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header28.xml" ContentType="application/vnd.openxmlformats-officedocument.wordprocessingml.header+xml"/>
  <Override PartName="/word/footer32.xml" ContentType="application/vnd.openxmlformats-officedocument.wordprocessingml.footer+xml"/>
  <Override PartName="/word/header29.xml" ContentType="application/vnd.openxmlformats-officedocument.wordprocessingml.head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word/header31.xml" ContentType="application/vnd.openxmlformats-officedocument.wordprocessingml.header+xml"/>
  <Override PartName="/word/footer35.xml" ContentType="application/vnd.openxmlformats-officedocument.wordprocessingml.footer+xml"/>
  <Override PartName="/word/header32.xml" ContentType="application/vnd.openxmlformats-officedocument.wordprocessingml.header+xml"/>
  <Override PartName="/word/footer36.xml" ContentType="application/vnd.openxmlformats-officedocument.wordprocessingml.footer+xml"/>
  <Override PartName="/word/header33.xml" ContentType="application/vnd.openxmlformats-officedocument.wordprocessingml.header+xml"/>
  <Override PartName="/word/footer37.xml" ContentType="application/vnd.openxmlformats-officedocument.wordprocessingml.footer+xml"/>
  <Override PartName="/word/header34.xml" ContentType="application/vnd.openxmlformats-officedocument.wordprocessingml.header+xml"/>
  <Override PartName="/word/footer38.xml" ContentType="application/vnd.openxmlformats-officedocument.wordprocessingml.footer+xml"/>
  <Override PartName="/word/header35.xml" ContentType="application/vnd.openxmlformats-officedocument.wordprocessingml.header+xml"/>
  <Override PartName="/word/footer39.xml" ContentType="application/vnd.openxmlformats-officedocument.wordprocessingml.footer+xml"/>
  <Override PartName="/word/header36.xml" ContentType="application/vnd.openxmlformats-officedocument.wordprocessingml.header+xml"/>
  <Override PartName="/word/footer40.xml" ContentType="application/vnd.openxmlformats-officedocument.wordprocessingml.footer+xml"/>
  <Override PartName="/word/header37.xml" ContentType="application/vnd.openxmlformats-officedocument.wordprocessingml.header+xml"/>
  <Override PartName="/word/footer41.xml" ContentType="application/vnd.openxmlformats-officedocument.wordprocessingml.footer+xml"/>
  <Override PartName="/word/header38.xml" ContentType="application/vnd.openxmlformats-officedocument.wordprocessingml.header+xml"/>
  <Override PartName="/word/footer42.xml" ContentType="application/vnd.openxmlformats-officedocument.wordprocessingml.footer+xml"/>
  <Override PartName="/word/header39.xml" ContentType="application/vnd.openxmlformats-officedocument.wordprocessingml.header+xml"/>
  <Override PartName="/word/footer43.xml" ContentType="application/vnd.openxmlformats-officedocument.wordprocessingml.footer+xml"/>
  <Override PartName="/word/header40.xml" ContentType="application/vnd.openxmlformats-officedocument.wordprocessingml.header+xml"/>
  <Override PartName="/word/footer44.xml" ContentType="application/vnd.openxmlformats-officedocument.wordprocessingml.footer+xml"/>
  <Override PartName="/word/header41.xml" ContentType="application/vnd.openxmlformats-officedocument.wordprocessingml.header+xml"/>
  <Override PartName="/word/footer45.xml" ContentType="application/vnd.openxmlformats-officedocument.wordprocessingml.footer+xml"/>
  <Override PartName="/word/header42.xml" ContentType="application/vnd.openxmlformats-officedocument.wordprocessingml.header+xml"/>
  <Override PartName="/word/footer46.xml" ContentType="application/vnd.openxmlformats-officedocument.wordprocessingml.footer+xml"/>
  <Override PartName="/word/header43.xml" ContentType="application/vnd.openxmlformats-officedocument.wordprocessingml.header+xml"/>
  <Override PartName="/word/footer47.xml" ContentType="application/vnd.openxmlformats-officedocument.wordprocessingml.footer+xml"/>
  <Override PartName="/word/header44.xml" ContentType="application/vnd.openxmlformats-officedocument.wordprocessingml.header+xml"/>
  <Override PartName="/word/footer48.xml" ContentType="application/vnd.openxmlformats-officedocument.wordprocessingml.footer+xml"/>
  <Override PartName="/word/header45.xml" ContentType="application/vnd.openxmlformats-officedocument.wordprocessingml.header+xml"/>
  <Override PartName="/word/footer49.xml" ContentType="application/vnd.openxmlformats-officedocument.wordprocessingml.footer+xml"/>
  <Override PartName="/word/header46.xml" ContentType="application/vnd.openxmlformats-officedocument.wordprocessingml.header+xml"/>
  <Override PartName="/word/footer50.xml" ContentType="application/vnd.openxmlformats-officedocument.wordprocessingml.footer+xml"/>
  <Override PartName="/word/header47.xml" ContentType="application/vnd.openxmlformats-officedocument.wordprocessingml.header+xml"/>
  <Override PartName="/word/footer51.xml" ContentType="application/vnd.openxmlformats-officedocument.wordprocessingml.footer+xml"/>
  <Override PartName="/word/header48.xml" ContentType="application/vnd.openxmlformats-officedocument.wordprocessingml.header+xml"/>
  <Override PartName="/word/footer52.xml" ContentType="application/vnd.openxmlformats-officedocument.wordprocessingml.footer+xml"/>
  <Override PartName="/word/header49.xml" ContentType="application/vnd.openxmlformats-officedocument.wordprocessingml.header+xml"/>
  <Override PartName="/word/footer53.xml" ContentType="application/vnd.openxmlformats-officedocument.wordprocessingml.footer+xml"/>
  <Override PartName="/word/header50.xml" ContentType="application/vnd.openxmlformats-officedocument.wordprocessingml.header+xml"/>
  <Override PartName="/word/footer54.xml" ContentType="application/vnd.openxmlformats-officedocument.wordprocessingml.footer+xml"/>
  <Override PartName="/word/header51.xml" ContentType="application/vnd.openxmlformats-officedocument.wordprocessingml.header+xml"/>
  <Override PartName="/word/footer55.xml" ContentType="application/vnd.openxmlformats-officedocument.wordprocessingml.footer+xml"/>
  <Override PartName="/word/header52.xml" ContentType="application/vnd.openxmlformats-officedocument.wordprocessingml.header+xml"/>
  <Override PartName="/word/footer56.xml" ContentType="application/vnd.openxmlformats-officedocument.wordprocessingml.footer+xml"/>
  <Override PartName="/word/header53.xml" ContentType="application/vnd.openxmlformats-officedocument.wordprocessingml.header+xml"/>
  <Override PartName="/word/footer57.xml" ContentType="application/vnd.openxmlformats-officedocument.wordprocessingml.footer+xml"/>
  <Override PartName="/word/header54.xml" ContentType="application/vnd.openxmlformats-officedocument.wordprocessingml.header+xml"/>
  <Override PartName="/word/footer58.xml" ContentType="application/vnd.openxmlformats-officedocument.wordprocessingml.footer+xml"/>
  <Override PartName="/word/header55.xml" ContentType="application/vnd.openxmlformats-officedocument.wordprocessingml.header+xml"/>
  <Override PartName="/word/footer59.xml" ContentType="application/vnd.openxmlformats-officedocument.wordprocessingml.footer+xml"/>
  <Override PartName="/word/header56.xml" ContentType="application/vnd.openxmlformats-officedocument.wordprocessingml.header+xml"/>
  <Override PartName="/word/footer60.xml" ContentType="application/vnd.openxmlformats-officedocument.wordprocessingml.footer+xml"/>
  <Override PartName="/word/header57.xml" ContentType="application/vnd.openxmlformats-officedocument.wordprocessingml.header+xml"/>
  <Override PartName="/word/footer61.xml" ContentType="application/vnd.openxmlformats-officedocument.wordprocessingml.footer+xml"/>
  <Override PartName="/word/header58.xml" ContentType="application/vnd.openxmlformats-officedocument.wordprocessingml.header+xml"/>
  <Override PartName="/word/footer62.xml" ContentType="application/vnd.openxmlformats-officedocument.wordprocessingml.footer+xml"/>
  <Override PartName="/word/header59.xml" ContentType="application/vnd.openxmlformats-officedocument.wordprocessingml.header+xml"/>
  <Override PartName="/word/footer63.xml" ContentType="application/vnd.openxmlformats-officedocument.wordprocessingml.footer+xml"/>
  <Override PartName="/word/header60.xml" ContentType="application/vnd.openxmlformats-officedocument.wordprocessingml.header+xml"/>
  <Override PartName="/word/footer64.xml" ContentType="application/vnd.openxmlformats-officedocument.wordprocessingml.footer+xml"/>
  <Override PartName="/word/header61.xml" ContentType="application/vnd.openxmlformats-officedocument.wordprocessingml.header+xml"/>
  <Override PartName="/word/footer65.xml" ContentType="application/vnd.openxmlformats-officedocument.wordprocessingml.footer+xml"/>
  <Override PartName="/word/header62.xml" ContentType="application/vnd.openxmlformats-officedocument.wordprocessingml.header+xml"/>
  <Override PartName="/word/footer66.xml" ContentType="application/vnd.openxmlformats-officedocument.wordprocessingml.footer+xml"/>
  <Override PartName="/word/header63.xml" ContentType="application/vnd.openxmlformats-officedocument.wordprocessingml.header+xml"/>
  <Override PartName="/word/footer67.xml" ContentType="application/vnd.openxmlformats-officedocument.wordprocessingml.footer+xml"/>
  <Override PartName="/word/header64.xml" ContentType="application/vnd.openxmlformats-officedocument.wordprocessingml.header+xml"/>
  <Override PartName="/word/footer68.xml" ContentType="application/vnd.openxmlformats-officedocument.wordprocessingml.footer+xml"/>
  <Override PartName="/word/header65.xml" ContentType="application/vnd.openxmlformats-officedocument.wordprocessingml.header+xml"/>
  <Override PartName="/word/footer69.xml" ContentType="application/vnd.openxmlformats-officedocument.wordprocessingml.footer+xml"/>
  <Override PartName="/word/header66.xml" ContentType="application/vnd.openxmlformats-officedocument.wordprocessingml.header+xml"/>
  <Override PartName="/word/footer70.xml" ContentType="application/vnd.openxmlformats-officedocument.wordprocessingml.footer+xml"/>
  <Override PartName="/word/header67.xml" ContentType="application/vnd.openxmlformats-officedocument.wordprocessingml.header+xml"/>
  <Override PartName="/word/footer71.xml" ContentType="application/vnd.openxmlformats-officedocument.wordprocessingml.footer+xml"/>
  <Override PartName="/word/header68.xml" ContentType="application/vnd.openxmlformats-officedocument.wordprocessingml.header+xml"/>
  <Override PartName="/word/footer72.xml" ContentType="application/vnd.openxmlformats-officedocument.wordprocessingml.footer+xml"/>
  <Override PartName="/word/header69.xml" ContentType="application/vnd.openxmlformats-officedocument.wordprocessingml.header+xml"/>
  <Override PartName="/word/footer73.xml" ContentType="application/vnd.openxmlformats-officedocument.wordprocessingml.footer+xml"/>
  <Override PartName="/word/header70.xml" ContentType="application/vnd.openxmlformats-officedocument.wordprocessingml.header+xml"/>
  <Override PartName="/word/footer74.xml" ContentType="application/vnd.openxmlformats-officedocument.wordprocessingml.footer+xml"/>
  <Override PartName="/word/header71.xml" ContentType="application/vnd.openxmlformats-officedocument.wordprocessingml.header+xml"/>
  <Override PartName="/word/footer75.xml" ContentType="application/vnd.openxmlformats-officedocument.wordprocessingml.footer+xml"/>
  <Override PartName="/word/header72.xml" ContentType="application/vnd.openxmlformats-officedocument.wordprocessingml.header+xml"/>
  <Override PartName="/word/footer76.xml" ContentType="application/vnd.openxmlformats-officedocument.wordprocessingml.footer+xml"/>
  <Override PartName="/word/header73.xml" ContentType="application/vnd.openxmlformats-officedocument.wordprocessingml.header+xml"/>
  <Override PartName="/word/footer77.xml" ContentType="application/vnd.openxmlformats-officedocument.wordprocessingml.footer+xml"/>
  <Override PartName="/word/header74.xml" ContentType="application/vnd.openxmlformats-officedocument.wordprocessingml.header+xml"/>
  <Override PartName="/word/footer78.xml" ContentType="application/vnd.openxmlformats-officedocument.wordprocessingml.footer+xml"/>
  <Override PartName="/word/header75.xml" ContentType="application/vnd.openxmlformats-officedocument.wordprocessingml.header+xml"/>
  <Override PartName="/word/footer79.xml" ContentType="application/vnd.openxmlformats-officedocument.wordprocessingml.footer+xml"/>
  <Override PartName="/word/header76.xml" ContentType="application/vnd.openxmlformats-officedocument.wordprocessingml.header+xml"/>
  <Override PartName="/word/footer80.xml" ContentType="application/vnd.openxmlformats-officedocument.wordprocessingml.footer+xml"/>
  <Override PartName="/word/header77.xml" ContentType="application/vnd.openxmlformats-officedocument.wordprocessingml.header+xml"/>
  <Override PartName="/word/footer81.xml" ContentType="application/vnd.openxmlformats-officedocument.wordprocessingml.footer+xml"/>
  <Override PartName="/word/header78.xml" ContentType="application/vnd.openxmlformats-officedocument.wordprocessingml.header+xml"/>
  <Override PartName="/word/footer82.xml" ContentType="application/vnd.openxmlformats-officedocument.wordprocessingml.footer+xml"/>
  <Override PartName="/word/header79.xml" ContentType="application/vnd.openxmlformats-officedocument.wordprocessingml.header+xml"/>
  <Override PartName="/word/footer83.xml" ContentType="application/vnd.openxmlformats-officedocument.wordprocessingml.footer+xml"/>
  <Override PartName="/word/header80.xml" ContentType="application/vnd.openxmlformats-officedocument.wordprocessingml.header+xml"/>
  <Override PartName="/word/footer84.xml" ContentType="application/vnd.openxmlformats-officedocument.wordprocessingml.footer+xml"/>
  <Override PartName="/word/header81.xml" ContentType="application/vnd.openxmlformats-officedocument.wordprocessingml.header+xml"/>
  <Override PartName="/word/footer85.xml" ContentType="application/vnd.openxmlformats-officedocument.wordprocessingml.footer+xml"/>
  <Override PartName="/word/header82.xml" ContentType="application/vnd.openxmlformats-officedocument.wordprocessingml.header+xml"/>
  <Override PartName="/word/footer86.xml" ContentType="application/vnd.openxmlformats-officedocument.wordprocessingml.footer+xml"/>
  <Override PartName="/word/header83.xml" ContentType="application/vnd.openxmlformats-officedocument.wordprocessingml.header+xml"/>
  <Override PartName="/word/footer87.xml" ContentType="application/vnd.openxmlformats-officedocument.wordprocessingml.footer+xml"/>
  <Override PartName="/word/header84.xml" ContentType="application/vnd.openxmlformats-officedocument.wordprocessingml.header+xml"/>
  <Override PartName="/word/footer88.xml" ContentType="application/vnd.openxmlformats-officedocument.wordprocessingml.footer+xml"/>
  <Override PartName="/word/header85.xml" ContentType="application/vnd.openxmlformats-officedocument.wordprocessingml.header+xml"/>
  <Override PartName="/word/footer89.xml" ContentType="application/vnd.openxmlformats-officedocument.wordprocessingml.footer+xml"/>
  <Override PartName="/word/header86.xml" ContentType="application/vnd.openxmlformats-officedocument.wordprocessingml.header+xml"/>
  <Override PartName="/word/footer90.xml" ContentType="application/vnd.openxmlformats-officedocument.wordprocessingml.footer+xml"/>
  <Override PartName="/word/header87.xml" ContentType="application/vnd.openxmlformats-officedocument.wordprocessingml.header+xml"/>
  <Override PartName="/word/footer91.xml" ContentType="application/vnd.openxmlformats-officedocument.wordprocessingml.footer+xml"/>
  <Override PartName="/word/header88.xml" ContentType="application/vnd.openxmlformats-officedocument.wordprocessingml.header+xml"/>
  <Override PartName="/word/footer92.xml" ContentType="application/vnd.openxmlformats-officedocument.wordprocessingml.footer+xml"/>
  <Override PartName="/word/header89.xml" ContentType="application/vnd.openxmlformats-officedocument.wordprocessingml.header+xml"/>
  <Override PartName="/word/footer93.xml" ContentType="application/vnd.openxmlformats-officedocument.wordprocessingml.footer+xml"/>
  <Override PartName="/word/header90.xml" ContentType="application/vnd.openxmlformats-officedocument.wordprocessingml.header+xml"/>
  <Override PartName="/word/footer94.xml" ContentType="application/vnd.openxmlformats-officedocument.wordprocessingml.footer+xml"/>
  <Override PartName="/word/header91.xml" ContentType="application/vnd.openxmlformats-officedocument.wordprocessingml.header+xml"/>
  <Override PartName="/word/footer95.xml" ContentType="application/vnd.openxmlformats-officedocument.wordprocessingml.footer+xml"/>
  <Override PartName="/word/header92.xml" ContentType="application/vnd.openxmlformats-officedocument.wordprocessingml.header+xml"/>
  <Override PartName="/word/footer96.xml" ContentType="application/vnd.openxmlformats-officedocument.wordprocessingml.footer+xml"/>
  <Override PartName="/word/header93.xml" ContentType="application/vnd.openxmlformats-officedocument.wordprocessingml.header+xml"/>
  <Override PartName="/word/footer97.xml" ContentType="application/vnd.openxmlformats-officedocument.wordprocessingml.footer+xml"/>
  <Override PartName="/word/header94.xml" ContentType="application/vnd.openxmlformats-officedocument.wordprocessingml.header+xml"/>
  <Override PartName="/word/footer98.xml" ContentType="application/vnd.openxmlformats-officedocument.wordprocessingml.footer+xml"/>
  <Override PartName="/word/header95.xml" ContentType="application/vnd.openxmlformats-officedocument.wordprocessingml.header+xml"/>
  <Override PartName="/word/footer99.xml" ContentType="application/vnd.openxmlformats-officedocument.wordprocessingml.footer+xml"/>
  <Override PartName="/word/header96.xml" ContentType="application/vnd.openxmlformats-officedocument.wordprocessingml.header+xml"/>
  <Override PartName="/word/footer100.xml" ContentType="application/vnd.openxmlformats-officedocument.wordprocessingml.footer+xml"/>
  <Override PartName="/word/header97.xml" ContentType="application/vnd.openxmlformats-officedocument.wordprocessingml.header+xml"/>
  <Override PartName="/word/footer101.xml" ContentType="application/vnd.openxmlformats-officedocument.wordprocessingml.footer+xml"/>
  <Override PartName="/word/header98.xml" ContentType="application/vnd.openxmlformats-officedocument.wordprocessingml.header+xml"/>
  <Override PartName="/word/footer102.xml" ContentType="application/vnd.openxmlformats-officedocument.wordprocessingml.footer+xml"/>
  <Override PartName="/word/header99.xml" ContentType="application/vnd.openxmlformats-officedocument.wordprocessingml.header+xml"/>
  <Override PartName="/word/footer103.xml" ContentType="application/vnd.openxmlformats-officedocument.wordprocessingml.footer+xml"/>
  <Override PartName="/word/header100.xml" ContentType="application/vnd.openxmlformats-officedocument.wordprocessingml.header+xml"/>
  <Override PartName="/word/footer104.xml" ContentType="application/vnd.openxmlformats-officedocument.wordprocessingml.footer+xml"/>
  <Override PartName="/word/header101.xml" ContentType="application/vnd.openxmlformats-officedocument.wordprocessingml.header+xml"/>
  <Override PartName="/word/footer105.xml" ContentType="application/vnd.openxmlformats-officedocument.wordprocessingml.footer+xml"/>
  <Override PartName="/word/header102.xml" ContentType="application/vnd.openxmlformats-officedocument.wordprocessingml.header+xml"/>
  <Override PartName="/word/footer106.xml" ContentType="application/vnd.openxmlformats-officedocument.wordprocessingml.footer+xml"/>
  <Override PartName="/word/header103.xml" ContentType="application/vnd.openxmlformats-officedocument.wordprocessingml.header+xml"/>
  <Override PartName="/word/footer107.xml" ContentType="application/vnd.openxmlformats-officedocument.wordprocessingml.footer+xml"/>
  <Override PartName="/word/header104.xml" ContentType="application/vnd.openxmlformats-officedocument.wordprocessingml.header+xml"/>
  <Override PartName="/word/footer108.xml" ContentType="application/vnd.openxmlformats-officedocument.wordprocessingml.footer+xml"/>
  <Override PartName="/word/header105.xml" ContentType="application/vnd.openxmlformats-officedocument.wordprocessingml.header+xml"/>
  <Override PartName="/word/footer109.xml" ContentType="application/vnd.openxmlformats-officedocument.wordprocessingml.footer+xml"/>
  <Override PartName="/word/header106.xml" ContentType="application/vnd.openxmlformats-officedocument.wordprocessingml.header+xml"/>
  <Override PartName="/word/footer110.xml" ContentType="application/vnd.openxmlformats-officedocument.wordprocessingml.footer+xml"/>
  <Override PartName="/word/header107.xml" ContentType="application/vnd.openxmlformats-officedocument.wordprocessingml.header+xml"/>
  <Override PartName="/word/footer111.xml" ContentType="application/vnd.openxmlformats-officedocument.wordprocessingml.footer+xml"/>
  <Override PartName="/word/header108.xml" ContentType="application/vnd.openxmlformats-officedocument.wordprocessingml.header+xml"/>
  <Override PartName="/word/footer112.xml" ContentType="application/vnd.openxmlformats-officedocument.wordprocessingml.footer+xml"/>
  <Override PartName="/word/header109.xml" ContentType="application/vnd.openxmlformats-officedocument.wordprocessingml.header+xml"/>
  <Override PartName="/word/footer113.xml" ContentType="application/vnd.openxmlformats-officedocument.wordprocessingml.footer+xml"/>
  <Override PartName="/word/header110.xml" ContentType="application/vnd.openxmlformats-officedocument.wordprocessingml.header+xml"/>
  <Override PartName="/word/footer114.xml" ContentType="application/vnd.openxmlformats-officedocument.wordprocessingml.footer+xml"/>
  <Override PartName="/word/header111.xml" ContentType="application/vnd.openxmlformats-officedocument.wordprocessingml.header+xml"/>
  <Override PartName="/word/footer115.xml" ContentType="application/vnd.openxmlformats-officedocument.wordprocessingml.footer+xml"/>
  <Override PartName="/word/header112.xml" ContentType="application/vnd.openxmlformats-officedocument.wordprocessingml.header+xml"/>
  <Override PartName="/word/footer116.xml" ContentType="application/vnd.openxmlformats-officedocument.wordprocessingml.footer+xml"/>
  <Override PartName="/word/header113.xml" ContentType="application/vnd.openxmlformats-officedocument.wordprocessingml.header+xml"/>
  <Override PartName="/word/footer117.xml" ContentType="application/vnd.openxmlformats-officedocument.wordprocessingml.footer+xml"/>
  <Override PartName="/word/header114.xml" ContentType="application/vnd.openxmlformats-officedocument.wordprocessingml.header+xml"/>
  <Override PartName="/word/footer118.xml" ContentType="application/vnd.openxmlformats-officedocument.wordprocessingml.footer+xml"/>
  <Override PartName="/word/header115.xml" ContentType="application/vnd.openxmlformats-officedocument.wordprocessingml.header+xml"/>
  <Override PartName="/word/footer119.xml" ContentType="application/vnd.openxmlformats-officedocument.wordprocessingml.footer+xml"/>
  <Override PartName="/word/header116.xml" ContentType="application/vnd.openxmlformats-officedocument.wordprocessingml.header+xml"/>
  <Override PartName="/word/footer120.xml" ContentType="application/vnd.openxmlformats-officedocument.wordprocessingml.footer+xml"/>
  <Override PartName="/word/header117.xml" ContentType="application/vnd.openxmlformats-officedocument.wordprocessingml.header+xml"/>
  <Override PartName="/word/footer121.xml" ContentType="application/vnd.openxmlformats-officedocument.wordprocessingml.footer+xml"/>
  <Override PartName="/word/header118.xml" ContentType="application/vnd.openxmlformats-officedocument.wordprocessingml.header+xml"/>
  <Override PartName="/word/footer122.xml" ContentType="application/vnd.openxmlformats-officedocument.wordprocessingml.footer+xml"/>
  <Override PartName="/word/header119.xml" ContentType="application/vnd.openxmlformats-officedocument.wordprocessingml.header+xml"/>
  <Override PartName="/word/footer123.xml" ContentType="application/vnd.openxmlformats-officedocument.wordprocessingml.footer+xml"/>
  <Override PartName="/word/header120.xml" ContentType="application/vnd.openxmlformats-officedocument.wordprocessingml.header+xml"/>
  <Override PartName="/word/footer124.xml" ContentType="application/vnd.openxmlformats-officedocument.wordprocessingml.footer+xml"/>
  <Override PartName="/word/header121.xml" ContentType="application/vnd.openxmlformats-officedocument.wordprocessingml.header+xml"/>
  <Override PartName="/word/footer125.xml" ContentType="application/vnd.openxmlformats-officedocument.wordprocessingml.footer+xml"/>
  <Override PartName="/word/header122.xml" ContentType="application/vnd.openxmlformats-officedocument.wordprocessingml.header+xml"/>
  <Override PartName="/word/footer126.xml" ContentType="application/vnd.openxmlformats-officedocument.wordprocessingml.footer+xml"/>
  <Override PartName="/word/header123.xml" ContentType="application/vnd.openxmlformats-officedocument.wordprocessingml.header+xml"/>
  <Override PartName="/word/footer127.xml" ContentType="application/vnd.openxmlformats-officedocument.wordprocessingml.footer+xml"/>
  <Override PartName="/word/header124.xml" ContentType="application/vnd.openxmlformats-officedocument.wordprocessingml.header+xml"/>
  <Override PartName="/word/footer128.xml" ContentType="application/vnd.openxmlformats-officedocument.wordprocessingml.footer+xml"/>
  <Override PartName="/word/header125.xml" ContentType="application/vnd.openxmlformats-officedocument.wordprocessingml.header+xml"/>
  <Override PartName="/word/footer129.xml" ContentType="application/vnd.openxmlformats-officedocument.wordprocessingml.footer+xml"/>
  <Override PartName="/word/header126.xml" ContentType="application/vnd.openxmlformats-officedocument.wordprocessingml.header+xml"/>
  <Override PartName="/word/footer130.xml" ContentType="application/vnd.openxmlformats-officedocument.wordprocessingml.footer+xml"/>
  <Override PartName="/word/header127.xml" ContentType="application/vnd.openxmlformats-officedocument.wordprocessingml.header+xml"/>
  <Override PartName="/word/footer131.xml" ContentType="application/vnd.openxmlformats-officedocument.wordprocessingml.footer+xml"/>
  <Override PartName="/word/header128.xml" ContentType="application/vnd.openxmlformats-officedocument.wordprocessingml.header+xml"/>
  <Override PartName="/word/footer132.xml" ContentType="application/vnd.openxmlformats-officedocument.wordprocessingml.footer+xml"/>
  <Override PartName="/word/header129.xml" ContentType="application/vnd.openxmlformats-officedocument.wordprocessingml.header+xml"/>
  <Override PartName="/word/footer133.xml" ContentType="application/vnd.openxmlformats-officedocument.wordprocessingml.footer+xml"/>
  <Override PartName="/word/header130.xml" ContentType="application/vnd.openxmlformats-officedocument.wordprocessingml.header+xml"/>
  <Override PartName="/word/footer134.xml" ContentType="application/vnd.openxmlformats-officedocument.wordprocessingml.footer+xml"/>
  <Override PartName="/word/header131.xml" ContentType="application/vnd.openxmlformats-officedocument.wordprocessingml.header+xml"/>
  <Override PartName="/word/footer135.xml" ContentType="application/vnd.openxmlformats-officedocument.wordprocessingml.footer+xml"/>
  <Override PartName="/word/header132.xml" ContentType="application/vnd.openxmlformats-officedocument.wordprocessingml.header+xml"/>
  <Override PartName="/word/footer136.xml" ContentType="application/vnd.openxmlformats-officedocument.wordprocessingml.footer+xml"/>
  <Override PartName="/word/header133.xml" ContentType="application/vnd.openxmlformats-officedocument.wordprocessingml.header+xml"/>
  <Override PartName="/word/footer137.xml" ContentType="application/vnd.openxmlformats-officedocument.wordprocessingml.footer+xml"/>
  <Override PartName="/word/header134.xml" ContentType="application/vnd.openxmlformats-officedocument.wordprocessingml.header+xml"/>
  <Override PartName="/word/footer138.xml" ContentType="application/vnd.openxmlformats-officedocument.wordprocessingml.footer+xml"/>
  <Override PartName="/word/header135.xml" ContentType="application/vnd.openxmlformats-officedocument.wordprocessingml.header+xml"/>
  <Override PartName="/word/footer139.xml" ContentType="application/vnd.openxmlformats-officedocument.wordprocessingml.footer+xml"/>
  <Override PartName="/word/header136.xml" ContentType="application/vnd.openxmlformats-officedocument.wordprocessingml.header+xml"/>
  <Override PartName="/word/footer140.xml" ContentType="application/vnd.openxmlformats-officedocument.wordprocessingml.footer+xml"/>
  <Override PartName="/word/header137.xml" ContentType="application/vnd.openxmlformats-officedocument.wordprocessingml.header+xml"/>
  <Override PartName="/word/footer141.xml" ContentType="application/vnd.openxmlformats-officedocument.wordprocessingml.footer+xml"/>
  <Override PartName="/word/header138.xml" ContentType="application/vnd.openxmlformats-officedocument.wordprocessingml.header+xml"/>
  <Override PartName="/word/footer142.xml" ContentType="application/vnd.openxmlformats-officedocument.wordprocessingml.footer+xml"/>
  <Override PartName="/word/header139.xml" ContentType="application/vnd.openxmlformats-officedocument.wordprocessingml.header+xml"/>
  <Override PartName="/word/footer143.xml" ContentType="application/vnd.openxmlformats-officedocument.wordprocessingml.footer+xml"/>
  <Override PartName="/word/header140.xml" ContentType="application/vnd.openxmlformats-officedocument.wordprocessingml.header+xml"/>
  <Override PartName="/word/footer144.xml" ContentType="application/vnd.openxmlformats-officedocument.wordprocessingml.footer+xml"/>
  <Override PartName="/word/header141.xml" ContentType="application/vnd.openxmlformats-officedocument.wordprocessingml.header+xml"/>
  <Override PartName="/word/footer145.xml" ContentType="application/vnd.openxmlformats-officedocument.wordprocessingml.footer+xml"/>
  <Override PartName="/word/header142.xml" ContentType="application/vnd.openxmlformats-officedocument.wordprocessingml.header+xml"/>
  <Override PartName="/word/footer146.xml" ContentType="application/vnd.openxmlformats-officedocument.wordprocessingml.footer+xml"/>
  <Override PartName="/word/header143.xml" ContentType="application/vnd.openxmlformats-officedocument.wordprocessingml.header+xml"/>
  <Override PartName="/word/footer147.xml" ContentType="application/vnd.openxmlformats-officedocument.wordprocessingml.footer+xml"/>
  <Override PartName="/word/header144.xml" ContentType="application/vnd.openxmlformats-officedocument.wordprocessingml.header+xml"/>
  <Override PartName="/word/footer148.xml" ContentType="application/vnd.openxmlformats-officedocument.wordprocessingml.footer+xml"/>
  <Override PartName="/word/header145.xml" ContentType="application/vnd.openxmlformats-officedocument.wordprocessingml.header+xml"/>
  <Override PartName="/word/footer149.xml" ContentType="application/vnd.openxmlformats-officedocument.wordprocessingml.footer+xml"/>
  <Override PartName="/word/header146.xml" ContentType="application/vnd.openxmlformats-officedocument.wordprocessingml.header+xml"/>
  <Override PartName="/word/footer150.xml" ContentType="application/vnd.openxmlformats-officedocument.wordprocessingml.footer+xml"/>
  <Override PartName="/word/header147.xml" ContentType="application/vnd.openxmlformats-officedocument.wordprocessingml.header+xml"/>
  <Override PartName="/word/footer151.xml" ContentType="application/vnd.openxmlformats-officedocument.wordprocessingml.footer+xml"/>
  <Override PartName="/word/header148.xml" ContentType="application/vnd.openxmlformats-officedocument.wordprocessingml.header+xml"/>
  <Override PartName="/word/footer152.xml" ContentType="application/vnd.openxmlformats-officedocument.wordprocessingml.footer+xml"/>
  <Override PartName="/word/header149.xml" ContentType="application/vnd.openxmlformats-officedocument.wordprocessingml.header+xml"/>
  <Override PartName="/word/footer153.xml" ContentType="application/vnd.openxmlformats-officedocument.wordprocessingml.footer+xml"/>
  <Override PartName="/word/header150.xml" ContentType="application/vnd.openxmlformats-officedocument.wordprocessingml.header+xml"/>
  <Override PartName="/word/footer154.xml" ContentType="application/vnd.openxmlformats-officedocument.wordprocessingml.footer+xml"/>
  <Override PartName="/word/header151.xml" ContentType="application/vnd.openxmlformats-officedocument.wordprocessingml.header+xml"/>
  <Override PartName="/word/footer155.xml" ContentType="application/vnd.openxmlformats-officedocument.wordprocessingml.footer+xml"/>
  <Override PartName="/word/header152.xml" ContentType="application/vnd.openxmlformats-officedocument.wordprocessingml.header+xml"/>
  <Override PartName="/word/footer156.xml" ContentType="application/vnd.openxmlformats-officedocument.wordprocessingml.footer+xml"/>
  <Override PartName="/word/header153.xml" ContentType="application/vnd.openxmlformats-officedocument.wordprocessingml.header+xml"/>
  <Override PartName="/word/footer157.xml" ContentType="application/vnd.openxmlformats-officedocument.wordprocessingml.footer+xml"/>
  <Override PartName="/word/header154.xml" ContentType="application/vnd.openxmlformats-officedocument.wordprocessingml.header+xml"/>
  <Override PartName="/word/footer158.xml" ContentType="application/vnd.openxmlformats-officedocument.wordprocessingml.footer+xml"/>
  <Override PartName="/word/header155.xml" ContentType="application/vnd.openxmlformats-officedocument.wordprocessingml.header+xml"/>
  <Override PartName="/word/footer159.xml" ContentType="application/vnd.openxmlformats-officedocument.wordprocessingml.footer+xml"/>
  <Override PartName="/word/header156.xml" ContentType="application/vnd.openxmlformats-officedocument.wordprocessingml.header+xml"/>
  <Override PartName="/word/footer160.xml" ContentType="application/vnd.openxmlformats-officedocument.wordprocessingml.footer+xml"/>
  <Override PartName="/word/header157.xml" ContentType="application/vnd.openxmlformats-officedocument.wordprocessingml.header+xml"/>
  <Override PartName="/word/footer161.xml" ContentType="application/vnd.openxmlformats-officedocument.wordprocessingml.footer+xml"/>
  <Override PartName="/word/header158.xml" ContentType="application/vnd.openxmlformats-officedocument.wordprocessingml.header+xml"/>
  <Override PartName="/word/footer162.xml" ContentType="application/vnd.openxmlformats-officedocument.wordprocessingml.footer+xml"/>
  <Override PartName="/word/header159.xml" ContentType="application/vnd.openxmlformats-officedocument.wordprocessingml.header+xml"/>
  <Override PartName="/word/footer163.xml" ContentType="application/vnd.openxmlformats-officedocument.wordprocessingml.footer+xml"/>
  <Override PartName="/word/header160.xml" ContentType="application/vnd.openxmlformats-officedocument.wordprocessingml.header+xml"/>
  <Override PartName="/word/footer164.xml" ContentType="application/vnd.openxmlformats-officedocument.wordprocessingml.footer+xml"/>
  <Override PartName="/word/header161.xml" ContentType="application/vnd.openxmlformats-officedocument.wordprocessingml.header+xml"/>
  <Override PartName="/word/footer165.xml" ContentType="application/vnd.openxmlformats-officedocument.wordprocessingml.footer+xml"/>
  <Override PartName="/word/header162.xml" ContentType="application/vnd.openxmlformats-officedocument.wordprocessingml.header+xml"/>
  <Override PartName="/word/footer166.xml" ContentType="application/vnd.openxmlformats-officedocument.wordprocessingml.footer+xml"/>
  <Override PartName="/word/header163.xml" ContentType="application/vnd.openxmlformats-officedocument.wordprocessingml.header+xml"/>
  <Override PartName="/word/footer167.xml" ContentType="application/vnd.openxmlformats-officedocument.wordprocessingml.footer+xml"/>
  <Override PartName="/word/header164.xml" ContentType="application/vnd.openxmlformats-officedocument.wordprocessingml.header+xml"/>
  <Override PartName="/word/footer168.xml" ContentType="application/vnd.openxmlformats-officedocument.wordprocessingml.footer+xml"/>
  <Override PartName="/word/header165.xml" ContentType="application/vnd.openxmlformats-officedocument.wordprocessingml.header+xml"/>
  <Override PartName="/word/footer169.xml" ContentType="application/vnd.openxmlformats-officedocument.wordprocessingml.footer+xml"/>
  <Override PartName="/word/header166.xml" ContentType="application/vnd.openxmlformats-officedocument.wordprocessingml.header+xml"/>
  <Override PartName="/word/footer170.xml" ContentType="application/vnd.openxmlformats-officedocument.wordprocessingml.footer+xml"/>
  <Override PartName="/word/header167.xml" ContentType="application/vnd.openxmlformats-officedocument.wordprocessingml.header+xml"/>
  <Override PartName="/word/footer171.xml" ContentType="application/vnd.openxmlformats-officedocument.wordprocessingml.footer+xml"/>
  <Override PartName="/word/header168.xml" ContentType="application/vnd.openxmlformats-officedocument.wordprocessingml.header+xml"/>
  <Override PartName="/word/footer172.xml" ContentType="application/vnd.openxmlformats-officedocument.wordprocessingml.footer+xml"/>
  <Override PartName="/word/header169.xml" ContentType="application/vnd.openxmlformats-officedocument.wordprocessingml.header+xml"/>
  <Override PartName="/word/footer173.xml" ContentType="application/vnd.openxmlformats-officedocument.wordprocessingml.footer+xml"/>
  <Override PartName="/word/header170.xml" ContentType="application/vnd.openxmlformats-officedocument.wordprocessingml.header+xml"/>
  <Override PartName="/word/footer174.xml" ContentType="application/vnd.openxmlformats-officedocument.wordprocessingml.footer+xml"/>
  <Override PartName="/word/header171.xml" ContentType="application/vnd.openxmlformats-officedocument.wordprocessingml.header+xml"/>
  <Override PartName="/word/footer175.xml" ContentType="application/vnd.openxmlformats-officedocument.wordprocessingml.footer+xml"/>
  <Override PartName="/word/header172.xml" ContentType="application/vnd.openxmlformats-officedocument.wordprocessingml.header+xml"/>
  <Override PartName="/word/footer176.xml" ContentType="application/vnd.openxmlformats-officedocument.wordprocessingml.footer+xml"/>
  <Override PartName="/word/header173.xml" ContentType="application/vnd.openxmlformats-officedocument.wordprocessingml.header+xml"/>
  <Override PartName="/word/footer177.xml" ContentType="application/vnd.openxmlformats-officedocument.wordprocessingml.footer+xml"/>
  <Override PartName="/word/header174.xml" ContentType="application/vnd.openxmlformats-officedocument.wordprocessingml.header+xml"/>
  <Override PartName="/word/footer178.xml" ContentType="application/vnd.openxmlformats-officedocument.wordprocessingml.footer+xml"/>
  <Override PartName="/word/header175.xml" ContentType="application/vnd.openxmlformats-officedocument.wordprocessingml.header+xml"/>
  <Override PartName="/word/footer179.xml" ContentType="application/vnd.openxmlformats-officedocument.wordprocessingml.footer+xml"/>
  <Override PartName="/word/header176.xml" ContentType="application/vnd.openxmlformats-officedocument.wordprocessingml.header+xml"/>
  <Override PartName="/word/footer180.xml" ContentType="application/vnd.openxmlformats-officedocument.wordprocessingml.footer+xml"/>
  <Override PartName="/word/header177.xml" ContentType="application/vnd.openxmlformats-officedocument.wordprocessingml.header+xml"/>
  <Override PartName="/word/footer181.xml" ContentType="application/vnd.openxmlformats-officedocument.wordprocessingml.footer+xml"/>
  <Override PartName="/word/header178.xml" ContentType="application/vnd.openxmlformats-officedocument.wordprocessingml.header+xml"/>
  <Override PartName="/word/footer182.xml" ContentType="application/vnd.openxmlformats-officedocument.wordprocessingml.footer+xml"/>
  <Override PartName="/word/header179.xml" ContentType="application/vnd.openxmlformats-officedocument.wordprocessingml.header+xml"/>
  <Override PartName="/word/footer183.xml" ContentType="application/vnd.openxmlformats-officedocument.wordprocessingml.footer+xml"/>
  <Override PartName="/word/header180.xml" ContentType="application/vnd.openxmlformats-officedocument.wordprocessingml.header+xml"/>
  <Override PartName="/word/footer184.xml" ContentType="application/vnd.openxmlformats-officedocument.wordprocessingml.footer+xml"/>
  <Override PartName="/word/header181.xml" ContentType="application/vnd.openxmlformats-officedocument.wordprocessingml.header+xml"/>
  <Override PartName="/word/footer185.xml" ContentType="application/vnd.openxmlformats-officedocument.wordprocessingml.footer+xml"/>
  <Override PartName="/word/header182.xml" ContentType="application/vnd.openxmlformats-officedocument.wordprocessingml.header+xml"/>
  <Override PartName="/word/footer186.xml" ContentType="application/vnd.openxmlformats-officedocument.wordprocessingml.footer+xml"/>
  <Override PartName="/word/header183.xml" ContentType="application/vnd.openxmlformats-officedocument.wordprocessingml.header+xml"/>
  <Override PartName="/word/footer187.xml" ContentType="application/vnd.openxmlformats-officedocument.wordprocessingml.footer+xml"/>
  <Override PartName="/word/header184.xml" ContentType="application/vnd.openxmlformats-officedocument.wordprocessingml.header+xml"/>
  <Override PartName="/word/footer188.xml" ContentType="application/vnd.openxmlformats-officedocument.wordprocessingml.footer+xml"/>
  <Override PartName="/word/header185.xml" ContentType="application/vnd.openxmlformats-officedocument.wordprocessingml.header+xml"/>
  <Override PartName="/word/footer189.xml" ContentType="application/vnd.openxmlformats-officedocument.wordprocessingml.footer+xml"/>
  <Override PartName="/word/header186.xml" ContentType="application/vnd.openxmlformats-officedocument.wordprocessingml.header+xml"/>
  <Override PartName="/word/footer190.xml" ContentType="application/vnd.openxmlformats-officedocument.wordprocessingml.footer+xml"/>
  <Override PartName="/word/header187.xml" ContentType="application/vnd.openxmlformats-officedocument.wordprocessingml.header+xml"/>
  <Override PartName="/word/footer191.xml" ContentType="application/vnd.openxmlformats-officedocument.wordprocessingml.footer+xml"/>
  <Override PartName="/word/header188.xml" ContentType="application/vnd.openxmlformats-officedocument.wordprocessingml.header+xml"/>
  <Override PartName="/word/footer192.xml" ContentType="application/vnd.openxmlformats-officedocument.wordprocessingml.footer+xml"/>
  <Override PartName="/word/header189.xml" ContentType="application/vnd.openxmlformats-officedocument.wordprocessingml.header+xml"/>
  <Override PartName="/word/footer193.xml" ContentType="application/vnd.openxmlformats-officedocument.wordprocessingml.footer+xml"/>
  <Override PartName="/word/header190.xml" ContentType="application/vnd.openxmlformats-officedocument.wordprocessingml.header+xml"/>
  <Override PartName="/word/footer194.xml" ContentType="application/vnd.openxmlformats-officedocument.wordprocessingml.footer+xml"/>
  <Override PartName="/word/header191.xml" ContentType="application/vnd.openxmlformats-officedocument.wordprocessingml.header+xml"/>
  <Override PartName="/word/footer195.xml" ContentType="application/vnd.openxmlformats-officedocument.wordprocessingml.footer+xml"/>
  <Override PartName="/word/header192.xml" ContentType="application/vnd.openxmlformats-officedocument.wordprocessingml.header+xml"/>
  <Override PartName="/word/footer196.xml" ContentType="application/vnd.openxmlformats-officedocument.wordprocessingml.footer+xml"/>
  <Override PartName="/word/header193.xml" ContentType="application/vnd.openxmlformats-officedocument.wordprocessingml.header+xml"/>
  <Override PartName="/word/footer197.xml" ContentType="application/vnd.openxmlformats-officedocument.wordprocessingml.footer+xml"/>
  <Override PartName="/word/header194.xml" ContentType="application/vnd.openxmlformats-officedocument.wordprocessingml.header+xml"/>
  <Override PartName="/word/footer198.xml" ContentType="application/vnd.openxmlformats-officedocument.wordprocessingml.footer+xml"/>
  <Override PartName="/word/header195.xml" ContentType="application/vnd.openxmlformats-officedocument.wordprocessingml.header+xml"/>
  <Override PartName="/word/footer199.xml" ContentType="application/vnd.openxmlformats-officedocument.wordprocessingml.footer+xml"/>
  <Override PartName="/word/header196.xml" ContentType="application/vnd.openxmlformats-officedocument.wordprocessingml.header+xml"/>
  <Override PartName="/word/footer200.xml" ContentType="application/vnd.openxmlformats-officedocument.wordprocessingml.footer+xml"/>
  <Override PartName="/word/header197.xml" ContentType="application/vnd.openxmlformats-officedocument.wordprocessingml.header+xml"/>
  <Override PartName="/word/footer20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9"/>
        <w:ind w:left="1531" w:right="1532" w:firstLine="3"/>
        <w:jc w:val="center"/>
        <w:rPr>
          <w:rFonts w:ascii="Times New Roman"/>
          <w:b/>
          <w:sz w:val="24"/>
        </w:rPr>
      </w:pPr>
      <w:bookmarkStart w:name="umass-memorial-health-care-inc-applicati" w:id="1"/>
      <w:bookmarkEnd w:id="1"/>
      <w:r>
        <w:rPr/>
      </w:r>
      <w:r>
        <w:rPr>
          <w:rFonts w:ascii="Times New Roman"/>
          <w:b/>
          <w:sz w:val="24"/>
        </w:rPr>
        <w:t>UMASS MEMORIAL HEALTH CARE, INC.</w:t>
      </w:r>
      <w:r>
        <w:rPr>
          <w:rFonts w:ascii="Times New Roman"/>
          <w:b/>
          <w:spacing w:val="1"/>
          <w:sz w:val="24"/>
        </w:rPr>
        <w:t> </w:t>
      </w:r>
      <w:r>
        <w:rPr>
          <w:rFonts w:ascii="Times New Roman"/>
          <w:b/>
          <w:sz w:val="24"/>
        </w:rPr>
        <w:t>DETERMINATION OF NEED APPLICATION #20121712-TO</w:t>
      </w:r>
      <w:r>
        <w:rPr>
          <w:rFonts w:ascii="Times New Roman"/>
          <w:b/>
          <w:spacing w:val="-57"/>
          <w:sz w:val="24"/>
        </w:rPr>
        <w:t> </w:t>
      </w:r>
      <w:r>
        <w:rPr>
          <w:rFonts w:ascii="Times New Roman"/>
          <w:b/>
          <w:sz w:val="24"/>
        </w:rPr>
        <w:t>EXHIBITS</w:t>
      </w: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spacing w:before="207"/>
        <w:ind w:left="3117" w:right="3112" w:firstLine="0"/>
        <w:jc w:val="center"/>
        <w:rPr>
          <w:rFonts w:ascii="Times New Roman"/>
          <w:b/>
          <w:sz w:val="24"/>
        </w:rPr>
      </w:pPr>
      <w:r>
        <w:rPr>
          <w:rFonts w:ascii="Times New Roman"/>
          <w:b/>
          <w:sz w:val="24"/>
        </w:rPr>
        <w:t>TRANSFER OF OWNERSHIP</w:t>
      </w:r>
      <w:r>
        <w:rPr>
          <w:rFonts w:ascii="Times New Roman"/>
          <w:b/>
          <w:spacing w:val="-57"/>
          <w:sz w:val="24"/>
        </w:rPr>
        <w:t> </w:t>
      </w:r>
      <w:r>
        <w:rPr>
          <w:rFonts w:ascii="Times New Roman"/>
          <w:b/>
          <w:sz w:val="24"/>
        </w:rPr>
        <w:t>OF</w:t>
      </w:r>
    </w:p>
    <w:p>
      <w:pPr>
        <w:spacing w:before="0"/>
        <w:ind w:left="2252" w:right="2252" w:firstLine="0"/>
        <w:jc w:val="center"/>
        <w:rPr>
          <w:rFonts w:ascii="Times New Roman"/>
          <w:b/>
          <w:sz w:val="24"/>
        </w:rPr>
      </w:pPr>
      <w:r>
        <w:rPr>
          <w:rFonts w:ascii="Times New Roman"/>
          <w:b/>
          <w:sz w:val="24"/>
        </w:rPr>
        <w:t>HARRINGTON</w:t>
      </w:r>
      <w:r>
        <w:rPr>
          <w:rFonts w:ascii="Times New Roman"/>
          <w:b/>
          <w:spacing w:val="-3"/>
          <w:sz w:val="24"/>
        </w:rPr>
        <w:t> </w:t>
      </w:r>
      <w:r>
        <w:rPr>
          <w:rFonts w:ascii="Times New Roman"/>
          <w:b/>
          <w:sz w:val="24"/>
        </w:rPr>
        <w:t>MEMORIAL</w:t>
      </w:r>
      <w:r>
        <w:rPr>
          <w:rFonts w:ascii="Times New Roman"/>
          <w:b/>
          <w:spacing w:val="-1"/>
          <w:sz w:val="24"/>
        </w:rPr>
        <w:t> </w:t>
      </w:r>
      <w:r>
        <w:rPr>
          <w:rFonts w:ascii="Times New Roman"/>
          <w:b/>
          <w:sz w:val="24"/>
        </w:rPr>
        <w:t>HOSPITAL,</w:t>
      </w:r>
      <w:r>
        <w:rPr>
          <w:rFonts w:ascii="Times New Roman"/>
          <w:b/>
          <w:spacing w:val="-1"/>
          <w:sz w:val="24"/>
        </w:rPr>
        <w:t> </w:t>
      </w:r>
      <w:r>
        <w:rPr>
          <w:rFonts w:ascii="Times New Roman"/>
          <w:b/>
          <w:sz w:val="24"/>
        </w:rPr>
        <w:t>INC.</w:t>
      </w:r>
    </w:p>
    <w:p>
      <w:pPr>
        <w:spacing w:before="0"/>
        <w:ind w:left="3117" w:right="3118" w:firstLine="0"/>
        <w:jc w:val="center"/>
        <w:rPr>
          <w:rFonts w:ascii="Times New Roman"/>
          <w:b/>
          <w:sz w:val="24"/>
        </w:rPr>
      </w:pPr>
      <w:r>
        <w:rPr>
          <w:rFonts w:ascii="Times New Roman"/>
          <w:b/>
          <w:sz w:val="24"/>
        </w:rPr>
        <w:t>100</w:t>
      </w:r>
      <w:r>
        <w:rPr>
          <w:rFonts w:ascii="Times New Roman"/>
          <w:b/>
          <w:spacing w:val="-2"/>
          <w:sz w:val="24"/>
        </w:rPr>
        <w:t> </w:t>
      </w:r>
      <w:r>
        <w:rPr>
          <w:rFonts w:ascii="Times New Roman"/>
          <w:b/>
          <w:sz w:val="24"/>
        </w:rPr>
        <w:t>South Street</w:t>
      </w:r>
    </w:p>
    <w:p>
      <w:pPr>
        <w:spacing w:before="0"/>
        <w:ind w:left="2251" w:right="2252" w:firstLine="0"/>
        <w:jc w:val="center"/>
        <w:rPr>
          <w:rFonts w:ascii="Times New Roman"/>
          <w:b/>
          <w:sz w:val="24"/>
        </w:rPr>
      </w:pPr>
      <w:r>
        <w:rPr>
          <w:rFonts w:ascii="Times New Roman"/>
          <w:b/>
          <w:sz w:val="24"/>
        </w:rPr>
        <w:t>Southbridge,</w:t>
      </w:r>
      <w:r>
        <w:rPr>
          <w:rFonts w:ascii="Times New Roman"/>
          <w:b/>
          <w:spacing w:val="-2"/>
          <w:sz w:val="24"/>
        </w:rPr>
        <w:t> </w:t>
      </w:r>
      <w:r>
        <w:rPr>
          <w:rFonts w:ascii="Times New Roman"/>
          <w:b/>
          <w:sz w:val="24"/>
        </w:rPr>
        <w:t>Massachusetts</w:t>
      </w:r>
      <w:r>
        <w:rPr>
          <w:rFonts w:ascii="Times New Roman"/>
          <w:b/>
          <w:spacing w:val="-2"/>
          <w:sz w:val="24"/>
        </w:rPr>
        <w:t> </w:t>
      </w:r>
      <w:r>
        <w:rPr>
          <w:rFonts w:ascii="Times New Roman"/>
          <w:b/>
          <w:sz w:val="24"/>
        </w:rPr>
        <w:t>01550</w:t>
      </w:r>
    </w:p>
    <w:p>
      <w:pPr>
        <w:spacing w:line="828" w:lineRule="exact" w:before="114"/>
        <w:ind w:left="3830" w:right="3831" w:firstLine="0"/>
        <w:jc w:val="center"/>
        <w:rPr>
          <w:rFonts w:ascii="Times New Roman"/>
          <w:b/>
          <w:sz w:val="24"/>
        </w:rPr>
      </w:pPr>
      <w:r>
        <w:rPr>
          <w:rFonts w:ascii="Times New Roman"/>
          <w:b/>
          <w:sz w:val="24"/>
        </w:rPr>
        <w:t>December</w:t>
      </w:r>
      <w:r>
        <w:rPr>
          <w:rFonts w:ascii="Times New Roman"/>
          <w:b/>
          <w:spacing w:val="-10"/>
          <w:sz w:val="24"/>
        </w:rPr>
        <w:t> </w:t>
      </w:r>
      <w:r>
        <w:rPr>
          <w:rFonts w:ascii="Times New Roman"/>
          <w:b/>
          <w:sz w:val="24"/>
        </w:rPr>
        <w:t>17,</w:t>
      </w:r>
      <w:r>
        <w:rPr>
          <w:rFonts w:ascii="Times New Roman"/>
          <w:b/>
          <w:spacing w:val="-8"/>
          <w:sz w:val="24"/>
        </w:rPr>
        <w:t> </w:t>
      </w:r>
      <w:r>
        <w:rPr>
          <w:rFonts w:ascii="Times New Roman"/>
          <w:b/>
          <w:sz w:val="24"/>
        </w:rPr>
        <w:t>2020</w:t>
      </w:r>
      <w:r>
        <w:rPr>
          <w:rFonts w:ascii="Times New Roman"/>
          <w:b/>
          <w:spacing w:val="-57"/>
          <w:sz w:val="24"/>
        </w:rPr>
        <w:t> </w:t>
      </w:r>
      <w:r>
        <w:rPr>
          <w:rFonts w:ascii="Times New Roman"/>
          <w:b/>
          <w:sz w:val="24"/>
        </w:rPr>
        <w:t>By</w:t>
      </w:r>
    </w:p>
    <w:p>
      <w:pPr>
        <w:spacing w:before="162"/>
        <w:ind w:left="2252" w:right="2252" w:firstLine="0"/>
        <w:jc w:val="center"/>
        <w:rPr>
          <w:rFonts w:ascii="Times New Roman"/>
          <w:b/>
          <w:sz w:val="24"/>
        </w:rPr>
      </w:pPr>
      <w:r>
        <w:rPr>
          <w:rFonts w:ascii="Times New Roman"/>
          <w:b/>
          <w:sz w:val="24"/>
        </w:rPr>
        <w:t>UMass</w:t>
      </w:r>
      <w:r>
        <w:rPr>
          <w:rFonts w:ascii="Times New Roman"/>
          <w:b/>
          <w:spacing w:val="-2"/>
          <w:sz w:val="24"/>
        </w:rPr>
        <w:t> </w:t>
      </w:r>
      <w:r>
        <w:rPr>
          <w:rFonts w:ascii="Times New Roman"/>
          <w:b/>
          <w:sz w:val="24"/>
        </w:rPr>
        <w:t>Memorial</w:t>
      </w:r>
      <w:r>
        <w:rPr>
          <w:rFonts w:ascii="Times New Roman"/>
          <w:b/>
          <w:spacing w:val="-2"/>
          <w:sz w:val="24"/>
        </w:rPr>
        <w:t> </w:t>
      </w:r>
      <w:r>
        <w:rPr>
          <w:rFonts w:ascii="Times New Roman"/>
          <w:b/>
          <w:sz w:val="24"/>
        </w:rPr>
        <w:t>Health</w:t>
      </w:r>
      <w:r>
        <w:rPr>
          <w:rFonts w:ascii="Times New Roman"/>
          <w:b/>
          <w:spacing w:val="-1"/>
          <w:sz w:val="24"/>
        </w:rPr>
        <w:t> </w:t>
      </w:r>
      <w:r>
        <w:rPr>
          <w:rFonts w:ascii="Times New Roman"/>
          <w:b/>
          <w:sz w:val="24"/>
        </w:rPr>
        <w:t>Care,</w:t>
      </w:r>
      <w:r>
        <w:rPr>
          <w:rFonts w:ascii="Times New Roman"/>
          <w:b/>
          <w:spacing w:val="-2"/>
          <w:sz w:val="24"/>
        </w:rPr>
        <w:t> </w:t>
      </w:r>
      <w:r>
        <w:rPr>
          <w:rFonts w:ascii="Times New Roman"/>
          <w:b/>
          <w:sz w:val="24"/>
        </w:rPr>
        <w:t>Inc.</w:t>
      </w:r>
    </w:p>
    <w:p>
      <w:pPr>
        <w:spacing w:before="0"/>
        <w:ind w:left="3720" w:right="3719" w:hanging="5"/>
        <w:jc w:val="center"/>
        <w:rPr>
          <w:rFonts w:ascii="Times New Roman"/>
          <w:b/>
          <w:sz w:val="24"/>
        </w:rPr>
      </w:pPr>
      <w:r>
        <w:rPr>
          <w:rFonts w:ascii="Times New Roman"/>
          <w:b/>
          <w:sz w:val="24"/>
        </w:rPr>
        <w:t>One Biotech Park</w:t>
      </w:r>
      <w:r>
        <w:rPr>
          <w:rFonts w:ascii="Times New Roman"/>
          <w:b/>
          <w:spacing w:val="1"/>
          <w:sz w:val="24"/>
        </w:rPr>
        <w:t> </w:t>
      </w:r>
      <w:r>
        <w:rPr>
          <w:rFonts w:ascii="Times New Roman"/>
          <w:b/>
          <w:sz w:val="24"/>
        </w:rPr>
        <w:t>365</w:t>
      </w:r>
      <w:r>
        <w:rPr>
          <w:rFonts w:ascii="Times New Roman"/>
          <w:b/>
          <w:spacing w:val="-9"/>
          <w:sz w:val="24"/>
        </w:rPr>
        <w:t> </w:t>
      </w:r>
      <w:r>
        <w:rPr>
          <w:rFonts w:ascii="Times New Roman"/>
          <w:b/>
          <w:sz w:val="24"/>
        </w:rPr>
        <w:t>Plantation</w:t>
      </w:r>
      <w:r>
        <w:rPr>
          <w:rFonts w:ascii="Times New Roman"/>
          <w:b/>
          <w:spacing w:val="-7"/>
          <w:sz w:val="24"/>
        </w:rPr>
        <w:t> </w:t>
      </w:r>
      <w:r>
        <w:rPr>
          <w:rFonts w:ascii="Times New Roman"/>
          <w:b/>
          <w:sz w:val="24"/>
        </w:rPr>
        <w:t>Street</w:t>
      </w:r>
    </w:p>
    <w:p>
      <w:pPr>
        <w:spacing w:before="0"/>
        <w:ind w:left="3117" w:right="3118" w:firstLine="0"/>
        <w:jc w:val="center"/>
        <w:rPr>
          <w:rFonts w:ascii="Times New Roman"/>
          <w:b/>
          <w:sz w:val="24"/>
        </w:rPr>
      </w:pPr>
      <w:r>
        <w:rPr>
          <w:rFonts w:ascii="Times New Roman"/>
          <w:b/>
          <w:sz w:val="24"/>
        </w:rPr>
        <w:t>Worcester, Massachusetts</w:t>
      </w:r>
      <w:r>
        <w:rPr>
          <w:rFonts w:ascii="Times New Roman"/>
          <w:b/>
          <w:spacing w:val="-2"/>
          <w:sz w:val="24"/>
        </w:rPr>
        <w:t> </w:t>
      </w:r>
      <w:r>
        <w:rPr>
          <w:rFonts w:ascii="Times New Roman"/>
          <w:b/>
          <w:sz w:val="24"/>
        </w:rPr>
        <w:t>01605</w:t>
      </w:r>
    </w:p>
    <w:p>
      <w:pPr>
        <w:spacing w:after="0"/>
        <w:jc w:val="center"/>
        <w:rPr>
          <w:rFonts w:ascii="Times New Roman"/>
          <w:sz w:val="24"/>
        </w:rPr>
        <w:sectPr>
          <w:type w:val="continuous"/>
          <w:pgSz w:w="12240" w:h="15840"/>
          <w:pgMar w:top="1360" w:bottom="280" w:left="1320" w:right="1320"/>
        </w:sectPr>
      </w:pPr>
    </w:p>
    <w:p>
      <w:pPr>
        <w:spacing w:before="79"/>
        <w:ind w:left="2252" w:right="2252" w:firstLine="0"/>
        <w:jc w:val="center"/>
        <w:rPr>
          <w:rFonts w:ascii="Times New Roman"/>
          <w:b/>
          <w:sz w:val="24"/>
        </w:rPr>
      </w:pPr>
      <w:r>
        <w:rPr>
          <w:rFonts w:ascii="Times New Roman"/>
          <w:b/>
          <w:sz w:val="24"/>
        </w:rPr>
        <w:t>UMass</w:t>
      </w:r>
      <w:r>
        <w:rPr>
          <w:rFonts w:ascii="Times New Roman"/>
          <w:b/>
          <w:spacing w:val="-2"/>
          <w:sz w:val="24"/>
        </w:rPr>
        <w:t> </w:t>
      </w:r>
      <w:r>
        <w:rPr>
          <w:rFonts w:ascii="Times New Roman"/>
          <w:b/>
          <w:sz w:val="24"/>
        </w:rPr>
        <w:t>Memorial</w:t>
      </w:r>
      <w:r>
        <w:rPr>
          <w:rFonts w:ascii="Times New Roman"/>
          <w:b/>
          <w:spacing w:val="-2"/>
          <w:sz w:val="24"/>
        </w:rPr>
        <w:t> </w:t>
      </w:r>
      <w:r>
        <w:rPr>
          <w:rFonts w:ascii="Times New Roman"/>
          <w:b/>
          <w:sz w:val="24"/>
        </w:rPr>
        <w:t>Health</w:t>
      </w:r>
      <w:r>
        <w:rPr>
          <w:rFonts w:ascii="Times New Roman"/>
          <w:b/>
          <w:spacing w:val="-1"/>
          <w:sz w:val="24"/>
        </w:rPr>
        <w:t> </w:t>
      </w:r>
      <w:r>
        <w:rPr>
          <w:rFonts w:ascii="Times New Roman"/>
          <w:b/>
          <w:sz w:val="24"/>
        </w:rPr>
        <w:t>Care,</w:t>
      </w:r>
      <w:r>
        <w:rPr>
          <w:rFonts w:ascii="Times New Roman"/>
          <w:b/>
          <w:spacing w:val="-2"/>
          <w:sz w:val="24"/>
        </w:rPr>
        <w:t> </w:t>
      </w:r>
      <w:r>
        <w:rPr>
          <w:rFonts w:ascii="Times New Roman"/>
          <w:b/>
          <w:sz w:val="24"/>
        </w:rPr>
        <w:t>Inc.</w:t>
      </w:r>
    </w:p>
    <w:p>
      <w:pPr>
        <w:spacing w:line="480" w:lineRule="auto" w:before="0"/>
        <w:ind w:left="3117" w:right="3114" w:firstLine="0"/>
        <w:jc w:val="center"/>
        <w:rPr>
          <w:rFonts w:ascii="Times New Roman"/>
          <w:b/>
          <w:sz w:val="24"/>
        </w:rPr>
      </w:pPr>
      <w:r>
        <w:rPr>
          <w:rFonts w:ascii="Times New Roman"/>
          <w:b/>
          <w:sz w:val="24"/>
        </w:rPr>
        <w:t>Application #20121712-TO</w:t>
      </w:r>
      <w:r>
        <w:rPr>
          <w:rFonts w:ascii="Times New Roman"/>
          <w:b/>
          <w:spacing w:val="-58"/>
          <w:sz w:val="24"/>
        </w:rPr>
        <w:t> </w:t>
      </w:r>
      <w:r>
        <w:rPr>
          <w:rFonts w:ascii="Times New Roman"/>
          <w:b/>
          <w:sz w:val="24"/>
        </w:rPr>
        <w:t>Exhibits</w:t>
      </w:r>
    </w:p>
    <w:p>
      <w:pPr>
        <w:spacing w:before="0"/>
        <w:ind w:left="3117" w:right="3117" w:firstLine="0"/>
        <w:jc w:val="center"/>
        <w:rPr>
          <w:rFonts w:ascii="Times New Roman"/>
          <w:b/>
          <w:sz w:val="24"/>
        </w:rPr>
      </w:pPr>
      <w:r>
        <w:rPr>
          <w:rFonts w:ascii="Times New Roman"/>
          <w:b/>
          <w:sz w:val="24"/>
        </w:rPr>
        <w:t>Table</w:t>
      </w:r>
      <w:r>
        <w:rPr>
          <w:rFonts w:ascii="Times New Roman"/>
          <w:b/>
          <w:spacing w:val="-2"/>
          <w:sz w:val="24"/>
        </w:rPr>
        <w:t> </w:t>
      </w:r>
      <w:r>
        <w:rPr>
          <w:rFonts w:ascii="Times New Roman"/>
          <w:b/>
          <w:sz w:val="24"/>
        </w:rPr>
        <w:t>of Contents</w:t>
      </w:r>
    </w:p>
    <w:p>
      <w:pPr>
        <w:pStyle w:val="BodyText"/>
        <w:rPr>
          <w:rFonts w:ascii="Times New Roman"/>
          <w:b/>
          <w:sz w:val="26"/>
        </w:rPr>
      </w:pPr>
    </w:p>
    <w:p>
      <w:pPr>
        <w:pStyle w:val="BodyText"/>
        <w:rPr>
          <w:rFonts w:ascii="Times New Roman"/>
          <w:b/>
          <w:sz w:val="26"/>
        </w:rPr>
      </w:pPr>
    </w:p>
    <w:p>
      <w:pPr>
        <w:pStyle w:val="ListParagraph"/>
        <w:numPr>
          <w:ilvl w:val="0"/>
          <w:numId w:val="1"/>
        </w:numPr>
        <w:tabs>
          <w:tab w:pos="840" w:val="left" w:leader="none"/>
        </w:tabs>
        <w:spacing w:line="240" w:lineRule="auto" w:before="225" w:after="0"/>
        <w:ind w:left="839" w:right="0" w:hanging="361"/>
        <w:jc w:val="left"/>
        <w:rPr>
          <w:sz w:val="24"/>
        </w:rPr>
      </w:pPr>
      <w:r>
        <w:rPr>
          <w:sz w:val="24"/>
        </w:rPr>
        <w:t>Factor</w:t>
      </w:r>
      <w:r>
        <w:rPr>
          <w:spacing w:val="-3"/>
          <w:sz w:val="24"/>
        </w:rPr>
        <w:t> </w:t>
      </w:r>
      <w:r>
        <w:rPr>
          <w:sz w:val="24"/>
        </w:rPr>
        <w:t>1</w:t>
      </w:r>
      <w:r>
        <w:rPr>
          <w:spacing w:val="1"/>
          <w:sz w:val="24"/>
        </w:rPr>
        <w:t> </w:t>
      </w:r>
      <w:r>
        <w:rPr>
          <w:sz w:val="24"/>
        </w:rPr>
        <w:t>Narrative</w:t>
      </w:r>
      <w:r>
        <w:rPr>
          <w:spacing w:val="-2"/>
          <w:sz w:val="24"/>
        </w:rPr>
        <w:t> </w:t>
      </w:r>
      <w:r>
        <w:rPr>
          <w:sz w:val="24"/>
        </w:rPr>
        <w:t>and</w:t>
      </w:r>
      <w:r>
        <w:rPr>
          <w:spacing w:val="1"/>
          <w:sz w:val="24"/>
        </w:rPr>
        <w:t> </w:t>
      </w:r>
      <w:r>
        <w:rPr>
          <w:sz w:val="24"/>
        </w:rPr>
        <w:t>Exhibits</w:t>
      </w:r>
      <w:r>
        <w:rPr>
          <w:spacing w:val="-1"/>
          <w:sz w:val="24"/>
        </w:rPr>
        <w:t> </w:t>
      </w:r>
      <w:r>
        <w:rPr>
          <w:sz w:val="24"/>
        </w:rPr>
        <w:t>F1-1</w:t>
      </w:r>
      <w:r>
        <w:rPr>
          <w:spacing w:val="-1"/>
          <w:sz w:val="24"/>
        </w:rPr>
        <w:t> </w:t>
      </w:r>
      <w:r>
        <w:rPr>
          <w:sz w:val="24"/>
        </w:rPr>
        <w:t>to</w:t>
      </w:r>
      <w:r>
        <w:rPr>
          <w:spacing w:val="-1"/>
          <w:sz w:val="24"/>
        </w:rPr>
        <w:t> </w:t>
      </w:r>
      <w:r>
        <w:rPr>
          <w:sz w:val="24"/>
        </w:rPr>
        <w:t>1-20</w:t>
      </w:r>
    </w:p>
    <w:p>
      <w:pPr>
        <w:pStyle w:val="BodyText"/>
        <w:rPr>
          <w:rFonts w:ascii="Times New Roman"/>
        </w:rPr>
      </w:pPr>
    </w:p>
    <w:p>
      <w:pPr>
        <w:pStyle w:val="ListParagraph"/>
        <w:numPr>
          <w:ilvl w:val="0"/>
          <w:numId w:val="1"/>
        </w:numPr>
        <w:tabs>
          <w:tab w:pos="840" w:val="left" w:leader="none"/>
        </w:tabs>
        <w:spacing w:line="240" w:lineRule="auto" w:before="0" w:after="0"/>
        <w:ind w:left="839" w:right="0" w:hanging="361"/>
        <w:jc w:val="left"/>
        <w:rPr>
          <w:sz w:val="24"/>
        </w:rPr>
      </w:pPr>
      <w:r>
        <w:rPr>
          <w:sz w:val="24"/>
        </w:rPr>
        <w:t>Factor</w:t>
      </w:r>
      <w:r>
        <w:rPr>
          <w:spacing w:val="-2"/>
          <w:sz w:val="24"/>
        </w:rPr>
        <w:t> </w:t>
      </w:r>
      <w:r>
        <w:rPr>
          <w:sz w:val="24"/>
        </w:rPr>
        <w:t>1.d</w:t>
      </w:r>
      <w:r>
        <w:rPr>
          <w:spacing w:val="-1"/>
          <w:sz w:val="24"/>
        </w:rPr>
        <w:t> </w:t>
      </w:r>
      <w:r>
        <w:rPr>
          <w:sz w:val="24"/>
        </w:rPr>
        <w:t>-</w:t>
      </w:r>
      <w:r>
        <w:rPr>
          <w:spacing w:val="-1"/>
          <w:sz w:val="24"/>
        </w:rPr>
        <w:t> </w:t>
      </w:r>
      <w:r>
        <w:rPr>
          <w:sz w:val="24"/>
        </w:rPr>
        <w:t>Evidence</w:t>
      </w:r>
      <w:r>
        <w:rPr>
          <w:spacing w:val="-3"/>
          <w:sz w:val="24"/>
        </w:rPr>
        <w:t> </w:t>
      </w:r>
      <w:r>
        <w:rPr>
          <w:sz w:val="24"/>
        </w:rPr>
        <w:t>of Agency</w:t>
      </w:r>
      <w:r>
        <w:rPr>
          <w:spacing w:val="-5"/>
          <w:sz w:val="24"/>
        </w:rPr>
        <w:t> </w:t>
      </w:r>
      <w:r>
        <w:rPr>
          <w:sz w:val="24"/>
        </w:rPr>
        <w:t>Contacts</w:t>
      </w:r>
    </w:p>
    <w:p>
      <w:pPr>
        <w:pStyle w:val="BodyText"/>
        <w:rPr>
          <w:rFonts w:ascii="Times New Roman"/>
        </w:rPr>
      </w:pPr>
    </w:p>
    <w:p>
      <w:pPr>
        <w:pStyle w:val="ListParagraph"/>
        <w:numPr>
          <w:ilvl w:val="0"/>
          <w:numId w:val="1"/>
        </w:numPr>
        <w:tabs>
          <w:tab w:pos="840" w:val="left" w:leader="none"/>
        </w:tabs>
        <w:spacing w:line="240" w:lineRule="auto" w:before="1" w:after="0"/>
        <w:ind w:left="839" w:right="0" w:hanging="361"/>
        <w:jc w:val="left"/>
        <w:rPr>
          <w:sz w:val="24"/>
        </w:rPr>
      </w:pPr>
      <w:r>
        <w:rPr>
          <w:sz w:val="24"/>
        </w:rPr>
        <w:t>Notice</w:t>
      </w:r>
      <w:r>
        <w:rPr>
          <w:spacing w:val="-3"/>
          <w:sz w:val="24"/>
        </w:rPr>
        <w:t> </w:t>
      </w:r>
      <w:r>
        <w:rPr>
          <w:sz w:val="24"/>
        </w:rPr>
        <w:t>of Intent</w:t>
      </w:r>
    </w:p>
    <w:p>
      <w:pPr>
        <w:pStyle w:val="BodyText"/>
        <w:spacing w:before="11"/>
        <w:rPr>
          <w:rFonts w:ascii="Times New Roman"/>
          <w:sz w:val="23"/>
        </w:rPr>
      </w:pPr>
    </w:p>
    <w:p>
      <w:pPr>
        <w:pStyle w:val="ListParagraph"/>
        <w:numPr>
          <w:ilvl w:val="0"/>
          <w:numId w:val="1"/>
        </w:numPr>
        <w:tabs>
          <w:tab w:pos="840" w:val="left" w:leader="none"/>
        </w:tabs>
        <w:spacing w:line="240" w:lineRule="auto" w:before="0" w:after="0"/>
        <w:ind w:left="839" w:right="0" w:hanging="361"/>
        <w:jc w:val="left"/>
        <w:rPr>
          <w:sz w:val="24"/>
        </w:rPr>
      </w:pPr>
      <w:r>
        <w:rPr>
          <w:sz w:val="24"/>
        </w:rPr>
        <w:t>Factor</w:t>
      </w:r>
      <w:r>
        <w:rPr>
          <w:spacing w:val="-3"/>
          <w:sz w:val="24"/>
        </w:rPr>
        <w:t> </w:t>
      </w:r>
      <w:r>
        <w:rPr>
          <w:sz w:val="24"/>
        </w:rPr>
        <w:t>4 – Independent</w:t>
      </w:r>
      <w:r>
        <w:rPr>
          <w:spacing w:val="-2"/>
          <w:sz w:val="24"/>
        </w:rPr>
        <w:t> </w:t>
      </w:r>
      <w:r>
        <w:rPr>
          <w:sz w:val="24"/>
        </w:rPr>
        <w:t>CPA</w:t>
      </w:r>
      <w:r>
        <w:rPr>
          <w:spacing w:val="-3"/>
          <w:sz w:val="24"/>
        </w:rPr>
        <w:t> </w:t>
      </w:r>
      <w:r>
        <w:rPr>
          <w:sz w:val="24"/>
        </w:rPr>
        <w:t>analysis</w:t>
      </w:r>
    </w:p>
    <w:p>
      <w:pPr>
        <w:pStyle w:val="BodyText"/>
        <w:rPr>
          <w:rFonts w:ascii="Times New Roman"/>
        </w:rPr>
      </w:pPr>
    </w:p>
    <w:p>
      <w:pPr>
        <w:pStyle w:val="ListParagraph"/>
        <w:numPr>
          <w:ilvl w:val="0"/>
          <w:numId w:val="1"/>
        </w:numPr>
        <w:tabs>
          <w:tab w:pos="840" w:val="left" w:leader="none"/>
        </w:tabs>
        <w:spacing w:line="240" w:lineRule="auto" w:before="0" w:after="0"/>
        <w:ind w:left="839" w:right="0" w:hanging="361"/>
        <w:jc w:val="left"/>
        <w:rPr>
          <w:sz w:val="24"/>
        </w:rPr>
      </w:pPr>
      <w:r>
        <w:rPr>
          <w:sz w:val="24"/>
        </w:rPr>
        <w:t>HPC</w:t>
      </w:r>
      <w:r>
        <w:rPr>
          <w:spacing w:val="-2"/>
          <w:sz w:val="24"/>
        </w:rPr>
        <w:t> </w:t>
      </w:r>
      <w:r>
        <w:rPr>
          <w:sz w:val="24"/>
        </w:rPr>
        <w:t>Notices</w:t>
      </w:r>
      <w:r>
        <w:rPr>
          <w:spacing w:val="-2"/>
          <w:sz w:val="24"/>
        </w:rPr>
        <w:t> </w:t>
      </w:r>
      <w:r>
        <w:rPr>
          <w:sz w:val="24"/>
        </w:rPr>
        <w:t>of</w:t>
      </w:r>
      <w:r>
        <w:rPr>
          <w:spacing w:val="-3"/>
          <w:sz w:val="24"/>
        </w:rPr>
        <w:t> </w:t>
      </w:r>
      <w:r>
        <w:rPr>
          <w:sz w:val="24"/>
        </w:rPr>
        <w:t>Material Change</w:t>
      </w:r>
      <w:r>
        <w:rPr>
          <w:spacing w:val="-1"/>
          <w:sz w:val="24"/>
        </w:rPr>
        <w:t> </w:t>
      </w:r>
      <w:r>
        <w:rPr>
          <w:sz w:val="24"/>
        </w:rPr>
        <w:t>Forms</w:t>
      </w:r>
    </w:p>
    <w:p>
      <w:pPr>
        <w:pStyle w:val="BodyText"/>
        <w:rPr>
          <w:rFonts w:ascii="Times New Roman"/>
        </w:rPr>
      </w:pPr>
    </w:p>
    <w:p>
      <w:pPr>
        <w:pStyle w:val="ListParagraph"/>
        <w:numPr>
          <w:ilvl w:val="0"/>
          <w:numId w:val="1"/>
        </w:numPr>
        <w:tabs>
          <w:tab w:pos="840" w:val="left" w:leader="none"/>
        </w:tabs>
        <w:spacing w:line="240" w:lineRule="auto" w:before="0" w:after="0"/>
        <w:ind w:left="839" w:right="0" w:hanging="361"/>
        <w:jc w:val="left"/>
        <w:rPr>
          <w:sz w:val="24"/>
        </w:rPr>
      </w:pPr>
      <w:r>
        <w:rPr>
          <w:sz w:val="24"/>
        </w:rPr>
        <w:t>Articles</w:t>
      </w:r>
      <w:r>
        <w:rPr>
          <w:spacing w:val="-2"/>
          <w:sz w:val="24"/>
        </w:rPr>
        <w:t> </w:t>
      </w:r>
      <w:r>
        <w:rPr>
          <w:sz w:val="24"/>
        </w:rPr>
        <w:t>of</w:t>
      </w:r>
      <w:r>
        <w:rPr>
          <w:spacing w:val="-2"/>
          <w:sz w:val="24"/>
        </w:rPr>
        <w:t> </w:t>
      </w:r>
      <w:r>
        <w:rPr>
          <w:sz w:val="24"/>
        </w:rPr>
        <w:t>Organization</w:t>
      </w:r>
    </w:p>
    <w:p>
      <w:pPr>
        <w:pStyle w:val="BodyText"/>
        <w:rPr>
          <w:rFonts w:ascii="Times New Roman"/>
        </w:rPr>
      </w:pPr>
    </w:p>
    <w:p>
      <w:pPr>
        <w:pStyle w:val="ListParagraph"/>
        <w:numPr>
          <w:ilvl w:val="0"/>
          <w:numId w:val="1"/>
        </w:numPr>
        <w:tabs>
          <w:tab w:pos="840" w:val="left" w:leader="none"/>
        </w:tabs>
        <w:spacing w:line="240" w:lineRule="auto" w:before="0" w:after="0"/>
        <w:ind w:left="839" w:right="0" w:hanging="361"/>
        <w:jc w:val="left"/>
        <w:rPr>
          <w:sz w:val="24"/>
        </w:rPr>
      </w:pPr>
      <w:r>
        <w:rPr>
          <w:sz w:val="24"/>
        </w:rPr>
        <w:t>Affidavit</w:t>
      </w:r>
      <w:r>
        <w:rPr>
          <w:spacing w:val="-2"/>
          <w:sz w:val="24"/>
        </w:rPr>
        <w:t> </w:t>
      </w:r>
      <w:r>
        <w:rPr>
          <w:sz w:val="24"/>
        </w:rPr>
        <w:t>of</w:t>
      </w:r>
      <w:r>
        <w:rPr>
          <w:spacing w:val="-3"/>
          <w:sz w:val="24"/>
        </w:rPr>
        <w:t> </w:t>
      </w:r>
      <w:r>
        <w:rPr>
          <w:sz w:val="24"/>
        </w:rPr>
        <w:t>Truthfulness</w:t>
      </w:r>
      <w:r>
        <w:rPr>
          <w:spacing w:val="-1"/>
          <w:sz w:val="24"/>
        </w:rPr>
        <w:t> </w:t>
      </w:r>
      <w:r>
        <w:rPr>
          <w:sz w:val="24"/>
        </w:rPr>
        <w:t>and</w:t>
      </w:r>
      <w:r>
        <w:rPr>
          <w:spacing w:val="-2"/>
          <w:sz w:val="24"/>
        </w:rPr>
        <w:t> </w:t>
      </w:r>
      <w:r>
        <w:rPr>
          <w:sz w:val="24"/>
        </w:rPr>
        <w:t>Compliance</w:t>
      </w:r>
    </w:p>
    <w:p>
      <w:pPr>
        <w:pStyle w:val="BodyText"/>
        <w:rPr>
          <w:rFonts w:ascii="Times New Roman"/>
        </w:rPr>
      </w:pPr>
    </w:p>
    <w:p>
      <w:pPr>
        <w:pStyle w:val="ListParagraph"/>
        <w:numPr>
          <w:ilvl w:val="0"/>
          <w:numId w:val="1"/>
        </w:numPr>
        <w:tabs>
          <w:tab w:pos="840" w:val="left" w:leader="none"/>
        </w:tabs>
        <w:spacing w:line="240" w:lineRule="auto" w:before="0" w:after="0"/>
        <w:ind w:left="839" w:right="0" w:hanging="361"/>
        <w:jc w:val="left"/>
        <w:rPr>
          <w:sz w:val="24"/>
        </w:rPr>
      </w:pPr>
      <w:r>
        <w:rPr>
          <w:sz w:val="24"/>
        </w:rPr>
        <w:t>Filing</w:t>
      </w:r>
      <w:r>
        <w:rPr>
          <w:spacing w:val="-2"/>
          <w:sz w:val="24"/>
        </w:rPr>
        <w:t> </w:t>
      </w:r>
      <w:r>
        <w:rPr>
          <w:sz w:val="24"/>
        </w:rPr>
        <w:t>Fee</w:t>
      </w:r>
    </w:p>
    <w:p>
      <w:pPr>
        <w:spacing w:after="0" w:line="240" w:lineRule="auto"/>
        <w:jc w:val="left"/>
        <w:rPr>
          <w:sz w:val="24"/>
        </w:rPr>
        <w:sectPr>
          <w:pgSz w:w="12240" w:h="15840"/>
          <w:pgMar w:top="1360" w:bottom="280" w:left="1320" w:right="1320"/>
        </w:sectPr>
      </w:pPr>
    </w:p>
    <w:p>
      <w:pPr>
        <w:pStyle w:val="BodyText"/>
        <w:spacing w:before="10"/>
        <w:rPr>
          <w:rFonts w:ascii="Times New Roman"/>
          <w:sz w:val="10"/>
        </w:rPr>
      </w:pPr>
    </w:p>
    <w:p>
      <w:pPr>
        <w:spacing w:before="91"/>
        <w:ind w:left="3117" w:right="3117" w:firstLine="0"/>
        <w:jc w:val="center"/>
        <w:rPr>
          <w:rFonts w:ascii="Times New Roman"/>
          <w:b/>
          <w:sz w:val="20"/>
        </w:rPr>
      </w:pPr>
      <w:r>
        <w:rPr>
          <w:rFonts w:ascii="Times New Roman"/>
          <w:b/>
          <w:sz w:val="20"/>
        </w:rPr>
        <w:t>APPLICATION</w:t>
      </w:r>
      <w:r>
        <w:rPr>
          <w:rFonts w:ascii="Times New Roman"/>
          <w:b/>
          <w:spacing w:val="-2"/>
          <w:sz w:val="20"/>
        </w:rPr>
        <w:t> </w:t>
      </w:r>
      <w:r>
        <w:rPr>
          <w:rFonts w:ascii="Times New Roman"/>
          <w:b/>
          <w:sz w:val="20"/>
        </w:rPr>
        <w:t>BY</w:t>
      </w:r>
    </w:p>
    <w:p>
      <w:pPr>
        <w:spacing w:before="1"/>
        <w:ind w:left="2822" w:right="2822" w:firstLine="0"/>
        <w:jc w:val="center"/>
        <w:rPr>
          <w:rFonts w:ascii="Times New Roman"/>
          <w:b/>
          <w:sz w:val="20"/>
        </w:rPr>
      </w:pPr>
      <w:r>
        <w:rPr>
          <w:rFonts w:ascii="Times New Roman"/>
          <w:b/>
          <w:sz w:val="20"/>
        </w:rPr>
        <w:t>UMASS</w:t>
      </w:r>
      <w:r>
        <w:rPr>
          <w:rFonts w:ascii="Times New Roman"/>
          <w:b/>
          <w:spacing w:val="-6"/>
          <w:sz w:val="20"/>
        </w:rPr>
        <w:t> </w:t>
      </w:r>
      <w:r>
        <w:rPr>
          <w:rFonts w:ascii="Times New Roman"/>
          <w:b/>
          <w:sz w:val="20"/>
        </w:rPr>
        <w:t>MEMORIAL</w:t>
      </w:r>
      <w:r>
        <w:rPr>
          <w:rFonts w:ascii="Times New Roman"/>
          <w:b/>
          <w:spacing w:val="-3"/>
          <w:sz w:val="20"/>
        </w:rPr>
        <w:t> </w:t>
      </w:r>
      <w:r>
        <w:rPr>
          <w:rFonts w:ascii="Times New Roman"/>
          <w:b/>
          <w:sz w:val="20"/>
        </w:rPr>
        <w:t>HEALTH</w:t>
      </w:r>
      <w:r>
        <w:rPr>
          <w:rFonts w:ascii="Times New Roman"/>
          <w:b/>
          <w:spacing w:val="-1"/>
          <w:sz w:val="20"/>
        </w:rPr>
        <w:t> </w:t>
      </w:r>
      <w:r>
        <w:rPr>
          <w:rFonts w:ascii="Times New Roman"/>
          <w:b/>
          <w:sz w:val="20"/>
        </w:rPr>
        <w:t>CARE,</w:t>
      </w:r>
      <w:r>
        <w:rPr>
          <w:rFonts w:ascii="Times New Roman"/>
          <w:b/>
          <w:spacing w:val="-2"/>
          <w:sz w:val="20"/>
        </w:rPr>
        <w:t> </w:t>
      </w:r>
      <w:r>
        <w:rPr>
          <w:rFonts w:ascii="Times New Roman"/>
          <w:b/>
          <w:sz w:val="20"/>
        </w:rPr>
        <w:t>INC.</w:t>
      </w:r>
      <w:r>
        <w:rPr>
          <w:rFonts w:ascii="Times New Roman"/>
          <w:b/>
          <w:spacing w:val="-47"/>
          <w:sz w:val="20"/>
        </w:rPr>
        <w:t> </w:t>
      </w:r>
      <w:r>
        <w:rPr>
          <w:rFonts w:ascii="Times New Roman"/>
          <w:b/>
          <w:sz w:val="20"/>
        </w:rPr>
        <w:t>FOR</w:t>
      </w:r>
      <w:r>
        <w:rPr>
          <w:rFonts w:ascii="Times New Roman"/>
          <w:b/>
          <w:spacing w:val="-1"/>
          <w:sz w:val="20"/>
        </w:rPr>
        <w:t> </w:t>
      </w:r>
      <w:r>
        <w:rPr>
          <w:rFonts w:ascii="Times New Roman"/>
          <w:b/>
          <w:sz w:val="20"/>
        </w:rPr>
        <w:t>DETERMINATION</w:t>
      </w:r>
      <w:r>
        <w:rPr>
          <w:rFonts w:ascii="Times New Roman"/>
          <w:b/>
          <w:spacing w:val="-1"/>
          <w:sz w:val="20"/>
        </w:rPr>
        <w:t> </w:t>
      </w:r>
      <w:r>
        <w:rPr>
          <w:rFonts w:ascii="Times New Roman"/>
          <w:b/>
          <w:sz w:val="20"/>
        </w:rPr>
        <w:t>OF NEED</w:t>
      </w:r>
    </w:p>
    <w:p>
      <w:pPr>
        <w:spacing w:before="0"/>
        <w:ind w:left="3340" w:right="3341" w:firstLine="0"/>
        <w:jc w:val="center"/>
        <w:rPr>
          <w:rFonts w:ascii="Times New Roman"/>
          <w:b/>
          <w:sz w:val="20"/>
        </w:rPr>
      </w:pPr>
      <w:r>
        <w:rPr>
          <w:rFonts w:ascii="Times New Roman"/>
          <w:b/>
          <w:sz w:val="20"/>
        </w:rPr>
        <w:t>FOR CHANGE IN OWNERSHIP</w:t>
      </w:r>
      <w:r>
        <w:rPr>
          <w:rFonts w:ascii="Times New Roman"/>
          <w:b/>
          <w:spacing w:val="-48"/>
          <w:sz w:val="20"/>
        </w:rPr>
        <w:t> </w:t>
      </w:r>
      <w:r>
        <w:rPr>
          <w:rFonts w:ascii="Times New Roman"/>
          <w:b/>
          <w:sz w:val="20"/>
        </w:rPr>
        <w:t>OF</w:t>
      </w:r>
    </w:p>
    <w:p>
      <w:pPr>
        <w:spacing w:before="0"/>
        <w:ind w:left="2251" w:right="2252" w:firstLine="0"/>
        <w:jc w:val="center"/>
        <w:rPr>
          <w:rFonts w:ascii="Times New Roman"/>
          <w:b/>
          <w:sz w:val="20"/>
        </w:rPr>
      </w:pPr>
      <w:r>
        <w:rPr>
          <w:rFonts w:ascii="Times New Roman"/>
          <w:b/>
          <w:sz w:val="20"/>
        </w:rPr>
        <w:t>HARRINGTON</w:t>
      </w:r>
      <w:r>
        <w:rPr>
          <w:rFonts w:ascii="Times New Roman"/>
          <w:b/>
          <w:spacing w:val="-2"/>
          <w:sz w:val="20"/>
        </w:rPr>
        <w:t> </w:t>
      </w:r>
      <w:r>
        <w:rPr>
          <w:rFonts w:ascii="Times New Roman"/>
          <w:b/>
          <w:sz w:val="20"/>
        </w:rPr>
        <w:t>MEMORIAL</w:t>
      </w:r>
      <w:r>
        <w:rPr>
          <w:rFonts w:ascii="Times New Roman"/>
          <w:b/>
          <w:spacing w:val="-3"/>
          <w:sz w:val="20"/>
        </w:rPr>
        <w:t> </w:t>
      </w:r>
      <w:r>
        <w:rPr>
          <w:rFonts w:ascii="Times New Roman"/>
          <w:b/>
          <w:sz w:val="20"/>
        </w:rPr>
        <w:t>HOSPITAL,</w:t>
      </w:r>
      <w:r>
        <w:rPr>
          <w:rFonts w:ascii="Times New Roman"/>
          <w:b/>
          <w:spacing w:val="-2"/>
          <w:sz w:val="20"/>
        </w:rPr>
        <w:t> </w:t>
      </w:r>
      <w:r>
        <w:rPr>
          <w:rFonts w:ascii="Times New Roman"/>
          <w:b/>
          <w:sz w:val="20"/>
        </w:rPr>
        <w:t>INC.</w:t>
      </w:r>
    </w:p>
    <w:p>
      <w:pPr>
        <w:pStyle w:val="BodyText"/>
        <w:rPr>
          <w:rFonts w:ascii="Times New Roman"/>
          <w:b/>
          <w:sz w:val="22"/>
        </w:rPr>
      </w:pPr>
    </w:p>
    <w:p>
      <w:pPr>
        <w:pStyle w:val="BodyText"/>
        <w:spacing w:before="9"/>
        <w:rPr>
          <w:rFonts w:ascii="Times New Roman"/>
          <w:b/>
          <w:sz w:val="25"/>
        </w:rPr>
      </w:pPr>
    </w:p>
    <w:p>
      <w:pPr>
        <w:spacing w:before="1"/>
        <w:ind w:left="3117" w:right="3117" w:firstLine="0"/>
        <w:jc w:val="center"/>
        <w:rPr>
          <w:rFonts w:ascii="Times New Roman"/>
          <w:b/>
          <w:sz w:val="24"/>
        </w:rPr>
      </w:pPr>
      <w:r>
        <w:rPr>
          <w:rFonts w:ascii="Times New Roman"/>
          <w:b/>
          <w:sz w:val="24"/>
          <w:u w:val="thick"/>
        </w:rPr>
        <w:t>EXHIBIT 1</w:t>
      </w:r>
    </w:p>
    <w:p>
      <w:pPr>
        <w:pStyle w:val="BodyText"/>
        <w:rPr>
          <w:rFonts w:ascii="Times New Roman"/>
          <w:b/>
        </w:rPr>
      </w:pPr>
    </w:p>
    <w:p>
      <w:pPr>
        <w:spacing w:before="0"/>
        <w:ind w:left="2251" w:right="2252" w:firstLine="0"/>
        <w:jc w:val="center"/>
        <w:rPr>
          <w:rFonts w:ascii="Times New Roman"/>
          <w:b/>
          <w:sz w:val="24"/>
        </w:rPr>
      </w:pPr>
      <w:r>
        <w:rPr>
          <w:rFonts w:ascii="Times New Roman"/>
          <w:b/>
          <w:sz w:val="24"/>
        </w:rPr>
        <w:t>[Factor</w:t>
      </w:r>
      <w:r>
        <w:rPr>
          <w:rFonts w:ascii="Times New Roman"/>
          <w:b/>
          <w:spacing w:val="-3"/>
          <w:sz w:val="24"/>
        </w:rPr>
        <w:t> </w:t>
      </w:r>
      <w:r>
        <w:rPr>
          <w:rFonts w:ascii="Times New Roman"/>
          <w:b/>
          <w:sz w:val="24"/>
        </w:rPr>
        <w:t>1</w:t>
      </w:r>
      <w:r>
        <w:rPr>
          <w:rFonts w:ascii="Times New Roman"/>
          <w:b/>
          <w:spacing w:val="1"/>
          <w:sz w:val="24"/>
        </w:rPr>
        <w:t> </w:t>
      </w:r>
      <w:r>
        <w:rPr>
          <w:rFonts w:ascii="Times New Roman"/>
          <w:b/>
          <w:sz w:val="24"/>
        </w:rPr>
        <w:t>Narrative</w:t>
      </w:r>
      <w:r>
        <w:rPr>
          <w:rFonts w:ascii="Times New Roman"/>
          <w:b/>
          <w:spacing w:val="-2"/>
          <w:sz w:val="24"/>
        </w:rPr>
        <w:t> </w:t>
      </w:r>
      <w:r>
        <w:rPr>
          <w:rFonts w:ascii="Times New Roman"/>
          <w:b/>
          <w:sz w:val="24"/>
        </w:rPr>
        <w:t>and</w:t>
      </w:r>
      <w:r>
        <w:rPr>
          <w:rFonts w:ascii="Times New Roman"/>
          <w:b/>
          <w:spacing w:val="-1"/>
          <w:sz w:val="24"/>
        </w:rPr>
        <w:t> </w:t>
      </w:r>
      <w:r>
        <w:rPr>
          <w:rFonts w:ascii="Times New Roman"/>
          <w:b/>
          <w:sz w:val="24"/>
        </w:rPr>
        <w:t>Exhibits</w:t>
      </w:r>
      <w:r>
        <w:rPr>
          <w:rFonts w:ascii="Times New Roman"/>
          <w:b/>
          <w:spacing w:val="-1"/>
          <w:sz w:val="24"/>
        </w:rPr>
        <w:t> </w:t>
      </w:r>
      <w:r>
        <w:rPr>
          <w:rFonts w:ascii="Times New Roman"/>
          <w:b/>
          <w:sz w:val="24"/>
        </w:rPr>
        <w:t>F1-1</w:t>
      </w:r>
      <w:r>
        <w:rPr>
          <w:rFonts w:ascii="Times New Roman"/>
          <w:b/>
          <w:spacing w:val="-1"/>
          <w:sz w:val="24"/>
        </w:rPr>
        <w:t> </w:t>
      </w:r>
      <w:r>
        <w:rPr>
          <w:rFonts w:ascii="Times New Roman"/>
          <w:b/>
          <w:sz w:val="24"/>
        </w:rPr>
        <w:t>to</w:t>
      </w:r>
      <w:r>
        <w:rPr>
          <w:rFonts w:ascii="Times New Roman"/>
          <w:b/>
          <w:spacing w:val="-1"/>
          <w:sz w:val="24"/>
        </w:rPr>
        <w:t> </w:t>
      </w:r>
      <w:r>
        <w:rPr>
          <w:rFonts w:ascii="Times New Roman"/>
          <w:b/>
          <w:sz w:val="24"/>
        </w:rPr>
        <w:t>1-20]</w:t>
      </w:r>
    </w:p>
    <w:p>
      <w:pPr>
        <w:spacing w:after="0"/>
        <w:jc w:val="center"/>
        <w:rPr>
          <w:rFonts w:ascii="Times New Roman"/>
          <w:sz w:val="24"/>
        </w:rPr>
        <w:sectPr>
          <w:pgSz w:w="12240" w:h="15840"/>
          <w:pgMar w:top="1500" w:bottom="280" w:left="1320" w:right="1320"/>
        </w:sectPr>
      </w:pPr>
    </w:p>
    <w:p>
      <w:pPr>
        <w:pStyle w:val="Heading8"/>
        <w:spacing w:before="20"/>
        <w:ind w:left="120" w:right="506"/>
        <w:rPr>
          <w:rFonts w:ascii="Calibri"/>
        </w:rPr>
      </w:pPr>
      <w:r>
        <w:rPr>
          <w:rFonts w:ascii="Calibri"/>
          <w:color w:val="2E5395"/>
        </w:rPr>
        <w:t>Factor 1: Applicant Patient Panel Need, Public Health Values and Operational</w:t>
      </w:r>
      <w:r>
        <w:rPr>
          <w:rFonts w:ascii="Calibri"/>
          <w:color w:val="2E5395"/>
          <w:spacing w:val="-61"/>
        </w:rPr>
        <w:t> </w:t>
      </w:r>
      <w:r>
        <w:rPr>
          <w:rFonts w:ascii="Calibri"/>
          <w:color w:val="2E5395"/>
        </w:rPr>
        <w:t>Objectives</w:t>
      </w:r>
    </w:p>
    <w:p>
      <w:pPr>
        <w:pStyle w:val="BodyText"/>
        <w:spacing w:before="11"/>
        <w:rPr>
          <w:b/>
          <w:sz w:val="27"/>
        </w:rPr>
      </w:pPr>
    </w:p>
    <w:p>
      <w:pPr>
        <w:spacing w:before="0"/>
        <w:ind w:left="120" w:right="0" w:firstLine="0"/>
        <w:jc w:val="left"/>
        <w:rPr>
          <w:b/>
          <w:sz w:val="24"/>
        </w:rPr>
      </w:pPr>
      <w:r>
        <w:rPr>
          <w:b/>
          <w:color w:val="2E5395"/>
          <w:sz w:val="24"/>
        </w:rPr>
        <w:t>F1.a.i Patient</w:t>
      </w:r>
      <w:r>
        <w:rPr>
          <w:b/>
          <w:color w:val="2E5395"/>
          <w:spacing w:val="-1"/>
          <w:sz w:val="24"/>
        </w:rPr>
        <w:t> </w:t>
      </w:r>
      <w:r>
        <w:rPr>
          <w:b/>
          <w:color w:val="2E5395"/>
          <w:sz w:val="24"/>
        </w:rPr>
        <w:t>Panel:</w:t>
      </w:r>
    </w:p>
    <w:p>
      <w:pPr>
        <w:pStyle w:val="BodyText"/>
        <w:ind w:left="120" w:right="209"/>
      </w:pPr>
      <w:r>
        <w:rPr>
          <w:color w:val="2E5395"/>
        </w:rPr>
        <w:t>Describe your existing Patient Panel, including incidence or prevalence of disease or behavioral</w:t>
      </w:r>
      <w:r>
        <w:rPr>
          <w:color w:val="2E5395"/>
          <w:spacing w:val="-52"/>
        </w:rPr>
        <w:t> </w:t>
      </w:r>
      <w:r>
        <w:rPr>
          <w:color w:val="2E5395"/>
        </w:rPr>
        <w:t>risk factors, acuity mix, noted health disparities, geographic breakdown expressed in zip codes</w:t>
      </w:r>
      <w:r>
        <w:rPr>
          <w:color w:val="2E5395"/>
          <w:spacing w:val="1"/>
        </w:rPr>
        <w:t> </w:t>
      </w:r>
      <w:r>
        <w:rPr>
          <w:color w:val="2E5395"/>
        </w:rPr>
        <w:t>or other appropriate measure, demographics including age, gender and sexual identity, race,</w:t>
      </w:r>
      <w:r>
        <w:rPr>
          <w:color w:val="2E5395"/>
          <w:spacing w:val="1"/>
        </w:rPr>
        <w:t> </w:t>
      </w:r>
      <w:r>
        <w:rPr>
          <w:color w:val="2E5395"/>
        </w:rPr>
        <w:t>ethnicity, socioeconomic status and other priority populations relevant to the Applicant's</w:t>
      </w:r>
      <w:r>
        <w:rPr>
          <w:color w:val="2E5395"/>
          <w:spacing w:val="1"/>
        </w:rPr>
        <w:t> </w:t>
      </w:r>
      <w:r>
        <w:rPr>
          <w:color w:val="2E5395"/>
        </w:rPr>
        <w:t>existing</w:t>
      </w:r>
      <w:r>
        <w:rPr>
          <w:color w:val="2E5395"/>
          <w:spacing w:val="-3"/>
        </w:rPr>
        <w:t> </w:t>
      </w:r>
      <w:r>
        <w:rPr>
          <w:color w:val="2E5395"/>
        </w:rPr>
        <w:t>patient</w:t>
      </w:r>
      <w:r>
        <w:rPr>
          <w:color w:val="2E5395"/>
          <w:spacing w:val="-1"/>
        </w:rPr>
        <w:t> </w:t>
      </w:r>
      <w:r>
        <w:rPr>
          <w:color w:val="2E5395"/>
        </w:rPr>
        <w:t>panel</w:t>
      </w:r>
      <w:r>
        <w:rPr>
          <w:color w:val="2E5395"/>
          <w:spacing w:val="-2"/>
        </w:rPr>
        <w:t> </w:t>
      </w:r>
      <w:r>
        <w:rPr>
          <w:color w:val="2E5395"/>
        </w:rPr>
        <w:t>and</w:t>
      </w:r>
      <w:r>
        <w:rPr>
          <w:color w:val="2E5395"/>
          <w:spacing w:val="1"/>
        </w:rPr>
        <w:t> </w:t>
      </w:r>
      <w:r>
        <w:rPr>
          <w:color w:val="2E5395"/>
        </w:rPr>
        <w:t>payer</w:t>
      </w:r>
      <w:r>
        <w:rPr>
          <w:color w:val="2E5395"/>
          <w:spacing w:val="1"/>
        </w:rPr>
        <w:t> </w:t>
      </w:r>
      <w:r>
        <w:rPr>
          <w:color w:val="2E5395"/>
        </w:rPr>
        <w:t>mix.</w:t>
      </w:r>
    </w:p>
    <w:p>
      <w:pPr>
        <w:pStyle w:val="BodyText"/>
        <w:spacing w:before="1"/>
      </w:pPr>
    </w:p>
    <w:p>
      <w:pPr>
        <w:pStyle w:val="BodyText"/>
        <w:ind w:left="120" w:right="118"/>
      </w:pPr>
      <w:r>
        <w:rPr/>
        <w:t>The chart included as Exhibit F1-1 describes the demographic of UMMHC’s overall patient panel</w:t>
      </w:r>
      <w:r>
        <w:rPr>
          <w:spacing w:val="-52"/>
        </w:rPr>
        <w:t> </w:t>
      </w:r>
      <w:r>
        <w:rPr/>
        <w:t>and the demographic of UMMHC patients living in the HMH primary and secondary service</w:t>
      </w:r>
      <w:r>
        <w:rPr>
          <w:spacing w:val="1"/>
        </w:rPr>
        <w:t> </w:t>
      </w:r>
      <w:r>
        <w:rPr/>
        <w:t>areas for each of Fiscal Years 2018 through 2020 and those years combined.</w:t>
      </w:r>
      <w:r>
        <w:rPr>
          <w:spacing w:val="1"/>
        </w:rPr>
        <w:t> </w:t>
      </w:r>
      <w:r>
        <w:rPr/>
        <w:t>The data shows</w:t>
      </w:r>
      <w:r>
        <w:rPr>
          <w:spacing w:val="1"/>
        </w:rPr>
        <w:t> </w:t>
      </w:r>
      <w:r>
        <w:rPr/>
        <w:t>many similarities.</w:t>
      </w:r>
      <w:r>
        <w:rPr>
          <w:spacing w:val="1"/>
        </w:rPr>
        <w:t> </w:t>
      </w:r>
      <w:r>
        <w:rPr/>
        <w:t>Although the patient panels of the two organizations (see Exhibit F1-2) are</w:t>
      </w:r>
      <w:r>
        <w:rPr>
          <w:spacing w:val="1"/>
        </w:rPr>
        <w:t> </w:t>
      </w:r>
      <w:r>
        <w:rPr/>
        <w:t>similar, the racial diversity of particular towns is understated when looking at the entire service</w:t>
      </w:r>
      <w:r>
        <w:rPr>
          <w:spacing w:val="1"/>
        </w:rPr>
        <w:t> </w:t>
      </w:r>
      <w:r>
        <w:rPr/>
        <w:t>areas.</w:t>
      </w:r>
      <w:r>
        <w:rPr>
          <w:spacing w:val="1"/>
        </w:rPr>
        <w:t> </w:t>
      </w:r>
      <w:r>
        <w:rPr/>
        <w:t>As seen in Exhibits F1-3 and F1-4 based on US Census data, the town of Southbridge is</w:t>
      </w:r>
      <w:r>
        <w:rPr>
          <w:spacing w:val="1"/>
        </w:rPr>
        <w:t> </w:t>
      </w:r>
      <w:r>
        <w:rPr/>
        <w:t>similar to the City of Worcester in terms of racial diversity.</w:t>
      </w:r>
      <w:r>
        <w:rPr>
          <w:spacing w:val="1"/>
        </w:rPr>
        <w:t> </w:t>
      </w:r>
      <w:r>
        <w:rPr/>
        <w:t>UMMHC is experienced and</w:t>
      </w:r>
      <w:r>
        <w:rPr>
          <w:spacing w:val="1"/>
        </w:rPr>
        <w:t> </w:t>
      </w:r>
      <w:r>
        <w:rPr/>
        <w:t>particularly skilled at reaching out to a diverse community, which would be a significant</w:t>
      </w:r>
      <w:r>
        <w:rPr>
          <w:spacing w:val="1"/>
        </w:rPr>
        <w:t> </w:t>
      </w:r>
      <w:r>
        <w:rPr/>
        <w:t>advantage of</w:t>
      </w:r>
      <w:r>
        <w:rPr>
          <w:spacing w:val="-1"/>
        </w:rPr>
        <w:t> </w:t>
      </w:r>
      <w:r>
        <w:rPr/>
        <w:t>the</w:t>
      </w:r>
      <w:r>
        <w:rPr>
          <w:spacing w:val="-1"/>
        </w:rPr>
        <w:t> </w:t>
      </w:r>
      <w:r>
        <w:rPr/>
        <w:t>integration</w:t>
      </w:r>
      <w:r>
        <w:rPr>
          <w:spacing w:val="-1"/>
        </w:rPr>
        <w:t> </w:t>
      </w:r>
      <w:r>
        <w:rPr/>
        <w:t>of</w:t>
      </w:r>
      <w:r>
        <w:rPr>
          <w:spacing w:val="-1"/>
        </w:rPr>
        <w:t> </w:t>
      </w:r>
      <w:r>
        <w:rPr/>
        <w:t>HHCS</w:t>
      </w:r>
      <w:r>
        <w:rPr>
          <w:spacing w:val="-1"/>
        </w:rPr>
        <w:t> </w:t>
      </w:r>
      <w:r>
        <w:rPr/>
        <w:t>into</w:t>
      </w:r>
      <w:r>
        <w:rPr>
          <w:spacing w:val="1"/>
        </w:rPr>
        <w:t> </w:t>
      </w:r>
      <w:r>
        <w:rPr/>
        <w:t>the</w:t>
      </w:r>
      <w:r>
        <w:rPr>
          <w:spacing w:val="-1"/>
        </w:rPr>
        <w:t> </w:t>
      </w:r>
      <w:r>
        <w:rPr/>
        <w:t>UMMHC System.</w:t>
      </w:r>
    </w:p>
    <w:p>
      <w:pPr>
        <w:pStyle w:val="BodyText"/>
        <w:spacing w:before="11"/>
        <w:rPr>
          <w:sz w:val="23"/>
        </w:rPr>
      </w:pPr>
    </w:p>
    <w:p>
      <w:pPr>
        <w:pStyle w:val="BodyText"/>
        <w:ind w:left="120"/>
      </w:pPr>
      <w:r>
        <w:rPr>
          <w:u w:val="single"/>
        </w:rPr>
        <w:t>UMMHC</w:t>
      </w:r>
      <w:r>
        <w:rPr>
          <w:spacing w:val="-3"/>
          <w:u w:val="single"/>
        </w:rPr>
        <w:t> </w:t>
      </w:r>
      <w:r>
        <w:rPr>
          <w:u w:val="single"/>
        </w:rPr>
        <w:t>Hospitals</w:t>
      </w:r>
      <w:r>
        <w:rPr>
          <w:spacing w:val="-1"/>
          <w:u w:val="single"/>
        </w:rPr>
        <w:t> </w:t>
      </w:r>
      <w:r>
        <w:rPr>
          <w:u w:val="single"/>
        </w:rPr>
        <w:t>Patient</w:t>
      </w:r>
      <w:r>
        <w:rPr>
          <w:spacing w:val="-3"/>
          <w:u w:val="single"/>
        </w:rPr>
        <w:t> </w:t>
      </w:r>
      <w:r>
        <w:rPr>
          <w:u w:val="single"/>
        </w:rPr>
        <w:t>Panel</w:t>
      </w:r>
      <w:r>
        <w:rPr>
          <w:spacing w:val="-1"/>
          <w:u w:val="single"/>
        </w:rPr>
        <w:t> </w:t>
      </w:r>
      <w:r>
        <w:rPr>
          <w:u w:val="single"/>
        </w:rPr>
        <w:t>–</w:t>
      </w:r>
      <w:r>
        <w:rPr>
          <w:spacing w:val="-1"/>
          <w:u w:val="single"/>
        </w:rPr>
        <w:t> </w:t>
      </w:r>
      <w:r>
        <w:rPr>
          <w:u w:val="single"/>
        </w:rPr>
        <w:t>Overall</w:t>
      </w:r>
    </w:p>
    <w:p>
      <w:pPr>
        <w:pStyle w:val="BodyText"/>
        <w:spacing w:before="1"/>
      </w:pPr>
    </w:p>
    <w:p>
      <w:pPr>
        <w:pStyle w:val="BodyText"/>
        <w:spacing w:before="1"/>
        <w:ind w:left="119" w:right="123"/>
      </w:pPr>
      <w:r>
        <w:rPr/>
        <w:t>Overall, UMMHC serves a large and diverse patient panel, caring for over 370,000 patients each</w:t>
      </w:r>
      <w:r>
        <w:rPr>
          <w:spacing w:val="-52"/>
        </w:rPr>
        <w:t> </w:t>
      </w:r>
      <w:r>
        <w:rPr/>
        <w:t>year at its hospitals (The lower counts noted in FY2020 are most likely impacted by the COVID-</w:t>
      </w:r>
      <w:r>
        <w:rPr>
          <w:spacing w:val="1"/>
        </w:rPr>
        <w:t> </w:t>
      </w:r>
      <w:r>
        <w:rPr/>
        <w:t>19 pandemic.).</w:t>
      </w:r>
      <w:r>
        <w:rPr>
          <w:spacing w:val="1"/>
        </w:rPr>
        <w:t> </w:t>
      </w:r>
      <w:r>
        <w:rPr/>
        <w:t>The data on Exhibit F1-1 represent the number of unique patients seen at</w:t>
      </w:r>
      <w:r>
        <w:rPr>
          <w:spacing w:val="1"/>
        </w:rPr>
        <w:t> </w:t>
      </w:r>
      <w:r>
        <w:rPr/>
        <w:t>UMMHC’s hospitals, rather than the number of visits.</w:t>
      </w:r>
      <w:r>
        <w:rPr>
          <w:spacing w:val="1"/>
        </w:rPr>
        <w:t> </w:t>
      </w:r>
      <w:r>
        <w:rPr/>
        <w:t>The UMMHC patient mix during FY18</w:t>
      </w:r>
      <w:r>
        <w:rPr>
          <w:spacing w:val="1"/>
        </w:rPr>
        <w:t> </w:t>
      </w:r>
      <w:r>
        <w:rPr/>
        <w:t>through FY20 was approximately 53% female and 46% male for each of the three years.</w:t>
      </w:r>
      <w:r>
        <w:rPr>
          <w:spacing w:val="1"/>
        </w:rPr>
        <w:t> </w:t>
      </w:r>
      <w:r>
        <w:rPr/>
        <w:t>Age</w:t>
      </w:r>
      <w:r>
        <w:rPr>
          <w:spacing w:val="1"/>
        </w:rPr>
        <w:t> </w:t>
      </w:r>
      <w:r>
        <w:rPr/>
        <w:t>demographics</w:t>
      </w:r>
      <w:r>
        <w:rPr>
          <w:spacing w:val="1"/>
        </w:rPr>
        <w:t> </w:t>
      </w:r>
      <w:r>
        <w:rPr/>
        <w:t>show</w:t>
      </w:r>
      <w:r>
        <w:rPr>
          <w:spacing w:val="1"/>
        </w:rPr>
        <w:t> </w:t>
      </w:r>
      <w:r>
        <w:rPr/>
        <w:t>that</w:t>
      </w:r>
      <w:r>
        <w:rPr>
          <w:spacing w:val="1"/>
        </w:rPr>
        <w:t> </w:t>
      </w:r>
      <w:r>
        <w:rPr/>
        <w:t>the</w:t>
      </w:r>
      <w:r>
        <w:rPr>
          <w:spacing w:val="2"/>
        </w:rPr>
        <w:t> </w:t>
      </w:r>
      <w:r>
        <w:rPr/>
        <w:t>majority</w:t>
      </w:r>
      <w:r>
        <w:rPr>
          <w:spacing w:val="1"/>
        </w:rPr>
        <w:t> </w:t>
      </w:r>
      <w:r>
        <w:rPr/>
        <w:t>(approximately</w:t>
      </w:r>
      <w:r>
        <w:rPr>
          <w:spacing w:val="2"/>
        </w:rPr>
        <w:t> </w:t>
      </w:r>
      <w:r>
        <w:rPr/>
        <w:t>60%)</w:t>
      </w:r>
      <w:r>
        <w:rPr>
          <w:spacing w:val="1"/>
        </w:rPr>
        <w:t> </w:t>
      </w:r>
      <w:r>
        <w:rPr/>
        <w:t>of the</w:t>
      </w:r>
      <w:r>
        <w:rPr>
          <w:spacing w:val="1"/>
        </w:rPr>
        <w:t> </w:t>
      </w:r>
      <w:r>
        <w:rPr/>
        <w:t>patients</w:t>
      </w:r>
      <w:r>
        <w:rPr>
          <w:spacing w:val="-1"/>
        </w:rPr>
        <w:t> </w:t>
      </w:r>
      <w:r>
        <w:rPr/>
        <w:t>were</w:t>
      </w:r>
      <w:r>
        <w:rPr>
          <w:spacing w:val="4"/>
        </w:rPr>
        <w:t> </w:t>
      </w:r>
      <w:r>
        <w:rPr/>
        <w:t>in the</w:t>
      </w:r>
      <w:r>
        <w:rPr>
          <w:spacing w:val="2"/>
        </w:rPr>
        <w:t> </w:t>
      </w:r>
      <w:r>
        <w:rPr/>
        <w:t>age</w:t>
      </w:r>
      <w:r>
        <w:rPr>
          <w:spacing w:val="1"/>
        </w:rPr>
        <w:t> </w:t>
      </w:r>
      <w:r>
        <w:rPr/>
        <w:t>range of 18-64; however, the patients aged 65 and older increased from 20.7% in FY18 to 22.2%</w:t>
      </w:r>
      <w:r>
        <w:rPr>
          <w:spacing w:val="-52"/>
        </w:rPr>
        <w:t> </w:t>
      </w:r>
      <w:r>
        <w:rPr/>
        <w:t>in FY 2020.</w:t>
      </w:r>
      <w:r>
        <w:rPr>
          <w:spacing w:val="54"/>
        </w:rPr>
        <w:t> </w:t>
      </w:r>
      <w:r>
        <w:rPr/>
        <w:t>Approximately 19% of UMMHC’s patients are aged 0-17.</w:t>
      </w:r>
      <w:r>
        <w:rPr>
          <w:spacing w:val="54"/>
        </w:rPr>
        <w:t> </w:t>
      </w:r>
      <w:r>
        <w:rPr/>
        <w:t>In terms of racial make-</w:t>
      </w:r>
      <w:r>
        <w:rPr>
          <w:spacing w:val="1"/>
        </w:rPr>
        <w:t> </w:t>
      </w:r>
      <w:r>
        <w:rPr/>
        <w:t>up, the predominant race served by UMMHC hospitals is white, making up approximately 75%</w:t>
      </w:r>
      <w:r>
        <w:rPr>
          <w:spacing w:val="1"/>
        </w:rPr>
        <w:t> </w:t>
      </w:r>
      <w:r>
        <w:rPr/>
        <w:t>of the patient panel.</w:t>
      </w:r>
      <w:r>
        <w:rPr>
          <w:spacing w:val="1"/>
        </w:rPr>
        <w:t> </w:t>
      </w:r>
      <w:r>
        <w:rPr/>
        <w:t>Black or African American patients make up 6%, Asian 3.5%,</w:t>
      </w:r>
      <w:r>
        <w:rPr>
          <w:spacing w:val="1"/>
        </w:rPr>
        <w:t> </w:t>
      </w:r>
      <w:r>
        <w:rPr/>
        <w:t>Hispanic/Latino 2.2% and American Indian or Alaska Native .2%.</w:t>
      </w:r>
      <w:r>
        <w:rPr>
          <w:spacing w:val="1"/>
        </w:rPr>
        <w:t> </w:t>
      </w:r>
      <w:r>
        <w:rPr/>
        <w:t>These are self-reported figures</w:t>
      </w:r>
      <w:r>
        <w:rPr>
          <w:spacing w:val="-52"/>
        </w:rPr>
        <w:t> </w:t>
      </w:r>
      <w:r>
        <w:rPr/>
        <w:t>and there is a significant percentage (11.6% in FY18, 12.3% in FY19 and 14.2% in FY20) of the</w:t>
      </w:r>
      <w:r>
        <w:rPr>
          <w:spacing w:val="1"/>
        </w:rPr>
        <w:t> </w:t>
      </w:r>
      <w:r>
        <w:rPr/>
        <w:t>population</w:t>
      </w:r>
      <w:r>
        <w:rPr>
          <w:spacing w:val="-2"/>
        </w:rPr>
        <w:t> </w:t>
      </w:r>
      <w:r>
        <w:rPr/>
        <w:t>that</w:t>
      </w:r>
      <w:r>
        <w:rPr>
          <w:spacing w:val="-2"/>
        </w:rPr>
        <w:t> </w:t>
      </w:r>
      <w:r>
        <w:rPr/>
        <w:t>either chose not</w:t>
      </w:r>
      <w:r>
        <w:rPr>
          <w:spacing w:val="-2"/>
        </w:rPr>
        <w:t> </w:t>
      </w:r>
      <w:r>
        <w:rPr/>
        <w:t>to</w:t>
      </w:r>
      <w:r>
        <w:rPr>
          <w:spacing w:val="-2"/>
        </w:rPr>
        <w:t> </w:t>
      </w:r>
      <w:r>
        <w:rPr/>
        <w:t>report or</w:t>
      </w:r>
      <w:r>
        <w:rPr>
          <w:spacing w:val="-2"/>
        </w:rPr>
        <w:t> </w:t>
      </w:r>
      <w:r>
        <w:rPr/>
        <w:t>reported</w:t>
      </w:r>
      <w:r>
        <w:rPr>
          <w:spacing w:val="-2"/>
        </w:rPr>
        <w:t> </w:t>
      </w:r>
      <w:r>
        <w:rPr/>
        <w:t>in</w:t>
      </w:r>
      <w:r>
        <w:rPr>
          <w:spacing w:val="-2"/>
        </w:rPr>
        <w:t> </w:t>
      </w:r>
      <w:r>
        <w:rPr/>
        <w:t>a</w:t>
      </w:r>
      <w:r>
        <w:rPr>
          <w:spacing w:val="1"/>
        </w:rPr>
        <w:t> </w:t>
      </w:r>
      <w:r>
        <w:rPr/>
        <w:t>category</w:t>
      </w:r>
      <w:r>
        <w:rPr>
          <w:spacing w:val="-3"/>
        </w:rPr>
        <w:t> </w:t>
      </w:r>
      <w:r>
        <w:rPr/>
        <w:t>not</w:t>
      </w:r>
      <w:r>
        <w:rPr>
          <w:spacing w:val="-2"/>
        </w:rPr>
        <w:t> </w:t>
      </w:r>
      <w:r>
        <w:rPr/>
        <w:t>reported</w:t>
      </w:r>
      <w:r>
        <w:rPr>
          <w:spacing w:val="-1"/>
        </w:rPr>
        <w:t> </w:t>
      </w:r>
      <w:r>
        <w:rPr/>
        <w:t>here.</w:t>
      </w:r>
    </w:p>
    <w:p>
      <w:pPr>
        <w:pStyle w:val="BodyText"/>
        <w:ind w:left="119" w:right="333"/>
      </w:pPr>
      <w:r>
        <w:rPr/>
        <w:t>Therefore, the reported racial make-up of the UMMHC patients may not accurately represent</w:t>
      </w:r>
      <w:r>
        <w:rPr>
          <w:spacing w:val="-52"/>
        </w:rPr>
        <w:t> </w:t>
      </w:r>
      <w:r>
        <w:rPr/>
        <w:t>the actual racial make-up of UMMHC patients.</w:t>
      </w:r>
      <w:r>
        <w:rPr>
          <w:spacing w:val="1"/>
        </w:rPr>
        <w:t> </w:t>
      </w:r>
      <w:r>
        <w:rPr/>
        <w:t>UMMHC provides care to patients primarily</w:t>
      </w:r>
      <w:r>
        <w:rPr>
          <w:spacing w:val="1"/>
        </w:rPr>
        <w:t> </w:t>
      </w:r>
      <w:r>
        <w:rPr/>
        <w:t>from the Commonwealth of Massachusetts (95%).</w:t>
      </w:r>
      <w:r>
        <w:rPr>
          <w:spacing w:val="1"/>
        </w:rPr>
        <w:t> </w:t>
      </w:r>
      <w:r>
        <w:rPr/>
        <w:t>The significant majority of patients</w:t>
      </w:r>
      <w:r>
        <w:rPr>
          <w:spacing w:val="1"/>
        </w:rPr>
        <w:t> </w:t>
      </w:r>
      <w:r>
        <w:rPr/>
        <w:t>(approximately</w:t>
      </w:r>
      <w:r>
        <w:rPr>
          <w:spacing w:val="-2"/>
        </w:rPr>
        <w:t> </w:t>
      </w:r>
      <w:r>
        <w:rPr/>
        <w:t>90%)</w:t>
      </w:r>
      <w:r>
        <w:rPr>
          <w:spacing w:val="-1"/>
        </w:rPr>
        <w:t> </w:t>
      </w:r>
      <w:r>
        <w:rPr/>
        <w:t>cared</w:t>
      </w:r>
      <w:r>
        <w:rPr>
          <w:spacing w:val="-2"/>
        </w:rPr>
        <w:t> </w:t>
      </w:r>
      <w:r>
        <w:rPr/>
        <w:t>for</w:t>
      </w:r>
      <w:r>
        <w:rPr>
          <w:spacing w:val="-2"/>
        </w:rPr>
        <w:t> </w:t>
      </w:r>
      <w:r>
        <w:rPr/>
        <w:t>by</w:t>
      </w:r>
      <w:r>
        <w:rPr>
          <w:spacing w:val="-1"/>
        </w:rPr>
        <w:t> </w:t>
      </w:r>
      <w:r>
        <w:rPr/>
        <w:t>the</w:t>
      </w:r>
      <w:r>
        <w:rPr>
          <w:spacing w:val="-2"/>
        </w:rPr>
        <w:t> </w:t>
      </w:r>
      <w:r>
        <w:rPr/>
        <w:t>UMMHC</w:t>
      </w:r>
      <w:r>
        <w:rPr>
          <w:spacing w:val="-4"/>
        </w:rPr>
        <w:t> </w:t>
      </w:r>
      <w:r>
        <w:rPr/>
        <w:t>hospitals</w:t>
      </w:r>
      <w:r>
        <w:rPr>
          <w:spacing w:val="-1"/>
        </w:rPr>
        <w:t> </w:t>
      </w:r>
      <w:r>
        <w:rPr/>
        <w:t>reside</w:t>
      </w:r>
      <w:r>
        <w:rPr>
          <w:spacing w:val="-2"/>
        </w:rPr>
        <w:t> </w:t>
      </w:r>
      <w:r>
        <w:rPr/>
        <w:t>in</w:t>
      </w:r>
      <w:r>
        <w:rPr>
          <w:spacing w:val="-2"/>
        </w:rPr>
        <w:t> </w:t>
      </w:r>
      <w:r>
        <w:rPr/>
        <w:t>Central</w:t>
      </w:r>
      <w:r>
        <w:rPr>
          <w:spacing w:val="-3"/>
        </w:rPr>
        <w:t> </w:t>
      </w:r>
      <w:r>
        <w:rPr/>
        <w:t>Massachusetts.</w:t>
      </w:r>
    </w:p>
    <w:p>
      <w:pPr>
        <w:spacing w:after="0"/>
        <w:sectPr>
          <w:footerReference w:type="default" r:id="rId5"/>
          <w:pgSz w:w="12240" w:h="15840"/>
          <w:pgMar w:footer="952" w:header="0" w:top="1420" w:bottom="1140" w:left="1320" w:right="1320"/>
          <w:pgNumType w:start="1"/>
        </w:sectPr>
      </w:pPr>
    </w:p>
    <w:p>
      <w:pPr>
        <w:pStyle w:val="BodyText"/>
        <w:spacing w:before="39"/>
        <w:ind w:left="120"/>
      </w:pPr>
      <w:r>
        <w:rPr>
          <w:u w:val="single"/>
        </w:rPr>
        <w:t>UMMHC</w:t>
      </w:r>
      <w:r>
        <w:rPr>
          <w:spacing w:val="-3"/>
          <w:u w:val="single"/>
        </w:rPr>
        <w:t> </w:t>
      </w:r>
      <w:r>
        <w:rPr>
          <w:u w:val="single"/>
        </w:rPr>
        <w:t>Hospitals</w:t>
      </w:r>
      <w:r>
        <w:rPr>
          <w:spacing w:val="-2"/>
          <w:u w:val="single"/>
        </w:rPr>
        <w:t> </w:t>
      </w:r>
      <w:r>
        <w:rPr>
          <w:u w:val="single"/>
        </w:rPr>
        <w:t>Patient</w:t>
      </w:r>
      <w:r>
        <w:rPr>
          <w:spacing w:val="-3"/>
          <w:u w:val="single"/>
        </w:rPr>
        <w:t> </w:t>
      </w:r>
      <w:r>
        <w:rPr>
          <w:u w:val="single"/>
        </w:rPr>
        <w:t>Panel</w:t>
      </w:r>
      <w:r>
        <w:rPr>
          <w:spacing w:val="-1"/>
          <w:u w:val="single"/>
        </w:rPr>
        <w:t> </w:t>
      </w:r>
      <w:r>
        <w:rPr>
          <w:u w:val="single"/>
        </w:rPr>
        <w:t>–</w:t>
      </w:r>
      <w:r>
        <w:rPr>
          <w:spacing w:val="-1"/>
          <w:u w:val="single"/>
        </w:rPr>
        <w:t> </w:t>
      </w:r>
      <w:r>
        <w:rPr>
          <w:u w:val="single"/>
        </w:rPr>
        <w:t>HMH</w:t>
      </w:r>
      <w:r>
        <w:rPr>
          <w:spacing w:val="-2"/>
          <w:u w:val="single"/>
        </w:rPr>
        <w:t> </w:t>
      </w:r>
      <w:r>
        <w:rPr>
          <w:u w:val="single"/>
        </w:rPr>
        <w:t>Primary</w:t>
      </w:r>
      <w:r>
        <w:rPr>
          <w:spacing w:val="-4"/>
          <w:u w:val="single"/>
        </w:rPr>
        <w:t> </w:t>
      </w:r>
      <w:r>
        <w:rPr>
          <w:u w:val="single"/>
        </w:rPr>
        <w:t>and Secondary</w:t>
      </w:r>
      <w:r>
        <w:rPr>
          <w:spacing w:val="-2"/>
          <w:u w:val="single"/>
        </w:rPr>
        <w:t> </w:t>
      </w:r>
      <w:r>
        <w:rPr>
          <w:u w:val="single"/>
        </w:rPr>
        <w:t>Service</w:t>
      </w:r>
      <w:r>
        <w:rPr>
          <w:spacing w:val="-4"/>
          <w:u w:val="single"/>
        </w:rPr>
        <w:t> </w:t>
      </w:r>
      <w:r>
        <w:rPr>
          <w:u w:val="single"/>
        </w:rPr>
        <w:t>Areas</w:t>
      </w:r>
    </w:p>
    <w:p>
      <w:pPr>
        <w:pStyle w:val="BodyText"/>
      </w:pPr>
    </w:p>
    <w:p>
      <w:pPr>
        <w:pStyle w:val="BodyText"/>
        <w:ind w:left="120" w:right="118"/>
      </w:pPr>
      <w:r>
        <w:rPr/>
        <w:t>UMMHC currently provides care to patients from HMH’s primary and secondary service areas.</w:t>
      </w:r>
      <w:r>
        <w:rPr>
          <w:spacing w:val="1"/>
        </w:rPr>
        <w:t> </w:t>
      </w:r>
      <w:r>
        <w:rPr/>
        <w:t>The towns that make up these service areas are Brimfield, Wales, Charlton, Fiskdale, Holland,</w:t>
      </w:r>
      <w:r>
        <w:rPr>
          <w:spacing w:val="1"/>
        </w:rPr>
        <w:t> </w:t>
      </w:r>
      <w:r>
        <w:rPr/>
        <w:t>Sturbridge, Webster, Dudley, Southbridge, Brookfield, East Brookfield, North Brookfield, West</w:t>
      </w:r>
      <w:r>
        <w:rPr>
          <w:spacing w:val="1"/>
        </w:rPr>
        <w:t> </w:t>
      </w:r>
      <w:r>
        <w:rPr/>
        <w:t>Brookfield, Spencer, West Brookfield, Oxford, Warren, and Douglas.</w:t>
      </w:r>
      <w:r>
        <w:rPr>
          <w:spacing w:val="1"/>
        </w:rPr>
        <w:t> </w:t>
      </w:r>
      <w:r>
        <w:rPr/>
        <w:t>Of the approximately</w:t>
      </w:r>
      <w:r>
        <w:rPr>
          <w:spacing w:val="1"/>
        </w:rPr>
        <w:t> </w:t>
      </w:r>
      <w:r>
        <w:rPr/>
        <w:t>370,000 patients served annually by UMMHC, approximately 33,000 (8.9%) reside in these</w:t>
      </w:r>
      <w:r>
        <w:rPr>
          <w:spacing w:val="1"/>
        </w:rPr>
        <w:t> </w:t>
      </w:r>
      <w:r>
        <w:rPr/>
        <w:t>towns.</w:t>
      </w:r>
      <w:r>
        <w:rPr>
          <w:spacing w:val="1"/>
        </w:rPr>
        <w:t> </w:t>
      </w:r>
      <w:r>
        <w:rPr/>
        <w:t>The chart included as Exhibit F1-1 depicts the patient panel for the UMMHC patients</w:t>
      </w:r>
      <w:r>
        <w:rPr>
          <w:spacing w:val="1"/>
        </w:rPr>
        <w:t> </w:t>
      </w:r>
      <w:r>
        <w:rPr/>
        <w:t>cared for in the HMH primary and secondary service areas.</w:t>
      </w:r>
      <w:r>
        <w:rPr>
          <w:spacing w:val="1"/>
        </w:rPr>
        <w:t> </w:t>
      </w:r>
      <w:r>
        <w:rPr/>
        <w:t>Similar to the overall UMMHC</w:t>
      </w:r>
      <w:r>
        <w:rPr>
          <w:spacing w:val="1"/>
        </w:rPr>
        <w:t> </w:t>
      </w:r>
      <w:r>
        <w:rPr/>
        <w:t>patient panel, these patients are approximately 55% female and 45% male.</w:t>
      </w:r>
      <w:r>
        <w:rPr>
          <w:spacing w:val="1"/>
        </w:rPr>
        <w:t> </w:t>
      </w:r>
      <w:r>
        <w:rPr/>
        <w:t>The age breakdown</w:t>
      </w:r>
      <w:r>
        <w:rPr>
          <w:spacing w:val="-52"/>
        </w:rPr>
        <w:t> </w:t>
      </w:r>
      <w:r>
        <w:rPr/>
        <w:t>of this panel is also similar to the overall UMMHC patient panel.</w:t>
      </w:r>
      <w:r>
        <w:rPr>
          <w:spacing w:val="1"/>
        </w:rPr>
        <w:t> </w:t>
      </w:r>
      <w:r>
        <w:rPr/>
        <w:t>The majority (57%) of patients</w:t>
      </w:r>
      <w:r>
        <w:rPr>
          <w:spacing w:val="1"/>
        </w:rPr>
        <w:t> </w:t>
      </w:r>
      <w:r>
        <w:rPr/>
        <w:t>cared for are age 18-64.</w:t>
      </w:r>
      <w:r>
        <w:rPr>
          <w:spacing w:val="1"/>
        </w:rPr>
        <w:t> </w:t>
      </w:r>
      <w:r>
        <w:rPr/>
        <w:t>Another 20% of the patient population is aged 65 or older and 22% are</w:t>
      </w:r>
      <w:r>
        <w:rPr>
          <w:spacing w:val="-52"/>
        </w:rPr>
        <w:t> </w:t>
      </w:r>
      <w:r>
        <w:rPr/>
        <w:t>aged 0-17.</w:t>
      </w:r>
      <w:r>
        <w:rPr>
          <w:spacing w:val="1"/>
        </w:rPr>
        <w:t> </w:t>
      </w:r>
      <w:r>
        <w:rPr/>
        <w:t>In terms of racial makeup, people identifying as white make up 86% of the patient</w:t>
      </w:r>
      <w:r>
        <w:rPr>
          <w:spacing w:val="1"/>
        </w:rPr>
        <w:t> </w:t>
      </w:r>
      <w:r>
        <w:rPr/>
        <w:t>panel, as compared to 75% for UMMHC.</w:t>
      </w:r>
      <w:r>
        <w:rPr>
          <w:spacing w:val="1"/>
        </w:rPr>
        <w:t> </w:t>
      </w:r>
      <w:r>
        <w:rPr/>
        <w:t>The Black or African American population makes up</w:t>
      </w:r>
      <w:r>
        <w:rPr>
          <w:spacing w:val="1"/>
        </w:rPr>
        <w:t> </w:t>
      </w:r>
      <w:r>
        <w:rPr/>
        <w:t>2.3%, Hispanic/Latino 1.2%, Asian .9% and American Indian or Alaskan Native is .2% of the</w:t>
      </w:r>
      <w:r>
        <w:rPr>
          <w:spacing w:val="1"/>
        </w:rPr>
        <w:t> </w:t>
      </w:r>
      <w:r>
        <w:rPr/>
        <w:t>patient panel.</w:t>
      </w:r>
      <w:r>
        <w:rPr>
          <w:spacing w:val="1"/>
        </w:rPr>
        <w:t> </w:t>
      </w:r>
      <w:r>
        <w:rPr/>
        <w:t>Again, there is a significant percentage (9.3%) of the patient population that did</w:t>
      </w:r>
      <w:r>
        <w:rPr>
          <w:spacing w:val="1"/>
        </w:rPr>
        <w:t> </w:t>
      </w:r>
      <w:r>
        <w:rPr/>
        <w:t>not</w:t>
      </w:r>
      <w:r>
        <w:rPr>
          <w:spacing w:val="-1"/>
        </w:rPr>
        <w:t> </w:t>
      </w:r>
      <w:r>
        <w:rPr/>
        <w:t>self-report or</w:t>
      </w:r>
      <w:r>
        <w:rPr>
          <w:spacing w:val="-2"/>
        </w:rPr>
        <w:t> </w:t>
      </w:r>
      <w:r>
        <w:rPr/>
        <w:t>that</w:t>
      </w:r>
      <w:r>
        <w:rPr>
          <w:spacing w:val="1"/>
        </w:rPr>
        <w:t> </w:t>
      </w:r>
      <w:r>
        <w:rPr/>
        <w:t>self-reported</w:t>
      </w:r>
      <w:r>
        <w:rPr>
          <w:spacing w:val="-1"/>
        </w:rPr>
        <w:t> </w:t>
      </w:r>
      <w:r>
        <w:rPr/>
        <w:t>a</w:t>
      </w:r>
      <w:r>
        <w:rPr>
          <w:spacing w:val="1"/>
        </w:rPr>
        <w:t> </w:t>
      </w:r>
      <w:r>
        <w:rPr/>
        <w:t>category</w:t>
      </w:r>
      <w:r>
        <w:rPr>
          <w:spacing w:val="-3"/>
        </w:rPr>
        <w:t> </w:t>
      </w:r>
      <w:r>
        <w:rPr/>
        <w:t>not</w:t>
      </w:r>
      <w:r>
        <w:rPr>
          <w:spacing w:val="2"/>
        </w:rPr>
        <w:t> </w:t>
      </w:r>
      <w:r>
        <w:rPr/>
        <w:t>reported</w:t>
      </w:r>
      <w:r>
        <w:rPr>
          <w:spacing w:val="-1"/>
        </w:rPr>
        <w:t> </w:t>
      </w:r>
      <w:r>
        <w:rPr/>
        <w:t>here.</w:t>
      </w:r>
    </w:p>
    <w:p>
      <w:pPr>
        <w:pStyle w:val="BodyText"/>
        <w:spacing w:before="12"/>
        <w:rPr>
          <w:sz w:val="23"/>
        </w:rPr>
      </w:pPr>
    </w:p>
    <w:p>
      <w:pPr>
        <w:pStyle w:val="BodyText"/>
        <w:ind w:left="120"/>
      </w:pPr>
      <w:r>
        <w:rPr>
          <w:u w:val="single"/>
        </w:rPr>
        <w:t>HMH</w:t>
      </w:r>
      <w:r>
        <w:rPr>
          <w:spacing w:val="-1"/>
          <w:u w:val="single"/>
        </w:rPr>
        <w:t> </w:t>
      </w:r>
      <w:r>
        <w:rPr>
          <w:u w:val="single"/>
        </w:rPr>
        <w:t>Patient Panel</w:t>
      </w:r>
    </w:p>
    <w:p>
      <w:pPr>
        <w:pStyle w:val="BodyText"/>
        <w:spacing w:before="12"/>
        <w:rPr>
          <w:sz w:val="23"/>
        </w:rPr>
      </w:pPr>
    </w:p>
    <w:p>
      <w:pPr>
        <w:pStyle w:val="BodyText"/>
        <w:ind w:left="120" w:right="195"/>
      </w:pPr>
      <w:r>
        <w:rPr/>
        <w:t>As reported on Exhibit F1-2, the HMH patient panel is very similar to the overall UMMHC</w:t>
      </w:r>
      <w:r>
        <w:rPr>
          <w:spacing w:val="1"/>
        </w:rPr>
        <w:t> </w:t>
      </w:r>
      <w:r>
        <w:rPr/>
        <w:t>patient panel.</w:t>
      </w:r>
      <w:r>
        <w:rPr>
          <w:spacing w:val="54"/>
        </w:rPr>
        <w:t> </w:t>
      </w:r>
      <w:r>
        <w:rPr/>
        <w:t>Approximately 53% of the patients served by HMH are female and</w:t>
      </w:r>
      <w:r>
        <w:rPr>
          <w:spacing w:val="1"/>
        </w:rPr>
        <w:t> </w:t>
      </w:r>
      <w:r>
        <w:rPr/>
        <w:t>approximately 47% are male.</w:t>
      </w:r>
      <w:r>
        <w:rPr>
          <w:spacing w:val="1"/>
        </w:rPr>
        <w:t> </w:t>
      </w:r>
      <w:r>
        <w:rPr/>
        <w:t>A greater number of patients cared for by HMH are aged 18-64</w:t>
      </w:r>
      <w:r>
        <w:rPr>
          <w:spacing w:val="1"/>
        </w:rPr>
        <w:t> </w:t>
      </w:r>
      <w:r>
        <w:rPr/>
        <w:t>(approximately 65% of the patient panel) than UMMHC (60%).</w:t>
      </w:r>
      <w:r>
        <w:rPr>
          <w:spacing w:val="1"/>
        </w:rPr>
        <w:t> </w:t>
      </w:r>
      <w:r>
        <w:rPr/>
        <w:t>Approximately 22% are aged 65</w:t>
      </w:r>
      <w:r>
        <w:rPr>
          <w:spacing w:val="-52"/>
        </w:rPr>
        <w:t> </w:t>
      </w:r>
      <w:r>
        <w:rPr/>
        <w:t>and older and 13% are aged 0-17.</w:t>
      </w:r>
      <w:r>
        <w:rPr>
          <w:spacing w:val="1"/>
        </w:rPr>
        <w:t> </w:t>
      </w:r>
      <w:r>
        <w:rPr/>
        <w:t>Consistent with the overall UMMHC patient panel, the</w:t>
      </w:r>
      <w:r>
        <w:rPr>
          <w:spacing w:val="1"/>
        </w:rPr>
        <w:t> </w:t>
      </w:r>
      <w:r>
        <w:rPr/>
        <w:t>predominant</w:t>
      </w:r>
      <w:r>
        <w:rPr>
          <w:spacing w:val="-2"/>
        </w:rPr>
        <w:t> </w:t>
      </w:r>
      <w:r>
        <w:rPr/>
        <w:t>self-reported race</w:t>
      </w:r>
      <w:r>
        <w:rPr>
          <w:spacing w:val="-2"/>
        </w:rPr>
        <w:t> </w:t>
      </w:r>
      <w:r>
        <w:rPr/>
        <w:t>of</w:t>
      </w:r>
      <w:r>
        <w:rPr>
          <w:spacing w:val="-2"/>
        </w:rPr>
        <w:t> </w:t>
      </w:r>
      <w:r>
        <w:rPr/>
        <w:t>patients</w:t>
      </w:r>
      <w:r>
        <w:rPr>
          <w:spacing w:val="-2"/>
        </w:rPr>
        <w:t> </w:t>
      </w:r>
      <w:r>
        <w:rPr/>
        <w:t>cared</w:t>
      </w:r>
      <w:r>
        <w:rPr>
          <w:spacing w:val="-2"/>
        </w:rPr>
        <w:t> </w:t>
      </w:r>
      <w:r>
        <w:rPr/>
        <w:t>for</w:t>
      </w:r>
      <w:r>
        <w:rPr>
          <w:spacing w:val="-3"/>
        </w:rPr>
        <w:t> </w:t>
      </w:r>
      <w:r>
        <w:rPr/>
        <w:t>at</w:t>
      </w:r>
      <w:r>
        <w:rPr>
          <w:spacing w:val="-2"/>
        </w:rPr>
        <w:t> </w:t>
      </w:r>
      <w:r>
        <w:rPr/>
        <w:t>HMH</w:t>
      </w:r>
      <w:r>
        <w:rPr>
          <w:spacing w:val="-2"/>
        </w:rPr>
        <w:t> </w:t>
      </w:r>
      <w:r>
        <w:rPr/>
        <w:t>is</w:t>
      </w:r>
      <w:r>
        <w:rPr>
          <w:spacing w:val="-1"/>
        </w:rPr>
        <w:t> </w:t>
      </w:r>
      <w:r>
        <w:rPr/>
        <w:t>white (approximately</w:t>
      </w:r>
      <w:r>
        <w:rPr>
          <w:spacing w:val="-4"/>
        </w:rPr>
        <w:t> </w:t>
      </w:r>
      <w:r>
        <w:rPr/>
        <w:t>76%).</w:t>
      </w:r>
    </w:p>
    <w:p>
      <w:pPr>
        <w:pStyle w:val="BodyText"/>
        <w:spacing w:before="1"/>
        <w:ind w:left="120" w:right="100"/>
      </w:pPr>
      <w:r>
        <w:rPr/>
        <w:t>The HMH patient panel is made up of approximately 9.3% Hispanic/Latino patients, which is</w:t>
      </w:r>
      <w:r>
        <w:rPr>
          <w:spacing w:val="1"/>
        </w:rPr>
        <w:t> </w:t>
      </w:r>
      <w:r>
        <w:rPr/>
        <w:t>larger than that of the self-reported races for the overall UMMHC patient panel (2.2%).</w:t>
      </w:r>
      <w:r>
        <w:rPr>
          <w:spacing w:val="1"/>
        </w:rPr>
        <w:t> </w:t>
      </w:r>
      <w:r>
        <w:rPr/>
        <w:t>The</w:t>
      </w:r>
      <w:r>
        <w:rPr>
          <w:spacing w:val="1"/>
        </w:rPr>
        <w:t> </w:t>
      </w:r>
      <w:r>
        <w:rPr/>
        <w:t>Black or African American race is 1.6%, the Asian is 0.7% and the American Indian or Alaska</w:t>
      </w:r>
      <w:r>
        <w:rPr>
          <w:spacing w:val="1"/>
        </w:rPr>
        <w:t> </w:t>
      </w:r>
      <w:r>
        <w:rPr/>
        <w:t>Native is 0.2%.</w:t>
      </w:r>
      <w:r>
        <w:rPr>
          <w:spacing w:val="1"/>
        </w:rPr>
        <w:t> </w:t>
      </w:r>
      <w:r>
        <w:rPr/>
        <w:t>Due to HHCS’ service area being closer to Connecticut, a greater number of</w:t>
      </w:r>
      <w:r>
        <w:rPr>
          <w:spacing w:val="1"/>
        </w:rPr>
        <w:t> </w:t>
      </w:r>
      <w:r>
        <w:rPr/>
        <w:t>patients cared for are from out of state than the current UMMHC patient population.</w:t>
      </w:r>
      <w:r>
        <w:rPr>
          <w:spacing w:val="1"/>
        </w:rPr>
        <w:t> </w:t>
      </w:r>
      <w:r>
        <w:rPr/>
        <w:t>The HMH</w:t>
      </w:r>
      <w:r>
        <w:rPr>
          <w:spacing w:val="-52"/>
        </w:rPr>
        <w:t> </w:t>
      </w:r>
      <w:r>
        <w:rPr/>
        <w:t>patient panel report at Exhibit F1-2 indicates that 77% of the patients cared for are from Central</w:t>
      </w:r>
      <w:r>
        <w:rPr>
          <w:spacing w:val="-52"/>
        </w:rPr>
        <w:t> </w:t>
      </w:r>
      <w:r>
        <w:rPr/>
        <w:t>Massachusetts and 13% are from out of state, with the remainder from the Eastern and</w:t>
      </w:r>
      <w:r>
        <w:rPr>
          <w:spacing w:val="1"/>
        </w:rPr>
        <w:t> </w:t>
      </w:r>
      <w:r>
        <w:rPr/>
        <w:t>Western</w:t>
      </w:r>
      <w:r>
        <w:rPr>
          <w:spacing w:val="-1"/>
        </w:rPr>
        <w:t> </w:t>
      </w:r>
      <w:r>
        <w:rPr/>
        <w:t>part of</w:t>
      </w:r>
      <w:r>
        <w:rPr>
          <w:spacing w:val="-1"/>
        </w:rPr>
        <w:t> </w:t>
      </w:r>
      <w:r>
        <w:rPr/>
        <w:t>Massachusetts.</w:t>
      </w:r>
    </w:p>
    <w:p>
      <w:pPr>
        <w:pStyle w:val="BodyText"/>
        <w:spacing w:before="11"/>
        <w:rPr>
          <w:sz w:val="23"/>
        </w:rPr>
      </w:pPr>
    </w:p>
    <w:p>
      <w:pPr>
        <w:pStyle w:val="BodyText"/>
        <w:ind w:left="120"/>
      </w:pPr>
      <w:r>
        <w:rPr>
          <w:u w:val="single"/>
        </w:rPr>
        <w:t>Payor Mix</w:t>
      </w:r>
      <w:r>
        <w:rPr>
          <w:spacing w:val="-4"/>
          <w:u w:val="single"/>
        </w:rPr>
        <w:t> </w:t>
      </w:r>
      <w:r>
        <w:rPr>
          <w:u w:val="single"/>
        </w:rPr>
        <w:t>– Socioeconomic</w:t>
      </w:r>
      <w:r>
        <w:rPr>
          <w:spacing w:val="-1"/>
          <w:u w:val="single"/>
        </w:rPr>
        <w:t> </w:t>
      </w:r>
      <w:r>
        <w:rPr>
          <w:u w:val="single"/>
        </w:rPr>
        <w:t>Status</w:t>
      </w:r>
    </w:p>
    <w:p>
      <w:pPr>
        <w:pStyle w:val="BodyText"/>
        <w:spacing w:before="2"/>
      </w:pPr>
    </w:p>
    <w:p>
      <w:pPr>
        <w:pStyle w:val="BodyText"/>
        <w:ind w:left="120" w:right="306"/>
      </w:pPr>
      <w:r>
        <w:rPr/>
        <w:t>The chart included as Exhibit F1-5 shows the payor mix of the UMMHC hospitals and HMH</w:t>
      </w:r>
      <w:r>
        <w:rPr>
          <w:spacing w:val="1"/>
        </w:rPr>
        <w:t> </w:t>
      </w:r>
      <w:r>
        <w:rPr/>
        <w:t>showing the similarity of the populations served and the socioeconomic status as indicated by</w:t>
      </w:r>
      <w:r>
        <w:rPr>
          <w:spacing w:val="-53"/>
        </w:rPr>
        <w:t> </w:t>
      </w:r>
      <w:r>
        <w:rPr/>
        <w:t>payor mix which shows that a high percentage of both populations participate in government</w:t>
      </w:r>
      <w:r>
        <w:rPr>
          <w:spacing w:val="1"/>
        </w:rPr>
        <w:t> </w:t>
      </w:r>
      <w:r>
        <w:rPr/>
        <w:t>insurance programs.</w:t>
      </w:r>
      <w:r>
        <w:rPr>
          <w:spacing w:val="1"/>
        </w:rPr>
        <w:t> </w:t>
      </w:r>
      <w:r>
        <w:rPr/>
        <w:t>According to Exhibit F1-16, during Fiscal Year 2020, UMMHC served</w:t>
      </w:r>
      <w:r>
        <w:rPr>
          <w:spacing w:val="1"/>
        </w:rPr>
        <w:t> </w:t>
      </w:r>
      <w:r>
        <w:rPr/>
        <w:t>approximately 30% commercially insured patients, 24% Medicaid, 42% Medicare and 3.5% all</w:t>
      </w:r>
      <w:r>
        <w:rPr>
          <w:spacing w:val="1"/>
        </w:rPr>
        <w:t> </w:t>
      </w:r>
      <w:r>
        <w:rPr/>
        <w:t>other payor classes.</w:t>
      </w:r>
      <w:r>
        <w:rPr>
          <w:spacing w:val="1"/>
        </w:rPr>
        <w:t> </w:t>
      </w:r>
      <w:r>
        <w:rPr/>
        <w:t>HMH, during Fiscal Year 2020, served approximately 27% commercially</w:t>
      </w:r>
      <w:r>
        <w:rPr>
          <w:spacing w:val="1"/>
        </w:rPr>
        <w:t> </w:t>
      </w:r>
      <w:r>
        <w:rPr/>
        <w:t>insured</w:t>
      </w:r>
      <w:r>
        <w:rPr>
          <w:spacing w:val="-2"/>
        </w:rPr>
        <w:t> </w:t>
      </w:r>
      <w:r>
        <w:rPr/>
        <w:t>patients,</w:t>
      </w:r>
      <w:r>
        <w:rPr>
          <w:spacing w:val="-2"/>
        </w:rPr>
        <w:t> </w:t>
      </w:r>
      <w:r>
        <w:rPr/>
        <w:t>26%</w:t>
      </w:r>
      <w:r>
        <w:rPr>
          <w:spacing w:val="-4"/>
        </w:rPr>
        <w:t> </w:t>
      </w:r>
      <w:r>
        <w:rPr/>
        <w:t>Medicaid,</w:t>
      </w:r>
      <w:r>
        <w:rPr>
          <w:spacing w:val="-2"/>
        </w:rPr>
        <w:t> </w:t>
      </w:r>
      <w:r>
        <w:rPr/>
        <w:t>43%</w:t>
      </w:r>
      <w:r>
        <w:rPr>
          <w:spacing w:val="-4"/>
        </w:rPr>
        <w:t> </w:t>
      </w:r>
      <w:r>
        <w:rPr/>
        <w:t>Medicare</w:t>
      </w:r>
      <w:r>
        <w:rPr>
          <w:spacing w:val="-1"/>
        </w:rPr>
        <w:t> </w:t>
      </w:r>
      <w:r>
        <w:rPr/>
        <w:t>and</w:t>
      </w:r>
      <w:r>
        <w:rPr>
          <w:spacing w:val="-2"/>
        </w:rPr>
        <w:t> </w:t>
      </w:r>
      <w:r>
        <w:rPr/>
        <w:t>4.5% all</w:t>
      </w:r>
      <w:r>
        <w:rPr>
          <w:spacing w:val="-1"/>
        </w:rPr>
        <w:t> </w:t>
      </w:r>
      <w:r>
        <w:rPr/>
        <w:t>other</w:t>
      </w:r>
      <w:r>
        <w:rPr>
          <w:spacing w:val="-2"/>
        </w:rPr>
        <w:t> </w:t>
      </w:r>
      <w:r>
        <w:rPr/>
        <w:t>payor classes.</w:t>
      </w:r>
    </w:p>
    <w:p>
      <w:pPr>
        <w:spacing w:after="0"/>
        <w:sectPr>
          <w:pgSz w:w="12240" w:h="15840"/>
          <w:pgMar w:header="0" w:footer="952" w:top="1400" w:bottom="1140" w:left="1320" w:right="1320"/>
        </w:sectPr>
      </w:pPr>
    </w:p>
    <w:p>
      <w:pPr>
        <w:pStyle w:val="BodyText"/>
        <w:spacing w:before="9"/>
        <w:rPr>
          <w:sz w:val="14"/>
        </w:rPr>
      </w:pPr>
    </w:p>
    <w:p>
      <w:pPr>
        <w:pStyle w:val="BodyText"/>
        <w:spacing w:before="52"/>
        <w:ind w:left="120"/>
      </w:pPr>
      <w:r>
        <w:rPr>
          <w:u w:val="single"/>
        </w:rPr>
        <w:t>Disease</w:t>
      </w:r>
      <w:r>
        <w:rPr>
          <w:spacing w:val="-4"/>
          <w:u w:val="single"/>
        </w:rPr>
        <w:t> </w:t>
      </w:r>
      <w:r>
        <w:rPr>
          <w:u w:val="single"/>
        </w:rPr>
        <w:t>Prevalence</w:t>
      </w:r>
    </w:p>
    <w:p>
      <w:pPr>
        <w:pStyle w:val="BodyText"/>
      </w:pPr>
    </w:p>
    <w:p>
      <w:pPr>
        <w:pStyle w:val="BodyText"/>
        <w:ind w:left="120" w:right="140"/>
      </w:pPr>
      <w:r>
        <w:rPr/>
        <w:t>In terms of disease burden, please see the chart included as Exhibit F1-6.</w:t>
      </w:r>
      <w:r>
        <w:rPr>
          <w:spacing w:val="1"/>
        </w:rPr>
        <w:t> </w:t>
      </w:r>
      <w:r>
        <w:rPr/>
        <w:t>The data presented</w:t>
      </w:r>
      <w:r>
        <w:rPr>
          <w:spacing w:val="1"/>
        </w:rPr>
        <w:t> </w:t>
      </w:r>
      <w:r>
        <w:rPr/>
        <w:t>are for the patients served under contracts shared by UMMMC and HMH through the Managed</w:t>
      </w:r>
      <w:r>
        <w:rPr>
          <w:spacing w:val="-52"/>
        </w:rPr>
        <w:t> </w:t>
      </w:r>
      <w:r>
        <w:rPr/>
        <w:t>Care Network and the Medicare Shared Savings Program in which both organizations</w:t>
      </w:r>
      <w:r>
        <w:rPr>
          <w:spacing w:val="1"/>
        </w:rPr>
        <w:t> </w:t>
      </w:r>
      <w:r>
        <w:rPr/>
        <w:t>participate.</w:t>
      </w:r>
      <w:r>
        <w:rPr>
          <w:spacing w:val="1"/>
        </w:rPr>
        <w:t> </w:t>
      </w:r>
      <w:r>
        <w:rPr/>
        <w:t>For the 13 disease conditions included on the report, Alzheimer’s</w:t>
      </w:r>
      <w:r>
        <w:rPr>
          <w:spacing w:val="1"/>
        </w:rPr>
        <w:t> </w:t>
      </w:r>
      <w:r>
        <w:rPr/>
        <w:t>Disease/Dementia, Arthritis, Asthma, Atrial Fibrillation, Cancer, Chronic Kidney Disease, COPD,</w:t>
      </w:r>
      <w:r>
        <w:rPr>
          <w:spacing w:val="1"/>
        </w:rPr>
        <w:t> </w:t>
      </w:r>
      <w:r>
        <w:rPr/>
        <w:t>Depression, Diabetes, Heart Failure, Hyperlipidemia, Hypertension, Ischemic Heart Disease,</w:t>
      </w:r>
      <w:r>
        <w:rPr>
          <w:spacing w:val="1"/>
        </w:rPr>
        <w:t> </w:t>
      </w:r>
      <w:r>
        <w:rPr/>
        <w:t>none is remarkably different in terms of disease prevalence in the UMMMC patients as</w:t>
      </w:r>
      <w:r>
        <w:rPr>
          <w:spacing w:val="1"/>
        </w:rPr>
        <w:t> </w:t>
      </w:r>
      <w:r>
        <w:rPr/>
        <w:t>compared to the HMH patients.</w:t>
      </w:r>
      <w:r>
        <w:rPr>
          <w:spacing w:val="1"/>
        </w:rPr>
        <w:t> </w:t>
      </w:r>
      <w:r>
        <w:rPr/>
        <w:t>In COPD prevalence for the Medicare population, HMH’s</w:t>
      </w:r>
      <w:r>
        <w:rPr>
          <w:spacing w:val="1"/>
        </w:rPr>
        <w:t> </w:t>
      </w:r>
      <w:r>
        <w:rPr/>
        <w:t>prevalence is greater</w:t>
      </w:r>
      <w:r>
        <w:rPr>
          <w:spacing w:val="-2"/>
        </w:rPr>
        <w:t> </w:t>
      </w:r>
      <w:r>
        <w:rPr/>
        <w:t>(22.6%)</w:t>
      </w:r>
      <w:r>
        <w:rPr>
          <w:spacing w:val="-2"/>
        </w:rPr>
        <w:t> </w:t>
      </w:r>
      <w:r>
        <w:rPr/>
        <w:t>than</w:t>
      </w:r>
      <w:r>
        <w:rPr>
          <w:spacing w:val="-1"/>
        </w:rPr>
        <w:t> </w:t>
      </w:r>
      <w:r>
        <w:rPr/>
        <w:t>UMMMC’s prevalence (19.4%).</w:t>
      </w:r>
    </w:p>
    <w:p>
      <w:pPr>
        <w:pStyle w:val="BodyText"/>
      </w:pPr>
    </w:p>
    <w:p>
      <w:pPr>
        <w:pStyle w:val="BodyText"/>
        <w:ind w:left="120" w:right="139"/>
      </w:pPr>
      <w:r>
        <w:rPr/>
        <w:t>The following conditions have a greater disease prevalence by more than 2% in the UMMHC</w:t>
      </w:r>
      <w:r>
        <w:rPr>
          <w:spacing w:val="1"/>
        </w:rPr>
        <w:t> </w:t>
      </w:r>
      <w:r>
        <w:rPr/>
        <w:t>population as compared to the HMH population for both the commercial and Medicare patient</w:t>
      </w:r>
      <w:r>
        <w:rPr>
          <w:spacing w:val="-52"/>
        </w:rPr>
        <w:t> </w:t>
      </w:r>
      <w:r>
        <w:rPr/>
        <w:t>population: Alzheimer’s Disease/Dementia Prevalence is greater at UMMMC for both</w:t>
      </w:r>
      <w:r>
        <w:rPr>
          <w:spacing w:val="1"/>
        </w:rPr>
        <w:t> </w:t>
      </w:r>
      <w:r>
        <w:rPr/>
        <w:t>commercial patients at .9% and Medicare at 8.1% compared to HMH at .1% for commercial and</w:t>
      </w:r>
      <w:r>
        <w:rPr>
          <w:spacing w:val="-52"/>
        </w:rPr>
        <w:t> </w:t>
      </w:r>
      <w:r>
        <w:rPr/>
        <w:t>5.7% for Medicare; UMMMC Cancer prevalence is 5.0% for commercial and 21.5% for Medicare</w:t>
      </w:r>
      <w:r>
        <w:rPr>
          <w:spacing w:val="-52"/>
        </w:rPr>
        <w:t> </w:t>
      </w:r>
      <w:r>
        <w:rPr/>
        <w:t>and HMH’s is 3.0% for commercial and 18.6% for Medicare; UMMMC Chronic Kidney Disease</w:t>
      </w:r>
      <w:r>
        <w:rPr>
          <w:spacing w:val="1"/>
        </w:rPr>
        <w:t> </w:t>
      </w:r>
      <w:r>
        <w:rPr/>
        <w:t>prevalence is 6.7% for commercial and 32.3% for Medicare and HMH’s is 4.3% for commercial</w:t>
      </w:r>
      <w:r>
        <w:rPr>
          <w:spacing w:val="1"/>
        </w:rPr>
        <w:t> </w:t>
      </w:r>
      <w:r>
        <w:rPr/>
        <w:t>and 28.8% for Medicare; UMMMC Depression prevalence is 15.2% for commercial and 33.2%</w:t>
      </w:r>
      <w:r>
        <w:rPr>
          <w:spacing w:val="1"/>
        </w:rPr>
        <w:t> </w:t>
      </w:r>
      <w:r>
        <w:rPr/>
        <w:t>for Medicare and HMH’s is 12.1% for commercial and 25.8% for Medicare; UMMMC</w:t>
      </w:r>
      <w:r>
        <w:rPr>
          <w:spacing w:val="1"/>
        </w:rPr>
        <w:t> </w:t>
      </w:r>
      <w:r>
        <w:rPr/>
        <w:t>Hyperlipidemia prevalence is 35.5% for commercial and 83.4% for Medicare and HMH’s is 26%</w:t>
      </w:r>
      <w:r>
        <w:rPr>
          <w:spacing w:val="1"/>
        </w:rPr>
        <w:t> </w:t>
      </w:r>
      <w:r>
        <w:rPr/>
        <w:t>for commercial and 77% for Medicare; UMMMC Hypertension prevalence is 34.2% for</w:t>
      </w:r>
      <w:r>
        <w:rPr>
          <w:spacing w:val="1"/>
        </w:rPr>
        <w:t> </w:t>
      </w:r>
      <w:r>
        <w:rPr/>
        <w:t>commercial and 84.8% for Medicare and HMH’s is 22.6% for commercial and 74.1% for</w:t>
      </w:r>
      <w:r>
        <w:rPr>
          <w:spacing w:val="1"/>
        </w:rPr>
        <w:t> </w:t>
      </w:r>
      <w:r>
        <w:rPr/>
        <w:t>Medicare; UMMMC Ischemic Heart Disease prevalence is 5.8% for commercial and 30.2% for</w:t>
      </w:r>
      <w:r>
        <w:rPr>
          <w:spacing w:val="1"/>
        </w:rPr>
        <w:t> </w:t>
      </w:r>
      <w:r>
        <w:rPr/>
        <w:t>Medicare</w:t>
      </w:r>
      <w:r>
        <w:rPr>
          <w:spacing w:val="-2"/>
        </w:rPr>
        <w:t> </w:t>
      </w:r>
      <w:r>
        <w:rPr/>
        <w:t>and</w:t>
      </w:r>
      <w:r>
        <w:rPr>
          <w:spacing w:val="1"/>
        </w:rPr>
        <w:t> </w:t>
      </w:r>
      <w:r>
        <w:rPr/>
        <w:t>HMH’s is</w:t>
      </w:r>
      <w:r>
        <w:rPr>
          <w:spacing w:val="-2"/>
        </w:rPr>
        <w:t> </w:t>
      </w:r>
      <w:r>
        <w:rPr/>
        <w:t>3.3% for commercial</w:t>
      </w:r>
      <w:r>
        <w:rPr>
          <w:spacing w:val="1"/>
        </w:rPr>
        <w:t> </w:t>
      </w:r>
      <w:r>
        <w:rPr/>
        <w:t>and</w:t>
      </w:r>
      <w:r>
        <w:rPr>
          <w:spacing w:val="-1"/>
        </w:rPr>
        <w:t> </w:t>
      </w:r>
      <w:r>
        <w:rPr/>
        <w:t>25.8%</w:t>
      </w:r>
      <w:r>
        <w:rPr>
          <w:spacing w:val="-1"/>
        </w:rPr>
        <w:t> </w:t>
      </w:r>
      <w:r>
        <w:rPr/>
        <w:t>for</w:t>
      </w:r>
      <w:r>
        <w:rPr>
          <w:spacing w:val="-2"/>
        </w:rPr>
        <w:t> </w:t>
      </w:r>
      <w:r>
        <w:rPr/>
        <w:t>Medicare.</w:t>
      </w:r>
    </w:p>
    <w:p>
      <w:pPr>
        <w:pStyle w:val="BodyText"/>
      </w:pPr>
    </w:p>
    <w:p>
      <w:pPr>
        <w:pStyle w:val="BodyText"/>
        <w:ind w:left="120"/>
      </w:pPr>
      <w:r>
        <w:rPr/>
        <w:t>These greater disease prevalence percentages reflect the higher level of specialty care and</w:t>
      </w:r>
      <w:r>
        <w:rPr>
          <w:spacing w:val="1"/>
        </w:rPr>
        <w:t> </w:t>
      </w:r>
      <w:r>
        <w:rPr/>
        <w:t>specialists that are available at the UMMMC, an academic tertiary and quaternary hospital,</w:t>
      </w:r>
      <w:r>
        <w:rPr>
          <w:spacing w:val="1"/>
        </w:rPr>
        <w:t> </w:t>
      </w:r>
      <w:r>
        <w:rPr/>
        <w:t>compared to HMH.</w:t>
      </w:r>
      <w:r>
        <w:rPr>
          <w:spacing w:val="1"/>
        </w:rPr>
        <w:t> </w:t>
      </w:r>
      <w:r>
        <w:rPr/>
        <w:t>The Project enables these two organizations to coordinate the provision of</w:t>
      </w:r>
      <w:r>
        <w:rPr>
          <w:spacing w:val="-52"/>
        </w:rPr>
        <w:t> </w:t>
      </w:r>
      <w:r>
        <w:rPr/>
        <w:t>specialty</w:t>
      </w:r>
      <w:r>
        <w:rPr>
          <w:spacing w:val="-2"/>
        </w:rPr>
        <w:t> </w:t>
      </w:r>
      <w:r>
        <w:rPr/>
        <w:t>care</w:t>
      </w:r>
      <w:r>
        <w:rPr>
          <w:spacing w:val="-2"/>
        </w:rPr>
        <w:t> </w:t>
      </w:r>
      <w:r>
        <w:rPr/>
        <w:t>to</w:t>
      </w:r>
      <w:r>
        <w:rPr>
          <w:spacing w:val="-2"/>
        </w:rPr>
        <w:t> </w:t>
      </w:r>
      <w:r>
        <w:rPr/>
        <w:t>the Harrington community</w:t>
      </w:r>
      <w:r>
        <w:rPr>
          <w:spacing w:val="-1"/>
        </w:rPr>
        <w:t> </w:t>
      </w:r>
      <w:r>
        <w:rPr/>
        <w:t>in</w:t>
      </w:r>
      <w:r>
        <w:rPr>
          <w:spacing w:val="-2"/>
        </w:rPr>
        <w:t> </w:t>
      </w:r>
      <w:r>
        <w:rPr/>
        <w:t>a stronger,</w:t>
      </w:r>
      <w:r>
        <w:rPr>
          <w:spacing w:val="1"/>
        </w:rPr>
        <w:t> </w:t>
      </w:r>
      <w:r>
        <w:rPr/>
        <w:t>more closely</w:t>
      </w:r>
      <w:r>
        <w:rPr>
          <w:spacing w:val="-3"/>
        </w:rPr>
        <w:t> </w:t>
      </w:r>
      <w:r>
        <w:rPr/>
        <w:t>aligned</w:t>
      </w:r>
      <w:r>
        <w:rPr>
          <w:spacing w:val="-2"/>
        </w:rPr>
        <w:t> </w:t>
      </w:r>
      <w:r>
        <w:rPr/>
        <w:t>manner.</w:t>
      </w:r>
    </w:p>
    <w:p>
      <w:pPr>
        <w:pStyle w:val="BodyText"/>
      </w:pPr>
    </w:p>
    <w:p>
      <w:pPr>
        <w:spacing w:line="293" w:lineRule="exact" w:before="0"/>
        <w:ind w:left="120" w:right="0" w:firstLine="0"/>
        <w:jc w:val="left"/>
        <w:rPr>
          <w:b/>
          <w:sz w:val="24"/>
        </w:rPr>
      </w:pPr>
      <w:r>
        <w:rPr>
          <w:b/>
          <w:color w:val="2E5395"/>
          <w:sz w:val="24"/>
        </w:rPr>
        <w:t>F1.a.ii</w:t>
      </w:r>
      <w:r>
        <w:rPr>
          <w:b/>
          <w:color w:val="2E5395"/>
          <w:spacing w:val="-3"/>
          <w:sz w:val="24"/>
        </w:rPr>
        <w:t> </w:t>
      </w:r>
      <w:r>
        <w:rPr>
          <w:b/>
          <w:color w:val="2E5395"/>
          <w:sz w:val="24"/>
        </w:rPr>
        <w:t>Need</w:t>
      </w:r>
      <w:r>
        <w:rPr>
          <w:b/>
          <w:color w:val="2E5395"/>
          <w:spacing w:val="1"/>
          <w:sz w:val="24"/>
        </w:rPr>
        <w:t> </w:t>
      </w:r>
      <w:r>
        <w:rPr>
          <w:b/>
          <w:color w:val="2E5395"/>
          <w:sz w:val="24"/>
        </w:rPr>
        <w:t>by</w:t>
      </w:r>
      <w:r>
        <w:rPr>
          <w:b/>
          <w:color w:val="2E5395"/>
          <w:spacing w:val="-2"/>
          <w:sz w:val="24"/>
        </w:rPr>
        <w:t> </w:t>
      </w:r>
      <w:r>
        <w:rPr>
          <w:b/>
          <w:color w:val="2E5395"/>
          <w:sz w:val="24"/>
        </w:rPr>
        <w:t>Patient</w:t>
      </w:r>
      <w:r>
        <w:rPr>
          <w:b/>
          <w:color w:val="2E5395"/>
          <w:spacing w:val="-1"/>
          <w:sz w:val="24"/>
        </w:rPr>
        <w:t> </w:t>
      </w:r>
      <w:r>
        <w:rPr>
          <w:b/>
          <w:color w:val="2E5395"/>
          <w:sz w:val="24"/>
        </w:rPr>
        <w:t>Panel:</w:t>
      </w:r>
    </w:p>
    <w:p>
      <w:pPr>
        <w:pStyle w:val="BodyText"/>
        <w:ind w:left="120" w:right="195"/>
      </w:pPr>
      <w:r>
        <w:rPr>
          <w:color w:val="2E5395"/>
        </w:rPr>
        <w:t>Provide supporting data to demonstrate the need for the Proposed Project. Such data should</w:t>
      </w:r>
      <w:r>
        <w:rPr>
          <w:color w:val="2E5395"/>
          <w:spacing w:val="1"/>
        </w:rPr>
        <w:t> </w:t>
      </w:r>
      <w:r>
        <w:rPr>
          <w:color w:val="2E5395"/>
        </w:rPr>
        <w:t>demonstrate the disease burden, behavioral risk factors, acuity mix, health disparities, or other</w:t>
      </w:r>
      <w:r>
        <w:rPr>
          <w:color w:val="2E5395"/>
          <w:spacing w:val="-52"/>
        </w:rPr>
        <w:t> </w:t>
      </w:r>
      <w:r>
        <w:rPr>
          <w:color w:val="2E5395"/>
        </w:rPr>
        <w:t>objective Patient Panel measures as noted in your response to Question F1.a.i that</w:t>
      </w:r>
      <w:r>
        <w:rPr>
          <w:color w:val="2E5395"/>
          <w:spacing w:val="1"/>
        </w:rPr>
        <w:t> </w:t>
      </w:r>
      <w:r>
        <w:rPr>
          <w:color w:val="2E5395"/>
        </w:rPr>
        <w:t>demonstrates the need that the Proposed Project is attempting to address. If an inequity or</w:t>
      </w:r>
      <w:r>
        <w:rPr>
          <w:color w:val="2E5395"/>
          <w:spacing w:val="1"/>
        </w:rPr>
        <w:t> </w:t>
      </w:r>
      <w:r>
        <w:rPr>
          <w:color w:val="2E5395"/>
        </w:rPr>
        <w:t>disparity is not identified as relating to the Proposed Project, provide information justifying the</w:t>
      </w:r>
      <w:r>
        <w:rPr>
          <w:color w:val="2E5395"/>
          <w:spacing w:val="-52"/>
        </w:rPr>
        <w:t> </w:t>
      </w:r>
      <w:r>
        <w:rPr>
          <w:color w:val="2E5395"/>
        </w:rPr>
        <w:t>need. In your description of Need, consider the principles underlying Public Health Value (see</w:t>
      </w:r>
      <w:r>
        <w:rPr>
          <w:color w:val="2E5395"/>
          <w:spacing w:val="1"/>
        </w:rPr>
        <w:t> </w:t>
      </w:r>
      <w:r>
        <w:rPr>
          <w:color w:val="2E5395"/>
        </w:rPr>
        <w:t>instructions)</w:t>
      </w:r>
      <w:r>
        <w:rPr>
          <w:color w:val="2E5395"/>
          <w:spacing w:val="-4"/>
        </w:rPr>
        <w:t> </w:t>
      </w:r>
      <w:r>
        <w:rPr>
          <w:color w:val="2E5395"/>
        </w:rPr>
        <w:t>and</w:t>
      </w:r>
      <w:r>
        <w:rPr>
          <w:color w:val="2E5395"/>
          <w:spacing w:val="-1"/>
        </w:rPr>
        <w:t> </w:t>
      </w:r>
      <w:r>
        <w:rPr>
          <w:color w:val="2E5395"/>
        </w:rPr>
        <w:t>ensure</w:t>
      </w:r>
      <w:r>
        <w:rPr>
          <w:color w:val="2E5395"/>
          <w:spacing w:val="-5"/>
        </w:rPr>
        <w:t> </w:t>
      </w:r>
      <w:r>
        <w:rPr>
          <w:color w:val="2E5395"/>
        </w:rPr>
        <w:t>that</w:t>
      </w:r>
      <w:r>
        <w:rPr>
          <w:color w:val="2E5395"/>
          <w:spacing w:val="2"/>
        </w:rPr>
        <w:t> </w:t>
      </w:r>
      <w:r>
        <w:rPr>
          <w:color w:val="2E5395"/>
        </w:rPr>
        <w:t>Need</w:t>
      </w:r>
      <w:r>
        <w:rPr>
          <w:color w:val="2E5395"/>
          <w:spacing w:val="-2"/>
        </w:rPr>
        <w:t> </w:t>
      </w:r>
      <w:r>
        <w:rPr>
          <w:color w:val="2E5395"/>
        </w:rPr>
        <w:t>is addressed in</w:t>
      </w:r>
      <w:r>
        <w:rPr>
          <w:color w:val="2E5395"/>
          <w:spacing w:val="1"/>
        </w:rPr>
        <w:t> </w:t>
      </w:r>
      <w:r>
        <w:rPr>
          <w:color w:val="2E5395"/>
        </w:rPr>
        <w:t>that</w:t>
      </w:r>
      <w:r>
        <w:rPr>
          <w:color w:val="2E5395"/>
          <w:spacing w:val="-1"/>
        </w:rPr>
        <w:t> </w:t>
      </w:r>
      <w:r>
        <w:rPr>
          <w:color w:val="2E5395"/>
        </w:rPr>
        <w:t>context</w:t>
      </w:r>
      <w:r>
        <w:rPr>
          <w:color w:val="2E5395"/>
          <w:spacing w:val="-2"/>
        </w:rPr>
        <w:t> </w:t>
      </w:r>
      <w:r>
        <w:rPr>
          <w:color w:val="2E5395"/>
        </w:rPr>
        <w:t>as well.</w:t>
      </w:r>
    </w:p>
    <w:p>
      <w:pPr>
        <w:pStyle w:val="BodyText"/>
        <w:spacing w:before="1"/>
      </w:pPr>
    </w:p>
    <w:p>
      <w:pPr>
        <w:pStyle w:val="BodyText"/>
        <w:ind w:left="120" w:right="118"/>
      </w:pPr>
      <w:r>
        <w:rPr/>
        <w:t>The primary need that the proposed transaction addresses is the continued access to health</w:t>
      </w:r>
      <w:r>
        <w:rPr>
          <w:spacing w:val="1"/>
        </w:rPr>
        <w:t> </w:t>
      </w:r>
      <w:r>
        <w:rPr/>
        <w:t>care services</w:t>
      </w:r>
      <w:r>
        <w:rPr>
          <w:spacing w:val="-2"/>
        </w:rPr>
        <w:t> </w:t>
      </w:r>
      <w:r>
        <w:rPr/>
        <w:t>in</w:t>
      </w:r>
      <w:r>
        <w:rPr>
          <w:spacing w:val="-3"/>
        </w:rPr>
        <w:t> </w:t>
      </w:r>
      <w:r>
        <w:rPr/>
        <w:t>the</w:t>
      </w:r>
      <w:r>
        <w:rPr>
          <w:spacing w:val="-1"/>
        </w:rPr>
        <w:t> </w:t>
      </w:r>
      <w:r>
        <w:rPr/>
        <w:t>HHCS</w:t>
      </w:r>
      <w:r>
        <w:rPr>
          <w:spacing w:val="-4"/>
        </w:rPr>
        <w:t> </w:t>
      </w:r>
      <w:r>
        <w:rPr/>
        <w:t>community.</w:t>
      </w:r>
      <w:r>
        <w:rPr>
          <w:spacing w:val="52"/>
        </w:rPr>
        <w:t> </w:t>
      </w:r>
      <w:r>
        <w:rPr/>
        <w:t>As</w:t>
      </w:r>
      <w:r>
        <w:rPr>
          <w:spacing w:val="-4"/>
        </w:rPr>
        <w:t> </w:t>
      </w:r>
      <w:r>
        <w:rPr/>
        <w:t>noted</w:t>
      </w:r>
      <w:r>
        <w:rPr>
          <w:spacing w:val="-1"/>
        </w:rPr>
        <w:t> </w:t>
      </w:r>
      <w:r>
        <w:rPr/>
        <w:t>in</w:t>
      </w:r>
      <w:r>
        <w:rPr>
          <w:spacing w:val="-3"/>
        </w:rPr>
        <w:t> </w:t>
      </w:r>
      <w:r>
        <w:rPr/>
        <w:t>Exhibit F1-5,</w:t>
      </w:r>
      <w:r>
        <w:rPr>
          <w:spacing w:val="-4"/>
        </w:rPr>
        <w:t> </w:t>
      </w:r>
      <w:r>
        <w:rPr/>
        <w:t>both</w:t>
      </w:r>
      <w:r>
        <w:rPr>
          <w:spacing w:val="-2"/>
        </w:rPr>
        <w:t> </w:t>
      </w:r>
      <w:r>
        <w:rPr/>
        <w:t>UMMHC</w:t>
      </w:r>
      <w:r>
        <w:rPr>
          <w:spacing w:val="-3"/>
        </w:rPr>
        <w:t> </w:t>
      </w:r>
      <w:r>
        <w:rPr/>
        <w:t>and HHCS</w:t>
      </w:r>
      <w:r>
        <w:rPr>
          <w:spacing w:val="-1"/>
        </w:rPr>
        <w:t> </w:t>
      </w:r>
      <w:r>
        <w:rPr/>
        <w:t>serve</w:t>
      </w:r>
      <w:r>
        <w:rPr>
          <w:spacing w:val="-1"/>
        </w:rPr>
        <w:t> </w:t>
      </w:r>
      <w:r>
        <w:rPr/>
        <w:t>a</w:t>
      </w:r>
    </w:p>
    <w:p>
      <w:pPr>
        <w:spacing w:after="0"/>
        <w:sectPr>
          <w:pgSz w:w="12240" w:h="15840"/>
          <w:pgMar w:header="0" w:footer="952" w:top="1500" w:bottom="1140" w:left="1320" w:right="1320"/>
        </w:sectPr>
      </w:pPr>
    </w:p>
    <w:p>
      <w:pPr>
        <w:pStyle w:val="BodyText"/>
        <w:spacing w:before="39"/>
        <w:ind w:left="120" w:right="157"/>
      </w:pPr>
      <w:r>
        <w:rPr/>
        <w:t>“disproportionate share” of vulnerable populations, as measured by their hospitals’ payor mix</w:t>
      </w:r>
      <w:r>
        <w:rPr>
          <w:spacing w:val="1"/>
        </w:rPr>
        <w:t> </w:t>
      </w:r>
      <w:r>
        <w:rPr/>
        <w:t>of non-commercial payors: 69.7% and 73.1% for UMMHC and HHCS, respectively.</w:t>
      </w:r>
      <w:r>
        <w:rPr>
          <w:spacing w:val="1"/>
        </w:rPr>
        <w:t> </w:t>
      </w:r>
      <w:r>
        <w:rPr/>
        <w:t>This payor</w:t>
      </w:r>
      <w:r>
        <w:rPr>
          <w:spacing w:val="1"/>
        </w:rPr>
        <w:t> </w:t>
      </w:r>
      <w:r>
        <w:rPr/>
        <w:t>mix generates significantly lower operating margins than commercial payors, and can result in</w:t>
      </w:r>
      <w:r>
        <w:rPr>
          <w:spacing w:val="1"/>
        </w:rPr>
        <w:t> </w:t>
      </w:r>
      <w:r>
        <w:rPr/>
        <w:t>risks to financial sustainability, particularly for a small community hospital.</w:t>
      </w:r>
      <w:r>
        <w:rPr>
          <w:spacing w:val="1"/>
        </w:rPr>
        <w:t> </w:t>
      </w:r>
      <w:r>
        <w:rPr/>
        <w:t>As described below,</w:t>
      </w:r>
      <w:r>
        <w:rPr>
          <w:spacing w:val="-52"/>
        </w:rPr>
        <w:t> </w:t>
      </w:r>
      <w:r>
        <w:rPr/>
        <w:t>UMMHC can bring experience and success in surviving and thriving in a tumultuous</w:t>
      </w:r>
      <w:r>
        <w:rPr>
          <w:spacing w:val="1"/>
        </w:rPr>
        <w:t> </w:t>
      </w:r>
      <w:r>
        <w:rPr/>
        <w:t>environment, as well as economies of scale and diversification of risk with a larger portfolio of</w:t>
      </w:r>
      <w:r>
        <w:rPr>
          <w:spacing w:val="1"/>
        </w:rPr>
        <w:t> </w:t>
      </w:r>
      <w:r>
        <w:rPr/>
        <w:t>operations.</w:t>
      </w:r>
    </w:p>
    <w:p>
      <w:pPr>
        <w:pStyle w:val="BodyText"/>
        <w:spacing w:before="1"/>
      </w:pPr>
    </w:p>
    <w:p>
      <w:pPr>
        <w:pStyle w:val="BodyText"/>
        <w:ind w:left="120" w:right="320"/>
      </w:pPr>
      <w:r>
        <w:rPr/>
        <w:t>Unaffiliated community hospitals face difficult operating and service delivery decisions when</w:t>
      </w:r>
      <w:r>
        <w:rPr>
          <w:spacing w:val="1"/>
        </w:rPr>
        <w:t> </w:t>
      </w:r>
      <w:r>
        <w:rPr/>
        <w:t>confronted with financial challenges, which increasingly lead to curtailment or closure of local</w:t>
      </w:r>
      <w:r>
        <w:rPr>
          <w:spacing w:val="-52"/>
        </w:rPr>
        <w:t> </w:t>
      </w:r>
      <w:r>
        <w:rPr/>
        <w:t>services.</w:t>
      </w:r>
      <w:r>
        <w:rPr>
          <w:spacing w:val="1"/>
        </w:rPr>
        <w:t> </w:t>
      </w:r>
      <w:r>
        <w:rPr/>
        <w:t>A financially strong partner helps a community hospital like HMH weather annual</w:t>
      </w:r>
      <w:r>
        <w:rPr>
          <w:spacing w:val="1"/>
        </w:rPr>
        <w:t> </w:t>
      </w:r>
      <w:r>
        <w:rPr/>
        <w:t>variations in operating margins, and facilitates investment in appropriate services and</w:t>
      </w:r>
      <w:r>
        <w:rPr>
          <w:spacing w:val="1"/>
        </w:rPr>
        <w:t> </w:t>
      </w:r>
      <w:r>
        <w:rPr/>
        <w:t>infrastructure,</w:t>
      </w:r>
      <w:r>
        <w:rPr>
          <w:spacing w:val="-3"/>
        </w:rPr>
        <w:t> </w:t>
      </w:r>
      <w:r>
        <w:rPr/>
        <w:t>which</w:t>
      </w:r>
      <w:r>
        <w:rPr>
          <w:spacing w:val="1"/>
        </w:rPr>
        <w:t> </w:t>
      </w:r>
      <w:r>
        <w:rPr/>
        <w:t>strengthen</w:t>
      </w:r>
      <w:r>
        <w:rPr>
          <w:spacing w:val="-1"/>
        </w:rPr>
        <w:t> </w:t>
      </w:r>
      <w:r>
        <w:rPr/>
        <w:t>sustainability.</w:t>
      </w:r>
    </w:p>
    <w:p>
      <w:pPr>
        <w:pStyle w:val="BodyText"/>
        <w:spacing w:before="11"/>
        <w:rPr>
          <w:sz w:val="23"/>
        </w:rPr>
      </w:pPr>
    </w:p>
    <w:p>
      <w:pPr>
        <w:pStyle w:val="BodyText"/>
        <w:spacing w:before="1"/>
        <w:ind w:left="120" w:right="125"/>
      </w:pPr>
      <w:r>
        <w:rPr/>
        <w:t>UMMHC and HHCS have a longstanding collaborative relationship.</w:t>
      </w:r>
      <w:r>
        <w:rPr>
          <w:spacing w:val="1"/>
        </w:rPr>
        <w:t> </w:t>
      </w:r>
      <w:r>
        <w:rPr/>
        <w:t>They participate together in</w:t>
      </w:r>
      <w:r>
        <w:rPr>
          <w:spacing w:val="-52"/>
        </w:rPr>
        <w:t> </w:t>
      </w:r>
      <w:r>
        <w:rPr/>
        <w:t>the UMass Memorial Managed Care Network and the UMass Memorial Accountable Care</w:t>
      </w:r>
      <w:r>
        <w:rPr>
          <w:spacing w:val="1"/>
        </w:rPr>
        <w:t> </w:t>
      </w:r>
      <w:r>
        <w:rPr/>
        <w:t>Organization (MSSP).</w:t>
      </w:r>
      <w:r>
        <w:rPr>
          <w:spacing w:val="1"/>
        </w:rPr>
        <w:t> </w:t>
      </w:r>
      <w:r>
        <w:rPr/>
        <w:t>Through these programs the two organizations have worked together to</w:t>
      </w:r>
      <w:r>
        <w:rPr>
          <w:spacing w:val="1"/>
        </w:rPr>
        <w:t> </w:t>
      </w:r>
      <w:r>
        <w:rPr/>
        <w:t>improve quality and patient outcomes, and reduce total medical expense through performance</w:t>
      </w:r>
      <w:r>
        <w:rPr>
          <w:spacing w:val="-52"/>
        </w:rPr>
        <w:t> </w:t>
      </w:r>
      <w:r>
        <w:rPr/>
        <w:t>improvement initiatives, post-acute networks, and aligned care management strategies.</w:t>
      </w:r>
      <w:r>
        <w:rPr>
          <w:spacing w:val="1"/>
        </w:rPr>
        <w:t> </w:t>
      </w:r>
      <w:r>
        <w:rPr/>
        <w:t>These</w:t>
      </w:r>
      <w:r>
        <w:rPr>
          <w:spacing w:val="1"/>
        </w:rPr>
        <w:t> </w:t>
      </w:r>
      <w:r>
        <w:rPr/>
        <w:t>efforts have significantly improved the preventative and longitudinal care of the HHCS primary</w:t>
      </w:r>
      <w:r>
        <w:rPr>
          <w:spacing w:val="1"/>
        </w:rPr>
        <w:t> </w:t>
      </w:r>
      <w:r>
        <w:rPr/>
        <w:t>care base, and the affiliation with UMMHC will allow for continued support and integration by</w:t>
      </w:r>
      <w:r>
        <w:rPr>
          <w:spacing w:val="1"/>
        </w:rPr>
        <w:t> </w:t>
      </w:r>
      <w:r>
        <w:rPr/>
        <w:t>the parties, which is expected to sustain and improve the health of the South Worcester County</w:t>
      </w:r>
      <w:r>
        <w:rPr>
          <w:spacing w:val="-52"/>
        </w:rPr>
        <w:t> </w:t>
      </w:r>
      <w:r>
        <w:rPr/>
        <w:t>community.</w:t>
      </w:r>
    </w:p>
    <w:p>
      <w:pPr>
        <w:pStyle w:val="BodyText"/>
      </w:pPr>
    </w:p>
    <w:p>
      <w:pPr>
        <w:pStyle w:val="BodyText"/>
        <w:ind w:left="120" w:right="214"/>
      </w:pPr>
      <w:r>
        <w:rPr/>
        <w:t>The data provided in Exhibit F1-6 exemplifies some of the level of specialty care that exists at</w:t>
      </w:r>
      <w:r>
        <w:rPr>
          <w:spacing w:val="1"/>
        </w:rPr>
        <w:t> </w:t>
      </w:r>
      <w:r>
        <w:rPr/>
        <w:t>UMMHC.</w:t>
      </w:r>
      <w:r>
        <w:rPr>
          <w:spacing w:val="1"/>
        </w:rPr>
        <w:t> </w:t>
      </w:r>
      <w:r>
        <w:rPr/>
        <w:t>The formal affiliation of UMMHC and HHCS will provide greater access by the</w:t>
      </w:r>
      <w:r>
        <w:rPr>
          <w:spacing w:val="1"/>
        </w:rPr>
        <w:t> </w:t>
      </w:r>
      <w:r>
        <w:rPr/>
        <w:t>Harrington community to the specialists and specialty care provided by UMMHC thereby</w:t>
      </w:r>
      <w:r>
        <w:rPr>
          <w:spacing w:val="1"/>
        </w:rPr>
        <w:t> </w:t>
      </w:r>
      <w:r>
        <w:rPr/>
        <w:t>allowing the South Worcester County community served by HHCS to stay close to home for</w:t>
      </w:r>
      <w:r>
        <w:rPr>
          <w:spacing w:val="1"/>
        </w:rPr>
        <w:t> </w:t>
      </w:r>
      <w:r>
        <w:rPr/>
        <w:t>their care.</w:t>
      </w:r>
      <w:r>
        <w:rPr>
          <w:spacing w:val="1"/>
        </w:rPr>
        <w:t> </w:t>
      </w:r>
      <w:r>
        <w:rPr/>
        <w:t>As noted above, 73.1% of the Harrington patient panel is covered by Medicare or</w:t>
      </w:r>
      <w:r>
        <w:rPr>
          <w:spacing w:val="1"/>
        </w:rPr>
        <w:t> </w:t>
      </w:r>
      <w:r>
        <w:rPr/>
        <w:t>Medicaid and having access to local care is extremely important to this demographic because</w:t>
      </w:r>
      <w:r>
        <w:rPr>
          <w:spacing w:val="1"/>
        </w:rPr>
        <w:t> </w:t>
      </w:r>
      <w:r>
        <w:rPr/>
        <w:t>they may not be able to travel to Boston, or may not have transportation to care that is farther</w:t>
      </w:r>
      <w:r>
        <w:rPr>
          <w:spacing w:val="-52"/>
        </w:rPr>
        <w:t> </w:t>
      </w:r>
      <w:r>
        <w:rPr/>
        <w:t>away, or the financial ability to pay for tolls and parking in Boston.</w:t>
      </w:r>
      <w:r>
        <w:rPr>
          <w:spacing w:val="1"/>
        </w:rPr>
        <w:t> </w:t>
      </w:r>
      <w:r>
        <w:rPr/>
        <w:t>The Project is intended to</w:t>
      </w:r>
      <w:r>
        <w:rPr>
          <w:spacing w:val="1"/>
        </w:rPr>
        <w:t> </w:t>
      </w:r>
      <w:r>
        <w:rPr/>
        <w:t>allow</w:t>
      </w:r>
      <w:r>
        <w:rPr>
          <w:spacing w:val="-3"/>
        </w:rPr>
        <w:t> </w:t>
      </w:r>
      <w:r>
        <w:rPr/>
        <w:t>more care</w:t>
      </w:r>
      <w:r>
        <w:rPr>
          <w:spacing w:val="-2"/>
        </w:rPr>
        <w:t> </w:t>
      </w:r>
      <w:r>
        <w:rPr/>
        <w:t>to</w:t>
      </w:r>
      <w:r>
        <w:rPr>
          <w:spacing w:val="-1"/>
        </w:rPr>
        <w:t> </w:t>
      </w:r>
      <w:r>
        <w:rPr/>
        <w:t>remain local</w:t>
      </w:r>
      <w:r>
        <w:rPr>
          <w:spacing w:val="-4"/>
        </w:rPr>
        <w:t> </w:t>
      </w:r>
      <w:r>
        <w:rPr/>
        <w:t>and</w:t>
      </w:r>
      <w:r>
        <w:rPr>
          <w:spacing w:val="-2"/>
        </w:rPr>
        <w:t> </w:t>
      </w:r>
      <w:r>
        <w:rPr/>
        <w:t>allow</w:t>
      </w:r>
      <w:r>
        <w:rPr>
          <w:spacing w:val="-2"/>
        </w:rPr>
        <w:t> </w:t>
      </w:r>
      <w:r>
        <w:rPr/>
        <w:t>currently</w:t>
      </w:r>
      <w:r>
        <w:rPr>
          <w:spacing w:val="-1"/>
        </w:rPr>
        <w:t> </w:t>
      </w:r>
      <w:r>
        <w:rPr/>
        <w:t>unmet</w:t>
      </w:r>
      <w:r>
        <w:rPr>
          <w:spacing w:val="-3"/>
        </w:rPr>
        <w:t> </w:t>
      </w:r>
      <w:r>
        <w:rPr/>
        <w:t>needs</w:t>
      </w:r>
      <w:r>
        <w:rPr>
          <w:spacing w:val="-1"/>
        </w:rPr>
        <w:t> </w:t>
      </w:r>
      <w:r>
        <w:rPr/>
        <w:t>of</w:t>
      </w:r>
      <w:r>
        <w:rPr>
          <w:spacing w:val="-3"/>
        </w:rPr>
        <w:t> </w:t>
      </w:r>
      <w:r>
        <w:rPr/>
        <w:t>the</w:t>
      </w:r>
      <w:r>
        <w:rPr>
          <w:spacing w:val="-2"/>
        </w:rPr>
        <w:t> </w:t>
      </w:r>
      <w:r>
        <w:rPr/>
        <w:t>community</w:t>
      </w:r>
      <w:r>
        <w:rPr>
          <w:spacing w:val="-2"/>
        </w:rPr>
        <w:t> </w:t>
      </w:r>
      <w:r>
        <w:rPr/>
        <w:t>to be</w:t>
      </w:r>
      <w:r>
        <w:rPr>
          <w:spacing w:val="-1"/>
        </w:rPr>
        <w:t> </w:t>
      </w:r>
      <w:r>
        <w:rPr/>
        <w:t>met.</w:t>
      </w:r>
    </w:p>
    <w:p>
      <w:pPr>
        <w:pStyle w:val="BodyText"/>
        <w:spacing w:before="10"/>
        <w:rPr>
          <w:sz w:val="23"/>
        </w:rPr>
      </w:pPr>
    </w:p>
    <w:p>
      <w:pPr>
        <w:spacing w:before="1"/>
        <w:ind w:left="120" w:right="0" w:firstLine="0"/>
        <w:jc w:val="left"/>
        <w:rPr>
          <w:b/>
          <w:sz w:val="24"/>
        </w:rPr>
      </w:pPr>
      <w:r>
        <w:rPr>
          <w:b/>
          <w:color w:val="2E5395"/>
          <w:sz w:val="24"/>
        </w:rPr>
        <w:t>F1.a.iii Competition:</w:t>
      </w:r>
    </w:p>
    <w:p>
      <w:pPr>
        <w:pStyle w:val="BodyText"/>
        <w:ind w:left="120" w:right="271"/>
      </w:pPr>
      <w:r>
        <w:rPr>
          <w:color w:val="2E5395"/>
        </w:rPr>
        <w:t>Provide evidence that the Proposed Project will compete on the basis of price, total medical</w:t>
      </w:r>
      <w:r>
        <w:rPr>
          <w:color w:val="2E5395"/>
          <w:spacing w:val="1"/>
        </w:rPr>
        <w:t> </w:t>
      </w:r>
      <w:r>
        <w:rPr>
          <w:color w:val="2E5395"/>
        </w:rPr>
        <w:t>expenses, provider costs, and other recognized measures of health care spending. When</w:t>
      </w:r>
      <w:r>
        <w:rPr>
          <w:color w:val="2E5395"/>
          <w:spacing w:val="1"/>
        </w:rPr>
        <w:t> </w:t>
      </w:r>
      <w:r>
        <w:rPr>
          <w:color w:val="2E5395"/>
        </w:rPr>
        <w:t>responding to this question, please consider Factor 4, Financial Feasibility and Reasonableness</w:t>
      </w:r>
      <w:r>
        <w:rPr>
          <w:color w:val="2E5395"/>
          <w:spacing w:val="-52"/>
        </w:rPr>
        <w:t> </w:t>
      </w:r>
      <w:r>
        <w:rPr>
          <w:color w:val="2E5395"/>
        </w:rPr>
        <w:t>of</w:t>
      </w:r>
      <w:r>
        <w:rPr>
          <w:color w:val="2E5395"/>
          <w:spacing w:val="1"/>
        </w:rPr>
        <w:t> </w:t>
      </w:r>
      <w:r>
        <w:rPr>
          <w:color w:val="2E5395"/>
        </w:rPr>
        <w:t>Costs.</w:t>
      </w:r>
    </w:p>
    <w:p>
      <w:pPr>
        <w:pStyle w:val="BodyText"/>
        <w:spacing w:before="1"/>
      </w:pPr>
    </w:p>
    <w:p>
      <w:pPr>
        <w:pStyle w:val="BodyText"/>
        <w:ind w:left="120" w:right="209"/>
      </w:pPr>
      <w:r>
        <w:rPr/>
        <w:t>The Project is not anticipated to have an adverse impact on the competition in the</w:t>
      </w:r>
      <w:r>
        <w:rPr>
          <w:spacing w:val="1"/>
        </w:rPr>
        <w:t> </w:t>
      </w:r>
      <w:r>
        <w:rPr/>
        <w:t>Massachusetts health care market based on price, total medical expense, provider costs or</w:t>
      </w:r>
      <w:r>
        <w:rPr>
          <w:spacing w:val="1"/>
        </w:rPr>
        <w:t> </w:t>
      </w:r>
      <w:r>
        <w:rPr/>
        <w:t>other recognized measures of health care spending as evidenced by the chart included as</w:t>
      </w:r>
      <w:r>
        <w:rPr>
          <w:spacing w:val="1"/>
        </w:rPr>
        <w:t> </w:t>
      </w:r>
      <w:r>
        <w:rPr/>
        <w:t>Exhibit</w:t>
      </w:r>
      <w:r>
        <w:rPr>
          <w:spacing w:val="-3"/>
        </w:rPr>
        <w:t> </w:t>
      </w:r>
      <w:r>
        <w:rPr/>
        <w:t>F1-7.</w:t>
      </w:r>
      <w:r>
        <w:rPr>
          <w:spacing w:val="-2"/>
        </w:rPr>
        <w:t> </w:t>
      </w:r>
      <w:r>
        <w:rPr/>
        <w:t>The chart</w:t>
      </w:r>
      <w:r>
        <w:rPr>
          <w:spacing w:val="-2"/>
        </w:rPr>
        <w:t> </w:t>
      </w:r>
      <w:r>
        <w:rPr/>
        <w:t>reports</w:t>
      </w:r>
      <w:r>
        <w:rPr>
          <w:spacing w:val="-3"/>
        </w:rPr>
        <w:t> </w:t>
      </w:r>
      <w:r>
        <w:rPr/>
        <w:t>UMMHC</w:t>
      </w:r>
      <w:r>
        <w:rPr>
          <w:spacing w:val="-5"/>
        </w:rPr>
        <w:t> </w:t>
      </w:r>
      <w:r>
        <w:rPr/>
        <w:t>total</w:t>
      </w:r>
      <w:r>
        <w:rPr>
          <w:spacing w:val="-1"/>
        </w:rPr>
        <w:t> </w:t>
      </w:r>
      <w:r>
        <w:rPr/>
        <w:t>medical</w:t>
      </w:r>
      <w:r>
        <w:rPr>
          <w:spacing w:val="-1"/>
        </w:rPr>
        <w:t> </w:t>
      </w:r>
      <w:r>
        <w:rPr/>
        <w:t>expense</w:t>
      </w:r>
      <w:r>
        <w:rPr>
          <w:spacing w:val="-1"/>
        </w:rPr>
        <w:t> </w:t>
      </w:r>
      <w:r>
        <w:rPr/>
        <w:t>(TME),</w:t>
      </w:r>
      <w:r>
        <w:rPr>
          <w:spacing w:val="-3"/>
        </w:rPr>
        <w:t> </w:t>
      </w:r>
      <w:r>
        <w:rPr/>
        <w:t>the</w:t>
      </w:r>
      <w:r>
        <w:rPr>
          <w:spacing w:val="-1"/>
        </w:rPr>
        <w:t> </w:t>
      </w:r>
      <w:r>
        <w:rPr/>
        <w:t>TME</w:t>
      </w:r>
      <w:r>
        <w:rPr>
          <w:spacing w:val="-3"/>
        </w:rPr>
        <w:t> </w:t>
      </w:r>
      <w:r>
        <w:rPr/>
        <w:t>trend</w:t>
      </w:r>
      <w:r>
        <w:rPr>
          <w:spacing w:val="-1"/>
        </w:rPr>
        <w:t> </w:t>
      </w:r>
      <w:r>
        <w:rPr/>
        <w:t>and</w:t>
      </w:r>
      <w:r>
        <w:rPr>
          <w:spacing w:val="-2"/>
        </w:rPr>
        <w:t> </w:t>
      </w:r>
      <w:r>
        <w:rPr/>
        <w:t>the</w:t>
      </w:r>
    </w:p>
    <w:p>
      <w:pPr>
        <w:spacing w:after="0"/>
        <w:sectPr>
          <w:pgSz w:w="12240" w:h="15840"/>
          <w:pgMar w:header="0" w:footer="952" w:top="1400" w:bottom="1140" w:left="1320" w:right="1320"/>
        </w:sectPr>
      </w:pPr>
    </w:p>
    <w:p>
      <w:pPr>
        <w:pStyle w:val="BodyText"/>
        <w:spacing w:before="39"/>
        <w:ind w:left="119" w:right="298"/>
      </w:pPr>
      <w:r>
        <w:rPr/>
        <w:t>commercial relative prices compared to the other large health care systems in Massachusetts.</w:t>
      </w:r>
      <w:r>
        <w:rPr>
          <w:spacing w:val="-52"/>
        </w:rPr>
        <w:t> </w:t>
      </w:r>
      <w:r>
        <w:rPr/>
        <w:t>UMMHC is far below the Massachusetts average and below Partners, Steward, BIDCO, Lahey,</w:t>
      </w:r>
      <w:r>
        <w:rPr>
          <w:spacing w:val="1"/>
        </w:rPr>
        <w:t> </w:t>
      </w:r>
      <w:r>
        <w:rPr/>
        <w:t>NEQCA,</w:t>
      </w:r>
      <w:r>
        <w:rPr>
          <w:spacing w:val="1"/>
        </w:rPr>
        <w:t> </w:t>
      </w:r>
      <w:r>
        <w:rPr/>
        <w:t>MACIPA,</w:t>
      </w:r>
      <w:r>
        <w:rPr>
          <w:spacing w:val="-2"/>
        </w:rPr>
        <w:t> </w:t>
      </w:r>
      <w:r>
        <w:rPr/>
        <w:t>and</w:t>
      </w:r>
      <w:r>
        <w:rPr>
          <w:spacing w:val="1"/>
        </w:rPr>
        <w:t> </w:t>
      </w:r>
      <w:r>
        <w:rPr/>
        <w:t>Atrius.</w:t>
      </w:r>
    </w:p>
    <w:p>
      <w:pPr>
        <w:pStyle w:val="BodyText"/>
      </w:pPr>
    </w:p>
    <w:p>
      <w:pPr>
        <w:pStyle w:val="BodyText"/>
        <w:ind w:left="119" w:right="186"/>
      </w:pPr>
      <w:r>
        <w:rPr/>
        <w:t>This means that when patients go to UMHC’s competitors based in Eastern Massachusetts for</w:t>
      </w:r>
      <w:r>
        <w:rPr>
          <w:spacing w:val="1"/>
        </w:rPr>
        <w:t> </w:t>
      </w:r>
      <w:r>
        <w:rPr/>
        <w:t>care that they could have had at UMMHC, the overall cost of care is higher than it would have</w:t>
      </w:r>
      <w:r>
        <w:rPr>
          <w:spacing w:val="1"/>
        </w:rPr>
        <w:t> </w:t>
      </w:r>
      <w:r>
        <w:rPr/>
        <w:t>been at UMMHC.</w:t>
      </w:r>
      <w:r>
        <w:rPr>
          <w:spacing w:val="1"/>
        </w:rPr>
        <w:t> </w:t>
      </w:r>
      <w:r>
        <w:rPr/>
        <w:t>The Project presents a significant opportunity for UMMHC to reduce TME by</w:t>
      </w:r>
      <w:r>
        <w:rPr>
          <w:spacing w:val="-52"/>
        </w:rPr>
        <w:t> </w:t>
      </w:r>
      <w:r>
        <w:rPr/>
        <w:t>keeping care local within the UMMHC system, the third lowest cost system in the State, and to</w:t>
      </w:r>
      <w:r>
        <w:rPr>
          <w:spacing w:val="1"/>
        </w:rPr>
        <w:t> </w:t>
      </w:r>
      <w:r>
        <w:rPr/>
        <w:t>prevent outmigration to the higher cost facilities in Eastern Massachusetts.</w:t>
      </w:r>
      <w:r>
        <w:rPr>
          <w:spacing w:val="1"/>
        </w:rPr>
        <w:t> </w:t>
      </w:r>
      <w:r>
        <w:rPr/>
        <w:t>UMMHC is taking a</w:t>
      </w:r>
      <w:r>
        <w:rPr>
          <w:spacing w:val="-52"/>
        </w:rPr>
        <w:t> </w:t>
      </w:r>
      <w:r>
        <w:rPr/>
        <w:t>multi-pronged approach to reducing outmigration, including strengthening care coordination</w:t>
      </w:r>
      <w:r>
        <w:rPr>
          <w:spacing w:val="1"/>
        </w:rPr>
        <w:t> </w:t>
      </w:r>
      <w:r>
        <w:rPr/>
        <w:t>and addressing</w:t>
      </w:r>
      <w:r>
        <w:rPr>
          <w:spacing w:val="-2"/>
        </w:rPr>
        <w:t> </w:t>
      </w:r>
      <w:r>
        <w:rPr/>
        <w:t>the</w:t>
      </w:r>
      <w:r>
        <w:rPr>
          <w:spacing w:val="1"/>
        </w:rPr>
        <w:t> </w:t>
      </w:r>
      <w:r>
        <w:rPr/>
        <w:t>barriers to</w:t>
      </w:r>
      <w:r>
        <w:rPr>
          <w:spacing w:val="-2"/>
        </w:rPr>
        <w:t> </w:t>
      </w:r>
      <w:r>
        <w:rPr/>
        <w:t>timely access to</w:t>
      </w:r>
      <w:r>
        <w:rPr>
          <w:spacing w:val="1"/>
        </w:rPr>
        <w:t> </w:t>
      </w:r>
      <w:r>
        <w:rPr/>
        <w:t>care.</w:t>
      </w:r>
    </w:p>
    <w:p>
      <w:pPr>
        <w:pStyle w:val="BodyText"/>
      </w:pPr>
    </w:p>
    <w:p>
      <w:pPr>
        <w:pStyle w:val="BodyText"/>
        <w:spacing w:before="1"/>
        <w:ind w:left="119" w:right="209"/>
      </w:pPr>
      <w:r>
        <w:rPr/>
        <w:t>Improving access to the ambulatory services for patients and referring providers is one of</w:t>
      </w:r>
      <w:r>
        <w:rPr>
          <w:spacing w:val="1"/>
        </w:rPr>
        <w:t> </w:t>
      </w:r>
      <w:r>
        <w:rPr/>
        <w:t>UMMHC’s top ten priorities.</w:t>
      </w:r>
      <w:r>
        <w:rPr>
          <w:spacing w:val="1"/>
        </w:rPr>
        <w:t> </w:t>
      </w:r>
      <w:r>
        <w:rPr/>
        <w:t>The addition of HHCS to UMMHC will enable more ambulatory</w:t>
      </w:r>
      <w:r>
        <w:rPr>
          <w:spacing w:val="1"/>
        </w:rPr>
        <w:t> </w:t>
      </w:r>
      <w:r>
        <w:rPr/>
        <w:t>access and allow the combined organization to retain care at the local level.</w:t>
      </w:r>
      <w:r>
        <w:rPr>
          <w:spacing w:val="1"/>
        </w:rPr>
        <w:t> </w:t>
      </w:r>
      <w:r>
        <w:rPr/>
        <w:t>Both UMMHC and</w:t>
      </w:r>
      <w:r>
        <w:rPr>
          <w:spacing w:val="-53"/>
        </w:rPr>
        <w:t> </w:t>
      </w:r>
      <w:r>
        <w:rPr/>
        <w:t>HHCS participate in value-based programs.</w:t>
      </w:r>
      <w:r>
        <w:rPr>
          <w:spacing w:val="1"/>
        </w:rPr>
        <w:t> </w:t>
      </w:r>
      <w:r>
        <w:rPr/>
        <w:t>The ability to keep the care at the appropriate</w:t>
      </w:r>
      <w:r>
        <w:rPr>
          <w:spacing w:val="1"/>
        </w:rPr>
        <w:t> </w:t>
      </w:r>
      <w:r>
        <w:rPr/>
        <w:t>UMMHC organization means that the total medical expense for those patients is reduced and</w:t>
      </w:r>
      <w:r>
        <w:rPr>
          <w:spacing w:val="1"/>
        </w:rPr>
        <w:t> </w:t>
      </w:r>
      <w:r>
        <w:rPr/>
        <w:t>the</w:t>
      </w:r>
      <w:r>
        <w:rPr>
          <w:spacing w:val="-2"/>
        </w:rPr>
        <w:t> </w:t>
      </w:r>
      <w:r>
        <w:rPr/>
        <w:t>likelihood</w:t>
      </w:r>
      <w:r>
        <w:rPr>
          <w:spacing w:val="-1"/>
        </w:rPr>
        <w:t> </w:t>
      </w:r>
      <w:r>
        <w:rPr/>
        <w:t>of</w:t>
      </w:r>
      <w:r>
        <w:rPr>
          <w:spacing w:val="-1"/>
        </w:rPr>
        <w:t> </w:t>
      </w:r>
      <w:r>
        <w:rPr/>
        <w:t>success</w:t>
      </w:r>
      <w:r>
        <w:rPr>
          <w:spacing w:val="-3"/>
        </w:rPr>
        <w:t> </w:t>
      </w:r>
      <w:r>
        <w:rPr/>
        <w:t>in value-based</w:t>
      </w:r>
      <w:r>
        <w:rPr>
          <w:spacing w:val="-1"/>
        </w:rPr>
        <w:t> </w:t>
      </w:r>
      <w:r>
        <w:rPr/>
        <w:t>programs</w:t>
      </w:r>
      <w:r>
        <w:rPr>
          <w:spacing w:val="-2"/>
        </w:rPr>
        <w:t> </w:t>
      </w:r>
      <w:r>
        <w:rPr/>
        <w:t>is</w:t>
      </w:r>
      <w:r>
        <w:rPr>
          <w:spacing w:val="1"/>
        </w:rPr>
        <w:t> </w:t>
      </w:r>
      <w:r>
        <w:rPr/>
        <w:t>increased.</w:t>
      </w:r>
    </w:p>
    <w:p>
      <w:pPr>
        <w:pStyle w:val="BodyText"/>
        <w:spacing w:before="10"/>
        <w:rPr>
          <w:sz w:val="23"/>
        </w:rPr>
      </w:pPr>
    </w:p>
    <w:p>
      <w:pPr>
        <w:pStyle w:val="BodyText"/>
        <w:spacing w:before="1"/>
        <w:ind w:left="119" w:right="157"/>
      </w:pPr>
      <w:r>
        <w:rPr/>
        <w:t>Additionally, the management of patient care along the continuum of inpatient, acute care to</w:t>
      </w:r>
      <w:r>
        <w:rPr>
          <w:spacing w:val="1"/>
        </w:rPr>
        <w:t> </w:t>
      </w:r>
      <w:r>
        <w:rPr/>
        <w:t>post-acute and ambulatory care is enhanced by keeping the patients in the combined UMMHC</w:t>
      </w:r>
      <w:r>
        <w:rPr>
          <w:spacing w:val="1"/>
        </w:rPr>
        <w:t> </w:t>
      </w:r>
      <w:r>
        <w:rPr/>
        <w:t>community.</w:t>
      </w:r>
      <w:r>
        <w:rPr>
          <w:spacing w:val="1"/>
        </w:rPr>
        <w:t> </w:t>
      </w:r>
      <w:r>
        <w:rPr/>
        <w:t>When care goes outside of UMMHC, to Boston or even Western Massachusetts,</w:t>
      </w:r>
      <w:r>
        <w:rPr>
          <w:spacing w:val="1"/>
        </w:rPr>
        <w:t> </w:t>
      </w:r>
      <w:r>
        <w:rPr/>
        <w:t>the care becomes fragmented, communication becomes difficult and slow, and utilization is</w:t>
      </w:r>
      <w:r>
        <w:rPr>
          <w:spacing w:val="1"/>
        </w:rPr>
        <w:t> </w:t>
      </w:r>
      <w:r>
        <w:rPr/>
        <w:t>often increased unnecessarily.</w:t>
      </w:r>
      <w:r>
        <w:rPr>
          <w:spacing w:val="1"/>
        </w:rPr>
        <w:t> </w:t>
      </w:r>
      <w:r>
        <w:rPr/>
        <w:t>The closer affiliation between UMMHC and HHCS will allow for</w:t>
      </w:r>
      <w:r>
        <w:rPr>
          <w:spacing w:val="1"/>
        </w:rPr>
        <w:t> </w:t>
      </w:r>
      <w:r>
        <w:rPr/>
        <w:t>better communication and more coordinated care.</w:t>
      </w:r>
      <w:r>
        <w:rPr>
          <w:spacing w:val="1"/>
        </w:rPr>
        <w:t> </w:t>
      </w:r>
      <w:r>
        <w:rPr/>
        <w:t>This is better for the patients and better for</w:t>
      </w:r>
      <w:r>
        <w:rPr>
          <w:spacing w:val="-52"/>
        </w:rPr>
        <w:t> </w:t>
      </w:r>
      <w:r>
        <w:rPr/>
        <w:t>the financial success of value-based programs by reducing unnecessary emergency department</w:t>
      </w:r>
      <w:r>
        <w:rPr>
          <w:spacing w:val="-52"/>
        </w:rPr>
        <w:t> </w:t>
      </w:r>
      <w:r>
        <w:rPr/>
        <w:t>usage,</w:t>
      </w:r>
      <w:r>
        <w:rPr>
          <w:spacing w:val="-1"/>
        </w:rPr>
        <w:t> </w:t>
      </w:r>
      <w:r>
        <w:rPr/>
        <w:t>readmissions and</w:t>
      </w:r>
      <w:r>
        <w:rPr>
          <w:spacing w:val="-1"/>
        </w:rPr>
        <w:t> </w:t>
      </w:r>
      <w:r>
        <w:rPr/>
        <w:t>the</w:t>
      </w:r>
      <w:r>
        <w:rPr>
          <w:spacing w:val="-1"/>
        </w:rPr>
        <w:t> </w:t>
      </w:r>
      <w:r>
        <w:rPr/>
        <w:t>overall</w:t>
      </w:r>
      <w:r>
        <w:rPr>
          <w:spacing w:val="-2"/>
        </w:rPr>
        <w:t> </w:t>
      </w:r>
      <w:r>
        <w:rPr/>
        <w:t>cost</w:t>
      </w:r>
      <w:r>
        <w:rPr>
          <w:spacing w:val="-1"/>
        </w:rPr>
        <w:t> </w:t>
      </w:r>
      <w:r>
        <w:rPr/>
        <w:t>of</w:t>
      </w:r>
      <w:r>
        <w:rPr>
          <w:spacing w:val="-1"/>
        </w:rPr>
        <w:t> </w:t>
      </w:r>
      <w:r>
        <w:rPr/>
        <w:t>care.</w:t>
      </w:r>
    </w:p>
    <w:p>
      <w:pPr>
        <w:pStyle w:val="BodyText"/>
      </w:pPr>
    </w:p>
    <w:p>
      <w:pPr>
        <w:spacing w:before="0"/>
        <w:ind w:left="119" w:right="0" w:firstLine="0"/>
        <w:jc w:val="left"/>
        <w:rPr>
          <w:b/>
          <w:sz w:val="24"/>
        </w:rPr>
      </w:pPr>
      <w:r>
        <w:rPr>
          <w:b/>
          <w:color w:val="2E5395"/>
          <w:sz w:val="24"/>
        </w:rPr>
        <w:t>F1.b.i</w:t>
      </w:r>
      <w:r>
        <w:rPr>
          <w:b/>
          <w:color w:val="2E5395"/>
          <w:spacing w:val="-2"/>
          <w:sz w:val="24"/>
        </w:rPr>
        <w:t> </w:t>
      </w:r>
      <w:r>
        <w:rPr>
          <w:b/>
          <w:color w:val="2E5395"/>
          <w:sz w:val="24"/>
        </w:rPr>
        <w:t>Public</w:t>
      </w:r>
      <w:r>
        <w:rPr>
          <w:b/>
          <w:color w:val="2E5395"/>
          <w:spacing w:val="-1"/>
          <w:sz w:val="24"/>
        </w:rPr>
        <w:t> </w:t>
      </w:r>
      <w:r>
        <w:rPr>
          <w:b/>
          <w:color w:val="2E5395"/>
          <w:sz w:val="24"/>
        </w:rPr>
        <w:t>Health</w:t>
      </w:r>
      <w:r>
        <w:rPr>
          <w:b/>
          <w:color w:val="2E5395"/>
          <w:spacing w:val="-3"/>
          <w:sz w:val="24"/>
        </w:rPr>
        <w:t> </w:t>
      </w:r>
      <w:r>
        <w:rPr>
          <w:b/>
          <w:color w:val="2E5395"/>
          <w:sz w:val="24"/>
        </w:rPr>
        <w:t>Value</w:t>
      </w:r>
      <w:r>
        <w:rPr>
          <w:b/>
          <w:color w:val="2E5395"/>
          <w:spacing w:val="-2"/>
          <w:sz w:val="24"/>
        </w:rPr>
        <w:t> </w:t>
      </w:r>
      <w:r>
        <w:rPr>
          <w:b/>
          <w:color w:val="2E5395"/>
          <w:sz w:val="24"/>
        </w:rPr>
        <w:t>/Evidence-Based:</w:t>
      </w:r>
    </w:p>
    <w:p>
      <w:pPr>
        <w:pStyle w:val="BodyText"/>
        <w:ind w:left="119" w:right="718"/>
      </w:pPr>
      <w:r>
        <w:rPr>
          <w:color w:val="2E5395"/>
        </w:rPr>
        <w:t>Provide information on the evidence-base for the Proposed Project. That is, how does the</w:t>
      </w:r>
      <w:r>
        <w:rPr>
          <w:color w:val="2E5395"/>
          <w:spacing w:val="-52"/>
        </w:rPr>
        <w:t> </w:t>
      </w:r>
      <w:r>
        <w:rPr>
          <w:color w:val="2E5395"/>
        </w:rPr>
        <w:t>Proposed</w:t>
      </w:r>
      <w:r>
        <w:rPr>
          <w:color w:val="2E5395"/>
          <w:spacing w:val="-2"/>
        </w:rPr>
        <w:t> </w:t>
      </w:r>
      <w:r>
        <w:rPr>
          <w:color w:val="2E5395"/>
        </w:rPr>
        <w:t>Project</w:t>
      </w:r>
      <w:r>
        <w:rPr>
          <w:color w:val="2E5395"/>
          <w:spacing w:val="2"/>
        </w:rPr>
        <w:t> </w:t>
      </w:r>
      <w:r>
        <w:rPr>
          <w:color w:val="2E5395"/>
        </w:rPr>
        <w:t>address</w:t>
      </w:r>
      <w:r>
        <w:rPr>
          <w:color w:val="2E5395"/>
          <w:spacing w:val="-1"/>
        </w:rPr>
        <w:t> </w:t>
      </w:r>
      <w:r>
        <w:rPr>
          <w:color w:val="2E5395"/>
        </w:rPr>
        <w:t>the</w:t>
      </w:r>
      <w:r>
        <w:rPr>
          <w:color w:val="2E5395"/>
          <w:spacing w:val="-2"/>
        </w:rPr>
        <w:t> </w:t>
      </w:r>
      <w:r>
        <w:rPr>
          <w:color w:val="2E5395"/>
        </w:rPr>
        <w:t>Need</w:t>
      </w:r>
      <w:r>
        <w:rPr>
          <w:color w:val="2E5395"/>
          <w:spacing w:val="-1"/>
        </w:rPr>
        <w:t> </w:t>
      </w:r>
      <w:r>
        <w:rPr>
          <w:color w:val="2E5395"/>
        </w:rPr>
        <w:t>that Applicant</w:t>
      </w:r>
      <w:r>
        <w:rPr>
          <w:color w:val="2E5395"/>
          <w:spacing w:val="2"/>
        </w:rPr>
        <w:t> </w:t>
      </w:r>
      <w:r>
        <w:rPr>
          <w:color w:val="2E5395"/>
        </w:rPr>
        <w:t>has</w:t>
      </w:r>
      <w:r>
        <w:rPr>
          <w:color w:val="2E5395"/>
          <w:spacing w:val="-3"/>
        </w:rPr>
        <w:t> </w:t>
      </w:r>
      <w:r>
        <w:rPr>
          <w:color w:val="2E5395"/>
        </w:rPr>
        <w:t>identified.</w:t>
      </w:r>
    </w:p>
    <w:p>
      <w:pPr>
        <w:pStyle w:val="BodyText"/>
      </w:pPr>
    </w:p>
    <w:p>
      <w:pPr>
        <w:pStyle w:val="BodyText"/>
        <w:ind w:left="119" w:right="280"/>
      </w:pPr>
      <w:r>
        <w:rPr/>
        <w:t>The primary need identified as being addressed by the Project is the continuation of service to</w:t>
      </w:r>
      <w:r>
        <w:rPr>
          <w:spacing w:val="-52"/>
        </w:rPr>
        <w:t> </w:t>
      </w:r>
      <w:r>
        <w:rPr/>
        <w:t>the Harrington community.</w:t>
      </w:r>
      <w:r>
        <w:rPr>
          <w:spacing w:val="1"/>
        </w:rPr>
        <w:t> </w:t>
      </w:r>
      <w:r>
        <w:rPr/>
        <w:t>Without this Project, HHCS is at risk of financial hardship and</w:t>
      </w:r>
      <w:r>
        <w:rPr>
          <w:spacing w:val="1"/>
        </w:rPr>
        <w:t> </w:t>
      </w:r>
      <w:r>
        <w:rPr/>
        <w:t>reduced resources, which could lead to reduced services, access, and other constraints</w:t>
      </w:r>
      <w:r>
        <w:rPr>
          <w:spacing w:val="1"/>
        </w:rPr>
        <w:t> </w:t>
      </w:r>
      <w:r>
        <w:rPr/>
        <w:t>resulting from insufficient funds.</w:t>
      </w:r>
      <w:r>
        <w:rPr>
          <w:spacing w:val="1"/>
        </w:rPr>
        <w:t> </w:t>
      </w:r>
      <w:r>
        <w:rPr/>
        <w:t>The Project will provide financial stability, as well as</w:t>
      </w:r>
      <w:r>
        <w:rPr>
          <w:spacing w:val="1"/>
        </w:rPr>
        <w:t> </w:t>
      </w:r>
      <w:r>
        <w:rPr/>
        <w:t>management</w:t>
      </w:r>
      <w:r>
        <w:rPr>
          <w:spacing w:val="-2"/>
        </w:rPr>
        <w:t> </w:t>
      </w:r>
      <w:r>
        <w:rPr/>
        <w:t>and</w:t>
      </w:r>
      <w:r>
        <w:rPr>
          <w:spacing w:val="1"/>
        </w:rPr>
        <w:t> </w:t>
      </w:r>
      <w:r>
        <w:rPr/>
        <w:t>administrative</w:t>
      </w:r>
      <w:r>
        <w:rPr>
          <w:spacing w:val="-3"/>
        </w:rPr>
        <w:t> </w:t>
      </w:r>
      <w:r>
        <w:rPr/>
        <w:t>resources and</w:t>
      </w:r>
      <w:r>
        <w:rPr>
          <w:spacing w:val="-2"/>
        </w:rPr>
        <w:t> </w:t>
      </w:r>
      <w:r>
        <w:rPr/>
        <w:t>expertise to</w:t>
      </w:r>
      <w:r>
        <w:rPr>
          <w:spacing w:val="-2"/>
        </w:rPr>
        <w:t> </w:t>
      </w:r>
      <w:r>
        <w:rPr/>
        <w:t>help</w:t>
      </w:r>
      <w:r>
        <w:rPr>
          <w:spacing w:val="-1"/>
        </w:rPr>
        <w:t> </w:t>
      </w:r>
      <w:r>
        <w:rPr/>
        <w:t>HHCS</w:t>
      </w:r>
      <w:r>
        <w:rPr>
          <w:spacing w:val="-1"/>
        </w:rPr>
        <w:t> </w:t>
      </w:r>
      <w:r>
        <w:rPr/>
        <w:t>survive.</w:t>
      </w:r>
    </w:p>
    <w:p>
      <w:pPr>
        <w:pStyle w:val="BodyText"/>
        <w:spacing w:before="1"/>
      </w:pPr>
    </w:p>
    <w:p>
      <w:pPr>
        <w:pStyle w:val="BodyText"/>
        <w:ind w:left="119"/>
      </w:pPr>
      <w:r>
        <w:rPr/>
        <w:t>Over the last four years (including the pre-audit FY20), HHCS has experienced an operating</w:t>
      </w:r>
      <w:r>
        <w:rPr>
          <w:spacing w:val="1"/>
        </w:rPr>
        <w:t> </w:t>
      </w:r>
      <w:r>
        <w:rPr/>
        <w:t>margin loss of ~5% on average, which is unsustainable, and significantly below rating agency</w:t>
      </w:r>
      <w:r>
        <w:rPr>
          <w:spacing w:val="1"/>
        </w:rPr>
        <w:t> </w:t>
      </w:r>
      <w:r>
        <w:rPr/>
        <w:t>medians.</w:t>
      </w:r>
      <w:r>
        <w:rPr>
          <w:spacing w:val="1"/>
        </w:rPr>
        <w:t> </w:t>
      </w:r>
      <w:r>
        <w:rPr/>
        <w:t>This means that HHCS would have difficulty accessing the capital market as a stand-</w:t>
      </w:r>
      <w:r>
        <w:rPr>
          <w:spacing w:val="-52"/>
        </w:rPr>
        <w:t> </w:t>
      </w:r>
      <w:r>
        <w:rPr/>
        <w:t>alone community</w:t>
      </w:r>
      <w:r>
        <w:rPr>
          <w:spacing w:val="-2"/>
        </w:rPr>
        <w:t> </w:t>
      </w:r>
      <w:r>
        <w:rPr/>
        <w:t>hospital.</w:t>
      </w:r>
    </w:p>
    <w:p>
      <w:pPr>
        <w:spacing w:after="0"/>
        <w:sectPr>
          <w:pgSz w:w="12240" w:h="15840"/>
          <w:pgMar w:header="0" w:footer="952" w:top="1400" w:bottom="1140" w:left="1320" w:right="1320"/>
        </w:sectPr>
      </w:pPr>
    </w:p>
    <w:p>
      <w:pPr>
        <w:pStyle w:val="BodyText"/>
        <w:spacing w:before="39"/>
        <w:ind w:left="120"/>
      </w:pPr>
      <w:r>
        <w:rPr/>
        <w:t>As noted above, the Project addresses the need in South Worcester County for a sustainable</w:t>
      </w:r>
      <w:r>
        <w:rPr>
          <w:spacing w:val="1"/>
        </w:rPr>
        <w:t> </w:t>
      </w:r>
      <w:r>
        <w:rPr/>
        <w:t>community hospital that can meet the needs of a disproportionate share population (DSH),</w:t>
      </w:r>
      <w:r>
        <w:rPr>
          <w:spacing w:val="1"/>
        </w:rPr>
        <w:t> </w:t>
      </w:r>
      <w:r>
        <w:rPr/>
        <w:t>working within the financial constraints of that payor mix.</w:t>
      </w:r>
      <w:r>
        <w:rPr>
          <w:spacing w:val="1"/>
        </w:rPr>
        <w:t> </w:t>
      </w:r>
      <w:r>
        <w:rPr/>
        <w:t>If HHCS is able to become part of a</w:t>
      </w:r>
      <w:r>
        <w:rPr>
          <w:spacing w:val="-52"/>
        </w:rPr>
        <w:t> </w:t>
      </w:r>
      <w:r>
        <w:rPr/>
        <w:t>larger system, it will better position HHCS to be able to weather the inevitable volatility of</w:t>
      </w:r>
      <w:r>
        <w:rPr>
          <w:spacing w:val="1"/>
        </w:rPr>
        <w:t> </w:t>
      </w:r>
      <w:r>
        <w:rPr/>
        <w:t>economic</w:t>
      </w:r>
      <w:r>
        <w:rPr>
          <w:spacing w:val="-1"/>
        </w:rPr>
        <w:t> </w:t>
      </w:r>
      <w:r>
        <w:rPr/>
        <w:t>cycles and</w:t>
      </w:r>
      <w:r>
        <w:rPr>
          <w:spacing w:val="1"/>
        </w:rPr>
        <w:t> </w:t>
      </w:r>
      <w:r>
        <w:rPr/>
        <w:t>changes</w:t>
      </w:r>
      <w:r>
        <w:rPr>
          <w:spacing w:val="-1"/>
        </w:rPr>
        <w:t> </w:t>
      </w:r>
      <w:r>
        <w:rPr/>
        <w:t>in</w:t>
      </w:r>
      <w:r>
        <w:rPr>
          <w:spacing w:val="-1"/>
        </w:rPr>
        <w:t> </w:t>
      </w:r>
      <w:r>
        <w:rPr/>
        <w:t>health</w:t>
      </w:r>
      <w:r>
        <w:rPr>
          <w:spacing w:val="1"/>
        </w:rPr>
        <w:t> </w:t>
      </w:r>
      <w:r>
        <w:rPr/>
        <w:t>care</w:t>
      </w:r>
      <w:r>
        <w:rPr>
          <w:spacing w:val="-2"/>
        </w:rPr>
        <w:t> </w:t>
      </w:r>
      <w:r>
        <w:rPr/>
        <w:t>delivery models.</w:t>
      </w:r>
    </w:p>
    <w:p>
      <w:pPr>
        <w:pStyle w:val="BodyText"/>
        <w:spacing w:before="11"/>
        <w:rPr>
          <w:sz w:val="23"/>
        </w:rPr>
      </w:pPr>
    </w:p>
    <w:p>
      <w:pPr>
        <w:pStyle w:val="BodyText"/>
        <w:ind w:left="120" w:right="171"/>
      </w:pPr>
      <w:r>
        <w:rPr/>
        <w:t>UMMHC shares the mission and vision of HHCS and is committed to the DSH population.</w:t>
      </w:r>
      <w:r>
        <w:rPr>
          <w:spacing w:val="1"/>
        </w:rPr>
        <w:t> </w:t>
      </w:r>
      <w:r>
        <w:rPr/>
        <w:t>UMMHC also has the tools, understanding of shared challenges, and synergies in operations, as</w:t>
      </w:r>
      <w:r>
        <w:rPr>
          <w:spacing w:val="-52"/>
        </w:rPr>
        <w:t> </w:t>
      </w:r>
      <w:r>
        <w:rPr/>
        <w:t>well as the</w:t>
      </w:r>
      <w:r>
        <w:rPr>
          <w:spacing w:val="1"/>
        </w:rPr>
        <w:t> </w:t>
      </w:r>
      <w:r>
        <w:rPr/>
        <w:t>capital</w:t>
      </w:r>
      <w:r>
        <w:rPr>
          <w:spacing w:val="-2"/>
        </w:rPr>
        <w:t> </w:t>
      </w:r>
      <w:r>
        <w:rPr/>
        <w:t>reserves necessary</w:t>
      </w:r>
      <w:r>
        <w:rPr>
          <w:spacing w:val="-2"/>
        </w:rPr>
        <w:t> </w:t>
      </w:r>
      <w:r>
        <w:rPr/>
        <w:t>to</w:t>
      </w:r>
      <w:r>
        <w:rPr>
          <w:spacing w:val="1"/>
        </w:rPr>
        <w:t> </w:t>
      </w:r>
      <w:r>
        <w:rPr/>
        <w:t>support</w:t>
      </w:r>
      <w:r>
        <w:rPr>
          <w:spacing w:val="-2"/>
        </w:rPr>
        <w:t> </w:t>
      </w:r>
      <w:r>
        <w:rPr/>
        <w:t>HHCS.</w:t>
      </w:r>
    </w:p>
    <w:p>
      <w:pPr>
        <w:pStyle w:val="BodyText"/>
        <w:spacing w:before="2"/>
      </w:pPr>
    </w:p>
    <w:p>
      <w:pPr>
        <w:pStyle w:val="BodyText"/>
        <w:ind w:left="120" w:right="209"/>
      </w:pPr>
      <w:r>
        <w:rPr/>
        <w:t>There is evidence that delays in accessing health care is associated with negative health</w:t>
      </w:r>
      <w:r>
        <w:rPr>
          <w:spacing w:val="1"/>
        </w:rPr>
        <w:t> </w:t>
      </w:r>
      <w:r>
        <w:rPr/>
        <w:t>outcomes, specifically mortality.</w:t>
      </w:r>
      <w:r>
        <w:rPr>
          <w:spacing w:val="1"/>
        </w:rPr>
        <w:t> </w:t>
      </w:r>
      <w:r>
        <w:rPr/>
        <w:t>(</w:t>
      </w:r>
      <w:hyperlink r:id="rId6">
        <w:r>
          <w:rPr>
            <w:color w:val="0000FF"/>
            <w:u w:val="single" w:color="0000FF"/>
          </w:rPr>
          <w:t>https://www.ncbi.nlm.nih.gov/pmc/articles/PMC1955366/</w:t>
        </w:r>
      </w:hyperlink>
      <w:r>
        <w:rPr/>
        <w:t>)</w:t>
      </w:r>
      <w:r>
        <w:rPr>
          <w:spacing w:val="-52"/>
        </w:rPr>
        <w:t> </w:t>
      </w:r>
      <w:r>
        <w:rPr/>
        <w:t>By sustaining the financial viability of HHCS, the community will have greater certainty that</w:t>
      </w:r>
      <w:r>
        <w:rPr>
          <w:spacing w:val="1"/>
        </w:rPr>
        <w:t> </w:t>
      </w:r>
      <w:r>
        <w:rPr/>
        <w:t>services</w:t>
      </w:r>
      <w:r>
        <w:rPr>
          <w:spacing w:val="-2"/>
        </w:rPr>
        <w:t> </w:t>
      </w:r>
      <w:r>
        <w:rPr/>
        <w:t>will be</w:t>
      </w:r>
      <w:r>
        <w:rPr>
          <w:spacing w:val="-2"/>
        </w:rPr>
        <w:t> </w:t>
      </w:r>
      <w:r>
        <w:rPr/>
        <w:t>available</w:t>
      </w:r>
      <w:r>
        <w:rPr>
          <w:spacing w:val="-6"/>
        </w:rPr>
        <w:t> </w:t>
      </w:r>
      <w:r>
        <w:rPr/>
        <w:t>locally,</w:t>
      </w:r>
      <w:r>
        <w:rPr>
          <w:spacing w:val="-1"/>
        </w:rPr>
        <w:t> </w:t>
      </w:r>
      <w:r>
        <w:rPr/>
        <w:t>reducing</w:t>
      </w:r>
      <w:r>
        <w:rPr>
          <w:spacing w:val="-3"/>
        </w:rPr>
        <w:t> </w:t>
      </w:r>
      <w:r>
        <w:rPr/>
        <w:t>the</w:t>
      </w:r>
      <w:r>
        <w:rPr>
          <w:spacing w:val="-3"/>
        </w:rPr>
        <w:t> </w:t>
      </w:r>
      <w:r>
        <w:rPr/>
        <w:t>likelihood</w:t>
      </w:r>
      <w:r>
        <w:rPr>
          <w:spacing w:val="-2"/>
        </w:rPr>
        <w:t> </w:t>
      </w:r>
      <w:r>
        <w:rPr/>
        <w:t>of</w:t>
      </w:r>
      <w:r>
        <w:rPr>
          <w:spacing w:val="1"/>
        </w:rPr>
        <w:t> </w:t>
      </w:r>
      <w:r>
        <w:rPr/>
        <w:t>delays</w:t>
      </w:r>
      <w:r>
        <w:rPr>
          <w:spacing w:val="-2"/>
        </w:rPr>
        <w:t> </w:t>
      </w:r>
      <w:r>
        <w:rPr/>
        <w:t>in</w:t>
      </w:r>
      <w:r>
        <w:rPr>
          <w:spacing w:val="-2"/>
        </w:rPr>
        <w:t> </w:t>
      </w:r>
      <w:r>
        <w:rPr/>
        <w:t>accessing</w:t>
      </w:r>
      <w:r>
        <w:rPr>
          <w:spacing w:val="-1"/>
        </w:rPr>
        <w:t> </w:t>
      </w:r>
      <w:r>
        <w:rPr/>
        <w:t>health</w:t>
      </w:r>
      <w:r>
        <w:rPr>
          <w:spacing w:val="-1"/>
        </w:rPr>
        <w:t> </w:t>
      </w:r>
      <w:r>
        <w:rPr/>
        <w:t>care.</w:t>
      </w:r>
    </w:p>
    <w:p>
      <w:pPr>
        <w:pStyle w:val="BodyText"/>
        <w:spacing w:before="12"/>
        <w:rPr>
          <w:sz w:val="23"/>
        </w:rPr>
      </w:pPr>
    </w:p>
    <w:p>
      <w:pPr>
        <w:pStyle w:val="BodyText"/>
        <w:ind w:left="120" w:right="311"/>
      </w:pPr>
      <w:r>
        <w:rPr/>
        <w:t>Further, a recent article in US Department of Health and Human Services</w:t>
      </w:r>
      <w:r>
        <w:rPr>
          <w:spacing w:val="1"/>
        </w:rPr>
        <w:t> </w:t>
      </w:r>
      <w:r>
        <w:rPr/>
        <w:t>(</w:t>
      </w:r>
      <w:hyperlink r:id="rId7">
        <w:r>
          <w:rPr>
            <w:color w:val="0000FF"/>
            <w:u w:val="single" w:color="0000FF"/>
          </w:rPr>
          <w:t>https://www.healthypeople.gov/2020/topics-objectives/topic/Access-to-Health-Services</w:t>
        </w:r>
      </w:hyperlink>
      <w:r>
        <w:rPr/>
        <w:t>)</w:t>
      </w:r>
      <w:r>
        <w:rPr>
          <w:spacing w:val="1"/>
        </w:rPr>
        <w:t> </w:t>
      </w:r>
      <w:r>
        <w:rPr/>
        <w:t>outlines the key factors in “Access:” coverage, services and timeliness.</w:t>
      </w:r>
      <w:r>
        <w:rPr>
          <w:spacing w:val="1"/>
        </w:rPr>
        <w:t> </w:t>
      </w:r>
      <w:r>
        <w:rPr/>
        <w:t>Through this proposed</w:t>
      </w:r>
      <w:r>
        <w:rPr>
          <w:spacing w:val="-52"/>
        </w:rPr>
        <w:t> </w:t>
      </w:r>
      <w:r>
        <w:rPr/>
        <w:t>affiliation, the community HHCS currently serves will continue to have local services, with the</w:t>
      </w:r>
      <w:r>
        <w:rPr>
          <w:spacing w:val="1"/>
        </w:rPr>
        <w:t> </w:t>
      </w:r>
      <w:r>
        <w:rPr/>
        <w:t>guidance of an organization skilled and experienced in working with populations that may not</w:t>
      </w:r>
      <w:r>
        <w:rPr>
          <w:spacing w:val="-52"/>
        </w:rPr>
        <w:t> </w:t>
      </w:r>
      <w:r>
        <w:rPr/>
        <w:t>have</w:t>
      </w:r>
      <w:r>
        <w:rPr>
          <w:spacing w:val="-1"/>
        </w:rPr>
        <w:t> </w:t>
      </w:r>
      <w:r>
        <w:rPr/>
        <w:t>commercial health</w:t>
      </w:r>
      <w:r>
        <w:rPr>
          <w:spacing w:val="-2"/>
        </w:rPr>
        <w:t> </w:t>
      </w:r>
      <w:r>
        <w:rPr/>
        <w:t>care coverage,</w:t>
      </w:r>
      <w:r>
        <w:rPr>
          <w:spacing w:val="-3"/>
        </w:rPr>
        <w:t> </w:t>
      </w:r>
      <w:r>
        <w:rPr/>
        <w:t>and</w:t>
      </w:r>
      <w:r>
        <w:rPr>
          <w:spacing w:val="-2"/>
        </w:rPr>
        <w:t> </w:t>
      </w:r>
      <w:r>
        <w:rPr/>
        <w:t>for whom access</w:t>
      </w:r>
      <w:r>
        <w:rPr>
          <w:spacing w:val="-5"/>
        </w:rPr>
        <w:t> </w:t>
      </w:r>
      <w:r>
        <w:rPr/>
        <w:t>to</w:t>
      </w:r>
      <w:r>
        <w:rPr>
          <w:spacing w:val="-2"/>
        </w:rPr>
        <w:t> </w:t>
      </w:r>
      <w:r>
        <w:rPr/>
        <w:t>timely</w:t>
      </w:r>
      <w:r>
        <w:rPr>
          <w:spacing w:val="-4"/>
        </w:rPr>
        <w:t> </w:t>
      </w:r>
      <w:r>
        <w:rPr/>
        <w:t>referrals</w:t>
      </w:r>
      <w:r>
        <w:rPr>
          <w:spacing w:val="-1"/>
        </w:rPr>
        <w:t> </w:t>
      </w:r>
      <w:r>
        <w:rPr/>
        <w:t>is</w:t>
      </w:r>
      <w:r>
        <w:rPr>
          <w:spacing w:val="-1"/>
        </w:rPr>
        <w:t> </w:t>
      </w:r>
      <w:r>
        <w:rPr/>
        <w:t>a</w:t>
      </w:r>
      <w:r>
        <w:rPr>
          <w:spacing w:val="-4"/>
        </w:rPr>
        <w:t> </w:t>
      </w:r>
      <w:r>
        <w:rPr/>
        <w:t>priority.</w:t>
      </w:r>
    </w:p>
    <w:p>
      <w:pPr>
        <w:pStyle w:val="BodyText"/>
      </w:pPr>
    </w:p>
    <w:p>
      <w:pPr>
        <w:pStyle w:val="BodyText"/>
        <w:spacing w:before="1"/>
        <w:ind w:left="120" w:right="100"/>
      </w:pPr>
      <w:r>
        <w:rPr/>
        <w:t>UMMHC has experience leveraging the resources of a larger system to better service the</w:t>
      </w:r>
      <w:r>
        <w:rPr>
          <w:spacing w:val="1"/>
        </w:rPr>
        <w:t> </w:t>
      </w:r>
      <w:r>
        <w:rPr/>
        <w:t>communities in which its other community hospitals are located.</w:t>
      </w:r>
      <w:r>
        <w:rPr>
          <w:spacing w:val="1"/>
        </w:rPr>
        <w:t> </w:t>
      </w:r>
      <w:r>
        <w:rPr/>
        <w:t>UMMHC values the capacity</w:t>
      </w:r>
      <w:r>
        <w:rPr>
          <w:spacing w:val="-52"/>
        </w:rPr>
        <w:t> </w:t>
      </w:r>
      <w:r>
        <w:rPr/>
        <w:t>that community hospitals can provide to a crowded academic medical center and seeks to</w:t>
      </w:r>
      <w:r>
        <w:rPr>
          <w:spacing w:val="1"/>
        </w:rPr>
        <w:t> </w:t>
      </w:r>
      <w:r>
        <w:rPr/>
        <w:t>coordinate care at the right setting by keeping patients in their local communities when</w:t>
      </w:r>
      <w:r>
        <w:rPr>
          <w:spacing w:val="1"/>
        </w:rPr>
        <w:t> </w:t>
      </w:r>
      <w:r>
        <w:rPr/>
        <w:t>appropriate and</w:t>
      </w:r>
      <w:r>
        <w:rPr>
          <w:spacing w:val="-1"/>
        </w:rPr>
        <w:t> </w:t>
      </w:r>
      <w:r>
        <w:rPr/>
        <w:t>bringing</w:t>
      </w:r>
      <w:r>
        <w:rPr>
          <w:spacing w:val="-2"/>
        </w:rPr>
        <w:t> </w:t>
      </w:r>
      <w:r>
        <w:rPr/>
        <w:t>patients</w:t>
      </w:r>
      <w:r>
        <w:rPr>
          <w:spacing w:val="-1"/>
        </w:rPr>
        <w:t> </w:t>
      </w:r>
      <w:r>
        <w:rPr/>
        <w:t>to</w:t>
      </w:r>
      <w:r>
        <w:rPr>
          <w:spacing w:val="1"/>
        </w:rPr>
        <w:t> </w:t>
      </w:r>
      <w:r>
        <w:rPr/>
        <w:t>a</w:t>
      </w:r>
      <w:r>
        <w:rPr>
          <w:spacing w:val="-2"/>
        </w:rPr>
        <w:t> </w:t>
      </w:r>
      <w:r>
        <w:rPr/>
        <w:t>tertiary</w:t>
      </w:r>
      <w:r>
        <w:rPr>
          <w:spacing w:val="-1"/>
        </w:rPr>
        <w:t> </w:t>
      </w:r>
      <w:r>
        <w:rPr/>
        <w:t>center</w:t>
      </w:r>
      <w:r>
        <w:rPr>
          <w:spacing w:val="-2"/>
        </w:rPr>
        <w:t> </w:t>
      </w:r>
      <w:r>
        <w:rPr/>
        <w:t>only</w:t>
      </w:r>
      <w:r>
        <w:rPr>
          <w:spacing w:val="-3"/>
        </w:rPr>
        <w:t> </w:t>
      </w:r>
      <w:r>
        <w:rPr/>
        <w:t>as needed.</w:t>
      </w:r>
    </w:p>
    <w:p>
      <w:pPr>
        <w:pStyle w:val="BodyText"/>
        <w:spacing w:before="11"/>
        <w:rPr>
          <w:sz w:val="23"/>
        </w:rPr>
      </w:pPr>
    </w:p>
    <w:p>
      <w:pPr>
        <w:pStyle w:val="BodyText"/>
        <w:ind w:left="120" w:right="506"/>
      </w:pPr>
      <w:r>
        <w:rPr/>
        <w:t>In the last couple of years, UMMHC has invested in the redesign and renovation of UMass</w:t>
      </w:r>
      <w:r>
        <w:rPr>
          <w:spacing w:val="1"/>
        </w:rPr>
        <w:t> </w:t>
      </w:r>
      <w:r>
        <w:rPr/>
        <w:t>Memorial HealthAlliance-Clinton Hospital’s Leominster campus to address a crowded</w:t>
      </w:r>
      <w:r>
        <w:rPr>
          <w:spacing w:val="1"/>
        </w:rPr>
        <w:t> </w:t>
      </w:r>
      <w:r>
        <w:rPr/>
        <w:t>emergency department and improve the timeliness and quality of care.</w:t>
      </w:r>
      <w:r>
        <w:rPr>
          <w:spacing w:val="1"/>
        </w:rPr>
        <w:t> </w:t>
      </w:r>
      <w:r>
        <w:rPr/>
        <w:t>At Marlborough</w:t>
      </w:r>
      <w:r>
        <w:rPr>
          <w:spacing w:val="1"/>
        </w:rPr>
        <w:t> </w:t>
      </w:r>
      <w:r>
        <w:rPr/>
        <w:t>Hospital, UMMHC established a convenient and high quality Cancer Center, available to the</w:t>
      </w:r>
      <w:r>
        <w:rPr>
          <w:spacing w:val="-52"/>
        </w:rPr>
        <w:t> </w:t>
      </w:r>
      <w:r>
        <w:rPr/>
        <w:t>local</w:t>
      </w:r>
      <w:r>
        <w:rPr>
          <w:spacing w:val="-1"/>
        </w:rPr>
        <w:t> </w:t>
      </w:r>
      <w:r>
        <w:rPr/>
        <w:t>community,</w:t>
      </w:r>
      <w:r>
        <w:rPr>
          <w:spacing w:val="-3"/>
        </w:rPr>
        <w:t> </w:t>
      </w:r>
      <w:r>
        <w:rPr/>
        <w:t>but also more</w:t>
      </w:r>
      <w:r>
        <w:rPr>
          <w:spacing w:val="-3"/>
        </w:rPr>
        <w:t> </w:t>
      </w:r>
      <w:r>
        <w:rPr/>
        <w:t>easily</w:t>
      </w:r>
      <w:r>
        <w:rPr>
          <w:spacing w:val="-1"/>
        </w:rPr>
        <w:t> </w:t>
      </w:r>
      <w:r>
        <w:rPr/>
        <w:t>accessible</w:t>
      </w:r>
      <w:r>
        <w:rPr>
          <w:spacing w:val="-3"/>
        </w:rPr>
        <w:t> </w:t>
      </w:r>
      <w:r>
        <w:rPr/>
        <w:t>for</w:t>
      </w:r>
      <w:r>
        <w:rPr>
          <w:spacing w:val="-2"/>
        </w:rPr>
        <w:t> </w:t>
      </w:r>
      <w:r>
        <w:rPr/>
        <w:t>patients</w:t>
      </w:r>
      <w:r>
        <w:rPr>
          <w:spacing w:val="-2"/>
        </w:rPr>
        <w:t> </w:t>
      </w:r>
      <w:r>
        <w:rPr/>
        <w:t>reluctant</w:t>
      </w:r>
      <w:r>
        <w:rPr>
          <w:spacing w:val="-2"/>
        </w:rPr>
        <w:t> </w:t>
      </w:r>
      <w:r>
        <w:rPr/>
        <w:t>to</w:t>
      </w:r>
      <w:r>
        <w:rPr>
          <w:spacing w:val="-6"/>
        </w:rPr>
        <w:t> </w:t>
      </w:r>
      <w:r>
        <w:rPr/>
        <w:t>drive</w:t>
      </w:r>
      <w:r>
        <w:rPr>
          <w:spacing w:val="-3"/>
        </w:rPr>
        <w:t> </w:t>
      </w:r>
      <w:r>
        <w:rPr/>
        <w:t>to</w:t>
      </w:r>
      <w:r>
        <w:rPr>
          <w:spacing w:val="-1"/>
        </w:rPr>
        <w:t> </w:t>
      </w:r>
      <w:r>
        <w:rPr/>
        <w:t>UMMMC.</w:t>
      </w:r>
    </w:p>
    <w:p>
      <w:pPr>
        <w:pStyle w:val="BodyText"/>
        <w:spacing w:before="11"/>
        <w:rPr>
          <w:sz w:val="23"/>
        </w:rPr>
      </w:pPr>
    </w:p>
    <w:p>
      <w:pPr>
        <w:spacing w:before="0"/>
        <w:ind w:left="120" w:right="0" w:firstLine="0"/>
        <w:jc w:val="left"/>
        <w:rPr>
          <w:b/>
          <w:sz w:val="24"/>
        </w:rPr>
      </w:pPr>
      <w:r>
        <w:rPr>
          <w:b/>
          <w:color w:val="2E5395"/>
          <w:sz w:val="24"/>
        </w:rPr>
        <w:t>F1.b.ii</w:t>
      </w:r>
      <w:r>
        <w:rPr>
          <w:b/>
          <w:color w:val="2E5395"/>
          <w:spacing w:val="-3"/>
          <w:sz w:val="24"/>
        </w:rPr>
        <w:t> </w:t>
      </w:r>
      <w:r>
        <w:rPr>
          <w:b/>
          <w:color w:val="2E5395"/>
          <w:sz w:val="24"/>
        </w:rPr>
        <w:t>Public</w:t>
      </w:r>
      <w:r>
        <w:rPr>
          <w:b/>
          <w:color w:val="2E5395"/>
          <w:spacing w:val="-1"/>
          <w:sz w:val="24"/>
        </w:rPr>
        <w:t> </w:t>
      </w:r>
      <w:r>
        <w:rPr>
          <w:b/>
          <w:color w:val="2E5395"/>
          <w:sz w:val="24"/>
        </w:rPr>
        <w:t>Health</w:t>
      </w:r>
      <w:r>
        <w:rPr>
          <w:b/>
          <w:color w:val="2E5395"/>
          <w:spacing w:val="-1"/>
          <w:sz w:val="24"/>
        </w:rPr>
        <w:t> </w:t>
      </w:r>
      <w:r>
        <w:rPr>
          <w:b/>
          <w:color w:val="2E5395"/>
          <w:sz w:val="24"/>
        </w:rPr>
        <w:t>Value</w:t>
      </w:r>
      <w:r>
        <w:rPr>
          <w:b/>
          <w:color w:val="2E5395"/>
          <w:spacing w:val="-2"/>
          <w:sz w:val="24"/>
        </w:rPr>
        <w:t> </w:t>
      </w:r>
      <w:r>
        <w:rPr>
          <w:b/>
          <w:color w:val="2E5395"/>
          <w:sz w:val="24"/>
        </w:rPr>
        <w:t>/Outcome-Oriented:</w:t>
      </w:r>
    </w:p>
    <w:p>
      <w:pPr>
        <w:pStyle w:val="BodyText"/>
        <w:ind w:left="120" w:right="475"/>
      </w:pPr>
      <w:r>
        <w:rPr>
          <w:color w:val="2E5395"/>
        </w:rPr>
        <w:t>Describe the impact of the Proposed Project and how the Applicant will assess such impact.</w:t>
      </w:r>
      <w:r>
        <w:rPr>
          <w:color w:val="2E5395"/>
          <w:spacing w:val="1"/>
        </w:rPr>
        <w:t> </w:t>
      </w:r>
      <w:r>
        <w:rPr>
          <w:color w:val="2E5395"/>
        </w:rPr>
        <w:t>Provide projections demonstrating how the Proposed Project will improve health outcomes,</w:t>
      </w:r>
      <w:r>
        <w:rPr>
          <w:color w:val="2E5395"/>
          <w:spacing w:val="-52"/>
        </w:rPr>
        <w:t> </w:t>
      </w:r>
      <w:r>
        <w:rPr>
          <w:color w:val="2E5395"/>
        </w:rPr>
        <w:t>quality of life, or health equity. Only measures that can be tracked and reported over time</w:t>
      </w:r>
      <w:r>
        <w:rPr>
          <w:color w:val="2E5395"/>
          <w:spacing w:val="1"/>
        </w:rPr>
        <w:t> </w:t>
      </w:r>
      <w:r>
        <w:rPr>
          <w:color w:val="2E5395"/>
        </w:rPr>
        <w:t>should be</w:t>
      </w:r>
      <w:r>
        <w:rPr>
          <w:color w:val="2E5395"/>
          <w:spacing w:val="-1"/>
        </w:rPr>
        <w:t> </w:t>
      </w:r>
      <w:r>
        <w:rPr>
          <w:color w:val="2E5395"/>
        </w:rPr>
        <w:t>utilized.</w:t>
      </w:r>
    </w:p>
    <w:p>
      <w:pPr>
        <w:pStyle w:val="BodyText"/>
        <w:spacing w:before="1"/>
      </w:pPr>
    </w:p>
    <w:p>
      <w:pPr>
        <w:pStyle w:val="BodyText"/>
        <w:ind w:left="120"/>
      </w:pPr>
      <w:r>
        <w:rPr/>
        <w:t>A key indicator of the quality of life and health equity is life expectancy.</w:t>
      </w:r>
      <w:r>
        <w:rPr>
          <w:spacing w:val="1"/>
        </w:rPr>
        <w:t> </w:t>
      </w:r>
      <w:r>
        <w:rPr/>
        <w:t>As part of UMMHC’s</w:t>
      </w:r>
      <w:r>
        <w:rPr>
          <w:spacing w:val="1"/>
        </w:rPr>
        <w:t> </w:t>
      </w:r>
      <w:r>
        <w:rPr/>
        <w:t>Anchor Mission work, it has a commitment to consciously apply the long term, place-based</w:t>
      </w:r>
      <w:r>
        <w:rPr>
          <w:spacing w:val="1"/>
        </w:rPr>
        <w:t> </w:t>
      </w:r>
      <w:r>
        <w:rPr/>
        <w:t>economic power of UMMHC with its human and intellectual resources, to better the long-term</w:t>
      </w:r>
      <w:r>
        <w:rPr>
          <w:spacing w:val="1"/>
        </w:rPr>
        <w:t> </w:t>
      </w:r>
      <w:r>
        <w:rPr/>
        <w:t>welfare</w:t>
      </w:r>
      <w:r>
        <w:rPr>
          <w:spacing w:val="-2"/>
        </w:rPr>
        <w:t> </w:t>
      </w:r>
      <w:r>
        <w:rPr/>
        <w:t>of</w:t>
      </w:r>
      <w:r>
        <w:rPr>
          <w:spacing w:val="-2"/>
        </w:rPr>
        <w:t> </w:t>
      </w:r>
      <w:r>
        <w:rPr/>
        <w:t>the</w:t>
      </w:r>
      <w:r>
        <w:rPr>
          <w:spacing w:val="-3"/>
        </w:rPr>
        <w:t> </w:t>
      </w:r>
      <w:r>
        <w:rPr/>
        <w:t>community</w:t>
      </w:r>
      <w:r>
        <w:rPr>
          <w:spacing w:val="-2"/>
        </w:rPr>
        <w:t> </w:t>
      </w:r>
      <w:r>
        <w:rPr/>
        <w:t>in</w:t>
      </w:r>
      <w:r>
        <w:rPr>
          <w:spacing w:val="-1"/>
        </w:rPr>
        <w:t> </w:t>
      </w:r>
      <w:r>
        <w:rPr/>
        <w:t>which</w:t>
      </w:r>
      <w:r>
        <w:rPr>
          <w:spacing w:val="-3"/>
        </w:rPr>
        <w:t> </w:t>
      </w:r>
      <w:r>
        <w:rPr/>
        <w:t>the</w:t>
      </w:r>
      <w:r>
        <w:rPr>
          <w:spacing w:val="-1"/>
        </w:rPr>
        <w:t> </w:t>
      </w:r>
      <w:r>
        <w:rPr/>
        <w:t>institution</w:t>
      </w:r>
      <w:r>
        <w:rPr>
          <w:spacing w:val="-3"/>
        </w:rPr>
        <w:t> </w:t>
      </w:r>
      <w:r>
        <w:rPr/>
        <w:t>is</w:t>
      </w:r>
      <w:r>
        <w:rPr>
          <w:spacing w:val="-2"/>
        </w:rPr>
        <w:t> </w:t>
      </w:r>
      <w:r>
        <w:rPr/>
        <w:t>anchored.</w:t>
      </w:r>
      <w:r>
        <w:rPr>
          <w:spacing w:val="50"/>
        </w:rPr>
        <w:t> </w:t>
      </w:r>
      <w:r>
        <w:rPr/>
        <w:t>UMMHC</w:t>
      </w:r>
      <w:r>
        <w:rPr>
          <w:spacing w:val="-2"/>
        </w:rPr>
        <w:t> </w:t>
      </w:r>
      <w:r>
        <w:rPr/>
        <w:t>looks</w:t>
      </w:r>
      <w:r>
        <w:rPr>
          <w:spacing w:val="-2"/>
        </w:rPr>
        <w:t> </w:t>
      </w:r>
      <w:r>
        <w:rPr/>
        <w:t>to</w:t>
      </w:r>
      <w:r>
        <w:rPr>
          <w:spacing w:val="-3"/>
        </w:rPr>
        <w:t> </w:t>
      </w:r>
      <w:r>
        <w:rPr/>
        <w:t>the</w:t>
      </w:r>
      <w:r>
        <w:rPr>
          <w:spacing w:val="-3"/>
        </w:rPr>
        <w:t> </w:t>
      </w:r>
      <w:r>
        <w:rPr/>
        <w:t>disparities</w:t>
      </w:r>
    </w:p>
    <w:p>
      <w:pPr>
        <w:spacing w:after="0"/>
        <w:sectPr>
          <w:pgSz w:w="12240" w:h="15840"/>
          <w:pgMar w:header="0" w:footer="952" w:top="1400" w:bottom="1140" w:left="1320" w:right="1320"/>
        </w:sectPr>
      </w:pPr>
    </w:p>
    <w:p>
      <w:pPr>
        <w:pStyle w:val="BodyText"/>
        <w:spacing w:before="39"/>
        <w:ind w:left="118" w:right="291"/>
      </w:pPr>
      <w:r>
        <w:rPr/>
        <w:t>in life expectancy in the communities it serves and makes investments to drive for change and</w:t>
      </w:r>
      <w:r>
        <w:rPr>
          <w:spacing w:val="-52"/>
        </w:rPr>
        <w:t> </w:t>
      </w:r>
      <w:r>
        <w:rPr/>
        <w:t>reduce these inequities.</w:t>
      </w:r>
      <w:r>
        <w:rPr>
          <w:spacing w:val="1"/>
        </w:rPr>
        <w:t> </w:t>
      </w:r>
      <w:r>
        <w:rPr/>
        <w:t>HHCS will become fully integrated in the UMMHC Anchor Mission</w:t>
      </w:r>
      <w:r>
        <w:rPr>
          <w:spacing w:val="1"/>
        </w:rPr>
        <w:t> </w:t>
      </w:r>
      <w:r>
        <w:rPr/>
        <w:t>work, which is intended to lead to improved health outcomes, quality of life, reduction in</w:t>
      </w:r>
      <w:r>
        <w:rPr>
          <w:spacing w:val="1"/>
        </w:rPr>
        <w:t> </w:t>
      </w:r>
      <w:r>
        <w:rPr/>
        <w:t>disparities</w:t>
      </w:r>
      <w:r>
        <w:rPr>
          <w:spacing w:val="-2"/>
        </w:rPr>
        <w:t> </w:t>
      </w:r>
      <w:r>
        <w:rPr/>
        <w:t>and</w:t>
      </w:r>
      <w:r>
        <w:rPr>
          <w:spacing w:val="-2"/>
        </w:rPr>
        <w:t> </w:t>
      </w:r>
      <w:r>
        <w:rPr/>
        <w:t>ultimately</w:t>
      </w:r>
      <w:r>
        <w:rPr>
          <w:spacing w:val="-2"/>
        </w:rPr>
        <w:t> </w:t>
      </w:r>
      <w:r>
        <w:rPr/>
        <w:t>positively</w:t>
      </w:r>
      <w:r>
        <w:rPr>
          <w:spacing w:val="-4"/>
        </w:rPr>
        <w:t> </w:t>
      </w:r>
      <w:r>
        <w:rPr/>
        <w:t>influence</w:t>
      </w:r>
      <w:r>
        <w:rPr>
          <w:spacing w:val="-1"/>
        </w:rPr>
        <w:t> </w:t>
      </w:r>
      <w:r>
        <w:rPr/>
        <w:t>life</w:t>
      </w:r>
      <w:r>
        <w:rPr>
          <w:spacing w:val="-2"/>
        </w:rPr>
        <w:t> </w:t>
      </w:r>
      <w:r>
        <w:rPr/>
        <w:t>expectancy</w:t>
      </w:r>
      <w:r>
        <w:rPr>
          <w:spacing w:val="-1"/>
        </w:rPr>
        <w:t> </w:t>
      </w:r>
      <w:r>
        <w:rPr/>
        <w:t>in</w:t>
      </w:r>
      <w:r>
        <w:rPr>
          <w:spacing w:val="-3"/>
        </w:rPr>
        <w:t> </w:t>
      </w:r>
      <w:r>
        <w:rPr/>
        <w:t>the HHCS</w:t>
      </w:r>
      <w:r>
        <w:rPr>
          <w:spacing w:val="-4"/>
        </w:rPr>
        <w:t> </w:t>
      </w:r>
      <w:r>
        <w:rPr/>
        <w:t>communities.</w:t>
      </w:r>
    </w:p>
    <w:p>
      <w:pPr>
        <w:pStyle w:val="BodyText"/>
        <w:spacing w:before="12"/>
        <w:rPr>
          <w:sz w:val="23"/>
        </w:rPr>
      </w:pPr>
    </w:p>
    <w:p>
      <w:pPr>
        <w:pStyle w:val="BodyText"/>
        <w:ind w:left="118" w:right="209"/>
      </w:pPr>
      <w:r>
        <w:rPr/>
        <w:t>Current data for life expectancy illustrates the situation in both the City of Worcester</w:t>
      </w:r>
      <w:r>
        <w:rPr>
          <w:spacing w:val="1"/>
        </w:rPr>
        <w:t> </w:t>
      </w:r>
      <w:r>
        <w:rPr/>
        <w:t>community and the Harrington community as shown on Exhibit F1-8.</w:t>
      </w:r>
      <w:r>
        <w:rPr>
          <w:spacing w:val="1"/>
        </w:rPr>
        <w:t> </w:t>
      </w:r>
      <w:r>
        <w:rPr/>
        <w:t>In the City of Worcester,</w:t>
      </w:r>
      <w:r>
        <w:rPr>
          <w:spacing w:val="-52"/>
        </w:rPr>
        <w:t> </w:t>
      </w:r>
      <w:r>
        <w:rPr/>
        <w:t>there is an 11.1 year difference in life expectancy in neighborhoods that are just two miles</w:t>
      </w:r>
      <w:r>
        <w:rPr>
          <w:spacing w:val="1"/>
        </w:rPr>
        <w:t> </w:t>
      </w:r>
      <w:r>
        <w:rPr/>
        <w:t>apart.</w:t>
      </w:r>
      <w:r>
        <w:rPr>
          <w:spacing w:val="1"/>
        </w:rPr>
        <w:t> </w:t>
      </w:r>
      <w:r>
        <w:rPr/>
        <w:t>And, Exhibit F1-8 illustrates a similar difference in the Southbridge, Dudley and Webster</w:t>
      </w:r>
      <w:r>
        <w:rPr>
          <w:spacing w:val="-52"/>
        </w:rPr>
        <w:t> </w:t>
      </w:r>
      <w:r>
        <w:rPr/>
        <w:t>neighborhoods where one neighborhood has a life expectancy in the 80s and another, right</w:t>
      </w:r>
      <w:r>
        <w:rPr>
          <w:spacing w:val="1"/>
        </w:rPr>
        <w:t> </w:t>
      </w:r>
      <w:r>
        <w:rPr/>
        <w:t>next</w:t>
      </w:r>
      <w:r>
        <w:rPr>
          <w:spacing w:val="-2"/>
        </w:rPr>
        <w:t> </w:t>
      </w:r>
      <w:r>
        <w:rPr/>
        <w:t>to</w:t>
      </w:r>
      <w:r>
        <w:rPr>
          <w:spacing w:val="1"/>
        </w:rPr>
        <w:t> </w:t>
      </w:r>
      <w:r>
        <w:rPr/>
        <w:t>it,</w:t>
      </w:r>
      <w:r>
        <w:rPr>
          <w:spacing w:val="1"/>
        </w:rPr>
        <w:t> </w:t>
      </w:r>
      <w:r>
        <w:rPr/>
        <w:t>is</w:t>
      </w:r>
      <w:r>
        <w:rPr>
          <w:spacing w:val="-2"/>
        </w:rPr>
        <w:t> </w:t>
      </w:r>
      <w:r>
        <w:rPr/>
        <w:t>in</w:t>
      </w:r>
      <w:r>
        <w:rPr>
          <w:spacing w:val="-1"/>
        </w:rPr>
        <w:t> </w:t>
      </w:r>
      <w:r>
        <w:rPr/>
        <w:t>the</w:t>
      </w:r>
      <w:r>
        <w:rPr>
          <w:spacing w:val="1"/>
        </w:rPr>
        <w:t> </w:t>
      </w:r>
      <w:r>
        <w:rPr/>
        <w:t>low 70s.</w:t>
      </w:r>
    </w:p>
    <w:p>
      <w:pPr>
        <w:pStyle w:val="BodyText"/>
        <w:spacing w:before="1"/>
      </w:pPr>
    </w:p>
    <w:p>
      <w:pPr>
        <w:pStyle w:val="BodyText"/>
        <w:ind w:left="118" w:right="209"/>
      </w:pPr>
      <w:r>
        <w:rPr/>
        <w:t>Exhibit F1-9 depicts measures for household income, percent of population on Medicaid and</w:t>
      </w:r>
      <w:r>
        <w:rPr>
          <w:spacing w:val="1"/>
        </w:rPr>
        <w:t> </w:t>
      </w:r>
      <w:r>
        <w:rPr/>
        <w:t>unemployment.</w:t>
      </w:r>
      <w:r>
        <w:rPr>
          <w:spacing w:val="1"/>
        </w:rPr>
        <w:t> </w:t>
      </w:r>
      <w:r>
        <w:rPr/>
        <w:t>From the most recent census data (2018), the household income level for the</w:t>
      </w:r>
      <w:r>
        <w:rPr>
          <w:spacing w:val="1"/>
        </w:rPr>
        <w:t> </w:t>
      </w:r>
      <w:r>
        <w:rPr/>
        <w:t>State of Massachusetts is $106,627.</w:t>
      </w:r>
      <w:r>
        <w:rPr>
          <w:spacing w:val="1"/>
        </w:rPr>
        <w:t> </w:t>
      </w:r>
      <w:r>
        <w:rPr/>
        <w:t>The primary service areas for Harrington include</w:t>
      </w:r>
      <w:r>
        <w:rPr>
          <w:spacing w:val="1"/>
        </w:rPr>
        <w:t> </w:t>
      </w:r>
      <w:r>
        <w:rPr/>
        <w:t>Southbridge, Dudley and Webster, which all fall below that level.</w:t>
      </w:r>
      <w:r>
        <w:rPr>
          <w:spacing w:val="1"/>
        </w:rPr>
        <w:t> </w:t>
      </w:r>
      <w:r>
        <w:rPr/>
        <w:t>In terms of the percentage of</w:t>
      </w:r>
      <w:r>
        <w:rPr>
          <w:spacing w:val="-52"/>
        </w:rPr>
        <w:t> </w:t>
      </w:r>
      <w:r>
        <w:rPr/>
        <w:t>population on Medicaid, Massachusetts is at 16.5% while Southbridge, Dudley and Webster all</w:t>
      </w:r>
      <w:r>
        <w:rPr>
          <w:spacing w:val="1"/>
        </w:rPr>
        <w:t> </w:t>
      </w:r>
      <w:r>
        <w:rPr/>
        <w:t>report percentages above that.</w:t>
      </w:r>
      <w:r>
        <w:rPr>
          <w:spacing w:val="1"/>
        </w:rPr>
        <w:t> </w:t>
      </w:r>
      <w:r>
        <w:rPr/>
        <w:t>The unemployment rate in Massachusetts was below 5% in</w:t>
      </w:r>
      <w:r>
        <w:rPr>
          <w:spacing w:val="1"/>
        </w:rPr>
        <w:t> </w:t>
      </w:r>
      <w:r>
        <w:rPr/>
        <w:t>2018</w:t>
      </w:r>
      <w:r>
        <w:rPr>
          <w:spacing w:val="-2"/>
        </w:rPr>
        <w:t> </w:t>
      </w:r>
      <w:r>
        <w:rPr/>
        <w:t>while</w:t>
      </w:r>
      <w:r>
        <w:rPr>
          <w:spacing w:val="-1"/>
        </w:rPr>
        <w:t> </w:t>
      </w:r>
      <w:r>
        <w:rPr/>
        <w:t>the towns in</w:t>
      </w:r>
      <w:r>
        <w:rPr>
          <w:spacing w:val="-4"/>
        </w:rPr>
        <w:t> </w:t>
      </w:r>
      <w:r>
        <w:rPr/>
        <w:t>HHCS’ service</w:t>
      </w:r>
      <w:r>
        <w:rPr>
          <w:spacing w:val="1"/>
        </w:rPr>
        <w:t> </w:t>
      </w:r>
      <w:r>
        <w:rPr/>
        <w:t>areas were all</w:t>
      </w:r>
      <w:r>
        <w:rPr>
          <w:spacing w:val="1"/>
        </w:rPr>
        <w:t> </w:t>
      </w:r>
      <w:r>
        <w:rPr/>
        <w:t>above</w:t>
      </w:r>
      <w:r>
        <w:rPr>
          <w:spacing w:val="-1"/>
        </w:rPr>
        <w:t> </w:t>
      </w:r>
      <w:r>
        <w:rPr/>
        <w:t>that.</w:t>
      </w:r>
    </w:p>
    <w:p>
      <w:pPr>
        <w:pStyle w:val="BodyText"/>
        <w:spacing w:before="11"/>
        <w:rPr>
          <w:sz w:val="23"/>
        </w:rPr>
      </w:pPr>
    </w:p>
    <w:p>
      <w:pPr>
        <w:pStyle w:val="BodyText"/>
        <w:ind w:left="118" w:right="277"/>
      </w:pPr>
      <w:r>
        <w:rPr/>
        <w:t>Through this Project, which includes specific Anchor Mission goals, UMMHC plans to track and</w:t>
      </w:r>
      <w:r>
        <w:rPr>
          <w:spacing w:val="-52"/>
        </w:rPr>
        <w:t> </w:t>
      </w:r>
      <w:r>
        <w:rPr/>
        <w:t>improve the status of the combined communities.</w:t>
      </w:r>
      <w:r>
        <w:rPr>
          <w:spacing w:val="1"/>
        </w:rPr>
        <w:t> </w:t>
      </w:r>
      <w:r>
        <w:rPr/>
        <w:t>UMMHC is confident that the affiliation</w:t>
      </w:r>
      <w:r>
        <w:rPr>
          <w:spacing w:val="1"/>
        </w:rPr>
        <w:t> </w:t>
      </w:r>
      <w:r>
        <w:rPr/>
        <w:t>between UMMHC and HMH will bring a stronger base of committed individuals employed by</w:t>
      </w:r>
      <w:r>
        <w:rPr>
          <w:spacing w:val="1"/>
        </w:rPr>
        <w:t> </w:t>
      </w:r>
      <w:r>
        <w:rPr/>
        <w:t>these organizations and found in their respective communities.</w:t>
      </w:r>
      <w:r>
        <w:rPr>
          <w:spacing w:val="1"/>
        </w:rPr>
        <w:t> </w:t>
      </w:r>
      <w:r>
        <w:rPr/>
        <w:t>UMMHC expects that the</w:t>
      </w:r>
      <w:r>
        <w:rPr>
          <w:spacing w:val="1"/>
        </w:rPr>
        <w:t> </w:t>
      </w:r>
      <w:r>
        <w:rPr/>
        <w:t>Project will result in new local hiring and local purchasing, as well as community-based</w:t>
      </w:r>
      <w:r>
        <w:rPr>
          <w:spacing w:val="1"/>
        </w:rPr>
        <w:t> </w:t>
      </w:r>
      <w:r>
        <w:rPr/>
        <w:t>investments,</w:t>
      </w:r>
      <w:r>
        <w:rPr>
          <w:spacing w:val="-4"/>
        </w:rPr>
        <w:t> </w:t>
      </w:r>
      <w:r>
        <w:rPr/>
        <w:t>which</w:t>
      </w:r>
      <w:r>
        <w:rPr>
          <w:spacing w:val="1"/>
        </w:rPr>
        <w:t> </w:t>
      </w:r>
      <w:r>
        <w:rPr/>
        <w:t>will also</w:t>
      </w:r>
      <w:r>
        <w:rPr>
          <w:spacing w:val="-2"/>
        </w:rPr>
        <w:t> </w:t>
      </w:r>
      <w:r>
        <w:rPr/>
        <w:t>improve</w:t>
      </w:r>
      <w:r>
        <w:rPr>
          <w:spacing w:val="-2"/>
        </w:rPr>
        <w:t> </w:t>
      </w:r>
      <w:r>
        <w:rPr/>
        <w:t>the</w:t>
      </w:r>
      <w:r>
        <w:rPr>
          <w:spacing w:val="-2"/>
        </w:rPr>
        <w:t> </w:t>
      </w:r>
      <w:r>
        <w:rPr/>
        <w:t>health</w:t>
      </w:r>
      <w:r>
        <w:rPr>
          <w:spacing w:val="-2"/>
        </w:rPr>
        <w:t> </w:t>
      </w:r>
      <w:r>
        <w:rPr/>
        <w:t>and wellbeing</w:t>
      </w:r>
      <w:r>
        <w:rPr>
          <w:spacing w:val="-3"/>
        </w:rPr>
        <w:t> </w:t>
      </w:r>
      <w:r>
        <w:rPr/>
        <w:t>of</w:t>
      </w:r>
      <w:r>
        <w:rPr>
          <w:spacing w:val="-2"/>
        </w:rPr>
        <w:t> </w:t>
      </w:r>
      <w:r>
        <w:rPr/>
        <w:t>the HHCS</w:t>
      </w:r>
      <w:r>
        <w:rPr>
          <w:spacing w:val="-1"/>
        </w:rPr>
        <w:t> </w:t>
      </w:r>
      <w:r>
        <w:rPr/>
        <w:t>communities.</w:t>
      </w:r>
    </w:p>
    <w:p>
      <w:pPr>
        <w:pStyle w:val="BodyText"/>
        <w:spacing w:before="1"/>
      </w:pPr>
    </w:p>
    <w:p>
      <w:pPr>
        <w:pStyle w:val="BodyText"/>
        <w:ind w:left="118" w:right="533"/>
      </w:pPr>
      <w:r>
        <w:rPr/>
        <w:t>UMMHC will track the foregoing key outcomes measures, and expects to see improvement.</w:t>
      </w:r>
      <w:r>
        <w:rPr>
          <w:spacing w:val="-52"/>
        </w:rPr>
        <w:t> </w:t>
      </w:r>
      <w:r>
        <w:rPr/>
        <w:t>Unfortunately, the alternative to this Project is diminished services in the Harrington</w:t>
      </w:r>
      <w:r>
        <w:rPr>
          <w:spacing w:val="1"/>
        </w:rPr>
        <w:t> </w:t>
      </w:r>
      <w:r>
        <w:rPr/>
        <w:t>community</w:t>
      </w:r>
      <w:r>
        <w:rPr>
          <w:spacing w:val="-1"/>
        </w:rPr>
        <w:t> </w:t>
      </w:r>
      <w:r>
        <w:rPr/>
        <w:t>and</w:t>
      </w:r>
      <w:r>
        <w:rPr>
          <w:spacing w:val="2"/>
        </w:rPr>
        <w:t> </w:t>
      </w:r>
      <w:r>
        <w:rPr/>
        <w:t>reduced</w:t>
      </w:r>
      <w:r>
        <w:rPr>
          <w:spacing w:val="-1"/>
        </w:rPr>
        <w:t> </w:t>
      </w:r>
      <w:r>
        <w:rPr/>
        <w:t>health</w:t>
      </w:r>
      <w:r>
        <w:rPr>
          <w:spacing w:val="2"/>
        </w:rPr>
        <w:t> </w:t>
      </w:r>
      <w:r>
        <w:rPr/>
        <w:t>outcomes</w:t>
      </w:r>
      <w:r>
        <w:rPr>
          <w:spacing w:val="-1"/>
        </w:rPr>
        <w:t> </w:t>
      </w:r>
      <w:r>
        <w:rPr/>
        <w:t>for</w:t>
      </w:r>
      <w:r>
        <w:rPr>
          <w:spacing w:val="-1"/>
        </w:rPr>
        <w:t> </w:t>
      </w:r>
      <w:r>
        <w:rPr/>
        <w:t>that population.</w:t>
      </w:r>
    </w:p>
    <w:p>
      <w:pPr>
        <w:pStyle w:val="BodyText"/>
        <w:spacing w:before="11"/>
        <w:rPr>
          <w:sz w:val="23"/>
        </w:rPr>
      </w:pPr>
    </w:p>
    <w:p>
      <w:pPr>
        <w:spacing w:before="1"/>
        <w:ind w:left="118" w:right="0" w:firstLine="0"/>
        <w:jc w:val="left"/>
        <w:rPr>
          <w:b/>
          <w:sz w:val="24"/>
        </w:rPr>
      </w:pPr>
      <w:r>
        <w:rPr>
          <w:b/>
          <w:color w:val="2E5395"/>
          <w:sz w:val="24"/>
        </w:rPr>
        <w:t>F1.b.iii</w:t>
      </w:r>
      <w:r>
        <w:rPr>
          <w:b/>
          <w:color w:val="2E5395"/>
          <w:spacing w:val="-1"/>
          <w:sz w:val="24"/>
        </w:rPr>
        <w:t> </w:t>
      </w:r>
      <w:r>
        <w:rPr>
          <w:b/>
          <w:color w:val="2E5395"/>
          <w:sz w:val="24"/>
        </w:rPr>
        <w:t>Public</w:t>
      </w:r>
      <w:r>
        <w:rPr>
          <w:b/>
          <w:color w:val="2E5395"/>
          <w:spacing w:val="-4"/>
          <w:sz w:val="24"/>
        </w:rPr>
        <w:t> </w:t>
      </w:r>
      <w:r>
        <w:rPr>
          <w:b/>
          <w:color w:val="2E5395"/>
          <w:sz w:val="24"/>
        </w:rPr>
        <w:t>Health</w:t>
      </w:r>
      <w:r>
        <w:rPr>
          <w:b/>
          <w:color w:val="2E5395"/>
          <w:spacing w:val="-3"/>
          <w:sz w:val="24"/>
        </w:rPr>
        <w:t> </w:t>
      </w:r>
      <w:r>
        <w:rPr>
          <w:b/>
          <w:color w:val="2E5395"/>
          <w:sz w:val="24"/>
        </w:rPr>
        <w:t>Value</w:t>
      </w:r>
      <w:r>
        <w:rPr>
          <w:b/>
          <w:color w:val="2E5395"/>
          <w:spacing w:val="-3"/>
          <w:sz w:val="24"/>
        </w:rPr>
        <w:t> </w:t>
      </w:r>
      <w:r>
        <w:rPr>
          <w:b/>
          <w:color w:val="2E5395"/>
          <w:sz w:val="24"/>
        </w:rPr>
        <w:t>/Health</w:t>
      </w:r>
      <w:r>
        <w:rPr>
          <w:b/>
          <w:color w:val="2E5395"/>
          <w:spacing w:val="-1"/>
          <w:sz w:val="24"/>
        </w:rPr>
        <w:t> </w:t>
      </w:r>
      <w:r>
        <w:rPr>
          <w:b/>
          <w:color w:val="2E5395"/>
          <w:sz w:val="24"/>
        </w:rPr>
        <w:t>Equity-Focused:</w:t>
      </w:r>
    </w:p>
    <w:p>
      <w:pPr>
        <w:pStyle w:val="BodyText"/>
        <w:ind w:left="118" w:right="214"/>
      </w:pPr>
      <w:r>
        <w:rPr>
          <w:color w:val="2E5395"/>
        </w:rPr>
        <w:t>For Proposed Projects addressing health inequities identified within the Applicant's description</w:t>
      </w:r>
      <w:r>
        <w:rPr>
          <w:color w:val="2E5395"/>
          <w:spacing w:val="-52"/>
        </w:rPr>
        <w:t> </w:t>
      </w:r>
      <w:r>
        <w:rPr>
          <w:color w:val="2E5395"/>
        </w:rPr>
        <w:t>of the Proposed Project's need-base, please justify how the Proposed Project will reduce the</w:t>
      </w:r>
      <w:r>
        <w:rPr>
          <w:color w:val="2E5395"/>
          <w:spacing w:val="1"/>
        </w:rPr>
        <w:t> </w:t>
      </w:r>
      <w:r>
        <w:rPr>
          <w:color w:val="2E5395"/>
        </w:rPr>
        <w:t>health inequity, including the operational components (e.g. culturally competent staffing). For</w:t>
      </w:r>
      <w:r>
        <w:rPr>
          <w:color w:val="2E5395"/>
          <w:spacing w:val="1"/>
        </w:rPr>
        <w:t> </w:t>
      </w:r>
      <w:r>
        <w:rPr>
          <w:color w:val="2E5395"/>
        </w:rPr>
        <w:t>Proposed Projects not specifically addressing a health disparity or inequity, please provide</w:t>
      </w:r>
      <w:r>
        <w:rPr>
          <w:color w:val="2E5395"/>
          <w:spacing w:val="1"/>
        </w:rPr>
        <w:t> </w:t>
      </w:r>
      <w:r>
        <w:rPr>
          <w:color w:val="2E5395"/>
        </w:rPr>
        <w:t>information about specific actions the Applicant is and will take to ensure equal access to the</w:t>
      </w:r>
      <w:r>
        <w:rPr>
          <w:color w:val="2E5395"/>
          <w:spacing w:val="1"/>
        </w:rPr>
        <w:t> </w:t>
      </w:r>
      <w:r>
        <w:rPr>
          <w:color w:val="2E5395"/>
        </w:rPr>
        <w:t>health benefits created by the Proposed Project and how these actions will promote health</w:t>
      </w:r>
      <w:r>
        <w:rPr>
          <w:color w:val="2E5395"/>
          <w:spacing w:val="1"/>
        </w:rPr>
        <w:t> </w:t>
      </w:r>
      <w:r>
        <w:rPr>
          <w:color w:val="2E5395"/>
        </w:rPr>
        <w:t>equity.</w:t>
      </w:r>
    </w:p>
    <w:p>
      <w:pPr>
        <w:pStyle w:val="BodyText"/>
      </w:pPr>
    </w:p>
    <w:p>
      <w:pPr>
        <w:pStyle w:val="BodyText"/>
        <w:ind w:left="118" w:right="115"/>
      </w:pPr>
      <w:r>
        <w:rPr/>
        <w:t>Research reports that health care contributes only 20% to a person’s health.</w:t>
      </w:r>
      <w:r>
        <w:rPr>
          <w:spacing w:val="1"/>
        </w:rPr>
        <w:t> </w:t>
      </w:r>
      <w:r>
        <w:rPr/>
        <w:t>A far greater</w:t>
      </w:r>
      <w:r>
        <w:rPr>
          <w:spacing w:val="1"/>
        </w:rPr>
        <w:t> </w:t>
      </w:r>
      <w:r>
        <w:rPr/>
        <w:t>contributor to a person’s health, accounting for as much or more than 60% of a person’s health,</w:t>
      </w:r>
      <w:r>
        <w:rPr>
          <w:spacing w:val="-52"/>
        </w:rPr>
        <w:t> </w:t>
      </w:r>
      <w:r>
        <w:rPr/>
        <w:t>is the social determinants of health.</w:t>
      </w:r>
      <w:r>
        <w:rPr>
          <w:spacing w:val="1"/>
        </w:rPr>
        <w:t> </w:t>
      </w:r>
      <w:r>
        <w:rPr/>
        <w:t>UMMHC believes it is its responsibility to actively address</w:t>
      </w:r>
      <w:r>
        <w:rPr>
          <w:spacing w:val="1"/>
        </w:rPr>
        <w:t> </w:t>
      </w:r>
      <w:r>
        <w:rPr/>
        <w:t>the</w:t>
      </w:r>
      <w:r>
        <w:rPr>
          <w:spacing w:val="-2"/>
        </w:rPr>
        <w:t> </w:t>
      </w:r>
      <w:r>
        <w:rPr/>
        <w:t>social determinants</w:t>
      </w:r>
      <w:r>
        <w:rPr>
          <w:spacing w:val="-5"/>
        </w:rPr>
        <w:t> </w:t>
      </w:r>
      <w:r>
        <w:rPr/>
        <w:t>of</w:t>
      </w:r>
      <w:r>
        <w:rPr>
          <w:spacing w:val="-1"/>
        </w:rPr>
        <w:t> </w:t>
      </w:r>
      <w:r>
        <w:rPr/>
        <w:t>health</w:t>
      </w:r>
      <w:r>
        <w:rPr>
          <w:spacing w:val="-2"/>
        </w:rPr>
        <w:t> </w:t>
      </w:r>
      <w:r>
        <w:rPr/>
        <w:t>to</w:t>
      </w:r>
      <w:r>
        <w:rPr>
          <w:spacing w:val="-2"/>
        </w:rPr>
        <w:t> </w:t>
      </w:r>
      <w:r>
        <w:rPr/>
        <w:t>be</w:t>
      </w:r>
      <w:r>
        <w:rPr>
          <w:spacing w:val="-1"/>
        </w:rPr>
        <w:t> </w:t>
      </w:r>
      <w:r>
        <w:rPr/>
        <w:t>true</w:t>
      </w:r>
      <w:r>
        <w:rPr>
          <w:spacing w:val="-2"/>
        </w:rPr>
        <w:t> </w:t>
      </w:r>
      <w:r>
        <w:rPr/>
        <w:t>to its</w:t>
      </w:r>
      <w:r>
        <w:rPr>
          <w:spacing w:val="-2"/>
        </w:rPr>
        <w:t> </w:t>
      </w:r>
      <w:r>
        <w:rPr/>
        <w:t>mission</w:t>
      </w:r>
      <w:r>
        <w:rPr>
          <w:spacing w:val="-2"/>
        </w:rPr>
        <w:t> </w:t>
      </w:r>
      <w:r>
        <w:rPr/>
        <w:t>of</w:t>
      </w:r>
      <w:r>
        <w:rPr>
          <w:spacing w:val="-2"/>
        </w:rPr>
        <w:t> </w:t>
      </w:r>
      <w:r>
        <w:rPr/>
        <w:t>improving</w:t>
      </w:r>
      <w:r>
        <w:rPr>
          <w:spacing w:val="-2"/>
        </w:rPr>
        <w:t> </w:t>
      </w:r>
      <w:r>
        <w:rPr/>
        <w:t>health.</w:t>
      </w:r>
      <w:r>
        <w:rPr>
          <w:spacing w:val="52"/>
        </w:rPr>
        <w:t> </w:t>
      </w:r>
      <w:r>
        <w:rPr/>
        <w:t>As</w:t>
      </w:r>
      <w:r>
        <w:rPr>
          <w:spacing w:val="-1"/>
        </w:rPr>
        <w:t> </w:t>
      </w:r>
      <w:r>
        <w:rPr/>
        <w:t>a</w:t>
      </w:r>
      <w:r>
        <w:rPr>
          <w:spacing w:val="-3"/>
        </w:rPr>
        <w:t> </w:t>
      </w:r>
      <w:r>
        <w:rPr/>
        <w:t>result,</w:t>
      </w:r>
    </w:p>
    <w:p>
      <w:pPr>
        <w:spacing w:after="0"/>
        <w:sectPr>
          <w:pgSz w:w="12240" w:h="15840"/>
          <w:pgMar w:header="0" w:footer="952" w:top="1400" w:bottom="1140" w:left="1320" w:right="1320"/>
        </w:sectPr>
      </w:pPr>
    </w:p>
    <w:p>
      <w:pPr>
        <w:pStyle w:val="BodyText"/>
        <w:spacing w:before="39"/>
        <w:ind w:left="120" w:right="116"/>
      </w:pPr>
      <w:r>
        <w:rPr/>
        <w:t>UMMHC monitors the status of its communities using local and national data to measure where</w:t>
      </w:r>
      <w:r>
        <w:rPr>
          <w:spacing w:val="-52"/>
        </w:rPr>
        <w:t> </w:t>
      </w:r>
      <w:r>
        <w:rPr/>
        <w:t>the</w:t>
      </w:r>
      <w:r>
        <w:rPr>
          <w:spacing w:val="-2"/>
        </w:rPr>
        <w:t> </w:t>
      </w:r>
      <w:r>
        <w:rPr/>
        <w:t>organization</w:t>
      </w:r>
      <w:r>
        <w:rPr>
          <w:spacing w:val="-1"/>
        </w:rPr>
        <w:t> </w:t>
      </w:r>
      <w:r>
        <w:rPr/>
        <w:t>stands</w:t>
      </w:r>
      <w:r>
        <w:rPr>
          <w:spacing w:val="-2"/>
        </w:rPr>
        <w:t> </w:t>
      </w:r>
      <w:r>
        <w:rPr/>
        <w:t>and</w:t>
      </w:r>
      <w:r>
        <w:rPr>
          <w:spacing w:val="-1"/>
        </w:rPr>
        <w:t> </w:t>
      </w:r>
      <w:r>
        <w:rPr/>
        <w:t>track</w:t>
      </w:r>
      <w:r>
        <w:rPr>
          <w:spacing w:val="-1"/>
        </w:rPr>
        <w:t> </w:t>
      </w:r>
      <w:r>
        <w:rPr/>
        <w:t>improvement.</w:t>
      </w:r>
    </w:p>
    <w:p>
      <w:pPr>
        <w:pStyle w:val="BodyText"/>
      </w:pPr>
    </w:p>
    <w:p>
      <w:pPr>
        <w:pStyle w:val="BodyText"/>
        <w:ind w:left="120" w:right="118"/>
      </w:pPr>
      <w:r>
        <w:rPr/>
        <w:t>Exhibit F1-10 explains what is included in the Center for Disease Control’s Social Vulnerability</w:t>
      </w:r>
      <w:r>
        <w:rPr>
          <w:spacing w:val="1"/>
        </w:rPr>
        <w:t> </w:t>
      </w:r>
      <w:r>
        <w:rPr/>
        <w:t>Index (SVI) for Worcester County.</w:t>
      </w:r>
      <w:r>
        <w:rPr>
          <w:spacing w:val="1"/>
        </w:rPr>
        <w:t> </w:t>
      </w:r>
      <w:r>
        <w:rPr/>
        <w:t>The CDC produces this index using 15 social determinants</w:t>
      </w:r>
      <w:r>
        <w:rPr>
          <w:spacing w:val="1"/>
        </w:rPr>
        <w:t> </w:t>
      </w:r>
      <w:r>
        <w:rPr/>
        <w:t>collected through the Census data and placed into four themes:</w:t>
      </w:r>
      <w:r>
        <w:rPr>
          <w:spacing w:val="1"/>
        </w:rPr>
        <w:t> </w:t>
      </w:r>
      <w:r>
        <w:rPr/>
        <w:t>Socioeconomic, Household</w:t>
      </w:r>
      <w:r>
        <w:rPr>
          <w:spacing w:val="1"/>
        </w:rPr>
        <w:t> </w:t>
      </w:r>
      <w:r>
        <w:rPr/>
        <w:t>Composition and Disability, Minority Status, and Language and Housing Type and</w:t>
      </w:r>
      <w:r>
        <w:rPr>
          <w:spacing w:val="1"/>
        </w:rPr>
        <w:t> </w:t>
      </w:r>
      <w:r>
        <w:rPr/>
        <w:t>Transportation.</w:t>
      </w:r>
      <w:r>
        <w:rPr>
          <w:spacing w:val="1"/>
        </w:rPr>
        <w:t> </w:t>
      </w:r>
      <w:r>
        <w:rPr/>
        <w:t>The CDC compares the social vulnerability of all census tracks (neighborhoods)</w:t>
      </w:r>
      <w:r>
        <w:rPr>
          <w:spacing w:val="-52"/>
        </w:rPr>
        <w:t> </w:t>
      </w:r>
      <w:r>
        <w:rPr/>
        <w:t>throughout the country.</w:t>
      </w:r>
      <w:r>
        <w:rPr>
          <w:spacing w:val="1"/>
        </w:rPr>
        <w:t> </w:t>
      </w:r>
      <w:r>
        <w:rPr/>
        <w:t>Exhibit F1-11 and Exhibit F1-12 show the SVI percentile of the</w:t>
      </w:r>
      <w:r>
        <w:rPr>
          <w:spacing w:val="1"/>
        </w:rPr>
        <w:t> </w:t>
      </w:r>
      <w:r>
        <w:rPr/>
        <w:t>neighborhoods in Worcester County.</w:t>
      </w:r>
      <w:r>
        <w:rPr>
          <w:spacing w:val="1"/>
        </w:rPr>
        <w:t> </w:t>
      </w:r>
      <w:r>
        <w:rPr/>
        <w:t>These data are helpful to UMMHC in order to understand</w:t>
      </w:r>
      <w:r>
        <w:rPr>
          <w:spacing w:val="-52"/>
        </w:rPr>
        <w:t> </w:t>
      </w:r>
      <w:r>
        <w:rPr/>
        <w:t>its community and provide the right wholistic health care and social supports to the most</w:t>
      </w:r>
      <w:r>
        <w:rPr>
          <w:spacing w:val="1"/>
        </w:rPr>
        <w:t> </w:t>
      </w:r>
      <w:r>
        <w:rPr/>
        <w:t>socially vulnerable neighborhoods.</w:t>
      </w:r>
      <w:r>
        <w:rPr>
          <w:spacing w:val="1"/>
        </w:rPr>
        <w:t> </w:t>
      </w:r>
      <w:r>
        <w:rPr/>
        <w:t>Together with HHCS, UMMHC will use this SVI to target</w:t>
      </w:r>
      <w:r>
        <w:rPr>
          <w:spacing w:val="1"/>
        </w:rPr>
        <w:t> </w:t>
      </w:r>
      <w:r>
        <w:rPr/>
        <w:t>Anchor</w:t>
      </w:r>
      <w:r>
        <w:rPr>
          <w:spacing w:val="-2"/>
        </w:rPr>
        <w:t> </w:t>
      </w:r>
      <w:r>
        <w:rPr/>
        <w:t>Mission</w:t>
      </w:r>
      <w:r>
        <w:rPr>
          <w:spacing w:val="2"/>
        </w:rPr>
        <w:t> </w:t>
      </w:r>
      <w:r>
        <w:rPr/>
        <w:t>and</w:t>
      </w:r>
      <w:r>
        <w:rPr>
          <w:spacing w:val="1"/>
        </w:rPr>
        <w:t> </w:t>
      </w:r>
      <w:r>
        <w:rPr/>
        <w:t>Social</w:t>
      </w:r>
      <w:r>
        <w:rPr>
          <w:spacing w:val="1"/>
        </w:rPr>
        <w:t> </w:t>
      </w:r>
      <w:r>
        <w:rPr/>
        <w:t>Determinant</w:t>
      </w:r>
      <w:r>
        <w:rPr>
          <w:spacing w:val="2"/>
        </w:rPr>
        <w:t> </w:t>
      </w:r>
      <w:r>
        <w:rPr/>
        <w:t>work.</w:t>
      </w:r>
    </w:p>
    <w:p>
      <w:pPr>
        <w:pStyle w:val="BodyText"/>
      </w:pPr>
    </w:p>
    <w:p>
      <w:pPr>
        <w:pStyle w:val="BodyText"/>
        <w:ind w:left="120" w:right="170"/>
      </w:pPr>
      <w:r>
        <w:rPr/>
        <w:t>In addition, UMMHC has an explicit system-wide focus on addressing health disparities based</w:t>
      </w:r>
      <w:r>
        <w:rPr>
          <w:spacing w:val="1"/>
        </w:rPr>
        <w:t> </w:t>
      </w:r>
      <w:r>
        <w:rPr/>
        <w:t>on race and ethnicity.</w:t>
      </w:r>
      <w:r>
        <w:rPr>
          <w:spacing w:val="1"/>
        </w:rPr>
        <w:t> </w:t>
      </w:r>
      <w:r>
        <w:rPr/>
        <w:t>UMMHC’s approach is data driven and focused on measurable progress,</w:t>
      </w:r>
      <w:r>
        <w:rPr>
          <w:spacing w:val="-52"/>
        </w:rPr>
        <w:t> </w:t>
      </w:r>
      <w:r>
        <w:rPr/>
        <w:t>such as its FY2021 goal of reducing disparities in well child visits for Black/African American and</w:t>
      </w:r>
      <w:r>
        <w:rPr>
          <w:spacing w:val="-53"/>
        </w:rPr>
        <w:t> </w:t>
      </w:r>
      <w:r>
        <w:rPr/>
        <w:t>Hispanic/Latino</w:t>
      </w:r>
      <w:r>
        <w:rPr>
          <w:spacing w:val="-2"/>
        </w:rPr>
        <w:t> </w:t>
      </w:r>
      <w:r>
        <w:rPr/>
        <w:t>patients.</w:t>
      </w:r>
      <w:r>
        <w:rPr>
          <w:spacing w:val="52"/>
        </w:rPr>
        <w:t> </w:t>
      </w:r>
      <w:r>
        <w:rPr/>
        <w:t>HHCS</w:t>
      </w:r>
      <w:r>
        <w:rPr>
          <w:spacing w:val="-1"/>
        </w:rPr>
        <w:t> </w:t>
      </w:r>
      <w:r>
        <w:rPr/>
        <w:t>will</w:t>
      </w:r>
      <w:r>
        <w:rPr>
          <w:spacing w:val="-1"/>
        </w:rPr>
        <w:t> </w:t>
      </w:r>
      <w:r>
        <w:rPr/>
        <w:t>be included</w:t>
      </w:r>
      <w:r>
        <w:rPr>
          <w:spacing w:val="-2"/>
        </w:rPr>
        <w:t> </w:t>
      </w:r>
      <w:r>
        <w:rPr/>
        <w:t>in UMMHC’s</w:t>
      </w:r>
      <w:r>
        <w:rPr>
          <w:spacing w:val="-1"/>
        </w:rPr>
        <w:t> </w:t>
      </w:r>
      <w:r>
        <w:rPr/>
        <w:t>health</w:t>
      </w:r>
      <w:r>
        <w:rPr>
          <w:spacing w:val="-2"/>
        </w:rPr>
        <w:t> </w:t>
      </w:r>
      <w:r>
        <w:rPr/>
        <w:t>equity</w:t>
      </w:r>
      <w:r>
        <w:rPr>
          <w:spacing w:val="-1"/>
        </w:rPr>
        <w:t> </w:t>
      </w:r>
      <w:r>
        <w:rPr/>
        <w:t>work.</w:t>
      </w:r>
    </w:p>
    <w:p>
      <w:pPr>
        <w:pStyle w:val="BodyText"/>
        <w:spacing w:before="11"/>
        <w:rPr>
          <w:sz w:val="23"/>
        </w:rPr>
      </w:pPr>
    </w:p>
    <w:p>
      <w:pPr>
        <w:pStyle w:val="BodyText"/>
        <w:spacing w:before="1"/>
        <w:ind w:left="120" w:right="333"/>
      </w:pPr>
      <w:r>
        <w:rPr/>
        <w:t>UMMHC will undertake population health work with HHCS as a combined organization to</w:t>
      </w:r>
      <w:r>
        <w:rPr>
          <w:spacing w:val="1"/>
        </w:rPr>
        <w:t> </w:t>
      </w:r>
      <w:r>
        <w:rPr/>
        <w:t>address health disparities and reduce health inequities.</w:t>
      </w:r>
      <w:r>
        <w:rPr>
          <w:spacing w:val="1"/>
        </w:rPr>
        <w:t> </w:t>
      </w:r>
      <w:r>
        <w:rPr/>
        <w:t>UMMHC and HMH currently</w:t>
      </w:r>
      <w:r>
        <w:rPr>
          <w:spacing w:val="1"/>
        </w:rPr>
        <w:t> </w:t>
      </w:r>
      <w:r>
        <w:rPr/>
        <w:t>participate together in the UMMHC Managed Care Network and the UMass Memorial</w:t>
      </w:r>
      <w:r>
        <w:rPr>
          <w:spacing w:val="1"/>
        </w:rPr>
        <w:t> </w:t>
      </w:r>
      <w:r>
        <w:rPr/>
        <w:t>Accountable Care Organization.</w:t>
      </w:r>
      <w:r>
        <w:rPr>
          <w:spacing w:val="1"/>
        </w:rPr>
        <w:t> </w:t>
      </w:r>
      <w:r>
        <w:rPr/>
        <w:t>As part of the ongoing performance improvement work, the</w:t>
      </w:r>
      <w:r>
        <w:rPr>
          <w:spacing w:val="-52"/>
        </w:rPr>
        <w:t> </w:t>
      </w:r>
      <w:r>
        <w:rPr/>
        <w:t>two organizations engage in the use of data to identify opportunities for performance</w:t>
      </w:r>
      <w:r>
        <w:rPr>
          <w:spacing w:val="1"/>
        </w:rPr>
        <w:t> </w:t>
      </w:r>
      <w:r>
        <w:rPr/>
        <w:t>improvement, and share in the adoption of care delivery initiatives directly targeting high</w:t>
      </w:r>
      <w:r>
        <w:rPr>
          <w:spacing w:val="1"/>
        </w:rPr>
        <w:t> </w:t>
      </w:r>
      <w:r>
        <w:rPr/>
        <w:t>quality and highly efficient care for the communities we serve.</w:t>
      </w:r>
      <w:r>
        <w:rPr>
          <w:spacing w:val="1"/>
        </w:rPr>
        <w:t> </w:t>
      </w:r>
      <w:r>
        <w:rPr/>
        <w:t>As a result of the Project,</w:t>
      </w:r>
      <w:r>
        <w:rPr>
          <w:spacing w:val="1"/>
        </w:rPr>
        <w:t> </w:t>
      </w:r>
      <w:r>
        <w:rPr/>
        <w:t>UMMHC</w:t>
      </w:r>
      <w:r>
        <w:rPr>
          <w:spacing w:val="-2"/>
        </w:rPr>
        <w:t> </w:t>
      </w:r>
      <w:r>
        <w:rPr/>
        <w:t>and</w:t>
      </w:r>
      <w:r>
        <w:rPr>
          <w:spacing w:val="2"/>
        </w:rPr>
        <w:t> </w:t>
      </w:r>
      <w:r>
        <w:rPr/>
        <w:t>HMH will</w:t>
      </w:r>
      <w:r>
        <w:rPr>
          <w:spacing w:val="-3"/>
        </w:rPr>
        <w:t> </w:t>
      </w:r>
      <w:r>
        <w:rPr/>
        <w:t>engage</w:t>
      </w:r>
      <w:r>
        <w:rPr>
          <w:spacing w:val="-1"/>
        </w:rPr>
        <w:t> </w:t>
      </w:r>
      <w:r>
        <w:rPr/>
        <w:t>fully in</w:t>
      </w:r>
      <w:r>
        <w:rPr>
          <w:spacing w:val="-1"/>
        </w:rPr>
        <w:t> </w:t>
      </w:r>
      <w:r>
        <w:rPr/>
        <w:t>the</w:t>
      </w:r>
      <w:r>
        <w:rPr>
          <w:spacing w:val="-2"/>
        </w:rPr>
        <w:t> </w:t>
      </w:r>
      <w:r>
        <w:rPr/>
        <w:t>following actions:</w:t>
      </w:r>
    </w:p>
    <w:p>
      <w:pPr>
        <w:pStyle w:val="BodyText"/>
      </w:pPr>
    </w:p>
    <w:p>
      <w:pPr>
        <w:pStyle w:val="ListParagraph"/>
        <w:numPr>
          <w:ilvl w:val="0"/>
          <w:numId w:val="2"/>
        </w:numPr>
        <w:tabs>
          <w:tab w:pos="839" w:val="left" w:leader="none"/>
          <w:tab w:pos="840" w:val="left" w:leader="none"/>
        </w:tabs>
        <w:spacing w:line="240" w:lineRule="auto" w:before="0" w:after="0"/>
        <w:ind w:left="840" w:right="0" w:hanging="720"/>
        <w:jc w:val="left"/>
        <w:rPr>
          <w:rFonts w:ascii="Calibri"/>
          <w:sz w:val="24"/>
        </w:rPr>
      </w:pPr>
      <w:r>
        <w:rPr>
          <w:rFonts w:ascii="Calibri"/>
          <w:sz w:val="24"/>
          <w:u w:val="single"/>
        </w:rPr>
        <w:t>Coordinated</w:t>
      </w:r>
      <w:r>
        <w:rPr>
          <w:rFonts w:ascii="Calibri"/>
          <w:spacing w:val="1"/>
          <w:sz w:val="24"/>
          <w:u w:val="single"/>
        </w:rPr>
        <w:t> </w:t>
      </w:r>
      <w:r>
        <w:rPr>
          <w:rFonts w:ascii="Calibri"/>
          <w:sz w:val="24"/>
          <w:u w:val="single"/>
        </w:rPr>
        <w:t>Care</w:t>
      </w:r>
    </w:p>
    <w:p>
      <w:pPr>
        <w:pStyle w:val="BodyText"/>
      </w:pPr>
    </w:p>
    <w:p>
      <w:pPr>
        <w:pStyle w:val="BodyText"/>
        <w:ind w:left="120" w:right="118"/>
      </w:pPr>
      <w:r>
        <w:rPr/>
        <w:t>UMMHC has a patient-centric approach and has developed a significant infrastructure to</w:t>
      </w:r>
      <w:r>
        <w:rPr>
          <w:spacing w:val="1"/>
        </w:rPr>
        <w:t> </w:t>
      </w:r>
      <w:r>
        <w:rPr/>
        <w:t>support a “longitudinal care” approach to care.</w:t>
      </w:r>
      <w:r>
        <w:rPr>
          <w:spacing w:val="1"/>
        </w:rPr>
        <w:t> </w:t>
      </w:r>
      <w:r>
        <w:rPr/>
        <w:t>Care coordination across the continuum of care</w:t>
      </w:r>
      <w:r>
        <w:rPr>
          <w:spacing w:val="-52"/>
        </w:rPr>
        <w:t> </w:t>
      </w:r>
      <w:r>
        <w:rPr/>
        <w:t>is the key to successfully impacting the health of our patients.</w:t>
      </w:r>
      <w:r>
        <w:rPr>
          <w:spacing w:val="1"/>
        </w:rPr>
        <w:t> </w:t>
      </w:r>
      <w:r>
        <w:rPr/>
        <w:t>It is virtually impossible to</w:t>
      </w:r>
      <w:r>
        <w:rPr>
          <w:spacing w:val="1"/>
        </w:rPr>
        <w:t> </w:t>
      </w:r>
      <w:r>
        <w:rPr/>
        <w:t>separate the care that spans our health system into distinct silos.</w:t>
      </w:r>
      <w:r>
        <w:rPr>
          <w:spacing w:val="1"/>
        </w:rPr>
        <w:t> </w:t>
      </w:r>
      <w:r>
        <w:rPr/>
        <w:t>UMMHC has developed and</w:t>
      </w:r>
      <w:r>
        <w:rPr>
          <w:spacing w:val="1"/>
        </w:rPr>
        <w:t> </w:t>
      </w:r>
      <w:r>
        <w:rPr/>
        <w:t>implemented clinical pathways, collaborative initiatives, and coordinated care.</w:t>
      </w:r>
      <w:r>
        <w:rPr>
          <w:spacing w:val="1"/>
        </w:rPr>
        <w:t> </w:t>
      </w:r>
      <w:r>
        <w:rPr/>
        <w:t>The longitudinal</w:t>
      </w:r>
      <w:r>
        <w:rPr>
          <w:spacing w:val="-52"/>
        </w:rPr>
        <w:t> </w:t>
      </w:r>
      <w:r>
        <w:rPr/>
        <w:t>care approach stems from the realization that in order to significantly impact the quality,</w:t>
      </w:r>
      <w:r>
        <w:rPr>
          <w:spacing w:val="1"/>
        </w:rPr>
        <w:t> </w:t>
      </w:r>
      <w:r>
        <w:rPr/>
        <w:t>utilization, and patient experience, UMMHC must view population health beyond the walls of</w:t>
      </w:r>
      <w:r>
        <w:rPr>
          <w:spacing w:val="1"/>
        </w:rPr>
        <w:t> </w:t>
      </w:r>
      <w:r>
        <w:rPr/>
        <w:t>UMMHC itself.</w:t>
      </w:r>
      <w:r>
        <w:rPr>
          <w:spacing w:val="1"/>
        </w:rPr>
        <w:t> </w:t>
      </w:r>
      <w:r>
        <w:rPr/>
        <w:t>From the community and homes of UMMHC’s patients, through its emergency</w:t>
      </w:r>
      <w:r>
        <w:rPr>
          <w:spacing w:val="1"/>
        </w:rPr>
        <w:t> </w:t>
      </w:r>
      <w:r>
        <w:rPr/>
        <w:t>departments and hospitals, and reaching across the post-acute care settings, UMMHC’s care</w:t>
      </w:r>
      <w:r>
        <w:rPr>
          <w:spacing w:val="1"/>
        </w:rPr>
        <w:t> </w:t>
      </w:r>
      <w:r>
        <w:rPr/>
        <w:t>must include the entirety of the community.</w:t>
      </w:r>
      <w:r>
        <w:rPr>
          <w:spacing w:val="1"/>
        </w:rPr>
        <w:t> </w:t>
      </w:r>
      <w:r>
        <w:rPr/>
        <w:t>UMMHC’s infrastructure is well-positioned to</w:t>
      </w:r>
      <w:r>
        <w:rPr>
          <w:spacing w:val="1"/>
        </w:rPr>
        <w:t> </w:t>
      </w:r>
      <w:r>
        <w:rPr/>
        <w:t>support</w:t>
      </w:r>
      <w:r>
        <w:rPr>
          <w:spacing w:val="-1"/>
        </w:rPr>
        <w:t> </w:t>
      </w:r>
      <w:r>
        <w:rPr/>
        <w:t>longitudinal</w:t>
      </w:r>
      <w:r>
        <w:rPr>
          <w:spacing w:val="-1"/>
        </w:rPr>
        <w:t> </w:t>
      </w:r>
      <w:r>
        <w:rPr/>
        <w:t>care.</w:t>
      </w:r>
    </w:p>
    <w:p>
      <w:pPr>
        <w:pStyle w:val="BodyText"/>
        <w:spacing w:before="1"/>
      </w:pPr>
    </w:p>
    <w:p>
      <w:pPr>
        <w:pStyle w:val="BodyText"/>
        <w:ind w:left="120" w:right="337"/>
      </w:pPr>
      <w:r>
        <w:rPr/>
        <w:t>UMMHC’s population health infrastructure has been developed to leverage resources such as</w:t>
      </w:r>
      <w:r>
        <w:rPr>
          <w:spacing w:val="-52"/>
        </w:rPr>
        <w:t> </w:t>
      </w:r>
      <w:r>
        <w:rPr/>
        <w:t>medical</w:t>
      </w:r>
      <w:r>
        <w:rPr>
          <w:spacing w:val="-4"/>
        </w:rPr>
        <w:t> </w:t>
      </w:r>
      <w:r>
        <w:rPr/>
        <w:t>directors,</w:t>
      </w:r>
      <w:r>
        <w:rPr>
          <w:spacing w:val="-1"/>
        </w:rPr>
        <w:t> </w:t>
      </w:r>
      <w:r>
        <w:rPr/>
        <w:t>group</w:t>
      </w:r>
      <w:r>
        <w:rPr>
          <w:spacing w:val="-5"/>
        </w:rPr>
        <w:t> </w:t>
      </w:r>
      <w:r>
        <w:rPr/>
        <w:t>leadership,</w:t>
      </w:r>
      <w:r>
        <w:rPr>
          <w:spacing w:val="-4"/>
        </w:rPr>
        <w:t> </w:t>
      </w:r>
      <w:r>
        <w:rPr/>
        <w:t>provider</w:t>
      </w:r>
      <w:r>
        <w:rPr>
          <w:spacing w:val="-1"/>
        </w:rPr>
        <w:t> </w:t>
      </w:r>
      <w:r>
        <w:rPr/>
        <w:t>champions,</w:t>
      </w:r>
      <w:r>
        <w:rPr>
          <w:spacing w:val="-4"/>
        </w:rPr>
        <w:t> </w:t>
      </w:r>
      <w:r>
        <w:rPr/>
        <w:t>practice</w:t>
      </w:r>
      <w:r>
        <w:rPr>
          <w:spacing w:val="-2"/>
        </w:rPr>
        <w:t> </w:t>
      </w:r>
      <w:r>
        <w:rPr/>
        <w:t>improvement facilitators,</w:t>
      </w:r>
    </w:p>
    <w:p>
      <w:pPr>
        <w:spacing w:after="0"/>
        <w:sectPr>
          <w:pgSz w:w="12240" w:h="15840"/>
          <w:pgMar w:header="0" w:footer="952" w:top="1400" w:bottom="1140" w:left="1320" w:right="1320"/>
        </w:sectPr>
      </w:pPr>
    </w:p>
    <w:p>
      <w:pPr>
        <w:pStyle w:val="BodyText"/>
        <w:spacing w:before="39"/>
        <w:ind w:left="120" w:right="581"/>
      </w:pPr>
      <w:r>
        <w:rPr/>
        <w:t>care management teams, and community-based organizations all utilizing data/analytics to</w:t>
      </w:r>
      <w:r>
        <w:rPr>
          <w:spacing w:val="-52"/>
        </w:rPr>
        <w:t> </w:t>
      </w:r>
      <w:r>
        <w:rPr/>
        <w:t>guide</w:t>
      </w:r>
      <w:r>
        <w:rPr>
          <w:spacing w:val="-2"/>
        </w:rPr>
        <w:t> </w:t>
      </w:r>
      <w:r>
        <w:rPr/>
        <w:t>our</w:t>
      </w:r>
      <w:r>
        <w:rPr>
          <w:spacing w:val="-2"/>
        </w:rPr>
        <w:t> </w:t>
      </w:r>
      <w:r>
        <w:rPr/>
        <w:t>strategies</w:t>
      </w:r>
      <w:r>
        <w:rPr>
          <w:spacing w:val="-3"/>
        </w:rPr>
        <w:t> </w:t>
      </w:r>
      <w:r>
        <w:rPr/>
        <w:t>across</w:t>
      </w:r>
      <w:r>
        <w:rPr>
          <w:spacing w:val="-1"/>
        </w:rPr>
        <w:t> </w:t>
      </w:r>
      <w:r>
        <w:rPr/>
        <w:t>all settings</w:t>
      </w:r>
      <w:r>
        <w:rPr>
          <w:spacing w:val="-4"/>
        </w:rPr>
        <w:t> </w:t>
      </w:r>
      <w:r>
        <w:rPr/>
        <w:t>and</w:t>
      </w:r>
      <w:r>
        <w:rPr>
          <w:spacing w:val="1"/>
        </w:rPr>
        <w:t> </w:t>
      </w:r>
      <w:r>
        <w:rPr/>
        <w:t>in</w:t>
      </w:r>
      <w:r>
        <w:rPr>
          <w:spacing w:val="-1"/>
        </w:rPr>
        <w:t> </w:t>
      </w:r>
      <w:r>
        <w:rPr/>
        <w:t>both</w:t>
      </w:r>
      <w:r>
        <w:rPr>
          <w:spacing w:val="-2"/>
        </w:rPr>
        <w:t> </w:t>
      </w:r>
      <w:r>
        <w:rPr/>
        <w:t>of</w:t>
      </w:r>
      <w:r>
        <w:rPr>
          <w:spacing w:val="-1"/>
        </w:rPr>
        <w:t> </w:t>
      </w:r>
      <w:r>
        <w:rPr/>
        <w:t>our</w:t>
      </w:r>
      <w:r>
        <w:rPr>
          <w:spacing w:val="-2"/>
        </w:rPr>
        <w:t> </w:t>
      </w:r>
      <w:r>
        <w:rPr/>
        <w:t>communities.</w:t>
      </w:r>
    </w:p>
    <w:p>
      <w:pPr>
        <w:pStyle w:val="BodyText"/>
      </w:pPr>
    </w:p>
    <w:p>
      <w:pPr>
        <w:pStyle w:val="BodyText"/>
        <w:ind w:left="120" w:right="182"/>
      </w:pPr>
      <w:r>
        <w:rPr/>
        <w:t>The combination of risk stratification, chronic disease identification, clinical pathways, and care</w:t>
      </w:r>
      <w:r>
        <w:rPr>
          <w:spacing w:val="-52"/>
        </w:rPr>
        <w:t> </w:t>
      </w:r>
      <w:r>
        <w:rPr/>
        <w:t>management resources are utilized to build a comprehensive approach that our primary care</w:t>
      </w:r>
      <w:r>
        <w:rPr>
          <w:spacing w:val="1"/>
        </w:rPr>
        <w:t> </w:t>
      </w:r>
      <w:r>
        <w:rPr/>
        <w:t>providers can leverage in providing care for our patients.</w:t>
      </w:r>
      <w:r>
        <w:rPr>
          <w:spacing w:val="1"/>
        </w:rPr>
        <w:t> </w:t>
      </w:r>
      <w:r>
        <w:rPr/>
        <w:t>The ability to use data to identify</w:t>
      </w:r>
      <w:r>
        <w:rPr>
          <w:spacing w:val="1"/>
        </w:rPr>
        <w:t> </w:t>
      </w:r>
      <w:r>
        <w:rPr/>
        <w:t>potential trends and respond with workflows that adapt well to the ambulatory environment is</w:t>
      </w:r>
      <w:r>
        <w:rPr>
          <w:spacing w:val="-52"/>
        </w:rPr>
        <w:t> </w:t>
      </w:r>
      <w:r>
        <w:rPr/>
        <w:t>critical to</w:t>
      </w:r>
      <w:r>
        <w:rPr>
          <w:spacing w:val="-1"/>
        </w:rPr>
        <w:t> </w:t>
      </w:r>
      <w:r>
        <w:rPr/>
        <w:t>UMMHC’s strategies.</w:t>
      </w:r>
    </w:p>
    <w:p>
      <w:pPr>
        <w:pStyle w:val="BodyText"/>
        <w:spacing w:before="1"/>
      </w:pPr>
    </w:p>
    <w:p>
      <w:pPr>
        <w:pStyle w:val="ListParagraph"/>
        <w:numPr>
          <w:ilvl w:val="0"/>
          <w:numId w:val="2"/>
        </w:numPr>
        <w:tabs>
          <w:tab w:pos="839" w:val="left" w:leader="none"/>
          <w:tab w:pos="840" w:val="left" w:leader="none"/>
        </w:tabs>
        <w:spacing w:line="240" w:lineRule="auto" w:before="0" w:after="0"/>
        <w:ind w:left="840" w:right="0" w:hanging="720"/>
        <w:jc w:val="left"/>
        <w:rPr>
          <w:rFonts w:ascii="Calibri"/>
          <w:sz w:val="24"/>
        </w:rPr>
      </w:pPr>
      <w:r>
        <w:rPr>
          <w:rFonts w:ascii="Calibri"/>
          <w:sz w:val="24"/>
          <w:u w:val="single"/>
        </w:rPr>
        <w:t>Data</w:t>
      </w:r>
      <w:r>
        <w:rPr>
          <w:rFonts w:ascii="Calibri"/>
          <w:spacing w:val="-4"/>
          <w:sz w:val="24"/>
          <w:u w:val="single"/>
        </w:rPr>
        <w:t> </w:t>
      </w:r>
      <w:r>
        <w:rPr>
          <w:rFonts w:ascii="Calibri"/>
          <w:sz w:val="24"/>
          <w:u w:val="single"/>
        </w:rPr>
        <w:t>Driven</w:t>
      </w:r>
      <w:r>
        <w:rPr>
          <w:rFonts w:ascii="Calibri"/>
          <w:spacing w:val="1"/>
          <w:sz w:val="24"/>
          <w:u w:val="single"/>
        </w:rPr>
        <w:t> </w:t>
      </w:r>
      <w:r>
        <w:rPr>
          <w:rFonts w:ascii="Calibri"/>
          <w:sz w:val="24"/>
          <w:u w:val="single"/>
        </w:rPr>
        <w:t>Reporting</w:t>
      </w:r>
      <w:r>
        <w:rPr>
          <w:rFonts w:ascii="Calibri"/>
          <w:spacing w:val="-2"/>
          <w:sz w:val="24"/>
          <w:u w:val="single"/>
        </w:rPr>
        <w:t> </w:t>
      </w:r>
      <w:r>
        <w:rPr>
          <w:rFonts w:ascii="Calibri"/>
          <w:sz w:val="24"/>
          <w:u w:val="single"/>
        </w:rPr>
        <w:t>and</w:t>
      </w:r>
      <w:r>
        <w:rPr>
          <w:rFonts w:ascii="Calibri"/>
          <w:spacing w:val="-2"/>
          <w:sz w:val="24"/>
          <w:u w:val="single"/>
        </w:rPr>
        <w:t> </w:t>
      </w:r>
      <w:r>
        <w:rPr>
          <w:rFonts w:ascii="Calibri"/>
          <w:sz w:val="24"/>
          <w:u w:val="single"/>
        </w:rPr>
        <w:t>Peer</w:t>
      </w:r>
      <w:r>
        <w:rPr>
          <w:rFonts w:ascii="Calibri"/>
          <w:spacing w:val="-3"/>
          <w:sz w:val="24"/>
          <w:u w:val="single"/>
        </w:rPr>
        <w:t> </w:t>
      </w:r>
      <w:r>
        <w:rPr>
          <w:rFonts w:ascii="Calibri"/>
          <w:sz w:val="24"/>
          <w:u w:val="single"/>
        </w:rPr>
        <w:t>Comparison</w:t>
      </w:r>
    </w:p>
    <w:p>
      <w:pPr>
        <w:pStyle w:val="BodyText"/>
      </w:pPr>
    </w:p>
    <w:p>
      <w:pPr>
        <w:pStyle w:val="BodyText"/>
        <w:ind w:left="120" w:right="209"/>
      </w:pPr>
      <w:r>
        <w:rPr/>
        <w:t>UMMHC relies on data driven reports to develop priorities for improvements of various</w:t>
      </w:r>
      <w:r>
        <w:rPr>
          <w:spacing w:val="1"/>
        </w:rPr>
        <w:t> </w:t>
      </w:r>
      <w:r>
        <w:rPr/>
        <w:t>components of care, as well as action plans customized for each provider group and practice.</w:t>
      </w:r>
      <w:r>
        <w:rPr>
          <w:spacing w:val="1"/>
        </w:rPr>
        <w:t> </w:t>
      </w:r>
      <w:r>
        <w:rPr/>
        <w:t>UMMHC uses the data reports to engage its providers in strategies to attain the goals outlined</w:t>
      </w:r>
      <w:r>
        <w:rPr>
          <w:spacing w:val="-52"/>
        </w:rPr>
        <w:t> </w:t>
      </w:r>
      <w:r>
        <w:rPr/>
        <w:t>in the action plans.</w:t>
      </w:r>
      <w:r>
        <w:rPr>
          <w:spacing w:val="1"/>
        </w:rPr>
        <w:t> </w:t>
      </w:r>
      <w:r>
        <w:rPr/>
        <w:t>In addition, UMMHC develops transparent peer comparisons to allow easy</w:t>
      </w:r>
      <w:r>
        <w:rPr>
          <w:spacing w:val="-52"/>
        </w:rPr>
        <w:t> </w:t>
      </w:r>
      <w:r>
        <w:rPr/>
        <w:t>identification of both high and low performing providers in several areas, including the</w:t>
      </w:r>
      <w:r>
        <w:rPr>
          <w:spacing w:val="1"/>
        </w:rPr>
        <w:t> </w:t>
      </w:r>
      <w:r>
        <w:rPr/>
        <w:t>following:</w:t>
      </w:r>
    </w:p>
    <w:p>
      <w:pPr>
        <w:pStyle w:val="BodyText"/>
        <w:spacing w:before="10"/>
        <w:rPr>
          <w:sz w:val="23"/>
        </w:rPr>
      </w:pPr>
    </w:p>
    <w:p>
      <w:pPr>
        <w:pStyle w:val="ListParagraph"/>
        <w:numPr>
          <w:ilvl w:val="1"/>
          <w:numId w:val="2"/>
        </w:numPr>
        <w:tabs>
          <w:tab w:pos="839" w:val="left" w:leader="none"/>
          <w:tab w:pos="840" w:val="left" w:leader="none"/>
        </w:tabs>
        <w:spacing w:line="240" w:lineRule="auto" w:before="0" w:after="0"/>
        <w:ind w:left="840" w:right="0" w:hanging="360"/>
        <w:jc w:val="left"/>
        <w:rPr>
          <w:rFonts w:ascii="Calibri" w:hAnsi="Calibri"/>
          <w:sz w:val="24"/>
        </w:rPr>
      </w:pPr>
      <w:r>
        <w:rPr>
          <w:rFonts w:ascii="Calibri" w:hAnsi="Calibri"/>
          <w:sz w:val="24"/>
        </w:rPr>
        <w:t>Quality</w:t>
      </w:r>
      <w:r>
        <w:rPr>
          <w:rFonts w:ascii="Calibri" w:hAnsi="Calibri"/>
          <w:spacing w:val="-1"/>
          <w:sz w:val="24"/>
        </w:rPr>
        <w:t> </w:t>
      </w:r>
      <w:r>
        <w:rPr>
          <w:rFonts w:ascii="Calibri" w:hAnsi="Calibri"/>
          <w:sz w:val="24"/>
        </w:rPr>
        <w:t>performance</w:t>
      </w:r>
    </w:p>
    <w:p>
      <w:pPr>
        <w:pStyle w:val="ListParagraph"/>
        <w:numPr>
          <w:ilvl w:val="1"/>
          <w:numId w:val="2"/>
        </w:numPr>
        <w:tabs>
          <w:tab w:pos="839" w:val="left" w:leader="none"/>
          <w:tab w:pos="840" w:val="left" w:leader="none"/>
        </w:tabs>
        <w:spacing w:line="305" w:lineRule="exact" w:before="1" w:after="0"/>
        <w:ind w:left="840" w:right="0" w:hanging="360"/>
        <w:jc w:val="left"/>
        <w:rPr>
          <w:rFonts w:ascii="Calibri" w:hAnsi="Calibri"/>
          <w:sz w:val="24"/>
        </w:rPr>
      </w:pPr>
      <w:r>
        <w:rPr>
          <w:rFonts w:ascii="Calibri" w:hAnsi="Calibri"/>
          <w:sz w:val="24"/>
        </w:rPr>
        <w:t>TME/Utilization</w:t>
      </w:r>
    </w:p>
    <w:p>
      <w:pPr>
        <w:pStyle w:val="ListParagraph"/>
        <w:numPr>
          <w:ilvl w:val="1"/>
          <w:numId w:val="2"/>
        </w:numPr>
        <w:tabs>
          <w:tab w:pos="839" w:val="left" w:leader="none"/>
          <w:tab w:pos="840" w:val="left" w:leader="none"/>
        </w:tabs>
        <w:spacing w:line="305" w:lineRule="exact" w:before="0" w:after="0"/>
        <w:ind w:left="840" w:right="0" w:hanging="360"/>
        <w:jc w:val="left"/>
        <w:rPr>
          <w:rFonts w:ascii="Calibri" w:hAnsi="Calibri"/>
          <w:sz w:val="24"/>
        </w:rPr>
      </w:pPr>
      <w:r>
        <w:rPr>
          <w:rFonts w:ascii="Calibri" w:hAnsi="Calibri"/>
          <w:sz w:val="24"/>
        </w:rPr>
        <w:t>Potentially</w:t>
      </w:r>
      <w:r>
        <w:rPr>
          <w:rFonts w:ascii="Calibri" w:hAnsi="Calibri"/>
          <w:spacing w:val="-2"/>
          <w:sz w:val="24"/>
        </w:rPr>
        <w:t> </w:t>
      </w:r>
      <w:r>
        <w:rPr>
          <w:rFonts w:ascii="Calibri" w:hAnsi="Calibri"/>
          <w:sz w:val="24"/>
        </w:rPr>
        <w:t>Avoidable</w:t>
      </w:r>
      <w:r>
        <w:rPr>
          <w:rFonts w:ascii="Calibri" w:hAnsi="Calibri"/>
          <w:spacing w:val="-2"/>
          <w:sz w:val="24"/>
        </w:rPr>
        <w:t> </w:t>
      </w:r>
      <w:r>
        <w:rPr>
          <w:rFonts w:ascii="Calibri" w:hAnsi="Calibri"/>
          <w:sz w:val="24"/>
        </w:rPr>
        <w:t>ED</w:t>
      </w:r>
      <w:r>
        <w:rPr>
          <w:rFonts w:ascii="Calibri" w:hAnsi="Calibri"/>
          <w:spacing w:val="-4"/>
          <w:sz w:val="24"/>
        </w:rPr>
        <w:t> </w:t>
      </w:r>
      <w:r>
        <w:rPr>
          <w:rFonts w:ascii="Calibri" w:hAnsi="Calibri"/>
          <w:sz w:val="24"/>
        </w:rPr>
        <w:t>Visits</w:t>
      </w:r>
    </w:p>
    <w:p>
      <w:pPr>
        <w:pStyle w:val="ListParagraph"/>
        <w:numPr>
          <w:ilvl w:val="1"/>
          <w:numId w:val="2"/>
        </w:numPr>
        <w:tabs>
          <w:tab w:pos="839" w:val="left" w:leader="none"/>
          <w:tab w:pos="840" w:val="left" w:leader="none"/>
        </w:tabs>
        <w:spacing w:line="305" w:lineRule="exact" w:before="0" w:after="0"/>
        <w:ind w:left="840" w:right="0" w:hanging="360"/>
        <w:jc w:val="left"/>
        <w:rPr>
          <w:rFonts w:ascii="Calibri" w:hAnsi="Calibri"/>
          <w:sz w:val="24"/>
        </w:rPr>
      </w:pPr>
      <w:r>
        <w:rPr>
          <w:rFonts w:ascii="Calibri" w:hAnsi="Calibri"/>
          <w:sz w:val="24"/>
        </w:rPr>
        <w:t>Readmissions</w:t>
      </w:r>
    </w:p>
    <w:p>
      <w:pPr>
        <w:pStyle w:val="ListParagraph"/>
        <w:numPr>
          <w:ilvl w:val="1"/>
          <w:numId w:val="2"/>
        </w:numPr>
        <w:tabs>
          <w:tab w:pos="839" w:val="left" w:leader="none"/>
          <w:tab w:pos="840" w:val="left" w:leader="none"/>
        </w:tabs>
        <w:spacing w:line="240" w:lineRule="auto" w:before="2" w:after="0"/>
        <w:ind w:left="840" w:right="0" w:hanging="360"/>
        <w:jc w:val="left"/>
        <w:rPr>
          <w:rFonts w:ascii="Calibri" w:hAnsi="Calibri"/>
          <w:sz w:val="24"/>
        </w:rPr>
      </w:pPr>
      <w:r>
        <w:rPr>
          <w:rFonts w:ascii="Calibri" w:hAnsi="Calibri"/>
          <w:sz w:val="24"/>
        </w:rPr>
        <w:t>Citizenship/Engagement</w:t>
      </w:r>
    </w:p>
    <w:p>
      <w:pPr>
        <w:pStyle w:val="BodyText"/>
        <w:spacing w:before="12"/>
        <w:rPr>
          <w:sz w:val="23"/>
        </w:rPr>
      </w:pPr>
    </w:p>
    <w:p>
      <w:pPr>
        <w:pStyle w:val="BodyText"/>
        <w:ind w:left="120"/>
      </w:pPr>
      <w:r>
        <w:rPr/>
        <w:t>This</w:t>
      </w:r>
      <w:r>
        <w:rPr>
          <w:spacing w:val="-2"/>
        </w:rPr>
        <w:t> </w:t>
      </w:r>
      <w:r>
        <w:rPr/>
        <w:t>information allows</w:t>
      </w:r>
      <w:r>
        <w:rPr>
          <w:spacing w:val="-4"/>
        </w:rPr>
        <w:t> </w:t>
      </w:r>
      <w:r>
        <w:rPr/>
        <w:t>practices</w:t>
      </w:r>
      <w:r>
        <w:rPr>
          <w:spacing w:val="-5"/>
        </w:rPr>
        <w:t> </w:t>
      </w:r>
      <w:r>
        <w:rPr/>
        <w:t>to</w:t>
      </w:r>
      <w:r>
        <w:rPr>
          <w:spacing w:val="-1"/>
        </w:rPr>
        <w:t> </w:t>
      </w:r>
      <w:r>
        <w:rPr/>
        <w:t>seek</w:t>
      </w:r>
      <w:r>
        <w:rPr>
          <w:spacing w:val="-2"/>
        </w:rPr>
        <w:t> </w:t>
      </w:r>
      <w:r>
        <w:rPr/>
        <w:t>out</w:t>
      </w:r>
      <w:r>
        <w:rPr>
          <w:spacing w:val="-2"/>
        </w:rPr>
        <w:t> </w:t>
      </w:r>
      <w:r>
        <w:rPr/>
        <w:t>best practices</w:t>
      </w:r>
      <w:r>
        <w:rPr>
          <w:spacing w:val="-4"/>
        </w:rPr>
        <w:t> </w:t>
      </w:r>
      <w:r>
        <w:rPr/>
        <w:t>from</w:t>
      </w:r>
      <w:r>
        <w:rPr>
          <w:spacing w:val="-4"/>
        </w:rPr>
        <w:t> </w:t>
      </w:r>
      <w:r>
        <w:rPr/>
        <w:t>providers</w:t>
      </w:r>
      <w:r>
        <w:rPr>
          <w:spacing w:val="-3"/>
        </w:rPr>
        <w:t> </w:t>
      </w:r>
      <w:r>
        <w:rPr/>
        <w:t>as</w:t>
      </w:r>
      <w:r>
        <w:rPr>
          <w:spacing w:val="-2"/>
        </w:rPr>
        <w:t> </w:t>
      </w:r>
      <w:r>
        <w:rPr/>
        <w:t>well</w:t>
      </w:r>
      <w:r>
        <w:rPr>
          <w:spacing w:val="-1"/>
        </w:rPr>
        <w:t> </w:t>
      </w:r>
      <w:r>
        <w:rPr/>
        <w:t>as</w:t>
      </w:r>
      <w:r>
        <w:rPr>
          <w:spacing w:val="-3"/>
        </w:rPr>
        <w:t> </w:t>
      </w:r>
      <w:r>
        <w:rPr/>
        <w:t>focus</w:t>
      </w:r>
      <w:r>
        <w:rPr>
          <w:spacing w:val="-4"/>
        </w:rPr>
        <w:t> </w:t>
      </w:r>
      <w:r>
        <w:rPr/>
        <w:t>their</w:t>
      </w:r>
      <w:r>
        <w:rPr>
          <w:spacing w:val="-51"/>
        </w:rPr>
        <w:t> </w:t>
      </w:r>
      <w:r>
        <w:rPr/>
        <w:t>efforts</w:t>
      </w:r>
      <w:r>
        <w:rPr>
          <w:spacing w:val="-3"/>
        </w:rPr>
        <w:t> </w:t>
      </w:r>
      <w:r>
        <w:rPr/>
        <w:t>on</w:t>
      </w:r>
      <w:r>
        <w:rPr>
          <w:spacing w:val="1"/>
        </w:rPr>
        <w:t> </w:t>
      </w:r>
      <w:r>
        <w:rPr/>
        <w:t>specific</w:t>
      </w:r>
      <w:r>
        <w:rPr>
          <w:spacing w:val="-3"/>
        </w:rPr>
        <w:t> </w:t>
      </w:r>
      <w:r>
        <w:rPr/>
        <w:t>areas</w:t>
      </w:r>
      <w:r>
        <w:rPr>
          <w:spacing w:val="-2"/>
        </w:rPr>
        <w:t> </w:t>
      </w:r>
      <w:r>
        <w:rPr/>
        <w:t>of</w:t>
      </w:r>
      <w:r>
        <w:rPr>
          <w:spacing w:val="2"/>
        </w:rPr>
        <w:t> </w:t>
      </w:r>
      <w:r>
        <w:rPr/>
        <w:t>concern.</w:t>
      </w:r>
    </w:p>
    <w:p>
      <w:pPr>
        <w:pStyle w:val="BodyText"/>
        <w:spacing w:before="1"/>
      </w:pPr>
    </w:p>
    <w:p>
      <w:pPr>
        <w:pStyle w:val="BodyText"/>
        <w:spacing w:before="1"/>
        <w:ind w:left="120" w:right="261"/>
        <w:jc w:val="both"/>
      </w:pPr>
      <w:r>
        <w:rPr/>
        <w:t>Through the Project, UMMHC will further consolidate data to enhance and expand data driven</w:t>
      </w:r>
      <w:r>
        <w:rPr>
          <w:spacing w:val="-52"/>
        </w:rPr>
        <w:t> </w:t>
      </w:r>
      <w:r>
        <w:rPr/>
        <w:t>reports as described above to drive HMH’s performance in value-based contracts and improve</w:t>
      </w:r>
      <w:r>
        <w:rPr>
          <w:spacing w:val="-52"/>
        </w:rPr>
        <w:t> </w:t>
      </w:r>
      <w:r>
        <w:rPr/>
        <w:t>the</w:t>
      </w:r>
      <w:r>
        <w:rPr>
          <w:spacing w:val="-2"/>
        </w:rPr>
        <w:t> </w:t>
      </w:r>
      <w:r>
        <w:rPr/>
        <w:t>coordinated</w:t>
      </w:r>
      <w:r>
        <w:rPr>
          <w:spacing w:val="-1"/>
        </w:rPr>
        <w:t> </w:t>
      </w:r>
      <w:r>
        <w:rPr/>
        <w:t>care</w:t>
      </w:r>
      <w:r>
        <w:rPr>
          <w:spacing w:val="1"/>
        </w:rPr>
        <w:t> </w:t>
      </w:r>
      <w:r>
        <w:rPr/>
        <w:t>of</w:t>
      </w:r>
      <w:r>
        <w:rPr>
          <w:spacing w:val="2"/>
        </w:rPr>
        <w:t> </w:t>
      </w:r>
      <w:r>
        <w:rPr/>
        <w:t>shared</w:t>
      </w:r>
      <w:r>
        <w:rPr>
          <w:spacing w:val="-1"/>
        </w:rPr>
        <w:t> </w:t>
      </w:r>
      <w:r>
        <w:rPr/>
        <w:t>patient panels.</w:t>
      </w:r>
    </w:p>
    <w:p>
      <w:pPr>
        <w:pStyle w:val="BodyText"/>
        <w:spacing w:before="11"/>
        <w:rPr>
          <w:sz w:val="23"/>
        </w:rPr>
      </w:pPr>
    </w:p>
    <w:p>
      <w:pPr>
        <w:pStyle w:val="ListParagraph"/>
        <w:numPr>
          <w:ilvl w:val="0"/>
          <w:numId w:val="2"/>
        </w:numPr>
        <w:tabs>
          <w:tab w:pos="839" w:val="left" w:leader="none"/>
          <w:tab w:pos="840" w:val="left" w:leader="none"/>
        </w:tabs>
        <w:spacing w:line="240" w:lineRule="auto" w:before="0" w:after="0"/>
        <w:ind w:left="840" w:right="0" w:hanging="720"/>
        <w:jc w:val="left"/>
        <w:rPr>
          <w:rFonts w:ascii="Calibri"/>
          <w:sz w:val="24"/>
        </w:rPr>
      </w:pPr>
      <w:r>
        <w:rPr>
          <w:rFonts w:ascii="Calibri"/>
          <w:sz w:val="24"/>
          <w:u w:val="single"/>
        </w:rPr>
        <w:t>Care Planning</w:t>
      </w:r>
    </w:p>
    <w:p>
      <w:pPr>
        <w:pStyle w:val="BodyText"/>
        <w:spacing w:before="12"/>
        <w:rPr>
          <w:sz w:val="23"/>
        </w:rPr>
      </w:pPr>
    </w:p>
    <w:p>
      <w:pPr>
        <w:pStyle w:val="BodyText"/>
        <w:ind w:left="120" w:right="208"/>
      </w:pPr>
      <w:r>
        <w:rPr/>
        <w:t>The UMMHC care management team has built strong relationships with its network of</w:t>
      </w:r>
      <w:r>
        <w:rPr>
          <w:spacing w:val="1"/>
        </w:rPr>
        <w:t> </w:t>
      </w:r>
      <w:r>
        <w:rPr/>
        <w:t>providers, as well as vital connections and collaborations with inpatient care management</w:t>
      </w:r>
      <w:r>
        <w:rPr>
          <w:spacing w:val="1"/>
        </w:rPr>
        <w:t> </w:t>
      </w:r>
      <w:r>
        <w:rPr/>
        <w:t>teams across both organizations.</w:t>
      </w:r>
      <w:r>
        <w:rPr>
          <w:spacing w:val="1"/>
        </w:rPr>
        <w:t> </w:t>
      </w:r>
      <w:r>
        <w:rPr/>
        <w:t>Routine communications across these settings with warm</w:t>
      </w:r>
      <w:r>
        <w:rPr>
          <w:spacing w:val="1"/>
        </w:rPr>
        <w:t> </w:t>
      </w:r>
      <w:r>
        <w:rPr/>
        <w:t>hand-offs as well as regular team meetings to co-develop care plans have led to valuable</w:t>
      </w:r>
      <w:r>
        <w:rPr>
          <w:spacing w:val="1"/>
        </w:rPr>
        <w:t> </w:t>
      </w:r>
      <w:r>
        <w:rPr/>
        <w:t>alignment</w:t>
      </w:r>
      <w:r>
        <w:rPr>
          <w:spacing w:val="-3"/>
        </w:rPr>
        <w:t> </w:t>
      </w:r>
      <w:r>
        <w:rPr/>
        <w:t>of care and</w:t>
      </w:r>
      <w:r>
        <w:rPr>
          <w:spacing w:val="-1"/>
        </w:rPr>
        <w:t> </w:t>
      </w:r>
      <w:r>
        <w:rPr/>
        <w:t>is</w:t>
      </w:r>
      <w:r>
        <w:rPr>
          <w:spacing w:val="-6"/>
        </w:rPr>
        <w:t> </w:t>
      </w:r>
      <w:r>
        <w:rPr/>
        <w:t>considered</w:t>
      </w:r>
      <w:r>
        <w:rPr>
          <w:spacing w:val="-2"/>
        </w:rPr>
        <w:t> </w:t>
      </w:r>
      <w:r>
        <w:rPr/>
        <w:t>to</w:t>
      </w:r>
      <w:r>
        <w:rPr>
          <w:spacing w:val="-3"/>
        </w:rPr>
        <w:t> </w:t>
      </w:r>
      <w:r>
        <w:rPr/>
        <w:t>be</w:t>
      </w:r>
      <w:r>
        <w:rPr>
          <w:spacing w:val="-2"/>
        </w:rPr>
        <w:t> </w:t>
      </w:r>
      <w:r>
        <w:rPr/>
        <w:t>a</w:t>
      </w:r>
      <w:r>
        <w:rPr>
          <w:spacing w:val="-1"/>
        </w:rPr>
        <w:t> </w:t>
      </w:r>
      <w:r>
        <w:rPr/>
        <w:t>very</w:t>
      </w:r>
      <w:r>
        <w:rPr>
          <w:spacing w:val="-1"/>
        </w:rPr>
        <w:t> </w:t>
      </w:r>
      <w:r>
        <w:rPr/>
        <w:t>strong</w:t>
      </w:r>
      <w:r>
        <w:rPr>
          <w:spacing w:val="-4"/>
        </w:rPr>
        <w:t> </w:t>
      </w:r>
      <w:r>
        <w:rPr/>
        <w:t>resource</w:t>
      </w:r>
      <w:r>
        <w:rPr>
          <w:spacing w:val="-2"/>
        </w:rPr>
        <w:t> </w:t>
      </w:r>
      <w:r>
        <w:rPr/>
        <w:t>by</w:t>
      </w:r>
      <w:r>
        <w:rPr>
          <w:spacing w:val="-2"/>
        </w:rPr>
        <w:t> </w:t>
      </w:r>
      <w:r>
        <w:rPr/>
        <w:t>our primary</w:t>
      </w:r>
      <w:r>
        <w:rPr>
          <w:spacing w:val="-2"/>
        </w:rPr>
        <w:t> </w:t>
      </w:r>
      <w:r>
        <w:rPr/>
        <w:t>care providers.</w:t>
      </w:r>
    </w:p>
    <w:p>
      <w:pPr>
        <w:pStyle w:val="BodyText"/>
        <w:spacing w:before="11"/>
        <w:rPr>
          <w:sz w:val="23"/>
        </w:rPr>
      </w:pPr>
    </w:p>
    <w:p>
      <w:pPr>
        <w:pStyle w:val="ListParagraph"/>
        <w:numPr>
          <w:ilvl w:val="0"/>
          <w:numId w:val="2"/>
        </w:numPr>
        <w:tabs>
          <w:tab w:pos="839" w:val="left" w:leader="none"/>
          <w:tab w:pos="840" w:val="left" w:leader="none"/>
        </w:tabs>
        <w:spacing w:line="240" w:lineRule="auto" w:before="0" w:after="0"/>
        <w:ind w:left="840" w:right="0" w:hanging="720"/>
        <w:jc w:val="left"/>
        <w:rPr>
          <w:rFonts w:ascii="Calibri" w:hAnsi="Calibri"/>
          <w:sz w:val="24"/>
        </w:rPr>
      </w:pPr>
      <w:r>
        <w:rPr>
          <w:rFonts w:ascii="Calibri" w:hAnsi="Calibri"/>
          <w:sz w:val="24"/>
          <w:u w:val="single"/>
        </w:rPr>
        <w:t>Community</w:t>
      </w:r>
      <w:r>
        <w:rPr>
          <w:rFonts w:ascii="Calibri" w:hAnsi="Calibri"/>
          <w:spacing w:val="-2"/>
          <w:sz w:val="24"/>
          <w:u w:val="single"/>
        </w:rPr>
        <w:t> </w:t>
      </w:r>
      <w:r>
        <w:rPr>
          <w:rFonts w:ascii="Calibri" w:hAnsi="Calibri"/>
          <w:sz w:val="24"/>
          <w:u w:val="single"/>
        </w:rPr>
        <w:t>Based Care</w:t>
      </w:r>
      <w:r>
        <w:rPr>
          <w:rFonts w:ascii="Calibri" w:hAnsi="Calibri"/>
          <w:spacing w:val="-1"/>
          <w:sz w:val="24"/>
          <w:u w:val="single"/>
        </w:rPr>
        <w:t> </w:t>
      </w:r>
      <w:r>
        <w:rPr>
          <w:rFonts w:ascii="Calibri" w:hAnsi="Calibri"/>
          <w:sz w:val="24"/>
          <w:u w:val="single"/>
        </w:rPr>
        <w:t>–</w:t>
      </w:r>
      <w:r>
        <w:rPr>
          <w:rFonts w:ascii="Calibri" w:hAnsi="Calibri"/>
          <w:spacing w:val="-2"/>
          <w:sz w:val="24"/>
          <w:u w:val="single"/>
        </w:rPr>
        <w:t> </w:t>
      </w:r>
      <w:r>
        <w:rPr>
          <w:rFonts w:ascii="Calibri" w:hAnsi="Calibri"/>
          <w:sz w:val="24"/>
          <w:u w:val="single"/>
        </w:rPr>
        <w:t>Spreading</w:t>
      </w:r>
      <w:r>
        <w:rPr>
          <w:rFonts w:ascii="Calibri" w:hAnsi="Calibri"/>
          <w:spacing w:val="-4"/>
          <w:sz w:val="24"/>
          <w:u w:val="single"/>
        </w:rPr>
        <w:t> </w:t>
      </w:r>
      <w:r>
        <w:rPr>
          <w:rFonts w:ascii="Calibri" w:hAnsi="Calibri"/>
          <w:sz w:val="24"/>
          <w:u w:val="single"/>
        </w:rPr>
        <w:t>Community</w:t>
      </w:r>
      <w:r>
        <w:rPr>
          <w:rFonts w:ascii="Calibri" w:hAnsi="Calibri"/>
          <w:spacing w:val="-1"/>
          <w:sz w:val="24"/>
          <w:u w:val="single"/>
        </w:rPr>
        <w:t> </w:t>
      </w:r>
      <w:r>
        <w:rPr>
          <w:rFonts w:ascii="Calibri" w:hAnsi="Calibri"/>
          <w:sz w:val="24"/>
          <w:u w:val="single"/>
        </w:rPr>
        <w:t>Help</w:t>
      </w:r>
      <w:r>
        <w:rPr>
          <w:rFonts w:ascii="Calibri" w:hAnsi="Calibri"/>
          <w:spacing w:val="-2"/>
          <w:sz w:val="24"/>
          <w:u w:val="single"/>
        </w:rPr>
        <w:t> </w:t>
      </w:r>
      <w:r>
        <w:rPr>
          <w:rFonts w:ascii="Calibri" w:hAnsi="Calibri"/>
          <w:sz w:val="24"/>
          <w:u w:val="single"/>
        </w:rPr>
        <w:t>to</w:t>
      </w:r>
      <w:r>
        <w:rPr>
          <w:rFonts w:ascii="Calibri" w:hAnsi="Calibri"/>
          <w:spacing w:val="-1"/>
          <w:sz w:val="24"/>
          <w:u w:val="single"/>
        </w:rPr>
        <w:t> </w:t>
      </w:r>
      <w:r>
        <w:rPr>
          <w:rFonts w:ascii="Calibri" w:hAnsi="Calibri"/>
          <w:sz w:val="24"/>
          <w:u w:val="single"/>
        </w:rPr>
        <w:t>South</w:t>
      </w:r>
      <w:r>
        <w:rPr>
          <w:rFonts w:ascii="Calibri" w:hAnsi="Calibri"/>
          <w:spacing w:val="1"/>
          <w:sz w:val="24"/>
          <w:u w:val="single"/>
        </w:rPr>
        <w:t> </w:t>
      </w:r>
      <w:r>
        <w:rPr>
          <w:rFonts w:ascii="Calibri" w:hAnsi="Calibri"/>
          <w:sz w:val="24"/>
          <w:u w:val="single"/>
        </w:rPr>
        <w:t>County</w:t>
      </w:r>
    </w:p>
    <w:p>
      <w:pPr>
        <w:pStyle w:val="BodyText"/>
      </w:pPr>
    </w:p>
    <w:p>
      <w:pPr>
        <w:pStyle w:val="BodyText"/>
        <w:ind w:left="120" w:right="458"/>
      </w:pPr>
      <w:r>
        <w:rPr/>
        <w:t>As previously noted, the care UMMHC delivers has effects far beyond the walls of the health</w:t>
      </w:r>
      <w:r>
        <w:rPr>
          <w:spacing w:val="-53"/>
        </w:rPr>
        <w:t> </w:t>
      </w:r>
      <w:r>
        <w:rPr/>
        <w:t>care system.</w:t>
      </w:r>
      <w:r>
        <w:rPr>
          <w:spacing w:val="1"/>
        </w:rPr>
        <w:t> </w:t>
      </w:r>
      <w:r>
        <w:rPr/>
        <w:t>For many years, UMMHC has cultivated relationships with community-based</w:t>
      </w:r>
      <w:r>
        <w:rPr>
          <w:spacing w:val="1"/>
        </w:rPr>
        <w:t> </w:t>
      </w:r>
      <w:r>
        <w:rPr/>
        <w:t>organizations</w:t>
      </w:r>
      <w:r>
        <w:rPr>
          <w:spacing w:val="-3"/>
        </w:rPr>
        <w:t> </w:t>
      </w:r>
      <w:r>
        <w:rPr/>
        <w:t>(CBOs)</w:t>
      </w:r>
      <w:r>
        <w:rPr>
          <w:spacing w:val="-3"/>
        </w:rPr>
        <w:t> </w:t>
      </w:r>
      <w:r>
        <w:rPr/>
        <w:t>that</w:t>
      </w:r>
      <w:r>
        <w:rPr>
          <w:spacing w:val="-1"/>
        </w:rPr>
        <w:t> </w:t>
      </w:r>
      <w:r>
        <w:rPr/>
        <w:t>provide</w:t>
      </w:r>
      <w:r>
        <w:rPr>
          <w:spacing w:val="-3"/>
        </w:rPr>
        <w:t> </w:t>
      </w:r>
      <w:r>
        <w:rPr/>
        <w:t>excellent resources</w:t>
      </w:r>
      <w:r>
        <w:rPr>
          <w:spacing w:val="-3"/>
        </w:rPr>
        <w:t> </w:t>
      </w:r>
      <w:r>
        <w:rPr/>
        <w:t>for</w:t>
      </w:r>
      <w:r>
        <w:rPr>
          <w:spacing w:val="-4"/>
        </w:rPr>
        <w:t> </w:t>
      </w:r>
      <w:r>
        <w:rPr/>
        <w:t>its</w:t>
      </w:r>
      <w:r>
        <w:rPr>
          <w:spacing w:val="-4"/>
        </w:rPr>
        <w:t> </w:t>
      </w:r>
      <w:r>
        <w:rPr/>
        <w:t>patients,</w:t>
      </w:r>
      <w:r>
        <w:rPr>
          <w:spacing w:val="-3"/>
        </w:rPr>
        <w:t> </w:t>
      </w:r>
      <w:r>
        <w:rPr/>
        <w:t>culminating</w:t>
      </w:r>
      <w:r>
        <w:rPr>
          <w:spacing w:val="-3"/>
        </w:rPr>
        <w:t> </w:t>
      </w:r>
      <w:r>
        <w:rPr/>
        <w:t>in a</w:t>
      </w:r>
      <w:r>
        <w:rPr>
          <w:spacing w:val="-1"/>
        </w:rPr>
        <w:t> </w:t>
      </w:r>
      <w:r>
        <w:rPr/>
        <w:t>web-</w:t>
      </w:r>
    </w:p>
    <w:p>
      <w:pPr>
        <w:spacing w:after="0"/>
        <w:sectPr>
          <w:pgSz w:w="12240" w:h="15840"/>
          <w:pgMar w:header="0" w:footer="952" w:top="1400" w:bottom="1140" w:left="1320" w:right="1320"/>
        </w:sectPr>
      </w:pPr>
    </w:p>
    <w:p>
      <w:pPr>
        <w:pStyle w:val="BodyText"/>
        <w:spacing w:before="39"/>
        <w:ind w:left="120" w:right="209"/>
      </w:pPr>
      <w:r>
        <w:rPr/>
        <w:t>based platform, CommunityHELP (</w:t>
      </w:r>
      <w:hyperlink r:id="rId9">
        <w:r>
          <w:rPr>
            <w:color w:val="0000FF"/>
            <w:u w:val="single" w:color="0000FF"/>
          </w:rPr>
          <w:t>www.CommunityHELP.net</w:t>
        </w:r>
      </w:hyperlink>
      <w:r>
        <w:rPr/>
        <w:t>).</w:t>
      </w:r>
      <w:r>
        <w:rPr>
          <w:spacing w:val="1"/>
        </w:rPr>
        <w:t> </w:t>
      </w:r>
      <w:r>
        <w:rPr/>
        <w:t>This search engine provides</w:t>
      </w:r>
      <w:r>
        <w:rPr>
          <w:spacing w:val="1"/>
        </w:rPr>
        <w:t> </w:t>
      </w:r>
      <w:r>
        <w:rPr/>
        <w:t>caregivers, individuals, care managers, and health care teams resources across the entire</w:t>
      </w:r>
      <w:r>
        <w:rPr>
          <w:spacing w:val="1"/>
        </w:rPr>
        <w:t> </w:t>
      </w:r>
      <w:r>
        <w:rPr/>
        <w:t>spectrum of needs.</w:t>
      </w:r>
      <w:r>
        <w:rPr>
          <w:spacing w:val="1"/>
        </w:rPr>
        <w:t> </w:t>
      </w:r>
      <w:r>
        <w:rPr/>
        <w:t>It provides immediate translation into over 100 languages and enables</w:t>
      </w:r>
      <w:r>
        <w:rPr>
          <w:spacing w:val="1"/>
        </w:rPr>
        <w:t> </w:t>
      </w:r>
      <w:r>
        <w:rPr/>
        <w:t>electronic referrals to the CBOs to connect patients with resources.</w:t>
      </w:r>
      <w:r>
        <w:rPr>
          <w:spacing w:val="1"/>
        </w:rPr>
        <w:t> </w:t>
      </w:r>
      <w:r>
        <w:rPr/>
        <w:t>This is one of many tools</w:t>
      </w:r>
      <w:r>
        <w:rPr>
          <w:spacing w:val="-52"/>
        </w:rPr>
        <w:t> </w:t>
      </w:r>
      <w:r>
        <w:rPr/>
        <w:t>we have developed to meet the needs of UMMHC’s patients, understanding that health care</w:t>
      </w:r>
      <w:r>
        <w:rPr>
          <w:spacing w:val="-52"/>
        </w:rPr>
        <w:t> </w:t>
      </w:r>
      <w:r>
        <w:rPr/>
        <w:t>alone cannot</w:t>
      </w:r>
      <w:r>
        <w:rPr>
          <w:spacing w:val="2"/>
        </w:rPr>
        <w:t> </w:t>
      </w:r>
      <w:r>
        <w:rPr/>
        <w:t>conquer</w:t>
      </w:r>
      <w:r>
        <w:rPr>
          <w:spacing w:val="1"/>
        </w:rPr>
        <w:t> </w:t>
      </w:r>
      <w:r>
        <w:rPr/>
        <w:t>chronic</w:t>
      </w:r>
      <w:r>
        <w:rPr>
          <w:spacing w:val="-1"/>
        </w:rPr>
        <w:t> </w:t>
      </w:r>
      <w:r>
        <w:rPr/>
        <w:t>disease and</w:t>
      </w:r>
      <w:r>
        <w:rPr>
          <w:spacing w:val="-1"/>
        </w:rPr>
        <w:t> </w:t>
      </w:r>
      <w:r>
        <w:rPr/>
        <w:t>poor</w:t>
      </w:r>
      <w:r>
        <w:rPr>
          <w:spacing w:val="-2"/>
        </w:rPr>
        <w:t> </w:t>
      </w:r>
      <w:r>
        <w:rPr/>
        <w:t>health.</w:t>
      </w:r>
    </w:p>
    <w:p>
      <w:pPr>
        <w:pStyle w:val="BodyText"/>
        <w:spacing w:before="11"/>
        <w:rPr>
          <w:sz w:val="23"/>
        </w:rPr>
      </w:pPr>
    </w:p>
    <w:p>
      <w:pPr>
        <w:pStyle w:val="BodyText"/>
        <w:ind w:left="120" w:right="340"/>
      </w:pPr>
      <w:r>
        <w:rPr/>
        <w:t>Locally, food insecurity, dental care, and housing have emerged as consistent stressors.</w:t>
      </w:r>
      <w:r>
        <w:rPr>
          <w:spacing w:val="1"/>
        </w:rPr>
        <w:t> </w:t>
      </w:r>
      <w:r>
        <w:rPr/>
        <w:t>Enhancing CBO collaboration directly targeting these areas such as “food pharmacies”, free</w:t>
      </w:r>
      <w:r>
        <w:rPr>
          <w:spacing w:val="1"/>
        </w:rPr>
        <w:t> </w:t>
      </w:r>
      <w:r>
        <w:rPr/>
        <w:t>clinics for the housing threatened population brought to them with mobile services, and</w:t>
      </w:r>
      <w:r>
        <w:rPr>
          <w:spacing w:val="1"/>
        </w:rPr>
        <w:t> </w:t>
      </w:r>
      <w:r>
        <w:rPr/>
        <w:t>identifying free dental care are a few examples of how UMMHC has responded to community</w:t>
      </w:r>
      <w:r>
        <w:rPr>
          <w:spacing w:val="-52"/>
        </w:rPr>
        <w:t> </w:t>
      </w:r>
      <w:r>
        <w:rPr/>
        <w:t>needs.</w:t>
      </w:r>
    </w:p>
    <w:p>
      <w:pPr>
        <w:pStyle w:val="BodyText"/>
        <w:spacing w:before="1"/>
      </w:pPr>
    </w:p>
    <w:p>
      <w:pPr>
        <w:pStyle w:val="BodyText"/>
        <w:spacing w:before="1"/>
        <w:ind w:left="120" w:right="158"/>
      </w:pPr>
      <w:r>
        <w:rPr/>
        <w:t>The formal corporate affiliation of UMMHC and HHCS will strengthen care coordination and the</w:t>
      </w:r>
      <w:r>
        <w:rPr>
          <w:spacing w:val="-52"/>
        </w:rPr>
        <w:t> </w:t>
      </w:r>
      <w:r>
        <w:rPr/>
        <w:t>community-based efforts like those described above to allow for the continued and improved</w:t>
      </w:r>
      <w:r>
        <w:rPr>
          <w:spacing w:val="1"/>
        </w:rPr>
        <w:t> </w:t>
      </w:r>
      <w:r>
        <w:rPr/>
        <w:t>health</w:t>
      </w:r>
      <w:r>
        <w:rPr>
          <w:spacing w:val="1"/>
        </w:rPr>
        <w:t> </w:t>
      </w:r>
      <w:r>
        <w:rPr/>
        <w:t>of</w:t>
      </w:r>
      <w:r>
        <w:rPr>
          <w:spacing w:val="-1"/>
        </w:rPr>
        <w:t> </w:t>
      </w:r>
      <w:r>
        <w:rPr/>
        <w:t>the communities in</w:t>
      </w:r>
      <w:r>
        <w:rPr>
          <w:spacing w:val="2"/>
        </w:rPr>
        <w:t> </w:t>
      </w:r>
      <w:r>
        <w:rPr/>
        <w:t>Worcester County</w:t>
      </w:r>
      <w:r>
        <w:rPr>
          <w:spacing w:val="-2"/>
        </w:rPr>
        <w:t> </w:t>
      </w:r>
      <w:r>
        <w:rPr/>
        <w:t>and</w:t>
      </w:r>
      <w:r>
        <w:rPr>
          <w:spacing w:val="-1"/>
        </w:rPr>
        <w:t> </w:t>
      </w:r>
      <w:r>
        <w:rPr/>
        <w:t>beyond.</w:t>
      </w:r>
    </w:p>
    <w:p>
      <w:pPr>
        <w:pStyle w:val="BodyText"/>
        <w:spacing w:before="11"/>
        <w:rPr>
          <w:sz w:val="23"/>
        </w:rPr>
      </w:pPr>
    </w:p>
    <w:p>
      <w:pPr>
        <w:pStyle w:val="ListParagraph"/>
        <w:numPr>
          <w:ilvl w:val="0"/>
          <w:numId w:val="2"/>
        </w:numPr>
        <w:tabs>
          <w:tab w:pos="839" w:val="left" w:leader="none"/>
          <w:tab w:pos="840" w:val="left" w:leader="none"/>
        </w:tabs>
        <w:spacing w:line="240" w:lineRule="auto" w:before="0" w:after="0"/>
        <w:ind w:left="840" w:right="0" w:hanging="720"/>
        <w:jc w:val="left"/>
        <w:rPr>
          <w:rFonts w:ascii="Calibri"/>
          <w:sz w:val="24"/>
        </w:rPr>
      </w:pPr>
      <w:r>
        <w:rPr>
          <w:rFonts w:ascii="Calibri"/>
          <w:sz w:val="24"/>
          <w:u w:val="single"/>
        </w:rPr>
        <w:t>Anchor</w:t>
      </w:r>
      <w:r>
        <w:rPr>
          <w:rFonts w:ascii="Calibri"/>
          <w:spacing w:val="-3"/>
          <w:sz w:val="24"/>
          <w:u w:val="single"/>
        </w:rPr>
        <w:t> </w:t>
      </w:r>
      <w:r>
        <w:rPr>
          <w:rFonts w:ascii="Calibri"/>
          <w:sz w:val="24"/>
          <w:u w:val="single"/>
        </w:rPr>
        <w:t>Mission Investment</w:t>
      </w:r>
    </w:p>
    <w:p>
      <w:pPr>
        <w:pStyle w:val="BodyText"/>
      </w:pPr>
    </w:p>
    <w:p>
      <w:pPr>
        <w:pStyle w:val="BodyText"/>
        <w:ind w:left="120"/>
      </w:pPr>
      <w:r>
        <w:rPr/>
        <w:t>Exhibit</w:t>
      </w:r>
      <w:r>
        <w:rPr>
          <w:spacing w:val="-3"/>
        </w:rPr>
        <w:t> </w:t>
      </w:r>
      <w:r>
        <w:rPr/>
        <w:t>F1-13</w:t>
      </w:r>
      <w:r>
        <w:rPr>
          <w:spacing w:val="-3"/>
        </w:rPr>
        <w:t> </w:t>
      </w:r>
      <w:r>
        <w:rPr/>
        <w:t>illustrates</w:t>
      </w:r>
      <w:r>
        <w:rPr>
          <w:spacing w:val="-6"/>
        </w:rPr>
        <w:t> </w:t>
      </w:r>
      <w:r>
        <w:rPr/>
        <w:t>where the</w:t>
      </w:r>
      <w:r>
        <w:rPr>
          <w:spacing w:val="-2"/>
        </w:rPr>
        <w:t> </w:t>
      </w:r>
      <w:r>
        <w:rPr/>
        <w:t>current</w:t>
      </w:r>
      <w:r>
        <w:rPr>
          <w:spacing w:val="-3"/>
        </w:rPr>
        <w:t> </w:t>
      </w:r>
      <w:r>
        <w:rPr/>
        <w:t>investments</w:t>
      </w:r>
      <w:r>
        <w:rPr>
          <w:spacing w:val="-4"/>
        </w:rPr>
        <w:t> </w:t>
      </w:r>
      <w:r>
        <w:rPr/>
        <w:t>in</w:t>
      </w:r>
      <w:r>
        <w:rPr>
          <w:spacing w:val="1"/>
        </w:rPr>
        <w:t> </w:t>
      </w:r>
      <w:r>
        <w:rPr/>
        <w:t>community</w:t>
      </w:r>
      <w:r>
        <w:rPr>
          <w:spacing w:val="-4"/>
        </w:rPr>
        <w:t> </w:t>
      </w:r>
      <w:r>
        <w:rPr/>
        <w:t>have</w:t>
      </w:r>
      <w:r>
        <w:rPr>
          <w:spacing w:val="-1"/>
        </w:rPr>
        <w:t> </w:t>
      </w:r>
      <w:r>
        <w:rPr/>
        <w:t>happened</w:t>
      </w:r>
      <w:r>
        <w:rPr>
          <w:spacing w:val="-2"/>
        </w:rPr>
        <w:t> </w:t>
      </w:r>
      <w:r>
        <w:rPr/>
        <w:t>as</w:t>
      </w:r>
      <w:r>
        <w:rPr>
          <w:spacing w:val="-4"/>
        </w:rPr>
        <w:t> </w:t>
      </w:r>
      <w:r>
        <w:rPr/>
        <w:t>part</w:t>
      </w:r>
      <w:r>
        <w:rPr>
          <w:spacing w:val="-2"/>
        </w:rPr>
        <w:t> </w:t>
      </w:r>
      <w:r>
        <w:rPr/>
        <w:t>of</w:t>
      </w:r>
      <w:r>
        <w:rPr>
          <w:spacing w:val="-52"/>
        </w:rPr>
        <w:t> </w:t>
      </w:r>
      <w:r>
        <w:rPr/>
        <w:t>the ongoing Anchor Mission work.</w:t>
      </w:r>
      <w:r>
        <w:rPr>
          <w:spacing w:val="1"/>
        </w:rPr>
        <w:t> </w:t>
      </w:r>
      <w:r>
        <w:rPr/>
        <w:t>This type of investment in community-based housing and</w:t>
      </w:r>
      <w:r>
        <w:rPr>
          <w:spacing w:val="1"/>
        </w:rPr>
        <w:t> </w:t>
      </w:r>
      <w:r>
        <w:rPr/>
        <w:t>redevelopment</w:t>
      </w:r>
      <w:r>
        <w:rPr>
          <w:spacing w:val="-3"/>
        </w:rPr>
        <w:t> </w:t>
      </w:r>
      <w:r>
        <w:rPr/>
        <w:t>efforts</w:t>
      </w:r>
      <w:r>
        <w:rPr>
          <w:spacing w:val="-1"/>
        </w:rPr>
        <w:t> </w:t>
      </w:r>
      <w:r>
        <w:rPr/>
        <w:t>is</w:t>
      </w:r>
      <w:r>
        <w:rPr>
          <w:spacing w:val="-3"/>
        </w:rPr>
        <w:t> </w:t>
      </w:r>
      <w:r>
        <w:rPr/>
        <w:t>core</w:t>
      </w:r>
      <w:r>
        <w:rPr>
          <w:spacing w:val="-2"/>
        </w:rPr>
        <w:t> </w:t>
      </w:r>
      <w:r>
        <w:rPr/>
        <w:t>to</w:t>
      </w:r>
      <w:r>
        <w:rPr>
          <w:spacing w:val="-2"/>
        </w:rPr>
        <w:t> </w:t>
      </w:r>
      <w:r>
        <w:rPr/>
        <w:t>the</w:t>
      </w:r>
      <w:r>
        <w:rPr>
          <w:spacing w:val="-2"/>
        </w:rPr>
        <w:t> </w:t>
      </w:r>
      <w:r>
        <w:rPr/>
        <w:t>commitment</w:t>
      </w:r>
      <w:r>
        <w:rPr>
          <w:spacing w:val="-2"/>
        </w:rPr>
        <w:t> </w:t>
      </w:r>
      <w:r>
        <w:rPr/>
        <w:t>of</w:t>
      </w:r>
      <w:r>
        <w:rPr>
          <w:spacing w:val="-2"/>
        </w:rPr>
        <w:t> </w:t>
      </w:r>
      <w:r>
        <w:rPr/>
        <w:t>transforming</w:t>
      </w:r>
      <w:r>
        <w:rPr>
          <w:spacing w:val="-2"/>
        </w:rPr>
        <w:t> </w:t>
      </w:r>
      <w:r>
        <w:rPr/>
        <w:t>UMMHC’s</w:t>
      </w:r>
      <w:r>
        <w:rPr>
          <w:spacing w:val="-1"/>
        </w:rPr>
        <w:t> </w:t>
      </w:r>
      <w:r>
        <w:rPr/>
        <w:t>communities.</w:t>
      </w:r>
    </w:p>
    <w:p>
      <w:pPr>
        <w:pStyle w:val="BodyText"/>
        <w:spacing w:before="2"/>
        <w:ind w:left="120" w:right="122"/>
        <w:jc w:val="both"/>
      </w:pPr>
      <w:r>
        <w:rPr/>
        <w:t>With the approval of the Project, UMMHC and HMH will begin to identify areas of investment in</w:t>
      </w:r>
      <w:r>
        <w:rPr>
          <w:spacing w:val="-52"/>
        </w:rPr>
        <w:t> </w:t>
      </w:r>
      <w:r>
        <w:rPr/>
        <w:t>the Harrington service area in an effort to improve the health of the communities served by the</w:t>
      </w:r>
      <w:r>
        <w:rPr>
          <w:spacing w:val="-52"/>
        </w:rPr>
        <w:t> </w:t>
      </w:r>
      <w:r>
        <w:rPr/>
        <w:t>combined</w:t>
      </w:r>
      <w:r>
        <w:rPr>
          <w:spacing w:val="1"/>
        </w:rPr>
        <w:t> </w:t>
      </w:r>
      <w:r>
        <w:rPr/>
        <w:t>organization.</w:t>
      </w:r>
    </w:p>
    <w:p>
      <w:pPr>
        <w:pStyle w:val="BodyText"/>
        <w:spacing w:before="11"/>
        <w:rPr>
          <w:sz w:val="23"/>
        </w:rPr>
      </w:pPr>
    </w:p>
    <w:p>
      <w:pPr>
        <w:spacing w:before="0"/>
        <w:ind w:left="120" w:right="162" w:firstLine="0"/>
        <w:jc w:val="left"/>
        <w:rPr>
          <w:sz w:val="24"/>
        </w:rPr>
      </w:pPr>
      <w:r>
        <w:rPr>
          <w:b/>
          <w:color w:val="2E5395"/>
          <w:sz w:val="24"/>
        </w:rPr>
        <w:t>F1.b.iv Provide additional information to demonstrate that the Proposed Project will result in</w:t>
      </w:r>
      <w:r>
        <w:rPr>
          <w:b/>
          <w:color w:val="2E5395"/>
          <w:spacing w:val="-52"/>
          <w:sz w:val="24"/>
        </w:rPr>
        <w:t> </w:t>
      </w:r>
      <w:r>
        <w:rPr>
          <w:color w:val="2E5395"/>
          <w:sz w:val="24"/>
        </w:rPr>
        <w:t>improved health outcomes and quality of life of the Applicant's existing Patient Panel, while</w:t>
      </w:r>
      <w:r>
        <w:rPr>
          <w:color w:val="2E5395"/>
          <w:spacing w:val="1"/>
          <w:sz w:val="24"/>
        </w:rPr>
        <w:t> </w:t>
      </w:r>
      <w:r>
        <w:rPr>
          <w:color w:val="2E5395"/>
          <w:sz w:val="24"/>
        </w:rPr>
        <w:t>providing</w:t>
      </w:r>
      <w:r>
        <w:rPr>
          <w:color w:val="2E5395"/>
          <w:spacing w:val="-1"/>
          <w:sz w:val="24"/>
        </w:rPr>
        <w:t> </w:t>
      </w:r>
      <w:r>
        <w:rPr>
          <w:color w:val="2E5395"/>
          <w:sz w:val="24"/>
        </w:rPr>
        <w:t>reasonable</w:t>
      </w:r>
      <w:r>
        <w:rPr>
          <w:color w:val="2E5395"/>
          <w:spacing w:val="1"/>
          <w:sz w:val="24"/>
        </w:rPr>
        <w:t> </w:t>
      </w:r>
      <w:r>
        <w:rPr>
          <w:color w:val="2E5395"/>
          <w:sz w:val="24"/>
        </w:rPr>
        <w:t>assurances</w:t>
      </w:r>
      <w:r>
        <w:rPr>
          <w:color w:val="2E5395"/>
          <w:spacing w:val="-2"/>
          <w:sz w:val="24"/>
        </w:rPr>
        <w:t> </w:t>
      </w:r>
      <w:r>
        <w:rPr>
          <w:color w:val="2E5395"/>
          <w:sz w:val="24"/>
        </w:rPr>
        <w:t>of</w:t>
      </w:r>
      <w:r>
        <w:rPr>
          <w:color w:val="2E5395"/>
          <w:spacing w:val="-1"/>
          <w:sz w:val="24"/>
        </w:rPr>
        <w:t> </w:t>
      </w:r>
      <w:r>
        <w:rPr>
          <w:color w:val="2E5395"/>
          <w:sz w:val="24"/>
        </w:rPr>
        <w:t>health</w:t>
      </w:r>
      <w:r>
        <w:rPr>
          <w:color w:val="2E5395"/>
          <w:spacing w:val="-1"/>
          <w:sz w:val="24"/>
        </w:rPr>
        <w:t> </w:t>
      </w:r>
      <w:r>
        <w:rPr>
          <w:color w:val="2E5395"/>
          <w:sz w:val="24"/>
        </w:rPr>
        <w:t>equity.</w:t>
      </w:r>
    </w:p>
    <w:p>
      <w:pPr>
        <w:pStyle w:val="BodyText"/>
        <w:spacing w:before="12"/>
        <w:rPr>
          <w:sz w:val="23"/>
        </w:rPr>
      </w:pPr>
    </w:p>
    <w:p>
      <w:pPr>
        <w:pStyle w:val="BodyText"/>
        <w:ind w:left="120" w:right="152"/>
      </w:pPr>
      <w:r>
        <w:rPr/>
        <w:t>Both UMMMC and HMH are disproportionate share hospitals and as a result are part of the</w:t>
      </w:r>
      <w:r>
        <w:rPr>
          <w:spacing w:val="1"/>
        </w:rPr>
        <w:t> </w:t>
      </w:r>
      <w:r>
        <w:rPr/>
        <w:t>health care safety net for the most vulnerable populations.</w:t>
      </w:r>
      <w:r>
        <w:rPr>
          <w:spacing w:val="1"/>
        </w:rPr>
        <w:t> </w:t>
      </w:r>
      <w:r>
        <w:rPr/>
        <w:t>UMMHC will contribute to the</w:t>
      </w:r>
      <w:r>
        <w:rPr>
          <w:spacing w:val="1"/>
        </w:rPr>
        <w:t> </w:t>
      </w:r>
      <w:r>
        <w:rPr/>
        <w:t>financial viability of HMH.</w:t>
      </w:r>
      <w:r>
        <w:rPr>
          <w:spacing w:val="1"/>
        </w:rPr>
        <w:t> </w:t>
      </w:r>
      <w:r>
        <w:rPr/>
        <w:t>As shown in Exhibit F1-5, a significant portion of HMH’s payor mix is</w:t>
      </w:r>
      <w:r>
        <w:rPr>
          <w:spacing w:val="1"/>
        </w:rPr>
        <w:t> </w:t>
      </w:r>
      <w:r>
        <w:rPr/>
        <w:t>non-commercial.</w:t>
      </w:r>
      <w:r>
        <w:rPr>
          <w:spacing w:val="1"/>
        </w:rPr>
        <w:t> </w:t>
      </w:r>
      <w:r>
        <w:rPr/>
        <w:t>UMMHC hospitals treat all patients regardless of ability to pay and provide all</w:t>
      </w:r>
      <w:r>
        <w:rPr>
          <w:spacing w:val="-52"/>
        </w:rPr>
        <w:t> </w:t>
      </w:r>
      <w:r>
        <w:rPr/>
        <w:t>patients with the highest quality care and patient experience and this would be true of an</w:t>
      </w:r>
      <w:r>
        <w:rPr>
          <w:spacing w:val="1"/>
        </w:rPr>
        <w:t> </w:t>
      </w:r>
      <w:r>
        <w:rPr/>
        <w:t>affiliated HMH as well.</w:t>
      </w:r>
      <w:r>
        <w:rPr>
          <w:spacing w:val="1"/>
        </w:rPr>
        <w:t> </w:t>
      </w:r>
      <w:r>
        <w:rPr/>
        <w:t>UMMHC is experienced in providing access, and high quality care, to</w:t>
      </w:r>
      <w:r>
        <w:rPr>
          <w:spacing w:val="1"/>
        </w:rPr>
        <w:t> </w:t>
      </w:r>
      <w:r>
        <w:rPr/>
        <w:t>vulnerable populations and will support HHCS’ commitment to the at-risk members of its</w:t>
      </w:r>
      <w:r>
        <w:rPr>
          <w:spacing w:val="1"/>
        </w:rPr>
        <w:t> </w:t>
      </w:r>
      <w:r>
        <w:rPr/>
        <w:t>community, while collaborating with HHCS to find efficiencies and financial support to sustain</w:t>
      </w:r>
      <w:r>
        <w:rPr>
          <w:spacing w:val="1"/>
        </w:rPr>
        <w:t> </w:t>
      </w:r>
      <w:r>
        <w:rPr/>
        <w:t>HHCS’</w:t>
      </w:r>
      <w:r>
        <w:rPr>
          <w:spacing w:val="-1"/>
        </w:rPr>
        <w:t> </w:t>
      </w:r>
      <w:r>
        <w:rPr/>
        <w:t>presence</w:t>
      </w:r>
      <w:r>
        <w:rPr>
          <w:spacing w:val="1"/>
        </w:rPr>
        <w:t> </w:t>
      </w:r>
      <w:r>
        <w:rPr/>
        <w:t>in</w:t>
      </w:r>
      <w:r>
        <w:rPr>
          <w:spacing w:val="-1"/>
        </w:rPr>
        <w:t> </w:t>
      </w:r>
      <w:r>
        <w:rPr/>
        <w:t>the</w:t>
      </w:r>
      <w:r>
        <w:rPr>
          <w:spacing w:val="-1"/>
        </w:rPr>
        <w:t> </w:t>
      </w:r>
      <w:r>
        <w:rPr/>
        <w:t>community.</w:t>
      </w:r>
    </w:p>
    <w:p>
      <w:pPr>
        <w:pStyle w:val="BodyText"/>
      </w:pPr>
    </w:p>
    <w:p>
      <w:pPr>
        <w:pStyle w:val="BodyText"/>
        <w:ind w:left="120"/>
      </w:pPr>
      <w:r>
        <w:rPr/>
        <w:t>UMMHC is deeply committed to health equity and has been an early participant in the</w:t>
      </w:r>
      <w:r>
        <w:rPr>
          <w:spacing w:val="1"/>
        </w:rPr>
        <w:t> </w:t>
      </w:r>
      <w:r>
        <w:rPr/>
        <w:t>“Healthcare Anchor Network” of the Democracy Collaborative, where it looks at the socio-</w:t>
      </w:r>
      <w:r>
        <w:rPr>
          <w:spacing w:val="1"/>
        </w:rPr>
        <w:t> </w:t>
      </w:r>
      <w:r>
        <w:rPr/>
        <w:t>economic determinants of health, and incorporates these in its medical records (for greater</w:t>
      </w:r>
      <w:r>
        <w:rPr>
          <w:spacing w:val="1"/>
        </w:rPr>
        <w:t> </w:t>
      </w:r>
      <w:r>
        <w:rPr/>
        <w:t>understanding</w:t>
      </w:r>
      <w:r>
        <w:rPr>
          <w:spacing w:val="-2"/>
        </w:rPr>
        <w:t> </w:t>
      </w:r>
      <w:r>
        <w:rPr/>
        <w:t>of</w:t>
      </w:r>
      <w:r>
        <w:rPr>
          <w:spacing w:val="-3"/>
        </w:rPr>
        <w:t> </w:t>
      </w:r>
      <w:r>
        <w:rPr/>
        <w:t>the</w:t>
      </w:r>
      <w:r>
        <w:rPr>
          <w:spacing w:val="-3"/>
        </w:rPr>
        <w:t> </w:t>
      </w:r>
      <w:r>
        <w:rPr/>
        <w:t>needs</w:t>
      </w:r>
      <w:r>
        <w:rPr>
          <w:spacing w:val="-2"/>
        </w:rPr>
        <w:t> </w:t>
      </w:r>
      <w:r>
        <w:rPr/>
        <w:t>of</w:t>
      </w:r>
      <w:r>
        <w:rPr>
          <w:spacing w:val="1"/>
        </w:rPr>
        <w:t> </w:t>
      </w:r>
      <w:r>
        <w:rPr/>
        <w:t>its</w:t>
      </w:r>
      <w:r>
        <w:rPr>
          <w:spacing w:val="-2"/>
        </w:rPr>
        <w:t> </w:t>
      </w:r>
      <w:r>
        <w:rPr/>
        <w:t>patients)</w:t>
      </w:r>
      <w:r>
        <w:rPr>
          <w:spacing w:val="-3"/>
        </w:rPr>
        <w:t> </w:t>
      </w:r>
      <w:r>
        <w:rPr/>
        <w:t>and</w:t>
      </w:r>
      <w:r>
        <w:rPr>
          <w:spacing w:val="-3"/>
        </w:rPr>
        <w:t> </w:t>
      </w:r>
      <w:r>
        <w:rPr/>
        <w:t>its</w:t>
      </w:r>
      <w:r>
        <w:rPr>
          <w:spacing w:val="-2"/>
        </w:rPr>
        <w:t> </w:t>
      </w:r>
      <w:r>
        <w:rPr/>
        <w:t>approaches</w:t>
      </w:r>
      <w:r>
        <w:rPr>
          <w:spacing w:val="-3"/>
        </w:rPr>
        <w:t> </w:t>
      </w:r>
      <w:r>
        <w:rPr/>
        <w:t>to</w:t>
      </w:r>
      <w:r>
        <w:rPr>
          <w:spacing w:val="-3"/>
        </w:rPr>
        <w:t> </w:t>
      </w:r>
      <w:r>
        <w:rPr/>
        <w:t>health</w:t>
      </w:r>
      <w:r>
        <w:rPr>
          <w:spacing w:val="-3"/>
        </w:rPr>
        <w:t> </w:t>
      </w:r>
      <w:r>
        <w:rPr/>
        <w:t>care</w:t>
      </w:r>
      <w:r>
        <w:rPr>
          <w:spacing w:val="-1"/>
        </w:rPr>
        <w:t> </w:t>
      </w:r>
      <w:r>
        <w:rPr/>
        <w:t>delivery.</w:t>
      </w:r>
      <w:r>
        <w:rPr>
          <w:spacing w:val="52"/>
        </w:rPr>
        <w:t> </w:t>
      </w:r>
      <w:r>
        <w:rPr/>
        <w:t>Further,</w:t>
      </w:r>
    </w:p>
    <w:p>
      <w:pPr>
        <w:spacing w:after="0"/>
        <w:sectPr>
          <w:footerReference w:type="default" r:id="rId8"/>
          <w:pgSz w:w="12240" w:h="15840"/>
          <w:pgMar w:footer="952" w:header="0" w:top="1400" w:bottom="1140" w:left="1320" w:right="1320"/>
        </w:sectPr>
      </w:pPr>
    </w:p>
    <w:p>
      <w:pPr>
        <w:pStyle w:val="BodyText"/>
        <w:spacing w:before="39"/>
        <w:ind w:left="120" w:right="100"/>
      </w:pPr>
      <w:r>
        <w:rPr/>
        <w:t>UMMHC believes that it can work toward improvements in the socio-economic factors of the</w:t>
      </w:r>
      <w:r>
        <w:rPr>
          <w:spacing w:val="1"/>
        </w:rPr>
        <w:t> </w:t>
      </w:r>
      <w:r>
        <w:rPr/>
        <w:t>community through its “Purchasing Pillar, Investment Pillar, and Hiring Pillar” committees that</w:t>
      </w:r>
      <w:r>
        <w:rPr>
          <w:spacing w:val="1"/>
        </w:rPr>
        <w:t> </w:t>
      </w:r>
      <w:r>
        <w:rPr/>
        <w:t>are addressing the needs of its communities in creative ways, by emphasizing local purchasing,</w:t>
      </w:r>
      <w:r>
        <w:rPr>
          <w:spacing w:val="-52"/>
        </w:rPr>
        <w:t> </w:t>
      </w:r>
      <w:r>
        <w:rPr/>
        <w:t>investing, and hiring.</w:t>
      </w:r>
      <w:r>
        <w:rPr>
          <w:spacing w:val="1"/>
        </w:rPr>
        <w:t> </w:t>
      </w:r>
      <w:r>
        <w:rPr/>
        <w:t>HMH has begun participating in this effort, and, as a result of the Project,</w:t>
      </w:r>
      <w:r>
        <w:rPr>
          <w:spacing w:val="-52"/>
        </w:rPr>
        <w:t> </w:t>
      </w:r>
      <w:r>
        <w:rPr/>
        <w:t>HMH</w:t>
      </w:r>
      <w:r>
        <w:rPr>
          <w:spacing w:val="-1"/>
        </w:rPr>
        <w:t> </w:t>
      </w:r>
      <w:r>
        <w:rPr/>
        <w:t>will be</w:t>
      </w:r>
      <w:r>
        <w:rPr>
          <w:spacing w:val="1"/>
        </w:rPr>
        <w:t> </w:t>
      </w:r>
      <w:r>
        <w:rPr/>
        <w:t>able</w:t>
      </w:r>
      <w:r>
        <w:rPr>
          <w:spacing w:val="-2"/>
        </w:rPr>
        <w:t> </w:t>
      </w:r>
      <w:r>
        <w:rPr/>
        <w:t>to</w:t>
      </w:r>
      <w:r>
        <w:rPr>
          <w:spacing w:val="-1"/>
        </w:rPr>
        <w:t> </w:t>
      </w:r>
      <w:r>
        <w:rPr/>
        <w:t>benefit</w:t>
      </w:r>
      <w:r>
        <w:rPr>
          <w:spacing w:val="-1"/>
        </w:rPr>
        <w:t> </w:t>
      </w:r>
      <w:r>
        <w:rPr/>
        <w:t>from</w:t>
      </w:r>
      <w:r>
        <w:rPr>
          <w:spacing w:val="-2"/>
        </w:rPr>
        <w:t> </w:t>
      </w:r>
      <w:r>
        <w:rPr/>
        <w:t>this work.</w:t>
      </w:r>
    </w:p>
    <w:p>
      <w:pPr>
        <w:pStyle w:val="BodyText"/>
        <w:spacing w:before="11"/>
        <w:rPr>
          <w:sz w:val="23"/>
        </w:rPr>
      </w:pPr>
    </w:p>
    <w:p>
      <w:pPr>
        <w:pStyle w:val="BodyText"/>
        <w:ind w:left="119" w:right="557"/>
      </w:pPr>
      <w:r>
        <w:rPr/>
        <w:t>UMMHC was recently recognized in a new hospital ranking system from the </w:t>
      </w:r>
      <w:hyperlink r:id="rId10">
        <w:r>
          <w:rPr>
            <w:color w:val="0000FF"/>
            <w:u w:val="single" w:color="0000FF"/>
          </w:rPr>
          <w:t>Low</w:t>
        </w:r>
      </w:hyperlink>
      <w:r>
        <w:rPr>
          <w:color w:val="0000FF"/>
          <w:u w:val="single" w:color="0000FF"/>
        </w:rPr>
        <w:t>n </w:t>
      </w:r>
      <w:hyperlink r:id="rId10">
        <w:r>
          <w:rPr>
            <w:color w:val="0000FF"/>
            <w:u w:val="single" w:color="0000FF"/>
          </w:rPr>
          <w:t>Institute</w:t>
        </w:r>
      </w:hyperlink>
      <w:r>
        <w:rPr/>
        <w:t>.</w:t>
      </w:r>
      <w:r>
        <w:rPr>
          <w:spacing w:val="-52"/>
        </w:rPr>
        <w:t> </w:t>
      </w:r>
      <w:r>
        <w:rPr/>
        <w:t>Lown Institute Hospitals Index emphasizes </w:t>
      </w:r>
      <w:r>
        <w:rPr>
          <w:b/>
        </w:rPr>
        <w:t>civic leadership, value of care and patient</w:t>
      </w:r>
      <w:r>
        <w:rPr>
          <w:b/>
          <w:spacing w:val="1"/>
        </w:rPr>
        <w:t> </w:t>
      </w:r>
      <w:r>
        <w:rPr>
          <w:b/>
        </w:rPr>
        <w:t>outcomes</w:t>
      </w:r>
      <w:r>
        <w:rPr/>
        <w:t>.</w:t>
      </w:r>
      <w:r>
        <w:rPr>
          <w:spacing w:val="1"/>
        </w:rPr>
        <w:t> </w:t>
      </w:r>
      <w:r>
        <w:rPr/>
        <w:t>UMMHC hospitals have achieved top ratings in the state and high ratings in the</w:t>
      </w:r>
      <w:r>
        <w:rPr>
          <w:spacing w:val="-52"/>
        </w:rPr>
        <w:t> </w:t>
      </w:r>
      <w:r>
        <w:rPr/>
        <w:t>national</w:t>
      </w:r>
      <w:r>
        <w:rPr>
          <w:spacing w:val="-1"/>
        </w:rPr>
        <w:t> </w:t>
      </w:r>
      <w:r>
        <w:rPr/>
        <w:t>rankings:</w:t>
      </w:r>
    </w:p>
    <w:p>
      <w:pPr>
        <w:pStyle w:val="BodyText"/>
        <w:spacing w:before="2"/>
      </w:pPr>
    </w:p>
    <w:p>
      <w:pPr>
        <w:numPr>
          <w:ilvl w:val="0"/>
          <w:numId w:val="3"/>
        </w:numPr>
        <w:tabs>
          <w:tab w:pos="840" w:val="left" w:leader="none"/>
        </w:tabs>
        <w:spacing w:before="0"/>
        <w:ind w:left="840" w:right="0" w:hanging="361"/>
        <w:jc w:val="left"/>
        <w:rPr>
          <w:b/>
          <w:sz w:val="24"/>
        </w:rPr>
      </w:pPr>
      <w:r>
        <w:rPr>
          <w:b/>
          <w:sz w:val="24"/>
        </w:rPr>
        <w:t>Massachusetts</w:t>
      </w:r>
      <w:r>
        <w:rPr>
          <w:b/>
          <w:spacing w:val="-1"/>
          <w:sz w:val="24"/>
        </w:rPr>
        <w:t> </w:t>
      </w:r>
      <w:r>
        <w:rPr>
          <w:b/>
          <w:sz w:val="24"/>
        </w:rPr>
        <w:t>Hospital</w:t>
      </w:r>
      <w:r>
        <w:rPr>
          <w:b/>
          <w:spacing w:val="-5"/>
          <w:sz w:val="24"/>
        </w:rPr>
        <w:t> </w:t>
      </w:r>
      <w:r>
        <w:rPr>
          <w:b/>
          <w:sz w:val="24"/>
        </w:rPr>
        <w:t>Rankings (comparing</w:t>
      </w:r>
      <w:r>
        <w:rPr>
          <w:b/>
          <w:spacing w:val="-2"/>
          <w:sz w:val="24"/>
        </w:rPr>
        <w:t> </w:t>
      </w:r>
      <w:r>
        <w:rPr>
          <w:b/>
          <w:sz w:val="24"/>
        </w:rPr>
        <w:t>55</w:t>
      </w:r>
      <w:r>
        <w:rPr>
          <w:b/>
          <w:spacing w:val="-5"/>
          <w:sz w:val="24"/>
        </w:rPr>
        <w:t> </w:t>
      </w:r>
      <w:r>
        <w:rPr>
          <w:b/>
          <w:sz w:val="24"/>
        </w:rPr>
        <w:t>hospitals):</w:t>
      </w:r>
    </w:p>
    <w:p>
      <w:pPr>
        <w:pStyle w:val="ListParagraph"/>
        <w:numPr>
          <w:ilvl w:val="1"/>
          <w:numId w:val="3"/>
        </w:numPr>
        <w:tabs>
          <w:tab w:pos="1559" w:val="left" w:leader="none"/>
          <w:tab w:pos="1560" w:val="left" w:leader="none"/>
          <w:tab w:pos="2099" w:val="left" w:leader="none"/>
        </w:tabs>
        <w:spacing w:line="240" w:lineRule="auto" w:before="0" w:after="0"/>
        <w:ind w:left="1560" w:right="0" w:hanging="361"/>
        <w:jc w:val="left"/>
        <w:rPr>
          <w:rFonts w:ascii="Calibri" w:hAnsi="Calibri"/>
          <w:sz w:val="24"/>
        </w:rPr>
      </w:pPr>
      <w:r>
        <w:rPr>
          <w:rFonts w:ascii="Calibri" w:hAnsi="Calibri"/>
          <w:sz w:val="24"/>
        </w:rPr>
        <w:t>#1</w:t>
        <w:tab/>
        <w:t>HealthAlliance-Clinton</w:t>
      </w:r>
      <w:r>
        <w:rPr>
          <w:rFonts w:ascii="Calibri" w:hAnsi="Calibri"/>
          <w:spacing w:val="-1"/>
          <w:sz w:val="24"/>
        </w:rPr>
        <w:t> </w:t>
      </w:r>
      <w:r>
        <w:rPr>
          <w:rFonts w:ascii="Calibri" w:hAnsi="Calibri"/>
          <w:sz w:val="24"/>
        </w:rPr>
        <w:t>Hospital</w:t>
      </w:r>
    </w:p>
    <w:p>
      <w:pPr>
        <w:pStyle w:val="ListParagraph"/>
        <w:numPr>
          <w:ilvl w:val="1"/>
          <w:numId w:val="3"/>
        </w:numPr>
        <w:tabs>
          <w:tab w:pos="1559" w:val="left" w:leader="none"/>
          <w:tab w:pos="1560" w:val="left" w:leader="none"/>
          <w:tab w:pos="2099" w:val="left" w:leader="none"/>
        </w:tabs>
        <w:spacing w:line="240" w:lineRule="auto" w:before="0" w:after="0"/>
        <w:ind w:left="1560" w:right="0" w:hanging="361"/>
        <w:jc w:val="left"/>
        <w:rPr>
          <w:rFonts w:ascii="Calibri" w:hAnsi="Calibri"/>
          <w:sz w:val="24"/>
        </w:rPr>
      </w:pPr>
      <w:r>
        <w:rPr>
          <w:rFonts w:ascii="Calibri" w:hAnsi="Calibri"/>
          <w:sz w:val="24"/>
        </w:rPr>
        <w:t>#3</w:t>
        <w:tab/>
        <w:t>UMass</w:t>
      </w:r>
      <w:r>
        <w:rPr>
          <w:rFonts w:ascii="Calibri" w:hAnsi="Calibri"/>
          <w:spacing w:val="-1"/>
          <w:sz w:val="24"/>
        </w:rPr>
        <w:t> </w:t>
      </w:r>
      <w:r>
        <w:rPr>
          <w:rFonts w:ascii="Calibri" w:hAnsi="Calibri"/>
          <w:sz w:val="24"/>
        </w:rPr>
        <w:t>Memorial</w:t>
      </w:r>
      <w:r>
        <w:rPr>
          <w:rFonts w:ascii="Calibri" w:hAnsi="Calibri"/>
          <w:spacing w:val="-2"/>
          <w:sz w:val="24"/>
        </w:rPr>
        <w:t> </w:t>
      </w:r>
      <w:r>
        <w:rPr>
          <w:rFonts w:ascii="Calibri" w:hAnsi="Calibri"/>
          <w:sz w:val="24"/>
        </w:rPr>
        <w:t>Medical</w:t>
      </w:r>
      <w:r>
        <w:rPr>
          <w:rFonts w:ascii="Calibri" w:hAnsi="Calibri"/>
          <w:spacing w:val="1"/>
          <w:sz w:val="24"/>
        </w:rPr>
        <w:t> </w:t>
      </w:r>
      <w:r>
        <w:rPr>
          <w:rFonts w:ascii="Calibri" w:hAnsi="Calibri"/>
          <w:sz w:val="24"/>
        </w:rPr>
        <w:t>Center</w:t>
      </w:r>
    </w:p>
    <w:p>
      <w:pPr>
        <w:pStyle w:val="ListParagraph"/>
        <w:numPr>
          <w:ilvl w:val="1"/>
          <w:numId w:val="3"/>
        </w:numPr>
        <w:tabs>
          <w:tab w:pos="1559" w:val="left" w:leader="none"/>
          <w:tab w:pos="1560" w:val="left" w:leader="none"/>
          <w:tab w:pos="2099" w:val="left" w:leader="none"/>
        </w:tabs>
        <w:spacing w:line="240" w:lineRule="auto" w:before="0" w:after="0"/>
        <w:ind w:left="1560" w:right="0" w:hanging="361"/>
        <w:jc w:val="left"/>
        <w:rPr>
          <w:rFonts w:ascii="Calibri" w:hAnsi="Calibri"/>
          <w:sz w:val="24"/>
        </w:rPr>
      </w:pPr>
      <w:r>
        <w:rPr>
          <w:rFonts w:ascii="Calibri" w:hAnsi="Calibri"/>
          <w:sz w:val="24"/>
        </w:rPr>
        <w:t>#9</w:t>
        <w:tab/>
        <w:t>Marlborough</w:t>
      </w:r>
      <w:r>
        <w:rPr>
          <w:rFonts w:ascii="Calibri" w:hAnsi="Calibri"/>
          <w:spacing w:val="-1"/>
          <w:sz w:val="24"/>
        </w:rPr>
        <w:t> </w:t>
      </w:r>
      <w:r>
        <w:rPr>
          <w:rFonts w:ascii="Calibri" w:hAnsi="Calibri"/>
          <w:sz w:val="24"/>
        </w:rPr>
        <w:t>Hospital</w:t>
      </w:r>
    </w:p>
    <w:p>
      <w:pPr>
        <w:numPr>
          <w:ilvl w:val="0"/>
          <w:numId w:val="3"/>
        </w:numPr>
        <w:tabs>
          <w:tab w:pos="840" w:val="left" w:leader="none"/>
        </w:tabs>
        <w:spacing w:before="0"/>
        <w:ind w:left="840" w:right="0" w:hanging="361"/>
        <w:jc w:val="left"/>
        <w:rPr>
          <w:b/>
          <w:sz w:val="24"/>
        </w:rPr>
      </w:pPr>
      <w:r>
        <w:rPr>
          <w:b/>
          <w:sz w:val="24"/>
        </w:rPr>
        <w:t>National</w:t>
      </w:r>
      <w:r>
        <w:rPr>
          <w:b/>
          <w:spacing w:val="-3"/>
          <w:sz w:val="24"/>
        </w:rPr>
        <w:t> </w:t>
      </w:r>
      <w:r>
        <w:rPr>
          <w:b/>
          <w:sz w:val="24"/>
        </w:rPr>
        <w:t>Hospital</w:t>
      </w:r>
      <w:r>
        <w:rPr>
          <w:b/>
          <w:spacing w:val="-1"/>
          <w:sz w:val="24"/>
        </w:rPr>
        <w:t> </w:t>
      </w:r>
      <w:r>
        <w:rPr>
          <w:b/>
          <w:sz w:val="24"/>
        </w:rPr>
        <w:t>Rankings</w:t>
      </w:r>
      <w:r>
        <w:rPr>
          <w:b/>
          <w:spacing w:val="-1"/>
          <w:sz w:val="24"/>
        </w:rPr>
        <w:t> </w:t>
      </w:r>
      <w:r>
        <w:rPr>
          <w:b/>
          <w:sz w:val="24"/>
        </w:rPr>
        <w:t>(comparing</w:t>
      </w:r>
      <w:r>
        <w:rPr>
          <w:b/>
          <w:spacing w:val="-5"/>
          <w:sz w:val="24"/>
        </w:rPr>
        <w:t> </w:t>
      </w:r>
      <w:r>
        <w:rPr>
          <w:b/>
          <w:sz w:val="24"/>
        </w:rPr>
        <w:t>3,282</w:t>
      </w:r>
      <w:r>
        <w:rPr>
          <w:b/>
          <w:spacing w:val="-2"/>
          <w:sz w:val="24"/>
        </w:rPr>
        <w:t> </w:t>
      </w:r>
      <w:r>
        <w:rPr>
          <w:b/>
          <w:sz w:val="24"/>
        </w:rPr>
        <w:t>hospitals):</w:t>
      </w:r>
    </w:p>
    <w:p>
      <w:pPr>
        <w:pStyle w:val="ListParagraph"/>
        <w:numPr>
          <w:ilvl w:val="1"/>
          <w:numId w:val="3"/>
        </w:numPr>
        <w:tabs>
          <w:tab w:pos="1559" w:val="left" w:leader="none"/>
          <w:tab w:pos="1560" w:val="left" w:leader="none"/>
          <w:tab w:pos="2099" w:val="left" w:leader="none"/>
        </w:tabs>
        <w:spacing w:line="293" w:lineRule="exact" w:before="0" w:after="0"/>
        <w:ind w:left="1560" w:right="0" w:hanging="361"/>
        <w:jc w:val="left"/>
        <w:rPr>
          <w:rFonts w:ascii="Calibri" w:hAnsi="Calibri"/>
          <w:sz w:val="24"/>
        </w:rPr>
      </w:pPr>
      <w:r>
        <w:rPr>
          <w:rFonts w:ascii="Calibri" w:hAnsi="Calibri"/>
          <w:sz w:val="24"/>
        </w:rPr>
        <w:t>#8</w:t>
        <w:tab/>
        <w:t>HealthAlliance-Clinton</w:t>
      </w:r>
      <w:r>
        <w:rPr>
          <w:rFonts w:ascii="Calibri" w:hAnsi="Calibri"/>
          <w:spacing w:val="-1"/>
          <w:sz w:val="24"/>
        </w:rPr>
        <w:t> </w:t>
      </w:r>
      <w:r>
        <w:rPr>
          <w:rFonts w:ascii="Calibri" w:hAnsi="Calibri"/>
          <w:sz w:val="24"/>
        </w:rPr>
        <w:t>Hospital</w:t>
      </w:r>
    </w:p>
    <w:p>
      <w:pPr>
        <w:pStyle w:val="ListParagraph"/>
        <w:numPr>
          <w:ilvl w:val="1"/>
          <w:numId w:val="3"/>
        </w:numPr>
        <w:tabs>
          <w:tab w:pos="1559" w:val="left" w:leader="none"/>
          <w:tab w:pos="1560" w:val="left" w:leader="none"/>
        </w:tabs>
        <w:spacing w:line="293" w:lineRule="exact" w:before="0" w:after="0"/>
        <w:ind w:left="1560" w:right="0" w:hanging="361"/>
        <w:jc w:val="left"/>
        <w:rPr>
          <w:rFonts w:ascii="Calibri" w:hAnsi="Calibri"/>
          <w:sz w:val="24"/>
        </w:rPr>
      </w:pPr>
      <w:r>
        <w:rPr>
          <w:rFonts w:ascii="Calibri" w:hAnsi="Calibri"/>
          <w:sz w:val="24"/>
        </w:rPr>
        <w:t>#24</w:t>
      </w:r>
      <w:r>
        <w:rPr>
          <w:rFonts w:ascii="Calibri" w:hAnsi="Calibri"/>
          <w:spacing w:val="13"/>
          <w:sz w:val="24"/>
        </w:rPr>
        <w:t> </w:t>
      </w:r>
      <w:r>
        <w:rPr>
          <w:rFonts w:ascii="Calibri" w:hAnsi="Calibri"/>
          <w:sz w:val="24"/>
        </w:rPr>
        <w:t>UMass</w:t>
      </w:r>
      <w:r>
        <w:rPr>
          <w:rFonts w:ascii="Calibri" w:hAnsi="Calibri"/>
          <w:spacing w:val="-1"/>
          <w:sz w:val="24"/>
        </w:rPr>
        <w:t> </w:t>
      </w:r>
      <w:r>
        <w:rPr>
          <w:rFonts w:ascii="Calibri" w:hAnsi="Calibri"/>
          <w:sz w:val="24"/>
        </w:rPr>
        <w:t>Memorial</w:t>
      </w:r>
      <w:r>
        <w:rPr>
          <w:rFonts w:ascii="Calibri" w:hAnsi="Calibri"/>
          <w:spacing w:val="-1"/>
          <w:sz w:val="24"/>
        </w:rPr>
        <w:t> </w:t>
      </w:r>
      <w:r>
        <w:rPr>
          <w:rFonts w:ascii="Calibri" w:hAnsi="Calibri"/>
          <w:sz w:val="24"/>
        </w:rPr>
        <w:t>Medical Center</w:t>
      </w:r>
    </w:p>
    <w:p>
      <w:pPr>
        <w:pStyle w:val="ListParagraph"/>
        <w:numPr>
          <w:ilvl w:val="1"/>
          <w:numId w:val="3"/>
        </w:numPr>
        <w:tabs>
          <w:tab w:pos="1559" w:val="left" w:leader="none"/>
          <w:tab w:pos="1560" w:val="left" w:leader="none"/>
        </w:tabs>
        <w:spacing w:line="240" w:lineRule="auto" w:before="0" w:after="0"/>
        <w:ind w:left="1560" w:right="0" w:hanging="361"/>
        <w:jc w:val="left"/>
        <w:rPr>
          <w:rFonts w:ascii="Calibri" w:hAnsi="Calibri"/>
          <w:sz w:val="24"/>
        </w:rPr>
      </w:pPr>
      <w:r>
        <w:rPr>
          <w:rFonts w:ascii="Calibri" w:hAnsi="Calibri"/>
          <w:sz w:val="24"/>
        </w:rPr>
        <w:t>#94</w:t>
      </w:r>
      <w:r>
        <w:rPr>
          <w:rFonts w:ascii="Calibri" w:hAnsi="Calibri"/>
          <w:spacing w:val="12"/>
          <w:sz w:val="24"/>
        </w:rPr>
        <w:t> </w:t>
      </w:r>
      <w:r>
        <w:rPr>
          <w:rFonts w:ascii="Calibri" w:hAnsi="Calibri"/>
          <w:sz w:val="24"/>
        </w:rPr>
        <w:t>Marlborough Hospital</w:t>
      </w:r>
    </w:p>
    <w:p>
      <w:pPr>
        <w:pStyle w:val="BodyText"/>
        <w:spacing w:before="11"/>
        <w:rPr>
          <w:sz w:val="23"/>
        </w:rPr>
      </w:pPr>
    </w:p>
    <w:p>
      <w:pPr>
        <w:pStyle w:val="BodyText"/>
        <w:spacing w:before="1"/>
        <w:ind w:left="119" w:right="1632"/>
      </w:pPr>
      <w:r>
        <w:rPr>
          <w:spacing w:val="-1"/>
        </w:rPr>
        <w:t>Reference:</w:t>
      </w:r>
      <w:r>
        <w:rPr/>
        <w:t> </w:t>
      </w:r>
      <w:hyperlink r:id="rId10">
        <w:r>
          <w:rPr>
            <w:color w:val="0000FF"/>
            <w:spacing w:val="-1"/>
            <w:u w:val="single" w:color="0000FF"/>
          </w:rPr>
          <w:t>https://lowninstitute.org/projects/lown-institute-hospitals-index/</w:t>
        </w:r>
      </w:hyperlink>
      <w:r>
        <w:rPr>
          <w:color w:val="0000FF"/>
          <w:spacing w:val="-52"/>
        </w:rPr>
        <w:t> </w:t>
      </w:r>
      <w:r>
        <w:rPr/>
        <w:t>Massachusetts List: </w:t>
      </w:r>
      <w:hyperlink r:id="rId11">
        <w:r>
          <w:rPr>
            <w:color w:val="0000FF"/>
            <w:u w:val="single" w:color="0000FF"/>
          </w:rPr>
          <w:t>https://lownhospitalsindex.org/rankings/?state=MA</w:t>
        </w:r>
      </w:hyperlink>
      <w:r>
        <w:rPr>
          <w:color w:val="0000FF"/>
          <w:spacing w:val="1"/>
        </w:rPr>
        <w:t> </w:t>
      </w:r>
      <w:r>
        <w:rPr/>
        <w:t>National List:</w:t>
      </w:r>
      <w:r>
        <w:rPr>
          <w:spacing w:val="-3"/>
        </w:rPr>
        <w:t> </w:t>
      </w:r>
      <w:hyperlink r:id="rId12">
        <w:r>
          <w:rPr>
            <w:color w:val="0000FF"/>
            <w:u w:val="single" w:color="0000FF"/>
          </w:rPr>
          <w:t>https://lownhospitalsindex.org/list/composite/</w:t>
        </w:r>
      </w:hyperlink>
    </w:p>
    <w:p>
      <w:pPr>
        <w:pStyle w:val="BodyText"/>
        <w:spacing w:before="1"/>
      </w:pPr>
    </w:p>
    <w:p>
      <w:pPr>
        <w:spacing w:before="0"/>
        <w:ind w:left="119" w:right="269" w:firstLine="0"/>
        <w:jc w:val="left"/>
        <w:rPr>
          <w:sz w:val="24"/>
        </w:rPr>
      </w:pPr>
      <w:r>
        <w:rPr>
          <w:b/>
          <w:color w:val="4471C4"/>
          <w:sz w:val="24"/>
        </w:rPr>
        <w:t>F1.c Provide evidence that the Proposed Project will operate efficiently and effectively by</w:t>
      </w:r>
      <w:r>
        <w:rPr>
          <w:b/>
          <w:color w:val="4471C4"/>
          <w:spacing w:val="1"/>
          <w:sz w:val="24"/>
        </w:rPr>
        <w:t> </w:t>
      </w:r>
      <w:r>
        <w:rPr>
          <w:color w:val="2E5395"/>
          <w:sz w:val="24"/>
        </w:rPr>
        <w:t>furthering and improving continuity and coordination of care for the Applicant's Patient Panel,</w:t>
      </w:r>
      <w:r>
        <w:rPr>
          <w:color w:val="2E5395"/>
          <w:spacing w:val="-52"/>
          <w:sz w:val="24"/>
        </w:rPr>
        <w:t> </w:t>
      </w:r>
      <w:r>
        <w:rPr>
          <w:color w:val="2E5395"/>
          <w:sz w:val="24"/>
        </w:rPr>
        <w:t>including, how the Proposed Project will create or ensure appropriate linkages to patients'</w:t>
      </w:r>
      <w:r>
        <w:rPr>
          <w:color w:val="2E5395"/>
          <w:spacing w:val="1"/>
          <w:sz w:val="24"/>
        </w:rPr>
        <w:t> </w:t>
      </w:r>
      <w:r>
        <w:rPr>
          <w:color w:val="2E5395"/>
          <w:sz w:val="24"/>
        </w:rPr>
        <w:t>primary</w:t>
      </w:r>
      <w:r>
        <w:rPr>
          <w:color w:val="2E5395"/>
          <w:spacing w:val="-1"/>
          <w:sz w:val="24"/>
        </w:rPr>
        <w:t> </w:t>
      </w:r>
      <w:r>
        <w:rPr>
          <w:color w:val="2E5395"/>
          <w:sz w:val="24"/>
        </w:rPr>
        <w:t>care</w:t>
      </w:r>
      <w:r>
        <w:rPr>
          <w:color w:val="2E5395"/>
          <w:spacing w:val="-1"/>
          <w:sz w:val="24"/>
        </w:rPr>
        <w:t> </w:t>
      </w:r>
      <w:r>
        <w:rPr>
          <w:color w:val="2E5395"/>
          <w:sz w:val="24"/>
        </w:rPr>
        <w:t>services.</w:t>
      </w:r>
    </w:p>
    <w:p>
      <w:pPr>
        <w:pStyle w:val="BodyText"/>
        <w:spacing w:before="11"/>
        <w:rPr>
          <w:sz w:val="23"/>
        </w:rPr>
      </w:pPr>
    </w:p>
    <w:p>
      <w:pPr>
        <w:pStyle w:val="BodyText"/>
        <w:ind w:left="119" w:right="185"/>
      </w:pPr>
      <w:r>
        <w:rPr/>
        <w:t>While many academic medical centers have focused on specialists and sub-specialists, UMMHC</w:t>
      </w:r>
      <w:r>
        <w:rPr>
          <w:spacing w:val="-52"/>
        </w:rPr>
        <w:t> </w:t>
      </w:r>
      <w:r>
        <w:rPr/>
        <w:t>has continued to develop its employed Community Medical Group (CMG), a division of the</w:t>
      </w:r>
      <w:r>
        <w:rPr>
          <w:spacing w:val="1"/>
        </w:rPr>
        <w:t> </w:t>
      </w:r>
      <w:r>
        <w:rPr/>
        <w:t>UMass Memorial Medical Group, and anticipates the integration of HHCS’ network of</w:t>
      </w:r>
      <w:r>
        <w:rPr>
          <w:spacing w:val="1"/>
        </w:rPr>
        <w:t> </w:t>
      </w:r>
      <w:r>
        <w:rPr/>
        <w:t>physicians</w:t>
      </w:r>
      <w:r>
        <w:rPr>
          <w:spacing w:val="-1"/>
        </w:rPr>
        <w:t> </w:t>
      </w:r>
      <w:r>
        <w:rPr/>
        <w:t>into</w:t>
      </w:r>
      <w:r>
        <w:rPr>
          <w:spacing w:val="-1"/>
        </w:rPr>
        <w:t> </w:t>
      </w:r>
      <w:r>
        <w:rPr/>
        <w:t>the</w:t>
      </w:r>
      <w:r>
        <w:rPr>
          <w:spacing w:val="1"/>
        </w:rPr>
        <w:t> </w:t>
      </w:r>
      <w:r>
        <w:rPr/>
        <w:t>CMG.</w:t>
      </w:r>
    </w:p>
    <w:p>
      <w:pPr>
        <w:pStyle w:val="BodyText"/>
        <w:spacing w:before="12"/>
        <w:rPr>
          <w:sz w:val="23"/>
        </w:rPr>
      </w:pPr>
    </w:p>
    <w:p>
      <w:pPr>
        <w:pStyle w:val="BodyText"/>
        <w:ind w:left="119" w:right="128"/>
      </w:pPr>
      <w:r>
        <w:rPr/>
        <w:t>The Project will enable both parties to improve the continuity of care and access to care.</w:t>
      </w:r>
      <w:r>
        <w:rPr>
          <w:spacing w:val="1"/>
        </w:rPr>
        <w:t> </w:t>
      </w:r>
      <w:r>
        <w:rPr/>
        <w:t>UMMHC’s physician liaisons work closely with HHCS’ Primary Care Physicians today and will</w:t>
      </w:r>
      <w:r>
        <w:rPr>
          <w:spacing w:val="1"/>
        </w:rPr>
        <w:t> </w:t>
      </w:r>
      <w:r>
        <w:rPr/>
        <w:t>continue to do so after the transaction.</w:t>
      </w:r>
      <w:r>
        <w:rPr>
          <w:spacing w:val="1"/>
        </w:rPr>
        <w:t> </w:t>
      </w:r>
      <w:r>
        <w:rPr/>
        <w:t>UMMHC currently provides the Harrington Physician</w:t>
      </w:r>
      <w:r>
        <w:rPr>
          <w:spacing w:val="1"/>
        </w:rPr>
        <w:t> </w:t>
      </w:r>
      <w:r>
        <w:rPr/>
        <w:t>Group with access to “Epic Care Link” to help facilitate the continuity of care across providers at</w:t>
      </w:r>
      <w:r>
        <w:rPr>
          <w:spacing w:val="-52"/>
        </w:rPr>
        <w:t> </w:t>
      </w:r>
      <w:r>
        <w:rPr/>
        <w:t>both organizations.</w:t>
      </w:r>
      <w:r>
        <w:rPr>
          <w:spacing w:val="1"/>
        </w:rPr>
        <w:t> </w:t>
      </w:r>
      <w:r>
        <w:rPr/>
        <w:t>This application allows HHCS’ physicians to view all patient records and</w:t>
      </w:r>
      <w:r>
        <w:rPr>
          <w:spacing w:val="1"/>
        </w:rPr>
        <w:t> </w:t>
      </w:r>
      <w:r>
        <w:rPr/>
        <w:t>order referrals and access UMMHC’s Physician Concierge Services (PCS) team to book specialty</w:t>
      </w:r>
      <w:r>
        <w:rPr>
          <w:spacing w:val="1"/>
        </w:rPr>
        <w:t> </w:t>
      </w:r>
      <w:r>
        <w:rPr/>
        <w:t>appointments.</w:t>
      </w:r>
      <w:r>
        <w:rPr>
          <w:spacing w:val="1"/>
        </w:rPr>
        <w:t> </w:t>
      </w:r>
      <w:r>
        <w:rPr/>
        <w:t>Once employed by CMG, HHCS physicians would be granted full access to Epic</w:t>
      </w:r>
      <w:r>
        <w:rPr>
          <w:spacing w:val="1"/>
        </w:rPr>
        <w:t> </w:t>
      </w:r>
      <w:r>
        <w:rPr/>
        <w:t>where</w:t>
      </w:r>
      <w:r>
        <w:rPr>
          <w:spacing w:val="1"/>
        </w:rPr>
        <w:t> </w:t>
      </w:r>
      <w:r>
        <w:rPr/>
        <w:t>they would</w:t>
      </w:r>
      <w:r>
        <w:rPr>
          <w:spacing w:val="-1"/>
        </w:rPr>
        <w:t> </w:t>
      </w:r>
      <w:r>
        <w:rPr/>
        <w:t>be</w:t>
      </w:r>
      <w:r>
        <w:rPr>
          <w:spacing w:val="-1"/>
        </w:rPr>
        <w:t> </w:t>
      </w:r>
      <w:r>
        <w:rPr/>
        <w:t>able to</w:t>
      </w:r>
      <w:r>
        <w:rPr>
          <w:spacing w:val="-1"/>
        </w:rPr>
        <w:t> </w:t>
      </w:r>
      <w:r>
        <w:rPr/>
        <w:t>make</w:t>
      </w:r>
      <w:r>
        <w:rPr>
          <w:spacing w:val="-1"/>
        </w:rPr>
        <w:t> </w:t>
      </w:r>
      <w:r>
        <w:rPr/>
        <w:t>notes in</w:t>
      </w:r>
      <w:r>
        <w:rPr>
          <w:spacing w:val="-2"/>
        </w:rPr>
        <w:t> </w:t>
      </w:r>
      <w:r>
        <w:rPr/>
        <w:t>patient</w:t>
      </w:r>
      <w:r>
        <w:rPr>
          <w:spacing w:val="2"/>
        </w:rPr>
        <w:t> </w:t>
      </w:r>
      <w:r>
        <w:rPr/>
        <w:t>records.</w:t>
      </w:r>
    </w:p>
    <w:p>
      <w:pPr>
        <w:spacing w:after="0"/>
        <w:sectPr>
          <w:pgSz w:w="12240" w:h="15840"/>
          <w:pgMar w:header="0" w:footer="952" w:top="1400" w:bottom="1140" w:left="1320" w:right="1320"/>
        </w:sectPr>
      </w:pPr>
    </w:p>
    <w:p>
      <w:pPr>
        <w:pStyle w:val="BodyText"/>
        <w:spacing w:before="39"/>
        <w:ind w:left="119" w:right="104"/>
      </w:pPr>
      <w:r>
        <w:rPr/>
        <w:t>UMMHC anticipates implementing Epic at HMH, but that is a multi-year effort and would not be</w:t>
      </w:r>
      <w:r>
        <w:rPr>
          <w:spacing w:val="-52"/>
        </w:rPr>
        <w:t> </w:t>
      </w:r>
      <w:r>
        <w:rPr/>
        <w:t>immediately available.</w:t>
      </w:r>
      <w:r>
        <w:rPr>
          <w:spacing w:val="1"/>
        </w:rPr>
        <w:t> </w:t>
      </w:r>
      <w:r>
        <w:rPr/>
        <w:t>Currently, all of the UMMHC hospitals and campuses utilize Epic for an</w:t>
      </w:r>
      <w:r>
        <w:rPr>
          <w:spacing w:val="1"/>
        </w:rPr>
        <w:t> </w:t>
      </w:r>
      <w:r>
        <w:rPr/>
        <w:t>electronic health record and this has brought efficiencies, economies of scale, consistency,</w:t>
      </w:r>
      <w:r>
        <w:rPr>
          <w:spacing w:val="1"/>
        </w:rPr>
        <w:t> </w:t>
      </w:r>
      <w:r>
        <w:rPr/>
        <w:t>shared learnings and protocols, and superior continuity and coordination of care through</w:t>
      </w:r>
      <w:r>
        <w:rPr>
          <w:spacing w:val="1"/>
        </w:rPr>
        <w:t> </w:t>
      </w:r>
      <w:r>
        <w:rPr/>
        <w:t>improved shared</w:t>
      </w:r>
      <w:r>
        <w:rPr>
          <w:spacing w:val="-1"/>
        </w:rPr>
        <w:t> </w:t>
      </w:r>
      <w:r>
        <w:rPr/>
        <w:t>documentation.</w:t>
      </w:r>
    </w:p>
    <w:p>
      <w:pPr>
        <w:pStyle w:val="BodyText"/>
        <w:spacing w:before="11"/>
        <w:rPr>
          <w:sz w:val="23"/>
        </w:rPr>
      </w:pPr>
    </w:p>
    <w:p>
      <w:pPr>
        <w:spacing w:line="240" w:lineRule="auto" w:before="0"/>
        <w:ind w:left="119" w:right="299" w:firstLine="0"/>
        <w:jc w:val="left"/>
        <w:rPr>
          <w:sz w:val="24"/>
        </w:rPr>
      </w:pPr>
      <w:r>
        <w:rPr>
          <w:b/>
          <w:color w:val="2E5395"/>
          <w:sz w:val="24"/>
        </w:rPr>
        <w:t>F1.e.i Process for Determining Need/Evidence of Community Engagement: </w:t>
      </w:r>
      <w:r>
        <w:rPr>
          <w:color w:val="2E5395"/>
          <w:sz w:val="24"/>
        </w:rPr>
        <w:t>For assistance in</w:t>
      </w:r>
      <w:r>
        <w:rPr>
          <w:color w:val="2E5395"/>
          <w:spacing w:val="1"/>
          <w:sz w:val="24"/>
        </w:rPr>
        <w:t> </w:t>
      </w:r>
      <w:r>
        <w:rPr>
          <w:color w:val="2E5395"/>
          <w:sz w:val="24"/>
        </w:rPr>
        <w:t>responding to this portion of the Application, Applicant is encouraged to review Community</w:t>
      </w:r>
      <w:r>
        <w:rPr>
          <w:color w:val="2E5395"/>
          <w:spacing w:val="1"/>
          <w:sz w:val="24"/>
        </w:rPr>
        <w:t> </w:t>
      </w:r>
      <w:r>
        <w:rPr>
          <w:i/>
          <w:color w:val="2E5395"/>
          <w:sz w:val="24"/>
        </w:rPr>
        <w:t>Engagement Standards for Community Health Planning Guideline. </w:t>
      </w:r>
      <w:r>
        <w:rPr>
          <w:color w:val="2E5395"/>
          <w:sz w:val="24"/>
        </w:rPr>
        <w:t>With respect to the existing</w:t>
      </w:r>
      <w:r>
        <w:rPr>
          <w:color w:val="2E5395"/>
          <w:spacing w:val="-52"/>
          <w:sz w:val="24"/>
        </w:rPr>
        <w:t> </w:t>
      </w:r>
      <w:r>
        <w:rPr>
          <w:color w:val="2E5395"/>
          <w:sz w:val="24"/>
        </w:rPr>
        <w:t>Patient Panel, please describe the process through which Applicant determined the need for</w:t>
      </w:r>
      <w:r>
        <w:rPr>
          <w:color w:val="2E5395"/>
          <w:spacing w:val="1"/>
          <w:sz w:val="24"/>
        </w:rPr>
        <w:t> </w:t>
      </w:r>
      <w:r>
        <w:rPr>
          <w:color w:val="2E5395"/>
          <w:sz w:val="24"/>
        </w:rPr>
        <w:t>the</w:t>
      </w:r>
      <w:r>
        <w:rPr>
          <w:color w:val="2E5395"/>
          <w:spacing w:val="-2"/>
          <w:sz w:val="24"/>
        </w:rPr>
        <w:t> </w:t>
      </w:r>
      <w:r>
        <w:rPr>
          <w:color w:val="2E5395"/>
          <w:sz w:val="24"/>
        </w:rPr>
        <w:t>Proposed</w:t>
      </w:r>
      <w:r>
        <w:rPr>
          <w:color w:val="2E5395"/>
          <w:spacing w:val="2"/>
          <w:sz w:val="24"/>
        </w:rPr>
        <w:t> </w:t>
      </w:r>
      <w:r>
        <w:rPr>
          <w:color w:val="2E5395"/>
          <w:sz w:val="24"/>
        </w:rPr>
        <w:t>Project.</w:t>
      </w:r>
    </w:p>
    <w:p>
      <w:pPr>
        <w:pStyle w:val="BodyText"/>
        <w:spacing w:before="2"/>
      </w:pPr>
    </w:p>
    <w:p>
      <w:pPr>
        <w:pStyle w:val="BodyText"/>
        <w:ind w:left="119" w:right="181"/>
      </w:pPr>
      <w:r>
        <w:rPr/>
        <w:t>HHCS’ community engagement efforts prior to the proposed corporate affiliation with UMMHC</w:t>
      </w:r>
      <w:r>
        <w:rPr>
          <w:spacing w:val="-52"/>
        </w:rPr>
        <w:t> </w:t>
      </w:r>
      <w:r>
        <w:rPr/>
        <w:t>began in late 2018 when the HHCS Board, with the support of the HHCS’ 60 individual</w:t>
      </w:r>
      <w:r>
        <w:rPr>
          <w:spacing w:val="1"/>
        </w:rPr>
        <w:t> </w:t>
      </w:r>
      <w:r>
        <w:rPr/>
        <w:t>community Members, endorsed the creation of a Board level Strategic Planning Committee to</w:t>
      </w:r>
      <w:r>
        <w:rPr>
          <w:spacing w:val="1"/>
        </w:rPr>
        <w:t> </w:t>
      </w:r>
      <w:r>
        <w:rPr/>
        <w:t>consider whether to pursue a corporate affiliation with a larger health system in order to be</w:t>
      </w:r>
      <w:r>
        <w:rPr>
          <w:spacing w:val="1"/>
        </w:rPr>
        <w:t> </w:t>
      </w:r>
      <w:r>
        <w:rPr/>
        <w:t>able</w:t>
      </w:r>
      <w:r>
        <w:rPr>
          <w:spacing w:val="-3"/>
        </w:rPr>
        <w:t> </w:t>
      </w:r>
      <w:r>
        <w:rPr/>
        <w:t>to</w:t>
      </w:r>
      <w:r>
        <w:rPr>
          <w:spacing w:val="1"/>
        </w:rPr>
        <w:t> </w:t>
      </w:r>
      <w:r>
        <w:rPr/>
        <w:t>continue the</w:t>
      </w:r>
      <w:r>
        <w:rPr>
          <w:spacing w:val="-1"/>
        </w:rPr>
        <w:t> </w:t>
      </w:r>
      <w:r>
        <w:rPr/>
        <w:t>health</w:t>
      </w:r>
      <w:r>
        <w:rPr>
          <w:spacing w:val="1"/>
        </w:rPr>
        <w:t> </w:t>
      </w:r>
      <w:r>
        <w:rPr/>
        <w:t>and</w:t>
      </w:r>
      <w:r>
        <w:rPr>
          <w:spacing w:val="-2"/>
        </w:rPr>
        <w:t> </w:t>
      </w:r>
      <w:r>
        <w:rPr/>
        <w:t>community</w:t>
      </w:r>
      <w:r>
        <w:rPr>
          <w:spacing w:val="-2"/>
        </w:rPr>
        <w:t> </w:t>
      </w:r>
      <w:r>
        <w:rPr/>
        <w:t>benefit mission</w:t>
      </w:r>
      <w:r>
        <w:rPr>
          <w:spacing w:val="1"/>
        </w:rPr>
        <w:t> </w:t>
      </w:r>
      <w:r>
        <w:rPr/>
        <w:t>of</w:t>
      </w:r>
      <w:r>
        <w:rPr>
          <w:spacing w:val="2"/>
        </w:rPr>
        <w:t> </w:t>
      </w:r>
      <w:r>
        <w:rPr/>
        <w:t>HHCS.</w:t>
      </w:r>
    </w:p>
    <w:p>
      <w:pPr>
        <w:pStyle w:val="BodyText"/>
        <w:spacing w:before="11"/>
        <w:rPr>
          <w:sz w:val="23"/>
        </w:rPr>
      </w:pPr>
    </w:p>
    <w:p>
      <w:pPr>
        <w:pStyle w:val="BodyText"/>
        <w:ind w:left="119" w:right="520"/>
      </w:pPr>
      <w:r>
        <w:rPr/>
        <w:t>Among the 60 HHCS individual community Members are representatives from the following</w:t>
      </w:r>
      <w:r>
        <w:rPr>
          <w:spacing w:val="-52"/>
        </w:rPr>
        <w:t> </w:t>
      </w:r>
      <w:r>
        <w:rPr/>
        <w:t>local health</w:t>
      </w:r>
      <w:r>
        <w:rPr>
          <w:spacing w:val="-1"/>
        </w:rPr>
        <w:t> </w:t>
      </w:r>
      <w:r>
        <w:rPr/>
        <w:t>and</w:t>
      </w:r>
      <w:r>
        <w:rPr>
          <w:spacing w:val="1"/>
        </w:rPr>
        <w:t> </w:t>
      </w:r>
      <w:r>
        <w:rPr/>
        <w:t>service</w:t>
      </w:r>
      <w:r>
        <w:rPr>
          <w:spacing w:val="-4"/>
        </w:rPr>
        <w:t> </w:t>
      </w:r>
      <w:r>
        <w:rPr/>
        <w:t>organizations:</w:t>
      </w:r>
    </w:p>
    <w:p>
      <w:pPr>
        <w:pStyle w:val="BodyText"/>
        <w:spacing w:before="12"/>
        <w:rPr>
          <w:sz w:val="23"/>
        </w:rPr>
      </w:pPr>
    </w:p>
    <w:p>
      <w:pPr>
        <w:pStyle w:val="ListParagraph"/>
        <w:numPr>
          <w:ilvl w:val="0"/>
          <w:numId w:val="4"/>
        </w:numPr>
        <w:tabs>
          <w:tab w:pos="840" w:val="left" w:leader="none"/>
        </w:tabs>
        <w:spacing w:line="240" w:lineRule="auto" w:before="0" w:after="0"/>
        <w:ind w:left="839" w:right="202" w:hanging="360"/>
        <w:jc w:val="left"/>
        <w:rPr>
          <w:rFonts w:ascii="Wingdings" w:hAnsi="Wingdings"/>
          <w:sz w:val="24"/>
        </w:rPr>
      </w:pPr>
      <w:r>
        <w:rPr>
          <w:rFonts w:ascii="Calibri" w:hAnsi="Calibri"/>
          <w:sz w:val="24"/>
        </w:rPr>
        <w:t>You, Inc.: a behavioral health and education agency serving at-risk children, adolescents</w:t>
      </w:r>
      <w:r>
        <w:rPr>
          <w:rFonts w:ascii="Calibri" w:hAnsi="Calibri"/>
          <w:spacing w:val="-52"/>
          <w:sz w:val="24"/>
        </w:rPr>
        <w:t> </w:t>
      </w:r>
      <w:r>
        <w:rPr>
          <w:rFonts w:ascii="Calibri" w:hAnsi="Calibri"/>
          <w:sz w:val="24"/>
        </w:rPr>
        <w:t>and</w:t>
      </w:r>
      <w:r>
        <w:rPr>
          <w:rFonts w:ascii="Calibri" w:hAnsi="Calibri"/>
          <w:spacing w:val="-2"/>
          <w:sz w:val="24"/>
        </w:rPr>
        <w:t> </w:t>
      </w:r>
      <w:r>
        <w:rPr>
          <w:rFonts w:ascii="Calibri" w:hAnsi="Calibri"/>
          <w:sz w:val="24"/>
        </w:rPr>
        <w:t>families</w:t>
      </w:r>
      <w:r>
        <w:rPr>
          <w:rFonts w:ascii="Calibri" w:hAnsi="Calibri"/>
          <w:spacing w:val="-2"/>
          <w:sz w:val="24"/>
        </w:rPr>
        <w:t> </w:t>
      </w:r>
      <w:r>
        <w:rPr>
          <w:rFonts w:ascii="Calibri" w:hAnsi="Calibri"/>
          <w:sz w:val="24"/>
        </w:rPr>
        <w:t>across Worcester</w:t>
      </w:r>
      <w:r>
        <w:rPr>
          <w:rFonts w:ascii="Calibri" w:hAnsi="Calibri"/>
          <w:spacing w:val="1"/>
          <w:sz w:val="24"/>
        </w:rPr>
        <w:t> </w:t>
      </w:r>
      <w:r>
        <w:rPr>
          <w:rFonts w:ascii="Calibri" w:hAnsi="Calibri"/>
          <w:sz w:val="24"/>
        </w:rPr>
        <w:t>County</w:t>
      </w:r>
    </w:p>
    <w:p>
      <w:pPr>
        <w:pStyle w:val="BodyText"/>
        <w:spacing w:before="1"/>
      </w:pPr>
    </w:p>
    <w:p>
      <w:pPr>
        <w:pStyle w:val="ListParagraph"/>
        <w:numPr>
          <w:ilvl w:val="0"/>
          <w:numId w:val="4"/>
        </w:numPr>
        <w:tabs>
          <w:tab w:pos="840" w:val="left" w:leader="none"/>
        </w:tabs>
        <w:spacing w:line="240" w:lineRule="auto" w:before="1" w:after="0"/>
        <w:ind w:left="839" w:right="289" w:hanging="360"/>
        <w:jc w:val="left"/>
        <w:rPr>
          <w:rFonts w:ascii="Wingdings" w:hAnsi="Wingdings"/>
          <w:color w:val="333333"/>
          <w:sz w:val="24"/>
        </w:rPr>
      </w:pPr>
      <w:r>
        <w:rPr>
          <w:rFonts w:ascii="Calibri" w:hAnsi="Calibri"/>
          <w:sz w:val="24"/>
        </w:rPr>
        <w:t>Open Sky Community Services: one of Central Massachusetts’ largest human service</w:t>
      </w:r>
      <w:r>
        <w:rPr>
          <w:rFonts w:ascii="Calibri" w:hAnsi="Calibri"/>
          <w:spacing w:val="1"/>
          <w:sz w:val="24"/>
        </w:rPr>
        <w:t> </w:t>
      </w:r>
      <w:r>
        <w:rPr>
          <w:rFonts w:ascii="Calibri" w:hAnsi="Calibri"/>
          <w:sz w:val="24"/>
        </w:rPr>
        <w:t>organizations, providing residential and community based services for those living with</w:t>
      </w:r>
      <w:r>
        <w:rPr>
          <w:rFonts w:ascii="Calibri" w:hAnsi="Calibri"/>
          <w:spacing w:val="-52"/>
          <w:sz w:val="24"/>
        </w:rPr>
        <w:t> </w:t>
      </w:r>
      <w:r>
        <w:rPr>
          <w:rFonts w:ascii="Calibri" w:hAnsi="Calibri"/>
          <w:color w:val="333333"/>
          <w:sz w:val="24"/>
        </w:rPr>
        <w:t>developmental</w:t>
      </w:r>
      <w:r>
        <w:rPr>
          <w:rFonts w:ascii="Calibri" w:hAnsi="Calibri"/>
          <w:color w:val="333333"/>
          <w:spacing w:val="-3"/>
          <w:sz w:val="24"/>
        </w:rPr>
        <w:t> </w:t>
      </w:r>
      <w:r>
        <w:rPr>
          <w:rFonts w:ascii="Calibri" w:hAnsi="Calibri"/>
          <w:color w:val="333333"/>
          <w:sz w:val="24"/>
        </w:rPr>
        <w:t>disabilities,</w:t>
      </w:r>
      <w:r>
        <w:rPr>
          <w:rFonts w:ascii="Calibri" w:hAnsi="Calibri"/>
          <w:color w:val="333333"/>
          <w:spacing w:val="1"/>
          <w:sz w:val="24"/>
        </w:rPr>
        <w:t> </w:t>
      </w:r>
      <w:r>
        <w:rPr>
          <w:rFonts w:ascii="Calibri" w:hAnsi="Calibri"/>
          <w:color w:val="333333"/>
          <w:sz w:val="24"/>
        </w:rPr>
        <w:t>mental illness</w:t>
      </w:r>
      <w:r>
        <w:rPr>
          <w:rFonts w:ascii="Calibri" w:hAnsi="Calibri"/>
          <w:color w:val="333333"/>
          <w:spacing w:val="-2"/>
          <w:sz w:val="24"/>
        </w:rPr>
        <w:t> </w:t>
      </w:r>
      <w:r>
        <w:rPr>
          <w:rFonts w:ascii="Calibri" w:hAnsi="Calibri"/>
          <w:color w:val="333333"/>
          <w:sz w:val="24"/>
        </w:rPr>
        <w:t>or challenges of aging</w:t>
      </w:r>
    </w:p>
    <w:p>
      <w:pPr>
        <w:pStyle w:val="BodyText"/>
        <w:spacing w:before="11"/>
        <w:rPr>
          <w:sz w:val="23"/>
        </w:rPr>
      </w:pPr>
    </w:p>
    <w:p>
      <w:pPr>
        <w:pStyle w:val="ListParagraph"/>
        <w:numPr>
          <w:ilvl w:val="0"/>
          <w:numId w:val="4"/>
        </w:numPr>
        <w:tabs>
          <w:tab w:pos="840" w:val="left" w:leader="none"/>
        </w:tabs>
        <w:spacing w:line="240" w:lineRule="auto" w:before="0" w:after="0"/>
        <w:ind w:left="839" w:right="0" w:hanging="361"/>
        <w:jc w:val="left"/>
        <w:rPr>
          <w:rFonts w:ascii="Wingdings" w:hAnsi="Wingdings"/>
          <w:sz w:val="24"/>
        </w:rPr>
      </w:pPr>
      <w:r>
        <w:rPr>
          <w:rFonts w:ascii="Calibri" w:hAnsi="Calibri"/>
          <w:sz w:val="24"/>
        </w:rPr>
        <w:t>United</w:t>
      </w:r>
      <w:r>
        <w:rPr>
          <w:rFonts w:ascii="Calibri" w:hAnsi="Calibri"/>
          <w:spacing w:val="-1"/>
          <w:sz w:val="24"/>
        </w:rPr>
        <w:t> </w:t>
      </w:r>
      <w:r>
        <w:rPr>
          <w:rFonts w:ascii="Calibri" w:hAnsi="Calibri"/>
          <w:sz w:val="24"/>
        </w:rPr>
        <w:t>Way</w:t>
      </w:r>
      <w:r>
        <w:rPr>
          <w:rFonts w:ascii="Calibri" w:hAnsi="Calibri"/>
          <w:spacing w:val="-1"/>
          <w:sz w:val="24"/>
        </w:rPr>
        <w:t> </w:t>
      </w:r>
      <w:r>
        <w:rPr>
          <w:rFonts w:ascii="Calibri" w:hAnsi="Calibri"/>
          <w:sz w:val="24"/>
        </w:rPr>
        <w:t>of</w:t>
      </w:r>
      <w:r>
        <w:rPr>
          <w:rFonts w:ascii="Calibri" w:hAnsi="Calibri"/>
          <w:spacing w:val="1"/>
          <w:sz w:val="24"/>
        </w:rPr>
        <w:t> </w:t>
      </w:r>
      <w:r>
        <w:rPr>
          <w:rFonts w:ascii="Calibri" w:hAnsi="Calibri"/>
          <w:sz w:val="24"/>
        </w:rPr>
        <w:t>South</w:t>
      </w:r>
      <w:r>
        <w:rPr>
          <w:rFonts w:ascii="Calibri" w:hAnsi="Calibri"/>
          <w:spacing w:val="-1"/>
          <w:sz w:val="24"/>
        </w:rPr>
        <w:t> </w:t>
      </w:r>
      <w:r>
        <w:rPr>
          <w:rFonts w:ascii="Calibri" w:hAnsi="Calibri"/>
          <w:sz w:val="24"/>
        </w:rPr>
        <w:t>Central</w:t>
      </w:r>
      <w:r>
        <w:rPr>
          <w:rFonts w:ascii="Calibri" w:hAnsi="Calibri"/>
          <w:spacing w:val="-2"/>
          <w:sz w:val="24"/>
        </w:rPr>
        <w:t> </w:t>
      </w:r>
      <w:r>
        <w:rPr>
          <w:rFonts w:ascii="Calibri" w:hAnsi="Calibri"/>
          <w:sz w:val="24"/>
        </w:rPr>
        <w:t>Massachusetts</w:t>
      </w:r>
    </w:p>
    <w:p>
      <w:pPr>
        <w:pStyle w:val="BodyText"/>
      </w:pPr>
    </w:p>
    <w:p>
      <w:pPr>
        <w:pStyle w:val="ListParagraph"/>
        <w:numPr>
          <w:ilvl w:val="0"/>
          <w:numId w:val="4"/>
        </w:numPr>
        <w:tabs>
          <w:tab w:pos="840" w:val="left" w:leader="none"/>
        </w:tabs>
        <w:spacing w:line="240" w:lineRule="auto" w:before="0" w:after="0"/>
        <w:ind w:left="839" w:right="0" w:hanging="361"/>
        <w:jc w:val="left"/>
        <w:rPr>
          <w:rFonts w:ascii="Wingdings" w:hAnsi="Wingdings"/>
          <w:sz w:val="24"/>
        </w:rPr>
      </w:pPr>
      <w:r>
        <w:rPr>
          <w:rFonts w:ascii="Calibri" w:hAnsi="Calibri"/>
          <w:sz w:val="24"/>
        </w:rPr>
        <w:t>Catholic</w:t>
      </w:r>
      <w:r>
        <w:rPr>
          <w:rFonts w:ascii="Calibri" w:hAnsi="Calibri"/>
          <w:spacing w:val="-2"/>
          <w:sz w:val="24"/>
        </w:rPr>
        <w:t> </w:t>
      </w:r>
      <w:r>
        <w:rPr>
          <w:rFonts w:ascii="Calibri" w:hAnsi="Calibri"/>
          <w:sz w:val="24"/>
        </w:rPr>
        <w:t>Charities</w:t>
      </w:r>
      <w:r>
        <w:rPr>
          <w:rFonts w:ascii="Calibri" w:hAnsi="Calibri"/>
          <w:spacing w:val="-3"/>
          <w:sz w:val="24"/>
        </w:rPr>
        <w:t> </w:t>
      </w:r>
      <w:r>
        <w:rPr>
          <w:rFonts w:ascii="Calibri" w:hAnsi="Calibri"/>
          <w:sz w:val="24"/>
        </w:rPr>
        <w:t>Worcester County</w:t>
      </w:r>
    </w:p>
    <w:p>
      <w:pPr>
        <w:pStyle w:val="BodyText"/>
        <w:spacing w:before="12"/>
        <w:rPr>
          <w:sz w:val="23"/>
        </w:rPr>
      </w:pPr>
    </w:p>
    <w:p>
      <w:pPr>
        <w:pStyle w:val="ListParagraph"/>
        <w:numPr>
          <w:ilvl w:val="0"/>
          <w:numId w:val="4"/>
        </w:numPr>
        <w:tabs>
          <w:tab w:pos="840" w:val="left" w:leader="none"/>
        </w:tabs>
        <w:spacing w:line="240" w:lineRule="auto" w:before="0" w:after="0"/>
        <w:ind w:left="839" w:right="0" w:hanging="361"/>
        <w:jc w:val="left"/>
        <w:rPr>
          <w:rFonts w:ascii="Wingdings" w:hAnsi="Wingdings"/>
          <w:sz w:val="24"/>
        </w:rPr>
      </w:pPr>
      <w:r>
        <w:rPr>
          <w:rFonts w:ascii="Calibri" w:hAnsi="Calibri"/>
          <w:sz w:val="24"/>
        </w:rPr>
        <w:t>Central</w:t>
      </w:r>
      <w:r>
        <w:rPr>
          <w:rFonts w:ascii="Calibri" w:hAnsi="Calibri"/>
          <w:spacing w:val="-3"/>
          <w:sz w:val="24"/>
        </w:rPr>
        <w:t> </w:t>
      </w:r>
      <w:r>
        <w:rPr>
          <w:rFonts w:ascii="Calibri" w:hAnsi="Calibri"/>
          <w:sz w:val="24"/>
        </w:rPr>
        <w:t>Massachusetts</w:t>
      </w:r>
      <w:r>
        <w:rPr>
          <w:rFonts w:ascii="Calibri" w:hAnsi="Calibri"/>
          <w:spacing w:val="-1"/>
          <w:sz w:val="24"/>
        </w:rPr>
        <w:t> </w:t>
      </w:r>
      <w:r>
        <w:rPr>
          <w:rFonts w:ascii="Calibri" w:hAnsi="Calibri"/>
          <w:sz w:val="24"/>
        </w:rPr>
        <w:t>Agency on</w:t>
      </w:r>
      <w:r>
        <w:rPr>
          <w:rFonts w:ascii="Calibri" w:hAnsi="Calibri"/>
          <w:spacing w:val="-2"/>
          <w:sz w:val="24"/>
        </w:rPr>
        <w:t> </w:t>
      </w:r>
      <w:r>
        <w:rPr>
          <w:rFonts w:ascii="Calibri" w:hAnsi="Calibri"/>
          <w:sz w:val="24"/>
        </w:rPr>
        <w:t>Aging</w:t>
      </w:r>
    </w:p>
    <w:p>
      <w:pPr>
        <w:pStyle w:val="BodyText"/>
        <w:spacing w:before="11"/>
        <w:rPr>
          <w:sz w:val="23"/>
        </w:rPr>
      </w:pPr>
    </w:p>
    <w:p>
      <w:pPr>
        <w:pStyle w:val="BodyText"/>
        <w:ind w:left="119" w:right="371"/>
      </w:pPr>
      <w:r>
        <w:rPr/>
        <w:t>From September, 2018 through December, 2018, HHCS and its Members held several forums</w:t>
      </w:r>
      <w:r>
        <w:rPr>
          <w:spacing w:val="-52"/>
        </w:rPr>
        <w:t> </w:t>
      </w:r>
      <w:r>
        <w:rPr/>
        <w:t>on the future of independent community health systems/hospitals in Massachusetts, and the</w:t>
      </w:r>
      <w:r>
        <w:rPr>
          <w:spacing w:val="-53"/>
        </w:rPr>
        <w:t> </w:t>
      </w:r>
      <w:r>
        <w:rPr/>
        <w:t>Strategic Planning Committee ultimately recommended to the HHCS Board to move forward</w:t>
      </w:r>
      <w:r>
        <w:rPr>
          <w:spacing w:val="1"/>
        </w:rPr>
        <w:t> </w:t>
      </w:r>
      <w:r>
        <w:rPr/>
        <w:t>with</w:t>
      </w:r>
      <w:r>
        <w:rPr>
          <w:spacing w:val="1"/>
        </w:rPr>
        <w:t> </w:t>
      </w:r>
      <w:r>
        <w:rPr/>
        <w:t>an</w:t>
      </w:r>
      <w:r>
        <w:rPr>
          <w:spacing w:val="-1"/>
        </w:rPr>
        <w:t> </w:t>
      </w:r>
      <w:r>
        <w:rPr/>
        <w:t>RFP</w:t>
      </w:r>
      <w:r>
        <w:rPr>
          <w:spacing w:val="-1"/>
        </w:rPr>
        <w:t> </w:t>
      </w:r>
      <w:r>
        <w:rPr/>
        <w:t>process.</w:t>
      </w:r>
    </w:p>
    <w:p>
      <w:pPr>
        <w:pStyle w:val="BodyText"/>
        <w:spacing w:before="2"/>
      </w:pPr>
    </w:p>
    <w:p>
      <w:pPr>
        <w:pStyle w:val="BodyText"/>
        <w:ind w:left="119"/>
      </w:pPr>
      <w:r>
        <w:rPr/>
        <w:t>The RFP was sent to all of the regional health systems in Massachusetts in February, 2019.</w:t>
      </w:r>
      <w:r>
        <w:rPr>
          <w:spacing w:val="1"/>
        </w:rPr>
        <w:t> </w:t>
      </w:r>
      <w:r>
        <w:rPr/>
        <w:t>By</w:t>
      </w:r>
      <w:r>
        <w:rPr>
          <w:spacing w:val="-52"/>
        </w:rPr>
        <w:t> </w:t>
      </w:r>
      <w:r>
        <w:rPr/>
        <w:t>April,</w:t>
      </w:r>
      <w:r>
        <w:rPr>
          <w:spacing w:val="-3"/>
        </w:rPr>
        <w:t> </w:t>
      </w:r>
      <w:r>
        <w:rPr/>
        <w:t>2019,</w:t>
      </w:r>
      <w:r>
        <w:rPr>
          <w:spacing w:val="1"/>
        </w:rPr>
        <w:t> </w:t>
      </w:r>
      <w:r>
        <w:rPr/>
        <w:t>there were</w:t>
      </w:r>
      <w:r>
        <w:rPr>
          <w:spacing w:val="-1"/>
        </w:rPr>
        <w:t> </w:t>
      </w:r>
      <w:r>
        <w:rPr/>
        <w:t>three</w:t>
      </w:r>
      <w:r>
        <w:rPr>
          <w:spacing w:val="-2"/>
        </w:rPr>
        <w:t> </w:t>
      </w:r>
      <w:r>
        <w:rPr/>
        <w:t>respondents to the</w:t>
      </w:r>
      <w:r>
        <w:rPr>
          <w:spacing w:val="-4"/>
        </w:rPr>
        <w:t> </w:t>
      </w:r>
      <w:r>
        <w:rPr/>
        <w:t>RFP, including</w:t>
      </w:r>
      <w:r>
        <w:rPr>
          <w:spacing w:val="-3"/>
        </w:rPr>
        <w:t> </w:t>
      </w:r>
      <w:r>
        <w:rPr/>
        <w:t>UMMHC.</w:t>
      </w:r>
    </w:p>
    <w:p>
      <w:pPr>
        <w:pStyle w:val="BodyText"/>
      </w:pPr>
    </w:p>
    <w:p>
      <w:pPr>
        <w:pStyle w:val="BodyText"/>
        <w:ind w:left="119" w:right="506"/>
      </w:pPr>
      <w:r>
        <w:rPr/>
        <w:t>The RFP responses were evaluated by the Strategic Planning Committee which also</w:t>
      </w:r>
      <w:r>
        <w:rPr>
          <w:spacing w:val="1"/>
        </w:rPr>
        <w:t> </w:t>
      </w:r>
      <w:r>
        <w:rPr/>
        <w:t>communicated</w:t>
      </w:r>
      <w:r>
        <w:rPr>
          <w:spacing w:val="-3"/>
        </w:rPr>
        <w:t> </w:t>
      </w:r>
      <w:r>
        <w:rPr/>
        <w:t>with</w:t>
      </w:r>
      <w:r>
        <w:rPr>
          <w:spacing w:val="-3"/>
        </w:rPr>
        <w:t> </w:t>
      </w:r>
      <w:r>
        <w:rPr/>
        <w:t>and</w:t>
      </w:r>
      <w:r>
        <w:rPr>
          <w:spacing w:val="-6"/>
        </w:rPr>
        <w:t> </w:t>
      </w:r>
      <w:r>
        <w:rPr/>
        <w:t>met with</w:t>
      </w:r>
      <w:r>
        <w:rPr>
          <w:spacing w:val="-2"/>
        </w:rPr>
        <w:t> </w:t>
      </w:r>
      <w:r>
        <w:rPr/>
        <w:t>the</w:t>
      </w:r>
      <w:r>
        <w:rPr>
          <w:spacing w:val="-3"/>
        </w:rPr>
        <w:t> </w:t>
      </w:r>
      <w:r>
        <w:rPr/>
        <w:t>representatives</w:t>
      </w:r>
      <w:r>
        <w:rPr>
          <w:spacing w:val="-2"/>
        </w:rPr>
        <w:t> </w:t>
      </w:r>
      <w:r>
        <w:rPr/>
        <w:t>of</w:t>
      </w:r>
      <w:r>
        <w:rPr>
          <w:spacing w:val="-3"/>
        </w:rPr>
        <w:t> </w:t>
      </w:r>
      <w:r>
        <w:rPr/>
        <w:t>the</w:t>
      </w:r>
      <w:r>
        <w:rPr>
          <w:spacing w:val="-3"/>
        </w:rPr>
        <w:t> </w:t>
      </w:r>
      <w:r>
        <w:rPr/>
        <w:t>three</w:t>
      </w:r>
      <w:r>
        <w:rPr>
          <w:spacing w:val="-3"/>
        </w:rPr>
        <w:t> </w:t>
      </w:r>
      <w:r>
        <w:rPr/>
        <w:t>respondents</w:t>
      </w:r>
      <w:r>
        <w:rPr>
          <w:spacing w:val="-1"/>
        </w:rPr>
        <w:t> </w:t>
      </w:r>
      <w:r>
        <w:rPr/>
        <w:t>from</w:t>
      </w:r>
      <w:r>
        <w:rPr>
          <w:spacing w:val="-1"/>
        </w:rPr>
        <w:t> </w:t>
      </w:r>
      <w:r>
        <w:rPr/>
        <w:t>April</w:t>
      </w:r>
    </w:p>
    <w:p>
      <w:pPr>
        <w:spacing w:after="0"/>
        <w:sectPr>
          <w:pgSz w:w="12240" w:h="15840"/>
          <w:pgMar w:header="0" w:footer="952" w:top="1400" w:bottom="1140" w:left="1320" w:right="1320"/>
        </w:sectPr>
      </w:pPr>
    </w:p>
    <w:p>
      <w:pPr>
        <w:pStyle w:val="BodyText"/>
        <w:spacing w:before="39"/>
        <w:ind w:left="119"/>
      </w:pPr>
      <w:r>
        <w:rPr/>
        <w:t>through November, 2019.</w:t>
      </w:r>
      <w:r>
        <w:rPr>
          <w:spacing w:val="1"/>
        </w:rPr>
        <w:t> </w:t>
      </w:r>
      <w:r>
        <w:rPr/>
        <w:t>HHCS Community input was sought and obtained in the RFP process</w:t>
      </w:r>
      <w:r>
        <w:rPr>
          <w:spacing w:val="-52"/>
        </w:rPr>
        <w:t> </w:t>
      </w:r>
      <w:r>
        <w:rPr/>
        <w:t>during</w:t>
      </w:r>
      <w:r>
        <w:rPr>
          <w:spacing w:val="-1"/>
        </w:rPr>
        <w:t> </w:t>
      </w:r>
      <w:r>
        <w:rPr/>
        <w:t>the</w:t>
      </w:r>
      <w:r>
        <w:rPr>
          <w:spacing w:val="-1"/>
        </w:rPr>
        <w:t> </w:t>
      </w:r>
      <w:r>
        <w:rPr/>
        <w:t>Annual</w:t>
      </w:r>
      <w:r>
        <w:rPr>
          <w:spacing w:val="1"/>
        </w:rPr>
        <w:t> </w:t>
      </w:r>
      <w:r>
        <w:rPr/>
        <w:t>HHCS</w:t>
      </w:r>
      <w:r>
        <w:rPr>
          <w:spacing w:val="-3"/>
        </w:rPr>
        <w:t> </w:t>
      </w:r>
      <w:r>
        <w:rPr/>
        <w:t>Members</w:t>
      </w:r>
      <w:r>
        <w:rPr>
          <w:spacing w:val="1"/>
        </w:rPr>
        <w:t> </w:t>
      </w:r>
      <w:r>
        <w:rPr/>
        <w:t>Meeting</w:t>
      </w:r>
      <w:r>
        <w:rPr>
          <w:spacing w:val="-2"/>
        </w:rPr>
        <w:t> </w:t>
      </w:r>
      <w:r>
        <w:rPr/>
        <w:t>on October</w:t>
      </w:r>
      <w:r>
        <w:rPr>
          <w:spacing w:val="1"/>
        </w:rPr>
        <w:t> </w:t>
      </w:r>
      <w:r>
        <w:rPr/>
        <w:t>16, 2019.</w:t>
      </w:r>
    </w:p>
    <w:p>
      <w:pPr>
        <w:pStyle w:val="BodyText"/>
      </w:pPr>
    </w:p>
    <w:p>
      <w:pPr>
        <w:pStyle w:val="BodyText"/>
        <w:ind w:left="119" w:right="327"/>
      </w:pPr>
      <w:r>
        <w:rPr/>
        <w:t>The Strategic Planning Committee recommended to the HHCS Board the selection of UMMHC</w:t>
      </w:r>
      <w:r>
        <w:rPr>
          <w:spacing w:val="-52"/>
        </w:rPr>
        <w:t> </w:t>
      </w:r>
      <w:r>
        <w:rPr/>
        <w:t>in December, 2019.</w:t>
      </w:r>
      <w:r>
        <w:rPr>
          <w:spacing w:val="1"/>
        </w:rPr>
        <w:t> </w:t>
      </w:r>
      <w:r>
        <w:rPr/>
        <w:t>On January 28, 2020, the HHCS Members and Board met and voted to</w:t>
      </w:r>
      <w:r>
        <w:rPr>
          <w:spacing w:val="1"/>
        </w:rPr>
        <w:t> </w:t>
      </w:r>
      <w:r>
        <w:rPr/>
        <w:t>approve</w:t>
      </w:r>
      <w:r>
        <w:rPr>
          <w:spacing w:val="-3"/>
        </w:rPr>
        <w:t> </w:t>
      </w:r>
      <w:r>
        <w:rPr/>
        <w:t>a Letter</w:t>
      </w:r>
      <w:r>
        <w:rPr>
          <w:spacing w:val="-2"/>
        </w:rPr>
        <w:t> </w:t>
      </w:r>
      <w:r>
        <w:rPr/>
        <w:t>of Intent</w:t>
      </w:r>
      <w:r>
        <w:rPr>
          <w:spacing w:val="1"/>
        </w:rPr>
        <w:t> </w:t>
      </w:r>
      <w:r>
        <w:rPr/>
        <w:t>to enter</w:t>
      </w:r>
      <w:r>
        <w:rPr>
          <w:spacing w:val="1"/>
        </w:rPr>
        <w:t> </w:t>
      </w:r>
      <w:r>
        <w:rPr/>
        <w:t>into</w:t>
      </w:r>
      <w:r>
        <w:rPr>
          <w:spacing w:val="-2"/>
        </w:rPr>
        <w:t> </w:t>
      </w:r>
      <w:r>
        <w:rPr/>
        <w:t>a corporate</w:t>
      </w:r>
      <w:r>
        <w:rPr>
          <w:spacing w:val="1"/>
        </w:rPr>
        <w:t> </w:t>
      </w:r>
      <w:r>
        <w:rPr/>
        <w:t>affiliation</w:t>
      </w:r>
      <w:r>
        <w:rPr>
          <w:spacing w:val="-2"/>
        </w:rPr>
        <w:t> </w:t>
      </w:r>
      <w:r>
        <w:rPr/>
        <w:t>with</w:t>
      </w:r>
      <w:r>
        <w:rPr>
          <w:spacing w:val="1"/>
        </w:rPr>
        <w:t> </w:t>
      </w:r>
      <w:r>
        <w:rPr/>
        <w:t>UMMHC.</w:t>
      </w:r>
    </w:p>
    <w:p>
      <w:pPr>
        <w:pStyle w:val="BodyText"/>
        <w:spacing w:before="11"/>
        <w:rPr>
          <w:sz w:val="23"/>
        </w:rPr>
      </w:pPr>
    </w:p>
    <w:p>
      <w:pPr>
        <w:pStyle w:val="BodyText"/>
        <w:ind w:left="119" w:right="310"/>
      </w:pPr>
      <w:r>
        <w:rPr/>
        <w:t>Once the potential affiliation with UMMHC was announced, HHCS engaged in additional</w:t>
      </w:r>
      <w:r>
        <w:rPr>
          <w:spacing w:val="1"/>
        </w:rPr>
        <w:t> </w:t>
      </w:r>
      <w:r>
        <w:rPr/>
        <w:t>community engagement efforts beyond its 60 community Members.</w:t>
      </w:r>
      <w:r>
        <w:rPr>
          <w:spacing w:val="1"/>
        </w:rPr>
        <w:t> </w:t>
      </w:r>
      <w:r>
        <w:rPr/>
        <w:t>HHCS’ outreach to</w:t>
      </w:r>
      <w:r>
        <w:rPr>
          <w:spacing w:val="1"/>
        </w:rPr>
        <w:t> </w:t>
      </w:r>
      <w:r>
        <w:rPr/>
        <w:t>community organizations since the announcement of the affiliation has included: Southbridge</w:t>
      </w:r>
      <w:r>
        <w:rPr>
          <w:spacing w:val="-52"/>
        </w:rPr>
        <w:t> </w:t>
      </w:r>
      <w:r>
        <w:rPr/>
        <w:t>Rotary, Southbridge Town Meeting, Webster Town Council, Greater Worcester Community</w:t>
      </w:r>
      <w:r>
        <w:rPr>
          <w:spacing w:val="1"/>
        </w:rPr>
        <w:t> </w:t>
      </w:r>
      <w:r>
        <w:rPr/>
        <w:t>Foundation,</w:t>
      </w:r>
      <w:r>
        <w:rPr>
          <w:spacing w:val="-3"/>
        </w:rPr>
        <w:t> </w:t>
      </w:r>
      <w:r>
        <w:rPr/>
        <w:t>and</w:t>
      </w:r>
      <w:r>
        <w:rPr>
          <w:spacing w:val="-2"/>
        </w:rPr>
        <w:t> </w:t>
      </w:r>
      <w:r>
        <w:rPr/>
        <w:t>South</w:t>
      </w:r>
      <w:r>
        <w:rPr>
          <w:spacing w:val="1"/>
        </w:rPr>
        <w:t> </w:t>
      </w:r>
      <w:r>
        <w:rPr/>
        <w:t>County</w:t>
      </w:r>
      <w:r>
        <w:rPr>
          <w:spacing w:val="-1"/>
        </w:rPr>
        <w:t> </w:t>
      </w:r>
      <w:r>
        <w:rPr/>
        <w:t>Connects</w:t>
      </w:r>
      <w:r>
        <w:rPr>
          <w:spacing w:val="-3"/>
        </w:rPr>
        <w:t> </w:t>
      </w:r>
      <w:r>
        <w:rPr/>
        <w:t>- Community</w:t>
      </w:r>
      <w:r>
        <w:rPr>
          <w:spacing w:val="-3"/>
        </w:rPr>
        <w:t> </w:t>
      </w:r>
      <w:r>
        <w:rPr/>
        <w:t>Health Network</w:t>
      </w:r>
      <w:r>
        <w:rPr>
          <w:spacing w:val="-1"/>
        </w:rPr>
        <w:t> </w:t>
      </w:r>
      <w:r>
        <w:rPr/>
        <w:t>Area (CHNA 5).</w:t>
      </w:r>
    </w:p>
    <w:p>
      <w:pPr>
        <w:pStyle w:val="BodyText"/>
        <w:spacing w:before="1"/>
      </w:pPr>
    </w:p>
    <w:p>
      <w:pPr>
        <w:pStyle w:val="BodyText"/>
        <w:spacing w:before="1"/>
        <w:ind w:left="119" w:right="319"/>
      </w:pPr>
      <w:r>
        <w:rPr/>
        <w:t>Through HHCS’ community engagement efforts about the Project via its community Members</w:t>
      </w:r>
      <w:r>
        <w:rPr>
          <w:spacing w:val="-52"/>
        </w:rPr>
        <w:t> </w:t>
      </w:r>
      <w:r>
        <w:rPr/>
        <w:t>and other community agencies and representatives and the CHNA 5, HHCS and UMMHC</w:t>
      </w:r>
      <w:r>
        <w:rPr>
          <w:spacing w:val="1"/>
        </w:rPr>
        <w:t> </w:t>
      </w:r>
      <w:r>
        <w:rPr/>
        <w:t>effectively</w:t>
      </w:r>
      <w:r>
        <w:rPr>
          <w:spacing w:val="-2"/>
        </w:rPr>
        <w:t> </w:t>
      </w:r>
      <w:r>
        <w:rPr/>
        <w:t>identified</w:t>
      </w:r>
      <w:r>
        <w:rPr>
          <w:spacing w:val="-1"/>
        </w:rPr>
        <w:t> </w:t>
      </w:r>
      <w:r>
        <w:rPr/>
        <w:t>community</w:t>
      </w:r>
      <w:r>
        <w:rPr>
          <w:spacing w:val="-1"/>
        </w:rPr>
        <w:t> </w:t>
      </w:r>
      <w:r>
        <w:rPr/>
        <w:t>health needs</w:t>
      </w:r>
      <w:r>
        <w:rPr>
          <w:spacing w:val="-3"/>
        </w:rPr>
        <w:t> </w:t>
      </w:r>
      <w:r>
        <w:rPr/>
        <w:t>of</w:t>
      </w:r>
      <w:r>
        <w:rPr>
          <w:spacing w:val="-3"/>
        </w:rPr>
        <w:t> </w:t>
      </w:r>
      <w:r>
        <w:rPr/>
        <w:t>the</w:t>
      </w:r>
      <w:r>
        <w:rPr>
          <w:spacing w:val="-1"/>
        </w:rPr>
        <w:t> </w:t>
      </w:r>
      <w:r>
        <w:rPr/>
        <w:t>patient</w:t>
      </w:r>
      <w:r>
        <w:rPr>
          <w:spacing w:val="-2"/>
        </w:rPr>
        <w:t> </w:t>
      </w:r>
      <w:r>
        <w:rPr/>
        <w:t>panel</w:t>
      </w:r>
      <w:r>
        <w:rPr>
          <w:spacing w:val="-2"/>
        </w:rPr>
        <w:t> </w:t>
      </w:r>
      <w:r>
        <w:rPr/>
        <w:t>in</w:t>
      </w:r>
      <w:r>
        <w:rPr>
          <w:spacing w:val="-2"/>
        </w:rPr>
        <w:t> </w:t>
      </w:r>
      <w:r>
        <w:rPr/>
        <w:t>the</w:t>
      </w:r>
      <w:r>
        <w:rPr>
          <w:spacing w:val="-6"/>
        </w:rPr>
        <w:t> </w:t>
      </w:r>
      <w:r>
        <w:rPr/>
        <w:t>HHCS</w:t>
      </w:r>
      <w:r>
        <w:rPr>
          <w:spacing w:val="-1"/>
        </w:rPr>
        <w:t> </w:t>
      </w:r>
      <w:r>
        <w:rPr/>
        <w:t>community.</w:t>
      </w:r>
    </w:p>
    <w:p>
      <w:pPr>
        <w:pStyle w:val="BodyText"/>
        <w:ind w:left="119" w:right="196"/>
      </w:pPr>
      <w:r>
        <w:rPr/>
        <w:t>The Project addresses the identified community and health needs in the Affiliation Agreement</w:t>
      </w:r>
      <w:r>
        <w:rPr>
          <w:spacing w:val="1"/>
        </w:rPr>
        <w:t> </w:t>
      </w:r>
      <w:r>
        <w:rPr/>
        <w:t>and provides for the preservation and strengthening of health care services by HHCS, as well as</w:t>
      </w:r>
      <w:r>
        <w:rPr>
          <w:spacing w:val="-52"/>
        </w:rPr>
        <w:t> </w:t>
      </w:r>
      <w:r>
        <w:rPr/>
        <w:t>other community investments.</w:t>
      </w:r>
    </w:p>
    <w:p>
      <w:pPr>
        <w:pStyle w:val="BodyText"/>
        <w:spacing w:before="11"/>
        <w:rPr>
          <w:sz w:val="23"/>
        </w:rPr>
      </w:pPr>
    </w:p>
    <w:p>
      <w:pPr>
        <w:spacing w:before="0"/>
        <w:ind w:left="119" w:right="1086" w:firstLine="0"/>
        <w:jc w:val="left"/>
        <w:rPr>
          <w:sz w:val="24"/>
        </w:rPr>
      </w:pPr>
      <w:r>
        <w:rPr>
          <w:b/>
          <w:color w:val="2E5395"/>
          <w:sz w:val="24"/>
        </w:rPr>
        <w:t>F1.e.ii Please provide evidence of sound Community Engagement and consultation</w:t>
      </w:r>
      <w:r>
        <w:rPr>
          <w:b/>
          <w:color w:val="2E5395"/>
          <w:spacing w:val="1"/>
          <w:sz w:val="24"/>
        </w:rPr>
        <w:t> </w:t>
      </w:r>
      <w:r>
        <w:rPr>
          <w:b/>
          <w:color w:val="2E5395"/>
          <w:sz w:val="24"/>
        </w:rPr>
        <w:t>throughout </w:t>
      </w:r>
      <w:r>
        <w:rPr>
          <w:color w:val="2E5395"/>
          <w:sz w:val="24"/>
        </w:rPr>
        <w:t>the development of the Proposed Project. A successful Applicant will, at a</w:t>
      </w:r>
      <w:r>
        <w:rPr>
          <w:color w:val="2E5395"/>
          <w:spacing w:val="-52"/>
          <w:sz w:val="24"/>
        </w:rPr>
        <w:t> </w:t>
      </w:r>
      <w:r>
        <w:rPr>
          <w:color w:val="2E5395"/>
          <w:sz w:val="24"/>
        </w:rPr>
        <w:t>minimum,</w:t>
      </w:r>
      <w:r>
        <w:rPr>
          <w:color w:val="2E5395"/>
          <w:spacing w:val="-4"/>
          <w:sz w:val="24"/>
        </w:rPr>
        <w:t> </w:t>
      </w:r>
      <w:r>
        <w:rPr>
          <w:color w:val="2E5395"/>
          <w:sz w:val="24"/>
        </w:rPr>
        <w:t>describe</w:t>
      </w:r>
      <w:r>
        <w:rPr>
          <w:color w:val="2E5395"/>
          <w:spacing w:val="-2"/>
          <w:sz w:val="24"/>
        </w:rPr>
        <w:t> </w:t>
      </w:r>
      <w:r>
        <w:rPr>
          <w:color w:val="2E5395"/>
          <w:sz w:val="24"/>
        </w:rPr>
        <w:t>the</w:t>
      </w:r>
      <w:r>
        <w:rPr>
          <w:color w:val="2E5395"/>
          <w:spacing w:val="-1"/>
          <w:sz w:val="24"/>
        </w:rPr>
        <w:t> </w:t>
      </w:r>
      <w:r>
        <w:rPr>
          <w:color w:val="2E5395"/>
          <w:sz w:val="24"/>
        </w:rPr>
        <w:t>process</w:t>
      </w:r>
      <w:r>
        <w:rPr>
          <w:color w:val="2E5395"/>
          <w:spacing w:val="-2"/>
          <w:sz w:val="24"/>
        </w:rPr>
        <w:t> </w:t>
      </w:r>
      <w:r>
        <w:rPr>
          <w:color w:val="2E5395"/>
          <w:sz w:val="24"/>
        </w:rPr>
        <w:t>whereby</w:t>
      </w:r>
      <w:r>
        <w:rPr>
          <w:color w:val="2E5395"/>
          <w:spacing w:val="-1"/>
          <w:sz w:val="24"/>
        </w:rPr>
        <w:t> </w:t>
      </w:r>
      <w:r>
        <w:rPr>
          <w:color w:val="2E5395"/>
          <w:sz w:val="24"/>
        </w:rPr>
        <w:t>the</w:t>
      </w:r>
      <w:r>
        <w:rPr>
          <w:color w:val="2E5395"/>
          <w:spacing w:val="-1"/>
          <w:sz w:val="24"/>
        </w:rPr>
        <w:t> </w:t>
      </w:r>
      <w:r>
        <w:rPr>
          <w:color w:val="2E5395"/>
          <w:sz w:val="24"/>
        </w:rPr>
        <w:t>“Public</w:t>
      </w:r>
      <w:r>
        <w:rPr>
          <w:color w:val="2E5395"/>
          <w:spacing w:val="-1"/>
          <w:sz w:val="24"/>
        </w:rPr>
        <w:t> </w:t>
      </w:r>
      <w:r>
        <w:rPr>
          <w:color w:val="2E5395"/>
          <w:sz w:val="24"/>
        </w:rPr>
        <w:t>Health</w:t>
      </w:r>
      <w:r>
        <w:rPr>
          <w:color w:val="2E5395"/>
          <w:spacing w:val="-3"/>
          <w:sz w:val="24"/>
        </w:rPr>
        <w:t> </w:t>
      </w:r>
      <w:r>
        <w:rPr>
          <w:color w:val="2E5395"/>
          <w:sz w:val="24"/>
        </w:rPr>
        <w:t>Value”</w:t>
      </w:r>
      <w:r>
        <w:rPr>
          <w:color w:val="2E5395"/>
          <w:spacing w:val="-3"/>
          <w:sz w:val="24"/>
        </w:rPr>
        <w:t> </w:t>
      </w:r>
      <w:r>
        <w:rPr>
          <w:color w:val="2E5395"/>
          <w:sz w:val="24"/>
        </w:rPr>
        <w:t>of</w:t>
      </w:r>
      <w:r>
        <w:rPr>
          <w:color w:val="2E5395"/>
          <w:spacing w:val="-3"/>
          <w:sz w:val="24"/>
        </w:rPr>
        <w:t> </w:t>
      </w:r>
      <w:r>
        <w:rPr>
          <w:color w:val="2E5395"/>
          <w:sz w:val="24"/>
        </w:rPr>
        <w:t>the Proposed</w:t>
      </w:r>
    </w:p>
    <w:p>
      <w:pPr>
        <w:pStyle w:val="BodyText"/>
        <w:spacing w:before="2"/>
        <w:ind w:left="119" w:right="306"/>
      </w:pPr>
      <w:r>
        <w:rPr>
          <w:color w:val="2E5395"/>
        </w:rPr>
        <w:t>Project</w:t>
      </w:r>
      <w:r>
        <w:rPr>
          <w:color w:val="2E5395"/>
          <w:spacing w:val="-3"/>
        </w:rPr>
        <w:t> </w:t>
      </w:r>
      <w:r>
        <w:rPr>
          <w:color w:val="2E5395"/>
        </w:rPr>
        <w:t>was</w:t>
      </w:r>
      <w:r>
        <w:rPr>
          <w:color w:val="2E5395"/>
          <w:spacing w:val="-2"/>
        </w:rPr>
        <w:t> </w:t>
      </w:r>
      <w:r>
        <w:rPr>
          <w:color w:val="2E5395"/>
        </w:rPr>
        <w:t>considered,</w:t>
      </w:r>
      <w:r>
        <w:rPr>
          <w:color w:val="2E5395"/>
          <w:spacing w:val="-6"/>
        </w:rPr>
        <w:t> </w:t>
      </w:r>
      <w:r>
        <w:rPr>
          <w:color w:val="2E5395"/>
        </w:rPr>
        <w:t>and</w:t>
      </w:r>
      <w:r>
        <w:rPr>
          <w:color w:val="2E5395"/>
          <w:spacing w:val="-1"/>
        </w:rPr>
        <w:t> </w:t>
      </w:r>
      <w:r>
        <w:rPr>
          <w:color w:val="2E5395"/>
        </w:rPr>
        <w:t>will</w:t>
      </w:r>
      <w:r>
        <w:rPr>
          <w:color w:val="2E5395"/>
          <w:spacing w:val="-4"/>
        </w:rPr>
        <w:t> </w:t>
      </w:r>
      <w:r>
        <w:rPr>
          <w:color w:val="2E5395"/>
        </w:rPr>
        <w:t>describe</w:t>
      </w:r>
      <w:r>
        <w:rPr>
          <w:color w:val="2E5395"/>
          <w:spacing w:val="-3"/>
        </w:rPr>
        <w:t> </w:t>
      </w:r>
      <w:r>
        <w:rPr>
          <w:color w:val="2E5395"/>
        </w:rPr>
        <w:t>the</w:t>
      </w:r>
      <w:r>
        <w:rPr>
          <w:color w:val="2E5395"/>
          <w:spacing w:val="-3"/>
        </w:rPr>
        <w:t> </w:t>
      </w:r>
      <w:r>
        <w:rPr>
          <w:color w:val="2E5395"/>
        </w:rPr>
        <w:t>Community</w:t>
      </w:r>
      <w:r>
        <w:rPr>
          <w:color w:val="2E5395"/>
          <w:spacing w:val="-2"/>
        </w:rPr>
        <w:t> </w:t>
      </w:r>
      <w:r>
        <w:rPr>
          <w:color w:val="2E5395"/>
        </w:rPr>
        <w:t>Engagement</w:t>
      </w:r>
      <w:r>
        <w:rPr>
          <w:color w:val="2E5395"/>
          <w:spacing w:val="-3"/>
        </w:rPr>
        <w:t> </w:t>
      </w:r>
      <w:r>
        <w:rPr>
          <w:color w:val="2E5395"/>
        </w:rPr>
        <w:t>process</w:t>
      </w:r>
      <w:r>
        <w:rPr>
          <w:color w:val="2E5395"/>
          <w:spacing w:val="-2"/>
        </w:rPr>
        <w:t> </w:t>
      </w:r>
      <w:r>
        <w:rPr>
          <w:color w:val="2E5395"/>
        </w:rPr>
        <w:t>as</w:t>
      </w:r>
      <w:r>
        <w:rPr>
          <w:color w:val="2E5395"/>
          <w:spacing w:val="-2"/>
        </w:rPr>
        <w:t> </w:t>
      </w:r>
      <w:r>
        <w:rPr>
          <w:color w:val="2E5395"/>
        </w:rPr>
        <w:t>it</w:t>
      </w:r>
      <w:r>
        <w:rPr>
          <w:color w:val="2E5395"/>
          <w:spacing w:val="-3"/>
        </w:rPr>
        <w:t> </w:t>
      </w:r>
      <w:r>
        <w:rPr>
          <w:color w:val="2E5395"/>
        </w:rPr>
        <w:t>occurred</w:t>
      </w:r>
      <w:r>
        <w:rPr>
          <w:color w:val="2E5395"/>
          <w:spacing w:val="-51"/>
        </w:rPr>
        <w:t> </w:t>
      </w:r>
      <w:r>
        <w:rPr>
          <w:color w:val="2E5395"/>
        </w:rPr>
        <w:t>and is occurring currently in, at least, the following contexts: Identification of Patient Panel</w:t>
      </w:r>
      <w:r>
        <w:rPr>
          <w:color w:val="2E5395"/>
          <w:spacing w:val="1"/>
        </w:rPr>
        <w:t> </w:t>
      </w:r>
      <w:r>
        <w:rPr>
          <w:color w:val="2E5395"/>
        </w:rPr>
        <w:t>Need; Design/selection of DoN Project in response to “Patient Panel” need; and Linking the</w:t>
      </w:r>
      <w:r>
        <w:rPr>
          <w:color w:val="2E5395"/>
          <w:spacing w:val="1"/>
        </w:rPr>
        <w:t> </w:t>
      </w:r>
      <w:r>
        <w:rPr>
          <w:color w:val="2E5395"/>
        </w:rPr>
        <w:t>Proposed</w:t>
      </w:r>
      <w:r>
        <w:rPr>
          <w:color w:val="2E5395"/>
          <w:spacing w:val="-2"/>
        </w:rPr>
        <w:t> </w:t>
      </w:r>
      <w:r>
        <w:rPr>
          <w:color w:val="2E5395"/>
        </w:rPr>
        <w:t>Project</w:t>
      </w:r>
      <w:r>
        <w:rPr>
          <w:color w:val="2E5395"/>
          <w:spacing w:val="-1"/>
        </w:rPr>
        <w:t> </w:t>
      </w:r>
      <w:r>
        <w:rPr>
          <w:color w:val="2E5395"/>
        </w:rPr>
        <w:t>to</w:t>
      </w:r>
      <w:r>
        <w:rPr>
          <w:color w:val="2E5395"/>
          <w:spacing w:val="1"/>
        </w:rPr>
        <w:t> </w:t>
      </w:r>
      <w:r>
        <w:rPr>
          <w:color w:val="2E5395"/>
        </w:rPr>
        <w:t>“Public Health</w:t>
      </w:r>
      <w:r>
        <w:rPr>
          <w:color w:val="2E5395"/>
          <w:spacing w:val="1"/>
        </w:rPr>
        <w:t> </w:t>
      </w:r>
      <w:r>
        <w:rPr>
          <w:color w:val="2E5395"/>
        </w:rPr>
        <w:t>Value”.</w:t>
      </w:r>
    </w:p>
    <w:p>
      <w:pPr>
        <w:pStyle w:val="BodyText"/>
        <w:spacing w:before="11"/>
        <w:rPr>
          <w:sz w:val="23"/>
        </w:rPr>
      </w:pPr>
    </w:p>
    <w:p>
      <w:pPr>
        <w:pStyle w:val="BodyText"/>
        <w:ind w:left="119" w:right="130"/>
      </w:pPr>
      <w:r>
        <w:rPr/>
        <w:t>UMMHC believes in the best practice of developing strong linkages with the community to</w:t>
      </w:r>
      <w:r>
        <w:rPr>
          <w:spacing w:val="1"/>
        </w:rPr>
        <w:t> </w:t>
      </w:r>
      <w:r>
        <w:rPr/>
        <w:t>address those disparities that greatly impact the health of the community, especially vulnerable</w:t>
      </w:r>
      <w:r>
        <w:rPr>
          <w:spacing w:val="-52"/>
        </w:rPr>
        <w:t> </w:t>
      </w:r>
      <w:r>
        <w:rPr/>
        <w:t>populations and people of color.</w:t>
      </w:r>
      <w:r>
        <w:rPr>
          <w:spacing w:val="1"/>
        </w:rPr>
        <w:t> </w:t>
      </w:r>
      <w:r>
        <w:rPr/>
        <w:t>The goal is to listen to the voices of the community in order to</w:t>
      </w:r>
      <w:r>
        <w:rPr>
          <w:spacing w:val="-52"/>
        </w:rPr>
        <w:t> </w:t>
      </w:r>
      <w:r>
        <w:rPr/>
        <w:t>develop trust and partnerships with community stakeholders.</w:t>
      </w:r>
      <w:r>
        <w:rPr>
          <w:spacing w:val="1"/>
        </w:rPr>
        <w:t> </w:t>
      </w:r>
      <w:r>
        <w:rPr/>
        <w:t>UMMHC is intentional about</w:t>
      </w:r>
      <w:r>
        <w:rPr>
          <w:spacing w:val="1"/>
        </w:rPr>
        <w:t> </w:t>
      </w:r>
      <w:r>
        <w:rPr/>
        <w:t>community work, ensuring the resulting decisions are driven through the scrutiny of a health</w:t>
      </w:r>
      <w:r>
        <w:rPr>
          <w:spacing w:val="1"/>
        </w:rPr>
        <w:t> </w:t>
      </w:r>
      <w:r>
        <w:rPr/>
        <w:t>equity</w:t>
      </w:r>
      <w:r>
        <w:rPr>
          <w:spacing w:val="-1"/>
        </w:rPr>
        <w:t> </w:t>
      </w:r>
      <w:r>
        <w:rPr/>
        <w:t>lens.</w:t>
      </w:r>
    </w:p>
    <w:p>
      <w:pPr>
        <w:pStyle w:val="BodyText"/>
        <w:spacing w:before="11"/>
        <w:rPr>
          <w:sz w:val="23"/>
        </w:rPr>
      </w:pPr>
    </w:p>
    <w:p>
      <w:pPr>
        <w:pStyle w:val="BodyText"/>
        <w:ind w:left="119" w:right="147"/>
      </w:pPr>
      <w:r>
        <w:rPr/>
        <w:t>UMMHC wants to be formally engaged with the greater community of Southbridge and</w:t>
      </w:r>
      <w:r>
        <w:rPr>
          <w:spacing w:val="1"/>
        </w:rPr>
        <w:t> </w:t>
      </w:r>
      <w:r>
        <w:rPr/>
        <w:t>surrounding area.</w:t>
      </w:r>
      <w:r>
        <w:rPr>
          <w:spacing w:val="1"/>
        </w:rPr>
        <w:t> </w:t>
      </w:r>
      <w:r>
        <w:rPr/>
        <w:t>Given that the pandemic is still in existence, UMMHC will accommodate to</w:t>
      </w:r>
      <w:r>
        <w:rPr>
          <w:spacing w:val="1"/>
        </w:rPr>
        <w:t> </w:t>
      </w:r>
      <w:r>
        <w:rPr/>
        <w:t>the circumstances utilizing technology (i.e. Zoom, Webex) and small group interviews and</w:t>
      </w:r>
      <w:r>
        <w:rPr>
          <w:spacing w:val="1"/>
        </w:rPr>
        <w:t> </w:t>
      </w:r>
      <w:r>
        <w:rPr/>
        <w:t>gatherings throughout the geographical area, while adhering to safety protocols.</w:t>
      </w:r>
      <w:r>
        <w:rPr>
          <w:spacing w:val="1"/>
        </w:rPr>
        <w:t> </w:t>
      </w:r>
      <w:r>
        <w:rPr/>
        <w:t>Interpreting</w:t>
      </w:r>
      <w:r>
        <w:rPr>
          <w:spacing w:val="1"/>
        </w:rPr>
        <w:t> </w:t>
      </w:r>
      <w:r>
        <w:rPr/>
        <w:t>for linguistic minorities and the deaf and hard of hearing will be provided whenever necessary.</w:t>
      </w:r>
      <w:r>
        <w:rPr>
          <w:spacing w:val="1"/>
        </w:rPr>
        <w:t> </w:t>
      </w:r>
      <w:r>
        <w:rPr/>
        <w:t>UMMHC is looking forward to establishing dialogue and developing solid linkages with the</w:t>
      </w:r>
      <w:r>
        <w:rPr>
          <w:spacing w:val="1"/>
        </w:rPr>
        <w:t> </w:t>
      </w:r>
      <w:r>
        <w:rPr/>
        <w:t>area’s most vulnerable populations as it strives to have a healthier community.</w:t>
      </w:r>
      <w:r>
        <w:rPr>
          <w:spacing w:val="1"/>
        </w:rPr>
        <w:t> </w:t>
      </w:r>
      <w:r>
        <w:rPr/>
        <w:t>UMMHC</w:t>
      </w:r>
      <w:r>
        <w:rPr>
          <w:spacing w:val="1"/>
        </w:rPr>
        <w:t> </w:t>
      </w:r>
      <w:r>
        <w:rPr/>
        <w:t>considers</w:t>
      </w:r>
      <w:r>
        <w:rPr>
          <w:spacing w:val="-3"/>
        </w:rPr>
        <w:t> </w:t>
      </w:r>
      <w:r>
        <w:rPr/>
        <w:t>the</w:t>
      </w:r>
      <w:r>
        <w:rPr>
          <w:spacing w:val="2"/>
        </w:rPr>
        <w:t> </w:t>
      </w:r>
      <w:r>
        <w:rPr/>
        <w:t>CHI</w:t>
      </w:r>
      <w:r>
        <w:rPr>
          <w:spacing w:val="1"/>
        </w:rPr>
        <w:t> </w:t>
      </w:r>
      <w:r>
        <w:rPr/>
        <w:t>Guidelines</w:t>
      </w:r>
      <w:r>
        <w:rPr>
          <w:spacing w:val="1"/>
        </w:rPr>
        <w:t> </w:t>
      </w:r>
      <w:r>
        <w:rPr/>
        <w:t>indispensable</w:t>
      </w:r>
      <w:r>
        <w:rPr>
          <w:spacing w:val="2"/>
        </w:rPr>
        <w:t> </w:t>
      </w:r>
      <w:r>
        <w:rPr/>
        <w:t>in</w:t>
      </w:r>
      <w:r>
        <w:rPr>
          <w:spacing w:val="2"/>
        </w:rPr>
        <w:t> </w:t>
      </w:r>
      <w:r>
        <w:rPr/>
        <w:t>working</w:t>
      </w:r>
      <w:r>
        <w:rPr>
          <w:spacing w:val="1"/>
        </w:rPr>
        <w:t> </w:t>
      </w:r>
      <w:r>
        <w:rPr/>
        <w:t>with</w:t>
      </w:r>
      <w:r>
        <w:rPr>
          <w:spacing w:val="1"/>
        </w:rPr>
        <w:t> </w:t>
      </w:r>
      <w:r>
        <w:rPr/>
        <w:t>HHCS.</w:t>
      </w:r>
      <w:r>
        <w:rPr>
          <w:spacing w:val="55"/>
        </w:rPr>
        <w:t> </w:t>
      </w:r>
      <w:r>
        <w:rPr/>
        <w:t>As</w:t>
      </w:r>
      <w:r>
        <w:rPr>
          <w:spacing w:val="1"/>
        </w:rPr>
        <w:t> </w:t>
      </w:r>
      <w:r>
        <w:rPr/>
        <w:t>such,</w:t>
      </w:r>
      <w:r>
        <w:rPr>
          <w:spacing w:val="-1"/>
        </w:rPr>
        <w:t> </w:t>
      </w:r>
      <w:r>
        <w:rPr/>
        <w:t>the</w:t>
      </w:r>
      <w:r>
        <w:rPr>
          <w:spacing w:val="2"/>
        </w:rPr>
        <w:t> </w:t>
      </w:r>
      <w:r>
        <w:rPr/>
        <w:t>following</w:t>
      </w:r>
      <w:r>
        <w:rPr>
          <w:spacing w:val="1"/>
        </w:rPr>
        <w:t> </w:t>
      </w:r>
      <w:r>
        <w:rPr/>
        <w:t>actions</w:t>
      </w:r>
      <w:r>
        <w:rPr>
          <w:spacing w:val="-3"/>
        </w:rPr>
        <w:t> </w:t>
      </w:r>
      <w:r>
        <w:rPr/>
        <w:t>will</w:t>
      </w:r>
      <w:r>
        <w:rPr>
          <w:spacing w:val="-5"/>
        </w:rPr>
        <w:t> </w:t>
      </w:r>
      <w:r>
        <w:rPr/>
        <w:t>ensure</w:t>
      </w:r>
      <w:r>
        <w:rPr>
          <w:spacing w:val="-3"/>
        </w:rPr>
        <w:t> </w:t>
      </w:r>
      <w:r>
        <w:rPr/>
        <w:t>that</w:t>
      </w:r>
      <w:r>
        <w:rPr>
          <w:spacing w:val="-4"/>
        </w:rPr>
        <w:t> </w:t>
      </w:r>
      <w:r>
        <w:rPr/>
        <w:t>there</w:t>
      </w:r>
      <w:r>
        <w:rPr>
          <w:spacing w:val="-4"/>
        </w:rPr>
        <w:t> </w:t>
      </w:r>
      <w:r>
        <w:rPr/>
        <w:t>is</w:t>
      </w:r>
      <w:r>
        <w:rPr>
          <w:spacing w:val="-2"/>
        </w:rPr>
        <w:t> </w:t>
      </w:r>
      <w:r>
        <w:rPr/>
        <w:t>appropriate</w:t>
      </w:r>
      <w:r>
        <w:rPr>
          <w:spacing w:val="-2"/>
        </w:rPr>
        <w:t> </w:t>
      </w:r>
      <w:r>
        <w:rPr/>
        <w:t>engagement</w:t>
      </w:r>
      <w:r>
        <w:rPr>
          <w:spacing w:val="-3"/>
        </w:rPr>
        <w:t> </w:t>
      </w:r>
      <w:r>
        <w:rPr/>
        <w:t>that</w:t>
      </w:r>
      <w:r>
        <w:rPr>
          <w:spacing w:val="-3"/>
        </w:rPr>
        <w:t> </w:t>
      </w:r>
      <w:r>
        <w:rPr/>
        <w:t>incorporates</w:t>
      </w:r>
      <w:r>
        <w:rPr>
          <w:spacing w:val="-3"/>
        </w:rPr>
        <w:t> </w:t>
      </w:r>
      <w:r>
        <w:rPr/>
        <w:t>planning,</w:t>
      </w:r>
      <w:r>
        <w:rPr>
          <w:spacing w:val="-4"/>
        </w:rPr>
        <w:t> </w:t>
      </w:r>
      <w:r>
        <w:rPr/>
        <w:t>evaluation</w:t>
      </w:r>
    </w:p>
    <w:p>
      <w:pPr>
        <w:spacing w:after="0"/>
        <w:sectPr>
          <w:pgSz w:w="12240" w:h="15840"/>
          <w:pgMar w:header="0" w:footer="952" w:top="1400" w:bottom="1140" w:left="1320" w:right="1320"/>
        </w:sectPr>
      </w:pPr>
    </w:p>
    <w:p>
      <w:pPr>
        <w:pStyle w:val="BodyText"/>
        <w:spacing w:before="39"/>
        <w:ind w:left="119" w:right="680"/>
      </w:pPr>
      <w:r>
        <w:rPr/>
        <w:t>and implementation; accountability that has engaged diverse community members; with</w:t>
      </w:r>
      <w:r>
        <w:rPr>
          <w:spacing w:val="1"/>
        </w:rPr>
        <w:t> </w:t>
      </w:r>
      <w:r>
        <w:rPr/>
        <w:t>transparency and reporting on interventions and outcomes to ensure having an impact on</w:t>
      </w:r>
      <w:r>
        <w:rPr>
          <w:spacing w:val="-52"/>
        </w:rPr>
        <w:t> </w:t>
      </w:r>
      <w:r>
        <w:rPr/>
        <w:t>community</w:t>
      </w:r>
      <w:r>
        <w:rPr>
          <w:spacing w:val="-1"/>
        </w:rPr>
        <w:t> </w:t>
      </w:r>
      <w:r>
        <w:rPr/>
        <w:t>health</w:t>
      </w:r>
      <w:r>
        <w:rPr>
          <w:spacing w:val="1"/>
        </w:rPr>
        <w:t> </w:t>
      </w:r>
      <w:r>
        <w:rPr/>
        <w:t>improvement</w:t>
      </w:r>
      <w:r>
        <w:rPr>
          <w:spacing w:val="-1"/>
        </w:rPr>
        <w:t> </w:t>
      </w:r>
      <w:r>
        <w:rPr/>
        <w:t>related</w:t>
      </w:r>
      <w:r>
        <w:rPr>
          <w:spacing w:val="-2"/>
        </w:rPr>
        <w:t> </w:t>
      </w:r>
      <w:r>
        <w:rPr/>
        <w:t>to</w:t>
      </w:r>
      <w:r>
        <w:rPr>
          <w:spacing w:val="1"/>
        </w:rPr>
        <w:t> </w:t>
      </w:r>
      <w:r>
        <w:rPr/>
        <w:t>identified</w:t>
      </w:r>
      <w:r>
        <w:rPr>
          <w:spacing w:val="-1"/>
        </w:rPr>
        <w:t> </w:t>
      </w:r>
      <w:r>
        <w:rPr/>
        <w:t>needs.</w:t>
      </w:r>
    </w:p>
    <w:p>
      <w:pPr>
        <w:pStyle w:val="BodyText"/>
      </w:pPr>
    </w:p>
    <w:p>
      <w:pPr>
        <w:pStyle w:val="BodyText"/>
        <w:ind w:left="119" w:right="641"/>
      </w:pPr>
      <w:r>
        <w:rPr/>
        <w:t>UMMHC recognizes that building a healthy community requires a long-term effort.</w:t>
      </w:r>
      <w:r>
        <w:rPr>
          <w:spacing w:val="1"/>
        </w:rPr>
        <w:t> </w:t>
      </w:r>
      <w:r>
        <w:rPr/>
        <w:t>The</w:t>
      </w:r>
      <w:r>
        <w:rPr>
          <w:spacing w:val="1"/>
        </w:rPr>
        <w:t> </w:t>
      </w:r>
      <w:r>
        <w:rPr/>
        <w:t>following are part of a road map for long-term planning and strategies to build the pieces</w:t>
      </w:r>
      <w:r>
        <w:rPr>
          <w:spacing w:val="1"/>
        </w:rPr>
        <w:t> </w:t>
      </w:r>
      <w:r>
        <w:rPr/>
        <w:t>needed to make the South Worcester County healthier.</w:t>
      </w:r>
      <w:r>
        <w:rPr>
          <w:spacing w:val="1"/>
        </w:rPr>
        <w:t> </w:t>
      </w:r>
      <w:r>
        <w:rPr/>
        <w:t>These actions and shared learned</w:t>
      </w:r>
      <w:r>
        <w:rPr>
          <w:spacing w:val="-52"/>
        </w:rPr>
        <w:t> </w:t>
      </w:r>
      <w:r>
        <w:rPr/>
        <w:t>opportunities would begin as part of our Community Benefits approach once the Project is</w:t>
      </w:r>
      <w:r>
        <w:rPr>
          <w:spacing w:val="-52"/>
        </w:rPr>
        <w:t> </w:t>
      </w:r>
      <w:r>
        <w:rPr/>
        <w:t>approved and</w:t>
      </w:r>
      <w:r>
        <w:rPr>
          <w:spacing w:val="-1"/>
        </w:rPr>
        <w:t> </w:t>
      </w:r>
      <w:r>
        <w:rPr/>
        <w:t>continue</w:t>
      </w:r>
      <w:r>
        <w:rPr>
          <w:spacing w:val="-1"/>
        </w:rPr>
        <w:t> </w:t>
      </w:r>
      <w:r>
        <w:rPr/>
        <w:t>thereafter.</w:t>
      </w:r>
    </w:p>
    <w:p>
      <w:pPr>
        <w:pStyle w:val="BodyText"/>
        <w:spacing w:before="1"/>
      </w:pPr>
    </w:p>
    <w:p>
      <w:pPr>
        <w:pStyle w:val="BodyText"/>
        <w:spacing w:line="293" w:lineRule="exact"/>
        <w:ind w:left="119"/>
      </w:pPr>
      <w:r>
        <w:rPr/>
        <w:t>The</w:t>
      </w:r>
      <w:r>
        <w:rPr>
          <w:spacing w:val="-3"/>
        </w:rPr>
        <w:t> </w:t>
      </w:r>
      <w:r>
        <w:rPr/>
        <w:t>following</w:t>
      </w:r>
      <w:r>
        <w:rPr>
          <w:spacing w:val="-3"/>
        </w:rPr>
        <w:t> </w:t>
      </w:r>
      <w:r>
        <w:rPr/>
        <w:t>actions</w:t>
      </w:r>
      <w:r>
        <w:rPr>
          <w:spacing w:val="-1"/>
        </w:rPr>
        <w:t> </w:t>
      </w:r>
      <w:r>
        <w:rPr/>
        <w:t>are</w:t>
      </w:r>
      <w:r>
        <w:rPr>
          <w:spacing w:val="-2"/>
        </w:rPr>
        <w:t> </w:t>
      </w:r>
      <w:r>
        <w:rPr/>
        <w:t>anticipated</w:t>
      </w:r>
      <w:r>
        <w:rPr>
          <w:spacing w:val="-2"/>
        </w:rPr>
        <w:t> </w:t>
      </w:r>
      <w:r>
        <w:rPr/>
        <w:t>to</w:t>
      </w:r>
      <w:r>
        <w:rPr>
          <w:spacing w:val="-2"/>
        </w:rPr>
        <w:t> </w:t>
      </w:r>
      <w:r>
        <w:rPr/>
        <w:t>occur over time:</w:t>
      </w:r>
    </w:p>
    <w:p>
      <w:pPr>
        <w:pStyle w:val="ListParagraph"/>
        <w:numPr>
          <w:ilvl w:val="0"/>
          <w:numId w:val="5"/>
        </w:numPr>
        <w:tabs>
          <w:tab w:pos="839" w:val="left" w:leader="none"/>
          <w:tab w:pos="840" w:val="left" w:leader="none"/>
        </w:tabs>
        <w:spacing w:line="240" w:lineRule="auto" w:before="0" w:after="0"/>
        <w:ind w:left="839" w:right="146" w:hanging="360"/>
        <w:jc w:val="left"/>
        <w:rPr>
          <w:rFonts w:ascii="Calibri" w:hAnsi="Calibri"/>
          <w:sz w:val="24"/>
        </w:rPr>
      </w:pPr>
      <w:r>
        <w:rPr>
          <w:rFonts w:ascii="Calibri" w:hAnsi="Calibri"/>
          <w:b/>
          <w:sz w:val="24"/>
        </w:rPr>
        <w:t>Community Benefits: </w:t>
      </w:r>
      <w:r>
        <w:rPr>
          <w:rFonts w:ascii="Calibri" w:hAnsi="Calibri"/>
          <w:sz w:val="24"/>
        </w:rPr>
        <w:t>Develop a robust Community Benefits Advisory Committee that is</w:t>
      </w:r>
      <w:r>
        <w:rPr>
          <w:rFonts w:ascii="Calibri" w:hAnsi="Calibri"/>
          <w:spacing w:val="1"/>
          <w:sz w:val="24"/>
        </w:rPr>
        <w:t> </w:t>
      </w:r>
      <w:r>
        <w:rPr>
          <w:rFonts w:ascii="Calibri" w:hAnsi="Calibri"/>
          <w:sz w:val="24"/>
        </w:rPr>
        <w:t>ethnically diverse and representative of underserved populations residing in the area, as</w:t>
      </w:r>
      <w:r>
        <w:rPr>
          <w:rFonts w:ascii="Calibri" w:hAnsi="Calibri"/>
          <w:spacing w:val="-53"/>
          <w:sz w:val="24"/>
        </w:rPr>
        <w:t> </w:t>
      </w:r>
      <w:r>
        <w:rPr>
          <w:rFonts w:ascii="Calibri" w:hAnsi="Calibri"/>
          <w:sz w:val="24"/>
        </w:rPr>
        <w:t>well as inclusion of representatives of different sectors. UMMHC will foster and sustain</w:t>
      </w:r>
      <w:r>
        <w:rPr>
          <w:rFonts w:ascii="Calibri" w:hAnsi="Calibri"/>
          <w:spacing w:val="1"/>
          <w:sz w:val="24"/>
        </w:rPr>
        <w:t> </w:t>
      </w:r>
      <w:r>
        <w:rPr>
          <w:rFonts w:ascii="Calibri" w:hAnsi="Calibri"/>
          <w:sz w:val="24"/>
        </w:rPr>
        <w:t>an</w:t>
      </w:r>
      <w:r>
        <w:rPr>
          <w:rFonts w:ascii="Calibri" w:hAnsi="Calibri"/>
          <w:spacing w:val="1"/>
          <w:sz w:val="24"/>
        </w:rPr>
        <w:t> </w:t>
      </w:r>
      <w:r>
        <w:rPr>
          <w:rFonts w:ascii="Calibri" w:hAnsi="Calibri"/>
          <w:sz w:val="24"/>
        </w:rPr>
        <w:t>on-going</w:t>
      </w:r>
      <w:r>
        <w:rPr>
          <w:rFonts w:ascii="Calibri" w:hAnsi="Calibri"/>
          <w:spacing w:val="-1"/>
          <w:sz w:val="24"/>
        </w:rPr>
        <w:t> </w:t>
      </w:r>
      <w:r>
        <w:rPr>
          <w:rFonts w:ascii="Calibri" w:hAnsi="Calibri"/>
          <w:sz w:val="24"/>
        </w:rPr>
        <w:t>communication strategy</w:t>
      </w:r>
      <w:r>
        <w:rPr>
          <w:rFonts w:ascii="Calibri" w:hAnsi="Calibri"/>
          <w:spacing w:val="-2"/>
          <w:sz w:val="24"/>
        </w:rPr>
        <w:t> </w:t>
      </w:r>
      <w:r>
        <w:rPr>
          <w:rFonts w:ascii="Calibri" w:hAnsi="Calibri"/>
          <w:sz w:val="24"/>
        </w:rPr>
        <w:t>to</w:t>
      </w:r>
      <w:r>
        <w:rPr>
          <w:rFonts w:ascii="Calibri" w:hAnsi="Calibri"/>
          <w:spacing w:val="-2"/>
          <w:sz w:val="24"/>
        </w:rPr>
        <w:t> </w:t>
      </w:r>
      <w:r>
        <w:rPr>
          <w:rFonts w:ascii="Calibri" w:hAnsi="Calibri"/>
          <w:sz w:val="24"/>
        </w:rPr>
        <w:t>foster</w:t>
      </w:r>
      <w:r>
        <w:rPr>
          <w:rFonts w:ascii="Calibri" w:hAnsi="Calibri"/>
          <w:spacing w:val="-3"/>
          <w:sz w:val="24"/>
        </w:rPr>
        <w:t> </w:t>
      </w:r>
      <w:r>
        <w:rPr>
          <w:rFonts w:ascii="Calibri" w:hAnsi="Calibri"/>
          <w:sz w:val="24"/>
        </w:rPr>
        <w:t>transparency</w:t>
      </w:r>
      <w:r>
        <w:rPr>
          <w:rFonts w:ascii="Calibri" w:hAnsi="Calibri"/>
          <w:spacing w:val="-1"/>
          <w:sz w:val="24"/>
        </w:rPr>
        <w:t> </w:t>
      </w:r>
      <w:r>
        <w:rPr>
          <w:rFonts w:ascii="Calibri" w:hAnsi="Calibri"/>
          <w:sz w:val="24"/>
        </w:rPr>
        <w:t>and accountability.</w:t>
      </w:r>
    </w:p>
    <w:p>
      <w:pPr>
        <w:pStyle w:val="ListParagraph"/>
        <w:numPr>
          <w:ilvl w:val="0"/>
          <w:numId w:val="5"/>
        </w:numPr>
        <w:tabs>
          <w:tab w:pos="839" w:val="left" w:leader="none"/>
          <w:tab w:pos="840" w:val="left" w:leader="none"/>
        </w:tabs>
        <w:spacing w:line="240" w:lineRule="auto" w:before="0" w:after="0"/>
        <w:ind w:left="839" w:right="223" w:hanging="360"/>
        <w:jc w:val="left"/>
        <w:rPr>
          <w:rFonts w:ascii="Calibri" w:hAnsi="Calibri"/>
          <w:sz w:val="24"/>
        </w:rPr>
      </w:pPr>
      <w:r>
        <w:rPr>
          <w:rFonts w:ascii="Calibri" w:hAnsi="Calibri"/>
          <w:b/>
          <w:sz w:val="24"/>
        </w:rPr>
        <w:t>Developing Trust and Identifying Needs- Listening Strategies:</w:t>
      </w:r>
      <w:r>
        <w:rPr>
          <w:rFonts w:ascii="Calibri" w:hAnsi="Calibri"/>
          <w:b/>
          <w:spacing w:val="1"/>
          <w:sz w:val="24"/>
        </w:rPr>
        <w:t> </w:t>
      </w:r>
      <w:r>
        <w:rPr>
          <w:rFonts w:ascii="Calibri" w:hAnsi="Calibri"/>
          <w:b/>
          <w:sz w:val="24"/>
        </w:rPr>
        <w:t>A. Forums: </w:t>
      </w:r>
      <w:r>
        <w:rPr>
          <w:rFonts w:ascii="Calibri" w:hAnsi="Calibri"/>
          <w:sz w:val="24"/>
        </w:rPr>
        <w:t>UMMHC</w:t>
      </w:r>
      <w:r>
        <w:rPr>
          <w:rFonts w:ascii="Calibri" w:hAnsi="Calibri"/>
          <w:spacing w:val="1"/>
          <w:sz w:val="24"/>
        </w:rPr>
        <w:t> </w:t>
      </w:r>
      <w:r>
        <w:rPr>
          <w:rFonts w:ascii="Calibri" w:hAnsi="Calibri"/>
          <w:sz w:val="24"/>
        </w:rPr>
        <w:t>anticipates conducting a minimum of three forums with community stakeholders such</w:t>
      </w:r>
      <w:r>
        <w:rPr>
          <w:rFonts w:ascii="Calibri" w:hAnsi="Calibri"/>
          <w:spacing w:val="1"/>
          <w:sz w:val="24"/>
        </w:rPr>
        <w:t> </w:t>
      </w:r>
      <w:r>
        <w:rPr>
          <w:rFonts w:ascii="Calibri" w:hAnsi="Calibri"/>
          <w:sz w:val="24"/>
        </w:rPr>
        <w:t>as neighborhood leaders and personnel from local banks, police departments, public</w:t>
      </w:r>
      <w:r>
        <w:rPr>
          <w:rFonts w:ascii="Calibri" w:hAnsi="Calibri"/>
          <w:spacing w:val="1"/>
          <w:sz w:val="24"/>
        </w:rPr>
        <w:t> </w:t>
      </w:r>
      <w:r>
        <w:rPr>
          <w:rFonts w:ascii="Calibri" w:hAnsi="Calibri"/>
          <w:sz w:val="24"/>
        </w:rPr>
        <w:t>schools, academia, philanthropy, Quinsigamond Community College, Family Health</w:t>
      </w:r>
      <w:r>
        <w:rPr>
          <w:rFonts w:ascii="Calibri" w:hAnsi="Calibri"/>
          <w:spacing w:val="1"/>
          <w:sz w:val="24"/>
        </w:rPr>
        <w:t> </w:t>
      </w:r>
      <w:r>
        <w:rPr>
          <w:rFonts w:ascii="Calibri" w:hAnsi="Calibri"/>
          <w:sz w:val="24"/>
        </w:rPr>
        <w:t>Center, social support organizations, public schools, the Renaissance Medical Group,</w:t>
      </w:r>
      <w:r>
        <w:rPr>
          <w:rFonts w:ascii="Calibri" w:hAnsi="Calibri"/>
          <w:spacing w:val="1"/>
          <w:sz w:val="24"/>
        </w:rPr>
        <w:t> </w:t>
      </w:r>
      <w:r>
        <w:rPr>
          <w:rFonts w:ascii="Calibri" w:hAnsi="Calibri"/>
          <w:sz w:val="24"/>
        </w:rPr>
        <w:t>local government, community/neighborhood leaders and grass roots groups; and </w:t>
      </w:r>
      <w:r>
        <w:rPr>
          <w:rFonts w:ascii="Calibri" w:hAnsi="Calibri"/>
          <w:b/>
          <w:sz w:val="24"/>
        </w:rPr>
        <w:t>B.</w:t>
      </w:r>
      <w:r>
        <w:rPr>
          <w:rFonts w:ascii="Calibri" w:hAnsi="Calibri"/>
          <w:b/>
          <w:spacing w:val="1"/>
          <w:sz w:val="24"/>
        </w:rPr>
        <w:t> </w:t>
      </w:r>
      <w:r>
        <w:rPr>
          <w:rFonts w:ascii="Calibri" w:hAnsi="Calibri"/>
          <w:b/>
          <w:sz w:val="24"/>
        </w:rPr>
        <w:t>Conduct One-on-One Interviews and Small Groups: </w:t>
      </w:r>
      <w:r>
        <w:rPr>
          <w:rFonts w:ascii="Calibri" w:hAnsi="Calibri"/>
          <w:sz w:val="24"/>
        </w:rPr>
        <w:t>UMMHC will provide interpreters</w:t>
      </w:r>
      <w:r>
        <w:rPr>
          <w:rFonts w:ascii="Calibri" w:hAnsi="Calibri"/>
          <w:spacing w:val="1"/>
          <w:sz w:val="24"/>
        </w:rPr>
        <w:t> </w:t>
      </w:r>
      <w:r>
        <w:rPr>
          <w:rFonts w:ascii="Calibri" w:hAnsi="Calibri"/>
          <w:sz w:val="24"/>
        </w:rPr>
        <w:t>to facilitate communication with Limited English speaking populations and the deaf and</w:t>
      </w:r>
      <w:r>
        <w:rPr>
          <w:rFonts w:ascii="Calibri" w:hAnsi="Calibri"/>
          <w:spacing w:val="-52"/>
          <w:sz w:val="24"/>
        </w:rPr>
        <w:t> </w:t>
      </w:r>
      <w:r>
        <w:rPr>
          <w:rFonts w:ascii="Calibri" w:hAnsi="Calibri"/>
          <w:sz w:val="24"/>
        </w:rPr>
        <w:t>hard</w:t>
      </w:r>
      <w:r>
        <w:rPr>
          <w:rFonts w:ascii="Calibri" w:hAnsi="Calibri"/>
          <w:spacing w:val="-1"/>
          <w:sz w:val="24"/>
        </w:rPr>
        <w:t> </w:t>
      </w:r>
      <w:r>
        <w:rPr>
          <w:rFonts w:ascii="Calibri" w:hAnsi="Calibri"/>
          <w:sz w:val="24"/>
        </w:rPr>
        <w:t>of</w:t>
      </w:r>
      <w:r>
        <w:rPr>
          <w:rFonts w:ascii="Calibri" w:hAnsi="Calibri"/>
          <w:spacing w:val="-1"/>
          <w:sz w:val="24"/>
        </w:rPr>
        <w:t> </w:t>
      </w:r>
      <w:r>
        <w:rPr>
          <w:rFonts w:ascii="Calibri" w:hAnsi="Calibri"/>
          <w:sz w:val="24"/>
        </w:rPr>
        <w:t>hearing.</w:t>
      </w:r>
    </w:p>
    <w:p>
      <w:pPr>
        <w:pStyle w:val="ListParagraph"/>
        <w:numPr>
          <w:ilvl w:val="0"/>
          <w:numId w:val="5"/>
        </w:numPr>
        <w:tabs>
          <w:tab w:pos="839" w:val="left" w:leader="none"/>
          <w:tab w:pos="840" w:val="left" w:leader="none"/>
        </w:tabs>
        <w:spacing w:line="240" w:lineRule="auto" w:before="0" w:after="0"/>
        <w:ind w:left="839" w:right="214" w:hanging="360"/>
        <w:jc w:val="left"/>
        <w:rPr>
          <w:rFonts w:ascii="Calibri" w:hAnsi="Calibri"/>
          <w:sz w:val="24"/>
        </w:rPr>
      </w:pPr>
      <w:r>
        <w:rPr>
          <w:rFonts w:ascii="Calibri" w:hAnsi="Calibri"/>
          <w:b/>
          <w:sz w:val="24"/>
        </w:rPr>
        <w:t>Neighborhood Outreach:</w:t>
      </w:r>
      <w:r>
        <w:rPr>
          <w:rFonts w:ascii="Calibri" w:hAnsi="Calibri"/>
          <w:b/>
          <w:spacing w:val="1"/>
          <w:sz w:val="24"/>
        </w:rPr>
        <w:t> </w:t>
      </w:r>
      <w:r>
        <w:rPr>
          <w:rFonts w:ascii="Calibri" w:hAnsi="Calibri"/>
          <w:sz w:val="24"/>
        </w:rPr>
        <w:t>Weather permitting, UMMHC will conduct a walk around the</w:t>
      </w:r>
      <w:r>
        <w:rPr>
          <w:rFonts w:ascii="Calibri" w:hAnsi="Calibri"/>
          <w:spacing w:val="-52"/>
          <w:sz w:val="24"/>
        </w:rPr>
        <w:t> </w:t>
      </w:r>
      <w:r>
        <w:rPr>
          <w:rFonts w:ascii="Calibri" w:hAnsi="Calibri"/>
          <w:sz w:val="24"/>
        </w:rPr>
        <w:t>neighborhood or key locations as a strategy to outreach where vulnerable populations</w:t>
      </w:r>
      <w:r>
        <w:rPr>
          <w:rFonts w:ascii="Calibri" w:hAnsi="Calibri"/>
          <w:spacing w:val="1"/>
          <w:sz w:val="24"/>
        </w:rPr>
        <w:t> </w:t>
      </w:r>
      <w:r>
        <w:rPr>
          <w:rFonts w:ascii="Calibri" w:hAnsi="Calibri"/>
          <w:sz w:val="24"/>
        </w:rPr>
        <w:t>reside</w:t>
      </w:r>
      <w:r>
        <w:rPr>
          <w:rFonts w:ascii="Calibri" w:hAnsi="Calibri"/>
          <w:spacing w:val="-2"/>
          <w:sz w:val="24"/>
        </w:rPr>
        <w:t> </w:t>
      </w:r>
      <w:r>
        <w:rPr>
          <w:rFonts w:ascii="Calibri" w:hAnsi="Calibri"/>
          <w:sz w:val="24"/>
        </w:rPr>
        <w:t>or</w:t>
      </w:r>
      <w:r>
        <w:rPr>
          <w:rFonts w:ascii="Calibri" w:hAnsi="Calibri"/>
          <w:spacing w:val="1"/>
          <w:sz w:val="24"/>
        </w:rPr>
        <w:t> </w:t>
      </w:r>
      <w:r>
        <w:rPr>
          <w:rFonts w:ascii="Calibri" w:hAnsi="Calibri"/>
          <w:sz w:val="24"/>
        </w:rPr>
        <w:t>engage/congregate.</w:t>
      </w:r>
    </w:p>
    <w:p>
      <w:pPr>
        <w:pStyle w:val="ListParagraph"/>
        <w:numPr>
          <w:ilvl w:val="0"/>
          <w:numId w:val="5"/>
        </w:numPr>
        <w:tabs>
          <w:tab w:pos="839" w:val="left" w:leader="none"/>
          <w:tab w:pos="840" w:val="left" w:leader="none"/>
        </w:tabs>
        <w:spacing w:line="240" w:lineRule="auto" w:before="0" w:after="0"/>
        <w:ind w:left="839" w:right="206" w:hanging="360"/>
        <w:jc w:val="left"/>
        <w:rPr>
          <w:rFonts w:ascii="Calibri" w:hAnsi="Calibri"/>
          <w:sz w:val="24"/>
        </w:rPr>
      </w:pPr>
      <w:r>
        <w:rPr>
          <w:rFonts w:ascii="Calibri" w:hAnsi="Calibri"/>
          <w:b/>
          <w:sz w:val="24"/>
        </w:rPr>
        <w:t>Engage Local Public Health:</w:t>
      </w:r>
      <w:r>
        <w:rPr>
          <w:rFonts w:ascii="Calibri" w:hAnsi="Calibri"/>
          <w:b/>
          <w:spacing w:val="1"/>
          <w:sz w:val="24"/>
        </w:rPr>
        <w:t> </w:t>
      </w:r>
      <w:r>
        <w:rPr>
          <w:rFonts w:ascii="Calibri" w:hAnsi="Calibri"/>
          <w:sz w:val="24"/>
        </w:rPr>
        <w:t>UMMHC will conduct outreach to the local departments of</w:t>
      </w:r>
      <w:r>
        <w:rPr>
          <w:rFonts w:ascii="Calibri" w:hAnsi="Calibri"/>
          <w:spacing w:val="-52"/>
          <w:sz w:val="24"/>
        </w:rPr>
        <w:t> </w:t>
      </w:r>
      <w:r>
        <w:rPr>
          <w:rFonts w:ascii="Calibri" w:hAnsi="Calibri"/>
          <w:sz w:val="24"/>
        </w:rPr>
        <w:t>Public Health (i.e. Webster and Southbridge) as a strategy to develop trust and gain</w:t>
      </w:r>
      <w:r>
        <w:rPr>
          <w:rFonts w:ascii="Calibri" w:hAnsi="Calibri"/>
          <w:spacing w:val="1"/>
          <w:sz w:val="24"/>
        </w:rPr>
        <w:t> </w:t>
      </w:r>
      <w:r>
        <w:rPr>
          <w:rFonts w:ascii="Calibri" w:hAnsi="Calibri"/>
          <w:sz w:val="24"/>
        </w:rPr>
        <w:t>their knowledge about the community. In Worcester, the Worcester Division of Public</w:t>
      </w:r>
      <w:r>
        <w:rPr>
          <w:rFonts w:ascii="Calibri" w:hAnsi="Calibri"/>
          <w:spacing w:val="1"/>
          <w:sz w:val="24"/>
        </w:rPr>
        <w:t> </w:t>
      </w:r>
      <w:r>
        <w:rPr>
          <w:rFonts w:ascii="Calibri" w:hAnsi="Calibri"/>
          <w:sz w:val="24"/>
        </w:rPr>
        <w:t>Health (WDPH) has been a partner in the development of the Community Health</w:t>
      </w:r>
      <w:r>
        <w:rPr>
          <w:rFonts w:ascii="Calibri" w:hAnsi="Calibri"/>
          <w:spacing w:val="1"/>
          <w:sz w:val="24"/>
        </w:rPr>
        <w:t> </w:t>
      </w:r>
      <w:r>
        <w:rPr>
          <w:rFonts w:ascii="Calibri" w:hAnsi="Calibri"/>
          <w:sz w:val="24"/>
        </w:rPr>
        <w:t>Assessment since 2008.</w:t>
      </w:r>
      <w:r>
        <w:rPr>
          <w:rFonts w:ascii="Calibri" w:hAnsi="Calibri"/>
          <w:spacing w:val="1"/>
          <w:sz w:val="24"/>
        </w:rPr>
        <w:t> </w:t>
      </w:r>
      <w:r>
        <w:rPr>
          <w:rFonts w:ascii="Calibri" w:hAnsi="Calibri"/>
          <w:sz w:val="24"/>
        </w:rPr>
        <w:t>In 2013-14, our partnership with the WDPH resulted in the</w:t>
      </w:r>
      <w:r>
        <w:rPr>
          <w:rFonts w:ascii="Calibri" w:hAnsi="Calibri"/>
          <w:spacing w:val="1"/>
          <w:sz w:val="24"/>
        </w:rPr>
        <w:t> </w:t>
      </w:r>
      <w:r>
        <w:rPr>
          <w:rFonts w:ascii="Calibri" w:hAnsi="Calibri"/>
          <w:sz w:val="24"/>
        </w:rPr>
        <w:t>division earning national accreditation and recognition as the first health department in</w:t>
      </w:r>
      <w:r>
        <w:rPr>
          <w:rFonts w:ascii="Calibri" w:hAnsi="Calibri"/>
          <w:spacing w:val="-52"/>
          <w:sz w:val="24"/>
        </w:rPr>
        <w:t> </w:t>
      </w:r>
      <w:r>
        <w:rPr>
          <w:rFonts w:ascii="Calibri" w:hAnsi="Calibri"/>
          <w:sz w:val="24"/>
        </w:rPr>
        <w:t>the</w:t>
      </w:r>
      <w:r>
        <w:rPr>
          <w:rFonts w:ascii="Calibri" w:hAnsi="Calibri"/>
          <w:spacing w:val="-2"/>
          <w:sz w:val="24"/>
        </w:rPr>
        <w:t> </w:t>
      </w:r>
      <w:r>
        <w:rPr>
          <w:rFonts w:ascii="Calibri" w:hAnsi="Calibri"/>
          <w:sz w:val="24"/>
        </w:rPr>
        <w:t>Commonwealth</w:t>
      </w:r>
      <w:r>
        <w:rPr>
          <w:rFonts w:ascii="Calibri" w:hAnsi="Calibri"/>
          <w:spacing w:val="-1"/>
          <w:sz w:val="24"/>
        </w:rPr>
        <w:t> </w:t>
      </w:r>
      <w:r>
        <w:rPr>
          <w:rFonts w:ascii="Calibri" w:hAnsi="Calibri"/>
          <w:sz w:val="24"/>
        </w:rPr>
        <w:t>of</w:t>
      </w:r>
      <w:r>
        <w:rPr>
          <w:rFonts w:ascii="Calibri" w:hAnsi="Calibri"/>
          <w:spacing w:val="-2"/>
          <w:sz w:val="24"/>
        </w:rPr>
        <w:t> </w:t>
      </w:r>
      <w:r>
        <w:rPr>
          <w:rFonts w:ascii="Calibri" w:hAnsi="Calibri"/>
          <w:sz w:val="24"/>
        </w:rPr>
        <w:t>Massachusetts to</w:t>
      </w:r>
      <w:r>
        <w:rPr>
          <w:rFonts w:ascii="Calibri" w:hAnsi="Calibri"/>
          <w:spacing w:val="1"/>
          <w:sz w:val="24"/>
        </w:rPr>
        <w:t> </w:t>
      </w:r>
      <w:r>
        <w:rPr>
          <w:rFonts w:ascii="Calibri" w:hAnsi="Calibri"/>
          <w:sz w:val="24"/>
        </w:rPr>
        <w:t>earn</w:t>
      </w:r>
      <w:r>
        <w:rPr>
          <w:rFonts w:ascii="Calibri" w:hAnsi="Calibri"/>
          <w:spacing w:val="-2"/>
          <w:sz w:val="24"/>
        </w:rPr>
        <w:t> </w:t>
      </w:r>
      <w:r>
        <w:rPr>
          <w:rFonts w:ascii="Calibri" w:hAnsi="Calibri"/>
          <w:sz w:val="24"/>
        </w:rPr>
        <w:t>federal accreditation.</w:t>
      </w:r>
    </w:p>
    <w:p>
      <w:pPr>
        <w:pStyle w:val="ListParagraph"/>
        <w:numPr>
          <w:ilvl w:val="0"/>
          <w:numId w:val="5"/>
        </w:numPr>
        <w:tabs>
          <w:tab w:pos="839" w:val="left" w:leader="none"/>
          <w:tab w:pos="840" w:val="left" w:leader="none"/>
        </w:tabs>
        <w:spacing w:line="240" w:lineRule="auto" w:before="0" w:after="0"/>
        <w:ind w:left="839" w:right="419" w:hanging="360"/>
        <w:jc w:val="left"/>
        <w:rPr>
          <w:rFonts w:ascii="Calibri" w:hAnsi="Calibri"/>
          <w:sz w:val="24"/>
        </w:rPr>
      </w:pPr>
      <w:r>
        <w:rPr>
          <w:rFonts w:ascii="Calibri" w:hAnsi="Calibri"/>
          <w:b/>
          <w:sz w:val="24"/>
        </w:rPr>
        <w:t>Community Health Needs Assessment Review and Update</w:t>
      </w:r>
      <w:r>
        <w:rPr>
          <w:rFonts w:ascii="Calibri" w:hAnsi="Calibri"/>
          <w:sz w:val="24"/>
        </w:rPr>
        <w:t>:</w:t>
      </w:r>
      <w:r>
        <w:rPr>
          <w:rFonts w:ascii="Calibri" w:hAnsi="Calibri"/>
          <w:spacing w:val="1"/>
          <w:sz w:val="24"/>
        </w:rPr>
        <w:t> </w:t>
      </w:r>
      <w:r>
        <w:rPr>
          <w:rFonts w:ascii="Calibri" w:hAnsi="Calibri"/>
          <w:b/>
          <w:sz w:val="24"/>
        </w:rPr>
        <w:t>A. </w:t>
      </w:r>
      <w:r>
        <w:rPr>
          <w:rFonts w:ascii="Calibri" w:hAnsi="Calibri"/>
          <w:sz w:val="24"/>
        </w:rPr>
        <w:t>UMMHC will review</w:t>
      </w:r>
      <w:r>
        <w:rPr>
          <w:rFonts w:ascii="Calibri" w:hAnsi="Calibri"/>
          <w:spacing w:val="1"/>
          <w:sz w:val="24"/>
        </w:rPr>
        <w:t> </w:t>
      </w:r>
      <w:r>
        <w:rPr>
          <w:rFonts w:ascii="Calibri" w:hAnsi="Calibri"/>
          <w:sz w:val="24"/>
        </w:rPr>
        <w:t>with community representatives the 2019 Community Health Needs Assessment</w:t>
      </w:r>
      <w:r>
        <w:rPr>
          <w:rFonts w:ascii="Calibri" w:hAnsi="Calibri"/>
          <w:spacing w:val="1"/>
          <w:sz w:val="24"/>
        </w:rPr>
        <w:t> </w:t>
      </w:r>
      <w:r>
        <w:rPr>
          <w:rFonts w:ascii="Calibri" w:hAnsi="Calibri"/>
          <w:sz w:val="24"/>
        </w:rPr>
        <w:t>findings and identify current community needs; </w:t>
      </w:r>
      <w:r>
        <w:rPr>
          <w:rFonts w:ascii="Calibri" w:hAnsi="Calibri"/>
          <w:b/>
          <w:sz w:val="24"/>
        </w:rPr>
        <w:t>B. </w:t>
      </w:r>
      <w:r>
        <w:rPr>
          <w:rFonts w:ascii="Calibri" w:hAnsi="Calibri"/>
          <w:sz w:val="24"/>
        </w:rPr>
        <w:t>UMMHC will develop</w:t>
      </w:r>
      <w:r>
        <w:rPr>
          <w:rFonts w:ascii="Calibri" w:hAnsi="Calibri"/>
          <w:spacing w:val="1"/>
          <w:sz w:val="24"/>
        </w:rPr>
        <w:t> </w:t>
      </w:r>
      <w:r>
        <w:rPr>
          <w:rFonts w:ascii="Calibri" w:hAnsi="Calibri"/>
          <w:sz w:val="24"/>
        </w:rPr>
        <w:t>partnerships/collaborative efforts that will result in the development of a Community</w:t>
      </w:r>
      <w:r>
        <w:rPr>
          <w:rFonts w:ascii="Calibri" w:hAnsi="Calibri"/>
          <w:spacing w:val="-52"/>
          <w:sz w:val="24"/>
        </w:rPr>
        <w:t> </w:t>
      </w:r>
      <w:r>
        <w:rPr>
          <w:rFonts w:ascii="Calibri" w:hAnsi="Calibri"/>
          <w:sz w:val="24"/>
        </w:rPr>
        <w:t>Health</w:t>
      </w:r>
      <w:r>
        <w:rPr>
          <w:rFonts w:ascii="Calibri" w:hAnsi="Calibri"/>
          <w:spacing w:val="1"/>
          <w:sz w:val="24"/>
        </w:rPr>
        <w:t> </w:t>
      </w:r>
      <w:r>
        <w:rPr>
          <w:rFonts w:ascii="Calibri" w:hAnsi="Calibri"/>
          <w:sz w:val="24"/>
        </w:rPr>
        <w:t>Improvement</w:t>
      </w:r>
      <w:r>
        <w:rPr>
          <w:rFonts w:ascii="Calibri" w:hAnsi="Calibri"/>
          <w:spacing w:val="2"/>
          <w:sz w:val="24"/>
        </w:rPr>
        <w:t> </w:t>
      </w:r>
      <w:r>
        <w:rPr>
          <w:rFonts w:ascii="Calibri" w:hAnsi="Calibri"/>
          <w:sz w:val="24"/>
        </w:rPr>
        <w:t>Plan.</w:t>
      </w:r>
    </w:p>
    <w:p>
      <w:pPr>
        <w:pStyle w:val="ListParagraph"/>
        <w:numPr>
          <w:ilvl w:val="0"/>
          <w:numId w:val="5"/>
        </w:numPr>
        <w:tabs>
          <w:tab w:pos="839" w:val="left" w:leader="none"/>
          <w:tab w:pos="840" w:val="left" w:leader="none"/>
        </w:tabs>
        <w:spacing w:line="240" w:lineRule="auto" w:before="0" w:after="0"/>
        <w:ind w:left="839" w:right="170" w:hanging="360"/>
        <w:jc w:val="left"/>
        <w:rPr>
          <w:rFonts w:ascii="Calibri" w:hAnsi="Calibri"/>
          <w:sz w:val="24"/>
        </w:rPr>
      </w:pPr>
      <w:r>
        <w:rPr>
          <w:rFonts w:ascii="Calibri" w:hAnsi="Calibri"/>
          <w:b/>
          <w:sz w:val="24"/>
        </w:rPr>
        <w:t>Community Benefits Annual Report and Community Benefits Strategic</w:t>
      </w:r>
      <w:r>
        <w:rPr>
          <w:rFonts w:ascii="Calibri" w:hAnsi="Calibri"/>
          <w:b/>
          <w:spacing w:val="1"/>
          <w:sz w:val="24"/>
        </w:rPr>
        <w:t> </w:t>
      </w:r>
      <w:r>
        <w:rPr>
          <w:rFonts w:ascii="Calibri" w:hAnsi="Calibri"/>
          <w:b/>
          <w:sz w:val="24"/>
        </w:rPr>
        <w:t>Implementation Plan:</w:t>
      </w:r>
      <w:r>
        <w:rPr>
          <w:rFonts w:ascii="Calibri" w:hAnsi="Calibri"/>
          <w:b/>
          <w:spacing w:val="54"/>
          <w:sz w:val="24"/>
        </w:rPr>
        <w:t> </w:t>
      </w:r>
      <w:r>
        <w:rPr>
          <w:rFonts w:ascii="Calibri" w:hAnsi="Calibri"/>
          <w:sz w:val="24"/>
        </w:rPr>
        <w:t>UMMHC will update the Harrington Hospital Community</w:t>
      </w:r>
      <w:r>
        <w:rPr>
          <w:rFonts w:ascii="Calibri" w:hAnsi="Calibri"/>
          <w:spacing w:val="1"/>
          <w:sz w:val="24"/>
        </w:rPr>
        <w:t> </w:t>
      </w:r>
      <w:r>
        <w:rPr>
          <w:rFonts w:ascii="Calibri" w:hAnsi="Calibri"/>
          <w:sz w:val="24"/>
        </w:rPr>
        <w:t>Benefits Strategic Implementation Plan and ensure completion of a Community Benefits</w:t>
      </w:r>
      <w:r>
        <w:rPr>
          <w:rFonts w:ascii="Calibri" w:hAnsi="Calibri"/>
          <w:spacing w:val="-52"/>
          <w:sz w:val="24"/>
        </w:rPr>
        <w:t> </w:t>
      </w:r>
      <w:r>
        <w:rPr>
          <w:rFonts w:ascii="Calibri" w:hAnsi="Calibri"/>
          <w:sz w:val="24"/>
        </w:rPr>
        <w:t>Annual Report in</w:t>
      </w:r>
      <w:r>
        <w:rPr>
          <w:rFonts w:ascii="Calibri" w:hAnsi="Calibri"/>
          <w:spacing w:val="-2"/>
          <w:sz w:val="24"/>
        </w:rPr>
        <w:t> </w:t>
      </w:r>
      <w:r>
        <w:rPr>
          <w:rFonts w:ascii="Calibri" w:hAnsi="Calibri"/>
          <w:sz w:val="24"/>
        </w:rPr>
        <w:t>compliance</w:t>
      </w:r>
      <w:r>
        <w:rPr>
          <w:rFonts w:ascii="Calibri" w:hAnsi="Calibri"/>
          <w:spacing w:val="1"/>
          <w:sz w:val="24"/>
        </w:rPr>
        <w:t> </w:t>
      </w:r>
      <w:r>
        <w:rPr>
          <w:rFonts w:ascii="Calibri" w:hAnsi="Calibri"/>
          <w:sz w:val="24"/>
        </w:rPr>
        <w:t>with</w:t>
      </w:r>
      <w:r>
        <w:rPr>
          <w:rFonts w:ascii="Calibri" w:hAnsi="Calibri"/>
          <w:spacing w:val="-1"/>
          <w:sz w:val="24"/>
        </w:rPr>
        <w:t> </w:t>
      </w:r>
      <w:r>
        <w:rPr>
          <w:rFonts w:ascii="Calibri" w:hAnsi="Calibri"/>
          <w:sz w:val="24"/>
        </w:rPr>
        <w:t>regulatory</w:t>
      </w:r>
      <w:r>
        <w:rPr>
          <w:rFonts w:ascii="Calibri" w:hAnsi="Calibri"/>
          <w:spacing w:val="-1"/>
          <w:sz w:val="24"/>
        </w:rPr>
        <w:t> </w:t>
      </w:r>
      <w:r>
        <w:rPr>
          <w:rFonts w:ascii="Calibri" w:hAnsi="Calibri"/>
          <w:sz w:val="24"/>
        </w:rPr>
        <w:t>requirements.</w:t>
      </w:r>
    </w:p>
    <w:p>
      <w:pPr>
        <w:spacing w:after="0" w:line="240" w:lineRule="auto"/>
        <w:jc w:val="left"/>
        <w:rPr>
          <w:rFonts w:ascii="Calibri" w:hAnsi="Calibri"/>
          <w:sz w:val="24"/>
        </w:rPr>
        <w:sectPr>
          <w:pgSz w:w="12240" w:h="15840"/>
          <w:pgMar w:header="0" w:footer="952" w:top="1400" w:bottom="1140" w:left="1320" w:right="1320"/>
        </w:sectPr>
      </w:pPr>
    </w:p>
    <w:p>
      <w:pPr>
        <w:pStyle w:val="ListParagraph"/>
        <w:numPr>
          <w:ilvl w:val="0"/>
          <w:numId w:val="5"/>
        </w:numPr>
        <w:tabs>
          <w:tab w:pos="838" w:val="left" w:leader="none"/>
          <w:tab w:pos="839" w:val="left" w:leader="none"/>
        </w:tabs>
        <w:spacing w:line="240" w:lineRule="auto" w:before="59" w:after="0"/>
        <w:ind w:left="838" w:right="528" w:hanging="360"/>
        <w:jc w:val="left"/>
        <w:rPr>
          <w:rFonts w:ascii="Calibri" w:hAnsi="Calibri"/>
          <w:sz w:val="24"/>
        </w:rPr>
      </w:pPr>
      <w:r>
        <w:rPr>
          <w:rFonts w:ascii="Calibri" w:hAnsi="Calibri"/>
          <w:b/>
          <w:sz w:val="24"/>
        </w:rPr>
        <w:t>Community Benefits Reporting and Regulatory Requirements:</w:t>
      </w:r>
      <w:r>
        <w:rPr>
          <w:rFonts w:ascii="Calibri" w:hAnsi="Calibri"/>
          <w:b/>
          <w:spacing w:val="1"/>
          <w:sz w:val="24"/>
        </w:rPr>
        <w:t> </w:t>
      </w:r>
      <w:r>
        <w:rPr>
          <w:rFonts w:ascii="Calibri" w:hAnsi="Calibri"/>
          <w:sz w:val="24"/>
        </w:rPr>
        <w:t>UMMHC will ensure</w:t>
      </w:r>
      <w:r>
        <w:rPr>
          <w:rFonts w:ascii="Calibri" w:hAnsi="Calibri"/>
          <w:spacing w:val="-52"/>
          <w:sz w:val="24"/>
        </w:rPr>
        <w:t> </w:t>
      </w:r>
      <w:r>
        <w:rPr>
          <w:rFonts w:ascii="Calibri" w:hAnsi="Calibri"/>
          <w:sz w:val="24"/>
        </w:rPr>
        <w:t>compliance</w:t>
      </w:r>
      <w:r>
        <w:rPr>
          <w:rFonts w:ascii="Calibri" w:hAnsi="Calibri"/>
          <w:spacing w:val="-2"/>
          <w:sz w:val="24"/>
        </w:rPr>
        <w:t> </w:t>
      </w:r>
      <w:r>
        <w:rPr>
          <w:rFonts w:ascii="Calibri" w:hAnsi="Calibri"/>
          <w:sz w:val="24"/>
        </w:rPr>
        <w:t>of</w:t>
      </w:r>
      <w:r>
        <w:rPr>
          <w:rFonts w:ascii="Calibri" w:hAnsi="Calibri"/>
          <w:spacing w:val="-1"/>
          <w:sz w:val="24"/>
        </w:rPr>
        <w:t> </w:t>
      </w:r>
      <w:r>
        <w:rPr>
          <w:rFonts w:ascii="Calibri" w:hAnsi="Calibri"/>
          <w:sz w:val="24"/>
        </w:rPr>
        <w:t>all</w:t>
      </w:r>
      <w:r>
        <w:rPr>
          <w:rFonts w:ascii="Calibri" w:hAnsi="Calibri"/>
          <w:spacing w:val="-1"/>
          <w:sz w:val="24"/>
        </w:rPr>
        <w:t> </w:t>
      </w:r>
      <w:r>
        <w:rPr>
          <w:rFonts w:ascii="Calibri" w:hAnsi="Calibri"/>
          <w:sz w:val="24"/>
        </w:rPr>
        <w:t>reporting and regulatory requirements.</w:t>
      </w:r>
    </w:p>
    <w:p>
      <w:pPr>
        <w:pStyle w:val="ListParagraph"/>
        <w:numPr>
          <w:ilvl w:val="0"/>
          <w:numId w:val="5"/>
        </w:numPr>
        <w:tabs>
          <w:tab w:pos="838" w:val="left" w:leader="none"/>
          <w:tab w:pos="839" w:val="left" w:leader="none"/>
        </w:tabs>
        <w:spacing w:line="240" w:lineRule="auto" w:before="0" w:after="0"/>
        <w:ind w:left="838" w:right="194" w:hanging="360"/>
        <w:jc w:val="left"/>
        <w:rPr>
          <w:rFonts w:ascii="Calibri" w:hAnsi="Calibri"/>
          <w:sz w:val="24"/>
        </w:rPr>
      </w:pPr>
      <w:r>
        <w:rPr>
          <w:rFonts w:ascii="Calibri" w:hAnsi="Calibri"/>
          <w:b/>
          <w:sz w:val="24"/>
        </w:rPr>
        <w:t>Integration of a Health Equity Lens</w:t>
      </w:r>
      <w:r>
        <w:rPr>
          <w:rFonts w:ascii="Calibri" w:hAnsi="Calibri"/>
          <w:sz w:val="24"/>
        </w:rPr>
        <w:t>:</w:t>
      </w:r>
      <w:r>
        <w:rPr>
          <w:rFonts w:ascii="Calibri" w:hAnsi="Calibri"/>
          <w:spacing w:val="1"/>
          <w:sz w:val="24"/>
        </w:rPr>
        <w:t> </w:t>
      </w:r>
      <w:r>
        <w:rPr>
          <w:rFonts w:ascii="Calibri" w:hAnsi="Calibri"/>
          <w:b/>
          <w:sz w:val="24"/>
        </w:rPr>
        <w:t>A. </w:t>
      </w:r>
      <w:r>
        <w:rPr>
          <w:rFonts w:ascii="Calibri" w:hAnsi="Calibri"/>
          <w:sz w:val="24"/>
        </w:rPr>
        <w:t>Given that UMMHC has adopted a system-wide</w:t>
      </w:r>
      <w:r>
        <w:rPr>
          <w:rFonts w:ascii="Calibri" w:hAnsi="Calibri"/>
          <w:spacing w:val="-52"/>
          <w:sz w:val="24"/>
        </w:rPr>
        <w:t> </w:t>
      </w:r>
      <w:r>
        <w:rPr>
          <w:rFonts w:ascii="Calibri" w:hAnsi="Calibri"/>
          <w:sz w:val="24"/>
        </w:rPr>
        <w:t>Health Equity agenda that is addressing inequalities in care, UMMHC would replicate</w:t>
      </w:r>
      <w:r>
        <w:rPr>
          <w:rFonts w:ascii="Calibri" w:hAnsi="Calibri"/>
          <w:spacing w:val="1"/>
          <w:sz w:val="24"/>
        </w:rPr>
        <w:t> </w:t>
      </w:r>
      <w:r>
        <w:rPr>
          <w:rFonts w:ascii="Calibri" w:hAnsi="Calibri"/>
          <w:sz w:val="24"/>
        </w:rPr>
        <w:t>this effort by working closely with the Harrington leadership and the community in</w:t>
      </w:r>
      <w:r>
        <w:rPr>
          <w:rFonts w:ascii="Calibri" w:hAnsi="Calibri"/>
          <w:spacing w:val="1"/>
          <w:sz w:val="24"/>
        </w:rPr>
        <w:t> </w:t>
      </w:r>
      <w:r>
        <w:rPr>
          <w:rFonts w:ascii="Calibri" w:hAnsi="Calibri"/>
          <w:sz w:val="24"/>
        </w:rPr>
        <w:t>developing, at a minimum, the following committees: access to care, education and</w:t>
      </w:r>
      <w:r>
        <w:rPr>
          <w:rFonts w:ascii="Calibri" w:hAnsi="Calibri"/>
          <w:spacing w:val="1"/>
          <w:sz w:val="24"/>
        </w:rPr>
        <w:t> </w:t>
      </w:r>
      <w:r>
        <w:rPr>
          <w:rFonts w:ascii="Calibri" w:hAnsi="Calibri"/>
          <w:sz w:val="24"/>
        </w:rPr>
        <w:t>outreach, and data to understand where an intervention needs to take place.</w:t>
      </w:r>
      <w:r>
        <w:rPr>
          <w:rFonts w:ascii="Calibri" w:hAnsi="Calibri"/>
          <w:spacing w:val="1"/>
          <w:sz w:val="24"/>
        </w:rPr>
        <w:t> </w:t>
      </w:r>
      <w:r>
        <w:rPr>
          <w:rFonts w:ascii="Calibri" w:hAnsi="Calibri"/>
          <w:sz w:val="24"/>
        </w:rPr>
        <w:t>For</w:t>
      </w:r>
      <w:r>
        <w:rPr>
          <w:rFonts w:ascii="Calibri" w:hAnsi="Calibri"/>
          <w:spacing w:val="1"/>
          <w:sz w:val="24"/>
        </w:rPr>
        <w:t> </w:t>
      </w:r>
      <w:r>
        <w:rPr>
          <w:rFonts w:ascii="Calibri" w:hAnsi="Calibri"/>
          <w:sz w:val="24"/>
        </w:rPr>
        <w:t>example, in Worcester, our COVID 19 Task Force, comprised of more than 50</w:t>
      </w:r>
      <w:r>
        <w:rPr>
          <w:rFonts w:ascii="Calibri" w:hAnsi="Calibri"/>
          <w:spacing w:val="1"/>
          <w:sz w:val="24"/>
        </w:rPr>
        <w:t> </w:t>
      </w:r>
      <w:r>
        <w:rPr>
          <w:rFonts w:ascii="Calibri" w:hAnsi="Calibri"/>
          <w:sz w:val="24"/>
        </w:rPr>
        <w:t>community members and hospital leaders, looks at analytics of COVID 19 neighborhood</w:t>
      </w:r>
      <w:r>
        <w:rPr>
          <w:rFonts w:ascii="Calibri" w:hAnsi="Calibri"/>
          <w:spacing w:val="-52"/>
          <w:sz w:val="24"/>
        </w:rPr>
        <w:t> </w:t>
      </w:r>
      <w:r>
        <w:rPr>
          <w:rFonts w:ascii="Calibri" w:hAnsi="Calibri"/>
          <w:sz w:val="24"/>
        </w:rPr>
        <w:t>prevalence and makes recommendations on strategies addressing identified racial and</w:t>
      </w:r>
      <w:r>
        <w:rPr>
          <w:rFonts w:ascii="Calibri" w:hAnsi="Calibri"/>
          <w:spacing w:val="1"/>
          <w:sz w:val="24"/>
        </w:rPr>
        <w:t> </w:t>
      </w:r>
      <w:r>
        <w:rPr>
          <w:rFonts w:ascii="Calibri" w:hAnsi="Calibri"/>
          <w:sz w:val="24"/>
        </w:rPr>
        <w:t>ethnic disparities to best provide access to the at-risk populations; </w:t>
      </w:r>
      <w:r>
        <w:rPr>
          <w:rFonts w:ascii="Calibri" w:hAnsi="Calibri"/>
          <w:b/>
          <w:sz w:val="24"/>
        </w:rPr>
        <w:t>B. </w:t>
      </w:r>
      <w:r>
        <w:rPr>
          <w:rFonts w:ascii="Calibri" w:hAnsi="Calibri"/>
          <w:sz w:val="24"/>
        </w:rPr>
        <w:t>UMMHC Vice</w:t>
      </w:r>
      <w:r>
        <w:rPr>
          <w:rFonts w:ascii="Calibri" w:hAnsi="Calibri"/>
          <w:spacing w:val="1"/>
          <w:sz w:val="24"/>
        </w:rPr>
        <w:t> </w:t>
      </w:r>
      <w:r>
        <w:rPr>
          <w:rFonts w:ascii="Calibri" w:hAnsi="Calibri"/>
          <w:sz w:val="24"/>
        </w:rPr>
        <w:t>President and Chief Diversity, Equity and Inclusion Officer will work with Harrington</w:t>
      </w:r>
      <w:r>
        <w:rPr>
          <w:rFonts w:ascii="Calibri" w:hAnsi="Calibri"/>
          <w:spacing w:val="1"/>
          <w:sz w:val="24"/>
        </w:rPr>
        <w:t> </w:t>
      </w:r>
      <w:r>
        <w:rPr>
          <w:rFonts w:ascii="Calibri" w:hAnsi="Calibri"/>
          <w:sz w:val="24"/>
        </w:rPr>
        <w:t>Hospital staff to identify internal health disparities; </w:t>
      </w:r>
      <w:r>
        <w:rPr>
          <w:rFonts w:ascii="Calibri" w:hAnsi="Calibri"/>
          <w:b/>
          <w:sz w:val="24"/>
        </w:rPr>
        <w:t>C. </w:t>
      </w:r>
      <w:r>
        <w:rPr>
          <w:rFonts w:ascii="Calibri" w:hAnsi="Calibri"/>
          <w:sz w:val="24"/>
        </w:rPr>
        <w:t>In addition, Medical Interpreting</w:t>
      </w:r>
      <w:r>
        <w:rPr>
          <w:rFonts w:ascii="Calibri" w:hAnsi="Calibri"/>
          <w:spacing w:val="1"/>
          <w:sz w:val="24"/>
        </w:rPr>
        <w:t> </w:t>
      </w:r>
      <w:r>
        <w:rPr>
          <w:rFonts w:ascii="Calibri" w:hAnsi="Calibri"/>
          <w:sz w:val="24"/>
        </w:rPr>
        <w:t>and Hard of Hearing Services will be assessed to meet the needs of patients, to improve</w:t>
      </w:r>
      <w:r>
        <w:rPr>
          <w:rFonts w:ascii="Calibri" w:hAnsi="Calibri"/>
          <w:spacing w:val="-52"/>
          <w:sz w:val="24"/>
        </w:rPr>
        <w:t> </w:t>
      </w:r>
      <w:r>
        <w:rPr>
          <w:rFonts w:ascii="Calibri" w:hAnsi="Calibri"/>
          <w:sz w:val="24"/>
        </w:rPr>
        <w:t>the</w:t>
      </w:r>
      <w:r>
        <w:rPr>
          <w:rFonts w:ascii="Calibri" w:hAnsi="Calibri"/>
          <w:spacing w:val="-2"/>
          <w:sz w:val="24"/>
        </w:rPr>
        <w:t> </w:t>
      </w:r>
      <w:r>
        <w:rPr>
          <w:rFonts w:ascii="Calibri" w:hAnsi="Calibri"/>
          <w:sz w:val="24"/>
        </w:rPr>
        <w:t>quality</w:t>
      </w:r>
      <w:r>
        <w:rPr>
          <w:rFonts w:ascii="Calibri" w:hAnsi="Calibri"/>
          <w:spacing w:val="-2"/>
          <w:sz w:val="24"/>
        </w:rPr>
        <w:t> </w:t>
      </w:r>
      <w:r>
        <w:rPr>
          <w:rFonts w:ascii="Calibri" w:hAnsi="Calibri"/>
          <w:sz w:val="24"/>
        </w:rPr>
        <w:t>of</w:t>
      </w:r>
      <w:r>
        <w:rPr>
          <w:rFonts w:ascii="Calibri" w:hAnsi="Calibri"/>
          <w:spacing w:val="2"/>
          <w:sz w:val="24"/>
        </w:rPr>
        <w:t> </w:t>
      </w:r>
      <w:r>
        <w:rPr>
          <w:rFonts w:ascii="Calibri" w:hAnsi="Calibri"/>
          <w:sz w:val="24"/>
        </w:rPr>
        <w:t>care</w:t>
      </w:r>
      <w:r>
        <w:rPr>
          <w:rFonts w:ascii="Calibri" w:hAnsi="Calibri"/>
          <w:spacing w:val="1"/>
          <w:sz w:val="24"/>
        </w:rPr>
        <w:t> </w:t>
      </w:r>
      <w:r>
        <w:rPr>
          <w:rFonts w:ascii="Calibri" w:hAnsi="Calibri"/>
          <w:sz w:val="24"/>
        </w:rPr>
        <w:t>and</w:t>
      </w:r>
      <w:r>
        <w:rPr>
          <w:rFonts w:ascii="Calibri" w:hAnsi="Calibri"/>
          <w:spacing w:val="-2"/>
          <w:sz w:val="24"/>
        </w:rPr>
        <w:t> </w:t>
      </w:r>
      <w:r>
        <w:rPr>
          <w:rFonts w:ascii="Calibri" w:hAnsi="Calibri"/>
          <w:sz w:val="24"/>
        </w:rPr>
        <w:t>access</w:t>
      </w:r>
      <w:r>
        <w:rPr>
          <w:rFonts w:ascii="Calibri" w:hAnsi="Calibri"/>
          <w:spacing w:val="-1"/>
          <w:sz w:val="24"/>
        </w:rPr>
        <w:t> </w:t>
      </w:r>
      <w:r>
        <w:rPr>
          <w:rFonts w:ascii="Calibri" w:hAnsi="Calibri"/>
          <w:sz w:val="24"/>
        </w:rPr>
        <w:t>to</w:t>
      </w:r>
      <w:r>
        <w:rPr>
          <w:rFonts w:ascii="Calibri" w:hAnsi="Calibri"/>
          <w:spacing w:val="1"/>
          <w:sz w:val="24"/>
        </w:rPr>
        <w:t> </w:t>
      </w:r>
      <w:r>
        <w:rPr>
          <w:rFonts w:ascii="Calibri" w:hAnsi="Calibri"/>
          <w:sz w:val="24"/>
        </w:rPr>
        <w:t>insurance</w:t>
      </w:r>
      <w:r>
        <w:rPr>
          <w:rFonts w:ascii="Calibri" w:hAnsi="Calibri"/>
          <w:spacing w:val="1"/>
          <w:sz w:val="24"/>
        </w:rPr>
        <w:t> </w:t>
      </w:r>
      <w:r>
        <w:rPr>
          <w:rFonts w:ascii="Calibri" w:hAnsi="Calibri"/>
          <w:sz w:val="24"/>
        </w:rPr>
        <w:t>enrollment.</w:t>
      </w:r>
    </w:p>
    <w:p>
      <w:pPr>
        <w:pStyle w:val="ListParagraph"/>
        <w:numPr>
          <w:ilvl w:val="0"/>
          <w:numId w:val="5"/>
        </w:numPr>
        <w:tabs>
          <w:tab w:pos="838" w:val="left" w:leader="none"/>
          <w:tab w:pos="839" w:val="left" w:leader="none"/>
        </w:tabs>
        <w:spacing w:line="240" w:lineRule="auto" w:before="0" w:after="0"/>
        <w:ind w:left="838" w:right="281" w:hanging="360"/>
        <w:jc w:val="left"/>
        <w:rPr>
          <w:rFonts w:ascii="Calibri" w:hAnsi="Calibri"/>
          <w:sz w:val="24"/>
        </w:rPr>
      </w:pPr>
      <w:r>
        <w:rPr>
          <w:rFonts w:ascii="Calibri" w:hAnsi="Calibri"/>
          <w:b/>
          <w:sz w:val="24"/>
        </w:rPr>
        <w:t>Shared Learnings on Community Health Improvement:</w:t>
      </w:r>
      <w:r>
        <w:rPr>
          <w:rFonts w:ascii="Calibri" w:hAnsi="Calibri"/>
          <w:b/>
          <w:spacing w:val="1"/>
          <w:sz w:val="24"/>
        </w:rPr>
        <w:t> </w:t>
      </w:r>
      <w:r>
        <w:rPr>
          <w:rFonts w:ascii="Calibri" w:hAnsi="Calibri"/>
          <w:sz w:val="24"/>
        </w:rPr>
        <w:t>UMMHC will practice shared</w:t>
      </w:r>
      <w:r>
        <w:rPr>
          <w:rFonts w:ascii="Calibri" w:hAnsi="Calibri"/>
          <w:spacing w:val="1"/>
          <w:sz w:val="24"/>
        </w:rPr>
        <w:t> </w:t>
      </w:r>
      <w:r>
        <w:rPr>
          <w:rFonts w:ascii="Calibri" w:hAnsi="Calibri"/>
          <w:sz w:val="24"/>
        </w:rPr>
        <w:t>learning related to existing system-wide community health improvement interventions</w:t>
      </w:r>
      <w:r>
        <w:rPr>
          <w:rFonts w:ascii="Calibri" w:hAnsi="Calibri"/>
          <w:spacing w:val="-52"/>
          <w:sz w:val="24"/>
        </w:rPr>
        <w:t> </w:t>
      </w:r>
      <w:r>
        <w:rPr>
          <w:rFonts w:ascii="Calibri" w:hAnsi="Calibri"/>
          <w:sz w:val="24"/>
        </w:rPr>
        <w:t>such as the Pediatric Asthma Home Visiting Intervention, Adverse Childhood</w:t>
      </w:r>
      <w:r>
        <w:rPr>
          <w:rFonts w:ascii="Calibri" w:hAnsi="Calibri"/>
          <w:spacing w:val="1"/>
          <w:sz w:val="24"/>
        </w:rPr>
        <w:t> </w:t>
      </w:r>
      <w:r>
        <w:rPr>
          <w:rFonts w:ascii="Calibri" w:hAnsi="Calibri"/>
          <w:sz w:val="24"/>
        </w:rPr>
        <w:t>Experiences-Trauma, food insecurity, Medical Legal Partnership, and others that align</w:t>
      </w:r>
      <w:r>
        <w:rPr>
          <w:rFonts w:ascii="Calibri" w:hAnsi="Calibri"/>
          <w:spacing w:val="1"/>
          <w:sz w:val="24"/>
        </w:rPr>
        <w:t> </w:t>
      </w:r>
      <w:r>
        <w:rPr>
          <w:rFonts w:ascii="Calibri" w:hAnsi="Calibri"/>
          <w:sz w:val="24"/>
        </w:rPr>
        <w:t>with</w:t>
      </w:r>
      <w:r>
        <w:rPr>
          <w:rFonts w:ascii="Calibri" w:hAnsi="Calibri"/>
          <w:spacing w:val="1"/>
          <w:sz w:val="24"/>
        </w:rPr>
        <w:t> </w:t>
      </w:r>
      <w:r>
        <w:rPr>
          <w:rFonts w:ascii="Calibri" w:hAnsi="Calibri"/>
          <w:sz w:val="24"/>
        </w:rPr>
        <w:t>identified</w:t>
      </w:r>
      <w:r>
        <w:rPr>
          <w:rFonts w:ascii="Calibri" w:hAnsi="Calibri"/>
          <w:spacing w:val="1"/>
          <w:sz w:val="24"/>
        </w:rPr>
        <w:t> </w:t>
      </w:r>
      <w:r>
        <w:rPr>
          <w:rFonts w:ascii="Calibri" w:hAnsi="Calibri"/>
          <w:sz w:val="24"/>
        </w:rPr>
        <w:t>community</w:t>
      </w:r>
      <w:r>
        <w:rPr>
          <w:rFonts w:ascii="Calibri" w:hAnsi="Calibri"/>
          <w:spacing w:val="-1"/>
          <w:sz w:val="24"/>
        </w:rPr>
        <w:t> </w:t>
      </w:r>
      <w:r>
        <w:rPr>
          <w:rFonts w:ascii="Calibri" w:hAnsi="Calibri"/>
          <w:sz w:val="24"/>
        </w:rPr>
        <w:t>health</w:t>
      </w:r>
      <w:r>
        <w:rPr>
          <w:rFonts w:ascii="Calibri" w:hAnsi="Calibri"/>
          <w:spacing w:val="-1"/>
          <w:sz w:val="24"/>
        </w:rPr>
        <w:t> </w:t>
      </w:r>
      <w:r>
        <w:rPr>
          <w:rFonts w:ascii="Calibri" w:hAnsi="Calibri"/>
          <w:sz w:val="24"/>
        </w:rPr>
        <w:t>needs</w:t>
      </w:r>
      <w:r>
        <w:rPr>
          <w:rFonts w:ascii="Calibri" w:hAnsi="Calibri"/>
          <w:spacing w:val="-2"/>
          <w:sz w:val="24"/>
        </w:rPr>
        <w:t> </w:t>
      </w:r>
      <w:r>
        <w:rPr>
          <w:rFonts w:ascii="Calibri" w:hAnsi="Calibri"/>
          <w:sz w:val="24"/>
        </w:rPr>
        <w:t>in HHCS’</w:t>
      </w:r>
      <w:r>
        <w:rPr>
          <w:rFonts w:ascii="Calibri" w:hAnsi="Calibri"/>
          <w:spacing w:val="-2"/>
          <w:sz w:val="24"/>
        </w:rPr>
        <w:t> </w:t>
      </w:r>
      <w:r>
        <w:rPr>
          <w:rFonts w:ascii="Calibri" w:hAnsi="Calibri"/>
          <w:sz w:val="24"/>
        </w:rPr>
        <w:t>service</w:t>
      </w:r>
      <w:r>
        <w:rPr>
          <w:rFonts w:ascii="Calibri" w:hAnsi="Calibri"/>
          <w:spacing w:val="1"/>
          <w:sz w:val="24"/>
        </w:rPr>
        <w:t> </w:t>
      </w:r>
      <w:r>
        <w:rPr>
          <w:rFonts w:ascii="Calibri" w:hAnsi="Calibri"/>
          <w:sz w:val="24"/>
        </w:rPr>
        <w:t>area.</w:t>
      </w:r>
    </w:p>
    <w:p>
      <w:pPr>
        <w:pStyle w:val="ListParagraph"/>
        <w:numPr>
          <w:ilvl w:val="0"/>
          <w:numId w:val="5"/>
        </w:numPr>
        <w:tabs>
          <w:tab w:pos="838" w:val="left" w:leader="none"/>
          <w:tab w:pos="839" w:val="left" w:leader="none"/>
        </w:tabs>
        <w:spacing w:line="240" w:lineRule="auto" w:before="0" w:after="0"/>
        <w:ind w:left="838" w:right="227" w:hanging="360"/>
        <w:jc w:val="left"/>
        <w:rPr>
          <w:rFonts w:ascii="Calibri" w:hAnsi="Calibri"/>
          <w:sz w:val="24"/>
        </w:rPr>
      </w:pPr>
      <w:r>
        <w:rPr>
          <w:rFonts w:ascii="Calibri" w:hAnsi="Calibri"/>
          <w:b/>
          <w:sz w:val="24"/>
        </w:rPr>
        <w:t>Shared Learning and Embracing an Anchor Mission:</w:t>
      </w:r>
      <w:r>
        <w:rPr>
          <w:rFonts w:ascii="Calibri" w:hAnsi="Calibri"/>
          <w:b/>
          <w:spacing w:val="1"/>
          <w:sz w:val="24"/>
        </w:rPr>
        <w:t> </w:t>
      </w:r>
      <w:r>
        <w:rPr>
          <w:rFonts w:ascii="Calibri" w:hAnsi="Calibri"/>
          <w:sz w:val="24"/>
        </w:rPr>
        <w:t>UMMHC will incorporate the</w:t>
      </w:r>
      <w:r>
        <w:rPr>
          <w:rFonts w:ascii="Calibri" w:hAnsi="Calibri"/>
          <w:spacing w:val="1"/>
          <w:sz w:val="24"/>
        </w:rPr>
        <w:t> </w:t>
      </w:r>
      <w:r>
        <w:rPr>
          <w:rFonts w:ascii="Calibri" w:hAnsi="Calibri"/>
          <w:sz w:val="24"/>
        </w:rPr>
        <w:t>Anchor Mission best practices to address Social Determinants of Health and its</w:t>
      </w:r>
      <w:r>
        <w:rPr>
          <w:rFonts w:ascii="Calibri" w:hAnsi="Calibri"/>
          <w:spacing w:val="1"/>
          <w:sz w:val="24"/>
        </w:rPr>
        <w:t> </w:t>
      </w:r>
      <w:r>
        <w:rPr>
          <w:rFonts w:ascii="Calibri" w:hAnsi="Calibri"/>
          <w:sz w:val="24"/>
        </w:rPr>
        <w:t>alignment through several efforts: placed based investments, local purchasing, local</w:t>
      </w:r>
      <w:r>
        <w:rPr>
          <w:rFonts w:ascii="Calibri" w:hAnsi="Calibri"/>
          <w:spacing w:val="1"/>
          <w:sz w:val="24"/>
        </w:rPr>
        <w:t> </w:t>
      </w:r>
      <w:r>
        <w:rPr>
          <w:rFonts w:ascii="Calibri" w:hAnsi="Calibri"/>
          <w:sz w:val="24"/>
        </w:rPr>
        <w:t>hiring/developing a workforce pipeline and employee volunteerism.</w:t>
      </w:r>
      <w:r>
        <w:rPr>
          <w:rFonts w:ascii="Calibri" w:hAnsi="Calibri"/>
          <w:spacing w:val="1"/>
          <w:sz w:val="24"/>
        </w:rPr>
        <w:t> </w:t>
      </w:r>
      <w:r>
        <w:rPr>
          <w:rFonts w:ascii="Calibri" w:hAnsi="Calibri"/>
          <w:sz w:val="24"/>
        </w:rPr>
        <w:t>For example,</w:t>
      </w:r>
      <w:r>
        <w:rPr>
          <w:rFonts w:ascii="Calibri" w:hAnsi="Calibri"/>
          <w:spacing w:val="1"/>
          <w:sz w:val="24"/>
        </w:rPr>
        <w:t> </w:t>
      </w:r>
      <w:r>
        <w:rPr>
          <w:rFonts w:ascii="Calibri" w:hAnsi="Calibri"/>
          <w:sz w:val="24"/>
        </w:rPr>
        <w:t>UMMHC Anchor Mission Investment Committee efforts has partnered with Common</w:t>
      </w:r>
      <w:r>
        <w:rPr>
          <w:rFonts w:ascii="Calibri" w:hAnsi="Calibri"/>
          <w:spacing w:val="1"/>
          <w:sz w:val="24"/>
        </w:rPr>
        <w:t> </w:t>
      </w:r>
      <w:r>
        <w:rPr>
          <w:rFonts w:ascii="Calibri" w:hAnsi="Calibri"/>
          <w:sz w:val="24"/>
        </w:rPr>
        <w:t>Ground and the East Side Community Development Corporation to leverage and secure</w:t>
      </w:r>
      <w:r>
        <w:rPr>
          <w:rFonts w:ascii="Calibri" w:hAnsi="Calibri"/>
          <w:spacing w:val="-52"/>
          <w:sz w:val="24"/>
        </w:rPr>
        <w:t> </w:t>
      </w:r>
      <w:r>
        <w:rPr>
          <w:rFonts w:ascii="Calibri" w:hAnsi="Calibri"/>
          <w:sz w:val="24"/>
        </w:rPr>
        <w:t>funding for a first-time homeownership project and homeless population housing;</w:t>
      </w:r>
      <w:r>
        <w:rPr>
          <w:rFonts w:ascii="Calibri" w:hAnsi="Calibri"/>
          <w:spacing w:val="1"/>
          <w:sz w:val="24"/>
        </w:rPr>
        <w:t> </w:t>
      </w:r>
      <w:r>
        <w:rPr>
          <w:rFonts w:ascii="Calibri" w:hAnsi="Calibri"/>
          <w:sz w:val="24"/>
        </w:rPr>
        <w:t>neighborhood revitalization efforts in Fitchburg and Worcester’s Main South area.</w:t>
      </w:r>
      <w:r>
        <w:rPr>
          <w:rFonts w:ascii="Calibri" w:hAnsi="Calibri"/>
          <w:spacing w:val="1"/>
          <w:sz w:val="24"/>
        </w:rPr>
        <w:t> </w:t>
      </w:r>
      <w:r>
        <w:rPr>
          <w:rFonts w:ascii="Calibri" w:hAnsi="Calibri"/>
          <w:sz w:val="24"/>
        </w:rPr>
        <w:t>A</w:t>
      </w:r>
      <w:r>
        <w:rPr>
          <w:rFonts w:ascii="Calibri" w:hAnsi="Calibri"/>
          <w:spacing w:val="1"/>
          <w:sz w:val="24"/>
        </w:rPr>
        <w:t> </w:t>
      </w:r>
      <w:r>
        <w:rPr>
          <w:rFonts w:ascii="Calibri" w:hAnsi="Calibri"/>
          <w:sz w:val="24"/>
        </w:rPr>
        <w:t>workforce pipeline partnership with the Worcester Community Action Council, the</w:t>
      </w:r>
      <w:r>
        <w:rPr>
          <w:rFonts w:ascii="Calibri" w:hAnsi="Calibri"/>
          <w:spacing w:val="1"/>
          <w:sz w:val="24"/>
        </w:rPr>
        <w:t> </w:t>
      </w:r>
      <w:r>
        <w:rPr>
          <w:rFonts w:ascii="Calibri" w:hAnsi="Calibri"/>
          <w:sz w:val="24"/>
        </w:rPr>
        <w:t>largest anti-poverty organization in Central Massachusetts, has been developed to</w:t>
      </w:r>
      <w:r>
        <w:rPr>
          <w:rFonts w:ascii="Calibri" w:hAnsi="Calibri"/>
          <w:spacing w:val="1"/>
          <w:sz w:val="24"/>
        </w:rPr>
        <w:t> </w:t>
      </w:r>
      <w:r>
        <w:rPr>
          <w:rFonts w:ascii="Calibri" w:hAnsi="Calibri"/>
          <w:sz w:val="24"/>
        </w:rPr>
        <w:t>improve workforce</w:t>
      </w:r>
      <w:r>
        <w:rPr>
          <w:rFonts w:ascii="Calibri" w:hAnsi="Calibri"/>
          <w:spacing w:val="-1"/>
          <w:sz w:val="24"/>
        </w:rPr>
        <w:t> </w:t>
      </w:r>
      <w:r>
        <w:rPr>
          <w:rFonts w:ascii="Calibri" w:hAnsi="Calibri"/>
          <w:sz w:val="24"/>
        </w:rPr>
        <w:t>diversity and</w:t>
      </w:r>
      <w:r>
        <w:rPr>
          <w:rFonts w:ascii="Calibri" w:hAnsi="Calibri"/>
          <w:spacing w:val="2"/>
          <w:sz w:val="24"/>
        </w:rPr>
        <w:t> </w:t>
      </w:r>
      <w:r>
        <w:rPr>
          <w:rFonts w:ascii="Calibri" w:hAnsi="Calibri"/>
          <w:sz w:val="24"/>
        </w:rPr>
        <w:t>local</w:t>
      </w:r>
      <w:r>
        <w:rPr>
          <w:rFonts w:ascii="Calibri" w:hAnsi="Calibri"/>
          <w:spacing w:val="-1"/>
          <w:sz w:val="24"/>
        </w:rPr>
        <w:t> </w:t>
      </w:r>
      <w:r>
        <w:rPr>
          <w:rFonts w:ascii="Calibri" w:hAnsi="Calibri"/>
          <w:sz w:val="24"/>
        </w:rPr>
        <w:t>hiring.</w:t>
      </w:r>
    </w:p>
    <w:p>
      <w:pPr>
        <w:pStyle w:val="ListParagraph"/>
        <w:numPr>
          <w:ilvl w:val="0"/>
          <w:numId w:val="5"/>
        </w:numPr>
        <w:tabs>
          <w:tab w:pos="838" w:val="left" w:leader="none"/>
          <w:tab w:pos="839" w:val="left" w:leader="none"/>
        </w:tabs>
        <w:spacing w:line="240" w:lineRule="auto" w:before="0" w:after="0"/>
        <w:ind w:left="838" w:right="159" w:hanging="360"/>
        <w:jc w:val="left"/>
        <w:rPr>
          <w:rFonts w:ascii="Calibri" w:hAnsi="Calibri"/>
          <w:sz w:val="24"/>
        </w:rPr>
      </w:pPr>
      <w:r>
        <w:rPr>
          <w:rFonts w:ascii="Calibri" w:hAnsi="Calibri"/>
          <w:b/>
          <w:sz w:val="24"/>
        </w:rPr>
        <w:t>CommunityHELP Platform Adoption</w:t>
      </w:r>
      <w:r>
        <w:rPr>
          <w:rFonts w:ascii="Calibri" w:hAnsi="Calibri"/>
          <w:sz w:val="24"/>
        </w:rPr>
        <w:t>:</w:t>
      </w:r>
      <w:r>
        <w:rPr>
          <w:rFonts w:ascii="Calibri" w:hAnsi="Calibri"/>
          <w:spacing w:val="1"/>
          <w:sz w:val="24"/>
        </w:rPr>
        <w:t> </w:t>
      </w:r>
      <w:r>
        <w:rPr>
          <w:rFonts w:ascii="Calibri" w:hAnsi="Calibri"/>
          <w:sz w:val="24"/>
        </w:rPr>
        <w:t>UMMHC will integrate local community resources</w:t>
      </w:r>
      <w:r>
        <w:rPr>
          <w:rFonts w:ascii="Calibri" w:hAnsi="Calibri"/>
          <w:spacing w:val="-52"/>
          <w:sz w:val="24"/>
        </w:rPr>
        <w:t> </w:t>
      </w:r>
      <w:r>
        <w:rPr>
          <w:rFonts w:ascii="Calibri" w:hAnsi="Calibri"/>
          <w:sz w:val="24"/>
        </w:rPr>
        <w:t>into the platform and educate the community on how to join CommunityHELP to find</w:t>
      </w:r>
      <w:r>
        <w:rPr>
          <w:rFonts w:ascii="Calibri" w:hAnsi="Calibri"/>
          <w:spacing w:val="1"/>
          <w:sz w:val="24"/>
        </w:rPr>
        <w:t> </w:t>
      </w:r>
      <w:r>
        <w:rPr>
          <w:rFonts w:ascii="Calibri" w:hAnsi="Calibri"/>
          <w:sz w:val="24"/>
        </w:rPr>
        <w:t>out</w:t>
      </w:r>
      <w:r>
        <w:rPr>
          <w:rFonts w:ascii="Calibri" w:hAnsi="Calibri"/>
          <w:spacing w:val="-1"/>
          <w:sz w:val="24"/>
        </w:rPr>
        <w:t> </w:t>
      </w:r>
      <w:r>
        <w:rPr>
          <w:rFonts w:ascii="Calibri" w:hAnsi="Calibri"/>
          <w:sz w:val="24"/>
        </w:rPr>
        <w:t>about</w:t>
      </w:r>
      <w:r>
        <w:rPr>
          <w:rFonts w:ascii="Calibri" w:hAnsi="Calibri"/>
          <w:spacing w:val="-1"/>
          <w:sz w:val="24"/>
        </w:rPr>
        <w:t> </w:t>
      </w:r>
      <w:r>
        <w:rPr>
          <w:rFonts w:ascii="Calibri" w:hAnsi="Calibri"/>
          <w:sz w:val="24"/>
        </w:rPr>
        <w:t>community</w:t>
      </w:r>
      <w:r>
        <w:rPr>
          <w:rFonts w:ascii="Calibri" w:hAnsi="Calibri"/>
          <w:spacing w:val="-2"/>
          <w:sz w:val="24"/>
        </w:rPr>
        <w:t> </w:t>
      </w:r>
      <w:r>
        <w:rPr>
          <w:rFonts w:ascii="Calibri" w:hAnsi="Calibri"/>
          <w:sz w:val="24"/>
        </w:rPr>
        <w:t>resources.</w:t>
      </w:r>
    </w:p>
    <w:p>
      <w:pPr>
        <w:pStyle w:val="ListParagraph"/>
        <w:numPr>
          <w:ilvl w:val="0"/>
          <w:numId w:val="5"/>
        </w:numPr>
        <w:tabs>
          <w:tab w:pos="838" w:val="left" w:leader="none"/>
          <w:tab w:pos="839" w:val="left" w:leader="none"/>
        </w:tabs>
        <w:spacing w:line="240" w:lineRule="auto" w:before="0" w:after="0"/>
        <w:ind w:left="838" w:right="209" w:hanging="360"/>
        <w:jc w:val="left"/>
        <w:rPr>
          <w:rFonts w:ascii="Calibri" w:hAnsi="Calibri"/>
          <w:sz w:val="24"/>
        </w:rPr>
      </w:pPr>
      <w:r>
        <w:rPr>
          <w:rFonts w:ascii="Calibri" w:hAnsi="Calibri"/>
          <w:b/>
          <w:sz w:val="24"/>
        </w:rPr>
        <w:t>PFAC</w:t>
      </w:r>
      <w:r>
        <w:rPr>
          <w:rFonts w:ascii="Calibri" w:hAnsi="Calibri"/>
          <w:sz w:val="24"/>
        </w:rPr>
        <w:t>: UMMHC will work closely with HMH’s PFAC Committee to understand and</w:t>
      </w:r>
      <w:r>
        <w:rPr>
          <w:rFonts w:ascii="Calibri" w:hAnsi="Calibri"/>
          <w:spacing w:val="1"/>
          <w:sz w:val="24"/>
        </w:rPr>
        <w:t> </w:t>
      </w:r>
      <w:r>
        <w:rPr>
          <w:rFonts w:ascii="Calibri" w:hAnsi="Calibri"/>
          <w:sz w:val="24"/>
        </w:rPr>
        <w:t>address patients’ interests, needs and concerns, and will ensure feedback from patients</w:t>
      </w:r>
      <w:r>
        <w:rPr>
          <w:rFonts w:ascii="Calibri" w:hAnsi="Calibri"/>
          <w:spacing w:val="-52"/>
          <w:sz w:val="24"/>
        </w:rPr>
        <w:t> </w:t>
      </w:r>
      <w:r>
        <w:rPr>
          <w:rFonts w:ascii="Calibri" w:hAnsi="Calibri"/>
          <w:sz w:val="24"/>
        </w:rPr>
        <w:t>and local residents; ensure ethnic/racial diversity representation; provide interpreter</w:t>
      </w:r>
      <w:r>
        <w:rPr>
          <w:rFonts w:ascii="Calibri" w:hAnsi="Calibri"/>
          <w:spacing w:val="1"/>
          <w:sz w:val="24"/>
        </w:rPr>
        <w:t> </w:t>
      </w:r>
      <w:r>
        <w:rPr>
          <w:rFonts w:ascii="Calibri" w:hAnsi="Calibri"/>
          <w:sz w:val="24"/>
        </w:rPr>
        <w:t>services for Limited English speaking and the deaf and hard of hearing to members if</w:t>
      </w:r>
      <w:r>
        <w:rPr>
          <w:rFonts w:ascii="Calibri" w:hAnsi="Calibri"/>
          <w:spacing w:val="1"/>
          <w:sz w:val="24"/>
        </w:rPr>
        <w:t> </w:t>
      </w:r>
      <w:r>
        <w:rPr>
          <w:rFonts w:ascii="Calibri" w:hAnsi="Calibri"/>
          <w:sz w:val="24"/>
        </w:rPr>
        <w:t>needed.</w:t>
      </w:r>
    </w:p>
    <w:p>
      <w:pPr>
        <w:pStyle w:val="ListParagraph"/>
        <w:numPr>
          <w:ilvl w:val="0"/>
          <w:numId w:val="5"/>
        </w:numPr>
        <w:tabs>
          <w:tab w:pos="838" w:val="left" w:leader="none"/>
          <w:tab w:pos="839" w:val="left" w:leader="none"/>
        </w:tabs>
        <w:spacing w:line="240" w:lineRule="auto" w:before="1" w:after="0"/>
        <w:ind w:left="838" w:right="140" w:hanging="360"/>
        <w:jc w:val="left"/>
        <w:rPr>
          <w:rFonts w:ascii="Calibri" w:hAnsi="Calibri"/>
          <w:sz w:val="24"/>
        </w:rPr>
      </w:pPr>
      <w:r>
        <w:rPr>
          <w:rFonts w:ascii="Calibri" w:hAnsi="Calibri"/>
          <w:b/>
          <w:sz w:val="24"/>
        </w:rPr>
        <w:t>Coalition Building: </w:t>
      </w:r>
      <w:r>
        <w:rPr>
          <w:rFonts w:ascii="Calibri" w:hAnsi="Calibri"/>
          <w:sz w:val="24"/>
        </w:rPr>
        <w:t>UMMHC believes in the practice of coalition building, and as such</w:t>
      </w:r>
      <w:r>
        <w:rPr>
          <w:rFonts w:ascii="Calibri" w:hAnsi="Calibri"/>
          <w:spacing w:val="1"/>
          <w:sz w:val="24"/>
        </w:rPr>
        <w:t> </w:t>
      </w:r>
      <w:r>
        <w:rPr>
          <w:rFonts w:ascii="Calibri" w:hAnsi="Calibri"/>
          <w:sz w:val="24"/>
        </w:rPr>
        <w:t>UMMHC sees the opportunity to increase and strengthen HMH’s workings with the local</w:t>
      </w:r>
      <w:r>
        <w:rPr>
          <w:rFonts w:ascii="Calibri" w:hAnsi="Calibri"/>
          <w:spacing w:val="-52"/>
          <w:sz w:val="24"/>
        </w:rPr>
        <w:t> </w:t>
      </w:r>
      <w:r>
        <w:rPr>
          <w:rFonts w:ascii="Calibri" w:hAnsi="Calibri"/>
          <w:sz w:val="24"/>
        </w:rPr>
        <w:t>CHNA.</w:t>
      </w:r>
      <w:r>
        <w:rPr>
          <w:rFonts w:ascii="Calibri" w:hAnsi="Calibri"/>
          <w:spacing w:val="1"/>
          <w:sz w:val="24"/>
        </w:rPr>
        <w:t> </w:t>
      </w:r>
      <w:r>
        <w:rPr>
          <w:rFonts w:ascii="Calibri" w:hAnsi="Calibri"/>
          <w:sz w:val="24"/>
        </w:rPr>
        <w:t>In Worcester, UMMHC played a significant role reviving a healthy communities</w:t>
      </w:r>
      <w:r>
        <w:rPr>
          <w:rFonts w:ascii="Calibri" w:hAnsi="Calibri"/>
          <w:spacing w:val="1"/>
          <w:sz w:val="24"/>
        </w:rPr>
        <w:t> </w:t>
      </w:r>
      <w:r>
        <w:rPr>
          <w:rFonts w:ascii="Calibri" w:hAnsi="Calibri"/>
          <w:sz w:val="24"/>
        </w:rPr>
        <w:t>coalition (CHNA8) and is an active participant in the coalition while playing an important</w:t>
      </w:r>
      <w:r>
        <w:rPr>
          <w:rFonts w:ascii="Calibri" w:hAnsi="Calibri"/>
          <w:spacing w:val="-52"/>
          <w:sz w:val="24"/>
        </w:rPr>
        <w:t> </w:t>
      </w:r>
      <w:r>
        <w:rPr>
          <w:rFonts w:ascii="Calibri" w:hAnsi="Calibri"/>
          <w:sz w:val="24"/>
        </w:rPr>
        <w:t>role</w:t>
      </w:r>
      <w:r>
        <w:rPr>
          <w:rFonts w:ascii="Calibri" w:hAnsi="Calibri"/>
          <w:spacing w:val="-1"/>
          <w:sz w:val="24"/>
        </w:rPr>
        <w:t> </w:t>
      </w:r>
      <w:r>
        <w:rPr>
          <w:rFonts w:ascii="Calibri" w:hAnsi="Calibri"/>
          <w:sz w:val="24"/>
        </w:rPr>
        <w:t>securing</w:t>
      </w:r>
      <w:r>
        <w:rPr>
          <w:rFonts w:ascii="Calibri" w:hAnsi="Calibri"/>
          <w:spacing w:val="-4"/>
          <w:sz w:val="24"/>
        </w:rPr>
        <w:t> </w:t>
      </w:r>
      <w:r>
        <w:rPr>
          <w:rFonts w:ascii="Calibri" w:hAnsi="Calibri"/>
          <w:sz w:val="24"/>
        </w:rPr>
        <w:t>funding</w:t>
      </w:r>
      <w:r>
        <w:rPr>
          <w:rFonts w:ascii="Calibri" w:hAnsi="Calibri"/>
          <w:spacing w:val="-2"/>
          <w:sz w:val="24"/>
        </w:rPr>
        <w:t> </w:t>
      </w:r>
      <w:r>
        <w:rPr>
          <w:rFonts w:ascii="Calibri" w:hAnsi="Calibri"/>
          <w:sz w:val="24"/>
        </w:rPr>
        <w:t>for</w:t>
      </w:r>
      <w:r>
        <w:rPr>
          <w:rFonts w:ascii="Calibri" w:hAnsi="Calibri"/>
          <w:spacing w:val="-2"/>
          <w:sz w:val="24"/>
        </w:rPr>
        <w:t> </w:t>
      </w:r>
      <w:r>
        <w:rPr>
          <w:rFonts w:ascii="Calibri" w:hAnsi="Calibri"/>
          <w:sz w:val="24"/>
        </w:rPr>
        <w:t>long</w:t>
      </w:r>
      <w:r>
        <w:rPr>
          <w:rFonts w:ascii="Calibri" w:hAnsi="Calibri"/>
          <w:spacing w:val="-4"/>
          <w:sz w:val="24"/>
        </w:rPr>
        <w:t> </w:t>
      </w:r>
      <w:r>
        <w:rPr>
          <w:rFonts w:ascii="Calibri" w:hAnsi="Calibri"/>
          <w:sz w:val="24"/>
        </w:rPr>
        <w:t>term sustainability.</w:t>
      </w:r>
      <w:r>
        <w:rPr>
          <w:rFonts w:ascii="Calibri" w:hAnsi="Calibri"/>
          <w:spacing w:val="-4"/>
          <w:sz w:val="24"/>
        </w:rPr>
        <w:t> </w:t>
      </w:r>
      <w:r>
        <w:rPr>
          <w:rFonts w:ascii="Calibri" w:hAnsi="Calibri"/>
          <w:sz w:val="24"/>
        </w:rPr>
        <w:t>The</w:t>
      </w:r>
      <w:r>
        <w:rPr>
          <w:rFonts w:ascii="Calibri" w:hAnsi="Calibri"/>
          <w:spacing w:val="-3"/>
          <w:sz w:val="24"/>
        </w:rPr>
        <w:t> </w:t>
      </w:r>
      <w:r>
        <w:rPr>
          <w:rFonts w:ascii="Calibri" w:hAnsi="Calibri"/>
          <w:sz w:val="24"/>
        </w:rPr>
        <w:t>Pediatric</w:t>
      </w:r>
      <w:r>
        <w:rPr>
          <w:rFonts w:ascii="Calibri" w:hAnsi="Calibri"/>
          <w:spacing w:val="-2"/>
          <w:sz w:val="24"/>
        </w:rPr>
        <w:t> </w:t>
      </w:r>
      <w:r>
        <w:rPr>
          <w:rFonts w:ascii="Calibri" w:hAnsi="Calibri"/>
          <w:sz w:val="24"/>
        </w:rPr>
        <w:t>Asthma</w:t>
      </w:r>
      <w:r>
        <w:rPr>
          <w:rFonts w:ascii="Calibri" w:hAnsi="Calibri"/>
          <w:spacing w:val="-1"/>
          <w:sz w:val="24"/>
        </w:rPr>
        <w:t> </w:t>
      </w:r>
      <w:r>
        <w:rPr>
          <w:rFonts w:ascii="Calibri" w:hAnsi="Calibri"/>
          <w:sz w:val="24"/>
        </w:rPr>
        <w:t>Home Visiting</w:t>
      </w:r>
    </w:p>
    <w:p>
      <w:pPr>
        <w:spacing w:after="0" w:line="240" w:lineRule="auto"/>
        <w:jc w:val="left"/>
        <w:rPr>
          <w:rFonts w:ascii="Calibri" w:hAnsi="Calibri"/>
          <w:sz w:val="24"/>
        </w:rPr>
        <w:sectPr>
          <w:pgSz w:w="12240" w:h="15840"/>
          <w:pgMar w:header="0" w:footer="952" w:top="1380" w:bottom="1140" w:left="1320" w:right="1320"/>
        </w:sectPr>
      </w:pPr>
    </w:p>
    <w:p>
      <w:pPr>
        <w:pStyle w:val="BodyText"/>
        <w:spacing w:before="39"/>
        <w:ind w:left="839" w:right="189"/>
      </w:pPr>
      <w:r>
        <w:rPr/>
        <w:t>Task Force was spearheaded and is co-chaired with the leadership of the Edward M.</w:t>
      </w:r>
      <w:r>
        <w:rPr>
          <w:spacing w:val="1"/>
        </w:rPr>
        <w:t> </w:t>
      </w:r>
      <w:r>
        <w:rPr/>
        <w:t>Kennedy Health Center and is another example where a coalition effort resulted in</w:t>
      </w:r>
      <w:r>
        <w:rPr>
          <w:spacing w:val="1"/>
        </w:rPr>
        <w:t> </w:t>
      </w:r>
      <w:r>
        <w:rPr/>
        <w:t>securing funding for a city-wide partnership that included the City of Worcester Healthy</w:t>
      </w:r>
      <w:r>
        <w:rPr>
          <w:spacing w:val="-52"/>
        </w:rPr>
        <w:t> </w:t>
      </w:r>
      <w:r>
        <w:rPr/>
        <w:t>Homes, UMass Memorial Medical Center, two community health centers, Worcester</w:t>
      </w:r>
      <w:r>
        <w:rPr>
          <w:spacing w:val="1"/>
        </w:rPr>
        <w:t> </w:t>
      </w:r>
      <w:r>
        <w:rPr/>
        <w:t>Public Schools, and the Head Start program to develop a pediatric asthma Meds-In-</w:t>
      </w:r>
      <w:r>
        <w:rPr>
          <w:spacing w:val="1"/>
        </w:rPr>
        <w:t> </w:t>
      </w:r>
      <w:r>
        <w:rPr/>
        <w:t>School program and home visiting program utilizing community health workers.</w:t>
      </w:r>
      <w:r>
        <w:rPr>
          <w:spacing w:val="1"/>
        </w:rPr>
        <w:t> </w:t>
      </w:r>
      <w:r>
        <w:rPr/>
        <w:t>Critical</w:t>
      </w:r>
      <w:r>
        <w:rPr>
          <w:spacing w:val="-52"/>
        </w:rPr>
        <w:t> </w:t>
      </w:r>
      <w:r>
        <w:rPr/>
        <w:t>to community engagement is not only working with different groups and coalitions, but</w:t>
      </w:r>
      <w:r>
        <w:rPr>
          <w:spacing w:val="-52"/>
        </w:rPr>
        <w:t> </w:t>
      </w:r>
      <w:r>
        <w:rPr/>
        <w:t>also reporting back to the community on health outcomes and the impact interventions</w:t>
      </w:r>
      <w:r>
        <w:rPr>
          <w:spacing w:val="-52"/>
        </w:rPr>
        <w:t> </w:t>
      </w:r>
      <w:r>
        <w:rPr/>
        <w:t>are</w:t>
      </w:r>
      <w:r>
        <w:rPr>
          <w:spacing w:val="1"/>
        </w:rPr>
        <w:t> </w:t>
      </w:r>
      <w:r>
        <w:rPr/>
        <w:t>having.</w:t>
      </w:r>
    </w:p>
    <w:p>
      <w:pPr>
        <w:pStyle w:val="BodyText"/>
        <w:spacing w:before="1"/>
      </w:pPr>
    </w:p>
    <w:p>
      <w:pPr>
        <w:pStyle w:val="BodyText"/>
        <w:ind w:left="119" w:right="304"/>
      </w:pPr>
      <w:r>
        <w:rPr/>
        <w:t>As described above and in response to F.1.a.1 and on Exhibits F1-1 and F1-2, the demographic</w:t>
      </w:r>
      <w:r>
        <w:rPr>
          <w:spacing w:val="-52"/>
        </w:rPr>
        <w:t> </w:t>
      </w:r>
      <w:r>
        <w:rPr/>
        <w:t>of UMMHC’s patients overall and the demographic of UMMHC patients living in the HMH</w:t>
      </w:r>
      <w:r>
        <w:rPr>
          <w:spacing w:val="1"/>
        </w:rPr>
        <w:t> </w:t>
      </w:r>
      <w:r>
        <w:rPr/>
        <w:t>primary and secondary service areas are highly similar.</w:t>
      </w:r>
      <w:r>
        <w:rPr>
          <w:spacing w:val="1"/>
        </w:rPr>
        <w:t> </w:t>
      </w:r>
      <w:r>
        <w:rPr/>
        <w:t>UMMHC will utilize the skills it has</w:t>
      </w:r>
      <w:r>
        <w:rPr>
          <w:spacing w:val="1"/>
        </w:rPr>
        <w:t> </w:t>
      </w:r>
      <w:r>
        <w:rPr/>
        <w:t>developed</w:t>
      </w:r>
      <w:r>
        <w:rPr>
          <w:spacing w:val="-2"/>
        </w:rPr>
        <w:t> </w:t>
      </w:r>
      <w:r>
        <w:rPr/>
        <w:t>to</w:t>
      </w:r>
      <w:r>
        <w:rPr>
          <w:spacing w:val="-1"/>
        </w:rPr>
        <w:t> </w:t>
      </w:r>
      <w:r>
        <w:rPr/>
        <w:t>engage</w:t>
      </w:r>
      <w:r>
        <w:rPr>
          <w:spacing w:val="-1"/>
        </w:rPr>
        <w:t> </w:t>
      </w:r>
      <w:r>
        <w:rPr/>
        <w:t>the</w:t>
      </w:r>
      <w:r>
        <w:rPr>
          <w:spacing w:val="-1"/>
        </w:rPr>
        <w:t> </w:t>
      </w:r>
      <w:r>
        <w:rPr/>
        <w:t>HHCS population.</w:t>
      </w:r>
    </w:p>
    <w:p>
      <w:pPr>
        <w:pStyle w:val="BodyText"/>
        <w:spacing w:before="11"/>
        <w:rPr>
          <w:sz w:val="23"/>
        </w:rPr>
      </w:pPr>
    </w:p>
    <w:p>
      <w:pPr>
        <w:pStyle w:val="BodyText"/>
        <w:ind w:left="119" w:right="173"/>
      </w:pPr>
      <w:r>
        <w:rPr/>
        <w:t>Similar to UMass Memorial HealthAlliance-Clinton Hospital, while HMH’s service area is</w:t>
      </w:r>
      <w:r>
        <w:rPr>
          <w:spacing w:val="1"/>
        </w:rPr>
        <w:t> </w:t>
      </w:r>
      <w:r>
        <w:rPr/>
        <w:t>predominantly White, it also includes a significant Hispanic/Latino population.</w:t>
      </w:r>
      <w:r>
        <w:rPr>
          <w:spacing w:val="1"/>
        </w:rPr>
        <w:t> </w:t>
      </w:r>
      <w:r>
        <w:rPr/>
        <w:t>Data reveal that</w:t>
      </w:r>
      <w:r>
        <w:rPr>
          <w:spacing w:val="-52"/>
        </w:rPr>
        <w:t> </w:t>
      </w:r>
      <w:r>
        <w:rPr/>
        <w:t>the Hispanic/Latino population, (32%) according to the U.S. Census, is connecting to care with</w:t>
      </w:r>
      <w:r>
        <w:rPr>
          <w:spacing w:val="1"/>
        </w:rPr>
        <w:t> </w:t>
      </w:r>
      <w:r>
        <w:rPr/>
        <w:t>HMH providers at low rates.</w:t>
      </w:r>
      <w:r>
        <w:rPr>
          <w:spacing w:val="1"/>
        </w:rPr>
        <w:t> </w:t>
      </w:r>
      <w:r>
        <w:rPr/>
        <w:t>Access to care is an identified need in the area.</w:t>
      </w:r>
      <w:r>
        <w:rPr>
          <w:spacing w:val="1"/>
        </w:rPr>
        <w:t> </w:t>
      </w:r>
      <w:r>
        <w:rPr/>
        <w:t>A lack of Spanish-</w:t>
      </w:r>
      <w:r>
        <w:rPr>
          <w:spacing w:val="-52"/>
        </w:rPr>
        <w:t> </w:t>
      </w:r>
      <w:r>
        <w:rPr/>
        <w:t>speaking providers is a significant language and cultural barrier contributing to a low</w:t>
      </w:r>
      <w:r>
        <w:rPr>
          <w:spacing w:val="1"/>
        </w:rPr>
        <w:t> </w:t>
      </w:r>
      <w:r>
        <w:rPr/>
        <w:t>percentage</w:t>
      </w:r>
      <w:r>
        <w:rPr>
          <w:spacing w:val="-2"/>
        </w:rPr>
        <w:t> </w:t>
      </w:r>
      <w:r>
        <w:rPr/>
        <w:t>of</w:t>
      </w:r>
      <w:r>
        <w:rPr>
          <w:spacing w:val="-1"/>
        </w:rPr>
        <w:t> </w:t>
      </w:r>
      <w:r>
        <w:rPr/>
        <w:t>the</w:t>
      </w:r>
      <w:r>
        <w:rPr>
          <w:spacing w:val="1"/>
        </w:rPr>
        <w:t> </w:t>
      </w:r>
      <w:r>
        <w:rPr/>
        <w:t>Hispanic/Latino</w:t>
      </w:r>
      <w:r>
        <w:rPr>
          <w:spacing w:val="-2"/>
        </w:rPr>
        <w:t> </w:t>
      </w:r>
      <w:r>
        <w:rPr/>
        <w:t>population</w:t>
      </w:r>
      <w:r>
        <w:rPr>
          <w:spacing w:val="-1"/>
        </w:rPr>
        <w:t> </w:t>
      </w:r>
      <w:r>
        <w:rPr/>
        <w:t>accessing care.</w:t>
      </w:r>
    </w:p>
    <w:p>
      <w:pPr>
        <w:pStyle w:val="BodyText"/>
        <w:spacing w:before="1"/>
      </w:pPr>
    </w:p>
    <w:p>
      <w:pPr>
        <w:pStyle w:val="BodyText"/>
        <w:ind w:left="119" w:right="347"/>
      </w:pPr>
      <w:r>
        <w:rPr/>
        <w:t>UMMHC recognizes that there is a great and immediate need to ensure effective connectivity</w:t>
      </w:r>
      <w:r>
        <w:rPr>
          <w:spacing w:val="-52"/>
        </w:rPr>
        <w:t> </w:t>
      </w:r>
      <w:r>
        <w:rPr/>
        <w:t>to the Hispanic/Latino population and other ethnic and diverse populations that are less</w:t>
      </w:r>
      <w:r>
        <w:rPr>
          <w:spacing w:val="1"/>
        </w:rPr>
        <w:t> </w:t>
      </w:r>
      <w:r>
        <w:rPr/>
        <w:t>represented in the HMH service area.</w:t>
      </w:r>
      <w:r>
        <w:rPr>
          <w:spacing w:val="1"/>
        </w:rPr>
        <w:t> </w:t>
      </w:r>
      <w:r>
        <w:rPr/>
        <w:t>UMMHC will ensure targeted outreach to the</w:t>
      </w:r>
      <w:r>
        <w:rPr>
          <w:spacing w:val="1"/>
        </w:rPr>
        <w:t> </w:t>
      </w:r>
      <w:r>
        <w:rPr/>
        <w:t>Hispanic/Latino and other ethnic groups in the area to improve access to care and health</w:t>
      </w:r>
      <w:r>
        <w:rPr>
          <w:spacing w:val="1"/>
        </w:rPr>
        <w:t> </w:t>
      </w:r>
      <w:r>
        <w:rPr/>
        <w:t>disparities</w:t>
      </w:r>
      <w:r>
        <w:rPr>
          <w:spacing w:val="-1"/>
        </w:rPr>
        <w:t> </w:t>
      </w:r>
      <w:r>
        <w:rPr/>
        <w:t>among</w:t>
      </w:r>
      <w:r>
        <w:rPr>
          <w:spacing w:val="-2"/>
        </w:rPr>
        <w:t> </w:t>
      </w:r>
      <w:r>
        <w:rPr/>
        <w:t>this</w:t>
      </w:r>
      <w:r>
        <w:rPr>
          <w:spacing w:val="-2"/>
        </w:rPr>
        <w:t> </w:t>
      </w:r>
      <w:r>
        <w:rPr/>
        <w:t>vulnerable</w:t>
      </w:r>
      <w:r>
        <w:rPr>
          <w:spacing w:val="-1"/>
        </w:rPr>
        <w:t> </w:t>
      </w:r>
      <w:r>
        <w:rPr/>
        <w:t>population.</w:t>
      </w:r>
    </w:p>
    <w:p>
      <w:pPr>
        <w:pStyle w:val="BodyText"/>
        <w:spacing w:before="11"/>
        <w:rPr>
          <w:sz w:val="23"/>
        </w:rPr>
      </w:pPr>
    </w:p>
    <w:p>
      <w:pPr>
        <w:pStyle w:val="BodyText"/>
        <w:spacing w:before="1"/>
        <w:ind w:left="119" w:right="124"/>
      </w:pPr>
      <w:r>
        <w:rPr/>
        <w:t>UMMHC Community</w:t>
      </w:r>
      <w:r>
        <w:rPr>
          <w:spacing w:val="2"/>
        </w:rPr>
        <w:t> </w:t>
      </w:r>
      <w:r>
        <w:rPr/>
        <w:t>Benefits</w:t>
      </w:r>
      <w:r>
        <w:rPr>
          <w:spacing w:val="2"/>
        </w:rPr>
        <w:t> </w:t>
      </w:r>
      <w:r>
        <w:rPr/>
        <w:t>has</w:t>
      </w:r>
      <w:r>
        <w:rPr>
          <w:spacing w:val="2"/>
        </w:rPr>
        <w:t> </w:t>
      </w:r>
      <w:r>
        <w:rPr/>
        <w:t>a</w:t>
      </w:r>
      <w:r>
        <w:rPr>
          <w:spacing w:val="2"/>
        </w:rPr>
        <w:t> </w:t>
      </w:r>
      <w:r>
        <w:rPr/>
        <w:t>long history of</w:t>
      </w:r>
      <w:r>
        <w:rPr>
          <w:spacing w:val="4"/>
        </w:rPr>
        <w:t> </w:t>
      </w:r>
      <w:r>
        <w:rPr/>
        <w:t>recognizing</w:t>
      </w:r>
      <w:r>
        <w:rPr>
          <w:spacing w:val="-1"/>
        </w:rPr>
        <w:t> </w:t>
      </w:r>
      <w:r>
        <w:rPr/>
        <w:t>that</w:t>
      </w:r>
      <w:r>
        <w:rPr>
          <w:spacing w:val="4"/>
        </w:rPr>
        <w:t> </w:t>
      </w:r>
      <w:r>
        <w:rPr/>
        <w:t>working</w:t>
      </w:r>
      <w:r>
        <w:rPr>
          <w:spacing w:val="3"/>
        </w:rPr>
        <w:t> </w:t>
      </w:r>
      <w:r>
        <w:rPr/>
        <w:t>with</w:t>
      </w:r>
      <w:r>
        <w:rPr>
          <w:spacing w:val="1"/>
        </w:rPr>
        <w:t> </w:t>
      </w:r>
      <w:r>
        <w:rPr/>
        <w:t>the</w:t>
      </w:r>
      <w:r>
        <w:rPr>
          <w:spacing w:val="1"/>
        </w:rPr>
        <w:t> </w:t>
      </w:r>
      <w:r>
        <w:rPr/>
        <w:t>community and addressing social factors is vital to improving the health and well-being of those</w:t>
      </w:r>
      <w:r>
        <w:rPr>
          <w:spacing w:val="-52"/>
        </w:rPr>
        <w:t> </w:t>
      </w:r>
      <w:r>
        <w:rPr/>
        <w:t>it</w:t>
      </w:r>
      <w:r>
        <w:rPr>
          <w:spacing w:val="4"/>
        </w:rPr>
        <w:t> </w:t>
      </w:r>
      <w:r>
        <w:rPr/>
        <w:t>serves,</w:t>
      </w:r>
      <w:r>
        <w:rPr>
          <w:spacing w:val="1"/>
        </w:rPr>
        <w:t> </w:t>
      </w:r>
      <w:r>
        <w:rPr/>
        <w:t>particularly</w:t>
      </w:r>
      <w:r>
        <w:rPr>
          <w:spacing w:val="1"/>
        </w:rPr>
        <w:t> </w:t>
      </w:r>
      <w:r>
        <w:rPr/>
        <w:t>the</w:t>
      </w:r>
      <w:r>
        <w:rPr>
          <w:spacing w:val="1"/>
        </w:rPr>
        <w:t> </w:t>
      </w:r>
      <w:r>
        <w:rPr/>
        <w:t>most</w:t>
      </w:r>
      <w:r>
        <w:rPr>
          <w:spacing w:val="2"/>
        </w:rPr>
        <w:t> </w:t>
      </w:r>
      <w:r>
        <w:rPr/>
        <w:t>vulnerable</w:t>
      </w:r>
      <w:r>
        <w:rPr>
          <w:spacing w:val="4"/>
        </w:rPr>
        <w:t> </w:t>
      </w:r>
      <w:r>
        <w:rPr/>
        <w:t>populations.</w:t>
      </w:r>
      <w:r>
        <w:rPr>
          <w:spacing w:val="55"/>
        </w:rPr>
        <w:t> </w:t>
      </w:r>
      <w:r>
        <w:rPr/>
        <w:t>Keeping</w:t>
      </w:r>
      <w:r>
        <w:rPr>
          <w:spacing w:val="3"/>
        </w:rPr>
        <w:t> </w:t>
      </w:r>
      <w:r>
        <w:rPr/>
        <w:t>a</w:t>
      </w:r>
      <w:r>
        <w:rPr>
          <w:spacing w:val="3"/>
        </w:rPr>
        <w:t> </w:t>
      </w:r>
      <w:r>
        <w:rPr/>
        <w:t>community</w:t>
      </w:r>
      <w:r>
        <w:rPr>
          <w:spacing w:val="3"/>
        </w:rPr>
        <w:t> </w:t>
      </w:r>
      <w:r>
        <w:rPr/>
        <w:t>healthy</w:t>
      </w:r>
      <w:r>
        <w:rPr>
          <w:spacing w:val="1"/>
        </w:rPr>
        <w:t> </w:t>
      </w:r>
      <w:r>
        <w:rPr/>
        <w:t>is</w:t>
      </w:r>
      <w:r>
        <w:rPr>
          <w:spacing w:val="3"/>
        </w:rPr>
        <w:t> </w:t>
      </w:r>
      <w:r>
        <w:rPr/>
        <w:t>not</w:t>
      </w:r>
      <w:r>
        <w:rPr>
          <w:spacing w:val="1"/>
        </w:rPr>
        <w:t> </w:t>
      </w:r>
      <w:r>
        <w:rPr/>
        <w:t>only about providing excellent care in the clinical setting, but also requires going upstream</w:t>
      </w:r>
      <w:r>
        <w:rPr>
          <w:spacing w:val="1"/>
        </w:rPr>
        <w:t> </w:t>
      </w:r>
      <w:r>
        <w:rPr/>
        <w:t>outside the “hospital walls” to address root causes.</w:t>
      </w:r>
      <w:r>
        <w:rPr>
          <w:spacing w:val="1"/>
        </w:rPr>
        <w:t> </w:t>
      </w:r>
      <w:r>
        <w:rPr/>
        <w:t>Dedication to this approach is evidenced in</w:t>
      </w:r>
      <w:r>
        <w:rPr>
          <w:spacing w:val="1"/>
        </w:rPr>
        <w:t> </w:t>
      </w:r>
      <w:r>
        <w:rPr/>
        <w:t>UMMHC Community Benefits’ Mission which incorporates addressing non-medical conditions</w:t>
      </w:r>
      <w:r>
        <w:rPr>
          <w:spacing w:val="1"/>
        </w:rPr>
        <w:t> </w:t>
      </w:r>
      <w:r>
        <w:rPr/>
        <w:t>and is based on the World Health Organization’s broad definition of health as, “a state of</w:t>
      </w:r>
      <w:r>
        <w:rPr>
          <w:spacing w:val="1"/>
        </w:rPr>
        <w:t> </w:t>
      </w:r>
      <w:r>
        <w:rPr/>
        <w:t>complete physical, mental and social well-being and not merely the absence of disease.”</w:t>
      </w:r>
      <w:r>
        <w:rPr>
          <w:spacing w:val="1"/>
        </w:rPr>
        <w:t> </w:t>
      </w:r>
      <w:r>
        <w:rPr/>
        <w:t>Developed and recommended by UMMHC Community Benefits’ Advisory Committee and</w:t>
      </w:r>
      <w:r>
        <w:rPr>
          <w:spacing w:val="1"/>
        </w:rPr>
        <w:t> </w:t>
      </w:r>
      <w:r>
        <w:rPr/>
        <w:t>approved by the UMMHC Board of Trustees, this Mission is core to the UMMHC’s community-</w:t>
      </w:r>
      <w:r>
        <w:rPr>
          <w:spacing w:val="1"/>
        </w:rPr>
        <w:t> </w:t>
      </w:r>
      <w:r>
        <w:rPr/>
        <w:t>based prevention approach.</w:t>
      </w:r>
      <w:r>
        <w:rPr>
          <w:spacing w:val="1"/>
        </w:rPr>
        <w:t> </w:t>
      </w:r>
      <w:r>
        <w:rPr/>
        <w:t>As such, UMMHC continues to invest in programs such as</w:t>
      </w:r>
      <w:r>
        <w:rPr>
          <w:spacing w:val="1"/>
        </w:rPr>
        <w:t> </w:t>
      </w:r>
      <w:r>
        <w:rPr/>
        <w:t>workforce development for at-risk youth and develop and support interventions that address</w:t>
      </w:r>
      <w:r>
        <w:rPr>
          <w:spacing w:val="1"/>
        </w:rPr>
        <w:t> </w:t>
      </w:r>
      <w:r>
        <w:rPr/>
        <w:t>poverty, violence, school attendance, education, food insecurity and access to care and services</w:t>
      </w:r>
      <w:r>
        <w:rPr>
          <w:spacing w:val="-52"/>
        </w:rPr>
        <w:t> </w:t>
      </w:r>
      <w:r>
        <w:rPr/>
        <w:t>that target other social factors that impact health.</w:t>
      </w:r>
      <w:r>
        <w:rPr>
          <w:spacing w:val="1"/>
        </w:rPr>
        <w:t> </w:t>
      </w:r>
      <w:r>
        <w:rPr/>
        <w:t>This approach is grounded in a long-standing</w:t>
      </w:r>
      <w:r>
        <w:rPr>
          <w:spacing w:val="-52"/>
        </w:rPr>
        <w:t> </w:t>
      </w:r>
      <w:r>
        <w:rPr/>
        <w:t>commitment to partner upstream with community stakeholders to identify needs and leverage</w:t>
      </w:r>
      <w:r>
        <w:rPr>
          <w:spacing w:val="1"/>
        </w:rPr>
        <w:t> </w:t>
      </w:r>
      <w:r>
        <w:rPr/>
        <w:t>resources.</w:t>
      </w:r>
      <w:r>
        <w:rPr>
          <w:spacing w:val="52"/>
        </w:rPr>
        <w:t> </w:t>
      </w:r>
      <w:r>
        <w:rPr/>
        <w:t>UMMHC</w:t>
      </w:r>
      <w:r>
        <w:rPr>
          <w:spacing w:val="-1"/>
        </w:rPr>
        <w:t> </w:t>
      </w:r>
      <w:r>
        <w:rPr/>
        <w:t>will</w:t>
      </w:r>
      <w:r>
        <w:rPr>
          <w:spacing w:val="-3"/>
        </w:rPr>
        <w:t> </w:t>
      </w:r>
      <w:r>
        <w:rPr/>
        <w:t>apply</w:t>
      </w:r>
      <w:r>
        <w:rPr>
          <w:spacing w:val="-4"/>
        </w:rPr>
        <w:t> </w:t>
      </w:r>
      <w:r>
        <w:rPr/>
        <w:t>this</w:t>
      </w:r>
      <w:r>
        <w:rPr>
          <w:spacing w:val="-3"/>
        </w:rPr>
        <w:t> </w:t>
      </w:r>
      <w:r>
        <w:rPr/>
        <w:t>approach</w:t>
      </w:r>
      <w:r>
        <w:rPr>
          <w:spacing w:val="-2"/>
        </w:rPr>
        <w:t> </w:t>
      </w:r>
      <w:r>
        <w:rPr/>
        <w:t>to</w:t>
      </w:r>
      <w:r>
        <w:rPr>
          <w:spacing w:val="-2"/>
        </w:rPr>
        <w:t> </w:t>
      </w:r>
      <w:r>
        <w:rPr/>
        <w:t>addressing</w:t>
      </w:r>
      <w:r>
        <w:rPr>
          <w:spacing w:val="-1"/>
        </w:rPr>
        <w:t> </w:t>
      </w:r>
      <w:r>
        <w:rPr/>
        <w:t>health</w:t>
      </w:r>
      <w:r>
        <w:rPr>
          <w:spacing w:val="-2"/>
        </w:rPr>
        <w:t> </w:t>
      </w:r>
      <w:r>
        <w:rPr/>
        <w:t>disparities</w:t>
      </w:r>
      <w:r>
        <w:rPr>
          <w:spacing w:val="-1"/>
        </w:rPr>
        <w:t> </w:t>
      </w:r>
      <w:r>
        <w:rPr/>
        <w:t>and</w:t>
      </w:r>
      <w:r>
        <w:rPr>
          <w:spacing w:val="-1"/>
        </w:rPr>
        <w:t> </w:t>
      </w:r>
      <w:r>
        <w:rPr/>
        <w:t>improving</w:t>
      </w:r>
    </w:p>
    <w:p>
      <w:pPr>
        <w:spacing w:after="0"/>
        <w:sectPr>
          <w:pgSz w:w="12240" w:h="15840"/>
          <w:pgMar w:header="0" w:footer="952" w:top="1400" w:bottom="1140" w:left="1320" w:right="1320"/>
        </w:sectPr>
      </w:pPr>
    </w:p>
    <w:p>
      <w:pPr>
        <w:pStyle w:val="BodyText"/>
        <w:spacing w:before="39"/>
        <w:ind w:left="119" w:right="123"/>
      </w:pPr>
      <w:r>
        <w:rPr/>
        <w:t>health outcomes among vulnerable populations in HHCS’ service area, targeting identified</w:t>
      </w:r>
      <w:r>
        <w:rPr>
          <w:spacing w:val="1"/>
        </w:rPr>
        <w:t> </w:t>
      </w:r>
      <w:r>
        <w:rPr/>
        <w:t>community health needs.</w:t>
      </w:r>
      <w:r>
        <w:rPr>
          <w:spacing w:val="1"/>
        </w:rPr>
        <w:t> </w:t>
      </w:r>
      <w:r>
        <w:rPr/>
        <w:t>UMMHC will apply its Anchor Institution efforts with targeted</w:t>
      </w:r>
      <w:r>
        <w:rPr>
          <w:spacing w:val="1"/>
        </w:rPr>
        <w:t> </w:t>
      </w:r>
      <w:r>
        <w:rPr/>
        <w:t>investments in social determinants of health to improve health and life expectancies among the</w:t>
      </w:r>
      <w:r>
        <w:rPr>
          <w:spacing w:val="-52"/>
        </w:rPr>
        <w:t> </w:t>
      </w:r>
      <w:r>
        <w:rPr/>
        <w:t>Patient</w:t>
      </w:r>
      <w:r>
        <w:rPr>
          <w:spacing w:val="-1"/>
        </w:rPr>
        <w:t> </w:t>
      </w:r>
      <w:r>
        <w:rPr/>
        <w:t>Panel</w:t>
      </w:r>
      <w:r>
        <w:rPr>
          <w:spacing w:val="-2"/>
        </w:rPr>
        <w:t> </w:t>
      </w:r>
      <w:r>
        <w:rPr/>
        <w:t>population.</w:t>
      </w:r>
    </w:p>
    <w:p>
      <w:pPr>
        <w:pStyle w:val="BodyText"/>
        <w:ind w:left="119" w:right="153"/>
      </w:pPr>
      <w:r>
        <w:rPr/>
        <w:t>UMMHC Community Benefits is deeply committed to health equity and to the Anchor</w:t>
      </w:r>
      <w:r>
        <w:rPr>
          <w:spacing w:val="1"/>
        </w:rPr>
        <w:t> </w:t>
      </w:r>
      <w:r>
        <w:rPr/>
        <w:t>Institution Mission.</w:t>
      </w:r>
      <w:r>
        <w:rPr>
          <w:spacing w:val="1"/>
        </w:rPr>
        <w:t> </w:t>
      </w:r>
      <w:r>
        <w:rPr/>
        <w:t>Further, UMMHC believes that it can work toward improvements in the</w:t>
      </w:r>
      <w:r>
        <w:rPr>
          <w:spacing w:val="1"/>
        </w:rPr>
        <w:t> </w:t>
      </w:r>
      <w:r>
        <w:rPr/>
        <w:t>socio-economic factors of the community through our “Purchasing Pillar, Investment Pillar, and</w:t>
      </w:r>
      <w:r>
        <w:rPr>
          <w:spacing w:val="-52"/>
        </w:rPr>
        <w:t> </w:t>
      </w:r>
      <w:r>
        <w:rPr/>
        <w:t>Hiring Pillar” committees that are addressing the needs of our communities in creative ways, by</w:t>
      </w:r>
      <w:r>
        <w:rPr>
          <w:spacing w:val="-52"/>
        </w:rPr>
        <w:t> </w:t>
      </w:r>
      <w:r>
        <w:rPr/>
        <w:t>emphasizing local purchasing, investing, and hiring.</w:t>
      </w:r>
      <w:r>
        <w:rPr>
          <w:spacing w:val="1"/>
        </w:rPr>
        <w:t> </w:t>
      </w:r>
      <w:r>
        <w:rPr/>
        <w:t>HHCS has begun participating in this effort</w:t>
      </w:r>
      <w:r>
        <w:rPr>
          <w:spacing w:val="1"/>
        </w:rPr>
        <w:t> </w:t>
      </w:r>
      <w:r>
        <w:rPr/>
        <w:t>as</w:t>
      </w:r>
      <w:r>
        <w:rPr>
          <w:spacing w:val="-2"/>
        </w:rPr>
        <w:t> </w:t>
      </w:r>
      <w:r>
        <w:rPr/>
        <w:t>well, and</w:t>
      </w:r>
      <w:r>
        <w:rPr>
          <w:spacing w:val="-2"/>
        </w:rPr>
        <w:t> </w:t>
      </w:r>
      <w:r>
        <w:rPr/>
        <w:t>through</w:t>
      </w:r>
      <w:r>
        <w:rPr>
          <w:spacing w:val="-2"/>
        </w:rPr>
        <w:t> </w:t>
      </w:r>
      <w:r>
        <w:rPr/>
        <w:t>this</w:t>
      </w:r>
      <w:r>
        <w:rPr>
          <w:spacing w:val="-3"/>
        </w:rPr>
        <w:t> </w:t>
      </w:r>
      <w:r>
        <w:rPr/>
        <w:t>affiliation, HHCS will</w:t>
      </w:r>
      <w:r>
        <w:rPr>
          <w:spacing w:val="-1"/>
        </w:rPr>
        <w:t> </w:t>
      </w:r>
      <w:r>
        <w:rPr/>
        <w:t>be</w:t>
      </w:r>
      <w:r>
        <w:rPr>
          <w:spacing w:val="-2"/>
        </w:rPr>
        <w:t> </w:t>
      </w:r>
      <w:r>
        <w:rPr/>
        <w:t>able</w:t>
      </w:r>
      <w:r>
        <w:rPr>
          <w:spacing w:val="-2"/>
        </w:rPr>
        <w:t> </w:t>
      </w:r>
      <w:r>
        <w:rPr/>
        <w:t>benefit from an</w:t>
      </w:r>
      <w:r>
        <w:rPr>
          <w:spacing w:val="1"/>
        </w:rPr>
        <w:t> </w:t>
      </w:r>
      <w:r>
        <w:rPr/>
        <w:t>integrated</w:t>
      </w:r>
      <w:r>
        <w:rPr>
          <w:spacing w:val="-2"/>
        </w:rPr>
        <w:t> </w:t>
      </w:r>
      <w:r>
        <w:rPr/>
        <w:t>approach.</w:t>
      </w:r>
    </w:p>
    <w:p>
      <w:pPr>
        <w:pStyle w:val="BodyText"/>
        <w:spacing w:before="1"/>
      </w:pPr>
    </w:p>
    <w:p>
      <w:pPr>
        <w:spacing w:before="0"/>
        <w:ind w:left="119" w:right="0" w:firstLine="0"/>
        <w:jc w:val="left"/>
        <w:rPr>
          <w:b/>
          <w:sz w:val="24"/>
        </w:rPr>
      </w:pPr>
      <w:r>
        <w:rPr>
          <w:b/>
          <w:sz w:val="24"/>
        </w:rPr>
        <w:t>Total</w:t>
      </w:r>
      <w:r>
        <w:rPr>
          <w:b/>
          <w:spacing w:val="-2"/>
          <w:sz w:val="24"/>
        </w:rPr>
        <w:t> </w:t>
      </w:r>
      <w:r>
        <w:rPr>
          <w:b/>
          <w:sz w:val="24"/>
        </w:rPr>
        <w:t>Service</w:t>
      </w:r>
      <w:r>
        <w:rPr>
          <w:b/>
          <w:spacing w:val="-1"/>
          <w:sz w:val="24"/>
        </w:rPr>
        <w:t> </w:t>
      </w:r>
      <w:r>
        <w:rPr>
          <w:b/>
          <w:sz w:val="24"/>
        </w:rPr>
        <w:t>Area</w:t>
      </w:r>
      <w:r>
        <w:rPr>
          <w:b/>
          <w:spacing w:val="-1"/>
          <w:sz w:val="24"/>
        </w:rPr>
        <w:t> </w:t>
      </w:r>
      <w:r>
        <w:rPr>
          <w:b/>
          <w:sz w:val="24"/>
        </w:rPr>
        <w:t>Definition:</w:t>
      </w:r>
    </w:p>
    <w:p>
      <w:pPr>
        <w:pStyle w:val="BodyText"/>
        <w:spacing w:before="11"/>
        <w:rPr>
          <w:b/>
          <w:sz w:val="23"/>
        </w:rPr>
      </w:pPr>
    </w:p>
    <w:p>
      <w:pPr>
        <w:pStyle w:val="BodyText"/>
        <w:spacing w:before="1"/>
        <w:ind w:left="119" w:right="207"/>
      </w:pPr>
      <w:r>
        <w:rPr/>
        <w:t>As shown on the map in Exhibit F1-14, UMMHC’s current service area includes all of Worcester</w:t>
      </w:r>
      <w:r>
        <w:rPr>
          <w:spacing w:val="-52"/>
        </w:rPr>
        <w:t> </w:t>
      </w:r>
      <w:r>
        <w:rPr/>
        <w:t>County, except for the town of Blackstone, plus the town of Orange in Franklin County, and 14</w:t>
      </w:r>
      <w:r>
        <w:rPr>
          <w:spacing w:val="1"/>
        </w:rPr>
        <w:t> </w:t>
      </w:r>
      <w:r>
        <w:rPr/>
        <w:t>of the towns in Middlesex County, with a population of over 1 million.</w:t>
      </w:r>
      <w:r>
        <w:rPr>
          <w:spacing w:val="1"/>
        </w:rPr>
        <w:t> </w:t>
      </w:r>
      <w:r>
        <w:rPr/>
        <w:t>HHCS is located in this</w:t>
      </w:r>
      <w:r>
        <w:rPr>
          <w:spacing w:val="1"/>
        </w:rPr>
        <w:t> </w:t>
      </w:r>
      <w:r>
        <w:rPr/>
        <w:t>service area, and HHCS and UMMHC already share many of the same patients, with UMMHC’s</w:t>
      </w:r>
      <w:r>
        <w:rPr>
          <w:spacing w:val="1"/>
        </w:rPr>
        <w:t> </w:t>
      </w:r>
      <w:r>
        <w:rPr/>
        <w:t>tertiary care facilities caring for HHCS’ higher acuity needs.</w:t>
      </w:r>
      <w:r>
        <w:rPr>
          <w:spacing w:val="1"/>
        </w:rPr>
        <w:t> </w:t>
      </w:r>
      <w:r>
        <w:rPr/>
        <w:t>The Project builds on this long-</w:t>
      </w:r>
      <w:r>
        <w:rPr>
          <w:spacing w:val="1"/>
        </w:rPr>
        <w:t> </w:t>
      </w:r>
      <w:r>
        <w:rPr/>
        <w:t>standing relationship and will facilitate greater sharing of patient information and coordination</w:t>
      </w:r>
      <w:r>
        <w:rPr>
          <w:spacing w:val="-53"/>
        </w:rPr>
        <w:t> </w:t>
      </w:r>
      <w:r>
        <w:rPr/>
        <w:t>of</w:t>
      </w:r>
      <w:r>
        <w:rPr>
          <w:spacing w:val="1"/>
        </w:rPr>
        <w:t> </w:t>
      </w:r>
      <w:r>
        <w:rPr/>
        <w:t>care</w:t>
      </w:r>
      <w:r>
        <w:rPr>
          <w:spacing w:val="-1"/>
        </w:rPr>
        <w:t> </w:t>
      </w:r>
      <w:r>
        <w:rPr/>
        <w:t>as</w:t>
      </w:r>
      <w:r>
        <w:rPr>
          <w:spacing w:val="-3"/>
        </w:rPr>
        <w:t> </w:t>
      </w:r>
      <w:r>
        <w:rPr/>
        <w:t>the</w:t>
      </w:r>
      <w:r>
        <w:rPr>
          <w:spacing w:val="-1"/>
        </w:rPr>
        <w:t> </w:t>
      </w:r>
      <w:r>
        <w:rPr/>
        <w:t>two</w:t>
      </w:r>
      <w:r>
        <w:rPr>
          <w:spacing w:val="1"/>
        </w:rPr>
        <w:t> </w:t>
      </w:r>
      <w:r>
        <w:rPr/>
        <w:t>systems</w:t>
      </w:r>
      <w:r>
        <w:rPr>
          <w:spacing w:val="-1"/>
        </w:rPr>
        <w:t> </w:t>
      </w:r>
      <w:r>
        <w:rPr/>
        <w:t>share</w:t>
      </w:r>
      <w:r>
        <w:rPr>
          <w:spacing w:val="-1"/>
        </w:rPr>
        <w:t> </w:t>
      </w:r>
      <w:r>
        <w:rPr/>
        <w:t>more</w:t>
      </w:r>
      <w:r>
        <w:rPr>
          <w:spacing w:val="-1"/>
        </w:rPr>
        <w:t> </w:t>
      </w:r>
      <w:r>
        <w:rPr/>
        <w:t>clinical</w:t>
      </w:r>
      <w:r>
        <w:rPr>
          <w:spacing w:val="-2"/>
        </w:rPr>
        <w:t> </w:t>
      </w:r>
      <w:r>
        <w:rPr/>
        <w:t>platforms</w:t>
      </w:r>
      <w:r>
        <w:rPr>
          <w:spacing w:val="1"/>
        </w:rPr>
        <w:t> </w:t>
      </w:r>
      <w:r>
        <w:rPr/>
        <w:t>and</w:t>
      </w:r>
      <w:r>
        <w:rPr>
          <w:spacing w:val="-1"/>
        </w:rPr>
        <w:t> </w:t>
      </w:r>
      <w:r>
        <w:rPr/>
        <w:t>protocols.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spacing w:after="0"/>
        <w:rPr>
          <w:sz w:val="17"/>
        </w:rPr>
        <w:sectPr>
          <w:footerReference w:type="default" r:id="rId13"/>
          <w:pgSz w:w="12240" w:h="15840"/>
          <w:pgMar w:footer="0" w:header="0" w:top="1400" w:bottom="280" w:left="1320" w:right="1320"/>
        </w:sectPr>
      </w:pPr>
    </w:p>
    <w:p>
      <w:pPr>
        <w:pStyle w:val="BodyText"/>
        <w:spacing w:before="3"/>
        <w:rPr>
          <w:sz w:val="26"/>
        </w:rPr>
      </w:pPr>
    </w:p>
    <w:p>
      <w:pPr>
        <w:spacing w:before="0"/>
        <w:ind w:left="120" w:right="0" w:firstLine="0"/>
        <w:jc w:val="left"/>
        <w:rPr>
          <w:rFonts w:ascii="Times New Roman"/>
          <w:sz w:val="18"/>
        </w:rPr>
      </w:pPr>
      <w:r>
        <w:rPr>
          <w:rFonts w:ascii="Times New Roman"/>
          <w:sz w:val="18"/>
        </w:rPr>
        <w:t>14500895_3</w:t>
      </w:r>
    </w:p>
    <w:p>
      <w:pPr>
        <w:spacing w:before="56"/>
        <w:ind w:left="120" w:right="0" w:firstLine="0"/>
        <w:jc w:val="left"/>
        <w:rPr>
          <w:b/>
          <w:sz w:val="22"/>
        </w:rPr>
      </w:pPr>
      <w:r>
        <w:rPr/>
        <w:br w:type="column"/>
      </w:r>
      <w:r>
        <w:rPr>
          <w:sz w:val="22"/>
        </w:rPr>
        <w:t>Page</w:t>
      </w:r>
      <w:r>
        <w:rPr>
          <w:spacing w:val="-1"/>
          <w:sz w:val="22"/>
        </w:rPr>
        <w:t> </w:t>
      </w:r>
      <w:r>
        <w:rPr>
          <w:b/>
          <w:sz w:val="22"/>
        </w:rPr>
        <w:t>17</w:t>
      </w:r>
      <w:r>
        <w:rPr>
          <w:b/>
          <w:spacing w:val="-1"/>
          <w:sz w:val="22"/>
        </w:rPr>
        <w:t> </w:t>
      </w:r>
      <w:r>
        <w:rPr>
          <w:sz w:val="22"/>
        </w:rPr>
        <w:t>of</w:t>
      </w:r>
      <w:r>
        <w:rPr>
          <w:spacing w:val="-2"/>
          <w:sz w:val="22"/>
        </w:rPr>
        <w:t> </w:t>
      </w:r>
      <w:r>
        <w:rPr>
          <w:b/>
          <w:sz w:val="22"/>
        </w:rPr>
        <w:t>17</w:t>
      </w:r>
    </w:p>
    <w:p>
      <w:pPr>
        <w:spacing w:after="0"/>
        <w:jc w:val="left"/>
        <w:rPr>
          <w:sz w:val="22"/>
        </w:rPr>
        <w:sectPr>
          <w:type w:val="continuous"/>
          <w:pgSz w:w="12240" w:h="15840"/>
          <w:pgMar w:top="1360" w:bottom="280" w:left="1320" w:right="1320"/>
          <w:cols w:num="2" w:equalWidth="0">
            <w:col w:w="1062" w:space="7089"/>
            <w:col w:w="1449"/>
          </w:cols>
        </w:sectPr>
      </w:pPr>
    </w:p>
    <w:p>
      <w:pPr>
        <w:spacing w:line="211" w:lineRule="auto" w:before="7"/>
        <w:ind w:left="4619" w:right="3596" w:hanging="1448"/>
        <w:jc w:val="left"/>
        <w:rPr>
          <w:b/>
          <w:sz w:val="72"/>
        </w:rPr>
      </w:pPr>
      <w:r>
        <w:rPr/>
        <w:pict>
          <v:group style="position:absolute;margin-left:0pt;margin-top:173.523987pt;width:720pt;height:366.5pt;mso-position-horizontal-relative:page;mso-position-vertical-relative:page;z-index:-25625088" coordorigin="0,3470" coordsize="14400,7330">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rect style="position:absolute;left:-1;top:9434;width:14400;height:1366" filled="true" fillcolor="#ffffff" stroked="false">
              <v:fill type="solid"/>
            </v:rect>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516,9955l511,9934,501,9913,486,9898,468,9890,451,9891,436,9900,427,9915,424,9935,430,9958,440,9979,455,9994,473,10002,492,10001,506,9991,514,9976,516,9955xm655,9694l640,9762,626,9842,605,9922,567,9990,504,10037,408,10061,311,10068,234,10066,204,10063,247,10073,344,10100,444,10141,496,10193,499,10225,494,10267,479,10321,453,10389,415,10470,363,10568,297,10683,340,10634,436,10512,541,10351,609,10188,627,10092,639,9994,647,9900,652,9816,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4,1085,10035,1160,10031,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17" o:title=""/>
            </v:shape>
            <v:shape style="position:absolute;left:1137;top:10154;width:3356;height:315" coordorigin="1137,10155" coordsize="3356,31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60,1737,10337,1653,10337,1653,10327,1656,10323,1658,10318,1663,10316,1665,10311,1670,10308,1675,10304,1680,10304,1687,10299,1711,10299,1723,10304,1728,10311,1735,10318,1737,10327,1737,10337,1737,10260,1730,10257,1720,10255,1709,10254,1696,10253,1686,10254,1675,10255,1665,10257,1656,10260,1646,10265,1636,10270,1627,10276,1620,10282,1613,10290,1607,10298,1601,10308,1596,10318,1593,10327,1590,10338,1589,10350,1589,10364,1589,10376,1590,10387,1593,10398,1596,10409,1601,10418,1607,10427,1613,10435,1620,10443,1629,10449,1638,10454,1647,10459,1656,10464,1667,10467,1678,10468,1689,10469,1701,10469,1716,10469,1729,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m4493,10155l4428,10155,4428,10349,4428,10376,4425,10380,4423,10385,4418,10393,4416,10397,4411,10402,4404,10407,4399,10409,4394,10411,4387,10414,4370,10414,4363,10411,4358,10409,4353,10407,4346,10402,4344,10397,4339,10392,4336,10385,4334,10380,4332,10373,4329,10368,4329,10354,4332,10349,4336,10335,4339,10330,4344,10325,4346,10320,4353,10316,4358,10313,4363,10311,4370,10308,4387,10308,4394,10311,4399,10313,4404,10316,4411,10320,4416,10325,4418,10330,4423,10335,4425,10342,4428,10349,4428,10155,4425,10155,4425,10282,4423,10282,4418,10275,4411,10267,4401,10263,4389,10256,4377,10253,4363,10253,4352,10254,4342,10255,4332,10258,4322,10263,4310,10267,4300,10275,4291,10284,4285,10293,4280,10302,4276,10311,4272,10320,4269,10330,4268,10340,4267,10349,4267,10372,4268,10383,4269,10393,4272,10402,4276,10414,4284,10426,4291,10436,4298,10443,4305,10450,4313,10456,4322,10462,4332,10465,4342,10467,4352,10469,4363,10469,4377,10469,4389,10467,4401,10462,4413,10455,4423,10447,4430,10438,4430,10464,4493,10464,4493,10438,4493,10414,4493,10308,4493,10282,4493,10155xe" filled="true" fillcolor="#2c338e" stroked="false">
              <v:path arrowok="t"/>
              <v:fill type="solid"/>
            </v:shape>
            <v:shape style="position:absolute;left:4533;top:10253;width:490;height:310" type="#_x0000_t75" stroked="false">
              <v:imagedata r:id="rId1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19" o:title=""/>
            </v:shape>
            <v:shape style="position:absolute;left:12386;top:10109;width:1411;height:518" type="#_x0000_t75" stroked="false">
              <v:imagedata r:id="rId20" o:title=""/>
            </v:shape>
            <v:line style="position:absolute" from="12175,10109" to="12175,10625" stroked="true" strokeweight=".35pt" strokecolor="#000000">
              <v:stroke dashstyle="solid"/>
            </v:line>
            <v:shape style="position:absolute;left:10310;top:10178;width:1668;height:447" type="#_x0000_t75" stroked="false">
              <v:imagedata r:id="rId21" o:title=""/>
            </v:shape>
            <v:shape style="position:absolute;left:9683;top:10080;width:510;height:464" type="#_x0000_t75" stroked="false">
              <v:imagedata r:id="rId22" o:title=""/>
            </v:shape>
            <v:shape style="position:absolute;left:179;top:3470;width:14040;height:5880" type="#_x0000_t75" alt="Female doctor tending to a female patient " stroked="false">
              <v:imagedata r:id="rId23" o:title=""/>
            </v:shape>
            <w10:wrap type="none"/>
          </v:group>
        </w:pict>
      </w:r>
      <w:bookmarkStart w:name="Insert from: &quot;Exhibit 1 (Factor 1 Exhibi" w:id="2"/>
      <w:bookmarkEnd w:id="2"/>
      <w:r>
        <w:rPr/>
      </w:r>
      <w:bookmarkStart w:name="Insert from: &quot;Updated PP rptest.pdf&quot;" w:id="3"/>
      <w:bookmarkEnd w:id="3"/>
      <w:r>
        <w:rPr/>
      </w:r>
      <w:bookmarkStart w:name="UMMHC DoN Application  Factor 1 Exhibits" w:id="4"/>
      <w:bookmarkEnd w:id="4"/>
      <w:r>
        <w:rPr/>
      </w:r>
      <w:r>
        <w:rPr>
          <w:b/>
          <w:sz w:val="72"/>
        </w:rPr>
        <w:t>UMMHC</w:t>
      </w:r>
      <w:r>
        <w:rPr>
          <w:b/>
          <w:spacing w:val="-7"/>
          <w:sz w:val="72"/>
        </w:rPr>
        <w:t> </w:t>
      </w:r>
      <w:r>
        <w:rPr>
          <w:b/>
          <w:sz w:val="72"/>
        </w:rPr>
        <w:t>DoN</w:t>
      </w:r>
      <w:r>
        <w:rPr>
          <w:b/>
          <w:spacing w:val="-4"/>
          <w:sz w:val="72"/>
        </w:rPr>
        <w:t> </w:t>
      </w:r>
      <w:r>
        <w:rPr>
          <w:b/>
          <w:sz w:val="72"/>
        </w:rPr>
        <w:t>Application</w:t>
      </w:r>
      <w:r>
        <w:rPr>
          <w:b/>
          <w:spacing w:val="-160"/>
          <w:sz w:val="72"/>
        </w:rPr>
        <w:t> </w:t>
      </w:r>
      <w:r>
        <w:rPr>
          <w:b/>
          <w:sz w:val="72"/>
        </w:rPr>
        <w:t>Factor</w:t>
      </w:r>
      <w:r>
        <w:rPr>
          <w:b/>
          <w:spacing w:val="-5"/>
          <w:sz w:val="72"/>
        </w:rPr>
        <w:t> </w:t>
      </w:r>
      <w:r>
        <w:rPr>
          <w:b/>
          <w:sz w:val="72"/>
        </w:rPr>
        <w:t>1</w:t>
      </w:r>
      <w:r>
        <w:rPr>
          <w:b/>
          <w:spacing w:val="-6"/>
          <w:sz w:val="72"/>
        </w:rPr>
        <w:t> </w:t>
      </w:r>
      <w:r>
        <w:rPr>
          <w:b/>
          <w:sz w:val="72"/>
        </w:rPr>
        <w:t>Exhibits</w:t>
      </w:r>
    </w:p>
    <w:p>
      <w:pPr>
        <w:pStyle w:val="BodyText"/>
        <w:rPr>
          <w:b/>
          <w:sz w:val="20"/>
        </w:rPr>
      </w:pPr>
    </w:p>
    <w:p>
      <w:pPr>
        <w:pStyle w:val="BodyText"/>
        <w:rPr>
          <w:b/>
          <w:sz w:val="20"/>
        </w:rPr>
      </w:pPr>
    </w:p>
    <w:p>
      <w:pPr>
        <w:pStyle w:val="BodyText"/>
        <w:spacing w:before="3"/>
        <w:rPr>
          <w:b/>
          <w:sz w:val="18"/>
        </w:rPr>
      </w:pPr>
      <w:r>
        <w:rPr/>
        <w:pict>
          <v:rect style="position:absolute;margin-left:26.858074pt;margin-top:13.136176pt;width:648pt;height:2.030000pt;mso-position-horizontal-relative:page;mso-position-vertical-relative:paragraph;z-index:-15728640;mso-wrap-distance-left:0;mso-wrap-distance-right:0" filled="true" fillcolor="#000000" stroked="false">
            <v:fill type="solid"/>
            <w10:wrap type="topAndBottom"/>
          </v:rect>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15"/>
        </w:rPr>
      </w:pPr>
    </w:p>
    <w:p>
      <w:pPr>
        <w:spacing w:line="249" w:lineRule="auto" w:before="85"/>
        <w:ind w:left="8776" w:right="459" w:hanging="538"/>
        <w:jc w:val="left"/>
        <w:rPr>
          <w:rFonts w:ascii="Arial"/>
          <w:b/>
          <w:i/>
          <w:sz w:val="48"/>
        </w:rPr>
      </w:pPr>
      <w:r>
        <w:rPr>
          <w:rFonts w:ascii="Arial"/>
          <w:b/>
          <w:i/>
          <w:color w:val="5B81C5"/>
          <w:sz w:val="48"/>
        </w:rPr>
        <w:t>Best Place to Give Care -</w:t>
      </w:r>
      <w:r>
        <w:rPr>
          <w:rFonts w:ascii="Arial"/>
          <w:b/>
          <w:i/>
          <w:color w:val="5B81C5"/>
          <w:spacing w:val="-131"/>
          <w:sz w:val="48"/>
        </w:rPr>
        <w:t> </w:t>
      </w:r>
      <w:r>
        <w:rPr>
          <w:rFonts w:ascii="Arial"/>
          <w:b/>
          <w:i/>
          <w:color w:val="5B81C5"/>
          <w:sz w:val="48"/>
        </w:rPr>
        <w:t>Best</w:t>
      </w:r>
      <w:r>
        <w:rPr>
          <w:rFonts w:ascii="Arial"/>
          <w:b/>
          <w:i/>
          <w:color w:val="5B81C5"/>
          <w:spacing w:val="-1"/>
          <w:sz w:val="48"/>
        </w:rPr>
        <w:t> </w:t>
      </w:r>
      <w:r>
        <w:rPr>
          <w:rFonts w:ascii="Arial"/>
          <w:b/>
          <w:i/>
          <w:color w:val="5B81C5"/>
          <w:sz w:val="48"/>
        </w:rPr>
        <w:t>Place</w:t>
      </w:r>
      <w:r>
        <w:rPr>
          <w:rFonts w:ascii="Arial"/>
          <w:b/>
          <w:i/>
          <w:color w:val="5B81C5"/>
          <w:spacing w:val="-5"/>
          <w:sz w:val="48"/>
        </w:rPr>
        <w:t> </w:t>
      </w:r>
      <w:r>
        <w:rPr>
          <w:rFonts w:ascii="Arial"/>
          <w:b/>
          <w:i/>
          <w:color w:val="5B81C5"/>
          <w:sz w:val="48"/>
        </w:rPr>
        <w:t>to</w:t>
      </w:r>
      <w:r>
        <w:rPr>
          <w:rFonts w:ascii="Arial"/>
          <w:b/>
          <w:i/>
          <w:color w:val="5B81C5"/>
          <w:spacing w:val="-9"/>
          <w:sz w:val="48"/>
        </w:rPr>
        <w:t> </w:t>
      </w:r>
      <w:r>
        <w:rPr>
          <w:rFonts w:ascii="Arial"/>
          <w:b/>
          <w:i/>
          <w:color w:val="5B81C5"/>
          <w:sz w:val="48"/>
        </w:rPr>
        <w:t>Get</w:t>
      </w:r>
      <w:r>
        <w:rPr>
          <w:rFonts w:ascii="Arial"/>
          <w:b/>
          <w:i/>
          <w:color w:val="5B81C5"/>
          <w:spacing w:val="-6"/>
          <w:sz w:val="48"/>
        </w:rPr>
        <w:t> </w:t>
      </w:r>
      <w:r>
        <w:rPr>
          <w:rFonts w:ascii="Arial"/>
          <w:b/>
          <w:i/>
          <w:color w:val="5B81C5"/>
          <w:sz w:val="48"/>
        </w:rPr>
        <w:t>Care</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17"/>
        </w:rPr>
      </w:pPr>
    </w:p>
    <w:p>
      <w:pPr>
        <w:spacing w:before="59"/>
        <w:ind w:left="0" w:right="143" w:firstLine="0"/>
        <w:jc w:val="right"/>
        <w:rPr>
          <w:b/>
          <w:sz w:val="21"/>
        </w:rPr>
      </w:pPr>
      <w:r>
        <w:rPr>
          <w:b/>
          <w:color w:val="2B318A"/>
          <w:w w:val="100"/>
          <w:sz w:val="21"/>
        </w:rPr>
        <w:t>1</w:t>
      </w:r>
    </w:p>
    <w:p>
      <w:pPr>
        <w:spacing w:after="0"/>
        <w:jc w:val="right"/>
        <w:rPr>
          <w:sz w:val="21"/>
        </w:rPr>
        <w:sectPr>
          <w:footerReference w:type="default" r:id="rId14"/>
          <w:pgSz w:w="14400" w:h="10800" w:orient="landscape"/>
          <w:pgMar w:footer="0" w:header="0" w:top="760" w:bottom="0" w:left="0" w:right="0"/>
        </w:sectPr>
      </w:pPr>
    </w:p>
    <w:p>
      <w:pPr>
        <w:pStyle w:val="Heading4"/>
      </w:pPr>
      <w:bookmarkStart w:name="UMMHC’s Patient Panel" w:id="5"/>
      <w:bookmarkEnd w:id="5"/>
      <w:r>
        <w:rPr>
          <w:b w:val="0"/>
        </w:rPr>
      </w:r>
      <w:r>
        <w:rPr/>
        <w:t>UMMHC’s</w:t>
      </w:r>
      <w:r>
        <w:rPr>
          <w:spacing w:val="-26"/>
        </w:rPr>
        <w:t> </w:t>
      </w:r>
      <w:r>
        <w:rPr/>
        <w:t>Patient</w:t>
      </w:r>
      <w:r>
        <w:rPr>
          <w:spacing w:val="-18"/>
        </w:rPr>
        <w:t> </w:t>
      </w:r>
      <w:r>
        <w:rPr/>
        <w:t>Panel</w:t>
      </w:r>
    </w:p>
    <w:p>
      <w:pPr>
        <w:spacing w:before="244"/>
        <w:ind w:left="412" w:right="0" w:firstLine="0"/>
        <w:jc w:val="left"/>
        <w:rPr>
          <w:b/>
          <w:sz w:val="18"/>
        </w:rPr>
      </w:pPr>
      <w:r>
        <w:rPr>
          <w:b/>
          <w:sz w:val="18"/>
        </w:rPr>
        <w:t>FY18-FY20</w:t>
      </w:r>
      <w:r>
        <w:rPr>
          <w:b/>
          <w:spacing w:val="-6"/>
          <w:sz w:val="18"/>
        </w:rPr>
        <w:t> </w:t>
      </w:r>
      <w:r>
        <w:rPr>
          <w:b/>
          <w:sz w:val="18"/>
        </w:rPr>
        <w:t>Actual</w:t>
      </w:r>
    </w:p>
    <w:p>
      <w:pPr>
        <w:pStyle w:val="BodyText"/>
        <w:spacing w:line="38" w:lineRule="exact"/>
        <w:ind w:left="720"/>
        <w:rPr>
          <w:sz w:val="3"/>
        </w:rPr>
      </w:pPr>
      <w:r>
        <w:rPr>
          <w:position w:val="0"/>
          <w:sz w:val="3"/>
        </w:rPr>
        <w:pict>
          <v:group style="width:648pt;height:1.95pt;mso-position-horizontal-relative:char;mso-position-vertical-relative:line" coordorigin="0,0" coordsize="12960,39">
            <v:rect style="position:absolute;left:-1;top:0;width:12960;height:39" filled="true" fillcolor="#000000" stroked="false">
              <v:fill type="solid"/>
            </v:rect>
          </v:group>
        </w:pict>
      </w:r>
      <w:r>
        <w:rPr>
          <w:position w:val="0"/>
          <w:sz w:val="3"/>
        </w:rPr>
      </w:r>
    </w:p>
    <w:p>
      <w:pPr>
        <w:spacing w:before="0"/>
        <w:ind w:left="412" w:right="0" w:firstLine="0"/>
        <w:jc w:val="left"/>
        <w:rPr>
          <w:b/>
          <w:sz w:val="18"/>
        </w:rPr>
      </w:pPr>
      <w:r>
        <w:rPr>
          <w:b/>
          <w:sz w:val="18"/>
        </w:rPr>
        <w:t>Demographic</w:t>
      </w:r>
      <w:r>
        <w:rPr>
          <w:b/>
          <w:spacing w:val="-6"/>
          <w:sz w:val="18"/>
        </w:rPr>
        <w:t> </w:t>
      </w:r>
      <w:r>
        <w:rPr>
          <w:b/>
          <w:sz w:val="18"/>
        </w:rPr>
        <w:t>results</w:t>
      </w:r>
      <w:r>
        <w:rPr>
          <w:b/>
          <w:spacing w:val="-2"/>
          <w:sz w:val="18"/>
        </w:rPr>
        <w:t> </w:t>
      </w:r>
      <w:r>
        <w:rPr>
          <w:b/>
          <w:sz w:val="18"/>
        </w:rPr>
        <w:t>for</w:t>
      </w:r>
      <w:r>
        <w:rPr>
          <w:b/>
          <w:spacing w:val="-2"/>
          <w:sz w:val="18"/>
        </w:rPr>
        <w:t> </w:t>
      </w:r>
      <w:r>
        <w:rPr>
          <w:b/>
          <w:sz w:val="18"/>
        </w:rPr>
        <w:t>UMMHC</w:t>
      </w:r>
      <w:r>
        <w:rPr>
          <w:b/>
          <w:spacing w:val="-2"/>
          <w:sz w:val="18"/>
        </w:rPr>
        <w:t> </w:t>
      </w:r>
      <w:r>
        <w:rPr>
          <w:b/>
          <w:sz w:val="18"/>
        </w:rPr>
        <w:t>Hospital</w:t>
      </w:r>
      <w:r>
        <w:rPr>
          <w:b/>
          <w:spacing w:val="-8"/>
          <w:sz w:val="18"/>
        </w:rPr>
        <w:t> </w:t>
      </w:r>
      <w:r>
        <w:rPr>
          <w:b/>
          <w:sz w:val="18"/>
        </w:rPr>
        <w:t>facilities</w:t>
      </w:r>
    </w:p>
    <w:p>
      <w:pPr>
        <w:spacing w:before="0"/>
        <w:ind w:left="412" w:right="0" w:firstLine="0"/>
        <w:jc w:val="left"/>
        <w:rPr>
          <w:b/>
          <w:sz w:val="18"/>
        </w:rPr>
      </w:pPr>
      <w:r>
        <w:rPr/>
        <w:pict>
          <v:rect style="position:absolute;margin-left:19.319037pt;margin-top:46.848994pt;width:681.71pt;height:12.24pt;mso-position-horizontal-relative:page;mso-position-vertical-relative:paragraph;z-index:-25624064" filled="true" fillcolor="#d9d9d9" stroked="false">
            <v:fill type="solid"/>
            <w10:wrap type="none"/>
          </v:rect>
        </w:pict>
      </w:r>
      <w:r>
        <w:rPr>
          <w:b/>
          <w:sz w:val="18"/>
        </w:rPr>
        <w:t>"UMMHC</w:t>
      </w:r>
      <w:r>
        <w:rPr>
          <w:b/>
          <w:spacing w:val="-1"/>
          <w:sz w:val="18"/>
        </w:rPr>
        <w:t> </w:t>
      </w:r>
      <w:r>
        <w:rPr>
          <w:b/>
          <w:sz w:val="18"/>
        </w:rPr>
        <w:t>Patients</w:t>
      </w:r>
      <w:r>
        <w:rPr>
          <w:b/>
          <w:spacing w:val="-4"/>
          <w:sz w:val="18"/>
        </w:rPr>
        <w:t> </w:t>
      </w:r>
      <w:r>
        <w:rPr>
          <w:b/>
          <w:sz w:val="18"/>
        </w:rPr>
        <w:t>in</w:t>
      </w:r>
      <w:r>
        <w:rPr>
          <w:b/>
          <w:spacing w:val="-2"/>
          <w:sz w:val="18"/>
        </w:rPr>
        <w:t> </w:t>
      </w:r>
      <w:r>
        <w:rPr>
          <w:b/>
          <w:sz w:val="18"/>
        </w:rPr>
        <w:t>Harrington</w:t>
      </w:r>
      <w:r>
        <w:rPr>
          <w:b/>
          <w:spacing w:val="-2"/>
          <w:sz w:val="18"/>
        </w:rPr>
        <w:t> </w:t>
      </w:r>
      <w:r>
        <w:rPr>
          <w:b/>
          <w:sz w:val="18"/>
        </w:rPr>
        <w:t>Primary</w:t>
      </w:r>
      <w:r>
        <w:rPr>
          <w:b/>
          <w:spacing w:val="-6"/>
          <w:sz w:val="18"/>
        </w:rPr>
        <w:t> </w:t>
      </w:r>
      <w:r>
        <w:rPr>
          <w:b/>
          <w:sz w:val="18"/>
        </w:rPr>
        <w:t>and</w:t>
      </w:r>
      <w:r>
        <w:rPr>
          <w:b/>
          <w:spacing w:val="-2"/>
          <w:sz w:val="18"/>
        </w:rPr>
        <w:t> </w:t>
      </w:r>
      <w:r>
        <w:rPr>
          <w:b/>
          <w:sz w:val="18"/>
        </w:rPr>
        <w:t>Secondary</w:t>
      </w:r>
      <w:r>
        <w:rPr>
          <w:b/>
          <w:spacing w:val="-6"/>
          <w:sz w:val="18"/>
        </w:rPr>
        <w:t> </w:t>
      </w:r>
      <w:r>
        <w:rPr>
          <w:b/>
          <w:sz w:val="18"/>
        </w:rPr>
        <w:t>Towns</w:t>
      </w:r>
      <w:r>
        <w:rPr>
          <w:b/>
          <w:spacing w:val="-1"/>
          <w:sz w:val="18"/>
        </w:rPr>
        <w:t> </w:t>
      </w:r>
      <w:r>
        <w:rPr>
          <w:b/>
          <w:sz w:val="18"/>
        </w:rPr>
        <w:t>Only"</w:t>
      </w:r>
      <w:r>
        <w:rPr>
          <w:b/>
          <w:spacing w:val="-1"/>
          <w:sz w:val="18"/>
        </w:rPr>
        <w:t> </w:t>
      </w:r>
      <w:r>
        <w:rPr>
          <w:b/>
          <w:sz w:val="18"/>
        </w:rPr>
        <w:t>represents</w:t>
      </w:r>
      <w:r>
        <w:rPr>
          <w:b/>
          <w:spacing w:val="-3"/>
          <w:sz w:val="18"/>
        </w:rPr>
        <w:t> </w:t>
      </w:r>
      <w:r>
        <w:rPr>
          <w:b/>
          <w:sz w:val="18"/>
        </w:rPr>
        <w:t>UMMHC</w:t>
      </w:r>
      <w:r>
        <w:rPr>
          <w:b/>
          <w:spacing w:val="-1"/>
          <w:sz w:val="18"/>
        </w:rPr>
        <w:t> </w:t>
      </w:r>
      <w:r>
        <w:rPr>
          <w:b/>
          <w:sz w:val="18"/>
        </w:rPr>
        <w:t>patients</w:t>
      </w:r>
      <w:r>
        <w:rPr>
          <w:b/>
          <w:spacing w:val="-2"/>
          <w:sz w:val="18"/>
        </w:rPr>
        <w:t> </w:t>
      </w:r>
      <w:r>
        <w:rPr>
          <w:b/>
          <w:sz w:val="18"/>
        </w:rPr>
        <w:t>that</w:t>
      </w:r>
      <w:r>
        <w:rPr>
          <w:b/>
          <w:spacing w:val="-2"/>
          <w:sz w:val="18"/>
        </w:rPr>
        <w:t> </w:t>
      </w:r>
      <w:r>
        <w:rPr>
          <w:b/>
          <w:sz w:val="18"/>
        </w:rPr>
        <w:t>reside</w:t>
      </w:r>
      <w:r>
        <w:rPr>
          <w:b/>
          <w:spacing w:val="-5"/>
          <w:sz w:val="18"/>
        </w:rPr>
        <w:t> </w:t>
      </w:r>
      <w:r>
        <w:rPr>
          <w:b/>
          <w:sz w:val="18"/>
        </w:rPr>
        <w:t>in</w:t>
      </w:r>
      <w:r>
        <w:rPr>
          <w:b/>
          <w:spacing w:val="-2"/>
          <w:sz w:val="18"/>
        </w:rPr>
        <w:t> </w:t>
      </w:r>
      <w:r>
        <w:rPr>
          <w:b/>
          <w:sz w:val="18"/>
        </w:rPr>
        <w:t>Harrington's</w:t>
      </w:r>
      <w:r>
        <w:rPr>
          <w:b/>
          <w:spacing w:val="-2"/>
          <w:sz w:val="18"/>
        </w:rPr>
        <w:t> </w:t>
      </w:r>
      <w:r>
        <w:rPr>
          <w:b/>
          <w:sz w:val="18"/>
        </w:rPr>
        <w:t>Service</w:t>
      </w:r>
      <w:r>
        <w:rPr>
          <w:b/>
          <w:spacing w:val="-3"/>
          <w:sz w:val="18"/>
        </w:rPr>
        <w:t> </w:t>
      </w:r>
      <w:r>
        <w:rPr>
          <w:b/>
          <w:sz w:val="18"/>
        </w:rPr>
        <w:t>Area</w:t>
      </w:r>
      <w:r>
        <w:rPr>
          <w:b/>
          <w:spacing w:val="-1"/>
          <w:sz w:val="18"/>
        </w:rPr>
        <w:t> </w:t>
      </w:r>
      <w:r>
        <w:rPr>
          <w:b/>
          <w:sz w:val="18"/>
        </w:rPr>
        <w:t>and</w:t>
      </w:r>
      <w:r>
        <w:rPr>
          <w:b/>
          <w:spacing w:val="-5"/>
          <w:sz w:val="18"/>
        </w:rPr>
        <w:t> </w:t>
      </w:r>
      <w:r>
        <w:rPr>
          <w:b/>
          <w:sz w:val="18"/>
        </w:rPr>
        <w:t>does</w:t>
      </w:r>
      <w:r>
        <w:rPr>
          <w:b/>
          <w:spacing w:val="-1"/>
          <w:sz w:val="18"/>
        </w:rPr>
        <w:t> </w:t>
      </w:r>
      <w:r>
        <w:rPr>
          <w:b/>
          <w:sz w:val="18"/>
        </w:rPr>
        <w:t>not</w:t>
      </w:r>
      <w:r>
        <w:rPr>
          <w:b/>
          <w:spacing w:val="-2"/>
          <w:sz w:val="18"/>
        </w:rPr>
        <w:t> </w:t>
      </w:r>
      <w:r>
        <w:rPr>
          <w:b/>
          <w:sz w:val="18"/>
        </w:rPr>
        <w:t>include</w:t>
      </w:r>
      <w:r>
        <w:rPr>
          <w:b/>
          <w:spacing w:val="-5"/>
          <w:sz w:val="18"/>
        </w:rPr>
        <w:t> </w:t>
      </w:r>
      <w:r>
        <w:rPr>
          <w:b/>
          <w:sz w:val="18"/>
        </w:rPr>
        <w:t>Harrington</w:t>
      </w:r>
      <w:r>
        <w:rPr>
          <w:b/>
          <w:spacing w:val="-4"/>
          <w:sz w:val="18"/>
        </w:rPr>
        <w:t> </w:t>
      </w:r>
      <w:r>
        <w:rPr>
          <w:b/>
          <w:sz w:val="18"/>
        </w:rPr>
        <w:t>Data</w:t>
      </w:r>
    </w:p>
    <w:tbl>
      <w:tblPr>
        <w:tblW w:w="0" w:type="auto"/>
        <w:jc w:val="left"/>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5"/>
        <w:gridCol w:w="720"/>
        <w:gridCol w:w="633"/>
        <w:gridCol w:w="717"/>
        <w:gridCol w:w="610"/>
        <w:gridCol w:w="716"/>
        <w:gridCol w:w="611"/>
        <w:gridCol w:w="812"/>
        <w:gridCol w:w="647"/>
        <w:gridCol w:w="629"/>
        <w:gridCol w:w="608"/>
        <w:gridCol w:w="627"/>
        <w:gridCol w:w="608"/>
        <w:gridCol w:w="625"/>
        <w:gridCol w:w="610"/>
        <w:gridCol w:w="740"/>
        <w:gridCol w:w="727"/>
      </w:tblGrid>
      <w:tr>
        <w:trPr>
          <w:trHeight w:val="220" w:hRule="atLeast"/>
        </w:trPr>
        <w:tc>
          <w:tcPr>
            <w:tcW w:w="2965" w:type="dxa"/>
            <w:tcBorders>
              <w:right w:val="single" w:sz="8" w:space="0" w:color="000000"/>
            </w:tcBorders>
          </w:tcPr>
          <w:p>
            <w:pPr>
              <w:pStyle w:val="TableParagraph"/>
              <w:jc w:val="left"/>
              <w:rPr>
                <w:rFonts w:ascii="Times New Roman"/>
                <w:sz w:val="14"/>
              </w:rPr>
            </w:pPr>
          </w:p>
        </w:tc>
        <w:tc>
          <w:tcPr>
            <w:tcW w:w="5466" w:type="dxa"/>
            <w:gridSpan w:val="8"/>
            <w:tcBorders>
              <w:top w:val="single" w:sz="8" w:space="0" w:color="000000"/>
              <w:left w:val="single" w:sz="8" w:space="0" w:color="000000"/>
              <w:bottom w:val="single" w:sz="6" w:space="0" w:color="000000"/>
              <w:right w:val="single" w:sz="6" w:space="0" w:color="000000"/>
            </w:tcBorders>
            <w:shd w:val="clear" w:color="auto" w:fill="4471C4"/>
          </w:tcPr>
          <w:p>
            <w:pPr>
              <w:pStyle w:val="TableParagraph"/>
              <w:spacing w:line="201" w:lineRule="exact"/>
              <w:ind w:left="1725"/>
              <w:jc w:val="left"/>
              <w:rPr>
                <w:rFonts w:ascii="Calibri"/>
                <w:b/>
                <w:sz w:val="18"/>
              </w:rPr>
            </w:pPr>
            <w:r>
              <w:rPr>
                <w:rFonts w:ascii="Calibri"/>
                <w:b/>
                <w:color w:val="FFFFFF"/>
                <w:sz w:val="18"/>
              </w:rPr>
              <w:t>Total</w:t>
            </w:r>
            <w:r>
              <w:rPr>
                <w:rFonts w:ascii="Calibri"/>
                <w:b/>
                <w:color w:val="FFFFFF"/>
                <w:spacing w:val="-8"/>
                <w:sz w:val="18"/>
              </w:rPr>
              <w:t> </w:t>
            </w:r>
            <w:r>
              <w:rPr>
                <w:rFonts w:ascii="Calibri"/>
                <w:b/>
                <w:color w:val="FFFFFF"/>
                <w:sz w:val="18"/>
              </w:rPr>
              <w:t>UMMHC</w:t>
            </w:r>
            <w:r>
              <w:rPr>
                <w:rFonts w:ascii="Calibri"/>
                <w:b/>
                <w:color w:val="FFFFFF"/>
                <w:spacing w:val="2"/>
                <w:sz w:val="18"/>
              </w:rPr>
              <w:t> </w:t>
            </w:r>
            <w:r>
              <w:rPr>
                <w:rFonts w:ascii="Calibri"/>
                <w:b/>
                <w:color w:val="FFFFFF"/>
                <w:sz w:val="18"/>
              </w:rPr>
              <w:t>Data</w:t>
            </w:r>
            <w:r>
              <w:rPr>
                <w:rFonts w:ascii="Calibri"/>
                <w:b/>
                <w:color w:val="FFFFFF"/>
                <w:spacing w:val="-1"/>
                <w:sz w:val="18"/>
              </w:rPr>
              <w:t> </w:t>
            </w:r>
            <w:r>
              <w:rPr>
                <w:rFonts w:ascii="Calibri"/>
                <w:b/>
                <w:color w:val="FFFFFF"/>
                <w:sz w:val="18"/>
              </w:rPr>
              <w:t>Results</w:t>
            </w:r>
          </w:p>
        </w:tc>
        <w:tc>
          <w:tcPr>
            <w:tcW w:w="5174" w:type="dxa"/>
            <w:gridSpan w:val="8"/>
            <w:tcBorders>
              <w:top w:val="single" w:sz="8" w:space="0" w:color="000000"/>
              <w:left w:val="single" w:sz="6" w:space="0" w:color="000000"/>
              <w:bottom w:val="single" w:sz="6" w:space="0" w:color="000000"/>
              <w:right w:val="single" w:sz="8" w:space="0" w:color="000000"/>
            </w:tcBorders>
            <w:shd w:val="clear" w:color="auto" w:fill="F8CAAC"/>
          </w:tcPr>
          <w:p>
            <w:pPr>
              <w:pStyle w:val="TableParagraph"/>
              <w:spacing w:line="201" w:lineRule="exact"/>
              <w:ind w:left="106"/>
              <w:jc w:val="left"/>
              <w:rPr>
                <w:rFonts w:ascii="Calibri"/>
                <w:b/>
                <w:sz w:val="18"/>
              </w:rPr>
            </w:pPr>
            <w:r>
              <w:rPr>
                <w:rFonts w:ascii="Calibri"/>
                <w:b/>
                <w:sz w:val="18"/>
              </w:rPr>
              <w:t>UMMHC</w:t>
            </w:r>
            <w:r>
              <w:rPr>
                <w:rFonts w:ascii="Calibri"/>
                <w:b/>
                <w:spacing w:val="-2"/>
                <w:sz w:val="18"/>
              </w:rPr>
              <w:t> </w:t>
            </w:r>
            <w:r>
              <w:rPr>
                <w:rFonts w:ascii="Calibri"/>
                <w:b/>
                <w:sz w:val="18"/>
              </w:rPr>
              <w:t>Patients</w:t>
            </w:r>
            <w:r>
              <w:rPr>
                <w:rFonts w:ascii="Calibri"/>
                <w:b/>
                <w:spacing w:val="-3"/>
                <w:sz w:val="18"/>
              </w:rPr>
              <w:t> </w:t>
            </w:r>
            <w:r>
              <w:rPr>
                <w:rFonts w:ascii="Calibri"/>
                <w:b/>
                <w:sz w:val="18"/>
              </w:rPr>
              <w:t>in</w:t>
            </w:r>
            <w:r>
              <w:rPr>
                <w:rFonts w:ascii="Calibri"/>
                <w:b/>
                <w:spacing w:val="-1"/>
                <w:sz w:val="18"/>
              </w:rPr>
              <w:t> </w:t>
            </w:r>
            <w:r>
              <w:rPr>
                <w:rFonts w:ascii="Calibri"/>
                <w:b/>
                <w:sz w:val="18"/>
              </w:rPr>
              <w:t>Harrington</w:t>
            </w:r>
            <w:r>
              <w:rPr>
                <w:rFonts w:ascii="Calibri"/>
                <w:b/>
                <w:spacing w:val="-2"/>
                <w:sz w:val="18"/>
              </w:rPr>
              <w:t> </w:t>
            </w:r>
            <w:r>
              <w:rPr>
                <w:rFonts w:ascii="Calibri"/>
                <w:b/>
                <w:sz w:val="18"/>
              </w:rPr>
              <w:t>Primary</w:t>
            </w:r>
            <w:r>
              <w:rPr>
                <w:rFonts w:ascii="Calibri"/>
                <w:b/>
                <w:spacing w:val="-7"/>
                <w:sz w:val="18"/>
              </w:rPr>
              <w:t> </w:t>
            </w:r>
            <w:r>
              <w:rPr>
                <w:rFonts w:ascii="Calibri"/>
                <w:b/>
                <w:sz w:val="18"/>
              </w:rPr>
              <w:t>and</w:t>
            </w:r>
            <w:r>
              <w:rPr>
                <w:rFonts w:ascii="Calibri"/>
                <w:b/>
                <w:spacing w:val="-3"/>
                <w:sz w:val="18"/>
              </w:rPr>
              <w:t> </w:t>
            </w:r>
            <w:r>
              <w:rPr>
                <w:rFonts w:ascii="Calibri"/>
                <w:b/>
                <w:sz w:val="18"/>
              </w:rPr>
              <w:t>Secondary</w:t>
            </w:r>
            <w:r>
              <w:rPr>
                <w:rFonts w:ascii="Calibri"/>
                <w:b/>
                <w:spacing w:val="-7"/>
                <w:sz w:val="18"/>
              </w:rPr>
              <w:t> </w:t>
            </w:r>
            <w:r>
              <w:rPr>
                <w:rFonts w:ascii="Calibri"/>
                <w:b/>
                <w:sz w:val="18"/>
              </w:rPr>
              <w:t>Towns</w:t>
            </w:r>
            <w:r>
              <w:rPr>
                <w:rFonts w:ascii="Calibri"/>
                <w:b/>
                <w:spacing w:val="-2"/>
                <w:sz w:val="18"/>
              </w:rPr>
              <w:t> </w:t>
            </w:r>
            <w:r>
              <w:rPr>
                <w:rFonts w:ascii="Calibri"/>
                <w:b/>
                <w:sz w:val="18"/>
              </w:rPr>
              <w:t>Only</w:t>
            </w:r>
          </w:p>
        </w:tc>
      </w:tr>
      <w:tr>
        <w:trPr>
          <w:trHeight w:val="224" w:hRule="atLeast"/>
        </w:trPr>
        <w:tc>
          <w:tcPr>
            <w:tcW w:w="2965" w:type="dxa"/>
            <w:tcBorders>
              <w:right w:val="single" w:sz="8" w:space="0" w:color="000000"/>
            </w:tcBorders>
          </w:tcPr>
          <w:p>
            <w:pPr>
              <w:pStyle w:val="TableParagraph"/>
              <w:jc w:val="left"/>
              <w:rPr>
                <w:rFonts w:ascii="Times New Roman"/>
                <w:sz w:val="16"/>
              </w:rPr>
            </w:pPr>
          </w:p>
        </w:tc>
        <w:tc>
          <w:tcPr>
            <w:tcW w:w="1353" w:type="dxa"/>
            <w:gridSpan w:val="2"/>
            <w:tcBorders>
              <w:top w:val="single" w:sz="6" w:space="0" w:color="000000"/>
              <w:left w:val="single" w:sz="8" w:space="0" w:color="000000"/>
              <w:bottom w:val="single" w:sz="4" w:space="0" w:color="000000"/>
              <w:right w:val="single" w:sz="6" w:space="0" w:color="000000"/>
            </w:tcBorders>
            <w:shd w:val="clear" w:color="auto" w:fill="1F3763"/>
          </w:tcPr>
          <w:p>
            <w:pPr>
              <w:pStyle w:val="TableParagraph"/>
              <w:spacing w:line="202" w:lineRule="exact" w:before="2"/>
              <w:ind w:left="480" w:right="456"/>
              <w:jc w:val="center"/>
              <w:rPr>
                <w:rFonts w:ascii="Calibri"/>
                <w:b/>
                <w:sz w:val="18"/>
              </w:rPr>
            </w:pPr>
            <w:r>
              <w:rPr>
                <w:rFonts w:ascii="Calibri"/>
                <w:b/>
                <w:color w:val="FFFFFF"/>
                <w:sz w:val="18"/>
              </w:rPr>
              <w:t>FY18</w:t>
            </w:r>
          </w:p>
        </w:tc>
        <w:tc>
          <w:tcPr>
            <w:tcW w:w="1327" w:type="dxa"/>
            <w:gridSpan w:val="2"/>
            <w:tcBorders>
              <w:top w:val="single" w:sz="6" w:space="0" w:color="000000"/>
              <w:left w:val="single" w:sz="6" w:space="0" w:color="000000"/>
              <w:bottom w:val="single" w:sz="4" w:space="0" w:color="000000"/>
              <w:right w:val="single" w:sz="4" w:space="0" w:color="000000"/>
            </w:tcBorders>
            <w:shd w:val="clear" w:color="auto" w:fill="8EA9DB"/>
          </w:tcPr>
          <w:p>
            <w:pPr>
              <w:pStyle w:val="TableParagraph"/>
              <w:spacing w:line="202" w:lineRule="exact" w:before="2"/>
              <w:ind w:left="473" w:right="442"/>
              <w:jc w:val="center"/>
              <w:rPr>
                <w:rFonts w:ascii="Calibri"/>
                <w:b/>
                <w:sz w:val="18"/>
              </w:rPr>
            </w:pPr>
            <w:r>
              <w:rPr>
                <w:rFonts w:ascii="Calibri"/>
                <w:b/>
                <w:sz w:val="18"/>
              </w:rPr>
              <w:t>FY19</w:t>
            </w:r>
          </w:p>
        </w:tc>
        <w:tc>
          <w:tcPr>
            <w:tcW w:w="1327" w:type="dxa"/>
            <w:gridSpan w:val="2"/>
            <w:tcBorders>
              <w:top w:val="single" w:sz="6" w:space="0" w:color="000000"/>
              <w:left w:val="single" w:sz="4" w:space="0" w:color="000000"/>
              <w:bottom w:val="single" w:sz="4" w:space="0" w:color="000000"/>
              <w:right w:val="single" w:sz="6" w:space="0" w:color="000000"/>
            </w:tcBorders>
            <w:shd w:val="clear" w:color="auto" w:fill="D9E0F1"/>
          </w:tcPr>
          <w:p>
            <w:pPr>
              <w:pStyle w:val="TableParagraph"/>
              <w:spacing w:line="202" w:lineRule="exact" w:before="2"/>
              <w:ind w:left="476" w:right="439"/>
              <w:jc w:val="center"/>
              <w:rPr>
                <w:rFonts w:ascii="Calibri"/>
                <w:b/>
                <w:sz w:val="18"/>
              </w:rPr>
            </w:pPr>
            <w:r>
              <w:rPr>
                <w:rFonts w:ascii="Calibri"/>
                <w:b/>
                <w:sz w:val="18"/>
              </w:rPr>
              <w:t>FY20</w:t>
            </w:r>
          </w:p>
        </w:tc>
        <w:tc>
          <w:tcPr>
            <w:tcW w:w="1459" w:type="dxa"/>
            <w:gridSpan w:val="2"/>
            <w:tcBorders>
              <w:top w:val="single" w:sz="6" w:space="0" w:color="000000"/>
              <w:left w:val="single" w:sz="6" w:space="0" w:color="000000"/>
              <w:bottom w:val="single" w:sz="4" w:space="0" w:color="000000"/>
              <w:right w:val="single" w:sz="6" w:space="0" w:color="000000"/>
            </w:tcBorders>
            <w:shd w:val="clear" w:color="auto" w:fill="BCD6ED"/>
          </w:tcPr>
          <w:p>
            <w:pPr>
              <w:pStyle w:val="TableParagraph"/>
              <w:spacing w:line="202" w:lineRule="exact" w:before="2"/>
              <w:ind w:left="41"/>
              <w:jc w:val="left"/>
              <w:rPr>
                <w:rFonts w:ascii="Calibri"/>
                <w:b/>
                <w:sz w:val="18"/>
              </w:rPr>
            </w:pPr>
            <w:r>
              <w:rPr>
                <w:rFonts w:ascii="Calibri"/>
                <w:b/>
                <w:sz w:val="18"/>
              </w:rPr>
              <w:t>FY18-20</w:t>
            </w:r>
            <w:r>
              <w:rPr>
                <w:rFonts w:ascii="Calibri"/>
                <w:b/>
                <w:spacing w:val="-10"/>
                <w:sz w:val="18"/>
              </w:rPr>
              <w:t> </w:t>
            </w:r>
            <w:r>
              <w:rPr>
                <w:rFonts w:ascii="Calibri"/>
                <w:b/>
                <w:sz w:val="18"/>
              </w:rPr>
              <w:t>Combined</w:t>
            </w:r>
          </w:p>
        </w:tc>
        <w:tc>
          <w:tcPr>
            <w:tcW w:w="1237" w:type="dxa"/>
            <w:gridSpan w:val="2"/>
            <w:tcBorders>
              <w:top w:val="single" w:sz="6" w:space="0" w:color="000000"/>
              <w:left w:val="single" w:sz="6" w:space="0" w:color="000000"/>
              <w:bottom w:val="single" w:sz="4" w:space="0" w:color="000000"/>
              <w:right w:val="single" w:sz="6" w:space="0" w:color="000000"/>
            </w:tcBorders>
            <w:shd w:val="clear" w:color="auto" w:fill="1F3763"/>
          </w:tcPr>
          <w:p>
            <w:pPr>
              <w:pStyle w:val="TableParagraph"/>
              <w:spacing w:line="202" w:lineRule="exact" w:before="2"/>
              <w:ind w:left="432" w:right="391"/>
              <w:jc w:val="center"/>
              <w:rPr>
                <w:rFonts w:ascii="Calibri"/>
                <w:b/>
                <w:sz w:val="18"/>
              </w:rPr>
            </w:pPr>
            <w:r>
              <w:rPr>
                <w:rFonts w:ascii="Calibri"/>
                <w:b/>
                <w:color w:val="FFFFFF"/>
                <w:sz w:val="18"/>
              </w:rPr>
              <w:t>FY18</w:t>
            </w:r>
          </w:p>
        </w:tc>
        <w:tc>
          <w:tcPr>
            <w:tcW w:w="1235" w:type="dxa"/>
            <w:gridSpan w:val="2"/>
            <w:tcBorders>
              <w:top w:val="single" w:sz="6" w:space="0" w:color="000000"/>
              <w:left w:val="single" w:sz="6" w:space="0" w:color="000000"/>
              <w:bottom w:val="single" w:sz="4" w:space="0" w:color="000000"/>
              <w:right w:val="single" w:sz="6" w:space="0" w:color="000000"/>
            </w:tcBorders>
            <w:shd w:val="clear" w:color="auto" w:fill="8EA9DB"/>
          </w:tcPr>
          <w:p>
            <w:pPr>
              <w:pStyle w:val="TableParagraph"/>
              <w:spacing w:line="202" w:lineRule="exact" w:before="2"/>
              <w:ind w:left="432" w:right="388"/>
              <w:jc w:val="center"/>
              <w:rPr>
                <w:rFonts w:ascii="Calibri"/>
                <w:b/>
                <w:sz w:val="18"/>
              </w:rPr>
            </w:pPr>
            <w:r>
              <w:rPr>
                <w:rFonts w:ascii="Calibri"/>
                <w:b/>
                <w:sz w:val="18"/>
              </w:rPr>
              <w:t>FY19</w:t>
            </w:r>
          </w:p>
        </w:tc>
        <w:tc>
          <w:tcPr>
            <w:tcW w:w="1235" w:type="dxa"/>
            <w:gridSpan w:val="2"/>
            <w:tcBorders>
              <w:top w:val="single" w:sz="6" w:space="0" w:color="000000"/>
              <w:left w:val="single" w:sz="6" w:space="0" w:color="000000"/>
              <w:bottom w:val="single" w:sz="4" w:space="0" w:color="000000"/>
              <w:right w:val="single" w:sz="6" w:space="0" w:color="000000"/>
            </w:tcBorders>
            <w:shd w:val="clear" w:color="auto" w:fill="D9E0F1"/>
          </w:tcPr>
          <w:p>
            <w:pPr>
              <w:pStyle w:val="TableParagraph"/>
              <w:spacing w:line="202" w:lineRule="exact" w:before="2"/>
              <w:ind w:left="436" w:right="385"/>
              <w:jc w:val="center"/>
              <w:rPr>
                <w:rFonts w:ascii="Calibri"/>
                <w:b/>
                <w:sz w:val="18"/>
              </w:rPr>
            </w:pPr>
            <w:r>
              <w:rPr>
                <w:rFonts w:ascii="Calibri"/>
                <w:b/>
                <w:sz w:val="18"/>
              </w:rPr>
              <w:t>FY20</w:t>
            </w:r>
          </w:p>
        </w:tc>
        <w:tc>
          <w:tcPr>
            <w:tcW w:w="1467" w:type="dxa"/>
            <w:gridSpan w:val="2"/>
            <w:tcBorders>
              <w:top w:val="single" w:sz="6" w:space="0" w:color="000000"/>
              <w:left w:val="single" w:sz="6" w:space="0" w:color="000000"/>
              <w:bottom w:val="single" w:sz="4" w:space="0" w:color="000000"/>
              <w:right w:val="single" w:sz="8" w:space="0" w:color="000000"/>
            </w:tcBorders>
            <w:shd w:val="clear" w:color="auto" w:fill="BCD6ED"/>
          </w:tcPr>
          <w:p>
            <w:pPr>
              <w:pStyle w:val="TableParagraph"/>
              <w:spacing w:line="202" w:lineRule="exact" w:before="2"/>
              <w:ind w:left="64" w:right="-15"/>
              <w:jc w:val="left"/>
              <w:rPr>
                <w:rFonts w:ascii="Calibri"/>
                <w:b/>
                <w:sz w:val="18"/>
              </w:rPr>
            </w:pPr>
            <w:r>
              <w:rPr>
                <w:rFonts w:ascii="Calibri"/>
                <w:b/>
                <w:spacing w:val="-1"/>
                <w:sz w:val="18"/>
              </w:rPr>
              <w:t>FY18-20</w:t>
            </w:r>
            <w:r>
              <w:rPr>
                <w:rFonts w:ascii="Calibri"/>
                <w:b/>
                <w:spacing w:val="-9"/>
                <w:sz w:val="18"/>
              </w:rPr>
              <w:t> </w:t>
            </w:r>
            <w:r>
              <w:rPr>
                <w:rFonts w:ascii="Calibri"/>
                <w:b/>
                <w:sz w:val="18"/>
              </w:rPr>
              <w:t>Combined</w:t>
            </w:r>
          </w:p>
        </w:tc>
      </w:tr>
      <w:tr>
        <w:trPr>
          <w:trHeight w:val="223" w:hRule="atLeast"/>
        </w:trPr>
        <w:tc>
          <w:tcPr>
            <w:tcW w:w="2965" w:type="dxa"/>
            <w:tcBorders>
              <w:right w:val="single" w:sz="8" w:space="0" w:color="000000"/>
            </w:tcBorders>
          </w:tcPr>
          <w:p>
            <w:pPr>
              <w:pStyle w:val="TableParagraph"/>
              <w:jc w:val="left"/>
              <w:rPr>
                <w:rFonts w:ascii="Times New Roman"/>
                <w:sz w:val="14"/>
              </w:rPr>
            </w:pPr>
          </w:p>
        </w:tc>
        <w:tc>
          <w:tcPr>
            <w:tcW w:w="720" w:type="dxa"/>
            <w:tcBorders>
              <w:top w:val="single" w:sz="4" w:space="0" w:color="000000"/>
              <w:left w:val="single" w:sz="8" w:space="0" w:color="000000"/>
              <w:bottom w:val="single" w:sz="6" w:space="0" w:color="000000"/>
              <w:right w:val="single" w:sz="6" w:space="0" w:color="000000"/>
            </w:tcBorders>
            <w:shd w:val="clear" w:color="auto" w:fill="1F3763"/>
          </w:tcPr>
          <w:p>
            <w:pPr>
              <w:pStyle w:val="TableParagraph"/>
              <w:spacing w:line="200" w:lineRule="exact" w:before="3"/>
              <w:ind w:right="110"/>
              <w:rPr>
                <w:rFonts w:ascii="Calibri"/>
                <w:b/>
                <w:sz w:val="18"/>
              </w:rPr>
            </w:pPr>
            <w:r>
              <w:rPr>
                <w:rFonts w:ascii="Calibri"/>
                <w:b/>
                <w:color w:val="FFFFFF"/>
                <w:sz w:val="18"/>
              </w:rPr>
              <w:t>Count</w:t>
            </w:r>
          </w:p>
        </w:tc>
        <w:tc>
          <w:tcPr>
            <w:tcW w:w="633" w:type="dxa"/>
            <w:tcBorders>
              <w:top w:val="single" w:sz="4" w:space="0" w:color="000000"/>
              <w:left w:val="single" w:sz="6" w:space="0" w:color="000000"/>
              <w:bottom w:val="single" w:sz="6" w:space="0" w:color="000000"/>
              <w:right w:val="single" w:sz="6" w:space="0" w:color="000000"/>
            </w:tcBorders>
            <w:shd w:val="clear" w:color="auto" w:fill="1F3763"/>
          </w:tcPr>
          <w:p>
            <w:pPr>
              <w:pStyle w:val="TableParagraph"/>
              <w:spacing w:line="200" w:lineRule="exact" w:before="3"/>
              <w:ind w:left="30"/>
              <w:jc w:val="center"/>
              <w:rPr>
                <w:rFonts w:ascii="Calibri"/>
                <w:b/>
                <w:sz w:val="18"/>
              </w:rPr>
            </w:pPr>
            <w:r>
              <w:rPr>
                <w:rFonts w:ascii="Calibri"/>
                <w:b/>
                <w:color w:val="FFFFFF"/>
                <w:w w:val="99"/>
                <w:sz w:val="18"/>
              </w:rPr>
              <w:t>%</w:t>
            </w:r>
          </w:p>
        </w:tc>
        <w:tc>
          <w:tcPr>
            <w:tcW w:w="717" w:type="dxa"/>
            <w:tcBorders>
              <w:top w:val="single" w:sz="4" w:space="0" w:color="000000"/>
              <w:left w:val="single" w:sz="6" w:space="0" w:color="000000"/>
              <w:bottom w:val="single" w:sz="6" w:space="0" w:color="000000"/>
              <w:right w:val="single" w:sz="6" w:space="0" w:color="000000"/>
            </w:tcBorders>
            <w:shd w:val="clear" w:color="auto" w:fill="8EA9DB"/>
          </w:tcPr>
          <w:p>
            <w:pPr>
              <w:pStyle w:val="TableParagraph"/>
              <w:spacing w:line="200" w:lineRule="exact" w:before="3"/>
              <w:ind w:left="139"/>
              <w:jc w:val="left"/>
              <w:rPr>
                <w:rFonts w:ascii="Calibri"/>
                <w:b/>
                <w:sz w:val="18"/>
              </w:rPr>
            </w:pPr>
            <w:r>
              <w:rPr>
                <w:rFonts w:ascii="Calibri"/>
                <w:b/>
                <w:sz w:val="18"/>
              </w:rPr>
              <w:t>Count</w:t>
            </w:r>
          </w:p>
        </w:tc>
        <w:tc>
          <w:tcPr>
            <w:tcW w:w="610" w:type="dxa"/>
            <w:tcBorders>
              <w:top w:val="single" w:sz="4" w:space="0" w:color="000000"/>
              <w:left w:val="single" w:sz="6" w:space="0" w:color="000000"/>
              <w:bottom w:val="single" w:sz="6" w:space="0" w:color="000000"/>
              <w:right w:val="single" w:sz="4" w:space="0" w:color="000000"/>
            </w:tcBorders>
            <w:shd w:val="clear" w:color="auto" w:fill="8EA9DB"/>
          </w:tcPr>
          <w:p>
            <w:pPr>
              <w:pStyle w:val="TableParagraph"/>
              <w:spacing w:line="200" w:lineRule="exact" w:before="3"/>
              <w:ind w:left="19"/>
              <w:jc w:val="center"/>
              <w:rPr>
                <w:rFonts w:ascii="Calibri"/>
                <w:b/>
                <w:sz w:val="18"/>
              </w:rPr>
            </w:pPr>
            <w:r>
              <w:rPr>
                <w:rFonts w:ascii="Calibri"/>
                <w:b/>
                <w:w w:val="99"/>
                <w:sz w:val="18"/>
              </w:rPr>
              <w:t>%</w:t>
            </w:r>
          </w:p>
        </w:tc>
        <w:tc>
          <w:tcPr>
            <w:tcW w:w="716" w:type="dxa"/>
            <w:tcBorders>
              <w:top w:val="single" w:sz="4" w:space="0" w:color="000000"/>
              <w:left w:val="single" w:sz="4" w:space="0" w:color="000000"/>
              <w:bottom w:val="single" w:sz="6" w:space="0" w:color="000000"/>
              <w:right w:val="single" w:sz="6" w:space="0" w:color="000000"/>
            </w:tcBorders>
            <w:shd w:val="clear" w:color="auto" w:fill="D9E0F1"/>
          </w:tcPr>
          <w:p>
            <w:pPr>
              <w:pStyle w:val="TableParagraph"/>
              <w:spacing w:line="200" w:lineRule="exact" w:before="3"/>
              <w:ind w:left="142"/>
              <w:jc w:val="left"/>
              <w:rPr>
                <w:rFonts w:ascii="Calibri"/>
                <w:b/>
                <w:sz w:val="18"/>
              </w:rPr>
            </w:pPr>
            <w:r>
              <w:rPr>
                <w:rFonts w:ascii="Calibri"/>
                <w:b/>
                <w:sz w:val="18"/>
              </w:rPr>
              <w:t>Count</w:t>
            </w:r>
          </w:p>
        </w:tc>
        <w:tc>
          <w:tcPr>
            <w:tcW w:w="611" w:type="dxa"/>
            <w:tcBorders>
              <w:top w:val="single" w:sz="4" w:space="0" w:color="000000"/>
              <w:left w:val="single" w:sz="6" w:space="0" w:color="000000"/>
              <w:bottom w:val="single" w:sz="6" w:space="0" w:color="000000"/>
              <w:right w:val="single" w:sz="6" w:space="0" w:color="000000"/>
            </w:tcBorders>
            <w:shd w:val="clear" w:color="auto" w:fill="D9E0F1"/>
          </w:tcPr>
          <w:p>
            <w:pPr>
              <w:pStyle w:val="TableParagraph"/>
              <w:spacing w:line="200" w:lineRule="exact" w:before="3"/>
              <w:ind w:left="28"/>
              <w:jc w:val="center"/>
              <w:rPr>
                <w:rFonts w:ascii="Calibri"/>
                <w:b/>
                <w:sz w:val="18"/>
              </w:rPr>
            </w:pPr>
            <w:r>
              <w:rPr>
                <w:rFonts w:ascii="Calibri"/>
                <w:b/>
                <w:w w:val="99"/>
                <w:sz w:val="18"/>
              </w:rPr>
              <w:t>%</w:t>
            </w:r>
          </w:p>
        </w:tc>
        <w:tc>
          <w:tcPr>
            <w:tcW w:w="812" w:type="dxa"/>
            <w:tcBorders>
              <w:top w:val="single" w:sz="4" w:space="0" w:color="000000"/>
              <w:left w:val="single" w:sz="6" w:space="0" w:color="000000"/>
              <w:bottom w:val="single" w:sz="6" w:space="0" w:color="000000"/>
              <w:right w:val="single" w:sz="6" w:space="0" w:color="000000"/>
            </w:tcBorders>
            <w:shd w:val="clear" w:color="auto" w:fill="BCD6ED"/>
          </w:tcPr>
          <w:p>
            <w:pPr>
              <w:pStyle w:val="TableParagraph"/>
              <w:spacing w:line="200" w:lineRule="exact" w:before="3"/>
              <w:ind w:left="188"/>
              <w:jc w:val="left"/>
              <w:rPr>
                <w:rFonts w:ascii="Calibri"/>
                <w:b/>
                <w:sz w:val="18"/>
              </w:rPr>
            </w:pPr>
            <w:r>
              <w:rPr>
                <w:rFonts w:ascii="Calibri"/>
                <w:b/>
                <w:sz w:val="18"/>
              </w:rPr>
              <w:t>Count</w:t>
            </w:r>
          </w:p>
        </w:tc>
        <w:tc>
          <w:tcPr>
            <w:tcW w:w="647" w:type="dxa"/>
            <w:tcBorders>
              <w:top w:val="single" w:sz="4" w:space="0" w:color="000000"/>
              <w:left w:val="single" w:sz="6" w:space="0" w:color="000000"/>
              <w:bottom w:val="single" w:sz="6" w:space="0" w:color="000000"/>
              <w:right w:val="single" w:sz="6" w:space="0" w:color="000000"/>
            </w:tcBorders>
            <w:shd w:val="clear" w:color="auto" w:fill="BCD6ED"/>
          </w:tcPr>
          <w:p>
            <w:pPr>
              <w:pStyle w:val="TableParagraph"/>
              <w:spacing w:line="200" w:lineRule="exact" w:before="3"/>
              <w:ind w:left="45"/>
              <w:jc w:val="center"/>
              <w:rPr>
                <w:rFonts w:ascii="Calibri"/>
                <w:b/>
                <w:sz w:val="18"/>
              </w:rPr>
            </w:pPr>
            <w:r>
              <w:rPr>
                <w:rFonts w:ascii="Calibri"/>
                <w:b/>
                <w:w w:val="99"/>
                <w:sz w:val="18"/>
              </w:rPr>
              <w:t>%</w:t>
            </w:r>
          </w:p>
        </w:tc>
        <w:tc>
          <w:tcPr>
            <w:tcW w:w="629" w:type="dxa"/>
            <w:tcBorders>
              <w:top w:val="single" w:sz="4" w:space="0" w:color="000000"/>
              <w:left w:val="single" w:sz="6" w:space="0" w:color="000000"/>
              <w:bottom w:val="single" w:sz="6" w:space="0" w:color="000000"/>
              <w:right w:val="single" w:sz="6" w:space="0" w:color="000000"/>
            </w:tcBorders>
            <w:shd w:val="clear" w:color="auto" w:fill="1F3763"/>
          </w:tcPr>
          <w:p>
            <w:pPr>
              <w:pStyle w:val="TableParagraph"/>
              <w:spacing w:line="200" w:lineRule="exact" w:before="3"/>
              <w:ind w:right="61"/>
              <w:rPr>
                <w:rFonts w:ascii="Calibri"/>
                <w:b/>
                <w:sz w:val="18"/>
              </w:rPr>
            </w:pPr>
            <w:r>
              <w:rPr>
                <w:rFonts w:ascii="Calibri"/>
                <w:b/>
                <w:color w:val="FFFFFF"/>
                <w:sz w:val="18"/>
              </w:rPr>
              <w:t>Count</w:t>
            </w:r>
          </w:p>
        </w:tc>
        <w:tc>
          <w:tcPr>
            <w:tcW w:w="608" w:type="dxa"/>
            <w:tcBorders>
              <w:top w:val="single" w:sz="4" w:space="0" w:color="000000"/>
              <w:left w:val="single" w:sz="6" w:space="0" w:color="000000"/>
              <w:bottom w:val="single" w:sz="6" w:space="0" w:color="000000"/>
              <w:right w:val="single" w:sz="6" w:space="0" w:color="000000"/>
            </w:tcBorders>
            <w:shd w:val="clear" w:color="auto" w:fill="1F3763"/>
          </w:tcPr>
          <w:p>
            <w:pPr>
              <w:pStyle w:val="TableParagraph"/>
              <w:spacing w:line="200" w:lineRule="exact" w:before="3"/>
              <w:ind w:left="38"/>
              <w:jc w:val="center"/>
              <w:rPr>
                <w:rFonts w:ascii="Calibri"/>
                <w:b/>
                <w:sz w:val="18"/>
              </w:rPr>
            </w:pPr>
            <w:r>
              <w:rPr>
                <w:rFonts w:ascii="Calibri"/>
                <w:b/>
                <w:color w:val="FFFFFF"/>
                <w:w w:val="99"/>
                <w:sz w:val="18"/>
              </w:rPr>
              <w:t>%</w:t>
            </w:r>
          </w:p>
        </w:tc>
        <w:tc>
          <w:tcPr>
            <w:tcW w:w="627" w:type="dxa"/>
            <w:tcBorders>
              <w:top w:val="single" w:sz="4" w:space="0" w:color="000000"/>
              <w:left w:val="single" w:sz="6" w:space="0" w:color="000000"/>
              <w:bottom w:val="single" w:sz="6" w:space="0" w:color="000000"/>
              <w:right w:val="single" w:sz="6" w:space="0" w:color="000000"/>
            </w:tcBorders>
            <w:shd w:val="clear" w:color="auto" w:fill="8EA9DB"/>
          </w:tcPr>
          <w:p>
            <w:pPr>
              <w:pStyle w:val="TableParagraph"/>
              <w:spacing w:line="200" w:lineRule="exact" w:before="3"/>
              <w:ind w:left="98"/>
              <w:jc w:val="left"/>
              <w:rPr>
                <w:rFonts w:ascii="Calibri"/>
                <w:b/>
                <w:sz w:val="18"/>
              </w:rPr>
            </w:pPr>
            <w:r>
              <w:rPr>
                <w:rFonts w:ascii="Calibri"/>
                <w:b/>
                <w:sz w:val="18"/>
              </w:rPr>
              <w:t>Count</w:t>
            </w:r>
          </w:p>
        </w:tc>
        <w:tc>
          <w:tcPr>
            <w:tcW w:w="608" w:type="dxa"/>
            <w:tcBorders>
              <w:top w:val="single" w:sz="4" w:space="0" w:color="000000"/>
              <w:left w:val="single" w:sz="6" w:space="0" w:color="000000"/>
              <w:bottom w:val="single" w:sz="6" w:space="0" w:color="000000"/>
              <w:right w:val="single" w:sz="6" w:space="0" w:color="000000"/>
            </w:tcBorders>
            <w:shd w:val="clear" w:color="auto" w:fill="8EA9DB"/>
          </w:tcPr>
          <w:p>
            <w:pPr>
              <w:pStyle w:val="TableParagraph"/>
              <w:spacing w:line="200" w:lineRule="exact" w:before="3"/>
              <w:ind w:left="44"/>
              <w:jc w:val="center"/>
              <w:rPr>
                <w:rFonts w:ascii="Calibri"/>
                <w:b/>
                <w:sz w:val="18"/>
              </w:rPr>
            </w:pPr>
            <w:r>
              <w:rPr>
                <w:rFonts w:ascii="Calibri"/>
                <w:b/>
                <w:w w:val="99"/>
                <w:sz w:val="18"/>
              </w:rPr>
              <w:t>%</w:t>
            </w:r>
          </w:p>
        </w:tc>
        <w:tc>
          <w:tcPr>
            <w:tcW w:w="625" w:type="dxa"/>
            <w:tcBorders>
              <w:top w:val="single" w:sz="4" w:space="0" w:color="000000"/>
              <w:left w:val="single" w:sz="6" w:space="0" w:color="000000"/>
              <w:bottom w:val="single" w:sz="6" w:space="0" w:color="000000"/>
              <w:right w:val="single" w:sz="6" w:space="0" w:color="000000"/>
            </w:tcBorders>
            <w:shd w:val="clear" w:color="auto" w:fill="D9E0F1"/>
          </w:tcPr>
          <w:p>
            <w:pPr>
              <w:pStyle w:val="TableParagraph"/>
              <w:spacing w:line="200" w:lineRule="exact" w:before="3"/>
              <w:ind w:left="101"/>
              <w:jc w:val="left"/>
              <w:rPr>
                <w:rFonts w:ascii="Calibri"/>
                <w:b/>
                <w:sz w:val="18"/>
              </w:rPr>
            </w:pPr>
            <w:r>
              <w:rPr>
                <w:rFonts w:ascii="Calibri"/>
                <w:b/>
                <w:sz w:val="18"/>
              </w:rPr>
              <w:t>Count</w:t>
            </w:r>
          </w:p>
        </w:tc>
        <w:tc>
          <w:tcPr>
            <w:tcW w:w="610" w:type="dxa"/>
            <w:tcBorders>
              <w:top w:val="single" w:sz="4" w:space="0" w:color="000000"/>
              <w:left w:val="single" w:sz="6" w:space="0" w:color="000000"/>
              <w:bottom w:val="single" w:sz="6" w:space="0" w:color="000000"/>
              <w:right w:val="single" w:sz="6" w:space="0" w:color="000000"/>
            </w:tcBorders>
            <w:shd w:val="clear" w:color="auto" w:fill="D9E0F1"/>
          </w:tcPr>
          <w:p>
            <w:pPr>
              <w:pStyle w:val="TableParagraph"/>
              <w:spacing w:line="200" w:lineRule="exact" w:before="3"/>
              <w:ind w:left="54"/>
              <w:jc w:val="center"/>
              <w:rPr>
                <w:rFonts w:ascii="Calibri"/>
                <w:b/>
                <w:sz w:val="18"/>
              </w:rPr>
            </w:pPr>
            <w:r>
              <w:rPr>
                <w:rFonts w:ascii="Calibri"/>
                <w:b/>
                <w:w w:val="99"/>
                <w:sz w:val="18"/>
              </w:rPr>
              <w:t>%</w:t>
            </w:r>
          </w:p>
        </w:tc>
        <w:tc>
          <w:tcPr>
            <w:tcW w:w="740" w:type="dxa"/>
            <w:tcBorders>
              <w:top w:val="single" w:sz="4" w:space="0" w:color="000000"/>
              <w:left w:val="single" w:sz="6" w:space="0" w:color="000000"/>
              <w:bottom w:val="single" w:sz="6" w:space="0" w:color="000000"/>
              <w:right w:val="single" w:sz="6" w:space="0" w:color="000000"/>
            </w:tcBorders>
            <w:shd w:val="clear" w:color="auto" w:fill="BCD6ED"/>
          </w:tcPr>
          <w:p>
            <w:pPr>
              <w:pStyle w:val="TableParagraph"/>
              <w:spacing w:line="200" w:lineRule="exact" w:before="3"/>
              <w:ind w:right="108"/>
              <w:rPr>
                <w:rFonts w:ascii="Calibri"/>
                <w:b/>
                <w:sz w:val="18"/>
              </w:rPr>
            </w:pPr>
            <w:r>
              <w:rPr>
                <w:rFonts w:ascii="Calibri"/>
                <w:b/>
                <w:sz w:val="18"/>
              </w:rPr>
              <w:t>Count</w:t>
            </w:r>
          </w:p>
        </w:tc>
        <w:tc>
          <w:tcPr>
            <w:tcW w:w="727" w:type="dxa"/>
            <w:tcBorders>
              <w:top w:val="single" w:sz="4" w:space="0" w:color="000000"/>
              <w:left w:val="single" w:sz="6" w:space="0" w:color="000000"/>
              <w:bottom w:val="single" w:sz="6" w:space="0" w:color="000000"/>
              <w:right w:val="single" w:sz="8" w:space="0" w:color="000000"/>
            </w:tcBorders>
            <w:shd w:val="clear" w:color="auto" w:fill="BCD6ED"/>
          </w:tcPr>
          <w:p>
            <w:pPr>
              <w:pStyle w:val="TableParagraph"/>
              <w:spacing w:line="200" w:lineRule="exact" w:before="3"/>
              <w:ind w:left="71"/>
              <w:jc w:val="center"/>
              <w:rPr>
                <w:rFonts w:ascii="Calibri"/>
                <w:b/>
                <w:sz w:val="18"/>
              </w:rPr>
            </w:pPr>
            <w:r>
              <w:rPr>
                <w:rFonts w:ascii="Calibri"/>
                <w:b/>
                <w:w w:val="99"/>
                <w:sz w:val="18"/>
              </w:rPr>
              <w:t>%</w:t>
            </w:r>
          </w:p>
        </w:tc>
      </w:tr>
      <w:tr>
        <w:trPr>
          <w:trHeight w:val="249" w:hRule="atLeast"/>
        </w:trPr>
        <w:tc>
          <w:tcPr>
            <w:tcW w:w="2965" w:type="dxa"/>
            <w:tcBorders>
              <w:right w:val="single" w:sz="8" w:space="0" w:color="000000"/>
            </w:tcBorders>
          </w:tcPr>
          <w:p>
            <w:pPr>
              <w:pStyle w:val="TableParagraph"/>
              <w:spacing w:line="219" w:lineRule="exact"/>
              <w:ind w:left="34"/>
              <w:jc w:val="left"/>
              <w:rPr>
                <w:rFonts w:ascii="Calibri"/>
                <w:b/>
                <w:sz w:val="18"/>
              </w:rPr>
            </w:pPr>
            <w:r>
              <w:rPr>
                <w:rFonts w:ascii="Calibri"/>
                <w:b/>
                <w:sz w:val="18"/>
              </w:rPr>
              <w:t>Gender</w:t>
            </w:r>
          </w:p>
        </w:tc>
        <w:tc>
          <w:tcPr>
            <w:tcW w:w="720" w:type="dxa"/>
            <w:tcBorders>
              <w:top w:val="single" w:sz="6" w:space="0" w:color="000000"/>
              <w:left w:val="single" w:sz="8" w:space="0" w:color="000000"/>
            </w:tcBorders>
          </w:tcPr>
          <w:p>
            <w:pPr>
              <w:pStyle w:val="TableParagraph"/>
              <w:jc w:val="left"/>
              <w:rPr>
                <w:rFonts w:ascii="Times New Roman"/>
                <w:sz w:val="18"/>
              </w:rPr>
            </w:pPr>
          </w:p>
        </w:tc>
        <w:tc>
          <w:tcPr>
            <w:tcW w:w="1350" w:type="dxa"/>
            <w:gridSpan w:val="2"/>
            <w:tcBorders>
              <w:top w:val="single" w:sz="6" w:space="0" w:color="000000"/>
            </w:tcBorders>
          </w:tcPr>
          <w:p>
            <w:pPr>
              <w:pStyle w:val="TableParagraph"/>
              <w:jc w:val="left"/>
              <w:rPr>
                <w:rFonts w:ascii="Times New Roman"/>
                <w:sz w:val="18"/>
              </w:rPr>
            </w:pPr>
          </w:p>
        </w:tc>
        <w:tc>
          <w:tcPr>
            <w:tcW w:w="1326" w:type="dxa"/>
            <w:gridSpan w:val="2"/>
            <w:tcBorders>
              <w:top w:val="single" w:sz="6" w:space="0" w:color="000000"/>
            </w:tcBorders>
          </w:tcPr>
          <w:p>
            <w:pPr>
              <w:pStyle w:val="TableParagraph"/>
              <w:jc w:val="left"/>
              <w:rPr>
                <w:rFonts w:ascii="Times New Roman"/>
                <w:sz w:val="18"/>
              </w:rPr>
            </w:pPr>
          </w:p>
        </w:tc>
        <w:tc>
          <w:tcPr>
            <w:tcW w:w="611" w:type="dxa"/>
            <w:tcBorders>
              <w:top w:val="single" w:sz="6" w:space="0" w:color="000000"/>
            </w:tcBorders>
          </w:tcPr>
          <w:p>
            <w:pPr>
              <w:pStyle w:val="TableParagraph"/>
              <w:jc w:val="left"/>
              <w:rPr>
                <w:rFonts w:ascii="Times New Roman"/>
                <w:sz w:val="18"/>
              </w:rPr>
            </w:pPr>
          </w:p>
        </w:tc>
        <w:tc>
          <w:tcPr>
            <w:tcW w:w="812" w:type="dxa"/>
            <w:tcBorders>
              <w:top w:val="single" w:sz="6" w:space="0" w:color="000000"/>
            </w:tcBorders>
          </w:tcPr>
          <w:p>
            <w:pPr>
              <w:pStyle w:val="TableParagraph"/>
              <w:jc w:val="left"/>
              <w:rPr>
                <w:rFonts w:ascii="Times New Roman"/>
                <w:sz w:val="18"/>
              </w:rPr>
            </w:pPr>
          </w:p>
        </w:tc>
        <w:tc>
          <w:tcPr>
            <w:tcW w:w="647" w:type="dxa"/>
            <w:tcBorders>
              <w:top w:val="single" w:sz="6" w:space="0" w:color="000000"/>
              <w:right w:val="single" w:sz="6" w:space="0" w:color="000000"/>
            </w:tcBorders>
          </w:tcPr>
          <w:p>
            <w:pPr>
              <w:pStyle w:val="TableParagraph"/>
              <w:jc w:val="left"/>
              <w:rPr>
                <w:rFonts w:ascii="Times New Roman"/>
                <w:sz w:val="18"/>
              </w:rPr>
            </w:pPr>
          </w:p>
        </w:tc>
        <w:tc>
          <w:tcPr>
            <w:tcW w:w="629" w:type="dxa"/>
            <w:tcBorders>
              <w:top w:val="single" w:sz="6" w:space="0" w:color="000000"/>
              <w:left w:val="single" w:sz="6" w:space="0" w:color="000000"/>
            </w:tcBorders>
          </w:tcPr>
          <w:p>
            <w:pPr>
              <w:pStyle w:val="TableParagraph"/>
              <w:jc w:val="left"/>
              <w:rPr>
                <w:rFonts w:ascii="Times New Roman"/>
                <w:sz w:val="18"/>
              </w:rPr>
            </w:pPr>
          </w:p>
        </w:tc>
        <w:tc>
          <w:tcPr>
            <w:tcW w:w="1235" w:type="dxa"/>
            <w:gridSpan w:val="2"/>
            <w:tcBorders>
              <w:top w:val="single" w:sz="6" w:space="0" w:color="000000"/>
            </w:tcBorders>
          </w:tcPr>
          <w:p>
            <w:pPr>
              <w:pStyle w:val="TableParagraph"/>
              <w:jc w:val="left"/>
              <w:rPr>
                <w:rFonts w:ascii="Times New Roman"/>
                <w:sz w:val="18"/>
              </w:rPr>
            </w:pPr>
          </w:p>
        </w:tc>
        <w:tc>
          <w:tcPr>
            <w:tcW w:w="1233" w:type="dxa"/>
            <w:gridSpan w:val="2"/>
            <w:tcBorders>
              <w:top w:val="single" w:sz="6" w:space="0" w:color="000000"/>
            </w:tcBorders>
          </w:tcPr>
          <w:p>
            <w:pPr>
              <w:pStyle w:val="TableParagraph"/>
              <w:jc w:val="left"/>
              <w:rPr>
                <w:rFonts w:ascii="Times New Roman"/>
                <w:sz w:val="18"/>
              </w:rPr>
            </w:pPr>
          </w:p>
        </w:tc>
        <w:tc>
          <w:tcPr>
            <w:tcW w:w="610" w:type="dxa"/>
            <w:tcBorders>
              <w:top w:val="single" w:sz="6" w:space="0" w:color="000000"/>
            </w:tcBorders>
          </w:tcPr>
          <w:p>
            <w:pPr>
              <w:pStyle w:val="TableParagraph"/>
              <w:jc w:val="left"/>
              <w:rPr>
                <w:rFonts w:ascii="Times New Roman"/>
                <w:sz w:val="18"/>
              </w:rPr>
            </w:pPr>
          </w:p>
        </w:tc>
        <w:tc>
          <w:tcPr>
            <w:tcW w:w="740" w:type="dxa"/>
            <w:tcBorders>
              <w:top w:val="single" w:sz="6" w:space="0" w:color="000000"/>
            </w:tcBorders>
          </w:tcPr>
          <w:p>
            <w:pPr>
              <w:pStyle w:val="TableParagraph"/>
              <w:jc w:val="left"/>
              <w:rPr>
                <w:rFonts w:ascii="Times New Roman"/>
                <w:sz w:val="18"/>
              </w:rPr>
            </w:pPr>
          </w:p>
        </w:tc>
        <w:tc>
          <w:tcPr>
            <w:tcW w:w="727" w:type="dxa"/>
            <w:tcBorders>
              <w:top w:val="single" w:sz="6" w:space="0" w:color="000000"/>
              <w:right w:val="single" w:sz="8" w:space="0" w:color="000000"/>
            </w:tcBorders>
          </w:tcPr>
          <w:p>
            <w:pPr>
              <w:pStyle w:val="TableParagraph"/>
              <w:jc w:val="left"/>
              <w:rPr>
                <w:rFonts w:ascii="Times New Roman"/>
                <w:sz w:val="18"/>
              </w:rPr>
            </w:pPr>
          </w:p>
        </w:tc>
      </w:tr>
      <w:tr>
        <w:trPr>
          <w:trHeight w:val="236" w:hRule="atLeast"/>
        </w:trPr>
        <w:tc>
          <w:tcPr>
            <w:tcW w:w="2965" w:type="dxa"/>
            <w:tcBorders>
              <w:right w:val="single" w:sz="8" w:space="0" w:color="000000"/>
            </w:tcBorders>
          </w:tcPr>
          <w:p>
            <w:pPr>
              <w:pStyle w:val="TableParagraph"/>
              <w:spacing w:line="207" w:lineRule="exact"/>
              <w:ind w:left="34"/>
              <w:jc w:val="left"/>
              <w:rPr>
                <w:rFonts w:ascii="Calibri"/>
                <w:sz w:val="18"/>
              </w:rPr>
            </w:pPr>
            <w:r>
              <w:rPr>
                <w:rFonts w:ascii="Calibri"/>
                <w:sz w:val="18"/>
              </w:rPr>
              <w:t>FEMALE</w:t>
            </w:r>
          </w:p>
        </w:tc>
        <w:tc>
          <w:tcPr>
            <w:tcW w:w="720" w:type="dxa"/>
            <w:tcBorders>
              <w:left w:val="single" w:sz="8" w:space="0" w:color="000000"/>
            </w:tcBorders>
          </w:tcPr>
          <w:p>
            <w:pPr>
              <w:pStyle w:val="TableParagraph"/>
              <w:spacing w:line="207" w:lineRule="exact"/>
              <w:ind w:right="73"/>
              <w:rPr>
                <w:rFonts w:ascii="Calibri"/>
                <w:sz w:val="18"/>
              </w:rPr>
            </w:pPr>
            <w:r>
              <w:rPr>
                <w:rFonts w:ascii="Calibri"/>
                <w:sz w:val="18"/>
              </w:rPr>
              <w:t>208,732</w:t>
            </w:r>
          </w:p>
        </w:tc>
        <w:tc>
          <w:tcPr>
            <w:tcW w:w="1350" w:type="dxa"/>
            <w:gridSpan w:val="2"/>
          </w:tcPr>
          <w:p>
            <w:pPr>
              <w:pStyle w:val="TableParagraph"/>
              <w:spacing w:line="207" w:lineRule="exact"/>
              <w:ind w:left="167"/>
              <w:jc w:val="left"/>
              <w:rPr>
                <w:rFonts w:ascii="Calibri"/>
                <w:sz w:val="18"/>
              </w:rPr>
            </w:pPr>
            <w:r>
              <w:rPr>
                <w:rFonts w:ascii="Calibri"/>
                <w:sz w:val="18"/>
              </w:rPr>
              <w:t>56.2%</w:t>
            </w:r>
            <w:r>
              <w:rPr>
                <w:rFonts w:ascii="Calibri"/>
                <w:spacing w:val="33"/>
                <w:sz w:val="18"/>
              </w:rPr>
              <w:t> </w:t>
            </w:r>
            <w:r>
              <w:rPr>
                <w:rFonts w:ascii="Calibri"/>
                <w:sz w:val="18"/>
              </w:rPr>
              <w:t>208,885</w:t>
            </w:r>
          </w:p>
        </w:tc>
        <w:tc>
          <w:tcPr>
            <w:tcW w:w="1326" w:type="dxa"/>
            <w:gridSpan w:val="2"/>
          </w:tcPr>
          <w:p>
            <w:pPr>
              <w:pStyle w:val="TableParagraph"/>
              <w:spacing w:line="207" w:lineRule="exact"/>
              <w:ind w:left="145"/>
              <w:jc w:val="left"/>
              <w:rPr>
                <w:rFonts w:ascii="Calibri"/>
                <w:sz w:val="18"/>
              </w:rPr>
            </w:pPr>
            <w:r>
              <w:rPr>
                <w:rFonts w:ascii="Calibri"/>
                <w:sz w:val="18"/>
              </w:rPr>
              <w:t>56.2%</w:t>
            </w:r>
            <w:r>
              <w:rPr>
                <w:rFonts w:ascii="Calibri"/>
                <w:spacing w:val="32"/>
                <w:sz w:val="18"/>
              </w:rPr>
              <w:t> </w:t>
            </w:r>
            <w:r>
              <w:rPr>
                <w:rFonts w:ascii="Calibri"/>
                <w:sz w:val="18"/>
              </w:rPr>
              <w:t>194,323</w:t>
            </w:r>
          </w:p>
        </w:tc>
        <w:tc>
          <w:tcPr>
            <w:tcW w:w="611" w:type="dxa"/>
          </w:tcPr>
          <w:p>
            <w:pPr>
              <w:pStyle w:val="TableParagraph"/>
              <w:spacing w:line="207" w:lineRule="exact"/>
              <w:ind w:right="15"/>
              <w:rPr>
                <w:rFonts w:ascii="Calibri"/>
                <w:sz w:val="18"/>
              </w:rPr>
            </w:pPr>
            <w:r>
              <w:rPr>
                <w:rFonts w:ascii="Calibri"/>
                <w:sz w:val="18"/>
              </w:rPr>
              <w:t>56.2%</w:t>
            </w:r>
          </w:p>
        </w:tc>
        <w:tc>
          <w:tcPr>
            <w:tcW w:w="812" w:type="dxa"/>
          </w:tcPr>
          <w:p>
            <w:pPr>
              <w:pStyle w:val="TableParagraph"/>
              <w:spacing w:line="207" w:lineRule="exact"/>
              <w:ind w:right="67"/>
              <w:rPr>
                <w:rFonts w:ascii="Calibri"/>
                <w:sz w:val="18"/>
              </w:rPr>
            </w:pPr>
            <w:r>
              <w:rPr>
                <w:rFonts w:ascii="Calibri"/>
                <w:sz w:val="18"/>
              </w:rPr>
              <w:t>320,316</w:t>
            </w:r>
          </w:p>
        </w:tc>
        <w:tc>
          <w:tcPr>
            <w:tcW w:w="647" w:type="dxa"/>
            <w:tcBorders>
              <w:right w:val="single" w:sz="6" w:space="0" w:color="000000"/>
            </w:tcBorders>
          </w:tcPr>
          <w:p>
            <w:pPr>
              <w:pStyle w:val="TableParagraph"/>
              <w:spacing w:line="207" w:lineRule="exact"/>
              <w:rPr>
                <w:rFonts w:ascii="Calibri"/>
                <w:sz w:val="18"/>
              </w:rPr>
            </w:pPr>
            <w:r>
              <w:rPr>
                <w:rFonts w:ascii="Calibri"/>
                <w:sz w:val="18"/>
              </w:rPr>
              <w:t>53.6%</w:t>
            </w:r>
          </w:p>
        </w:tc>
        <w:tc>
          <w:tcPr>
            <w:tcW w:w="629" w:type="dxa"/>
            <w:tcBorders>
              <w:left w:val="single" w:sz="6" w:space="0" w:color="000000"/>
            </w:tcBorders>
          </w:tcPr>
          <w:p>
            <w:pPr>
              <w:pStyle w:val="TableParagraph"/>
              <w:spacing w:line="207" w:lineRule="exact"/>
              <w:ind w:right="64"/>
              <w:rPr>
                <w:rFonts w:ascii="Calibri"/>
                <w:sz w:val="18"/>
              </w:rPr>
            </w:pPr>
            <w:r>
              <w:rPr>
                <w:rFonts w:ascii="Calibri"/>
                <w:sz w:val="18"/>
              </w:rPr>
              <w:t>18,711</w:t>
            </w:r>
          </w:p>
        </w:tc>
        <w:tc>
          <w:tcPr>
            <w:tcW w:w="1235" w:type="dxa"/>
            <w:gridSpan w:val="2"/>
          </w:tcPr>
          <w:p>
            <w:pPr>
              <w:pStyle w:val="TableParagraph"/>
              <w:spacing w:line="207" w:lineRule="exact"/>
              <w:ind w:left="152"/>
              <w:jc w:val="left"/>
              <w:rPr>
                <w:rFonts w:ascii="Calibri"/>
                <w:sz w:val="18"/>
              </w:rPr>
            </w:pPr>
            <w:r>
              <w:rPr>
                <w:rFonts w:ascii="Calibri"/>
                <w:sz w:val="18"/>
              </w:rPr>
              <w:t>56.8%</w:t>
            </w:r>
            <w:r>
              <w:rPr>
                <w:rFonts w:ascii="Calibri"/>
                <w:spacing w:val="34"/>
                <w:sz w:val="18"/>
              </w:rPr>
              <w:t> </w:t>
            </w:r>
            <w:r>
              <w:rPr>
                <w:rFonts w:ascii="Calibri"/>
                <w:sz w:val="18"/>
              </w:rPr>
              <w:t>18,961</w:t>
            </w:r>
          </w:p>
        </w:tc>
        <w:tc>
          <w:tcPr>
            <w:tcW w:w="1233" w:type="dxa"/>
            <w:gridSpan w:val="2"/>
          </w:tcPr>
          <w:p>
            <w:pPr>
              <w:pStyle w:val="TableParagraph"/>
              <w:spacing w:line="207" w:lineRule="exact"/>
              <w:ind w:left="155"/>
              <w:jc w:val="left"/>
              <w:rPr>
                <w:rFonts w:ascii="Calibri"/>
                <w:sz w:val="18"/>
              </w:rPr>
            </w:pPr>
            <w:r>
              <w:rPr>
                <w:rFonts w:ascii="Calibri"/>
                <w:sz w:val="18"/>
              </w:rPr>
              <w:t>56.5%</w:t>
            </w:r>
            <w:r>
              <w:rPr>
                <w:rFonts w:ascii="Calibri"/>
                <w:spacing w:val="32"/>
                <w:sz w:val="18"/>
              </w:rPr>
              <w:t> </w:t>
            </w:r>
            <w:r>
              <w:rPr>
                <w:rFonts w:ascii="Calibri"/>
                <w:sz w:val="18"/>
              </w:rPr>
              <w:t>18,027</w:t>
            </w:r>
          </w:p>
        </w:tc>
        <w:tc>
          <w:tcPr>
            <w:tcW w:w="610" w:type="dxa"/>
          </w:tcPr>
          <w:p>
            <w:pPr>
              <w:pStyle w:val="TableParagraph"/>
              <w:spacing w:line="207" w:lineRule="exact"/>
              <w:ind w:right="2"/>
              <w:rPr>
                <w:rFonts w:ascii="Calibri"/>
                <w:sz w:val="18"/>
              </w:rPr>
            </w:pPr>
            <w:r>
              <w:rPr>
                <w:rFonts w:ascii="Calibri"/>
                <w:sz w:val="18"/>
              </w:rPr>
              <w:t>56.9%</w:t>
            </w:r>
          </w:p>
        </w:tc>
        <w:tc>
          <w:tcPr>
            <w:tcW w:w="740" w:type="dxa"/>
          </w:tcPr>
          <w:p>
            <w:pPr>
              <w:pStyle w:val="TableParagraph"/>
              <w:spacing w:line="207" w:lineRule="exact"/>
              <w:ind w:right="54"/>
              <w:rPr>
                <w:rFonts w:ascii="Calibri"/>
                <w:sz w:val="18"/>
              </w:rPr>
            </w:pPr>
            <w:r>
              <w:rPr>
                <w:rFonts w:ascii="Calibri"/>
                <w:sz w:val="18"/>
              </w:rPr>
              <w:t>29,561</w:t>
            </w:r>
          </w:p>
        </w:tc>
        <w:tc>
          <w:tcPr>
            <w:tcW w:w="727" w:type="dxa"/>
            <w:tcBorders>
              <w:right w:val="single" w:sz="8" w:space="0" w:color="000000"/>
            </w:tcBorders>
          </w:tcPr>
          <w:p>
            <w:pPr>
              <w:pStyle w:val="TableParagraph"/>
              <w:spacing w:line="207" w:lineRule="exact"/>
              <w:ind w:right="-15"/>
              <w:rPr>
                <w:rFonts w:ascii="Calibri"/>
                <w:sz w:val="18"/>
              </w:rPr>
            </w:pPr>
            <w:r>
              <w:rPr>
                <w:rFonts w:ascii="Calibri"/>
                <w:sz w:val="18"/>
              </w:rPr>
              <w:t>54.7%</w:t>
            </w:r>
          </w:p>
        </w:tc>
      </w:tr>
      <w:tr>
        <w:trPr>
          <w:trHeight w:val="235" w:hRule="atLeast"/>
        </w:trPr>
        <w:tc>
          <w:tcPr>
            <w:tcW w:w="2965" w:type="dxa"/>
            <w:tcBorders>
              <w:right w:val="single" w:sz="8" w:space="0" w:color="000000"/>
            </w:tcBorders>
          </w:tcPr>
          <w:p>
            <w:pPr>
              <w:pStyle w:val="TableParagraph"/>
              <w:spacing w:line="206" w:lineRule="exact"/>
              <w:ind w:left="34"/>
              <w:jc w:val="left"/>
              <w:rPr>
                <w:rFonts w:ascii="Calibri"/>
                <w:sz w:val="18"/>
              </w:rPr>
            </w:pPr>
            <w:r>
              <w:rPr>
                <w:rFonts w:ascii="Calibri"/>
                <w:sz w:val="18"/>
              </w:rPr>
              <w:t>MALE</w:t>
            </w:r>
          </w:p>
        </w:tc>
        <w:tc>
          <w:tcPr>
            <w:tcW w:w="720" w:type="dxa"/>
            <w:tcBorders>
              <w:left w:val="single" w:sz="8" w:space="0" w:color="000000"/>
            </w:tcBorders>
          </w:tcPr>
          <w:p>
            <w:pPr>
              <w:pStyle w:val="TableParagraph"/>
              <w:spacing w:line="206" w:lineRule="exact"/>
              <w:ind w:right="73"/>
              <w:rPr>
                <w:rFonts w:ascii="Calibri"/>
                <w:sz w:val="18"/>
              </w:rPr>
            </w:pPr>
            <w:r>
              <w:rPr>
                <w:rFonts w:ascii="Calibri"/>
                <w:sz w:val="18"/>
              </w:rPr>
              <w:t>161,640</w:t>
            </w:r>
          </w:p>
        </w:tc>
        <w:tc>
          <w:tcPr>
            <w:tcW w:w="1350" w:type="dxa"/>
            <w:gridSpan w:val="2"/>
          </w:tcPr>
          <w:p>
            <w:pPr>
              <w:pStyle w:val="TableParagraph"/>
              <w:spacing w:line="206" w:lineRule="exact"/>
              <w:ind w:left="167"/>
              <w:jc w:val="left"/>
              <w:rPr>
                <w:rFonts w:ascii="Calibri"/>
                <w:sz w:val="18"/>
              </w:rPr>
            </w:pPr>
            <w:r>
              <w:rPr>
                <w:rFonts w:ascii="Calibri"/>
                <w:sz w:val="18"/>
              </w:rPr>
              <w:t>43.6%</w:t>
            </w:r>
            <w:r>
              <w:rPr>
                <w:rFonts w:ascii="Calibri"/>
                <w:spacing w:val="33"/>
                <w:sz w:val="18"/>
              </w:rPr>
              <w:t> </w:t>
            </w:r>
            <w:r>
              <w:rPr>
                <w:rFonts w:ascii="Calibri"/>
                <w:sz w:val="18"/>
              </w:rPr>
              <w:t>161,945</w:t>
            </w:r>
          </w:p>
        </w:tc>
        <w:tc>
          <w:tcPr>
            <w:tcW w:w="1326" w:type="dxa"/>
            <w:gridSpan w:val="2"/>
          </w:tcPr>
          <w:p>
            <w:pPr>
              <w:pStyle w:val="TableParagraph"/>
              <w:spacing w:line="206" w:lineRule="exact"/>
              <w:ind w:left="145"/>
              <w:jc w:val="left"/>
              <w:rPr>
                <w:rFonts w:ascii="Calibri"/>
                <w:sz w:val="18"/>
              </w:rPr>
            </w:pPr>
            <w:r>
              <w:rPr>
                <w:rFonts w:ascii="Calibri"/>
                <w:sz w:val="18"/>
              </w:rPr>
              <w:t>43.6%</w:t>
            </w:r>
            <w:r>
              <w:rPr>
                <w:rFonts w:ascii="Calibri"/>
                <w:spacing w:val="32"/>
                <w:sz w:val="18"/>
              </w:rPr>
              <w:t> </w:t>
            </w:r>
            <w:r>
              <w:rPr>
                <w:rFonts w:ascii="Calibri"/>
                <w:sz w:val="18"/>
              </w:rPr>
              <w:t>151,096</w:t>
            </w:r>
          </w:p>
        </w:tc>
        <w:tc>
          <w:tcPr>
            <w:tcW w:w="611" w:type="dxa"/>
          </w:tcPr>
          <w:p>
            <w:pPr>
              <w:pStyle w:val="TableParagraph"/>
              <w:spacing w:line="206" w:lineRule="exact"/>
              <w:ind w:right="15"/>
              <w:rPr>
                <w:rFonts w:ascii="Calibri"/>
                <w:sz w:val="18"/>
              </w:rPr>
            </w:pPr>
            <w:r>
              <w:rPr>
                <w:rFonts w:ascii="Calibri"/>
                <w:sz w:val="18"/>
              </w:rPr>
              <w:t>43.7%</w:t>
            </w:r>
          </w:p>
        </w:tc>
        <w:tc>
          <w:tcPr>
            <w:tcW w:w="812" w:type="dxa"/>
          </w:tcPr>
          <w:p>
            <w:pPr>
              <w:pStyle w:val="TableParagraph"/>
              <w:spacing w:line="206" w:lineRule="exact"/>
              <w:ind w:right="67"/>
              <w:rPr>
                <w:rFonts w:ascii="Calibri"/>
                <w:sz w:val="18"/>
              </w:rPr>
            </w:pPr>
            <w:r>
              <w:rPr>
                <w:rFonts w:ascii="Calibri"/>
                <w:sz w:val="18"/>
              </w:rPr>
              <w:t>276,218</w:t>
            </w:r>
          </w:p>
        </w:tc>
        <w:tc>
          <w:tcPr>
            <w:tcW w:w="647" w:type="dxa"/>
            <w:tcBorders>
              <w:right w:val="single" w:sz="6" w:space="0" w:color="000000"/>
            </w:tcBorders>
          </w:tcPr>
          <w:p>
            <w:pPr>
              <w:pStyle w:val="TableParagraph"/>
              <w:spacing w:line="206" w:lineRule="exact"/>
              <w:rPr>
                <w:rFonts w:ascii="Calibri"/>
                <w:sz w:val="18"/>
              </w:rPr>
            </w:pPr>
            <w:r>
              <w:rPr>
                <w:rFonts w:ascii="Calibri"/>
                <w:sz w:val="18"/>
              </w:rPr>
              <w:t>46.2%</w:t>
            </w:r>
          </w:p>
        </w:tc>
        <w:tc>
          <w:tcPr>
            <w:tcW w:w="629" w:type="dxa"/>
            <w:tcBorders>
              <w:left w:val="single" w:sz="6" w:space="0" w:color="000000"/>
            </w:tcBorders>
          </w:tcPr>
          <w:p>
            <w:pPr>
              <w:pStyle w:val="TableParagraph"/>
              <w:spacing w:line="206" w:lineRule="exact"/>
              <w:ind w:right="64"/>
              <w:rPr>
                <w:rFonts w:ascii="Calibri"/>
                <w:sz w:val="18"/>
              </w:rPr>
            </w:pPr>
            <w:r>
              <w:rPr>
                <w:rFonts w:ascii="Calibri"/>
                <w:sz w:val="18"/>
              </w:rPr>
              <w:t>14,166</w:t>
            </w:r>
          </w:p>
        </w:tc>
        <w:tc>
          <w:tcPr>
            <w:tcW w:w="1235" w:type="dxa"/>
            <w:gridSpan w:val="2"/>
          </w:tcPr>
          <w:p>
            <w:pPr>
              <w:pStyle w:val="TableParagraph"/>
              <w:spacing w:line="206" w:lineRule="exact"/>
              <w:ind w:left="152"/>
              <w:jc w:val="left"/>
              <w:rPr>
                <w:rFonts w:ascii="Calibri"/>
                <w:sz w:val="18"/>
              </w:rPr>
            </w:pPr>
            <w:r>
              <w:rPr>
                <w:rFonts w:ascii="Calibri"/>
                <w:sz w:val="18"/>
              </w:rPr>
              <w:t>43.0%</w:t>
            </w:r>
            <w:r>
              <w:rPr>
                <w:rFonts w:ascii="Calibri"/>
                <w:spacing w:val="34"/>
                <w:sz w:val="18"/>
              </w:rPr>
              <w:t> </w:t>
            </w:r>
            <w:r>
              <w:rPr>
                <w:rFonts w:ascii="Calibri"/>
                <w:sz w:val="18"/>
              </w:rPr>
              <w:t>14,548</w:t>
            </w:r>
          </w:p>
        </w:tc>
        <w:tc>
          <w:tcPr>
            <w:tcW w:w="1233" w:type="dxa"/>
            <w:gridSpan w:val="2"/>
          </w:tcPr>
          <w:p>
            <w:pPr>
              <w:pStyle w:val="TableParagraph"/>
              <w:spacing w:line="206" w:lineRule="exact"/>
              <w:ind w:left="155"/>
              <w:jc w:val="left"/>
              <w:rPr>
                <w:rFonts w:ascii="Calibri"/>
                <w:sz w:val="18"/>
              </w:rPr>
            </w:pPr>
            <w:r>
              <w:rPr>
                <w:rFonts w:ascii="Calibri"/>
                <w:sz w:val="18"/>
              </w:rPr>
              <w:t>43.4%</w:t>
            </w:r>
            <w:r>
              <w:rPr>
                <w:rFonts w:ascii="Calibri"/>
                <w:spacing w:val="32"/>
                <w:sz w:val="18"/>
              </w:rPr>
              <w:t> </w:t>
            </w:r>
            <w:r>
              <w:rPr>
                <w:rFonts w:ascii="Calibri"/>
                <w:sz w:val="18"/>
              </w:rPr>
              <w:t>13,659</w:t>
            </w:r>
          </w:p>
        </w:tc>
        <w:tc>
          <w:tcPr>
            <w:tcW w:w="610" w:type="dxa"/>
          </w:tcPr>
          <w:p>
            <w:pPr>
              <w:pStyle w:val="TableParagraph"/>
              <w:spacing w:line="206" w:lineRule="exact"/>
              <w:ind w:right="2"/>
              <w:rPr>
                <w:rFonts w:ascii="Calibri"/>
                <w:sz w:val="18"/>
              </w:rPr>
            </w:pPr>
            <w:r>
              <w:rPr>
                <w:rFonts w:ascii="Calibri"/>
                <w:sz w:val="18"/>
              </w:rPr>
              <w:t>43.1%</w:t>
            </w:r>
          </w:p>
        </w:tc>
        <w:tc>
          <w:tcPr>
            <w:tcW w:w="740" w:type="dxa"/>
          </w:tcPr>
          <w:p>
            <w:pPr>
              <w:pStyle w:val="TableParagraph"/>
              <w:spacing w:line="206" w:lineRule="exact"/>
              <w:ind w:right="54"/>
              <w:rPr>
                <w:rFonts w:ascii="Calibri"/>
                <w:sz w:val="18"/>
              </w:rPr>
            </w:pPr>
            <w:r>
              <w:rPr>
                <w:rFonts w:ascii="Calibri"/>
                <w:sz w:val="18"/>
              </w:rPr>
              <w:t>24,458</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45.2%</w:t>
            </w:r>
          </w:p>
        </w:tc>
      </w:tr>
      <w:tr>
        <w:trPr>
          <w:trHeight w:val="206" w:hRule="atLeast"/>
        </w:trPr>
        <w:tc>
          <w:tcPr>
            <w:tcW w:w="2965" w:type="dxa"/>
            <w:tcBorders>
              <w:bottom w:val="single" w:sz="6" w:space="0" w:color="000000"/>
              <w:right w:val="single" w:sz="8" w:space="0" w:color="000000"/>
            </w:tcBorders>
          </w:tcPr>
          <w:p>
            <w:pPr>
              <w:pStyle w:val="TableParagraph"/>
              <w:spacing w:line="187" w:lineRule="exact"/>
              <w:ind w:left="34"/>
              <w:jc w:val="left"/>
              <w:rPr>
                <w:rFonts w:ascii="Calibri"/>
                <w:sz w:val="18"/>
              </w:rPr>
            </w:pPr>
            <w:r>
              <w:rPr>
                <w:rFonts w:ascii="Calibri"/>
                <w:sz w:val="18"/>
              </w:rPr>
              <w:t>UNKNOWN</w:t>
            </w:r>
          </w:p>
        </w:tc>
        <w:tc>
          <w:tcPr>
            <w:tcW w:w="720" w:type="dxa"/>
            <w:tcBorders>
              <w:left w:val="single" w:sz="8" w:space="0" w:color="000000"/>
              <w:bottom w:val="single" w:sz="6" w:space="0" w:color="000000"/>
            </w:tcBorders>
          </w:tcPr>
          <w:p>
            <w:pPr>
              <w:pStyle w:val="TableParagraph"/>
              <w:spacing w:line="187" w:lineRule="exact"/>
              <w:ind w:right="72"/>
              <w:rPr>
                <w:rFonts w:ascii="Calibri"/>
                <w:sz w:val="18"/>
              </w:rPr>
            </w:pPr>
            <w:r>
              <w:rPr>
                <w:rFonts w:ascii="Calibri"/>
                <w:sz w:val="18"/>
              </w:rPr>
              <w:t>764</w:t>
            </w:r>
          </w:p>
        </w:tc>
        <w:tc>
          <w:tcPr>
            <w:tcW w:w="1350" w:type="dxa"/>
            <w:gridSpan w:val="2"/>
            <w:tcBorders>
              <w:bottom w:val="single" w:sz="6" w:space="0" w:color="000000"/>
            </w:tcBorders>
          </w:tcPr>
          <w:p>
            <w:pPr>
              <w:pStyle w:val="TableParagraph"/>
              <w:tabs>
                <w:tab w:pos="1007" w:val="left" w:leader="none"/>
              </w:tabs>
              <w:spacing w:line="187" w:lineRule="exact"/>
              <w:ind w:left="256"/>
              <w:jc w:val="left"/>
              <w:rPr>
                <w:rFonts w:ascii="Calibri"/>
                <w:sz w:val="18"/>
              </w:rPr>
            </w:pPr>
            <w:r>
              <w:rPr>
                <w:rFonts w:ascii="Calibri"/>
                <w:sz w:val="18"/>
              </w:rPr>
              <w:t>0.2%</w:t>
              <w:tab/>
              <w:t>658</w:t>
            </w:r>
          </w:p>
        </w:tc>
        <w:tc>
          <w:tcPr>
            <w:tcW w:w="1326" w:type="dxa"/>
            <w:gridSpan w:val="2"/>
            <w:tcBorders>
              <w:bottom w:val="single" w:sz="6" w:space="0" w:color="000000"/>
            </w:tcBorders>
          </w:tcPr>
          <w:p>
            <w:pPr>
              <w:pStyle w:val="TableParagraph"/>
              <w:tabs>
                <w:tab w:pos="985" w:val="left" w:leader="none"/>
              </w:tabs>
              <w:spacing w:line="187" w:lineRule="exact"/>
              <w:ind w:left="236"/>
              <w:jc w:val="left"/>
              <w:rPr>
                <w:rFonts w:ascii="Calibri"/>
                <w:sz w:val="18"/>
              </w:rPr>
            </w:pPr>
            <w:r>
              <w:rPr>
                <w:rFonts w:ascii="Calibri"/>
                <w:sz w:val="18"/>
              </w:rPr>
              <w:t>0.2%</w:t>
              <w:tab/>
              <w:t>445</w:t>
            </w:r>
          </w:p>
        </w:tc>
        <w:tc>
          <w:tcPr>
            <w:tcW w:w="611" w:type="dxa"/>
            <w:tcBorders>
              <w:bottom w:val="single" w:sz="6" w:space="0" w:color="000000"/>
            </w:tcBorders>
          </w:tcPr>
          <w:p>
            <w:pPr>
              <w:pStyle w:val="TableParagraph"/>
              <w:spacing w:line="187" w:lineRule="exact"/>
              <w:ind w:right="15"/>
              <w:rPr>
                <w:rFonts w:ascii="Calibri"/>
                <w:sz w:val="18"/>
              </w:rPr>
            </w:pPr>
            <w:r>
              <w:rPr>
                <w:rFonts w:ascii="Calibri"/>
                <w:sz w:val="18"/>
              </w:rPr>
              <w:t>0.1%</w:t>
            </w:r>
          </w:p>
        </w:tc>
        <w:tc>
          <w:tcPr>
            <w:tcW w:w="812" w:type="dxa"/>
            <w:tcBorders>
              <w:bottom w:val="single" w:sz="6" w:space="0" w:color="000000"/>
            </w:tcBorders>
          </w:tcPr>
          <w:p>
            <w:pPr>
              <w:pStyle w:val="TableParagraph"/>
              <w:spacing w:line="187" w:lineRule="exact"/>
              <w:ind w:right="67"/>
              <w:rPr>
                <w:rFonts w:ascii="Calibri"/>
                <w:sz w:val="18"/>
              </w:rPr>
            </w:pPr>
            <w:r>
              <w:rPr>
                <w:rFonts w:ascii="Calibri"/>
                <w:sz w:val="18"/>
              </w:rPr>
              <w:t>991</w:t>
            </w:r>
          </w:p>
        </w:tc>
        <w:tc>
          <w:tcPr>
            <w:tcW w:w="647" w:type="dxa"/>
            <w:tcBorders>
              <w:bottom w:val="single" w:sz="6" w:space="0" w:color="000000"/>
              <w:right w:val="single" w:sz="6" w:space="0" w:color="000000"/>
            </w:tcBorders>
          </w:tcPr>
          <w:p>
            <w:pPr>
              <w:pStyle w:val="TableParagraph"/>
              <w:spacing w:line="187" w:lineRule="exact"/>
              <w:rPr>
                <w:rFonts w:ascii="Calibri"/>
                <w:sz w:val="18"/>
              </w:rPr>
            </w:pPr>
            <w:r>
              <w:rPr>
                <w:rFonts w:ascii="Calibri"/>
                <w:sz w:val="18"/>
              </w:rPr>
              <w:t>0.2%</w:t>
            </w:r>
          </w:p>
        </w:tc>
        <w:tc>
          <w:tcPr>
            <w:tcW w:w="629" w:type="dxa"/>
            <w:tcBorders>
              <w:left w:val="single" w:sz="6" w:space="0" w:color="000000"/>
              <w:bottom w:val="single" w:sz="6" w:space="0" w:color="000000"/>
            </w:tcBorders>
          </w:tcPr>
          <w:p>
            <w:pPr>
              <w:pStyle w:val="TableParagraph"/>
              <w:spacing w:line="187" w:lineRule="exact"/>
              <w:ind w:right="64"/>
              <w:rPr>
                <w:rFonts w:ascii="Calibri"/>
                <w:sz w:val="18"/>
              </w:rPr>
            </w:pPr>
            <w:r>
              <w:rPr>
                <w:rFonts w:ascii="Calibri"/>
                <w:sz w:val="18"/>
              </w:rPr>
              <w:t>38</w:t>
            </w:r>
          </w:p>
        </w:tc>
        <w:tc>
          <w:tcPr>
            <w:tcW w:w="1235" w:type="dxa"/>
            <w:gridSpan w:val="2"/>
            <w:tcBorders>
              <w:bottom w:val="single" w:sz="6" w:space="0" w:color="000000"/>
            </w:tcBorders>
          </w:tcPr>
          <w:p>
            <w:pPr>
              <w:pStyle w:val="TableParagraph"/>
              <w:tabs>
                <w:tab w:pos="992" w:val="left" w:leader="none"/>
              </w:tabs>
              <w:spacing w:line="187" w:lineRule="exact"/>
              <w:ind w:left="241"/>
              <w:jc w:val="left"/>
              <w:rPr>
                <w:rFonts w:ascii="Calibri"/>
                <w:sz w:val="18"/>
              </w:rPr>
            </w:pPr>
            <w:r>
              <w:rPr>
                <w:rFonts w:ascii="Calibri"/>
                <w:sz w:val="18"/>
              </w:rPr>
              <w:t>0.1%</w:t>
              <w:tab/>
              <w:t>31</w:t>
            </w:r>
          </w:p>
        </w:tc>
        <w:tc>
          <w:tcPr>
            <w:tcW w:w="1233" w:type="dxa"/>
            <w:gridSpan w:val="2"/>
            <w:tcBorders>
              <w:bottom w:val="single" w:sz="6" w:space="0" w:color="000000"/>
            </w:tcBorders>
          </w:tcPr>
          <w:p>
            <w:pPr>
              <w:pStyle w:val="TableParagraph"/>
              <w:tabs>
                <w:tab w:pos="1084" w:val="left" w:leader="none"/>
              </w:tabs>
              <w:spacing w:line="187" w:lineRule="exact"/>
              <w:ind w:left="244"/>
              <w:jc w:val="left"/>
              <w:rPr>
                <w:rFonts w:ascii="Calibri"/>
                <w:sz w:val="18"/>
              </w:rPr>
            </w:pPr>
            <w:r>
              <w:rPr>
                <w:rFonts w:ascii="Calibri"/>
                <w:sz w:val="18"/>
              </w:rPr>
              <w:t>0.1%</w:t>
              <w:tab/>
              <w:t>2</w:t>
            </w:r>
          </w:p>
        </w:tc>
        <w:tc>
          <w:tcPr>
            <w:tcW w:w="610" w:type="dxa"/>
            <w:tcBorders>
              <w:bottom w:val="single" w:sz="6" w:space="0" w:color="000000"/>
            </w:tcBorders>
          </w:tcPr>
          <w:p>
            <w:pPr>
              <w:pStyle w:val="TableParagraph"/>
              <w:spacing w:line="187" w:lineRule="exact"/>
              <w:ind w:right="1"/>
              <w:rPr>
                <w:rFonts w:ascii="Calibri"/>
                <w:sz w:val="18"/>
              </w:rPr>
            </w:pPr>
            <w:r>
              <w:rPr>
                <w:rFonts w:ascii="Calibri"/>
                <w:sz w:val="18"/>
              </w:rPr>
              <w:t>0.0%</w:t>
            </w:r>
          </w:p>
        </w:tc>
        <w:tc>
          <w:tcPr>
            <w:tcW w:w="740" w:type="dxa"/>
            <w:tcBorders>
              <w:bottom w:val="single" w:sz="6" w:space="0" w:color="000000"/>
            </w:tcBorders>
          </w:tcPr>
          <w:p>
            <w:pPr>
              <w:pStyle w:val="TableParagraph"/>
              <w:spacing w:line="187" w:lineRule="exact"/>
              <w:ind w:right="54"/>
              <w:rPr>
                <w:rFonts w:ascii="Calibri"/>
                <w:sz w:val="18"/>
              </w:rPr>
            </w:pPr>
            <w:r>
              <w:rPr>
                <w:rFonts w:ascii="Calibri"/>
                <w:sz w:val="18"/>
              </w:rPr>
              <w:t>53</w:t>
            </w:r>
          </w:p>
        </w:tc>
        <w:tc>
          <w:tcPr>
            <w:tcW w:w="727" w:type="dxa"/>
            <w:tcBorders>
              <w:bottom w:val="single" w:sz="6" w:space="0" w:color="000000"/>
              <w:right w:val="single" w:sz="8" w:space="0" w:color="000000"/>
            </w:tcBorders>
          </w:tcPr>
          <w:p>
            <w:pPr>
              <w:pStyle w:val="TableParagraph"/>
              <w:spacing w:line="187" w:lineRule="exact"/>
              <w:ind w:right="-15"/>
              <w:rPr>
                <w:rFonts w:ascii="Calibri"/>
                <w:sz w:val="18"/>
              </w:rPr>
            </w:pPr>
            <w:r>
              <w:rPr>
                <w:rFonts w:ascii="Calibri"/>
                <w:sz w:val="18"/>
              </w:rPr>
              <w:t>0.1%</w:t>
            </w:r>
          </w:p>
        </w:tc>
      </w:tr>
      <w:tr>
        <w:trPr>
          <w:trHeight w:val="222" w:hRule="atLeast"/>
        </w:trPr>
        <w:tc>
          <w:tcPr>
            <w:tcW w:w="2965" w:type="dxa"/>
            <w:tcBorders>
              <w:top w:val="single" w:sz="6" w:space="0" w:color="000000"/>
              <w:bottom w:val="double" w:sz="1" w:space="0" w:color="000000"/>
              <w:right w:val="single" w:sz="8" w:space="0" w:color="000000"/>
            </w:tcBorders>
          </w:tcPr>
          <w:p>
            <w:pPr>
              <w:pStyle w:val="TableParagraph"/>
              <w:spacing w:line="201" w:lineRule="exact" w:before="2"/>
              <w:ind w:left="34"/>
              <w:jc w:val="left"/>
              <w:rPr>
                <w:rFonts w:ascii="Calibri"/>
                <w:b/>
                <w:sz w:val="18"/>
              </w:rPr>
            </w:pPr>
            <w:r>
              <w:rPr>
                <w:rFonts w:ascii="Calibri"/>
                <w:b/>
                <w:sz w:val="18"/>
              </w:rPr>
              <w:t>Total</w:t>
            </w:r>
            <w:r>
              <w:rPr>
                <w:rFonts w:ascii="Calibri"/>
                <w:b/>
                <w:spacing w:val="-4"/>
                <w:sz w:val="18"/>
              </w:rPr>
              <w:t> </w:t>
            </w:r>
            <w:r>
              <w:rPr>
                <w:rFonts w:ascii="Calibri"/>
                <w:b/>
                <w:sz w:val="18"/>
              </w:rPr>
              <w:t>Gender</w:t>
            </w:r>
          </w:p>
        </w:tc>
        <w:tc>
          <w:tcPr>
            <w:tcW w:w="720" w:type="dxa"/>
            <w:tcBorders>
              <w:top w:val="single" w:sz="6" w:space="0" w:color="000000"/>
              <w:left w:val="single" w:sz="8" w:space="0" w:color="000000"/>
              <w:bottom w:val="double" w:sz="1" w:space="0" w:color="000000"/>
            </w:tcBorders>
          </w:tcPr>
          <w:p>
            <w:pPr>
              <w:pStyle w:val="TableParagraph"/>
              <w:spacing w:line="201" w:lineRule="exact" w:before="2"/>
              <w:ind w:right="72"/>
              <w:rPr>
                <w:rFonts w:ascii="Calibri"/>
                <w:b/>
                <w:sz w:val="18"/>
              </w:rPr>
            </w:pPr>
            <w:r>
              <w:rPr>
                <w:rFonts w:ascii="Calibri"/>
                <w:b/>
                <w:sz w:val="18"/>
              </w:rPr>
              <w:t>371,136</w:t>
            </w:r>
          </w:p>
        </w:tc>
        <w:tc>
          <w:tcPr>
            <w:tcW w:w="1350" w:type="dxa"/>
            <w:gridSpan w:val="2"/>
            <w:tcBorders>
              <w:top w:val="single" w:sz="6" w:space="0" w:color="000000"/>
              <w:bottom w:val="double" w:sz="1" w:space="0" w:color="000000"/>
            </w:tcBorders>
          </w:tcPr>
          <w:p>
            <w:pPr>
              <w:pStyle w:val="TableParagraph"/>
              <w:spacing w:line="201" w:lineRule="exact" w:before="2"/>
              <w:ind w:left="79"/>
              <w:jc w:val="left"/>
              <w:rPr>
                <w:rFonts w:ascii="Calibri"/>
                <w:b/>
                <w:sz w:val="18"/>
              </w:rPr>
            </w:pPr>
            <w:r>
              <w:rPr>
                <w:rFonts w:ascii="Calibri"/>
                <w:b/>
                <w:sz w:val="18"/>
              </w:rPr>
              <w:t>100.0%</w:t>
            </w:r>
            <w:r>
              <w:rPr>
                <w:rFonts w:ascii="Calibri"/>
                <w:b/>
                <w:spacing w:val="23"/>
                <w:sz w:val="18"/>
              </w:rPr>
              <w:t> </w:t>
            </w:r>
            <w:r>
              <w:rPr>
                <w:rFonts w:ascii="Calibri"/>
                <w:b/>
                <w:sz w:val="18"/>
              </w:rPr>
              <w:t>371,488</w:t>
            </w:r>
          </w:p>
        </w:tc>
        <w:tc>
          <w:tcPr>
            <w:tcW w:w="1326" w:type="dxa"/>
            <w:gridSpan w:val="2"/>
            <w:tcBorders>
              <w:top w:val="single" w:sz="6" w:space="0" w:color="000000"/>
              <w:bottom w:val="double" w:sz="1" w:space="0" w:color="000000"/>
            </w:tcBorders>
          </w:tcPr>
          <w:p>
            <w:pPr>
              <w:pStyle w:val="TableParagraph"/>
              <w:spacing w:line="201" w:lineRule="exact" w:before="2"/>
              <w:ind w:left="56"/>
              <w:jc w:val="left"/>
              <w:rPr>
                <w:rFonts w:ascii="Calibri"/>
                <w:b/>
                <w:sz w:val="18"/>
              </w:rPr>
            </w:pPr>
            <w:r>
              <w:rPr>
                <w:rFonts w:ascii="Calibri"/>
                <w:b/>
                <w:sz w:val="18"/>
              </w:rPr>
              <w:t>100.0%</w:t>
            </w:r>
            <w:r>
              <w:rPr>
                <w:rFonts w:ascii="Calibri"/>
                <w:b/>
                <w:spacing w:val="21"/>
                <w:sz w:val="18"/>
              </w:rPr>
              <w:t> </w:t>
            </w:r>
            <w:r>
              <w:rPr>
                <w:rFonts w:ascii="Calibri"/>
                <w:b/>
                <w:sz w:val="18"/>
              </w:rPr>
              <w:t>345,864</w:t>
            </w:r>
          </w:p>
        </w:tc>
        <w:tc>
          <w:tcPr>
            <w:tcW w:w="611" w:type="dxa"/>
            <w:tcBorders>
              <w:top w:val="single" w:sz="6" w:space="0" w:color="000000"/>
              <w:bottom w:val="double" w:sz="1" w:space="0" w:color="000000"/>
            </w:tcBorders>
          </w:tcPr>
          <w:p>
            <w:pPr>
              <w:pStyle w:val="TableParagraph"/>
              <w:spacing w:line="201" w:lineRule="exact" w:before="2"/>
              <w:ind w:right="12"/>
              <w:rPr>
                <w:rFonts w:ascii="Calibri"/>
                <w:b/>
                <w:sz w:val="18"/>
              </w:rPr>
            </w:pPr>
            <w:r>
              <w:rPr>
                <w:rFonts w:ascii="Calibri"/>
                <w:b/>
                <w:sz w:val="18"/>
              </w:rPr>
              <w:t>100.0%</w:t>
            </w:r>
          </w:p>
        </w:tc>
        <w:tc>
          <w:tcPr>
            <w:tcW w:w="812" w:type="dxa"/>
            <w:tcBorders>
              <w:top w:val="single" w:sz="6" w:space="0" w:color="000000"/>
              <w:bottom w:val="double" w:sz="1" w:space="0" w:color="000000"/>
            </w:tcBorders>
          </w:tcPr>
          <w:p>
            <w:pPr>
              <w:pStyle w:val="TableParagraph"/>
              <w:spacing w:line="201" w:lineRule="exact" w:before="2"/>
              <w:ind w:right="67"/>
              <w:rPr>
                <w:rFonts w:ascii="Calibri"/>
                <w:b/>
                <w:sz w:val="18"/>
              </w:rPr>
            </w:pPr>
            <w:r>
              <w:rPr>
                <w:rFonts w:ascii="Calibri"/>
                <w:b/>
                <w:sz w:val="18"/>
              </w:rPr>
              <w:t>597,525</w:t>
            </w:r>
          </w:p>
        </w:tc>
        <w:tc>
          <w:tcPr>
            <w:tcW w:w="647" w:type="dxa"/>
            <w:tcBorders>
              <w:top w:val="single" w:sz="6" w:space="0" w:color="000000"/>
              <w:bottom w:val="double" w:sz="1" w:space="0" w:color="000000"/>
              <w:right w:val="single" w:sz="6" w:space="0" w:color="000000"/>
            </w:tcBorders>
          </w:tcPr>
          <w:p>
            <w:pPr>
              <w:pStyle w:val="TableParagraph"/>
              <w:spacing w:line="201" w:lineRule="exact" w:before="2"/>
              <w:ind w:right="-15"/>
              <w:rPr>
                <w:rFonts w:ascii="Calibri"/>
                <w:b/>
                <w:sz w:val="18"/>
              </w:rPr>
            </w:pPr>
            <w:r>
              <w:rPr>
                <w:rFonts w:ascii="Calibri"/>
                <w:b/>
                <w:sz w:val="18"/>
              </w:rPr>
              <w:t>100.0%</w:t>
            </w:r>
          </w:p>
        </w:tc>
        <w:tc>
          <w:tcPr>
            <w:tcW w:w="629" w:type="dxa"/>
            <w:tcBorders>
              <w:top w:val="single" w:sz="6" w:space="0" w:color="000000"/>
              <w:left w:val="single" w:sz="6" w:space="0" w:color="000000"/>
              <w:bottom w:val="double" w:sz="1" w:space="0" w:color="000000"/>
            </w:tcBorders>
          </w:tcPr>
          <w:p>
            <w:pPr>
              <w:pStyle w:val="TableParagraph"/>
              <w:spacing w:line="201" w:lineRule="exact" w:before="2"/>
              <w:ind w:right="64"/>
              <w:rPr>
                <w:rFonts w:ascii="Calibri"/>
                <w:b/>
                <w:sz w:val="18"/>
              </w:rPr>
            </w:pPr>
            <w:r>
              <w:rPr>
                <w:rFonts w:ascii="Calibri"/>
                <w:b/>
                <w:sz w:val="18"/>
              </w:rPr>
              <w:t>32,915</w:t>
            </w:r>
          </w:p>
        </w:tc>
        <w:tc>
          <w:tcPr>
            <w:tcW w:w="1235" w:type="dxa"/>
            <w:gridSpan w:val="2"/>
            <w:tcBorders>
              <w:top w:val="single" w:sz="6" w:space="0" w:color="000000"/>
              <w:bottom w:val="double" w:sz="1" w:space="0" w:color="000000"/>
            </w:tcBorders>
          </w:tcPr>
          <w:p>
            <w:pPr>
              <w:pStyle w:val="TableParagraph"/>
              <w:spacing w:line="201" w:lineRule="exact" w:before="2"/>
              <w:ind w:left="63"/>
              <w:jc w:val="left"/>
              <w:rPr>
                <w:rFonts w:ascii="Calibri"/>
                <w:b/>
                <w:sz w:val="18"/>
              </w:rPr>
            </w:pPr>
            <w:r>
              <w:rPr>
                <w:rFonts w:ascii="Calibri"/>
                <w:b/>
                <w:sz w:val="18"/>
              </w:rPr>
              <w:t>100.0%</w:t>
            </w:r>
            <w:r>
              <w:rPr>
                <w:rFonts w:ascii="Calibri"/>
                <w:b/>
                <w:spacing w:val="24"/>
                <w:sz w:val="18"/>
              </w:rPr>
              <w:t> </w:t>
            </w:r>
            <w:r>
              <w:rPr>
                <w:rFonts w:ascii="Calibri"/>
                <w:b/>
                <w:sz w:val="18"/>
              </w:rPr>
              <w:t>33,540</w:t>
            </w:r>
          </w:p>
        </w:tc>
        <w:tc>
          <w:tcPr>
            <w:tcW w:w="1233" w:type="dxa"/>
            <w:gridSpan w:val="2"/>
            <w:tcBorders>
              <w:top w:val="single" w:sz="6" w:space="0" w:color="000000"/>
              <w:bottom w:val="double" w:sz="1" w:space="0" w:color="000000"/>
            </w:tcBorders>
          </w:tcPr>
          <w:p>
            <w:pPr>
              <w:pStyle w:val="TableParagraph"/>
              <w:spacing w:line="201" w:lineRule="exact" w:before="2"/>
              <w:ind w:left="64"/>
              <w:jc w:val="left"/>
              <w:rPr>
                <w:rFonts w:ascii="Calibri"/>
                <w:b/>
                <w:sz w:val="18"/>
              </w:rPr>
            </w:pPr>
            <w:r>
              <w:rPr>
                <w:rFonts w:ascii="Calibri"/>
                <w:b/>
                <w:sz w:val="18"/>
              </w:rPr>
              <w:t>100.0%</w:t>
            </w:r>
            <w:r>
              <w:rPr>
                <w:rFonts w:ascii="Calibri"/>
                <w:b/>
                <w:spacing w:val="25"/>
                <w:sz w:val="18"/>
              </w:rPr>
              <w:t> </w:t>
            </w:r>
            <w:r>
              <w:rPr>
                <w:rFonts w:ascii="Calibri"/>
                <w:b/>
                <w:sz w:val="18"/>
              </w:rPr>
              <w:t>31,688</w:t>
            </w:r>
          </w:p>
        </w:tc>
        <w:tc>
          <w:tcPr>
            <w:tcW w:w="610" w:type="dxa"/>
            <w:tcBorders>
              <w:top w:val="single" w:sz="6" w:space="0" w:color="000000"/>
              <w:bottom w:val="double" w:sz="1" w:space="0" w:color="000000"/>
            </w:tcBorders>
          </w:tcPr>
          <w:p>
            <w:pPr>
              <w:pStyle w:val="TableParagraph"/>
              <w:spacing w:line="201" w:lineRule="exact" w:before="2"/>
              <w:ind w:right="1"/>
              <w:rPr>
                <w:rFonts w:ascii="Calibri"/>
                <w:b/>
                <w:sz w:val="18"/>
              </w:rPr>
            </w:pPr>
            <w:r>
              <w:rPr>
                <w:rFonts w:ascii="Calibri"/>
                <w:b/>
                <w:sz w:val="18"/>
              </w:rPr>
              <w:t>100.0%</w:t>
            </w:r>
          </w:p>
        </w:tc>
        <w:tc>
          <w:tcPr>
            <w:tcW w:w="740" w:type="dxa"/>
            <w:tcBorders>
              <w:top w:val="single" w:sz="6" w:space="0" w:color="000000"/>
              <w:bottom w:val="double" w:sz="1" w:space="0" w:color="000000"/>
            </w:tcBorders>
          </w:tcPr>
          <w:p>
            <w:pPr>
              <w:pStyle w:val="TableParagraph"/>
              <w:spacing w:line="201" w:lineRule="exact" w:before="2"/>
              <w:ind w:right="54"/>
              <w:rPr>
                <w:rFonts w:ascii="Calibri"/>
                <w:b/>
                <w:sz w:val="18"/>
              </w:rPr>
            </w:pPr>
            <w:r>
              <w:rPr>
                <w:rFonts w:ascii="Calibri"/>
                <w:b/>
                <w:sz w:val="18"/>
              </w:rPr>
              <w:t>54,072</w:t>
            </w:r>
          </w:p>
        </w:tc>
        <w:tc>
          <w:tcPr>
            <w:tcW w:w="727" w:type="dxa"/>
            <w:tcBorders>
              <w:top w:val="single" w:sz="6" w:space="0" w:color="000000"/>
              <w:bottom w:val="double" w:sz="1" w:space="0" w:color="000000"/>
              <w:right w:val="single" w:sz="8" w:space="0" w:color="000000"/>
            </w:tcBorders>
          </w:tcPr>
          <w:p>
            <w:pPr>
              <w:pStyle w:val="TableParagraph"/>
              <w:spacing w:line="201" w:lineRule="exact" w:before="2"/>
              <w:ind w:right="-29"/>
              <w:rPr>
                <w:rFonts w:ascii="Calibri"/>
                <w:b/>
                <w:sz w:val="18"/>
              </w:rPr>
            </w:pPr>
            <w:r>
              <w:rPr>
                <w:rFonts w:ascii="Calibri"/>
                <w:b/>
                <w:sz w:val="18"/>
              </w:rPr>
              <w:t>100.0%</w:t>
            </w:r>
          </w:p>
        </w:tc>
      </w:tr>
      <w:tr>
        <w:trPr>
          <w:trHeight w:val="234" w:hRule="atLeast"/>
        </w:trPr>
        <w:tc>
          <w:tcPr>
            <w:tcW w:w="2965" w:type="dxa"/>
            <w:tcBorders>
              <w:top w:val="double" w:sz="1" w:space="0" w:color="000000"/>
              <w:right w:val="single" w:sz="8" w:space="0" w:color="000000"/>
            </w:tcBorders>
            <w:shd w:val="clear" w:color="auto" w:fill="D9D9D9"/>
          </w:tcPr>
          <w:p>
            <w:pPr>
              <w:pStyle w:val="TableParagraph"/>
              <w:spacing w:line="213" w:lineRule="exact" w:before="1"/>
              <w:ind w:left="34"/>
              <w:jc w:val="left"/>
              <w:rPr>
                <w:rFonts w:ascii="Calibri"/>
                <w:b/>
                <w:sz w:val="18"/>
              </w:rPr>
            </w:pPr>
            <w:r>
              <w:rPr>
                <w:rFonts w:ascii="Calibri"/>
                <w:b/>
                <w:sz w:val="18"/>
              </w:rPr>
              <w:t>Age</w:t>
            </w:r>
          </w:p>
        </w:tc>
        <w:tc>
          <w:tcPr>
            <w:tcW w:w="5466" w:type="dxa"/>
            <w:gridSpan w:val="8"/>
            <w:tcBorders>
              <w:top w:val="double" w:sz="1" w:space="0" w:color="000000"/>
              <w:left w:val="single" w:sz="8" w:space="0" w:color="000000"/>
              <w:right w:val="single" w:sz="6" w:space="0" w:color="000000"/>
            </w:tcBorders>
            <w:shd w:val="clear" w:color="auto" w:fill="D9D9D9"/>
          </w:tcPr>
          <w:p>
            <w:pPr>
              <w:pStyle w:val="TableParagraph"/>
              <w:jc w:val="left"/>
              <w:rPr>
                <w:rFonts w:ascii="Times New Roman"/>
                <w:sz w:val="16"/>
              </w:rPr>
            </w:pPr>
          </w:p>
        </w:tc>
        <w:tc>
          <w:tcPr>
            <w:tcW w:w="5174" w:type="dxa"/>
            <w:gridSpan w:val="8"/>
            <w:tcBorders>
              <w:top w:val="double" w:sz="1" w:space="0" w:color="000000"/>
              <w:left w:val="single" w:sz="6" w:space="0" w:color="000000"/>
              <w:right w:val="single" w:sz="8" w:space="0" w:color="000000"/>
            </w:tcBorders>
            <w:shd w:val="clear" w:color="auto" w:fill="D9D9D9"/>
          </w:tcPr>
          <w:p>
            <w:pPr>
              <w:pStyle w:val="TableParagraph"/>
              <w:jc w:val="left"/>
              <w:rPr>
                <w:rFonts w:ascii="Times New Roman"/>
                <w:sz w:val="16"/>
              </w:rPr>
            </w:pPr>
          </w:p>
        </w:tc>
      </w:tr>
      <w:tr>
        <w:trPr>
          <w:trHeight w:val="250" w:hRule="atLeast"/>
        </w:trPr>
        <w:tc>
          <w:tcPr>
            <w:tcW w:w="2965" w:type="dxa"/>
            <w:tcBorders>
              <w:right w:val="single" w:sz="8" w:space="0" w:color="000000"/>
            </w:tcBorders>
          </w:tcPr>
          <w:p>
            <w:pPr>
              <w:pStyle w:val="TableParagraph"/>
              <w:spacing w:before="1"/>
              <w:ind w:left="34"/>
              <w:jc w:val="left"/>
              <w:rPr>
                <w:rFonts w:ascii="Calibri"/>
                <w:sz w:val="18"/>
              </w:rPr>
            </w:pPr>
            <w:r>
              <w:rPr>
                <w:rFonts w:ascii="Calibri"/>
                <w:sz w:val="18"/>
              </w:rPr>
              <w:t>0-17</w:t>
            </w:r>
          </w:p>
        </w:tc>
        <w:tc>
          <w:tcPr>
            <w:tcW w:w="720" w:type="dxa"/>
            <w:tcBorders>
              <w:left w:val="single" w:sz="8" w:space="0" w:color="000000"/>
            </w:tcBorders>
          </w:tcPr>
          <w:p>
            <w:pPr>
              <w:pStyle w:val="TableParagraph"/>
              <w:spacing w:before="1"/>
              <w:ind w:right="72"/>
              <w:rPr>
                <w:rFonts w:ascii="Calibri"/>
                <w:sz w:val="18"/>
              </w:rPr>
            </w:pPr>
            <w:r>
              <w:rPr>
                <w:rFonts w:ascii="Calibri"/>
                <w:sz w:val="18"/>
              </w:rPr>
              <w:t>71,602</w:t>
            </w:r>
          </w:p>
        </w:tc>
        <w:tc>
          <w:tcPr>
            <w:tcW w:w="1350" w:type="dxa"/>
            <w:gridSpan w:val="2"/>
          </w:tcPr>
          <w:p>
            <w:pPr>
              <w:pStyle w:val="TableParagraph"/>
              <w:spacing w:before="1"/>
              <w:ind w:left="167"/>
              <w:jc w:val="left"/>
              <w:rPr>
                <w:rFonts w:ascii="Calibri"/>
                <w:sz w:val="18"/>
              </w:rPr>
            </w:pPr>
            <w:r>
              <w:rPr>
                <w:rFonts w:ascii="Calibri"/>
                <w:sz w:val="18"/>
              </w:rPr>
              <w:t>19.3%</w:t>
            </w:r>
            <w:r>
              <w:rPr>
                <w:rFonts w:ascii="Calibri"/>
                <w:spacing w:val="40"/>
                <w:sz w:val="18"/>
              </w:rPr>
              <w:t> </w:t>
            </w:r>
            <w:r>
              <w:rPr>
                <w:rFonts w:ascii="Calibri"/>
                <w:sz w:val="18"/>
              </w:rPr>
              <w:t>71,193</w:t>
            </w:r>
          </w:p>
        </w:tc>
        <w:tc>
          <w:tcPr>
            <w:tcW w:w="1326" w:type="dxa"/>
            <w:gridSpan w:val="2"/>
          </w:tcPr>
          <w:p>
            <w:pPr>
              <w:pStyle w:val="TableParagraph"/>
              <w:spacing w:before="1"/>
              <w:ind w:left="145"/>
              <w:jc w:val="left"/>
              <w:rPr>
                <w:rFonts w:ascii="Calibri"/>
                <w:sz w:val="18"/>
              </w:rPr>
            </w:pPr>
            <w:r>
              <w:rPr>
                <w:rFonts w:ascii="Calibri"/>
                <w:sz w:val="18"/>
              </w:rPr>
              <w:t>19.2%</w:t>
            </w:r>
            <w:r>
              <w:rPr>
                <w:rFonts w:ascii="Calibri"/>
                <w:spacing w:val="39"/>
                <w:sz w:val="18"/>
              </w:rPr>
              <w:t> </w:t>
            </w:r>
            <w:r>
              <w:rPr>
                <w:rFonts w:ascii="Calibri"/>
                <w:sz w:val="18"/>
              </w:rPr>
              <w:t>62,821</w:t>
            </w:r>
          </w:p>
        </w:tc>
        <w:tc>
          <w:tcPr>
            <w:tcW w:w="611" w:type="dxa"/>
          </w:tcPr>
          <w:p>
            <w:pPr>
              <w:pStyle w:val="TableParagraph"/>
              <w:spacing w:before="1"/>
              <w:ind w:right="15"/>
              <w:rPr>
                <w:rFonts w:ascii="Calibri"/>
                <w:sz w:val="18"/>
              </w:rPr>
            </w:pPr>
            <w:r>
              <w:rPr>
                <w:rFonts w:ascii="Calibri"/>
                <w:sz w:val="18"/>
              </w:rPr>
              <w:t>18.2%</w:t>
            </w:r>
          </w:p>
        </w:tc>
        <w:tc>
          <w:tcPr>
            <w:tcW w:w="812" w:type="dxa"/>
          </w:tcPr>
          <w:p>
            <w:pPr>
              <w:pStyle w:val="TableParagraph"/>
              <w:spacing w:before="1"/>
              <w:ind w:right="67"/>
              <w:rPr>
                <w:rFonts w:ascii="Calibri"/>
                <w:sz w:val="18"/>
              </w:rPr>
            </w:pPr>
            <w:r>
              <w:rPr>
                <w:rFonts w:ascii="Calibri"/>
                <w:sz w:val="18"/>
              </w:rPr>
              <w:t>121,432</w:t>
            </w:r>
          </w:p>
        </w:tc>
        <w:tc>
          <w:tcPr>
            <w:tcW w:w="647" w:type="dxa"/>
            <w:tcBorders>
              <w:right w:val="single" w:sz="6" w:space="0" w:color="000000"/>
            </w:tcBorders>
          </w:tcPr>
          <w:p>
            <w:pPr>
              <w:pStyle w:val="TableParagraph"/>
              <w:spacing w:before="1"/>
              <w:rPr>
                <w:rFonts w:ascii="Calibri"/>
                <w:sz w:val="18"/>
              </w:rPr>
            </w:pPr>
            <w:r>
              <w:rPr>
                <w:rFonts w:ascii="Calibri"/>
                <w:sz w:val="18"/>
              </w:rPr>
              <w:t>20.3%</w:t>
            </w:r>
          </w:p>
        </w:tc>
        <w:tc>
          <w:tcPr>
            <w:tcW w:w="629" w:type="dxa"/>
            <w:tcBorders>
              <w:left w:val="single" w:sz="6" w:space="0" w:color="000000"/>
            </w:tcBorders>
          </w:tcPr>
          <w:p>
            <w:pPr>
              <w:pStyle w:val="TableParagraph"/>
              <w:spacing w:before="1"/>
              <w:ind w:right="64"/>
              <w:rPr>
                <w:rFonts w:ascii="Calibri"/>
                <w:sz w:val="18"/>
              </w:rPr>
            </w:pPr>
            <w:r>
              <w:rPr>
                <w:rFonts w:ascii="Calibri"/>
                <w:sz w:val="18"/>
              </w:rPr>
              <w:t>7,012</w:t>
            </w:r>
          </w:p>
        </w:tc>
        <w:tc>
          <w:tcPr>
            <w:tcW w:w="1235" w:type="dxa"/>
            <w:gridSpan w:val="2"/>
          </w:tcPr>
          <w:p>
            <w:pPr>
              <w:pStyle w:val="TableParagraph"/>
              <w:spacing w:before="1"/>
              <w:ind w:left="152"/>
              <w:jc w:val="left"/>
              <w:rPr>
                <w:rFonts w:ascii="Calibri"/>
                <w:sz w:val="18"/>
              </w:rPr>
            </w:pPr>
            <w:r>
              <w:rPr>
                <w:rFonts w:ascii="Calibri"/>
                <w:sz w:val="18"/>
              </w:rPr>
              <w:t>21.3%</w:t>
            </w:r>
            <w:r>
              <w:rPr>
                <w:rFonts w:ascii="Calibri"/>
                <w:spacing w:val="1"/>
                <w:sz w:val="18"/>
              </w:rPr>
              <w:t> </w:t>
            </w:r>
            <w:r>
              <w:rPr>
                <w:rFonts w:ascii="Calibri"/>
                <w:sz w:val="18"/>
              </w:rPr>
              <w:t>7,086</w:t>
            </w:r>
          </w:p>
        </w:tc>
        <w:tc>
          <w:tcPr>
            <w:tcW w:w="1233" w:type="dxa"/>
            <w:gridSpan w:val="2"/>
          </w:tcPr>
          <w:p>
            <w:pPr>
              <w:pStyle w:val="TableParagraph"/>
              <w:spacing w:before="1"/>
              <w:ind w:left="155"/>
              <w:jc w:val="left"/>
              <w:rPr>
                <w:rFonts w:ascii="Calibri"/>
                <w:sz w:val="18"/>
              </w:rPr>
            </w:pPr>
            <w:r>
              <w:rPr>
                <w:rFonts w:ascii="Calibri"/>
                <w:sz w:val="18"/>
              </w:rPr>
              <w:t>21.1%</w:t>
            </w:r>
            <w:r>
              <w:rPr>
                <w:rFonts w:ascii="Calibri"/>
                <w:spacing w:val="1"/>
                <w:sz w:val="18"/>
              </w:rPr>
              <w:t> </w:t>
            </w:r>
            <w:r>
              <w:rPr>
                <w:rFonts w:ascii="Calibri"/>
                <w:sz w:val="18"/>
              </w:rPr>
              <w:t>6,497</w:t>
            </w:r>
          </w:p>
        </w:tc>
        <w:tc>
          <w:tcPr>
            <w:tcW w:w="610" w:type="dxa"/>
          </w:tcPr>
          <w:p>
            <w:pPr>
              <w:pStyle w:val="TableParagraph"/>
              <w:spacing w:before="1"/>
              <w:ind w:right="2"/>
              <w:rPr>
                <w:rFonts w:ascii="Calibri"/>
                <w:sz w:val="18"/>
              </w:rPr>
            </w:pPr>
            <w:r>
              <w:rPr>
                <w:rFonts w:ascii="Calibri"/>
                <w:sz w:val="18"/>
              </w:rPr>
              <w:t>20.5%</w:t>
            </w:r>
          </w:p>
        </w:tc>
        <w:tc>
          <w:tcPr>
            <w:tcW w:w="740" w:type="dxa"/>
          </w:tcPr>
          <w:p>
            <w:pPr>
              <w:pStyle w:val="TableParagraph"/>
              <w:spacing w:before="1"/>
              <w:ind w:right="54"/>
              <w:rPr>
                <w:rFonts w:ascii="Calibri"/>
                <w:sz w:val="18"/>
              </w:rPr>
            </w:pPr>
            <w:r>
              <w:rPr>
                <w:rFonts w:ascii="Calibri"/>
                <w:sz w:val="18"/>
              </w:rPr>
              <w:t>12,237</w:t>
            </w:r>
          </w:p>
        </w:tc>
        <w:tc>
          <w:tcPr>
            <w:tcW w:w="727" w:type="dxa"/>
            <w:tcBorders>
              <w:right w:val="single" w:sz="8" w:space="0" w:color="000000"/>
            </w:tcBorders>
          </w:tcPr>
          <w:p>
            <w:pPr>
              <w:pStyle w:val="TableParagraph"/>
              <w:spacing w:before="1"/>
              <w:ind w:right="-15"/>
              <w:rPr>
                <w:rFonts w:ascii="Calibri"/>
                <w:sz w:val="18"/>
              </w:rPr>
            </w:pPr>
            <w:r>
              <w:rPr>
                <w:rFonts w:ascii="Calibri"/>
                <w:sz w:val="18"/>
              </w:rPr>
              <w:t>22.6%</w:t>
            </w:r>
          </w:p>
        </w:tc>
      </w:tr>
      <w:tr>
        <w:trPr>
          <w:trHeight w:val="236" w:hRule="atLeast"/>
        </w:trPr>
        <w:tc>
          <w:tcPr>
            <w:tcW w:w="2965" w:type="dxa"/>
            <w:tcBorders>
              <w:right w:val="single" w:sz="8" w:space="0" w:color="000000"/>
            </w:tcBorders>
          </w:tcPr>
          <w:p>
            <w:pPr>
              <w:pStyle w:val="TableParagraph"/>
              <w:spacing w:line="206" w:lineRule="exact"/>
              <w:ind w:left="34"/>
              <w:jc w:val="left"/>
              <w:rPr>
                <w:rFonts w:ascii="Calibri"/>
                <w:sz w:val="18"/>
              </w:rPr>
            </w:pPr>
            <w:r>
              <w:rPr>
                <w:rFonts w:ascii="Calibri"/>
                <w:sz w:val="18"/>
              </w:rPr>
              <w:t>18-64</w:t>
            </w:r>
          </w:p>
        </w:tc>
        <w:tc>
          <w:tcPr>
            <w:tcW w:w="720" w:type="dxa"/>
            <w:tcBorders>
              <w:left w:val="single" w:sz="8" w:space="0" w:color="000000"/>
            </w:tcBorders>
          </w:tcPr>
          <w:p>
            <w:pPr>
              <w:pStyle w:val="TableParagraph"/>
              <w:spacing w:line="206" w:lineRule="exact"/>
              <w:ind w:right="73"/>
              <w:rPr>
                <w:rFonts w:ascii="Calibri"/>
                <w:sz w:val="18"/>
              </w:rPr>
            </w:pPr>
            <w:r>
              <w:rPr>
                <w:rFonts w:ascii="Calibri"/>
                <w:sz w:val="18"/>
              </w:rPr>
              <w:t>222,583</w:t>
            </w:r>
          </w:p>
        </w:tc>
        <w:tc>
          <w:tcPr>
            <w:tcW w:w="1350" w:type="dxa"/>
            <w:gridSpan w:val="2"/>
          </w:tcPr>
          <w:p>
            <w:pPr>
              <w:pStyle w:val="TableParagraph"/>
              <w:spacing w:line="206" w:lineRule="exact"/>
              <w:ind w:left="167"/>
              <w:jc w:val="left"/>
              <w:rPr>
                <w:rFonts w:ascii="Calibri"/>
                <w:sz w:val="18"/>
              </w:rPr>
            </w:pPr>
            <w:r>
              <w:rPr>
                <w:rFonts w:ascii="Calibri"/>
                <w:sz w:val="18"/>
              </w:rPr>
              <w:t>60.0%</w:t>
            </w:r>
            <w:r>
              <w:rPr>
                <w:rFonts w:ascii="Calibri"/>
                <w:spacing w:val="33"/>
                <w:sz w:val="18"/>
              </w:rPr>
              <w:t> </w:t>
            </w:r>
            <w:r>
              <w:rPr>
                <w:rFonts w:ascii="Calibri"/>
                <w:sz w:val="18"/>
              </w:rPr>
              <w:t>220,271</w:t>
            </w:r>
          </w:p>
        </w:tc>
        <w:tc>
          <w:tcPr>
            <w:tcW w:w="1326" w:type="dxa"/>
            <w:gridSpan w:val="2"/>
          </w:tcPr>
          <w:p>
            <w:pPr>
              <w:pStyle w:val="TableParagraph"/>
              <w:spacing w:line="206" w:lineRule="exact"/>
              <w:ind w:left="145"/>
              <w:jc w:val="left"/>
              <w:rPr>
                <w:rFonts w:ascii="Calibri"/>
                <w:sz w:val="18"/>
              </w:rPr>
            </w:pPr>
            <w:r>
              <w:rPr>
                <w:rFonts w:ascii="Calibri"/>
                <w:sz w:val="18"/>
              </w:rPr>
              <w:t>59.3%</w:t>
            </w:r>
            <w:r>
              <w:rPr>
                <w:rFonts w:ascii="Calibri"/>
                <w:spacing w:val="32"/>
                <w:sz w:val="18"/>
              </w:rPr>
              <w:t> </w:t>
            </w:r>
            <w:r>
              <w:rPr>
                <w:rFonts w:ascii="Calibri"/>
                <w:sz w:val="18"/>
              </w:rPr>
              <w:t>206,373</w:t>
            </w:r>
          </w:p>
        </w:tc>
        <w:tc>
          <w:tcPr>
            <w:tcW w:w="611" w:type="dxa"/>
          </w:tcPr>
          <w:p>
            <w:pPr>
              <w:pStyle w:val="TableParagraph"/>
              <w:spacing w:line="206" w:lineRule="exact"/>
              <w:ind w:right="15"/>
              <w:rPr>
                <w:rFonts w:ascii="Calibri"/>
                <w:sz w:val="18"/>
              </w:rPr>
            </w:pPr>
            <w:r>
              <w:rPr>
                <w:rFonts w:ascii="Calibri"/>
                <w:sz w:val="18"/>
              </w:rPr>
              <w:t>59.7%</w:t>
            </w:r>
          </w:p>
        </w:tc>
        <w:tc>
          <w:tcPr>
            <w:tcW w:w="812" w:type="dxa"/>
          </w:tcPr>
          <w:p>
            <w:pPr>
              <w:pStyle w:val="TableParagraph"/>
              <w:spacing w:line="206" w:lineRule="exact"/>
              <w:ind w:right="67"/>
              <w:rPr>
                <w:rFonts w:ascii="Calibri"/>
                <w:sz w:val="18"/>
              </w:rPr>
            </w:pPr>
            <w:r>
              <w:rPr>
                <w:rFonts w:ascii="Calibri"/>
                <w:sz w:val="18"/>
              </w:rPr>
              <w:t>359,384</w:t>
            </w:r>
          </w:p>
        </w:tc>
        <w:tc>
          <w:tcPr>
            <w:tcW w:w="647" w:type="dxa"/>
            <w:tcBorders>
              <w:right w:val="single" w:sz="6" w:space="0" w:color="000000"/>
            </w:tcBorders>
          </w:tcPr>
          <w:p>
            <w:pPr>
              <w:pStyle w:val="TableParagraph"/>
              <w:spacing w:line="206" w:lineRule="exact"/>
              <w:rPr>
                <w:rFonts w:ascii="Calibri"/>
                <w:sz w:val="18"/>
              </w:rPr>
            </w:pPr>
            <w:r>
              <w:rPr>
                <w:rFonts w:ascii="Calibri"/>
                <w:sz w:val="18"/>
              </w:rPr>
              <w:t>60.1%</w:t>
            </w:r>
          </w:p>
        </w:tc>
        <w:tc>
          <w:tcPr>
            <w:tcW w:w="629" w:type="dxa"/>
            <w:tcBorders>
              <w:left w:val="single" w:sz="6" w:space="0" w:color="000000"/>
            </w:tcBorders>
          </w:tcPr>
          <w:p>
            <w:pPr>
              <w:pStyle w:val="TableParagraph"/>
              <w:spacing w:line="206" w:lineRule="exact"/>
              <w:ind w:right="64"/>
              <w:rPr>
                <w:rFonts w:ascii="Calibri"/>
                <w:sz w:val="18"/>
              </w:rPr>
            </w:pPr>
            <w:r>
              <w:rPr>
                <w:rFonts w:ascii="Calibri"/>
                <w:sz w:val="18"/>
              </w:rPr>
              <w:t>18,985</w:t>
            </w:r>
          </w:p>
        </w:tc>
        <w:tc>
          <w:tcPr>
            <w:tcW w:w="1235" w:type="dxa"/>
            <w:gridSpan w:val="2"/>
          </w:tcPr>
          <w:p>
            <w:pPr>
              <w:pStyle w:val="TableParagraph"/>
              <w:spacing w:line="206" w:lineRule="exact"/>
              <w:ind w:left="152"/>
              <w:jc w:val="left"/>
              <w:rPr>
                <w:rFonts w:ascii="Calibri"/>
                <w:sz w:val="18"/>
              </w:rPr>
            </w:pPr>
            <w:r>
              <w:rPr>
                <w:rFonts w:ascii="Calibri"/>
                <w:sz w:val="18"/>
              </w:rPr>
              <w:t>57.7%</w:t>
            </w:r>
            <w:r>
              <w:rPr>
                <w:rFonts w:ascii="Calibri"/>
                <w:spacing w:val="34"/>
                <w:sz w:val="18"/>
              </w:rPr>
              <w:t> </w:t>
            </w:r>
            <w:r>
              <w:rPr>
                <w:rFonts w:ascii="Calibri"/>
                <w:sz w:val="18"/>
              </w:rPr>
              <w:t>19,070</w:t>
            </w:r>
          </w:p>
        </w:tc>
        <w:tc>
          <w:tcPr>
            <w:tcW w:w="1233" w:type="dxa"/>
            <w:gridSpan w:val="2"/>
          </w:tcPr>
          <w:p>
            <w:pPr>
              <w:pStyle w:val="TableParagraph"/>
              <w:spacing w:line="206" w:lineRule="exact"/>
              <w:ind w:left="155"/>
              <w:jc w:val="left"/>
              <w:rPr>
                <w:rFonts w:ascii="Calibri"/>
                <w:sz w:val="18"/>
              </w:rPr>
            </w:pPr>
            <w:r>
              <w:rPr>
                <w:rFonts w:ascii="Calibri"/>
                <w:sz w:val="18"/>
              </w:rPr>
              <w:t>56.9%</w:t>
            </w:r>
            <w:r>
              <w:rPr>
                <w:rFonts w:ascii="Calibri"/>
                <w:spacing w:val="32"/>
                <w:sz w:val="18"/>
              </w:rPr>
              <w:t> </w:t>
            </w:r>
            <w:r>
              <w:rPr>
                <w:rFonts w:ascii="Calibri"/>
                <w:sz w:val="18"/>
              </w:rPr>
              <w:t>18,162</w:t>
            </w:r>
          </w:p>
        </w:tc>
        <w:tc>
          <w:tcPr>
            <w:tcW w:w="610" w:type="dxa"/>
          </w:tcPr>
          <w:p>
            <w:pPr>
              <w:pStyle w:val="TableParagraph"/>
              <w:spacing w:line="206" w:lineRule="exact"/>
              <w:ind w:right="2"/>
              <w:rPr>
                <w:rFonts w:ascii="Calibri"/>
                <w:sz w:val="18"/>
              </w:rPr>
            </w:pPr>
            <w:r>
              <w:rPr>
                <w:rFonts w:ascii="Calibri"/>
                <w:sz w:val="18"/>
              </w:rPr>
              <w:t>57.3%</w:t>
            </w:r>
          </w:p>
        </w:tc>
        <w:tc>
          <w:tcPr>
            <w:tcW w:w="740" w:type="dxa"/>
          </w:tcPr>
          <w:p>
            <w:pPr>
              <w:pStyle w:val="TableParagraph"/>
              <w:spacing w:line="206" w:lineRule="exact"/>
              <w:ind w:right="54"/>
              <w:rPr>
                <w:rFonts w:ascii="Calibri"/>
                <w:sz w:val="18"/>
              </w:rPr>
            </w:pPr>
            <w:r>
              <w:rPr>
                <w:rFonts w:ascii="Calibri"/>
                <w:sz w:val="18"/>
              </w:rPr>
              <w:t>30,876</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57.1%</w:t>
            </w:r>
          </w:p>
        </w:tc>
      </w:tr>
      <w:tr>
        <w:trPr>
          <w:trHeight w:val="236" w:hRule="atLeast"/>
        </w:trPr>
        <w:tc>
          <w:tcPr>
            <w:tcW w:w="2965" w:type="dxa"/>
            <w:tcBorders>
              <w:right w:val="single" w:sz="8" w:space="0" w:color="000000"/>
            </w:tcBorders>
          </w:tcPr>
          <w:p>
            <w:pPr>
              <w:pStyle w:val="TableParagraph"/>
              <w:spacing w:line="207" w:lineRule="exact"/>
              <w:ind w:left="34"/>
              <w:jc w:val="left"/>
              <w:rPr>
                <w:rFonts w:ascii="Calibri"/>
                <w:sz w:val="18"/>
              </w:rPr>
            </w:pPr>
            <w:r>
              <w:rPr>
                <w:rFonts w:ascii="Calibri"/>
                <w:sz w:val="18"/>
              </w:rPr>
              <w:t>65+</w:t>
            </w:r>
          </w:p>
        </w:tc>
        <w:tc>
          <w:tcPr>
            <w:tcW w:w="720" w:type="dxa"/>
            <w:tcBorders>
              <w:left w:val="single" w:sz="8" w:space="0" w:color="000000"/>
            </w:tcBorders>
          </w:tcPr>
          <w:p>
            <w:pPr>
              <w:pStyle w:val="TableParagraph"/>
              <w:spacing w:line="207" w:lineRule="exact"/>
              <w:ind w:right="72"/>
              <w:rPr>
                <w:rFonts w:ascii="Calibri"/>
                <w:sz w:val="18"/>
              </w:rPr>
            </w:pPr>
            <w:r>
              <w:rPr>
                <w:rFonts w:ascii="Calibri"/>
                <w:sz w:val="18"/>
              </w:rPr>
              <w:t>76,922</w:t>
            </w:r>
          </w:p>
        </w:tc>
        <w:tc>
          <w:tcPr>
            <w:tcW w:w="1350" w:type="dxa"/>
            <w:gridSpan w:val="2"/>
          </w:tcPr>
          <w:p>
            <w:pPr>
              <w:pStyle w:val="TableParagraph"/>
              <w:spacing w:line="207" w:lineRule="exact"/>
              <w:ind w:left="167"/>
              <w:jc w:val="left"/>
              <w:rPr>
                <w:rFonts w:ascii="Calibri"/>
                <w:sz w:val="18"/>
              </w:rPr>
            </w:pPr>
            <w:r>
              <w:rPr>
                <w:rFonts w:ascii="Calibri"/>
                <w:sz w:val="18"/>
              </w:rPr>
              <w:t>20.7%</w:t>
            </w:r>
            <w:r>
              <w:rPr>
                <w:rFonts w:ascii="Calibri"/>
                <w:spacing w:val="40"/>
                <w:sz w:val="18"/>
              </w:rPr>
              <w:t> </w:t>
            </w:r>
            <w:r>
              <w:rPr>
                <w:rFonts w:ascii="Calibri"/>
                <w:sz w:val="18"/>
              </w:rPr>
              <w:t>80,007</w:t>
            </w:r>
          </w:p>
        </w:tc>
        <w:tc>
          <w:tcPr>
            <w:tcW w:w="1326" w:type="dxa"/>
            <w:gridSpan w:val="2"/>
          </w:tcPr>
          <w:p>
            <w:pPr>
              <w:pStyle w:val="TableParagraph"/>
              <w:spacing w:line="207" w:lineRule="exact"/>
              <w:ind w:left="145"/>
              <w:jc w:val="left"/>
              <w:rPr>
                <w:rFonts w:ascii="Calibri"/>
                <w:sz w:val="18"/>
              </w:rPr>
            </w:pPr>
            <w:r>
              <w:rPr>
                <w:rFonts w:ascii="Calibri"/>
                <w:sz w:val="18"/>
              </w:rPr>
              <w:t>21.5%</w:t>
            </w:r>
            <w:r>
              <w:rPr>
                <w:rFonts w:ascii="Calibri"/>
                <w:spacing w:val="39"/>
                <w:sz w:val="18"/>
              </w:rPr>
              <w:t> </w:t>
            </w:r>
            <w:r>
              <w:rPr>
                <w:rFonts w:ascii="Calibri"/>
                <w:sz w:val="18"/>
              </w:rPr>
              <w:t>76,662</w:t>
            </w:r>
          </w:p>
        </w:tc>
        <w:tc>
          <w:tcPr>
            <w:tcW w:w="611" w:type="dxa"/>
          </w:tcPr>
          <w:p>
            <w:pPr>
              <w:pStyle w:val="TableParagraph"/>
              <w:spacing w:line="207" w:lineRule="exact"/>
              <w:ind w:right="15"/>
              <w:rPr>
                <w:rFonts w:ascii="Calibri"/>
                <w:sz w:val="18"/>
              </w:rPr>
            </w:pPr>
            <w:r>
              <w:rPr>
                <w:rFonts w:ascii="Calibri"/>
                <w:sz w:val="18"/>
              </w:rPr>
              <w:t>22.2%</w:t>
            </w:r>
          </w:p>
        </w:tc>
        <w:tc>
          <w:tcPr>
            <w:tcW w:w="812" w:type="dxa"/>
          </w:tcPr>
          <w:p>
            <w:pPr>
              <w:pStyle w:val="TableParagraph"/>
              <w:spacing w:line="207" w:lineRule="exact"/>
              <w:ind w:right="67"/>
              <w:rPr>
                <w:rFonts w:ascii="Calibri"/>
                <w:sz w:val="18"/>
              </w:rPr>
            </w:pPr>
            <w:r>
              <w:rPr>
                <w:rFonts w:ascii="Calibri"/>
                <w:sz w:val="18"/>
              </w:rPr>
              <w:t>116,672</w:t>
            </w:r>
          </w:p>
        </w:tc>
        <w:tc>
          <w:tcPr>
            <w:tcW w:w="647" w:type="dxa"/>
            <w:tcBorders>
              <w:right w:val="single" w:sz="6" w:space="0" w:color="000000"/>
            </w:tcBorders>
          </w:tcPr>
          <w:p>
            <w:pPr>
              <w:pStyle w:val="TableParagraph"/>
              <w:spacing w:line="207" w:lineRule="exact"/>
              <w:rPr>
                <w:rFonts w:ascii="Calibri"/>
                <w:sz w:val="18"/>
              </w:rPr>
            </w:pPr>
            <w:r>
              <w:rPr>
                <w:rFonts w:ascii="Calibri"/>
                <w:sz w:val="18"/>
              </w:rPr>
              <w:t>19.5%</w:t>
            </w:r>
          </w:p>
        </w:tc>
        <w:tc>
          <w:tcPr>
            <w:tcW w:w="629" w:type="dxa"/>
            <w:tcBorders>
              <w:left w:val="single" w:sz="6" w:space="0" w:color="000000"/>
            </w:tcBorders>
          </w:tcPr>
          <w:p>
            <w:pPr>
              <w:pStyle w:val="TableParagraph"/>
              <w:spacing w:line="207" w:lineRule="exact"/>
              <w:ind w:right="64"/>
              <w:rPr>
                <w:rFonts w:ascii="Calibri"/>
                <w:sz w:val="18"/>
              </w:rPr>
            </w:pPr>
            <w:r>
              <w:rPr>
                <w:rFonts w:ascii="Calibri"/>
                <w:sz w:val="18"/>
              </w:rPr>
              <w:t>6,918</w:t>
            </w:r>
          </w:p>
        </w:tc>
        <w:tc>
          <w:tcPr>
            <w:tcW w:w="1235" w:type="dxa"/>
            <w:gridSpan w:val="2"/>
          </w:tcPr>
          <w:p>
            <w:pPr>
              <w:pStyle w:val="TableParagraph"/>
              <w:spacing w:line="207" w:lineRule="exact"/>
              <w:ind w:left="152"/>
              <w:jc w:val="left"/>
              <w:rPr>
                <w:rFonts w:ascii="Calibri"/>
                <w:sz w:val="18"/>
              </w:rPr>
            </w:pPr>
            <w:r>
              <w:rPr>
                <w:rFonts w:ascii="Calibri"/>
                <w:sz w:val="18"/>
              </w:rPr>
              <w:t>21.0%</w:t>
            </w:r>
            <w:r>
              <w:rPr>
                <w:rFonts w:ascii="Calibri"/>
                <w:spacing w:val="1"/>
                <w:sz w:val="18"/>
              </w:rPr>
              <w:t> </w:t>
            </w:r>
            <w:r>
              <w:rPr>
                <w:rFonts w:ascii="Calibri"/>
                <w:sz w:val="18"/>
              </w:rPr>
              <w:t>7,384</w:t>
            </w:r>
          </w:p>
        </w:tc>
        <w:tc>
          <w:tcPr>
            <w:tcW w:w="1233" w:type="dxa"/>
            <w:gridSpan w:val="2"/>
          </w:tcPr>
          <w:p>
            <w:pPr>
              <w:pStyle w:val="TableParagraph"/>
              <w:spacing w:line="207" w:lineRule="exact"/>
              <w:ind w:left="155"/>
              <w:jc w:val="left"/>
              <w:rPr>
                <w:rFonts w:ascii="Calibri"/>
                <w:sz w:val="18"/>
              </w:rPr>
            </w:pPr>
            <w:r>
              <w:rPr>
                <w:rFonts w:ascii="Calibri"/>
                <w:sz w:val="18"/>
              </w:rPr>
              <w:t>22.0%</w:t>
            </w:r>
            <w:r>
              <w:rPr>
                <w:rFonts w:ascii="Calibri"/>
                <w:spacing w:val="1"/>
                <w:sz w:val="18"/>
              </w:rPr>
              <w:t> </w:t>
            </w:r>
            <w:r>
              <w:rPr>
                <w:rFonts w:ascii="Calibri"/>
                <w:sz w:val="18"/>
              </w:rPr>
              <w:t>7,029</w:t>
            </w:r>
          </w:p>
        </w:tc>
        <w:tc>
          <w:tcPr>
            <w:tcW w:w="610" w:type="dxa"/>
          </w:tcPr>
          <w:p>
            <w:pPr>
              <w:pStyle w:val="TableParagraph"/>
              <w:spacing w:line="207" w:lineRule="exact"/>
              <w:ind w:right="2"/>
              <w:rPr>
                <w:rFonts w:ascii="Calibri"/>
                <w:sz w:val="18"/>
              </w:rPr>
            </w:pPr>
            <w:r>
              <w:rPr>
                <w:rFonts w:ascii="Calibri"/>
                <w:sz w:val="18"/>
              </w:rPr>
              <w:t>22.2%</w:t>
            </w:r>
          </w:p>
        </w:tc>
        <w:tc>
          <w:tcPr>
            <w:tcW w:w="740" w:type="dxa"/>
          </w:tcPr>
          <w:p>
            <w:pPr>
              <w:pStyle w:val="TableParagraph"/>
              <w:spacing w:line="207" w:lineRule="exact"/>
              <w:ind w:right="54"/>
              <w:rPr>
                <w:rFonts w:ascii="Calibri"/>
                <w:sz w:val="18"/>
              </w:rPr>
            </w:pPr>
            <w:r>
              <w:rPr>
                <w:rFonts w:ascii="Calibri"/>
                <w:sz w:val="18"/>
              </w:rPr>
              <w:t>10,959</w:t>
            </w:r>
          </w:p>
        </w:tc>
        <w:tc>
          <w:tcPr>
            <w:tcW w:w="727" w:type="dxa"/>
            <w:tcBorders>
              <w:right w:val="single" w:sz="8" w:space="0" w:color="000000"/>
            </w:tcBorders>
          </w:tcPr>
          <w:p>
            <w:pPr>
              <w:pStyle w:val="TableParagraph"/>
              <w:spacing w:line="207" w:lineRule="exact"/>
              <w:ind w:right="-15"/>
              <w:rPr>
                <w:rFonts w:ascii="Calibri"/>
                <w:sz w:val="18"/>
              </w:rPr>
            </w:pPr>
            <w:r>
              <w:rPr>
                <w:rFonts w:ascii="Calibri"/>
                <w:sz w:val="18"/>
              </w:rPr>
              <w:t>20.3%</w:t>
            </w:r>
          </w:p>
        </w:tc>
      </w:tr>
      <w:tr>
        <w:trPr>
          <w:trHeight w:val="207" w:hRule="atLeast"/>
        </w:trPr>
        <w:tc>
          <w:tcPr>
            <w:tcW w:w="2965" w:type="dxa"/>
            <w:tcBorders>
              <w:bottom w:val="single" w:sz="6" w:space="0" w:color="000000"/>
              <w:right w:val="single" w:sz="8" w:space="0" w:color="000000"/>
            </w:tcBorders>
          </w:tcPr>
          <w:p>
            <w:pPr>
              <w:pStyle w:val="TableParagraph"/>
              <w:spacing w:line="187" w:lineRule="exact"/>
              <w:ind w:left="34"/>
              <w:jc w:val="left"/>
              <w:rPr>
                <w:rFonts w:ascii="Calibri"/>
                <w:sz w:val="18"/>
              </w:rPr>
            </w:pPr>
            <w:r>
              <w:rPr>
                <w:rFonts w:ascii="Calibri"/>
                <w:sz w:val="18"/>
              </w:rPr>
              <w:t>Unknown</w:t>
            </w:r>
          </w:p>
        </w:tc>
        <w:tc>
          <w:tcPr>
            <w:tcW w:w="720" w:type="dxa"/>
            <w:tcBorders>
              <w:left w:val="single" w:sz="8" w:space="0" w:color="000000"/>
              <w:bottom w:val="single" w:sz="6" w:space="0" w:color="000000"/>
            </w:tcBorders>
          </w:tcPr>
          <w:p>
            <w:pPr>
              <w:pStyle w:val="TableParagraph"/>
              <w:spacing w:line="187" w:lineRule="exact"/>
              <w:ind w:right="73"/>
              <w:rPr>
                <w:rFonts w:ascii="Calibri"/>
                <w:sz w:val="18"/>
              </w:rPr>
            </w:pPr>
            <w:r>
              <w:rPr>
                <w:rFonts w:ascii="Calibri"/>
                <w:sz w:val="18"/>
              </w:rPr>
              <w:t>29</w:t>
            </w:r>
          </w:p>
        </w:tc>
        <w:tc>
          <w:tcPr>
            <w:tcW w:w="1350" w:type="dxa"/>
            <w:gridSpan w:val="2"/>
            <w:tcBorders>
              <w:bottom w:val="single" w:sz="6" w:space="0" w:color="000000"/>
            </w:tcBorders>
          </w:tcPr>
          <w:p>
            <w:pPr>
              <w:pStyle w:val="TableParagraph"/>
              <w:tabs>
                <w:tab w:pos="1096" w:val="left" w:leader="none"/>
              </w:tabs>
              <w:spacing w:line="187" w:lineRule="exact"/>
              <w:ind w:left="256"/>
              <w:jc w:val="left"/>
              <w:rPr>
                <w:rFonts w:ascii="Calibri"/>
                <w:sz w:val="18"/>
              </w:rPr>
            </w:pPr>
            <w:r>
              <w:rPr>
                <w:rFonts w:ascii="Calibri"/>
                <w:sz w:val="18"/>
              </w:rPr>
              <w:t>0.0%</w:t>
              <w:tab/>
              <w:t>17</w:t>
            </w:r>
          </w:p>
        </w:tc>
        <w:tc>
          <w:tcPr>
            <w:tcW w:w="1326" w:type="dxa"/>
            <w:gridSpan w:val="2"/>
            <w:tcBorders>
              <w:bottom w:val="single" w:sz="6" w:space="0" w:color="000000"/>
            </w:tcBorders>
          </w:tcPr>
          <w:p>
            <w:pPr>
              <w:pStyle w:val="TableParagraph"/>
              <w:tabs>
                <w:tab w:pos="1162" w:val="left" w:leader="none"/>
              </w:tabs>
              <w:spacing w:line="187" w:lineRule="exact"/>
              <w:ind w:left="236"/>
              <w:jc w:val="left"/>
              <w:rPr>
                <w:rFonts w:ascii="Calibri"/>
                <w:sz w:val="18"/>
              </w:rPr>
            </w:pPr>
            <w:r>
              <w:rPr>
                <w:rFonts w:ascii="Calibri"/>
                <w:sz w:val="18"/>
              </w:rPr>
              <w:t>0.0%</w:t>
              <w:tab/>
              <w:t>8</w:t>
            </w:r>
          </w:p>
        </w:tc>
        <w:tc>
          <w:tcPr>
            <w:tcW w:w="611" w:type="dxa"/>
            <w:tcBorders>
              <w:bottom w:val="single" w:sz="6" w:space="0" w:color="000000"/>
            </w:tcBorders>
          </w:tcPr>
          <w:p>
            <w:pPr>
              <w:pStyle w:val="TableParagraph"/>
              <w:spacing w:line="187" w:lineRule="exact"/>
              <w:ind w:right="15"/>
              <w:rPr>
                <w:rFonts w:ascii="Calibri"/>
                <w:sz w:val="18"/>
              </w:rPr>
            </w:pPr>
            <w:r>
              <w:rPr>
                <w:rFonts w:ascii="Calibri"/>
                <w:sz w:val="18"/>
              </w:rPr>
              <w:t>0.0%</w:t>
            </w:r>
          </w:p>
        </w:tc>
        <w:tc>
          <w:tcPr>
            <w:tcW w:w="812" w:type="dxa"/>
            <w:tcBorders>
              <w:bottom w:val="single" w:sz="6" w:space="0" w:color="000000"/>
            </w:tcBorders>
          </w:tcPr>
          <w:p>
            <w:pPr>
              <w:pStyle w:val="TableParagraph"/>
              <w:spacing w:line="187" w:lineRule="exact"/>
              <w:ind w:right="67"/>
              <w:rPr>
                <w:rFonts w:ascii="Calibri"/>
                <w:sz w:val="18"/>
              </w:rPr>
            </w:pPr>
            <w:r>
              <w:rPr>
                <w:rFonts w:ascii="Calibri"/>
                <w:sz w:val="18"/>
              </w:rPr>
              <w:t>37</w:t>
            </w:r>
          </w:p>
        </w:tc>
        <w:tc>
          <w:tcPr>
            <w:tcW w:w="647" w:type="dxa"/>
            <w:tcBorders>
              <w:bottom w:val="single" w:sz="6" w:space="0" w:color="000000"/>
              <w:right w:val="single" w:sz="6" w:space="0" w:color="000000"/>
            </w:tcBorders>
          </w:tcPr>
          <w:p>
            <w:pPr>
              <w:pStyle w:val="TableParagraph"/>
              <w:spacing w:line="187" w:lineRule="exact"/>
              <w:rPr>
                <w:rFonts w:ascii="Calibri"/>
                <w:sz w:val="18"/>
              </w:rPr>
            </w:pPr>
            <w:r>
              <w:rPr>
                <w:rFonts w:ascii="Calibri"/>
                <w:sz w:val="18"/>
              </w:rPr>
              <w:t>0.0%</w:t>
            </w:r>
          </w:p>
        </w:tc>
        <w:tc>
          <w:tcPr>
            <w:tcW w:w="629" w:type="dxa"/>
            <w:tcBorders>
              <w:left w:val="single" w:sz="6" w:space="0" w:color="000000"/>
              <w:bottom w:val="single" w:sz="6" w:space="0" w:color="000000"/>
            </w:tcBorders>
          </w:tcPr>
          <w:p>
            <w:pPr>
              <w:pStyle w:val="TableParagraph"/>
              <w:spacing w:line="187" w:lineRule="exact"/>
              <w:ind w:right="64"/>
              <w:rPr>
                <w:rFonts w:ascii="Calibri"/>
                <w:sz w:val="18"/>
              </w:rPr>
            </w:pPr>
            <w:r>
              <w:rPr>
                <w:rFonts w:ascii="Calibri"/>
                <w:w w:val="99"/>
                <w:sz w:val="18"/>
              </w:rPr>
              <w:t>0</w:t>
            </w:r>
          </w:p>
        </w:tc>
        <w:tc>
          <w:tcPr>
            <w:tcW w:w="1235" w:type="dxa"/>
            <w:gridSpan w:val="2"/>
            <w:tcBorders>
              <w:bottom w:val="single" w:sz="6" w:space="0" w:color="000000"/>
            </w:tcBorders>
          </w:tcPr>
          <w:p>
            <w:pPr>
              <w:pStyle w:val="TableParagraph"/>
              <w:tabs>
                <w:tab w:pos="1081" w:val="left" w:leader="none"/>
              </w:tabs>
              <w:spacing w:line="187" w:lineRule="exact"/>
              <w:ind w:left="241"/>
              <w:jc w:val="left"/>
              <w:rPr>
                <w:rFonts w:ascii="Calibri"/>
                <w:sz w:val="18"/>
              </w:rPr>
            </w:pPr>
            <w:r>
              <w:rPr>
                <w:rFonts w:ascii="Calibri"/>
                <w:sz w:val="18"/>
              </w:rPr>
              <w:t>0.0%</w:t>
              <w:tab/>
              <w:t>0</w:t>
            </w:r>
          </w:p>
        </w:tc>
        <w:tc>
          <w:tcPr>
            <w:tcW w:w="1233" w:type="dxa"/>
            <w:gridSpan w:val="2"/>
            <w:tcBorders>
              <w:bottom w:val="single" w:sz="6" w:space="0" w:color="000000"/>
            </w:tcBorders>
          </w:tcPr>
          <w:p>
            <w:pPr>
              <w:pStyle w:val="TableParagraph"/>
              <w:tabs>
                <w:tab w:pos="1084" w:val="left" w:leader="none"/>
              </w:tabs>
              <w:spacing w:line="187" w:lineRule="exact"/>
              <w:ind w:left="244"/>
              <w:jc w:val="left"/>
              <w:rPr>
                <w:rFonts w:ascii="Calibri"/>
                <w:sz w:val="18"/>
              </w:rPr>
            </w:pPr>
            <w:r>
              <w:rPr>
                <w:rFonts w:ascii="Calibri"/>
                <w:sz w:val="18"/>
              </w:rPr>
              <w:t>0.0%</w:t>
              <w:tab/>
              <w:t>0</w:t>
            </w:r>
          </w:p>
        </w:tc>
        <w:tc>
          <w:tcPr>
            <w:tcW w:w="610" w:type="dxa"/>
            <w:tcBorders>
              <w:bottom w:val="single" w:sz="6" w:space="0" w:color="000000"/>
            </w:tcBorders>
          </w:tcPr>
          <w:p>
            <w:pPr>
              <w:pStyle w:val="TableParagraph"/>
              <w:spacing w:line="187" w:lineRule="exact"/>
              <w:ind w:right="2"/>
              <w:rPr>
                <w:rFonts w:ascii="Calibri"/>
                <w:sz w:val="18"/>
              </w:rPr>
            </w:pPr>
            <w:r>
              <w:rPr>
                <w:rFonts w:ascii="Calibri"/>
                <w:sz w:val="18"/>
              </w:rPr>
              <w:t>0.0%</w:t>
            </w:r>
          </w:p>
        </w:tc>
        <w:tc>
          <w:tcPr>
            <w:tcW w:w="740" w:type="dxa"/>
            <w:tcBorders>
              <w:bottom w:val="single" w:sz="6" w:space="0" w:color="000000"/>
            </w:tcBorders>
          </w:tcPr>
          <w:p>
            <w:pPr>
              <w:pStyle w:val="TableParagraph"/>
              <w:spacing w:line="187" w:lineRule="exact"/>
              <w:ind w:right="54"/>
              <w:rPr>
                <w:rFonts w:ascii="Calibri"/>
                <w:sz w:val="18"/>
              </w:rPr>
            </w:pPr>
            <w:r>
              <w:rPr>
                <w:rFonts w:ascii="Calibri"/>
                <w:w w:val="99"/>
                <w:sz w:val="18"/>
              </w:rPr>
              <w:t>0</w:t>
            </w:r>
          </w:p>
        </w:tc>
        <w:tc>
          <w:tcPr>
            <w:tcW w:w="727" w:type="dxa"/>
            <w:tcBorders>
              <w:bottom w:val="single" w:sz="6" w:space="0" w:color="000000"/>
              <w:right w:val="single" w:sz="8" w:space="0" w:color="000000"/>
            </w:tcBorders>
          </w:tcPr>
          <w:p>
            <w:pPr>
              <w:pStyle w:val="TableParagraph"/>
              <w:spacing w:line="187" w:lineRule="exact"/>
              <w:ind w:right="-15"/>
              <w:rPr>
                <w:rFonts w:ascii="Calibri"/>
                <w:sz w:val="18"/>
              </w:rPr>
            </w:pPr>
            <w:r>
              <w:rPr>
                <w:rFonts w:ascii="Calibri"/>
                <w:sz w:val="18"/>
              </w:rPr>
              <w:t>0.0%</w:t>
            </w:r>
          </w:p>
        </w:tc>
      </w:tr>
      <w:tr>
        <w:trPr>
          <w:trHeight w:val="222" w:hRule="atLeast"/>
        </w:trPr>
        <w:tc>
          <w:tcPr>
            <w:tcW w:w="2965" w:type="dxa"/>
            <w:tcBorders>
              <w:top w:val="single" w:sz="6" w:space="0" w:color="000000"/>
              <w:bottom w:val="double" w:sz="1" w:space="0" w:color="000000"/>
              <w:right w:val="single" w:sz="8" w:space="0" w:color="000000"/>
            </w:tcBorders>
          </w:tcPr>
          <w:p>
            <w:pPr>
              <w:pStyle w:val="TableParagraph"/>
              <w:spacing w:line="203" w:lineRule="exact"/>
              <w:ind w:left="34"/>
              <w:jc w:val="left"/>
              <w:rPr>
                <w:rFonts w:ascii="Calibri"/>
                <w:b/>
                <w:sz w:val="18"/>
              </w:rPr>
            </w:pPr>
            <w:r>
              <w:rPr>
                <w:rFonts w:ascii="Calibri"/>
                <w:b/>
                <w:sz w:val="18"/>
              </w:rPr>
              <w:t>Total</w:t>
            </w:r>
            <w:r>
              <w:rPr>
                <w:rFonts w:ascii="Calibri"/>
                <w:b/>
                <w:spacing w:val="-5"/>
                <w:sz w:val="18"/>
              </w:rPr>
              <w:t> </w:t>
            </w:r>
            <w:r>
              <w:rPr>
                <w:rFonts w:ascii="Calibri"/>
                <w:b/>
                <w:sz w:val="18"/>
              </w:rPr>
              <w:t>Age</w:t>
            </w:r>
          </w:p>
        </w:tc>
        <w:tc>
          <w:tcPr>
            <w:tcW w:w="720" w:type="dxa"/>
            <w:tcBorders>
              <w:top w:val="single" w:sz="6" w:space="0" w:color="000000"/>
              <w:left w:val="single" w:sz="8" w:space="0" w:color="000000"/>
              <w:bottom w:val="double" w:sz="1" w:space="0" w:color="000000"/>
            </w:tcBorders>
          </w:tcPr>
          <w:p>
            <w:pPr>
              <w:pStyle w:val="TableParagraph"/>
              <w:spacing w:line="203" w:lineRule="exact"/>
              <w:ind w:right="72"/>
              <w:rPr>
                <w:rFonts w:ascii="Calibri"/>
                <w:b/>
                <w:sz w:val="18"/>
              </w:rPr>
            </w:pPr>
            <w:r>
              <w:rPr>
                <w:rFonts w:ascii="Calibri"/>
                <w:b/>
                <w:sz w:val="18"/>
              </w:rPr>
              <w:t>371,136</w:t>
            </w:r>
          </w:p>
        </w:tc>
        <w:tc>
          <w:tcPr>
            <w:tcW w:w="1350" w:type="dxa"/>
            <w:gridSpan w:val="2"/>
            <w:tcBorders>
              <w:top w:val="single" w:sz="6" w:space="0" w:color="000000"/>
              <w:bottom w:val="double" w:sz="1" w:space="0" w:color="000000"/>
            </w:tcBorders>
          </w:tcPr>
          <w:p>
            <w:pPr>
              <w:pStyle w:val="TableParagraph"/>
              <w:spacing w:line="203" w:lineRule="exact"/>
              <w:ind w:left="79"/>
              <w:jc w:val="left"/>
              <w:rPr>
                <w:rFonts w:ascii="Calibri"/>
                <w:b/>
                <w:sz w:val="18"/>
              </w:rPr>
            </w:pPr>
            <w:r>
              <w:rPr>
                <w:rFonts w:ascii="Calibri"/>
                <w:b/>
                <w:sz w:val="18"/>
              </w:rPr>
              <w:t>100.0%</w:t>
            </w:r>
            <w:r>
              <w:rPr>
                <w:rFonts w:ascii="Calibri"/>
                <w:b/>
                <w:spacing w:val="23"/>
                <w:sz w:val="18"/>
              </w:rPr>
              <w:t> </w:t>
            </w:r>
            <w:r>
              <w:rPr>
                <w:rFonts w:ascii="Calibri"/>
                <w:b/>
                <w:sz w:val="18"/>
              </w:rPr>
              <w:t>371,488</w:t>
            </w:r>
          </w:p>
        </w:tc>
        <w:tc>
          <w:tcPr>
            <w:tcW w:w="1326" w:type="dxa"/>
            <w:gridSpan w:val="2"/>
            <w:tcBorders>
              <w:top w:val="single" w:sz="6" w:space="0" w:color="000000"/>
              <w:bottom w:val="double" w:sz="1" w:space="0" w:color="000000"/>
            </w:tcBorders>
          </w:tcPr>
          <w:p>
            <w:pPr>
              <w:pStyle w:val="TableParagraph"/>
              <w:spacing w:line="203" w:lineRule="exact"/>
              <w:ind w:left="56"/>
              <w:jc w:val="left"/>
              <w:rPr>
                <w:rFonts w:ascii="Calibri"/>
                <w:b/>
                <w:sz w:val="18"/>
              </w:rPr>
            </w:pPr>
            <w:r>
              <w:rPr>
                <w:rFonts w:ascii="Calibri"/>
                <w:b/>
                <w:sz w:val="18"/>
              </w:rPr>
              <w:t>100.0%</w:t>
            </w:r>
            <w:r>
              <w:rPr>
                <w:rFonts w:ascii="Calibri"/>
                <w:b/>
                <w:spacing w:val="21"/>
                <w:sz w:val="18"/>
              </w:rPr>
              <w:t> </w:t>
            </w:r>
            <w:r>
              <w:rPr>
                <w:rFonts w:ascii="Calibri"/>
                <w:b/>
                <w:sz w:val="18"/>
              </w:rPr>
              <w:t>345,864</w:t>
            </w:r>
          </w:p>
        </w:tc>
        <w:tc>
          <w:tcPr>
            <w:tcW w:w="611" w:type="dxa"/>
            <w:tcBorders>
              <w:top w:val="single" w:sz="6" w:space="0" w:color="000000"/>
              <w:bottom w:val="double" w:sz="1" w:space="0" w:color="000000"/>
            </w:tcBorders>
          </w:tcPr>
          <w:p>
            <w:pPr>
              <w:pStyle w:val="TableParagraph"/>
              <w:spacing w:line="203" w:lineRule="exact"/>
              <w:ind w:right="12"/>
              <w:rPr>
                <w:rFonts w:ascii="Calibri"/>
                <w:b/>
                <w:sz w:val="18"/>
              </w:rPr>
            </w:pPr>
            <w:r>
              <w:rPr>
                <w:rFonts w:ascii="Calibri"/>
                <w:b/>
                <w:sz w:val="18"/>
              </w:rPr>
              <w:t>100.0%</w:t>
            </w:r>
          </w:p>
        </w:tc>
        <w:tc>
          <w:tcPr>
            <w:tcW w:w="812" w:type="dxa"/>
            <w:tcBorders>
              <w:top w:val="single" w:sz="6" w:space="0" w:color="000000"/>
              <w:bottom w:val="double" w:sz="1" w:space="0" w:color="000000"/>
            </w:tcBorders>
          </w:tcPr>
          <w:p>
            <w:pPr>
              <w:pStyle w:val="TableParagraph"/>
              <w:spacing w:line="203" w:lineRule="exact"/>
              <w:ind w:right="67"/>
              <w:rPr>
                <w:rFonts w:ascii="Calibri"/>
                <w:b/>
                <w:sz w:val="18"/>
              </w:rPr>
            </w:pPr>
            <w:r>
              <w:rPr>
                <w:rFonts w:ascii="Calibri"/>
                <w:b/>
                <w:sz w:val="18"/>
              </w:rPr>
              <w:t>597,525</w:t>
            </w:r>
          </w:p>
        </w:tc>
        <w:tc>
          <w:tcPr>
            <w:tcW w:w="647" w:type="dxa"/>
            <w:tcBorders>
              <w:top w:val="single" w:sz="6" w:space="0" w:color="000000"/>
              <w:bottom w:val="double" w:sz="1" w:space="0" w:color="000000"/>
              <w:right w:val="single" w:sz="6" w:space="0" w:color="000000"/>
            </w:tcBorders>
          </w:tcPr>
          <w:p>
            <w:pPr>
              <w:pStyle w:val="TableParagraph"/>
              <w:spacing w:line="203" w:lineRule="exact"/>
              <w:ind w:right="-15"/>
              <w:rPr>
                <w:rFonts w:ascii="Calibri"/>
                <w:b/>
                <w:sz w:val="18"/>
              </w:rPr>
            </w:pPr>
            <w:r>
              <w:rPr>
                <w:rFonts w:ascii="Calibri"/>
                <w:b/>
                <w:sz w:val="18"/>
              </w:rPr>
              <w:t>100.0%</w:t>
            </w:r>
          </w:p>
        </w:tc>
        <w:tc>
          <w:tcPr>
            <w:tcW w:w="629" w:type="dxa"/>
            <w:tcBorders>
              <w:top w:val="single" w:sz="6" w:space="0" w:color="000000"/>
              <w:left w:val="single" w:sz="6" w:space="0" w:color="000000"/>
              <w:bottom w:val="double" w:sz="1" w:space="0" w:color="000000"/>
            </w:tcBorders>
          </w:tcPr>
          <w:p>
            <w:pPr>
              <w:pStyle w:val="TableParagraph"/>
              <w:spacing w:line="203" w:lineRule="exact"/>
              <w:ind w:right="64"/>
              <w:rPr>
                <w:rFonts w:ascii="Calibri"/>
                <w:b/>
                <w:sz w:val="18"/>
              </w:rPr>
            </w:pPr>
            <w:r>
              <w:rPr>
                <w:rFonts w:ascii="Calibri"/>
                <w:b/>
                <w:sz w:val="18"/>
              </w:rPr>
              <w:t>32,915</w:t>
            </w:r>
          </w:p>
        </w:tc>
        <w:tc>
          <w:tcPr>
            <w:tcW w:w="1235" w:type="dxa"/>
            <w:gridSpan w:val="2"/>
            <w:tcBorders>
              <w:top w:val="single" w:sz="6" w:space="0" w:color="000000"/>
              <w:bottom w:val="double" w:sz="1" w:space="0" w:color="000000"/>
            </w:tcBorders>
          </w:tcPr>
          <w:p>
            <w:pPr>
              <w:pStyle w:val="TableParagraph"/>
              <w:spacing w:line="203" w:lineRule="exact"/>
              <w:ind w:left="63"/>
              <w:jc w:val="left"/>
              <w:rPr>
                <w:rFonts w:ascii="Calibri"/>
                <w:b/>
                <w:sz w:val="18"/>
              </w:rPr>
            </w:pPr>
            <w:r>
              <w:rPr>
                <w:rFonts w:ascii="Calibri"/>
                <w:b/>
                <w:sz w:val="18"/>
              </w:rPr>
              <w:t>100.0%</w:t>
            </w:r>
            <w:r>
              <w:rPr>
                <w:rFonts w:ascii="Calibri"/>
                <w:b/>
                <w:spacing w:val="24"/>
                <w:sz w:val="18"/>
              </w:rPr>
              <w:t> </w:t>
            </w:r>
            <w:r>
              <w:rPr>
                <w:rFonts w:ascii="Calibri"/>
                <w:b/>
                <w:sz w:val="18"/>
              </w:rPr>
              <w:t>33,540</w:t>
            </w:r>
          </w:p>
        </w:tc>
        <w:tc>
          <w:tcPr>
            <w:tcW w:w="1233" w:type="dxa"/>
            <w:gridSpan w:val="2"/>
            <w:tcBorders>
              <w:top w:val="single" w:sz="6" w:space="0" w:color="000000"/>
              <w:bottom w:val="double" w:sz="1" w:space="0" w:color="000000"/>
            </w:tcBorders>
          </w:tcPr>
          <w:p>
            <w:pPr>
              <w:pStyle w:val="TableParagraph"/>
              <w:spacing w:line="203" w:lineRule="exact"/>
              <w:ind w:left="64"/>
              <w:jc w:val="left"/>
              <w:rPr>
                <w:rFonts w:ascii="Calibri"/>
                <w:b/>
                <w:sz w:val="18"/>
              </w:rPr>
            </w:pPr>
            <w:r>
              <w:rPr>
                <w:rFonts w:ascii="Calibri"/>
                <w:b/>
                <w:sz w:val="18"/>
              </w:rPr>
              <w:t>100.0%</w:t>
            </w:r>
            <w:r>
              <w:rPr>
                <w:rFonts w:ascii="Calibri"/>
                <w:b/>
                <w:spacing w:val="25"/>
                <w:sz w:val="18"/>
              </w:rPr>
              <w:t> </w:t>
            </w:r>
            <w:r>
              <w:rPr>
                <w:rFonts w:ascii="Calibri"/>
                <w:b/>
                <w:sz w:val="18"/>
              </w:rPr>
              <w:t>31,688</w:t>
            </w:r>
          </w:p>
        </w:tc>
        <w:tc>
          <w:tcPr>
            <w:tcW w:w="610" w:type="dxa"/>
            <w:tcBorders>
              <w:top w:val="single" w:sz="6" w:space="0" w:color="000000"/>
              <w:bottom w:val="double" w:sz="1" w:space="0" w:color="000000"/>
            </w:tcBorders>
          </w:tcPr>
          <w:p>
            <w:pPr>
              <w:pStyle w:val="TableParagraph"/>
              <w:spacing w:line="203" w:lineRule="exact"/>
              <w:ind w:right="1"/>
              <w:rPr>
                <w:rFonts w:ascii="Calibri"/>
                <w:b/>
                <w:sz w:val="18"/>
              </w:rPr>
            </w:pPr>
            <w:r>
              <w:rPr>
                <w:rFonts w:ascii="Calibri"/>
                <w:b/>
                <w:sz w:val="18"/>
              </w:rPr>
              <w:t>100.0%</w:t>
            </w:r>
          </w:p>
        </w:tc>
        <w:tc>
          <w:tcPr>
            <w:tcW w:w="740" w:type="dxa"/>
            <w:tcBorders>
              <w:top w:val="single" w:sz="6" w:space="0" w:color="000000"/>
              <w:bottom w:val="double" w:sz="1" w:space="0" w:color="000000"/>
            </w:tcBorders>
          </w:tcPr>
          <w:p>
            <w:pPr>
              <w:pStyle w:val="TableParagraph"/>
              <w:spacing w:line="203" w:lineRule="exact"/>
              <w:ind w:right="54"/>
              <w:rPr>
                <w:rFonts w:ascii="Calibri"/>
                <w:b/>
                <w:sz w:val="18"/>
              </w:rPr>
            </w:pPr>
            <w:r>
              <w:rPr>
                <w:rFonts w:ascii="Calibri"/>
                <w:b/>
                <w:sz w:val="18"/>
              </w:rPr>
              <w:t>54,072</w:t>
            </w:r>
          </w:p>
        </w:tc>
        <w:tc>
          <w:tcPr>
            <w:tcW w:w="727" w:type="dxa"/>
            <w:tcBorders>
              <w:top w:val="single" w:sz="6" w:space="0" w:color="000000"/>
              <w:bottom w:val="double" w:sz="1" w:space="0" w:color="000000"/>
              <w:right w:val="single" w:sz="8" w:space="0" w:color="000000"/>
            </w:tcBorders>
          </w:tcPr>
          <w:p>
            <w:pPr>
              <w:pStyle w:val="TableParagraph"/>
              <w:spacing w:line="203" w:lineRule="exact"/>
              <w:ind w:right="-29"/>
              <w:rPr>
                <w:rFonts w:ascii="Calibri"/>
                <w:b/>
                <w:sz w:val="18"/>
              </w:rPr>
            </w:pPr>
            <w:r>
              <w:rPr>
                <w:rFonts w:ascii="Calibri"/>
                <w:b/>
                <w:sz w:val="18"/>
              </w:rPr>
              <w:t>100.0%</w:t>
            </w:r>
          </w:p>
        </w:tc>
      </w:tr>
      <w:tr>
        <w:trPr>
          <w:trHeight w:val="232" w:hRule="atLeast"/>
        </w:trPr>
        <w:tc>
          <w:tcPr>
            <w:tcW w:w="2965" w:type="dxa"/>
            <w:tcBorders>
              <w:top w:val="double" w:sz="1" w:space="0" w:color="000000"/>
              <w:right w:val="single" w:sz="8" w:space="0" w:color="000000"/>
            </w:tcBorders>
            <w:shd w:val="clear" w:color="auto" w:fill="D9D9D9"/>
          </w:tcPr>
          <w:p>
            <w:pPr>
              <w:pStyle w:val="TableParagraph"/>
              <w:spacing w:line="212" w:lineRule="exact"/>
              <w:ind w:left="34"/>
              <w:jc w:val="left"/>
              <w:rPr>
                <w:rFonts w:ascii="Calibri"/>
                <w:b/>
                <w:sz w:val="18"/>
              </w:rPr>
            </w:pPr>
            <w:r>
              <w:rPr>
                <w:rFonts w:ascii="Calibri"/>
                <w:b/>
                <w:sz w:val="18"/>
              </w:rPr>
              <w:t>Race</w:t>
            </w:r>
          </w:p>
        </w:tc>
        <w:tc>
          <w:tcPr>
            <w:tcW w:w="5466" w:type="dxa"/>
            <w:gridSpan w:val="8"/>
            <w:tcBorders>
              <w:top w:val="double" w:sz="1" w:space="0" w:color="000000"/>
              <w:left w:val="single" w:sz="8" w:space="0" w:color="000000"/>
              <w:right w:val="single" w:sz="6" w:space="0" w:color="000000"/>
            </w:tcBorders>
            <w:shd w:val="clear" w:color="auto" w:fill="D9D9D9"/>
          </w:tcPr>
          <w:p>
            <w:pPr>
              <w:pStyle w:val="TableParagraph"/>
              <w:jc w:val="left"/>
              <w:rPr>
                <w:rFonts w:ascii="Times New Roman"/>
                <w:sz w:val="16"/>
              </w:rPr>
            </w:pPr>
          </w:p>
        </w:tc>
        <w:tc>
          <w:tcPr>
            <w:tcW w:w="5174" w:type="dxa"/>
            <w:gridSpan w:val="8"/>
            <w:tcBorders>
              <w:top w:val="double" w:sz="1" w:space="0" w:color="000000"/>
              <w:left w:val="single" w:sz="6" w:space="0" w:color="000000"/>
              <w:right w:val="single" w:sz="8" w:space="0" w:color="000000"/>
            </w:tcBorders>
            <w:shd w:val="clear" w:color="auto" w:fill="D9D9D9"/>
          </w:tcPr>
          <w:p>
            <w:pPr>
              <w:pStyle w:val="TableParagraph"/>
              <w:jc w:val="left"/>
              <w:rPr>
                <w:rFonts w:ascii="Times New Roman"/>
                <w:sz w:val="16"/>
              </w:rPr>
            </w:pPr>
          </w:p>
        </w:tc>
      </w:tr>
      <w:tr>
        <w:trPr>
          <w:trHeight w:val="252" w:hRule="atLeast"/>
        </w:trPr>
        <w:tc>
          <w:tcPr>
            <w:tcW w:w="2965" w:type="dxa"/>
            <w:tcBorders>
              <w:right w:val="single" w:sz="8" w:space="0" w:color="000000"/>
            </w:tcBorders>
          </w:tcPr>
          <w:p>
            <w:pPr>
              <w:pStyle w:val="TableParagraph"/>
              <w:spacing w:before="4"/>
              <w:ind w:left="34"/>
              <w:jc w:val="left"/>
              <w:rPr>
                <w:rFonts w:ascii="Calibri"/>
                <w:sz w:val="18"/>
              </w:rPr>
            </w:pPr>
            <w:r>
              <w:rPr>
                <w:rFonts w:ascii="Calibri"/>
                <w:sz w:val="18"/>
              </w:rPr>
              <w:t>American</w:t>
            </w:r>
            <w:r>
              <w:rPr>
                <w:rFonts w:ascii="Calibri"/>
                <w:spacing w:val="5"/>
                <w:sz w:val="18"/>
              </w:rPr>
              <w:t> </w:t>
            </w:r>
            <w:r>
              <w:rPr>
                <w:rFonts w:ascii="Calibri"/>
                <w:sz w:val="18"/>
              </w:rPr>
              <w:t>Indian</w:t>
            </w:r>
            <w:r>
              <w:rPr>
                <w:rFonts w:ascii="Calibri"/>
                <w:spacing w:val="5"/>
                <w:sz w:val="18"/>
              </w:rPr>
              <w:t> </w:t>
            </w:r>
            <w:r>
              <w:rPr>
                <w:rFonts w:ascii="Calibri"/>
                <w:sz w:val="18"/>
              </w:rPr>
              <w:t>or</w:t>
            </w:r>
            <w:r>
              <w:rPr>
                <w:rFonts w:ascii="Calibri"/>
                <w:spacing w:val="3"/>
                <w:sz w:val="18"/>
              </w:rPr>
              <w:t> </w:t>
            </w:r>
            <w:r>
              <w:rPr>
                <w:rFonts w:ascii="Calibri"/>
                <w:sz w:val="18"/>
              </w:rPr>
              <w:t>Alaska</w:t>
            </w:r>
            <w:r>
              <w:rPr>
                <w:rFonts w:ascii="Calibri"/>
                <w:spacing w:val="7"/>
                <w:sz w:val="18"/>
              </w:rPr>
              <w:t> </w:t>
            </w:r>
            <w:r>
              <w:rPr>
                <w:rFonts w:ascii="Calibri"/>
                <w:sz w:val="18"/>
              </w:rPr>
              <w:t>Native</w:t>
            </w:r>
          </w:p>
        </w:tc>
        <w:tc>
          <w:tcPr>
            <w:tcW w:w="720" w:type="dxa"/>
            <w:tcBorders>
              <w:left w:val="single" w:sz="8" w:space="0" w:color="000000"/>
            </w:tcBorders>
          </w:tcPr>
          <w:p>
            <w:pPr>
              <w:pStyle w:val="TableParagraph"/>
              <w:spacing w:before="4"/>
              <w:ind w:right="72"/>
              <w:rPr>
                <w:rFonts w:ascii="Calibri"/>
                <w:sz w:val="18"/>
              </w:rPr>
            </w:pPr>
            <w:r>
              <w:rPr>
                <w:rFonts w:ascii="Calibri"/>
                <w:sz w:val="18"/>
              </w:rPr>
              <w:t>760</w:t>
            </w:r>
          </w:p>
        </w:tc>
        <w:tc>
          <w:tcPr>
            <w:tcW w:w="1350" w:type="dxa"/>
            <w:gridSpan w:val="2"/>
          </w:tcPr>
          <w:p>
            <w:pPr>
              <w:pStyle w:val="TableParagraph"/>
              <w:tabs>
                <w:tab w:pos="1007" w:val="left" w:leader="none"/>
              </w:tabs>
              <w:spacing w:before="4"/>
              <w:ind w:left="256"/>
              <w:jc w:val="left"/>
              <w:rPr>
                <w:rFonts w:ascii="Calibri"/>
                <w:sz w:val="18"/>
              </w:rPr>
            </w:pPr>
            <w:r>
              <w:rPr>
                <w:rFonts w:ascii="Calibri"/>
                <w:sz w:val="18"/>
              </w:rPr>
              <w:t>0.2%</w:t>
              <w:tab/>
              <w:t>815</w:t>
            </w:r>
          </w:p>
        </w:tc>
        <w:tc>
          <w:tcPr>
            <w:tcW w:w="1326" w:type="dxa"/>
            <w:gridSpan w:val="2"/>
          </w:tcPr>
          <w:p>
            <w:pPr>
              <w:pStyle w:val="TableParagraph"/>
              <w:tabs>
                <w:tab w:pos="985" w:val="left" w:leader="none"/>
              </w:tabs>
              <w:spacing w:before="4"/>
              <w:ind w:left="236"/>
              <w:jc w:val="left"/>
              <w:rPr>
                <w:rFonts w:ascii="Calibri"/>
                <w:sz w:val="18"/>
              </w:rPr>
            </w:pPr>
            <w:r>
              <w:rPr>
                <w:rFonts w:ascii="Calibri"/>
                <w:sz w:val="18"/>
              </w:rPr>
              <w:t>0.2%</w:t>
              <w:tab/>
              <w:t>748</w:t>
            </w:r>
          </w:p>
        </w:tc>
        <w:tc>
          <w:tcPr>
            <w:tcW w:w="611" w:type="dxa"/>
          </w:tcPr>
          <w:p>
            <w:pPr>
              <w:pStyle w:val="TableParagraph"/>
              <w:spacing w:before="4"/>
              <w:ind w:right="15"/>
              <w:rPr>
                <w:rFonts w:ascii="Calibri"/>
                <w:sz w:val="18"/>
              </w:rPr>
            </w:pPr>
            <w:r>
              <w:rPr>
                <w:rFonts w:ascii="Calibri"/>
                <w:sz w:val="18"/>
              </w:rPr>
              <w:t>0.2%</w:t>
            </w:r>
          </w:p>
        </w:tc>
        <w:tc>
          <w:tcPr>
            <w:tcW w:w="812" w:type="dxa"/>
          </w:tcPr>
          <w:p>
            <w:pPr>
              <w:pStyle w:val="TableParagraph"/>
              <w:spacing w:before="4"/>
              <w:ind w:right="67"/>
              <w:rPr>
                <w:rFonts w:ascii="Calibri"/>
                <w:sz w:val="18"/>
              </w:rPr>
            </w:pPr>
            <w:r>
              <w:rPr>
                <w:rFonts w:ascii="Calibri"/>
                <w:sz w:val="18"/>
              </w:rPr>
              <w:t>1,291</w:t>
            </w:r>
          </w:p>
        </w:tc>
        <w:tc>
          <w:tcPr>
            <w:tcW w:w="647" w:type="dxa"/>
            <w:tcBorders>
              <w:right w:val="single" w:sz="6" w:space="0" w:color="000000"/>
            </w:tcBorders>
          </w:tcPr>
          <w:p>
            <w:pPr>
              <w:pStyle w:val="TableParagraph"/>
              <w:spacing w:before="4"/>
              <w:rPr>
                <w:rFonts w:ascii="Calibri"/>
                <w:sz w:val="18"/>
              </w:rPr>
            </w:pPr>
            <w:r>
              <w:rPr>
                <w:rFonts w:ascii="Calibri"/>
                <w:sz w:val="18"/>
              </w:rPr>
              <w:t>0.2%</w:t>
            </w:r>
          </w:p>
        </w:tc>
        <w:tc>
          <w:tcPr>
            <w:tcW w:w="629" w:type="dxa"/>
            <w:tcBorders>
              <w:left w:val="single" w:sz="6" w:space="0" w:color="000000"/>
            </w:tcBorders>
          </w:tcPr>
          <w:p>
            <w:pPr>
              <w:pStyle w:val="TableParagraph"/>
              <w:spacing w:before="4"/>
              <w:ind w:right="64"/>
              <w:rPr>
                <w:rFonts w:ascii="Calibri"/>
                <w:sz w:val="18"/>
              </w:rPr>
            </w:pPr>
            <w:r>
              <w:rPr>
                <w:rFonts w:ascii="Calibri"/>
                <w:sz w:val="18"/>
              </w:rPr>
              <w:t>67</w:t>
            </w:r>
          </w:p>
        </w:tc>
        <w:tc>
          <w:tcPr>
            <w:tcW w:w="1235" w:type="dxa"/>
            <w:gridSpan w:val="2"/>
          </w:tcPr>
          <w:p>
            <w:pPr>
              <w:pStyle w:val="TableParagraph"/>
              <w:tabs>
                <w:tab w:pos="992" w:val="left" w:leader="none"/>
              </w:tabs>
              <w:spacing w:before="4"/>
              <w:ind w:left="241"/>
              <w:jc w:val="left"/>
              <w:rPr>
                <w:rFonts w:ascii="Calibri"/>
                <w:sz w:val="18"/>
              </w:rPr>
            </w:pPr>
            <w:r>
              <w:rPr>
                <w:rFonts w:ascii="Calibri"/>
                <w:sz w:val="18"/>
              </w:rPr>
              <w:t>0.2%</w:t>
              <w:tab/>
              <w:t>76</w:t>
            </w:r>
          </w:p>
        </w:tc>
        <w:tc>
          <w:tcPr>
            <w:tcW w:w="1233" w:type="dxa"/>
            <w:gridSpan w:val="2"/>
          </w:tcPr>
          <w:p>
            <w:pPr>
              <w:pStyle w:val="TableParagraph"/>
              <w:tabs>
                <w:tab w:pos="993" w:val="left" w:leader="none"/>
              </w:tabs>
              <w:spacing w:before="4"/>
              <w:ind w:left="244"/>
              <w:jc w:val="left"/>
              <w:rPr>
                <w:rFonts w:ascii="Calibri"/>
                <w:sz w:val="18"/>
              </w:rPr>
            </w:pPr>
            <w:r>
              <w:rPr>
                <w:rFonts w:ascii="Calibri"/>
                <w:sz w:val="18"/>
              </w:rPr>
              <w:t>0.2%</w:t>
              <w:tab/>
              <w:t>71</w:t>
            </w:r>
          </w:p>
        </w:tc>
        <w:tc>
          <w:tcPr>
            <w:tcW w:w="610" w:type="dxa"/>
          </w:tcPr>
          <w:p>
            <w:pPr>
              <w:pStyle w:val="TableParagraph"/>
              <w:spacing w:before="4"/>
              <w:ind w:right="1"/>
              <w:rPr>
                <w:rFonts w:ascii="Calibri"/>
                <w:sz w:val="18"/>
              </w:rPr>
            </w:pPr>
            <w:r>
              <w:rPr>
                <w:rFonts w:ascii="Calibri"/>
                <w:sz w:val="18"/>
              </w:rPr>
              <w:t>0.2%</w:t>
            </w:r>
          </w:p>
        </w:tc>
        <w:tc>
          <w:tcPr>
            <w:tcW w:w="740" w:type="dxa"/>
          </w:tcPr>
          <w:p>
            <w:pPr>
              <w:pStyle w:val="TableParagraph"/>
              <w:spacing w:before="4"/>
              <w:ind w:right="54"/>
              <w:rPr>
                <w:rFonts w:ascii="Calibri"/>
                <w:sz w:val="18"/>
              </w:rPr>
            </w:pPr>
            <w:r>
              <w:rPr>
                <w:rFonts w:ascii="Calibri"/>
                <w:sz w:val="18"/>
              </w:rPr>
              <w:t>117</w:t>
            </w:r>
          </w:p>
        </w:tc>
        <w:tc>
          <w:tcPr>
            <w:tcW w:w="727" w:type="dxa"/>
            <w:tcBorders>
              <w:right w:val="single" w:sz="8" w:space="0" w:color="000000"/>
            </w:tcBorders>
          </w:tcPr>
          <w:p>
            <w:pPr>
              <w:pStyle w:val="TableParagraph"/>
              <w:spacing w:before="4"/>
              <w:ind w:right="-15"/>
              <w:rPr>
                <w:rFonts w:ascii="Calibri"/>
                <w:sz w:val="18"/>
              </w:rPr>
            </w:pPr>
            <w:r>
              <w:rPr>
                <w:rFonts w:ascii="Calibri"/>
                <w:sz w:val="18"/>
              </w:rPr>
              <w:t>0.2%</w:t>
            </w:r>
          </w:p>
        </w:tc>
      </w:tr>
      <w:tr>
        <w:trPr>
          <w:trHeight w:val="235" w:hRule="atLeast"/>
        </w:trPr>
        <w:tc>
          <w:tcPr>
            <w:tcW w:w="2965" w:type="dxa"/>
            <w:tcBorders>
              <w:right w:val="single" w:sz="8" w:space="0" w:color="000000"/>
            </w:tcBorders>
          </w:tcPr>
          <w:p>
            <w:pPr>
              <w:pStyle w:val="TableParagraph"/>
              <w:spacing w:line="206" w:lineRule="exact"/>
              <w:ind w:left="34"/>
              <w:jc w:val="left"/>
              <w:rPr>
                <w:rFonts w:ascii="Calibri"/>
                <w:sz w:val="18"/>
              </w:rPr>
            </w:pPr>
            <w:r>
              <w:rPr>
                <w:rFonts w:ascii="Calibri"/>
                <w:sz w:val="18"/>
              </w:rPr>
              <w:t>Asian</w:t>
            </w:r>
          </w:p>
        </w:tc>
        <w:tc>
          <w:tcPr>
            <w:tcW w:w="720" w:type="dxa"/>
            <w:tcBorders>
              <w:left w:val="single" w:sz="8" w:space="0" w:color="000000"/>
            </w:tcBorders>
          </w:tcPr>
          <w:p>
            <w:pPr>
              <w:pStyle w:val="TableParagraph"/>
              <w:spacing w:line="206" w:lineRule="exact"/>
              <w:ind w:right="72"/>
              <w:rPr>
                <w:rFonts w:ascii="Calibri"/>
                <w:sz w:val="18"/>
              </w:rPr>
            </w:pPr>
            <w:r>
              <w:rPr>
                <w:rFonts w:ascii="Calibri"/>
                <w:sz w:val="18"/>
              </w:rPr>
              <w:t>12,473</w:t>
            </w:r>
          </w:p>
        </w:tc>
        <w:tc>
          <w:tcPr>
            <w:tcW w:w="1350" w:type="dxa"/>
            <w:gridSpan w:val="2"/>
          </w:tcPr>
          <w:p>
            <w:pPr>
              <w:pStyle w:val="TableParagraph"/>
              <w:spacing w:line="206" w:lineRule="exact"/>
              <w:ind w:left="256"/>
              <w:jc w:val="left"/>
              <w:rPr>
                <w:rFonts w:ascii="Calibri"/>
                <w:sz w:val="18"/>
              </w:rPr>
            </w:pPr>
            <w:r>
              <w:rPr>
                <w:rFonts w:ascii="Calibri"/>
                <w:sz w:val="18"/>
              </w:rPr>
              <w:t>3.4%</w:t>
            </w:r>
            <w:r>
              <w:rPr>
                <w:rFonts w:ascii="Calibri"/>
                <w:spacing w:val="1"/>
                <w:sz w:val="18"/>
              </w:rPr>
              <w:t> </w:t>
            </w:r>
            <w:r>
              <w:rPr>
                <w:rFonts w:ascii="Calibri"/>
                <w:sz w:val="18"/>
              </w:rPr>
              <w:t>12,567</w:t>
            </w:r>
          </w:p>
        </w:tc>
        <w:tc>
          <w:tcPr>
            <w:tcW w:w="1326" w:type="dxa"/>
            <w:gridSpan w:val="2"/>
          </w:tcPr>
          <w:p>
            <w:pPr>
              <w:pStyle w:val="TableParagraph"/>
              <w:spacing w:line="206" w:lineRule="exact"/>
              <w:ind w:left="236"/>
              <w:jc w:val="left"/>
              <w:rPr>
                <w:rFonts w:ascii="Calibri"/>
                <w:sz w:val="18"/>
              </w:rPr>
            </w:pPr>
            <w:r>
              <w:rPr>
                <w:rFonts w:ascii="Calibri"/>
                <w:sz w:val="18"/>
              </w:rPr>
              <w:t>3.4%</w:t>
            </w:r>
            <w:r>
              <w:rPr>
                <w:rFonts w:ascii="Calibri"/>
                <w:spacing w:val="39"/>
                <w:sz w:val="18"/>
              </w:rPr>
              <w:t> </w:t>
            </w:r>
            <w:r>
              <w:rPr>
                <w:rFonts w:ascii="Calibri"/>
                <w:sz w:val="18"/>
              </w:rPr>
              <w:t>11,186</w:t>
            </w:r>
          </w:p>
        </w:tc>
        <w:tc>
          <w:tcPr>
            <w:tcW w:w="611" w:type="dxa"/>
          </w:tcPr>
          <w:p>
            <w:pPr>
              <w:pStyle w:val="TableParagraph"/>
              <w:spacing w:line="206" w:lineRule="exact"/>
              <w:ind w:right="15"/>
              <w:rPr>
                <w:rFonts w:ascii="Calibri"/>
                <w:sz w:val="18"/>
              </w:rPr>
            </w:pPr>
            <w:r>
              <w:rPr>
                <w:rFonts w:ascii="Calibri"/>
                <w:sz w:val="18"/>
              </w:rPr>
              <w:t>3.2%</w:t>
            </w:r>
          </w:p>
        </w:tc>
        <w:tc>
          <w:tcPr>
            <w:tcW w:w="812" w:type="dxa"/>
          </w:tcPr>
          <w:p>
            <w:pPr>
              <w:pStyle w:val="TableParagraph"/>
              <w:spacing w:line="206" w:lineRule="exact"/>
              <w:ind w:right="67"/>
              <w:rPr>
                <w:rFonts w:ascii="Calibri"/>
                <w:sz w:val="18"/>
              </w:rPr>
            </w:pPr>
            <w:r>
              <w:rPr>
                <w:rFonts w:ascii="Calibri"/>
                <w:sz w:val="18"/>
              </w:rPr>
              <w:t>21,014</w:t>
            </w:r>
          </w:p>
        </w:tc>
        <w:tc>
          <w:tcPr>
            <w:tcW w:w="647" w:type="dxa"/>
            <w:tcBorders>
              <w:right w:val="single" w:sz="6" w:space="0" w:color="000000"/>
            </w:tcBorders>
          </w:tcPr>
          <w:p>
            <w:pPr>
              <w:pStyle w:val="TableParagraph"/>
              <w:spacing w:line="206" w:lineRule="exact"/>
              <w:rPr>
                <w:rFonts w:ascii="Calibri"/>
                <w:sz w:val="18"/>
              </w:rPr>
            </w:pPr>
            <w:r>
              <w:rPr>
                <w:rFonts w:ascii="Calibri"/>
                <w:sz w:val="18"/>
              </w:rPr>
              <w:t>3.5%</w:t>
            </w:r>
          </w:p>
        </w:tc>
        <w:tc>
          <w:tcPr>
            <w:tcW w:w="629" w:type="dxa"/>
            <w:tcBorders>
              <w:left w:val="single" w:sz="6" w:space="0" w:color="000000"/>
            </w:tcBorders>
          </w:tcPr>
          <w:p>
            <w:pPr>
              <w:pStyle w:val="TableParagraph"/>
              <w:spacing w:line="206" w:lineRule="exact"/>
              <w:ind w:right="64"/>
              <w:rPr>
                <w:rFonts w:ascii="Calibri"/>
                <w:sz w:val="18"/>
              </w:rPr>
            </w:pPr>
            <w:r>
              <w:rPr>
                <w:rFonts w:ascii="Calibri"/>
                <w:sz w:val="18"/>
              </w:rPr>
              <w:t>251</w:t>
            </w:r>
          </w:p>
        </w:tc>
        <w:tc>
          <w:tcPr>
            <w:tcW w:w="1235" w:type="dxa"/>
            <w:gridSpan w:val="2"/>
          </w:tcPr>
          <w:p>
            <w:pPr>
              <w:pStyle w:val="TableParagraph"/>
              <w:tabs>
                <w:tab w:pos="901" w:val="left" w:leader="none"/>
              </w:tabs>
              <w:spacing w:line="206" w:lineRule="exact"/>
              <w:ind w:left="241"/>
              <w:jc w:val="left"/>
              <w:rPr>
                <w:rFonts w:ascii="Calibri"/>
                <w:sz w:val="18"/>
              </w:rPr>
            </w:pPr>
            <w:r>
              <w:rPr>
                <w:rFonts w:ascii="Calibri"/>
                <w:sz w:val="18"/>
              </w:rPr>
              <w:t>0.8%</w:t>
              <w:tab/>
              <w:t>276</w:t>
            </w:r>
          </w:p>
        </w:tc>
        <w:tc>
          <w:tcPr>
            <w:tcW w:w="1233" w:type="dxa"/>
            <w:gridSpan w:val="2"/>
          </w:tcPr>
          <w:p>
            <w:pPr>
              <w:pStyle w:val="TableParagraph"/>
              <w:tabs>
                <w:tab w:pos="904" w:val="left" w:leader="none"/>
              </w:tabs>
              <w:spacing w:line="206" w:lineRule="exact"/>
              <w:ind w:left="244"/>
              <w:jc w:val="left"/>
              <w:rPr>
                <w:rFonts w:ascii="Calibri"/>
                <w:sz w:val="18"/>
              </w:rPr>
            </w:pPr>
            <w:r>
              <w:rPr>
                <w:rFonts w:ascii="Calibri"/>
                <w:sz w:val="18"/>
              </w:rPr>
              <w:t>0.8%</w:t>
              <w:tab/>
              <w:t>255</w:t>
            </w:r>
          </w:p>
        </w:tc>
        <w:tc>
          <w:tcPr>
            <w:tcW w:w="610" w:type="dxa"/>
          </w:tcPr>
          <w:p>
            <w:pPr>
              <w:pStyle w:val="TableParagraph"/>
              <w:spacing w:line="206" w:lineRule="exact"/>
              <w:ind w:right="2"/>
              <w:rPr>
                <w:rFonts w:ascii="Calibri"/>
                <w:sz w:val="18"/>
              </w:rPr>
            </w:pPr>
            <w:r>
              <w:rPr>
                <w:rFonts w:ascii="Calibri"/>
                <w:sz w:val="18"/>
              </w:rPr>
              <w:t>0.8%</w:t>
            </w:r>
          </w:p>
        </w:tc>
        <w:tc>
          <w:tcPr>
            <w:tcW w:w="740" w:type="dxa"/>
          </w:tcPr>
          <w:p>
            <w:pPr>
              <w:pStyle w:val="TableParagraph"/>
              <w:spacing w:line="206" w:lineRule="exact"/>
              <w:ind w:right="54"/>
              <w:rPr>
                <w:rFonts w:ascii="Calibri"/>
                <w:sz w:val="18"/>
              </w:rPr>
            </w:pPr>
            <w:r>
              <w:rPr>
                <w:rFonts w:ascii="Calibri"/>
                <w:sz w:val="18"/>
              </w:rPr>
              <w:t>466</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0.9%</w:t>
            </w:r>
          </w:p>
        </w:tc>
      </w:tr>
      <w:tr>
        <w:trPr>
          <w:trHeight w:val="236" w:hRule="atLeast"/>
        </w:trPr>
        <w:tc>
          <w:tcPr>
            <w:tcW w:w="2965" w:type="dxa"/>
            <w:tcBorders>
              <w:right w:val="single" w:sz="8" w:space="0" w:color="000000"/>
            </w:tcBorders>
          </w:tcPr>
          <w:p>
            <w:pPr>
              <w:pStyle w:val="TableParagraph"/>
              <w:spacing w:line="206" w:lineRule="exact"/>
              <w:ind w:left="34"/>
              <w:jc w:val="left"/>
              <w:rPr>
                <w:rFonts w:ascii="Calibri"/>
                <w:sz w:val="18"/>
              </w:rPr>
            </w:pPr>
            <w:r>
              <w:rPr>
                <w:rFonts w:ascii="Calibri"/>
                <w:sz w:val="18"/>
              </w:rPr>
              <w:t>Black or</w:t>
            </w:r>
            <w:r>
              <w:rPr>
                <w:rFonts w:ascii="Calibri"/>
                <w:spacing w:val="2"/>
                <w:sz w:val="18"/>
              </w:rPr>
              <w:t> </w:t>
            </w:r>
            <w:r>
              <w:rPr>
                <w:rFonts w:ascii="Calibri"/>
                <w:sz w:val="18"/>
              </w:rPr>
              <w:t>Africian</w:t>
            </w:r>
            <w:r>
              <w:rPr>
                <w:rFonts w:ascii="Calibri"/>
                <w:spacing w:val="3"/>
                <w:sz w:val="18"/>
              </w:rPr>
              <w:t> </w:t>
            </w:r>
            <w:r>
              <w:rPr>
                <w:rFonts w:ascii="Calibri"/>
                <w:sz w:val="18"/>
              </w:rPr>
              <w:t>American</w:t>
            </w:r>
          </w:p>
        </w:tc>
        <w:tc>
          <w:tcPr>
            <w:tcW w:w="720" w:type="dxa"/>
            <w:tcBorders>
              <w:left w:val="single" w:sz="8" w:space="0" w:color="000000"/>
            </w:tcBorders>
          </w:tcPr>
          <w:p>
            <w:pPr>
              <w:pStyle w:val="TableParagraph"/>
              <w:spacing w:line="206" w:lineRule="exact"/>
              <w:ind w:right="72"/>
              <w:rPr>
                <w:rFonts w:ascii="Calibri"/>
                <w:sz w:val="18"/>
              </w:rPr>
            </w:pPr>
            <w:r>
              <w:rPr>
                <w:rFonts w:ascii="Calibri"/>
                <w:sz w:val="18"/>
              </w:rPr>
              <w:t>21,599</w:t>
            </w:r>
          </w:p>
        </w:tc>
        <w:tc>
          <w:tcPr>
            <w:tcW w:w="1350" w:type="dxa"/>
            <w:gridSpan w:val="2"/>
          </w:tcPr>
          <w:p>
            <w:pPr>
              <w:pStyle w:val="TableParagraph"/>
              <w:spacing w:line="206" w:lineRule="exact"/>
              <w:ind w:left="256"/>
              <w:jc w:val="left"/>
              <w:rPr>
                <w:rFonts w:ascii="Calibri"/>
                <w:sz w:val="18"/>
              </w:rPr>
            </w:pPr>
            <w:r>
              <w:rPr>
                <w:rFonts w:ascii="Calibri"/>
                <w:sz w:val="18"/>
              </w:rPr>
              <w:t>5.8%</w:t>
            </w:r>
            <w:r>
              <w:rPr>
                <w:rFonts w:ascii="Calibri"/>
                <w:spacing w:val="1"/>
                <w:sz w:val="18"/>
              </w:rPr>
              <w:t> </w:t>
            </w:r>
            <w:r>
              <w:rPr>
                <w:rFonts w:ascii="Calibri"/>
                <w:sz w:val="18"/>
              </w:rPr>
              <w:t>22,194</w:t>
            </w:r>
          </w:p>
        </w:tc>
        <w:tc>
          <w:tcPr>
            <w:tcW w:w="1326" w:type="dxa"/>
            <w:gridSpan w:val="2"/>
          </w:tcPr>
          <w:p>
            <w:pPr>
              <w:pStyle w:val="TableParagraph"/>
              <w:spacing w:line="206" w:lineRule="exact"/>
              <w:ind w:left="236"/>
              <w:jc w:val="left"/>
              <w:rPr>
                <w:rFonts w:ascii="Calibri"/>
                <w:sz w:val="18"/>
              </w:rPr>
            </w:pPr>
            <w:r>
              <w:rPr>
                <w:rFonts w:ascii="Calibri"/>
                <w:sz w:val="18"/>
              </w:rPr>
              <w:t>6.0%</w:t>
            </w:r>
            <w:r>
              <w:rPr>
                <w:rFonts w:ascii="Calibri"/>
                <w:spacing w:val="39"/>
                <w:sz w:val="18"/>
              </w:rPr>
              <w:t> </w:t>
            </w:r>
            <w:r>
              <w:rPr>
                <w:rFonts w:ascii="Calibri"/>
                <w:sz w:val="18"/>
              </w:rPr>
              <w:t>20,515</w:t>
            </w:r>
          </w:p>
        </w:tc>
        <w:tc>
          <w:tcPr>
            <w:tcW w:w="611" w:type="dxa"/>
          </w:tcPr>
          <w:p>
            <w:pPr>
              <w:pStyle w:val="TableParagraph"/>
              <w:spacing w:line="206" w:lineRule="exact"/>
              <w:ind w:right="15"/>
              <w:rPr>
                <w:rFonts w:ascii="Calibri"/>
                <w:sz w:val="18"/>
              </w:rPr>
            </w:pPr>
            <w:r>
              <w:rPr>
                <w:rFonts w:ascii="Calibri"/>
                <w:sz w:val="18"/>
              </w:rPr>
              <w:t>5.9%</w:t>
            </w:r>
          </w:p>
        </w:tc>
        <w:tc>
          <w:tcPr>
            <w:tcW w:w="812" w:type="dxa"/>
          </w:tcPr>
          <w:p>
            <w:pPr>
              <w:pStyle w:val="TableParagraph"/>
              <w:spacing w:line="206" w:lineRule="exact"/>
              <w:ind w:right="67"/>
              <w:rPr>
                <w:rFonts w:ascii="Calibri"/>
                <w:sz w:val="18"/>
              </w:rPr>
            </w:pPr>
            <w:r>
              <w:rPr>
                <w:rFonts w:ascii="Calibri"/>
                <w:sz w:val="18"/>
              </w:rPr>
              <w:t>36,053</w:t>
            </w:r>
          </w:p>
        </w:tc>
        <w:tc>
          <w:tcPr>
            <w:tcW w:w="647" w:type="dxa"/>
            <w:tcBorders>
              <w:right w:val="single" w:sz="6" w:space="0" w:color="000000"/>
            </w:tcBorders>
          </w:tcPr>
          <w:p>
            <w:pPr>
              <w:pStyle w:val="TableParagraph"/>
              <w:spacing w:line="206" w:lineRule="exact"/>
              <w:rPr>
                <w:rFonts w:ascii="Calibri"/>
                <w:sz w:val="18"/>
              </w:rPr>
            </w:pPr>
            <w:r>
              <w:rPr>
                <w:rFonts w:ascii="Calibri"/>
                <w:sz w:val="18"/>
              </w:rPr>
              <w:t>6.0%</w:t>
            </w:r>
          </w:p>
        </w:tc>
        <w:tc>
          <w:tcPr>
            <w:tcW w:w="629" w:type="dxa"/>
            <w:tcBorders>
              <w:left w:val="single" w:sz="6" w:space="0" w:color="000000"/>
            </w:tcBorders>
          </w:tcPr>
          <w:p>
            <w:pPr>
              <w:pStyle w:val="TableParagraph"/>
              <w:spacing w:line="206" w:lineRule="exact"/>
              <w:ind w:right="64"/>
              <w:rPr>
                <w:rFonts w:ascii="Calibri"/>
                <w:sz w:val="18"/>
              </w:rPr>
            </w:pPr>
            <w:r>
              <w:rPr>
                <w:rFonts w:ascii="Calibri"/>
                <w:sz w:val="18"/>
              </w:rPr>
              <w:t>731</w:t>
            </w:r>
          </w:p>
        </w:tc>
        <w:tc>
          <w:tcPr>
            <w:tcW w:w="1235" w:type="dxa"/>
            <w:gridSpan w:val="2"/>
          </w:tcPr>
          <w:p>
            <w:pPr>
              <w:pStyle w:val="TableParagraph"/>
              <w:tabs>
                <w:tab w:pos="901" w:val="left" w:leader="none"/>
              </w:tabs>
              <w:spacing w:line="206" w:lineRule="exact"/>
              <w:ind w:left="241"/>
              <w:jc w:val="left"/>
              <w:rPr>
                <w:rFonts w:ascii="Calibri"/>
                <w:sz w:val="18"/>
              </w:rPr>
            </w:pPr>
            <w:r>
              <w:rPr>
                <w:rFonts w:ascii="Calibri"/>
                <w:sz w:val="18"/>
              </w:rPr>
              <w:t>2.2%</w:t>
              <w:tab/>
              <w:t>768</w:t>
            </w:r>
          </w:p>
        </w:tc>
        <w:tc>
          <w:tcPr>
            <w:tcW w:w="1233" w:type="dxa"/>
            <w:gridSpan w:val="2"/>
          </w:tcPr>
          <w:p>
            <w:pPr>
              <w:pStyle w:val="TableParagraph"/>
              <w:tabs>
                <w:tab w:pos="904" w:val="left" w:leader="none"/>
              </w:tabs>
              <w:spacing w:line="206" w:lineRule="exact"/>
              <w:ind w:left="244"/>
              <w:jc w:val="left"/>
              <w:rPr>
                <w:rFonts w:ascii="Calibri"/>
                <w:sz w:val="18"/>
              </w:rPr>
            </w:pPr>
            <w:r>
              <w:rPr>
                <w:rFonts w:ascii="Calibri"/>
                <w:sz w:val="18"/>
              </w:rPr>
              <w:t>2.3%</w:t>
              <w:tab/>
              <w:t>756</w:t>
            </w:r>
          </w:p>
        </w:tc>
        <w:tc>
          <w:tcPr>
            <w:tcW w:w="610" w:type="dxa"/>
          </w:tcPr>
          <w:p>
            <w:pPr>
              <w:pStyle w:val="TableParagraph"/>
              <w:spacing w:line="206" w:lineRule="exact"/>
              <w:ind w:right="2"/>
              <w:rPr>
                <w:rFonts w:ascii="Calibri"/>
                <w:sz w:val="18"/>
              </w:rPr>
            </w:pPr>
            <w:r>
              <w:rPr>
                <w:rFonts w:ascii="Calibri"/>
                <w:sz w:val="18"/>
              </w:rPr>
              <w:t>2.4%</w:t>
            </w:r>
          </w:p>
        </w:tc>
        <w:tc>
          <w:tcPr>
            <w:tcW w:w="740" w:type="dxa"/>
          </w:tcPr>
          <w:p>
            <w:pPr>
              <w:pStyle w:val="TableParagraph"/>
              <w:spacing w:line="206" w:lineRule="exact"/>
              <w:ind w:right="54"/>
              <w:rPr>
                <w:rFonts w:ascii="Calibri"/>
                <w:sz w:val="18"/>
              </w:rPr>
            </w:pPr>
            <w:r>
              <w:rPr>
                <w:rFonts w:ascii="Calibri"/>
                <w:sz w:val="18"/>
              </w:rPr>
              <w:t>1,247</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2.3%</w:t>
            </w:r>
          </w:p>
        </w:tc>
      </w:tr>
      <w:tr>
        <w:trPr>
          <w:trHeight w:val="236" w:hRule="atLeast"/>
        </w:trPr>
        <w:tc>
          <w:tcPr>
            <w:tcW w:w="2965" w:type="dxa"/>
            <w:tcBorders>
              <w:right w:val="single" w:sz="8" w:space="0" w:color="000000"/>
            </w:tcBorders>
          </w:tcPr>
          <w:p>
            <w:pPr>
              <w:pStyle w:val="TableParagraph"/>
              <w:spacing w:line="207" w:lineRule="exact"/>
              <w:ind w:left="34"/>
              <w:jc w:val="left"/>
              <w:rPr>
                <w:rFonts w:ascii="Calibri"/>
                <w:sz w:val="18"/>
              </w:rPr>
            </w:pPr>
            <w:r>
              <w:rPr>
                <w:rFonts w:ascii="Calibri"/>
                <w:sz w:val="18"/>
              </w:rPr>
              <w:t>Hispanic/Latino</w:t>
            </w:r>
          </w:p>
        </w:tc>
        <w:tc>
          <w:tcPr>
            <w:tcW w:w="720" w:type="dxa"/>
            <w:tcBorders>
              <w:left w:val="single" w:sz="8" w:space="0" w:color="000000"/>
            </w:tcBorders>
          </w:tcPr>
          <w:p>
            <w:pPr>
              <w:pStyle w:val="TableParagraph"/>
              <w:spacing w:line="207" w:lineRule="exact"/>
              <w:ind w:right="72"/>
              <w:rPr>
                <w:rFonts w:ascii="Calibri"/>
                <w:sz w:val="18"/>
              </w:rPr>
            </w:pPr>
            <w:r>
              <w:rPr>
                <w:rFonts w:ascii="Calibri"/>
                <w:sz w:val="18"/>
              </w:rPr>
              <w:t>9,271</w:t>
            </w:r>
          </w:p>
        </w:tc>
        <w:tc>
          <w:tcPr>
            <w:tcW w:w="1350" w:type="dxa"/>
            <w:gridSpan w:val="2"/>
          </w:tcPr>
          <w:p>
            <w:pPr>
              <w:pStyle w:val="TableParagraph"/>
              <w:tabs>
                <w:tab w:pos="876" w:val="left" w:leader="none"/>
              </w:tabs>
              <w:spacing w:line="207" w:lineRule="exact"/>
              <w:ind w:left="256"/>
              <w:jc w:val="left"/>
              <w:rPr>
                <w:rFonts w:ascii="Calibri"/>
                <w:sz w:val="18"/>
              </w:rPr>
            </w:pPr>
            <w:r>
              <w:rPr>
                <w:rFonts w:ascii="Calibri"/>
                <w:sz w:val="18"/>
              </w:rPr>
              <w:t>2.5%</w:t>
              <w:tab/>
              <w:t>7,812</w:t>
            </w:r>
          </w:p>
        </w:tc>
        <w:tc>
          <w:tcPr>
            <w:tcW w:w="1326" w:type="dxa"/>
            <w:gridSpan w:val="2"/>
          </w:tcPr>
          <w:p>
            <w:pPr>
              <w:pStyle w:val="TableParagraph"/>
              <w:tabs>
                <w:tab w:pos="853" w:val="left" w:leader="none"/>
              </w:tabs>
              <w:spacing w:line="207" w:lineRule="exact"/>
              <w:ind w:left="236"/>
              <w:jc w:val="left"/>
              <w:rPr>
                <w:rFonts w:ascii="Calibri"/>
                <w:sz w:val="18"/>
              </w:rPr>
            </w:pPr>
            <w:r>
              <w:rPr>
                <w:rFonts w:ascii="Calibri"/>
                <w:sz w:val="18"/>
              </w:rPr>
              <w:t>2.1%</w:t>
              <w:tab/>
              <w:t>2,389</w:t>
            </w:r>
          </w:p>
        </w:tc>
        <w:tc>
          <w:tcPr>
            <w:tcW w:w="611" w:type="dxa"/>
          </w:tcPr>
          <w:p>
            <w:pPr>
              <w:pStyle w:val="TableParagraph"/>
              <w:spacing w:line="207" w:lineRule="exact"/>
              <w:ind w:right="15"/>
              <w:rPr>
                <w:rFonts w:ascii="Calibri"/>
                <w:sz w:val="18"/>
              </w:rPr>
            </w:pPr>
            <w:r>
              <w:rPr>
                <w:rFonts w:ascii="Calibri"/>
                <w:sz w:val="18"/>
              </w:rPr>
              <w:t>0.7%</w:t>
            </w:r>
          </w:p>
        </w:tc>
        <w:tc>
          <w:tcPr>
            <w:tcW w:w="812" w:type="dxa"/>
          </w:tcPr>
          <w:p>
            <w:pPr>
              <w:pStyle w:val="TableParagraph"/>
              <w:spacing w:line="207" w:lineRule="exact"/>
              <w:ind w:right="67"/>
              <w:rPr>
                <w:rFonts w:ascii="Calibri"/>
                <w:sz w:val="18"/>
              </w:rPr>
            </w:pPr>
            <w:r>
              <w:rPr>
                <w:rFonts w:ascii="Calibri"/>
                <w:sz w:val="18"/>
              </w:rPr>
              <w:t>13,443</w:t>
            </w:r>
          </w:p>
        </w:tc>
        <w:tc>
          <w:tcPr>
            <w:tcW w:w="647" w:type="dxa"/>
            <w:tcBorders>
              <w:right w:val="single" w:sz="6" w:space="0" w:color="000000"/>
            </w:tcBorders>
          </w:tcPr>
          <w:p>
            <w:pPr>
              <w:pStyle w:val="TableParagraph"/>
              <w:spacing w:line="207" w:lineRule="exact"/>
              <w:rPr>
                <w:rFonts w:ascii="Calibri"/>
                <w:sz w:val="18"/>
              </w:rPr>
            </w:pPr>
            <w:r>
              <w:rPr>
                <w:rFonts w:ascii="Calibri"/>
                <w:sz w:val="18"/>
              </w:rPr>
              <w:t>2.2%</w:t>
            </w:r>
          </w:p>
        </w:tc>
        <w:tc>
          <w:tcPr>
            <w:tcW w:w="629" w:type="dxa"/>
            <w:tcBorders>
              <w:left w:val="single" w:sz="6" w:space="0" w:color="000000"/>
            </w:tcBorders>
          </w:tcPr>
          <w:p>
            <w:pPr>
              <w:pStyle w:val="TableParagraph"/>
              <w:spacing w:line="207" w:lineRule="exact"/>
              <w:ind w:right="64"/>
              <w:rPr>
                <w:rFonts w:ascii="Calibri"/>
                <w:sz w:val="18"/>
              </w:rPr>
            </w:pPr>
            <w:r>
              <w:rPr>
                <w:rFonts w:ascii="Calibri"/>
                <w:sz w:val="18"/>
              </w:rPr>
              <w:t>394</w:t>
            </w:r>
          </w:p>
        </w:tc>
        <w:tc>
          <w:tcPr>
            <w:tcW w:w="1235" w:type="dxa"/>
            <w:gridSpan w:val="2"/>
          </w:tcPr>
          <w:p>
            <w:pPr>
              <w:pStyle w:val="TableParagraph"/>
              <w:tabs>
                <w:tab w:pos="901" w:val="left" w:leader="none"/>
              </w:tabs>
              <w:spacing w:line="207" w:lineRule="exact"/>
              <w:ind w:left="241"/>
              <w:jc w:val="left"/>
              <w:rPr>
                <w:rFonts w:ascii="Calibri"/>
                <w:sz w:val="18"/>
              </w:rPr>
            </w:pPr>
            <w:r>
              <w:rPr>
                <w:rFonts w:ascii="Calibri"/>
                <w:sz w:val="18"/>
              </w:rPr>
              <w:t>1.2%</w:t>
              <w:tab/>
              <w:t>405</w:t>
            </w:r>
          </w:p>
        </w:tc>
        <w:tc>
          <w:tcPr>
            <w:tcW w:w="1233" w:type="dxa"/>
            <w:gridSpan w:val="2"/>
          </w:tcPr>
          <w:p>
            <w:pPr>
              <w:pStyle w:val="TableParagraph"/>
              <w:tabs>
                <w:tab w:pos="904" w:val="left" w:leader="none"/>
              </w:tabs>
              <w:spacing w:line="207" w:lineRule="exact"/>
              <w:ind w:left="244"/>
              <w:jc w:val="left"/>
              <w:rPr>
                <w:rFonts w:ascii="Calibri"/>
                <w:sz w:val="18"/>
              </w:rPr>
            </w:pPr>
            <w:r>
              <w:rPr>
                <w:rFonts w:ascii="Calibri"/>
                <w:sz w:val="18"/>
              </w:rPr>
              <w:t>1.2%</w:t>
              <w:tab/>
              <w:t>106</w:t>
            </w:r>
          </w:p>
        </w:tc>
        <w:tc>
          <w:tcPr>
            <w:tcW w:w="610" w:type="dxa"/>
          </w:tcPr>
          <w:p>
            <w:pPr>
              <w:pStyle w:val="TableParagraph"/>
              <w:spacing w:line="207" w:lineRule="exact"/>
              <w:ind w:right="2"/>
              <w:rPr>
                <w:rFonts w:ascii="Calibri"/>
                <w:sz w:val="18"/>
              </w:rPr>
            </w:pPr>
            <w:r>
              <w:rPr>
                <w:rFonts w:ascii="Calibri"/>
                <w:sz w:val="18"/>
              </w:rPr>
              <w:t>0.3%</w:t>
            </w:r>
          </w:p>
        </w:tc>
        <w:tc>
          <w:tcPr>
            <w:tcW w:w="740" w:type="dxa"/>
          </w:tcPr>
          <w:p>
            <w:pPr>
              <w:pStyle w:val="TableParagraph"/>
              <w:spacing w:line="207" w:lineRule="exact"/>
              <w:ind w:right="54"/>
              <w:rPr>
                <w:rFonts w:ascii="Calibri"/>
                <w:sz w:val="18"/>
              </w:rPr>
            </w:pPr>
            <w:r>
              <w:rPr>
                <w:rFonts w:ascii="Calibri"/>
                <w:sz w:val="18"/>
              </w:rPr>
              <w:t>672</w:t>
            </w:r>
          </w:p>
        </w:tc>
        <w:tc>
          <w:tcPr>
            <w:tcW w:w="727" w:type="dxa"/>
            <w:tcBorders>
              <w:right w:val="single" w:sz="8" w:space="0" w:color="000000"/>
            </w:tcBorders>
          </w:tcPr>
          <w:p>
            <w:pPr>
              <w:pStyle w:val="TableParagraph"/>
              <w:spacing w:line="207" w:lineRule="exact"/>
              <w:ind w:right="-15"/>
              <w:rPr>
                <w:rFonts w:ascii="Calibri"/>
                <w:sz w:val="18"/>
              </w:rPr>
            </w:pPr>
            <w:r>
              <w:rPr>
                <w:rFonts w:ascii="Calibri"/>
                <w:sz w:val="18"/>
              </w:rPr>
              <w:t>1.2%</w:t>
            </w:r>
          </w:p>
        </w:tc>
      </w:tr>
      <w:tr>
        <w:trPr>
          <w:trHeight w:val="235" w:hRule="atLeast"/>
        </w:trPr>
        <w:tc>
          <w:tcPr>
            <w:tcW w:w="2965" w:type="dxa"/>
            <w:tcBorders>
              <w:right w:val="single" w:sz="8" w:space="0" w:color="000000"/>
            </w:tcBorders>
          </w:tcPr>
          <w:p>
            <w:pPr>
              <w:pStyle w:val="TableParagraph"/>
              <w:spacing w:line="206" w:lineRule="exact"/>
              <w:ind w:left="34" w:right="-44"/>
              <w:jc w:val="left"/>
              <w:rPr>
                <w:rFonts w:ascii="Calibri"/>
                <w:sz w:val="18"/>
              </w:rPr>
            </w:pPr>
            <w:r>
              <w:rPr>
                <w:rFonts w:ascii="Calibri"/>
                <w:sz w:val="18"/>
              </w:rPr>
              <w:t>Native Hawaiian</w:t>
            </w:r>
            <w:r>
              <w:rPr>
                <w:rFonts w:ascii="Calibri"/>
                <w:spacing w:val="5"/>
                <w:sz w:val="18"/>
              </w:rPr>
              <w:t> </w:t>
            </w:r>
            <w:r>
              <w:rPr>
                <w:rFonts w:ascii="Calibri"/>
                <w:sz w:val="18"/>
              </w:rPr>
              <w:t>or</w:t>
            </w:r>
            <w:r>
              <w:rPr>
                <w:rFonts w:ascii="Calibri"/>
                <w:spacing w:val="3"/>
                <w:sz w:val="18"/>
              </w:rPr>
              <w:t> </w:t>
            </w:r>
            <w:r>
              <w:rPr>
                <w:rFonts w:ascii="Calibri"/>
                <w:sz w:val="18"/>
              </w:rPr>
              <w:t>Other</w:t>
            </w:r>
            <w:r>
              <w:rPr>
                <w:rFonts w:ascii="Calibri"/>
                <w:spacing w:val="3"/>
                <w:sz w:val="18"/>
              </w:rPr>
              <w:t> </w:t>
            </w:r>
            <w:r>
              <w:rPr>
                <w:rFonts w:ascii="Calibri"/>
                <w:sz w:val="18"/>
              </w:rPr>
              <w:t>Pacific Islande</w:t>
            </w:r>
          </w:p>
        </w:tc>
        <w:tc>
          <w:tcPr>
            <w:tcW w:w="720" w:type="dxa"/>
            <w:tcBorders>
              <w:left w:val="single" w:sz="8" w:space="0" w:color="000000"/>
            </w:tcBorders>
          </w:tcPr>
          <w:p>
            <w:pPr>
              <w:pStyle w:val="TableParagraph"/>
              <w:spacing w:line="206" w:lineRule="exact"/>
              <w:ind w:right="73"/>
              <w:rPr>
                <w:rFonts w:ascii="Calibri"/>
                <w:sz w:val="18"/>
              </w:rPr>
            </w:pPr>
            <w:r>
              <w:rPr>
                <w:rFonts w:ascii="Calibri"/>
                <w:sz w:val="18"/>
              </w:rPr>
              <w:t>101</w:t>
            </w:r>
          </w:p>
        </w:tc>
        <w:tc>
          <w:tcPr>
            <w:tcW w:w="1350" w:type="dxa"/>
            <w:gridSpan w:val="2"/>
          </w:tcPr>
          <w:p>
            <w:pPr>
              <w:pStyle w:val="TableParagraph"/>
              <w:spacing w:line="206" w:lineRule="exact"/>
              <w:ind w:right="71"/>
              <w:rPr>
                <w:rFonts w:ascii="Calibri"/>
                <w:sz w:val="18"/>
              </w:rPr>
            </w:pPr>
            <w:r>
              <w:rPr>
                <w:rFonts w:ascii="Calibri"/>
                <w:sz w:val="18"/>
              </w:rPr>
              <w:t>123</w:t>
            </w:r>
          </w:p>
        </w:tc>
        <w:tc>
          <w:tcPr>
            <w:tcW w:w="1326" w:type="dxa"/>
            <w:gridSpan w:val="2"/>
          </w:tcPr>
          <w:p>
            <w:pPr>
              <w:pStyle w:val="TableParagraph"/>
              <w:tabs>
                <w:tab w:pos="985" w:val="left" w:leader="none"/>
              </w:tabs>
              <w:spacing w:line="206" w:lineRule="exact"/>
              <w:ind w:left="236"/>
              <w:jc w:val="left"/>
              <w:rPr>
                <w:rFonts w:ascii="Calibri"/>
                <w:sz w:val="18"/>
              </w:rPr>
            </w:pPr>
            <w:r>
              <w:rPr>
                <w:rFonts w:ascii="Calibri"/>
                <w:sz w:val="18"/>
              </w:rPr>
              <w:t>0.0%</w:t>
              <w:tab/>
              <w:t>126</w:t>
            </w:r>
          </w:p>
        </w:tc>
        <w:tc>
          <w:tcPr>
            <w:tcW w:w="611" w:type="dxa"/>
          </w:tcPr>
          <w:p>
            <w:pPr>
              <w:pStyle w:val="TableParagraph"/>
              <w:spacing w:line="206" w:lineRule="exact"/>
              <w:ind w:right="15"/>
              <w:rPr>
                <w:rFonts w:ascii="Calibri"/>
                <w:sz w:val="18"/>
              </w:rPr>
            </w:pPr>
            <w:r>
              <w:rPr>
                <w:rFonts w:ascii="Calibri"/>
                <w:sz w:val="18"/>
              </w:rPr>
              <w:t>0.0%</w:t>
            </w:r>
          </w:p>
        </w:tc>
        <w:tc>
          <w:tcPr>
            <w:tcW w:w="812" w:type="dxa"/>
          </w:tcPr>
          <w:p>
            <w:pPr>
              <w:pStyle w:val="TableParagraph"/>
              <w:spacing w:line="206" w:lineRule="exact"/>
              <w:ind w:right="67"/>
              <w:rPr>
                <w:rFonts w:ascii="Calibri"/>
                <w:sz w:val="18"/>
              </w:rPr>
            </w:pPr>
            <w:r>
              <w:rPr>
                <w:rFonts w:ascii="Calibri"/>
                <w:sz w:val="18"/>
              </w:rPr>
              <w:t>205</w:t>
            </w:r>
          </w:p>
        </w:tc>
        <w:tc>
          <w:tcPr>
            <w:tcW w:w="647" w:type="dxa"/>
            <w:tcBorders>
              <w:right w:val="single" w:sz="6" w:space="0" w:color="000000"/>
            </w:tcBorders>
          </w:tcPr>
          <w:p>
            <w:pPr>
              <w:pStyle w:val="TableParagraph"/>
              <w:spacing w:line="206" w:lineRule="exact"/>
              <w:rPr>
                <w:rFonts w:ascii="Calibri"/>
                <w:sz w:val="18"/>
              </w:rPr>
            </w:pPr>
            <w:r>
              <w:rPr>
                <w:rFonts w:ascii="Calibri"/>
                <w:sz w:val="18"/>
              </w:rPr>
              <w:t>0.0%</w:t>
            </w:r>
          </w:p>
        </w:tc>
        <w:tc>
          <w:tcPr>
            <w:tcW w:w="629" w:type="dxa"/>
            <w:tcBorders>
              <w:left w:val="single" w:sz="6" w:space="0" w:color="000000"/>
            </w:tcBorders>
          </w:tcPr>
          <w:p>
            <w:pPr>
              <w:pStyle w:val="TableParagraph"/>
              <w:spacing w:line="206" w:lineRule="exact"/>
              <w:ind w:right="64"/>
              <w:rPr>
                <w:rFonts w:ascii="Calibri"/>
                <w:sz w:val="18"/>
              </w:rPr>
            </w:pPr>
            <w:r>
              <w:rPr>
                <w:rFonts w:ascii="Calibri"/>
                <w:w w:val="99"/>
                <w:sz w:val="18"/>
              </w:rPr>
              <w:t>6</w:t>
            </w:r>
          </w:p>
        </w:tc>
        <w:tc>
          <w:tcPr>
            <w:tcW w:w="1235" w:type="dxa"/>
            <w:gridSpan w:val="2"/>
          </w:tcPr>
          <w:p>
            <w:pPr>
              <w:pStyle w:val="TableParagraph"/>
              <w:tabs>
                <w:tab w:pos="1081" w:val="left" w:leader="none"/>
              </w:tabs>
              <w:spacing w:line="206" w:lineRule="exact"/>
              <w:ind w:left="241"/>
              <w:jc w:val="left"/>
              <w:rPr>
                <w:rFonts w:ascii="Calibri"/>
                <w:sz w:val="18"/>
              </w:rPr>
            </w:pPr>
            <w:r>
              <w:rPr>
                <w:rFonts w:ascii="Calibri"/>
                <w:sz w:val="18"/>
              </w:rPr>
              <w:t>0.0%</w:t>
              <w:tab/>
              <w:t>7</w:t>
            </w:r>
          </w:p>
        </w:tc>
        <w:tc>
          <w:tcPr>
            <w:tcW w:w="1233" w:type="dxa"/>
            <w:gridSpan w:val="2"/>
          </w:tcPr>
          <w:p>
            <w:pPr>
              <w:pStyle w:val="TableParagraph"/>
              <w:tabs>
                <w:tab w:pos="1084" w:val="left" w:leader="none"/>
              </w:tabs>
              <w:spacing w:line="206" w:lineRule="exact"/>
              <w:ind w:left="244"/>
              <w:jc w:val="left"/>
              <w:rPr>
                <w:rFonts w:ascii="Calibri"/>
                <w:sz w:val="18"/>
              </w:rPr>
            </w:pPr>
            <w:r>
              <w:rPr>
                <w:rFonts w:ascii="Calibri"/>
                <w:sz w:val="18"/>
              </w:rPr>
              <w:t>0.0%</w:t>
              <w:tab/>
              <w:t>4</w:t>
            </w:r>
          </w:p>
        </w:tc>
        <w:tc>
          <w:tcPr>
            <w:tcW w:w="610" w:type="dxa"/>
          </w:tcPr>
          <w:p>
            <w:pPr>
              <w:pStyle w:val="TableParagraph"/>
              <w:spacing w:line="206" w:lineRule="exact"/>
              <w:ind w:right="2"/>
              <w:rPr>
                <w:rFonts w:ascii="Calibri"/>
                <w:sz w:val="18"/>
              </w:rPr>
            </w:pPr>
            <w:r>
              <w:rPr>
                <w:rFonts w:ascii="Calibri"/>
                <w:sz w:val="18"/>
              </w:rPr>
              <w:t>0.0%</w:t>
            </w:r>
          </w:p>
        </w:tc>
        <w:tc>
          <w:tcPr>
            <w:tcW w:w="740" w:type="dxa"/>
          </w:tcPr>
          <w:p>
            <w:pPr>
              <w:pStyle w:val="TableParagraph"/>
              <w:spacing w:line="206" w:lineRule="exact"/>
              <w:ind w:right="54"/>
              <w:rPr>
                <w:rFonts w:ascii="Calibri"/>
                <w:sz w:val="18"/>
              </w:rPr>
            </w:pPr>
            <w:r>
              <w:rPr>
                <w:rFonts w:ascii="Calibri"/>
                <w:w w:val="99"/>
                <w:sz w:val="18"/>
              </w:rPr>
              <w:t>8</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0.0%</w:t>
            </w:r>
          </w:p>
        </w:tc>
      </w:tr>
      <w:tr>
        <w:trPr>
          <w:trHeight w:val="236" w:hRule="atLeast"/>
        </w:trPr>
        <w:tc>
          <w:tcPr>
            <w:tcW w:w="2965" w:type="dxa"/>
            <w:tcBorders>
              <w:right w:val="single" w:sz="8" w:space="0" w:color="000000"/>
            </w:tcBorders>
          </w:tcPr>
          <w:p>
            <w:pPr>
              <w:pStyle w:val="TableParagraph"/>
              <w:spacing w:line="206" w:lineRule="exact"/>
              <w:ind w:left="34"/>
              <w:jc w:val="left"/>
              <w:rPr>
                <w:rFonts w:ascii="Calibri"/>
                <w:sz w:val="18"/>
              </w:rPr>
            </w:pPr>
            <w:r>
              <w:rPr>
                <w:rFonts w:ascii="Calibri"/>
                <w:sz w:val="18"/>
              </w:rPr>
              <w:t>Other/Unknown</w:t>
            </w:r>
          </w:p>
        </w:tc>
        <w:tc>
          <w:tcPr>
            <w:tcW w:w="720" w:type="dxa"/>
            <w:tcBorders>
              <w:left w:val="single" w:sz="8" w:space="0" w:color="000000"/>
            </w:tcBorders>
          </w:tcPr>
          <w:p>
            <w:pPr>
              <w:pStyle w:val="TableParagraph"/>
              <w:spacing w:line="206" w:lineRule="exact"/>
              <w:ind w:right="73"/>
              <w:rPr>
                <w:rFonts w:ascii="Calibri"/>
                <w:sz w:val="18"/>
              </w:rPr>
            </w:pPr>
            <w:r>
              <w:rPr>
                <w:rFonts w:ascii="Calibri"/>
                <w:sz w:val="18"/>
              </w:rPr>
              <w:t>43,182</w:t>
            </w:r>
          </w:p>
        </w:tc>
        <w:tc>
          <w:tcPr>
            <w:tcW w:w="1350" w:type="dxa"/>
            <w:gridSpan w:val="2"/>
          </w:tcPr>
          <w:p>
            <w:pPr>
              <w:pStyle w:val="TableParagraph"/>
              <w:spacing w:line="206" w:lineRule="exact"/>
              <w:ind w:left="167"/>
              <w:jc w:val="left"/>
              <w:rPr>
                <w:rFonts w:ascii="Calibri"/>
                <w:sz w:val="18"/>
              </w:rPr>
            </w:pPr>
            <w:r>
              <w:rPr>
                <w:rFonts w:ascii="Calibri"/>
                <w:sz w:val="18"/>
              </w:rPr>
              <w:t>11.6%</w:t>
            </w:r>
            <w:r>
              <w:rPr>
                <w:rFonts w:ascii="Calibri"/>
                <w:spacing w:val="40"/>
                <w:sz w:val="18"/>
              </w:rPr>
              <w:t> </w:t>
            </w:r>
            <w:r>
              <w:rPr>
                <w:rFonts w:ascii="Calibri"/>
                <w:sz w:val="18"/>
              </w:rPr>
              <w:t>45,745</w:t>
            </w:r>
          </w:p>
        </w:tc>
        <w:tc>
          <w:tcPr>
            <w:tcW w:w="1326" w:type="dxa"/>
            <w:gridSpan w:val="2"/>
          </w:tcPr>
          <w:p>
            <w:pPr>
              <w:pStyle w:val="TableParagraph"/>
              <w:spacing w:line="206" w:lineRule="exact"/>
              <w:ind w:left="145"/>
              <w:jc w:val="left"/>
              <w:rPr>
                <w:rFonts w:ascii="Calibri"/>
                <w:sz w:val="18"/>
              </w:rPr>
            </w:pPr>
            <w:r>
              <w:rPr>
                <w:rFonts w:ascii="Calibri"/>
                <w:sz w:val="18"/>
              </w:rPr>
              <w:t>12.3%</w:t>
            </w:r>
            <w:r>
              <w:rPr>
                <w:rFonts w:ascii="Calibri"/>
                <w:spacing w:val="39"/>
                <w:sz w:val="18"/>
              </w:rPr>
              <w:t> </w:t>
            </w:r>
            <w:r>
              <w:rPr>
                <w:rFonts w:ascii="Calibri"/>
                <w:sz w:val="18"/>
              </w:rPr>
              <w:t>49,188</w:t>
            </w:r>
          </w:p>
        </w:tc>
        <w:tc>
          <w:tcPr>
            <w:tcW w:w="611" w:type="dxa"/>
          </w:tcPr>
          <w:p>
            <w:pPr>
              <w:pStyle w:val="TableParagraph"/>
              <w:spacing w:line="206" w:lineRule="exact"/>
              <w:ind w:right="15"/>
              <w:rPr>
                <w:rFonts w:ascii="Calibri"/>
                <w:sz w:val="18"/>
              </w:rPr>
            </w:pPr>
            <w:r>
              <w:rPr>
                <w:rFonts w:ascii="Calibri"/>
                <w:sz w:val="18"/>
              </w:rPr>
              <w:t>14.2%</w:t>
            </w:r>
          </w:p>
        </w:tc>
        <w:tc>
          <w:tcPr>
            <w:tcW w:w="812" w:type="dxa"/>
          </w:tcPr>
          <w:p>
            <w:pPr>
              <w:pStyle w:val="TableParagraph"/>
              <w:spacing w:line="206" w:lineRule="exact"/>
              <w:ind w:right="67"/>
              <w:rPr>
                <w:rFonts w:ascii="Calibri"/>
                <w:sz w:val="18"/>
              </w:rPr>
            </w:pPr>
            <w:r>
              <w:rPr>
                <w:rFonts w:ascii="Calibri"/>
                <w:sz w:val="18"/>
              </w:rPr>
              <w:t>78,603</w:t>
            </w:r>
          </w:p>
        </w:tc>
        <w:tc>
          <w:tcPr>
            <w:tcW w:w="647" w:type="dxa"/>
            <w:tcBorders>
              <w:right w:val="single" w:sz="6" w:space="0" w:color="000000"/>
            </w:tcBorders>
          </w:tcPr>
          <w:p>
            <w:pPr>
              <w:pStyle w:val="TableParagraph"/>
              <w:spacing w:line="206" w:lineRule="exact"/>
              <w:rPr>
                <w:rFonts w:ascii="Calibri"/>
                <w:sz w:val="18"/>
              </w:rPr>
            </w:pPr>
            <w:r>
              <w:rPr>
                <w:rFonts w:ascii="Calibri"/>
                <w:sz w:val="18"/>
              </w:rPr>
              <w:t>13.2%</w:t>
            </w:r>
          </w:p>
        </w:tc>
        <w:tc>
          <w:tcPr>
            <w:tcW w:w="629" w:type="dxa"/>
            <w:tcBorders>
              <w:left w:val="single" w:sz="6" w:space="0" w:color="000000"/>
            </w:tcBorders>
          </w:tcPr>
          <w:p>
            <w:pPr>
              <w:pStyle w:val="TableParagraph"/>
              <w:spacing w:line="206" w:lineRule="exact"/>
              <w:ind w:right="64"/>
              <w:rPr>
                <w:rFonts w:ascii="Calibri"/>
                <w:sz w:val="18"/>
              </w:rPr>
            </w:pPr>
            <w:r>
              <w:rPr>
                <w:rFonts w:ascii="Calibri"/>
                <w:sz w:val="18"/>
              </w:rPr>
              <w:t>2,336</w:t>
            </w:r>
          </w:p>
        </w:tc>
        <w:tc>
          <w:tcPr>
            <w:tcW w:w="1235" w:type="dxa"/>
            <w:gridSpan w:val="2"/>
          </w:tcPr>
          <w:p>
            <w:pPr>
              <w:pStyle w:val="TableParagraph"/>
              <w:spacing w:line="206" w:lineRule="exact"/>
              <w:ind w:left="241"/>
              <w:jc w:val="left"/>
              <w:rPr>
                <w:rFonts w:ascii="Calibri"/>
                <w:sz w:val="18"/>
              </w:rPr>
            </w:pPr>
            <w:r>
              <w:rPr>
                <w:rFonts w:ascii="Calibri"/>
                <w:sz w:val="18"/>
              </w:rPr>
              <w:t>7.1%</w:t>
            </w:r>
            <w:r>
              <w:rPr>
                <w:rFonts w:ascii="Calibri"/>
                <w:spacing w:val="3"/>
                <w:sz w:val="18"/>
              </w:rPr>
              <w:t> </w:t>
            </w:r>
            <w:r>
              <w:rPr>
                <w:rFonts w:ascii="Calibri"/>
                <w:sz w:val="18"/>
              </w:rPr>
              <w:t>2,585</w:t>
            </w:r>
          </w:p>
        </w:tc>
        <w:tc>
          <w:tcPr>
            <w:tcW w:w="1233" w:type="dxa"/>
            <w:gridSpan w:val="2"/>
          </w:tcPr>
          <w:p>
            <w:pPr>
              <w:pStyle w:val="TableParagraph"/>
              <w:spacing w:line="206" w:lineRule="exact"/>
              <w:ind w:left="244"/>
              <w:jc w:val="left"/>
              <w:rPr>
                <w:rFonts w:ascii="Calibri"/>
                <w:sz w:val="18"/>
              </w:rPr>
            </w:pPr>
            <w:r>
              <w:rPr>
                <w:rFonts w:ascii="Calibri"/>
                <w:sz w:val="18"/>
              </w:rPr>
              <w:t>7.7%</w:t>
            </w:r>
            <w:r>
              <w:rPr>
                <w:rFonts w:ascii="Calibri"/>
                <w:spacing w:val="3"/>
                <w:sz w:val="18"/>
              </w:rPr>
              <w:t> </w:t>
            </w:r>
            <w:r>
              <w:rPr>
                <w:rFonts w:ascii="Calibri"/>
                <w:sz w:val="18"/>
              </w:rPr>
              <w:t>3,003</w:t>
            </w:r>
          </w:p>
        </w:tc>
        <w:tc>
          <w:tcPr>
            <w:tcW w:w="610" w:type="dxa"/>
          </w:tcPr>
          <w:p>
            <w:pPr>
              <w:pStyle w:val="TableParagraph"/>
              <w:spacing w:line="206" w:lineRule="exact"/>
              <w:ind w:right="2"/>
              <w:rPr>
                <w:rFonts w:ascii="Calibri"/>
                <w:sz w:val="18"/>
              </w:rPr>
            </w:pPr>
            <w:r>
              <w:rPr>
                <w:rFonts w:ascii="Calibri"/>
                <w:sz w:val="18"/>
              </w:rPr>
              <w:t>9.5%</w:t>
            </w:r>
          </w:p>
        </w:tc>
        <w:tc>
          <w:tcPr>
            <w:tcW w:w="740" w:type="dxa"/>
          </w:tcPr>
          <w:p>
            <w:pPr>
              <w:pStyle w:val="TableParagraph"/>
              <w:spacing w:line="206" w:lineRule="exact"/>
              <w:ind w:right="54"/>
              <w:rPr>
                <w:rFonts w:ascii="Calibri"/>
                <w:sz w:val="18"/>
              </w:rPr>
            </w:pPr>
            <w:r>
              <w:rPr>
                <w:rFonts w:ascii="Calibri"/>
                <w:sz w:val="18"/>
              </w:rPr>
              <w:t>5,010</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9.3%</w:t>
            </w:r>
          </w:p>
        </w:tc>
      </w:tr>
      <w:tr>
        <w:trPr>
          <w:trHeight w:val="207" w:hRule="atLeast"/>
        </w:trPr>
        <w:tc>
          <w:tcPr>
            <w:tcW w:w="2965" w:type="dxa"/>
            <w:tcBorders>
              <w:bottom w:val="single" w:sz="6" w:space="0" w:color="000000"/>
              <w:right w:val="single" w:sz="8" w:space="0" w:color="000000"/>
            </w:tcBorders>
          </w:tcPr>
          <w:p>
            <w:pPr>
              <w:pStyle w:val="TableParagraph"/>
              <w:spacing w:line="188" w:lineRule="exact"/>
              <w:ind w:left="34"/>
              <w:jc w:val="left"/>
              <w:rPr>
                <w:rFonts w:ascii="Calibri"/>
                <w:sz w:val="18"/>
              </w:rPr>
            </w:pPr>
            <w:r>
              <w:rPr>
                <w:rFonts w:ascii="Calibri"/>
                <w:sz w:val="18"/>
              </w:rPr>
              <w:t>White</w:t>
            </w:r>
          </w:p>
        </w:tc>
        <w:tc>
          <w:tcPr>
            <w:tcW w:w="720" w:type="dxa"/>
            <w:tcBorders>
              <w:left w:val="single" w:sz="8" w:space="0" w:color="000000"/>
              <w:bottom w:val="single" w:sz="6" w:space="0" w:color="000000"/>
            </w:tcBorders>
          </w:tcPr>
          <w:p>
            <w:pPr>
              <w:pStyle w:val="TableParagraph"/>
              <w:spacing w:line="188" w:lineRule="exact"/>
              <w:ind w:right="73"/>
              <w:rPr>
                <w:rFonts w:ascii="Calibri"/>
                <w:sz w:val="18"/>
              </w:rPr>
            </w:pPr>
            <w:r>
              <w:rPr>
                <w:rFonts w:ascii="Calibri"/>
                <w:sz w:val="18"/>
              </w:rPr>
              <w:t>283,750</w:t>
            </w:r>
          </w:p>
        </w:tc>
        <w:tc>
          <w:tcPr>
            <w:tcW w:w="1350" w:type="dxa"/>
            <w:gridSpan w:val="2"/>
            <w:tcBorders>
              <w:bottom w:val="single" w:sz="6" w:space="0" w:color="000000"/>
            </w:tcBorders>
          </w:tcPr>
          <w:p>
            <w:pPr>
              <w:pStyle w:val="TableParagraph"/>
              <w:spacing w:line="188" w:lineRule="exact"/>
              <w:ind w:left="167"/>
              <w:jc w:val="left"/>
              <w:rPr>
                <w:rFonts w:ascii="Calibri"/>
                <w:sz w:val="18"/>
              </w:rPr>
            </w:pPr>
            <w:r>
              <w:rPr>
                <w:rFonts w:ascii="Calibri"/>
                <w:sz w:val="18"/>
              </w:rPr>
              <w:t>76.5%</w:t>
            </w:r>
            <w:r>
              <w:rPr>
                <w:rFonts w:ascii="Calibri"/>
                <w:spacing w:val="33"/>
                <w:sz w:val="18"/>
              </w:rPr>
              <w:t> </w:t>
            </w:r>
            <w:r>
              <w:rPr>
                <w:rFonts w:ascii="Calibri"/>
                <w:sz w:val="18"/>
              </w:rPr>
              <w:t>282,232</w:t>
            </w:r>
          </w:p>
        </w:tc>
        <w:tc>
          <w:tcPr>
            <w:tcW w:w="1326" w:type="dxa"/>
            <w:gridSpan w:val="2"/>
            <w:tcBorders>
              <w:bottom w:val="single" w:sz="6" w:space="0" w:color="000000"/>
            </w:tcBorders>
          </w:tcPr>
          <w:p>
            <w:pPr>
              <w:pStyle w:val="TableParagraph"/>
              <w:spacing w:line="188" w:lineRule="exact"/>
              <w:ind w:left="145"/>
              <w:jc w:val="left"/>
              <w:rPr>
                <w:rFonts w:ascii="Calibri"/>
                <w:sz w:val="18"/>
              </w:rPr>
            </w:pPr>
            <w:r>
              <w:rPr>
                <w:rFonts w:ascii="Calibri"/>
                <w:sz w:val="18"/>
              </w:rPr>
              <w:t>76.0%</w:t>
            </w:r>
            <w:r>
              <w:rPr>
                <w:rFonts w:ascii="Calibri"/>
                <w:spacing w:val="32"/>
                <w:sz w:val="18"/>
              </w:rPr>
              <w:t> </w:t>
            </w:r>
            <w:r>
              <w:rPr>
                <w:rFonts w:ascii="Calibri"/>
                <w:sz w:val="18"/>
              </w:rPr>
              <w:t>261,712</w:t>
            </w:r>
          </w:p>
        </w:tc>
        <w:tc>
          <w:tcPr>
            <w:tcW w:w="611" w:type="dxa"/>
            <w:tcBorders>
              <w:bottom w:val="single" w:sz="6" w:space="0" w:color="000000"/>
            </w:tcBorders>
          </w:tcPr>
          <w:p>
            <w:pPr>
              <w:pStyle w:val="TableParagraph"/>
              <w:spacing w:line="188" w:lineRule="exact"/>
              <w:ind w:right="15"/>
              <w:rPr>
                <w:rFonts w:ascii="Calibri"/>
                <w:sz w:val="18"/>
              </w:rPr>
            </w:pPr>
            <w:r>
              <w:rPr>
                <w:rFonts w:ascii="Calibri"/>
                <w:sz w:val="18"/>
              </w:rPr>
              <w:t>75.7%</w:t>
            </w:r>
          </w:p>
        </w:tc>
        <w:tc>
          <w:tcPr>
            <w:tcW w:w="812" w:type="dxa"/>
            <w:tcBorders>
              <w:bottom w:val="single" w:sz="6" w:space="0" w:color="000000"/>
            </w:tcBorders>
          </w:tcPr>
          <w:p>
            <w:pPr>
              <w:pStyle w:val="TableParagraph"/>
              <w:spacing w:line="188" w:lineRule="exact"/>
              <w:ind w:right="67"/>
              <w:rPr>
                <w:rFonts w:ascii="Calibri"/>
                <w:sz w:val="18"/>
              </w:rPr>
            </w:pPr>
            <w:r>
              <w:rPr>
                <w:rFonts w:ascii="Calibri"/>
                <w:sz w:val="18"/>
              </w:rPr>
              <w:t>446,916</w:t>
            </w:r>
          </w:p>
        </w:tc>
        <w:tc>
          <w:tcPr>
            <w:tcW w:w="647" w:type="dxa"/>
            <w:tcBorders>
              <w:bottom w:val="single" w:sz="6" w:space="0" w:color="000000"/>
              <w:right w:val="single" w:sz="6" w:space="0" w:color="000000"/>
            </w:tcBorders>
          </w:tcPr>
          <w:p>
            <w:pPr>
              <w:pStyle w:val="TableParagraph"/>
              <w:spacing w:line="188" w:lineRule="exact"/>
              <w:rPr>
                <w:rFonts w:ascii="Calibri"/>
                <w:sz w:val="18"/>
              </w:rPr>
            </w:pPr>
            <w:r>
              <w:rPr>
                <w:rFonts w:ascii="Calibri"/>
                <w:sz w:val="18"/>
              </w:rPr>
              <w:t>74.8%</w:t>
            </w:r>
          </w:p>
        </w:tc>
        <w:tc>
          <w:tcPr>
            <w:tcW w:w="629" w:type="dxa"/>
            <w:tcBorders>
              <w:left w:val="single" w:sz="6" w:space="0" w:color="000000"/>
              <w:bottom w:val="single" w:sz="6" w:space="0" w:color="000000"/>
            </w:tcBorders>
          </w:tcPr>
          <w:p>
            <w:pPr>
              <w:pStyle w:val="TableParagraph"/>
              <w:spacing w:line="188" w:lineRule="exact"/>
              <w:ind w:right="64"/>
              <w:rPr>
                <w:rFonts w:ascii="Calibri"/>
                <w:sz w:val="18"/>
              </w:rPr>
            </w:pPr>
            <w:r>
              <w:rPr>
                <w:rFonts w:ascii="Calibri"/>
                <w:sz w:val="18"/>
              </w:rPr>
              <w:t>29,130</w:t>
            </w:r>
          </w:p>
        </w:tc>
        <w:tc>
          <w:tcPr>
            <w:tcW w:w="1235" w:type="dxa"/>
            <w:gridSpan w:val="2"/>
            <w:tcBorders>
              <w:bottom w:val="single" w:sz="6" w:space="0" w:color="000000"/>
            </w:tcBorders>
          </w:tcPr>
          <w:p>
            <w:pPr>
              <w:pStyle w:val="TableParagraph"/>
              <w:spacing w:line="188" w:lineRule="exact"/>
              <w:ind w:left="152"/>
              <w:jc w:val="left"/>
              <w:rPr>
                <w:rFonts w:ascii="Calibri"/>
                <w:sz w:val="18"/>
              </w:rPr>
            </w:pPr>
            <w:r>
              <w:rPr>
                <w:rFonts w:ascii="Calibri"/>
                <w:sz w:val="18"/>
              </w:rPr>
              <w:t>88.5%</w:t>
            </w:r>
            <w:r>
              <w:rPr>
                <w:rFonts w:ascii="Calibri"/>
                <w:spacing w:val="34"/>
                <w:sz w:val="18"/>
              </w:rPr>
              <w:t> </w:t>
            </w:r>
            <w:r>
              <w:rPr>
                <w:rFonts w:ascii="Calibri"/>
                <w:sz w:val="18"/>
              </w:rPr>
              <w:t>29,423</w:t>
            </w:r>
          </w:p>
        </w:tc>
        <w:tc>
          <w:tcPr>
            <w:tcW w:w="1233" w:type="dxa"/>
            <w:gridSpan w:val="2"/>
            <w:tcBorders>
              <w:bottom w:val="single" w:sz="6" w:space="0" w:color="000000"/>
            </w:tcBorders>
          </w:tcPr>
          <w:p>
            <w:pPr>
              <w:pStyle w:val="TableParagraph"/>
              <w:spacing w:line="188" w:lineRule="exact"/>
              <w:ind w:left="155"/>
              <w:jc w:val="left"/>
              <w:rPr>
                <w:rFonts w:ascii="Calibri"/>
                <w:sz w:val="18"/>
              </w:rPr>
            </w:pPr>
            <w:r>
              <w:rPr>
                <w:rFonts w:ascii="Calibri"/>
                <w:sz w:val="18"/>
              </w:rPr>
              <w:t>87.7%</w:t>
            </w:r>
            <w:r>
              <w:rPr>
                <w:rFonts w:ascii="Calibri"/>
                <w:spacing w:val="32"/>
                <w:sz w:val="18"/>
              </w:rPr>
              <w:t> </w:t>
            </w:r>
            <w:r>
              <w:rPr>
                <w:rFonts w:ascii="Calibri"/>
                <w:sz w:val="18"/>
              </w:rPr>
              <w:t>27,493</w:t>
            </w:r>
          </w:p>
        </w:tc>
        <w:tc>
          <w:tcPr>
            <w:tcW w:w="610" w:type="dxa"/>
            <w:tcBorders>
              <w:bottom w:val="single" w:sz="6" w:space="0" w:color="000000"/>
            </w:tcBorders>
          </w:tcPr>
          <w:p>
            <w:pPr>
              <w:pStyle w:val="TableParagraph"/>
              <w:spacing w:line="188" w:lineRule="exact"/>
              <w:ind w:right="2"/>
              <w:rPr>
                <w:rFonts w:ascii="Calibri"/>
                <w:sz w:val="18"/>
              </w:rPr>
            </w:pPr>
            <w:r>
              <w:rPr>
                <w:rFonts w:ascii="Calibri"/>
                <w:sz w:val="18"/>
              </w:rPr>
              <w:t>86.8%</w:t>
            </w:r>
          </w:p>
        </w:tc>
        <w:tc>
          <w:tcPr>
            <w:tcW w:w="740" w:type="dxa"/>
            <w:tcBorders>
              <w:bottom w:val="single" w:sz="6" w:space="0" w:color="000000"/>
            </w:tcBorders>
          </w:tcPr>
          <w:p>
            <w:pPr>
              <w:pStyle w:val="TableParagraph"/>
              <w:spacing w:line="188" w:lineRule="exact"/>
              <w:ind w:right="54"/>
              <w:rPr>
                <w:rFonts w:ascii="Calibri"/>
                <w:sz w:val="18"/>
              </w:rPr>
            </w:pPr>
            <w:r>
              <w:rPr>
                <w:rFonts w:ascii="Calibri"/>
                <w:sz w:val="18"/>
              </w:rPr>
              <w:t>46,552</w:t>
            </w:r>
          </w:p>
        </w:tc>
        <w:tc>
          <w:tcPr>
            <w:tcW w:w="727" w:type="dxa"/>
            <w:tcBorders>
              <w:bottom w:val="single" w:sz="6" w:space="0" w:color="000000"/>
              <w:right w:val="single" w:sz="8" w:space="0" w:color="000000"/>
            </w:tcBorders>
          </w:tcPr>
          <w:p>
            <w:pPr>
              <w:pStyle w:val="TableParagraph"/>
              <w:spacing w:line="188" w:lineRule="exact"/>
              <w:ind w:right="-15"/>
              <w:rPr>
                <w:rFonts w:ascii="Calibri"/>
                <w:sz w:val="18"/>
              </w:rPr>
            </w:pPr>
            <w:r>
              <w:rPr>
                <w:rFonts w:ascii="Calibri"/>
                <w:sz w:val="18"/>
              </w:rPr>
              <w:t>86.1%</w:t>
            </w:r>
          </w:p>
        </w:tc>
      </w:tr>
      <w:tr>
        <w:trPr>
          <w:trHeight w:val="230" w:hRule="atLeast"/>
        </w:trPr>
        <w:tc>
          <w:tcPr>
            <w:tcW w:w="2965" w:type="dxa"/>
            <w:tcBorders>
              <w:top w:val="single" w:sz="6" w:space="0" w:color="000000"/>
              <w:bottom w:val="thickThinMediumGap" w:sz="2" w:space="0" w:color="000000"/>
              <w:right w:val="single" w:sz="8" w:space="0" w:color="000000"/>
            </w:tcBorders>
          </w:tcPr>
          <w:p>
            <w:pPr>
              <w:pStyle w:val="TableParagraph"/>
              <w:spacing w:line="211" w:lineRule="exact"/>
              <w:ind w:left="34"/>
              <w:jc w:val="left"/>
              <w:rPr>
                <w:rFonts w:ascii="Calibri"/>
                <w:b/>
                <w:sz w:val="18"/>
              </w:rPr>
            </w:pPr>
            <w:r>
              <w:rPr>
                <w:rFonts w:ascii="Calibri"/>
                <w:b/>
                <w:sz w:val="18"/>
              </w:rPr>
              <w:t>Total</w:t>
            </w:r>
            <w:r>
              <w:rPr>
                <w:rFonts w:ascii="Calibri"/>
                <w:b/>
                <w:spacing w:val="-4"/>
                <w:sz w:val="18"/>
              </w:rPr>
              <w:t> </w:t>
            </w:r>
            <w:r>
              <w:rPr>
                <w:rFonts w:ascii="Calibri"/>
                <w:b/>
                <w:sz w:val="18"/>
              </w:rPr>
              <w:t>Race</w:t>
            </w:r>
          </w:p>
        </w:tc>
        <w:tc>
          <w:tcPr>
            <w:tcW w:w="720" w:type="dxa"/>
            <w:tcBorders>
              <w:top w:val="single" w:sz="6" w:space="0" w:color="000000"/>
              <w:left w:val="single" w:sz="8" w:space="0" w:color="000000"/>
              <w:bottom w:val="thickThinMediumGap" w:sz="2" w:space="0" w:color="000000"/>
            </w:tcBorders>
          </w:tcPr>
          <w:p>
            <w:pPr>
              <w:pStyle w:val="TableParagraph"/>
              <w:spacing w:line="211" w:lineRule="exact"/>
              <w:ind w:right="73"/>
              <w:rPr>
                <w:rFonts w:ascii="Calibri"/>
                <w:b/>
                <w:sz w:val="18"/>
              </w:rPr>
            </w:pPr>
            <w:r>
              <w:rPr>
                <w:rFonts w:ascii="Calibri"/>
                <w:b/>
                <w:sz w:val="18"/>
              </w:rPr>
              <w:t>371,136</w:t>
            </w:r>
          </w:p>
        </w:tc>
        <w:tc>
          <w:tcPr>
            <w:tcW w:w="1350" w:type="dxa"/>
            <w:gridSpan w:val="2"/>
            <w:tcBorders>
              <w:top w:val="single" w:sz="6" w:space="0" w:color="000000"/>
              <w:bottom w:val="thickThinMediumGap" w:sz="2" w:space="0" w:color="000000"/>
            </w:tcBorders>
          </w:tcPr>
          <w:p>
            <w:pPr>
              <w:pStyle w:val="TableParagraph"/>
              <w:spacing w:line="211" w:lineRule="exact"/>
              <w:ind w:left="79"/>
              <w:jc w:val="left"/>
              <w:rPr>
                <w:rFonts w:ascii="Calibri"/>
                <w:b/>
                <w:sz w:val="18"/>
              </w:rPr>
            </w:pPr>
            <w:r>
              <w:rPr>
                <w:rFonts w:ascii="Calibri"/>
                <w:b/>
                <w:sz w:val="18"/>
              </w:rPr>
              <w:t>100.0%</w:t>
            </w:r>
            <w:r>
              <w:rPr>
                <w:rFonts w:ascii="Calibri"/>
                <w:b/>
                <w:spacing w:val="23"/>
                <w:sz w:val="18"/>
              </w:rPr>
              <w:t> </w:t>
            </w:r>
            <w:r>
              <w:rPr>
                <w:rFonts w:ascii="Calibri"/>
                <w:b/>
                <w:sz w:val="18"/>
              </w:rPr>
              <w:t>371,488</w:t>
            </w:r>
          </w:p>
        </w:tc>
        <w:tc>
          <w:tcPr>
            <w:tcW w:w="1326" w:type="dxa"/>
            <w:gridSpan w:val="2"/>
            <w:tcBorders>
              <w:top w:val="single" w:sz="6" w:space="0" w:color="000000"/>
              <w:bottom w:val="thickThinMediumGap" w:sz="2" w:space="0" w:color="000000"/>
            </w:tcBorders>
          </w:tcPr>
          <w:p>
            <w:pPr>
              <w:pStyle w:val="TableParagraph"/>
              <w:spacing w:line="211" w:lineRule="exact"/>
              <w:ind w:left="56"/>
              <w:jc w:val="left"/>
              <w:rPr>
                <w:rFonts w:ascii="Calibri"/>
                <w:b/>
                <w:sz w:val="18"/>
              </w:rPr>
            </w:pPr>
            <w:r>
              <w:rPr>
                <w:rFonts w:ascii="Calibri"/>
                <w:b/>
                <w:sz w:val="18"/>
              </w:rPr>
              <w:t>100.0%</w:t>
            </w:r>
            <w:r>
              <w:rPr>
                <w:rFonts w:ascii="Calibri"/>
                <w:b/>
                <w:spacing w:val="21"/>
                <w:sz w:val="18"/>
              </w:rPr>
              <w:t> </w:t>
            </w:r>
            <w:r>
              <w:rPr>
                <w:rFonts w:ascii="Calibri"/>
                <w:b/>
                <w:sz w:val="18"/>
              </w:rPr>
              <w:t>345,864</w:t>
            </w:r>
          </w:p>
        </w:tc>
        <w:tc>
          <w:tcPr>
            <w:tcW w:w="611" w:type="dxa"/>
            <w:tcBorders>
              <w:top w:val="single" w:sz="6" w:space="0" w:color="000000"/>
              <w:bottom w:val="thickThinMediumGap" w:sz="2" w:space="0" w:color="000000"/>
            </w:tcBorders>
          </w:tcPr>
          <w:p>
            <w:pPr>
              <w:pStyle w:val="TableParagraph"/>
              <w:spacing w:line="211" w:lineRule="exact"/>
              <w:ind w:right="12"/>
              <w:rPr>
                <w:rFonts w:ascii="Calibri"/>
                <w:b/>
                <w:sz w:val="18"/>
              </w:rPr>
            </w:pPr>
            <w:r>
              <w:rPr>
                <w:rFonts w:ascii="Calibri"/>
                <w:b/>
                <w:sz w:val="18"/>
              </w:rPr>
              <w:t>100.0%</w:t>
            </w:r>
          </w:p>
        </w:tc>
        <w:tc>
          <w:tcPr>
            <w:tcW w:w="812" w:type="dxa"/>
            <w:tcBorders>
              <w:top w:val="single" w:sz="6" w:space="0" w:color="000000"/>
              <w:bottom w:val="thickThinMediumGap" w:sz="2" w:space="0" w:color="000000"/>
            </w:tcBorders>
          </w:tcPr>
          <w:p>
            <w:pPr>
              <w:pStyle w:val="TableParagraph"/>
              <w:spacing w:line="211" w:lineRule="exact"/>
              <w:ind w:right="67"/>
              <w:rPr>
                <w:rFonts w:ascii="Calibri"/>
                <w:b/>
                <w:sz w:val="18"/>
              </w:rPr>
            </w:pPr>
            <w:r>
              <w:rPr>
                <w:rFonts w:ascii="Calibri"/>
                <w:b/>
                <w:sz w:val="18"/>
              </w:rPr>
              <w:t>597,525</w:t>
            </w:r>
          </w:p>
        </w:tc>
        <w:tc>
          <w:tcPr>
            <w:tcW w:w="647" w:type="dxa"/>
            <w:tcBorders>
              <w:top w:val="single" w:sz="6" w:space="0" w:color="000000"/>
              <w:bottom w:val="thickThinMediumGap" w:sz="2" w:space="0" w:color="000000"/>
              <w:right w:val="single" w:sz="6" w:space="0" w:color="000000"/>
            </w:tcBorders>
          </w:tcPr>
          <w:p>
            <w:pPr>
              <w:pStyle w:val="TableParagraph"/>
              <w:spacing w:line="211" w:lineRule="exact"/>
              <w:ind w:right="-15"/>
              <w:rPr>
                <w:rFonts w:ascii="Calibri"/>
                <w:b/>
                <w:sz w:val="18"/>
              </w:rPr>
            </w:pPr>
            <w:r>
              <w:rPr>
                <w:rFonts w:ascii="Calibri"/>
                <w:b/>
                <w:sz w:val="18"/>
              </w:rPr>
              <w:t>100.0%</w:t>
            </w:r>
          </w:p>
        </w:tc>
        <w:tc>
          <w:tcPr>
            <w:tcW w:w="629" w:type="dxa"/>
            <w:tcBorders>
              <w:top w:val="single" w:sz="6" w:space="0" w:color="000000"/>
              <w:left w:val="single" w:sz="6" w:space="0" w:color="000000"/>
              <w:bottom w:val="thickThinMediumGap" w:sz="2" w:space="0" w:color="000000"/>
            </w:tcBorders>
          </w:tcPr>
          <w:p>
            <w:pPr>
              <w:pStyle w:val="TableParagraph"/>
              <w:spacing w:line="211" w:lineRule="exact"/>
              <w:ind w:right="64"/>
              <w:rPr>
                <w:rFonts w:ascii="Calibri"/>
                <w:b/>
                <w:sz w:val="18"/>
              </w:rPr>
            </w:pPr>
            <w:r>
              <w:rPr>
                <w:rFonts w:ascii="Calibri"/>
                <w:b/>
                <w:sz w:val="18"/>
              </w:rPr>
              <w:t>32,915</w:t>
            </w:r>
          </w:p>
        </w:tc>
        <w:tc>
          <w:tcPr>
            <w:tcW w:w="1235" w:type="dxa"/>
            <w:gridSpan w:val="2"/>
            <w:tcBorders>
              <w:top w:val="single" w:sz="6" w:space="0" w:color="000000"/>
              <w:bottom w:val="thickThinMediumGap" w:sz="2" w:space="0" w:color="000000"/>
            </w:tcBorders>
          </w:tcPr>
          <w:p>
            <w:pPr>
              <w:pStyle w:val="TableParagraph"/>
              <w:spacing w:line="211" w:lineRule="exact"/>
              <w:ind w:left="63"/>
              <w:jc w:val="left"/>
              <w:rPr>
                <w:rFonts w:ascii="Calibri"/>
                <w:b/>
                <w:sz w:val="18"/>
              </w:rPr>
            </w:pPr>
            <w:r>
              <w:rPr>
                <w:rFonts w:ascii="Calibri"/>
                <w:b/>
                <w:sz w:val="18"/>
              </w:rPr>
              <w:t>100.0%</w:t>
            </w:r>
            <w:r>
              <w:rPr>
                <w:rFonts w:ascii="Calibri"/>
                <w:b/>
                <w:spacing w:val="24"/>
                <w:sz w:val="18"/>
              </w:rPr>
              <w:t> </w:t>
            </w:r>
            <w:r>
              <w:rPr>
                <w:rFonts w:ascii="Calibri"/>
                <w:b/>
                <w:sz w:val="18"/>
              </w:rPr>
              <w:t>33,540</w:t>
            </w:r>
          </w:p>
        </w:tc>
        <w:tc>
          <w:tcPr>
            <w:tcW w:w="1233" w:type="dxa"/>
            <w:gridSpan w:val="2"/>
            <w:tcBorders>
              <w:top w:val="single" w:sz="6" w:space="0" w:color="000000"/>
              <w:bottom w:val="thickThinMediumGap" w:sz="2" w:space="0" w:color="000000"/>
            </w:tcBorders>
          </w:tcPr>
          <w:p>
            <w:pPr>
              <w:pStyle w:val="TableParagraph"/>
              <w:spacing w:line="211" w:lineRule="exact"/>
              <w:ind w:left="64"/>
              <w:jc w:val="left"/>
              <w:rPr>
                <w:rFonts w:ascii="Calibri"/>
                <w:b/>
                <w:sz w:val="18"/>
              </w:rPr>
            </w:pPr>
            <w:r>
              <w:rPr>
                <w:rFonts w:ascii="Calibri"/>
                <w:b/>
                <w:sz w:val="18"/>
              </w:rPr>
              <w:t>100.0%</w:t>
            </w:r>
            <w:r>
              <w:rPr>
                <w:rFonts w:ascii="Calibri"/>
                <w:b/>
                <w:spacing w:val="25"/>
                <w:sz w:val="18"/>
              </w:rPr>
              <w:t> </w:t>
            </w:r>
            <w:r>
              <w:rPr>
                <w:rFonts w:ascii="Calibri"/>
                <w:b/>
                <w:sz w:val="18"/>
              </w:rPr>
              <w:t>31,688</w:t>
            </w:r>
          </w:p>
        </w:tc>
        <w:tc>
          <w:tcPr>
            <w:tcW w:w="610" w:type="dxa"/>
            <w:tcBorders>
              <w:top w:val="single" w:sz="6" w:space="0" w:color="000000"/>
              <w:bottom w:val="thickThinMediumGap" w:sz="2" w:space="0" w:color="000000"/>
            </w:tcBorders>
          </w:tcPr>
          <w:p>
            <w:pPr>
              <w:pStyle w:val="TableParagraph"/>
              <w:spacing w:line="211" w:lineRule="exact"/>
              <w:ind w:right="1"/>
              <w:rPr>
                <w:rFonts w:ascii="Calibri"/>
                <w:b/>
                <w:sz w:val="18"/>
              </w:rPr>
            </w:pPr>
            <w:r>
              <w:rPr>
                <w:rFonts w:ascii="Calibri"/>
                <w:b/>
                <w:sz w:val="18"/>
              </w:rPr>
              <w:t>100.0%</w:t>
            </w:r>
          </w:p>
        </w:tc>
        <w:tc>
          <w:tcPr>
            <w:tcW w:w="740" w:type="dxa"/>
            <w:tcBorders>
              <w:top w:val="single" w:sz="6" w:space="0" w:color="000000"/>
              <w:bottom w:val="thickThinMediumGap" w:sz="2" w:space="0" w:color="000000"/>
            </w:tcBorders>
          </w:tcPr>
          <w:p>
            <w:pPr>
              <w:pStyle w:val="TableParagraph"/>
              <w:spacing w:line="211" w:lineRule="exact"/>
              <w:ind w:right="54"/>
              <w:rPr>
                <w:rFonts w:ascii="Calibri"/>
                <w:b/>
                <w:sz w:val="18"/>
              </w:rPr>
            </w:pPr>
            <w:r>
              <w:rPr>
                <w:rFonts w:ascii="Calibri"/>
                <w:b/>
                <w:sz w:val="18"/>
              </w:rPr>
              <w:t>54,072</w:t>
            </w:r>
          </w:p>
        </w:tc>
        <w:tc>
          <w:tcPr>
            <w:tcW w:w="727" w:type="dxa"/>
            <w:tcBorders>
              <w:top w:val="single" w:sz="6" w:space="0" w:color="000000"/>
              <w:bottom w:val="thickThinMediumGap" w:sz="2" w:space="0" w:color="000000"/>
              <w:right w:val="single" w:sz="8" w:space="0" w:color="000000"/>
            </w:tcBorders>
          </w:tcPr>
          <w:p>
            <w:pPr>
              <w:pStyle w:val="TableParagraph"/>
              <w:spacing w:line="211" w:lineRule="exact"/>
              <w:ind w:right="-29"/>
              <w:rPr>
                <w:rFonts w:ascii="Calibri"/>
                <w:b/>
                <w:sz w:val="18"/>
              </w:rPr>
            </w:pPr>
            <w:r>
              <w:rPr>
                <w:rFonts w:ascii="Calibri"/>
                <w:b/>
                <w:sz w:val="18"/>
              </w:rPr>
              <w:t>100.0%</w:t>
            </w:r>
          </w:p>
        </w:tc>
      </w:tr>
      <w:tr>
        <w:trPr>
          <w:trHeight w:val="239" w:hRule="atLeast"/>
        </w:trPr>
        <w:tc>
          <w:tcPr>
            <w:tcW w:w="2965" w:type="dxa"/>
            <w:tcBorders>
              <w:top w:val="thinThickMediumGap" w:sz="2" w:space="0" w:color="000000"/>
              <w:right w:val="single" w:sz="8" w:space="0" w:color="000000"/>
            </w:tcBorders>
            <w:shd w:val="clear" w:color="auto" w:fill="D9D9D9"/>
          </w:tcPr>
          <w:p>
            <w:pPr>
              <w:pStyle w:val="TableParagraph"/>
              <w:spacing w:line="213" w:lineRule="exact" w:before="6"/>
              <w:ind w:left="34"/>
              <w:jc w:val="left"/>
              <w:rPr>
                <w:rFonts w:ascii="Calibri"/>
                <w:b/>
                <w:sz w:val="18"/>
              </w:rPr>
            </w:pPr>
            <w:r>
              <w:rPr>
                <w:rFonts w:ascii="Calibri"/>
                <w:b/>
                <w:sz w:val="18"/>
              </w:rPr>
              <w:t>Patient</w:t>
            </w:r>
            <w:r>
              <w:rPr>
                <w:rFonts w:ascii="Calibri"/>
                <w:b/>
                <w:spacing w:val="-1"/>
                <w:sz w:val="18"/>
              </w:rPr>
              <w:t> </w:t>
            </w:r>
            <w:r>
              <w:rPr>
                <w:rFonts w:ascii="Calibri"/>
                <w:b/>
                <w:sz w:val="18"/>
              </w:rPr>
              <w:t>Origin</w:t>
            </w:r>
          </w:p>
        </w:tc>
        <w:tc>
          <w:tcPr>
            <w:tcW w:w="5466" w:type="dxa"/>
            <w:gridSpan w:val="8"/>
            <w:tcBorders>
              <w:top w:val="thinThickMediumGap" w:sz="2" w:space="0" w:color="000000"/>
              <w:left w:val="single" w:sz="8" w:space="0" w:color="000000"/>
              <w:right w:val="single" w:sz="6" w:space="0" w:color="000000"/>
            </w:tcBorders>
            <w:shd w:val="clear" w:color="auto" w:fill="D9D9D9"/>
          </w:tcPr>
          <w:p>
            <w:pPr>
              <w:pStyle w:val="TableParagraph"/>
              <w:jc w:val="left"/>
              <w:rPr>
                <w:rFonts w:ascii="Times New Roman"/>
                <w:sz w:val="16"/>
              </w:rPr>
            </w:pPr>
          </w:p>
        </w:tc>
        <w:tc>
          <w:tcPr>
            <w:tcW w:w="5174" w:type="dxa"/>
            <w:gridSpan w:val="8"/>
            <w:tcBorders>
              <w:top w:val="thinThickMediumGap" w:sz="2" w:space="0" w:color="000000"/>
              <w:left w:val="single" w:sz="6" w:space="0" w:color="000000"/>
              <w:right w:val="single" w:sz="8" w:space="0" w:color="000000"/>
            </w:tcBorders>
            <w:shd w:val="clear" w:color="auto" w:fill="D9D9D9"/>
          </w:tcPr>
          <w:p>
            <w:pPr>
              <w:pStyle w:val="TableParagraph"/>
              <w:jc w:val="left"/>
              <w:rPr>
                <w:rFonts w:ascii="Times New Roman"/>
                <w:sz w:val="16"/>
              </w:rPr>
            </w:pPr>
          </w:p>
        </w:tc>
      </w:tr>
      <w:tr>
        <w:trPr>
          <w:trHeight w:val="253" w:hRule="atLeast"/>
        </w:trPr>
        <w:tc>
          <w:tcPr>
            <w:tcW w:w="2965" w:type="dxa"/>
            <w:tcBorders>
              <w:right w:val="single" w:sz="8" w:space="0" w:color="000000"/>
            </w:tcBorders>
          </w:tcPr>
          <w:p>
            <w:pPr>
              <w:pStyle w:val="TableParagraph"/>
              <w:spacing w:before="4"/>
              <w:ind w:left="34"/>
              <w:jc w:val="left"/>
              <w:rPr>
                <w:rFonts w:ascii="Calibri"/>
                <w:sz w:val="18"/>
              </w:rPr>
            </w:pPr>
            <w:r>
              <w:rPr>
                <w:rFonts w:ascii="Calibri"/>
                <w:sz w:val="18"/>
              </w:rPr>
              <w:t>Central Mass</w:t>
            </w:r>
          </w:p>
        </w:tc>
        <w:tc>
          <w:tcPr>
            <w:tcW w:w="720" w:type="dxa"/>
            <w:tcBorders>
              <w:left w:val="single" w:sz="8" w:space="0" w:color="000000"/>
            </w:tcBorders>
          </w:tcPr>
          <w:p>
            <w:pPr>
              <w:pStyle w:val="TableParagraph"/>
              <w:spacing w:before="4"/>
              <w:ind w:right="73"/>
              <w:rPr>
                <w:rFonts w:ascii="Calibri"/>
                <w:sz w:val="18"/>
              </w:rPr>
            </w:pPr>
            <w:r>
              <w:rPr>
                <w:rFonts w:ascii="Calibri"/>
                <w:sz w:val="18"/>
              </w:rPr>
              <w:t>334,466</w:t>
            </w:r>
          </w:p>
        </w:tc>
        <w:tc>
          <w:tcPr>
            <w:tcW w:w="1350" w:type="dxa"/>
            <w:gridSpan w:val="2"/>
          </w:tcPr>
          <w:p>
            <w:pPr>
              <w:pStyle w:val="TableParagraph"/>
              <w:spacing w:before="4"/>
              <w:ind w:left="167"/>
              <w:jc w:val="left"/>
              <w:rPr>
                <w:rFonts w:ascii="Calibri"/>
                <w:sz w:val="18"/>
              </w:rPr>
            </w:pPr>
            <w:r>
              <w:rPr>
                <w:rFonts w:ascii="Calibri"/>
                <w:sz w:val="18"/>
              </w:rPr>
              <w:t>90.1%</w:t>
            </w:r>
            <w:r>
              <w:rPr>
                <w:rFonts w:ascii="Calibri"/>
                <w:spacing w:val="33"/>
                <w:sz w:val="18"/>
              </w:rPr>
              <w:t> </w:t>
            </w:r>
            <w:r>
              <w:rPr>
                <w:rFonts w:ascii="Calibri"/>
                <w:sz w:val="18"/>
              </w:rPr>
              <w:t>334,998</w:t>
            </w:r>
          </w:p>
        </w:tc>
        <w:tc>
          <w:tcPr>
            <w:tcW w:w="1326" w:type="dxa"/>
            <w:gridSpan w:val="2"/>
          </w:tcPr>
          <w:p>
            <w:pPr>
              <w:pStyle w:val="TableParagraph"/>
              <w:spacing w:before="4"/>
              <w:ind w:left="145"/>
              <w:jc w:val="left"/>
              <w:rPr>
                <w:rFonts w:ascii="Calibri"/>
                <w:sz w:val="18"/>
              </w:rPr>
            </w:pPr>
            <w:r>
              <w:rPr>
                <w:rFonts w:ascii="Calibri"/>
                <w:sz w:val="18"/>
              </w:rPr>
              <w:t>90.2%</w:t>
            </w:r>
            <w:r>
              <w:rPr>
                <w:rFonts w:ascii="Calibri"/>
                <w:spacing w:val="32"/>
                <w:sz w:val="18"/>
              </w:rPr>
              <w:t> </w:t>
            </w:r>
            <w:r>
              <w:rPr>
                <w:rFonts w:ascii="Calibri"/>
                <w:sz w:val="18"/>
              </w:rPr>
              <w:t>313,051</w:t>
            </w:r>
          </w:p>
        </w:tc>
        <w:tc>
          <w:tcPr>
            <w:tcW w:w="611" w:type="dxa"/>
          </w:tcPr>
          <w:p>
            <w:pPr>
              <w:pStyle w:val="TableParagraph"/>
              <w:spacing w:before="4"/>
              <w:ind w:right="15"/>
              <w:rPr>
                <w:rFonts w:ascii="Calibri"/>
                <w:sz w:val="18"/>
              </w:rPr>
            </w:pPr>
            <w:r>
              <w:rPr>
                <w:rFonts w:ascii="Calibri"/>
                <w:sz w:val="18"/>
              </w:rPr>
              <w:t>90.5%</w:t>
            </w:r>
          </w:p>
        </w:tc>
        <w:tc>
          <w:tcPr>
            <w:tcW w:w="812" w:type="dxa"/>
          </w:tcPr>
          <w:p>
            <w:pPr>
              <w:pStyle w:val="TableParagraph"/>
              <w:spacing w:before="4"/>
              <w:ind w:right="67"/>
              <w:rPr>
                <w:rFonts w:ascii="Calibri"/>
                <w:sz w:val="18"/>
              </w:rPr>
            </w:pPr>
            <w:r>
              <w:rPr>
                <w:rFonts w:ascii="Calibri"/>
                <w:sz w:val="18"/>
              </w:rPr>
              <w:t>525,010</w:t>
            </w:r>
          </w:p>
        </w:tc>
        <w:tc>
          <w:tcPr>
            <w:tcW w:w="647" w:type="dxa"/>
            <w:tcBorders>
              <w:right w:val="single" w:sz="6" w:space="0" w:color="000000"/>
            </w:tcBorders>
          </w:tcPr>
          <w:p>
            <w:pPr>
              <w:pStyle w:val="TableParagraph"/>
              <w:spacing w:before="4"/>
              <w:rPr>
                <w:rFonts w:ascii="Calibri"/>
                <w:sz w:val="18"/>
              </w:rPr>
            </w:pPr>
            <w:r>
              <w:rPr>
                <w:rFonts w:ascii="Calibri"/>
                <w:sz w:val="18"/>
              </w:rPr>
              <w:t>87.9%</w:t>
            </w:r>
          </w:p>
        </w:tc>
        <w:tc>
          <w:tcPr>
            <w:tcW w:w="629" w:type="dxa"/>
            <w:tcBorders>
              <w:left w:val="single" w:sz="6" w:space="0" w:color="000000"/>
            </w:tcBorders>
          </w:tcPr>
          <w:p>
            <w:pPr>
              <w:pStyle w:val="TableParagraph"/>
              <w:spacing w:before="4"/>
              <w:ind w:right="64"/>
              <w:rPr>
                <w:rFonts w:ascii="Calibri"/>
                <w:sz w:val="18"/>
              </w:rPr>
            </w:pPr>
            <w:r>
              <w:rPr>
                <w:rFonts w:ascii="Calibri"/>
                <w:sz w:val="18"/>
              </w:rPr>
              <w:t>30,576</w:t>
            </w:r>
          </w:p>
        </w:tc>
        <w:tc>
          <w:tcPr>
            <w:tcW w:w="1235" w:type="dxa"/>
            <w:gridSpan w:val="2"/>
          </w:tcPr>
          <w:p>
            <w:pPr>
              <w:pStyle w:val="TableParagraph"/>
              <w:spacing w:before="4"/>
              <w:ind w:left="152"/>
              <w:jc w:val="left"/>
              <w:rPr>
                <w:rFonts w:ascii="Calibri"/>
                <w:sz w:val="18"/>
              </w:rPr>
            </w:pPr>
            <w:r>
              <w:rPr>
                <w:rFonts w:ascii="Calibri"/>
                <w:sz w:val="18"/>
              </w:rPr>
              <w:t>92.9%</w:t>
            </w:r>
            <w:r>
              <w:rPr>
                <w:rFonts w:ascii="Calibri"/>
                <w:spacing w:val="34"/>
                <w:sz w:val="18"/>
              </w:rPr>
              <w:t> </w:t>
            </w:r>
            <w:r>
              <w:rPr>
                <w:rFonts w:ascii="Calibri"/>
                <w:sz w:val="18"/>
              </w:rPr>
              <w:t>31,236</w:t>
            </w:r>
          </w:p>
        </w:tc>
        <w:tc>
          <w:tcPr>
            <w:tcW w:w="1233" w:type="dxa"/>
            <w:gridSpan w:val="2"/>
          </w:tcPr>
          <w:p>
            <w:pPr>
              <w:pStyle w:val="TableParagraph"/>
              <w:spacing w:before="4"/>
              <w:ind w:left="155"/>
              <w:jc w:val="left"/>
              <w:rPr>
                <w:rFonts w:ascii="Calibri"/>
                <w:sz w:val="18"/>
              </w:rPr>
            </w:pPr>
            <w:r>
              <w:rPr>
                <w:rFonts w:ascii="Calibri"/>
                <w:sz w:val="18"/>
              </w:rPr>
              <w:t>93.1%</w:t>
            </w:r>
            <w:r>
              <w:rPr>
                <w:rFonts w:ascii="Calibri"/>
                <w:spacing w:val="32"/>
                <w:sz w:val="18"/>
              </w:rPr>
              <w:t> </w:t>
            </w:r>
            <w:r>
              <w:rPr>
                <w:rFonts w:ascii="Calibri"/>
                <w:sz w:val="18"/>
              </w:rPr>
              <w:t>29,544</w:t>
            </w:r>
          </w:p>
        </w:tc>
        <w:tc>
          <w:tcPr>
            <w:tcW w:w="610" w:type="dxa"/>
          </w:tcPr>
          <w:p>
            <w:pPr>
              <w:pStyle w:val="TableParagraph"/>
              <w:spacing w:before="4"/>
              <w:ind w:right="2"/>
              <w:rPr>
                <w:rFonts w:ascii="Calibri"/>
                <w:sz w:val="18"/>
              </w:rPr>
            </w:pPr>
            <w:r>
              <w:rPr>
                <w:rFonts w:ascii="Calibri"/>
                <w:sz w:val="18"/>
              </w:rPr>
              <w:t>93.2%</w:t>
            </w:r>
          </w:p>
        </w:tc>
        <w:tc>
          <w:tcPr>
            <w:tcW w:w="740" w:type="dxa"/>
          </w:tcPr>
          <w:p>
            <w:pPr>
              <w:pStyle w:val="TableParagraph"/>
              <w:spacing w:before="4"/>
              <w:ind w:right="54"/>
              <w:rPr>
                <w:rFonts w:ascii="Calibri"/>
                <w:sz w:val="18"/>
              </w:rPr>
            </w:pPr>
            <w:r>
              <w:rPr>
                <w:rFonts w:ascii="Calibri"/>
                <w:sz w:val="18"/>
              </w:rPr>
              <w:t>49,991</w:t>
            </w:r>
          </w:p>
        </w:tc>
        <w:tc>
          <w:tcPr>
            <w:tcW w:w="727" w:type="dxa"/>
            <w:tcBorders>
              <w:right w:val="single" w:sz="8" w:space="0" w:color="000000"/>
            </w:tcBorders>
          </w:tcPr>
          <w:p>
            <w:pPr>
              <w:pStyle w:val="TableParagraph"/>
              <w:spacing w:before="4"/>
              <w:ind w:right="-15"/>
              <w:rPr>
                <w:rFonts w:ascii="Calibri"/>
                <w:sz w:val="18"/>
              </w:rPr>
            </w:pPr>
            <w:r>
              <w:rPr>
                <w:rFonts w:ascii="Calibri"/>
                <w:sz w:val="18"/>
              </w:rPr>
              <w:t>92.5%</w:t>
            </w:r>
          </w:p>
        </w:tc>
      </w:tr>
      <w:tr>
        <w:trPr>
          <w:trHeight w:val="235" w:hRule="atLeast"/>
        </w:trPr>
        <w:tc>
          <w:tcPr>
            <w:tcW w:w="2965" w:type="dxa"/>
            <w:tcBorders>
              <w:right w:val="single" w:sz="8" w:space="0" w:color="000000"/>
            </w:tcBorders>
          </w:tcPr>
          <w:p>
            <w:pPr>
              <w:pStyle w:val="TableParagraph"/>
              <w:spacing w:line="206" w:lineRule="exact"/>
              <w:ind w:left="34"/>
              <w:jc w:val="left"/>
              <w:rPr>
                <w:rFonts w:ascii="Calibri"/>
                <w:sz w:val="18"/>
              </w:rPr>
            </w:pPr>
            <w:r>
              <w:rPr>
                <w:rFonts w:ascii="Calibri"/>
                <w:sz w:val="18"/>
              </w:rPr>
              <w:t>Eastern</w:t>
            </w:r>
            <w:r>
              <w:rPr>
                <w:rFonts w:ascii="Calibri"/>
                <w:spacing w:val="5"/>
                <w:sz w:val="18"/>
              </w:rPr>
              <w:t> </w:t>
            </w:r>
            <w:r>
              <w:rPr>
                <w:rFonts w:ascii="Calibri"/>
                <w:sz w:val="18"/>
              </w:rPr>
              <w:t>Mass</w:t>
            </w:r>
          </w:p>
        </w:tc>
        <w:tc>
          <w:tcPr>
            <w:tcW w:w="720" w:type="dxa"/>
            <w:tcBorders>
              <w:left w:val="single" w:sz="8" w:space="0" w:color="000000"/>
            </w:tcBorders>
          </w:tcPr>
          <w:p>
            <w:pPr>
              <w:pStyle w:val="TableParagraph"/>
              <w:spacing w:line="206" w:lineRule="exact"/>
              <w:ind w:right="73"/>
              <w:rPr>
                <w:rFonts w:ascii="Calibri"/>
                <w:sz w:val="18"/>
              </w:rPr>
            </w:pPr>
            <w:r>
              <w:rPr>
                <w:rFonts w:ascii="Calibri"/>
                <w:sz w:val="18"/>
              </w:rPr>
              <w:t>14,441</w:t>
            </w:r>
          </w:p>
        </w:tc>
        <w:tc>
          <w:tcPr>
            <w:tcW w:w="1350" w:type="dxa"/>
            <w:gridSpan w:val="2"/>
          </w:tcPr>
          <w:p>
            <w:pPr>
              <w:pStyle w:val="TableParagraph"/>
              <w:spacing w:line="206" w:lineRule="exact"/>
              <w:ind w:left="256"/>
              <w:jc w:val="left"/>
              <w:rPr>
                <w:rFonts w:ascii="Calibri"/>
                <w:sz w:val="18"/>
              </w:rPr>
            </w:pPr>
            <w:r>
              <w:rPr>
                <w:rFonts w:ascii="Calibri"/>
                <w:sz w:val="18"/>
              </w:rPr>
              <w:t>3.9%</w:t>
            </w:r>
            <w:r>
              <w:rPr>
                <w:rFonts w:ascii="Calibri"/>
                <w:spacing w:val="1"/>
                <w:sz w:val="18"/>
              </w:rPr>
              <w:t> </w:t>
            </w:r>
            <w:r>
              <w:rPr>
                <w:rFonts w:ascii="Calibri"/>
                <w:sz w:val="18"/>
              </w:rPr>
              <w:t>14,363</w:t>
            </w:r>
          </w:p>
        </w:tc>
        <w:tc>
          <w:tcPr>
            <w:tcW w:w="1326" w:type="dxa"/>
            <w:gridSpan w:val="2"/>
          </w:tcPr>
          <w:p>
            <w:pPr>
              <w:pStyle w:val="TableParagraph"/>
              <w:spacing w:line="206" w:lineRule="exact"/>
              <w:ind w:left="236"/>
              <w:jc w:val="left"/>
              <w:rPr>
                <w:rFonts w:ascii="Calibri"/>
                <w:sz w:val="18"/>
              </w:rPr>
            </w:pPr>
            <w:r>
              <w:rPr>
                <w:rFonts w:ascii="Calibri"/>
                <w:sz w:val="18"/>
              </w:rPr>
              <w:t>3.9%</w:t>
            </w:r>
            <w:r>
              <w:rPr>
                <w:rFonts w:ascii="Calibri"/>
                <w:spacing w:val="39"/>
                <w:sz w:val="18"/>
              </w:rPr>
              <w:t> </w:t>
            </w:r>
            <w:r>
              <w:rPr>
                <w:rFonts w:ascii="Calibri"/>
                <w:sz w:val="18"/>
              </w:rPr>
              <w:t>13,932</w:t>
            </w:r>
          </w:p>
        </w:tc>
        <w:tc>
          <w:tcPr>
            <w:tcW w:w="611" w:type="dxa"/>
          </w:tcPr>
          <w:p>
            <w:pPr>
              <w:pStyle w:val="TableParagraph"/>
              <w:spacing w:line="206" w:lineRule="exact"/>
              <w:ind w:right="15"/>
              <w:rPr>
                <w:rFonts w:ascii="Calibri"/>
                <w:sz w:val="18"/>
              </w:rPr>
            </w:pPr>
            <w:r>
              <w:rPr>
                <w:rFonts w:ascii="Calibri"/>
                <w:sz w:val="18"/>
              </w:rPr>
              <w:t>4.0%</w:t>
            </w:r>
          </w:p>
        </w:tc>
        <w:tc>
          <w:tcPr>
            <w:tcW w:w="812" w:type="dxa"/>
          </w:tcPr>
          <w:p>
            <w:pPr>
              <w:pStyle w:val="TableParagraph"/>
              <w:spacing w:line="206" w:lineRule="exact"/>
              <w:ind w:right="67"/>
              <w:rPr>
                <w:rFonts w:ascii="Calibri"/>
                <w:sz w:val="18"/>
              </w:rPr>
            </w:pPr>
            <w:r>
              <w:rPr>
                <w:rFonts w:ascii="Calibri"/>
                <w:sz w:val="18"/>
              </w:rPr>
              <w:t>29,851</w:t>
            </w:r>
          </w:p>
        </w:tc>
        <w:tc>
          <w:tcPr>
            <w:tcW w:w="647" w:type="dxa"/>
            <w:tcBorders>
              <w:right w:val="single" w:sz="6" w:space="0" w:color="000000"/>
            </w:tcBorders>
          </w:tcPr>
          <w:p>
            <w:pPr>
              <w:pStyle w:val="TableParagraph"/>
              <w:spacing w:line="206" w:lineRule="exact"/>
              <w:rPr>
                <w:rFonts w:ascii="Calibri"/>
                <w:sz w:val="18"/>
              </w:rPr>
            </w:pPr>
            <w:r>
              <w:rPr>
                <w:rFonts w:ascii="Calibri"/>
                <w:sz w:val="18"/>
              </w:rPr>
              <w:t>5.0%</w:t>
            </w:r>
          </w:p>
        </w:tc>
        <w:tc>
          <w:tcPr>
            <w:tcW w:w="629" w:type="dxa"/>
            <w:tcBorders>
              <w:left w:val="single" w:sz="6" w:space="0" w:color="000000"/>
            </w:tcBorders>
          </w:tcPr>
          <w:p>
            <w:pPr>
              <w:pStyle w:val="TableParagraph"/>
              <w:spacing w:line="206" w:lineRule="exact"/>
              <w:ind w:right="64"/>
              <w:rPr>
                <w:rFonts w:ascii="Calibri"/>
                <w:sz w:val="18"/>
              </w:rPr>
            </w:pPr>
            <w:r>
              <w:rPr>
                <w:rFonts w:ascii="Calibri"/>
                <w:w w:val="99"/>
                <w:sz w:val="18"/>
              </w:rPr>
              <w:t>0</w:t>
            </w:r>
          </w:p>
        </w:tc>
        <w:tc>
          <w:tcPr>
            <w:tcW w:w="1235" w:type="dxa"/>
            <w:gridSpan w:val="2"/>
          </w:tcPr>
          <w:p>
            <w:pPr>
              <w:pStyle w:val="TableParagraph"/>
              <w:tabs>
                <w:tab w:pos="1081" w:val="left" w:leader="none"/>
              </w:tabs>
              <w:spacing w:line="206" w:lineRule="exact"/>
              <w:ind w:left="241"/>
              <w:jc w:val="left"/>
              <w:rPr>
                <w:rFonts w:ascii="Calibri"/>
                <w:sz w:val="18"/>
              </w:rPr>
            </w:pPr>
            <w:r>
              <w:rPr>
                <w:rFonts w:ascii="Calibri"/>
                <w:sz w:val="18"/>
              </w:rPr>
              <w:t>0.0%</w:t>
              <w:tab/>
              <w:t>0</w:t>
            </w:r>
          </w:p>
        </w:tc>
        <w:tc>
          <w:tcPr>
            <w:tcW w:w="1233" w:type="dxa"/>
            <w:gridSpan w:val="2"/>
          </w:tcPr>
          <w:p>
            <w:pPr>
              <w:pStyle w:val="TableParagraph"/>
              <w:tabs>
                <w:tab w:pos="1084" w:val="left" w:leader="none"/>
              </w:tabs>
              <w:spacing w:line="206" w:lineRule="exact"/>
              <w:ind w:left="244"/>
              <w:jc w:val="left"/>
              <w:rPr>
                <w:rFonts w:ascii="Calibri"/>
                <w:sz w:val="18"/>
              </w:rPr>
            </w:pPr>
            <w:r>
              <w:rPr>
                <w:rFonts w:ascii="Calibri"/>
                <w:sz w:val="18"/>
              </w:rPr>
              <w:t>0.0%</w:t>
              <w:tab/>
              <w:t>0</w:t>
            </w:r>
          </w:p>
        </w:tc>
        <w:tc>
          <w:tcPr>
            <w:tcW w:w="610" w:type="dxa"/>
          </w:tcPr>
          <w:p>
            <w:pPr>
              <w:pStyle w:val="TableParagraph"/>
              <w:spacing w:line="206" w:lineRule="exact"/>
              <w:ind w:right="2"/>
              <w:rPr>
                <w:rFonts w:ascii="Calibri"/>
                <w:sz w:val="18"/>
              </w:rPr>
            </w:pPr>
            <w:r>
              <w:rPr>
                <w:rFonts w:ascii="Calibri"/>
                <w:sz w:val="18"/>
              </w:rPr>
              <w:t>0.0%</w:t>
            </w:r>
          </w:p>
        </w:tc>
        <w:tc>
          <w:tcPr>
            <w:tcW w:w="740" w:type="dxa"/>
          </w:tcPr>
          <w:p>
            <w:pPr>
              <w:pStyle w:val="TableParagraph"/>
              <w:spacing w:line="206" w:lineRule="exact"/>
              <w:ind w:right="54"/>
              <w:rPr>
                <w:rFonts w:ascii="Calibri"/>
                <w:sz w:val="18"/>
              </w:rPr>
            </w:pPr>
            <w:r>
              <w:rPr>
                <w:rFonts w:ascii="Calibri"/>
                <w:w w:val="99"/>
                <w:sz w:val="18"/>
              </w:rPr>
              <w:t>0</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0.0%</w:t>
            </w:r>
          </w:p>
        </w:tc>
      </w:tr>
      <w:tr>
        <w:trPr>
          <w:trHeight w:val="236" w:hRule="atLeast"/>
        </w:trPr>
        <w:tc>
          <w:tcPr>
            <w:tcW w:w="2965" w:type="dxa"/>
            <w:tcBorders>
              <w:right w:val="single" w:sz="8" w:space="0" w:color="000000"/>
            </w:tcBorders>
          </w:tcPr>
          <w:p>
            <w:pPr>
              <w:pStyle w:val="TableParagraph"/>
              <w:spacing w:line="206" w:lineRule="exact"/>
              <w:ind w:left="34"/>
              <w:jc w:val="left"/>
              <w:rPr>
                <w:rFonts w:ascii="Calibri"/>
                <w:sz w:val="18"/>
              </w:rPr>
            </w:pPr>
            <w:r>
              <w:rPr>
                <w:rFonts w:ascii="Calibri"/>
                <w:sz w:val="18"/>
              </w:rPr>
              <w:t>Western</w:t>
            </w:r>
            <w:r>
              <w:rPr>
                <w:rFonts w:ascii="Calibri"/>
                <w:spacing w:val="2"/>
                <w:sz w:val="18"/>
              </w:rPr>
              <w:t> </w:t>
            </w:r>
            <w:r>
              <w:rPr>
                <w:rFonts w:ascii="Calibri"/>
                <w:sz w:val="18"/>
              </w:rPr>
              <w:t>Mass</w:t>
            </w:r>
          </w:p>
        </w:tc>
        <w:tc>
          <w:tcPr>
            <w:tcW w:w="720" w:type="dxa"/>
            <w:tcBorders>
              <w:left w:val="single" w:sz="8" w:space="0" w:color="000000"/>
            </w:tcBorders>
          </w:tcPr>
          <w:p>
            <w:pPr>
              <w:pStyle w:val="TableParagraph"/>
              <w:spacing w:line="206" w:lineRule="exact"/>
              <w:ind w:right="74"/>
              <w:rPr>
                <w:rFonts w:ascii="Calibri"/>
                <w:sz w:val="18"/>
              </w:rPr>
            </w:pPr>
            <w:r>
              <w:rPr>
                <w:rFonts w:ascii="Calibri"/>
                <w:sz w:val="18"/>
              </w:rPr>
              <w:t>8,186</w:t>
            </w:r>
          </w:p>
        </w:tc>
        <w:tc>
          <w:tcPr>
            <w:tcW w:w="1350" w:type="dxa"/>
            <w:gridSpan w:val="2"/>
          </w:tcPr>
          <w:p>
            <w:pPr>
              <w:pStyle w:val="TableParagraph"/>
              <w:tabs>
                <w:tab w:pos="876" w:val="left" w:leader="none"/>
              </w:tabs>
              <w:spacing w:line="206" w:lineRule="exact"/>
              <w:ind w:left="256"/>
              <w:jc w:val="left"/>
              <w:rPr>
                <w:rFonts w:ascii="Calibri"/>
                <w:sz w:val="18"/>
              </w:rPr>
            </w:pPr>
            <w:r>
              <w:rPr>
                <w:rFonts w:ascii="Calibri"/>
                <w:sz w:val="18"/>
              </w:rPr>
              <w:t>2.2%</w:t>
              <w:tab/>
              <w:t>8,434</w:t>
            </w:r>
          </w:p>
        </w:tc>
        <w:tc>
          <w:tcPr>
            <w:tcW w:w="1326" w:type="dxa"/>
            <w:gridSpan w:val="2"/>
          </w:tcPr>
          <w:p>
            <w:pPr>
              <w:pStyle w:val="TableParagraph"/>
              <w:tabs>
                <w:tab w:pos="853" w:val="left" w:leader="none"/>
              </w:tabs>
              <w:spacing w:line="206" w:lineRule="exact"/>
              <w:ind w:left="236"/>
              <w:jc w:val="left"/>
              <w:rPr>
                <w:rFonts w:ascii="Calibri"/>
                <w:sz w:val="18"/>
              </w:rPr>
            </w:pPr>
            <w:r>
              <w:rPr>
                <w:rFonts w:ascii="Calibri"/>
                <w:sz w:val="18"/>
              </w:rPr>
              <w:t>2.3%</w:t>
              <w:tab/>
              <w:t>7,650</w:t>
            </w:r>
          </w:p>
        </w:tc>
        <w:tc>
          <w:tcPr>
            <w:tcW w:w="611" w:type="dxa"/>
          </w:tcPr>
          <w:p>
            <w:pPr>
              <w:pStyle w:val="TableParagraph"/>
              <w:spacing w:line="206" w:lineRule="exact"/>
              <w:ind w:right="15"/>
              <w:rPr>
                <w:rFonts w:ascii="Calibri"/>
                <w:sz w:val="18"/>
              </w:rPr>
            </w:pPr>
            <w:r>
              <w:rPr>
                <w:rFonts w:ascii="Calibri"/>
                <w:sz w:val="18"/>
              </w:rPr>
              <w:t>2.2%</w:t>
            </w:r>
          </w:p>
        </w:tc>
        <w:tc>
          <w:tcPr>
            <w:tcW w:w="812" w:type="dxa"/>
          </w:tcPr>
          <w:p>
            <w:pPr>
              <w:pStyle w:val="TableParagraph"/>
              <w:spacing w:line="206" w:lineRule="exact"/>
              <w:ind w:right="67"/>
              <w:rPr>
                <w:rFonts w:ascii="Calibri"/>
                <w:sz w:val="18"/>
              </w:rPr>
            </w:pPr>
            <w:r>
              <w:rPr>
                <w:rFonts w:ascii="Calibri"/>
                <w:sz w:val="18"/>
              </w:rPr>
              <w:t>15,195</w:t>
            </w:r>
          </w:p>
        </w:tc>
        <w:tc>
          <w:tcPr>
            <w:tcW w:w="647" w:type="dxa"/>
            <w:tcBorders>
              <w:right w:val="single" w:sz="6" w:space="0" w:color="000000"/>
            </w:tcBorders>
          </w:tcPr>
          <w:p>
            <w:pPr>
              <w:pStyle w:val="TableParagraph"/>
              <w:spacing w:line="206" w:lineRule="exact"/>
              <w:rPr>
                <w:rFonts w:ascii="Calibri"/>
                <w:sz w:val="18"/>
              </w:rPr>
            </w:pPr>
            <w:r>
              <w:rPr>
                <w:rFonts w:ascii="Calibri"/>
                <w:sz w:val="18"/>
              </w:rPr>
              <w:t>2.5%</w:t>
            </w:r>
          </w:p>
        </w:tc>
        <w:tc>
          <w:tcPr>
            <w:tcW w:w="629" w:type="dxa"/>
            <w:tcBorders>
              <w:left w:val="single" w:sz="6" w:space="0" w:color="000000"/>
            </w:tcBorders>
          </w:tcPr>
          <w:p>
            <w:pPr>
              <w:pStyle w:val="TableParagraph"/>
              <w:spacing w:line="206" w:lineRule="exact"/>
              <w:ind w:right="64"/>
              <w:rPr>
                <w:rFonts w:ascii="Calibri"/>
                <w:sz w:val="18"/>
              </w:rPr>
            </w:pPr>
            <w:r>
              <w:rPr>
                <w:rFonts w:ascii="Calibri"/>
                <w:sz w:val="18"/>
              </w:rPr>
              <w:t>1,092</w:t>
            </w:r>
          </w:p>
        </w:tc>
        <w:tc>
          <w:tcPr>
            <w:tcW w:w="1235" w:type="dxa"/>
            <w:gridSpan w:val="2"/>
          </w:tcPr>
          <w:p>
            <w:pPr>
              <w:pStyle w:val="TableParagraph"/>
              <w:spacing w:line="206" w:lineRule="exact"/>
              <w:ind w:left="241"/>
              <w:jc w:val="left"/>
              <w:rPr>
                <w:rFonts w:ascii="Calibri"/>
                <w:sz w:val="18"/>
              </w:rPr>
            </w:pPr>
            <w:r>
              <w:rPr>
                <w:rFonts w:ascii="Calibri"/>
                <w:sz w:val="18"/>
              </w:rPr>
              <w:t>3.3%</w:t>
            </w:r>
            <w:r>
              <w:rPr>
                <w:rFonts w:ascii="Calibri"/>
                <w:spacing w:val="3"/>
                <w:sz w:val="18"/>
              </w:rPr>
              <w:t> </w:t>
            </w:r>
            <w:r>
              <w:rPr>
                <w:rFonts w:ascii="Calibri"/>
                <w:sz w:val="18"/>
              </w:rPr>
              <w:t>1,123</w:t>
            </w:r>
          </w:p>
        </w:tc>
        <w:tc>
          <w:tcPr>
            <w:tcW w:w="1233" w:type="dxa"/>
            <w:gridSpan w:val="2"/>
          </w:tcPr>
          <w:p>
            <w:pPr>
              <w:pStyle w:val="TableParagraph"/>
              <w:spacing w:line="206" w:lineRule="exact"/>
              <w:ind w:left="244"/>
              <w:jc w:val="left"/>
              <w:rPr>
                <w:rFonts w:ascii="Calibri"/>
                <w:sz w:val="18"/>
              </w:rPr>
            </w:pPr>
            <w:r>
              <w:rPr>
                <w:rFonts w:ascii="Calibri"/>
                <w:sz w:val="18"/>
              </w:rPr>
              <w:t>3.3%</w:t>
            </w:r>
            <w:r>
              <w:rPr>
                <w:rFonts w:ascii="Calibri"/>
                <w:spacing w:val="3"/>
                <w:sz w:val="18"/>
              </w:rPr>
              <w:t> </w:t>
            </w:r>
            <w:r>
              <w:rPr>
                <w:rFonts w:ascii="Calibri"/>
                <w:sz w:val="18"/>
              </w:rPr>
              <w:t>1,095</w:t>
            </w:r>
          </w:p>
        </w:tc>
        <w:tc>
          <w:tcPr>
            <w:tcW w:w="610" w:type="dxa"/>
          </w:tcPr>
          <w:p>
            <w:pPr>
              <w:pStyle w:val="TableParagraph"/>
              <w:spacing w:line="206" w:lineRule="exact"/>
              <w:ind w:right="2"/>
              <w:rPr>
                <w:rFonts w:ascii="Calibri"/>
                <w:sz w:val="18"/>
              </w:rPr>
            </w:pPr>
            <w:r>
              <w:rPr>
                <w:rFonts w:ascii="Calibri"/>
                <w:sz w:val="18"/>
              </w:rPr>
              <w:t>3.5%</w:t>
            </w:r>
          </w:p>
        </w:tc>
        <w:tc>
          <w:tcPr>
            <w:tcW w:w="740" w:type="dxa"/>
          </w:tcPr>
          <w:p>
            <w:pPr>
              <w:pStyle w:val="TableParagraph"/>
              <w:spacing w:line="206" w:lineRule="exact"/>
              <w:ind w:right="54"/>
              <w:rPr>
                <w:rFonts w:ascii="Calibri"/>
                <w:sz w:val="18"/>
              </w:rPr>
            </w:pPr>
            <w:r>
              <w:rPr>
                <w:rFonts w:ascii="Calibri"/>
                <w:sz w:val="18"/>
              </w:rPr>
              <w:t>2,004</w:t>
            </w:r>
          </w:p>
        </w:tc>
        <w:tc>
          <w:tcPr>
            <w:tcW w:w="727" w:type="dxa"/>
            <w:tcBorders>
              <w:right w:val="single" w:sz="8" w:space="0" w:color="000000"/>
            </w:tcBorders>
          </w:tcPr>
          <w:p>
            <w:pPr>
              <w:pStyle w:val="TableParagraph"/>
              <w:spacing w:line="206" w:lineRule="exact"/>
              <w:ind w:right="-15"/>
              <w:rPr>
                <w:rFonts w:ascii="Calibri"/>
                <w:sz w:val="18"/>
              </w:rPr>
            </w:pPr>
            <w:r>
              <w:rPr>
                <w:rFonts w:ascii="Calibri"/>
                <w:sz w:val="18"/>
              </w:rPr>
              <w:t>3.7%</w:t>
            </w:r>
          </w:p>
        </w:tc>
      </w:tr>
      <w:tr>
        <w:trPr>
          <w:trHeight w:val="208" w:hRule="atLeast"/>
        </w:trPr>
        <w:tc>
          <w:tcPr>
            <w:tcW w:w="2965" w:type="dxa"/>
            <w:tcBorders>
              <w:bottom w:val="single" w:sz="6" w:space="0" w:color="000000"/>
              <w:right w:val="single" w:sz="8" w:space="0" w:color="000000"/>
            </w:tcBorders>
          </w:tcPr>
          <w:p>
            <w:pPr>
              <w:pStyle w:val="TableParagraph"/>
              <w:spacing w:line="188" w:lineRule="exact"/>
              <w:ind w:left="34"/>
              <w:jc w:val="left"/>
              <w:rPr>
                <w:rFonts w:ascii="Calibri"/>
                <w:sz w:val="18"/>
              </w:rPr>
            </w:pPr>
            <w:r>
              <w:rPr>
                <w:rFonts w:ascii="Calibri"/>
                <w:sz w:val="18"/>
              </w:rPr>
              <w:t>Out</w:t>
            </w:r>
            <w:r>
              <w:rPr>
                <w:rFonts w:ascii="Calibri"/>
                <w:spacing w:val="-4"/>
                <w:sz w:val="18"/>
              </w:rPr>
              <w:t> </w:t>
            </w:r>
            <w:r>
              <w:rPr>
                <w:rFonts w:ascii="Calibri"/>
                <w:sz w:val="18"/>
              </w:rPr>
              <w:t>of State</w:t>
            </w:r>
          </w:p>
        </w:tc>
        <w:tc>
          <w:tcPr>
            <w:tcW w:w="720" w:type="dxa"/>
            <w:tcBorders>
              <w:left w:val="single" w:sz="8" w:space="0" w:color="000000"/>
              <w:bottom w:val="single" w:sz="6" w:space="0" w:color="000000"/>
            </w:tcBorders>
          </w:tcPr>
          <w:p>
            <w:pPr>
              <w:pStyle w:val="TableParagraph"/>
              <w:spacing w:line="188" w:lineRule="exact"/>
              <w:ind w:right="73"/>
              <w:rPr>
                <w:rFonts w:ascii="Calibri"/>
                <w:sz w:val="18"/>
              </w:rPr>
            </w:pPr>
            <w:r>
              <w:rPr>
                <w:rFonts w:ascii="Calibri"/>
                <w:sz w:val="18"/>
              </w:rPr>
              <w:t>14,043</w:t>
            </w:r>
          </w:p>
        </w:tc>
        <w:tc>
          <w:tcPr>
            <w:tcW w:w="1350" w:type="dxa"/>
            <w:gridSpan w:val="2"/>
            <w:tcBorders>
              <w:bottom w:val="single" w:sz="6" w:space="0" w:color="000000"/>
            </w:tcBorders>
          </w:tcPr>
          <w:p>
            <w:pPr>
              <w:pStyle w:val="TableParagraph"/>
              <w:spacing w:line="188" w:lineRule="exact"/>
              <w:ind w:left="256"/>
              <w:jc w:val="left"/>
              <w:rPr>
                <w:rFonts w:ascii="Calibri"/>
                <w:sz w:val="18"/>
              </w:rPr>
            </w:pPr>
            <w:r>
              <w:rPr>
                <w:rFonts w:ascii="Calibri"/>
                <w:sz w:val="18"/>
              </w:rPr>
              <w:t>3.8%</w:t>
            </w:r>
            <w:r>
              <w:rPr>
                <w:rFonts w:ascii="Calibri"/>
                <w:spacing w:val="1"/>
                <w:sz w:val="18"/>
              </w:rPr>
              <w:t> </w:t>
            </w:r>
            <w:r>
              <w:rPr>
                <w:rFonts w:ascii="Calibri"/>
                <w:sz w:val="18"/>
              </w:rPr>
              <w:t>13,693</w:t>
            </w:r>
          </w:p>
        </w:tc>
        <w:tc>
          <w:tcPr>
            <w:tcW w:w="1326" w:type="dxa"/>
            <w:gridSpan w:val="2"/>
            <w:tcBorders>
              <w:bottom w:val="single" w:sz="6" w:space="0" w:color="000000"/>
            </w:tcBorders>
          </w:tcPr>
          <w:p>
            <w:pPr>
              <w:pStyle w:val="TableParagraph"/>
              <w:spacing w:line="188" w:lineRule="exact"/>
              <w:ind w:left="236"/>
              <w:jc w:val="left"/>
              <w:rPr>
                <w:rFonts w:ascii="Calibri"/>
                <w:sz w:val="18"/>
              </w:rPr>
            </w:pPr>
            <w:r>
              <w:rPr>
                <w:rFonts w:ascii="Calibri"/>
                <w:sz w:val="18"/>
              </w:rPr>
              <w:t>3.7%</w:t>
            </w:r>
            <w:r>
              <w:rPr>
                <w:rFonts w:ascii="Calibri"/>
                <w:spacing w:val="39"/>
                <w:sz w:val="18"/>
              </w:rPr>
              <w:t> </w:t>
            </w:r>
            <w:r>
              <w:rPr>
                <w:rFonts w:ascii="Calibri"/>
                <w:sz w:val="18"/>
              </w:rPr>
              <w:t>11,231</w:t>
            </w:r>
          </w:p>
        </w:tc>
        <w:tc>
          <w:tcPr>
            <w:tcW w:w="611" w:type="dxa"/>
            <w:tcBorders>
              <w:bottom w:val="single" w:sz="6" w:space="0" w:color="000000"/>
            </w:tcBorders>
          </w:tcPr>
          <w:p>
            <w:pPr>
              <w:pStyle w:val="TableParagraph"/>
              <w:spacing w:line="188" w:lineRule="exact"/>
              <w:ind w:right="15"/>
              <w:rPr>
                <w:rFonts w:ascii="Calibri"/>
                <w:sz w:val="18"/>
              </w:rPr>
            </w:pPr>
            <w:r>
              <w:rPr>
                <w:rFonts w:ascii="Calibri"/>
                <w:sz w:val="18"/>
              </w:rPr>
              <w:t>3.2%</w:t>
            </w:r>
          </w:p>
        </w:tc>
        <w:tc>
          <w:tcPr>
            <w:tcW w:w="812" w:type="dxa"/>
            <w:tcBorders>
              <w:bottom w:val="single" w:sz="6" w:space="0" w:color="000000"/>
            </w:tcBorders>
          </w:tcPr>
          <w:p>
            <w:pPr>
              <w:pStyle w:val="TableParagraph"/>
              <w:spacing w:line="188" w:lineRule="exact"/>
              <w:ind w:right="67"/>
              <w:rPr>
                <w:rFonts w:ascii="Calibri"/>
                <w:sz w:val="18"/>
              </w:rPr>
            </w:pPr>
            <w:r>
              <w:rPr>
                <w:rFonts w:ascii="Calibri"/>
                <w:sz w:val="18"/>
              </w:rPr>
              <w:t>27,469</w:t>
            </w:r>
          </w:p>
        </w:tc>
        <w:tc>
          <w:tcPr>
            <w:tcW w:w="647" w:type="dxa"/>
            <w:tcBorders>
              <w:bottom w:val="single" w:sz="6" w:space="0" w:color="000000"/>
              <w:right w:val="single" w:sz="6" w:space="0" w:color="000000"/>
            </w:tcBorders>
          </w:tcPr>
          <w:p>
            <w:pPr>
              <w:pStyle w:val="TableParagraph"/>
              <w:spacing w:line="188" w:lineRule="exact"/>
              <w:rPr>
                <w:rFonts w:ascii="Calibri"/>
                <w:sz w:val="18"/>
              </w:rPr>
            </w:pPr>
            <w:r>
              <w:rPr>
                <w:rFonts w:ascii="Calibri"/>
                <w:sz w:val="18"/>
              </w:rPr>
              <w:t>4.6%</w:t>
            </w:r>
          </w:p>
        </w:tc>
        <w:tc>
          <w:tcPr>
            <w:tcW w:w="629" w:type="dxa"/>
            <w:tcBorders>
              <w:left w:val="single" w:sz="6" w:space="0" w:color="000000"/>
              <w:bottom w:val="single" w:sz="6" w:space="0" w:color="000000"/>
            </w:tcBorders>
          </w:tcPr>
          <w:p>
            <w:pPr>
              <w:pStyle w:val="TableParagraph"/>
              <w:spacing w:line="188" w:lineRule="exact"/>
              <w:ind w:right="64"/>
              <w:rPr>
                <w:rFonts w:ascii="Calibri"/>
                <w:sz w:val="18"/>
              </w:rPr>
            </w:pPr>
            <w:r>
              <w:rPr>
                <w:rFonts w:ascii="Calibri"/>
                <w:sz w:val="18"/>
              </w:rPr>
              <w:t>1,247</w:t>
            </w:r>
          </w:p>
        </w:tc>
        <w:tc>
          <w:tcPr>
            <w:tcW w:w="1235" w:type="dxa"/>
            <w:gridSpan w:val="2"/>
            <w:tcBorders>
              <w:bottom w:val="single" w:sz="6" w:space="0" w:color="000000"/>
            </w:tcBorders>
          </w:tcPr>
          <w:p>
            <w:pPr>
              <w:pStyle w:val="TableParagraph"/>
              <w:spacing w:line="188" w:lineRule="exact"/>
              <w:ind w:left="241"/>
              <w:jc w:val="left"/>
              <w:rPr>
                <w:rFonts w:ascii="Calibri"/>
                <w:sz w:val="18"/>
              </w:rPr>
            </w:pPr>
            <w:r>
              <w:rPr>
                <w:rFonts w:ascii="Calibri"/>
                <w:sz w:val="18"/>
              </w:rPr>
              <w:t>3.8%</w:t>
            </w:r>
            <w:r>
              <w:rPr>
                <w:rFonts w:ascii="Calibri"/>
                <w:spacing w:val="3"/>
                <w:sz w:val="18"/>
              </w:rPr>
              <w:t> </w:t>
            </w:r>
            <w:r>
              <w:rPr>
                <w:rFonts w:ascii="Calibri"/>
                <w:sz w:val="18"/>
              </w:rPr>
              <w:t>1,181</w:t>
            </w:r>
          </w:p>
        </w:tc>
        <w:tc>
          <w:tcPr>
            <w:tcW w:w="1233" w:type="dxa"/>
            <w:gridSpan w:val="2"/>
            <w:tcBorders>
              <w:bottom w:val="single" w:sz="6" w:space="0" w:color="000000"/>
            </w:tcBorders>
          </w:tcPr>
          <w:p>
            <w:pPr>
              <w:pStyle w:val="TableParagraph"/>
              <w:spacing w:line="188" w:lineRule="exact"/>
              <w:ind w:left="244"/>
              <w:jc w:val="left"/>
              <w:rPr>
                <w:rFonts w:ascii="Calibri"/>
                <w:sz w:val="18"/>
              </w:rPr>
            </w:pPr>
            <w:r>
              <w:rPr>
                <w:rFonts w:ascii="Calibri"/>
                <w:sz w:val="18"/>
              </w:rPr>
              <w:t>3.5%</w:t>
            </w:r>
            <w:r>
              <w:rPr>
                <w:rFonts w:ascii="Calibri"/>
                <w:spacing w:val="3"/>
                <w:sz w:val="18"/>
              </w:rPr>
              <w:t> </w:t>
            </w:r>
            <w:r>
              <w:rPr>
                <w:rFonts w:ascii="Calibri"/>
                <w:sz w:val="18"/>
              </w:rPr>
              <w:t>1,049</w:t>
            </w:r>
          </w:p>
        </w:tc>
        <w:tc>
          <w:tcPr>
            <w:tcW w:w="610" w:type="dxa"/>
            <w:tcBorders>
              <w:bottom w:val="single" w:sz="6" w:space="0" w:color="000000"/>
            </w:tcBorders>
          </w:tcPr>
          <w:p>
            <w:pPr>
              <w:pStyle w:val="TableParagraph"/>
              <w:spacing w:line="188" w:lineRule="exact"/>
              <w:ind w:right="2"/>
              <w:rPr>
                <w:rFonts w:ascii="Calibri"/>
                <w:sz w:val="18"/>
              </w:rPr>
            </w:pPr>
            <w:r>
              <w:rPr>
                <w:rFonts w:ascii="Calibri"/>
                <w:sz w:val="18"/>
              </w:rPr>
              <w:t>3.3%</w:t>
            </w:r>
          </w:p>
        </w:tc>
        <w:tc>
          <w:tcPr>
            <w:tcW w:w="740" w:type="dxa"/>
            <w:tcBorders>
              <w:bottom w:val="single" w:sz="6" w:space="0" w:color="000000"/>
            </w:tcBorders>
          </w:tcPr>
          <w:p>
            <w:pPr>
              <w:pStyle w:val="TableParagraph"/>
              <w:spacing w:line="188" w:lineRule="exact"/>
              <w:ind w:right="54"/>
              <w:rPr>
                <w:rFonts w:ascii="Calibri"/>
                <w:sz w:val="18"/>
              </w:rPr>
            </w:pPr>
            <w:r>
              <w:rPr>
                <w:rFonts w:ascii="Calibri"/>
                <w:sz w:val="18"/>
              </w:rPr>
              <w:t>2,077</w:t>
            </w:r>
          </w:p>
        </w:tc>
        <w:tc>
          <w:tcPr>
            <w:tcW w:w="727" w:type="dxa"/>
            <w:tcBorders>
              <w:bottom w:val="single" w:sz="6" w:space="0" w:color="000000"/>
              <w:right w:val="single" w:sz="8" w:space="0" w:color="000000"/>
            </w:tcBorders>
          </w:tcPr>
          <w:p>
            <w:pPr>
              <w:pStyle w:val="TableParagraph"/>
              <w:spacing w:line="188" w:lineRule="exact"/>
              <w:ind w:right="-15"/>
              <w:rPr>
                <w:rFonts w:ascii="Calibri"/>
                <w:sz w:val="18"/>
              </w:rPr>
            </w:pPr>
            <w:r>
              <w:rPr>
                <w:rFonts w:ascii="Calibri"/>
                <w:sz w:val="18"/>
              </w:rPr>
              <w:t>3.8%</w:t>
            </w:r>
          </w:p>
        </w:tc>
      </w:tr>
      <w:tr>
        <w:trPr>
          <w:trHeight w:val="221" w:hRule="atLeast"/>
        </w:trPr>
        <w:tc>
          <w:tcPr>
            <w:tcW w:w="2965" w:type="dxa"/>
            <w:tcBorders>
              <w:top w:val="single" w:sz="6" w:space="0" w:color="000000"/>
              <w:bottom w:val="double" w:sz="1" w:space="0" w:color="000000"/>
              <w:right w:val="single" w:sz="8" w:space="0" w:color="000000"/>
            </w:tcBorders>
          </w:tcPr>
          <w:p>
            <w:pPr>
              <w:pStyle w:val="TableParagraph"/>
              <w:spacing w:line="202" w:lineRule="exact"/>
              <w:ind w:left="34"/>
              <w:jc w:val="left"/>
              <w:rPr>
                <w:rFonts w:ascii="Calibri"/>
                <w:b/>
                <w:sz w:val="18"/>
              </w:rPr>
            </w:pPr>
            <w:r>
              <w:rPr>
                <w:rFonts w:ascii="Calibri"/>
                <w:b/>
                <w:sz w:val="18"/>
              </w:rPr>
              <w:t>Total</w:t>
            </w:r>
            <w:r>
              <w:rPr>
                <w:rFonts w:ascii="Calibri"/>
                <w:b/>
                <w:spacing w:val="-5"/>
                <w:sz w:val="18"/>
              </w:rPr>
              <w:t> </w:t>
            </w:r>
            <w:r>
              <w:rPr>
                <w:rFonts w:ascii="Calibri"/>
                <w:b/>
                <w:sz w:val="18"/>
              </w:rPr>
              <w:t>Patient</w:t>
            </w:r>
            <w:r>
              <w:rPr>
                <w:rFonts w:ascii="Calibri"/>
                <w:b/>
                <w:spacing w:val="-1"/>
                <w:sz w:val="18"/>
              </w:rPr>
              <w:t> </w:t>
            </w:r>
            <w:r>
              <w:rPr>
                <w:rFonts w:ascii="Calibri"/>
                <w:b/>
                <w:sz w:val="18"/>
              </w:rPr>
              <w:t>Origin</w:t>
            </w:r>
          </w:p>
        </w:tc>
        <w:tc>
          <w:tcPr>
            <w:tcW w:w="720" w:type="dxa"/>
            <w:tcBorders>
              <w:top w:val="single" w:sz="6" w:space="0" w:color="000000"/>
              <w:left w:val="single" w:sz="8" w:space="0" w:color="000000"/>
              <w:bottom w:val="double" w:sz="1" w:space="0" w:color="000000"/>
            </w:tcBorders>
          </w:tcPr>
          <w:p>
            <w:pPr>
              <w:pStyle w:val="TableParagraph"/>
              <w:spacing w:line="202" w:lineRule="exact"/>
              <w:ind w:right="73"/>
              <w:rPr>
                <w:rFonts w:ascii="Calibri"/>
                <w:b/>
                <w:sz w:val="18"/>
              </w:rPr>
            </w:pPr>
            <w:r>
              <w:rPr>
                <w:rFonts w:ascii="Calibri"/>
                <w:b/>
                <w:sz w:val="18"/>
              </w:rPr>
              <w:t>371,136</w:t>
            </w:r>
          </w:p>
        </w:tc>
        <w:tc>
          <w:tcPr>
            <w:tcW w:w="1350" w:type="dxa"/>
            <w:gridSpan w:val="2"/>
            <w:tcBorders>
              <w:top w:val="single" w:sz="6" w:space="0" w:color="000000"/>
              <w:bottom w:val="double" w:sz="1" w:space="0" w:color="000000"/>
            </w:tcBorders>
          </w:tcPr>
          <w:p>
            <w:pPr>
              <w:pStyle w:val="TableParagraph"/>
              <w:spacing w:line="202" w:lineRule="exact"/>
              <w:ind w:left="79"/>
              <w:jc w:val="left"/>
              <w:rPr>
                <w:rFonts w:ascii="Calibri"/>
                <w:b/>
                <w:sz w:val="18"/>
              </w:rPr>
            </w:pPr>
            <w:r>
              <w:rPr>
                <w:rFonts w:ascii="Calibri"/>
                <w:b/>
                <w:sz w:val="18"/>
              </w:rPr>
              <w:t>100.0%</w:t>
            </w:r>
            <w:r>
              <w:rPr>
                <w:rFonts w:ascii="Calibri"/>
                <w:b/>
                <w:spacing w:val="23"/>
                <w:sz w:val="18"/>
              </w:rPr>
              <w:t> </w:t>
            </w:r>
            <w:r>
              <w:rPr>
                <w:rFonts w:ascii="Calibri"/>
                <w:b/>
                <w:sz w:val="18"/>
              </w:rPr>
              <w:t>371,488</w:t>
            </w:r>
          </w:p>
        </w:tc>
        <w:tc>
          <w:tcPr>
            <w:tcW w:w="1326" w:type="dxa"/>
            <w:gridSpan w:val="2"/>
            <w:tcBorders>
              <w:top w:val="single" w:sz="6" w:space="0" w:color="000000"/>
              <w:bottom w:val="double" w:sz="1" w:space="0" w:color="000000"/>
            </w:tcBorders>
          </w:tcPr>
          <w:p>
            <w:pPr>
              <w:pStyle w:val="TableParagraph"/>
              <w:spacing w:line="202" w:lineRule="exact"/>
              <w:ind w:left="56"/>
              <w:jc w:val="left"/>
              <w:rPr>
                <w:rFonts w:ascii="Calibri"/>
                <w:b/>
                <w:sz w:val="18"/>
              </w:rPr>
            </w:pPr>
            <w:r>
              <w:rPr>
                <w:rFonts w:ascii="Calibri"/>
                <w:b/>
                <w:sz w:val="18"/>
              </w:rPr>
              <w:t>100.0%</w:t>
            </w:r>
            <w:r>
              <w:rPr>
                <w:rFonts w:ascii="Calibri"/>
                <w:b/>
                <w:spacing w:val="21"/>
                <w:sz w:val="18"/>
              </w:rPr>
              <w:t> </w:t>
            </w:r>
            <w:r>
              <w:rPr>
                <w:rFonts w:ascii="Calibri"/>
                <w:b/>
                <w:sz w:val="18"/>
              </w:rPr>
              <w:t>345,864</w:t>
            </w:r>
          </w:p>
        </w:tc>
        <w:tc>
          <w:tcPr>
            <w:tcW w:w="611" w:type="dxa"/>
            <w:tcBorders>
              <w:top w:val="single" w:sz="6" w:space="0" w:color="000000"/>
              <w:bottom w:val="double" w:sz="1" w:space="0" w:color="000000"/>
            </w:tcBorders>
          </w:tcPr>
          <w:p>
            <w:pPr>
              <w:pStyle w:val="TableParagraph"/>
              <w:spacing w:line="202" w:lineRule="exact"/>
              <w:ind w:right="12"/>
              <w:rPr>
                <w:rFonts w:ascii="Calibri"/>
                <w:b/>
                <w:sz w:val="18"/>
              </w:rPr>
            </w:pPr>
            <w:r>
              <w:rPr>
                <w:rFonts w:ascii="Calibri"/>
                <w:b/>
                <w:sz w:val="18"/>
              </w:rPr>
              <w:t>100.0%</w:t>
            </w:r>
          </w:p>
        </w:tc>
        <w:tc>
          <w:tcPr>
            <w:tcW w:w="812" w:type="dxa"/>
            <w:tcBorders>
              <w:top w:val="single" w:sz="6" w:space="0" w:color="000000"/>
              <w:bottom w:val="double" w:sz="1" w:space="0" w:color="000000"/>
            </w:tcBorders>
          </w:tcPr>
          <w:p>
            <w:pPr>
              <w:pStyle w:val="TableParagraph"/>
              <w:spacing w:line="202" w:lineRule="exact"/>
              <w:ind w:right="67"/>
              <w:rPr>
                <w:rFonts w:ascii="Calibri"/>
                <w:b/>
                <w:sz w:val="18"/>
              </w:rPr>
            </w:pPr>
            <w:r>
              <w:rPr>
                <w:rFonts w:ascii="Calibri"/>
                <w:b/>
                <w:sz w:val="18"/>
              </w:rPr>
              <w:t>597,525</w:t>
            </w:r>
          </w:p>
        </w:tc>
        <w:tc>
          <w:tcPr>
            <w:tcW w:w="647" w:type="dxa"/>
            <w:tcBorders>
              <w:top w:val="single" w:sz="6" w:space="0" w:color="000000"/>
              <w:bottom w:val="double" w:sz="1" w:space="0" w:color="000000"/>
              <w:right w:val="single" w:sz="6" w:space="0" w:color="000000"/>
            </w:tcBorders>
          </w:tcPr>
          <w:p>
            <w:pPr>
              <w:pStyle w:val="TableParagraph"/>
              <w:spacing w:line="202" w:lineRule="exact"/>
              <w:ind w:right="-15"/>
              <w:rPr>
                <w:rFonts w:ascii="Calibri"/>
                <w:b/>
                <w:sz w:val="18"/>
              </w:rPr>
            </w:pPr>
            <w:r>
              <w:rPr>
                <w:rFonts w:ascii="Calibri"/>
                <w:b/>
                <w:sz w:val="18"/>
              </w:rPr>
              <w:t>100.0%</w:t>
            </w:r>
          </w:p>
        </w:tc>
        <w:tc>
          <w:tcPr>
            <w:tcW w:w="629" w:type="dxa"/>
            <w:tcBorders>
              <w:top w:val="single" w:sz="6" w:space="0" w:color="000000"/>
              <w:left w:val="single" w:sz="6" w:space="0" w:color="000000"/>
              <w:bottom w:val="double" w:sz="1" w:space="0" w:color="000000"/>
            </w:tcBorders>
          </w:tcPr>
          <w:p>
            <w:pPr>
              <w:pStyle w:val="TableParagraph"/>
              <w:spacing w:line="202" w:lineRule="exact"/>
              <w:ind w:right="64"/>
              <w:rPr>
                <w:rFonts w:ascii="Calibri"/>
                <w:b/>
                <w:sz w:val="18"/>
              </w:rPr>
            </w:pPr>
            <w:r>
              <w:rPr>
                <w:rFonts w:ascii="Calibri"/>
                <w:b/>
                <w:sz w:val="18"/>
              </w:rPr>
              <w:t>32,915</w:t>
            </w:r>
          </w:p>
        </w:tc>
        <w:tc>
          <w:tcPr>
            <w:tcW w:w="1235" w:type="dxa"/>
            <w:gridSpan w:val="2"/>
            <w:tcBorders>
              <w:top w:val="single" w:sz="6" w:space="0" w:color="000000"/>
              <w:bottom w:val="double" w:sz="1" w:space="0" w:color="000000"/>
            </w:tcBorders>
          </w:tcPr>
          <w:p>
            <w:pPr>
              <w:pStyle w:val="TableParagraph"/>
              <w:spacing w:line="202" w:lineRule="exact"/>
              <w:ind w:left="63"/>
              <w:jc w:val="left"/>
              <w:rPr>
                <w:rFonts w:ascii="Calibri"/>
                <w:b/>
                <w:sz w:val="18"/>
              </w:rPr>
            </w:pPr>
            <w:r>
              <w:rPr>
                <w:rFonts w:ascii="Calibri"/>
                <w:b/>
                <w:sz w:val="18"/>
              </w:rPr>
              <w:t>100.0%</w:t>
            </w:r>
            <w:r>
              <w:rPr>
                <w:rFonts w:ascii="Calibri"/>
                <w:b/>
                <w:spacing w:val="24"/>
                <w:sz w:val="18"/>
              </w:rPr>
              <w:t> </w:t>
            </w:r>
            <w:r>
              <w:rPr>
                <w:rFonts w:ascii="Calibri"/>
                <w:b/>
                <w:sz w:val="18"/>
              </w:rPr>
              <w:t>33,540</w:t>
            </w:r>
          </w:p>
        </w:tc>
        <w:tc>
          <w:tcPr>
            <w:tcW w:w="1233" w:type="dxa"/>
            <w:gridSpan w:val="2"/>
            <w:tcBorders>
              <w:top w:val="single" w:sz="6" w:space="0" w:color="000000"/>
              <w:bottom w:val="double" w:sz="1" w:space="0" w:color="000000"/>
            </w:tcBorders>
          </w:tcPr>
          <w:p>
            <w:pPr>
              <w:pStyle w:val="TableParagraph"/>
              <w:spacing w:line="202" w:lineRule="exact"/>
              <w:ind w:left="64"/>
              <w:jc w:val="left"/>
              <w:rPr>
                <w:rFonts w:ascii="Calibri"/>
                <w:b/>
                <w:sz w:val="18"/>
              </w:rPr>
            </w:pPr>
            <w:r>
              <w:rPr>
                <w:rFonts w:ascii="Calibri"/>
                <w:b/>
                <w:sz w:val="18"/>
              </w:rPr>
              <w:t>100.0%</w:t>
            </w:r>
            <w:r>
              <w:rPr>
                <w:rFonts w:ascii="Calibri"/>
                <w:b/>
                <w:spacing w:val="25"/>
                <w:sz w:val="18"/>
              </w:rPr>
              <w:t> </w:t>
            </w:r>
            <w:r>
              <w:rPr>
                <w:rFonts w:ascii="Calibri"/>
                <w:b/>
                <w:sz w:val="18"/>
              </w:rPr>
              <w:t>31,688</w:t>
            </w:r>
          </w:p>
        </w:tc>
        <w:tc>
          <w:tcPr>
            <w:tcW w:w="610" w:type="dxa"/>
            <w:tcBorders>
              <w:top w:val="single" w:sz="6" w:space="0" w:color="000000"/>
              <w:bottom w:val="double" w:sz="1" w:space="0" w:color="000000"/>
            </w:tcBorders>
          </w:tcPr>
          <w:p>
            <w:pPr>
              <w:pStyle w:val="TableParagraph"/>
              <w:spacing w:line="202" w:lineRule="exact"/>
              <w:ind w:right="1"/>
              <w:rPr>
                <w:rFonts w:ascii="Calibri"/>
                <w:b/>
                <w:sz w:val="18"/>
              </w:rPr>
            </w:pPr>
            <w:r>
              <w:rPr>
                <w:rFonts w:ascii="Calibri"/>
                <w:b/>
                <w:sz w:val="18"/>
              </w:rPr>
              <w:t>100.0%</w:t>
            </w:r>
          </w:p>
        </w:tc>
        <w:tc>
          <w:tcPr>
            <w:tcW w:w="740" w:type="dxa"/>
            <w:tcBorders>
              <w:top w:val="single" w:sz="6" w:space="0" w:color="000000"/>
              <w:bottom w:val="double" w:sz="1" w:space="0" w:color="000000"/>
            </w:tcBorders>
          </w:tcPr>
          <w:p>
            <w:pPr>
              <w:pStyle w:val="TableParagraph"/>
              <w:spacing w:line="202" w:lineRule="exact"/>
              <w:ind w:right="54"/>
              <w:rPr>
                <w:rFonts w:ascii="Calibri"/>
                <w:b/>
                <w:sz w:val="18"/>
              </w:rPr>
            </w:pPr>
            <w:r>
              <w:rPr>
                <w:rFonts w:ascii="Calibri"/>
                <w:b/>
                <w:sz w:val="18"/>
              </w:rPr>
              <w:t>54,072</w:t>
            </w:r>
          </w:p>
        </w:tc>
        <w:tc>
          <w:tcPr>
            <w:tcW w:w="727" w:type="dxa"/>
            <w:tcBorders>
              <w:top w:val="single" w:sz="6" w:space="0" w:color="000000"/>
              <w:bottom w:val="double" w:sz="1" w:space="0" w:color="000000"/>
              <w:right w:val="single" w:sz="8" w:space="0" w:color="000000"/>
            </w:tcBorders>
          </w:tcPr>
          <w:p>
            <w:pPr>
              <w:pStyle w:val="TableParagraph"/>
              <w:spacing w:line="202" w:lineRule="exact"/>
              <w:ind w:right="-29"/>
              <w:rPr>
                <w:rFonts w:ascii="Calibri"/>
                <w:b/>
                <w:sz w:val="18"/>
              </w:rPr>
            </w:pPr>
            <w:r>
              <w:rPr>
                <w:rFonts w:ascii="Calibri"/>
                <w:b/>
                <w:sz w:val="18"/>
              </w:rPr>
              <w:t>100.0%</w:t>
            </w:r>
          </w:p>
        </w:tc>
      </w:tr>
      <w:tr>
        <w:trPr>
          <w:trHeight w:val="225" w:hRule="atLeast"/>
        </w:trPr>
        <w:tc>
          <w:tcPr>
            <w:tcW w:w="2965" w:type="dxa"/>
            <w:tcBorders>
              <w:top w:val="double" w:sz="1" w:space="0" w:color="000000"/>
              <w:right w:val="single" w:sz="8" w:space="0" w:color="000000"/>
            </w:tcBorders>
          </w:tcPr>
          <w:p>
            <w:pPr>
              <w:pStyle w:val="TableParagraph"/>
              <w:jc w:val="left"/>
              <w:rPr>
                <w:rFonts w:ascii="Times New Roman"/>
                <w:sz w:val="16"/>
              </w:rPr>
            </w:pPr>
          </w:p>
        </w:tc>
        <w:tc>
          <w:tcPr>
            <w:tcW w:w="5466" w:type="dxa"/>
            <w:gridSpan w:val="8"/>
            <w:tcBorders>
              <w:top w:val="double" w:sz="1" w:space="0" w:color="000000"/>
              <w:left w:val="single" w:sz="8" w:space="0" w:color="000000"/>
              <w:bottom w:val="single" w:sz="6" w:space="0" w:color="000000"/>
              <w:right w:val="single" w:sz="6" w:space="0" w:color="000000"/>
            </w:tcBorders>
          </w:tcPr>
          <w:p>
            <w:pPr>
              <w:pStyle w:val="TableParagraph"/>
              <w:jc w:val="left"/>
              <w:rPr>
                <w:rFonts w:ascii="Times New Roman"/>
                <w:sz w:val="16"/>
              </w:rPr>
            </w:pPr>
          </w:p>
        </w:tc>
        <w:tc>
          <w:tcPr>
            <w:tcW w:w="5174" w:type="dxa"/>
            <w:gridSpan w:val="8"/>
            <w:tcBorders>
              <w:top w:val="double" w:sz="1" w:space="0" w:color="000000"/>
              <w:left w:val="single" w:sz="6" w:space="0" w:color="000000"/>
              <w:bottom w:val="single" w:sz="6" w:space="0" w:color="000000"/>
              <w:right w:val="single" w:sz="8" w:space="0" w:color="000000"/>
            </w:tcBorders>
          </w:tcPr>
          <w:p>
            <w:pPr>
              <w:pStyle w:val="TableParagraph"/>
              <w:jc w:val="left"/>
              <w:rPr>
                <w:rFonts w:ascii="Times New Roman"/>
                <w:sz w:val="16"/>
              </w:rPr>
            </w:pPr>
          </w:p>
        </w:tc>
      </w:tr>
    </w:tbl>
    <w:p>
      <w:pPr>
        <w:spacing w:before="2"/>
        <w:ind w:left="412" w:right="0" w:firstLine="0"/>
        <w:jc w:val="left"/>
        <w:rPr>
          <w:b/>
          <w:i/>
          <w:sz w:val="18"/>
        </w:rPr>
      </w:pPr>
      <w:r>
        <w:rPr>
          <w:b/>
          <w:i/>
          <w:sz w:val="18"/>
        </w:rPr>
        <w:t>FY20</w:t>
      </w:r>
      <w:r>
        <w:rPr>
          <w:b/>
          <w:i/>
          <w:spacing w:val="-4"/>
          <w:sz w:val="18"/>
        </w:rPr>
        <w:t> </w:t>
      </w:r>
      <w:r>
        <w:rPr>
          <w:b/>
          <w:i/>
          <w:sz w:val="18"/>
        </w:rPr>
        <w:t>results</w:t>
      </w:r>
      <w:r>
        <w:rPr>
          <w:b/>
          <w:i/>
          <w:spacing w:val="3"/>
          <w:sz w:val="18"/>
        </w:rPr>
        <w:t> </w:t>
      </w:r>
      <w:r>
        <w:rPr>
          <w:b/>
          <w:i/>
          <w:sz w:val="18"/>
        </w:rPr>
        <w:t>were</w:t>
      </w:r>
      <w:r>
        <w:rPr>
          <w:b/>
          <w:i/>
          <w:spacing w:val="-1"/>
          <w:sz w:val="18"/>
        </w:rPr>
        <w:t> </w:t>
      </w:r>
      <w:r>
        <w:rPr>
          <w:b/>
          <w:i/>
          <w:sz w:val="18"/>
        </w:rPr>
        <w:t>most</w:t>
      </w:r>
      <w:r>
        <w:rPr>
          <w:b/>
          <w:i/>
          <w:spacing w:val="1"/>
          <w:sz w:val="18"/>
        </w:rPr>
        <w:t> </w:t>
      </w:r>
      <w:r>
        <w:rPr>
          <w:b/>
          <w:i/>
          <w:sz w:val="18"/>
        </w:rPr>
        <w:t>likely</w:t>
      </w:r>
      <w:r>
        <w:rPr>
          <w:b/>
          <w:i/>
          <w:spacing w:val="-4"/>
          <w:sz w:val="18"/>
        </w:rPr>
        <w:t> </w:t>
      </w:r>
      <w:r>
        <w:rPr>
          <w:b/>
          <w:i/>
          <w:sz w:val="18"/>
        </w:rPr>
        <w:t>impacted</w:t>
      </w:r>
      <w:r>
        <w:rPr>
          <w:b/>
          <w:i/>
          <w:spacing w:val="3"/>
          <w:sz w:val="18"/>
        </w:rPr>
        <w:t> </w:t>
      </w:r>
      <w:r>
        <w:rPr>
          <w:b/>
          <w:i/>
          <w:sz w:val="18"/>
        </w:rPr>
        <w:t>by</w:t>
      </w:r>
      <w:r>
        <w:rPr>
          <w:b/>
          <w:i/>
          <w:spacing w:val="-4"/>
          <w:sz w:val="18"/>
        </w:rPr>
        <w:t> </w:t>
      </w:r>
      <w:r>
        <w:rPr>
          <w:b/>
          <w:i/>
          <w:sz w:val="18"/>
        </w:rPr>
        <w:t>COVID 19</w:t>
      </w:r>
    </w:p>
    <w:p>
      <w:pPr>
        <w:spacing w:line="188" w:lineRule="exact" w:before="16"/>
        <w:ind w:left="412" w:right="0" w:firstLine="0"/>
        <w:jc w:val="left"/>
        <w:rPr>
          <w:b/>
          <w:i/>
          <w:sz w:val="18"/>
        </w:rPr>
      </w:pPr>
      <w:r>
        <w:rPr>
          <w:b/>
          <w:i/>
          <w:sz w:val="18"/>
        </w:rPr>
        <w:t>Count</w:t>
      </w:r>
      <w:r>
        <w:rPr>
          <w:b/>
          <w:i/>
          <w:spacing w:val="3"/>
          <w:sz w:val="18"/>
        </w:rPr>
        <w:t> </w:t>
      </w:r>
      <w:r>
        <w:rPr>
          <w:b/>
          <w:i/>
          <w:sz w:val="18"/>
        </w:rPr>
        <w:t>reflects</w:t>
      </w:r>
      <w:r>
        <w:rPr>
          <w:b/>
          <w:i/>
          <w:spacing w:val="4"/>
          <w:sz w:val="18"/>
        </w:rPr>
        <w:t> </w:t>
      </w:r>
      <w:r>
        <w:rPr>
          <w:b/>
          <w:i/>
          <w:sz w:val="18"/>
        </w:rPr>
        <w:t>the number</w:t>
      </w:r>
      <w:r>
        <w:rPr>
          <w:b/>
          <w:i/>
          <w:spacing w:val="2"/>
          <w:sz w:val="18"/>
        </w:rPr>
        <w:t> </w:t>
      </w:r>
      <w:r>
        <w:rPr>
          <w:b/>
          <w:i/>
          <w:sz w:val="18"/>
        </w:rPr>
        <w:t>of</w:t>
      </w:r>
      <w:r>
        <w:rPr>
          <w:b/>
          <w:i/>
          <w:spacing w:val="2"/>
          <w:sz w:val="18"/>
        </w:rPr>
        <w:t> </w:t>
      </w:r>
      <w:r>
        <w:rPr>
          <w:b/>
          <w:i/>
          <w:sz w:val="18"/>
        </w:rPr>
        <w:t>patients,</w:t>
      </w:r>
      <w:r>
        <w:rPr>
          <w:b/>
          <w:i/>
          <w:spacing w:val="2"/>
          <w:sz w:val="18"/>
        </w:rPr>
        <w:t> </w:t>
      </w:r>
      <w:r>
        <w:rPr>
          <w:b/>
          <w:i/>
          <w:sz w:val="18"/>
        </w:rPr>
        <w:t>not</w:t>
      </w:r>
      <w:r>
        <w:rPr>
          <w:b/>
          <w:i/>
          <w:spacing w:val="4"/>
          <w:sz w:val="18"/>
        </w:rPr>
        <w:t> </w:t>
      </w:r>
      <w:r>
        <w:rPr>
          <w:b/>
          <w:i/>
          <w:sz w:val="18"/>
        </w:rPr>
        <w:t>number</w:t>
      </w:r>
      <w:r>
        <w:rPr>
          <w:b/>
          <w:i/>
          <w:spacing w:val="2"/>
          <w:sz w:val="18"/>
        </w:rPr>
        <w:t> </w:t>
      </w:r>
      <w:r>
        <w:rPr>
          <w:b/>
          <w:i/>
          <w:sz w:val="18"/>
        </w:rPr>
        <w:t>of</w:t>
      </w:r>
      <w:r>
        <w:rPr>
          <w:b/>
          <w:i/>
          <w:spacing w:val="1"/>
          <w:sz w:val="18"/>
        </w:rPr>
        <w:t> </w:t>
      </w:r>
      <w:r>
        <w:rPr>
          <w:b/>
          <w:i/>
          <w:sz w:val="18"/>
        </w:rPr>
        <w:t>visits</w:t>
      </w:r>
      <w:r>
        <w:rPr>
          <w:b/>
          <w:i/>
          <w:spacing w:val="4"/>
          <w:sz w:val="18"/>
        </w:rPr>
        <w:t> </w:t>
      </w:r>
      <w:r>
        <w:rPr>
          <w:b/>
          <w:i/>
          <w:sz w:val="18"/>
        </w:rPr>
        <w:t>to</w:t>
      </w:r>
      <w:r>
        <w:rPr>
          <w:b/>
          <w:i/>
          <w:spacing w:val="2"/>
          <w:sz w:val="18"/>
        </w:rPr>
        <w:t> </w:t>
      </w:r>
      <w:r>
        <w:rPr>
          <w:b/>
          <w:i/>
          <w:sz w:val="18"/>
        </w:rPr>
        <w:t>a</w:t>
      </w:r>
      <w:r>
        <w:rPr>
          <w:b/>
          <w:i/>
          <w:spacing w:val="3"/>
          <w:sz w:val="18"/>
        </w:rPr>
        <w:t> </w:t>
      </w:r>
      <w:r>
        <w:rPr>
          <w:b/>
          <w:i/>
          <w:sz w:val="18"/>
        </w:rPr>
        <w:t>UMMHC</w:t>
      </w:r>
      <w:r>
        <w:rPr>
          <w:b/>
          <w:i/>
          <w:spacing w:val="-4"/>
          <w:sz w:val="18"/>
        </w:rPr>
        <w:t> </w:t>
      </w:r>
      <w:r>
        <w:rPr>
          <w:b/>
          <w:i/>
          <w:sz w:val="18"/>
        </w:rPr>
        <w:t>facility</w:t>
      </w:r>
    </w:p>
    <w:p>
      <w:pPr>
        <w:spacing w:line="261" w:lineRule="exact" w:before="0"/>
        <w:ind w:left="7809" w:right="0" w:firstLine="0"/>
        <w:jc w:val="left"/>
        <w:rPr>
          <w:i/>
          <w:sz w:val="24"/>
        </w:rPr>
      </w:pPr>
      <w:r>
        <w:rPr>
          <w:i/>
          <w:sz w:val="24"/>
        </w:rPr>
        <w:t>Source:</w:t>
      </w:r>
      <w:r>
        <w:rPr>
          <w:i/>
          <w:spacing w:val="-3"/>
          <w:sz w:val="24"/>
        </w:rPr>
        <w:t> </w:t>
      </w:r>
      <w:r>
        <w:rPr>
          <w:i/>
          <w:sz w:val="24"/>
        </w:rPr>
        <w:t>UMMHC</w:t>
      </w:r>
      <w:r>
        <w:rPr>
          <w:i/>
          <w:spacing w:val="-3"/>
          <w:sz w:val="24"/>
        </w:rPr>
        <w:t> </w:t>
      </w:r>
      <w:r>
        <w:rPr>
          <w:i/>
          <w:sz w:val="24"/>
        </w:rPr>
        <w:t>EPSI</w:t>
      </w:r>
      <w:r>
        <w:rPr>
          <w:i/>
          <w:spacing w:val="-3"/>
          <w:sz w:val="24"/>
        </w:rPr>
        <w:t> </w:t>
      </w:r>
      <w:r>
        <w:rPr>
          <w:i/>
          <w:sz w:val="24"/>
        </w:rPr>
        <w:t>patient</w:t>
      </w:r>
      <w:r>
        <w:rPr>
          <w:i/>
          <w:spacing w:val="-5"/>
          <w:sz w:val="24"/>
        </w:rPr>
        <w:t> </w:t>
      </w:r>
      <w:r>
        <w:rPr>
          <w:i/>
          <w:sz w:val="24"/>
        </w:rPr>
        <w:t>data</w:t>
      </w:r>
      <w:r>
        <w:rPr>
          <w:i/>
          <w:spacing w:val="-6"/>
          <w:sz w:val="24"/>
        </w:rPr>
        <w:t> </w:t>
      </w:r>
      <w:r>
        <w:rPr>
          <w:i/>
          <w:sz w:val="24"/>
        </w:rPr>
        <w:t>results;</w:t>
      </w:r>
      <w:r>
        <w:rPr>
          <w:i/>
          <w:spacing w:val="-4"/>
          <w:sz w:val="24"/>
        </w:rPr>
        <w:t> </w:t>
      </w:r>
      <w:r>
        <w:rPr>
          <w:i/>
          <w:sz w:val="24"/>
        </w:rPr>
        <w:t>includes</w:t>
      </w:r>
      <w:r>
        <w:rPr>
          <w:i/>
          <w:spacing w:val="-4"/>
          <w:sz w:val="24"/>
        </w:rPr>
        <w:t> </w:t>
      </w:r>
      <w:r>
        <w:rPr>
          <w:i/>
          <w:sz w:val="24"/>
        </w:rPr>
        <w:t>all</w:t>
      </w:r>
      <w:r>
        <w:rPr>
          <w:i/>
          <w:spacing w:val="-2"/>
          <w:sz w:val="24"/>
        </w:rPr>
        <w:t> </w:t>
      </w:r>
      <w:r>
        <w:rPr>
          <w:i/>
          <w:sz w:val="24"/>
        </w:rPr>
        <w:t>hospitals</w:t>
      </w:r>
    </w:p>
    <w:p>
      <w:pPr>
        <w:spacing w:after="0" w:line="261" w:lineRule="exact"/>
        <w:jc w:val="left"/>
        <w:rPr>
          <w:sz w:val="24"/>
        </w:rPr>
        <w:sectPr>
          <w:headerReference w:type="default" r:id="rId24"/>
          <w:footerReference w:type="default" r:id="rId25"/>
          <w:pgSz w:w="14400" w:h="10800" w:orient="landscape"/>
          <w:pgMar w:header="337" w:footer="610" w:top="620" w:bottom="800" w:left="0" w:right="0"/>
          <w:pgNumType w:start="2"/>
        </w:sectPr>
      </w:pPr>
    </w:p>
    <w:p>
      <w:pPr>
        <w:pStyle w:val="Heading4"/>
      </w:pPr>
      <w:bookmarkStart w:name="Harrington Memorial Hospital’s Patient P" w:id="6"/>
      <w:bookmarkEnd w:id="6"/>
      <w:r>
        <w:rPr>
          <w:b w:val="0"/>
        </w:rPr>
      </w:r>
      <w:r>
        <w:rPr/>
        <w:t>Harrington</w:t>
      </w:r>
      <w:r>
        <w:rPr>
          <w:spacing w:val="-24"/>
        </w:rPr>
        <w:t> </w:t>
      </w:r>
      <w:r>
        <w:rPr/>
        <w:t>Memorial</w:t>
      </w:r>
      <w:r>
        <w:rPr>
          <w:spacing w:val="-21"/>
        </w:rPr>
        <w:t> </w:t>
      </w:r>
      <w:r>
        <w:rPr/>
        <w:t>Hospital’s</w:t>
      </w:r>
      <w:r>
        <w:rPr>
          <w:spacing w:val="-20"/>
        </w:rPr>
        <w:t> </w:t>
      </w:r>
      <w:r>
        <w:rPr/>
        <w:t>Patient</w:t>
      </w:r>
      <w:r>
        <w:rPr>
          <w:spacing w:val="-17"/>
        </w:rPr>
        <w:t> </w:t>
      </w:r>
      <w:r>
        <w:rPr/>
        <w:t>Panel</w:t>
      </w:r>
    </w:p>
    <w:p>
      <w:pPr>
        <w:spacing w:before="234" w:after="3"/>
        <w:ind w:left="424" w:right="0" w:firstLine="0"/>
        <w:jc w:val="left"/>
        <w:rPr>
          <w:b/>
          <w:sz w:val="18"/>
        </w:rPr>
      </w:pPr>
      <w:r>
        <w:rPr>
          <w:b/>
          <w:sz w:val="18"/>
        </w:rPr>
        <w:t>FY18-FY20</w:t>
      </w:r>
      <w:r>
        <w:rPr>
          <w:b/>
          <w:spacing w:val="-6"/>
          <w:sz w:val="18"/>
        </w:rPr>
        <w:t> </w:t>
      </w:r>
      <w:r>
        <w:rPr>
          <w:b/>
          <w:sz w:val="18"/>
        </w:rPr>
        <w:t>Actual</w:t>
      </w:r>
    </w:p>
    <w:p>
      <w:pPr>
        <w:pStyle w:val="BodyText"/>
        <w:spacing w:line="38" w:lineRule="exact"/>
        <w:ind w:left="720"/>
        <w:rPr>
          <w:sz w:val="3"/>
        </w:rPr>
      </w:pPr>
      <w:r>
        <w:rPr>
          <w:position w:val="0"/>
          <w:sz w:val="3"/>
        </w:rPr>
        <w:pict>
          <v:group style="width:648pt;height:1.95pt;mso-position-horizontal-relative:char;mso-position-vertical-relative:line" coordorigin="0,0" coordsize="12960,39">
            <v:rect style="position:absolute;left:-1;top:0;width:12960;height:39" filled="true" fillcolor="#000000" stroked="false">
              <v:fill type="solid"/>
            </v:rect>
          </v:group>
        </w:pict>
      </w:r>
      <w:r>
        <w:rPr>
          <w:position w:val="0"/>
          <w:sz w:val="3"/>
        </w:rPr>
      </w:r>
    </w:p>
    <w:p>
      <w:pPr>
        <w:spacing w:before="0"/>
        <w:ind w:left="424" w:right="0" w:firstLine="0"/>
        <w:jc w:val="left"/>
        <w:rPr>
          <w:b/>
          <w:sz w:val="18"/>
        </w:rPr>
      </w:pPr>
      <w:r>
        <w:rPr>
          <w:b/>
          <w:sz w:val="18"/>
        </w:rPr>
        <w:t>Demographic</w:t>
      </w:r>
      <w:r>
        <w:rPr>
          <w:b/>
          <w:spacing w:val="-2"/>
          <w:sz w:val="18"/>
        </w:rPr>
        <w:t> </w:t>
      </w:r>
      <w:r>
        <w:rPr>
          <w:b/>
          <w:sz w:val="18"/>
        </w:rPr>
        <w:t>results</w:t>
      </w:r>
      <w:r>
        <w:rPr>
          <w:b/>
          <w:spacing w:val="2"/>
          <w:sz w:val="18"/>
        </w:rPr>
        <w:t> </w:t>
      </w:r>
      <w:r>
        <w:rPr>
          <w:b/>
          <w:sz w:val="18"/>
        </w:rPr>
        <w:t>for</w:t>
      </w:r>
      <w:r>
        <w:rPr>
          <w:b/>
          <w:spacing w:val="2"/>
          <w:sz w:val="18"/>
        </w:rPr>
        <w:t> </w:t>
      </w:r>
      <w:r>
        <w:rPr>
          <w:b/>
          <w:sz w:val="18"/>
        </w:rPr>
        <w:t>HMH</w:t>
      </w:r>
      <w:r>
        <w:rPr>
          <w:b/>
          <w:spacing w:val="1"/>
          <w:sz w:val="18"/>
        </w:rPr>
        <w:t> </w:t>
      </w:r>
      <w:r>
        <w:rPr>
          <w:b/>
          <w:sz w:val="18"/>
        </w:rPr>
        <w:t>Hospital</w:t>
      </w:r>
      <w:r>
        <w:rPr>
          <w:b/>
          <w:spacing w:val="-5"/>
          <w:sz w:val="18"/>
        </w:rPr>
        <w:t> </w:t>
      </w:r>
      <w:r>
        <w:rPr>
          <w:b/>
          <w:sz w:val="18"/>
        </w:rPr>
        <w:t>facilities</w:t>
      </w:r>
    </w:p>
    <w:p>
      <w:pPr>
        <w:spacing w:before="0"/>
        <w:ind w:left="424" w:right="0" w:firstLine="0"/>
        <w:jc w:val="left"/>
        <w:rPr>
          <w:b/>
          <w:sz w:val="18"/>
        </w:rPr>
      </w:pPr>
      <w:r>
        <w:rPr/>
        <w:pict>
          <v:rect style="position:absolute;margin-left:19.909037pt;margin-top:47.221671pt;width:679.66pt;height:12.35pt;mso-position-horizontal-relative:page;mso-position-vertical-relative:paragraph;z-index:-25623040" filled="true" fillcolor="#d9d9d9" stroked="false">
            <v:fill type="solid"/>
            <w10:wrap type="none"/>
          </v:rect>
        </w:pict>
      </w:r>
      <w:r>
        <w:rPr>
          <w:b/>
          <w:sz w:val="18"/>
        </w:rPr>
        <w:t>"HMH</w:t>
      </w:r>
      <w:r>
        <w:rPr>
          <w:b/>
          <w:spacing w:val="1"/>
          <w:sz w:val="18"/>
        </w:rPr>
        <w:t> </w:t>
      </w:r>
      <w:r>
        <w:rPr>
          <w:b/>
          <w:sz w:val="18"/>
        </w:rPr>
        <w:t>Patients</w:t>
      </w:r>
      <w:r>
        <w:rPr>
          <w:b/>
          <w:spacing w:val="3"/>
          <w:sz w:val="18"/>
        </w:rPr>
        <w:t> </w:t>
      </w:r>
      <w:r>
        <w:rPr>
          <w:b/>
          <w:sz w:val="18"/>
        </w:rPr>
        <w:t>in</w:t>
      </w:r>
      <w:r>
        <w:rPr>
          <w:b/>
          <w:spacing w:val="4"/>
          <w:sz w:val="18"/>
        </w:rPr>
        <w:t> </w:t>
      </w:r>
      <w:r>
        <w:rPr>
          <w:b/>
          <w:sz w:val="18"/>
        </w:rPr>
        <w:t>Harrington</w:t>
      </w:r>
      <w:r>
        <w:rPr>
          <w:b/>
          <w:spacing w:val="2"/>
          <w:sz w:val="18"/>
        </w:rPr>
        <w:t> </w:t>
      </w:r>
      <w:r>
        <w:rPr>
          <w:b/>
          <w:sz w:val="18"/>
        </w:rPr>
        <w:t>Primary</w:t>
      </w:r>
      <w:r>
        <w:rPr>
          <w:b/>
          <w:spacing w:val="-3"/>
          <w:sz w:val="18"/>
        </w:rPr>
        <w:t> </w:t>
      </w:r>
      <w:r>
        <w:rPr>
          <w:b/>
          <w:sz w:val="18"/>
        </w:rPr>
        <w:t>and</w:t>
      </w:r>
      <w:r>
        <w:rPr>
          <w:b/>
          <w:spacing w:val="2"/>
          <w:sz w:val="18"/>
        </w:rPr>
        <w:t> </w:t>
      </w:r>
      <w:r>
        <w:rPr>
          <w:b/>
          <w:sz w:val="18"/>
        </w:rPr>
        <w:t>Secondary</w:t>
      </w:r>
      <w:r>
        <w:rPr>
          <w:b/>
          <w:spacing w:val="-3"/>
          <w:sz w:val="18"/>
        </w:rPr>
        <w:t> </w:t>
      </w:r>
      <w:r>
        <w:rPr>
          <w:b/>
          <w:sz w:val="18"/>
        </w:rPr>
        <w:t>Towns</w:t>
      </w:r>
      <w:r>
        <w:rPr>
          <w:b/>
          <w:spacing w:val="3"/>
          <w:sz w:val="18"/>
        </w:rPr>
        <w:t> </w:t>
      </w:r>
      <w:r>
        <w:rPr>
          <w:b/>
          <w:sz w:val="18"/>
        </w:rPr>
        <w:t>Only"</w:t>
      </w:r>
      <w:r>
        <w:rPr>
          <w:b/>
          <w:spacing w:val="3"/>
          <w:sz w:val="18"/>
        </w:rPr>
        <w:t> </w:t>
      </w:r>
      <w:r>
        <w:rPr>
          <w:b/>
          <w:sz w:val="18"/>
        </w:rPr>
        <w:t>represents</w:t>
      </w:r>
      <w:r>
        <w:rPr>
          <w:b/>
          <w:spacing w:val="2"/>
          <w:sz w:val="18"/>
        </w:rPr>
        <w:t> </w:t>
      </w:r>
      <w:r>
        <w:rPr>
          <w:b/>
          <w:sz w:val="18"/>
        </w:rPr>
        <w:t>HMH</w:t>
      </w:r>
      <w:r>
        <w:rPr>
          <w:b/>
          <w:spacing w:val="2"/>
          <w:sz w:val="18"/>
        </w:rPr>
        <w:t> </w:t>
      </w:r>
      <w:r>
        <w:rPr>
          <w:b/>
          <w:sz w:val="18"/>
        </w:rPr>
        <w:t>patients</w:t>
      </w:r>
      <w:r>
        <w:rPr>
          <w:b/>
          <w:spacing w:val="3"/>
          <w:sz w:val="18"/>
        </w:rPr>
        <w:t> </w:t>
      </w:r>
      <w:r>
        <w:rPr>
          <w:b/>
          <w:sz w:val="18"/>
        </w:rPr>
        <w:t>that</w:t>
      </w:r>
      <w:r>
        <w:rPr>
          <w:b/>
          <w:spacing w:val="3"/>
          <w:sz w:val="18"/>
        </w:rPr>
        <w:t> </w:t>
      </w:r>
      <w:r>
        <w:rPr>
          <w:b/>
          <w:sz w:val="18"/>
        </w:rPr>
        <w:t>reside</w:t>
      </w:r>
      <w:r>
        <w:rPr>
          <w:b/>
          <w:spacing w:val="1"/>
          <w:sz w:val="18"/>
        </w:rPr>
        <w:t> </w:t>
      </w:r>
      <w:r>
        <w:rPr>
          <w:b/>
          <w:sz w:val="18"/>
        </w:rPr>
        <w:t>in</w:t>
      </w:r>
      <w:r>
        <w:rPr>
          <w:b/>
          <w:spacing w:val="2"/>
          <w:sz w:val="18"/>
        </w:rPr>
        <w:t> </w:t>
      </w:r>
      <w:r>
        <w:rPr>
          <w:b/>
          <w:sz w:val="18"/>
        </w:rPr>
        <w:t>HMH</w:t>
      </w:r>
      <w:r>
        <w:rPr>
          <w:b/>
          <w:spacing w:val="4"/>
          <w:sz w:val="18"/>
        </w:rPr>
        <w:t> </w:t>
      </w:r>
      <w:r>
        <w:rPr>
          <w:b/>
          <w:sz w:val="18"/>
        </w:rPr>
        <w:t>Service</w:t>
      </w:r>
      <w:r>
        <w:rPr>
          <w:b/>
          <w:spacing w:val="1"/>
          <w:sz w:val="18"/>
        </w:rPr>
        <w:t> </w:t>
      </w:r>
      <w:r>
        <w:rPr>
          <w:b/>
          <w:sz w:val="18"/>
        </w:rPr>
        <w:t>Areas</w:t>
      </w:r>
      <w:r>
        <w:rPr>
          <w:b/>
          <w:spacing w:val="3"/>
          <w:sz w:val="18"/>
        </w:rPr>
        <w:t> </w:t>
      </w:r>
      <w:r>
        <w:rPr>
          <w:b/>
          <w:sz w:val="18"/>
        </w:rPr>
        <w:t>and</w:t>
      </w:r>
      <w:r>
        <w:rPr>
          <w:b/>
          <w:spacing w:val="2"/>
          <w:sz w:val="18"/>
        </w:rPr>
        <w:t> </w:t>
      </w:r>
      <w:r>
        <w:rPr>
          <w:b/>
          <w:sz w:val="18"/>
        </w:rPr>
        <w:t>does</w:t>
      </w:r>
      <w:r>
        <w:rPr>
          <w:b/>
          <w:spacing w:val="3"/>
          <w:sz w:val="18"/>
        </w:rPr>
        <w:t> </w:t>
      </w:r>
      <w:r>
        <w:rPr>
          <w:b/>
          <w:sz w:val="18"/>
        </w:rPr>
        <w:t>not</w:t>
      </w:r>
      <w:r>
        <w:rPr>
          <w:b/>
          <w:spacing w:val="3"/>
          <w:sz w:val="18"/>
        </w:rPr>
        <w:t> </w:t>
      </w:r>
      <w:r>
        <w:rPr>
          <w:b/>
          <w:sz w:val="18"/>
        </w:rPr>
        <w:t>include UMMHC</w:t>
      </w:r>
      <w:r>
        <w:rPr>
          <w:b/>
          <w:spacing w:val="3"/>
          <w:sz w:val="18"/>
        </w:rPr>
        <w:t> </w:t>
      </w:r>
      <w:r>
        <w:rPr>
          <w:b/>
          <w:sz w:val="18"/>
        </w:rPr>
        <w:t>Data</w:t>
      </w:r>
    </w:p>
    <w:tbl>
      <w:tblPr>
        <w:tblW w:w="0" w:type="auto"/>
        <w:jc w:val="left"/>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17"/>
        <w:gridCol w:w="634"/>
        <w:gridCol w:w="617"/>
        <w:gridCol w:w="634"/>
        <w:gridCol w:w="617"/>
        <w:gridCol w:w="631"/>
        <w:gridCol w:w="617"/>
        <w:gridCol w:w="790"/>
        <w:gridCol w:w="679"/>
        <w:gridCol w:w="637"/>
        <w:gridCol w:w="616"/>
        <w:gridCol w:w="633"/>
        <w:gridCol w:w="617"/>
        <w:gridCol w:w="634"/>
        <w:gridCol w:w="616"/>
        <w:gridCol w:w="772"/>
        <w:gridCol w:w="730"/>
      </w:tblGrid>
      <w:tr>
        <w:trPr>
          <w:trHeight w:val="223" w:hRule="atLeast"/>
        </w:trPr>
        <w:tc>
          <w:tcPr>
            <w:tcW w:w="3117" w:type="dxa"/>
            <w:tcBorders>
              <w:right w:val="single" w:sz="8" w:space="0" w:color="000000"/>
            </w:tcBorders>
          </w:tcPr>
          <w:p>
            <w:pPr>
              <w:pStyle w:val="TableParagraph"/>
              <w:jc w:val="left"/>
              <w:rPr>
                <w:rFonts w:ascii="Times New Roman"/>
                <w:sz w:val="14"/>
              </w:rPr>
            </w:pPr>
          </w:p>
        </w:tc>
        <w:tc>
          <w:tcPr>
            <w:tcW w:w="5219" w:type="dxa"/>
            <w:gridSpan w:val="8"/>
            <w:tcBorders>
              <w:top w:val="single" w:sz="8" w:space="0" w:color="000000"/>
              <w:left w:val="single" w:sz="8" w:space="0" w:color="000000"/>
              <w:bottom w:val="single" w:sz="6" w:space="0" w:color="000000"/>
              <w:right w:val="single" w:sz="8" w:space="0" w:color="000000"/>
            </w:tcBorders>
            <w:shd w:val="clear" w:color="auto" w:fill="4471C4"/>
          </w:tcPr>
          <w:p>
            <w:pPr>
              <w:pStyle w:val="TableParagraph"/>
              <w:spacing w:line="198" w:lineRule="exact" w:before="5"/>
              <w:ind w:left="1718"/>
              <w:jc w:val="left"/>
              <w:rPr>
                <w:rFonts w:ascii="Calibri"/>
                <w:b/>
                <w:sz w:val="18"/>
              </w:rPr>
            </w:pPr>
            <w:r>
              <w:rPr>
                <w:rFonts w:ascii="Calibri"/>
                <w:b/>
                <w:color w:val="FFFFFF"/>
                <w:sz w:val="18"/>
              </w:rPr>
              <w:t>HMH</w:t>
            </w:r>
            <w:r>
              <w:rPr>
                <w:rFonts w:ascii="Calibri"/>
                <w:b/>
                <w:color w:val="FFFFFF"/>
                <w:spacing w:val="2"/>
                <w:sz w:val="18"/>
              </w:rPr>
              <w:t> </w:t>
            </w:r>
            <w:r>
              <w:rPr>
                <w:rFonts w:ascii="Calibri"/>
                <w:b/>
                <w:color w:val="FFFFFF"/>
                <w:sz w:val="18"/>
              </w:rPr>
              <w:t>Total</w:t>
            </w:r>
            <w:r>
              <w:rPr>
                <w:rFonts w:ascii="Calibri"/>
                <w:b/>
                <w:color w:val="FFFFFF"/>
                <w:spacing w:val="-3"/>
                <w:sz w:val="18"/>
              </w:rPr>
              <w:t> </w:t>
            </w:r>
            <w:r>
              <w:rPr>
                <w:rFonts w:ascii="Calibri"/>
                <w:b/>
                <w:color w:val="FFFFFF"/>
                <w:sz w:val="18"/>
              </w:rPr>
              <w:t>Data</w:t>
            </w:r>
            <w:r>
              <w:rPr>
                <w:rFonts w:ascii="Calibri"/>
                <w:b/>
                <w:color w:val="FFFFFF"/>
                <w:spacing w:val="4"/>
                <w:sz w:val="18"/>
              </w:rPr>
              <w:t> </w:t>
            </w:r>
            <w:r>
              <w:rPr>
                <w:rFonts w:ascii="Calibri"/>
                <w:b/>
                <w:color w:val="FFFFFF"/>
                <w:sz w:val="18"/>
              </w:rPr>
              <w:t>Results</w:t>
            </w:r>
          </w:p>
        </w:tc>
        <w:tc>
          <w:tcPr>
            <w:tcW w:w="5255" w:type="dxa"/>
            <w:gridSpan w:val="8"/>
            <w:tcBorders>
              <w:top w:val="single" w:sz="8" w:space="0" w:color="000000"/>
              <w:left w:val="single" w:sz="8" w:space="0" w:color="000000"/>
              <w:bottom w:val="single" w:sz="6" w:space="0" w:color="000000"/>
              <w:right w:val="single" w:sz="8" w:space="0" w:color="000000"/>
            </w:tcBorders>
            <w:shd w:val="clear" w:color="auto" w:fill="F8CAAC"/>
          </w:tcPr>
          <w:p>
            <w:pPr>
              <w:pStyle w:val="TableParagraph"/>
              <w:spacing w:line="198" w:lineRule="exact" w:before="5"/>
              <w:ind w:left="228"/>
              <w:jc w:val="left"/>
              <w:rPr>
                <w:rFonts w:ascii="Calibri"/>
                <w:b/>
                <w:sz w:val="18"/>
              </w:rPr>
            </w:pPr>
            <w:r>
              <w:rPr>
                <w:rFonts w:ascii="Calibri"/>
                <w:b/>
                <w:sz w:val="18"/>
              </w:rPr>
              <w:t>HMH</w:t>
            </w:r>
            <w:r>
              <w:rPr>
                <w:rFonts w:ascii="Calibri"/>
                <w:b/>
                <w:spacing w:val="4"/>
                <w:sz w:val="18"/>
              </w:rPr>
              <w:t> </w:t>
            </w:r>
            <w:r>
              <w:rPr>
                <w:rFonts w:ascii="Calibri"/>
                <w:b/>
                <w:sz w:val="18"/>
              </w:rPr>
              <w:t>Patients</w:t>
            </w:r>
            <w:r>
              <w:rPr>
                <w:rFonts w:ascii="Calibri"/>
                <w:b/>
                <w:spacing w:val="3"/>
                <w:sz w:val="18"/>
              </w:rPr>
              <w:t> </w:t>
            </w:r>
            <w:r>
              <w:rPr>
                <w:rFonts w:ascii="Calibri"/>
                <w:b/>
                <w:sz w:val="18"/>
              </w:rPr>
              <w:t>in</w:t>
            </w:r>
            <w:r>
              <w:rPr>
                <w:rFonts w:ascii="Calibri"/>
                <w:b/>
                <w:spacing w:val="2"/>
                <w:sz w:val="18"/>
              </w:rPr>
              <w:t> </w:t>
            </w:r>
            <w:r>
              <w:rPr>
                <w:rFonts w:ascii="Calibri"/>
                <w:b/>
                <w:sz w:val="18"/>
              </w:rPr>
              <w:t>Harrington</w:t>
            </w:r>
            <w:r>
              <w:rPr>
                <w:rFonts w:ascii="Calibri"/>
                <w:b/>
                <w:spacing w:val="3"/>
                <w:sz w:val="18"/>
              </w:rPr>
              <w:t> </w:t>
            </w:r>
            <w:r>
              <w:rPr>
                <w:rFonts w:ascii="Calibri"/>
                <w:b/>
                <w:sz w:val="18"/>
              </w:rPr>
              <w:t>Primary</w:t>
            </w:r>
            <w:r>
              <w:rPr>
                <w:rFonts w:ascii="Calibri"/>
                <w:b/>
                <w:spacing w:val="-3"/>
                <w:sz w:val="18"/>
              </w:rPr>
              <w:t> </w:t>
            </w:r>
            <w:r>
              <w:rPr>
                <w:rFonts w:ascii="Calibri"/>
                <w:b/>
                <w:sz w:val="18"/>
              </w:rPr>
              <w:t>and</w:t>
            </w:r>
            <w:r>
              <w:rPr>
                <w:rFonts w:ascii="Calibri"/>
                <w:b/>
                <w:spacing w:val="2"/>
                <w:sz w:val="18"/>
              </w:rPr>
              <w:t> </w:t>
            </w:r>
            <w:r>
              <w:rPr>
                <w:rFonts w:ascii="Calibri"/>
                <w:b/>
                <w:sz w:val="18"/>
              </w:rPr>
              <w:t>Secondary</w:t>
            </w:r>
            <w:r>
              <w:rPr>
                <w:rFonts w:ascii="Calibri"/>
                <w:b/>
                <w:spacing w:val="-1"/>
                <w:sz w:val="18"/>
              </w:rPr>
              <w:t> </w:t>
            </w:r>
            <w:r>
              <w:rPr>
                <w:rFonts w:ascii="Calibri"/>
                <w:b/>
                <w:sz w:val="18"/>
              </w:rPr>
              <w:t>Towns</w:t>
            </w:r>
            <w:r>
              <w:rPr>
                <w:rFonts w:ascii="Calibri"/>
                <w:b/>
                <w:spacing w:val="4"/>
                <w:sz w:val="18"/>
              </w:rPr>
              <w:t> </w:t>
            </w:r>
            <w:r>
              <w:rPr>
                <w:rFonts w:ascii="Calibri"/>
                <w:b/>
                <w:sz w:val="18"/>
              </w:rPr>
              <w:t>Only</w:t>
            </w:r>
          </w:p>
        </w:tc>
      </w:tr>
      <w:tr>
        <w:trPr>
          <w:trHeight w:val="222" w:hRule="atLeast"/>
        </w:trPr>
        <w:tc>
          <w:tcPr>
            <w:tcW w:w="3117" w:type="dxa"/>
            <w:tcBorders>
              <w:right w:val="single" w:sz="8" w:space="0" w:color="000000"/>
            </w:tcBorders>
          </w:tcPr>
          <w:p>
            <w:pPr>
              <w:pStyle w:val="TableParagraph"/>
              <w:jc w:val="left"/>
              <w:rPr>
                <w:rFonts w:ascii="Times New Roman"/>
                <w:sz w:val="14"/>
              </w:rPr>
            </w:pPr>
          </w:p>
        </w:tc>
        <w:tc>
          <w:tcPr>
            <w:tcW w:w="1251" w:type="dxa"/>
            <w:gridSpan w:val="2"/>
            <w:tcBorders>
              <w:top w:val="single" w:sz="6" w:space="0" w:color="000000"/>
              <w:left w:val="single" w:sz="8" w:space="0" w:color="000000"/>
              <w:bottom w:val="single" w:sz="6" w:space="0" w:color="000000"/>
              <w:right w:val="single" w:sz="6" w:space="0" w:color="000000"/>
            </w:tcBorders>
            <w:shd w:val="clear" w:color="auto" w:fill="1F3763"/>
          </w:tcPr>
          <w:p>
            <w:pPr>
              <w:pStyle w:val="TableParagraph"/>
              <w:spacing w:line="195" w:lineRule="exact" w:before="7"/>
              <w:ind w:left="430" w:right="404"/>
              <w:jc w:val="center"/>
              <w:rPr>
                <w:rFonts w:ascii="Calibri"/>
                <w:b/>
                <w:sz w:val="18"/>
              </w:rPr>
            </w:pPr>
            <w:r>
              <w:rPr>
                <w:rFonts w:ascii="Calibri"/>
                <w:b/>
                <w:color w:val="FFFFFF"/>
                <w:sz w:val="18"/>
              </w:rPr>
              <w:t>FY18</w:t>
            </w:r>
          </w:p>
        </w:tc>
        <w:tc>
          <w:tcPr>
            <w:tcW w:w="1251" w:type="dxa"/>
            <w:gridSpan w:val="2"/>
            <w:tcBorders>
              <w:top w:val="single" w:sz="6" w:space="0" w:color="000000"/>
              <w:left w:val="single" w:sz="6" w:space="0" w:color="000000"/>
              <w:bottom w:val="single" w:sz="6" w:space="0" w:color="000000"/>
              <w:right w:val="single" w:sz="6" w:space="0" w:color="000000"/>
            </w:tcBorders>
            <w:shd w:val="clear" w:color="auto" w:fill="8EA9DB"/>
          </w:tcPr>
          <w:p>
            <w:pPr>
              <w:pStyle w:val="TableParagraph"/>
              <w:spacing w:line="195" w:lineRule="exact" w:before="7"/>
              <w:ind w:left="431" w:right="406"/>
              <w:jc w:val="center"/>
              <w:rPr>
                <w:rFonts w:ascii="Calibri"/>
                <w:b/>
                <w:sz w:val="18"/>
              </w:rPr>
            </w:pPr>
            <w:r>
              <w:rPr>
                <w:rFonts w:ascii="Calibri"/>
                <w:b/>
                <w:sz w:val="18"/>
              </w:rPr>
              <w:t>FY19</w:t>
            </w:r>
          </w:p>
        </w:tc>
        <w:tc>
          <w:tcPr>
            <w:tcW w:w="1248" w:type="dxa"/>
            <w:gridSpan w:val="2"/>
            <w:tcBorders>
              <w:top w:val="single" w:sz="6" w:space="0" w:color="000000"/>
              <w:left w:val="single" w:sz="6" w:space="0" w:color="000000"/>
              <w:bottom w:val="single" w:sz="6" w:space="0" w:color="000000"/>
              <w:right w:val="single" w:sz="6" w:space="0" w:color="000000"/>
            </w:tcBorders>
            <w:shd w:val="clear" w:color="auto" w:fill="D9E0F1"/>
          </w:tcPr>
          <w:p>
            <w:pPr>
              <w:pStyle w:val="TableParagraph"/>
              <w:spacing w:line="195" w:lineRule="exact" w:before="7"/>
              <w:ind w:left="429" w:right="405"/>
              <w:jc w:val="center"/>
              <w:rPr>
                <w:rFonts w:ascii="Calibri"/>
                <w:b/>
                <w:sz w:val="18"/>
              </w:rPr>
            </w:pPr>
            <w:r>
              <w:rPr>
                <w:rFonts w:ascii="Calibri"/>
                <w:b/>
                <w:sz w:val="18"/>
              </w:rPr>
              <w:t>FY20</w:t>
            </w:r>
          </w:p>
        </w:tc>
        <w:tc>
          <w:tcPr>
            <w:tcW w:w="1469" w:type="dxa"/>
            <w:gridSpan w:val="2"/>
            <w:tcBorders>
              <w:top w:val="single" w:sz="6" w:space="0" w:color="000000"/>
              <w:left w:val="single" w:sz="6" w:space="0" w:color="000000"/>
              <w:bottom w:val="single" w:sz="6" w:space="0" w:color="000000"/>
              <w:right w:val="single" w:sz="8" w:space="0" w:color="000000"/>
            </w:tcBorders>
            <w:shd w:val="clear" w:color="auto" w:fill="BCD6ED"/>
          </w:tcPr>
          <w:p>
            <w:pPr>
              <w:pStyle w:val="TableParagraph"/>
              <w:spacing w:line="195" w:lineRule="exact" w:before="7"/>
              <w:ind w:left="42"/>
              <w:jc w:val="left"/>
              <w:rPr>
                <w:rFonts w:ascii="Calibri"/>
                <w:b/>
                <w:sz w:val="18"/>
              </w:rPr>
            </w:pPr>
            <w:r>
              <w:rPr>
                <w:rFonts w:ascii="Calibri"/>
                <w:b/>
                <w:sz w:val="18"/>
              </w:rPr>
              <w:t>FY18-20</w:t>
            </w:r>
            <w:r>
              <w:rPr>
                <w:rFonts w:ascii="Calibri"/>
                <w:b/>
                <w:spacing w:val="-5"/>
                <w:sz w:val="18"/>
              </w:rPr>
              <w:t> </w:t>
            </w:r>
            <w:r>
              <w:rPr>
                <w:rFonts w:ascii="Calibri"/>
                <w:b/>
                <w:sz w:val="18"/>
              </w:rPr>
              <w:t>Combined</w:t>
            </w:r>
          </w:p>
        </w:tc>
        <w:tc>
          <w:tcPr>
            <w:tcW w:w="1253" w:type="dxa"/>
            <w:gridSpan w:val="2"/>
            <w:tcBorders>
              <w:top w:val="single" w:sz="6" w:space="0" w:color="000000"/>
              <w:left w:val="single" w:sz="8" w:space="0" w:color="000000"/>
              <w:bottom w:val="single" w:sz="6" w:space="0" w:color="000000"/>
              <w:right w:val="single" w:sz="4" w:space="0" w:color="000000"/>
            </w:tcBorders>
            <w:shd w:val="clear" w:color="auto" w:fill="1F3763"/>
          </w:tcPr>
          <w:p>
            <w:pPr>
              <w:pStyle w:val="TableParagraph"/>
              <w:spacing w:line="195" w:lineRule="exact" w:before="7"/>
              <w:ind w:left="429" w:right="410"/>
              <w:jc w:val="center"/>
              <w:rPr>
                <w:rFonts w:ascii="Calibri"/>
                <w:b/>
                <w:sz w:val="18"/>
              </w:rPr>
            </w:pPr>
            <w:r>
              <w:rPr>
                <w:rFonts w:ascii="Calibri"/>
                <w:b/>
                <w:color w:val="FFFFFF"/>
                <w:sz w:val="18"/>
              </w:rPr>
              <w:t>FY18</w:t>
            </w:r>
          </w:p>
        </w:tc>
        <w:tc>
          <w:tcPr>
            <w:tcW w:w="1250" w:type="dxa"/>
            <w:gridSpan w:val="2"/>
            <w:tcBorders>
              <w:top w:val="single" w:sz="6" w:space="0" w:color="000000"/>
              <w:left w:val="single" w:sz="4" w:space="0" w:color="000000"/>
              <w:bottom w:val="single" w:sz="6" w:space="0" w:color="000000"/>
              <w:right w:val="single" w:sz="6" w:space="0" w:color="000000"/>
            </w:tcBorders>
            <w:shd w:val="clear" w:color="auto" w:fill="8EA9DB"/>
          </w:tcPr>
          <w:p>
            <w:pPr>
              <w:pStyle w:val="TableParagraph"/>
              <w:spacing w:line="195" w:lineRule="exact" w:before="7"/>
              <w:ind w:left="426" w:right="405"/>
              <w:jc w:val="center"/>
              <w:rPr>
                <w:rFonts w:ascii="Calibri"/>
                <w:b/>
                <w:sz w:val="18"/>
              </w:rPr>
            </w:pPr>
            <w:r>
              <w:rPr>
                <w:rFonts w:ascii="Calibri"/>
                <w:b/>
                <w:sz w:val="18"/>
              </w:rPr>
              <w:t>FY19</w:t>
            </w:r>
          </w:p>
        </w:tc>
        <w:tc>
          <w:tcPr>
            <w:tcW w:w="1250" w:type="dxa"/>
            <w:gridSpan w:val="2"/>
            <w:tcBorders>
              <w:top w:val="single" w:sz="6" w:space="0" w:color="000000"/>
              <w:left w:val="single" w:sz="6" w:space="0" w:color="000000"/>
              <w:bottom w:val="single" w:sz="6" w:space="0" w:color="000000"/>
              <w:right w:val="single" w:sz="4" w:space="0" w:color="000000"/>
            </w:tcBorders>
            <w:shd w:val="clear" w:color="auto" w:fill="D9E0F1"/>
          </w:tcPr>
          <w:p>
            <w:pPr>
              <w:pStyle w:val="TableParagraph"/>
              <w:spacing w:line="195" w:lineRule="exact" w:before="7"/>
              <w:ind w:left="423" w:right="408"/>
              <w:jc w:val="center"/>
              <w:rPr>
                <w:rFonts w:ascii="Calibri"/>
                <w:b/>
                <w:sz w:val="18"/>
              </w:rPr>
            </w:pPr>
            <w:r>
              <w:rPr>
                <w:rFonts w:ascii="Calibri"/>
                <w:b/>
                <w:sz w:val="18"/>
              </w:rPr>
              <w:t>FY20</w:t>
            </w:r>
          </w:p>
        </w:tc>
        <w:tc>
          <w:tcPr>
            <w:tcW w:w="1502" w:type="dxa"/>
            <w:gridSpan w:val="2"/>
            <w:tcBorders>
              <w:top w:val="single" w:sz="6" w:space="0" w:color="000000"/>
              <w:left w:val="single" w:sz="4" w:space="0" w:color="000000"/>
              <w:bottom w:val="single" w:sz="6" w:space="0" w:color="000000"/>
              <w:right w:val="single" w:sz="8" w:space="0" w:color="000000"/>
            </w:tcBorders>
            <w:shd w:val="clear" w:color="auto" w:fill="BCD6ED"/>
          </w:tcPr>
          <w:p>
            <w:pPr>
              <w:pStyle w:val="TableParagraph"/>
              <w:spacing w:line="195" w:lineRule="exact" w:before="7"/>
              <w:ind w:left="56"/>
              <w:jc w:val="left"/>
              <w:rPr>
                <w:rFonts w:ascii="Calibri"/>
                <w:b/>
                <w:sz w:val="18"/>
              </w:rPr>
            </w:pPr>
            <w:r>
              <w:rPr>
                <w:rFonts w:ascii="Calibri"/>
                <w:b/>
                <w:sz w:val="18"/>
              </w:rPr>
              <w:t>FY18-20</w:t>
            </w:r>
            <w:r>
              <w:rPr>
                <w:rFonts w:ascii="Calibri"/>
                <w:b/>
                <w:spacing w:val="-2"/>
                <w:sz w:val="18"/>
              </w:rPr>
              <w:t> </w:t>
            </w:r>
            <w:r>
              <w:rPr>
                <w:rFonts w:ascii="Calibri"/>
                <w:b/>
                <w:sz w:val="18"/>
              </w:rPr>
              <w:t>Combined</w:t>
            </w:r>
          </w:p>
        </w:tc>
      </w:tr>
      <w:tr>
        <w:trPr>
          <w:trHeight w:val="225" w:hRule="atLeast"/>
        </w:trPr>
        <w:tc>
          <w:tcPr>
            <w:tcW w:w="3117" w:type="dxa"/>
            <w:tcBorders>
              <w:right w:val="single" w:sz="8" w:space="0" w:color="000000"/>
            </w:tcBorders>
          </w:tcPr>
          <w:p>
            <w:pPr>
              <w:pStyle w:val="TableParagraph"/>
              <w:jc w:val="left"/>
              <w:rPr>
                <w:rFonts w:ascii="Times New Roman"/>
                <w:sz w:val="16"/>
              </w:rPr>
            </w:pPr>
          </w:p>
        </w:tc>
        <w:tc>
          <w:tcPr>
            <w:tcW w:w="634" w:type="dxa"/>
            <w:tcBorders>
              <w:top w:val="single" w:sz="6" w:space="0" w:color="000000"/>
              <w:left w:val="single" w:sz="8" w:space="0" w:color="000000"/>
              <w:bottom w:val="single" w:sz="6" w:space="0" w:color="000000"/>
              <w:right w:val="single" w:sz="6" w:space="0" w:color="000000"/>
            </w:tcBorders>
            <w:shd w:val="clear" w:color="auto" w:fill="1F3763"/>
          </w:tcPr>
          <w:p>
            <w:pPr>
              <w:pStyle w:val="TableParagraph"/>
              <w:spacing w:line="199" w:lineRule="exact" w:before="6"/>
              <w:ind w:right="66"/>
              <w:rPr>
                <w:rFonts w:ascii="Calibri"/>
                <w:b/>
                <w:sz w:val="18"/>
              </w:rPr>
            </w:pPr>
            <w:r>
              <w:rPr>
                <w:rFonts w:ascii="Calibri"/>
                <w:b/>
                <w:color w:val="FFFFFF"/>
                <w:sz w:val="18"/>
              </w:rPr>
              <w:t>Count</w:t>
            </w:r>
          </w:p>
        </w:tc>
        <w:tc>
          <w:tcPr>
            <w:tcW w:w="617" w:type="dxa"/>
            <w:tcBorders>
              <w:top w:val="single" w:sz="6" w:space="0" w:color="000000"/>
              <w:left w:val="single" w:sz="6" w:space="0" w:color="000000"/>
              <w:bottom w:val="single" w:sz="6" w:space="0" w:color="000000"/>
              <w:right w:val="single" w:sz="6" w:space="0" w:color="000000"/>
            </w:tcBorders>
            <w:shd w:val="clear" w:color="auto" w:fill="1F3763"/>
          </w:tcPr>
          <w:p>
            <w:pPr>
              <w:pStyle w:val="TableParagraph"/>
              <w:spacing w:line="199" w:lineRule="exact" w:before="6"/>
              <w:ind w:left="28"/>
              <w:jc w:val="center"/>
              <w:rPr>
                <w:rFonts w:ascii="Calibri"/>
                <w:b/>
                <w:sz w:val="18"/>
              </w:rPr>
            </w:pPr>
            <w:r>
              <w:rPr>
                <w:rFonts w:ascii="Calibri"/>
                <w:b/>
                <w:color w:val="FFFFFF"/>
                <w:w w:val="100"/>
                <w:sz w:val="18"/>
              </w:rPr>
              <w:t>%</w:t>
            </w:r>
          </w:p>
        </w:tc>
        <w:tc>
          <w:tcPr>
            <w:tcW w:w="634" w:type="dxa"/>
            <w:tcBorders>
              <w:top w:val="single" w:sz="6" w:space="0" w:color="000000"/>
              <w:left w:val="single" w:sz="6" w:space="0" w:color="000000"/>
              <w:bottom w:val="single" w:sz="6" w:space="0" w:color="000000"/>
              <w:right w:val="single" w:sz="6" w:space="0" w:color="000000"/>
            </w:tcBorders>
            <w:shd w:val="clear" w:color="auto" w:fill="8EA9DB"/>
          </w:tcPr>
          <w:p>
            <w:pPr>
              <w:pStyle w:val="TableParagraph"/>
              <w:spacing w:line="199" w:lineRule="exact" w:before="6"/>
              <w:ind w:left="90"/>
              <w:jc w:val="left"/>
              <w:rPr>
                <w:rFonts w:ascii="Calibri"/>
                <w:b/>
                <w:sz w:val="18"/>
              </w:rPr>
            </w:pPr>
            <w:r>
              <w:rPr>
                <w:rFonts w:ascii="Calibri"/>
                <w:b/>
                <w:sz w:val="18"/>
              </w:rPr>
              <w:t>Count</w:t>
            </w:r>
          </w:p>
        </w:tc>
        <w:tc>
          <w:tcPr>
            <w:tcW w:w="617" w:type="dxa"/>
            <w:tcBorders>
              <w:top w:val="single" w:sz="6" w:space="0" w:color="000000"/>
              <w:left w:val="single" w:sz="6" w:space="0" w:color="000000"/>
              <w:bottom w:val="single" w:sz="6" w:space="0" w:color="000000"/>
              <w:right w:val="single" w:sz="6" w:space="0" w:color="000000"/>
            </w:tcBorders>
            <w:shd w:val="clear" w:color="auto" w:fill="8EA9DB"/>
          </w:tcPr>
          <w:p>
            <w:pPr>
              <w:pStyle w:val="TableParagraph"/>
              <w:spacing w:line="199" w:lineRule="exact" w:before="6"/>
              <w:ind w:left="22"/>
              <w:jc w:val="center"/>
              <w:rPr>
                <w:rFonts w:ascii="Calibri"/>
                <w:b/>
                <w:sz w:val="18"/>
              </w:rPr>
            </w:pPr>
            <w:r>
              <w:rPr>
                <w:rFonts w:ascii="Calibri"/>
                <w:b/>
                <w:w w:val="100"/>
                <w:sz w:val="18"/>
              </w:rPr>
              <w:t>%</w:t>
            </w:r>
          </w:p>
        </w:tc>
        <w:tc>
          <w:tcPr>
            <w:tcW w:w="631" w:type="dxa"/>
            <w:tcBorders>
              <w:top w:val="single" w:sz="6" w:space="0" w:color="000000"/>
              <w:left w:val="single" w:sz="6" w:space="0" w:color="000000"/>
              <w:bottom w:val="single" w:sz="6" w:space="0" w:color="000000"/>
              <w:right w:val="single" w:sz="6" w:space="0" w:color="000000"/>
            </w:tcBorders>
            <w:shd w:val="clear" w:color="auto" w:fill="D9E0F1"/>
          </w:tcPr>
          <w:p>
            <w:pPr>
              <w:pStyle w:val="TableParagraph"/>
              <w:spacing w:line="199" w:lineRule="exact" w:before="6"/>
              <w:ind w:left="90"/>
              <w:jc w:val="left"/>
              <w:rPr>
                <w:rFonts w:ascii="Calibri"/>
                <w:b/>
                <w:sz w:val="18"/>
              </w:rPr>
            </w:pPr>
            <w:r>
              <w:rPr>
                <w:rFonts w:ascii="Calibri"/>
                <w:b/>
                <w:sz w:val="18"/>
              </w:rPr>
              <w:t>Count</w:t>
            </w:r>
          </w:p>
        </w:tc>
        <w:tc>
          <w:tcPr>
            <w:tcW w:w="617" w:type="dxa"/>
            <w:tcBorders>
              <w:top w:val="single" w:sz="6" w:space="0" w:color="000000"/>
              <w:left w:val="single" w:sz="6" w:space="0" w:color="000000"/>
              <w:bottom w:val="single" w:sz="6" w:space="0" w:color="000000"/>
              <w:right w:val="single" w:sz="6" w:space="0" w:color="000000"/>
            </w:tcBorders>
            <w:shd w:val="clear" w:color="auto" w:fill="D9E0F1"/>
          </w:tcPr>
          <w:p>
            <w:pPr>
              <w:pStyle w:val="TableParagraph"/>
              <w:spacing w:line="199" w:lineRule="exact" w:before="6"/>
              <w:ind w:left="27"/>
              <w:jc w:val="center"/>
              <w:rPr>
                <w:rFonts w:ascii="Calibri"/>
                <w:b/>
                <w:sz w:val="18"/>
              </w:rPr>
            </w:pPr>
            <w:r>
              <w:rPr>
                <w:rFonts w:ascii="Calibri"/>
                <w:b/>
                <w:w w:val="100"/>
                <w:sz w:val="18"/>
              </w:rPr>
              <w:t>%</w:t>
            </w:r>
          </w:p>
        </w:tc>
        <w:tc>
          <w:tcPr>
            <w:tcW w:w="790" w:type="dxa"/>
            <w:tcBorders>
              <w:top w:val="single" w:sz="6" w:space="0" w:color="000000"/>
              <w:left w:val="single" w:sz="6" w:space="0" w:color="000000"/>
              <w:bottom w:val="single" w:sz="6" w:space="0" w:color="000000"/>
              <w:right w:val="single" w:sz="6" w:space="0" w:color="000000"/>
            </w:tcBorders>
            <w:shd w:val="clear" w:color="auto" w:fill="BCD6ED"/>
          </w:tcPr>
          <w:p>
            <w:pPr>
              <w:pStyle w:val="TableParagraph"/>
              <w:spacing w:line="199" w:lineRule="exact" w:before="6"/>
              <w:ind w:left="174"/>
              <w:jc w:val="left"/>
              <w:rPr>
                <w:rFonts w:ascii="Calibri"/>
                <w:b/>
                <w:sz w:val="18"/>
              </w:rPr>
            </w:pPr>
            <w:r>
              <w:rPr>
                <w:rFonts w:ascii="Calibri"/>
                <w:b/>
                <w:sz w:val="18"/>
              </w:rPr>
              <w:t>Count</w:t>
            </w:r>
          </w:p>
        </w:tc>
        <w:tc>
          <w:tcPr>
            <w:tcW w:w="679" w:type="dxa"/>
            <w:tcBorders>
              <w:top w:val="single" w:sz="6" w:space="0" w:color="000000"/>
              <w:left w:val="single" w:sz="6" w:space="0" w:color="000000"/>
              <w:bottom w:val="single" w:sz="6" w:space="0" w:color="000000"/>
              <w:right w:val="single" w:sz="8" w:space="0" w:color="000000"/>
            </w:tcBorders>
            <w:shd w:val="clear" w:color="auto" w:fill="BCD6ED"/>
          </w:tcPr>
          <w:p>
            <w:pPr>
              <w:pStyle w:val="TableParagraph"/>
              <w:spacing w:line="199" w:lineRule="exact" w:before="6"/>
              <w:ind w:left="29"/>
              <w:jc w:val="center"/>
              <w:rPr>
                <w:rFonts w:ascii="Calibri"/>
                <w:b/>
                <w:sz w:val="18"/>
              </w:rPr>
            </w:pPr>
            <w:r>
              <w:rPr>
                <w:rFonts w:ascii="Calibri"/>
                <w:b/>
                <w:w w:val="100"/>
                <w:sz w:val="18"/>
              </w:rPr>
              <w:t>%</w:t>
            </w:r>
          </w:p>
        </w:tc>
        <w:tc>
          <w:tcPr>
            <w:tcW w:w="637" w:type="dxa"/>
            <w:tcBorders>
              <w:top w:val="single" w:sz="6" w:space="0" w:color="000000"/>
              <w:left w:val="single" w:sz="8" w:space="0" w:color="000000"/>
              <w:bottom w:val="single" w:sz="6" w:space="0" w:color="000000"/>
              <w:right w:val="single" w:sz="6" w:space="0" w:color="000000"/>
            </w:tcBorders>
            <w:shd w:val="clear" w:color="auto" w:fill="1F3763"/>
          </w:tcPr>
          <w:p>
            <w:pPr>
              <w:pStyle w:val="TableParagraph"/>
              <w:spacing w:line="199" w:lineRule="exact" w:before="6"/>
              <w:ind w:right="70"/>
              <w:rPr>
                <w:rFonts w:ascii="Calibri"/>
                <w:b/>
                <w:sz w:val="18"/>
              </w:rPr>
            </w:pPr>
            <w:r>
              <w:rPr>
                <w:rFonts w:ascii="Calibri"/>
                <w:b/>
                <w:color w:val="FFFFFF"/>
                <w:sz w:val="18"/>
              </w:rPr>
              <w:t>Count</w:t>
            </w:r>
          </w:p>
        </w:tc>
        <w:tc>
          <w:tcPr>
            <w:tcW w:w="616" w:type="dxa"/>
            <w:tcBorders>
              <w:top w:val="single" w:sz="6" w:space="0" w:color="000000"/>
              <w:left w:val="single" w:sz="6" w:space="0" w:color="000000"/>
              <w:bottom w:val="single" w:sz="6" w:space="0" w:color="000000"/>
              <w:right w:val="single" w:sz="4" w:space="0" w:color="000000"/>
            </w:tcBorders>
            <w:shd w:val="clear" w:color="auto" w:fill="1F3763"/>
          </w:tcPr>
          <w:p>
            <w:pPr>
              <w:pStyle w:val="TableParagraph"/>
              <w:spacing w:line="199" w:lineRule="exact" w:before="6"/>
              <w:ind w:left="18"/>
              <w:jc w:val="center"/>
              <w:rPr>
                <w:rFonts w:ascii="Calibri"/>
                <w:b/>
                <w:sz w:val="18"/>
              </w:rPr>
            </w:pPr>
            <w:r>
              <w:rPr>
                <w:rFonts w:ascii="Calibri"/>
                <w:b/>
                <w:color w:val="FFFFFF"/>
                <w:w w:val="100"/>
                <w:sz w:val="18"/>
              </w:rPr>
              <w:t>%</w:t>
            </w:r>
          </w:p>
        </w:tc>
        <w:tc>
          <w:tcPr>
            <w:tcW w:w="633" w:type="dxa"/>
            <w:tcBorders>
              <w:top w:val="single" w:sz="6" w:space="0" w:color="000000"/>
              <w:left w:val="single" w:sz="4" w:space="0" w:color="000000"/>
              <w:bottom w:val="single" w:sz="6" w:space="0" w:color="000000"/>
              <w:right w:val="single" w:sz="6" w:space="0" w:color="000000"/>
            </w:tcBorders>
            <w:shd w:val="clear" w:color="auto" w:fill="8EA9DB"/>
          </w:tcPr>
          <w:p>
            <w:pPr>
              <w:pStyle w:val="TableParagraph"/>
              <w:spacing w:line="199" w:lineRule="exact" w:before="6"/>
              <w:ind w:left="92"/>
              <w:jc w:val="left"/>
              <w:rPr>
                <w:rFonts w:ascii="Calibri"/>
                <w:b/>
                <w:sz w:val="18"/>
              </w:rPr>
            </w:pPr>
            <w:r>
              <w:rPr>
                <w:rFonts w:ascii="Calibri"/>
                <w:b/>
                <w:sz w:val="18"/>
              </w:rPr>
              <w:t>Count</w:t>
            </w:r>
          </w:p>
        </w:tc>
        <w:tc>
          <w:tcPr>
            <w:tcW w:w="617" w:type="dxa"/>
            <w:tcBorders>
              <w:top w:val="single" w:sz="6" w:space="0" w:color="000000"/>
              <w:left w:val="single" w:sz="6" w:space="0" w:color="000000"/>
              <w:bottom w:val="single" w:sz="6" w:space="0" w:color="000000"/>
              <w:right w:val="single" w:sz="6" w:space="0" w:color="000000"/>
            </w:tcBorders>
            <w:shd w:val="clear" w:color="auto" w:fill="8EA9DB"/>
          </w:tcPr>
          <w:p>
            <w:pPr>
              <w:pStyle w:val="TableParagraph"/>
              <w:spacing w:line="199" w:lineRule="exact" w:before="6"/>
              <w:ind w:left="17"/>
              <w:jc w:val="center"/>
              <w:rPr>
                <w:rFonts w:ascii="Calibri"/>
                <w:b/>
                <w:sz w:val="18"/>
              </w:rPr>
            </w:pPr>
            <w:r>
              <w:rPr>
                <w:rFonts w:ascii="Calibri"/>
                <w:b/>
                <w:w w:val="100"/>
                <w:sz w:val="18"/>
              </w:rPr>
              <w:t>%</w:t>
            </w:r>
          </w:p>
        </w:tc>
        <w:tc>
          <w:tcPr>
            <w:tcW w:w="634" w:type="dxa"/>
            <w:tcBorders>
              <w:top w:val="single" w:sz="6" w:space="0" w:color="000000"/>
              <w:left w:val="single" w:sz="6" w:space="0" w:color="000000"/>
              <w:bottom w:val="single" w:sz="6" w:space="0" w:color="000000"/>
              <w:right w:val="single" w:sz="6" w:space="0" w:color="000000"/>
            </w:tcBorders>
            <w:shd w:val="clear" w:color="auto" w:fill="D9E0F1"/>
          </w:tcPr>
          <w:p>
            <w:pPr>
              <w:pStyle w:val="TableParagraph"/>
              <w:spacing w:line="199" w:lineRule="exact" w:before="6"/>
              <w:ind w:left="87"/>
              <w:jc w:val="left"/>
              <w:rPr>
                <w:rFonts w:ascii="Calibri"/>
                <w:b/>
                <w:sz w:val="18"/>
              </w:rPr>
            </w:pPr>
            <w:r>
              <w:rPr>
                <w:rFonts w:ascii="Calibri"/>
                <w:b/>
                <w:sz w:val="18"/>
              </w:rPr>
              <w:t>Count</w:t>
            </w:r>
          </w:p>
        </w:tc>
        <w:tc>
          <w:tcPr>
            <w:tcW w:w="616" w:type="dxa"/>
            <w:tcBorders>
              <w:top w:val="single" w:sz="6" w:space="0" w:color="000000"/>
              <w:left w:val="single" w:sz="6" w:space="0" w:color="000000"/>
              <w:bottom w:val="single" w:sz="6" w:space="0" w:color="000000"/>
              <w:right w:val="single" w:sz="4" w:space="0" w:color="000000"/>
            </w:tcBorders>
            <w:shd w:val="clear" w:color="auto" w:fill="D9E0F1"/>
          </w:tcPr>
          <w:p>
            <w:pPr>
              <w:pStyle w:val="TableParagraph"/>
              <w:spacing w:line="199" w:lineRule="exact" w:before="6"/>
              <w:ind w:left="14"/>
              <w:jc w:val="center"/>
              <w:rPr>
                <w:rFonts w:ascii="Calibri"/>
                <w:b/>
                <w:sz w:val="18"/>
              </w:rPr>
            </w:pPr>
            <w:r>
              <w:rPr>
                <w:rFonts w:ascii="Calibri"/>
                <w:b/>
                <w:w w:val="100"/>
                <w:sz w:val="18"/>
              </w:rPr>
              <w:t>%</w:t>
            </w:r>
          </w:p>
        </w:tc>
        <w:tc>
          <w:tcPr>
            <w:tcW w:w="772" w:type="dxa"/>
            <w:tcBorders>
              <w:top w:val="single" w:sz="6" w:space="0" w:color="000000"/>
              <w:left w:val="single" w:sz="4" w:space="0" w:color="000000"/>
              <w:bottom w:val="single" w:sz="6" w:space="0" w:color="000000"/>
              <w:right w:val="single" w:sz="6" w:space="0" w:color="000000"/>
            </w:tcBorders>
            <w:shd w:val="clear" w:color="auto" w:fill="BCD6ED"/>
          </w:tcPr>
          <w:p>
            <w:pPr>
              <w:pStyle w:val="TableParagraph"/>
              <w:spacing w:line="199" w:lineRule="exact" w:before="6"/>
              <w:ind w:left="162"/>
              <w:jc w:val="left"/>
              <w:rPr>
                <w:rFonts w:ascii="Calibri"/>
                <w:b/>
                <w:sz w:val="18"/>
              </w:rPr>
            </w:pPr>
            <w:r>
              <w:rPr>
                <w:rFonts w:ascii="Calibri"/>
                <w:b/>
                <w:sz w:val="18"/>
              </w:rPr>
              <w:t>Count</w:t>
            </w:r>
          </w:p>
        </w:tc>
        <w:tc>
          <w:tcPr>
            <w:tcW w:w="730" w:type="dxa"/>
            <w:tcBorders>
              <w:top w:val="single" w:sz="6" w:space="0" w:color="000000"/>
              <w:left w:val="single" w:sz="6" w:space="0" w:color="000000"/>
              <w:bottom w:val="single" w:sz="6" w:space="0" w:color="000000"/>
              <w:right w:val="single" w:sz="8" w:space="0" w:color="000000"/>
            </w:tcBorders>
            <w:shd w:val="clear" w:color="auto" w:fill="BCD6ED"/>
          </w:tcPr>
          <w:p>
            <w:pPr>
              <w:pStyle w:val="TableParagraph"/>
              <w:spacing w:line="199" w:lineRule="exact" w:before="6"/>
              <w:ind w:left="24"/>
              <w:jc w:val="center"/>
              <w:rPr>
                <w:rFonts w:ascii="Calibri"/>
                <w:b/>
                <w:sz w:val="18"/>
              </w:rPr>
            </w:pPr>
            <w:r>
              <w:rPr>
                <w:rFonts w:ascii="Calibri"/>
                <w:b/>
                <w:w w:val="100"/>
                <w:sz w:val="18"/>
              </w:rPr>
              <w:t>%</w:t>
            </w:r>
          </w:p>
        </w:tc>
      </w:tr>
      <w:tr>
        <w:trPr>
          <w:trHeight w:val="251" w:hRule="atLeast"/>
        </w:trPr>
        <w:tc>
          <w:tcPr>
            <w:tcW w:w="3117" w:type="dxa"/>
            <w:tcBorders>
              <w:right w:val="single" w:sz="8" w:space="0" w:color="000000"/>
            </w:tcBorders>
          </w:tcPr>
          <w:p>
            <w:pPr>
              <w:pStyle w:val="TableParagraph"/>
              <w:spacing w:before="4"/>
              <w:ind w:left="38"/>
              <w:jc w:val="left"/>
              <w:rPr>
                <w:rFonts w:ascii="Calibri"/>
                <w:b/>
                <w:sz w:val="18"/>
              </w:rPr>
            </w:pPr>
            <w:r>
              <w:rPr>
                <w:rFonts w:ascii="Calibri"/>
                <w:b/>
                <w:sz w:val="18"/>
              </w:rPr>
              <w:t>Gender</w:t>
            </w:r>
          </w:p>
        </w:tc>
        <w:tc>
          <w:tcPr>
            <w:tcW w:w="634" w:type="dxa"/>
            <w:tcBorders>
              <w:top w:val="single" w:sz="6" w:space="0" w:color="000000"/>
              <w:left w:val="single" w:sz="8" w:space="0" w:color="000000"/>
            </w:tcBorders>
          </w:tcPr>
          <w:p>
            <w:pPr>
              <w:pStyle w:val="TableParagraph"/>
              <w:jc w:val="left"/>
              <w:rPr>
                <w:rFonts w:ascii="Times New Roman"/>
                <w:sz w:val="18"/>
              </w:rPr>
            </w:pPr>
          </w:p>
        </w:tc>
        <w:tc>
          <w:tcPr>
            <w:tcW w:w="1251" w:type="dxa"/>
            <w:gridSpan w:val="2"/>
            <w:tcBorders>
              <w:top w:val="single" w:sz="6" w:space="0" w:color="000000"/>
            </w:tcBorders>
          </w:tcPr>
          <w:p>
            <w:pPr>
              <w:pStyle w:val="TableParagraph"/>
              <w:jc w:val="left"/>
              <w:rPr>
                <w:rFonts w:ascii="Times New Roman"/>
                <w:sz w:val="18"/>
              </w:rPr>
            </w:pPr>
          </w:p>
        </w:tc>
        <w:tc>
          <w:tcPr>
            <w:tcW w:w="1248" w:type="dxa"/>
            <w:gridSpan w:val="2"/>
            <w:tcBorders>
              <w:top w:val="single" w:sz="6" w:space="0" w:color="000000"/>
            </w:tcBorders>
          </w:tcPr>
          <w:p>
            <w:pPr>
              <w:pStyle w:val="TableParagraph"/>
              <w:jc w:val="left"/>
              <w:rPr>
                <w:rFonts w:ascii="Times New Roman"/>
                <w:sz w:val="18"/>
              </w:rPr>
            </w:pPr>
          </w:p>
        </w:tc>
        <w:tc>
          <w:tcPr>
            <w:tcW w:w="617" w:type="dxa"/>
            <w:tcBorders>
              <w:top w:val="single" w:sz="6" w:space="0" w:color="000000"/>
            </w:tcBorders>
          </w:tcPr>
          <w:p>
            <w:pPr>
              <w:pStyle w:val="TableParagraph"/>
              <w:jc w:val="left"/>
              <w:rPr>
                <w:rFonts w:ascii="Times New Roman"/>
                <w:sz w:val="18"/>
              </w:rPr>
            </w:pPr>
          </w:p>
        </w:tc>
        <w:tc>
          <w:tcPr>
            <w:tcW w:w="790" w:type="dxa"/>
            <w:tcBorders>
              <w:top w:val="single" w:sz="6" w:space="0" w:color="000000"/>
            </w:tcBorders>
          </w:tcPr>
          <w:p>
            <w:pPr>
              <w:pStyle w:val="TableParagraph"/>
              <w:jc w:val="left"/>
              <w:rPr>
                <w:rFonts w:ascii="Times New Roman"/>
                <w:sz w:val="18"/>
              </w:rPr>
            </w:pPr>
          </w:p>
        </w:tc>
        <w:tc>
          <w:tcPr>
            <w:tcW w:w="679" w:type="dxa"/>
            <w:tcBorders>
              <w:top w:val="single" w:sz="6" w:space="0" w:color="000000"/>
              <w:right w:val="single" w:sz="8" w:space="0" w:color="000000"/>
            </w:tcBorders>
          </w:tcPr>
          <w:p>
            <w:pPr>
              <w:pStyle w:val="TableParagraph"/>
              <w:jc w:val="left"/>
              <w:rPr>
                <w:rFonts w:ascii="Times New Roman"/>
                <w:sz w:val="18"/>
              </w:rPr>
            </w:pPr>
          </w:p>
        </w:tc>
        <w:tc>
          <w:tcPr>
            <w:tcW w:w="637" w:type="dxa"/>
            <w:tcBorders>
              <w:top w:val="single" w:sz="6" w:space="0" w:color="000000"/>
              <w:left w:val="single" w:sz="8" w:space="0" w:color="000000"/>
            </w:tcBorders>
          </w:tcPr>
          <w:p>
            <w:pPr>
              <w:pStyle w:val="TableParagraph"/>
              <w:jc w:val="left"/>
              <w:rPr>
                <w:rFonts w:ascii="Times New Roman"/>
                <w:sz w:val="18"/>
              </w:rPr>
            </w:pPr>
          </w:p>
        </w:tc>
        <w:tc>
          <w:tcPr>
            <w:tcW w:w="1249" w:type="dxa"/>
            <w:gridSpan w:val="2"/>
            <w:tcBorders>
              <w:top w:val="single" w:sz="6" w:space="0" w:color="000000"/>
            </w:tcBorders>
          </w:tcPr>
          <w:p>
            <w:pPr>
              <w:pStyle w:val="TableParagraph"/>
              <w:jc w:val="left"/>
              <w:rPr>
                <w:rFonts w:ascii="Times New Roman"/>
                <w:sz w:val="18"/>
              </w:rPr>
            </w:pPr>
          </w:p>
        </w:tc>
        <w:tc>
          <w:tcPr>
            <w:tcW w:w="1251" w:type="dxa"/>
            <w:gridSpan w:val="2"/>
            <w:tcBorders>
              <w:top w:val="single" w:sz="6" w:space="0" w:color="000000"/>
            </w:tcBorders>
          </w:tcPr>
          <w:p>
            <w:pPr>
              <w:pStyle w:val="TableParagraph"/>
              <w:jc w:val="left"/>
              <w:rPr>
                <w:rFonts w:ascii="Times New Roman"/>
                <w:sz w:val="18"/>
              </w:rPr>
            </w:pPr>
          </w:p>
        </w:tc>
        <w:tc>
          <w:tcPr>
            <w:tcW w:w="616" w:type="dxa"/>
            <w:tcBorders>
              <w:top w:val="single" w:sz="6" w:space="0" w:color="000000"/>
            </w:tcBorders>
          </w:tcPr>
          <w:p>
            <w:pPr>
              <w:pStyle w:val="TableParagraph"/>
              <w:jc w:val="left"/>
              <w:rPr>
                <w:rFonts w:ascii="Times New Roman"/>
                <w:sz w:val="18"/>
              </w:rPr>
            </w:pPr>
          </w:p>
        </w:tc>
        <w:tc>
          <w:tcPr>
            <w:tcW w:w="772" w:type="dxa"/>
            <w:tcBorders>
              <w:top w:val="single" w:sz="6" w:space="0" w:color="000000"/>
            </w:tcBorders>
          </w:tcPr>
          <w:p>
            <w:pPr>
              <w:pStyle w:val="TableParagraph"/>
              <w:jc w:val="left"/>
              <w:rPr>
                <w:rFonts w:ascii="Times New Roman"/>
                <w:sz w:val="18"/>
              </w:rPr>
            </w:pPr>
          </w:p>
        </w:tc>
        <w:tc>
          <w:tcPr>
            <w:tcW w:w="730" w:type="dxa"/>
            <w:tcBorders>
              <w:top w:val="single" w:sz="6" w:space="0" w:color="000000"/>
              <w:right w:val="single" w:sz="8" w:space="0" w:color="000000"/>
            </w:tcBorders>
          </w:tcPr>
          <w:p>
            <w:pPr>
              <w:pStyle w:val="TableParagraph"/>
              <w:jc w:val="left"/>
              <w:rPr>
                <w:rFonts w:ascii="Times New Roman"/>
                <w:sz w:val="18"/>
              </w:rPr>
            </w:pPr>
          </w:p>
        </w:tc>
      </w:tr>
      <w:tr>
        <w:trPr>
          <w:trHeight w:val="238"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FEMALE</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36,603</w:t>
            </w:r>
          </w:p>
        </w:tc>
        <w:tc>
          <w:tcPr>
            <w:tcW w:w="1251" w:type="dxa"/>
            <w:gridSpan w:val="2"/>
          </w:tcPr>
          <w:p>
            <w:pPr>
              <w:pStyle w:val="TableParagraph"/>
              <w:spacing w:line="210" w:lineRule="exact"/>
              <w:ind w:left="148"/>
              <w:jc w:val="left"/>
              <w:rPr>
                <w:rFonts w:ascii="Calibri"/>
                <w:sz w:val="18"/>
              </w:rPr>
            </w:pPr>
            <w:r>
              <w:rPr>
                <w:rFonts w:ascii="Calibri"/>
                <w:sz w:val="18"/>
              </w:rPr>
              <w:t>54.7%</w:t>
            </w:r>
            <w:r>
              <w:rPr>
                <w:rFonts w:ascii="Calibri"/>
                <w:spacing w:val="38"/>
                <w:sz w:val="18"/>
              </w:rPr>
              <w:t> </w:t>
            </w:r>
            <w:r>
              <w:rPr>
                <w:rFonts w:ascii="Calibri"/>
                <w:sz w:val="18"/>
              </w:rPr>
              <w:t>36,345</w:t>
            </w:r>
          </w:p>
        </w:tc>
        <w:tc>
          <w:tcPr>
            <w:tcW w:w="1248" w:type="dxa"/>
            <w:gridSpan w:val="2"/>
          </w:tcPr>
          <w:p>
            <w:pPr>
              <w:pStyle w:val="TableParagraph"/>
              <w:spacing w:line="210" w:lineRule="exact"/>
              <w:ind w:left="147"/>
              <w:jc w:val="left"/>
              <w:rPr>
                <w:rFonts w:ascii="Calibri"/>
                <w:sz w:val="18"/>
              </w:rPr>
            </w:pPr>
            <w:r>
              <w:rPr>
                <w:rFonts w:ascii="Calibri"/>
                <w:sz w:val="18"/>
              </w:rPr>
              <w:t>54.9%</w:t>
            </w:r>
            <w:r>
              <w:rPr>
                <w:rFonts w:ascii="Calibri"/>
                <w:spacing w:val="38"/>
                <w:sz w:val="18"/>
              </w:rPr>
              <w:t> </w:t>
            </w:r>
            <w:r>
              <w:rPr>
                <w:rFonts w:ascii="Calibri"/>
                <w:sz w:val="18"/>
              </w:rPr>
              <w:t>34,364</w:t>
            </w:r>
          </w:p>
        </w:tc>
        <w:tc>
          <w:tcPr>
            <w:tcW w:w="617" w:type="dxa"/>
          </w:tcPr>
          <w:p>
            <w:pPr>
              <w:pStyle w:val="TableParagraph"/>
              <w:spacing w:line="210" w:lineRule="exact"/>
              <w:ind w:right="16"/>
              <w:rPr>
                <w:rFonts w:ascii="Calibri"/>
                <w:sz w:val="18"/>
              </w:rPr>
            </w:pPr>
            <w:r>
              <w:rPr>
                <w:rFonts w:ascii="Calibri"/>
                <w:sz w:val="18"/>
              </w:rPr>
              <w:t>54.8%</w:t>
            </w:r>
          </w:p>
        </w:tc>
        <w:tc>
          <w:tcPr>
            <w:tcW w:w="790" w:type="dxa"/>
          </w:tcPr>
          <w:p>
            <w:pPr>
              <w:pStyle w:val="TableParagraph"/>
              <w:spacing w:line="210" w:lineRule="exact"/>
              <w:ind w:right="74"/>
              <w:rPr>
                <w:rFonts w:ascii="Calibri"/>
                <w:sz w:val="18"/>
              </w:rPr>
            </w:pPr>
            <w:r>
              <w:rPr>
                <w:rFonts w:ascii="Calibri"/>
                <w:sz w:val="18"/>
              </w:rPr>
              <w:t>56,645</w:t>
            </w:r>
          </w:p>
        </w:tc>
        <w:tc>
          <w:tcPr>
            <w:tcW w:w="679" w:type="dxa"/>
            <w:tcBorders>
              <w:right w:val="single" w:sz="8" w:space="0" w:color="000000"/>
            </w:tcBorders>
          </w:tcPr>
          <w:p>
            <w:pPr>
              <w:pStyle w:val="TableParagraph"/>
              <w:spacing w:line="210" w:lineRule="exact"/>
              <w:ind w:right="4"/>
              <w:rPr>
                <w:rFonts w:ascii="Calibri"/>
                <w:sz w:val="18"/>
              </w:rPr>
            </w:pPr>
            <w:r>
              <w:rPr>
                <w:rFonts w:ascii="Calibri"/>
                <w:sz w:val="18"/>
              </w:rPr>
              <w:t>52.9%</w:t>
            </w:r>
          </w:p>
        </w:tc>
        <w:tc>
          <w:tcPr>
            <w:tcW w:w="637" w:type="dxa"/>
            <w:tcBorders>
              <w:left w:val="single" w:sz="8" w:space="0" w:color="000000"/>
            </w:tcBorders>
          </w:tcPr>
          <w:p>
            <w:pPr>
              <w:pStyle w:val="TableParagraph"/>
              <w:spacing w:line="210" w:lineRule="exact"/>
              <w:ind w:right="74"/>
              <w:rPr>
                <w:rFonts w:ascii="Calibri"/>
                <w:sz w:val="18"/>
              </w:rPr>
            </w:pPr>
            <w:r>
              <w:rPr>
                <w:rFonts w:ascii="Calibri"/>
                <w:sz w:val="18"/>
              </w:rPr>
              <w:t>29,484</w:t>
            </w:r>
          </w:p>
        </w:tc>
        <w:tc>
          <w:tcPr>
            <w:tcW w:w="1249" w:type="dxa"/>
            <w:gridSpan w:val="2"/>
          </w:tcPr>
          <w:p>
            <w:pPr>
              <w:pStyle w:val="TableParagraph"/>
              <w:spacing w:line="210" w:lineRule="exact"/>
              <w:ind w:left="143"/>
              <w:jc w:val="left"/>
              <w:rPr>
                <w:rFonts w:ascii="Calibri"/>
                <w:sz w:val="18"/>
              </w:rPr>
            </w:pPr>
            <w:r>
              <w:rPr>
                <w:rFonts w:ascii="Calibri"/>
                <w:sz w:val="18"/>
              </w:rPr>
              <w:t>55.3%</w:t>
            </w:r>
            <w:r>
              <w:rPr>
                <w:rFonts w:ascii="Calibri"/>
                <w:spacing w:val="39"/>
                <w:sz w:val="18"/>
              </w:rPr>
              <w:t> </w:t>
            </w:r>
            <w:r>
              <w:rPr>
                <w:rFonts w:ascii="Calibri"/>
                <w:sz w:val="18"/>
              </w:rPr>
              <w:t>29,299</w:t>
            </w:r>
          </w:p>
        </w:tc>
        <w:tc>
          <w:tcPr>
            <w:tcW w:w="1251" w:type="dxa"/>
            <w:gridSpan w:val="2"/>
          </w:tcPr>
          <w:p>
            <w:pPr>
              <w:pStyle w:val="TableParagraph"/>
              <w:spacing w:line="210" w:lineRule="exact"/>
              <w:ind w:left="144"/>
              <w:jc w:val="left"/>
              <w:rPr>
                <w:rFonts w:ascii="Calibri"/>
                <w:sz w:val="18"/>
              </w:rPr>
            </w:pPr>
            <w:r>
              <w:rPr>
                <w:rFonts w:ascii="Calibri"/>
                <w:sz w:val="18"/>
              </w:rPr>
              <w:t>55.3%</w:t>
            </w:r>
            <w:r>
              <w:rPr>
                <w:rFonts w:ascii="Calibri"/>
                <w:spacing w:val="39"/>
                <w:sz w:val="18"/>
              </w:rPr>
              <w:t> </w:t>
            </w:r>
            <w:r>
              <w:rPr>
                <w:rFonts w:ascii="Calibri"/>
                <w:sz w:val="18"/>
              </w:rPr>
              <w:t>27,250</w:t>
            </w:r>
          </w:p>
        </w:tc>
        <w:tc>
          <w:tcPr>
            <w:tcW w:w="616" w:type="dxa"/>
          </w:tcPr>
          <w:p>
            <w:pPr>
              <w:pStyle w:val="TableParagraph"/>
              <w:spacing w:line="210" w:lineRule="exact"/>
              <w:ind w:right="21"/>
              <w:rPr>
                <w:rFonts w:ascii="Calibri"/>
                <w:sz w:val="18"/>
              </w:rPr>
            </w:pPr>
            <w:r>
              <w:rPr>
                <w:rFonts w:ascii="Calibri"/>
                <w:sz w:val="18"/>
              </w:rPr>
              <w:t>55.4%</w:t>
            </w:r>
          </w:p>
        </w:tc>
        <w:tc>
          <w:tcPr>
            <w:tcW w:w="772" w:type="dxa"/>
          </w:tcPr>
          <w:p>
            <w:pPr>
              <w:pStyle w:val="TableParagraph"/>
              <w:spacing w:line="210" w:lineRule="exact"/>
              <w:ind w:right="75"/>
              <w:rPr>
                <w:rFonts w:ascii="Calibri"/>
                <w:sz w:val="18"/>
              </w:rPr>
            </w:pPr>
            <w:r>
              <w:rPr>
                <w:rFonts w:ascii="Calibri"/>
                <w:sz w:val="18"/>
              </w:rPr>
              <w:t>42,204</w:t>
            </w:r>
          </w:p>
        </w:tc>
        <w:tc>
          <w:tcPr>
            <w:tcW w:w="730" w:type="dxa"/>
            <w:tcBorders>
              <w:right w:val="single" w:sz="8" w:space="0" w:color="000000"/>
            </w:tcBorders>
          </w:tcPr>
          <w:p>
            <w:pPr>
              <w:pStyle w:val="TableParagraph"/>
              <w:spacing w:line="210" w:lineRule="exact"/>
              <w:ind w:right="8"/>
              <w:rPr>
                <w:rFonts w:ascii="Calibri"/>
                <w:sz w:val="18"/>
              </w:rPr>
            </w:pPr>
            <w:r>
              <w:rPr>
                <w:rFonts w:ascii="Calibri"/>
                <w:sz w:val="18"/>
              </w:rPr>
              <w:t>53.4%</w:t>
            </w:r>
          </w:p>
        </w:tc>
      </w:tr>
      <w:tr>
        <w:trPr>
          <w:trHeight w:val="238" w:hRule="atLeast"/>
        </w:trPr>
        <w:tc>
          <w:tcPr>
            <w:tcW w:w="3117" w:type="dxa"/>
            <w:tcBorders>
              <w:right w:val="single" w:sz="8" w:space="0" w:color="000000"/>
            </w:tcBorders>
          </w:tcPr>
          <w:p>
            <w:pPr>
              <w:pStyle w:val="TableParagraph"/>
              <w:spacing w:line="211" w:lineRule="exact"/>
              <w:ind w:left="38"/>
              <w:jc w:val="left"/>
              <w:rPr>
                <w:rFonts w:ascii="Calibri"/>
                <w:sz w:val="18"/>
              </w:rPr>
            </w:pPr>
            <w:r>
              <w:rPr>
                <w:rFonts w:ascii="Calibri"/>
                <w:sz w:val="18"/>
              </w:rPr>
              <w:t>MALE</w:t>
            </w:r>
          </w:p>
        </w:tc>
        <w:tc>
          <w:tcPr>
            <w:tcW w:w="634" w:type="dxa"/>
            <w:tcBorders>
              <w:left w:val="single" w:sz="8" w:space="0" w:color="000000"/>
            </w:tcBorders>
          </w:tcPr>
          <w:p>
            <w:pPr>
              <w:pStyle w:val="TableParagraph"/>
              <w:spacing w:line="211" w:lineRule="exact"/>
              <w:ind w:right="69"/>
              <w:rPr>
                <w:rFonts w:ascii="Calibri"/>
                <w:sz w:val="18"/>
              </w:rPr>
            </w:pPr>
            <w:r>
              <w:rPr>
                <w:rFonts w:ascii="Calibri"/>
                <w:sz w:val="18"/>
              </w:rPr>
              <w:t>30,293</w:t>
            </w:r>
          </w:p>
        </w:tc>
        <w:tc>
          <w:tcPr>
            <w:tcW w:w="1251" w:type="dxa"/>
            <w:gridSpan w:val="2"/>
          </w:tcPr>
          <w:p>
            <w:pPr>
              <w:pStyle w:val="TableParagraph"/>
              <w:spacing w:line="211" w:lineRule="exact"/>
              <w:ind w:left="148"/>
              <w:jc w:val="left"/>
              <w:rPr>
                <w:rFonts w:ascii="Calibri"/>
                <w:sz w:val="18"/>
              </w:rPr>
            </w:pPr>
            <w:r>
              <w:rPr>
                <w:rFonts w:ascii="Calibri"/>
                <w:sz w:val="18"/>
              </w:rPr>
              <w:t>45.3%</w:t>
            </w:r>
            <w:r>
              <w:rPr>
                <w:rFonts w:ascii="Calibri"/>
                <w:spacing w:val="38"/>
                <w:sz w:val="18"/>
              </w:rPr>
              <w:t> </w:t>
            </w:r>
            <w:r>
              <w:rPr>
                <w:rFonts w:ascii="Calibri"/>
                <w:sz w:val="18"/>
              </w:rPr>
              <w:t>29,882</w:t>
            </w:r>
          </w:p>
        </w:tc>
        <w:tc>
          <w:tcPr>
            <w:tcW w:w="1248" w:type="dxa"/>
            <w:gridSpan w:val="2"/>
          </w:tcPr>
          <w:p>
            <w:pPr>
              <w:pStyle w:val="TableParagraph"/>
              <w:spacing w:line="211" w:lineRule="exact"/>
              <w:ind w:left="147"/>
              <w:jc w:val="left"/>
              <w:rPr>
                <w:rFonts w:ascii="Calibri"/>
                <w:sz w:val="18"/>
              </w:rPr>
            </w:pPr>
            <w:r>
              <w:rPr>
                <w:rFonts w:ascii="Calibri"/>
                <w:sz w:val="18"/>
              </w:rPr>
              <w:t>45.1%</w:t>
            </w:r>
            <w:r>
              <w:rPr>
                <w:rFonts w:ascii="Calibri"/>
                <w:spacing w:val="38"/>
                <w:sz w:val="18"/>
              </w:rPr>
              <w:t> </w:t>
            </w:r>
            <w:r>
              <w:rPr>
                <w:rFonts w:ascii="Calibri"/>
                <w:sz w:val="18"/>
              </w:rPr>
              <w:t>28,325</w:t>
            </w:r>
          </w:p>
        </w:tc>
        <w:tc>
          <w:tcPr>
            <w:tcW w:w="617" w:type="dxa"/>
          </w:tcPr>
          <w:p>
            <w:pPr>
              <w:pStyle w:val="TableParagraph"/>
              <w:spacing w:line="211" w:lineRule="exact"/>
              <w:ind w:right="16"/>
              <w:rPr>
                <w:rFonts w:ascii="Calibri"/>
                <w:sz w:val="18"/>
              </w:rPr>
            </w:pPr>
            <w:r>
              <w:rPr>
                <w:rFonts w:ascii="Calibri"/>
                <w:sz w:val="18"/>
              </w:rPr>
              <w:t>45.2%</w:t>
            </w:r>
          </w:p>
        </w:tc>
        <w:tc>
          <w:tcPr>
            <w:tcW w:w="790" w:type="dxa"/>
          </w:tcPr>
          <w:p>
            <w:pPr>
              <w:pStyle w:val="TableParagraph"/>
              <w:spacing w:line="211" w:lineRule="exact"/>
              <w:ind w:right="74"/>
              <w:rPr>
                <w:rFonts w:ascii="Calibri"/>
                <w:sz w:val="18"/>
              </w:rPr>
            </w:pPr>
            <w:r>
              <w:rPr>
                <w:rFonts w:ascii="Calibri"/>
                <w:sz w:val="18"/>
              </w:rPr>
              <w:t>50,385</w:t>
            </w:r>
          </w:p>
        </w:tc>
        <w:tc>
          <w:tcPr>
            <w:tcW w:w="679" w:type="dxa"/>
            <w:tcBorders>
              <w:right w:val="single" w:sz="8" w:space="0" w:color="000000"/>
            </w:tcBorders>
          </w:tcPr>
          <w:p>
            <w:pPr>
              <w:pStyle w:val="TableParagraph"/>
              <w:spacing w:line="211" w:lineRule="exact"/>
              <w:ind w:right="4"/>
              <w:rPr>
                <w:rFonts w:ascii="Calibri"/>
                <w:sz w:val="18"/>
              </w:rPr>
            </w:pPr>
            <w:r>
              <w:rPr>
                <w:rFonts w:ascii="Calibri"/>
                <w:sz w:val="18"/>
              </w:rPr>
              <w:t>47.1%</w:t>
            </w:r>
          </w:p>
        </w:tc>
        <w:tc>
          <w:tcPr>
            <w:tcW w:w="637" w:type="dxa"/>
            <w:tcBorders>
              <w:left w:val="single" w:sz="8" w:space="0" w:color="000000"/>
            </w:tcBorders>
          </w:tcPr>
          <w:p>
            <w:pPr>
              <w:pStyle w:val="TableParagraph"/>
              <w:spacing w:line="211" w:lineRule="exact"/>
              <w:ind w:right="74"/>
              <w:rPr>
                <w:rFonts w:ascii="Calibri"/>
                <w:sz w:val="18"/>
              </w:rPr>
            </w:pPr>
            <w:r>
              <w:rPr>
                <w:rFonts w:ascii="Calibri"/>
                <w:sz w:val="18"/>
              </w:rPr>
              <w:t>23,796</w:t>
            </w:r>
          </w:p>
        </w:tc>
        <w:tc>
          <w:tcPr>
            <w:tcW w:w="1249" w:type="dxa"/>
            <w:gridSpan w:val="2"/>
          </w:tcPr>
          <w:p>
            <w:pPr>
              <w:pStyle w:val="TableParagraph"/>
              <w:spacing w:line="211" w:lineRule="exact"/>
              <w:ind w:left="143"/>
              <w:jc w:val="left"/>
              <w:rPr>
                <w:rFonts w:ascii="Calibri"/>
                <w:sz w:val="18"/>
              </w:rPr>
            </w:pPr>
            <w:r>
              <w:rPr>
                <w:rFonts w:ascii="Calibri"/>
                <w:sz w:val="18"/>
              </w:rPr>
              <w:t>44.7%</w:t>
            </w:r>
            <w:r>
              <w:rPr>
                <w:rFonts w:ascii="Calibri"/>
                <w:spacing w:val="39"/>
                <w:sz w:val="18"/>
              </w:rPr>
              <w:t> </w:t>
            </w:r>
            <w:r>
              <w:rPr>
                <w:rFonts w:ascii="Calibri"/>
                <w:sz w:val="18"/>
              </w:rPr>
              <w:t>23,655</w:t>
            </w:r>
          </w:p>
        </w:tc>
        <w:tc>
          <w:tcPr>
            <w:tcW w:w="1251" w:type="dxa"/>
            <w:gridSpan w:val="2"/>
          </w:tcPr>
          <w:p>
            <w:pPr>
              <w:pStyle w:val="TableParagraph"/>
              <w:spacing w:line="211" w:lineRule="exact"/>
              <w:ind w:left="144"/>
              <w:jc w:val="left"/>
              <w:rPr>
                <w:rFonts w:ascii="Calibri"/>
                <w:sz w:val="18"/>
              </w:rPr>
            </w:pPr>
            <w:r>
              <w:rPr>
                <w:rFonts w:ascii="Calibri"/>
                <w:sz w:val="18"/>
              </w:rPr>
              <w:t>44.7%</w:t>
            </w:r>
            <w:r>
              <w:rPr>
                <w:rFonts w:ascii="Calibri"/>
                <w:spacing w:val="39"/>
                <w:sz w:val="18"/>
              </w:rPr>
              <w:t> </w:t>
            </w:r>
            <w:r>
              <w:rPr>
                <w:rFonts w:ascii="Calibri"/>
                <w:sz w:val="18"/>
              </w:rPr>
              <w:t>21,936</w:t>
            </w:r>
          </w:p>
        </w:tc>
        <w:tc>
          <w:tcPr>
            <w:tcW w:w="616" w:type="dxa"/>
          </w:tcPr>
          <w:p>
            <w:pPr>
              <w:pStyle w:val="TableParagraph"/>
              <w:spacing w:line="211" w:lineRule="exact"/>
              <w:ind w:right="21"/>
              <w:rPr>
                <w:rFonts w:ascii="Calibri"/>
                <w:sz w:val="18"/>
              </w:rPr>
            </w:pPr>
            <w:r>
              <w:rPr>
                <w:rFonts w:ascii="Calibri"/>
                <w:sz w:val="18"/>
              </w:rPr>
              <w:t>44.6%</w:t>
            </w:r>
          </w:p>
        </w:tc>
        <w:tc>
          <w:tcPr>
            <w:tcW w:w="772" w:type="dxa"/>
          </w:tcPr>
          <w:p>
            <w:pPr>
              <w:pStyle w:val="TableParagraph"/>
              <w:spacing w:line="211" w:lineRule="exact"/>
              <w:ind w:right="75"/>
              <w:rPr>
                <w:rFonts w:ascii="Calibri"/>
                <w:sz w:val="18"/>
              </w:rPr>
            </w:pPr>
            <w:r>
              <w:rPr>
                <w:rFonts w:ascii="Calibri"/>
                <w:sz w:val="18"/>
              </w:rPr>
              <w:t>36,888</w:t>
            </w:r>
          </w:p>
        </w:tc>
        <w:tc>
          <w:tcPr>
            <w:tcW w:w="730" w:type="dxa"/>
            <w:tcBorders>
              <w:right w:val="single" w:sz="8" w:space="0" w:color="000000"/>
            </w:tcBorders>
          </w:tcPr>
          <w:p>
            <w:pPr>
              <w:pStyle w:val="TableParagraph"/>
              <w:spacing w:line="211" w:lineRule="exact"/>
              <w:ind w:right="8"/>
              <w:rPr>
                <w:rFonts w:ascii="Calibri"/>
                <w:sz w:val="18"/>
              </w:rPr>
            </w:pPr>
            <w:r>
              <w:rPr>
                <w:rFonts w:ascii="Calibri"/>
                <w:sz w:val="18"/>
              </w:rPr>
              <w:t>46.6%</w:t>
            </w:r>
          </w:p>
        </w:tc>
      </w:tr>
      <w:tr>
        <w:trPr>
          <w:trHeight w:val="208" w:hRule="atLeast"/>
        </w:trPr>
        <w:tc>
          <w:tcPr>
            <w:tcW w:w="3117" w:type="dxa"/>
            <w:tcBorders>
              <w:bottom w:val="single" w:sz="6" w:space="0" w:color="000000"/>
              <w:right w:val="single" w:sz="8" w:space="0" w:color="000000"/>
            </w:tcBorders>
          </w:tcPr>
          <w:p>
            <w:pPr>
              <w:pStyle w:val="TableParagraph"/>
              <w:spacing w:line="189" w:lineRule="exact"/>
              <w:ind w:left="38"/>
              <w:jc w:val="left"/>
              <w:rPr>
                <w:rFonts w:ascii="Calibri"/>
                <w:sz w:val="18"/>
              </w:rPr>
            </w:pPr>
            <w:r>
              <w:rPr>
                <w:rFonts w:ascii="Calibri"/>
                <w:sz w:val="18"/>
              </w:rPr>
              <w:t>UNKNOWN</w:t>
            </w:r>
          </w:p>
        </w:tc>
        <w:tc>
          <w:tcPr>
            <w:tcW w:w="634" w:type="dxa"/>
            <w:tcBorders>
              <w:left w:val="single" w:sz="8" w:space="0" w:color="000000"/>
              <w:bottom w:val="single" w:sz="6" w:space="0" w:color="000000"/>
            </w:tcBorders>
          </w:tcPr>
          <w:p>
            <w:pPr>
              <w:pStyle w:val="TableParagraph"/>
              <w:spacing w:line="189" w:lineRule="exact"/>
              <w:ind w:right="69"/>
              <w:rPr>
                <w:rFonts w:ascii="Calibri"/>
                <w:sz w:val="18"/>
              </w:rPr>
            </w:pPr>
            <w:r>
              <w:rPr>
                <w:rFonts w:ascii="Calibri"/>
                <w:sz w:val="18"/>
              </w:rPr>
              <w:t>16</w:t>
            </w:r>
          </w:p>
        </w:tc>
        <w:tc>
          <w:tcPr>
            <w:tcW w:w="1251" w:type="dxa"/>
            <w:gridSpan w:val="2"/>
            <w:tcBorders>
              <w:bottom w:val="single" w:sz="6" w:space="0" w:color="000000"/>
            </w:tcBorders>
          </w:tcPr>
          <w:p>
            <w:pPr>
              <w:pStyle w:val="TableParagraph"/>
              <w:tabs>
                <w:tab w:pos="1084" w:val="left" w:leader="none"/>
              </w:tabs>
              <w:spacing w:line="189" w:lineRule="exact"/>
              <w:ind w:left="239"/>
              <w:jc w:val="left"/>
              <w:rPr>
                <w:rFonts w:ascii="Calibri"/>
                <w:sz w:val="18"/>
              </w:rPr>
            </w:pPr>
            <w:r>
              <w:rPr>
                <w:rFonts w:ascii="Calibri"/>
                <w:sz w:val="18"/>
              </w:rPr>
              <w:t>0.0%</w:t>
              <w:tab/>
              <w:t>3</w:t>
            </w:r>
          </w:p>
        </w:tc>
        <w:tc>
          <w:tcPr>
            <w:tcW w:w="1248" w:type="dxa"/>
            <w:gridSpan w:val="2"/>
            <w:tcBorders>
              <w:bottom w:val="single" w:sz="6" w:space="0" w:color="000000"/>
            </w:tcBorders>
          </w:tcPr>
          <w:p>
            <w:pPr>
              <w:pStyle w:val="TableParagraph"/>
              <w:tabs>
                <w:tab w:pos="992" w:val="left" w:leader="none"/>
              </w:tabs>
              <w:spacing w:line="189" w:lineRule="exact"/>
              <w:ind w:left="237"/>
              <w:jc w:val="left"/>
              <w:rPr>
                <w:rFonts w:ascii="Calibri"/>
                <w:sz w:val="18"/>
              </w:rPr>
            </w:pPr>
            <w:r>
              <w:rPr>
                <w:rFonts w:ascii="Calibri"/>
                <w:sz w:val="18"/>
              </w:rPr>
              <w:t>0.0%</w:t>
              <w:tab/>
              <w:t>12</w:t>
            </w:r>
          </w:p>
        </w:tc>
        <w:tc>
          <w:tcPr>
            <w:tcW w:w="617" w:type="dxa"/>
            <w:tcBorders>
              <w:bottom w:val="single" w:sz="6" w:space="0" w:color="000000"/>
            </w:tcBorders>
          </w:tcPr>
          <w:p>
            <w:pPr>
              <w:pStyle w:val="TableParagraph"/>
              <w:spacing w:line="189" w:lineRule="exact"/>
              <w:ind w:right="15"/>
              <w:rPr>
                <w:rFonts w:ascii="Calibri"/>
                <w:sz w:val="18"/>
              </w:rPr>
            </w:pPr>
            <w:r>
              <w:rPr>
                <w:rFonts w:ascii="Calibri"/>
                <w:sz w:val="18"/>
              </w:rPr>
              <w:t>0.0%</w:t>
            </w:r>
          </w:p>
        </w:tc>
        <w:tc>
          <w:tcPr>
            <w:tcW w:w="790" w:type="dxa"/>
            <w:tcBorders>
              <w:bottom w:val="single" w:sz="6" w:space="0" w:color="000000"/>
            </w:tcBorders>
          </w:tcPr>
          <w:p>
            <w:pPr>
              <w:pStyle w:val="TableParagraph"/>
              <w:spacing w:line="189" w:lineRule="exact"/>
              <w:ind w:right="73"/>
              <w:rPr>
                <w:rFonts w:ascii="Calibri"/>
                <w:sz w:val="18"/>
              </w:rPr>
            </w:pPr>
            <w:r>
              <w:rPr>
                <w:rFonts w:ascii="Calibri"/>
                <w:sz w:val="18"/>
              </w:rPr>
              <w:t>26</w:t>
            </w:r>
          </w:p>
        </w:tc>
        <w:tc>
          <w:tcPr>
            <w:tcW w:w="679" w:type="dxa"/>
            <w:tcBorders>
              <w:bottom w:val="single" w:sz="6" w:space="0" w:color="000000"/>
              <w:right w:val="single" w:sz="8" w:space="0" w:color="000000"/>
            </w:tcBorders>
          </w:tcPr>
          <w:p>
            <w:pPr>
              <w:pStyle w:val="TableParagraph"/>
              <w:spacing w:line="189" w:lineRule="exact"/>
              <w:ind w:right="3"/>
              <w:rPr>
                <w:rFonts w:ascii="Calibri"/>
                <w:sz w:val="18"/>
              </w:rPr>
            </w:pPr>
            <w:r>
              <w:rPr>
                <w:rFonts w:ascii="Calibri"/>
                <w:sz w:val="18"/>
              </w:rPr>
              <w:t>0.0%</w:t>
            </w:r>
          </w:p>
        </w:tc>
        <w:tc>
          <w:tcPr>
            <w:tcW w:w="637" w:type="dxa"/>
            <w:tcBorders>
              <w:left w:val="single" w:sz="8" w:space="0" w:color="000000"/>
              <w:bottom w:val="single" w:sz="6" w:space="0" w:color="000000"/>
            </w:tcBorders>
          </w:tcPr>
          <w:p>
            <w:pPr>
              <w:pStyle w:val="TableParagraph"/>
              <w:spacing w:line="189" w:lineRule="exact"/>
              <w:ind w:right="73"/>
              <w:rPr>
                <w:rFonts w:ascii="Calibri"/>
                <w:sz w:val="18"/>
              </w:rPr>
            </w:pPr>
            <w:r>
              <w:rPr>
                <w:rFonts w:ascii="Calibri"/>
                <w:w w:val="100"/>
                <w:sz w:val="18"/>
              </w:rPr>
              <w:t>2</w:t>
            </w:r>
          </w:p>
        </w:tc>
        <w:tc>
          <w:tcPr>
            <w:tcW w:w="1249" w:type="dxa"/>
            <w:gridSpan w:val="2"/>
            <w:tcBorders>
              <w:bottom w:val="single" w:sz="6" w:space="0" w:color="000000"/>
            </w:tcBorders>
          </w:tcPr>
          <w:p>
            <w:pPr>
              <w:pStyle w:val="TableParagraph"/>
              <w:tabs>
                <w:tab w:pos="1083" w:val="left" w:leader="none"/>
              </w:tabs>
              <w:spacing w:line="189" w:lineRule="exact"/>
              <w:ind w:left="236"/>
              <w:jc w:val="left"/>
              <w:rPr>
                <w:rFonts w:ascii="Calibri"/>
                <w:sz w:val="18"/>
              </w:rPr>
            </w:pPr>
            <w:r>
              <w:rPr>
                <w:rFonts w:ascii="Calibri"/>
                <w:sz w:val="18"/>
              </w:rPr>
              <w:t>0.0%</w:t>
              <w:tab/>
              <w:t>2</w:t>
            </w:r>
          </w:p>
        </w:tc>
        <w:tc>
          <w:tcPr>
            <w:tcW w:w="1251" w:type="dxa"/>
            <w:gridSpan w:val="2"/>
            <w:tcBorders>
              <w:bottom w:val="single" w:sz="6" w:space="0" w:color="000000"/>
            </w:tcBorders>
          </w:tcPr>
          <w:p>
            <w:pPr>
              <w:pStyle w:val="TableParagraph"/>
              <w:tabs>
                <w:tab w:pos="1082" w:val="left" w:leader="none"/>
              </w:tabs>
              <w:spacing w:line="189" w:lineRule="exact"/>
              <w:ind w:left="237"/>
              <w:jc w:val="left"/>
              <w:rPr>
                <w:rFonts w:ascii="Calibri"/>
                <w:sz w:val="18"/>
              </w:rPr>
            </w:pPr>
            <w:r>
              <w:rPr>
                <w:rFonts w:ascii="Calibri"/>
                <w:sz w:val="18"/>
              </w:rPr>
              <w:t>0.0%</w:t>
              <w:tab/>
              <w:t>3</w:t>
            </w:r>
          </w:p>
        </w:tc>
        <w:tc>
          <w:tcPr>
            <w:tcW w:w="616" w:type="dxa"/>
            <w:tcBorders>
              <w:bottom w:val="single" w:sz="6" w:space="0" w:color="000000"/>
            </w:tcBorders>
          </w:tcPr>
          <w:p>
            <w:pPr>
              <w:pStyle w:val="TableParagraph"/>
              <w:spacing w:line="189" w:lineRule="exact"/>
              <w:ind w:right="20"/>
              <w:rPr>
                <w:rFonts w:ascii="Calibri"/>
                <w:sz w:val="18"/>
              </w:rPr>
            </w:pPr>
            <w:r>
              <w:rPr>
                <w:rFonts w:ascii="Calibri"/>
                <w:sz w:val="18"/>
              </w:rPr>
              <w:t>0.0%</w:t>
            </w:r>
          </w:p>
        </w:tc>
        <w:tc>
          <w:tcPr>
            <w:tcW w:w="772" w:type="dxa"/>
            <w:tcBorders>
              <w:bottom w:val="single" w:sz="6" w:space="0" w:color="000000"/>
            </w:tcBorders>
          </w:tcPr>
          <w:p>
            <w:pPr>
              <w:pStyle w:val="TableParagraph"/>
              <w:spacing w:line="189" w:lineRule="exact"/>
              <w:ind w:right="73"/>
              <w:rPr>
                <w:rFonts w:ascii="Calibri"/>
                <w:sz w:val="18"/>
              </w:rPr>
            </w:pPr>
            <w:r>
              <w:rPr>
                <w:rFonts w:ascii="Calibri"/>
                <w:w w:val="100"/>
                <w:sz w:val="18"/>
              </w:rPr>
              <w:t>3</w:t>
            </w:r>
          </w:p>
        </w:tc>
        <w:tc>
          <w:tcPr>
            <w:tcW w:w="730" w:type="dxa"/>
            <w:tcBorders>
              <w:bottom w:val="single" w:sz="6" w:space="0" w:color="000000"/>
              <w:right w:val="single" w:sz="8" w:space="0" w:color="000000"/>
            </w:tcBorders>
          </w:tcPr>
          <w:p>
            <w:pPr>
              <w:pStyle w:val="TableParagraph"/>
              <w:spacing w:line="189" w:lineRule="exact"/>
              <w:ind w:right="6"/>
              <w:rPr>
                <w:rFonts w:ascii="Calibri"/>
                <w:sz w:val="18"/>
              </w:rPr>
            </w:pPr>
            <w:r>
              <w:rPr>
                <w:rFonts w:ascii="Calibri"/>
                <w:sz w:val="18"/>
              </w:rPr>
              <w:t>0.0%</w:t>
            </w:r>
          </w:p>
        </w:tc>
      </w:tr>
      <w:tr>
        <w:trPr>
          <w:trHeight w:val="223" w:hRule="atLeast"/>
        </w:trPr>
        <w:tc>
          <w:tcPr>
            <w:tcW w:w="3117" w:type="dxa"/>
            <w:tcBorders>
              <w:top w:val="single" w:sz="6" w:space="0" w:color="000000"/>
              <w:bottom w:val="single" w:sz="12" w:space="0" w:color="000000"/>
              <w:right w:val="single" w:sz="8" w:space="0" w:color="000000"/>
            </w:tcBorders>
          </w:tcPr>
          <w:p>
            <w:pPr>
              <w:pStyle w:val="TableParagraph"/>
              <w:spacing w:line="199" w:lineRule="exact" w:before="4"/>
              <w:ind w:left="38"/>
              <w:jc w:val="left"/>
              <w:rPr>
                <w:rFonts w:ascii="Calibri"/>
                <w:b/>
                <w:sz w:val="18"/>
              </w:rPr>
            </w:pPr>
            <w:r>
              <w:rPr>
                <w:rFonts w:ascii="Calibri"/>
                <w:b/>
                <w:sz w:val="18"/>
              </w:rPr>
              <w:t>Total</w:t>
            </w:r>
            <w:r>
              <w:rPr>
                <w:rFonts w:ascii="Calibri"/>
                <w:b/>
                <w:spacing w:val="-3"/>
                <w:sz w:val="18"/>
              </w:rPr>
              <w:t> </w:t>
            </w:r>
            <w:r>
              <w:rPr>
                <w:rFonts w:ascii="Calibri"/>
                <w:b/>
                <w:sz w:val="18"/>
              </w:rPr>
              <w:t>Gender</w:t>
            </w:r>
          </w:p>
        </w:tc>
        <w:tc>
          <w:tcPr>
            <w:tcW w:w="634" w:type="dxa"/>
            <w:tcBorders>
              <w:top w:val="single" w:sz="6" w:space="0" w:color="000000"/>
              <w:left w:val="single" w:sz="8" w:space="0" w:color="000000"/>
              <w:bottom w:val="single" w:sz="12" w:space="0" w:color="000000"/>
            </w:tcBorders>
          </w:tcPr>
          <w:p>
            <w:pPr>
              <w:pStyle w:val="TableParagraph"/>
              <w:spacing w:line="199" w:lineRule="exact" w:before="4"/>
              <w:ind w:right="69"/>
              <w:rPr>
                <w:rFonts w:ascii="Calibri"/>
                <w:b/>
                <w:sz w:val="18"/>
              </w:rPr>
            </w:pPr>
            <w:r>
              <w:rPr>
                <w:rFonts w:ascii="Calibri"/>
                <w:b/>
                <w:sz w:val="18"/>
              </w:rPr>
              <w:t>66,912</w:t>
            </w:r>
          </w:p>
        </w:tc>
        <w:tc>
          <w:tcPr>
            <w:tcW w:w="1251" w:type="dxa"/>
            <w:gridSpan w:val="2"/>
            <w:tcBorders>
              <w:top w:val="single" w:sz="6" w:space="0" w:color="000000"/>
              <w:bottom w:val="single" w:sz="12" w:space="0" w:color="000000"/>
            </w:tcBorders>
          </w:tcPr>
          <w:p>
            <w:pPr>
              <w:pStyle w:val="TableParagraph"/>
              <w:spacing w:line="199" w:lineRule="exact" w:before="4"/>
              <w:ind w:left="57"/>
              <w:jc w:val="left"/>
              <w:rPr>
                <w:rFonts w:ascii="Calibri"/>
                <w:b/>
                <w:sz w:val="18"/>
              </w:rPr>
            </w:pPr>
            <w:r>
              <w:rPr>
                <w:rFonts w:ascii="Calibri"/>
                <w:b/>
                <w:sz w:val="18"/>
              </w:rPr>
              <w:t>100.0%</w:t>
            </w:r>
            <w:r>
              <w:rPr>
                <w:rFonts w:ascii="Calibri"/>
                <w:b/>
                <w:spacing w:val="28"/>
                <w:sz w:val="18"/>
              </w:rPr>
              <w:t> </w:t>
            </w:r>
            <w:r>
              <w:rPr>
                <w:rFonts w:ascii="Calibri"/>
                <w:b/>
                <w:sz w:val="18"/>
              </w:rPr>
              <w:t>66,230</w:t>
            </w:r>
          </w:p>
        </w:tc>
        <w:tc>
          <w:tcPr>
            <w:tcW w:w="1248" w:type="dxa"/>
            <w:gridSpan w:val="2"/>
            <w:tcBorders>
              <w:top w:val="single" w:sz="6" w:space="0" w:color="000000"/>
              <w:bottom w:val="single" w:sz="12" w:space="0" w:color="000000"/>
            </w:tcBorders>
          </w:tcPr>
          <w:p>
            <w:pPr>
              <w:pStyle w:val="TableParagraph"/>
              <w:spacing w:line="199" w:lineRule="exact" w:before="4"/>
              <w:ind w:left="57"/>
              <w:jc w:val="left"/>
              <w:rPr>
                <w:rFonts w:ascii="Calibri"/>
                <w:b/>
                <w:sz w:val="18"/>
              </w:rPr>
            </w:pPr>
            <w:r>
              <w:rPr>
                <w:rFonts w:ascii="Calibri"/>
                <w:b/>
                <w:sz w:val="18"/>
              </w:rPr>
              <w:t>100.0%</w:t>
            </w:r>
            <w:r>
              <w:rPr>
                <w:rFonts w:ascii="Calibri"/>
                <w:b/>
                <w:spacing w:val="30"/>
                <w:sz w:val="18"/>
              </w:rPr>
              <w:t> </w:t>
            </w:r>
            <w:r>
              <w:rPr>
                <w:rFonts w:ascii="Calibri"/>
                <w:b/>
                <w:sz w:val="18"/>
              </w:rPr>
              <w:t>62,701</w:t>
            </w:r>
          </w:p>
        </w:tc>
        <w:tc>
          <w:tcPr>
            <w:tcW w:w="617" w:type="dxa"/>
            <w:tcBorders>
              <w:top w:val="single" w:sz="6" w:space="0" w:color="000000"/>
              <w:bottom w:val="single" w:sz="12" w:space="0" w:color="000000"/>
            </w:tcBorders>
          </w:tcPr>
          <w:p>
            <w:pPr>
              <w:pStyle w:val="TableParagraph"/>
              <w:spacing w:line="199" w:lineRule="exact" w:before="4"/>
              <w:ind w:right="13"/>
              <w:rPr>
                <w:rFonts w:ascii="Calibri"/>
                <w:b/>
                <w:sz w:val="18"/>
              </w:rPr>
            </w:pPr>
            <w:r>
              <w:rPr>
                <w:rFonts w:ascii="Calibri"/>
                <w:b/>
                <w:sz w:val="18"/>
              </w:rPr>
              <w:t>100.0%</w:t>
            </w:r>
          </w:p>
        </w:tc>
        <w:tc>
          <w:tcPr>
            <w:tcW w:w="790" w:type="dxa"/>
            <w:tcBorders>
              <w:top w:val="single" w:sz="6" w:space="0" w:color="000000"/>
              <w:bottom w:val="single" w:sz="12" w:space="0" w:color="000000"/>
            </w:tcBorders>
          </w:tcPr>
          <w:p>
            <w:pPr>
              <w:pStyle w:val="TableParagraph"/>
              <w:spacing w:line="199" w:lineRule="exact" w:before="4"/>
              <w:ind w:right="74"/>
              <w:rPr>
                <w:rFonts w:ascii="Calibri"/>
                <w:b/>
                <w:sz w:val="18"/>
              </w:rPr>
            </w:pPr>
            <w:r>
              <w:rPr>
                <w:rFonts w:ascii="Calibri"/>
                <w:b/>
                <w:sz w:val="18"/>
              </w:rPr>
              <w:t>107,056</w:t>
            </w:r>
          </w:p>
        </w:tc>
        <w:tc>
          <w:tcPr>
            <w:tcW w:w="679" w:type="dxa"/>
            <w:tcBorders>
              <w:top w:val="single" w:sz="6" w:space="0" w:color="000000"/>
              <w:bottom w:val="single" w:sz="12" w:space="0" w:color="000000"/>
              <w:right w:val="single" w:sz="8" w:space="0" w:color="000000"/>
            </w:tcBorders>
          </w:tcPr>
          <w:p>
            <w:pPr>
              <w:pStyle w:val="TableParagraph"/>
              <w:spacing w:line="199" w:lineRule="exact" w:before="4"/>
              <w:ind w:right="2"/>
              <w:rPr>
                <w:rFonts w:ascii="Calibri"/>
                <w:b/>
                <w:sz w:val="18"/>
              </w:rPr>
            </w:pPr>
            <w:r>
              <w:rPr>
                <w:rFonts w:ascii="Calibri"/>
                <w:b/>
                <w:sz w:val="18"/>
              </w:rPr>
              <w:t>100.0%</w:t>
            </w:r>
          </w:p>
        </w:tc>
        <w:tc>
          <w:tcPr>
            <w:tcW w:w="637" w:type="dxa"/>
            <w:tcBorders>
              <w:top w:val="single" w:sz="6" w:space="0" w:color="000000"/>
              <w:left w:val="single" w:sz="8" w:space="0" w:color="000000"/>
              <w:bottom w:val="single" w:sz="12" w:space="0" w:color="000000"/>
            </w:tcBorders>
          </w:tcPr>
          <w:p>
            <w:pPr>
              <w:pStyle w:val="TableParagraph"/>
              <w:spacing w:line="199" w:lineRule="exact" w:before="4"/>
              <w:ind w:right="74"/>
              <w:rPr>
                <w:rFonts w:ascii="Calibri"/>
                <w:b/>
                <w:sz w:val="18"/>
              </w:rPr>
            </w:pPr>
            <w:r>
              <w:rPr>
                <w:rFonts w:ascii="Calibri"/>
                <w:b/>
                <w:sz w:val="18"/>
              </w:rPr>
              <w:t>53,282</w:t>
            </w:r>
          </w:p>
        </w:tc>
        <w:tc>
          <w:tcPr>
            <w:tcW w:w="1249" w:type="dxa"/>
            <w:gridSpan w:val="2"/>
            <w:tcBorders>
              <w:top w:val="single" w:sz="6" w:space="0" w:color="000000"/>
              <w:bottom w:val="single" w:sz="12" w:space="0" w:color="000000"/>
            </w:tcBorders>
          </w:tcPr>
          <w:p>
            <w:pPr>
              <w:pStyle w:val="TableParagraph"/>
              <w:spacing w:line="199" w:lineRule="exact" w:before="4"/>
              <w:ind w:left="54"/>
              <w:jc w:val="left"/>
              <w:rPr>
                <w:rFonts w:ascii="Calibri"/>
                <w:b/>
                <w:sz w:val="18"/>
              </w:rPr>
            </w:pPr>
            <w:r>
              <w:rPr>
                <w:rFonts w:ascii="Calibri"/>
                <w:b/>
                <w:sz w:val="18"/>
              </w:rPr>
              <w:t>100.0%</w:t>
            </w:r>
            <w:r>
              <w:rPr>
                <w:rFonts w:ascii="Calibri"/>
                <w:b/>
                <w:spacing w:val="31"/>
                <w:sz w:val="18"/>
              </w:rPr>
              <w:t> </w:t>
            </w:r>
            <w:r>
              <w:rPr>
                <w:rFonts w:ascii="Calibri"/>
                <w:b/>
                <w:sz w:val="18"/>
              </w:rPr>
              <w:t>52,956</w:t>
            </w:r>
          </w:p>
        </w:tc>
        <w:tc>
          <w:tcPr>
            <w:tcW w:w="1251" w:type="dxa"/>
            <w:gridSpan w:val="2"/>
            <w:tcBorders>
              <w:top w:val="single" w:sz="6" w:space="0" w:color="000000"/>
              <w:bottom w:val="single" w:sz="12" w:space="0" w:color="000000"/>
            </w:tcBorders>
          </w:tcPr>
          <w:p>
            <w:pPr>
              <w:pStyle w:val="TableParagraph"/>
              <w:spacing w:line="199" w:lineRule="exact" w:before="4"/>
              <w:ind w:left="53"/>
              <w:jc w:val="left"/>
              <w:rPr>
                <w:rFonts w:ascii="Calibri"/>
                <w:b/>
                <w:sz w:val="18"/>
              </w:rPr>
            </w:pPr>
            <w:r>
              <w:rPr>
                <w:rFonts w:ascii="Calibri"/>
                <w:b/>
                <w:sz w:val="18"/>
              </w:rPr>
              <w:t>100.0%</w:t>
            </w:r>
            <w:r>
              <w:rPr>
                <w:rFonts w:ascii="Calibri"/>
                <w:b/>
                <w:spacing w:val="30"/>
                <w:sz w:val="18"/>
              </w:rPr>
              <w:t> </w:t>
            </w:r>
            <w:r>
              <w:rPr>
                <w:rFonts w:ascii="Calibri"/>
                <w:b/>
                <w:sz w:val="18"/>
              </w:rPr>
              <w:t>49,189</w:t>
            </w:r>
          </w:p>
        </w:tc>
        <w:tc>
          <w:tcPr>
            <w:tcW w:w="616" w:type="dxa"/>
            <w:tcBorders>
              <w:top w:val="single" w:sz="6" w:space="0" w:color="000000"/>
              <w:bottom w:val="single" w:sz="12" w:space="0" w:color="000000"/>
            </w:tcBorders>
          </w:tcPr>
          <w:p>
            <w:pPr>
              <w:pStyle w:val="TableParagraph"/>
              <w:spacing w:line="199" w:lineRule="exact" w:before="4"/>
              <w:ind w:right="19"/>
              <w:rPr>
                <w:rFonts w:ascii="Calibri"/>
                <w:b/>
                <w:sz w:val="18"/>
              </w:rPr>
            </w:pPr>
            <w:r>
              <w:rPr>
                <w:rFonts w:ascii="Calibri"/>
                <w:b/>
                <w:sz w:val="18"/>
              </w:rPr>
              <w:t>100.0%</w:t>
            </w:r>
          </w:p>
        </w:tc>
        <w:tc>
          <w:tcPr>
            <w:tcW w:w="772" w:type="dxa"/>
            <w:tcBorders>
              <w:top w:val="single" w:sz="6" w:space="0" w:color="000000"/>
              <w:bottom w:val="single" w:sz="12" w:space="0" w:color="000000"/>
            </w:tcBorders>
          </w:tcPr>
          <w:p>
            <w:pPr>
              <w:pStyle w:val="TableParagraph"/>
              <w:spacing w:line="199" w:lineRule="exact" w:before="4"/>
              <w:ind w:right="75"/>
              <w:rPr>
                <w:rFonts w:ascii="Calibri"/>
                <w:b/>
                <w:sz w:val="18"/>
              </w:rPr>
            </w:pPr>
            <w:r>
              <w:rPr>
                <w:rFonts w:ascii="Calibri"/>
                <w:b/>
                <w:sz w:val="18"/>
              </w:rPr>
              <w:t>79,095</w:t>
            </w:r>
          </w:p>
        </w:tc>
        <w:tc>
          <w:tcPr>
            <w:tcW w:w="730" w:type="dxa"/>
            <w:tcBorders>
              <w:top w:val="single" w:sz="6" w:space="0" w:color="000000"/>
              <w:bottom w:val="single" w:sz="12" w:space="0" w:color="000000"/>
              <w:right w:val="single" w:sz="8" w:space="0" w:color="000000"/>
            </w:tcBorders>
          </w:tcPr>
          <w:p>
            <w:pPr>
              <w:pStyle w:val="TableParagraph"/>
              <w:spacing w:line="199" w:lineRule="exact" w:before="4"/>
              <w:ind w:right="6"/>
              <w:rPr>
                <w:rFonts w:ascii="Calibri"/>
                <w:b/>
                <w:sz w:val="18"/>
              </w:rPr>
            </w:pPr>
            <w:r>
              <w:rPr>
                <w:rFonts w:ascii="Calibri"/>
                <w:b/>
                <w:sz w:val="18"/>
              </w:rPr>
              <w:t>100.0%</w:t>
            </w:r>
          </w:p>
        </w:tc>
      </w:tr>
      <w:tr>
        <w:trPr>
          <w:trHeight w:val="236" w:hRule="atLeast"/>
        </w:trPr>
        <w:tc>
          <w:tcPr>
            <w:tcW w:w="3117" w:type="dxa"/>
            <w:tcBorders>
              <w:top w:val="single" w:sz="12" w:space="0" w:color="000000"/>
              <w:right w:val="single" w:sz="8" w:space="0" w:color="000000"/>
            </w:tcBorders>
            <w:shd w:val="clear" w:color="auto" w:fill="D9D9D9"/>
          </w:tcPr>
          <w:p>
            <w:pPr>
              <w:pStyle w:val="TableParagraph"/>
              <w:spacing w:line="209" w:lineRule="exact" w:before="7"/>
              <w:ind w:left="38"/>
              <w:jc w:val="left"/>
              <w:rPr>
                <w:rFonts w:ascii="Calibri"/>
                <w:b/>
                <w:sz w:val="18"/>
              </w:rPr>
            </w:pPr>
            <w:r>
              <w:rPr>
                <w:rFonts w:ascii="Calibri"/>
                <w:b/>
                <w:sz w:val="18"/>
              </w:rPr>
              <w:t>Age</w:t>
            </w:r>
          </w:p>
        </w:tc>
        <w:tc>
          <w:tcPr>
            <w:tcW w:w="5219" w:type="dxa"/>
            <w:gridSpan w:val="8"/>
            <w:tcBorders>
              <w:top w:val="single" w:sz="12" w:space="0" w:color="000000"/>
              <w:left w:val="single" w:sz="8" w:space="0" w:color="000000"/>
              <w:right w:val="single" w:sz="8" w:space="0" w:color="000000"/>
            </w:tcBorders>
            <w:shd w:val="clear" w:color="auto" w:fill="D9D9D9"/>
          </w:tcPr>
          <w:p>
            <w:pPr>
              <w:pStyle w:val="TableParagraph"/>
              <w:jc w:val="left"/>
              <w:rPr>
                <w:rFonts w:ascii="Times New Roman"/>
                <w:sz w:val="16"/>
              </w:rPr>
            </w:pPr>
          </w:p>
        </w:tc>
        <w:tc>
          <w:tcPr>
            <w:tcW w:w="5255" w:type="dxa"/>
            <w:gridSpan w:val="8"/>
            <w:tcBorders>
              <w:top w:val="single" w:sz="12" w:space="0" w:color="000000"/>
              <w:left w:val="single" w:sz="8" w:space="0" w:color="000000"/>
              <w:right w:val="single" w:sz="8" w:space="0" w:color="000000"/>
            </w:tcBorders>
            <w:shd w:val="clear" w:color="auto" w:fill="D9D9D9"/>
          </w:tcPr>
          <w:p>
            <w:pPr>
              <w:pStyle w:val="TableParagraph"/>
              <w:jc w:val="left"/>
              <w:rPr>
                <w:rFonts w:ascii="Times New Roman"/>
                <w:sz w:val="16"/>
              </w:rPr>
            </w:pPr>
          </w:p>
        </w:tc>
      </w:tr>
      <w:tr>
        <w:trPr>
          <w:trHeight w:val="256" w:hRule="atLeast"/>
        </w:trPr>
        <w:tc>
          <w:tcPr>
            <w:tcW w:w="3117" w:type="dxa"/>
            <w:tcBorders>
              <w:right w:val="single" w:sz="8" w:space="0" w:color="000000"/>
            </w:tcBorders>
          </w:tcPr>
          <w:p>
            <w:pPr>
              <w:pStyle w:val="TableParagraph"/>
              <w:spacing w:before="9"/>
              <w:ind w:left="38"/>
              <w:jc w:val="left"/>
              <w:rPr>
                <w:rFonts w:ascii="Calibri"/>
                <w:sz w:val="18"/>
              </w:rPr>
            </w:pPr>
            <w:r>
              <w:rPr>
                <w:rFonts w:ascii="Calibri"/>
                <w:sz w:val="18"/>
              </w:rPr>
              <w:t>0-17</w:t>
            </w:r>
          </w:p>
        </w:tc>
        <w:tc>
          <w:tcPr>
            <w:tcW w:w="634" w:type="dxa"/>
            <w:tcBorders>
              <w:left w:val="single" w:sz="8" w:space="0" w:color="000000"/>
            </w:tcBorders>
          </w:tcPr>
          <w:p>
            <w:pPr>
              <w:pStyle w:val="TableParagraph"/>
              <w:spacing w:before="9"/>
              <w:ind w:right="69"/>
              <w:rPr>
                <w:rFonts w:ascii="Calibri"/>
                <w:sz w:val="18"/>
              </w:rPr>
            </w:pPr>
            <w:r>
              <w:rPr>
                <w:rFonts w:ascii="Calibri"/>
                <w:sz w:val="18"/>
              </w:rPr>
              <w:t>8,605</w:t>
            </w:r>
          </w:p>
        </w:tc>
        <w:tc>
          <w:tcPr>
            <w:tcW w:w="1251" w:type="dxa"/>
            <w:gridSpan w:val="2"/>
          </w:tcPr>
          <w:p>
            <w:pPr>
              <w:pStyle w:val="TableParagraph"/>
              <w:spacing w:before="9"/>
              <w:ind w:left="148"/>
              <w:jc w:val="left"/>
              <w:rPr>
                <w:rFonts w:ascii="Calibri"/>
                <w:sz w:val="18"/>
              </w:rPr>
            </w:pPr>
            <w:r>
              <w:rPr>
                <w:rFonts w:ascii="Calibri"/>
                <w:sz w:val="18"/>
              </w:rPr>
              <w:t>12.9%</w:t>
            </w:r>
            <w:r>
              <w:rPr>
                <w:rFonts w:ascii="Calibri"/>
                <w:spacing w:val="5"/>
                <w:sz w:val="18"/>
              </w:rPr>
              <w:t> </w:t>
            </w:r>
            <w:r>
              <w:rPr>
                <w:rFonts w:ascii="Calibri"/>
                <w:sz w:val="18"/>
              </w:rPr>
              <w:t>8,319</w:t>
            </w:r>
          </w:p>
        </w:tc>
        <w:tc>
          <w:tcPr>
            <w:tcW w:w="1248" w:type="dxa"/>
            <w:gridSpan w:val="2"/>
          </w:tcPr>
          <w:p>
            <w:pPr>
              <w:pStyle w:val="TableParagraph"/>
              <w:spacing w:before="9"/>
              <w:ind w:left="148"/>
              <w:jc w:val="left"/>
              <w:rPr>
                <w:rFonts w:ascii="Calibri"/>
                <w:sz w:val="18"/>
              </w:rPr>
            </w:pPr>
            <w:r>
              <w:rPr>
                <w:rFonts w:ascii="Calibri"/>
                <w:sz w:val="18"/>
              </w:rPr>
              <w:t>12.6%</w:t>
            </w:r>
            <w:r>
              <w:rPr>
                <w:rFonts w:ascii="Calibri"/>
                <w:spacing w:val="7"/>
                <w:sz w:val="18"/>
              </w:rPr>
              <w:t> </w:t>
            </w:r>
            <w:r>
              <w:rPr>
                <w:rFonts w:ascii="Calibri"/>
                <w:sz w:val="18"/>
              </w:rPr>
              <w:t>6,585</w:t>
            </w:r>
          </w:p>
        </w:tc>
        <w:tc>
          <w:tcPr>
            <w:tcW w:w="617" w:type="dxa"/>
          </w:tcPr>
          <w:p>
            <w:pPr>
              <w:pStyle w:val="TableParagraph"/>
              <w:spacing w:before="9"/>
              <w:ind w:right="16"/>
              <w:rPr>
                <w:rFonts w:ascii="Calibri"/>
                <w:sz w:val="18"/>
              </w:rPr>
            </w:pPr>
            <w:r>
              <w:rPr>
                <w:rFonts w:ascii="Calibri"/>
                <w:sz w:val="18"/>
              </w:rPr>
              <w:t>10.5%</w:t>
            </w:r>
          </w:p>
        </w:tc>
        <w:tc>
          <w:tcPr>
            <w:tcW w:w="790" w:type="dxa"/>
          </w:tcPr>
          <w:p>
            <w:pPr>
              <w:pStyle w:val="TableParagraph"/>
              <w:spacing w:before="9"/>
              <w:ind w:right="73"/>
              <w:rPr>
                <w:rFonts w:ascii="Calibri"/>
                <w:sz w:val="18"/>
              </w:rPr>
            </w:pPr>
            <w:r>
              <w:rPr>
                <w:rFonts w:ascii="Calibri"/>
                <w:sz w:val="18"/>
              </w:rPr>
              <w:t>13,872</w:t>
            </w:r>
          </w:p>
        </w:tc>
        <w:tc>
          <w:tcPr>
            <w:tcW w:w="679" w:type="dxa"/>
            <w:tcBorders>
              <w:right w:val="single" w:sz="8" w:space="0" w:color="000000"/>
            </w:tcBorders>
          </w:tcPr>
          <w:p>
            <w:pPr>
              <w:pStyle w:val="TableParagraph"/>
              <w:spacing w:before="9"/>
              <w:ind w:right="4"/>
              <w:rPr>
                <w:rFonts w:ascii="Calibri"/>
                <w:sz w:val="18"/>
              </w:rPr>
            </w:pPr>
            <w:r>
              <w:rPr>
                <w:rFonts w:ascii="Calibri"/>
                <w:sz w:val="18"/>
              </w:rPr>
              <w:t>13.0%</w:t>
            </w:r>
          </w:p>
        </w:tc>
        <w:tc>
          <w:tcPr>
            <w:tcW w:w="637" w:type="dxa"/>
            <w:tcBorders>
              <w:left w:val="single" w:sz="8" w:space="0" w:color="000000"/>
            </w:tcBorders>
          </w:tcPr>
          <w:p>
            <w:pPr>
              <w:pStyle w:val="TableParagraph"/>
              <w:spacing w:before="9"/>
              <w:ind w:right="74"/>
              <w:rPr>
                <w:rFonts w:ascii="Calibri"/>
                <w:sz w:val="18"/>
              </w:rPr>
            </w:pPr>
            <w:r>
              <w:rPr>
                <w:rFonts w:ascii="Calibri"/>
                <w:sz w:val="18"/>
              </w:rPr>
              <w:t>7,354</w:t>
            </w:r>
          </w:p>
        </w:tc>
        <w:tc>
          <w:tcPr>
            <w:tcW w:w="1249" w:type="dxa"/>
            <w:gridSpan w:val="2"/>
          </w:tcPr>
          <w:p>
            <w:pPr>
              <w:pStyle w:val="TableParagraph"/>
              <w:spacing w:before="9"/>
              <w:ind w:left="143"/>
              <w:jc w:val="left"/>
              <w:rPr>
                <w:rFonts w:ascii="Calibri"/>
                <w:sz w:val="18"/>
              </w:rPr>
            </w:pPr>
            <w:r>
              <w:rPr>
                <w:rFonts w:ascii="Calibri"/>
                <w:sz w:val="18"/>
              </w:rPr>
              <w:t>13.8%</w:t>
            </w:r>
            <w:r>
              <w:rPr>
                <w:rFonts w:ascii="Calibri"/>
                <w:spacing w:val="10"/>
                <w:sz w:val="18"/>
              </w:rPr>
              <w:t> </w:t>
            </w:r>
            <w:r>
              <w:rPr>
                <w:rFonts w:ascii="Calibri"/>
                <w:sz w:val="18"/>
              </w:rPr>
              <w:t>7,184</w:t>
            </w:r>
          </w:p>
        </w:tc>
        <w:tc>
          <w:tcPr>
            <w:tcW w:w="1251" w:type="dxa"/>
            <w:gridSpan w:val="2"/>
          </w:tcPr>
          <w:p>
            <w:pPr>
              <w:pStyle w:val="TableParagraph"/>
              <w:spacing w:before="9"/>
              <w:ind w:left="144"/>
              <w:jc w:val="left"/>
              <w:rPr>
                <w:rFonts w:ascii="Calibri"/>
                <w:sz w:val="18"/>
              </w:rPr>
            </w:pPr>
            <w:r>
              <w:rPr>
                <w:rFonts w:ascii="Calibri"/>
                <w:sz w:val="18"/>
              </w:rPr>
              <w:t>13.6%</w:t>
            </w:r>
            <w:r>
              <w:rPr>
                <w:rFonts w:ascii="Calibri"/>
                <w:spacing w:val="7"/>
                <w:sz w:val="18"/>
              </w:rPr>
              <w:t> </w:t>
            </w:r>
            <w:r>
              <w:rPr>
                <w:rFonts w:ascii="Calibri"/>
                <w:sz w:val="18"/>
              </w:rPr>
              <w:t>5,681</w:t>
            </w:r>
          </w:p>
        </w:tc>
        <w:tc>
          <w:tcPr>
            <w:tcW w:w="616" w:type="dxa"/>
          </w:tcPr>
          <w:p>
            <w:pPr>
              <w:pStyle w:val="TableParagraph"/>
              <w:spacing w:before="9"/>
              <w:ind w:right="21"/>
              <w:rPr>
                <w:rFonts w:ascii="Calibri"/>
                <w:sz w:val="18"/>
              </w:rPr>
            </w:pPr>
            <w:r>
              <w:rPr>
                <w:rFonts w:ascii="Calibri"/>
                <w:sz w:val="18"/>
              </w:rPr>
              <w:t>11.5%</w:t>
            </w:r>
          </w:p>
        </w:tc>
        <w:tc>
          <w:tcPr>
            <w:tcW w:w="772" w:type="dxa"/>
          </w:tcPr>
          <w:p>
            <w:pPr>
              <w:pStyle w:val="TableParagraph"/>
              <w:spacing w:before="9"/>
              <w:ind w:right="75"/>
              <w:rPr>
                <w:rFonts w:ascii="Calibri"/>
                <w:sz w:val="18"/>
              </w:rPr>
            </w:pPr>
            <w:r>
              <w:rPr>
                <w:rFonts w:ascii="Calibri"/>
                <w:sz w:val="18"/>
              </w:rPr>
              <w:t>11,450</w:t>
            </w:r>
          </w:p>
        </w:tc>
        <w:tc>
          <w:tcPr>
            <w:tcW w:w="730" w:type="dxa"/>
            <w:tcBorders>
              <w:right w:val="single" w:sz="8" w:space="0" w:color="000000"/>
            </w:tcBorders>
          </w:tcPr>
          <w:p>
            <w:pPr>
              <w:pStyle w:val="TableParagraph"/>
              <w:spacing w:before="9"/>
              <w:ind w:right="8"/>
              <w:rPr>
                <w:rFonts w:ascii="Calibri"/>
                <w:sz w:val="18"/>
              </w:rPr>
            </w:pPr>
            <w:r>
              <w:rPr>
                <w:rFonts w:ascii="Calibri"/>
                <w:sz w:val="18"/>
              </w:rPr>
              <w:t>14.5%</w:t>
            </w:r>
          </w:p>
        </w:tc>
      </w:tr>
      <w:tr>
        <w:trPr>
          <w:trHeight w:val="237"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18-64</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43,162</w:t>
            </w:r>
          </w:p>
        </w:tc>
        <w:tc>
          <w:tcPr>
            <w:tcW w:w="1251" w:type="dxa"/>
            <w:gridSpan w:val="2"/>
          </w:tcPr>
          <w:p>
            <w:pPr>
              <w:pStyle w:val="TableParagraph"/>
              <w:spacing w:line="210" w:lineRule="exact"/>
              <w:ind w:left="148"/>
              <w:jc w:val="left"/>
              <w:rPr>
                <w:rFonts w:ascii="Calibri"/>
                <w:sz w:val="18"/>
              </w:rPr>
            </w:pPr>
            <w:r>
              <w:rPr>
                <w:rFonts w:ascii="Calibri"/>
                <w:sz w:val="18"/>
              </w:rPr>
              <w:t>64.5%</w:t>
            </w:r>
            <w:r>
              <w:rPr>
                <w:rFonts w:ascii="Calibri"/>
                <w:spacing w:val="38"/>
                <w:sz w:val="18"/>
              </w:rPr>
              <w:t> </w:t>
            </w:r>
            <w:r>
              <w:rPr>
                <w:rFonts w:ascii="Calibri"/>
                <w:sz w:val="18"/>
              </w:rPr>
              <w:t>42,564</w:t>
            </w:r>
          </w:p>
        </w:tc>
        <w:tc>
          <w:tcPr>
            <w:tcW w:w="1248" w:type="dxa"/>
            <w:gridSpan w:val="2"/>
          </w:tcPr>
          <w:p>
            <w:pPr>
              <w:pStyle w:val="TableParagraph"/>
              <w:spacing w:line="210" w:lineRule="exact"/>
              <w:ind w:left="147"/>
              <w:jc w:val="left"/>
              <w:rPr>
                <w:rFonts w:ascii="Calibri"/>
                <w:sz w:val="18"/>
              </w:rPr>
            </w:pPr>
            <w:r>
              <w:rPr>
                <w:rFonts w:ascii="Calibri"/>
                <w:sz w:val="18"/>
              </w:rPr>
              <w:t>64.3%</w:t>
            </w:r>
            <w:r>
              <w:rPr>
                <w:rFonts w:ascii="Calibri"/>
                <w:spacing w:val="38"/>
                <w:sz w:val="18"/>
              </w:rPr>
              <w:t> </w:t>
            </w:r>
            <w:r>
              <w:rPr>
                <w:rFonts w:ascii="Calibri"/>
                <w:sz w:val="18"/>
              </w:rPr>
              <w:t>40,587</w:t>
            </w:r>
          </w:p>
        </w:tc>
        <w:tc>
          <w:tcPr>
            <w:tcW w:w="617" w:type="dxa"/>
          </w:tcPr>
          <w:p>
            <w:pPr>
              <w:pStyle w:val="TableParagraph"/>
              <w:spacing w:line="210" w:lineRule="exact"/>
              <w:ind w:right="16"/>
              <w:rPr>
                <w:rFonts w:ascii="Calibri"/>
                <w:sz w:val="18"/>
              </w:rPr>
            </w:pPr>
            <w:r>
              <w:rPr>
                <w:rFonts w:ascii="Calibri"/>
                <w:sz w:val="18"/>
              </w:rPr>
              <w:t>64.7%</w:t>
            </w:r>
          </w:p>
        </w:tc>
        <w:tc>
          <w:tcPr>
            <w:tcW w:w="790" w:type="dxa"/>
          </w:tcPr>
          <w:p>
            <w:pPr>
              <w:pStyle w:val="TableParagraph"/>
              <w:spacing w:line="210" w:lineRule="exact"/>
              <w:ind w:right="74"/>
              <w:rPr>
                <w:rFonts w:ascii="Calibri"/>
                <w:sz w:val="18"/>
              </w:rPr>
            </w:pPr>
            <w:r>
              <w:rPr>
                <w:rFonts w:ascii="Calibri"/>
                <w:sz w:val="18"/>
              </w:rPr>
              <w:t>69,846</w:t>
            </w:r>
          </w:p>
        </w:tc>
        <w:tc>
          <w:tcPr>
            <w:tcW w:w="679" w:type="dxa"/>
            <w:tcBorders>
              <w:right w:val="single" w:sz="8" w:space="0" w:color="000000"/>
            </w:tcBorders>
          </w:tcPr>
          <w:p>
            <w:pPr>
              <w:pStyle w:val="TableParagraph"/>
              <w:spacing w:line="210" w:lineRule="exact"/>
              <w:ind w:right="4"/>
              <w:rPr>
                <w:rFonts w:ascii="Calibri"/>
                <w:sz w:val="18"/>
              </w:rPr>
            </w:pPr>
            <w:r>
              <w:rPr>
                <w:rFonts w:ascii="Calibri"/>
                <w:sz w:val="18"/>
              </w:rPr>
              <w:t>65.2%</w:t>
            </w:r>
          </w:p>
        </w:tc>
        <w:tc>
          <w:tcPr>
            <w:tcW w:w="637" w:type="dxa"/>
            <w:tcBorders>
              <w:left w:val="single" w:sz="8" w:space="0" w:color="000000"/>
            </w:tcBorders>
          </w:tcPr>
          <w:p>
            <w:pPr>
              <w:pStyle w:val="TableParagraph"/>
              <w:spacing w:line="210" w:lineRule="exact"/>
              <w:ind w:right="74"/>
              <w:rPr>
                <w:rFonts w:ascii="Calibri"/>
                <w:sz w:val="18"/>
              </w:rPr>
            </w:pPr>
            <w:r>
              <w:rPr>
                <w:rFonts w:ascii="Calibri"/>
                <w:sz w:val="18"/>
              </w:rPr>
              <w:t>33,413</w:t>
            </w:r>
          </w:p>
        </w:tc>
        <w:tc>
          <w:tcPr>
            <w:tcW w:w="1249" w:type="dxa"/>
            <w:gridSpan w:val="2"/>
          </w:tcPr>
          <w:p>
            <w:pPr>
              <w:pStyle w:val="TableParagraph"/>
              <w:spacing w:line="210" w:lineRule="exact"/>
              <w:ind w:left="143"/>
              <w:jc w:val="left"/>
              <w:rPr>
                <w:rFonts w:ascii="Calibri"/>
                <w:sz w:val="18"/>
              </w:rPr>
            </w:pPr>
            <w:r>
              <w:rPr>
                <w:rFonts w:ascii="Calibri"/>
                <w:sz w:val="18"/>
              </w:rPr>
              <w:t>62.7%</w:t>
            </w:r>
            <w:r>
              <w:rPr>
                <w:rFonts w:ascii="Calibri"/>
                <w:spacing w:val="39"/>
                <w:sz w:val="18"/>
              </w:rPr>
              <w:t> </w:t>
            </w:r>
            <w:r>
              <w:rPr>
                <w:rFonts w:ascii="Calibri"/>
                <w:sz w:val="18"/>
              </w:rPr>
              <w:t>33,024</w:t>
            </w:r>
          </w:p>
        </w:tc>
        <w:tc>
          <w:tcPr>
            <w:tcW w:w="1251" w:type="dxa"/>
            <w:gridSpan w:val="2"/>
          </w:tcPr>
          <w:p>
            <w:pPr>
              <w:pStyle w:val="TableParagraph"/>
              <w:spacing w:line="210" w:lineRule="exact"/>
              <w:ind w:left="144"/>
              <w:jc w:val="left"/>
              <w:rPr>
                <w:rFonts w:ascii="Calibri"/>
                <w:sz w:val="18"/>
              </w:rPr>
            </w:pPr>
            <w:r>
              <w:rPr>
                <w:rFonts w:ascii="Calibri"/>
                <w:sz w:val="18"/>
              </w:rPr>
              <w:t>62.4%</w:t>
            </w:r>
            <w:r>
              <w:rPr>
                <w:rFonts w:ascii="Calibri"/>
                <w:spacing w:val="39"/>
                <w:sz w:val="18"/>
              </w:rPr>
              <w:t> </w:t>
            </w:r>
            <w:r>
              <w:rPr>
                <w:rFonts w:ascii="Calibri"/>
                <w:sz w:val="18"/>
              </w:rPr>
              <w:t>30,956</w:t>
            </w:r>
          </w:p>
        </w:tc>
        <w:tc>
          <w:tcPr>
            <w:tcW w:w="616" w:type="dxa"/>
          </w:tcPr>
          <w:p>
            <w:pPr>
              <w:pStyle w:val="TableParagraph"/>
              <w:spacing w:line="210" w:lineRule="exact"/>
              <w:ind w:right="21"/>
              <w:rPr>
                <w:rFonts w:ascii="Calibri"/>
                <w:sz w:val="18"/>
              </w:rPr>
            </w:pPr>
            <w:r>
              <w:rPr>
                <w:rFonts w:ascii="Calibri"/>
                <w:sz w:val="18"/>
              </w:rPr>
              <w:t>62.9%</w:t>
            </w:r>
          </w:p>
        </w:tc>
        <w:tc>
          <w:tcPr>
            <w:tcW w:w="772" w:type="dxa"/>
          </w:tcPr>
          <w:p>
            <w:pPr>
              <w:pStyle w:val="TableParagraph"/>
              <w:spacing w:line="210" w:lineRule="exact"/>
              <w:ind w:right="75"/>
              <w:rPr>
                <w:rFonts w:ascii="Calibri"/>
                <w:sz w:val="18"/>
              </w:rPr>
            </w:pPr>
            <w:r>
              <w:rPr>
                <w:rFonts w:ascii="Calibri"/>
                <w:sz w:val="18"/>
              </w:rPr>
              <w:t>49,715</w:t>
            </w:r>
          </w:p>
        </w:tc>
        <w:tc>
          <w:tcPr>
            <w:tcW w:w="730" w:type="dxa"/>
            <w:tcBorders>
              <w:right w:val="single" w:sz="8" w:space="0" w:color="000000"/>
            </w:tcBorders>
          </w:tcPr>
          <w:p>
            <w:pPr>
              <w:pStyle w:val="TableParagraph"/>
              <w:spacing w:line="210" w:lineRule="exact"/>
              <w:ind w:right="8"/>
              <w:rPr>
                <w:rFonts w:ascii="Calibri"/>
                <w:sz w:val="18"/>
              </w:rPr>
            </w:pPr>
            <w:r>
              <w:rPr>
                <w:rFonts w:ascii="Calibri"/>
                <w:sz w:val="18"/>
              </w:rPr>
              <w:t>62.9%</w:t>
            </w:r>
          </w:p>
        </w:tc>
      </w:tr>
      <w:tr>
        <w:trPr>
          <w:trHeight w:val="238"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65+</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15,144</w:t>
            </w:r>
          </w:p>
        </w:tc>
        <w:tc>
          <w:tcPr>
            <w:tcW w:w="1251" w:type="dxa"/>
            <w:gridSpan w:val="2"/>
          </w:tcPr>
          <w:p>
            <w:pPr>
              <w:pStyle w:val="TableParagraph"/>
              <w:spacing w:line="210" w:lineRule="exact"/>
              <w:ind w:left="148"/>
              <w:jc w:val="left"/>
              <w:rPr>
                <w:rFonts w:ascii="Calibri"/>
                <w:sz w:val="18"/>
              </w:rPr>
            </w:pPr>
            <w:r>
              <w:rPr>
                <w:rFonts w:ascii="Calibri"/>
                <w:sz w:val="18"/>
              </w:rPr>
              <w:t>22.6%</w:t>
            </w:r>
            <w:r>
              <w:rPr>
                <w:rFonts w:ascii="Calibri"/>
                <w:spacing w:val="38"/>
                <w:sz w:val="18"/>
              </w:rPr>
              <w:t> </w:t>
            </w:r>
            <w:r>
              <w:rPr>
                <w:rFonts w:ascii="Calibri"/>
                <w:sz w:val="18"/>
              </w:rPr>
              <w:t>15,346</w:t>
            </w:r>
          </w:p>
        </w:tc>
        <w:tc>
          <w:tcPr>
            <w:tcW w:w="1248" w:type="dxa"/>
            <w:gridSpan w:val="2"/>
          </w:tcPr>
          <w:p>
            <w:pPr>
              <w:pStyle w:val="TableParagraph"/>
              <w:spacing w:line="210" w:lineRule="exact"/>
              <w:ind w:left="147"/>
              <w:jc w:val="left"/>
              <w:rPr>
                <w:rFonts w:ascii="Calibri"/>
                <w:sz w:val="18"/>
              </w:rPr>
            </w:pPr>
            <w:r>
              <w:rPr>
                <w:rFonts w:ascii="Calibri"/>
                <w:sz w:val="18"/>
              </w:rPr>
              <w:t>23.2%</w:t>
            </w:r>
            <w:r>
              <w:rPr>
                <w:rFonts w:ascii="Calibri"/>
                <w:spacing w:val="38"/>
                <w:sz w:val="18"/>
              </w:rPr>
              <w:t> </w:t>
            </w:r>
            <w:r>
              <w:rPr>
                <w:rFonts w:ascii="Calibri"/>
                <w:sz w:val="18"/>
              </w:rPr>
              <w:t>15,527</w:t>
            </w:r>
          </w:p>
        </w:tc>
        <w:tc>
          <w:tcPr>
            <w:tcW w:w="617" w:type="dxa"/>
          </w:tcPr>
          <w:p>
            <w:pPr>
              <w:pStyle w:val="TableParagraph"/>
              <w:spacing w:line="210" w:lineRule="exact"/>
              <w:ind w:right="16"/>
              <w:rPr>
                <w:rFonts w:ascii="Calibri"/>
                <w:sz w:val="18"/>
              </w:rPr>
            </w:pPr>
            <w:r>
              <w:rPr>
                <w:rFonts w:ascii="Calibri"/>
                <w:sz w:val="18"/>
              </w:rPr>
              <w:t>24.8%</w:t>
            </w:r>
          </w:p>
        </w:tc>
        <w:tc>
          <w:tcPr>
            <w:tcW w:w="790" w:type="dxa"/>
          </w:tcPr>
          <w:p>
            <w:pPr>
              <w:pStyle w:val="TableParagraph"/>
              <w:spacing w:line="210" w:lineRule="exact"/>
              <w:ind w:right="74"/>
              <w:rPr>
                <w:rFonts w:ascii="Calibri"/>
                <w:sz w:val="18"/>
              </w:rPr>
            </w:pPr>
            <w:r>
              <w:rPr>
                <w:rFonts w:ascii="Calibri"/>
                <w:sz w:val="18"/>
              </w:rPr>
              <w:t>23,334</w:t>
            </w:r>
          </w:p>
        </w:tc>
        <w:tc>
          <w:tcPr>
            <w:tcW w:w="679" w:type="dxa"/>
            <w:tcBorders>
              <w:right w:val="single" w:sz="8" w:space="0" w:color="000000"/>
            </w:tcBorders>
          </w:tcPr>
          <w:p>
            <w:pPr>
              <w:pStyle w:val="TableParagraph"/>
              <w:spacing w:line="210" w:lineRule="exact"/>
              <w:ind w:right="4"/>
              <w:rPr>
                <w:rFonts w:ascii="Calibri"/>
                <w:sz w:val="18"/>
              </w:rPr>
            </w:pPr>
            <w:r>
              <w:rPr>
                <w:rFonts w:ascii="Calibri"/>
                <w:sz w:val="18"/>
              </w:rPr>
              <w:t>21.8%</w:t>
            </w:r>
          </w:p>
        </w:tc>
        <w:tc>
          <w:tcPr>
            <w:tcW w:w="637" w:type="dxa"/>
            <w:tcBorders>
              <w:left w:val="single" w:sz="8" w:space="0" w:color="000000"/>
            </w:tcBorders>
          </w:tcPr>
          <w:p>
            <w:pPr>
              <w:pStyle w:val="TableParagraph"/>
              <w:spacing w:line="210" w:lineRule="exact"/>
              <w:ind w:right="74"/>
              <w:rPr>
                <w:rFonts w:ascii="Calibri"/>
                <w:sz w:val="18"/>
              </w:rPr>
            </w:pPr>
            <w:r>
              <w:rPr>
                <w:rFonts w:ascii="Calibri"/>
                <w:sz w:val="18"/>
              </w:rPr>
              <w:t>12,515</w:t>
            </w:r>
          </w:p>
        </w:tc>
        <w:tc>
          <w:tcPr>
            <w:tcW w:w="1249" w:type="dxa"/>
            <w:gridSpan w:val="2"/>
          </w:tcPr>
          <w:p>
            <w:pPr>
              <w:pStyle w:val="TableParagraph"/>
              <w:spacing w:line="210" w:lineRule="exact"/>
              <w:ind w:left="143"/>
              <w:jc w:val="left"/>
              <w:rPr>
                <w:rFonts w:ascii="Calibri"/>
                <w:sz w:val="18"/>
              </w:rPr>
            </w:pPr>
            <w:r>
              <w:rPr>
                <w:rFonts w:ascii="Calibri"/>
                <w:sz w:val="18"/>
              </w:rPr>
              <w:t>23.5%</w:t>
            </w:r>
            <w:r>
              <w:rPr>
                <w:rFonts w:ascii="Calibri"/>
                <w:spacing w:val="39"/>
                <w:sz w:val="18"/>
              </w:rPr>
              <w:t> </w:t>
            </w:r>
            <w:r>
              <w:rPr>
                <w:rFonts w:ascii="Calibri"/>
                <w:sz w:val="18"/>
              </w:rPr>
              <w:t>12,748</w:t>
            </w:r>
          </w:p>
        </w:tc>
        <w:tc>
          <w:tcPr>
            <w:tcW w:w="1251" w:type="dxa"/>
            <w:gridSpan w:val="2"/>
          </w:tcPr>
          <w:p>
            <w:pPr>
              <w:pStyle w:val="TableParagraph"/>
              <w:spacing w:line="210" w:lineRule="exact"/>
              <w:ind w:left="144"/>
              <w:jc w:val="left"/>
              <w:rPr>
                <w:rFonts w:ascii="Calibri"/>
                <w:sz w:val="18"/>
              </w:rPr>
            </w:pPr>
            <w:r>
              <w:rPr>
                <w:rFonts w:ascii="Calibri"/>
                <w:sz w:val="18"/>
              </w:rPr>
              <w:t>24.1%</w:t>
            </w:r>
            <w:r>
              <w:rPr>
                <w:rFonts w:ascii="Calibri"/>
                <w:spacing w:val="39"/>
                <w:sz w:val="18"/>
              </w:rPr>
              <w:t> </w:t>
            </w:r>
            <w:r>
              <w:rPr>
                <w:rFonts w:ascii="Calibri"/>
                <w:sz w:val="18"/>
              </w:rPr>
              <w:t>12,552</w:t>
            </w:r>
          </w:p>
        </w:tc>
        <w:tc>
          <w:tcPr>
            <w:tcW w:w="616" w:type="dxa"/>
          </w:tcPr>
          <w:p>
            <w:pPr>
              <w:pStyle w:val="TableParagraph"/>
              <w:spacing w:line="210" w:lineRule="exact"/>
              <w:ind w:right="21"/>
              <w:rPr>
                <w:rFonts w:ascii="Calibri"/>
                <w:sz w:val="18"/>
              </w:rPr>
            </w:pPr>
            <w:r>
              <w:rPr>
                <w:rFonts w:ascii="Calibri"/>
                <w:sz w:val="18"/>
              </w:rPr>
              <w:t>25.5%</w:t>
            </w:r>
          </w:p>
        </w:tc>
        <w:tc>
          <w:tcPr>
            <w:tcW w:w="772" w:type="dxa"/>
          </w:tcPr>
          <w:p>
            <w:pPr>
              <w:pStyle w:val="TableParagraph"/>
              <w:spacing w:line="210" w:lineRule="exact"/>
              <w:ind w:right="75"/>
              <w:rPr>
                <w:rFonts w:ascii="Calibri"/>
                <w:sz w:val="18"/>
              </w:rPr>
            </w:pPr>
            <w:r>
              <w:rPr>
                <w:rFonts w:ascii="Calibri"/>
                <w:sz w:val="18"/>
              </w:rPr>
              <w:t>17,930</w:t>
            </w:r>
          </w:p>
        </w:tc>
        <w:tc>
          <w:tcPr>
            <w:tcW w:w="730" w:type="dxa"/>
            <w:tcBorders>
              <w:right w:val="single" w:sz="8" w:space="0" w:color="000000"/>
            </w:tcBorders>
          </w:tcPr>
          <w:p>
            <w:pPr>
              <w:pStyle w:val="TableParagraph"/>
              <w:spacing w:line="210" w:lineRule="exact"/>
              <w:ind w:right="8"/>
              <w:rPr>
                <w:rFonts w:ascii="Calibri"/>
                <w:sz w:val="18"/>
              </w:rPr>
            </w:pPr>
            <w:r>
              <w:rPr>
                <w:rFonts w:ascii="Calibri"/>
                <w:sz w:val="18"/>
              </w:rPr>
              <w:t>22.7%</w:t>
            </w:r>
          </w:p>
        </w:tc>
      </w:tr>
      <w:tr>
        <w:trPr>
          <w:trHeight w:val="209" w:hRule="atLeast"/>
        </w:trPr>
        <w:tc>
          <w:tcPr>
            <w:tcW w:w="3117" w:type="dxa"/>
            <w:tcBorders>
              <w:bottom w:val="single" w:sz="6" w:space="0" w:color="000000"/>
              <w:right w:val="single" w:sz="8" w:space="0" w:color="000000"/>
            </w:tcBorders>
          </w:tcPr>
          <w:p>
            <w:pPr>
              <w:pStyle w:val="TableParagraph"/>
              <w:spacing w:line="190" w:lineRule="exact"/>
              <w:ind w:left="38"/>
              <w:jc w:val="left"/>
              <w:rPr>
                <w:rFonts w:ascii="Calibri"/>
                <w:sz w:val="18"/>
              </w:rPr>
            </w:pPr>
            <w:r>
              <w:rPr>
                <w:rFonts w:ascii="Calibri"/>
                <w:sz w:val="18"/>
              </w:rPr>
              <w:t>Unknown</w:t>
            </w:r>
          </w:p>
        </w:tc>
        <w:tc>
          <w:tcPr>
            <w:tcW w:w="634" w:type="dxa"/>
            <w:tcBorders>
              <w:left w:val="single" w:sz="8" w:space="0" w:color="000000"/>
              <w:bottom w:val="single" w:sz="6" w:space="0" w:color="000000"/>
            </w:tcBorders>
          </w:tcPr>
          <w:p>
            <w:pPr>
              <w:pStyle w:val="TableParagraph"/>
              <w:spacing w:line="190" w:lineRule="exact"/>
              <w:ind w:right="69"/>
              <w:rPr>
                <w:rFonts w:ascii="Calibri"/>
                <w:sz w:val="18"/>
              </w:rPr>
            </w:pPr>
            <w:r>
              <w:rPr>
                <w:rFonts w:ascii="Calibri"/>
                <w:w w:val="100"/>
                <w:sz w:val="18"/>
              </w:rPr>
              <w:t>1</w:t>
            </w:r>
          </w:p>
        </w:tc>
        <w:tc>
          <w:tcPr>
            <w:tcW w:w="1251" w:type="dxa"/>
            <w:gridSpan w:val="2"/>
            <w:tcBorders>
              <w:bottom w:val="single" w:sz="6" w:space="0" w:color="000000"/>
            </w:tcBorders>
          </w:tcPr>
          <w:p>
            <w:pPr>
              <w:pStyle w:val="TableParagraph"/>
              <w:tabs>
                <w:tab w:pos="1084" w:val="left" w:leader="none"/>
              </w:tabs>
              <w:spacing w:line="190" w:lineRule="exact"/>
              <w:ind w:left="239"/>
              <w:jc w:val="left"/>
              <w:rPr>
                <w:rFonts w:ascii="Calibri"/>
                <w:sz w:val="18"/>
              </w:rPr>
            </w:pPr>
            <w:r>
              <w:rPr>
                <w:rFonts w:ascii="Calibri"/>
                <w:sz w:val="18"/>
              </w:rPr>
              <w:t>0.0%</w:t>
              <w:tab/>
              <w:t>1</w:t>
            </w:r>
          </w:p>
        </w:tc>
        <w:tc>
          <w:tcPr>
            <w:tcW w:w="1248" w:type="dxa"/>
            <w:gridSpan w:val="2"/>
            <w:tcBorders>
              <w:bottom w:val="single" w:sz="6" w:space="0" w:color="000000"/>
            </w:tcBorders>
          </w:tcPr>
          <w:p>
            <w:pPr>
              <w:pStyle w:val="TableParagraph"/>
              <w:tabs>
                <w:tab w:pos="1084" w:val="left" w:leader="none"/>
              </w:tabs>
              <w:spacing w:line="190" w:lineRule="exact"/>
              <w:ind w:left="237"/>
              <w:jc w:val="left"/>
              <w:rPr>
                <w:rFonts w:ascii="Calibri"/>
                <w:sz w:val="18"/>
              </w:rPr>
            </w:pPr>
            <w:r>
              <w:rPr>
                <w:rFonts w:ascii="Calibri"/>
                <w:sz w:val="18"/>
              </w:rPr>
              <w:t>0.0%</w:t>
              <w:tab/>
              <w:t>2</w:t>
            </w:r>
          </w:p>
        </w:tc>
        <w:tc>
          <w:tcPr>
            <w:tcW w:w="617" w:type="dxa"/>
            <w:tcBorders>
              <w:bottom w:val="single" w:sz="6" w:space="0" w:color="000000"/>
            </w:tcBorders>
          </w:tcPr>
          <w:p>
            <w:pPr>
              <w:pStyle w:val="TableParagraph"/>
              <w:spacing w:line="190" w:lineRule="exact"/>
              <w:ind w:right="15"/>
              <w:rPr>
                <w:rFonts w:ascii="Calibri"/>
                <w:sz w:val="18"/>
              </w:rPr>
            </w:pPr>
            <w:r>
              <w:rPr>
                <w:rFonts w:ascii="Calibri"/>
                <w:sz w:val="18"/>
              </w:rPr>
              <w:t>0.0%</w:t>
            </w:r>
          </w:p>
        </w:tc>
        <w:tc>
          <w:tcPr>
            <w:tcW w:w="790" w:type="dxa"/>
            <w:tcBorders>
              <w:bottom w:val="single" w:sz="6" w:space="0" w:color="000000"/>
            </w:tcBorders>
          </w:tcPr>
          <w:p>
            <w:pPr>
              <w:pStyle w:val="TableParagraph"/>
              <w:spacing w:line="190" w:lineRule="exact"/>
              <w:ind w:right="73"/>
              <w:rPr>
                <w:rFonts w:ascii="Calibri"/>
                <w:sz w:val="18"/>
              </w:rPr>
            </w:pPr>
            <w:r>
              <w:rPr>
                <w:rFonts w:ascii="Calibri"/>
                <w:w w:val="100"/>
                <w:sz w:val="18"/>
              </w:rPr>
              <w:t>4</w:t>
            </w:r>
          </w:p>
        </w:tc>
        <w:tc>
          <w:tcPr>
            <w:tcW w:w="679" w:type="dxa"/>
            <w:tcBorders>
              <w:bottom w:val="single" w:sz="6" w:space="0" w:color="000000"/>
              <w:right w:val="single" w:sz="8" w:space="0" w:color="000000"/>
            </w:tcBorders>
          </w:tcPr>
          <w:p>
            <w:pPr>
              <w:pStyle w:val="TableParagraph"/>
              <w:spacing w:line="190" w:lineRule="exact"/>
              <w:ind w:right="3"/>
              <w:rPr>
                <w:rFonts w:ascii="Calibri"/>
                <w:sz w:val="18"/>
              </w:rPr>
            </w:pPr>
            <w:r>
              <w:rPr>
                <w:rFonts w:ascii="Calibri"/>
                <w:sz w:val="18"/>
              </w:rPr>
              <w:t>0.0%</w:t>
            </w:r>
          </w:p>
        </w:tc>
        <w:tc>
          <w:tcPr>
            <w:tcW w:w="637" w:type="dxa"/>
            <w:tcBorders>
              <w:left w:val="single" w:sz="8" w:space="0" w:color="000000"/>
              <w:bottom w:val="single" w:sz="6" w:space="0" w:color="000000"/>
            </w:tcBorders>
          </w:tcPr>
          <w:p>
            <w:pPr>
              <w:pStyle w:val="TableParagraph"/>
              <w:spacing w:line="190" w:lineRule="exact"/>
              <w:ind w:right="73"/>
              <w:rPr>
                <w:rFonts w:ascii="Calibri"/>
                <w:sz w:val="18"/>
              </w:rPr>
            </w:pPr>
            <w:r>
              <w:rPr>
                <w:rFonts w:ascii="Calibri"/>
                <w:w w:val="100"/>
                <w:sz w:val="18"/>
              </w:rPr>
              <w:t>0</w:t>
            </w:r>
          </w:p>
        </w:tc>
        <w:tc>
          <w:tcPr>
            <w:tcW w:w="1249" w:type="dxa"/>
            <w:gridSpan w:val="2"/>
            <w:tcBorders>
              <w:bottom w:val="single" w:sz="6" w:space="0" w:color="000000"/>
            </w:tcBorders>
          </w:tcPr>
          <w:p>
            <w:pPr>
              <w:pStyle w:val="TableParagraph"/>
              <w:tabs>
                <w:tab w:pos="1083" w:val="left" w:leader="none"/>
              </w:tabs>
              <w:spacing w:line="190" w:lineRule="exact"/>
              <w:ind w:left="236"/>
              <w:jc w:val="left"/>
              <w:rPr>
                <w:rFonts w:ascii="Calibri"/>
                <w:sz w:val="18"/>
              </w:rPr>
            </w:pPr>
            <w:r>
              <w:rPr>
                <w:rFonts w:ascii="Calibri"/>
                <w:sz w:val="18"/>
              </w:rPr>
              <w:t>0.0%</w:t>
              <w:tab/>
              <w:t>0</w:t>
            </w:r>
          </w:p>
        </w:tc>
        <w:tc>
          <w:tcPr>
            <w:tcW w:w="1251" w:type="dxa"/>
            <w:gridSpan w:val="2"/>
            <w:tcBorders>
              <w:bottom w:val="single" w:sz="6" w:space="0" w:color="000000"/>
            </w:tcBorders>
          </w:tcPr>
          <w:p>
            <w:pPr>
              <w:pStyle w:val="TableParagraph"/>
              <w:tabs>
                <w:tab w:pos="1082" w:val="left" w:leader="none"/>
              </w:tabs>
              <w:spacing w:line="190" w:lineRule="exact"/>
              <w:ind w:left="237"/>
              <w:jc w:val="left"/>
              <w:rPr>
                <w:rFonts w:ascii="Calibri"/>
                <w:sz w:val="18"/>
              </w:rPr>
            </w:pPr>
            <w:r>
              <w:rPr>
                <w:rFonts w:ascii="Calibri"/>
                <w:sz w:val="18"/>
              </w:rPr>
              <w:t>0.0%</w:t>
              <w:tab/>
              <w:t>0</w:t>
            </w:r>
          </w:p>
        </w:tc>
        <w:tc>
          <w:tcPr>
            <w:tcW w:w="616" w:type="dxa"/>
            <w:tcBorders>
              <w:bottom w:val="single" w:sz="6" w:space="0" w:color="000000"/>
            </w:tcBorders>
          </w:tcPr>
          <w:p>
            <w:pPr>
              <w:pStyle w:val="TableParagraph"/>
              <w:spacing w:line="190" w:lineRule="exact"/>
              <w:ind w:right="20"/>
              <w:rPr>
                <w:rFonts w:ascii="Calibri"/>
                <w:sz w:val="18"/>
              </w:rPr>
            </w:pPr>
            <w:r>
              <w:rPr>
                <w:rFonts w:ascii="Calibri"/>
                <w:sz w:val="18"/>
              </w:rPr>
              <w:t>0.0%</w:t>
            </w:r>
          </w:p>
        </w:tc>
        <w:tc>
          <w:tcPr>
            <w:tcW w:w="772" w:type="dxa"/>
            <w:tcBorders>
              <w:bottom w:val="single" w:sz="6" w:space="0" w:color="000000"/>
            </w:tcBorders>
          </w:tcPr>
          <w:p>
            <w:pPr>
              <w:pStyle w:val="TableParagraph"/>
              <w:spacing w:line="190" w:lineRule="exact"/>
              <w:ind w:right="73"/>
              <w:rPr>
                <w:rFonts w:ascii="Calibri"/>
                <w:sz w:val="18"/>
              </w:rPr>
            </w:pPr>
            <w:r>
              <w:rPr>
                <w:rFonts w:ascii="Calibri"/>
                <w:w w:val="100"/>
                <w:sz w:val="18"/>
              </w:rPr>
              <w:t>0</w:t>
            </w:r>
          </w:p>
        </w:tc>
        <w:tc>
          <w:tcPr>
            <w:tcW w:w="730" w:type="dxa"/>
            <w:tcBorders>
              <w:bottom w:val="single" w:sz="6" w:space="0" w:color="000000"/>
              <w:right w:val="single" w:sz="8" w:space="0" w:color="000000"/>
            </w:tcBorders>
          </w:tcPr>
          <w:p>
            <w:pPr>
              <w:pStyle w:val="TableParagraph"/>
              <w:spacing w:line="190" w:lineRule="exact"/>
              <w:ind w:right="6"/>
              <w:rPr>
                <w:rFonts w:ascii="Calibri"/>
                <w:sz w:val="18"/>
              </w:rPr>
            </w:pPr>
            <w:r>
              <w:rPr>
                <w:rFonts w:ascii="Calibri"/>
                <w:sz w:val="18"/>
              </w:rPr>
              <w:t>0.0%</w:t>
            </w:r>
          </w:p>
        </w:tc>
      </w:tr>
      <w:tr>
        <w:trPr>
          <w:trHeight w:val="223" w:hRule="atLeast"/>
        </w:trPr>
        <w:tc>
          <w:tcPr>
            <w:tcW w:w="3117" w:type="dxa"/>
            <w:tcBorders>
              <w:top w:val="single" w:sz="6" w:space="0" w:color="000000"/>
              <w:bottom w:val="single" w:sz="12" w:space="0" w:color="000000"/>
              <w:right w:val="single" w:sz="8" w:space="0" w:color="000000"/>
            </w:tcBorders>
          </w:tcPr>
          <w:p>
            <w:pPr>
              <w:pStyle w:val="TableParagraph"/>
              <w:spacing w:line="199" w:lineRule="exact" w:before="4"/>
              <w:ind w:left="38"/>
              <w:jc w:val="left"/>
              <w:rPr>
                <w:rFonts w:ascii="Calibri"/>
                <w:b/>
                <w:sz w:val="18"/>
              </w:rPr>
            </w:pPr>
            <w:r>
              <w:rPr>
                <w:rFonts w:ascii="Calibri"/>
                <w:b/>
                <w:sz w:val="18"/>
              </w:rPr>
              <w:t>Total</w:t>
            </w:r>
            <w:r>
              <w:rPr>
                <w:rFonts w:ascii="Calibri"/>
                <w:b/>
                <w:spacing w:val="-4"/>
                <w:sz w:val="18"/>
              </w:rPr>
              <w:t> </w:t>
            </w:r>
            <w:r>
              <w:rPr>
                <w:rFonts w:ascii="Calibri"/>
                <w:b/>
                <w:sz w:val="18"/>
              </w:rPr>
              <w:t>Age</w:t>
            </w:r>
          </w:p>
        </w:tc>
        <w:tc>
          <w:tcPr>
            <w:tcW w:w="634" w:type="dxa"/>
            <w:tcBorders>
              <w:top w:val="single" w:sz="6" w:space="0" w:color="000000"/>
              <w:left w:val="single" w:sz="8" w:space="0" w:color="000000"/>
              <w:bottom w:val="single" w:sz="12" w:space="0" w:color="000000"/>
            </w:tcBorders>
          </w:tcPr>
          <w:p>
            <w:pPr>
              <w:pStyle w:val="TableParagraph"/>
              <w:spacing w:line="199" w:lineRule="exact" w:before="4"/>
              <w:ind w:right="69"/>
              <w:rPr>
                <w:rFonts w:ascii="Calibri"/>
                <w:b/>
                <w:sz w:val="18"/>
              </w:rPr>
            </w:pPr>
            <w:r>
              <w:rPr>
                <w:rFonts w:ascii="Calibri"/>
                <w:b/>
                <w:sz w:val="18"/>
              </w:rPr>
              <w:t>66,912</w:t>
            </w:r>
          </w:p>
        </w:tc>
        <w:tc>
          <w:tcPr>
            <w:tcW w:w="1251" w:type="dxa"/>
            <w:gridSpan w:val="2"/>
            <w:tcBorders>
              <w:top w:val="single" w:sz="6" w:space="0" w:color="000000"/>
              <w:bottom w:val="single" w:sz="12" w:space="0" w:color="000000"/>
            </w:tcBorders>
          </w:tcPr>
          <w:p>
            <w:pPr>
              <w:pStyle w:val="TableParagraph"/>
              <w:spacing w:line="199" w:lineRule="exact" w:before="4"/>
              <w:ind w:left="57"/>
              <w:jc w:val="left"/>
              <w:rPr>
                <w:rFonts w:ascii="Calibri"/>
                <w:b/>
                <w:sz w:val="18"/>
              </w:rPr>
            </w:pPr>
            <w:r>
              <w:rPr>
                <w:rFonts w:ascii="Calibri"/>
                <w:b/>
                <w:sz w:val="18"/>
              </w:rPr>
              <w:t>100.0%</w:t>
            </w:r>
            <w:r>
              <w:rPr>
                <w:rFonts w:ascii="Calibri"/>
                <w:b/>
                <w:spacing w:val="28"/>
                <w:sz w:val="18"/>
              </w:rPr>
              <w:t> </w:t>
            </w:r>
            <w:r>
              <w:rPr>
                <w:rFonts w:ascii="Calibri"/>
                <w:b/>
                <w:sz w:val="18"/>
              </w:rPr>
              <w:t>66,230</w:t>
            </w:r>
          </w:p>
        </w:tc>
        <w:tc>
          <w:tcPr>
            <w:tcW w:w="1248" w:type="dxa"/>
            <w:gridSpan w:val="2"/>
            <w:tcBorders>
              <w:top w:val="single" w:sz="6" w:space="0" w:color="000000"/>
              <w:bottom w:val="single" w:sz="12" w:space="0" w:color="000000"/>
            </w:tcBorders>
          </w:tcPr>
          <w:p>
            <w:pPr>
              <w:pStyle w:val="TableParagraph"/>
              <w:spacing w:line="199" w:lineRule="exact" w:before="4"/>
              <w:ind w:left="57"/>
              <w:jc w:val="left"/>
              <w:rPr>
                <w:rFonts w:ascii="Calibri"/>
                <w:b/>
                <w:sz w:val="18"/>
              </w:rPr>
            </w:pPr>
            <w:r>
              <w:rPr>
                <w:rFonts w:ascii="Calibri"/>
                <w:b/>
                <w:sz w:val="18"/>
              </w:rPr>
              <w:t>100.0%</w:t>
            </w:r>
            <w:r>
              <w:rPr>
                <w:rFonts w:ascii="Calibri"/>
                <w:b/>
                <w:spacing w:val="30"/>
                <w:sz w:val="18"/>
              </w:rPr>
              <w:t> </w:t>
            </w:r>
            <w:r>
              <w:rPr>
                <w:rFonts w:ascii="Calibri"/>
                <w:b/>
                <w:sz w:val="18"/>
              </w:rPr>
              <w:t>62,701</w:t>
            </w:r>
          </w:p>
        </w:tc>
        <w:tc>
          <w:tcPr>
            <w:tcW w:w="617" w:type="dxa"/>
            <w:tcBorders>
              <w:top w:val="single" w:sz="6" w:space="0" w:color="000000"/>
              <w:bottom w:val="single" w:sz="12" w:space="0" w:color="000000"/>
            </w:tcBorders>
          </w:tcPr>
          <w:p>
            <w:pPr>
              <w:pStyle w:val="TableParagraph"/>
              <w:spacing w:line="199" w:lineRule="exact" w:before="4"/>
              <w:ind w:right="13"/>
              <w:rPr>
                <w:rFonts w:ascii="Calibri"/>
                <w:b/>
                <w:sz w:val="18"/>
              </w:rPr>
            </w:pPr>
            <w:r>
              <w:rPr>
                <w:rFonts w:ascii="Calibri"/>
                <w:b/>
                <w:sz w:val="18"/>
              </w:rPr>
              <w:t>100.0%</w:t>
            </w:r>
          </w:p>
        </w:tc>
        <w:tc>
          <w:tcPr>
            <w:tcW w:w="790" w:type="dxa"/>
            <w:tcBorders>
              <w:top w:val="single" w:sz="6" w:space="0" w:color="000000"/>
              <w:bottom w:val="single" w:sz="12" w:space="0" w:color="000000"/>
            </w:tcBorders>
          </w:tcPr>
          <w:p>
            <w:pPr>
              <w:pStyle w:val="TableParagraph"/>
              <w:spacing w:line="199" w:lineRule="exact" w:before="4"/>
              <w:ind w:right="74"/>
              <w:rPr>
                <w:rFonts w:ascii="Calibri"/>
                <w:b/>
                <w:sz w:val="18"/>
              </w:rPr>
            </w:pPr>
            <w:r>
              <w:rPr>
                <w:rFonts w:ascii="Calibri"/>
                <w:b/>
                <w:sz w:val="18"/>
              </w:rPr>
              <w:t>107,056</w:t>
            </w:r>
          </w:p>
        </w:tc>
        <w:tc>
          <w:tcPr>
            <w:tcW w:w="679" w:type="dxa"/>
            <w:tcBorders>
              <w:top w:val="single" w:sz="6" w:space="0" w:color="000000"/>
              <w:bottom w:val="single" w:sz="12" w:space="0" w:color="000000"/>
              <w:right w:val="single" w:sz="8" w:space="0" w:color="000000"/>
            </w:tcBorders>
          </w:tcPr>
          <w:p>
            <w:pPr>
              <w:pStyle w:val="TableParagraph"/>
              <w:spacing w:line="199" w:lineRule="exact" w:before="4"/>
              <w:ind w:right="2"/>
              <w:rPr>
                <w:rFonts w:ascii="Calibri"/>
                <w:b/>
                <w:sz w:val="18"/>
              </w:rPr>
            </w:pPr>
            <w:r>
              <w:rPr>
                <w:rFonts w:ascii="Calibri"/>
                <w:b/>
                <w:sz w:val="18"/>
              </w:rPr>
              <w:t>100.0%</w:t>
            </w:r>
          </w:p>
        </w:tc>
        <w:tc>
          <w:tcPr>
            <w:tcW w:w="637" w:type="dxa"/>
            <w:tcBorders>
              <w:top w:val="single" w:sz="6" w:space="0" w:color="000000"/>
              <w:left w:val="single" w:sz="8" w:space="0" w:color="000000"/>
              <w:bottom w:val="single" w:sz="12" w:space="0" w:color="000000"/>
            </w:tcBorders>
          </w:tcPr>
          <w:p>
            <w:pPr>
              <w:pStyle w:val="TableParagraph"/>
              <w:spacing w:line="199" w:lineRule="exact" w:before="4"/>
              <w:ind w:right="74"/>
              <w:rPr>
                <w:rFonts w:ascii="Calibri"/>
                <w:b/>
                <w:sz w:val="18"/>
              </w:rPr>
            </w:pPr>
            <w:r>
              <w:rPr>
                <w:rFonts w:ascii="Calibri"/>
                <w:b/>
                <w:sz w:val="18"/>
              </w:rPr>
              <w:t>53,282</w:t>
            </w:r>
          </w:p>
        </w:tc>
        <w:tc>
          <w:tcPr>
            <w:tcW w:w="1249" w:type="dxa"/>
            <w:gridSpan w:val="2"/>
            <w:tcBorders>
              <w:top w:val="single" w:sz="6" w:space="0" w:color="000000"/>
              <w:bottom w:val="single" w:sz="12" w:space="0" w:color="000000"/>
            </w:tcBorders>
          </w:tcPr>
          <w:p>
            <w:pPr>
              <w:pStyle w:val="TableParagraph"/>
              <w:spacing w:line="199" w:lineRule="exact" w:before="4"/>
              <w:ind w:left="54"/>
              <w:jc w:val="left"/>
              <w:rPr>
                <w:rFonts w:ascii="Calibri"/>
                <w:b/>
                <w:sz w:val="18"/>
              </w:rPr>
            </w:pPr>
            <w:r>
              <w:rPr>
                <w:rFonts w:ascii="Calibri"/>
                <w:b/>
                <w:sz w:val="18"/>
              </w:rPr>
              <w:t>100.0%</w:t>
            </w:r>
            <w:r>
              <w:rPr>
                <w:rFonts w:ascii="Calibri"/>
                <w:b/>
                <w:spacing w:val="31"/>
                <w:sz w:val="18"/>
              </w:rPr>
              <w:t> </w:t>
            </w:r>
            <w:r>
              <w:rPr>
                <w:rFonts w:ascii="Calibri"/>
                <w:b/>
                <w:sz w:val="18"/>
              </w:rPr>
              <w:t>52,956</w:t>
            </w:r>
          </w:p>
        </w:tc>
        <w:tc>
          <w:tcPr>
            <w:tcW w:w="1251" w:type="dxa"/>
            <w:gridSpan w:val="2"/>
            <w:tcBorders>
              <w:top w:val="single" w:sz="6" w:space="0" w:color="000000"/>
              <w:bottom w:val="single" w:sz="12" w:space="0" w:color="000000"/>
            </w:tcBorders>
          </w:tcPr>
          <w:p>
            <w:pPr>
              <w:pStyle w:val="TableParagraph"/>
              <w:spacing w:line="199" w:lineRule="exact" w:before="4"/>
              <w:ind w:left="53"/>
              <w:jc w:val="left"/>
              <w:rPr>
                <w:rFonts w:ascii="Calibri"/>
                <w:b/>
                <w:sz w:val="18"/>
              </w:rPr>
            </w:pPr>
            <w:r>
              <w:rPr>
                <w:rFonts w:ascii="Calibri"/>
                <w:b/>
                <w:sz w:val="18"/>
              </w:rPr>
              <w:t>100.0%</w:t>
            </w:r>
            <w:r>
              <w:rPr>
                <w:rFonts w:ascii="Calibri"/>
                <w:b/>
                <w:spacing w:val="30"/>
                <w:sz w:val="18"/>
              </w:rPr>
              <w:t> </w:t>
            </w:r>
            <w:r>
              <w:rPr>
                <w:rFonts w:ascii="Calibri"/>
                <w:b/>
                <w:sz w:val="18"/>
              </w:rPr>
              <w:t>49,189</w:t>
            </w:r>
          </w:p>
        </w:tc>
        <w:tc>
          <w:tcPr>
            <w:tcW w:w="616" w:type="dxa"/>
            <w:tcBorders>
              <w:top w:val="single" w:sz="6" w:space="0" w:color="000000"/>
              <w:bottom w:val="single" w:sz="12" w:space="0" w:color="000000"/>
            </w:tcBorders>
          </w:tcPr>
          <w:p>
            <w:pPr>
              <w:pStyle w:val="TableParagraph"/>
              <w:spacing w:line="199" w:lineRule="exact" w:before="4"/>
              <w:ind w:right="19"/>
              <w:rPr>
                <w:rFonts w:ascii="Calibri"/>
                <w:b/>
                <w:sz w:val="18"/>
              </w:rPr>
            </w:pPr>
            <w:r>
              <w:rPr>
                <w:rFonts w:ascii="Calibri"/>
                <w:b/>
                <w:sz w:val="18"/>
              </w:rPr>
              <w:t>100.0%</w:t>
            </w:r>
          </w:p>
        </w:tc>
        <w:tc>
          <w:tcPr>
            <w:tcW w:w="772" w:type="dxa"/>
            <w:tcBorders>
              <w:top w:val="single" w:sz="6" w:space="0" w:color="000000"/>
              <w:bottom w:val="single" w:sz="12" w:space="0" w:color="000000"/>
            </w:tcBorders>
          </w:tcPr>
          <w:p>
            <w:pPr>
              <w:pStyle w:val="TableParagraph"/>
              <w:spacing w:line="199" w:lineRule="exact" w:before="4"/>
              <w:ind w:right="75"/>
              <w:rPr>
                <w:rFonts w:ascii="Calibri"/>
                <w:b/>
                <w:sz w:val="18"/>
              </w:rPr>
            </w:pPr>
            <w:r>
              <w:rPr>
                <w:rFonts w:ascii="Calibri"/>
                <w:b/>
                <w:sz w:val="18"/>
              </w:rPr>
              <w:t>79,095</w:t>
            </w:r>
          </w:p>
        </w:tc>
        <w:tc>
          <w:tcPr>
            <w:tcW w:w="730" w:type="dxa"/>
            <w:tcBorders>
              <w:top w:val="single" w:sz="6" w:space="0" w:color="000000"/>
              <w:bottom w:val="single" w:sz="12" w:space="0" w:color="000000"/>
              <w:right w:val="single" w:sz="8" w:space="0" w:color="000000"/>
            </w:tcBorders>
          </w:tcPr>
          <w:p>
            <w:pPr>
              <w:pStyle w:val="TableParagraph"/>
              <w:spacing w:line="199" w:lineRule="exact" w:before="4"/>
              <w:ind w:right="6"/>
              <w:rPr>
                <w:rFonts w:ascii="Calibri"/>
                <w:b/>
                <w:sz w:val="18"/>
              </w:rPr>
            </w:pPr>
            <w:r>
              <w:rPr>
                <w:rFonts w:ascii="Calibri"/>
                <w:b/>
                <w:sz w:val="18"/>
              </w:rPr>
              <w:t>100.0%</w:t>
            </w:r>
          </w:p>
        </w:tc>
      </w:tr>
      <w:tr>
        <w:trPr>
          <w:trHeight w:val="236" w:hRule="atLeast"/>
        </w:trPr>
        <w:tc>
          <w:tcPr>
            <w:tcW w:w="3117" w:type="dxa"/>
            <w:tcBorders>
              <w:top w:val="single" w:sz="12" w:space="0" w:color="000000"/>
              <w:right w:val="single" w:sz="8" w:space="0" w:color="000000"/>
            </w:tcBorders>
            <w:shd w:val="clear" w:color="auto" w:fill="D9D9D9"/>
          </w:tcPr>
          <w:p>
            <w:pPr>
              <w:pStyle w:val="TableParagraph"/>
              <w:spacing w:line="211" w:lineRule="exact" w:before="5"/>
              <w:ind w:left="38"/>
              <w:jc w:val="left"/>
              <w:rPr>
                <w:rFonts w:ascii="Calibri"/>
                <w:b/>
                <w:sz w:val="18"/>
              </w:rPr>
            </w:pPr>
            <w:r>
              <w:rPr>
                <w:rFonts w:ascii="Calibri"/>
                <w:b/>
                <w:sz w:val="18"/>
              </w:rPr>
              <w:t>Race</w:t>
            </w:r>
          </w:p>
        </w:tc>
        <w:tc>
          <w:tcPr>
            <w:tcW w:w="5219" w:type="dxa"/>
            <w:gridSpan w:val="8"/>
            <w:tcBorders>
              <w:top w:val="single" w:sz="12" w:space="0" w:color="000000"/>
              <w:left w:val="single" w:sz="8" w:space="0" w:color="000000"/>
              <w:right w:val="single" w:sz="8" w:space="0" w:color="000000"/>
            </w:tcBorders>
            <w:shd w:val="clear" w:color="auto" w:fill="D9D9D9"/>
          </w:tcPr>
          <w:p>
            <w:pPr>
              <w:pStyle w:val="TableParagraph"/>
              <w:jc w:val="left"/>
              <w:rPr>
                <w:rFonts w:ascii="Times New Roman"/>
                <w:sz w:val="16"/>
              </w:rPr>
            </w:pPr>
          </w:p>
        </w:tc>
        <w:tc>
          <w:tcPr>
            <w:tcW w:w="5255" w:type="dxa"/>
            <w:gridSpan w:val="8"/>
            <w:tcBorders>
              <w:top w:val="single" w:sz="12" w:space="0" w:color="000000"/>
              <w:left w:val="single" w:sz="8" w:space="0" w:color="000000"/>
              <w:right w:val="single" w:sz="8" w:space="0" w:color="000000"/>
            </w:tcBorders>
            <w:shd w:val="clear" w:color="auto" w:fill="D9D9D9"/>
          </w:tcPr>
          <w:p>
            <w:pPr>
              <w:pStyle w:val="TableParagraph"/>
              <w:jc w:val="left"/>
              <w:rPr>
                <w:rFonts w:ascii="Times New Roman"/>
                <w:sz w:val="16"/>
              </w:rPr>
            </w:pPr>
          </w:p>
        </w:tc>
      </w:tr>
      <w:tr>
        <w:trPr>
          <w:trHeight w:val="256" w:hRule="atLeast"/>
        </w:trPr>
        <w:tc>
          <w:tcPr>
            <w:tcW w:w="3117" w:type="dxa"/>
            <w:tcBorders>
              <w:right w:val="single" w:sz="8" w:space="0" w:color="000000"/>
            </w:tcBorders>
          </w:tcPr>
          <w:p>
            <w:pPr>
              <w:pStyle w:val="TableParagraph"/>
              <w:spacing w:before="9"/>
              <w:ind w:left="38"/>
              <w:jc w:val="left"/>
              <w:rPr>
                <w:rFonts w:ascii="Calibri"/>
                <w:sz w:val="18"/>
              </w:rPr>
            </w:pPr>
            <w:r>
              <w:rPr>
                <w:rFonts w:ascii="Calibri"/>
                <w:sz w:val="18"/>
              </w:rPr>
              <w:t>American</w:t>
            </w:r>
            <w:r>
              <w:rPr>
                <w:rFonts w:ascii="Calibri"/>
                <w:spacing w:val="7"/>
                <w:sz w:val="18"/>
              </w:rPr>
              <w:t> </w:t>
            </w:r>
            <w:r>
              <w:rPr>
                <w:rFonts w:ascii="Calibri"/>
                <w:sz w:val="18"/>
              </w:rPr>
              <w:t>Indian</w:t>
            </w:r>
            <w:r>
              <w:rPr>
                <w:rFonts w:ascii="Calibri"/>
                <w:spacing w:val="7"/>
                <w:sz w:val="18"/>
              </w:rPr>
              <w:t> </w:t>
            </w:r>
            <w:r>
              <w:rPr>
                <w:rFonts w:ascii="Calibri"/>
                <w:sz w:val="18"/>
              </w:rPr>
              <w:t>or</w:t>
            </w:r>
            <w:r>
              <w:rPr>
                <w:rFonts w:ascii="Calibri"/>
                <w:spacing w:val="7"/>
                <w:sz w:val="18"/>
              </w:rPr>
              <w:t> </w:t>
            </w:r>
            <w:r>
              <w:rPr>
                <w:rFonts w:ascii="Calibri"/>
                <w:sz w:val="18"/>
              </w:rPr>
              <w:t>Alaska</w:t>
            </w:r>
            <w:r>
              <w:rPr>
                <w:rFonts w:ascii="Calibri"/>
                <w:spacing w:val="8"/>
                <w:sz w:val="18"/>
              </w:rPr>
              <w:t> </w:t>
            </w:r>
            <w:r>
              <w:rPr>
                <w:rFonts w:ascii="Calibri"/>
                <w:sz w:val="18"/>
              </w:rPr>
              <w:t>Native</w:t>
            </w:r>
          </w:p>
        </w:tc>
        <w:tc>
          <w:tcPr>
            <w:tcW w:w="634" w:type="dxa"/>
            <w:tcBorders>
              <w:left w:val="single" w:sz="8" w:space="0" w:color="000000"/>
            </w:tcBorders>
          </w:tcPr>
          <w:p>
            <w:pPr>
              <w:pStyle w:val="TableParagraph"/>
              <w:spacing w:before="9"/>
              <w:ind w:right="69"/>
              <w:rPr>
                <w:rFonts w:ascii="Calibri"/>
                <w:sz w:val="18"/>
              </w:rPr>
            </w:pPr>
            <w:r>
              <w:rPr>
                <w:rFonts w:ascii="Calibri"/>
                <w:sz w:val="18"/>
              </w:rPr>
              <w:t>39</w:t>
            </w:r>
          </w:p>
        </w:tc>
        <w:tc>
          <w:tcPr>
            <w:tcW w:w="1251" w:type="dxa"/>
            <w:gridSpan w:val="2"/>
          </w:tcPr>
          <w:p>
            <w:pPr>
              <w:pStyle w:val="TableParagraph"/>
              <w:tabs>
                <w:tab w:pos="904" w:val="left" w:leader="none"/>
              </w:tabs>
              <w:spacing w:before="9"/>
              <w:ind w:left="239"/>
              <w:jc w:val="left"/>
              <w:rPr>
                <w:rFonts w:ascii="Calibri"/>
                <w:sz w:val="18"/>
              </w:rPr>
            </w:pPr>
            <w:r>
              <w:rPr>
                <w:rFonts w:ascii="Calibri"/>
                <w:sz w:val="18"/>
              </w:rPr>
              <w:t>0.1%</w:t>
              <w:tab/>
              <w:t>123</w:t>
            </w:r>
          </w:p>
        </w:tc>
        <w:tc>
          <w:tcPr>
            <w:tcW w:w="1248" w:type="dxa"/>
            <w:gridSpan w:val="2"/>
          </w:tcPr>
          <w:p>
            <w:pPr>
              <w:pStyle w:val="TableParagraph"/>
              <w:tabs>
                <w:tab w:pos="904" w:val="left" w:leader="none"/>
              </w:tabs>
              <w:spacing w:before="9"/>
              <w:ind w:left="237"/>
              <w:jc w:val="left"/>
              <w:rPr>
                <w:rFonts w:ascii="Calibri"/>
                <w:sz w:val="18"/>
              </w:rPr>
            </w:pPr>
            <w:r>
              <w:rPr>
                <w:rFonts w:ascii="Calibri"/>
                <w:sz w:val="18"/>
              </w:rPr>
              <w:t>0.2%</w:t>
              <w:tab/>
              <w:t>104</w:t>
            </w:r>
          </w:p>
        </w:tc>
        <w:tc>
          <w:tcPr>
            <w:tcW w:w="617" w:type="dxa"/>
          </w:tcPr>
          <w:p>
            <w:pPr>
              <w:pStyle w:val="TableParagraph"/>
              <w:spacing w:before="9"/>
              <w:ind w:right="16"/>
              <w:rPr>
                <w:rFonts w:ascii="Calibri"/>
                <w:sz w:val="18"/>
              </w:rPr>
            </w:pPr>
            <w:r>
              <w:rPr>
                <w:rFonts w:ascii="Calibri"/>
                <w:sz w:val="18"/>
              </w:rPr>
              <w:t>0.2%</w:t>
            </w:r>
          </w:p>
        </w:tc>
        <w:tc>
          <w:tcPr>
            <w:tcW w:w="790" w:type="dxa"/>
          </w:tcPr>
          <w:p>
            <w:pPr>
              <w:pStyle w:val="TableParagraph"/>
              <w:spacing w:before="9"/>
              <w:ind w:right="73"/>
              <w:rPr>
                <w:rFonts w:ascii="Calibri"/>
                <w:sz w:val="18"/>
              </w:rPr>
            </w:pPr>
            <w:r>
              <w:rPr>
                <w:rFonts w:ascii="Calibri"/>
                <w:sz w:val="18"/>
              </w:rPr>
              <w:t>182</w:t>
            </w:r>
          </w:p>
        </w:tc>
        <w:tc>
          <w:tcPr>
            <w:tcW w:w="679" w:type="dxa"/>
            <w:tcBorders>
              <w:right w:val="single" w:sz="8" w:space="0" w:color="000000"/>
            </w:tcBorders>
          </w:tcPr>
          <w:p>
            <w:pPr>
              <w:pStyle w:val="TableParagraph"/>
              <w:spacing w:before="9"/>
              <w:ind w:right="3"/>
              <w:rPr>
                <w:rFonts w:ascii="Calibri"/>
                <w:sz w:val="18"/>
              </w:rPr>
            </w:pPr>
            <w:r>
              <w:rPr>
                <w:rFonts w:ascii="Calibri"/>
                <w:sz w:val="18"/>
              </w:rPr>
              <w:t>0.2%</w:t>
            </w:r>
          </w:p>
        </w:tc>
        <w:tc>
          <w:tcPr>
            <w:tcW w:w="637" w:type="dxa"/>
            <w:tcBorders>
              <w:left w:val="single" w:sz="8" w:space="0" w:color="000000"/>
            </w:tcBorders>
          </w:tcPr>
          <w:p>
            <w:pPr>
              <w:pStyle w:val="TableParagraph"/>
              <w:spacing w:before="9"/>
              <w:ind w:right="73"/>
              <w:rPr>
                <w:rFonts w:ascii="Calibri"/>
                <w:sz w:val="18"/>
              </w:rPr>
            </w:pPr>
            <w:r>
              <w:rPr>
                <w:rFonts w:ascii="Calibri"/>
                <w:sz w:val="18"/>
              </w:rPr>
              <w:t>34</w:t>
            </w:r>
          </w:p>
        </w:tc>
        <w:tc>
          <w:tcPr>
            <w:tcW w:w="1249" w:type="dxa"/>
            <w:gridSpan w:val="2"/>
          </w:tcPr>
          <w:p>
            <w:pPr>
              <w:pStyle w:val="TableParagraph"/>
              <w:tabs>
                <w:tab w:pos="991" w:val="left" w:leader="none"/>
              </w:tabs>
              <w:spacing w:before="9"/>
              <w:ind w:left="236"/>
              <w:jc w:val="left"/>
              <w:rPr>
                <w:rFonts w:ascii="Calibri"/>
                <w:sz w:val="18"/>
              </w:rPr>
            </w:pPr>
            <w:r>
              <w:rPr>
                <w:rFonts w:ascii="Calibri"/>
                <w:sz w:val="18"/>
              </w:rPr>
              <w:t>0.1%</w:t>
              <w:tab/>
              <w:t>88</w:t>
            </w:r>
          </w:p>
        </w:tc>
        <w:tc>
          <w:tcPr>
            <w:tcW w:w="1251" w:type="dxa"/>
            <w:gridSpan w:val="2"/>
          </w:tcPr>
          <w:p>
            <w:pPr>
              <w:pStyle w:val="TableParagraph"/>
              <w:tabs>
                <w:tab w:pos="993" w:val="left" w:leader="none"/>
              </w:tabs>
              <w:spacing w:before="9"/>
              <w:ind w:left="237"/>
              <w:jc w:val="left"/>
              <w:rPr>
                <w:rFonts w:ascii="Calibri"/>
                <w:sz w:val="18"/>
              </w:rPr>
            </w:pPr>
            <w:r>
              <w:rPr>
                <w:rFonts w:ascii="Calibri"/>
                <w:sz w:val="18"/>
              </w:rPr>
              <w:t>0.2%</w:t>
              <w:tab/>
              <w:t>76</w:t>
            </w:r>
          </w:p>
        </w:tc>
        <w:tc>
          <w:tcPr>
            <w:tcW w:w="616" w:type="dxa"/>
          </w:tcPr>
          <w:p>
            <w:pPr>
              <w:pStyle w:val="TableParagraph"/>
              <w:spacing w:before="9"/>
              <w:ind w:right="20"/>
              <w:rPr>
                <w:rFonts w:ascii="Calibri"/>
                <w:sz w:val="18"/>
              </w:rPr>
            </w:pPr>
            <w:r>
              <w:rPr>
                <w:rFonts w:ascii="Calibri"/>
                <w:sz w:val="18"/>
              </w:rPr>
              <w:t>0.2%</w:t>
            </w:r>
          </w:p>
        </w:tc>
        <w:tc>
          <w:tcPr>
            <w:tcW w:w="772" w:type="dxa"/>
          </w:tcPr>
          <w:p>
            <w:pPr>
              <w:pStyle w:val="TableParagraph"/>
              <w:spacing w:before="9"/>
              <w:ind w:right="73"/>
              <w:rPr>
                <w:rFonts w:ascii="Calibri"/>
                <w:sz w:val="18"/>
              </w:rPr>
            </w:pPr>
            <w:r>
              <w:rPr>
                <w:rFonts w:ascii="Calibri"/>
                <w:sz w:val="18"/>
              </w:rPr>
              <w:t>128</w:t>
            </w:r>
          </w:p>
        </w:tc>
        <w:tc>
          <w:tcPr>
            <w:tcW w:w="730" w:type="dxa"/>
            <w:tcBorders>
              <w:right w:val="single" w:sz="8" w:space="0" w:color="000000"/>
            </w:tcBorders>
          </w:tcPr>
          <w:p>
            <w:pPr>
              <w:pStyle w:val="TableParagraph"/>
              <w:spacing w:before="9"/>
              <w:ind w:right="6"/>
              <w:rPr>
                <w:rFonts w:ascii="Calibri"/>
                <w:sz w:val="18"/>
              </w:rPr>
            </w:pPr>
            <w:r>
              <w:rPr>
                <w:rFonts w:ascii="Calibri"/>
                <w:sz w:val="18"/>
              </w:rPr>
              <w:t>0.2%</w:t>
            </w:r>
          </w:p>
        </w:tc>
      </w:tr>
      <w:tr>
        <w:trPr>
          <w:trHeight w:val="237"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Asian</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461</w:t>
            </w:r>
          </w:p>
        </w:tc>
        <w:tc>
          <w:tcPr>
            <w:tcW w:w="1251" w:type="dxa"/>
            <w:gridSpan w:val="2"/>
          </w:tcPr>
          <w:p>
            <w:pPr>
              <w:pStyle w:val="TableParagraph"/>
              <w:tabs>
                <w:tab w:pos="904" w:val="left" w:leader="none"/>
              </w:tabs>
              <w:spacing w:line="210" w:lineRule="exact"/>
              <w:ind w:left="239"/>
              <w:jc w:val="left"/>
              <w:rPr>
                <w:rFonts w:ascii="Calibri"/>
                <w:sz w:val="18"/>
              </w:rPr>
            </w:pPr>
            <w:r>
              <w:rPr>
                <w:rFonts w:ascii="Calibri"/>
                <w:sz w:val="18"/>
              </w:rPr>
              <w:t>0.7%</w:t>
              <w:tab/>
              <w:t>438</w:t>
            </w:r>
          </w:p>
        </w:tc>
        <w:tc>
          <w:tcPr>
            <w:tcW w:w="1248" w:type="dxa"/>
            <w:gridSpan w:val="2"/>
          </w:tcPr>
          <w:p>
            <w:pPr>
              <w:pStyle w:val="TableParagraph"/>
              <w:tabs>
                <w:tab w:pos="904" w:val="left" w:leader="none"/>
              </w:tabs>
              <w:spacing w:line="210" w:lineRule="exact"/>
              <w:ind w:left="237"/>
              <w:jc w:val="left"/>
              <w:rPr>
                <w:rFonts w:ascii="Calibri"/>
                <w:sz w:val="18"/>
              </w:rPr>
            </w:pPr>
            <w:r>
              <w:rPr>
                <w:rFonts w:ascii="Calibri"/>
                <w:sz w:val="18"/>
              </w:rPr>
              <w:t>0.7%</w:t>
              <w:tab/>
              <w:t>421</w:t>
            </w:r>
          </w:p>
        </w:tc>
        <w:tc>
          <w:tcPr>
            <w:tcW w:w="617" w:type="dxa"/>
          </w:tcPr>
          <w:p>
            <w:pPr>
              <w:pStyle w:val="TableParagraph"/>
              <w:spacing w:line="210" w:lineRule="exact"/>
              <w:ind w:right="16"/>
              <w:rPr>
                <w:rFonts w:ascii="Calibri"/>
                <w:sz w:val="18"/>
              </w:rPr>
            </w:pPr>
            <w:r>
              <w:rPr>
                <w:rFonts w:ascii="Calibri"/>
                <w:sz w:val="18"/>
              </w:rPr>
              <w:t>0.7%</w:t>
            </w:r>
          </w:p>
        </w:tc>
        <w:tc>
          <w:tcPr>
            <w:tcW w:w="790" w:type="dxa"/>
          </w:tcPr>
          <w:p>
            <w:pPr>
              <w:pStyle w:val="TableParagraph"/>
              <w:spacing w:line="210" w:lineRule="exact"/>
              <w:ind w:right="73"/>
              <w:rPr>
                <w:rFonts w:ascii="Calibri"/>
                <w:sz w:val="18"/>
              </w:rPr>
            </w:pPr>
            <w:r>
              <w:rPr>
                <w:rFonts w:ascii="Calibri"/>
                <w:sz w:val="18"/>
              </w:rPr>
              <w:t>702</w:t>
            </w:r>
          </w:p>
        </w:tc>
        <w:tc>
          <w:tcPr>
            <w:tcW w:w="679" w:type="dxa"/>
            <w:tcBorders>
              <w:right w:val="single" w:sz="8" w:space="0" w:color="000000"/>
            </w:tcBorders>
          </w:tcPr>
          <w:p>
            <w:pPr>
              <w:pStyle w:val="TableParagraph"/>
              <w:spacing w:line="210" w:lineRule="exact"/>
              <w:ind w:right="3"/>
              <w:rPr>
                <w:rFonts w:ascii="Calibri"/>
                <w:sz w:val="18"/>
              </w:rPr>
            </w:pPr>
            <w:r>
              <w:rPr>
                <w:rFonts w:ascii="Calibri"/>
                <w:sz w:val="18"/>
              </w:rPr>
              <w:t>0.7%</w:t>
            </w:r>
          </w:p>
        </w:tc>
        <w:tc>
          <w:tcPr>
            <w:tcW w:w="637" w:type="dxa"/>
            <w:tcBorders>
              <w:left w:val="single" w:sz="8" w:space="0" w:color="000000"/>
            </w:tcBorders>
          </w:tcPr>
          <w:p>
            <w:pPr>
              <w:pStyle w:val="TableParagraph"/>
              <w:spacing w:line="210" w:lineRule="exact"/>
              <w:ind w:right="73"/>
              <w:rPr>
                <w:rFonts w:ascii="Calibri"/>
                <w:sz w:val="18"/>
              </w:rPr>
            </w:pPr>
            <w:r>
              <w:rPr>
                <w:rFonts w:ascii="Calibri"/>
                <w:sz w:val="18"/>
              </w:rPr>
              <w:t>379</w:t>
            </w:r>
          </w:p>
        </w:tc>
        <w:tc>
          <w:tcPr>
            <w:tcW w:w="1249" w:type="dxa"/>
            <w:gridSpan w:val="2"/>
          </w:tcPr>
          <w:p>
            <w:pPr>
              <w:pStyle w:val="TableParagraph"/>
              <w:tabs>
                <w:tab w:pos="900" w:val="left" w:leader="none"/>
              </w:tabs>
              <w:spacing w:line="210" w:lineRule="exact"/>
              <w:ind w:left="236"/>
              <w:jc w:val="left"/>
              <w:rPr>
                <w:rFonts w:ascii="Calibri"/>
                <w:sz w:val="18"/>
              </w:rPr>
            </w:pPr>
            <w:r>
              <w:rPr>
                <w:rFonts w:ascii="Calibri"/>
                <w:sz w:val="18"/>
              </w:rPr>
              <w:t>0.7%</w:t>
              <w:tab/>
              <w:t>366</w:t>
            </w:r>
          </w:p>
        </w:tc>
        <w:tc>
          <w:tcPr>
            <w:tcW w:w="1251" w:type="dxa"/>
            <w:gridSpan w:val="2"/>
          </w:tcPr>
          <w:p>
            <w:pPr>
              <w:pStyle w:val="TableParagraph"/>
              <w:tabs>
                <w:tab w:pos="901" w:val="left" w:leader="none"/>
              </w:tabs>
              <w:spacing w:line="210" w:lineRule="exact"/>
              <w:ind w:left="237"/>
              <w:jc w:val="left"/>
              <w:rPr>
                <w:rFonts w:ascii="Calibri"/>
                <w:sz w:val="18"/>
              </w:rPr>
            </w:pPr>
            <w:r>
              <w:rPr>
                <w:rFonts w:ascii="Calibri"/>
                <w:sz w:val="18"/>
              </w:rPr>
              <w:t>0.7%</w:t>
              <w:tab/>
              <w:t>357</w:t>
            </w:r>
          </w:p>
        </w:tc>
        <w:tc>
          <w:tcPr>
            <w:tcW w:w="616" w:type="dxa"/>
          </w:tcPr>
          <w:p>
            <w:pPr>
              <w:pStyle w:val="TableParagraph"/>
              <w:spacing w:line="210" w:lineRule="exact"/>
              <w:ind w:right="20"/>
              <w:rPr>
                <w:rFonts w:ascii="Calibri"/>
                <w:sz w:val="18"/>
              </w:rPr>
            </w:pPr>
            <w:r>
              <w:rPr>
                <w:rFonts w:ascii="Calibri"/>
                <w:sz w:val="18"/>
              </w:rPr>
              <w:t>0.7%</w:t>
            </w:r>
          </w:p>
        </w:tc>
        <w:tc>
          <w:tcPr>
            <w:tcW w:w="772" w:type="dxa"/>
          </w:tcPr>
          <w:p>
            <w:pPr>
              <w:pStyle w:val="TableParagraph"/>
              <w:spacing w:line="210" w:lineRule="exact"/>
              <w:ind w:right="73"/>
              <w:rPr>
                <w:rFonts w:ascii="Calibri"/>
                <w:sz w:val="18"/>
              </w:rPr>
            </w:pPr>
            <w:r>
              <w:rPr>
                <w:rFonts w:ascii="Calibri"/>
                <w:sz w:val="18"/>
              </w:rPr>
              <w:t>559</w:t>
            </w:r>
          </w:p>
        </w:tc>
        <w:tc>
          <w:tcPr>
            <w:tcW w:w="730" w:type="dxa"/>
            <w:tcBorders>
              <w:right w:val="single" w:sz="8" w:space="0" w:color="000000"/>
            </w:tcBorders>
          </w:tcPr>
          <w:p>
            <w:pPr>
              <w:pStyle w:val="TableParagraph"/>
              <w:spacing w:line="210" w:lineRule="exact"/>
              <w:ind w:right="6"/>
              <w:rPr>
                <w:rFonts w:ascii="Calibri"/>
                <w:sz w:val="18"/>
              </w:rPr>
            </w:pPr>
            <w:r>
              <w:rPr>
                <w:rFonts w:ascii="Calibri"/>
                <w:sz w:val="18"/>
              </w:rPr>
              <w:t>0.7%</w:t>
            </w:r>
          </w:p>
        </w:tc>
      </w:tr>
      <w:tr>
        <w:trPr>
          <w:trHeight w:val="237"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Black</w:t>
            </w:r>
            <w:r>
              <w:rPr>
                <w:rFonts w:ascii="Calibri"/>
                <w:spacing w:val="4"/>
                <w:sz w:val="18"/>
              </w:rPr>
              <w:t> </w:t>
            </w:r>
            <w:r>
              <w:rPr>
                <w:rFonts w:ascii="Calibri"/>
                <w:sz w:val="18"/>
              </w:rPr>
              <w:t>or</w:t>
            </w:r>
            <w:r>
              <w:rPr>
                <w:rFonts w:ascii="Calibri"/>
                <w:spacing w:val="5"/>
                <w:sz w:val="18"/>
              </w:rPr>
              <w:t> </w:t>
            </w:r>
            <w:r>
              <w:rPr>
                <w:rFonts w:ascii="Calibri"/>
                <w:sz w:val="18"/>
              </w:rPr>
              <w:t>Africian</w:t>
            </w:r>
            <w:r>
              <w:rPr>
                <w:rFonts w:ascii="Calibri"/>
                <w:spacing w:val="6"/>
                <w:sz w:val="18"/>
              </w:rPr>
              <w:t> </w:t>
            </w:r>
            <w:r>
              <w:rPr>
                <w:rFonts w:ascii="Calibri"/>
                <w:sz w:val="18"/>
              </w:rPr>
              <w:t>American</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931</w:t>
            </w:r>
          </w:p>
        </w:tc>
        <w:tc>
          <w:tcPr>
            <w:tcW w:w="1251" w:type="dxa"/>
            <w:gridSpan w:val="2"/>
          </w:tcPr>
          <w:p>
            <w:pPr>
              <w:pStyle w:val="TableParagraph"/>
              <w:tabs>
                <w:tab w:pos="904" w:val="left" w:leader="none"/>
              </w:tabs>
              <w:spacing w:line="210" w:lineRule="exact"/>
              <w:ind w:left="239"/>
              <w:jc w:val="left"/>
              <w:rPr>
                <w:rFonts w:ascii="Calibri"/>
                <w:sz w:val="18"/>
              </w:rPr>
            </w:pPr>
            <w:r>
              <w:rPr>
                <w:rFonts w:ascii="Calibri"/>
                <w:sz w:val="18"/>
              </w:rPr>
              <w:t>1.4%</w:t>
              <w:tab/>
              <w:t>936</w:t>
            </w:r>
          </w:p>
        </w:tc>
        <w:tc>
          <w:tcPr>
            <w:tcW w:w="1248" w:type="dxa"/>
            <w:gridSpan w:val="2"/>
          </w:tcPr>
          <w:p>
            <w:pPr>
              <w:pStyle w:val="TableParagraph"/>
              <w:tabs>
                <w:tab w:pos="904" w:val="left" w:leader="none"/>
              </w:tabs>
              <w:spacing w:line="210" w:lineRule="exact"/>
              <w:ind w:left="237"/>
              <w:jc w:val="left"/>
              <w:rPr>
                <w:rFonts w:ascii="Calibri"/>
                <w:sz w:val="18"/>
              </w:rPr>
            </w:pPr>
            <w:r>
              <w:rPr>
                <w:rFonts w:ascii="Calibri"/>
                <w:sz w:val="18"/>
              </w:rPr>
              <w:t>1.4%</w:t>
              <w:tab/>
              <w:t>854</w:t>
            </w:r>
          </w:p>
        </w:tc>
        <w:tc>
          <w:tcPr>
            <w:tcW w:w="617" w:type="dxa"/>
          </w:tcPr>
          <w:p>
            <w:pPr>
              <w:pStyle w:val="TableParagraph"/>
              <w:spacing w:line="210" w:lineRule="exact"/>
              <w:ind w:right="16"/>
              <w:rPr>
                <w:rFonts w:ascii="Calibri"/>
                <w:sz w:val="18"/>
              </w:rPr>
            </w:pPr>
            <w:r>
              <w:rPr>
                <w:rFonts w:ascii="Calibri"/>
                <w:sz w:val="18"/>
              </w:rPr>
              <w:t>1.4%</w:t>
            </w:r>
          </w:p>
        </w:tc>
        <w:tc>
          <w:tcPr>
            <w:tcW w:w="790" w:type="dxa"/>
          </w:tcPr>
          <w:p>
            <w:pPr>
              <w:pStyle w:val="TableParagraph"/>
              <w:spacing w:line="210" w:lineRule="exact"/>
              <w:ind w:right="73"/>
              <w:rPr>
                <w:rFonts w:ascii="Calibri"/>
                <w:sz w:val="18"/>
              </w:rPr>
            </w:pPr>
            <w:r>
              <w:rPr>
                <w:rFonts w:ascii="Calibri"/>
                <w:sz w:val="18"/>
              </w:rPr>
              <w:t>1,698</w:t>
            </w:r>
          </w:p>
        </w:tc>
        <w:tc>
          <w:tcPr>
            <w:tcW w:w="679" w:type="dxa"/>
            <w:tcBorders>
              <w:right w:val="single" w:sz="8" w:space="0" w:color="000000"/>
            </w:tcBorders>
          </w:tcPr>
          <w:p>
            <w:pPr>
              <w:pStyle w:val="TableParagraph"/>
              <w:spacing w:line="210" w:lineRule="exact"/>
              <w:ind w:right="3"/>
              <w:rPr>
                <w:rFonts w:ascii="Calibri"/>
                <w:sz w:val="18"/>
              </w:rPr>
            </w:pPr>
            <w:r>
              <w:rPr>
                <w:rFonts w:ascii="Calibri"/>
                <w:sz w:val="18"/>
              </w:rPr>
              <w:t>1.6%</w:t>
            </w:r>
          </w:p>
        </w:tc>
        <w:tc>
          <w:tcPr>
            <w:tcW w:w="637" w:type="dxa"/>
            <w:tcBorders>
              <w:left w:val="single" w:sz="8" w:space="0" w:color="000000"/>
            </w:tcBorders>
          </w:tcPr>
          <w:p>
            <w:pPr>
              <w:pStyle w:val="TableParagraph"/>
              <w:spacing w:line="210" w:lineRule="exact"/>
              <w:ind w:right="73"/>
              <w:rPr>
                <w:rFonts w:ascii="Calibri"/>
                <w:sz w:val="18"/>
              </w:rPr>
            </w:pPr>
            <w:r>
              <w:rPr>
                <w:rFonts w:ascii="Calibri"/>
                <w:sz w:val="18"/>
              </w:rPr>
              <w:t>685</w:t>
            </w:r>
          </w:p>
        </w:tc>
        <w:tc>
          <w:tcPr>
            <w:tcW w:w="1249" w:type="dxa"/>
            <w:gridSpan w:val="2"/>
          </w:tcPr>
          <w:p>
            <w:pPr>
              <w:pStyle w:val="TableParagraph"/>
              <w:tabs>
                <w:tab w:pos="900" w:val="left" w:leader="none"/>
              </w:tabs>
              <w:spacing w:line="210" w:lineRule="exact"/>
              <w:ind w:left="235"/>
              <w:jc w:val="left"/>
              <w:rPr>
                <w:rFonts w:ascii="Calibri"/>
                <w:sz w:val="18"/>
              </w:rPr>
            </w:pPr>
            <w:r>
              <w:rPr>
                <w:rFonts w:ascii="Calibri"/>
                <w:sz w:val="18"/>
              </w:rPr>
              <w:t>1.3%</w:t>
              <w:tab/>
              <w:t>694</w:t>
            </w:r>
          </w:p>
        </w:tc>
        <w:tc>
          <w:tcPr>
            <w:tcW w:w="1251" w:type="dxa"/>
            <w:gridSpan w:val="2"/>
          </w:tcPr>
          <w:p>
            <w:pPr>
              <w:pStyle w:val="TableParagraph"/>
              <w:tabs>
                <w:tab w:pos="901" w:val="left" w:leader="none"/>
              </w:tabs>
              <w:spacing w:line="210" w:lineRule="exact"/>
              <w:ind w:left="237"/>
              <w:jc w:val="left"/>
              <w:rPr>
                <w:rFonts w:ascii="Calibri"/>
                <w:sz w:val="18"/>
              </w:rPr>
            </w:pPr>
            <w:r>
              <w:rPr>
                <w:rFonts w:ascii="Calibri"/>
                <w:sz w:val="18"/>
              </w:rPr>
              <w:t>1.3%</w:t>
              <w:tab/>
              <w:t>635</w:t>
            </w:r>
          </w:p>
        </w:tc>
        <w:tc>
          <w:tcPr>
            <w:tcW w:w="616" w:type="dxa"/>
          </w:tcPr>
          <w:p>
            <w:pPr>
              <w:pStyle w:val="TableParagraph"/>
              <w:spacing w:line="210" w:lineRule="exact"/>
              <w:ind w:right="20"/>
              <w:rPr>
                <w:rFonts w:ascii="Calibri"/>
                <w:sz w:val="18"/>
              </w:rPr>
            </w:pPr>
            <w:r>
              <w:rPr>
                <w:rFonts w:ascii="Calibri"/>
                <w:sz w:val="18"/>
              </w:rPr>
              <w:t>1.3%</w:t>
            </w:r>
          </w:p>
        </w:tc>
        <w:tc>
          <w:tcPr>
            <w:tcW w:w="772" w:type="dxa"/>
          </w:tcPr>
          <w:p>
            <w:pPr>
              <w:pStyle w:val="TableParagraph"/>
              <w:spacing w:line="210" w:lineRule="exact"/>
              <w:ind w:right="74"/>
              <w:rPr>
                <w:rFonts w:ascii="Calibri"/>
                <w:sz w:val="18"/>
              </w:rPr>
            </w:pPr>
            <w:r>
              <w:rPr>
                <w:rFonts w:ascii="Calibri"/>
                <w:sz w:val="18"/>
              </w:rPr>
              <w:t>1,148</w:t>
            </w:r>
          </w:p>
        </w:tc>
        <w:tc>
          <w:tcPr>
            <w:tcW w:w="730" w:type="dxa"/>
            <w:tcBorders>
              <w:right w:val="single" w:sz="8" w:space="0" w:color="000000"/>
            </w:tcBorders>
          </w:tcPr>
          <w:p>
            <w:pPr>
              <w:pStyle w:val="TableParagraph"/>
              <w:spacing w:line="210" w:lineRule="exact"/>
              <w:ind w:right="6"/>
              <w:rPr>
                <w:rFonts w:ascii="Calibri"/>
                <w:sz w:val="18"/>
              </w:rPr>
            </w:pPr>
            <w:r>
              <w:rPr>
                <w:rFonts w:ascii="Calibri"/>
                <w:sz w:val="18"/>
              </w:rPr>
              <w:t>1.5%</w:t>
            </w:r>
          </w:p>
        </w:tc>
      </w:tr>
      <w:tr>
        <w:trPr>
          <w:trHeight w:val="238"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Hispanic/Latino</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6,566</w:t>
            </w:r>
          </w:p>
        </w:tc>
        <w:tc>
          <w:tcPr>
            <w:tcW w:w="1251" w:type="dxa"/>
            <w:gridSpan w:val="2"/>
          </w:tcPr>
          <w:p>
            <w:pPr>
              <w:pStyle w:val="TableParagraph"/>
              <w:spacing w:line="210" w:lineRule="exact"/>
              <w:ind w:left="239"/>
              <w:jc w:val="left"/>
              <w:rPr>
                <w:rFonts w:ascii="Calibri"/>
                <w:sz w:val="18"/>
              </w:rPr>
            </w:pPr>
            <w:r>
              <w:rPr>
                <w:rFonts w:ascii="Calibri"/>
                <w:sz w:val="18"/>
              </w:rPr>
              <w:t>9.8%</w:t>
            </w:r>
            <w:r>
              <w:rPr>
                <w:rFonts w:ascii="Calibri"/>
                <w:spacing w:val="5"/>
                <w:sz w:val="18"/>
              </w:rPr>
              <w:t> </w:t>
            </w:r>
            <w:r>
              <w:rPr>
                <w:rFonts w:ascii="Calibri"/>
                <w:sz w:val="18"/>
              </w:rPr>
              <w:t>6,648</w:t>
            </w:r>
          </w:p>
        </w:tc>
        <w:tc>
          <w:tcPr>
            <w:tcW w:w="1248" w:type="dxa"/>
            <w:gridSpan w:val="2"/>
          </w:tcPr>
          <w:p>
            <w:pPr>
              <w:pStyle w:val="TableParagraph"/>
              <w:spacing w:line="210" w:lineRule="exact"/>
              <w:ind w:left="148"/>
              <w:jc w:val="left"/>
              <w:rPr>
                <w:rFonts w:ascii="Calibri"/>
                <w:sz w:val="18"/>
              </w:rPr>
            </w:pPr>
            <w:r>
              <w:rPr>
                <w:rFonts w:ascii="Calibri"/>
                <w:sz w:val="18"/>
              </w:rPr>
              <w:t>10.0%</w:t>
            </w:r>
            <w:r>
              <w:rPr>
                <w:rFonts w:ascii="Calibri"/>
                <w:spacing w:val="7"/>
                <w:sz w:val="18"/>
              </w:rPr>
              <w:t> </w:t>
            </w:r>
            <w:r>
              <w:rPr>
                <w:rFonts w:ascii="Calibri"/>
                <w:sz w:val="18"/>
              </w:rPr>
              <w:t>6,240</w:t>
            </w:r>
          </w:p>
        </w:tc>
        <w:tc>
          <w:tcPr>
            <w:tcW w:w="617" w:type="dxa"/>
          </w:tcPr>
          <w:p>
            <w:pPr>
              <w:pStyle w:val="TableParagraph"/>
              <w:spacing w:line="210" w:lineRule="exact"/>
              <w:ind w:right="16"/>
              <w:rPr>
                <w:rFonts w:ascii="Calibri"/>
                <w:sz w:val="18"/>
              </w:rPr>
            </w:pPr>
            <w:r>
              <w:rPr>
                <w:rFonts w:ascii="Calibri"/>
                <w:sz w:val="18"/>
              </w:rPr>
              <w:t>10.0%</w:t>
            </w:r>
          </w:p>
        </w:tc>
        <w:tc>
          <w:tcPr>
            <w:tcW w:w="790" w:type="dxa"/>
          </w:tcPr>
          <w:p>
            <w:pPr>
              <w:pStyle w:val="TableParagraph"/>
              <w:spacing w:line="210" w:lineRule="exact"/>
              <w:ind w:right="73"/>
              <w:rPr>
                <w:rFonts w:ascii="Calibri"/>
                <w:sz w:val="18"/>
              </w:rPr>
            </w:pPr>
            <w:r>
              <w:rPr>
                <w:rFonts w:ascii="Calibri"/>
                <w:sz w:val="18"/>
              </w:rPr>
              <w:t>9,948</w:t>
            </w:r>
          </w:p>
        </w:tc>
        <w:tc>
          <w:tcPr>
            <w:tcW w:w="679" w:type="dxa"/>
            <w:tcBorders>
              <w:right w:val="single" w:sz="8" w:space="0" w:color="000000"/>
            </w:tcBorders>
          </w:tcPr>
          <w:p>
            <w:pPr>
              <w:pStyle w:val="TableParagraph"/>
              <w:spacing w:line="210" w:lineRule="exact"/>
              <w:ind w:right="3"/>
              <w:rPr>
                <w:rFonts w:ascii="Calibri"/>
                <w:sz w:val="18"/>
              </w:rPr>
            </w:pPr>
            <w:r>
              <w:rPr>
                <w:rFonts w:ascii="Calibri"/>
                <w:sz w:val="18"/>
              </w:rPr>
              <w:t>9.3%</w:t>
            </w:r>
          </w:p>
        </w:tc>
        <w:tc>
          <w:tcPr>
            <w:tcW w:w="637" w:type="dxa"/>
            <w:tcBorders>
              <w:left w:val="single" w:sz="8" w:space="0" w:color="000000"/>
            </w:tcBorders>
          </w:tcPr>
          <w:p>
            <w:pPr>
              <w:pStyle w:val="TableParagraph"/>
              <w:spacing w:line="210" w:lineRule="exact"/>
              <w:ind w:right="73"/>
              <w:rPr>
                <w:rFonts w:ascii="Calibri"/>
                <w:sz w:val="18"/>
              </w:rPr>
            </w:pPr>
            <w:r>
              <w:rPr>
                <w:rFonts w:ascii="Calibri"/>
                <w:sz w:val="18"/>
              </w:rPr>
              <w:t>5,941</w:t>
            </w:r>
          </w:p>
        </w:tc>
        <w:tc>
          <w:tcPr>
            <w:tcW w:w="1249" w:type="dxa"/>
            <w:gridSpan w:val="2"/>
          </w:tcPr>
          <w:p>
            <w:pPr>
              <w:pStyle w:val="TableParagraph"/>
              <w:spacing w:line="210" w:lineRule="exact"/>
              <w:ind w:left="144"/>
              <w:jc w:val="left"/>
              <w:rPr>
                <w:rFonts w:ascii="Calibri"/>
                <w:sz w:val="18"/>
              </w:rPr>
            </w:pPr>
            <w:r>
              <w:rPr>
                <w:rFonts w:ascii="Calibri"/>
                <w:sz w:val="18"/>
              </w:rPr>
              <w:t>11.2%</w:t>
            </w:r>
            <w:r>
              <w:rPr>
                <w:rFonts w:ascii="Calibri"/>
                <w:spacing w:val="10"/>
                <w:sz w:val="18"/>
              </w:rPr>
              <w:t> </w:t>
            </w:r>
            <w:r>
              <w:rPr>
                <w:rFonts w:ascii="Calibri"/>
                <w:sz w:val="18"/>
              </w:rPr>
              <w:t>6,005</w:t>
            </w:r>
          </w:p>
        </w:tc>
        <w:tc>
          <w:tcPr>
            <w:tcW w:w="1251" w:type="dxa"/>
            <w:gridSpan w:val="2"/>
          </w:tcPr>
          <w:p>
            <w:pPr>
              <w:pStyle w:val="TableParagraph"/>
              <w:spacing w:line="210" w:lineRule="exact"/>
              <w:ind w:left="145"/>
              <w:jc w:val="left"/>
              <w:rPr>
                <w:rFonts w:ascii="Calibri"/>
                <w:sz w:val="18"/>
              </w:rPr>
            </w:pPr>
            <w:r>
              <w:rPr>
                <w:rFonts w:ascii="Calibri"/>
                <w:sz w:val="18"/>
              </w:rPr>
              <w:t>11.3%</w:t>
            </w:r>
            <w:r>
              <w:rPr>
                <w:rFonts w:ascii="Calibri"/>
                <w:spacing w:val="7"/>
                <w:sz w:val="18"/>
              </w:rPr>
              <w:t> </w:t>
            </w:r>
            <w:r>
              <w:rPr>
                <w:rFonts w:ascii="Calibri"/>
                <w:sz w:val="18"/>
              </w:rPr>
              <w:t>5,679</w:t>
            </w:r>
          </w:p>
        </w:tc>
        <w:tc>
          <w:tcPr>
            <w:tcW w:w="616" w:type="dxa"/>
          </w:tcPr>
          <w:p>
            <w:pPr>
              <w:pStyle w:val="TableParagraph"/>
              <w:spacing w:line="210" w:lineRule="exact"/>
              <w:ind w:right="20"/>
              <w:rPr>
                <w:rFonts w:ascii="Calibri"/>
                <w:sz w:val="18"/>
              </w:rPr>
            </w:pPr>
            <w:r>
              <w:rPr>
                <w:rFonts w:ascii="Calibri"/>
                <w:sz w:val="18"/>
              </w:rPr>
              <w:t>11.5%</w:t>
            </w:r>
          </w:p>
        </w:tc>
        <w:tc>
          <w:tcPr>
            <w:tcW w:w="772" w:type="dxa"/>
          </w:tcPr>
          <w:p>
            <w:pPr>
              <w:pStyle w:val="TableParagraph"/>
              <w:spacing w:line="210" w:lineRule="exact"/>
              <w:ind w:right="74"/>
              <w:rPr>
                <w:rFonts w:ascii="Calibri"/>
                <w:sz w:val="18"/>
              </w:rPr>
            </w:pPr>
            <w:r>
              <w:rPr>
                <w:rFonts w:ascii="Calibri"/>
                <w:sz w:val="18"/>
              </w:rPr>
              <w:t>8,641</w:t>
            </w:r>
          </w:p>
        </w:tc>
        <w:tc>
          <w:tcPr>
            <w:tcW w:w="730" w:type="dxa"/>
            <w:tcBorders>
              <w:right w:val="single" w:sz="8" w:space="0" w:color="000000"/>
            </w:tcBorders>
          </w:tcPr>
          <w:p>
            <w:pPr>
              <w:pStyle w:val="TableParagraph"/>
              <w:spacing w:line="210" w:lineRule="exact"/>
              <w:ind w:right="7"/>
              <w:rPr>
                <w:rFonts w:ascii="Calibri"/>
                <w:sz w:val="18"/>
              </w:rPr>
            </w:pPr>
            <w:r>
              <w:rPr>
                <w:rFonts w:ascii="Calibri"/>
                <w:sz w:val="18"/>
              </w:rPr>
              <w:t>10.9%</w:t>
            </w:r>
          </w:p>
        </w:tc>
      </w:tr>
      <w:tr>
        <w:trPr>
          <w:trHeight w:val="238" w:hRule="atLeast"/>
        </w:trPr>
        <w:tc>
          <w:tcPr>
            <w:tcW w:w="3117" w:type="dxa"/>
            <w:tcBorders>
              <w:right w:val="single" w:sz="8" w:space="0" w:color="000000"/>
            </w:tcBorders>
          </w:tcPr>
          <w:p>
            <w:pPr>
              <w:pStyle w:val="TableParagraph"/>
              <w:spacing w:line="211" w:lineRule="exact"/>
              <w:ind w:left="38"/>
              <w:jc w:val="left"/>
              <w:rPr>
                <w:rFonts w:ascii="Calibri"/>
                <w:sz w:val="18"/>
              </w:rPr>
            </w:pPr>
            <w:r>
              <w:rPr>
                <w:rFonts w:ascii="Calibri"/>
                <w:sz w:val="18"/>
              </w:rPr>
              <w:t>Native</w:t>
            </w:r>
            <w:r>
              <w:rPr>
                <w:rFonts w:ascii="Calibri"/>
                <w:spacing w:val="5"/>
                <w:sz w:val="18"/>
              </w:rPr>
              <w:t> </w:t>
            </w:r>
            <w:r>
              <w:rPr>
                <w:rFonts w:ascii="Calibri"/>
                <w:sz w:val="18"/>
              </w:rPr>
              <w:t>Hawaiian</w:t>
            </w:r>
            <w:r>
              <w:rPr>
                <w:rFonts w:ascii="Calibri"/>
                <w:spacing w:val="13"/>
                <w:sz w:val="18"/>
              </w:rPr>
              <w:t> </w:t>
            </w:r>
            <w:r>
              <w:rPr>
                <w:rFonts w:ascii="Calibri"/>
                <w:sz w:val="18"/>
              </w:rPr>
              <w:t>or</w:t>
            </w:r>
            <w:r>
              <w:rPr>
                <w:rFonts w:ascii="Calibri"/>
                <w:spacing w:val="9"/>
                <w:sz w:val="18"/>
              </w:rPr>
              <w:t> </w:t>
            </w:r>
            <w:r>
              <w:rPr>
                <w:rFonts w:ascii="Calibri"/>
                <w:sz w:val="18"/>
              </w:rPr>
              <w:t>Other</w:t>
            </w:r>
            <w:r>
              <w:rPr>
                <w:rFonts w:ascii="Calibri"/>
                <w:spacing w:val="11"/>
                <w:sz w:val="18"/>
              </w:rPr>
              <w:t> </w:t>
            </w:r>
            <w:r>
              <w:rPr>
                <w:rFonts w:ascii="Calibri"/>
                <w:sz w:val="18"/>
              </w:rPr>
              <w:t>Pacific</w:t>
            </w:r>
            <w:r>
              <w:rPr>
                <w:rFonts w:ascii="Calibri"/>
                <w:spacing w:val="4"/>
                <w:sz w:val="18"/>
              </w:rPr>
              <w:t> </w:t>
            </w:r>
            <w:r>
              <w:rPr>
                <w:rFonts w:ascii="Calibri"/>
                <w:sz w:val="18"/>
              </w:rPr>
              <w:t>Islander</w:t>
            </w:r>
          </w:p>
        </w:tc>
        <w:tc>
          <w:tcPr>
            <w:tcW w:w="634" w:type="dxa"/>
            <w:tcBorders>
              <w:left w:val="single" w:sz="8" w:space="0" w:color="000000"/>
            </w:tcBorders>
          </w:tcPr>
          <w:p>
            <w:pPr>
              <w:pStyle w:val="TableParagraph"/>
              <w:spacing w:line="211" w:lineRule="exact"/>
              <w:ind w:right="69"/>
              <w:rPr>
                <w:rFonts w:ascii="Calibri"/>
                <w:sz w:val="18"/>
              </w:rPr>
            </w:pPr>
            <w:r>
              <w:rPr>
                <w:rFonts w:ascii="Calibri"/>
                <w:sz w:val="18"/>
              </w:rPr>
              <w:t>13</w:t>
            </w:r>
          </w:p>
        </w:tc>
        <w:tc>
          <w:tcPr>
            <w:tcW w:w="1251" w:type="dxa"/>
            <w:gridSpan w:val="2"/>
          </w:tcPr>
          <w:p>
            <w:pPr>
              <w:pStyle w:val="TableParagraph"/>
              <w:tabs>
                <w:tab w:pos="996" w:val="left" w:leader="none"/>
              </w:tabs>
              <w:spacing w:line="211" w:lineRule="exact"/>
              <w:ind w:left="240"/>
              <w:jc w:val="left"/>
              <w:rPr>
                <w:rFonts w:ascii="Calibri"/>
                <w:sz w:val="18"/>
              </w:rPr>
            </w:pPr>
            <w:r>
              <w:rPr>
                <w:rFonts w:ascii="Calibri"/>
                <w:sz w:val="18"/>
              </w:rPr>
              <w:t>0.0%</w:t>
              <w:tab/>
              <w:t>14</w:t>
            </w:r>
          </w:p>
        </w:tc>
        <w:tc>
          <w:tcPr>
            <w:tcW w:w="1248" w:type="dxa"/>
            <w:gridSpan w:val="2"/>
          </w:tcPr>
          <w:p>
            <w:pPr>
              <w:pStyle w:val="TableParagraph"/>
              <w:tabs>
                <w:tab w:pos="1084" w:val="left" w:leader="none"/>
              </w:tabs>
              <w:spacing w:line="211" w:lineRule="exact"/>
              <w:ind w:left="237"/>
              <w:jc w:val="left"/>
              <w:rPr>
                <w:rFonts w:ascii="Calibri"/>
                <w:sz w:val="18"/>
              </w:rPr>
            </w:pPr>
            <w:r>
              <w:rPr>
                <w:rFonts w:ascii="Calibri"/>
                <w:sz w:val="18"/>
              </w:rPr>
              <w:t>0.0%</w:t>
              <w:tab/>
              <w:t>9</w:t>
            </w:r>
          </w:p>
        </w:tc>
        <w:tc>
          <w:tcPr>
            <w:tcW w:w="617" w:type="dxa"/>
          </w:tcPr>
          <w:p>
            <w:pPr>
              <w:pStyle w:val="TableParagraph"/>
              <w:spacing w:line="211" w:lineRule="exact"/>
              <w:ind w:right="15"/>
              <w:rPr>
                <w:rFonts w:ascii="Calibri"/>
                <w:sz w:val="18"/>
              </w:rPr>
            </w:pPr>
            <w:r>
              <w:rPr>
                <w:rFonts w:ascii="Calibri"/>
                <w:sz w:val="18"/>
              </w:rPr>
              <w:t>0.0%</w:t>
            </w:r>
          </w:p>
        </w:tc>
        <w:tc>
          <w:tcPr>
            <w:tcW w:w="790" w:type="dxa"/>
          </w:tcPr>
          <w:p>
            <w:pPr>
              <w:pStyle w:val="TableParagraph"/>
              <w:spacing w:line="211" w:lineRule="exact"/>
              <w:ind w:right="74"/>
              <w:rPr>
                <w:rFonts w:ascii="Calibri"/>
                <w:sz w:val="18"/>
              </w:rPr>
            </w:pPr>
            <w:r>
              <w:rPr>
                <w:rFonts w:ascii="Calibri"/>
                <w:sz w:val="18"/>
              </w:rPr>
              <w:t>20</w:t>
            </w:r>
          </w:p>
        </w:tc>
        <w:tc>
          <w:tcPr>
            <w:tcW w:w="679" w:type="dxa"/>
            <w:tcBorders>
              <w:right w:val="single" w:sz="8" w:space="0" w:color="000000"/>
            </w:tcBorders>
          </w:tcPr>
          <w:p>
            <w:pPr>
              <w:pStyle w:val="TableParagraph"/>
              <w:spacing w:line="211" w:lineRule="exact"/>
              <w:ind w:right="3"/>
              <w:rPr>
                <w:rFonts w:ascii="Calibri"/>
                <w:sz w:val="18"/>
              </w:rPr>
            </w:pPr>
            <w:r>
              <w:rPr>
                <w:rFonts w:ascii="Calibri"/>
                <w:sz w:val="18"/>
              </w:rPr>
              <w:t>0.0%</w:t>
            </w:r>
          </w:p>
        </w:tc>
        <w:tc>
          <w:tcPr>
            <w:tcW w:w="637" w:type="dxa"/>
            <w:tcBorders>
              <w:left w:val="single" w:sz="8" w:space="0" w:color="000000"/>
            </w:tcBorders>
          </w:tcPr>
          <w:p>
            <w:pPr>
              <w:pStyle w:val="TableParagraph"/>
              <w:spacing w:line="211" w:lineRule="exact"/>
              <w:ind w:right="73"/>
              <w:rPr>
                <w:rFonts w:ascii="Calibri"/>
                <w:sz w:val="18"/>
              </w:rPr>
            </w:pPr>
            <w:r>
              <w:rPr>
                <w:rFonts w:ascii="Calibri"/>
                <w:sz w:val="18"/>
              </w:rPr>
              <w:t>10</w:t>
            </w:r>
          </w:p>
        </w:tc>
        <w:tc>
          <w:tcPr>
            <w:tcW w:w="1249" w:type="dxa"/>
            <w:gridSpan w:val="2"/>
          </w:tcPr>
          <w:p>
            <w:pPr>
              <w:pStyle w:val="TableParagraph"/>
              <w:tabs>
                <w:tab w:pos="991" w:val="left" w:leader="none"/>
              </w:tabs>
              <w:spacing w:line="211" w:lineRule="exact"/>
              <w:ind w:left="236"/>
              <w:jc w:val="left"/>
              <w:rPr>
                <w:rFonts w:ascii="Calibri"/>
                <w:sz w:val="18"/>
              </w:rPr>
            </w:pPr>
            <w:r>
              <w:rPr>
                <w:rFonts w:ascii="Calibri"/>
                <w:sz w:val="18"/>
              </w:rPr>
              <w:t>0.0%</w:t>
              <w:tab/>
              <w:t>10</w:t>
            </w:r>
          </w:p>
        </w:tc>
        <w:tc>
          <w:tcPr>
            <w:tcW w:w="1251" w:type="dxa"/>
            <w:gridSpan w:val="2"/>
          </w:tcPr>
          <w:p>
            <w:pPr>
              <w:pStyle w:val="TableParagraph"/>
              <w:tabs>
                <w:tab w:pos="1082" w:val="left" w:leader="none"/>
              </w:tabs>
              <w:spacing w:line="211" w:lineRule="exact"/>
              <w:ind w:left="237"/>
              <w:jc w:val="left"/>
              <w:rPr>
                <w:rFonts w:ascii="Calibri"/>
                <w:sz w:val="18"/>
              </w:rPr>
            </w:pPr>
            <w:r>
              <w:rPr>
                <w:rFonts w:ascii="Calibri"/>
                <w:sz w:val="18"/>
              </w:rPr>
              <w:t>0.0%</w:t>
              <w:tab/>
              <w:t>6</w:t>
            </w:r>
          </w:p>
        </w:tc>
        <w:tc>
          <w:tcPr>
            <w:tcW w:w="616" w:type="dxa"/>
          </w:tcPr>
          <w:p>
            <w:pPr>
              <w:pStyle w:val="TableParagraph"/>
              <w:spacing w:line="211" w:lineRule="exact"/>
              <w:ind w:right="19"/>
              <w:rPr>
                <w:rFonts w:ascii="Calibri"/>
                <w:sz w:val="18"/>
              </w:rPr>
            </w:pPr>
            <w:r>
              <w:rPr>
                <w:rFonts w:ascii="Calibri"/>
                <w:sz w:val="18"/>
              </w:rPr>
              <w:t>0.0%</w:t>
            </w:r>
          </w:p>
        </w:tc>
        <w:tc>
          <w:tcPr>
            <w:tcW w:w="772" w:type="dxa"/>
          </w:tcPr>
          <w:p>
            <w:pPr>
              <w:pStyle w:val="TableParagraph"/>
              <w:spacing w:line="211" w:lineRule="exact"/>
              <w:ind w:right="73"/>
              <w:rPr>
                <w:rFonts w:ascii="Calibri"/>
                <w:sz w:val="18"/>
              </w:rPr>
            </w:pPr>
            <w:r>
              <w:rPr>
                <w:rFonts w:ascii="Calibri"/>
                <w:sz w:val="18"/>
              </w:rPr>
              <w:t>13</w:t>
            </w:r>
          </w:p>
        </w:tc>
        <w:tc>
          <w:tcPr>
            <w:tcW w:w="730" w:type="dxa"/>
            <w:tcBorders>
              <w:right w:val="single" w:sz="8" w:space="0" w:color="000000"/>
            </w:tcBorders>
          </w:tcPr>
          <w:p>
            <w:pPr>
              <w:pStyle w:val="TableParagraph"/>
              <w:spacing w:line="211" w:lineRule="exact"/>
              <w:ind w:right="6"/>
              <w:rPr>
                <w:rFonts w:ascii="Calibri"/>
                <w:sz w:val="18"/>
              </w:rPr>
            </w:pPr>
            <w:r>
              <w:rPr>
                <w:rFonts w:ascii="Calibri"/>
                <w:sz w:val="18"/>
              </w:rPr>
              <w:t>0.0%</w:t>
            </w:r>
          </w:p>
        </w:tc>
      </w:tr>
      <w:tr>
        <w:trPr>
          <w:trHeight w:val="237"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Other/Unknown</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4,795</w:t>
            </w:r>
          </w:p>
        </w:tc>
        <w:tc>
          <w:tcPr>
            <w:tcW w:w="1251" w:type="dxa"/>
            <w:gridSpan w:val="2"/>
          </w:tcPr>
          <w:p>
            <w:pPr>
              <w:pStyle w:val="TableParagraph"/>
              <w:spacing w:line="210" w:lineRule="exact"/>
              <w:ind w:left="239"/>
              <w:jc w:val="left"/>
              <w:rPr>
                <w:rFonts w:ascii="Calibri"/>
                <w:sz w:val="18"/>
              </w:rPr>
            </w:pPr>
            <w:r>
              <w:rPr>
                <w:rFonts w:ascii="Calibri"/>
                <w:sz w:val="18"/>
              </w:rPr>
              <w:t>7.2%</w:t>
            </w:r>
            <w:r>
              <w:rPr>
                <w:rFonts w:ascii="Calibri"/>
                <w:spacing w:val="5"/>
                <w:sz w:val="18"/>
              </w:rPr>
              <w:t> </w:t>
            </w:r>
            <w:r>
              <w:rPr>
                <w:rFonts w:ascii="Calibri"/>
                <w:sz w:val="18"/>
              </w:rPr>
              <w:t>5,048</w:t>
            </w:r>
          </w:p>
        </w:tc>
        <w:tc>
          <w:tcPr>
            <w:tcW w:w="1248" w:type="dxa"/>
            <w:gridSpan w:val="2"/>
          </w:tcPr>
          <w:p>
            <w:pPr>
              <w:pStyle w:val="TableParagraph"/>
              <w:spacing w:line="210" w:lineRule="exact"/>
              <w:ind w:left="237"/>
              <w:jc w:val="left"/>
              <w:rPr>
                <w:rFonts w:ascii="Calibri"/>
                <w:sz w:val="18"/>
              </w:rPr>
            </w:pPr>
            <w:r>
              <w:rPr>
                <w:rFonts w:ascii="Calibri"/>
                <w:sz w:val="18"/>
              </w:rPr>
              <w:t>7.6%</w:t>
            </w:r>
            <w:r>
              <w:rPr>
                <w:rFonts w:ascii="Calibri"/>
                <w:spacing w:val="9"/>
                <w:sz w:val="18"/>
              </w:rPr>
              <w:t> </w:t>
            </w:r>
            <w:r>
              <w:rPr>
                <w:rFonts w:ascii="Calibri"/>
                <w:sz w:val="18"/>
              </w:rPr>
              <w:t>6,028</w:t>
            </w:r>
          </w:p>
        </w:tc>
        <w:tc>
          <w:tcPr>
            <w:tcW w:w="617" w:type="dxa"/>
          </w:tcPr>
          <w:p>
            <w:pPr>
              <w:pStyle w:val="TableParagraph"/>
              <w:spacing w:line="210" w:lineRule="exact"/>
              <w:ind w:right="16"/>
              <w:rPr>
                <w:rFonts w:ascii="Calibri"/>
                <w:sz w:val="18"/>
              </w:rPr>
            </w:pPr>
            <w:r>
              <w:rPr>
                <w:rFonts w:ascii="Calibri"/>
                <w:sz w:val="18"/>
              </w:rPr>
              <w:t>9.6%</w:t>
            </w:r>
          </w:p>
        </w:tc>
        <w:tc>
          <w:tcPr>
            <w:tcW w:w="790" w:type="dxa"/>
          </w:tcPr>
          <w:p>
            <w:pPr>
              <w:pStyle w:val="TableParagraph"/>
              <w:spacing w:line="210" w:lineRule="exact"/>
              <w:ind w:right="73"/>
              <w:rPr>
                <w:rFonts w:ascii="Calibri"/>
                <w:sz w:val="18"/>
              </w:rPr>
            </w:pPr>
            <w:r>
              <w:rPr>
                <w:rFonts w:ascii="Calibri"/>
                <w:sz w:val="18"/>
              </w:rPr>
              <w:t>12,954</w:t>
            </w:r>
          </w:p>
        </w:tc>
        <w:tc>
          <w:tcPr>
            <w:tcW w:w="679" w:type="dxa"/>
            <w:tcBorders>
              <w:right w:val="single" w:sz="8" w:space="0" w:color="000000"/>
            </w:tcBorders>
          </w:tcPr>
          <w:p>
            <w:pPr>
              <w:pStyle w:val="TableParagraph"/>
              <w:spacing w:line="210" w:lineRule="exact"/>
              <w:ind w:right="4"/>
              <w:rPr>
                <w:rFonts w:ascii="Calibri"/>
                <w:sz w:val="18"/>
              </w:rPr>
            </w:pPr>
            <w:r>
              <w:rPr>
                <w:rFonts w:ascii="Calibri"/>
                <w:sz w:val="18"/>
              </w:rPr>
              <w:t>12.1%</w:t>
            </w:r>
          </w:p>
        </w:tc>
        <w:tc>
          <w:tcPr>
            <w:tcW w:w="637" w:type="dxa"/>
            <w:tcBorders>
              <w:left w:val="single" w:sz="8" w:space="0" w:color="000000"/>
            </w:tcBorders>
          </w:tcPr>
          <w:p>
            <w:pPr>
              <w:pStyle w:val="TableParagraph"/>
              <w:spacing w:line="210" w:lineRule="exact"/>
              <w:ind w:right="74"/>
              <w:rPr>
                <w:rFonts w:ascii="Calibri"/>
                <w:sz w:val="18"/>
              </w:rPr>
            </w:pPr>
            <w:r>
              <w:rPr>
                <w:rFonts w:ascii="Calibri"/>
                <w:sz w:val="18"/>
              </w:rPr>
              <w:t>1,938</w:t>
            </w:r>
          </w:p>
        </w:tc>
        <w:tc>
          <w:tcPr>
            <w:tcW w:w="1249" w:type="dxa"/>
            <w:gridSpan w:val="2"/>
          </w:tcPr>
          <w:p>
            <w:pPr>
              <w:pStyle w:val="TableParagraph"/>
              <w:spacing w:line="210" w:lineRule="exact"/>
              <w:ind w:left="235"/>
              <w:jc w:val="left"/>
              <w:rPr>
                <w:rFonts w:ascii="Calibri"/>
                <w:sz w:val="18"/>
              </w:rPr>
            </w:pPr>
            <w:r>
              <w:rPr>
                <w:rFonts w:ascii="Calibri"/>
                <w:sz w:val="18"/>
              </w:rPr>
              <w:t>3.6%</w:t>
            </w:r>
            <w:r>
              <w:rPr>
                <w:rFonts w:ascii="Calibri"/>
                <w:spacing w:val="9"/>
                <w:sz w:val="18"/>
              </w:rPr>
              <w:t> </w:t>
            </w:r>
            <w:r>
              <w:rPr>
                <w:rFonts w:ascii="Calibri"/>
                <w:sz w:val="18"/>
              </w:rPr>
              <w:t>2,084</w:t>
            </w:r>
          </w:p>
        </w:tc>
        <w:tc>
          <w:tcPr>
            <w:tcW w:w="1251" w:type="dxa"/>
            <w:gridSpan w:val="2"/>
          </w:tcPr>
          <w:p>
            <w:pPr>
              <w:pStyle w:val="TableParagraph"/>
              <w:spacing w:line="210" w:lineRule="exact"/>
              <w:ind w:left="236"/>
              <w:jc w:val="left"/>
              <w:rPr>
                <w:rFonts w:ascii="Calibri"/>
                <w:sz w:val="18"/>
              </w:rPr>
            </w:pPr>
            <w:r>
              <w:rPr>
                <w:rFonts w:ascii="Calibri"/>
                <w:sz w:val="18"/>
              </w:rPr>
              <w:t>3.9%</w:t>
            </w:r>
            <w:r>
              <w:rPr>
                <w:rFonts w:ascii="Calibri"/>
                <w:spacing w:val="7"/>
                <w:sz w:val="18"/>
              </w:rPr>
              <w:t> </w:t>
            </w:r>
            <w:r>
              <w:rPr>
                <w:rFonts w:ascii="Calibri"/>
                <w:sz w:val="18"/>
              </w:rPr>
              <w:t>1,985</w:t>
            </w:r>
          </w:p>
        </w:tc>
        <w:tc>
          <w:tcPr>
            <w:tcW w:w="616" w:type="dxa"/>
          </w:tcPr>
          <w:p>
            <w:pPr>
              <w:pStyle w:val="TableParagraph"/>
              <w:spacing w:line="210" w:lineRule="exact"/>
              <w:ind w:right="21"/>
              <w:rPr>
                <w:rFonts w:ascii="Calibri"/>
                <w:sz w:val="18"/>
              </w:rPr>
            </w:pPr>
            <w:r>
              <w:rPr>
                <w:rFonts w:ascii="Calibri"/>
                <w:sz w:val="18"/>
              </w:rPr>
              <w:t>4.0%</w:t>
            </w:r>
          </w:p>
        </w:tc>
        <w:tc>
          <w:tcPr>
            <w:tcW w:w="772" w:type="dxa"/>
          </w:tcPr>
          <w:p>
            <w:pPr>
              <w:pStyle w:val="TableParagraph"/>
              <w:spacing w:line="210" w:lineRule="exact"/>
              <w:ind w:right="74"/>
              <w:rPr>
                <w:rFonts w:ascii="Calibri"/>
                <w:sz w:val="18"/>
              </w:rPr>
            </w:pPr>
            <w:r>
              <w:rPr>
                <w:rFonts w:ascii="Calibri"/>
                <w:sz w:val="18"/>
              </w:rPr>
              <w:t>4,155</w:t>
            </w:r>
          </w:p>
        </w:tc>
        <w:tc>
          <w:tcPr>
            <w:tcW w:w="730" w:type="dxa"/>
            <w:tcBorders>
              <w:right w:val="single" w:sz="8" w:space="0" w:color="000000"/>
            </w:tcBorders>
          </w:tcPr>
          <w:p>
            <w:pPr>
              <w:pStyle w:val="TableParagraph"/>
              <w:spacing w:line="210" w:lineRule="exact"/>
              <w:ind w:right="6"/>
              <w:rPr>
                <w:rFonts w:ascii="Calibri"/>
                <w:sz w:val="18"/>
              </w:rPr>
            </w:pPr>
            <w:r>
              <w:rPr>
                <w:rFonts w:ascii="Calibri"/>
                <w:sz w:val="18"/>
              </w:rPr>
              <w:t>5.3%</w:t>
            </w:r>
          </w:p>
        </w:tc>
      </w:tr>
      <w:tr>
        <w:trPr>
          <w:trHeight w:val="208" w:hRule="atLeast"/>
        </w:trPr>
        <w:tc>
          <w:tcPr>
            <w:tcW w:w="3117" w:type="dxa"/>
            <w:tcBorders>
              <w:bottom w:val="single" w:sz="6" w:space="0" w:color="000000"/>
              <w:right w:val="single" w:sz="8" w:space="0" w:color="000000"/>
            </w:tcBorders>
          </w:tcPr>
          <w:p>
            <w:pPr>
              <w:pStyle w:val="TableParagraph"/>
              <w:spacing w:line="188" w:lineRule="exact"/>
              <w:ind w:left="38"/>
              <w:jc w:val="left"/>
              <w:rPr>
                <w:rFonts w:ascii="Calibri"/>
                <w:sz w:val="18"/>
              </w:rPr>
            </w:pPr>
            <w:r>
              <w:rPr>
                <w:rFonts w:ascii="Calibri"/>
                <w:sz w:val="18"/>
              </w:rPr>
              <w:t>White</w:t>
            </w:r>
          </w:p>
        </w:tc>
        <w:tc>
          <w:tcPr>
            <w:tcW w:w="634" w:type="dxa"/>
            <w:tcBorders>
              <w:left w:val="single" w:sz="8" w:space="0" w:color="000000"/>
              <w:bottom w:val="single" w:sz="6" w:space="0" w:color="000000"/>
            </w:tcBorders>
          </w:tcPr>
          <w:p>
            <w:pPr>
              <w:pStyle w:val="TableParagraph"/>
              <w:spacing w:line="188" w:lineRule="exact"/>
              <w:ind w:right="69"/>
              <w:rPr>
                <w:rFonts w:ascii="Calibri"/>
                <w:sz w:val="18"/>
              </w:rPr>
            </w:pPr>
            <w:r>
              <w:rPr>
                <w:rFonts w:ascii="Calibri"/>
                <w:sz w:val="18"/>
              </w:rPr>
              <w:t>54,107</w:t>
            </w:r>
          </w:p>
        </w:tc>
        <w:tc>
          <w:tcPr>
            <w:tcW w:w="1251" w:type="dxa"/>
            <w:gridSpan w:val="2"/>
            <w:tcBorders>
              <w:bottom w:val="single" w:sz="6" w:space="0" w:color="000000"/>
            </w:tcBorders>
          </w:tcPr>
          <w:p>
            <w:pPr>
              <w:pStyle w:val="TableParagraph"/>
              <w:spacing w:line="188" w:lineRule="exact"/>
              <w:ind w:left="148"/>
              <w:jc w:val="left"/>
              <w:rPr>
                <w:rFonts w:ascii="Calibri"/>
                <w:sz w:val="18"/>
              </w:rPr>
            </w:pPr>
            <w:r>
              <w:rPr>
                <w:rFonts w:ascii="Calibri"/>
                <w:sz w:val="18"/>
              </w:rPr>
              <w:t>80.9%</w:t>
            </w:r>
            <w:r>
              <w:rPr>
                <w:rFonts w:ascii="Calibri"/>
                <w:spacing w:val="38"/>
                <w:sz w:val="18"/>
              </w:rPr>
              <w:t> </w:t>
            </w:r>
            <w:r>
              <w:rPr>
                <w:rFonts w:ascii="Calibri"/>
                <w:sz w:val="18"/>
              </w:rPr>
              <w:t>53,023</w:t>
            </w:r>
          </w:p>
        </w:tc>
        <w:tc>
          <w:tcPr>
            <w:tcW w:w="1248" w:type="dxa"/>
            <w:gridSpan w:val="2"/>
            <w:tcBorders>
              <w:bottom w:val="single" w:sz="6" w:space="0" w:color="000000"/>
            </w:tcBorders>
          </w:tcPr>
          <w:p>
            <w:pPr>
              <w:pStyle w:val="TableParagraph"/>
              <w:spacing w:line="188" w:lineRule="exact"/>
              <w:ind w:left="147"/>
              <w:jc w:val="left"/>
              <w:rPr>
                <w:rFonts w:ascii="Calibri"/>
                <w:sz w:val="18"/>
              </w:rPr>
            </w:pPr>
            <w:r>
              <w:rPr>
                <w:rFonts w:ascii="Calibri"/>
                <w:sz w:val="18"/>
              </w:rPr>
              <w:t>80.1%</w:t>
            </w:r>
            <w:r>
              <w:rPr>
                <w:rFonts w:ascii="Calibri"/>
                <w:spacing w:val="38"/>
                <w:sz w:val="18"/>
              </w:rPr>
              <w:t> </w:t>
            </w:r>
            <w:r>
              <w:rPr>
                <w:rFonts w:ascii="Calibri"/>
                <w:sz w:val="18"/>
              </w:rPr>
              <w:t>49,045</w:t>
            </w:r>
          </w:p>
        </w:tc>
        <w:tc>
          <w:tcPr>
            <w:tcW w:w="617" w:type="dxa"/>
            <w:tcBorders>
              <w:bottom w:val="single" w:sz="6" w:space="0" w:color="000000"/>
            </w:tcBorders>
          </w:tcPr>
          <w:p>
            <w:pPr>
              <w:pStyle w:val="TableParagraph"/>
              <w:spacing w:line="188" w:lineRule="exact"/>
              <w:ind w:right="16"/>
              <w:rPr>
                <w:rFonts w:ascii="Calibri"/>
                <w:sz w:val="18"/>
              </w:rPr>
            </w:pPr>
            <w:r>
              <w:rPr>
                <w:rFonts w:ascii="Calibri"/>
                <w:sz w:val="18"/>
              </w:rPr>
              <w:t>78.2%</w:t>
            </w:r>
          </w:p>
        </w:tc>
        <w:tc>
          <w:tcPr>
            <w:tcW w:w="790" w:type="dxa"/>
            <w:tcBorders>
              <w:bottom w:val="single" w:sz="6" w:space="0" w:color="000000"/>
            </w:tcBorders>
          </w:tcPr>
          <w:p>
            <w:pPr>
              <w:pStyle w:val="TableParagraph"/>
              <w:spacing w:line="188" w:lineRule="exact"/>
              <w:ind w:right="74"/>
              <w:rPr>
                <w:rFonts w:ascii="Calibri"/>
                <w:sz w:val="18"/>
              </w:rPr>
            </w:pPr>
            <w:r>
              <w:rPr>
                <w:rFonts w:ascii="Calibri"/>
                <w:sz w:val="18"/>
              </w:rPr>
              <w:t>81,552</w:t>
            </w:r>
          </w:p>
        </w:tc>
        <w:tc>
          <w:tcPr>
            <w:tcW w:w="679" w:type="dxa"/>
            <w:tcBorders>
              <w:bottom w:val="single" w:sz="6" w:space="0" w:color="000000"/>
              <w:right w:val="single" w:sz="8" w:space="0" w:color="000000"/>
            </w:tcBorders>
          </w:tcPr>
          <w:p>
            <w:pPr>
              <w:pStyle w:val="TableParagraph"/>
              <w:spacing w:line="188" w:lineRule="exact"/>
              <w:ind w:right="4"/>
              <w:rPr>
                <w:rFonts w:ascii="Calibri"/>
                <w:sz w:val="18"/>
              </w:rPr>
            </w:pPr>
            <w:r>
              <w:rPr>
                <w:rFonts w:ascii="Calibri"/>
                <w:sz w:val="18"/>
              </w:rPr>
              <w:t>76.2%</w:t>
            </w:r>
          </w:p>
        </w:tc>
        <w:tc>
          <w:tcPr>
            <w:tcW w:w="637" w:type="dxa"/>
            <w:tcBorders>
              <w:left w:val="single" w:sz="8" w:space="0" w:color="000000"/>
              <w:bottom w:val="single" w:sz="6" w:space="0" w:color="000000"/>
            </w:tcBorders>
          </w:tcPr>
          <w:p>
            <w:pPr>
              <w:pStyle w:val="TableParagraph"/>
              <w:spacing w:line="188" w:lineRule="exact"/>
              <w:ind w:right="74"/>
              <w:rPr>
                <w:rFonts w:ascii="Calibri"/>
                <w:sz w:val="18"/>
              </w:rPr>
            </w:pPr>
            <w:r>
              <w:rPr>
                <w:rFonts w:ascii="Calibri"/>
                <w:sz w:val="18"/>
              </w:rPr>
              <w:t>44,295</w:t>
            </w:r>
          </w:p>
        </w:tc>
        <w:tc>
          <w:tcPr>
            <w:tcW w:w="1249" w:type="dxa"/>
            <w:gridSpan w:val="2"/>
            <w:tcBorders>
              <w:bottom w:val="single" w:sz="6" w:space="0" w:color="000000"/>
            </w:tcBorders>
          </w:tcPr>
          <w:p>
            <w:pPr>
              <w:pStyle w:val="TableParagraph"/>
              <w:spacing w:line="188" w:lineRule="exact"/>
              <w:ind w:left="143"/>
              <w:jc w:val="left"/>
              <w:rPr>
                <w:rFonts w:ascii="Calibri"/>
                <w:sz w:val="18"/>
              </w:rPr>
            </w:pPr>
            <w:r>
              <w:rPr>
                <w:rFonts w:ascii="Calibri"/>
                <w:sz w:val="18"/>
              </w:rPr>
              <w:t>83.1%</w:t>
            </w:r>
            <w:r>
              <w:rPr>
                <w:rFonts w:ascii="Calibri"/>
                <w:spacing w:val="39"/>
                <w:sz w:val="18"/>
              </w:rPr>
              <w:t> </w:t>
            </w:r>
            <w:r>
              <w:rPr>
                <w:rFonts w:ascii="Calibri"/>
                <w:sz w:val="18"/>
              </w:rPr>
              <w:t>43,709</w:t>
            </w:r>
          </w:p>
        </w:tc>
        <w:tc>
          <w:tcPr>
            <w:tcW w:w="1251" w:type="dxa"/>
            <w:gridSpan w:val="2"/>
            <w:tcBorders>
              <w:bottom w:val="single" w:sz="6" w:space="0" w:color="000000"/>
            </w:tcBorders>
          </w:tcPr>
          <w:p>
            <w:pPr>
              <w:pStyle w:val="TableParagraph"/>
              <w:spacing w:line="188" w:lineRule="exact"/>
              <w:ind w:left="144"/>
              <w:jc w:val="left"/>
              <w:rPr>
                <w:rFonts w:ascii="Calibri"/>
                <w:sz w:val="18"/>
              </w:rPr>
            </w:pPr>
            <w:r>
              <w:rPr>
                <w:rFonts w:ascii="Calibri"/>
                <w:sz w:val="18"/>
              </w:rPr>
              <w:t>82.5%</w:t>
            </w:r>
            <w:r>
              <w:rPr>
                <w:rFonts w:ascii="Calibri"/>
                <w:spacing w:val="39"/>
                <w:sz w:val="18"/>
              </w:rPr>
              <w:t> </w:t>
            </w:r>
            <w:r>
              <w:rPr>
                <w:rFonts w:ascii="Calibri"/>
                <w:sz w:val="18"/>
              </w:rPr>
              <w:t>40,451</w:t>
            </w:r>
          </w:p>
        </w:tc>
        <w:tc>
          <w:tcPr>
            <w:tcW w:w="616" w:type="dxa"/>
            <w:tcBorders>
              <w:bottom w:val="single" w:sz="6" w:space="0" w:color="000000"/>
            </w:tcBorders>
          </w:tcPr>
          <w:p>
            <w:pPr>
              <w:pStyle w:val="TableParagraph"/>
              <w:spacing w:line="188" w:lineRule="exact"/>
              <w:ind w:right="21"/>
              <w:rPr>
                <w:rFonts w:ascii="Calibri"/>
                <w:sz w:val="18"/>
              </w:rPr>
            </w:pPr>
            <w:r>
              <w:rPr>
                <w:rFonts w:ascii="Calibri"/>
                <w:sz w:val="18"/>
              </w:rPr>
              <w:t>82.2%</w:t>
            </w:r>
          </w:p>
        </w:tc>
        <w:tc>
          <w:tcPr>
            <w:tcW w:w="772" w:type="dxa"/>
            <w:tcBorders>
              <w:bottom w:val="single" w:sz="6" w:space="0" w:color="000000"/>
            </w:tcBorders>
          </w:tcPr>
          <w:p>
            <w:pPr>
              <w:pStyle w:val="TableParagraph"/>
              <w:spacing w:line="188" w:lineRule="exact"/>
              <w:ind w:right="75"/>
              <w:rPr>
                <w:rFonts w:ascii="Calibri"/>
                <w:sz w:val="18"/>
              </w:rPr>
            </w:pPr>
            <w:r>
              <w:rPr>
                <w:rFonts w:ascii="Calibri"/>
                <w:sz w:val="18"/>
              </w:rPr>
              <w:t>64,451</w:t>
            </w:r>
          </w:p>
        </w:tc>
        <w:tc>
          <w:tcPr>
            <w:tcW w:w="730" w:type="dxa"/>
            <w:tcBorders>
              <w:bottom w:val="single" w:sz="6" w:space="0" w:color="000000"/>
              <w:right w:val="single" w:sz="8" w:space="0" w:color="000000"/>
            </w:tcBorders>
          </w:tcPr>
          <w:p>
            <w:pPr>
              <w:pStyle w:val="TableParagraph"/>
              <w:spacing w:line="188" w:lineRule="exact"/>
              <w:ind w:right="8"/>
              <w:rPr>
                <w:rFonts w:ascii="Calibri"/>
                <w:sz w:val="18"/>
              </w:rPr>
            </w:pPr>
            <w:r>
              <w:rPr>
                <w:rFonts w:ascii="Calibri"/>
                <w:sz w:val="18"/>
              </w:rPr>
              <w:t>81.5%</w:t>
            </w:r>
          </w:p>
        </w:tc>
      </w:tr>
      <w:tr>
        <w:trPr>
          <w:trHeight w:val="224" w:hRule="atLeast"/>
        </w:trPr>
        <w:tc>
          <w:tcPr>
            <w:tcW w:w="3117" w:type="dxa"/>
            <w:tcBorders>
              <w:top w:val="single" w:sz="6" w:space="0" w:color="000000"/>
              <w:bottom w:val="single" w:sz="12" w:space="0" w:color="000000"/>
              <w:right w:val="single" w:sz="8" w:space="0" w:color="000000"/>
            </w:tcBorders>
          </w:tcPr>
          <w:p>
            <w:pPr>
              <w:pStyle w:val="TableParagraph"/>
              <w:spacing w:line="198" w:lineRule="exact" w:before="6"/>
              <w:ind w:left="38"/>
              <w:jc w:val="left"/>
              <w:rPr>
                <w:rFonts w:ascii="Calibri"/>
                <w:b/>
                <w:sz w:val="18"/>
              </w:rPr>
            </w:pPr>
            <w:r>
              <w:rPr>
                <w:rFonts w:ascii="Calibri"/>
                <w:b/>
                <w:sz w:val="18"/>
              </w:rPr>
              <w:t>Total</w:t>
            </w:r>
            <w:r>
              <w:rPr>
                <w:rFonts w:ascii="Calibri"/>
                <w:b/>
                <w:spacing w:val="-4"/>
                <w:sz w:val="18"/>
              </w:rPr>
              <w:t> </w:t>
            </w:r>
            <w:r>
              <w:rPr>
                <w:rFonts w:ascii="Calibri"/>
                <w:b/>
                <w:sz w:val="18"/>
              </w:rPr>
              <w:t>Race</w:t>
            </w:r>
          </w:p>
        </w:tc>
        <w:tc>
          <w:tcPr>
            <w:tcW w:w="634" w:type="dxa"/>
            <w:tcBorders>
              <w:top w:val="single" w:sz="6" w:space="0" w:color="000000"/>
              <w:left w:val="single" w:sz="8" w:space="0" w:color="000000"/>
              <w:bottom w:val="single" w:sz="12" w:space="0" w:color="000000"/>
            </w:tcBorders>
          </w:tcPr>
          <w:p>
            <w:pPr>
              <w:pStyle w:val="TableParagraph"/>
              <w:spacing w:line="198" w:lineRule="exact" w:before="6"/>
              <w:ind w:right="69"/>
              <w:rPr>
                <w:rFonts w:ascii="Calibri"/>
                <w:b/>
                <w:sz w:val="18"/>
              </w:rPr>
            </w:pPr>
            <w:r>
              <w:rPr>
                <w:rFonts w:ascii="Calibri"/>
                <w:b/>
                <w:sz w:val="18"/>
              </w:rPr>
              <w:t>66,912</w:t>
            </w:r>
          </w:p>
        </w:tc>
        <w:tc>
          <w:tcPr>
            <w:tcW w:w="1251" w:type="dxa"/>
            <w:gridSpan w:val="2"/>
            <w:tcBorders>
              <w:top w:val="single" w:sz="6" w:space="0" w:color="000000"/>
              <w:bottom w:val="single" w:sz="12" w:space="0" w:color="000000"/>
            </w:tcBorders>
          </w:tcPr>
          <w:p>
            <w:pPr>
              <w:pStyle w:val="TableParagraph"/>
              <w:spacing w:line="198" w:lineRule="exact" w:before="6"/>
              <w:ind w:left="57"/>
              <w:jc w:val="left"/>
              <w:rPr>
                <w:rFonts w:ascii="Calibri"/>
                <w:b/>
                <w:sz w:val="18"/>
              </w:rPr>
            </w:pPr>
            <w:r>
              <w:rPr>
                <w:rFonts w:ascii="Calibri"/>
                <w:b/>
                <w:sz w:val="18"/>
              </w:rPr>
              <w:t>100.0%</w:t>
            </w:r>
            <w:r>
              <w:rPr>
                <w:rFonts w:ascii="Calibri"/>
                <w:b/>
                <w:spacing w:val="28"/>
                <w:sz w:val="18"/>
              </w:rPr>
              <w:t> </w:t>
            </w:r>
            <w:r>
              <w:rPr>
                <w:rFonts w:ascii="Calibri"/>
                <w:b/>
                <w:sz w:val="18"/>
              </w:rPr>
              <w:t>66,230</w:t>
            </w:r>
          </w:p>
        </w:tc>
        <w:tc>
          <w:tcPr>
            <w:tcW w:w="1248" w:type="dxa"/>
            <w:gridSpan w:val="2"/>
            <w:tcBorders>
              <w:top w:val="single" w:sz="6" w:space="0" w:color="000000"/>
              <w:bottom w:val="single" w:sz="12" w:space="0" w:color="000000"/>
            </w:tcBorders>
          </w:tcPr>
          <w:p>
            <w:pPr>
              <w:pStyle w:val="TableParagraph"/>
              <w:spacing w:line="198" w:lineRule="exact" w:before="6"/>
              <w:ind w:left="57"/>
              <w:jc w:val="left"/>
              <w:rPr>
                <w:rFonts w:ascii="Calibri"/>
                <w:b/>
                <w:sz w:val="18"/>
              </w:rPr>
            </w:pPr>
            <w:r>
              <w:rPr>
                <w:rFonts w:ascii="Calibri"/>
                <w:b/>
                <w:sz w:val="18"/>
              </w:rPr>
              <w:t>100.0%</w:t>
            </w:r>
            <w:r>
              <w:rPr>
                <w:rFonts w:ascii="Calibri"/>
                <w:b/>
                <w:spacing w:val="30"/>
                <w:sz w:val="18"/>
              </w:rPr>
              <w:t> </w:t>
            </w:r>
            <w:r>
              <w:rPr>
                <w:rFonts w:ascii="Calibri"/>
                <w:b/>
                <w:sz w:val="18"/>
              </w:rPr>
              <w:t>62,701</w:t>
            </w:r>
          </w:p>
        </w:tc>
        <w:tc>
          <w:tcPr>
            <w:tcW w:w="617" w:type="dxa"/>
            <w:tcBorders>
              <w:top w:val="single" w:sz="6" w:space="0" w:color="000000"/>
              <w:bottom w:val="single" w:sz="12" w:space="0" w:color="000000"/>
            </w:tcBorders>
          </w:tcPr>
          <w:p>
            <w:pPr>
              <w:pStyle w:val="TableParagraph"/>
              <w:spacing w:line="198" w:lineRule="exact" w:before="6"/>
              <w:ind w:right="13"/>
              <w:rPr>
                <w:rFonts w:ascii="Calibri"/>
                <w:b/>
                <w:sz w:val="18"/>
              </w:rPr>
            </w:pPr>
            <w:r>
              <w:rPr>
                <w:rFonts w:ascii="Calibri"/>
                <w:b/>
                <w:sz w:val="18"/>
              </w:rPr>
              <w:t>100.0%</w:t>
            </w:r>
          </w:p>
        </w:tc>
        <w:tc>
          <w:tcPr>
            <w:tcW w:w="790" w:type="dxa"/>
            <w:tcBorders>
              <w:top w:val="single" w:sz="6" w:space="0" w:color="000000"/>
              <w:bottom w:val="single" w:sz="12" w:space="0" w:color="000000"/>
            </w:tcBorders>
          </w:tcPr>
          <w:p>
            <w:pPr>
              <w:pStyle w:val="TableParagraph"/>
              <w:spacing w:line="198" w:lineRule="exact" w:before="6"/>
              <w:ind w:right="74"/>
              <w:rPr>
                <w:rFonts w:ascii="Calibri"/>
                <w:b/>
                <w:sz w:val="18"/>
              </w:rPr>
            </w:pPr>
            <w:r>
              <w:rPr>
                <w:rFonts w:ascii="Calibri"/>
                <w:b/>
                <w:sz w:val="18"/>
              </w:rPr>
              <w:t>107,056</w:t>
            </w:r>
          </w:p>
        </w:tc>
        <w:tc>
          <w:tcPr>
            <w:tcW w:w="679" w:type="dxa"/>
            <w:tcBorders>
              <w:top w:val="single" w:sz="6" w:space="0" w:color="000000"/>
              <w:bottom w:val="single" w:sz="12" w:space="0" w:color="000000"/>
              <w:right w:val="single" w:sz="8" w:space="0" w:color="000000"/>
            </w:tcBorders>
          </w:tcPr>
          <w:p>
            <w:pPr>
              <w:pStyle w:val="TableParagraph"/>
              <w:spacing w:line="198" w:lineRule="exact" w:before="6"/>
              <w:ind w:right="2"/>
              <w:rPr>
                <w:rFonts w:ascii="Calibri"/>
                <w:b/>
                <w:sz w:val="18"/>
              </w:rPr>
            </w:pPr>
            <w:r>
              <w:rPr>
                <w:rFonts w:ascii="Calibri"/>
                <w:b/>
                <w:sz w:val="18"/>
              </w:rPr>
              <w:t>100.0%</w:t>
            </w:r>
          </w:p>
        </w:tc>
        <w:tc>
          <w:tcPr>
            <w:tcW w:w="637" w:type="dxa"/>
            <w:tcBorders>
              <w:top w:val="single" w:sz="6" w:space="0" w:color="000000"/>
              <w:left w:val="single" w:sz="8" w:space="0" w:color="000000"/>
              <w:bottom w:val="single" w:sz="12" w:space="0" w:color="000000"/>
            </w:tcBorders>
          </w:tcPr>
          <w:p>
            <w:pPr>
              <w:pStyle w:val="TableParagraph"/>
              <w:spacing w:line="198" w:lineRule="exact" w:before="6"/>
              <w:ind w:right="74"/>
              <w:rPr>
                <w:rFonts w:ascii="Calibri"/>
                <w:b/>
                <w:sz w:val="18"/>
              </w:rPr>
            </w:pPr>
            <w:r>
              <w:rPr>
                <w:rFonts w:ascii="Calibri"/>
                <w:b/>
                <w:sz w:val="18"/>
              </w:rPr>
              <w:t>53,282</w:t>
            </w:r>
          </w:p>
        </w:tc>
        <w:tc>
          <w:tcPr>
            <w:tcW w:w="1249" w:type="dxa"/>
            <w:gridSpan w:val="2"/>
            <w:tcBorders>
              <w:top w:val="single" w:sz="6" w:space="0" w:color="000000"/>
              <w:bottom w:val="single" w:sz="12" w:space="0" w:color="000000"/>
            </w:tcBorders>
          </w:tcPr>
          <w:p>
            <w:pPr>
              <w:pStyle w:val="TableParagraph"/>
              <w:spacing w:line="198" w:lineRule="exact" w:before="6"/>
              <w:ind w:left="54"/>
              <w:jc w:val="left"/>
              <w:rPr>
                <w:rFonts w:ascii="Calibri"/>
                <w:b/>
                <w:sz w:val="18"/>
              </w:rPr>
            </w:pPr>
            <w:r>
              <w:rPr>
                <w:rFonts w:ascii="Calibri"/>
                <w:b/>
                <w:sz w:val="18"/>
              </w:rPr>
              <w:t>100.0%</w:t>
            </w:r>
            <w:r>
              <w:rPr>
                <w:rFonts w:ascii="Calibri"/>
                <w:b/>
                <w:spacing w:val="31"/>
                <w:sz w:val="18"/>
              </w:rPr>
              <w:t> </w:t>
            </w:r>
            <w:r>
              <w:rPr>
                <w:rFonts w:ascii="Calibri"/>
                <w:b/>
                <w:sz w:val="18"/>
              </w:rPr>
              <w:t>52,956</w:t>
            </w:r>
          </w:p>
        </w:tc>
        <w:tc>
          <w:tcPr>
            <w:tcW w:w="1251" w:type="dxa"/>
            <w:gridSpan w:val="2"/>
            <w:tcBorders>
              <w:top w:val="single" w:sz="6" w:space="0" w:color="000000"/>
              <w:bottom w:val="single" w:sz="12" w:space="0" w:color="000000"/>
            </w:tcBorders>
          </w:tcPr>
          <w:p>
            <w:pPr>
              <w:pStyle w:val="TableParagraph"/>
              <w:spacing w:line="198" w:lineRule="exact" w:before="6"/>
              <w:ind w:left="53"/>
              <w:jc w:val="left"/>
              <w:rPr>
                <w:rFonts w:ascii="Calibri"/>
                <w:b/>
                <w:sz w:val="18"/>
              </w:rPr>
            </w:pPr>
            <w:r>
              <w:rPr>
                <w:rFonts w:ascii="Calibri"/>
                <w:b/>
                <w:sz w:val="18"/>
              </w:rPr>
              <w:t>100.0%</w:t>
            </w:r>
            <w:r>
              <w:rPr>
                <w:rFonts w:ascii="Calibri"/>
                <w:b/>
                <w:spacing w:val="30"/>
                <w:sz w:val="18"/>
              </w:rPr>
              <w:t> </w:t>
            </w:r>
            <w:r>
              <w:rPr>
                <w:rFonts w:ascii="Calibri"/>
                <w:b/>
                <w:sz w:val="18"/>
              </w:rPr>
              <w:t>49,189</w:t>
            </w:r>
          </w:p>
        </w:tc>
        <w:tc>
          <w:tcPr>
            <w:tcW w:w="616" w:type="dxa"/>
            <w:tcBorders>
              <w:top w:val="single" w:sz="6" w:space="0" w:color="000000"/>
              <w:bottom w:val="single" w:sz="12" w:space="0" w:color="000000"/>
            </w:tcBorders>
          </w:tcPr>
          <w:p>
            <w:pPr>
              <w:pStyle w:val="TableParagraph"/>
              <w:spacing w:line="198" w:lineRule="exact" w:before="6"/>
              <w:ind w:right="19"/>
              <w:rPr>
                <w:rFonts w:ascii="Calibri"/>
                <w:b/>
                <w:sz w:val="18"/>
              </w:rPr>
            </w:pPr>
            <w:r>
              <w:rPr>
                <w:rFonts w:ascii="Calibri"/>
                <w:b/>
                <w:sz w:val="18"/>
              </w:rPr>
              <w:t>100.0%</w:t>
            </w:r>
          </w:p>
        </w:tc>
        <w:tc>
          <w:tcPr>
            <w:tcW w:w="772" w:type="dxa"/>
            <w:tcBorders>
              <w:top w:val="single" w:sz="6" w:space="0" w:color="000000"/>
              <w:bottom w:val="single" w:sz="12" w:space="0" w:color="000000"/>
            </w:tcBorders>
          </w:tcPr>
          <w:p>
            <w:pPr>
              <w:pStyle w:val="TableParagraph"/>
              <w:spacing w:line="198" w:lineRule="exact" w:before="6"/>
              <w:ind w:right="75"/>
              <w:rPr>
                <w:rFonts w:ascii="Calibri"/>
                <w:b/>
                <w:sz w:val="18"/>
              </w:rPr>
            </w:pPr>
            <w:r>
              <w:rPr>
                <w:rFonts w:ascii="Calibri"/>
                <w:b/>
                <w:sz w:val="18"/>
              </w:rPr>
              <w:t>79,095</w:t>
            </w:r>
          </w:p>
        </w:tc>
        <w:tc>
          <w:tcPr>
            <w:tcW w:w="730" w:type="dxa"/>
            <w:tcBorders>
              <w:top w:val="single" w:sz="6" w:space="0" w:color="000000"/>
              <w:bottom w:val="single" w:sz="12" w:space="0" w:color="000000"/>
              <w:right w:val="single" w:sz="8" w:space="0" w:color="000000"/>
            </w:tcBorders>
          </w:tcPr>
          <w:p>
            <w:pPr>
              <w:pStyle w:val="TableParagraph"/>
              <w:spacing w:line="198" w:lineRule="exact" w:before="6"/>
              <w:ind w:right="6"/>
              <w:rPr>
                <w:rFonts w:ascii="Calibri"/>
                <w:b/>
                <w:sz w:val="18"/>
              </w:rPr>
            </w:pPr>
            <w:r>
              <w:rPr>
                <w:rFonts w:ascii="Calibri"/>
                <w:b/>
                <w:sz w:val="18"/>
              </w:rPr>
              <w:t>100.0%</w:t>
            </w:r>
          </w:p>
        </w:tc>
      </w:tr>
      <w:tr>
        <w:trPr>
          <w:trHeight w:val="237" w:hRule="atLeast"/>
        </w:trPr>
        <w:tc>
          <w:tcPr>
            <w:tcW w:w="3117" w:type="dxa"/>
            <w:tcBorders>
              <w:top w:val="single" w:sz="12" w:space="0" w:color="000000"/>
              <w:right w:val="single" w:sz="8" w:space="0" w:color="000000"/>
            </w:tcBorders>
            <w:shd w:val="clear" w:color="auto" w:fill="D9D9D9"/>
          </w:tcPr>
          <w:p>
            <w:pPr>
              <w:pStyle w:val="TableParagraph"/>
              <w:spacing w:line="211" w:lineRule="exact" w:before="6"/>
              <w:ind w:left="38"/>
              <w:jc w:val="left"/>
              <w:rPr>
                <w:rFonts w:ascii="Calibri"/>
                <w:b/>
                <w:sz w:val="18"/>
              </w:rPr>
            </w:pPr>
            <w:r>
              <w:rPr>
                <w:rFonts w:ascii="Calibri"/>
                <w:b/>
                <w:sz w:val="18"/>
              </w:rPr>
              <w:t>Patient</w:t>
            </w:r>
            <w:r>
              <w:rPr>
                <w:rFonts w:ascii="Calibri"/>
                <w:b/>
                <w:spacing w:val="1"/>
                <w:sz w:val="18"/>
              </w:rPr>
              <w:t> </w:t>
            </w:r>
            <w:r>
              <w:rPr>
                <w:rFonts w:ascii="Calibri"/>
                <w:b/>
                <w:sz w:val="18"/>
              </w:rPr>
              <w:t>Origin</w:t>
            </w:r>
          </w:p>
        </w:tc>
        <w:tc>
          <w:tcPr>
            <w:tcW w:w="5219" w:type="dxa"/>
            <w:gridSpan w:val="8"/>
            <w:tcBorders>
              <w:top w:val="single" w:sz="12" w:space="0" w:color="000000"/>
              <w:left w:val="single" w:sz="8" w:space="0" w:color="000000"/>
              <w:right w:val="single" w:sz="8" w:space="0" w:color="000000"/>
            </w:tcBorders>
            <w:shd w:val="clear" w:color="auto" w:fill="D9D9D9"/>
          </w:tcPr>
          <w:p>
            <w:pPr>
              <w:pStyle w:val="TableParagraph"/>
              <w:jc w:val="left"/>
              <w:rPr>
                <w:rFonts w:ascii="Times New Roman"/>
                <w:sz w:val="16"/>
              </w:rPr>
            </w:pPr>
          </w:p>
        </w:tc>
        <w:tc>
          <w:tcPr>
            <w:tcW w:w="5255" w:type="dxa"/>
            <w:gridSpan w:val="8"/>
            <w:tcBorders>
              <w:top w:val="single" w:sz="12" w:space="0" w:color="000000"/>
              <w:left w:val="single" w:sz="8" w:space="0" w:color="000000"/>
              <w:right w:val="single" w:sz="8" w:space="0" w:color="000000"/>
            </w:tcBorders>
            <w:shd w:val="clear" w:color="auto" w:fill="D9D9D9"/>
          </w:tcPr>
          <w:p>
            <w:pPr>
              <w:pStyle w:val="TableParagraph"/>
              <w:jc w:val="left"/>
              <w:rPr>
                <w:rFonts w:ascii="Times New Roman"/>
                <w:sz w:val="16"/>
              </w:rPr>
            </w:pPr>
          </w:p>
        </w:tc>
      </w:tr>
      <w:tr>
        <w:trPr>
          <w:trHeight w:val="254" w:hRule="atLeast"/>
        </w:trPr>
        <w:tc>
          <w:tcPr>
            <w:tcW w:w="3117" w:type="dxa"/>
            <w:tcBorders>
              <w:right w:val="single" w:sz="8" w:space="0" w:color="000000"/>
            </w:tcBorders>
          </w:tcPr>
          <w:p>
            <w:pPr>
              <w:pStyle w:val="TableParagraph"/>
              <w:spacing w:before="6"/>
              <w:ind w:left="38"/>
              <w:jc w:val="left"/>
              <w:rPr>
                <w:rFonts w:ascii="Calibri"/>
                <w:sz w:val="18"/>
              </w:rPr>
            </w:pPr>
            <w:r>
              <w:rPr>
                <w:rFonts w:ascii="Calibri"/>
                <w:sz w:val="18"/>
              </w:rPr>
              <w:t>Central</w:t>
            </w:r>
            <w:r>
              <w:rPr>
                <w:rFonts w:ascii="Calibri"/>
                <w:spacing w:val="1"/>
                <w:sz w:val="18"/>
              </w:rPr>
              <w:t> </w:t>
            </w:r>
            <w:r>
              <w:rPr>
                <w:rFonts w:ascii="Calibri"/>
                <w:sz w:val="18"/>
              </w:rPr>
              <w:t>Mass</w:t>
            </w:r>
          </w:p>
        </w:tc>
        <w:tc>
          <w:tcPr>
            <w:tcW w:w="634" w:type="dxa"/>
            <w:tcBorders>
              <w:left w:val="single" w:sz="8" w:space="0" w:color="000000"/>
            </w:tcBorders>
          </w:tcPr>
          <w:p>
            <w:pPr>
              <w:pStyle w:val="TableParagraph"/>
              <w:spacing w:before="6"/>
              <w:ind w:right="69"/>
              <w:rPr>
                <w:rFonts w:ascii="Calibri"/>
                <w:sz w:val="18"/>
              </w:rPr>
            </w:pPr>
            <w:r>
              <w:rPr>
                <w:rFonts w:ascii="Calibri"/>
                <w:sz w:val="18"/>
              </w:rPr>
              <w:t>54,231</w:t>
            </w:r>
          </w:p>
        </w:tc>
        <w:tc>
          <w:tcPr>
            <w:tcW w:w="1251" w:type="dxa"/>
            <w:gridSpan w:val="2"/>
          </w:tcPr>
          <w:p>
            <w:pPr>
              <w:pStyle w:val="TableParagraph"/>
              <w:spacing w:before="6"/>
              <w:ind w:left="148"/>
              <w:jc w:val="left"/>
              <w:rPr>
                <w:rFonts w:ascii="Calibri"/>
                <w:sz w:val="18"/>
              </w:rPr>
            </w:pPr>
            <w:r>
              <w:rPr>
                <w:rFonts w:ascii="Calibri"/>
                <w:sz w:val="18"/>
              </w:rPr>
              <w:t>81.0%</w:t>
            </w:r>
            <w:r>
              <w:rPr>
                <w:rFonts w:ascii="Calibri"/>
                <w:spacing w:val="38"/>
                <w:sz w:val="18"/>
              </w:rPr>
              <w:t> </w:t>
            </w:r>
            <w:r>
              <w:rPr>
                <w:rFonts w:ascii="Calibri"/>
                <w:sz w:val="18"/>
              </w:rPr>
              <w:t>53,783</w:t>
            </w:r>
          </w:p>
        </w:tc>
        <w:tc>
          <w:tcPr>
            <w:tcW w:w="1248" w:type="dxa"/>
            <w:gridSpan w:val="2"/>
          </w:tcPr>
          <w:p>
            <w:pPr>
              <w:pStyle w:val="TableParagraph"/>
              <w:spacing w:before="6"/>
              <w:ind w:left="147"/>
              <w:jc w:val="left"/>
              <w:rPr>
                <w:rFonts w:ascii="Calibri"/>
                <w:sz w:val="18"/>
              </w:rPr>
            </w:pPr>
            <w:r>
              <w:rPr>
                <w:rFonts w:ascii="Calibri"/>
                <w:sz w:val="18"/>
              </w:rPr>
              <w:t>81.2%</w:t>
            </w:r>
            <w:r>
              <w:rPr>
                <w:rFonts w:ascii="Calibri"/>
                <w:spacing w:val="38"/>
                <w:sz w:val="18"/>
              </w:rPr>
              <w:t> </w:t>
            </w:r>
            <w:r>
              <w:rPr>
                <w:rFonts w:ascii="Calibri"/>
                <w:sz w:val="18"/>
              </w:rPr>
              <w:t>50,507</w:t>
            </w:r>
          </w:p>
        </w:tc>
        <w:tc>
          <w:tcPr>
            <w:tcW w:w="617" w:type="dxa"/>
          </w:tcPr>
          <w:p>
            <w:pPr>
              <w:pStyle w:val="TableParagraph"/>
              <w:spacing w:before="6"/>
              <w:ind w:right="16"/>
              <w:rPr>
                <w:rFonts w:ascii="Calibri"/>
                <w:sz w:val="18"/>
              </w:rPr>
            </w:pPr>
            <w:r>
              <w:rPr>
                <w:rFonts w:ascii="Calibri"/>
                <w:sz w:val="18"/>
              </w:rPr>
              <w:t>80.6%</w:t>
            </w:r>
          </w:p>
        </w:tc>
        <w:tc>
          <w:tcPr>
            <w:tcW w:w="790" w:type="dxa"/>
          </w:tcPr>
          <w:p>
            <w:pPr>
              <w:pStyle w:val="TableParagraph"/>
              <w:spacing w:before="6"/>
              <w:ind w:right="74"/>
              <w:rPr>
                <w:rFonts w:ascii="Calibri"/>
                <w:sz w:val="18"/>
              </w:rPr>
            </w:pPr>
            <w:r>
              <w:rPr>
                <w:rFonts w:ascii="Calibri"/>
                <w:sz w:val="18"/>
              </w:rPr>
              <w:t>83,068</w:t>
            </w:r>
          </w:p>
        </w:tc>
        <w:tc>
          <w:tcPr>
            <w:tcW w:w="679" w:type="dxa"/>
            <w:tcBorders>
              <w:right w:val="single" w:sz="8" w:space="0" w:color="000000"/>
            </w:tcBorders>
          </w:tcPr>
          <w:p>
            <w:pPr>
              <w:pStyle w:val="TableParagraph"/>
              <w:spacing w:before="6"/>
              <w:ind w:right="4"/>
              <w:rPr>
                <w:rFonts w:ascii="Calibri"/>
                <w:sz w:val="18"/>
              </w:rPr>
            </w:pPr>
            <w:r>
              <w:rPr>
                <w:rFonts w:ascii="Calibri"/>
                <w:sz w:val="18"/>
              </w:rPr>
              <w:t>77.6%</w:t>
            </w:r>
          </w:p>
        </w:tc>
        <w:tc>
          <w:tcPr>
            <w:tcW w:w="637" w:type="dxa"/>
            <w:tcBorders>
              <w:left w:val="single" w:sz="8" w:space="0" w:color="000000"/>
            </w:tcBorders>
          </w:tcPr>
          <w:p>
            <w:pPr>
              <w:pStyle w:val="TableParagraph"/>
              <w:spacing w:before="6"/>
              <w:ind w:right="74"/>
              <w:rPr>
                <w:rFonts w:ascii="Calibri"/>
                <w:sz w:val="18"/>
              </w:rPr>
            </w:pPr>
            <w:r>
              <w:rPr>
                <w:rFonts w:ascii="Calibri"/>
                <w:sz w:val="18"/>
              </w:rPr>
              <w:t>47,992</w:t>
            </w:r>
          </w:p>
        </w:tc>
        <w:tc>
          <w:tcPr>
            <w:tcW w:w="1249" w:type="dxa"/>
            <w:gridSpan w:val="2"/>
          </w:tcPr>
          <w:p>
            <w:pPr>
              <w:pStyle w:val="TableParagraph"/>
              <w:spacing w:before="6"/>
              <w:ind w:left="143"/>
              <w:jc w:val="left"/>
              <w:rPr>
                <w:rFonts w:ascii="Calibri"/>
                <w:sz w:val="18"/>
              </w:rPr>
            </w:pPr>
            <w:r>
              <w:rPr>
                <w:rFonts w:ascii="Calibri"/>
                <w:sz w:val="18"/>
              </w:rPr>
              <w:t>90.1%</w:t>
            </w:r>
            <w:r>
              <w:rPr>
                <w:rFonts w:ascii="Calibri"/>
                <w:spacing w:val="39"/>
                <w:sz w:val="18"/>
              </w:rPr>
              <w:t> </w:t>
            </w:r>
            <w:r>
              <w:rPr>
                <w:rFonts w:ascii="Calibri"/>
                <w:sz w:val="18"/>
              </w:rPr>
              <w:t>47,708</w:t>
            </w:r>
          </w:p>
        </w:tc>
        <w:tc>
          <w:tcPr>
            <w:tcW w:w="1251" w:type="dxa"/>
            <w:gridSpan w:val="2"/>
          </w:tcPr>
          <w:p>
            <w:pPr>
              <w:pStyle w:val="TableParagraph"/>
              <w:spacing w:before="6"/>
              <w:ind w:left="236"/>
              <w:jc w:val="left"/>
              <w:rPr>
                <w:rFonts w:ascii="Calibri"/>
                <w:sz w:val="18"/>
              </w:rPr>
            </w:pPr>
            <w:r>
              <w:rPr>
                <w:rFonts w:ascii="Calibri"/>
                <w:sz w:val="18"/>
              </w:rPr>
              <w:t>0.0%</w:t>
            </w:r>
            <w:r>
              <w:rPr>
                <w:rFonts w:ascii="Calibri"/>
                <w:spacing w:val="39"/>
                <w:sz w:val="18"/>
              </w:rPr>
              <w:t> </w:t>
            </w:r>
            <w:r>
              <w:rPr>
                <w:rFonts w:ascii="Calibri"/>
                <w:sz w:val="18"/>
              </w:rPr>
              <w:t>44,333</w:t>
            </w:r>
          </w:p>
        </w:tc>
        <w:tc>
          <w:tcPr>
            <w:tcW w:w="616" w:type="dxa"/>
          </w:tcPr>
          <w:p>
            <w:pPr>
              <w:pStyle w:val="TableParagraph"/>
              <w:spacing w:before="6"/>
              <w:ind w:right="21"/>
              <w:rPr>
                <w:rFonts w:ascii="Calibri"/>
                <w:sz w:val="18"/>
              </w:rPr>
            </w:pPr>
            <w:r>
              <w:rPr>
                <w:rFonts w:ascii="Calibri"/>
                <w:sz w:val="18"/>
              </w:rPr>
              <w:t>90.1%</w:t>
            </w:r>
          </w:p>
        </w:tc>
        <w:tc>
          <w:tcPr>
            <w:tcW w:w="772" w:type="dxa"/>
          </w:tcPr>
          <w:p>
            <w:pPr>
              <w:pStyle w:val="TableParagraph"/>
              <w:spacing w:before="6"/>
              <w:ind w:right="75"/>
              <w:rPr>
                <w:rFonts w:ascii="Calibri"/>
                <w:sz w:val="18"/>
              </w:rPr>
            </w:pPr>
            <w:r>
              <w:rPr>
                <w:rFonts w:ascii="Calibri"/>
                <w:sz w:val="18"/>
              </w:rPr>
              <w:t>71,321</w:t>
            </w:r>
          </w:p>
        </w:tc>
        <w:tc>
          <w:tcPr>
            <w:tcW w:w="730" w:type="dxa"/>
            <w:tcBorders>
              <w:right w:val="single" w:sz="8" w:space="0" w:color="000000"/>
            </w:tcBorders>
          </w:tcPr>
          <w:p>
            <w:pPr>
              <w:pStyle w:val="TableParagraph"/>
              <w:spacing w:before="6"/>
              <w:ind w:right="8"/>
              <w:rPr>
                <w:rFonts w:ascii="Calibri"/>
                <w:sz w:val="18"/>
              </w:rPr>
            </w:pPr>
            <w:r>
              <w:rPr>
                <w:rFonts w:ascii="Calibri"/>
                <w:sz w:val="18"/>
              </w:rPr>
              <w:t>90.2%</w:t>
            </w:r>
          </w:p>
        </w:tc>
      </w:tr>
      <w:tr>
        <w:trPr>
          <w:trHeight w:val="238" w:hRule="atLeast"/>
        </w:trPr>
        <w:tc>
          <w:tcPr>
            <w:tcW w:w="3117" w:type="dxa"/>
            <w:tcBorders>
              <w:right w:val="single" w:sz="8" w:space="0" w:color="000000"/>
            </w:tcBorders>
          </w:tcPr>
          <w:p>
            <w:pPr>
              <w:pStyle w:val="TableParagraph"/>
              <w:spacing w:line="210" w:lineRule="exact"/>
              <w:ind w:left="38"/>
              <w:jc w:val="left"/>
              <w:rPr>
                <w:rFonts w:ascii="Calibri"/>
                <w:sz w:val="18"/>
              </w:rPr>
            </w:pPr>
            <w:r>
              <w:rPr>
                <w:rFonts w:ascii="Calibri"/>
                <w:sz w:val="18"/>
              </w:rPr>
              <w:t>Eastern</w:t>
            </w:r>
            <w:r>
              <w:rPr>
                <w:rFonts w:ascii="Calibri"/>
                <w:spacing w:val="6"/>
                <w:sz w:val="18"/>
              </w:rPr>
              <w:t> </w:t>
            </w:r>
            <w:r>
              <w:rPr>
                <w:rFonts w:ascii="Calibri"/>
                <w:sz w:val="18"/>
              </w:rPr>
              <w:t>Mass</w:t>
            </w:r>
          </w:p>
        </w:tc>
        <w:tc>
          <w:tcPr>
            <w:tcW w:w="634" w:type="dxa"/>
            <w:tcBorders>
              <w:left w:val="single" w:sz="8" w:space="0" w:color="000000"/>
            </w:tcBorders>
          </w:tcPr>
          <w:p>
            <w:pPr>
              <w:pStyle w:val="TableParagraph"/>
              <w:spacing w:line="210" w:lineRule="exact"/>
              <w:ind w:right="69"/>
              <w:rPr>
                <w:rFonts w:ascii="Calibri"/>
                <w:sz w:val="18"/>
              </w:rPr>
            </w:pPr>
            <w:r>
              <w:rPr>
                <w:rFonts w:ascii="Calibri"/>
                <w:sz w:val="18"/>
              </w:rPr>
              <w:t>679</w:t>
            </w:r>
          </w:p>
        </w:tc>
        <w:tc>
          <w:tcPr>
            <w:tcW w:w="1251" w:type="dxa"/>
            <w:gridSpan w:val="2"/>
          </w:tcPr>
          <w:p>
            <w:pPr>
              <w:pStyle w:val="TableParagraph"/>
              <w:tabs>
                <w:tab w:pos="904" w:val="left" w:leader="none"/>
              </w:tabs>
              <w:spacing w:line="210" w:lineRule="exact"/>
              <w:ind w:left="239"/>
              <w:jc w:val="left"/>
              <w:rPr>
                <w:rFonts w:ascii="Calibri"/>
                <w:sz w:val="18"/>
              </w:rPr>
            </w:pPr>
            <w:r>
              <w:rPr>
                <w:rFonts w:ascii="Calibri"/>
                <w:sz w:val="18"/>
              </w:rPr>
              <w:t>1.0%</w:t>
              <w:tab/>
              <w:t>703</w:t>
            </w:r>
          </w:p>
        </w:tc>
        <w:tc>
          <w:tcPr>
            <w:tcW w:w="1248" w:type="dxa"/>
            <w:gridSpan w:val="2"/>
          </w:tcPr>
          <w:p>
            <w:pPr>
              <w:pStyle w:val="TableParagraph"/>
              <w:tabs>
                <w:tab w:pos="904" w:val="left" w:leader="none"/>
              </w:tabs>
              <w:spacing w:line="210" w:lineRule="exact"/>
              <w:ind w:left="237"/>
              <w:jc w:val="left"/>
              <w:rPr>
                <w:rFonts w:ascii="Calibri"/>
                <w:sz w:val="18"/>
              </w:rPr>
            </w:pPr>
            <w:r>
              <w:rPr>
                <w:rFonts w:ascii="Calibri"/>
                <w:sz w:val="18"/>
              </w:rPr>
              <w:t>1.1%</w:t>
              <w:tab/>
              <w:t>708</w:t>
            </w:r>
          </w:p>
        </w:tc>
        <w:tc>
          <w:tcPr>
            <w:tcW w:w="617" w:type="dxa"/>
          </w:tcPr>
          <w:p>
            <w:pPr>
              <w:pStyle w:val="TableParagraph"/>
              <w:spacing w:line="210" w:lineRule="exact"/>
              <w:ind w:right="16"/>
              <w:rPr>
                <w:rFonts w:ascii="Calibri"/>
                <w:sz w:val="18"/>
              </w:rPr>
            </w:pPr>
            <w:r>
              <w:rPr>
                <w:rFonts w:ascii="Calibri"/>
                <w:sz w:val="18"/>
              </w:rPr>
              <w:t>1.1%</w:t>
            </w:r>
          </w:p>
        </w:tc>
        <w:tc>
          <w:tcPr>
            <w:tcW w:w="790" w:type="dxa"/>
          </w:tcPr>
          <w:p>
            <w:pPr>
              <w:pStyle w:val="TableParagraph"/>
              <w:spacing w:line="210" w:lineRule="exact"/>
              <w:ind w:right="73"/>
              <w:rPr>
                <w:rFonts w:ascii="Calibri"/>
                <w:sz w:val="18"/>
              </w:rPr>
            </w:pPr>
            <w:r>
              <w:rPr>
                <w:rFonts w:ascii="Calibri"/>
                <w:sz w:val="18"/>
              </w:rPr>
              <w:t>1,682</w:t>
            </w:r>
          </w:p>
        </w:tc>
        <w:tc>
          <w:tcPr>
            <w:tcW w:w="679" w:type="dxa"/>
            <w:tcBorders>
              <w:right w:val="single" w:sz="8" w:space="0" w:color="000000"/>
            </w:tcBorders>
          </w:tcPr>
          <w:p>
            <w:pPr>
              <w:pStyle w:val="TableParagraph"/>
              <w:spacing w:line="210" w:lineRule="exact"/>
              <w:ind w:right="3"/>
              <w:rPr>
                <w:rFonts w:ascii="Calibri"/>
                <w:sz w:val="18"/>
              </w:rPr>
            </w:pPr>
            <w:r>
              <w:rPr>
                <w:rFonts w:ascii="Calibri"/>
                <w:sz w:val="18"/>
              </w:rPr>
              <w:t>1.6%</w:t>
            </w:r>
          </w:p>
        </w:tc>
        <w:tc>
          <w:tcPr>
            <w:tcW w:w="637" w:type="dxa"/>
            <w:tcBorders>
              <w:left w:val="single" w:sz="8" w:space="0" w:color="000000"/>
            </w:tcBorders>
          </w:tcPr>
          <w:p>
            <w:pPr>
              <w:pStyle w:val="TableParagraph"/>
              <w:spacing w:line="210" w:lineRule="exact"/>
              <w:ind w:right="73"/>
              <w:rPr>
                <w:rFonts w:ascii="Calibri"/>
                <w:sz w:val="18"/>
              </w:rPr>
            </w:pPr>
            <w:r>
              <w:rPr>
                <w:rFonts w:ascii="Calibri"/>
                <w:w w:val="100"/>
                <w:sz w:val="18"/>
              </w:rPr>
              <w:t>0</w:t>
            </w:r>
          </w:p>
        </w:tc>
        <w:tc>
          <w:tcPr>
            <w:tcW w:w="1249" w:type="dxa"/>
            <w:gridSpan w:val="2"/>
          </w:tcPr>
          <w:p>
            <w:pPr>
              <w:pStyle w:val="TableParagraph"/>
              <w:tabs>
                <w:tab w:pos="1083" w:val="left" w:leader="none"/>
              </w:tabs>
              <w:spacing w:line="210" w:lineRule="exact"/>
              <w:ind w:left="235"/>
              <w:jc w:val="left"/>
              <w:rPr>
                <w:rFonts w:ascii="Calibri"/>
                <w:sz w:val="18"/>
              </w:rPr>
            </w:pPr>
            <w:r>
              <w:rPr>
                <w:rFonts w:ascii="Calibri"/>
                <w:sz w:val="18"/>
              </w:rPr>
              <w:t>0.0%</w:t>
              <w:tab/>
              <w:t>0</w:t>
            </w:r>
          </w:p>
        </w:tc>
        <w:tc>
          <w:tcPr>
            <w:tcW w:w="1251" w:type="dxa"/>
            <w:gridSpan w:val="2"/>
          </w:tcPr>
          <w:p>
            <w:pPr>
              <w:pStyle w:val="TableParagraph"/>
              <w:tabs>
                <w:tab w:pos="1081" w:val="left" w:leader="none"/>
              </w:tabs>
              <w:spacing w:line="210" w:lineRule="exact"/>
              <w:ind w:left="237"/>
              <w:jc w:val="left"/>
              <w:rPr>
                <w:rFonts w:ascii="Calibri"/>
                <w:sz w:val="18"/>
              </w:rPr>
            </w:pPr>
            <w:r>
              <w:rPr>
                <w:rFonts w:ascii="Calibri"/>
                <w:sz w:val="18"/>
              </w:rPr>
              <w:t>0.0%</w:t>
              <w:tab/>
              <w:t>0</w:t>
            </w:r>
          </w:p>
        </w:tc>
        <w:tc>
          <w:tcPr>
            <w:tcW w:w="616" w:type="dxa"/>
          </w:tcPr>
          <w:p>
            <w:pPr>
              <w:pStyle w:val="TableParagraph"/>
              <w:spacing w:line="210" w:lineRule="exact"/>
              <w:ind w:right="20"/>
              <w:rPr>
                <w:rFonts w:ascii="Calibri"/>
                <w:sz w:val="18"/>
              </w:rPr>
            </w:pPr>
            <w:r>
              <w:rPr>
                <w:rFonts w:ascii="Calibri"/>
                <w:sz w:val="18"/>
              </w:rPr>
              <w:t>0.0%</w:t>
            </w:r>
          </w:p>
        </w:tc>
        <w:tc>
          <w:tcPr>
            <w:tcW w:w="772" w:type="dxa"/>
          </w:tcPr>
          <w:p>
            <w:pPr>
              <w:pStyle w:val="TableParagraph"/>
              <w:spacing w:line="210" w:lineRule="exact"/>
              <w:ind w:right="73"/>
              <w:rPr>
                <w:rFonts w:ascii="Calibri"/>
                <w:sz w:val="18"/>
              </w:rPr>
            </w:pPr>
            <w:r>
              <w:rPr>
                <w:rFonts w:ascii="Calibri"/>
                <w:w w:val="100"/>
                <w:sz w:val="18"/>
              </w:rPr>
              <w:t>0</w:t>
            </w:r>
          </w:p>
        </w:tc>
        <w:tc>
          <w:tcPr>
            <w:tcW w:w="730" w:type="dxa"/>
            <w:tcBorders>
              <w:right w:val="single" w:sz="8" w:space="0" w:color="000000"/>
            </w:tcBorders>
          </w:tcPr>
          <w:p>
            <w:pPr>
              <w:pStyle w:val="TableParagraph"/>
              <w:spacing w:line="210" w:lineRule="exact"/>
              <w:ind w:right="6"/>
              <w:rPr>
                <w:rFonts w:ascii="Calibri"/>
                <w:sz w:val="18"/>
              </w:rPr>
            </w:pPr>
            <w:r>
              <w:rPr>
                <w:rFonts w:ascii="Calibri"/>
                <w:sz w:val="18"/>
              </w:rPr>
              <w:t>0.0%</w:t>
            </w:r>
          </w:p>
        </w:tc>
      </w:tr>
      <w:tr>
        <w:trPr>
          <w:trHeight w:val="238" w:hRule="atLeast"/>
        </w:trPr>
        <w:tc>
          <w:tcPr>
            <w:tcW w:w="3117" w:type="dxa"/>
            <w:tcBorders>
              <w:right w:val="single" w:sz="8" w:space="0" w:color="000000"/>
            </w:tcBorders>
          </w:tcPr>
          <w:p>
            <w:pPr>
              <w:pStyle w:val="TableParagraph"/>
              <w:spacing w:line="211" w:lineRule="exact"/>
              <w:ind w:left="38"/>
              <w:jc w:val="left"/>
              <w:rPr>
                <w:rFonts w:ascii="Calibri"/>
                <w:sz w:val="18"/>
              </w:rPr>
            </w:pPr>
            <w:r>
              <w:rPr>
                <w:rFonts w:ascii="Calibri"/>
                <w:sz w:val="18"/>
              </w:rPr>
              <w:t>Western</w:t>
            </w:r>
            <w:r>
              <w:rPr>
                <w:rFonts w:ascii="Calibri"/>
                <w:spacing w:val="6"/>
                <w:sz w:val="18"/>
              </w:rPr>
              <w:t> </w:t>
            </w:r>
            <w:r>
              <w:rPr>
                <w:rFonts w:ascii="Calibri"/>
                <w:sz w:val="18"/>
              </w:rPr>
              <w:t>Mass</w:t>
            </w:r>
          </w:p>
        </w:tc>
        <w:tc>
          <w:tcPr>
            <w:tcW w:w="634" w:type="dxa"/>
            <w:tcBorders>
              <w:left w:val="single" w:sz="8" w:space="0" w:color="000000"/>
            </w:tcBorders>
          </w:tcPr>
          <w:p>
            <w:pPr>
              <w:pStyle w:val="TableParagraph"/>
              <w:spacing w:line="211" w:lineRule="exact"/>
              <w:ind w:right="69"/>
              <w:rPr>
                <w:rFonts w:ascii="Calibri"/>
                <w:sz w:val="18"/>
              </w:rPr>
            </w:pPr>
            <w:r>
              <w:rPr>
                <w:rFonts w:ascii="Calibri"/>
                <w:sz w:val="18"/>
              </w:rPr>
              <w:t>5,293</w:t>
            </w:r>
          </w:p>
        </w:tc>
        <w:tc>
          <w:tcPr>
            <w:tcW w:w="1251" w:type="dxa"/>
            <w:gridSpan w:val="2"/>
          </w:tcPr>
          <w:p>
            <w:pPr>
              <w:pStyle w:val="TableParagraph"/>
              <w:spacing w:line="211" w:lineRule="exact"/>
              <w:ind w:left="239"/>
              <w:jc w:val="left"/>
              <w:rPr>
                <w:rFonts w:ascii="Calibri"/>
                <w:sz w:val="18"/>
              </w:rPr>
            </w:pPr>
            <w:r>
              <w:rPr>
                <w:rFonts w:ascii="Calibri"/>
                <w:sz w:val="18"/>
              </w:rPr>
              <w:t>7.9%</w:t>
            </w:r>
            <w:r>
              <w:rPr>
                <w:rFonts w:ascii="Calibri"/>
                <w:spacing w:val="5"/>
                <w:sz w:val="18"/>
              </w:rPr>
              <w:t> </w:t>
            </w:r>
            <w:r>
              <w:rPr>
                <w:rFonts w:ascii="Calibri"/>
                <w:sz w:val="18"/>
              </w:rPr>
              <w:t>5,262</w:t>
            </w:r>
          </w:p>
        </w:tc>
        <w:tc>
          <w:tcPr>
            <w:tcW w:w="1248" w:type="dxa"/>
            <w:gridSpan w:val="2"/>
          </w:tcPr>
          <w:p>
            <w:pPr>
              <w:pStyle w:val="TableParagraph"/>
              <w:spacing w:line="211" w:lineRule="exact"/>
              <w:ind w:left="237"/>
              <w:jc w:val="left"/>
              <w:rPr>
                <w:rFonts w:ascii="Calibri"/>
                <w:sz w:val="18"/>
              </w:rPr>
            </w:pPr>
            <w:r>
              <w:rPr>
                <w:rFonts w:ascii="Calibri"/>
                <w:sz w:val="18"/>
              </w:rPr>
              <w:t>7.9%</w:t>
            </w:r>
            <w:r>
              <w:rPr>
                <w:rFonts w:ascii="Calibri"/>
                <w:spacing w:val="9"/>
                <w:sz w:val="18"/>
              </w:rPr>
              <w:t> </w:t>
            </w:r>
            <w:r>
              <w:rPr>
                <w:rFonts w:ascii="Calibri"/>
                <w:sz w:val="18"/>
              </w:rPr>
              <w:t>4,833</w:t>
            </w:r>
          </w:p>
        </w:tc>
        <w:tc>
          <w:tcPr>
            <w:tcW w:w="617" w:type="dxa"/>
          </w:tcPr>
          <w:p>
            <w:pPr>
              <w:pStyle w:val="TableParagraph"/>
              <w:spacing w:line="211" w:lineRule="exact"/>
              <w:ind w:right="16"/>
              <w:rPr>
                <w:rFonts w:ascii="Calibri"/>
                <w:sz w:val="18"/>
              </w:rPr>
            </w:pPr>
            <w:r>
              <w:rPr>
                <w:rFonts w:ascii="Calibri"/>
                <w:sz w:val="18"/>
              </w:rPr>
              <w:t>7.7%</w:t>
            </w:r>
          </w:p>
        </w:tc>
        <w:tc>
          <w:tcPr>
            <w:tcW w:w="790" w:type="dxa"/>
          </w:tcPr>
          <w:p>
            <w:pPr>
              <w:pStyle w:val="TableParagraph"/>
              <w:spacing w:line="211" w:lineRule="exact"/>
              <w:ind w:right="73"/>
              <w:rPr>
                <w:rFonts w:ascii="Calibri"/>
                <w:sz w:val="18"/>
              </w:rPr>
            </w:pPr>
            <w:r>
              <w:rPr>
                <w:rFonts w:ascii="Calibri"/>
                <w:sz w:val="18"/>
              </w:rPr>
              <w:t>7,992</w:t>
            </w:r>
          </w:p>
        </w:tc>
        <w:tc>
          <w:tcPr>
            <w:tcW w:w="679" w:type="dxa"/>
            <w:tcBorders>
              <w:right w:val="single" w:sz="8" w:space="0" w:color="000000"/>
            </w:tcBorders>
          </w:tcPr>
          <w:p>
            <w:pPr>
              <w:pStyle w:val="TableParagraph"/>
              <w:spacing w:line="211" w:lineRule="exact"/>
              <w:ind w:right="3"/>
              <w:rPr>
                <w:rFonts w:ascii="Calibri"/>
                <w:sz w:val="18"/>
              </w:rPr>
            </w:pPr>
            <w:r>
              <w:rPr>
                <w:rFonts w:ascii="Calibri"/>
                <w:sz w:val="18"/>
              </w:rPr>
              <w:t>7.5%</w:t>
            </w:r>
          </w:p>
        </w:tc>
        <w:tc>
          <w:tcPr>
            <w:tcW w:w="637" w:type="dxa"/>
            <w:tcBorders>
              <w:left w:val="single" w:sz="8" w:space="0" w:color="000000"/>
            </w:tcBorders>
          </w:tcPr>
          <w:p>
            <w:pPr>
              <w:pStyle w:val="TableParagraph"/>
              <w:spacing w:line="211" w:lineRule="exact"/>
              <w:ind w:right="73"/>
              <w:rPr>
                <w:rFonts w:ascii="Calibri"/>
                <w:sz w:val="18"/>
              </w:rPr>
            </w:pPr>
            <w:r>
              <w:rPr>
                <w:rFonts w:ascii="Calibri"/>
                <w:sz w:val="18"/>
              </w:rPr>
              <w:t>3,497</w:t>
            </w:r>
          </w:p>
        </w:tc>
        <w:tc>
          <w:tcPr>
            <w:tcW w:w="1249" w:type="dxa"/>
            <w:gridSpan w:val="2"/>
          </w:tcPr>
          <w:p>
            <w:pPr>
              <w:pStyle w:val="TableParagraph"/>
              <w:spacing w:line="211" w:lineRule="exact"/>
              <w:ind w:left="235"/>
              <w:jc w:val="left"/>
              <w:rPr>
                <w:rFonts w:ascii="Calibri"/>
                <w:sz w:val="18"/>
              </w:rPr>
            </w:pPr>
            <w:r>
              <w:rPr>
                <w:rFonts w:ascii="Calibri"/>
                <w:sz w:val="18"/>
              </w:rPr>
              <w:t>6.6%</w:t>
            </w:r>
            <w:r>
              <w:rPr>
                <w:rFonts w:ascii="Calibri"/>
                <w:spacing w:val="9"/>
                <w:sz w:val="18"/>
              </w:rPr>
              <w:t> </w:t>
            </w:r>
            <w:r>
              <w:rPr>
                <w:rFonts w:ascii="Calibri"/>
                <w:sz w:val="18"/>
              </w:rPr>
              <w:t>3,503</w:t>
            </w:r>
          </w:p>
        </w:tc>
        <w:tc>
          <w:tcPr>
            <w:tcW w:w="1251" w:type="dxa"/>
            <w:gridSpan w:val="2"/>
          </w:tcPr>
          <w:p>
            <w:pPr>
              <w:pStyle w:val="TableParagraph"/>
              <w:spacing w:line="211" w:lineRule="exact"/>
              <w:ind w:left="237"/>
              <w:jc w:val="left"/>
              <w:rPr>
                <w:rFonts w:ascii="Calibri"/>
                <w:sz w:val="18"/>
              </w:rPr>
            </w:pPr>
            <w:r>
              <w:rPr>
                <w:rFonts w:ascii="Calibri"/>
                <w:sz w:val="18"/>
              </w:rPr>
              <w:t>6.6%</w:t>
            </w:r>
            <w:r>
              <w:rPr>
                <w:rFonts w:ascii="Calibri"/>
                <w:spacing w:val="7"/>
                <w:sz w:val="18"/>
              </w:rPr>
              <w:t> </w:t>
            </w:r>
            <w:r>
              <w:rPr>
                <w:rFonts w:ascii="Calibri"/>
                <w:sz w:val="18"/>
              </w:rPr>
              <w:t>3,181</w:t>
            </w:r>
          </w:p>
        </w:tc>
        <w:tc>
          <w:tcPr>
            <w:tcW w:w="616" w:type="dxa"/>
          </w:tcPr>
          <w:p>
            <w:pPr>
              <w:pStyle w:val="TableParagraph"/>
              <w:spacing w:line="211" w:lineRule="exact"/>
              <w:ind w:right="20"/>
              <w:rPr>
                <w:rFonts w:ascii="Calibri"/>
                <w:sz w:val="18"/>
              </w:rPr>
            </w:pPr>
            <w:r>
              <w:rPr>
                <w:rFonts w:ascii="Calibri"/>
                <w:sz w:val="18"/>
              </w:rPr>
              <w:t>6.5%</w:t>
            </w:r>
          </w:p>
        </w:tc>
        <w:tc>
          <w:tcPr>
            <w:tcW w:w="772" w:type="dxa"/>
          </w:tcPr>
          <w:p>
            <w:pPr>
              <w:pStyle w:val="TableParagraph"/>
              <w:spacing w:line="211" w:lineRule="exact"/>
              <w:ind w:right="74"/>
              <w:rPr>
                <w:rFonts w:ascii="Calibri"/>
                <w:sz w:val="18"/>
              </w:rPr>
            </w:pPr>
            <w:r>
              <w:rPr>
                <w:rFonts w:ascii="Calibri"/>
                <w:sz w:val="18"/>
              </w:rPr>
              <w:t>4,874</w:t>
            </w:r>
          </w:p>
        </w:tc>
        <w:tc>
          <w:tcPr>
            <w:tcW w:w="730" w:type="dxa"/>
            <w:tcBorders>
              <w:right w:val="single" w:sz="8" w:space="0" w:color="000000"/>
            </w:tcBorders>
          </w:tcPr>
          <w:p>
            <w:pPr>
              <w:pStyle w:val="TableParagraph"/>
              <w:spacing w:line="211" w:lineRule="exact"/>
              <w:ind w:right="6"/>
              <w:rPr>
                <w:rFonts w:ascii="Calibri"/>
                <w:sz w:val="18"/>
              </w:rPr>
            </w:pPr>
            <w:r>
              <w:rPr>
                <w:rFonts w:ascii="Calibri"/>
                <w:sz w:val="18"/>
              </w:rPr>
              <w:t>6.2%</w:t>
            </w:r>
          </w:p>
        </w:tc>
      </w:tr>
      <w:tr>
        <w:trPr>
          <w:trHeight w:val="207" w:hRule="atLeast"/>
        </w:trPr>
        <w:tc>
          <w:tcPr>
            <w:tcW w:w="3117" w:type="dxa"/>
            <w:tcBorders>
              <w:bottom w:val="single" w:sz="6" w:space="0" w:color="000000"/>
              <w:right w:val="single" w:sz="8" w:space="0" w:color="000000"/>
            </w:tcBorders>
          </w:tcPr>
          <w:p>
            <w:pPr>
              <w:pStyle w:val="TableParagraph"/>
              <w:spacing w:line="188" w:lineRule="exact"/>
              <w:ind w:left="38"/>
              <w:jc w:val="left"/>
              <w:rPr>
                <w:rFonts w:ascii="Calibri"/>
                <w:sz w:val="18"/>
              </w:rPr>
            </w:pPr>
            <w:r>
              <w:rPr>
                <w:rFonts w:ascii="Calibri"/>
                <w:sz w:val="18"/>
              </w:rPr>
              <w:t>Out</w:t>
            </w:r>
            <w:r>
              <w:rPr>
                <w:rFonts w:ascii="Calibri"/>
                <w:spacing w:val="-2"/>
                <w:sz w:val="18"/>
              </w:rPr>
              <w:t> </w:t>
            </w:r>
            <w:r>
              <w:rPr>
                <w:rFonts w:ascii="Calibri"/>
                <w:sz w:val="18"/>
              </w:rPr>
              <w:t>of</w:t>
            </w:r>
            <w:r>
              <w:rPr>
                <w:rFonts w:ascii="Calibri"/>
                <w:spacing w:val="3"/>
                <w:sz w:val="18"/>
              </w:rPr>
              <w:t> </w:t>
            </w:r>
            <w:r>
              <w:rPr>
                <w:rFonts w:ascii="Calibri"/>
                <w:sz w:val="18"/>
              </w:rPr>
              <w:t>State</w:t>
            </w:r>
          </w:p>
        </w:tc>
        <w:tc>
          <w:tcPr>
            <w:tcW w:w="634" w:type="dxa"/>
            <w:tcBorders>
              <w:left w:val="single" w:sz="8" w:space="0" w:color="000000"/>
              <w:bottom w:val="single" w:sz="6" w:space="0" w:color="000000"/>
            </w:tcBorders>
          </w:tcPr>
          <w:p>
            <w:pPr>
              <w:pStyle w:val="TableParagraph"/>
              <w:spacing w:line="188" w:lineRule="exact"/>
              <w:ind w:right="69"/>
              <w:rPr>
                <w:rFonts w:ascii="Calibri"/>
                <w:sz w:val="18"/>
              </w:rPr>
            </w:pPr>
            <w:r>
              <w:rPr>
                <w:rFonts w:ascii="Calibri"/>
                <w:sz w:val="18"/>
              </w:rPr>
              <w:t>6,709</w:t>
            </w:r>
          </w:p>
        </w:tc>
        <w:tc>
          <w:tcPr>
            <w:tcW w:w="1251" w:type="dxa"/>
            <w:gridSpan w:val="2"/>
            <w:tcBorders>
              <w:bottom w:val="single" w:sz="6" w:space="0" w:color="000000"/>
            </w:tcBorders>
          </w:tcPr>
          <w:p>
            <w:pPr>
              <w:pStyle w:val="TableParagraph"/>
              <w:spacing w:line="188" w:lineRule="exact"/>
              <w:ind w:left="148"/>
              <w:jc w:val="left"/>
              <w:rPr>
                <w:rFonts w:ascii="Calibri"/>
                <w:sz w:val="18"/>
              </w:rPr>
            </w:pPr>
            <w:r>
              <w:rPr>
                <w:rFonts w:ascii="Calibri"/>
                <w:sz w:val="18"/>
              </w:rPr>
              <w:t>10.0%</w:t>
            </w:r>
            <w:r>
              <w:rPr>
                <w:rFonts w:ascii="Calibri"/>
                <w:spacing w:val="5"/>
                <w:sz w:val="18"/>
              </w:rPr>
              <w:t> </w:t>
            </w:r>
            <w:r>
              <w:rPr>
                <w:rFonts w:ascii="Calibri"/>
                <w:sz w:val="18"/>
              </w:rPr>
              <w:t>6,482</w:t>
            </w:r>
          </w:p>
        </w:tc>
        <w:tc>
          <w:tcPr>
            <w:tcW w:w="1248" w:type="dxa"/>
            <w:gridSpan w:val="2"/>
            <w:tcBorders>
              <w:bottom w:val="single" w:sz="6" w:space="0" w:color="000000"/>
            </w:tcBorders>
          </w:tcPr>
          <w:p>
            <w:pPr>
              <w:pStyle w:val="TableParagraph"/>
              <w:spacing w:line="188" w:lineRule="exact"/>
              <w:ind w:left="237"/>
              <w:jc w:val="left"/>
              <w:rPr>
                <w:rFonts w:ascii="Calibri"/>
                <w:sz w:val="18"/>
              </w:rPr>
            </w:pPr>
            <w:r>
              <w:rPr>
                <w:rFonts w:ascii="Calibri"/>
                <w:sz w:val="18"/>
              </w:rPr>
              <w:t>9.8%</w:t>
            </w:r>
            <w:r>
              <w:rPr>
                <w:rFonts w:ascii="Calibri"/>
                <w:spacing w:val="9"/>
                <w:sz w:val="18"/>
              </w:rPr>
              <w:t> </w:t>
            </w:r>
            <w:r>
              <w:rPr>
                <w:rFonts w:ascii="Calibri"/>
                <w:sz w:val="18"/>
              </w:rPr>
              <w:t>6,653</w:t>
            </w:r>
          </w:p>
        </w:tc>
        <w:tc>
          <w:tcPr>
            <w:tcW w:w="617" w:type="dxa"/>
            <w:tcBorders>
              <w:bottom w:val="single" w:sz="6" w:space="0" w:color="000000"/>
            </w:tcBorders>
          </w:tcPr>
          <w:p>
            <w:pPr>
              <w:pStyle w:val="TableParagraph"/>
              <w:spacing w:line="188" w:lineRule="exact"/>
              <w:ind w:right="16"/>
              <w:rPr>
                <w:rFonts w:ascii="Calibri"/>
                <w:sz w:val="18"/>
              </w:rPr>
            </w:pPr>
            <w:r>
              <w:rPr>
                <w:rFonts w:ascii="Calibri"/>
                <w:sz w:val="18"/>
              </w:rPr>
              <w:t>10.6%</w:t>
            </w:r>
          </w:p>
        </w:tc>
        <w:tc>
          <w:tcPr>
            <w:tcW w:w="790" w:type="dxa"/>
            <w:tcBorders>
              <w:bottom w:val="single" w:sz="6" w:space="0" w:color="000000"/>
            </w:tcBorders>
          </w:tcPr>
          <w:p>
            <w:pPr>
              <w:pStyle w:val="TableParagraph"/>
              <w:spacing w:line="188" w:lineRule="exact"/>
              <w:ind w:right="73"/>
              <w:rPr>
                <w:rFonts w:ascii="Calibri"/>
                <w:sz w:val="18"/>
              </w:rPr>
            </w:pPr>
            <w:r>
              <w:rPr>
                <w:rFonts w:ascii="Calibri"/>
                <w:sz w:val="18"/>
              </w:rPr>
              <w:t>14,314</w:t>
            </w:r>
          </w:p>
        </w:tc>
        <w:tc>
          <w:tcPr>
            <w:tcW w:w="679" w:type="dxa"/>
            <w:tcBorders>
              <w:bottom w:val="single" w:sz="6" w:space="0" w:color="000000"/>
              <w:right w:val="single" w:sz="8" w:space="0" w:color="000000"/>
            </w:tcBorders>
          </w:tcPr>
          <w:p>
            <w:pPr>
              <w:pStyle w:val="TableParagraph"/>
              <w:spacing w:line="188" w:lineRule="exact"/>
              <w:ind w:right="4"/>
              <w:rPr>
                <w:rFonts w:ascii="Calibri"/>
                <w:sz w:val="18"/>
              </w:rPr>
            </w:pPr>
            <w:r>
              <w:rPr>
                <w:rFonts w:ascii="Calibri"/>
                <w:sz w:val="18"/>
              </w:rPr>
              <w:t>13.4%</w:t>
            </w:r>
          </w:p>
        </w:tc>
        <w:tc>
          <w:tcPr>
            <w:tcW w:w="637" w:type="dxa"/>
            <w:tcBorders>
              <w:left w:val="single" w:sz="8" w:space="0" w:color="000000"/>
              <w:bottom w:val="single" w:sz="6" w:space="0" w:color="000000"/>
            </w:tcBorders>
          </w:tcPr>
          <w:p>
            <w:pPr>
              <w:pStyle w:val="TableParagraph"/>
              <w:spacing w:line="188" w:lineRule="exact"/>
              <w:ind w:right="74"/>
              <w:rPr>
                <w:rFonts w:ascii="Calibri"/>
                <w:sz w:val="18"/>
              </w:rPr>
            </w:pPr>
            <w:r>
              <w:rPr>
                <w:rFonts w:ascii="Calibri"/>
                <w:sz w:val="18"/>
              </w:rPr>
              <w:t>1,793</w:t>
            </w:r>
          </w:p>
        </w:tc>
        <w:tc>
          <w:tcPr>
            <w:tcW w:w="1249" w:type="dxa"/>
            <w:gridSpan w:val="2"/>
            <w:tcBorders>
              <w:bottom w:val="single" w:sz="6" w:space="0" w:color="000000"/>
            </w:tcBorders>
          </w:tcPr>
          <w:p>
            <w:pPr>
              <w:pStyle w:val="TableParagraph"/>
              <w:spacing w:line="188" w:lineRule="exact"/>
              <w:ind w:left="235"/>
              <w:jc w:val="left"/>
              <w:rPr>
                <w:rFonts w:ascii="Calibri"/>
                <w:sz w:val="18"/>
              </w:rPr>
            </w:pPr>
            <w:r>
              <w:rPr>
                <w:rFonts w:ascii="Calibri"/>
                <w:sz w:val="18"/>
              </w:rPr>
              <w:t>3.4%</w:t>
            </w:r>
            <w:r>
              <w:rPr>
                <w:rFonts w:ascii="Calibri"/>
                <w:spacing w:val="9"/>
                <w:sz w:val="18"/>
              </w:rPr>
              <w:t> </w:t>
            </w:r>
            <w:r>
              <w:rPr>
                <w:rFonts w:ascii="Calibri"/>
                <w:sz w:val="18"/>
              </w:rPr>
              <w:t>1,745</w:t>
            </w:r>
          </w:p>
        </w:tc>
        <w:tc>
          <w:tcPr>
            <w:tcW w:w="1251" w:type="dxa"/>
            <w:gridSpan w:val="2"/>
            <w:tcBorders>
              <w:bottom w:val="single" w:sz="6" w:space="0" w:color="000000"/>
            </w:tcBorders>
          </w:tcPr>
          <w:p>
            <w:pPr>
              <w:pStyle w:val="TableParagraph"/>
              <w:spacing w:line="188" w:lineRule="exact"/>
              <w:ind w:left="236"/>
              <w:jc w:val="left"/>
              <w:rPr>
                <w:rFonts w:ascii="Calibri"/>
                <w:sz w:val="18"/>
              </w:rPr>
            </w:pPr>
            <w:r>
              <w:rPr>
                <w:rFonts w:ascii="Calibri"/>
                <w:sz w:val="18"/>
              </w:rPr>
              <w:t>3.3%</w:t>
            </w:r>
            <w:r>
              <w:rPr>
                <w:rFonts w:ascii="Calibri"/>
                <w:spacing w:val="7"/>
                <w:sz w:val="18"/>
              </w:rPr>
              <w:t> </w:t>
            </w:r>
            <w:r>
              <w:rPr>
                <w:rFonts w:ascii="Calibri"/>
                <w:sz w:val="18"/>
              </w:rPr>
              <w:t>1,675</w:t>
            </w:r>
          </w:p>
        </w:tc>
        <w:tc>
          <w:tcPr>
            <w:tcW w:w="616" w:type="dxa"/>
            <w:tcBorders>
              <w:bottom w:val="single" w:sz="6" w:space="0" w:color="000000"/>
            </w:tcBorders>
          </w:tcPr>
          <w:p>
            <w:pPr>
              <w:pStyle w:val="TableParagraph"/>
              <w:spacing w:line="188" w:lineRule="exact"/>
              <w:ind w:right="21"/>
              <w:rPr>
                <w:rFonts w:ascii="Calibri"/>
                <w:sz w:val="18"/>
              </w:rPr>
            </w:pPr>
            <w:r>
              <w:rPr>
                <w:rFonts w:ascii="Calibri"/>
                <w:sz w:val="18"/>
              </w:rPr>
              <w:t>3.4%</w:t>
            </w:r>
          </w:p>
        </w:tc>
        <w:tc>
          <w:tcPr>
            <w:tcW w:w="772" w:type="dxa"/>
            <w:tcBorders>
              <w:bottom w:val="single" w:sz="6" w:space="0" w:color="000000"/>
            </w:tcBorders>
          </w:tcPr>
          <w:p>
            <w:pPr>
              <w:pStyle w:val="TableParagraph"/>
              <w:spacing w:line="188" w:lineRule="exact"/>
              <w:ind w:right="74"/>
              <w:rPr>
                <w:rFonts w:ascii="Calibri"/>
                <w:sz w:val="18"/>
              </w:rPr>
            </w:pPr>
            <w:r>
              <w:rPr>
                <w:rFonts w:ascii="Calibri"/>
                <w:sz w:val="18"/>
              </w:rPr>
              <w:t>2,900</w:t>
            </w:r>
          </w:p>
        </w:tc>
        <w:tc>
          <w:tcPr>
            <w:tcW w:w="730" w:type="dxa"/>
            <w:tcBorders>
              <w:bottom w:val="single" w:sz="6" w:space="0" w:color="000000"/>
              <w:right w:val="single" w:sz="8" w:space="0" w:color="000000"/>
            </w:tcBorders>
          </w:tcPr>
          <w:p>
            <w:pPr>
              <w:pStyle w:val="TableParagraph"/>
              <w:spacing w:line="188" w:lineRule="exact"/>
              <w:ind w:right="6"/>
              <w:rPr>
                <w:rFonts w:ascii="Calibri"/>
                <w:sz w:val="18"/>
              </w:rPr>
            </w:pPr>
            <w:r>
              <w:rPr>
                <w:rFonts w:ascii="Calibri"/>
                <w:sz w:val="18"/>
              </w:rPr>
              <w:t>3.7%</w:t>
            </w:r>
          </w:p>
        </w:tc>
      </w:tr>
      <w:tr>
        <w:trPr>
          <w:trHeight w:val="223" w:hRule="atLeast"/>
        </w:trPr>
        <w:tc>
          <w:tcPr>
            <w:tcW w:w="3117" w:type="dxa"/>
            <w:tcBorders>
              <w:top w:val="single" w:sz="6" w:space="0" w:color="000000"/>
              <w:bottom w:val="single" w:sz="12" w:space="0" w:color="000000"/>
              <w:right w:val="single" w:sz="8" w:space="0" w:color="000000"/>
            </w:tcBorders>
          </w:tcPr>
          <w:p>
            <w:pPr>
              <w:pStyle w:val="TableParagraph"/>
              <w:spacing w:line="198" w:lineRule="exact" w:before="5"/>
              <w:ind w:left="38"/>
              <w:jc w:val="left"/>
              <w:rPr>
                <w:rFonts w:ascii="Calibri"/>
                <w:b/>
                <w:sz w:val="18"/>
              </w:rPr>
            </w:pPr>
            <w:r>
              <w:rPr>
                <w:rFonts w:ascii="Calibri"/>
                <w:b/>
                <w:sz w:val="18"/>
              </w:rPr>
              <w:t>Total</w:t>
            </w:r>
            <w:r>
              <w:rPr>
                <w:rFonts w:ascii="Calibri"/>
                <w:b/>
                <w:spacing w:val="-4"/>
                <w:sz w:val="18"/>
              </w:rPr>
              <w:t> </w:t>
            </w:r>
            <w:r>
              <w:rPr>
                <w:rFonts w:ascii="Calibri"/>
                <w:b/>
                <w:sz w:val="18"/>
              </w:rPr>
              <w:t>Patient</w:t>
            </w:r>
            <w:r>
              <w:rPr>
                <w:rFonts w:ascii="Calibri"/>
                <w:b/>
                <w:spacing w:val="3"/>
                <w:sz w:val="18"/>
              </w:rPr>
              <w:t> </w:t>
            </w:r>
            <w:r>
              <w:rPr>
                <w:rFonts w:ascii="Calibri"/>
                <w:b/>
                <w:sz w:val="18"/>
              </w:rPr>
              <w:t>Origin</w:t>
            </w:r>
          </w:p>
        </w:tc>
        <w:tc>
          <w:tcPr>
            <w:tcW w:w="634" w:type="dxa"/>
            <w:tcBorders>
              <w:top w:val="single" w:sz="6" w:space="0" w:color="000000"/>
              <w:left w:val="single" w:sz="8" w:space="0" w:color="000000"/>
              <w:bottom w:val="single" w:sz="12" w:space="0" w:color="000000"/>
            </w:tcBorders>
          </w:tcPr>
          <w:p>
            <w:pPr>
              <w:pStyle w:val="TableParagraph"/>
              <w:spacing w:line="198" w:lineRule="exact" w:before="5"/>
              <w:ind w:right="69"/>
              <w:rPr>
                <w:rFonts w:ascii="Calibri"/>
                <w:b/>
                <w:sz w:val="18"/>
              </w:rPr>
            </w:pPr>
            <w:r>
              <w:rPr>
                <w:rFonts w:ascii="Calibri"/>
                <w:b/>
                <w:sz w:val="18"/>
              </w:rPr>
              <w:t>66,912</w:t>
            </w:r>
          </w:p>
        </w:tc>
        <w:tc>
          <w:tcPr>
            <w:tcW w:w="1251" w:type="dxa"/>
            <w:gridSpan w:val="2"/>
            <w:tcBorders>
              <w:top w:val="single" w:sz="6" w:space="0" w:color="000000"/>
              <w:bottom w:val="single" w:sz="12" w:space="0" w:color="000000"/>
            </w:tcBorders>
          </w:tcPr>
          <w:p>
            <w:pPr>
              <w:pStyle w:val="TableParagraph"/>
              <w:spacing w:line="198" w:lineRule="exact" w:before="5"/>
              <w:ind w:left="57"/>
              <w:jc w:val="left"/>
              <w:rPr>
                <w:rFonts w:ascii="Calibri"/>
                <w:b/>
                <w:sz w:val="18"/>
              </w:rPr>
            </w:pPr>
            <w:r>
              <w:rPr>
                <w:rFonts w:ascii="Calibri"/>
                <w:b/>
                <w:sz w:val="18"/>
              </w:rPr>
              <w:t>100.0%</w:t>
            </w:r>
            <w:r>
              <w:rPr>
                <w:rFonts w:ascii="Calibri"/>
                <w:b/>
                <w:spacing w:val="28"/>
                <w:sz w:val="18"/>
              </w:rPr>
              <w:t> </w:t>
            </w:r>
            <w:r>
              <w:rPr>
                <w:rFonts w:ascii="Calibri"/>
                <w:b/>
                <w:sz w:val="18"/>
              </w:rPr>
              <w:t>66,230</w:t>
            </w:r>
          </w:p>
        </w:tc>
        <w:tc>
          <w:tcPr>
            <w:tcW w:w="1248" w:type="dxa"/>
            <w:gridSpan w:val="2"/>
            <w:tcBorders>
              <w:top w:val="single" w:sz="6" w:space="0" w:color="000000"/>
              <w:bottom w:val="single" w:sz="12" w:space="0" w:color="000000"/>
            </w:tcBorders>
          </w:tcPr>
          <w:p>
            <w:pPr>
              <w:pStyle w:val="TableParagraph"/>
              <w:spacing w:line="198" w:lineRule="exact" w:before="5"/>
              <w:ind w:left="57"/>
              <w:jc w:val="left"/>
              <w:rPr>
                <w:rFonts w:ascii="Calibri"/>
                <w:b/>
                <w:sz w:val="18"/>
              </w:rPr>
            </w:pPr>
            <w:r>
              <w:rPr>
                <w:rFonts w:ascii="Calibri"/>
                <w:b/>
                <w:sz w:val="18"/>
              </w:rPr>
              <w:t>100.0%</w:t>
            </w:r>
            <w:r>
              <w:rPr>
                <w:rFonts w:ascii="Calibri"/>
                <w:b/>
                <w:spacing w:val="30"/>
                <w:sz w:val="18"/>
              </w:rPr>
              <w:t> </w:t>
            </w:r>
            <w:r>
              <w:rPr>
                <w:rFonts w:ascii="Calibri"/>
                <w:b/>
                <w:sz w:val="18"/>
              </w:rPr>
              <w:t>62,701</w:t>
            </w:r>
          </w:p>
        </w:tc>
        <w:tc>
          <w:tcPr>
            <w:tcW w:w="617" w:type="dxa"/>
            <w:tcBorders>
              <w:top w:val="single" w:sz="6" w:space="0" w:color="000000"/>
              <w:bottom w:val="single" w:sz="12" w:space="0" w:color="000000"/>
            </w:tcBorders>
          </w:tcPr>
          <w:p>
            <w:pPr>
              <w:pStyle w:val="TableParagraph"/>
              <w:spacing w:line="198" w:lineRule="exact" w:before="5"/>
              <w:ind w:right="13"/>
              <w:rPr>
                <w:rFonts w:ascii="Calibri"/>
                <w:b/>
                <w:sz w:val="18"/>
              </w:rPr>
            </w:pPr>
            <w:r>
              <w:rPr>
                <w:rFonts w:ascii="Calibri"/>
                <w:b/>
                <w:sz w:val="18"/>
              </w:rPr>
              <w:t>100.0%</w:t>
            </w:r>
          </w:p>
        </w:tc>
        <w:tc>
          <w:tcPr>
            <w:tcW w:w="790" w:type="dxa"/>
            <w:tcBorders>
              <w:top w:val="single" w:sz="6" w:space="0" w:color="000000"/>
              <w:bottom w:val="single" w:sz="12" w:space="0" w:color="000000"/>
            </w:tcBorders>
          </w:tcPr>
          <w:p>
            <w:pPr>
              <w:pStyle w:val="TableParagraph"/>
              <w:spacing w:line="198" w:lineRule="exact" w:before="5"/>
              <w:ind w:right="74"/>
              <w:rPr>
                <w:rFonts w:ascii="Calibri"/>
                <w:b/>
                <w:sz w:val="18"/>
              </w:rPr>
            </w:pPr>
            <w:r>
              <w:rPr>
                <w:rFonts w:ascii="Calibri"/>
                <w:b/>
                <w:sz w:val="18"/>
              </w:rPr>
              <w:t>107,056</w:t>
            </w:r>
          </w:p>
        </w:tc>
        <w:tc>
          <w:tcPr>
            <w:tcW w:w="679" w:type="dxa"/>
            <w:tcBorders>
              <w:top w:val="single" w:sz="6" w:space="0" w:color="000000"/>
              <w:bottom w:val="single" w:sz="12" w:space="0" w:color="000000"/>
              <w:right w:val="single" w:sz="8" w:space="0" w:color="000000"/>
            </w:tcBorders>
          </w:tcPr>
          <w:p>
            <w:pPr>
              <w:pStyle w:val="TableParagraph"/>
              <w:spacing w:line="198" w:lineRule="exact" w:before="5"/>
              <w:ind w:right="2"/>
              <w:rPr>
                <w:rFonts w:ascii="Calibri"/>
                <w:b/>
                <w:sz w:val="18"/>
              </w:rPr>
            </w:pPr>
            <w:r>
              <w:rPr>
                <w:rFonts w:ascii="Calibri"/>
                <w:b/>
                <w:sz w:val="18"/>
              </w:rPr>
              <w:t>100.0%</w:t>
            </w:r>
          </w:p>
        </w:tc>
        <w:tc>
          <w:tcPr>
            <w:tcW w:w="637" w:type="dxa"/>
            <w:tcBorders>
              <w:top w:val="single" w:sz="6" w:space="0" w:color="000000"/>
              <w:left w:val="single" w:sz="8" w:space="0" w:color="000000"/>
              <w:bottom w:val="single" w:sz="12" w:space="0" w:color="000000"/>
            </w:tcBorders>
          </w:tcPr>
          <w:p>
            <w:pPr>
              <w:pStyle w:val="TableParagraph"/>
              <w:spacing w:line="198" w:lineRule="exact" w:before="5"/>
              <w:ind w:right="74"/>
              <w:rPr>
                <w:rFonts w:ascii="Calibri"/>
                <w:b/>
                <w:sz w:val="18"/>
              </w:rPr>
            </w:pPr>
            <w:r>
              <w:rPr>
                <w:rFonts w:ascii="Calibri"/>
                <w:b/>
                <w:sz w:val="18"/>
              </w:rPr>
              <w:t>53,282</w:t>
            </w:r>
          </w:p>
        </w:tc>
        <w:tc>
          <w:tcPr>
            <w:tcW w:w="1249" w:type="dxa"/>
            <w:gridSpan w:val="2"/>
            <w:tcBorders>
              <w:top w:val="single" w:sz="6" w:space="0" w:color="000000"/>
              <w:bottom w:val="single" w:sz="12" w:space="0" w:color="000000"/>
            </w:tcBorders>
          </w:tcPr>
          <w:p>
            <w:pPr>
              <w:pStyle w:val="TableParagraph"/>
              <w:spacing w:line="198" w:lineRule="exact" w:before="5"/>
              <w:ind w:left="54"/>
              <w:jc w:val="left"/>
              <w:rPr>
                <w:rFonts w:ascii="Calibri"/>
                <w:b/>
                <w:sz w:val="18"/>
              </w:rPr>
            </w:pPr>
            <w:r>
              <w:rPr>
                <w:rFonts w:ascii="Calibri"/>
                <w:b/>
                <w:sz w:val="18"/>
              </w:rPr>
              <w:t>100.0%</w:t>
            </w:r>
            <w:r>
              <w:rPr>
                <w:rFonts w:ascii="Calibri"/>
                <w:b/>
                <w:spacing w:val="31"/>
                <w:sz w:val="18"/>
              </w:rPr>
              <w:t> </w:t>
            </w:r>
            <w:r>
              <w:rPr>
                <w:rFonts w:ascii="Calibri"/>
                <w:b/>
                <w:sz w:val="18"/>
              </w:rPr>
              <w:t>52,956</w:t>
            </w:r>
          </w:p>
        </w:tc>
        <w:tc>
          <w:tcPr>
            <w:tcW w:w="1251" w:type="dxa"/>
            <w:gridSpan w:val="2"/>
            <w:tcBorders>
              <w:top w:val="single" w:sz="6" w:space="0" w:color="000000"/>
              <w:bottom w:val="single" w:sz="12" w:space="0" w:color="000000"/>
            </w:tcBorders>
          </w:tcPr>
          <w:p>
            <w:pPr>
              <w:pStyle w:val="TableParagraph"/>
              <w:spacing w:line="198" w:lineRule="exact" w:before="5"/>
              <w:ind w:left="53"/>
              <w:jc w:val="left"/>
              <w:rPr>
                <w:rFonts w:ascii="Calibri"/>
                <w:b/>
                <w:sz w:val="18"/>
              </w:rPr>
            </w:pPr>
            <w:r>
              <w:rPr>
                <w:rFonts w:ascii="Calibri"/>
                <w:b/>
                <w:sz w:val="18"/>
              </w:rPr>
              <w:t>100.0%</w:t>
            </w:r>
            <w:r>
              <w:rPr>
                <w:rFonts w:ascii="Calibri"/>
                <w:b/>
                <w:spacing w:val="30"/>
                <w:sz w:val="18"/>
              </w:rPr>
              <w:t> </w:t>
            </w:r>
            <w:r>
              <w:rPr>
                <w:rFonts w:ascii="Calibri"/>
                <w:b/>
                <w:sz w:val="18"/>
              </w:rPr>
              <w:t>49,189</w:t>
            </w:r>
          </w:p>
        </w:tc>
        <w:tc>
          <w:tcPr>
            <w:tcW w:w="616" w:type="dxa"/>
            <w:tcBorders>
              <w:top w:val="single" w:sz="6" w:space="0" w:color="000000"/>
              <w:bottom w:val="single" w:sz="12" w:space="0" w:color="000000"/>
            </w:tcBorders>
          </w:tcPr>
          <w:p>
            <w:pPr>
              <w:pStyle w:val="TableParagraph"/>
              <w:spacing w:line="198" w:lineRule="exact" w:before="5"/>
              <w:ind w:right="19"/>
              <w:rPr>
                <w:rFonts w:ascii="Calibri"/>
                <w:b/>
                <w:sz w:val="18"/>
              </w:rPr>
            </w:pPr>
            <w:r>
              <w:rPr>
                <w:rFonts w:ascii="Calibri"/>
                <w:b/>
                <w:sz w:val="18"/>
              </w:rPr>
              <w:t>100.0%</w:t>
            </w:r>
          </w:p>
        </w:tc>
        <w:tc>
          <w:tcPr>
            <w:tcW w:w="772" w:type="dxa"/>
            <w:tcBorders>
              <w:top w:val="single" w:sz="6" w:space="0" w:color="000000"/>
              <w:bottom w:val="single" w:sz="12" w:space="0" w:color="000000"/>
            </w:tcBorders>
          </w:tcPr>
          <w:p>
            <w:pPr>
              <w:pStyle w:val="TableParagraph"/>
              <w:spacing w:line="198" w:lineRule="exact" w:before="5"/>
              <w:ind w:right="75"/>
              <w:rPr>
                <w:rFonts w:ascii="Calibri"/>
                <w:b/>
                <w:sz w:val="18"/>
              </w:rPr>
            </w:pPr>
            <w:r>
              <w:rPr>
                <w:rFonts w:ascii="Calibri"/>
                <w:b/>
                <w:sz w:val="18"/>
              </w:rPr>
              <w:t>79,095</w:t>
            </w:r>
          </w:p>
        </w:tc>
        <w:tc>
          <w:tcPr>
            <w:tcW w:w="730" w:type="dxa"/>
            <w:tcBorders>
              <w:top w:val="single" w:sz="6" w:space="0" w:color="000000"/>
              <w:bottom w:val="single" w:sz="12" w:space="0" w:color="000000"/>
              <w:right w:val="single" w:sz="8" w:space="0" w:color="000000"/>
            </w:tcBorders>
          </w:tcPr>
          <w:p>
            <w:pPr>
              <w:pStyle w:val="TableParagraph"/>
              <w:spacing w:line="198" w:lineRule="exact" w:before="5"/>
              <w:ind w:right="6"/>
              <w:rPr>
                <w:rFonts w:ascii="Calibri"/>
                <w:b/>
                <w:sz w:val="18"/>
              </w:rPr>
            </w:pPr>
            <w:r>
              <w:rPr>
                <w:rFonts w:ascii="Calibri"/>
                <w:b/>
                <w:sz w:val="18"/>
              </w:rPr>
              <w:t>100.0%</w:t>
            </w:r>
          </w:p>
        </w:tc>
      </w:tr>
    </w:tbl>
    <w:p>
      <w:pPr>
        <w:spacing w:after="0" w:line="198" w:lineRule="exact"/>
        <w:rPr>
          <w:rFonts w:ascii="Calibri"/>
          <w:sz w:val="18"/>
        </w:rPr>
        <w:sectPr>
          <w:headerReference w:type="default" r:id="rId26"/>
          <w:footerReference w:type="default" r:id="rId27"/>
          <w:pgSz w:w="14400" w:h="10800" w:orient="landscape"/>
          <w:pgMar w:header="337" w:footer="653" w:top="620" w:bottom="840" w:left="0" w:right="0"/>
        </w:sectPr>
      </w:pPr>
    </w:p>
    <w:p>
      <w:pPr>
        <w:spacing w:before="6"/>
        <w:ind w:left="424" w:right="0" w:firstLine="0"/>
        <w:jc w:val="left"/>
        <w:rPr>
          <w:b/>
          <w:i/>
          <w:sz w:val="18"/>
        </w:rPr>
      </w:pPr>
      <w:r>
        <w:rPr>
          <w:b/>
          <w:i/>
          <w:sz w:val="18"/>
        </w:rPr>
        <w:t>FY20 results</w:t>
      </w:r>
      <w:r>
        <w:rPr>
          <w:b/>
          <w:i/>
          <w:spacing w:val="5"/>
          <w:sz w:val="18"/>
        </w:rPr>
        <w:t> </w:t>
      </w:r>
      <w:r>
        <w:rPr>
          <w:b/>
          <w:i/>
          <w:sz w:val="18"/>
        </w:rPr>
        <w:t>were</w:t>
      </w:r>
      <w:r>
        <w:rPr>
          <w:b/>
          <w:i/>
          <w:spacing w:val="4"/>
          <w:sz w:val="18"/>
        </w:rPr>
        <w:t> </w:t>
      </w:r>
      <w:r>
        <w:rPr>
          <w:b/>
          <w:i/>
          <w:sz w:val="18"/>
        </w:rPr>
        <w:t>most</w:t>
      </w:r>
      <w:r>
        <w:rPr>
          <w:b/>
          <w:i/>
          <w:spacing w:val="3"/>
          <w:sz w:val="18"/>
        </w:rPr>
        <w:t> </w:t>
      </w:r>
      <w:r>
        <w:rPr>
          <w:b/>
          <w:i/>
          <w:sz w:val="18"/>
        </w:rPr>
        <w:t>likely</w:t>
      </w:r>
      <w:r>
        <w:rPr>
          <w:b/>
          <w:i/>
          <w:spacing w:val="-2"/>
          <w:sz w:val="18"/>
        </w:rPr>
        <w:t> </w:t>
      </w:r>
      <w:r>
        <w:rPr>
          <w:b/>
          <w:i/>
          <w:sz w:val="18"/>
        </w:rPr>
        <w:t>impacted</w:t>
      </w:r>
      <w:r>
        <w:rPr>
          <w:b/>
          <w:i/>
          <w:spacing w:val="5"/>
          <w:sz w:val="18"/>
        </w:rPr>
        <w:t> </w:t>
      </w:r>
      <w:r>
        <w:rPr>
          <w:b/>
          <w:i/>
          <w:sz w:val="18"/>
        </w:rPr>
        <w:t>by COVID</w:t>
      </w:r>
      <w:r>
        <w:rPr>
          <w:b/>
          <w:i/>
          <w:spacing w:val="3"/>
          <w:sz w:val="18"/>
        </w:rPr>
        <w:t> </w:t>
      </w:r>
      <w:r>
        <w:rPr>
          <w:b/>
          <w:i/>
          <w:sz w:val="18"/>
        </w:rPr>
        <w:t>19</w:t>
      </w:r>
    </w:p>
    <w:p>
      <w:pPr>
        <w:spacing w:before="18"/>
        <w:ind w:left="424" w:right="0" w:firstLine="0"/>
        <w:jc w:val="left"/>
        <w:rPr>
          <w:b/>
          <w:i/>
          <w:sz w:val="18"/>
        </w:rPr>
      </w:pPr>
      <w:r>
        <w:rPr>
          <w:b/>
          <w:i/>
          <w:sz w:val="18"/>
        </w:rPr>
        <w:t>Count</w:t>
      </w:r>
      <w:r>
        <w:rPr>
          <w:b/>
          <w:i/>
          <w:spacing w:val="7"/>
          <w:sz w:val="18"/>
        </w:rPr>
        <w:t> </w:t>
      </w:r>
      <w:r>
        <w:rPr>
          <w:b/>
          <w:i/>
          <w:sz w:val="18"/>
        </w:rPr>
        <w:t>reflects</w:t>
      </w:r>
      <w:r>
        <w:rPr>
          <w:b/>
          <w:i/>
          <w:spacing w:val="8"/>
          <w:sz w:val="18"/>
        </w:rPr>
        <w:t> </w:t>
      </w:r>
      <w:r>
        <w:rPr>
          <w:b/>
          <w:i/>
          <w:sz w:val="18"/>
        </w:rPr>
        <w:t>the</w:t>
      </w:r>
      <w:r>
        <w:rPr>
          <w:b/>
          <w:i/>
          <w:spacing w:val="5"/>
          <w:sz w:val="18"/>
        </w:rPr>
        <w:t> </w:t>
      </w:r>
      <w:r>
        <w:rPr>
          <w:b/>
          <w:i/>
          <w:sz w:val="18"/>
        </w:rPr>
        <w:t>number</w:t>
      </w:r>
      <w:r>
        <w:rPr>
          <w:b/>
          <w:i/>
          <w:spacing w:val="6"/>
          <w:sz w:val="18"/>
        </w:rPr>
        <w:t> </w:t>
      </w:r>
      <w:r>
        <w:rPr>
          <w:b/>
          <w:i/>
          <w:sz w:val="18"/>
        </w:rPr>
        <w:t>of</w:t>
      </w:r>
      <w:r>
        <w:rPr>
          <w:b/>
          <w:i/>
          <w:spacing w:val="5"/>
          <w:sz w:val="18"/>
        </w:rPr>
        <w:t> </w:t>
      </w:r>
      <w:r>
        <w:rPr>
          <w:b/>
          <w:i/>
          <w:sz w:val="18"/>
        </w:rPr>
        <w:t>patients,</w:t>
      </w:r>
      <w:r>
        <w:rPr>
          <w:b/>
          <w:i/>
          <w:spacing w:val="8"/>
          <w:sz w:val="18"/>
        </w:rPr>
        <w:t> </w:t>
      </w:r>
      <w:r>
        <w:rPr>
          <w:b/>
          <w:i/>
          <w:sz w:val="18"/>
        </w:rPr>
        <w:t>not</w:t>
      </w:r>
      <w:r>
        <w:rPr>
          <w:b/>
          <w:i/>
          <w:spacing w:val="9"/>
          <w:sz w:val="18"/>
        </w:rPr>
        <w:t> </w:t>
      </w:r>
      <w:r>
        <w:rPr>
          <w:b/>
          <w:i/>
          <w:sz w:val="18"/>
        </w:rPr>
        <w:t>number</w:t>
      </w:r>
      <w:r>
        <w:rPr>
          <w:b/>
          <w:i/>
          <w:spacing w:val="8"/>
          <w:sz w:val="18"/>
        </w:rPr>
        <w:t> </w:t>
      </w:r>
      <w:r>
        <w:rPr>
          <w:b/>
          <w:i/>
          <w:sz w:val="18"/>
        </w:rPr>
        <w:t>of</w:t>
      </w:r>
      <w:r>
        <w:rPr>
          <w:b/>
          <w:i/>
          <w:spacing w:val="5"/>
          <w:sz w:val="18"/>
        </w:rPr>
        <w:t> </w:t>
      </w:r>
      <w:r>
        <w:rPr>
          <w:b/>
          <w:i/>
          <w:sz w:val="18"/>
        </w:rPr>
        <w:t>visits</w:t>
      </w:r>
      <w:r>
        <w:rPr>
          <w:b/>
          <w:i/>
          <w:spacing w:val="9"/>
          <w:sz w:val="18"/>
        </w:rPr>
        <w:t> </w:t>
      </w:r>
      <w:r>
        <w:rPr>
          <w:b/>
          <w:i/>
          <w:sz w:val="18"/>
        </w:rPr>
        <w:t>to</w:t>
      </w:r>
      <w:r>
        <w:rPr>
          <w:b/>
          <w:i/>
          <w:spacing w:val="8"/>
          <w:sz w:val="18"/>
        </w:rPr>
        <w:t> </w:t>
      </w:r>
      <w:r>
        <w:rPr>
          <w:b/>
          <w:i/>
          <w:sz w:val="18"/>
        </w:rPr>
        <w:t>a</w:t>
      </w:r>
      <w:r>
        <w:rPr>
          <w:b/>
          <w:i/>
          <w:spacing w:val="8"/>
          <w:sz w:val="18"/>
        </w:rPr>
        <w:t> </w:t>
      </w:r>
      <w:r>
        <w:rPr>
          <w:b/>
          <w:i/>
          <w:sz w:val="18"/>
        </w:rPr>
        <w:t>HMH</w:t>
      </w:r>
      <w:r>
        <w:rPr>
          <w:b/>
          <w:i/>
          <w:spacing w:val="6"/>
          <w:sz w:val="18"/>
        </w:rPr>
        <w:t> </w:t>
      </w:r>
      <w:r>
        <w:rPr>
          <w:b/>
          <w:i/>
          <w:sz w:val="18"/>
        </w:rPr>
        <w:t>facility</w:t>
      </w:r>
    </w:p>
    <w:p>
      <w:pPr>
        <w:spacing w:before="17"/>
        <w:ind w:left="424" w:right="0" w:firstLine="0"/>
        <w:jc w:val="left"/>
        <w:rPr>
          <w:i/>
          <w:sz w:val="18"/>
        </w:rPr>
      </w:pPr>
      <w:r>
        <w:rPr>
          <w:i/>
          <w:sz w:val="18"/>
        </w:rPr>
        <w:t>Note</w:t>
      </w:r>
      <w:r>
        <w:rPr>
          <w:i/>
          <w:spacing w:val="3"/>
          <w:sz w:val="18"/>
        </w:rPr>
        <w:t> </w:t>
      </w:r>
      <w:r>
        <w:rPr>
          <w:i/>
          <w:sz w:val="18"/>
        </w:rPr>
        <w:t>that</w:t>
      </w:r>
      <w:r>
        <w:rPr>
          <w:i/>
          <w:spacing w:val="-4"/>
          <w:sz w:val="18"/>
        </w:rPr>
        <w:t> </w:t>
      </w:r>
      <w:r>
        <w:rPr>
          <w:i/>
          <w:sz w:val="18"/>
        </w:rPr>
        <w:t>HMH</w:t>
      </w:r>
      <w:r>
        <w:rPr>
          <w:i/>
          <w:spacing w:val="3"/>
          <w:sz w:val="18"/>
        </w:rPr>
        <w:t> </w:t>
      </w:r>
      <w:r>
        <w:rPr>
          <w:i/>
          <w:sz w:val="18"/>
        </w:rPr>
        <w:t>is</w:t>
      </w:r>
      <w:r>
        <w:rPr>
          <w:i/>
          <w:spacing w:val="3"/>
          <w:sz w:val="18"/>
        </w:rPr>
        <w:t> </w:t>
      </w:r>
      <w:r>
        <w:rPr>
          <w:i/>
          <w:sz w:val="18"/>
        </w:rPr>
        <w:t>near</w:t>
      </w:r>
      <w:r>
        <w:rPr>
          <w:i/>
          <w:spacing w:val="2"/>
          <w:sz w:val="18"/>
        </w:rPr>
        <w:t> </w:t>
      </w:r>
      <w:r>
        <w:rPr>
          <w:i/>
          <w:sz w:val="18"/>
        </w:rPr>
        <w:t>the</w:t>
      </w:r>
      <w:r>
        <w:rPr>
          <w:i/>
          <w:spacing w:val="3"/>
          <w:sz w:val="18"/>
        </w:rPr>
        <w:t> </w:t>
      </w:r>
      <w:r>
        <w:rPr>
          <w:i/>
          <w:sz w:val="18"/>
        </w:rPr>
        <w:t>CT</w:t>
      </w:r>
      <w:r>
        <w:rPr>
          <w:i/>
          <w:spacing w:val="-1"/>
          <w:sz w:val="18"/>
        </w:rPr>
        <w:t> </w:t>
      </w:r>
      <w:r>
        <w:rPr>
          <w:i/>
          <w:sz w:val="18"/>
        </w:rPr>
        <w:t>border</w:t>
      </w:r>
    </w:p>
    <w:p>
      <w:pPr>
        <w:pStyle w:val="BodyText"/>
        <w:spacing w:before="5"/>
        <w:rPr>
          <w:i/>
          <w:sz w:val="35"/>
        </w:rPr>
      </w:pPr>
      <w:r>
        <w:rPr/>
        <w:br w:type="column"/>
      </w:r>
      <w:r>
        <w:rPr>
          <w:i/>
          <w:sz w:val="35"/>
        </w:rPr>
      </w:r>
    </w:p>
    <w:p>
      <w:pPr>
        <w:spacing w:before="0"/>
        <w:ind w:left="192" w:right="0" w:firstLine="0"/>
        <w:jc w:val="left"/>
        <w:rPr>
          <w:i/>
          <w:sz w:val="24"/>
        </w:rPr>
      </w:pPr>
      <w:r>
        <w:rPr>
          <w:i/>
          <w:sz w:val="24"/>
        </w:rPr>
        <w:t>Source:</w:t>
      </w:r>
      <w:r>
        <w:rPr>
          <w:i/>
          <w:spacing w:val="-4"/>
          <w:sz w:val="24"/>
        </w:rPr>
        <w:t> </w:t>
      </w:r>
      <w:r>
        <w:rPr>
          <w:i/>
          <w:sz w:val="24"/>
        </w:rPr>
        <w:t>Harrington</w:t>
      </w:r>
      <w:r>
        <w:rPr>
          <w:i/>
          <w:spacing w:val="-2"/>
          <w:sz w:val="24"/>
        </w:rPr>
        <w:t> </w:t>
      </w:r>
      <w:r>
        <w:rPr>
          <w:i/>
          <w:sz w:val="24"/>
        </w:rPr>
        <w:t>Hospital</w:t>
      </w:r>
      <w:r>
        <w:rPr>
          <w:i/>
          <w:spacing w:val="-6"/>
          <w:sz w:val="24"/>
        </w:rPr>
        <w:t> </w:t>
      </w:r>
      <w:r>
        <w:rPr>
          <w:i/>
          <w:sz w:val="24"/>
        </w:rPr>
        <w:t>patient</w:t>
      </w:r>
      <w:r>
        <w:rPr>
          <w:i/>
          <w:spacing w:val="-7"/>
          <w:sz w:val="24"/>
        </w:rPr>
        <w:t> </w:t>
      </w:r>
      <w:r>
        <w:rPr>
          <w:i/>
          <w:sz w:val="24"/>
        </w:rPr>
        <w:t>data</w:t>
      </w:r>
      <w:r>
        <w:rPr>
          <w:i/>
          <w:spacing w:val="-7"/>
          <w:sz w:val="24"/>
        </w:rPr>
        <w:t> </w:t>
      </w:r>
      <w:r>
        <w:rPr>
          <w:i/>
          <w:sz w:val="24"/>
        </w:rPr>
        <w:t>results</w:t>
      </w:r>
      <w:r>
        <w:rPr>
          <w:i/>
          <w:spacing w:val="-6"/>
          <w:sz w:val="24"/>
        </w:rPr>
        <w:t> </w:t>
      </w:r>
      <w:r>
        <w:rPr>
          <w:i/>
          <w:sz w:val="24"/>
        </w:rPr>
        <w:t>from</w:t>
      </w:r>
      <w:r>
        <w:rPr>
          <w:i/>
          <w:spacing w:val="-7"/>
          <w:sz w:val="24"/>
        </w:rPr>
        <w:t> </w:t>
      </w:r>
      <w:r>
        <w:rPr>
          <w:i/>
          <w:sz w:val="24"/>
        </w:rPr>
        <w:t>Meditech</w:t>
      </w:r>
      <w:r>
        <w:rPr>
          <w:i/>
          <w:spacing w:val="-9"/>
          <w:sz w:val="24"/>
        </w:rPr>
        <w:t> </w:t>
      </w:r>
      <w:r>
        <w:rPr>
          <w:i/>
          <w:sz w:val="24"/>
        </w:rPr>
        <w:t>billing</w:t>
      </w:r>
      <w:r>
        <w:rPr>
          <w:i/>
          <w:spacing w:val="-4"/>
          <w:sz w:val="24"/>
        </w:rPr>
        <w:t> </w:t>
      </w:r>
      <w:r>
        <w:rPr>
          <w:i/>
          <w:sz w:val="24"/>
        </w:rPr>
        <w:t>system</w:t>
      </w:r>
    </w:p>
    <w:p>
      <w:pPr>
        <w:spacing w:after="0"/>
        <w:jc w:val="left"/>
        <w:rPr>
          <w:sz w:val="24"/>
        </w:rPr>
        <w:sectPr>
          <w:type w:val="continuous"/>
          <w:pgSz w:w="14400" w:h="10800" w:orient="landscape"/>
          <w:pgMar w:top="1360" w:bottom="280" w:left="0" w:right="0"/>
          <w:cols w:num="2" w:equalWidth="0">
            <w:col w:w="6212" w:space="40"/>
            <w:col w:w="8148"/>
          </w:cols>
        </w:sectPr>
      </w:pPr>
    </w:p>
    <w:p>
      <w:pPr>
        <w:pStyle w:val="Heading4"/>
      </w:pPr>
      <w:r>
        <w:rPr/>
        <w:pict>
          <v:group style="position:absolute;margin-left:621.829041pt;margin-top:112.557999pt;width:2.65pt;height:2.550pt;mso-position-horizontal-relative:page;mso-position-vertical-relative:paragraph;z-index:-25622528" coordorigin="12437,2251" coordsize="53,51">
            <v:line style="position:absolute" from="12437,2280" to="12458,2280" stroked="true" strokeweight=".12pt" strokecolor="#008000">
              <v:stroke dashstyle="solid"/>
            </v:line>
            <v:shape style="position:absolute;left:12439;top:2270;width:29;height:22" coordorigin="12439,2270" coordsize="29,22" path="m12458,2283l12439,2283,12439,2292,12458,2292,12458,2283xm12468,2270l12439,2270,12439,2282,12468,2282,12468,2270xe" filled="true" fillcolor="#008000" stroked="false">
              <v:path arrowok="t"/>
              <v:fill type="solid"/>
            </v:shape>
            <v:line style="position:absolute" from="12437,2290" to="12449,2290" stroked="true" strokeweight=".12pt" strokecolor="#008000">
              <v:stroke dashstyle="solid"/>
            </v:line>
            <v:rect style="position:absolute;left:12439;top:2292;width:10;height:10" filled="true" fillcolor="#008000" stroked="false">
              <v:fill type="solid"/>
            </v:rect>
            <v:line style="position:absolute" from="12437,2270" to="12468,2270" stroked="true" strokeweight=".12pt" strokecolor="#008000">
              <v:stroke dashstyle="solid"/>
            </v:line>
            <v:rect style="position:absolute;left:12439;top:2251;width:50;height:10" filled="true" fillcolor="#008000" stroked="false">
              <v:fill type="solid"/>
            </v:rect>
            <v:line style="position:absolute" from="12437,2261" to="12477,2261" stroked="true" strokeweight=".12pt" strokecolor="#008000">
              <v:stroke dashstyle="solid"/>
            </v:line>
            <v:rect style="position:absolute;left:12439;top:2260;width:41;height:10" filled="true" fillcolor="#008000" stroked="false">
              <v:fill type="solid"/>
            </v:rect>
            <w10:wrap type="none"/>
          </v:group>
        </w:pict>
      </w:r>
      <w:r>
        <w:rPr/>
        <w:pict>
          <v:group style="position:absolute;margin-left:579.829041pt;margin-top:113.508003pt;width:1.6pt;height:1.6pt;mso-position-horizontal-relative:page;mso-position-vertical-relative:paragraph;z-index:-25622016" coordorigin="11597,2270" coordsize="32,32">
            <v:line style="position:absolute" from="11597,2280" to="11618,2280" stroked="true" strokeweight=".12pt" strokecolor="#008000">
              <v:stroke dashstyle="solid"/>
            </v:line>
            <v:shape style="position:absolute;left:11599;top:2270;width:29;height:22" coordorigin="11599,2270" coordsize="29,22" path="m11618,2283l11599,2283,11599,2292,11618,2292,11618,2283xm11628,2270l11599,2270,11599,2282,11628,2282,11628,2270xe" filled="true" fillcolor="#008000" stroked="false">
              <v:path arrowok="t"/>
              <v:fill type="solid"/>
            </v:shape>
            <v:line style="position:absolute" from="11597,2290" to="11609,2290" stroked="true" strokeweight=".12pt" strokecolor="#008000">
              <v:stroke dashstyle="solid"/>
            </v:line>
            <v:rect style="position:absolute;left:11599;top:2292;width:10;height:10" filled="true" fillcolor="#008000" stroked="false">
              <v:fill type="solid"/>
            </v:rect>
            <w10:wrap type="none"/>
          </v:group>
        </w:pict>
      </w:r>
      <w:r>
        <w:rPr/>
        <w:pict>
          <v:group style="position:absolute;margin-left:500.389038pt;margin-top:113.508003pt;width:1.6pt;height:1.6pt;mso-position-horizontal-relative:page;mso-position-vertical-relative:paragraph;z-index:-25621504" coordorigin="10008,2270" coordsize="32,32">
            <v:line style="position:absolute" from="10008,2280" to="10027,2280" stroked="true" strokeweight=".12pt" strokecolor="#008000">
              <v:stroke dashstyle="solid"/>
            </v:line>
            <v:shape style="position:absolute;left:10010;top:2270;width:29;height:22" coordorigin="10010,2270" coordsize="29,22" path="m10029,2283l10010,2283,10010,2292,10029,2292,10029,2283xm10039,2270l10010,2270,10010,2282,10039,2282,10039,2270xe" filled="true" fillcolor="#008000" stroked="false">
              <v:path arrowok="t"/>
              <v:fill type="solid"/>
            </v:shape>
            <v:line style="position:absolute" from="10008,2290" to="10017,2290" stroked="true" strokeweight=".12pt" strokecolor="#008000">
              <v:stroke dashstyle="solid"/>
            </v:line>
            <v:rect style="position:absolute;left:10010;top:2292;width:10;height:10" filled="true" fillcolor="#008000" stroked="false">
              <v:fill type="solid"/>
            </v:rect>
            <w10:wrap type="none"/>
          </v:group>
        </w:pict>
      </w:r>
      <w:r>
        <w:rPr/>
        <w:pict>
          <v:group style="position:absolute;margin-left:415.439026pt;margin-top:113.508003pt;width:1.6pt;height:1.6pt;mso-position-horizontal-relative:page;mso-position-vertical-relative:paragraph;z-index:-25620992" coordorigin="8309,2270" coordsize="32,32">
            <v:line style="position:absolute" from="8309,2280" to="8328,2280" stroked="true" strokeweight=".12pt" strokecolor="#008000">
              <v:stroke dashstyle="solid"/>
            </v:line>
            <v:shape style="position:absolute;left:8308;top:2270;width:31;height:22" coordorigin="8309,2270" coordsize="31,22" path="m8330,2283l8309,2283,8309,2292,8330,2292,8330,2283xm8340,2270l8309,2270,8309,2282,8340,2282,8340,2270xe" filled="true" fillcolor="#008000" stroked="false">
              <v:path arrowok="t"/>
              <v:fill type="solid"/>
            </v:shape>
            <v:line style="position:absolute" from="8309,2290" to="8318,2290" stroked="true" strokeweight=".12pt" strokecolor="#008000">
              <v:stroke dashstyle="solid"/>
            </v:line>
            <v:rect style="position:absolute;left:8308;top:2292;width:12;height:10" filled="true" fillcolor="#008000" stroked="false">
              <v:fill type="solid"/>
            </v:rect>
            <w10:wrap type="none"/>
          </v:group>
        </w:pict>
      </w:r>
      <w:r>
        <w:rPr/>
        <w:pict>
          <v:group style="position:absolute;margin-left:330.479034pt;margin-top:113.508003pt;width:1.6pt;height:1.6pt;mso-position-horizontal-relative:page;mso-position-vertical-relative:paragraph;z-index:-25620480" coordorigin="6610,2270" coordsize="32,32">
            <v:line style="position:absolute" from="6610,2280" to="6629,2280" stroked="true" strokeweight=".12pt" strokecolor="#008000">
              <v:stroke dashstyle="solid"/>
            </v:line>
            <v:shape style="position:absolute;left:6609;top:2270;width:31;height:22" coordorigin="6610,2270" coordsize="31,22" path="m6631,2283l6610,2283,6610,2292,6631,2292,6631,2283xm6641,2270l6610,2270,6610,2282,6641,2282,6641,2270xe" filled="true" fillcolor="#008000" stroked="false">
              <v:path arrowok="t"/>
              <v:fill type="solid"/>
            </v:shape>
            <v:line style="position:absolute" from="6610,2290" to="6619,2290" stroked="true" strokeweight=".12pt" strokecolor="#008000">
              <v:stroke dashstyle="solid"/>
            </v:line>
            <v:rect style="position:absolute;left:6609;top:2292;width:10;height:10" filled="true" fillcolor="#008000" stroked="false">
              <v:fill type="solid"/>
            </v:rect>
            <w10:wrap type="none"/>
          </v:group>
        </w:pict>
      </w:r>
      <w:r>
        <w:rPr/>
        <w:pict>
          <v:group style="position:absolute;margin-left:245.5pt;margin-top:113.508003pt;width:1.55pt;height:1.6pt;mso-position-horizontal-relative:page;mso-position-vertical-relative:paragraph;z-index:-25619968" coordorigin="4910,2270" coordsize="31,32">
            <v:line style="position:absolute" from="4910,2280" to="4929,2280" stroked="true" strokeweight=".12pt" strokecolor="#008000">
              <v:stroke dashstyle="solid"/>
            </v:line>
            <v:shape style="position:absolute;left:4909;top:2270;width:31;height:22" coordorigin="4910,2270" coordsize="31,22" path="m4929,2283l4910,2283,4910,2292,4929,2292,4929,2283xm4941,2270l4910,2270,4910,2282,4941,2282,4941,2270xe" filled="true" fillcolor="#008000" stroked="false">
              <v:path arrowok="t"/>
              <v:fill type="solid"/>
            </v:shape>
            <v:line style="position:absolute" from="4910,2290" to="4920,2290" stroked="true" strokeweight=".12pt" strokecolor="#008000">
              <v:stroke dashstyle="solid"/>
            </v:line>
            <v:rect style="position:absolute;left:4909;top:2292;width:10;height:10" filled="true" fillcolor="#008000" stroked="false">
              <v:fill type="solid"/>
            </v:rect>
            <w10:wrap type="none"/>
          </v:group>
        </w:pict>
      </w:r>
      <w:bookmarkStart w:name="US Census Data for Towns in Harrington’s" w:id="7"/>
      <w:bookmarkEnd w:id="7"/>
      <w:r>
        <w:rPr>
          <w:b w:val="0"/>
        </w:rPr>
      </w:r>
      <w:r>
        <w:rPr/>
        <w:t>US</w:t>
      </w:r>
      <w:r>
        <w:rPr>
          <w:spacing w:val="-14"/>
        </w:rPr>
        <w:t> </w:t>
      </w:r>
      <w:r>
        <w:rPr/>
        <w:t>Census</w:t>
      </w:r>
      <w:r>
        <w:rPr>
          <w:spacing w:val="-11"/>
        </w:rPr>
        <w:t> </w:t>
      </w:r>
      <w:r>
        <w:rPr/>
        <w:t>Data</w:t>
      </w:r>
      <w:r>
        <w:rPr>
          <w:spacing w:val="-9"/>
        </w:rPr>
        <w:t> </w:t>
      </w:r>
      <w:r>
        <w:rPr/>
        <w:t>for</w:t>
      </w:r>
      <w:r>
        <w:rPr>
          <w:spacing w:val="-16"/>
        </w:rPr>
        <w:t> </w:t>
      </w:r>
      <w:r>
        <w:rPr/>
        <w:t>Towns</w:t>
      </w:r>
      <w:r>
        <w:rPr>
          <w:spacing w:val="-15"/>
        </w:rPr>
        <w:t> </w:t>
      </w:r>
      <w:r>
        <w:rPr/>
        <w:t>in</w:t>
      </w:r>
      <w:r>
        <w:rPr>
          <w:spacing w:val="-14"/>
        </w:rPr>
        <w:t> </w:t>
      </w:r>
      <w:r>
        <w:rPr/>
        <w:t>Harrington’s</w:t>
      </w:r>
      <w:r>
        <w:rPr>
          <w:spacing w:val="-15"/>
        </w:rPr>
        <w:t> </w:t>
      </w:r>
      <w:r>
        <w:rPr/>
        <w:t>Primary</w:t>
      </w:r>
      <w:r>
        <w:rPr>
          <w:spacing w:val="-14"/>
        </w:rPr>
        <w:t> </w:t>
      </w:r>
      <w:r>
        <w:rPr/>
        <w:t>Service</w:t>
      </w:r>
      <w:r>
        <w:rPr>
          <w:spacing w:val="-13"/>
        </w:rPr>
        <w:t> </w:t>
      </w:r>
      <w:r>
        <w:rPr/>
        <w:t>Area</w:t>
      </w:r>
    </w:p>
    <w:p>
      <w:pPr>
        <w:pStyle w:val="BodyText"/>
        <w:rPr>
          <w:b/>
          <w:sz w:val="20"/>
        </w:rPr>
      </w:pPr>
    </w:p>
    <w:p>
      <w:pPr>
        <w:pStyle w:val="BodyText"/>
        <w:spacing w:before="5"/>
        <w:rPr>
          <w:b/>
          <w:sz w:val="17"/>
        </w:rPr>
      </w:pPr>
    </w:p>
    <w:tbl>
      <w:tblPr>
        <w:tblW w:w="0" w:type="auto"/>
        <w:jc w:val="left"/>
        <w:tblInd w:w="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87"/>
        <w:gridCol w:w="856"/>
        <w:gridCol w:w="836"/>
        <w:gridCol w:w="863"/>
        <w:gridCol w:w="837"/>
        <w:gridCol w:w="862"/>
        <w:gridCol w:w="837"/>
        <w:gridCol w:w="862"/>
        <w:gridCol w:w="727"/>
        <w:gridCol w:w="861"/>
        <w:gridCol w:w="840"/>
        <w:gridCol w:w="857"/>
        <w:gridCol w:w="846"/>
      </w:tblGrid>
      <w:tr>
        <w:trPr>
          <w:trHeight w:val="50" w:hRule="atLeast"/>
        </w:trPr>
        <w:tc>
          <w:tcPr>
            <w:tcW w:w="3787" w:type="dxa"/>
            <w:tcBorders>
              <w:top w:val="single" w:sz="18" w:space="0" w:color="000000"/>
            </w:tcBorders>
          </w:tcPr>
          <w:p>
            <w:pPr>
              <w:pStyle w:val="TableParagraph"/>
              <w:jc w:val="left"/>
              <w:rPr>
                <w:rFonts w:ascii="Times New Roman"/>
                <w:sz w:val="2"/>
              </w:rPr>
            </w:pPr>
          </w:p>
        </w:tc>
        <w:tc>
          <w:tcPr>
            <w:tcW w:w="1692" w:type="dxa"/>
            <w:gridSpan w:val="2"/>
            <w:tcBorders>
              <w:top w:val="single" w:sz="18" w:space="0" w:color="000000"/>
              <w:bottom w:val="single" w:sz="6" w:space="0" w:color="000000"/>
            </w:tcBorders>
          </w:tcPr>
          <w:p>
            <w:pPr>
              <w:pStyle w:val="TableParagraph"/>
              <w:jc w:val="left"/>
              <w:rPr>
                <w:rFonts w:ascii="Times New Roman"/>
                <w:sz w:val="2"/>
              </w:rPr>
            </w:pPr>
          </w:p>
        </w:tc>
        <w:tc>
          <w:tcPr>
            <w:tcW w:w="1700" w:type="dxa"/>
            <w:gridSpan w:val="2"/>
            <w:tcBorders>
              <w:top w:val="single" w:sz="18" w:space="0" w:color="000000"/>
              <w:bottom w:val="single" w:sz="6" w:space="0" w:color="000000"/>
            </w:tcBorders>
          </w:tcPr>
          <w:p>
            <w:pPr>
              <w:pStyle w:val="TableParagraph"/>
              <w:jc w:val="left"/>
              <w:rPr>
                <w:rFonts w:ascii="Times New Roman"/>
                <w:sz w:val="2"/>
              </w:rPr>
            </w:pPr>
          </w:p>
        </w:tc>
        <w:tc>
          <w:tcPr>
            <w:tcW w:w="1699" w:type="dxa"/>
            <w:gridSpan w:val="2"/>
            <w:tcBorders>
              <w:top w:val="single" w:sz="18" w:space="0" w:color="000000"/>
              <w:bottom w:val="single" w:sz="6" w:space="0" w:color="000000"/>
            </w:tcBorders>
          </w:tcPr>
          <w:p>
            <w:pPr>
              <w:pStyle w:val="TableParagraph"/>
              <w:jc w:val="left"/>
              <w:rPr>
                <w:rFonts w:ascii="Times New Roman"/>
                <w:sz w:val="2"/>
              </w:rPr>
            </w:pPr>
          </w:p>
        </w:tc>
        <w:tc>
          <w:tcPr>
            <w:tcW w:w="1589" w:type="dxa"/>
            <w:gridSpan w:val="2"/>
            <w:tcBorders>
              <w:top w:val="single" w:sz="18" w:space="0" w:color="000000"/>
              <w:bottom w:val="single" w:sz="6" w:space="0" w:color="000000"/>
            </w:tcBorders>
          </w:tcPr>
          <w:p>
            <w:pPr>
              <w:pStyle w:val="TableParagraph"/>
              <w:jc w:val="left"/>
              <w:rPr>
                <w:rFonts w:ascii="Times New Roman"/>
                <w:sz w:val="2"/>
              </w:rPr>
            </w:pPr>
          </w:p>
        </w:tc>
        <w:tc>
          <w:tcPr>
            <w:tcW w:w="1701" w:type="dxa"/>
            <w:gridSpan w:val="2"/>
            <w:tcBorders>
              <w:top w:val="single" w:sz="18" w:space="0" w:color="000000"/>
              <w:bottom w:val="single" w:sz="6" w:space="0" w:color="000000"/>
            </w:tcBorders>
          </w:tcPr>
          <w:p>
            <w:pPr>
              <w:pStyle w:val="TableParagraph"/>
              <w:jc w:val="left"/>
              <w:rPr>
                <w:rFonts w:ascii="Times New Roman"/>
                <w:sz w:val="2"/>
              </w:rPr>
            </w:pPr>
          </w:p>
        </w:tc>
        <w:tc>
          <w:tcPr>
            <w:tcW w:w="1703" w:type="dxa"/>
            <w:gridSpan w:val="2"/>
            <w:tcBorders>
              <w:bottom w:val="single" w:sz="6" w:space="0" w:color="000000"/>
            </w:tcBorders>
            <w:shd w:val="clear" w:color="auto" w:fill="D9E0F1"/>
          </w:tcPr>
          <w:p>
            <w:pPr>
              <w:pStyle w:val="TableParagraph"/>
              <w:jc w:val="left"/>
              <w:rPr>
                <w:rFonts w:ascii="Times New Roman"/>
                <w:sz w:val="2"/>
              </w:rPr>
            </w:pPr>
          </w:p>
        </w:tc>
      </w:tr>
      <w:tr>
        <w:trPr>
          <w:trHeight w:val="274" w:hRule="atLeast"/>
        </w:trPr>
        <w:tc>
          <w:tcPr>
            <w:tcW w:w="3787" w:type="dxa"/>
            <w:vMerge w:val="restart"/>
          </w:tcPr>
          <w:p>
            <w:pPr>
              <w:pStyle w:val="TableParagraph"/>
              <w:spacing w:before="7"/>
              <w:ind w:left="45"/>
              <w:jc w:val="left"/>
              <w:rPr>
                <w:rFonts w:ascii="Calibri"/>
                <w:b/>
                <w:sz w:val="22"/>
              </w:rPr>
            </w:pPr>
            <w:r>
              <w:rPr>
                <w:rFonts w:ascii="Calibri"/>
                <w:b/>
                <w:sz w:val="22"/>
              </w:rPr>
              <w:t>US</w:t>
            </w:r>
            <w:r>
              <w:rPr>
                <w:rFonts w:ascii="Calibri"/>
                <w:b/>
                <w:spacing w:val="-3"/>
                <w:sz w:val="22"/>
              </w:rPr>
              <w:t> </w:t>
            </w:r>
            <w:r>
              <w:rPr>
                <w:rFonts w:ascii="Calibri"/>
                <w:b/>
                <w:sz w:val="22"/>
              </w:rPr>
              <w:t>Census</w:t>
            </w:r>
            <w:r>
              <w:rPr>
                <w:rFonts w:ascii="Calibri"/>
                <w:b/>
                <w:spacing w:val="1"/>
                <w:sz w:val="22"/>
              </w:rPr>
              <w:t> </w:t>
            </w:r>
            <w:r>
              <w:rPr>
                <w:rFonts w:ascii="Calibri"/>
                <w:b/>
                <w:sz w:val="22"/>
              </w:rPr>
              <w:t>Bureau</w:t>
            </w:r>
          </w:p>
        </w:tc>
        <w:tc>
          <w:tcPr>
            <w:tcW w:w="1692"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7"/>
              <w:ind w:left="289"/>
              <w:jc w:val="left"/>
              <w:rPr>
                <w:rFonts w:ascii="Calibri"/>
                <w:b/>
                <w:sz w:val="22"/>
              </w:rPr>
            </w:pPr>
            <w:r>
              <w:rPr>
                <w:rFonts w:ascii="Calibri"/>
                <w:b/>
                <w:sz w:val="22"/>
              </w:rPr>
              <w:t>Southbridge</w:t>
            </w:r>
          </w:p>
        </w:tc>
        <w:tc>
          <w:tcPr>
            <w:tcW w:w="1700"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7"/>
              <w:ind w:left="537"/>
              <w:jc w:val="left"/>
              <w:rPr>
                <w:rFonts w:ascii="Calibri"/>
                <w:b/>
                <w:sz w:val="22"/>
              </w:rPr>
            </w:pPr>
            <w:r>
              <w:rPr>
                <w:rFonts w:ascii="Calibri"/>
                <w:b/>
                <w:sz w:val="22"/>
              </w:rPr>
              <w:t>Dudley</w:t>
            </w:r>
          </w:p>
        </w:tc>
        <w:tc>
          <w:tcPr>
            <w:tcW w:w="1699"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7"/>
              <w:ind w:left="456"/>
              <w:jc w:val="left"/>
              <w:rPr>
                <w:rFonts w:ascii="Calibri"/>
                <w:b/>
                <w:sz w:val="22"/>
              </w:rPr>
            </w:pPr>
            <w:r>
              <w:rPr>
                <w:rFonts w:ascii="Calibri"/>
                <w:b/>
                <w:sz w:val="22"/>
              </w:rPr>
              <w:t>Webster</w:t>
            </w:r>
          </w:p>
        </w:tc>
        <w:tc>
          <w:tcPr>
            <w:tcW w:w="1589"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7"/>
              <w:ind w:left="317"/>
              <w:jc w:val="left"/>
              <w:rPr>
                <w:rFonts w:ascii="Calibri"/>
                <w:b/>
                <w:sz w:val="22"/>
              </w:rPr>
            </w:pPr>
            <w:r>
              <w:rPr>
                <w:rFonts w:ascii="Calibri"/>
                <w:b/>
                <w:sz w:val="22"/>
              </w:rPr>
              <w:t>Sturbridge</w:t>
            </w:r>
          </w:p>
        </w:tc>
        <w:tc>
          <w:tcPr>
            <w:tcW w:w="1701"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7"/>
              <w:ind w:left="457"/>
              <w:jc w:val="left"/>
              <w:rPr>
                <w:rFonts w:ascii="Calibri"/>
                <w:b/>
                <w:sz w:val="22"/>
              </w:rPr>
            </w:pPr>
            <w:r>
              <w:rPr>
                <w:rFonts w:ascii="Calibri"/>
                <w:b/>
                <w:sz w:val="22"/>
              </w:rPr>
              <w:t>Charlton</w:t>
            </w:r>
          </w:p>
        </w:tc>
        <w:tc>
          <w:tcPr>
            <w:tcW w:w="1703" w:type="dxa"/>
            <w:gridSpan w:val="2"/>
            <w:tcBorders>
              <w:top w:val="single" w:sz="6" w:space="0" w:color="000000"/>
              <w:left w:val="single" w:sz="6" w:space="0" w:color="000000"/>
              <w:bottom w:val="single" w:sz="6" w:space="0" w:color="000000"/>
              <w:right w:val="single" w:sz="6" w:space="0" w:color="000000"/>
            </w:tcBorders>
            <w:shd w:val="clear" w:color="auto" w:fill="D9E0F1"/>
          </w:tcPr>
          <w:p>
            <w:pPr>
              <w:pStyle w:val="TableParagraph"/>
              <w:spacing w:line="247" w:lineRule="exact" w:before="7"/>
              <w:ind w:left="599" w:right="581"/>
              <w:jc w:val="center"/>
              <w:rPr>
                <w:rFonts w:ascii="Calibri"/>
                <w:b/>
                <w:sz w:val="22"/>
              </w:rPr>
            </w:pPr>
            <w:r>
              <w:rPr>
                <w:rFonts w:ascii="Calibri"/>
                <w:b/>
                <w:sz w:val="22"/>
              </w:rPr>
              <w:t>Total</w:t>
            </w:r>
          </w:p>
        </w:tc>
      </w:tr>
      <w:tr>
        <w:trPr>
          <w:trHeight w:val="275" w:hRule="atLeast"/>
        </w:trPr>
        <w:tc>
          <w:tcPr>
            <w:tcW w:w="3787" w:type="dxa"/>
            <w:vMerge/>
            <w:tcBorders>
              <w:top w:val="nil"/>
            </w:tcBorders>
          </w:tcPr>
          <w:p>
            <w:pPr>
              <w:rPr>
                <w:sz w:val="2"/>
                <w:szCs w:val="2"/>
              </w:rPr>
            </w:pPr>
          </w:p>
        </w:tc>
        <w:tc>
          <w:tcPr>
            <w:tcW w:w="856" w:type="dxa"/>
            <w:tcBorders>
              <w:top w:val="single" w:sz="6" w:space="0" w:color="000000"/>
              <w:bottom w:val="single" w:sz="6" w:space="0" w:color="000000"/>
              <w:right w:val="single" w:sz="6" w:space="0" w:color="000000"/>
            </w:tcBorders>
          </w:tcPr>
          <w:p>
            <w:pPr>
              <w:pStyle w:val="TableParagraph"/>
              <w:spacing w:line="247" w:lineRule="exact" w:before="8"/>
              <w:ind w:left="23"/>
              <w:jc w:val="center"/>
              <w:rPr>
                <w:rFonts w:ascii="Calibri"/>
                <w:sz w:val="22"/>
              </w:rPr>
            </w:pPr>
            <w:r>
              <w:rPr>
                <w:rFonts w:ascii="Calibri"/>
                <w:sz w:val="22"/>
              </w:rPr>
              <w:t>%</w:t>
            </w:r>
          </w:p>
        </w:tc>
        <w:tc>
          <w:tcPr>
            <w:tcW w:w="836"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3"/>
              <w:jc w:val="center"/>
              <w:rPr>
                <w:rFonts w:ascii="Calibri"/>
                <w:sz w:val="22"/>
              </w:rPr>
            </w:pPr>
            <w:r>
              <w:rPr>
                <w:rFonts w:ascii="Calibri"/>
                <w:sz w:val="22"/>
              </w:rPr>
              <w:t>#</w:t>
            </w:r>
          </w:p>
        </w:tc>
        <w:tc>
          <w:tcPr>
            <w:tcW w:w="863"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3"/>
              <w:jc w:val="center"/>
              <w:rPr>
                <w:rFonts w:ascii="Calibri"/>
                <w:sz w:val="22"/>
              </w:rPr>
            </w:pPr>
            <w:r>
              <w:rPr>
                <w:rFonts w:ascii="Calibri"/>
                <w:sz w:val="22"/>
              </w:rPr>
              <w:t>%</w:t>
            </w:r>
          </w:p>
        </w:tc>
        <w:tc>
          <w:tcPr>
            <w:tcW w:w="837"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3"/>
              <w:jc w:val="center"/>
              <w:rPr>
                <w:rFonts w:ascii="Calibri"/>
                <w:sz w:val="22"/>
              </w:rPr>
            </w:pPr>
            <w:r>
              <w:rPr>
                <w:rFonts w:ascii="Calibri"/>
                <w:sz w:val="22"/>
              </w:rPr>
              <w:t>#</w:t>
            </w:r>
          </w:p>
        </w:tc>
        <w:tc>
          <w:tcPr>
            <w:tcW w:w="862"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3"/>
              <w:jc w:val="center"/>
              <w:rPr>
                <w:rFonts w:ascii="Calibri"/>
                <w:sz w:val="22"/>
              </w:rPr>
            </w:pPr>
            <w:r>
              <w:rPr>
                <w:rFonts w:ascii="Calibri"/>
                <w:sz w:val="22"/>
              </w:rPr>
              <w:t>%</w:t>
            </w:r>
          </w:p>
        </w:tc>
        <w:tc>
          <w:tcPr>
            <w:tcW w:w="837"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4"/>
              <w:jc w:val="center"/>
              <w:rPr>
                <w:rFonts w:ascii="Calibri"/>
                <w:sz w:val="22"/>
              </w:rPr>
            </w:pPr>
            <w:r>
              <w:rPr>
                <w:rFonts w:ascii="Calibri"/>
                <w:sz w:val="22"/>
              </w:rPr>
              <w:t>#</w:t>
            </w:r>
          </w:p>
        </w:tc>
        <w:tc>
          <w:tcPr>
            <w:tcW w:w="862"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3"/>
              <w:jc w:val="center"/>
              <w:rPr>
                <w:rFonts w:ascii="Calibri"/>
                <w:sz w:val="22"/>
              </w:rPr>
            </w:pPr>
            <w:r>
              <w:rPr>
                <w:rFonts w:ascii="Calibri"/>
                <w:sz w:val="22"/>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8"/>
              <w:jc w:val="center"/>
              <w:rPr>
                <w:rFonts w:ascii="Calibri"/>
                <w:sz w:val="22"/>
              </w:rPr>
            </w:pPr>
            <w:r>
              <w:rPr>
                <w:rFonts w:ascii="Calibri"/>
                <w:sz w:val="22"/>
              </w:rPr>
              <w:t>#</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8"/>
              <w:jc w:val="center"/>
              <w:rPr>
                <w:rFonts w:ascii="Calibri"/>
                <w:sz w:val="22"/>
              </w:rPr>
            </w:pPr>
            <w:r>
              <w:rPr>
                <w:rFonts w:ascii="Calibri"/>
                <w:sz w:val="22"/>
              </w:rPr>
              <w:t>%</w:t>
            </w:r>
          </w:p>
        </w:tc>
        <w:tc>
          <w:tcPr>
            <w:tcW w:w="840"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8"/>
              <w:jc w:val="center"/>
              <w:rPr>
                <w:rFonts w:ascii="Calibri"/>
                <w:sz w:val="22"/>
              </w:rPr>
            </w:pPr>
            <w:r>
              <w:rPr>
                <w:rFonts w:ascii="Calibri"/>
                <w:sz w:val="22"/>
              </w:rPr>
              <w:t>#</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9"/>
              <w:jc w:val="center"/>
              <w:rPr>
                <w:rFonts w:ascii="Calibri"/>
                <w:sz w:val="22"/>
              </w:rPr>
            </w:pPr>
            <w:r>
              <w:rPr>
                <w:rFonts w:ascii="Calibri"/>
                <w:sz w:val="22"/>
              </w:rPr>
              <w:t>%</w:t>
            </w:r>
          </w:p>
        </w:tc>
        <w:tc>
          <w:tcPr>
            <w:tcW w:w="846"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6"/>
              <w:jc w:val="center"/>
              <w:rPr>
                <w:rFonts w:ascii="Calibri"/>
                <w:sz w:val="22"/>
              </w:rPr>
            </w:pPr>
            <w:r>
              <w:rPr>
                <w:rFonts w:ascii="Calibri"/>
                <w:sz w:val="22"/>
              </w:rPr>
              <w:t>#</w:t>
            </w:r>
          </w:p>
        </w:tc>
      </w:tr>
      <w:tr>
        <w:trPr>
          <w:trHeight w:val="289" w:hRule="atLeast"/>
        </w:trPr>
        <w:tc>
          <w:tcPr>
            <w:tcW w:w="3787" w:type="dxa"/>
            <w:shd w:val="clear" w:color="auto" w:fill="D9D9D9"/>
          </w:tcPr>
          <w:p>
            <w:pPr>
              <w:pStyle w:val="TableParagraph"/>
              <w:spacing w:line="262" w:lineRule="exact" w:before="7"/>
              <w:ind w:left="45"/>
              <w:jc w:val="left"/>
              <w:rPr>
                <w:rFonts w:ascii="Calibri"/>
                <w:b/>
                <w:sz w:val="22"/>
              </w:rPr>
            </w:pPr>
            <w:r>
              <w:rPr>
                <w:rFonts w:ascii="Calibri"/>
                <w:b/>
                <w:sz w:val="22"/>
              </w:rPr>
              <w:t>Gender</w:t>
            </w:r>
          </w:p>
        </w:tc>
        <w:tc>
          <w:tcPr>
            <w:tcW w:w="856" w:type="dxa"/>
            <w:tcBorders>
              <w:top w:val="single" w:sz="6" w:space="0" w:color="000000"/>
            </w:tcBorders>
          </w:tcPr>
          <w:p>
            <w:pPr>
              <w:pStyle w:val="TableParagraph"/>
              <w:jc w:val="left"/>
              <w:rPr>
                <w:rFonts w:ascii="Times New Roman"/>
                <w:sz w:val="20"/>
              </w:rPr>
            </w:pPr>
          </w:p>
        </w:tc>
        <w:tc>
          <w:tcPr>
            <w:tcW w:w="836" w:type="dxa"/>
            <w:tcBorders>
              <w:top w:val="single" w:sz="6" w:space="0" w:color="000000"/>
            </w:tcBorders>
          </w:tcPr>
          <w:p>
            <w:pPr>
              <w:pStyle w:val="TableParagraph"/>
              <w:jc w:val="left"/>
              <w:rPr>
                <w:rFonts w:ascii="Times New Roman"/>
                <w:sz w:val="20"/>
              </w:rPr>
            </w:pPr>
          </w:p>
        </w:tc>
        <w:tc>
          <w:tcPr>
            <w:tcW w:w="863" w:type="dxa"/>
            <w:tcBorders>
              <w:top w:val="single" w:sz="6" w:space="0" w:color="000000"/>
            </w:tcBorders>
          </w:tcPr>
          <w:p>
            <w:pPr>
              <w:pStyle w:val="TableParagraph"/>
              <w:jc w:val="left"/>
              <w:rPr>
                <w:rFonts w:ascii="Times New Roman"/>
                <w:sz w:val="20"/>
              </w:rPr>
            </w:pPr>
          </w:p>
        </w:tc>
        <w:tc>
          <w:tcPr>
            <w:tcW w:w="837" w:type="dxa"/>
            <w:tcBorders>
              <w:top w:val="single" w:sz="6" w:space="0" w:color="000000"/>
            </w:tcBorders>
          </w:tcPr>
          <w:p>
            <w:pPr>
              <w:pStyle w:val="TableParagraph"/>
              <w:jc w:val="left"/>
              <w:rPr>
                <w:rFonts w:ascii="Times New Roman"/>
                <w:sz w:val="20"/>
              </w:rPr>
            </w:pPr>
          </w:p>
        </w:tc>
        <w:tc>
          <w:tcPr>
            <w:tcW w:w="862" w:type="dxa"/>
            <w:tcBorders>
              <w:top w:val="single" w:sz="6" w:space="0" w:color="000000"/>
            </w:tcBorders>
          </w:tcPr>
          <w:p>
            <w:pPr>
              <w:pStyle w:val="TableParagraph"/>
              <w:jc w:val="left"/>
              <w:rPr>
                <w:rFonts w:ascii="Times New Roman"/>
                <w:sz w:val="20"/>
              </w:rPr>
            </w:pPr>
          </w:p>
        </w:tc>
        <w:tc>
          <w:tcPr>
            <w:tcW w:w="837" w:type="dxa"/>
            <w:tcBorders>
              <w:top w:val="single" w:sz="6" w:space="0" w:color="000000"/>
            </w:tcBorders>
          </w:tcPr>
          <w:p>
            <w:pPr>
              <w:pStyle w:val="TableParagraph"/>
              <w:jc w:val="left"/>
              <w:rPr>
                <w:rFonts w:ascii="Times New Roman"/>
                <w:sz w:val="20"/>
              </w:rPr>
            </w:pPr>
          </w:p>
        </w:tc>
        <w:tc>
          <w:tcPr>
            <w:tcW w:w="862" w:type="dxa"/>
            <w:tcBorders>
              <w:top w:val="single" w:sz="6" w:space="0" w:color="000000"/>
            </w:tcBorders>
          </w:tcPr>
          <w:p>
            <w:pPr>
              <w:pStyle w:val="TableParagraph"/>
              <w:jc w:val="left"/>
              <w:rPr>
                <w:rFonts w:ascii="Times New Roman"/>
                <w:sz w:val="20"/>
              </w:rPr>
            </w:pPr>
          </w:p>
        </w:tc>
        <w:tc>
          <w:tcPr>
            <w:tcW w:w="727" w:type="dxa"/>
            <w:tcBorders>
              <w:top w:val="single" w:sz="6" w:space="0" w:color="000000"/>
            </w:tcBorders>
          </w:tcPr>
          <w:p>
            <w:pPr>
              <w:pStyle w:val="TableParagraph"/>
              <w:jc w:val="left"/>
              <w:rPr>
                <w:rFonts w:ascii="Times New Roman"/>
                <w:sz w:val="20"/>
              </w:rPr>
            </w:pPr>
          </w:p>
        </w:tc>
        <w:tc>
          <w:tcPr>
            <w:tcW w:w="861" w:type="dxa"/>
            <w:tcBorders>
              <w:top w:val="single" w:sz="6" w:space="0" w:color="000000"/>
            </w:tcBorders>
          </w:tcPr>
          <w:p>
            <w:pPr>
              <w:pStyle w:val="TableParagraph"/>
              <w:jc w:val="left"/>
              <w:rPr>
                <w:rFonts w:ascii="Times New Roman"/>
                <w:sz w:val="20"/>
              </w:rPr>
            </w:pPr>
          </w:p>
        </w:tc>
        <w:tc>
          <w:tcPr>
            <w:tcW w:w="840" w:type="dxa"/>
            <w:tcBorders>
              <w:top w:val="single" w:sz="6" w:space="0" w:color="000000"/>
            </w:tcBorders>
          </w:tcPr>
          <w:p>
            <w:pPr>
              <w:pStyle w:val="TableParagraph"/>
              <w:jc w:val="left"/>
              <w:rPr>
                <w:rFonts w:ascii="Times New Roman"/>
                <w:sz w:val="20"/>
              </w:rPr>
            </w:pPr>
          </w:p>
        </w:tc>
        <w:tc>
          <w:tcPr>
            <w:tcW w:w="857" w:type="dxa"/>
            <w:tcBorders>
              <w:top w:val="single" w:sz="6" w:space="0" w:color="000000"/>
            </w:tcBorders>
          </w:tcPr>
          <w:p>
            <w:pPr>
              <w:pStyle w:val="TableParagraph"/>
              <w:jc w:val="left"/>
              <w:rPr>
                <w:rFonts w:ascii="Times New Roman"/>
                <w:sz w:val="20"/>
              </w:rPr>
            </w:pPr>
          </w:p>
        </w:tc>
        <w:tc>
          <w:tcPr>
            <w:tcW w:w="846" w:type="dxa"/>
            <w:tcBorders>
              <w:top w:val="single" w:sz="6" w:space="0" w:color="000000"/>
            </w:tcBorders>
          </w:tcPr>
          <w:p>
            <w:pPr>
              <w:pStyle w:val="TableParagraph"/>
              <w:jc w:val="left"/>
              <w:rPr>
                <w:rFonts w:ascii="Times New Roman"/>
                <w:sz w:val="20"/>
              </w:rPr>
            </w:pPr>
          </w:p>
        </w:tc>
      </w:tr>
      <w:tr>
        <w:trPr>
          <w:trHeight w:val="302" w:hRule="atLeast"/>
        </w:trPr>
        <w:tc>
          <w:tcPr>
            <w:tcW w:w="3787" w:type="dxa"/>
          </w:tcPr>
          <w:p>
            <w:pPr>
              <w:pStyle w:val="TableParagraph"/>
              <w:spacing w:before="8"/>
              <w:ind w:left="45"/>
              <w:jc w:val="left"/>
              <w:rPr>
                <w:rFonts w:ascii="Calibri"/>
                <w:sz w:val="22"/>
              </w:rPr>
            </w:pPr>
            <w:r>
              <w:rPr>
                <w:rFonts w:ascii="Calibri"/>
                <w:sz w:val="22"/>
              </w:rPr>
              <w:t>FEMALE</w:t>
            </w:r>
          </w:p>
        </w:tc>
        <w:tc>
          <w:tcPr>
            <w:tcW w:w="856" w:type="dxa"/>
          </w:tcPr>
          <w:p>
            <w:pPr>
              <w:pStyle w:val="TableParagraph"/>
              <w:spacing w:before="8"/>
              <w:ind w:right="29"/>
              <w:rPr>
                <w:rFonts w:ascii="Calibri"/>
                <w:sz w:val="22"/>
              </w:rPr>
            </w:pPr>
            <w:r>
              <w:rPr>
                <w:rFonts w:ascii="Calibri"/>
                <w:color w:val="C00000"/>
                <w:sz w:val="22"/>
              </w:rPr>
              <w:t>50.50%</w:t>
            </w:r>
          </w:p>
        </w:tc>
        <w:tc>
          <w:tcPr>
            <w:tcW w:w="836" w:type="dxa"/>
          </w:tcPr>
          <w:p>
            <w:pPr>
              <w:pStyle w:val="TableParagraph"/>
              <w:spacing w:before="8"/>
              <w:ind w:right="92"/>
              <w:rPr>
                <w:rFonts w:ascii="Calibri"/>
                <w:sz w:val="22"/>
              </w:rPr>
            </w:pPr>
            <w:r>
              <w:rPr>
                <w:rFonts w:ascii="Calibri"/>
                <w:sz w:val="22"/>
              </w:rPr>
              <w:t>8,523</w:t>
            </w:r>
          </w:p>
        </w:tc>
        <w:tc>
          <w:tcPr>
            <w:tcW w:w="863" w:type="dxa"/>
          </w:tcPr>
          <w:p>
            <w:pPr>
              <w:pStyle w:val="TableParagraph"/>
              <w:spacing w:before="8"/>
              <w:ind w:right="29"/>
              <w:rPr>
                <w:rFonts w:ascii="Calibri"/>
                <w:sz w:val="22"/>
              </w:rPr>
            </w:pPr>
            <w:r>
              <w:rPr>
                <w:rFonts w:ascii="Calibri"/>
                <w:color w:val="C00000"/>
                <w:sz w:val="22"/>
              </w:rPr>
              <w:t>51.60%</w:t>
            </w:r>
          </w:p>
        </w:tc>
        <w:tc>
          <w:tcPr>
            <w:tcW w:w="837" w:type="dxa"/>
          </w:tcPr>
          <w:p>
            <w:pPr>
              <w:pStyle w:val="TableParagraph"/>
              <w:spacing w:before="8"/>
              <w:ind w:right="91"/>
              <w:rPr>
                <w:rFonts w:ascii="Calibri"/>
                <w:sz w:val="22"/>
              </w:rPr>
            </w:pPr>
            <w:r>
              <w:rPr>
                <w:rFonts w:ascii="Calibri"/>
                <w:sz w:val="22"/>
              </w:rPr>
              <w:t>6,075</w:t>
            </w:r>
          </w:p>
        </w:tc>
        <w:tc>
          <w:tcPr>
            <w:tcW w:w="862" w:type="dxa"/>
          </w:tcPr>
          <w:p>
            <w:pPr>
              <w:pStyle w:val="TableParagraph"/>
              <w:spacing w:before="8"/>
              <w:ind w:right="29"/>
              <w:rPr>
                <w:rFonts w:ascii="Calibri"/>
                <w:sz w:val="22"/>
              </w:rPr>
            </w:pPr>
            <w:r>
              <w:rPr>
                <w:rFonts w:ascii="Calibri"/>
                <w:color w:val="C00000"/>
                <w:sz w:val="22"/>
              </w:rPr>
              <w:t>53.60%</w:t>
            </w:r>
          </w:p>
        </w:tc>
        <w:tc>
          <w:tcPr>
            <w:tcW w:w="837" w:type="dxa"/>
          </w:tcPr>
          <w:p>
            <w:pPr>
              <w:pStyle w:val="TableParagraph"/>
              <w:spacing w:before="8"/>
              <w:ind w:right="91"/>
              <w:rPr>
                <w:rFonts w:ascii="Calibri"/>
                <w:sz w:val="22"/>
              </w:rPr>
            </w:pPr>
            <w:r>
              <w:rPr>
                <w:rFonts w:ascii="Calibri"/>
                <w:sz w:val="22"/>
              </w:rPr>
              <w:t>6,325</w:t>
            </w:r>
          </w:p>
        </w:tc>
        <w:tc>
          <w:tcPr>
            <w:tcW w:w="862" w:type="dxa"/>
          </w:tcPr>
          <w:p>
            <w:pPr>
              <w:pStyle w:val="TableParagraph"/>
              <w:spacing w:before="8"/>
              <w:ind w:right="29"/>
              <w:rPr>
                <w:rFonts w:ascii="Calibri"/>
                <w:sz w:val="22"/>
              </w:rPr>
            </w:pPr>
            <w:r>
              <w:rPr>
                <w:rFonts w:ascii="Calibri"/>
                <w:color w:val="C00000"/>
                <w:sz w:val="22"/>
              </w:rPr>
              <w:t>55.40%</w:t>
            </w:r>
          </w:p>
        </w:tc>
        <w:tc>
          <w:tcPr>
            <w:tcW w:w="727" w:type="dxa"/>
          </w:tcPr>
          <w:p>
            <w:pPr>
              <w:pStyle w:val="TableParagraph"/>
              <w:spacing w:before="8"/>
              <w:ind w:right="91"/>
              <w:rPr>
                <w:rFonts w:ascii="Calibri"/>
                <w:sz w:val="22"/>
              </w:rPr>
            </w:pPr>
            <w:r>
              <w:rPr>
                <w:rFonts w:ascii="Calibri"/>
                <w:sz w:val="22"/>
              </w:rPr>
              <w:t>5,317</w:t>
            </w:r>
          </w:p>
        </w:tc>
        <w:tc>
          <w:tcPr>
            <w:tcW w:w="861" w:type="dxa"/>
          </w:tcPr>
          <w:p>
            <w:pPr>
              <w:pStyle w:val="TableParagraph"/>
              <w:spacing w:before="8"/>
              <w:ind w:right="26"/>
              <w:rPr>
                <w:rFonts w:ascii="Calibri"/>
                <w:sz w:val="22"/>
              </w:rPr>
            </w:pPr>
            <w:r>
              <w:rPr>
                <w:rFonts w:ascii="Calibri"/>
                <w:color w:val="C00000"/>
                <w:sz w:val="22"/>
              </w:rPr>
              <w:t>55.20%</w:t>
            </w:r>
          </w:p>
        </w:tc>
        <w:tc>
          <w:tcPr>
            <w:tcW w:w="840" w:type="dxa"/>
          </w:tcPr>
          <w:p>
            <w:pPr>
              <w:pStyle w:val="TableParagraph"/>
              <w:spacing w:before="8"/>
              <w:ind w:right="93"/>
              <w:rPr>
                <w:rFonts w:ascii="Calibri"/>
                <w:sz w:val="22"/>
              </w:rPr>
            </w:pPr>
            <w:r>
              <w:rPr>
                <w:rFonts w:ascii="Calibri"/>
                <w:sz w:val="22"/>
              </w:rPr>
              <w:t>7,570</w:t>
            </w:r>
          </w:p>
        </w:tc>
        <w:tc>
          <w:tcPr>
            <w:tcW w:w="857" w:type="dxa"/>
          </w:tcPr>
          <w:p>
            <w:pPr>
              <w:pStyle w:val="TableParagraph"/>
              <w:spacing w:before="8"/>
              <w:ind w:right="23"/>
              <w:rPr>
                <w:rFonts w:ascii="Calibri"/>
                <w:sz w:val="22"/>
              </w:rPr>
            </w:pPr>
            <w:r>
              <w:rPr>
                <w:rFonts w:ascii="Calibri"/>
                <w:sz w:val="22"/>
              </w:rPr>
              <w:t>53.0%</w:t>
            </w:r>
          </w:p>
        </w:tc>
        <w:tc>
          <w:tcPr>
            <w:tcW w:w="846" w:type="dxa"/>
          </w:tcPr>
          <w:p>
            <w:pPr>
              <w:pStyle w:val="TableParagraph"/>
              <w:spacing w:before="8"/>
              <w:ind w:right="97"/>
              <w:rPr>
                <w:rFonts w:ascii="Calibri"/>
                <w:sz w:val="22"/>
              </w:rPr>
            </w:pPr>
            <w:r>
              <w:rPr>
                <w:rFonts w:ascii="Calibri"/>
                <w:sz w:val="22"/>
              </w:rPr>
              <w:t>33,809</w:t>
            </w:r>
          </w:p>
        </w:tc>
      </w:tr>
      <w:tr>
        <w:trPr>
          <w:trHeight w:val="294" w:hRule="atLeast"/>
        </w:trPr>
        <w:tc>
          <w:tcPr>
            <w:tcW w:w="3787" w:type="dxa"/>
          </w:tcPr>
          <w:p>
            <w:pPr>
              <w:pStyle w:val="TableParagraph"/>
              <w:spacing w:line="265" w:lineRule="exact"/>
              <w:ind w:left="45"/>
              <w:jc w:val="left"/>
              <w:rPr>
                <w:rFonts w:ascii="Calibri"/>
                <w:sz w:val="22"/>
              </w:rPr>
            </w:pPr>
            <w:r>
              <w:rPr>
                <w:rFonts w:ascii="Calibri"/>
                <w:sz w:val="22"/>
              </w:rPr>
              <w:t>MALE</w:t>
            </w:r>
          </w:p>
        </w:tc>
        <w:tc>
          <w:tcPr>
            <w:tcW w:w="856" w:type="dxa"/>
          </w:tcPr>
          <w:p>
            <w:pPr>
              <w:pStyle w:val="TableParagraph"/>
              <w:spacing w:line="265" w:lineRule="exact"/>
              <w:ind w:right="30"/>
              <w:rPr>
                <w:rFonts w:ascii="Calibri"/>
                <w:sz w:val="22"/>
              </w:rPr>
            </w:pPr>
            <w:r>
              <w:rPr>
                <w:rFonts w:ascii="Calibri"/>
                <w:sz w:val="22"/>
              </w:rPr>
              <w:t>49.50%</w:t>
            </w:r>
          </w:p>
        </w:tc>
        <w:tc>
          <w:tcPr>
            <w:tcW w:w="836" w:type="dxa"/>
          </w:tcPr>
          <w:p>
            <w:pPr>
              <w:pStyle w:val="TableParagraph"/>
              <w:spacing w:line="260" w:lineRule="exact"/>
              <w:ind w:right="93"/>
              <w:rPr>
                <w:rFonts w:ascii="Calibri"/>
                <w:sz w:val="22"/>
              </w:rPr>
            </w:pPr>
            <w:r>
              <w:rPr>
                <w:rFonts w:ascii="Calibri"/>
                <w:sz w:val="22"/>
              </w:rPr>
              <w:t>8,355</w:t>
            </w:r>
          </w:p>
        </w:tc>
        <w:tc>
          <w:tcPr>
            <w:tcW w:w="863" w:type="dxa"/>
          </w:tcPr>
          <w:p>
            <w:pPr>
              <w:pStyle w:val="TableParagraph"/>
              <w:spacing w:line="265" w:lineRule="exact"/>
              <w:ind w:right="30"/>
              <w:rPr>
                <w:rFonts w:ascii="Calibri"/>
                <w:sz w:val="22"/>
              </w:rPr>
            </w:pPr>
            <w:r>
              <w:rPr>
                <w:rFonts w:ascii="Calibri"/>
                <w:sz w:val="22"/>
              </w:rPr>
              <w:t>48.40%</w:t>
            </w:r>
          </w:p>
        </w:tc>
        <w:tc>
          <w:tcPr>
            <w:tcW w:w="837" w:type="dxa"/>
          </w:tcPr>
          <w:p>
            <w:pPr>
              <w:pStyle w:val="TableParagraph"/>
              <w:spacing w:line="260" w:lineRule="exact"/>
              <w:ind w:right="92"/>
              <w:rPr>
                <w:rFonts w:ascii="Calibri"/>
                <w:sz w:val="22"/>
              </w:rPr>
            </w:pPr>
            <w:r>
              <w:rPr>
                <w:rFonts w:ascii="Calibri"/>
                <w:sz w:val="22"/>
              </w:rPr>
              <w:t>5,698</w:t>
            </w:r>
          </w:p>
        </w:tc>
        <w:tc>
          <w:tcPr>
            <w:tcW w:w="862" w:type="dxa"/>
          </w:tcPr>
          <w:p>
            <w:pPr>
              <w:pStyle w:val="TableParagraph"/>
              <w:spacing w:line="265" w:lineRule="exact"/>
              <w:ind w:right="29"/>
              <w:rPr>
                <w:rFonts w:ascii="Calibri"/>
                <w:sz w:val="22"/>
              </w:rPr>
            </w:pPr>
            <w:r>
              <w:rPr>
                <w:rFonts w:ascii="Calibri"/>
                <w:sz w:val="22"/>
              </w:rPr>
              <w:t>46.40%</w:t>
            </w:r>
          </w:p>
        </w:tc>
        <w:tc>
          <w:tcPr>
            <w:tcW w:w="837" w:type="dxa"/>
          </w:tcPr>
          <w:p>
            <w:pPr>
              <w:pStyle w:val="TableParagraph"/>
              <w:spacing w:line="260" w:lineRule="exact"/>
              <w:ind w:right="91"/>
              <w:rPr>
                <w:rFonts w:ascii="Calibri"/>
                <w:sz w:val="22"/>
              </w:rPr>
            </w:pPr>
            <w:r>
              <w:rPr>
                <w:rFonts w:ascii="Calibri"/>
                <w:sz w:val="22"/>
              </w:rPr>
              <w:t>5,475</w:t>
            </w:r>
          </w:p>
        </w:tc>
        <w:tc>
          <w:tcPr>
            <w:tcW w:w="862" w:type="dxa"/>
          </w:tcPr>
          <w:p>
            <w:pPr>
              <w:pStyle w:val="TableParagraph"/>
              <w:spacing w:line="265" w:lineRule="exact"/>
              <w:ind w:right="29"/>
              <w:rPr>
                <w:rFonts w:ascii="Calibri"/>
                <w:sz w:val="22"/>
              </w:rPr>
            </w:pPr>
            <w:r>
              <w:rPr>
                <w:rFonts w:ascii="Calibri"/>
                <w:sz w:val="22"/>
              </w:rPr>
              <w:t>44.60%</w:t>
            </w:r>
          </w:p>
        </w:tc>
        <w:tc>
          <w:tcPr>
            <w:tcW w:w="727" w:type="dxa"/>
          </w:tcPr>
          <w:p>
            <w:pPr>
              <w:pStyle w:val="TableParagraph"/>
              <w:spacing w:line="260" w:lineRule="exact"/>
              <w:ind w:right="91"/>
              <w:rPr>
                <w:rFonts w:ascii="Calibri"/>
                <w:sz w:val="22"/>
              </w:rPr>
            </w:pPr>
            <w:r>
              <w:rPr>
                <w:rFonts w:ascii="Calibri"/>
                <w:sz w:val="22"/>
              </w:rPr>
              <w:t>4,280</w:t>
            </w:r>
          </w:p>
        </w:tc>
        <w:tc>
          <w:tcPr>
            <w:tcW w:w="861" w:type="dxa"/>
          </w:tcPr>
          <w:p>
            <w:pPr>
              <w:pStyle w:val="TableParagraph"/>
              <w:spacing w:line="265" w:lineRule="exact"/>
              <w:ind w:right="26"/>
              <w:rPr>
                <w:rFonts w:ascii="Calibri"/>
                <w:sz w:val="22"/>
              </w:rPr>
            </w:pPr>
            <w:r>
              <w:rPr>
                <w:rFonts w:ascii="Calibri"/>
                <w:sz w:val="22"/>
              </w:rPr>
              <w:t>44.80%</w:t>
            </w:r>
          </w:p>
        </w:tc>
        <w:tc>
          <w:tcPr>
            <w:tcW w:w="840" w:type="dxa"/>
          </w:tcPr>
          <w:p>
            <w:pPr>
              <w:pStyle w:val="TableParagraph"/>
              <w:spacing w:line="260" w:lineRule="exact"/>
              <w:ind w:right="93"/>
              <w:rPr>
                <w:rFonts w:ascii="Calibri"/>
                <w:sz w:val="22"/>
              </w:rPr>
            </w:pPr>
            <w:r>
              <w:rPr>
                <w:rFonts w:ascii="Calibri"/>
                <w:sz w:val="22"/>
              </w:rPr>
              <w:t>6,143</w:t>
            </w:r>
          </w:p>
        </w:tc>
        <w:tc>
          <w:tcPr>
            <w:tcW w:w="857" w:type="dxa"/>
          </w:tcPr>
          <w:p>
            <w:pPr>
              <w:pStyle w:val="TableParagraph"/>
              <w:spacing w:line="265" w:lineRule="exact"/>
              <w:ind w:right="24"/>
              <w:rPr>
                <w:rFonts w:ascii="Calibri"/>
                <w:sz w:val="22"/>
              </w:rPr>
            </w:pPr>
            <w:r>
              <w:rPr>
                <w:rFonts w:ascii="Calibri"/>
                <w:sz w:val="22"/>
              </w:rPr>
              <w:t>47.0%</w:t>
            </w:r>
          </w:p>
        </w:tc>
        <w:tc>
          <w:tcPr>
            <w:tcW w:w="846" w:type="dxa"/>
          </w:tcPr>
          <w:p>
            <w:pPr>
              <w:pStyle w:val="TableParagraph"/>
              <w:spacing w:line="265" w:lineRule="exact"/>
              <w:ind w:right="97"/>
              <w:rPr>
                <w:rFonts w:ascii="Calibri"/>
                <w:sz w:val="22"/>
              </w:rPr>
            </w:pPr>
            <w:r>
              <w:rPr>
                <w:rFonts w:ascii="Calibri"/>
                <w:sz w:val="22"/>
              </w:rPr>
              <w:t>29,952</w:t>
            </w:r>
          </w:p>
        </w:tc>
      </w:tr>
      <w:tr>
        <w:trPr>
          <w:trHeight w:val="256" w:hRule="atLeast"/>
        </w:trPr>
        <w:tc>
          <w:tcPr>
            <w:tcW w:w="3787" w:type="dxa"/>
            <w:tcBorders>
              <w:bottom w:val="single" w:sz="6" w:space="0" w:color="000000"/>
            </w:tcBorders>
          </w:tcPr>
          <w:p>
            <w:pPr>
              <w:pStyle w:val="TableParagraph"/>
              <w:spacing w:line="237" w:lineRule="exact"/>
              <w:ind w:left="44"/>
              <w:jc w:val="left"/>
              <w:rPr>
                <w:rFonts w:ascii="Calibri"/>
                <w:sz w:val="22"/>
              </w:rPr>
            </w:pPr>
            <w:r>
              <w:rPr>
                <w:rFonts w:ascii="Calibri"/>
                <w:sz w:val="22"/>
              </w:rPr>
              <w:t>UNKNOWN</w:t>
            </w:r>
          </w:p>
        </w:tc>
        <w:tc>
          <w:tcPr>
            <w:tcW w:w="856" w:type="dxa"/>
            <w:tcBorders>
              <w:bottom w:val="single" w:sz="6" w:space="0" w:color="000000"/>
            </w:tcBorders>
          </w:tcPr>
          <w:p>
            <w:pPr>
              <w:pStyle w:val="TableParagraph"/>
              <w:jc w:val="left"/>
              <w:rPr>
                <w:rFonts w:ascii="Times New Roman"/>
                <w:sz w:val="18"/>
              </w:rPr>
            </w:pPr>
          </w:p>
        </w:tc>
        <w:tc>
          <w:tcPr>
            <w:tcW w:w="836" w:type="dxa"/>
            <w:tcBorders>
              <w:bottom w:val="single" w:sz="6" w:space="0" w:color="000000"/>
            </w:tcBorders>
          </w:tcPr>
          <w:p>
            <w:pPr>
              <w:pStyle w:val="TableParagraph"/>
              <w:spacing w:line="237" w:lineRule="exact"/>
              <w:ind w:left="129"/>
              <w:jc w:val="center"/>
              <w:rPr>
                <w:rFonts w:ascii="Calibri"/>
                <w:sz w:val="22"/>
              </w:rPr>
            </w:pPr>
            <w:r>
              <w:rPr>
                <w:rFonts w:ascii="Calibri"/>
                <w:sz w:val="22"/>
              </w:rPr>
              <w:t>-</w:t>
            </w:r>
          </w:p>
        </w:tc>
        <w:tc>
          <w:tcPr>
            <w:tcW w:w="863" w:type="dxa"/>
            <w:tcBorders>
              <w:bottom w:val="single" w:sz="6" w:space="0" w:color="000000"/>
            </w:tcBorders>
          </w:tcPr>
          <w:p>
            <w:pPr>
              <w:pStyle w:val="TableParagraph"/>
              <w:jc w:val="left"/>
              <w:rPr>
                <w:rFonts w:ascii="Times New Roman"/>
                <w:sz w:val="18"/>
              </w:rPr>
            </w:pPr>
          </w:p>
        </w:tc>
        <w:tc>
          <w:tcPr>
            <w:tcW w:w="837" w:type="dxa"/>
            <w:tcBorders>
              <w:bottom w:val="single" w:sz="6" w:space="0" w:color="000000"/>
            </w:tcBorders>
          </w:tcPr>
          <w:p>
            <w:pPr>
              <w:pStyle w:val="TableParagraph"/>
              <w:spacing w:line="237" w:lineRule="exact"/>
              <w:ind w:left="133"/>
              <w:jc w:val="center"/>
              <w:rPr>
                <w:rFonts w:ascii="Calibri"/>
                <w:sz w:val="22"/>
              </w:rPr>
            </w:pPr>
            <w:r>
              <w:rPr>
                <w:rFonts w:ascii="Calibri"/>
                <w:sz w:val="22"/>
              </w:rPr>
              <w:t>-</w:t>
            </w:r>
          </w:p>
        </w:tc>
        <w:tc>
          <w:tcPr>
            <w:tcW w:w="862" w:type="dxa"/>
            <w:tcBorders>
              <w:bottom w:val="single" w:sz="6" w:space="0" w:color="000000"/>
            </w:tcBorders>
          </w:tcPr>
          <w:p>
            <w:pPr>
              <w:pStyle w:val="TableParagraph"/>
              <w:jc w:val="left"/>
              <w:rPr>
                <w:rFonts w:ascii="Times New Roman"/>
                <w:sz w:val="18"/>
              </w:rPr>
            </w:pPr>
          </w:p>
        </w:tc>
        <w:tc>
          <w:tcPr>
            <w:tcW w:w="837" w:type="dxa"/>
            <w:tcBorders>
              <w:bottom w:val="single" w:sz="6" w:space="0" w:color="000000"/>
            </w:tcBorders>
          </w:tcPr>
          <w:p>
            <w:pPr>
              <w:pStyle w:val="TableParagraph"/>
              <w:spacing w:line="237" w:lineRule="exact"/>
              <w:ind w:left="134"/>
              <w:jc w:val="center"/>
              <w:rPr>
                <w:rFonts w:ascii="Calibri"/>
                <w:sz w:val="22"/>
              </w:rPr>
            </w:pPr>
            <w:r>
              <w:rPr>
                <w:rFonts w:ascii="Calibri"/>
                <w:sz w:val="22"/>
              </w:rPr>
              <w:t>-</w:t>
            </w:r>
          </w:p>
        </w:tc>
        <w:tc>
          <w:tcPr>
            <w:tcW w:w="862" w:type="dxa"/>
            <w:tcBorders>
              <w:bottom w:val="single" w:sz="6" w:space="0" w:color="000000"/>
            </w:tcBorders>
          </w:tcPr>
          <w:p>
            <w:pPr>
              <w:pStyle w:val="TableParagraph"/>
              <w:jc w:val="left"/>
              <w:rPr>
                <w:rFonts w:ascii="Times New Roman"/>
                <w:sz w:val="18"/>
              </w:rPr>
            </w:pPr>
          </w:p>
        </w:tc>
        <w:tc>
          <w:tcPr>
            <w:tcW w:w="727" w:type="dxa"/>
            <w:tcBorders>
              <w:bottom w:val="single" w:sz="6" w:space="0" w:color="000000"/>
            </w:tcBorders>
          </w:tcPr>
          <w:p>
            <w:pPr>
              <w:pStyle w:val="TableParagraph"/>
              <w:spacing w:line="237" w:lineRule="exact"/>
              <w:ind w:left="24"/>
              <w:jc w:val="center"/>
              <w:rPr>
                <w:rFonts w:ascii="Calibri"/>
                <w:sz w:val="22"/>
              </w:rPr>
            </w:pPr>
            <w:r>
              <w:rPr>
                <w:rFonts w:ascii="Calibri"/>
                <w:sz w:val="22"/>
              </w:rPr>
              <w:t>-</w:t>
            </w:r>
          </w:p>
        </w:tc>
        <w:tc>
          <w:tcPr>
            <w:tcW w:w="861" w:type="dxa"/>
            <w:tcBorders>
              <w:bottom w:val="single" w:sz="6" w:space="0" w:color="000000"/>
            </w:tcBorders>
          </w:tcPr>
          <w:p>
            <w:pPr>
              <w:pStyle w:val="TableParagraph"/>
              <w:jc w:val="left"/>
              <w:rPr>
                <w:rFonts w:ascii="Times New Roman"/>
                <w:sz w:val="18"/>
              </w:rPr>
            </w:pPr>
          </w:p>
        </w:tc>
        <w:tc>
          <w:tcPr>
            <w:tcW w:w="840" w:type="dxa"/>
            <w:tcBorders>
              <w:bottom w:val="single" w:sz="6" w:space="0" w:color="000000"/>
            </w:tcBorders>
          </w:tcPr>
          <w:p>
            <w:pPr>
              <w:pStyle w:val="TableParagraph"/>
              <w:spacing w:line="237" w:lineRule="exact"/>
              <w:ind w:left="133"/>
              <w:jc w:val="center"/>
              <w:rPr>
                <w:rFonts w:ascii="Calibri"/>
                <w:sz w:val="22"/>
              </w:rPr>
            </w:pPr>
            <w:r>
              <w:rPr>
                <w:rFonts w:ascii="Calibri"/>
                <w:sz w:val="22"/>
              </w:rPr>
              <w:t>-</w:t>
            </w:r>
          </w:p>
        </w:tc>
        <w:tc>
          <w:tcPr>
            <w:tcW w:w="857" w:type="dxa"/>
            <w:tcBorders>
              <w:bottom w:val="single" w:sz="6" w:space="0" w:color="000000"/>
            </w:tcBorders>
          </w:tcPr>
          <w:p>
            <w:pPr>
              <w:pStyle w:val="TableParagraph"/>
              <w:spacing w:line="237" w:lineRule="exact"/>
              <w:ind w:right="23"/>
              <w:rPr>
                <w:rFonts w:ascii="Calibri"/>
                <w:sz w:val="22"/>
              </w:rPr>
            </w:pPr>
            <w:r>
              <w:rPr>
                <w:rFonts w:ascii="Calibri"/>
                <w:sz w:val="22"/>
              </w:rPr>
              <w:t>0.0%</w:t>
            </w:r>
          </w:p>
        </w:tc>
        <w:tc>
          <w:tcPr>
            <w:tcW w:w="846" w:type="dxa"/>
            <w:tcBorders>
              <w:bottom w:val="single" w:sz="6" w:space="0" w:color="000000"/>
            </w:tcBorders>
          </w:tcPr>
          <w:p>
            <w:pPr>
              <w:pStyle w:val="TableParagraph"/>
              <w:spacing w:line="237" w:lineRule="exact"/>
              <w:ind w:left="131"/>
              <w:jc w:val="center"/>
              <w:rPr>
                <w:rFonts w:ascii="Calibri"/>
                <w:sz w:val="22"/>
              </w:rPr>
            </w:pPr>
            <w:r>
              <w:rPr>
                <w:rFonts w:ascii="Calibri"/>
                <w:sz w:val="22"/>
              </w:rPr>
              <w:t>-</w:t>
            </w:r>
          </w:p>
        </w:tc>
      </w:tr>
      <w:tr>
        <w:trPr>
          <w:trHeight w:val="270" w:hRule="atLeast"/>
        </w:trPr>
        <w:tc>
          <w:tcPr>
            <w:tcW w:w="3787" w:type="dxa"/>
            <w:tcBorders>
              <w:top w:val="single" w:sz="6" w:space="0" w:color="000000"/>
              <w:bottom w:val="single" w:sz="18" w:space="0" w:color="000000"/>
            </w:tcBorders>
          </w:tcPr>
          <w:p>
            <w:pPr>
              <w:pStyle w:val="TableParagraph"/>
              <w:spacing w:line="242" w:lineRule="exact" w:before="8"/>
              <w:ind w:left="45"/>
              <w:jc w:val="left"/>
              <w:rPr>
                <w:rFonts w:ascii="Calibri"/>
                <w:b/>
                <w:sz w:val="22"/>
              </w:rPr>
            </w:pPr>
            <w:r>
              <w:rPr>
                <w:rFonts w:ascii="Calibri"/>
                <w:b/>
                <w:sz w:val="22"/>
              </w:rPr>
              <w:t>Total</w:t>
            </w:r>
            <w:r>
              <w:rPr>
                <w:rFonts w:ascii="Calibri"/>
                <w:b/>
                <w:spacing w:val="-5"/>
                <w:sz w:val="22"/>
              </w:rPr>
              <w:t> </w:t>
            </w:r>
            <w:r>
              <w:rPr>
                <w:rFonts w:ascii="Calibri"/>
                <w:b/>
                <w:sz w:val="22"/>
              </w:rPr>
              <w:t>Gender</w:t>
            </w:r>
          </w:p>
        </w:tc>
        <w:tc>
          <w:tcPr>
            <w:tcW w:w="856" w:type="dxa"/>
            <w:tcBorders>
              <w:top w:val="single" w:sz="6" w:space="0" w:color="000000"/>
              <w:bottom w:val="single" w:sz="18" w:space="0" w:color="000000"/>
            </w:tcBorders>
          </w:tcPr>
          <w:p>
            <w:pPr>
              <w:pStyle w:val="TableParagraph"/>
              <w:spacing w:line="242" w:lineRule="exact" w:before="8"/>
              <w:ind w:right="30"/>
              <w:rPr>
                <w:rFonts w:ascii="Calibri"/>
                <w:sz w:val="22"/>
              </w:rPr>
            </w:pPr>
            <w:r>
              <w:rPr>
                <w:rFonts w:ascii="Calibri"/>
                <w:sz w:val="22"/>
              </w:rPr>
              <w:t>100.00%</w:t>
            </w:r>
          </w:p>
        </w:tc>
        <w:tc>
          <w:tcPr>
            <w:tcW w:w="836" w:type="dxa"/>
            <w:tcBorders>
              <w:top w:val="single" w:sz="6" w:space="0" w:color="000000"/>
              <w:bottom w:val="single" w:sz="18" w:space="0" w:color="000000"/>
            </w:tcBorders>
          </w:tcPr>
          <w:p>
            <w:pPr>
              <w:pStyle w:val="TableParagraph"/>
              <w:spacing w:line="242" w:lineRule="exact" w:before="8"/>
              <w:ind w:right="93"/>
              <w:rPr>
                <w:rFonts w:ascii="Calibri"/>
                <w:sz w:val="22"/>
              </w:rPr>
            </w:pPr>
            <w:r>
              <w:rPr>
                <w:rFonts w:ascii="Calibri"/>
                <w:sz w:val="22"/>
              </w:rPr>
              <w:t>16,878</w:t>
            </w:r>
          </w:p>
        </w:tc>
        <w:tc>
          <w:tcPr>
            <w:tcW w:w="863"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100.00%</w:t>
            </w:r>
          </w:p>
        </w:tc>
        <w:tc>
          <w:tcPr>
            <w:tcW w:w="837" w:type="dxa"/>
            <w:tcBorders>
              <w:top w:val="single" w:sz="6" w:space="0" w:color="000000"/>
              <w:bottom w:val="single" w:sz="18" w:space="0" w:color="000000"/>
            </w:tcBorders>
          </w:tcPr>
          <w:p>
            <w:pPr>
              <w:pStyle w:val="TableParagraph"/>
              <w:spacing w:line="242" w:lineRule="exact" w:before="8"/>
              <w:ind w:right="91"/>
              <w:rPr>
                <w:rFonts w:ascii="Calibri"/>
                <w:sz w:val="22"/>
              </w:rPr>
            </w:pPr>
            <w:r>
              <w:rPr>
                <w:rFonts w:ascii="Calibri"/>
                <w:sz w:val="22"/>
              </w:rPr>
              <w:t>11,773</w:t>
            </w:r>
          </w:p>
        </w:tc>
        <w:tc>
          <w:tcPr>
            <w:tcW w:w="862"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100.00%</w:t>
            </w:r>
          </w:p>
        </w:tc>
        <w:tc>
          <w:tcPr>
            <w:tcW w:w="837" w:type="dxa"/>
            <w:tcBorders>
              <w:top w:val="single" w:sz="6" w:space="0" w:color="000000"/>
              <w:bottom w:val="single" w:sz="18" w:space="0" w:color="000000"/>
            </w:tcBorders>
          </w:tcPr>
          <w:p>
            <w:pPr>
              <w:pStyle w:val="TableParagraph"/>
              <w:spacing w:line="242" w:lineRule="exact" w:before="8"/>
              <w:ind w:right="91"/>
              <w:rPr>
                <w:rFonts w:ascii="Calibri"/>
                <w:sz w:val="22"/>
              </w:rPr>
            </w:pPr>
            <w:r>
              <w:rPr>
                <w:rFonts w:ascii="Calibri"/>
                <w:sz w:val="22"/>
              </w:rPr>
              <w:t>11,800</w:t>
            </w:r>
          </w:p>
        </w:tc>
        <w:tc>
          <w:tcPr>
            <w:tcW w:w="862"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100.00%</w:t>
            </w:r>
          </w:p>
        </w:tc>
        <w:tc>
          <w:tcPr>
            <w:tcW w:w="727" w:type="dxa"/>
            <w:tcBorders>
              <w:top w:val="single" w:sz="6" w:space="0" w:color="000000"/>
              <w:bottom w:val="single" w:sz="18" w:space="0" w:color="000000"/>
            </w:tcBorders>
          </w:tcPr>
          <w:p>
            <w:pPr>
              <w:pStyle w:val="TableParagraph"/>
              <w:spacing w:line="242" w:lineRule="exact" w:before="8"/>
              <w:ind w:right="92"/>
              <w:rPr>
                <w:rFonts w:ascii="Calibri"/>
                <w:sz w:val="22"/>
              </w:rPr>
            </w:pPr>
            <w:r>
              <w:rPr>
                <w:rFonts w:ascii="Calibri"/>
                <w:sz w:val="22"/>
              </w:rPr>
              <w:t>9,597</w:t>
            </w:r>
          </w:p>
        </w:tc>
        <w:tc>
          <w:tcPr>
            <w:tcW w:w="861" w:type="dxa"/>
            <w:tcBorders>
              <w:top w:val="single" w:sz="6" w:space="0" w:color="000000"/>
              <w:bottom w:val="single" w:sz="18" w:space="0" w:color="000000"/>
            </w:tcBorders>
          </w:tcPr>
          <w:p>
            <w:pPr>
              <w:pStyle w:val="TableParagraph"/>
              <w:spacing w:line="242" w:lineRule="exact" w:before="8"/>
              <w:ind w:right="26"/>
              <w:rPr>
                <w:rFonts w:ascii="Calibri"/>
                <w:sz w:val="22"/>
              </w:rPr>
            </w:pPr>
            <w:r>
              <w:rPr>
                <w:rFonts w:ascii="Calibri"/>
                <w:sz w:val="22"/>
              </w:rPr>
              <w:t>100.00%</w:t>
            </w:r>
          </w:p>
        </w:tc>
        <w:tc>
          <w:tcPr>
            <w:tcW w:w="840" w:type="dxa"/>
            <w:tcBorders>
              <w:top w:val="single" w:sz="6" w:space="0" w:color="000000"/>
              <w:bottom w:val="single" w:sz="18" w:space="0" w:color="000000"/>
            </w:tcBorders>
          </w:tcPr>
          <w:p>
            <w:pPr>
              <w:pStyle w:val="TableParagraph"/>
              <w:spacing w:line="242" w:lineRule="exact" w:before="8"/>
              <w:ind w:right="93"/>
              <w:rPr>
                <w:rFonts w:ascii="Calibri"/>
                <w:sz w:val="22"/>
              </w:rPr>
            </w:pPr>
            <w:r>
              <w:rPr>
                <w:rFonts w:ascii="Calibri"/>
                <w:sz w:val="22"/>
              </w:rPr>
              <w:t>13,713</w:t>
            </w:r>
          </w:p>
        </w:tc>
        <w:tc>
          <w:tcPr>
            <w:tcW w:w="857" w:type="dxa"/>
            <w:tcBorders>
              <w:top w:val="single" w:sz="6" w:space="0" w:color="000000"/>
              <w:bottom w:val="single" w:sz="18" w:space="0" w:color="000000"/>
            </w:tcBorders>
          </w:tcPr>
          <w:p>
            <w:pPr>
              <w:pStyle w:val="TableParagraph"/>
              <w:spacing w:line="242" w:lineRule="exact" w:before="8"/>
              <w:ind w:right="24"/>
              <w:rPr>
                <w:rFonts w:ascii="Calibri"/>
                <w:sz w:val="22"/>
              </w:rPr>
            </w:pPr>
            <w:r>
              <w:rPr>
                <w:rFonts w:ascii="Calibri"/>
                <w:sz w:val="22"/>
              </w:rPr>
              <w:t>100.00%</w:t>
            </w:r>
          </w:p>
        </w:tc>
        <w:tc>
          <w:tcPr>
            <w:tcW w:w="846" w:type="dxa"/>
            <w:tcBorders>
              <w:top w:val="single" w:sz="6" w:space="0" w:color="000000"/>
              <w:bottom w:val="single" w:sz="18" w:space="0" w:color="000000"/>
            </w:tcBorders>
          </w:tcPr>
          <w:p>
            <w:pPr>
              <w:pStyle w:val="TableParagraph"/>
              <w:spacing w:line="242" w:lineRule="exact" w:before="8"/>
              <w:ind w:right="98"/>
              <w:rPr>
                <w:rFonts w:ascii="Calibri"/>
                <w:sz w:val="22"/>
              </w:rPr>
            </w:pPr>
            <w:r>
              <w:rPr>
                <w:rFonts w:ascii="Calibri"/>
                <w:sz w:val="22"/>
              </w:rPr>
              <w:t>63,761</w:t>
            </w:r>
          </w:p>
        </w:tc>
      </w:tr>
      <w:tr>
        <w:trPr>
          <w:trHeight w:val="283" w:hRule="atLeast"/>
        </w:trPr>
        <w:tc>
          <w:tcPr>
            <w:tcW w:w="3787" w:type="dxa"/>
            <w:tcBorders>
              <w:top w:val="single" w:sz="18" w:space="0" w:color="000000"/>
            </w:tcBorders>
            <w:shd w:val="clear" w:color="auto" w:fill="D9D9D9"/>
          </w:tcPr>
          <w:p>
            <w:pPr>
              <w:pStyle w:val="TableParagraph"/>
              <w:spacing w:line="261" w:lineRule="exact" w:before="2"/>
              <w:ind w:left="44"/>
              <w:jc w:val="left"/>
              <w:rPr>
                <w:rFonts w:ascii="Calibri"/>
                <w:b/>
                <w:sz w:val="22"/>
              </w:rPr>
            </w:pPr>
            <w:r>
              <w:rPr>
                <w:rFonts w:ascii="Calibri"/>
                <w:b/>
                <w:sz w:val="22"/>
              </w:rPr>
              <w:t>Age</w:t>
            </w:r>
          </w:p>
        </w:tc>
        <w:tc>
          <w:tcPr>
            <w:tcW w:w="856" w:type="dxa"/>
            <w:tcBorders>
              <w:top w:val="single" w:sz="18" w:space="0" w:color="000000"/>
            </w:tcBorders>
          </w:tcPr>
          <w:p>
            <w:pPr>
              <w:pStyle w:val="TableParagraph"/>
              <w:jc w:val="left"/>
              <w:rPr>
                <w:rFonts w:ascii="Times New Roman"/>
                <w:sz w:val="20"/>
              </w:rPr>
            </w:pPr>
          </w:p>
        </w:tc>
        <w:tc>
          <w:tcPr>
            <w:tcW w:w="836" w:type="dxa"/>
            <w:tcBorders>
              <w:top w:val="single" w:sz="18" w:space="0" w:color="000000"/>
            </w:tcBorders>
          </w:tcPr>
          <w:p>
            <w:pPr>
              <w:pStyle w:val="TableParagraph"/>
              <w:jc w:val="left"/>
              <w:rPr>
                <w:rFonts w:ascii="Times New Roman"/>
                <w:sz w:val="20"/>
              </w:rPr>
            </w:pPr>
          </w:p>
        </w:tc>
        <w:tc>
          <w:tcPr>
            <w:tcW w:w="863" w:type="dxa"/>
            <w:tcBorders>
              <w:top w:val="single" w:sz="18" w:space="0" w:color="000000"/>
            </w:tcBorders>
          </w:tcPr>
          <w:p>
            <w:pPr>
              <w:pStyle w:val="TableParagraph"/>
              <w:jc w:val="left"/>
              <w:rPr>
                <w:rFonts w:ascii="Times New Roman"/>
                <w:sz w:val="20"/>
              </w:rPr>
            </w:pPr>
          </w:p>
        </w:tc>
        <w:tc>
          <w:tcPr>
            <w:tcW w:w="837" w:type="dxa"/>
            <w:tcBorders>
              <w:top w:val="single" w:sz="18" w:space="0" w:color="000000"/>
            </w:tcBorders>
          </w:tcPr>
          <w:p>
            <w:pPr>
              <w:pStyle w:val="TableParagraph"/>
              <w:jc w:val="left"/>
              <w:rPr>
                <w:rFonts w:ascii="Times New Roman"/>
                <w:sz w:val="20"/>
              </w:rPr>
            </w:pPr>
          </w:p>
        </w:tc>
        <w:tc>
          <w:tcPr>
            <w:tcW w:w="862" w:type="dxa"/>
            <w:tcBorders>
              <w:top w:val="single" w:sz="18" w:space="0" w:color="000000"/>
            </w:tcBorders>
          </w:tcPr>
          <w:p>
            <w:pPr>
              <w:pStyle w:val="TableParagraph"/>
              <w:jc w:val="left"/>
              <w:rPr>
                <w:rFonts w:ascii="Times New Roman"/>
                <w:sz w:val="20"/>
              </w:rPr>
            </w:pPr>
          </w:p>
        </w:tc>
        <w:tc>
          <w:tcPr>
            <w:tcW w:w="837" w:type="dxa"/>
            <w:tcBorders>
              <w:top w:val="single" w:sz="18" w:space="0" w:color="000000"/>
            </w:tcBorders>
          </w:tcPr>
          <w:p>
            <w:pPr>
              <w:pStyle w:val="TableParagraph"/>
              <w:jc w:val="left"/>
              <w:rPr>
                <w:rFonts w:ascii="Times New Roman"/>
                <w:sz w:val="20"/>
              </w:rPr>
            </w:pPr>
          </w:p>
        </w:tc>
        <w:tc>
          <w:tcPr>
            <w:tcW w:w="862" w:type="dxa"/>
            <w:tcBorders>
              <w:top w:val="single" w:sz="18" w:space="0" w:color="000000"/>
            </w:tcBorders>
          </w:tcPr>
          <w:p>
            <w:pPr>
              <w:pStyle w:val="TableParagraph"/>
              <w:jc w:val="left"/>
              <w:rPr>
                <w:rFonts w:ascii="Times New Roman"/>
                <w:sz w:val="20"/>
              </w:rPr>
            </w:pPr>
          </w:p>
        </w:tc>
        <w:tc>
          <w:tcPr>
            <w:tcW w:w="727" w:type="dxa"/>
            <w:tcBorders>
              <w:top w:val="single" w:sz="18" w:space="0" w:color="000000"/>
            </w:tcBorders>
          </w:tcPr>
          <w:p>
            <w:pPr>
              <w:pStyle w:val="TableParagraph"/>
              <w:jc w:val="left"/>
              <w:rPr>
                <w:rFonts w:ascii="Times New Roman"/>
                <w:sz w:val="20"/>
              </w:rPr>
            </w:pPr>
          </w:p>
        </w:tc>
        <w:tc>
          <w:tcPr>
            <w:tcW w:w="861" w:type="dxa"/>
            <w:tcBorders>
              <w:top w:val="single" w:sz="18" w:space="0" w:color="000000"/>
            </w:tcBorders>
          </w:tcPr>
          <w:p>
            <w:pPr>
              <w:pStyle w:val="TableParagraph"/>
              <w:jc w:val="left"/>
              <w:rPr>
                <w:rFonts w:ascii="Times New Roman"/>
                <w:sz w:val="20"/>
              </w:rPr>
            </w:pPr>
          </w:p>
        </w:tc>
        <w:tc>
          <w:tcPr>
            <w:tcW w:w="840" w:type="dxa"/>
            <w:tcBorders>
              <w:top w:val="single" w:sz="18" w:space="0" w:color="000000"/>
            </w:tcBorders>
          </w:tcPr>
          <w:p>
            <w:pPr>
              <w:pStyle w:val="TableParagraph"/>
              <w:jc w:val="left"/>
              <w:rPr>
                <w:rFonts w:ascii="Times New Roman"/>
                <w:sz w:val="20"/>
              </w:rPr>
            </w:pPr>
          </w:p>
        </w:tc>
        <w:tc>
          <w:tcPr>
            <w:tcW w:w="857" w:type="dxa"/>
            <w:tcBorders>
              <w:top w:val="single" w:sz="18" w:space="0" w:color="000000"/>
            </w:tcBorders>
          </w:tcPr>
          <w:p>
            <w:pPr>
              <w:pStyle w:val="TableParagraph"/>
              <w:jc w:val="left"/>
              <w:rPr>
                <w:rFonts w:ascii="Times New Roman"/>
                <w:sz w:val="20"/>
              </w:rPr>
            </w:pPr>
          </w:p>
        </w:tc>
        <w:tc>
          <w:tcPr>
            <w:tcW w:w="846" w:type="dxa"/>
            <w:tcBorders>
              <w:top w:val="single" w:sz="18" w:space="0" w:color="000000"/>
            </w:tcBorders>
          </w:tcPr>
          <w:p>
            <w:pPr>
              <w:pStyle w:val="TableParagraph"/>
              <w:jc w:val="left"/>
              <w:rPr>
                <w:rFonts w:ascii="Times New Roman"/>
                <w:sz w:val="20"/>
              </w:rPr>
            </w:pPr>
          </w:p>
        </w:tc>
      </w:tr>
      <w:tr>
        <w:trPr>
          <w:trHeight w:val="308" w:hRule="atLeast"/>
        </w:trPr>
        <w:tc>
          <w:tcPr>
            <w:tcW w:w="3787" w:type="dxa"/>
          </w:tcPr>
          <w:p>
            <w:pPr>
              <w:pStyle w:val="TableParagraph"/>
              <w:spacing w:before="9"/>
              <w:ind w:left="44"/>
              <w:jc w:val="left"/>
              <w:rPr>
                <w:rFonts w:ascii="Calibri"/>
                <w:sz w:val="22"/>
              </w:rPr>
            </w:pPr>
            <w:r>
              <w:rPr>
                <w:rFonts w:ascii="Calibri"/>
                <w:sz w:val="22"/>
              </w:rPr>
              <w:t>0-17</w:t>
            </w:r>
          </w:p>
        </w:tc>
        <w:tc>
          <w:tcPr>
            <w:tcW w:w="856" w:type="dxa"/>
          </w:tcPr>
          <w:p>
            <w:pPr>
              <w:pStyle w:val="TableParagraph"/>
              <w:spacing w:before="9"/>
              <w:ind w:right="30"/>
              <w:rPr>
                <w:rFonts w:ascii="Calibri"/>
                <w:sz w:val="22"/>
              </w:rPr>
            </w:pPr>
            <w:r>
              <w:rPr>
                <w:rFonts w:ascii="Calibri"/>
                <w:color w:val="C00000"/>
                <w:sz w:val="22"/>
              </w:rPr>
              <w:t>21.50%</w:t>
            </w:r>
          </w:p>
        </w:tc>
        <w:tc>
          <w:tcPr>
            <w:tcW w:w="836" w:type="dxa"/>
          </w:tcPr>
          <w:p>
            <w:pPr>
              <w:pStyle w:val="TableParagraph"/>
              <w:spacing w:before="9"/>
              <w:ind w:right="93"/>
              <w:rPr>
                <w:rFonts w:ascii="Calibri"/>
                <w:sz w:val="22"/>
              </w:rPr>
            </w:pPr>
            <w:r>
              <w:rPr>
                <w:rFonts w:ascii="Calibri"/>
                <w:sz w:val="22"/>
              </w:rPr>
              <w:t>3,629</w:t>
            </w:r>
          </w:p>
        </w:tc>
        <w:tc>
          <w:tcPr>
            <w:tcW w:w="863" w:type="dxa"/>
          </w:tcPr>
          <w:p>
            <w:pPr>
              <w:pStyle w:val="TableParagraph"/>
              <w:spacing w:before="9"/>
              <w:ind w:right="30"/>
              <w:rPr>
                <w:rFonts w:ascii="Calibri"/>
                <w:sz w:val="22"/>
              </w:rPr>
            </w:pPr>
            <w:r>
              <w:rPr>
                <w:rFonts w:ascii="Calibri"/>
                <w:color w:val="C00000"/>
                <w:sz w:val="22"/>
              </w:rPr>
              <w:t>21.20%</w:t>
            </w:r>
          </w:p>
        </w:tc>
        <w:tc>
          <w:tcPr>
            <w:tcW w:w="837" w:type="dxa"/>
          </w:tcPr>
          <w:p>
            <w:pPr>
              <w:pStyle w:val="TableParagraph"/>
              <w:spacing w:before="9"/>
              <w:ind w:right="92"/>
              <w:rPr>
                <w:rFonts w:ascii="Calibri"/>
                <w:sz w:val="22"/>
              </w:rPr>
            </w:pPr>
            <w:r>
              <w:rPr>
                <w:rFonts w:ascii="Calibri"/>
                <w:sz w:val="22"/>
              </w:rPr>
              <w:t>2,496</w:t>
            </w:r>
          </w:p>
        </w:tc>
        <w:tc>
          <w:tcPr>
            <w:tcW w:w="862" w:type="dxa"/>
          </w:tcPr>
          <w:p>
            <w:pPr>
              <w:pStyle w:val="TableParagraph"/>
              <w:spacing w:before="9"/>
              <w:ind w:right="30"/>
              <w:rPr>
                <w:rFonts w:ascii="Calibri"/>
                <w:sz w:val="22"/>
              </w:rPr>
            </w:pPr>
            <w:r>
              <w:rPr>
                <w:rFonts w:ascii="Calibri"/>
                <w:color w:val="C00000"/>
                <w:sz w:val="22"/>
              </w:rPr>
              <w:t>21.00%</w:t>
            </w:r>
          </w:p>
        </w:tc>
        <w:tc>
          <w:tcPr>
            <w:tcW w:w="837" w:type="dxa"/>
          </w:tcPr>
          <w:p>
            <w:pPr>
              <w:pStyle w:val="TableParagraph"/>
              <w:spacing w:before="9"/>
              <w:ind w:right="92"/>
              <w:rPr>
                <w:rFonts w:ascii="Calibri"/>
                <w:sz w:val="22"/>
              </w:rPr>
            </w:pPr>
            <w:r>
              <w:rPr>
                <w:rFonts w:ascii="Calibri"/>
                <w:sz w:val="22"/>
              </w:rPr>
              <w:t>2,478</w:t>
            </w:r>
          </w:p>
        </w:tc>
        <w:tc>
          <w:tcPr>
            <w:tcW w:w="862" w:type="dxa"/>
          </w:tcPr>
          <w:p>
            <w:pPr>
              <w:pStyle w:val="TableParagraph"/>
              <w:spacing w:before="9"/>
              <w:ind w:right="30"/>
              <w:rPr>
                <w:rFonts w:ascii="Calibri"/>
                <w:sz w:val="22"/>
              </w:rPr>
            </w:pPr>
            <w:r>
              <w:rPr>
                <w:rFonts w:ascii="Calibri"/>
                <w:color w:val="C00000"/>
                <w:sz w:val="22"/>
              </w:rPr>
              <w:t>25.90%</w:t>
            </w:r>
          </w:p>
        </w:tc>
        <w:tc>
          <w:tcPr>
            <w:tcW w:w="727" w:type="dxa"/>
          </w:tcPr>
          <w:p>
            <w:pPr>
              <w:pStyle w:val="TableParagraph"/>
              <w:spacing w:before="9"/>
              <w:ind w:right="92"/>
              <w:rPr>
                <w:rFonts w:ascii="Calibri"/>
                <w:sz w:val="22"/>
              </w:rPr>
            </w:pPr>
            <w:r>
              <w:rPr>
                <w:rFonts w:ascii="Calibri"/>
                <w:sz w:val="22"/>
              </w:rPr>
              <w:t>2,486</w:t>
            </w:r>
          </w:p>
        </w:tc>
        <w:tc>
          <w:tcPr>
            <w:tcW w:w="861" w:type="dxa"/>
          </w:tcPr>
          <w:p>
            <w:pPr>
              <w:pStyle w:val="TableParagraph"/>
              <w:spacing w:before="9"/>
              <w:ind w:right="27"/>
              <w:rPr>
                <w:rFonts w:ascii="Calibri"/>
                <w:sz w:val="22"/>
              </w:rPr>
            </w:pPr>
            <w:r>
              <w:rPr>
                <w:rFonts w:ascii="Calibri"/>
                <w:color w:val="C00000"/>
                <w:sz w:val="22"/>
              </w:rPr>
              <w:t>22.50%</w:t>
            </w:r>
          </w:p>
        </w:tc>
        <w:tc>
          <w:tcPr>
            <w:tcW w:w="840" w:type="dxa"/>
          </w:tcPr>
          <w:p>
            <w:pPr>
              <w:pStyle w:val="TableParagraph"/>
              <w:spacing w:before="9"/>
              <w:ind w:right="94"/>
              <w:rPr>
                <w:rFonts w:ascii="Calibri"/>
                <w:sz w:val="22"/>
              </w:rPr>
            </w:pPr>
            <w:r>
              <w:rPr>
                <w:rFonts w:ascii="Calibri"/>
                <w:sz w:val="22"/>
              </w:rPr>
              <w:t>3,085</w:t>
            </w:r>
          </w:p>
        </w:tc>
        <w:tc>
          <w:tcPr>
            <w:tcW w:w="857" w:type="dxa"/>
          </w:tcPr>
          <w:p>
            <w:pPr>
              <w:pStyle w:val="TableParagraph"/>
              <w:spacing w:before="9"/>
              <w:ind w:right="25"/>
              <w:rPr>
                <w:rFonts w:ascii="Calibri"/>
                <w:sz w:val="22"/>
              </w:rPr>
            </w:pPr>
            <w:r>
              <w:rPr>
                <w:rFonts w:ascii="Calibri"/>
                <w:sz w:val="22"/>
              </w:rPr>
              <w:t>22.2%</w:t>
            </w:r>
          </w:p>
        </w:tc>
        <w:tc>
          <w:tcPr>
            <w:tcW w:w="846" w:type="dxa"/>
          </w:tcPr>
          <w:p>
            <w:pPr>
              <w:pStyle w:val="TableParagraph"/>
              <w:spacing w:before="9"/>
              <w:ind w:right="98"/>
              <w:rPr>
                <w:rFonts w:ascii="Calibri"/>
                <w:sz w:val="22"/>
              </w:rPr>
            </w:pPr>
            <w:r>
              <w:rPr>
                <w:rFonts w:ascii="Calibri"/>
                <w:sz w:val="22"/>
              </w:rPr>
              <w:t>14,174</w:t>
            </w:r>
          </w:p>
        </w:tc>
      </w:tr>
      <w:tr>
        <w:trPr>
          <w:trHeight w:val="290" w:hRule="atLeast"/>
        </w:trPr>
        <w:tc>
          <w:tcPr>
            <w:tcW w:w="3787" w:type="dxa"/>
          </w:tcPr>
          <w:p>
            <w:pPr>
              <w:pStyle w:val="TableParagraph"/>
              <w:spacing w:line="259" w:lineRule="exact"/>
              <w:ind w:left="44"/>
              <w:jc w:val="left"/>
              <w:rPr>
                <w:rFonts w:ascii="Calibri"/>
                <w:sz w:val="22"/>
              </w:rPr>
            </w:pPr>
            <w:r>
              <w:rPr>
                <w:rFonts w:ascii="Calibri"/>
                <w:sz w:val="22"/>
              </w:rPr>
              <w:t>18-64</w:t>
            </w:r>
          </w:p>
        </w:tc>
        <w:tc>
          <w:tcPr>
            <w:tcW w:w="856" w:type="dxa"/>
          </w:tcPr>
          <w:p>
            <w:pPr>
              <w:pStyle w:val="TableParagraph"/>
              <w:spacing w:line="259" w:lineRule="exact"/>
              <w:ind w:right="31"/>
              <w:rPr>
                <w:rFonts w:ascii="Calibri"/>
                <w:sz w:val="22"/>
              </w:rPr>
            </w:pPr>
            <w:r>
              <w:rPr>
                <w:rFonts w:ascii="Calibri"/>
                <w:color w:val="C00000"/>
                <w:sz w:val="22"/>
              </w:rPr>
              <w:t>62.50%</w:t>
            </w:r>
          </w:p>
        </w:tc>
        <w:tc>
          <w:tcPr>
            <w:tcW w:w="836" w:type="dxa"/>
          </w:tcPr>
          <w:p>
            <w:pPr>
              <w:pStyle w:val="TableParagraph"/>
              <w:spacing w:line="259" w:lineRule="exact"/>
              <w:ind w:right="94"/>
              <w:rPr>
                <w:rFonts w:ascii="Calibri"/>
                <w:sz w:val="22"/>
              </w:rPr>
            </w:pPr>
            <w:r>
              <w:rPr>
                <w:rFonts w:ascii="Calibri"/>
                <w:sz w:val="22"/>
              </w:rPr>
              <w:t>10,549</w:t>
            </w:r>
          </w:p>
        </w:tc>
        <w:tc>
          <w:tcPr>
            <w:tcW w:w="863" w:type="dxa"/>
          </w:tcPr>
          <w:p>
            <w:pPr>
              <w:pStyle w:val="TableParagraph"/>
              <w:spacing w:line="259" w:lineRule="exact"/>
              <w:ind w:right="30"/>
              <w:rPr>
                <w:rFonts w:ascii="Calibri"/>
                <w:sz w:val="22"/>
              </w:rPr>
            </w:pPr>
            <w:r>
              <w:rPr>
                <w:rFonts w:ascii="Calibri"/>
                <w:color w:val="C00000"/>
                <w:sz w:val="22"/>
              </w:rPr>
              <w:t>65.20%</w:t>
            </w:r>
          </w:p>
        </w:tc>
        <w:tc>
          <w:tcPr>
            <w:tcW w:w="837" w:type="dxa"/>
          </w:tcPr>
          <w:p>
            <w:pPr>
              <w:pStyle w:val="TableParagraph"/>
              <w:spacing w:line="259" w:lineRule="exact"/>
              <w:ind w:right="92"/>
              <w:rPr>
                <w:rFonts w:ascii="Calibri"/>
                <w:sz w:val="22"/>
              </w:rPr>
            </w:pPr>
            <w:r>
              <w:rPr>
                <w:rFonts w:ascii="Calibri"/>
                <w:sz w:val="22"/>
              </w:rPr>
              <w:t>7,676</w:t>
            </w:r>
          </w:p>
        </w:tc>
        <w:tc>
          <w:tcPr>
            <w:tcW w:w="862" w:type="dxa"/>
          </w:tcPr>
          <w:p>
            <w:pPr>
              <w:pStyle w:val="TableParagraph"/>
              <w:spacing w:line="259" w:lineRule="exact"/>
              <w:ind w:right="30"/>
              <w:rPr>
                <w:rFonts w:ascii="Calibri"/>
                <w:sz w:val="22"/>
              </w:rPr>
            </w:pPr>
            <w:r>
              <w:rPr>
                <w:rFonts w:ascii="Calibri"/>
                <w:color w:val="C00000"/>
                <w:sz w:val="22"/>
              </w:rPr>
              <w:t>63.20%</w:t>
            </w:r>
          </w:p>
        </w:tc>
        <w:tc>
          <w:tcPr>
            <w:tcW w:w="837" w:type="dxa"/>
          </w:tcPr>
          <w:p>
            <w:pPr>
              <w:pStyle w:val="TableParagraph"/>
              <w:spacing w:line="259" w:lineRule="exact"/>
              <w:ind w:right="92"/>
              <w:rPr>
                <w:rFonts w:ascii="Calibri"/>
                <w:sz w:val="22"/>
              </w:rPr>
            </w:pPr>
            <w:r>
              <w:rPr>
                <w:rFonts w:ascii="Calibri"/>
                <w:sz w:val="22"/>
              </w:rPr>
              <w:t>7,458</w:t>
            </w:r>
          </w:p>
        </w:tc>
        <w:tc>
          <w:tcPr>
            <w:tcW w:w="862" w:type="dxa"/>
          </w:tcPr>
          <w:p>
            <w:pPr>
              <w:pStyle w:val="TableParagraph"/>
              <w:spacing w:line="259" w:lineRule="exact"/>
              <w:ind w:right="30"/>
              <w:rPr>
                <w:rFonts w:ascii="Calibri"/>
                <w:sz w:val="22"/>
              </w:rPr>
            </w:pPr>
            <w:r>
              <w:rPr>
                <w:rFonts w:ascii="Calibri"/>
                <w:color w:val="C00000"/>
                <w:sz w:val="22"/>
              </w:rPr>
              <w:t>55.00%</w:t>
            </w:r>
          </w:p>
        </w:tc>
        <w:tc>
          <w:tcPr>
            <w:tcW w:w="727" w:type="dxa"/>
          </w:tcPr>
          <w:p>
            <w:pPr>
              <w:pStyle w:val="TableParagraph"/>
              <w:spacing w:line="259" w:lineRule="exact"/>
              <w:ind w:right="92"/>
              <w:rPr>
                <w:rFonts w:ascii="Calibri"/>
                <w:sz w:val="22"/>
              </w:rPr>
            </w:pPr>
            <w:r>
              <w:rPr>
                <w:rFonts w:ascii="Calibri"/>
                <w:sz w:val="22"/>
              </w:rPr>
              <w:t>5,278</w:t>
            </w:r>
          </w:p>
        </w:tc>
        <w:tc>
          <w:tcPr>
            <w:tcW w:w="861" w:type="dxa"/>
          </w:tcPr>
          <w:p>
            <w:pPr>
              <w:pStyle w:val="TableParagraph"/>
              <w:spacing w:line="259" w:lineRule="exact"/>
              <w:ind w:right="27"/>
              <w:rPr>
                <w:rFonts w:ascii="Calibri"/>
                <w:sz w:val="22"/>
              </w:rPr>
            </w:pPr>
            <w:r>
              <w:rPr>
                <w:rFonts w:ascii="Calibri"/>
                <w:color w:val="C00000"/>
                <w:sz w:val="22"/>
              </w:rPr>
              <w:t>64.60%</w:t>
            </w:r>
          </w:p>
        </w:tc>
        <w:tc>
          <w:tcPr>
            <w:tcW w:w="840" w:type="dxa"/>
          </w:tcPr>
          <w:p>
            <w:pPr>
              <w:pStyle w:val="TableParagraph"/>
              <w:spacing w:line="259" w:lineRule="exact"/>
              <w:ind w:right="94"/>
              <w:rPr>
                <w:rFonts w:ascii="Calibri"/>
                <w:sz w:val="22"/>
              </w:rPr>
            </w:pPr>
            <w:r>
              <w:rPr>
                <w:rFonts w:ascii="Calibri"/>
                <w:sz w:val="22"/>
              </w:rPr>
              <w:t>8,859</w:t>
            </w:r>
          </w:p>
        </w:tc>
        <w:tc>
          <w:tcPr>
            <w:tcW w:w="857" w:type="dxa"/>
          </w:tcPr>
          <w:p>
            <w:pPr>
              <w:pStyle w:val="TableParagraph"/>
              <w:spacing w:line="259" w:lineRule="exact"/>
              <w:ind w:right="25"/>
              <w:rPr>
                <w:rFonts w:ascii="Calibri"/>
                <w:sz w:val="22"/>
              </w:rPr>
            </w:pPr>
            <w:r>
              <w:rPr>
                <w:rFonts w:ascii="Calibri"/>
                <w:sz w:val="22"/>
              </w:rPr>
              <w:t>62.5%</w:t>
            </w:r>
          </w:p>
        </w:tc>
        <w:tc>
          <w:tcPr>
            <w:tcW w:w="846" w:type="dxa"/>
          </w:tcPr>
          <w:p>
            <w:pPr>
              <w:pStyle w:val="TableParagraph"/>
              <w:spacing w:line="259" w:lineRule="exact"/>
              <w:ind w:right="98"/>
              <w:rPr>
                <w:rFonts w:ascii="Calibri"/>
                <w:sz w:val="22"/>
              </w:rPr>
            </w:pPr>
            <w:r>
              <w:rPr>
                <w:rFonts w:ascii="Calibri"/>
                <w:sz w:val="22"/>
              </w:rPr>
              <w:t>39,819</w:t>
            </w:r>
          </w:p>
        </w:tc>
      </w:tr>
      <w:tr>
        <w:trPr>
          <w:trHeight w:val="290" w:hRule="atLeast"/>
        </w:trPr>
        <w:tc>
          <w:tcPr>
            <w:tcW w:w="3787" w:type="dxa"/>
          </w:tcPr>
          <w:p>
            <w:pPr>
              <w:pStyle w:val="TableParagraph"/>
              <w:spacing w:line="259" w:lineRule="exact"/>
              <w:ind w:left="43"/>
              <w:jc w:val="left"/>
              <w:rPr>
                <w:rFonts w:ascii="Calibri"/>
                <w:sz w:val="22"/>
              </w:rPr>
            </w:pPr>
            <w:r>
              <w:rPr>
                <w:rFonts w:ascii="Calibri"/>
                <w:sz w:val="22"/>
              </w:rPr>
              <w:t>65+</w:t>
            </w:r>
          </w:p>
        </w:tc>
        <w:tc>
          <w:tcPr>
            <w:tcW w:w="856" w:type="dxa"/>
          </w:tcPr>
          <w:p>
            <w:pPr>
              <w:pStyle w:val="TableParagraph"/>
              <w:spacing w:line="259" w:lineRule="exact"/>
              <w:ind w:right="31"/>
              <w:rPr>
                <w:rFonts w:ascii="Calibri"/>
                <w:sz w:val="22"/>
              </w:rPr>
            </w:pPr>
            <w:r>
              <w:rPr>
                <w:rFonts w:ascii="Calibri"/>
                <w:color w:val="C00000"/>
                <w:sz w:val="22"/>
              </w:rPr>
              <w:t>16.00%</w:t>
            </w:r>
          </w:p>
        </w:tc>
        <w:tc>
          <w:tcPr>
            <w:tcW w:w="836" w:type="dxa"/>
          </w:tcPr>
          <w:p>
            <w:pPr>
              <w:pStyle w:val="TableParagraph"/>
              <w:spacing w:line="259" w:lineRule="exact"/>
              <w:ind w:right="94"/>
              <w:rPr>
                <w:rFonts w:ascii="Calibri"/>
                <w:sz w:val="22"/>
              </w:rPr>
            </w:pPr>
            <w:r>
              <w:rPr>
                <w:rFonts w:ascii="Calibri"/>
                <w:sz w:val="22"/>
              </w:rPr>
              <w:t>2,700</w:t>
            </w:r>
          </w:p>
        </w:tc>
        <w:tc>
          <w:tcPr>
            <w:tcW w:w="863" w:type="dxa"/>
          </w:tcPr>
          <w:p>
            <w:pPr>
              <w:pStyle w:val="TableParagraph"/>
              <w:spacing w:line="259" w:lineRule="exact"/>
              <w:ind w:right="31"/>
              <w:rPr>
                <w:rFonts w:ascii="Calibri"/>
                <w:sz w:val="22"/>
              </w:rPr>
            </w:pPr>
            <w:r>
              <w:rPr>
                <w:rFonts w:ascii="Calibri"/>
                <w:color w:val="C00000"/>
                <w:sz w:val="22"/>
              </w:rPr>
              <w:t>13.60%</w:t>
            </w:r>
          </w:p>
        </w:tc>
        <w:tc>
          <w:tcPr>
            <w:tcW w:w="837" w:type="dxa"/>
          </w:tcPr>
          <w:p>
            <w:pPr>
              <w:pStyle w:val="TableParagraph"/>
              <w:spacing w:line="259" w:lineRule="exact"/>
              <w:ind w:right="93"/>
              <w:rPr>
                <w:rFonts w:ascii="Calibri"/>
                <w:sz w:val="22"/>
              </w:rPr>
            </w:pPr>
            <w:r>
              <w:rPr>
                <w:rFonts w:ascii="Calibri"/>
                <w:sz w:val="22"/>
              </w:rPr>
              <w:t>1,601</w:t>
            </w:r>
          </w:p>
        </w:tc>
        <w:tc>
          <w:tcPr>
            <w:tcW w:w="862" w:type="dxa"/>
          </w:tcPr>
          <w:p>
            <w:pPr>
              <w:pStyle w:val="TableParagraph"/>
              <w:spacing w:line="259" w:lineRule="exact"/>
              <w:ind w:right="31"/>
              <w:rPr>
                <w:rFonts w:ascii="Calibri"/>
                <w:sz w:val="22"/>
              </w:rPr>
            </w:pPr>
            <w:r>
              <w:rPr>
                <w:rFonts w:ascii="Calibri"/>
                <w:color w:val="C00000"/>
                <w:sz w:val="22"/>
              </w:rPr>
              <w:t>15.80%</w:t>
            </w:r>
          </w:p>
        </w:tc>
        <w:tc>
          <w:tcPr>
            <w:tcW w:w="837" w:type="dxa"/>
          </w:tcPr>
          <w:p>
            <w:pPr>
              <w:pStyle w:val="TableParagraph"/>
              <w:spacing w:line="259" w:lineRule="exact"/>
              <w:ind w:right="93"/>
              <w:rPr>
                <w:rFonts w:ascii="Calibri"/>
                <w:sz w:val="22"/>
              </w:rPr>
            </w:pPr>
            <w:r>
              <w:rPr>
                <w:rFonts w:ascii="Calibri"/>
                <w:sz w:val="22"/>
              </w:rPr>
              <w:t>1,864</w:t>
            </w:r>
          </w:p>
        </w:tc>
        <w:tc>
          <w:tcPr>
            <w:tcW w:w="862" w:type="dxa"/>
          </w:tcPr>
          <w:p>
            <w:pPr>
              <w:pStyle w:val="TableParagraph"/>
              <w:spacing w:line="259" w:lineRule="exact"/>
              <w:ind w:right="31"/>
              <w:rPr>
                <w:rFonts w:ascii="Calibri"/>
                <w:sz w:val="22"/>
              </w:rPr>
            </w:pPr>
            <w:r>
              <w:rPr>
                <w:rFonts w:ascii="Calibri"/>
                <w:color w:val="C00000"/>
                <w:sz w:val="22"/>
              </w:rPr>
              <w:t>19.10%</w:t>
            </w:r>
          </w:p>
        </w:tc>
        <w:tc>
          <w:tcPr>
            <w:tcW w:w="727" w:type="dxa"/>
          </w:tcPr>
          <w:p>
            <w:pPr>
              <w:pStyle w:val="TableParagraph"/>
              <w:spacing w:line="259" w:lineRule="exact"/>
              <w:ind w:right="93"/>
              <w:rPr>
                <w:rFonts w:ascii="Calibri"/>
                <w:sz w:val="22"/>
              </w:rPr>
            </w:pPr>
            <w:r>
              <w:rPr>
                <w:rFonts w:ascii="Calibri"/>
                <w:sz w:val="22"/>
              </w:rPr>
              <w:t>1,833</w:t>
            </w:r>
          </w:p>
        </w:tc>
        <w:tc>
          <w:tcPr>
            <w:tcW w:w="861" w:type="dxa"/>
          </w:tcPr>
          <w:p>
            <w:pPr>
              <w:pStyle w:val="TableParagraph"/>
              <w:spacing w:line="259" w:lineRule="exact"/>
              <w:ind w:right="27"/>
              <w:rPr>
                <w:rFonts w:ascii="Calibri"/>
                <w:sz w:val="22"/>
              </w:rPr>
            </w:pPr>
            <w:r>
              <w:rPr>
                <w:rFonts w:ascii="Calibri"/>
                <w:color w:val="C00000"/>
                <w:sz w:val="22"/>
              </w:rPr>
              <w:t>12.90%</w:t>
            </w:r>
          </w:p>
        </w:tc>
        <w:tc>
          <w:tcPr>
            <w:tcW w:w="840" w:type="dxa"/>
          </w:tcPr>
          <w:p>
            <w:pPr>
              <w:pStyle w:val="TableParagraph"/>
              <w:spacing w:line="259" w:lineRule="exact"/>
              <w:ind w:right="95"/>
              <w:rPr>
                <w:rFonts w:ascii="Calibri"/>
                <w:sz w:val="22"/>
              </w:rPr>
            </w:pPr>
            <w:r>
              <w:rPr>
                <w:rFonts w:ascii="Calibri"/>
                <w:sz w:val="22"/>
              </w:rPr>
              <w:t>1,769</w:t>
            </w:r>
          </w:p>
        </w:tc>
        <w:tc>
          <w:tcPr>
            <w:tcW w:w="857" w:type="dxa"/>
          </w:tcPr>
          <w:p>
            <w:pPr>
              <w:pStyle w:val="TableParagraph"/>
              <w:spacing w:line="259" w:lineRule="exact"/>
              <w:ind w:right="25"/>
              <w:rPr>
                <w:rFonts w:ascii="Calibri"/>
                <w:sz w:val="22"/>
              </w:rPr>
            </w:pPr>
            <w:r>
              <w:rPr>
                <w:rFonts w:ascii="Calibri"/>
                <w:sz w:val="22"/>
              </w:rPr>
              <w:t>15.3%</w:t>
            </w:r>
          </w:p>
        </w:tc>
        <w:tc>
          <w:tcPr>
            <w:tcW w:w="846" w:type="dxa"/>
          </w:tcPr>
          <w:p>
            <w:pPr>
              <w:pStyle w:val="TableParagraph"/>
              <w:spacing w:line="259" w:lineRule="exact"/>
              <w:ind w:right="99"/>
              <w:rPr>
                <w:rFonts w:ascii="Calibri"/>
                <w:sz w:val="22"/>
              </w:rPr>
            </w:pPr>
            <w:r>
              <w:rPr>
                <w:rFonts w:ascii="Calibri"/>
                <w:sz w:val="22"/>
              </w:rPr>
              <w:t>9,768</w:t>
            </w:r>
          </w:p>
        </w:tc>
      </w:tr>
      <w:tr>
        <w:trPr>
          <w:trHeight w:val="257" w:hRule="atLeast"/>
        </w:trPr>
        <w:tc>
          <w:tcPr>
            <w:tcW w:w="3787" w:type="dxa"/>
            <w:tcBorders>
              <w:bottom w:val="single" w:sz="6" w:space="0" w:color="000000"/>
            </w:tcBorders>
          </w:tcPr>
          <w:p>
            <w:pPr>
              <w:pStyle w:val="TableParagraph"/>
              <w:spacing w:line="237" w:lineRule="exact"/>
              <w:ind w:left="43"/>
              <w:jc w:val="left"/>
              <w:rPr>
                <w:rFonts w:ascii="Calibri"/>
                <w:sz w:val="22"/>
              </w:rPr>
            </w:pPr>
            <w:r>
              <w:rPr>
                <w:rFonts w:ascii="Calibri"/>
                <w:sz w:val="22"/>
              </w:rPr>
              <w:t>Unknown</w:t>
            </w:r>
          </w:p>
        </w:tc>
        <w:tc>
          <w:tcPr>
            <w:tcW w:w="856" w:type="dxa"/>
            <w:tcBorders>
              <w:bottom w:val="single" w:sz="6" w:space="0" w:color="000000"/>
            </w:tcBorders>
          </w:tcPr>
          <w:p>
            <w:pPr>
              <w:pStyle w:val="TableParagraph"/>
              <w:jc w:val="left"/>
              <w:rPr>
                <w:rFonts w:ascii="Times New Roman"/>
                <w:sz w:val="18"/>
              </w:rPr>
            </w:pPr>
          </w:p>
        </w:tc>
        <w:tc>
          <w:tcPr>
            <w:tcW w:w="836" w:type="dxa"/>
            <w:tcBorders>
              <w:bottom w:val="single" w:sz="6" w:space="0" w:color="000000"/>
            </w:tcBorders>
          </w:tcPr>
          <w:p>
            <w:pPr>
              <w:pStyle w:val="TableParagraph"/>
              <w:jc w:val="left"/>
              <w:rPr>
                <w:rFonts w:ascii="Times New Roman"/>
                <w:sz w:val="18"/>
              </w:rPr>
            </w:pPr>
          </w:p>
        </w:tc>
        <w:tc>
          <w:tcPr>
            <w:tcW w:w="863" w:type="dxa"/>
            <w:tcBorders>
              <w:bottom w:val="single" w:sz="6" w:space="0" w:color="000000"/>
            </w:tcBorders>
          </w:tcPr>
          <w:p>
            <w:pPr>
              <w:pStyle w:val="TableParagraph"/>
              <w:jc w:val="left"/>
              <w:rPr>
                <w:rFonts w:ascii="Times New Roman"/>
                <w:sz w:val="18"/>
              </w:rPr>
            </w:pPr>
          </w:p>
        </w:tc>
        <w:tc>
          <w:tcPr>
            <w:tcW w:w="837" w:type="dxa"/>
            <w:tcBorders>
              <w:bottom w:val="single" w:sz="6" w:space="0" w:color="000000"/>
            </w:tcBorders>
          </w:tcPr>
          <w:p>
            <w:pPr>
              <w:pStyle w:val="TableParagraph"/>
              <w:jc w:val="left"/>
              <w:rPr>
                <w:rFonts w:ascii="Times New Roman"/>
                <w:sz w:val="18"/>
              </w:rPr>
            </w:pPr>
          </w:p>
        </w:tc>
        <w:tc>
          <w:tcPr>
            <w:tcW w:w="862" w:type="dxa"/>
            <w:tcBorders>
              <w:bottom w:val="single" w:sz="6" w:space="0" w:color="000000"/>
            </w:tcBorders>
          </w:tcPr>
          <w:p>
            <w:pPr>
              <w:pStyle w:val="TableParagraph"/>
              <w:jc w:val="left"/>
              <w:rPr>
                <w:rFonts w:ascii="Times New Roman"/>
                <w:sz w:val="18"/>
              </w:rPr>
            </w:pPr>
          </w:p>
        </w:tc>
        <w:tc>
          <w:tcPr>
            <w:tcW w:w="837" w:type="dxa"/>
            <w:tcBorders>
              <w:bottom w:val="single" w:sz="6" w:space="0" w:color="000000"/>
            </w:tcBorders>
          </w:tcPr>
          <w:p>
            <w:pPr>
              <w:pStyle w:val="TableParagraph"/>
              <w:jc w:val="left"/>
              <w:rPr>
                <w:rFonts w:ascii="Times New Roman"/>
                <w:sz w:val="18"/>
              </w:rPr>
            </w:pPr>
          </w:p>
        </w:tc>
        <w:tc>
          <w:tcPr>
            <w:tcW w:w="862" w:type="dxa"/>
            <w:tcBorders>
              <w:bottom w:val="single" w:sz="6" w:space="0" w:color="000000"/>
            </w:tcBorders>
          </w:tcPr>
          <w:p>
            <w:pPr>
              <w:pStyle w:val="TableParagraph"/>
              <w:jc w:val="left"/>
              <w:rPr>
                <w:rFonts w:ascii="Times New Roman"/>
                <w:sz w:val="18"/>
              </w:rPr>
            </w:pPr>
          </w:p>
        </w:tc>
        <w:tc>
          <w:tcPr>
            <w:tcW w:w="727" w:type="dxa"/>
            <w:tcBorders>
              <w:bottom w:val="single" w:sz="6" w:space="0" w:color="000000"/>
            </w:tcBorders>
          </w:tcPr>
          <w:p>
            <w:pPr>
              <w:pStyle w:val="TableParagraph"/>
              <w:jc w:val="left"/>
              <w:rPr>
                <w:rFonts w:ascii="Times New Roman"/>
                <w:sz w:val="18"/>
              </w:rPr>
            </w:pPr>
          </w:p>
        </w:tc>
        <w:tc>
          <w:tcPr>
            <w:tcW w:w="861" w:type="dxa"/>
            <w:tcBorders>
              <w:bottom w:val="single" w:sz="6" w:space="0" w:color="000000"/>
            </w:tcBorders>
          </w:tcPr>
          <w:p>
            <w:pPr>
              <w:pStyle w:val="TableParagraph"/>
              <w:jc w:val="left"/>
              <w:rPr>
                <w:rFonts w:ascii="Times New Roman"/>
                <w:sz w:val="18"/>
              </w:rPr>
            </w:pPr>
          </w:p>
        </w:tc>
        <w:tc>
          <w:tcPr>
            <w:tcW w:w="840" w:type="dxa"/>
            <w:tcBorders>
              <w:bottom w:val="single" w:sz="6" w:space="0" w:color="000000"/>
            </w:tcBorders>
          </w:tcPr>
          <w:p>
            <w:pPr>
              <w:pStyle w:val="TableParagraph"/>
              <w:jc w:val="left"/>
              <w:rPr>
                <w:rFonts w:ascii="Times New Roman"/>
                <w:sz w:val="18"/>
              </w:rPr>
            </w:pPr>
          </w:p>
        </w:tc>
        <w:tc>
          <w:tcPr>
            <w:tcW w:w="857" w:type="dxa"/>
            <w:tcBorders>
              <w:bottom w:val="single" w:sz="6" w:space="0" w:color="000000"/>
            </w:tcBorders>
          </w:tcPr>
          <w:p>
            <w:pPr>
              <w:pStyle w:val="TableParagraph"/>
              <w:spacing w:line="237" w:lineRule="exact"/>
              <w:ind w:right="25"/>
              <w:rPr>
                <w:rFonts w:ascii="Calibri"/>
                <w:sz w:val="22"/>
              </w:rPr>
            </w:pPr>
            <w:r>
              <w:rPr>
                <w:rFonts w:ascii="Calibri"/>
                <w:sz w:val="22"/>
              </w:rPr>
              <w:t>0.0%</w:t>
            </w:r>
          </w:p>
        </w:tc>
        <w:tc>
          <w:tcPr>
            <w:tcW w:w="846" w:type="dxa"/>
            <w:tcBorders>
              <w:bottom w:val="single" w:sz="6" w:space="0" w:color="000000"/>
            </w:tcBorders>
          </w:tcPr>
          <w:p>
            <w:pPr>
              <w:pStyle w:val="TableParagraph"/>
              <w:spacing w:line="237" w:lineRule="exact"/>
              <w:ind w:left="128"/>
              <w:jc w:val="center"/>
              <w:rPr>
                <w:rFonts w:ascii="Calibri"/>
                <w:sz w:val="22"/>
              </w:rPr>
            </w:pPr>
            <w:r>
              <w:rPr>
                <w:rFonts w:ascii="Calibri"/>
                <w:sz w:val="22"/>
              </w:rPr>
              <w:t>-</w:t>
            </w:r>
          </w:p>
        </w:tc>
      </w:tr>
      <w:tr>
        <w:trPr>
          <w:trHeight w:val="268" w:hRule="atLeast"/>
        </w:trPr>
        <w:tc>
          <w:tcPr>
            <w:tcW w:w="3787" w:type="dxa"/>
            <w:tcBorders>
              <w:top w:val="single" w:sz="6" w:space="0" w:color="000000"/>
              <w:bottom w:val="single" w:sz="18" w:space="0" w:color="000000"/>
            </w:tcBorders>
          </w:tcPr>
          <w:p>
            <w:pPr>
              <w:pStyle w:val="TableParagraph"/>
              <w:spacing w:line="240" w:lineRule="exact" w:before="9"/>
              <w:ind w:left="43"/>
              <w:jc w:val="left"/>
              <w:rPr>
                <w:rFonts w:ascii="Calibri"/>
                <w:b/>
                <w:sz w:val="22"/>
              </w:rPr>
            </w:pPr>
            <w:r>
              <w:rPr>
                <w:rFonts w:ascii="Calibri"/>
                <w:b/>
                <w:sz w:val="22"/>
              </w:rPr>
              <w:t>Total</w:t>
            </w:r>
            <w:r>
              <w:rPr>
                <w:rFonts w:ascii="Calibri"/>
                <w:b/>
                <w:spacing w:val="-7"/>
                <w:sz w:val="22"/>
              </w:rPr>
              <w:t> </w:t>
            </w:r>
            <w:r>
              <w:rPr>
                <w:rFonts w:ascii="Calibri"/>
                <w:b/>
                <w:sz w:val="22"/>
              </w:rPr>
              <w:t>Age</w:t>
            </w:r>
          </w:p>
        </w:tc>
        <w:tc>
          <w:tcPr>
            <w:tcW w:w="856" w:type="dxa"/>
            <w:tcBorders>
              <w:top w:val="single" w:sz="6" w:space="0" w:color="000000"/>
              <w:bottom w:val="single" w:sz="18" w:space="0" w:color="000000"/>
            </w:tcBorders>
          </w:tcPr>
          <w:p>
            <w:pPr>
              <w:pStyle w:val="TableParagraph"/>
              <w:spacing w:line="240" w:lineRule="exact" w:before="9"/>
              <w:ind w:right="31"/>
              <w:rPr>
                <w:rFonts w:ascii="Calibri"/>
                <w:sz w:val="22"/>
              </w:rPr>
            </w:pPr>
            <w:r>
              <w:rPr>
                <w:rFonts w:ascii="Calibri"/>
                <w:sz w:val="22"/>
              </w:rPr>
              <w:t>100.00%</w:t>
            </w:r>
          </w:p>
        </w:tc>
        <w:tc>
          <w:tcPr>
            <w:tcW w:w="836" w:type="dxa"/>
            <w:tcBorders>
              <w:top w:val="single" w:sz="6" w:space="0" w:color="000000"/>
              <w:bottom w:val="single" w:sz="18" w:space="0" w:color="000000"/>
            </w:tcBorders>
          </w:tcPr>
          <w:p>
            <w:pPr>
              <w:pStyle w:val="TableParagraph"/>
              <w:spacing w:line="240" w:lineRule="exact" w:before="9"/>
              <w:ind w:right="94"/>
              <w:rPr>
                <w:rFonts w:ascii="Calibri"/>
                <w:sz w:val="22"/>
              </w:rPr>
            </w:pPr>
            <w:r>
              <w:rPr>
                <w:rFonts w:ascii="Calibri"/>
                <w:sz w:val="22"/>
              </w:rPr>
              <w:t>16,878</w:t>
            </w:r>
          </w:p>
        </w:tc>
        <w:tc>
          <w:tcPr>
            <w:tcW w:w="863" w:type="dxa"/>
            <w:tcBorders>
              <w:top w:val="single" w:sz="6" w:space="0" w:color="000000"/>
              <w:bottom w:val="single" w:sz="18" w:space="0" w:color="000000"/>
            </w:tcBorders>
          </w:tcPr>
          <w:p>
            <w:pPr>
              <w:pStyle w:val="TableParagraph"/>
              <w:spacing w:line="240" w:lineRule="exact" w:before="9"/>
              <w:ind w:right="31"/>
              <w:rPr>
                <w:rFonts w:ascii="Calibri"/>
                <w:sz w:val="22"/>
              </w:rPr>
            </w:pPr>
            <w:r>
              <w:rPr>
                <w:rFonts w:ascii="Calibri"/>
                <w:sz w:val="22"/>
              </w:rPr>
              <w:t>100.00%</w:t>
            </w:r>
          </w:p>
        </w:tc>
        <w:tc>
          <w:tcPr>
            <w:tcW w:w="837" w:type="dxa"/>
            <w:tcBorders>
              <w:top w:val="single" w:sz="6" w:space="0" w:color="000000"/>
              <w:bottom w:val="single" w:sz="18" w:space="0" w:color="000000"/>
            </w:tcBorders>
          </w:tcPr>
          <w:p>
            <w:pPr>
              <w:pStyle w:val="TableParagraph"/>
              <w:spacing w:line="240" w:lineRule="exact" w:before="9"/>
              <w:ind w:right="93"/>
              <w:rPr>
                <w:rFonts w:ascii="Calibri"/>
                <w:sz w:val="22"/>
              </w:rPr>
            </w:pPr>
            <w:r>
              <w:rPr>
                <w:rFonts w:ascii="Calibri"/>
                <w:sz w:val="22"/>
              </w:rPr>
              <w:t>11,773</w:t>
            </w:r>
          </w:p>
        </w:tc>
        <w:tc>
          <w:tcPr>
            <w:tcW w:w="862" w:type="dxa"/>
            <w:tcBorders>
              <w:top w:val="single" w:sz="6" w:space="0" w:color="000000"/>
              <w:bottom w:val="single" w:sz="18" w:space="0" w:color="000000"/>
            </w:tcBorders>
          </w:tcPr>
          <w:p>
            <w:pPr>
              <w:pStyle w:val="TableParagraph"/>
              <w:spacing w:line="240" w:lineRule="exact" w:before="9"/>
              <w:ind w:right="31"/>
              <w:rPr>
                <w:rFonts w:ascii="Calibri"/>
                <w:sz w:val="22"/>
              </w:rPr>
            </w:pPr>
            <w:r>
              <w:rPr>
                <w:rFonts w:ascii="Calibri"/>
                <w:sz w:val="22"/>
              </w:rPr>
              <w:t>100.00%</w:t>
            </w:r>
          </w:p>
        </w:tc>
        <w:tc>
          <w:tcPr>
            <w:tcW w:w="837" w:type="dxa"/>
            <w:tcBorders>
              <w:top w:val="single" w:sz="6" w:space="0" w:color="000000"/>
              <w:bottom w:val="single" w:sz="18" w:space="0" w:color="000000"/>
            </w:tcBorders>
          </w:tcPr>
          <w:p>
            <w:pPr>
              <w:pStyle w:val="TableParagraph"/>
              <w:spacing w:line="240" w:lineRule="exact" w:before="9"/>
              <w:ind w:right="93"/>
              <w:rPr>
                <w:rFonts w:ascii="Calibri"/>
                <w:sz w:val="22"/>
              </w:rPr>
            </w:pPr>
            <w:r>
              <w:rPr>
                <w:rFonts w:ascii="Calibri"/>
                <w:sz w:val="22"/>
              </w:rPr>
              <w:t>11,800</w:t>
            </w:r>
          </w:p>
        </w:tc>
        <w:tc>
          <w:tcPr>
            <w:tcW w:w="862" w:type="dxa"/>
            <w:tcBorders>
              <w:top w:val="single" w:sz="6" w:space="0" w:color="000000"/>
              <w:bottom w:val="single" w:sz="18" w:space="0" w:color="000000"/>
            </w:tcBorders>
          </w:tcPr>
          <w:p>
            <w:pPr>
              <w:pStyle w:val="TableParagraph"/>
              <w:spacing w:line="240" w:lineRule="exact" w:before="9"/>
              <w:ind w:right="31"/>
              <w:rPr>
                <w:rFonts w:ascii="Calibri"/>
                <w:sz w:val="22"/>
              </w:rPr>
            </w:pPr>
            <w:r>
              <w:rPr>
                <w:rFonts w:ascii="Calibri"/>
                <w:sz w:val="22"/>
              </w:rPr>
              <w:t>100.00%</w:t>
            </w:r>
          </w:p>
        </w:tc>
        <w:tc>
          <w:tcPr>
            <w:tcW w:w="727" w:type="dxa"/>
            <w:tcBorders>
              <w:top w:val="single" w:sz="6" w:space="0" w:color="000000"/>
              <w:bottom w:val="single" w:sz="18" w:space="0" w:color="000000"/>
            </w:tcBorders>
          </w:tcPr>
          <w:p>
            <w:pPr>
              <w:pStyle w:val="TableParagraph"/>
              <w:spacing w:line="240" w:lineRule="exact" w:before="9"/>
              <w:ind w:right="93"/>
              <w:rPr>
                <w:rFonts w:ascii="Calibri"/>
                <w:sz w:val="22"/>
              </w:rPr>
            </w:pPr>
            <w:r>
              <w:rPr>
                <w:rFonts w:ascii="Calibri"/>
                <w:sz w:val="22"/>
              </w:rPr>
              <w:t>9,597</w:t>
            </w:r>
          </w:p>
        </w:tc>
        <w:tc>
          <w:tcPr>
            <w:tcW w:w="861" w:type="dxa"/>
            <w:tcBorders>
              <w:top w:val="single" w:sz="6" w:space="0" w:color="000000"/>
              <w:bottom w:val="single" w:sz="18" w:space="0" w:color="000000"/>
            </w:tcBorders>
          </w:tcPr>
          <w:p>
            <w:pPr>
              <w:pStyle w:val="TableParagraph"/>
              <w:spacing w:line="240" w:lineRule="exact" w:before="9"/>
              <w:ind w:right="28"/>
              <w:rPr>
                <w:rFonts w:ascii="Calibri"/>
                <w:sz w:val="22"/>
              </w:rPr>
            </w:pPr>
            <w:r>
              <w:rPr>
                <w:rFonts w:ascii="Calibri"/>
                <w:sz w:val="22"/>
              </w:rPr>
              <w:t>100.00%</w:t>
            </w:r>
          </w:p>
        </w:tc>
        <w:tc>
          <w:tcPr>
            <w:tcW w:w="840" w:type="dxa"/>
            <w:tcBorders>
              <w:top w:val="single" w:sz="6" w:space="0" w:color="000000"/>
              <w:bottom w:val="single" w:sz="18" w:space="0" w:color="000000"/>
            </w:tcBorders>
          </w:tcPr>
          <w:p>
            <w:pPr>
              <w:pStyle w:val="TableParagraph"/>
              <w:spacing w:line="240" w:lineRule="exact" w:before="9"/>
              <w:ind w:right="95"/>
              <w:rPr>
                <w:rFonts w:ascii="Calibri"/>
                <w:sz w:val="22"/>
              </w:rPr>
            </w:pPr>
            <w:r>
              <w:rPr>
                <w:rFonts w:ascii="Calibri"/>
                <w:sz w:val="22"/>
              </w:rPr>
              <w:t>13,713</w:t>
            </w:r>
          </w:p>
        </w:tc>
        <w:tc>
          <w:tcPr>
            <w:tcW w:w="857" w:type="dxa"/>
            <w:tcBorders>
              <w:top w:val="single" w:sz="6" w:space="0" w:color="000000"/>
              <w:bottom w:val="single" w:sz="18" w:space="0" w:color="000000"/>
            </w:tcBorders>
          </w:tcPr>
          <w:p>
            <w:pPr>
              <w:pStyle w:val="TableParagraph"/>
              <w:spacing w:line="240" w:lineRule="exact" w:before="9"/>
              <w:ind w:right="26"/>
              <w:rPr>
                <w:rFonts w:ascii="Calibri"/>
                <w:sz w:val="22"/>
              </w:rPr>
            </w:pPr>
            <w:r>
              <w:rPr>
                <w:rFonts w:ascii="Calibri"/>
                <w:sz w:val="22"/>
              </w:rPr>
              <w:t>100.0%</w:t>
            </w:r>
          </w:p>
        </w:tc>
        <w:tc>
          <w:tcPr>
            <w:tcW w:w="846" w:type="dxa"/>
            <w:tcBorders>
              <w:top w:val="single" w:sz="6" w:space="0" w:color="000000"/>
              <w:bottom w:val="single" w:sz="18" w:space="0" w:color="000000"/>
            </w:tcBorders>
          </w:tcPr>
          <w:p>
            <w:pPr>
              <w:pStyle w:val="TableParagraph"/>
              <w:spacing w:line="240" w:lineRule="exact" w:before="9"/>
              <w:ind w:right="99"/>
              <w:rPr>
                <w:rFonts w:ascii="Calibri"/>
                <w:sz w:val="22"/>
              </w:rPr>
            </w:pPr>
            <w:r>
              <w:rPr>
                <w:rFonts w:ascii="Calibri"/>
                <w:sz w:val="22"/>
              </w:rPr>
              <w:t>63,761</w:t>
            </w:r>
          </w:p>
        </w:tc>
      </w:tr>
      <w:tr>
        <w:trPr>
          <w:trHeight w:val="283" w:hRule="atLeast"/>
        </w:trPr>
        <w:tc>
          <w:tcPr>
            <w:tcW w:w="3787" w:type="dxa"/>
            <w:tcBorders>
              <w:top w:val="single" w:sz="18" w:space="0" w:color="000000"/>
            </w:tcBorders>
            <w:shd w:val="clear" w:color="auto" w:fill="D9D9D9"/>
          </w:tcPr>
          <w:p>
            <w:pPr>
              <w:pStyle w:val="TableParagraph"/>
              <w:spacing w:line="259" w:lineRule="exact" w:before="4"/>
              <w:ind w:left="43"/>
              <w:jc w:val="left"/>
              <w:rPr>
                <w:rFonts w:ascii="Calibri"/>
                <w:b/>
                <w:sz w:val="22"/>
              </w:rPr>
            </w:pPr>
            <w:r>
              <w:rPr>
                <w:rFonts w:ascii="Calibri"/>
                <w:b/>
                <w:sz w:val="22"/>
              </w:rPr>
              <w:t>Race</w:t>
            </w:r>
          </w:p>
        </w:tc>
        <w:tc>
          <w:tcPr>
            <w:tcW w:w="856" w:type="dxa"/>
            <w:tcBorders>
              <w:top w:val="single" w:sz="18" w:space="0" w:color="000000"/>
            </w:tcBorders>
          </w:tcPr>
          <w:p>
            <w:pPr>
              <w:pStyle w:val="TableParagraph"/>
              <w:jc w:val="left"/>
              <w:rPr>
                <w:rFonts w:ascii="Times New Roman"/>
                <w:sz w:val="20"/>
              </w:rPr>
            </w:pPr>
          </w:p>
        </w:tc>
        <w:tc>
          <w:tcPr>
            <w:tcW w:w="836" w:type="dxa"/>
            <w:tcBorders>
              <w:top w:val="single" w:sz="18" w:space="0" w:color="000000"/>
            </w:tcBorders>
          </w:tcPr>
          <w:p>
            <w:pPr>
              <w:pStyle w:val="TableParagraph"/>
              <w:jc w:val="left"/>
              <w:rPr>
                <w:rFonts w:ascii="Times New Roman"/>
                <w:sz w:val="20"/>
              </w:rPr>
            </w:pPr>
          </w:p>
        </w:tc>
        <w:tc>
          <w:tcPr>
            <w:tcW w:w="863" w:type="dxa"/>
            <w:tcBorders>
              <w:top w:val="single" w:sz="18" w:space="0" w:color="000000"/>
            </w:tcBorders>
          </w:tcPr>
          <w:p>
            <w:pPr>
              <w:pStyle w:val="TableParagraph"/>
              <w:jc w:val="left"/>
              <w:rPr>
                <w:rFonts w:ascii="Times New Roman"/>
                <w:sz w:val="20"/>
              </w:rPr>
            </w:pPr>
          </w:p>
        </w:tc>
        <w:tc>
          <w:tcPr>
            <w:tcW w:w="837" w:type="dxa"/>
            <w:tcBorders>
              <w:top w:val="single" w:sz="18" w:space="0" w:color="000000"/>
            </w:tcBorders>
          </w:tcPr>
          <w:p>
            <w:pPr>
              <w:pStyle w:val="TableParagraph"/>
              <w:jc w:val="left"/>
              <w:rPr>
                <w:rFonts w:ascii="Times New Roman"/>
                <w:sz w:val="20"/>
              </w:rPr>
            </w:pPr>
          </w:p>
        </w:tc>
        <w:tc>
          <w:tcPr>
            <w:tcW w:w="862" w:type="dxa"/>
            <w:tcBorders>
              <w:top w:val="single" w:sz="18" w:space="0" w:color="000000"/>
            </w:tcBorders>
          </w:tcPr>
          <w:p>
            <w:pPr>
              <w:pStyle w:val="TableParagraph"/>
              <w:jc w:val="left"/>
              <w:rPr>
                <w:rFonts w:ascii="Times New Roman"/>
                <w:sz w:val="20"/>
              </w:rPr>
            </w:pPr>
          </w:p>
        </w:tc>
        <w:tc>
          <w:tcPr>
            <w:tcW w:w="837" w:type="dxa"/>
            <w:tcBorders>
              <w:top w:val="single" w:sz="18" w:space="0" w:color="000000"/>
            </w:tcBorders>
          </w:tcPr>
          <w:p>
            <w:pPr>
              <w:pStyle w:val="TableParagraph"/>
              <w:jc w:val="left"/>
              <w:rPr>
                <w:rFonts w:ascii="Times New Roman"/>
                <w:sz w:val="20"/>
              </w:rPr>
            </w:pPr>
          </w:p>
        </w:tc>
        <w:tc>
          <w:tcPr>
            <w:tcW w:w="862" w:type="dxa"/>
            <w:tcBorders>
              <w:top w:val="single" w:sz="18" w:space="0" w:color="000000"/>
            </w:tcBorders>
          </w:tcPr>
          <w:p>
            <w:pPr>
              <w:pStyle w:val="TableParagraph"/>
              <w:jc w:val="left"/>
              <w:rPr>
                <w:rFonts w:ascii="Times New Roman"/>
                <w:sz w:val="20"/>
              </w:rPr>
            </w:pPr>
          </w:p>
        </w:tc>
        <w:tc>
          <w:tcPr>
            <w:tcW w:w="727" w:type="dxa"/>
            <w:tcBorders>
              <w:top w:val="single" w:sz="18" w:space="0" w:color="000000"/>
            </w:tcBorders>
          </w:tcPr>
          <w:p>
            <w:pPr>
              <w:pStyle w:val="TableParagraph"/>
              <w:jc w:val="left"/>
              <w:rPr>
                <w:rFonts w:ascii="Times New Roman"/>
                <w:sz w:val="20"/>
              </w:rPr>
            </w:pPr>
          </w:p>
        </w:tc>
        <w:tc>
          <w:tcPr>
            <w:tcW w:w="861" w:type="dxa"/>
            <w:tcBorders>
              <w:top w:val="single" w:sz="18" w:space="0" w:color="000000"/>
            </w:tcBorders>
          </w:tcPr>
          <w:p>
            <w:pPr>
              <w:pStyle w:val="TableParagraph"/>
              <w:jc w:val="left"/>
              <w:rPr>
                <w:rFonts w:ascii="Times New Roman"/>
                <w:sz w:val="20"/>
              </w:rPr>
            </w:pPr>
          </w:p>
        </w:tc>
        <w:tc>
          <w:tcPr>
            <w:tcW w:w="840" w:type="dxa"/>
            <w:tcBorders>
              <w:top w:val="single" w:sz="18" w:space="0" w:color="000000"/>
            </w:tcBorders>
          </w:tcPr>
          <w:p>
            <w:pPr>
              <w:pStyle w:val="TableParagraph"/>
              <w:jc w:val="left"/>
              <w:rPr>
                <w:rFonts w:ascii="Times New Roman"/>
                <w:sz w:val="20"/>
              </w:rPr>
            </w:pPr>
          </w:p>
        </w:tc>
        <w:tc>
          <w:tcPr>
            <w:tcW w:w="857" w:type="dxa"/>
            <w:tcBorders>
              <w:top w:val="single" w:sz="18" w:space="0" w:color="000000"/>
            </w:tcBorders>
          </w:tcPr>
          <w:p>
            <w:pPr>
              <w:pStyle w:val="TableParagraph"/>
              <w:jc w:val="left"/>
              <w:rPr>
                <w:rFonts w:ascii="Times New Roman"/>
                <w:sz w:val="20"/>
              </w:rPr>
            </w:pPr>
          </w:p>
        </w:tc>
        <w:tc>
          <w:tcPr>
            <w:tcW w:w="846" w:type="dxa"/>
            <w:tcBorders>
              <w:top w:val="single" w:sz="18" w:space="0" w:color="000000"/>
            </w:tcBorders>
          </w:tcPr>
          <w:p>
            <w:pPr>
              <w:pStyle w:val="TableParagraph"/>
              <w:jc w:val="left"/>
              <w:rPr>
                <w:rFonts w:ascii="Times New Roman"/>
                <w:sz w:val="20"/>
              </w:rPr>
            </w:pPr>
          </w:p>
        </w:tc>
      </w:tr>
      <w:tr>
        <w:trPr>
          <w:trHeight w:val="309" w:hRule="atLeast"/>
        </w:trPr>
        <w:tc>
          <w:tcPr>
            <w:tcW w:w="3787" w:type="dxa"/>
          </w:tcPr>
          <w:p>
            <w:pPr>
              <w:pStyle w:val="TableParagraph"/>
              <w:spacing w:before="9"/>
              <w:ind w:left="43"/>
              <w:jc w:val="left"/>
              <w:rPr>
                <w:rFonts w:ascii="Calibri"/>
                <w:sz w:val="22"/>
              </w:rPr>
            </w:pPr>
            <w:r>
              <w:rPr>
                <w:rFonts w:ascii="Calibri"/>
                <w:sz w:val="22"/>
              </w:rPr>
              <w:t>American</w:t>
            </w:r>
            <w:r>
              <w:rPr>
                <w:rFonts w:ascii="Calibri"/>
                <w:spacing w:val="9"/>
                <w:sz w:val="22"/>
              </w:rPr>
              <w:t> </w:t>
            </w:r>
            <w:r>
              <w:rPr>
                <w:rFonts w:ascii="Calibri"/>
                <w:sz w:val="22"/>
              </w:rPr>
              <w:t>Indian</w:t>
            </w:r>
            <w:r>
              <w:rPr>
                <w:rFonts w:ascii="Calibri"/>
                <w:spacing w:val="6"/>
                <w:sz w:val="22"/>
              </w:rPr>
              <w:t> </w:t>
            </w:r>
            <w:r>
              <w:rPr>
                <w:rFonts w:ascii="Calibri"/>
                <w:sz w:val="22"/>
              </w:rPr>
              <w:t>or</w:t>
            </w:r>
            <w:r>
              <w:rPr>
                <w:rFonts w:ascii="Calibri"/>
                <w:spacing w:val="10"/>
                <w:sz w:val="22"/>
              </w:rPr>
              <w:t> </w:t>
            </w:r>
            <w:r>
              <w:rPr>
                <w:rFonts w:ascii="Calibri"/>
                <w:sz w:val="22"/>
              </w:rPr>
              <w:t>Alaska</w:t>
            </w:r>
            <w:r>
              <w:rPr>
                <w:rFonts w:ascii="Calibri"/>
                <w:spacing w:val="7"/>
                <w:sz w:val="22"/>
              </w:rPr>
              <w:t> </w:t>
            </w:r>
            <w:r>
              <w:rPr>
                <w:rFonts w:ascii="Calibri"/>
                <w:sz w:val="22"/>
              </w:rPr>
              <w:t>Native</w:t>
            </w:r>
          </w:p>
        </w:tc>
        <w:tc>
          <w:tcPr>
            <w:tcW w:w="856" w:type="dxa"/>
          </w:tcPr>
          <w:p>
            <w:pPr>
              <w:pStyle w:val="TableParagraph"/>
              <w:spacing w:before="9"/>
              <w:ind w:right="32"/>
              <w:rPr>
                <w:rFonts w:ascii="Calibri"/>
                <w:sz w:val="22"/>
              </w:rPr>
            </w:pPr>
            <w:r>
              <w:rPr>
                <w:rFonts w:ascii="Calibri"/>
                <w:color w:val="C00000"/>
                <w:sz w:val="22"/>
              </w:rPr>
              <w:t>0.40%</w:t>
            </w:r>
          </w:p>
        </w:tc>
        <w:tc>
          <w:tcPr>
            <w:tcW w:w="836" w:type="dxa"/>
          </w:tcPr>
          <w:p>
            <w:pPr>
              <w:pStyle w:val="TableParagraph"/>
              <w:spacing w:before="9"/>
              <w:ind w:right="95"/>
              <w:rPr>
                <w:rFonts w:ascii="Calibri"/>
                <w:sz w:val="22"/>
              </w:rPr>
            </w:pPr>
            <w:r>
              <w:rPr>
                <w:rFonts w:ascii="Calibri"/>
                <w:sz w:val="22"/>
              </w:rPr>
              <w:t>68</w:t>
            </w:r>
          </w:p>
        </w:tc>
        <w:tc>
          <w:tcPr>
            <w:tcW w:w="863" w:type="dxa"/>
          </w:tcPr>
          <w:p>
            <w:pPr>
              <w:pStyle w:val="TableParagraph"/>
              <w:spacing w:before="9"/>
              <w:ind w:right="31"/>
              <w:rPr>
                <w:rFonts w:ascii="Calibri"/>
                <w:sz w:val="22"/>
              </w:rPr>
            </w:pPr>
            <w:r>
              <w:rPr>
                <w:rFonts w:ascii="Calibri"/>
                <w:color w:val="C00000"/>
                <w:sz w:val="22"/>
              </w:rPr>
              <w:t>0.40%</w:t>
            </w:r>
          </w:p>
        </w:tc>
        <w:tc>
          <w:tcPr>
            <w:tcW w:w="837" w:type="dxa"/>
          </w:tcPr>
          <w:p>
            <w:pPr>
              <w:pStyle w:val="TableParagraph"/>
              <w:spacing w:before="9"/>
              <w:ind w:right="93"/>
              <w:rPr>
                <w:rFonts w:ascii="Calibri"/>
                <w:sz w:val="22"/>
              </w:rPr>
            </w:pPr>
            <w:r>
              <w:rPr>
                <w:rFonts w:ascii="Calibri"/>
                <w:sz w:val="22"/>
              </w:rPr>
              <w:t>47</w:t>
            </w:r>
          </w:p>
        </w:tc>
        <w:tc>
          <w:tcPr>
            <w:tcW w:w="862" w:type="dxa"/>
          </w:tcPr>
          <w:p>
            <w:pPr>
              <w:pStyle w:val="TableParagraph"/>
              <w:spacing w:before="9"/>
              <w:ind w:right="31"/>
              <w:rPr>
                <w:rFonts w:ascii="Calibri"/>
                <w:sz w:val="22"/>
              </w:rPr>
            </w:pPr>
            <w:r>
              <w:rPr>
                <w:rFonts w:ascii="Calibri"/>
                <w:color w:val="C00000"/>
                <w:sz w:val="22"/>
              </w:rPr>
              <w:t>0.00%</w:t>
            </w:r>
          </w:p>
        </w:tc>
        <w:tc>
          <w:tcPr>
            <w:tcW w:w="837" w:type="dxa"/>
          </w:tcPr>
          <w:p>
            <w:pPr>
              <w:pStyle w:val="TableParagraph"/>
              <w:spacing w:before="9"/>
              <w:ind w:left="130"/>
              <w:jc w:val="center"/>
              <w:rPr>
                <w:rFonts w:ascii="Calibri"/>
                <w:sz w:val="22"/>
              </w:rPr>
            </w:pPr>
            <w:r>
              <w:rPr>
                <w:rFonts w:ascii="Calibri"/>
                <w:sz w:val="22"/>
              </w:rPr>
              <w:t>-</w:t>
            </w:r>
          </w:p>
        </w:tc>
        <w:tc>
          <w:tcPr>
            <w:tcW w:w="862" w:type="dxa"/>
          </w:tcPr>
          <w:p>
            <w:pPr>
              <w:pStyle w:val="TableParagraph"/>
              <w:spacing w:before="9"/>
              <w:ind w:right="31"/>
              <w:rPr>
                <w:rFonts w:ascii="Calibri"/>
                <w:sz w:val="22"/>
              </w:rPr>
            </w:pPr>
            <w:r>
              <w:rPr>
                <w:rFonts w:ascii="Calibri"/>
                <w:color w:val="C00000"/>
                <w:sz w:val="22"/>
              </w:rPr>
              <w:t>0.00%</w:t>
            </w:r>
          </w:p>
        </w:tc>
        <w:tc>
          <w:tcPr>
            <w:tcW w:w="727" w:type="dxa"/>
          </w:tcPr>
          <w:p>
            <w:pPr>
              <w:pStyle w:val="TableParagraph"/>
              <w:spacing w:before="9"/>
              <w:ind w:left="24"/>
              <w:jc w:val="center"/>
              <w:rPr>
                <w:rFonts w:ascii="Calibri"/>
                <w:sz w:val="22"/>
              </w:rPr>
            </w:pPr>
            <w:r>
              <w:rPr>
                <w:rFonts w:ascii="Calibri"/>
                <w:sz w:val="22"/>
              </w:rPr>
              <w:t>-</w:t>
            </w:r>
          </w:p>
        </w:tc>
        <w:tc>
          <w:tcPr>
            <w:tcW w:w="861" w:type="dxa"/>
          </w:tcPr>
          <w:p>
            <w:pPr>
              <w:pStyle w:val="TableParagraph"/>
              <w:spacing w:before="9"/>
              <w:ind w:right="25"/>
              <w:rPr>
                <w:rFonts w:ascii="Calibri"/>
                <w:sz w:val="22"/>
              </w:rPr>
            </w:pPr>
            <w:r>
              <w:rPr>
                <w:rFonts w:ascii="Calibri"/>
                <w:color w:val="C00000"/>
                <w:sz w:val="22"/>
              </w:rPr>
              <w:t>0.20%</w:t>
            </w:r>
          </w:p>
        </w:tc>
        <w:tc>
          <w:tcPr>
            <w:tcW w:w="840" w:type="dxa"/>
          </w:tcPr>
          <w:p>
            <w:pPr>
              <w:pStyle w:val="TableParagraph"/>
              <w:spacing w:before="9"/>
              <w:ind w:right="93"/>
              <w:rPr>
                <w:rFonts w:ascii="Calibri"/>
                <w:sz w:val="22"/>
              </w:rPr>
            </w:pPr>
            <w:r>
              <w:rPr>
                <w:rFonts w:ascii="Calibri"/>
                <w:sz w:val="22"/>
              </w:rPr>
              <w:t>27</w:t>
            </w:r>
          </w:p>
        </w:tc>
        <w:tc>
          <w:tcPr>
            <w:tcW w:w="857" w:type="dxa"/>
          </w:tcPr>
          <w:p>
            <w:pPr>
              <w:pStyle w:val="TableParagraph"/>
              <w:spacing w:before="9"/>
              <w:ind w:right="23"/>
              <w:rPr>
                <w:rFonts w:ascii="Calibri"/>
                <w:sz w:val="22"/>
              </w:rPr>
            </w:pPr>
            <w:r>
              <w:rPr>
                <w:rFonts w:ascii="Calibri"/>
                <w:sz w:val="22"/>
              </w:rPr>
              <w:t>0.2%</w:t>
            </w:r>
          </w:p>
        </w:tc>
        <w:tc>
          <w:tcPr>
            <w:tcW w:w="846" w:type="dxa"/>
          </w:tcPr>
          <w:p>
            <w:pPr>
              <w:pStyle w:val="TableParagraph"/>
              <w:spacing w:before="9"/>
              <w:ind w:right="97"/>
              <w:rPr>
                <w:rFonts w:ascii="Calibri"/>
                <w:sz w:val="22"/>
              </w:rPr>
            </w:pPr>
            <w:r>
              <w:rPr>
                <w:rFonts w:ascii="Calibri"/>
                <w:sz w:val="22"/>
              </w:rPr>
              <w:t>142</w:t>
            </w:r>
          </w:p>
        </w:tc>
      </w:tr>
      <w:tr>
        <w:trPr>
          <w:trHeight w:val="290" w:hRule="atLeast"/>
        </w:trPr>
        <w:tc>
          <w:tcPr>
            <w:tcW w:w="3787" w:type="dxa"/>
          </w:tcPr>
          <w:p>
            <w:pPr>
              <w:pStyle w:val="TableParagraph"/>
              <w:spacing w:line="259" w:lineRule="exact"/>
              <w:ind w:left="45"/>
              <w:jc w:val="left"/>
              <w:rPr>
                <w:rFonts w:ascii="Calibri"/>
                <w:sz w:val="22"/>
              </w:rPr>
            </w:pPr>
            <w:r>
              <w:rPr>
                <w:rFonts w:ascii="Calibri"/>
                <w:sz w:val="22"/>
              </w:rPr>
              <w:t>Asian</w:t>
            </w:r>
          </w:p>
        </w:tc>
        <w:tc>
          <w:tcPr>
            <w:tcW w:w="856" w:type="dxa"/>
          </w:tcPr>
          <w:p>
            <w:pPr>
              <w:pStyle w:val="TableParagraph"/>
              <w:spacing w:line="259" w:lineRule="exact"/>
              <w:ind w:right="29"/>
              <w:rPr>
                <w:rFonts w:ascii="Calibri"/>
                <w:sz w:val="22"/>
              </w:rPr>
            </w:pPr>
            <w:r>
              <w:rPr>
                <w:rFonts w:ascii="Calibri"/>
                <w:color w:val="C00000"/>
                <w:sz w:val="22"/>
              </w:rPr>
              <w:t>0.30%</w:t>
            </w:r>
          </w:p>
        </w:tc>
        <w:tc>
          <w:tcPr>
            <w:tcW w:w="836" w:type="dxa"/>
          </w:tcPr>
          <w:p>
            <w:pPr>
              <w:pStyle w:val="TableParagraph"/>
              <w:spacing w:line="259" w:lineRule="exact"/>
              <w:ind w:right="92"/>
              <w:rPr>
                <w:rFonts w:ascii="Calibri"/>
                <w:sz w:val="22"/>
              </w:rPr>
            </w:pPr>
            <w:r>
              <w:rPr>
                <w:rFonts w:ascii="Calibri"/>
                <w:sz w:val="22"/>
              </w:rPr>
              <w:t>51</w:t>
            </w:r>
          </w:p>
        </w:tc>
        <w:tc>
          <w:tcPr>
            <w:tcW w:w="863" w:type="dxa"/>
          </w:tcPr>
          <w:p>
            <w:pPr>
              <w:pStyle w:val="TableParagraph"/>
              <w:spacing w:line="259" w:lineRule="exact"/>
              <w:ind w:right="29"/>
              <w:rPr>
                <w:rFonts w:ascii="Calibri"/>
                <w:sz w:val="22"/>
              </w:rPr>
            </w:pPr>
            <w:r>
              <w:rPr>
                <w:rFonts w:ascii="Calibri"/>
                <w:color w:val="C00000"/>
                <w:sz w:val="22"/>
              </w:rPr>
              <w:t>2.70%</w:t>
            </w:r>
          </w:p>
        </w:tc>
        <w:tc>
          <w:tcPr>
            <w:tcW w:w="837" w:type="dxa"/>
          </w:tcPr>
          <w:p>
            <w:pPr>
              <w:pStyle w:val="TableParagraph"/>
              <w:spacing w:line="259" w:lineRule="exact"/>
              <w:ind w:right="91"/>
              <w:rPr>
                <w:rFonts w:ascii="Calibri"/>
                <w:sz w:val="22"/>
              </w:rPr>
            </w:pPr>
            <w:r>
              <w:rPr>
                <w:rFonts w:ascii="Calibri"/>
                <w:sz w:val="22"/>
              </w:rPr>
              <w:t>318</w:t>
            </w:r>
          </w:p>
        </w:tc>
        <w:tc>
          <w:tcPr>
            <w:tcW w:w="862" w:type="dxa"/>
          </w:tcPr>
          <w:p>
            <w:pPr>
              <w:pStyle w:val="TableParagraph"/>
              <w:spacing w:line="259" w:lineRule="exact"/>
              <w:ind w:right="29"/>
              <w:rPr>
                <w:rFonts w:ascii="Calibri"/>
                <w:sz w:val="22"/>
              </w:rPr>
            </w:pPr>
            <w:r>
              <w:rPr>
                <w:rFonts w:ascii="Calibri"/>
                <w:color w:val="C00000"/>
                <w:sz w:val="22"/>
              </w:rPr>
              <w:t>1.30%</w:t>
            </w:r>
          </w:p>
        </w:tc>
        <w:tc>
          <w:tcPr>
            <w:tcW w:w="837" w:type="dxa"/>
          </w:tcPr>
          <w:p>
            <w:pPr>
              <w:pStyle w:val="TableParagraph"/>
              <w:spacing w:line="259" w:lineRule="exact"/>
              <w:ind w:right="91"/>
              <w:rPr>
                <w:rFonts w:ascii="Calibri"/>
                <w:sz w:val="22"/>
              </w:rPr>
            </w:pPr>
            <w:r>
              <w:rPr>
                <w:rFonts w:ascii="Calibri"/>
                <w:sz w:val="22"/>
              </w:rPr>
              <w:t>153</w:t>
            </w:r>
          </w:p>
        </w:tc>
        <w:tc>
          <w:tcPr>
            <w:tcW w:w="862" w:type="dxa"/>
          </w:tcPr>
          <w:p>
            <w:pPr>
              <w:pStyle w:val="TableParagraph"/>
              <w:spacing w:line="259" w:lineRule="exact"/>
              <w:ind w:right="28"/>
              <w:rPr>
                <w:rFonts w:ascii="Calibri"/>
                <w:sz w:val="22"/>
              </w:rPr>
            </w:pPr>
            <w:r>
              <w:rPr>
                <w:rFonts w:ascii="Calibri"/>
                <w:color w:val="C00000"/>
                <w:sz w:val="22"/>
              </w:rPr>
              <w:t>3.00%</w:t>
            </w:r>
          </w:p>
        </w:tc>
        <w:tc>
          <w:tcPr>
            <w:tcW w:w="727" w:type="dxa"/>
          </w:tcPr>
          <w:p>
            <w:pPr>
              <w:pStyle w:val="TableParagraph"/>
              <w:spacing w:line="259" w:lineRule="exact"/>
              <w:ind w:right="91"/>
              <w:rPr>
                <w:rFonts w:ascii="Calibri"/>
                <w:sz w:val="22"/>
              </w:rPr>
            </w:pPr>
            <w:r>
              <w:rPr>
                <w:rFonts w:ascii="Calibri"/>
                <w:sz w:val="22"/>
              </w:rPr>
              <w:t>288</w:t>
            </w:r>
          </w:p>
        </w:tc>
        <w:tc>
          <w:tcPr>
            <w:tcW w:w="861" w:type="dxa"/>
          </w:tcPr>
          <w:p>
            <w:pPr>
              <w:pStyle w:val="TableParagraph"/>
              <w:spacing w:line="259" w:lineRule="exact"/>
              <w:ind w:right="25"/>
              <w:rPr>
                <w:rFonts w:ascii="Calibri"/>
                <w:sz w:val="22"/>
              </w:rPr>
            </w:pPr>
            <w:r>
              <w:rPr>
                <w:rFonts w:ascii="Calibri"/>
                <w:color w:val="C00000"/>
                <w:sz w:val="22"/>
              </w:rPr>
              <w:t>0.60%</w:t>
            </w:r>
          </w:p>
        </w:tc>
        <w:tc>
          <w:tcPr>
            <w:tcW w:w="840" w:type="dxa"/>
          </w:tcPr>
          <w:p>
            <w:pPr>
              <w:pStyle w:val="TableParagraph"/>
              <w:spacing w:line="259" w:lineRule="exact"/>
              <w:ind w:right="93"/>
              <w:rPr>
                <w:rFonts w:ascii="Calibri"/>
                <w:sz w:val="22"/>
              </w:rPr>
            </w:pPr>
            <w:r>
              <w:rPr>
                <w:rFonts w:ascii="Calibri"/>
                <w:sz w:val="22"/>
              </w:rPr>
              <w:t>82</w:t>
            </w:r>
          </w:p>
        </w:tc>
        <w:tc>
          <w:tcPr>
            <w:tcW w:w="857" w:type="dxa"/>
          </w:tcPr>
          <w:p>
            <w:pPr>
              <w:pStyle w:val="TableParagraph"/>
              <w:spacing w:line="259" w:lineRule="exact"/>
              <w:ind w:right="23"/>
              <w:rPr>
                <w:rFonts w:ascii="Calibri"/>
                <w:sz w:val="22"/>
              </w:rPr>
            </w:pPr>
            <w:r>
              <w:rPr>
                <w:rFonts w:ascii="Calibri"/>
                <w:sz w:val="22"/>
              </w:rPr>
              <w:t>1.4%</w:t>
            </w:r>
          </w:p>
        </w:tc>
        <w:tc>
          <w:tcPr>
            <w:tcW w:w="846" w:type="dxa"/>
          </w:tcPr>
          <w:p>
            <w:pPr>
              <w:pStyle w:val="TableParagraph"/>
              <w:spacing w:line="259" w:lineRule="exact"/>
              <w:ind w:right="97"/>
              <w:rPr>
                <w:rFonts w:ascii="Calibri"/>
                <w:sz w:val="22"/>
              </w:rPr>
            </w:pPr>
            <w:r>
              <w:rPr>
                <w:rFonts w:ascii="Calibri"/>
                <w:sz w:val="22"/>
              </w:rPr>
              <w:t>892</w:t>
            </w:r>
          </w:p>
        </w:tc>
      </w:tr>
      <w:tr>
        <w:trPr>
          <w:trHeight w:val="290" w:hRule="atLeast"/>
        </w:trPr>
        <w:tc>
          <w:tcPr>
            <w:tcW w:w="3787" w:type="dxa"/>
          </w:tcPr>
          <w:p>
            <w:pPr>
              <w:pStyle w:val="TableParagraph"/>
              <w:spacing w:line="259" w:lineRule="exact"/>
              <w:ind w:left="45"/>
              <w:jc w:val="left"/>
              <w:rPr>
                <w:rFonts w:ascii="Calibri"/>
                <w:sz w:val="22"/>
              </w:rPr>
            </w:pPr>
            <w:r>
              <w:rPr>
                <w:rFonts w:ascii="Calibri"/>
                <w:sz w:val="22"/>
              </w:rPr>
              <w:t>Black</w:t>
            </w:r>
            <w:r>
              <w:rPr>
                <w:rFonts w:ascii="Calibri"/>
                <w:spacing w:val="1"/>
                <w:sz w:val="22"/>
              </w:rPr>
              <w:t> </w:t>
            </w:r>
            <w:r>
              <w:rPr>
                <w:rFonts w:ascii="Calibri"/>
                <w:sz w:val="22"/>
              </w:rPr>
              <w:t>or</w:t>
            </w:r>
            <w:r>
              <w:rPr>
                <w:rFonts w:ascii="Calibri"/>
                <w:spacing w:val="5"/>
                <w:sz w:val="22"/>
              </w:rPr>
              <w:t> </w:t>
            </w:r>
            <w:r>
              <w:rPr>
                <w:rFonts w:ascii="Calibri"/>
                <w:sz w:val="22"/>
              </w:rPr>
              <w:t>Africian</w:t>
            </w:r>
            <w:r>
              <w:rPr>
                <w:rFonts w:ascii="Calibri"/>
                <w:spacing w:val="8"/>
                <w:sz w:val="22"/>
              </w:rPr>
              <w:t> </w:t>
            </w:r>
            <w:r>
              <w:rPr>
                <w:rFonts w:ascii="Calibri"/>
                <w:sz w:val="22"/>
              </w:rPr>
              <w:t>American</w:t>
            </w:r>
          </w:p>
        </w:tc>
        <w:tc>
          <w:tcPr>
            <w:tcW w:w="856" w:type="dxa"/>
          </w:tcPr>
          <w:p>
            <w:pPr>
              <w:pStyle w:val="TableParagraph"/>
              <w:spacing w:line="259" w:lineRule="exact"/>
              <w:ind w:right="29"/>
              <w:rPr>
                <w:rFonts w:ascii="Calibri"/>
                <w:sz w:val="22"/>
              </w:rPr>
            </w:pPr>
            <w:r>
              <w:rPr>
                <w:rFonts w:ascii="Calibri"/>
                <w:color w:val="C00000"/>
                <w:sz w:val="22"/>
              </w:rPr>
              <w:t>3.70%</w:t>
            </w:r>
          </w:p>
        </w:tc>
        <w:tc>
          <w:tcPr>
            <w:tcW w:w="836" w:type="dxa"/>
          </w:tcPr>
          <w:p>
            <w:pPr>
              <w:pStyle w:val="TableParagraph"/>
              <w:spacing w:line="259" w:lineRule="exact"/>
              <w:ind w:right="92"/>
              <w:rPr>
                <w:rFonts w:ascii="Calibri"/>
                <w:sz w:val="22"/>
              </w:rPr>
            </w:pPr>
            <w:r>
              <w:rPr>
                <w:rFonts w:ascii="Calibri"/>
                <w:sz w:val="22"/>
              </w:rPr>
              <w:t>624</w:t>
            </w:r>
          </w:p>
        </w:tc>
        <w:tc>
          <w:tcPr>
            <w:tcW w:w="863" w:type="dxa"/>
          </w:tcPr>
          <w:p>
            <w:pPr>
              <w:pStyle w:val="TableParagraph"/>
              <w:spacing w:line="259" w:lineRule="exact"/>
              <w:ind w:right="29"/>
              <w:rPr>
                <w:rFonts w:ascii="Calibri"/>
                <w:sz w:val="22"/>
              </w:rPr>
            </w:pPr>
            <w:r>
              <w:rPr>
                <w:rFonts w:ascii="Calibri"/>
                <w:color w:val="C00000"/>
                <w:sz w:val="22"/>
              </w:rPr>
              <w:t>2.00%</w:t>
            </w:r>
          </w:p>
        </w:tc>
        <w:tc>
          <w:tcPr>
            <w:tcW w:w="837" w:type="dxa"/>
          </w:tcPr>
          <w:p>
            <w:pPr>
              <w:pStyle w:val="TableParagraph"/>
              <w:spacing w:line="259" w:lineRule="exact"/>
              <w:ind w:right="91"/>
              <w:rPr>
                <w:rFonts w:ascii="Calibri"/>
                <w:sz w:val="22"/>
              </w:rPr>
            </w:pPr>
            <w:r>
              <w:rPr>
                <w:rFonts w:ascii="Calibri"/>
                <w:sz w:val="22"/>
              </w:rPr>
              <w:t>235</w:t>
            </w:r>
          </w:p>
        </w:tc>
        <w:tc>
          <w:tcPr>
            <w:tcW w:w="862" w:type="dxa"/>
          </w:tcPr>
          <w:p>
            <w:pPr>
              <w:pStyle w:val="TableParagraph"/>
              <w:spacing w:line="259" w:lineRule="exact"/>
              <w:ind w:right="28"/>
              <w:rPr>
                <w:rFonts w:ascii="Calibri"/>
                <w:sz w:val="22"/>
              </w:rPr>
            </w:pPr>
            <w:r>
              <w:rPr>
                <w:rFonts w:ascii="Calibri"/>
                <w:color w:val="C00000"/>
                <w:sz w:val="22"/>
              </w:rPr>
              <w:t>2.20%</w:t>
            </w:r>
          </w:p>
        </w:tc>
        <w:tc>
          <w:tcPr>
            <w:tcW w:w="837" w:type="dxa"/>
          </w:tcPr>
          <w:p>
            <w:pPr>
              <w:pStyle w:val="TableParagraph"/>
              <w:spacing w:line="259" w:lineRule="exact"/>
              <w:ind w:right="90"/>
              <w:rPr>
                <w:rFonts w:ascii="Calibri"/>
                <w:sz w:val="22"/>
              </w:rPr>
            </w:pPr>
            <w:r>
              <w:rPr>
                <w:rFonts w:ascii="Calibri"/>
                <w:sz w:val="22"/>
              </w:rPr>
              <w:t>260</w:t>
            </w:r>
          </w:p>
        </w:tc>
        <w:tc>
          <w:tcPr>
            <w:tcW w:w="862" w:type="dxa"/>
          </w:tcPr>
          <w:p>
            <w:pPr>
              <w:pStyle w:val="TableParagraph"/>
              <w:spacing w:line="259" w:lineRule="exact"/>
              <w:ind w:right="28"/>
              <w:rPr>
                <w:rFonts w:ascii="Calibri"/>
                <w:sz w:val="22"/>
              </w:rPr>
            </w:pPr>
            <w:r>
              <w:rPr>
                <w:rFonts w:ascii="Calibri"/>
                <w:color w:val="C00000"/>
                <w:sz w:val="22"/>
              </w:rPr>
              <w:t>0.60%</w:t>
            </w:r>
          </w:p>
        </w:tc>
        <w:tc>
          <w:tcPr>
            <w:tcW w:w="727" w:type="dxa"/>
          </w:tcPr>
          <w:p>
            <w:pPr>
              <w:pStyle w:val="TableParagraph"/>
              <w:spacing w:line="259" w:lineRule="exact"/>
              <w:ind w:right="90"/>
              <w:rPr>
                <w:rFonts w:ascii="Calibri"/>
                <w:sz w:val="22"/>
              </w:rPr>
            </w:pPr>
            <w:r>
              <w:rPr>
                <w:rFonts w:ascii="Calibri"/>
                <w:sz w:val="22"/>
              </w:rPr>
              <w:t>58</w:t>
            </w:r>
          </w:p>
        </w:tc>
        <w:tc>
          <w:tcPr>
            <w:tcW w:w="861" w:type="dxa"/>
          </w:tcPr>
          <w:p>
            <w:pPr>
              <w:pStyle w:val="TableParagraph"/>
              <w:spacing w:line="259" w:lineRule="exact"/>
              <w:ind w:right="25"/>
              <w:rPr>
                <w:rFonts w:ascii="Calibri"/>
                <w:sz w:val="22"/>
              </w:rPr>
            </w:pPr>
            <w:r>
              <w:rPr>
                <w:rFonts w:ascii="Calibri"/>
                <w:color w:val="C00000"/>
                <w:sz w:val="22"/>
              </w:rPr>
              <w:t>0.70%</w:t>
            </w:r>
          </w:p>
        </w:tc>
        <w:tc>
          <w:tcPr>
            <w:tcW w:w="840" w:type="dxa"/>
          </w:tcPr>
          <w:p>
            <w:pPr>
              <w:pStyle w:val="TableParagraph"/>
              <w:spacing w:line="259" w:lineRule="exact"/>
              <w:ind w:right="92"/>
              <w:rPr>
                <w:rFonts w:ascii="Calibri"/>
                <w:sz w:val="22"/>
              </w:rPr>
            </w:pPr>
            <w:r>
              <w:rPr>
                <w:rFonts w:ascii="Calibri"/>
                <w:sz w:val="22"/>
              </w:rPr>
              <w:t>96</w:t>
            </w:r>
          </w:p>
        </w:tc>
        <w:tc>
          <w:tcPr>
            <w:tcW w:w="857" w:type="dxa"/>
          </w:tcPr>
          <w:p>
            <w:pPr>
              <w:pStyle w:val="TableParagraph"/>
              <w:spacing w:line="259" w:lineRule="exact"/>
              <w:ind w:right="23"/>
              <w:rPr>
                <w:rFonts w:ascii="Calibri"/>
                <w:sz w:val="22"/>
              </w:rPr>
            </w:pPr>
            <w:r>
              <w:rPr>
                <w:rFonts w:ascii="Calibri"/>
                <w:sz w:val="22"/>
              </w:rPr>
              <w:t>2.0%</w:t>
            </w:r>
          </w:p>
        </w:tc>
        <w:tc>
          <w:tcPr>
            <w:tcW w:w="846" w:type="dxa"/>
          </w:tcPr>
          <w:p>
            <w:pPr>
              <w:pStyle w:val="TableParagraph"/>
              <w:spacing w:line="259" w:lineRule="exact"/>
              <w:ind w:right="96"/>
              <w:rPr>
                <w:rFonts w:ascii="Calibri"/>
                <w:sz w:val="22"/>
              </w:rPr>
            </w:pPr>
            <w:r>
              <w:rPr>
                <w:rFonts w:ascii="Calibri"/>
                <w:sz w:val="22"/>
              </w:rPr>
              <w:t>1,273</w:t>
            </w:r>
          </w:p>
        </w:tc>
      </w:tr>
      <w:tr>
        <w:trPr>
          <w:trHeight w:val="290" w:hRule="atLeast"/>
        </w:trPr>
        <w:tc>
          <w:tcPr>
            <w:tcW w:w="3787" w:type="dxa"/>
          </w:tcPr>
          <w:p>
            <w:pPr>
              <w:pStyle w:val="TableParagraph"/>
              <w:spacing w:line="259" w:lineRule="exact"/>
              <w:ind w:left="46"/>
              <w:jc w:val="left"/>
              <w:rPr>
                <w:rFonts w:ascii="Calibri"/>
                <w:sz w:val="22"/>
              </w:rPr>
            </w:pPr>
            <w:r>
              <w:rPr>
                <w:rFonts w:ascii="Calibri"/>
                <w:sz w:val="22"/>
              </w:rPr>
              <w:t>Hispanic/Latino</w:t>
            </w:r>
          </w:p>
        </w:tc>
        <w:tc>
          <w:tcPr>
            <w:tcW w:w="856" w:type="dxa"/>
          </w:tcPr>
          <w:p>
            <w:pPr>
              <w:pStyle w:val="TableParagraph"/>
              <w:spacing w:line="259" w:lineRule="exact"/>
              <w:ind w:right="29"/>
              <w:rPr>
                <w:rFonts w:ascii="Calibri"/>
                <w:sz w:val="22"/>
              </w:rPr>
            </w:pPr>
            <w:r>
              <w:rPr>
                <w:rFonts w:ascii="Calibri"/>
                <w:color w:val="C00000"/>
                <w:sz w:val="22"/>
              </w:rPr>
              <w:t>32.10%</w:t>
            </w:r>
          </w:p>
        </w:tc>
        <w:tc>
          <w:tcPr>
            <w:tcW w:w="836" w:type="dxa"/>
          </w:tcPr>
          <w:p>
            <w:pPr>
              <w:pStyle w:val="TableParagraph"/>
              <w:spacing w:line="259" w:lineRule="exact"/>
              <w:ind w:right="92"/>
              <w:rPr>
                <w:rFonts w:ascii="Calibri"/>
                <w:sz w:val="22"/>
              </w:rPr>
            </w:pPr>
            <w:r>
              <w:rPr>
                <w:rFonts w:ascii="Calibri"/>
                <w:sz w:val="22"/>
              </w:rPr>
              <w:t>5,418</w:t>
            </w:r>
          </w:p>
        </w:tc>
        <w:tc>
          <w:tcPr>
            <w:tcW w:w="863" w:type="dxa"/>
          </w:tcPr>
          <w:p>
            <w:pPr>
              <w:pStyle w:val="TableParagraph"/>
              <w:spacing w:line="259" w:lineRule="exact"/>
              <w:ind w:right="28"/>
              <w:rPr>
                <w:rFonts w:ascii="Calibri"/>
                <w:sz w:val="22"/>
              </w:rPr>
            </w:pPr>
            <w:r>
              <w:rPr>
                <w:rFonts w:ascii="Calibri"/>
                <w:color w:val="C00000"/>
                <w:sz w:val="22"/>
              </w:rPr>
              <w:t>2.80%</w:t>
            </w:r>
          </w:p>
        </w:tc>
        <w:tc>
          <w:tcPr>
            <w:tcW w:w="837" w:type="dxa"/>
          </w:tcPr>
          <w:p>
            <w:pPr>
              <w:pStyle w:val="TableParagraph"/>
              <w:spacing w:line="259" w:lineRule="exact"/>
              <w:ind w:right="90"/>
              <w:rPr>
                <w:rFonts w:ascii="Calibri"/>
                <w:sz w:val="22"/>
              </w:rPr>
            </w:pPr>
            <w:r>
              <w:rPr>
                <w:rFonts w:ascii="Calibri"/>
                <w:sz w:val="22"/>
              </w:rPr>
              <w:t>330</w:t>
            </w:r>
          </w:p>
        </w:tc>
        <w:tc>
          <w:tcPr>
            <w:tcW w:w="862" w:type="dxa"/>
          </w:tcPr>
          <w:p>
            <w:pPr>
              <w:pStyle w:val="TableParagraph"/>
              <w:spacing w:line="259" w:lineRule="exact"/>
              <w:ind w:right="28"/>
              <w:rPr>
                <w:rFonts w:ascii="Calibri"/>
                <w:sz w:val="22"/>
              </w:rPr>
            </w:pPr>
            <w:r>
              <w:rPr>
                <w:rFonts w:ascii="Calibri"/>
                <w:color w:val="C00000"/>
                <w:sz w:val="22"/>
              </w:rPr>
              <w:t>14.40%</w:t>
            </w:r>
          </w:p>
        </w:tc>
        <w:tc>
          <w:tcPr>
            <w:tcW w:w="837" w:type="dxa"/>
          </w:tcPr>
          <w:p>
            <w:pPr>
              <w:pStyle w:val="TableParagraph"/>
              <w:spacing w:line="259" w:lineRule="exact"/>
              <w:ind w:right="90"/>
              <w:rPr>
                <w:rFonts w:ascii="Calibri"/>
                <w:sz w:val="22"/>
              </w:rPr>
            </w:pPr>
            <w:r>
              <w:rPr>
                <w:rFonts w:ascii="Calibri"/>
                <w:sz w:val="22"/>
              </w:rPr>
              <w:t>1,699</w:t>
            </w:r>
          </w:p>
        </w:tc>
        <w:tc>
          <w:tcPr>
            <w:tcW w:w="862" w:type="dxa"/>
          </w:tcPr>
          <w:p>
            <w:pPr>
              <w:pStyle w:val="TableParagraph"/>
              <w:spacing w:line="259" w:lineRule="exact"/>
              <w:ind w:right="28"/>
              <w:rPr>
                <w:rFonts w:ascii="Calibri"/>
                <w:sz w:val="22"/>
              </w:rPr>
            </w:pPr>
            <w:r>
              <w:rPr>
                <w:rFonts w:ascii="Calibri"/>
                <w:color w:val="C00000"/>
                <w:sz w:val="22"/>
              </w:rPr>
              <w:t>3.10%</w:t>
            </w:r>
          </w:p>
        </w:tc>
        <w:tc>
          <w:tcPr>
            <w:tcW w:w="727" w:type="dxa"/>
          </w:tcPr>
          <w:p>
            <w:pPr>
              <w:pStyle w:val="TableParagraph"/>
              <w:spacing w:line="259" w:lineRule="exact"/>
              <w:ind w:right="90"/>
              <w:rPr>
                <w:rFonts w:ascii="Calibri"/>
                <w:sz w:val="22"/>
              </w:rPr>
            </w:pPr>
            <w:r>
              <w:rPr>
                <w:rFonts w:ascii="Calibri"/>
                <w:sz w:val="22"/>
              </w:rPr>
              <w:t>298</w:t>
            </w:r>
          </w:p>
        </w:tc>
        <w:tc>
          <w:tcPr>
            <w:tcW w:w="861" w:type="dxa"/>
          </w:tcPr>
          <w:p>
            <w:pPr>
              <w:pStyle w:val="TableParagraph"/>
              <w:spacing w:line="259" w:lineRule="exact"/>
              <w:ind w:right="25"/>
              <w:rPr>
                <w:rFonts w:ascii="Calibri"/>
                <w:sz w:val="22"/>
              </w:rPr>
            </w:pPr>
            <w:r>
              <w:rPr>
                <w:rFonts w:ascii="Calibri"/>
                <w:color w:val="C00000"/>
                <w:sz w:val="22"/>
              </w:rPr>
              <w:t>4.20%</w:t>
            </w:r>
          </w:p>
        </w:tc>
        <w:tc>
          <w:tcPr>
            <w:tcW w:w="840" w:type="dxa"/>
          </w:tcPr>
          <w:p>
            <w:pPr>
              <w:pStyle w:val="TableParagraph"/>
              <w:spacing w:line="259" w:lineRule="exact"/>
              <w:ind w:right="92"/>
              <w:rPr>
                <w:rFonts w:ascii="Calibri"/>
                <w:sz w:val="22"/>
              </w:rPr>
            </w:pPr>
            <w:r>
              <w:rPr>
                <w:rFonts w:ascii="Calibri"/>
                <w:sz w:val="22"/>
              </w:rPr>
              <w:t>576</w:t>
            </w:r>
          </w:p>
        </w:tc>
        <w:tc>
          <w:tcPr>
            <w:tcW w:w="857" w:type="dxa"/>
          </w:tcPr>
          <w:p>
            <w:pPr>
              <w:pStyle w:val="TableParagraph"/>
              <w:spacing w:line="259" w:lineRule="exact"/>
              <w:ind w:right="22"/>
              <w:rPr>
                <w:rFonts w:ascii="Calibri"/>
                <w:sz w:val="22"/>
              </w:rPr>
            </w:pPr>
            <w:r>
              <w:rPr>
                <w:rFonts w:ascii="Calibri"/>
                <w:sz w:val="22"/>
              </w:rPr>
              <w:t>13.0%</w:t>
            </w:r>
          </w:p>
        </w:tc>
        <w:tc>
          <w:tcPr>
            <w:tcW w:w="846" w:type="dxa"/>
          </w:tcPr>
          <w:p>
            <w:pPr>
              <w:pStyle w:val="TableParagraph"/>
              <w:spacing w:line="259" w:lineRule="exact"/>
              <w:ind w:right="96"/>
              <w:rPr>
                <w:rFonts w:ascii="Calibri"/>
                <w:sz w:val="22"/>
              </w:rPr>
            </w:pPr>
            <w:r>
              <w:rPr>
                <w:rFonts w:ascii="Calibri"/>
                <w:sz w:val="22"/>
              </w:rPr>
              <w:t>8,320</w:t>
            </w:r>
          </w:p>
        </w:tc>
      </w:tr>
      <w:tr>
        <w:trPr>
          <w:trHeight w:val="290" w:hRule="atLeast"/>
        </w:trPr>
        <w:tc>
          <w:tcPr>
            <w:tcW w:w="3787" w:type="dxa"/>
          </w:tcPr>
          <w:p>
            <w:pPr>
              <w:pStyle w:val="TableParagraph"/>
              <w:spacing w:line="259" w:lineRule="exact"/>
              <w:ind w:left="46"/>
              <w:jc w:val="left"/>
              <w:rPr>
                <w:rFonts w:ascii="Calibri"/>
                <w:sz w:val="22"/>
              </w:rPr>
            </w:pPr>
            <w:r>
              <w:rPr>
                <w:rFonts w:ascii="Calibri"/>
                <w:sz w:val="22"/>
              </w:rPr>
              <w:t>Native</w:t>
            </w:r>
            <w:r>
              <w:rPr>
                <w:rFonts w:ascii="Calibri"/>
                <w:spacing w:val="5"/>
                <w:sz w:val="22"/>
              </w:rPr>
              <w:t> </w:t>
            </w:r>
            <w:r>
              <w:rPr>
                <w:rFonts w:ascii="Calibri"/>
                <w:sz w:val="22"/>
              </w:rPr>
              <w:t>Hawaiian</w:t>
            </w:r>
            <w:r>
              <w:rPr>
                <w:rFonts w:ascii="Calibri"/>
                <w:spacing w:val="12"/>
                <w:sz w:val="22"/>
              </w:rPr>
              <w:t> </w:t>
            </w:r>
            <w:r>
              <w:rPr>
                <w:rFonts w:ascii="Calibri"/>
                <w:sz w:val="22"/>
              </w:rPr>
              <w:t>or</w:t>
            </w:r>
            <w:r>
              <w:rPr>
                <w:rFonts w:ascii="Calibri"/>
                <w:spacing w:val="10"/>
                <w:sz w:val="22"/>
              </w:rPr>
              <w:t> </w:t>
            </w:r>
            <w:r>
              <w:rPr>
                <w:rFonts w:ascii="Calibri"/>
                <w:sz w:val="22"/>
              </w:rPr>
              <w:t>Other</w:t>
            </w:r>
            <w:r>
              <w:rPr>
                <w:rFonts w:ascii="Calibri"/>
                <w:spacing w:val="10"/>
                <w:sz w:val="22"/>
              </w:rPr>
              <w:t> </w:t>
            </w:r>
            <w:r>
              <w:rPr>
                <w:rFonts w:ascii="Calibri"/>
                <w:sz w:val="22"/>
              </w:rPr>
              <w:t>Pacific</w:t>
            </w:r>
            <w:r>
              <w:rPr>
                <w:rFonts w:ascii="Calibri"/>
                <w:spacing w:val="2"/>
                <w:sz w:val="22"/>
              </w:rPr>
              <w:t> </w:t>
            </w:r>
            <w:r>
              <w:rPr>
                <w:rFonts w:ascii="Calibri"/>
                <w:sz w:val="22"/>
              </w:rPr>
              <w:t>Islander</w:t>
            </w:r>
          </w:p>
        </w:tc>
        <w:tc>
          <w:tcPr>
            <w:tcW w:w="856" w:type="dxa"/>
          </w:tcPr>
          <w:p>
            <w:pPr>
              <w:pStyle w:val="TableParagraph"/>
              <w:spacing w:line="259" w:lineRule="exact"/>
              <w:ind w:right="28"/>
              <w:rPr>
                <w:rFonts w:ascii="Calibri"/>
                <w:sz w:val="22"/>
              </w:rPr>
            </w:pPr>
            <w:r>
              <w:rPr>
                <w:rFonts w:ascii="Calibri"/>
                <w:color w:val="C00000"/>
                <w:sz w:val="22"/>
              </w:rPr>
              <w:t>0.00%</w:t>
            </w:r>
          </w:p>
        </w:tc>
        <w:tc>
          <w:tcPr>
            <w:tcW w:w="836" w:type="dxa"/>
          </w:tcPr>
          <w:p>
            <w:pPr>
              <w:pStyle w:val="TableParagraph"/>
              <w:spacing w:line="259" w:lineRule="exact"/>
              <w:ind w:left="132"/>
              <w:jc w:val="center"/>
              <w:rPr>
                <w:rFonts w:ascii="Calibri"/>
                <w:sz w:val="22"/>
              </w:rPr>
            </w:pPr>
            <w:r>
              <w:rPr>
                <w:rFonts w:ascii="Calibri"/>
                <w:sz w:val="22"/>
              </w:rPr>
              <w:t>-</w:t>
            </w:r>
          </w:p>
        </w:tc>
        <w:tc>
          <w:tcPr>
            <w:tcW w:w="863" w:type="dxa"/>
          </w:tcPr>
          <w:p>
            <w:pPr>
              <w:pStyle w:val="TableParagraph"/>
              <w:spacing w:line="259" w:lineRule="exact"/>
              <w:ind w:right="28"/>
              <w:rPr>
                <w:rFonts w:ascii="Calibri"/>
                <w:sz w:val="22"/>
              </w:rPr>
            </w:pPr>
            <w:r>
              <w:rPr>
                <w:rFonts w:ascii="Calibri"/>
                <w:color w:val="C00000"/>
                <w:sz w:val="22"/>
              </w:rPr>
              <w:t>0.00%</w:t>
            </w:r>
          </w:p>
        </w:tc>
        <w:tc>
          <w:tcPr>
            <w:tcW w:w="837" w:type="dxa"/>
          </w:tcPr>
          <w:p>
            <w:pPr>
              <w:pStyle w:val="TableParagraph"/>
              <w:spacing w:line="259" w:lineRule="exact"/>
              <w:ind w:left="136"/>
              <w:jc w:val="center"/>
              <w:rPr>
                <w:rFonts w:ascii="Calibri"/>
                <w:sz w:val="22"/>
              </w:rPr>
            </w:pPr>
            <w:r>
              <w:rPr>
                <w:rFonts w:ascii="Calibri"/>
                <w:sz w:val="22"/>
              </w:rPr>
              <w:t>-</w:t>
            </w:r>
          </w:p>
        </w:tc>
        <w:tc>
          <w:tcPr>
            <w:tcW w:w="862" w:type="dxa"/>
          </w:tcPr>
          <w:p>
            <w:pPr>
              <w:pStyle w:val="TableParagraph"/>
              <w:spacing w:line="259" w:lineRule="exact"/>
              <w:ind w:right="28"/>
              <w:rPr>
                <w:rFonts w:ascii="Calibri"/>
                <w:sz w:val="22"/>
              </w:rPr>
            </w:pPr>
            <w:r>
              <w:rPr>
                <w:rFonts w:ascii="Calibri"/>
                <w:color w:val="C00000"/>
                <w:sz w:val="22"/>
              </w:rPr>
              <w:t>0.00%</w:t>
            </w:r>
          </w:p>
        </w:tc>
        <w:tc>
          <w:tcPr>
            <w:tcW w:w="837" w:type="dxa"/>
          </w:tcPr>
          <w:p>
            <w:pPr>
              <w:pStyle w:val="TableParagraph"/>
              <w:spacing w:line="259" w:lineRule="exact"/>
              <w:ind w:left="136"/>
              <w:jc w:val="center"/>
              <w:rPr>
                <w:rFonts w:ascii="Calibri"/>
                <w:sz w:val="22"/>
              </w:rPr>
            </w:pPr>
            <w:r>
              <w:rPr>
                <w:rFonts w:ascii="Calibri"/>
                <w:sz w:val="22"/>
              </w:rPr>
              <w:t>-</w:t>
            </w:r>
          </w:p>
        </w:tc>
        <w:tc>
          <w:tcPr>
            <w:tcW w:w="862" w:type="dxa"/>
          </w:tcPr>
          <w:p>
            <w:pPr>
              <w:pStyle w:val="TableParagraph"/>
              <w:spacing w:line="259" w:lineRule="exact"/>
              <w:ind w:right="28"/>
              <w:rPr>
                <w:rFonts w:ascii="Calibri"/>
                <w:sz w:val="22"/>
              </w:rPr>
            </w:pPr>
            <w:r>
              <w:rPr>
                <w:rFonts w:ascii="Calibri"/>
                <w:color w:val="C00000"/>
                <w:sz w:val="22"/>
              </w:rPr>
              <w:t>0.00%</w:t>
            </w:r>
          </w:p>
        </w:tc>
        <w:tc>
          <w:tcPr>
            <w:tcW w:w="727" w:type="dxa"/>
          </w:tcPr>
          <w:p>
            <w:pPr>
              <w:pStyle w:val="TableParagraph"/>
              <w:spacing w:line="259" w:lineRule="exact"/>
              <w:ind w:left="26"/>
              <w:jc w:val="center"/>
              <w:rPr>
                <w:rFonts w:ascii="Calibri"/>
                <w:sz w:val="22"/>
              </w:rPr>
            </w:pPr>
            <w:r>
              <w:rPr>
                <w:rFonts w:ascii="Calibri"/>
                <w:sz w:val="22"/>
              </w:rPr>
              <w:t>-</w:t>
            </w:r>
          </w:p>
        </w:tc>
        <w:tc>
          <w:tcPr>
            <w:tcW w:w="861" w:type="dxa"/>
          </w:tcPr>
          <w:p>
            <w:pPr>
              <w:pStyle w:val="TableParagraph"/>
              <w:spacing w:line="259" w:lineRule="exact"/>
              <w:ind w:right="25"/>
              <w:rPr>
                <w:rFonts w:ascii="Calibri"/>
                <w:sz w:val="22"/>
              </w:rPr>
            </w:pPr>
            <w:r>
              <w:rPr>
                <w:rFonts w:ascii="Calibri"/>
                <w:color w:val="C00000"/>
                <w:sz w:val="22"/>
              </w:rPr>
              <w:t>0.00%</w:t>
            </w:r>
          </w:p>
        </w:tc>
        <w:tc>
          <w:tcPr>
            <w:tcW w:w="840" w:type="dxa"/>
          </w:tcPr>
          <w:p>
            <w:pPr>
              <w:pStyle w:val="TableParagraph"/>
              <w:spacing w:line="259" w:lineRule="exact"/>
              <w:ind w:left="135"/>
              <w:jc w:val="center"/>
              <w:rPr>
                <w:rFonts w:ascii="Calibri"/>
                <w:sz w:val="22"/>
              </w:rPr>
            </w:pPr>
            <w:r>
              <w:rPr>
                <w:rFonts w:ascii="Calibri"/>
                <w:sz w:val="22"/>
              </w:rPr>
              <w:t>-</w:t>
            </w:r>
          </w:p>
        </w:tc>
        <w:tc>
          <w:tcPr>
            <w:tcW w:w="857" w:type="dxa"/>
          </w:tcPr>
          <w:p>
            <w:pPr>
              <w:pStyle w:val="TableParagraph"/>
              <w:spacing w:line="259" w:lineRule="exact"/>
              <w:ind w:right="23"/>
              <w:rPr>
                <w:rFonts w:ascii="Calibri"/>
                <w:sz w:val="22"/>
              </w:rPr>
            </w:pPr>
            <w:r>
              <w:rPr>
                <w:rFonts w:ascii="Calibri"/>
                <w:sz w:val="22"/>
              </w:rPr>
              <w:t>0.0%</w:t>
            </w:r>
          </w:p>
        </w:tc>
        <w:tc>
          <w:tcPr>
            <w:tcW w:w="846" w:type="dxa"/>
          </w:tcPr>
          <w:p>
            <w:pPr>
              <w:pStyle w:val="TableParagraph"/>
              <w:spacing w:line="259" w:lineRule="exact"/>
              <w:ind w:left="133"/>
              <w:jc w:val="center"/>
              <w:rPr>
                <w:rFonts w:ascii="Calibri"/>
                <w:sz w:val="22"/>
              </w:rPr>
            </w:pPr>
            <w:r>
              <w:rPr>
                <w:rFonts w:ascii="Calibri"/>
                <w:sz w:val="22"/>
              </w:rPr>
              <w:t>-</w:t>
            </w:r>
          </w:p>
        </w:tc>
      </w:tr>
      <w:tr>
        <w:trPr>
          <w:trHeight w:val="289" w:hRule="atLeast"/>
        </w:trPr>
        <w:tc>
          <w:tcPr>
            <w:tcW w:w="3787" w:type="dxa"/>
          </w:tcPr>
          <w:p>
            <w:pPr>
              <w:pStyle w:val="TableParagraph"/>
              <w:spacing w:line="259" w:lineRule="exact"/>
              <w:ind w:left="45"/>
              <w:jc w:val="left"/>
              <w:rPr>
                <w:rFonts w:ascii="Calibri"/>
                <w:sz w:val="22"/>
              </w:rPr>
            </w:pPr>
            <w:r>
              <w:rPr>
                <w:rFonts w:ascii="Calibri"/>
                <w:sz w:val="22"/>
              </w:rPr>
              <w:t>Other/Unknown</w:t>
            </w:r>
          </w:p>
        </w:tc>
        <w:tc>
          <w:tcPr>
            <w:tcW w:w="856" w:type="dxa"/>
          </w:tcPr>
          <w:p>
            <w:pPr>
              <w:pStyle w:val="TableParagraph"/>
              <w:spacing w:line="259" w:lineRule="exact"/>
              <w:ind w:right="29"/>
              <w:rPr>
                <w:rFonts w:ascii="Calibri"/>
                <w:sz w:val="22"/>
              </w:rPr>
            </w:pPr>
            <w:r>
              <w:rPr>
                <w:rFonts w:ascii="Calibri"/>
                <w:color w:val="C00000"/>
                <w:sz w:val="22"/>
              </w:rPr>
              <w:t>0.30%</w:t>
            </w:r>
          </w:p>
        </w:tc>
        <w:tc>
          <w:tcPr>
            <w:tcW w:w="836" w:type="dxa"/>
          </w:tcPr>
          <w:p>
            <w:pPr>
              <w:pStyle w:val="TableParagraph"/>
              <w:spacing w:line="259" w:lineRule="exact"/>
              <w:ind w:right="92"/>
              <w:rPr>
                <w:rFonts w:ascii="Calibri"/>
                <w:sz w:val="22"/>
              </w:rPr>
            </w:pPr>
            <w:r>
              <w:rPr>
                <w:rFonts w:ascii="Calibri"/>
                <w:sz w:val="22"/>
              </w:rPr>
              <w:t>51</w:t>
            </w:r>
          </w:p>
        </w:tc>
        <w:tc>
          <w:tcPr>
            <w:tcW w:w="863" w:type="dxa"/>
          </w:tcPr>
          <w:p>
            <w:pPr>
              <w:pStyle w:val="TableParagraph"/>
              <w:spacing w:line="259" w:lineRule="exact"/>
              <w:ind w:right="28"/>
              <w:rPr>
                <w:rFonts w:ascii="Calibri"/>
                <w:sz w:val="22"/>
              </w:rPr>
            </w:pPr>
            <w:r>
              <w:rPr>
                <w:rFonts w:ascii="Calibri"/>
                <w:color w:val="C00000"/>
                <w:sz w:val="22"/>
              </w:rPr>
              <w:t>0.90%</w:t>
            </w:r>
          </w:p>
        </w:tc>
        <w:tc>
          <w:tcPr>
            <w:tcW w:w="837" w:type="dxa"/>
          </w:tcPr>
          <w:p>
            <w:pPr>
              <w:pStyle w:val="TableParagraph"/>
              <w:spacing w:line="259" w:lineRule="exact"/>
              <w:ind w:right="90"/>
              <w:rPr>
                <w:rFonts w:ascii="Calibri"/>
                <w:sz w:val="22"/>
              </w:rPr>
            </w:pPr>
            <w:r>
              <w:rPr>
                <w:rFonts w:ascii="Calibri"/>
                <w:sz w:val="22"/>
              </w:rPr>
              <w:t>106</w:t>
            </w:r>
          </w:p>
        </w:tc>
        <w:tc>
          <w:tcPr>
            <w:tcW w:w="862" w:type="dxa"/>
          </w:tcPr>
          <w:p>
            <w:pPr>
              <w:pStyle w:val="TableParagraph"/>
              <w:spacing w:line="259" w:lineRule="exact"/>
              <w:ind w:right="28"/>
              <w:rPr>
                <w:rFonts w:ascii="Calibri"/>
                <w:sz w:val="22"/>
              </w:rPr>
            </w:pPr>
            <w:r>
              <w:rPr>
                <w:rFonts w:ascii="Calibri"/>
                <w:color w:val="C00000"/>
                <w:sz w:val="22"/>
              </w:rPr>
              <w:t>2.50%</w:t>
            </w:r>
          </w:p>
        </w:tc>
        <w:tc>
          <w:tcPr>
            <w:tcW w:w="837" w:type="dxa"/>
          </w:tcPr>
          <w:p>
            <w:pPr>
              <w:pStyle w:val="TableParagraph"/>
              <w:spacing w:line="259" w:lineRule="exact"/>
              <w:ind w:right="90"/>
              <w:rPr>
                <w:rFonts w:ascii="Calibri"/>
                <w:sz w:val="22"/>
              </w:rPr>
            </w:pPr>
            <w:r>
              <w:rPr>
                <w:rFonts w:ascii="Calibri"/>
                <w:sz w:val="22"/>
              </w:rPr>
              <w:t>295</w:t>
            </w:r>
          </w:p>
        </w:tc>
        <w:tc>
          <w:tcPr>
            <w:tcW w:w="862" w:type="dxa"/>
          </w:tcPr>
          <w:p>
            <w:pPr>
              <w:pStyle w:val="TableParagraph"/>
              <w:spacing w:line="259" w:lineRule="exact"/>
              <w:ind w:right="28"/>
              <w:rPr>
                <w:rFonts w:ascii="Calibri"/>
                <w:sz w:val="22"/>
              </w:rPr>
            </w:pPr>
            <w:r>
              <w:rPr>
                <w:rFonts w:ascii="Calibri"/>
                <w:color w:val="C00000"/>
                <w:sz w:val="22"/>
              </w:rPr>
              <w:t>1.00%</w:t>
            </w:r>
          </w:p>
        </w:tc>
        <w:tc>
          <w:tcPr>
            <w:tcW w:w="727" w:type="dxa"/>
          </w:tcPr>
          <w:p>
            <w:pPr>
              <w:pStyle w:val="TableParagraph"/>
              <w:spacing w:line="259" w:lineRule="exact"/>
              <w:ind w:right="90"/>
              <w:rPr>
                <w:rFonts w:ascii="Calibri"/>
                <w:sz w:val="22"/>
              </w:rPr>
            </w:pPr>
            <w:r>
              <w:rPr>
                <w:rFonts w:ascii="Calibri"/>
                <w:sz w:val="22"/>
              </w:rPr>
              <w:t>96</w:t>
            </w:r>
          </w:p>
        </w:tc>
        <w:tc>
          <w:tcPr>
            <w:tcW w:w="861" w:type="dxa"/>
          </w:tcPr>
          <w:p>
            <w:pPr>
              <w:pStyle w:val="TableParagraph"/>
              <w:spacing w:line="259" w:lineRule="exact"/>
              <w:ind w:right="24"/>
              <w:rPr>
                <w:rFonts w:ascii="Calibri"/>
                <w:sz w:val="22"/>
              </w:rPr>
            </w:pPr>
            <w:r>
              <w:rPr>
                <w:rFonts w:ascii="Calibri"/>
                <w:color w:val="C00000"/>
                <w:sz w:val="22"/>
              </w:rPr>
              <w:t>1.40%</w:t>
            </w:r>
          </w:p>
        </w:tc>
        <w:tc>
          <w:tcPr>
            <w:tcW w:w="840" w:type="dxa"/>
          </w:tcPr>
          <w:p>
            <w:pPr>
              <w:pStyle w:val="TableParagraph"/>
              <w:spacing w:line="259" w:lineRule="exact"/>
              <w:ind w:right="92"/>
              <w:rPr>
                <w:rFonts w:ascii="Calibri"/>
                <w:sz w:val="22"/>
              </w:rPr>
            </w:pPr>
            <w:r>
              <w:rPr>
                <w:rFonts w:ascii="Calibri"/>
                <w:sz w:val="22"/>
              </w:rPr>
              <w:t>192</w:t>
            </w:r>
          </w:p>
        </w:tc>
        <w:tc>
          <w:tcPr>
            <w:tcW w:w="857" w:type="dxa"/>
          </w:tcPr>
          <w:p>
            <w:pPr>
              <w:pStyle w:val="TableParagraph"/>
              <w:spacing w:line="259" w:lineRule="exact"/>
              <w:ind w:right="22"/>
              <w:rPr>
                <w:rFonts w:ascii="Calibri"/>
                <w:sz w:val="22"/>
              </w:rPr>
            </w:pPr>
            <w:r>
              <w:rPr>
                <w:rFonts w:ascii="Calibri"/>
                <w:sz w:val="22"/>
              </w:rPr>
              <w:t>1.2%</w:t>
            </w:r>
          </w:p>
        </w:tc>
        <w:tc>
          <w:tcPr>
            <w:tcW w:w="846" w:type="dxa"/>
          </w:tcPr>
          <w:p>
            <w:pPr>
              <w:pStyle w:val="TableParagraph"/>
              <w:spacing w:line="259" w:lineRule="exact"/>
              <w:ind w:right="96"/>
              <w:rPr>
                <w:rFonts w:ascii="Calibri"/>
                <w:sz w:val="22"/>
              </w:rPr>
            </w:pPr>
            <w:r>
              <w:rPr>
                <w:rFonts w:ascii="Calibri"/>
                <w:sz w:val="22"/>
              </w:rPr>
              <w:t>740</w:t>
            </w:r>
          </w:p>
        </w:tc>
      </w:tr>
      <w:tr>
        <w:trPr>
          <w:trHeight w:val="257" w:hRule="atLeast"/>
        </w:trPr>
        <w:tc>
          <w:tcPr>
            <w:tcW w:w="3787" w:type="dxa"/>
            <w:tcBorders>
              <w:bottom w:val="single" w:sz="6" w:space="0" w:color="000000"/>
            </w:tcBorders>
          </w:tcPr>
          <w:p>
            <w:pPr>
              <w:pStyle w:val="TableParagraph"/>
              <w:spacing w:line="237" w:lineRule="exact"/>
              <w:ind w:left="46"/>
              <w:jc w:val="left"/>
              <w:rPr>
                <w:rFonts w:ascii="Calibri"/>
                <w:sz w:val="22"/>
              </w:rPr>
            </w:pPr>
            <w:r>
              <w:rPr>
                <w:rFonts w:ascii="Calibri"/>
                <w:sz w:val="22"/>
              </w:rPr>
              <w:t>White</w:t>
            </w:r>
          </w:p>
        </w:tc>
        <w:tc>
          <w:tcPr>
            <w:tcW w:w="856" w:type="dxa"/>
            <w:tcBorders>
              <w:bottom w:val="single" w:sz="6" w:space="0" w:color="000000"/>
            </w:tcBorders>
          </w:tcPr>
          <w:p>
            <w:pPr>
              <w:pStyle w:val="TableParagraph"/>
              <w:spacing w:line="237" w:lineRule="exact"/>
              <w:ind w:right="28"/>
              <w:rPr>
                <w:rFonts w:ascii="Calibri"/>
                <w:sz w:val="22"/>
              </w:rPr>
            </w:pPr>
            <w:r>
              <w:rPr>
                <w:rFonts w:ascii="Calibri"/>
                <w:color w:val="C00000"/>
                <w:sz w:val="22"/>
              </w:rPr>
              <w:t>63.20%</w:t>
            </w:r>
          </w:p>
        </w:tc>
        <w:tc>
          <w:tcPr>
            <w:tcW w:w="836" w:type="dxa"/>
            <w:tcBorders>
              <w:bottom w:val="single" w:sz="6" w:space="0" w:color="000000"/>
            </w:tcBorders>
          </w:tcPr>
          <w:p>
            <w:pPr>
              <w:pStyle w:val="TableParagraph"/>
              <w:spacing w:line="237" w:lineRule="exact"/>
              <w:ind w:right="92"/>
              <w:rPr>
                <w:rFonts w:ascii="Calibri"/>
                <w:sz w:val="22"/>
              </w:rPr>
            </w:pPr>
            <w:r>
              <w:rPr>
                <w:rFonts w:ascii="Calibri"/>
                <w:sz w:val="22"/>
              </w:rPr>
              <w:t>10,667</w:t>
            </w:r>
          </w:p>
        </w:tc>
        <w:tc>
          <w:tcPr>
            <w:tcW w:w="863" w:type="dxa"/>
            <w:tcBorders>
              <w:bottom w:val="single" w:sz="6" w:space="0" w:color="000000"/>
            </w:tcBorders>
          </w:tcPr>
          <w:p>
            <w:pPr>
              <w:pStyle w:val="TableParagraph"/>
              <w:spacing w:line="237" w:lineRule="exact"/>
              <w:ind w:right="28"/>
              <w:rPr>
                <w:rFonts w:ascii="Calibri"/>
                <w:sz w:val="22"/>
              </w:rPr>
            </w:pPr>
            <w:r>
              <w:rPr>
                <w:rFonts w:ascii="Calibri"/>
                <w:color w:val="C00000"/>
                <w:sz w:val="22"/>
              </w:rPr>
              <w:t>91.20%</w:t>
            </w:r>
          </w:p>
        </w:tc>
        <w:tc>
          <w:tcPr>
            <w:tcW w:w="837" w:type="dxa"/>
            <w:tcBorders>
              <w:bottom w:val="single" w:sz="6" w:space="0" w:color="000000"/>
            </w:tcBorders>
          </w:tcPr>
          <w:p>
            <w:pPr>
              <w:pStyle w:val="TableParagraph"/>
              <w:spacing w:line="237" w:lineRule="exact"/>
              <w:ind w:right="90"/>
              <w:rPr>
                <w:rFonts w:ascii="Calibri"/>
                <w:sz w:val="22"/>
              </w:rPr>
            </w:pPr>
            <w:r>
              <w:rPr>
                <w:rFonts w:ascii="Calibri"/>
                <w:sz w:val="22"/>
              </w:rPr>
              <w:t>10,737</w:t>
            </w:r>
          </w:p>
        </w:tc>
        <w:tc>
          <w:tcPr>
            <w:tcW w:w="862" w:type="dxa"/>
            <w:tcBorders>
              <w:bottom w:val="single" w:sz="6" w:space="0" w:color="000000"/>
            </w:tcBorders>
          </w:tcPr>
          <w:p>
            <w:pPr>
              <w:pStyle w:val="TableParagraph"/>
              <w:spacing w:line="237" w:lineRule="exact"/>
              <w:ind w:right="28"/>
              <w:rPr>
                <w:rFonts w:ascii="Calibri"/>
                <w:sz w:val="22"/>
              </w:rPr>
            </w:pPr>
            <w:r>
              <w:rPr>
                <w:rFonts w:ascii="Calibri"/>
                <w:color w:val="C00000"/>
                <w:sz w:val="22"/>
              </w:rPr>
              <w:t>79.60%</w:t>
            </w:r>
          </w:p>
        </w:tc>
        <w:tc>
          <w:tcPr>
            <w:tcW w:w="837" w:type="dxa"/>
            <w:tcBorders>
              <w:bottom w:val="single" w:sz="6" w:space="0" w:color="000000"/>
            </w:tcBorders>
          </w:tcPr>
          <w:p>
            <w:pPr>
              <w:pStyle w:val="TableParagraph"/>
              <w:spacing w:line="237" w:lineRule="exact"/>
              <w:ind w:right="90"/>
              <w:rPr>
                <w:rFonts w:ascii="Calibri"/>
                <w:sz w:val="22"/>
              </w:rPr>
            </w:pPr>
            <w:r>
              <w:rPr>
                <w:rFonts w:ascii="Calibri"/>
                <w:sz w:val="22"/>
              </w:rPr>
              <w:t>9,393</w:t>
            </w:r>
          </w:p>
        </w:tc>
        <w:tc>
          <w:tcPr>
            <w:tcW w:w="862" w:type="dxa"/>
            <w:tcBorders>
              <w:bottom w:val="single" w:sz="6" w:space="0" w:color="000000"/>
            </w:tcBorders>
          </w:tcPr>
          <w:p>
            <w:pPr>
              <w:pStyle w:val="TableParagraph"/>
              <w:spacing w:line="237" w:lineRule="exact"/>
              <w:ind w:right="28"/>
              <w:rPr>
                <w:rFonts w:ascii="Calibri"/>
                <w:sz w:val="22"/>
              </w:rPr>
            </w:pPr>
            <w:r>
              <w:rPr>
                <w:rFonts w:ascii="Calibri"/>
                <w:color w:val="C00000"/>
                <w:sz w:val="22"/>
              </w:rPr>
              <w:t>92.30%</w:t>
            </w:r>
          </w:p>
        </w:tc>
        <w:tc>
          <w:tcPr>
            <w:tcW w:w="727" w:type="dxa"/>
            <w:tcBorders>
              <w:bottom w:val="single" w:sz="6" w:space="0" w:color="000000"/>
            </w:tcBorders>
          </w:tcPr>
          <w:p>
            <w:pPr>
              <w:pStyle w:val="TableParagraph"/>
              <w:spacing w:line="237" w:lineRule="exact"/>
              <w:ind w:right="90"/>
              <w:rPr>
                <w:rFonts w:ascii="Calibri"/>
                <w:sz w:val="22"/>
              </w:rPr>
            </w:pPr>
            <w:r>
              <w:rPr>
                <w:rFonts w:ascii="Calibri"/>
                <w:sz w:val="22"/>
              </w:rPr>
              <w:t>8,858</w:t>
            </w:r>
          </w:p>
        </w:tc>
        <w:tc>
          <w:tcPr>
            <w:tcW w:w="861" w:type="dxa"/>
            <w:tcBorders>
              <w:bottom w:val="single" w:sz="6" w:space="0" w:color="000000"/>
            </w:tcBorders>
          </w:tcPr>
          <w:p>
            <w:pPr>
              <w:pStyle w:val="TableParagraph"/>
              <w:spacing w:line="237" w:lineRule="exact"/>
              <w:ind w:right="24"/>
              <w:rPr>
                <w:rFonts w:ascii="Calibri"/>
                <w:sz w:val="22"/>
              </w:rPr>
            </w:pPr>
            <w:r>
              <w:rPr>
                <w:rFonts w:ascii="Calibri"/>
                <w:color w:val="C00000"/>
                <w:sz w:val="22"/>
              </w:rPr>
              <w:t>92.90%</w:t>
            </w:r>
          </w:p>
        </w:tc>
        <w:tc>
          <w:tcPr>
            <w:tcW w:w="840" w:type="dxa"/>
            <w:tcBorders>
              <w:bottom w:val="single" w:sz="6" w:space="0" w:color="000000"/>
            </w:tcBorders>
          </w:tcPr>
          <w:p>
            <w:pPr>
              <w:pStyle w:val="TableParagraph"/>
              <w:spacing w:line="237" w:lineRule="exact"/>
              <w:ind w:right="92"/>
              <w:rPr>
                <w:rFonts w:ascii="Calibri"/>
                <w:sz w:val="22"/>
              </w:rPr>
            </w:pPr>
            <w:r>
              <w:rPr>
                <w:rFonts w:ascii="Calibri"/>
                <w:sz w:val="22"/>
              </w:rPr>
              <w:t>12,739</w:t>
            </w:r>
          </w:p>
        </w:tc>
        <w:tc>
          <w:tcPr>
            <w:tcW w:w="857" w:type="dxa"/>
            <w:tcBorders>
              <w:bottom w:val="single" w:sz="6" w:space="0" w:color="000000"/>
            </w:tcBorders>
          </w:tcPr>
          <w:p>
            <w:pPr>
              <w:pStyle w:val="TableParagraph"/>
              <w:spacing w:line="237" w:lineRule="exact"/>
              <w:ind w:right="22"/>
              <w:rPr>
                <w:rFonts w:ascii="Calibri"/>
                <w:sz w:val="22"/>
              </w:rPr>
            </w:pPr>
            <w:r>
              <w:rPr>
                <w:rFonts w:ascii="Calibri"/>
                <w:sz w:val="22"/>
              </w:rPr>
              <w:t>82.2%</w:t>
            </w:r>
          </w:p>
        </w:tc>
        <w:tc>
          <w:tcPr>
            <w:tcW w:w="846" w:type="dxa"/>
            <w:tcBorders>
              <w:bottom w:val="single" w:sz="6" w:space="0" w:color="000000"/>
            </w:tcBorders>
          </w:tcPr>
          <w:p>
            <w:pPr>
              <w:pStyle w:val="TableParagraph"/>
              <w:spacing w:line="237" w:lineRule="exact"/>
              <w:ind w:right="96"/>
              <w:rPr>
                <w:rFonts w:ascii="Calibri"/>
                <w:sz w:val="22"/>
              </w:rPr>
            </w:pPr>
            <w:r>
              <w:rPr>
                <w:rFonts w:ascii="Calibri"/>
                <w:sz w:val="22"/>
              </w:rPr>
              <w:t>52,394</w:t>
            </w:r>
          </w:p>
        </w:tc>
      </w:tr>
      <w:tr>
        <w:trPr>
          <w:trHeight w:val="275" w:hRule="atLeast"/>
        </w:trPr>
        <w:tc>
          <w:tcPr>
            <w:tcW w:w="3787" w:type="dxa"/>
            <w:tcBorders>
              <w:top w:val="single" w:sz="6" w:space="0" w:color="000000"/>
              <w:bottom w:val="single" w:sz="6" w:space="0" w:color="000000"/>
            </w:tcBorders>
          </w:tcPr>
          <w:p>
            <w:pPr>
              <w:pStyle w:val="TableParagraph"/>
              <w:spacing w:line="247" w:lineRule="exact" w:before="8"/>
              <w:ind w:left="46"/>
              <w:jc w:val="left"/>
              <w:rPr>
                <w:rFonts w:ascii="Calibri"/>
                <w:b/>
                <w:sz w:val="22"/>
              </w:rPr>
            </w:pPr>
            <w:r>
              <w:rPr>
                <w:rFonts w:ascii="Calibri"/>
                <w:b/>
                <w:sz w:val="22"/>
              </w:rPr>
              <w:t>Total</w:t>
            </w:r>
            <w:r>
              <w:rPr>
                <w:rFonts w:ascii="Calibri"/>
                <w:b/>
                <w:spacing w:val="-6"/>
                <w:sz w:val="22"/>
              </w:rPr>
              <w:t> </w:t>
            </w:r>
            <w:r>
              <w:rPr>
                <w:rFonts w:ascii="Calibri"/>
                <w:b/>
                <w:sz w:val="22"/>
              </w:rPr>
              <w:t>Race</w:t>
            </w:r>
          </w:p>
        </w:tc>
        <w:tc>
          <w:tcPr>
            <w:tcW w:w="856" w:type="dxa"/>
            <w:tcBorders>
              <w:top w:val="single" w:sz="6" w:space="0" w:color="000000"/>
              <w:bottom w:val="single" w:sz="6" w:space="0" w:color="000000"/>
            </w:tcBorders>
          </w:tcPr>
          <w:p>
            <w:pPr>
              <w:pStyle w:val="TableParagraph"/>
              <w:spacing w:line="247" w:lineRule="exact" w:before="8"/>
              <w:ind w:right="28"/>
              <w:rPr>
                <w:rFonts w:ascii="Calibri"/>
                <w:sz w:val="22"/>
              </w:rPr>
            </w:pPr>
            <w:r>
              <w:rPr>
                <w:rFonts w:ascii="Calibri"/>
                <w:sz w:val="22"/>
              </w:rPr>
              <w:t>100.00%</w:t>
            </w:r>
          </w:p>
        </w:tc>
        <w:tc>
          <w:tcPr>
            <w:tcW w:w="836" w:type="dxa"/>
            <w:tcBorders>
              <w:top w:val="single" w:sz="6" w:space="0" w:color="000000"/>
              <w:bottom w:val="single" w:sz="6" w:space="0" w:color="000000"/>
            </w:tcBorders>
          </w:tcPr>
          <w:p>
            <w:pPr>
              <w:pStyle w:val="TableParagraph"/>
              <w:spacing w:line="247" w:lineRule="exact" w:before="8"/>
              <w:ind w:right="93"/>
              <w:rPr>
                <w:rFonts w:ascii="Calibri"/>
                <w:sz w:val="22"/>
              </w:rPr>
            </w:pPr>
            <w:r>
              <w:rPr>
                <w:rFonts w:ascii="Calibri"/>
                <w:sz w:val="22"/>
              </w:rPr>
              <w:t>16,878</w:t>
            </w:r>
          </w:p>
        </w:tc>
        <w:tc>
          <w:tcPr>
            <w:tcW w:w="863" w:type="dxa"/>
            <w:tcBorders>
              <w:top w:val="single" w:sz="6" w:space="0" w:color="000000"/>
              <w:bottom w:val="single" w:sz="6" w:space="0" w:color="000000"/>
            </w:tcBorders>
          </w:tcPr>
          <w:p>
            <w:pPr>
              <w:pStyle w:val="TableParagraph"/>
              <w:spacing w:line="247" w:lineRule="exact" w:before="8"/>
              <w:ind w:right="28"/>
              <w:rPr>
                <w:rFonts w:ascii="Calibri"/>
                <w:sz w:val="22"/>
              </w:rPr>
            </w:pPr>
            <w:r>
              <w:rPr>
                <w:rFonts w:ascii="Calibri"/>
                <w:sz w:val="22"/>
              </w:rPr>
              <w:t>100.00%</w:t>
            </w:r>
          </w:p>
        </w:tc>
        <w:tc>
          <w:tcPr>
            <w:tcW w:w="837" w:type="dxa"/>
            <w:tcBorders>
              <w:top w:val="single" w:sz="6" w:space="0" w:color="000000"/>
              <w:bottom w:val="single" w:sz="6" w:space="0" w:color="000000"/>
            </w:tcBorders>
          </w:tcPr>
          <w:p>
            <w:pPr>
              <w:pStyle w:val="TableParagraph"/>
              <w:spacing w:line="247" w:lineRule="exact" w:before="8"/>
              <w:ind w:right="90"/>
              <w:rPr>
                <w:rFonts w:ascii="Calibri"/>
                <w:sz w:val="22"/>
              </w:rPr>
            </w:pPr>
            <w:r>
              <w:rPr>
                <w:rFonts w:ascii="Calibri"/>
                <w:sz w:val="22"/>
              </w:rPr>
              <w:t>11,773</w:t>
            </w:r>
          </w:p>
        </w:tc>
        <w:tc>
          <w:tcPr>
            <w:tcW w:w="862" w:type="dxa"/>
            <w:tcBorders>
              <w:top w:val="single" w:sz="6" w:space="0" w:color="000000"/>
              <w:bottom w:val="single" w:sz="6" w:space="0" w:color="000000"/>
            </w:tcBorders>
          </w:tcPr>
          <w:p>
            <w:pPr>
              <w:pStyle w:val="TableParagraph"/>
              <w:spacing w:line="247" w:lineRule="exact" w:before="8"/>
              <w:ind w:right="28"/>
              <w:rPr>
                <w:rFonts w:ascii="Calibri"/>
                <w:sz w:val="22"/>
              </w:rPr>
            </w:pPr>
            <w:r>
              <w:rPr>
                <w:rFonts w:ascii="Calibri"/>
                <w:sz w:val="22"/>
              </w:rPr>
              <w:t>100.00%</w:t>
            </w:r>
          </w:p>
        </w:tc>
        <w:tc>
          <w:tcPr>
            <w:tcW w:w="837" w:type="dxa"/>
            <w:tcBorders>
              <w:top w:val="single" w:sz="6" w:space="0" w:color="000000"/>
              <w:bottom w:val="single" w:sz="6" w:space="0" w:color="000000"/>
            </w:tcBorders>
          </w:tcPr>
          <w:p>
            <w:pPr>
              <w:pStyle w:val="TableParagraph"/>
              <w:spacing w:line="247" w:lineRule="exact" w:before="8"/>
              <w:ind w:right="90"/>
              <w:rPr>
                <w:rFonts w:ascii="Calibri"/>
                <w:sz w:val="22"/>
              </w:rPr>
            </w:pPr>
            <w:r>
              <w:rPr>
                <w:rFonts w:ascii="Calibri"/>
                <w:sz w:val="22"/>
              </w:rPr>
              <w:t>11,800</w:t>
            </w:r>
          </w:p>
        </w:tc>
        <w:tc>
          <w:tcPr>
            <w:tcW w:w="862" w:type="dxa"/>
            <w:tcBorders>
              <w:top w:val="single" w:sz="6" w:space="0" w:color="000000"/>
              <w:bottom w:val="single" w:sz="6" w:space="0" w:color="000000"/>
            </w:tcBorders>
          </w:tcPr>
          <w:p>
            <w:pPr>
              <w:pStyle w:val="TableParagraph"/>
              <w:spacing w:line="247" w:lineRule="exact" w:before="8"/>
              <w:ind w:right="28"/>
              <w:rPr>
                <w:rFonts w:ascii="Calibri"/>
                <w:sz w:val="22"/>
              </w:rPr>
            </w:pPr>
            <w:r>
              <w:rPr>
                <w:rFonts w:ascii="Calibri"/>
                <w:sz w:val="22"/>
              </w:rPr>
              <w:t>100.00%</w:t>
            </w:r>
          </w:p>
        </w:tc>
        <w:tc>
          <w:tcPr>
            <w:tcW w:w="727" w:type="dxa"/>
            <w:tcBorders>
              <w:top w:val="single" w:sz="6" w:space="0" w:color="000000"/>
              <w:bottom w:val="single" w:sz="6" w:space="0" w:color="000000"/>
            </w:tcBorders>
          </w:tcPr>
          <w:p>
            <w:pPr>
              <w:pStyle w:val="TableParagraph"/>
              <w:spacing w:line="247" w:lineRule="exact" w:before="8"/>
              <w:ind w:right="90"/>
              <w:rPr>
                <w:rFonts w:ascii="Calibri"/>
                <w:sz w:val="22"/>
              </w:rPr>
            </w:pPr>
            <w:r>
              <w:rPr>
                <w:rFonts w:ascii="Calibri"/>
                <w:sz w:val="22"/>
              </w:rPr>
              <w:t>9,597</w:t>
            </w:r>
          </w:p>
        </w:tc>
        <w:tc>
          <w:tcPr>
            <w:tcW w:w="861" w:type="dxa"/>
            <w:tcBorders>
              <w:top w:val="single" w:sz="6" w:space="0" w:color="000000"/>
              <w:bottom w:val="single" w:sz="6" w:space="0" w:color="000000"/>
            </w:tcBorders>
          </w:tcPr>
          <w:p>
            <w:pPr>
              <w:pStyle w:val="TableParagraph"/>
              <w:spacing w:line="247" w:lineRule="exact" w:before="8"/>
              <w:ind w:right="25"/>
              <w:rPr>
                <w:rFonts w:ascii="Calibri"/>
                <w:sz w:val="22"/>
              </w:rPr>
            </w:pPr>
            <w:r>
              <w:rPr>
                <w:rFonts w:ascii="Calibri"/>
                <w:sz w:val="22"/>
              </w:rPr>
              <w:t>100.00%</w:t>
            </w:r>
          </w:p>
        </w:tc>
        <w:tc>
          <w:tcPr>
            <w:tcW w:w="840" w:type="dxa"/>
            <w:tcBorders>
              <w:top w:val="single" w:sz="6" w:space="0" w:color="000000"/>
              <w:bottom w:val="single" w:sz="6" w:space="0" w:color="000000"/>
            </w:tcBorders>
          </w:tcPr>
          <w:p>
            <w:pPr>
              <w:pStyle w:val="TableParagraph"/>
              <w:spacing w:line="247" w:lineRule="exact" w:before="8"/>
              <w:ind w:right="92"/>
              <w:rPr>
                <w:rFonts w:ascii="Calibri"/>
                <w:sz w:val="22"/>
              </w:rPr>
            </w:pPr>
            <w:r>
              <w:rPr>
                <w:rFonts w:ascii="Calibri"/>
                <w:sz w:val="22"/>
              </w:rPr>
              <w:t>13,713</w:t>
            </w:r>
          </w:p>
        </w:tc>
        <w:tc>
          <w:tcPr>
            <w:tcW w:w="857" w:type="dxa"/>
            <w:tcBorders>
              <w:top w:val="single" w:sz="6" w:space="0" w:color="000000"/>
              <w:bottom w:val="single" w:sz="6" w:space="0" w:color="000000"/>
            </w:tcBorders>
          </w:tcPr>
          <w:p>
            <w:pPr>
              <w:pStyle w:val="TableParagraph"/>
              <w:spacing w:line="247" w:lineRule="exact" w:before="8"/>
              <w:ind w:right="23"/>
              <w:rPr>
                <w:rFonts w:ascii="Calibri"/>
                <w:sz w:val="22"/>
              </w:rPr>
            </w:pPr>
            <w:r>
              <w:rPr>
                <w:rFonts w:ascii="Calibri"/>
                <w:sz w:val="22"/>
              </w:rPr>
              <w:t>100.0%</w:t>
            </w:r>
          </w:p>
        </w:tc>
        <w:tc>
          <w:tcPr>
            <w:tcW w:w="846" w:type="dxa"/>
            <w:tcBorders>
              <w:top w:val="single" w:sz="6" w:space="0" w:color="000000"/>
              <w:bottom w:val="single" w:sz="6" w:space="0" w:color="000000"/>
            </w:tcBorders>
          </w:tcPr>
          <w:p>
            <w:pPr>
              <w:pStyle w:val="TableParagraph"/>
              <w:spacing w:line="247" w:lineRule="exact" w:before="8"/>
              <w:ind w:right="96"/>
              <w:rPr>
                <w:rFonts w:ascii="Calibri"/>
                <w:sz w:val="22"/>
              </w:rPr>
            </w:pPr>
            <w:r>
              <w:rPr>
                <w:rFonts w:ascii="Calibri"/>
                <w:sz w:val="22"/>
              </w:rPr>
              <w:t>63,761</w:t>
            </w:r>
          </w:p>
        </w:tc>
      </w:tr>
    </w:tbl>
    <w:p>
      <w:pPr>
        <w:spacing w:after="0" w:line="247" w:lineRule="exact"/>
        <w:rPr>
          <w:rFonts w:ascii="Calibri"/>
          <w:sz w:val="22"/>
        </w:rPr>
        <w:sectPr>
          <w:headerReference w:type="default" r:id="rId28"/>
          <w:footerReference w:type="default" r:id="rId29"/>
          <w:pgSz w:w="14400" w:h="10800" w:orient="landscape"/>
          <w:pgMar w:header="337" w:footer="1347" w:top="620" w:bottom="1540" w:left="0" w:right="0"/>
        </w:sectPr>
      </w:pPr>
    </w:p>
    <w:p>
      <w:pPr>
        <w:spacing w:line="489" w:lineRule="exact" w:before="0"/>
        <w:ind w:left="849" w:right="0" w:firstLine="0"/>
        <w:jc w:val="left"/>
        <w:rPr>
          <w:b/>
          <w:sz w:val="48"/>
        </w:rPr>
      </w:pPr>
      <w:bookmarkStart w:name="Comparison of Demographics" w:id="8"/>
      <w:bookmarkEnd w:id="8"/>
      <w:r>
        <w:rPr/>
      </w:r>
      <w:r>
        <w:rPr>
          <w:b/>
          <w:sz w:val="48"/>
        </w:rPr>
        <w:t>Comparison</w:t>
      </w:r>
      <w:r>
        <w:rPr>
          <w:b/>
          <w:spacing w:val="-12"/>
          <w:sz w:val="48"/>
        </w:rPr>
        <w:t> </w:t>
      </w:r>
      <w:r>
        <w:rPr>
          <w:b/>
          <w:sz w:val="48"/>
        </w:rPr>
        <w:t>of</w:t>
      </w:r>
      <w:r>
        <w:rPr>
          <w:b/>
          <w:spacing w:val="-12"/>
          <w:sz w:val="48"/>
        </w:rPr>
        <w:t> </w:t>
      </w:r>
      <w:r>
        <w:rPr>
          <w:b/>
          <w:sz w:val="48"/>
        </w:rPr>
        <w:t>Demographics</w:t>
      </w:r>
    </w:p>
    <w:p>
      <w:pPr>
        <w:pStyle w:val="BodyText"/>
        <w:rPr>
          <w:b/>
          <w:sz w:val="20"/>
        </w:rPr>
      </w:pPr>
    </w:p>
    <w:p>
      <w:pPr>
        <w:pStyle w:val="BodyText"/>
        <w:spacing w:before="5"/>
        <w:rPr>
          <w:b/>
          <w:sz w:val="17"/>
        </w:rPr>
      </w:pPr>
    </w:p>
    <w:tbl>
      <w:tblPr>
        <w:tblW w:w="0" w:type="auto"/>
        <w:jc w:val="left"/>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37"/>
        <w:gridCol w:w="856"/>
        <w:gridCol w:w="838"/>
        <w:gridCol w:w="863"/>
        <w:gridCol w:w="940"/>
        <w:gridCol w:w="858"/>
        <w:gridCol w:w="841"/>
        <w:gridCol w:w="913"/>
        <w:gridCol w:w="940"/>
        <w:gridCol w:w="960"/>
        <w:gridCol w:w="1120"/>
      </w:tblGrid>
      <w:tr>
        <w:trPr>
          <w:trHeight w:val="60" w:hRule="atLeast"/>
        </w:trPr>
        <w:tc>
          <w:tcPr>
            <w:tcW w:w="3837" w:type="dxa"/>
            <w:tcBorders>
              <w:top w:val="single" w:sz="18" w:space="0" w:color="000000"/>
            </w:tcBorders>
          </w:tcPr>
          <w:p>
            <w:pPr>
              <w:pStyle w:val="TableParagraph"/>
              <w:jc w:val="left"/>
              <w:rPr>
                <w:rFonts w:ascii="Times New Roman"/>
                <w:sz w:val="2"/>
              </w:rPr>
            </w:pPr>
          </w:p>
        </w:tc>
        <w:tc>
          <w:tcPr>
            <w:tcW w:w="9129" w:type="dxa"/>
            <w:gridSpan w:val="10"/>
            <w:tcBorders>
              <w:top w:val="single" w:sz="18" w:space="0" w:color="000000"/>
              <w:bottom w:val="single" w:sz="6" w:space="0" w:color="000000"/>
            </w:tcBorders>
          </w:tcPr>
          <w:p>
            <w:pPr>
              <w:pStyle w:val="TableParagraph"/>
              <w:jc w:val="left"/>
              <w:rPr>
                <w:rFonts w:ascii="Times New Roman"/>
                <w:sz w:val="2"/>
              </w:rPr>
            </w:pPr>
          </w:p>
        </w:tc>
      </w:tr>
      <w:tr>
        <w:trPr>
          <w:trHeight w:val="274" w:hRule="atLeast"/>
        </w:trPr>
        <w:tc>
          <w:tcPr>
            <w:tcW w:w="3837" w:type="dxa"/>
            <w:vMerge w:val="restart"/>
          </w:tcPr>
          <w:p>
            <w:pPr>
              <w:pStyle w:val="TableParagraph"/>
              <w:spacing w:before="4"/>
              <w:jc w:val="left"/>
              <w:rPr>
                <w:rFonts w:ascii="Calibri"/>
                <w:b/>
                <w:sz w:val="24"/>
              </w:rPr>
            </w:pPr>
          </w:p>
          <w:p>
            <w:pPr>
              <w:pStyle w:val="TableParagraph"/>
              <w:ind w:left="44"/>
              <w:jc w:val="left"/>
              <w:rPr>
                <w:rFonts w:ascii="Calibri"/>
                <w:b/>
                <w:sz w:val="22"/>
              </w:rPr>
            </w:pPr>
            <w:r>
              <w:rPr>
                <w:rFonts w:ascii="Calibri"/>
                <w:b/>
                <w:sz w:val="22"/>
              </w:rPr>
              <w:t>US</w:t>
            </w:r>
            <w:r>
              <w:rPr>
                <w:rFonts w:ascii="Calibri"/>
                <w:b/>
                <w:spacing w:val="-3"/>
                <w:sz w:val="22"/>
              </w:rPr>
              <w:t> </w:t>
            </w:r>
            <w:r>
              <w:rPr>
                <w:rFonts w:ascii="Calibri"/>
                <w:b/>
                <w:sz w:val="22"/>
              </w:rPr>
              <w:t>Census</w:t>
            </w:r>
            <w:r>
              <w:rPr>
                <w:rFonts w:ascii="Calibri"/>
                <w:b/>
                <w:spacing w:val="2"/>
                <w:sz w:val="22"/>
              </w:rPr>
              <w:t> </w:t>
            </w:r>
            <w:r>
              <w:rPr>
                <w:rFonts w:ascii="Calibri"/>
                <w:b/>
                <w:sz w:val="22"/>
              </w:rPr>
              <w:t>Bureau</w:t>
            </w:r>
          </w:p>
        </w:tc>
        <w:tc>
          <w:tcPr>
            <w:tcW w:w="9129" w:type="dxa"/>
            <w:gridSpan w:val="10"/>
            <w:tcBorders>
              <w:top w:val="single" w:sz="6" w:space="0" w:color="000000"/>
              <w:left w:val="single" w:sz="6" w:space="0" w:color="000000"/>
              <w:bottom w:val="single" w:sz="6" w:space="0" w:color="000000"/>
              <w:right w:val="single" w:sz="6" w:space="0" w:color="000000"/>
            </w:tcBorders>
          </w:tcPr>
          <w:p>
            <w:pPr>
              <w:pStyle w:val="TableParagraph"/>
              <w:spacing w:line="247" w:lineRule="exact" w:before="7"/>
              <w:ind w:left="3186" w:right="3194"/>
              <w:jc w:val="center"/>
              <w:rPr>
                <w:rFonts w:ascii="Calibri"/>
                <w:b/>
                <w:sz w:val="22"/>
              </w:rPr>
            </w:pPr>
            <w:r>
              <w:rPr>
                <w:rFonts w:ascii="Calibri"/>
                <w:b/>
                <w:sz w:val="22"/>
              </w:rPr>
              <w:t>Comparison</w:t>
            </w:r>
            <w:r>
              <w:rPr>
                <w:rFonts w:ascii="Calibri"/>
                <w:b/>
                <w:spacing w:val="2"/>
                <w:sz w:val="22"/>
              </w:rPr>
              <w:t> </w:t>
            </w:r>
            <w:r>
              <w:rPr>
                <w:rFonts w:ascii="Calibri"/>
                <w:b/>
                <w:sz w:val="22"/>
              </w:rPr>
              <w:t>of Demographics</w:t>
            </w:r>
          </w:p>
        </w:tc>
      </w:tr>
      <w:tr>
        <w:trPr>
          <w:trHeight w:val="275" w:hRule="atLeast"/>
        </w:trPr>
        <w:tc>
          <w:tcPr>
            <w:tcW w:w="3837" w:type="dxa"/>
            <w:vMerge/>
            <w:tcBorders>
              <w:top w:val="nil"/>
            </w:tcBorders>
          </w:tcPr>
          <w:p>
            <w:pPr>
              <w:rPr>
                <w:sz w:val="2"/>
                <w:szCs w:val="2"/>
              </w:rPr>
            </w:pPr>
          </w:p>
        </w:tc>
        <w:tc>
          <w:tcPr>
            <w:tcW w:w="1694" w:type="dxa"/>
            <w:gridSpan w:val="2"/>
            <w:tcBorders>
              <w:top w:val="single" w:sz="6" w:space="0" w:color="000000"/>
              <w:left w:val="single" w:sz="6" w:space="0" w:color="000000"/>
              <w:bottom w:val="single" w:sz="6" w:space="0" w:color="000000"/>
              <w:right w:val="single" w:sz="6" w:space="0" w:color="000000"/>
            </w:tcBorders>
            <w:shd w:val="clear" w:color="auto" w:fill="FBE3D5"/>
          </w:tcPr>
          <w:p>
            <w:pPr>
              <w:pStyle w:val="TableParagraph"/>
              <w:spacing w:line="247" w:lineRule="exact" w:before="8"/>
              <w:ind w:left="290"/>
              <w:jc w:val="left"/>
              <w:rPr>
                <w:rFonts w:ascii="Calibri"/>
                <w:b/>
                <w:sz w:val="22"/>
              </w:rPr>
            </w:pPr>
            <w:r>
              <w:rPr>
                <w:rFonts w:ascii="Calibri"/>
                <w:b/>
                <w:sz w:val="22"/>
              </w:rPr>
              <w:t>Southbridge</w:t>
            </w:r>
          </w:p>
        </w:tc>
        <w:tc>
          <w:tcPr>
            <w:tcW w:w="180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333"/>
              <w:jc w:val="left"/>
              <w:rPr>
                <w:rFonts w:ascii="Calibri"/>
                <w:b/>
                <w:sz w:val="22"/>
              </w:rPr>
            </w:pPr>
            <w:r>
              <w:rPr>
                <w:rFonts w:ascii="Calibri"/>
                <w:b/>
                <w:sz w:val="22"/>
              </w:rPr>
              <w:t>Worcstr</w:t>
            </w:r>
            <w:r>
              <w:rPr>
                <w:rFonts w:ascii="Calibri"/>
                <w:b/>
                <w:spacing w:val="2"/>
                <w:sz w:val="22"/>
              </w:rPr>
              <w:t> </w:t>
            </w:r>
            <w:r>
              <w:rPr>
                <w:rFonts w:ascii="Calibri"/>
                <w:b/>
                <w:sz w:val="22"/>
              </w:rPr>
              <w:t>City</w:t>
            </w:r>
          </w:p>
        </w:tc>
        <w:tc>
          <w:tcPr>
            <w:tcW w:w="1699"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412"/>
              <w:jc w:val="left"/>
              <w:rPr>
                <w:rFonts w:ascii="Calibri"/>
                <w:b/>
                <w:sz w:val="22"/>
              </w:rPr>
            </w:pPr>
            <w:r>
              <w:rPr>
                <w:rFonts w:ascii="Calibri"/>
                <w:b/>
                <w:sz w:val="22"/>
              </w:rPr>
              <w:t>HMH</w:t>
            </w:r>
            <w:r>
              <w:rPr>
                <w:rFonts w:ascii="Calibri"/>
                <w:b/>
                <w:spacing w:val="-1"/>
                <w:sz w:val="22"/>
              </w:rPr>
              <w:t> </w:t>
            </w:r>
            <w:r>
              <w:rPr>
                <w:rFonts w:ascii="Calibri"/>
                <w:b/>
                <w:sz w:val="22"/>
              </w:rPr>
              <w:t>PSA</w:t>
            </w:r>
          </w:p>
        </w:tc>
        <w:tc>
          <w:tcPr>
            <w:tcW w:w="1853" w:type="dxa"/>
            <w:gridSpan w:val="2"/>
            <w:tcBorders>
              <w:top w:val="single" w:sz="6" w:space="0" w:color="000000"/>
              <w:left w:val="single" w:sz="6" w:space="0" w:color="000000"/>
              <w:bottom w:val="single" w:sz="6" w:space="0" w:color="000000"/>
              <w:right w:val="single" w:sz="6" w:space="0" w:color="000000"/>
            </w:tcBorders>
            <w:shd w:val="clear" w:color="auto" w:fill="D9E0F1"/>
          </w:tcPr>
          <w:p>
            <w:pPr>
              <w:pStyle w:val="TableParagraph"/>
              <w:spacing w:line="247" w:lineRule="exact" w:before="8"/>
              <w:ind w:left="201"/>
              <w:jc w:val="left"/>
              <w:rPr>
                <w:rFonts w:ascii="Calibri"/>
                <w:b/>
                <w:sz w:val="22"/>
              </w:rPr>
            </w:pPr>
            <w:r>
              <w:rPr>
                <w:rFonts w:ascii="Calibri"/>
                <w:b/>
                <w:sz w:val="22"/>
              </w:rPr>
              <w:t>Worcstr</w:t>
            </w:r>
            <w:r>
              <w:rPr>
                <w:rFonts w:ascii="Calibri"/>
                <w:b/>
                <w:spacing w:val="4"/>
                <w:sz w:val="22"/>
              </w:rPr>
              <w:t> </w:t>
            </w:r>
            <w:r>
              <w:rPr>
                <w:rFonts w:ascii="Calibri"/>
                <w:b/>
                <w:sz w:val="22"/>
              </w:rPr>
              <w:t>County</w:t>
            </w:r>
          </w:p>
        </w:tc>
        <w:tc>
          <w:tcPr>
            <w:tcW w:w="2080" w:type="dxa"/>
            <w:gridSpan w:val="2"/>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489"/>
              <w:jc w:val="left"/>
              <w:rPr>
                <w:rFonts w:ascii="Calibri"/>
                <w:b/>
                <w:sz w:val="22"/>
              </w:rPr>
            </w:pPr>
            <w:r>
              <w:rPr>
                <w:rFonts w:ascii="Calibri"/>
                <w:b/>
                <w:sz w:val="22"/>
              </w:rPr>
              <w:t>State</w:t>
            </w:r>
            <w:r>
              <w:rPr>
                <w:rFonts w:ascii="Calibri"/>
                <w:b/>
                <w:spacing w:val="-1"/>
                <w:sz w:val="22"/>
              </w:rPr>
              <w:t> </w:t>
            </w:r>
            <w:r>
              <w:rPr>
                <w:rFonts w:ascii="Calibri"/>
                <w:b/>
                <w:sz w:val="22"/>
              </w:rPr>
              <w:t>of MA</w:t>
            </w:r>
          </w:p>
        </w:tc>
      </w:tr>
      <w:tr>
        <w:trPr>
          <w:trHeight w:val="275" w:hRule="atLeast"/>
        </w:trPr>
        <w:tc>
          <w:tcPr>
            <w:tcW w:w="3837" w:type="dxa"/>
            <w:vMerge/>
            <w:tcBorders>
              <w:top w:val="nil"/>
            </w:tcBorders>
          </w:tcPr>
          <w:p>
            <w:pPr>
              <w:rPr>
                <w:sz w:val="2"/>
                <w:szCs w:val="2"/>
              </w:rPr>
            </w:pPr>
          </w:p>
        </w:tc>
        <w:tc>
          <w:tcPr>
            <w:tcW w:w="856" w:type="dxa"/>
            <w:tcBorders>
              <w:top w:val="single" w:sz="6" w:space="0" w:color="000000"/>
              <w:bottom w:val="single" w:sz="6" w:space="0" w:color="000000"/>
              <w:right w:val="single" w:sz="6" w:space="0" w:color="000000"/>
            </w:tcBorders>
          </w:tcPr>
          <w:p>
            <w:pPr>
              <w:pStyle w:val="TableParagraph"/>
              <w:spacing w:line="247" w:lineRule="exact" w:before="8"/>
              <w:ind w:left="18"/>
              <w:jc w:val="center"/>
              <w:rPr>
                <w:rFonts w:ascii="Calibri"/>
                <w:sz w:val="22"/>
              </w:rPr>
            </w:pPr>
            <w:r>
              <w:rPr>
                <w:rFonts w:ascii="Calibri"/>
                <w:sz w:val="22"/>
              </w:rPr>
              <w:t>%</w:t>
            </w:r>
          </w:p>
        </w:tc>
        <w:tc>
          <w:tcPr>
            <w:tcW w:w="838"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2"/>
              <w:jc w:val="center"/>
              <w:rPr>
                <w:rFonts w:ascii="Calibri"/>
                <w:sz w:val="22"/>
              </w:rPr>
            </w:pPr>
            <w:r>
              <w:rPr>
                <w:rFonts w:ascii="Calibri"/>
                <w:sz w:val="22"/>
              </w:rPr>
              <w:t>#</w:t>
            </w:r>
          </w:p>
        </w:tc>
        <w:tc>
          <w:tcPr>
            <w:tcW w:w="863"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0"/>
              <w:jc w:val="center"/>
              <w:rPr>
                <w:rFonts w:ascii="Calibri"/>
                <w:sz w:val="22"/>
              </w:rPr>
            </w:pPr>
            <w:r>
              <w:rPr>
                <w:rFonts w:ascii="Calibri"/>
                <w:sz w:val="22"/>
              </w:rPr>
              <w:t>%</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8"/>
              <w:jc w:val="center"/>
              <w:rPr>
                <w:rFonts w:ascii="Calibri"/>
                <w:sz w:val="22"/>
              </w:rPr>
            </w:pPr>
            <w:r>
              <w:rPr>
                <w:rFonts w:ascii="Calibri"/>
                <w:sz w:val="22"/>
              </w:rPr>
              <w:t>#</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9"/>
              <w:jc w:val="center"/>
              <w:rPr>
                <w:rFonts w:ascii="Calibri"/>
                <w:sz w:val="22"/>
              </w:rPr>
            </w:pPr>
            <w:r>
              <w:rPr>
                <w:rFonts w:ascii="Calibri"/>
                <w:sz w:val="22"/>
              </w:rPr>
              <w:t>%</w:t>
            </w:r>
          </w:p>
        </w:tc>
        <w:tc>
          <w:tcPr>
            <w:tcW w:w="841"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0"/>
              <w:jc w:val="center"/>
              <w:rPr>
                <w:rFonts w:ascii="Calibri"/>
                <w:sz w:val="22"/>
              </w:rPr>
            </w:pPr>
            <w:r>
              <w:rPr>
                <w:rFonts w:ascii="Calibri"/>
                <w:sz w:val="22"/>
              </w:rPr>
              <w:t>#</w:t>
            </w:r>
          </w:p>
        </w:tc>
        <w:tc>
          <w:tcPr>
            <w:tcW w:w="913"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2"/>
              <w:jc w:val="center"/>
              <w:rPr>
                <w:rFonts w:ascii="Calibri"/>
                <w:sz w:val="22"/>
              </w:rPr>
            </w:pPr>
            <w:r>
              <w:rPr>
                <w:rFonts w:ascii="Calibri"/>
                <w:sz w:val="22"/>
              </w:rPr>
              <w:t>%</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3"/>
              <w:jc w:val="center"/>
              <w:rPr>
                <w:rFonts w:ascii="Calibri"/>
                <w:sz w:val="22"/>
              </w:rPr>
            </w:pPr>
            <w:r>
              <w:rPr>
                <w:rFonts w:ascii="Calibri"/>
                <w:sz w:val="22"/>
              </w:rPr>
              <w:t>#</w:t>
            </w:r>
          </w:p>
        </w:tc>
        <w:tc>
          <w:tcPr>
            <w:tcW w:w="960"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8"/>
              <w:jc w:val="center"/>
              <w:rPr>
                <w:rFonts w:ascii="Calibri"/>
                <w:sz w:val="22"/>
              </w:rPr>
            </w:pPr>
            <w:r>
              <w:rPr>
                <w:rFonts w:ascii="Calibri"/>
                <w:sz w:val="22"/>
              </w:rPr>
              <w:t>%</w:t>
            </w:r>
          </w:p>
        </w:tc>
        <w:tc>
          <w:tcPr>
            <w:tcW w:w="1120"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before="8"/>
              <w:ind w:left="1"/>
              <w:jc w:val="center"/>
              <w:rPr>
                <w:rFonts w:ascii="Calibri"/>
                <w:sz w:val="22"/>
              </w:rPr>
            </w:pPr>
            <w:r>
              <w:rPr>
                <w:rFonts w:ascii="Calibri"/>
                <w:sz w:val="22"/>
              </w:rPr>
              <w:t>#</w:t>
            </w:r>
          </w:p>
        </w:tc>
      </w:tr>
      <w:tr>
        <w:trPr>
          <w:trHeight w:val="287" w:hRule="atLeast"/>
        </w:trPr>
        <w:tc>
          <w:tcPr>
            <w:tcW w:w="3837" w:type="dxa"/>
            <w:shd w:val="clear" w:color="auto" w:fill="D9D9D9"/>
          </w:tcPr>
          <w:p>
            <w:pPr>
              <w:pStyle w:val="TableParagraph"/>
              <w:spacing w:line="259" w:lineRule="exact" w:before="7"/>
              <w:ind w:left="44"/>
              <w:jc w:val="left"/>
              <w:rPr>
                <w:rFonts w:ascii="Calibri"/>
                <w:b/>
                <w:sz w:val="22"/>
              </w:rPr>
            </w:pPr>
            <w:r>
              <w:rPr>
                <w:rFonts w:ascii="Calibri"/>
                <w:b/>
                <w:sz w:val="22"/>
              </w:rPr>
              <w:t>Gender</w:t>
            </w:r>
          </w:p>
        </w:tc>
        <w:tc>
          <w:tcPr>
            <w:tcW w:w="856" w:type="dxa"/>
            <w:tcBorders>
              <w:top w:val="single" w:sz="6" w:space="0" w:color="000000"/>
            </w:tcBorders>
          </w:tcPr>
          <w:p>
            <w:pPr>
              <w:pStyle w:val="TableParagraph"/>
              <w:jc w:val="left"/>
              <w:rPr>
                <w:rFonts w:ascii="Times New Roman"/>
                <w:sz w:val="20"/>
              </w:rPr>
            </w:pPr>
          </w:p>
        </w:tc>
        <w:tc>
          <w:tcPr>
            <w:tcW w:w="838" w:type="dxa"/>
            <w:tcBorders>
              <w:top w:val="single" w:sz="6" w:space="0" w:color="000000"/>
            </w:tcBorders>
          </w:tcPr>
          <w:p>
            <w:pPr>
              <w:pStyle w:val="TableParagraph"/>
              <w:jc w:val="left"/>
              <w:rPr>
                <w:rFonts w:ascii="Times New Roman"/>
                <w:sz w:val="20"/>
              </w:rPr>
            </w:pPr>
          </w:p>
        </w:tc>
        <w:tc>
          <w:tcPr>
            <w:tcW w:w="863" w:type="dxa"/>
            <w:tcBorders>
              <w:top w:val="single" w:sz="6" w:space="0" w:color="000000"/>
            </w:tcBorders>
          </w:tcPr>
          <w:p>
            <w:pPr>
              <w:pStyle w:val="TableParagraph"/>
              <w:jc w:val="left"/>
              <w:rPr>
                <w:rFonts w:ascii="Times New Roman"/>
                <w:sz w:val="20"/>
              </w:rPr>
            </w:pPr>
          </w:p>
        </w:tc>
        <w:tc>
          <w:tcPr>
            <w:tcW w:w="940" w:type="dxa"/>
            <w:tcBorders>
              <w:top w:val="single" w:sz="6" w:space="0" w:color="000000"/>
            </w:tcBorders>
          </w:tcPr>
          <w:p>
            <w:pPr>
              <w:pStyle w:val="TableParagraph"/>
              <w:jc w:val="left"/>
              <w:rPr>
                <w:rFonts w:ascii="Times New Roman"/>
                <w:sz w:val="20"/>
              </w:rPr>
            </w:pPr>
          </w:p>
        </w:tc>
        <w:tc>
          <w:tcPr>
            <w:tcW w:w="858" w:type="dxa"/>
            <w:tcBorders>
              <w:top w:val="single" w:sz="6" w:space="0" w:color="000000"/>
            </w:tcBorders>
          </w:tcPr>
          <w:p>
            <w:pPr>
              <w:pStyle w:val="TableParagraph"/>
              <w:jc w:val="left"/>
              <w:rPr>
                <w:rFonts w:ascii="Times New Roman"/>
                <w:sz w:val="20"/>
              </w:rPr>
            </w:pPr>
          </w:p>
        </w:tc>
        <w:tc>
          <w:tcPr>
            <w:tcW w:w="841" w:type="dxa"/>
            <w:tcBorders>
              <w:top w:val="single" w:sz="6" w:space="0" w:color="000000"/>
            </w:tcBorders>
          </w:tcPr>
          <w:p>
            <w:pPr>
              <w:pStyle w:val="TableParagraph"/>
              <w:jc w:val="left"/>
              <w:rPr>
                <w:rFonts w:ascii="Times New Roman"/>
                <w:sz w:val="20"/>
              </w:rPr>
            </w:pPr>
          </w:p>
        </w:tc>
        <w:tc>
          <w:tcPr>
            <w:tcW w:w="913" w:type="dxa"/>
            <w:tcBorders>
              <w:top w:val="single" w:sz="6" w:space="0" w:color="000000"/>
            </w:tcBorders>
          </w:tcPr>
          <w:p>
            <w:pPr>
              <w:pStyle w:val="TableParagraph"/>
              <w:jc w:val="left"/>
              <w:rPr>
                <w:rFonts w:ascii="Times New Roman"/>
                <w:sz w:val="20"/>
              </w:rPr>
            </w:pPr>
          </w:p>
        </w:tc>
        <w:tc>
          <w:tcPr>
            <w:tcW w:w="940" w:type="dxa"/>
            <w:tcBorders>
              <w:top w:val="single" w:sz="6" w:space="0" w:color="000000"/>
            </w:tcBorders>
          </w:tcPr>
          <w:p>
            <w:pPr>
              <w:pStyle w:val="TableParagraph"/>
              <w:jc w:val="left"/>
              <w:rPr>
                <w:rFonts w:ascii="Times New Roman"/>
                <w:sz w:val="20"/>
              </w:rPr>
            </w:pPr>
          </w:p>
        </w:tc>
        <w:tc>
          <w:tcPr>
            <w:tcW w:w="960" w:type="dxa"/>
            <w:tcBorders>
              <w:top w:val="single" w:sz="6" w:space="0" w:color="000000"/>
            </w:tcBorders>
          </w:tcPr>
          <w:p>
            <w:pPr>
              <w:pStyle w:val="TableParagraph"/>
              <w:jc w:val="left"/>
              <w:rPr>
                <w:rFonts w:ascii="Times New Roman"/>
                <w:sz w:val="20"/>
              </w:rPr>
            </w:pPr>
          </w:p>
        </w:tc>
        <w:tc>
          <w:tcPr>
            <w:tcW w:w="1120" w:type="dxa"/>
            <w:tcBorders>
              <w:top w:val="single" w:sz="6" w:space="0" w:color="000000"/>
            </w:tcBorders>
          </w:tcPr>
          <w:p>
            <w:pPr>
              <w:pStyle w:val="TableParagraph"/>
              <w:jc w:val="left"/>
              <w:rPr>
                <w:rFonts w:ascii="Times New Roman"/>
                <w:sz w:val="20"/>
              </w:rPr>
            </w:pPr>
          </w:p>
        </w:tc>
      </w:tr>
      <w:tr>
        <w:trPr>
          <w:trHeight w:val="309" w:hRule="atLeast"/>
        </w:trPr>
        <w:tc>
          <w:tcPr>
            <w:tcW w:w="3837" w:type="dxa"/>
          </w:tcPr>
          <w:p>
            <w:pPr>
              <w:pStyle w:val="TableParagraph"/>
              <w:spacing w:before="11"/>
              <w:ind w:left="44"/>
              <w:jc w:val="left"/>
              <w:rPr>
                <w:rFonts w:ascii="Calibri"/>
                <w:sz w:val="22"/>
              </w:rPr>
            </w:pPr>
            <w:r>
              <w:rPr>
                <w:rFonts w:ascii="Calibri"/>
                <w:sz w:val="22"/>
              </w:rPr>
              <w:t>FEMALE</w:t>
            </w:r>
          </w:p>
        </w:tc>
        <w:tc>
          <w:tcPr>
            <w:tcW w:w="856" w:type="dxa"/>
          </w:tcPr>
          <w:p>
            <w:pPr>
              <w:pStyle w:val="TableParagraph"/>
              <w:spacing w:before="11"/>
              <w:ind w:right="29"/>
              <w:rPr>
                <w:rFonts w:ascii="Calibri"/>
                <w:sz w:val="22"/>
              </w:rPr>
            </w:pPr>
            <w:r>
              <w:rPr>
                <w:rFonts w:ascii="Calibri"/>
                <w:color w:val="C00000"/>
                <w:sz w:val="22"/>
              </w:rPr>
              <w:t>50.50%</w:t>
            </w:r>
          </w:p>
        </w:tc>
        <w:tc>
          <w:tcPr>
            <w:tcW w:w="838" w:type="dxa"/>
          </w:tcPr>
          <w:p>
            <w:pPr>
              <w:pStyle w:val="TableParagraph"/>
              <w:spacing w:before="11"/>
              <w:ind w:right="94"/>
              <w:rPr>
                <w:rFonts w:ascii="Calibri"/>
                <w:sz w:val="22"/>
              </w:rPr>
            </w:pPr>
            <w:r>
              <w:rPr>
                <w:rFonts w:ascii="Calibri"/>
                <w:sz w:val="22"/>
              </w:rPr>
              <w:t>8,523</w:t>
            </w:r>
          </w:p>
        </w:tc>
        <w:tc>
          <w:tcPr>
            <w:tcW w:w="863" w:type="dxa"/>
          </w:tcPr>
          <w:p>
            <w:pPr>
              <w:pStyle w:val="TableParagraph"/>
              <w:spacing w:before="11"/>
              <w:ind w:right="31"/>
              <w:rPr>
                <w:rFonts w:ascii="Calibri"/>
                <w:sz w:val="22"/>
              </w:rPr>
            </w:pPr>
            <w:r>
              <w:rPr>
                <w:rFonts w:ascii="Calibri"/>
                <w:color w:val="C00000"/>
                <w:sz w:val="22"/>
              </w:rPr>
              <w:t>50.90%</w:t>
            </w:r>
          </w:p>
        </w:tc>
        <w:tc>
          <w:tcPr>
            <w:tcW w:w="940" w:type="dxa"/>
          </w:tcPr>
          <w:p>
            <w:pPr>
              <w:pStyle w:val="TableParagraph"/>
              <w:spacing w:before="11"/>
              <w:ind w:right="97"/>
              <w:rPr>
                <w:rFonts w:ascii="Calibri"/>
                <w:sz w:val="22"/>
              </w:rPr>
            </w:pPr>
            <w:r>
              <w:rPr>
                <w:rFonts w:ascii="Calibri"/>
                <w:sz w:val="22"/>
              </w:rPr>
              <w:t>94,383</w:t>
            </w:r>
          </w:p>
        </w:tc>
        <w:tc>
          <w:tcPr>
            <w:tcW w:w="858" w:type="dxa"/>
          </w:tcPr>
          <w:p>
            <w:pPr>
              <w:pStyle w:val="TableParagraph"/>
              <w:spacing w:before="11"/>
              <w:ind w:right="29"/>
              <w:rPr>
                <w:rFonts w:ascii="Calibri"/>
                <w:sz w:val="22"/>
              </w:rPr>
            </w:pPr>
            <w:r>
              <w:rPr>
                <w:rFonts w:ascii="Calibri"/>
                <w:sz w:val="22"/>
              </w:rPr>
              <w:t>53.0%</w:t>
            </w:r>
          </w:p>
        </w:tc>
        <w:tc>
          <w:tcPr>
            <w:tcW w:w="841" w:type="dxa"/>
          </w:tcPr>
          <w:p>
            <w:pPr>
              <w:pStyle w:val="TableParagraph"/>
              <w:spacing w:before="11"/>
              <w:ind w:right="97"/>
              <w:rPr>
                <w:rFonts w:ascii="Calibri"/>
                <w:sz w:val="22"/>
              </w:rPr>
            </w:pPr>
            <w:r>
              <w:rPr>
                <w:rFonts w:ascii="Calibri"/>
                <w:color w:val="2F5395"/>
                <w:sz w:val="22"/>
              </w:rPr>
              <w:t>33,809</w:t>
            </w:r>
          </w:p>
        </w:tc>
        <w:tc>
          <w:tcPr>
            <w:tcW w:w="913" w:type="dxa"/>
          </w:tcPr>
          <w:p>
            <w:pPr>
              <w:pStyle w:val="TableParagraph"/>
              <w:spacing w:before="11"/>
              <w:ind w:right="33"/>
              <w:rPr>
                <w:rFonts w:ascii="Calibri"/>
                <w:sz w:val="22"/>
              </w:rPr>
            </w:pPr>
            <w:r>
              <w:rPr>
                <w:rFonts w:ascii="Calibri"/>
                <w:color w:val="C00000"/>
                <w:sz w:val="22"/>
              </w:rPr>
              <w:t>50.70%</w:t>
            </w:r>
          </w:p>
        </w:tc>
        <w:tc>
          <w:tcPr>
            <w:tcW w:w="940" w:type="dxa"/>
          </w:tcPr>
          <w:p>
            <w:pPr>
              <w:pStyle w:val="TableParagraph"/>
              <w:spacing w:before="11"/>
              <w:ind w:right="100"/>
              <w:rPr>
                <w:rFonts w:ascii="Calibri"/>
                <w:sz w:val="22"/>
              </w:rPr>
            </w:pPr>
            <w:r>
              <w:rPr>
                <w:rFonts w:ascii="Calibri"/>
                <w:sz w:val="22"/>
              </w:rPr>
              <w:t>421,125</w:t>
            </w:r>
          </w:p>
        </w:tc>
        <w:tc>
          <w:tcPr>
            <w:tcW w:w="960" w:type="dxa"/>
          </w:tcPr>
          <w:p>
            <w:pPr>
              <w:pStyle w:val="TableParagraph"/>
              <w:spacing w:before="11"/>
              <w:ind w:right="35"/>
              <w:rPr>
                <w:rFonts w:ascii="Calibri"/>
                <w:sz w:val="22"/>
              </w:rPr>
            </w:pPr>
            <w:r>
              <w:rPr>
                <w:rFonts w:ascii="Calibri"/>
                <w:color w:val="C00000"/>
                <w:sz w:val="22"/>
              </w:rPr>
              <w:t>51.50%</w:t>
            </w:r>
          </w:p>
        </w:tc>
        <w:tc>
          <w:tcPr>
            <w:tcW w:w="1120" w:type="dxa"/>
          </w:tcPr>
          <w:p>
            <w:pPr>
              <w:pStyle w:val="TableParagraph"/>
              <w:spacing w:before="11"/>
              <w:ind w:right="111"/>
              <w:rPr>
                <w:rFonts w:ascii="Calibri"/>
                <w:sz w:val="22"/>
              </w:rPr>
            </w:pPr>
            <w:r>
              <w:rPr>
                <w:rFonts w:ascii="Calibri"/>
                <w:sz w:val="22"/>
              </w:rPr>
              <w:t>3,549,639</w:t>
            </w:r>
          </w:p>
        </w:tc>
      </w:tr>
      <w:tr>
        <w:trPr>
          <w:trHeight w:val="288" w:hRule="atLeast"/>
        </w:trPr>
        <w:tc>
          <w:tcPr>
            <w:tcW w:w="3837" w:type="dxa"/>
          </w:tcPr>
          <w:p>
            <w:pPr>
              <w:pStyle w:val="TableParagraph"/>
              <w:spacing w:line="258" w:lineRule="exact"/>
              <w:ind w:left="44"/>
              <w:jc w:val="left"/>
              <w:rPr>
                <w:rFonts w:ascii="Calibri"/>
                <w:sz w:val="22"/>
              </w:rPr>
            </w:pPr>
            <w:r>
              <w:rPr>
                <w:rFonts w:ascii="Calibri"/>
                <w:sz w:val="22"/>
              </w:rPr>
              <w:t>MALE</w:t>
            </w:r>
          </w:p>
        </w:tc>
        <w:tc>
          <w:tcPr>
            <w:tcW w:w="856" w:type="dxa"/>
          </w:tcPr>
          <w:p>
            <w:pPr>
              <w:pStyle w:val="TableParagraph"/>
              <w:spacing w:line="258" w:lineRule="exact"/>
              <w:ind w:right="29"/>
              <w:rPr>
                <w:rFonts w:ascii="Calibri"/>
                <w:sz w:val="22"/>
              </w:rPr>
            </w:pPr>
            <w:r>
              <w:rPr>
                <w:rFonts w:ascii="Calibri"/>
                <w:sz w:val="22"/>
              </w:rPr>
              <w:t>49.50%</w:t>
            </w:r>
          </w:p>
        </w:tc>
        <w:tc>
          <w:tcPr>
            <w:tcW w:w="838" w:type="dxa"/>
          </w:tcPr>
          <w:p>
            <w:pPr>
              <w:pStyle w:val="TableParagraph"/>
              <w:spacing w:line="247" w:lineRule="exact"/>
              <w:ind w:right="94"/>
              <w:rPr>
                <w:rFonts w:ascii="Calibri"/>
                <w:sz w:val="22"/>
              </w:rPr>
            </w:pPr>
            <w:r>
              <w:rPr>
                <w:rFonts w:ascii="Calibri"/>
                <w:sz w:val="22"/>
              </w:rPr>
              <w:t>8,355</w:t>
            </w:r>
          </w:p>
        </w:tc>
        <w:tc>
          <w:tcPr>
            <w:tcW w:w="863" w:type="dxa"/>
          </w:tcPr>
          <w:p>
            <w:pPr>
              <w:pStyle w:val="TableParagraph"/>
              <w:spacing w:line="258" w:lineRule="exact"/>
              <w:ind w:right="31"/>
              <w:rPr>
                <w:rFonts w:ascii="Calibri"/>
                <w:sz w:val="22"/>
              </w:rPr>
            </w:pPr>
            <w:r>
              <w:rPr>
                <w:rFonts w:ascii="Calibri"/>
                <w:sz w:val="22"/>
              </w:rPr>
              <w:t>49.10%</w:t>
            </w:r>
          </w:p>
        </w:tc>
        <w:tc>
          <w:tcPr>
            <w:tcW w:w="940" w:type="dxa"/>
          </w:tcPr>
          <w:p>
            <w:pPr>
              <w:pStyle w:val="TableParagraph"/>
              <w:spacing w:line="248" w:lineRule="exact"/>
              <w:ind w:right="97"/>
              <w:rPr>
                <w:rFonts w:ascii="Calibri"/>
                <w:sz w:val="22"/>
              </w:rPr>
            </w:pPr>
            <w:r>
              <w:rPr>
                <w:rFonts w:ascii="Calibri"/>
                <w:sz w:val="22"/>
              </w:rPr>
              <w:t>91,045</w:t>
            </w:r>
          </w:p>
        </w:tc>
        <w:tc>
          <w:tcPr>
            <w:tcW w:w="858" w:type="dxa"/>
          </w:tcPr>
          <w:p>
            <w:pPr>
              <w:pStyle w:val="TableParagraph"/>
              <w:spacing w:line="247" w:lineRule="exact"/>
              <w:ind w:right="29"/>
              <w:rPr>
                <w:rFonts w:ascii="Calibri"/>
                <w:sz w:val="22"/>
              </w:rPr>
            </w:pPr>
            <w:r>
              <w:rPr>
                <w:rFonts w:ascii="Calibri"/>
                <w:sz w:val="22"/>
              </w:rPr>
              <w:t>46.97%</w:t>
            </w:r>
          </w:p>
        </w:tc>
        <w:tc>
          <w:tcPr>
            <w:tcW w:w="841" w:type="dxa"/>
          </w:tcPr>
          <w:p>
            <w:pPr>
              <w:pStyle w:val="TableParagraph"/>
              <w:spacing w:line="258" w:lineRule="exact"/>
              <w:ind w:right="97"/>
              <w:rPr>
                <w:rFonts w:ascii="Calibri"/>
                <w:sz w:val="22"/>
              </w:rPr>
            </w:pPr>
            <w:r>
              <w:rPr>
                <w:rFonts w:ascii="Calibri"/>
                <w:color w:val="2F5395"/>
                <w:sz w:val="22"/>
              </w:rPr>
              <w:t>29,952</w:t>
            </w:r>
          </w:p>
        </w:tc>
        <w:tc>
          <w:tcPr>
            <w:tcW w:w="913" w:type="dxa"/>
          </w:tcPr>
          <w:p>
            <w:pPr>
              <w:pStyle w:val="TableParagraph"/>
              <w:spacing w:line="258" w:lineRule="exact"/>
              <w:ind w:right="33"/>
              <w:rPr>
                <w:rFonts w:ascii="Calibri"/>
                <w:sz w:val="22"/>
              </w:rPr>
            </w:pPr>
            <w:r>
              <w:rPr>
                <w:rFonts w:ascii="Calibri"/>
                <w:sz w:val="22"/>
              </w:rPr>
              <w:t>49.30%</w:t>
            </w:r>
          </w:p>
        </w:tc>
        <w:tc>
          <w:tcPr>
            <w:tcW w:w="940" w:type="dxa"/>
          </w:tcPr>
          <w:p>
            <w:pPr>
              <w:pStyle w:val="TableParagraph"/>
              <w:spacing w:line="258" w:lineRule="exact"/>
              <w:ind w:right="100"/>
              <w:rPr>
                <w:rFonts w:ascii="Calibri"/>
                <w:sz w:val="22"/>
              </w:rPr>
            </w:pPr>
            <w:r>
              <w:rPr>
                <w:rFonts w:ascii="Calibri"/>
                <w:sz w:val="22"/>
              </w:rPr>
              <w:t>409,497</w:t>
            </w:r>
          </w:p>
        </w:tc>
        <w:tc>
          <w:tcPr>
            <w:tcW w:w="960" w:type="dxa"/>
          </w:tcPr>
          <w:p>
            <w:pPr>
              <w:pStyle w:val="TableParagraph"/>
              <w:spacing w:line="258" w:lineRule="exact"/>
              <w:ind w:right="35"/>
              <w:rPr>
                <w:rFonts w:ascii="Calibri"/>
                <w:sz w:val="22"/>
              </w:rPr>
            </w:pPr>
            <w:r>
              <w:rPr>
                <w:rFonts w:ascii="Calibri"/>
                <w:sz w:val="22"/>
              </w:rPr>
              <w:t>48.50%</w:t>
            </w:r>
          </w:p>
        </w:tc>
        <w:tc>
          <w:tcPr>
            <w:tcW w:w="1120" w:type="dxa"/>
          </w:tcPr>
          <w:p>
            <w:pPr>
              <w:pStyle w:val="TableParagraph"/>
              <w:spacing w:line="258" w:lineRule="exact"/>
              <w:ind w:right="111"/>
              <w:rPr>
                <w:rFonts w:ascii="Calibri"/>
                <w:sz w:val="22"/>
              </w:rPr>
            </w:pPr>
            <w:r>
              <w:rPr>
                <w:rFonts w:ascii="Calibri"/>
                <w:sz w:val="22"/>
              </w:rPr>
              <w:t>3,342,864</w:t>
            </w:r>
          </w:p>
        </w:tc>
      </w:tr>
      <w:tr>
        <w:trPr>
          <w:trHeight w:val="258" w:hRule="atLeast"/>
        </w:trPr>
        <w:tc>
          <w:tcPr>
            <w:tcW w:w="3837" w:type="dxa"/>
            <w:tcBorders>
              <w:bottom w:val="single" w:sz="6" w:space="0" w:color="000000"/>
            </w:tcBorders>
          </w:tcPr>
          <w:p>
            <w:pPr>
              <w:pStyle w:val="TableParagraph"/>
              <w:spacing w:line="238" w:lineRule="exact"/>
              <w:ind w:left="44"/>
              <w:jc w:val="left"/>
              <w:rPr>
                <w:rFonts w:ascii="Calibri"/>
                <w:sz w:val="22"/>
              </w:rPr>
            </w:pPr>
            <w:r>
              <w:rPr>
                <w:rFonts w:ascii="Calibri"/>
                <w:sz w:val="22"/>
              </w:rPr>
              <w:t>UNKNOWN</w:t>
            </w:r>
          </w:p>
        </w:tc>
        <w:tc>
          <w:tcPr>
            <w:tcW w:w="856" w:type="dxa"/>
            <w:tcBorders>
              <w:bottom w:val="single" w:sz="6" w:space="0" w:color="000000"/>
            </w:tcBorders>
          </w:tcPr>
          <w:p>
            <w:pPr>
              <w:pStyle w:val="TableParagraph"/>
              <w:jc w:val="left"/>
              <w:rPr>
                <w:rFonts w:ascii="Times New Roman"/>
                <w:sz w:val="18"/>
              </w:rPr>
            </w:pPr>
          </w:p>
        </w:tc>
        <w:tc>
          <w:tcPr>
            <w:tcW w:w="838" w:type="dxa"/>
            <w:tcBorders>
              <w:bottom w:val="single" w:sz="6" w:space="0" w:color="000000"/>
            </w:tcBorders>
          </w:tcPr>
          <w:p>
            <w:pPr>
              <w:pStyle w:val="TableParagraph"/>
              <w:spacing w:line="238" w:lineRule="exact"/>
              <w:ind w:left="128"/>
              <w:jc w:val="center"/>
              <w:rPr>
                <w:rFonts w:ascii="Calibri"/>
                <w:sz w:val="22"/>
              </w:rPr>
            </w:pPr>
            <w:r>
              <w:rPr>
                <w:rFonts w:ascii="Calibri"/>
                <w:sz w:val="22"/>
              </w:rPr>
              <w:t>-</w:t>
            </w:r>
          </w:p>
        </w:tc>
        <w:tc>
          <w:tcPr>
            <w:tcW w:w="863" w:type="dxa"/>
            <w:tcBorders>
              <w:bottom w:val="single" w:sz="6" w:space="0" w:color="000000"/>
            </w:tcBorders>
          </w:tcPr>
          <w:p>
            <w:pPr>
              <w:pStyle w:val="TableParagraph"/>
              <w:jc w:val="left"/>
              <w:rPr>
                <w:rFonts w:ascii="Times New Roman"/>
                <w:sz w:val="18"/>
              </w:rPr>
            </w:pPr>
          </w:p>
        </w:tc>
        <w:tc>
          <w:tcPr>
            <w:tcW w:w="940" w:type="dxa"/>
            <w:tcBorders>
              <w:bottom w:val="single" w:sz="6" w:space="0" w:color="000000"/>
            </w:tcBorders>
          </w:tcPr>
          <w:p>
            <w:pPr>
              <w:pStyle w:val="TableParagraph"/>
              <w:spacing w:line="238" w:lineRule="exact"/>
              <w:ind w:left="224"/>
              <w:jc w:val="center"/>
              <w:rPr>
                <w:rFonts w:ascii="Calibri"/>
                <w:sz w:val="22"/>
              </w:rPr>
            </w:pPr>
            <w:r>
              <w:rPr>
                <w:rFonts w:ascii="Calibri"/>
                <w:sz w:val="22"/>
              </w:rPr>
              <w:t>-</w:t>
            </w:r>
          </w:p>
        </w:tc>
        <w:tc>
          <w:tcPr>
            <w:tcW w:w="858" w:type="dxa"/>
            <w:tcBorders>
              <w:bottom w:val="single" w:sz="6" w:space="0" w:color="000000"/>
            </w:tcBorders>
          </w:tcPr>
          <w:p>
            <w:pPr>
              <w:pStyle w:val="TableParagraph"/>
              <w:spacing w:line="238" w:lineRule="exact"/>
              <w:ind w:right="29"/>
              <w:rPr>
                <w:rFonts w:ascii="Calibri"/>
                <w:sz w:val="22"/>
              </w:rPr>
            </w:pPr>
            <w:r>
              <w:rPr>
                <w:rFonts w:ascii="Calibri"/>
                <w:sz w:val="22"/>
              </w:rPr>
              <w:t>0.0%</w:t>
            </w:r>
          </w:p>
        </w:tc>
        <w:tc>
          <w:tcPr>
            <w:tcW w:w="841" w:type="dxa"/>
            <w:tcBorders>
              <w:bottom w:val="single" w:sz="6" w:space="0" w:color="000000"/>
            </w:tcBorders>
          </w:tcPr>
          <w:p>
            <w:pPr>
              <w:pStyle w:val="TableParagraph"/>
              <w:spacing w:line="238" w:lineRule="exact"/>
              <w:ind w:left="125"/>
              <w:jc w:val="center"/>
              <w:rPr>
                <w:rFonts w:ascii="Calibri"/>
                <w:sz w:val="22"/>
              </w:rPr>
            </w:pPr>
            <w:r>
              <w:rPr>
                <w:rFonts w:ascii="Calibri"/>
                <w:color w:val="2F5395"/>
                <w:sz w:val="22"/>
              </w:rPr>
              <w:t>-</w:t>
            </w:r>
          </w:p>
        </w:tc>
        <w:tc>
          <w:tcPr>
            <w:tcW w:w="913" w:type="dxa"/>
            <w:tcBorders>
              <w:bottom w:val="single" w:sz="6" w:space="0" w:color="000000"/>
            </w:tcBorders>
          </w:tcPr>
          <w:p>
            <w:pPr>
              <w:pStyle w:val="TableParagraph"/>
              <w:jc w:val="left"/>
              <w:rPr>
                <w:rFonts w:ascii="Times New Roman"/>
                <w:sz w:val="18"/>
              </w:rPr>
            </w:pPr>
          </w:p>
        </w:tc>
        <w:tc>
          <w:tcPr>
            <w:tcW w:w="940" w:type="dxa"/>
            <w:tcBorders>
              <w:bottom w:val="single" w:sz="6" w:space="0" w:color="000000"/>
            </w:tcBorders>
          </w:tcPr>
          <w:p>
            <w:pPr>
              <w:pStyle w:val="TableParagraph"/>
              <w:spacing w:line="238" w:lineRule="exact"/>
              <w:ind w:left="219"/>
              <w:jc w:val="center"/>
              <w:rPr>
                <w:rFonts w:ascii="Calibri"/>
                <w:sz w:val="22"/>
              </w:rPr>
            </w:pPr>
            <w:r>
              <w:rPr>
                <w:rFonts w:ascii="Calibri"/>
                <w:sz w:val="22"/>
              </w:rPr>
              <w:t>-</w:t>
            </w:r>
          </w:p>
        </w:tc>
        <w:tc>
          <w:tcPr>
            <w:tcW w:w="960" w:type="dxa"/>
            <w:tcBorders>
              <w:bottom w:val="single" w:sz="6" w:space="0" w:color="000000"/>
            </w:tcBorders>
          </w:tcPr>
          <w:p>
            <w:pPr>
              <w:pStyle w:val="TableParagraph"/>
              <w:jc w:val="left"/>
              <w:rPr>
                <w:rFonts w:ascii="Times New Roman"/>
                <w:sz w:val="18"/>
              </w:rPr>
            </w:pPr>
          </w:p>
        </w:tc>
        <w:tc>
          <w:tcPr>
            <w:tcW w:w="1120" w:type="dxa"/>
            <w:tcBorders>
              <w:bottom w:val="single" w:sz="6" w:space="0" w:color="000000"/>
            </w:tcBorders>
          </w:tcPr>
          <w:p>
            <w:pPr>
              <w:pStyle w:val="TableParagraph"/>
              <w:spacing w:line="238" w:lineRule="exact"/>
              <w:ind w:left="715"/>
              <w:jc w:val="left"/>
              <w:rPr>
                <w:rFonts w:ascii="Calibri"/>
                <w:sz w:val="22"/>
              </w:rPr>
            </w:pPr>
            <w:r>
              <w:rPr>
                <w:rFonts w:ascii="Calibri"/>
                <w:sz w:val="22"/>
              </w:rPr>
              <w:t>-</w:t>
            </w:r>
          </w:p>
        </w:tc>
      </w:tr>
      <w:tr>
        <w:trPr>
          <w:trHeight w:val="270" w:hRule="atLeast"/>
        </w:trPr>
        <w:tc>
          <w:tcPr>
            <w:tcW w:w="3837" w:type="dxa"/>
            <w:tcBorders>
              <w:top w:val="single" w:sz="6" w:space="0" w:color="000000"/>
              <w:bottom w:val="single" w:sz="18" w:space="0" w:color="000000"/>
            </w:tcBorders>
          </w:tcPr>
          <w:p>
            <w:pPr>
              <w:pStyle w:val="TableParagraph"/>
              <w:spacing w:line="242" w:lineRule="exact" w:before="8"/>
              <w:ind w:left="44"/>
              <w:jc w:val="left"/>
              <w:rPr>
                <w:rFonts w:ascii="Calibri"/>
                <w:b/>
                <w:sz w:val="22"/>
              </w:rPr>
            </w:pPr>
            <w:r>
              <w:rPr>
                <w:rFonts w:ascii="Calibri"/>
                <w:b/>
                <w:sz w:val="22"/>
              </w:rPr>
              <w:t>Total</w:t>
            </w:r>
            <w:r>
              <w:rPr>
                <w:rFonts w:ascii="Calibri"/>
                <w:b/>
                <w:spacing w:val="-4"/>
                <w:sz w:val="22"/>
              </w:rPr>
              <w:t> </w:t>
            </w:r>
            <w:r>
              <w:rPr>
                <w:rFonts w:ascii="Calibri"/>
                <w:b/>
                <w:sz w:val="22"/>
              </w:rPr>
              <w:t>Gender</w:t>
            </w:r>
          </w:p>
        </w:tc>
        <w:tc>
          <w:tcPr>
            <w:tcW w:w="856"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100.00%</w:t>
            </w:r>
          </w:p>
        </w:tc>
        <w:tc>
          <w:tcPr>
            <w:tcW w:w="838" w:type="dxa"/>
            <w:tcBorders>
              <w:top w:val="single" w:sz="6" w:space="0" w:color="000000"/>
              <w:bottom w:val="single" w:sz="18" w:space="0" w:color="000000"/>
            </w:tcBorders>
          </w:tcPr>
          <w:p>
            <w:pPr>
              <w:pStyle w:val="TableParagraph"/>
              <w:spacing w:line="242" w:lineRule="exact" w:before="8"/>
              <w:ind w:right="94"/>
              <w:rPr>
                <w:rFonts w:ascii="Calibri"/>
                <w:sz w:val="22"/>
              </w:rPr>
            </w:pPr>
            <w:r>
              <w:rPr>
                <w:rFonts w:ascii="Calibri"/>
                <w:sz w:val="22"/>
              </w:rPr>
              <w:t>16,878</w:t>
            </w:r>
          </w:p>
        </w:tc>
        <w:tc>
          <w:tcPr>
            <w:tcW w:w="863" w:type="dxa"/>
            <w:tcBorders>
              <w:top w:val="single" w:sz="6" w:space="0" w:color="000000"/>
              <w:bottom w:val="single" w:sz="18" w:space="0" w:color="000000"/>
            </w:tcBorders>
          </w:tcPr>
          <w:p>
            <w:pPr>
              <w:pStyle w:val="TableParagraph"/>
              <w:spacing w:line="242" w:lineRule="exact" w:before="8"/>
              <w:ind w:right="31"/>
              <w:rPr>
                <w:rFonts w:ascii="Calibri"/>
                <w:sz w:val="22"/>
              </w:rPr>
            </w:pPr>
            <w:r>
              <w:rPr>
                <w:rFonts w:ascii="Calibri"/>
                <w:sz w:val="22"/>
              </w:rPr>
              <w:t>100.00%</w:t>
            </w:r>
          </w:p>
        </w:tc>
        <w:tc>
          <w:tcPr>
            <w:tcW w:w="940" w:type="dxa"/>
            <w:tcBorders>
              <w:top w:val="single" w:sz="6" w:space="0" w:color="000000"/>
              <w:bottom w:val="single" w:sz="18" w:space="0" w:color="000000"/>
            </w:tcBorders>
          </w:tcPr>
          <w:p>
            <w:pPr>
              <w:pStyle w:val="TableParagraph"/>
              <w:spacing w:line="242" w:lineRule="exact" w:before="8"/>
              <w:ind w:right="97"/>
              <w:rPr>
                <w:rFonts w:ascii="Calibri"/>
                <w:sz w:val="22"/>
              </w:rPr>
            </w:pPr>
            <w:r>
              <w:rPr>
                <w:rFonts w:ascii="Calibri"/>
                <w:sz w:val="22"/>
              </w:rPr>
              <w:t>185,428</w:t>
            </w:r>
          </w:p>
        </w:tc>
        <w:tc>
          <w:tcPr>
            <w:tcW w:w="858"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100.00%</w:t>
            </w:r>
          </w:p>
        </w:tc>
        <w:tc>
          <w:tcPr>
            <w:tcW w:w="841" w:type="dxa"/>
            <w:tcBorders>
              <w:top w:val="single" w:sz="6" w:space="0" w:color="000000"/>
              <w:bottom w:val="single" w:sz="18" w:space="0" w:color="000000"/>
            </w:tcBorders>
          </w:tcPr>
          <w:p>
            <w:pPr>
              <w:pStyle w:val="TableParagraph"/>
              <w:spacing w:line="242" w:lineRule="exact" w:before="8"/>
              <w:ind w:right="97"/>
              <w:rPr>
                <w:rFonts w:ascii="Calibri"/>
                <w:sz w:val="22"/>
              </w:rPr>
            </w:pPr>
            <w:r>
              <w:rPr>
                <w:rFonts w:ascii="Calibri"/>
                <w:sz w:val="22"/>
              </w:rPr>
              <w:t>63,761</w:t>
            </w:r>
          </w:p>
        </w:tc>
        <w:tc>
          <w:tcPr>
            <w:tcW w:w="913" w:type="dxa"/>
            <w:tcBorders>
              <w:top w:val="single" w:sz="6" w:space="0" w:color="000000"/>
              <w:bottom w:val="single" w:sz="18" w:space="0" w:color="000000"/>
            </w:tcBorders>
          </w:tcPr>
          <w:p>
            <w:pPr>
              <w:pStyle w:val="TableParagraph"/>
              <w:spacing w:line="242" w:lineRule="exact" w:before="8"/>
              <w:ind w:right="33"/>
              <w:rPr>
                <w:rFonts w:ascii="Calibri"/>
                <w:sz w:val="22"/>
              </w:rPr>
            </w:pPr>
            <w:r>
              <w:rPr>
                <w:rFonts w:ascii="Calibri"/>
                <w:sz w:val="22"/>
              </w:rPr>
              <w:t>100.00%</w:t>
            </w:r>
          </w:p>
        </w:tc>
        <w:tc>
          <w:tcPr>
            <w:tcW w:w="940" w:type="dxa"/>
            <w:tcBorders>
              <w:top w:val="single" w:sz="6" w:space="0" w:color="000000"/>
              <w:bottom w:val="single" w:sz="18" w:space="0" w:color="000000"/>
            </w:tcBorders>
          </w:tcPr>
          <w:p>
            <w:pPr>
              <w:pStyle w:val="TableParagraph"/>
              <w:spacing w:line="242" w:lineRule="exact" w:before="8"/>
              <w:ind w:right="100"/>
              <w:rPr>
                <w:rFonts w:ascii="Calibri"/>
                <w:sz w:val="22"/>
              </w:rPr>
            </w:pPr>
            <w:r>
              <w:rPr>
                <w:rFonts w:ascii="Calibri"/>
                <w:sz w:val="22"/>
              </w:rPr>
              <w:t>830,622</w:t>
            </w:r>
          </w:p>
        </w:tc>
        <w:tc>
          <w:tcPr>
            <w:tcW w:w="960" w:type="dxa"/>
            <w:tcBorders>
              <w:top w:val="single" w:sz="6" w:space="0" w:color="000000"/>
              <w:bottom w:val="single" w:sz="18" w:space="0" w:color="000000"/>
            </w:tcBorders>
          </w:tcPr>
          <w:p>
            <w:pPr>
              <w:pStyle w:val="TableParagraph"/>
              <w:spacing w:line="242" w:lineRule="exact" w:before="8"/>
              <w:ind w:right="35"/>
              <w:rPr>
                <w:rFonts w:ascii="Calibri"/>
                <w:sz w:val="22"/>
              </w:rPr>
            </w:pPr>
            <w:r>
              <w:rPr>
                <w:rFonts w:ascii="Calibri"/>
                <w:sz w:val="22"/>
              </w:rPr>
              <w:t>100.00%</w:t>
            </w:r>
          </w:p>
        </w:tc>
        <w:tc>
          <w:tcPr>
            <w:tcW w:w="1120" w:type="dxa"/>
            <w:tcBorders>
              <w:top w:val="single" w:sz="6" w:space="0" w:color="000000"/>
              <w:bottom w:val="single" w:sz="18" w:space="0" w:color="000000"/>
            </w:tcBorders>
          </w:tcPr>
          <w:p>
            <w:pPr>
              <w:pStyle w:val="TableParagraph"/>
              <w:spacing w:line="242" w:lineRule="exact" w:before="8"/>
              <w:ind w:right="111"/>
              <w:rPr>
                <w:rFonts w:ascii="Calibri"/>
                <w:sz w:val="22"/>
              </w:rPr>
            </w:pPr>
            <w:r>
              <w:rPr>
                <w:rFonts w:ascii="Calibri"/>
                <w:sz w:val="22"/>
              </w:rPr>
              <w:t>6,892,503</w:t>
            </w:r>
          </w:p>
        </w:tc>
      </w:tr>
      <w:tr>
        <w:trPr>
          <w:trHeight w:val="283" w:hRule="atLeast"/>
        </w:trPr>
        <w:tc>
          <w:tcPr>
            <w:tcW w:w="3837" w:type="dxa"/>
            <w:tcBorders>
              <w:top w:val="single" w:sz="18" w:space="0" w:color="000000"/>
            </w:tcBorders>
            <w:shd w:val="clear" w:color="auto" w:fill="D9D9D9"/>
          </w:tcPr>
          <w:p>
            <w:pPr>
              <w:pStyle w:val="TableParagraph"/>
              <w:spacing w:line="261" w:lineRule="exact" w:before="2"/>
              <w:ind w:left="44"/>
              <w:jc w:val="left"/>
              <w:rPr>
                <w:rFonts w:ascii="Calibri"/>
                <w:b/>
                <w:sz w:val="22"/>
              </w:rPr>
            </w:pPr>
            <w:r>
              <w:rPr>
                <w:rFonts w:ascii="Calibri"/>
                <w:b/>
                <w:sz w:val="22"/>
              </w:rPr>
              <w:t>Age</w:t>
            </w:r>
          </w:p>
        </w:tc>
        <w:tc>
          <w:tcPr>
            <w:tcW w:w="856" w:type="dxa"/>
            <w:tcBorders>
              <w:top w:val="single" w:sz="18" w:space="0" w:color="000000"/>
            </w:tcBorders>
          </w:tcPr>
          <w:p>
            <w:pPr>
              <w:pStyle w:val="TableParagraph"/>
              <w:jc w:val="left"/>
              <w:rPr>
                <w:rFonts w:ascii="Times New Roman"/>
                <w:sz w:val="20"/>
              </w:rPr>
            </w:pPr>
          </w:p>
        </w:tc>
        <w:tc>
          <w:tcPr>
            <w:tcW w:w="838" w:type="dxa"/>
            <w:tcBorders>
              <w:top w:val="single" w:sz="18" w:space="0" w:color="000000"/>
            </w:tcBorders>
          </w:tcPr>
          <w:p>
            <w:pPr>
              <w:pStyle w:val="TableParagraph"/>
              <w:jc w:val="left"/>
              <w:rPr>
                <w:rFonts w:ascii="Times New Roman"/>
                <w:sz w:val="20"/>
              </w:rPr>
            </w:pPr>
          </w:p>
        </w:tc>
        <w:tc>
          <w:tcPr>
            <w:tcW w:w="863" w:type="dxa"/>
            <w:tcBorders>
              <w:top w:val="single" w:sz="18" w:space="0" w:color="000000"/>
            </w:tcBorders>
          </w:tcPr>
          <w:p>
            <w:pPr>
              <w:pStyle w:val="TableParagraph"/>
              <w:jc w:val="left"/>
              <w:rPr>
                <w:rFonts w:ascii="Times New Roman"/>
                <w:sz w:val="20"/>
              </w:rPr>
            </w:pPr>
          </w:p>
        </w:tc>
        <w:tc>
          <w:tcPr>
            <w:tcW w:w="940" w:type="dxa"/>
            <w:tcBorders>
              <w:top w:val="single" w:sz="18" w:space="0" w:color="000000"/>
            </w:tcBorders>
          </w:tcPr>
          <w:p>
            <w:pPr>
              <w:pStyle w:val="TableParagraph"/>
              <w:jc w:val="left"/>
              <w:rPr>
                <w:rFonts w:ascii="Times New Roman"/>
                <w:sz w:val="20"/>
              </w:rPr>
            </w:pPr>
          </w:p>
        </w:tc>
        <w:tc>
          <w:tcPr>
            <w:tcW w:w="858" w:type="dxa"/>
            <w:tcBorders>
              <w:top w:val="single" w:sz="18" w:space="0" w:color="000000"/>
            </w:tcBorders>
          </w:tcPr>
          <w:p>
            <w:pPr>
              <w:pStyle w:val="TableParagraph"/>
              <w:jc w:val="left"/>
              <w:rPr>
                <w:rFonts w:ascii="Times New Roman"/>
                <w:sz w:val="20"/>
              </w:rPr>
            </w:pPr>
          </w:p>
        </w:tc>
        <w:tc>
          <w:tcPr>
            <w:tcW w:w="841" w:type="dxa"/>
            <w:tcBorders>
              <w:top w:val="single" w:sz="18" w:space="0" w:color="000000"/>
            </w:tcBorders>
          </w:tcPr>
          <w:p>
            <w:pPr>
              <w:pStyle w:val="TableParagraph"/>
              <w:jc w:val="left"/>
              <w:rPr>
                <w:rFonts w:ascii="Times New Roman"/>
                <w:sz w:val="20"/>
              </w:rPr>
            </w:pPr>
          </w:p>
        </w:tc>
        <w:tc>
          <w:tcPr>
            <w:tcW w:w="913" w:type="dxa"/>
            <w:tcBorders>
              <w:top w:val="single" w:sz="18" w:space="0" w:color="000000"/>
            </w:tcBorders>
          </w:tcPr>
          <w:p>
            <w:pPr>
              <w:pStyle w:val="TableParagraph"/>
              <w:jc w:val="left"/>
              <w:rPr>
                <w:rFonts w:ascii="Times New Roman"/>
                <w:sz w:val="20"/>
              </w:rPr>
            </w:pPr>
          </w:p>
        </w:tc>
        <w:tc>
          <w:tcPr>
            <w:tcW w:w="940" w:type="dxa"/>
            <w:tcBorders>
              <w:top w:val="single" w:sz="18" w:space="0" w:color="000000"/>
            </w:tcBorders>
          </w:tcPr>
          <w:p>
            <w:pPr>
              <w:pStyle w:val="TableParagraph"/>
              <w:jc w:val="left"/>
              <w:rPr>
                <w:rFonts w:ascii="Times New Roman"/>
                <w:sz w:val="20"/>
              </w:rPr>
            </w:pPr>
          </w:p>
        </w:tc>
        <w:tc>
          <w:tcPr>
            <w:tcW w:w="960" w:type="dxa"/>
            <w:tcBorders>
              <w:top w:val="single" w:sz="18" w:space="0" w:color="000000"/>
            </w:tcBorders>
          </w:tcPr>
          <w:p>
            <w:pPr>
              <w:pStyle w:val="TableParagraph"/>
              <w:jc w:val="left"/>
              <w:rPr>
                <w:rFonts w:ascii="Times New Roman"/>
                <w:sz w:val="20"/>
              </w:rPr>
            </w:pPr>
          </w:p>
        </w:tc>
        <w:tc>
          <w:tcPr>
            <w:tcW w:w="1120" w:type="dxa"/>
            <w:tcBorders>
              <w:top w:val="single" w:sz="18" w:space="0" w:color="000000"/>
            </w:tcBorders>
          </w:tcPr>
          <w:p>
            <w:pPr>
              <w:pStyle w:val="TableParagraph"/>
              <w:jc w:val="left"/>
              <w:rPr>
                <w:rFonts w:ascii="Times New Roman"/>
                <w:sz w:val="20"/>
              </w:rPr>
            </w:pPr>
          </w:p>
        </w:tc>
      </w:tr>
      <w:tr>
        <w:trPr>
          <w:trHeight w:val="308" w:hRule="atLeast"/>
        </w:trPr>
        <w:tc>
          <w:tcPr>
            <w:tcW w:w="3837" w:type="dxa"/>
          </w:tcPr>
          <w:p>
            <w:pPr>
              <w:pStyle w:val="TableParagraph"/>
              <w:spacing w:before="9"/>
              <w:ind w:left="44"/>
              <w:jc w:val="left"/>
              <w:rPr>
                <w:rFonts w:ascii="Calibri"/>
                <w:sz w:val="22"/>
              </w:rPr>
            </w:pPr>
            <w:r>
              <w:rPr>
                <w:rFonts w:ascii="Calibri"/>
                <w:sz w:val="22"/>
              </w:rPr>
              <w:t>0-17</w:t>
            </w:r>
          </w:p>
        </w:tc>
        <w:tc>
          <w:tcPr>
            <w:tcW w:w="856" w:type="dxa"/>
          </w:tcPr>
          <w:p>
            <w:pPr>
              <w:pStyle w:val="TableParagraph"/>
              <w:spacing w:before="9"/>
              <w:ind w:right="29"/>
              <w:rPr>
                <w:rFonts w:ascii="Calibri"/>
                <w:sz w:val="22"/>
              </w:rPr>
            </w:pPr>
            <w:r>
              <w:rPr>
                <w:rFonts w:ascii="Calibri"/>
                <w:color w:val="C00000"/>
                <w:sz w:val="22"/>
              </w:rPr>
              <w:t>21.50%</w:t>
            </w:r>
          </w:p>
        </w:tc>
        <w:tc>
          <w:tcPr>
            <w:tcW w:w="838" w:type="dxa"/>
          </w:tcPr>
          <w:p>
            <w:pPr>
              <w:pStyle w:val="TableParagraph"/>
              <w:spacing w:before="9"/>
              <w:ind w:right="95"/>
              <w:rPr>
                <w:rFonts w:ascii="Calibri"/>
                <w:sz w:val="22"/>
              </w:rPr>
            </w:pPr>
            <w:r>
              <w:rPr>
                <w:rFonts w:ascii="Calibri"/>
                <w:sz w:val="22"/>
              </w:rPr>
              <w:t>3,629</w:t>
            </w:r>
          </w:p>
        </w:tc>
        <w:tc>
          <w:tcPr>
            <w:tcW w:w="863" w:type="dxa"/>
          </w:tcPr>
          <w:p>
            <w:pPr>
              <w:pStyle w:val="TableParagraph"/>
              <w:spacing w:before="9"/>
              <w:ind w:right="31"/>
              <w:rPr>
                <w:rFonts w:ascii="Calibri"/>
                <w:sz w:val="22"/>
              </w:rPr>
            </w:pPr>
            <w:r>
              <w:rPr>
                <w:rFonts w:ascii="Calibri"/>
                <w:color w:val="C00000"/>
                <w:sz w:val="22"/>
              </w:rPr>
              <w:t>21.00%</w:t>
            </w:r>
          </w:p>
        </w:tc>
        <w:tc>
          <w:tcPr>
            <w:tcW w:w="940" w:type="dxa"/>
          </w:tcPr>
          <w:p>
            <w:pPr>
              <w:pStyle w:val="TableParagraph"/>
              <w:spacing w:before="9"/>
              <w:ind w:right="98"/>
              <w:rPr>
                <w:rFonts w:ascii="Calibri"/>
                <w:sz w:val="22"/>
              </w:rPr>
            </w:pPr>
            <w:r>
              <w:rPr>
                <w:rFonts w:ascii="Calibri"/>
                <w:sz w:val="22"/>
              </w:rPr>
              <w:t>38,940</w:t>
            </w:r>
          </w:p>
        </w:tc>
        <w:tc>
          <w:tcPr>
            <w:tcW w:w="858" w:type="dxa"/>
          </w:tcPr>
          <w:p>
            <w:pPr>
              <w:pStyle w:val="TableParagraph"/>
              <w:spacing w:before="9"/>
              <w:ind w:right="29"/>
              <w:rPr>
                <w:rFonts w:ascii="Calibri"/>
                <w:sz w:val="22"/>
              </w:rPr>
            </w:pPr>
            <w:r>
              <w:rPr>
                <w:rFonts w:ascii="Calibri"/>
                <w:sz w:val="22"/>
              </w:rPr>
              <w:t>22.2%</w:t>
            </w:r>
          </w:p>
        </w:tc>
        <w:tc>
          <w:tcPr>
            <w:tcW w:w="841" w:type="dxa"/>
          </w:tcPr>
          <w:p>
            <w:pPr>
              <w:pStyle w:val="TableParagraph"/>
              <w:spacing w:before="9"/>
              <w:ind w:right="98"/>
              <w:rPr>
                <w:rFonts w:ascii="Calibri"/>
                <w:sz w:val="22"/>
              </w:rPr>
            </w:pPr>
            <w:r>
              <w:rPr>
                <w:rFonts w:ascii="Calibri"/>
                <w:color w:val="2F5395"/>
                <w:sz w:val="22"/>
              </w:rPr>
              <w:t>14,174</w:t>
            </w:r>
          </w:p>
        </w:tc>
        <w:tc>
          <w:tcPr>
            <w:tcW w:w="913" w:type="dxa"/>
          </w:tcPr>
          <w:p>
            <w:pPr>
              <w:pStyle w:val="TableParagraph"/>
              <w:spacing w:before="9"/>
              <w:ind w:right="35"/>
              <w:rPr>
                <w:rFonts w:ascii="Calibri"/>
                <w:sz w:val="22"/>
              </w:rPr>
            </w:pPr>
            <w:r>
              <w:rPr>
                <w:rFonts w:ascii="Calibri"/>
                <w:color w:val="C00000"/>
                <w:sz w:val="22"/>
              </w:rPr>
              <w:t>21.20%</w:t>
            </w:r>
          </w:p>
        </w:tc>
        <w:tc>
          <w:tcPr>
            <w:tcW w:w="940" w:type="dxa"/>
          </w:tcPr>
          <w:p>
            <w:pPr>
              <w:pStyle w:val="TableParagraph"/>
              <w:spacing w:before="9"/>
              <w:ind w:right="100"/>
              <w:rPr>
                <w:rFonts w:ascii="Calibri"/>
                <w:sz w:val="22"/>
              </w:rPr>
            </w:pPr>
            <w:r>
              <w:rPr>
                <w:rFonts w:ascii="Calibri"/>
                <w:sz w:val="22"/>
              </w:rPr>
              <w:t>176,092</w:t>
            </w:r>
          </w:p>
        </w:tc>
        <w:tc>
          <w:tcPr>
            <w:tcW w:w="960" w:type="dxa"/>
          </w:tcPr>
          <w:p>
            <w:pPr>
              <w:pStyle w:val="TableParagraph"/>
              <w:spacing w:before="9"/>
              <w:ind w:right="35"/>
              <w:rPr>
                <w:rFonts w:ascii="Calibri"/>
                <w:sz w:val="22"/>
              </w:rPr>
            </w:pPr>
            <w:r>
              <w:rPr>
                <w:rFonts w:ascii="Calibri"/>
                <w:color w:val="C00000"/>
                <w:sz w:val="22"/>
              </w:rPr>
              <w:t>25.90%</w:t>
            </w:r>
          </w:p>
        </w:tc>
        <w:tc>
          <w:tcPr>
            <w:tcW w:w="1120" w:type="dxa"/>
          </w:tcPr>
          <w:p>
            <w:pPr>
              <w:pStyle w:val="TableParagraph"/>
              <w:spacing w:before="9"/>
              <w:ind w:right="111"/>
              <w:rPr>
                <w:rFonts w:ascii="Calibri"/>
                <w:sz w:val="22"/>
              </w:rPr>
            </w:pPr>
            <w:r>
              <w:rPr>
                <w:rFonts w:ascii="Calibri"/>
                <w:sz w:val="22"/>
              </w:rPr>
              <w:t>1,785,158</w:t>
            </w:r>
          </w:p>
        </w:tc>
      </w:tr>
      <w:tr>
        <w:trPr>
          <w:trHeight w:val="289" w:hRule="atLeast"/>
        </w:trPr>
        <w:tc>
          <w:tcPr>
            <w:tcW w:w="3837" w:type="dxa"/>
          </w:tcPr>
          <w:p>
            <w:pPr>
              <w:pStyle w:val="TableParagraph"/>
              <w:spacing w:line="259" w:lineRule="exact"/>
              <w:ind w:left="44"/>
              <w:jc w:val="left"/>
              <w:rPr>
                <w:rFonts w:ascii="Calibri"/>
                <w:sz w:val="22"/>
              </w:rPr>
            </w:pPr>
            <w:r>
              <w:rPr>
                <w:rFonts w:ascii="Calibri"/>
                <w:sz w:val="22"/>
              </w:rPr>
              <w:t>18-64</w:t>
            </w:r>
          </w:p>
        </w:tc>
        <w:tc>
          <w:tcPr>
            <w:tcW w:w="856" w:type="dxa"/>
          </w:tcPr>
          <w:p>
            <w:pPr>
              <w:pStyle w:val="TableParagraph"/>
              <w:spacing w:line="259" w:lineRule="exact"/>
              <w:ind w:right="29"/>
              <w:rPr>
                <w:rFonts w:ascii="Calibri"/>
                <w:sz w:val="22"/>
              </w:rPr>
            </w:pPr>
            <w:r>
              <w:rPr>
                <w:rFonts w:ascii="Calibri"/>
                <w:color w:val="C00000"/>
                <w:sz w:val="22"/>
              </w:rPr>
              <w:t>62.50%</w:t>
            </w:r>
          </w:p>
        </w:tc>
        <w:tc>
          <w:tcPr>
            <w:tcW w:w="838" w:type="dxa"/>
          </w:tcPr>
          <w:p>
            <w:pPr>
              <w:pStyle w:val="TableParagraph"/>
              <w:spacing w:line="259" w:lineRule="exact"/>
              <w:ind w:right="95"/>
              <w:rPr>
                <w:rFonts w:ascii="Calibri"/>
                <w:sz w:val="22"/>
              </w:rPr>
            </w:pPr>
            <w:r>
              <w:rPr>
                <w:rFonts w:ascii="Calibri"/>
                <w:sz w:val="22"/>
              </w:rPr>
              <w:t>10,549</w:t>
            </w:r>
          </w:p>
        </w:tc>
        <w:tc>
          <w:tcPr>
            <w:tcW w:w="863" w:type="dxa"/>
          </w:tcPr>
          <w:p>
            <w:pPr>
              <w:pStyle w:val="TableParagraph"/>
              <w:spacing w:line="259" w:lineRule="exact"/>
              <w:ind w:right="31"/>
              <w:rPr>
                <w:rFonts w:ascii="Calibri"/>
                <w:sz w:val="22"/>
              </w:rPr>
            </w:pPr>
            <w:r>
              <w:rPr>
                <w:rFonts w:ascii="Calibri"/>
                <w:color w:val="C00000"/>
                <w:sz w:val="22"/>
              </w:rPr>
              <w:t>63.20%</w:t>
            </w:r>
          </w:p>
        </w:tc>
        <w:tc>
          <w:tcPr>
            <w:tcW w:w="940" w:type="dxa"/>
          </w:tcPr>
          <w:p>
            <w:pPr>
              <w:pStyle w:val="TableParagraph"/>
              <w:spacing w:line="259" w:lineRule="exact"/>
              <w:ind w:right="98"/>
              <w:rPr>
                <w:rFonts w:ascii="Calibri"/>
                <w:sz w:val="22"/>
              </w:rPr>
            </w:pPr>
            <w:r>
              <w:rPr>
                <w:rFonts w:ascii="Calibri"/>
                <w:sz w:val="22"/>
              </w:rPr>
              <w:t>117,190</w:t>
            </w:r>
          </w:p>
        </w:tc>
        <w:tc>
          <w:tcPr>
            <w:tcW w:w="858" w:type="dxa"/>
          </w:tcPr>
          <w:p>
            <w:pPr>
              <w:pStyle w:val="TableParagraph"/>
              <w:spacing w:line="259" w:lineRule="exact"/>
              <w:ind w:right="29"/>
              <w:rPr>
                <w:rFonts w:ascii="Calibri"/>
                <w:sz w:val="22"/>
              </w:rPr>
            </w:pPr>
            <w:r>
              <w:rPr>
                <w:rFonts w:ascii="Calibri"/>
                <w:sz w:val="22"/>
              </w:rPr>
              <w:t>62.5%</w:t>
            </w:r>
          </w:p>
        </w:tc>
        <w:tc>
          <w:tcPr>
            <w:tcW w:w="841" w:type="dxa"/>
          </w:tcPr>
          <w:p>
            <w:pPr>
              <w:pStyle w:val="TableParagraph"/>
              <w:spacing w:line="259" w:lineRule="exact"/>
              <w:ind w:right="98"/>
              <w:rPr>
                <w:rFonts w:ascii="Calibri"/>
                <w:sz w:val="22"/>
              </w:rPr>
            </w:pPr>
            <w:r>
              <w:rPr>
                <w:rFonts w:ascii="Calibri"/>
                <w:color w:val="2F5395"/>
                <w:sz w:val="22"/>
              </w:rPr>
              <w:t>39,819</w:t>
            </w:r>
          </w:p>
        </w:tc>
        <w:tc>
          <w:tcPr>
            <w:tcW w:w="913" w:type="dxa"/>
          </w:tcPr>
          <w:p>
            <w:pPr>
              <w:pStyle w:val="TableParagraph"/>
              <w:spacing w:line="259" w:lineRule="exact"/>
              <w:ind w:right="35"/>
              <w:rPr>
                <w:rFonts w:ascii="Calibri"/>
                <w:sz w:val="22"/>
              </w:rPr>
            </w:pPr>
            <w:r>
              <w:rPr>
                <w:rFonts w:ascii="Calibri"/>
                <w:color w:val="C00000"/>
                <w:sz w:val="22"/>
              </w:rPr>
              <w:t>65.20%</w:t>
            </w:r>
          </w:p>
        </w:tc>
        <w:tc>
          <w:tcPr>
            <w:tcW w:w="940" w:type="dxa"/>
          </w:tcPr>
          <w:p>
            <w:pPr>
              <w:pStyle w:val="TableParagraph"/>
              <w:spacing w:line="259" w:lineRule="exact"/>
              <w:ind w:right="100"/>
              <w:rPr>
                <w:rFonts w:ascii="Calibri"/>
                <w:sz w:val="22"/>
              </w:rPr>
            </w:pPr>
            <w:r>
              <w:rPr>
                <w:rFonts w:ascii="Calibri"/>
                <w:sz w:val="22"/>
              </w:rPr>
              <w:t>541,566</w:t>
            </w:r>
          </w:p>
        </w:tc>
        <w:tc>
          <w:tcPr>
            <w:tcW w:w="960" w:type="dxa"/>
          </w:tcPr>
          <w:p>
            <w:pPr>
              <w:pStyle w:val="TableParagraph"/>
              <w:spacing w:line="259" w:lineRule="exact"/>
              <w:ind w:right="35"/>
              <w:rPr>
                <w:rFonts w:ascii="Calibri"/>
                <w:sz w:val="22"/>
              </w:rPr>
            </w:pPr>
            <w:r>
              <w:rPr>
                <w:rFonts w:ascii="Calibri"/>
                <w:color w:val="C00000"/>
                <w:sz w:val="22"/>
              </w:rPr>
              <w:t>55.00%</w:t>
            </w:r>
          </w:p>
        </w:tc>
        <w:tc>
          <w:tcPr>
            <w:tcW w:w="1120" w:type="dxa"/>
          </w:tcPr>
          <w:p>
            <w:pPr>
              <w:pStyle w:val="TableParagraph"/>
              <w:spacing w:line="259" w:lineRule="exact"/>
              <w:ind w:right="111"/>
              <w:rPr>
                <w:rFonts w:ascii="Calibri"/>
                <w:sz w:val="22"/>
              </w:rPr>
            </w:pPr>
            <w:r>
              <w:rPr>
                <w:rFonts w:ascii="Calibri"/>
                <w:sz w:val="22"/>
              </w:rPr>
              <w:t>3,790,877</w:t>
            </w:r>
          </w:p>
        </w:tc>
      </w:tr>
      <w:tr>
        <w:trPr>
          <w:trHeight w:val="289" w:hRule="atLeast"/>
        </w:trPr>
        <w:tc>
          <w:tcPr>
            <w:tcW w:w="3837" w:type="dxa"/>
          </w:tcPr>
          <w:p>
            <w:pPr>
              <w:pStyle w:val="TableParagraph"/>
              <w:spacing w:line="258" w:lineRule="exact"/>
              <w:ind w:left="44"/>
              <w:jc w:val="left"/>
              <w:rPr>
                <w:rFonts w:ascii="Calibri"/>
                <w:sz w:val="22"/>
              </w:rPr>
            </w:pPr>
            <w:r>
              <w:rPr>
                <w:rFonts w:ascii="Calibri"/>
                <w:sz w:val="22"/>
              </w:rPr>
              <w:t>65+</w:t>
            </w:r>
          </w:p>
        </w:tc>
        <w:tc>
          <w:tcPr>
            <w:tcW w:w="856" w:type="dxa"/>
          </w:tcPr>
          <w:p>
            <w:pPr>
              <w:pStyle w:val="TableParagraph"/>
              <w:spacing w:line="258" w:lineRule="exact"/>
              <w:ind w:right="29"/>
              <w:rPr>
                <w:rFonts w:ascii="Calibri"/>
                <w:sz w:val="22"/>
              </w:rPr>
            </w:pPr>
            <w:r>
              <w:rPr>
                <w:rFonts w:ascii="Calibri"/>
                <w:color w:val="C00000"/>
                <w:sz w:val="22"/>
              </w:rPr>
              <w:t>16.00%</w:t>
            </w:r>
          </w:p>
        </w:tc>
        <w:tc>
          <w:tcPr>
            <w:tcW w:w="838" w:type="dxa"/>
          </w:tcPr>
          <w:p>
            <w:pPr>
              <w:pStyle w:val="TableParagraph"/>
              <w:spacing w:line="258" w:lineRule="exact"/>
              <w:ind w:right="95"/>
              <w:rPr>
                <w:rFonts w:ascii="Calibri"/>
                <w:sz w:val="22"/>
              </w:rPr>
            </w:pPr>
            <w:r>
              <w:rPr>
                <w:rFonts w:ascii="Calibri"/>
                <w:sz w:val="22"/>
              </w:rPr>
              <w:t>2,700</w:t>
            </w:r>
          </w:p>
        </w:tc>
        <w:tc>
          <w:tcPr>
            <w:tcW w:w="863" w:type="dxa"/>
          </w:tcPr>
          <w:p>
            <w:pPr>
              <w:pStyle w:val="TableParagraph"/>
              <w:spacing w:line="258" w:lineRule="exact"/>
              <w:ind w:right="31"/>
              <w:rPr>
                <w:rFonts w:ascii="Calibri"/>
                <w:sz w:val="22"/>
              </w:rPr>
            </w:pPr>
            <w:r>
              <w:rPr>
                <w:rFonts w:ascii="Calibri"/>
                <w:color w:val="C00000"/>
                <w:sz w:val="22"/>
              </w:rPr>
              <w:t>15.80%</w:t>
            </w:r>
          </w:p>
        </w:tc>
        <w:tc>
          <w:tcPr>
            <w:tcW w:w="940" w:type="dxa"/>
          </w:tcPr>
          <w:p>
            <w:pPr>
              <w:pStyle w:val="TableParagraph"/>
              <w:spacing w:line="258" w:lineRule="exact"/>
              <w:ind w:right="98"/>
              <w:rPr>
                <w:rFonts w:ascii="Calibri"/>
                <w:sz w:val="22"/>
              </w:rPr>
            </w:pPr>
            <w:r>
              <w:rPr>
                <w:rFonts w:ascii="Calibri"/>
                <w:sz w:val="22"/>
              </w:rPr>
              <w:t>29,298</w:t>
            </w:r>
          </w:p>
        </w:tc>
        <w:tc>
          <w:tcPr>
            <w:tcW w:w="858" w:type="dxa"/>
          </w:tcPr>
          <w:p>
            <w:pPr>
              <w:pStyle w:val="TableParagraph"/>
              <w:spacing w:line="258" w:lineRule="exact"/>
              <w:ind w:right="29"/>
              <w:rPr>
                <w:rFonts w:ascii="Calibri"/>
                <w:sz w:val="22"/>
              </w:rPr>
            </w:pPr>
            <w:r>
              <w:rPr>
                <w:rFonts w:ascii="Calibri"/>
                <w:sz w:val="22"/>
              </w:rPr>
              <w:t>15.3%</w:t>
            </w:r>
          </w:p>
        </w:tc>
        <w:tc>
          <w:tcPr>
            <w:tcW w:w="841" w:type="dxa"/>
          </w:tcPr>
          <w:p>
            <w:pPr>
              <w:pStyle w:val="TableParagraph"/>
              <w:spacing w:line="258" w:lineRule="exact"/>
              <w:ind w:right="98"/>
              <w:rPr>
                <w:rFonts w:ascii="Calibri"/>
                <w:sz w:val="22"/>
              </w:rPr>
            </w:pPr>
            <w:r>
              <w:rPr>
                <w:rFonts w:ascii="Calibri"/>
                <w:color w:val="2F5395"/>
                <w:sz w:val="22"/>
              </w:rPr>
              <w:t>9,768</w:t>
            </w:r>
          </w:p>
        </w:tc>
        <w:tc>
          <w:tcPr>
            <w:tcW w:w="913" w:type="dxa"/>
          </w:tcPr>
          <w:p>
            <w:pPr>
              <w:pStyle w:val="TableParagraph"/>
              <w:spacing w:line="258" w:lineRule="exact"/>
              <w:ind w:right="35"/>
              <w:rPr>
                <w:rFonts w:ascii="Calibri"/>
                <w:sz w:val="22"/>
              </w:rPr>
            </w:pPr>
            <w:r>
              <w:rPr>
                <w:rFonts w:ascii="Calibri"/>
                <w:color w:val="C00000"/>
                <w:sz w:val="22"/>
              </w:rPr>
              <w:t>13.60%</w:t>
            </w:r>
          </w:p>
        </w:tc>
        <w:tc>
          <w:tcPr>
            <w:tcW w:w="940" w:type="dxa"/>
          </w:tcPr>
          <w:p>
            <w:pPr>
              <w:pStyle w:val="TableParagraph"/>
              <w:spacing w:line="258" w:lineRule="exact"/>
              <w:ind w:right="100"/>
              <w:rPr>
                <w:rFonts w:ascii="Calibri"/>
                <w:sz w:val="22"/>
              </w:rPr>
            </w:pPr>
            <w:r>
              <w:rPr>
                <w:rFonts w:ascii="Calibri"/>
                <w:sz w:val="22"/>
              </w:rPr>
              <w:t>112,965</w:t>
            </w:r>
          </w:p>
        </w:tc>
        <w:tc>
          <w:tcPr>
            <w:tcW w:w="960" w:type="dxa"/>
          </w:tcPr>
          <w:p>
            <w:pPr>
              <w:pStyle w:val="TableParagraph"/>
              <w:spacing w:line="258" w:lineRule="exact"/>
              <w:ind w:right="35"/>
              <w:rPr>
                <w:rFonts w:ascii="Calibri"/>
                <w:sz w:val="22"/>
              </w:rPr>
            </w:pPr>
            <w:r>
              <w:rPr>
                <w:rFonts w:ascii="Calibri"/>
                <w:color w:val="C00000"/>
                <w:sz w:val="22"/>
              </w:rPr>
              <w:t>19.10%</w:t>
            </w:r>
          </w:p>
        </w:tc>
        <w:tc>
          <w:tcPr>
            <w:tcW w:w="1120" w:type="dxa"/>
          </w:tcPr>
          <w:p>
            <w:pPr>
              <w:pStyle w:val="TableParagraph"/>
              <w:spacing w:line="258" w:lineRule="exact"/>
              <w:ind w:right="111"/>
              <w:rPr>
                <w:rFonts w:ascii="Calibri"/>
                <w:sz w:val="22"/>
              </w:rPr>
            </w:pPr>
            <w:r>
              <w:rPr>
                <w:rFonts w:ascii="Calibri"/>
                <w:sz w:val="22"/>
              </w:rPr>
              <w:t>1,316,468</w:t>
            </w:r>
          </w:p>
        </w:tc>
      </w:tr>
      <w:tr>
        <w:trPr>
          <w:trHeight w:val="258" w:hRule="atLeast"/>
        </w:trPr>
        <w:tc>
          <w:tcPr>
            <w:tcW w:w="3837" w:type="dxa"/>
            <w:tcBorders>
              <w:bottom w:val="single" w:sz="6" w:space="0" w:color="000000"/>
            </w:tcBorders>
          </w:tcPr>
          <w:p>
            <w:pPr>
              <w:pStyle w:val="TableParagraph"/>
              <w:spacing w:line="238" w:lineRule="exact"/>
              <w:ind w:left="44"/>
              <w:jc w:val="left"/>
              <w:rPr>
                <w:rFonts w:ascii="Calibri"/>
                <w:sz w:val="22"/>
              </w:rPr>
            </w:pPr>
            <w:r>
              <w:rPr>
                <w:rFonts w:ascii="Calibri"/>
                <w:sz w:val="22"/>
              </w:rPr>
              <w:t>Unknown</w:t>
            </w:r>
          </w:p>
        </w:tc>
        <w:tc>
          <w:tcPr>
            <w:tcW w:w="856" w:type="dxa"/>
            <w:tcBorders>
              <w:bottom w:val="single" w:sz="6" w:space="0" w:color="000000"/>
            </w:tcBorders>
          </w:tcPr>
          <w:p>
            <w:pPr>
              <w:pStyle w:val="TableParagraph"/>
              <w:jc w:val="left"/>
              <w:rPr>
                <w:rFonts w:ascii="Times New Roman"/>
                <w:sz w:val="18"/>
              </w:rPr>
            </w:pPr>
          </w:p>
        </w:tc>
        <w:tc>
          <w:tcPr>
            <w:tcW w:w="838" w:type="dxa"/>
            <w:tcBorders>
              <w:bottom w:val="single" w:sz="6" w:space="0" w:color="000000"/>
            </w:tcBorders>
          </w:tcPr>
          <w:p>
            <w:pPr>
              <w:pStyle w:val="TableParagraph"/>
              <w:jc w:val="left"/>
              <w:rPr>
                <w:rFonts w:ascii="Times New Roman"/>
                <w:sz w:val="18"/>
              </w:rPr>
            </w:pPr>
          </w:p>
        </w:tc>
        <w:tc>
          <w:tcPr>
            <w:tcW w:w="863" w:type="dxa"/>
            <w:tcBorders>
              <w:bottom w:val="single" w:sz="6" w:space="0" w:color="000000"/>
            </w:tcBorders>
          </w:tcPr>
          <w:p>
            <w:pPr>
              <w:pStyle w:val="TableParagraph"/>
              <w:jc w:val="left"/>
              <w:rPr>
                <w:rFonts w:ascii="Times New Roman"/>
                <w:sz w:val="18"/>
              </w:rPr>
            </w:pPr>
          </w:p>
        </w:tc>
        <w:tc>
          <w:tcPr>
            <w:tcW w:w="940" w:type="dxa"/>
            <w:tcBorders>
              <w:bottom w:val="single" w:sz="6" w:space="0" w:color="000000"/>
            </w:tcBorders>
          </w:tcPr>
          <w:p>
            <w:pPr>
              <w:pStyle w:val="TableParagraph"/>
              <w:jc w:val="left"/>
              <w:rPr>
                <w:rFonts w:ascii="Times New Roman"/>
                <w:sz w:val="18"/>
              </w:rPr>
            </w:pPr>
          </w:p>
        </w:tc>
        <w:tc>
          <w:tcPr>
            <w:tcW w:w="858" w:type="dxa"/>
            <w:tcBorders>
              <w:bottom w:val="single" w:sz="6" w:space="0" w:color="000000"/>
            </w:tcBorders>
          </w:tcPr>
          <w:p>
            <w:pPr>
              <w:pStyle w:val="TableParagraph"/>
              <w:spacing w:line="238" w:lineRule="exact"/>
              <w:ind w:right="29"/>
              <w:rPr>
                <w:rFonts w:ascii="Calibri"/>
                <w:sz w:val="22"/>
              </w:rPr>
            </w:pPr>
            <w:r>
              <w:rPr>
                <w:rFonts w:ascii="Calibri"/>
                <w:sz w:val="22"/>
              </w:rPr>
              <w:t>0.0%</w:t>
            </w:r>
          </w:p>
        </w:tc>
        <w:tc>
          <w:tcPr>
            <w:tcW w:w="841" w:type="dxa"/>
            <w:tcBorders>
              <w:bottom w:val="single" w:sz="6" w:space="0" w:color="000000"/>
            </w:tcBorders>
          </w:tcPr>
          <w:p>
            <w:pPr>
              <w:pStyle w:val="TableParagraph"/>
              <w:jc w:val="left"/>
              <w:rPr>
                <w:rFonts w:ascii="Times New Roman"/>
                <w:sz w:val="18"/>
              </w:rPr>
            </w:pPr>
          </w:p>
        </w:tc>
        <w:tc>
          <w:tcPr>
            <w:tcW w:w="913" w:type="dxa"/>
            <w:tcBorders>
              <w:bottom w:val="single" w:sz="6" w:space="0" w:color="000000"/>
            </w:tcBorders>
          </w:tcPr>
          <w:p>
            <w:pPr>
              <w:pStyle w:val="TableParagraph"/>
              <w:jc w:val="left"/>
              <w:rPr>
                <w:rFonts w:ascii="Times New Roman"/>
                <w:sz w:val="18"/>
              </w:rPr>
            </w:pPr>
          </w:p>
        </w:tc>
        <w:tc>
          <w:tcPr>
            <w:tcW w:w="940" w:type="dxa"/>
            <w:tcBorders>
              <w:bottom w:val="single" w:sz="6" w:space="0" w:color="000000"/>
            </w:tcBorders>
          </w:tcPr>
          <w:p>
            <w:pPr>
              <w:pStyle w:val="TableParagraph"/>
              <w:jc w:val="left"/>
              <w:rPr>
                <w:rFonts w:ascii="Times New Roman"/>
                <w:sz w:val="18"/>
              </w:rPr>
            </w:pPr>
          </w:p>
        </w:tc>
        <w:tc>
          <w:tcPr>
            <w:tcW w:w="960" w:type="dxa"/>
            <w:tcBorders>
              <w:bottom w:val="single" w:sz="6" w:space="0" w:color="000000"/>
            </w:tcBorders>
          </w:tcPr>
          <w:p>
            <w:pPr>
              <w:pStyle w:val="TableParagraph"/>
              <w:jc w:val="left"/>
              <w:rPr>
                <w:rFonts w:ascii="Times New Roman"/>
                <w:sz w:val="18"/>
              </w:rPr>
            </w:pPr>
          </w:p>
        </w:tc>
        <w:tc>
          <w:tcPr>
            <w:tcW w:w="1120" w:type="dxa"/>
            <w:tcBorders>
              <w:bottom w:val="single" w:sz="6" w:space="0" w:color="000000"/>
            </w:tcBorders>
          </w:tcPr>
          <w:p>
            <w:pPr>
              <w:pStyle w:val="TableParagraph"/>
              <w:jc w:val="left"/>
              <w:rPr>
                <w:rFonts w:ascii="Times New Roman"/>
                <w:sz w:val="18"/>
              </w:rPr>
            </w:pPr>
          </w:p>
        </w:tc>
      </w:tr>
      <w:tr>
        <w:trPr>
          <w:trHeight w:val="270" w:hRule="atLeast"/>
        </w:trPr>
        <w:tc>
          <w:tcPr>
            <w:tcW w:w="3837" w:type="dxa"/>
            <w:tcBorders>
              <w:top w:val="single" w:sz="6" w:space="0" w:color="000000"/>
              <w:bottom w:val="single" w:sz="18" w:space="0" w:color="000000"/>
            </w:tcBorders>
          </w:tcPr>
          <w:p>
            <w:pPr>
              <w:pStyle w:val="TableParagraph"/>
              <w:spacing w:line="242" w:lineRule="exact" w:before="8"/>
              <w:ind w:left="44"/>
              <w:jc w:val="left"/>
              <w:rPr>
                <w:rFonts w:ascii="Calibri"/>
                <w:b/>
                <w:sz w:val="22"/>
              </w:rPr>
            </w:pPr>
            <w:r>
              <w:rPr>
                <w:rFonts w:ascii="Calibri"/>
                <w:b/>
                <w:sz w:val="22"/>
              </w:rPr>
              <w:t>Total</w:t>
            </w:r>
            <w:r>
              <w:rPr>
                <w:rFonts w:ascii="Calibri"/>
                <w:b/>
                <w:spacing w:val="-6"/>
                <w:sz w:val="22"/>
              </w:rPr>
              <w:t> </w:t>
            </w:r>
            <w:r>
              <w:rPr>
                <w:rFonts w:ascii="Calibri"/>
                <w:b/>
                <w:sz w:val="22"/>
              </w:rPr>
              <w:t>Age</w:t>
            </w:r>
          </w:p>
        </w:tc>
        <w:tc>
          <w:tcPr>
            <w:tcW w:w="856"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100.00%</w:t>
            </w:r>
          </w:p>
        </w:tc>
        <w:tc>
          <w:tcPr>
            <w:tcW w:w="838" w:type="dxa"/>
            <w:tcBorders>
              <w:top w:val="single" w:sz="6" w:space="0" w:color="000000"/>
              <w:bottom w:val="single" w:sz="18" w:space="0" w:color="000000"/>
            </w:tcBorders>
          </w:tcPr>
          <w:p>
            <w:pPr>
              <w:pStyle w:val="TableParagraph"/>
              <w:spacing w:line="242" w:lineRule="exact" w:before="8"/>
              <w:ind w:right="95"/>
              <w:rPr>
                <w:rFonts w:ascii="Calibri"/>
                <w:sz w:val="22"/>
              </w:rPr>
            </w:pPr>
            <w:r>
              <w:rPr>
                <w:rFonts w:ascii="Calibri"/>
                <w:sz w:val="22"/>
              </w:rPr>
              <w:t>16,878</w:t>
            </w:r>
          </w:p>
        </w:tc>
        <w:tc>
          <w:tcPr>
            <w:tcW w:w="863" w:type="dxa"/>
            <w:tcBorders>
              <w:top w:val="single" w:sz="6" w:space="0" w:color="000000"/>
              <w:bottom w:val="single" w:sz="18" w:space="0" w:color="000000"/>
            </w:tcBorders>
          </w:tcPr>
          <w:p>
            <w:pPr>
              <w:pStyle w:val="TableParagraph"/>
              <w:spacing w:line="242" w:lineRule="exact" w:before="8"/>
              <w:ind w:right="31"/>
              <w:rPr>
                <w:rFonts w:ascii="Calibri"/>
                <w:sz w:val="22"/>
              </w:rPr>
            </w:pPr>
            <w:r>
              <w:rPr>
                <w:rFonts w:ascii="Calibri"/>
                <w:sz w:val="22"/>
              </w:rPr>
              <w:t>100.00%</w:t>
            </w:r>
          </w:p>
        </w:tc>
        <w:tc>
          <w:tcPr>
            <w:tcW w:w="940" w:type="dxa"/>
            <w:tcBorders>
              <w:top w:val="single" w:sz="6" w:space="0" w:color="000000"/>
              <w:bottom w:val="single" w:sz="18" w:space="0" w:color="000000"/>
            </w:tcBorders>
          </w:tcPr>
          <w:p>
            <w:pPr>
              <w:pStyle w:val="TableParagraph"/>
              <w:spacing w:line="242" w:lineRule="exact" w:before="8"/>
              <w:ind w:right="98"/>
              <w:rPr>
                <w:rFonts w:ascii="Calibri"/>
                <w:sz w:val="22"/>
              </w:rPr>
            </w:pPr>
            <w:r>
              <w:rPr>
                <w:rFonts w:ascii="Calibri"/>
                <w:sz w:val="22"/>
              </w:rPr>
              <w:t>185,428</w:t>
            </w:r>
          </w:p>
        </w:tc>
        <w:tc>
          <w:tcPr>
            <w:tcW w:w="858"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w:t>
            </w:r>
          </w:p>
        </w:tc>
        <w:tc>
          <w:tcPr>
            <w:tcW w:w="841" w:type="dxa"/>
            <w:tcBorders>
              <w:top w:val="single" w:sz="6" w:space="0" w:color="000000"/>
              <w:bottom w:val="single" w:sz="18" w:space="0" w:color="000000"/>
            </w:tcBorders>
          </w:tcPr>
          <w:p>
            <w:pPr>
              <w:pStyle w:val="TableParagraph"/>
              <w:spacing w:line="242" w:lineRule="exact" w:before="8"/>
              <w:ind w:right="98"/>
              <w:rPr>
                <w:rFonts w:ascii="Calibri"/>
                <w:sz w:val="22"/>
              </w:rPr>
            </w:pPr>
            <w:r>
              <w:rPr>
                <w:rFonts w:ascii="Calibri"/>
                <w:sz w:val="22"/>
              </w:rPr>
              <w:t>63,761</w:t>
            </w:r>
          </w:p>
        </w:tc>
        <w:tc>
          <w:tcPr>
            <w:tcW w:w="913" w:type="dxa"/>
            <w:tcBorders>
              <w:top w:val="single" w:sz="6" w:space="0" w:color="000000"/>
              <w:bottom w:val="single" w:sz="18" w:space="0" w:color="000000"/>
            </w:tcBorders>
          </w:tcPr>
          <w:p>
            <w:pPr>
              <w:pStyle w:val="TableParagraph"/>
              <w:spacing w:line="242" w:lineRule="exact" w:before="8"/>
              <w:ind w:right="33"/>
              <w:rPr>
                <w:rFonts w:ascii="Calibri"/>
                <w:sz w:val="22"/>
              </w:rPr>
            </w:pPr>
            <w:r>
              <w:rPr>
                <w:rFonts w:ascii="Calibri"/>
                <w:sz w:val="22"/>
              </w:rPr>
              <w:t>100.00%</w:t>
            </w:r>
          </w:p>
        </w:tc>
        <w:tc>
          <w:tcPr>
            <w:tcW w:w="940" w:type="dxa"/>
            <w:tcBorders>
              <w:top w:val="single" w:sz="6" w:space="0" w:color="000000"/>
              <w:bottom w:val="single" w:sz="18" w:space="0" w:color="000000"/>
            </w:tcBorders>
          </w:tcPr>
          <w:p>
            <w:pPr>
              <w:pStyle w:val="TableParagraph"/>
              <w:spacing w:line="242" w:lineRule="exact" w:before="8"/>
              <w:ind w:right="100"/>
              <w:rPr>
                <w:rFonts w:ascii="Calibri"/>
                <w:sz w:val="22"/>
              </w:rPr>
            </w:pPr>
            <w:r>
              <w:rPr>
                <w:rFonts w:ascii="Calibri"/>
                <w:sz w:val="22"/>
              </w:rPr>
              <w:t>830,622</w:t>
            </w:r>
          </w:p>
        </w:tc>
        <w:tc>
          <w:tcPr>
            <w:tcW w:w="960" w:type="dxa"/>
            <w:tcBorders>
              <w:top w:val="single" w:sz="6" w:space="0" w:color="000000"/>
              <w:bottom w:val="single" w:sz="18" w:space="0" w:color="000000"/>
            </w:tcBorders>
          </w:tcPr>
          <w:p>
            <w:pPr>
              <w:pStyle w:val="TableParagraph"/>
              <w:spacing w:line="242" w:lineRule="exact" w:before="8"/>
              <w:ind w:right="35"/>
              <w:rPr>
                <w:rFonts w:ascii="Calibri"/>
                <w:sz w:val="22"/>
              </w:rPr>
            </w:pPr>
            <w:r>
              <w:rPr>
                <w:rFonts w:ascii="Calibri"/>
                <w:sz w:val="22"/>
              </w:rPr>
              <w:t>100.00%</w:t>
            </w:r>
          </w:p>
        </w:tc>
        <w:tc>
          <w:tcPr>
            <w:tcW w:w="1120" w:type="dxa"/>
            <w:tcBorders>
              <w:top w:val="single" w:sz="6" w:space="0" w:color="000000"/>
              <w:bottom w:val="single" w:sz="18" w:space="0" w:color="000000"/>
            </w:tcBorders>
          </w:tcPr>
          <w:p>
            <w:pPr>
              <w:pStyle w:val="TableParagraph"/>
              <w:spacing w:line="242" w:lineRule="exact" w:before="8"/>
              <w:ind w:right="111"/>
              <w:rPr>
                <w:rFonts w:ascii="Calibri"/>
                <w:sz w:val="22"/>
              </w:rPr>
            </w:pPr>
            <w:r>
              <w:rPr>
                <w:rFonts w:ascii="Calibri"/>
                <w:sz w:val="22"/>
              </w:rPr>
              <w:t>6,892,503</w:t>
            </w:r>
          </w:p>
        </w:tc>
      </w:tr>
      <w:tr>
        <w:trPr>
          <w:trHeight w:val="284" w:hRule="atLeast"/>
        </w:trPr>
        <w:tc>
          <w:tcPr>
            <w:tcW w:w="3837" w:type="dxa"/>
            <w:tcBorders>
              <w:top w:val="single" w:sz="18" w:space="0" w:color="000000"/>
            </w:tcBorders>
            <w:shd w:val="clear" w:color="auto" w:fill="D9D9D9"/>
          </w:tcPr>
          <w:p>
            <w:pPr>
              <w:pStyle w:val="TableParagraph"/>
              <w:spacing w:line="262" w:lineRule="exact" w:before="2"/>
              <w:ind w:left="44"/>
              <w:jc w:val="left"/>
              <w:rPr>
                <w:rFonts w:ascii="Calibri"/>
                <w:b/>
                <w:sz w:val="22"/>
              </w:rPr>
            </w:pPr>
            <w:r>
              <w:rPr>
                <w:rFonts w:ascii="Calibri"/>
                <w:b/>
                <w:sz w:val="22"/>
              </w:rPr>
              <w:t>Race</w:t>
            </w:r>
          </w:p>
        </w:tc>
        <w:tc>
          <w:tcPr>
            <w:tcW w:w="856" w:type="dxa"/>
            <w:tcBorders>
              <w:top w:val="single" w:sz="18" w:space="0" w:color="000000"/>
            </w:tcBorders>
          </w:tcPr>
          <w:p>
            <w:pPr>
              <w:pStyle w:val="TableParagraph"/>
              <w:jc w:val="left"/>
              <w:rPr>
                <w:rFonts w:ascii="Times New Roman"/>
                <w:sz w:val="20"/>
              </w:rPr>
            </w:pPr>
          </w:p>
        </w:tc>
        <w:tc>
          <w:tcPr>
            <w:tcW w:w="838" w:type="dxa"/>
            <w:tcBorders>
              <w:top w:val="single" w:sz="18" w:space="0" w:color="000000"/>
            </w:tcBorders>
          </w:tcPr>
          <w:p>
            <w:pPr>
              <w:pStyle w:val="TableParagraph"/>
              <w:jc w:val="left"/>
              <w:rPr>
                <w:rFonts w:ascii="Times New Roman"/>
                <w:sz w:val="20"/>
              </w:rPr>
            </w:pPr>
          </w:p>
        </w:tc>
        <w:tc>
          <w:tcPr>
            <w:tcW w:w="863" w:type="dxa"/>
            <w:tcBorders>
              <w:top w:val="single" w:sz="18" w:space="0" w:color="000000"/>
            </w:tcBorders>
          </w:tcPr>
          <w:p>
            <w:pPr>
              <w:pStyle w:val="TableParagraph"/>
              <w:jc w:val="left"/>
              <w:rPr>
                <w:rFonts w:ascii="Times New Roman"/>
                <w:sz w:val="20"/>
              </w:rPr>
            </w:pPr>
          </w:p>
        </w:tc>
        <w:tc>
          <w:tcPr>
            <w:tcW w:w="940" w:type="dxa"/>
            <w:tcBorders>
              <w:top w:val="single" w:sz="18" w:space="0" w:color="000000"/>
            </w:tcBorders>
          </w:tcPr>
          <w:p>
            <w:pPr>
              <w:pStyle w:val="TableParagraph"/>
              <w:jc w:val="left"/>
              <w:rPr>
                <w:rFonts w:ascii="Times New Roman"/>
                <w:sz w:val="20"/>
              </w:rPr>
            </w:pPr>
          </w:p>
        </w:tc>
        <w:tc>
          <w:tcPr>
            <w:tcW w:w="858" w:type="dxa"/>
            <w:tcBorders>
              <w:top w:val="single" w:sz="18" w:space="0" w:color="000000"/>
            </w:tcBorders>
          </w:tcPr>
          <w:p>
            <w:pPr>
              <w:pStyle w:val="TableParagraph"/>
              <w:jc w:val="left"/>
              <w:rPr>
                <w:rFonts w:ascii="Times New Roman"/>
                <w:sz w:val="20"/>
              </w:rPr>
            </w:pPr>
          </w:p>
        </w:tc>
        <w:tc>
          <w:tcPr>
            <w:tcW w:w="841" w:type="dxa"/>
            <w:tcBorders>
              <w:top w:val="single" w:sz="18" w:space="0" w:color="000000"/>
            </w:tcBorders>
          </w:tcPr>
          <w:p>
            <w:pPr>
              <w:pStyle w:val="TableParagraph"/>
              <w:jc w:val="left"/>
              <w:rPr>
                <w:rFonts w:ascii="Times New Roman"/>
                <w:sz w:val="20"/>
              </w:rPr>
            </w:pPr>
          </w:p>
        </w:tc>
        <w:tc>
          <w:tcPr>
            <w:tcW w:w="913" w:type="dxa"/>
            <w:tcBorders>
              <w:top w:val="single" w:sz="18" w:space="0" w:color="000000"/>
            </w:tcBorders>
          </w:tcPr>
          <w:p>
            <w:pPr>
              <w:pStyle w:val="TableParagraph"/>
              <w:jc w:val="left"/>
              <w:rPr>
                <w:rFonts w:ascii="Times New Roman"/>
                <w:sz w:val="20"/>
              </w:rPr>
            </w:pPr>
          </w:p>
        </w:tc>
        <w:tc>
          <w:tcPr>
            <w:tcW w:w="940" w:type="dxa"/>
            <w:tcBorders>
              <w:top w:val="single" w:sz="18" w:space="0" w:color="000000"/>
            </w:tcBorders>
          </w:tcPr>
          <w:p>
            <w:pPr>
              <w:pStyle w:val="TableParagraph"/>
              <w:jc w:val="left"/>
              <w:rPr>
                <w:rFonts w:ascii="Times New Roman"/>
                <w:sz w:val="20"/>
              </w:rPr>
            </w:pPr>
          </w:p>
        </w:tc>
        <w:tc>
          <w:tcPr>
            <w:tcW w:w="960" w:type="dxa"/>
            <w:tcBorders>
              <w:top w:val="single" w:sz="18" w:space="0" w:color="000000"/>
            </w:tcBorders>
          </w:tcPr>
          <w:p>
            <w:pPr>
              <w:pStyle w:val="TableParagraph"/>
              <w:jc w:val="left"/>
              <w:rPr>
                <w:rFonts w:ascii="Times New Roman"/>
                <w:sz w:val="20"/>
              </w:rPr>
            </w:pPr>
          </w:p>
        </w:tc>
        <w:tc>
          <w:tcPr>
            <w:tcW w:w="1120" w:type="dxa"/>
            <w:tcBorders>
              <w:top w:val="single" w:sz="18" w:space="0" w:color="000000"/>
            </w:tcBorders>
          </w:tcPr>
          <w:p>
            <w:pPr>
              <w:pStyle w:val="TableParagraph"/>
              <w:jc w:val="left"/>
              <w:rPr>
                <w:rFonts w:ascii="Times New Roman"/>
                <w:sz w:val="20"/>
              </w:rPr>
            </w:pPr>
          </w:p>
        </w:tc>
      </w:tr>
      <w:tr>
        <w:trPr>
          <w:trHeight w:val="308" w:hRule="atLeast"/>
        </w:trPr>
        <w:tc>
          <w:tcPr>
            <w:tcW w:w="3837" w:type="dxa"/>
          </w:tcPr>
          <w:p>
            <w:pPr>
              <w:pStyle w:val="TableParagraph"/>
              <w:spacing w:before="8"/>
              <w:ind w:left="44"/>
              <w:jc w:val="left"/>
              <w:rPr>
                <w:rFonts w:ascii="Calibri"/>
                <w:sz w:val="22"/>
              </w:rPr>
            </w:pPr>
            <w:r>
              <w:rPr>
                <w:rFonts w:ascii="Calibri"/>
                <w:sz w:val="22"/>
              </w:rPr>
              <w:t>American</w:t>
            </w:r>
            <w:r>
              <w:rPr>
                <w:rFonts w:ascii="Calibri"/>
                <w:spacing w:val="9"/>
                <w:sz w:val="22"/>
              </w:rPr>
              <w:t> </w:t>
            </w:r>
            <w:r>
              <w:rPr>
                <w:rFonts w:ascii="Calibri"/>
                <w:sz w:val="22"/>
              </w:rPr>
              <w:t>Indian</w:t>
            </w:r>
            <w:r>
              <w:rPr>
                <w:rFonts w:ascii="Calibri"/>
                <w:spacing w:val="5"/>
                <w:sz w:val="22"/>
              </w:rPr>
              <w:t> </w:t>
            </w:r>
            <w:r>
              <w:rPr>
                <w:rFonts w:ascii="Calibri"/>
                <w:sz w:val="22"/>
              </w:rPr>
              <w:t>or</w:t>
            </w:r>
            <w:r>
              <w:rPr>
                <w:rFonts w:ascii="Calibri"/>
                <w:spacing w:val="9"/>
                <w:sz w:val="22"/>
              </w:rPr>
              <w:t> </w:t>
            </w:r>
            <w:r>
              <w:rPr>
                <w:rFonts w:ascii="Calibri"/>
                <w:sz w:val="22"/>
              </w:rPr>
              <w:t>Alaska</w:t>
            </w:r>
            <w:r>
              <w:rPr>
                <w:rFonts w:ascii="Calibri"/>
                <w:spacing w:val="7"/>
                <w:sz w:val="22"/>
              </w:rPr>
              <w:t> </w:t>
            </w:r>
            <w:r>
              <w:rPr>
                <w:rFonts w:ascii="Calibri"/>
                <w:sz w:val="22"/>
              </w:rPr>
              <w:t>Native</w:t>
            </w:r>
          </w:p>
        </w:tc>
        <w:tc>
          <w:tcPr>
            <w:tcW w:w="856" w:type="dxa"/>
          </w:tcPr>
          <w:p>
            <w:pPr>
              <w:pStyle w:val="TableParagraph"/>
              <w:spacing w:before="8"/>
              <w:ind w:right="29"/>
              <w:rPr>
                <w:rFonts w:ascii="Calibri"/>
                <w:sz w:val="22"/>
              </w:rPr>
            </w:pPr>
            <w:r>
              <w:rPr>
                <w:rFonts w:ascii="Calibri"/>
                <w:color w:val="C00000"/>
                <w:sz w:val="22"/>
              </w:rPr>
              <w:t>0.40%</w:t>
            </w:r>
          </w:p>
        </w:tc>
        <w:tc>
          <w:tcPr>
            <w:tcW w:w="838" w:type="dxa"/>
          </w:tcPr>
          <w:p>
            <w:pPr>
              <w:pStyle w:val="TableParagraph"/>
              <w:spacing w:before="8"/>
              <w:ind w:right="94"/>
              <w:rPr>
                <w:rFonts w:ascii="Calibri"/>
                <w:sz w:val="22"/>
              </w:rPr>
            </w:pPr>
            <w:r>
              <w:rPr>
                <w:rFonts w:ascii="Calibri"/>
                <w:sz w:val="22"/>
              </w:rPr>
              <w:t>68</w:t>
            </w:r>
          </w:p>
        </w:tc>
        <w:tc>
          <w:tcPr>
            <w:tcW w:w="863" w:type="dxa"/>
          </w:tcPr>
          <w:p>
            <w:pPr>
              <w:pStyle w:val="TableParagraph"/>
              <w:spacing w:before="8"/>
              <w:ind w:right="31"/>
              <w:rPr>
                <w:rFonts w:ascii="Calibri"/>
                <w:sz w:val="22"/>
              </w:rPr>
            </w:pPr>
            <w:r>
              <w:rPr>
                <w:rFonts w:ascii="Calibri"/>
                <w:color w:val="C00000"/>
                <w:sz w:val="22"/>
              </w:rPr>
              <w:t>0.00%</w:t>
            </w:r>
          </w:p>
        </w:tc>
        <w:tc>
          <w:tcPr>
            <w:tcW w:w="940" w:type="dxa"/>
          </w:tcPr>
          <w:p>
            <w:pPr>
              <w:pStyle w:val="TableParagraph"/>
              <w:spacing w:before="8"/>
              <w:ind w:left="224"/>
              <w:jc w:val="center"/>
              <w:rPr>
                <w:rFonts w:ascii="Calibri"/>
                <w:sz w:val="22"/>
              </w:rPr>
            </w:pPr>
            <w:r>
              <w:rPr>
                <w:rFonts w:ascii="Calibri"/>
                <w:sz w:val="22"/>
              </w:rPr>
              <w:t>-</w:t>
            </w:r>
          </w:p>
        </w:tc>
        <w:tc>
          <w:tcPr>
            <w:tcW w:w="858" w:type="dxa"/>
          </w:tcPr>
          <w:p>
            <w:pPr>
              <w:pStyle w:val="TableParagraph"/>
              <w:spacing w:before="8"/>
              <w:ind w:right="29"/>
              <w:rPr>
                <w:rFonts w:ascii="Calibri"/>
                <w:sz w:val="22"/>
              </w:rPr>
            </w:pPr>
            <w:r>
              <w:rPr>
                <w:rFonts w:ascii="Calibri"/>
                <w:sz w:val="22"/>
              </w:rPr>
              <w:t>0.2%</w:t>
            </w:r>
          </w:p>
        </w:tc>
        <w:tc>
          <w:tcPr>
            <w:tcW w:w="841" w:type="dxa"/>
          </w:tcPr>
          <w:p>
            <w:pPr>
              <w:pStyle w:val="TableParagraph"/>
              <w:spacing w:before="8"/>
              <w:ind w:right="97"/>
              <w:rPr>
                <w:rFonts w:ascii="Calibri"/>
                <w:sz w:val="22"/>
              </w:rPr>
            </w:pPr>
            <w:r>
              <w:rPr>
                <w:rFonts w:ascii="Calibri"/>
                <w:color w:val="2F5395"/>
                <w:sz w:val="22"/>
              </w:rPr>
              <w:t>142</w:t>
            </w:r>
          </w:p>
        </w:tc>
        <w:tc>
          <w:tcPr>
            <w:tcW w:w="913" w:type="dxa"/>
          </w:tcPr>
          <w:p>
            <w:pPr>
              <w:pStyle w:val="TableParagraph"/>
              <w:spacing w:before="8"/>
              <w:ind w:right="33"/>
              <w:rPr>
                <w:rFonts w:ascii="Calibri"/>
                <w:sz w:val="22"/>
              </w:rPr>
            </w:pPr>
            <w:r>
              <w:rPr>
                <w:rFonts w:ascii="Calibri"/>
                <w:color w:val="C00000"/>
                <w:sz w:val="22"/>
              </w:rPr>
              <w:t>0.40%</w:t>
            </w:r>
          </w:p>
        </w:tc>
        <w:tc>
          <w:tcPr>
            <w:tcW w:w="940" w:type="dxa"/>
          </w:tcPr>
          <w:p>
            <w:pPr>
              <w:pStyle w:val="TableParagraph"/>
              <w:spacing w:before="8"/>
              <w:ind w:right="100"/>
              <w:rPr>
                <w:rFonts w:ascii="Calibri"/>
                <w:sz w:val="22"/>
              </w:rPr>
            </w:pPr>
            <w:r>
              <w:rPr>
                <w:rFonts w:ascii="Calibri"/>
                <w:sz w:val="22"/>
              </w:rPr>
              <w:t>3,322</w:t>
            </w:r>
          </w:p>
        </w:tc>
        <w:tc>
          <w:tcPr>
            <w:tcW w:w="960" w:type="dxa"/>
          </w:tcPr>
          <w:p>
            <w:pPr>
              <w:pStyle w:val="TableParagraph"/>
              <w:spacing w:before="8"/>
              <w:ind w:right="35"/>
              <w:rPr>
                <w:rFonts w:ascii="Calibri"/>
                <w:sz w:val="22"/>
              </w:rPr>
            </w:pPr>
            <w:r>
              <w:rPr>
                <w:rFonts w:ascii="Calibri"/>
                <w:color w:val="C00000"/>
                <w:sz w:val="22"/>
              </w:rPr>
              <w:t>0.00%</w:t>
            </w:r>
          </w:p>
        </w:tc>
        <w:tc>
          <w:tcPr>
            <w:tcW w:w="1120" w:type="dxa"/>
          </w:tcPr>
          <w:p>
            <w:pPr>
              <w:pStyle w:val="TableParagraph"/>
              <w:spacing w:before="8"/>
              <w:ind w:left="714"/>
              <w:jc w:val="left"/>
              <w:rPr>
                <w:rFonts w:ascii="Calibri"/>
                <w:sz w:val="22"/>
              </w:rPr>
            </w:pPr>
            <w:r>
              <w:rPr>
                <w:rFonts w:ascii="Calibri"/>
                <w:sz w:val="22"/>
              </w:rPr>
              <w:t>-</w:t>
            </w:r>
          </w:p>
        </w:tc>
      </w:tr>
      <w:tr>
        <w:trPr>
          <w:trHeight w:val="289" w:hRule="atLeast"/>
        </w:trPr>
        <w:tc>
          <w:tcPr>
            <w:tcW w:w="3837" w:type="dxa"/>
          </w:tcPr>
          <w:p>
            <w:pPr>
              <w:pStyle w:val="TableParagraph"/>
              <w:spacing w:line="259" w:lineRule="exact"/>
              <w:ind w:left="44"/>
              <w:jc w:val="left"/>
              <w:rPr>
                <w:rFonts w:ascii="Calibri"/>
                <w:sz w:val="22"/>
              </w:rPr>
            </w:pPr>
            <w:r>
              <w:rPr>
                <w:rFonts w:ascii="Calibri"/>
                <w:sz w:val="22"/>
              </w:rPr>
              <w:t>Asian</w:t>
            </w:r>
          </w:p>
        </w:tc>
        <w:tc>
          <w:tcPr>
            <w:tcW w:w="856" w:type="dxa"/>
          </w:tcPr>
          <w:p>
            <w:pPr>
              <w:pStyle w:val="TableParagraph"/>
              <w:spacing w:line="259" w:lineRule="exact"/>
              <w:ind w:right="29"/>
              <w:rPr>
                <w:rFonts w:ascii="Calibri"/>
                <w:sz w:val="22"/>
              </w:rPr>
            </w:pPr>
            <w:r>
              <w:rPr>
                <w:rFonts w:ascii="Calibri"/>
                <w:color w:val="C00000"/>
                <w:sz w:val="22"/>
              </w:rPr>
              <w:t>0.30%</w:t>
            </w:r>
          </w:p>
        </w:tc>
        <w:tc>
          <w:tcPr>
            <w:tcW w:w="838" w:type="dxa"/>
          </w:tcPr>
          <w:p>
            <w:pPr>
              <w:pStyle w:val="TableParagraph"/>
              <w:spacing w:line="259" w:lineRule="exact"/>
              <w:ind w:right="94"/>
              <w:rPr>
                <w:rFonts w:ascii="Calibri"/>
                <w:sz w:val="22"/>
              </w:rPr>
            </w:pPr>
            <w:r>
              <w:rPr>
                <w:rFonts w:ascii="Calibri"/>
                <w:sz w:val="22"/>
              </w:rPr>
              <w:t>51</w:t>
            </w:r>
          </w:p>
        </w:tc>
        <w:tc>
          <w:tcPr>
            <w:tcW w:w="863" w:type="dxa"/>
          </w:tcPr>
          <w:p>
            <w:pPr>
              <w:pStyle w:val="TableParagraph"/>
              <w:spacing w:line="259" w:lineRule="exact"/>
              <w:ind w:right="31"/>
              <w:rPr>
                <w:rFonts w:ascii="Calibri"/>
                <w:sz w:val="22"/>
              </w:rPr>
            </w:pPr>
            <w:r>
              <w:rPr>
                <w:rFonts w:ascii="Calibri"/>
                <w:color w:val="C00000"/>
                <w:sz w:val="22"/>
              </w:rPr>
              <w:t>1.30%</w:t>
            </w:r>
          </w:p>
        </w:tc>
        <w:tc>
          <w:tcPr>
            <w:tcW w:w="940" w:type="dxa"/>
          </w:tcPr>
          <w:p>
            <w:pPr>
              <w:pStyle w:val="TableParagraph"/>
              <w:spacing w:line="259" w:lineRule="exact"/>
              <w:ind w:right="99"/>
              <w:rPr>
                <w:rFonts w:ascii="Calibri"/>
                <w:sz w:val="22"/>
              </w:rPr>
            </w:pPr>
            <w:r>
              <w:rPr>
                <w:rFonts w:ascii="Calibri"/>
                <w:sz w:val="22"/>
              </w:rPr>
              <w:t>2,411</w:t>
            </w:r>
          </w:p>
        </w:tc>
        <w:tc>
          <w:tcPr>
            <w:tcW w:w="858" w:type="dxa"/>
          </w:tcPr>
          <w:p>
            <w:pPr>
              <w:pStyle w:val="TableParagraph"/>
              <w:spacing w:line="259" w:lineRule="exact"/>
              <w:ind w:right="29"/>
              <w:rPr>
                <w:rFonts w:ascii="Calibri"/>
                <w:sz w:val="22"/>
              </w:rPr>
            </w:pPr>
            <w:r>
              <w:rPr>
                <w:rFonts w:ascii="Calibri"/>
                <w:sz w:val="22"/>
              </w:rPr>
              <w:t>1.4%</w:t>
            </w:r>
          </w:p>
        </w:tc>
        <w:tc>
          <w:tcPr>
            <w:tcW w:w="841" w:type="dxa"/>
          </w:tcPr>
          <w:p>
            <w:pPr>
              <w:pStyle w:val="TableParagraph"/>
              <w:spacing w:line="259" w:lineRule="exact"/>
              <w:ind w:right="98"/>
              <w:rPr>
                <w:rFonts w:ascii="Calibri"/>
                <w:sz w:val="22"/>
              </w:rPr>
            </w:pPr>
            <w:r>
              <w:rPr>
                <w:rFonts w:ascii="Calibri"/>
                <w:color w:val="2F5395"/>
                <w:sz w:val="22"/>
              </w:rPr>
              <w:t>892</w:t>
            </w:r>
          </w:p>
        </w:tc>
        <w:tc>
          <w:tcPr>
            <w:tcW w:w="913" w:type="dxa"/>
          </w:tcPr>
          <w:p>
            <w:pPr>
              <w:pStyle w:val="TableParagraph"/>
              <w:spacing w:line="259" w:lineRule="exact"/>
              <w:ind w:right="34"/>
              <w:rPr>
                <w:rFonts w:ascii="Calibri"/>
                <w:sz w:val="22"/>
              </w:rPr>
            </w:pPr>
            <w:r>
              <w:rPr>
                <w:rFonts w:ascii="Calibri"/>
                <w:color w:val="C00000"/>
                <w:sz w:val="22"/>
              </w:rPr>
              <w:t>2.70%</w:t>
            </w:r>
          </w:p>
        </w:tc>
        <w:tc>
          <w:tcPr>
            <w:tcW w:w="940" w:type="dxa"/>
          </w:tcPr>
          <w:p>
            <w:pPr>
              <w:pStyle w:val="TableParagraph"/>
              <w:spacing w:line="259" w:lineRule="exact"/>
              <w:ind w:right="100"/>
              <w:rPr>
                <w:rFonts w:ascii="Calibri"/>
                <w:sz w:val="22"/>
              </w:rPr>
            </w:pPr>
            <w:r>
              <w:rPr>
                <w:rFonts w:ascii="Calibri"/>
                <w:sz w:val="22"/>
              </w:rPr>
              <w:t>22,427</w:t>
            </w:r>
          </w:p>
        </w:tc>
        <w:tc>
          <w:tcPr>
            <w:tcW w:w="960" w:type="dxa"/>
          </w:tcPr>
          <w:p>
            <w:pPr>
              <w:pStyle w:val="TableParagraph"/>
              <w:spacing w:line="259" w:lineRule="exact"/>
              <w:ind w:right="35"/>
              <w:rPr>
                <w:rFonts w:ascii="Calibri"/>
                <w:sz w:val="22"/>
              </w:rPr>
            </w:pPr>
            <w:r>
              <w:rPr>
                <w:rFonts w:ascii="Calibri"/>
                <w:color w:val="C00000"/>
                <w:sz w:val="22"/>
              </w:rPr>
              <w:t>3.00%</w:t>
            </w:r>
          </w:p>
        </w:tc>
        <w:tc>
          <w:tcPr>
            <w:tcW w:w="1120" w:type="dxa"/>
          </w:tcPr>
          <w:p>
            <w:pPr>
              <w:pStyle w:val="TableParagraph"/>
              <w:spacing w:line="259" w:lineRule="exact"/>
              <w:ind w:right="111"/>
              <w:rPr>
                <w:rFonts w:ascii="Calibri"/>
                <w:sz w:val="22"/>
              </w:rPr>
            </w:pPr>
            <w:r>
              <w:rPr>
                <w:rFonts w:ascii="Calibri"/>
                <w:sz w:val="22"/>
              </w:rPr>
              <w:t>206,775</w:t>
            </w:r>
          </w:p>
        </w:tc>
      </w:tr>
      <w:tr>
        <w:trPr>
          <w:trHeight w:val="289" w:hRule="atLeast"/>
        </w:trPr>
        <w:tc>
          <w:tcPr>
            <w:tcW w:w="3837" w:type="dxa"/>
          </w:tcPr>
          <w:p>
            <w:pPr>
              <w:pStyle w:val="TableParagraph"/>
              <w:spacing w:line="258" w:lineRule="exact"/>
              <w:ind w:left="44"/>
              <w:jc w:val="left"/>
              <w:rPr>
                <w:rFonts w:ascii="Calibri"/>
                <w:sz w:val="22"/>
              </w:rPr>
            </w:pPr>
            <w:r>
              <w:rPr>
                <w:rFonts w:ascii="Calibri"/>
                <w:sz w:val="22"/>
              </w:rPr>
              <w:t>Black</w:t>
            </w:r>
            <w:r>
              <w:rPr>
                <w:rFonts w:ascii="Calibri"/>
                <w:spacing w:val="1"/>
                <w:sz w:val="22"/>
              </w:rPr>
              <w:t> </w:t>
            </w:r>
            <w:r>
              <w:rPr>
                <w:rFonts w:ascii="Calibri"/>
                <w:sz w:val="22"/>
              </w:rPr>
              <w:t>or</w:t>
            </w:r>
            <w:r>
              <w:rPr>
                <w:rFonts w:ascii="Calibri"/>
                <w:spacing w:val="5"/>
                <w:sz w:val="22"/>
              </w:rPr>
              <w:t> </w:t>
            </w:r>
            <w:r>
              <w:rPr>
                <w:rFonts w:ascii="Calibri"/>
                <w:sz w:val="22"/>
              </w:rPr>
              <w:t>Africian</w:t>
            </w:r>
            <w:r>
              <w:rPr>
                <w:rFonts w:ascii="Calibri"/>
                <w:spacing w:val="8"/>
                <w:sz w:val="22"/>
              </w:rPr>
              <w:t> </w:t>
            </w:r>
            <w:r>
              <w:rPr>
                <w:rFonts w:ascii="Calibri"/>
                <w:sz w:val="22"/>
              </w:rPr>
              <w:t>American</w:t>
            </w:r>
          </w:p>
        </w:tc>
        <w:tc>
          <w:tcPr>
            <w:tcW w:w="856" w:type="dxa"/>
          </w:tcPr>
          <w:p>
            <w:pPr>
              <w:pStyle w:val="TableParagraph"/>
              <w:spacing w:line="258" w:lineRule="exact"/>
              <w:ind w:right="29"/>
              <w:rPr>
                <w:rFonts w:ascii="Calibri"/>
                <w:sz w:val="22"/>
              </w:rPr>
            </w:pPr>
            <w:r>
              <w:rPr>
                <w:rFonts w:ascii="Calibri"/>
                <w:color w:val="C00000"/>
                <w:sz w:val="22"/>
              </w:rPr>
              <w:t>3.70%</w:t>
            </w:r>
          </w:p>
        </w:tc>
        <w:tc>
          <w:tcPr>
            <w:tcW w:w="838" w:type="dxa"/>
          </w:tcPr>
          <w:p>
            <w:pPr>
              <w:pStyle w:val="TableParagraph"/>
              <w:spacing w:line="258" w:lineRule="exact"/>
              <w:ind w:right="94"/>
              <w:rPr>
                <w:rFonts w:ascii="Calibri"/>
                <w:sz w:val="22"/>
              </w:rPr>
            </w:pPr>
            <w:r>
              <w:rPr>
                <w:rFonts w:ascii="Calibri"/>
                <w:sz w:val="22"/>
              </w:rPr>
              <w:t>624</w:t>
            </w:r>
          </w:p>
        </w:tc>
        <w:tc>
          <w:tcPr>
            <w:tcW w:w="863" w:type="dxa"/>
          </w:tcPr>
          <w:p>
            <w:pPr>
              <w:pStyle w:val="TableParagraph"/>
              <w:spacing w:line="258" w:lineRule="exact"/>
              <w:ind w:right="31"/>
              <w:rPr>
                <w:rFonts w:ascii="Calibri"/>
                <w:sz w:val="22"/>
              </w:rPr>
            </w:pPr>
            <w:r>
              <w:rPr>
                <w:rFonts w:ascii="Calibri"/>
                <w:color w:val="C00000"/>
                <w:sz w:val="22"/>
              </w:rPr>
              <w:t>2.20%</w:t>
            </w:r>
          </w:p>
        </w:tc>
        <w:tc>
          <w:tcPr>
            <w:tcW w:w="940" w:type="dxa"/>
          </w:tcPr>
          <w:p>
            <w:pPr>
              <w:pStyle w:val="TableParagraph"/>
              <w:spacing w:line="258" w:lineRule="exact"/>
              <w:ind w:right="97"/>
              <w:rPr>
                <w:rFonts w:ascii="Calibri"/>
                <w:sz w:val="22"/>
              </w:rPr>
            </w:pPr>
            <w:r>
              <w:rPr>
                <w:rFonts w:ascii="Calibri"/>
                <w:sz w:val="22"/>
              </w:rPr>
              <w:t>4,079</w:t>
            </w:r>
          </w:p>
        </w:tc>
        <w:tc>
          <w:tcPr>
            <w:tcW w:w="858" w:type="dxa"/>
          </w:tcPr>
          <w:p>
            <w:pPr>
              <w:pStyle w:val="TableParagraph"/>
              <w:spacing w:line="258" w:lineRule="exact"/>
              <w:ind w:right="29"/>
              <w:rPr>
                <w:rFonts w:ascii="Calibri"/>
                <w:sz w:val="22"/>
              </w:rPr>
            </w:pPr>
            <w:r>
              <w:rPr>
                <w:rFonts w:ascii="Calibri"/>
                <w:sz w:val="22"/>
              </w:rPr>
              <w:t>2.0%</w:t>
            </w:r>
          </w:p>
        </w:tc>
        <w:tc>
          <w:tcPr>
            <w:tcW w:w="841" w:type="dxa"/>
          </w:tcPr>
          <w:p>
            <w:pPr>
              <w:pStyle w:val="TableParagraph"/>
              <w:spacing w:line="258" w:lineRule="exact"/>
              <w:ind w:right="97"/>
              <w:rPr>
                <w:rFonts w:ascii="Calibri"/>
                <w:sz w:val="22"/>
              </w:rPr>
            </w:pPr>
            <w:r>
              <w:rPr>
                <w:rFonts w:ascii="Calibri"/>
                <w:color w:val="2F5395"/>
                <w:sz w:val="22"/>
              </w:rPr>
              <w:t>1,273</w:t>
            </w:r>
          </w:p>
        </w:tc>
        <w:tc>
          <w:tcPr>
            <w:tcW w:w="913" w:type="dxa"/>
          </w:tcPr>
          <w:p>
            <w:pPr>
              <w:pStyle w:val="TableParagraph"/>
              <w:spacing w:line="258" w:lineRule="exact"/>
              <w:ind w:right="33"/>
              <w:rPr>
                <w:rFonts w:ascii="Calibri"/>
                <w:sz w:val="22"/>
              </w:rPr>
            </w:pPr>
            <w:r>
              <w:rPr>
                <w:rFonts w:ascii="Calibri"/>
                <w:color w:val="C00000"/>
                <w:sz w:val="22"/>
              </w:rPr>
              <w:t>2.00%</w:t>
            </w:r>
          </w:p>
        </w:tc>
        <w:tc>
          <w:tcPr>
            <w:tcW w:w="940" w:type="dxa"/>
          </w:tcPr>
          <w:p>
            <w:pPr>
              <w:pStyle w:val="TableParagraph"/>
              <w:spacing w:line="258" w:lineRule="exact"/>
              <w:ind w:right="100"/>
              <w:rPr>
                <w:rFonts w:ascii="Calibri"/>
                <w:sz w:val="22"/>
              </w:rPr>
            </w:pPr>
            <w:r>
              <w:rPr>
                <w:rFonts w:ascii="Calibri"/>
                <w:sz w:val="22"/>
              </w:rPr>
              <w:t>16,612</w:t>
            </w:r>
          </w:p>
        </w:tc>
        <w:tc>
          <w:tcPr>
            <w:tcW w:w="960" w:type="dxa"/>
          </w:tcPr>
          <w:p>
            <w:pPr>
              <w:pStyle w:val="TableParagraph"/>
              <w:spacing w:line="258" w:lineRule="exact"/>
              <w:ind w:right="35"/>
              <w:rPr>
                <w:rFonts w:ascii="Calibri"/>
                <w:sz w:val="22"/>
              </w:rPr>
            </w:pPr>
            <w:r>
              <w:rPr>
                <w:rFonts w:ascii="Calibri"/>
                <w:color w:val="C00000"/>
                <w:sz w:val="22"/>
              </w:rPr>
              <w:t>0.60%</w:t>
            </w:r>
          </w:p>
        </w:tc>
        <w:tc>
          <w:tcPr>
            <w:tcW w:w="1120" w:type="dxa"/>
          </w:tcPr>
          <w:p>
            <w:pPr>
              <w:pStyle w:val="TableParagraph"/>
              <w:spacing w:line="258" w:lineRule="exact"/>
              <w:ind w:right="111"/>
              <w:rPr>
                <w:rFonts w:ascii="Calibri"/>
                <w:sz w:val="22"/>
              </w:rPr>
            </w:pPr>
            <w:r>
              <w:rPr>
                <w:rFonts w:ascii="Calibri"/>
                <w:sz w:val="22"/>
              </w:rPr>
              <w:t>41,355</w:t>
            </w:r>
          </w:p>
        </w:tc>
      </w:tr>
      <w:tr>
        <w:trPr>
          <w:trHeight w:val="290" w:hRule="atLeast"/>
        </w:trPr>
        <w:tc>
          <w:tcPr>
            <w:tcW w:w="3837" w:type="dxa"/>
          </w:tcPr>
          <w:p>
            <w:pPr>
              <w:pStyle w:val="TableParagraph"/>
              <w:spacing w:line="259" w:lineRule="exact"/>
              <w:ind w:left="45"/>
              <w:jc w:val="left"/>
              <w:rPr>
                <w:rFonts w:ascii="Calibri"/>
                <w:sz w:val="22"/>
              </w:rPr>
            </w:pPr>
            <w:r>
              <w:rPr>
                <w:rFonts w:ascii="Calibri"/>
                <w:sz w:val="22"/>
              </w:rPr>
              <w:t>Hispanic/Latino</w:t>
            </w:r>
          </w:p>
        </w:tc>
        <w:tc>
          <w:tcPr>
            <w:tcW w:w="856" w:type="dxa"/>
          </w:tcPr>
          <w:p>
            <w:pPr>
              <w:pStyle w:val="TableParagraph"/>
              <w:spacing w:line="259" w:lineRule="exact"/>
              <w:ind w:right="29"/>
              <w:rPr>
                <w:rFonts w:ascii="Calibri"/>
                <w:sz w:val="22"/>
              </w:rPr>
            </w:pPr>
            <w:r>
              <w:rPr>
                <w:rFonts w:ascii="Calibri"/>
                <w:color w:val="C00000"/>
                <w:sz w:val="22"/>
              </w:rPr>
              <w:t>32.10%</w:t>
            </w:r>
          </w:p>
        </w:tc>
        <w:tc>
          <w:tcPr>
            <w:tcW w:w="838" w:type="dxa"/>
          </w:tcPr>
          <w:p>
            <w:pPr>
              <w:pStyle w:val="TableParagraph"/>
              <w:spacing w:line="259" w:lineRule="exact"/>
              <w:ind w:right="94"/>
              <w:rPr>
                <w:rFonts w:ascii="Calibri"/>
                <w:sz w:val="22"/>
              </w:rPr>
            </w:pPr>
            <w:r>
              <w:rPr>
                <w:rFonts w:ascii="Calibri"/>
                <w:sz w:val="22"/>
              </w:rPr>
              <w:t>5,418</w:t>
            </w:r>
          </w:p>
        </w:tc>
        <w:tc>
          <w:tcPr>
            <w:tcW w:w="863" w:type="dxa"/>
          </w:tcPr>
          <w:p>
            <w:pPr>
              <w:pStyle w:val="TableParagraph"/>
              <w:spacing w:line="259" w:lineRule="exact"/>
              <w:ind w:right="31"/>
              <w:rPr>
                <w:rFonts w:ascii="Calibri"/>
                <w:sz w:val="22"/>
              </w:rPr>
            </w:pPr>
            <w:r>
              <w:rPr>
                <w:rFonts w:ascii="Calibri"/>
                <w:color w:val="C00000"/>
                <w:sz w:val="22"/>
              </w:rPr>
              <w:t>14.40%</w:t>
            </w:r>
          </w:p>
        </w:tc>
        <w:tc>
          <w:tcPr>
            <w:tcW w:w="940" w:type="dxa"/>
          </w:tcPr>
          <w:p>
            <w:pPr>
              <w:pStyle w:val="TableParagraph"/>
              <w:spacing w:line="259" w:lineRule="exact"/>
              <w:ind w:right="97"/>
              <w:rPr>
                <w:rFonts w:ascii="Calibri"/>
                <w:sz w:val="22"/>
              </w:rPr>
            </w:pPr>
            <w:r>
              <w:rPr>
                <w:rFonts w:ascii="Calibri"/>
                <w:sz w:val="22"/>
              </w:rPr>
              <w:t>26,702</w:t>
            </w:r>
          </w:p>
        </w:tc>
        <w:tc>
          <w:tcPr>
            <w:tcW w:w="858" w:type="dxa"/>
          </w:tcPr>
          <w:p>
            <w:pPr>
              <w:pStyle w:val="TableParagraph"/>
              <w:spacing w:line="259" w:lineRule="exact"/>
              <w:ind w:right="29"/>
              <w:rPr>
                <w:rFonts w:ascii="Calibri"/>
                <w:sz w:val="22"/>
              </w:rPr>
            </w:pPr>
            <w:r>
              <w:rPr>
                <w:rFonts w:ascii="Calibri"/>
                <w:sz w:val="22"/>
              </w:rPr>
              <w:t>13.0%</w:t>
            </w:r>
          </w:p>
        </w:tc>
        <w:tc>
          <w:tcPr>
            <w:tcW w:w="841" w:type="dxa"/>
          </w:tcPr>
          <w:p>
            <w:pPr>
              <w:pStyle w:val="TableParagraph"/>
              <w:spacing w:line="259" w:lineRule="exact"/>
              <w:ind w:right="97"/>
              <w:rPr>
                <w:rFonts w:ascii="Calibri"/>
                <w:sz w:val="22"/>
              </w:rPr>
            </w:pPr>
            <w:r>
              <w:rPr>
                <w:rFonts w:ascii="Calibri"/>
                <w:color w:val="2F5395"/>
                <w:sz w:val="22"/>
              </w:rPr>
              <w:t>8,320</w:t>
            </w:r>
          </w:p>
        </w:tc>
        <w:tc>
          <w:tcPr>
            <w:tcW w:w="913" w:type="dxa"/>
          </w:tcPr>
          <w:p>
            <w:pPr>
              <w:pStyle w:val="TableParagraph"/>
              <w:spacing w:line="259" w:lineRule="exact"/>
              <w:ind w:right="33"/>
              <w:rPr>
                <w:rFonts w:ascii="Calibri"/>
                <w:sz w:val="22"/>
              </w:rPr>
            </w:pPr>
            <w:r>
              <w:rPr>
                <w:rFonts w:ascii="Calibri"/>
                <w:color w:val="C00000"/>
                <w:sz w:val="22"/>
              </w:rPr>
              <w:t>2.80%</w:t>
            </w:r>
          </w:p>
        </w:tc>
        <w:tc>
          <w:tcPr>
            <w:tcW w:w="940" w:type="dxa"/>
          </w:tcPr>
          <w:p>
            <w:pPr>
              <w:pStyle w:val="TableParagraph"/>
              <w:spacing w:line="259" w:lineRule="exact"/>
              <w:ind w:right="100"/>
              <w:rPr>
                <w:rFonts w:ascii="Calibri"/>
                <w:sz w:val="22"/>
              </w:rPr>
            </w:pPr>
            <w:r>
              <w:rPr>
                <w:rFonts w:ascii="Calibri"/>
                <w:sz w:val="22"/>
              </w:rPr>
              <w:t>23,257</w:t>
            </w:r>
          </w:p>
        </w:tc>
        <w:tc>
          <w:tcPr>
            <w:tcW w:w="960" w:type="dxa"/>
          </w:tcPr>
          <w:p>
            <w:pPr>
              <w:pStyle w:val="TableParagraph"/>
              <w:spacing w:line="259" w:lineRule="exact"/>
              <w:ind w:right="35"/>
              <w:rPr>
                <w:rFonts w:ascii="Calibri"/>
                <w:sz w:val="22"/>
              </w:rPr>
            </w:pPr>
            <w:r>
              <w:rPr>
                <w:rFonts w:ascii="Calibri"/>
                <w:color w:val="C00000"/>
                <w:sz w:val="22"/>
              </w:rPr>
              <w:t>3.10%</w:t>
            </w:r>
          </w:p>
        </w:tc>
        <w:tc>
          <w:tcPr>
            <w:tcW w:w="1120" w:type="dxa"/>
          </w:tcPr>
          <w:p>
            <w:pPr>
              <w:pStyle w:val="TableParagraph"/>
              <w:spacing w:line="259" w:lineRule="exact"/>
              <w:ind w:right="111"/>
              <w:rPr>
                <w:rFonts w:ascii="Calibri"/>
                <w:sz w:val="22"/>
              </w:rPr>
            </w:pPr>
            <w:r>
              <w:rPr>
                <w:rFonts w:ascii="Calibri"/>
                <w:sz w:val="22"/>
              </w:rPr>
              <w:t>213,668</w:t>
            </w:r>
          </w:p>
        </w:tc>
      </w:tr>
      <w:tr>
        <w:trPr>
          <w:trHeight w:val="290" w:hRule="atLeast"/>
        </w:trPr>
        <w:tc>
          <w:tcPr>
            <w:tcW w:w="3837" w:type="dxa"/>
          </w:tcPr>
          <w:p>
            <w:pPr>
              <w:pStyle w:val="TableParagraph"/>
              <w:spacing w:line="259" w:lineRule="exact"/>
              <w:ind w:left="45"/>
              <w:jc w:val="left"/>
              <w:rPr>
                <w:rFonts w:ascii="Calibri"/>
                <w:sz w:val="22"/>
              </w:rPr>
            </w:pPr>
            <w:r>
              <w:rPr>
                <w:rFonts w:ascii="Calibri"/>
                <w:sz w:val="22"/>
              </w:rPr>
              <w:t>Native</w:t>
            </w:r>
            <w:r>
              <w:rPr>
                <w:rFonts w:ascii="Calibri"/>
                <w:spacing w:val="4"/>
                <w:sz w:val="22"/>
              </w:rPr>
              <w:t> </w:t>
            </w:r>
            <w:r>
              <w:rPr>
                <w:rFonts w:ascii="Calibri"/>
                <w:sz w:val="22"/>
              </w:rPr>
              <w:t>Hawaiian</w:t>
            </w:r>
            <w:r>
              <w:rPr>
                <w:rFonts w:ascii="Calibri"/>
                <w:spacing w:val="11"/>
                <w:sz w:val="22"/>
              </w:rPr>
              <w:t> </w:t>
            </w:r>
            <w:r>
              <w:rPr>
                <w:rFonts w:ascii="Calibri"/>
                <w:sz w:val="22"/>
              </w:rPr>
              <w:t>or</w:t>
            </w:r>
            <w:r>
              <w:rPr>
                <w:rFonts w:ascii="Calibri"/>
                <w:spacing w:val="8"/>
                <w:sz w:val="22"/>
              </w:rPr>
              <w:t> </w:t>
            </w:r>
            <w:r>
              <w:rPr>
                <w:rFonts w:ascii="Calibri"/>
                <w:sz w:val="22"/>
              </w:rPr>
              <w:t>Other</w:t>
            </w:r>
            <w:r>
              <w:rPr>
                <w:rFonts w:ascii="Calibri"/>
                <w:spacing w:val="9"/>
                <w:sz w:val="22"/>
              </w:rPr>
              <w:t> </w:t>
            </w:r>
            <w:r>
              <w:rPr>
                <w:rFonts w:ascii="Calibri"/>
                <w:sz w:val="22"/>
              </w:rPr>
              <w:t>Pacific</w:t>
            </w:r>
            <w:r>
              <w:rPr>
                <w:rFonts w:ascii="Calibri"/>
                <w:spacing w:val="1"/>
                <w:sz w:val="22"/>
              </w:rPr>
              <w:t> </w:t>
            </w:r>
            <w:r>
              <w:rPr>
                <w:rFonts w:ascii="Calibri"/>
                <w:sz w:val="22"/>
              </w:rPr>
              <w:t>Islander</w:t>
            </w:r>
          </w:p>
        </w:tc>
        <w:tc>
          <w:tcPr>
            <w:tcW w:w="856" w:type="dxa"/>
          </w:tcPr>
          <w:p>
            <w:pPr>
              <w:pStyle w:val="TableParagraph"/>
              <w:spacing w:line="259" w:lineRule="exact"/>
              <w:ind w:right="29"/>
              <w:rPr>
                <w:rFonts w:ascii="Calibri"/>
                <w:sz w:val="22"/>
              </w:rPr>
            </w:pPr>
            <w:r>
              <w:rPr>
                <w:rFonts w:ascii="Calibri"/>
                <w:color w:val="C00000"/>
                <w:sz w:val="22"/>
              </w:rPr>
              <w:t>0.00%</w:t>
            </w:r>
          </w:p>
        </w:tc>
        <w:tc>
          <w:tcPr>
            <w:tcW w:w="838" w:type="dxa"/>
          </w:tcPr>
          <w:p>
            <w:pPr>
              <w:pStyle w:val="TableParagraph"/>
              <w:spacing w:line="259" w:lineRule="exact"/>
              <w:ind w:left="129"/>
              <w:jc w:val="center"/>
              <w:rPr>
                <w:rFonts w:ascii="Calibri"/>
                <w:sz w:val="22"/>
              </w:rPr>
            </w:pPr>
            <w:r>
              <w:rPr>
                <w:rFonts w:ascii="Calibri"/>
                <w:sz w:val="22"/>
              </w:rPr>
              <w:t>-</w:t>
            </w:r>
          </w:p>
        </w:tc>
        <w:tc>
          <w:tcPr>
            <w:tcW w:w="863" w:type="dxa"/>
          </w:tcPr>
          <w:p>
            <w:pPr>
              <w:pStyle w:val="TableParagraph"/>
              <w:spacing w:line="259" w:lineRule="exact"/>
              <w:ind w:right="31"/>
              <w:rPr>
                <w:rFonts w:ascii="Calibri"/>
                <w:sz w:val="22"/>
              </w:rPr>
            </w:pPr>
            <w:r>
              <w:rPr>
                <w:rFonts w:ascii="Calibri"/>
                <w:color w:val="C00000"/>
                <w:sz w:val="22"/>
              </w:rPr>
              <w:t>0.00%</w:t>
            </w:r>
          </w:p>
        </w:tc>
        <w:tc>
          <w:tcPr>
            <w:tcW w:w="940" w:type="dxa"/>
          </w:tcPr>
          <w:p>
            <w:pPr>
              <w:pStyle w:val="TableParagraph"/>
              <w:spacing w:line="259" w:lineRule="exact"/>
              <w:ind w:left="225"/>
              <w:jc w:val="center"/>
              <w:rPr>
                <w:rFonts w:ascii="Calibri"/>
                <w:sz w:val="22"/>
              </w:rPr>
            </w:pPr>
            <w:r>
              <w:rPr>
                <w:rFonts w:ascii="Calibri"/>
                <w:sz w:val="22"/>
              </w:rPr>
              <w:t>-</w:t>
            </w:r>
          </w:p>
        </w:tc>
        <w:tc>
          <w:tcPr>
            <w:tcW w:w="858" w:type="dxa"/>
          </w:tcPr>
          <w:p>
            <w:pPr>
              <w:pStyle w:val="TableParagraph"/>
              <w:spacing w:line="259" w:lineRule="exact"/>
              <w:ind w:right="29"/>
              <w:rPr>
                <w:rFonts w:ascii="Calibri"/>
                <w:sz w:val="22"/>
              </w:rPr>
            </w:pPr>
            <w:r>
              <w:rPr>
                <w:rFonts w:ascii="Calibri"/>
                <w:sz w:val="22"/>
              </w:rPr>
              <w:t>0.0%</w:t>
            </w:r>
          </w:p>
        </w:tc>
        <w:tc>
          <w:tcPr>
            <w:tcW w:w="841" w:type="dxa"/>
          </w:tcPr>
          <w:p>
            <w:pPr>
              <w:pStyle w:val="TableParagraph"/>
              <w:spacing w:line="259" w:lineRule="exact"/>
              <w:ind w:left="126"/>
              <w:jc w:val="center"/>
              <w:rPr>
                <w:rFonts w:ascii="Calibri"/>
                <w:sz w:val="22"/>
              </w:rPr>
            </w:pPr>
            <w:r>
              <w:rPr>
                <w:rFonts w:ascii="Calibri"/>
                <w:color w:val="2F5395"/>
                <w:sz w:val="22"/>
              </w:rPr>
              <w:t>-</w:t>
            </w:r>
          </w:p>
        </w:tc>
        <w:tc>
          <w:tcPr>
            <w:tcW w:w="913" w:type="dxa"/>
          </w:tcPr>
          <w:p>
            <w:pPr>
              <w:pStyle w:val="TableParagraph"/>
              <w:spacing w:line="259" w:lineRule="exact"/>
              <w:ind w:right="33"/>
              <w:rPr>
                <w:rFonts w:ascii="Calibri"/>
                <w:sz w:val="22"/>
              </w:rPr>
            </w:pPr>
            <w:r>
              <w:rPr>
                <w:rFonts w:ascii="Calibri"/>
                <w:color w:val="C00000"/>
                <w:sz w:val="22"/>
              </w:rPr>
              <w:t>0.00%</w:t>
            </w:r>
          </w:p>
        </w:tc>
        <w:tc>
          <w:tcPr>
            <w:tcW w:w="940" w:type="dxa"/>
          </w:tcPr>
          <w:p>
            <w:pPr>
              <w:pStyle w:val="TableParagraph"/>
              <w:spacing w:line="259" w:lineRule="exact"/>
              <w:ind w:left="220"/>
              <w:jc w:val="center"/>
              <w:rPr>
                <w:rFonts w:ascii="Calibri"/>
                <w:sz w:val="22"/>
              </w:rPr>
            </w:pPr>
            <w:r>
              <w:rPr>
                <w:rFonts w:ascii="Calibri"/>
                <w:sz w:val="22"/>
              </w:rPr>
              <w:t>-</w:t>
            </w:r>
          </w:p>
        </w:tc>
        <w:tc>
          <w:tcPr>
            <w:tcW w:w="960" w:type="dxa"/>
          </w:tcPr>
          <w:p>
            <w:pPr>
              <w:pStyle w:val="TableParagraph"/>
              <w:spacing w:line="259" w:lineRule="exact"/>
              <w:ind w:right="35"/>
              <w:rPr>
                <w:rFonts w:ascii="Calibri"/>
                <w:sz w:val="22"/>
              </w:rPr>
            </w:pPr>
            <w:r>
              <w:rPr>
                <w:rFonts w:ascii="Calibri"/>
                <w:color w:val="C00000"/>
                <w:sz w:val="22"/>
              </w:rPr>
              <w:t>0.00%</w:t>
            </w:r>
          </w:p>
        </w:tc>
        <w:tc>
          <w:tcPr>
            <w:tcW w:w="1120" w:type="dxa"/>
          </w:tcPr>
          <w:p>
            <w:pPr>
              <w:pStyle w:val="TableParagraph"/>
              <w:spacing w:line="259" w:lineRule="exact"/>
              <w:ind w:left="715"/>
              <w:jc w:val="left"/>
              <w:rPr>
                <w:rFonts w:ascii="Calibri"/>
                <w:sz w:val="22"/>
              </w:rPr>
            </w:pPr>
            <w:r>
              <w:rPr>
                <w:rFonts w:ascii="Calibri"/>
                <w:sz w:val="22"/>
              </w:rPr>
              <w:t>-</w:t>
            </w:r>
          </w:p>
        </w:tc>
      </w:tr>
      <w:tr>
        <w:trPr>
          <w:trHeight w:val="290" w:hRule="atLeast"/>
        </w:trPr>
        <w:tc>
          <w:tcPr>
            <w:tcW w:w="3837" w:type="dxa"/>
          </w:tcPr>
          <w:p>
            <w:pPr>
              <w:pStyle w:val="TableParagraph"/>
              <w:spacing w:line="259" w:lineRule="exact"/>
              <w:ind w:left="45"/>
              <w:jc w:val="left"/>
              <w:rPr>
                <w:rFonts w:ascii="Calibri"/>
                <w:sz w:val="22"/>
              </w:rPr>
            </w:pPr>
            <w:r>
              <w:rPr>
                <w:rFonts w:ascii="Calibri"/>
                <w:sz w:val="22"/>
              </w:rPr>
              <w:t>Other/Unknown</w:t>
            </w:r>
          </w:p>
        </w:tc>
        <w:tc>
          <w:tcPr>
            <w:tcW w:w="856" w:type="dxa"/>
          </w:tcPr>
          <w:p>
            <w:pPr>
              <w:pStyle w:val="TableParagraph"/>
              <w:spacing w:line="259" w:lineRule="exact"/>
              <w:ind w:right="29"/>
              <w:rPr>
                <w:rFonts w:ascii="Calibri"/>
                <w:sz w:val="22"/>
              </w:rPr>
            </w:pPr>
            <w:r>
              <w:rPr>
                <w:rFonts w:ascii="Calibri"/>
                <w:color w:val="C00000"/>
                <w:sz w:val="22"/>
              </w:rPr>
              <w:t>0.30%</w:t>
            </w:r>
          </w:p>
        </w:tc>
        <w:tc>
          <w:tcPr>
            <w:tcW w:w="838" w:type="dxa"/>
          </w:tcPr>
          <w:p>
            <w:pPr>
              <w:pStyle w:val="TableParagraph"/>
              <w:spacing w:line="259" w:lineRule="exact"/>
              <w:ind w:right="94"/>
              <w:rPr>
                <w:rFonts w:ascii="Calibri"/>
                <w:sz w:val="22"/>
              </w:rPr>
            </w:pPr>
            <w:r>
              <w:rPr>
                <w:rFonts w:ascii="Calibri"/>
                <w:sz w:val="22"/>
              </w:rPr>
              <w:t>51</w:t>
            </w:r>
          </w:p>
        </w:tc>
        <w:tc>
          <w:tcPr>
            <w:tcW w:w="863" w:type="dxa"/>
          </w:tcPr>
          <w:p>
            <w:pPr>
              <w:pStyle w:val="TableParagraph"/>
              <w:spacing w:line="259" w:lineRule="exact"/>
              <w:ind w:right="30"/>
              <w:rPr>
                <w:rFonts w:ascii="Calibri"/>
                <w:sz w:val="22"/>
              </w:rPr>
            </w:pPr>
            <w:r>
              <w:rPr>
                <w:rFonts w:ascii="Calibri"/>
                <w:color w:val="C00000"/>
                <w:sz w:val="22"/>
              </w:rPr>
              <w:t>2.50%</w:t>
            </w:r>
          </w:p>
        </w:tc>
        <w:tc>
          <w:tcPr>
            <w:tcW w:w="940" w:type="dxa"/>
          </w:tcPr>
          <w:p>
            <w:pPr>
              <w:pStyle w:val="TableParagraph"/>
              <w:spacing w:line="259" w:lineRule="exact"/>
              <w:ind w:right="97"/>
              <w:rPr>
                <w:rFonts w:ascii="Calibri"/>
                <w:sz w:val="22"/>
              </w:rPr>
            </w:pPr>
            <w:r>
              <w:rPr>
                <w:rFonts w:ascii="Calibri"/>
                <w:sz w:val="22"/>
              </w:rPr>
              <w:t>4,636</w:t>
            </w:r>
          </w:p>
        </w:tc>
        <w:tc>
          <w:tcPr>
            <w:tcW w:w="858" w:type="dxa"/>
          </w:tcPr>
          <w:p>
            <w:pPr>
              <w:pStyle w:val="TableParagraph"/>
              <w:spacing w:line="259" w:lineRule="exact"/>
              <w:ind w:right="29"/>
              <w:rPr>
                <w:rFonts w:ascii="Calibri"/>
                <w:sz w:val="22"/>
              </w:rPr>
            </w:pPr>
            <w:r>
              <w:rPr>
                <w:rFonts w:ascii="Calibri"/>
                <w:sz w:val="22"/>
              </w:rPr>
              <w:t>1.2%</w:t>
            </w:r>
          </w:p>
        </w:tc>
        <w:tc>
          <w:tcPr>
            <w:tcW w:w="841" w:type="dxa"/>
          </w:tcPr>
          <w:p>
            <w:pPr>
              <w:pStyle w:val="TableParagraph"/>
              <w:spacing w:line="259" w:lineRule="exact"/>
              <w:ind w:right="97"/>
              <w:rPr>
                <w:rFonts w:ascii="Calibri"/>
                <w:sz w:val="22"/>
              </w:rPr>
            </w:pPr>
            <w:r>
              <w:rPr>
                <w:rFonts w:ascii="Calibri"/>
                <w:color w:val="2F5395"/>
                <w:sz w:val="22"/>
              </w:rPr>
              <w:t>740</w:t>
            </w:r>
          </w:p>
        </w:tc>
        <w:tc>
          <w:tcPr>
            <w:tcW w:w="913" w:type="dxa"/>
          </w:tcPr>
          <w:p>
            <w:pPr>
              <w:pStyle w:val="TableParagraph"/>
              <w:spacing w:line="259" w:lineRule="exact"/>
              <w:ind w:right="33"/>
              <w:rPr>
                <w:rFonts w:ascii="Calibri"/>
                <w:sz w:val="22"/>
              </w:rPr>
            </w:pPr>
            <w:r>
              <w:rPr>
                <w:rFonts w:ascii="Calibri"/>
                <w:color w:val="C00000"/>
                <w:sz w:val="22"/>
              </w:rPr>
              <w:t>0.90%</w:t>
            </w:r>
          </w:p>
        </w:tc>
        <w:tc>
          <w:tcPr>
            <w:tcW w:w="940" w:type="dxa"/>
          </w:tcPr>
          <w:p>
            <w:pPr>
              <w:pStyle w:val="TableParagraph"/>
              <w:spacing w:line="259" w:lineRule="exact"/>
              <w:ind w:right="100"/>
              <w:rPr>
                <w:rFonts w:ascii="Calibri"/>
                <w:sz w:val="22"/>
              </w:rPr>
            </w:pPr>
            <w:r>
              <w:rPr>
                <w:rFonts w:ascii="Calibri"/>
                <w:sz w:val="22"/>
              </w:rPr>
              <w:t>7,476</w:t>
            </w:r>
          </w:p>
        </w:tc>
        <w:tc>
          <w:tcPr>
            <w:tcW w:w="960" w:type="dxa"/>
          </w:tcPr>
          <w:p>
            <w:pPr>
              <w:pStyle w:val="TableParagraph"/>
              <w:spacing w:line="259" w:lineRule="exact"/>
              <w:ind w:right="35"/>
              <w:rPr>
                <w:rFonts w:ascii="Calibri"/>
                <w:sz w:val="22"/>
              </w:rPr>
            </w:pPr>
            <w:r>
              <w:rPr>
                <w:rFonts w:ascii="Calibri"/>
                <w:color w:val="C00000"/>
                <w:sz w:val="22"/>
              </w:rPr>
              <w:t>1.00%</w:t>
            </w:r>
          </w:p>
        </w:tc>
        <w:tc>
          <w:tcPr>
            <w:tcW w:w="1120" w:type="dxa"/>
          </w:tcPr>
          <w:p>
            <w:pPr>
              <w:pStyle w:val="TableParagraph"/>
              <w:spacing w:line="259" w:lineRule="exact"/>
              <w:ind w:right="111"/>
              <w:rPr>
                <w:rFonts w:ascii="Calibri"/>
                <w:sz w:val="22"/>
              </w:rPr>
            </w:pPr>
            <w:r>
              <w:rPr>
                <w:rFonts w:ascii="Calibri"/>
                <w:sz w:val="22"/>
              </w:rPr>
              <w:t>68,925</w:t>
            </w:r>
          </w:p>
        </w:tc>
      </w:tr>
      <w:tr>
        <w:trPr>
          <w:trHeight w:val="255" w:hRule="atLeast"/>
        </w:trPr>
        <w:tc>
          <w:tcPr>
            <w:tcW w:w="3837" w:type="dxa"/>
            <w:tcBorders>
              <w:bottom w:val="single" w:sz="6" w:space="0" w:color="000000"/>
            </w:tcBorders>
          </w:tcPr>
          <w:p>
            <w:pPr>
              <w:pStyle w:val="TableParagraph"/>
              <w:spacing w:line="236" w:lineRule="exact"/>
              <w:ind w:left="45"/>
              <w:jc w:val="left"/>
              <w:rPr>
                <w:rFonts w:ascii="Calibri"/>
                <w:sz w:val="22"/>
              </w:rPr>
            </w:pPr>
            <w:r>
              <w:rPr>
                <w:rFonts w:ascii="Calibri"/>
                <w:sz w:val="22"/>
              </w:rPr>
              <w:t>White</w:t>
            </w:r>
          </w:p>
        </w:tc>
        <w:tc>
          <w:tcPr>
            <w:tcW w:w="856" w:type="dxa"/>
            <w:tcBorders>
              <w:bottom w:val="single" w:sz="6" w:space="0" w:color="000000"/>
            </w:tcBorders>
          </w:tcPr>
          <w:p>
            <w:pPr>
              <w:pStyle w:val="TableParagraph"/>
              <w:spacing w:line="236" w:lineRule="exact"/>
              <w:ind w:right="29"/>
              <w:rPr>
                <w:rFonts w:ascii="Calibri"/>
                <w:sz w:val="22"/>
              </w:rPr>
            </w:pPr>
            <w:r>
              <w:rPr>
                <w:rFonts w:ascii="Calibri"/>
                <w:color w:val="C00000"/>
                <w:sz w:val="22"/>
              </w:rPr>
              <w:t>63.20%</w:t>
            </w:r>
          </w:p>
        </w:tc>
        <w:tc>
          <w:tcPr>
            <w:tcW w:w="838" w:type="dxa"/>
            <w:tcBorders>
              <w:bottom w:val="single" w:sz="6" w:space="0" w:color="000000"/>
            </w:tcBorders>
          </w:tcPr>
          <w:p>
            <w:pPr>
              <w:pStyle w:val="TableParagraph"/>
              <w:spacing w:line="236" w:lineRule="exact"/>
              <w:ind w:right="94"/>
              <w:rPr>
                <w:rFonts w:ascii="Calibri"/>
                <w:sz w:val="22"/>
              </w:rPr>
            </w:pPr>
            <w:r>
              <w:rPr>
                <w:rFonts w:ascii="Calibri"/>
                <w:sz w:val="22"/>
              </w:rPr>
              <w:t>10,667</w:t>
            </w:r>
          </w:p>
        </w:tc>
        <w:tc>
          <w:tcPr>
            <w:tcW w:w="863" w:type="dxa"/>
            <w:tcBorders>
              <w:bottom w:val="single" w:sz="6" w:space="0" w:color="000000"/>
            </w:tcBorders>
          </w:tcPr>
          <w:p>
            <w:pPr>
              <w:pStyle w:val="TableParagraph"/>
              <w:spacing w:line="236" w:lineRule="exact"/>
              <w:ind w:right="30"/>
              <w:rPr>
                <w:rFonts w:ascii="Calibri"/>
                <w:sz w:val="22"/>
              </w:rPr>
            </w:pPr>
            <w:r>
              <w:rPr>
                <w:rFonts w:ascii="Calibri"/>
                <w:color w:val="C00000"/>
                <w:sz w:val="22"/>
              </w:rPr>
              <w:t>79.60%</w:t>
            </w:r>
          </w:p>
        </w:tc>
        <w:tc>
          <w:tcPr>
            <w:tcW w:w="940" w:type="dxa"/>
            <w:tcBorders>
              <w:bottom w:val="single" w:sz="6" w:space="0" w:color="000000"/>
            </w:tcBorders>
          </w:tcPr>
          <w:p>
            <w:pPr>
              <w:pStyle w:val="TableParagraph"/>
              <w:spacing w:line="236" w:lineRule="exact"/>
              <w:ind w:right="97"/>
              <w:rPr>
                <w:rFonts w:ascii="Calibri"/>
                <w:sz w:val="22"/>
              </w:rPr>
            </w:pPr>
            <w:r>
              <w:rPr>
                <w:rFonts w:ascii="Calibri"/>
                <w:sz w:val="22"/>
              </w:rPr>
              <w:t>147,601</w:t>
            </w:r>
          </w:p>
        </w:tc>
        <w:tc>
          <w:tcPr>
            <w:tcW w:w="858" w:type="dxa"/>
            <w:tcBorders>
              <w:bottom w:val="single" w:sz="6" w:space="0" w:color="000000"/>
            </w:tcBorders>
          </w:tcPr>
          <w:p>
            <w:pPr>
              <w:pStyle w:val="TableParagraph"/>
              <w:spacing w:line="236" w:lineRule="exact"/>
              <w:ind w:right="29"/>
              <w:rPr>
                <w:rFonts w:ascii="Calibri"/>
                <w:sz w:val="22"/>
              </w:rPr>
            </w:pPr>
            <w:r>
              <w:rPr>
                <w:rFonts w:ascii="Calibri"/>
                <w:sz w:val="22"/>
              </w:rPr>
              <w:t>82.2%</w:t>
            </w:r>
          </w:p>
        </w:tc>
        <w:tc>
          <w:tcPr>
            <w:tcW w:w="841" w:type="dxa"/>
            <w:tcBorders>
              <w:bottom w:val="single" w:sz="6" w:space="0" w:color="000000"/>
            </w:tcBorders>
          </w:tcPr>
          <w:p>
            <w:pPr>
              <w:pStyle w:val="TableParagraph"/>
              <w:spacing w:line="236" w:lineRule="exact"/>
              <w:ind w:right="97"/>
              <w:rPr>
                <w:rFonts w:ascii="Calibri"/>
                <w:sz w:val="22"/>
              </w:rPr>
            </w:pPr>
            <w:r>
              <w:rPr>
                <w:rFonts w:ascii="Calibri"/>
                <w:color w:val="2F5395"/>
                <w:sz w:val="22"/>
              </w:rPr>
              <w:t>52,394</w:t>
            </w:r>
          </w:p>
        </w:tc>
        <w:tc>
          <w:tcPr>
            <w:tcW w:w="913" w:type="dxa"/>
            <w:tcBorders>
              <w:bottom w:val="single" w:sz="6" w:space="0" w:color="000000"/>
            </w:tcBorders>
          </w:tcPr>
          <w:p>
            <w:pPr>
              <w:pStyle w:val="TableParagraph"/>
              <w:spacing w:line="236" w:lineRule="exact"/>
              <w:ind w:right="33"/>
              <w:rPr>
                <w:rFonts w:ascii="Calibri"/>
                <w:sz w:val="22"/>
              </w:rPr>
            </w:pPr>
            <w:r>
              <w:rPr>
                <w:rFonts w:ascii="Calibri"/>
                <w:color w:val="C00000"/>
                <w:sz w:val="22"/>
              </w:rPr>
              <w:t>91.20%</w:t>
            </w:r>
          </w:p>
        </w:tc>
        <w:tc>
          <w:tcPr>
            <w:tcW w:w="940" w:type="dxa"/>
            <w:tcBorders>
              <w:bottom w:val="single" w:sz="6" w:space="0" w:color="000000"/>
            </w:tcBorders>
          </w:tcPr>
          <w:p>
            <w:pPr>
              <w:pStyle w:val="TableParagraph"/>
              <w:spacing w:line="236" w:lineRule="exact"/>
              <w:ind w:right="100"/>
              <w:rPr>
                <w:rFonts w:ascii="Calibri"/>
                <w:sz w:val="22"/>
              </w:rPr>
            </w:pPr>
            <w:r>
              <w:rPr>
                <w:rFonts w:ascii="Calibri"/>
                <w:sz w:val="22"/>
              </w:rPr>
              <w:t>757,527</w:t>
            </w:r>
          </w:p>
        </w:tc>
        <w:tc>
          <w:tcPr>
            <w:tcW w:w="960" w:type="dxa"/>
            <w:tcBorders>
              <w:bottom w:val="single" w:sz="6" w:space="0" w:color="000000"/>
            </w:tcBorders>
          </w:tcPr>
          <w:p>
            <w:pPr>
              <w:pStyle w:val="TableParagraph"/>
              <w:spacing w:line="236" w:lineRule="exact"/>
              <w:ind w:right="35"/>
              <w:rPr>
                <w:rFonts w:ascii="Calibri"/>
                <w:sz w:val="22"/>
              </w:rPr>
            </w:pPr>
            <w:r>
              <w:rPr>
                <w:rFonts w:ascii="Calibri"/>
                <w:color w:val="C00000"/>
                <w:sz w:val="22"/>
              </w:rPr>
              <w:t>92.30%</w:t>
            </w:r>
          </w:p>
        </w:tc>
        <w:tc>
          <w:tcPr>
            <w:tcW w:w="1120" w:type="dxa"/>
            <w:tcBorders>
              <w:bottom w:val="single" w:sz="6" w:space="0" w:color="000000"/>
            </w:tcBorders>
          </w:tcPr>
          <w:p>
            <w:pPr>
              <w:pStyle w:val="TableParagraph"/>
              <w:spacing w:line="236" w:lineRule="exact"/>
              <w:ind w:right="111"/>
              <w:rPr>
                <w:rFonts w:ascii="Calibri"/>
                <w:sz w:val="22"/>
              </w:rPr>
            </w:pPr>
            <w:r>
              <w:rPr>
                <w:rFonts w:ascii="Calibri"/>
                <w:sz w:val="22"/>
              </w:rPr>
              <w:t>6,361,780</w:t>
            </w:r>
          </w:p>
        </w:tc>
      </w:tr>
      <w:tr>
        <w:trPr>
          <w:trHeight w:val="269" w:hRule="atLeast"/>
        </w:trPr>
        <w:tc>
          <w:tcPr>
            <w:tcW w:w="3837" w:type="dxa"/>
            <w:tcBorders>
              <w:top w:val="single" w:sz="6" w:space="0" w:color="000000"/>
              <w:bottom w:val="single" w:sz="18" w:space="0" w:color="000000"/>
            </w:tcBorders>
          </w:tcPr>
          <w:p>
            <w:pPr>
              <w:pStyle w:val="TableParagraph"/>
              <w:spacing w:line="242" w:lineRule="exact" w:before="8"/>
              <w:ind w:left="45"/>
              <w:jc w:val="left"/>
              <w:rPr>
                <w:rFonts w:ascii="Calibri"/>
                <w:b/>
                <w:sz w:val="22"/>
              </w:rPr>
            </w:pPr>
            <w:r>
              <w:rPr>
                <w:rFonts w:ascii="Calibri"/>
                <w:b/>
                <w:sz w:val="22"/>
              </w:rPr>
              <w:t>Total</w:t>
            </w:r>
            <w:r>
              <w:rPr>
                <w:rFonts w:ascii="Calibri"/>
                <w:b/>
                <w:spacing w:val="-5"/>
                <w:sz w:val="22"/>
              </w:rPr>
              <w:t> </w:t>
            </w:r>
            <w:r>
              <w:rPr>
                <w:rFonts w:ascii="Calibri"/>
                <w:b/>
                <w:sz w:val="22"/>
              </w:rPr>
              <w:t>Race</w:t>
            </w:r>
          </w:p>
        </w:tc>
        <w:tc>
          <w:tcPr>
            <w:tcW w:w="856" w:type="dxa"/>
            <w:tcBorders>
              <w:top w:val="single" w:sz="6" w:space="0" w:color="000000"/>
              <w:bottom w:val="single" w:sz="18" w:space="0" w:color="000000"/>
            </w:tcBorders>
          </w:tcPr>
          <w:p>
            <w:pPr>
              <w:pStyle w:val="TableParagraph"/>
              <w:spacing w:line="242" w:lineRule="exact" w:before="8"/>
              <w:ind w:right="29"/>
              <w:rPr>
                <w:rFonts w:ascii="Calibri"/>
                <w:sz w:val="22"/>
              </w:rPr>
            </w:pPr>
            <w:r>
              <w:rPr>
                <w:rFonts w:ascii="Calibri"/>
                <w:sz w:val="22"/>
              </w:rPr>
              <w:t>100.00%</w:t>
            </w:r>
          </w:p>
        </w:tc>
        <w:tc>
          <w:tcPr>
            <w:tcW w:w="838" w:type="dxa"/>
            <w:tcBorders>
              <w:top w:val="single" w:sz="6" w:space="0" w:color="000000"/>
              <w:bottom w:val="single" w:sz="18" w:space="0" w:color="000000"/>
            </w:tcBorders>
          </w:tcPr>
          <w:p>
            <w:pPr>
              <w:pStyle w:val="TableParagraph"/>
              <w:spacing w:line="242" w:lineRule="exact" w:before="8"/>
              <w:ind w:right="94"/>
              <w:rPr>
                <w:rFonts w:ascii="Calibri"/>
                <w:sz w:val="22"/>
              </w:rPr>
            </w:pPr>
            <w:r>
              <w:rPr>
                <w:rFonts w:ascii="Calibri"/>
                <w:sz w:val="22"/>
              </w:rPr>
              <w:t>16,878</w:t>
            </w:r>
          </w:p>
        </w:tc>
        <w:tc>
          <w:tcPr>
            <w:tcW w:w="863" w:type="dxa"/>
            <w:tcBorders>
              <w:top w:val="single" w:sz="6" w:space="0" w:color="000000"/>
              <w:bottom w:val="single" w:sz="18" w:space="0" w:color="000000"/>
            </w:tcBorders>
          </w:tcPr>
          <w:p>
            <w:pPr>
              <w:pStyle w:val="TableParagraph"/>
              <w:spacing w:line="242" w:lineRule="exact" w:before="8"/>
              <w:ind w:right="31"/>
              <w:rPr>
                <w:rFonts w:ascii="Calibri"/>
                <w:sz w:val="22"/>
              </w:rPr>
            </w:pPr>
            <w:r>
              <w:rPr>
                <w:rFonts w:ascii="Calibri"/>
                <w:sz w:val="22"/>
              </w:rPr>
              <w:t>100.00%</w:t>
            </w:r>
          </w:p>
        </w:tc>
        <w:tc>
          <w:tcPr>
            <w:tcW w:w="940" w:type="dxa"/>
            <w:tcBorders>
              <w:top w:val="single" w:sz="6" w:space="0" w:color="000000"/>
              <w:bottom w:val="single" w:sz="18" w:space="0" w:color="000000"/>
            </w:tcBorders>
          </w:tcPr>
          <w:p>
            <w:pPr>
              <w:pStyle w:val="TableParagraph"/>
              <w:spacing w:line="242" w:lineRule="exact" w:before="8"/>
              <w:ind w:right="97"/>
              <w:rPr>
                <w:rFonts w:ascii="Calibri"/>
                <w:sz w:val="22"/>
              </w:rPr>
            </w:pPr>
            <w:r>
              <w:rPr>
                <w:rFonts w:ascii="Calibri"/>
                <w:sz w:val="22"/>
              </w:rPr>
              <w:t>185,428</w:t>
            </w:r>
          </w:p>
        </w:tc>
        <w:tc>
          <w:tcPr>
            <w:tcW w:w="858" w:type="dxa"/>
            <w:tcBorders>
              <w:top w:val="single" w:sz="6" w:space="0" w:color="000000"/>
              <w:bottom w:val="single" w:sz="18" w:space="0" w:color="000000"/>
            </w:tcBorders>
          </w:tcPr>
          <w:p>
            <w:pPr>
              <w:pStyle w:val="TableParagraph"/>
              <w:spacing w:line="242" w:lineRule="exact" w:before="8"/>
              <w:ind w:right="28"/>
              <w:rPr>
                <w:rFonts w:ascii="Calibri"/>
                <w:sz w:val="22"/>
              </w:rPr>
            </w:pPr>
            <w:r>
              <w:rPr>
                <w:rFonts w:ascii="Calibri"/>
                <w:sz w:val="22"/>
              </w:rPr>
              <w:t>100.0%</w:t>
            </w:r>
          </w:p>
        </w:tc>
        <w:tc>
          <w:tcPr>
            <w:tcW w:w="841" w:type="dxa"/>
            <w:tcBorders>
              <w:top w:val="single" w:sz="6" w:space="0" w:color="000000"/>
              <w:bottom w:val="single" w:sz="18" w:space="0" w:color="000000"/>
            </w:tcBorders>
          </w:tcPr>
          <w:p>
            <w:pPr>
              <w:pStyle w:val="TableParagraph"/>
              <w:spacing w:line="242" w:lineRule="exact" w:before="8"/>
              <w:ind w:right="97"/>
              <w:rPr>
                <w:rFonts w:ascii="Calibri"/>
                <w:sz w:val="22"/>
              </w:rPr>
            </w:pPr>
            <w:r>
              <w:rPr>
                <w:rFonts w:ascii="Calibri"/>
                <w:sz w:val="22"/>
              </w:rPr>
              <w:t>63,761</w:t>
            </w:r>
          </w:p>
        </w:tc>
        <w:tc>
          <w:tcPr>
            <w:tcW w:w="913" w:type="dxa"/>
            <w:tcBorders>
              <w:top w:val="single" w:sz="6" w:space="0" w:color="000000"/>
              <w:bottom w:val="single" w:sz="18" w:space="0" w:color="000000"/>
            </w:tcBorders>
          </w:tcPr>
          <w:p>
            <w:pPr>
              <w:pStyle w:val="TableParagraph"/>
              <w:spacing w:line="242" w:lineRule="exact" w:before="8"/>
              <w:ind w:right="33"/>
              <w:rPr>
                <w:rFonts w:ascii="Calibri"/>
                <w:sz w:val="22"/>
              </w:rPr>
            </w:pPr>
            <w:r>
              <w:rPr>
                <w:rFonts w:ascii="Calibri"/>
                <w:sz w:val="22"/>
              </w:rPr>
              <w:t>100.00%</w:t>
            </w:r>
          </w:p>
        </w:tc>
        <w:tc>
          <w:tcPr>
            <w:tcW w:w="940" w:type="dxa"/>
            <w:tcBorders>
              <w:top w:val="single" w:sz="6" w:space="0" w:color="000000"/>
              <w:bottom w:val="single" w:sz="18" w:space="0" w:color="000000"/>
            </w:tcBorders>
          </w:tcPr>
          <w:p>
            <w:pPr>
              <w:pStyle w:val="TableParagraph"/>
              <w:spacing w:line="242" w:lineRule="exact" w:before="8"/>
              <w:ind w:right="99"/>
              <w:rPr>
                <w:rFonts w:ascii="Calibri"/>
                <w:sz w:val="22"/>
              </w:rPr>
            </w:pPr>
            <w:r>
              <w:rPr>
                <w:rFonts w:ascii="Calibri"/>
                <w:sz w:val="22"/>
              </w:rPr>
              <w:t>830,622</w:t>
            </w:r>
          </w:p>
        </w:tc>
        <w:tc>
          <w:tcPr>
            <w:tcW w:w="960" w:type="dxa"/>
            <w:tcBorders>
              <w:top w:val="single" w:sz="6" w:space="0" w:color="000000"/>
              <w:bottom w:val="single" w:sz="18" w:space="0" w:color="000000"/>
            </w:tcBorders>
          </w:tcPr>
          <w:p>
            <w:pPr>
              <w:pStyle w:val="TableParagraph"/>
              <w:spacing w:line="242" w:lineRule="exact" w:before="8"/>
              <w:ind w:right="35"/>
              <w:rPr>
                <w:rFonts w:ascii="Calibri"/>
                <w:sz w:val="22"/>
              </w:rPr>
            </w:pPr>
            <w:r>
              <w:rPr>
                <w:rFonts w:ascii="Calibri"/>
                <w:sz w:val="22"/>
              </w:rPr>
              <w:t>100.00%</w:t>
            </w:r>
          </w:p>
        </w:tc>
        <w:tc>
          <w:tcPr>
            <w:tcW w:w="1120" w:type="dxa"/>
            <w:tcBorders>
              <w:top w:val="single" w:sz="6" w:space="0" w:color="000000"/>
              <w:bottom w:val="single" w:sz="18" w:space="0" w:color="000000"/>
            </w:tcBorders>
          </w:tcPr>
          <w:p>
            <w:pPr>
              <w:pStyle w:val="TableParagraph"/>
              <w:spacing w:line="242" w:lineRule="exact" w:before="8"/>
              <w:ind w:right="111"/>
              <w:rPr>
                <w:rFonts w:ascii="Calibri"/>
                <w:sz w:val="22"/>
              </w:rPr>
            </w:pPr>
            <w:r>
              <w:rPr>
                <w:rFonts w:ascii="Calibri"/>
                <w:sz w:val="22"/>
              </w:rPr>
              <w:t>6,892,503</w:t>
            </w:r>
          </w:p>
        </w:tc>
      </w:tr>
    </w:tbl>
    <w:p>
      <w:pPr>
        <w:pStyle w:val="BodyText"/>
        <w:spacing w:before="1"/>
        <w:rPr>
          <w:b/>
          <w:sz w:val="13"/>
        </w:rPr>
      </w:pPr>
    </w:p>
    <w:p>
      <w:pPr>
        <w:pStyle w:val="ListParagraph"/>
        <w:numPr>
          <w:ilvl w:val="1"/>
          <w:numId w:val="5"/>
        </w:numPr>
        <w:tabs>
          <w:tab w:pos="1224" w:val="left" w:leader="none"/>
        </w:tabs>
        <w:spacing w:line="240" w:lineRule="auto" w:before="35" w:after="0"/>
        <w:ind w:left="1223" w:right="0" w:hanging="361"/>
        <w:jc w:val="left"/>
        <w:rPr>
          <w:rFonts w:ascii="Calibri" w:hAnsi="Calibri"/>
          <w:sz w:val="32"/>
        </w:rPr>
      </w:pPr>
      <w:r>
        <w:rPr/>
        <w:pict>
          <v:rect style="position:absolute;margin-left:36.469038pt;margin-top:6.07437pt;width:191.5pt;height:.47pt;mso-position-horizontal-relative:page;mso-position-vertical-relative:paragraph;z-index:-25619456" filled="true" fillcolor="#d9d9d9" stroked="false">
            <v:fill type="solid"/>
            <w10:wrap type="none"/>
          </v:rect>
        </w:pict>
      </w:r>
      <w:r>
        <w:rPr>
          <w:rFonts w:ascii="Calibri" w:hAnsi="Calibri"/>
          <w:sz w:val="32"/>
        </w:rPr>
        <w:t>Worcester</w:t>
      </w:r>
      <w:r>
        <w:rPr>
          <w:rFonts w:ascii="Calibri" w:hAnsi="Calibri"/>
          <w:spacing w:val="3"/>
          <w:sz w:val="32"/>
        </w:rPr>
        <w:t> </w:t>
      </w:r>
      <w:r>
        <w:rPr>
          <w:rFonts w:ascii="Calibri" w:hAnsi="Calibri"/>
          <w:sz w:val="32"/>
        </w:rPr>
        <w:t>County</w:t>
      </w:r>
      <w:r>
        <w:rPr>
          <w:rFonts w:ascii="Calibri" w:hAnsi="Calibri"/>
          <w:spacing w:val="-8"/>
          <w:sz w:val="32"/>
        </w:rPr>
        <w:t> </w:t>
      </w:r>
      <w:r>
        <w:rPr>
          <w:rFonts w:ascii="Calibri" w:hAnsi="Calibri"/>
          <w:sz w:val="32"/>
        </w:rPr>
        <w:t>is</w:t>
      </w:r>
      <w:r>
        <w:rPr>
          <w:rFonts w:ascii="Calibri" w:hAnsi="Calibri"/>
          <w:spacing w:val="-8"/>
          <w:sz w:val="32"/>
        </w:rPr>
        <w:t> </w:t>
      </w:r>
      <w:r>
        <w:rPr>
          <w:rFonts w:ascii="Calibri" w:hAnsi="Calibri"/>
          <w:sz w:val="32"/>
        </w:rPr>
        <w:t>a</w:t>
      </w:r>
      <w:r>
        <w:rPr>
          <w:rFonts w:ascii="Calibri" w:hAnsi="Calibri"/>
          <w:spacing w:val="-7"/>
          <w:sz w:val="32"/>
        </w:rPr>
        <w:t> </w:t>
      </w:r>
      <w:r>
        <w:rPr>
          <w:rFonts w:ascii="Calibri" w:hAnsi="Calibri"/>
          <w:sz w:val="32"/>
        </w:rPr>
        <w:t>proxy</w:t>
      </w:r>
      <w:r>
        <w:rPr>
          <w:rFonts w:ascii="Calibri" w:hAnsi="Calibri"/>
          <w:spacing w:val="-2"/>
          <w:sz w:val="32"/>
        </w:rPr>
        <w:t> </w:t>
      </w:r>
      <w:r>
        <w:rPr>
          <w:rFonts w:ascii="Calibri" w:hAnsi="Calibri"/>
          <w:sz w:val="32"/>
        </w:rPr>
        <w:t>here</w:t>
      </w:r>
      <w:r>
        <w:rPr>
          <w:rFonts w:ascii="Calibri" w:hAnsi="Calibri"/>
          <w:spacing w:val="-2"/>
          <w:sz w:val="32"/>
        </w:rPr>
        <w:t> </w:t>
      </w:r>
      <w:r>
        <w:rPr>
          <w:rFonts w:ascii="Calibri" w:hAnsi="Calibri"/>
          <w:sz w:val="32"/>
        </w:rPr>
        <w:t>for</w:t>
      </w:r>
      <w:r>
        <w:rPr>
          <w:rFonts w:ascii="Calibri" w:hAnsi="Calibri"/>
          <w:spacing w:val="-4"/>
          <w:sz w:val="32"/>
        </w:rPr>
        <w:t> </w:t>
      </w:r>
      <w:r>
        <w:rPr>
          <w:rFonts w:ascii="Calibri" w:hAnsi="Calibri"/>
          <w:sz w:val="32"/>
        </w:rPr>
        <w:t>the</w:t>
      </w:r>
      <w:r>
        <w:rPr>
          <w:rFonts w:ascii="Calibri" w:hAnsi="Calibri"/>
          <w:spacing w:val="-5"/>
          <w:sz w:val="32"/>
        </w:rPr>
        <w:t> </w:t>
      </w:r>
      <w:r>
        <w:rPr>
          <w:rFonts w:ascii="Calibri" w:hAnsi="Calibri"/>
          <w:sz w:val="32"/>
        </w:rPr>
        <w:t>total</w:t>
      </w:r>
      <w:r>
        <w:rPr>
          <w:rFonts w:ascii="Calibri" w:hAnsi="Calibri"/>
          <w:spacing w:val="-8"/>
          <w:sz w:val="32"/>
        </w:rPr>
        <w:t> </w:t>
      </w:r>
      <w:r>
        <w:rPr>
          <w:rFonts w:ascii="Calibri" w:hAnsi="Calibri"/>
          <w:sz w:val="32"/>
        </w:rPr>
        <w:t>service</w:t>
      </w:r>
      <w:r>
        <w:rPr>
          <w:rFonts w:ascii="Calibri" w:hAnsi="Calibri"/>
          <w:spacing w:val="-1"/>
          <w:sz w:val="32"/>
        </w:rPr>
        <w:t> </w:t>
      </w:r>
      <w:r>
        <w:rPr>
          <w:rFonts w:ascii="Calibri" w:hAnsi="Calibri"/>
          <w:sz w:val="32"/>
        </w:rPr>
        <w:t>area</w:t>
      </w:r>
      <w:r>
        <w:rPr>
          <w:rFonts w:ascii="Calibri" w:hAnsi="Calibri"/>
          <w:spacing w:val="-4"/>
          <w:sz w:val="32"/>
        </w:rPr>
        <w:t> </w:t>
      </w:r>
      <w:r>
        <w:rPr>
          <w:rFonts w:ascii="Calibri" w:hAnsi="Calibri"/>
          <w:sz w:val="32"/>
        </w:rPr>
        <w:t>of</w:t>
      </w:r>
      <w:r>
        <w:rPr>
          <w:rFonts w:ascii="Calibri" w:hAnsi="Calibri"/>
          <w:spacing w:val="-6"/>
          <w:sz w:val="32"/>
        </w:rPr>
        <w:t> </w:t>
      </w:r>
      <w:r>
        <w:rPr>
          <w:rFonts w:ascii="Calibri" w:hAnsi="Calibri"/>
          <w:sz w:val="32"/>
        </w:rPr>
        <w:t>UMMHC</w:t>
      </w:r>
    </w:p>
    <w:p>
      <w:pPr>
        <w:spacing w:after="0" w:line="240" w:lineRule="auto"/>
        <w:jc w:val="left"/>
        <w:rPr>
          <w:rFonts w:ascii="Calibri" w:hAnsi="Calibri"/>
          <w:sz w:val="32"/>
        </w:rPr>
        <w:sectPr>
          <w:headerReference w:type="default" r:id="rId30"/>
          <w:footerReference w:type="default" r:id="rId31"/>
          <w:pgSz w:w="14400" w:h="10800" w:orient="landscape"/>
          <w:pgMar w:header="337" w:footer="1347" w:top="620" w:bottom="1540" w:left="0" w:right="0"/>
        </w:sectPr>
      </w:pPr>
    </w:p>
    <w:p>
      <w:pPr>
        <w:pStyle w:val="Heading4"/>
      </w:pPr>
      <w:bookmarkStart w:name="Payor Mix" w:id="9"/>
      <w:bookmarkEnd w:id="9"/>
      <w:r>
        <w:rPr>
          <w:b w:val="0"/>
        </w:rPr>
      </w:r>
      <w:r>
        <w:rPr>
          <w:spacing w:val="-1"/>
        </w:rPr>
        <w:t>Payor</w:t>
      </w:r>
      <w:r>
        <w:rPr>
          <w:spacing w:val="-25"/>
        </w:rPr>
        <w:t> </w:t>
      </w:r>
      <w:r>
        <w:rPr/>
        <w:t>Mix</w:t>
      </w:r>
    </w:p>
    <w:p>
      <w:pPr>
        <w:pStyle w:val="BodyText"/>
        <w:rPr>
          <w:b/>
          <w:sz w:val="20"/>
        </w:rPr>
      </w:pPr>
    </w:p>
    <w:p>
      <w:pPr>
        <w:pStyle w:val="BodyText"/>
        <w:spacing w:before="2"/>
        <w:rPr>
          <w:b/>
          <w:sz w:val="14"/>
        </w:rPr>
      </w:pPr>
      <w:r>
        <w:rPr/>
        <w:pict>
          <v:rect style="position:absolute;margin-left:35.999037pt;margin-top:10.627649pt;width:648pt;height:1.91pt;mso-position-horizontal-relative:page;mso-position-vertical-relative:paragraph;z-index:-15721984;mso-wrap-distance-left:0;mso-wrap-distance-right:0" filled="true" fillcolor="#000000" stroked="false">
            <v:fill type="solid"/>
            <w10:wrap type="topAndBottom"/>
          </v:rect>
        </w:pict>
      </w:r>
    </w:p>
    <w:p>
      <w:pPr>
        <w:pStyle w:val="BodyText"/>
        <w:spacing w:before="5"/>
        <w:rPr>
          <w:b/>
          <w:sz w:val="10"/>
        </w:rPr>
      </w:pPr>
    </w:p>
    <w:tbl>
      <w:tblPr>
        <w:tblW w:w="0" w:type="auto"/>
        <w:jc w:val="left"/>
        <w:tblInd w:w="737" w:type="dxa"/>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CellMar>
          <w:top w:w="0" w:type="dxa"/>
          <w:left w:w="0" w:type="dxa"/>
          <w:bottom w:w="0" w:type="dxa"/>
          <w:right w:w="0" w:type="dxa"/>
        </w:tblCellMar>
        <w:tblLook w:val="01E0"/>
      </w:tblPr>
      <w:tblGrid>
        <w:gridCol w:w="227"/>
        <w:gridCol w:w="1116"/>
        <w:gridCol w:w="1116"/>
        <w:gridCol w:w="1117"/>
        <w:gridCol w:w="1256"/>
        <w:gridCol w:w="1273"/>
        <w:gridCol w:w="331"/>
        <w:gridCol w:w="1658"/>
        <w:gridCol w:w="1499"/>
      </w:tblGrid>
      <w:tr>
        <w:trPr>
          <w:trHeight w:val="329" w:hRule="atLeast"/>
        </w:trPr>
        <w:tc>
          <w:tcPr>
            <w:tcW w:w="6105" w:type="dxa"/>
            <w:gridSpan w:val="6"/>
          </w:tcPr>
          <w:p>
            <w:pPr>
              <w:pStyle w:val="TableParagraph"/>
              <w:spacing w:line="290" w:lineRule="exact" w:before="19"/>
              <w:ind w:left="45"/>
              <w:jc w:val="left"/>
              <w:rPr>
                <w:rFonts w:ascii="Calibri"/>
                <w:b/>
                <w:sz w:val="26"/>
              </w:rPr>
            </w:pPr>
            <w:r>
              <w:rPr>
                <w:rFonts w:ascii="Calibri"/>
                <w:b/>
                <w:spacing w:val="-1"/>
                <w:sz w:val="26"/>
              </w:rPr>
              <w:t>Hosptial Payor</w:t>
            </w:r>
            <w:r>
              <w:rPr>
                <w:rFonts w:ascii="Calibri"/>
                <w:b/>
                <w:spacing w:val="-11"/>
                <w:sz w:val="26"/>
              </w:rPr>
              <w:t> </w:t>
            </w:r>
            <w:r>
              <w:rPr>
                <w:rFonts w:ascii="Calibri"/>
                <w:b/>
                <w:spacing w:val="-1"/>
                <w:sz w:val="26"/>
              </w:rPr>
              <w:t>Mix</w:t>
            </w:r>
            <w:r>
              <w:rPr>
                <w:rFonts w:ascii="Calibri"/>
                <w:b/>
                <w:spacing w:val="-4"/>
                <w:sz w:val="26"/>
              </w:rPr>
              <w:t> </w:t>
            </w:r>
            <w:r>
              <w:rPr>
                <w:rFonts w:ascii="Calibri"/>
                <w:b/>
                <w:sz w:val="26"/>
              </w:rPr>
              <w:t>based</w:t>
            </w:r>
            <w:r>
              <w:rPr>
                <w:rFonts w:ascii="Calibri"/>
                <w:b/>
                <w:spacing w:val="-8"/>
                <w:sz w:val="26"/>
              </w:rPr>
              <w:t> </w:t>
            </w:r>
            <w:r>
              <w:rPr>
                <w:rFonts w:ascii="Calibri"/>
                <w:b/>
                <w:sz w:val="26"/>
              </w:rPr>
              <w:t>on</w:t>
            </w:r>
            <w:r>
              <w:rPr>
                <w:rFonts w:ascii="Calibri"/>
                <w:b/>
                <w:spacing w:val="-8"/>
                <w:sz w:val="26"/>
              </w:rPr>
              <w:t> </w:t>
            </w:r>
            <w:r>
              <w:rPr>
                <w:rFonts w:ascii="Calibri"/>
                <w:b/>
                <w:sz w:val="26"/>
              </w:rPr>
              <w:t>GPSR</w:t>
            </w:r>
            <w:r>
              <w:rPr>
                <w:rFonts w:ascii="Calibri"/>
                <w:b/>
                <w:spacing w:val="-14"/>
                <w:sz w:val="26"/>
              </w:rPr>
              <w:t> </w:t>
            </w:r>
            <w:r>
              <w:rPr>
                <w:rFonts w:ascii="Calibri"/>
                <w:b/>
                <w:sz w:val="26"/>
              </w:rPr>
              <w:t>for</w:t>
            </w:r>
            <w:r>
              <w:rPr>
                <w:rFonts w:ascii="Calibri"/>
                <w:b/>
                <w:spacing w:val="-13"/>
                <w:sz w:val="26"/>
              </w:rPr>
              <w:t> </w:t>
            </w:r>
            <w:r>
              <w:rPr>
                <w:rFonts w:ascii="Calibri"/>
                <w:b/>
                <w:sz w:val="26"/>
              </w:rPr>
              <w:t>FY20</w:t>
            </w:r>
            <w:r>
              <w:rPr>
                <w:rFonts w:ascii="Calibri"/>
                <w:b/>
                <w:spacing w:val="-17"/>
                <w:sz w:val="26"/>
              </w:rPr>
              <w:t> </w:t>
            </w:r>
            <w:r>
              <w:rPr>
                <w:rFonts w:ascii="Calibri"/>
                <w:b/>
                <w:sz w:val="26"/>
              </w:rPr>
              <w:t>(draft)</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jc w:val="left"/>
              <w:rPr>
                <w:rFonts w:ascii="Times New Roman"/>
                <w:sz w:val="24"/>
              </w:rPr>
            </w:pPr>
          </w:p>
        </w:tc>
        <w:tc>
          <w:tcPr>
            <w:tcW w:w="1499" w:type="dxa"/>
            <w:tcBorders>
              <w:left w:val="single" w:sz="12" w:space="0" w:color="D3D3D3"/>
              <w:right w:val="single" w:sz="12" w:space="0" w:color="D3D3D3"/>
            </w:tcBorders>
          </w:tcPr>
          <w:p>
            <w:pPr>
              <w:pStyle w:val="TableParagraph"/>
              <w:jc w:val="left"/>
              <w:rPr>
                <w:rFonts w:ascii="Times New Roman"/>
                <w:sz w:val="24"/>
              </w:rPr>
            </w:pPr>
          </w:p>
        </w:tc>
      </w:tr>
      <w:tr>
        <w:trPr>
          <w:trHeight w:val="327" w:hRule="atLeast"/>
        </w:trPr>
        <w:tc>
          <w:tcPr>
            <w:tcW w:w="227" w:type="dxa"/>
          </w:tcPr>
          <w:p>
            <w:pPr>
              <w:pStyle w:val="TableParagraph"/>
              <w:jc w:val="left"/>
              <w:rPr>
                <w:rFonts w:ascii="Times New Roman"/>
                <w:sz w:val="24"/>
              </w:rPr>
            </w:pPr>
          </w:p>
        </w:tc>
        <w:tc>
          <w:tcPr>
            <w:tcW w:w="1116" w:type="dxa"/>
            <w:tcBorders>
              <w:right w:val="single" w:sz="12" w:space="0" w:color="D3D3D3"/>
            </w:tcBorders>
          </w:tcPr>
          <w:p>
            <w:pPr>
              <w:pStyle w:val="TableParagraph"/>
              <w:jc w:val="left"/>
              <w:rPr>
                <w:rFonts w:ascii="Times New Roman"/>
                <w:sz w:val="24"/>
              </w:rPr>
            </w:pPr>
          </w:p>
        </w:tc>
        <w:tc>
          <w:tcPr>
            <w:tcW w:w="1116" w:type="dxa"/>
            <w:tcBorders>
              <w:left w:val="single" w:sz="12" w:space="0" w:color="D3D3D3"/>
              <w:right w:val="single" w:sz="12" w:space="0" w:color="D3D3D3"/>
            </w:tcBorders>
          </w:tcPr>
          <w:p>
            <w:pPr>
              <w:pStyle w:val="TableParagraph"/>
              <w:jc w:val="left"/>
              <w:rPr>
                <w:rFonts w:ascii="Times New Roman"/>
                <w:sz w:val="24"/>
              </w:rPr>
            </w:pPr>
          </w:p>
        </w:tc>
        <w:tc>
          <w:tcPr>
            <w:tcW w:w="1117" w:type="dxa"/>
            <w:tcBorders>
              <w:left w:val="single" w:sz="12" w:space="0" w:color="D3D3D3"/>
            </w:tcBorders>
          </w:tcPr>
          <w:p>
            <w:pPr>
              <w:pStyle w:val="TableParagraph"/>
              <w:jc w:val="left"/>
              <w:rPr>
                <w:rFonts w:ascii="Times New Roman"/>
                <w:sz w:val="24"/>
              </w:rPr>
            </w:pPr>
          </w:p>
        </w:tc>
        <w:tc>
          <w:tcPr>
            <w:tcW w:w="1256" w:type="dxa"/>
            <w:tcBorders>
              <w:bottom w:val="single" w:sz="8" w:space="0" w:color="000000"/>
              <w:right w:val="single" w:sz="12" w:space="0" w:color="D3D3D3"/>
            </w:tcBorders>
          </w:tcPr>
          <w:p>
            <w:pPr>
              <w:pStyle w:val="TableParagraph"/>
              <w:jc w:val="left"/>
              <w:rPr>
                <w:rFonts w:ascii="Times New Roman"/>
                <w:sz w:val="24"/>
              </w:rPr>
            </w:pPr>
          </w:p>
        </w:tc>
        <w:tc>
          <w:tcPr>
            <w:tcW w:w="1273" w:type="dxa"/>
            <w:tcBorders>
              <w:left w:val="single" w:sz="12" w:space="0" w:color="D3D3D3"/>
              <w:bottom w:val="single" w:sz="8" w:space="0" w:color="000000"/>
            </w:tcBorders>
          </w:tcPr>
          <w:p>
            <w:pPr>
              <w:pStyle w:val="TableParagraph"/>
              <w:jc w:val="left"/>
              <w:rPr>
                <w:rFonts w:ascii="Times New Roman"/>
                <w:sz w:val="24"/>
              </w:rPr>
            </w:pPr>
          </w:p>
        </w:tc>
        <w:tc>
          <w:tcPr>
            <w:tcW w:w="331" w:type="dxa"/>
            <w:tcBorders>
              <w:bottom w:val="nil"/>
            </w:tcBorders>
          </w:tcPr>
          <w:p>
            <w:pPr>
              <w:pStyle w:val="TableParagraph"/>
              <w:jc w:val="left"/>
              <w:rPr>
                <w:rFonts w:ascii="Times New Roman"/>
                <w:sz w:val="24"/>
              </w:rPr>
            </w:pPr>
          </w:p>
        </w:tc>
        <w:tc>
          <w:tcPr>
            <w:tcW w:w="1658" w:type="dxa"/>
            <w:tcBorders>
              <w:bottom w:val="single" w:sz="8" w:space="0" w:color="000000"/>
              <w:right w:val="single" w:sz="12" w:space="0" w:color="D3D3D3"/>
            </w:tcBorders>
          </w:tcPr>
          <w:p>
            <w:pPr>
              <w:pStyle w:val="TableParagraph"/>
              <w:jc w:val="left"/>
              <w:rPr>
                <w:rFonts w:ascii="Times New Roman"/>
                <w:sz w:val="24"/>
              </w:rPr>
            </w:pPr>
          </w:p>
        </w:tc>
        <w:tc>
          <w:tcPr>
            <w:tcW w:w="1499" w:type="dxa"/>
            <w:tcBorders>
              <w:left w:val="single" w:sz="12" w:space="0" w:color="D3D3D3"/>
              <w:bottom w:val="single" w:sz="8" w:space="0" w:color="000000"/>
              <w:right w:val="single" w:sz="12" w:space="0" w:color="D3D3D3"/>
            </w:tcBorders>
          </w:tcPr>
          <w:p>
            <w:pPr>
              <w:pStyle w:val="TableParagraph"/>
              <w:jc w:val="left"/>
              <w:rPr>
                <w:rFonts w:ascii="Times New Roman"/>
                <w:sz w:val="24"/>
              </w:rPr>
            </w:pPr>
          </w:p>
        </w:tc>
      </w:tr>
      <w:tr>
        <w:trPr>
          <w:trHeight w:val="329" w:hRule="atLeast"/>
        </w:trPr>
        <w:tc>
          <w:tcPr>
            <w:tcW w:w="227" w:type="dxa"/>
          </w:tcPr>
          <w:p>
            <w:pPr>
              <w:pStyle w:val="TableParagraph"/>
              <w:jc w:val="left"/>
              <w:rPr>
                <w:rFonts w:ascii="Times New Roman"/>
                <w:sz w:val="24"/>
              </w:rPr>
            </w:pPr>
          </w:p>
        </w:tc>
        <w:tc>
          <w:tcPr>
            <w:tcW w:w="1116" w:type="dxa"/>
            <w:tcBorders>
              <w:right w:val="single" w:sz="12" w:space="0" w:color="D3D3D3"/>
            </w:tcBorders>
          </w:tcPr>
          <w:p>
            <w:pPr>
              <w:pStyle w:val="TableParagraph"/>
              <w:jc w:val="left"/>
              <w:rPr>
                <w:rFonts w:ascii="Times New Roman"/>
                <w:sz w:val="24"/>
              </w:rPr>
            </w:pPr>
          </w:p>
        </w:tc>
        <w:tc>
          <w:tcPr>
            <w:tcW w:w="1116" w:type="dxa"/>
            <w:tcBorders>
              <w:left w:val="single" w:sz="12" w:space="0" w:color="D3D3D3"/>
              <w:right w:val="single" w:sz="12" w:space="0" w:color="D3D3D3"/>
            </w:tcBorders>
          </w:tcPr>
          <w:p>
            <w:pPr>
              <w:pStyle w:val="TableParagraph"/>
              <w:jc w:val="left"/>
              <w:rPr>
                <w:rFonts w:ascii="Times New Roman"/>
                <w:sz w:val="24"/>
              </w:rPr>
            </w:pPr>
          </w:p>
        </w:tc>
        <w:tc>
          <w:tcPr>
            <w:tcW w:w="1117" w:type="dxa"/>
            <w:tcBorders>
              <w:left w:val="single" w:sz="12" w:space="0" w:color="D3D3D3"/>
              <w:right w:val="single" w:sz="8" w:space="0" w:color="000000"/>
            </w:tcBorders>
          </w:tcPr>
          <w:p>
            <w:pPr>
              <w:pStyle w:val="TableParagraph"/>
              <w:jc w:val="left"/>
              <w:rPr>
                <w:rFonts w:ascii="Times New Roman"/>
                <w:sz w:val="24"/>
              </w:rPr>
            </w:pPr>
          </w:p>
        </w:tc>
        <w:tc>
          <w:tcPr>
            <w:tcW w:w="1256" w:type="dxa"/>
            <w:tcBorders>
              <w:top w:val="single" w:sz="8" w:space="0" w:color="000000"/>
              <w:left w:val="single" w:sz="8" w:space="0" w:color="000000"/>
              <w:bottom w:val="single" w:sz="8" w:space="0" w:color="000000"/>
              <w:right w:val="single" w:sz="12" w:space="0" w:color="000000"/>
            </w:tcBorders>
          </w:tcPr>
          <w:p>
            <w:pPr>
              <w:pStyle w:val="TableParagraph"/>
              <w:spacing w:line="290" w:lineRule="exact" w:before="19"/>
              <w:ind w:left="167"/>
              <w:jc w:val="left"/>
              <w:rPr>
                <w:rFonts w:ascii="Calibri"/>
                <w:b/>
                <w:sz w:val="26"/>
              </w:rPr>
            </w:pPr>
            <w:r>
              <w:rPr>
                <w:rFonts w:ascii="Calibri"/>
                <w:b/>
                <w:sz w:val="26"/>
              </w:rPr>
              <w:t>UMMHC</w:t>
            </w:r>
          </w:p>
        </w:tc>
        <w:tc>
          <w:tcPr>
            <w:tcW w:w="1273" w:type="dxa"/>
            <w:tcBorders>
              <w:top w:val="single" w:sz="8" w:space="0" w:color="000000"/>
              <w:left w:val="single" w:sz="12" w:space="0" w:color="000000"/>
              <w:bottom w:val="single" w:sz="8" w:space="0" w:color="000000"/>
              <w:right w:val="nil"/>
            </w:tcBorders>
          </w:tcPr>
          <w:p>
            <w:pPr>
              <w:pStyle w:val="TableParagraph"/>
              <w:spacing w:line="290" w:lineRule="exact" w:before="19"/>
              <w:ind w:right="46"/>
              <w:rPr>
                <w:rFonts w:ascii="Calibri"/>
                <w:b/>
                <w:sz w:val="26"/>
              </w:rPr>
            </w:pPr>
            <w:r>
              <w:rPr>
                <w:rFonts w:ascii="Calibri"/>
                <w:b/>
                <w:sz w:val="26"/>
              </w:rPr>
              <w:t>Harrington</w:t>
            </w:r>
          </w:p>
        </w:tc>
        <w:tc>
          <w:tcPr>
            <w:tcW w:w="331" w:type="dxa"/>
            <w:tcBorders>
              <w:top w:val="nil"/>
              <w:left w:val="nil"/>
              <w:bottom w:val="nil"/>
              <w:right w:val="nil"/>
            </w:tcBorders>
          </w:tcPr>
          <w:p>
            <w:pPr>
              <w:pStyle w:val="TableParagraph"/>
              <w:ind w:right="-101"/>
              <w:jc w:val="left"/>
              <w:rPr>
                <w:rFonts w:ascii="Calibri"/>
                <w:sz w:val="20"/>
              </w:rPr>
            </w:pPr>
            <w:r>
              <w:rPr>
                <w:rFonts w:ascii="Calibri"/>
                <w:sz w:val="20"/>
              </w:rPr>
              <w:pict>
                <v:group style="width:17.45pt;height:18.45pt;mso-position-horizontal-relative:char;mso-position-vertical-relative:line" coordorigin="0,0" coordsize="349,369">
                  <v:line style="position:absolute" from="18,1" to="332,1" stroked="true" strokeweight=".12pt" strokecolor="#d3d3d3">
                    <v:stroke dashstyle="solid"/>
                  </v:line>
                  <v:rect style="position:absolute;left:17;top:3;width:315;height:17" filled="true" fillcolor="#d3d3d3" stroked="false">
                    <v:fill type="solid"/>
                  </v:rect>
                  <v:line style="position:absolute" from="1,20" to="1,368" stroked="true" strokeweight=".12pt" strokecolor="#000000">
                    <v:stroke dashstyle="solid"/>
                  </v:line>
                  <v:rect style="position:absolute;left:1;top:20;width:17;height:348" filled="true" fillcolor="#000000" stroked="false">
                    <v:fill type="solid"/>
                  </v:rect>
                  <v:line style="position:absolute" from="18,352" to="332,352" stroked="true" strokeweight=".12pt" strokecolor="#d3d3d3">
                    <v:stroke dashstyle="solid"/>
                  </v:line>
                  <v:rect style="position:absolute;left:17;top:351;width:315;height:17" filled="true" fillcolor="#d3d3d3" stroked="false">
                    <v:fill type="solid"/>
                  </v:rect>
                  <v:line style="position:absolute" from="332,1" to="332,368" stroked="true" strokeweight=".12pt" strokecolor="#000000">
                    <v:stroke dashstyle="solid"/>
                  </v:line>
                  <v:rect style="position:absolute;left:332;top:3;width:17;height:365" filled="true" fillcolor="#000000" stroked="false">
                    <v:fill type="solid"/>
                  </v:rect>
                </v:group>
              </w:pict>
            </w:r>
            <w:r>
              <w:rPr>
                <w:rFonts w:ascii="Calibri"/>
                <w:sz w:val="20"/>
              </w:rPr>
            </w:r>
          </w:p>
        </w:tc>
        <w:tc>
          <w:tcPr>
            <w:tcW w:w="1658" w:type="dxa"/>
            <w:tcBorders>
              <w:top w:val="single" w:sz="8" w:space="0" w:color="000000"/>
              <w:left w:val="nil"/>
              <w:bottom w:val="single" w:sz="8" w:space="0" w:color="000000"/>
              <w:right w:val="single" w:sz="12" w:space="0" w:color="000000"/>
            </w:tcBorders>
          </w:tcPr>
          <w:p>
            <w:pPr>
              <w:pStyle w:val="TableParagraph"/>
              <w:spacing w:line="290" w:lineRule="exact" w:before="19"/>
              <w:ind w:left="365" w:right="311"/>
              <w:jc w:val="center"/>
              <w:rPr>
                <w:rFonts w:ascii="Calibri"/>
                <w:b/>
                <w:sz w:val="26"/>
              </w:rPr>
            </w:pPr>
            <w:r>
              <w:rPr>
                <w:rFonts w:ascii="Calibri"/>
                <w:b/>
                <w:sz w:val="26"/>
              </w:rPr>
              <w:t>UMMHC</w:t>
            </w:r>
          </w:p>
        </w:tc>
        <w:tc>
          <w:tcPr>
            <w:tcW w:w="1499" w:type="dxa"/>
            <w:tcBorders>
              <w:top w:val="single" w:sz="8" w:space="0" w:color="000000"/>
              <w:left w:val="single" w:sz="12" w:space="0" w:color="000000"/>
              <w:bottom w:val="single" w:sz="8" w:space="0" w:color="000000"/>
              <w:right w:val="single" w:sz="12" w:space="0" w:color="000000"/>
            </w:tcBorders>
          </w:tcPr>
          <w:p>
            <w:pPr>
              <w:pStyle w:val="TableParagraph"/>
              <w:spacing w:line="291" w:lineRule="exact" w:before="18"/>
              <w:ind w:left="180"/>
              <w:jc w:val="left"/>
              <w:rPr>
                <w:rFonts w:ascii="Calibri"/>
                <w:b/>
                <w:sz w:val="26"/>
              </w:rPr>
            </w:pPr>
            <w:r>
              <w:rPr>
                <w:rFonts w:ascii="Calibri"/>
                <w:b/>
                <w:sz w:val="26"/>
              </w:rPr>
              <w:t>Harrington</w:t>
            </w:r>
          </w:p>
        </w:tc>
      </w:tr>
      <w:tr>
        <w:trPr>
          <w:trHeight w:val="253" w:hRule="atLeast"/>
        </w:trPr>
        <w:tc>
          <w:tcPr>
            <w:tcW w:w="2459" w:type="dxa"/>
            <w:gridSpan w:val="3"/>
            <w:tcBorders>
              <w:right w:val="single" w:sz="12" w:space="0" w:color="D3D3D3"/>
            </w:tcBorders>
          </w:tcPr>
          <w:p>
            <w:pPr>
              <w:pStyle w:val="TableParagraph"/>
              <w:spacing w:line="233" w:lineRule="exact"/>
              <w:ind w:left="45"/>
              <w:jc w:val="left"/>
              <w:rPr>
                <w:rFonts w:ascii="Calibri"/>
                <w:b/>
                <w:sz w:val="26"/>
              </w:rPr>
            </w:pPr>
            <w:r>
              <w:rPr>
                <w:rFonts w:ascii="Calibri"/>
                <w:b/>
                <w:sz w:val="26"/>
              </w:rPr>
              <w:t>Commercial</w:t>
            </w:r>
            <w:r>
              <w:rPr>
                <w:rFonts w:ascii="Calibri"/>
                <w:b/>
                <w:spacing w:val="-6"/>
                <w:sz w:val="26"/>
              </w:rPr>
              <w:t> </w:t>
            </w:r>
            <w:r>
              <w:rPr>
                <w:rFonts w:ascii="Calibri"/>
                <w:b/>
                <w:sz w:val="26"/>
              </w:rPr>
              <w:t>Total</w:t>
            </w:r>
          </w:p>
        </w:tc>
        <w:tc>
          <w:tcPr>
            <w:tcW w:w="1117" w:type="dxa"/>
            <w:tcBorders>
              <w:left w:val="single" w:sz="12" w:space="0" w:color="D3D3D3"/>
            </w:tcBorders>
          </w:tcPr>
          <w:p>
            <w:pPr>
              <w:pStyle w:val="TableParagraph"/>
              <w:jc w:val="left"/>
              <w:rPr>
                <w:rFonts w:ascii="Times New Roman"/>
                <w:sz w:val="18"/>
              </w:rPr>
            </w:pPr>
          </w:p>
        </w:tc>
        <w:tc>
          <w:tcPr>
            <w:tcW w:w="1256" w:type="dxa"/>
            <w:tcBorders>
              <w:top w:val="single" w:sz="8" w:space="0" w:color="000000"/>
              <w:right w:val="single" w:sz="12" w:space="0" w:color="D3D3D3"/>
            </w:tcBorders>
          </w:tcPr>
          <w:p>
            <w:pPr>
              <w:pStyle w:val="TableParagraph"/>
              <w:spacing w:line="233" w:lineRule="exact"/>
              <w:ind w:right="16"/>
              <w:rPr>
                <w:rFonts w:ascii="Calibri"/>
                <w:b/>
                <w:sz w:val="26"/>
              </w:rPr>
            </w:pPr>
            <w:r>
              <w:rPr>
                <w:rFonts w:ascii="Calibri"/>
                <w:b/>
                <w:sz w:val="26"/>
              </w:rPr>
              <w:t>30.3%</w:t>
            </w:r>
          </w:p>
        </w:tc>
        <w:tc>
          <w:tcPr>
            <w:tcW w:w="1273" w:type="dxa"/>
            <w:tcBorders>
              <w:top w:val="single" w:sz="8" w:space="0" w:color="000000"/>
              <w:left w:val="single" w:sz="12" w:space="0" w:color="D3D3D3"/>
            </w:tcBorders>
          </w:tcPr>
          <w:p>
            <w:pPr>
              <w:pStyle w:val="TableParagraph"/>
              <w:spacing w:line="233" w:lineRule="exact"/>
              <w:ind w:right="20"/>
              <w:rPr>
                <w:rFonts w:ascii="Calibri"/>
                <w:b/>
                <w:sz w:val="26"/>
              </w:rPr>
            </w:pPr>
            <w:r>
              <w:rPr>
                <w:rFonts w:ascii="Calibri"/>
                <w:b/>
                <w:sz w:val="26"/>
              </w:rPr>
              <w:t>26.9%</w:t>
            </w:r>
          </w:p>
        </w:tc>
        <w:tc>
          <w:tcPr>
            <w:tcW w:w="331" w:type="dxa"/>
            <w:tcBorders>
              <w:top w:val="nil"/>
            </w:tcBorders>
          </w:tcPr>
          <w:p>
            <w:pPr>
              <w:pStyle w:val="TableParagraph"/>
              <w:jc w:val="left"/>
              <w:rPr>
                <w:rFonts w:ascii="Times New Roman"/>
                <w:sz w:val="18"/>
              </w:rPr>
            </w:pPr>
          </w:p>
        </w:tc>
        <w:tc>
          <w:tcPr>
            <w:tcW w:w="1658" w:type="dxa"/>
            <w:tcBorders>
              <w:top w:val="single" w:sz="8" w:space="0" w:color="000000"/>
              <w:right w:val="single" w:sz="12" w:space="0" w:color="D3D3D3"/>
            </w:tcBorders>
          </w:tcPr>
          <w:p>
            <w:pPr>
              <w:pStyle w:val="TableParagraph"/>
              <w:spacing w:line="233" w:lineRule="exact"/>
              <w:ind w:left="39" w:right="34"/>
              <w:jc w:val="center"/>
              <w:rPr>
                <w:rFonts w:ascii="Calibri"/>
                <w:sz w:val="26"/>
              </w:rPr>
            </w:pPr>
            <w:r>
              <w:rPr>
                <w:rFonts w:ascii="Calibri"/>
                <w:sz w:val="26"/>
              </w:rPr>
              <w:t>1,816,579,015</w:t>
            </w:r>
          </w:p>
        </w:tc>
        <w:tc>
          <w:tcPr>
            <w:tcW w:w="1499" w:type="dxa"/>
            <w:tcBorders>
              <w:top w:val="single" w:sz="8" w:space="0" w:color="000000"/>
              <w:left w:val="single" w:sz="12" w:space="0" w:color="D3D3D3"/>
              <w:right w:val="single" w:sz="12" w:space="0" w:color="D3D3D3"/>
            </w:tcBorders>
          </w:tcPr>
          <w:p>
            <w:pPr>
              <w:pStyle w:val="TableParagraph"/>
              <w:spacing w:line="233" w:lineRule="exact"/>
              <w:ind w:right="90"/>
              <w:rPr>
                <w:rFonts w:ascii="Calibri"/>
                <w:sz w:val="26"/>
              </w:rPr>
            </w:pPr>
            <w:r>
              <w:rPr>
                <w:rFonts w:ascii="Calibri"/>
                <w:sz w:val="26"/>
              </w:rPr>
              <w:t>93,397,684</w:t>
            </w:r>
          </w:p>
        </w:tc>
      </w:tr>
      <w:tr>
        <w:trPr>
          <w:trHeight w:val="327" w:hRule="atLeast"/>
        </w:trPr>
        <w:tc>
          <w:tcPr>
            <w:tcW w:w="227" w:type="dxa"/>
          </w:tcPr>
          <w:p>
            <w:pPr>
              <w:pStyle w:val="TableParagraph"/>
              <w:jc w:val="left"/>
              <w:rPr>
                <w:rFonts w:ascii="Times New Roman"/>
                <w:sz w:val="24"/>
              </w:rPr>
            </w:pPr>
          </w:p>
        </w:tc>
        <w:tc>
          <w:tcPr>
            <w:tcW w:w="3349" w:type="dxa"/>
            <w:gridSpan w:val="3"/>
          </w:tcPr>
          <w:p>
            <w:pPr>
              <w:pStyle w:val="TableParagraph"/>
              <w:spacing w:line="290" w:lineRule="exact" w:before="17"/>
              <w:ind w:left="43"/>
              <w:jc w:val="left"/>
              <w:rPr>
                <w:rFonts w:ascii="Calibri"/>
                <w:sz w:val="26"/>
              </w:rPr>
            </w:pPr>
            <w:r>
              <w:rPr>
                <w:rFonts w:ascii="Calibri"/>
                <w:sz w:val="26"/>
              </w:rPr>
              <w:t>Commercial</w:t>
            </w:r>
            <w:r>
              <w:rPr>
                <w:rFonts w:ascii="Calibri"/>
                <w:spacing w:val="14"/>
                <w:sz w:val="26"/>
              </w:rPr>
              <w:t> </w:t>
            </w:r>
            <w:r>
              <w:rPr>
                <w:rFonts w:ascii="Calibri"/>
                <w:sz w:val="26"/>
              </w:rPr>
              <w:t>PPO/Indemnity</w:t>
            </w:r>
          </w:p>
        </w:tc>
        <w:tc>
          <w:tcPr>
            <w:tcW w:w="1256" w:type="dxa"/>
            <w:tcBorders>
              <w:right w:val="single" w:sz="12" w:space="0" w:color="D3D3D3"/>
            </w:tcBorders>
          </w:tcPr>
          <w:p>
            <w:pPr>
              <w:pStyle w:val="TableParagraph"/>
              <w:spacing w:line="290" w:lineRule="exact" w:before="17"/>
              <w:ind w:right="20"/>
              <w:rPr>
                <w:rFonts w:ascii="Calibri"/>
                <w:sz w:val="26"/>
              </w:rPr>
            </w:pPr>
            <w:r>
              <w:rPr>
                <w:rFonts w:ascii="Calibri"/>
                <w:sz w:val="26"/>
              </w:rPr>
              <w:t>3.2%</w:t>
            </w:r>
          </w:p>
        </w:tc>
        <w:tc>
          <w:tcPr>
            <w:tcW w:w="1273" w:type="dxa"/>
            <w:tcBorders>
              <w:left w:val="single" w:sz="12" w:space="0" w:color="D3D3D3"/>
            </w:tcBorders>
          </w:tcPr>
          <w:p>
            <w:pPr>
              <w:pStyle w:val="TableParagraph"/>
              <w:spacing w:line="290" w:lineRule="exact" w:before="17"/>
              <w:ind w:right="23"/>
              <w:rPr>
                <w:rFonts w:ascii="Calibri"/>
                <w:sz w:val="26"/>
              </w:rPr>
            </w:pPr>
            <w:r>
              <w:rPr>
                <w:rFonts w:ascii="Calibri"/>
                <w:sz w:val="26"/>
              </w:rPr>
              <w:t>2.2%</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1" w:lineRule="exact" w:before="17"/>
              <w:ind w:left="231" w:right="35"/>
              <w:jc w:val="center"/>
              <w:rPr>
                <w:rFonts w:ascii="Calibri"/>
                <w:sz w:val="26"/>
              </w:rPr>
            </w:pPr>
            <w:r>
              <w:rPr>
                <w:rFonts w:ascii="Calibri"/>
                <w:color w:val="2F5395"/>
                <w:sz w:val="26"/>
              </w:rPr>
              <w:t>191,338,366</w:t>
            </w:r>
          </w:p>
        </w:tc>
        <w:tc>
          <w:tcPr>
            <w:tcW w:w="1499" w:type="dxa"/>
            <w:tcBorders>
              <w:left w:val="single" w:sz="12" w:space="0" w:color="D3D3D3"/>
              <w:right w:val="single" w:sz="12" w:space="0" w:color="D3D3D3"/>
            </w:tcBorders>
          </w:tcPr>
          <w:p>
            <w:pPr>
              <w:pStyle w:val="TableParagraph"/>
              <w:spacing w:line="291" w:lineRule="exact" w:before="16"/>
              <w:ind w:right="90"/>
              <w:rPr>
                <w:rFonts w:ascii="Calibri"/>
                <w:sz w:val="26"/>
              </w:rPr>
            </w:pPr>
            <w:r>
              <w:rPr>
                <w:rFonts w:ascii="Calibri"/>
                <w:color w:val="2F5395"/>
                <w:sz w:val="26"/>
              </w:rPr>
              <w:t>7,663,173</w:t>
            </w:r>
          </w:p>
        </w:tc>
      </w:tr>
      <w:tr>
        <w:trPr>
          <w:trHeight w:val="329" w:hRule="atLeast"/>
        </w:trPr>
        <w:tc>
          <w:tcPr>
            <w:tcW w:w="227" w:type="dxa"/>
          </w:tcPr>
          <w:p>
            <w:pPr>
              <w:pStyle w:val="TableParagraph"/>
              <w:jc w:val="left"/>
              <w:rPr>
                <w:rFonts w:ascii="Times New Roman"/>
                <w:sz w:val="24"/>
              </w:rPr>
            </w:pPr>
          </w:p>
        </w:tc>
        <w:tc>
          <w:tcPr>
            <w:tcW w:w="3349" w:type="dxa"/>
            <w:gridSpan w:val="3"/>
          </w:tcPr>
          <w:p>
            <w:pPr>
              <w:pStyle w:val="TableParagraph"/>
              <w:spacing w:line="292" w:lineRule="exact" w:before="17"/>
              <w:ind w:left="43"/>
              <w:jc w:val="left"/>
              <w:rPr>
                <w:rFonts w:ascii="Calibri"/>
                <w:sz w:val="26"/>
              </w:rPr>
            </w:pPr>
            <w:r>
              <w:rPr>
                <w:rFonts w:ascii="Calibri"/>
                <w:sz w:val="26"/>
              </w:rPr>
              <w:t>Commercial</w:t>
            </w:r>
            <w:r>
              <w:rPr>
                <w:rFonts w:ascii="Calibri"/>
                <w:spacing w:val="4"/>
                <w:sz w:val="26"/>
              </w:rPr>
              <w:t> </w:t>
            </w:r>
            <w:r>
              <w:rPr>
                <w:rFonts w:ascii="Calibri"/>
                <w:sz w:val="26"/>
              </w:rPr>
              <w:t>HMO/POS</w:t>
            </w:r>
          </w:p>
        </w:tc>
        <w:tc>
          <w:tcPr>
            <w:tcW w:w="1256" w:type="dxa"/>
            <w:tcBorders>
              <w:right w:val="single" w:sz="12" w:space="0" w:color="D3D3D3"/>
            </w:tcBorders>
          </w:tcPr>
          <w:p>
            <w:pPr>
              <w:pStyle w:val="TableParagraph"/>
              <w:spacing w:line="292" w:lineRule="exact" w:before="17"/>
              <w:ind w:right="19"/>
              <w:rPr>
                <w:rFonts w:ascii="Calibri"/>
                <w:sz w:val="26"/>
              </w:rPr>
            </w:pPr>
            <w:r>
              <w:rPr>
                <w:rFonts w:ascii="Calibri"/>
                <w:sz w:val="26"/>
              </w:rPr>
              <w:t>27.1%</w:t>
            </w:r>
          </w:p>
        </w:tc>
        <w:tc>
          <w:tcPr>
            <w:tcW w:w="1273" w:type="dxa"/>
            <w:tcBorders>
              <w:left w:val="single" w:sz="12" w:space="0" w:color="D3D3D3"/>
            </w:tcBorders>
          </w:tcPr>
          <w:p>
            <w:pPr>
              <w:pStyle w:val="TableParagraph"/>
              <w:spacing w:line="292" w:lineRule="exact" w:before="17"/>
              <w:ind w:right="23"/>
              <w:rPr>
                <w:rFonts w:ascii="Calibri"/>
                <w:sz w:val="26"/>
              </w:rPr>
            </w:pPr>
            <w:r>
              <w:rPr>
                <w:rFonts w:ascii="Calibri"/>
                <w:sz w:val="26"/>
              </w:rPr>
              <w:t>24.7%</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2" w:lineRule="exact" w:before="17"/>
              <w:ind w:left="39" w:right="34"/>
              <w:jc w:val="center"/>
              <w:rPr>
                <w:rFonts w:ascii="Calibri"/>
                <w:sz w:val="26"/>
              </w:rPr>
            </w:pPr>
            <w:r>
              <w:rPr>
                <w:rFonts w:ascii="Calibri"/>
                <w:color w:val="2F5395"/>
                <w:sz w:val="26"/>
              </w:rPr>
              <w:t>1,625,240,649</w:t>
            </w:r>
          </w:p>
        </w:tc>
        <w:tc>
          <w:tcPr>
            <w:tcW w:w="1499" w:type="dxa"/>
            <w:tcBorders>
              <w:left w:val="single" w:sz="12" w:space="0" w:color="D3D3D3"/>
              <w:right w:val="single" w:sz="12" w:space="0" w:color="D3D3D3"/>
            </w:tcBorders>
          </w:tcPr>
          <w:p>
            <w:pPr>
              <w:pStyle w:val="TableParagraph"/>
              <w:spacing w:line="293" w:lineRule="exact" w:before="17"/>
              <w:ind w:right="90"/>
              <w:rPr>
                <w:rFonts w:ascii="Calibri"/>
                <w:sz w:val="26"/>
              </w:rPr>
            </w:pPr>
            <w:r>
              <w:rPr>
                <w:rFonts w:ascii="Calibri"/>
                <w:color w:val="2F5395"/>
                <w:sz w:val="26"/>
              </w:rPr>
              <w:t>85,734,511</w:t>
            </w:r>
          </w:p>
        </w:tc>
      </w:tr>
      <w:tr>
        <w:trPr>
          <w:trHeight w:val="328" w:hRule="atLeast"/>
        </w:trPr>
        <w:tc>
          <w:tcPr>
            <w:tcW w:w="2459" w:type="dxa"/>
            <w:gridSpan w:val="3"/>
            <w:tcBorders>
              <w:right w:val="single" w:sz="12" w:space="0" w:color="D3D3D3"/>
            </w:tcBorders>
          </w:tcPr>
          <w:p>
            <w:pPr>
              <w:pStyle w:val="TableParagraph"/>
              <w:spacing w:line="291" w:lineRule="exact" w:before="18"/>
              <w:ind w:left="45"/>
              <w:jc w:val="left"/>
              <w:rPr>
                <w:rFonts w:ascii="Calibri"/>
                <w:b/>
                <w:sz w:val="26"/>
              </w:rPr>
            </w:pPr>
            <w:r>
              <w:rPr>
                <w:rFonts w:ascii="Calibri"/>
                <w:b/>
                <w:sz w:val="26"/>
              </w:rPr>
              <w:t>Medicaid</w:t>
            </w:r>
            <w:r>
              <w:rPr>
                <w:rFonts w:ascii="Calibri"/>
                <w:b/>
                <w:spacing w:val="-10"/>
                <w:sz w:val="26"/>
              </w:rPr>
              <w:t> </w:t>
            </w:r>
            <w:r>
              <w:rPr>
                <w:rFonts w:ascii="Calibri"/>
                <w:b/>
                <w:sz w:val="26"/>
              </w:rPr>
              <w:t>Total</w:t>
            </w:r>
          </w:p>
        </w:tc>
        <w:tc>
          <w:tcPr>
            <w:tcW w:w="1117" w:type="dxa"/>
            <w:tcBorders>
              <w:left w:val="single" w:sz="12" w:space="0" w:color="D3D3D3"/>
            </w:tcBorders>
          </w:tcPr>
          <w:p>
            <w:pPr>
              <w:pStyle w:val="TableParagraph"/>
              <w:jc w:val="left"/>
              <w:rPr>
                <w:rFonts w:ascii="Times New Roman"/>
                <w:sz w:val="24"/>
              </w:rPr>
            </w:pPr>
          </w:p>
        </w:tc>
        <w:tc>
          <w:tcPr>
            <w:tcW w:w="1256" w:type="dxa"/>
            <w:tcBorders>
              <w:right w:val="single" w:sz="12" w:space="0" w:color="D3D3D3"/>
            </w:tcBorders>
          </w:tcPr>
          <w:p>
            <w:pPr>
              <w:pStyle w:val="TableParagraph"/>
              <w:spacing w:line="291" w:lineRule="exact" w:before="18"/>
              <w:ind w:right="16"/>
              <w:rPr>
                <w:rFonts w:ascii="Calibri"/>
                <w:b/>
                <w:sz w:val="26"/>
              </w:rPr>
            </w:pPr>
            <w:r>
              <w:rPr>
                <w:rFonts w:ascii="Calibri"/>
                <w:b/>
                <w:sz w:val="26"/>
              </w:rPr>
              <w:t>24.1%</w:t>
            </w:r>
          </w:p>
        </w:tc>
        <w:tc>
          <w:tcPr>
            <w:tcW w:w="1273" w:type="dxa"/>
            <w:tcBorders>
              <w:left w:val="single" w:sz="12" w:space="0" w:color="D3D3D3"/>
            </w:tcBorders>
          </w:tcPr>
          <w:p>
            <w:pPr>
              <w:pStyle w:val="TableParagraph"/>
              <w:spacing w:line="291" w:lineRule="exact" w:before="18"/>
              <w:ind w:right="20"/>
              <w:rPr>
                <w:rFonts w:ascii="Calibri"/>
                <w:b/>
                <w:sz w:val="26"/>
              </w:rPr>
            </w:pPr>
            <w:r>
              <w:rPr>
                <w:rFonts w:ascii="Calibri"/>
                <w:b/>
                <w:sz w:val="26"/>
              </w:rPr>
              <w:t>25.7%</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1" w:lineRule="exact" w:before="18"/>
              <w:ind w:left="39" w:right="34"/>
              <w:jc w:val="center"/>
              <w:rPr>
                <w:rFonts w:ascii="Calibri"/>
                <w:sz w:val="26"/>
              </w:rPr>
            </w:pPr>
            <w:r>
              <w:rPr>
                <w:rFonts w:ascii="Calibri"/>
                <w:sz w:val="26"/>
              </w:rPr>
              <w:t>1,443,372,065</w:t>
            </w:r>
          </w:p>
        </w:tc>
        <w:tc>
          <w:tcPr>
            <w:tcW w:w="1499" w:type="dxa"/>
            <w:tcBorders>
              <w:left w:val="single" w:sz="12" w:space="0" w:color="D3D3D3"/>
              <w:right w:val="single" w:sz="12" w:space="0" w:color="D3D3D3"/>
            </w:tcBorders>
          </w:tcPr>
          <w:p>
            <w:pPr>
              <w:pStyle w:val="TableParagraph"/>
              <w:spacing w:line="291" w:lineRule="exact" w:before="17"/>
              <w:ind w:right="90"/>
              <w:rPr>
                <w:rFonts w:ascii="Calibri"/>
                <w:sz w:val="26"/>
              </w:rPr>
            </w:pPr>
            <w:r>
              <w:rPr>
                <w:rFonts w:ascii="Calibri"/>
                <w:sz w:val="26"/>
              </w:rPr>
              <w:t>89,192,952</w:t>
            </w:r>
          </w:p>
        </w:tc>
      </w:tr>
      <w:tr>
        <w:trPr>
          <w:trHeight w:val="327" w:hRule="atLeast"/>
        </w:trPr>
        <w:tc>
          <w:tcPr>
            <w:tcW w:w="227" w:type="dxa"/>
          </w:tcPr>
          <w:p>
            <w:pPr>
              <w:pStyle w:val="TableParagraph"/>
              <w:jc w:val="left"/>
              <w:rPr>
                <w:rFonts w:ascii="Times New Roman"/>
                <w:sz w:val="24"/>
              </w:rPr>
            </w:pPr>
          </w:p>
        </w:tc>
        <w:tc>
          <w:tcPr>
            <w:tcW w:w="2232" w:type="dxa"/>
            <w:gridSpan w:val="2"/>
            <w:tcBorders>
              <w:right w:val="single" w:sz="12" w:space="0" w:color="D3D3D3"/>
            </w:tcBorders>
          </w:tcPr>
          <w:p>
            <w:pPr>
              <w:pStyle w:val="TableParagraph"/>
              <w:spacing w:line="291" w:lineRule="exact" w:before="17"/>
              <w:ind w:left="43"/>
              <w:jc w:val="left"/>
              <w:rPr>
                <w:rFonts w:ascii="Calibri"/>
                <w:sz w:val="26"/>
              </w:rPr>
            </w:pPr>
            <w:r>
              <w:rPr>
                <w:rFonts w:ascii="Calibri"/>
                <w:sz w:val="26"/>
              </w:rPr>
              <w:t>MassHealth</w:t>
            </w:r>
            <w:r>
              <w:rPr>
                <w:rFonts w:ascii="Calibri"/>
                <w:spacing w:val="-4"/>
                <w:sz w:val="26"/>
              </w:rPr>
              <w:t> </w:t>
            </w:r>
            <w:r>
              <w:rPr>
                <w:rFonts w:ascii="Calibri"/>
                <w:sz w:val="26"/>
              </w:rPr>
              <w:t>FFS</w:t>
            </w:r>
          </w:p>
        </w:tc>
        <w:tc>
          <w:tcPr>
            <w:tcW w:w="1117" w:type="dxa"/>
            <w:tcBorders>
              <w:left w:val="single" w:sz="12" w:space="0" w:color="D3D3D3"/>
            </w:tcBorders>
          </w:tcPr>
          <w:p>
            <w:pPr>
              <w:pStyle w:val="TableParagraph"/>
              <w:jc w:val="left"/>
              <w:rPr>
                <w:rFonts w:ascii="Times New Roman"/>
                <w:sz w:val="24"/>
              </w:rPr>
            </w:pPr>
          </w:p>
        </w:tc>
        <w:tc>
          <w:tcPr>
            <w:tcW w:w="1256" w:type="dxa"/>
            <w:tcBorders>
              <w:right w:val="single" w:sz="12" w:space="0" w:color="D3D3D3"/>
            </w:tcBorders>
          </w:tcPr>
          <w:p>
            <w:pPr>
              <w:pStyle w:val="TableParagraph"/>
              <w:spacing w:line="291" w:lineRule="exact" w:before="17"/>
              <w:ind w:right="19"/>
              <w:rPr>
                <w:rFonts w:ascii="Calibri"/>
                <w:sz w:val="26"/>
              </w:rPr>
            </w:pPr>
            <w:r>
              <w:rPr>
                <w:rFonts w:ascii="Calibri"/>
                <w:sz w:val="26"/>
              </w:rPr>
              <w:t>17.6%</w:t>
            </w:r>
          </w:p>
        </w:tc>
        <w:tc>
          <w:tcPr>
            <w:tcW w:w="1273" w:type="dxa"/>
            <w:tcBorders>
              <w:left w:val="single" w:sz="12" w:space="0" w:color="D3D3D3"/>
            </w:tcBorders>
          </w:tcPr>
          <w:p>
            <w:pPr>
              <w:pStyle w:val="TableParagraph"/>
              <w:spacing w:line="291" w:lineRule="exact" w:before="17"/>
              <w:ind w:right="23"/>
              <w:rPr>
                <w:rFonts w:ascii="Calibri"/>
                <w:sz w:val="26"/>
              </w:rPr>
            </w:pPr>
            <w:r>
              <w:rPr>
                <w:rFonts w:ascii="Calibri"/>
                <w:sz w:val="26"/>
              </w:rPr>
              <w:t>7.7%</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1" w:lineRule="exact" w:before="17"/>
              <w:ind w:left="39" w:right="34"/>
              <w:jc w:val="center"/>
              <w:rPr>
                <w:rFonts w:ascii="Calibri"/>
                <w:sz w:val="26"/>
              </w:rPr>
            </w:pPr>
            <w:r>
              <w:rPr>
                <w:rFonts w:ascii="Calibri"/>
                <w:color w:val="2F5395"/>
                <w:sz w:val="26"/>
              </w:rPr>
              <w:t>1,054,433,953</w:t>
            </w:r>
          </w:p>
        </w:tc>
        <w:tc>
          <w:tcPr>
            <w:tcW w:w="1499" w:type="dxa"/>
            <w:tcBorders>
              <w:left w:val="single" w:sz="12" w:space="0" w:color="D3D3D3"/>
              <w:right w:val="single" w:sz="12" w:space="0" w:color="D3D3D3"/>
            </w:tcBorders>
          </w:tcPr>
          <w:p>
            <w:pPr>
              <w:pStyle w:val="TableParagraph"/>
              <w:spacing w:line="291" w:lineRule="exact" w:before="17"/>
              <w:ind w:right="90"/>
              <w:rPr>
                <w:rFonts w:ascii="Calibri"/>
                <w:sz w:val="26"/>
              </w:rPr>
            </w:pPr>
            <w:r>
              <w:rPr>
                <w:rFonts w:ascii="Calibri"/>
                <w:color w:val="2F5395"/>
                <w:sz w:val="26"/>
              </w:rPr>
              <w:t>26,796,082</w:t>
            </w:r>
          </w:p>
        </w:tc>
      </w:tr>
      <w:tr>
        <w:trPr>
          <w:trHeight w:val="329" w:hRule="atLeast"/>
        </w:trPr>
        <w:tc>
          <w:tcPr>
            <w:tcW w:w="227" w:type="dxa"/>
          </w:tcPr>
          <w:p>
            <w:pPr>
              <w:pStyle w:val="TableParagraph"/>
              <w:jc w:val="left"/>
              <w:rPr>
                <w:rFonts w:ascii="Times New Roman"/>
                <w:sz w:val="24"/>
              </w:rPr>
            </w:pPr>
          </w:p>
        </w:tc>
        <w:tc>
          <w:tcPr>
            <w:tcW w:w="2232" w:type="dxa"/>
            <w:gridSpan w:val="2"/>
            <w:tcBorders>
              <w:right w:val="single" w:sz="12" w:space="0" w:color="D3D3D3"/>
            </w:tcBorders>
          </w:tcPr>
          <w:p>
            <w:pPr>
              <w:pStyle w:val="TableParagraph"/>
              <w:spacing w:line="289" w:lineRule="exact" w:before="20"/>
              <w:ind w:left="43"/>
              <w:jc w:val="left"/>
              <w:rPr>
                <w:rFonts w:ascii="Calibri"/>
                <w:sz w:val="26"/>
              </w:rPr>
            </w:pPr>
            <w:r>
              <w:rPr>
                <w:rFonts w:ascii="Calibri"/>
                <w:sz w:val="26"/>
              </w:rPr>
              <w:t>Managed</w:t>
            </w:r>
            <w:r>
              <w:rPr>
                <w:rFonts w:ascii="Calibri"/>
                <w:spacing w:val="-5"/>
                <w:sz w:val="26"/>
              </w:rPr>
              <w:t> </w:t>
            </w:r>
            <w:r>
              <w:rPr>
                <w:rFonts w:ascii="Calibri"/>
                <w:sz w:val="26"/>
              </w:rPr>
              <w:t>Medicaid</w:t>
            </w:r>
          </w:p>
        </w:tc>
        <w:tc>
          <w:tcPr>
            <w:tcW w:w="1117" w:type="dxa"/>
            <w:tcBorders>
              <w:left w:val="single" w:sz="12" w:space="0" w:color="D3D3D3"/>
            </w:tcBorders>
          </w:tcPr>
          <w:p>
            <w:pPr>
              <w:pStyle w:val="TableParagraph"/>
              <w:jc w:val="left"/>
              <w:rPr>
                <w:rFonts w:ascii="Times New Roman"/>
                <w:sz w:val="24"/>
              </w:rPr>
            </w:pPr>
          </w:p>
        </w:tc>
        <w:tc>
          <w:tcPr>
            <w:tcW w:w="1256" w:type="dxa"/>
            <w:tcBorders>
              <w:right w:val="single" w:sz="12" w:space="0" w:color="D3D3D3"/>
            </w:tcBorders>
          </w:tcPr>
          <w:p>
            <w:pPr>
              <w:pStyle w:val="TableParagraph"/>
              <w:spacing w:line="289" w:lineRule="exact" w:before="20"/>
              <w:ind w:right="20"/>
              <w:rPr>
                <w:rFonts w:ascii="Calibri"/>
                <w:sz w:val="26"/>
              </w:rPr>
            </w:pPr>
            <w:r>
              <w:rPr>
                <w:rFonts w:ascii="Calibri"/>
                <w:sz w:val="26"/>
              </w:rPr>
              <w:t>6.5%</w:t>
            </w:r>
          </w:p>
        </w:tc>
        <w:tc>
          <w:tcPr>
            <w:tcW w:w="1273" w:type="dxa"/>
            <w:tcBorders>
              <w:left w:val="single" w:sz="12" w:space="0" w:color="D3D3D3"/>
            </w:tcBorders>
          </w:tcPr>
          <w:p>
            <w:pPr>
              <w:pStyle w:val="TableParagraph"/>
              <w:spacing w:line="289" w:lineRule="exact" w:before="20"/>
              <w:ind w:right="23"/>
              <w:rPr>
                <w:rFonts w:ascii="Calibri"/>
                <w:sz w:val="26"/>
              </w:rPr>
            </w:pPr>
            <w:r>
              <w:rPr>
                <w:rFonts w:ascii="Calibri"/>
                <w:sz w:val="26"/>
              </w:rPr>
              <w:t>18.0%</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0" w:lineRule="exact" w:before="19"/>
              <w:ind w:left="231" w:right="35"/>
              <w:jc w:val="center"/>
              <w:rPr>
                <w:rFonts w:ascii="Calibri"/>
                <w:sz w:val="26"/>
              </w:rPr>
            </w:pPr>
            <w:r>
              <w:rPr>
                <w:rFonts w:ascii="Calibri"/>
                <w:color w:val="2F5395"/>
                <w:sz w:val="26"/>
              </w:rPr>
              <w:t>388,938,113</w:t>
            </w:r>
          </w:p>
        </w:tc>
        <w:tc>
          <w:tcPr>
            <w:tcW w:w="1499" w:type="dxa"/>
            <w:tcBorders>
              <w:left w:val="single" w:sz="12" w:space="0" w:color="D3D3D3"/>
              <w:right w:val="single" w:sz="12" w:space="0" w:color="D3D3D3"/>
            </w:tcBorders>
          </w:tcPr>
          <w:p>
            <w:pPr>
              <w:pStyle w:val="TableParagraph"/>
              <w:spacing w:line="290" w:lineRule="exact" w:before="19"/>
              <w:ind w:right="90"/>
              <w:rPr>
                <w:rFonts w:ascii="Calibri"/>
                <w:sz w:val="26"/>
              </w:rPr>
            </w:pPr>
            <w:r>
              <w:rPr>
                <w:rFonts w:ascii="Calibri"/>
                <w:color w:val="2F5395"/>
                <w:sz w:val="26"/>
              </w:rPr>
              <w:t>62,396,870</w:t>
            </w:r>
          </w:p>
        </w:tc>
      </w:tr>
      <w:tr>
        <w:trPr>
          <w:trHeight w:val="329" w:hRule="atLeast"/>
        </w:trPr>
        <w:tc>
          <w:tcPr>
            <w:tcW w:w="2459" w:type="dxa"/>
            <w:gridSpan w:val="3"/>
            <w:tcBorders>
              <w:right w:val="single" w:sz="12" w:space="0" w:color="D3D3D3"/>
            </w:tcBorders>
          </w:tcPr>
          <w:p>
            <w:pPr>
              <w:pStyle w:val="TableParagraph"/>
              <w:spacing w:line="291" w:lineRule="exact" w:before="18"/>
              <w:ind w:left="45"/>
              <w:jc w:val="left"/>
              <w:rPr>
                <w:rFonts w:ascii="Calibri"/>
                <w:b/>
                <w:sz w:val="26"/>
              </w:rPr>
            </w:pPr>
            <w:r>
              <w:rPr>
                <w:rFonts w:ascii="Calibri"/>
                <w:b/>
                <w:sz w:val="26"/>
              </w:rPr>
              <w:t>Medicare</w:t>
            </w:r>
            <w:r>
              <w:rPr>
                <w:rFonts w:ascii="Calibri"/>
                <w:b/>
                <w:spacing w:val="-3"/>
                <w:sz w:val="26"/>
              </w:rPr>
              <w:t> </w:t>
            </w:r>
            <w:r>
              <w:rPr>
                <w:rFonts w:ascii="Calibri"/>
                <w:b/>
                <w:sz w:val="26"/>
              </w:rPr>
              <w:t>Total</w:t>
            </w:r>
          </w:p>
        </w:tc>
        <w:tc>
          <w:tcPr>
            <w:tcW w:w="1117" w:type="dxa"/>
            <w:tcBorders>
              <w:left w:val="single" w:sz="12" w:space="0" w:color="D3D3D3"/>
            </w:tcBorders>
          </w:tcPr>
          <w:p>
            <w:pPr>
              <w:pStyle w:val="TableParagraph"/>
              <w:jc w:val="left"/>
              <w:rPr>
                <w:rFonts w:ascii="Times New Roman"/>
                <w:sz w:val="24"/>
              </w:rPr>
            </w:pPr>
          </w:p>
        </w:tc>
        <w:tc>
          <w:tcPr>
            <w:tcW w:w="1256" w:type="dxa"/>
            <w:tcBorders>
              <w:right w:val="single" w:sz="12" w:space="0" w:color="D3D3D3"/>
            </w:tcBorders>
          </w:tcPr>
          <w:p>
            <w:pPr>
              <w:pStyle w:val="TableParagraph"/>
              <w:spacing w:line="291" w:lineRule="exact" w:before="18"/>
              <w:ind w:right="16"/>
              <w:rPr>
                <w:rFonts w:ascii="Calibri"/>
                <w:b/>
                <w:sz w:val="26"/>
              </w:rPr>
            </w:pPr>
            <w:r>
              <w:rPr>
                <w:rFonts w:ascii="Calibri"/>
                <w:b/>
                <w:sz w:val="26"/>
              </w:rPr>
              <w:t>42.1%</w:t>
            </w:r>
          </w:p>
        </w:tc>
        <w:tc>
          <w:tcPr>
            <w:tcW w:w="1273" w:type="dxa"/>
            <w:tcBorders>
              <w:left w:val="single" w:sz="12" w:space="0" w:color="D3D3D3"/>
            </w:tcBorders>
          </w:tcPr>
          <w:p>
            <w:pPr>
              <w:pStyle w:val="TableParagraph"/>
              <w:spacing w:line="291" w:lineRule="exact" w:before="18"/>
              <w:ind w:right="20"/>
              <w:rPr>
                <w:rFonts w:ascii="Calibri"/>
                <w:b/>
                <w:sz w:val="26"/>
              </w:rPr>
            </w:pPr>
            <w:r>
              <w:rPr>
                <w:rFonts w:ascii="Calibri"/>
                <w:b/>
                <w:sz w:val="26"/>
              </w:rPr>
              <w:t>42.8%</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1" w:lineRule="exact" w:before="18"/>
              <w:ind w:left="39" w:right="34"/>
              <w:jc w:val="center"/>
              <w:rPr>
                <w:rFonts w:ascii="Calibri"/>
                <w:sz w:val="26"/>
              </w:rPr>
            </w:pPr>
            <w:r>
              <w:rPr>
                <w:rFonts w:ascii="Calibri"/>
                <w:sz w:val="26"/>
              </w:rPr>
              <w:t>2,525,646,686</w:t>
            </w:r>
          </w:p>
        </w:tc>
        <w:tc>
          <w:tcPr>
            <w:tcW w:w="1499" w:type="dxa"/>
            <w:tcBorders>
              <w:left w:val="single" w:sz="12" w:space="0" w:color="D3D3D3"/>
              <w:right w:val="single" w:sz="12" w:space="0" w:color="D3D3D3"/>
            </w:tcBorders>
          </w:tcPr>
          <w:p>
            <w:pPr>
              <w:pStyle w:val="TableParagraph"/>
              <w:spacing w:line="291" w:lineRule="exact" w:before="18"/>
              <w:ind w:right="90"/>
              <w:rPr>
                <w:rFonts w:ascii="Calibri"/>
                <w:sz w:val="26"/>
              </w:rPr>
            </w:pPr>
            <w:r>
              <w:rPr>
                <w:rFonts w:ascii="Calibri"/>
                <w:sz w:val="26"/>
              </w:rPr>
              <w:t>148,599,147</w:t>
            </w:r>
          </w:p>
        </w:tc>
      </w:tr>
      <w:tr>
        <w:trPr>
          <w:trHeight w:val="329" w:hRule="atLeast"/>
        </w:trPr>
        <w:tc>
          <w:tcPr>
            <w:tcW w:w="227" w:type="dxa"/>
          </w:tcPr>
          <w:p>
            <w:pPr>
              <w:pStyle w:val="TableParagraph"/>
              <w:jc w:val="left"/>
              <w:rPr>
                <w:rFonts w:ascii="Times New Roman"/>
                <w:sz w:val="24"/>
              </w:rPr>
            </w:pPr>
          </w:p>
        </w:tc>
        <w:tc>
          <w:tcPr>
            <w:tcW w:w="2232" w:type="dxa"/>
            <w:gridSpan w:val="2"/>
            <w:tcBorders>
              <w:right w:val="single" w:sz="12" w:space="0" w:color="D3D3D3"/>
            </w:tcBorders>
          </w:tcPr>
          <w:p>
            <w:pPr>
              <w:pStyle w:val="TableParagraph"/>
              <w:spacing w:line="292" w:lineRule="exact" w:before="17"/>
              <w:ind w:left="43"/>
              <w:jc w:val="left"/>
              <w:rPr>
                <w:rFonts w:ascii="Calibri"/>
                <w:sz w:val="26"/>
              </w:rPr>
            </w:pPr>
            <w:r>
              <w:rPr>
                <w:rFonts w:ascii="Calibri"/>
                <w:sz w:val="26"/>
              </w:rPr>
              <w:t>Medicare</w:t>
            </w:r>
            <w:r>
              <w:rPr>
                <w:rFonts w:ascii="Calibri"/>
                <w:spacing w:val="2"/>
                <w:sz w:val="26"/>
              </w:rPr>
              <w:t> </w:t>
            </w:r>
            <w:r>
              <w:rPr>
                <w:rFonts w:ascii="Calibri"/>
                <w:sz w:val="26"/>
              </w:rPr>
              <w:t>FFS</w:t>
            </w:r>
          </w:p>
        </w:tc>
        <w:tc>
          <w:tcPr>
            <w:tcW w:w="1117" w:type="dxa"/>
            <w:tcBorders>
              <w:left w:val="single" w:sz="12" w:space="0" w:color="D3D3D3"/>
            </w:tcBorders>
          </w:tcPr>
          <w:p>
            <w:pPr>
              <w:pStyle w:val="TableParagraph"/>
              <w:jc w:val="left"/>
              <w:rPr>
                <w:rFonts w:ascii="Times New Roman"/>
                <w:sz w:val="24"/>
              </w:rPr>
            </w:pPr>
          </w:p>
        </w:tc>
        <w:tc>
          <w:tcPr>
            <w:tcW w:w="1256" w:type="dxa"/>
            <w:tcBorders>
              <w:right w:val="single" w:sz="12" w:space="0" w:color="D3D3D3"/>
            </w:tcBorders>
          </w:tcPr>
          <w:p>
            <w:pPr>
              <w:pStyle w:val="TableParagraph"/>
              <w:spacing w:line="292" w:lineRule="exact" w:before="17"/>
              <w:ind w:right="19"/>
              <w:rPr>
                <w:rFonts w:ascii="Calibri"/>
                <w:sz w:val="26"/>
              </w:rPr>
            </w:pPr>
            <w:r>
              <w:rPr>
                <w:rFonts w:ascii="Calibri"/>
                <w:sz w:val="26"/>
              </w:rPr>
              <w:t>28.7%</w:t>
            </w:r>
          </w:p>
        </w:tc>
        <w:tc>
          <w:tcPr>
            <w:tcW w:w="1273" w:type="dxa"/>
            <w:tcBorders>
              <w:left w:val="single" w:sz="12" w:space="0" w:color="D3D3D3"/>
            </w:tcBorders>
          </w:tcPr>
          <w:p>
            <w:pPr>
              <w:pStyle w:val="TableParagraph"/>
              <w:spacing w:line="292" w:lineRule="exact" w:before="17"/>
              <w:ind w:right="23"/>
              <w:rPr>
                <w:rFonts w:ascii="Calibri"/>
                <w:sz w:val="26"/>
              </w:rPr>
            </w:pPr>
            <w:r>
              <w:rPr>
                <w:rFonts w:ascii="Calibri"/>
                <w:sz w:val="26"/>
              </w:rPr>
              <w:t>24.9%</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2" w:lineRule="exact" w:before="17"/>
              <w:ind w:left="39" w:right="34"/>
              <w:jc w:val="center"/>
              <w:rPr>
                <w:rFonts w:ascii="Calibri"/>
                <w:sz w:val="26"/>
              </w:rPr>
            </w:pPr>
            <w:r>
              <w:rPr>
                <w:rFonts w:ascii="Calibri"/>
                <w:color w:val="2F5395"/>
                <w:sz w:val="26"/>
              </w:rPr>
              <w:t>1,719,820,857</w:t>
            </w:r>
          </w:p>
        </w:tc>
        <w:tc>
          <w:tcPr>
            <w:tcW w:w="1499" w:type="dxa"/>
            <w:tcBorders>
              <w:left w:val="single" w:sz="12" w:space="0" w:color="D3D3D3"/>
              <w:right w:val="single" w:sz="12" w:space="0" w:color="D3D3D3"/>
            </w:tcBorders>
          </w:tcPr>
          <w:p>
            <w:pPr>
              <w:pStyle w:val="TableParagraph"/>
              <w:spacing w:line="292" w:lineRule="exact" w:before="17"/>
              <w:ind w:right="90"/>
              <w:rPr>
                <w:rFonts w:ascii="Calibri"/>
                <w:sz w:val="26"/>
              </w:rPr>
            </w:pPr>
            <w:r>
              <w:rPr>
                <w:rFonts w:ascii="Calibri"/>
                <w:color w:val="2F5395"/>
                <w:sz w:val="26"/>
              </w:rPr>
              <w:t>86,322,754</w:t>
            </w:r>
          </w:p>
        </w:tc>
      </w:tr>
      <w:tr>
        <w:trPr>
          <w:trHeight w:val="329" w:hRule="atLeast"/>
        </w:trPr>
        <w:tc>
          <w:tcPr>
            <w:tcW w:w="227" w:type="dxa"/>
          </w:tcPr>
          <w:p>
            <w:pPr>
              <w:pStyle w:val="TableParagraph"/>
              <w:jc w:val="left"/>
              <w:rPr>
                <w:rFonts w:ascii="Times New Roman"/>
                <w:sz w:val="24"/>
              </w:rPr>
            </w:pPr>
          </w:p>
        </w:tc>
        <w:tc>
          <w:tcPr>
            <w:tcW w:w="2232" w:type="dxa"/>
            <w:gridSpan w:val="2"/>
            <w:tcBorders>
              <w:right w:val="single" w:sz="12" w:space="0" w:color="D3D3D3"/>
            </w:tcBorders>
          </w:tcPr>
          <w:p>
            <w:pPr>
              <w:pStyle w:val="TableParagraph"/>
              <w:spacing w:line="291" w:lineRule="exact" w:before="18"/>
              <w:ind w:left="43"/>
              <w:jc w:val="left"/>
              <w:rPr>
                <w:rFonts w:ascii="Calibri"/>
                <w:sz w:val="26"/>
              </w:rPr>
            </w:pPr>
            <w:r>
              <w:rPr>
                <w:rFonts w:ascii="Calibri"/>
                <w:sz w:val="26"/>
              </w:rPr>
              <w:t>Managed</w:t>
            </w:r>
            <w:r>
              <w:rPr>
                <w:rFonts w:ascii="Calibri"/>
                <w:spacing w:val="-10"/>
                <w:sz w:val="26"/>
              </w:rPr>
              <w:t> </w:t>
            </w:r>
            <w:r>
              <w:rPr>
                <w:rFonts w:ascii="Calibri"/>
                <w:sz w:val="26"/>
              </w:rPr>
              <w:t>Medicare</w:t>
            </w:r>
          </w:p>
        </w:tc>
        <w:tc>
          <w:tcPr>
            <w:tcW w:w="1117" w:type="dxa"/>
            <w:tcBorders>
              <w:left w:val="single" w:sz="12" w:space="0" w:color="D3D3D3"/>
            </w:tcBorders>
          </w:tcPr>
          <w:p>
            <w:pPr>
              <w:pStyle w:val="TableParagraph"/>
              <w:jc w:val="left"/>
              <w:rPr>
                <w:rFonts w:ascii="Times New Roman"/>
                <w:sz w:val="24"/>
              </w:rPr>
            </w:pPr>
          </w:p>
        </w:tc>
        <w:tc>
          <w:tcPr>
            <w:tcW w:w="1256" w:type="dxa"/>
            <w:tcBorders>
              <w:right w:val="single" w:sz="12" w:space="0" w:color="D3D3D3"/>
            </w:tcBorders>
          </w:tcPr>
          <w:p>
            <w:pPr>
              <w:pStyle w:val="TableParagraph"/>
              <w:spacing w:line="291" w:lineRule="exact" w:before="18"/>
              <w:ind w:right="19"/>
              <w:rPr>
                <w:rFonts w:ascii="Calibri"/>
                <w:sz w:val="26"/>
              </w:rPr>
            </w:pPr>
            <w:r>
              <w:rPr>
                <w:rFonts w:ascii="Calibri"/>
                <w:sz w:val="26"/>
              </w:rPr>
              <w:t>13.4%</w:t>
            </w:r>
          </w:p>
        </w:tc>
        <w:tc>
          <w:tcPr>
            <w:tcW w:w="1273" w:type="dxa"/>
            <w:tcBorders>
              <w:left w:val="single" w:sz="12" w:space="0" w:color="D3D3D3"/>
            </w:tcBorders>
          </w:tcPr>
          <w:p>
            <w:pPr>
              <w:pStyle w:val="TableParagraph"/>
              <w:spacing w:line="291" w:lineRule="exact" w:before="18"/>
              <w:ind w:right="23"/>
              <w:rPr>
                <w:rFonts w:ascii="Calibri"/>
                <w:sz w:val="26"/>
              </w:rPr>
            </w:pPr>
            <w:r>
              <w:rPr>
                <w:rFonts w:ascii="Calibri"/>
                <w:sz w:val="26"/>
              </w:rPr>
              <w:t>18.0%</w:t>
            </w:r>
          </w:p>
        </w:tc>
        <w:tc>
          <w:tcPr>
            <w:tcW w:w="331" w:type="dxa"/>
          </w:tcPr>
          <w:p>
            <w:pPr>
              <w:pStyle w:val="TableParagraph"/>
              <w:jc w:val="left"/>
              <w:rPr>
                <w:rFonts w:ascii="Times New Roman"/>
                <w:sz w:val="24"/>
              </w:rPr>
            </w:pPr>
          </w:p>
        </w:tc>
        <w:tc>
          <w:tcPr>
            <w:tcW w:w="1658" w:type="dxa"/>
            <w:tcBorders>
              <w:right w:val="single" w:sz="12" w:space="0" w:color="D3D3D3"/>
            </w:tcBorders>
          </w:tcPr>
          <w:p>
            <w:pPr>
              <w:pStyle w:val="TableParagraph"/>
              <w:spacing w:line="291" w:lineRule="exact" w:before="18"/>
              <w:ind w:left="231" w:right="35"/>
              <w:jc w:val="center"/>
              <w:rPr>
                <w:rFonts w:ascii="Calibri"/>
                <w:sz w:val="26"/>
              </w:rPr>
            </w:pPr>
            <w:r>
              <w:rPr>
                <w:rFonts w:ascii="Calibri"/>
                <w:color w:val="2F5395"/>
                <w:sz w:val="26"/>
              </w:rPr>
              <w:t>805,825,828</w:t>
            </w:r>
          </w:p>
        </w:tc>
        <w:tc>
          <w:tcPr>
            <w:tcW w:w="1499" w:type="dxa"/>
            <w:tcBorders>
              <w:left w:val="single" w:sz="12" w:space="0" w:color="D3D3D3"/>
              <w:right w:val="single" w:sz="12" w:space="0" w:color="D3D3D3"/>
            </w:tcBorders>
          </w:tcPr>
          <w:p>
            <w:pPr>
              <w:pStyle w:val="TableParagraph"/>
              <w:spacing w:line="291" w:lineRule="exact" w:before="18"/>
              <w:ind w:right="90"/>
              <w:rPr>
                <w:rFonts w:ascii="Calibri"/>
                <w:sz w:val="26"/>
              </w:rPr>
            </w:pPr>
            <w:r>
              <w:rPr>
                <w:rFonts w:ascii="Calibri"/>
                <w:color w:val="2F5395"/>
                <w:sz w:val="26"/>
              </w:rPr>
              <w:t>62,276,393</w:t>
            </w:r>
          </w:p>
        </w:tc>
      </w:tr>
      <w:tr>
        <w:trPr>
          <w:trHeight w:val="329" w:hRule="atLeast"/>
        </w:trPr>
        <w:tc>
          <w:tcPr>
            <w:tcW w:w="1343" w:type="dxa"/>
            <w:gridSpan w:val="2"/>
            <w:tcBorders>
              <w:bottom w:val="nil"/>
              <w:right w:val="single" w:sz="12" w:space="0" w:color="D3D3D3"/>
            </w:tcBorders>
          </w:tcPr>
          <w:p>
            <w:pPr>
              <w:pStyle w:val="TableParagraph"/>
              <w:spacing w:line="293" w:lineRule="exact" w:before="17"/>
              <w:ind w:left="45"/>
              <w:jc w:val="left"/>
              <w:rPr>
                <w:rFonts w:ascii="Calibri"/>
                <w:b/>
                <w:sz w:val="26"/>
              </w:rPr>
            </w:pPr>
            <w:r>
              <w:rPr>
                <w:rFonts w:ascii="Calibri"/>
                <w:b/>
                <w:sz w:val="26"/>
              </w:rPr>
              <w:t>All other</w:t>
            </w:r>
          </w:p>
        </w:tc>
        <w:tc>
          <w:tcPr>
            <w:tcW w:w="1116" w:type="dxa"/>
            <w:tcBorders>
              <w:left w:val="single" w:sz="12" w:space="0" w:color="D3D3D3"/>
              <w:bottom w:val="nil"/>
              <w:right w:val="single" w:sz="12" w:space="0" w:color="D3D3D3"/>
            </w:tcBorders>
          </w:tcPr>
          <w:p>
            <w:pPr>
              <w:pStyle w:val="TableParagraph"/>
              <w:jc w:val="left"/>
              <w:rPr>
                <w:rFonts w:ascii="Times New Roman"/>
                <w:sz w:val="24"/>
              </w:rPr>
            </w:pPr>
          </w:p>
        </w:tc>
        <w:tc>
          <w:tcPr>
            <w:tcW w:w="1117" w:type="dxa"/>
            <w:tcBorders>
              <w:left w:val="single" w:sz="12" w:space="0" w:color="D3D3D3"/>
              <w:bottom w:val="nil"/>
            </w:tcBorders>
          </w:tcPr>
          <w:p>
            <w:pPr>
              <w:pStyle w:val="TableParagraph"/>
              <w:jc w:val="left"/>
              <w:rPr>
                <w:rFonts w:ascii="Times New Roman"/>
                <w:sz w:val="24"/>
              </w:rPr>
            </w:pPr>
          </w:p>
        </w:tc>
        <w:tc>
          <w:tcPr>
            <w:tcW w:w="1256" w:type="dxa"/>
            <w:tcBorders>
              <w:bottom w:val="nil"/>
              <w:right w:val="single" w:sz="12" w:space="0" w:color="D3D3D3"/>
            </w:tcBorders>
          </w:tcPr>
          <w:p>
            <w:pPr>
              <w:pStyle w:val="TableParagraph"/>
              <w:spacing w:line="293" w:lineRule="exact" w:before="17"/>
              <w:ind w:right="16"/>
              <w:rPr>
                <w:rFonts w:ascii="Calibri"/>
                <w:b/>
                <w:sz w:val="26"/>
              </w:rPr>
            </w:pPr>
            <w:r>
              <w:rPr>
                <w:rFonts w:ascii="Calibri"/>
                <w:b/>
                <w:sz w:val="26"/>
              </w:rPr>
              <w:t>3.5%</w:t>
            </w:r>
          </w:p>
        </w:tc>
        <w:tc>
          <w:tcPr>
            <w:tcW w:w="1273" w:type="dxa"/>
            <w:tcBorders>
              <w:left w:val="single" w:sz="12" w:space="0" w:color="D3D3D3"/>
              <w:bottom w:val="nil"/>
            </w:tcBorders>
          </w:tcPr>
          <w:p>
            <w:pPr>
              <w:pStyle w:val="TableParagraph"/>
              <w:spacing w:line="293" w:lineRule="exact" w:before="17"/>
              <w:ind w:right="20"/>
              <w:rPr>
                <w:rFonts w:ascii="Calibri"/>
                <w:b/>
                <w:sz w:val="26"/>
              </w:rPr>
            </w:pPr>
            <w:r>
              <w:rPr>
                <w:rFonts w:ascii="Calibri"/>
                <w:b/>
                <w:sz w:val="26"/>
              </w:rPr>
              <w:t>4.5%</w:t>
            </w:r>
          </w:p>
        </w:tc>
        <w:tc>
          <w:tcPr>
            <w:tcW w:w="331" w:type="dxa"/>
            <w:tcBorders>
              <w:bottom w:val="nil"/>
            </w:tcBorders>
          </w:tcPr>
          <w:p>
            <w:pPr>
              <w:pStyle w:val="TableParagraph"/>
              <w:jc w:val="left"/>
              <w:rPr>
                <w:rFonts w:ascii="Times New Roman"/>
                <w:sz w:val="24"/>
              </w:rPr>
            </w:pPr>
          </w:p>
        </w:tc>
        <w:tc>
          <w:tcPr>
            <w:tcW w:w="1658" w:type="dxa"/>
            <w:tcBorders>
              <w:bottom w:val="nil"/>
              <w:right w:val="single" w:sz="12" w:space="0" w:color="D3D3D3"/>
            </w:tcBorders>
          </w:tcPr>
          <w:p>
            <w:pPr>
              <w:pStyle w:val="TableParagraph"/>
              <w:spacing w:line="293" w:lineRule="exact" w:before="17"/>
              <w:ind w:left="231" w:right="35"/>
              <w:jc w:val="center"/>
              <w:rPr>
                <w:rFonts w:ascii="Calibri"/>
                <w:sz w:val="26"/>
              </w:rPr>
            </w:pPr>
            <w:r>
              <w:rPr>
                <w:rFonts w:ascii="Calibri"/>
                <w:color w:val="2F5395"/>
                <w:sz w:val="26"/>
              </w:rPr>
              <w:t>207,135,937</w:t>
            </w:r>
          </w:p>
        </w:tc>
        <w:tc>
          <w:tcPr>
            <w:tcW w:w="1499" w:type="dxa"/>
            <w:tcBorders>
              <w:left w:val="single" w:sz="12" w:space="0" w:color="D3D3D3"/>
              <w:bottom w:val="nil"/>
              <w:right w:val="single" w:sz="12" w:space="0" w:color="D3D3D3"/>
            </w:tcBorders>
          </w:tcPr>
          <w:p>
            <w:pPr>
              <w:pStyle w:val="TableParagraph"/>
              <w:spacing w:line="293" w:lineRule="exact" w:before="17"/>
              <w:ind w:right="90"/>
              <w:rPr>
                <w:rFonts w:ascii="Calibri"/>
                <w:sz w:val="26"/>
              </w:rPr>
            </w:pPr>
            <w:r>
              <w:rPr>
                <w:rFonts w:ascii="Calibri"/>
                <w:color w:val="2F5395"/>
                <w:sz w:val="26"/>
              </w:rPr>
              <w:t>15,729,084</w:t>
            </w:r>
          </w:p>
        </w:tc>
      </w:tr>
      <w:tr>
        <w:trPr>
          <w:trHeight w:val="341" w:hRule="atLeast"/>
        </w:trPr>
        <w:tc>
          <w:tcPr>
            <w:tcW w:w="3576" w:type="dxa"/>
            <w:gridSpan w:val="4"/>
            <w:tcBorders>
              <w:top w:val="nil"/>
              <w:left w:val="nil"/>
              <w:bottom w:val="single" w:sz="12" w:space="0" w:color="000000"/>
              <w:right w:val="nil"/>
            </w:tcBorders>
            <w:shd w:val="clear" w:color="auto" w:fill="FBE3D5"/>
          </w:tcPr>
          <w:p>
            <w:pPr>
              <w:pStyle w:val="TableParagraph"/>
              <w:spacing w:line="284" w:lineRule="exact" w:before="37"/>
              <w:ind w:left="55"/>
              <w:jc w:val="left"/>
              <w:rPr>
                <w:rFonts w:ascii="Calibri"/>
                <w:b/>
                <w:sz w:val="26"/>
              </w:rPr>
            </w:pPr>
            <w:r>
              <w:rPr>
                <w:rFonts w:ascii="Calibri"/>
                <w:b/>
                <w:sz w:val="26"/>
              </w:rPr>
              <w:t>Subtotal</w:t>
            </w:r>
            <w:r>
              <w:rPr>
                <w:rFonts w:ascii="Calibri"/>
                <w:b/>
                <w:spacing w:val="-4"/>
                <w:sz w:val="26"/>
              </w:rPr>
              <w:t> </w:t>
            </w:r>
            <w:r>
              <w:rPr>
                <w:rFonts w:ascii="Calibri"/>
                <w:b/>
                <w:sz w:val="26"/>
              </w:rPr>
              <w:t>Non-Commercial</w:t>
            </w:r>
          </w:p>
        </w:tc>
        <w:tc>
          <w:tcPr>
            <w:tcW w:w="1256" w:type="dxa"/>
            <w:tcBorders>
              <w:top w:val="nil"/>
              <w:left w:val="nil"/>
              <w:bottom w:val="single" w:sz="12" w:space="0" w:color="000000"/>
              <w:right w:val="nil"/>
            </w:tcBorders>
            <w:shd w:val="clear" w:color="auto" w:fill="FBE3D5"/>
          </w:tcPr>
          <w:p>
            <w:pPr>
              <w:pStyle w:val="TableParagraph"/>
              <w:spacing w:line="284" w:lineRule="exact" w:before="37"/>
              <w:ind w:right="31"/>
              <w:rPr>
                <w:rFonts w:ascii="Calibri"/>
                <w:b/>
                <w:sz w:val="26"/>
              </w:rPr>
            </w:pPr>
            <w:r>
              <w:rPr>
                <w:rFonts w:ascii="Calibri"/>
                <w:b/>
                <w:sz w:val="26"/>
              </w:rPr>
              <w:t>69.7%</w:t>
            </w:r>
          </w:p>
        </w:tc>
        <w:tc>
          <w:tcPr>
            <w:tcW w:w="1273" w:type="dxa"/>
            <w:tcBorders>
              <w:top w:val="nil"/>
              <w:left w:val="nil"/>
              <w:bottom w:val="single" w:sz="12" w:space="0" w:color="000000"/>
              <w:right w:val="nil"/>
            </w:tcBorders>
            <w:shd w:val="clear" w:color="auto" w:fill="FBE3D5"/>
          </w:tcPr>
          <w:p>
            <w:pPr>
              <w:pStyle w:val="TableParagraph"/>
              <w:spacing w:line="284" w:lineRule="exact" w:before="37"/>
              <w:ind w:right="30"/>
              <w:rPr>
                <w:rFonts w:ascii="Calibri"/>
                <w:b/>
                <w:sz w:val="26"/>
              </w:rPr>
            </w:pPr>
            <w:r>
              <w:rPr>
                <w:rFonts w:ascii="Calibri"/>
                <w:b/>
                <w:sz w:val="26"/>
              </w:rPr>
              <w:t>73.1%</w:t>
            </w:r>
          </w:p>
        </w:tc>
        <w:tc>
          <w:tcPr>
            <w:tcW w:w="331" w:type="dxa"/>
            <w:tcBorders>
              <w:top w:val="nil"/>
              <w:left w:val="nil"/>
              <w:bottom w:val="single" w:sz="12" w:space="0" w:color="000000"/>
              <w:right w:val="nil"/>
            </w:tcBorders>
            <w:shd w:val="clear" w:color="auto" w:fill="FBE3D5"/>
          </w:tcPr>
          <w:p>
            <w:pPr>
              <w:pStyle w:val="TableParagraph"/>
              <w:jc w:val="left"/>
              <w:rPr>
                <w:rFonts w:ascii="Times New Roman"/>
                <w:sz w:val="26"/>
              </w:rPr>
            </w:pPr>
          </w:p>
        </w:tc>
        <w:tc>
          <w:tcPr>
            <w:tcW w:w="1658" w:type="dxa"/>
            <w:tcBorders>
              <w:top w:val="nil"/>
              <w:left w:val="nil"/>
              <w:bottom w:val="single" w:sz="12" w:space="0" w:color="000000"/>
              <w:right w:val="nil"/>
            </w:tcBorders>
            <w:shd w:val="clear" w:color="auto" w:fill="FBE3D5"/>
          </w:tcPr>
          <w:p>
            <w:pPr>
              <w:pStyle w:val="TableParagraph"/>
              <w:spacing w:line="284" w:lineRule="exact" w:before="37"/>
              <w:ind w:left="52" w:right="52"/>
              <w:jc w:val="center"/>
              <w:rPr>
                <w:rFonts w:ascii="Calibri"/>
                <w:sz w:val="26"/>
              </w:rPr>
            </w:pPr>
            <w:r>
              <w:rPr>
                <w:rFonts w:ascii="Calibri"/>
                <w:color w:val="2F5395"/>
                <w:sz w:val="26"/>
              </w:rPr>
              <w:t>4,176,154,688</w:t>
            </w:r>
          </w:p>
        </w:tc>
        <w:tc>
          <w:tcPr>
            <w:tcW w:w="1499" w:type="dxa"/>
            <w:tcBorders>
              <w:top w:val="nil"/>
              <w:left w:val="nil"/>
              <w:bottom w:val="single" w:sz="12" w:space="0" w:color="000000"/>
              <w:right w:val="nil"/>
            </w:tcBorders>
            <w:shd w:val="clear" w:color="auto" w:fill="FBE3D5"/>
          </w:tcPr>
          <w:p>
            <w:pPr>
              <w:pStyle w:val="TableParagraph"/>
              <w:spacing w:line="285" w:lineRule="exact" w:before="37"/>
              <w:ind w:right="105"/>
              <w:rPr>
                <w:rFonts w:ascii="Calibri"/>
                <w:sz w:val="26"/>
              </w:rPr>
            </w:pPr>
            <w:r>
              <w:rPr>
                <w:rFonts w:ascii="Calibri"/>
                <w:color w:val="2F5395"/>
                <w:sz w:val="26"/>
              </w:rPr>
              <w:t>253,521,183</w:t>
            </w:r>
          </w:p>
        </w:tc>
      </w:tr>
      <w:tr>
        <w:trPr>
          <w:trHeight w:val="321" w:hRule="atLeast"/>
        </w:trPr>
        <w:tc>
          <w:tcPr>
            <w:tcW w:w="1343" w:type="dxa"/>
            <w:gridSpan w:val="2"/>
            <w:tcBorders>
              <w:top w:val="single" w:sz="12" w:space="0" w:color="000000"/>
              <w:bottom w:val="single" w:sz="24" w:space="0" w:color="000000"/>
              <w:right w:val="single" w:sz="12" w:space="0" w:color="D3D3D3"/>
            </w:tcBorders>
          </w:tcPr>
          <w:p>
            <w:pPr>
              <w:pStyle w:val="TableParagraph"/>
              <w:spacing w:line="287" w:lineRule="exact" w:before="14"/>
              <w:ind w:left="45"/>
              <w:jc w:val="left"/>
              <w:rPr>
                <w:rFonts w:ascii="Calibri"/>
                <w:b/>
                <w:sz w:val="26"/>
              </w:rPr>
            </w:pPr>
            <w:r>
              <w:rPr>
                <w:rFonts w:ascii="Calibri"/>
                <w:b/>
                <w:sz w:val="26"/>
              </w:rPr>
              <w:t>TOTAL</w:t>
            </w:r>
          </w:p>
        </w:tc>
        <w:tc>
          <w:tcPr>
            <w:tcW w:w="1116" w:type="dxa"/>
            <w:tcBorders>
              <w:top w:val="single" w:sz="12" w:space="0" w:color="000000"/>
              <w:left w:val="single" w:sz="12" w:space="0" w:color="D3D3D3"/>
              <w:bottom w:val="single" w:sz="24" w:space="0" w:color="000000"/>
              <w:right w:val="single" w:sz="12" w:space="0" w:color="D3D3D3"/>
            </w:tcBorders>
          </w:tcPr>
          <w:p>
            <w:pPr>
              <w:pStyle w:val="TableParagraph"/>
              <w:jc w:val="left"/>
              <w:rPr>
                <w:rFonts w:ascii="Times New Roman"/>
                <w:sz w:val="24"/>
              </w:rPr>
            </w:pPr>
          </w:p>
        </w:tc>
        <w:tc>
          <w:tcPr>
            <w:tcW w:w="1117" w:type="dxa"/>
            <w:tcBorders>
              <w:top w:val="single" w:sz="12" w:space="0" w:color="000000"/>
              <w:left w:val="single" w:sz="12" w:space="0" w:color="D3D3D3"/>
              <w:bottom w:val="single" w:sz="24" w:space="0" w:color="000000"/>
            </w:tcBorders>
          </w:tcPr>
          <w:p>
            <w:pPr>
              <w:pStyle w:val="TableParagraph"/>
              <w:jc w:val="left"/>
              <w:rPr>
                <w:rFonts w:ascii="Times New Roman"/>
                <w:sz w:val="24"/>
              </w:rPr>
            </w:pPr>
          </w:p>
        </w:tc>
        <w:tc>
          <w:tcPr>
            <w:tcW w:w="1256" w:type="dxa"/>
            <w:tcBorders>
              <w:top w:val="single" w:sz="12" w:space="0" w:color="000000"/>
              <w:bottom w:val="single" w:sz="24" w:space="0" w:color="000000"/>
              <w:right w:val="single" w:sz="12" w:space="0" w:color="D3D3D3"/>
            </w:tcBorders>
          </w:tcPr>
          <w:p>
            <w:pPr>
              <w:pStyle w:val="TableParagraph"/>
              <w:spacing w:line="287" w:lineRule="exact" w:before="14"/>
              <w:ind w:right="16"/>
              <w:rPr>
                <w:rFonts w:ascii="Calibri"/>
                <w:b/>
                <w:sz w:val="26"/>
              </w:rPr>
            </w:pPr>
            <w:r>
              <w:rPr>
                <w:rFonts w:ascii="Calibri"/>
                <w:b/>
                <w:sz w:val="26"/>
              </w:rPr>
              <w:t>100.0%</w:t>
            </w:r>
          </w:p>
        </w:tc>
        <w:tc>
          <w:tcPr>
            <w:tcW w:w="1273" w:type="dxa"/>
            <w:tcBorders>
              <w:top w:val="single" w:sz="12" w:space="0" w:color="000000"/>
              <w:left w:val="single" w:sz="12" w:space="0" w:color="D3D3D3"/>
              <w:bottom w:val="single" w:sz="24" w:space="0" w:color="000000"/>
            </w:tcBorders>
          </w:tcPr>
          <w:p>
            <w:pPr>
              <w:pStyle w:val="TableParagraph"/>
              <w:spacing w:line="287" w:lineRule="exact" w:before="14"/>
              <w:ind w:right="20"/>
              <w:rPr>
                <w:rFonts w:ascii="Calibri"/>
                <w:b/>
                <w:sz w:val="26"/>
              </w:rPr>
            </w:pPr>
            <w:r>
              <w:rPr>
                <w:rFonts w:ascii="Calibri"/>
                <w:b/>
                <w:sz w:val="26"/>
              </w:rPr>
              <w:t>100.0%</w:t>
            </w:r>
          </w:p>
        </w:tc>
        <w:tc>
          <w:tcPr>
            <w:tcW w:w="331" w:type="dxa"/>
            <w:tcBorders>
              <w:top w:val="single" w:sz="12" w:space="0" w:color="000000"/>
              <w:bottom w:val="single" w:sz="24" w:space="0" w:color="000000"/>
            </w:tcBorders>
          </w:tcPr>
          <w:p>
            <w:pPr>
              <w:pStyle w:val="TableParagraph"/>
              <w:jc w:val="left"/>
              <w:rPr>
                <w:rFonts w:ascii="Times New Roman"/>
                <w:sz w:val="24"/>
              </w:rPr>
            </w:pPr>
          </w:p>
        </w:tc>
        <w:tc>
          <w:tcPr>
            <w:tcW w:w="1658" w:type="dxa"/>
            <w:tcBorders>
              <w:top w:val="single" w:sz="12" w:space="0" w:color="000000"/>
              <w:bottom w:val="single" w:sz="24" w:space="0" w:color="000000"/>
              <w:right w:val="single" w:sz="12" w:space="0" w:color="D3D3D3"/>
            </w:tcBorders>
          </w:tcPr>
          <w:p>
            <w:pPr>
              <w:pStyle w:val="TableParagraph"/>
              <w:spacing w:line="287" w:lineRule="exact" w:before="14"/>
              <w:ind w:left="39" w:right="35"/>
              <w:jc w:val="center"/>
              <w:rPr>
                <w:rFonts w:ascii="Calibri"/>
                <w:b/>
                <w:sz w:val="26"/>
              </w:rPr>
            </w:pPr>
            <w:r>
              <w:rPr>
                <w:rFonts w:ascii="Calibri"/>
                <w:b/>
                <w:sz w:val="26"/>
              </w:rPr>
              <w:t>5,992,733,704</w:t>
            </w:r>
          </w:p>
        </w:tc>
        <w:tc>
          <w:tcPr>
            <w:tcW w:w="1499" w:type="dxa"/>
            <w:tcBorders>
              <w:top w:val="single" w:sz="12" w:space="0" w:color="000000"/>
              <w:left w:val="single" w:sz="12" w:space="0" w:color="D3D3D3"/>
              <w:bottom w:val="single" w:sz="24" w:space="0" w:color="000000"/>
              <w:right w:val="single" w:sz="12" w:space="0" w:color="D3D3D3"/>
            </w:tcBorders>
          </w:tcPr>
          <w:p>
            <w:pPr>
              <w:pStyle w:val="TableParagraph"/>
              <w:spacing w:line="287" w:lineRule="exact" w:before="13"/>
              <w:ind w:right="92"/>
              <w:rPr>
                <w:rFonts w:ascii="Calibri"/>
                <w:b/>
                <w:sz w:val="26"/>
              </w:rPr>
            </w:pPr>
            <w:r>
              <w:rPr>
                <w:rFonts w:ascii="Calibri"/>
                <w:b/>
                <w:sz w:val="26"/>
              </w:rPr>
              <w:t>346,918,867</w:t>
            </w:r>
          </w:p>
        </w:tc>
      </w:tr>
      <w:tr>
        <w:trPr>
          <w:trHeight w:val="327" w:hRule="atLeast"/>
        </w:trPr>
        <w:tc>
          <w:tcPr>
            <w:tcW w:w="227" w:type="dxa"/>
            <w:tcBorders>
              <w:top w:val="single" w:sz="24" w:space="0" w:color="000000"/>
            </w:tcBorders>
          </w:tcPr>
          <w:p>
            <w:pPr>
              <w:pStyle w:val="TableParagraph"/>
              <w:jc w:val="left"/>
              <w:rPr>
                <w:rFonts w:ascii="Times New Roman"/>
                <w:sz w:val="24"/>
              </w:rPr>
            </w:pPr>
          </w:p>
        </w:tc>
        <w:tc>
          <w:tcPr>
            <w:tcW w:w="1116" w:type="dxa"/>
            <w:tcBorders>
              <w:top w:val="single" w:sz="24" w:space="0" w:color="000000"/>
              <w:right w:val="single" w:sz="12" w:space="0" w:color="D3D3D3"/>
            </w:tcBorders>
          </w:tcPr>
          <w:p>
            <w:pPr>
              <w:pStyle w:val="TableParagraph"/>
              <w:jc w:val="left"/>
              <w:rPr>
                <w:rFonts w:ascii="Times New Roman"/>
                <w:sz w:val="24"/>
              </w:rPr>
            </w:pPr>
          </w:p>
        </w:tc>
        <w:tc>
          <w:tcPr>
            <w:tcW w:w="1116" w:type="dxa"/>
            <w:tcBorders>
              <w:top w:val="single" w:sz="24" w:space="0" w:color="000000"/>
              <w:left w:val="single" w:sz="12" w:space="0" w:color="D3D3D3"/>
              <w:right w:val="single" w:sz="12" w:space="0" w:color="D3D3D3"/>
            </w:tcBorders>
          </w:tcPr>
          <w:p>
            <w:pPr>
              <w:pStyle w:val="TableParagraph"/>
              <w:jc w:val="left"/>
              <w:rPr>
                <w:rFonts w:ascii="Times New Roman"/>
                <w:sz w:val="24"/>
              </w:rPr>
            </w:pPr>
          </w:p>
        </w:tc>
        <w:tc>
          <w:tcPr>
            <w:tcW w:w="1117" w:type="dxa"/>
            <w:tcBorders>
              <w:top w:val="single" w:sz="24" w:space="0" w:color="000000"/>
              <w:left w:val="single" w:sz="12" w:space="0" w:color="D3D3D3"/>
            </w:tcBorders>
          </w:tcPr>
          <w:p>
            <w:pPr>
              <w:pStyle w:val="TableParagraph"/>
              <w:jc w:val="left"/>
              <w:rPr>
                <w:rFonts w:ascii="Times New Roman"/>
                <w:sz w:val="24"/>
              </w:rPr>
            </w:pPr>
          </w:p>
        </w:tc>
        <w:tc>
          <w:tcPr>
            <w:tcW w:w="1256" w:type="dxa"/>
            <w:tcBorders>
              <w:top w:val="single" w:sz="24" w:space="0" w:color="000000"/>
              <w:right w:val="single" w:sz="12" w:space="0" w:color="D3D3D3"/>
            </w:tcBorders>
          </w:tcPr>
          <w:p>
            <w:pPr>
              <w:pStyle w:val="TableParagraph"/>
              <w:jc w:val="left"/>
              <w:rPr>
                <w:rFonts w:ascii="Times New Roman"/>
                <w:sz w:val="24"/>
              </w:rPr>
            </w:pPr>
          </w:p>
        </w:tc>
        <w:tc>
          <w:tcPr>
            <w:tcW w:w="1273" w:type="dxa"/>
            <w:tcBorders>
              <w:top w:val="single" w:sz="24" w:space="0" w:color="000000"/>
              <w:left w:val="single" w:sz="12" w:space="0" w:color="D3D3D3"/>
            </w:tcBorders>
          </w:tcPr>
          <w:p>
            <w:pPr>
              <w:pStyle w:val="TableParagraph"/>
              <w:jc w:val="left"/>
              <w:rPr>
                <w:rFonts w:ascii="Times New Roman"/>
                <w:sz w:val="24"/>
              </w:rPr>
            </w:pPr>
          </w:p>
        </w:tc>
        <w:tc>
          <w:tcPr>
            <w:tcW w:w="331" w:type="dxa"/>
            <w:tcBorders>
              <w:top w:val="single" w:sz="24" w:space="0" w:color="000000"/>
            </w:tcBorders>
          </w:tcPr>
          <w:p>
            <w:pPr>
              <w:pStyle w:val="TableParagraph"/>
              <w:jc w:val="left"/>
              <w:rPr>
                <w:rFonts w:ascii="Times New Roman"/>
                <w:sz w:val="24"/>
              </w:rPr>
            </w:pPr>
          </w:p>
        </w:tc>
        <w:tc>
          <w:tcPr>
            <w:tcW w:w="1658" w:type="dxa"/>
            <w:tcBorders>
              <w:top w:val="single" w:sz="24" w:space="0" w:color="000000"/>
            </w:tcBorders>
          </w:tcPr>
          <w:p>
            <w:pPr>
              <w:pStyle w:val="TableParagraph"/>
              <w:jc w:val="left"/>
              <w:rPr>
                <w:rFonts w:ascii="Times New Roman"/>
                <w:sz w:val="24"/>
              </w:rPr>
            </w:pPr>
          </w:p>
        </w:tc>
        <w:tc>
          <w:tcPr>
            <w:tcW w:w="1499" w:type="dxa"/>
            <w:tcBorders>
              <w:top w:val="single" w:sz="24" w:space="0" w:color="000000"/>
            </w:tcBorders>
          </w:tcPr>
          <w:p>
            <w:pPr>
              <w:pStyle w:val="TableParagraph"/>
              <w:jc w:val="left"/>
              <w:rPr>
                <w:rFonts w:ascii="Times New Roman"/>
                <w:sz w:val="24"/>
              </w:rPr>
            </w:pPr>
          </w:p>
        </w:tc>
      </w:tr>
      <w:tr>
        <w:trPr>
          <w:trHeight w:val="327" w:hRule="atLeast"/>
        </w:trPr>
        <w:tc>
          <w:tcPr>
            <w:tcW w:w="6105" w:type="dxa"/>
            <w:gridSpan w:val="6"/>
          </w:tcPr>
          <w:p>
            <w:pPr>
              <w:pStyle w:val="TableParagraph"/>
              <w:spacing w:line="291" w:lineRule="exact" w:before="17"/>
              <w:ind w:left="45"/>
              <w:jc w:val="left"/>
              <w:rPr>
                <w:rFonts w:ascii="Calibri"/>
                <w:i/>
                <w:sz w:val="26"/>
              </w:rPr>
            </w:pPr>
            <w:r>
              <w:rPr>
                <w:rFonts w:ascii="Calibri"/>
                <w:i/>
                <w:sz w:val="26"/>
              </w:rPr>
              <w:t>Managed</w:t>
            </w:r>
            <w:r>
              <w:rPr>
                <w:rFonts w:ascii="Calibri"/>
                <w:i/>
                <w:spacing w:val="1"/>
                <w:sz w:val="26"/>
              </w:rPr>
              <w:t> </w:t>
            </w:r>
            <w:r>
              <w:rPr>
                <w:rFonts w:ascii="Calibri"/>
                <w:i/>
                <w:sz w:val="26"/>
              </w:rPr>
              <w:t>Medicaid:</w:t>
            </w:r>
            <w:r>
              <w:rPr>
                <w:rFonts w:ascii="Calibri"/>
                <w:i/>
                <w:spacing w:val="-4"/>
                <w:sz w:val="26"/>
              </w:rPr>
              <w:t> </w:t>
            </w:r>
            <w:r>
              <w:rPr>
                <w:rFonts w:ascii="Calibri"/>
                <w:i/>
                <w:sz w:val="26"/>
              </w:rPr>
              <w:t>Private</w:t>
            </w:r>
            <w:r>
              <w:rPr>
                <w:rFonts w:ascii="Calibri"/>
                <w:i/>
                <w:spacing w:val="-6"/>
                <w:sz w:val="26"/>
              </w:rPr>
              <w:t> </w:t>
            </w:r>
            <w:r>
              <w:rPr>
                <w:rFonts w:ascii="Calibri"/>
                <w:i/>
                <w:sz w:val="26"/>
              </w:rPr>
              <w:t>Medicaid/Medicaid</w:t>
            </w:r>
            <w:r>
              <w:rPr>
                <w:rFonts w:ascii="Calibri"/>
                <w:i/>
                <w:spacing w:val="2"/>
                <w:sz w:val="26"/>
              </w:rPr>
              <w:t> </w:t>
            </w:r>
            <w:r>
              <w:rPr>
                <w:rFonts w:ascii="Calibri"/>
                <w:i/>
                <w:sz w:val="26"/>
              </w:rPr>
              <w:t>MCOs</w:t>
            </w:r>
          </w:p>
        </w:tc>
        <w:tc>
          <w:tcPr>
            <w:tcW w:w="331" w:type="dxa"/>
          </w:tcPr>
          <w:p>
            <w:pPr>
              <w:pStyle w:val="TableParagraph"/>
              <w:jc w:val="left"/>
              <w:rPr>
                <w:rFonts w:ascii="Times New Roman"/>
                <w:sz w:val="24"/>
              </w:rPr>
            </w:pPr>
          </w:p>
        </w:tc>
        <w:tc>
          <w:tcPr>
            <w:tcW w:w="1658" w:type="dxa"/>
          </w:tcPr>
          <w:p>
            <w:pPr>
              <w:pStyle w:val="TableParagraph"/>
              <w:jc w:val="left"/>
              <w:rPr>
                <w:rFonts w:ascii="Times New Roman"/>
                <w:sz w:val="24"/>
              </w:rPr>
            </w:pPr>
          </w:p>
        </w:tc>
        <w:tc>
          <w:tcPr>
            <w:tcW w:w="1499" w:type="dxa"/>
          </w:tcPr>
          <w:p>
            <w:pPr>
              <w:pStyle w:val="TableParagraph"/>
              <w:jc w:val="left"/>
              <w:rPr>
                <w:rFonts w:ascii="Times New Roman"/>
                <w:sz w:val="24"/>
              </w:rPr>
            </w:pPr>
          </w:p>
        </w:tc>
      </w:tr>
      <w:tr>
        <w:trPr>
          <w:trHeight w:val="329" w:hRule="atLeast"/>
        </w:trPr>
        <w:tc>
          <w:tcPr>
            <w:tcW w:w="6436" w:type="dxa"/>
            <w:gridSpan w:val="7"/>
          </w:tcPr>
          <w:p>
            <w:pPr>
              <w:pStyle w:val="TableParagraph"/>
              <w:spacing w:line="289" w:lineRule="exact" w:before="19"/>
              <w:ind w:left="45"/>
              <w:jc w:val="left"/>
              <w:rPr>
                <w:rFonts w:ascii="Calibri"/>
                <w:i/>
                <w:sz w:val="26"/>
              </w:rPr>
            </w:pPr>
            <w:r>
              <w:rPr>
                <w:rFonts w:ascii="Calibri"/>
                <w:i/>
                <w:sz w:val="26"/>
              </w:rPr>
              <w:t>Managed</w:t>
            </w:r>
            <w:r>
              <w:rPr>
                <w:rFonts w:ascii="Calibri"/>
                <w:i/>
                <w:spacing w:val="11"/>
                <w:sz w:val="26"/>
              </w:rPr>
              <w:t> </w:t>
            </w:r>
            <w:r>
              <w:rPr>
                <w:rFonts w:ascii="Calibri"/>
                <w:i/>
                <w:sz w:val="26"/>
              </w:rPr>
              <w:t>Medicare:</w:t>
            </w:r>
            <w:r>
              <w:rPr>
                <w:rFonts w:ascii="Calibri"/>
                <w:i/>
                <w:spacing w:val="6"/>
                <w:sz w:val="26"/>
              </w:rPr>
              <w:t> </w:t>
            </w:r>
            <w:r>
              <w:rPr>
                <w:rFonts w:ascii="Calibri"/>
                <w:i/>
                <w:sz w:val="26"/>
              </w:rPr>
              <w:t>Private Medicare/Medicare</w:t>
            </w:r>
            <w:r>
              <w:rPr>
                <w:rFonts w:ascii="Calibri"/>
                <w:i/>
                <w:spacing w:val="1"/>
                <w:sz w:val="26"/>
              </w:rPr>
              <w:t> </w:t>
            </w:r>
            <w:r>
              <w:rPr>
                <w:rFonts w:ascii="Calibri"/>
                <w:i/>
                <w:sz w:val="26"/>
              </w:rPr>
              <w:t>Advantage</w:t>
            </w:r>
          </w:p>
        </w:tc>
        <w:tc>
          <w:tcPr>
            <w:tcW w:w="1658" w:type="dxa"/>
          </w:tcPr>
          <w:p>
            <w:pPr>
              <w:pStyle w:val="TableParagraph"/>
              <w:jc w:val="left"/>
              <w:rPr>
                <w:rFonts w:ascii="Times New Roman"/>
                <w:sz w:val="24"/>
              </w:rPr>
            </w:pPr>
          </w:p>
        </w:tc>
        <w:tc>
          <w:tcPr>
            <w:tcW w:w="1499" w:type="dxa"/>
          </w:tcPr>
          <w:p>
            <w:pPr>
              <w:pStyle w:val="TableParagraph"/>
              <w:jc w:val="left"/>
              <w:rPr>
                <w:rFonts w:ascii="Times New Roman"/>
                <w:sz w:val="24"/>
              </w:rPr>
            </w:pPr>
          </w:p>
        </w:tc>
      </w:tr>
      <w:tr>
        <w:trPr>
          <w:trHeight w:val="329" w:hRule="atLeast"/>
        </w:trPr>
        <w:tc>
          <w:tcPr>
            <w:tcW w:w="4832" w:type="dxa"/>
            <w:gridSpan w:val="5"/>
            <w:tcBorders>
              <w:right w:val="single" w:sz="12" w:space="0" w:color="D3D3D3"/>
            </w:tcBorders>
          </w:tcPr>
          <w:p>
            <w:pPr>
              <w:pStyle w:val="TableParagraph"/>
              <w:spacing w:line="290" w:lineRule="exact" w:before="18"/>
              <w:ind w:left="45"/>
              <w:jc w:val="left"/>
              <w:rPr>
                <w:rFonts w:ascii="Calibri"/>
                <w:i/>
                <w:sz w:val="26"/>
              </w:rPr>
            </w:pPr>
            <w:r>
              <w:rPr>
                <w:rFonts w:ascii="Calibri"/>
                <w:i/>
                <w:sz w:val="26"/>
              </w:rPr>
              <w:t>All</w:t>
            </w:r>
            <w:r>
              <w:rPr>
                <w:rFonts w:ascii="Calibri"/>
                <w:i/>
                <w:spacing w:val="-12"/>
                <w:sz w:val="26"/>
              </w:rPr>
              <w:t> </w:t>
            </w:r>
            <w:r>
              <w:rPr>
                <w:rFonts w:ascii="Calibri"/>
                <w:i/>
                <w:sz w:val="26"/>
              </w:rPr>
              <w:t>other:</w:t>
            </w:r>
            <w:r>
              <w:rPr>
                <w:rFonts w:ascii="Calibri"/>
                <w:i/>
                <w:spacing w:val="-6"/>
                <w:sz w:val="26"/>
              </w:rPr>
              <w:t> </w:t>
            </w:r>
            <w:r>
              <w:rPr>
                <w:rFonts w:ascii="Calibri"/>
                <w:i/>
                <w:sz w:val="26"/>
              </w:rPr>
              <w:t>e.g.</w:t>
            </w:r>
            <w:r>
              <w:rPr>
                <w:rFonts w:ascii="Calibri"/>
                <w:i/>
                <w:spacing w:val="-1"/>
                <w:sz w:val="26"/>
              </w:rPr>
              <w:t> </w:t>
            </w:r>
            <w:r>
              <w:rPr>
                <w:rFonts w:ascii="Calibri"/>
                <w:i/>
                <w:sz w:val="26"/>
              </w:rPr>
              <w:t>HSN,</w:t>
            </w:r>
            <w:r>
              <w:rPr>
                <w:rFonts w:ascii="Calibri"/>
                <w:i/>
                <w:spacing w:val="1"/>
                <w:sz w:val="26"/>
              </w:rPr>
              <w:t> </w:t>
            </w:r>
            <w:r>
              <w:rPr>
                <w:rFonts w:ascii="Calibri"/>
                <w:i/>
                <w:sz w:val="26"/>
              </w:rPr>
              <w:t>self-pay,</w:t>
            </w:r>
            <w:r>
              <w:rPr>
                <w:rFonts w:ascii="Calibri"/>
                <w:i/>
                <w:spacing w:val="2"/>
                <w:sz w:val="26"/>
              </w:rPr>
              <w:t> </w:t>
            </w:r>
            <w:r>
              <w:rPr>
                <w:rFonts w:ascii="Calibri"/>
                <w:i/>
                <w:sz w:val="26"/>
              </w:rPr>
              <w:t>TriCare</w:t>
            </w:r>
          </w:p>
        </w:tc>
        <w:tc>
          <w:tcPr>
            <w:tcW w:w="1273" w:type="dxa"/>
            <w:tcBorders>
              <w:left w:val="single" w:sz="12" w:space="0" w:color="D3D3D3"/>
            </w:tcBorders>
          </w:tcPr>
          <w:p>
            <w:pPr>
              <w:pStyle w:val="TableParagraph"/>
              <w:jc w:val="left"/>
              <w:rPr>
                <w:rFonts w:ascii="Times New Roman"/>
                <w:sz w:val="24"/>
              </w:rPr>
            </w:pPr>
          </w:p>
        </w:tc>
        <w:tc>
          <w:tcPr>
            <w:tcW w:w="331" w:type="dxa"/>
          </w:tcPr>
          <w:p>
            <w:pPr>
              <w:pStyle w:val="TableParagraph"/>
              <w:jc w:val="left"/>
              <w:rPr>
                <w:rFonts w:ascii="Times New Roman"/>
                <w:sz w:val="24"/>
              </w:rPr>
            </w:pPr>
          </w:p>
        </w:tc>
        <w:tc>
          <w:tcPr>
            <w:tcW w:w="1658" w:type="dxa"/>
          </w:tcPr>
          <w:p>
            <w:pPr>
              <w:pStyle w:val="TableParagraph"/>
              <w:jc w:val="left"/>
              <w:rPr>
                <w:rFonts w:ascii="Times New Roman"/>
                <w:sz w:val="24"/>
              </w:rPr>
            </w:pPr>
          </w:p>
        </w:tc>
        <w:tc>
          <w:tcPr>
            <w:tcW w:w="1499" w:type="dxa"/>
          </w:tcPr>
          <w:p>
            <w:pPr>
              <w:pStyle w:val="TableParagraph"/>
              <w:jc w:val="left"/>
              <w:rPr>
                <w:rFonts w:ascii="Times New Roman"/>
                <w:sz w:val="24"/>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5"/>
        </w:rPr>
      </w:pPr>
    </w:p>
    <w:p>
      <w:pPr>
        <w:spacing w:before="51"/>
        <w:ind w:left="1123" w:right="0" w:firstLine="0"/>
        <w:jc w:val="left"/>
        <w:rPr>
          <w:i/>
          <w:sz w:val="24"/>
        </w:rPr>
      </w:pPr>
      <w:r>
        <w:rPr>
          <w:i/>
          <w:sz w:val="24"/>
        </w:rPr>
        <w:t>UMMHC</w:t>
      </w:r>
      <w:r>
        <w:rPr>
          <w:i/>
          <w:spacing w:val="-3"/>
          <w:sz w:val="24"/>
        </w:rPr>
        <w:t> </w:t>
      </w:r>
      <w:r>
        <w:rPr>
          <w:i/>
          <w:sz w:val="24"/>
        </w:rPr>
        <w:t>and</w:t>
      </w:r>
      <w:r>
        <w:rPr>
          <w:i/>
          <w:spacing w:val="-3"/>
          <w:sz w:val="24"/>
        </w:rPr>
        <w:t> </w:t>
      </w:r>
      <w:r>
        <w:rPr>
          <w:i/>
          <w:sz w:val="24"/>
        </w:rPr>
        <w:t>Harrington</w:t>
      </w:r>
      <w:r>
        <w:rPr>
          <w:i/>
          <w:spacing w:val="-4"/>
          <w:sz w:val="24"/>
        </w:rPr>
        <w:t> </w:t>
      </w:r>
      <w:r>
        <w:rPr>
          <w:i/>
          <w:sz w:val="24"/>
        </w:rPr>
        <w:t>GL</w:t>
      </w:r>
      <w:r>
        <w:rPr>
          <w:i/>
          <w:spacing w:val="1"/>
          <w:sz w:val="24"/>
        </w:rPr>
        <w:t> </w:t>
      </w:r>
      <w:r>
        <w:rPr>
          <w:i/>
          <w:sz w:val="24"/>
        </w:rPr>
        <w:t>Results</w:t>
      </w:r>
    </w:p>
    <w:p>
      <w:pPr>
        <w:spacing w:after="0"/>
        <w:jc w:val="left"/>
        <w:rPr>
          <w:sz w:val="24"/>
        </w:rPr>
        <w:sectPr>
          <w:headerReference w:type="default" r:id="rId32"/>
          <w:footerReference w:type="default" r:id="rId33"/>
          <w:pgSz w:w="14400" w:h="10800" w:orient="landscape"/>
          <w:pgMar w:header="337" w:footer="570" w:top="620" w:bottom="760" w:left="0" w:right="0"/>
        </w:sectPr>
      </w:pPr>
    </w:p>
    <w:p>
      <w:pPr>
        <w:tabs>
          <w:tab w:pos="11747" w:val="left" w:leader="none"/>
        </w:tabs>
        <w:spacing w:line="545" w:lineRule="exact" w:before="0"/>
        <w:ind w:left="851" w:right="0" w:firstLine="0"/>
        <w:jc w:val="left"/>
        <w:rPr>
          <w:sz w:val="36"/>
        </w:rPr>
      </w:pPr>
      <w:bookmarkStart w:name="UMass Memorial Medical Center and  Harri" w:id="10"/>
      <w:bookmarkEnd w:id="10"/>
      <w:r>
        <w:rPr/>
      </w:r>
      <w:r>
        <w:rPr>
          <w:b/>
          <w:sz w:val="48"/>
        </w:rPr>
        <w:t>UMass</w:t>
      </w:r>
      <w:r>
        <w:rPr>
          <w:b/>
          <w:spacing w:val="-6"/>
          <w:sz w:val="48"/>
        </w:rPr>
        <w:t> </w:t>
      </w:r>
      <w:r>
        <w:rPr>
          <w:b/>
          <w:sz w:val="48"/>
        </w:rPr>
        <w:t>Memorial</w:t>
      </w:r>
      <w:r>
        <w:rPr>
          <w:b/>
          <w:spacing w:val="-6"/>
          <w:sz w:val="48"/>
        </w:rPr>
        <w:t> </w:t>
      </w:r>
      <w:r>
        <w:rPr>
          <w:b/>
          <w:sz w:val="48"/>
        </w:rPr>
        <w:t>Medical</w:t>
      </w:r>
      <w:r>
        <w:rPr>
          <w:b/>
          <w:spacing w:val="-7"/>
          <w:sz w:val="48"/>
        </w:rPr>
        <w:t> </w:t>
      </w:r>
      <w:r>
        <w:rPr>
          <w:b/>
          <w:sz w:val="48"/>
        </w:rPr>
        <w:t>Center</w:t>
      </w:r>
      <w:r>
        <w:rPr>
          <w:b/>
          <w:spacing w:val="-1"/>
          <w:sz w:val="48"/>
        </w:rPr>
        <w:t> </w:t>
      </w:r>
      <w:r>
        <w:rPr>
          <w:b/>
          <w:sz w:val="48"/>
        </w:rPr>
        <w:t>and</w:t>
        <w:tab/>
      </w:r>
      <w:r>
        <w:rPr>
          <w:sz w:val="36"/>
        </w:rPr>
        <w:t>Exhibit</w:t>
      </w:r>
      <w:r>
        <w:rPr>
          <w:spacing w:val="-6"/>
          <w:sz w:val="36"/>
        </w:rPr>
        <w:t> </w:t>
      </w:r>
      <w:r>
        <w:rPr>
          <w:sz w:val="36"/>
        </w:rPr>
        <w:t>F1-6</w:t>
      </w:r>
    </w:p>
    <w:p>
      <w:pPr>
        <w:pStyle w:val="Heading4"/>
        <w:spacing w:line="552" w:lineRule="exact"/>
        <w:ind w:left="851"/>
      </w:pPr>
      <w:r>
        <w:rPr/>
        <w:t>Harrington</w:t>
      </w:r>
      <w:r>
        <w:rPr>
          <w:spacing w:val="-9"/>
        </w:rPr>
        <w:t> </w:t>
      </w:r>
      <w:r>
        <w:rPr/>
        <w:t>Memorial</w:t>
      </w:r>
      <w:r>
        <w:rPr>
          <w:spacing w:val="-10"/>
        </w:rPr>
        <w:t> </w:t>
      </w:r>
      <w:r>
        <w:rPr/>
        <w:t>Hospitals</w:t>
      </w:r>
      <w:r>
        <w:rPr>
          <w:spacing w:val="-5"/>
        </w:rPr>
        <w:t> </w:t>
      </w:r>
      <w:r>
        <w:rPr/>
        <w:t>Disease</w:t>
      </w:r>
      <w:r>
        <w:rPr>
          <w:spacing w:val="-3"/>
        </w:rPr>
        <w:t> </w:t>
      </w:r>
      <w:r>
        <w:rPr/>
        <w:t>Prevalence</w:t>
      </w:r>
    </w:p>
    <w:p>
      <w:pPr>
        <w:pStyle w:val="BodyText"/>
        <w:spacing w:before="7"/>
        <w:rPr>
          <w:b/>
          <w:sz w:val="22"/>
        </w:rPr>
      </w:pPr>
      <w:r>
        <w:rPr/>
        <w:pict>
          <v:rect style="position:absolute;margin-left:35.999037pt;margin-top:15.764673pt;width:648pt;height:1.91pt;mso-position-horizontal-relative:page;mso-position-vertical-relative:paragraph;z-index:-15720960;mso-wrap-distance-left:0;mso-wrap-distance-right:0" filled="true" fillcolor="#000000" stroked="false">
            <v:fill type="solid"/>
            <w10:wrap type="topAndBottom"/>
          </v:rect>
        </w:pict>
      </w:r>
    </w:p>
    <w:p>
      <w:pPr>
        <w:pStyle w:val="BodyText"/>
        <w:rPr>
          <w:b/>
          <w:sz w:val="20"/>
        </w:rPr>
      </w:pPr>
    </w:p>
    <w:p>
      <w:pPr>
        <w:pStyle w:val="BodyText"/>
        <w:rPr>
          <w:b/>
          <w:sz w:val="20"/>
        </w:rPr>
      </w:pPr>
    </w:p>
    <w:p>
      <w:pPr>
        <w:pStyle w:val="BodyText"/>
        <w:spacing w:before="6"/>
        <w:rPr>
          <w:b/>
          <w:sz w:val="16"/>
        </w:rPr>
      </w:pPr>
      <w:r>
        <w:rPr/>
        <w:drawing>
          <wp:anchor distT="0" distB="0" distL="0" distR="0" allowOverlap="1" layoutInCell="1" locked="0" behindDoc="0" simplePos="0" relativeHeight="16">
            <wp:simplePos x="0" y="0"/>
            <wp:positionH relativeFrom="page">
              <wp:posOffset>74638</wp:posOffset>
            </wp:positionH>
            <wp:positionV relativeFrom="paragraph">
              <wp:posOffset>153123</wp:posOffset>
            </wp:positionV>
            <wp:extent cx="9068490" cy="3646170"/>
            <wp:effectExtent l="0" t="0" r="0" b="0"/>
            <wp:wrapTopAndBottom/>
            <wp:docPr id="1" name="image22.png"/>
            <wp:cNvGraphicFramePr>
              <a:graphicFrameLocks noChangeAspect="1"/>
            </wp:cNvGraphicFramePr>
            <a:graphic>
              <a:graphicData uri="http://schemas.openxmlformats.org/drawingml/2006/picture">
                <pic:pic>
                  <pic:nvPicPr>
                    <pic:cNvPr id="2" name="image22.png"/>
                    <pic:cNvPicPr/>
                  </pic:nvPicPr>
                  <pic:blipFill>
                    <a:blip r:embed="rId36" cstate="print"/>
                    <a:stretch>
                      <a:fillRect/>
                    </a:stretch>
                  </pic:blipFill>
                  <pic:spPr>
                    <a:xfrm>
                      <a:off x="0" y="0"/>
                      <a:ext cx="9068490" cy="3646170"/>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17"/>
        </w:rPr>
      </w:pPr>
    </w:p>
    <w:p>
      <w:pPr>
        <w:spacing w:before="52"/>
        <w:ind w:left="7346" w:right="0" w:firstLine="0"/>
        <w:jc w:val="left"/>
        <w:rPr>
          <w:i/>
          <w:sz w:val="24"/>
        </w:rPr>
      </w:pPr>
      <w:r>
        <w:rPr>
          <w:i/>
          <w:sz w:val="24"/>
        </w:rPr>
        <w:t>Source:</w:t>
      </w:r>
      <w:r>
        <w:rPr>
          <w:i/>
          <w:spacing w:val="-2"/>
          <w:sz w:val="24"/>
        </w:rPr>
        <w:t> </w:t>
      </w:r>
      <w:r>
        <w:rPr>
          <w:i/>
          <w:sz w:val="24"/>
        </w:rPr>
        <w:t>Optum</w:t>
      </w:r>
      <w:r>
        <w:rPr>
          <w:i/>
          <w:spacing w:val="-3"/>
          <w:sz w:val="24"/>
        </w:rPr>
        <w:t> </w:t>
      </w:r>
      <w:r>
        <w:rPr>
          <w:i/>
          <w:sz w:val="24"/>
        </w:rPr>
        <w:t>Performance</w:t>
      </w:r>
      <w:r>
        <w:rPr>
          <w:i/>
          <w:spacing w:val="-1"/>
          <w:sz w:val="24"/>
        </w:rPr>
        <w:t> </w:t>
      </w:r>
      <w:r>
        <w:rPr>
          <w:i/>
          <w:sz w:val="24"/>
        </w:rPr>
        <w:t>Analytics</w:t>
      </w:r>
      <w:r>
        <w:rPr>
          <w:i/>
          <w:spacing w:val="-4"/>
          <w:sz w:val="24"/>
        </w:rPr>
        <w:t> </w:t>
      </w:r>
      <w:r>
        <w:rPr>
          <w:i/>
          <w:sz w:val="24"/>
        </w:rPr>
        <w:t>January</w:t>
      </w:r>
      <w:r>
        <w:rPr>
          <w:i/>
          <w:spacing w:val="-2"/>
          <w:sz w:val="24"/>
        </w:rPr>
        <w:t> </w:t>
      </w:r>
      <w:r>
        <w:rPr>
          <w:i/>
          <w:sz w:val="24"/>
        </w:rPr>
        <w:t>2019</w:t>
      </w:r>
      <w:r>
        <w:rPr>
          <w:i/>
          <w:spacing w:val="-1"/>
          <w:sz w:val="24"/>
        </w:rPr>
        <w:t> </w:t>
      </w:r>
      <w:r>
        <w:rPr>
          <w:i/>
          <w:sz w:val="24"/>
        </w:rPr>
        <w:t>–</w:t>
      </w:r>
      <w:r>
        <w:rPr>
          <w:i/>
          <w:spacing w:val="-2"/>
          <w:sz w:val="24"/>
        </w:rPr>
        <w:t> </w:t>
      </w:r>
      <w:r>
        <w:rPr>
          <w:i/>
          <w:sz w:val="24"/>
        </w:rPr>
        <w:t>December</w:t>
      </w:r>
      <w:r>
        <w:rPr>
          <w:i/>
          <w:spacing w:val="-3"/>
          <w:sz w:val="24"/>
        </w:rPr>
        <w:t> </w:t>
      </w:r>
      <w:r>
        <w:rPr>
          <w:i/>
          <w:sz w:val="24"/>
        </w:rPr>
        <w:t>2019</w:t>
      </w:r>
    </w:p>
    <w:p>
      <w:pPr>
        <w:spacing w:after="0"/>
        <w:jc w:val="left"/>
        <w:rPr>
          <w:sz w:val="24"/>
        </w:rPr>
        <w:sectPr>
          <w:headerReference w:type="default" r:id="rId34"/>
          <w:footerReference w:type="default" r:id="rId35"/>
          <w:pgSz w:w="14400" w:h="10800" w:orient="landscape"/>
          <w:pgMar w:header="0" w:footer="603" w:top="160" w:bottom="800" w:left="0" w:right="0"/>
        </w:sectPr>
      </w:pPr>
    </w:p>
    <w:p>
      <w:pPr>
        <w:pStyle w:val="Heading4"/>
      </w:pPr>
      <w:r>
        <w:rPr/>
        <w:pict>
          <v:group style="position:absolute;margin-left:10.190004pt;margin-top:355.924988pt;width:709.85pt;height:184.1pt;mso-position-horizontal-relative:page;mso-position-vertical-relative:page;z-index:-25615872" coordorigin="204,7118" coordsize="14197,3682">
            <v:shape style="position:absolute;left:5343;top:10013;width:9057;height:787" type="#_x0000_t75" alt="Total Medical Expenditures (unadjusted) per member by managing provider organizations, 2013-2018 chart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Total Medical Expenditures (unadjusted) per member by managing provider organizations, 2013-2018 chart " stroked="false">
              <v:imagedata r:id="rId42" o:title=""/>
            </v:shape>
            <v:shape style="position:absolute;left:2572;top:7118;width:8571;height:2698" type="#_x0000_t75" alt="Total Medical Expenditures (unadjusted) per member by managing provider organizations, 2013-2018 chart " stroked="false">
              <v:imagedata r:id="rId43" o:title=""/>
            </v:shape>
            <v:shape style="position:absolute;left:9585;top:10137;width:4119;height:538" type="#_x0000_t75" stroked="false">
              <v:imagedata r:id="rId44" o:title=""/>
            </v:shape>
            <v:shape style="position:absolute;left:11745;top:8609;width:2455;height:1104" type="#_x0000_t202" filled="false" stroked="false">
              <v:textbox inset="0,0,0,0">
                <w:txbxContent>
                  <w:p>
                    <w:pPr>
                      <w:spacing w:line="242" w:lineRule="exact" w:before="0"/>
                      <w:ind w:left="0" w:right="0" w:firstLine="0"/>
                      <w:jc w:val="both"/>
                      <w:rPr>
                        <w:i/>
                        <w:sz w:val="24"/>
                      </w:rPr>
                    </w:pPr>
                    <w:r>
                      <w:rPr>
                        <w:i/>
                        <w:sz w:val="24"/>
                      </w:rPr>
                      <w:t>Source:</w:t>
                    </w:r>
                    <w:r>
                      <w:rPr>
                        <w:i/>
                        <w:spacing w:val="-4"/>
                        <w:sz w:val="24"/>
                      </w:rPr>
                      <w:t> </w:t>
                    </w:r>
                    <w:r>
                      <w:rPr>
                        <w:i/>
                        <w:sz w:val="24"/>
                      </w:rPr>
                      <w:t>Center</w:t>
                    </w:r>
                    <w:r>
                      <w:rPr>
                        <w:i/>
                        <w:spacing w:val="-5"/>
                        <w:sz w:val="24"/>
                      </w:rPr>
                      <w:t> </w:t>
                    </w:r>
                    <w:r>
                      <w:rPr>
                        <w:i/>
                        <w:sz w:val="24"/>
                      </w:rPr>
                      <w:t>for</w:t>
                    </w:r>
                    <w:r>
                      <w:rPr>
                        <w:i/>
                        <w:spacing w:val="-8"/>
                        <w:sz w:val="24"/>
                      </w:rPr>
                      <w:t> </w:t>
                    </w:r>
                    <w:r>
                      <w:rPr>
                        <w:i/>
                        <w:sz w:val="24"/>
                      </w:rPr>
                      <w:t>Health</w:t>
                    </w:r>
                  </w:p>
                  <w:p>
                    <w:pPr>
                      <w:spacing w:line="235" w:lineRule="auto" w:before="1"/>
                      <w:ind w:left="0" w:right="185" w:firstLine="0"/>
                      <w:jc w:val="both"/>
                      <w:rPr>
                        <w:i/>
                        <w:sz w:val="24"/>
                      </w:rPr>
                    </w:pPr>
                    <w:r>
                      <w:rPr>
                        <w:i/>
                        <w:sz w:val="24"/>
                      </w:rPr>
                      <w:t>information &amp; Analysis</w:t>
                    </w:r>
                    <w:r>
                      <w:rPr>
                        <w:i/>
                        <w:spacing w:val="1"/>
                        <w:sz w:val="24"/>
                      </w:rPr>
                      <w:t> </w:t>
                    </w:r>
                    <w:r>
                      <w:rPr>
                        <w:i/>
                        <w:sz w:val="24"/>
                      </w:rPr>
                      <w:t>2018</w:t>
                    </w:r>
                    <w:r>
                      <w:rPr>
                        <w:i/>
                        <w:spacing w:val="-9"/>
                        <w:sz w:val="24"/>
                      </w:rPr>
                      <w:t> </w:t>
                    </w:r>
                    <w:r>
                      <w:rPr>
                        <w:i/>
                        <w:sz w:val="24"/>
                      </w:rPr>
                      <w:t>Cost</w:t>
                    </w:r>
                    <w:r>
                      <w:rPr>
                        <w:i/>
                        <w:spacing w:val="-9"/>
                        <w:sz w:val="24"/>
                      </w:rPr>
                      <w:t> </w:t>
                    </w:r>
                    <w:r>
                      <w:rPr>
                        <w:i/>
                        <w:sz w:val="24"/>
                      </w:rPr>
                      <w:t>Trend</w:t>
                    </w:r>
                    <w:r>
                      <w:rPr>
                        <w:i/>
                        <w:spacing w:val="-9"/>
                        <w:sz w:val="24"/>
                      </w:rPr>
                      <w:t> </w:t>
                    </w:r>
                    <w:r>
                      <w:rPr>
                        <w:i/>
                        <w:sz w:val="24"/>
                      </w:rPr>
                      <w:t>Report</w:t>
                    </w:r>
                    <w:r>
                      <w:rPr>
                        <w:i/>
                        <w:spacing w:val="-52"/>
                        <w:sz w:val="24"/>
                      </w:rPr>
                      <w:t> </w:t>
                    </w:r>
                    <w:r>
                      <w:rPr>
                        <w:i/>
                        <w:sz w:val="24"/>
                      </w:rPr>
                      <w:t>Chartpack</w:t>
                    </w:r>
                  </w:p>
                </w:txbxContent>
              </v:textbox>
              <w10:wrap type="none"/>
            </v:shape>
            <v:shape style="position:absolute;left:14147;top:10521;width:127;height:211" type="#_x0000_t202" filled="false" stroked="false">
              <v:textbox inset="0,0,0,0">
                <w:txbxContent>
                  <w:p>
                    <w:pPr>
                      <w:spacing w:line="211" w:lineRule="exact" w:before="0"/>
                      <w:ind w:left="0" w:right="0" w:firstLine="0"/>
                      <w:jc w:val="left"/>
                      <w:rPr>
                        <w:b/>
                        <w:sz w:val="21"/>
                      </w:rPr>
                    </w:pPr>
                    <w:r>
                      <w:rPr>
                        <w:b/>
                        <w:color w:val="FFFFFF"/>
                        <w:w w:val="100"/>
                        <w:sz w:val="21"/>
                      </w:rPr>
                      <w:t>8</w:t>
                    </w:r>
                  </w:p>
                </w:txbxContent>
              </v:textbox>
              <w10:wrap type="none"/>
            </v:shape>
            <w10:wrap type="none"/>
          </v:group>
        </w:pict>
      </w:r>
      <w:bookmarkStart w:name="Total Medical Expense and Relative Price" w:id="11"/>
      <w:bookmarkEnd w:id="11"/>
      <w:r>
        <w:rPr>
          <w:b w:val="0"/>
        </w:rPr>
      </w:r>
      <w:r>
        <w:rPr/>
        <w:t>Total</w:t>
      </w:r>
      <w:r>
        <w:rPr>
          <w:spacing w:val="-16"/>
        </w:rPr>
        <w:t> </w:t>
      </w:r>
      <w:r>
        <w:rPr/>
        <w:t>Medical</w:t>
      </w:r>
      <w:r>
        <w:rPr>
          <w:spacing w:val="-13"/>
        </w:rPr>
        <w:t> </w:t>
      </w:r>
      <w:r>
        <w:rPr/>
        <w:t>Expense</w:t>
      </w:r>
      <w:r>
        <w:rPr>
          <w:spacing w:val="-12"/>
        </w:rPr>
        <w:t> </w:t>
      </w:r>
      <w:r>
        <w:rPr/>
        <w:t>and</w:t>
      </w:r>
      <w:r>
        <w:rPr>
          <w:spacing w:val="-14"/>
        </w:rPr>
        <w:t> </w:t>
      </w:r>
      <w:r>
        <w:rPr/>
        <w:t>Relative</w:t>
      </w:r>
      <w:r>
        <w:rPr>
          <w:spacing w:val="-14"/>
        </w:rPr>
        <w:t> </w:t>
      </w:r>
      <w:r>
        <w:rPr/>
        <w:t>Price</w:t>
      </w:r>
      <w:r>
        <w:rPr>
          <w:spacing w:val="-13"/>
        </w:rPr>
        <w:t> </w:t>
      </w:r>
      <w:r>
        <w:rPr/>
        <w:t>Peer</w:t>
      </w:r>
      <w:r>
        <w:rPr>
          <w:spacing w:val="-16"/>
        </w:rPr>
        <w:t> </w:t>
      </w:r>
      <w:r>
        <w:rPr/>
        <w:t>Comparison</w:t>
      </w:r>
    </w:p>
    <w:p>
      <w:pPr>
        <w:pStyle w:val="BodyText"/>
        <w:rPr>
          <w:b/>
          <w:sz w:val="20"/>
        </w:rPr>
      </w:pPr>
    </w:p>
    <w:p>
      <w:pPr>
        <w:pStyle w:val="BodyText"/>
        <w:spacing w:before="2"/>
        <w:rPr>
          <w:b/>
          <w:sz w:val="14"/>
        </w:rPr>
      </w:pPr>
      <w:r>
        <w:rPr/>
        <w:pict>
          <v:group style="position:absolute;margin-left:36pt;margin-top:10.625655pt;width:648pt;height:262.6pt;mso-position-horizontal-relative:page;mso-position-vertical-relative:paragraph;z-index:-15719936;mso-wrap-distance-left:0;mso-wrap-distance-right:0" coordorigin="720,213" coordsize="12960,5252">
            <v:rect style="position:absolute;left:719;top:212;width:12960;height:39" filled="true" fillcolor="#000000" stroked="false">
              <v:fill type="solid"/>
            </v:rect>
            <v:shape style="position:absolute;left:2447;top:265;width:8571;height:5199" type="#_x0000_t75" alt="Total Medical Expenditures (unadjusted) per member by managing provider organizations, 2013-2018 chart " stroked="false">
              <v:imagedata r:id="rId45" o:title=""/>
            </v:shape>
            <w10:wrap type="topAndBottom"/>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7"/>
        </w:rPr>
      </w:pPr>
      <w:r>
        <w:rPr/>
        <w:pict>
          <v:group style="position:absolute;margin-left:157.919022pt;margin-top:18.634624pt;width:93.25pt;height:20.4pt;mso-position-horizontal-relative:page;mso-position-vertical-relative:paragraph;z-index:-15719424;mso-wrap-distance-left:0;mso-wrap-distance-right:0" coordorigin="3158,373" coordsize="1865,408">
            <v:shape style="position:absolute;left:4267;top:372;width:226;height:315" coordorigin="4267,373" coordsize="226,315" path="m4377,471l4363,471,4352,472,4342,473,4332,476,4322,481,4310,485,4300,493,4291,502,4285,511,4280,520,4276,529,4272,538,4269,548,4268,558,4267,567,4267,590,4268,601,4269,611,4272,620,4276,632,4284,644,4291,654,4298,661,4306,668,4313,674,4322,680,4332,683,4342,685,4352,687,4363,687,4377,687,4389,685,4401,680,4413,673,4423,665,4430,656,4493,656,4493,632,4370,632,4363,629,4358,627,4353,625,4346,620,4344,615,4339,610,4336,603,4334,598,4332,591,4329,586,4329,572,4332,567,4336,553,4339,548,4344,543,4346,538,4353,534,4358,531,4363,529,4370,526,4493,526,4493,500,4423,500,4418,493,4411,485,4401,481,4389,474,4377,471xm4493,656l4430,656,4430,682,4493,682,4493,656xm4493,526l4387,526,4394,529,4399,531,4404,534,4411,538,4416,543,4418,548,4423,553,4425,560,4428,567,4428,594,4425,598,4423,603,4418,611,4416,615,4411,620,4404,625,4399,627,4394,629,4387,632,4493,632,4493,526xm4493,373l4425,373,4425,500,4493,500,4493,373xe" filled="true" fillcolor="#2c338e" stroked="false">
              <v:path arrowok="t"/>
              <v:fill type="solid"/>
            </v:shape>
            <v:shape style="position:absolute;left:4533;top:471;width:490;height:310" type="#_x0000_t75" stroked="false">
              <v:imagedata r:id="rId46" o:title=""/>
            </v:shape>
            <v:shape style="position:absolute;left:3873;top:471;width:387;height:310" coordorigin="3873,471" coordsize="387,310" path="m4008,474l4006,474,4003,471,3981,471,3969,476,3962,481,3950,488,3943,498,3938,507,3938,478,3873,478,3873,682,3941,682,3941,567,3943,562,3946,558,3948,553,3950,548,3955,543,3960,538,3967,536,3972,534,3979,531,4003,531,4006,534,4006,531,4007,507,4008,474xm4260,476l4188,476,4147,608,4145,608,4099,476,4025,476,4111,680,4104,694,4101,704,4097,711,4087,721,4080,723,4063,723,4058,721,4051,721,4049,718,4039,776,4046,776,4051,778,4058,778,4066,781,4090,781,4121,774,4128,769,4135,762,4142,757,4147,749,4159,733,4164,723,4166,714,4260,476xe" filled="true" fillcolor="#2c338e" stroked="false">
              <v:path arrowok="t"/>
              <v:fill type="solid"/>
            </v:shape>
            <v:shape style="position:absolute;left:3158;top:392;width:675;height:295" type="#_x0000_t75" stroked="false">
              <v:imagedata r:id="rId19" o:title=""/>
            </v:shape>
            <w10:wrap type="topAndBottom"/>
          </v:group>
        </w:pict>
      </w:r>
    </w:p>
    <w:p>
      <w:pPr>
        <w:spacing w:after="0"/>
        <w:rPr>
          <w:sz w:val="27"/>
        </w:rPr>
        <w:sectPr>
          <w:headerReference w:type="default" r:id="rId37"/>
          <w:footerReference w:type="default" r:id="rId38"/>
          <w:pgSz w:w="14400" w:h="10800" w:orient="landscape"/>
          <w:pgMar w:header="337" w:footer="0" w:top="620" w:bottom="0" w:left="0" w:right="0"/>
          <w:pgNumType w:start="7"/>
        </w:sectPr>
      </w:pPr>
    </w:p>
    <w:p>
      <w:pPr>
        <w:spacing w:line="489" w:lineRule="exact" w:before="0"/>
        <w:ind w:left="1065" w:right="0" w:firstLine="0"/>
        <w:jc w:val="left"/>
        <w:rPr>
          <w:b/>
          <w:sz w:val="48"/>
        </w:rPr>
      </w:pPr>
      <w:r>
        <w:rPr/>
        <w:pict>
          <v:group style="position:absolute;margin-left:9.120037pt;margin-top:78.610001pt;width:710.9pt;height:461.4pt;mso-position-horizontal-relative:page;mso-position-vertical-relative:page;z-index:-25615360" coordorigin="182,1572" coordsize="14218,9228">
            <v:rect style="position:absolute;left:719;top:1572;width:12960;height:39" filled="true" fillcolor="#000000" stroked="false">
              <v:fill type="solid"/>
            </v:rect>
            <v:shape style="position:absolute;left:182;top:1622;width:7116;height:5607" type="#_x0000_t75" stroked="false">
              <v:imagedata r:id="rId49" o:title=""/>
            </v:shape>
            <v:shape style="position:absolute;left:5343;top:10013;width:9057;height:787" type="#_x0000_t75" alt="Harrington's Primary Service Area map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Harrington's Primary Service Area map " stroked="false">
              <v:imagedata r:id="rId42" o:title=""/>
            </v:shape>
            <v:shape style="position:absolute;left:7034;top:4977;width:7186;height:4884" type="#_x0000_t75" alt="Harrington's Primary Service Area map " stroked="false">
              <v:imagedata r:id="rId50" o:title=""/>
            </v:shape>
            <v:shape style="position:absolute;left:1780;top:4464;width:10901;height:3204" coordorigin="1781,4464" coordsize="10901,3204" path="m5956,7174l5954,7171,5945,7171,5945,7181,5945,7659,1790,7659,1790,7181,5945,7181,5945,7171,1783,7171,1781,7174,1781,7666,1783,7668,5954,7668,5956,7666,5956,7664,5956,7659,5956,7181,5956,7176,5956,7174xm12681,4467l12679,4464,12669,4464,12669,4474,12669,4889,8386,4889,8386,4474,12669,4474,12669,4464,8378,4464,8376,4467,8376,4896,8378,4899,12679,4899,12681,4896,12681,4894,12681,4889,12681,4474,12681,4469,12681,4467xe" filled="true" fillcolor="#000000" stroked="false">
              <v:path arrowok="t"/>
              <v:fill type="solid"/>
            </v:shape>
            <v:shape style="position:absolute;left:9585;top:10137;width:4119;height:538" type="#_x0000_t75" stroked="false">
              <v:imagedata r:id="rId51" o:title=""/>
            </v:shape>
            <w10:wrap type="none"/>
          </v:group>
        </w:pict>
      </w:r>
      <w:bookmarkStart w:name="Life Expectancy" w:id="12"/>
      <w:bookmarkEnd w:id="12"/>
      <w:r>
        <w:rPr/>
      </w:r>
      <w:r>
        <w:rPr>
          <w:b/>
          <w:sz w:val="48"/>
        </w:rPr>
        <w:t>Life</w:t>
      </w:r>
      <w:r>
        <w:rPr>
          <w:b/>
          <w:spacing w:val="-18"/>
          <w:sz w:val="48"/>
        </w:rPr>
        <w:t> </w:t>
      </w:r>
      <w:r>
        <w:rPr>
          <w:b/>
          <w:sz w:val="48"/>
        </w:rPr>
        <w:t>Expectancy</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7"/>
        </w:rPr>
      </w:pPr>
    </w:p>
    <w:p>
      <w:pPr>
        <w:pStyle w:val="Heading8"/>
        <w:ind w:left="8524"/>
        <w:rPr>
          <w:rFonts w:ascii="Calibri" w:hAnsi="Calibri"/>
        </w:rPr>
      </w:pPr>
      <w:r>
        <w:rPr>
          <w:rFonts w:ascii="Calibri" w:hAnsi="Calibri"/>
        </w:rPr>
        <w:t>Harrington’s</w:t>
      </w:r>
      <w:r>
        <w:rPr>
          <w:rFonts w:ascii="Calibri" w:hAnsi="Calibri"/>
          <w:spacing w:val="-8"/>
        </w:rPr>
        <w:t> </w:t>
      </w:r>
      <w:r>
        <w:rPr>
          <w:rFonts w:ascii="Calibri" w:hAnsi="Calibri"/>
        </w:rPr>
        <w:t>Primary</w:t>
      </w:r>
      <w:r>
        <w:rPr>
          <w:rFonts w:ascii="Calibri" w:hAnsi="Calibri"/>
          <w:spacing w:val="-4"/>
        </w:rPr>
        <w:t> </w:t>
      </w:r>
      <w:r>
        <w:rPr>
          <w:rFonts w:ascii="Calibri" w:hAnsi="Calibri"/>
        </w:rPr>
        <w:t>Service</w:t>
      </w:r>
      <w:r>
        <w:rPr>
          <w:rFonts w:ascii="Calibri" w:hAnsi="Calibri"/>
          <w:spacing w:val="-9"/>
        </w:rPr>
        <w:t> </w:t>
      </w:r>
      <w:r>
        <w:rPr>
          <w:rFonts w:ascii="Calibri" w:hAnsi="Calibri"/>
        </w:rPr>
        <w:t>Area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2"/>
        <w:rPr>
          <w:b/>
          <w:sz w:val="29"/>
        </w:rPr>
      </w:pPr>
    </w:p>
    <w:p>
      <w:pPr>
        <w:spacing w:before="44"/>
        <w:ind w:left="1929" w:right="0" w:firstLine="0"/>
        <w:jc w:val="left"/>
        <w:rPr>
          <w:b/>
          <w:sz w:val="28"/>
        </w:rPr>
      </w:pPr>
      <w:r>
        <w:rPr>
          <w:b/>
          <w:sz w:val="28"/>
        </w:rPr>
        <w:t>UMMHC:</w:t>
      </w:r>
      <w:r>
        <w:rPr>
          <w:b/>
          <w:spacing w:val="-7"/>
          <w:sz w:val="28"/>
        </w:rPr>
        <w:t> </w:t>
      </w:r>
      <w:r>
        <w:rPr>
          <w:b/>
          <w:sz w:val="28"/>
        </w:rPr>
        <w:t>Downtown</w:t>
      </w:r>
      <w:r>
        <w:rPr>
          <w:b/>
          <w:spacing w:val="-12"/>
          <w:sz w:val="28"/>
        </w:rPr>
        <w:t> </w:t>
      </w:r>
      <w:r>
        <w:rPr>
          <w:b/>
          <w:sz w:val="28"/>
        </w:rPr>
        <w:t>Worcester</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7"/>
        </w:rPr>
      </w:pPr>
    </w:p>
    <w:p>
      <w:pPr>
        <w:spacing w:line="235" w:lineRule="auto" w:before="1"/>
        <w:ind w:left="1125" w:right="3596" w:firstLine="0"/>
        <w:jc w:val="left"/>
        <w:rPr>
          <w:i/>
          <w:sz w:val="24"/>
        </w:rPr>
      </w:pPr>
      <w:r>
        <w:rPr>
          <w:i/>
          <w:sz w:val="24"/>
        </w:rPr>
        <w:t>Source:</w:t>
      </w:r>
      <w:r>
        <w:rPr>
          <w:i/>
          <w:spacing w:val="-4"/>
          <w:sz w:val="24"/>
        </w:rPr>
        <w:t> </w:t>
      </w:r>
      <w:r>
        <w:rPr>
          <w:i/>
          <w:sz w:val="24"/>
        </w:rPr>
        <w:t>USA Small</w:t>
      </w:r>
      <w:r>
        <w:rPr>
          <w:i/>
          <w:spacing w:val="-3"/>
          <w:sz w:val="24"/>
        </w:rPr>
        <w:t> </w:t>
      </w:r>
      <w:r>
        <w:rPr>
          <w:i/>
          <w:sz w:val="24"/>
        </w:rPr>
        <w:t>Area</w:t>
      </w:r>
      <w:r>
        <w:rPr>
          <w:i/>
          <w:spacing w:val="-2"/>
          <w:sz w:val="24"/>
        </w:rPr>
        <w:t> </w:t>
      </w:r>
      <w:r>
        <w:rPr>
          <w:i/>
          <w:sz w:val="24"/>
        </w:rPr>
        <w:t>Life</w:t>
      </w:r>
      <w:r>
        <w:rPr>
          <w:i/>
          <w:spacing w:val="-5"/>
          <w:sz w:val="24"/>
        </w:rPr>
        <w:t> </w:t>
      </w:r>
      <w:r>
        <w:rPr>
          <w:i/>
          <w:sz w:val="24"/>
        </w:rPr>
        <w:t>Expectancy</w:t>
      </w:r>
      <w:r>
        <w:rPr>
          <w:i/>
          <w:spacing w:val="-8"/>
          <w:sz w:val="24"/>
        </w:rPr>
        <w:t> </w:t>
      </w:r>
      <w:r>
        <w:rPr>
          <w:i/>
          <w:sz w:val="24"/>
        </w:rPr>
        <w:t>Project</w:t>
      </w:r>
      <w:r>
        <w:rPr>
          <w:i/>
          <w:spacing w:val="-2"/>
          <w:sz w:val="24"/>
        </w:rPr>
        <w:t> </w:t>
      </w:r>
      <w:r>
        <w:rPr>
          <w:i/>
          <w:sz w:val="24"/>
        </w:rPr>
        <w:t>(USALEEP)</w:t>
      </w:r>
      <w:r>
        <w:rPr>
          <w:i/>
          <w:spacing w:val="-2"/>
          <w:sz w:val="24"/>
        </w:rPr>
        <w:t> </w:t>
      </w:r>
      <w:r>
        <w:rPr>
          <w:i/>
          <w:sz w:val="24"/>
        </w:rPr>
        <w:t>-</w:t>
      </w:r>
      <w:r>
        <w:rPr>
          <w:i/>
          <w:spacing w:val="-52"/>
          <w:sz w:val="24"/>
        </w:rPr>
        <w:t> </w:t>
      </w:r>
      <w:hyperlink r:id="rId52">
        <w:r>
          <w:rPr>
            <w:i/>
            <w:color w:val="173162"/>
            <w:sz w:val="24"/>
            <w:u w:val="single" w:color="173162"/>
          </w:rPr>
          <w:t>https://www.cdc.gov/nchs/nvss/usaleep/usaleep.html</w:t>
        </w:r>
      </w:hyperlink>
    </w:p>
    <w:p>
      <w:pPr>
        <w:pStyle w:val="BodyText"/>
        <w:rPr>
          <w:i/>
          <w:sz w:val="20"/>
        </w:rPr>
      </w:pPr>
    </w:p>
    <w:p>
      <w:pPr>
        <w:pStyle w:val="BodyText"/>
        <w:rPr>
          <w:i/>
          <w:sz w:val="27"/>
        </w:rPr>
      </w:pPr>
    </w:p>
    <w:p>
      <w:pPr>
        <w:spacing w:before="59"/>
        <w:ind w:left="0" w:right="143" w:firstLine="0"/>
        <w:jc w:val="right"/>
        <w:rPr>
          <w:b/>
          <w:sz w:val="21"/>
        </w:rPr>
      </w:pPr>
      <w:r>
        <w:rPr/>
        <w:pict>
          <v:group style="position:absolute;margin-left:157.919022pt;margin-top:-13.322447pt;width:93.25pt;height:20.4pt;mso-position-horizontal-relative:page;mso-position-vertical-relative:paragraph;z-index:15739392" coordorigin="3158,-266" coordsize="1865,408">
            <v:shape style="position:absolute;left:4267;top:-267;width:226;height:315" coordorigin="4267,-266" coordsize="226,315" path="m4377,-168l4363,-168,4352,-168,4342,-166,4332,-163,4322,-158,4310,-154,4300,-146,4291,-137,4285,-128,4280,-119,4276,-110,4272,-101,4269,-91,4268,-81,4267,-72,4267,-49,4268,-39,4269,-29,4272,-19,4276,-7,4284,5,4291,15,4298,22,4306,28,4313,35,4322,41,4332,44,4342,46,4352,48,4363,48,4377,48,4389,46,4401,41,4413,34,4423,26,4430,17,4493,17,4493,-7,4370,-7,4363,-10,4358,-12,4353,-14,4346,-19,4344,-24,4339,-29,4336,-36,4334,-41,4332,-48,4329,-53,4329,-67,4332,-72,4336,-86,4339,-91,4344,-96,4346,-101,4353,-105,4358,-108,4363,-110,4370,-113,4493,-113,4493,-139,4423,-139,4418,-146,4411,-154,4401,-158,4389,-165,4377,-168xm4493,17l4430,17,4430,43,4493,43,4493,17xm4493,-113l4387,-113,4394,-110,4399,-108,4404,-105,4411,-101,4416,-96,4418,-91,4423,-86,4425,-79,4428,-72,4428,-45,4425,-41,4423,-36,4418,-29,4416,-24,4411,-19,4404,-14,4399,-12,4394,-10,4387,-7,4493,-7,4493,-113xm4493,-266l4425,-266,4425,-139,4493,-139,4493,-266xe" filled="true" fillcolor="#2c338e" stroked="false">
              <v:path arrowok="t"/>
              <v:fill type="solid"/>
            </v:shape>
            <v:shape style="position:absolute;left:4533;top:-169;width:490;height:310" type="#_x0000_t75" stroked="false">
              <v:imagedata r:id="rId46" o:title=""/>
            </v:shape>
            <v:shape style="position:absolute;left:3873;top:-169;width:387;height:310" coordorigin="3873,-168" coordsize="387,310" path="m4008,-165l4006,-165,4003,-168,3981,-168,3969,-163,3962,-158,3950,-151,3943,-141,3938,-132,3938,-161,3873,-161,3873,43,3941,43,3941,-72,3943,-77,3946,-81,3948,-86,3950,-91,3955,-96,3960,-101,3967,-103,3972,-105,3979,-108,4003,-108,4006,-105,4006,-108,4007,-132,4008,-165xm4260,-163l4188,-163,4147,-31,4145,-31,4099,-163,4025,-163,4111,41,4104,55,4101,65,4097,72,4087,82,4080,84,4063,84,4058,82,4051,82,4049,79,4039,137,4046,137,4051,139,4058,139,4066,142,4090,142,4121,134,4128,129,4135,122,4142,118,4147,110,4159,93,4164,84,4166,74,4260,-163xe" filled="true" fillcolor="#2c338e" stroked="false">
              <v:path arrowok="t"/>
              <v:fill type="solid"/>
            </v:shape>
            <v:shape style="position:absolute;left:3158;top:-248;width:675;height:295" type="#_x0000_t75" stroked="false">
              <v:imagedata r:id="rId19" o:title=""/>
            </v:shape>
            <w10:wrap type="none"/>
          </v:group>
        </w:pict>
      </w:r>
      <w:r>
        <w:rPr>
          <w:b/>
          <w:color w:val="FFFFFF"/>
          <w:w w:val="100"/>
          <w:sz w:val="21"/>
        </w:rPr>
        <w:t>9</w:t>
      </w:r>
    </w:p>
    <w:p>
      <w:pPr>
        <w:spacing w:after="0"/>
        <w:jc w:val="right"/>
        <w:rPr>
          <w:sz w:val="21"/>
        </w:rPr>
        <w:sectPr>
          <w:headerReference w:type="default" r:id="rId47"/>
          <w:footerReference w:type="default" r:id="rId48"/>
          <w:pgSz w:w="14400" w:h="10800" w:orient="landscape"/>
          <w:pgMar w:header="337" w:footer="0" w:top="620" w:bottom="0" w:left="0" w:right="0"/>
        </w:sectPr>
      </w:pPr>
    </w:p>
    <w:p>
      <w:pPr>
        <w:pStyle w:val="Heading4"/>
      </w:pPr>
      <w:r>
        <w:rPr/>
        <w:pict>
          <v:group style="position:absolute;margin-left:10.190004pt;margin-top:303.60199pt;width:709.85pt;height:236.4pt;mso-position-horizontal-relative:page;mso-position-vertical-relative:page;z-index:-25612288" coordorigin="204,6072" coordsize="14197,4728">
            <v:shape style="position:absolute;left:5343;top:10013;width:9057;height:787" type="#_x0000_t75" alt="Quality of Life Measures Chart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Quality of Life Measures Chart " stroked="false">
              <v:imagedata r:id="rId42" o:title=""/>
            </v:shape>
            <v:shape style="position:absolute;left:7667;top:6072;width:6238;height:3461" type="#_x0000_t75" alt="Quality of Life Measures Chart " stroked="false">
              <v:imagedata r:id="rId55" o:title=""/>
            </v:shape>
            <v:shape style="position:absolute;left:652;top:6072;width:6548;height:3593" type="#_x0000_t75" alt="Quality of Life Measures Chart " stroked="false">
              <v:imagedata r:id="rId56" o:title=""/>
            </v:shape>
            <v:shape style="position:absolute;left:9585;top:10137;width:4119;height:538" type="#_x0000_t75" stroked="false">
              <v:imagedata r:id="rId57" o:title=""/>
            </v:shape>
            <v:shape style="position:absolute;left:7343;top:9722;width:6824;height:240" type="#_x0000_t202" filled="false" stroked="false">
              <v:textbox inset="0,0,0,0">
                <w:txbxContent>
                  <w:p>
                    <w:pPr>
                      <w:spacing w:line="240" w:lineRule="exact" w:before="0"/>
                      <w:ind w:left="0" w:right="0" w:firstLine="0"/>
                      <w:jc w:val="left"/>
                      <w:rPr>
                        <w:i/>
                        <w:sz w:val="24"/>
                      </w:rPr>
                    </w:pPr>
                    <w:r>
                      <w:rPr>
                        <w:i/>
                        <w:sz w:val="24"/>
                      </w:rPr>
                      <w:t>Source:</w:t>
                    </w:r>
                    <w:r>
                      <w:rPr>
                        <w:i/>
                        <w:spacing w:val="-3"/>
                        <w:sz w:val="24"/>
                      </w:rPr>
                      <w:t> </w:t>
                    </w:r>
                    <w:r>
                      <w:rPr>
                        <w:i/>
                        <w:sz w:val="24"/>
                      </w:rPr>
                      <w:t>American</w:t>
                    </w:r>
                    <w:r>
                      <w:rPr>
                        <w:i/>
                        <w:spacing w:val="-2"/>
                        <w:sz w:val="24"/>
                      </w:rPr>
                      <w:t> </w:t>
                    </w:r>
                    <w:r>
                      <w:rPr>
                        <w:i/>
                        <w:sz w:val="24"/>
                      </w:rPr>
                      <w:t>Community</w:t>
                    </w:r>
                    <w:r>
                      <w:rPr>
                        <w:i/>
                        <w:spacing w:val="-5"/>
                        <w:sz w:val="24"/>
                      </w:rPr>
                      <w:t> </w:t>
                    </w:r>
                    <w:r>
                      <w:rPr>
                        <w:i/>
                        <w:sz w:val="24"/>
                      </w:rPr>
                      <w:t>Survey</w:t>
                    </w:r>
                    <w:r>
                      <w:rPr>
                        <w:i/>
                        <w:spacing w:val="-2"/>
                        <w:sz w:val="24"/>
                      </w:rPr>
                      <w:t> </w:t>
                    </w:r>
                    <w:r>
                      <w:rPr>
                        <w:i/>
                        <w:sz w:val="24"/>
                      </w:rPr>
                      <w:t>(ACS)</w:t>
                    </w:r>
                    <w:r>
                      <w:rPr>
                        <w:i/>
                        <w:spacing w:val="-2"/>
                        <w:sz w:val="24"/>
                      </w:rPr>
                      <w:t> </w:t>
                    </w:r>
                    <w:r>
                      <w:rPr>
                        <w:i/>
                        <w:sz w:val="24"/>
                      </w:rPr>
                      <w:t>US</w:t>
                    </w:r>
                    <w:r>
                      <w:rPr>
                        <w:i/>
                        <w:spacing w:val="-4"/>
                        <w:sz w:val="24"/>
                      </w:rPr>
                      <w:t> </w:t>
                    </w:r>
                    <w:r>
                      <w:rPr>
                        <w:i/>
                        <w:sz w:val="24"/>
                      </w:rPr>
                      <w:t>Census</w:t>
                    </w:r>
                    <w:r>
                      <w:rPr>
                        <w:i/>
                        <w:spacing w:val="-5"/>
                        <w:sz w:val="24"/>
                      </w:rPr>
                      <w:t> </w:t>
                    </w:r>
                    <w:r>
                      <w:rPr>
                        <w:i/>
                        <w:sz w:val="24"/>
                      </w:rPr>
                      <w:t>Data</w:t>
                    </w:r>
                    <w:r>
                      <w:rPr>
                        <w:i/>
                        <w:spacing w:val="-9"/>
                        <w:sz w:val="24"/>
                      </w:rPr>
                      <w:t> </w:t>
                    </w:r>
                    <w:r>
                      <w:rPr>
                        <w:i/>
                        <w:sz w:val="24"/>
                      </w:rPr>
                      <w:t>2014-2018</w:t>
                    </w:r>
                  </w:p>
                </w:txbxContent>
              </v:textbox>
              <w10:wrap type="none"/>
            </v:shape>
            <v:shape style="position:absolute;left:14039;top:10521;width:235;height:211" type="#_x0000_t202" filled="false" stroked="false">
              <v:textbox inset="0,0,0,0">
                <w:txbxContent>
                  <w:p>
                    <w:pPr>
                      <w:spacing w:line="211" w:lineRule="exact" w:before="0"/>
                      <w:ind w:left="0" w:right="0" w:firstLine="0"/>
                      <w:jc w:val="left"/>
                      <w:rPr>
                        <w:b/>
                        <w:sz w:val="21"/>
                      </w:rPr>
                    </w:pPr>
                    <w:r>
                      <w:rPr>
                        <w:b/>
                        <w:color w:val="FFFFFF"/>
                        <w:sz w:val="21"/>
                      </w:rPr>
                      <w:t>10</w:t>
                    </w:r>
                  </w:p>
                </w:txbxContent>
              </v:textbox>
              <w10:wrap type="none"/>
            </v:shape>
            <w10:wrap type="none"/>
          </v:group>
        </w:pict>
      </w:r>
      <w:bookmarkStart w:name="Quality of Life Measures" w:id="13"/>
      <w:bookmarkEnd w:id="13"/>
      <w:r>
        <w:rPr>
          <w:b w:val="0"/>
        </w:rPr>
      </w:r>
      <w:r>
        <w:rPr/>
        <w:t>Quality</w:t>
      </w:r>
      <w:r>
        <w:rPr>
          <w:spacing w:val="-3"/>
        </w:rPr>
        <w:t> </w:t>
      </w:r>
      <w:r>
        <w:rPr/>
        <w:t>of</w:t>
      </w:r>
      <w:r>
        <w:rPr>
          <w:spacing w:val="-8"/>
        </w:rPr>
        <w:t> </w:t>
      </w:r>
      <w:r>
        <w:rPr/>
        <w:t>Life</w:t>
      </w:r>
      <w:r>
        <w:rPr>
          <w:spacing w:val="-8"/>
        </w:rPr>
        <w:t> </w:t>
      </w:r>
      <w:r>
        <w:rPr/>
        <w:t>Measures</w:t>
      </w:r>
    </w:p>
    <w:p>
      <w:pPr>
        <w:pStyle w:val="BodyText"/>
        <w:rPr>
          <w:b/>
          <w:sz w:val="20"/>
        </w:rPr>
      </w:pPr>
    </w:p>
    <w:p>
      <w:pPr>
        <w:pStyle w:val="BodyText"/>
        <w:spacing w:before="2"/>
        <w:rPr>
          <w:b/>
          <w:sz w:val="14"/>
        </w:rPr>
      </w:pPr>
      <w:r>
        <w:rPr/>
        <w:pict>
          <v:rect style="position:absolute;margin-left:35.999037pt;margin-top:10.627649pt;width:648pt;height:1.91pt;mso-position-horizontal-relative:page;mso-position-vertical-relative:paragraph;z-index:-15717376;mso-wrap-distance-left:0;mso-wrap-distance-right:0" filled="true" fillcolor="#000000" stroked="false">
            <v:fill type="solid"/>
            <w10:wrap type="topAndBottom"/>
          </v:rect>
        </w:pict>
      </w:r>
      <w:r>
        <w:rPr/>
        <w:drawing>
          <wp:anchor distT="0" distB="0" distL="0" distR="0" allowOverlap="1" layoutInCell="1" locked="0" behindDoc="0" simplePos="0" relativeHeight="23">
            <wp:simplePos x="0" y="0"/>
            <wp:positionH relativeFrom="page">
              <wp:posOffset>521183</wp:posOffset>
            </wp:positionH>
            <wp:positionV relativeFrom="paragraph">
              <wp:posOffset>287244</wp:posOffset>
            </wp:positionV>
            <wp:extent cx="3877005" cy="2490978"/>
            <wp:effectExtent l="0" t="0" r="0" b="0"/>
            <wp:wrapTopAndBottom/>
            <wp:docPr id="3" name="image32.jpeg" descr="Quality of Life Measures Chart "/>
            <wp:cNvGraphicFramePr>
              <a:graphicFrameLocks noChangeAspect="1"/>
            </wp:cNvGraphicFramePr>
            <a:graphic>
              <a:graphicData uri="http://schemas.openxmlformats.org/drawingml/2006/picture">
                <pic:pic>
                  <pic:nvPicPr>
                    <pic:cNvPr id="4" name="image32.jpeg"/>
                    <pic:cNvPicPr/>
                  </pic:nvPicPr>
                  <pic:blipFill>
                    <a:blip r:embed="rId58" cstate="print"/>
                    <a:stretch>
                      <a:fillRect/>
                    </a:stretch>
                  </pic:blipFill>
                  <pic:spPr>
                    <a:xfrm>
                      <a:off x="0" y="0"/>
                      <a:ext cx="3877005" cy="2490978"/>
                    </a:xfrm>
                    <a:prstGeom prst="rect">
                      <a:avLst/>
                    </a:prstGeom>
                  </pic:spPr>
                </pic:pic>
              </a:graphicData>
            </a:graphic>
          </wp:anchor>
        </w:drawing>
      </w:r>
      <w:r>
        <w:rPr/>
        <w:drawing>
          <wp:anchor distT="0" distB="0" distL="0" distR="0" allowOverlap="1" layoutInCell="1" locked="0" behindDoc="0" simplePos="0" relativeHeight="24">
            <wp:simplePos x="0" y="0"/>
            <wp:positionH relativeFrom="page">
              <wp:posOffset>4737258</wp:posOffset>
            </wp:positionH>
            <wp:positionV relativeFrom="paragraph">
              <wp:posOffset>875558</wp:posOffset>
            </wp:positionV>
            <wp:extent cx="3886712" cy="645413"/>
            <wp:effectExtent l="0" t="0" r="0" b="0"/>
            <wp:wrapTopAndBottom/>
            <wp:docPr id="5" name="image33.png" descr="Quality of Life Measures Chart "/>
            <wp:cNvGraphicFramePr>
              <a:graphicFrameLocks noChangeAspect="1"/>
            </wp:cNvGraphicFramePr>
            <a:graphic>
              <a:graphicData uri="http://schemas.openxmlformats.org/drawingml/2006/picture">
                <pic:pic>
                  <pic:nvPicPr>
                    <pic:cNvPr id="6" name="image33.png"/>
                    <pic:cNvPicPr/>
                  </pic:nvPicPr>
                  <pic:blipFill>
                    <a:blip r:embed="rId59" cstate="print"/>
                    <a:stretch>
                      <a:fillRect/>
                    </a:stretch>
                  </pic:blipFill>
                  <pic:spPr>
                    <a:xfrm>
                      <a:off x="0" y="0"/>
                      <a:ext cx="3886712" cy="645413"/>
                    </a:xfrm>
                    <a:prstGeom prst="rect">
                      <a:avLst/>
                    </a:prstGeom>
                  </pic:spPr>
                </pic:pic>
              </a:graphicData>
            </a:graphic>
          </wp:anchor>
        </w:drawing>
      </w:r>
    </w:p>
    <w:p>
      <w:pPr>
        <w:pStyle w:val="BodyText"/>
        <w:spacing w:before="11"/>
        <w:rPr>
          <w:b/>
          <w:sz w:val="1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16"/>
        </w:rPr>
      </w:pPr>
      <w:r>
        <w:rPr/>
        <w:pict>
          <v:group style="position:absolute;margin-left:157.919022pt;margin-top:12.020469pt;width:93.25pt;height:20.4pt;mso-position-horizontal-relative:page;mso-position-vertical-relative:paragraph;z-index:-15715840;mso-wrap-distance-left:0;mso-wrap-distance-right:0" coordorigin="3158,240" coordsize="1865,408">
            <v:shape style="position:absolute;left:4267;top:240;width:226;height:315" coordorigin="4267,240" coordsize="226,315" path="m4377,339l4363,339,4352,339,4342,341,4332,344,4322,349,4310,353,4300,360,4291,370,4285,379,4280,388,4276,397,4272,406,4269,416,4268,426,4267,435,4267,458,4268,468,4269,478,4272,488,4276,499,4284,512,4291,521,4298,528,4306,535,4313,542,4322,548,4332,551,4342,553,4352,554,4363,555,4377,555,4389,553,4401,548,4413,540,4423,533,4430,524,4493,524,4493,499,4370,499,4363,497,4358,495,4353,493,4346,488,4344,483,4339,478,4336,471,4334,466,4332,459,4329,454,4329,439,4332,435,4336,420,4339,416,4344,411,4346,406,4353,401,4358,399,4363,396,4370,394,4493,394,4493,368,4423,368,4418,360,4411,353,4401,349,4389,341,4377,339xm4493,524l4430,524,4430,550,4493,550,4493,524xm4493,394l4387,394,4394,396,4399,399,4404,401,4411,406,4416,411,4418,416,4423,420,4425,428,4428,435,4428,461,4425,466,4423,471,4418,478,4416,483,4411,488,4404,493,4399,495,4394,497,4387,499,4493,499,4493,394xm4493,240l4425,240,4425,368,4493,368,4493,240xe" filled="true" fillcolor="#2c338e" stroked="false">
              <v:path arrowok="t"/>
              <v:fill type="solid"/>
            </v:shape>
            <v:shape style="position:absolute;left:4533;top:338;width:490;height:310" type="#_x0000_t75" stroked="false">
              <v:imagedata r:id="rId46" o:title=""/>
            </v:shape>
            <v:shape style="position:absolute;left:3873;top:338;width:387;height:310" coordorigin="3873,339" coordsize="387,310" path="m4008,341l4006,341,4003,339,3981,339,3969,344,3962,349,3950,356,3943,365,3938,375,3938,346,3873,346,3873,550,3941,550,3941,435,3943,430,3946,425,3948,420,3950,416,3955,411,3960,406,3967,404,3972,401,3979,399,4003,399,4006,401,4006,399,4007,375,4008,341xm4260,343l4188,343,4147,476,4145,476,4099,343,4025,343,4111,547,4104,562,4101,572,4097,579,4087,588,4080,591,4063,591,4058,588,4051,588,4049,586,4039,643,4046,643,4051,646,4058,646,4066,648,4090,648,4121,641,4128,636,4135,629,4142,624,4147,617,4159,600,4164,591,4166,581,4260,343xe" filled="true" fillcolor="#2c338e" stroked="false">
              <v:path arrowok="t"/>
              <v:fill type="solid"/>
            </v:shape>
            <v:shape style="position:absolute;left:3158;top:259;width:675;height:295" type="#_x0000_t75" stroked="false">
              <v:imagedata r:id="rId19" o:title=""/>
            </v:shape>
            <w10:wrap type="topAndBottom"/>
          </v:group>
        </w:pict>
      </w:r>
    </w:p>
    <w:p>
      <w:pPr>
        <w:spacing w:after="0"/>
        <w:rPr>
          <w:sz w:val="16"/>
        </w:rPr>
        <w:sectPr>
          <w:headerReference w:type="default" r:id="rId53"/>
          <w:footerReference w:type="default" r:id="rId54"/>
          <w:pgSz w:w="14400" w:h="10800" w:orient="landscape"/>
          <w:pgMar w:header="337" w:footer="0" w:top="620" w:bottom="0" w:left="0" w:right="0"/>
        </w:sectPr>
      </w:pPr>
    </w:p>
    <w:p>
      <w:pPr>
        <w:spacing w:line="489" w:lineRule="exact" w:before="0"/>
        <w:ind w:left="849" w:right="0" w:firstLine="0"/>
        <w:jc w:val="left"/>
        <w:rPr>
          <w:b/>
          <w:sz w:val="48"/>
        </w:rPr>
      </w:pPr>
      <w:r>
        <w:rPr/>
        <w:pict>
          <v:group style="position:absolute;margin-left:10.190004pt;margin-top:78.610001pt;width:709.85pt;height:461.4pt;mso-position-horizontal-relative:page;mso-position-vertical-relative:page;z-index:-25611776" coordorigin="204,1572" coordsize="14197,9228">
            <v:rect style="position:absolute;left:719;top:1572;width:12960;height:39" filled="true" fillcolor="#000000" stroked="false">
              <v:fill type="solid"/>
            </v:rect>
            <v:shape style="position:absolute;left:5343;top:10013;width:9057;height:787" type="#_x0000_t75" alt="CDC Social Vulnerability Index Components Chart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CDC Social Vulnerability Index Components Chart " stroked="false">
              <v:imagedata r:id="rId42" o:title=""/>
            </v:shape>
            <v:shape style="position:absolute;left:2411;top:1648;width:9576;height:8096" type="#_x0000_t75" alt="CDC Social Vulnerability Index Components Chart " stroked="false">
              <v:imagedata r:id="rId62" o:title=""/>
            </v:shape>
            <v:shape style="position:absolute;left:9585;top:10137;width:4119;height:538" type="#_x0000_t75" stroked="false">
              <v:imagedata r:id="rId63" o:title=""/>
            </v:shape>
            <w10:wrap type="none"/>
          </v:group>
        </w:pict>
      </w:r>
      <w:bookmarkStart w:name="CDC Social Vulnerability Index Component" w:id="14"/>
      <w:bookmarkEnd w:id="14"/>
      <w:r>
        <w:rPr/>
      </w:r>
      <w:r>
        <w:rPr>
          <w:b/>
          <w:sz w:val="48"/>
        </w:rPr>
        <w:t>CDC</w:t>
      </w:r>
      <w:r>
        <w:rPr>
          <w:b/>
          <w:spacing w:val="-13"/>
          <w:sz w:val="48"/>
        </w:rPr>
        <w:t> </w:t>
      </w:r>
      <w:r>
        <w:rPr>
          <w:b/>
          <w:sz w:val="48"/>
        </w:rPr>
        <w:t>Social</w:t>
      </w:r>
      <w:r>
        <w:rPr>
          <w:b/>
          <w:spacing w:val="-17"/>
          <w:sz w:val="48"/>
        </w:rPr>
        <w:t> </w:t>
      </w:r>
      <w:r>
        <w:rPr>
          <w:b/>
          <w:sz w:val="48"/>
        </w:rPr>
        <w:t>Vulnerability</w:t>
      </w:r>
      <w:r>
        <w:rPr>
          <w:b/>
          <w:spacing w:val="-8"/>
          <w:sz w:val="48"/>
        </w:rPr>
        <w:t> </w:t>
      </w:r>
      <w:r>
        <w:rPr>
          <w:b/>
          <w:sz w:val="48"/>
        </w:rPr>
        <w:t>Index</w:t>
      </w:r>
      <w:r>
        <w:rPr>
          <w:b/>
          <w:spacing w:val="-12"/>
          <w:sz w:val="48"/>
        </w:rPr>
        <w:t> </w:t>
      </w:r>
      <w:r>
        <w:rPr>
          <w:b/>
          <w:sz w:val="48"/>
        </w:rPr>
        <w:t>Components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6"/>
        </w:rPr>
      </w:pPr>
    </w:p>
    <w:p>
      <w:pPr>
        <w:spacing w:before="52"/>
        <w:ind w:left="0" w:right="275" w:firstLine="0"/>
        <w:jc w:val="right"/>
        <w:rPr>
          <w:i/>
          <w:sz w:val="24"/>
        </w:rPr>
      </w:pPr>
      <w:r>
        <w:rPr>
          <w:i/>
          <w:sz w:val="24"/>
        </w:rPr>
        <w:t>Source:</w:t>
      </w:r>
      <w:r>
        <w:rPr>
          <w:i/>
          <w:spacing w:val="-2"/>
          <w:sz w:val="24"/>
        </w:rPr>
        <w:t> </w:t>
      </w:r>
      <w:r>
        <w:rPr>
          <w:i/>
          <w:sz w:val="24"/>
        </w:rPr>
        <w:t>US</w:t>
      </w:r>
      <w:r>
        <w:rPr>
          <w:i/>
          <w:spacing w:val="-3"/>
          <w:sz w:val="24"/>
        </w:rPr>
        <w:t> </w:t>
      </w:r>
      <w:r>
        <w:rPr>
          <w:i/>
          <w:sz w:val="24"/>
        </w:rPr>
        <w:t>Center</w:t>
      </w:r>
      <w:r>
        <w:rPr>
          <w:i/>
          <w:spacing w:val="-3"/>
          <w:sz w:val="24"/>
        </w:rPr>
        <w:t> </w:t>
      </w:r>
      <w:r>
        <w:rPr>
          <w:i/>
          <w:sz w:val="24"/>
        </w:rPr>
        <w:t>for</w:t>
      </w:r>
      <w:r>
        <w:rPr>
          <w:i/>
          <w:spacing w:val="-6"/>
          <w:sz w:val="24"/>
        </w:rPr>
        <w:t> </w:t>
      </w:r>
      <w:r>
        <w:rPr>
          <w:i/>
          <w:sz w:val="24"/>
        </w:rPr>
        <w:t>Disease</w:t>
      </w:r>
      <w:r>
        <w:rPr>
          <w:i/>
          <w:spacing w:val="-4"/>
          <w:sz w:val="24"/>
        </w:rPr>
        <w:t> </w:t>
      </w:r>
      <w:r>
        <w:rPr>
          <w:i/>
          <w:sz w:val="24"/>
        </w:rPr>
        <w:t>Control</w:t>
      </w:r>
      <w:r>
        <w:rPr>
          <w:i/>
          <w:spacing w:val="-5"/>
          <w:sz w:val="24"/>
        </w:rPr>
        <w:t> </w:t>
      </w:r>
      <w:r>
        <w:rPr>
          <w:i/>
          <w:sz w:val="24"/>
        </w:rPr>
        <w:t>(CDC)</w:t>
      </w:r>
    </w:p>
    <w:p>
      <w:pPr>
        <w:pStyle w:val="BodyText"/>
        <w:rPr>
          <w:i/>
          <w:sz w:val="20"/>
        </w:rPr>
      </w:pPr>
    </w:p>
    <w:p>
      <w:pPr>
        <w:pStyle w:val="BodyText"/>
        <w:spacing w:before="10"/>
        <w:rPr>
          <w:i/>
          <w:sz w:val="17"/>
        </w:rPr>
      </w:pPr>
    </w:p>
    <w:p>
      <w:pPr>
        <w:spacing w:before="59"/>
        <w:ind w:left="0" w:right="143" w:firstLine="0"/>
        <w:jc w:val="right"/>
        <w:rPr>
          <w:b/>
          <w:sz w:val="21"/>
        </w:rPr>
      </w:pPr>
      <w:r>
        <w:rPr/>
        <w:pict>
          <v:group style="position:absolute;margin-left:157.919022pt;margin-top:-13.322447pt;width:93.25pt;height:20.4pt;mso-position-horizontal-relative:page;mso-position-vertical-relative:paragraph;z-index:15742976" coordorigin="3158,-266" coordsize="1865,408">
            <v:shape style="position:absolute;left:4267;top:-267;width:226;height:315" coordorigin="4267,-266" coordsize="226,315" path="m4377,-168l4363,-168,4352,-168,4342,-166,4332,-163,4322,-158,4310,-154,4300,-146,4291,-137,4285,-128,4280,-119,4276,-110,4272,-101,4269,-91,4268,-81,4267,-72,4267,-49,4268,-39,4269,-29,4272,-19,4276,-7,4284,5,4291,15,4298,22,4306,28,4313,35,4322,41,4332,44,4342,46,4352,48,4363,48,4377,48,4389,46,4401,41,4413,34,4423,26,4430,17,4493,17,4493,-7,4370,-7,4363,-10,4358,-12,4353,-14,4346,-19,4344,-24,4339,-29,4336,-36,4334,-41,4332,-48,4329,-53,4329,-67,4332,-72,4336,-86,4339,-91,4344,-96,4346,-101,4353,-105,4358,-108,4363,-110,4370,-113,4493,-113,4493,-139,4423,-139,4418,-146,4411,-154,4401,-158,4389,-165,4377,-168xm4493,17l4430,17,4430,43,4493,43,4493,17xm4493,-113l4387,-113,4394,-110,4399,-108,4404,-105,4411,-101,4416,-96,4418,-91,4423,-86,4425,-79,4428,-72,4428,-45,4425,-41,4423,-36,4418,-29,4416,-24,4411,-19,4404,-14,4399,-12,4394,-10,4387,-7,4493,-7,4493,-113xm4493,-266l4425,-266,4425,-139,4493,-139,4493,-266xe" filled="true" fillcolor="#2c338e" stroked="false">
              <v:path arrowok="t"/>
              <v:fill type="solid"/>
            </v:shape>
            <v:shape style="position:absolute;left:4533;top:-169;width:490;height:310" type="#_x0000_t75" stroked="false">
              <v:imagedata r:id="rId46" o:title=""/>
            </v:shape>
            <v:shape style="position:absolute;left:3873;top:-169;width:387;height:310" coordorigin="3873,-168" coordsize="387,310" path="m4008,-165l4006,-165,4003,-168,3981,-168,3969,-163,3962,-158,3950,-151,3943,-141,3938,-132,3938,-161,3873,-161,3873,43,3941,43,3941,-72,3943,-77,3946,-81,3948,-86,3950,-91,3955,-96,3960,-101,3967,-103,3972,-105,3979,-108,4003,-108,4006,-105,4006,-108,4007,-132,4008,-165xm4260,-163l4188,-163,4147,-31,4145,-31,4099,-163,4025,-163,4111,41,4104,55,4101,65,4097,72,4087,82,4080,84,4063,84,4058,82,4051,82,4049,79,4039,137,4046,137,4051,139,4058,139,4066,142,4090,142,4121,134,4128,129,4135,122,4142,118,4147,110,4159,93,4164,84,4166,74,4260,-163xe" filled="true" fillcolor="#2c338e" stroked="false">
              <v:path arrowok="t"/>
              <v:fill type="solid"/>
            </v:shape>
            <v:shape style="position:absolute;left:3158;top:-248;width:675;height:295" type="#_x0000_t75" stroked="false">
              <v:imagedata r:id="rId19" o:title=""/>
            </v:shape>
            <w10:wrap type="none"/>
          </v:group>
        </w:pict>
      </w:r>
      <w:r>
        <w:rPr>
          <w:b/>
          <w:color w:val="FFFFFF"/>
          <w:sz w:val="21"/>
        </w:rPr>
        <w:t>11</w:t>
      </w:r>
    </w:p>
    <w:p>
      <w:pPr>
        <w:spacing w:after="0"/>
        <w:jc w:val="right"/>
        <w:rPr>
          <w:sz w:val="21"/>
        </w:rPr>
        <w:sectPr>
          <w:headerReference w:type="default" r:id="rId60"/>
          <w:footerReference w:type="default" r:id="rId61"/>
          <w:pgSz w:w="14400" w:h="10800" w:orient="landscape"/>
          <w:pgMar w:header="337" w:footer="0" w:top="620" w:bottom="0" w:left="0" w:right="0"/>
        </w:sectPr>
      </w:pPr>
    </w:p>
    <w:p>
      <w:pPr>
        <w:pStyle w:val="Heading4"/>
      </w:pPr>
      <w:r>
        <w:rPr/>
        <w:pict>
          <v:group style="position:absolute;margin-left:10.190004pt;margin-top:75.361992pt;width:709.85pt;height:464.65pt;mso-position-horizontal-relative:page;mso-position-vertical-relative:page;z-index:-25610752" coordorigin="204,1507" coordsize="14197,9293">
            <v:shape style="position:absolute;left:5343;top:10013;width:9057;height:787" type="#_x0000_t75" alt="Social Vulnerability Index-Worcester County Overall SVI-Worcester County for 2018 map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Social Vulnerability Index-Worcester County Overall SVI-Worcester County for 2018 map " stroked="false">
              <v:imagedata r:id="rId42" o:title=""/>
            </v:shape>
            <v:rect style="position:absolute;left:719;top:1572;width:12960;height:39" filled="true" fillcolor="#000000" stroked="false">
              <v:fill type="solid"/>
            </v:rect>
            <v:shape style="position:absolute;left:1715;top:1507;width:10522;height:8129" type="#_x0000_t75" alt="Social Vulnerability Index-Worcester County Overall SVI-Worcester County for 2018 map " stroked="false">
              <v:imagedata r:id="rId66" o:title=""/>
            </v:shape>
            <v:shape style="position:absolute;left:7216;top:8889;width:1023;height:764" coordorigin="7217,8890" coordsize="1023,764" path="m7315,8957l7310,8965,8232,9653,8239,9644,7315,8957xm7217,8890l7277,9010,7310,8965,7293,8952,7298,8945,7324,8945,7349,8911,7217,8890xm7298,8945l7293,8952,7310,8965,7315,8957,7298,8945xm7324,8945l7298,8945,7315,8957,7324,8945xe" filled="true" fillcolor="#ff0000" stroked="false">
              <v:path arrowok="t"/>
              <v:fill type="solid"/>
            </v:shape>
            <v:shape style="position:absolute;left:9585;top:10137;width:4119;height:538" type="#_x0000_t75" stroked="false">
              <v:imagedata r:id="rId67" o:title=""/>
            </v:shape>
            <w10:wrap type="none"/>
          </v:group>
        </w:pict>
      </w:r>
      <w:bookmarkStart w:name="Social Vulnerability Index – Worcester C" w:id="15"/>
      <w:bookmarkEnd w:id="15"/>
      <w:r>
        <w:rPr>
          <w:b w:val="0"/>
        </w:rPr>
      </w:r>
      <w:r>
        <w:rPr/>
        <w:t>Social</w:t>
      </w:r>
      <w:r>
        <w:rPr>
          <w:spacing w:val="-23"/>
        </w:rPr>
        <w:t> </w:t>
      </w:r>
      <w:r>
        <w:rPr/>
        <w:t>Vulnerability</w:t>
      </w:r>
      <w:r>
        <w:rPr>
          <w:spacing w:val="-14"/>
        </w:rPr>
        <w:t> </w:t>
      </w:r>
      <w:r>
        <w:rPr/>
        <w:t>Index</w:t>
      </w:r>
      <w:r>
        <w:rPr>
          <w:spacing w:val="-18"/>
        </w:rPr>
        <w:t> </w:t>
      </w:r>
      <w:r>
        <w:rPr/>
        <w:t>–</w:t>
      </w:r>
      <w:r>
        <w:rPr>
          <w:spacing w:val="-18"/>
        </w:rPr>
        <w:t> </w:t>
      </w:r>
      <w:r>
        <w:rPr/>
        <w:t>Worcester</w:t>
      </w:r>
      <w:r>
        <w:rPr>
          <w:spacing w:val="-21"/>
        </w:rPr>
        <w:t> </w:t>
      </w:r>
      <w:r>
        <w:rPr/>
        <w:t>County</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tabs>
          <w:tab w:pos="7569" w:val="left" w:leader="none"/>
        </w:tabs>
        <w:spacing w:line="368" w:lineRule="exact" w:before="189"/>
        <w:ind w:left="1053" w:right="0" w:firstLine="0"/>
        <w:jc w:val="left"/>
        <w:rPr>
          <w:sz w:val="32"/>
        </w:rPr>
      </w:pPr>
      <w:r>
        <w:rPr>
          <w:i/>
          <w:position w:val="2"/>
          <w:sz w:val="24"/>
        </w:rPr>
        <w:t>Source:</w:t>
      </w:r>
      <w:r>
        <w:rPr>
          <w:i/>
          <w:spacing w:val="-2"/>
          <w:position w:val="2"/>
          <w:sz w:val="24"/>
        </w:rPr>
        <w:t> </w:t>
      </w:r>
      <w:r>
        <w:rPr>
          <w:i/>
          <w:position w:val="2"/>
          <w:sz w:val="24"/>
        </w:rPr>
        <w:t>US</w:t>
      </w:r>
      <w:r>
        <w:rPr>
          <w:i/>
          <w:spacing w:val="-3"/>
          <w:position w:val="2"/>
          <w:sz w:val="24"/>
        </w:rPr>
        <w:t> </w:t>
      </w:r>
      <w:r>
        <w:rPr>
          <w:i/>
          <w:position w:val="2"/>
          <w:sz w:val="24"/>
        </w:rPr>
        <w:t>Center</w:t>
      </w:r>
      <w:r>
        <w:rPr>
          <w:i/>
          <w:spacing w:val="-3"/>
          <w:position w:val="2"/>
          <w:sz w:val="24"/>
        </w:rPr>
        <w:t> </w:t>
      </w:r>
      <w:r>
        <w:rPr>
          <w:i/>
          <w:position w:val="2"/>
          <w:sz w:val="24"/>
        </w:rPr>
        <w:t>for</w:t>
      </w:r>
      <w:r>
        <w:rPr>
          <w:i/>
          <w:spacing w:val="-5"/>
          <w:position w:val="2"/>
          <w:sz w:val="24"/>
        </w:rPr>
        <w:t> </w:t>
      </w:r>
      <w:r>
        <w:rPr>
          <w:i/>
          <w:position w:val="2"/>
          <w:sz w:val="24"/>
        </w:rPr>
        <w:t>Disease</w:t>
      </w:r>
      <w:r>
        <w:rPr>
          <w:i/>
          <w:spacing w:val="-4"/>
          <w:position w:val="2"/>
          <w:sz w:val="24"/>
        </w:rPr>
        <w:t> </w:t>
      </w:r>
      <w:r>
        <w:rPr>
          <w:i/>
          <w:position w:val="2"/>
          <w:sz w:val="24"/>
        </w:rPr>
        <w:t>Control</w:t>
      </w:r>
      <w:r>
        <w:rPr>
          <w:i/>
          <w:spacing w:val="-4"/>
          <w:position w:val="2"/>
          <w:sz w:val="24"/>
        </w:rPr>
        <w:t> </w:t>
      </w:r>
      <w:r>
        <w:rPr>
          <w:i/>
          <w:position w:val="2"/>
          <w:sz w:val="24"/>
        </w:rPr>
        <w:t>(CDC);</w:t>
      </w:r>
      <w:r>
        <w:rPr>
          <w:i/>
          <w:spacing w:val="-2"/>
          <w:position w:val="2"/>
          <w:sz w:val="24"/>
        </w:rPr>
        <w:t> </w:t>
      </w:r>
      <w:r>
        <w:rPr>
          <w:i/>
          <w:position w:val="2"/>
          <w:sz w:val="24"/>
        </w:rPr>
        <w:t>UMMHC</w:t>
      </w:r>
      <w:r>
        <w:rPr>
          <w:i/>
          <w:spacing w:val="-3"/>
          <w:position w:val="2"/>
          <w:sz w:val="24"/>
        </w:rPr>
        <w:t> </w:t>
      </w:r>
      <w:r>
        <w:rPr>
          <w:i/>
          <w:position w:val="2"/>
          <w:sz w:val="24"/>
        </w:rPr>
        <w:t>Office</w:t>
        <w:tab/>
      </w:r>
      <w:r>
        <w:rPr>
          <w:sz w:val="32"/>
        </w:rPr>
        <w:t>Harrington</w:t>
      </w:r>
      <w:r>
        <w:rPr>
          <w:spacing w:val="-6"/>
          <w:sz w:val="32"/>
        </w:rPr>
        <w:t> </w:t>
      </w:r>
      <w:r>
        <w:rPr>
          <w:sz w:val="32"/>
        </w:rPr>
        <w:t>Service</w:t>
      </w:r>
      <w:r>
        <w:rPr>
          <w:spacing w:val="1"/>
          <w:sz w:val="32"/>
        </w:rPr>
        <w:t> </w:t>
      </w:r>
      <w:r>
        <w:rPr>
          <w:sz w:val="32"/>
        </w:rPr>
        <w:t>Area</w:t>
      </w:r>
    </w:p>
    <w:p>
      <w:pPr>
        <w:spacing w:line="270" w:lineRule="exact" w:before="0"/>
        <w:ind w:left="1053" w:right="0" w:firstLine="0"/>
        <w:jc w:val="left"/>
        <w:rPr>
          <w:i/>
          <w:sz w:val="24"/>
        </w:rPr>
      </w:pPr>
      <w:r>
        <w:rPr/>
        <w:pict>
          <v:group style="position:absolute;margin-left:157.919022pt;margin-top:9.083947pt;width:93.25pt;height:20.4pt;mso-position-horizontal-relative:page;mso-position-vertical-relative:paragraph;z-index:15744000" coordorigin="3158,182" coordsize="1865,408">
            <v:shape style="position:absolute;left:4267;top:181;width:226;height:315" coordorigin="4267,182" coordsize="226,315" path="m4377,280l4363,280,4352,281,4342,282,4332,285,4322,290,4310,294,4300,302,4291,311,4285,320,4280,329,4276,338,4272,347,4269,357,4268,367,4267,376,4267,399,4268,410,4269,420,4272,429,4276,441,4284,453,4291,463,4298,470,4306,477,4313,483,4322,489,4332,492,4342,494,4352,496,4363,496,4377,496,4389,494,4401,489,4413,482,4423,474,4430,465,4493,465,4493,441,4370,441,4363,438,4358,436,4353,434,4346,429,4344,424,4339,419,4336,412,4334,407,4332,400,4329,395,4329,381,4332,376,4336,362,4339,357,4344,352,4346,347,4353,343,4358,340,4363,338,4370,335,4493,335,4493,309,4423,309,4418,302,4411,294,4401,290,4389,283,4377,280xm4493,465l4430,465,4430,491,4493,491,4493,465xm4493,335l4387,335,4394,338,4399,340,4404,343,4411,347,4416,352,4418,357,4423,362,4425,369,4428,376,4428,403,4425,407,4423,412,4418,420,4416,424,4411,429,4404,434,4399,436,4394,438,4387,441,4493,441,4493,335xm4493,182l4425,182,4425,309,4493,309,4493,182xe" filled="true" fillcolor="#2c338e" stroked="false">
              <v:path arrowok="t"/>
              <v:fill type="solid"/>
            </v:shape>
            <v:shape style="position:absolute;left:4533;top:280;width:490;height:310" type="#_x0000_t75" stroked="false">
              <v:imagedata r:id="rId46" o:title=""/>
            </v:shape>
            <v:shape style="position:absolute;left:3873;top:280;width:387;height:310" coordorigin="3873,280" coordsize="387,310" path="m4008,283l4006,283,4003,280,3981,280,3969,285,3962,290,3950,297,3943,307,3938,316,3938,287,3873,287,3873,491,3941,491,3941,376,3943,371,3946,367,3948,362,3950,357,3955,352,3960,347,3967,345,3972,343,3979,340,4003,340,4006,343,4006,340,4007,316,4008,283xm4260,285l4188,285,4147,417,4145,417,4099,285,4025,285,4111,489,4104,503,4101,513,4097,520,4087,530,4080,532,4063,532,4058,530,4051,530,4049,527,4039,585,4046,585,4051,587,4058,587,4066,590,4090,590,4121,582,4128,577,4135,570,4142,566,4147,558,4159,541,4164,532,4166,522,4260,285xe" filled="true" fillcolor="#2c338e" stroked="false">
              <v:path arrowok="t"/>
              <v:fill type="solid"/>
            </v:shape>
            <v:shape style="position:absolute;left:3158;top:201;width:675;height:295" type="#_x0000_t75" stroked="false">
              <v:imagedata r:id="rId19" o:title=""/>
            </v:shape>
            <w10:wrap type="none"/>
          </v:group>
        </w:pict>
      </w:r>
      <w:r>
        <w:rPr>
          <w:i/>
          <w:sz w:val="24"/>
        </w:rPr>
        <w:t>of</w:t>
      </w:r>
      <w:r>
        <w:rPr>
          <w:i/>
          <w:spacing w:val="-4"/>
          <w:sz w:val="24"/>
        </w:rPr>
        <w:t> </w:t>
      </w:r>
      <w:r>
        <w:rPr>
          <w:i/>
          <w:sz w:val="24"/>
        </w:rPr>
        <w:t>Clinical</w:t>
      </w:r>
      <w:r>
        <w:rPr>
          <w:i/>
          <w:spacing w:val="-3"/>
          <w:sz w:val="24"/>
        </w:rPr>
        <w:t> </w:t>
      </w:r>
      <w:r>
        <w:rPr>
          <w:i/>
          <w:sz w:val="24"/>
        </w:rPr>
        <w:t>Integration</w:t>
      </w:r>
    </w:p>
    <w:p>
      <w:pPr>
        <w:pStyle w:val="BodyText"/>
        <w:spacing w:before="7"/>
        <w:rPr>
          <w:i/>
          <w:sz w:val="14"/>
        </w:rPr>
      </w:pPr>
    </w:p>
    <w:p>
      <w:pPr>
        <w:spacing w:before="59"/>
        <w:ind w:left="0" w:right="143" w:firstLine="0"/>
        <w:jc w:val="right"/>
        <w:rPr>
          <w:b/>
          <w:sz w:val="21"/>
        </w:rPr>
      </w:pPr>
      <w:r>
        <w:rPr>
          <w:b/>
          <w:color w:val="FFFFFF"/>
          <w:sz w:val="21"/>
        </w:rPr>
        <w:t>12</w:t>
      </w:r>
    </w:p>
    <w:p>
      <w:pPr>
        <w:spacing w:after="0"/>
        <w:jc w:val="right"/>
        <w:rPr>
          <w:sz w:val="21"/>
        </w:rPr>
        <w:sectPr>
          <w:headerReference w:type="default" r:id="rId64"/>
          <w:footerReference w:type="default" r:id="rId65"/>
          <w:pgSz w:w="14400" w:h="10800" w:orient="landscape"/>
          <w:pgMar w:header="337" w:footer="0" w:top="620" w:bottom="0" w:left="0" w:right="0"/>
        </w:sectPr>
      </w:pPr>
    </w:p>
    <w:p>
      <w:pPr>
        <w:pStyle w:val="Heading4"/>
        <w:spacing w:line="240" w:lineRule="auto" w:before="269"/>
      </w:pPr>
      <w:bookmarkStart w:name="Social Vulnerability Index Themes – Worc" w:id="16"/>
      <w:bookmarkEnd w:id="16"/>
      <w:r>
        <w:rPr>
          <w:b w:val="0"/>
        </w:rPr>
      </w:r>
      <w:r>
        <w:rPr/>
        <w:t>Social</w:t>
      </w:r>
      <w:r>
        <w:rPr>
          <w:spacing w:val="-21"/>
        </w:rPr>
        <w:t> </w:t>
      </w:r>
      <w:r>
        <w:rPr/>
        <w:t>Vulnerability</w:t>
      </w:r>
      <w:r>
        <w:rPr>
          <w:spacing w:val="-11"/>
        </w:rPr>
        <w:t> </w:t>
      </w:r>
      <w:r>
        <w:rPr/>
        <w:t>Index</w:t>
      </w:r>
      <w:r>
        <w:rPr>
          <w:spacing w:val="-16"/>
        </w:rPr>
        <w:t> </w:t>
      </w:r>
      <w:r>
        <w:rPr/>
        <w:t>Themes</w:t>
      </w:r>
      <w:r>
        <w:rPr>
          <w:spacing w:val="-15"/>
        </w:rPr>
        <w:t> </w:t>
      </w:r>
      <w:r>
        <w:rPr/>
        <w:t>–</w:t>
      </w:r>
      <w:r>
        <w:rPr>
          <w:spacing w:val="-18"/>
        </w:rPr>
        <w:t> </w:t>
      </w:r>
      <w:r>
        <w:rPr/>
        <w:t>Worcester</w:t>
      </w:r>
      <w:r>
        <w:rPr>
          <w:spacing w:val="-18"/>
        </w:rPr>
        <w:t> </w:t>
      </w:r>
      <w:r>
        <w:rPr/>
        <w:t>County</w:t>
      </w:r>
    </w:p>
    <w:p>
      <w:pPr>
        <w:pStyle w:val="Heading6"/>
        <w:spacing w:line="240" w:lineRule="auto" w:before="4"/>
        <w:ind w:left="150"/>
      </w:pPr>
      <w:r>
        <w:rPr/>
        <w:br w:type="column"/>
      </w:r>
      <w:r>
        <w:rPr/>
        <w:t>Exhibit</w:t>
      </w:r>
      <w:r>
        <w:rPr>
          <w:spacing w:val="-5"/>
        </w:rPr>
        <w:t> </w:t>
      </w:r>
      <w:r>
        <w:rPr/>
        <w:t>F1-12</w:t>
      </w:r>
    </w:p>
    <w:p>
      <w:pPr>
        <w:spacing w:after="0" w:line="240" w:lineRule="auto"/>
        <w:sectPr>
          <w:headerReference w:type="default" r:id="rId68"/>
          <w:footerReference w:type="default" r:id="rId69"/>
          <w:pgSz w:w="14400" w:h="10800" w:orient="landscape"/>
          <w:pgMar w:header="0" w:footer="0" w:top="260" w:bottom="0" w:left="0" w:right="0"/>
          <w:cols w:num="2" w:equalWidth="0">
            <w:col w:w="11555" w:space="40"/>
            <w:col w:w="2805"/>
          </w:cols>
        </w:sectPr>
      </w:pPr>
    </w:p>
    <w:p>
      <w:pPr>
        <w:pStyle w:val="BodyText"/>
        <w:rPr>
          <w:sz w:val="20"/>
        </w:rPr>
      </w:pPr>
      <w:r>
        <w:rPr/>
        <w:pict>
          <v:group style="position:absolute;margin-left:10.190004pt;margin-top:72.603996pt;width:709.85pt;height:467.4pt;mso-position-horizontal-relative:page;mso-position-vertical-relative:page;z-index:-25609728" coordorigin="204,1452" coordsize="14197,9348">
            <v:shape style="position:absolute;left:5343;top:10013;width:9057;height:787" type="#_x0000_t75" alt="Social Vulnerability Index Themes-Worcester County, Socioeconomic, Household Composition &amp; Disability, Minority Status &amp; Language, and Housing Type &amp; Transportation maps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Social Vulnerability Index Themes-Worcester County, Socioeconomic, Household Composition &amp; Disability, Minority Status &amp; Language, and Housing Type &amp; Transportation maps " stroked="false">
              <v:imagedata r:id="rId42" o:title=""/>
            </v:shape>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46"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19" o:title=""/>
            </v:shape>
            <v:rect style="position:absolute;left:719;top:1572;width:12960;height:39" filled="true" fillcolor="#000000" stroked="false">
              <v:fill type="solid"/>
            </v:rect>
            <v:shape style="position:absolute;left:1953;top:1452;width:10210;height:8684" type="#_x0000_t75" alt="Social Vulnerability Index Themes-Worcester County, Socioeconomic, Household Composition &amp; Disability, Minority Status &amp; Language, and Housing Type &amp; Transportation maps " stroked="false">
              <v:imagedata r:id="rId70" o:title=""/>
            </v:shape>
            <v:shape style="position:absolute;left:9585;top:10137;width:4119;height:538" type="#_x0000_t75" stroked="false">
              <v:imagedata r:id="rId71"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5"/>
        </w:rPr>
      </w:pPr>
    </w:p>
    <w:p>
      <w:pPr>
        <w:spacing w:line="291" w:lineRule="exact" w:before="52"/>
        <w:ind w:left="4898" w:right="0" w:firstLine="0"/>
        <w:jc w:val="left"/>
        <w:rPr>
          <w:i/>
          <w:sz w:val="24"/>
        </w:rPr>
      </w:pPr>
      <w:r>
        <w:rPr>
          <w:i/>
          <w:sz w:val="24"/>
        </w:rPr>
        <w:t>Source:</w:t>
      </w:r>
      <w:r>
        <w:rPr>
          <w:i/>
          <w:spacing w:val="-2"/>
          <w:sz w:val="24"/>
        </w:rPr>
        <w:t> </w:t>
      </w:r>
      <w:r>
        <w:rPr>
          <w:i/>
          <w:sz w:val="24"/>
        </w:rPr>
        <w:t>US</w:t>
      </w:r>
      <w:r>
        <w:rPr>
          <w:i/>
          <w:spacing w:val="-3"/>
          <w:sz w:val="24"/>
        </w:rPr>
        <w:t> </w:t>
      </w:r>
      <w:r>
        <w:rPr>
          <w:i/>
          <w:sz w:val="24"/>
        </w:rPr>
        <w:t>Center</w:t>
      </w:r>
      <w:r>
        <w:rPr>
          <w:i/>
          <w:spacing w:val="-3"/>
          <w:sz w:val="24"/>
        </w:rPr>
        <w:t> </w:t>
      </w:r>
      <w:r>
        <w:rPr>
          <w:i/>
          <w:sz w:val="24"/>
        </w:rPr>
        <w:t>for</w:t>
      </w:r>
      <w:r>
        <w:rPr>
          <w:i/>
          <w:spacing w:val="-6"/>
          <w:sz w:val="24"/>
        </w:rPr>
        <w:t> </w:t>
      </w:r>
      <w:r>
        <w:rPr>
          <w:i/>
          <w:sz w:val="24"/>
        </w:rPr>
        <w:t>Disease</w:t>
      </w:r>
      <w:r>
        <w:rPr>
          <w:i/>
          <w:spacing w:val="-3"/>
          <w:sz w:val="24"/>
        </w:rPr>
        <w:t> </w:t>
      </w:r>
      <w:r>
        <w:rPr>
          <w:i/>
          <w:sz w:val="24"/>
        </w:rPr>
        <w:t>Control</w:t>
      </w:r>
      <w:r>
        <w:rPr>
          <w:i/>
          <w:spacing w:val="-5"/>
          <w:sz w:val="24"/>
        </w:rPr>
        <w:t> </w:t>
      </w:r>
      <w:r>
        <w:rPr>
          <w:i/>
          <w:sz w:val="24"/>
        </w:rPr>
        <w:t>(CDC);</w:t>
      </w:r>
    </w:p>
    <w:p>
      <w:pPr>
        <w:tabs>
          <w:tab w:pos="14254" w:val="right" w:leader="none"/>
        </w:tabs>
        <w:spacing w:line="303" w:lineRule="exact" w:before="0"/>
        <w:ind w:left="4898" w:right="0" w:firstLine="0"/>
        <w:jc w:val="left"/>
        <w:rPr>
          <w:b/>
          <w:sz w:val="21"/>
        </w:rPr>
      </w:pPr>
      <w:r>
        <w:rPr>
          <w:i/>
          <w:sz w:val="24"/>
        </w:rPr>
        <w:t>UMMHC</w:t>
      </w:r>
      <w:r>
        <w:rPr>
          <w:i/>
          <w:spacing w:val="-1"/>
          <w:sz w:val="24"/>
        </w:rPr>
        <w:t> </w:t>
      </w:r>
      <w:r>
        <w:rPr>
          <w:i/>
          <w:sz w:val="24"/>
        </w:rPr>
        <w:t>Office</w:t>
      </w:r>
      <w:r>
        <w:rPr>
          <w:i/>
          <w:spacing w:val="-1"/>
          <w:sz w:val="24"/>
        </w:rPr>
        <w:t> </w:t>
      </w:r>
      <w:r>
        <w:rPr>
          <w:i/>
          <w:sz w:val="24"/>
        </w:rPr>
        <w:t>of</w:t>
      </w:r>
      <w:r>
        <w:rPr>
          <w:i/>
          <w:spacing w:val="-1"/>
          <w:sz w:val="24"/>
        </w:rPr>
        <w:t> </w:t>
      </w:r>
      <w:r>
        <w:rPr>
          <w:i/>
          <w:sz w:val="24"/>
        </w:rPr>
        <w:t>Clinical Integration</w:t>
        <w:tab/>
      </w:r>
      <w:r>
        <w:rPr>
          <w:b/>
          <w:color w:val="FFFFFF"/>
          <w:position w:val="-1"/>
          <w:sz w:val="21"/>
        </w:rPr>
        <w:t>13</w:t>
      </w:r>
    </w:p>
    <w:p>
      <w:pPr>
        <w:spacing w:after="0" w:line="303" w:lineRule="exact"/>
        <w:jc w:val="left"/>
        <w:rPr>
          <w:sz w:val="21"/>
        </w:rPr>
        <w:sectPr>
          <w:type w:val="continuous"/>
          <w:pgSz w:w="14400" w:h="10800" w:orient="landscape"/>
          <w:pgMar w:top="1360" w:bottom="280" w:left="0" w:right="0"/>
        </w:sectPr>
      </w:pPr>
    </w:p>
    <w:p>
      <w:pPr>
        <w:pStyle w:val="Heading4"/>
      </w:pPr>
      <w:r>
        <w:rPr/>
        <w:pict>
          <v:group style="position:absolute;margin-left:10.190004pt;margin-top:101.761993pt;width:709.85pt;height:438.25pt;mso-position-horizontal-relative:page;mso-position-vertical-relative:page;z-index:-25608704" coordorigin="204,2035" coordsize="14197,8765">
            <v:shape style="position:absolute;left:5343;top:10013;width:9057;height:787" type="#_x0000_t75" alt="Worcester County-Overall SVI with Anchor Mission Investments map and chart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15"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Worcester County-Overall SVI with Anchor Mission Investments map and chart " stroked="false">
              <v:imagedata r:id="rId42" o:title=""/>
            </v:shape>
            <v:shape style="position:absolute;left:364;top:2035;width:13882;height:7536" type="#_x0000_t75" alt="Worcester County-Overall SVI with Anchor Mission Investments map and chart " stroked="false">
              <v:imagedata r:id="rId74" o:title=""/>
            </v:shape>
            <v:shape style="position:absolute;left:9585;top:10137;width:4119;height:538" type="#_x0000_t75" stroked="false">
              <v:imagedata r:id="rId75" o:title=""/>
            </v:shape>
            <w10:wrap type="none"/>
          </v:group>
        </w:pict>
      </w:r>
      <w:bookmarkStart w:name="Anchor Mission Investments" w:id="17"/>
      <w:bookmarkEnd w:id="17"/>
      <w:r>
        <w:rPr>
          <w:b w:val="0"/>
        </w:rPr>
      </w:r>
      <w:r>
        <w:rPr/>
        <w:t>Anchor</w:t>
      </w:r>
      <w:r>
        <w:rPr>
          <w:spacing w:val="-19"/>
        </w:rPr>
        <w:t> </w:t>
      </w:r>
      <w:r>
        <w:rPr/>
        <w:t>Mission</w:t>
      </w:r>
      <w:r>
        <w:rPr>
          <w:spacing w:val="-19"/>
        </w:rPr>
        <w:t> </w:t>
      </w:r>
      <w:r>
        <w:rPr/>
        <w:t>Investments</w:t>
      </w:r>
    </w:p>
    <w:p>
      <w:pPr>
        <w:pStyle w:val="BodyText"/>
        <w:rPr>
          <w:b/>
          <w:sz w:val="20"/>
        </w:rPr>
      </w:pPr>
    </w:p>
    <w:p>
      <w:pPr>
        <w:pStyle w:val="BodyText"/>
        <w:spacing w:before="2"/>
        <w:rPr>
          <w:b/>
          <w:sz w:val="14"/>
        </w:rPr>
      </w:pPr>
      <w:r>
        <w:rPr/>
        <w:pict>
          <v:rect style="position:absolute;margin-left:35.999037pt;margin-top:10.627649pt;width:648pt;height:1.91pt;mso-position-horizontal-relative:page;mso-position-vertical-relative:paragraph;z-index:-15712256;mso-wrap-distance-left:0;mso-wrap-distance-right:0" filled="true" fillcolor="#000000" stroked="false">
            <v:fill type="solid"/>
            <w10:wrap type="topAndBottom"/>
          </v:rect>
        </w:pic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sz w:val="31"/>
        </w:rPr>
      </w:pPr>
    </w:p>
    <w:p>
      <w:pPr>
        <w:spacing w:before="0"/>
        <w:ind w:left="849" w:right="0" w:firstLine="0"/>
        <w:jc w:val="left"/>
        <w:rPr>
          <w:i/>
          <w:sz w:val="24"/>
        </w:rPr>
      </w:pPr>
      <w:r>
        <w:rPr>
          <w:i/>
          <w:sz w:val="24"/>
        </w:rPr>
        <w:t>Source:</w:t>
      </w:r>
      <w:r>
        <w:rPr>
          <w:i/>
          <w:spacing w:val="-1"/>
          <w:sz w:val="24"/>
        </w:rPr>
        <w:t> </w:t>
      </w:r>
      <w:r>
        <w:rPr>
          <w:i/>
          <w:sz w:val="24"/>
        </w:rPr>
        <w:t>UMMHC</w:t>
      </w:r>
      <w:r>
        <w:rPr>
          <w:i/>
          <w:spacing w:val="-3"/>
          <w:sz w:val="24"/>
        </w:rPr>
        <w:t> </w:t>
      </w:r>
      <w:r>
        <w:rPr>
          <w:i/>
          <w:sz w:val="24"/>
        </w:rPr>
        <w:t>Office</w:t>
      </w:r>
      <w:r>
        <w:rPr>
          <w:i/>
          <w:spacing w:val="-4"/>
          <w:sz w:val="24"/>
        </w:rPr>
        <w:t> </w:t>
      </w:r>
      <w:r>
        <w:rPr>
          <w:i/>
          <w:sz w:val="24"/>
        </w:rPr>
        <w:t>of</w:t>
      </w:r>
      <w:r>
        <w:rPr>
          <w:i/>
          <w:spacing w:val="-4"/>
          <w:sz w:val="24"/>
        </w:rPr>
        <w:t> </w:t>
      </w:r>
      <w:r>
        <w:rPr>
          <w:i/>
          <w:sz w:val="24"/>
        </w:rPr>
        <w:t>Clinical</w:t>
      </w:r>
      <w:r>
        <w:rPr>
          <w:i/>
          <w:spacing w:val="-3"/>
          <w:sz w:val="24"/>
        </w:rPr>
        <w:t> </w:t>
      </w:r>
      <w:r>
        <w:rPr>
          <w:i/>
          <w:sz w:val="24"/>
        </w:rPr>
        <w:t>Integration</w:t>
      </w:r>
    </w:p>
    <w:p>
      <w:pPr>
        <w:pStyle w:val="BodyText"/>
        <w:rPr>
          <w:i/>
          <w:sz w:val="20"/>
        </w:rPr>
      </w:pPr>
    </w:p>
    <w:p>
      <w:pPr>
        <w:pStyle w:val="BodyText"/>
        <w:rPr>
          <w:i/>
          <w:sz w:val="20"/>
        </w:rPr>
      </w:pPr>
    </w:p>
    <w:p>
      <w:pPr>
        <w:spacing w:before="59"/>
        <w:ind w:left="0" w:right="143" w:firstLine="0"/>
        <w:jc w:val="right"/>
        <w:rPr>
          <w:b/>
          <w:sz w:val="21"/>
        </w:rPr>
      </w:pPr>
      <w:r>
        <w:rPr/>
        <w:pict>
          <v:group style="position:absolute;margin-left:157.919022pt;margin-top:-13.322447pt;width:93.25pt;height:20.4pt;mso-position-horizontal-relative:page;mso-position-vertical-relative:paragraph;z-index:15746048" coordorigin="3158,-266" coordsize="1865,408">
            <v:shape style="position:absolute;left:4267;top:-267;width:226;height:315" coordorigin="4267,-266" coordsize="226,315" path="m4377,-168l4363,-168,4352,-168,4342,-166,4332,-163,4322,-158,4310,-154,4300,-146,4291,-137,4285,-128,4280,-119,4276,-110,4272,-101,4269,-91,4268,-81,4267,-72,4267,-49,4268,-39,4269,-29,4272,-19,4276,-7,4284,5,4291,15,4298,22,4306,28,4313,35,4322,41,4332,44,4342,46,4352,48,4363,48,4377,48,4389,46,4401,41,4413,34,4423,26,4430,17,4493,17,4493,-7,4370,-7,4363,-10,4358,-12,4353,-14,4346,-19,4344,-24,4339,-29,4336,-36,4334,-41,4332,-48,4329,-53,4329,-67,4332,-72,4336,-86,4339,-91,4344,-96,4346,-101,4353,-105,4358,-108,4363,-110,4370,-113,4493,-113,4493,-139,4423,-139,4418,-146,4411,-154,4401,-158,4389,-165,4377,-168xm4493,17l4430,17,4430,43,4493,43,4493,17xm4493,-113l4387,-113,4394,-110,4399,-108,4404,-105,4411,-101,4416,-96,4418,-91,4423,-86,4425,-79,4428,-72,4428,-45,4425,-41,4423,-36,4418,-29,4416,-24,4411,-19,4404,-14,4399,-12,4394,-10,4387,-7,4493,-7,4493,-113xm4493,-266l4425,-266,4425,-139,4493,-139,4493,-266xe" filled="true" fillcolor="#2c338e" stroked="false">
              <v:path arrowok="t"/>
              <v:fill type="solid"/>
            </v:shape>
            <v:shape style="position:absolute;left:4533;top:-169;width:490;height:310" type="#_x0000_t75" stroked="false">
              <v:imagedata r:id="rId46" o:title=""/>
            </v:shape>
            <v:shape style="position:absolute;left:3873;top:-169;width:387;height:310" coordorigin="3873,-168" coordsize="387,310" path="m4008,-165l4006,-165,4003,-168,3981,-168,3969,-163,3962,-158,3950,-151,3943,-141,3938,-132,3938,-161,3873,-161,3873,43,3941,43,3941,-72,3943,-77,3946,-81,3948,-86,3950,-91,3955,-96,3960,-101,3967,-103,3972,-105,3979,-108,4003,-108,4006,-105,4006,-108,4007,-132,4008,-165xm4260,-163l4188,-163,4147,-31,4145,-31,4099,-163,4025,-163,4111,41,4104,55,4101,65,4097,72,4087,82,4080,84,4063,84,4058,82,4051,82,4049,79,4039,137,4046,137,4051,139,4058,139,4066,142,4090,142,4121,134,4128,129,4135,122,4142,118,4147,110,4159,93,4164,84,4166,74,4260,-163xe" filled="true" fillcolor="#2c338e" stroked="false">
              <v:path arrowok="t"/>
              <v:fill type="solid"/>
            </v:shape>
            <v:shape style="position:absolute;left:3158;top:-248;width:675;height:295" type="#_x0000_t75" stroked="false">
              <v:imagedata r:id="rId19" o:title=""/>
            </v:shape>
            <w10:wrap type="none"/>
          </v:group>
        </w:pict>
      </w:r>
      <w:r>
        <w:rPr>
          <w:b/>
          <w:color w:val="FFFFFF"/>
          <w:sz w:val="21"/>
        </w:rPr>
        <w:t>14</w:t>
      </w:r>
    </w:p>
    <w:p>
      <w:pPr>
        <w:spacing w:after="0"/>
        <w:jc w:val="right"/>
        <w:rPr>
          <w:sz w:val="21"/>
        </w:rPr>
        <w:sectPr>
          <w:headerReference w:type="default" r:id="rId72"/>
          <w:footerReference w:type="default" r:id="rId73"/>
          <w:pgSz w:w="14400" w:h="10800" w:orient="landscape"/>
          <w:pgMar w:header="337" w:footer="0" w:top="620" w:bottom="0" w:left="0" w:right="0"/>
          <w:pgNumType w:start="13"/>
        </w:sectPr>
      </w:pPr>
    </w:p>
    <w:p>
      <w:pPr>
        <w:pStyle w:val="Heading4"/>
      </w:pPr>
      <w:r>
        <w:rPr/>
        <w:pict>
          <v:group style="position:absolute;margin-left:10.190004pt;margin-top:78.610001pt;width:709.85pt;height:461.4pt;mso-position-horizontal-relative:page;mso-position-vertical-relative:page;z-index:-25607680" coordorigin="204,1572" coordsize="14197,9228">
            <v:rect style="position:absolute;left:719;top:1572;width:12960;height:39" filled="true" fillcolor="#000000" stroked="false">
              <v:fill type="solid"/>
            </v:rect>
            <v:shape style="position:absolute;left:5343;top:10013;width:9057;height:787" type="#_x0000_t75" alt="UMMHC's Total Service Area map " stroked="false">
              <v:imagedata r:id="rId39" o:title=""/>
            </v:shape>
            <v:shape style="position:absolute;left:584;top:10008;width:151;height:152" type="#_x0000_t75" stroked="false">
              <v:imagedata r:id="rId40"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707;top:1651;width:8609;height:8304" type="#_x0000_t75" alt="UMMHC's Total Service Area map " stroked="false">
              <v:imagedata r:id="rId78" o:title=""/>
            </v:shape>
            <v:shape style="position:absolute;left:489;top:9386;width:324;height:142" type="#_x0000_t75" stroked="false">
              <v:imagedata r:id="rId15" o:title=""/>
            </v:shape>
            <v:shape style="position:absolute;left:203;top:9693;width:452;height:989" coordorigin="204,9694" coordsize="452,989" path="m516,9955l511,9934,501,9913,486,9898,468,9890,451,9891,436,9900,427,9915,424,9935,430,9958,440,9979,455,9994,473,10002,492,10001,506,9991,514,9975,516,9955xm655,9694l640,9762,626,9842,605,9922,567,9990,504,10037,408,10061,311,10068,235,10066,204,10063,247,10073,344,10100,444,10141,496,10193,499,10225,494,10267,479,10321,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16"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41" o:title=""/>
            </v:shape>
            <v:shape style="position:absolute;left:1137;top:10154;width:3356;height:315" coordorigin="1137,10155" coordsize="3356,31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m4493,10155l4428,10155,4428,10349,4428,10376,4425,10380,4423,10385,4418,10393,4416,10397,4411,10402,4404,10407,4399,10409,4394,10411,4387,10414,4370,10414,4363,10411,4358,10409,4353,10407,4346,10402,4344,10397,4339,10392,4336,10385,4334,10380,4332,10373,4329,10368,4329,10354,4332,10349,4336,10335,4339,10330,4344,10325,4346,10320,4353,10316,4358,10313,4363,10311,4370,10308,4387,10308,4394,10311,4399,10313,4404,10316,4411,10320,4416,10325,4418,10330,4423,10335,4425,10342,4428,10349,4428,10155,4425,10155,4425,10282,4423,10282,4418,10275,4411,10267,4401,10263,4389,10256,4377,10253,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30,10464,4493,10464,4493,10438,4493,10414,4493,10308,4493,10282,4493,10155xe" filled="true" fillcolor="#2c338e" stroked="false">
              <v:path arrowok="t"/>
              <v:fill type="solid"/>
            </v:shape>
            <v:shape style="position:absolute;left:4533;top:10253;width:490;height:310" type="#_x0000_t75" stroked="false">
              <v:imagedata r:id="rId46"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19" o:title=""/>
            </v:shape>
            <v:shape style="position:absolute;left:707;top:10005;width:13692;height:29" type="#_x0000_t75" alt="UMMHC's Total Service Area map " stroked="false">
              <v:imagedata r:id="rId42" o:title=""/>
            </v:shape>
            <v:shape style="position:absolute;left:9585;top:10137;width:4119;height:538" type="#_x0000_t75" stroked="false">
              <v:imagedata r:id="rId79" o:title=""/>
            </v:shape>
            <w10:wrap type="none"/>
          </v:group>
        </w:pict>
      </w:r>
      <w:bookmarkStart w:name="UMMHC’s Total Service Area Map" w:id="18"/>
      <w:bookmarkEnd w:id="18"/>
      <w:r>
        <w:rPr>
          <w:b w:val="0"/>
        </w:rPr>
      </w:r>
      <w:r>
        <w:rPr/>
        <w:t>UMMHC’s</w:t>
      </w:r>
      <w:r>
        <w:rPr>
          <w:spacing w:val="-18"/>
        </w:rPr>
        <w:t> </w:t>
      </w:r>
      <w:r>
        <w:rPr/>
        <w:t>Total</w:t>
      </w:r>
      <w:r>
        <w:rPr>
          <w:spacing w:val="-17"/>
        </w:rPr>
        <w:t> </w:t>
      </w:r>
      <w:r>
        <w:rPr/>
        <w:t>Service</w:t>
      </w:r>
      <w:r>
        <w:rPr>
          <w:spacing w:val="-18"/>
        </w:rPr>
        <w:t> </w:t>
      </w:r>
      <w:r>
        <w:rPr/>
        <w:t>Area</w:t>
      </w:r>
      <w:r>
        <w:rPr>
          <w:spacing w:val="-17"/>
        </w:rPr>
        <w:t> </w:t>
      </w:r>
      <w:r>
        <w:rPr/>
        <w:t>Map</w:t>
      </w:r>
    </w:p>
    <w:p>
      <w:pPr>
        <w:pStyle w:val="BodyText"/>
        <w:rPr>
          <w:b/>
          <w:sz w:val="20"/>
        </w:rPr>
      </w:pPr>
    </w:p>
    <w:p>
      <w:pPr>
        <w:pStyle w:val="BodyText"/>
        <w:rPr>
          <w:b/>
          <w:sz w:val="20"/>
        </w:rPr>
      </w:pPr>
    </w:p>
    <w:p>
      <w:pPr>
        <w:pStyle w:val="BodyText"/>
        <w:rPr>
          <w:b/>
          <w:sz w:val="20"/>
        </w:rPr>
      </w:pPr>
    </w:p>
    <w:p>
      <w:pPr>
        <w:pStyle w:val="ListParagraph"/>
        <w:numPr>
          <w:ilvl w:val="2"/>
          <w:numId w:val="5"/>
        </w:numPr>
        <w:tabs>
          <w:tab w:pos="9821" w:val="left" w:leader="none"/>
        </w:tabs>
        <w:spacing w:line="211" w:lineRule="auto" w:before="212" w:after="0"/>
        <w:ind w:left="9820" w:right="1151" w:hanging="360"/>
        <w:jc w:val="left"/>
        <w:rPr>
          <w:rFonts w:ascii="Calibri" w:hAnsi="Calibri"/>
          <w:sz w:val="32"/>
        </w:rPr>
      </w:pPr>
      <w:r>
        <w:rPr>
          <w:rFonts w:ascii="Calibri" w:hAnsi="Calibri"/>
          <w:sz w:val="32"/>
        </w:rPr>
        <w:t>As</w:t>
      </w:r>
      <w:r>
        <w:rPr>
          <w:rFonts w:ascii="Calibri" w:hAnsi="Calibri"/>
          <w:spacing w:val="-1"/>
          <w:sz w:val="32"/>
        </w:rPr>
        <w:t> </w:t>
      </w:r>
      <w:r>
        <w:rPr>
          <w:rFonts w:ascii="Calibri" w:hAnsi="Calibri"/>
          <w:sz w:val="32"/>
        </w:rPr>
        <w:t>shown</w:t>
      </w:r>
      <w:r>
        <w:rPr>
          <w:rFonts w:ascii="Calibri" w:hAnsi="Calibri"/>
          <w:spacing w:val="2"/>
          <w:sz w:val="32"/>
        </w:rPr>
        <w:t> </w:t>
      </w:r>
      <w:r>
        <w:rPr>
          <w:rFonts w:ascii="Calibri" w:hAnsi="Calibri"/>
          <w:sz w:val="32"/>
        </w:rPr>
        <w:t>on the map,</w:t>
      </w:r>
      <w:r>
        <w:rPr>
          <w:rFonts w:ascii="Calibri" w:hAnsi="Calibri"/>
          <w:spacing w:val="1"/>
          <w:sz w:val="32"/>
        </w:rPr>
        <w:t> </w:t>
      </w:r>
      <w:r>
        <w:rPr>
          <w:rFonts w:ascii="Calibri" w:hAnsi="Calibri"/>
          <w:sz w:val="32"/>
        </w:rPr>
        <w:t>UMMHC’s current service</w:t>
      </w:r>
      <w:r>
        <w:rPr>
          <w:rFonts w:ascii="Calibri" w:hAnsi="Calibri"/>
          <w:spacing w:val="1"/>
          <w:sz w:val="32"/>
        </w:rPr>
        <w:t> </w:t>
      </w:r>
      <w:r>
        <w:rPr>
          <w:rFonts w:ascii="Calibri" w:hAnsi="Calibri"/>
          <w:sz w:val="32"/>
        </w:rPr>
        <w:t>area</w:t>
      </w:r>
      <w:r>
        <w:rPr>
          <w:rFonts w:ascii="Calibri" w:hAnsi="Calibri"/>
          <w:spacing w:val="-6"/>
          <w:sz w:val="32"/>
        </w:rPr>
        <w:t> </w:t>
      </w:r>
      <w:r>
        <w:rPr>
          <w:rFonts w:ascii="Calibri" w:hAnsi="Calibri"/>
          <w:sz w:val="32"/>
        </w:rPr>
        <w:t>includes</w:t>
      </w:r>
      <w:r>
        <w:rPr>
          <w:rFonts w:ascii="Calibri" w:hAnsi="Calibri"/>
          <w:spacing w:val="-11"/>
          <w:sz w:val="32"/>
        </w:rPr>
        <w:t> </w:t>
      </w:r>
      <w:r>
        <w:rPr>
          <w:rFonts w:ascii="Calibri" w:hAnsi="Calibri"/>
          <w:sz w:val="32"/>
        </w:rPr>
        <w:t>a</w:t>
      </w:r>
      <w:r>
        <w:rPr>
          <w:rFonts w:ascii="Calibri" w:hAnsi="Calibri"/>
          <w:spacing w:val="-7"/>
          <w:sz w:val="32"/>
        </w:rPr>
        <w:t> </w:t>
      </w:r>
      <w:r>
        <w:rPr>
          <w:rFonts w:ascii="Calibri" w:hAnsi="Calibri"/>
          <w:sz w:val="32"/>
        </w:rPr>
        <w:t>population</w:t>
      </w:r>
      <w:r>
        <w:rPr>
          <w:rFonts w:ascii="Calibri" w:hAnsi="Calibri"/>
          <w:spacing w:val="-69"/>
          <w:sz w:val="32"/>
        </w:rPr>
        <w:t> </w:t>
      </w:r>
      <w:r>
        <w:rPr>
          <w:rFonts w:ascii="Calibri" w:hAnsi="Calibri"/>
          <w:sz w:val="32"/>
        </w:rPr>
        <w:t>of</w:t>
      </w:r>
      <w:r>
        <w:rPr>
          <w:rFonts w:ascii="Calibri" w:hAnsi="Calibri"/>
          <w:spacing w:val="1"/>
          <w:sz w:val="32"/>
        </w:rPr>
        <w:t> </w:t>
      </w:r>
      <w:r>
        <w:rPr>
          <w:rFonts w:ascii="Calibri" w:hAnsi="Calibri"/>
          <w:sz w:val="32"/>
        </w:rPr>
        <w:t>over</w:t>
      </w:r>
      <w:r>
        <w:rPr>
          <w:rFonts w:ascii="Calibri" w:hAnsi="Calibri"/>
          <w:spacing w:val="5"/>
          <w:sz w:val="32"/>
        </w:rPr>
        <w:t> </w:t>
      </w:r>
      <w:r>
        <w:rPr>
          <w:rFonts w:ascii="Calibri" w:hAnsi="Calibri"/>
          <w:sz w:val="32"/>
        </w:rPr>
        <w:t>1 million:</w:t>
      </w:r>
    </w:p>
    <w:p>
      <w:pPr>
        <w:pStyle w:val="ListParagraph"/>
        <w:numPr>
          <w:ilvl w:val="3"/>
          <w:numId w:val="5"/>
        </w:numPr>
        <w:tabs>
          <w:tab w:pos="10541" w:val="left" w:leader="none"/>
        </w:tabs>
        <w:spacing w:line="211" w:lineRule="auto" w:before="75" w:after="0"/>
        <w:ind w:left="10540" w:right="996" w:hanging="361"/>
        <w:jc w:val="left"/>
        <w:rPr>
          <w:rFonts w:ascii="Calibri" w:hAnsi="Calibri"/>
          <w:sz w:val="32"/>
        </w:rPr>
      </w:pPr>
      <w:r>
        <w:rPr>
          <w:rFonts w:ascii="Calibri" w:hAnsi="Calibri"/>
          <w:sz w:val="32"/>
        </w:rPr>
        <w:t>all of Worcester</w:t>
      </w:r>
      <w:r>
        <w:rPr>
          <w:rFonts w:ascii="Calibri" w:hAnsi="Calibri"/>
          <w:spacing w:val="1"/>
          <w:sz w:val="32"/>
        </w:rPr>
        <w:t> </w:t>
      </w:r>
      <w:r>
        <w:rPr>
          <w:rFonts w:ascii="Calibri" w:hAnsi="Calibri"/>
          <w:spacing w:val="-1"/>
          <w:sz w:val="32"/>
        </w:rPr>
        <w:t>County,</w:t>
      </w:r>
      <w:r>
        <w:rPr>
          <w:rFonts w:ascii="Calibri" w:hAnsi="Calibri"/>
          <w:spacing w:val="-16"/>
          <w:sz w:val="32"/>
        </w:rPr>
        <w:t> </w:t>
      </w:r>
      <w:r>
        <w:rPr>
          <w:rFonts w:ascii="Calibri" w:hAnsi="Calibri"/>
          <w:sz w:val="32"/>
        </w:rPr>
        <w:t>except</w:t>
      </w:r>
      <w:r>
        <w:rPr>
          <w:rFonts w:ascii="Calibri" w:hAnsi="Calibri"/>
          <w:spacing w:val="-14"/>
          <w:sz w:val="32"/>
        </w:rPr>
        <w:t> </w:t>
      </w:r>
      <w:r>
        <w:rPr>
          <w:rFonts w:ascii="Calibri" w:hAnsi="Calibri"/>
          <w:sz w:val="32"/>
        </w:rPr>
        <w:t>for</w:t>
      </w:r>
      <w:r>
        <w:rPr>
          <w:rFonts w:ascii="Calibri" w:hAnsi="Calibri"/>
          <w:spacing w:val="-14"/>
          <w:sz w:val="32"/>
        </w:rPr>
        <w:t> </w:t>
      </w:r>
      <w:r>
        <w:rPr>
          <w:rFonts w:ascii="Calibri" w:hAnsi="Calibri"/>
          <w:sz w:val="32"/>
        </w:rPr>
        <w:t>the</w:t>
      </w:r>
      <w:r>
        <w:rPr>
          <w:rFonts w:ascii="Calibri" w:hAnsi="Calibri"/>
          <w:spacing w:val="-69"/>
          <w:sz w:val="32"/>
        </w:rPr>
        <w:t> </w:t>
      </w:r>
      <w:r>
        <w:rPr>
          <w:rFonts w:ascii="Calibri" w:hAnsi="Calibri"/>
          <w:sz w:val="32"/>
        </w:rPr>
        <w:t>town</w:t>
      </w:r>
      <w:r>
        <w:rPr>
          <w:rFonts w:ascii="Calibri" w:hAnsi="Calibri"/>
          <w:spacing w:val="-1"/>
          <w:sz w:val="32"/>
        </w:rPr>
        <w:t> </w:t>
      </w:r>
      <w:r>
        <w:rPr>
          <w:rFonts w:ascii="Calibri" w:hAnsi="Calibri"/>
          <w:sz w:val="32"/>
        </w:rPr>
        <w:t>of</w:t>
      </w:r>
      <w:r>
        <w:rPr>
          <w:rFonts w:ascii="Calibri" w:hAnsi="Calibri"/>
          <w:spacing w:val="-4"/>
          <w:sz w:val="32"/>
        </w:rPr>
        <w:t> </w:t>
      </w:r>
      <w:r>
        <w:rPr>
          <w:rFonts w:ascii="Calibri" w:hAnsi="Calibri"/>
          <w:sz w:val="32"/>
        </w:rPr>
        <w:t>Blackstone,</w:t>
      </w:r>
    </w:p>
    <w:p>
      <w:pPr>
        <w:pStyle w:val="ListParagraph"/>
        <w:numPr>
          <w:ilvl w:val="3"/>
          <w:numId w:val="5"/>
        </w:numPr>
        <w:tabs>
          <w:tab w:pos="10612" w:val="left" w:leader="none"/>
          <w:tab w:pos="10613" w:val="left" w:leader="none"/>
        </w:tabs>
        <w:spacing w:line="211" w:lineRule="auto" w:before="71" w:after="0"/>
        <w:ind w:left="10540" w:right="1496" w:hanging="361"/>
        <w:jc w:val="left"/>
        <w:rPr>
          <w:rFonts w:ascii="Calibri" w:hAnsi="Calibri"/>
          <w:sz w:val="32"/>
        </w:rPr>
      </w:pPr>
      <w:r>
        <w:rPr/>
        <w:tab/>
      </w:r>
      <w:r>
        <w:rPr>
          <w:rFonts w:ascii="Calibri" w:hAnsi="Calibri"/>
          <w:sz w:val="32"/>
        </w:rPr>
        <w:t>plus the town of</w:t>
      </w:r>
      <w:r>
        <w:rPr>
          <w:rFonts w:ascii="Calibri" w:hAnsi="Calibri"/>
          <w:spacing w:val="1"/>
          <w:sz w:val="32"/>
        </w:rPr>
        <w:t> </w:t>
      </w:r>
      <w:r>
        <w:rPr>
          <w:rFonts w:ascii="Calibri" w:hAnsi="Calibri"/>
          <w:sz w:val="32"/>
        </w:rPr>
        <w:t>Orange</w:t>
      </w:r>
      <w:r>
        <w:rPr>
          <w:rFonts w:ascii="Calibri" w:hAnsi="Calibri"/>
          <w:spacing w:val="-12"/>
          <w:sz w:val="32"/>
        </w:rPr>
        <w:t> </w:t>
      </w:r>
      <w:r>
        <w:rPr>
          <w:rFonts w:ascii="Calibri" w:hAnsi="Calibri"/>
          <w:sz w:val="32"/>
        </w:rPr>
        <w:t>in</w:t>
      </w:r>
      <w:r>
        <w:rPr>
          <w:rFonts w:ascii="Calibri" w:hAnsi="Calibri"/>
          <w:spacing w:val="-15"/>
          <w:sz w:val="32"/>
        </w:rPr>
        <w:t> </w:t>
      </w:r>
      <w:r>
        <w:rPr>
          <w:rFonts w:ascii="Calibri" w:hAnsi="Calibri"/>
          <w:sz w:val="32"/>
        </w:rPr>
        <w:t>Franklin</w:t>
      </w:r>
      <w:r>
        <w:rPr>
          <w:rFonts w:ascii="Calibri" w:hAnsi="Calibri"/>
          <w:spacing w:val="-69"/>
          <w:sz w:val="32"/>
        </w:rPr>
        <w:t> </w:t>
      </w:r>
      <w:r>
        <w:rPr>
          <w:rFonts w:ascii="Calibri" w:hAnsi="Calibri"/>
          <w:sz w:val="32"/>
        </w:rPr>
        <w:t>County,</w:t>
      </w:r>
      <w:r>
        <w:rPr>
          <w:rFonts w:ascii="Calibri" w:hAnsi="Calibri"/>
          <w:spacing w:val="-4"/>
          <w:sz w:val="32"/>
        </w:rPr>
        <w:t> </w:t>
      </w:r>
      <w:r>
        <w:rPr>
          <w:rFonts w:ascii="Calibri" w:hAnsi="Calibri"/>
          <w:sz w:val="32"/>
        </w:rPr>
        <w:t>and</w:t>
      </w:r>
    </w:p>
    <w:p>
      <w:pPr>
        <w:pStyle w:val="ListParagraph"/>
        <w:numPr>
          <w:ilvl w:val="3"/>
          <w:numId w:val="5"/>
        </w:numPr>
        <w:tabs>
          <w:tab w:pos="10541" w:val="left" w:leader="none"/>
        </w:tabs>
        <w:spacing w:line="211" w:lineRule="auto" w:before="73" w:after="0"/>
        <w:ind w:left="10540" w:right="1503" w:hanging="361"/>
        <w:jc w:val="left"/>
        <w:rPr>
          <w:rFonts w:ascii="Calibri" w:hAnsi="Calibri"/>
          <w:sz w:val="32"/>
        </w:rPr>
      </w:pPr>
      <w:r>
        <w:rPr>
          <w:rFonts w:ascii="Calibri" w:hAnsi="Calibri"/>
          <w:sz w:val="32"/>
        </w:rPr>
        <w:t>14 of the towns in</w:t>
      </w:r>
      <w:r>
        <w:rPr>
          <w:rFonts w:ascii="Calibri" w:hAnsi="Calibri"/>
          <w:spacing w:val="-71"/>
          <w:sz w:val="32"/>
        </w:rPr>
        <w:t> </w:t>
      </w:r>
      <w:r>
        <w:rPr>
          <w:rFonts w:ascii="Calibri" w:hAnsi="Calibri"/>
          <w:sz w:val="32"/>
        </w:rPr>
        <w:t>Middlesex</w:t>
      </w:r>
      <w:r>
        <w:rPr>
          <w:rFonts w:ascii="Calibri" w:hAnsi="Calibri"/>
          <w:spacing w:val="-16"/>
          <w:sz w:val="32"/>
        </w:rPr>
        <w:t> </w:t>
      </w:r>
      <w:r>
        <w:rPr>
          <w:rFonts w:ascii="Calibri" w:hAnsi="Calibri"/>
          <w:sz w:val="32"/>
        </w:rPr>
        <w:t>County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spacing w:before="58"/>
        <w:ind w:left="0" w:right="143" w:firstLine="0"/>
        <w:jc w:val="right"/>
        <w:rPr>
          <w:b/>
          <w:sz w:val="21"/>
        </w:rPr>
      </w:pPr>
      <w:r>
        <w:rPr>
          <w:b/>
          <w:color w:val="FFFFFF"/>
          <w:sz w:val="21"/>
        </w:rPr>
        <w:t>15</w:t>
      </w:r>
    </w:p>
    <w:p>
      <w:pPr>
        <w:spacing w:after="0"/>
        <w:jc w:val="right"/>
        <w:rPr>
          <w:sz w:val="21"/>
        </w:rPr>
        <w:sectPr>
          <w:headerReference w:type="default" r:id="rId76"/>
          <w:footerReference w:type="default" r:id="rId77"/>
          <w:pgSz w:w="14400" w:h="10800" w:orient="landscape"/>
          <w:pgMar w:header="337" w:footer="0" w:top="620" w:bottom="0" w:left="0" w:right="0"/>
        </w:sectPr>
      </w:pPr>
    </w:p>
    <w:p>
      <w:pPr>
        <w:pStyle w:val="Heading4"/>
        <w:spacing w:line="240" w:lineRule="auto" w:before="269"/>
      </w:pPr>
      <w:bookmarkStart w:name="UMMHC service area with patient populati" w:id="19"/>
      <w:bookmarkEnd w:id="19"/>
      <w:r>
        <w:rPr>
          <w:b w:val="0"/>
        </w:rPr>
      </w:r>
      <w:r>
        <w:rPr/>
        <w:t>UMMHC</w:t>
      </w:r>
      <w:r>
        <w:rPr>
          <w:spacing w:val="-8"/>
        </w:rPr>
        <w:t> </w:t>
      </w:r>
      <w:r>
        <w:rPr/>
        <w:t>service</w:t>
      </w:r>
      <w:r>
        <w:rPr>
          <w:spacing w:val="-7"/>
        </w:rPr>
        <w:t> </w:t>
      </w:r>
      <w:r>
        <w:rPr/>
        <w:t>area</w:t>
      </w:r>
      <w:r>
        <w:rPr>
          <w:spacing w:val="-6"/>
        </w:rPr>
        <w:t> </w:t>
      </w:r>
      <w:r>
        <w:rPr/>
        <w:t>with</w:t>
      </w:r>
      <w:r>
        <w:rPr>
          <w:spacing w:val="-4"/>
        </w:rPr>
        <w:t> </w:t>
      </w:r>
      <w:r>
        <w:rPr/>
        <w:t>patient</w:t>
      </w:r>
      <w:r>
        <w:rPr>
          <w:spacing w:val="-2"/>
        </w:rPr>
        <w:t> </w:t>
      </w:r>
      <w:r>
        <w:rPr/>
        <w:t>populations</w:t>
      </w:r>
      <w:r>
        <w:rPr>
          <w:spacing w:val="-2"/>
        </w:rPr>
        <w:t> </w:t>
      </w:r>
      <w:r>
        <w:rPr/>
        <w:t>served</w:t>
      </w:r>
    </w:p>
    <w:p>
      <w:pPr>
        <w:pStyle w:val="Heading6"/>
        <w:spacing w:line="240" w:lineRule="auto" w:before="4"/>
        <w:ind w:left="174"/>
      </w:pPr>
      <w:r>
        <w:rPr/>
        <w:br w:type="column"/>
      </w:r>
      <w:r>
        <w:rPr/>
        <w:t>Exhibit</w:t>
      </w:r>
      <w:r>
        <w:rPr>
          <w:spacing w:val="-5"/>
        </w:rPr>
        <w:t> </w:t>
      </w:r>
      <w:r>
        <w:rPr/>
        <w:t>F1-15</w:t>
      </w:r>
    </w:p>
    <w:p>
      <w:pPr>
        <w:spacing w:after="0" w:line="240" w:lineRule="auto"/>
        <w:sectPr>
          <w:headerReference w:type="default" r:id="rId80"/>
          <w:footerReference w:type="default" r:id="rId81"/>
          <w:pgSz w:w="14400" w:h="10800" w:orient="landscape"/>
          <w:pgMar w:header="0" w:footer="565" w:top="260" w:bottom="760" w:left="0" w:right="0"/>
          <w:pgNumType w:start="16"/>
          <w:cols w:num="2" w:equalWidth="0">
            <w:col w:w="11531" w:space="40"/>
            <w:col w:w="2829"/>
          </w:cols>
        </w:sectPr>
      </w:pPr>
    </w:p>
    <w:p>
      <w:pPr>
        <w:pStyle w:val="BodyText"/>
        <w:rPr>
          <w:sz w:val="20"/>
        </w:rPr>
      </w:pPr>
    </w:p>
    <w:p>
      <w:pPr>
        <w:pStyle w:val="BodyText"/>
        <w:spacing w:before="5"/>
        <w:rPr>
          <w:sz w:val="17"/>
        </w:rPr>
      </w:pPr>
    </w:p>
    <w:p>
      <w:pPr>
        <w:pStyle w:val="BodyText"/>
        <w:spacing w:line="38" w:lineRule="exact"/>
        <w:ind w:left="720"/>
        <w:rPr>
          <w:sz w:val="3"/>
        </w:rPr>
      </w:pPr>
      <w:r>
        <w:rPr>
          <w:position w:val="0"/>
          <w:sz w:val="3"/>
        </w:rPr>
        <w:pict>
          <v:group style="width:648pt;height:1.95pt;mso-position-horizontal-relative:char;mso-position-vertical-relative:line" coordorigin="0,0" coordsize="12960,39">
            <v:rect style="position:absolute;left:-1;top:0;width:12960;height:39" filled="true" fillcolor="#000000" stroked="false">
              <v:fill type="solid"/>
            </v:rect>
          </v:group>
        </w:pict>
      </w:r>
      <w:r>
        <w:rPr>
          <w:position w:val="0"/>
          <w:sz w:val="3"/>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2"/>
        </w:rPr>
      </w:pPr>
      <w:r>
        <w:rPr/>
        <w:drawing>
          <wp:anchor distT="0" distB="0" distL="0" distR="0" allowOverlap="1" layoutInCell="1" locked="0" behindDoc="0" simplePos="0" relativeHeight="37">
            <wp:simplePos x="0" y="0"/>
            <wp:positionH relativeFrom="page">
              <wp:posOffset>1196315</wp:posOffset>
            </wp:positionH>
            <wp:positionV relativeFrom="paragraph">
              <wp:posOffset>203033</wp:posOffset>
            </wp:positionV>
            <wp:extent cx="6698593" cy="3903345"/>
            <wp:effectExtent l="0" t="0" r="0" b="0"/>
            <wp:wrapTopAndBottom/>
            <wp:docPr id="7" name="image45.jpeg" descr="UMMHC service area with patient populations served "/>
            <wp:cNvGraphicFramePr>
              <a:graphicFrameLocks noChangeAspect="1"/>
            </wp:cNvGraphicFramePr>
            <a:graphic>
              <a:graphicData uri="http://schemas.openxmlformats.org/drawingml/2006/picture">
                <pic:pic>
                  <pic:nvPicPr>
                    <pic:cNvPr id="8" name="image45.jpeg"/>
                    <pic:cNvPicPr/>
                  </pic:nvPicPr>
                  <pic:blipFill>
                    <a:blip r:embed="rId82" cstate="print"/>
                    <a:stretch>
                      <a:fillRect/>
                    </a:stretch>
                  </pic:blipFill>
                  <pic:spPr>
                    <a:xfrm>
                      <a:off x="0" y="0"/>
                      <a:ext cx="6698593" cy="3903345"/>
                    </a:xfrm>
                    <a:prstGeom prst="rect">
                      <a:avLst/>
                    </a:prstGeom>
                  </pic:spPr>
                </pic:pic>
              </a:graphicData>
            </a:graphic>
          </wp:anchor>
        </w:drawing>
      </w:r>
    </w:p>
    <w:p>
      <w:pPr>
        <w:pStyle w:val="BodyText"/>
        <w:rPr>
          <w:sz w:val="20"/>
        </w:rPr>
      </w:pPr>
    </w:p>
    <w:p>
      <w:pPr>
        <w:pStyle w:val="BodyText"/>
        <w:spacing w:before="8"/>
        <w:rPr>
          <w:sz w:val="21"/>
        </w:rPr>
      </w:pPr>
    </w:p>
    <w:p>
      <w:pPr>
        <w:spacing w:before="51"/>
        <w:ind w:left="1142" w:right="0" w:firstLine="0"/>
        <w:jc w:val="left"/>
        <w:rPr>
          <w:i/>
          <w:sz w:val="24"/>
        </w:rPr>
      </w:pPr>
      <w:r>
        <w:rPr>
          <w:i/>
          <w:sz w:val="24"/>
        </w:rPr>
        <w:t>Source:</w:t>
      </w:r>
      <w:r>
        <w:rPr>
          <w:i/>
          <w:spacing w:val="-2"/>
          <w:sz w:val="24"/>
        </w:rPr>
        <w:t> </w:t>
      </w:r>
      <w:r>
        <w:rPr>
          <w:i/>
          <w:sz w:val="24"/>
        </w:rPr>
        <w:t>UMMHC</w:t>
      </w:r>
      <w:r>
        <w:rPr>
          <w:i/>
          <w:spacing w:val="-3"/>
          <w:sz w:val="24"/>
        </w:rPr>
        <w:t> </w:t>
      </w:r>
      <w:r>
        <w:rPr>
          <w:i/>
          <w:sz w:val="24"/>
        </w:rPr>
        <w:t>Office</w:t>
      </w:r>
      <w:r>
        <w:rPr>
          <w:i/>
          <w:spacing w:val="-4"/>
          <w:sz w:val="24"/>
        </w:rPr>
        <w:t> </w:t>
      </w:r>
      <w:r>
        <w:rPr>
          <w:i/>
          <w:sz w:val="24"/>
        </w:rPr>
        <w:t>of</w:t>
      </w:r>
      <w:r>
        <w:rPr>
          <w:i/>
          <w:spacing w:val="-4"/>
          <w:sz w:val="24"/>
        </w:rPr>
        <w:t> </w:t>
      </w:r>
      <w:r>
        <w:rPr>
          <w:i/>
          <w:sz w:val="24"/>
        </w:rPr>
        <w:t>Clinical</w:t>
      </w:r>
      <w:r>
        <w:rPr>
          <w:i/>
          <w:spacing w:val="-3"/>
          <w:sz w:val="24"/>
        </w:rPr>
        <w:t> </w:t>
      </w:r>
      <w:r>
        <w:rPr>
          <w:i/>
          <w:sz w:val="24"/>
        </w:rPr>
        <w:t>Integration</w:t>
      </w:r>
    </w:p>
    <w:p>
      <w:pPr>
        <w:spacing w:after="0"/>
        <w:jc w:val="left"/>
        <w:rPr>
          <w:sz w:val="24"/>
        </w:rPr>
        <w:sectPr>
          <w:type w:val="continuous"/>
          <w:pgSz w:w="14400" w:h="10800" w:orient="landscape"/>
          <w:pgMar w:top="1360" w:bottom="280" w:left="0" w:right="0"/>
        </w:sectPr>
      </w:pPr>
    </w:p>
    <w:p>
      <w:pPr>
        <w:pStyle w:val="Heading4"/>
        <w:spacing w:line="240" w:lineRule="auto" w:before="269"/>
      </w:pPr>
      <w:bookmarkStart w:name="FY19 to FY20 Payor Mix: Based on GPSR" w:id="20"/>
      <w:bookmarkEnd w:id="20"/>
      <w:r>
        <w:rPr>
          <w:b w:val="0"/>
        </w:rPr>
      </w:r>
      <w:r>
        <w:rPr/>
        <w:t>FY19</w:t>
      </w:r>
      <w:r>
        <w:rPr>
          <w:spacing w:val="-9"/>
        </w:rPr>
        <w:t> </w:t>
      </w:r>
      <w:r>
        <w:rPr/>
        <w:t>to</w:t>
      </w:r>
      <w:r>
        <w:rPr>
          <w:spacing w:val="-5"/>
        </w:rPr>
        <w:t> </w:t>
      </w:r>
      <w:r>
        <w:rPr/>
        <w:t>FY20</w:t>
      </w:r>
      <w:r>
        <w:rPr>
          <w:spacing w:val="-10"/>
        </w:rPr>
        <w:t> </w:t>
      </w:r>
      <w:r>
        <w:rPr/>
        <w:t>Payor</w:t>
      </w:r>
      <w:r>
        <w:rPr>
          <w:spacing w:val="-6"/>
        </w:rPr>
        <w:t> </w:t>
      </w:r>
      <w:r>
        <w:rPr/>
        <w:t>Mix:</w:t>
      </w:r>
      <w:r>
        <w:rPr>
          <w:spacing w:val="-9"/>
        </w:rPr>
        <w:t> </w:t>
      </w:r>
      <w:r>
        <w:rPr/>
        <w:t>Based</w:t>
      </w:r>
      <w:r>
        <w:rPr>
          <w:spacing w:val="-4"/>
        </w:rPr>
        <w:t> </w:t>
      </w:r>
      <w:r>
        <w:rPr/>
        <w:t>on</w:t>
      </w:r>
      <w:r>
        <w:rPr>
          <w:spacing w:val="-9"/>
        </w:rPr>
        <w:t> </w:t>
      </w:r>
      <w:r>
        <w:rPr/>
        <w:t>GPSR</w:t>
      </w:r>
    </w:p>
    <w:p>
      <w:pPr>
        <w:pStyle w:val="Heading6"/>
        <w:spacing w:line="240" w:lineRule="auto" w:before="4"/>
        <w:ind w:left="849"/>
      </w:pPr>
      <w:r>
        <w:rPr/>
        <w:br w:type="column"/>
      </w:r>
      <w:r>
        <w:rPr/>
        <w:t>Exhibit</w:t>
      </w:r>
      <w:r>
        <w:rPr>
          <w:spacing w:val="-5"/>
        </w:rPr>
        <w:t> </w:t>
      </w:r>
      <w:r>
        <w:rPr/>
        <w:t>F1-16</w:t>
      </w:r>
    </w:p>
    <w:p>
      <w:pPr>
        <w:spacing w:after="0" w:line="240" w:lineRule="auto"/>
        <w:sectPr>
          <w:headerReference w:type="default" r:id="rId83"/>
          <w:footerReference w:type="default" r:id="rId84"/>
          <w:pgSz w:w="14400" w:h="10800" w:orient="landscape"/>
          <w:pgMar w:header="0" w:footer="565" w:top="260" w:bottom="760" w:left="0" w:right="0"/>
          <w:cols w:num="2" w:equalWidth="0">
            <w:col w:w="8759" w:space="2137"/>
            <w:col w:w="3504"/>
          </w:cols>
        </w:sectPr>
      </w:pPr>
    </w:p>
    <w:p>
      <w:pPr>
        <w:pStyle w:val="BodyText"/>
        <w:rPr>
          <w:sz w:val="20"/>
        </w:rPr>
      </w:pPr>
    </w:p>
    <w:p>
      <w:pPr>
        <w:pStyle w:val="BodyText"/>
        <w:spacing w:before="5"/>
        <w:rPr>
          <w:sz w:val="17"/>
        </w:rPr>
      </w:pPr>
    </w:p>
    <w:p>
      <w:pPr>
        <w:pStyle w:val="BodyText"/>
        <w:spacing w:line="38" w:lineRule="exact"/>
        <w:ind w:left="720"/>
        <w:rPr>
          <w:sz w:val="3"/>
        </w:rPr>
      </w:pPr>
      <w:r>
        <w:rPr>
          <w:position w:val="0"/>
          <w:sz w:val="3"/>
        </w:rPr>
        <w:pict>
          <v:group style="width:648pt;height:1.95pt;mso-position-horizontal-relative:char;mso-position-vertical-relative:line" coordorigin="0,0" coordsize="12960,39">
            <v:rect style="position:absolute;left:-1;top:0;width:12960;height:39" filled="true" fillcolor="#000000" stroked="false">
              <v:fill type="solid"/>
            </v:rect>
          </v:group>
        </w:pict>
      </w:r>
      <w:r>
        <w:rPr>
          <w:position w:val="0"/>
          <w:sz w:val="3"/>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5"/>
        </w:rPr>
      </w:pPr>
    </w:p>
    <w:p>
      <w:pPr>
        <w:spacing w:before="0"/>
        <w:ind w:left="2702" w:right="0" w:firstLine="0"/>
        <w:jc w:val="left"/>
        <w:rPr>
          <w:sz w:val="21"/>
        </w:rPr>
      </w:pPr>
      <w:r>
        <w:rPr/>
        <w:pict>
          <v:shape style="position:absolute;margin-left:143.448044pt;margin-top:-201.026794pt;width:278.850pt;height:228.55pt;mso-position-horizontal-relative:page;mso-position-vertical-relative:paragraph;z-index:1574860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0"/>
                    <w:gridCol w:w="1059"/>
                    <w:gridCol w:w="861"/>
                    <w:gridCol w:w="942"/>
                    <w:gridCol w:w="822"/>
                    <w:gridCol w:w="941"/>
                  </w:tblGrid>
                  <w:tr>
                    <w:trPr>
                      <w:trHeight w:val="261" w:hRule="atLeast"/>
                    </w:trPr>
                    <w:tc>
                      <w:tcPr>
                        <w:tcW w:w="5565" w:type="dxa"/>
                        <w:gridSpan w:val="6"/>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line="228" w:lineRule="exact" w:before="13"/>
                          <w:ind w:left="2160" w:right="2143"/>
                          <w:jc w:val="center"/>
                          <w:rPr>
                            <w:rFonts w:ascii="Calibri"/>
                            <w:b/>
                            <w:sz w:val="21"/>
                          </w:rPr>
                        </w:pPr>
                        <w:r>
                          <w:rPr>
                            <w:rFonts w:ascii="Calibri"/>
                            <w:b/>
                            <w:w w:val="65"/>
                            <w:sz w:val="21"/>
                          </w:rPr>
                          <w:t>FY19</w:t>
                        </w:r>
                        <w:r>
                          <w:rPr>
                            <w:rFonts w:ascii="Calibri"/>
                            <w:b/>
                            <w:spacing w:val="-2"/>
                            <w:w w:val="65"/>
                            <w:sz w:val="21"/>
                          </w:rPr>
                          <w:t> </w:t>
                        </w:r>
                        <w:r>
                          <w:rPr>
                            <w:rFonts w:ascii="Calibri"/>
                            <w:b/>
                            <w:w w:val="65"/>
                            <w:sz w:val="21"/>
                          </w:rPr>
                          <w:t>Total</w:t>
                        </w:r>
                        <w:r>
                          <w:rPr>
                            <w:rFonts w:ascii="Calibri"/>
                            <w:b/>
                            <w:spacing w:val="11"/>
                            <w:w w:val="65"/>
                            <w:sz w:val="21"/>
                          </w:rPr>
                          <w:t> </w:t>
                        </w:r>
                        <w:r>
                          <w:rPr>
                            <w:rFonts w:ascii="Calibri"/>
                            <w:b/>
                            <w:w w:val="65"/>
                            <w:sz w:val="21"/>
                          </w:rPr>
                          <w:t>Payor</w:t>
                        </w:r>
                        <w:r>
                          <w:rPr>
                            <w:rFonts w:ascii="Calibri"/>
                            <w:b/>
                            <w:spacing w:val="2"/>
                            <w:w w:val="65"/>
                            <w:sz w:val="21"/>
                          </w:rPr>
                          <w:t> </w:t>
                        </w:r>
                        <w:r>
                          <w:rPr>
                            <w:rFonts w:ascii="Calibri"/>
                            <w:b/>
                            <w:w w:val="65"/>
                            <w:sz w:val="21"/>
                          </w:rPr>
                          <w:t>Mix</w:t>
                        </w:r>
                      </w:p>
                    </w:tc>
                  </w:tr>
                  <w:tr>
                    <w:trPr>
                      <w:trHeight w:val="560" w:hRule="atLeast"/>
                    </w:trPr>
                    <w:tc>
                      <w:tcPr>
                        <w:tcW w:w="940"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1"/>
                          <w:ind w:left="221"/>
                          <w:jc w:val="left"/>
                          <w:rPr>
                            <w:rFonts w:ascii="Calibri"/>
                            <w:b/>
                            <w:sz w:val="21"/>
                          </w:rPr>
                        </w:pPr>
                        <w:r>
                          <w:rPr>
                            <w:rFonts w:ascii="Calibri"/>
                            <w:b/>
                            <w:w w:val="80"/>
                            <w:sz w:val="21"/>
                          </w:rPr>
                          <w:t>Medical</w:t>
                        </w:r>
                      </w:p>
                      <w:p>
                        <w:pPr>
                          <w:pStyle w:val="TableParagraph"/>
                          <w:spacing w:before="26"/>
                          <w:ind w:left="262"/>
                          <w:jc w:val="left"/>
                          <w:rPr>
                            <w:rFonts w:ascii="Calibri"/>
                            <w:b/>
                            <w:sz w:val="21"/>
                          </w:rPr>
                        </w:pPr>
                        <w:r>
                          <w:rPr>
                            <w:rFonts w:ascii="Calibri"/>
                            <w:b/>
                            <w:w w:val="80"/>
                            <w:sz w:val="21"/>
                          </w:rPr>
                          <w:t>Center</w:t>
                        </w:r>
                      </w:p>
                    </w:tc>
                    <w:tc>
                      <w:tcPr>
                        <w:tcW w:w="1059"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1"/>
                          <w:ind w:left="24" w:right="15"/>
                          <w:jc w:val="center"/>
                          <w:rPr>
                            <w:rFonts w:ascii="Calibri"/>
                            <w:b/>
                            <w:sz w:val="21"/>
                          </w:rPr>
                        </w:pPr>
                        <w:r>
                          <w:rPr>
                            <w:rFonts w:ascii="Calibri"/>
                            <w:b/>
                            <w:w w:val="75"/>
                            <w:sz w:val="21"/>
                          </w:rPr>
                          <w:t>HealthAliance-</w:t>
                        </w:r>
                      </w:p>
                      <w:p>
                        <w:pPr>
                          <w:pStyle w:val="TableParagraph"/>
                          <w:spacing w:before="26"/>
                          <w:ind w:left="24"/>
                          <w:jc w:val="center"/>
                          <w:rPr>
                            <w:rFonts w:ascii="Calibri"/>
                            <w:b/>
                            <w:sz w:val="21"/>
                          </w:rPr>
                        </w:pPr>
                        <w:r>
                          <w:rPr>
                            <w:rFonts w:ascii="Calibri"/>
                            <w:b/>
                            <w:w w:val="80"/>
                            <w:sz w:val="21"/>
                          </w:rPr>
                          <w:t>Clinton</w:t>
                        </w:r>
                      </w:p>
                    </w:tc>
                    <w:tc>
                      <w:tcPr>
                        <w:tcW w:w="861"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right="17"/>
                          <w:rPr>
                            <w:rFonts w:ascii="Calibri"/>
                            <w:b/>
                            <w:sz w:val="21"/>
                          </w:rPr>
                        </w:pPr>
                        <w:r>
                          <w:rPr>
                            <w:rFonts w:ascii="Calibri"/>
                            <w:b/>
                            <w:w w:val="70"/>
                            <w:sz w:val="21"/>
                          </w:rPr>
                          <w:t>Marlborough</w:t>
                        </w:r>
                      </w:p>
                    </w:tc>
                    <w:tc>
                      <w:tcPr>
                        <w:tcW w:w="942"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right="32"/>
                          <w:rPr>
                            <w:rFonts w:ascii="Calibri"/>
                            <w:b/>
                            <w:sz w:val="21"/>
                          </w:rPr>
                        </w:pPr>
                        <w:r>
                          <w:rPr>
                            <w:rFonts w:ascii="Calibri"/>
                            <w:b/>
                            <w:spacing w:val="-1"/>
                            <w:w w:val="70"/>
                            <w:sz w:val="21"/>
                          </w:rPr>
                          <w:t>UMMHC</w:t>
                        </w:r>
                        <w:r>
                          <w:rPr>
                            <w:rFonts w:ascii="Calibri"/>
                            <w:b/>
                            <w:spacing w:val="-4"/>
                            <w:w w:val="70"/>
                            <w:sz w:val="21"/>
                          </w:rPr>
                          <w:t> </w:t>
                        </w:r>
                        <w:r>
                          <w:rPr>
                            <w:rFonts w:ascii="Calibri"/>
                            <w:b/>
                            <w:spacing w:val="-1"/>
                            <w:w w:val="70"/>
                            <w:sz w:val="21"/>
                          </w:rPr>
                          <w:t>Total</w:t>
                        </w:r>
                      </w:p>
                    </w:tc>
                    <w:tc>
                      <w:tcPr>
                        <w:tcW w:w="822"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right="70"/>
                          <w:rPr>
                            <w:rFonts w:ascii="Calibri"/>
                            <w:b/>
                            <w:sz w:val="21"/>
                          </w:rPr>
                        </w:pPr>
                        <w:r>
                          <w:rPr>
                            <w:rFonts w:ascii="Calibri"/>
                            <w:b/>
                            <w:spacing w:val="-1"/>
                            <w:w w:val="75"/>
                            <w:sz w:val="21"/>
                          </w:rPr>
                          <w:t>Harrington</w:t>
                        </w:r>
                      </w:p>
                    </w:tc>
                    <w:tc>
                      <w:tcPr>
                        <w:tcW w:w="941"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left="109"/>
                          <w:jc w:val="left"/>
                          <w:rPr>
                            <w:rFonts w:ascii="Calibri"/>
                            <w:b/>
                            <w:sz w:val="21"/>
                          </w:rPr>
                        </w:pPr>
                        <w:r>
                          <w:rPr>
                            <w:rFonts w:ascii="Calibri"/>
                            <w:b/>
                            <w:w w:val="65"/>
                            <w:sz w:val="21"/>
                          </w:rPr>
                          <w:t>Grand</w:t>
                        </w:r>
                        <w:r>
                          <w:rPr>
                            <w:rFonts w:ascii="Calibri"/>
                            <w:b/>
                            <w:spacing w:val="6"/>
                            <w:w w:val="65"/>
                            <w:sz w:val="21"/>
                          </w:rPr>
                          <w:t> </w:t>
                        </w:r>
                        <w:r>
                          <w:rPr>
                            <w:rFonts w:ascii="Calibri"/>
                            <w:b/>
                            <w:w w:val="65"/>
                            <w:sz w:val="21"/>
                          </w:rPr>
                          <w:t>Total</w:t>
                        </w:r>
                      </w:p>
                    </w:tc>
                  </w:tr>
                  <w:tr>
                    <w:trPr>
                      <w:trHeight w:val="1165" w:hRule="atLeast"/>
                    </w:trPr>
                    <w:tc>
                      <w:tcPr>
                        <w:tcW w:w="940"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18"/>
                          <w:rPr>
                            <w:rFonts w:ascii="Calibri"/>
                            <w:sz w:val="21"/>
                          </w:rPr>
                        </w:pPr>
                        <w:r>
                          <w:rPr>
                            <w:rFonts w:ascii="Calibri"/>
                            <w:w w:val="80"/>
                            <w:sz w:val="21"/>
                          </w:rPr>
                          <w:t>2.8%</w:t>
                        </w:r>
                      </w:p>
                    </w:tc>
                    <w:tc>
                      <w:tcPr>
                        <w:tcW w:w="1059"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18"/>
                          <w:rPr>
                            <w:rFonts w:ascii="Calibri"/>
                            <w:sz w:val="21"/>
                          </w:rPr>
                        </w:pPr>
                        <w:r>
                          <w:rPr>
                            <w:rFonts w:ascii="Calibri"/>
                            <w:w w:val="80"/>
                            <w:sz w:val="21"/>
                          </w:rPr>
                          <w:t>0.7%</w:t>
                        </w:r>
                      </w:p>
                    </w:tc>
                    <w:tc>
                      <w:tcPr>
                        <w:tcW w:w="861"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0"/>
                          <w:rPr>
                            <w:rFonts w:ascii="Calibri"/>
                            <w:sz w:val="21"/>
                          </w:rPr>
                        </w:pPr>
                        <w:r>
                          <w:rPr>
                            <w:rFonts w:ascii="Calibri"/>
                            <w:w w:val="80"/>
                            <w:sz w:val="21"/>
                          </w:rPr>
                          <w:t>1.4%</w:t>
                        </w:r>
                      </w:p>
                    </w:tc>
                    <w:tc>
                      <w:tcPr>
                        <w:tcW w:w="942" w:type="dxa"/>
                        <w:tcBorders>
                          <w:top w:val="single" w:sz="8" w:space="0" w:color="000000"/>
                        </w:tcBorders>
                        <w:shd w:val="clear" w:color="auto" w:fill="D9D9D9"/>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1"/>
                          <w:rPr>
                            <w:rFonts w:ascii="Calibri"/>
                            <w:sz w:val="21"/>
                          </w:rPr>
                        </w:pPr>
                        <w:r>
                          <w:rPr>
                            <w:rFonts w:ascii="Calibri"/>
                            <w:w w:val="80"/>
                            <w:sz w:val="21"/>
                          </w:rPr>
                          <w:t>2.5%</w:t>
                        </w:r>
                      </w:p>
                    </w:tc>
                    <w:tc>
                      <w:tcPr>
                        <w:tcW w:w="822"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2"/>
                          <w:rPr>
                            <w:rFonts w:ascii="Calibri"/>
                            <w:sz w:val="21"/>
                          </w:rPr>
                        </w:pPr>
                        <w:r>
                          <w:rPr>
                            <w:rFonts w:ascii="Calibri"/>
                            <w:w w:val="80"/>
                            <w:sz w:val="21"/>
                          </w:rPr>
                          <w:t>2.6%</w:t>
                        </w:r>
                      </w:p>
                    </w:tc>
                    <w:tc>
                      <w:tcPr>
                        <w:tcW w:w="941" w:type="dxa"/>
                        <w:tcBorders>
                          <w:top w:val="single" w:sz="8" w:space="0" w:color="000000"/>
                        </w:tcBorders>
                        <w:shd w:val="clear" w:color="auto" w:fill="D9D9D9"/>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3"/>
                          <w:rPr>
                            <w:rFonts w:ascii="Calibri"/>
                            <w:sz w:val="21"/>
                          </w:rPr>
                        </w:pPr>
                        <w:r>
                          <w:rPr>
                            <w:rFonts w:ascii="Calibri"/>
                            <w:w w:val="80"/>
                            <w:sz w:val="21"/>
                          </w:rPr>
                          <w:t>2.5%</w:t>
                        </w:r>
                      </w:p>
                    </w:tc>
                  </w:tr>
                  <w:tr>
                    <w:trPr>
                      <w:trHeight w:val="283" w:hRule="atLeast"/>
                    </w:trPr>
                    <w:tc>
                      <w:tcPr>
                        <w:tcW w:w="940" w:type="dxa"/>
                      </w:tcPr>
                      <w:p>
                        <w:pPr>
                          <w:pStyle w:val="TableParagraph"/>
                          <w:spacing w:line="251" w:lineRule="exact"/>
                          <w:ind w:right="18"/>
                          <w:rPr>
                            <w:rFonts w:ascii="Calibri"/>
                            <w:sz w:val="21"/>
                          </w:rPr>
                        </w:pPr>
                        <w:r>
                          <w:rPr>
                            <w:rFonts w:ascii="Calibri"/>
                            <w:w w:val="80"/>
                            <w:sz w:val="21"/>
                          </w:rPr>
                          <w:t>28.9%</w:t>
                        </w:r>
                      </w:p>
                    </w:tc>
                    <w:tc>
                      <w:tcPr>
                        <w:tcW w:w="1059" w:type="dxa"/>
                      </w:tcPr>
                      <w:p>
                        <w:pPr>
                          <w:pStyle w:val="TableParagraph"/>
                          <w:spacing w:line="251" w:lineRule="exact"/>
                          <w:ind w:right="18"/>
                          <w:rPr>
                            <w:rFonts w:ascii="Calibri"/>
                            <w:sz w:val="21"/>
                          </w:rPr>
                        </w:pPr>
                        <w:r>
                          <w:rPr>
                            <w:rFonts w:ascii="Calibri"/>
                            <w:w w:val="80"/>
                            <w:sz w:val="21"/>
                          </w:rPr>
                          <w:t>25.8%</w:t>
                        </w:r>
                      </w:p>
                    </w:tc>
                    <w:tc>
                      <w:tcPr>
                        <w:tcW w:w="861" w:type="dxa"/>
                      </w:tcPr>
                      <w:p>
                        <w:pPr>
                          <w:pStyle w:val="TableParagraph"/>
                          <w:spacing w:line="251" w:lineRule="exact"/>
                          <w:ind w:right="20"/>
                          <w:rPr>
                            <w:rFonts w:ascii="Calibri"/>
                            <w:sz w:val="21"/>
                          </w:rPr>
                        </w:pPr>
                        <w:r>
                          <w:rPr>
                            <w:rFonts w:ascii="Calibri"/>
                            <w:w w:val="80"/>
                            <w:sz w:val="21"/>
                          </w:rPr>
                          <w:t>30.6%</w:t>
                        </w:r>
                      </w:p>
                    </w:tc>
                    <w:tc>
                      <w:tcPr>
                        <w:tcW w:w="942" w:type="dxa"/>
                        <w:shd w:val="clear" w:color="auto" w:fill="D9D9D9"/>
                      </w:tcPr>
                      <w:p>
                        <w:pPr>
                          <w:pStyle w:val="TableParagraph"/>
                          <w:spacing w:line="251" w:lineRule="exact"/>
                          <w:ind w:right="21"/>
                          <w:rPr>
                            <w:rFonts w:ascii="Calibri"/>
                            <w:sz w:val="21"/>
                          </w:rPr>
                        </w:pPr>
                        <w:r>
                          <w:rPr>
                            <w:rFonts w:ascii="Calibri"/>
                            <w:w w:val="80"/>
                            <w:sz w:val="21"/>
                          </w:rPr>
                          <w:t>28.7%</w:t>
                        </w:r>
                      </w:p>
                    </w:tc>
                    <w:tc>
                      <w:tcPr>
                        <w:tcW w:w="822" w:type="dxa"/>
                      </w:tcPr>
                      <w:p>
                        <w:pPr>
                          <w:pStyle w:val="TableParagraph"/>
                          <w:spacing w:line="251" w:lineRule="exact"/>
                          <w:ind w:right="22"/>
                          <w:rPr>
                            <w:rFonts w:ascii="Calibri"/>
                            <w:sz w:val="21"/>
                          </w:rPr>
                        </w:pPr>
                        <w:r>
                          <w:rPr>
                            <w:rFonts w:ascii="Calibri"/>
                            <w:w w:val="80"/>
                            <w:sz w:val="21"/>
                          </w:rPr>
                          <w:t>25.6%</w:t>
                        </w:r>
                      </w:p>
                    </w:tc>
                    <w:tc>
                      <w:tcPr>
                        <w:tcW w:w="941" w:type="dxa"/>
                        <w:shd w:val="clear" w:color="auto" w:fill="D9D9D9"/>
                      </w:tcPr>
                      <w:p>
                        <w:pPr>
                          <w:pStyle w:val="TableParagraph"/>
                          <w:spacing w:line="251" w:lineRule="exact"/>
                          <w:ind w:right="23"/>
                          <w:rPr>
                            <w:rFonts w:ascii="Calibri"/>
                            <w:sz w:val="21"/>
                          </w:rPr>
                        </w:pPr>
                        <w:r>
                          <w:rPr>
                            <w:rFonts w:ascii="Calibri"/>
                            <w:w w:val="80"/>
                            <w:sz w:val="21"/>
                          </w:rPr>
                          <w:t>28.5%</w:t>
                        </w:r>
                      </w:p>
                    </w:tc>
                  </w:tr>
                  <w:tr>
                    <w:trPr>
                      <w:trHeight w:val="424" w:hRule="atLeast"/>
                    </w:trPr>
                    <w:tc>
                      <w:tcPr>
                        <w:tcW w:w="940" w:type="dxa"/>
                      </w:tcPr>
                      <w:p>
                        <w:pPr>
                          <w:pStyle w:val="TableParagraph"/>
                          <w:spacing w:line="251" w:lineRule="exact"/>
                          <w:ind w:right="18"/>
                          <w:rPr>
                            <w:rFonts w:ascii="Calibri"/>
                            <w:sz w:val="21"/>
                          </w:rPr>
                        </w:pPr>
                        <w:r>
                          <w:rPr>
                            <w:rFonts w:ascii="Calibri"/>
                            <w:w w:val="80"/>
                            <w:sz w:val="21"/>
                          </w:rPr>
                          <w:t>18.2%</w:t>
                        </w:r>
                      </w:p>
                    </w:tc>
                    <w:tc>
                      <w:tcPr>
                        <w:tcW w:w="1059" w:type="dxa"/>
                      </w:tcPr>
                      <w:p>
                        <w:pPr>
                          <w:pStyle w:val="TableParagraph"/>
                          <w:spacing w:line="251" w:lineRule="exact"/>
                          <w:ind w:right="18"/>
                          <w:rPr>
                            <w:rFonts w:ascii="Calibri"/>
                            <w:sz w:val="21"/>
                          </w:rPr>
                        </w:pPr>
                        <w:r>
                          <w:rPr>
                            <w:rFonts w:ascii="Calibri"/>
                            <w:w w:val="80"/>
                            <w:sz w:val="21"/>
                          </w:rPr>
                          <w:t>13.0%</w:t>
                        </w:r>
                      </w:p>
                    </w:tc>
                    <w:tc>
                      <w:tcPr>
                        <w:tcW w:w="861" w:type="dxa"/>
                      </w:tcPr>
                      <w:p>
                        <w:pPr>
                          <w:pStyle w:val="TableParagraph"/>
                          <w:spacing w:line="251" w:lineRule="exact"/>
                          <w:ind w:right="20"/>
                          <w:rPr>
                            <w:rFonts w:ascii="Calibri"/>
                            <w:sz w:val="21"/>
                          </w:rPr>
                        </w:pPr>
                        <w:r>
                          <w:rPr>
                            <w:rFonts w:ascii="Calibri"/>
                            <w:w w:val="80"/>
                            <w:sz w:val="21"/>
                          </w:rPr>
                          <w:t>11.7%</w:t>
                        </w:r>
                      </w:p>
                    </w:tc>
                    <w:tc>
                      <w:tcPr>
                        <w:tcW w:w="942" w:type="dxa"/>
                        <w:shd w:val="clear" w:color="auto" w:fill="D9D9D9"/>
                      </w:tcPr>
                      <w:p>
                        <w:pPr>
                          <w:pStyle w:val="TableParagraph"/>
                          <w:spacing w:line="251" w:lineRule="exact"/>
                          <w:ind w:right="21"/>
                          <w:rPr>
                            <w:rFonts w:ascii="Calibri"/>
                            <w:sz w:val="21"/>
                          </w:rPr>
                        </w:pPr>
                        <w:r>
                          <w:rPr>
                            <w:rFonts w:ascii="Calibri"/>
                            <w:w w:val="80"/>
                            <w:sz w:val="21"/>
                          </w:rPr>
                          <w:t>17.4%</w:t>
                        </w:r>
                      </w:p>
                    </w:tc>
                    <w:tc>
                      <w:tcPr>
                        <w:tcW w:w="822" w:type="dxa"/>
                      </w:tcPr>
                      <w:p>
                        <w:pPr>
                          <w:pStyle w:val="TableParagraph"/>
                          <w:spacing w:line="251" w:lineRule="exact"/>
                          <w:ind w:right="22"/>
                          <w:rPr>
                            <w:rFonts w:ascii="Calibri"/>
                            <w:sz w:val="21"/>
                          </w:rPr>
                        </w:pPr>
                        <w:r>
                          <w:rPr>
                            <w:rFonts w:ascii="Calibri"/>
                            <w:w w:val="80"/>
                            <w:sz w:val="21"/>
                          </w:rPr>
                          <w:t>8.6%</w:t>
                        </w:r>
                      </w:p>
                    </w:tc>
                    <w:tc>
                      <w:tcPr>
                        <w:tcW w:w="941" w:type="dxa"/>
                        <w:shd w:val="clear" w:color="auto" w:fill="D9D9D9"/>
                      </w:tcPr>
                      <w:p>
                        <w:pPr>
                          <w:pStyle w:val="TableParagraph"/>
                          <w:spacing w:line="251" w:lineRule="exact"/>
                          <w:ind w:right="23"/>
                          <w:rPr>
                            <w:rFonts w:ascii="Calibri"/>
                            <w:sz w:val="21"/>
                          </w:rPr>
                        </w:pPr>
                        <w:r>
                          <w:rPr>
                            <w:rFonts w:ascii="Calibri"/>
                            <w:w w:val="80"/>
                            <w:sz w:val="21"/>
                          </w:rPr>
                          <w:t>16.9%</w:t>
                        </w:r>
                      </w:p>
                    </w:tc>
                  </w:tr>
                  <w:tr>
                    <w:trPr>
                      <w:trHeight w:val="565" w:hRule="atLeast"/>
                    </w:trPr>
                    <w:tc>
                      <w:tcPr>
                        <w:tcW w:w="940" w:type="dxa"/>
                      </w:tcPr>
                      <w:p>
                        <w:pPr>
                          <w:pStyle w:val="TableParagraph"/>
                          <w:spacing w:before="136"/>
                          <w:ind w:right="18"/>
                          <w:rPr>
                            <w:rFonts w:ascii="Calibri"/>
                            <w:sz w:val="21"/>
                          </w:rPr>
                        </w:pPr>
                        <w:r>
                          <w:rPr>
                            <w:rFonts w:ascii="Calibri"/>
                            <w:w w:val="80"/>
                            <w:sz w:val="21"/>
                          </w:rPr>
                          <w:t>5.1%</w:t>
                        </w:r>
                      </w:p>
                    </w:tc>
                    <w:tc>
                      <w:tcPr>
                        <w:tcW w:w="1059" w:type="dxa"/>
                      </w:tcPr>
                      <w:p>
                        <w:pPr>
                          <w:pStyle w:val="TableParagraph"/>
                          <w:spacing w:before="136"/>
                          <w:ind w:right="18"/>
                          <w:rPr>
                            <w:rFonts w:ascii="Calibri"/>
                            <w:sz w:val="21"/>
                          </w:rPr>
                        </w:pPr>
                        <w:r>
                          <w:rPr>
                            <w:rFonts w:ascii="Calibri"/>
                            <w:w w:val="80"/>
                            <w:sz w:val="21"/>
                          </w:rPr>
                          <w:t>7.9%</w:t>
                        </w:r>
                      </w:p>
                    </w:tc>
                    <w:tc>
                      <w:tcPr>
                        <w:tcW w:w="861" w:type="dxa"/>
                      </w:tcPr>
                      <w:p>
                        <w:pPr>
                          <w:pStyle w:val="TableParagraph"/>
                          <w:spacing w:before="136"/>
                          <w:ind w:right="20"/>
                          <w:rPr>
                            <w:rFonts w:ascii="Calibri"/>
                            <w:sz w:val="21"/>
                          </w:rPr>
                        </w:pPr>
                        <w:r>
                          <w:rPr>
                            <w:rFonts w:ascii="Calibri"/>
                            <w:w w:val="80"/>
                            <w:sz w:val="21"/>
                          </w:rPr>
                          <w:t>6.6%</w:t>
                        </w:r>
                      </w:p>
                    </w:tc>
                    <w:tc>
                      <w:tcPr>
                        <w:tcW w:w="942" w:type="dxa"/>
                        <w:shd w:val="clear" w:color="auto" w:fill="D9D9D9"/>
                      </w:tcPr>
                      <w:p>
                        <w:pPr>
                          <w:pStyle w:val="TableParagraph"/>
                          <w:spacing w:before="136"/>
                          <w:ind w:right="21"/>
                          <w:rPr>
                            <w:rFonts w:ascii="Calibri"/>
                            <w:sz w:val="21"/>
                          </w:rPr>
                        </w:pPr>
                        <w:r>
                          <w:rPr>
                            <w:rFonts w:ascii="Calibri"/>
                            <w:w w:val="80"/>
                            <w:sz w:val="21"/>
                          </w:rPr>
                          <w:t>5.4%</w:t>
                        </w:r>
                      </w:p>
                    </w:tc>
                    <w:tc>
                      <w:tcPr>
                        <w:tcW w:w="822" w:type="dxa"/>
                      </w:tcPr>
                      <w:p>
                        <w:pPr>
                          <w:pStyle w:val="TableParagraph"/>
                          <w:spacing w:before="136"/>
                          <w:ind w:right="22"/>
                          <w:rPr>
                            <w:rFonts w:ascii="Calibri"/>
                            <w:sz w:val="21"/>
                          </w:rPr>
                        </w:pPr>
                        <w:r>
                          <w:rPr>
                            <w:rFonts w:ascii="Calibri"/>
                            <w:w w:val="80"/>
                            <w:sz w:val="21"/>
                          </w:rPr>
                          <w:t>17.6%</w:t>
                        </w:r>
                      </w:p>
                    </w:tc>
                    <w:tc>
                      <w:tcPr>
                        <w:tcW w:w="941" w:type="dxa"/>
                        <w:shd w:val="clear" w:color="auto" w:fill="D9D9D9"/>
                      </w:tcPr>
                      <w:p>
                        <w:pPr>
                          <w:pStyle w:val="TableParagraph"/>
                          <w:spacing w:before="136"/>
                          <w:ind w:right="23"/>
                          <w:rPr>
                            <w:rFonts w:ascii="Calibri"/>
                            <w:sz w:val="21"/>
                          </w:rPr>
                        </w:pPr>
                        <w:r>
                          <w:rPr>
                            <w:rFonts w:ascii="Calibri"/>
                            <w:w w:val="80"/>
                            <w:sz w:val="21"/>
                          </w:rPr>
                          <w:t>6.2%</w:t>
                        </w:r>
                      </w:p>
                    </w:tc>
                  </w:tr>
                  <w:tr>
                    <w:trPr>
                      <w:trHeight w:val="423" w:hRule="atLeast"/>
                    </w:trPr>
                    <w:tc>
                      <w:tcPr>
                        <w:tcW w:w="940" w:type="dxa"/>
                      </w:tcPr>
                      <w:p>
                        <w:pPr>
                          <w:pStyle w:val="TableParagraph"/>
                          <w:spacing w:before="135"/>
                          <w:ind w:right="18"/>
                          <w:rPr>
                            <w:rFonts w:ascii="Calibri"/>
                            <w:sz w:val="21"/>
                          </w:rPr>
                        </w:pPr>
                        <w:r>
                          <w:rPr>
                            <w:rFonts w:ascii="Calibri"/>
                            <w:w w:val="80"/>
                            <w:sz w:val="21"/>
                          </w:rPr>
                          <w:t>11.8%</w:t>
                        </w:r>
                      </w:p>
                    </w:tc>
                    <w:tc>
                      <w:tcPr>
                        <w:tcW w:w="1059" w:type="dxa"/>
                      </w:tcPr>
                      <w:p>
                        <w:pPr>
                          <w:pStyle w:val="TableParagraph"/>
                          <w:spacing w:before="135"/>
                          <w:ind w:right="18"/>
                          <w:rPr>
                            <w:rFonts w:ascii="Calibri"/>
                            <w:sz w:val="21"/>
                          </w:rPr>
                        </w:pPr>
                        <w:r>
                          <w:rPr>
                            <w:rFonts w:ascii="Calibri"/>
                            <w:w w:val="80"/>
                            <w:sz w:val="21"/>
                          </w:rPr>
                          <w:t>18.9%</w:t>
                        </w:r>
                      </w:p>
                    </w:tc>
                    <w:tc>
                      <w:tcPr>
                        <w:tcW w:w="861" w:type="dxa"/>
                      </w:tcPr>
                      <w:p>
                        <w:pPr>
                          <w:pStyle w:val="TableParagraph"/>
                          <w:spacing w:before="135"/>
                          <w:ind w:right="20"/>
                          <w:rPr>
                            <w:rFonts w:ascii="Calibri"/>
                            <w:sz w:val="21"/>
                          </w:rPr>
                        </w:pPr>
                        <w:r>
                          <w:rPr>
                            <w:rFonts w:ascii="Calibri"/>
                            <w:w w:val="80"/>
                            <w:sz w:val="21"/>
                          </w:rPr>
                          <w:t>15.0%</w:t>
                        </w:r>
                      </w:p>
                    </w:tc>
                    <w:tc>
                      <w:tcPr>
                        <w:tcW w:w="942" w:type="dxa"/>
                        <w:shd w:val="clear" w:color="auto" w:fill="D9D9D9"/>
                      </w:tcPr>
                      <w:p>
                        <w:pPr>
                          <w:pStyle w:val="TableParagraph"/>
                          <w:spacing w:before="135"/>
                          <w:ind w:right="21"/>
                          <w:rPr>
                            <w:rFonts w:ascii="Calibri"/>
                            <w:sz w:val="21"/>
                          </w:rPr>
                        </w:pPr>
                        <w:r>
                          <w:rPr>
                            <w:rFonts w:ascii="Calibri"/>
                            <w:w w:val="80"/>
                            <w:sz w:val="21"/>
                          </w:rPr>
                          <w:t>12.7%</w:t>
                        </w:r>
                      </w:p>
                    </w:tc>
                    <w:tc>
                      <w:tcPr>
                        <w:tcW w:w="822" w:type="dxa"/>
                      </w:tcPr>
                      <w:p>
                        <w:pPr>
                          <w:pStyle w:val="TableParagraph"/>
                          <w:spacing w:before="135"/>
                          <w:ind w:right="23"/>
                          <w:rPr>
                            <w:rFonts w:ascii="Calibri"/>
                            <w:sz w:val="21"/>
                          </w:rPr>
                        </w:pPr>
                        <w:r>
                          <w:rPr>
                            <w:rFonts w:ascii="Calibri"/>
                            <w:w w:val="80"/>
                            <w:sz w:val="21"/>
                          </w:rPr>
                          <w:t>15.9%</w:t>
                        </w:r>
                      </w:p>
                    </w:tc>
                    <w:tc>
                      <w:tcPr>
                        <w:tcW w:w="941" w:type="dxa"/>
                        <w:shd w:val="clear" w:color="auto" w:fill="D9D9D9"/>
                      </w:tcPr>
                      <w:p>
                        <w:pPr>
                          <w:pStyle w:val="TableParagraph"/>
                          <w:spacing w:before="135"/>
                          <w:ind w:right="23"/>
                          <w:rPr>
                            <w:rFonts w:ascii="Calibri"/>
                            <w:sz w:val="21"/>
                          </w:rPr>
                        </w:pPr>
                        <w:r>
                          <w:rPr>
                            <w:rFonts w:ascii="Calibri"/>
                            <w:w w:val="80"/>
                            <w:sz w:val="21"/>
                          </w:rPr>
                          <w:t>12.9%</w:t>
                        </w:r>
                      </w:p>
                    </w:tc>
                  </w:tr>
                  <w:tr>
                    <w:trPr>
                      <w:trHeight w:val="283" w:hRule="atLeast"/>
                    </w:trPr>
                    <w:tc>
                      <w:tcPr>
                        <w:tcW w:w="940" w:type="dxa"/>
                      </w:tcPr>
                      <w:p>
                        <w:pPr>
                          <w:pStyle w:val="TableParagraph"/>
                          <w:spacing w:line="251" w:lineRule="exact"/>
                          <w:ind w:right="18"/>
                          <w:rPr>
                            <w:rFonts w:ascii="Calibri"/>
                            <w:sz w:val="21"/>
                          </w:rPr>
                        </w:pPr>
                        <w:r>
                          <w:rPr>
                            <w:rFonts w:ascii="Calibri"/>
                            <w:w w:val="80"/>
                            <w:sz w:val="21"/>
                          </w:rPr>
                          <w:t>29.1%</w:t>
                        </w:r>
                      </w:p>
                    </w:tc>
                    <w:tc>
                      <w:tcPr>
                        <w:tcW w:w="1059" w:type="dxa"/>
                      </w:tcPr>
                      <w:p>
                        <w:pPr>
                          <w:pStyle w:val="TableParagraph"/>
                          <w:spacing w:line="251" w:lineRule="exact"/>
                          <w:ind w:right="18"/>
                          <w:rPr>
                            <w:rFonts w:ascii="Calibri"/>
                            <w:sz w:val="21"/>
                          </w:rPr>
                        </w:pPr>
                        <w:r>
                          <w:rPr>
                            <w:rFonts w:ascii="Calibri"/>
                            <w:w w:val="80"/>
                            <w:sz w:val="21"/>
                          </w:rPr>
                          <w:t>29.7%</w:t>
                        </w:r>
                      </w:p>
                    </w:tc>
                    <w:tc>
                      <w:tcPr>
                        <w:tcW w:w="861" w:type="dxa"/>
                      </w:tcPr>
                      <w:p>
                        <w:pPr>
                          <w:pStyle w:val="TableParagraph"/>
                          <w:spacing w:line="251" w:lineRule="exact"/>
                          <w:ind w:right="20"/>
                          <w:rPr>
                            <w:rFonts w:ascii="Calibri"/>
                            <w:sz w:val="21"/>
                          </w:rPr>
                        </w:pPr>
                        <w:r>
                          <w:rPr>
                            <w:rFonts w:ascii="Calibri"/>
                            <w:w w:val="80"/>
                            <w:sz w:val="21"/>
                          </w:rPr>
                          <w:t>29.8%</w:t>
                        </w:r>
                      </w:p>
                    </w:tc>
                    <w:tc>
                      <w:tcPr>
                        <w:tcW w:w="942" w:type="dxa"/>
                        <w:shd w:val="clear" w:color="auto" w:fill="D9D9D9"/>
                      </w:tcPr>
                      <w:p>
                        <w:pPr>
                          <w:pStyle w:val="TableParagraph"/>
                          <w:spacing w:line="251" w:lineRule="exact"/>
                          <w:ind w:right="21"/>
                          <w:rPr>
                            <w:rFonts w:ascii="Calibri"/>
                            <w:sz w:val="21"/>
                          </w:rPr>
                        </w:pPr>
                        <w:r>
                          <w:rPr>
                            <w:rFonts w:ascii="Calibri"/>
                            <w:w w:val="80"/>
                            <w:sz w:val="21"/>
                          </w:rPr>
                          <w:t>29.2%</w:t>
                        </w:r>
                      </w:p>
                    </w:tc>
                    <w:tc>
                      <w:tcPr>
                        <w:tcW w:w="822" w:type="dxa"/>
                      </w:tcPr>
                      <w:p>
                        <w:pPr>
                          <w:pStyle w:val="TableParagraph"/>
                          <w:spacing w:line="251" w:lineRule="exact"/>
                          <w:ind w:right="23"/>
                          <w:rPr>
                            <w:rFonts w:ascii="Calibri"/>
                            <w:sz w:val="21"/>
                          </w:rPr>
                        </w:pPr>
                        <w:r>
                          <w:rPr>
                            <w:rFonts w:ascii="Calibri"/>
                            <w:w w:val="80"/>
                            <w:sz w:val="21"/>
                          </w:rPr>
                          <w:t>26.4%</w:t>
                        </w:r>
                      </w:p>
                    </w:tc>
                    <w:tc>
                      <w:tcPr>
                        <w:tcW w:w="941" w:type="dxa"/>
                        <w:shd w:val="clear" w:color="auto" w:fill="D9D9D9"/>
                      </w:tcPr>
                      <w:p>
                        <w:pPr>
                          <w:pStyle w:val="TableParagraph"/>
                          <w:spacing w:line="251" w:lineRule="exact"/>
                          <w:ind w:right="23"/>
                          <w:rPr>
                            <w:rFonts w:ascii="Calibri"/>
                            <w:sz w:val="21"/>
                          </w:rPr>
                        </w:pPr>
                        <w:r>
                          <w:rPr>
                            <w:rFonts w:ascii="Calibri"/>
                            <w:w w:val="80"/>
                            <w:sz w:val="21"/>
                          </w:rPr>
                          <w:t>29.0%</w:t>
                        </w:r>
                      </w:p>
                    </w:tc>
                  </w:tr>
                  <w:tr>
                    <w:trPr>
                      <w:trHeight w:val="244" w:hRule="atLeast"/>
                    </w:trPr>
                    <w:tc>
                      <w:tcPr>
                        <w:tcW w:w="940" w:type="dxa"/>
                        <w:tcBorders>
                          <w:bottom w:val="single" w:sz="8" w:space="0" w:color="000000"/>
                        </w:tcBorders>
                      </w:tcPr>
                      <w:p>
                        <w:pPr>
                          <w:pStyle w:val="TableParagraph"/>
                          <w:spacing w:line="224" w:lineRule="exact"/>
                          <w:ind w:right="18"/>
                          <w:rPr>
                            <w:rFonts w:ascii="Calibri"/>
                            <w:sz w:val="21"/>
                          </w:rPr>
                        </w:pPr>
                        <w:r>
                          <w:rPr>
                            <w:rFonts w:ascii="Calibri"/>
                            <w:w w:val="80"/>
                            <w:sz w:val="21"/>
                          </w:rPr>
                          <w:t>4.1%</w:t>
                        </w:r>
                      </w:p>
                    </w:tc>
                    <w:tc>
                      <w:tcPr>
                        <w:tcW w:w="1059" w:type="dxa"/>
                        <w:tcBorders>
                          <w:bottom w:val="single" w:sz="8" w:space="0" w:color="000000"/>
                        </w:tcBorders>
                      </w:tcPr>
                      <w:p>
                        <w:pPr>
                          <w:pStyle w:val="TableParagraph"/>
                          <w:spacing w:line="224" w:lineRule="exact"/>
                          <w:ind w:right="18"/>
                          <w:rPr>
                            <w:rFonts w:ascii="Calibri"/>
                            <w:sz w:val="21"/>
                          </w:rPr>
                        </w:pPr>
                        <w:r>
                          <w:rPr>
                            <w:rFonts w:ascii="Calibri"/>
                            <w:w w:val="80"/>
                            <w:sz w:val="21"/>
                          </w:rPr>
                          <w:t>3.9%</w:t>
                        </w:r>
                      </w:p>
                    </w:tc>
                    <w:tc>
                      <w:tcPr>
                        <w:tcW w:w="861" w:type="dxa"/>
                        <w:tcBorders>
                          <w:bottom w:val="single" w:sz="8" w:space="0" w:color="000000"/>
                        </w:tcBorders>
                      </w:tcPr>
                      <w:p>
                        <w:pPr>
                          <w:pStyle w:val="TableParagraph"/>
                          <w:spacing w:line="224" w:lineRule="exact"/>
                          <w:ind w:right="20"/>
                          <w:rPr>
                            <w:rFonts w:ascii="Calibri"/>
                            <w:sz w:val="21"/>
                          </w:rPr>
                        </w:pPr>
                        <w:r>
                          <w:rPr>
                            <w:rFonts w:ascii="Calibri"/>
                            <w:w w:val="80"/>
                            <w:sz w:val="21"/>
                          </w:rPr>
                          <w:t>4.8%</w:t>
                        </w:r>
                      </w:p>
                    </w:tc>
                    <w:tc>
                      <w:tcPr>
                        <w:tcW w:w="942" w:type="dxa"/>
                        <w:tcBorders>
                          <w:bottom w:val="single" w:sz="8" w:space="0" w:color="000000"/>
                        </w:tcBorders>
                        <w:shd w:val="clear" w:color="auto" w:fill="D9D9D9"/>
                      </w:tcPr>
                      <w:p>
                        <w:pPr>
                          <w:pStyle w:val="TableParagraph"/>
                          <w:spacing w:line="224" w:lineRule="exact"/>
                          <w:ind w:right="21"/>
                          <w:rPr>
                            <w:rFonts w:ascii="Calibri"/>
                            <w:sz w:val="21"/>
                          </w:rPr>
                        </w:pPr>
                        <w:r>
                          <w:rPr>
                            <w:rFonts w:ascii="Calibri"/>
                            <w:w w:val="80"/>
                            <w:sz w:val="21"/>
                          </w:rPr>
                          <w:t>4.1%</w:t>
                        </w:r>
                      </w:p>
                    </w:tc>
                    <w:tc>
                      <w:tcPr>
                        <w:tcW w:w="822" w:type="dxa"/>
                        <w:tcBorders>
                          <w:bottom w:val="single" w:sz="8" w:space="0" w:color="000000"/>
                        </w:tcBorders>
                      </w:tcPr>
                      <w:p>
                        <w:pPr>
                          <w:pStyle w:val="TableParagraph"/>
                          <w:spacing w:line="224" w:lineRule="exact"/>
                          <w:ind w:right="23"/>
                          <w:rPr>
                            <w:rFonts w:ascii="Calibri"/>
                            <w:sz w:val="21"/>
                          </w:rPr>
                        </w:pPr>
                        <w:r>
                          <w:rPr>
                            <w:rFonts w:ascii="Calibri"/>
                            <w:w w:val="80"/>
                            <w:sz w:val="21"/>
                          </w:rPr>
                          <w:t>3.2%</w:t>
                        </w:r>
                      </w:p>
                    </w:tc>
                    <w:tc>
                      <w:tcPr>
                        <w:tcW w:w="941" w:type="dxa"/>
                        <w:tcBorders>
                          <w:bottom w:val="single" w:sz="8" w:space="0" w:color="000000"/>
                        </w:tcBorders>
                        <w:shd w:val="clear" w:color="auto" w:fill="D9D9D9"/>
                      </w:tcPr>
                      <w:p>
                        <w:pPr>
                          <w:pStyle w:val="TableParagraph"/>
                          <w:spacing w:line="224" w:lineRule="exact"/>
                          <w:ind w:right="23"/>
                          <w:rPr>
                            <w:rFonts w:ascii="Calibri"/>
                            <w:sz w:val="21"/>
                          </w:rPr>
                        </w:pPr>
                        <w:r>
                          <w:rPr>
                            <w:rFonts w:ascii="Calibri"/>
                            <w:w w:val="80"/>
                            <w:sz w:val="21"/>
                          </w:rPr>
                          <w:t>4.1%</w:t>
                        </w:r>
                      </w:p>
                    </w:tc>
                  </w:tr>
                  <w:tr>
                    <w:trPr>
                      <w:trHeight w:val="263" w:hRule="atLeast"/>
                    </w:trPr>
                    <w:tc>
                      <w:tcPr>
                        <w:tcW w:w="940" w:type="dxa"/>
                        <w:tcBorders>
                          <w:top w:val="single" w:sz="8" w:space="0" w:color="000000"/>
                          <w:bottom w:val="single" w:sz="8" w:space="0" w:color="000000"/>
                        </w:tcBorders>
                      </w:tcPr>
                      <w:p>
                        <w:pPr>
                          <w:pStyle w:val="TableParagraph"/>
                          <w:spacing w:line="229" w:lineRule="exact" w:before="14"/>
                          <w:ind w:right="16"/>
                          <w:rPr>
                            <w:rFonts w:ascii="Calibri"/>
                            <w:b/>
                            <w:sz w:val="21"/>
                          </w:rPr>
                        </w:pPr>
                        <w:r>
                          <w:rPr>
                            <w:rFonts w:ascii="Calibri"/>
                            <w:b/>
                            <w:w w:val="80"/>
                            <w:sz w:val="21"/>
                          </w:rPr>
                          <w:t>100.0%</w:t>
                        </w:r>
                      </w:p>
                    </w:tc>
                    <w:tc>
                      <w:tcPr>
                        <w:tcW w:w="1059" w:type="dxa"/>
                        <w:tcBorders>
                          <w:top w:val="single" w:sz="8" w:space="0" w:color="000000"/>
                          <w:bottom w:val="single" w:sz="8" w:space="0" w:color="000000"/>
                        </w:tcBorders>
                      </w:tcPr>
                      <w:p>
                        <w:pPr>
                          <w:pStyle w:val="TableParagraph"/>
                          <w:spacing w:line="229" w:lineRule="exact" w:before="14"/>
                          <w:ind w:right="16"/>
                          <w:rPr>
                            <w:rFonts w:ascii="Calibri"/>
                            <w:b/>
                            <w:sz w:val="21"/>
                          </w:rPr>
                        </w:pPr>
                        <w:r>
                          <w:rPr>
                            <w:rFonts w:ascii="Calibri"/>
                            <w:b/>
                            <w:w w:val="80"/>
                            <w:sz w:val="21"/>
                          </w:rPr>
                          <w:t>100.0%</w:t>
                        </w:r>
                      </w:p>
                    </w:tc>
                    <w:tc>
                      <w:tcPr>
                        <w:tcW w:w="861" w:type="dxa"/>
                        <w:tcBorders>
                          <w:top w:val="single" w:sz="8" w:space="0" w:color="000000"/>
                          <w:bottom w:val="single" w:sz="8" w:space="0" w:color="000000"/>
                        </w:tcBorders>
                      </w:tcPr>
                      <w:p>
                        <w:pPr>
                          <w:pStyle w:val="TableParagraph"/>
                          <w:spacing w:line="229" w:lineRule="exact" w:before="14"/>
                          <w:ind w:right="18"/>
                          <w:rPr>
                            <w:rFonts w:ascii="Calibri"/>
                            <w:b/>
                            <w:sz w:val="21"/>
                          </w:rPr>
                        </w:pPr>
                        <w:r>
                          <w:rPr>
                            <w:rFonts w:ascii="Calibri"/>
                            <w:b/>
                            <w:w w:val="80"/>
                            <w:sz w:val="21"/>
                          </w:rPr>
                          <w:t>100.0%</w:t>
                        </w:r>
                      </w:p>
                    </w:tc>
                    <w:tc>
                      <w:tcPr>
                        <w:tcW w:w="942" w:type="dxa"/>
                        <w:tcBorders>
                          <w:top w:val="single" w:sz="8" w:space="0" w:color="000000"/>
                          <w:bottom w:val="single" w:sz="8" w:space="0" w:color="000000"/>
                        </w:tcBorders>
                        <w:shd w:val="clear" w:color="auto" w:fill="D9D9D9"/>
                      </w:tcPr>
                      <w:p>
                        <w:pPr>
                          <w:pStyle w:val="TableParagraph"/>
                          <w:spacing w:line="229" w:lineRule="exact" w:before="14"/>
                          <w:ind w:right="19"/>
                          <w:rPr>
                            <w:rFonts w:ascii="Calibri"/>
                            <w:b/>
                            <w:sz w:val="21"/>
                          </w:rPr>
                        </w:pPr>
                        <w:r>
                          <w:rPr>
                            <w:rFonts w:ascii="Calibri"/>
                            <w:b/>
                            <w:w w:val="80"/>
                            <w:sz w:val="21"/>
                          </w:rPr>
                          <w:t>100.0%</w:t>
                        </w:r>
                      </w:p>
                    </w:tc>
                    <w:tc>
                      <w:tcPr>
                        <w:tcW w:w="822" w:type="dxa"/>
                        <w:tcBorders>
                          <w:top w:val="single" w:sz="8" w:space="0" w:color="000000"/>
                          <w:bottom w:val="single" w:sz="8" w:space="0" w:color="000000"/>
                        </w:tcBorders>
                      </w:tcPr>
                      <w:p>
                        <w:pPr>
                          <w:pStyle w:val="TableParagraph"/>
                          <w:spacing w:line="229" w:lineRule="exact" w:before="14"/>
                          <w:ind w:right="21"/>
                          <w:rPr>
                            <w:rFonts w:ascii="Calibri"/>
                            <w:b/>
                            <w:sz w:val="21"/>
                          </w:rPr>
                        </w:pPr>
                        <w:r>
                          <w:rPr>
                            <w:rFonts w:ascii="Calibri"/>
                            <w:b/>
                            <w:w w:val="80"/>
                            <w:sz w:val="21"/>
                          </w:rPr>
                          <w:t>100.0%</w:t>
                        </w:r>
                      </w:p>
                    </w:tc>
                    <w:tc>
                      <w:tcPr>
                        <w:tcW w:w="941" w:type="dxa"/>
                        <w:tcBorders>
                          <w:top w:val="single" w:sz="8" w:space="0" w:color="000000"/>
                          <w:bottom w:val="single" w:sz="8" w:space="0" w:color="000000"/>
                        </w:tcBorders>
                        <w:shd w:val="clear" w:color="auto" w:fill="D9D9D9"/>
                      </w:tcPr>
                      <w:p>
                        <w:pPr>
                          <w:pStyle w:val="TableParagraph"/>
                          <w:spacing w:line="229" w:lineRule="exact" w:before="14"/>
                          <w:ind w:right="21"/>
                          <w:rPr>
                            <w:rFonts w:ascii="Calibri"/>
                            <w:b/>
                            <w:sz w:val="21"/>
                          </w:rPr>
                        </w:pPr>
                        <w:r>
                          <w:rPr>
                            <w:rFonts w:ascii="Calibri"/>
                            <w:b/>
                            <w:w w:val="80"/>
                            <w:sz w:val="21"/>
                          </w:rPr>
                          <w:t>100.0%</w:t>
                        </w:r>
                      </w:p>
                    </w:tc>
                  </w:tr>
                </w:tbl>
                <w:p>
                  <w:pPr>
                    <w:pStyle w:val="BodyText"/>
                  </w:pPr>
                </w:p>
              </w:txbxContent>
            </v:textbox>
            <w10:wrap type="none"/>
          </v:shape>
        </w:pict>
      </w:r>
      <w:r>
        <w:rPr/>
        <w:pict>
          <v:shape style="position:absolute;margin-left:428.449036pt;margin-top:-201.026794pt;width:278.9pt;height:228.55pt;mso-position-horizontal-relative:page;mso-position-vertical-relative:paragraph;z-index:1574912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0"/>
                    <w:gridCol w:w="1059"/>
                    <w:gridCol w:w="862"/>
                    <w:gridCol w:w="940"/>
                    <w:gridCol w:w="821"/>
                    <w:gridCol w:w="940"/>
                  </w:tblGrid>
                  <w:tr>
                    <w:trPr>
                      <w:trHeight w:val="261" w:hRule="atLeast"/>
                    </w:trPr>
                    <w:tc>
                      <w:tcPr>
                        <w:tcW w:w="5562" w:type="dxa"/>
                        <w:gridSpan w:val="6"/>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line="228" w:lineRule="exact" w:before="13"/>
                          <w:ind w:left="2158" w:right="2138"/>
                          <w:jc w:val="center"/>
                          <w:rPr>
                            <w:rFonts w:ascii="Calibri"/>
                            <w:b/>
                            <w:sz w:val="21"/>
                          </w:rPr>
                        </w:pPr>
                        <w:r>
                          <w:rPr>
                            <w:rFonts w:ascii="Calibri"/>
                            <w:b/>
                            <w:w w:val="65"/>
                            <w:sz w:val="21"/>
                          </w:rPr>
                          <w:t>FY20</w:t>
                        </w:r>
                        <w:r>
                          <w:rPr>
                            <w:rFonts w:ascii="Calibri"/>
                            <w:b/>
                            <w:spacing w:val="1"/>
                            <w:w w:val="65"/>
                            <w:sz w:val="21"/>
                          </w:rPr>
                          <w:t> </w:t>
                        </w:r>
                        <w:r>
                          <w:rPr>
                            <w:rFonts w:ascii="Calibri"/>
                            <w:b/>
                            <w:w w:val="65"/>
                            <w:sz w:val="21"/>
                          </w:rPr>
                          <w:t>Total</w:t>
                        </w:r>
                        <w:r>
                          <w:rPr>
                            <w:rFonts w:ascii="Calibri"/>
                            <w:b/>
                            <w:spacing w:val="11"/>
                            <w:w w:val="65"/>
                            <w:sz w:val="21"/>
                          </w:rPr>
                          <w:t> </w:t>
                        </w:r>
                        <w:r>
                          <w:rPr>
                            <w:rFonts w:ascii="Calibri"/>
                            <w:b/>
                            <w:w w:val="65"/>
                            <w:sz w:val="21"/>
                          </w:rPr>
                          <w:t>Payor</w:t>
                        </w:r>
                        <w:r>
                          <w:rPr>
                            <w:rFonts w:ascii="Calibri"/>
                            <w:b/>
                            <w:spacing w:val="2"/>
                            <w:w w:val="65"/>
                            <w:sz w:val="21"/>
                          </w:rPr>
                          <w:t> </w:t>
                        </w:r>
                        <w:r>
                          <w:rPr>
                            <w:rFonts w:ascii="Calibri"/>
                            <w:b/>
                            <w:w w:val="65"/>
                            <w:sz w:val="21"/>
                          </w:rPr>
                          <w:t>Mix</w:t>
                        </w:r>
                      </w:p>
                    </w:tc>
                  </w:tr>
                  <w:tr>
                    <w:trPr>
                      <w:trHeight w:val="560" w:hRule="atLeast"/>
                    </w:trPr>
                    <w:tc>
                      <w:tcPr>
                        <w:tcW w:w="940"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1"/>
                          <w:ind w:left="221"/>
                          <w:jc w:val="left"/>
                          <w:rPr>
                            <w:rFonts w:ascii="Calibri"/>
                            <w:b/>
                            <w:sz w:val="21"/>
                          </w:rPr>
                        </w:pPr>
                        <w:r>
                          <w:rPr>
                            <w:rFonts w:ascii="Calibri"/>
                            <w:b/>
                            <w:w w:val="80"/>
                            <w:sz w:val="21"/>
                          </w:rPr>
                          <w:t>Medical</w:t>
                        </w:r>
                      </w:p>
                      <w:p>
                        <w:pPr>
                          <w:pStyle w:val="TableParagraph"/>
                          <w:spacing w:before="26"/>
                          <w:ind w:left="260"/>
                          <w:jc w:val="left"/>
                          <w:rPr>
                            <w:rFonts w:ascii="Calibri"/>
                            <w:b/>
                            <w:sz w:val="21"/>
                          </w:rPr>
                        </w:pPr>
                        <w:r>
                          <w:rPr>
                            <w:rFonts w:ascii="Calibri"/>
                            <w:b/>
                            <w:w w:val="80"/>
                            <w:sz w:val="21"/>
                          </w:rPr>
                          <w:t>Center</w:t>
                        </w:r>
                      </w:p>
                    </w:tc>
                    <w:tc>
                      <w:tcPr>
                        <w:tcW w:w="1059"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1"/>
                          <w:ind w:left="23" w:right="16"/>
                          <w:jc w:val="center"/>
                          <w:rPr>
                            <w:rFonts w:ascii="Calibri"/>
                            <w:b/>
                            <w:sz w:val="21"/>
                          </w:rPr>
                        </w:pPr>
                        <w:r>
                          <w:rPr>
                            <w:rFonts w:ascii="Calibri"/>
                            <w:b/>
                            <w:w w:val="75"/>
                            <w:sz w:val="21"/>
                          </w:rPr>
                          <w:t>HealthAliance-</w:t>
                        </w:r>
                      </w:p>
                      <w:p>
                        <w:pPr>
                          <w:pStyle w:val="TableParagraph"/>
                          <w:spacing w:before="26"/>
                          <w:ind w:left="24" w:right="2"/>
                          <w:jc w:val="center"/>
                          <w:rPr>
                            <w:rFonts w:ascii="Calibri"/>
                            <w:b/>
                            <w:sz w:val="21"/>
                          </w:rPr>
                        </w:pPr>
                        <w:r>
                          <w:rPr>
                            <w:rFonts w:ascii="Calibri"/>
                            <w:b/>
                            <w:w w:val="80"/>
                            <w:sz w:val="21"/>
                          </w:rPr>
                          <w:t>Clinton</w:t>
                        </w:r>
                      </w:p>
                    </w:tc>
                    <w:tc>
                      <w:tcPr>
                        <w:tcW w:w="862"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right="21"/>
                          <w:rPr>
                            <w:rFonts w:ascii="Calibri"/>
                            <w:b/>
                            <w:sz w:val="21"/>
                          </w:rPr>
                        </w:pPr>
                        <w:r>
                          <w:rPr>
                            <w:rFonts w:ascii="Calibri"/>
                            <w:b/>
                            <w:w w:val="70"/>
                            <w:sz w:val="21"/>
                          </w:rPr>
                          <w:t>Marlborough</w:t>
                        </w:r>
                      </w:p>
                    </w:tc>
                    <w:tc>
                      <w:tcPr>
                        <w:tcW w:w="940"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right="34"/>
                          <w:rPr>
                            <w:rFonts w:ascii="Calibri"/>
                            <w:b/>
                            <w:sz w:val="21"/>
                          </w:rPr>
                        </w:pPr>
                        <w:r>
                          <w:rPr>
                            <w:rFonts w:ascii="Calibri"/>
                            <w:b/>
                            <w:spacing w:val="-2"/>
                            <w:w w:val="70"/>
                            <w:sz w:val="21"/>
                          </w:rPr>
                          <w:t>UMMHC</w:t>
                        </w:r>
                        <w:r>
                          <w:rPr>
                            <w:rFonts w:ascii="Calibri"/>
                            <w:b/>
                            <w:spacing w:val="-1"/>
                            <w:w w:val="70"/>
                            <w:sz w:val="21"/>
                          </w:rPr>
                          <w:t> Total</w:t>
                        </w:r>
                      </w:p>
                    </w:tc>
                    <w:tc>
                      <w:tcPr>
                        <w:tcW w:w="821"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left="80"/>
                          <w:jc w:val="left"/>
                          <w:rPr>
                            <w:rFonts w:ascii="Calibri"/>
                            <w:b/>
                            <w:sz w:val="21"/>
                          </w:rPr>
                        </w:pPr>
                        <w:r>
                          <w:rPr>
                            <w:rFonts w:ascii="Calibri"/>
                            <w:b/>
                            <w:spacing w:val="-2"/>
                            <w:w w:val="75"/>
                            <w:sz w:val="21"/>
                          </w:rPr>
                          <w:t>Harrington</w:t>
                        </w:r>
                      </w:p>
                    </w:tc>
                    <w:tc>
                      <w:tcPr>
                        <w:tcW w:w="940" w:type="dxa"/>
                        <w:tcBorders>
                          <w:top w:val="single" w:sz="8" w:space="0" w:color="000000"/>
                          <w:left w:val="single" w:sz="6" w:space="0" w:color="000000"/>
                          <w:bottom w:val="single" w:sz="8" w:space="0" w:color="000000"/>
                          <w:right w:val="single" w:sz="6" w:space="0" w:color="000000"/>
                        </w:tcBorders>
                        <w:shd w:val="clear" w:color="auto" w:fill="ECECEC"/>
                      </w:tcPr>
                      <w:p>
                        <w:pPr>
                          <w:pStyle w:val="TableParagraph"/>
                          <w:spacing w:before="3"/>
                          <w:jc w:val="left"/>
                          <w:rPr>
                            <w:rFonts w:ascii="Calibri"/>
                            <w:i/>
                            <w:sz w:val="23"/>
                          </w:rPr>
                        </w:pPr>
                      </w:p>
                      <w:p>
                        <w:pPr>
                          <w:pStyle w:val="TableParagraph"/>
                          <w:ind w:left="111"/>
                          <w:jc w:val="left"/>
                          <w:rPr>
                            <w:rFonts w:ascii="Calibri"/>
                            <w:b/>
                            <w:sz w:val="21"/>
                          </w:rPr>
                        </w:pPr>
                        <w:r>
                          <w:rPr>
                            <w:rFonts w:ascii="Calibri"/>
                            <w:b/>
                            <w:spacing w:val="-2"/>
                            <w:w w:val="70"/>
                            <w:sz w:val="21"/>
                          </w:rPr>
                          <w:t>Grand </w:t>
                        </w:r>
                        <w:r>
                          <w:rPr>
                            <w:rFonts w:ascii="Calibri"/>
                            <w:b/>
                            <w:spacing w:val="-1"/>
                            <w:w w:val="70"/>
                            <w:sz w:val="21"/>
                          </w:rPr>
                          <w:t>Total</w:t>
                        </w:r>
                      </w:p>
                    </w:tc>
                  </w:tr>
                  <w:tr>
                    <w:trPr>
                      <w:trHeight w:val="1165" w:hRule="atLeast"/>
                    </w:trPr>
                    <w:tc>
                      <w:tcPr>
                        <w:tcW w:w="940"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0"/>
                          <w:rPr>
                            <w:rFonts w:ascii="Calibri"/>
                            <w:sz w:val="21"/>
                          </w:rPr>
                        </w:pPr>
                        <w:r>
                          <w:rPr>
                            <w:rFonts w:ascii="Calibri"/>
                            <w:w w:val="80"/>
                            <w:sz w:val="21"/>
                          </w:rPr>
                          <w:t>3.6%</w:t>
                        </w:r>
                      </w:p>
                    </w:tc>
                    <w:tc>
                      <w:tcPr>
                        <w:tcW w:w="1059"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1"/>
                          <w:rPr>
                            <w:rFonts w:ascii="Calibri"/>
                            <w:sz w:val="21"/>
                          </w:rPr>
                        </w:pPr>
                        <w:r>
                          <w:rPr>
                            <w:rFonts w:ascii="Calibri"/>
                            <w:w w:val="80"/>
                            <w:sz w:val="21"/>
                          </w:rPr>
                          <w:t>1.0%</w:t>
                        </w:r>
                      </w:p>
                    </w:tc>
                    <w:tc>
                      <w:tcPr>
                        <w:tcW w:w="862"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1"/>
                          <w:rPr>
                            <w:rFonts w:ascii="Calibri"/>
                            <w:sz w:val="21"/>
                          </w:rPr>
                        </w:pPr>
                        <w:r>
                          <w:rPr>
                            <w:rFonts w:ascii="Calibri"/>
                            <w:w w:val="80"/>
                            <w:sz w:val="21"/>
                          </w:rPr>
                          <w:t>1.0%</w:t>
                        </w:r>
                      </w:p>
                    </w:tc>
                    <w:tc>
                      <w:tcPr>
                        <w:tcW w:w="940" w:type="dxa"/>
                        <w:tcBorders>
                          <w:top w:val="single" w:sz="8" w:space="0" w:color="000000"/>
                        </w:tcBorders>
                        <w:shd w:val="clear" w:color="auto" w:fill="D9D9D9"/>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3"/>
                          <w:rPr>
                            <w:rFonts w:ascii="Calibri"/>
                            <w:sz w:val="21"/>
                          </w:rPr>
                        </w:pPr>
                        <w:r>
                          <w:rPr>
                            <w:rFonts w:ascii="Calibri"/>
                            <w:w w:val="80"/>
                            <w:sz w:val="21"/>
                          </w:rPr>
                          <w:t>3.2%</w:t>
                        </w:r>
                      </w:p>
                    </w:tc>
                    <w:tc>
                      <w:tcPr>
                        <w:tcW w:w="821" w:type="dxa"/>
                        <w:tcBorders>
                          <w:top w:val="single" w:sz="8" w:space="0" w:color="000000"/>
                        </w:tcBorders>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0"/>
                          <w:rPr>
                            <w:rFonts w:ascii="Calibri"/>
                            <w:sz w:val="21"/>
                          </w:rPr>
                        </w:pPr>
                        <w:r>
                          <w:rPr>
                            <w:rFonts w:ascii="Calibri"/>
                            <w:w w:val="80"/>
                            <w:sz w:val="21"/>
                          </w:rPr>
                          <w:t>2.2%</w:t>
                        </w:r>
                      </w:p>
                    </w:tc>
                    <w:tc>
                      <w:tcPr>
                        <w:tcW w:w="940" w:type="dxa"/>
                        <w:tcBorders>
                          <w:top w:val="single" w:sz="8" w:space="0" w:color="000000"/>
                        </w:tcBorders>
                        <w:shd w:val="clear" w:color="auto" w:fill="D9D9D9"/>
                      </w:tcPr>
                      <w:p>
                        <w:pPr>
                          <w:pStyle w:val="TableParagraph"/>
                          <w:jc w:val="left"/>
                          <w:rPr>
                            <w:rFonts w:ascii="Calibri"/>
                            <w:i/>
                            <w:sz w:val="20"/>
                          </w:rPr>
                        </w:pPr>
                      </w:p>
                      <w:p>
                        <w:pPr>
                          <w:pStyle w:val="TableParagraph"/>
                          <w:jc w:val="left"/>
                          <w:rPr>
                            <w:rFonts w:ascii="Calibri"/>
                            <w:i/>
                            <w:sz w:val="20"/>
                          </w:rPr>
                        </w:pPr>
                      </w:p>
                      <w:p>
                        <w:pPr>
                          <w:pStyle w:val="TableParagraph"/>
                          <w:jc w:val="left"/>
                          <w:rPr>
                            <w:rFonts w:ascii="Calibri"/>
                            <w:i/>
                            <w:sz w:val="20"/>
                          </w:rPr>
                        </w:pPr>
                      </w:p>
                      <w:p>
                        <w:pPr>
                          <w:pStyle w:val="TableParagraph"/>
                          <w:spacing w:before="144"/>
                          <w:ind w:right="22"/>
                          <w:rPr>
                            <w:rFonts w:ascii="Calibri"/>
                            <w:sz w:val="21"/>
                          </w:rPr>
                        </w:pPr>
                        <w:r>
                          <w:rPr>
                            <w:rFonts w:ascii="Calibri"/>
                            <w:w w:val="80"/>
                            <w:sz w:val="21"/>
                          </w:rPr>
                          <w:t>3.1%</w:t>
                        </w:r>
                      </w:p>
                    </w:tc>
                  </w:tr>
                  <w:tr>
                    <w:trPr>
                      <w:trHeight w:val="283" w:hRule="atLeast"/>
                    </w:trPr>
                    <w:tc>
                      <w:tcPr>
                        <w:tcW w:w="940" w:type="dxa"/>
                      </w:tcPr>
                      <w:p>
                        <w:pPr>
                          <w:pStyle w:val="TableParagraph"/>
                          <w:spacing w:line="251" w:lineRule="exact"/>
                          <w:ind w:right="20"/>
                          <w:rPr>
                            <w:rFonts w:ascii="Calibri"/>
                            <w:sz w:val="21"/>
                          </w:rPr>
                        </w:pPr>
                        <w:r>
                          <w:rPr>
                            <w:rFonts w:ascii="Calibri"/>
                            <w:w w:val="80"/>
                            <w:sz w:val="21"/>
                          </w:rPr>
                          <w:t>27.6%</w:t>
                        </w:r>
                      </w:p>
                    </w:tc>
                    <w:tc>
                      <w:tcPr>
                        <w:tcW w:w="1059" w:type="dxa"/>
                      </w:tcPr>
                      <w:p>
                        <w:pPr>
                          <w:pStyle w:val="TableParagraph"/>
                          <w:spacing w:line="251" w:lineRule="exact"/>
                          <w:ind w:right="21"/>
                          <w:rPr>
                            <w:rFonts w:ascii="Calibri"/>
                            <w:sz w:val="21"/>
                          </w:rPr>
                        </w:pPr>
                        <w:r>
                          <w:rPr>
                            <w:rFonts w:ascii="Calibri"/>
                            <w:w w:val="80"/>
                            <w:sz w:val="21"/>
                          </w:rPr>
                          <w:t>23.2%</w:t>
                        </w:r>
                      </w:p>
                    </w:tc>
                    <w:tc>
                      <w:tcPr>
                        <w:tcW w:w="862" w:type="dxa"/>
                      </w:tcPr>
                      <w:p>
                        <w:pPr>
                          <w:pStyle w:val="TableParagraph"/>
                          <w:spacing w:line="251" w:lineRule="exact"/>
                          <w:ind w:right="21"/>
                          <w:rPr>
                            <w:rFonts w:ascii="Calibri"/>
                            <w:sz w:val="21"/>
                          </w:rPr>
                        </w:pPr>
                        <w:r>
                          <w:rPr>
                            <w:rFonts w:ascii="Calibri"/>
                            <w:w w:val="80"/>
                            <w:sz w:val="21"/>
                          </w:rPr>
                          <w:t>27.5%</w:t>
                        </w:r>
                      </w:p>
                    </w:tc>
                    <w:tc>
                      <w:tcPr>
                        <w:tcW w:w="940" w:type="dxa"/>
                        <w:shd w:val="clear" w:color="auto" w:fill="D9D9D9"/>
                      </w:tcPr>
                      <w:p>
                        <w:pPr>
                          <w:pStyle w:val="TableParagraph"/>
                          <w:spacing w:line="251" w:lineRule="exact"/>
                          <w:ind w:right="23"/>
                          <w:rPr>
                            <w:rFonts w:ascii="Calibri"/>
                            <w:sz w:val="21"/>
                          </w:rPr>
                        </w:pPr>
                        <w:r>
                          <w:rPr>
                            <w:rFonts w:ascii="Calibri"/>
                            <w:w w:val="80"/>
                            <w:sz w:val="21"/>
                          </w:rPr>
                          <w:t>27.1%</w:t>
                        </w:r>
                      </w:p>
                    </w:tc>
                    <w:tc>
                      <w:tcPr>
                        <w:tcW w:w="821" w:type="dxa"/>
                      </w:tcPr>
                      <w:p>
                        <w:pPr>
                          <w:pStyle w:val="TableParagraph"/>
                          <w:spacing w:line="251" w:lineRule="exact"/>
                          <w:ind w:right="20"/>
                          <w:rPr>
                            <w:rFonts w:ascii="Calibri"/>
                            <w:sz w:val="21"/>
                          </w:rPr>
                        </w:pPr>
                        <w:r>
                          <w:rPr>
                            <w:rFonts w:ascii="Calibri"/>
                            <w:w w:val="80"/>
                            <w:sz w:val="21"/>
                          </w:rPr>
                          <w:t>24.7%</w:t>
                        </w:r>
                      </w:p>
                    </w:tc>
                    <w:tc>
                      <w:tcPr>
                        <w:tcW w:w="940" w:type="dxa"/>
                        <w:shd w:val="clear" w:color="auto" w:fill="D9D9D9"/>
                      </w:tcPr>
                      <w:p>
                        <w:pPr>
                          <w:pStyle w:val="TableParagraph"/>
                          <w:spacing w:line="251" w:lineRule="exact"/>
                          <w:ind w:right="22"/>
                          <w:rPr>
                            <w:rFonts w:ascii="Calibri"/>
                            <w:sz w:val="21"/>
                          </w:rPr>
                        </w:pPr>
                        <w:r>
                          <w:rPr>
                            <w:rFonts w:ascii="Calibri"/>
                            <w:w w:val="80"/>
                            <w:sz w:val="21"/>
                          </w:rPr>
                          <w:t>27.0%</w:t>
                        </w:r>
                      </w:p>
                    </w:tc>
                  </w:tr>
                  <w:tr>
                    <w:trPr>
                      <w:trHeight w:val="424" w:hRule="atLeast"/>
                    </w:trPr>
                    <w:tc>
                      <w:tcPr>
                        <w:tcW w:w="940" w:type="dxa"/>
                      </w:tcPr>
                      <w:p>
                        <w:pPr>
                          <w:pStyle w:val="TableParagraph"/>
                          <w:spacing w:line="251" w:lineRule="exact"/>
                          <w:ind w:right="20"/>
                          <w:rPr>
                            <w:rFonts w:ascii="Calibri"/>
                            <w:sz w:val="21"/>
                          </w:rPr>
                        </w:pPr>
                        <w:r>
                          <w:rPr>
                            <w:rFonts w:ascii="Calibri"/>
                            <w:w w:val="80"/>
                            <w:sz w:val="21"/>
                          </w:rPr>
                          <w:t>18.3%</w:t>
                        </w:r>
                      </w:p>
                    </w:tc>
                    <w:tc>
                      <w:tcPr>
                        <w:tcW w:w="1059" w:type="dxa"/>
                      </w:tcPr>
                      <w:p>
                        <w:pPr>
                          <w:pStyle w:val="TableParagraph"/>
                          <w:spacing w:line="251" w:lineRule="exact"/>
                          <w:ind w:right="21"/>
                          <w:rPr>
                            <w:rFonts w:ascii="Calibri"/>
                            <w:sz w:val="21"/>
                          </w:rPr>
                        </w:pPr>
                        <w:r>
                          <w:rPr>
                            <w:rFonts w:ascii="Calibri"/>
                            <w:w w:val="80"/>
                            <w:sz w:val="21"/>
                          </w:rPr>
                          <w:t>13.6%</w:t>
                        </w:r>
                      </w:p>
                    </w:tc>
                    <w:tc>
                      <w:tcPr>
                        <w:tcW w:w="862" w:type="dxa"/>
                      </w:tcPr>
                      <w:p>
                        <w:pPr>
                          <w:pStyle w:val="TableParagraph"/>
                          <w:spacing w:line="251" w:lineRule="exact"/>
                          <w:ind w:right="21"/>
                          <w:rPr>
                            <w:rFonts w:ascii="Calibri"/>
                            <w:sz w:val="21"/>
                          </w:rPr>
                        </w:pPr>
                        <w:r>
                          <w:rPr>
                            <w:rFonts w:ascii="Calibri"/>
                            <w:w w:val="80"/>
                            <w:sz w:val="21"/>
                          </w:rPr>
                          <w:t>13.0%</w:t>
                        </w:r>
                      </w:p>
                    </w:tc>
                    <w:tc>
                      <w:tcPr>
                        <w:tcW w:w="940" w:type="dxa"/>
                        <w:shd w:val="clear" w:color="auto" w:fill="D9D9D9"/>
                      </w:tcPr>
                      <w:p>
                        <w:pPr>
                          <w:pStyle w:val="TableParagraph"/>
                          <w:spacing w:line="251" w:lineRule="exact"/>
                          <w:ind w:right="23"/>
                          <w:rPr>
                            <w:rFonts w:ascii="Calibri"/>
                            <w:sz w:val="21"/>
                          </w:rPr>
                        </w:pPr>
                        <w:r>
                          <w:rPr>
                            <w:rFonts w:ascii="Calibri"/>
                            <w:w w:val="80"/>
                            <w:sz w:val="21"/>
                          </w:rPr>
                          <w:t>17.6%</w:t>
                        </w:r>
                      </w:p>
                    </w:tc>
                    <w:tc>
                      <w:tcPr>
                        <w:tcW w:w="821" w:type="dxa"/>
                      </w:tcPr>
                      <w:p>
                        <w:pPr>
                          <w:pStyle w:val="TableParagraph"/>
                          <w:spacing w:line="251" w:lineRule="exact"/>
                          <w:ind w:right="20"/>
                          <w:rPr>
                            <w:rFonts w:ascii="Calibri"/>
                            <w:sz w:val="21"/>
                          </w:rPr>
                        </w:pPr>
                        <w:r>
                          <w:rPr>
                            <w:rFonts w:ascii="Calibri"/>
                            <w:w w:val="80"/>
                            <w:sz w:val="21"/>
                          </w:rPr>
                          <w:t>7.7%</w:t>
                        </w:r>
                      </w:p>
                    </w:tc>
                    <w:tc>
                      <w:tcPr>
                        <w:tcW w:w="940" w:type="dxa"/>
                        <w:shd w:val="clear" w:color="auto" w:fill="D9D9D9"/>
                      </w:tcPr>
                      <w:p>
                        <w:pPr>
                          <w:pStyle w:val="TableParagraph"/>
                          <w:spacing w:line="251" w:lineRule="exact"/>
                          <w:ind w:right="22"/>
                          <w:rPr>
                            <w:rFonts w:ascii="Calibri"/>
                            <w:sz w:val="21"/>
                          </w:rPr>
                        </w:pPr>
                        <w:r>
                          <w:rPr>
                            <w:rFonts w:ascii="Calibri"/>
                            <w:w w:val="80"/>
                            <w:sz w:val="21"/>
                          </w:rPr>
                          <w:t>17.1%</w:t>
                        </w:r>
                      </w:p>
                    </w:tc>
                  </w:tr>
                  <w:tr>
                    <w:trPr>
                      <w:trHeight w:val="565" w:hRule="atLeast"/>
                    </w:trPr>
                    <w:tc>
                      <w:tcPr>
                        <w:tcW w:w="940" w:type="dxa"/>
                      </w:tcPr>
                      <w:p>
                        <w:pPr>
                          <w:pStyle w:val="TableParagraph"/>
                          <w:spacing w:before="136"/>
                          <w:ind w:right="20"/>
                          <w:rPr>
                            <w:rFonts w:ascii="Calibri"/>
                            <w:sz w:val="21"/>
                          </w:rPr>
                        </w:pPr>
                        <w:r>
                          <w:rPr>
                            <w:rFonts w:ascii="Calibri"/>
                            <w:w w:val="80"/>
                            <w:sz w:val="21"/>
                          </w:rPr>
                          <w:t>6.1%</w:t>
                        </w:r>
                      </w:p>
                    </w:tc>
                    <w:tc>
                      <w:tcPr>
                        <w:tcW w:w="1059" w:type="dxa"/>
                      </w:tcPr>
                      <w:p>
                        <w:pPr>
                          <w:pStyle w:val="TableParagraph"/>
                          <w:spacing w:before="136"/>
                          <w:ind w:right="21"/>
                          <w:rPr>
                            <w:rFonts w:ascii="Calibri"/>
                            <w:sz w:val="21"/>
                          </w:rPr>
                        </w:pPr>
                        <w:r>
                          <w:rPr>
                            <w:rFonts w:ascii="Calibri"/>
                            <w:w w:val="80"/>
                            <w:sz w:val="21"/>
                          </w:rPr>
                          <w:t>8.9%</w:t>
                        </w:r>
                      </w:p>
                    </w:tc>
                    <w:tc>
                      <w:tcPr>
                        <w:tcW w:w="862" w:type="dxa"/>
                      </w:tcPr>
                      <w:p>
                        <w:pPr>
                          <w:pStyle w:val="TableParagraph"/>
                          <w:spacing w:before="136"/>
                          <w:ind w:right="21"/>
                          <w:rPr>
                            <w:rFonts w:ascii="Calibri"/>
                            <w:sz w:val="21"/>
                          </w:rPr>
                        </w:pPr>
                        <w:r>
                          <w:rPr>
                            <w:rFonts w:ascii="Calibri"/>
                            <w:w w:val="80"/>
                            <w:sz w:val="21"/>
                          </w:rPr>
                          <w:t>8.3%</w:t>
                        </w:r>
                      </w:p>
                    </w:tc>
                    <w:tc>
                      <w:tcPr>
                        <w:tcW w:w="940" w:type="dxa"/>
                        <w:shd w:val="clear" w:color="auto" w:fill="D9D9D9"/>
                      </w:tcPr>
                      <w:p>
                        <w:pPr>
                          <w:pStyle w:val="TableParagraph"/>
                          <w:spacing w:before="136"/>
                          <w:ind w:right="23"/>
                          <w:rPr>
                            <w:rFonts w:ascii="Calibri"/>
                            <w:sz w:val="21"/>
                          </w:rPr>
                        </w:pPr>
                        <w:r>
                          <w:rPr>
                            <w:rFonts w:ascii="Calibri"/>
                            <w:w w:val="80"/>
                            <w:sz w:val="21"/>
                          </w:rPr>
                          <w:t>6.5%</w:t>
                        </w:r>
                      </w:p>
                    </w:tc>
                    <w:tc>
                      <w:tcPr>
                        <w:tcW w:w="821" w:type="dxa"/>
                      </w:tcPr>
                      <w:p>
                        <w:pPr>
                          <w:pStyle w:val="TableParagraph"/>
                          <w:spacing w:before="136"/>
                          <w:ind w:right="21"/>
                          <w:rPr>
                            <w:rFonts w:ascii="Calibri"/>
                            <w:sz w:val="21"/>
                          </w:rPr>
                        </w:pPr>
                        <w:r>
                          <w:rPr>
                            <w:rFonts w:ascii="Calibri"/>
                            <w:w w:val="80"/>
                            <w:sz w:val="21"/>
                          </w:rPr>
                          <w:t>18.0%</w:t>
                        </w:r>
                      </w:p>
                    </w:tc>
                    <w:tc>
                      <w:tcPr>
                        <w:tcW w:w="940" w:type="dxa"/>
                        <w:shd w:val="clear" w:color="auto" w:fill="D9D9D9"/>
                      </w:tcPr>
                      <w:p>
                        <w:pPr>
                          <w:pStyle w:val="TableParagraph"/>
                          <w:spacing w:before="136"/>
                          <w:ind w:right="22"/>
                          <w:rPr>
                            <w:rFonts w:ascii="Calibri"/>
                            <w:sz w:val="21"/>
                          </w:rPr>
                        </w:pPr>
                        <w:r>
                          <w:rPr>
                            <w:rFonts w:ascii="Calibri"/>
                            <w:w w:val="80"/>
                            <w:sz w:val="21"/>
                          </w:rPr>
                          <w:t>7.1%</w:t>
                        </w:r>
                      </w:p>
                    </w:tc>
                  </w:tr>
                  <w:tr>
                    <w:trPr>
                      <w:trHeight w:val="423" w:hRule="atLeast"/>
                    </w:trPr>
                    <w:tc>
                      <w:tcPr>
                        <w:tcW w:w="940" w:type="dxa"/>
                      </w:tcPr>
                      <w:p>
                        <w:pPr>
                          <w:pStyle w:val="TableParagraph"/>
                          <w:spacing w:before="135"/>
                          <w:ind w:right="20"/>
                          <w:rPr>
                            <w:rFonts w:ascii="Calibri"/>
                            <w:sz w:val="21"/>
                          </w:rPr>
                        </w:pPr>
                        <w:r>
                          <w:rPr>
                            <w:rFonts w:ascii="Calibri"/>
                            <w:w w:val="80"/>
                            <w:sz w:val="21"/>
                          </w:rPr>
                          <w:t>12.6%</w:t>
                        </w:r>
                      </w:p>
                    </w:tc>
                    <w:tc>
                      <w:tcPr>
                        <w:tcW w:w="1059" w:type="dxa"/>
                      </w:tcPr>
                      <w:p>
                        <w:pPr>
                          <w:pStyle w:val="TableParagraph"/>
                          <w:spacing w:before="135"/>
                          <w:ind w:right="21"/>
                          <w:rPr>
                            <w:rFonts w:ascii="Calibri"/>
                            <w:sz w:val="21"/>
                          </w:rPr>
                        </w:pPr>
                        <w:r>
                          <w:rPr>
                            <w:rFonts w:ascii="Calibri"/>
                            <w:w w:val="80"/>
                            <w:sz w:val="21"/>
                          </w:rPr>
                          <w:t>19.5%</w:t>
                        </w:r>
                      </w:p>
                    </w:tc>
                    <w:tc>
                      <w:tcPr>
                        <w:tcW w:w="862" w:type="dxa"/>
                      </w:tcPr>
                      <w:p>
                        <w:pPr>
                          <w:pStyle w:val="TableParagraph"/>
                          <w:spacing w:before="135"/>
                          <w:ind w:right="22"/>
                          <w:rPr>
                            <w:rFonts w:ascii="Calibri"/>
                            <w:sz w:val="21"/>
                          </w:rPr>
                        </w:pPr>
                        <w:r>
                          <w:rPr>
                            <w:rFonts w:ascii="Calibri"/>
                            <w:w w:val="80"/>
                            <w:sz w:val="21"/>
                          </w:rPr>
                          <w:t>15.6%</w:t>
                        </w:r>
                      </w:p>
                    </w:tc>
                    <w:tc>
                      <w:tcPr>
                        <w:tcW w:w="940" w:type="dxa"/>
                        <w:shd w:val="clear" w:color="auto" w:fill="D9D9D9"/>
                      </w:tcPr>
                      <w:p>
                        <w:pPr>
                          <w:pStyle w:val="TableParagraph"/>
                          <w:spacing w:before="135"/>
                          <w:ind w:right="23"/>
                          <w:rPr>
                            <w:rFonts w:ascii="Calibri"/>
                            <w:sz w:val="21"/>
                          </w:rPr>
                        </w:pPr>
                        <w:r>
                          <w:rPr>
                            <w:rFonts w:ascii="Calibri"/>
                            <w:w w:val="80"/>
                            <w:sz w:val="21"/>
                          </w:rPr>
                          <w:t>13.4%</w:t>
                        </w:r>
                      </w:p>
                    </w:tc>
                    <w:tc>
                      <w:tcPr>
                        <w:tcW w:w="821" w:type="dxa"/>
                      </w:tcPr>
                      <w:p>
                        <w:pPr>
                          <w:pStyle w:val="TableParagraph"/>
                          <w:spacing w:before="135"/>
                          <w:ind w:right="21"/>
                          <w:rPr>
                            <w:rFonts w:ascii="Calibri"/>
                            <w:sz w:val="21"/>
                          </w:rPr>
                        </w:pPr>
                        <w:r>
                          <w:rPr>
                            <w:rFonts w:ascii="Calibri"/>
                            <w:w w:val="80"/>
                            <w:sz w:val="21"/>
                          </w:rPr>
                          <w:t>18.0%</w:t>
                        </w:r>
                      </w:p>
                    </w:tc>
                    <w:tc>
                      <w:tcPr>
                        <w:tcW w:w="940" w:type="dxa"/>
                        <w:shd w:val="clear" w:color="auto" w:fill="D9D9D9"/>
                      </w:tcPr>
                      <w:p>
                        <w:pPr>
                          <w:pStyle w:val="TableParagraph"/>
                          <w:spacing w:before="135"/>
                          <w:ind w:right="23"/>
                          <w:rPr>
                            <w:rFonts w:ascii="Calibri"/>
                            <w:sz w:val="21"/>
                          </w:rPr>
                        </w:pPr>
                        <w:r>
                          <w:rPr>
                            <w:rFonts w:ascii="Calibri"/>
                            <w:w w:val="80"/>
                            <w:sz w:val="21"/>
                          </w:rPr>
                          <w:t>13.7%</w:t>
                        </w:r>
                      </w:p>
                    </w:tc>
                  </w:tr>
                  <w:tr>
                    <w:trPr>
                      <w:trHeight w:val="283" w:hRule="atLeast"/>
                    </w:trPr>
                    <w:tc>
                      <w:tcPr>
                        <w:tcW w:w="940" w:type="dxa"/>
                      </w:tcPr>
                      <w:p>
                        <w:pPr>
                          <w:pStyle w:val="TableParagraph"/>
                          <w:spacing w:line="251" w:lineRule="exact"/>
                          <w:ind w:right="20"/>
                          <w:rPr>
                            <w:rFonts w:ascii="Calibri"/>
                            <w:sz w:val="21"/>
                          </w:rPr>
                        </w:pPr>
                        <w:r>
                          <w:rPr>
                            <w:rFonts w:ascii="Calibri"/>
                            <w:w w:val="80"/>
                            <w:sz w:val="21"/>
                          </w:rPr>
                          <w:t>28.5%</w:t>
                        </w:r>
                      </w:p>
                    </w:tc>
                    <w:tc>
                      <w:tcPr>
                        <w:tcW w:w="1059" w:type="dxa"/>
                      </w:tcPr>
                      <w:p>
                        <w:pPr>
                          <w:pStyle w:val="TableParagraph"/>
                          <w:spacing w:line="251" w:lineRule="exact"/>
                          <w:ind w:right="21"/>
                          <w:rPr>
                            <w:rFonts w:ascii="Calibri"/>
                            <w:sz w:val="21"/>
                          </w:rPr>
                        </w:pPr>
                        <w:r>
                          <w:rPr>
                            <w:rFonts w:ascii="Calibri"/>
                            <w:w w:val="80"/>
                            <w:sz w:val="21"/>
                          </w:rPr>
                          <w:t>30.0%</w:t>
                        </w:r>
                      </w:p>
                    </w:tc>
                    <w:tc>
                      <w:tcPr>
                        <w:tcW w:w="862" w:type="dxa"/>
                      </w:tcPr>
                      <w:p>
                        <w:pPr>
                          <w:pStyle w:val="TableParagraph"/>
                          <w:spacing w:line="251" w:lineRule="exact"/>
                          <w:ind w:right="22"/>
                          <w:rPr>
                            <w:rFonts w:ascii="Calibri"/>
                            <w:sz w:val="21"/>
                          </w:rPr>
                        </w:pPr>
                        <w:r>
                          <w:rPr>
                            <w:rFonts w:ascii="Calibri"/>
                            <w:w w:val="80"/>
                            <w:sz w:val="21"/>
                          </w:rPr>
                          <w:t>29.7%</w:t>
                        </w:r>
                      </w:p>
                    </w:tc>
                    <w:tc>
                      <w:tcPr>
                        <w:tcW w:w="940" w:type="dxa"/>
                        <w:shd w:val="clear" w:color="auto" w:fill="D9D9D9"/>
                      </w:tcPr>
                      <w:p>
                        <w:pPr>
                          <w:pStyle w:val="TableParagraph"/>
                          <w:spacing w:line="251" w:lineRule="exact"/>
                          <w:ind w:right="23"/>
                          <w:rPr>
                            <w:rFonts w:ascii="Calibri"/>
                            <w:sz w:val="21"/>
                          </w:rPr>
                        </w:pPr>
                        <w:r>
                          <w:rPr>
                            <w:rFonts w:ascii="Calibri"/>
                            <w:w w:val="80"/>
                            <w:sz w:val="21"/>
                          </w:rPr>
                          <w:t>28.7%</w:t>
                        </w:r>
                      </w:p>
                    </w:tc>
                    <w:tc>
                      <w:tcPr>
                        <w:tcW w:w="821" w:type="dxa"/>
                      </w:tcPr>
                      <w:p>
                        <w:pPr>
                          <w:pStyle w:val="TableParagraph"/>
                          <w:spacing w:line="251" w:lineRule="exact"/>
                          <w:ind w:right="21"/>
                          <w:rPr>
                            <w:rFonts w:ascii="Calibri"/>
                            <w:sz w:val="21"/>
                          </w:rPr>
                        </w:pPr>
                        <w:r>
                          <w:rPr>
                            <w:rFonts w:ascii="Calibri"/>
                            <w:w w:val="80"/>
                            <w:sz w:val="21"/>
                          </w:rPr>
                          <w:t>24.9%</w:t>
                        </w:r>
                      </w:p>
                    </w:tc>
                    <w:tc>
                      <w:tcPr>
                        <w:tcW w:w="940" w:type="dxa"/>
                        <w:shd w:val="clear" w:color="auto" w:fill="D9D9D9"/>
                      </w:tcPr>
                      <w:p>
                        <w:pPr>
                          <w:pStyle w:val="TableParagraph"/>
                          <w:spacing w:line="251" w:lineRule="exact"/>
                          <w:ind w:right="23"/>
                          <w:rPr>
                            <w:rFonts w:ascii="Calibri"/>
                            <w:sz w:val="21"/>
                          </w:rPr>
                        </w:pPr>
                        <w:r>
                          <w:rPr>
                            <w:rFonts w:ascii="Calibri"/>
                            <w:w w:val="80"/>
                            <w:sz w:val="21"/>
                          </w:rPr>
                          <w:t>28.5%</w:t>
                        </w:r>
                      </w:p>
                    </w:tc>
                  </w:tr>
                  <w:tr>
                    <w:trPr>
                      <w:trHeight w:val="244" w:hRule="atLeast"/>
                    </w:trPr>
                    <w:tc>
                      <w:tcPr>
                        <w:tcW w:w="940" w:type="dxa"/>
                        <w:tcBorders>
                          <w:bottom w:val="single" w:sz="8" w:space="0" w:color="000000"/>
                        </w:tcBorders>
                      </w:tcPr>
                      <w:p>
                        <w:pPr>
                          <w:pStyle w:val="TableParagraph"/>
                          <w:spacing w:line="224" w:lineRule="exact"/>
                          <w:ind w:right="21"/>
                          <w:rPr>
                            <w:rFonts w:ascii="Calibri"/>
                            <w:sz w:val="21"/>
                          </w:rPr>
                        </w:pPr>
                        <w:r>
                          <w:rPr>
                            <w:rFonts w:ascii="Calibri"/>
                            <w:w w:val="80"/>
                            <w:sz w:val="21"/>
                          </w:rPr>
                          <w:t>3.3%</w:t>
                        </w:r>
                      </w:p>
                    </w:tc>
                    <w:tc>
                      <w:tcPr>
                        <w:tcW w:w="1059" w:type="dxa"/>
                        <w:tcBorders>
                          <w:bottom w:val="single" w:sz="8" w:space="0" w:color="000000"/>
                        </w:tcBorders>
                      </w:tcPr>
                      <w:p>
                        <w:pPr>
                          <w:pStyle w:val="TableParagraph"/>
                          <w:spacing w:line="224" w:lineRule="exact"/>
                          <w:ind w:right="21"/>
                          <w:rPr>
                            <w:rFonts w:ascii="Calibri"/>
                            <w:sz w:val="21"/>
                          </w:rPr>
                        </w:pPr>
                        <w:r>
                          <w:rPr>
                            <w:rFonts w:ascii="Calibri"/>
                            <w:w w:val="80"/>
                            <w:sz w:val="21"/>
                          </w:rPr>
                          <w:t>3.9%</w:t>
                        </w:r>
                      </w:p>
                    </w:tc>
                    <w:tc>
                      <w:tcPr>
                        <w:tcW w:w="862" w:type="dxa"/>
                        <w:tcBorders>
                          <w:bottom w:val="single" w:sz="8" w:space="0" w:color="000000"/>
                        </w:tcBorders>
                      </w:tcPr>
                      <w:p>
                        <w:pPr>
                          <w:pStyle w:val="TableParagraph"/>
                          <w:spacing w:line="224" w:lineRule="exact"/>
                          <w:ind w:right="22"/>
                          <w:rPr>
                            <w:rFonts w:ascii="Calibri"/>
                            <w:sz w:val="21"/>
                          </w:rPr>
                        </w:pPr>
                        <w:r>
                          <w:rPr>
                            <w:rFonts w:ascii="Calibri"/>
                            <w:w w:val="80"/>
                            <w:sz w:val="21"/>
                          </w:rPr>
                          <w:t>4.9%</w:t>
                        </w:r>
                      </w:p>
                    </w:tc>
                    <w:tc>
                      <w:tcPr>
                        <w:tcW w:w="940" w:type="dxa"/>
                        <w:tcBorders>
                          <w:bottom w:val="single" w:sz="8" w:space="0" w:color="000000"/>
                        </w:tcBorders>
                        <w:shd w:val="clear" w:color="auto" w:fill="D9D9D9"/>
                      </w:tcPr>
                      <w:p>
                        <w:pPr>
                          <w:pStyle w:val="TableParagraph"/>
                          <w:spacing w:line="224" w:lineRule="exact"/>
                          <w:ind w:right="23"/>
                          <w:rPr>
                            <w:rFonts w:ascii="Calibri"/>
                            <w:sz w:val="21"/>
                          </w:rPr>
                        </w:pPr>
                        <w:r>
                          <w:rPr>
                            <w:rFonts w:ascii="Calibri"/>
                            <w:w w:val="80"/>
                            <w:sz w:val="21"/>
                          </w:rPr>
                          <w:t>3.5%</w:t>
                        </w:r>
                      </w:p>
                    </w:tc>
                    <w:tc>
                      <w:tcPr>
                        <w:tcW w:w="821" w:type="dxa"/>
                        <w:tcBorders>
                          <w:bottom w:val="single" w:sz="8" w:space="0" w:color="000000"/>
                        </w:tcBorders>
                      </w:tcPr>
                      <w:p>
                        <w:pPr>
                          <w:pStyle w:val="TableParagraph"/>
                          <w:spacing w:line="224" w:lineRule="exact"/>
                          <w:ind w:right="21"/>
                          <w:rPr>
                            <w:rFonts w:ascii="Calibri"/>
                            <w:sz w:val="21"/>
                          </w:rPr>
                        </w:pPr>
                        <w:r>
                          <w:rPr>
                            <w:rFonts w:ascii="Calibri"/>
                            <w:w w:val="80"/>
                            <w:sz w:val="21"/>
                          </w:rPr>
                          <w:t>4.5%</w:t>
                        </w:r>
                      </w:p>
                    </w:tc>
                    <w:tc>
                      <w:tcPr>
                        <w:tcW w:w="940" w:type="dxa"/>
                        <w:tcBorders>
                          <w:bottom w:val="single" w:sz="8" w:space="0" w:color="000000"/>
                        </w:tcBorders>
                        <w:shd w:val="clear" w:color="auto" w:fill="D9D9D9"/>
                      </w:tcPr>
                      <w:p>
                        <w:pPr>
                          <w:pStyle w:val="TableParagraph"/>
                          <w:spacing w:line="224" w:lineRule="exact"/>
                          <w:ind w:right="23"/>
                          <w:rPr>
                            <w:rFonts w:ascii="Calibri"/>
                            <w:sz w:val="21"/>
                          </w:rPr>
                        </w:pPr>
                        <w:r>
                          <w:rPr>
                            <w:rFonts w:ascii="Calibri"/>
                            <w:w w:val="80"/>
                            <w:sz w:val="21"/>
                          </w:rPr>
                          <w:t>3.5%</w:t>
                        </w:r>
                      </w:p>
                    </w:tc>
                  </w:tr>
                  <w:tr>
                    <w:trPr>
                      <w:trHeight w:val="263" w:hRule="atLeast"/>
                    </w:trPr>
                    <w:tc>
                      <w:tcPr>
                        <w:tcW w:w="940" w:type="dxa"/>
                        <w:tcBorders>
                          <w:top w:val="single" w:sz="8" w:space="0" w:color="000000"/>
                          <w:bottom w:val="single" w:sz="8" w:space="0" w:color="000000"/>
                        </w:tcBorders>
                      </w:tcPr>
                      <w:p>
                        <w:pPr>
                          <w:pStyle w:val="TableParagraph"/>
                          <w:spacing w:line="229" w:lineRule="exact" w:before="14"/>
                          <w:ind w:right="19"/>
                          <w:rPr>
                            <w:rFonts w:ascii="Calibri"/>
                            <w:b/>
                            <w:sz w:val="21"/>
                          </w:rPr>
                        </w:pPr>
                        <w:r>
                          <w:rPr>
                            <w:rFonts w:ascii="Calibri"/>
                            <w:b/>
                            <w:w w:val="80"/>
                            <w:sz w:val="21"/>
                          </w:rPr>
                          <w:t>100.0%</w:t>
                        </w:r>
                      </w:p>
                    </w:tc>
                    <w:tc>
                      <w:tcPr>
                        <w:tcW w:w="1059" w:type="dxa"/>
                        <w:tcBorders>
                          <w:top w:val="single" w:sz="8" w:space="0" w:color="000000"/>
                          <w:bottom w:val="single" w:sz="8" w:space="0" w:color="000000"/>
                        </w:tcBorders>
                      </w:tcPr>
                      <w:p>
                        <w:pPr>
                          <w:pStyle w:val="TableParagraph"/>
                          <w:spacing w:line="229" w:lineRule="exact" w:before="14"/>
                          <w:ind w:right="19"/>
                          <w:rPr>
                            <w:rFonts w:ascii="Calibri"/>
                            <w:b/>
                            <w:sz w:val="21"/>
                          </w:rPr>
                        </w:pPr>
                        <w:r>
                          <w:rPr>
                            <w:rFonts w:ascii="Calibri"/>
                            <w:b/>
                            <w:w w:val="80"/>
                            <w:sz w:val="21"/>
                          </w:rPr>
                          <w:t>100.0%</w:t>
                        </w:r>
                      </w:p>
                    </w:tc>
                    <w:tc>
                      <w:tcPr>
                        <w:tcW w:w="862" w:type="dxa"/>
                        <w:tcBorders>
                          <w:top w:val="single" w:sz="8" w:space="0" w:color="000000"/>
                          <w:bottom w:val="single" w:sz="8" w:space="0" w:color="000000"/>
                        </w:tcBorders>
                      </w:tcPr>
                      <w:p>
                        <w:pPr>
                          <w:pStyle w:val="TableParagraph"/>
                          <w:spacing w:line="229" w:lineRule="exact" w:before="14"/>
                          <w:ind w:right="20"/>
                          <w:rPr>
                            <w:rFonts w:ascii="Calibri"/>
                            <w:b/>
                            <w:sz w:val="21"/>
                          </w:rPr>
                        </w:pPr>
                        <w:r>
                          <w:rPr>
                            <w:rFonts w:ascii="Calibri"/>
                            <w:b/>
                            <w:w w:val="80"/>
                            <w:sz w:val="21"/>
                          </w:rPr>
                          <w:t>100.0%</w:t>
                        </w:r>
                      </w:p>
                    </w:tc>
                    <w:tc>
                      <w:tcPr>
                        <w:tcW w:w="940" w:type="dxa"/>
                        <w:tcBorders>
                          <w:top w:val="single" w:sz="8" w:space="0" w:color="000000"/>
                          <w:bottom w:val="single" w:sz="8" w:space="0" w:color="000000"/>
                        </w:tcBorders>
                        <w:shd w:val="clear" w:color="auto" w:fill="D9D9D9"/>
                      </w:tcPr>
                      <w:p>
                        <w:pPr>
                          <w:pStyle w:val="TableParagraph"/>
                          <w:spacing w:line="229" w:lineRule="exact" w:before="14"/>
                          <w:ind w:right="21"/>
                          <w:rPr>
                            <w:rFonts w:ascii="Calibri"/>
                            <w:b/>
                            <w:sz w:val="21"/>
                          </w:rPr>
                        </w:pPr>
                        <w:r>
                          <w:rPr>
                            <w:rFonts w:ascii="Calibri"/>
                            <w:b/>
                            <w:w w:val="80"/>
                            <w:sz w:val="21"/>
                          </w:rPr>
                          <w:t>100.0%</w:t>
                        </w:r>
                      </w:p>
                    </w:tc>
                    <w:tc>
                      <w:tcPr>
                        <w:tcW w:w="821" w:type="dxa"/>
                        <w:tcBorders>
                          <w:top w:val="single" w:sz="8" w:space="0" w:color="000000"/>
                          <w:bottom w:val="single" w:sz="8" w:space="0" w:color="000000"/>
                        </w:tcBorders>
                      </w:tcPr>
                      <w:p>
                        <w:pPr>
                          <w:pStyle w:val="TableParagraph"/>
                          <w:spacing w:line="229" w:lineRule="exact" w:before="14"/>
                          <w:ind w:right="19"/>
                          <w:rPr>
                            <w:rFonts w:ascii="Calibri"/>
                            <w:b/>
                            <w:sz w:val="21"/>
                          </w:rPr>
                        </w:pPr>
                        <w:r>
                          <w:rPr>
                            <w:rFonts w:ascii="Calibri"/>
                            <w:b/>
                            <w:w w:val="80"/>
                            <w:sz w:val="21"/>
                          </w:rPr>
                          <w:t>100.0%</w:t>
                        </w:r>
                      </w:p>
                    </w:tc>
                    <w:tc>
                      <w:tcPr>
                        <w:tcW w:w="940" w:type="dxa"/>
                        <w:tcBorders>
                          <w:top w:val="single" w:sz="8" w:space="0" w:color="000000"/>
                          <w:bottom w:val="single" w:sz="8" w:space="0" w:color="000000"/>
                        </w:tcBorders>
                        <w:shd w:val="clear" w:color="auto" w:fill="D9D9D9"/>
                      </w:tcPr>
                      <w:p>
                        <w:pPr>
                          <w:pStyle w:val="TableParagraph"/>
                          <w:spacing w:line="229" w:lineRule="exact" w:before="14"/>
                          <w:ind w:right="21"/>
                          <w:rPr>
                            <w:rFonts w:ascii="Calibri"/>
                            <w:b/>
                            <w:sz w:val="21"/>
                          </w:rPr>
                        </w:pPr>
                        <w:r>
                          <w:rPr>
                            <w:rFonts w:ascii="Calibri"/>
                            <w:b/>
                            <w:w w:val="80"/>
                            <w:sz w:val="21"/>
                          </w:rPr>
                          <w:t>100.0%</w:t>
                        </w:r>
                      </w:p>
                    </w:tc>
                  </w:tr>
                </w:tbl>
                <w:p>
                  <w:pPr>
                    <w:pStyle w:val="BodyText"/>
                  </w:pPr>
                </w:p>
              </w:txbxContent>
            </v:textbox>
            <w10:wrap type="none"/>
          </v:shape>
        </w:pict>
      </w:r>
      <w:r>
        <w:rPr/>
        <w:pict>
          <v:shape style="position:absolute;margin-left:12.47pt;margin-top:-158.47879pt;width:125.1pt;height:186pt;mso-position-horizontal-relative:page;mso-position-vertical-relative:paragraph;z-index:15749632" type="#_x0000_t202" filled="false" stroked="false">
            <v:textbox inset="0,0,0,0">
              <w:txbxContent>
                <w:tbl>
                  <w:tblPr>
                    <w:tblW w:w="0" w:type="auto"/>
                    <w:jc w:val="left"/>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483"/>
                  </w:tblGrid>
                  <w:tr>
                    <w:trPr>
                      <w:trHeight w:val="276" w:hRule="atLeast"/>
                    </w:trPr>
                    <w:tc>
                      <w:tcPr>
                        <w:tcW w:w="2483" w:type="dxa"/>
                        <w:tcBorders>
                          <w:left w:val="single" w:sz="4" w:space="0" w:color="000000"/>
                          <w:bottom w:val="single" w:sz="8" w:space="0" w:color="000000"/>
                          <w:right w:val="single" w:sz="6" w:space="0" w:color="000000"/>
                        </w:tcBorders>
                      </w:tcPr>
                      <w:p>
                        <w:pPr>
                          <w:pStyle w:val="TableParagraph"/>
                          <w:spacing w:line="239" w:lineRule="exact" w:before="18"/>
                          <w:ind w:left="746"/>
                          <w:jc w:val="left"/>
                          <w:rPr>
                            <w:rFonts w:ascii="Calibri"/>
                            <w:b/>
                            <w:sz w:val="22"/>
                          </w:rPr>
                        </w:pPr>
                        <w:r>
                          <w:rPr>
                            <w:rFonts w:ascii="Calibri"/>
                            <w:b/>
                            <w:w w:val="75"/>
                            <w:sz w:val="22"/>
                          </w:rPr>
                          <w:t>Payer Mix-List</w:t>
                        </w:r>
                      </w:p>
                    </w:tc>
                  </w:tr>
                  <w:tr>
                    <w:trPr>
                      <w:trHeight w:val="263"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tabs>
                            <w:tab w:pos="331" w:val="left" w:leader="none"/>
                          </w:tabs>
                          <w:spacing w:line="229" w:lineRule="exact" w:before="14"/>
                          <w:ind w:left="23"/>
                          <w:jc w:val="left"/>
                          <w:rPr>
                            <w:rFonts w:ascii="Calibri" w:hAnsi="Calibri"/>
                            <w:sz w:val="21"/>
                          </w:rPr>
                        </w:pPr>
                        <w:r>
                          <w:rPr>
                            <w:rFonts w:ascii="Calibri" w:hAnsi="Calibri"/>
                            <w:w w:val="80"/>
                            <w:sz w:val="21"/>
                          </w:rPr>
                          <w:t>·</w:t>
                          <w:tab/>
                          <w:t>Commercial</w:t>
                        </w:r>
                      </w:p>
                    </w:tc>
                  </w:tr>
                  <w:tr>
                    <w:trPr>
                      <w:trHeight w:val="263"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spacing w:line="229" w:lineRule="exact" w:before="14"/>
                          <w:ind w:left="23"/>
                          <w:jc w:val="left"/>
                          <w:rPr>
                            <w:rFonts w:ascii="Calibri"/>
                            <w:sz w:val="21"/>
                          </w:rPr>
                        </w:pPr>
                        <w:r>
                          <w:rPr>
                            <w:rFonts w:ascii="Calibri"/>
                            <w:w w:val="70"/>
                            <w:sz w:val="21"/>
                          </w:rPr>
                          <w:t>If</w:t>
                        </w:r>
                        <w:r>
                          <w:rPr>
                            <w:rFonts w:ascii="Calibri"/>
                            <w:spacing w:val="4"/>
                            <w:w w:val="70"/>
                            <w:sz w:val="21"/>
                          </w:rPr>
                          <w:t> </w:t>
                        </w:r>
                        <w:r>
                          <w:rPr>
                            <w:rFonts w:ascii="Calibri"/>
                            <w:w w:val="70"/>
                            <w:sz w:val="21"/>
                          </w:rPr>
                          <w:t>possible,</w:t>
                        </w:r>
                        <w:r>
                          <w:rPr>
                            <w:rFonts w:ascii="Calibri"/>
                            <w:spacing w:val="3"/>
                            <w:w w:val="70"/>
                            <w:sz w:val="21"/>
                          </w:rPr>
                          <w:t> </w:t>
                        </w:r>
                        <w:r>
                          <w:rPr>
                            <w:rFonts w:ascii="Calibri"/>
                            <w:w w:val="70"/>
                            <w:sz w:val="21"/>
                          </w:rPr>
                          <w:t>by</w:t>
                        </w:r>
                      </w:p>
                    </w:tc>
                  </w:tr>
                  <w:tr>
                    <w:trPr>
                      <w:trHeight w:val="263"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spacing w:line="229" w:lineRule="exact" w:before="14"/>
                          <w:ind w:left="23"/>
                          <w:jc w:val="left"/>
                          <w:rPr>
                            <w:rFonts w:ascii="Calibri"/>
                            <w:sz w:val="21"/>
                          </w:rPr>
                        </w:pPr>
                        <w:r>
                          <w:rPr>
                            <w:rFonts w:ascii="Calibri"/>
                            <w:w w:val="70"/>
                            <w:sz w:val="21"/>
                          </w:rPr>
                          <w:t>o</w:t>
                        </w:r>
                        <w:r>
                          <w:rPr>
                            <w:rFonts w:ascii="Calibri"/>
                            <w:spacing w:val="20"/>
                            <w:sz w:val="21"/>
                          </w:rPr>
                          <w:t> </w:t>
                        </w:r>
                        <w:r>
                          <w:rPr>
                            <w:rFonts w:ascii="Calibri"/>
                            <w:w w:val="70"/>
                            <w:sz w:val="21"/>
                          </w:rPr>
                          <w:t>Commercial</w:t>
                        </w:r>
                        <w:r>
                          <w:rPr>
                            <w:rFonts w:ascii="Calibri"/>
                            <w:spacing w:val="6"/>
                            <w:w w:val="70"/>
                            <w:sz w:val="21"/>
                          </w:rPr>
                          <w:t> </w:t>
                        </w:r>
                        <w:r>
                          <w:rPr>
                            <w:rFonts w:ascii="Calibri"/>
                            <w:w w:val="70"/>
                            <w:sz w:val="21"/>
                          </w:rPr>
                          <w:t>PPO/Indemnity</w:t>
                        </w:r>
                      </w:p>
                    </w:tc>
                  </w:tr>
                  <w:tr>
                    <w:trPr>
                      <w:trHeight w:val="263"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spacing w:line="229" w:lineRule="exact" w:before="14"/>
                          <w:ind w:left="23"/>
                          <w:jc w:val="left"/>
                          <w:rPr>
                            <w:rFonts w:ascii="Calibri"/>
                            <w:sz w:val="21"/>
                          </w:rPr>
                        </w:pPr>
                        <w:r>
                          <w:rPr>
                            <w:rFonts w:ascii="Calibri"/>
                            <w:w w:val="70"/>
                            <w:sz w:val="21"/>
                          </w:rPr>
                          <w:t>o</w:t>
                        </w:r>
                        <w:r>
                          <w:rPr>
                            <w:rFonts w:ascii="Calibri"/>
                            <w:spacing w:val="26"/>
                            <w:w w:val="70"/>
                            <w:sz w:val="21"/>
                          </w:rPr>
                          <w:t> </w:t>
                        </w:r>
                        <w:r>
                          <w:rPr>
                            <w:rFonts w:ascii="Calibri"/>
                            <w:w w:val="70"/>
                            <w:sz w:val="21"/>
                          </w:rPr>
                          <w:t>Commercial</w:t>
                        </w:r>
                        <w:r>
                          <w:rPr>
                            <w:rFonts w:ascii="Calibri"/>
                            <w:spacing w:val="2"/>
                            <w:w w:val="70"/>
                            <w:sz w:val="21"/>
                          </w:rPr>
                          <w:t> </w:t>
                        </w:r>
                        <w:r>
                          <w:rPr>
                            <w:rFonts w:ascii="Calibri"/>
                            <w:w w:val="70"/>
                            <w:sz w:val="21"/>
                          </w:rPr>
                          <w:t>HMO/POS</w:t>
                        </w:r>
                      </w:p>
                    </w:tc>
                  </w:tr>
                  <w:tr>
                    <w:trPr>
                      <w:trHeight w:val="262"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tabs>
                            <w:tab w:pos="331" w:val="left" w:leader="none"/>
                          </w:tabs>
                          <w:spacing w:line="228" w:lineRule="exact" w:before="14"/>
                          <w:ind w:left="23"/>
                          <w:jc w:val="left"/>
                          <w:rPr>
                            <w:rFonts w:ascii="Calibri" w:hAnsi="Calibri"/>
                            <w:sz w:val="21"/>
                          </w:rPr>
                        </w:pPr>
                        <w:r>
                          <w:rPr>
                            <w:rFonts w:ascii="Calibri" w:hAnsi="Calibri"/>
                            <w:w w:val="80"/>
                            <w:sz w:val="21"/>
                          </w:rPr>
                          <w:t>·</w:t>
                          <w:tab/>
                          <w:t>MassHealth</w:t>
                        </w:r>
                      </w:p>
                    </w:tc>
                  </w:tr>
                  <w:tr>
                    <w:trPr>
                      <w:trHeight w:val="546"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tabs>
                            <w:tab w:pos="331" w:val="left" w:leader="none"/>
                          </w:tabs>
                          <w:spacing w:before="15"/>
                          <w:ind w:left="23"/>
                          <w:jc w:val="left"/>
                          <w:rPr>
                            <w:rFonts w:ascii="Calibri" w:hAnsi="Calibri"/>
                            <w:sz w:val="21"/>
                          </w:rPr>
                        </w:pPr>
                        <w:r>
                          <w:rPr>
                            <w:rFonts w:ascii="Calibri" w:hAnsi="Calibri"/>
                            <w:w w:val="80"/>
                            <w:sz w:val="21"/>
                          </w:rPr>
                          <w:t>·</w:t>
                          <w:tab/>
                        </w:r>
                        <w:r>
                          <w:rPr>
                            <w:rFonts w:ascii="Calibri" w:hAnsi="Calibri"/>
                            <w:w w:val="70"/>
                            <w:sz w:val="21"/>
                          </w:rPr>
                          <w:t>Managed</w:t>
                        </w:r>
                        <w:r>
                          <w:rPr>
                            <w:rFonts w:ascii="Calibri" w:hAnsi="Calibri"/>
                            <w:spacing w:val="1"/>
                            <w:w w:val="70"/>
                            <w:sz w:val="21"/>
                          </w:rPr>
                          <w:t> </w:t>
                        </w:r>
                        <w:r>
                          <w:rPr>
                            <w:rFonts w:ascii="Calibri" w:hAnsi="Calibri"/>
                            <w:w w:val="70"/>
                            <w:sz w:val="21"/>
                          </w:rPr>
                          <w:t>Medicaid</w:t>
                        </w:r>
                        <w:r>
                          <w:rPr>
                            <w:rFonts w:ascii="Calibri" w:hAnsi="Calibri"/>
                            <w:spacing w:val="-2"/>
                            <w:w w:val="70"/>
                            <w:sz w:val="21"/>
                          </w:rPr>
                          <w:t> </w:t>
                        </w:r>
                        <w:r>
                          <w:rPr>
                            <w:rFonts w:ascii="Calibri" w:hAnsi="Calibri"/>
                            <w:w w:val="70"/>
                            <w:sz w:val="21"/>
                          </w:rPr>
                          <w:t>(Private</w:t>
                        </w:r>
                      </w:p>
                      <w:p>
                        <w:pPr>
                          <w:pStyle w:val="TableParagraph"/>
                          <w:spacing w:line="228" w:lineRule="exact" w:before="27"/>
                          <w:ind w:left="23"/>
                          <w:jc w:val="left"/>
                          <w:rPr>
                            <w:rFonts w:ascii="Calibri"/>
                            <w:sz w:val="21"/>
                          </w:rPr>
                        </w:pPr>
                        <w:r>
                          <w:rPr>
                            <w:rFonts w:ascii="Calibri"/>
                            <w:w w:val="65"/>
                            <w:sz w:val="21"/>
                          </w:rPr>
                          <w:t>Medicaid/Medicaid</w:t>
                        </w:r>
                        <w:r>
                          <w:rPr>
                            <w:rFonts w:ascii="Calibri"/>
                            <w:spacing w:val="15"/>
                            <w:w w:val="65"/>
                            <w:sz w:val="21"/>
                          </w:rPr>
                          <w:t> </w:t>
                        </w:r>
                        <w:r>
                          <w:rPr>
                            <w:rFonts w:ascii="Calibri"/>
                            <w:w w:val="65"/>
                            <w:sz w:val="21"/>
                          </w:rPr>
                          <w:t>MCOs)</w:t>
                        </w:r>
                      </w:p>
                    </w:tc>
                  </w:tr>
                  <w:tr>
                    <w:trPr>
                      <w:trHeight w:val="545"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tabs>
                            <w:tab w:pos="331" w:val="left" w:leader="none"/>
                          </w:tabs>
                          <w:spacing w:before="15"/>
                          <w:ind w:left="23"/>
                          <w:jc w:val="left"/>
                          <w:rPr>
                            <w:rFonts w:ascii="Calibri" w:hAnsi="Calibri"/>
                            <w:sz w:val="21"/>
                          </w:rPr>
                        </w:pPr>
                        <w:r>
                          <w:rPr>
                            <w:rFonts w:ascii="Calibri" w:hAnsi="Calibri"/>
                            <w:w w:val="80"/>
                            <w:sz w:val="21"/>
                          </w:rPr>
                          <w:t>·</w:t>
                          <w:tab/>
                        </w:r>
                        <w:r>
                          <w:rPr>
                            <w:rFonts w:ascii="Calibri" w:hAnsi="Calibri"/>
                            <w:w w:val="65"/>
                            <w:sz w:val="21"/>
                          </w:rPr>
                          <w:t>Commercial</w:t>
                        </w:r>
                        <w:r>
                          <w:rPr>
                            <w:rFonts w:ascii="Calibri" w:hAnsi="Calibri"/>
                            <w:spacing w:val="22"/>
                            <w:w w:val="65"/>
                            <w:sz w:val="21"/>
                          </w:rPr>
                          <w:t> </w:t>
                        </w:r>
                        <w:r>
                          <w:rPr>
                            <w:rFonts w:ascii="Calibri" w:hAnsi="Calibri"/>
                            <w:w w:val="65"/>
                            <w:sz w:val="21"/>
                          </w:rPr>
                          <w:t>Medicare</w:t>
                        </w:r>
                        <w:r>
                          <w:rPr>
                            <w:rFonts w:ascii="Calibri" w:hAnsi="Calibri"/>
                            <w:spacing w:val="21"/>
                            <w:w w:val="65"/>
                            <w:sz w:val="21"/>
                          </w:rPr>
                          <w:t> </w:t>
                        </w:r>
                        <w:r>
                          <w:rPr>
                            <w:rFonts w:ascii="Calibri" w:hAnsi="Calibri"/>
                            <w:w w:val="65"/>
                            <w:sz w:val="21"/>
                          </w:rPr>
                          <w:t>(Private</w:t>
                        </w:r>
                      </w:p>
                      <w:p>
                        <w:pPr>
                          <w:pStyle w:val="TableParagraph"/>
                          <w:spacing w:line="229" w:lineRule="exact" w:before="24"/>
                          <w:ind w:left="23"/>
                          <w:jc w:val="left"/>
                          <w:rPr>
                            <w:rFonts w:ascii="Calibri"/>
                            <w:sz w:val="21"/>
                          </w:rPr>
                        </w:pPr>
                        <w:r>
                          <w:rPr>
                            <w:rFonts w:ascii="Calibri"/>
                            <w:w w:val="70"/>
                            <w:sz w:val="21"/>
                          </w:rPr>
                          <w:t>Medicare/Medicare</w:t>
                        </w:r>
                        <w:r>
                          <w:rPr>
                            <w:rFonts w:ascii="Calibri"/>
                            <w:spacing w:val="5"/>
                            <w:w w:val="70"/>
                            <w:sz w:val="21"/>
                          </w:rPr>
                          <w:t> </w:t>
                        </w:r>
                        <w:r>
                          <w:rPr>
                            <w:rFonts w:ascii="Calibri"/>
                            <w:w w:val="70"/>
                            <w:sz w:val="21"/>
                          </w:rPr>
                          <w:t>Advantage)</w:t>
                        </w:r>
                      </w:p>
                    </w:tc>
                  </w:tr>
                  <w:tr>
                    <w:trPr>
                      <w:trHeight w:val="263" w:hRule="atLeast"/>
                    </w:trPr>
                    <w:tc>
                      <w:tcPr>
                        <w:tcW w:w="2483" w:type="dxa"/>
                        <w:tcBorders>
                          <w:top w:val="single" w:sz="8" w:space="0" w:color="000000"/>
                          <w:left w:val="single" w:sz="4" w:space="0" w:color="000000"/>
                          <w:bottom w:val="single" w:sz="8" w:space="0" w:color="000000"/>
                          <w:right w:val="single" w:sz="6" w:space="0" w:color="000000"/>
                        </w:tcBorders>
                      </w:tcPr>
                      <w:p>
                        <w:pPr>
                          <w:pStyle w:val="TableParagraph"/>
                          <w:tabs>
                            <w:tab w:pos="331" w:val="left" w:leader="none"/>
                          </w:tabs>
                          <w:spacing w:line="229" w:lineRule="exact" w:before="14"/>
                          <w:ind w:left="23"/>
                          <w:jc w:val="left"/>
                          <w:rPr>
                            <w:rFonts w:ascii="Calibri" w:hAnsi="Calibri"/>
                            <w:sz w:val="21"/>
                          </w:rPr>
                        </w:pPr>
                        <w:r>
                          <w:rPr>
                            <w:rFonts w:ascii="Calibri" w:hAnsi="Calibri"/>
                            <w:w w:val="80"/>
                            <w:sz w:val="21"/>
                          </w:rPr>
                          <w:t>·</w:t>
                          <w:tab/>
                        </w:r>
                        <w:r>
                          <w:rPr>
                            <w:rFonts w:ascii="Calibri" w:hAnsi="Calibri"/>
                            <w:w w:val="70"/>
                            <w:sz w:val="21"/>
                          </w:rPr>
                          <w:t>Medicare</w:t>
                        </w:r>
                        <w:r>
                          <w:rPr>
                            <w:rFonts w:ascii="Calibri" w:hAnsi="Calibri"/>
                            <w:spacing w:val="2"/>
                            <w:w w:val="70"/>
                            <w:sz w:val="21"/>
                          </w:rPr>
                          <w:t> </w:t>
                        </w:r>
                        <w:r>
                          <w:rPr>
                            <w:rFonts w:ascii="Calibri" w:hAnsi="Calibri"/>
                            <w:w w:val="70"/>
                            <w:sz w:val="21"/>
                          </w:rPr>
                          <w:t>FFS</w:t>
                        </w:r>
                      </w:p>
                    </w:tc>
                  </w:tr>
                  <w:tr>
                    <w:trPr>
                      <w:trHeight w:val="263" w:hRule="atLeast"/>
                    </w:trPr>
                    <w:tc>
                      <w:tcPr>
                        <w:tcW w:w="2483" w:type="dxa"/>
                        <w:tcBorders>
                          <w:top w:val="single" w:sz="8" w:space="0" w:color="000000"/>
                          <w:left w:val="single" w:sz="4" w:space="0" w:color="000000"/>
                          <w:bottom w:val="single" w:sz="8" w:space="0" w:color="000000"/>
                          <w:right w:val="nil"/>
                        </w:tcBorders>
                      </w:tcPr>
                      <w:p>
                        <w:pPr>
                          <w:pStyle w:val="TableParagraph"/>
                          <w:tabs>
                            <w:tab w:pos="331" w:val="left" w:leader="none"/>
                          </w:tabs>
                          <w:spacing w:line="229" w:lineRule="exact" w:before="14"/>
                          <w:ind w:left="23"/>
                          <w:jc w:val="left"/>
                          <w:rPr>
                            <w:rFonts w:ascii="Calibri" w:hAnsi="Calibri"/>
                            <w:sz w:val="21"/>
                          </w:rPr>
                        </w:pPr>
                        <w:r>
                          <w:rPr>
                            <w:rFonts w:ascii="Calibri" w:hAnsi="Calibri"/>
                            <w:w w:val="80"/>
                            <w:sz w:val="21"/>
                          </w:rPr>
                          <w:t>·</w:t>
                          <w:tab/>
                        </w:r>
                        <w:r>
                          <w:rPr>
                            <w:rFonts w:ascii="Calibri" w:hAnsi="Calibri"/>
                            <w:w w:val="70"/>
                            <w:sz w:val="21"/>
                          </w:rPr>
                          <w:t>All</w:t>
                        </w:r>
                        <w:r>
                          <w:rPr>
                            <w:rFonts w:ascii="Calibri" w:hAnsi="Calibri"/>
                            <w:spacing w:val="10"/>
                            <w:w w:val="70"/>
                            <w:sz w:val="21"/>
                          </w:rPr>
                          <w:t> </w:t>
                        </w:r>
                        <w:r>
                          <w:rPr>
                            <w:rFonts w:ascii="Calibri" w:hAnsi="Calibri"/>
                            <w:w w:val="70"/>
                            <w:sz w:val="21"/>
                          </w:rPr>
                          <w:t>other</w:t>
                        </w:r>
                        <w:r>
                          <w:rPr>
                            <w:rFonts w:ascii="Calibri" w:hAnsi="Calibri"/>
                            <w:spacing w:val="1"/>
                            <w:w w:val="70"/>
                            <w:sz w:val="21"/>
                          </w:rPr>
                          <w:t> </w:t>
                        </w:r>
                        <w:r>
                          <w:rPr>
                            <w:rFonts w:ascii="Calibri" w:hAnsi="Calibri"/>
                            <w:w w:val="70"/>
                            <w:sz w:val="21"/>
                          </w:rPr>
                          <w:t>(e.g.</w:t>
                        </w:r>
                        <w:r>
                          <w:rPr>
                            <w:rFonts w:ascii="Calibri" w:hAnsi="Calibri"/>
                            <w:spacing w:val="8"/>
                            <w:w w:val="70"/>
                            <w:sz w:val="21"/>
                          </w:rPr>
                          <w:t> </w:t>
                        </w:r>
                        <w:r>
                          <w:rPr>
                            <w:rFonts w:ascii="Calibri" w:hAnsi="Calibri"/>
                            <w:w w:val="70"/>
                            <w:sz w:val="21"/>
                          </w:rPr>
                          <w:t>HSN,</w:t>
                        </w:r>
                        <w:r>
                          <w:rPr>
                            <w:rFonts w:ascii="Calibri" w:hAnsi="Calibri"/>
                            <w:spacing w:val="7"/>
                            <w:w w:val="70"/>
                            <w:sz w:val="21"/>
                          </w:rPr>
                          <w:t> </w:t>
                        </w:r>
                        <w:r>
                          <w:rPr>
                            <w:rFonts w:ascii="Calibri" w:hAnsi="Calibri"/>
                            <w:w w:val="70"/>
                            <w:sz w:val="21"/>
                          </w:rPr>
                          <w:t>self-pay,</w:t>
                        </w:r>
                        <w:r>
                          <w:rPr>
                            <w:rFonts w:ascii="Calibri" w:hAnsi="Calibri"/>
                            <w:spacing w:val="7"/>
                            <w:w w:val="70"/>
                            <w:sz w:val="21"/>
                          </w:rPr>
                          <w:t> </w:t>
                        </w:r>
                        <w:r>
                          <w:rPr>
                            <w:rFonts w:ascii="Calibri" w:hAnsi="Calibri"/>
                            <w:w w:val="70"/>
                            <w:sz w:val="21"/>
                          </w:rPr>
                          <w:t>TriCar</w:t>
                        </w:r>
                      </w:p>
                    </w:tc>
                  </w:tr>
                  <w:tr>
                    <w:trPr>
                      <w:trHeight w:val="263" w:hRule="atLeast"/>
                    </w:trPr>
                    <w:tc>
                      <w:tcPr>
                        <w:tcW w:w="2483" w:type="dxa"/>
                        <w:tcBorders>
                          <w:top w:val="single" w:sz="8" w:space="0" w:color="000000"/>
                          <w:left w:val="single" w:sz="4" w:space="0" w:color="000000"/>
                          <w:bottom w:val="single" w:sz="8" w:space="0" w:color="000000"/>
                          <w:right w:val="single" w:sz="4" w:space="0" w:color="000000"/>
                        </w:tcBorders>
                      </w:tcPr>
                      <w:p>
                        <w:pPr>
                          <w:pStyle w:val="TableParagraph"/>
                          <w:spacing w:line="229" w:lineRule="exact" w:before="14"/>
                          <w:ind w:left="23"/>
                          <w:jc w:val="left"/>
                          <w:rPr>
                            <w:rFonts w:ascii="Calibri"/>
                            <w:b/>
                            <w:sz w:val="21"/>
                          </w:rPr>
                        </w:pPr>
                        <w:r>
                          <w:rPr>
                            <w:rFonts w:ascii="Calibri"/>
                            <w:b/>
                            <w:w w:val="80"/>
                            <w:sz w:val="21"/>
                          </w:rPr>
                          <w:t>Total</w:t>
                        </w:r>
                      </w:p>
                    </w:tc>
                  </w:tr>
                </w:tbl>
                <w:p>
                  <w:pPr>
                    <w:pStyle w:val="BodyText"/>
                  </w:pPr>
                </w:p>
              </w:txbxContent>
            </v:textbox>
            <w10:wrap type="none"/>
          </v:shape>
        </w:pict>
      </w:r>
      <w:r>
        <w:rPr>
          <w:w w:val="80"/>
          <w:sz w:val="21"/>
        </w:rPr>
        <w: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52"/>
        <w:ind w:left="1206" w:right="0" w:firstLine="0"/>
        <w:jc w:val="left"/>
        <w:rPr>
          <w:i/>
          <w:sz w:val="24"/>
        </w:rPr>
      </w:pPr>
      <w:r>
        <w:rPr>
          <w:i/>
          <w:sz w:val="24"/>
        </w:rPr>
        <w:t>UMMHC</w:t>
      </w:r>
      <w:r>
        <w:rPr>
          <w:i/>
          <w:spacing w:val="-1"/>
          <w:sz w:val="24"/>
        </w:rPr>
        <w:t> </w:t>
      </w:r>
      <w:r>
        <w:rPr>
          <w:i/>
          <w:sz w:val="24"/>
        </w:rPr>
        <w:t>GL</w:t>
      </w:r>
    </w:p>
    <w:p>
      <w:pPr>
        <w:spacing w:after="0"/>
        <w:jc w:val="left"/>
        <w:rPr>
          <w:sz w:val="24"/>
        </w:rPr>
        <w:sectPr>
          <w:type w:val="continuous"/>
          <w:pgSz w:w="14400" w:h="10800" w:orient="landscape"/>
          <w:pgMar w:top="1360" w:bottom="280" w:left="0" w:right="0"/>
        </w:sectPr>
      </w:pPr>
    </w:p>
    <w:p>
      <w:pPr>
        <w:pStyle w:val="Heading6"/>
        <w:spacing w:line="240" w:lineRule="auto" w:before="6"/>
        <w:ind w:left="0" w:right="1119"/>
        <w:jc w:val="right"/>
      </w:pPr>
      <w:r>
        <w:rPr/>
        <w:pict>
          <v:group style="position:absolute;margin-left:0pt;margin-top:34.028999pt;width:590.8pt;height:731pt;mso-position-horizontal-relative:page;mso-position-vertical-relative:page;z-index:-25603584" coordorigin="0,681" coordsize="11816,14620">
            <v:shape style="position:absolute;left:2633;top:680;width:2471;height:1260" type="#_x0000_t75" alt="Proposed best ways to position Harrington HealthCare for strength and success in the next 10 years and beyond. " stroked="false">
              <v:imagedata r:id="rId87" o:title=""/>
            </v:shape>
            <v:shape style="position:absolute;left:5870;top:752;width:4540;height:1057" type="#_x0000_t75" alt="Proposed best ways to position Harrington HealthCare for strength and success in the next 10 years and beyond. " stroked="false">
              <v:imagedata r:id="rId88" o:title=""/>
            </v:shape>
            <v:shape style="position:absolute;left:700;top:782;width:10547;height:5569" type="#_x0000_t75" alt="Proposed best ways to position Harrington HealthCare for strength and success in the next 10 years and beyond. " stroked="false">
              <v:imagedata r:id="rId89" o:title=""/>
            </v:shape>
            <v:rect style="position:absolute;left:404;top:5898;width:11412;height:1243" filled="true" fillcolor="#5b9bd4" stroked="false">
              <v:fill type="solid"/>
            </v:rect>
            <v:shape style="position:absolute;left:0;top:6753;width:2132;height:2859" type="#_x0000_t75" alt="Proposed best ways to position Harrington HealthCare for strength and success in the next 10 years and beyond. " stroked="false">
              <v:imagedata r:id="rId90" o:title=""/>
            </v:shape>
            <v:shape style="position:absolute;left:0;top:8056;width:2252;height:2859" type="#_x0000_t75" alt="Proposed best ways to position Harrington HealthCare for strength and success in the next 10 years and beyond. " stroked="false">
              <v:imagedata r:id="rId91" o:title=""/>
            </v:shape>
            <v:shape style="position:absolute;left:0;top:9458;width:2252;height:2859" type="#_x0000_t75" alt="Proposed best ways to position Harrington HealthCare for strength and success in the next 10 years and beyond. " stroked="false">
              <v:imagedata r:id="rId92" o:title=""/>
            </v:shape>
            <v:shape style="position:absolute;left:0;top:10958;width:2213;height:2859" type="#_x0000_t75" alt="Proposed best ways to position Harrington HealthCare for strength and success in the next 10 years and beyond. " stroked="false">
              <v:imagedata r:id="rId93" o:title=""/>
            </v:shape>
            <v:shape style="position:absolute;left:0;top:12441;width:2213;height:2859" type="#_x0000_t75" alt="Proposed best ways to position Harrington HealthCare for strength and success in the next 10 years and beyond. " stroked="false">
              <v:imagedata r:id="rId94" o:title=""/>
            </v:shape>
            <v:shape style="position:absolute;left:1375;top:8561;width:10147;height:4407" coordorigin="1376,8561" coordsize="10147,4407" path="m1376,8561l11495,8561m1401,9828l11520,9828m1401,11466l11520,11466m1403,12967l11522,12967e" filled="false" stroked="true" strokeweight="1pt" strokecolor="#000000">
              <v:path arrowok="t"/>
              <v:stroke dashstyle="solid"/>
            </v:shape>
            <v:shape style="position:absolute;left:1035;top:14388;width:2905;height:732" type="#_x0000_t75" alt="Proposed best ways to position Harrington HealthCare for strength and success in the next 10 years and beyond. " stroked="false">
              <v:imagedata r:id="rId95" o:title=""/>
            </v:shape>
            <v:line style="position:absolute" from="1403,14163" to="11522,14163" stroked="true" strokeweight="1pt" strokecolor="#000000">
              <v:stroke dashstyle="solid"/>
            </v:line>
            <w10:wrap type="none"/>
          </v:group>
        </w:pict>
      </w:r>
      <w:r>
        <w:rPr/>
        <w:t>Exhibit</w:t>
      </w:r>
      <w:r>
        <w:rPr>
          <w:spacing w:val="-3"/>
        </w:rPr>
        <w:t> </w:t>
      </w:r>
      <w:r>
        <w:rPr/>
        <w:t>F1-17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9"/>
        </w:rPr>
      </w:pPr>
      <w:r>
        <w:rPr/>
        <w:pict>
          <v:shape style="position:absolute;margin-left:20.218pt;margin-top:15.490719pt;width:570.6pt;height:62.15pt;mso-position-horizontal-relative:page;mso-position-vertical-relative:paragraph;z-index:-15707136;mso-wrap-distance-left:0;mso-wrap-distance-right:0" type="#_x0000_t202" filled="false" stroked="true" strokeweight="3pt" strokecolor="#000000">
            <v:textbox inset="0,0,0,0">
              <w:txbxContent>
                <w:p>
                  <w:pPr>
                    <w:spacing w:line="285" w:lineRule="auto" w:before="77"/>
                    <w:ind w:left="703" w:right="0" w:hanging="75"/>
                    <w:jc w:val="left"/>
                    <w:rPr>
                      <w:rFonts w:ascii="Bookman Old Style"/>
                      <w:b w:val="0"/>
                      <w:i/>
                      <w:sz w:val="36"/>
                    </w:rPr>
                  </w:pPr>
                  <w:r>
                    <w:rPr>
                      <w:rFonts w:ascii="Bookman Old Style"/>
                      <w:b w:val="0"/>
                      <w:i/>
                      <w:color w:val="FFFFFF"/>
                      <w:sz w:val="36"/>
                    </w:rPr>
                    <w:t>Propose</w:t>
                  </w:r>
                  <w:r>
                    <w:rPr>
                      <w:rFonts w:ascii="Bookman Old Style"/>
                      <w:b w:val="0"/>
                      <w:i/>
                      <w:color w:val="FFFFFF"/>
                      <w:spacing w:val="-3"/>
                      <w:sz w:val="36"/>
                    </w:rPr>
                    <w:t> </w:t>
                  </w:r>
                  <w:r>
                    <w:rPr>
                      <w:rFonts w:ascii="Bookman Old Style"/>
                      <w:b w:val="0"/>
                      <w:i/>
                      <w:color w:val="FFFFFF"/>
                      <w:sz w:val="36"/>
                    </w:rPr>
                    <w:t>the</w:t>
                  </w:r>
                  <w:r>
                    <w:rPr>
                      <w:rFonts w:ascii="Bookman Old Style"/>
                      <w:b w:val="0"/>
                      <w:i/>
                      <w:color w:val="FFFFFF"/>
                      <w:spacing w:val="-3"/>
                      <w:sz w:val="36"/>
                    </w:rPr>
                    <w:t> </w:t>
                  </w:r>
                  <w:r>
                    <w:rPr>
                      <w:rFonts w:ascii="Bookman Old Style"/>
                      <w:b w:val="0"/>
                      <w:i/>
                      <w:color w:val="FFFFFF"/>
                      <w:sz w:val="36"/>
                    </w:rPr>
                    <w:t>best</w:t>
                  </w:r>
                  <w:r>
                    <w:rPr>
                      <w:rFonts w:ascii="Bookman Old Style"/>
                      <w:b w:val="0"/>
                      <w:i/>
                      <w:color w:val="FFFFFF"/>
                      <w:spacing w:val="-5"/>
                      <w:sz w:val="36"/>
                    </w:rPr>
                    <w:t> </w:t>
                  </w:r>
                  <w:r>
                    <w:rPr>
                      <w:rFonts w:ascii="Bookman Old Style"/>
                      <w:b w:val="0"/>
                      <w:i/>
                      <w:color w:val="FFFFFF"/>
                      <w:sz w:val="36"/>
                    </w:rPr>
                    <w:t>way</w:t>
                  </w:r>
                  <w:r>
                    <w:rPr>
                      <w:rFonts w:ascii="Bookman Old Style"/>
                      <w:b w:val="0"/>
                      <w:i/>
                      <w:color w:val="FFFFFF"/>
                      <w:spacing w:val="1"/>
                      <w:sz w:val="36"/>
                    </w:rPr>
                    <w:t> </w:t>
                  </w:r>
                  <w:r>
                    <w:rPr>
                      <w:rFonts w:ascii="Bookman Old Style"/>
                      <w:b w:val="0"/>
                      <w:i/>
                      <w:color w:val="FFFFFF"/>
                      <w:sz w:val="36"/>
                    </w:rPr>
                    <w:t>to position</w:t>
                  </w:r>
                  <w:r>
                    <w:rPr>
                      <w:rFonts w:ascii="Bookman Old Style"/>
                      <w:b w:val="0"/>
                      <w:i/>
                      <w:color w:val="FFFFFF"/>
                      <w:spacing w:val="-5"/>
                      <w:sz w:val="36"/>
                    </w:rPr>
                    <w:t> </w:t>
                  </w:r>
                  <w:r>
                    <w:rPr>
                      <w:rFonts w:ascii="Bookman Old Style"/>
                      <w:b w:val="0"/>
                      <w:i/>
                      <w:color w:val="FFFFFF"/>
                      <w:sz w:val="36"/>
                    </w:rPr>
                    <w:t>Harrington</w:t>
                  </w:r>
                  <w:r>
                    <w:rPr>
                      <w:rFonts w:ascii="Bookman Old Style"/>
                      <w:b w:val="0"/>
                      <w:i/>
                      <w:color w:val="FFFFFF"/>
                      <w:spacing w:val="-4"/>
                      <w:sz w:val="36"/>
                    </w:rPr>
                    <w:t> </w:t>
                  </w:r>
                  <w:r>
                    <w:rPr>
                      <w:rFonts w:ascii="Bookman Old Style"/>
                      <w:b w:val="0"/>
                      <w:i/>
                      <w:color w:val="FFFFFF"/>
                      <w:sz w:val="36"/>
                    </w:rPr>
                    <w:t>HealthCare</w:t>
                  </w:r>
                  <w:r>
                    <w:rPr>
                      <w:rFonts w:ascii="Bookman Old Style"/>
                      <w:b w:val="0"/>
                      <w:i/>
                      <w:color w:val="FFFFFF"/>
                      <w:spacing w:val="-8"/>
                      <w:sz w:val="36"/>
                    </w:rPr>
                    <w:t> </w:t>
                  </w:r>
                  <w:r>
                    <w:rPr>
                      <w:rFonts w:ascii="Bookman Old Style"/>
                      <w:b w:val="0"/>
                      <w:i/>
                      <w:color w:val="FFFFFF"/>
                      <w:sz w:val="36"/>
                    </w:rPr>
                    <w:t>for</w:t>
                  </w:r>
                  <w:r>
                    <w:rPr>
                      <w:rFonts w:ascii="Bookman Old Style"/>
                      <w:b w:val="0"/>
                      <w:i/>
                      <w:color w:val="FFFFFF"/>
                      <w:spacing w:val="-105"/>
                      <w:sz w:val="36"/>
                    </w:rPr>
                    <w:t> </w:t>
                  </w:r>
                  <w:r>
                    <w:rPr>
                      <w:rFonts w:ascii="Bookman Old Style"/>
                      <w:b w:val="0"/>
                      <w:i/>
                      <w:color w:val="FFFFFF"/>
                      <w:sz w:val="36"/>
                    </w:rPr>
                    <w:t>strength</w:t>
                  </w:r>
                  <w:r>
                    <w:rPr>
                      <w:rFonts w:ascii="Bookman Old Style"/>
                      <w:b w:val="0"/>
                      <w:i/>
                      <w:color w:val="FFFFFF"/>
                      <w:spacing w:val="5"/>
                      <w:sz w:val="36"/>
                    </w:rPr>
                    <w:t> </w:t>
                  </w:r>
                  <w:r>
                    <w:rPr>
                      <w:rFonts w:ascii="Bookman Old Style"/>
                      <w:b w:val="0"/>
                      <w:i/>
                      <w:color w:val="FFFFFF"/>
                      <w:sz w:val="36"/>
                    </w:rPr>
                    <w:t>and success in</w:t>
                  </w:r>
                  <w:r>
                    <w:rPr>
                      <w:rFonts w:ascii="Bookman Old Style"/>
                      <w:b w:val="0"/>
                      <w:i/>
                      <w:color w:val="FFFFFF"/>
                      <w:spacing w:val="1"/>
                      <w:sz w:val="36"/>
                    </w:rPr>
                    <w:t> </w:t>
                  </w:r>
                  <w:r>
                    <w:rPr>
                      <w:rFonts w:ascii="Bookman Old Style"/>
                      <w:b w:val="0"/>
                      <w:i/>
                      <w:color w:val="FFFFFF"/>
                      <w:sz w:val="36"/>
                    </w:rPr>
                    <w:t>the</w:t>
                  </w:r>
                  <w:r>
                    <w:rPr>
                      <w:rFonts w:ascii="Bookman Old Style"/>
                      <w:b w:val="0"/>
                      <w:i/>
                      <w:color w:val="FFFFFF"/>
                      <w:spacing w:val="-2"/>
                      <w:sz w:val="36"/>
                    </w:rPr>
                    <w:t> </w:t>
                  </w:r>
                  <w:r>
                    <w:rPr>
                      <w:rFonts w:ascii="Bookman Old Style"/>
                      <w:b w:val="0"/>
                      <w:i/>
                      <w:color w:val="FFFFFF"/>
                      <w:sz w:val="36"/>
                    </w:rPr>
                    <w:t>next</w:t>
                  </w:r>
                  <w:r>
                    <w:rPr>
                      <w:rFonts w:ascii="Bookman Old Style"/>
                      <w:b w:val="0"/>
                      <w:i/>
                      <w:color w:val="FFFFFF"/>
                      <w:spacing w:val="-6"/>
                      <w:sz w:val="36"/>
                    </w:rPr>
                    <w:t> </w:t>
                  </w:r>
                  <w:r>
                    <w:rPr>
                      <w:rFonts w:ascii="Bookman Old Style"/>
                      <w:b w:val="0"/>
                      <w:i/>
                      <w:color w:val="FFFFFF"/>
                      <w:sz w:val="36"/>
                    </w:rPr>
                    <w:t>10</w:t>
                  </w:r>
                  <w:r>
                    <w:rPr>
                      <w:rFonts w:ascii="Bookman Old Style"/>
                      <w:b w:val="0"/>
                      <w:i/>
                      <w:color w:val="FFFFFF"/>
                      <w:spacing w:val="2"/>
                      <w:sz w:val="36"/>
                    </w:rPr>
                    <w:t> </w:t>
                  </w:r>
                  <w:r>
                    <w:rPr>
                      <w:rFonts w:ascii="Bookman Old Style"/>
                      <w:b w:val="0"/>
                      <w:i/>
                      <w:color w:val="FFFFFF"/>
                      <w:sz w:val="36"/>
                    </w:rPr>
                    <w:t>years</w:t>
                  </w:r>
                  <w:r>
                    <w:rPr>
                      <w:rFonts w:ascii="Bookman Old Style"/>
                      <w:b w:val="0"/>
                      <w:i/>
                      <w:color w:val="FFFFFF"/>
                      <w:spacing w:val="3"/>
                      <w:sz w:val="36"/>
                    </w:rPr>
                    <w:t> </w:t>
                  </w:r>
                  <w:r>
                    <w:rPr>
                      <w:rFonts w:ascii="Bookman Old Style"/>
                      <w:b w:val="0"/>
                      <w:i/>
                      <w:color w:val="FFFFFF"/>
                      <w:sz w:val="36"/>
                    </w:rPr>
                    <w:t>and beyond.</w:t>
                  </w:r>
                </w:p>
              </w:txbxContent>
            </v:textbox>
            <v:stroke dashstyle="solid"/>
            <w10:wrap type="topAndBottom"/>
          </v:shape>
        </w:pict>
      </w:r>
    </w:p>
    <w:p>
      <w:pPr>
        <w:pStyle w:val="BodyText"/>
        <w:spacing w:before="8"/>
        <w:rPr>
          <w:sz w:val="13"/>
        </w:rPr>
      </w:pPr>
    </w:p>
    <w:p>
      <w:pPr>
        <w:spacing w:before="52"/>
        <w:ind w:left="979" w:right="0" w:firstLine="0"/>
        <w:jc w:val="left"/>
        <w:rPr>
          <w:sz w:val="24"/>
        </w:rPr>
      </w:pPr>
      <w:r>
        <w:rPr/>
        <w:pict>
          <v:shape style="position:absolute;margin-left:41.759998pt;margin-top:-9.228506pt;width:24.4pt;height:77.3pt;mso-position-horizontal-relative:page;mso-position-vertical-relative:paragraph;z-index:-25603072" type="#_x0000_t202" filled="false" stroked="false">
            <v:textbox inset="0,0,0,0">
              <w:txbxContent>
                <w:p>
                  <w:pPr>
                    <w:spacing w:before="1"/>
                    <w:ind w:left="0" w:right="0" w:firstLine="0"/>
                    <w:jc w:val="left"/>
                    <w:rPr>
                      <w:rFonts w:ascii="Bernard MT Condensed"/>
                      <w:sz w:val="130"/>
                    </w:rPr>
                  </w:pPr>
                  <w:r>
                    <w:rPr>
                      <w:rFonts w:ascii="Bernard MT Condensed"/>
                      <w:color w:val="808080"/>
                      <w:w w:val="100"/>
                      <w:sz w:val="130"/>
                    </w:rPr>
                    <w:t>1</w:t>
                  </w:r>
                </w:p>
              </w:txbxContent>
            </v:textbox>
            <w10:wrap type="none"/>
          </v:shape>
        </w:pict>
      </w:r>
      <w:r>
        <w:rPr>
          <w:sz w:val="24"/>
        </w:rPr>
        <w:t>Provide</w:t>
      </w:r>
      <w:r>
        <w:rPr>
          <w:spacing w:val="-6"/>
          <w:sz w:val="24"/>
        </w:rPr>
        <w:t> </w:t>
      </w:r>
      <w:r>
        <w:rPr>
          <w:sz w:val="24"/>
        </w:rPr>
        <w:t>comprehensive</w:t>
      </w:r>
      <w:r>
        <w:rPr>
          <w:spacing w:val="-6"/>
          <w:sz w:val="24"/>
        </w:rPr>
        <w:t> </w:t>
      </w:r>
      <w:r>
        <w:rPr>
          <w:b/>
          <w:sz w:val="24"/>
        </w:rPr>
        <w:t>high</w:t>
      </w:r>
      <w:r>
        <w:rPr>
          <w:b/>
          <w:spacing w:val="-8"/>
          <w:sz w:val="24"/>
        </w:rPr>
        <w:t> </w:t>
      </w:r>
      <w:r>
        <w:rPr>
          <w:b/>
          <w:sz w:val="24"/>
        </w:rPr>
        <w:t>quality</w:t>
      </w:r>
      <w:r>
        <w:rPr>
          <w:b/>
          <w:spacing w:val="-10"/>
          <w:sz w:val="24"/>
        </w:rPr>
        <w:t> </w:t>
      </w:r>
      <w:r>
        <w:rPr>
          <w:b/>
          <w:sz w:val="24"/>
        </w:rPr>
        <w:t>healthcare</w:t>
      </w:r>
      <w:r>
        <w:rPr>
          <w:b/>
          <w:spacing w:val="-4"/>
          <w:sz w:val="24"/>
        </w:rPr>
        <w:t> </w:t>
      </w:r>
      <w:r>
        <w:rPr>
          <w:sz w:val="24"/>
        </w:rPr>
        <w:t>services</w:t>
      </w:r>
      <w:r>
        <w:rPr>
          <w:spacing w:val="-4"/>
          <w:sz w:val="24"/>
        </w:rPr>
        <w:t> </w:t>
      </w:r>
      <w:r>
        <w:rPr>
          <w:sz w:val="24"/>
        </w:rPr>
        <w:t>to</w:t>
      </w:r>
      <w:r>
        <w:rPr>
          <w:spacing w:val="-7"/>
          <w:sz w:val="24"/>
        </w:rPr>
        <w:t> </w:t>
      </w:r>
      <w:r>
        <w:rPr>
          <w:sz w:val="24"/>
        </w:rPr>
        <w:t>meet</w:t>
      </w:r>
      <w:r>
        <w:rPr>
          <w:spacing w:val="-6"/>
          <w:sz w:val="24"/>
        </w:rPr>
        <w:t> </w:t>
      </w:r>
      <w:r>
        <w:rPr>
          <w:sz w:val="24"/>
        </w:rPr>
        <w:t>the</w:t>
      </w:r>
      <w:r>
        <w:rPr>
          <w:spacing w:val="-7"/>
          <w:sz w:val="24"/>
        </w:rPr>
        <w:t> </w:t>
      </w:r>
      <w:r>
        <w:rPr>
          <w:sz w:val="24"/>
        </w:rPr>
        <w:t>needs</w:t>
      </w:r>
      <w:r>
        <w:rPr>
          <w:spacing w:val="-5"/>
          <w:sz w:val="24"/>
        </w:rPr>
        <w:t> </w:t>
      </w:r>
      <w:r>
        <w:rPr>
          <w:sz w:val="24"/>
        </w:rPr>
        <w:t>of</w:t>
      </w:r>
      <w:r>
        <w:rPr>
          <w:spacing w:val="-5"/>
          <w:sz w:val="24"/>
        </w:rPr>
        <w:t> </w:t>
      </w:r>
      <w:r>
        <w:rPr>
          <w:sz w:val="24"/>
        </w:rPr>
        <w:t>the</w:t>
      </w:r>
      <w:r>
        <w:rPr>
          <w:spacing w:val="-5"/>
          <w:sz w:val="24"/>
        </w:rPr>
        <w:t> </w:t>
      </w:r>
      <w:r>
        <w:rPr>
          <w:sz w:val="24"/>
        </w:rPr>
        <w:t>communities</w:t>
      </w:r>
      <w:r>
        <w:rPr>
          <w:spacing w:val="-4"/>
          <w:sz w:val="24"/>
        </w:rPr>
        <w:t> </w:t>
      </w:r>
      <w:r>
        <w:rPr>
          <w:sz w:val="24"/>
        </w:rPr>
        <w:t>we</w:t>
      </w:r>
      <w:r>
        <w:rPr>
          <w:spacing w:val="-6"/>
          <w:sz w:val="24"/>
        </w:rPr>
        <w:t> </w:t>
      </w:r>
      <w:r>
        <w:rPr>
          <w:sz w:val="24"/>
        </w:rPr>
        <w:t>serve</w:t>
      </w:r>
    </w:p>
    <w:p>
      <w:pPr>
        <w:pStyle w:val="ListParagraph"/>
        <w:numPr>
          <w:ilvl w:val="0"/>
          <w:numId w:val="6"/>
        </w:numPr>
        <w:tabs>
          <w:tab w:pos="1985" w:val="left" w:leader="none"/>
          <w:tab w:pos="1986" w:val="left" w:leader="none"/>
        </w:tabs>
        <w:spacing w:line="260" w:lineRule="exact" w:before="67" w:after="0"/>
        <w:ind w:left="1985" w:right="0" w:hanging="361"/>
        <w:jc w:val="left"/>
        <w:rPr>
          <w:rFonts w:ascii="Calibri" w:hAnsi="Calibri"/>
          <w:sz w:val="22"/>
        </w:rPr>
      </w:pPr>
      <w:r>
        <w:rPr>
          <w:rFonts w:ascii="Calibri" w:hAnsi="Calibri"/>
          <w:color w:val="C00000"/>
          <w:sz w:val="22"/>
        </w:rPr>
        <w:t>10</w:t>
      </w:r>
      <w:r>
        <w:rPr>
          <w:rFonts w:ascii="Calibri" w:hAnsi="Calibri"/>
          <w:color w:val="C00000"/>
          <w:spacing w:val="-3"/>
          <w:sz w:val="22"/>
        </w:rPr>
        <w:t> </w:t>
      </w:r>
      <w:r>
        <w:rPr>
          <w:rFonts w:ascii="Calibri" w:hAnsi="Calibri"/>
          <w:color w:val="C00000"/>
          <w:sz w:val="22"/>
        </w:rPr>
        <w:t>Year</w:t>
      </w:r>
      <w:r>
        <w:rPr>
          <w:rFonts w:ascii="Calibri" w:hAnsi="Calibri"/>
          <w:color w:val="C00000"/>
          <w:spacing w:val="-2"/>
          <w:sz w:val="22"/>
        </w:rPr>
        <w:t> </w:t>
      </w:r>
      <w:r>
        <w:rPr>
          <w:rFonts w:ascii="Calibri" w:hAnsi="Calibri"/>
          <w:color w:val="C00000"/>
          <w:sz w:val="22"/>
        </w:rPr>
        <w:t>Acute</w:t>
      </w:r>
      <w:r>
        <w:rPr>
          <w:rFonts w:ascii="Calibri" w:hAnsi="Calibri"/>
          <w:color w:val="C00000"/>
          <w:spacing w:val="-3"/>
          <w:sz w:val="22"/>
        </w:rPr>
        <w:t> </w:t>
      </w:r>
      <w:r>
        <w:rPr>
          <w:rFonts w:ascii="Calibri" w:hAnsi="Calibri"/>
          <w:color w:val="C00000"/>
          <w:sz w:val="22"/>
        </w:rPr>
        <w:t>Care</w:t>
      </w:r>
      <w:r>
        <w:rPr>
          <w:rFonts w:ascii="Calibri" w:hAnsi="Calibri"/>
          <w:color w:val="C00000"/>
          <w:spacing w:val="-1"/>
          <w:sz w:val="22"/>
        </w:rPr>
        <w:t> </w:t>
      </w:r>
      <w:r>
        <w:rPr>
          <w:rFonts w:ascii="Calibri" w:hAnsi="Calibri"/>
          <w:color w:val="C00000"/>
          <w:sz w:val="22"/>
        </w:rPr>
        <w:t>Hospital</w:t>
      </w:r>
      <w:r>
        <w:rPr>
          <w:rFonts w:ascii="Calibri" w:hAnsi="Calibri"/>
          <w:color w:val="C00000"/>
          <w:spacing w:val="-1"/>
          <w:sz w:val="22"/>
        </w:rPr>
        <w:t> </w:t>
      </w:r>
      <w:r>
        <w:rPr>
          <w:rFonts w:ascii="Calibri" w:hAnsi="Calibri"/>
          <w:color w:val="C00000"/>
          <w:sz w:val="22"/>
        </w:rPr>
        <w:t>commitment</w:t>
      </w:r>
    </w:p>
    <w:p>
      <w:pPr>
        <w:pStyle w:val="ListParagraph"/>
        <w:numPr>
          <w:ilvl w:val="0"/>
          <w:numId w:val="6"/>
        </w:numPr>
        <w:tabs>
          <w:tab w:pos="1985" w:val="left" w:leader="none"/>
          <w:tab w:pos="1986" w:val="left" w:leader="none"/>
        </w:tabs>
        <w:spacing w:line="260" w:lineRule="exact" w:before="0" w:after="0"/>
        <w:ind w:left="1985" w:right="0" w:hanging="361"/>
        <w:jc w:val="left"/>
        <w:rPr>
          <w:rFonts w:ascii="Calibri" w:hAnsi="Calibri"/>
          <w:sz w:val="22"/>
        </w:rPr>
      </w:pPr>
      <w:r>
        <w:rPr/>
        <w:pict>
          <v:shape style="position:absolute;margin-left:40.32pt;margin-top:22.368742pt;width:31.9pt;height:77.25pt;mso-position-horizontal-relative:page;mso-position-vertical-relative:paragraph;z-index:15751680" type="#_x0000_t202" filled="false" stroked="false">
            <v:textbox inset="0,0,0,0">
              <w:txbxContent>
                <w:p>
                  <w:pPr>
                    <w:spacing w:before="0"/>
                    <w:ind w:left="0" w:right="0" w:firstLine="0"/>
                    <w:jc w:val="left"/>
                    <w:rPr>
                      <w:rFonts w:ascii="Bernard MT Condensed"/>
                      <w:sz w:val="130"/>
                    </w:rPr>
                  </w:pPr>
                  <w:r>
                    <w:rPr>
                      <w:rFonts w:ascii="Bernard MT Condensed"/>
                      <w:color w:val="808080"/>
                      <w:w w:val="100"/>
                      <w:sz w:val="130"/>
                    </w:rPr>
                    <w:t>2</w:t>
                  </w:r>
                </w:p>
              </w:txbxContent>
            </v:textbox>
            <w10:wrap type="none"/>
          </v:shape>
        </w:pict>
      </w:r>
      <w:r>
        <w:rPr>
          <w:rFonts w:ascii="Calibri" w:hAnsi="Calibri"/>
          <w:color w:val="C00000"/>
          <w:sz w:val="22"/>
        </w:rPr>
        <w:t>Provider</w:t>
      </w:r>
      <w:r>
        <w:rPr>
          <w:rFonts w:ascii="Calibri" w:hAnsi="Calibri"/>
          <w:color w:val="C00000"/>
          <w:spacing w:val="-3"/>
          <w:sz w:val="22"/>
        </w:rPr>
        <w:t> </w:t>
      </w:r>
      <w:r>
        <w:rPr>
          <w:rFonts w:ascii="Calibri" w:hAnsi="Calibri"/>
          <w:color w:val="C00000"/>
          <w:sz w:val="22"/>
        </w:rPr>
        <w:t>commitment</w:t>
      </w:r>
      <w:r>
        <w:rPr>
          <w:rFonts w:ascii="Calibri" w:hAnsi="Calibri"/>
          <w:color w:val="C00000"/>
          <w:spacing w:val="-3"/>
          <w:sz w:val="22"/>
        </w:rPr>
        <w:t> </w:t>
      </w:r>
      <w:r>
        <w:rPr>
          <w:rFonts w:ascii="Calibri" w:hAnsi="Calibri"/>
          <w:color w:val="C00000"/>
          <w:sz w:val="22"/>
        </w:rPr>
        <w:t>(transitioning</w:t>
      </w:r>
      <w:r>
        <w:rPr>
          <w:rFonts w:ascii="Calibri" w:hAnsi="Calibri"/>
          <w:color w:val="C00000"/>
          <w:spacing w:val="-2"/>
          <w:sz w:val="22"/>
        </w:rPr>
        <w:t> </w:t>
      </w:r>
      <w:r>
        <w:rPr>
          <w:rFonts w:ascii="Calibri" w:hAnsi="Calibri"/>
          <w:color w:val="C00000"/>
          <w:sz w:val="22"/>
        </w:rPr>
        <w:t>to</w:t>
      </w:r>
      <w:r>
        <w:rPr>
          <w:rFonts w:ascii="Calibri" w:hAnsi="Calibri"/>
          <w:color w:val="C00000"/>
          <w:spacing w:val="-3"/>
          <w:sz w:val="22"/>
        </w:rPr>
        <w:t> </w:t>
      </w:r>
      <w:r>
        <w:rPr>
          <w:rFonts w:ascii="Calibri" w:hAnsi="Calibri"/>
          <w:color w:val="C00000"/>
          <w:sz w:val="22"/>
        </w:rPr>
        <w:t>CMG</w:t>
      </w:r>
      <w:r>
        <w:rPr>
          <w:rFonts w:ascii="Calibri" w:hAnsi="Calibri"/>
          <w:color w:val="C00000"/>
          <w:spacing w:val="-1"/>
          <w:sz w:val="22"/>
        </w:rPr>
        <w:t> </w:t>
      </w:r>
      <w:r>
        <w:rPr>
          <w:rFonts w:ascii="Calibri" w:hAnsi="Calibri"/>
          <w:color w:val="C00000"/>
          <w:sz w:val="22"/>
        </w:rPr>
        <w:t>from</w:t>
      </w:r>
      <w:r>
        <w:rPr>
          <w:rFonts w:ascii="Calibri" w:hAnsi="Calibri"/>
          <w:color w:val="C00000"/>
          <w:spacing w:val="-3"/>
          <w:sz w:val="22"/>
        </w:rPr>
        <w:t> </w:t>
      </w:r>
      <w:r>
        <w:rPr>
          <w:rFonts w:ascii="Calibri" w:hAnsi="Calibri"/>
          <w:color w:val="C00000"/>
          <w:sz w:val="22"/>
        </w:rPr>
        <w:t>HPS</w:t>
      </w:r>
      <w:r>
        <w:rPr>
          <w:rFonts w:ascii="Calibri" w:hAnsi="Calibri"/>
          <w:color w:val="C00000"/>
          <w:spacing w:val="-3"/>
          <w:sz w:val="22"/>
        </w:rPr>
        <w:t> </w:t>
      </w:r>
      <w:r>
        <w:rPr>
          <w:rFonts w:ascii="Calibri" w:hAnsi="Calibri"/>
          <w:color w:val="C00000"/>
          <w:sz w:val="22"/>
        </w:rPr>
        <w:t>after</w:t>
      </w:r>
      <w:r>
        <w:rPr>
          <w:rFonts w:ascii="Calibri" w:hAnsi="Calibri"/>
          <w:color w:val="C00000"/>
          <w:spacing w:val="-3"/>
          <w:sz w:val="22"/>
        </w:rPr>
        <w:t> </w:t>
      </w:r>
      <w:r>
        <w:rPr>
          <w:rFonts w:ascii="Calibri" w:hAnsi="Calibri"/>
          <w:color w:val="C00000"/>
          <w:sz w:val="22"/>
        </w:rPr>
        <w:t>year</w:t>
      </w:r>
      <w:r>
        <w:rPr>
          <w:rFonts w:ascii="Calibri" w:hAnsi="Calibri"/>
          <w:color w:val="C00000"/>
          <w:spacing w:val="-4"/>
          <w:sz w:val="22"/>
        </w:rPr>
        <w:t> </w:t>
      </w:r>
      <w:r>
        <w:rPr>
          <w:rFonts w:ascii="Calibri" w:hAnsi="Calibri"/>
          <w:color w:val="C00000"/>
          <w:sz w:val="22"/>
        </w:rPr>
        <w:t>1)</w:t>
      </w:r>
    </w:p>
    <w:p>
      <w:pPr>
        <w:pStyle w:val="BodyText"/>
        <w:spacing w:before="5"/>
        <w:rPr>
          <w:sz w:val="36"/>
        </w:rPr>
      </w:pPr>
    </w:p>
    <w:p>
      <w:pPr>
        <w:pStyle w:val="BodyText"/>
        <w:spacing w:line="285" w:lineRule="auto"/>
        <w:ind w:left="1159"/>
      </w:pPr>
      <w:r>
        <w:rPr/>
        <w:t>Strengthen</w:t>
      </w:r>
      <w:r>
        <w:rPr>
          <w:spacing w:val="-7"/>
        </w:rPr>
        <w:t> </w:t>
      </w:r>
      <w:r>
        <w:rPr/>
        <w:t>the</w:t>
      </w:r>
      <w:r>
        <w:rPr>
          <w:spacing w:val="-5"/>
        </w:rPr>
        <w:t> </w:t>
      </w:r>
      <w:r>
        <w:rPr>
          <w:b/>
        </w:rPr>
        <w:t>reputation</w:t>
      </w:r>
      <w:r>
        <w:rPr>
          <w:b/>
          <w:spacing w:val="-8"/>
        </w:rPr>
        <w:t> </w:t>
      </w:r>
      <w:r>
        <w:rPr/>
        <w:t>of</w:t>
      </w:r>
      <w:r>
        <w:rPr>
          <w:spacing w:val="-5"/>
        </w:rPr>
        <w:t> </w:t>
      </w:r>
      <w:r>
        <w:rPr/>
        <w:t>Harrington</w:t>
      </w:r>
      <w:r>
        <w:rPr>
          <w:spacing w:val="-6"/>
        </w:rPr>
        <w:t> </w:t>
      </w:r>
      <w:r>
        <w:rPr/>
        <w:t>HealthCare</w:t>
      </w:r>
      <w:r>
        <w:rPr>
          <w:spacing w:val="-6"/>
        </w:rPr>
        <w:t> </w:t>
      </w:r>
      <w:r>
        <w:rPr/>
        <w:t>System</w:t>
      </w:r>
      <w:r>
        <w:rPr>
          <w:spacing w:val="-7"/>
        </w:rPr>
        <w:t> </w:t>
      </w:r>
      <w:r>
        <w:rPr/>
        <w:t>and</w:t>
      </w:r>
      <w:r>
        <w:rPr>
          <w:spacing w:val="-6"/>
        </w:rPr>
        <w:t> </w:t>
      </w:r>
      <w:r>
        <w:rPr/>
        <w:t>its</w:t>
      </w:r>
      <w:r>
        <w:rPr>
          <w:spacing w:val="-7"/>
        </w:rPr>
        <w:t> </w:t>
      </w:r>
      <w:r>
        <w:rPr/>
        <w:t>affiliated</w:t>
      </w:r>
      <w:r>
        <w:rPr>
          <w:spacing w:val="-5"/>
        </w:rPr>
        <w:t> </w:t>
      </w:r>
      <w:r>
        <w:rPr/>
        <w:t>healthcare</w:t>
      </w:r>
      <w:r>
        <w:rPr>
          <w:spacing w:val="-8"/>
        </w:rPr>
        <w:t> </w:t>
      </w:r>
      <w:r>
        <w:rPr/>
        <w:t>providers</w:t>
      </w:r>
      <w:r>
        <w:rPr>
          <w:spacing w:val="-7"/>
        </w:rPr>
        <w:t> </w:t>
      </w:r>
      <w:r>
        <w:rPr/>
        <w:t>within</w:t>
      </w:r>
      <w:r>
        <w:rPr>
          <w:spacing w:val="-51"/>
        </w:rPr>
        <w:t> </w:t>
      </w:r>
      <w:r>
        <w:rPr/>
        <w:t>these</w:t>
      </w:r>
      <w:r>
        <w:rPr>
          <w:spacing w:val="-2"/>
        </w:rPr>
        <w:t> </w:t>
      </w:r>
      <w:r>
        <w:rPr/>
        <w:t>communities</w:t>
      </w:r>
    </w:p>
    <w:p>
      <w:pPr>
        <w:pStyle w:val="ListParagraph"/>
        <w:numPr>
          <w:ilvl w:val="0"/>
          <w:numId w:val="6"/>
        </w:numPr>
        <w:tabs>
          <w:tab w:pos="1985" w:val="left" w:leader="none"/>
          <w:tab w:pos="1986" w:val="left" w:leader="none"/>
        </w:tabs>
        <w:spacing w:line="265" w:lineRule="exact" w:before="0" w:after="0"/>
        <w:ind w:left="1985" w:right="0" w:hanging="361"/>
        <w:jc w:val="left"/>
        <w:rPr>
          <w:rFonts w:ascii="Calibri" w:hAnsi="Calibri"/>
          <w:sz w:val="22"/>
        </w:rPr>
      </w:pPr>
      <w:r>
        <w:rPr>
          <w:rFonts w:ascii="Calibri" w:hAnsi="Calibri"/>
          <w:color w:val="C00000"/>
          <w:sz w:val="22"/>
        </w:rPr>
        <w:t>Joining</w:t>
      </w:r>
      <w:r>
        <w:rPr>
          <w:rFonts w:ascii="Calibri" w:hAnsi="Calibri"/>
          <w:color w:val="C00000"/>
          <w:spacing w:val="-2"/>
          <w:sz w:val="22"/>
        </w:rPr>
        <w:t> </w:t>
      </w:r>
      <w:r>
        <w:rPr>
          <w:rFonts w:ascii="Calibri" w:hAnsi="Calibri"/>
          <w:color w:val="C00000"/>
          <w:sz w:val="22"/>
        </w:rPr>
        <w:t>UMass</w:t>
      </w:r>
      <w:r>
        <w:rPr>
          <w:rFonts w:ascii="Calibri" w:hAnsi="Calibri"/>
          <w:color w:val="C00000"/>
          <w:spacing w:val="-3"/>
          <w:sz w:val="22"/>
        </w:rPr>
        <w:t> </w:t>
      </w:r>
      <w:r>
        <w:rPr>
          <w:rFonts w:ascii="Calibri" w:hAnsi="Calibri"/>
          <w:color w:val="C00000"/>
          <w:sz w:val="22"/>
        </w:rPr>
        <w:t>Memorial</w:t>
      </w:r>
      <w:r>
        <w:rPr>
          <w:rFonts w:ascii="Calibri" w:hAnsi="Calibri"/>
          <w:color w:val="C00000"/>
          <w:spacing w:val="-1"/>
          <w:sz w:val="22"/>
        </w:rPr>
        <w:t> </w:t>
      </w:r>
      <w:r>
        <w:rPr>
          <w:rFonts w:ascii="Calibri" w:hAnsi="Calibri"/>
          <w:color w:val="C00000"/>
          <w:sz w:val="22"/>
        </w:rPr>
        <w:t>as</w:t>
      </w:r>
      <w:r>
        <w:rPr>
          <w:rFonts w:ascii="Calibri" w:hAnsi="Calibri"/>
          <w:color w:val="C00000"/>
          <w:spacing w:val="-3"/>
          <w:sz w:val="22"/>
        </w:rPr>
        <w:t> </w:t>
      </w:r>
      <w:r>
        <w:rPr>
          <w:rFonts w:ascii="Calibri" w:hAnsi="Calibri"/>
          <w:color w:val="C00000"/>
          <w:sz w:val="22"/>
        </w:rPr>
        <w:t>the</w:t>
      </w:r>
      <w:r>
        <w:rPr>
          <w:rFonts w:ascii="Calibri" w:hAnsi="Calibri"/>
          <w:color w:val="C00000"/>
          <w:spacing w:val="1"/>
          <w:sz w:val="22"/>
        </w:rPr>
        <w:t> </w:t>
      </w:r>
      <w:r>
        <w:rPr>
          <w:rFonts w:ascii="Calibri" w:hAnsi="Calibri"/>
          <w:color w:val="C00000"/>
          <w:sz w:val="22"/>
        </w:rPr>
        <w:t>premier</w:t>
      </w:r>
      <w:r>
        <w:rPr>
          <w:rFonts w:ascii="Calibri" w:hAnsi="Calibri"/>
          <w:color w:val="C00000"/>
          <w:spacing w:val="-4"/>
          <w:sz w:val="22"/>
        </w:rPr>
        <w:t> </w:t>
      </w:r>
      <w:r>
        <w:rPr>
          <w:rFonts w:ascii="Calibri" w:hAnsi="Calibri"/>
          <w:color w:val="C00000"/>
          <w:sz w:val="22"/>
        </w:rPr>
        <w:t>health</w:t>
      </w:r>
      <w:r>
        <w:rPr>
          <w:rFonts w:ascii="Calibri" w:hAnsi="Calibri"/>
          <w:color w:val="C00000"/>
          <w:spacing w:val="-3"/>
          <w:sz w:val="22"/>
        </w:rPr>
        <w:t> </w:t>
      </w:r>
      <w:r>
        <w:rPr>
          <w:rFonts w:ascii="Calibri" w:hAnsi="Calibri"/>
          <w:color w:val="C00000"/>
          <w:sz w:val="22"/>
        </w:rPr>
        <w:t>care</w:t>
      </w:r>
      <w:r>
        <w:rPr>
          <w:rFonts w:ascii="Calibri" w:hAnsi="Calibri"/>
          <w:color w:val="C00000"/>
          <w:spacing w:val="-2"/>
          <w:sz w:val="22"/>
        </w:rPr>
        <w:t> </w:t>
      </w:r>
      <w:r>
        <w:rPr>
          <w:rFonts w:ascii="Calibri" w:hAnsi="Calibri"/>
          <w:color w:val="C00000"/>
          <w:sz w:val="22"/>
        </w:rPr>
        <w:t>system in the</w:t>
      </w:r>
      <w:r>
        <w:rPr>
          <w:rFonts w:ascii="Calibri" w:hAnsi="Calibri"/>
          <w:color w:val="C00000"/>
          <w:spacing w:val="-4"/>
          <w:sz w:val="22"/>
        </w:rPr>
        <w:t> </w:t>
      </w:r>
      <w:r>
        <w:rPr>
          <w:rFonts w:ascii="Calibri" w:hAnsi="Calibri"/>
          <w:color w:val="C00000"/>
          <w:sz w:val="22"/>
        </w:rPr>
        <w:t>Northeast</w:t>
      </w:r>
    </w:p>
    <w:p>
      <w:pPr>
        <w:pStyle w:val="BodyText"/>
        <w:spacing w:before="9"/>
        <w:rPr>
          <w:sz w:val="23"/>
        </w:rPr>
      </w:pPr>
    </w:p>
    <w:p>
      <w:pPr>
        <w:spacing w:line="285" w:lineRule="auto" w:before="52"/>
        <w:ind w:left="1205" w:right="25" w:firstLine="0"/>
        <w:jc w:val="left"/>
        <w:rPr>
          <w:sz w:val="24"/>
        </w:rPr>
      </w:pPr>
      <w:r>
        <w:rPr/>
        <w:pict>
          <v:shape style="position:absolute;margin-left:40.32pt;margin-top:-5.388519pt;width:31.9pt;height:77.3pt;mso-position-horizontal-relative:page;mso-position-vertical-relative:paragraph;z-index:15752192" type="#_x0000_t202" filled="false" stroked="false">
            <v:textbox inset="0,0,0,0">
              <w:txbxContent>
                <w:p>
                  <w:pPr>
                    <w:spacing w:before="1"/>
                    <w:ind w:left="0" w:right="0" w:firstLine="0"/>
                    <w:jc w:val="left"/>
                    <w:rPr>
                      <w:rFonts w:ascii="Bernard MT Condensed"/>
                      <w:sz w:val="130"/>
                    </w:rPr>
                  </w:pPr>
                  <w:r>
                    <w:rPr>
                      <w:rFonts w:ascii="Bernard MT Condensed"/>
                      <w:color w:val="808080"/>
                      <w:w w:val="100"/>
                      <w:sz w:val="130"/>
                    </w:rPr>
                    <w:t>3</w:t>
                  </w:r>
                </w:p>
              </w:txbxContent>
            </v:textbox>
            <w10:wrap type="none"/>
          </v:shape>
        </w:pict>
      </w:r>
      <w:r>
        <w:rPr>
          <w:spacing w:val="-1"/>
          <w:sz w:val="24"/>
        </w:rPr>
        <w:t>Manage</w:t>
      </w:r>
      <w:r>
        <w:rPr>
          <w:spacing w:val="-12"/>
          <w:sz w:val="24"/>
        </w:rPr>
        <w:t> </w:t>
      </w:r>
      <w:r>
        <w:rPr>
          <w:sz w:val="24"/>
        </w:rPr>
        <w:t>the</w:t>
      </w:r>
      <w:r>
        <w:rPr>
          <w:spacing w:val="-10"/>
          <w:sz w:val="24"/>
        </w:rPr>
        <w:t> </w:t>
      </w:r>
      <w:r>
        <w:rPr>
          <w:b/>
          <w:sz w:val="24"/>
        </w:rPr>
        <w:t>health</w:t>
      </w:r>
      <w:r>
        <w:rPr>
          <w:b/>
          <w:spacing w:val="-14"/>
          <w:sz w:val="24"/>
        </w:rPr>
        <w:t> </w:t>
      </w:r>
      <w:r>
        <w:rPr>
          <w:b/>
          <w:sz w:val="24"/>
        </w:rPr>
        <w:t>of</w:t>
      </w:r>
      <w:r>
        <w:rPr>
          <w:b/>
          <w:spacing w:val="-13"/>
          <w:sz w:val="24"/>
        </w:rPr>
        <w:t> </w:t>
      </w:r>
      <w:r>
        <w:rPr>
          <w:b/>
          <w:sz w:val="24"/>
        </w:rPr>
        <w:t>the</w:t>
      </w:r>
      <w:r>
        <w:rPr>
          <w:b/>
          <w:spacing w:val="-11"/>
          <w:sz w:val="24"/>
        </w:rPr>
        <w:t> </w:t>
      </w:r>
      <w:r>
        <w:rPr>
          <w:b/>
          <w:sz w:val="24"/>
        </w:rPr>
        <w:t>population</w:t>
      </w:r>
      <w:r>
        <w:rPr>
          <w:b/>
          <w:spacing w:val="-11"/>
          <w:sz w:val="24"/>
        </w:rPr>
        <w:t> </w:t>
      </w:r>
      <w:r>
        <w:rPr>
          <w:sz w:val="24"/>
        </w:rPr>
        <w:t>in</w:t>
      </w:r>
      <w:r>
        <w:rPr>
          <w:spacing w:val="-11"/>
          <w:sz w:val="24"/>
        </w:rPr>
        <w:t> </w:t>
      </w:r>
      <w:r>
        <w:rPr>
          <w:sz w:val="24"/>
        </w:rPr>
        <w:t>those</w:t>
      </w:r>
      <w:r>
        <w:rPr>
          <w:spacing w:val="-9"/>
          <w:sz w:val="24"/>
        </w:rPr>
        <w:t> </w:t>
      </w:r>
      <w:r>
        <w:rPr>
          <w:sz w:val="24"/>
        </w:rPr>
        <w:t>communities</w:t>
      </w:r>
      <w:r>
        <w:rPr>
          <w:spacing w:val="-10"/>
          <w:sz w:val="24"/>
        </w:rPr>
        <w:t> </w:t>
      </w:r>
      <w:r>
        <w:rPr>
          <w:sz w:val="24"/>
        </w:rPr>
        <w:t>in</w:t>
      </w:r>
      <w:r>
        <w:rPr>
          <w:spacing w:val="-11"/>
          <w:sz w:val="24"/>
        </w:rPr>
        <w:t> </w:t>
      </w:r>
      <w:r>
        <w:rPr>
          <w:sz w:val="24"/>
        </w:rPr>
        <w:t>an</w:t>
      </w:r>
      <w:r>
        <w:rPr>
          <w:spacing w:val="-9"/>
          <w:sz w:val="24"/>
        </w:rPr>
        <w:t> </w:t>
      </w:r>
      <w:r>
        <w:rPr>
          <w:b/>
          <w:sz w:val="24"/>
        </w:rPr>
        <w:t>accessible,</w:t>
      </w:r>
      <w:r>
        <w:rPr>
          <w:b/>
          <w:spacing w:val="-12"/>
          <w:sz w:val="24"/>
        </w:rPr>
        <w:t> </w:t>
      </w:r>
      <w:r>
        <w:rPr>
          <w:b/>
          <w:sz w:val="24"/>
        </w:rPr>
        <w:t>effective</w:t>
      </w:r>
      <w:r>
        <w:rPr>
          <w:b/>
          <w:spacing w:val="-9"/>
          <w:sz w:val="24"/>
        </w:rPr>
        <w:t> </w:t>
      </w:r>
      <w:r>
        <w:rPr>
          <w:sz w:val="24"/>
        </w:rPr>
        <w:t>and</w:t>
      </w:r>
      <w:r>
        <w:rPr>
          <w:spacing w:val="-11"/>
          <w:sz w:val="24"/>
        </w:rPr>
        <w:t> </w:t>
      </w:r>
      <w:r>
        <w:rPr>
          <w:b/>
          <w:sz w:val="24"/>
        </w:rPr>
        <w:t>cost</w:t>
      </w:r>
      <w:r>
        <w:rPr>
          <w:b/>
          <w:spacing w:val="-12"/>
          <w:sz w:val="24"/>
        </w:rPr>
        <w:t> </w:t>
      </w:r>
      <w:r>
        <w:rPr>
          <w:b/>
          <w:sz w:val="24"/>
        </w:rPr>
        <w:t>efficient</w:t>
      </w:r>
      <w:r>
        <w:rPr>
          <w:b/>
          <w:spacing w:val="-51"/>
          <w:sz w:val="24"/>
        </w:rPr>
        <w:t> </w:t>
      </w:r>
      <w:r>
        <w:rPr>
          <w:sz w:val="24"/>
        </w:rPr>
        <w:t>manner and bring the maximum community benefit resources to the Harrington HealthCare System</w:t>
      </w:r>
      <w:r>
        <w:rPr>
          <w:spacing w:val="1"/>
          <w:sz w:val="24"/>
        </w:rPr>
        <w:t> </w:t>
      </w:r>
      <w:r>
        <w:rPr>
          <w:sz w:val="24"/>
        </w:rPr>
        <w:t>service area</w:t>
      </w:r>
    </w:p>
    <w:p>
      <w:pPr>
        <w:pStyle w:val="ListParagraph"/>
        <w:numPr>
          <w:ilvl w:val="0"/>
          <w:numId w:val="6"/>
        </w:numPr>
        <w:tabs>
          <w:tab w:pos="1961" w:val="left" w:leader="none"/>
          <w:tab w:pos="1962" w:val="left" w:leader="none"/>
        </w:tabs>
        <w:spacing w:line="262" w:lineRule="exact" w:before="0" w:after="0"/>
        <w:ind w:left="1961" w:right="0" w:hanging="361"/>
        <w:jc w:val="left"/>
        <w:rPr>
          <w:rFonts w:ascii="Calibri" w:hAnsi="Calibri"/>
          <w:sz w:val="22"/>
        </w:rPr>
      </w:pPr>
      <w:r>
        <w:rPr/>
        <w:pict>
          <v:shape style="position:absolute;margin-left:38.400002pt;margin-top:14.769835pt;width:31.9pt;height:77.25pt;mso-position-horizontal-relative:page;mso-position-vertical-relative:paragraph;z-index:15752704" type="#_x0000_t202" filled="false" stroked="false">
            <v:textbox inset="0,0,0,0">
              <w:txbxContent>
                <w:p>
                  <w:pPr>
                    <w:spacing w:before="0"/>
                    <w:ind w:left="0" w:right="0" w:firstLine="0"/>
                    <w:jc w:val="left"/>
                    <w:rPr>
                      <w:rFonts w:ascii="Bernard MT Condensed"/>
                      <w:sz w:val="130"/>
                    </w:rPr>
                  </w:pPr>
                  <w:r>
                    <w:rPr>
                      <w:rFonts w:ascii="Bernard MT Condensed"/>
                      <w:color w:val="808080"/>
                      <w:w w:val="100"/>
                      <w:sz w:val="130"/>
                    </w:rPr>
                    <w:t>4</w:t>
                  </w:r>
                </w:p>
              </w:txbxContent>
            </v:textbox>
            <w10:wrap type="none"/>
          </v:shape>
        </w:pict>
      </w:r>
      <w:r>
        <w:rPr>
          <w:rFonts w:ascii="Calibri" w:hAnsi="Calibri"/>
          <w:color w:val="C00000"/>
          <w:sz w:val="22"/>
        </w:rPr>
        <w:t>Continued</w:t>
      </w:r>
      <w:r>
        <w:rPr>
          <w:rFonts w:ascii="Calibri" w:hAnsi="Calibri"/>
          <w:color w:val="C00000"/>
          <w:spacing w:val="-1"/>
          <w:sz w:val="22"/>
        </w:rPr>
        <w:t> </w:t>
      </w:r>
      <w:r>
        <w:rPr>
          <w:rFonts w:ascii="Calibri" w:hAnsi="Calibri"/>
          <w:color w:val="C00000"/>
          <w:sz w:val="22"/>
        </w:rPr>
        <w:t>progress</w:t>
      </w:r>
      <w:r>
        <w:rPr>
          <w:rFonts w:ascii="Calibri" w:hAnsi="Calibri"/>
          <w:color w:val="C00000"/>
          <w:spacing w:val="-1"/>
          <w:sz w:val="22"/>
        </w:rPr>
        <w:t> </w:t>
      </w:r>
      <w:r>
        <w:rPr>
          <w:rFonts w:ascii="Calibri" w:hAnsi="Calibri"/>
          <w:color w:val="C00000"/>
          <w:sz w:val="22"/>
        </w:rPr>
        <w:t>and</w:t>
      </w:r>
      <w:r>
        <w:rPr>
          <w:rFonts w:ascii="Calibri" w:hAnsi="Calibri"/>
          <w:color w:val="C00000"/>
          <w:spacing w:val="-2"/>
          <w:sz w:val="22"/>
        </w:rPr>
        <w:t> </w:t>
      </w:r>
      <w:r>
        <w:rPr>
          <w:rFonts w:ascii="Calibri" w:hAnsi="Calibri"/>
          <w:color w:val="C00000"/>
          <w:sz w:val="22"/>
        </w:rPr>
        <w:t>expansion</w:t>
      </w:r>
      <w:r>
        <w:rPr>
          <w:rFonts w:ascii="Calibri" w:hAnsi="Calibri"/>
          <w:color w:val="C00000"/>
          <w:spacing w:val="-1"/>
          <w:sz w:val="22"/>
        </w:rPr>
        <w:t> </w:t>
      </w:r>
      <w:r>
        <w:rPr>
          <w:rFonts w:ascii="Calibri" w:hAnsi="Calibri"/>
          <w:color w:val="C00000"/>
          <w:sz w:val="22"/>
        </w:rPr>
        <w:t>of</w:t>
      </w:r>
      <w:r>
        <w:rPr>
          <w:rFonts w:ascii="Calibri" w:hAnsi="Calibri"/>
          <w:color w:val="C00000"/>
          <w:spacing w:val="-4"/>
          <w:sz w:val="22"/>
        </w:rPr>
        <w:t> </w:t>
      </w:r>
      <w:r>
        <w:rPr>
          <w:rFonts w:ascii="Calibri" w:hAnsi="Calibri"/>
          <w:color w:val="C00000"/>
          <w:sz w:val="22"/>
        </w:rPr>
        <w:t>the</w:t>
      </w:r>
      <w:r>
        <w:rPr>
          <w:rFonts w:ascii="Calibri" w:hAnsi="Calibri"/>
          <w:color w:val="C00000"/>
          <w:spacing w:val="-3"/>
          <w:sz w:val="22"/>
        </w:rPr>
        <w:t> </w:t>
      </w:r>
      <w:r>
        <w:rPr>
          <w:rFonts w:ascii="Calibri" w:hAnsi="Calibri"/>
          <w:color w:val="C00000"/>
          <w:sz w:val="22"/>
        </w:rPr>
        <w:t>PHO</w:t>
      </w:r>
      <w:r>
        <w:rPr>
          <w:rFonts w:ascii="Calibri" w:hAnsi="Calibri"/>
          <w:color w:val="C00000"/>
          <w:spacing w:val="-3"/>
          <w:sz w:val="22"/>
        </w:rPr>
        <w:t> </w:t>
      </w:r>
      <w:r>
        <w:rPr>
          <w:rFonts w:ascii="Calibri" w:hAnsi="Calibri"/>
          <w:color w:val="C00000"/>
          <w:sz w:val="22"/>
        </w:rPr>
        <w:t>through</w:t>
      </w:r>
      <w:r>
        <w:rPr>
          <w:rFonts w:ascii="Calibri" w:hAnsi="Calibri"/>
          <w:color w:val="C00000"/>
          <w:spacing w:val="-2"/>
          <w:sz w:val="22"/>
        </w:rPr>
        <w:t> </w:t>
      </w:r>
      <w:r>
        <w:rPr>
          <w:rFonts w:ascii="Calibri" w:hAnsi="Calibri"/>
          <w:color w:val="C00000"/>
          <w:sz w:val="22"/>
        </w:rPr>
        <w:t>UMass</w:t>
      </w:r>
      <w:r>
        <w:rPr>
          <w:rFonts w:ascii="Calibri" w:hAnsi="Calibri"/>
          <w:color w:val="C00000"/>
          <w:spacing w:val="-4"/>
          <w:sz w:val="22"/>
        </w:rPr>
        <w:t> </w:t>
      </w:r>
      <w:r>
        <w:rPr>
          <w:rFonts w:ascii="Calibri" w:hAnsi="Calibri"/>
          <w:color w:val="C00000"/>
          <w:sz w:val="22"/>
        </w:rPr>
        <w:t>Population</w:t>
      </w:r>
      <w:r>
        <w:rPr>
          <w:rFonts w:ascii="Calibri" w:hAnsi="Calibri"/>
          <w:color w:val="C00000"/>
          <w:spacing w:val="-2"/>
          <w:sz w:val="22"/>
        </w:rPr>
        <w:t> </w:t>
      </w:r>
      <w:r>
        <w:rPr>
          <w:rFonts w:ascii="Calibri" w:hAnsi="Calibri"/>
          <w:color w:val="C00000"/>
          <w:sz w:val="22"/>
        </w:rPr>
        <w:t>Health</w:t>
      </w:r>
      <w:r>
        <w:rPr>
          <w:rFonts w:ascii="Calibri" w:hAnsi="Calibri"/>
          <w:color w:val="C00000"/>
          <w:spacing w:val="-4"/>
          <w:sz w:val="22"/>
        </w:rPr>
        <w:t> </w:t>
      </w:r>
      <w:r>
        <w:rPr>
          <w:rFonts w:ascii="Calibri" w:hAnsi="Calibri"/>
          <w:color w:val="C00000"/>
          <w:sz w:val="22"/>
        </w:rPr>
        <w:t>efforts</w:t>
      </w:r>
      <w:r>
        <w:rPr>
          <w:rFonts w:ascii="Calibri" w:hAnsi="Calibri"/>
          <w:color w:val="C00000"/>
          <w:spacing w:val="-3"/>
          <w:sz w:val="22"/>
        </w:rPr>
        <w:t> </w:t>
      </w:r>
      <w:r>
        <w:rPr>
          <w:rFonts w:ascii="Calibri" w:hAnsi="Calibri"/>
          <w:color w:val="C00000"/>
          <w:sz w:val="22"/>
        </w:rPr>
        <w:t>&amp;</w:t>
      </w:r>
      <w:r>
        <w:rPr>
          <w:rFonts w:ascii="Calibri" w:hAnsi="Calibri"/>
          <w:color w:val="C00000"/>
          <w:spacing w:val="-4"/>
          <w:sz w:val="22"/>
        </w:rPr>
        <w:t> </w:t>
      </w:r>
      <w:r>
        <w:rPr>
          <w:rFonts w:ascii="Calibri" w:hAnsi="Calibri"/>
          <w:color w:val="C00000"/>
          <w:sz w:val="22"/>
        </w:rPr>
        <w:t>MCN</w:t>
      </w:r>
    </w:p>
    <w:p>
      <w:pPr>
        <w:pStyle w:val="BodyText"/>
        <w:spacing w:before="9"/>
        <w:rPr>
          <w:sz w:val="25"/>
        </w:rPr>
      </w:pPr>
    </w:p>
    <w:p>
      <w:pPr>
        <w:spacing w:before="0"/>
        <w:ind w:left="1205" w:right="0" w:firstLine="0"/>
        <w:jc w:val="left"/>
        <w:rPr>
          <w:sz w:val="24"/>
        </w:rPr>
      </w:pPr>
      <w:r>
        <w:rPr>
          <w:b/>
          <w:sz w:val="24"/>
        </w:rPr>
        <w:t>Maintain</w:t>
      </w:r>
      <w:r>
        <w:rPr>
          <w:b/>
          <w:spacing w:val="6"/>
          <w:sz w:val="24"/>
        </w:rPr>
        <w:t> </w:t>
      </w:r>
      <w:r>
        <w:rPr>
          <w:b/>
          <w:sz w:val="24"/>
        </w:rPr>
        <w:t>and</w:t>
      </w:r>
      <w:r>
        <w:rPr>
          <w:b/>
          <w:spacing w:val="5"/>
          <w:sz w:val="24"/>
        </w:rPr>
        <w:t> </w:t>
      </w:r>
      <w:r>
        <w:rPr>
          <w:b/>
          <w:sz w:val="24"/>
        </w:rPr>
        <w:t>upgrade</w:t>
      </w:r>
      <w:r>
        <w:rPr>
          <w:b/>
          <w:spacing w:val="6"/>
          <w:sz w:val="24"/>
        </w:rPr>
        <w:t> </w:t>
      </w:r>
      <w:r>
        <w:rPr>
          <w:b/>
          <w:sz w:val="24"/>
        </w:rPr>
        <w:t>capital</w:t>
      </w:r>
      <w:r>
        <w:rPr>
          <w:b/>
          <w:spacing w:val="9"/>
          <w:sz w:val="24"/>
        </w:rPr>
        <w:t> </w:t>
      </w:r>
      <w:r>
        <w:rPr>
          <w:sz w:val="24"/>
        </w:rPr>
        <w:t>as</w:t>
      </w:r>
      <w:r>
        <w:rPr>
          <w:spacing w:val="6"/>
          <w:sz w:val="24"/>
        </w:rPr>
        <w:t> </w:t>
      </w:r>
      <w:r>
        <w:rPr>
          <w:sz w:val="24"/>
        </w:rPr>
        <w:t>needed,</w:t>
      </w:r>
      <w:r>
        <w:rPr>
          <w:spacing w:val="8"/>
          <w:sz w:val="24"/>
        </w:rPr>
        <w:t> </w:t>
      </w:r>
      <w:r>
        <w:rPr>
          <w:sz w:val="24"/>
        </w:rPr>
        <w:t>including</w:t>
      </w:r>
      <w:r>
        <w:rPr>
          <w:spacing w:val="6"/>
          <w:sz w:val="24"/>
        </w:rPr>
        <w:t> </w:t>
      </w:r>
      <w:r>
        <w:rPr>
          <w:sz w:val="24"/>
        </w:rPr>
        <w:t>facilities,</w:t>
      </w:r>
      <w:r>
        <w:rPr>
          <w:spacing w:val="5"/>
          <w:sz w:val="24"/>
        </w:rPr>
        <w:t> </w:t>
      </w:r>
      <w:r>
        <w:rPr>
          <w:sz w:val="24"/>
        </w:rPr>
        <w:t>equipment</w:t>
      </w:r>
      <w:r>
        <w:rPr>
          <w:spacing w:val="7"/>
          <w:sz w:val="24"/>
        </w:rPr>
        <w:t> </w:t>
      </w:r>
      <w:r>
        <w:rPr>
          <w:sz w:val="24"/>
        </w:rPr>
        <w:t>and</w:t>
      </w:r>
      <w:r>
        <w:rPr>
          <w:spacing w:val="9"/>
          <w:sz w:val="24"/>
        </w:rPr>
        <w:t> </w:t>
      </w:r>
      <w:r>
        <w:rPr>
          <w:sz w:val="24"/>
        </w:rPr>
        <w:t>technology</w:t>
      </w:r>
      <w:r>
        <w:rPr>
          <w:spacing w:val="9"/>
          <w:sz w:val="24"/>
        </w:rPr>
        <w:t> </w:t>
      </w:r>
      <w:r>
        <w:rPr>
          <w:sz w:val="24"/>
        </w:rPr>
        <w:t>required</w:t>
      </w:r>
      <w:r>
        <w:rPr>
          <w:spacing w:val="7"/>
          <w:sz w:val="24"/>
        </w:rPr>
        <w:t> </w:t>
      </w:r>
      <w:r>
        <w:rPr>
          <w:sz w:val="24"/>
        </w:rPr>
        <w:t>to</w:t>
      </w:r>
    </w:p>
    <w:p>
      <w:pPr>
        <w:pStyle w:val="BodyText"/>
        <w:spacing w:before="56"/>
        <w:ind w:left="1205"/>
      </w:pPr>
      <w:r>
        <w:rPr/>
        <w:t>achieve</w:t>
      </w:r>
      <w:r>
        <w:rPr>
          <w:spacing w:val="-2"/>
        </w:rPr>
        <w:t> </w:t>
      </w:r>
      <w:r>
        <w:rPr/>
        <w:t>Harrington</w:t>
      </w:r>
      <w:r>
        <w:rPr>
          <w:spacing w:val="-1"/>
        </w:rPr>
        <w:t> </w:t>
      </w:r>
      <w:r>
        <w:rPr/>
        <w:t>HealthCare</w:t>
      </w:r>
      <w:r>
        <w:rPr>
          <w:spacing w:val="-1"/>
        </w:rPr>
        <w:t> </w:t>
      </w:r>
      <w:r>
        <w:rPr/>
        <w:t>System’s</w:t>
      </w:r>
      <w:r>
        <w:rPr>
          <w:spacing w:val="-2"/>
        </w:rPr>
        <w:t> </w:t>
      </w:r>
      <w:r>
        <w:rPr/>
        <w:t>mission</w:t>
      </w:r>
    </w:p>
    <w:p>
      <w:pPr>
        <w:pStyle w:val="ListParagraph"/>
        <w:numPr>
          <w:ilvl w:val="0"/>
          <w:numId w:val="6"/>
        </w:numPr>
        <w:tabs>
          <w:tab w:pos="1985" w:val="left" w:leader="none"/>
          <w:tab w:pos="1986" w:val="left" w:leader="none"/>
        </w:tabs>
        <w:spacing w:line="260" w:lineRule="exact" w:before="72" w:after="0"/>
        <w:ind w:left="1985" w:right="0" w:hanging="361"/>
        <w:jc w:val="left"/>
        <w:rPr>
          <w:rFonts w:ascii="Calibri" w:hAnsi="Calibri"/>
          <w:sz w:val="22"/>
        </w:rPr>
      </w:pPr>
      <w:r>
        <w:rPr>
          <w:rFonts w:ascii="Calibri" w:hAnsi="Calibri"/>
          <w:color w:val="C00000"/>
          <w:sz w:val="22"/>
        </w:rPr>
        <w:t>EPIC</w:t>
      </w:r>
      <w:r>
        <w:rPr>
          <w:rFonts w:ascii="Calibri" w:hAnsi="Calibri"/>
          <w:color w:val="C00000"/>
          <w:spacing w:val="-1"/>
          <w:sz w:val="22"/>
        </w:rPr>
        <w:t> </w:t>
      </w:r>
      <w:r>
        <w:rPr>
          <w:rFonts w:ascii="Calibri" w:hAnsi="Calibri"/>
          <w:color w:val="C00000"/>
          <w:sz w:val="22"/>
        </w:rPr>
        <w:t>Update</w:t>
      </w:r>
    </w:p>
    <w:p>
      <w:pPr>
        <w:pStyle w:val="ListParagraph"/>
        <w:numPr>
          <w:ilvl w:val="0"/>
          <w:numId w:val="6"/>
        </w:numPr>
        <w:tabs>
          <w:tab w:pos="1985" w:val="left" w:leader="none"/>
          <w:tab w:pos="1986" w:val="left" w:leader="none"/>
        </w:tabs>
        <w:spacing w:line="260" w:lineRule="exact" w:before="0" w:after="0"/>
        <w:ind w:left="1985" w:right="0" w:hanging="361"/>
        <w:jc w:val="left"/>
        <w:rPr>
          <w:rFonts w:ascii="Calibri" w:hAnsi="Calibri"/>
          <w:sz w:val="22"/>
        </w:rPr>
      </w:pPr>
      <w:r>
        <w:rPr/>
        <w:pict>
          <v:shape style="position:absolute;margin-left:38.400002pt;margin-top:11.401476pt;width:31.9pt;height:77.3pt;mso-position-horizontal-relative:page;mso-position-vertical-relative:paragraph;z-index:15753216" type="#_x0000_t202" filled="false" stroked="false">
            <v:textbox inset="0,0,0,0">
              <w:txbxContent>
                <w:p>
                  <w:pPr>
                    <w:spacing w:before="1"/>
                    <w:ind w:left="0" w:right="0" w:firstLine="0"/>
                    <w:jc w:val="left"/>
                    <w:rPr>
                      <w:rFonts w:ascii="Bernard MT Condensed"/>
                      <w:sz w:val="130"/>
                    </w:rPr>
                  </w:pPr>
                  <w:r>
                    <w:rPr>
                      <w:rFonts w:ascii="Bernard MT Condensed"/>
                      <w:color w:val="808080"/>
                      <w:w w:val="100"/>
                      <w:sz w:val="130"/>
                    </w:rPr>
                    <w:t>5</w:t>
                  </w:r>
                </w:p>
              </w:txbxContent>
            </v:textbox>
            <w10:wrap type="none"/>
          </v:shape>
        </w:pict>
      </w:r>
      <w:r>
        <w:rPr>
          <w:rFonts w:ascii="Calibri" w:hAnsi="Calibri"/>
          <w:color w:val="C00000"/>
          <w:sz w:val="22"/>
        </w:rPr>
        <w:t>Substantial</w:t>
      </w:r>
      <w:r>
        <w:rPr>
          <w:rFonts w:ascii="Calibri" w:hAnsi="Calibri"/>
          <w:color w:val="C00000"/>
          <w:spacing w:val="-2"/>
          <w:sz w:val="22"/>
        </w:rPr>
        <w:t> </w:t>
      </w:r>
      <w:r>
        <w:rPr>
          <w:rFonts w:ascii="Calibri" w:hAnsi="Calibri"/>
          <w:color w:val="C00000"/>
          <w:sz w:val="22"/>
        </w:rPr>
        <w:t>Capital</w:t>
      </w:r>
      <w:r>
        <w:rPr>
          <w:rFonts w:ascii="Calibri" w:hAnsi="Calibri"/>
          <w:color w:val="C00000"/>
          <w:spacing w:val="-2"/>
          <w:sz w:val="22"/>
        </w:rPr>
        <w:t> </w:t>
      </w:r>
      <w:r>
        <w:rPr>
          <w:rFonts w:ascii="Calibri" w:hAnsi="Calibri"/>
          <w:color w:val="C00000"/>
          <w:sz w:val="22"/>
        </w:rPr>
        <w:t>investment</w:t>
      </w:r>
      <w:r>
        <w:rPr>
          <w:rFonts w:ascii="Calibri" w:hAnsi="Calibri"/>
          <w:color w:val="C00000"/>
          <w:spacing w:val="-1"/>
          <w:sz w:val="22"/>
        </w:rPr>
        <w:t> </w:t>
      </w:r>
      <w:r>
        <w:rPr>
          <w:rFonts w:ascii="Calibri" w:hAnsi="Calibri"/>
          <w:color w:val="C00000"/>
          <w:sz w:val="22"/>
        </w:rPr>
        <w:t>guaranteed</w:t>
      </w:r>
      <w:r>
        <w:rPr>
          <w:rFonts w:ascii="Calibri" w:hAnsi="Calibri"/>
          <w:color w:val="C00000"/>
          <w:spacing w:val="-2"/>
          <w:sz w:val="22"/>
        </w:rPr>
        <w:t> </w:t>
      </w:r>
      <w:r>
        <w:rPr>
          <w:rFonts w:ascii="Calibri" w:hAnsi="Calibri"/>
          <w:color w:val="C00000"/>
          <w:sz w:val="22"/>
        </w:rPr>
        <w:t>over</w:t>
      </w:r>
      <w:r>
        <w:rPr>
          <w:rFonts w:ascii="Calibri" w:hAnsi="Calibri"/>
          <w:color w:val="C00000"/>
          <w:spacing w:val="-3"/>
          <w:sz w:val="22"/>
        </w:rPr>
        <w:t> </w:t>
      </w:r>
      <w:r>
        <w:rPr>
          <w:rFonts w:ascii="Calibri" w:hAnsi="Calibri"/>
          <w:color w:val="C00000"/>
          <w:sz w:val="22"/>
        </w:rPr>
        <w:t>the</w:t>
      </w:r>
      <w:r>
        <w:rPr>
          <w:rFonts w:ascii="Calibri" w:hAnsi="Calibri"/>
          <w:color w:val="C00000"/>
          <w:spacing w:val="-1"/>
          <w:sz w:val="22"/>
        </w:rPr>
        <w:t> </w:t>
      </w:r>
      <w:r>
        <w:rPr>
          <w:rFonts w:ascii="Calibri" w:hAnsi="Calibri"/>
          <w:color w:val="C00000"/>
          <w:sz w:val="22"/>
        </w:rPr>
        <w:t>next</w:t>
      </w:r>
      <w:r>
        <w:rPr>
          <w:rFonts w:ascii="Calibri" w:hAnsi="Calibri"/>
          <w:color w:val="C00000"/>
          <w:spacing w:val="-2"/>
          <w:sz w:val="22"/>
        </w:rPr>
        <w:t> </w:t>
      </w:r>
      <w:r>
        <w:rPr>
          <w:rFonts w:ascii="Calibri" w:hAnsi="Calibri"/>
          <w:color w:val="C00000"/>
          <w:sz w:val="22"/>
        </w:rPr>
        <w:t>5</w:t>
      </w:r>
      <w:r>
        <w:rPr>
          <w:rFonts w:ascii="Calibri" w:hAnsi="Calibri"/>
          <w:color w:val="C00000"/>
          <w:spacing w:val="-2"/>
          <w:sz w:val="22"/>
        </w:rPr>
        <w:t> </w:t>
      </w:r>
      <w:r>
        <w:rPr>
          <w:rFonts w:ascii="Calibri" w:hAnsi="Calibri"/>
          <w:color w:val="C00000"/>
          <w:sz w:val="22"/>
        </w:rPr>
        <w:t>years</w:t>
      </w:r>
    </w:p>
    <w:p>
      <w:pPr>
        <w:pStyle w:val="BodyText"/>
        <w:spacing w:before="187"/>
        <w:ind w:left="1236"/>
        <w:rPr>
          <w:b/>
        </w:rPr>
      </w:pPr>
      <w:r>
        <w:rPr/>
        <w:t>Sustain</w:t>
      </w:r>
      <w:r>
        <w:rPr>
          <w:spacing w:val="-5"/>
        </w:rPr>
        <w:t> </w:t>
      </w:r>
      <w:r>
        <w:rPr/>
        <w:t>the</w:t>
      </w:r>
      <w:r>
        <w:rPr>
          <w:spacing w:val="-5"/>
        </w:rPr>
        <w:t> </w:t>
      </w:r>
      <w:r>
        <w:rPr/>
        <w:t>long</w:t>
      </w:r>
      <w:r>
        <w:rPr>
          <w:spacing w:val="-7"/>
        </w:rPr>
        <w:t> </w:t>
      </w:r>
      <w:r>
        <w:rPr/>
        <w:t>term</w:t>
      </w:r>
      <w:r>
        <w:rPr>
          <w:spacing w:val="-3"/>
        </w:rPr>
        <w:t> </w:t>
      </w:r>
      <w:r>
        <w:rPr/>
        <w:t>viability</w:t>
      </w:r>
      <w:r>
        <w:rPr>
          <w:spacing w:val="-4"/>
        </w:rPr>
        <w:t> </w:t>
      </w:r>
      <w:r>
        <w:rPr/>
        <w:t>of</w:t>
      </w:r>
      <w:r>
        <w:rPr>
          <w:spacing w:val="-4"/>
        </w:rPr>
        <w:t> </w:t>
      </w:r>
      <w:r>
        <w:rPr/>
        <w:t>the</w:t>
      </w:r>
      <w:r>
        <w:rPr>
          <w:spacing w:val="-3"/>
        </w:rPr>
        <w:t> </w:t>
      </w:r>
      <w:r>
        <w:rPr/>
        <w:t>organization</w:t>
      </w:r>
      <w:r>
        <w:rPr>
          <w:spacing w:val="-7"/>
        </w:rPr>
        <w:t> </w:t>
      </w:r>
      <w:r>
        <w:rPr/>
        <w:t>including</w:t>
      </w:r>
      <w:r>
        <w:rPr>
          <w:spacing w:val="2"/>
        </w:rPr>
        <w:t> </w:t>
      </w:r>
      <w:r>
        <w:rPr>
          <w:b/>
        </w:rPr>
        <w:t>employment</w:t>
      </w:r>
    </w:p>
    <w:p>
      <w:pPr>
        <w:pStyle w:val="ListParagraph"/>
        <w:numPr>
          <w:ilvl w:val="0"/>
          <w:numId w:val="6"/>
        </w:numPr>
        <w:tabs>
          <w:tab w:pos="1975" w:val="left" w:leader="none"/>
          <w:tab w:pos="1976" w:val="left" w:leader="none"/>
        </w:tabs>
        <w:spacing w:line="260" w:lineRule="exact" w:before="103" w:after="0"/>
        <w:ind w:left="1975" w:right="0" w:hanging="361"/>
        <w:jc w:val="left"/>
        <w:rPr>
          <w:rFonts w:ascii="Calibri" w:hAnsi="Calibri"/>
          <w:sz w:val="22"/>
        </w:rPr>
      </w:pPr>
      <w:r>
        <w:rPr>
          <w:rFonts w:ascii="Calibri" w:hAnsi="Calibri"/>
          <w:color w:val="C00000"/>
          <w:sz w:val="22"/>
        </w:rPr>
        <w:t>No foreseeable</w:t>
      </w:r>
      <w:r>
        <w:rPr>
          <w:rFonts w:ascii="Calibri" w:hAnsi="Calibri"/>
          <w:color w:val="C00000"/>
          <w:spacing w:val="-2"/>
          <w:sz w:val="22"/>
        </w:rPr>
        <w:t> </w:t>
      </w:r>
      <w:r>
        <w:rPr>
          <w:rFonts w:ascii="Calibri" w:hAnsi="Calibri"/>
          <w:color w:val="C00000"/>
          <w:sz w:val="22"/>
        </w:rPr>
        <w:t>changes to</w:t>
      </w:r>
      <w:r>
        <w:rPr>
          <w:rFonts w:ascii="Calibri" w:hAnsi="Calibri"/>
          <w:color w:val="C00000"/>
          <w:spacing w:val="-2"/>
          <w:sz w:val="22"/>
        </w:rPr>
        <w:t> </w:t>
      </w:r>
      <w:r>
        <w:rPr>
          <w:rFonts w:ascii="Calibri" w:hAnsi="Calibri"/>
          <w:color w:val="C00000"/>
          <w:sz w:val="22"/>
        </w:rPr>
        <w:t>employment</w:t>
      </w:r>
    </w:p>
    <w:p>
      <w:pPr>
        <w:pStyle w:val="ListParagraph"/>
        <w:numPr>
          <w:ilvl w:val="0"/>
          <w:numId w:val="6"/>
        </w:numPr>
        <w:tabs>
          <w:tab w:pos="1975" w:val="left" w:leader="none"/>
          <w:tab w:pos="1976" w:val="left" w:leader="none"/>
        </w:tabs>
        <w:spacing w:line="260" w:lineRule="exact" w:before="0" w:after="0"/>
        <w:ind w:left="1975" w:right="0" w:hanging="361"/>
        <w:jc w:val="left"/>
        <w:rPr>
          <w:rFonts w:ascii="Calibri" w:hAnsi="Calibri"/>
          <w:sz w:val="22"/>
        </w:rPr>
      </w:pPr>
      <w:r>
        <w:rPr>
          <w:rFonts w:ascii="Calibri" w:hAnsi="Calibri"/>
          <w:color w:val="C00000"/>
          <w:sz w:val="22"/>
        </w:rPr>
        <w:t>Intention</w:t>
      </w:r>
      <w:r>
        <w:rPr>
          <w:rFonts w:ascii="Calibri" w:hAnsi="Calibri"/>
          <w:color w:val="C00000"/>
          <w:spacing w:val="-2"/>
          <w:sz w:val="22"/>
        </w:rPr>
        <w:t> </w:t>
      </w:r>
      <w:r>
        <w:rPr>
          <w:rFonts w:ascii="Calibri" w:hAnsi="Calibri"/>
          <w:color w:val="C00000"/>
          <w:sz w:val="22"/>
        </w:rPr>
        <w:t>to</w:t>
      </w:r>
      <w:r>
        <w:rPr>
          <w:rFonts w:ascii="Calibri" w:hAnsi="Calibri"/>
          <w:color w:val="C00000"/>
          <w:spacing w:val="-2"/>
          <w:sz w:val="22"/>
        </w:rPr>
        <w:t> </w:t>
      </w:r>
      <w:r>
        <w:rPr>
          <w:rFonts w:ascii="Calibri" w:hAnsi="Calibri"/>
          <w:color w:val="C00000"/>
          <w:sz w:val="22"/>
        </w:rPr>
        <w:t>maintain</w:t>
      </w:r>
      <w:r>
        <w:rPr>
          <w:rFonts w:ascii="Calibri" w:hAnsi="Calibri"/>
          <w:color w:val="C00000"/>
          <w:spacing w:val="-2"/>
          <w:sz w:val="22"/>
        </w:rPr>
        <w:t> </w:t>
      </w:r>
      <w:r>
        <w:rPr>
          <w:rFonts w:ascii="Calibri" w:hAnsi="Calibri"/>
          <w:color w:val="C00000"/>
          <w:sz w:val="22"/>
        </w:rPr>
        <w:t>HHCS</w:t>
      </w:r>
      <w:r>
        <w:rPr>
          <w:rFonts w:ascii="Calibri" w:hAnsi="Calibri"/>
          <w:color w:val="C00000"/>
          <w:spacing w:val="-4"/>
          <w:sz w:val="22"/>
        </w:rPr>
        <w:t> </w:t>
      </w:r>
      <w:r>
        <w:rPr>
          <w:rFonts w:ascii="Calibri" w:hAnsi="Calibri"/>
          <w:color w:val="C00000"/>
          <w:sz w:val="22"/>
        </w:rPr>
        <w:t>status</w:t>
      </w:r>
      <w:r>
        <w:rPr>
          <w:rFonts w:ascii="Calibri" w:hAnsi="Calibri"/>
          <w:color w:val="C00000"/>
          <w:spacing w:val="-1"/>
          <w:sz w:val="22"/>
        </w:rPr>
        <w:t> </w:t>
      </w:r>
      <w:r>
        <w:rPr>
          <w:rFonts w:ascii="Calibri" w:hAnsi="Calibri"/>
          <w:color w:val="C00000"/>
          <w:sz w:val="22"/>
        </w:rPr>
        <w:t>quo</w:t>
      </w:r>
    </w:p>
    <w:p>
      <w:pPr>
        <w:pStyle w:val="BodyText"/>
        <w:spacing w:before="4"/>
        <w:rPr>
          <w:sz w:val="22"/>
        </w:rPr>
      </w:pPr>
    </w:p>
    <w:p>
      <w:pPr>
        <w:pStyle w:val="BodyText"/>
        <w:spacing w:line="225" w:lineRule="auto" w:before="66"/>
        <w:ind w:left="3836"/>
      </w:pPr>
      <w:r>
        <w:rPr>
          <w:b/>
        </w:rPr>
        <w:t>Additional</w:t>
      </w:r>
      <w:r>
        <w:rPr>
          <w:b/>
          <w:spacing w:val="5"/>
        </w:rPr>
        <w:t> </w:t>
      </w:r>
      <w:r>
        <w:rPr>
          <w:b/>
        </w:rPr>
        <w:t>Community</w:t>
      </w:r>
      <w:r>
        <w:rPr>
          <w:b/>
          <w:spacing w:val="4"/>
        </w:rPr>
        <w:t> </w:t>
      </w:r>
      <w:r>
        <w:rPr>
          <w:b/>
        </w:rPr>
        <w:t>Commitment</w:t>
      </w:r>
      <w:r>
        <w:rPr>
          <w:b/>
          <w:spacing w:val="9"/>
        </w:rPr>
        <w:t> </w:t>
      </w:r>
      <w:r>
        <w:rPr/>
        <w:t>through</w:t>
      </w:r>
      <w:r>
        <w:rPr>
          <w:spacing w:val="5"/>
        </w:rPr>
        <w:t> </w:t>
      </w:r>
      <w:r>
        <w:rPr/>
        <w:t>the</w:t>
      </w:r>
      <w:r>
        <w:rPr>
          <w:spacing w:val="2"/>
        </w:rPr>
        <w:t> </w:t>
      </w:r>
      <w:r>
        <w:rPr/>
        <w:t>Anchor</w:t>
      </w:r>
      <w:r>
        <w:rPr>
          <w:spacing w:val="5"/>
        </w:rPr>
        <w:t> </w:t>
      </w:r>
      <w:r>
        <w:rPr/>
        <w:t>Mission</w:t>
      </w:r>
      <w:r>
        <w:rPr>
          <w:spacing w:val="8"/>
        </w:rPr>
        <w:t> </w:t>
      </w:r>
      <w:r>
        <w:rPr/>
        <w:t>Program</w:t>
      </w:r>
      <w:r>
        <w:rPr>
          <w:spacing w:val="-52"/>
        </w:rPr>
        <w:t> </w:t>
      </w:r>
      <w:r>
        <w:rPr/>
        <w:t>providing micro-financing to help improve the health and welfare of our</w:t>
      </w:r>
      <w:r>
        <w:rPr>
          <w:spacing w:val="1"/>
        </w:rPr>
        <w:t> </w:t>
      </w:r>
      <w:r>
        <w:rPr/>
        <w:t>community</w:t>
      </w:r>
      <w:r>
        <w:rPr>
          <w:spacing w:val="-1"/>
        </w:rPr>
        <w:t> </w:t>
      </w:r>
      <w:r>
        <w:rPr/>
        <w:t>beyond</w:t>
      </w:r>
      <w:r>
        <w:rPr>
          <w:spacing w:val="-1"/>
        </w:rPr>
        <w:t> </w:t>
      </w:r>
      <w:r>
        <w:rPr/>
        <w:t>the</w:t>
      </w:r>
      <w:r>
        <w:rPr>
          <w:spacing w:val="-1"/>
        </w:rPr>
        <w:t> </w:t>
      </w:r>
      <w:r>
        <w:rPr/>
        <w:t>hospital’s</w:t>
      </w:r>
      <w:r>
        <w:rPr>
          <w:spacing w:val="-2"/>
        </w:rPr>
        <w:t> </w:t>
      </w:r>
      <w:r>
        <w:rPr/>
        <w:t>walls.</w:t>
      </w:r>
    </w:p>
    <w:p>
      <w:pPr>
        <w:spacing w:after="0" w:line="225" w:lineRule="auto"/>
        <w:sectPr>
          <w:headerReference w:type="default" r:id="rId85"/>
          <w:footerReference w:type="default" r:id="rId86"/>
          <w:pgSz w:w="12240" w:h="15840"/>
          <w:pgMar w:header="0" w:footer="0" w:top="260" w:bottom="280" w:left="300" w:right="320"/>
        </w:sectPr>
      </w:pPr>
    </w:p>
    <w:p>
      <w:pPr>
        <w:pStyle w:val="BodyText"/>
        <w:ind w:left="1140"/>
        <w:rPr>
          <w:sz w:val="20"/>
        </w:rPr>
      </w:pPr>
      <w:r>
        <w:rPr>
          <w:sz w:val="20"/>
        </w:rPr>
        <w:drawing>
          <wp:inline distT="0" distB="0" distL="0" distR="0">
            <wp:extent cx="3822772" cy="718566"/>
            <wp:effectExtent l="0" t="0" r="0" b="0"/>
            <wp:docPr id="9" name="image56.jpeg" descr="Board of Selectmen Regular Session Meeting Minutes for Monday, March 23, 2020, 6:00pm "/>
            <wp:cNvGraphicFramePr>
              <a:graphicFrameLocks noChangeAspect="1"/>
            </wp:cNvGraphicFramePr>
            <a:graphic>
              <a:graphicData uri="http://schemas.openxmlformats.org/drawingml/2006/picture">
                <pic:pic>
                  <pic:nvPicPr>
                    <pic:cNvPr id="10" name="image56.jpeg"/>
                    <pic:cNvPicPr/>
                  </pic:nvPicPr>
                  <pic:blipFill>
                    <a:blip r:embed="rId98" cstate="print"/>
                    <a:stretch>
                      <a:fillRect/>
                    </a:stretch>
                  </pic:blipFill>
                  <pic:spPr>
                    <a:xfrm>
                      <a:off x="0" y="0"/>
                      <a:ext cx="3822772" cy="718566"/>
                    </a:xfrm>
                    <a:prstGeom prst="rect">
                      <a:avLst/>
                    </a:prstGeom>
                  </pic:spPr>
                </pic:pic>
              </a:graphicData>
            </a:graphic>
          </wp:inline>
        </w:drawing>
      </w:r>
      <w:r>
        <w:rPr>
          <w:sz w:val="20"/>
        </w:rPr>
      </w:r>
    </w:p>
    <w:p>
      <w:pPr>
        <w:tabs>
          <w:tab w:pos="7619" w:val="left" w:leader="none"/>
        </w:tabs>
        <w:spacing w:before="131"/>
        <w:ind w:left="1140" w:right="0" w:firstLine="0"/>
        <w:jc w:val="left"/>
        <w:rPr>
          <w:b/>
          <w:sz w:val="20"/>
        </w:rPr>
      </w:pPr>
      <w:r>
        <w:rPr>
          <w:b/>
          <w:sz w:val="20"/>
        </w:rPr>
        <w:t>Office</w:t>
      </w:r>
      <w:r>
        <w:rPr>
          <w:b/>
          <w:spacing w:val="-2"/>
          <w:sz w:val="20"/>
        </w:rPr>
        <w:t> </w:t>
      </w:r>
      <w:r>
        <w:rPr>
          <w:b/>
          <w:sz w:val="20"/>
        </w:rPr>
        <w:t>of the Board of Selectmen</w:t>
        <w:tab/>
        <w:t>Phone:</w:t>
      </w:r>
      <w:r>
        <w:rPr>
          <w:b/>
          <w:spacing w:val="-1"/>
          <w:sz w:val="20"/>
        </w:rPr>
        <w:t> </w:t>
      </w:r>
      <w:r>
        <w:rPr>
          <w:b/>
          <w:sz w:val="20"/>
        </w:rPr>
        <w:t>(508) 949-3800</w:t>
      </w:r>
      <w:r>
        <w:rPr>
          <w:b/>
          <w:spacing w:val="-1"/>
          <w:sz w:val="20"/>
        </w:rPr>
        <w:t> </w:t>
      </w:r>
      <w:r>
        <w:rPr>
          <w:b/>
          <w:sz w:val="20"/>
        </w:rPr>
        <w:t>x</w:t>
      </w:r>
      <w:r>
        <w:rPr>
          <w:b/>
          <w:spacing w:val="-1"/>
          <w:sz w:val="20"/>
        </w:rPr>
        <w:t> </w:t>
      </w:r>
      <w:r>
        <w:rPr>
          <w:b/>
          <w:sz w:val="20"/>
        </w:rPr>
        <w:t>1041</w:t>
      </w:r>
    </w:p>
    <w:p>
      <w:pPr>
        <w:tabs>
          <w:tab w:pos="7619" w:val="left" w:leader="none"/>
        </w:tabs>
        <w:spacing w:before="0"/>
        <w:ind w:left="1140" w:right="0" w:firstLine="0"/>
        <w:jc w:val="left"/>
        <w:rPr>
          <w:b/>
          <w:sz w:val="20"/>
        </w:rPr>
      </w:pPr>
      <w:r>
        <w:rPr>
          <w:b/>
          <w:sz w:val="20"/>
        </w:rPr>
        <w:t>Webster</w:t>
      </w:r>
      <w:r>
        <w:rPr>
          <w:b/>
          <w:spacing w:val="-2"/>
          <w:sz w:val="20"/>
        </w:rPr>
        <w:t> </w:t>
      </w:r>
      <w:r>
        <w:rPr>
          <w:b/>
          <w:sz w:val="20"/>
        </w:rPr>
        <w:t>Town</w:t>
      </w:r>
      <w:r>
        <w:rPr>
          <w:b/>
          <w:spacing w:val="-1"/>
          <w:sz w:val="20"/>
        </w:rPr>
        <w:t> </w:t>
      </w:r>
      <w:r>
        <w:rPr>
          <w:b/>
          <w:sz w:val="20"/>
        </w:rPr>
        <w:t>Hall</w:t>
        <w:tab/>
        <w:t>Fax:</w:t>
      </w:r>
      <w:r>
        <w:rPr>
          <w:b/>
          <w:spacing w:val="-1"/>
          <w:sz w:val="20"/>
        </w:rPr>
        <w:t> </w:t>
      </w:r>
      <w:r>
        <w:rPr>
          <w:b/>
          <w:sz w:val="20"/>
        </w:rPr>
        <w:t>(508) 949-3888</w:t>
      </w:r>
    </w:p>
    <w:p>
      <w:pPr>
        <w:tabs>
          <w:tab w:pos="7619" w:val="left" w:leader="none"/>
        </w:tabs>
        <w:spacing w:before="0"/>
        <w:ind w:left="1140" w:right="0" w:firstLine="0"/>
        <w:jc w:val="left"/>
        <w:rPr>
          <w:b/>
          <w:sz w:val="20"/>
        </w:rPr>
      </w:pPr>
      <w:r>
        <w:rPr>
          <w:b/>
          <w:sz w:val="20"/>
        </w:rPr>
        <w:t>350</w:t>
      </w:r>
      <w:r>
        <w:rPr>
          <w:b/>
          <w:spacing w:val="-1"/>
          <w:sz w:val="20"/>
        </w:rPr>
        <w:t> </w:t>
      </w:r>
      <w:r>
        <w:rPr>
          <w:b/>
          <w:sz w:val="20"/>
        </w:rPr>
        <w:t>Main</w:t>
      </w:r>
      <w:r>
        <w:rPr>
          <w:b/>
          <w:spacing w:val="-1"/>
          <w:sz w:val="20"/>
        </w:rPr>
        <w:t> </w:t>
      </w:r>
      <w:r>
        <w:rPr>
          <w:b/>
          <w:sz w:val="20"/>
        </w:rPr>
        <w:t>Street</w:t>
        <w:tab/>
      </w:r>
      <w:hyperlink r:id="rId99">
        <w:r>
          <w:rPr>
            <w:b/>
            <w:sz w:val="20"/>
          </w:rPr>
          <w:t>selectmen@webster-ma.gov</w:t>
        </w:r>
      </w:hyperlink>
    </w:p>
    <w:p>
      <w:pPr>
        <w:spacing w:before="0"/>
        <w:ind w:left="1140" w:right="0" w:firstLine="0"/>
        <w:jc w:val="left"/>
        <w:rPr>
          <w:b/>
          <w:sz w:val="20"/>
        </w:rPr>
      </w:pPr>
      <w:r>
        <w:rPr/>
        <w:pict>
          <v:shape style="position:absolute;margin-left:72pt;margin-top:16.501343pt;width:467.05pt;height:.1pt;mso-position-horizontal-relative:page;mso-position-vertical-relative:paragraph;z-index:-15703552;mso-wrap-distance-left:0;mso-wrap-distance-right:0" coordorigin="1440,330" coordsize="9341,0" path="m1440,330l10781,330e" filled="false" stroked="true" strokeweight=".251994pt" strokecolor="#000000">
            <v:path arrowok="t"/>
            <v:stroke dashstyle="solid"/>
            <w10:wrap type="topAndBottom"/>
          </v:shape>
        </w:pict>
      </w:r>
      <w:r>
        <w:rPr>
          <w:b/>
          <w:sz w:val="20"/>
        </w:rPr>
        <w:t>Webster,</w:t>
      </w:r>
      <w:r>
        <w:rPr>
          <w:b/>
          <w:spacing w:val="-2"/>
          <w:sz w:val="20"/>
        </w:rPr>
        <w:t> </w:t>
      </w:r>
      <w:r>
        <w:rPr>
          <w:b/>
          <w:sz w:val="20"/>
        </w:rPr>
        <w:t>MA 01570</w:t>
      </w:r>
    </w:p>
    <w:p>
      <w:pPr>
        <w:spacing w:before="0"/>
        <w:ind w:left="1139" w:right="8217" w:firstLine="0"/>
        <w:jc w:val="left"/>
        <w:rPr>
          <w:sz w:val="16"/>
        </w:rPr>
      </w:pPr>
      <w:r>
        <w:rPr>
          <w:sz w:val="16"/>
        </w:rPr>
        <w:t>Randall</w:t>
      </w:r>
      <w:r>
        <w:rPr>
          <w:spacing w:val="2"/>
          <w:sz w:val="16"/>
        </w:rPr>
        <w:t> </w:t>
      </w:r>
      <w:r>
        <w:rPr>
          <w:sz w:val="16"/>
        </w:rPr>
        <w:t>V.</w:t>
      </w:r>
      <w:r>
        <w:rPr>
          <w:spacing w:val="3"/>
          <w:sz w:val="16"/>
        </w:rPr>
        <w:t> </w:t>
      </w:r>
      <w:r>
        <w:rPr>
          <w:sz w:val="16"/>
        </w:rPr>
        <w:t>Becker</w:t>
      </w:r>
      <w:r>
        <w:rPr>
          <w:spacing w:val="3"/>
          <w:sz w:val="16"/>
        </w:rPr>
        <w:t> </w:t>
      </w:r>
      <w:r>
        <w:rPr>
          <w:sz w:val="16"/>
        </w:rPr>
        <w:t>Chairman</w:t>
      </w:r>
      <w:r>
        <w:rPr>
          <w:spacing w:val="1"/>
          <w:sz w:val="16"/>
        </w:rPr>
        <w:t> </w:t>
      </w:r>
      <w:r>
        <w:rPr>
          <w:sz w:val="16"/>
        </w:rPr>
        <w:t>Donald D. Bourque, Vice-Chairman</w:t>
      </w:r>
      <w:r>
        <w:rPr>
          <w:spacing w:val="-35"/>
          <w:sz w:val="16"/>
        </w:rPr>
        <w:t> </w:t>
      </w:r>
      <w:r>
        <w:rPr>
          <w:sz w:val="16"/>
        </w:rPr>
        <w:t>Andrew</w:t>
      </w:r>
      <w:r>
        <w:rPr>
          <w:spacing w:val="-1"/>
          <w:sz w:val="16"/>
        </w:rPr>
        <w:t> </w:t>
      </w:r>
      <w:r>
        <w:rPr>
          <w:sz w:val="16"/>
        </w:rPr>
        <w:t>Jolda, Secretary</w:t>
      </w:r>
    </w:p>
    <w:p>
      <w:pPr>
        <w:spacing w:before="0"/>
        <w:ind w:left="1139" w:right="9661" w:firstLine="0"/>
        <w:jc w:val="left"/>
        <w:rPr>
          <w:sz w:val="16"/>
        </w:rPr>
      </w:pPr>
      <w:r>
        <w:rPr>
          <w:spacing w:val="-1"/>
          <w:sz w:val="16"/>
        </w:rPr>
        <w:t>Lisa Kontoes</w:t>
      </w:r>
      <w:r>
        <w:rPr>
          <w:spacing w:val="-34"/>
          <w:sz w:val="16"/>
        </w:rPr>
        <w:t> </w:t>
      </w:r>
      <w:r>
        <w:rPr>
          <w:sz w:val="16"/>
        </w:rPr>
        <w:t>Earl</w:t>
      </w:r>
      <w:r>
        <w:rPr>
          <w:spacing w:val="-2"/>
          <w:sz w:val="16"/>
        </w:rPr>
        <w:t> </w:t>
      </w:r>
      <w:r>
        <w:rPr>
          <w:sz w:val="16"/>
        </w:rPr>
        <w:t>Gabor</w:t>
      </w:r>
    </w:p>
    <w:p>
      <w:pPr>
        <w:spacing w:line="292" w:lineRule="exact" w:before="0"/>
        <w:ind w:left="3889" w:right="3869" w:firstLine="0"/>
        <w:jc w:val="center"/>
        <w:rPr>
          <w:b/>
          <w:sz w:val="26"/>
        </w:rPr>
      </w:pPr>
      <w:r>
        <w:rPr>
          <w:b/>
          <w:sz w:val="26"/>
        </w:rPr>
        <w:t>BOARD</w:t>
      </w:r>
      <w:r>
        <w:rPr>
          <w:b/>
          <w:spacing w:val="-1"/>
          <w:sz w:val="26"/>
        </w:rPr>
        <w:t> </w:t>
      </w:r>
      <w:r>
        <w:rPr>
          <w:b/>
          <w:sz w:val="26"/>
        </w:rPr>
        <w:t>OF</w:t>
      </w:r>
      <w:r>
        <w:rPr>
          <w:b/>
          <w:spacing w:val="-1"/>
          <w:sz w:val="26"/>
        </w:rPr>
        <w:t> </w:t>
      </w:r>
      <w:r>
        <w:rPr>
          <w:b/>
          <w:sz w:val="26"/>
        </w:rPr>
        <w:t>SELECTMEN</w:t>
      </w:r>
    </w:p>
    <w:p>
      <w:pPr>
        <w:spacing w:before="0"/>
        <w:ind w:left="3889" w:right="3870" w:firstLine="0"/>
        <w:jc w:val="center"/>
        <w:rPr>
          <w:b/>
          <w:sz w:val="24"/>
        </w:rPr>
      </w:pPr>
      <w:r>
        <w:rPr>
          <w:b/>
          <w:sz w:val="24"/>
        </w:rPr>
        <w:t>REGULAR</w:t>
      </w:r>
      <w:r>
        <w:rPr>
          <w:b/>
          <w:spacing w:val="-2"/>
          <w:sz w:val="24"/>
        </w:rPr>
        <w:t> </w:t>
      </w:r>
      <w:r>
        <w:rPr>
          <w:b/>
          <w:sz w:val="24"/>
        </w:rPr>
        <w:t>SESSION MEETING</w:t>
      </w:r>
      <w:r>
        <w:rPr>
          <w:b/>
          <w:spacing w:val="-1"/>
          <w:sz w:val="24"/>
        </w:rPr>
        <w:t> </w:t>
      </w:r>
      <w:r>
        <w:rPr>
          <w:b/>
          <w:sz w:val="24"/>
        </w:rPr>
        <w:t>MINUTES</w:t>
      </w:r>
    </w:p>
    <w:p>
      <w:pPr>
        <w:spacing w:before="0"/>
        <w:ind w:left="3889" w:right="3870" w:firstLine="0"/>
        <w:jc w:val="center"/>
        <w:rPr>
          <w:b/>
          <w:sz w:val="22"/>
        </w:rPr>
      </w:pPr>
      <w:r>
        <w:rPr>
          <w:b/>
          <w:sz w:val="22"/>
        </w:rPr>
        <w:t>Monday,</w:t>
      </w:r>
      <w:r>
        <w:rPr>
          <w:b/>
          <w:spacing w:val="-2"/>
          <w:sz w:val="22"/>
        </w:rPr>
        <w:t> </w:t>
      </w:r>
      <w:r>
        <w:rPr>
          <w:b/>
          <w:sz w:val="22"/>
        </w:rPr>
        <w:t>March 23, 2020 6:00 P.M.</w:t>
      </w:r>
    </w:p>
    <w:p>
      <w:pPr>
        <w:spacing w:before="0"/>
        <w:ind w:left="3889" w:right="3870" w:firstLine="0"/>
        <w:jc w:val="center"/>
        <w:rPr>
          <w:sz w:val="22"/>
        </w:rPr>
      </w:pPr>
      <w:r>
        <w:rPr>
          <w:sz w:val="22"/>
        </w:rPr>
        <w:t>Selectmen’s</w:t>
      </w:r>
      <w:r>
        <w:rPr>
          <w:spacing w:val="-2"/>
          <w:sz w:val="22"/>
        </w:rPr>
        <w:t> </w:t>
      </w:r>
      <w:r>
        <w:rPr>
          <w:sz w:val="22"/>
        </w:rPr>
        <w:t>Meeting</w:t>
      </w:r>
      <w:r>
        <w:rPr>
          <w:spacing w:val="-1"/>
          <w:sz w:val="22"/>
        </w:rPr>
        <w:t> </w:t>
      </w:r>
      <w:r>
        <w:rPr>
          <w:sz w:val="22"/>
        </w:rPr>
        <w:t>Room</w:t>
      </w:r>
    </w:p>
    <w:p>
      <w:pPr>
        <w:spacing w:before="0"/>
        <w:ind w:left="3322" w:right="3282" w:firstLine="228"/>
        <w:jc w:val="left"/>
        <w:rPr>
          <w:sz w:val="22"/>
        </w:rPr>
      </w:pPr>
      <w:r>
        <w:rPr>
          <w:sz w:val="22"/>
        </w:rPr>
        <w:t>Webster Town Hall, 350 Main Street, Webster, MA</w:t>
      </w:r>
      <w:r>
        <w:rPr>
          <w:spacing w:val="1"/>
          <w:sz w:val="22"/>
        </w:rPr>
        <w:t> </w:t>
      </w:r>
      <w:r>
        <w:rPr>
          <w:sz w:val="22"/>
        </w:rPr>
        <w:t>via conference call in accordance with Governor Baker’s</w:t>
      </w:r>
      <w:r>
        <w:rPr>
          <w:spacing w:val="-48"/>
          <w:sz w:val="22"/>
        </w:rPr>
        <w:t> </w:t>
      </w:r>
      <w:r>
        <w:rPr>
          <w:sz w:val="22"/>
        </w:rPr>
        <w:t>emergency</w:t>
      </w:r>
      <w:r>
        <w:rPr>
          <w:spacing w:val="-1"/>
          <w:sz w:val="22"/>
        </w:rPr>
        <w:t> </w:t>
      </w:r>
      <w:r>
        <w:rPr>
          <w:sz w:val="22"/>
        </w:rPr>
        <w:t>“Order</w:t>
      </w:r>
      <w:r>
        <w:rPr>
          <w:spacing w:val="-1"/>
          <w:sz w:val="22"/>
        </w:rPr>
        <w:t> </w:t>
      </w:r>
      <w:r>
        <w:rPr>
          <w:sz w:val="22"/>
        </w:rPr>
        <w:t>Suspending</w:t>
      </w:r>
      <w:r>
        <w:rPr>
          <w:spacing w:val="-2"/>
          <w:sz w:val="22"/>
        </w:rPr>
        <w:t> </w:t>
      </w:r>
      <w:r>
        <w:rPr>
          <w:sz w:val="22"/>
        </w:rPr>
        <w:t>Certain</w:t>
      </w:r>
      <w:r>
        <w:rPr>
          <w:spacing w:val="-1"/>
          <w:sz w:val="22"/>
        </w:rPr>
        <w:t> </w:t>
      </w:r>
      <w:r>
        <w:rPr>
          <w:sz w:val="22"/>
        </w:rPr>
        <w:t>Provisions</w:t>
      </w:r>
      <w:r>
        <w:rPr>
          <w:spacing w:val="-1"/>
          <w:sz w:val="22"/>
        </w:rPr>
        <w:t> </w:t>
      </w:r>
      <w:r>
        <w:rPr>
          <w:sz w:val="22"/>
        </w:rPr>
        <w:t>of</w:t>
      </w:r>
      <w:r>
        <w:rPr>
          <w:spacing w:val="-1"/>
          <w:sz w:val="22"/>
        </w:rPr>
        <w:t> </w:t>
      </w:r>
      <w:r>
        <w:rPr>
          <w:sz w:val="22"/>
        </w:rPr>
        <w:t>the</w:t>
      </w:r>
    </w:p>
    <w:p>
      <w:pPr>
        <w:spacing w:before="0"/>
        <w:ind w:left="3881" w:right="3870" w:firstLine="0"/>
        <w:jc w:val="center"/>
        <w:rPr>
          <w:sz w:val="22"/>
        </w:rPr>
      </w:pPr>
      <w:r>
        <w:rPr>
          <w:sz w:val="22"/>
        </w:rPr>
        <w:t>Open</w:t>
      </w:r>
      <w:r>
        <w:rPr>
          <w:spacing w:val="-4"/>
          <w:sz w:val="22"/>
        </w:rPr>
        <w:t> </w:t>
      </w:r>
      <w:r>
        <w:rPr>
          <w:sz w:val="22"/>
        </w:rPr>
        <w:t>Meeting</w:t>
      </w:r>
      <w:r>
        <w:rPr>
          <w:spacing w:val="-3"/>
          <w:sz w:val="22"/>
        </w:rPr>
        <w:t> </w:t>
      </w:r>
      <w:r>
        <w:rPr>
          <w:sz w:val="22"/>
        </w:rPr>
        <w:t>Law,</w:t>
      </w:r>
      <w:r>
        <w:rPr>
          <w:spacing w:val="-3"/>
          <w:sz w:val="22"/>
        </w:rPr>
        <w:t> </w:t>
      </w:r>
      <w:r>
        <w:rPr>
          <w:sz w:val="22"/>
        </w:rPr>
        <w:t>G.L.</w:t>
      </w:r>
      <w:r>
        <w:rPr>
          <w:spacing w:val="-3"/>
          <w:sz w:val="22"/>
        </w:rPr>
        <w:t> </w:t>
      </w:r>
      <w:r>
        <w:rPr>
          <w:sz w:val="22"/>
        </w:rPr>
        <w:t>c.</w:t>
      </w:r>
      <w:r>
        <w:rPr>
          <w:spacing w:val="-3"/>
          <w:sz w:val="22"/>
        </w:rPr>
        <w:t> </w:t>
      </w:r>
      <w:r>
        <w:rPr>
          <w:sz w:val="22"/>
        </w:rPr>
        <w:t>30A,</w:t>
      </w:r>
      <w:r>
        <w:rPr>
          <w:spacing w:val="-3"/>
          <w:sz w:val="22"/>
        </w:rPr>
        <w:t> </w:t>
      </w:r>
      <w:r>
        <w:rPr>
          <w:sz w:val="22"/>
        </w:rPr>
        <w:t>§20</w:t>
      </w:r>
    </w:p>
    <w:p>
      <w:pPr>
        <w:spacing w:before="0"/>
        <w:ind w:left="3889" w:right="3870" w:firstLine="0"/>
        <w:jc w:val="center"/>
        <w:rPr>
          <w:sz w:val="22"/>
        </w:rPr>
      </w:pPr>
      <w:r>
        <w:rPr>
          <w:sz w:val="22"/>
        </w:rPr>
        <w:t>6:00</w:t>
      </w:r>
      <w:r>
        <w:rPr>
          <w:spacing w:val="-1"/>
          <w:sz w:val="22"/>
        </w:rPr>
        <w:t> </w:t>
      </w:r>
      <w:r>
        <w:rPr>
          <w:sz w:val="22"/>
        </w:rPr>
        <w:t>p.m.</w:t>
      </w:r>
    </w:p>
    <w:p>
      <w:pPr>
        <w:pStyle w:val="BodyText"/>
        <w:rPr>
          <w:sz w:val="32"/>
        </w:rPr>
      </w:pPr>
    </w:p>
    <w:p>
      <w:pPr>
        <w:spacing w:before="0"/>
        <w:ind w:left="1140" w:right="1144" w:hanging="1"/>
        <w:jc w:val="left"/>
        <w:rPr>
          <w:sz w:val="22"/>
        </w:rPr>
      </w:pPr>
      <w:r>
        <w:rPr>
          <w:b/>
          <w:sz w:val="22"/>
          <w:u w:val="single"/>
        </w:rPr>
        <w:t>MEETING OPENING:</w:t>
      </w:r>
      <w:r>
        <w:rPr>
          <w:b/>
          <w:sz w:val="22"/>
        </w:rPr>
        <w:t> </w:t>
      </w:r>
      <w:r>
        <w:rPr>
          <w:sz w:val="22"/>
        </w:rPr>
        <w:t>At 6:01 p.m., Chairman Becker called the meeting to order in the Selectmen's</w:t>
      </w:r>
      <w:r>
        <w:rPr>
          <w:spacing w:val="1"/>
          <w:sz w:val="22"/>
        </w:rPr>
        <w:t> </w:t>
      </w:r>
      <w:r>
        <w:rPr>
          <w:sz w:val="22"/>
        </w:rPr>
        <w:t>Meeting Room, Webster Town Hall, 350 Main Street, Webster, MA. The following individuals were</w:t>
      </w:r>
      <w:r>
        <w:rPr>
          <w:spacing w:val="1"/>
          <w:sz w:val="22"/>
        </w:rPr>
        <w:t> </w:t>
      </w:r>
      <w:r>
        <w:rPr>
          <w:sz w:val="22"/>
        </w:rPr>
        <w:t>present:</w:t>
      </w:r>
      <w:r>
        <w:rPr>
          <w:spacing w:val="-2"/>
          <w:sz w:val="22"/>
        </w:rPr>
        <w:t> </w:t>
      </w:r>
      <w:r>
        <w:rPr>
          <w:sz w:val="22"/>
        </w:rPr>
        <w:t>Chairman</w:t>
      </w:r>
      <w:r>
        <w:rPr>
          <w:spacing w:val="-1"/>
          <w:sz w:val="22"/>
        </w:rPr>
        <w:t> </w:t>
      </w:r>
      <w:r>
        <w:rPr>
          <w:sz w:val="22"/>
        </w:rPr>
        <w:t>Becker,</w:t>
      </w:r>
      <w:r>
        <w:rPr>
          <w:spacing w:val="11"/>
          <w:sz w:val="22"/>
        </w:rPr>
        <w:t> </w:t>
      </w:r>
      <w:r>
        <w:rPr>
          <w:sz w:val="22"/>
        </w:rPr>
        <w:t>Selectman</w:t>
      </w:r>
      <w:r>
        <w:rPr>
          <w:spacing w:val="-1"/>
          <w:sz w:val="22"/>
        </w:rPr>
        <w:t> </w:t>
      </w:r>
      <w:r>
        <w:rPr>
          <w:sz w:val="22"/>
        </w:rPr>
        <w:t>Don</w:t>
      </w:r>
      <w:r>
        <w:rPr>
          <w:spacing w:val="-1"/>
          <w:sz w:val="22"/>
        </w:rPr>
        <w:t> </w:t>
      </w:r>
      <w:r>
        <w:rPr>
          <w:sz w:val="22"/>
        </w:rPr>
        <w:t>Bourque (via</w:t>
      </w:r>
      <w:r>
        <w:rPr>
          <w:spacing w:val="-2"/>
          <w:sz w:val="22"/>
        </w:rPr>
        <w:t> </w:t>
      </w:r>
      <w:r>
        <w:rPr>
          <w:sz w:val="22"/>
        </w:rPr>
        <w:t>conference call), Selectman</w:t>
      </w:r>
      <w:r>
        <w:rPr>
          <w:spacing w:val="-1"/>
          <w:sz w:val="22"/>
        </w:rPr>
        <w:t> </w:t>
      </w:r>
      <w:r>
        <w:rPr>
          <w:sz w:val="22"/>
        </w:rPr>
        <w:t>Andrew Jolda,</w:t>
      </w:r>
      <w:r>
        <w:rPr>
          <w:spacing w:val="1"/>
          <w:sz w:val="22"/>
        </w:rPr>
        <w:t> </w:t>
      </w:r>
      <w:r>
        <w:rPr>
          <w:sz w:val="22"/>
        </w:rPr>
        <w:t>Selectman</w:t>
      </w:r>
      <w:r>
        <w:rPr>
          <w:spacing w:val="-2"/>
          <w:sz w:val="22"/>
        </w:rPr>
        <w:t> </w:t>
      </w:r>
      <w:r>
        <w:rPr>
          <w:sz w:val="22"/>
        </w:rPr>
        <w:t>Lisa</w:t>
      </w:r>
      <w:r>
        <w:rPr>
          <w:spacing w:val="-1"/>
          <w:sz w:val="22"/>
        </w:rPr>
        <w:t> </w:t>
      </w:r>
      <w:r>
        <w:rPr>
          <w:sz w:val="22"/>
        </w:rPr>
        <w:t>Kontoes (via</w:t>
      </w:r>
      <w:r>
        <w:rPr>
          <w:spacing w:val="-1"/>
          <w:sz w:val="22"/>
        </w:rPr>
        <w:t> </w:t>
      </w:r>
      <w:r>
        <w:rPr>
          <w:sz w:val="22"/>
        </w:rPr>
        <w:t>conference</w:t>
      </w:r>
      <w:r>
        <w:rPr>
          <w:spacing w:val="-1"/>
          <w:sz w:val="22"/>
        </w:rPr>
        <w:t> </w:t>
      </w:r>
      <w:r>
        <w:rPr>
          <w:sz w:val="22"/>
        </w:rPr>
        <w:t>call), Selectman</w:t>
      </w:r>
      <w:r>
        <w:rPr>
          <w:spacing w:val="-1"/>
          <w:sz w:val="22"/>
        </w:rPr>
        <w:t> </w:t>
      </w:r>
      <w:r>
        <w:rPr>
          <w:sz w:val="22"/>
        </w:rPr>
        <w:t>Earl</w:t>
      </w:r>
      <w:r>
        <w:rPr>
          <w:spacing w:val="-1"/>
          <w:sz w:val="22"/>
        </w:rPr>
        <w:t> </w:t>
      </w:r>
      <w:r>
        <w:rPr>
          <w:sz w:val="22"/>
        </w:rPr>
        <w:t>Gabor</w:t>
      </w:r>
      <w:r>
        <w:rPr>
          <w:spacing w:val="-1"/>
          <w:sz w:val="22"/>
        </w:rPr>
        <w:t> </w:t>
      </w:r>
      <w:r>
        <w:rPr>
          <w:sz w:val="22"/>
        </w:rPr>
        <w:t>(via</w:t>
      </w:r>
      <w:r>
        <w:rPr>
          <w:spacing w:val="-1"/>
          <w:sz w:val="22"/>
        </w:rPr>
        <w:t> </w:t>
      </w:r>
      <w:r>
        <w:rPr>
          <w:sz w:val="22"/>
        </w:rPr>
        <w:t>conference call),</w:t>
      </w:r>
      <w:r>
        <w:rPr>
          <w:spacing w:val="-1"/>
          <w:sz w:val="22"/>
        </w:rPr>
        <w:t> </w:t>
      </w:r>
      <w:r>
        <w:rPr>
          <w:sz w:val="22"/>
        </w:rPr>
        <w:t>Board</w:t>
      </w:r>
      <w:r>
        <w:rPr>
          <w:spacing w:val="-1"/>
          <w:sz w:val="22"/>
        </w:rPr>
        <w:t> </w:t>
      </w:r>
      <w:r>
        <w:rPr>
          <w:sz w:val="22"/>
        </w:rPr>
        <w:t>of</w:t>
      </w:r>
      <w:r>
        <w:rPr>
          <w:spacing w:val="-1"/>
          <w:sz w:val="22"/>
        </w:rPr>
        <w:t> </w:t>
      </w:r>
      <w:r>
        <w:rPr>
          <w:sz w:val="22"/>
        </w:rPr>
        <w:t>Health</w:t>
      </w:r>
      <w:r>
        <w:rPr>
          <w:spacing w:val="-47"/>
          <w:sz w:val="22"/>
        </w:rPr>
        <w:t> </w:t>
      </w:r>
      <w:r>
        <w:rPr>
          <w:sz w:val="22"/>
        </w:rPr>
        <w:t>Agent Jennifer Sullivan, Harrington Hospital CEO Ed Moore, Representative Joseph McKenna, Town</w:t>
      </w:r>
      <w:r>
        <w:rPr>
          <w:spacing w:val="1"/>
          <w:sz w:val="22"/>
        </w:rPr>
        <w:t> </w:t>
      </w:r>
      <w:r>
        <w:rPr>
          <w:sz w:val="22"/>
        </w:rPr>
        <w:t>Administrator Doug Willardson, Attorney Jim Mclaughlin (via conference call), Attorney William</w:t>
      </w:r>
      <w:r>
        <w:rPr>
          <w:spacing w:val="1"/>
          <w:sz w:val="22"/>
        </w:rPr>
        <w:t> </w:t>
      </w:r>
      <w:r>
        <w:rPr>
          <w:sz w:val="22"/>
        </w:rPr>
        <w:t>Mackinnon (via conference call), Attorney Andrew Weiner (via conference call), Attorney Brian</w:t>
      </w:r>
      <w:r>
        <w:rPr>
          <w:spacing w:val="1"/>
          <w:sz w:val="22"/>
        </w:rPr>
        <w:t> </w:t>
      </w:r>
      <w:r>
        <w:rPr>
          <w:sz w:val="22"/>
        </w:rPr>
        <w:t>Maser(via conference call), and Executive Assistant Courtney Friedland, (via conference call). The Board</w:t>
      </w:r>
      <w:r>
        <w:rPr>
          <w:spacing w:val="1"/>
          <w:sz w:val="22"/>
        </w:rPr>
        <w:t> </w:t>
      </w:r>
      <w:r>
        <w:rPr>
          <w:sz w:val="22"/>
        </w:rPr>
        <w:t>stood</w:t>
      </w:r>
      <w:r>
        <w:rPr>
          <w:spacing w:val="-2"/>
          <w:sz w:val="22"/>
        </w:rPr>
        <w:t> </w:t>
      </w:r>
      <w:r>
        <w:rPr>
          <w:sz w:val="22"/>
        </w:rPr>
        <w:t>and</w:t>
      </w:r>
      <w:r>
        <w:rPr>
          <w:spacing w:val="-1"/>
          <w:sz w:val="22"/>
        </w:rPr>
        <w:t> </w:t>
      </w:r>
      <w:r>
        <w:rPr>
          <w:sz w:val="22"/>
        </w:rPr>
        <w:t>took</w:t>
      </w:r>
      <w:r>
        <w:rPr>
          <w:spacing w:val="-1"/>
          <w:sz w:val="22"/>
        </w:rPr>
        <w:t> </w:t>
      </w:r>
      <w:r>
        <w:rPr>
          <w:sz w:val="22"/>
        </w:rPr>
        <w:t>the</w:t>
      </w:r>
      <w:r>
        <w:rPr>
          <w:spacing w:val="-1"/>
          <w:sz w:val="22"/>
        </w:rPr>
        <w:t> </w:t>
      </w:r>
      <w:r>
        <w:rPr>
          <w:sz w:val="22"/>
        </w:rPr>
        <w:t>Pledge of</w:t>
      </w:r>
      <w:r>
        <w:rPr>
          <w:spacing w:val="-1"/>
          <w:sz w:val="22"/>
        </w:rPr>
        <w:t> </w:t>
      </w:r>
      <w:r>
        <w:rPr>
          <w:sz w:val="22"/>
        </w:rPr>
        <w:t>Allegiance.</w:t>
      </w:r>
    </w:p>
    <w:p>
      <w:pPr>
        <w:pStyle w:val="BodyText"/>
        <w:rPr>
          <w:sz w:val="22"/>
        </w:rPr>
      </w:pPr>
    </w:p>
    <w:p>
      <w:pPr>
        <w:spacing w:before="0"/>
        <w:ind w:left="1140" w:right="1121" w:firstLine="0"/>
        <w:jc w:val="left"/>
        <w:rPr>
          <w:sz w:val="22"/>
        </w:rPr>
      </w:pPr>
      <w:r>
        <w:rPr>
          <w:sz w:val="22"/>
        </w:rPr>
        <w:t>Chairman</w:t>
      </w:r>
      <w:r>
        <w:rPr>
          <w:spacing w:val="3"/>
          <w:sz w:val="22"/>
        </w:rPr>
        <w:t> </w:t>
      </w:r>
      <w:r>
        <w:rPr>
          <w:sz w:val="22"/>
        </w:rPr>
        <w:t>Becker</w:t>
      </w:r>
      <w:r>
        <w:rPr>
          <w:spacing w:val="3"/>
          <w:sz w:val="22"/>
        </w:rPr>
        <w:t> </w:t>
      </w:r>
      <w:r>
        <w:rPr>
          <w:sz w:val="22"/>
        </w:rPr>
        <w:t>stated</w:t>
      </w:r>
      <w:r>
        <w:rPr>
          <w:spacing w:val="4"/>
          <w:sz w:val="22"/>
        </w:rPr>
        <w:t> </w:t>
      </w:r>
      <w:r>
        <w:rPr>
          <w:sz w:val="22"/>
        </w:rPr>
        <w:t>on</w:t>
      </w:r>
      <w:r>
        <w:rPr>
          <w:spacing w:val="3"/>
          <w:sz w:val="22"/>
        </w:rPr>
        <w:t> </w:t>
      </w:r>
      <w:r>
        <w:rPr>
          <w:sz w:val="22"/>
        </w:rPr>
        <w:t>March</w:t>
      </w:r>
      <w:r>
        <w:rPr>
          <w:spacing w:val="4"/>
          <w:sz w:val="22"/>
        </w:rPr>
        <w:t> </w:t>
      </w:r>
      <w:r>
        <w:rPr>
          <w:sz w:val="22"/>
        </w:rPr>
        <w:t>12,</w:t>
      </w:r>
      <w:r>
        <w:rPr>
          <w:spacing w:val="4"/>
          <w:sz w:val="22"/>
        </w:rPr>
        <w:t> </w:t>
      </w:r>
      <w:r>
        <w:rPr>
          <w:sz w:val="22"/>
        </w:rPr>
        <w:t>2020,</w:t>
      </w:r>
      <w:r>
        <w:rPr>
          <w:spacing w:val="4"/>
          <w:sz w:val="22"/>
        </w:rPr>
        <w:t> </w:t>
      </w:r>
      <w:r>
        <w:rPr>
          <w:sz w:val="22"/>
        </w:rPr>
        <w:t>Governor</w:t>
      </w:r>
      <w:r>
        <w:rPr>
          <w:spacing w:val="5"/>
          <w:sz w:val="22"/>
        </w:rPr>
        <w:t> </w:t>
      </w:r>
      <w:r>
        <w:rPr>
          <w:sz w:val="22"/>
        </w:rPr>
        <w:t>Baker</w:t>
      </w:r>
      <w:r>
        <w:rPr>
          <w:spacing w:val="3"/>
          <w:sz w:val="22"/>
        </w:rPr>
        <w:t> </w:t>
      </w:r>
      <w:r>
        <w:rPr>
          <w:sz w:val="22"/>
        </w:rPr>
        <w:t>issued</w:t>
      </w:r>
      <w:r>
        <w:rPr>
          <w:spacing w:val="5"/>
          <w:sz w:val="22"/>
        </w:rPr>
        <w:t> </w:t>
      </w:r>
      <w:r>
        <w:rPr>
          <w:sz w:val="22"/>
        </w:rPr>
        <w:t>an</w:t>
      </w:r>
      <w:r>
        <w:rPr>
          <w:spacing w:val="3"/>
          <w:sz w:val="22"/>
        </w:rPr>
        <w:t> </w:t>
      </w:r>
      <w:r>
        <w:rPr>
          <w:sz w:val="22"/>
        </w:rPr>
        <w:t>Executive</w:t>
      </w:r>
      <w:r>
        <w:rPr>
          <w:spacing w:val="4"/>
          <w:sz w:val="22"/>
        </w:rPr>
        <w:t> </w:t>
      </w:r>
      <w:r>
        <w:rPr>
          <w:sz w:val="22"/>
        </w:rPr>
        <w:t>Order</w:t>
      </w:r>
      <w:r>
        <w:rPr>
          <w:spacing w:val="3"/>
          <w:sz w:val="22"/>
        </w:rPr>
        <w:t> </w:t>
      </w:r>
      <w:r>
        <w:rPr>
          <w:sz w:val="22"/>
        </w:rPr>
        <w:t>modifying</w:t>
      </w:r>
      <w:r>
        <w:rPr>
          <w:spacing w:val="1"/>
          <w:sz w:val="22"/>
        </w:rPr>
        <w:t> </w:t>
      </w:r>
      <w:r>
        <w:rPr>
          <w:sz w:val="22"/>
        </w:rPr>
        <w:t>certain</w:t>
      </w:r>
      <w:r>
        <w:rPr>
          <w:spacing w:val="-1"/>
          <w:sz w:val="22"/>
        </w:rPr>
        <w:t> </w:t>
      </w:r>
      <w:r>
        <w:rPr>
          <w:sz w:val="22"/>
        </w:rPr>
        <w:t>requirements of</w:t>
      </w:r>
      <w:r>
        <w:rPr>
          <w:spacing w:val="-1"/>
          <w:sz w:val="22"/>
        </w:rPr>
        <w:t> </w:t>
      </w:r>
      <w:r>
        <w:rPr>
          <w:sz w:val="22"/>
        </w:rPr>
        <w:t>the</w:t>
      </w:r>
      <w:r>
        <w:rPr>
          <w:spacing w:val="-1"/>
          <w:sz w:val="22"/>
        </w:rPr>
        <w:t> </w:t>
      </w:r>
      <w:r>
        <w:rPr>
          <w:sz w:val="22"/>
        </w:rPr>
        <w:t>Open</w:t>
      </w:r>
      <w:r>
        <w:rPr>
          <w:spacing w:val="-2"/>
          <w:sz w:val="22"/>
        </w:rPr>
        <w:t> </w:t>
      </w:r>
      <w:r>
        <w:rPr>
          <w:sz w:val="22"/>
        </w:rPr>
        <w:t>Meeting</w:t>
      </w:r>
      <w:r>
        <w:rPr>
          <w:spacing w:val="-1"/>
          <w:sz w:val="22"/>
        </w:rPr>
        <w:t> </w:t>
      </w:r>
      <w:r>
        <w:rPr>
          <w:sz w:val="22"/>
        </w:rPr>
        <w:t>Law,</w:t>
      </w:r>
      <w:r>
        <w:rPr>
          <w:spacing w:val="-1"/>
          <w:sz w:val="22"/>
        </w:rPr>
        <w:t> </w:t>
      </w:r>
      <w:r>
        <w:rPr>
          <w:sz w:val="22"/>
        </w:rPr>
        <w:t>to</w:t>
      </w:r>
      <w:r>
        <w:rPr>
          <w:spacing w:val="-1"/>
          <w:sz w:val="22"/>
        </w:rPr>
        <w:t> </w:t>
      </w:r>
      <w:r>
        <w:rPr>
          <w:sz w:val="22"/>
        </w:rPr>
        <w:t>enable</w:t>
      </w:r>
      <w:r>
        <w:rPr>
          <w:spacing w:val="-1"/>
          <w:sz w:val="22"/>
        </w:rPr>
        <w:t> </w:t>
      </w:r>
      <w:r>
        <w:rPr>
          <w:sz w:val="22"/>
        </w:rPr>
        <w:t>public</w:t>
      </w:r>
      <w:r>
        <w:rPr>
          <w:spacing w:val="-1"/>
          <w:sz w:val="22"/>
        </w:rPr>
        <w:t> </w:t>
      </w:r>
      <w:r>
        <w:rPr>
          <w:sz w:val="22"/>
        </w:rPr>
        <w:t>bodies</w:t>
      </w:r>
      <w:r>
        <w:rPr>
          <w:spacing w:val="-1"/>
          <w:sz w:val="22"/>
        </w:rPr>
        <w:t> </w:t>
      </w:r>
      <w:r>
        <w:rPr>
          <w:sz w:val="22"/>
        </w:rPr>
        <w:t>to</w:t>
      </w:r>
      <w:r>
        <w:rPr>
          <w:spacing w:val="-1"/>
          <w:sz w:val="22"/>
        </w:rPr>
        <w:t> </w:t>
      </w:r>
      <w:r>
        <w:rPr>
          <w:sz w:val="22"/>
        </w:rPr>
        <w:t>carry out</w:t>
      </w:r>
      <w:r>
        <w:rPr>
          <w:spacing w:val="-2"/>
          <w:sz w:val="22"/>
        </w:rPr>
        <w:t> </w:t>
      </w:r>
      <w:r>
        <w:rPr>
          <w:sz w:val="22"/>
        </w:rPr>
        <w:t>their</w:t>
      </w:r>
      <w:r>
        <w:rPr>
          <w:spacing w:val="-1"/>
          <w:sz w:val="22"/>
        </w:rPr>
        <w:t> </w:t>
      </w:r>
      <w:r>
        <w:rPr>
          <w:sz w:val="22"/>
        </w:rPr>
        <w:t>responsibilities</w:t>
      </w:r>
      <w:r>
        <w:rPr>
          <w:spacing w:val="-47"/>
          <w:sz w:val="22"/>
        </w:rPr>
        <w:t> </w:t>
      </w:r>
      <w:r>
        <w:rPr>
          <w:sz w:val="22"/>
        </w:rPr>
        <w:t>while</w:t>
      </w:r>
      <w:r>
        <w:rPr>
          <w:spacing w:val="-1"/>
          <w:sz w:val="22"/>
        </w:rPr>
        <w:t> </w:t>
      </w:r>
      <w:r>
        <w:rPr>
          <w:sz w:val="22"/>
        </w:rPr>
        <w:t>adhering</w:t>
      </w:r>
      <w:r>
        <w:rPr>
          <w:spacing w:val="-1"/>
          <w:sz w:val="22"/>
        </w:rPr>
        <w:t> </w:t>
      </w:r>
      <w:r>
        <w:rPr>
          <w:sz w:val="22"/>
        </w:rPr>
        <w:t>to</w:t>
      </w:r>
      <w:r>
        <w:rPr>
          <w:spacing w:val="-1"/>
          <w:sz w:val="22"/>
        </w:rPr>
        <w:t> </w:t>
      </w:r>
      <w:r>
        <w:rPr>
          <w:sz w:val="22"/>
        </w:rPr>
        <w:t>public</w:t>
      </w:r>
      <w:r>
        <w:rPr>
          <w:spacing w:val="-1"/>
          <w:sz w:val="22"/>
        </w:rPr>
        <w:t> </w:t>
      </w:r>
      <w:r>
        <w:rPr>
          <w:sz w:val="22"/>
        </w:rPr>
        <w:t>health</w:t>
      </w:r>
      <w:r>
        <w:rPr>
          <w:spacing w:val="-1"/>
          <w:sz w:val="22"/>
        </w:rPr>
        <w:t> </w:t>
      </w:r>
      <w:r>
        <w:rPr>
          <w:sz w:val="22"/>
        </w:rPr>
        <w:t>recommendations regarding</w:t>
      </w:r>
      <w:r>
        <w:rPr>
          <w:spacing w:val="-1"/>
          <w:sz w:val="22"/>
        </w:rPr>
        <w:t> </w:t>
      </w:r>
      <w:r>
        <w:rPr>
          <w:sz w:val="22"/>
        </w:rPr>
        <w:t>social</w:t>
      </w:r>
      <w:r>
        <w:rPr>
          <w:spacing w:val="-1"/>
          <w:sz w:val="22"/>
        </w:rPr>
        <w:t> </w:t>
      </w:r>
      <w:r>
        <w:rPr>
          <w:sz w:val="22"/>
        </w:rPr>
        <w:t>distancing.</w:t>
      </w:r>
      <w:r>
        <w:rPr>
          <w:spacing w:val="10"/>
          <w:sz w:val="22"/>
        </w:rPr>
        <w:t> </w:t>
      </w:r>
      <w:r>
        <w:rPr>
          <w:sz w:val="22"/>
        </w:rPr>
        <w:t>The</w:t>
      </w:r>
      <w:r>
        <w:rPr>
          <w:spacing w:val="-1"/>
          <w:sz w:val="22"/>
        </w:rPr>
        <w:t> </w:t>
      </w:r>
      <w:r>
        <w:rPr>
          <w:sz w:val="22"/>
        </w:rPr>
        <w:t>Executive</w:t>
      </w:r>
      <w:r>
        <w:rPr>
          <w:spacing w:val="-1"/>
          <w:sz w:val="22"/>
        </w:rPr>
        <w:t> </w:t>
      </w:r>
      <w:r>
        <w:rPr>
          <w:sz w:val="22"/>
        </w:rPr>
        <w:t>Order</w:t>
      </w:r>
      <w:r>
        <w:rPr>
          <w:spacing w:val="1"/>
          <w:sz w:val="22"/>
        </w:rPr>
        <w:t> </w:t>
      </w:r>
      <w:r>
        <w:rPr>
          <w:sz w:val="22"/>
        </w:rPr>
        <w:t>relieves public bodies from the requirement in the Open Meeting Law that meetings be conducted in a</w:t>
      </w:r>
      <w:r>
        <w:rPr>
          <w:spacing w:val="1"/>
          <w:sz w:val="22"/>
        </w:rPr>
        <w:t> </w:t>
      </w:r>
      <w:r>
        <w:rPr>
          <w:sz w:val="22"/>
        </w:rPr>
        <w:t>public place that is open and physically accessible to the public, provided that the public body makes</w:t>
      </w:r>
      <w:r>
        <w:rPr>
          <w:spacing w:val="1"/>
          <w:sz w:val="22"/>
        </w:rPr>
        <w:t> </w:t>
      </w:r>
      <w:r>
        <w:rPr>
          <w:sz w:val="22"/>
        </w:rPr>
        <w:t>provision to ensure public access to the deliberations of the public body through adequate, alternative</w:t>
      </w:r>
      <w:r>
        <w:rPr>
          <w:spacing w:val="1"/>
          <w:sz w:val="22"/>
        </w:rPr>
        <w:t> </w:t>
      </w:r>
      <w:r>
        <w:rPr>
          <w:sz w:val="22"/>
        </w:rPr>
        <w:t>means.</w:t>
      </w:r>
    </w:p>
    <w:p>
      <w:pPr>
        <w:pStyle w:val="BodyText"/>
        <w:rPr>
          <w:sz w:val="22"/>
        </w:rPr>
      </w:pPr>
    </w:p>
    <w:p>
      <w:pPr>
        <w:spacing w:before="0"/>
        <w:ind w:left="1140" w:right="1138" w:firstLine="0"/>
        <w:jc w:val="left"/>
        <w:rPr>
          <w:sz w:val="22"/>
        </w:rPr>
      </w:pPr>
      <w:r>
        <w:rPr>
          <w:b/>
          <w:sz w:val="22"/>
          <w:u w:val="single"/>
        </w:rPr>
        <w:t>COVID-19 UPDATE: </w:t>
      </w:r>
      <w:r>
        <w:rPr>
          <w:sz w:val="22"/>
        </w:rPr>
        <w:t>Chairman Becker stated the Board of selectmen's Meeting will not have any public</w:t>
      </w:r>
      <w:r>
        <w:rPr>
          <w:spacing w:val="1"/>
          <w:sz w:val="22"/>
        </w:rPr>
        <w:t> </w:t>
      </w:r>
      <w:r>
        <w:rPr>
          <w:sz w:val="22"/>
        </w:rPr>
        <w:t>comment.</w:t>
      </w:r>
      <w:r>
        <w:rPr>
          <w:spacing w:val="-1"/>
          <w:sz w:val="22"/>
        </w:rPr>
        <w:t> </w:t>
      </w:r>
      <w:r>
        <w:rPr>
          <w:sz w:val="22"/>
        </w:rPr>
        <w:t>He</w:t>
      </w:r>
      <w:r>
        <w:rPr>
          <w:spacing w:val="-1"/>
          <w:sz w:val="22"/>
        </w:rPr>
        <w:t> </w:t>
      </w:r>
      <w:r>
        <w:rPr>
          <w:sz w:val="22"/>
        </w:rPr>
        <w:t>stated</w:t>
      </w:r>
      <w:r>
        <w:rPr>
          <w:spacing w:val="-1"/>
          <w:sz w:val="22"/>
        </w:rPr>
        <w:t> </w:t>
      </w:r>
      <w:r>
        <w:rPr>
          <w:sz w:val="22"/>
        </w:rPr>
        <w:t>the meeting is being</w:t>
      </w:r>
      <w:r>
        <w:rPr>
          <w:spacing w:val="-2"/>
          <w:sz w:val="22"/>
        </w:rPr>
        <w:t> </w:t>
      </w:r>
      <w:r>
        <w:rPr>
          <w:sz w:val="22"/>
        </w:rPr>
        <w:t>recorded and</w:t>
      </w:r>
      <w:r>
        <w:rPr>
          <w:spacing w:val="-1"/>
          <w:sz w:val="22"/>
        </w:rPr>
        <w:t> </w:t>
      </w:r>
      <w:r>
        <w:rPr>
          <w:sz w:val="22"/>
        </w:rPr>
        <w:t>will be</w:t>
      </w:r>
      <w:r>
        <w:rPr>
          <w:spacing w:val="-1"/>
          <w:sz w:val="22"/>
        </w:rPr>
        <w:t> </w:t>
      </w:r>
      <w:r>
        <w:rPr>
          <w:sz w:val="22"/>
        </w:rPr>
        <w:t>put</w:t>
      </w:r>
      <w:r>
        <w:rPr>
          <w:spacing w:val="-1"/>
          <w:sz w:val="22"/>
        </w:rPr>
        <w:t> </w:t>
      </w:r>
      <w:r>
        <w:rPr>
          <w:sz w:val="22"/>
        </w:rPr>
        <w:t>on</w:t>
      </w:r>
      <w:r>
        <w:rPr>
          <w:spacing w:val="-1"/>
          <w:sz w:val="22"/>
        </w:rPr>
        <w:t> </w:t>
      </w:r>
      <w:r>
        <w:rPr>
          <w:sz w:val="22"/>
        </w:rPr>
        <w:t>YouTube</w:t>
      </w:r>
      <w:r>
        <w:rPr>
          <w:spacing w:val="-2"/>
          <w:sz w:val="22"/>
        </w:rPr>
        <w:t> </w:t>
      </w:r>
      <w:r>
        <w:rPr>
          <w:sz w:val="22"/>
        </w:rPr>
        <w:t>within the next</w:t>
      </w:r>
      <w:r>
        <w:rPr>
          <w:spacing w:val="-1"/>
          <w:sz w:val="22"/>
        </w:rPr>
        <w:t> </w:t>
      </w:r>
      <w:r>
        <w:rPr>
          <w:sz w:val="22"/>
        </w:rPr>
        <w:t>couple of</w:t>
      </w:r>
      <w:r>
        <w:rPr>
          <w:spacing w:val="-47"/>
          <w:sz w:val="22"/>
        </w:rPr>
        <w:t> </w:t>
      </w:r>
      <w:r>
        <w:rPr>
          <w:sz w:val="22"/>
        </w:rPr>
        <w:t>days. He stated Representative Joe McKenna and Harrington Hospital CEO and Ed Moore were</w:t>
      </w:r>
      <w:r>
        <w:rPr>
          <w:spacing w:val="1"/>
          <w:sz w:val="22"/>
        </w:rPr>
        <w:t> </w:t>
      </w:r>
      <w:r>
        <w:rPr>
          <w:sz w:val="22"/>
        </w:rPr>
        <w:t>connected</w:t>
      </w:r>
      <w:r>
        <w:rPr>
          <w:spacing w:val="-1"/>
          <w:sz w:val="22"/>
        </w:rPr>
        <w:t> </w:t>
      </w:r>
      <w:r>
        <w:rPr>
          <w:sz w:val="22"/>
        </w:rPr>
        <w:t>remotely. He</w:t>
      </w:r>
      <w:r>
        <w:rPr>
          <w:spacing w:val="-1"/>
          <w:sz w:val="22"/>
        </w:rPr>
        <w:t> </w:t>
      </w:r>
      <w:r>
        <w:rPr>
          <w:sz w:val="22"/>
        </w:rPr>
        <w:t>thanked Mr.</w:t>
      </w:r>
      <w:r>
        <w:rPr>
          <w:spacing w:val="-1"/>
          <w:sz w:val="22"/>
        </w:rPr>
        <w:t> </w:t>
      </w:r>
      <w:r>
        <w:rPr>
          <w:sz w:val="22"/>
        </w:rPr>
        <w:t>Moore</w:t>
      </w:r>
      <w:r>
        <w:rPr>
          <w:spacing w:val="-1"/>
          <w:sz w:val="22"/>
        </w:rPr>
        <w:t> </w:t>
      </w:r>
      <w:r>
        <w:rPr>
          <w:sz w:val="22"/>
        </w:rPr>
        <w:t>for</w:t>
      </w:r>
      <w:r>
        <w:rPr>
          <w:spacing w:val="-2"/>
          <w:sz w:val="22"/>
        </w:rPr>
        <w:t> </w:t>
      </w:r>
      <w:r>
        <w:rPr>
          <w:sz w:val="22"/>
        </w:rPr>
        <w:t>Representative</w:t>
      </w:r>
      <w:r>
        <w:rPr>
          <w:spacing w:val="-1"/>
          <w:sz w:val="22"/>
        </w:rPr>
        <w:t> </w:t>
      </w:r>
      <w:r>
        <w:rPr>
          <w:sz w:val="22"/>
        </w:rPr>
        <w:t>McKenna</w:t>
      </w:r>
      <w:r>
        <w:rPr>
          <w:spacing w:val="-1"/>
          <w:sz w:val="22"/>
        </w:rPr>
        <w:t> </w:t>
      </w:r>
      <w:r>
        <w:rPr>
          <w:sz w:val="22"/>
        </w:rPr>
        <w:t>for</w:t>
      </w:r>
      <w:r>
        <w:rPr>
          <w:spacing w:val="-1"/>
          <w:sz w:val="22"/>
        </w:rPr>
        <w:t> </w:t>
      </w:r>
      <w:r>
        <w:rPr>
          <w:sz w:val="22"/>
        </w:rPr>
        <w:t>joining</w:t>
      </w:r>
      <w:r>
        <w:rPr>
          <w:spacing w:val="-1"/>
          <w:sz w:val="22"/>
        </w:rPr>
        <w:t> </w:t>
      </w:r>
      <w:r>
        <w:rPr>
          <w:sz w:val="22"/>
        </w:rPr>
        <w:t>the</w:t>
      </w:r>
      <w:r>
        <w:rPr>
          <w:spacing w:val="-1"/>
          <w:sz w:val="22"/>
        </w:rPr>
        <w:t> </w:t>
      </w:r>
      <w:r>
        <w:rPr>
          <w:sz w:val="22"/>
        </w:rPr>
        <w:t>meeting.</w:t>
      </w:r>
      <w:r>
        <w:rPr>
          <w:spacing w:val="-1"/>
          <w:sz w:val="22"/>
        </w:rPr>
        <w:t> </w:t>
      </w:r>
      <w:r>
        <w:rPr>
          <w:sz w:val="22"/>
        </w:rPr>
        <w:t>Mr.</w:t>
      </w:r>
    </w:p>
    <w:p>
      <w:pPr>
        <w:spacing w:before="0"/>
        <w:ind w:left="1140" w:right="1144" w:firstLine="0"/>
        <w:jc w:val="left"/>
        <w:rPr>
          <w:sz w:val="22"/>
        </w:rPr>
      </w:pPr>
      <w:r>
        <w:rPr>
          <w:sz w:val="22"/>
        </w:rPr>
        <w:t>Moore thank the Board of Selectmen for inviting him. He stated Harrington Hospital has ramped up its</w:t>
      </w:r>
      <w:r>
        <w:rPr>
          <w:spacing w:val="1"/>
          <w:sz w:val="22"/>
        </w:rPr>
        <w:t> </w:t>
      </w:r>
      <w:r>
        <w:rPr>
          <w:sz w:val="22"/>
        </w:rPr>
        <w:t>efforts within the last three to four weeks to combat the COVID-19 virus. He stated they have put many</w:t>
      </w:r>
      <w:r>
        <w:rPr>
          <w:spacing w:val="1"/>
          <w:sz w:val="22"/>
        </w:rPr>
        <w:t> </w:t>
      </w:r>
      <w:r>
        <w:rPr>
          <w:sz w:val="22"/>
        </w:rPr>
        <w:t>things</w:t>
      </w:r>
      <w:r>
        <w:rPr>
          <w:spacing w:val="-2"/>
          <w:sz w:val="22"/>
        </w:rPr>
        <w:t> </w:t>
      </w:r>
      <w:r>
        <w:rPr>
          <w:sz w:val="22"/>
        </w:rPr>
        <w:t>in place</w:t>
      </w:r>
      <w:r>
        <w:rPr>
          <w:spacing w:val="-1"/>
          <w:sz w:val="22"/>
        </w:rPr>
        <w:t> </w:t>
      </w:r>
      <w:r>
        <w:rPr>
          <w:sz w:val="22"/>
        </w:rPr>
        <w:t>for</w:t>
      </w:r>
      <w:r>
        <w:rPr>
          <w:spacing w:val="-1"/>
          <w:sz w:val="22"/>
        </w:rPr>
        <w:t> </w:t>
      </w:r>
      <w:r>
        <w:rPr>
          <w:sz w:val="22"/>
        </w:rPr>
        <w:t>the</w:t>
      </w:r>
      <w:r>
        <w:rPr>
          <w:spacing w:val="-1"/>
          <w:sz w:val="22"/>
        </w:rPr>
        <w:t> </w:t>
      </w:r>
      <w:r>
        <w:rPr>
          <w:sz w:val="22"/>
        </w:rPr>
        <w:t>safety</w:t>
      </w:r>
      <w:r>
        <w:rPr>
          <w:spacing w:val="-1"/>
          <w:sz w:val="22"/>
        </w:rPr>
        <w:t> </w:t>
      </w:r>
      <w:r>
        <w:rPr>
          <w:sz w:val="22"/>
        </w:rPr>
        <w:t>of</w:t>
      </w:r>
      <w:r>
        <w:rPr>
          <w:spacing w:val="-1"/>
          <w:sz w:val="22"/>
        </w:rPr>
        <w:t> </w:t>
      </w:r>
      <w:r>
        <w:rPr>
          <w:sz w:val="22"/>
        </w:rPr>
        <w:t>their</w:t>
      </w:r>
      <w:r>
        <w:rPr>
          <w:spacing w:val="-2"/>
          <w:sz w:val="22"/>
        </w:rPr>
        <w:t> </w:t>
      </w:r>
      <w:r>
        <w:rPr>
          <w:sz w:val="22"/>
        </w:rPr>
        <w:t>staff</w:t>
      </w:r>
      <w:r>
        <w:rPr>
          <w:spacing w:val="-1"/>
          <w:sz w:val="22"/>
        </w:rPr>
        <w:t> </w:t>
      </w:r>
      <w:r>
        <w:rPr>
          <w:sz w:val="22"/>
        </w:rPr>
        <w:t>and</w:t>
      </w:r>
      <w:r>
        <w:rPr>
          <w:spacing w:val="-1"/>
          <w:sz w:val="22"/>
        </w:rPr>
        <w:t> </w:t>
      </w:r>
      <w:r>
        <w:rPr>
          <w:sz w:val="22"/>
        </w:rPr>
        <w:t>the</w:t>
      </w:r>
      <w:r>
        <w:rPr>
          <w:spacing w:val="-1"/>
          <w:sz w:val="22"/>
        </w:rPr>
        <w:t> </w:t>
      </w:r>
      <w:r>
        <w:rPr>
          <w:sz w:val="22"/>
        </w:rPr>
        <w:t>public.</w:t>
      </w:r>
      <w:r>
        <w:rPr>
          <w:spacing w:val="-1"/>
          <w:sz w:val="22"/>
        </w:rPr>
        <w:t> </w:t>
      </w:r>
      <w:r>
        <w:rPr>
          <w:sz w:val="22"/>
        </w:rPr>
        <w:t>He</w:t>
      </w:r>
      <w:r>
        <w:rPr>
          <w:spacing w:val="-1"/>
          <w:sz w:val="22"/>
        </w:rPr>
        <w:t> </w:t>
      </w:r>
      <w:r>
        <w:rPr>
          <w:sz w:val="22"/>
        </w:rPr>
        <w:t>stated</w:t>
      </w:r>
      <w:r>
        <w:rPr>
          <w:spacing w:val="-1"/>
          <w:sz w:val="22"/>
        </w:rPr>
        <w:t> </w:t>
      </w:r>
      <w:r>
        <w:rPr>
          <w:sz w:val="22"/>
        </w:rPr>
        <w:t>he</w:t>
      </w:r>
      <w:r>
        <w:rPr>
          <w:spacing w:val="-1"/>
          <w:sz w:val="22"/>
        </w:rPr>
        <w:t> </w:t>
      </w:r>
      <w:r>
        <w:rPr>
          <w:sz w:val="22"/>
        </w:rPr>
        <w:t>feels</w:t>
      </w:r>
      <w:r>
        <w:rPr>
          <w:spacing w:val="-2"/>
          <w:sz w:val="22"/>
        </w:rPr>
        <w:t> </w:t>
      </w:r>
      <w:r>
        <w:rPr>
          <w:sz w:val="22"/>
        </w:rPr>
        <w:t>as</w:t>
      </w:r>
      <w:r>
        <w:rPr>
          <w:spacing w:val="-1"/>
          <w:sz w:val="22"/>
        </w:rPr>
        <w:t> </w:t>
      </w:r>
      <w:r>
        <w:rPr>
          <w:sz w:val="22"/>
        </w:rPr>
        <w:t>though</w:t>
      </w:r>
      <w:r>
        <w:rPr>
          <w:spacing w:val="-1"/>
          <w:sz w:val="22"/>
        </w:rPr>
        <w:t> </w:t>
      </w:r>
      <w:r>
        <w:rPr>
          <w:sz w:val="22"/>
        </w:rPr>
        <w:t>they</w:t>
      </w:r>
      <w:r>
        <w:rPr>
          <w:spacing w:val="-1"/>
          <w:sz w:val="22"/>
        </w:rPr>
        <w:t> </w:t>
      </w:r>
      <w:r>
        <w:rPr>
          <w:sz w:val="22"/>
        </w:rPr>
        <w:t>are</w:t>
      </w:r>
      <w:r>
        <w:rPr>
          <w:spacing w:val="-1"/>
          <w:sz w:val="22"/>
        </w:rPr>
        <w:t> </w:t>
      </w:r>
      <w:r>
        <w:rPr>
          <w:sz w:val="22"/>
        </w:rPr>
        <w:t>currently</w:t>
      </w:r>
    </w:p>
    <w:p>
      <w:pPr>
        <w:spacing w:after="0"/>
        <w:jc w:val="left"/>
        <w:rPr>
          <w:sz w:val="22"/>
        </w:rPr>
        <w:sectPr>
          <w:headerReference w:type="default" r:id="rId96"/>
          <w:footerReference w:type="default" r:id="rId97"/>
          <w:pgSz w:w="12240" w:h="15840"/>
          <w:pgMar w:header="0" w:footer="0" w:top="1440" w:bottom="280" w:left="300" w:right="320"/>
        </w:sectPr>
      </w:pPr>
    </w:p>
    <w:p>
      <w:pPr>
        <w:spacing w:before="80"/>
        <w:ind w:left="1140" w:right="1118" w:firstLine="0"/>
        <w:jc w:val="left"/>
        <w:rPr>
          <w:sz w:val="22"/>
        </w:rPr>
      </w:pPr>
      <w:r>
        <w:rPr>
          <w:sz w:val="22"/>
        </w:rPr>
        <w:t>in a good spot. He stated within the next couple of weeks patients entering the healthcare system will</w:t>
      </w:r>
      <w:r>
        <w:rPr>
          <w:spacing w:val="1"/>
          <w:sz w:val="22"/>
        </w:rPr>
        <w:t> </w:t>
      </w:r>
      <w:r>
        <w:rPr>
          <w:sz w:val="22"/>
        </w:rPr>
        <w:t>increase.</w:t>
      </w:r>
      <w:r>
        <w:rPr>
          <w:spacing w:val="4"/>
          <w:sz w:val="22"/>
        </w:rPr>
        <w:t> </w:t>
      </w:r>
      <w:r>
        <w:rPr>
          <w:sz w:val="22"/>
        </w:rPr>
        <w:t>He</w:t>
      </w:r>
      <w:r>
        <w:rPr>
          <w:spacing w:val="3"/>
          <w:sz w:val="22"/>
        </w:rPr>
        <w:t> </w:t>
      </w:r>
      <w:r>
        <w:rPr>
          <w:sz w:val="22"/>
        </w:rPr>
        <w:t>stated</w:t>
      </w:r>
      <w:r>
        <w:rPr>
          <w:spacing w:val="3"/>
          <w:sz w:val="22"/>
        </w:rPr>
        <w:t> </w:t>
      </w:r>
      <w:r>
        <w:rPr>
          <w:sz w:val="22"/>
        </w:rPr>
        <w:t>they</w:t>
      </w:r>
      <w:r>
        <w:rPr>
          <w:spacing w:val="3"/>
          <w:sz w:val="22"/>
        </w:rPr>
        <w:t> </w:t>
      </w:r>
      <w:r>
        <w:rPr>
          <w:sz w:val="22"/>
        </w:rPr>
        <w:t>are</w:t>
      </w:r>
      <w:r>
        <w:rPr>
          <w:spacing w:val="4"/>
          <w:sz w:val="22"/>
        </w:rPr>
        <w:t> </w:t>
      </w:r>
      <w:r>
        <w:rPr>
          <w:sz w:val="22"/>
        </w:rPr>
        <w:t>putting</w:t>
      </w:r>
      <w:r>
        <w:rPr>
          <w:spacing w:val="3"/>
          <w:sz w:val="22"/>
        </w:rPr>
        <w:t> </w:t>
      </w:r>
      <w:r>
        <w:rPr>
          <w:sz w:val="22"/>
        </w:rPr>
        <w:t>out</w:t>
      </w:r>
      <w:r>
        <w:rPr>
          <w:spacing w:val="3"/>
          <w:sz w:val="22"/>
        </w:rPr>
        <w:t> </w:t>
      </w:r>
      <w:r>
        <w:rPr>
          <w:sz w:val="22"/>
        </w:rPr>
        <w:t>daily</w:t>
      </w:r>
      <w:r>
        <w:rPr>
          <w:spacing w:val="3"/>
          <w:sz w:val="22"/>
        </w:rPr>
        <w:t> </w:t>
      </w:r>
      <w:r>
        <w:rPr>
          <w:sz w:val="22"/>
        </w:rPr>
        <w:t>communication</w:t>
      </w:r>
      <w:r>
        <w:rPr>
          <w:spacing w:val="5"/>
          <w:sz w:val="22"/>
        </w:rPr>
        <w:t> </w:t>
      </w:r>
      <w:r>
        <w:rPr>
          <w:sz w:val="22"/>
        </w:rPr>
        <w:t>will</w:t>
      </w:r>
      <w:r>
        <w:rPr>
          <w:spacing w:val="4"/>
          <w:sz w:val="22"/>
        </w:rPr>
        <w:t> </w:t>
      </w:r>
      <w:r>
        <w:rPr>
          <w:sz w:val="22"/>
        </w:rPr>
        <w:t>all</w:t>
      </w:r>
      <w:r>
        <w:rPr>
          <w:spacing w:val="3"/>
          <w:sz w:val="22"/>
        </w:rPr>
        <w:t> </w:t>
      </w:r>
      <w:r>
        <w:rPr>
          <w:sz w:val="22"/>
        </w:rPr>
        <w:t>of</w:t>
      </w:r>
      <w:r>
        <w:rPr>
          <w:spacing w:val="3"/>
          <w:sz w:val="22"/>
        </w:rPr>
        <w:t> </w:t>
      </w:r>
      <w:r>
        <w:rPr>
          <w:sz w:val="22"/>
        </w:rPr>
        <w:t>their</w:t>
      </w:r>
      <w:r>
        <w:rPr>
          <w:spacing w:val="3"/>
          <w:sz w:val="22"/>
        </w:rPr>
        <w:t> </w:t>
      </w:r>
      <w:r>
        <w:rPr>
          <w:sz w:val="22"/>
        </w:rPr>
        <w:t>staff</w:t>
      </w:r>
      <w:r>
        <w:rPr>
          <w:spacing w:val="4"/>
          <w:sz w:val="22"/>
        </w:rPr>
        <w:t> </w:t>
      </w:r>
      <w:r>
        <w:rPr>
          <w:sz w:val="22"/>
        </w:rPr>
        <w:t>and</w:t>
      </w:r>
      <w:r>
        <w:rPr>
          <w:spacing w:val="3"/>
          <w:sz w:val="22"/>
        </w:rPr>
        <w:t> </w:t>
      </w:r>
      <w:r>
        <w:rPr>
          <w:sz w:val="22"/>
        </w:rPr>
        <w:t>have</w:t>
      </w:r>
      <w:r>
        <w:rPr>
          <w:spacing w:val="1"/>
          <w:sz w:val="22"/>
        </w:rPr>
        <w:t> </w:t>
      </w:r>
      <w:r>
        <w:rPr>
          <w:sz w:val="22"/>
        </w:rPr>
        <w:t>implemented a comment center. He stated they are keeping an eye on protective equipment for staff</w:t>
      </w:r>
      <w:r>
        <w:rPr>
          <w:spacing w:val="1"/>
          <w:sz w:val="22"/>
        </w:rPr>
        <w:t> </w:t>
      </w:r>
      <w:r>
        <w:rPr>
          <w:sz w:val="22"/>
        </w:rPr>
        <w:t>and spreading the word to stay home and flatten the curve. He stated they have put two screen tents</w:t>
      </w:r>
      <w:r>
        <w:rPr>
          <w:spacing w:val="1"/>
          <w:sz w:val="22"/>
        </w:rPr>
        <w:t> </w:t>
      </w:r>
      <w:r>
        <w:rPr>
          <w:sz w:val="22"/>
        </w:rPr>
        <w:t>into place in Southbridge and Webster. These tents are located in their parking lot. He stated staff is</w:t>
      </w:r>
      <w:r>
        <w:rPr>
          <w:spacing w:val="1"/>
          <w:sz w:val="22"/>
        </w:rPr>
        <w:t> </w:t>
      </w:r>
      <w:r>
        <w:rPr>
          <w:sz w:val="22"/>
        </w:rPr>
        <w:t>prepared to protect themselves. He stated the only entrance currently open at Harrington Hospital is</w:t>
      </w:r>
      <w:r>
        <w:rPr>
          <w:spacing w:val="1"/>
          <w:sz w:val="22"/>
        </w:rPr>
        <w:t> </w:t>
      </w:r>
      <w:r>
        <w:rPr>
          <w:sz w:val="22"/>
        </w:rPr>
        <w:t>their Emergency Room entrance. He stated they have reduced visitors, canceled elective surgeries and</w:t>
      </w:r>
      <w:r>
        <w:rPr>
          <w:spacing w:val="1"/>
          <w:sz w:val="22"/>
        </w:rPr>
        <w:t> </w:t>
      </w:r>
      <w:r>
        <w:rPr>
          <w:sz w:val="22"/>
        </w:rPr>
        <w:t>reduced essential surgeries to one to two a day. He stated they established a hotline that is open from</w:t>
      </w:r>
      <w:r>
        <w:rPr>
          <w:spacing w:val="1"/>
          <w:sz w:val="22"/>
        </w:rPr>
        <w:t> </w:t>
      </w:r>
      <w:r>
        <w:rPr>
          <w:sz w:val="22"/>
        </w:rPr>
        <w:t>8:00 a.m. to 4:30 p.m. for anyone that has questions and is experiencing systems. He stated they</w:t>
      </w:r>
      <w:r>
        <w:rPr>
          <w:spacing w:val="1"/>
          <w:sz w:val="22"/>
        </w:rPr>
        <w:t> </w:t>
      </w:r>
      <w:r>
        <w:rPr>
          <w:sz w:val="22"/>
        </w:rPr>
        <w:t>received many PPE (personal protection equipment) donations. He stated a local bank donated $50,000</w:t>
      </w:r>
      <w:r>
        <w:rPr>
          <w:spacing w:val="1"/>
          <w:sz w:val="22"/>
        </w:rPr>
        <w:t> </w:t>
      </w:r>
      <w:r>
        <w:rPr>
          <w:sz w:val="22"/>
        </w:rPr>
        <w:t>towards the fight against the virus. He stated they have also reduced the volume of staff in the doctor's</w:t>
      </w:r>
      <w:r>
        <w:rPr>
          <w:spacing w:val="1"/>
          <w:sz w:val="22"/>
        </w:rPr>
        <w:t> </w:t>
      </w:r>
      <w:r>
        <w:rPr>
          <w:sz w:val="22"/>
        </w:rPr>
        <w:t>offices to protect staff. He stated Harrington Hospital testing 56 people, 2 were confirmed positive and</w:t>
      </w:r>
      <w:r>
        <w:rPr>
          <w:spacing w:val="1"/>
          <w:sz w:val="22"/>
        </w:rPr>
        <w:t> </w:t>
      </w:r>
      <w:r>
        <w:rPr>
          <w:sz w:val="22"/>
        </w:rPr>
        <w:t>are currently in ICU, 33 came back negative and 21 are pending results. He stated they will be receiving</w:t>
      </w:r>
      <w:r>
        <w:rPr>
          <w:spacing w:val="1"/>
          <w:sz w:val="22"/>
        </w:rPr>
        <w:t> </w:t>
      </w:r>
      <w:r>
        <w:rPr>
          <w:sz w:val="22"/>
        </w:rPr>
        <w:t>several small</w:t>
      </w:r>
      <w:r>
        <w:rPr>
          <w:spacing w:val="1"/>
          <w:sz w:val="22"/>
        </w:rPr>
        <w:t> </w:t>
      </w:r>
      <w:r>
        <w:rPr>
          <w:sz w:val="22"/>
        </w:rPr>
        <w:t>machines</w:t>
      </w:r>
      <w:r>
        <w:rPr>
          <w:spacing w:val="1"/>
          <w:sz w:val="22"/>
        </w:rPr>
        <w:t> </w:t>
      </w:r>
      <w:r>
        <w:rPr>
          <w:sz w:val="22"/>
        </w:rPr>
        <w:t>that</w:t>
      </w:r>
      <w:r>
        <w:rPr>
          <w:spacing w:val="1"/>
          <w:sz w:val="22"/>
        </w:rPr>
        <w:t> </w:t>
      </w:r>
      <w:r>
        <w:rPr>
          <w:sz w:val="22"/>
        </w:rPr>
        <w:t>will</w:t>
      </w:r>
      <w:r>
        <w:rPr>
          <w:spacing w:val="2"/>
          <w:sz w:val="22"/>
        </w:rPr>
        <w:t> </w:t>
      </w:r>
      <w:r>
        <w:rPr>
          <w:sz w:val="22"/>
        </w:rPr>
        <w:t>be</w:t>
      </w:r>
      <w:r>
        <w:rPr>
          <w:spacing w:val="1"/>
          <w:sz w:val="22"/>
        </w:rPr>
        <w:t> </w:t>
      </w:r>
      <w:r>
        <w:rPr>
          <w:sz w:val="22"/>
        </w:rPr>
        <w:t>arriving</w:t>
      </w:r>
      <w:r>
        <w:rPr>
          <w:spacing w:val="1"/>
          <w:sz w:val="22"/>
        </w:rPr>
        <w:t> </w:t>
      </w:r>
      <w:r>
        <w:rPr>
          <w:sz w:val="22"/>
        </w:rPr>
        <w:t>in</w:t>
      </w:r>
      <w:r>
        <w:rPr>
          <w:spacing w:val="2"/>
          <w:sz w:val="22"/>
        </w:rPr>
        <w:t> </w:t>
      </w:r>
      <w:r>
        <w:rPr>
          <w:sz w:val="22"/>
        </w:rPr>
        <w:t>one</w:t>
      </w:r>
      <w:r>
        <w:rPr>
          <w:spacing w:val="1"/>
          <w:sz w:val="22"/>
        </w:rPr>
        <w:t> </w:t>
      </w:r>
      <w:r>
        <w:rPr>
          <w:sz w:val="22"/>
        </w:rPr>
        <w:t>week.</w:t>
      </w:r>
      <w:r>
        <w:rPr>
          <w:spacing w:val="2"/>
          <w:sz w:val="22"/>
        </w:rPr>
        <w:t> </w:t>
      </w:r>
      <w:r>
        <w:rPr>
          <w:sz w:val="22"/>
        </w:rPr>
        <w:t>These</w:t>
      </w:r>
      <w:r>
        <w:rPr>
          <w:spacing w:val="1"/>
          <w:sz w:val="22"/>
        </w:rPr>
        <w:t> </w:t>
      </w:r>
      <w:r>
        <w:rPr>
          <w:sz w:val="22"/>
        </w:rPr>
        <w:t>machines</w:t>
      </w:r>
      <w:r>
        <w:rPr>
          <w:spacing w:val="2"/>
          <w:sz w:val="22"/>
        </w:rPr>
        <w:t> </w:t>
      </w:r>
      <w:r>
        <w:rPr>
          <w:sz w:val="22"/>
        </w:rPr>
        <w:t>will</w:t>
      </w:r>
      <w:r>
        <w:rPr>
          <w:spacing w:val="2"/>
          <w:sz w:val="22"/>
        </w:rPr>
        <w:t> </w:t>
      </w:r>
      <w:r>
        <w:rPr>
          <w:sz w:val="22"/>
        </w:rPr>
        <w:t>provide</w:t>
      </w:r>
      <w:r>
        <w:rPr>
          <w:spacing w:val="1"/>
          <w:sz w:val="22"/>
        </w:rPr>
        <w:t> </w:t>
      </w:r>
      <w:r>
        <w:rPr>
          <w:sz w:val="22"/>
        </w:rPr>
        <w:t>testing</w:t>
      </w:r>
      <w:r>
        <w:rPr>
          <w:spacing w:val="1"/>
          <w:sz w:val="22"/>
        </w:rPr>
        <w:t> </w:t>
      </w:r>
      <w:r>
        <w:rPr>
          <w:sz w:val="22"/>
        </w:rPr>
        <w:t>for</w:t>
      </w:r>
      <w:r>
        <w:rPr>
          <w:spacing w:val="1"/>
          <w:sz w:val="22"/>
        </w:rPr>
        <w:t> </w:t>
      </w:r>
      <w:r>
        <w:rPr>
          <w:sz w:val="22"/>
        </w:rPr>
        <w:t>the</w:t>
      </w:r>
      <w:r>
        <w:rPr>
          <w:spacing w:val="1"/>
          <w:sz w:val="22"/>
        </w:rPr>
        <w:t> </w:t>
      </w:r>
      <w:r>
        <w:rPr>
          <w:sz w:val="22"/>
        </w:rPr>
        <w:t>virus with a turnaround of 45 minutes for results. He stated this will be used to testing symptomatic</w:t>
      </w:r>
      <w:r>
        <w:rPr>
          <w:spacing w:val="1"/>
          <w:sz w:val="22"/>
        </w:rPr>
        <w:t> </w:t>
      </w:r>
      <w:r>
        <w:rPr>
          <w:sz w:val="22"/>
        </w:rPr>
        <w:t>people. He stated he they have been working closely with Congressman Neil. Mr. Moore stated the main</w:t>
      </w:r>
      <w:r>
        <w:rPr>
          <w:spacing w:val="-47"/>
          <w:sz w:val="22"/>
        </w:rPr>
        <w:t> </w:t>
      </w:r>
      <w:r>
        <w:rPr>
          <w:sz w:val="22"/>
        </w:rPr>
        <w:t>"DO" was to stay at home. If you have symptoms, you should stay at home and contact your primary</w:t>
      </w:r>
      <w:r>
        <w:rPr>
          <w:spacing w:val="1"/>
          <w:sz w:val="22"/>
        </w:rPr>
        <w:t> </w:t>
      </w:r>
      <w:r>
        <w:rPr>
          <w:sz w:val="22"/>
        </w:rPr>
        <w:t>care physician. He stated symptoms often resemble the flu. COVIS-19 symptoms are temperature over</w:t>
      </w:r>
      <w:r>
        <w:rPr>
          <w:spacing w:val="1"/>
          <w:sz w:val="22"/>
        </w:rPr>
        <w:t> </w:t>
      </w:r>
      <w:r>
        <w:rPr>
          <w:sz w:val="22"/>
        </w:rPr>
        <w:t>100.4, cough, and cold. He advised people to call ahead before heading to the hospital. He stated they</w:t>
      </w:r>
      <w:r>
        <w:rPr>
          <w:spacing w:val="1"/>
          <w:sz w:val="22"/>
        </w:rPr>
        <w:t> </w:t>
      </w:r>
      <w:r>
        <w:rPr>
          <w:sz w:val="22"/>
        </w:rPr>
        <w:t>are making every effort to save the PPE for patients who are critically ill and can't self-quarantine at</w:t>
      </w:r>
      <w:r>
        <w:rPr>
          <w:spacing w:val="1"/>
          <w:sz w:val="22"/>
        </w:rPr>
        <w:t> </w:t>
      </w:r>
      <w:r>
        <w:rPr>
          <w:sz w:val="22"/>
        </w:rPr>
        <w:t>home. He stated he appreciates all of the support they have received from the public. He stated they are</w:t>
      </w:r>
      <w:r>
        <w:rPr>
          <w:spacing w:val="-47"/>
          <w:sz w:val="22"/>
        </w:rPr>
        <w:t> </w:t>
      </w:r>
      <w:r>
        <w:rPr>
          <w:sz w:val="22"/>
        </w:rPr>
        <w:t>looking at their workforce and managing the exposure level of their employees. He thanked the State for</w:t>
      </w:r>
      <w:r>
        <w:rPr>
          <w:spacing w:val="-48"/>
          <w:sz w:val="22"/>
        </w:rPr>
        <w:t> </w:t>
      </w:r>
      <w:r>
        <w:rPr>
          <w:sz w:val="22"/>
        </w:rPr>
        <w:t>making daycare available to workers. Selectman Gabor asked the bed capacity they currently have. Mr.</w:t>
      </w:r>
      <w:r>
        <w:rPr>
          <w:spacing w:val="1"/>
          <w:sz w:val="22"/>
        </w:rPr>
        <w:t> </w:t>
      </w:r>
      <w:r>
        <w:rPr>
          <w:sz w:val="22"/>
        </w:rPr>
        <w:t>Moore stated they currently have two floors, with 25 beds available for COVID-19 patients. He said they</w:t>
      </w:r>
      <w:r>
        <w:rPr>
          <w:spacing w:val="1"/>
          <w:sz w:val="22"/>
        </w:rPr>
        <w:t> </w:t>
      </w:r>
      <w:r>
        <w:rPr>
          <w:sz w:val="22"/>
        </w:rPr>
        <w:t>also have 6 additional beds in IUC, 10 beds in pediatrics, and11 beds in OB that can also be used. He</w:t>
      </w:r>
      <w:r>
        <w:rPr>
          <w:spacing w:val="1"/>
          <w:sz w:val="22"/>
        </w:rPr>
        <w:t> </w:t>
      </w:r>
      <w:r>
        <w:rPr>
          <w:sz w:val="22"/>
        </w:rPr>
        <w:t>stated UMass has a bunker they are putting together and Harrington Hospital will work closely with</w:t>
      </w:r>
      <w:r>
        <w:rPr>
          <w:spacing w:val="1"/>
          <w:sz w:val="22"/>
        </w:rPr>
        <w:t> </w:t>
      </w:r>
      <w:r>
        <w:rPr>
          <w:sz w:val="22"/>
        </w:rPr>
        <w:t>them. He said they are increasing venerators in anticipation of an influx. Mrs. Sullivan stated Mr. Moore</w:t>
      </w:r>
      <w:r>
        <w:rPr>
          <w:spacing w:val="1"/>
          <w:sz w:val="22"/>
        </w:rPr>
        <w:t> </w:t>
      </w:r>
      <w:r>
        <w:rPr>
          <w:sz w:val="22"/>
        </w:rPr>
        <w:t>and their Infectious Diseases Control Department have been excellent. She said they have been keeping</w:t>
      </w:r>
      <w:r>
        <w:rPr>
          <w:spacing w:val="1"/>
          <w:sz w:val="22"/>
        </w:rPr>
        <w:t> </w:t>
      </w:r>
      <w:r>
        <w:rPr>
          <w:sz w:val="22"/>
        </w:rPr>
        <w:t>her up to date. Selectman Kontoes asked Mr. Moore if he could explain to the public what "stay at</w:t>
      </w:r>
      <w:r>
        <w:rPr>
          <w:spacing w:val="1"/>
          <w:sz w:val="22"/>
        </w:rPr>
        <w:t> </w:t>
      </w:r>
      <w:r>
        <w:rPr>
          <w:sz w:val="22"/>
        </w:rPr>
        <w:t>home" means. Mr. Moore stated it means don't leave your house. If you need to leave your house stay</w:t>
      </w:r>
      <w:r>
        <w:rPr>
          <w:spacing w:val="1"/>
          <w:sz w:val="22"/>
        </w:rPr>
        <w:t> </w:t>
      </w:r>
      <w:r>
        <w:rPr>
          <w:sz w:val="22"/>
        </w:rPr>
        <w:t>6ft</w:t>
      </w:r>
      <w:r>
        <w:rPr>
          <w:spacing w:val="1"/>
          <w:sz w:val="22"/>
        </w:rPr>
        <w:t> </w:t>
      </w:r>
      <w:r>
        <w:rPr>
          <w:sz w:val="22"/>
        </w:rPr>
        <w:t>away</w:t>
      </w:r>
      <w:r>
        <w:rPr>
          <w:spacing w:val="1"/>
          <w:sz w:val="22"/>
        </w:rPr>
        <w:t> </w:t>
      </w:r>
      <w:r>
        <w:rPr>
          <w:sz w:val="22"/>
        </w:rPr>
        <w:t>for</w:t>
      </w:r>
      <w:r>
        <w:rPr>
          <w:spacing w:val="1"/>
          <w:sz w:val="22"/>
        </w:rPr>
        <w:t> </w:t>
      </w:r>
      <w:r>
        <w:rPr>
          <w:sz w:val="22"/>
        </w:rPr>
        <w:t>another</w:t>
      </w:r>
      <w:r>
        <w:rPr>
          <w:spacing w:val="1"/>
          <w:sz w:val="22"/>
        </w:rPr>
        <w:t> </w:t>
      </w:r>
      <w:r>
        <w:rPr>
          <w:sz w:val="22"/>
        </w:rPr>
        <w:t>person.</w:t>
      </w:r>
      <w:r>
        <w:rPr>
          <w:spacing w:val="1"/>
          <w:sz w:val="22"/>
        </w:rPr>
        <w:t> </w:t>
      </w:r>
      <w:r>
        <w:rPr>
          <w:sz w:val="22"/>
        </w:rPr>
        <w:t>Social</w:t>
      </w:r>
      <w:r>
        <w:rPr>
          <w:spacing w:val="1"/>
          <w:sz w:val="22"/>
        </w:rPr>
        <w:t> </w:t>
      </w:r>
      <w:r>
        <w:rPr>
          <w:sz w:val="22"/>
        </w:rPr>
        <w:t>distance</w:t>
      </w:r>
      <w:r>
        <w:rPr>
          <w:spacing w:val="1"/>
          <w:sz w:val="22"/>
        </w:rPr>
        <w:t> </w:t>
      </w:r>
      <w:r>
        <w:rPr>
          <w:sz w:val="22"/>
        </w:rPr>
        <w:t>yourself.</w:t>
      </w:r>
      <w:r>
        <w:rPr>
          <w:spacing w:val="2"/>
          <w:sz w:val="22"/>
        </w:rPr>
        <w:t> </w:t>
      </w:r>
      <w:r>
        <w:rPr>
          <w:sz w:val="22"/>
        </w:rPr>
        <w:t>These</w:t>
      </w:r>
      <w:r>
        <w:rPr>
          <w:spacing w:val="1"/>
          <w:sz w:val="22"/>
        </w:rPr>
        <w:t> </w:t>
      </w:r>
      <w:r>
        <w:rPr>
          <w:sz w:val="22"/>
        </w:rPr>
        <w:t>are</w:t>
      </w:r>
      <w:r>
        <w:rPr>
          <w:spacing w:val="1"/>
          <w:sz w:val="22"/>
        </w:rPr>
        <w:t> </w:t>
      </w:r>
      <w:r>
        <w:rPr>
          <w:sz w:val="22"/>
        </w:rPr>
        <w:t>important</w:t>
      </w:r>
      <w:r>
        <w:rPr>
          <w:spacing w:val="2"/>
          <w:sz w:val="22"/>
        </w:rPr>
        <w:t> </w:t>
      </w:r>
      <w:r>
        <w:rPr>
          <w:sz w:val="22"/>
        </w:rPr>
        <w:t>things</w:t>
      </w:r>
      <w:r>
        <w:rPr>
          <w:spacing w:val="2"/>
          <w:sz w:val="22"/>
        </w:rPr>
        <w:t> </w:t>
      </w:r>
      <w:r>
        <w:rPr>
          <w:sz w:val="22"/>
        </w:rPr>
        <w:t>to</w:t>
      </w:r>
      <w:r>
        <w:rPr>
          <w:spacing w:val="2"/>
          <w:sz w:val="22"/>
        </w:rPr>
        <w:t> </w:t>
      </w:r>
      <w:r>
        <w:rPr>
          <w:sz w:val="22"/>
        </w:rPr>
        <w:t>do</w:t>
      </w:r>
      <w:r>
        <w:rPr>
          <w:spacing w:val="1"/>
          <w:sz w:val="22"/>
        </w:rPr>
        <w:t> </w:t>
      </w:r>
      <w:r>
        <w:rPr>
          <w:sz w:val="22"/>
        </w:rPr>
        <w:t>in</w:t>
      </w:r>
      <w:r>
        <w:rPr>
          <w:spacing w:val="2"/>
          <w:sz w:val="22"/>
        </w:rPr>
        <w:t> </w:t>
      </w:r>
      <w:r>
        <w:rPr>
          <w:sz w:val="22"/>
        </w:rPr>
        <w:t>the</w:t>
      </w:r>
      <w:r>
        <w:rPr>
          <w:spacing w:val="2"/>
          <w:sz w:val="22"/>
        </w:rPr>
        <w:t> </w:t>
      </w:r>
      <w:r>
        <w:rPr>
          <w:sz w:val="22"/>
        </w:rPr>
        <w:t>next</w:t>
      </w:r>
      <w:r>
        <w:rPr>
          <w:spacing w:val="1"/>
          <w:sz w:val="22"/>
        </w:rPr>
        <w:t> </w:t>
      </w:r>
      <w:r>
        <w:rPr>
          <w:sz w:val="22"/>
        </w:rPr>
        <w:t>two</w:t>
      </w:r>
      <w:r>
        <w:rPr>
          <w:spacing w:val="1"/>
          <w:sz w:val="22"/>
        </w:rPr>
        <w:t> </w:t>
      </w:r>
      <w:r>
        <w:rPr>
          <w:sz w:val="22"/>
        </w:rPr>
        <w:t>to three weeks. He said the virus is everywhere. The key is to do everything possible to stay at home. He</w:t>
      </w:r>
      <w:r>
        <w:rPr>
          <w:spacing w:val="1"/>
          <w:sz w:val="22"/>
        </w:rPr>
        <w:t> </w:t>
      </w:r>
      <w:r>
        <w:rPr>
          <w:sz w:val="22"/>
        </w:rPr>
        <w:t>asked everyone to take it seriously. He said this will stop the spread of germs and will have a long-term</w:t>
      </w:r>
      <w:r>
        <w:rPr>
          <w:spacing w:val="1"/>
          <w:sz w:val="22"/>
        </w:rPr>
        <w:t> </w:t>
      </w:r>
      <w:r>
        <w:rPr>
          <w:sz w:val="22"/>
        </w:rPr>
        <w:t>effect on fighting this virus. He said there will be casualties in the healthcare system. He said there will</w:t>
      </w:r>
      <w:r>
        <w:rPr>
          <w:spacing w:val="1"/>
          <w:sz w:val="22"/>
        </w:rPr>
        <w:t> </w:t>
      </w:r>
      <w:r>
        <w:rPr>
          <w:sz w:val="22"/>
        </w:rPr>
        <w:t>be challenges meeting payroll. He said they are dedicated to serving the community. He said we need to</w:t>
      </w:r>
      <w:r>
        <w:rPr>
          <w:spacing w:val="1"/>
          <w:sz w:val="22"/>
        </w:rPr>
        <w:t> </w:t>
      </w:r>
      <w:r>
        <w:rPr>
          <w:sz w:val="22"/>
        </w:rPr>
        <w:t>fatten the curve. Chairman Becker also reminded everyone to have good hygiene. He said individuals</w:t>
      </w:r>
      <w:r>
        <w:rPr>
          <w:spacing w:val="1"/>
          <w:sz w:val="22"/>
        </w:rPr>
        <w:t> </w:t>
      </w:r>
      <w:r>
        <w:rPr>
          <w:sz w:val="22"/>
        </w:rPr>
        <w:t>may be infected but show no symptoms. These people could spread it to others that are compromised.</w:t>
      </w:r>
      <w:r>
        <w:rPr>
          <w:spacing w:val="1"/>
          <w:sz w:val="22"/>
        </w:rPr>
        <w:t> </w:t>
      </w:r>
      <w:r>
        <w:rPr>
          <w:sz w:val="22"/>
        </w:rPr>
        <w:t>He</w:t>
      </w:r>
      <w:r>
        <w:rPr>
          <w:spacing w:val="-2"/>
          <w:sz w:val="22"/>
        </w:rPr>
        <w:t> </w:t>
      </w:r>
      <w:r>
        <w:rPr>
          <w:sz w:val="22"/>
        </w:rPr>
        <w:t>thanked Mr.</w:t>
      </w:r>
      <w:r>
        <w:rPr>
          <w:spacing w:val="-1"/>
          <w:sz w:val="22"/>
        </w:rPr>
        <w:t> </w:t>
      </w:r>
      <w:r>
        <w:rPr>
          <w:sz w:val="22"/>
        </w:rPr>
        <w:t>Moore</w:t>
      </w:r>
      <w:r>
        <w:rPr>
          <w:spacing w:val="-1"/>
          <w:sz w:val="22"/>
        </w:rPr>
        <w:t> </w:t>
      </w:r>
      <w:r>
        <w:rPr>
          <w:sz w:val="22"/>
        </w:rPr>
        <w:t>for</w:t>
      </w:r>
      <w:r>
        <w:rPr>
          <w:spacing w:val="-1"/>
          <w:sz w:val="22"/>
        </w:rPr>
        <w:t> </w:t>
      </w:r>
      <w:r>
        <w:rPr>
          <w:sz w:val="22"/>
        </w:rPr>
        <w:t>all</w:t>
      </w:r>
      <w:r>
        <w:rPr>
          <w:spacing w:val="-1"/>
          <w:sz w:val="22"/>
        </w:rPr>
        <w:t> </w:t>
      </w:r>
      <w:r>
        <w:rPr>
          <w:sz w:val="22"/>
        </w:rPr>
        <w:t>of</w:t>
      </w:r>
      <w:r>
        <w:rPr>
          <w:spacing w:val="-1"/>
          <w:sz w:val="22"/>
        </w:rPr>
        <w:t> </w:t>
      </w:r>
      <w:r>
        <w:rPr>
          <w:sz w:val="22"/>
        </w:rPr>
        <w:t>this important information.</w:t>
      </w:r>
    </w:p>
    <w:p>
      <w:pPr>
        <w:pStyle w:val="BodyText"/>
        <w:rPr>
          <w:sz w:val="22"/>
        </w:rPr>
      </w:pPr>
    </w:p>
    <w:p>
      <w:pPr>
        <w:spacing w:before="0"/>
        <w:ind w:left="1140" w:right="1164" w:firstLine="0"/>
        <w:jc w:val="left"/>
        <w:rPr>
          <w:sz w:val="22"/>
        </w:rPr>
      </w:pPr>
      <w:r>
        <w:rPr>
          <w:sz w:val="22"/>
        </w:rPr>
        <w:t>Mr. McKenna thanked the Board for inviting him. He said the situation is changing rapidly. He stated the</w:t>
      </w:r>
      <w:r>
        <w:rPr>
          <w:spacing w:val="-47"/>
          <w:sz w:val="22"/>
        </w:rPr>
        <w:t> </w:t>
      </w:r>
      <w:r>
        <w:rPr>
          <w:sz w:val="22"/>
        </w:rPr>
        <w:t>State did not mandate the shelter in place but did advise everyone to stay at home. He advised</w:t>
      </w:r>
      <w:r>
        <w:rPr>
          <w:spacing w:val="1"/>
          <w:sz w:val="22"/>
        </w:rPr>
        <w:t> </w:t>
      </w:r>
      <w:r>
        <w:rPr>
          <w:sz w:val="22"/>
        </w:rPr>
        <w:t>everyone to stay at home. He said essential businesses will remain open. Grocery stores, pharmacies,</w:t>
      </w:r>
      <w:r>
        <w:rPr>
          <w:spacing w:val="1"/>
          <w:sz w:val="22"/>
        </w:rPr>
        <w:t> </w:t>
      </w:r>
      <w:r>
        <w:rPr>
          <w:sz w:val="22"/>
        </w:rPr>
        <w:t>businesses to keep the houses running and vehicles running, supply chains and restaurants for takeout</w:t>
      </w:r>
      <w:r>
        <w:rPr>
          <w:spacing w:val="1"/>
          <w:sz w:val="22"/>
        </w:rPr>
        <w:t> </w:t>
      </w:r>
      <w:r>
        <w:rPr>
          <w:sz w:val="22"/>
        </w:rPr>
        <w:t>will</w:t>
      </w:r>
      <w:r>
        <w:rPr>
          <w:spacing w:val="-1"/>
          <w:sz w:val="22"/>
        </w:rPr>
        <w:t> </w:t>
      </w:r>
      <w:r>
        <w:rPr>
          <w:sz w:val="22"/>
        </w:rPr>
        <w:t>remain open.</w:t>
      </w:r>
      <w:r>
        <w:rPr>
          <w:spacing w:val="-1"/>
          <w:sz w:val="22"/>
        </w:rPr>
        <w:t> </w:t>
      </w:r>
      <w:r>
        <w:rPr>
          <w:sz w:val="22"/>
        </w:rPr>
        <w:t>He</w:t>
      </w:r>
      <w:r>
        <w:rPr>
          <w:spacing w:val="-1"/>
          <w:sz w:val="22"/>
        </w:rPr>
        <w:t> </w:t>
      </w:r>
      <w:r>
        <w:rPr>
          <w:sz w:val="22"/>
        </w:rPr>
        <w:t>stated</w:t>
      </w:r>
      <w:r>
        <w:rPr>
          <w:spacing w:val="-1"/>
          <w:sz w:val="22"/>
        </w:rPr>
        <w:t> </w:t>
      </w:r>
      <w:r>
        <w:rPr>
          <w:sz w:val="22"/>
        </w:rPr>
        <w:t>the</w:t>
      </w:r>
      <w:r>
        <w:rPr>
          <w:spacing w:val="-2"/>
          <w:sz w:val="22"/>
        </w:rPr>
        <w:t> </w:t>
      </w:r>
      <w:r>
        <w:rPr>
          <w:sz w:val="22"/>
        </w:rPr>
        <w:t>State</w:t>
      </w:r>
      <w:r>
        <w:rPr>
          <w:spacing w:val="-1"/>
          <w:sz w:val="22"/>
        </w:rPr>
        <w:t> </w:t>
      </w:r>
      <w:r>
        <w:rPr>
          <w:sz w:val="22"/>
        </w:rPr>
        <w:t>has</w:t>
      </w:r>
      <w:r>
        <w:rPr>
          <w:spacing w:val="-1"/>
          <w:sz w:val="22"/>
        </w:rPr>
        <w:t> </w:t>
      </w:r>
      <w:r>
        <w:rPr>
          <w:sz w:val="22"/>
        </w:rPr>
        <w:t>adjusted</w:t>
      </w:r>
      <w:r>
        <w:rPr>
          <w:spacing w:val="-1"/>
          <w:sz w:val="22"/>
        </w:rPr>
        <w:t> </w:t>
      </w:r>
      <w:r>
        <w:rPr>
          <w:sz w:val="22"/>
        </w:rPr>
        <w:t>the</w:t>
      </w:r>
      <w:r>
        <w:rPr>
          <w:spacing w:val="-1"/>
          <w:sz w:val="22"/>
        </w:rPr>
        <w:t> </w:t>
      </w:r>
      <w:r>
        <w:rPr>
          <w:sz w:val="22"/>
        </w:rPr>
        <w:t>week</w:t>
      </w:r>
      <w:r>
        <w:rPr>
          <w:spacing w:val="-1"/>
          <w:sz w:val="22"/>
        </w:rPr>
        <w:t> </w:t>
      </w:r>
      <w:r>
        <w:rPr>
          <w:sz w:val="22"/>
        </w:rPr>
        <w:t>requirement to</w:t>
      </w:r>
      <w:r>
        <w:rPr>
          <w:spacing w:val="-1"/>
          <w:sz w:val="22"/>
        </w:rPr>
        <w:t> </w:t>
      </w:r>
      <w:r>
        <w:rPr>
          <w:sz w:val="22"/>
        </w:rPr>
        <w:t>file</w:t>
      </w:r>
      <w:r>
        <w:rPr>
          <w:spacing w:val="-1"/>
          <w:sz w:val="22"/>
        </w:rPr>
        <w:t> </w:t>
      </w:r>
      <w:r>
        <w:rPr>
          <w:sz w:val="22"/>
        </w:rPr>
        <w:t>unemployment.</w:t>
      </w:r>
      <w:r>
        <w:rPr>
          <w:spacing w:val="-1"/>
          <w:sz w:val="22"/>
        </w:rPr>
        <w:t> </w:t>
      </w:r>
      <w:r>
        <w:rPr>
          <w:sz w:val="22"/>
        </w:rPr>
        <w:t>He</w:t>
      </w:r>
      <w:r>
        <w:rPr>
          <w:spacing w:val="-1"/>
          <w:sz w:val="22"/>
        </w:rPr>
        <w:t> </w:t>
      </w:r>
      <w:r>
        <w:rPr>
          <w:sz w:val="22"/>
        </w:rPr>
        <w:t>said</w:t>
      </w:r>
      <w:r>
        <w:rPr>
          <w:spacing w:val="-47"/>
          <w:sz w:val="22"/>
        </w:rPr>
        <w:t> </w:t>
      </w:r>
      <w:r>
        <w:rPr>
          <w:sz w:val="22"/>
        </w:rPr>
        <w:t>residents can file immediately. He stated they have a very high volume of claims. He said they received</w:t>
      </w:r>
      <w:r>
        <w:rPr>
          <w:spacing w:val="1"/>
          <w:sz w:val="22"/>
        </w:rPr>
        <w:t> </w:t>
      </w:r>
      <w:r>
        <w:rPr>
          <w:sz w:val="22"/>
        </w:rPr>
        <w:t>more claims than January and February combined. He said thousands of claims are being processed. He</w:t>
      </w:r>
      <w:r>
        <w:rPr>
          <w:spacing w:val="1"/>
          <w:sz w:val="22"/>
        </w:rPr>
        <w:t> </w:t>
      </w:r>
      <w:r>
        <w:rPr>
          <w:sz w:val="22"/>
        </w:rPr>
        <w:t>said they approved an Economic Disaster Area loan for small businesses and non-profits. This is</w:t>
      </w:r>
      <w:r>
        <w:rPr>
          <w:spacing w:val="1"/>
          <w:sz w:val="22"/>
        </w:rPr>
        <w:t> </w:t>
      </w:r>
      <w:r>
        <w:rPr>
          <w:sz w:val="22"/>
        </w:rPr>
        <w:t>emergency</w:t>
      </w:r>
      <w:r>
        <w:rPr>
          <w:spacing w:val="-1"/>
          <w:sz w:val="22"/>
        </w:rPr>
        <w:t> </w:t>
      </w:r>
      <w:r>
        <w:rPr>
          <w:sz w:val="22"/>
        </w:rPr>
        <w:t>funding</w:t>
      </w:r>
      <w:r>
        <w:rPr>
          <w:spacing w:val="-1"/>
          <w:sz w:val="22"/>
        </w:rPr>
        <w:t> </w:t>
      </w:r>
      <w:r>
        <w:rPr>
          <w:sz w:val="22"/>
        </w:rPr>
        <w:t>that</w:t>
      </w:r>
      <w:r>
        <w:rPr>
          <w:spacing w:val="-1"/>
          <w:sz w:val="22"/>
        </w:rPr>
        <w:t> </w:t>
      </w:r>
      <w:r>
        <w:rPr>
          <w:sz w:val="22"/>
        </w:rPr>
        <w:t>provides</w:t>
      </w:r>
      <w:r>
        <w:rPr>
          <w:spacing w:val="-1"/>
          <w:sz w:val="22"/>
        </w:rPr>
        <w:t> </w:t>
      </w:r>
      <w:r>
        <w:rPr>
          <w:sz w:val="22"/>
        </w:rPr>
        <w:t>low-interest loans</w:t>
      </w:r>
      <w:r>
        <w:rPr>
          <w:spacing w:val="-1"/>
          <w:sz w:val="22"/>
        </w:rPr>
        <w:t> </w:t>
      </w:r>
      <w:r>
        <w:rPr>
          <w:sz w:val="22"/>
        </w:rPr>
        <w:t>to</w:t>
      </w:r>
      <w:r>
        <w:rPr>
          <w:spacing w:val="-1"/>
          <w:sz w:val="22"/>
        </w:rPr>
        <w:t> </w:t>
      </w:r>
      <w:r>
        <w:rPr>
          <w:sz w:val="22"/>
        </w:rPr>
        <w:t>small</w:t>
      </w:r>
      <w:r>
        <w:rPr>
          <w:spacing w:val="-1"/>
          <w:sz w:val="22"/>
        </w:rPr>
        <w:t> </w:t>
      </w:r>
      <w:r>
        <w:rPr>
          <w:sz w:val="22"/>
        </w:rPr>
        <w:t>businesses.</w:t>
      </w:r>
      <w:r>
        <w:rPr>
          <w:spacing w:val="-1"/>
          <w:sz w:val="22"/>
        </w:rPr>
        <w:t> </w:t>
      </w:r>
      <w:r>
        <w:rPr>
          <w:sz w:val="22"/>
        </w:rPr>
        <w:t>He</w:t>
      </w:r>
      <w:r>
        <w:rPr>
          <w:spacing w:val="-1"/>
          <w:sz w:val="22"/>
        </w:rPr>
        <w:t> </w:t>
      </w:r>
      <w:r>
        <w:rPr>
          <w:sz w:val="22"/>
        </w:rPr>
        <w:t>said</w:t>
      </w:r>
      <w:r>
        <w:rPr>
          <w:spacing w:val="-2"/>
          <w:sz w:val="22"/>
        </w:rPr>
        <w:t> </w:t>
      </w:r>
      <w:r>
        <w:rPr>
          <w:sz w:val="22"/>
        </w:rPr>
        <w:t>self-employed</w:t>
      </w:r>
      <w:r>
        <w:rPr>
          <w:spacing w:val="-1"/>
          <w:sz w:val="22"/>
        </w:rPr>
        <w:t> </w:t>
      </w:r>
      <w:r>
        <w:rPr>
          <w:sz w:val="22"/>
        </w:rPr>
        <w:t>are</w:t>
      </w:r>
      <w:r>
        <w:rPr>
          <w:spacing w:val="-1"/>
          <w:sz w:val="22"/>
        </w:rPr>
        <w:t> </w:t>
      </w:r>
      <w:r>
        <w:rPr>
          <w:sz w:val="22"/>
        </w:rPr>
        <w:t>not</w:t>
      </w:r>
    </w:p>
    <w:p>
      <w:pPr>
        <w:spacing w:after="0"/>
        <w:jc w:val="left"/>
        <w:rPr>
          <w:sz w:val="22"/>
        </w:rPr>
        <w:sectPr>
          <w:headerReference w:type="default" r:id="rId100"/>
          <w:footerReference w:type="default" r:id="rId101"/>
          <w:pgSz w:w="12240" w:h="15840"/>
          <w:pgMar w:header="0" w:footer="1022" w:top="1360" w:bottom="1220" w:left="300" w:right="320"/>
          <w:pgNumType w:start="2"/>
        </w:sectPr>
      </w:pPr>
    </w:p>
    <w:p>
      <w:pPr>
        <w:spacing w:before="80"/>
        <w:ind w:left="1139" w:right="1125" w:firstLine="0"/>
        <w:jc w:val="left"/>
        <w:rPr>
          <w:sz w:val="22"/>
        </w:rPr>
      </w:pPr>
      <w:r>
        <w:rPr>
          <w:sz w:val="22"/>
        </w:rPr>
        <w:t>eligible for unemployment. He said the Legislature currently has 20 bills filed within the last week. He</w:t>
      </w:r>
      <w:r>
        <w:rPr>
          <w:spacing w:val="1"/>
          <w:sz w:val="22"/>
        </w:rPr>
        <w:t> </w:t>
      </w:r>
      <w:r>
        <w:rPr>
          <w:sz w:val="22"/>
        </w:rPr>
        <w:t>said they will release $8,500.00 in emergency funding for the Board of Health to use during this time.</w:t>
      </w:r>
      <w:r>
        <w:rPr>
          <w:spacing w:val="1"/>
          <w:sz w:val="22"/>
        </w:rPr>
        <w:t> </w:t>
      </w:r>
      <w:r>
        <w:rPr>
          <w:sz w:val="22"/>
        </w:rPr>
        <w:t>Chairman Becker stated the town will put links to the website where small businesses can get</w:t>
      </w:r>
      <w:r>
        <w:rPr>
          <w:spacing w:val="1"/>
          <w:sz w:val="22"/>
        </w:rPr>
        <w:t> </w:t>
      </w:r>
      <w:r>
        <w:rPr>
          <w:sz w:val="22"/>
        </w:rPr>
        <w:t>information on the low-interest loans. Selectman Kontoes asked if the State will make the shelter in</w:t>
      </w:r>
      <w:r>
        <w:rPr>
          <w:spacing w:val="1"/>
          <w:sz w:val="22"/>
        </w:rPr>
        <w:t> </w:t>
      </w:r>
      <w:r>
        <w:rPr>
          <w:sz w:val="22"/>
        </w:rPr>
        <w:t>place mandatory. Representative McKenna stated he believes this is as far as the Governor is going to</w:t>
      </w:r>
      <w:r>
        <w:rPr>
          <w:spacing w:val="1"/>
          <w:sz w:val="22"/>
        </w:rPr>
        <w:t> </w:t>
      </w:r>
      <w:r>
        <w:rPr>
          <w:sz w:val="22"/>
        </w:rPr>
        <w:t>go. He said this could change but from the conversations, he been in with him he is not looking to make</w:t>
      </w:r>
      <w:r>
        <w:rPr>
          <w:spacing w:val="1"/>
          <w:sz w:val="22"/>
        </w:rPr>
        <w:t> </w:t>
      </w:r>
      <w:r>
        <w:rPr>
          <w:sz w:val="22"/>
        </w:rPr>
        <w:t>it mandatory. Selectman Jolda asked if the Department of Education has issued any information</w:t>
      </w:r>
      <w:r>
        <w:rPr>
          <w:spacing w:val="1"/>
          <w:sz w:val="22"/>
        </w:rPr>
        <w:t> </w:t>
      </w:r>
      <w:r>
        <w:rPr>
          <w:sz w:val="22"/>
        </w:rPr>
        <w:t>regarding the remainder of the school year. Representative McKenna stated he received an email before</w:t>
      </w:r>
      <w:r>
        <w:rPr>
          <w:spacing w:val="-48"/>
          <w:sz w:val="22"/>
        </w:rPr>
        <w:t> </w:t>
      </w:r>
      <w:r>
        <w:rPr>
          <w:sz w:val="22"/>
        </w:rPr>
        <w:t>the meeting but did not have time to read it. He said he will forward that email to the Board. He said he</w:t>
      </w:r>
      <w:r>
        <w:rPr>
          <w:spacing w:val="1"/>
          <w:sz w:val="22"/>
        </w:rPr>
        <w:t> </w:t>
      </w:r>
      <w:r>
        <w:rPr>
          <w:sz w:val="22"/>
        </w:rPr>
        <w:t>was aware that the school year will not continue beyond June. Chairman Becker stated the information</w:t>
      </w:r>
      <w:r>
        <w:rPr>
          <w:spacing w:val="1"/>
          <w:sz w:val="22"/>
        </w:rPr>
        <w:t> </w:t>
      </w:r>
      <w:r>
        <w:rPr>
          <w:sz w:val="22"/>
        </w:rPr>
        <w:t>provided should be taken seriously. He said the Board will continue to meet via conference call. He</w:t>
      </w:r>
      <w:r>
        <w:rPr>
          <w:spacing w:val="1"/>
          <w:sz w:val="22"/>
        </w:rPr>
        <w:t> </w:t>
      </w:r>
      <w:r>
        <w:rPr>
          <w:sz w:val="22"/>
        </w:rPr>
        <w:t>advised residents not to leave their house and to continue social distancing. He advised the resident to</w:t>
      </w:r>
      <w:r>
        <w:rPr>
          <w:spacing w:val="1"/>
          <w:sz w:val="22"/>
        </w:rPr>
        <w:t> </w:t>
      </w:r>
      <w:r>
        <w:rPr>
          <w:sz w:val="22"/>
        </w:rPr>
        <w:t>stay away from elderly relatives to keep them safe. Mr. McAuliffe stated there are currently four</w:t>
      </w:r>
      <w:r>
        <w:rPr>
          <w:spacing w:val="1"/>
          <w:sz w:val="22"/>
        </w:rPr>
        <w:t> </w:t>
      </w:r>
      <w:r>
        <w:rPr>
          <w:sz w:val="22"/>
        </w:rPr>
        <w:t>confirmed cases of the COVID-19 virus in Webster. He stated they are all in one family and are currently</w:t>
      </w:r>
      <w:r>
        <w:rPr>
          <w:spacing w:val="1"/>
          <w:sz w:val="22"/>
        </w:rPr>
        <w:t> </w:t>
      </w:r>
      <w:r>
        <w:rPr>
          <w:sz w:val="22"/>
        </w:rPr>
        <w:t>being quarantined. He stated Town Hall offices are closed and employees are working remotely from</w:t>
      </w:r>
      <w:r>
        <w:rPr>
          <w:spacing w:val="1"/>
          <w:sz w:val="22"/>
        </w:rPr>
        <w:t> </w:t>
      </w:r>
      <w:r>
        <w:rPr>
          <w:sz w:val="22"/>
        </w:rPr>
        <w:t>home.</w:t>
      </w:r>
    </w:p>
    <w:p>
      <w:pPr>
        <w:pStyle w:val="BodyText"/>
        <w:rPr>
          <w:sz w:val="26"/>
        </w:rPr>
      </w:pPr>
    </w:p>
    <w:p>
      <w:pPr>
        <w:spacing w:before="220"/>
        <w:ind w:left="1139" w:right="0" w:firstLine="0"/>
        <w:jc w:val="left"/>
        <w:rPr>
          <w:sz w:val="22"/>
        </w:rPr>
      </w:pPr>
      <w:r>
        <w:rPr>
          <w:sz w:val="22"/>
        </w:rPr>
        <w:t>Ed</w:t>
      </w:r>
      <w:r>
        <w:rPr>
          <w:spacing w:val="-2"/>
          <w:sz w:val="22"/>
        </w:rPr>
        <w:t> </w:t>
      </w:r>
      <w:r>
        <w:rPr>
          <w:sz w:val="22"/>
        </w:rPr>
        <w:t>Moore,</w:t>
      </w:r>
      <w:r>
        <w:rPr>
          <w:spacing w:val="-1"/>
          <w:sz w:val="22"/>
        </w:rPr>
        <w:t> </w:t>
      </w:r>
      <w:r>
        <w:rPr>
          <w:sz w:val="22"/>
        </w:rPr>
        <w:t>Representative</w:t>
      </w:r>
      <w:r>
        <w:rPr>
          <w:spacing w:val="-1"/>
          <w:sz w:val="22"/>
        </w:rPr>
        <w:t> </w:t>
      </w:r>
      <w:r>
        <w:rPr>
          <w:sz w:val="22"/>
        </w:rPr>
        <w:t>McKenna,</w:t>
      </w:r>
      <w:r>
        <w:rPr>
          <w:spacing w:val="-1"/>
          <w:sz w:val="22"/>
        </w:rPr>
        <w:t> </w:t>
      </w:r>
      <w:r>
        <w:rPr>
          <w:sz w:val="22"/>
        </w:rPr>
        <w:t>and</w:t>
      </w:r>
      <w:r>
        <w:rPr>
          <w:spacing w:val="-1"/>
          <w:sz w:val="22"/>
        </w:rPr>
        <w:t> </w:t>
      </w:r>
      <w:r>
        <w:rPr>
          <w:sz w:val="22"/>
        </w:rPr>
        <w:t>Jennifer</w:t>
      </w:r>
      <w:r>
        <w:rPr>
          <w:spacing w:val="-1"/>
          <w:sz w:val="22"/>
        </w:rPr>
        <w:t> </w:t>
      </w:r>
      <w:r>
        <w:rPr>
          <w:sz w:val="22"/>
        </w:rPr>
        <w:t>Sullivan</w:t>
      </w:r>
      <w:r>
        <w:rPr>
          <w:spacing w:val="-1"/>
          <w:sz w:val="22"/>
        </w:rPr>
        <w:t> </w:t>
      </w:r>
      <w:r>
        <w:rPr>
          <w:sz w:val="22"/>
        </w:rPr>
        <w:t>left the</w:t>
      </w:r>
      <w:r>
        <w:rPr>
          <w:spacing w:val="-1"/>
          <w:sz w:val="22"/>
        </w:rPr>
        <w:t> </w:t>
      </w:r>
      <w:r>
        <w:rPr>
          <w:sz w:val="22"/>
        </w:rPr>
        <w:t>meeting.</w:t>
      </w:r>
    </w:p>
    <w:p>
      <w:pPr>
        <w:pStyle w:val="BodyText"/>
        <w:rPr>
          <w:sz w:val="22"/>
        </w:rPr>
      </w:pPr>
    </w:p>
    <w:p>
      <w:pPr>
        <w:spacing w:before="0"/>
        <w:ind w:left="1140" w:right="1351" w:hanging="1"/>
        <w:jc w:val="left"/>
        <w:rPr>
          <w:sz w:val="22"/>
        </w:rPr>
      </w:pPr>
      <w:r>
        <w:rPr>
          <w:b/>
          <w:sz w:val="22"/>
          <w:u w:val="single"/>
        </w:rPr>
        <w:t>REVIEW AND APPROVE BOND RESULTS: </w:t>
      </w:r>
      <w:r>
        <w:rPr>
          <w:sz w:val="22"/>
        </w:rPr>
        <w:t>Mr. McAuliffe stated the town refinanced the bonds for the</w:t>
      </w:r>
      <w:r>
        <w:rPr>
          <w:spacing w:val="1"/>
          <w:sz w:val="22"/>
        </w:rPr>
        <w:t> </w:t>
      </w:r>
      <w:r>
        <w:rPr>
          <w:sz w:val="22"/>
        </w:rPr>
        <w:t>Town</w:t>
      </w:r>
      <w:r>
        <w:rPr>
          <w:spacing w:val="-2"/>
          <w:sz w:val="22"/>
        </w:rPr>
        <w:t> </w:t>
      </w:r>
      <w:r>
        <w:rPr>
          <w:sz w:val="22"/>
        </w:rPr>
        <w:t>Hal</w:t>
      </w:r>
      <w:r>
        <w:rPr>
          <w:spacing w:val="-1"/>
          <w:sz w:val="22"/>
        </w:rPr>
        <w:t> </w:t>
      </w:r>
      <w:r>
        <w:rPr>
          <w:sz w:val="22"/>
        </w:rPr>
        <w:t>heating</w:t>
      </w:r>
      <w:r>
        <w:rPr>
          <w:spacing w:val="-1"/>
          <w:sz w:val="22"/>
        </w:rPr>
        <w:t> </w:t>
      </w:r>
      <w:r>
        <w:rPr>
          <w:sz w:val="22"/>
        </w:rPr>
        <w:t>system,</w:t>
      </w:r>
      <w:r>
        <w:rPr>
          <w:spacing w:val="-2"/>
          <w:sz w:val="22"/>
        </w:rPr>
        <w:t> </w:t>
      </w:r>
      <w:r>
        <w:rPr>
          <w:sz w:val="22"/>
        </w:rPr>
        <w:t>Highway</w:t>
      </w:r>
      <w:r>
        <w:rPr>
          <w:spacing w:val="-1"/>
          <w:sz w:val="22"/>
        </w:rPr>
        <w:t> </w:t>
      </w:r>
      <w:r>
        <w:rPr>
          <w:sz w:val="22"/>
        </w:rPr>
        <w:t>Department</w:t>
      </w:r>
      <w:r>
        <w:rPr>
          <w:spacing w:val="-1"/>
          <w:sz w:val="22"/>
        </w:rPr>
        <w:t> </w:t>
      </w:r>
      <w:r>
        <w:rPr>
          <w:sz w:val="22"/>
        </w:rPr>
        <w:t>vehicles, Fire</w:t>
      </w:r>
      <w:r>
        <w:rPr>
          <w:spacing w:val="-2"/>
          <w:sz w:val="22"/>
        </w:rPr>
        <w:t> </w:t>
      </w:r>
      <w:r>
        <w:rPr>
          <w:sz w:val="22"/>
        </w:rPr>
        <w:t>Department</w:t>
      </w:r>
      <w:r>
        <w:rPr>
          <w:spacing w:val="-1"/>
          <w:sz w:val="22"/>
        </w:rPr>
        <w:t> </w:t>
      </w:r>
      <w:r>
        <w:rPr>
          <w:sz w:val="22"/>
        </w:rPr>
        <w:t>equipment, and</w:t>
      </w:r>
      <w:r>
        <w:rPr>
          <w:spacing w:val="-2"/>
          <w:sz w:val="22"/>
        </w:rPr>
        <w:t> </w:t>
      </w:r>
      <w:r>
        <w:rPr>
          <w:sz w:val="22"/>
        </w:rPr>
        <w:t>permanent</w:t>
      </w:r>
      <w:r>
        <w:rPr>
          <w:spacing w:val="-46"/>
          <w:sz w:val="22"/>
        </w:rPr>
        <w:t> </w:t>
      </w:r>
      <w:r>
        <w:rPr>
          <w:sz w:val="22"/>
        </w:rPr>
        <w:t>borrowing</w:t>
      </w:r>
      <w:r>
        <w:rPr>
          <w:spacing w:val="-1"/>
          <w:sz w:val="22"/>
        </w:rPr>
        <w:t> </w:t>
      </w:r>
      <w:r>
        <w:rPr>
          <w:sz w:val="22"/>
        </w:rPr>
        <w:t>for</w:t>
      </w:r>
      <w:r>
        <w:rPr>
          <w:spacing w:val="-2"/>
          <w:sz w:val="22"/>
        </w:rPr>
        <w:t> </w:t>
      </w:r>
      <w:r>
        <w:rPr>
          <w:sz w:val="22"/>
        </w:rPr>
        <w:t>the</w:t>
      </w:r>
      <w:r>
        <w:rPr>
          <w:spacing w:val="-1"/>
          <w:sz w:val="22"/>
        </w:rPr>
        <w:t> </w:t>
      </w:r>
      <w:r>
        <w:rPr>
          <w:sz w:val="22"/>
        </w:rPr>
        <w:t>water filtration</w:t>
      </w:r>
      <w:r>
        <w:rPr>
          <w:spacing w:val="-1"/>
          <w:sz w:val="22"/>
        </w:rPr>
        <w:t> </w:t>
      </w:r>
      <w:r>
        <w:rPr>
          <w:sz w:val="22"/>
        </w:rPr>
        <w:t>plant.</w:t>
      </w:r>
    </w:p>
    <w:p>
      <w:pPr>
        <w:pStyle w:val="BodyText"/>
        <w:spacing w:before="12"/>
        <w:rPr>
          <w:sz w:val="21"/>
        </w:rPr>
      </w:pPr>
    </w:p>
    <w:p>
      <w:pPr>
        <w:spacing w:before="0"/>
        <w:ind w:left="1140" w:right="1135" w:firstLine="0"/>
        <w:jc w:val="left"/>
        <w:rPr>
          <w:b/>
          <w:sz w:val="22"/>
        </w:rPr>
      </w:pPr>
      <w:r>
        <w:rPr>
          <w:b/>
          <w:sz w:val="22"/>
        </w:rPr>
        <w:t>Motion by Selectman Jolda, seconded by Selectman Bourque, I, the Clerk of the Board of Selectmen of</w:t>
      </w:r>
      <w:r>
        <w:rPr>
          <w:b/>
          <w:spacing w:val="-48"/>
          <w:sz w:val="22"/>
        </w:rPr>
        <w:t> </w:t>
      </w:r>
      <w:r>
        <w:rPr>
          <w:b/>
          <w:sz w:val="22"/>
        </w:rPr>
        <w:t>the Town of Webster‎, Massachusetts (the “Town”), certify that at a meeting of the board held March</w:t>
      </w:r>
      <w:r>
        <w:rPr>
          <w:b/>
          <w:spacing w:val="1"/>
          <w:sz w:val="22"/>
        </w:rPr>
        <w:t> </w:t>
      </w:r>
      <w:r>
        <w:rPr>
          <w:b/>
          <w:sz w:val="22"/>
        </w:rPr>
        <w:t>23, 2020, of which meeting all members of the board were duly notified and at which a quorum was</w:t>
      </w:r>
      <w:r>
        <w:rPr>
          <w:b/>
          <w:spacing w:val="1"/>
          <w:sz w:val="22"/>
        </w:rPr>
        <w:t> </w:t>
      </w:r>
      <w:r>
        <w:rPr>
          <w:b/>
          <w:sz w:val="22"/>
        </w:rPr>
        <w:t>present, the following votes were unanimously passed, all of which appear upon the official record of</w:t>
      </w:r>
      <w:r>
        <w:rPr>
          <w:b/>
          <w:spacing w:val="1"/>
          <w:sz w:val="22"/>
        </w:rPr>
        <w:t> </w:t>
      </w:r>
      <w:r>
        <w:rPr>
          <w:b/>
          <w:sz w:val="22"/>
        </w:rPr>
        <w:t>the board</w:t>
      </w:r>
      <w:r>
        <w:rPr>
          <w:b/>
          <w:spacing w:val="-1"/>
          <w:sz w:val="22"/>
        </w:rPr>
        <w:t> </w:t>
      </w:r>
      <w:r>
        <w:rPr>
          <w:b/>
          <w:sz w:val="22"/>
        </w:rPr>
        <w:t>in my</w:t>
      </w:r>
      <w:r>
        <w:rPr>
          <w:b/>
          <w:spacing w:val="-1"/>
          <w:sz w:val="22"/>
        </w:rPr>
        <w:t> </w:t>
      </w:r>
      <w:r>
        <w:rPr>
          <w:b/>
          <w:sz w:val="22"/>
        </w:rPr>
        <w:t>custody:</w:t>
      </w:r>
    </w:p>
    <w:p>
      <w:pPr>
        <w:spacing w:before="0"/>
        <w:ind w:left="1140" w:right="1140" w:firstLine="0"/>
        <w:jc w:val="left"/>
        <w:rPr>
          <w:b/>
          <w:sz w:val="22"/>
        </w:rPr>
      </w:pPr>
      <w:r>
        <w:rPr>
          <w:b/>
          <w:sz w:val="22"/>
          <w:u w:val="single"/>
        </w:rPr>
        <w:t>Voted</w:t>
      </w:r>
      <w:r>
        <w:rPr>
          <w:b/>
          <w:sz w:val="22"/>
        </w:rPr>
        <w:t>:</w:t>
      </w:r>
      <w:r>
        <w:rPr>
          <w:b/>
          <w:spacing w:val="1"/>
          <w:sz w:val="22"/>
        </w:rPr>
        <w:t> </w:t>
      </w:r>
      <w:r>
        <w:rPr>
          <w:b/>
          <w:sz w:val="22"/>
        </w:rPr>
        <w:t>That in order to reduce interest costs, the Treasurer is authorized to issue refunding bonds, at</w:t>
      </w:r>
      <w:r>
        <w:rPr>
          <w:b/>
          <w:spacing w:val="1"/>
          <w:sz w:val="22"/>
        </w:rPr>
        <w:t> </w:t>
      </w:r>
      <w:r>
        <w:rPr>
          <w:b/>
          <w:sz w:val="22"/>
        </w:rPr>
        <w:t>one time or from time to time, pursuant to Chapter 44, Section 21A of the General Laws, or pursuant</w:t>
      </w:r>
      <w:r>
        <w:rPr>
          <w:b/>
          <w:spacing w:val="1"/>
          <w:sz w:val="22"/>
        </w:rPr>
        <w:t> </w:t>
      </w:r>
      <w:r>
        <w:rPr>
          <w:b/>
          <w:sz w:val="22"/>
        </w:rPr>
        <w:t>to any other enabling authority, to refund all or a portion of the Town’s $10,576,000 General</w:t>
      </w:r>
      <w:r>
        <w:rPr>
          <w:b/>
          <w:spacing w:val="1"/>
          <w:sz w:val="22"/>
        </w:rPr>
        <w:t> </w:t>
      </w:r>
      <w:r>
        <w:rPr>
          <w:b/>
          <w:sz w:val="22"/>
        </w:rPr>
        <w:t>Obligation Bonds dated March 1, 2007, maturing on and after March 1, 2021, (collectively, the</w:t>
      </w:r>
      <w:r>
        <w:rPr>
          <w:b/>
          <w:spacing w:val="1"/>
          <w:sz w:val="22"/>
        </w:rPr>
        <w:t> </w:t>
      </w:r>
      <w:r>
        <w:rPr>
          <w:b/>
          <w:sz w:val="22"/>
        </w:rPr>
        <w:t>“Refunded</w:t>
      </w:r>
      <w:r>
        <w:rPr>
          <w:b/>
          <w:spacing w:val="-2"/>
          <w:sz w:val="22"/>
        </w:rPr>
        <w:t> </w:t>
      </w:r>
      <w:r>
        <w:rPr>
          <w:b/>
          <w:sz w:val="22"/>
        </w:rPr>
        <w:t>Bonds”) and</w:t>
      </w:r>
      <w:r>
        <w:rPr>
          <w:b/>
          <w:spacing w:val="-1"/>
          <w:sz w:val="22"/>
        </w:rPr>
        <w:t> </w:t>
      </w:r>
      <w:r>
        <w:rPr>
          <w:b/>
          <w:sz w:val="22"/>
        </w:rPr>
        <w:t>that the proceeds</w:t>
      </w:r>
      <w:r>
        <w:rPr>
          <w:b/>
          <w:spacing w:val="-1"/>
          <w:sz w:val="22"/>
        </w:rPr>
        <w:t> </w:t>
      </w:r>
      <w:r>
        <w:rPr>
          <w:b/>
          <w:sz w:val="22"/>
        </w:rPr>
        <w:t>of any</w:t>
      </w:r>
      <w:r>
        <w:rPr>
          <w:b/>
          <w:spacing w:val="-1"/>
          <w:sz w:val="22"/>
        </w:rPr>
        <w:t> </w:t>
      </w:r>
      <w:r>
        <w:rPr>
          <w:b/>
          <w:sz w:val="22"/>
        </w:rPr>
        <w:t>refunding</w:t>
      </w:r>
      <w:r>
        <w:rPr>
          <w:b/>
          <w:spacing w:val="-1"/>
          <w:sz w:val="22"/>
        </w:rPr>
        <w:t> </w:t>
      </w:r>
      <w:r>
        <w:rPr>
          <w:b/>
          <w:sz w:val="22"/>
        </w:rPr>
        <w:t>bonds issued</w:t>
      </w:r>
      <w:r>
        <w:rPr>
          <w:b/>
          <w:spacing w:val="-1"/>
          <w:sz w:val="22"/>
        </w:rPr>
        <w:t> </w:t>
      </w:r>
      <w:r>
        <w:rPr>
          <w:b/>
          <w:sz w:val="22"/>
        </w:rPr>
        <w:t>pursuant to this</w:t>
      </w:r>
      <w:r>
        <w:rPr>
          <w:b/>
          <w:spacing w:val="-1"/>
          <w:sz w:val="22"/>
        </w:rPr>
        <w:t> </w:t>
      </w:r>
      <w:r>
        <w:rPr>
          <w:b/>
          <w:sz w:val="22"/>
        </w:rPr>
        <w:t>vote</w:t>
      </w:r>
      <w:r>
        <w:rPr>
          <w:b/>
          <w:spacing w:val="-1"/>
          <w:sz w:val="22"/>
        </w:rPr>
        <w:t> </w:t>
      </w:r>
      <w:r>
        <w:rPr>
          <w:b/>
          <w:sz w:val="22"/>
        </w:rPr>
        <w:t>shall</w:t>
      </w:r>
      <w:r>
        <w:rPr>
          <w:b/>
          <w:spacing w:val="-2"/>
          <w:sz w:val="22"/>
        </w:rPr>
        <w:t> </w:t>
      </w:r>
      <w:r>
        <w:rPr>
          <w:b/>
          <w:sz w:val="22"/>
        </w:rPr>
        <w:t>be</w:t>
      </w:r>
      <w:r>
        <w:rPr>
          <w:b/>
          <w:spacing w:val="-46"/>
          <w:sz w:val="22"/>
        </w:rPr>
        <w:t> </w:t>
      </w:r>
      <w:r>
        <w:rPr>
          <w:b/>
          <w:sz w:val="22"/>
        </w:rPr>
        <w:t>used to pay the principal, redemption premium and interest on the Refunded Bonds and costs of</w:t>
      </w:r>
      <w:r>
        <w:rPr>
          <w:b/>
          <w:spacing w:val="1"/>
          <w:sz w:val="22"/>
        </w:rPr>
        <w:t> </w:t>
      </w:r>
      <w:r>
        <w:rPr>
          <w:b/>
          <w:sz w:val="22"/>
        </w:rPr>
        <w:t>issuance of</w:t>
      </w:r>
      <w:r>
        <w:rPr>
          <w:b/>
          <w:spacing w:val="-1"/>
          <w:sz w:val="22"/>
        </w:rPr>
        <w:t> </w:t>
      </w:r>
      <w:r>
        <w:rPr>
          <w:b/>
          <w:sz w:val="22"/>
        </w:rPr>
        <w:t>the refunding</w:t>
      </w:r>
      <w:r>
        <w:rPr>
          <w:b/>
          <w:spacing w:val="-1"/>
          <w:sz w:val="22"/>
        </w:rPr>
        <w:t> </w:t>
      </w:r>
      <w:r>
        <w:rPr>
          <w:b/>
          <w:sz w:val="22"/>
        </w:rPr>
        <w:t>bonds.</w:t>
      </w:r>
    </w:p>
    <w:p>
      <w:pPr>
        <w:spacing w:before="0"/>
        <w:ind w:left="1140" w:right="1230" w:hanging="1"/>
        <w:jc w:val="left"/>
        <w:rPr>
          <w:b/>
          <w:sz w:val="22"/>
        </w:rPr>
      </w:pPr>
      <w:r>
        <w:rPr>
          <w:b/>
          <w:sz w:val="22"/>
          <w:u w:val="single"/>
        </w:rPr>
        <w:t>Further Voted</w:t>
      </w:r>
      <w:r>
        <w:rPr>
          <w:b/>
          <w:sz w:val="22"/>
        </w:rPr>
        <w:t>:</w:t>
      </w:r>
      <w:r>
        <w:rPr>
          <w:b/>
          <w:spacing w:val="1"/>
          <w:sz w:val="22"/>
        </w:rPr>
        <w:t> </w:t>
      </w:r>
      <w:r>
        <w:rPr>
          <w:b/>
          <w:sz w:val="22"/>
        </w:rPr>
        <w:t>that the sale of the $4,305,000 General Obligation State Qualified Municipal Purpose</w:t>
      </w:r>
      <w:r>
        <w:rPr>
          <w:b/>
          <w:spacing w:val="1"/>
          <w:sz w:val="22"/>
        </w:rPr>
        <w:t> </w:t>
      </w:r>
      <w:r>
        <w:rPr>
          <w:b/>
          <w:sz w:val="22"/>
        </w:rPr>
        <w:t>Loan of 2020 Bonds of the Town dated April 3, 2020 (the “Bonds”), to Piper Sandler &amp; Co. at the price</w:t>
      </w:r>
      <w:r>
        <w:rPr>
          <w:b/>
          <w:spacing w:val="-48"/>
          <w:sz w:val="22"/>
        </w:rPr>
        <w:t> </w:t>
      </w:r>
      <w:r>
        <w:rPr>
          <w:b/>
          <w:sz w:val="22"/>
        </w:rPr>
        <w:t>of $4,531,460.90 and accrued interest, if any, is hereby approved and confirmed.</w:t>
      </w:r>
      <w:r>
        <w:rPr>
          <w:b/>
          <w:spacing w:val="1"/>
          <w:sz w:val="22"/>
        </w:rPr>
        <w:t> </w:t>
      </w:r>
      <w:r>
        <w:rPr>
          <w:b/>
          <w:sz w:val="22"/>
        </w:rPr>
        <w:t>The Bonds shall be</w:t>
      </w:r>
      <w:r>
        <w:rPr>
          <w:b/>
          <w:spacing w:val="1"/>
          <w:sz w:val="22"/>
        </w:rPr>
        <w:t> </w:t>
      </w:r>
      <w:r>
        <w:rPr>
          <w:b/>
          <w:sz w:val="22"/>
        </w:rPr>
        <w:t>payable on March 1 of the years and in the principal amounts and bear interest at the respective</w:t>
      </w:r>
      <w:r>
        <w:rPr>
          <w:b/>
          <w:spacing w:val="1"/>
          <w:sz w:val="22"/>
        </w:rPr>
        <w:t> </w:t>
      </w:r>
      <w:r>
        <w:rPr>
          <w:b/>
          <w:sz w:val="22"/>
        </w:rPr>
        <w:t>rates,</w:t>
      </w:r>
      <w:r>
        <w:rPr>
          <w:b/>
          <w:spacing w:val="-1"/>
          <w:sz w:val="22"/>
        </w:rPr>
        <w:t> </w:t>
      </w:r>
      <w:r>
        <w:rPr>
          <w:b/>
          <w:sz w:val="22"/>
        </w:rPr>
        <w:t>as follows:</w:t>
      </w:r>
    </w:p>
    <w:tbl>
      <w:tblPr>
        <w:tblW w:w="0" w:type="auto"/>
        <w:jc w:val="left"/>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8"/>
        <w:gridCol w:w="1754"/>
        <w:gridCol w:w="1504"/>
        <w:gridCol w:w="1420"/>
        <w:gridCol w:w="1752"/>
        <w:gridCol w:w="1130"/>
      </w:tblGrid>
      <w:tr>
        <w:trPr>
          <w:trHeight w:val="671" w:hRule="atLeast"/>
        </w:trPr>
        <w:tc>
          <w:tcPr>
            <w:tcW w:w="1048" w:type="dxa"/>
          </w:tcPr>
          <w:p>
            <w:pPr>
              <w:pStyle w:val="TableParagraph"/>
              <w:jc w:val="left"/>
              <w:rPr>
                <w:rFonts w:ascii="Calibri"/>
                <w:b/>
                <w:sz w:val="22"/>
              </w:rPr>
            </w:pPr>
          </w:p>
          <w:p>
            <w:pPr>
              <w:pStyle w:val="TableParagraph"/>
              <w:ind w:left="50"/>
              <w:jc w:val="left"/>
              <w:rPr>
                <w:rFonts w:ascii="Calibri"/>
                <w:b/>
                <w:sz w:val="22"/>
              </w:rPr>
            </w:pPr>
            <w:r>
              <w:rPr>
                <w:rFonts w:ascii="Calibri"/>
                <w:b/>
                <w:sz w:val="22"/>
                <w:u w:val="single"/>
              </w:rPr>
              <w:t>Year</w:t>
            </w:r>
          </w:p>
        </w:tc>
        <w:tc>
          <w:tcPr>
            <w:tcW w:w="1754" w:type="dxa"/>
          </w:tcPr>
          <w:p>
            <w:pPr>
              <w:pStyle w:val="TableParagraph"/>
              <w:jc w:val="left"/>
              <w:rPr>
                <w:rFonts w:ascii="Calibri"/>
                <w:b/>
                <w:sz w:val="22"/>
              </w:rPr>
            </w:pPr>
          </w:p>
          <w:p>
            <w:pPr>
              <w:pStyle w:val="TableParagraph"/>
              <w:ind w:left="552"/>
              <w:jc w:val="left"/>
              <w:rPr>
                <w:rFonts w:ascii="Calibri"/>
                <w:b/>
                <w:sz w:val="22"/>
              </w:rPr>
            </w:pPr>
            <w:r>
              <w:rPr>
                <w:rFonts w:ascii="Calibri"/>
                <w:b/>
                <w:sz w:val="22"/>
                <w:u w:val="single"/>
              </w:rPr>
              <w:t>Amount</w:t>
            </w:r>
          </w:p>
        </w:tc>
        <w:tc>
          <w:tcPr>
            <w:tcW w:w="1504" w:type="dxa"/>
          </w:tcPr>
          <w:p>
            <w:pPr>
              <w:pStyle w:val="TableParagraph"/>
              <w:ind w:left="365"/>
              <w:jc w:val="left"/>
              <w:rPr>
                <w:rFonts w:ascii="Calibri"/>
                <w:b/>
                <w:sz w:val="22"/>
              </w:rPr>
            </w:pPr>
            <w:r>
              <w:rPr>
                <w:rFonts w:ascii="Calibri"/>
                <w:b/>
                <w:sz w:val="22"/>
              </w:rPr>
              <w:t>Interest</w:t>
            </w:r>
          </w:p>
          <w:p>
            <w:pPr>
              <w:pStyle w:val="TableParagraph"/>
              <w:ind w:left="365"/>
              <w:jc w:val="left"/>
              <w:rPr>
                <w:rFonts w:ascii="Calibri"/>
                <w:b/>
                <w:sz w:val="22"/>
              </w:rPr>
            </w:pPr>
            <w:r>
              <w:rPr>
                <w:rFonts w:ascii="Times New Roman"/>
                <w:sz w:val="22"/>
                <w:u w:val="single"/>
              </w:rPr>
              <w:t>  </w:t>
            </w:r>
            <w:r>
              <w:rPr>
                <w:rFonts w:ascii="Times New Roman"/>
                <w:spacing w:val="-16"/>
                <w:sz w:val="22"/>
                <w:u w:val="single"/>
              </w:rPr>
              <w:t> </w:t>
            </w:r>
            <w:r>
              <w:rPr>
                <w:rFonts w:ascii="Calibri"/>
                <w:b/>
                <w:sz w:val="22"/>
                <w:u w:val="single"/>
              </w:rPr>
              <w:t>Rate</w:t>
            </w:r>
          </w:p>
        </w:tc>
        <w:tc>
          <w:tcPr>
            <w:tcW w:w="1420" w:type="dxa"/>
          </w:tcPr>
          <w:p>
            <w:pPr>
              <w:pStyle w:val="TableParagraph"/>
              <w:jc w:val="left"/>
              <w:rPr>
                <w:rFonts w:ascii="Calibri"/>
                <w:b/>
                <w:sz w:val="22"/>
              </w:rPr>
            </w:pPr>
          </w:p>
          <w:p>
            <w:pPr>
              <w:pStyle w:val="TableParagraph"/>
              <w:ind w:left="424"/>
              <w:jc w:val="left"/>
              <w:rPr>
                <w:rFonts w:ascii="Calibri"/>
                <w:b/>
                <w:sz w:val="22"/>
              </w:rPr>
            </w:pPr>
            <w:r>
              <w:rPr>
                <w:rFonts w:ascii="Calibri"/>
                <w:b/>
                <w:sz w:val="22"/>
                <w:u w:val="single"/>
              </w:rPr>
              <w:t>Year</w:t>
            </w:r>
          </w:p>
        </w:tc>
        <w:tc>
          <w:tcPr>
            <w:tcW w:w="1752" w:type="dxa"/>
          </w:tcPr>
          <w:p>
            <w:pPr>
              <w:pStyle w:val="TableParagraph"/>
              <w:jc w:val="left"/>
              <w:rPr>
                <w:rFonts w:ascii="Calibri"/>
                <w:b/>
                <w:sz w:val="22"/>
              </w:rPr>
            </w:pPr>
          </w:p>
          <w:p>
            <w:pPr>
              <w:pStyle w:val="TableParagraph"/>
              <w:ind w:left="554"/>
              <w:jc w:val="left"/>
              <w:rPr>
                <w:rFonts w:ascii="Calibri"/>
                <w:b/>
                <w:sz w:val="22"/>
              </w:rPr>
            </w:pPr>
            <w:r>
              <w:rPr>
                <w:rFonts w:ascii="Calibri"/>
                <w:b/>
                <w:sz w:val="22"/>
                <w:u w:val="single"/>
              </w:rPr>
              <w:t>Amount</w:t>
            </w:r>
          </w:p>
        </w:tc>
        <w:tc>
          <w:tcPr>
            <w:tcW w:w="1130" w:type="dxa"/>
          </w:tcPr>
          <w:p>
            <w:pPr>
              <w:pStyle w:val="TableParagraph"/>
              <w:ind w:left="368"/>
              <w:jc w:val="left"/>
              <w:rPr>
                <w:rFonts w:ascii="Calibri"/>
                <w:b/>
                <w:sz w:val="22"/>
              </w:rPr>
            </w:pPr>
            <w:r>
              <w:rPr>
                <w:rFonts w:ascii="Calibri"/>
                <w:b/>
                <w:sz w:val="22"/>
              </w:rPr>
              <w:t>Interest</w:t>
            </w:r>
          </w:p>
          <w:p>
            <w:pPr>
              <w:pStyle w:val="TableParagraph"/>
              <w:ind w:left="368"/>
              <w:jc w:val="left"/>
              <w:rPr>
                <w:rFonts w:ascii="Calibri"/>
                <w:b/>
                <w:sz w:val="22"/>
              </w:rPr>
            </w:pPr>
            <w:r>
              <w:rPr>
                <w:rFonts w:ascii="Times New Roman"/>
                <w:sz w:val="22"/>
                <w:u w:val="single"/>
              </w:rPr>
              <w:t>  </w:t>
            </w:r>
            <w:r>
              <w:rPr>
                <w:rFonts w:ascii="Times New Roman"/>
                <w:spacing w:val="-16"/>
                <w:sz w:val="22"/>
                <w:u w:val="single"/>
              </w:rPr>
              <w:t> </w:t>
            </w:r>
            <w:r>
              <w:rPr>
                <w:rFonts w:ascii="Calibri"/>
                <w:b/>
                <w:sz w:val="22"/>
                <w:u w:val="single"/>
              </w:rPr>
              <w:t>Rate</w:t>
            </w:r>
          </w:p>
        </w:tc>
      </w:tr>
      <w:tr>
        <w:trPr>
          <w:trHeight w:val="402" w:hRule="atLeast"/>
        </w:trPr>
        <w:tc>
          <w:tcPr>
            <w:tcW w:w="1048" w:type="dxa"/>
          </w:tcPr>
          <w:p>
            <w:pPr>
              <w:pStyle w:val="TableParagraph"/>
              <w:spacing w:line="249" w:lineRule="exact" w:before="134"/>
              <w:ind w:left="50"/>
              <w:jc w:val="left"/>
              <w:rPr>
                <w:rFonts w:ascii="Calibri"/>
                <w:b/>
                <w:sz w:val="22"/>
              </w:rPr>
            </w:pPr>
            <w:r>
              <w:rPr>
                <w:rFonts w:ascii="Calibri"/>
                <w:b/>
                <w:sz w:val="22"/>
              </w:rPr>
              <w:t>2021</w:t>
            </w:r>
          </w:p>
        </w:tc>
        <w:tc>
          <w:tcPr>
            <w:tcW w:w="1754" w:type="dxa"/>
          </w:tcPr>
          <w:p>
            <w:pPr>
              <w:pStyle w:val="TableParagraph"/>
              <w:spacing w:line="249" w:lineRule="exact" w:before="134"/>
              <w:ind w:left="553"/>
              <w:jc w:val="left"/>
              <w:rPr>
                <w:rFonts w:ascii="Calibri"/>
                <w:b/>
                <w:sz w:val="22"/>
              </w:rPr>
            </w:pPr>
            <w:r>
              <w:rPr>
                <w:rFonts w:ascii="Calibri"/>
                <w:b/>
                <w:sz w:val="22"/>
              </w:rPr>
              <w:t>$715,000</w:t>
            </w:r>
          </w:p>
        </w:tc>
        <w:tc>
          <w:tcPr>
            <w:tcW w:w="1504" w:type="dxa"/>
          </w:tcPr>
          <w:p>
            <w:pPr>
              <w:pStyle w:val="TableParagraph"/>
              <w:spacing w:line="249" w:lineRule="exact" w:before="134"/>
              <w:ind w:left="365"/>
              <w:jc w:val="left"/>
              <w:rPr>
                <w:rFonts w:ascii="Calibri"/>
                <w:b/>
                <w:sz w:val="22"/>
              </w:rPr>
            </w:pPr>
            <w:r>
              <w:rPr>
                <w:rFonts w:ascii="Calibri"/>
                <w:b/>
                <w:sz w:val="22"/>
              </w:rPr>
              <w:t>5.00%</w:t>
            </w:r>
          </w:p>
        </w:tc>
        <w:tc>
          <w:tcPr>
            <w:tcW w:w="1420" w:type="dxa"/>
          </w:tcPr>
          <w:p>
            <w:pPr>
              <w:pStyle w:val="TableParagraph"/>
              <w:spacing w:line="249" w:lineRule="exact" w:before="134"/>
              <w:ind w:left="424"/>
              <w:jc w:val="left"/>
              <w:rPr>
                <w:rFonts w:ascii="Calibri"/>
                <w:b/>
                <w:sz w:val="22"/>
              </w:rPr>
            </w:pPr>
            <w:r>
              <w:rPr>
                <w:rFonts w:ascii="Calibri"/>
                <w:b/>
                <w:sz w:val="22"/>
              </w:rPr>
              <w:t>2025</w:t>
            </w:r>
          </w:p>
        </w:tc>
        <w:tc>
          <w:tcPr>
            <w:tcW w:w="1752" w:type="dxa"/>
          </w:tcPr>
          <w:p>
            <w:pPr>
              <w:pStyle w:val="TableParagraph"/>
              <w:spacing w:line="249" w:lineRule="exact" w:before="134"/>
              <w:ind w:left="554"/>
              <w:jc w:val="left"/>
              <w:rPr>
                <w:rFonts w:ascii="Calibri"/>
                <w:b/>
                <w:sz w:val="22"/>
              </w:rPr>
            </w:pPr>
            <w:r>
              <w:rPr>
                <w:rFonts w:ascii="Calibri"/>
                <w:b/>
                <w:sz w:val="22"/>
              </w:rPr>
              <w:t>$585,000</w:t>
            </w:r>
          </w:p>
        </w:tc>
        <w:tc>
          <w:tcPr>
            <w:tcW w:w="1130" w:type="dxa"/>
          </w:tcPr>
          <w:p>
            <w:pPr>
              <w:pStyle w:val="TableParagraph"/>
              <w:spacing w:line="249" w:lineRule="exact" w:before="134"/>
              <w:ind w:left="368"/>
              <w:jc w:val="left"/>
              <w:rPr>
                <w:rFonts w:ascii="Calibri"/>
                <w:b/>
                <w:sz w:val="22"/>
              </w:rPr>
            </w:pPr>
            <w:r>
              <w:rPr>
                <w:rFonts w:ascii="Calibri"/>
                <w:b/>
                <w:sz w:val="22"/>
              </w:rPr>
              <w:t>4.00%</w:t>
            </w:r>
          </w:p>
        </w:tc>
      </w:tr>
      <w:tr>
        <w:trPr>
          <w:trHeight w:val="268" w:hRule="atLeast"/>
        </w:trPr>
        <w:tc>
          <w:tcPr>
            <w:tcW w:w="1048" w:type="dxa"/>
          </w:tcPr>
          <w:p>
            <w:pPr>
              <w:pStyle w:val="TableParagraph"/>
              <w:spacing w:line="249" w:lineRule="exact"/>
              <w:ind w:left="50"/>
              <w:jc w:val="left"/>
              <w:rPr>
                <w:rFonts w:ascii="Calibri"/>
                <w:b/>
                <w:sz w:val="22"/>
              </w:rPr>
            </w:pPr>
            <w:r>
              <w:rPr>
                <w:rFonts w:ascii="Calibri"/>
                <w:b/>
                <w:sz w:val="22"/>
              </w:rPr>
              <w:t>2022</w:t>
            </w:r>
          </w:p>
        </w:tc>
        <w:tc>
          <w:tcPr>
            <w:tcW w:w="1754" w:type="dxa"/>
          </w:tcPr>
          <w:p>
            <w:pPr>
              <w:pStyle w:val="TableParagraph"/>
              <w:spacing w:line="249" w:lineRule="exact"/>
              <w:ind w:left="553"/>
              <w:jc w:val="left"/>
              <w:rPr>
                <w:rFonts w:ascii="Calibri"/>
                <w:b/>
                <w:sz w:val="22"/>
              </w:rPr>
            </w:pPr>
            <w:r>
              <w:rPr>
                <w:rFonts w:ascii="Calibri"/>
                <w:b/>
                <w:sz w:val="22"/>
              </w:rPr>
              <w:t>625,000</w:t>
            </w:r>
          </w:p>
        </w:tc>
        <w:tc>
          <w:tcPr>
            <w:tcW w:w="1504" w:type="dxa"/>
          </w:tcPr>
          <w:p>
            <w:pPr>
              <w:pStyle w:val="TableParagraph"/>
              <w:spacing w:line="249" w:lineRule="exact"/>
              <w:ind w:left="365"/>
              <w:jc w:val="left"/>
              <w:rPr>
                <w:rFonts w:ascii="Calibri"/>
                <w:b/>
                <w:sz w:val="22"/>
              </w:rPr>
            </w:pPr>
            <w:r>
              <w:rPr>
                <w:rFonts w:ascii="Calibri"/>
                <w:b/>
                <w:sz w:val="22"/>
              </w:rPr>
              <w:t>5.00</w:t>
            </w:r>
          </w:p>
        </w:tc>
        <w:tc>
          <w:tcPr>
            <w:tcW w:w="1420" w:type="dxa"/>
          </w:tcPr>
          <w:p>
            <w:pPr>
              <w:pStyle w:val="TableParagraph"/>
              <w:spacing w:line="249" w:lineRule="exact"/>
              <w:ind w:left="424"/>
              <w:jc w:val="left"/>
              <w:rPr>
                <w:rFonts w:ascii="Calibri"/>
                <w:b/>
                <w:sz w:val="22"/>
              </w:rPr>
            </w:pPr>
            <w:r>
              <w:rPr>
                <w:rFonts w:ascii="Calibri"/>
                <w:b/>
                <w:sz w:val="22"/>
              </w:rPr>
              <w:t>2026</w:t>
            </w:r>
          </w:p>
        </w:tc>
        <w:tc>
          <w:tcPr>
            <w:tcW w:w="1752" w:type="dxa"/>
          </w:tcPr>
          <w:p>
            <w:pPr>
              <w:pStyle w:val="TableParagraph"/>
              <w:spacing w:line="249" w:lineRule="exact"/>
              <w:ind w:left="554"/>
              <w:jc w:val="left"/>
              <w:rPr>
                <w:rFonts w:ascii="Calibri"/>
                <w:b/>
                <w:sz w:val="22"/>
              </w:rPr>
            </w:pPr>
            <w:r>
              <w:rPr>
                <w:rFonts w:ascii="Calibri"/>
                <w:b/>
                <w:sz w:val="22"/>
              </w:rPr>
              <w:t>580,000</w:t>
            </w:r>
          </w:p>
        </w:tc>
        <w:tc>
          <w:tcPr>
            <w:tcW w:w="1130" w:type="dxa"/>
          </w:tcPr>
          <w:p>
            <w:pPr>
              <w:pStyle w:val="TableParagraph"/>
              <w:spacing w:line="249" w:lineRule="exact"/>
              <w:ind w:left="368"/>
              <w:jc w:val="left"/>
              <w:rPr>
                <w:rFonts w:ascii="Calibri"/>
                <w:b/>
                <w:sz w:val="22"/>
              </w:rPr>
            </w:pPr>
            <w:r>
              <w:rPr>
                <w:rFonts w:ascii="Calibri"/>
                <w:b/>
                <w:sz w:val="22"/>
              </w:rPr>
              <w:t>3.00</w:t>
            </w:r>
          </w:p>
        </w:tc>
      </w:tr>
      <w:tr>
        <w:trPr>
          <w:trHeight w:val="268" w:hRule="atLeast"/>
        </w:trPr>
        <w:tc>
          <w:tcPr>
            <w:tcW w:w="1048" w:type="dxa"/>
          </w:tcPr>
          <w:p>
            <w:pPr>
              <w:pStyle w:val="TableParagraph"/>
              <w:spacing w:line="249" w:lineRule="exact"/>
              <w:ind w:left="50"/>
              <w:jc w:val="left"/>
              <w:rPr>
                <w:rFonts w:ascii="Calibri"/>
                <w:b/>
                <w:sz w:val="22"/>
              </w:rPr>
            </w:pPr>
            <w:r>
              <w:rPr>
                <w:rFonts w:ascii="Calibri"/>
                <w:b/>
                <w:sz w:val="22"/>
              </w:rPr>
              <w:t>2023</w:t>
            </w:r>
          </w:p>
        </w:tc>
        <w:tc>
          <w:tcPr>
            <w:tcW w:w="1754" w:type="dxa"/>
          </w:tcPr>
          <w:p>
            <w:pPr>
              <w:pStyle w:val="TableParagraph"/>
              <w:spacing w:line="249" w:lineRule="exact"/>
              <w:ind w:left="553"/>
              <w:jc w:val="left"/>
              <w:rPr>
                <w:rFonts w:ascii="Calibri"/>
                <w:b/>
                <w:sz w:val="22"/>
              </w:rPr>
            </w:pPr>
            <w:r>
              <w:rPr>
                <w:rFonts w:ascii="Calibri"/>
                <w:b/>
                <w:sz w:val="22"/>
              </w:rPr>
              <w:t>640,000</w:t>
            </w:r>
          </w:p>
        </w:tc>
        <w:tc>
          <w:tcPr>
            <w:tcW w:w="1504" w:type="dxa"/>
          </w:tcPr>
          <w:p>
            <w:pPr>
              <w:pStyle w:val="TableParagraph"/>
              <w:spacing w:line="249" w:lineRule="exact"/>
              <w:ind w:left="365"/>
              <w:jc w:val="left"/>
              <w:rPr>
                <w:rFonts w:ascii="Calibri"/>
                <w:b/>
                <w:sz w:val="22"/>
              </w:rPr>
            </w:pPr>
            <w:r>
              <w:rPr>
                <w:rFonts w:ascii="Calibri"/>
                <w:b/>
                <w:sz w:val="22"/>
              </w:rPr>
              <w:t>5.00</w:t>
            </w:r>
          </w:p>
        </w:tc>
        <w:tc>
          <w:tcPr>
            <w:tcW w:w="1420" w:type="dxa"/>
          </w:tcPr>
          <w:p>
            <w:pPr>
              <w:pStyle w:val="TableParagraph"/>
              <w:spacing w:line="249" w:lineRule="exact"/>
              <w:ind w:left="424"/>
              <w:jc w:val="left"/>
              <w:rPr>
                <w:rFonts w:ascii="Calibri"/>
                <w:b/>
                <w:sz w:val="22"/>
              </w:rPr>
            </w:pPr>
            <w:r>
              <w:rPr>
                <w:rFonts w:ascii="Calibri"/>
                <w:b/>
                <w:sz w:val="22"/>
              </w:rPr>
              <w:t>2027</w:t>
            </w:r>
          </w:p>
        </w:tc>
        <w:tc>
          <w:tcPr>
            <w:tcW w:w="1752" w:type="dxa"/>
          </w:tcPr>
          <w:p>
            <w:pPr>
              <w:pStyle w:val="TableParagraph"/>
              <w:spacing w:line="249" w:lineRule="exact"/>
              <w:ind w:left="554"/>
              <w:jc w:val="left"/>
              <w:rPr>
                <w:rFonts w:ascii="Calibri"/>
                <w:b/>
                <w:sz w:val="22"/>
              </w:rPr>
            </w:pPr>
            <w:r>
              <w:rPr>
                <w:rFonts w:ascii="Calibri"/>
                <w:b/>
                <w:sz w:val="22"/>
              </w:rPr>
              <w:t>565,000</w:t>
            </w:r>
          </w:p>
        </w:tc>
        <w:tc>
          <w:tcPr>
            <w:tcW w:w="1130" w:type="dxa"/>
          </w:tcPr>
          <w:p>
            <w:pPr>
              <w:pStyle w:val="TableParagraph"/>
              <w:spacing w:line="249" w:lineRule="exact"/>
              <w:ind w:left="368"/>
              <w:jc w:val="left"/>
              <w:rPr>
                <w:rFonts w:ascii="Calibri"/>
                <w:b/>
                <w:sz w:val="22"/>
              </w:rPr>
            </w:pPr>
            <w:r>
              <w:rPr>
                <w:rFonts w:ascii="Calibri"/>
                <w:b/>
                <w:sz w:val="22"/>
              </w:rPr>
              <w:t>3.00</w:t>
            </w:r>
          </w:p>
        </w:tc>
      </w:tr>
      <w:tr>
        <w:trPr>
          <w:trHeight w:val="268" w:hRule="atLeast"/>
        </w:trPr>
        <w:tc>
          <w:tcPr>
            <w:tcW w:w="1048" w:type="dxa"/>
          </w:tcPr>
          <w:p>
            <w:pPr>
              <w:pStyle w:val="TableParagraph"/>
              <w:spacing w:line="249" w:lineRule="exact"/>
              <w:ind w:left="50"/>
              <w:jc w:val="left"/>
              <w:rPr>
                <w:rFonts w:ascii="Calibri"/>
                <w:b/>
                <w:sz w:val="22"/>
              </w:rPr>
            </w:pPr>
            <w:r>
              <w:rPr>
                <w:rFonts w:ascii="Calibri"/>
                <w:b/>
                <w:sz w:val="22"/>
              </w:rPr>
              <w:t>2024</w:t>
            </w:r>
          </w:p>
        </w:tc>
        <w:tc>
          <w:tcPr>
            <w:tcW w:w="1754" w:type="dxa"/>
          </w:tcPr>
          <w:p>
            <w:pPr>
              <w:pStyle w:val="TableParagraph"/>
              <w:spacing w:line="249" w:lineRule="exact"/>
              <w:ind w:left="553"/>
              <w:jc w:val="left"/>
              <w:rPr>
                <w:rFonts w:ascii="Calibri"/>
                <w:b/>
                <w:sz w:val="22"/>
              </w:rPr>
            </w:pPr>
            <w:r>
              <w:rPr>
                <w:rFonts w:ascii="Calibri"/>
                <w:b/>
                <w:sz w:val="22"/>
              </w:rPr>
              <w:t>595,000</w:t>
            </w:r>
          </w:p>
        </w:tc>
        <w:tc>
          <w:tcPr>
            <w:tcW w:w="1504" w:type="dxa"/>
          </w:tcPr>
          <w:p>
            <w:pPr>
              <w:pStyle w:val="TableParagraph"/>
              <w:spacing w:line="249" w:lineRule="exact"/>
              <w:ind w:left="365"/>
              <w:jc w:val="left"/>
              <w:rPr>
                <w:rFonts w:ascii="Calibri"/>
                <w:b/>
                <w:sz w:val="22"/>
              </w:rPr>
            </w:pPr>
            <w:r>
              <w:rPr>
                <w:rFonts w:ascii="Calibri"/>
                <w:b/>
                <w:sz w:val="22"/>
              </w:rPr>
              <w:t>4.00</w:t>
            </w:r>
          </w:p>
        </w:tc>
        <w:tc>
          <w:tcPr>
            <w:tcW w:w="1420" w:type="dxa"/>
          </w:tcPr>
          <w:p>
            <w:pPr>
              <w:pStyle w:val="TableParagraph"/>
              <w:jc w:val="left"/>
              <w:rPr>
                <w:rFonts w:ascii="Times New Roman"/>
                <w:sz w:val="18"/>
              </w:rPr>
            </w:pPr>
          </w:p>
        </w:tc>
        <w:tc>
          <w:tcPr>
            <w:tcW w:w="1752" w:type="dxa"/>
          </w:tcPr>
          <w:p>
            <w:pPr>
              <w:pStyle w:val="TableParagraph"/>
              <w:jc w:val="left"/>
              <w:rPr>
                <w:rFonts w:ascii="Times New Roman"/>
                <w:sz w:val="18"/>
              </w:rPr>
            </w:pPr>
          </w:p>
        </w:tc>
        <w:tc>
          <w:tcPr>
            <w:tcW w:w="1130" w:type="dxa"/>
          </w:tcPr>
          <w:p>
            <w:pPr>
              <w:pStyle w:val="TableParagraph"/>
              <w:jc w:val="left"/>
              <w:rPr>
                <w:rFonts w:ascii="Times New Roman"/>
                <w:sz w:val="18"/>
              </w:rPr>
            </w:pPr>
          </w:p>
        </w:tc>
      </w:tr>
    </w:tbl>
    <w:p>
      <w:pPr>
        <w:spacing w:after="0"/>
        <w:jc w:val="left"/>
        <w:rPr>
          <w:rFonts w:ascii="Times New Roman"/>
          <w:sz w:val="18"/>
        </w:rPr>
        <w:sectPr>
          <w:headerReference w:type="default" r:id="rId102"/>
          <w:footerReference w:type="default" r:id="rId103"/>
          <w:pgSz w:w="12240" w:h="15840"/>
          <w:pgMar w:header="0" w:footer="1022" w:top="1360" w:bottom="1220" w:left="300" w:right="320"/>
        </w:sectPr>
      </w:pPr>
    </w:p>
    <w:p>
      <w:pPr>
        <w:pStyle w:val="BodyText"/>
        <w:spacing w:before="10"/>
        <w:rPr>
          <w:b/>
          <w:sz w:val="8"/>
        </w:rPr>
      </w:pPr>
    </w:p>
    <w:p>
      <w:pPr>
        <w:spacing w:before="101"/>
        <w:ind w:left="1140" w:right="1144" w:hanging="1"/>
        <w:jc w:val="left"/>
        <w:rPr>
          <w:b/>
          <w:sz w:val="22"/>
        </w:rPr>
      </w:pPr>
      <w:r>
        <w:rPr>
          <w:b/>
          <w:sz w:val="22"/>
          <w:u w:val="single"/>
        </w:rPr>
        <w:t>Further Voted</w:t>
      </w:r>
      <w:r>
        <w:rPr>
          <w:b/>
          <w:sz w:val="22"/>
        </w:rPr>
        <w:t>:</w:t>
      </w:r>
      <w:r>
        <w:rPr>
          <w:b/>
          <w:spacing w:val="1"/>
          <w:sz w:val="22"/>
        </w:rPr>
        <w:t> </w:t>
      </w:r>
      <w:r>
        <w:rPr>
          <w:b/>
          <w:sz w:val="22"/>
        </w:rPr>
        <w:t>that in connection with the marketing and sale of the Bonds, the preparation and</w:t>
      </w:r>
      <w:r>
        <w:rPr>
          <w:b/>
          <w:spacing w:val="1"/>
          <w:sz w:val="22"/>
        </w:rPr>
        <w:t> </w:t>
      </w:r>
      <w:r>
        <w:rPr>
          <w:b/>
          <w:sz w:val="22"/>
        </w:rPr>
        <w:t>distribution</w:t>
      </w:r>
      <w:r>
        <w:rPr>
          <w:b/>
          <w:spacing w:val="-1"/>
          <w:sz w:val="22"/>
        </w:rPr>
        <w:t> </w:t>
      </w:r>
      <w:r>
        <w:rPr>
          <w:b/>
          <w:sz w:val="22"/>
        </w:rPr>
        <w:t>of</w:t>
      </w:r>
      <w:r>
        <w:rPr>
          <w:b/>
          <w:spacing w:val="-1"/>
          <w:sz w:val="22"/>
        </w:rPr>
        <w:t> </w:t>
      </w:r>
      <w:r>
        <w:rPr>
          <w:b/>
          <w:sz w:val="22"/>
        </w:rPr>
        <w:t>a</w:t>
      </w:r>
      <w:r>
        <w:rPr>
          <w:b/>
          <w:spacing w:val="-1"/>
          <w:sz w:val="22"/>
        </w:rPr>
        <w:t> </w:t>
      </w:r>
      <w:r>
        <w:rPr>
          <w:b/>
          <w:sz w:val="22"/>
        </w:rPr>
        <w:t>Notice</w:t>
      </w:r>
      <w:r>
        <w:rPr>
          <w:b/>
          <w:spacing w:val="-1"/>
          <w:sz w:val="22"/>
        </w:rPr>
        <w:t> </w:t>
      </w:r>
      <w:r>
        <w:rPr>
          <w:b/>
          <w:sz w:val="22"/>
        </w:rPr>
        <w:t>of</w:t>
      </w:r>
      <w:r>
        <w:rPr>
          <w:b/>
          <w:spacing w:val="-1"/>
          <w:sz w:val="22"/>
        </w:rPr>
        <w:t> </w:t>
      </w:r>
      <w:r>
        <w:rPr>
          <w:b/>
          <w:sz w:val="22"/>
        </w:rPr>
        <w:t>Sale</w:t>
      </w:r>
      <w:r>
        <w:rPr>
          <w:b/>
          <w:spacing w:val="-1"/>
          <w:sz w:val="22"/>
        </w:rPr>
        <w:t> </w:t>
      </w:r>
      <w:r>
        <w:rPr>
          <w:b/>
          <w:sz w:val="22"/>
        </w:rPr>
        <w:t>and</w:t>
      </w:r>
      <w:r>
        <w:rPr>
          <w:b/>
          <w:spacing w:val="-1"/>
          <w:sz w:val="22"/>
        </w:rPr>
        <w:t> </w:t>
      </w:r>
      <w:r>
        <w:rPr>
          <w:b/>
          <w:sz w:val="22"/>
        </w:rPr>
        <w:t>Preliminary</w:t>
      </w:r>
      <w:r>
        <w:rPr>
          <w:b/>
          <w:spacing w:val="-2"/>
          <w:sz w:val="22"/>
        </w:rPr>
        <w:t> </w:t>
      </w:r>
      <w:r>
        <w:rPr>
          <w:b/>
          <w:sz w:val="22"/>
        </w:rPr>
        <w:t>Official</w:t>
      </w:r>
      <w:r>
        <w:rPr>
          <w:b/>
          <w:spacing w:val="-2"/>
          <w:sz w:val="22"/>
        </w:rPr>
        <w:t> </w:t>
      </w:r>
      <w:r>
        <w:rPr>
          <w:b/>
          <w:sz w:val="22"/>
        </w:rPr>
        <w:t>Statement</w:t>
      </w:r>
      <w:r>
        <w:rPr>
          <w:b/>
          <w:spacing w:val="-1"/>
          <w:sz w:val="22"/>
        </w:rPr>
        <w:t> </w:t>
      </w:r>
      <w:r>
        <w:rPr>
          <w:b/>
          <w:sz w:val="22"/>
        </w:rPr>
        <w:t>dated</w:t>
      </w:r>
      <w:r>
        <w:rPr>
          <w:b/>
          <w:spacing w:val="-1"/>
          <w:sz w:val="22"/>
        </w:rPr>
        <w:t> </w:t>
      </w:r>
      <w:r>
        <w:rPr>
          <w:b/>
          <w:sz w:val="22"/>
        </w:rPr>
        <w:t>March</w:t>
      </w:r>
      <w:r>
        <w:rPr>
          <w:b/>
          <w:spacing w:val="-2"/>
          <w:sz w:val="22"/>
        </w:rPr>
        <w:t> </w:t>
      </w:r>
      <w:r>
        <w:rPr>
          <w:b/>
          <w:sz w:val="22"/>
        </w:rPr>
        <w:t>10,</w:t>
      </w:r>
      <w:r>
        <w:rPr>
          <w:b/>
          <w:spacing w:val="-1"/>
          <w:sz w:val="22"/>
        </w:rPr>
        <w:t> </w:t>
      </w:r>
      <w:r>
        <w:rPr>
          <w:b/>
          <w:sz w:val="22"/>
        </w:rPr>
        <w:t>2020,</w:t>
      </w:r>
      <w:r>
        <w:rPr>
          <w:b/>
          <w:spacing w:val="-1"/>
          <w:sz w:val="22"/>
        </w:rPr>
        <w:t> </w:t>
      </w:r>
      <w:r>
        <w:rPr>
          <w:b/>
          <w:sz w:val="22"/>
        </w:rPr>
        <w:t>and</w:t>
      </w:r>
      <w:r>
        <w:rPr>
          <w:b/>
          <w:spacing w:val="-1"/>
          <w:sz w:val="22"/>
        </w:rPr>
        <w:t> </w:t>
      </w:r>
      <w:r>
        <w:rPr>
          <w:b/>
          <w:sz w:val="22"/>
        </w:rPr>
        <w:t>a</w:t>
      </w:r>
      <w:r>
        <w:rPr>
          <w:b/>
          <w:spacing w:val="-1"/>
          <w:sz w:val="22"/>
        </w:rPr>
        <w:t> </w:t>
      </w:r>
      <w:r>
        <w:rPr>
          <w:b/>
          <w:sz w:val="22"/>
        </w:rPr>
        <w:t>final</w:t>
      </w:r>
      <w:r>
        <w:rPr>
          <w:b/>
          <w:spacing w:val="-46"/>
          <w:sz w:val="22"/>
        </w:rPr>
        <w:t> </w:t>
      </w:r>
      <w:r>
        <w:rPr>
          <w:b/>
          <w:sz w:val="22"/>
        </w:rPr>
        <w:t>Official Statement dated March 19, 2020, each in such form as may be approved by the Town</w:t>
      </w:r>
      <w:r>
        <w:rPr>
          <w:b/>
          <w:spacing w:val="1"/>
          <w:sz w:val="22"/>
        </w:rPr>
        <w:t> </w:t>
      </w:r>
      <w:r>
        <w:rPr>
          <w:b/>
          <w:sz w:val="22"/>
        </w:rPr>
        <w:t>Treasurer,</w:t>
      </w:r>
      <w:r>
        <w:rPr>
          <w:b/>
          <w:spacing w:val="-2"/>
          <w:sz w:val="22"/>
        </w:rPr>
        <w:t> </w:t>
      </w:r>
      <w:r>
        <w:rPr>
          <w:b/>
          <w:sz w:val="22"/>
        </w:rPr>
        <w:t>be and hereby are ratified,</w:t>
      </w:r>
      <w:r>
        <w:rPr>
          <w:b/>
          <w:spacing w:val="-1"/>
          <w:sz w:val="22"/>
        </w:rPr>
        <w:t> </w:t>
      </w:r>
      <w:r>
        <w:rPr>
          <w:b/>
          <w:sz w:val="22"/>
        </w:rPr>
        <w:t>confirmed,</w:t>
      </w:r>
      <w:r>
        <w:rPr>
          <w:b/>
          <w:spacing w:val="-1"/>
          <w:sz w:val="22"/>
        </w:rPr>
        <w:t> </w:t>
      </w:r>
      <w:r>
        <w:rPr>
          <w:b/>
          <w:sz w:val="22"/>
        </w:rPr>
        <w:t>approved and adopted.</w:t>
      </w:r>
    </w:p>
    <w:p>
      <w:pPr>
        <w:spacing w:before="0"/>
        <w:ind w:left="1140" w:right="1175" w:firstLine="0"/>
        <w:jc w:val="left"/>
        <w:rPr>
          <w:b/>
          <w:sz w:val="22"/>
        </w:rPr>
      </w:pPr>
      <w:r>
        <w:rPr>
          <w:b/>
          <w:sz w:val="22"/>
          <w:u w:val="single"/>
        </w:rPr>
        <w:t>Further</w:t>
      </w:r>
      <w:r>
        <w:rPr>
          <w:b/>
          <w:spacing w:val="-2"/>
          <w:sz w:val="22"/>
          <w:u w:val="single"/>
        </w:rPr>
        <w:t> </w:t>
      </w:r>
      <w:r>
        <w:rPr>
          <w:b/>
          <w:sz w:val="22"/>
          <w:u w:val="single"/>
        </w:rPr>
        <w:t>Voted</w:t>
      </w:r>
      <w:r>
        <w:rPr>
          <w:b/>
          <w:sz w:val="22"/>
        </w:rPr>
        <w:t>:</w:t>
      </w:r>
      <w:r>
        <w:rPr>
          <w:b/>
          <w:spacing w:val="49"/>
          <w:sz w:val="22"/>
        </w:rPr>
        <w:t> </w:t>
      </w:r>
      <w:r>
        <w:rPr>
          <w:b/>
          <w:sz w:val="22"/>
        </w:rPr>
        <w:t>to</w:t>
      </w:r>
      <w:r>
        <w:rPr>
          <w:b/>
          <w:spacing w:val="-1"/>
          <w:sz w:val="22"/>
        </w:rPr>
        <w:t> </w:t>
      </w:r>
      <w:r>
        <w:rPr>
          <w:b/>
          <w:sz w:val="22"/>
        </w:rPr>
        <w:t>authorize the execution</w:t>
      </w:r>
      <w:r>
        <w:rPr>
          <w:b/>
          <w:spacing w:val="-1"/>
          <w:sz w:val="22"/>
        </w:rPr>
        <w:t> </w:t>
      </w:r>
      <w:r>
        <w:rPr>
          <w:b/>
          <w:sz w:val="22"/>
        </w:rPr>
        <w:t>and delivery</w:t>
      </w:r>
      <w:r>
        <w:rPr>
          <w:b/>
          <w:spacing w:val="-1"/>
          <w:sz w:val="22"/>
        </w:rPr>
        <w:t> </w:t>
      </w:r>
      <w:r>
        <w:rPr>
          <w:b/>
          <w:sz w:val="22"/>
        </w:rPr>
        <w:t>of a Refunding</w:t>
      </w:r>
      <w:r>
        <w:rPr>
          <w:b/>
          <w:spacing w:val="-1"/>
          <w:sz w:val="22"/>
        </w:rPr>
        <w:t> </w:t>
      </w:r>
      <w:r>
        <w:rPr>
          <w:b/>
          <w:sz w:val="22"/>
        </w:rPr>
        <w:t>Escrow Agreement</w:t>
      </w:r>
      <w:r>
        <w:rPr>
          <w:b/>
          <w:spacing w:val="-2"/>
          <w:sz w:val="22"/>
        </w:rPr>
        <w:t> </w:t>
      </w:r>
      <w:r>
        <w:rPr>
          <w:b/>
          <w:sz w:val="22"/>
        </w:rPr>
        <w:t>to be dated</w:t>
      </w:r>
      <w:r>
        <w:rPr>
          <w:b/>
          <w:spacing w:val="-47"/>
          <w:sz w:val="22"/>
        </w:rPr>
        <w:t> </w:t>
      </w:r>
      <w:r>
        <w:rPr>
          <w:b/>
          <w:sz w:val="22"/>
        </w:rPr>
        <w:t>April</w:t>
      </w:r>
      <w:r>
        <w:rPr>
          <w:b/>
          <w:spacing w:val="-2"/>
          <w:sz w:val="22"/>
        </w:rPr>
        <w:t> </w:t>
      </w:r>
      <w:r>
        <w:rPr>
          <w:b/>
          <w:sz w:val="22"/>
        </w:rPr>
        <w:t>3, 2020, between the Town</w:t>
      </w:r>
      <w:r>
        <w:rPr>
          <w:b/>
          <w:spacing w:val="-1"/>
          <w:sz w:val="22"/>
        </w:rPr>
        <w:t> </w:t>
      </w:r>
      <w:r>
        <w:rPr>
          <w:b/>
          <w:sz w:val="22"/>
        </w:rPr>
        <w:t>and</w:t>
      </w:r>
      <w:r>
        <w:rPr>
          <w:b/>
          <w:spacing w:val="-1"/>
          <w:sz w:val="22"/>
        </w:rPr>
        <w:t> </w:t>
      </w:r>
      <w:r>
        <w:rPr>
          <w:b/>
          <w:sz w:val="22"/>
        </w:rPr>
        <w:t>U.S. Bank National Association,</w:t>
      </w:r>
      <w:r>
        <w:rPr>
          <w:b/>
          <w:spacing w:val="-1"/>
          <w:sz w:val="22"/>
        </w:rPr>
        <w:t> </w:t>
      </w:r>
      <w:r>
        <w:rPr>
          <w:b/>
          <w:sz w:val="22"/>
        </w:rPr>
        <w:t>as Refunding</w:t>
      </w:r>
      <w:r>
        <w:rPr>
          <w:b/>
          <w:spacing w:val="-1"/>
          <w:sz w:val="22"/>
        </w:rPr>
        <w:t> </w:t>
      </w:r>
      <w:r>
        <w:rPr>
          <w:b/>
          <w:sz w:val="22"/>
        </w:rPr>
        <w:t>Escrow</w:t>
      </w:r>
      <w:r>
        <w:rPr>
          <w:b/>
          <w:spacing w:val="-1"/>
          <w:sz w:val="22"/>
        </w:rPr>
        <w:t> </w:t>
      </w:r>
      <w:r>
        <w:rPr>
          <w:b/>
          <w:sz w:val="22"/>
        </w:rPr>
        <w:t>Agent.</w:t>
      </w:r>
    </w:p>
    <w:p>
      <w:pPr>
        <w:spacing w:before="0"/>
        <w:ind w:left="1140" w:right="1125" w:firstLine="0"/>
        <w:jc w:val="left"/>
        <w:rPr>
          <w:b/>
          <w:sz w:val="22"/>
        </w:rPr>
      </w:pPr>
      <w:r>
        <w:rPr>
          <w:b/>
          <w:sz w:val="22"/>
          <w:u w:val="single"/>
        </w:rPr>
        <w:t>Further Voted</w:t>
      </w:r>
      <w:r>
        <w:rPr>
          <w:b/>
          <w:sz w:val="22"/>
        </w:rPr>
        <w:t>:</w:t>
      </w:r>
      <w:r>
        <w:rPr>
          <w:b/>
          <w:spacing w:val="1"/>
          <w:sz w:val="22"/>
        </w:rPr>
        <w:t> </w:t>
      </w:r>
      <w:r>
        <w:rPr>
          <w:b/>
          <w:sz w:val="22"/>
        </w:rPr>
        <w:t>that the Town Treasurer and the Board of Selectmen be, and hereby are, authorized to</w:t>
      </w:r>
      <w:r>
        <w:rPr>
          <w:b/>
          <w:spacing w:val="-47"/>
          <w:sz w:val="22"/>
        </w:rPr>
        <w:t> </w:t>
      </w:r>
      <w:r>
        <w:rPr>
          <w:b/>
          <w:sz w:val="22"/>
        </w:rPr>
        <w:t>execute and deliver a continuing disclosure undertaking in compliance with SEC Rule 15c2-12 in such</w:t>
      </w:r>
      <w:r>
        <w:rPr>
          <w:b/>
          <w:spacing w:val="1"/>
          <w:sz w:val="22"/>
        </w:rPr>
        <w:t> </w:t>
      </w:r>
      <w:r>
        <w:rPr>
          <w:b/>
          <w:sz w:val="22"/>
        </w:rPr>
        <w:t>form as may be approved by bond counsel to the Town, which undertaking shall be incorporated by</w:t>
      </w:r>
      <w:r>
        <w:rPr>
          <w:b/>
          <w:spacing w:val="1"/>
          <w:sz w:val="22"/>
        </w:rPr>
        <w:t> </w:t>
      </w:r>
      <w:r>
        <w:rPr>
          <w:b/>
          <w:sz w:val="22"/>
        </w:rPr>
        <w:t>reference</w:t>
      </w:r>
      <w:r>
        <w:rPr>
          <w:b/>
          <w:spacing w:val="-2"/>
          <w:sz w:val="22"/>
        </w:rPr>
        <w:t> </w:t>
      </w:r>
      <w:r>
        <w:rPr>
          <w:b/>
          <w:sz w:val="22"/>
        </w:rPr>
        <w:t>in the Bonds for</w:t>
      </w:r>
      <w:r>
        <w:rPr>
          <w:b/>
          <w:spacing w:val="-1"/>
          <w:sz w:val="22"/>
        </w:rPr>
        <w:t> </w:t>
      </w:r>
      <w:r>
        <w:rPr>
          <w:b/>
          <w:sz w:val="22"/>
        </w:rPr>
        <w:t>the benefit of the holders of the Bonds from</w:t>
      </w:r>
      <w:r>
        <w:rPr>
          <w:b/>
          <w:spacing w:val="-1"/>
          <w:sz w:val="22"/>
        </w:rPr>
        <w:t> </w:t>
      </w:r>
      <w:r>
        <w:rPr>
          <w:b/>
          <w:sz w:val="22"/>
        </w:rPr>
        <w:t>time to time.</w:t>
      </w:r>
    </w:p>
    <w:p>
      <w:pPr>
        <w:spacing w:before="0"/>
        <w:ind w:left="1140" w:right="1126" w:firstLine="0"/>
        <w:jc w:val="left"/>
        <w:rPr>
          <w:b/>
          <w:sz w:val="22"/>
        </w:rPr>
      </w:pPr>
      <w:r>
        <w:rPr>
          <w:b/>
          <w:sz w:val="22"/>
          <w:u w:val="single"/>
        </w:rPr>
        <w:t>Further Voted</w:t>
      </w:r>
      <w:r>
        <w:rPr>
          <w:b/>
          <w:sz w:val="22"/>
        </w:rPr>
        <w:t>:</w:t>
      </w:r>
      <w:r>
        <w:rPr>
          <w:b/>
          <w:spacing w:val="1"/>
          <w:sz w:val="22"/>
        </w:rPr>
        <w:t> </w:t>
      </w:r>
      <w:r>
        <w:rPr>
          <w:b/>
          <w:sz w:val="22"/>
        </w:rPr>
        <w:t>that we authorize and direct the Town Treasurer to establish post issuance federal tax</w:t>
      </w:r>
      <w:r>
        <w:rPr>
          <w:b/>
          <w:spacing w:val="-47"/>
          <w:sz w:val="22"/>
        </w:rPr>
        <w:t> </w:t>
      </w:r>
      <w:r>
        <w:rPr>
          <w:b/>
          <w:sz w:val="22"/>
        </w:rPr>
        <w:t>compliance</w:t>
      </w:r>
      <w:r>
        <w:rPr>
          <w:b/>
          <w:spacing w:val="-2"/>
          <w:sz w:val="22"/>
        </w:rPr>
        <w:t> </w:t>
      </w:r>
      <w:r>
        <w:rPr>
          <w:b/>
          <w:sz w:val="22"/>
        </w:rPr>
        <w:t>procedures and continuing</w:t>
      </w:r>
      <w:r>
        <w:rPr>
          <w:b/>
          <w:spacing w:val="-2"/>
          <w:sz w:val="22"/>
        </w:rPr>
        <w:t> </w:t>
      </w:r>
      <w:r>
        <w:rPr>
          <w:b/>
          <w:sz w:val="22"/>
        </w:rPr>
        <w:t>disclosure procedures in such</w:t>
      </w:r>
      <w:r>
        <w:rPr>
          <w:b/>
          <w:spacing w:val="-1"/>
          <w:sz w:val="22"/>
        </w:rPr>
        <w:t> </w:t>
      </w:r>
      <w:r>
        <w:rPr>
          <w:b/>
          <w:sz w:val="22"/>
        </w:rPr>
        <w:t>forms</w:t>
      </w:r>
      <w:r>
        <w:rPr>
          <w:b/>
          <w:spacing w:val="-1"/>
          <w:sz w:val="22"/>
        </w:rPr>
        <w:t> </w:t>
      </w:r>
      <w:r>
        <w:rPr>
          <w:b/>
          <w:sz w:val="22"/>
        </w:rPr>
        <w:t>as the Town</w:t>
      </w:r>
      <w:r>
        <w:rPr>
          <w:b/>
          <w:spacing w:val="-2"/>
          <w:sz w:val="22"/>
        </w:rPr>
        <w:t> </w:t>
      </w:r>
      <w:r>
        <w:rPr>
          <w:b/>
          <w:sz w:val="22"/>
        </w:rPr>
        <w:t>Treasurer</w:t>
      </w:r>
      <w:r>
        <w:rPr>
          <w:b/>
          <w:spacing w:val="-1"/>
          <w:sz w:val="22"/>
        </w:rPr>
        <w:t> </w:t>
      </w:r>
      <w:r>
        <w:rPr>
          <w:b/>
          <w:sz w:val="22"/>
        </w:rPr>
        <w:t>and</w:t>
      </w:r>
      <w:r>
        <w:rPr>
          <w:b/>
          <w:spacing w:val="-47"/>
          <w:sz w:val="22"/>
        </w:rPr>
        <w:t> </w:t>
      </w:r>
      <w:r>
        <w:rPr>
          <w:b/>
          <w:sz w:val="22"/>
        </w:rPr>
        <w:t>bond counsel deem sufficient, or if such procedures are currently in place, to review and update said</w:t>
      </w:r>
      <w:r>
        <w:rPr>
          <w:b/>
          <w:spacing w:val="1"/>
          <w:sz w:val="22"/>
        </w:rPr>
        <w:t> </w:t>
      </w:r>
      <w:r>
        <w:rPr>
          <w:b/>
          <w:sz w:val="22"/>
        </w:rPr>
        <w:t>procedures, in order to monitor and maintain the tax-exempt status of the Bonds and to comply with</w:t>
      </w:r>
      <w:r>
        <w:rPr>
          <w:b/>
          <w:spacing w:val="1"/>
          <w:sz w:val="22"/>
        </w:rPr>
        <w:t> </w:t>
      </w:r>
      <w:r>
        <w:rPr>
          <w:b/>
          <w:sz w:val="22"/>
        </w:rPr>
        <w:t>relevant</w:t>
      </w:r>
      <w:r>
        <w:rPr>
          <w:b/>
          <w:spacing w:val="-1"/>
          <w:sz w:val="22"/>
        </w:rPr>
        <w:t> </w:t>
      </w:r>
      <w:r>
        <w:rPr>
          <w:b/>
          <w:sz w:val="22"/>
        </w:rPr>
        <w:t>securities</w:t>
      </w:r>
      <w:r>
        <w:rPr>
          <w:b/>
          <w:spacing w:val="-1"/>
          <w:sz w:val="22"/>
        </w:rPr>
        <w:t> </w:t>
      </w:r>
      <w:r>
        <w:rPr>
          <w:b/>
          <w:sz w:val="22"/>
        </w:rPr>
        <w:t>laws.</w:t>
      </w:r>
    </w:p>
    <w:p>
      <w:pPr>
        <w:spacing w:before="0"/>
        <w:ind w:left="1140" w:right="1144" w:firstLine="0"/>
        <w:jc w:val="left"/>
        <w:rPr>
          <w:b/>
          <w:sz w:val="22"/>
        </w:rPr>
      </w:pPr>
      <w:r>
        <w:rPr>
          <w:b/>
          <w:sz w:val="22"/>
          <w:u w:val="single"/>
        </w:rPr>
        <w:t>Further Voted</w:t>
      </w:r>
      <w:r>
        <w:rPr>
          <w:b/>
          <w:sz w:val="22"/>
        </w:rPr>
        <w:t>:</w:t>
      </w:r>
      <w:r>
        <w:rPr>
          <w:b/>
          <w:spacing w:val="1"/>
          <w:sz w:val="22"/>
        </w:rPr>
        <w:t> </w:t>
      </w:r>
      <w:r>
        <w:rPr>
          <w:b/>
          <w:sz w:val="22"/>
        </w:rPr>
        <w:t>that each member of the Board of Selectmen, the Town Clerk and the Town Treasurer</w:t>
      </w:r>
      <w:r>
        <w:rPr>
          <w:b/>
          <w:spacing w:val="-48"/>
          <w:sz w:val="22"/>
        </w:rPr>
        <w:t> </w:t>
      </w:r>
      <w:r>
        <w:rPr>
          <w:b/>
          <w:sz w:val="22"/>
        </w:rPr>
        <w:t>be and hereby are, authorized to take any and all such actions, and execute and deliver such</w:t>
      </w:r>
      <w:r>
        <w:rPr>
          <w:b/>
          <w:spacing w:val="1"/>
          <w:sz w:val="22"/>
        </w:rPr>
        <w:t> </w:t>
      </w:r>
      <w:r>
        <w:rPr>
          <w:b/>
          <w:sz w:val="22"/>
        </w:rPr>
        <w:t>certificates, receipts or other documents as may be determined by them, or any of them, to be</w:t>
      </w:r>
      <w:r>
        <w:rPr>
          <w:b/>
          <w:spacing w:val="1"/>
          <w:sz w:val="22"/>
        </w:rPr>
        <w:t> </w:t>
      </w:r>
      <w:r>
        <w:rPr>
          <w:b/>
          <w:sz w:val="22"/>
        </w:rPr>
        <w:t>necessary</w:t>
      </w:r>
      <w:r>
        <w:rPr>
          <w:b/>
          <w:spacing w:val="-1"/>
          <w:sz w:val="22"/>
        </w:rPr>
        <w:t> </w:t>
      </w:r>
      <w:r>
        <w:rPr>
          <w:b/>
          <w:sz w:val="22"/>
        </w:rPr>
        <w:t>or convenient</w:t>
      </w:r>
      <w:r>
        <w:rPr>
          <w:b/>
          <w:spacing w:val="-1"/>
          <w:sz w:val="22"/>
        </w:rPr>
        <w:t> </w:t>
      </w:r>
      <w:r>
        <w:rPr>
          <w:b/>
          <w:sz w:val="22"/>
        </w:rPr>
        <w:t>to carry</w:t>
      </w:r>
      <w:r>
        <w:rPr>
          <w:b/>
          <w:spacing w:val="-1"/>
          <w:sz w:val="22"/>
        </w:rPr>
        <w:t> </w:t>
      </w:r>
      <w:r>
        <w:rPr>
          <w:b/>
          <w:sz w:val="22"/>
        </w:rPr>
        <w:t>into effect</w:t>
      </w:r>
      <w:r>
        <w:rPr>
          <w:b/>
          <w:spacing w:val="-1"/>
          <w:sz w:val="22"/>
        </w:rPr>
        <w:t> </w:t>
      </w:r>
      <w:r>
        <w:rPr>
          <w:b/>
          <w:sz w:val="22"/>
        </w:rPr>
        <w:t>the provisions of the foregoing</w:t>
      </w:r>
      <w:r>
        <w:rPr>
          <w:b/>
          <w:spacing w:val="-1"/>
          <w:sz w:val="22"/>
        </w:rPr>
        <w:t> </w:t>
      </w:r>
      <w:r>
        <w:rPr>
          <w:b/>
          <w:sz w:val="22"/>
        </w:rPr>
        <w:t>votes.</w:t>
      </w:r>
    </w:p>
    <w:p>
      <w:pPr>
        <w:spacing w:before="0"/>
        <w:ind w:left="1140" w:right="1217" w:firstLine="0"/>
        <w:jc w:val="left"/>
        <w:rPr>
          <w:b/>
          <w:sz w:val="22"/>
        </w:rPr>
      </w:pPr>
      <w:r>
        <w:rPr>
          <w:b/>
          <w:sz w:val="22"/>
        </w:rPr>
        <w:t>I further certify that the agenda for the meeting, a copy of which is attached hereto, was posted on</w:t>
      </w:r>
      <w:r>
        <w:rPr>
          <w:b/>
          <w:spacing w:val="1"/>
          <w:sz w:val="22"/>
        </w:rPr>
        <w:t> </w:t>
      </w:r>
      <w:r>
        <w:rPr>
          <w:b/>
          <w:sz w:val="22"/>
        </w:rPr>
        <w:t>the bulletin board of the town at least 24 hours before the meeting in compliance with Section 7-9(b)</w:t>
      </w:r>
      <w:r>
        <w:rPr>
          <w:b/>
          <w:spacing w:val="-48"/>
          <w:sz w:val="22"/>
        </w:rPr>
        <w:t> </w:t>
      </w:r>
      <w:r>
        <w:rPr>
          <w:b/>
          <w:sz w:val="22"/>
        </w:rPr>
        <w:t>of the Town</w:t>
      </w:r>
      <w:r>
        <w:rPr>
          <w:b/>
          <w:spacing w:val="-2"/>
          <w:sz w:val="22"/>
        </w:rPr>
        <w:t> </w:t>
      </w:r>
      <w:r>
        <w:rPr>
          <w:b/>
          <w:sz w:val="22"/>
        </w:rPr>
        <w:t>Charter.</w:t>
      </w:r>
    </w:p>
    <w:p>
      <w:pPr>
        <w:spacing w:before="0"/>
        <w:ind w:left="1140" w:right="1156" w:firstLine="0"/>
        <w:jc w:val="left"/>
        <w:rPr>
          <w:b/>
          <w:sz w:val="22"/>
        </w:rPr>
      </w:pPr>
      <w:r>
        <w:rPr>
          <w:b/>
          <w:sz w:val="22"/>
        </w:rPr>
        <w:t>I further certify that the votes were taken at a meeting open to the public, that no vote was taken by</w:t>
      </w:r>
      <w:r>
        <w:rPr>
          <w:b/>
          <w:spacing w:val="1"/>
          <w:sz w:val="22"/>
        </w:rPr>
        <w:t> </w:t>
      </w:r>
      <w:r>
        <w:rPr>
          <w:b/>
          <w:sz w:val="22"/>
        </w:rPr>
        <w:t>secret ballot, that a notice stating the place, date, time and agenda for the meeting (which agenda</w:t>
      </w:r>
      <w:r>
        <w:rPr>
          <w:b/>
          <w:spacing w:val="1"/>
          <w:sz w:val="22"/>
        </w:rPr>
        <w:t> </w:t>
      </w:r>
      <w:r>
        <w:rPr>
          <w:b/>
          <w:sz w:val="22"/>
        </w:rPr>
        <w:t>included the adoption of the above votes) was filed with the Town Clerk and a copy thereof posted in</w:t>
      </w:r>
      <w:r>
        <w:rPr>
          <w:b/>
          <w:spacing w:val="-47"/>
          <w:sz w:val="22"/>
        </w:rPr>
        <w:t> </w:t>
      </w:r>
      <w:r>
        <w:rPr>
          <w:b/>
          <w:sz w:val="22"/>
        </w:rPr>
        <w:t>a manner conspicuously visible to the public at all hours in or on the municipal building that the office</w:t>
      </w:r>
      <w:r>
        <w:rPr>
          <w:b/>
          <w:spacing w:val="-47"/>
          <w:sz w:val="22"/>
        </w:rPr>
        <w:t> </w:t>
      </w:r>
      <w:r>
        <w:rPr>
          <w:b/>
          <w:sz w:val="22"/>
        </w:rPr>
        <w:t>of the Town Clerk is located or, if applicable, in accordance with an alternative method of notice</w:t>
      </w:r>
      <w:r>
        <w:rPr>
          <w:b/>
          <w:spacing w:val="1"/>
          <w:sz w:val="22"/>
        </w:rPr>
        <w:t> </w:t>
      </w:r>
      <w:r>
        <w:rPr>
          <w:b/>
          <w:sz w:val="22"/>
        </w:rPr>
        <w:t>prescribed or approved by the Attorney General as set forth in 940 CMR 29.03(2)(b), at least 48 hours,</w:t>
      </w:r>
      <w:r>
        <w:rPr>
          <w:b/>
          <w:spacing w:val="-48"/>
          <w:sz w:val="22"/>
        </w:rPr>
        <w:t> </w:t>
      </w:r>
      <w:r>
        <w:rPr>
          <w:b/>
          <w:sz w:val="22"/>
        </w:rPr>
        <w:t>not including Saturdays, Sundays and legal holidays, prior to the time of the meeting and remained so</w:t>
      </w:r>
      <w:r>
        <w:rPr>
          <w:b/>
          <w:spacing w:val="-47"/>
          <w:sz w:val="22"/>
        </w:rPr>
        <w:t> </w:t>
      </w:r>
      <w:r>
        <w:rPr>
          <w:b/>
          <w:sz w:val="22"/>
        </w:rPr>
        <w:t>posted at the time of the meeting, that no deliberations or decision in connection with the sale of the</w:t>
      </w:r>
      <w:r>
        <w:rPr>
          <w:b/>
          <w:spacing w:val="-47"/>
          <w:sz w:val="22"/>
        </w:rPr>
        <w:t> </w:t>
      </w:r>
      <w:r>
        <w:rPr>
          <w:b/>
          <w:sz w:val="22"/>
        </w:rPr>
        <w:t>Bonds</w:t>
      </w:r>
      <w:r>
        <w:rPr>
          <w:b/>
          <w:spacing w:val="-4"/>
          <w:sz w:val="22"/>
        </w:rPr>
        <w:t> </w:t>
      </w:r>
      <w:r>
        <w:rPr>
          <w:b/>
          <w:sz w:val="22"/>
        </w:rPr>
        <w:t>were</w:t>
      </w:r>
      <w:r>
        <w:rPr>
          <w:b/>
          <w:spacing w:val="-3"/>
          <w:sz w:val="22"/>
        </w:rPr>
        <w:t> </w:t>
      </w:r>
      <w:r>
        <w:rPr>
          <w:b/>
          <w:sz w:val="22"/>
        </w:rPr>
        <w:t>taken</w:t>
      </w:r>
      <w:r>
        <w:rPr>
          <w:b/>
          <w:spacing w:val="-3"/>
          <w:sz w:val="22"/>
        </w:rPr>
        <w:t> </w:t>
      </w:r>
      <w:r>
        <w:rPr>
          <w:b/>
          <w:sz w:val="22"/>
        </w:rPr>
        <w:t>in</w:t>
      </w:r>
      <w:r>
        <w:rPr>
          <w:b/>
          <w:spacing w:val="-4"/>
          <w:sz w:val="22"/>
        </w:rPr>
        <w:t> </w:t>
      </w:r>
      <w:r>
        <w:rPr>
          <w:b/>
          <w:sz w:val="22"/>
        </w:rPr>
        <w:t>executive</w:t>
      </w:r>
      <w:r>
        <w:rPr>
          <w:b/>
          <w:spacing w:val="-3"/>
          <w:sz w:val="22"/>
        </w:rPr>
        <w:t> </w:t>
      </w:r>
      <w:r>
        <w:rPr>
          <w:b/>
          <w:sz w:val="22"/>
        </w:rPr>
        <w:t>session,</w:t>
      </w:r>
      <w:r>
        <w:rPr>
          <w:b/>
          <w:spacing w:val="-3"/>
          <w:sz w:val="22"/>
        </w:rPr>
        <w:t> </w:t>
      </w:r>
      <w:r>
        <w:rPr>
          <w:b/>
          <w:sz w:val="22"/>
        </w:rPr>
        <w:t>all</w:t>
      </w:r>
      <w:r>
        <w:rPr>
          <w:b/>
          <w:spacing w:val="-4"/>
          <w:sz w:val="22"/>
        </w:rPr>
        <w:t> </w:t>
      </w:r>
      <w:r>
        <w:rPr>
          <w:b/>
          <w:sz w:val="22"/>
        </w:rPr>
        <w:t>in</w:t>
      </w:r>
      <w:r>
        <w:rPr>
          <w:b/>
          <w:spacing w:val="-3"/>
          <w:sz w:val="22"/>
        </w:rPr>
        <w:t> </w:t>
      </w:r>
      <w:r>
        <w:rPr>
          <w:b/>
          <w:sz w:val="22"/>
        </w:rPr>
        <w:t>accordance</w:t>
      </w:r>
      <w:r>
        <w:rPr>
          <w:b/>
          <w:spacing w:val="-3"/>
          <w:sz w:val="22"/>
        </w:rPr>
        <w:t> </w:t>
      </w:r>
      <w:r>
        <w:rPr>
          <w:b/>
          <w:sz w:val="22"/>
        </w:rPr>
        <w:t>with</w:t>
      </w:r>
      <w:r>
        <w:rPr>
          <w:b/>
          <w:spacing w:val="-4"/>
          <w:sz w:val="22"/>
        </w:rPr>
        <w:t> </w:t>
      </w:r>
      <w:r>
        <w:rPr>
          <w:b/>
          <w:sz w:val="22"/>
        </w:rPr>
        <w:t>G.L.</w:t>
      </w:r>
      <w:r>
        <w:rPr>
          <w:b/>
          <w:spacing w:val="-3"/>
          <w:sz w:val="22"/>
        </w:rPr>
        <w:t> </w:t>
      </w:r>
      <w:r>
        <w:rPr>
          <w:b/>
          <w:sz w:val="22"/>
        </w:rPr>
        <w:t>c.30A,</w:t>
      </w:r>
      <w:r>
        <w:rPr>
          <w:b/>
          <w:spacing w:val="-3"/>
          <w:sz w:val="22"/>
        </w:rPr>
        <w:t> </w:t>
      </w:r>
      <w:r>
        <w:rPr>
          <w:b/>
          <w:sz w:val="22"/>
        </w:rPr>
        <w:t>§§18-25,</w:t>
      </w:r>
      <w:r>
        <w:rPr>
          <w:b/>
          <w:spacing w:val="-4"/>
          <w:sz w:val="22"/>
        </w:rPr>
        <w:t> </w:t>
      </w:r>
      <w:r>
        <w:rPr>
          <w:b/>
          <w:sz w:val="22"/>
        </w:rPr>
        <w:t>as</w:t>
      </w:r>
      <w:r>
        <w:rPr>
          <w:b/>
          <w:spacing w:val="-3"/>
          <w:sz w:val="22"/>
        </w:rPr>
        <w:t> </w:t>
      </w:r>
      <w:r>
        <w:rPr>
          <w:b/>
          <w:sz w:val="22"/>
        </w:rPr>
        <w:t>amended.</w:t>
      </w:r>
    </w:p>
    <w:p>
      <w:pPr>
        <w:spacing w:before="0"/>
        <w:ind w:left="1140" w:right="1928" w:firstLine="0"/>
        <w:jc w:val="left"/>
        <w:rPr>
          <w:b/>
          <w:sz w:val="22"/>
        </w:rPr>
      </w:pPr>
      <w:r>
        <w:rPr>
          <w:b/>
          <w:sz w:val="22"/>
        </w:rPr>
        <w:t>Call Vote: Selectman Gabor – yes, Selectman Kontoes – yes, Selectman Jolda – yes, Selectman</w:t>
      </w:r>
      <w:r>
        <w:rPr>
          <w:b/>
          <w:spacing w:val="-48"/>
          <w:sz w:val="22"/>
        </w:rPr>
        <w:t> </w:t>
      </w:r>
      <w:r>
        <w:rPr>
          <w:b/>
          <w:sz w:val="22"/>
        </w:rPr>
        <w:t>Bourque</w:t>
      </w:r>
      <w:r>
        <w:rPr>
          <w:b/>
          <w:spacing w:val="-1"/>
          <w:sz w:val="22"/>
        </w:rPr>
        <w:t> </w:t>
      </w:r>
      <w:r>
        <w:rPr>
          <w:b/>
          <w:sz w:val="22"/>
        </w:rPr>
        <w:t>–</w:t>
      </w:r>
      <w:r>
        <w:rPr>
          <w:b/>
          <w:spacing w:val="-1"/>
          <w:sz w:val="22"/>
        </w:rPr>
        <w:t> </w:t>
      </w:r>
      <w:r>
        <w:rPr>
          <w:b/>
          <w:sz w:val="22"/>
        </w:rPr>
        <w:t>yes and Chairman</w:t>
      </w:r>
      <w:r>
        <w:rPr>
          <w:b/>
          <w:spacing w:val="-1"/>
          <w:sz w:val="22"/>
        </w:rPr>
        <w:t> </w:t>
      </w:r>
      <w:r>
        <w:rPr>
          <w:b/>
          <w:sz w:val="22"/>
        </w:rPr>
        <w:t>Becker –</w:t>
      </w:r>
      <w:r>
        <w:rPr>
          <w:b/>
          <w:spacing w:val="-1"/>
          <w:sz w:val="22"/>
        </w:rPr>
        <w:t> </w:t>
      </w:r>
      <w:r>
        <w:rPr>
          <w:b/>
          <w:sz w:val="22"/>
        </w:rPr>
        <w:t>yes.</w:t>
      </w:r>
    </w:p>
    <w:p>
      <w:pPr>
        <w:pStyle w:val="BodyText"/>
        <w:spacing w:before="12"/>
        <w:rPr>
          <w:b/>
          <w:sz w:val="21"/>
        </w:rPr>
      </w:pPr>
    </w:p>
    <w:p>
      <w:pPr>
        <w:spacing w:before="0"/>
        <w:ind w:left="1140" w:right="1189" w:hanging="1"/>
        <w:jc w:val="left"/>
        <w:rPr>
          <w:sz w:val="22"/>
        </w:rPr>
      </w:pPr>
      <w:r>
        <w:rPr>
          <w:b/>
          <w:sz w:val="22"/>
          <w:u w:val="single"/>
        </w:rPr>
        <w:t>SEASONAL LIQUOR LICENSE RENEWAL – WATERFRONT MARY’S:</w:t>
      </w:r>
      <w:r>
        <w:rPr>
          <w:b/>
          <w:sz w:val="22"/>
        </w:rPr>
        <w:t> </w:t>
      </w:r>
      <w:r>
        <w:rPr>
          <w:sz w:val="22"/>
        </w:rPr>
        <w:t>Mr. McAuliffe stated Waterfront</w:t>
      </w:r>
      <w:r>
        <w:rPr>
          <w:spacing w:val="1"/>
          <w:sz w:val="22"/>
        </w:rPr>
        <w:t> </w:t>
      </w:r>
      <w:r>
        <w:rPr>
          <w:sz w:val="22"/>
        </w:rPr>
        <w:t>Mary’s is currently in the process of applying for her year-round license, but in the meantime would like</w:t>
      </w:r>
      <w:r>
        <w:rPr>
          <w:spacing w:val="-48"/>
          <w:sz w:val="22"/>
        </w:rPr>
        <w:t> </w:t>
      </w:r>
      <w:r>
        <w:rPr>
          <w:sz w:val="22"/>
        </w:rPr>
        <w:t>to renew her seasonal license so that she would be able to open when the State lift the prohibition of</w:t>
      </w:r>
      <w:r>
        <w:rPr>
          <w:spacing w:val="1"/>
          <w:sz w:val="22"/>
        </w:rPr>
        <w:t> </w:t>
      </w:r>
      <w:r>
        <w:rPr>
          <w:sz w:val="22"/>
        </w:rPr>
        <w:t>pouring</w:t>
      </w:r>
      <w:r>
        <w:rPr>
          <w:spacing w:val="-2"/>
          <w:sz w:val="22"/>
        </w:rPr>
        <w:t> </w:t>
      </w:r>
      <w:r>
        <w:rPr>
          <w:sz w:val="22"/>
        </w:rPr>
        <w:t>alcohol</w:t>
      </w:r>
      <w:r>
        <w:rPr>
          <w:spacing w:val="-1"/>
          <w:sz w:val="22"/>
        </w:rPr>
        <w:t> </w:t>
      </w:r>
      <w:r>
        <w:rPr>
          <w:sz w:val="22"/>
        </w:rPr>
        <w:t>in establishments that</w:t>
      </w:r>
      <w:r>
        <w:rPr>
          <w:spacing w:val="-1"/>
          <w:sz w:val="22"/>
        </w:rPr>
        <w:t> </w:t>
      </w:r>
      <w:r>
        <w:rPr>
          <w:sz w:val="22"/>
        </w:rPr>
        <w:t>are</w:t>
      </w:r>
      <w:r>
        <w:rPr>
          <w:spacing w:val="-1"/>
          <w:sz w:val="22"/>
        </w:rPr>
        <w:t> </w:t>
      </w:r>
      <w:r>
        <w:rPr>
          <w:sz w:val="22"/>
        </w:rPr>
        <w:t>licensed.</w:t>
      </w:r>
    </w:p>
    <w:p>
      <w:pPr>
        <w:pStyle w:val="BodyText"/>
        <w:rPr>
          <w:sz w:val="22"/>
        </w:rPr>
      </w:pPr>
    </w:p>
    <w:p>
      <w:pPr>
        <w:spacing w:before="0"/>
        <w:ind w:left="1140" w:right="1557" w:firstLine="0"/>
        <w:jc w:val="left"/>
        <w:rPr>
          <w:b/>
          <w:sz w:val="22"/>
        </w:rPr>
      </w:pPr>
      <w:r>
        <w:rPr>
          <w:b/>
          <w:sz w:val="22"/>
        </w:rPr>
        <w:t>Motion</w:t>
      </w:r>
      <w:r>
        <w:rPr>
          <w:b/>
          <w:spacing w:val="-3"/>
          <w:sz w:val="22"/>
        </w:rPr>
        <w:t> </w:t>
      </w:r>
      <w:r>
        <w:rPr>
          <w:b/>
          <w:sz w:val="22"/>
        </w:rPr>
        <w:t>by</w:t>
      </w:r>
      <w:r>
        <w:rPr>
          <w:b/>
          <w:spacing w:val="-1"/>
          <w:sz w:val="22"/>
        </w:rPr>
        <w:t> </w:t>
      </w:r>
      <w:r>
        <w:rPr>
          <w:b/>
          <w:sz w:val="22"/>
        </w:rPr>
        <w:t>Selectman</w:t>
      </w:r>
      <w:r>
        <w:rPr>
          <w:b/>
          <w:spacing w:val="-1"/>
          <w:sz w:val="22"/>
        </w:rPr>
        <w:t> </w:t>
      </w:r>
      <w:r>
        <w:rPr>
          <w:b/>
          <w:sz w:val="22"/>
        </w:rPr>
        <w:t>Jolda,</w:t>
      </w:r>
      <w:r>
        <w:rPr>
          <w:b/>
          <w:spacing w:val="-1"/>
          <w:sz w:val="22"/>
        </w:rPr>
        <w:t> </w:t>
      </w:r>
      <w:r>
        <w:rPr>
          <w:b/>
          <w:sz w:val="22"/>
        </w:rPr>
        <w:t>seconded</w:t>
      </w:r>
      <w:r>
        <w:rPr>
          <w:b/>
          <w:spacing w:val="-1"/>
          <w:sz w:val="22"/>
        </w:rPr>
        <w:t> </w:t>
      </w:r>
      <w:r>
        <w:rPr>
          <w:b/>
          <w:sz w:val="22"/>
        </w:rPr>
        <w:t>by</w:t>
      </w:r>
      <w:r>
        <w:rPr>
          <w:b/>
          <w:spacing w:val="-2"/>
          <w:sz w:val="22"/>
        </w:rPr>
        <w:t> </w:t>
      </w:r>
      <w:r>
        <w:rPr>
          <w:b/>
          <w:sz w:val="22"/>
        </w:rPr>
        <w:t>Selectman</w:t>
      </w:r>
      <w:r>
        <w:rPr>
          <w:b/>
          <w:spacing w:val="-1"/>
          <w:sz w:val="22"/>
        </w:rPr>
        <w:t> </w:t>
      </w:r>
      <w:r>
        <w:rPr>
          <w:b/>
          <w:sz w:val="22"/>
        </w:rPr>
        <w:t>Kontoes,</w:t>
      </w:r>
      <w:r>
        <w:rPr>
          <w:b/>
          <w:spacing w:val="-1"/>
          <w:sz w:val="22"/>
        </w:rPr>
        <w:t> </w:t>
      </w:r>
      <w:r>
        <w:rPr>
          <w:b/>
          <w:sz w:val="22"/>
        </w:rPr>
        <w:t>to</w:t>
      </w:r>
      <w:r>
        <w:rPr>
          <w:b/>
          <w:spacing w:val="-1"/>
          <w:sz w:val="22"/>
        </w:rPr>
        <w:t> </w:t>
      </w:r>
      <w:r>
        <w:rPr>
          <w:b/>
          <w:sz w:val="22"/>
        </w:rPr>
        <w:t>approve</w:t>
      </w:r>
      <w:r>
        <w:rPr>
          <w:b/>
          <w:spacing w:val="-1"/>
          <w:sz w:val="22"/>
        </w:rPr>
        <w:t> </w:t>
      </w:r>
      <w:r>
        <w:rPr>
          <w:b/>
          <w:sz w:val="22"/>
        </w:rPr>
        <w:t>the</w:t>
      </w:r>
      <w:r>
        <w:rPr>
          <w:b/>
          <w:spacing w:val="-2"/>
          <w:sz w:val="22"/>
        </w:rPr>
        <w:t> </w:t>
      </w:r>
      <w:r>
        <w:rPr>
          <w:b/>
          <w:sz w:val="22"/>
        </w:rPr>
        <w:t>2020</w:t>
      </w:r>
      <w:r>
        <w:rPr>
          <w:b/>
          <w:spacing w:val="-1"/>
          <w:sz w:val="22"/>
        </w:rPr>
        <w:t> </w:t>
      </w:r>
      <w:r>
        <w:rPr>
          <w:b/>
          <w:sz w:val="22"/>
        </w:rPr>
        <w:t>seasonal</w:t>
      </w:r>
      <w:r>
        <w:rPr>
          <w:b/>
          <w:spacing w:val="-2"/>
          <w:sz w:val="22"/>
        </w:rPr>
        <w:t> </w:t>
      </w:r>
      <w:r>
        <w:rPr>
          <w:b/>
          <w:sz w:val="22"/>
        </w:rPr>
        <w:t>liquor</w:t>
      </w:r>
      <w:r>
        <w:rPr>
          <w:b/>
          <w:spacing w:val="-47"/>
          <w:sz w:val="22"/>
        </w:rPr>
        <w:t> </w:t>
      </w:r>
      <w:r>
        <w:rPr>
          <w:b/>
          <w:sz w:val="22"/>
        </w:rPr>
        <w:t>license renewal for Waterfront Mary’s, 103 Birch Island Road, Webster with the provisions she</w:t>
      </w:r>
      <w:r>
        <w:rPr>
          <w:b/>
          <w:spacing w:val="1"/>
          <w:sz w:val="22"/>
        </w:rPr>
        <w:t> </w:t>
      </w:r>
      <w:r>
        <w:rPr>
          <w:b/>
          <w:sz w:val="22"/>
        </w:rPr>
        <w:t>complies</w:t>
      </w:r>
      <w:r>
        <w:rPr>
          <w:b/>
          <w:spacing w:val="-2"/>
          <w:sz w:val="22"/>
        </w:rPr>
        <w:t> </w:t>
      </w:r>
      <w:r>
        <w:rPr>
          <w:b/>
          <w:sz w:val="22"/>
        </w:rPr>
        <w:t>with</w:t>
      </w:r>
      <w:r>
        <w:rPr>
          <w:b/>
          <w:spacing w:val="-1"/>
          <w:sz w:val="22"/>
        </w:rPr>
        <w:t> </w:t>
      </w:r>
      <w:r>
        <w:rPr>
          <w:b/>
          <w:sz w:val="22"/>
        </w:rPr>
        <w:t>the State restrictions</w:t>
      </w:r>
      <w:r>
        <w:rPr>
          <w:b/>
          <w:spacing w:val="-1"/>
          <w:sz w:val="22"/>
        </w:rPr>
        <w:t> </w:t>
      </w:r>
      <w:r>
        <w:rPr>
          <w:b/>
          <w:sz w:val="22"/>
        </w:rPr>
        <w:t>on serving</w:t>
      </w:r>
      <w:r>
        <w:rPr>
          <w:b/>
          <w:spacing w:val="-1"/>
          <w:sz w:val="22"/>
        </w:rPr>
        <w:t> </w:t>
      </w:r>
      <w:r>
        <w:rPr>
          <w:b/>
          <w:sz w:val="22"/>
        </w:rPr>
        <w:t>alcohol.</w:t>
      </w:r>
    </w:p>
    <w:p>
      <w:pPr>
        <w:spacing w:before="0"/>
        <w:ind w:left="1140" w:right="1928" w:firstLine="0"/>
        <w:jc w:val="left"/>
        <w:rPr>
          <w:b/>
          <w:sz w:val="22"/>
        </w:rPr>
      </w:pPr>
      <w:r>
        <w:rPr>
          <w:b/>
          <w:sz w:val="22"/>
        </w:rPr>
        <w:t>Call Vote: Selectman Gabor – yes, Selectman Kontoes – yes, Selectman Jolda – yes, Selectman</w:t>
      </w:r>
      <w:r>
        <w:rPr>
          <w:b/>
          <w:spacing w:val="-48"/>
          <w:sz w:val="22"/>
        </w:rPr>
        <w:t> </w:t>
      </w:r>
      <w:r>
        <w:rPr>
          <w:b/>
          <w:sz w:val="22"/>
        </w:rPr>
        <w:t>Bourque</w:t>
      </w:r>
      <w:r>
        <w:rPr>
          <w:b/>
          <w:spacing w:val="-1"/>
          <w:sz w:val="22"/>
        </w:rPr>
        <w:t> </w:t>
      </w:r>
      <w:r>
        <w:rPr>
          <w:b/>
          <w:sz w:val="22"/>
        </w:rPr>
        <w:t>–</w:t>
      </w:r>
      <w:r>
        <w:rPr>
          <w:b/>
          <w:spacing w:val="-1"/>
          <w:sz w:val="22"/>
        </w:rPr>
        <w:t> </w:t>
      </w:r>
      <w:r>
        <w:rPr>
          <w:b/>
          <w:sz w:val="22"/>
        </w:rPr>
        <w:t>yes and Chairman</w:t>
      </w:r>
      <w:r>
        <w:rPr>
          <w:b/>
          <w:spacing w:val="-1"/>
          <w:sz w:val="22"/>
        </w:rPr>
        <w:t> </w:t>
      </w:r>
      <w:r>
        <w:rPr>
          <w:b/>
          <w:sz w:val="22"/>
        </w:rPr>
        <w:t>Becker –</w:t>
      </w:r>
      <w:r>
        <w:rPr>
          <w:b/>
          <w:spacing w:val="-1"/>
          <w:sz w:val="22"/>
        </w:rPr>
        <w:t> </w:t>
      </w:r>
      <w:r>
        <w:rPr>
          <w:b/>
          <w:sz w:val="22"/>
        </w:rPr>
        <w:t>yes.</w:t>
      </w:r>
    </w:p>
    <w:p>
      <w:pPr>
        <w:spacing w:after="0"/>
        <w:jc w:val="left"/>
        <w:rPr>
          <w:sz w:val="22"/>
        </w:rPr>
        <w:sectPr>
          <w:headerReference w:type="default" r:id="rId104"/>
          <w:footerReference w:type="default" r:id="rId105"/>
          <w:pgSz w:w="12240" w:h="15840"/>
          <w:pgMar w:header="0" w:footer="1022" w:top="1500" w:bottom="1220" w:left="300" w:right="320"/>
        </w:sectPr>
      </w:pPr>
    </w:p>
    <w:p>
      <w:pPr>
        <w:spacing w:before="80"/>
        <w:ind w:left="1140" w:right="1479" w:hanging="1"/>
        <w:jc w:val="left"/>
        <w:rPr>
          <w:sz w:val="22"/>
        </w:rPr>
      </w:pPr>
      <w:r>
        <w:rPr>
          <w:b/>
          <w:sz w:val="22"/>
          <w:u w:val="single"/>
        </w:rPr>
        <w:t>ACCEPT TECHNICAL CORRECTIONS – ROSE ROOM</w:t>
      </w:r>
      <w:r>
        <w:rPr>
          <w:b/>
          <w:sz w:val="22"/>
        </w:rPr>
        <w:t>: </w:t>
      </w:r>
      <w:r>
        <w:rPr>
          <w:sz w:val="22"/>
        </w:rPr>
        <w:t>Mr. McAuliffe stated the Joint Committee on</w:t>
      </w:r>
      <w:r>
        <w:rPr>
          <w:spacing w:val="1"/>
          <w:sz w:val="22"/>
        </w:rPr>
        <w:t> </w:t>
      </w:r>
      <w:r>
        <w:rPr>
          <w:sz w:val="22"/>
        </w:rPr>
        <w:t>Consumer</w:t>
      </w:r>
      <w:r>
        <w:rPr>
          <w:spacing w:val="-2"/>
          <w:sz w:val="22"/>
        </w:rPr>
        <w:t> </w:t>
      </w:r>
      <w:r>
        <w:rPr>
          <w:sz w:val="22"/>
        </w:rPr>
        <w:t>Protection and</w:t>
      </w:r>
      <w:r>
        <w:rPr>
          <w:spacing w:val="-1"/>
          <w:sz w:val="22"/>
        </w:rPr>
        <w:t> </w:t>
      </w:r>
      <w:r>
        <w:rPr>
          <w:sz w:val="22"/>
        </w:rPr>
        <w:t>Professional Licensure</w:t>
      </w:r>
      <w:r>
        <w:rPr>
          <w:spacing w:val="-2"/>
          <w:sz w:val="22"/>
        </w:rPr>
        <w:t> </w:t>
      </w:r>
      <w:r>
        <w:rPr>
          <w:sz w:val="22"/>
        </w:rPr>
        <w:t>has</w:t>
      </w:r>
      <w:r>
        <w:rPr>
          <w:spacing w:val="-1"/>
          <w:sz w:val="22"/>
        </w:rPr>
        <w:t> </w:t>
      </w:r>
      <w:r>
        <w:rPr>
          <w:sz w:val="22"/>
        </w:rPr>
        <w:t>some</w:t>
      </w:r>
      <w:r>
        <w:rPr>
          <w:spacing w:val="-1"/>
          <w:sz w:val="22"/>
        </w:rPr>
        <w:t> </w:t>
      </w:r>
      <w:r>
        <w:rPr>
          <w:sz w:val="22"/>
        </w:rPr>
        <w:t>technical changes</w:t>
      </w:r>
      <w:r>
        <w:rPr>
          <w:spacing w:val="-1"/>
          <w:sz w:val="22"/>
        </w:rPr>
        <w:t> </w:t>
      </w:r>
      <w:r>
        <w:rPr>
          <w:sz w:val="22"/>
        </w:rPr>
        <w:t>for</w:t>
      </w:r>
      <w:r>
        <w:rPr>
          <w:spacing w:val="-1"/>
          <w:sz w:val="22"/>
        </w:rPr>
        <w:t> </w:t>
      </w:r>
      <w:r>
        <w:rPr>
          <w:sz w:val="22"/>
        </w:rPr>
        <w:t>the proposed</w:t>
      </w:r>
      <w:r>
        <w:rPr>
          <w:spacing w:val="-1"/>
          <w:sz w:val="22"/>
        </w:rPr>
        <w:t> </w:t>
      </w:r>
      <w:r>
        <w:rPr>
          <w:sz w:val="22"/>
        </w:rPr>
        <w:t>liquor</w:t>
      </w:r>
      <w:r>
        <w:rPr>
          <w:spacing w:val="-47"/>
          <w:sz w:val="22"/>
        </w:rPr>
        <w:t> </w:t>
      </w:r>
      <w:r>
        <w:rPr>
          <w:sz w:val="22"/>
        </w:rPr>
        <w:t>license</w:t>
      </w:r>
      <w:r>
        <w:rPr>
          <w:spacing w:val="-1"/>
          <w:sz w:val="22"/>
        </w:rPr>
        <w:t> </w:t>
      </w:r>
      <w:r>
        <w:rPr>
          <w:sz w:val="22"/>
        </w:rPr>
        <w:t>at</w:t>
      </w:r>
      <w:r>
        <w:rPr>
          <w:spacing w:val="-1"/>
          <w:sz w:val="22"/>
        </w:rPr>
        <w:t> </w:t>
      </w:r>
      <w:r>
        <w:rPr>
          <w:sz w:val="22"/>
        </w:rPr>
        <w:t>the</w:t>
      </w:r>
      <w:r>
        <w:rPr>
          <w:spacing w:val="-1"/>
          <w:sz w:val="22"/>
        </w:rPr>
        <w:t> </w:t>
      </w:r>
      <w:r>
        <w:rPr>
          <w:sz w:val="22"/>
        </w:rPr>
        <w:t>Rose</w:t>
      </w:r>
      <w:r>
        <w:rPr>
          <w:spacing w:val="-1"/>
          <w:sz w:val="22"/>
        </w:rPr>
        <w:t> </w:t>
      </w:r>
      <w:r>
        <w:rPr>
          <w:sz w:val="22"/>
        </w:rPr>
        <w:t>Room,</w:t>
      </w:r>
      <w:r>
        <w:rPr>
          <w:spacing w:val="-1"/>
          <w:sz w:val="22"/>
        </w:rPr>
        <w:t> </w:t>
      </w:r>
      <w:r>
        <w:rPr>
          <w:sz w:val="22"/>
        </w:rPr>
        <w:t>4 East</w:t>
      </w:r>
      <w:r>
        <w:rPr>
          <w:spacing w:val="-1"/>
          <w:sz w:val="22"/>
        </w:rPr>
        <w:t> </w:t>
      </w:r>
      <w:r>
        <w:rPr>
          <w:sz w:val="22"/>
        </w:rPr>
        <w:t>Main</w:t>
      </w:r>
      <w:r>
        <w:rPr>
          <w:spacing w:val="-1"/>
          <w:sz w:val="22"/>
        </w:rPr>
        <w:t> </w:t>
      </w:r>
      <w:r>
        <w:rPr>
          <w:sz w:val="22"/>
        </w:rPr>
        <w:t>Street,</w:t>
      </w:r>
      <w:r>
        <w:rPr>
          <w:spacing w:val="-1"/>
          <w:sz w:val="22"/>
        </w:rPr>
        <w:t> </w:t>
      </w:r>
      <w:r>
        <w:rPr>
          <w:sz w:val="22"/>
        </w:rPr>
        <w:t>Webster.</w:t>
      </w:r>
    </w:p>
    <w:p>
      <w:pPr>
        <w:spacing w:before="0"/>
        <w:ind w:left="1140" w:right="1325" w:firstLine="0"/>
        <w:jc w:val="left"/>
        <w:rPr>
          <w:b/>
          <w:sz w:val="22"/>
        </w:rPr>
      </w:pPr>
      <w:r>
        <w:rPr>
          <w:b/>
          <w:sz w:val="22"/>
        </w:rPr>
        <w:t>Motion by Selectman Jolda, seconded by Selectman Bourque, to approve the technical corrections</w:t>
      </w:r>
      <w:r>
        <w:rPr>
          <w:b/>
          <w:spacing w:val="1"/>
          <w:sz w:val="22"/>
        </w:rPr>
        <w:t> </w:t>
      </w:r>
      <w:r>
        <w:rPr>
          <w:b/>
          <w:sz w:val="22"/>
        </w:rPr>
        <w:t>submitted</w:t>
      </w:r>
      <w:r>
        <w:rPr>
          <w:b/>
          <w:spacing w:val="-2"/>
          <w:sz w:val="22"/>
        </w:rPr>
        <w:t> </w:t>
      </w:r>
      <w:r>
        <w:rPr>
          <w:b/>
          <w:sz w:val="22"/>
        </w:rPr>
        <w:t>by</w:t>
      </w:r>
      <w:r>
        <w:rPr>
          <w:b/>
          <w:spacing w:val="-1"/>
          <w:sz w:val="22"/>
        </w:rPr>
        <w:t> </w:t>
      </w:r>
      <w:r>
        <w:rPr>
          <w:b/>
          <w:sz w:val="22"/>
        </w:rPr>
        <w:t>the</w:t>
      </w:r>
      <w:r>
        <w:rPr>
          <w:b/>
          <w:spacing w:val="-1"/>
          <w:sz w:val="22"/>
        </w:rPr>
        <w:t> </w:t>
      </w:r>
      <w:r>
        <w:rPr>
          <w:b/>
          <w:sz w:val="22"/>
        </w:rPr>
        <w:t>Joint</w:t>
      </w:r>
      <w:r>
        <w:rPr>
          <w:b/>
          <w:spacing w:val="-2"/>
          <w:sz w:val="22"/>
        </w:rPr>
        <w:t> </w:t>
      </w:r>
      <w:r>
        <w:rPr>
          <w:b/>
          <w:sz w:val="22"/>
        </w:rPr>
        <w:t>Committee</w:t>
      </w:r>
      <w:r>
        <w:rPr>
          <w:b/>
          <w:spacing w:val="-2"/>
          <w:sz w:val="22"/>
        </w:rPr>
        <w:t> </w:t>
      </w:r>
      <w:r>
        <w:rPr>
          <w:b/>
          <w:sz w:val="22"/>
        </w:rPr>
        <w:t>on</w:t>
      </w:r>
      <w:r>
        <w:rPr>
          <w:b/>
          <w:spacing w:val="-1"/>
          <w:sz w:val="22"/>
        </w:rPr>
        <w:t> </w:t>
      </w:r>
      <w:r>
        <w:rPr>
          <w:b/>
          <w:sz w:val="22"/>
        </w:rPr>
        <w:t>Consumer</w:t>
      </w:r>
      <w:r>
        <w:rPr>
          <w:b/>
          <w:spacing w:val="-2"/>
          <w:sz w:val="22"/>
        </w:rPr>
        <w:t> </w:t>
      </w:r>
      <w:r>
        <w:rPr>
          <w:b/>
          <w:sz w:val="22"/>
        </w:rPr>
        <w:t>Protection</w:t>
      </w:r>
      <w:r>
        <w:rPr>
          <w:b/>
          <w:spacing w:val="-3"/>
          <w:sz w:val="22"/>
        </w:rPr>
        <w:t> </w:t>
      </w:r>
      <w:r>
        <w:rPr>
          <w:b/>
          <w:sz w:val="22"/>
        </w:rPr>
        <w:t>and</w:t>
      </w:r>
      <w:r>
        <w:rPr>
          <w:b/>
          <w:spacing w:val="-1"/>
          <w:sz w:val="22"/>
        </w:rPr>
        <w:t> </w:t>
      </w:r>
      <w:r>
        <w:rPr>
          <w:b/>
          <w:sz w:val="22"/>
        </w:rPr>
        <w:t>Professional</w:t>
      </w:r>
      <w:r>
        <w:rPr>
          <w:b/>
          <w:spacing w:val="-2"/>
          <w:sz w:val="22"/>
        </w:rPr>
        <w:t> </w:t>
      </w:r>
      <w:r>
        <w:rPr>
          <w:b/>
          <w:sz w:val="22"/>
        </w:rPr>
        <w:t>Licensure</w:t>
      </w:r>
      <w:r>
        <w:rPr>
          <w:b/>
          <w:spacing w:val="-1"/>
          <w:sz w:val="22"/>
        </w:rPr>
        <w:t> </w:t>
      </w:r>
      <w:r>
        <w:rPr>
          <w:b/>
          <w:sz w:val="22"/>
        </w:rPr>
        <w:t>regarding</w:t>
      </w:r>
      <w:r>
        <w:rPr>
          <w:b/>
          <w:spacing w:val="-2"/>
          <w:sz w:val="22"/>
        </w:rPr>
        <w:t> </w:t>
      </w:r>
      <w:r>
        <w:rPr>
          <w:b/>
          <w:sz w:val="22"/>
        </w:rPr>
        <w:t>the</w:t>
      </w:r>
      <w:r>
        <w:rPr>
          <w:b/>
          <w:spacing w:val="-47"/>
          <w:sz w:val="22"/>
        </w:rPr>
        <w:t> </w:t>
      </w:r>
      <w:r>
        <w:rPr>
          <w:b/>
          <w:sz w:val="22"/>
        </w:rPr>
        <w:t>Rose</w:t>
      </w:r>
      <w:r>
        <w:rPr>
          <w:b/>
          <w:spacing w:val="-2"/>
          <w:sz w:val="22"/>
        </w:rPr>
        <w:t> </w:t>
      </w:r>
      <w:r>
        <w:rPr>
          <w:b/>
          <w:sz w:val="22"/>
        </w:rPr>
        <w:t>Room,</w:t>
      </w:r>
      <w:r>
        <w:rPr>
          <w:b/>
          <w:spacing w:val="-1"/>
          <w:sz w:val="22"/>
        </w:rPr>
        <w:t> </w:t>
      </w:r>
      <w:r>
        <w:rPr>
          <w:b/>
          <w:sz w:val="22"/>
        </w:rPr>
        <w:t>4 East Main</w:t>
      </w:r>
      <w:r>
        <w:rPr>
          <w:b/>
          <w:spacing w:val="-1"/>
          <w:sz w:val="22"/>
        </w:rPr>
        <w:t> </w:t>
      </w:r>
      <w:r>
        <w:rPr>
          <w:b/>
          <w:sz w:val="22"/>
        </w:rPr>
        <w:t>Street, Webster,</w:t>
      </w:r>
      <w:r>
        <w:rPr>
          <w:b/>
          <w:spacing w:val="-1"/>
          <w:sz w:val="22"/>
        </w:rPr>
        <w:t> </w:t>
      </w:r>
      <w:r>
        <w:rPr>
          <w:b/>
          <w:sz w:val="22"/>
        </w:rPr>
        <w:t>liquor license.</w:t>
      </w:r>
    </w:p>
    <w:p>
      <w:pPr>
        <w:spacing w:before="0"/>
        <w:ind w:left="1140" w:right="1928" w:firstLine="0"/>
        <w:jc w:val="left"/>
        <w:rPr>
          <w:b/>
          <w:sz w:val="22"/>
        </w:rPr>
      </w:pPr>
      <w:r>
        <w:rPr>
          <w:b/>
          <w:sz w:val="22"/>
        </w:rPr>
        <w:t>Call Vote: Selectman Gabor – yes, Selectman Kontoes – yes, Selectman Jolda – yes, Selectman</w:t>
      </w:r>
      <w:r>
        <w:rPr>
          <w:b/>
          <w:spacing w:val="-48"/>
          <w:sz w:val="22"/>
        </w:rPr>
        <w:t> </w:t>
      </w:r>
      <w:r>
        <w:rPr>
          <w:b/>
          <w:sz w:val="22"/>
        </w:rPr>
        <w:t>Bourque</w:t>
      </w:r>
      <w:r>
        <w:rPr>
          <w:b/>
          <w:spacing w:val="-1"/>
          <w:sz w:val="22"/>
        </w:rPr>
        <w:t> </w:t>
      </w:r>
      <w:r>
        <w:rPr>
          <w:b/>
          <w:sz w:val="22"/>
        </w:rPr>
        <w:t>–</w:t>
      </w:r>
      <w:r>
        <w:rPr>
          <w:b/>
          <w:spacing w:val="-1"/>
          <w:sz w:val="22"/>
        </w:rPr>
        <w:t> </w:t>
      </w:r>
      <w:r>
        <w:rPr>
          <w:b/>
          <w:sz w:val="22"/>
        </w:rPr>
        <w:t>yes and Chairman</w:t>
      </w:r>
      <w:r>
        <w:rPr>
          <w:b/>
          <w:spacing w:val="-1"/>
          <w:sz w:val="22"/>
        </w:rPr>
        <w:t> </w:t>
      </w:r>
      <w:r>
        <w:rPr>
          <w:b/>
          <w:sz w:val="22"/>
        </w:rPr>
        <w:t>Becker –</w:t>
      </w:r>
      <w:r>
        <w:rPr>
          <w:b/>
          <w:spacing w:val="-1"/>
          <w:sz w:val="22"/>
        </w:rPr>
        <w:t> </w:t>
      </w:r>
      <w:r>
        <w:rPr>
          <w:b/>
          <w:sz w:val="22"/>
        </w:rPr>
        <w:t>yes.</w:t>
      </w:r>
    </w:p>
    <w:p>
      <w:pPr>
        <w:pStyle w:val="BodyText"/>
        <w:spacing w:before="12"/>
        <w:rPr>
          <w:b/>
          <w:sz w:val="21"/>
        </w:rPr>
      </w:pPr>
    </w:p>
    <w:p>
      <w:pPr>
        <w:spacing w:before="0"/>
        <w:ind w:left="1140" w:right="0" w:firstLine="0"/>
        <w:jc w:val="left"/>
        <w:rPr>
          <w:b/>
          <w:sz w:val="22"/>
        </w:rPr>
      </w:pPr>
      <w:r>
        <w:rPr>
          <w:b/>
          <w:sz w:val="22"/>
          <w:u w:val="single"/>
        </w:rPr>
        <w:t>EXECUTIVE</w:t>
      </w:r>
      <w:r>
        <w:rPr>
          <w:b/>
          <w:spacing w:val="-1"/>
          <w:sz w:val="22"/>
          <w:u w:val="single"/>
        </w:rPr>
        <w:t> </w:t>
      </w:r>
      <w:r>
        <w:rPr>
          <w:b/>
          <w:sz w:val="22"/>
          <w:u w:val="single"/>
        </w:rPr>
        <w:t>SESSION</w:t>
      </w:r>
      <w:r>
        <w:rPr>
          <w:b/>
          <w:sz w:val="22"/>
        </w:rPr>
        <w:t>: At</w:t>
      </w:r>
      <w:r>
        <w:rPr>
          <w:b/>
          <w:spacing w:val="-1"/>
          <w:sz w:val="22"/>
        </w:rPr>
        <w:t> </w:t>
      </w:r>
      <w:r>
        <w:rPr>
          <w:b/>
          <w:sz w:val="22"/>
        </w:rPr>
        <w:t>6:57 p.m.,</w:t>
      </w:r>
    </w:p>
    <w:p>
      <w:pPr>
        <w:pStyle w:val="BodyText"/>
        <w:rPr>
          <w:b/>
          <w:sz w:val="22"/>
        </w:rPr>
      </w:pPr>
    </w:p>
    <w:p>
      <w:pPr>
        <w:spacing w:before="0"/>
        <w:ind w:left="1140" w:right="1235" w:firstLine="0"/>
        <w:jc w:val="left"/>
        <w:rPr>
          <w:b/>
          <w:sz w:val="22"/>
        </w:rPr>
      </w:pPr>
      <w:r>
        <w:rPr>
          <w:b/>
          <w:sz w:val="22"/>
        </w:rPr>
        <w:t>Motion by Selectman Becker, seconded by Selectman Jolda, to discuss strategy with respect to</w:t>
      </w:r>
      <w:r>
        <w:rPr>
          <w:b/>
          <w:spacing w:val="1"/>
          <w:sz w:val="22"/>
        </w:rPr>
        <w:t> </w:t>
      </w:r>
      <w:r>
        <w:rPr>
          <w:b/>
          <w:sz w:val="22"/>
        </w:rPr>
        <w:t>collective bargaining or litigation if an open meeting may have a detrimental effect on the bargaining</w:t>
      </w:r>
      <w:r>
        <w:rPr>
          <w:b/>
          <w:spacing w:val="-48"/>
          <w:sz w:val="22"/>
        </w:rPr>
        <w:t> </w:t>
      </w:r>
      <w:r>
        <w:rPr>
          <w:b/>
          <w:sz w:val="22"/>
        </w:rPr>
        <w:t>or</w:t>
      </w:r>
      <w:r>
        <w:rPr>
          <w:b/>
          <w:spacing w:val="-1"/>
          <w:sz w:val="22"/>
        </w:rPr>
        <w:t> </w:t>
      </w:r>
      <w:r>
        <w:rPr>
          <w:b/>
          <w:sz w:val="22"/>
        </w:rPr>
        <w:t>litigating position of the public body and the chair</w:t>
      </w:r>
      <w:r>
        <w:rPr>
          <w:b/>
          <w:spacing w:val="-1"/>
          <w:sz w:val="22"/>
        </w:rPr>
        <w:t> </w:t>
      </w:r>
      <w:r>
        <w:rPr>
          <w:b/>
          <w:sz w:val="22"/>
        </w:rPr>
        <w:t>so</w:t>
      </w:r>
      <w:r>
        <w:rPr>
          <w:b/>
          <w:spacing w:val="-1"/>
          <w:sz w:val="22"/>
        </w:rPr>
        <w:t> </w:t>
      </w:r>
      <w:r>
        <w:rPr>
          <w:b/>
          <w:sz w:val="22"/>
        </w:rPr>
        <w:t>declares.</w:t>
      </w:r>
    </w:p>
    <w:p>
      <w:pPr>
        <w:spacing w:before="0"/>
        <w:ind w:left="2220" w:right="0" w:firstLine="0"/>
        <w:jc w:val="left"/>
        <w:rPr>
          <w:b/>
          <w:sz w:val="22"/>
        </w:rPr>
      </w:pPr>
      <w:r>
        <w:rPr>
          <w:rFonts w:ascii="Courier New"/>
          <w:b/>
          <w:sz w:val="22"/>
        </w:rPr>
        <w:t>o</w:t>
      </w:r>
      <w:r>
        <w:rPr>
          <w:rFonts w:ascii="Courier New"/>
          <w:b/>
          <w:spacing w:val="94"/>
          <w:sz w:val="22"/>
        </w:rPr>
        <w:t> </w:t>
      </w:r>
      <w:r>
        <w:rPr>
          <w:b/>
          <w:sz w:val="22"/>
        </w:rPr>
        <w:t>Ralph</w:t>
      </w:r>
      <w:r>
        <w:rPr>
          <w:b/>
          <w:spacing w:val="-1"/>
          <w:sz w:val="22"/>
        </w:rPr>
        <w:t> </w:t>
      </w:r>
      <w:r>
        <w:rPr>
          <w:b/>
          <w:sz w:val="22"/>
        </w:rPr>
        <w:t>v.</w:t>
      </w:r>
      <w:r>
        <w:rPr>
          <w:b/>
          <w:spacing w:val="-1"/>
          <w:sz w:val="22"/>
        </w:rPr>
        <w:t> </w:t>
      </w:r>
      <w:r>
        <w:rPr>
          <w:b/>
          <w:sz w:val="22"/>
        </w:rPr>
        <w:t>Town</w:t>
      </w:r>
      <w:r>
        <w:rPr>
          <w:b/>
          <w:spacing w:val="-1"/>
          <w:sz w:val="22"/>
        </w:rPr>
        <w:t> </w:t>
      </w:r>
      <w:r>
        <w:rPr>
          <w:b/>
          <w:sz w:val="22"/>
        </w:rPr>
        <w:t>of Webster,</w:t>
      </w:r>
      <w:r>
        <w:rPr>
          <w:b/>
          <w:spacing w:val="-1"/>
          <w:sz w:val="22"/>
        </w:rPr>
        <w:t> </w:t>
      </w:r>
      <w:r>
        <w:rPr>
          <w:b/>
          <w:sz w:val="22"/>
        </w:rPr>
        <w:t>et</w:t>
      </w:r>
      <w:r>
        <w:rPr>
          <w:b/>
          <w:spacing w:val="-1"/>
          <w:sz w:val="22"/>
        </w:rPr>
        <w:t> </w:t>
      </w:r>
      <w:r>
        <w:rPr>
          <w:b/>
          <w:sz w:val="22"/>
        </w:rPr>
        <w:t>al</w:t>
      </w:r>
    </w:p>
    <w:p>
      <w:pPr>
        <w:pStyle w:val="BodyText"/>
        <w:spacing w:before="5"/>
        <w:rPr>
          <w:b/>
          <w:sz w:val="21"/>
        </w:rPr>
      </w:pPr>
    </w:p>
    <w:p>
      <w:pPr>
        <w:spacing w:before="0"/>
        <w:ind w:left="1140" w:right="1928" w:firstLine="0"/>
        <w:jc w:val="left"/>
        <w:rPr>
          <w:b/>
          <w:sz w:val="22"/>
        </w:rPr>
      </w:pPr>
      <w:r>
        <w:rPr>
          <w:b/>
          <w:sz w:val="22"/>
        </w:rPr>
        <w:t>Call Vote: Selectman Gabor – yes, Selectman Kontoes – yes, Selectman Jolda – yes, Selectman</w:t>
      </w:r>
      <w:r>
        <w:rPr>
          <w:b/>
          <w:spacing w:val="-48"/>
          <w:sz w:val="22"/>
        </w:rPr>
        <w:t> </w:t>
      </w:r>
      <w:r>
        <w:rPr>
          <w:b/>
          <w:sz w:val="22"/>
        </w:rPr>
        <w:t>Bourque</w:t>
      </w:r>
      <w:r>
        <w:rPr>
          <w:b/>
          <w:spacing w:val="-1"/>
          <w:sz w:val="22"/>
        </w:rPr>
        <w:t> </w:t>
      </w:r>
      <w:r>
        <w:rPr>
          <w:b/>
          <w:sz w:val="22"/>
        </w:rPr>
        <w:t>–</w:t>
      </w:r>
      <w:r>
        <w:rPr>
          <w:b/>
          <w:spacing w:val="-1"/>
          <w:sz w:val="22"/>
        </w:rPr>
        <w:t> </w:t>
      </w:r>
      <w:r>
        <w:rPr>
          <w:b/>
          <w:sz w:val="22"/>
        </w:rPr>
        <w:t>yes and Chairman</w:t>
      </w:r>
      <w:r>
        <w:rPr>
          <w:b/>
          <w:spacing w:val="-1"/>
          <w:sz w:val="22"/>
        </w:rPr>
        <w:t> </w:t>
      </w:r>
      <w:r>
        <w:rPr>
          <w:b/>
          <w:sz w:val="22"/>
        </w:rPr>
        <w:t>Becker –</w:t>
      </w:r>
      <w:r>
        <w:rPr>
          <w:b/>
          <w:spacing w:val="-1"/>
          <w:sz w:val="22"/>
        </w:rPr>
        <w:t> </w:t>
      </w:r>
      <w:r>
        <w:rPr>
          <w:b/>
          <w:sz w:val="22"/>
        </w:rPr>
        <w:t>yes.</w:t>
      </w:r>
    </w:p>
    <w:p>
      <w:pPr>
        <w:pStyle w:val="BodyText"/>
        <w:rPr>
          <w:b/>
          <w:sz w:val="22"/>
        </w:rPr>
      </w:pPr>
    </w:p>
    <w:p>
      <w:pPr>
        <w:spacing w:before="0"/>
        <w:ind w:left="1140" w:right="0" w:firstLine="0"/>
        <w:jc w:val="left"/>
        <w:rPr>
          <w:b/>
          <w:sz w:val="22"/>
        </w:rPr>
      </w:pPr>
      <w:r>
        <w:rPr>
          <w:b/>
          <w:sz w:val="22"/>
          <w:u w:val="single"/>
        </w:rPr>
        <w:t>ADJOURN:</w:t>
      </w:r>
      <w:r>
        <w:rPr>
          <w:b/>
          <w:spacing w:val="-2"/>
          <w:sz w:val="22"/>
        </w:rPr>
        <w:t> </w:t>
      </w:r>
      <w:r>
        <w:rPr>
          <w:b/>
          <w:sz w:val="22"/>
        </w:rPr>
        <w:t>At</w:t>
      </w:r>
      <w:r>
        <w:rPr>
          <w:b/>
          <w:spacing w:val="-1"/>
          <w:sz w:val="22"/>
        </w:rPr>
        <w:t> </w:t>
      </w:r>
      <w:r>
        <w:rPr>
          <w:b/>
          <w:sz w:val="22"/>
        </w:rPr>
        <w:t>7:52 p.m.,</w:t>
      </w:r>
    </w:p>
    <w:p>
      <w:pPr>
        <w:pStyle w:val="BodyText"/>
        <w:rPr>
          <w:b/>
          <w:sz w:val="22"/>
        </w:rPr>
      </w:pPr>
    </w:p>
    <w:p>
      <w:pPr>
        <w:spacing w:before="0"/>
        <w:ind w:left="1140" w:right="0" w:firstLine="0"/>
        <w:jc w:val="left"/>
        <w:rPr>
          <w:b/>
          <w:sz w:val="22"/>
        </w:rPr>
      </w:pPr>
      <w:r>
        <w:rPr>
          <w:b/>
          <w:sz w:val="22"/>
        </w:rPr>
        <w:t>Motion</w:t>
      </w:r>
      <w:r>
        <w:rPr>
          <w:b/>
          <w:spacing w:val="-2"/>
          <w:sz w:val="22"/>
        </w:rPr>
        <w:t> </w:t>
      </w:r>
      <w:r>
        <w:rPr>
          <w:b/>
          <w:sz w:val="22"/>
        </w:rPr>
        <w:t>by Selectman Jolda, seconded</w:t>
      </w:r>
      <w:r>
        <w:rPr>
          <w:b/>
          <w:spacing w:val="-1"/>
          <w:sz w:val="22"/>
        </w:rPr>
        <w:t> </w:t>
      </w:r>
      <w:r>
        <w:rPr>
          <w:b/>
          <w:sz w:val="22"/>
        </w:rPr>
        <w:t>by Selectman Bourque, to adjourn.</w:t>
      </w:r>
      <w:r>
        <w:rPr>
          <w:b/>
          <w:spacing w:val="49"/>
          <w:sz w:val="22"/>
        </w:rPr>
        <w:t> </w:t>
      </w:r>
      <w:r>
        <w:rPr>
          <w:b/>
          <w:sz w:val="22"/>
        </w:rPr>
        <w:t>Call</w:t>
      </w:r>
      <w:r>
        <w:rPr>
          <w:b/>
          <w:spacing w:val="-1"/>
          <w:sz w:val="22"/>
        </w:rPr>
        <w:t> </w:t>
      </w:r>
      <w:r>
        <w:rPr>
          <w:b/>
          <w:sz w:val="22"/>
        </w:rPr>
        <w:t>Vote:</w:t>
      </w:r>
      <w:r>
        <w:rPr>
          <w:b/>
          <w:spacing w:val="-2"/>
          <w:sz w:val="22"/>
        </w:rPr>
        <w:t> </w:t>
      </w:r>
      <w:r>
        <w:rPr>
          <w:b/>
          <w:sz w:val="22"/>
        </w:rPr>
        <w:t>Selectman Gabor</w:t>
      </w:r>
    </w:p>
    <w:p>
      <w:pPr>
        <w:pStyle w:val="ListParagraph"/>
        <w:numPr>
          <w:ilvl w:val="0"/>
          <w:numId w:val="7"/>
        </w:numPr>
        <w:tabs>
          <w:tab w:pos="1300" w:val="left" w:leader="none"/>
        </w:tabs>
        <w:spacing w:line="240" w:lineRule="auto" w:before="1" w:after="0"/>
        <w:ind w:left="1299" w:right="0" w:hanging="160"/>
        <w:jc w:val="left"/>
        <w:rPr>
          <w:rFonts w:ascii="Calibri" w:hAnsi="Calibri"/>
          <w:b/>
          <w:sz w:val="22"/>
        </w:rPr>
      </w:pPr>
      <w:r>
        <w:rPr>
          <w:rFonts w:ascii="Calibri" w:hAnsi="Calibri"/>
          <w:b/>
          <w:sz w:val="22"/>
        </w:rPr>
        <w:t>yes,</w:t>
      </w:r>
      <w:r>
        <w:rPr>
          <w:rFonts w:ascii="Calibri" w:hAnsi="Calibri"/>
          <w:b/>
          <w:spacing w:val="-1"/>
          <w:sz w:val="22"/>
        </w:rPr>
        <w:t> </w:t>
      </w:r>
      <w:r>
        <w:rPr>
          <w:rFonts w:ascii="Calibri" w:hAnsi="Calibri"/>
          <w:b/>
          <w:sz w:val="22"/>
        </w:rPr>
        <w:t>Selectman Kontoes –</w:t>
      </w:r>
      <w:r>
        <w:rPr>
          <w:rFonts w:ascii="Calibri" w:hAnsi="Calibri"/>
          <w:b/>
          <w:spacing w:val="-1"/>
          <w:sz w:val="22"/>
        </w:rPr>
        <w:t> </w:t>
      </w:r>
      <w:r>
        <w:rPr>
          <w:rFonts w:ascii="Calibri" w:hAnsi="Calibri"/>
          <w:b/>
          <w:sz w:val="22"/>
        </w:rPr>
        <w:t>yes, Selectman Jolda</w:t>
      </w:r>
      <w:r>
        <w:rPr>
          <w:rFonts w:ascii="Calibri" w:hAnsi="Calibri"/>
          <w:b/>
          <w:spacing w:val="-2"/>
          <w:sz w:val="22"/>
        </w:rPr>
        <w:t> </w:t>
      </w:r>
      <w:r>
        <w:rPr>
          <w:rFonts w:ascii="Calibri" w:hAnsi="Calibri"/>
          <w:b/>
          <w:sz w:val="22"/>
        </w:rPr>
        <w:t>–</w:t>
      </w:r>
      <w:r>
        <w:rPr>
          <w:rFonts w:ascii="Calibri" w:hAnsi="Calibri"/>
          <w:b/>
          <w:spacing w:val="-1"/>
          <w:sz w:val="22"/>
        </w:rPr>
        <w:t> </w:t>
      </w:r>
      <w:r>
        <w:rPr>
          <w:rFonts w:ascii="Calibri" w:hAnsi="Calibri"/>
          <w:b/>
          <w:sz w:val="22"/>
        </w:rPr>
        <w:t>yes, Selectman Bourque –</w:t>
      </w:r>
      <w:r>
        <w:rPr>
          <w:rFonts w:ascii="Calibri" w:hAnsi="Calibri"/>
          <w:b/>
          <w:spacing w:val="-1"/>
          <w:sz w:val="22"/>
        </w:rPr>
        <w:t> </w:t>
      </w:r>
      <w:r>
        <w:rPr>
          <w:rFonts w:ascii="Calibri" w:hAnsi="Calibri"/>
          <w:b/>
          <w:sz w:val="22"/>
        </w:rPr>
        <w:t>yes</w:t>
      </w:r>
      <w:r>
        <w:rPr>
          <w:rFonts w:ascii="Calibri" w:hAnsi="Calibri"/>
          <w:b/>
          <w:spacing w:val="-1"/>
          <w:sz w:val="22"/>
        </w:rPr>
        <w:t> </w:t>
      </w:r>
      <w:r>
        <w:rPr>
          <w:rFonts w:ascii="Calibri" w:hAnsi="Calibri"/>
          <w:b/>
          <w:sz w:val="22"/>
        </w:rPr>
        <w:t>and Chairman</w:t>
      </w:r>
      <w:r>
        <w:rPr>
          <w:rFonts w:ascii="Calibri" w:hAnsi="Calibri"/>
          <w:b/>
          <w:spacing w:val="-1"/>
          <w:sz w:val="22"/>
        </w:rPr>
        <w:t> </w:t>
      </w:r>
      <w:r>
        <w:rPr>
          <w:rFonts w:ascii="Calibri" w:hAnsi="Calibri"/>
          <w:b/>
          <w:sz w:val="22"/>
        </w:rPr>
        <w:t>Becker</w:t>
      </w:r>
    </w:p>
    <w:p>
      <w:pPr>
        <w:pStyle w:val="ListParagraph"/>
        <w:numPr>
          <w:ilvl w:val="0"/>
          <w:numId w:val="7"/>
        </w:numPr>
        <w:tabs>
          <w:tab w:pos="1300" w:val="left" w:leader="none"/>
        </w:tabs>
        <w:spacing w:line="240" w:lineRule="auto" w:before="0" w:after="0"/>
        <w:ind w:left="1299" w:right="0" w:hanging="160"/>
        <w:jc w:val="left"/>
        <w:rPr>
          <w:rFonts w:ascii="Calibri" w:hAnsi="Calibri"/>
          <w:b/>
          <w:sz w:val="22"/>
        </w:rPr>
      </w:pPr>
      <w:r>
        <w:rPr>
          <w:rFonts w:ascii="Calibri" w:hAnsi="Calibri"/>
          <w:b/>
          <w:sz w:val="22"/>
        </w:rPr>
        <w:t>yes.</w:t>
      </w:r>
    </w:p>
    <w:p>
      <w:pPr>
        <w:pStyle w:val="BodyText"/>
        <w:spacing w:before="11"/>
        <w:rPr>
          <w:b/>
          <w:sz w:val="21"/>
        </w:rPr>
      </w:pPr>
    </w:p>
    <w:p>
      <w:pPr>
        <w:spacing w:before="1"/>
        <w:ind w:left="1140" w:right="0" w:firstLine="0"/>
        <w:jc w:val="left"/>
        <w:rPr>
          <w:sz w:val="22"/>
        </w:rPr>
      </w:pPr>
      <w:r>
        <w:rPr>
          <w:sz w:val="22"/>
        </w:rPr>
        <w:t>Respectfully</w:t>
      </w:r>
      <w:r>
        <w:rPr>
          <w:spacing w:val="-2"/>
          <w:sz w:val="22"/>
        </w:rPr>
        <w:t> </w:t>
      </w:r>
      <w:r>
        <w:rPr>
          <w:sz w:val="22"/>
        </w:rPr>
        <w:t>Submitted,</w:t>
      </w:r>
    </w:p>
    <w:p>
      <w:pPr>
        <w:pStyle w:val="BodyText"/>
        <w:rPr>
          <w:sz w:val="20"/>
        </w:rPr>
      </w:pPr>
    </w:p>
    <w:p>
      <w:pPr>
        <w:pStyle w:val="BodyText"/>
        <w:rPr>
          <w:sz w:val="20"/>
        </w:rPr>
      </w:pPr>
    </w:p>
    <w:p>
      <w:pPr>
        <w:pStyle w:val="BodyText"/>
        <w:spacing w:before="10"/>
        <w:rPr>
          <w:sz w:val="18"/>
        </w:rPr>
      </w:pPr>
      <w:r>
        <w:rPr/>
        <w:pict>
          <v:group style="position:absolute;margin-left:71.999985pt;margin-top:13.470263pt;width:325.3pt;height:.550pt;mso-position-horizontal-relative:page;mso-position-vertical-relative:paragraph;z-index:-15703040;mso-wrap-distance-left:0;mso-wrap-distance-right:0" coordorigin="1440,269" coordsize="6506,11">
            <v:line style="position:absolute" from="1440,275" to="2186,275" stroked="true" strokeweight=".550pt" strokecolor="#000000">
              <v:stroke dashstyle="solid"/>
            </v:line>
            <v:line style="position:absolute" from="2160,275" to="2906,275" stroked="true" strokeweight=".550pt" strokecolor="#000000">
              <v:stroke dashstyle="solid"/>
            </v:line>
            <v:line style="position:absolute" from="2880,275" to="3626,275" stroked="true" strokeweight=".550pt" strokecolor="#000000">
              <v:stroke dashstyle="solid"/>
            </v:line>
            <v:line style="position:absolute" from="3600,275" to="4346,275" stroked="true" strokeweight=".550pt" strokecolor="#000000">
              <v:stroke dashstyle="solid"/>
            </v:line>
            <v:line style="position:absolute" from="4320,275" to="5066,275" stroked="true" strokeweight=".550pt" strokecolor="#000000">
              <v:stroke dashstyle="solid"/>
            </v:line>
            <v:line style="position:absolute" from="5040,275" to="5786,275" stroked="true" strokeweight=".550pt" strokecolor="#000000">
              <v:stroke dashstyle="solid"/>
            </v:line>
            <v:line style="position:absolute" from="5760,275" to="6506,275" stroked="true" strokeweight=".550pt" strokecolor="#000000">
              <v:stroke dashstyle="solid"/>
            </v:line>
            <v:line style="position:absolute" from="6480,275" to="7226,275" stroked="true" strokeweight=".550pt" strokecolor="#000000">
              <v:stroke dashstyle="solid"/>
            </v:line>
            <v:line style="position:absolute" from="7200,275" to="7946,275" stroked="true" strokeweight=".550pt" strokecolor="#000000">
              <v:stroke dashstyle="solid"/>
            </v:line>
            <w10:wrap type="topAndBottom"/>
          </v:group>
        </w:pict>
      </w:r>
    </w:p>
    <w:p>
      <w:pPr>
        <w:spacing w:before="7"/>
        <w:ind w:left="1140" w:right="0" w:firstLine="0"/>
        <w:jc w:val="left"/>
        <w:rPr>
          <w:sz w:val="22"/>
        </w:rPr>
      </w:pPr>
      <w:r>
        <w:rPr>
          <w:sz w:val="22"/>
        </w:rPr>
        <w:t>Courtney</w:t>
      </w:r>
      <w:r>
        <w:rPr>
          <w:spacing w:val="-2"/>
          <w:sz w:val="22"/>
        </w:rPr>
        <w:t> </w:t>
      </w:r>
      <w:r>
        <w:rPr>
          <w:sz w:val="22"/>
        </w:rPr>
        <w:t>M.</w:t>
      </w:r>
      <w:r>
        <w:rPr>
          <w:spacing w:val="-1"/>
          <w:sz w:val="22"/>
        </w:rPr>
        <w:t> </w:t>
      </w:r>
      <w:r>
        <w:rPr>
          <w:sz w:val="22"/>
        </w:rPr>
        <w:t>Friedland,</w:t>
      </w:r>
      <w:r>
        <w:rPr>
          <w:spacing w:val="-1"/>
          <w:sz w:val="22"/>
        </w:rPr>
        <w:t> </w:t>
      </w:r>
      <w:r>
        <w:rPr>
          <w:sz w:val="22"/>
        </w:rPr>
        <w:t>Executive</w:t>
      </w:r>
      <w:r>
        <w:rPr>
          <w:spacing w:val="-1"/>
          <w:sz w:val="22"/>
        </w:rPr>
        <w:t> </w:t>
      </w:r>
      <w:r>
        <w:rPr>
          <w:sz w:val="22"/>
        </w:rPr>
        <w:t>Secretary</w:t>
      </w:r>
      <w:r>
        <w:rPr>
          <w:spacing w:val="-1"/>
          <w:sz w:val="22"/>
        </w:rPr>
        <w:t> </w:t>
      </w:r>
      <w:r>
        <w:rPr>
          <w:sz w:val="22"/>
        </w:rPr>
        <w:t>to</w:t>
      </w:r>
      <w:r>
        <w:rPr>
          <w:spacing w:val="-1"/>
          <w:sz w:val="22"/>
        </w:rPr>
        <w:t> </w:t>
      </w:r>
      <w:r>
        <w:rPr>
          <w:sz w:val="22"/>
        </w:rPr>
        <w:t>the</w:t>
      </w:r>
      <w:r>
        <w:rPr>
          <w:spacing w:val="-2"/>
          <w:sz w:val="22"/>
        </w:rPr>
        <w:t> </w:t>
      </w:r>
      <w:r>
        <w:rPr>
          <w:sz w:val="22"/>
        </w:rPr>
        <w:t>Board</w:t>
      </w:r>
      <w:r>
        <w:rPr>
          <w:spacing w:val="-1"/>
          <w:sz w:val="22"/>
        </w:rPr>
        <w:t> </w:t>
      </w:r>
      <w:r>
        <w:rPr>
          <w:sz w:val="22"/>
        </w:rPr>
        <w:t>of</w:t>
      </w:r>
      <w:r>
        <w:rPr>
          <w:spacing w:val="-1"/>
          <w:sz w:val="22"/>
        </w:rPr>
        <w:t> </w:t>
      </w:r>
      <w:r>
        <w:rPr>
          <w:sz w:val="22"/>
        </w:rPr>
        <w:t>Selectmen</w:t>
      </w:r>
    </w:p>
    <w:p>
      <w:pPr>
        <w:spacing w:after="0"/>
        <w:jc w:val="left"/>
        <w:rPr>
          <w:sz w:val="22"/>
        </w:rPr>
        <w:sectPr>
          <w:headerReference w:type="default" r:id="rId106"/>
          <w:footerReference w:type="default" r:id="rId107"/>
          <w:pgSz w:w="12240" w:h="15840"/>
          <w:pgMar w:header="0" w:footer="1022" w:top="1360" w:bottom="1220" w:left="300" w:right="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after="1"/>
        <w:rPr>
          <w:sz w:val="28"/>
        </w:rPr>
      </w:pPr>
    </w:p>
    <w:p>
      <w:pPr>
        <w:pStyle w:val="BodyText"/>
        <w:spacing w:line="20" w:lineRule="exact"/>
        <w:ind w:left="745"/>
        <w:rPr>
          <w:sz w:val="2"/>
        </w:rPr>
      </w:pPr>
      <w:r>
        <w:rPr>
          <w:sz w:val="2"/>
        </w:rPr>
        <w:pict>
          <v:group style="width:507pt;height:.5pt;mso-position-horizontal-relative:char;mso-position-vertical-relative:line" coordorigin="0,0" coordsize="10140,10">
            <v:line style="position:absolute" from="0,5" to="10140,5" stroked="true" strokeweight=".5pt" strokecolor="#d9d9d9">
              <v:stroke dashstyle="solid"/>
            </v:line>
          </v:group>
        </w:pict>
      </w:r>
      <w:r>
        <w:rPr>
          <w:sz w:val="2"/>
        </w:rPr>
      </w:r>
    </w:p>
    <w:p>
      <w:pPr>
        <w:pStyle w:val="BodyText"/>
        <w:ind w:right="818"/>
        <w:jc w:val="right"/>
        <w:rPr>
          <w:rFonts w:ascii="Times New Roman"/>
        </w:rPr>
      </w:pPr>
      <w:r>
        <w:rPr>
          <w:rFonts w:ascii="Times New Roman"/>
        </w:rPr>
        <w:t>6</w:t>
      </w:r>
      <w:r>
        <w:rPr>
          <w:rFonts w:ascii="Times New Roman"/>
          <w:spacing w:val="-1"/>
        </w:rPr>
        <w:t> </w:t>
      </w:r>
      <w:r>
        <w:rPr>
          <w:rFonts w:ascii="Times New Roman"/>
        </w:rPr>
        <w:t>| </w:t>
      </w:r>
      <w:r>
        <w:rPr>
          <w:rFonts w:ascii="Times New Roman"/>
          <w:color w:val="7E7E7E"/>
        </w:rPr>
        <w:t>P a g e</w:t>
      </w:r>
    </w:p>
    <w:p>
      <w:pPr>
        <w:spacing w:after="0"/>
        <w:jc w:val="right"/>
        <w:rPr>
          <w:rFonts w:ascii="Times New Roman"/>
        </w:rPr>
        <w:sectPr>
          <w:headerReference w:type="default" r:id="rId108"/>
          <w:footerReference w:type="default" r:id="rId109"/>
          <w:pgSz w:w="12240" w:h="15840"/>
          <w:pgMar w:header="0" w:footer="0" w:top="1500" w:bottom="280" w:left="300" w:right="320"/>
        </w:sectPr>
      </w:pPr>
    </w:p>
    <w:p>
      <w:pPr>
        <w:pStyle w:val="BodyText"/>
        <w:spacing w:before="7"/>
        <w:rPr>
          <w:rFonts w:ascii="Times New Roman"/>
          <w:sz w:val="21"/>
        </w:rPr>
      </w:pPr>
    </w:p>
    <w:p>
      <w:pPr>
        <w:spacing w:after="0"/>
        <w:rPr>
          <w:rFonts w:ascii="Times New Roman"/>
          <w:sz w:val="21"/>
        </w:rPr>
        <w:sectPr>
          <w:headerReference w:type="default" r:id="rId110"/>
          <w:footerReference w:type="default" r:id="rId111"/>
          <w:pgSz w:w="12240" w:h="15840"/>
          <w:pgMar w:header="0" w:footer="0" w:top="700" w:bottom="280" w:left="300" w:right="320"/>
        </w:sectPr>
      </w:pPr>
    </w:p>
    <w:p>
      <w:pPr>
        <w:pStyle w:val="BodyText"/>
        <w:rPr>
          <w:rFonts w:ascii="Times New Roman"/>
          <w:sz w:val="30"/>
        </w:rPr>
      </w:pPr>
    </w:p>
    <w:p>
      <w:pPr>
        <w:pStyle w:val="BodyText"/>
        <w:rPr>
          <w:rFonts w:ascii="Times New Roman"/>
          <w:sz w:val="30"/>
        </w:rPr>
      </w:pPr>
    </w:p>
    <w:p>
      <w:pPr>
        <w:spacing w:before="203"/>
        <w:ind w:left="399" w:right="0" w:firstLine="0"/>
        <w:jc w:val="left"/>
        <w:rPr>
          <w:rFonts w:ascii="Arial"/>
          <w:b/>
          <w:sz w:val="27"/>
        </w:rPr>
      </w:pPr>
      <w:r>
        <w:rPr/>
        <w:pict>
          <v:group style="position:absolute;margin-left:34.999992pt;margin-top:4.811519pt;width:543pt;height:1.5pt;mso-position-horizontal-relative:page;mso-position-vertical-relative:paragraph;z-index:15755776" coordorigin="700,96" coordsize="10860,30">
            <v:rect style="position:absolute;left:700;top:96;width:10860;height:15" filled="true" fillcolor="#9a9a9a" stroked="false">
              <v:fill type="solid"/>
            </v:rect>
            <v:shape style="position:absolute;left:699;top:96;width:10860;height:30" coordorigin="700,96" coordsize="10860,30" path="m11560,96l11545,111,700,111,700,126,11545,126,11560,126,11560,111,11560,96xe" filled="true" fillcolor="#ededed" stroked="false">
              <v:path arrowok="t"/>
              <v:fill type="solid"/>
            </v:shape>
            <v:shape style="position:absolute;left:700;top:96;width:15;height:30" coordorigin="700,96" coordsize="15,30" path="m700,126l700,96,715,96,715,111,700,126xe" filled="true" fillcolor="#9a9a9a" stroked="false">
              <v:path arrowok="t"/>
              <v:fill type="solid"/>
            </v:shape>
            <w10:wrap type="none"/>
          </v:group>
        </w:pict>
      </w:r>
      <w:r>
        <w:rPr/>
        <w:drawing>
          <wp:anchor distT="0" distB="0" distL="0" distR="0" allowOverlap="1" layoutInCell="1" locked="0" behindDoc="0" simplePos="0" relativeHeight="15756288">
            <wp:simplePos x="0" y="0"/>
            <wp:positionH relativeFrom="page">
              <wp:posOffset>377825</wp:posOffset>
            </wp:positionH>
            <wp:positionV relativeFrom="paragraph">
              <wp:posOffset>-596117</wp:posOffset>
            </wp:positionV>
            <wp:extent cx="1362075" cy="561974"/>
            <wp:effectExtent l="0" t="0" r="0" b="0"/>
            <wp:wrapNone/>
            <wp:docPr id="11" name="image57.jpeg" descr="Harrington Healthcare System logo "/>
            <wp:cNvGraphicFramePr>
              <a:graphicFrameLocks noChangeAspect="1"/>
            </wp:cNvGraphicFramePr>
            <a:graphic>
              <a:graphicData uri="http://schemas.openxmlformats.org/drawingml/2006/picture">
                <pic:pic>
                  <pic:nvPicPr>
                    <pic:cNvPr id="12" name="image57.jpeg"/>
                    <pic:cNvPicPr/>
                  </pic:nvPicPr>
                  <pic:blipFill>
                    <a:blip r:embed="rId112" cstate="print"/>
                    <a:stretch>
                      <a:fillRect/>
                    </a:stretch>
                  </pic:blipFill>
                  <pic:spPr>
                    <a:xfrm>
                      <a:off x="0" y="0"/>
                      <a:ext cx="1362075" cy="561974"/>
                    </a:xfrm>
                    <a:prstGeom prst="rect">
                      <a:avLst/>
                    </a:prstGeom>
                  </pic:spPr>
                </pic:pic>
              </a:graphicData>
            </a:graphic>
          </wp:anchor>
        </w:drawing>
      </w:r>
      <w:r>
        <w:rPr>
          <w:rFonts w:ascii="Arial"/>
          <w:b/>
          <w:sz w:val="27"/>
        </w:rPr>
        <w:t>Fwd: Monday's Zoom</w:t>
      </w:r>
    </w:p>
    <w:p>
      <w:pPr>
        <w:spacing w:before="20"/>
        <w:ind w:left="399" w:right="0" w:firstLine="0"/>
        <w:jc w:val="left"/>
        <w:rPr>
          <w:rFonts w:ascii="Arial"/>
          <w:sz w:val="19"/>
        </w:rPr>
      </w:pPr>
      <w:r>
        <w:rPr>
          <w:rFonts w:ascii="Arial"/>
          <w:color w:val="777777"/>
          <w:w w:val="105"/>
          <w:sz w:val="19"/>
        </w:rPr>
        <w:t>1</w:t>
      </w:r>
      <w:r>
        <w:rPr>
          <w:rFonts w:ascii="Arial"/>
          <w:color w:val="777777"/>
          <w:spacing w:val="-7"/>
          <w:w w:val="105"/>
          <w:sz w:val="19"/>
        </w:rPr>
        <w:t> </w:t>
      </w:r>
      <w:r>
        <w:rPr>
          <w:rFonts w:ascii="Arial"/>
          <w:color w:val="777777"/>
          <w:w w:val="105"/>
          <w:sz w:val="19"/>
        </w:rPr>
        <w:t>message</w:t>
      </w:r>
    </w:p>
    <w:p>
      <w:pPr>
        <w:spacing w:before="98"/>
        <w:ind w:left="295" w:right="0" w:firstLine="0"/>
        <w:jc w:val="left"/>
        <w:rPr>
          <w:rFonts w:ascii="Arial"/>
          <w:b/>
          <w:sz w:val="19"/>
        </w:rPr>
      </w:pPr>
      <w:r>
        <w:rPr/>
        <w:br w:type="column"/>
      </w:r>
      <w:r>
        <w:rPr>
          <w:rFonts w:ascii="Arial"/>
          <w:b/>
          <w:color w:val="777777"/>
          <w:sz w:val="19"/>
        </w:rPr>
        <w:t>CHVIEK,</w:t>
      </w:r>
      <w:r>
        <w:rPr>
          <w:rFonts w:ascii="Arial"/>
          <w:b/>
          <w:color w:val="777777"/>
          <w:spacing w:val="62"/>
          <w:sz w:val="19"/>
        </w:rPr>
        <w:t> </w:t>
      </w:r>
      <w:r>
        <w:rPr>
          <w:rFonts w:ascii="Arial"/>
          <w:b/>
          <w:color w:val="777777"/>
          <w:sz w:val="19"/>
        </w:rPr>
        <w:t>ANGELA</w:t>
      </w:r>
      <w:r>
        <w:rPr>
          <w:rFonts w:ascii="Arial"/>
          <w:b/>
          <w:color w:val="777777"/>
          <w:spacing w:val="63"/>
          <w:sz w:val="19"/>
        </w:rPr>
        <w:t> </w:t>
      </w:r>
      <w:r>
        <w:rPr>
          <w:rFonts w:ascii="Arial"/>
          <w:b/>
          <w:color w:val="777777"/>
          <w:sz w:val="19"/>
        </w:rPr>
        <w:t>&lt;</w:t>
      </w:r>
      <w:hyperlink r:id="rId113">
        <w:r>
          <w:rPr>
            <w:rFonts w:ascii="Arial"/>
            <w:b/>
            <w:color w:val="777777"/>
            <w:sz w:val="19"/>
          </w:rPr>
          <w:t>achviek@harringtonhospital.org</w:t>
        </w:r>
      </w:hyperlink>
      <w:r>
        <w:rPr>
          <w:rFonts w:ascii="Arial"/>
          <w:b/>
          <w:color w:val="777777"/>
          <w:sz w:val="19"/>
        </w:rPr>
        <w:t>&gt;</w:t>
      </w:r>
    </w:p>
    <w:p>
      <w:pPr>
        <w:spacing w:after="0"/>
        <w:jc w:val="left"/>
        <w:rPr>
          <w:rFonts w:ascii="Arial"/>
          <w:sz w:val="19"/>
        </w:rPr>
        <w:sectPr>
          <w:type w:val="continuous"/>
          <w:pgSz w:w="12240" w:h="15840"/>
          <w:pgMar w:top="1360" w:bottom="280" w:left="300" w:right="320"/>
          <w:cols w:num="2" w:equalWidth="0">
            <w:col w:w="3190" w:space="2829"/>
            <w:col w:w="5601"/>
          </w:cols>
        </w:sectPr>
      </w:pPr>
    </w:p>
    <w:p>
      <w:pPr>
        <w:pStyle w:val="BodyText"/>
        <w:spacing w:before="6"/>
        <w:rPr>
          <w:rFonts w:ascii="Arial"/>
          <w:b/>
          <w:sz w:val="9"/>
        </w:rPr>
      </w:pPr>
    </w:p>
    <w:p>
      <w:pPr>
        <w:pStyle w:val="BodyText"/>
        <w:spacing w:line="30" w:lineRule="exact"/>
        <w:ind w:left="400"/>
        <w:rPr>
          <w:rFonts w:ascii="Arial"/>
          <w:sz w:val="2"/>
        </w:rPr>
      </w:pPr>
      <w:r>
        <w:rPr>
          <w:rFonts w:ascii="Arial"/>
          <w:position w:val="0"/>
          <w:sz w:val="2"/>
        </w:rPr>
        <w:pict>
          <v:group style="width:543pt;height:1.5pt;mso-position-horizontal-relative:char;mso-position-vertical-relative:line" coordorigin="0,0" coordsize="10860,30">
            <v:rect style="position:absolute;left:0;top:0;width:10860;height:15" filled="true" fillcolor="#9a9a9a" stroked="false">
              <v:fill type="solid"/>
            </v:rect>
            <v:shape style="position:absolute;left:-1;top:0;width:10860;height:30" coordorigin="0,0" coordsize="10860,30" path="m10860,0l10845,15,0,15,0,30,10845,30,10860,30,10860,15,10860,0xe" filled="true" fillcolor="#ededed" stroked="false">
              <v:path arrowok="t"/>
              <v:fill type="solid"/>
            </v:shape>
            <v:shape style="position:absolute;left:0;top:0;width:15;height:30" coordorigin="0,0" coordsize="15,30" path="m0,30l0,0,15,0,15,15,0,30xe" filled="true" fillcolor="#9a9a9a" stroked="false">
              <v:path arrowok="t"/>
              <v:fill type="solid"/>
            </v:shape>
          </v:group>
        </w:pict>
      </w:r>
      <w:r>
        <w:rPr>
          <w:rFonts w:ascii="Arial"/>
          <w:position w:val="0"/>
          <w:sz w:val="2"/>
        </w:rPr>
      </w:r>
    </w:p>
    <w:p>
      <w:pPr>
        <w:tabs>
          <w:tab w:pos="8907" w:val="left" w:leader="none"/>
        </w:tabs>
        <w:spacing w:line="247" w:lineRule="auto" w:before="92"/>
        <w:ind w:left="399" w:right="357" w:firstLine="0"/>
        <w:jc w:val="left"/>
        <w:rPr>
          <w:rFonts w:ascii="Arial"/>
          <w:sz w:val="19"/>
        </w:rPr>
      </w:pPr>
      <w:r>
        <w:rPr>
          <w:rFonts w:ascii="Arial"/>
          <w:b/>
          <w:sz w:val="19"/>
        </w:rPr>
        <w:t>CHVIEK,</w:t>
      </w:r>
      <w:r>
        <w:rPr>
          <w:rFonts w:ascii="Arial"/>
          <w:b/>
          <w:spacing w:val="29"/>
          <w:sz w:val="19"/>
        </w:rPr>
        <w:t> </w:t>
      </w:r>
      <w:r>
        <w:rPr>
          <w:rFonts w:ascii="Arial"/>
          <w:b/>
          <w:sz w:val="19"/>
        </w:rPr>
        <w:t>ANGELA</w:t>
      </w:r>
      <w:r>
        <w:rPr>
          <w:rFonts w:ascii="Arial"/>
          <w:b/>
          <w:spacing w:val="30"/>
          <w:sz w:val="19"/>
        </w:rPr>
        <w:t> </w:t>
      </w:r>
      <w:r>
        <w:rPr>
          <w:rFonts w:ascii="Arial"/>
          <w:sz w:val="19"/>
        </w:rPr>
        <w:t>&lt;</w:t>
      </w:r>
      <w:hyperlink r:id="rId113">
        <w:r>
          <w:rPr>
            <w:rFonts w:ascii="Arial"/>
            <w:sz w:val="19"/>
          </w:rPr>
          <w:t>achviek@harringtonhospital.org</w:t>
        </w:r>
      </w:hyperlink>
      <w:r>
        <w:rPr>
          <w:rFonts w:ascii="Arial"/>
          <w:sz w:val="19"/>
        </w:rPr>
        <w:t>&gt;</w:t>
        <w:tab/>
      </w:r>
      <w:r>
        <w:rPr>
          <w:rFonts w:ascii="Arial"/>
          <w:w w:val="105"/>
          <w:sz w:val="19"/>
        </w:rPr>
        <w:t>Fri,</w:t>
      </w:r>
      <w:r>
        <w:rPr>
          <w:rFonts w:ascii="Arial"/>
          <w:spacing w:val="-12"/>
          <w:w w:val="105"/>
          <w:sz w:val="19"/>
        </w:rPr>
        <w:t> </w:t>
      </w:r>
      <w:r>
        <w:rPr>
          <w:rFonts w:ascii="Arial"/>
          <w:w w:val="105"/>
          <w:sz w:val="19"/>
        </w:rPr>
        <w:t>Jun</w:t>
      </w:r>
      <w:r>
        <w:rPr>
          <w:rFonts w:ascii="Arial"/>
          <w:spacing w:val="-11"/>
          <w:w w:val="105"/>
          <w:sz w:val="19"/>
        </w:rPr>
        <w:t> </w:t>
      </w:r>
      <w:r>
        <w:rPr>
          <w:rFonts w:ascii="Arial"/>
          <w:w w:val="105"/>
          <w:sz w:val="19"/>
        </w:rPr>
        <w:t>5,</w:t>
      </w:r>
      <w:r>
        <w:rPr>
          <w:rFonts w:ascii="Arial"/>
          <w:spacing w:val="-11"/>
          <w:w w:val="105"/>
          <w:sz w:val="19"/>
        </w:rPr>
        <w:t> </w:t>
      </w:r>
      <w:r>
        <w:rPr>
          <w:rFonts w:ascii="Arial"/>
          <w:w w:val="105"/>
          <w:sz w:val="19"/>
        </w:rPr>
        <w:t>2020</w:t>
      </w:r>
      <w:r>
        <w:rPr>
          <w:rFonts w:ascii="Arial"/>
          <w:spacing w:val="-11"/>
          <w:w w:val="105"/>
          <w:sz w:val="19"/>
        </w:rPr>
        <w:t> </w:t>
      </w:r>
      <w:r>
        <w:rPr>
          <w:rFonts w:ascii="Arial"/>
          <w:w w:val="105"/>
          <w:sz w:val="19"/>
        </w:rPr>
        <w:t>at</w:t>
      </w:r>
      <w:r>
        <w:rPr>
          <w:rFonts w:ascii="Arial"/>
          <w:spacing w:val="-11"/>
          <w:w w:val="105"/>
          <w:sz w:val="19"/>
        </w:rPr>
        <w:t> </w:t>
      </w:r>
      <w:r>
        <w:rPr>
          <w:rFonts w:ascii="Arial"/>
          <w:w w:val="105"/>
          <w:sz w:val="19"/>
        </w:rPr>
        <w:t>2:57</w:t>
      </w:r>
      <w:r>
        <w:rPr>
          <w:rFonts w:ascii="Arial"/>
          <w:spacing w:val="-11"/>
          <w:w w:val="105"/>
          <w:sz w:val="19"/>
        </w:rPr>
        <w:t> </w:t>
      </w:r>
      <w:r>
        <w:rPr>
          <w:rFonts w:ascii="Arial"/>
          <w:w w:val="105"/>
          <w:sz w:val="19"/>
        </w:rPr>
        <w:t>PM</w:t>
      </w:r>
      <w:r>
        <w:rPr>
          <w:rFonts w:ascii="Arial"/>
          <w:spacing w:val="-53"/>
          <w:w w:val="105"/>
          <w:sz w:val="19"/>
        </w:rPr>
        <w:t> </w:t>
      </w:r>
      <w:r>
        <w:rPr>
          <w:rFonts w:ascii="Arial"/>
          <w:w w:val="105"/>
          <w:sz w:val="19"/>
        </w:rPr>
        <w:t>To:</w:t>
      </w:r>
      <w:r>
        <w:rPr>
          <w:rFonts w:ascii="Arial"/>
          <w:spacing w:val="-3"/>
          <w:w w:val="105"/>
          <w:sz w:val="19"/>
        </w:rPr>
        <w:t> </w:t>
      </w:r>
      <w:r>
        <w:rPr>
          <w:rFonts w:ascii="Arial"/>
          <w:w w:val="105"/>
          <w:sz w:val="19"/>
        </w:rPr>
        <w:t>"MOORE,</w:t>
      </w:r>
      <w:r>
        <w:rPr>
          <w:rFonts w:ascii="Arial"/>
          <w:spacing w:val="-3"/>
          <w:w w:val="105"/>
          <w:sz w:val="19"/>
        </w:rPr>
        <w:t> </w:t>
      </w:r>
      <w:r>
        <w:rPr>
          <w:rFonts w:ascii="Arial"/>
          <w:w w:val="105"/>
          <w:sz w:val="19"/>
        </w:rPr>
        <w:t>ED"</w:t>
      </w:r>
      <w:r>
        <w:rPr>
          <w:rFonts w:ascii="Arial"/>
          <w:spacing w:val="-3"/>
          <w:w w:val="105"/>
          <w:sz w:val="19"/>
        </w:rPr>
        <w:t> </w:t>
      </w:r>
      <w:r>
        <w:rPr>
          <w:rFonts w:ascii="Arial"/>
          <w:w w:val="105"/>
          <w:sz w:val="19"/>
        </w:rPr>
        <w:t>&lt;</w:t>
      </w:r>
      <w:hyperlink r:id="rId114">
        <w:r>
          <w:rPr>
            <w:rFonts w:ascii="Arial"/>
            <w:w w:val="105"/>
            <w:sz w:val="19"/>
          </w:rPr>
          <w:t>emoore@harringtonhospital.org</w:t>
        </w:r>
      </w:hyperlink>
      <w:r>
        <w:rPr>
          <w:rFonts w:ascii="Arial"/>
          <w:w w:val="105"/>
          <w:sz w:val="19"/>
        </w:rPr>
        <w:t>&gt;</w:t>
      </w:r>
    </w:p>
    <w:p>
      <w:pPr>
        <w:pStyle w:val="BodyText"/>
        <w:rPr>
          <w:rFonts w:ascii="Arial"/>
          <w:sz w:val="22"/>
        </w:rPr>
      </w:pPr>
    </w:p>
    <w:p>
      <w:pPr>
        <w:pStyle w:val="BodyText"/>
        <w:spacing w:before="4"/>
        <w:rPr>
          <w:rFonts w:ascii="Arial"/>
          <w:sz w:val="18"/>
        </w:rPr>
      </w:pPr>
    </w:p>
    <w:p>
      <w:pPr>
        <w:spacing w:before="0"/>
        <w:ind w:left="579" w:right="0" w:firstLine="0"/>
        <w:jc w:val="left"/>
        <w:rPr>
          <w:rFonts w:ascii="Arial" w:hAnsi="Arial"/>
          <w:sz w:val="19"/>
        </w:rPr>
      </w:pPr>
      <w:r>
        <w:rPr>
          <w:rFonts w:ascii="Arial" w:hAnsi="Arial"/>
          <w:w w:val="105"/>
          <w:sz w:val="19"/>
        </w:rPr>
        <w:t>Here’s</w:t>
      </w:r>
      <w:r>
        <w:rPr>
          <w:rFonts w:ascii="Arial" w:hAnsi="Arial"/>
          <w:spacing w:val="-14"/>
          <w:w w:val="105"/>
          <w:sz w:val="19"/>
        </w:rPr>
        <w:t> </w:t>
      </w:r>
      <w:r>
        <w:rPr>
          <w:rFonts w:ascii="Arial" w:hAnsi="Arial"/>
          <w:w w:val="105"/>
          <w:sz w:val="19"/>
        </w:rPr>
        <w:t>the</w:t>
      </w:r>
      <w:r>
        <w:rPr>
          <w:rFonts w:ascii="Arial" w:hAnsi="Arial"/>
          <w:spacing w:val="-13"/>
          <w:w w:val="105"/>
          <w:sz w:val="19"/>
        </w:rPr>
        <w:t> </w:t>
      </w:r>
      <w:r>
        <w:rPr>
          <w:rFonts w:ascii="Arial" w:hAnsi="Arial"/>
          <w:w w:val="105"/>
          <w:sz w:val="19"/>
        </w:rPr>
        <w:t>scoop</w:t>
      </w:r>
      <w:r>
        <w:rPr>
          <w:rFonts w:ascii="Arial" w:hAnsi="Arial"/>
          <w:spacing w:val="-13"/>
          <w:w w:val="105"/>
          <w:sz w:val="19"/>
        </w:rPr>
        <w:t> </w:t>
      </w:r>
      <w:r>
        <w:rPr>
          <w:rFonts w:ascii="Arial" w:hAnsi="Arial"/>
          <w:w w:val="105"/>
          <w:sz w:val="19"/>
        </w:rPr>
        <w:t>on</w:t>
      </w:r>
      <w:r>
        <w:rPr>
          <w:rFonts w:ascii="Arial" w:hAnsi="Arial"/>
          <w:spacing w:val="-13"/>
          <w:w w:val="105"/>
          <w:sz w:val="19"/>
        </w:rPr>
        <w:t> </w:t>
      </w:r>
      <w:r>
        <w:rPr>
          <w:rFonts w:ascii="Arial" w:hAnsi="Arial"/>
          <w:w w:val="105"/>
          <w:sz w:val="19"/>
        </w:rPr>
        <w:t>Monday’s</w:t>
      </w:r>
      <w:r>
        <w:rPr>
          <w:rFonts w:ascii="Arial" w:hAnsi="Arial"/>
          <w:spacing w:val="-13"/>
          <w:w w:val="105"/>
          <w:sz w:val="19"/>
        </w:rPr>
        <w:t> </w:t>
      </w:r>
      <w:r>
        <w:rPr>
          <w:rFonts w:ascii="Arial" w:hAnsi="Arial"/>
          <w:w w:val="105"/>
          <w:sz w:val="19"/>
        </w:rPr>
        <w:t>meeting</w:t>
      </w:r>
      <w:r>
        <w:rPr>
          <w:rFonts w:ascii="Arial" w:hAnsi="Arial"/>
          <w:spacing w:val="-13"/>
          <w:w w:val="105"/>
          <w:sz w:val="19"/>
        </w:rPr>
        <w:t> </w:t>
      </w:r>
      <w:r>
        <w:rPr>
          <w:rFonts w:ascii="Arial" w:hAnsi="Arial"/>
          <w:w w:val="105"/>
          <w:sz w:val="19"/>
        </w:rPr>
        <w:t>with</w:t>
      </w:r>
      <w:r>
        <w:rPr>
          <w:rFonts w:ascii="Arial" w:hAnsi="Arial"/>
          <w:spacing w:val="-13"/>
          <w:w w:val="105"/>
          <w:sz w:val="19"/>
        </w:rPr>
        <w:t> </w:t>
      </w:r>
      <w:r>
        <w:rPr>
          <w:rFonts w:ascii="Arial" w:hAnsi="Arial"/>
          <w:w w:val="105"/>
          <w:sz w:val="19"/>
        </w:rPr>
        <w:t>the</w:t>
      </w:r>
      <w:r>
        <w:rPr>
          <w:rFonts w:ascii="Arial" w:hAnsi="Arial"/>
          <w:spacing w:val="-13"/>
          <w:w w:val="105"/>
          <w:sz w:val="19"/>
        </w:rPr>
        <w:t> </w:t>
      </w:r>
      <w:r>
        <w:rPr>
          <w:rFonts w:ascii="Arial" w:hAnsi="Arial"/>
          <w:w w:val="105"/>
          <w:sz w:val="19"/>
        </w:rPr>
        <w:t>Greater</w:t>
      </w:r>
      <w:r>
        <w:rPr>
          <w:rFonts w:ascii="Arial" w:hAnsi="Arial"/>
          <w:spacing w:val="-13"/>
          <w:w w:val="105"/>
          <w:sz w:val="19"/>
        </w:rPr>
        <w:t> </w:t>
      </w:r>
      <w:r>
        <w:rPr>
          <w:rFonts w:ascii="Arial" w:hAnsi="Arial"/>
          <w:w w:val="105"/>
          <w:sz w:val="19"/>
        </w:rPr>
        <w:t>Worcester</w:t>
      </w:r>
      <w:r>
        <w:rPr>
          <w:rFonts w:ascii="Arial" w:hAnsi="Arial"/>
          <w:spacing w:val="-14"/>
          <w:w w:val="105"/>
          <w:sz w:val="19"/>
        </w:rPr>
        <w:t> </w:t>
      </w:r>
      <w:r>
        <w:rPr>
          <w:rFonts w:ascii="Arial" w:hAnsi="Arial"/>
          <w:w w:val="105"/>
          <w:sz w:val="19"/>
        </w:rPr>
        <w:t>Community</w:t>
      </w:r>
      <w:r>
        <w:rPr>
          <w:rFonts w:ascii="Arial" w:hAnsi="Arial"/>
          <w:spacing w:val="-13"/>
          <w:w w:val="105"/>
          <w:sz w:val="19"/>
        </w:rPr>
        <w:t> </w:t>
      </w:r>
      <w:r>
        <w:rPr>
          <w:rFonts w:ascii="Arial" w:hAnsi="Arial"/>
          <w:w w:val="105"/>
          <w:sz w:val="19"/>
        </w:rPr>
        <w:t>Foundation.</w:t>
      </w:r>
      <w:r>
        <w:rPr>
          <w:rFonts w:ascii="Arial" w:hAnsi="Arial"/>
          <w:spacing w:val="-13"/>
          <w:w w:val="105"/>
          <w:sz w:val="19"/>
        </w:rPr>
        <w:t> </w:t>
      </w:r>
      <w:r>
        <w:rPr>
          <w:rFonts w:ascii="Arial" w:hAnsi="Arial"/>
          <w:w w:val="105"/>
          <w:sz w:val="19"/>
        </w:rPr>
        <w:t>I</w:t>
      </w:r>
      <w:r>
        <w:rPr>
          <w:rFonts w:ascii="Arial" w:hAnsi="Arial"/>
          <w:spacing w:val="-13"/>
          <w:w w:val="105"/>
          <w:sz w:val="19"/>
        </w:rPr>
        <w:t> </w:t>
      </w:r>
      <w:r>
        <w:rPr>
          <w:rFonts w:ascii="Arial" w:hAnsi="Arial"/>
          <w:w w:val="105"/>
          <w:sz w:val="19"/>
        </w:rPr>
        <w:t>was</w:t>
      </w:r>
      <w:r>
        <w:rPr>
          <w:rFonts w:ascii="Arial" w:hAnsi="Arial"/>
          <w:spacing w:val="-13"/>
          <w:w w:val="105"/>
          <w:sz w:val="19"/>
        </w:rPr>
        <w:t> </w:t>
      </w:r>
      <w:r>
        <w:rPr>
          <w:rFonts w:ascii="Arial" w:hAnsi="Arial"/>
          <w:w w:val="105"/>
          <w:sz w:val="19"/>
        </w:rPr>
        <w:t>curious</w:t>
      </w:r>
      <w:r>
        <w:rPr>
          <w:rFonts w:ascii="Arial" w:hAnsi="Arial"/>
          <w:spacing w:val="-13"/>
          <w:w w:val="105"/>
          <w:sz w:val="19"/>
        </w:rPr>
        <w:t> </w:t>
      </w:r>
      <w:r>
        <w:rPr>
          <w:rFonts w:ascii="Arial" w:hAnsi="Arial"/>
          <w:w w:val="105"/>
          <w:sz w:val="19"/>
        </w:rPr>
        <w:t>too!!</w:t>
      </w:r>
    </w:p>
    <w:p>
      <w:pPr>
        <w:spacing w:before="7"/>
        <w:ind w:left="579" w:right="0" w:firstLine="0"/>
        <w:jc w:val="left"/>
        <w:rPr>
          <w:rFonts w:ascii="Arial"/>
          <w:sz w:val="19"/>
        </w:rPr>
      </w:pPr>
      <w:r>
        <w:rPr>
          <w:rFonts w:ascii="Arial"/>
          <w:w w:val="105"/>
          <w:sz w:val="19"/>
        </w:rPr>
        <w:t>-</w:t>
      </w:r>
      <w:r>
        <w:rPr>
          <w:rFonts w:ascii="Arial"/>
          <w:spacing w:val="-5"/>
          <w:w w:val="105"/>
          <w:sz w:val="19"/>
        </w:rPr>
        <w:t> </w:t>
      </w:r>
      <w:r>
        <w:rPr>
          <w:rFonts w:ascii="Arial"/>
          <w:w w:val="105"/>
          <w:sz w:val="19"/>
        </w:rPr>
        <w:t>Ange</w:t>
      </w:r>
    </w:p>
    <w:p>
      <w:pPr>
        <w:pStyle w:val="BodyText"/>
        <w:spacing w:before="1"/>
        <w:rPr>
          <w:rFonts w:ascii="Arial"/>
          <w:sz w:val="20"/>
        </w:rPr>
      </w:pPr>
    </w:p>
    <w:p>
      <w:pPr>
        <w:spacing w:before="1"/>
        <w:ind w:left="579" w:right="0" w:firstLine="0"/>
        <w:jc w:val="left"/>
        <w:rPr>
          <w:rFonts w:ascii="Arial"/>
          <w:sz w:val="19"/>
        </w:rPr>
      </w:pPr>
      <w:r>
        <w:rPr>
          <w:rFonts w:ascii="Arial"/>
          <w:w w:val="105"/>
          <w:sz w:val="19"/>
        </w:rPr>
        <w:t>----------</w:t>
      </w:r>
      <w:r>
        <w:rPr>
          <w:rFonts w:ascii="Arial"/>
          <w:spacing w:val="-13"/>
          <w:w w:val="105"/>
          <w:sz w:val="19"/>
        </w:rPr>
        <w:t> </w:t>
      </w:r>
      <w:r>
        <w:rPr>
          <w:rFonts w:ascii="Arial"/>
          <w:w w:val="105"/>
          <w:sz w:val="19"/>
        </w:rPr>
        <w:t>Forwarded</w:t>
      </w:r>
      <w:r>
        <w:rPr>
          <w:rFonts w:ascii="Arial"/>
          <w:spacing w:val="-12"/>
          <w:w w:val="105"/>
          <w:sz w:val="19"/>
        </w:rPr>
        <w:t> </w:t>
      </w:r>
      <w:r>
        <w:rPr>
          <w:rFonts w:ascii="Arial"/>
          <w:w w:val="105"/>
          <w:sz w:val="19"/>
        </w:rPr>
        <w:t>message</w:t>
      </w:r>
      <w:r>
        <w:rPr>
          <w:rFonts w:ascii="Arial"/>
          <w:spacing w:val="-12"/>
          <w:w w:val="105"/>
          <w:sz w:val="19"/>
        </w:rPr>
        <w:t> </w:t>
      </w:r>
      <w:r>
        <w:rPr>
          <w:rFonts w:ascii="Arial"/>
          <w:w w:val="105"/>
          <w:sz w:val="19"/>
        </w:rPr>
        <w:t>---------</w:t>
      </w:r>
    </w:p>
    <w:p>
      <w:pPr>
        <w:spacing w:line="247" w:lineRule="auto" w:before="6"/>
        <w:ind w:left="579" w:right="5919" w:firstLine="0"/>
        <w:jc w:val="left"/>
        <w:rPr>
          <w:rFonts w:ascii="Arial"/>
          <w:sz w:val="19"/>
        </w:rPr>
      </w:pPr>
      <w:r>
        <w:rPr>
          <w:rFonts w:ascii="Arial"/>
          <w:sz w:val="19"/>
        </w:rPr>
        <w:t>From:</w:t>
      </w:r>
      <w:r>
        <w:rPr>
          <w:rFonts w:ascii="Arial"/>
          <w:spacing w:val="29"/>
          <w:sz w:val="19"/>
        </w:rPr>
        <w:t> </w:t>
      </w:r>
      <w:r>
        <w:rPr>
          <w:rFonts w:ascii="Arial"/>
          <w:b/>
          <w:sz w:val="19"/>
        </w:rPr>
        <w:t>Jonathan</w:t>
      </w:r>
      <w:r>
        <w:rPr>
          <w:rFonts w:ascii="Arial"/>
          <w:b/>
          <w:spacing w:val="30"/>
          <w:sz w:val="19"/>
        </w:rPr>
        <w:t> </w:t>
      </w:r>
      <w:r>
        <w:rPr>
          <w:rFonts w:ascii="Arial"/>
          <w:b/>
          <w:sz w:val="19"/>
        </w:rPr>
        <w:t>Cohen</w:t>
      </w:r>
      <w:r>
        <w:rPr>
          <w:rFonts w:ascii="Arial"/>
          <w:b/>
          <w:spacing w:val="29"/>
          <w:sz w:val="19"/>
        </w:rPr>
        <w:t> </w:t>
      </w:r>
      <w:r>
        <w:rPr>
          <w:rFonts w:ascii="Arial"/>
          <w:sz w:val="19"/>
        </w:rPr>
        <w:t>&lt;</w:t>
      </w:r>
      <w:hyperlink r:id="rId115">
        <w:r>
          <w:rPr>
            <w:rFonts w:ascii="Arial"/>
            <w:color w:val="1154CC"/>
            <w:sz w:val="19"/>
          </w:rPr>
          <w:t>jcohen@greaterworcester.org</w:t>
        </w:r>
      </w:hyperlink>
      <w:r>
        <w:rPr>
          <w:rFonts w:ascii="Arial"/>
          <w:sz w:val="19"/>
        </w:rPr>
        <w:t>&gt;</w:t>
      </w:r>
      <w:r>
        <w:rPr>
          <w:rFonts w:ascii="Arial"/>
          <w:spacing w:val="-50"/>
          <w:sz w:val="19"/>
        </w:rPr>
        <w:t> </w:t>
      </w:r>
      <w:r>
        <w:rPr>
          <w:rFonts w:ascii="Arial"/>
          <w:w w:val="105"/>
          <w:sz w:val="19"/>
        </w:rPr>
        <w:t>Date:</w:t>
      </w:r>
      <w:r>
        <w:rPr>
          <w:rFonts w:ascii="Arial"/>
          <w:spacing w:val="-3"/>
          <w:w w:val="105"/>
          <w:sz w:val="19"/>
        </w:rPr>
        <w:t> </w:t>
      </w:r>
      <w:r>
        <w:rPr>
          <w:rFonts w:ascii="Arial"/>
          <w:w w:val="105"/>
          <w:sz w:val="19"/>
        </w:rPr>
        <w:t>Fri,</w:t>
      </w:r>
      <w:r>
        <w:rPr>
          <w:rFonts w:ascii="Arial"/>
          <w:spacing w:val="-3"/>
          <w:w w:val="105"/>
          <w:sz w:val="19"/>
        </w:rPr>
        <w:t> </w:t>
      </w:r>
      <w:r>
        <w:rPr>
          <w:rFonts w:ascii="Arial"/>
          <w:w w:val="105"/>
          <w:sz w:val="19"/>
        </w:rPr>
        <w:t>Jun</w:t>
      </w:r>
      <w:r>
        <w:rPr>
          <w:rFonts w:ascii="Arial"/>
          <w:spacing w:val="-3"/>
          <w:w w:val="105"/>
          <w:sz w:val="19"/>
        </w:rPr>
        <w:t> </w:t>
      </w:r>
      <w:r>
        <w:rPr>
          <w:rFonts w:ascii="Arial"/>
          <w:w w:val="105"/>
          <w:sz w:val="19"/>
        </w:rPr>
        <w:t>5,</w:t>
      </w:r>
      <w:r>
        <w:rPr>
          <w:rFonts w:ascii="Arial"/>
          <w:spacing w:val="-3"/>
          <w:w w:val="105"/>
          <w:sz w:val="19"/>
        </w:rPr>
        <w:t> </w:t>
      </w:r>
      <w:r>
        <w:rPr>
          <w:rFonts w:ascii="Arial"/>
          <w:w w:val="105"/>
          <w:sz w:val="19"/>
        </w:rPr>
        <w:t>2020</w:t>
      </w:r>
      <w:r>
        <w:rPr>
          <w:rFonts w:ascii="Arial"/>
          <w:spacing w:val="-3"/>
          <w:w w:val="105"/>
          <w:sz w:val="19"/>
        </w:rPr>
        <w:t> </w:t>
      </w:r>
      <w:r>
        <w:rPr>
          <w:rFonts w:ascii="Arial"/>
          <w:w w:val="105"/>
          <w:sz w:val="19"/>
        </w:rPr>
        <w:t>at</w:t>
      </w:r>
      <w:r>
        <w:rPr>
          <w:rFonts w:ascii="Arial"/>
          <w:spacing w:val="-3"/>
          <w:w w:val="105"/>
          <w:sz w:val="19"/>
        </w:rPr>
        <w:t> </w:t>
      </w:r>
      <w:r>
        <w:rPr>
          <w:rFonts w:ascii="Arial"/>
          <w:w w:val="105"/>
          <w:sz w:val="19"/>
        </w:rPr>
        <w:t>1:32</w:t>
      </w:r>
      <w:r>
        <w:rPr>
          <w:rFonts w:ascii="Arial"/>
          <w:spacing w:val="-3"/>
          <w:w w:val="105"/>
          <w:sz w:val="19"/>
        </w:rPr>
        <w:t> </w:t>
      </w:r>
      <w:r>
        <w:rPr>
          <w:rFonts w:ascii="Arial"/>
          <w:w w:val="105"/>
          <w:sz w:val="19"/>
        </w:rPr>
        <w:t>PM</w:t>
      </w:r>
    </w:p>
    <w:p>
      <w:pPr>
        <w:spacing w:before="0"/>
        <w:ind w:left="579" w:right="0" w:firstLine="0"/>
        <w:jc w:val="left"/>
        <w:rPr>
          <w:rFonts w:ascii="Arial"/>
          <w:sz w:val="19"/>
        </w:rPr>
      </w:pPr>
      <w:r>
        <w:rPr>
          <w:rFonts w:ascii="Arial"/>
          <w:w w:val="105"/>
          <w:sz w:val="19"/>
        </w:rPr>
        <w:t>Subject:</w:t>
      </w:r>
      <w:r>
        <w:rPr>
          <w:rFonts w:ascii="Arial"/>
          <w:spacing w:val="-10"/>
          <w:w w:val="105"/>
          <w:sz w:val="19"/>
        </w:rPr>
        <w:t> </w:t>
      </w:r>
      <w:r>
        <w:rPr>
          <w:rFonts w:ascii="Arial"/>
          <w:w w:val="105"/>
          <w:sz w:val="19"/>
        </w:rPr>
        <w:t>Re:</w:t>
      </w:r>
      <w:r>
        <w:rPr>
          <w:rFonts w:ascii="Arial"/>
          <w:spacing w:val="-10"/>
          <w:w w:val="105"/>
          <w:sz w:val="19"/>
        </w:rPr>
        <w:t> </w:t>
      </w:r>
      <w:r>
        <w:rPr>
          <w:rFonts w:ascii="Arial"/>
          <w:w w:val="105"/>
          <w:sz w:val="19"/>
        </w:rPr>
        <w:t>Monday's</w:t>
      </w:r>
      <w:r>
        <w:rPr>
          <w:rFonts w:ascii="Arial"/>
          <w:spacing w:val="-10"/>
          <w:w w:val="105"/>
          <w:sz w:val="19"/>
        </w:rPr>
        <w:t> </w:t>
      </w:r>
      <w:r>
        <w:rPr>
          <w:rFonts w:ascii="Arial"/>
          <w:w w:val="105"/>
          <w:sz w:val="19"/>
        </w:rPr>
        <w:t>Zoom</w:t>
      </w:r>
    </w:p>
    <w:p>
      <w:pPr>
        <w:spacing w:before="6"/>
        <w:ind w:left="579" w:right="0" w:firstLine="0"/>
        <w:jc w:val="left"/>
        <w:rPr>
          <w:rFonts w:ascii="Arial"/>
          <w:sz w:val="19"/>
        </w:rPr>
      </w:pPr>
      <w:r>
        <w:rPr>
          <w:rFonts w:ascii="Arial"/>
          <w:sz w:val="19"/>
        </w:rPr>
        <w:t>To:</w:t>
      </w:r>
      <w:r>
        <w:rPr>
          <w:rFonts w:ascii="Arial"/>
          <w:spacing w:val="16"/>
          <w:sz w:val="19"/>
        </w:rPr>
        <w:t> </w:t>
      </w:r>
      <w:r>
        <w:rPr>
          <w:rFonts w:ascii="Arial"/>
          <w:sz w:val="19"/>
        </w:rPr>
        <w:t>CHVIEK,</w:t>
      </w:r>
      <w:r>
        <w:rPr>
          <w:rFonts w:ascii="Arial"/>
          <w:spacing w:val="16"/>
          <w:sz w:val="19"/>
        </w:rPr>
        <w:t> </w:t>
      </w:r>
      <w:r>
        <w:rPr>
          <w:rFonts w:ascii="Arial"/>
          <w:sz w:val="19"/>
        </w:rPr>
        <w:t>ANGELA</w:t>
      </w:r>
      <w:r>
        <w:rPr>
          <w:rFonts w:ascii="Arial"/>
          <w:spacing w:val="16"/>
          <w:sz w:val="19"/>
        </w:rPr>
        <w:t> </w:t>
      </w:r>
      <w:r>
        <w:rPr>
          <w:rFonts w:ascii="Arial"/>
          <w:sz w:val="19"/>
        </w:rPr>
        <w:t>&lt;</w:t>
      </w:r>
      <w:hyperlink r:id="rId113">
        <w:r>
          <w:rPr>
            <w:rFonts w:ascii="Arial"/>
            <w:color w:val="1154CC"/>
            <w:sz w:val="19"/>
          </w:rPr>
          <w:t>achviek@harringtonhospital.org</w:t>
        </w:r>
      </w:hyperlink>
      <w:r>
        <w:rPr>
          <w:rFonts w:ascii="Arial"/>
          <w:sz w:val="19"/>
        </w:rPr>
        <w:t>&gt;</w:t>
      </w:r>
    </w:p>
    <w:p>
      <w:pPr>
        <w:pStyle w:val="BodyText"/>
        <w:spacing w:before="7"/>
        <w:rPr>
          <w:rFonts w:ascii="Arial"/>
          <w:sz w:val="19"/>
        </w:rPr>
      </w:pPr>
    </w:p>
    <w:p>
      <w:pPr>
        <w:spacing w:line="450" w:lineRule="atLeast" w:before="0"/>
        <w:ind w:left="579" w:right="5919" w:firstLine="0"/>
        <w:jc w:val="left"/>
        <w:rPr>
          <w:rFonts w:ascii="Arial" w:hAnsi="Arial"/>
          <w:sz w:val="19"/>
        </w:rPr>
      </w:pPr>
      <w:r>
        <w:rPr>
          <w:rFonts w:ascii="Arial" w:hAnsi="Arial"/>
          <w:w w:val="105"/>
          <w:sz w:val="19"/>
        </w:rPr>
        <w:t>I</w:t>
      </w:r>
      <w:r>
        <w:rPr>
          <w:rFonts w:ascii="Arial" w:hAnsi="Arial"/>
          <w:spacing w:val="-10"/>
          <w:w w:val="105"/>
          <w:sz w:val="19"/>
        </w:rPr>
        <w:t> </w:t>
      </w:r>
      <w:r>
        <w:rPr>
          <w:rFonts w:ascii="Arial" w:hAnsi="Arial"/>
          <w:w w:val="105"/>
          <w:sz w:val="19"/>
        </w:rPr>
        <w:t>am</w:t>
      </w:r>
      <w:r>
        <w:rPr>
          <w:rFonts w:ascii="Arial" w:hAnsi="Arial"/>
          <w:spacing w:val="-9"/>
          <w:w w:val="105"/>
          <w:sz w:val="19"/>
        </w:rPr>
        <w:t> </w:t>
      </w:r>
      <w:r>
        <w:rPr>
          <w:rFonts w:ascii="Arial" w:hAnsi="Arial"/>
          <w:w w:val="105"/>
          <w:sz w:val="19"/>
        </w:rPr>
        <w:t>happy</w:t>
      </w:r>
      <w:r>
        <w:rPr>
          <w:rFonts w:ascii="Arial" w:hAnsi="Arial"/>
          <w:spacing w:val="-10"/>
          <w:w w:val="105"/>
          <w:sz w:val="19"/>
        </w:rPr>
        <w:t> </w:t>
      </w:r>
      <w:r>
        <w:rPr>
          <w:rFonts w:ascii="Arial" w:hAnsi="Arial"/>
          <w:w w:val="105"/>
          <w:sz w:val="19"/>
        </w:rPr>
        <w:t>to</w:t>
      </w:r>
      <w:r>
        <w:rPr>
          <w:rFonts w:ascii="Arial" w:hAnsi="Arial"/>
          <w:spacing w:val="-9"/>
          <w:w w:val="105"/>
          <w:sz w:val="19"/>
        </w:rPr>
        <w:t> </w:t>
      </w:r>
      <w:r>
        <w:rPr>
          <w:rFonts w:ascii="Arial" w:hAnsi="Arial"/>
          <w:w w:val="105"/>
          <w:sz w:val="19"/>
        </w:rPr>
        <w:t>fill</w:t>
      </w:r>
      <w:r>
        <w:rPr>
          <w:rFonts w:ascii="Arial" w:hAnsi="Arial"/>
          <w:spacing w:val="-10"/>
          <w:w w:val="105"/>
          <w:sz w:val="19"/>
        </w:rPr>
        <w:t> </w:t>
      </w:r>
      <w:r>
        <w:rPr>
          <w:rFonts w:ascii="Arial" w:hAnsi="Arial"/>
          <w:w w:val="105"/>
          <w:sz w:val="19"/>
        </w:rPr>
        <w:t>you</w:t>
      </w:r>
      <w:r>
        <w:rPr>
          <w:rFonts w:ascii="Arial" w:hAnsi="Arial"/>
          <w:spacing w:val="-9"/>
          <w:w w:val="105"/>
          <w:sz w:val="19"/>
        </w:rPr>
        <w:t> </w:t>
      </w:r>
      <w:r>
        <w:rPr>
          <w:rFonts w:ascii="Arial" w:hAnsi="Arial"/>
          <w:w w:val="105"/>
          <w:sz w:val="19"/>
        </w:rPr>
        <w:t>in!</w:t>
      </w:r>
      <w:r>
        <w:rPr>
          <w:rFonts w:ascii="Arial" w:hAnsi="Arial"/>
          <w:spacing w:val="-9"/>
          <w:w w:val="105"/>
          <w:sz w:val="19"/>
        </w:rPr>
        <w:t> </w:t>
      </w:r>
      <w:r>
        <w:rPr>
          <w:rFonts w:ascii="Arial" w:hAnsi="Arial"/>
          <w:w w:val="105"/>
          <w:sz w:val="19"/>
        </w:rPr>
        <w:t>But</w:t>
      </w:r>
      <w:r>
        <w:rPr>
          <w:rFonts w:ascii="Arial" w:hAnsi="Arial"/>
          <w:spacing w:val="-10"/>
          <w:w w:val="105"/>
          <w:sz w:val="19"/>
        </w:rPr>
        <w:t> </w:t>
      </w:r>
      <w:r>
        <w:rPr>
          <w:rFonts w:ascii="Arial" w:hAnsi="Arial"/>
          <w:w w:val="105"/>
          <w:sz w:val="19"/>
        </w:rPr>
        <w:t>stay</w:t>
      </w:r>
      <w:r>
        <w:rPr>
          <w:rFonts w:ascii="Arial" w:hAnsi="Arial"/>
          <w:spacing w:val="-9"/>
          <w:w w:val="105"/>
          <w:sz w:val="19"/>
        </w:rPr>
        <w:t> </w:t>
      </w:r>
      <w:r>
        <w:rPr>
          <w:rFonts w:ascii="Arial" w:hAnsi="Arial"/>
          <w:w w:val="105"/>
          <w:sz w:val="19"/>
        </w:rPr>
        <w:t>calm!</w:t>
      </w:r>
      <w:r>
        <w:rPr>
          <w:rFonts w:ascii="Arial" w:hAnsi="Arial"/>
          <w:spacing w:val="-10"/>
          <w:w w:val="105"/>
          <w:sz w:val="19"/>
        </w:rPr>
        <w:t> </w:t>
      </w:r>
      <w:r>
        <w:rPr>
          <w:rFonts w:ascii="Arial" w:hAnsi="Arial"/>
          <w:w w:val="105"/>
          <w:sz w:val="19"/>
        </w:rPr>
        <w:t>No</w:t>
      </w:r>
      <w:r>
        <w:rPr>
          <w:rFonts w:ascii="Arial" w:hAnsi="Arial"/>
          <w:spacing w:val="-9"/>
          <w:w w:val="105"/>
          <w:sz w:val="19"/>
        </w:rPr>
        <w:t> </w:t>
      </w:r>
      <w:r>
        <w:rPr>
          <w:rFonts w:ascii="Arial" w:hAnsi="Arial"/>
          <w:w w:val="105"/>
          <w:sz w:val="19"/>
        </w:rPr>
        <w:t>one</w:t>
      </w:r>
      <w:r>
        <w:rPr>
          <w:rFonts w:ascii="Arial" w:hAnsi="Arial"/>
          <w:spacing w:val="-10"/>
          <w:w w:val="105"/>
          <w:sz w:val="19"/>
        </w:rPr>
        <w:t> </w:t>
      </w:r>
      <w:r>
        <w:rPr>
          <w:rFonts w:ascii="Arial" w:hAnsi="Arial"/>
          <w:w w:val="105"/>
          <w:sz w:val="19"/>
        </w:rPr>
        <w:t>is</w:t>
      </w:r>
      <w:r>
        <w:rPr>
          <w:rFonts w:ascii="Arial" w:hAnsi="Arial"/>
          <w:spacing w:val="-9"/>
          <w:w w:val="105"/>
          <w:sz w:val="19"/>
        </w:rPr>
        <w:t> </w:t>
      </w:r>
      <w:r>
        <w:rPr>
          <w:rFonts w:ascii="Arial" w:hAnsi="Arial"/>
          <w:w w:val="105"/>
          <w:sz w:val="19"/>
        </w:rPr>
        <w:t>in</w:t>
      </w:r>
      <w:r>
        <w:rPr>
          <w:rFonts w:ascii="Arial" w:hAnsi="Arial"/>
          <w:spacing w:val="-9"/>
          <w:w w:val="105"/>
          <w:sz w:val="19"/>
        </w:rPr>
        <w:t> </w:t>
      </w:r>
      <w:r>
        <w:rPr>
          <w:rFonts w:ascii="Arial" w:hAnsi="Arial"/>
          <w:w w:val="105"/>
          <w:sz w:val="19"/>
        </w:rPr>
        <w:t>trouble!</w:t>
      </w:r>
      <w:r>
        <w:rPr>
          <w:rFonts w:ascii="Arial" w:hAnsi="Arial"/>
          <w:spacing w:val="-53"/>
          <w:w w:val="105"/>
          <w:sz w:val="19"/>
        </w:rPr>
        <w:t> </w:t>
      </w:r>
      <w:r>
        <w:rPr>
          <w:rFonts w:ascii="Arial" w:hAnsi="Arial"/>
          <w:w w:val="105"/>
          <w:sz w:val="19"/>
        </w:rPr>
        <w:t>It’s</w:t>
      </w:r>
      <w:r>
        <w:rPr>
          <w:rFonts w:ascii="Arial" w:hAnsi="Arial"/>
          <w:spacing w:val="-4"/>
          <w:w w:val="105"/>
          <w:sz w:val="19"/>
        </w:rPr>
        <w:t> </w:t>
      </w:r>
      <w:r>
        <w:rPr>
          <w:rFonts w:ascii="Arial" w:hAnsi="Arial"/>
          <w:w w:val="105"/>
          <w:sz w:val="19"/>
        </w:rPr>
        <w:t>a</w:t>
      </w:r>
      <w:r>
        <w:rPr>
          <w:rFonts w:ascii="Arial" w:hAnsi="Arial"/>
          <w:spacing w:val="-4"/>
          <w:w w:val="105"/>
          <w:sz w:val="19"/>
        </w:rPr>
        <w:t> </w:t>
      </w:r>
      <w:r>
        <w:rPr>
          <w:rFonts w:ascii="Arial" w:hAnsi="Arial"/>
          <w:w w:val="105"/>
          <w:sz w:val="19"/>
        </w:rPr>
        <w:t>straight</w:t>
      </w:r>
      <w:r>
        <w:rPr>
          <w:rFonts w:ascii="Arial" w:hAnsi="Arial"/>
          <w:spacing w:val="-3"/>
          <w:w w:val="105"/>
          <w:sz w:val="19"/>
        </w:rPr>
        <w:t> </w:t>
      </w:r>
      <w:r>
        <w:rPr>
          <w:rFonts w:ascii="Arial" w:hAnsi="Arial"/>
          <w:w w:val="105"/>
          <w:sz w:val="19"/>
        </w:rPr>
        <w:t>“get</w:t>
      </w:r>
      <w:r>
        <w:rPr>
          <w:rFonts w:ascii="Arial" w:hAnsi="Arial"/>
          <w:spacing w:val="-4"/>
          <w:w w:val="105"/>
          <w:sz w:val="19"/>
        </w:rPr>
        <w:t> </w:t>
      </w:r>
      <w:r>
        <w:rPr>
          <w:rFonts w:ascii="Arial" w:hAnsi="Arial"/>
          <w:w w:val="105"/>
          <w:sz w:val="19"/>
        </w:rPr>
        <w:t>to</w:t>
      </w:r>
      <w:r>
        <w:rPr>
          <w:rFonts w:ascii="Arial" w:hAnsi="Arial"/>
          <w:spacing w:val="-4"/>
          <w:w w:val="105"/>
          <w:sz w:val="19"/>
        </w:rPr>
        <w:t> </w:t>
      </w:r>
      <w:r>
        <w:rPr>
          <w:rFonts w:ascii="Arial" w:hAnsi="Arial"/>
          <w:w w:val="105"/>
          <w:sz w:val="19"/>
        </w:rPr>
        <w:t>know</w:t>
      </w:r>
      <w:r>
        <w:rPr>
          <w:rFonts w:ascii="Arial" w:hAnsi="Arial"/>
          <w:spacing w:val="-3"/>
          <w:w w:val="105"/>
          <w:sz w:val="19"/>
        </w:rPr>
        <w:t> </w:t>
      </w:r>
      <w:r>
        <w:rPr>
          <w:rFonts w:ascii="Arial" w:hAnsi="Arial"/>
          <w:w w:val="105"/>
          <w:sz w:val="19"/>
        </w:rPr>
        <w:t>you”</w:t>
      </w:r>
      <w:r>
        <w:rPr>
          <w:rFonts w:ascii="Arial" w:hAnsi="Arial"/>
          <w:spacing w:val="-4"/>
          <w:w w:val="105"/>
          <w:sz w:val="19"/>
        </w:rPr>
        <w:t> </w:t>
      </w:r>
      <w:r>
        <w:rPr>
          <w:rFonts w:ascii="Arial" w:hAnsi="Arial"/>
          <w:w w:val="105"/>
          <w:sz w:val="19"/>
        </w:rPr>
        <w:t>meeting.</w:t>
      </w:r>
    </w:p>
    <w:p>
      <w:pPr>
        <w:spacing w:before="7"/>
        <w:ind w:left="579" w:right="0" w:firstLine="0"/>
        <w:jc w:val="left"/>
        <w:rPr>
          <w:rFonts w:ascii="Arial"/>
          <w:sz w:val="19"/>
        </w:rPr>
      </w:pPr>
      <w:r>
        <w:rPr>
          <w:rFonts w:ascii="Arial"/>
          <w:w w:val="105"/>
          <w:sz w:val="19"/>
        </w:rPr>
        <w:t>In</w:t>
      </w:r>
      <w:r>
        <w:rPr>
          <w:rFonts w:ascii="Arial"/>
          <w:spacing w:val="-9"/>
          <w:w w:val="105"/>
          <w:sz w:val="19"/>
        </w:rPr>
        <w:t> </w:t>
      </w:r>
      <w:r>
        <w:rPr>
          <w:rFonts w:ascii="Arial"/>
          <w:w w:val="105"/>
          <w:sz w:val="19"/>
        </w:rPr>
        <w:t>her</w:t>
      </w:r>
      <w:r>
        <w:rPr>
          <w:rFonts w:ascii="Arial"/>
          <w:spacing w:val="-9"/>
          <w:w w:val="105"/>
          <w:sz w:val="19"/>
        </w:rPr>
        <w:t> </w:t>
      </w:r>
      <w:r>
        <w:rPr>
          <w:rFonts w:ascii="Arial"/>
          <w:w w:val="105"/>
          <w:sz w:val="19"/>
        </w:rPr>
        <w:t>now</w:t>
      </w:r>
      <w:r>
        <w:rPr>
          <w:rFonts w:ascii="Arial"/>
          <w:spacing w:val="-8"/>
          <w:w w:val="105"/>
          <w:sz w:val="19"/>
        </w:rPr>
        <w:t> </w:t>
      </w:r>
      <w:r>
        <w:rPr>
          <w:rFonts w:ascii="Arial"/>
          <w:w w:val="105"/>
          <w:sz w:val="19"/>
        </w:rPr>
        <w:t>10</w:t>
      </w:r>
      <w:r>
        <w:rPr>
          <w:rFonts w:ascii="Arial"/>
          <w:spacing w:val="-9"/>
          <w:w w:val="105"/>
          <w:sz w:val="19"/>
        </w:rPr>
        <w:t> </w:t>
      </w:r>
      <w:r>
        <w:rPr>
          <w:rFonts w:ascii="Arial"/>
          <w:w w:val="105"/>
          <w:sz w:val="19"/>
        </w:rPr>
        <w:t>months</w:t>
      </w:r>
      <w:r>
        <w:rPr>
          <w:rFonts w:ascii="Arial"/>
          <w:spacing w:val="-8"/>
          <w:w w:val="105"/>
          <w:sz w:val="19"/>
        </w:rPr>
        <w:t> </w:t>
      </w:r>
      <w:r>
        <w:rPr>
          <w:rFonts w:ascii="Arial"/>
          <w:w w:val="105"/>
          <w:sz w:val="19"/>
        </w:rPr>
        <w:t>at</w:t>
      </w:r>
      <w:r>
        <w:rPr>
          <w:rFonts w:ascii="Arial"/>
          <w:spacing w:val="-9"/>
          <w:w w:val="105"/>
          <w:sz w:val="19"/>
        </w:rPr>
        <w:t> </w:t>
      </w:r>
      <w:r>
        <w:rPr>
          <w:rFonts w:ascii="Arial"/>
          <w:w w:val="105"/>
          <w:sz w:val="19"/>
        </w:rPr>
        <w:t>the</w:t>
      </w:r>
      <w:r>
        <w:rPr>
          <w:rFonts w:ascii="Arial"/>
          <w:spacing w:val="-9"/>
          <w:w w:val="105"/>
          <w:sz w:val="19"/>
        </w:rPr>
        <w:t> </w:t>
      </w:r>
      <w:r>
        <w:rPr>
          <w:rFonts w:ascii="Arial"/>
          <w:w w:val="105"/>
          <w:sz w:val="19"/>
        </w:rPr>
        <w:t>foundation...</w:t>
      </w:r>
    </w:p>
    <w:p>
      <w:pPr>
        <w:pStyle w:val="BodyText"/>
        <w:spacing w:before="1"/>
        <w:rPr>
          <w:rFonts w:ascii="Arial"/>
          <w:sz w:val="20"/>
        </w:rPr>
      </w:pPr>
    </w:p>
    <w:p>
      <w:pPr>
        <w:pStyle w:val="ListParagraph"/>
        <w:numPr>
          <w:ilvl w:val="0"/>
          <w:numId w:val="8"/>
        </w:numPr>
        <w:tabs>
          <w:tab w:pos="700" w:val="left" w:leader="none"/>
        </w:tabs>
        <w:spacing w:line="247" w:lineRule="auto" w:before="0" w:after="0"/>
        <w:ind w:left="579" w:right="994" w:firstLine="0"/>
        <w:jc w:val="left"/>
        <w:rPr>
          <w:rFonts w:ascii="Arial" w:hAnsi="Arial"/>
          <w:sz w:val="19"/>
        </w:rPr>
      </w:pPr>
      <w:r>
        <w:rPr>
          <w:rFonts w:ascii="Arial" w:hAnsi="Arial"/>
          <w:w w:val="105"/>
          <w:sz w:val="19"/>
        </w:rPr>
        <w:t>Barbara</w:t>
      </w:r>
      <w:r>
        <w:rPr>
          <w:rFonts w:ascii="Arial" w:hAnsi="Arial"/>
          <w:spacing w:val="-14"/>
          <w:w w:val="105"/>
          <w:sz w:val="19"/>
        </w:rPr>
        <w:t> </w:t>
      </w:r>
      <w:r>
        <w:rPr>
          <w:rFonts w:ascii="Arial" w:hAnsi="Arial"/>
          <w:w w:val="105"/>
          <w:sz w:val="19"/>
        </w:rPr>
        <w:t>has</w:t>
      </w:r>
      <w:r>
        <w:rPr>
          <w:rFonts w:ascii="Arial" w:hAnsi="Arial"/>
          <w:spacing w:val="-13"/>
          <w:w w:val="105"/>
          <w:sz w:val="19"/>
        </w:rPr>
        <w:t> </w:t>
      </w:r>
      <w:r>
        <w:rPr>
          <w:rFonts w:ascii="Arial" w:hAnsi="Arial"/>
          <w:w w:val="105"/>
          <w:sz w:val="19"/>
        </w:rPr>
        <w:t>met</w:t>
      </w:r>
      <w:r>
        <w:rPr>
          <w:rFonts w:ascii="Arial" w:hAnsi="Arial"/>
          <w:spacing w:val="-13"/>
          <w:w w:val="105"/>
          <w:sz w:val="19"/>
        </w:rPr>
        <w:t> </w:t>
      </w:r>
      <w:r>
        <w:rPr>
          <w:rFonts w:ascii="Arial" w:hAnsi="Arial"/>
          <w:w w:val="105"/>
          <w:sz w:val="19"/>
        </w:rPr>
        <w:t>with</w:t>
      </w:r>
      <w:r>
        <w:rPr>
          <w:rFonts w:ascii="Arial" w:hAnsi="Arial"/>
          <w:spacing w:val="-13"/>
          <w:w w:val="105"/>
          <w:sz w:val="19"/>
        </w:rPr>
        <w:t> </w:t>
      </w:r>
      <w:r>
        <w:rPr>
          <w:rFonts w:ascii="Arial" w:hAnsi="Arial"/>
          <w:w w:val="105"/>
          <w:sz w:val="19"/>
        </w:rPr>
        <w:t>heads</w:t>
      </w:r>
      <w:r>
        <w:rPr>
          <w:rFonts w:ascii="Arial" w:hAnsi="Arial"/>
          <w:spacing w:val="-14"/>
          <w:w w:val="105"/>
          <w:sz w:val="19"/>
        </w:rPr>
        <w:t> </w:t>
      </w:r>
      <w:r>
        <w:rPr>
          <w:rFonts w:ascii="Arial" w:hAnsi="Arial"/>
          <w:w w:val="105"/>
          <w:sz w:val="19"/>
        </w:rPr>
        <w:t>of</w:t>
      </w:r>
      <w:r>
        <w:rPr>
          <w:rFonts w:ascii="Arial" w:hAnsi="Arial"/>
          <w:spacing w:val="-13"/>
          <w:w w:val="105"/>
          <w:sz w:val="19"/>
        </w:rPr>
        <w:t> </w:t>
      </w:r>
      <w:r>
        <w:rPr>
          <w:rFonts w:ascii="Arial" w:hAnsi="Arial"/>
          <w:w w:val="105"/>
          <w:sz w:val="19"/>
        </w:rPr>
        <w:t>Family</w:t>
      </w:r>
      <w:r>
        <w:rPr>
          <w:rFonts w:ascii="Arial" w:hAnsi="Arial"/>
          <w:spacing w:val="-13"/>
          <w:w w:val="105"/>
          <w:sz w:val="19"/>
        </w:rPr>
        <w:t> </w:t>
      </w:r>
      <w:r>
        <w:rPr>
          <w:rFonts w:ascii="Arial" w:hAnsi="Arial"/>
          <w:w w:val="105"/>
          <w:sz w:val="19"/>
        </w:rPr>
        <w:t>Health</w:t>
      </w:r>
      <w:r>
        <w:rPr>
          <w:rFonts w:ascii="Arial" w:hAnsi="Arial"/>
          <w:spacing w:val="-13"/>
          <w:w w:val="105"/>
          <w:sz w:val="19"/>
        </w:rPr>
        <w:t> </w:t>
      </w:r>
      <w:r>
        <w:rPr>
          <w:rFonts w:ascii="Arial" w:hAnsi="Arial"/>
          <w:w w:val="105"/>
          <w:sz w:val="19"/>
        </w:rPr>
        <w:t>Center</w:t>
      </w:r>
      <w:r>
        <w:rPr>
          <w:rFonts w:ascii="Arial" w:hAnsi="Arial"/>
          <w:spacing w:val="-13"/>
          <w:w w:val="105"/>
          <w:sz w:val="19"/>
        </w:rPr>
        <w:t> </w:t>
      </w:r>
      <w:r>
        <w:rPr>
          <w:rFonts w:ascii="Arial" w:hAnsi="Arial"/>
          <w:w w:val="105"/>
          <w:sz w:val="19"/>
        </w:rPr>
        <w:t>of</w:t>
      </w:r>
      <w:r>
        <w:rPr>
          <w:rFonts w:ascii="Arial" w:hAnsi="Arial"/>
          <w:spacing w:val="-14"/>
          <w:w w:val="105"/>
          <w:sz w:val="19"/>
        </w:rPr>
        <w:t> </w:t>
      </w:r>
      <w:r>
        <w:rPr>
          <w:rFonts w:ascii="Arial" w:hAnsi="Arial"/>
          <w:w w:val="105"/>
          <w:sz w:val="19"/>
        </w:rPr>
        <w:t>Worcester</w:t>
      </w:r>
      <w:r>
        <w:rPr>
          <w:rFonts w:ascii="Arial" w:hAnsi="Arial"/>
          <w:spacing w:val="-13"/>
          <w:w w:val="105"/>
          <w:sz w:val="19"/>
        </w:rPr>
        <w:t> </w:t>
      </w:r>
      <w:r>
        <w:rPr>
          <w:rFonts w:ascii="Arial" w:hAnsi="Arial"/>
          <w:w w:val="105"/>
          <w:sz w:val="19"/>
        </w:rPr>
        <w:t>and</w:t>
      </w:r>
      <w:r>
        <w:rPr>
          <w:rFonts w:ascii="Arial" w:hAnsi="Arial"/>
          <w:spacing w:val="-13"/>
          <w:w w:val="105"/>
          <w:sz w:val="19"/>
        </w:rPr>
        <w:t> </w:t>
      </w:r>
      <w:r>
        <w:rPr>
          <w:rFonts w:ascii="Arial" w:hAnsi="Arial"/>
          <w:w w:val="105"/>
          <w:sz w:val="19"/>
        </w:rPr>
        <w:t>Edward</w:t>
      </w:r>
      <w:r>
        <w:rPr>
          <w:rFonts w:ascii="Arial" w:hAnsi="Arial"/>
          <w:spacing w:val="-13"/>
          <w:w w:val="105"/>
          <w:sz w:val="19"/>
        </w:rPr>
        <w:t> </w:t>
      </w:r>
      <w:r>
        <w:rPr>
          <w:rFonts w:ascii="Arial" w:hAnsi="Arial"/>
          <w:w w:val="105"/>
          <w:sz w:val="19"/>
        </w:rPr>
        <w:t>M.</w:t>
      </w:r>
      <w:r>
        <w:rPr>
          <w:rFonts w:ascii="Arial" w:hAnsi="Arial"/>
          <w:spacing w:val="-14"/>
          <w:w w:val="105"/>
          <w:sz w:val="19"/>
        </w:rPr>
        <w:t> </w:t>
      </w:r>
      <w:r>
        <w:rPr>
          <w:rFonts w:ascii="Arial" w:hAnsi="Arial"/>
          <w:w w:val="105"/>
          <w:sz w:val="19"/>
        </w:rPr>
        <w:t>Kennedy</w:t>
      </w:r>
      <w:r>
        <w:rPr>
          <w:rFonts w:ascii="Arial" w:hAnsi="Arial"/>
          <w:spacing w:val="-13"/>
          <w:w w:val="105"/>
          <w:sz w:val="19"/>
        </w:rPr>
        <w:t> </w:t>
      </w:r>
      <w:r>
        <w:rPr>
          <w:rFonts w:ascii="Arial" w:hAnsi="Arial"/>
          <w:w w:val="105"/>
          <w:sz w:val="19"/>
        </w:rPr>
        <w:t>CHC,</w:t>
      </w:r>
      <w:r>
        <w:rPr>
          <w:rFonts w:ascii="Arial" w:hAnsi="Arial"/>
          <w:spacing w:val="-13"/>
          <w:w w:val="105"/>
          <w:sz w:val="19"/>
        </w:rPr>
        <w:t> </w:t>
      </w:r>
      <w:r>
        <w:rPr>
          <w:rFonts w:ascii="Arial" w:hAnsi="Arial"/>
          <w:w w:val="105"/>
          <w:sz w:val="19"/>
        </w:rPr>
        <w:t>and</w:t>
      </w:r>
      <w:r>
        <w:rPr>
          <w:rFonts w:ascii="Arial" w:hAnsi="Arial"/>
          <w:spacing w:val="-13"/>
          <w:w w:val="105"/>
          <w:sz w:val="19"/>
        </w:rPr>
        <w:t> </w:t>
      </w:r>
      <w:r>
        <w:rPr>
          <w:rFonts w:ascii="Arial" w:hAnsi="Arial"/>
          <w:w w:val="105"/>
          <w:sz w:val="19"/>
        </w:rPr>
        <w:t>gotten</w:t>
      </w:r>
      <w:r>
        <w:rPr>
          <w:rFonts w:ascii="Arial" w:hAnsi="Arial"/>
          <w:spacing w:val="-13"/>
          <w:w w:val="105"/>
          <w:sz w:val="19"/>
        </w:rPr>
        <w:t> </w:t>
      </w:r>
      <w:r>
        <w:rPr>
          <w:rFonts w:ascii="Arial" w:hAnsi="Arial"/>
          <w:w w:val="105"/>
          <w:sz w:val="19"/>
        </w:rPr>
        <w:t>tours.</w:t>
      </w:r>
      <w:r>
        <w:rPr>
          <w:rFonts w:ascii="Arial" w:hAnsi="Arial"/>
          <w:spacing w:val="-53"/>
          <w:w w:val="105"/>
          <w:sz w:val="19"/>
        </w:rPr>
        <w:t> </w:t>
      </w:r>
      <w:r>
        <w:rPr>
          <w:rFonts w:ascii="Arial" w:hAnsi="Arial"/>
          <w:w w:val="105"/>
          <w:sz w:val="19"/>
        </w:rPr>
        <w:t>(Remember</w:t>
      </w:r>
      <w:r>
        <w:rPr>
          <w:rFonts w:ascii="Arial" w:hAnsi="Arial"/>
          <w:spacing w:val="-3"/>
          <w:w w:val="105"/>
          <w:sz w:val="19"/>
        </w:rPr>
        <w:t> </w:t>
      </w:r>
      <w:r>
        <w:rPr>
          <w:rFonts w:ascii="Arial" w:hAnsi="Arial"/>
          <w:w w:val="105"/>
          <w:sz w:val="19"/>
        </w:rPr>
        <w:t>when</w:t>
      </w:r>
      <w:r>
        <w:rPr>
          <w:rFonts w:ascii="Arial" w:hAnsi="Arial"/>
          <w:spacing w:val="-2"/>
          <w:w w:val="105"/>
          <w:sz w:val="19"/>
        </w:rPr>
        <w:t> </w:t>
      </w:r>
      <w:r>
        <w:rPr>
          <w:rFonts w:ascii="Arial" w:hAnsi="Arial"/>
          <w:w w:val="105"/>
          <w:sz w:val="19"/>
        </w:rPr>
        <w:t>that</w:t>
      </w:r>
      <w:r>
        <w:rPr>
          <w:rFonts w:ascii="Arial" w:hAnsi="Arial"/>
          <w:spacing w:val="-2"/>
          <w:w w:val="105"/>
          <w:sz w:val="19"/>
        </w:rPr>
        <w:t> </w:t>
      </w:r>
      <w:r>
        <w:rPr>
          <w:rFonts w:ascii="Arial" w:hAnsi="Arial"/>
          <w:w w:val="105"/>
          <w:sz w:val="19"/>
        </w:rPr>
        <w:t>was</w:t>
      </w:r>
      <w:r>
        <w:rPr>
          <w:rFonts w:ascii="Arial" w:hAnsi="Arial"/>
          <w:spacing w:val="-2"/>
          <w:w w:val="105"/>
          <w:sz w:val="19"/>
        </w:rPr>
        <w:t> </w:t>
      </w:r>
      <w:r>
        <w:rPr>
          <w:rFonts w:ascii="Arial" w:hAnsi="Arial"/>
          <w:w w:val="105"/>
          <w:sz w:val="19"/>
        </w:rPr>
        <w:t>a</w:t>
      </w:r>
      <w:r>
        <w:rPr>
          <w:rFonts w:ascii="Arial" w:hAnsi="Arial"/>
          <w:spacing w:val="-3"/>
          <w:w w:val="105"/>
          <w:sz w:val="19"/>
        </w:rPr>
        <w:t> </w:t>
      </w:r>
      <w:r>
        <w:rPr>
          <w:rFonts w:ascii="Arial" w:hAnsi="Arial"/>
          <w:w w:val="105"/>
          <w:sz w:val="19"/>
        </w:rPr>
        <w:t>thing?)</w:t>
      </w:r>
      <w:r>
        <w:rPr>
          <w:rFonts w:ascii="Arial" w:hAnsi="Arial"/>
          <w:spacing w:val="-2"/>
          <w:w w:val="105"/>
          <w:sz w:val="19"/>
        </w:rPr>
        <w:t> </w:t>
      </w:r>
      <w:r>
        <w:rPr>
          <w:rFonts w:ascii="Arial" w:hAnsi="Arial"/>
          <w:w w:val="105"/>
          <w:sz w:val="19"/>
        </w:rPr>
        <w:t>and</w:t>
      </w:r>
    </w:p>
    <w:p>
      <w:pPr>
        <w:pStyle w:val="BodyText"/>
        <w:spacing w:before="6"/>
        <w:rPr>
          <w:rFonts w:ascii="Arial"/>
          <w:sz w:val="19"/>
        </w:rPr>
      </w:pPr>
    </w:p>
    <w:p>
      <w:pPr>
        <w:pStyle w:val="ListParagraph"/>
        <w:numPr>
          <w:ilvl w:val="0"/>
          <w:numId w:val="8"/>
        </w:numPr>
        <w:tabs>
          <w:tab w:pos="700" w:val="left" w:leader="none"/>
        </w:tabs>
        <w:spacing w:line="247" w:lineRule="auto" w:before="1" w:after="0"/>
        <w:ind w:left="579" w:right="1144" w:firstLine="0"/>
        <w:jc w:val="left"/>
        <w:rPr>
          <w:rFonts w:ascii="Arial" w:hAnsi="Arial"/>
          <w:sz w:val="19"/>
        </w:rPr>
      </w:pPr>
      <w:r>
        <w:rPr>
          <w:rFonts w:ascii="Arial" w:hAnsi="Arial"/>
          <w:w w:val="105"/>
          <w:sz w:val="19"/>
        </w:rPr>
        <w:t>been</w:t>
      </w:r>
      <w:r>
        <w:rPr>
          <w:rFonts w:ascii="Arial" w:hAnsi="Arial"/>
          <w:spacing w:val="-12"/>
          <w:w w:val="105"/>
          <w:sz w:val="19"/>
        </w:rPr>
        <w:t> </w:t>
      </w:r>
      <w:r>
        <w:rPr>
          <w:rFonts w:ascii="Arial" w:hAnsi="Arial"/>
          <w:w w:val="105"/>
          <w:sz w:val="19"/>
        </w:rPr>
        <w:t>talking</w:t>
      </w:r>
      <w:r>
        <w:rPr>
          <w:rFonts w:ascii="Arial" w:hAnsi="Arial"/>
          <w:spacing w:val="-12"/>
          <w:w w:val="105"/>
          <w:sz w:val="19"/>
        </w:rPr>
        <w:t> </w:t>
      </w:r>
      <w:r>
        <w:rPr>
          <w:rFonts w:ascii="Arial" w:hAnsi="Arial"/>
          <w:w w:val="105"/>
          <w:sz w:val="19"/>
        </w:rPr>
        <w:t>a</w:t>
      </w:r>
      <w:r>
        <w:rPr>
          <w:rFonts w:ascii="Arial" w:hAnsi="Arial"/>
          <w:spacing w:val="-12"/>
          <w:w w:val="105"/>
          <w:sz w:val="19"/>
        </w:rPr>
        <w:t> </w:t>
      </w:r>
      <w:r>
        <w:rPr>
          <w:rFonts w:ascii="Arial" w:hAnsi="Arial"/>
          <w:w w:val="105"/>
          <w:sz w:val="19"/>
        </w:rPr>
        <w:t>lot</w:t>
      </w:r>
      <w:r>
        <w:rPr>
          <w:rFonts w:ascii="Arial" w:hAnsi="Arial"/>
          <w:spacing w:val="-12"/>
          <w:w w:val="105"/>
          <w:sz w:val="19"/>
        </w:rPr>
        <w:t> </w:t>
      </w:r>
      <w:r>
        <w:rPr>
          <w:rFonts w:ascii="Arial" w:hAnsi="Arial"/>
          <w:w w:val="105"/>
          <w:sz w:val="19"/>
        </w:rPr>
        <w:t>with</w:t>
      </w:r>
      <w:r>
        <w:rPr>
          <w:rFonts w:ascii="Arial" w:hAnsi="Arial"/>
          <w:spacing w:val="-11"/>
          <w:w w:val="105"/>
          <w:sz w:val="19"/>
        </w:rPr>
        <w:t> </w:t>
      </w:r>
      <w:r>
        <w:rPr>
          <w:rFonts w:ascii="Arial" w:hAnsi="Arial"/>
          <w:w w:val="105"/>
          <w:sz w:val="19"/>
        </w:rPr>
        <w:t>staff</w:t>
      </w:r>
      <w:r>
        <w:rPr>
          <w:rFonts w:ascii="Arial" w:hAnsi="Arial"/>
          <w:spacing w:val="-12"/>
          <w:w w:val="105"/>
          <w:sz w:val="19"/>
        </w:rPr>
        <w:t> </w:t>
      </w:r>
      <w:r>
        <w:rPr>
          <w:rFonts w:ascii="Arial" w:hAnsi="Arial"/>
          <w:w w:val="105"/>
          <w:sz w:val="19"/>
        </w:rPr>
        <w:t>and</w:t>
      </w:r>
      <w:r>
        <w:rPr>
          <w:rFonts w:ascii="Arial" w:hAnsi="Arial"/>
          <w:spacing w:val="-12"/>
          <w:w w:val="105"/>
          <w:sz w:val="19"/>
        </w:rPr>
        <w:t> </w:t>
      </w:r>
      <w:r>
        <w:rPr>
          <w:rFonts w:ascii="Arial" w:hAnsi="Arial"/>
          <w:w w:val="105"/>
          <w:sz w:val="19"/>
        </w:rPr>
        <w:t>lay</w:t>
      </w:r>
      <w:r>
        <w:rPr>
          <w:rFonts w:ascii="Arial" w:hAnsi="Arial"/>
          <w:spacing w:val="-12"/>
          <w:w w:val="105"/>
          <w:sz w:val="19"/>
        </w:rPr>
        <w:t> </w:t>
      </w:r>
      <w:r>
        <w:rPr>
          <w:rFonts w:ascii="Arial" w:hAnsi="Arial"/>
          <w:w w:val="105"/>
          <w:sz w:val="19"/>
        </w:rPr>
        <w:t>leaders</w:t>
      </w:r>
      <w:r>
        <w:rPr>
          <w:rFonts w:ascii="Arial" w:hAnsi="Arial"/>
          <w:spacing w:val="-11"/>
          <w:w w:val="105"/>
          <w:sz w:val="19"/>
        </w:rPr>
        <w:t> </w:t>
      </w:r>
      <w:r>
        <w:rPr>
          <w:rFonts w:ascii="Arial" w:hAnsi="Arial"/>
          <w:w w:val="105"/>
          <w:sz w:val="19"/>
        </w:rPr>
        <w:t>about</w:t>
      </w:r>
      <w:r>
        <w:rPr>
          <w:rFonts w:ascii="Arial" w:hAnsi="Arial"/>
          <w:spacing w:val="-12"/>
          <w:w w:val="105"/>
          <w:sz w:val="19"/>
        </w:rPr>
        <w:t> </w:t>
      </w:r>
      <w:r>
        <w:rPr>
          <w:rFonts w:ascii="Arial" w:hAnsi="Arial"/>
          <w:w w:val="105"/>
          <w:sz w:val="19"/>
        </w:rPr>
        <w:t>how</w:t>
      </w:r>
      <w:r>
        <w:rPr>
          <w:rFonts w:ascii="Arial" w:hAnsi="Arial"/>
          <w:spacing w:val="-12"/>
          <w:w w:val="105"/>
          <w:sz w:val="19"/>
        </w:rPr>
        <w:t> </w:t>
      </w:r>
      <w:r>
        <w:rPr>
          <w:rFonts w:ascii="Arial" w:hAnsi="Arial"/>
          <w:w w:val="105"/>
          <w:sz w:val="19"/>
        </w:rPr>
        <w:t>best</w:t>
      </w:r>
      <w:r>
        <w:rPr>
          <w:rFonts w:ascii="Arial" w:hAnsi="Arial"/>
          <w:spacing w:val="-12"/>
          <w:w w:val="105"/>
          <w:sz w:val="19"/>
        </w:rPr>
        <w:t> </w:t>
      </w:r>
      <w:r>
        <w:rPr>
          <w:rFonts w:ascii="Arial" w:hAnsi="Arial"/>
          <w:w w:val="105"/>
          <w:sz w:val="19"/>
        </w:rPr>
        <w:t>to</w:t>
      </w:r>
      <w:r>
        <w:rPr>
          <w:rFonts w:ascii="Arial" w:hAnsi="Arial"/>
          <w:spacing w:val="-11"/>
          <w:w w:val="105"/>
          <w:sz w:val="19"/>
        </w:rPr>
        <w:t> </w:t>
      </w:r>
      <w:r>
        <w:rPr>
          <w:rFonts w:ascii="Arial" w:hAnsi="Arial"/>
          <w:w w:val="105"/>
          <w:sz w:val="19"/>
        </w:rPr>
        <w:t>increase</w:t>
      </w:r>
      <w:r>
        <w:rPr>
          <w:rFonts w:ascii="Arial" w:hAnsi="Arial"/>
          <w:spacing w:val="-12"/>
          <w:w w:val="105"/>
          <w:sz w:val="19"/>
        </w:rPr>
        <w:t> </w:t>
      </w:r>
      <w:r>
        <w:rPr>
          <w:rFonts w:ascii="Arial" w:hAnsi="Arial"/>
          <w:w w:val="105"/>
          <w:sz w:val="19"/>
        </w:rPr>
        <w:t>our</w:t>
      </w:r>
      <w:r>
        <w:rPr>
          <w:rFonts w:ascii="Arial" w:hAnsi="Arial"/>
          <w:spacing w:val="-12"/>
          <w:w w:val="105"/>
          <w:sz w:val="19"/>
        </w:rPr>
        <w:t> </w:t>
      </w:r>
      <w:r>
        <w:rPr>
          <w:rFonts w:ascii="Arial" w:hAnsi="Arial"/>
          <w:w w:val="105"/>
          <w:sz w:val="19"/>
        </w:rPr>
        <w:t>involvement</w:t>
      </w:r>
      <w:r>
        <w:rPr>
          <w:rFonts w:ascii="Arial" w:hAnsi="Arial"/>
          <w:spacing w:val="-12"/>
          <w:w w:val="105"/>
          <w:sz w:val="19"/>
        </w:rPr>
        <w:t> </w:t>
      </w:r>
      <w:r>
        <w:rPr>
          <w:rFonts w:ascii="Arial" w:hAnsi="Arial"/>
          <w:w w:val="105"/>
          <w:sz w:val="19"/>
        </w:rPr>
        <w:t>in</w:t>
      </w:r>
      <w:r>
        <w:rPr>
          <w:rFonts w:ascii="Arial" w:hAnsi="Arial"/>
          <w:spacing w:val="-11"/>
          <w:w w:val="105"/>
          <w:sz w:val="19"/>
        </w:rPr>
        <w:t> </w:t>
      </w:r>
      <w:r>
        <w:rPr>
          <w:rFonts w:ascii="Arial" w:hAnsi="Arial"/>
          <w:w w:val="105"/>
          <w:sz w:val="19"/>
        </w:rPr>
        <w:t>South</w:t>
      </w:r>
      <w:r>
        <w:rPr>
          <w:rFonts w:ascii="Arial" w:hAnsi="Arial"/>
          <w:spacing w:val="-12"/>
          <w:w w:val="105"/>
          <w:sz w:val="19"/>
        </w:rPr>
        <w:t> </w:t>
      </w:r>
      <w:r>
        <w:rPr>
          <w:rFonts w:ascii="Arial" w:hAnsi="Arial"/>
          <w:w w:val="105"/>
          <w:sz w:val="19"/>
        </w:rPr>
        <w:t>County</w:t>
      </w:r>
      <w:r>
        <w:rPr>
          <w:rFonts w:ascii="Arial" w:hAnsi="Arial"/>
          <w:spacing w:val="-12"/>
          <w:w w:val="105"/>
          <w:sz w:val="19"/>
        </w:rPr>
        <w:t> </w:t>
      </w:r>
      <w:r>
        <w:rPr>
          <w:rFonts w:ascii="Arial" w:hAnsi="Arial"/>
          <w:w w:val="105"/>
          <w:sz w:val="19"/>
        </w:rPr>
        <w:t>given</w:t>
      </w:r>
      <w:r>
        <w:rPr>
          <w:rFonts w:ascii="Arial" w:hAnsi="Arial"/>
          <w:spacing w:val="-12"/>
          <w:w w:val="105"/>
          <w:sz w:val="19"/>
        </w:rPr>
        <w:t> </w:t>
      </w:r>
      <w:r>
        <w:rPr>
          <w:rFonts w:ascii="Arial" w:hAnsi="Arial"/>
          <w:w w:val="105"/>
          <w:sz w:val="19"/>
        </w:rPr>
        <w:t>the</w:t>
      </w:r>
      <w:r>
        <w:rPr>
          <w:rFonts w:ascii="Arial" w:hAnsi="Arial"/>
          <w:spacing w:val="-52"/>
          <w:w w:val="105"/>
          <w:sz w:val="19"/>
        </w:rPr>
        <w:t> </w:t>
      </w:r>
      <w:r>
        <w:rPr>
          <w:rFonts w:ascii="Arial" w:hAnsi="Arial"/>
          <w:w w:val="105"/>
          <w:sz w:val="19"/>
        </w:rPr>
        <w:t>widespread</w:t>
      </w:r>
      <w:r>
        <w:rPr>
          <w:rFonts w:ascii="Arial" w:hAnsi="Arial"/>
          <w:spacing w:val="-3"/>
          <w:w w:val="105"/>
          <w:sz w:val="19"/>
        </w:rPr>
        <w:t> </w:t>
      </w:r>
      <w:r>
        <w:rPr>
          <w:rFonts w:ascii="Arial" w:hAnsi="Arial"/>
          <w:w w:val="105"/>
          <w:sz w:val="19"/>
        </w:rPr>
        <w:t>need</w:t>
      </w:r>
      <w:r>
        <w:rPr>
          <w:rFonts w:ascii="Arial" w:hAnsi="Arial"/>
          <w:spacing w:val="-2"/>
          <w:w w:val="105"/>
          <w:sz w:val="19"/>
        </w:rPr>
        <w:t> </w:t>
      </w:r>
      <w:r>
        <w:rPr>
          <w:rFonts w:ascii="Arial" w:hAnsi="Arial"/>
          <w:w w:val="105"/>
          <w:sz w:val="19"/>
        </w:rPr>
        <w:t>down</w:t>
      </w:r>
      <w:r>
        <w:rPr>
          <w:rFonts w:ascii="Arial" w:hAnsi="Arial"/>
          <w:spacing w:val="-2"/>
          <w:w w:val="105"/>
          <w:sz w:val="19"/>
        </w:rPr>
        <w:t> </w:t>
      </w:r>
      <w:r>
        <w:rPr>
          <w:rFonts w:ascii="Arial" w:hAnsi="Arial"/>
          <w:w w:val="105"/>
          <w:sz w:val="19"/>
        </w:rPr>
        <w:t>there.</w:t>
      </w:r>
    </w:p>
    <w:p>
      <w:pPr>
        <w:pStyle w:val="BodyText"/>
        <w:spacing w:before="6"/>
        <w:rPr>
          <w:rFonts w:ascii="Arial"/>
          <w:sz w:val="19"/>
        </w:rPr>
      </w:pPr>
    </w:p>
    <w:p>
      <w:pPr>
        <w:spacing w:line="247" w:lineRule="auto" w:before="0"/>
        <w:ind w:left="579" w:right="621" w:firstLine="0"/>
        <w:jc w:val="left"/>
        <w:rPr>
          <w:rFonts w:ascii="Arial" w:hAnsi="Arial"/>
          <w:sz w:val="19"/>
        </w:rPr>
      </w:pPr>
      <w:r>
        <w:rPr>
          <w:rFonts w:ascii="Arial" w:hAnsi="Arial"/>
          <w:w w:val="105"/>
          <w:sz w:val="19"/>
        </w:rPr>
        <w:t>After</w:t>
      </w:r>
      <w:r>
        <w:rPr>
          <w:rFonts w:ascii="Arial" w:hAnsi="Arial"/>
          <w:spacing w:val="-12"/>
          <w:w w:val="105"/>
          <w:sz w:val="19"/>
        </w:rPr>
        <w:t> </w:t>
      </w:r>
      <w:r>
        <w:rPr>
          <w:rFonts w:ascii="Arial" w:hAnsi="Arial"/>
          <w:w w:val="105"/>
          <w:sz w:val="19"/>
        </w:rPr>
        <w:t>talking</w:t>
      </w:r>
      <w:r>
        <w:rPr>
          <w:rFonts w:ascii="Arial" w:hAnsi="Arial"/>
          <w:spacing w:val="-12"/>
          <w:w w:val="105"/>
          <w:sz w:val="19"/>
        </w:rPr>
        <w:t> </w:t>
      </w:r>
      <w:r>
        <w:rPr>
          <w:rFonts w:ascii="Arial" w:hAnsi="Arial"/>
          <w:w w:val="105"/>
          <w:sz w:val="19"/>
        </w:rPr>
        <w:t>so</w:t>
      </w:r>
      <w:r>
        <w:rPr>
          <w:rFonts w:ascii="Arial" w:hAnsi="Arial"/>
          <w:spacing w:val="-12"/>
          <w:w w:val="105"/>
          <w:sz w:val="19"/>
        </w:rPr>
        <w:t> </w:t>
      </w:r>
      <w:r>
        <w:rPr>
          <w:rFonts w:ascii="Arial" w:hAnsi="Arial"/>
          <w:w w:val="105"/>
          <w:sz w:val="19"/>
        </w:rPr>
        <w:t>much</w:t>
      </w:r>
      <w:r>
        <w:rPr>
          <w:rFonts w:ascii="Arial" w:hAnsi="Arial"/>
          <w:spacing w:val="-11"/>
          <w:w w:val="105"/>
          <w:sz w:val="19"/>
        </w:rPr>
        <w:t> </w:t>
      </w:r>
      <w:r>
        <w:rPr>
          <w:rFonts w:ascii="Arial" w:hAnsi="Arial"/>
          <w:w w:val="105"/>
          <w:sz w:val="19"/>
        </w:rPr>
        <w:t>about</w:t>
      </w:r>
      <w:r>
        <w:rPr>
          <w:rFonts w:ascii="Arial" w:hAnsi="Arial"/>
          <w:spacing w:val="-12"/>
          <w:w w:val="105"/>
          <w:sz w:val="19"/>
        </w:rPr>
        <w:t> </w:t>
      </w:r>
      <w:r>
        <w:rPr>
          <w:rFonts w:ascii="Arial" w:hAnsi="Arial"/>
          <w:w w:val="105"/>
          <w:sz w:val="19"/>
        </w:rPr>
        <w:t>Harrington</w:t>
      </w:r>
      <w:r>
        <w:rPr>
          <w:rFonts w:ascii="Arial" w:hAnsi="Arial"/>
          <w:spacing w:val="-12"/>
          <w:w w:val="105"/>
          <w:sz w:val="19"/>
        </w:rPr>
        <w:t> </w:t>
      </w:r>
      <w:r>
        <w:rPr>
          <w:rFonts w:ascii="Arial" w:hAnsi="Arial"/>
          <w:w w:val="105"/>
          <w:sz w:val="19"/>
        </w:rPr>
        <w:t>in</w:t>
      </w:r>
      <w:r>
        <w:rPr>
          <w:rFonts w:ascii="Arial" w:hAnsi="Arial"/>
          <w:spacing w:val="-12"/>
          <w:w w:val="105"/>
          <w:sz w:val="19"/>
        </w:rPr>
        <w:t> </w:t>
      </w:r>
      <w:r>
        <w:rPr>
          <w:rFonts w:ascii="Arial" w:hAnsi="Arial"/>
          <w:w w:val="105"/>
          <w:sz w:val="19"/>
        </w:rPr>
        <w:t>the</w:t>
      </w:r>
      <w:r>
        <w:rPr>
          <w:rFonts w:ascii="Arial" w:hAnsi="Arial"/>
          <w:spacing w:val="-11"/>
          <w:w w:val="105"/>
          <w:sz w:val="19"/>
        </w:rPr>
        <w:t> </w:t>
      </w:r>
      <w:r>
        <w:rPr>
          <w:rFonts w:ascii="Arial" w:hAnsi="Arial"/>
          <w:w w:val="105"/>
          <w:sz w:val="19"/>
        </w:rPr>
        <w:t>context</w:t>
      </w:r>
      <w:r>
        <w:rPr>
          <w:rFonts w:ascii="Arial" w:hAnsi="Arial"/>
          <w:spacing w:val="-12"/>
          <w:w w:val="105"/>
          <w:sz w:val="19"/>
        </w:rPr>
        <w:t> </w:t>
      </w:r>
      <w:r>
        <w:rPr>
          <w:rFonts w:ascii="Arial" w:hAnsi="Arial"/>
          <w:w w:val="105"/>
          <w:sz w:val="19"/>
        </w:rPr>
        <w:t>of</w:t>
      </w:r>
      <w:r>
        <w:rPr>
          <w:rFonts w:ascii="Arial" w:hAnsi="Arial"/>
          <w:spacing w:val="-12"/>
          <w:w w:val="105"/>
          <w:sz w:val="19"/>
        </w:rPr>
        <w:t> </w:t>
      </w:r>
      <w:r>
        <w:rPr>
          <w:rFonts w:ascii="Arial" w:hAnsi="Arial"/>
          <w:w w:val="105"/>
          <w:sz w:val="19"/>
        </w:rPr>
        <w:t>this</w:t>
      </w:r>
      <w:r>
        <w:rPr>
          <w:rFonts w:ascii="Arial" w:hAnsi="Arial"/>
          <w:spacing w:val="-11"/>
          <w:w w:val="105"/>
          <w:sz w:val="19"/>
        </w:rPr>
        <w:t> </w:t>
      </w:r>
      <w:r>
        <w:rPr>
          <w:rFonts w:ascii="Arial" w:hAnsi="Arial"/>
          <w:w w:val="105"/>
          <w:sz w:val="19"/>
        </w:rPr>
        <w:t>granting,</w:t>
      </w:r>
      <w:r>
        <w:rPr>
          <w:rFonts w:ascii="Arial" w:hAnsi="Arial"/>
          <w:spacing w:val="-12"/>
          <w:w w:val="105"/>
          <w:sz w:val="19"/>
        </w:rPr>
        <w:t> </w:t>
      </w:r>
      <w:r>
        <w:rPr>
          <w:rFonts w:ascii="Arial" w:hAnsi="Arial"/>
          <w:w w:val="105"/>
          <w:sz w:val="19"/>
        </w:rPr>
        <w:t>she</w:t>
      </w:r>
      <w:r>
        <w:rPr>
          <w:rFonts w:ascii="Arial" w:hAnsi="Arial"/>
          <w:spacing w:val="-12"/>
          <w:w w:val="105"/>
          <w:sz w:val="19"/>
        </w:rPr>
        <w:t> </w:t>
      </w:r>
      <w:r>
        <w:rPr>
          <w:rFonts w:ascii="Arial" w:hAnsi="Arial"/>
          <w:w w:val="105"/>
          <w:sz w:val="19"/>
        </w:rPr>
        <w:t>(and</w:t>
      </w:r>
      <w:r>
        <w:rPr>
          <w:rFonts w:ascii="Arial" w:hAnsi="Arial"/>
          <w:spacing w:val="-12"/>
          <w:w w:val="105"/>
          <w:sz w:val="19"/>
        </w:rPr>
        <w:t> </w:t>
      </w:r>
      <w:r>
        <w:rPr>
          <w:rFonts w:ascii="Arial" w:hAnsi="Arial"/>
          <w:w w:val="105"/>
          <w:sz w:val="19"/>
        </w:rPr>
        <w:t>me,</w:t>
      </w:r>
      <w:r>
        <w:rPr>
          <w:rFonts w:ascii="Arial" w:hAnsi="Arial"/>
          <w:spacing w:val="-11"/>
          <w:w w:val="105"/>
          <w:sz w:val="19"/>
        </w:rPr>
        <w:t> </w:t>
      </w:r>
      <w:r>
        <w:rPr>
          <w:rFonts w:ascii="Arial" w:hAnsi="Arial"/>
          <w:w w:val="105"/>
          <w:sz w:val="19"/>
        </w:rPr>
        <w:t>too)</w:t>
      </w:r>
      <w:r>
        <w:rPr>
          <w:rFonts w:ascii="Arial" w:hAnsi="Arial"/>
          <w:spacing w:val="-12"/>
          <w:w w:val="105"/>
          <w:sz w:val="19"/>
        </w:rPr>
        <w:t> </w:t>
      </w:r>
      <w:r>
        <w:rPr>
          <w:rFonts w:ascii="Arial" w:hAnsi="Arial"/>
          <w:w w:val="105"/>
          <w:sz w:val="19"/>
        </w:rPr>
        <w:t>realized</w:t>
      </w:r>
      <w:r>
        <w:rPr>
          <w:rFonts w:ascii="Arial" w:hAnsi="Arial"/>
          <w:spacing w:val="-12"/>
          <w:w w:val="105"/>
          <w:sz w:val="19"/>
        </w:rPr>
        <w:t> </w:t>
      </w:r>
      <w:r>
        <w:rPr>
          <w:rFonts w:ascii="Arial" w:hAnsi="Arial"/>
          <w:w w:val="105"/>
          <w:sz w:val="19"/>
        </w:rPr>
        <w:t>she</w:t>
      </w:r>
      <w:r>
        <w:rPr>
          <w:rFonts w:ascii="Arial" w:hAnsi="Arial"/>
          <w:spacing w:val="-11"/>
          <w:w w:val="105"/>
          <w:sz w:val="19"/>
        </w:rPr>
        <w:t> </w:t>
      </w:r>
      <w:r>
        <w:rPr>
          <w:rFonts w:ascii="Arial" w:hAnsi="Arial"/>
          <w:w w:val="105"/>
          <w:sz w:val="19"/>
        </w:rPr>
        <w:t>just</w:t>
      </w:r>
      <w:r>
        <w:rPr>
          <w:rFonts w:ascii="Arial" w:hAnsi="Arial"/>
          <w:spacing w:val="-12"/>
          <w:w w:val="105"/>
          <w:sz w:val="19"/>
        </w:rPr>
        <w:t> </w:t>
      </w:r>
      <w:r>
        <w:rPr>
          <w:rFonts w:ascii="Arial" w:hAnsi="Arial"/>
          <w:w w:val="105"/>
          <w:sz w:val="19"/>
        </w:rPr>
        <w:t>needed</w:t>
      </w:r>
      <w:r>
        <w:rPr>
          <w:rFonts w:ascii="Arial" w:hAnsi="Arial"/>
          <w:spacing w:val="-12"/>
          <w:w w:val="105"/>
          <w:sz w:val="19"/>
        </w:rPr>
        <w:t> </w:t>
      </w:r>
      <w:r>
        <w:rPr>
          <w:rFonts w:ascii="Arial" w:hAnsi="Arial"/>
          <w:w w:val="105"/>
          <w:sz w:val="19"/>
        </w:rPr>
        <w:t>to</w:t>
      </w:r>
      <w:r>
        <w:rPr>
          <w:rFonts w:ascii="Arial" w:hAnsi="Arial"/>
          <w:spacing w:val="-12"/>
          <w:w w:val="105"/>
          <w:sz w:val="19"/>
        </w:rPr>
        <w:t> </w:t>
      </w:r>
      <w:r>
        <w:rPr>
          <w:rFonts w:ascii="Arial" w:hAnsi="Arial"/>
          <w:w w:val="105"/>
          <w:sz w:val="19"/>
        </w:rPr>
        <w:t>know</w:t>
      </w:r>
      <w:r>
        <w:rPr>
          <w:rFonts w:ascii="Arial" w:hAnsi="Arial"/>
          <w:spacing w:val="-52"/>
          <w:w w:val="105"/>
          <w:sz w:val="19"/>
        </w:rPr>
        <w:t> </w:t>
      </w:r>
      <w:r>
        <w:rPr>
          <w:rFonts w:ascii="Arial" w:hAnsi="Arial"/>
          <w:sz w:val="19"/>
        </w:rPr>
        <w:t>more</w:t>
      </w:r>
      <w:r>
        <w:rPr>
          <w:rFonts w:ascii="Arial" w:hAnsi="Arial"/>
          <w:spacing w:val="11"/>
          <w:sz w:val="19"/>
        </w:rPr>
        <w:t> </w:t>
      </w:r>
      <w:r>
        <w:rPr>
          <w:rFonts w:ascii="Arial" w:hAnsi="Arial"/>
          <w:sz w:val="19"/>
        </w:rPr>
        <w:t>about</w:t>
      </w:r>
      <w:r>
        <w:rPr>
          <w:rFonts w:ascii="Arial" w:hAnsi="Arial"/>
          <w:spacing w:val="11"/>
          <w:sz w:val="19"/>
        </w:rPr>
        <w:t> </w:t>
      </w:r>
      <w:r>
        <w:rPr>
          <w:rFonts w:ascii="Arial" w:hAnsi="Arial"/>
          <w:sz w:val="19"/>
        </w:rPr>
        <w:t>the</w:t>
      </w:r>
      <w:r>
        <w:rPr>
          <w:rFonts w:ascii="Arial" w:hAnsi="Arial"/>
          <w:spacing w:val="12"/>
          <w:sz w:val="19"/>
        </w:rPr>
        <w:t> </w:t>
      </w:r>
      <w:r>
        <w:rPr>
          <w:rFonts w:ascii="Arial" w:hAnsi="Arial"/>
          <w:sz w:val="19"/>
        </w:rPr>
        <w:t>big</w:t>
      </w:r>
      <w:r>
        <w:rPr>
          <w:rFonts w:ascii="Arial" w:hAnsi="Arial"/>
          <w:spacing w:val="11"/>
          <w:sz w:val="19"/>
        </w:rPr>
        <w:t> </w:t>
      </w:r>
      <w:r>
        <w:rPr>
          <w:rFonts w:ascii="Arial" w:hAnsi="Arial"/>
          <w:sz w:val="19"/>
        </w:rPr>
        <w:t>picture</w:t>
      </w:r>
      <w:r>
        <w:rPr>
          <w:rFonts w:ascii="Arial" w:hAnsi="Arial"/>
          <w:spacing w:val="11"/>
          <w:sz w:val="19"/>
        </w:rPr>
        <w:t> </w:t>
      </w:r>
      <w:r>
        <w:rPr>
          <w:rFonts w:ascii="Arial" w:hAnsi="Arial"/>
          <w:sz w:val="19"/>
        </w:rPr>
        <w:t>of</w:t>
      </w:r>
      <w:r>
        <w:rPr>
          <w:rFonts w:ascii="Arial" w:hAnsi="Arial"/>
          <w:spacing w:val="12"/>
          <w:sz w:val="19"/>
        </w:rPr>
        <w:t> </w:t>
      </w:r>
      <w:r>
        <w:rPr>
          <w:rFonts w:ascii="Arial" w:hAnsi="Arial"/>
          <w:sz w:val="19"/>
        </w:rPr>
        <w:t>health</w:t>
      </w:r>
      <w:r>
        <w:rPr>
          <w:rFonts w:ascii="Arial" w:hAnsi="Arial"/>
          <w:spacing w:val="11"/>
          <w:sz w:val="19"/>
        </w:rPr>
        <w:t> </w:t>
      </w:r>
      <w:r>
        <w:rPr>
          <w:rFonts w:ascii="Arial" w:hAnsi="Arial"/>
          <w:sz w:val="19"/>
        </w:rPr>
        <w:t>care</w:t>
      </w:r>
      <w:r>
        <w:rPr>
          <w:rFonts w:ascii="Arial" w:hAnsi="Arial"/>
          <w:spacing w:val="11"/>
          <w:sz w:val="19"/>
        </w:rPr>
        <w:t> </w:t>
      </w:r>
      <w:r>
        <w:rPr>
          <w:rFonts w:ascii="Arial" w:hAnsi="Arial"/>
          <w:sz w:val="19"/>
        </w:rPr>
        <w:t>for</w:t>
      </w:r>
      <w:r>
        <w:rPr>
          <w:rFonts w:ascii="Arial" w:hAnsi="Arial"/>
          <w:spacing w:val="12"/>
          <w:sz w:val="19"/>
        </w:rPr>
        <w:t> </w:t>
      </w:r>
      <w:r>
        <w:rPr>
          <w:rFonts w:ascii="Arial" w:hAnsi="Arial"/>
          <w:sz w:val="19"/>
        </w:rPr>
        <w:t>low-income</w:t>
      </w:r>
      <w:r>
        <w:rPr>
          <w:rFonts w:ascii="Arial" w:hAnsi="Arial"/>
          <w:spacing w:val="11"/>
          <w:sz w:val="19"/>
        </w:rPr>
        <w:t> </w:t>
      </w:r>
      <w:r>
        <w:rPr>
          <w:rFonts w:ascii="Arial" w:hAnsi="Arial"/>
          <w:sz w:val="19"/>
        </w:rPr>
        <w:t>folks</w:t>
      </w:r>
      <w:r>
        <w:rPr>
          <w:rFonts w:ascii="Arial" w:hAnsi="Arial"/>
          <w:spacing w:val="11"/>
          <w:sz w:val="19"/>
        </w:rPr>
        <w:t> </w:t>
      </w:r>
      <w:r>
        <w:rPr>
          <w:rFonts w:ascii="Arial" w:hAnsi="Arial"/>
          <w:sz w:val="19"/>
        </w:rPr>
        <w:t>in</w:t>
      </w:r>
      <w:r>
        <w:rPr>
          <w:rFonts w:ascii="Arial" w:hAnsi="Arial"/>
          <w:spacing w:val="12"/>
          <w:sz w:val="19"/>
        </w:rPr>
        <w:t> </w:t>
      </w:r>
      <w:r>
        <w:rPr>
          <w:rFonts w:ascii="Arial" w:hAnsi="Arial"/>
          <w:sz w:val="19"/>
        </w:rPr>
        <w:t>South</w:t>
      </w:r>
      <w:r>
        <w:rPr>
          <w:rFonts w:ascii="Arial" w:hAnsi="Arial"/>
          <w:spacing w:val="11"/>
          <w:sz w:val="19"/>
        </w:rPr>
        <w:t> </w:t>
      </w:r>
      <w:r>
        <w:rPr>
          <w:rFonts w:ascii="Arial" w:hAnsi="Arial"/>
          <w:sz w:val="19"/>
        </w:rPr>
        <w:t>County,</w:t>
      </w:r>
      <w:r>
        <w:rPr>
          <w:rFonts w:ascii="Arial" w:hAnsi="Arial"/>
          <w:spacing w:val="12"/>
          <w:sz w:val="19"/>
        </w:rPr>
        <w:t> </w:t>
      </w:r>
      <w:r>
        <w:rPr>
          <w:rFonts w:ascii="Arial" w:hAnsi="Arial"/>
          <w:sz w:val="19"/>
        </w:rPr>
        <w:t>what</w:t>
      </w:r>
      <w:r>
        <w:rPr>
          <w:rFonts w:ascii="Arial" w:hAnsi="Arial"/>
          <w:spacing w:val="11"/>
          <w:sz w:val="19"/>
        </w:rPr>
        <w:t> </w:t>
      </w:r>
      <w:r>
        <w:rPr>
          <w:rFonts w:ascii="Arial" w:hAnsi="Arial"/>
          <w:sz w:val="19"/>
        </w:rPr>
        <w:t>are</w:t>
      </w:r>
      <w:r>
        <w:rPr>
          <w:rFonts w:ascii="Arial" w:hAnsi="Arial"/>
          <w:spacing w:val="11"/>
          <w:sz w:val="19"/>
        </w:rPr>
        <w:t> </w:t>
      </w:r>
      <w:r>
        <w:rPr>
          <w:rFonts w:ascii="Arial" w:hAnsi="Arial"/>
          <w:sz w:val="19"/>
        </w:rPr>
        <w:t>your</w:t>
      </w:r>
      <w:r>
        <w:rPr>
          <w:rFonts w:ascii="Arial" w:hAnsi="Arial"/>
          <w:spacing w:val="12"/>
          <w:sz w:val="19"/>
        </w:rPr>
        <w:t> </w:t>
      </w:r>
      <w:r>
        <w:rPr>
          <w:rFonts w:ascii="Arial" w:hAnsi="Arial"/>
          <w:sz w:val="19"/>
        </w:rPr>
        <w:t>unique</w:t>
      </w:r>
      <w:r>
        <w:rPr>
          <w:rFonts w:ascii="Arial" w:hAnsi="Arial"/>
          <w:spacing w:val="11"/>
          <w:sz w:val="19"/>
        </w:rPr>
        <w:t> </w:t>
      </w:r>
      <w:r>
        <w:rPr>
          <w:rFonts w:ascii="Arial" w:hAnsi="Arial"/>
          <w:sz w:val="19"/>
        </w:rPr>
        <w:t>issues/challenges</w:t>
      </w:r>
      <w:r>
        <w:rPr>
          <w:rFonts w:ascii="Arial" w:hAnsi="Arial"/>
          <w:spacing w:val="1"/>
          <w:sz w:val="19"/>
        </w:rPr>
        <w:t> </w:t>
      </w:r>
      <w:r>
        <w:rPr>
          <w:rFonts w:ascii="Arial" w:hAnsi="Arial"/>
          <w:w w:val="105"/>
          <w:sz w:val="19"/>
        </w:rPr>
        <w:t>(eg</w:t>
      </w:r>
      <w:r>
        <w:rPr>
          <w:rFonts w:ascii="Arial" w:hAnsi="Arial"/>
          <w:spacing w:val="-5"/>
          <w:w w:val="105"/>
          <w:sz w:val="19"/>
        </w:rPr>
        <w:t> </w:t>
      </w:r>
      <w:r>
        <w:rPr>
          <w:rFonts w:ascii="Arial" w:hAnsi="Arial"/>
          <w:w w:val="105"/>
          <w:sz w:val="19"/>
        </w:rPr>
        <w:t>FHCW</w:t>
      </w:r>
      <w:r>
        <w:rPr>
          <w:rFonts w:ascii="Arial" w:hAnsi="Arial"/>
          <w:spacing w:val="-5"/>
          <w:w w:val="105"/>
          <w:sz w:val="19"/>
        </w:rPr>
        <w:t> </w:t>
      </w:r>
      <w:r>
        <w:rPr>
          <w:rFonts w:ascii="Arial" w:hAnsi="Arial"/>
          <w:w w:val="105"/>
          <w:sz w:val="19"/>
        </w:rPr>
        <w:t>and</w:t>
      </w:r>
      <w:r>
        <w:rPr>
          <w:rFonts w:ascii="Arial" w:hAnsi="Arial"/>
          <w:spacing w:val="-4"/>
          <w:w w:val="105"/>
          <w:sz w:val="19"/>
        </w:rPr>
        <w:t> </w:t>
      </w:r>
      <w:r>
        <w:rPr>
          <w:rFonts w:ascii="Arial" w:hAnsi="Arial"/>
          <w:w w:val="105"/>
          <w:sz w:val="19"/>
        </w:rPr>
        <w:t>EMK</w:t>
      </w:r>
      <w:r>
        <w:rPr>
          <w:rFonts w:ascii="Arial" w:hAnsi="Arial"/>
          <w:spacing w:val="-5"/>
          <w:w w:val="105"/>
          <w:sz w:val="19"/>
        </w:rPr>
        <w:t> </w:t>
      </w:r>
      <w:r>
        <w:rPr>
          <w:rFonts w:ascii="Arial" w:hAnsi="Arial"/>
          <w:w w:val="105"/>
          <w:sz w:val="19"/>
        </w:rPr>
        <w:t>serve</w:t>
      </w:r>
      <w:r>
        <w:rPr>
          <w:rFonts w:ascii="Arial" w:hAnsi="Arial"/>
          <w:spacing w:val="-4"/>
          <w:w w:val="105"/>
          <w:sz w:val="19"/>
        </w:rPr>
        <w:t> </w:t>
      </w:r>
      <w:r>
        <w:rPr>
          <w:rFonts w:ascii="Arial" w:hAnsi="Arial"/>
          <w:w w:val="105"/>
          <w:sz w:val="19"/>
        </w:rPr>
        <w:t>an</w:t>
      </w:r>
      <w:r>
        <w:rPr>
          <w:rFonts w:ascii="Arial" w:hAnsi="Arial"/>
          <w:spacing w:val="-5"/>
          <w:w w:val="105"/>
          <w:sz w:val="19"/>
        </w:rPr>
        <w:t> </w:t>
      </w:r>
      <w:r>
        <w:rPr>
          <w:rFonts w:ascii="Arial" w:hAnsi="Arial"/>
          <w:w w:val="105"/>
          <w:sz w:val="19"/>
        </w:rPr>
        <w:t>urban</w:t>
      </w:r>
      <w:r>
        <w:rPr>
          <w:rFonts w:ascii="Arial" w:hAnsi="Arial"/>
          <w:spacing w:val="-4"/>
          <w:w w:val="105"/>
          <w:sz w:val="19"/>
        </w:rPr>
        <w:t> </w:t>
      </w:r>
      <w:r>
        <w:rPr>
          <w:rFonts w:ascii="Arial" w:hAnsi="Arial"/>
          <w:w w:val="105"/>
          <w:sz w:val="19"/>
        </w:rPr>
        <w:t>population,</w:t>
      </w:r>
      <w:r>
        <w:rPr>
          <w:rFonts w:ascii="Arial" w:hAnsi="Arial"/>
          <w:spacing w:val="-5"/>
          <w:w w:val="105"/>
          <w:sz w:val="19"/>
        </w:rPr>
        <w:t> </w:t>
      </w:r>
      <w:r>
        <w:rPr>
          <w:rFonts w:ascii="Arial" w:hAnsi="Arial"/>
          <w:w w:val="105"/>
          <w:sz w:val="19"/>
        </w:rPr>
        <w:t>heavy</w:t>
      </w:r>
      <w:r>
        <w:rPr>
          <w:rFonts w:ascii="Arial" w:hAnsi="Arial"/>
          <w:spacing w:val="-4"/>
          <w:w w:val="105"/>
          <w:sz w:val="19"/>
        </w:rPr>
        <w:t> </w:t>
      </w:r>
      <w:r>
        <w:rPr>
          <w:rFonts w:ascii="Arial" w:hAnsi="Arial"/>
          <w:w w:val="105"/>
          <w:sz w:val="19"/>
        </w:rPr>
        <w:t>with</w:t>
      </w:r>
      <w:r>
        <w:rPr>
          <w:rFonts w:ascii="Arial" w:hAnsi="Arial"/>
          <w:spacing w:val="-5"/>
          <w:w w:val="105"/>
          <w:sz w:val="19"/>
        </w:rPr>
        <w:t> </w:t>
      </w:r>
      <w:r>
        <w:rPr>
          <w:rFonts w:ascii="Arial" w:hAnsi="Arial"/>
          <w:w w:val="105"/>
          <w:sz w:val="19"/>
        </w:rPr>
        <w:t>immigrants,</w:t>
      </w:r>
      <w:r>
        <w:rPr>
          <w:rFonts w:ascii="Arial" w:hAnsi="Arial"/>
          <w:spacing w:val="-4"/>
          <w:w w:val="105"/>
          <w:sz w:val="19"/>
        </w:rPr>
        <w:t> </w:t>
      </w:r>
      <w:r>
        <w:rPr>
          <w:rFonts w:ascii="Arial" w:hAnsi="Arial"/>
          <w:w w:val="105"/>
          <w:sz w:val="19"/>
        </w:rPr>
        <w:t>etc</w:t>
      </w:r>
      <w:r>
        <w:rPr>
          <w:rFonts w:ascii="Arial" w:hAnsi="Arial"/>
          <w:spacing w:val="-5"/>
          <w:w w:val="105"/>
          <w:sz w:val="19"/>
        </w:rPr>
        <w:t> </w:t>
      </w:r>
      <w:r>
        <w:rPr>
          <w:rFonts w:ascii="Arial" w:hAnsi="Arial"/>
          <w:w w:val="105"/>
          <w:sz w:val="19"/>
        </w:rPr>
        <w:t>-</w:t>
      </w:r>
      <w:r>
        <w:rPr>
          <w:rFonts w:ascii="Arial" w:hAnsi="Arial"/>
          <w:spacing w:val="-4"/>
          <w:w w:val="105"/>
          <w:sz w:val="19"/>
        </w:rPr>
        <w:t> </w:t>
      </w:r>
      <w:r>
        <w:rPr>
          <w:rFonts w:ascii="Arial" w:hAnsi="Arial"/>
          <w:w w:val="105"/>
          <w:sz w:val="19"/>
        </w:rPr>
        <w:t>stuff</w:t>
      </w:r>
      <w:r>
        <w:rPr>
          <w:rFonts w:ascii="Arial" w:hAnsi="Arial"/>
          <w:spacing w:val="-5"/>
          <w:w w:val="105"/>
          <w:sz w:val="19"/>
        </w:rPr>
        <w:t> </w:t>
      </w:r>
      <w:r>
        <w:rPr>
          <w:rFonts w:ascii="Arial" w:hAnsi="Arial"/>
          <w:w w:val="105"/>
          <w:sz w:val="19"/>
        </w:rPr>
        <w:t>y’all</w:t>
      </w:r>
      <w:r>
        <w:rPr>
          <w:rFonts w:ascii="Arial" w:hAnsi="Arial"/>
          <w:spacing w:val="-5"/>
          <w:w w:val="105"/>
          <w:sz w:val="19"/>
        </w:rPr>
        <w:t> </w:t>
      </w:r>
      <w:r>
        <w:rPr>
          <w:rFonts w:ascii="Arial" w:hAnsi="Arial"/>
          <w:w w:val="105"/>
          <w:sz w:val="19"/>
        </w:rPr>
        <w:t>know).</w:t>
      </w:r>
    </w:p>
    <w:p>
      <w:pPr>
        <w:pStyle w:val="BodyText"/>
        <w:spacing w:before="6"/>
        <w:rPr>
          <w:rFonts w:ascii="Arial"/>
          <w:sz w:val="19"/>
        </w:rPr>
      </w:pPr>
    </w:p>
    <w:p>
      <w:pPr>
        <w:spacing w:line="247" w:lineRule="auto" w:before="0"/>
        <w:ind w:left="579" w:right="556" w:firstLine="0"/>
        <w:jc w:val="left"/>
        <w:rPr>
          <w:rFonts w:ascii="Arial"/>
          <w:sz w:val="19"/>
        </w:rPr>
      </w:pPr>
      <w:r>
        <w:rPr>
          <w:rFonts w:ascii="Arial"/>
          <w:w w:val="105"/>
          <w:sz w:val="19"/>
        </w:rPr>
        <w:t>So,</w:t>
      </w:r>
      <w:r>
        <w:rPr>
          <w:rFonts w:ascii="Arial"/>
          <w:spacing w:val="-13"/>
          <w:w w:val="105"/>
          <w:sz w:val="19"/>
        </w:rPr>
        <w:t> </w:t>
      </w:r>
      <w:r>
        <w:rPr>
          <w:rFonts w:ascii="Arial"/>
          <w:w w:val="105"/>
          <w:sz w:val="19"/>
        </w:rPr>
        <w:t>sure,</w:t>
      </w:r>
      <w:r>
        <w:rPr>
          <w:rFonts w:ascii="Arial"/>
          <w:spacing w:val="-12"/>
          <w:w w:val="105"/>
          <w:sz w:val="19"/>
        </w:rPr>
        <w:t> </w:t>
      </w:r>
      <w:r>
        <w:rPr>
          <w:rFonts w:ascii="Arial"/>
          <w:w w:val="105"/>
          <w:sz w:val="19"/>
        </w:rPr>
        <w:t>say</w:t>
      </w:r>
      <w:r>
        <w:rPr>
          <w:rFonts w:ascii="Arial"/>
          <w:spacing w:val="-13"/>
          <w:w w:val="105"/>
          <w:sz w:val="19"/>
        </w:rPr>
        <w:t> </w:t>
      </w:r>
      <w:r>
        <w:rPr>
          <w:rFonts w:ascii="Arial"/>
          <w:w w:val="105"/>
          <w:sz w:val="19"/>
        </w:rPr>
        <w:t>thank</w:t>
      </w:r>
      <w:r>
        <w:rPr>
          <w:rFonts w:ascii="Arial"/>
          <w:spacing w:val="-12"/>
          <w:w w:val="105"/>
          <w:sz w:val="19"/>
        </w:rPr>
        <w:t> </w:t>
      </w:r>
      <w:r>
        <w:rPr>
          <w:rFonts w:ascii="Arial"/>
          <w:w w:val="105"/>
          <w:sz w:val="19"/>
        </w:rPr>
        <w:t>you</w:t>
      </w:r>
      <w:r>
        <w:rPr>
          <w:rFonts w:ascii="Arial"/>
          <w:spacing w:val="-12"/>
          <w:w w:val="105"/>
          <w:sz w:val="19"/>
        </w:rPr>
        <w:t> </w:t>
      </w:r>
      <w:r>
        <w:rPr>
          <w:rFonts w:ascii="Arial"/>
          <w:w w:val="105"/>
          <w:sz w:val="19"/>
        </w:rPr>
        <w:t>for</w:t>
      </w:r>
      <w:r>
        <w:rPr>
          <w:rFonts w:ascii="Arial"/>
          <w:spacing w:val="-13"/>
          <w:w w:val="105"/>
          <w:sz w:val="19"/>
        </w:rPr>
        <w:t> </w:t>
      </w:r>
      <w:r>
        <w:rPr>
          <w:rFonts w:ascii="Arial"/>
          <w:w w:val="105"/>
          <w:sz w:val="19"/>
        </w:rPr>
        <w:t>helping</w:t>
      </w:r>
      <w:r>
        <w:rPr>
          <w:rFonts w:ascii="Arial"/>
          <w:spacing w:val="-12"/>
          <w:w w:val="105"/>
          <w:sz w:val="19"/>
        </w:rPr>
        <w:t> </w:t>
      </w:r>
      <w:r>
        <w:rPr>
          <w:rFonts w:ascii="Arial"/>
          <w:w w:val="105"/>
          <w:sz w:val="19"/>
        </w:rPr>
        <w:t>secure</w:t>
      </w:r>
      <w:r>
        <w:rPr>
          <w:rFonts w:ascii="Arial"/>
          <w:spacing w:val="-12"/>
          <w:w w:val="105"/>
          <w:sz w:val="19"/>
        </w:rPr>
        <w:t> </w:t>
      </w:r>
      <w:r>
        <w:rPr>
          <w:rFonts w:ascii="Arial"/>
          <w:w w:val="105"/>
          <w:sz w:val="19"/>
        </w:rPr>
        <w:t>some</w:t>
      </w:r>
      <w:r>
        <w:rPr>
          <w:rFonts w:ascii="Arial"/>
          <w:spacing w:val="-13"/>
          <w:w w:val="105"/>
          <w:sz w:val="19"/>
        </w:rPr>
        <w:t> </w:t>
      </w:r>
      <w:r>
        <w:rPr>
          <w:rFonts w:ascii="Arial"/>
          <w:w w:val="105"/>
          <w:sz w:val="19"/>
        </w:rPr>
        <w:t>grant</w:t>
      </w:r>
      <w:r>
        <w:rPr>
          <w:rFonts w:ascii="Arial"/>
          <w:spacing w:val="-12"/>
          <w:w w:val="105"/>
          <w:sz w:val="19"/>
        </w:rPr>
        <w:t> </w:t>
      </w:r>
      <w:r>
        <w:rPr>
          <w:rFonts w:ascii="Arial"/>
          <w:w w:val="105"/>
          <w:sz w:val="19"/>
        </w:rPr>
        <w:t>dollars.</w:t>
      </w:r>
      <w:r>
        <w:rPr>
          <w:rFonts w:ascii="Arial"/>
          <w:spacing w:val="-12"/>
          <w:w w:val="105"/>
          <w:sz w:val="19"/>
        </w:rPr>
        <w:t> </w:t>
      </w:r>
      <w:r>
        <w:rPr>
          <w:rFonts w:ascii="Arial"/>
          <w:w w:val="105"/>
          <w:sz w:val="19"/>
        </w:rPr>
        <w:t>But</w:t>
      </w:r>
      <w:r>
        <w:rPr>
          <w:rFonts w:ascii="Arial"/>
          <w:spacing w:val="-13"/>
          <w:w w:val="105"/>
          <w:sz w:val="19"/>
        </w:rPr>
        <w:t> </w:t>
      </w:r>
      <w:r>
        <w:rPr>
          <w:rFonts w:ascii="Arial"/>
          <w:w w:val="105"/>
          <w:sz w:val="19"/>
        </w:rPr>
        <w:t>then</w:t>
      </w:r>
      <w:r>
        <w:rPr>
          <w:rFonts w:ascii="Arial"/>
          <w:spacing w:val="-12"/>
          <w:w w:val="105"/>
          <w:sz w:val="19"/>
        </w:rPr>
        <w:t> </w:t>
      </w:r>
      <w:r>
        <w:rPr>
          <w:rFonts w:ascii="Arial"/>
          <w:w w:val="105"/>
          <w:sz w:val="19"/>
        </w:rPr>
        <w:t>Ed</w:t>
      </w:r>
      <w:r>
        <w:rPr>
          <w:rFonts w:ascii="Arial"/>
          <w:spacing w:val="-12"/>
          <w:w w:val="105"/>
          <w:sz w:val="19"/>
        </w:rPr>
        <w:t> </w:t>
      </w:r>
      <w:r>
        <w:rPr>
          <w:rFonts w:ascii="Arial"/>
          <w:w w:val="105"/>
          <w:sz w:val="19"/>
        </w:rPr>
        <w:t>should</w:t>
      </w:r>
      <w:r>
        <w:rPr>
          <w:rFonts w:ascii="Arial"/>
          <w:spacing w:val="-13"/>
          <w:w w:val="105"/>
          <w:sz w:val="19"/>
        </w:rPr>
        <w:t> </w:t>
      </w:r>
      <w:r>
        <w:rPr>
          <w:rFonts w:ascii="Arial"/>
          <w:w w:val="105"/>
          <w:sz w:val="19"/>
        </w:rPr>
        <w:t>talk</w:t>
      </w:r>
      <w:r>
        <w:rPr>
          <w:rFonts w:ascii="Arial"/>
          <w:spacing w:val="-12"/>
          <w:w w:val="105"/>
          <w:sz w:val="19"/>
        </w:rPr>
        <w:t> </w:t>
      </w:r>
      <w:r>
        <w:rPr>
          <w:rFonts w:ascii="Arial"/>
          <w:w w:val="105"/>
          <w:sz w:val="19"/>
        </w:rPr>
        <w:t>big</w:t>
      </w:r>
      <w:r>
        <w:rPr>
          <w:rFonts w:ascii="Arial"/>
          <w:spacing w:val="-13"/>
          <w:w w:val="105"/>
          <w:sz w:val="19"/>
        </w:rPr>
        <w:t> </w:t>
      </w:r>
      <w:r>
        <w:rPr>
          <w:rFonts w:ascii="Arial"/>
          <w:w w:val="105"/>
          <w:sz w:val="19"/>
        </w:rPr>
        <w:t>picture,</w:t>
      </w:r>
      <w:r>
        <w:rPr>
          <w:rFonts w:ascii="Arial"/>
          <w:spacing w:val="-12"/>
          <w:w w:val="105"/>
          <w:sz w:val="19"/>
        </w:rPr>
        <w:t> </w:t>
      </w:r>
      <w:r>
        <w:rPr>
          <w:rFonts w:ascii="Arial"/>
          <w:w w:val="105"/>
          <w:sz w:val="19"/>
        </w:rPr>
        <w:t>local</w:t>
      </w:r>
      <w:r>
        <w:rPr>
          <w:rFonts w:ascii="Arial"/>
          <w:spacing w:val="-12"/>
          <w:w w:val="105"/>
          <w:sz w:val="19"/>
        </w:rPr>
        <w:t> </w:t>
      </w:r>
      <w:r>
        <w:rPr>
          <w:rFonts w:ascii="Arial"/>
          <w:w w:val="105"/>
          <w:sz w:val="19"/>
        </w:rPr>
        <w:t>population</w:t>
      </w:r>
      <w:r>
        <w:rPr>
          <w:rFonts w:ascii="Arial"/>
          <w:spacing w:val="-13"/>
          <w:w w:val="105"/>
          <w:sz w:val="19"/>
        </w:rPr>
        <w:t> </w:t>
      </w:r>
      <w:r>
        <w:rPr>
          <w:rFonts w:ascii="Arial"/>
          <w:w w:val="105"/>
          <w:sz w:val="19"/>
        </w:rPr>
        <w:t>health,</w:t>
      </w:r>
      <w:r>
        <w:rPr>
          <w:rFonts w:ascii="Arial"/>
          <w:spacing w:val="-52"/>
          <w:w w:val="105"/>
          <w:sz w:val="19"/>
        </w:rPr>
        <w:t> </w:t>
      </w:r>
      <w:r>
        <w:rPr>
          <w:rFonts w:ascii="Arial"/>
          <w:w w:val="105"/>
          <w:sz w:val="19"/>
        </w:rPr>
        <w:t>your</w:t>
      </w:r>
      <w:r>
        <w:rPr>
          <w:rFonts w:ascii="Arial"/>
          <w:spacing w:val="-12"/>
          <w:w w:val="105"/>
          <w:sz w:val="19"/>
        </w:rPr>
        <w:t> </w:t>
      </w:r>
      <w:r>
        <w:rPr>
          <w:rFonts w:ascii="Arial"/>
          <w:w w:val="105"/>
          <w:sz w:val="19"/>
        </w:rPr>
        <w:t>unique</w:t>
      </w:r>
      <w:r>
        <w:rPr>
          <w:rFonts w:ascii="Arial"/>
          <w:spacing w:val="-12"/>
          <w:w w:val="105"/>
          <w:sz w:val="19"/>
        </w:rPr>
        <w:t> </w:t>
      </w:r>
      <w:r>
        <w:rPr>
          <w:rFonts w:ascii="Arial"/>
          <w:w w:val="105"/>
          <w:sz w:val="19"/>
        </w:rPr>
        <w:t>challenges/needs,</w:t>
      </w:r>
      <w:r>
        <w:rPr>
          <w:rFonts w:ascii="Arial"/>
          <w:spacing w:val="-11"/>
          <w:w w:val="105"/>
          <w:sz w:val="19"/>
        </w:rPr>
        <w:t> </w:t>
      </w:r>
      <w:r>
        <w:rPr>
          <w:rFonts w:ascii="Arial"/>
          <w:w w:val="105"/>
          <w:sz w:val="19"/>
        </w:rPr>
        <w:t>your</w:t>
      </w:r>
      <w:r>
        <w:rPr>
          <w:rFonts w:ascii="Arial"/>
          <w:spacing w:val="-12"/>
          <w:w w:val="105"/>
          <w:sz w:val="19"/>
        </w:rPr>
        <w:t> </w:t>
      </w:r>
      <w:r>
        <w:rPr>
          <w:rFonts w:ascii="Arial"/>
          <w:w w:val="105"/>
          <w:sz w:val="19"/>
        </w:rPr>
        <w:t>local</w:t>
      </w:r>
      <w:r>
        <w:rPr>
          <w:rFonts w:ascii="Arial"/>
          <w:spacing w:val="-12"/>
          <w:w w:val="105"/>
          <w:sz w:val="19"/>
        </w:rPr>
        <w:t> </w:t>
      </w:r>
      <w:r>
        <w:rPr>
          <w:rFonts w:ascii="Arial"/>
          <w:w w:val="105"/>
          <w:sz w:val="19"/>
        </w:rPr>
        <w:t>key</w:t>
      </w:r>
      <w:r>
        <w:rPr>
          <w:rFonts w:ascii="Arial"/>
          <w:spacing w:val="-11"/>
          <w:w w:val="105"/>
          <w:sz w:val="19"/>
        </w:rPr>
        <w:t> </w:t>
      </w:r>
      <w:r>
        <w:rPr>
          <w:rFonts w:ascii="Arial"/>
          <w:w w:val="105"/>
          <w:sz w:val="19"/>
        </w:rPr>
        <w:t>partners,</w:t>
      </w:r>
      <w:r>
        <w:rPr>
          <w:rFonts w:ascii="Arial"/>
          <w:spacing w:val="-12"/>
          <w:w w:val="105"/>
          <w:sz w:val="19"/>
        </w:rPr>
        <w:t> </w:t>
      </w:r>
      <w:r>
        <w:rPr>
          <w:rFonts w:ascii="Arial"/>
          <w:w w:val="105"/>
          <w:sz w:val="19"/>
        </w:rPr>
        <w:t>etc.</w:t>
      </w:r>
      <w:r>
        <w:rPr>
          <w:rFonts w:ascii="Arial"/>
          <w:spacing w:val="-11"/>
          <w:w w:val="105"/>
          <w:sz w:val="19"/>
        </w:rPr>
        <w:t> </w:t>
      </w:r>
      <w:r>
        <w:rPr>
          <w:rFonts w:ascii="Arial"/>
          <w:w w:val="105"/>
          <w:sz w:val="19"/>
        </w:rPr>
        <w:t>(Pro</w:t>
      </w:r>
      <w:r>
        <w:rPr>
          <w:rFonts w:ascii="Arial"/>
          <w:spacing w:val="-12"/>
          <w:w w:val="105"/>
          <w:sz w:val="19"/>
        </w:rPr>
        <w:t> </w:t>
      </w:r>
      <w:r>
        <w:rPr>
          <w:rFonts w:ascii="Arial"/>
          <w:w w:val="105"/>
          <w:sz w:val="19"/>
        </w:rPr>
        <w:t>Tip:</w:t>
      </w:r>
      <w:r>
        <w:rPr>
          <w:rFonts w:ascii="Arial"/>
          <w:spacing w:val="-12"/>
          <w:w w:val="105"/>
          <w:sz w:val="19"/>
        </w:rPr>
        <w:t> </w:t>
      </w:r>
      <w:r>
        <w:rPr>
          <w:rFonts w:ascii="Arial"/>
          <w:w w:val="105"/>
          <w:sz w:val="19"/>
        </w:rPr>
        <w:t>Be</w:t>
      </w:r>
      <w:r>
        <w:rPr>
          <w:rFonts w:ascii="Arial"/>
          <w:spacing w:val="-11"/>
          <w:w w:val="105"/>
          <w:sz w:val="19"/>
        </w:rPr>
        <w:t> </w:t>
      </w:r>
      <w:r>
        <w:rPr>
          <w:rFonts w:ascii="Arial"/>
          <w:w w:val="105"/>
          <w:sz w:val="19"/>
        </w:rPr>
        <w:t>sure</w:t>
      </w:r>
      <w:r>
        <w:rPr>
          <w:rFonts w:ascii="Arial"/>
          <w:spacing w:val="-12"/>
          <w:w w:val="105"/>
          <w:sz w:val="19"/>
        </w:rPr>
        <w:t> </w:t>
      </w:r>
      <w:r>
        <w:rPr>
          <w:rFonts w:ascii="Arial"/>
          <w:w w:val="105"/>
          <w:sz w:val="19"/>
        </w:rPr>
        <w:t>to</w:t>
      </w:r>
      <w:r>
        <w:rPr>
          <w:rFonts w:ascii="Arial"/>
          <w:spacing w:val="-11"/>
          <w:w w:val="105"/>
          <w:sz w:val="19"/>
        </w:rPr>
        <w:t> </w:t>
      </w:r>
      <w:r>
        <w:rPr>
          <w:rFonts w:ascii="Arial"/>
          <w:w w:val="105"/>
          <w:sz w:val="19"/>
        </w:rPr>
        <w:t>hit</w:t>
      </w:r>
      <w:r>
        <w:rPr>
          <w:rFonts w:ascii="Arial"/>
          <w:spacing w:val="-12"/>
          <w:w w:val="105"/>
          <w:sz w:val="19"/>
        </w:rPr>
        <w:t> </w:t>
      </w:r>
      <w:r>
        <w:rPr>
          <w:rFonts w:ascii="Arial"/>
          <w:w w:val="105"/>
          <w:sz w:val="19"/>
        </w:rPr>
        <w:t>on</w:t>
      </w:r>
      <w:r>
        <w:rPr>
          <w:rFonts w:ascii="Arial"/>
          <w:spacing w:val="-12"/>
          <w:w w:val="105"/>
          <w:sz w:val="19"/>
        </w:rPr>
        <w:t> </w:t>
      </w:r>
      <w:r>
        <w:rPr>
          <w:rFonts w:ascii="Arial"/>
          <w:w w:val="105"/>
          <w:sz w:val="19"/>
        </w:rPr>
        <w:t>any</w:t>
      </w:r>
      <w:r>
        <w:rPr>
          <w:rFonts w:ascii="Arial"/>
          <w:spacing w:val="-11"/>
          <w:w w:val="105"/>
          <w:sz w:val="19"/>
        </w:rPr>
        <w:t> </w:t>
      </w:r>
      <w:r>
        <w:rPr>
          <w:rFonts w:ascii="Arial"/>
          <w:w w:val="105"/>
          <w:sz w:val="19"/>
        </w:rPr>
        <w:t>behavioral</w:t>
      </w:r>
      <w:r>
        <w:rPr>
          <w:rFonts w:ascii="Arial"/>
          <w:spacing w:val="-12"/>
          <w:w w:val="105"/>
          <w:sz w:val="19"/>
        </w:rPr>
        <w:t> </w:t>
      </w:r>
      <w:r>
        <w:rPr>
          <w:rFonts w:ascii="Arial"/>
          <w:w w:val="105"/>
          <w:sz w:val="19"/>
        </w:rPr>
        <w:t>health</w:t>
      </w:r>
      <w:r>
        <w:rPr>
          <w:rFonts w:ascii="Arial"/>
          <w:spacing w:val="-11"/>
          <w:w w:val="105"/>
          <w:sz w:val="19"/>
        </w:rPr>
        <w:t> </w:t>
      </w:r>
      <w:r>
        <w:rPr>
          <w:rFonts w:ascii="Arial"/>
          <w:w w:val="105"/>
          <w:sz w:val="19"/>
        </w:rPr>
        <w:t>efforts,</w:t>
      </w:r>
      <w:r>
        <w:rPr>
          <w:rFonts w:ascii="Arial"/>
          <w:spacing w:val="-12"/>
          <w:w w:val="105"/>
          <w:sz w:val="19"/>
        </w:rPr>
        <w:t> </w:t>
      </w:r>
      <w:r>
        <w:rPr>
          <w:rFonts w:ascii="Arial"/>
          <w:w w:val="105"/>
          <w:sz w:val="19"/>
        </w:rPr>
        <w:t>and</w:t>
      </w:r>
      <w:r>
        <w:rPr>
          <w:rFonts w:ascii="Arial"/>
          <w:spacing w:val="1"/>
          <w:w w:val="105"/>
          <w:sz w:val="19"/>
        </w:rPr>
        <w:t> </w:t>
      </w:r>
      <w:r>
        <w:rPr>
          <w:rFonts w:ascii="Arial"/>
          <w:w w:val="105"/>
          <w:sz w:val="19"/>
        </w:rPr>
        <w:t>any</w:t>
      </w:r>
      <w:r>
        <w:rPr>
          <w:rFonts w:ascii="Arial"/>
          <w:spacing w:val="-5"/>
          <w:w w:val="105"/>
          <w:sz w:val="19"/>
        </w:rPr>
        <w:t> </w:t>
      </w:r>
      <w:r>
        <w:rPr>
          <w:rFonts w:ascii="Arial"/>
          <w:w w:val="105"/>
          <w:sz w:val="19"/>
        </w:rPr>
        <w:t>special</w:t>
      </w:r>
      <w:r>
        <w:rPr>
          <w:rFonts w:ascii="Arial"/>
          <w:spacing w:val="-4"/>
          <w:w w:val="105"/>
          <w:sz w:val="19"/>
        </w:rPr>
        <w:t> </w:t>
      </w:r>
      <w:r>
        <w:rPr>
          <w:rFonts w:ascii="Arial"/>
          <w:w w:val="105"/>
          <w:sz w:val="19"/>
        </w:rPr>
        <w:t>efforts</w:t>
      </w:r>
      <w:r>
        <w:rPr>
          <w:rFonts w:ascii="Arial"/>
          <w:spacing w:val="-5"/>
          <w:w w:val="105"/>
          <w:sz w:val="19"/>
        </w:rPr>
        <w:t> </w:t>
      </w:r>
      <w:r>
        <w:rPr>
          <w:rFonts w:ascii="Arial"/>
          <w:w w:val="105"/>
          <w:sz w:val="19"/>
        </w:rPr>
        <w:t>for</w:t>
      </w:r>
      <w:r>
        <w:rPr>
          <w:rFonts w:ascii="Arial"/>
          <w:spacing w:val="-4"/>
          <w:w w:val="105"/>
          <w:sz w:val="19"/>
        </w:rPr>
        <w:t> </w:t>
      </w:r>
      <w:r>
        <w:rPr>
          <w:rFonts w:ascii="Arial"/>
          <w:w w:val="105"/>
          <w:sz w:val="19"/>
        </w:rPr>
        <w:t>non-English</w:t>
      </w:r>
      <w:r>
        <w:rPr>
          <w:rFonts w:ascii="Arial"/>
          <w:spacing w:val="-5"/>
          <w:w w:val="105"/>
          <w:sz w:val="19"/>
        </w:rPr>
        <w:t> </w:t>
      </w:r>
      <w:r>
        <w:rPr>
          <w:rFonts w:ascii="Arial"/>
          <w:w w:val="105"/>
          <w:sz w:val="19"/>
        </w:rPr>
        <w:t>speakers</w:t>
      </w:r>
      <w:r>
        <w:rPr>
          <w:rFonts w:ascii="Arial"/>
          <w:spacing w:val="-4"/>
          <w:w w:val="105"/>
          <w:sz w:val="19"/>
        </w:rPr>
        <w:t> </w:t>
      </w:r>
      <w:r>
        <w:rPr>
          <w:rFonts w:ascii="Arial"/>
          <w:w w:val="105"/>
          <w:sz w:val="19"/>
        </w:rPr>
        <w:t>-</w:t>
      </w:r>
      <w:r>
        <w:rPr>
          <w:rFonts w:ascii="Arial"/>
          <w:spacing w:val="-5"/>
          <w:w w:val="105"/>
          <w:sz w:val="19"/>
        </w:rPr>
        <w:t> </w:t>
      </w:r>
      <w:r>
        <w:rPr>
          <w:rFonts w:ascii="Arial"/>
          <w:w w:val="105"/>
          <w:sz w:val="19"/>
        </w:rPr>
        <w:t>and</w:t>
      </w:r>
      <w:r>
        <w:rPr>
          <w:rFonts w:ascii="Arial"/>
          <w:spacing w:val="-4"/>
          <w:w w:val="105"/>
          <w:sz w:val="19"/>
        </w:rPr>
        <w:t> </w:t>
      </w:r>
      <w:r>
        <w:rPr>
          <w:rFonts w:ascii="Arial"/>
          <w:w w:val="105"/>
          <w:sz w:val="19"/>
        </w:rPr>
        <w:t>have</w:t>
      </w:r>
      <w:r>
        <w:rPr>
          <w:rFonts w:ascii="Arial"/>
          <w:spacing w:val="-5"/>
          <w:w w:val="105"/>
          <w:sz w:val="19"/>
        </w:rPr>
        <w:t> </w:t>
      </w:r>
      <w:r>
        <w:rPr>
          <w:rFonts w:ascii="Arial"/>
          <w:w w:val="105"/>
          <w:sz w:val="19"/>
        </w:rPr>
        <w:t>the</w:t>
      </w:r>
      <w:r>
        <w:rPr>
          <w:rFonts w:ascii="Arial"/>
          <w:spacing w:val="-4"/>
          <w:w w:val="105"/>
          <w:sz w:val="19"/>
        </w:rPr>
        <w:t> </w:t>
      </w:r>
      <w:r>
        <w:rPr>
          <w:rFonts w:ascii="Arial"/>
          <w:w w:val="105"/>
          <w:sz w:val="19"/>
        </w:rPr>
        <w:t>numbers/percentages</w:t>
      </w:r>
      <w:r>
        <w:rPr>
          <w:rFonts w:ascii="Arial"/>
          <w:spacing w:val="-5"/>
          <w:w w:val="105"/>
          <w:sz w:val="19"/>
        </w:rPr>
        <w:t> </w:t>
      </w:r>
      <w:r>
        <w:rPr>
          <w:rFonts w:ascii="Arial"/>
          <w:w w:val="105"/>
          <w:sz w:val="19"/>
        </w:rPr>
        <w:t>to</w:t>
      </w:r>
      <w:r>
        <w:rPr>
          <w:rFonts w:ascii="Arial"/>
          <w:spacing w:val="-4"/>
          <w:w w:val="105"/>
          <w:sz w:val="19"/>
        </w:rPr>
        <w:t> </w:t>
      </w:r>
      <w:r>
        <w:rPr>
          <w:rFonts w:ascii="Arial"/>
          <w:w w:val="105"/>
          <w:sz w:val="19"/>
        </w:rPr>
        <w:t>share.)</w:t>
      </w:r>
    </w:p>
    <w:p>
      <w:pPr>
        <w:spacing w:line="450" w:lineRule="exact" w:before="43"/>
        <w:ind w:left="579" w:right="4889" w:firstLine="0"/>
        <w:jc w:val="left"/>
        <w:rPr>
          <w:rFonts w:ascii="Arial"/>
          <w:sz w:val="19"/>
        </w:rPr>
      </w:pPr>
      <w:r>
        <w:rPr>
          <w:rFonts w:ascii="Arial"/>
          <w:w w:val="105"/>
          <w:sz w:val="19"/>
        </w:rPr>
        <w:t>Good?</w:t>
      </w:r>
      <w:r>
        <w:rPr>
          <w:rFonts w:ascii="Arial"/>
          <w:spacing w:val="-10"/>
          <w:w w:val="105"/>
          <w:sz w:val="19"/>
        </w:rPr>
        <w:t> </w:t>
      </w:r>
      <w:r>
        <w:rPr>
          <w:rFonts w:ascii="Arial"/>
          <w:w w:val="105"/>
          <w:sz w:val="19"/>
        </w:rPr>
        <w:t>I</w:t>
      </w:r>
      <w:r>
        <w:rPr>
          <w:rFonts w:ascii="Arial"/>
          <w:spacing w:val="-10"/>
          <w:w w:val="105"/>
          <w:sz w:val="19"/>
        </w:rPr>
        <w:t> </w:t>
      </w:r>
      <w:r>
        <w:rPr>
          <w:rFonts w:ascii="Arial"/>
          <w:w w:val="105"/>
          <w:sz w:val="19"/>
        </w:rPr>
        <w:t>think</w:t>
      </w:r>
      <w:r>
        <w:rPr>
          <w:rFonts w:ascii="Arial"/>
          <w:spacing w:val="-10"/>
          <w:w w:val="105"/>
          <w:sz w:val="19"/>
        </w:rPr>
        <w:t> </w:t>
      </w:r>
      <w:r>
        <w:rPr>
          <w:rFonts w:ascii="Arial"/>
          <w:w w:val="105"/>
          <w:sz w:val="19"/>
        </w:rPr>
        <w:t>I</w:t>
      </w:r>
      <w:r>
        <w:rPr>
          <w:rFonts w:ascii="Arial"/>
          <w:spacing w:val="-9"/>
          <w:w w:val="105"/>
          <w:sz w:val="19"/>
        </w:rPr>
        <w:t> </w:t>
      </w:r>
      <w:r>
        <w:rPr>
          <w:rFonts w:ascii="Arial"/>
          <w:w w:val="105"/>
          <w:sz w:val="19"/>
        </w:rPr>
        <w:t>just</w:t>
      </w:r>
      <w:r>
        <w:rPr>
          <w:rFonts w:ascii="Arial"/>
          <w:spacing w:val="-10"/>
          <w:w w:val="105"/>
          <w:sz w:val="19"/>
        </w:rPr>
        <w:t> </w:t>
      </w:r>
      <w:r>
        <w:rPr>
          <w:rFonts w:ascii="Arial"/>
          <w:w w:val="105"/>
          <w:sz w:val="19"/>
        </w:rPr>
        <w:t>laid</w:t>
      </w:r>
      <w:r>
        <w:rPr>
          <w:rFonts w:ascii="Arial"/>
          <w:spacing w:val="-10"/>
          <w:w w:val="105"/>
          <w:sz w:val="19"/>
        </w:rPr>
        <w:t> </w:t>
      </w:r>
      <w:r>
        <w:rPr>
          <w:rFonts w:ascii="Arial"/>
          <w:w w:val="105"/>
          <w:sz w:val="19"/>
        </w:rPr>
        <w:t>out</w:t>
      </w:r>
      <w:r>
        <w:rPr>
          <w:rFonts w:ascii="Arial"/>
          <w:spacing w:val="-10"/>
          <w:w w:val="105"/>
          <w:sz w:val="19"/>
        </w:rPr>
        <w:t> </w:t>
      </w:r>
      <w:r>
        <w:rPr>
          <w:rFonts w:ascii="Arial"/>
          <w:w w:val="105"/>
          <w:sz w:val="19"/>
        </w:rPr>
        <w:t>the</w:t>
      </w:r>
      <w:r>
        <w:rPr>
          <w:rFonts w:ascii="Arial"/>
          <w:spacing w:val="-9"/>
          <w:w w:val="105"/>
          <w:sz w:val="19"/>
        </w:rPr>
        <w:t> </w:t>
      </w:r>
      <w:r>
        <w:rPr>
          <w:rFonts w:ascii="Arial"/>
          <w:w w:val="105"/>
          <w:sz w:val="19"/>
        </w:rPr>
        <w:t>whole</w:t>
      </w:r>
      <w:r>
        <w:rPr>
          <w:rFonts w:ascii="Arial"/>
          <w:spacing w:val="-10"/>
          <w:w w:val="105"/>
          <w:sz w:val="19"/>
        </w:rPr>
        <w:t> </w:t>
      </w:r>
      <w:r>
        <w:rPr>
          <w:rFonts w:ascii="Arial"/>
          <w:w w:val="105"/>
          <w:sz w:val="19"/>
        </w:rPr>
        <w:t>outline</w:t>
      </w:r>
      <w:r>
        <w:rPr>
          <w:rFonts w:ascii="Arial"/>
          <w:spacing w:val="-10"/>
          <w:w w:val="105"/>
          <w:sz w:val="19"/>
        </w:rPr>
        <w:t> </w:t>
      </w:r>
      <w:r>
        <w:rPr>
          <w:rFonts w:ascii="Arial"/>
          <w:w w:val="105"/>
          <w:sz w:val="19"/>
        </w:rPr>
        <w:t>-</w:t>
      </w:r>
      <w:r>
        <w:rPr>
          <w:rFonts w:ascii="Arial"/>
          <w:spacing w:val="-10"/>
          <w:w w:val="105"/>
          <w:sz w:val="19"/>
        </w:rPr>
        <w:t> </w:t>
      </w:r>
      <w:r>
        <w:rPr>
          <w:rFonts w:ascii="Arial"/>
          <w:w w:val="105"/>
          <w:sz w:val="19"/>
        </w:rPr>
        <w:t>but</w:t>
      </w:r>
      <w:r>
        <w:rPr>
          <w:rFonts w:ascii="Arial"/>
          <w:spacing w:val="-9"/>
          <w:w w:val="105"/>
          <w:sz w:val="19"/>
        </w:rPr>
        <w:t> </w:t>
      </w:r>
      <w:r>
        <w:rPr>
          <w:rFonts w:ascii="Arial"/>
          <w:w w:val="105"/>
          <w:sz w:val="19"/>
        </w:rPr>
        <w:t>give</w:t>
      </w:r>
      <w:r>
        <w:rPr>
          <w:rFonts w:ascii="Arial"/>
          <w:spacing w:val="-10"/>
          <w:w w:val="105"/>
          <w:sz w:val="19"/>
        </w:rPr>
        <w:t> </w:t>
      </w:r>
      <w:r>
        <w:rPr>
          <w:rFonts w:ascii="Arial"/>
          <w:w w:val="105"/>
          <w:sz w:val="19"/>
        </w:rPr>
        <w:t>it</w:t>
      </w:r>
      <w:r>
        <w:rPr>
          <w:rFonts w:ascii="Arial"/>
          <w:spacing w:val="-10"/>
          <w:w w:val="105"/>
          <w:sz w:val="19"/>
        </w:rPr>
        <w:t> </w:t>
      </w:r>
      <w:r>
        <w:rPr>
          <w:rFonts w:ascii="Arial"/>
          <w:w w:val="105"/>
          <w:sz w:val="19"/>
        </w:rPr>
        <w:t>your</w:t>
      </w:r>
      <w:r>
        <w:rPr>
          <w:rFonts w:ascii="Arial"/>
          <w:spacing w:val="-9"/>
          <w:w w:val="105"/>
          <w:sz w:val="19"/>
        </w:rPr>
        <w:t> </w:t>
      </w:r>
      <w:r>
        <w:rPr>
          <w:rFonts w:ascii="Arial"/>
          <w:w w:val="105"/>
          <w:sz w:val="19"/>
        </w:rPr>
        <w:t>local</w:t>
      </w:r>
      <w:r>
        <w:rPr>
          <w:rFonts w:ascii="Arial"/>
          <w:spacing w:val="-10"/>
          <w:w w:val="105"/>
          <w:sz w:val="19"/>
        </w:rPr>
        <w:t> </w:t>
      </w:r>
      <w:r>
        <w:rPr>
          <w:rFonts w:ascii="Arial"/>
          <w:w w:val="105"/>
          <w:sz w:val="19"/>
        </w:rPr>
        <w:t>flair!</w:t>
      </w:r>
      <w:r>
        <w:rPr>
          <w:rFonts w:ascii="Arial"/>
          <w:spacing w:val="-53"/>
          <w:w w:val="105"/>
          <w:sz w:val="19"/>
        </w:rPr>
        <w:t> </w:t>
      </w:r>
      <w:r>
        <w:rPr>
          <w:rFonts w:ascii="Arial"/>
          <w:w w:val="105"/>
          <w:sz w:val="19"/>
        </w:rPr>
        <w:t>Jonathan</w:t>
      </w:r>
      <w:r>
        <w:rPr>
          <w:rFonts w:ascii="Arial"/>
          <w:spacing w:val="-3"/>
          <w:w w:val="105"/>
          <w:sz w:val="19"/>
        </w:rPr>
        <w:t> </w:t>
      </w:r>
      <w:r>
        <w:rPr>
          <w:rFonts w:ascii="Arial"/>
          <w:w w:val="105"/>
          <w:sz w:val="19"/>
        </w:rPr>
        <w:t>Cohen,</w:t>
      </w:r>
      <w:r>
        <w:rPr>
          <w:rFonts w:ascii="Arial"/>
          <w:spacing w:val="-2"/>
          <w:w w:val="105"/>
          <w:sz w:val="19"/>
        </w:rPr>
        <w:t> </w:t>
      </w:r>
      <w:r>
        <w:rPr>
          <w:rFonts w:ascii="Arial"/>
          <w:w w:val="105"/>
          <w:sz w:val="19"/>
        </w:rPr>
        <w:t>MA/MSW</w:t>
      </w:r>
    </w:p>
    <w:p>
      <w:pPr>
        <w:spacing w:line="175" w:lineRule="exact" w:before="0"/>
        <w:ind w:left="579" w:right="0" w:firstLine="0"/>
        <w:jc w:val="left"/>
        <w:rPr>
          <w:rFonts w:ascii="Arial"/>
          <w:sz w:val="19"/>
        </w:rPr>
      </w:pPr>
      <w:r>
        <w:rPr>
          <w:rFonts w:ascii="Arial"/>
          <w:sz w:val="19"/>
        </w:rPr>
        <w:t>Program</w:t>
      </w:r>
      <w:r>
        <w:rPr>
          <w:rFonts w:ascii="Arial"/>
          <w:spacing w:val="13"/>
          <w:sz w:val="19"/>
        </w:rPr>
        <w:t> </w:t>
      </w:r>
      <w:r>
        <w:rPr>
          <w:rFonts w:ascii="Arial"/>
          <w:sz w:val="19"/>
        </w:rPr>
        <w:t>Officer,</w:t>
      </w:r>
      <w:r>
        <w:rPr>
          <w:rFonts w:ascii="Arial"/>
          <w:spacing w:val="13"/>
          <w:sz w:val="19"/>
        </w:rPr>
        <w:t> </w:t>
      </w:r>
      <w:r>
        <w:rPr>
          <w:rFonts w:ascii="Arial"/>
          <w:sz w:val="19"/>
        </w:rPr>
        <w:t>Greater</w:t>
      </w:r>
      <w:r>
        <w:rPr>
          <w:rFonts w:ascii="Arial"/>
          <w:spacing w:val="14"/>
          <w:sz w:val="19"/>
        </w:rPr>
        <w:t> </w:t>
      </w:r>
      <w:r>
        <w:rPr>
          <w:rFonts w:ascii="Arial"/>
          <w:sz w:val="19"/>
        </w:rPr>
        <w:t>Worcester</w:t>
      </w:r>
      <w:r>
        <w:rPr>
          <w:rFonts w:ascii="Arial"/>
          <w:spacing w:val="13"/>
          <w:sz w:val="19"/>
        </w:rPr>
        <w:t> </w:t>
      </w:r>
      <w:r>
        <w:rPr>
          <w:rFonts w:ascii="Arial"/>
          <w:sz w:val="19"/>
        </w:rPr>
        <w:t>Community</w:t>
      </w:r>
      <w:r>
        <w:rPr>
          <w:rFonts w:ascii="Arial"/>
          <w:spacing w:val="14"/>
          <w:sz w:val="19"/>
        </w:rPr>
        <w:t> </w:t>
      </w:r>
      <w:r>
        <w:rPr>
          <w:rFonts w:ascii="Arial"/>
          <w:sz w:val="19"/>
        </w:rPr>
        <w:t>Foundation</w:t>
      </w:r>
    </w:p>
    <w:p>
      <w:pPr>
        <w:spacing w:before="7"/>
        <w:ind w:left="579" w:right="0" w:firstLine="0"/>
        <w:jc w:val="left"/>
        <w:rPr>
          <w:rFonts w:ascii="Arial"/>
          <w:sz w:val="19"/>
        </w:rPr>
      </w:pPr>
      <w:hyperlink r:id="rId115">
        <w:r>
          <w:rPr>
            <w:rFonts w:ascii="Arial"/>
            <w:color w:val="1154CC"/>
            <w:w w:val="105"/>
            <w:sz w:val="19"/>
          </w:rPr>
          <w:t>jcohen@greaterworcester.org</w:t>
        </w:r>
      </w:hyperlink>
    </w:p>
    <w:p>
      <w:pPr>
        <w:pStyle w:val="BodyText"/>
        <w:rPr>
          <w:rFonts w:ascii="Arial"/>
          <w:sz w:val="22"/>
        </w:rPr>
      </w:pPr>
    </w:p>
    <w:p>
      <w:pPr>
        <w:spacing w:before="174"/>
        <w:ind w:left="1179" w:right="0" w:firstLine="0"/>
        <w:jc w:val="left"/>
        <w:rPr>
          <w:rFonts w:ascii="Arial"/>
          <w:sz w:val="19"/>
        </w:rPr>
      </w:pPr>
      <w:r>
        <w:rPr>
          <w:rFonts w:ascii="Arial"/>
          <w:spacing w:val="-1"/>
          <w:w w:val="105"/>
          <w:sz w:val="19"/>
        </w:rPr>
        <w:t>On</w:t>
      </w:r>
      <w:r>
        <w:rPr>
          <w:rFonts w:ascii="Arial"/>
          <w:spacing w:val="-13"/>
          <w:w w:val="105"/>
          <w:sz w:val="19"/>
        </w:rPr>
        <w:t> </w:t>
      </w:r>
      <w:r>
        <w:rPr>
          <w:rFonts w:ascii="Arial"/>
          <w:spacing w:val="-1"/>
          <w:w w:val="105"/>
          <w:sz w:val="19"/>
        </w:rPr>
        <w:t>Jun</w:t>
      </w:r>
      <w:r>
        <w:rPr>
          <w:rFonts w:ascii="Arial"/>
          <w:spacing w:val="-13"/>
          <w:w w:val="105"/>
          <w:sz w:val="19"/>
        </w:rPr>
        <w:t> </w:t>
      </w:r>
      <w:r>
        <w:rPr>
          <w:rFonts w:ascii="Arial"/>
          <w:spacing w:val="-1"/>
          <w:w w:val="105"/>
          <w:sz w:val="19"/>
        </w:rPr>
        <w:t>5,</w:t>
      </w:r>
      <w:r>
        <w:rPr>
          <w:rFonts w:ascii="Arial"/>
          <w:spacing w:val="-13"/>
          <w:w w:val="105"/>
          <w:sz w:val="19"/>
        </w:rPr>
        <w:t> </w:t>
      </w:r>
      <w:r>
        <w:rPr>
          <w:rFonts w:ascii="Arial"/>
          <w:spacing w:val="-1"/>
          <w:w w:val="105"/>
          <w:sz w:val="19"/>
        </w:rPr>
        <w:t>2020,</w:t>
      </w:r>
      <w:r>
        <w:rPr>
          <w:rFonts w:ascii="Arial"/>
          <w:spacing w:val="-13"/>
          <w:w w:val="105"/>
          <w:sz w:val="19"/>
        </w:rPr>
        <w:t> </w:t>
      </w:r>
      <w:r>
        <w:rPr>
          <w:rFonts w:ascii="Arial"/>
          <w:spacing w:val="-1"/>
          <w:w w:val="105"/>
          <w:sz w:val="19"/>
        </w:rPr>
        <w:t>at</w:t>
      </w:r>
      <w:r>
        <w:rPr>
          <w:rFonts w:ascii="Arial"/>
          <w:spacing w:val="-12"/>
          <w:w w:val="105"/>
          <w:sz w:val="19"/>
        </w:rPr>
        <w:t> </w:t>
      </w:r>
      <w:r>
        <w:rPr>
          <w:rFonts w:ascii="Arial"/>
          <w:spacing w:val="-1"/>
          <w:w w:val="105"/>
          <w:sz w:val="19"/>
        </w:rPr>
        <w:t>6:57</w:t>
      </w:r>
      <w:r>
        <w:rPr>
          <w:rFonts w:ascii="Arial"/>
          <w:spacing w:val="-13"/>
          <w:w w:val="105"/>
          <w:sz w:val="19"/>
        </w:rPr>
        <w:t> </w:t>
      </w:r>
      <w:r>
        <w:rPr>
          <w:rFonts w:ascii="Arial"/>
          <w:w w:val="105"/>
          <w:sz w:val="19"/>
        </w:rPr>
        <w:t>AM,</w:t>
      </w:r>
      <w:r>
        <w:rPr>
          <w:rFonts w:ascii="Arial"/>
          <w:spacing w:val="-13"/>
          <w:w w:val="105"/>
          <w:sz w:val="19"/>
        </w:rPr>
        <w:t> </w:t>
      </w:r>
      <w:r>
        <w:rPr>
          <w:rFonts w:ascii="Arial"/>
          <w:w w:val="105"/>
          <w:sz w:val="19"/>
        </w:rPr>
        <w:t>CHVIEK,</w:t>
      </w:r>
      <w:r>
        <w:rPr>
          <w:rFonts w:ascii="Arial"/>
          <w:spacing w:val="-13"/>
          <w:w w:val="105"/>
          <w:sz w:val="19"/>
        </w:rPr>
        <w:t> </w:t>
      </w:r>
      <w:r>
        <w:rPr>
          <w:rFonts w:ascii="Arial"/>
          <w:w w:val="105"/>
          <w:sz w:val="19"/>
        </w:rPr>
        <w:t>ANGELA</w:t>
      </w:r>
      <w:r>
        <w:rPr>
          <w:rFonts w:ascii="Arial"/>
          <w:spacing w:val="-13"/>
          <w:w w:val="105"/>
          <w:sz w:val="19"/>
        </w:rPr>
        <w:t> </w:t>
      </w:r>
      <w:r>
        <w:rPr>
          <w:rFonts w:ascii="Arial"/>
          <w:w w:val="105"/>
          <w:sz w:val="19"/>
        </w:rPr>
        <w:t>&lt;</w:t>
      </w:r>
      <w:hyperlink r:id="rId113">
        <w:r>
          <w:rPr>
            <w:rFonts w:ascii="Arial"/>
            <w:color w:val="1154CC"/>
            <w:w w:val="105"/>
            <w:sz w:val="19"/>
          </w:rPr>
          <w:t>achviek@harringtonhospital.org</w:t>
        </w:r>
      </w:hyperlink>
      <w:r>
        <w:rPr>
          <w:rFonts w:ascii="Arial"/>
          <w:w w:val="105"/>
          <w:sz w:val="19"/>
        </w:rPr>
        <w:t>&gt;</w:t>
      </w:r>
      <w:r>
        <w:rPr>
          <w:rFonts w:ascii="Arial"/>
          <w:spacing w:val="-12"/>
          <w:w w:val="105"/>
          <w:sz w:val="19"/>
        </w:rPr>
        <w:t> </w:t>
      </w:r>
      <w:r>
        <w:rPr>
          <w:rFonts w:ascii="Arial"/>
          <w:w w:val="105"/>
          <w:sz w:val="19"/>
        </w:rPr>
        <w:t>wrote:</w:t>
      </w:r>
    </w:p>
    <w:p>
      <w:pPr>
        <w:pStyle w:val="BodyText"/>
        <w:rPr>
          <w:rFonts w:ascii="Arial"/>
          <w:sz w:val="22"/>
        </w:rPr>
      </w:pPr>
    </w:p>
    <w:p>
      <w:pPr>
        <w:pStyle w:val="BodyText"/>
        <w:rPr>
          <w:rFonts w:ascii="Arial"/>
          <w:sz w:val="22"/>
        </w:rPr>
      </w:pPr>
    </w:p>
    <w:p>
      <w:pPr>
        <w:spacing w:before="145"/>
        <w:ind w:left="1179" w:right="0" w:firstLine="0"/>
        <w:jc w:val="left"/>
        <w:rPr>
          <w:rFonts w:ascii="Arial"/>
          <w:sz w:val="19"/>
        </w:rPr>
      </w:pPr>
      <w:r>
        <w:rPr>
          <w:rFonts w:ascii="Arial"/>
          <w:w w:val="105"/>
          <w:sz w:val="19"/>
        </w:rPr>
        <w:t>Hey</w:t>
      </w:r>
      <w:r>
        <w:rPr>
          <w:rFonts w:ascii="Arial"/>
          <w:spacing w:val="-8"/>
          <w:w w:val="105"/>
          <w:sz w:val="19"/>
        </w:rPr>
        <w:t> </w:t>
      </w:r>
      <w:r>
        <w:rPr>
          <w:rFonts w:ascii="Arial"/>
          <w:w w:val="105"/>
          <w:sz w:val="19"/>
        </w:rPr>
        <w:t>there</w:t>
      </w:r>
      <w:r>
        <w:rPr>
          <w:rFonts w:ascii="Arial"/>
          <w:spacing w:val="-8"/>
          <w:w w:val="105"/>
          <w:sz w:val="19"/>
        </w:rPr>
        <w:t> </w:t>
      </w:r>
      <w:r>
        <w:rPr>
          <w:rFonts w:ascii="Arial"/>
          <w:w w:val="105"/>
          <w:sz w:val="19"/>
        </w:rPr>
        <w:t>-</w:t>
      </w:r>
      <w:r>
        <w:rPr>
          <w:rFonts w:ascii="Arial"/>
          <w:spacing w:val="-7"/>
          <w:w w:val="105"/>
          <w:sz w:val="19"/>
        </w:rPr>
        <w:t> </w:t>
      </w:r>
      <w:r>
        <w:rPr>
          <w:rFonts w:ascii="Arial"/>
          <w:w w:val="105"/>
          <w:sz w:val="19"/>
        </w:rPr>
        <w:t>Happy</w:t>
      </w:r>
      <w:r>
        <w:rPr>
          <w:rFonts w:ascii="Arial"/>
          <w:spacing w:val="-8"/>
          <w:w w:val="105"/>
          <w:sz w:val="19"/>
        </w:rPr>
        <w:t> </w:t>
      </w:r>
      <w:r>
        <w:rPr>
          <w:rFonts w:ascii="Arial"/>
          <w:w w:val="105"/>
          <w:sz w:val="19"/>
        </w:rPr>
        <w:t>Friday</w:t>
      </w:r>
    </w:p>
    <w:p>
      <w:pPr>
        <w:tabs>
          <w:tab w:pos="4316" w:val="left" w:leader="dot"/>
        </w:tabs>
        <w:spacing w:before="7"/>
        <w:ind w:left="1179" w:right="0" w:firstLine="0"/>
        <w:jc w:val="left"/>
        <w:rPr>
          <w:rFonts w:ascii="Arial"/>
          <w:sz w:val="19"/>
        </w:rPr>
      </w:pPr>
      <w:r>
        <w:rPr>
          <w:rFonts w:ascii="Arial"/>
          <w:w w:val="105"/>
          <w:sz w:val="19"/>
        </w:rPr>
        <w:t>I'm</w:t>
      </w:r>
      <w:r>
        <w:rPr>
          <w:rFonts w:ascii="Arial"/>
          <w:spacing w:val="-8"/>
          <w:w w:val="105"/>
          <w:sz w:val="19"/>
        </w:rPr>
        <w:t> </w:t>
      </w:r>
      <w:r>
        <w:rPr>
          <w:rFonts w:ascii="Arial"/>
          <w:w w:val="105"/>
          <w:sz w:val="19"/>
        </w:rPr>
        <w:t>wondering</w:t>
      </w:r>
      <w:r>
        <w:rPr>
          <w:rFonts w:ascii="Arial"/>
          <w:spacing w:val="-8"/>
          <w:w w:val="105"/>
          <w:sz w:val="19"/>
        </w:rPr>
        <w:t> </w:t>
      </w:r>
      <w:r>
        <w:rPr>
          <w:rFonts w:ascii="Arial"/>
          <w:w w:val="105"/>
          <w:sz w:val="19"/>
        </w:rPr>
        <w:t>if</w:t>
      </w:r>
      <w:r>
        <w:rPr>
          <w:rFonts w:ascii="Arial"/>
          <w:spacing w:val="-8"/>
          <w:w w:val="105"/>
          <w:sz w:val="19"/>
        </w:rPr>
        <w:t> </w:t>
      </w:r>
      <w:r>
        <w:rPr>
          <w:rFonts w:ascii="Arial"/>
          <w:w w:val="105"/>
          <w:sz w:val="19"/>
        </w:rPr>
        <w:t>you</w:t>
      </w:r>
      <w:r>
        <w:rPr>
          <w:rFonts w:ascii="Arial"/>
          <w:spacing w:val="-8"/>
          <w:w w:val="105"/>
          <w:sz w:val="19"/>
        </w:rPr>
        <w:t> </w:t>
      </w:r>
      <w:r>
        <w:rPr>
          <w:rFonts w:ascii="Arial"/>
          <w:w w:val="105"/>
          <w:sz w:val="19"/>
        </w:rPr>
        <w:t>can</w:t>
      </w:r>
      <w:r>
        <w:rPr>
          <w:rFonts w:ascii="Arial"/>
          <w:spacing w:val="-8"/>
          <w:w w:val="105"/>
          <w:sz w:val="19"/>
        </w:rPr>
        <w:t> </w:t>
      </w:r>
      <w:r>
        <w:rPr>
          <w:rFonts w:ascii="Arial"/>
          <w:w w:val="105"/>
          <w:sz w:val="19"/>
        </w:rPr>
        <w:t>fill</w:t>
      </w:r>
      <w:r>
        <w:rPr>
          <w:rFonts w:ascii="Arial"/>
          <w:spacing w:val="-8"/>
          <w:w w:val="105"/>
          <w:sz w:val="19"/>
        </w:rPr>
        <w:t> </w:t>
      </w:r>
      <w:r>
        <w:rPr>
          <w:rFonts w:ascii="Arial"/>
          <w:w w:val="105"/>
          <w:sz w:val="19"/>
        </w:rPr>
        <w:t>me</w:t>
      </w:r>
      <w:r>
        <w:rPr>
          <w:rFonts w:ascii="Arial"/>
          <w:spacing w:val="-8"/>
          <w:w w:val="105"/>
          <w:sz w:val="19"/>
        </w:rPr>
        <w:t> </w:t>
      </w:r>
      <w:r>
        <w:rPr>
          <w:rFonts w:ascii="Arial"/>
          <w:w w:val="105"/>
          <w:sz w:val="19"/>
        </w:rPr>
        <w:t>in</w:t>
      </w:r>
      <w:r>
        <w:rPr>
          <w:rFonts w:ascii="Times New Roman"/>
          <w:w w:val="105"/>
          <w:sz w:val="19"/>
        </w:rPr>
        <w:tab/>
      </w:r>
      <w:r>
        <w:rPr>
          <w:rFonts w:ascii="Arial"/>
          <w:w w:val="105"/>
          <w:sz w:val="19"/>
        </w:rPr>
        <w:t>is</w:t>
      </w:r>
      <w:r>
        <w:rPr>
          <w:rFonts w:ascii="Arial"/>
          <w:spacing w:val="-9"/>
          <w:w w:val="105"/>
          <w:sz w:val="19"/>
        </w:rPr>
        <w:t> </w:t>
      </w:r>
      <w:r>
        <w:rPr>
          <w:rFonts w:ascii="Arial"/>
          <w:w w:val="105"/>
          <w:sz w:val="19"/>
        </w:rPr>
        <w:t>it</w:t>
      </w:r>
      <w:r>
        <w:rPr>
          <w:rFonts w:ascii="Arial"/>
          <w:spacing w:val="-9"/>
          <w:w w:val="105"/>
          <w:sz w:val="19"/>
        </w:rPr>
        <w:t> </w:t>
      </w:r>
      <w:r>
        <w:rPr>
          <w:rFonts w:ascii="Arial"/>
          <w:w w:val="105"/>
          <w:sz w:val="19"/>
        </w:rPr>
        <w:t>safe</w:t>
      </w:r>
      <w:r>
        <w:rPr>
          <w:rFonts w:ascii="Arial"/>
          <w:spacing w:val="-9"/>
          <w:w w:val="105"/>
          <w:sz w:val="19"/>
        </w:rPr>
        <w:t> </w:t>
      </w:r>
      <w:r>
        <w:rPr>
          <w:rFonts w:ascii="Arial"/>
          <w:w w:val="105"/>
          <w:sz w:val="19"/>
        </w:rPr>
        <w:t>to</w:t>
      </w:r>
      <w:r>
        <w:rPr>
          <w:rFonts w:ascii="Arial"/>
          <w:spacing w:val="-9"/>
          <w:w w:val="105"/>
          <w:sz w:val="19"/>
        </w:rPr>
        <w:t> </w:t>
      </w:r>
      <w:r>
        <w:rPr>
          <w:rFonts w:ascii="Arial"/>
          <w:w w:val="105"/>
          <w:sz w:val="19"/>
        </w:rPr>
        <w:t>assume</w:t>
      </w:r>
      <w:r>
        <w:rPr>
          <w:rFonts w:ascii="Arial"/>
          <w:spacing w:val="-9"/>
          <w:w w:val="105"/>
          <w:sz w:val="19"/>
        </w:rPr>
        <w:t> </w:t>
      </w:r>
      <w:r>
        <w:rPr>
          <w:rFonts w:ascii="Arial"/>
          <w:w w:val="105"/>
          <w:sz w:val="19"/>
        </w:rPr>
        <w:t>that</w:t>
      </w:r>
      <w:r>
        <w:rPr>
          <w:rFonts w:ascii="Arial"/>
          <w:spacing w:val="-8"/>
          <w:w w:val="105"/>
          <w:sz w:val="19"/>
        </w:rPr>
        <w:t> </w:t>
      </w:r>
      <w:r>
        <w:rPr>
          <w:rFonts w:ascii="Arial"/>
          <w:w w:val="105"/>
          <w:sz w:val="19"/>
        </w:rPr>
        <w:t>Monday's</w:t>
      </w:r>
      <w:r>
        <w:rPr>
          <w:rFonts w:ascii="Arial"/>
          <w:spacing w:val="-9"/>
          <w:w w:val="105"/>
          <w:sz w:val="19"/>
        </w:rPr>
        <w:t> </w:t>
      </w:r>
      <w:r>
        <w:rPr>
          <w:rFonts w:ascii="Arial"/>
          <w:w w:val="105"/>
          <w:sz w:val="19"/>
        </w:rPr>
        <w:t>zoom</w:t>
      </w:r>
      <w:r>
        <w:rPr>
          <w:rFonts w:ascii="Arial"/>
          <w:spacing w:val="-9"/>
          <w:w w:val="105"/>
          <w:sz w:val="19"/>
        </w:rPr>
        <w:t> </w:t>
      </w:r>
      <w:r>
        <w:rPr>
          <w:rFonts w:ascii="Arial"/>
          <w:w w:val="105"/>
          <w:sz w:val="19"/>
        </w:rPr>
        <w:t>meeting</w:t>
      </w:r>
      <w:r>
        <w:rPr>
          <w:rFonts w:ascii="Arial"/>
          <w:spacing w:val="-9"/>
          <w:w w:val="105"/>
          <w:sz w:val="19"/>
        </w:rPr>
        <w:t> </w:t>
      </w:r>
      <w:r>
        <w:rPr>
          <w:rFonts w:ascii="Arial"/>
          <w:w w:val="105"/>
          <w:sz w:val="19"/>
        </w:rPr>
        <w:t>is</w:t>
      </w:r>
      <w:r>
        <w:rPr>
          <w:rFonts w:ascii="Arial"/>
          <w:spacing w:val="-9"/>
          <w:w w:val="105"/>
          <w:sz w:val="19"/>
        </w:rPr>
        <w:t> </w:t>
      </w:r>
      <w:r>
        <w:rPr>
          <w:rFonts w:ascii="Arial"/>
          <w:w w:val="105"/>
          <w:sz w:val="19"/>
        </w:rPr>
        <w:t>in</w:t>
      </w:r>
      <w:r>
        <w:rPr>
          <w:rFonts w:ascii="Arial"/>
          <w:spacing w:val="-9"/>
          <w:w w:val="105"/>
          <w:sz w:val="19"/>
        </w:rPr>
        <w:t> </w:t>
      </w:r>
      <w:r>
        <w:rPr>
          <w:rFonts w:ascii="Arial"/>
          <w:w w:val="105"/>
          <w:sz w:val="19"/>
        </w:rPr>
        <w:t>regards</w:t>
      </w:r>
      <w:r>
        <w:rPr>
          <w:rFonts w:ascii="Arial"/>
          <w:spacing w:val="-8"/>
          <w:w w:val="105"/>
          <w:sz w:val="19"/>
        </w:rPr>
        <w:t> </w:t>
      </w:r>
      <w:r>
        <w:rPr>
          <w:rFonts w:ascii="Arial"/>
          <w:w w:val="105"/>
          <w:sz w:val="19"/>
        </w:rPr>
        <w:t>to</w:t>
      </w:r>
      <w:r>
        <w:rPr>
          <w:rFonts w:ascii="Arial"/>
          <w:spacing w:val="-9"/>
          <w:w w:val="105"/>
          <w:sz w:val="19"/>
        </w:rPr>
        <w:t> </w:t>
      </w:r>
      <w:r>
        <w:rPr>
          <w:rFonts w:ascii="Arial"/>
          <w:w w:val="105"/>
          <w:sz w:val="19"/>
        </w:rPr>
        <w:t>the</w:t>
      </w:r>
    </w:p>
    <w:p>
      <w:pPr>
        <w:spacing w:before="6"/>
        <w:ind w:left="1179" w:right="0" w:firstLine="0"/>
        <w:jc w:val="left"/>
        <w:rPr>
          <w:rFonts w:ascii="Arial"/>
          <w:sz w:val="19"/>
        </w:rPr>
      </w:pPr>
      <w:r>
        <w:rPr>
          <w:rFonts w:ascii="Arial"/>
          <w:w w:val="105"/>
          <w:sz w:val="19"/>
        </w:rPr>
        <w:t>most</w:t>
      </w:r>
      <w:r>
        <w:rPr>
          <w:rFonts w:ascii="Arial"/>
          <w:spacing w:val="-10"/>
          <w:w w:val="105"/>
          <w:sz w:val="19"/>
        </w:rPr>
        <w:t> </w:t>
      </w:r>
      <w:r>
        <w:rPr>
          <w:rFonts w:ascii="Arial"/>
          <w:w w:val="105"/>
          <w:sz w:val="19"/>
        </w:rPr>
        <w:t>recent</w:t>
      </w:r>
      <w:r>
        <w:rPr>
          <w:rFonts w:ascii="Arial"/>
          <w:spacing w:val="-9"/>
          <w:w w:val="105"/>
          <w:sz w:val="19"/>
        </w:rPr>
        <w:t> </w:t>
      </w:r>
      <w:r>
        <w:rPr>
          <w:rFonts w:ascii="Arial"/>
          <w:w w:val="105"/>
          <w:sz w:val="19"/>
        </w:rPr>
        <w:t>funding</w:t>
      </w:r>
      <w:r>
        <w:rPr>
          <w:rFonts w:ascii="Arial"/>
          <w:spacing w:val="-9"/>
          <w:w w:val="105"/>
          <w:sz w:val="19"/>
        </w:rPr>
        <w:t> </w:t>
      </w:r>
      <w:r>
        <w:rPr>
          <w:rFonts w:ascii="Arial"/>
          <w:w w:val="105"/>
          <w:sz w:val="19"/>
        </w:rPr>
        <w:t>that</w:t>
      </w:r>
      <w:r>
        <w:rPr>
          <w:rFonts w:ascii="Arial"/>
          <w:spacing w:val="-9"/>
          <w:w w:val="105"/>
          <w:sz w:val="19"/>
        </w:rPr>
        <w:t> </w:t>
      </w:r>
      <w:r>
        <w:rPr>
          <w:rFonts w:ascii="Arial"/>
          <w:w w:val="105"/>
          <w:sz w:val="19"/>
        </w:rPr>
        <w:t>we</w:t>
      </w:r>
      <w:r>
        <w:rPr>
          <w:rFonts w:ascii="Arial"/>
          <w:spacing w:val="-10"/>
          <w:w w:val="105"/>
          <w:sz w:val="19"/>
        </w:rPr>
        <w:t> </w:t>
      </w:r>
      <w:r>
        <w:rPr>
          <w:rFonts w:ascii="Arial"/>
          <w:w w:val="105"/>
          <w:sz w:val="19"/>
        </w:rPr>
        <w:t>worked</w:t>
      </w:r>
      <w:r>
        <w:rPr>
          <w:rFonts w:ascii="Arial"/>
          <w:spacing w:val="-9"/>
          <w:w w:val="105"/>
          <w:sz w:val="19"/>
        </w:rPr>
        <w:t> </w:t>
      </w:r>
      <w:r>
        <w:rPr>
          <w:rFonts w:ascii="Arial"/>
          <w:w w:val="105"/>
          <w:sz w:val="19"/>
        </w:rPr>
        <w:t>on?</w:t>
      </w:r>
    </w:p>
    <w:p>
      <w:pPr>
        <w:spacing w:before="7"/>
        <w:ind w:left="1179" w:right="0" w:firstLine="0"/>
        <w:jc w:val="left"/>
        <w:rPr>
          <w:rFonts w:ascii="Arial"/>
          <w:sz w:val="19"/>
        </w:rPr>
      </w:pPr>
      <w:r>
        <w:rPr>
          <w:rFonts w:ascii="Arial"/>
          <w:w w:val="105"/>
          <w:sz w:val="19"/>
        </w:rPr>
        <w:t>Ed</w:t>
      </w:r>
      <w:r>
        <w:rPr>
          <w:rFonts w:ascii="Arial"/>
          <w:spacing w:val="-9"/>
          <w:w w:val="105"/>
          <w:sz w:val="19"/>
        </w:rPr>
        <w:t> </w:t>
      </w:r>
      <w:r>
        <w:rPr>
          <w:rFonts w:ascii="Arial"/>
          <w:w w:val="105"/>
          <w:sz w:val="19"/>
        </w:rPr>
        <w:t>was</w:t>
      </w:r>
      <w:r>
        <w:rPr>
          <w:rFonts w:ascii="Arial"/>
          <w:spacing w:val="-9"/>
          <w:w w:val="105"/>
          <w:sz w:val="19"/>
        </w:rPr>
        <w:t> </w:t>
      </w:r>
      <w:r>
        <w:rPr>
          <w:rFonts w:ascii="Arial"/>
          <w:w w:val="105"/>
          <w:sz w:val="19"/>
        </w:rPr>
        <w:t>asking</w:t>
      </w:r>
      <w:r>
        <w:rPr>
          <w:rFonts w:ascii="Arial"/>
          <w:spacing w:val="-9"/>
          <w:w w:val="105"/>
          <w:sz w:val="19"/>
        </w:rPr>
        <w:t> </w:t>
      </w:r>
      <w:r>
        <w:rPr>
          <w:rFonts w:ascii="Arial"/>
          <w:w w:val="105"/>
          <w:sz w:val="19"/>
        </w:rPr>
        <w:t>and</w:t>
      </w:r>
      <w:r>
        <w:rPr>
          <w:rFonts w:ascii="Arial"/>
          <w:spacing w:val="-8"/>
          <w:w w:val="105"/>
          <w:sz w:val="19"/>
        </w:rPr>
        <w:t> </w:t>
      </w:r>
      <w:r>
        <w:rPr>
          <w:rFonts w:ascii="Arial"/>
          <w:w w:val="105"/>
          <w:sz w:val="19"/>
        </w:rPr>
        <w:t>I'd</w:t>
      </w:r>
      <w:r>
        <w:rPr>
          <w:rFonts w:ascii="Arial"/>
          <w:spacing w:val="-9"/>
          <w:w w:val="105"/>
          <w:sz w:val="19"/>
        </w:rPr>
        <w:t> </w:t>
      </w:r>
      <w:r>
        <w:rPr>
          <w:rFonts w:ascii="Arial"/>
          <w:w w:val="105"/>
          <w:sz w:val="19"/>
        </w:rPr>
        <w:t>like</w:t>
      </w:r>
      <w:r>
        <w:rPr>
          <w:rFonts w:ascii="Arial"/>
          <w:spacing w:val="-9"/>
          <w:w w:val="105"/>
          <w:sz w:val="19"/>
        </w:rPr>
        <w:t> </w:t>
      </w:r>
      <w:r>
        <w:rPr>
          <w:rFonts w:ascii="Arial"/>
          <w:w w:val="105"/>
          <w:sz w:val="19"/>
        </w:rPr>
        <w:t>to</w:t>
      </w:r>
      <w:r>
        <w:rPr>
          <w:rFonts w:ascii="Arial"/>
          <w:spacing w:val="-8"/>
          <w:w w:val="105"/>
          <w:sz w:val="19"/>
        </w:rPr>
        <w:t> </w:t>
      </w:r>
      <w:r>
        <w:rPr>
          <w:rFonts w:ascii="Arial"/>
          <w:w w:val="105"/>
          <w:sz w:val="19"/>
        </w:rPr>
        <w:t>be</w:t>
      </w:r>
      <w:r>
        <w:rPr>
          <w:rFonts w:ascii="Arial"/>
          <w:spacing w:val="-9"/>
          <w:w w:val="105"/>
          <w:sz w:val="19"/>
        </w:rPr>
        <w:t> </w:t>
      </w:r>
      <w:r>
        <w:rPr>
          <w:rFonts w:ascii="Arial"/>
          <w:w w:val="105"/>
          <w:sz w:val="19"/>
        </w:rPr>
        <w:t>able</w:t>
      </w:r>
      <w:r>
        <w:rPr>
          <w:rFonts w:ascii="Arial"/>
          <w:spacing w:val="-9"/>
          <w:w w:val="105"/>
          <w:sz w:val="19"/>
        </w:rPr>
        <w:t> </w:t>
      </w:r>
      <w:r>
        <w:rPr>
          <w:rFonts w:ascii="Arial"/>
          <w:w w:val="105"/>
          <w:sz w:val="19"/>
        </w:rPr>
        <w:t>to</w:t>
      </w:r>
      <w:r>
        <w:rPr>
          <w:rFonts w:ascii="Arial"/>
          <w:spacing w:val="-8"/>
          <w:w w:val="105"/>
          <w:sz w:val="19"/>
        </w:rPr>
        <w:t> </w:t>
      </w:r>
      <w:r>
        <w:rPr>
          <w:rFonts w:ascii="Arial"/>
          <w:w w:val="105"/>
          <w:sz w:val="19"/>
        </w:rPr>
        <w:t>brief</w:t>
      </w:r>
      <w:r>
        <w:rPr>
          <w:rFonts w:ascii="Arial"/>
          <w:spacing w:val="-9"/>
          <w:w w:val="105"/>
          <w:sz w:val="19"/>
        </w:rPr>
        <w:t> </w:t>
      </w:r>
      <w:r>
        <w:rPr>
          <w:rFonts w:ascii="Arial"/>
          <w:w w:val="105"/>
          <w:sz w:val="19"/>
        </w:rPr>
        <w:t>him</w:t>
      </w:r>
      <w:r>
        <w:rPr>
          <w:rFonts w:ascii="Arial"/>
          <w:spacing w:val="-9"/>
          <w:w w:val="105"/>
          <w:sz w:val="19"/>
        </w:rPr>
        <w:t> </w:t>
      </w:r>
      <w:r>
        <w:rPr>
          <w:rFonts w:ascii="Arial"/>
          <w:w w:val="105"/>
          <w:sz w:val="19"/>
        </w:rPr>
        <w:t>prior</w:t>
      </w:r>
      <w:r>
        <w:rPr>
          <w:rFonts w:ascii="Arial"/>
          <w:spacing w:val="-9"/>
          <w:w w:val="105"/>
          <w:sz w:val="19"/>
        </w:rPr>
        <w:t> </w:t>
      </w:r>
      <w:r>
        <w:rPr>
          <w:rFonts w:ascii="Arial"/>
          <w:w w:val="105"/>
          <w:sz w:val="19"/>
        </w:rPr>
        <w:t>about</w:t>
      </w:r>
      <w:r>
        <w:rPr>
          <w:rFonts w:ascii="Arial"/>
          <w:spacing w:val="-8"/>
          <w:w w:val="105"/>
          <w:sz w:val="19"/>
        </w:rPr>
        <w:t> </w:t>
      </w:r>
      <w:r>
        <w:rPr>
          <w:rFonts w:ascii="Arial"/>
          <w:w w:val="105"/>
          <w:sz w:val="19"/>
        </w:rPr>
        <w:t>what</w:t>
      </w:r>
      <w:r>
        <w:rPr>
          <w:rFonts w:ascii="Arial"/>
          <w:spacing w:val="-9"/>
          <w:w w:val="105"/>
          <w:sz w:val="19"/>
        </w:rPr>
        <w:t> </w:t>
      </w:r>
      <w:r>
        <w:rPr>
          <w:rFonts w:ascii="Arial"/>
          <w:w w:val="105"/>
          <w:sz w:val="19"/>
        </w:rPr>
        <w:t>the</w:t>
      </w:r>
      <w:r>
        <w:rPr>
          <w:rFonts w:ascii="Arial"/>
          <w:spacing w:val="-9"/>
          <w:w w:val="105"/>
          <w:sz w:val="19"/>
        </w:rPr>
        <w:t> </w:t>
      </w:r>
      <w:r>
        <w:rPr>
          <w:rFonts w:ascii="Arial"/>
          <w:w w:val="105"/>
          <w:sz w:val="19"/>
        </w:rPr>
        <w:t>meeting</w:t>
      </w:r>
      <w:r>
        <w:rPr>
          <w:rFonts w:ascii="Arial"/>
          <w:spacing w:val="-8"/>
          <w:w w:val="105"/>
          <w:sz w:val="19"/>
        </w:rPr>
        <w:t> </w:t>
      </w:r>
      <w:r>
        <w:rPr>
          <w:rFonts w:ascii="Arial"/>
          <w:w w:val="105"/>
          <w:sz w:val="19"/>
        </w:rPr>
        <w:t>is</w:t>
      </w:r>
      <w:r>
        <w:rPr>
          <w:rFonts w:ascii="Arial"/>
          <w:spacing w:val="-9"/>
          <w:w w:val="105"/>
          <w:sz w:val="19"/>
        </w:rPr>
        <w:t> </w:t>
      </w:r>
      <w:r>
        <w:rPr>
          <w:rFonts w:ascii="Arial"/>
          <w:w w:val="105"/>
          <w:sz w:val="19"/>
        </w:rPr>
        <w:t>in</w:t>
      </w:r>
      <w:r>
        <w:rPr>
          <w:rFonts w:ascii="Arial"/>
          <w:spacing w:val="-9"/>
          <w:w w:val="105"/>
          <w:sz w:val="19"/>
        </w:rPr>
        <w:t> </w:t>
      </w:r>
      <w:r>
        <w:rPr>
          <w:rFonts w:ascii="Arial"/>
          <w:w w:val="105"/>
          <w:sz w:val="19"/>
        </w:rPr>
        <w:t>regards</w:t>
      </w:r>
      <w:r>
        <w:rPr>
          <w:rFonts w:ascii="Arial"/>
          <w:spacing w:val="-8"/>
          <w:w w:val="105"/>
          <w:sz w:val="19"/>
        </w:rPr>
        <w:t> </w:t>
      </w:r>
      <w:r>
        <w:rPr>
          <w:rFonts w:ascii="Arial"/>
          <w:w w:val="105"/>
          <w:sz w:val="19"/>
        </w:rPr>
        <w:t>to</w:t>
      </w:r>
      <w:r>
        <w:rPr>
          <w:rFonts w:ascii="Arial"/>
          <w:spacing w:val="-9"/>
          <w:w w:val="105"/>
          <w:sz w:val="19"/>
        </w:rPr>
        <w:t> </w:t>
      </w:r>
      <w:r>
        <w:rPr>
          <w:rFonts w:ascii="Arial"/>
          <w:w w:val="105"/>
          <w:sz w:val="19"/>
        </w:rPr>
        <w:t>if</w:t>
      </w:r>
      <w:r>
        <w:rPr>
          <w:rFonts w:ascii="Arial"/>
          <w:spacing w:val="-9"/>
          <w:w w:val="105"/>
          <w:sz w:val="19"/>
        </w:rPr>
        <w:t> </w:t>
      </w:r>
      <w:r>
        <w:rPr>
          <w:rFonts w:ascii="Arial"/>
          <w:w w:val="105"/>
          <w:sz w:val="19"/>
        </w:rPr>
        <w:t>possible.</w:t>
      </w:r>
    </w:p>
    <w:p>
      <w:pPr>
        <w:pStyle w:val="BodyText"/>
        <w:spacing w:before="1"/>
        <w:rPr>
          <w:rFonts w:ascii="Arial"/>
          <w:sz w:val="20"/>
        </w:rPr>
      </w:pPr>
    </w:p>
    <w:p>
      <w:pPr>
        <w:spacing w:before="0"/>
        <w:ind w:left="1179" w:right="0" w:firstLine="0"/>
        <w:jc w:val="left"/>
        <w:rPr>
          <w:rFonts w:ascii="Arial"/>
          <w:sz w:val="19"/>
        </w:rPr>
      </w:pPr>
      <w:r>
        <w:rPr>
          <w:rFonts w:ascii="Arial"/>
          <w:w w:val="105"/>
          <w:sz w:val="19"/>
        </w:rPr>
        <w:t>Thanks</w:t>
      </w:r>
      <w:r>
        <w:rPr>
          <w:rFonts w:ascii="Arial"/>
          <w:spacing w:val="-8"/>
          <w:w w:val="105"/>
          <w:sz w:val="19"/>
        </w:rPr>
        <w:t> </w:t>
      </w:r>
      <w:r>
        <w:rPr>
          <w:rFonts w:ascii="Arial"/>
          <w:w w:val="105"/>
          <w:sz w:val="19"/>
        </w:rPr>
        <w:t>so</w:t>
      </w:r>
      <w:r>
        <w:rPr>
          <w:rFonts w:ascii="Arial"/>
          <w:spacing w:val="-8"/>
          <w:w w:val="105"/>
          <w:sz w:val="19"/>
        </w:rPr>
        <w:t> </w:t>
      </w:r>
      <w:r>
        <w:rPr>
          <w:rFonts w:ascii="Arial"/>
          <w:w w:val="105"/>
          <w:sz w:val="19"/>
        </w:rPr>
        <w:t>much!!</w:t>
      </w:r>
    </w:p>
    <w:p>
      <w:pPr>
        <w:spacing w:before="7"/>
        <w:ind w:left="1179" w:right="0" w:firstLine="0"/>
        <w:jc w:val="left"/>
        <w:rPr>
          <w:rFonts w:ascii="Trebuchet MS"/>
          <w:b/>
          <w:i/>
          <w:sz w:val="19"/>
        </w:rPr>
      </w:pPr>
      <w:r>
        <w:rPr>
          <w:rFonts w:ascii="Trebuchet MS"/>
          <w:b/>
          <w:i/>
          <w:color w:val="674EA7"/>
          <w:w w:val="105"/>
          <w:sz w:val="19"/>
        </w:rPr>
        <w:t>Angela</w:t>
      </w:r>
      <w:r>
        <w:rPr>
          <w:rFonts w:ascii="Trebuchet MS"/>
          <w:b/>
          <w:i/>
          <w:color w:val="674EA7"/>
          <w:spacing w:val="-11"/>
          <w:w w:val="105"/>
          <w:sz w:val="19"/>
        </w:rPr>
        <w:t> </w:t>
      </w:r>
      <w:r>
        <w:rPr>
          <w:rFonts w:ascii="Trebuchet MS"/>
          <w:b/>
          <w:i/>
          <w:color w:val="674EA7"/>
          <w:w w:val="105"/>
          <w:sz w:val="19"/>
        </w:rPr>
        <w:t>Chviek,</w:t>
      </w:r>
      <w:r>
        <w:rPr>
          <w:rFonts w:ascii="Trebuchet MS"/>
          <w:b/>
          <w:i/>
          <w:color w:val="674EA7"/>
          <w:spacing w:val="-11"/>
          <w:w w:val="105"/>
          <w:sz w:val="19"/>
        </w:rPr>
        <w:t> </w:t>
      </w:r>
      <w:r>
        <w:rPr>
          <w:rFonts w:ascii="Trebuchet MS"/>
          <w:b/>
          <w:i/>
          <w:color w:val="674EA7"/>
          <w:w w:val="105"/>
          <w:sz w:val="19"/>
        </w:rPr>
        <w:t>MBA,</w:t>
      </w:r>
      <w:r>
        <w:rPr>
          <w:rFonts w:ascii="Trebuchet MS"/>
          <w:b/>
          <w:i/>
          <w:color w:val="674EA7"/>
          <w:spacing w:val="-11"/>
          <w:w w:val="105"/>
          <w:sz w:val="19"/>
        </w:rPr>
        <w:t> </w:t>
      </w:r>
      <w:r>
        <w:rPr>
          <w:rFonts w:ascii="Trebuchet MS"/>
          <w:b/>
          <w:i/>
          <w:color w:val="674EA7"/>
          <w:w w:val="105"/>
          <w:sz w:val="19"/>
        </w:rPr>
        <w:t>CMA</w:t>
      </w:r>
      <w:r>
        <w:rPr>
          <w:rFonts w:ascii="Trebuchet MS"/>
          <w:b/>
          <w:i/>
          <w:color w:val="674EA7"/>
          <w:spacing w:val="-11"/>
          <w:w w:val="105"/>
          <w:sz w:val="19"/>
        </w:rPr>
        <w:t> </w:t>
      </w:r>
      <w:r>
        <w:rPr>
          <w:rFonts w:ascii="Trebuchet MS"/>
          <w:b/>
          <w:i/>
          <w:color w:val="674EA7"/>
          <w:w w:val="105"/>
          <w:sz w:val="19"/>
        </w:rPr>
        <w:t>(AAMA)</w:t>
      </w:r>
    </w:p>
    <w:p>
      <w:pPr>
        <w:spacing w:before="4"/>
        <w:ind w:left="1179" w:right="0" w:firstLine="0"/>
        <w:jc w:val="left"/>
        <w:rPr>
          <w:rFonts w:ascii="Trebuchet MS"/>
          <w:b/>
          <w:sz w:val="19"/>
        </w:rPr>
      </w:pPr>
      <w:r>
        <w:rPr>
          <w:rFonts w:ascii="Trebuchet MS"/>
          <w:b/>
          <w:color w:val="674EA7"/>
          <w:sz w:val="19"/>
        </w:rPr>
        <w:t>Director,</w:t>
      </w:r>
      <w:r>
        <w:rPr>
          <w:rFonts w:ascii="Trebuchet MS"/>
          <w:b/>
          <w:color w:val="674EA7"/>
          <w:spacing w:val="13"/>
          <w:sz w:val="19"/>
        </w:rPr>
        <w:t> </w:t>
      </w:r>
      <w:r>
        <w:rPr>
          <w:rFonts w:ascii="Trebuchet MS"/>
          <w:b/>
          <w:color w:val="674EA7"/>
          <w:sz w:val="19"/>
        </w:rPr>
        <w:t>Strategic</w:t>
      </w:r>
      <w:r>
        <w:rPr>
          <w:rFonts w:ascii="Trebuchet MS"/>
          <w:b/>
          <w:color w:val="674EA7"/>
          <w:spacing w:val="14"/>
          <w:sz w:val="19"/>
        </w:rPr>
        <w:t> </w:t>
      </w:r>
      <w:r>
        <w:rPr>
          <w:rFonts w:ascii="Trebuchet MS"/>
          <w:b/>
          <w:color w:val="674EA7"/>
          <w:sz w:val="19"/>
        </w:rPr>
        <w:t>Planning,</w:t>
      </w:r>
      <w:r>
        <w:rPr>
          <w:rFonts w:ascii="Trebuchet MS"/>
          <w:b/>
          <w:color w:val="674EA7"/>
          <w:spacing w:val="14"/>
          <w:sz w:val="19"/>
        </w:rPr>
        <w:t> </w:t>
      </w:r>
      <w:r>
        <w:rPr>
          <w:rFonts w:ascii="Trebuchet MS"/>
          <w:b/>
          <w:color w:val="674EA7"/>
          <w:sz w:val="19"/>
        </w:rPr>
        <w:t>Communication</w:t>
      </w:r>
      <w:r>
        <w:rPr>
          <w:rFonts w:ascii="Trebuchet MS"/>
          <w:b/>
          <w:color w:val="674EA7"/>
          <w:spacing w:val="14"/>
          <w:sz w:val="19"/>
        </w:rPr>
        <w:t> </w:t>
      </w:r>
      <w:r>
        <w:rPr>
          <w:rFonts w:ascii="Trebuchet MS"/>
          <w:b/>
          <w:color w:val="674EA7"/>
          <w:sz w:val="19"/>
        </w:rPr>
        <w:t>&amp;</w:t>
      </w:r>
      <w:r>
        <w:rPr>
          <w:rFonts w:ascii="Trebuchet MS"/>
          <w:b/>
          <w:color w:val="674EA7"/>
          <w:spacing w:val="13"/>
          <w:sz w:val="19"/>
        </w:rPr>
        <w:t> </w:t>
      </w:r>
      <w:r>
        <w:rPr>
          <w:rFonts w:ascii="Trebuchet MS"/>
          <w:b/>
          <w:color w:val="674EA7"/>
          <w:sz w:val="19"/>
        </w:rPr>
        <w:t>Development</w:t>
      </w:r>
    </w:p>
    <w:p>
      <w:pPr>
        <w:spacing w:before="4"/>
        <w:ind w:left="1179" w:right="0" w:firstLine="0"/>
        <w:jc w:val="left"/>
        <w:rPr>
          <w:rFonts w:ascii="Trebuchet MS"/>
          <w:sz w:val="19"/>
        </w:rPr>
      </w:pPr>
      <w:r>
        <w:rPr>
          <w:rFonts w:ascii="Trebuchet MS"/>
          <w:w w:val="105"/>
          <w:sz w:val="19"/>
        </w:rPr>
        <w:t>Harrington</w:t>
      </w:r>
      <w:r>
        <w:rPr>
          <w:rFonts w:ascii="Trebuchet MS"/>
          <w:spacing w:val="-13"/>
          <w:w w:val="105"/>
          <w:sz w:val="19"/>
        </w:rPr>
        <w:t> </w:t>
      </w:r>
      <w:r>
        <w:rPr>
          <w:rFonts w:ascii="Trebuchet MS"/>
          <w:w w:val="105"/>
          <w:sz w:val="19"/>
        </w:rPr>
        <w:t>HealthCare</w:t>
      </w:r>
      <w:r>
        <w:rPr>
          <w:rFonts w:ascii="Trebuchet MS"/>
          <w:spacing w:val="-13"/>
          <w:w w:val="105"/>
          <w:sz w:val="19"/>
        </w:rPr>
        <w:t> </w:t>
      </w:r>
      <w:r>
        <w:rPr>
          <w:rFonts w:ascii="Trebuchet MS"/>
          <w:w w:val="105"/>
          <w:sz w:val="19"/>
        </w:rPr>
        <w:t>System</w:t>
      </w:r>
    </w:p>
    <w:p>
      <w:pPr>
        <w:spacing w:before="5"/>
        <w:ind w:left="1179" w:right="0" w:firstLine="0"/>
        <w:jc w:val="left"/>
        <w:rPr>
          <w:rFonts w:ascii="Trebuchet MS"/>
          <w:sz w:val="19"/>
        </w:rPr>
      </w:pPr>
      <w:hyperlink r:id="rId116">
        <w:r>
          <w:rPr>
            <w:rFonts w:ascii="Trebuchet MS"/>
            <w:color w:val="1154CC"/>
            <w:w w:val="105"/>
            <w:sz w:val="19"/>
          </w:rPr>
          <w:t>100</w:t>
        </w:r>
        <w:r>
          <w:rPr>
            <w:rFonts w:ascii="Trebuchet MS"/>
            <w:color w:val="1154CC"/>
            <w:spacing w:val="-10"/>
            <w:w w:val="105"/>
            <w:sz w:val="19"/>
          </w:rPr>
          <w:t> </w:t>
        </w:r>
        <w:r>
          <w:rPr>
            <w:rFonts w:ascii="Trebuchet MS"/>
            <w:color w:val="1154CC"/>
            <w:w w:val="105"/>
            <w:sz w:val="19"/>
          </w:rPr>
          <w:t>South</w:t>
        </w:r>
        <w:r>
          <w:rPr>
            <w:rFonts w:ascii="Trebuchet MS"/>
            <w:color w:val="1154CC"/>
            <w:spacing w:val="-11"/>
            <w:w w:val="105"/>
            <w:sz w:val="19"/>
          </w:rPr>
          <w:t> </w:t>
        </w:r>
        <w:r>
          <w:rPr>
            <w:rFonts w:ascii="Trebuchet MS"/>
            <w:color w:val="1154CC"/>
            <w:w w:val="105"/>
            <w:sz w:val="19"/>
          </w:rPr>
          <w:t>St,</w:t>
        </w:r>
        <w:r>
          <w:rPr>
            <w:rFonts w:ascii="Trebuchet MS"/>
            <w:color w:val="1154CC"/>
            <w:spacing w:val="-10"/>
            <w:w w:val="105"/>
            <w:sz w:val="19"/>
          </w:rPr>
          <w:t> </w:t>
        </w:r>
        <w:r>
          <w:rPr>
            <w:rFonts w:ascii="Trebuchet MS"/>
            <w:color w:val="1154CC"/>
            <w:w w:val="105"/>
            <w:sz w:val="19"/>
          </w:rPr>
          <w:t>Southbridge,</w:t>
        </w:r>
        <w:r>
          <w:rPr>
            <w:rFonts w:ascii="Trebuchet MS"/>
            <w:color w:val="1154CC"/>
            <w:spacing w:val="-10"/>
            <w:w w:val="105"/>
            <w:sz w:val="19"/>
          </w:rPr>
          <w:t> </w:t>
        </w:r>
        <w:r>
          <w:rPr>
            <w:rFonts w:ascii="Trebuchet MS"/>
            <w:color w:val="1154CC"/>
            <w:w w:val="105"/>
            <w:sz w:val="19"/>
          </w:rPr>
          <w:t>MA</w:t>
        </w:r>
        <w:r>
          <w:rPr>
            <w:rFonts w:ascii="Trebuchet MS"/>
            <w:color w:val="1154CC"/>
            <w:spacing w:val="-10"/>
            <w:w w:val="105"/>
            <w:sz w:val="19"/>
          </w:rPr>
          <w:t> </w:t>
        </w:r>
        <w:r>
          <w:rPr>
            <w:rFonts w:ascii="Trebuchet MS"/>
            <w:color w:val="1154CC"/>
            <w:w w:val="105"/>
            <w:sz w:val="19"/>
          </w:rPr>
          <w:t>01550</w:t>
        </w:r>
      </w:hyperlink>
    </w:p>
    <w:p>
      <w:pPr>
        <w:spacing w:before="4"/>
        <w:ind w:left="1179" w:right="0" w:firstLine="0"/>
        <w:jc w:val="left"/>
        <w:rPr>
          <w:rFonts w:ascii="Trebuchet MS"/>
          <w:sz w:val="19"/>
        </w:rPr>
      </w:pPr>
      <w:r>
        <w:rPr>
          <w:rFonts w:ascii="Trebuchet MS"/>
          <w:w w:val="105"/>
          <w:sz w:val="19"/>
        </w:rPr>
        <w:t>o:</w:t>
      </w:r>
      <w:r>
        <w:rPr>
          <w:rFonts w:ascii="Trebuchet MS"/>
          <w:spacing w:val="-11"/>
          <w:w w:val="105"/>
          <w:sz w:val="19"/>
        </w:rPr>
        <w:t> </w:t>
      </w:r>
      <w:r>
        <w:rPr>
          <w:rFonts w:ascii="Trebuchet MS"/>
          <w:w w:val="105"/>
          <w:sz w:val="19"/>
        </w:rPr>
        <w:t>508-765-3029</w:t>
      </w:r>
      <w:r>
        <w:rPr>
          <w:rFonts w:ascii="Trebuchet MS"/>
          <w:spacing w:val="41"/>
          <w:w w:val="105"/>
          <w:sz w:val="19"/>
        </w:rPr>
        <w:t> </w:t>
      </w:r>
      <w:r>
        <w:rPr>
          <w:rFonts w:ascii="Trebuchet MS"/>
          <w:w w:val="105"/>
          <w:sz w:val="19"/>
        </w:rPr>
        <w:t>f:</w:t>
      </w:r>
      <w:r>
        <w:rPr>
          <w:rFonts w:ascii="Trebuchet MS"/>
          <w:spacing w:val="-11"/>
          <w:w w:val="105"/>
          <w:sz w:val="19"/>
        </w:rPr>
        <w:t> </w:t>
      </w:r>
      <w:r>
        <w:rPr>
          <w:rFonts w:ascii="Trebuchet MS"/>
          <w:w w:val="105"/>
          <w:sz w:val="19"/>
        </w:rPr>
        <w:t>508-764-2461</w:t>
      </w:r>
    </w:p>
    <w:p>
      <w:pPr>
        <w:spacing w:after="0"/>
        <w:jc w:val="left"/>
        <w:rPr>
          <w:rFonts w:ascii="Trebuchet MS"/>
          <w:sz w:val="19"/>
        </w:rPr>
        <w:sectPr>
          <w:type w:val="continuous"/>
          <w:pgSz w:w="12240" w:h="15840"/>
          <w:pgMar w:top="1360" w:bottom="280" w:left="300" w:right="320"/>
        </w:sectPr>
      </w:pPr>
    </w:p>
    <w:p>
      <w:pPr>
        <w:spacing w:line="312" w:lineRule="auto" w:before="84"/>
        <w:ind w:left="1180" w:right="1223" w:firstLine="0"/>
        <w:jc w:val="left"/>
        <w:rPr>
          <w:rFonts w:ascii="Arial"/>
          <w:sz w:val="15"/>
        </w:rPr>
      </w:pPr>
      <w:r>
        <w:rPr>
          <w:rFonts w:ascii="Arial"/>
          <w:sz w:val="15"/>
        </w:rPr>
        <w:t>The information transmitted, including any accompanying documents, is for use by the intended recipient only and may contain confidential</w:t>
      </w:r>
      <w:r>
        <w:rPr>
          <w:rFonts w:ascii="Arial"/>
          <w:spacing w:val="-40"/>
          <w:sz w:val="15"/>
        </w:rPr>
        <w:t> </w:t>
      </w:r>
      <w:r>
        <w:rPr>
          <w:rFonts w:ascii="Arial"/>
          <w:sz w:val="15"/>
        </w:rPr>
        <w:t>and/or privileged material.</w:t>
      </w:r>
    </w:p>
    <w:p>
      <w:pPr>
        <w:spacing w:line="312" w:lineRule="auto" w:before="2"/>
        <w:ind w:left="1180" w:right="1199" w:firstLine="0"/>
        <w:jc w:val="left"/>
        <w:rPr>
          <w:rFonts w:ascii="Arial"/>
          <w:sz w:val="15"/>
        </w:rPr>
      </w:pPr>
      <w:r>
        <w:rPr>
          <w:rFonts w:ascii="Arial"/>
          <w:sz w:val="15"/>
        </w:rPr>
        <w:t>Any</w:t>
      </w:r>
      <w:r>
        <w:rPr>
          <w:rFonts w:ascii="Arial"/>
          <w:spacing w:val="-2"/>
          <w:sz w:val="15"/>
        </w:rPr>
        <w:t> </w:t>
      </w:r>
      <w:r>
        <w:rPr>
          <w:rFonts w:ascii="Arial"/>
          <w:sz w:val="15"/>
        </w:rPr>
        <w:t>review,transmission,</w:t>
      </w:r>
      <w:r>
        <w:rPr>
          <w:rFonts w:ascii="Arial"/>
          <w:spacing w:val="-1"/>
          <w:sz w:val="15"/>
        </w:rPr>
        <w:t> </w:t>
      </w:r>
      <w:r>
        <w:rPr>
          <w:rFonts w:ascii="Arial"/>
          <w:sz w:val="15"/>
        </w:rPr>
        <w:t>re-transmission,</w:t>
      </w:r>
      <w:r>
        <w:rPr>
          <w:rFonts w:ascii="Arial"/>
          <w:spacing w:val="-2"/>
          <w:sz w:val="15"/>
        </w:rPr>
        <w:t> </w:t>
      </w:r>
      <w:r>
        <w:rPr>
          <w:rFonts w:ascii="Arial"/>
          <w:sz w:val="15"/>
        </w:rPr>
        <w:t>dissemination,</w:t>
      </w:r>
      <w:r>
        <w:rPr>
          <w:rFonts w:ascii="Arial"/>
          <w:spacing w:val="-1"/>
          <w:sz w:val="15"/>
        </w:rPr>
        <w:t> </w:t>
      </w:r>
      <w:r>
        <w:rPr>
          <w:rFonts w:ascii="Arial"/>
          <w:sz w:val="15"/>
        </w:rPr>
        <w:t>copying</w:t>
      </w:r>
      <w:r>
        <w:rPr>
          <w:rFonts w:ascii="Arial"/>
          <w:spacing w:val="-1"/>
          <w:sz w:val="15"/>
        </w:rPr>
        <w:t> </w:t>
      </w:r>
      <w:r>
        <w:rPr>
          <w:rFonts w:ascii="Arial"/>
          <w:sz w:val="15"/>
        </w:rPr>
        <w:t>or</w:t>
      </w:r>
      <w:r>
        <w:rPr>
          <w:rFonts w:ascii="Arial"/>
          <w:spacing w:val="-2"/>
          <w:sz w:val="15"/>
        </w:rPr>
        <w:t> </w:t>
      </w:r>
      <w:r>
        <w:rPr>
          <w:rFonts w:ascii="Arial"/>
          <w:sz w:val="15"/>
        </w:rPr>
        <w:t>other</w:t>
      </w:r>
      <w:r>
        <w:rPr>
          <w:rFonts w:ascii="Arial"/>
          <w:spacing w:val="-1"/>
          <w:sz w:val="15"/>
        </w:rPr>
        <w:t> </w:t>
      </w:r>
      <w:r>
        <w:rPr>
          <w:rFonts w:ascii="Arial"/>
          <w:sz w:val="15"/>
        </w:rPr>
        <w:t>use</w:t>
      </w:r>
      <w:r>
        <w:rPr>
          <w:rFonts w:ascii="Arial"/>
          <w:spacing w:val="-1"/>
          <w:sz w:val="15"/>
        </w:rPr>
        <w:t> </w:t>
      </w:r>
      <w:r>
        <w:rPr>
          <w:rFonts w:ascii="Arial"/>
          <w:sz w:val="15"/>
        </w:rPr>
        <w:t>of,</w:t>
      </w:r>
      <w:r>
        <w:rPr>
          <w:rFonts w:ascii="Arial"/>
          <w:spacing w:val="-2"/>
          <w:sz w:val="15"/>
        </w:rPr>
        <w:t> </w:t>
      </w:r>
      <w:r>
        <w:rPr>
          <w:rFonts w:ascii="Arial"/>
          <w:sz w:val="15"/>
        </w:rPr>
        <w:t>or</w:t>
      </w:r>
      <w:r>
        <w:rPr>
          <w:rFonts w:ascii="Arial"/>
          <w:spacing w:val="-1"/>
          <w:sz w:val="15"/>
        </w:rPr>
        <w:t> </w:t>
      </w:r>
      <w:r>
        <w:rPr>
          <w:rFonts w:ascii="Arial"/>
          <w:sz w:val="15"/>
        </w:rPr>
        <w:t>taking</w:t>
      </w:r>
      <w:r>
        <w:rPr>
          <w:rFonts w:ascii="Arial"/>
          <w:spacing w:val="-1"/>
          <w:sz w:val="15"/>
        </w:rPr>
        <w:t> </w:t>
      </w:r>
      <w:r>
        <w:rPr>
          <w:rFonts w:ascii="Arial"/>
          <w:sz w:val="15"/>
        </w:rPr>
        <w:t>of</w:t>
      </w:r>
      <w:r>
        <w:rPr>
          <w:rFonts w:ascii="Arial"/>
          <w:spacing w:val="-2"/>
          <w:sz w:val="15"/>
        </w:rPr>
        <w:t> </w:t>
      </w:r>
      <w:r>
        <w:rPr>
          <w:rFonts w:ascii="Arial"/>
          <w:sz w:val="15"/>
        </w:rPr>
        <w:t>any</w:t>
      </w:r>
      <w:r>
        <w:rPr>
          <w:rFonts w:ascii="Arial"/>
          <w:spacing w:val="-1"/>
          <w:sz w:val="15"/>
        </w:rPr>
        <w:t> </w:t>
      </w:r>
      <w:r>
        <w:rPr>
          <w:rFonts w:ascii="Arial"/>
          <w:sz w:val="15"/>
        </w:rPr>
        <w:t>action</w:t>
      </w:r>
      <w:r>
        <w:rPr>
          <w:rFonts w:ascii="Arial"/>
          <w:spacing w:val="-1"/>
          <w:sz w:val="15"/>
        </w:rPr>
        <w:t> </w:t>
      </w:r>
      <w:r>
        <w:rPr>
          <w:rFonts w:ascii="Arial"/>
          <w:sz w:val="15"/>
        </w:rPr>
        <w:t>in</w:t>
      </w:r>
      <w:r>
        <w:rPr>
          <w:rFonts w:ascii="Arial"/>
          <w:spacing w:val="-2"/>
          <w:sz w:val="15"/>
        </w:rPr>
        <w:t> </w:t>
      </w:r>
      <w:r>
        <w:rPr>
          <w:rFonts w:ascii="Arial"/>
          <w:sz w:val="15"/>
        </w:rPr>
        <w:t>reliance</w:t>
      </w:r>
      <w:r>
        <w:rPr>
          <w:rFonts w:ascii="Arial"/>
          <w:spacing w:val="-1"/>
          <w:sz w:val="15"/>
        </w:rPr>
        <w:t> </w:t>
      </w:r>
      <w:r>
        <w:rPr>
          <w:rFonts w:ascii="Arial"/>
          <w:sz w:val="15"/>
        </w:rPr>
        <w:t>upon</w:t>
      </w:r>
      <w:r>
        <w:rPr>
          <w:rFonts w:ascii="Arial"/>
          <w:spacing w:val="-1"/>
          <w:sz w:val="15"/>
        </w:rPr>
        <w:t> </w:t>
      </w:r>
      <w:r>
        <w:rPr>
          <w:rFonts w:ascii="Arial"/>
          <w:sz w:val="15"/>
        </w:rPr>
        <w:t>this</w:t>
      </w:r>
      <w:r>
        <w:rPr>
          <w:rFonts w:ascii="Arial"/>
          <w:spacing w:val="-2"/>
          <w:sz w:val="15"/>
        </w:rPr>
        <w:t> </w:t>
      </w:r>
      <w:r>
        <w:rPr>
          <w:rFonts w:ascii="Arial"/>
          <w:sz w:val="15"/>
        </w:rPr>
        <w:t>information</w:t>
      </w:r>
      <w:r>
        <w:rPr>
          <w:rFonts w:ascii="Arial"/>
          <w:spacing w:val="-1"/>
          <w:sz w:val="15"/>
        </w:rPr>
        <w:t> </w:t>
      </w:r>
      <w:r>
        <w:rPr>
          <w:rFonts w:ascii="Arial"/>
          <w:sz w:val="15"/>
        </w:rPr>
        <w:t>by</w:t>
      </w:r>
      <w:r>
        <w:rPr>
          <w:rFonts w:ascii="Arial"/>
          <w:spacing w:val="-39"/>
          <w:sz w:val="15"/>
        </w:rPr>
        <w:t> </w:t>
      </w:r>
      <w:r>
        <w:rPr>
          <w:rFonts w:ascii="Arial"/>
          <w:sz w:val="15"/>
        </w:rPr>
        <w:t>persons</w:t>
      </w:r>
      <w:r>
        <w:rPr>
          <w:rFonts w:ascii="Arial"/>
          <w:spacing w:val="-1"/>
          <w:sz w:val="15"/>
        </w:rPr>
        <w:t> </w:t>
      </w:r>
      <w:r>
        <w:rPr>
          <w:rFonts w:ascii="Arial"/>
          <w:sz w:val="15"/>
        </w:rPr>
        <w:t>or entities other than the intended recipient</w:t>
      </w:r>
      <w:r>
        <w:rPr>
          <w:rFonts w:ascii="Arial"/>
          <w:spacing w:val="-1"/>
          <w:sz w:val="15"/>
        </w:rPr>
        <w:t> </w:t>
      </w:r>
      <w:r>
        <w:rPr>
          <w:rFonts w:ascii="Arial"/>
          <w:sz w:val="15"/>
        </w:rPr>
        <w:t>is prohibited. If you received this transmission in</w:t>
      </w:r>
      <w:r>
        <w:rPr>
          <w:rFonts w:ascii="Arial"/>
          <w:spacing w:val="-1"/>
          <w:sz w:val="15"/>
        </w:rPr>
        <w:t> </w:t>
      </w:r>
      <w:r>
        <w:rPr>
          <w:rFonts w:ascii="Arial"/>
          <w:sz w:val="15"/>
        </w:rPr>
        <w:t>error,</w:t>
      </w:r>
    </w:p>
    <w:p>
      <w:pPr>
        <w:spacing w:before="1"/>
        <w:ind w:left="1180" w:right="0" w:firstLine="0"/>
        <w:jc w:val="left"/>
        <w:rPr>
          <w:rFonts w:ascii="Arial"/>
          <w:sz w:val="15"/>
        </w:rPr>
      </w:pPr>
      <w:r>
        <w:rPr>
          <w:rFonts w:ascii="Arial"/>
          <w:sz w:val="15"/>
        </w:rPr>
        <w:t>please notify the sender upon receipt by replying to this message or calling and immediately delete or destroy the material. Thank you.</w:t>
      </w:r>
    </w:p>
    <w:p>
      <w:pPr>
        <w:pStyle w:val="BodyText"/>
        <w:spacing w:before="3"/>
        <w:rPr>
          <w:rFonts w:ascii="Arial"/>
          <w:sz w:val="18"/>
        </w:rPr>
      </w:pPr>
    </w:p>
    <w:p>
      <w:pPr>
        <w:spacing w:before="0"/>
        <w:ind w:left="579" w:right="0" w:firstLine="0"/>
        <w:jc w:val="left"/>
        <w:rPr>
          <w:rFonts w:ascii="Arial"/>
          <w:sz w:val="19"/>
        </w:rPr>
      </w:pPr>
      <w:r>
        <w:rPr>
          <w:rFonts w:ascii="Arial"/>
          <w:color w:val="878787"/>
          <w:w w:val="105"/>
          <w:sz w:val="19"/>
        </w:rPr>
        <w:t>--</w:t>
      </w:r>
    </w:p>
    <w:p>
      <w:pPr>
        <w:spacing w:before="6"/>
        <w:ind w:left="580" w:right="0" w:firstLine="0"/>
        <w:jc w:val="left"/>
        <w:rPr>
          <w:rFonts w:ascii="Trebuchet MS"/>
          <w:b/>
          <w:i/>
          <w:sz w:val="19"/>
        </w:rPr>
      </w:pPr>
      <w:r>
        <w:rPr>
          <w:rFonts w:ascii="Trebuchet MS"/>
          <w:b/>
          <w:i/>
          <w:color w:val="674EA7"/>
          <w:w w:val="105"/>
          <w:sz w:val="19"/>
        </w:rPr>
        <w:t>Angela</w:t>
      </w:r>
      <w:r>
        <w:rPr>
          <w:rFonts w:ascii="Trebuchet MS"/>
          <w:b/>
          <w:i/>
          <w:color w:val="674EA7"/>
          <w:spacing w:val="-11"/>
          <w:w w:val="105"/>
          <w:sz w:val="19"/>
        </w:rPr>
        <w:t> </w:t>
      </w:r>
      <w:r>
        <w:rPr>
          <w:rFonts w:ascii="Trebuchet MS"/>
          <w:b/>
          <w:i/>
          <w:color w:val="674EA7"/>
          <w:w w:val="105"/>
          <w:sz w:val="19"/>
        </w:rPr>
        <w:t>Chviek,</w:t>
      </w:r>
      <w:r>
        <w:rPr>
          <w:rFonts w:ascii="Trebuchet MS"/>
          <w:b/>
          <w:i/>
          <w:color w:val="674EA7"/>
          <w:spacing w:val="-11"/>
          <w:w w:val="105"/>
          <w:sz w:val="19"/>
        </w:rPr>
        <w:t> </w:t>
      </w:r>
      <w:r>
        <w:rPr>
          <w:rFonts w:ascii="Trebuchet MS"/>
          <w:b/>
          <w:i/>
          <w:color w:val="674EA7"/>
          <w:w w:val="105"/>
          <w:sz w:val="19"/>
        </w:rPr>
        <w:t>MBA,</w:t>
      </w:r>
      <w:r>
        <w:rPr>
          <w:rFonts w:ascii="Trebuchet MS"/>
          <w:b/>
          <w:i/>
          <w:color w:val="674EA7"/>
          <w:spacing w:val="-11"/>
          <w:w w:val="105"/>
          <w:sz w:val="19"/>
        </w:rPr>
        <w:t> </w:t>
      </w:r>
      <w:r>
        <w:rPr>
          <w:rFonts w:ascii="Trebuchet MS"/>
          <w:b/>
          <w:i/>
          <w:color w:val="674EA7"/>
          <w:w w:val="105"/>
          <w:sz w:val="19"/>
        </w:rPr>
        <w:t>CMA</w:t>
      </w:r>
      <w:r>
        <w:rPr>
          <w:rFonts w:ascii="Trebuchet MS"/>
          <w:b/>
          <w:i/>
          <w:color w:val="674EA7"/>
          <w:spacing w:val="-11"/>
          <w:w w:val="105"/>
          <w:sz w:val="19"/>
        </w:rPr>
        <w:t> </w:t>
      </w:r>
      <w:r>
        <w:rPr>
          <w:rFonts w:ascii="Trebuchet MS"/>
          <w:b/>
          <w:i/>
          <w:color w:val="674EA7"/>
          <w:w w:val="105"/>
          <w:sz w:val="19"/>
        </w:rPr>
        <w:t>(AAMA)</w:t>
      </w:r>
    </w:p>
    <w:p>
      <w:pPr>
        <w:spacing w:before="5"/>
        <w:ind w:left="580" w:right="0" w:firstLine="0"/>
        <w:jc w:val="left"/>
        <w:rPr>
          <w:rFonts w:ascii="Trebuchet MS"/>
          <w:b/>
          <w:sz w:val="19"/>
        </w:rPr>
      </w:pPr>
      <w:r>
        <w:rPr>
          <w:rFonts w:ascii="Trebuchet MS"/>
          <w:b/>
          <w:color w:val="674EA7"/>
          <w:sz w:val="19"/>
        </w:rPr>
        <w:t>Director,</w:t>
      </w:r>
      <w:r>
        <w:rPr>
          <w:rFonts w:ascii="Trebuchet MS"/>
          <w:b/>
          <w:color w:val="674EA7"/>
          <w:spacing w:val="13"/>
          <w:sz w:val="19"/>
        </w:rPr>
        <w:t> </w:t>
      </w:r>
      <w:r>
        <w:rPr>
          <w:rFonts w:ascii="Trebuchet MS"/>
          <w:b/>
          <w:color w:val="674EA7"/>
          <w:sz w:val="19"/>
        </w:rPr>
        <w:t>Strategic</w:t>
      </w:r>
      <w:r>
        <w:rPr>
          <w:rFonts w:ascii="Trebuchet MS"/>
          <w:b/>
          <w:color w:val="674EA7"/>
          <w:spacing w:val="14"/>
          <w:sz w:val="19"/>
        </w:rPr>
        <w:t> </w:t>
      </w:r>
      <w:r>
        <w:rPr>
          <w:rFonts w:ascii="Trebuchet MS"/>
          <w:b/>
          <w:color w:val="674EA7"/>
          <w:sz w:val="19"/>
        </w:rPr>
        <w:t>Planning,</w:t>
      </w:r>
      <w:r>
        <w:rPr>
          <w:rFonts w:ascii="Trebuchet MS"/>
          <w:b/>
          <w:color w:val="674EA7"/>
          <w:spacing w:val="14"/>
          <w:sz w:val="19"/>
        </w:rPr>
        <w:t> </w:t>
      </w:r>
      <w:r>
        <w:rPr>
          <w:rFonts w:ascii="Trebuchet MS"/>
          <w:b/>
          <w:color w:val="674EA7"/>
          <w:sz w:val="19"/>
        </w:rPr>
        <w:t>Communication</w:t>
      </w:r>
      <w:r>
        <w:rPr>
          <w:rFonts w:ascii="Trebuchet MS"/>
          <w:b/>
          <w:color w:val="674EA7"/>
          <w:spacing w:val="14"/>
          <w:sz w:val="19"/>
        </w:rPr>
        <w:t> </w:t>
      </w:r>
      <w:r>
        <w:rPr>
          <w:rFonts w:ascii="Trebuchet MS"/>
          <w:b/>
          <w:color w:val="674EA7"/>
          <w:sz w:val="19"/>
        </w:rPr>
        <w:t>&amp;</w:t>
      </w:r>
      <w:r>
        <w:rPr>
          <w:rFonts w:ascii="Trebuchet MS"/>
          <w:b/>
          <w:color w:val="674EA7"/>
          <w:spacing w:val="14"/>
          <w:sz w:val="19"/>
        </w:rPr>
        <w:t> </w:t>
      </w:r>
      <w:r>
        <w:rPr>
          <w:rFonts w:ascii="Trebuchet MS"/>
          <w:b/>
          <w:color w:val="674EA7"/>
          <w:sz w:val="19"/>
        </w:rPr>
        <w:t>Development</w:t>
      </w:r>
    </w:p>
    <w:p>
      <w:pPr>
        <w:spacing w:before="4"/>
        <w:ind w:left="580" w:right="0" w:firstLine="0"/>
        <w:jc w:val="left"/>
        <w:rPr>
          <w:rFonts w:ascii="Trebuchet MS"/>
          <w:sz w:val="19"/>
        </w:rPr>
      </w:pPr>
      <w:r>
        <w:rPr>
          <w:rFonts w:ascii="Trebuchet MS"/>
          <w:color w:val="878787"/>
          <w:w w:val="105"/>
          <w:sz w:val="19"/>
        </w:rPr>
        <w:t>Harrington</w:t>
      </w:r>
      <w:r>
        <w:rPr>
          <w:rFonts w:ascii="Trebuchet MS"/>
          <w:color w:val="878787"/>
          <w:spacing w:val="-13"/>
          <w:w w:val="105"/>
          <w:sz w:val="19"/>
        </w:rPr>
        <w:t> </w:t>
      </w:r>
      <w:r>
        <w:rPr>
          <w:rFonts w:ascii="Trebuchet MS"/>
          <w:color w:val="878787"/>
          <w:w w:val="105"/>
          <w:sz w:val="19"/>
        </w:rPr>
        <w:t>HealthCare</w:t>
      </w:r>
      <w:r>
        <w:rPr>
          <w:rFonts w:ascii="Trebuchet MS"/>
          <w:color w:val="878787"/>
          <w:spacing w:val="-13"/>
          <w:w w:val="105"/>
          <w:sz w:val="19"/>
        </w:rPr>
        <w:t> </w:t>
      </w:r>
      <w:r>
        <w:rPr>
          <w:rFonts w:ascii="Trebuchet MS"/>
          <w:color w:val="878787"/>
          <w:w w:val="105"/>
          <w:sz w:val="19"/>
        </w:rPr>
        <w:t>System</w:t>
      </w:r>
    </w:p>
    <w:p>
      <w:pPr>
        <w:spacing w:before="5"/>
        <w:ind w:left="580" w:right="0" w:firstLine="0"/>
        <w:jc w:val="left"/>
        <w:rPr>
          <w:rFonts w:ascii="Trebuchet MS"/>
          <w:sz w:val="19"/>
        </w:rPr>
      </w:pPr>
      <w:r>
        <w:rPr>
          <w:rFonts w:ascii="Trebuchet MS"/>
          <w:color w:val="878787"/>
          <w:w w:val="105"/>
          <w:sz w:val="19"/>
        </w:rPr>
        <w:t>100</w:t>
      </w:r>
      <w:r>
        <w:rPr>
          <w:rFonts w:ascii="Trebuchet MS"/>
          <w:color w:val="878787"/>
          <w:spacing w:val="-10"/>
          <w:w w:val="105"/>
          <w:sz w:val="19"/>
        </w:rPr>
        <w:t> </w:t>
      </w:r>
      <w:r>
        <w:rPr>
          <w:rFonts w:ascii="Trebuchet MS"/>
          <w:color w:val="878787"/>
          <w:w w:val="105"/>
          <w:sz w:val="19"/>
        </w:rPr>
        <w:t>South</w:t>
      </w:r>
      <w:r>
        <w:rPr>
          <w:rFonts w:ascii="Trebuchet MS"/>
          <w:color w:val="878787"/>
          <w:spacing w:val="-11"/>
          <w:w w:val="105"/>
          <w:sz w:val="19"/>
        </w:rPr>
        <w:t> </w:t>
      </w:r>
      <w:r>
        <w:rPr>
          <w:rFonts w:ascii="Trebuchet MS"/>
          <w:color w:val="878787"/>
          <w:w w:val="105"/>
          <w:sz w:val="19"/>
        </w:rPr>
        <w:t>St,</w:t>
      </w:r>
      <w:r>
        <w:rPr>
          <w:rFonts w:ascii="Trebuchet MS"/>
          <w:color w:val="878787"/>
          <w:spacing w:val="-10"/>
          <w:w w:val="105"/>
          <w:sz w:val="19"/>
        </w:rPr>
        <w:t> </w:t>
      </w:r>
      <w:r>
        <w:rPr>
          <w:rFonts w:ascii="Trebuchet MS"/>
          <w:color w:val="878787"/>
          <w:w w:val="105"/>
          <w:sz w:val="19"/>
        </w:rPr>
        <w:t>Southbridge,</w:t>
      </w:r>
      <w:r>
        <w:rPr>
          <w:rFonts w:ascii="Trebuchet MS"/>
          <w:color w:val="878787"/>
          <w:spacing w:val="-10"/>
          <w:w w:val="105"/>
          <w:sz w:val="19"/>
        </w:rPr>
        <w:t> </w:t>
      </w:r>
      <w:r>
        <w:rPr>
          <w:rFonts w:ascii="Trebuchet MS"/>
          <w:color w:val="878787"/>
          <w:w w:val="105"/>
          <w:sz w:val="19"/>
        </w:rPr>
        <w:t>MA</w:t>
      </w:r>
      <w:r>
        <w:rPr>
          <w:rFonts w:ascii="Trebuchet MS"/>
          <w:color w:val="878787"/>
          <w:spacing w:val="-10"/>
          <w:w w:val="105"/>
          <w:sz w:val="19"/>
        </w:rPr>
        <w:t> </w:t>
      </w:r>
      <w:r>
        <w:rPr>
          <w:rFonts w:ascii="Trebuchet MS"/>
          <w:color w:val="878787"/>
          <w:w w:val="105"/>
          <w:sz w:val="19"/>
        </w:rPr>
        <w:t>01550</w:t>
      </w:r>
    </w:p>
    <w:p>
      <w:pPr>
        <w:spacing w:before="4"/>
        <w:ind w:left="580" w:right="0" w:firstLine="0"/>
        <w:jc w:val="left"/>
        <w:rPr>
          <w:rFonts w:ascii="Trebuchet MS"/>
          <w:sz w:val="19"/>
        </w:rPr>
      </w:pPr>
      <w:r>
        <w:rPr>
          <w:rFonts w:ascii="Trebuchet MS"/>
          <w:color w:val="878787"/>
          <w:w w:val="105"/>
          <w:sz w:val="19"/>
        </w:rPr>
        <w:t>o:</w:t>
      </w:r>
      <w:r>
        <w:rPr>
          <w:rFonts w:ascii="Trebuchet MS"/>
          <w:color w:val="878787"/>
          <w:spacing w:val="-11"/>
          <w:w w:val="105"/>
          <w:sz w:val="19"/>
        </w:rPr>
        <w:t> </w:t>
      </w:r>
      <w:r>
        <w:rPr>
          <w:rFonts w:ascii="Trebuchet MS"/>
          <w:color w:val="878787"/>
          <w:w w:val="105"/>
          <w:sz w:val="19"/>
        </w:rPr>
        <w:t>508-765-3029</w:t>
      </w:r>
      <w:r>
        <w:rPr>
          <w:rFonts w:ascii="Trebuchet MS"/>
          <w:color w:val="878787"/>
          <w:spacing w:val="41"/>
          <w:w w:val="105"/>
          <w:sz w:val="19"/>
        </w:rPr>
        <w:t> </w:t>
      </w:r>
      <w:r>
        <w:rPr>
          <w:rFonts w:ascii="Trebuchet MS"/>
          <w:color w:val="878787"/>
          <w:w w:val="105"/>
          <w:sz w:val="19"/>
        </w:rPr>
        <w:t>f:</w:t>
      </w:r>
      <w:r>
        <w:rPr>
          <w:rFonts w:ascii="Trebuchet MS"/>
          <w:color w:val="878787"/>
          <w:spacing w:val="-11"/>
          <w:w w:val="105"/>
          <w:sz w:val="19"/>
        </w:rPr>
        <w:t> </w:t>
      </w:r>
      <w:r>
        <w:rPr>
          <w:rFonts w:ascii="Trebuchet MS"/>
          <w:color w:val="878787"/>
          <w:w w:val="105"/>
          <w:sz w:val="19"/>
        </w:rPr>
        <w:t>508-764-2461</w:t>
      </w:r>
    </w:p>
    <w:p>
      <w:pPr>
        <w:spacing w:after="0"/>
        <w:jc w:val="left"/>
        <w:rPr>
          <w:rFonts w:ascii="Trebuchet MS"/>
          <w:sz w:val="19"/>
        </w:rPr>
        <w:sectPr>
          <w:headerReference w:type="default" r:id="rId117"/>
          <w:footerReference w:type="default" r:id="rId118"/>
          <w:pgSz w:w="12240" w:h="15840"/>
          <w:pgMar w:header="0" w:footer="0" w:top="760" w:bottom="280" w:left="300" w:right="320"/>
        </w:sectPr>
      </w:pPr>
    </w:p>
    <w:p>
      <w:pPr>
        <w:pStyle w:val="BodyText"/>
        <w:rPr>
          <w:rFonts w:ascii="Trebuchet MS"/>
          <w:sz w:val="20"/>
        </w:rPr>
      </w:pPr>
    </w:p>
    <w:p>
      <w:pPr>
        <w:pStyle w:val="BodyText"/>
        <w:spacing w:before="7"/>
        <w:rPr>
          <w:rFonts w:ascii="Trebuchet MS"/>
          <w:sz w:val="19"/>
        </w:rPr>
      </w:pPr>
    </w:p>
    <w:p>
      <w:pPr>
        <w:spacing w:line="595" w:lineRule="exact" w:before="83"/>
        <w:ind w:left="2400" w:right="0" w:firstLine="0"/>
        <w:jc w:val="left"/>
        <w:rPr>
          <w:rFonts w:ascii="Arial"/>
          <w:sz w:val="52"/>
        </w:rPr>
      </w:pPr>
      <w:r>
        <w:rPr/>
        <w:drawing>
          <wp:anchor distT="0" distB="0" distL="0" distR="0" allowOverlap="1" layoutInCell="1" locked="0" behindDoc="0" simplePos="0" relativeHeight="15756800">
            <wp:simplePos x="0" y="0"/>
            <wp:positionH relativeFrom="page">
              <wp:posOffset>622300</wp:posOffset>
            </wp:positionH>
            <wp:positionV relativeFrom="paragraph">
              <wp:posOffset>63471</wp:posOffset>
            </wp:positionV>
            <wp:extent cx="711200" cy="711200"/>
            <wp:effectExtent l="0" t="0" r="0" b="0"/>
            <wp:wrapNone/>
            <wp:docPr id="13" name="image58.jpeg" descr="CHNA Presentation for Wednesday, October 21, 2020 "/>
            <wp:cNvGraphicFramePr>
              <a:graphicFrameLocks noChangeAspect="1"/>
            </wp:cNvGraphicFramePr>
            <a:graphic>
              <a:graphicData uri="http://schemas.openxmlformats.org/drawingml/2006/picture">
                <pic:pic>
                  <pic:nvPicPr>
                    <pic:cNvPr id="14" name="image58.jpeg"/>
                    <pic:cNvPicPr/>
                  </pic:nvPicPr>
                  <pic:blipFill>
                    <a:blip r:embed="rId121" cstate="print"/>
                    <a:stretch>
                      <a:fillRect/>
                    </a:stretch>
                  </pic:blipFill>
                  <pic:spPr>
                    <a:xfrm>
                      <a:off x="0" y="0"/>
                      <a:ext cx="711200" cy="711200"/>
                    </a:xfrm>
                    <a:prstGeom prst="rect">
                      <a:avLst/>
                    </a:prstGeom>
                  </pic:spPr>
                </pic:pic>
              </a:graphicData>
            </a:graphic>
          </wp:anchor>
        </w:drawing>
      </w:r>
      <w:r>
        <w:rPr>
          <w:rFonts w:ascii="Arial"/>
          <w:sz w:val="52"/>
        </w:rPr>
        <w:t>CHNA Presentation</w:t>
      </w:r>
    </w:p>
    <w:p>
      <w:pPr>
        <w:spacing w:line="227" w:lineRule="exact" w:before="0"/>
        <w:ind w:left="2400" w:right="0" w:firstLine="0"/>
        <w:jc w:val="left"/>
        <w:rPr>
          <w:rFonts w:ascii="Arial"/>
          <w:sz w:val="20"/>
        </w:rPr>
      </w:pPr>
      <w:r>
        <w:rPr>
          <w:rFonts w:ascii="Arial"/>
          <w:sz w:val="20"/>
        </w:rPr>
        <w:t>Created by: </w:t>
      </w:r>
      <w:hyperlink r:id="rId122">
        <w:r>
          <w:rPr>
            <w:rFonts w:ascii="Arial"/>
            <w:sz w:val="20"/>
          </w:rPr>
          <w:t>trentas@harringtonhospital.org</w:t>
        </w:r>
      </w:hyperlink>
    </w:p>
    <w:p>
      <w:pPr>
        <w:pStyle w:val="BodyText"/>
        <w:rPr>
          <w:rFonts w:ascii="Arial"/>
          <w:sz w:val="20"/>
        </w:rPr>
      </w:pPr>
    </w:p>
    <w:p>
      <w:pPr>
        <w:pStyle w:val="BodyText"/>
        <w:spacing w:before="11"/>
        <w:rPr>
          <w:rFonts w:ascii="Arial"/>
          <w:sz w:val="26"/>
        </w:rPr>
      </w:pPr>
    </w:p>
    <w:p>
      <w:pPr>
        <w:spacing w:after="0"/>
        <w:rPr>
          <w:rFonts w:ascii="Arial"/>
          <w:sz w:val="26"/>
        </w:rPr>
        <w:sectPr>
          <w:headerReference w:type="default" r:id="rId119"/>
          <w:footerReference w:type="default" r:id="rId120"/>
          <w:pgSz w:w="12240" w:h="15840"/>
          <w:pgMar w:header="500" w:footer="0" w:top="900" w:bottom="280" w:left="300" w:right="320"/>
        </w:sectPr>
      </w:pPr>
    </w:p>
    <w:p>
      <w:pPr>
        <w:spacing w:line="253" w:lineRule="exact" w:before="93"/>
        <w:ind w:left="600" w:right="0" w:firstLine="0"/>
        <w:jc w:val="left"/>
        <w:rPr>
          <w:rFonts w:ascii="Arial"/>
          <w:sz w:val="22"/>
        </w:rPr>
      </w:pPr>
      <w:r>
        <w:rPr>
          <w:rFonts w:ascii="Arial"/>
          <w:color w:val="848484"/>
          <w:sz w:val="22"/>
        </w:rPr>
        <w:t>Time</w:t>
      </w:r>
    </w:p>
    <w:p>
      <w:pPr>
        <w:pStyle w:val="Heading6"/>
        <w:spacing w:line="240" w:lineRule="auto"/>
        <w:ind w:left="600"/>
        <w:rPr>
          <w:rFonts w:ascii="Gill Sans MT"/>
        </w:rPr>
      </w:pPr>
      <w:r>
        <w:rPr>
          <w:rFonts w:ascii="Gill Sans MT"/>
          <w:w w:val="120"/>
        </w:rPr>
        <w:t>9am</w:t>
      </w:r>
      <w:r>
        <w:rPr>
          <w:rFonts w:ascii="Gill Sans MT"/>
          <w:spacing w:val="11"/>
          <w:w w:val="120"/>
        </w:rPr>
        <w:t> </w:t>
      </w:r>
      <w:r>
        <w:rPr>
          <w:rFonts w:ascii="Gill Sans MT"/>
          <w:w w:val="120"/>
        </w:rPr>
        <w:t>-</w:t>
      </w:r>
      <w:r>
        <w:rPr>
          <w:rFonts w:ascii="Gill Sans MT"/>
          <w:spacing w:val="12"/>
          <w:w w:val="120"/>
        </w:rPr>
        <w:t> </w:t>
      </w:r>
      <w:r>
        <w:rPr>
          <w:rFonts w:ascii="Gill Sans MT"/>
          <w:w w:val="120"/>
        </w:rPr>
        <w:t>10am</w:t>
      </w:r>
      <w:r>
        <w:rPr>
          <w:rFonts w:ascii="Gill Sans MT"/>
          <w:spacing w:val="12"/>
          <w:w w:val="120"/>
        </w:rPr>
        <w:t> </w:t>
      </w:r>
      <w:r>
        <w:rPr>
          <w:rFonts w:ascii="Gill Sans MT"/>
          <w:w w:val="120"/>
        </w:rPr>
        <w:t>(Eastern</w:t>
      </w:r>
      <w:r>
        <w:rPr>
          <w:rFonts w:ascii="Gill Sans MT"/>
          <w:spacing w:val="12"/>
          <w:w w:val="120"/>
        </w:rPr>
        <w:t> </w:t>
      </w:r>
      <w:r>
        <w:rPr>
          <w:rFonts w:ascii="Gill Sans MT"/>
          <w:w w:val="120"/>
        </w:rPr>
        <w:t>Time</w:t>
      </w:r>
      <w:r>
        <w:rPr>
          <w:rFonts w:ascii="Gill Sans MT"/>
          <w:spacing w:val="11"/>
          <w:w w:val="120"/>
        </w:rPr>
        <w:t> </w:t>
      </w:r>
      <w:r>
        <w:rPr>
          <w:rFonts w:ascii="Gill Sans MT"/>
          <w:w w:val="120"/>
        </w:rPr>
        <w:t>-</w:t>
      </w:r>
      <w:r>
        <w:rPr>
          <w:rFonts w:ascii="Gill Sans MT"/>
          <w:spacing w:val="10"/>
          <w:w w:val="120"/>
        </w:rPr>
        <w:t> </w:t>
      </w:r>
      <w:r>
        <w:rPr>
          <w:rFonts w:ascii="Gill Sans MT"/>
          <w:w w:val="120"/>
        </w:rPr>
        <w:t>New</w:t>
      </w:r>
      <w:r>
        <w:rPr>
          <w:rFonts w:ascii="Gill Sans MT"/>
          <w:spacing w:val="-117"/>
          <w:w w:val="120"/>
        </w:rPr>
        <w:t> </w:t>
      </w:r>
      <w:r>
        <w:rPr>
          <w:rFonts w:ascii="Gill Sans MT"/>
          <w:w w:val="120"/>
        </w:rPr>
        <w:t>York)</w:t>
      </w:r>
    </w:p>
    <w:p>
      <w:pPr>
        <w:pStyle w:val="BodyText"/>
        <w:spacing w:before="9"/>
        <w:rPr>
          <w:rFonts w:ascii="Gill Sans MT"/>
          <w:sz w:val="54"/>
        </w:rPr>
      </w:pPr>
    </w:p>
    <w:p>
      <w:pPr>
        <w:spacing w:line="247" w:lineRule="exact" w:before="1"/>
        <w:ind w:left="600" w:right="0" w:firstLine="0"/>
        <w:jc w:val="left"/>
        <w:rPr>
          <w:rFonts w:ascii="Arial"/>
          <w:sz w:val="22"/>
        </w:rPr>
      </w:pPr>
      <w:r>
        <w:rPr>
          <w:rFonts w:ascii="Arial"/>
          <w:color w:val="848484"/>
          <w:sz w:val="22"/>
        </w:rPr>
        <w:t>Date</w:t>
      </w:r>
    </w:p>
    <w:p>
      <w:pPr>
        <w:pStyle w:val="Heading6"/>
        <w:spacing w:line="408" w:lineRule="exact"/>
        <w:ind w:left="600"/>
        <w:rPr>
          <w:rFonts w:ascii="Arial"/>
        </w:rPr>
      </w:pPr>
      <w:r>
        <w:rPr>
          <w:rFonts w:ascii="Arial"/>
        </w:rPr>
        <w:t>Wed Oct 21, 2020</w:t>
      </w:r>
    </w:p>
    <w:p>
      <w:pPr>
        <w:pStyle w:val="BodyText"/>
        <w:rPr>
          <w:rFonts w:ascii="Arial"/>
          <w:sz w:val="55"/>
        </w:rPr>
      </w:pPr>
    </w:p>
    <w:p>
      <w:pPr>
        <w:spacing w:line="248" w:lineRule="exact" w:before="0"/>
        <w:ind w:left="600" w:right="0" w:firstLine="0"/>
        <w:jc w:val="left"/>
        <w:rPr>
          <w:rFonts w:ascii="Arial"/>
          <w:sz w:val="22"/>
        </w:rPr>
      </w:pPr>
      <w:r>
        <w:rPr>
          <w:rFonts w:ascii="Arial"/>
          <w:color w:val="848484"/>
          <w:sz w:val="22"/>
        </w:rPr>
        <w:t>Description</w:t>
      </w:r>
    </w:p>
    <w:p>
      <w:pPr>
        <w:spacing w:line="232" w:lineRule="auto" w:before="3"/>
        <w:ind w:left="600" w:right="369" w:firstLine="0"/>
        <w:jc w:val="left"/>
        <w:rPr>
          <w:rFonts w:ascii="Arial"/>
          <w:sz w:val="28"/>
        </w:rPr>
      </w:pPr>
      <w:r>
        <w:rPr>
          <w:rFonts w:ascii="Arial"/>
          <w:sz w:val="28"/>
        </w:rPr>
        <w:t>Jasmin Rivas is inviting you to a scheduled Zoom</w:t>
      </w:r>
      <w:r>
        <w:rPr>
          <w:rFonts w:ascii="Arial"/>
          <w:spacing w:val="-75"/>
          <w:sz w:val="28"/>
        </w:rPr>
        <w:t> </w:t>
      </w:r>
      <w:r>
        <w:rPr>
          <w:rFonts w:ascii="Arial"/>
          <w:sz w:val="28"/>
        </w:rPr>
        <w:t>meeting.</w:t>
      </w:r>
    </w:p>
    <w:p>
      <w:pPr>
        <w:pStyle w:val="BodyText"/>
        <w:spacing w:before="7"/>
        <w:rPr>
          <w:rFonts w:ascii="Arial"/>
          <w:sz w:val="26"/>
        </w:rPr>
      </w:pPr>
    </w:p>
    <w:p>
      <w:pPr>
        <w:spacing w:line="317" w:lineRule="exact" w:before="0"/>
        <w:ind w:left="600" w:right="0" w:firstLine="0"/>
        <w:jc w:val="left"/>
        <w:rPr>
          <w:rFonts w:ascii="Arial"/>
          <w:sz w:val="28"/>
        </w:rPr>
      </w:pPr>
      <w:r>
        <w:rPr>
          <w:rFonts w:ascii="Arial"/>
          <w:sz w:val="28"/>
        </w:rPr>
        <w:t>Topic: CHNA5 Annual Meeting</w:t>
      </w:r>
    </w:p>
    <w:p>
      <w:pPr>
        <w:spacing w:line="232" w:lineRule="auto" w:before="3"/>
        <w:ind w:left="600" w:right="0" w:firstLine="0"/>
        <w:jc w:val="left"/>
        <w:rPr>
          <w:rFonts w:ascii="Arial"/>
          <w:sz w:val="28"/>
        </w:rPr>
      </w:pPr>
      <w:r>
        <w:rPr>
          <w:rFonts w:ascii="Arial"/>
          <w:sz w:val="28"/>
        </w:rPr>
        <w:t>Time:</w:t>
      </w:r>
      <w:r>
        <w:rPr>
          <w:rFonts w:ascii="Arial"/>
          <w:spacing w:val="-3"/>
          <w:sz w:val="28"/>
        </w:rPr>
        <w:t> </w:t>
      </w:r>
      <w:r>
        <w:rPr>
          <w:rFonts w:ascii="Arial"/>
          <w:sz w:val="28"/>
        </w:rPr>
        <w:t>Oct</w:t>
      </w:r>
      <w:r>
        <w:rPr>
          <w:rFonts w:ascii="Arial"/>
          <w:spacing w:val="-2"/>
          <w:sz w:val="28"/>
        </w:rPr>
        <w:t> </w:t>
      </w:r>
      <w:r>
        <w:rPr>
          <w:rFonts w:ascii="Arial"/>
          <w:sz w:val="28"/>
        </w:rPr>
        <w:t>21,</w:t>
      </w:r>
      <w:r>
        <w:rPr>
          <w:rFonts w:ascii="Arial"/>
          <w:spacing w:val="-2"/>
          <w:sz w:val="28"/>
        </w:rPr>
        <w:t> </w:t>
      </w:r>
      <w:r>
        <w:rPr>
          <w:rFonts w:ascii="Arial"/>
          <w:sz w:val="28"/>
        </w:rPr>
        <w:t>2020</w:t>
      </w:r>
      <w:r>
        <w:rPr>
          <w:rFonts w:ascii="Arial"/>
          <w:spacing w:val="-2"/>
          <w:sz w:val="28"/>
        </w:rPr>
        <w:t> </w:t>
      </w:r>
      <w:r>
        <w:rPr>
          <w:rFonts w:ascii="Arial"/>
          <w:sz w:val="28"/>
        </w:rPr>
        <w:t>09:00</w:t>
      </w:r>
      <w:r>
        <w:rPr>
          <w:rFonts w:ascii="Arial"/>
          <w:spacing w:val="-2"/>
          <w:sz w:val="28"/>
        </w:rPr>
        <w:t> </w:t>
      </w:r>
      <w:r>
        <w:rPr>
          <w:rFonts w:ascii="Arial"/>
          <w:sz w:val="28"/>
        </w:rPr>
        <w:t>AM</w:t>
      </w:r>
      <w:r>
        <w:rPr>
          <w:rFonts w:ascii="Arial"/>
          <w:spacing w:val="-2"/>
          <w:sz w:val="28"/>
        </w:rPr>
        <w:t> </w:t>
      </w:r>
      <w:r>
        <w:rPr>
          <w:rFonts w:ascii="Arial"/>
          <w:sz w:val="28"/>
        </w:rPr>
        <w:t>Eastern</w:t>
      </w:r>
      <w:r>
        <w:rPr>
          <w:rFonts w:ascii="Arial"/>
          <w:spacing w:val="-3"/>
          <w:sz w:val="28"/>
        </w:rPr>
        <w:t> </w:t>
      </w:r>
      <w:r>
        <w:rPr>
          <w:rFonts w:ascii="Arial"/>
          <w:sz w:val="28"/>
        </w:rPr>
        <w:t>Time</w:t>
      </w:r>
      <w:r>
        <w:rPr>
          <w:rFonts w:ascii="Arial"/>
          <w:spacing w:val="-2"/>
          <w:sz w:val="28"/>
        </w:rPr>
        <w:t> </w:t>
      </w:r>
      <w:r>
        <w:rPr>
          <w:rFonts w:ascii="Arial"/>
          <w:sz w:val="28"/>
        </w:rPr>
        <w:t>(US</w:t>
      </w:r>
      <w:r>
        <w:rPr>
          <w:rFonts w:ascii="Arial"/>
          <w:spacing w:val="-2"/>
          <w:sz w:val="28"/>
        </w:rPr>
        <w:t> </w:t>
      </w:r>
      <w:r>
        <w:rPr>
          <w:rFonts w:ascii="Arial"/>
          <w:sz w:val="28"/>
        </w:rPr>
        <w:t>and</w:t>
      </w:r>
      <w:r>
        <w:rPr>
          <w:rFonts w:ascii="Arial"/>
          <w:spacing w:val="-75"/>
          <w:sz w:val="28"/>
        </w:rPr>
        <w:t> </w:t>
      </w:r>
      <w:r>
        <w:rPr>
          <w:rFonts w:ascii="Arial"/>
          <w:sz w:val="28"/>
        </w:rPr>
        <w:t>Canada)</w:t>
      </w:r>
    </w:p>
    <w:p>
      <w:pPr>
        <w:pStyle w:val="BodyText"/>
        <w:spacing w:before="4"/>
        <w:rPr>
          <w:rFonts w:ascii="Arial"/>
          <w:sz w:val="27"/>
        </w:rPr>
      </w:pPr>
    </w:p>
    <w:p>
      <w:pPr>
        <w:spacing w:line="232" w:lineRule="auto" w:before="0"/>
        <w:ind w:left="600" w:right="378" w:firstLine="0"/>
        <w:jc w:val="left"/>
        <w:rPr>
          <w:rFonts w:ascii="Arial"/>
          <w:sz w:val="28"/>
        </w:rPr>
      </w:pPr>
      <w:r>
        <w:rPr>
          <w:rFonts w:ascii="Arial"/>
          <w:sz w:val="28"/>
        </w:rPr>
        <w:t>Join Zoom Meeting</w:t>
      </w:r>
      <w:r>
        <w:rPr>
          <w:rFonts w:ascii="Arial"/>
          <w:spacing w:val="1"/>
          <w:sz w:val="28"/>
        </w:rPr>
        <w:t> </w:t>
      </w:r>
      <w:r>
        <w:rPr>
          <w:rFonts w:ascii="Arial"/>
          <w:sz w:val="28"/>
        </w:rPr>
        <w:t>https://us02web.zoom.us/j/81772797695?</w:t>
      </w:r>
      <w:r>
        <w:rPr>
          <w:rFonts w:ascii="Arial"/>
          <w:spacing w:val="1"/>
          <w:sz w:val="28"/>
        </w:rPr>
        <w:t> </w:t>
      </w:r>
      <w:r>
        <w:rPr>
          <w:rFonts w:ascii="Arial"/>
          <w:sz w:val="28"/>
        </w:rPr>
        <w:t>pwd=TDhyem1hMjNPV3VoUDNZTkdOc0Z3dz09</w:t>
      </w:r>
    </w:p>
    <w:p>
      <w:pPr>
        <w:pStyle w:val="BodyText"/>
        <w:spacing w:before="7"/>
        <w:rPr>
          <w:rFonts w:ascii="Arial"/>
          <w:sz w:val="26"/>
        </w:rPr>
      </w:pPr>
    </w:p>
    <w:p>
      <w:pPr>
        <w:spacing w:line="317" w:lineRule="exact" w:before="0"/>
        <w:ind w:left="600" w:right="0" w:firstLine="0"/>
        <w:jc w:val="left"/>
        <w:rPr>
          <w:rFonts w:ascii="Arial"/>
          <w:sz w:val="28"/>
        </w:rPr>
      </w:pPr>
      <w:r>
        <w:rPr>
          <w:rFonts w:ascii="Arial"/>
          <w:sz w:val="28"/>
        </w:rPr>
        <w:t>Meeting ID: 817 7279 7695</w:t>
      </w:r>
    </w:p>
    <w:p>
      <w:pPr>
        <w:spacing w:line="232" w:lineRule="auto" w:before="3"/>
        <w:ind w:left="600" w:right="4166" w:firstLine="0"/>
        <w:jc w:val="left"/>
        <w:rPr>
          <w:rFonts w:ascii="Arial"/>
          <w:sz w:val="28"/>
        </w:rPr>
      </w:pPr>
      <w:r>
        <w:rPr>
          <w:rFonts w:ascii="Arial"/>
          <w:sz w:val="28"/>
        </w:rPr>
        <w:t>Passcode: 009328</w:t>
      </w:r>
      <w:r>
        <w:rPr>
          <w:rFonts w:ascii="Arial"/>
          <w:spacing w:val="-75"/>
          <w:sz w:val="28"/>
        </w:rPr>
        <w:t> </w:t>
      </w:r>
      <w:r>
        <w:rPr>
          <w:rFonts w:ascii="Arial"/>
          <w:sz w:val="28"/>
        </w:rPr>
        <w:t>One tap mobile</w:t>
      </w:r>
    </w:p>
    <w:p>
      <w:pPr>
        <w:spacing w:line="310" w:lineRule="exact" w:before="0"/>
        <w:ind w:left="600" w:right="0" w:firstLine="0"/>
        <w:jc w:val="left"/>
        <w:rPr>
          <w:rFonts w:ascii="Arial"/>
          <w:sz w:val="28"/>
        </w:rPr>
      </w:pPr>
      <w:r>
        <w:rPr>
          <w:rFonts w:ascii="Arial"/>
          <w:sz w:val="28"/>
        </w:rPr>
        <w:t>+13126266799,,81772797695#,,,,,,0#,,009328# US</w:t>
      </w:r>
    </w:p>
    <w:p>
      <w:pPr>
        <w:spacing w:line="313" w:lineRule="exact" w:before="0"/>
        <w:ind w:left="600" w:right="0" w:firstLine="0"/>
        <w:jc w:val="left"/>
        <w:rPr>
          <w:rFonts w:ascii="Arial"/>
          <w:sz w:val="28"/>
        </w:rPr>
      </w:pPr>
      <w:r>
        <w:rPr>
          <w:rFonts w:ascii="Arial"/>
          <w:sz w:val="28"/>
        </w:rPr>
        <w:t>(Chicago)</w:t>
      </w:r>
    </w:p>
    <w:p>
      <w:pPr>
        <w:spacing w:line="313" w:lineRule="exact" w:before="0"/>
        <w:ind w:left="600" w:right="0" w:firstLine="0"/>
        <w:jc w:val="left"/>
        <w:rPr>
          <w:rFonts w:ascii="Arial"/>
          <w:sz w:val="28"/>
        </w:rPr>
      </w:pPr>
      <w:r>
        <w:rPr>
          <w:rFonts w:ascii="Arial"/>
          <w:sz w:val="28"/>
        </w:rPr>
        <w:t>+16465588656,,81772797695#,,,,,,0#,,009328# US</w:t>
      </w:r>
    </w:p>
    <w:p>
      <w:pPr>
        <w:spacing w:line="317" w:lineRule="exact" w:before="0"/>
        <w:ind w:left="600" w:right="0" w:firstLine="0"/>
        <w:jc w:val="left"/>
        <w:rPr>
          <w:rFonts w:ascii="Arial"/>
          <w:sz w:val="28"/>
        </w:rPr>
      </w:pPr>
      <w:r>
        <w:rPr>
          <w:rFonts w:ascii="Arial"/>
          <w:sz w:val="28"/>
        </w:rPr>
        <w:t>(New York)</w:t>
      </w:r>
    </w:p>
    <w:p>
      <w:pPr>
        <w:pStyle w:val="BodyText"/>
        <w:spacing w:before="5"/>
        <w:rPr>
          <w:rFonts w:ascii="Arial"/>
          <w:sz w:val="26"/>
        </w:rPr>
      </w:pPr>
    </w:p>
    <w:p>
      <w:pPr>
        <w:spacing w:line="317" w:lineRule="exact" w:before="0"/>
        <w:ind w:left="600" w:right="0" w:firstLine="0"/>
        <w:jc w:val="left"/>
        <w:rPr>
          <w:rFonts w:ascii="Arial"/>
          <w:sz w:val="28"/>
        </w:rPr>
      </w:pPr>
      <w:r>
        <w:rPr>
          <w:rFonts w:ascii="Arial"/>
          <w:sz w:val="28"/>
        </w:rPr>
        <w:t>Dial by your location</w:t>
      </w:r>
    </w:p>
    <w:p>
      <w:pPr>
        <w:spacing w:line="313" w:lineRule="exact" w:before="0"/>
        <w:ind w:left="1222" w:right="0" w:firstLine="0"/>
        <w:jc w:val="left"/>
        <w:rPr>
          <w:rFonts w:ascii="Arial"/>
          <w:sz w:val="28"/>
        </w:rPr>
      </w:pPr>
      <w:r>
        <w:rPr>
          <w:rFonts w:ascii="Arial"/>
          <w:sz w:val="28"/>
        </w:rPr>
        <w:t>+1 312 626 6799 US (Chicago)</w:t>
      </w:r>
    </w:p>
    <w:p>
      <w:pPr>
        <w:spacing w:line="313" w:lineRule="exact" w:before="0"/>
        <w:ind w:left="1222" w:right="0" w:firstLine="0"/>
        <w:jc w:val="left"/>
        <w:rPr>
          <w:rFonts w:ascii="Arial"/>
          <w:sz w:val="28"/>
        </w:rPr>
      </w:pPr>
      <w:r>
        <w:rPr>
          <w:rFonts w:ascii="Arial"/>
          <w:sz w:val="28"/>
        </w:rPr>
        <w:t>+1 646 558 8656 US (New York)</w:t>
      </w:r>
    </w:p>
    <w:p>
      <w:pPr>
        <w:spacing w:line="313" w:lineRule="exact" w:before="0"/>
        <w:ind w:left="1222" w:right="0" w:firstLine="0"/>
        <w:jc w:val="left"/>
        <w:rPr>
          <w:rFonts w:ascii="Arial"/>
          <w:sz w:val="28"/>
        </w:rPr>
      </w:pPr>
      <w:r>
        <w:rPr>
          <w:rFonts w:ascii="Arial"/>
          <w:sz w:val="28"/>
        </w:rPr>
        <w:t>+1 301 715 8592 US (Germantown)</w:t>
      </w:r>
    </w:p>
    <w:p>
      <w:pPr>
        <w:spacing w:line="313" w:lineRule="exact" w:before="0"/>
        <w:ind w:left="1222" w:right="0" w:firstLine="0"/>
        <w:jc w:val="left"/>
        <w:rPr>
          <w:rFonts w:ascii="Arial"/>
          <w:sz w:val="28"/>
        </w:rPr>
      </w:pPr>
      <w:r>
        <w:rPr>
          <w:rFonts w:ascii="Arial"/>
          <w:sz w:val="28"/>
        </w:rPr>
        <w:t>+1 346 248 7799 US (Houston)</w:t>
      </w:r>
    </w:p>
    <w:p>
      <w:pPr>
        <w:spacing w:line="313" w:lineRule="exact" w:before="0"/>
        <w:ind w:left="1222" w:right="0" w:firstLine="0"/>
        <w:jc w:val="left"/>
        <w:rPr>
          <w:rFonts w:ascii="Arial"/>
          <w:sz w:val="28"/>
        </w:rPr>
      </w:pPr>
      <w:r>
        <w:rPr>
          <w:rFonts w:ascii="Arial"/>
          <w:sz w:val="28"/>
        </w:rPr>
        <w:t>+1 669 900 9128 US (San Jose)</w:t>
      </w:r>
    </w:p>
    <w:p>
      <w:pPr>
        <w:spacing w:line="313" w:lineRule="exact" w:before="0"/>
        <w:ind w:left="1222" w:right="0" w:firstLine="0"/>
        <w:jc w:val="left"/>
        <w:rPr>
          <w:rFonts w:ascii="Arial"/>
          <w:sz w:val="28"/>
        </w:rPr>
      </w:pPr>
      <w:r>
        <w:rPr>
          <w:rFonts w:ascii="Arial"/>
          <w:sz w:val="28"/>
        </w:rPr>
        <w:t>+1 253 215 8782 US (Tacoma)</w:t>
      </w:r>
    </w:p>
    <w:p>
      <w:pPr>
        <w:spacing w:line="313" w:lineRule="exact" w:before="0"/>
        <w:ind w:left="600" w:right="0" w:firstLine="0"/>
        <w:jc w:val="left"/>
        <w:rPr>
          <w:rFonts w:ascii="Arial"/>
          <w:sz w:val="28"/>
        </w:rPr>
      </w:pPr>
      <w:r>
        <w:rPr>
          <w:rFonts w:ascii="Arial"/>
          <w:sz w:val="28"/>
        </w:rPr>
        <w:t>Meeting ID: 817 7279 7695</w:t>
      </w:r>
    </w:p>
    <w:p>
      <w:pPr>
        <w:spacing w:line="317" w:lineRule="exact" w:before="0"/>
        <w:ind w:left="600" w:right="0" w:firstLine="0"/>
        <w:jc w:val="left"/>
        <w:rPr>
          <w:rFonts w:ascii="Arial"/>
          <w:sz w:val="28"/>
        </w:rPr>
      </w:pPr>
      <w:r>
        <w:rPr>
          <w:rFonts w:ascii="Arial"/>
          <w:sz w:val="28"/>
        </w:rPr>
        <w:t>Passcode: 009328</w:t>
      </w:r>
    </w:p>
    <w:p>
      <w:pPr>
        <w:spacing w:before="93"/>
        <w:ind w:left="354" w:right="0" w:firstLine="0"/>
        <w:jc w:val="left"/>
        <w:rPr>
          <w:rFonts w:ascii="Arial"/>
          <w:sz w:val="22"/>
        </w:rPr>
      </w:pPr>
      <w:r>
        <w:rPr/>
        <w:br w:type="column"/>
      </w:r>
      <w:r>
        <w:rPr>
          <w:rFonts w:ascii="Arial"/>
          <w:color w:val="848484"/>
          <w:sz w:val="22"/>
        </w:rPr>
        <w:t>Guests</w:t>
      </w:r>
    </w:p>
    <w:p>
      <w:pPr>
        <w:spacing w:line="232" w:lineRule="auto" w:before="99"/>
        <w:ind w:left="634" w:right="1204" w:firstLine="0"/>
        <w:jc w:val="left"/>
        <w:rPr>
          <w:rFonts w:ascii="Arial"/>
          <w:sz w:val="22"/>
        </w:rPr>
      </w:pPr>
      <w:r>
        <w:rPr/>
        <w:drawing>
          <wp:anchor distT="0" distB="0" distL="0" distR="0" allowOverlap="1" layoutInCell="1" locked="0" behindDoc="0" simplePos="0" relativeHeight="15757312">
            <wp:simplePos x="0" y="0"/>
            <wp:positionH relativeFrom="page">
              <wp:posOffset>4983842</wp:posOffset>
            </wp:positionH>
            <wp:positionV relativeFrom="paragraph">
              <wp:posOffset>109616</wp:posOffset>
            </wp:positionV>
            <wp:extent cx="90714" cy="72571"/>
            <wp:effectExtent l="0" t="0" r="0" b="0"/>
            <wp:wrapNone/>
            <wp:docPr id="15" name="image59.png" descr="CHNA Presentation for Wednesday, October 21, 2020 "/>
            <wp:cNvGraphicFramePr>
              <a:graphicFrameLocks noChangeAspect="1"/>
            </wp:cNvGraphicFramePr>
            <a:graphic>
              <a:graphicData uri="http://schemas.openxmlformats.org/drawingml/2006/picture">
                <pic:pic>
                  <pic:nvPicPr>
                    <pic:cNvPr id="16" name="image59.png"/>
                    <pic:cNvPicPr/>
                  </pic:nvPicPr>
                  <pic:blipFill>
                    <a:blip r:embed="rId123" cstate="print"/>
                    <a:stretch>
                      <a:fillRect/>
                    </a:stretch>
                  </pic:blipFill>
                  <pic:spPr>
                    <a:xfrm>
                      <a:off x="0" y="0"/>
                      <a:ext cx="90714" cy="72571"/>
                    </a:xfrm>
                    <a:prstGeom prst="rect">
                      <a:avLst/>
                    </a:prstGeom>
                  </pic:spPr>
                </pic:pic>
              </a:graphicData>
            </a:graphic>
          </wp:anchor>
        </w:drawing>
      </w:r>
      <w:r>
        <w:rPr/>
        <w:drawing>
          <wp:anchor distT="0" distB="0" distL="0" distR="0" allowOverlap="1" layoutInCell="1" locked="0" behindDoc="0" simplePos="0" relativeHeight="15757824">
            <wp:simplePos x="0" y="0"/>
            <wp:positionH relativeFrom="page">
              <wp:posOffset>4983842</wp:posOffset>
            </wp:positionH>
            <wp:positionV relativeFrom="paragraph">
              <wp:posOffset>262016</wp:posOffset>
            </wp:positionV>
            <wp:extent cx="90714" cy="72571"/>
            <wp:effectExtent l="0" t="0" r="0" b="0"/>
            <wp:wrapNone/>
            <wp:docPr id="17" name="image59.png" descr="CHNA Presentation for Wednesday, October 21, 2020 "/>
            <wp:cNvGraphicFramePr>
              <a:graphicFrameLocks noChangeAspect="1"/>
            </wp:cNvGraphicFramePr>
            <a:graphic>
              <a:graphicData uri="http://schemas.openxmlformats.org/drawingml/2006/picture">
                <pic:pic>
                  <pic:nvPicPr>
                    <pic:cNvPr id="18" name="image59.png"/>
                    <pic:cNvPicPr/>
                  </pic:nvPicPr>
                  <pic:blipFill>
                    <a:blip r:embed="rId123" cstate="print"/>
                    <a:stretch>
                      <a:fillRect/>
                    </a:stretch>
                  </pic:blipFill>
                  <pic:spPr>
                    <a:xfrm>
                      <a:off x="0" y="0"/>
                      <a:ext cx="90714" cy="72571"/>
                    </a:xfrm>
                    <a:prstGeom prst="rect">
                      <a:avLst/>
                    </a:prstGeom>
                  </pic:spPr>
                </pic:pic>
              </a:graphicData>
            </a:graphic>
          </wp:anchor>
        </w:drawing>
      </w:r>
      <w:r>
        <w:rPr/>
        <w:pict>
          <v:line style="position:absolute;mso-position-horizontal-relative:page;mso-position-vertical-relative:paragraph;z-index:15758336" from="382pt,-12.511636pt" to="382pt,29.488364pt" stroked="true" strokeweight="1pt" strokecolor="#808080">
            <v:stroke dashstyle="shortdot"/>
            <w10:wrap type="none"/>
          </v:line>
        </w:pict>
      </w:r>
      <w:r>
        <w:rPr>
          <w:rFonts w:ascii="Arial"/>
          <w:sz w:val="22"/>
        </w:rPr>
        <w:t>CHRISTOPHER CANNIFF</w:t>
      </w:r>
      <w:r>
        <w:rPr>
          <w:rFonts w:ascii="Arial"/>
          <w:spacing w:val="-60"/>
          <w:sz w:val="22"/>
        </w:rPr>
        <w:t> </w:t>
      </w:r>
      <w:r>
        <w:rPr>
          <w:rFonts w:ascii="Arial"/>
          <w:sz w:val="22"/>
        </w:rPr>
        <w:t>THAIS</w:t>
      </w:r>
      <w:r>
        <w:rPr>
          <w:rFonts w:ascii="Arial"/>
          <w:spacing w:val="-1"/>
          <w:sz w:val="22"/>
        </w:rPr>
        <w:t> </w:t>
      </w:r>
      <w:r>
        <w:rPr>
          <w:rFonts w:ascii="Arial"/>
          <w:sz w:val="22"/>
        </w:rPr>
        <w:t>RENTAS</w:t>
      </w:r>
    </w:p>
    <w:p>
      <w:pPr>
        <w:spacing w:after="0" w:line="232" w:lineRule="auto"/>
        <w:jc w:val="left"/>
        <w:rPr>
          <w:rFonts w:ascii="Arial"/>
          <w:sz w:val="22"/>
        </w:rPr>
        <w:sectPr>
          <w:type w:val="continuous"/>
          <w:pgSz w:w="12240" w:h="15840"/>
          <w:pgMar w:top="1360" w:bottom="280" w:left="300" w:right="320"/>
          <w:cols w:num="2" w:equalWidth="0">
            <w:col w:w="7106" w:space="40"/>
            <w:col w:w="4474"/>
          </w:cols>
        </w:sectPr>
      </w:pPr>
    </w:p>
    <w:p>
      <w:pPr>
        <w:spacing w:line="232" w:lineRule="auto" w:before="158"/>
        <w:ind w:left="600" w:right="5194" w:firstLine="0"/>
        <w:jc w:val="left"/>
        <w:rPr>
          <w:rFonts w:ascii="Arial"/>
          <w:sz w:val="28"/>
        </w:rPr>
      </w:pPr>
      <w:r>
        <w:rPr>
          <w:rFonts w:ascii="Arial"/>
          <w:sz w:val="28"/>
        </w:rPr>
        <w:t>Find your local number: https://us02web.zoom.</w:t>
      </w:r>
      <w:r>
        <w:rPr>
          <w:rFonts w:ascii="Arial"/>
          <w:spacing w:val="-76"/>
          <w:sz w:val="28"/>
        </w:rPr>
        <w:t> </w:t>
      </w:r>
      <w:r>
        <w:rPr>
          <w:rFonts w:ascii="Arial"/>
          <w:sz w:val="28"/>
        </w:rPr>
        <w:t>us/u/kcHibrS4dA</w:t>
      </w:r>
    </w:p>
    <w:p>
      <w:pPr>
        <w:pStyle w:val="BodyText"/>
        <w:rPr>
          <w:rFonts w:ascii="Arial"/>
          <w:sz w:val="30"/>
        </w:rPr>
      </w:pPr>
    </w:p>
    <w:p>
      <w:pPr>
        <w:pStyle w:val="BodyText"/>
        <w:spacing w:before="3"/>
        <w:rPr>
          <w:rFonts w:ascii="Arial"/>
          <w:sz w:val="25"/>
        </w:rPr>
      </w:pPr>
    </w:p>
    <w:p>
      <w:pPr>
        <w:spacing w:before="0"/>
        <w:ind w:left="600" w:right="0" w:firstLine="0"/>
        <w:jc w:val="left"/>
        <w:rPr>
          <w:rFonts w:ascii="Arial"/>
          <w:sz w:val="22"/>
        </w:rPr>
      </w:pPr>
      <w:r>
        <w:rPr>
          <w:rFonts w:ascii="Arial"/>
          <w:color w:val="848484"/>
          <w:sz w:val="22"/>
        </w:rPr>
        <w:t>My Notes</w:t>
      </w:r>
    </w:p>
    <w:p>
      <w:pPr>
        <w:spacing w:after="0"/>
        <w:jc w:val="left"/>
        <w:rPr>
          <w:rFonts w:ascii="Arial"/>
          <w:sz w:val="22"/>
        </w:rPr>
        <w:sectPr>
          <w:headerReference w:type="default" r:id="rId124"/>
          <w:footerReference w:type="default" r:id="rId125"/>
          <w:pgSz w:w="12240" w:h="15840"/>
          <w:pgMar w:header="500" w:footer="0" w:top="900" w:bottom="280" w:left="300" w:right="320"/>
        </w:sectPr>
      </w:pPr>
    </w:p>
    <w:p>
      <w:pPr>
        <w:pStyle w:val="BodyText"/>
        <w:rPr>
          <w:rFonts w:ascii="Arial"/>
          <w:sz w:val="20"/>
        </w:rPr>
      </w:pPr>
    </w:p>
    <w:p>
      <w:pPr>
        <w:pStyle w:val="BodyText"/>
        <w:rPr>
          <w:rFonts w:ascii="Arial"/>
          <w:sz w:val="20"/>
        </w:rPr>
      </w:pPr>
    </w:p>
    <w:p>
      <w:pPr>
        <w:pStyle w:val="BodyText"/>
        <w:spacing w:before="8"/>
        <w:rPr>
          <w:rFonts w:ascii="Arial"/>
          <w:sz w:val="18"/>
        </w:rPr>
      </w:pPr>
    </w:p>
    <w:p>
      <w:pPr>
        <w:spacing w:after="0"/>
        <w:rPr>
          <w:rFonts w:ascii="Arial"/>
          <w:sz w:val="18"/>
        </w:rPr>
        <w:sectPr>
          <w:headerReference w:type="default" r:id="rId126"/>
          <w:footerReference w:type="default" r:id="rId127"/>
          <w:pgSz w:w="12240" w:h="15840"/>
          <w:pgMar w:header="0" w:footer="0" w:top="1500" w:bottom="280" w:left="300" w:right="320"/>
        </w:sectPr>
      </w:pPr>
    </w:p>
    <w:p>
      <w:pPr>
        <w:tabs>
          <w:tab w:pos="2771" w:val="left" w:leader="none"/>
        </w:tabs>
        <w:spacing w:before="52"/>
        <w:ind w:left="986" w:right="0" w:firstLine="0"/>
        <w:jc w:val="left"/>
        <w:rPr>
          <w:b/>
          <w:sz w:val="24"/>
        </w:rPr>
      </w:pPr>
      <w:r>
        <w:rPr>
          <w:b/>
          <w:sz w:val="24"/>
        </w:rPr>
        <w:t>Last</w:t>
        <w:tab/>
        <w:t>First</w:t>
      </w:r>
    </w:p>
    <w:p>
      <w:pPr>
        <w:pStyle w:val="BodyText"/>
        <w:tabs>
          <w:tab w:pos="2771" w:val="left" w:leader="none"/>
        </w:tabs>
        <w:spacing w:line="244" w:lineRule="auto" w:before="2"/>
        <w:ind w:left="986" w:right="600"/>
      </w:pPr>
      <w:r>
        <w:rPr/>
        <w:t>Adamopoulos</w:t>
        <w:tab/>
      </w:r>
      <w:r>
        <w:rPr>
          <w:spacing w:val="-1"/>
        </w:rPr>
        <w:t>Nick</w:t>
      </w:r>
      <w:r>
        <w:rPr>
          <w:spacing w:val="-52"/>
        </w:rPr>
        <w:t> </w:t>
      </w:r>
      <w:r>
        <w:rPr/>
        <w:t>Bates</w:t>
        <w:tab/>
        <w:t>Ken</w:t>
      </w:r>
    </w:p>
    <w:p>
      <w:pPr>
        <w:pStyle w:val="BodyText"/>
        <w:tabs>
          <w:tab w:pos="2771" w:val="left" w:leader="none"/>
        </w:tabs>
        <w:spacing w:before="2"/>
        <w:ind w:left="986"/>
      </w:pPr>
      <w:r>
        <w:rPr/>
        <w:t>Beaudry</w:t>
        <w:tab/>
        <w:t>Ann</w:t>
      </w:r>
    </w:p>
    <w:p>
      <w:pPr>
        <w:pStyle w:val="BodyText"/>
        <w:tabs>
          <w:tab w:pos="2771" w:val="left" w:leader="none"/>
        </w:tabs>
        <w:spacing w:before="7"/>
        <w:ind w:left="986"/>
      </w:pPr>
      <w:r>
        <w:rPr/>
        <w:t>Becker</w:t>
        <w:tab/>
        <w:t>Randy</w:t>
      </w:r>
    </w:p>
    <w:p>
      <w:pPr>
        <w:pStyle w:val="BodyText"/>
        <w:tabs>
          <w:tab w:pos="2771" w:val="left" w:leader="none"/>
        </w:tabs>
        <w:spacing w:before="17"/>
        <w:ind w:left="986"/>
      </w:pPr>
      <w:r>
        <w:rPr/>
        <w:t>Bibeau</w:t>
        <w:tab/>
        <w:t>Timothy</w:t>
      </w:r>
    </w:p>
    <w:p>
      <w:pPr>
        <w:pStyle w:val="BodyText"/>
        <w:tabs>
          <w:tab w:pos="2772" w:val="left" w:leader="none"/>
        </w:tabs>
        <w:spacing w:before="12"/>
        <w:ind w:left="986"/>
      </w:pPr>
      <w:r>
        <w:rPr/>
        <w:t>Bostek</w:t>
        <w:tab/>
        <w:t>Kristine</w:t>
      </w:r>
    </w:p>
    <w:p>
      <w:pPr>
        <w:pStyle w:val="BodyText"/>
        <w:tabs>
          <w:tab w:pos="2771" w:val="left" w:leader="none"/>
        </w:tabs>
        <w:spacing w:line="289" w:lineRule="exact" w:before="19"/>
        <w:ind w:left="986"/>
      </w:pPr>
      <w:r>
        <w:rPr/>
        <w:t>Boyd</w:t>
        <w:tab/>
        <w:t>Deb</w:t>
      </w:r>
    </w:p>
    <w:p>
      <w:pPr>
        <w:pStyle w:val="BodyText"/>
        <w:tabs>
          <w:tab w:pos="2771" w:val="left" w:leader="none"/>
        </w:tabs>
        <w:spacing w:line="289" w:lineRule="exact"/>
        <w:ind w:left="986"/>
      </w:pPr>
      <w:r>
        <w:rPr/>
        <w:t>Campbell</w:t>
        <w:tab/>
        <w:t>Tameryn</w:t>
      </w:r>
    </w:p>
    <w:p>
      <w:pPr>
        <w:pStyle w:val="BodyText"/>
        <w:tabs>
          <w:tab w:pos="2771" w:val="left" w:leader="none"/>
        </w:tabs>
        <w:spacing w:before="7"/>
        <w:ind w:left="986"/>
      </w:pPr>
      <w:r>
        <w:rPr/>
        <w:t>Caplette</w:t>
        <w:tab/>
        <w:t>Michael</w:t>
      </w:r>
    </w:p>
    <w:p>
      <w:pPr>
        <w:pStyle w:val="BodyText"/>
        <w:tabs>
          <w:tab w:pos="2771" w:val="left" w:leader="none"/>
        </w:tabs>
        <w:spacing w:before="7"/>
        <w:ind w:left="986"/>
      </w:pPr>
      <w:r>
        <w:rPr/>
        <w:t>Caprera</w:t>
        <w:tab/>
        <w:t>Robert</w:t>
      </w:r>
    </w:p>
    <w:p>
      <w:pPr>
        <w:pStyle w:val="BodyText"/>
        <w:tabs>
          <w:tab w:pos="2771" w:val="left" w:leader="none"/>
        </w:tabs>
        <w:spacing w:before="7"/>
        <w:ind w:left="986"/>
      </w:pPr>
      <w:r>
        <w:rPr/>
        <w:t>Charette</w:t>
        <w:tab/>
        <w:t>Kathleen</w:t>
      </w:r>
    </w:p>
    <w:p>
      <w:pPr>
        <w:pStyle w:val="BodyText"/>
        <w:tabs>
          <w:tab w:pos="2771" w:val="left" w:leader="none"/>
        </w:tabs>
        <w:spacing w:before="7"/>
        <w:ind w:left="986"/>
      </w:pPr>
      <w:r>
        <w:rPr/>
        <w:t>Clarke</w:t>
        <w:tab/>
        <w:t>Hamer</w:t>
      </w:r>
    </w:p>
    <w:p>
      <w:pPr>
        <w:pStyle w:val="BodyText"/>
        <w:tabs>
          <w:tab w:pos="2771" w:val="left" w:leader="none"/>
        </w:tabs>
        <w:spacing w:before="7"/>
        <w:ind w:left="986"/>
      </w:pPr>
      <w:r>
        <w:rPr/>
        <w:t>Clemence</w:t>
        <w:tab/>
        <w:t>Denise</w:t>
      </w:r>
    </w:p>
    <w:p>
      <w:pPr>
        <w:pStyle w:val="BodyText"/>
        <w:tabs>
          <w:tab w:pos="2772" w:val="left" w:leader="none"/>
        </w:tabs>
        <w:spacing w:before="26"/>
        <w:ind w:left="986"/>
      </w:pPr>
      <w:r>
        <w:rPr/>
        <w:t>Coderre</w:t>
        <w:tab/>
        <w:t>Joseph</w:t>
      </w:r>
    </w:p>
    <w:p>
      <w:pPr>
        <w:pStyle w:val="BodyText"/>
        <w:tabs>
          <w:tab w:pos="2771" w:val="left" w:leader="none"/>
        </w:tabs>
        <w:spacing w:before="9"/>
        <w:ind w:left="986"/>
      </w:pPr>
      <w:r>
        <w:rPr/>
        <w:t>Collazo</w:t>
        <w:tab/>
        <w:t>Lismarie</w:t>
      </w:r>
    </w:p>
    <w:p>
      <w:pPr>
        <w:pStyle w:val="BodyText"/>
        <w:tabs>
          <w:tab w:pos="2771" w:val="left" w:leader="none"/>
        </w:tabs>
        <w:spacing w:line="289" w:lineRule="exact" w:before="12"/>
        <w:ind w:left="986"/>
      </w:pPr>
      <w:r>
        <w:rPr/>
        <w:t>Colognesi</w:t>
        <w:tab/>
        <w:t>Michael</w:t>
      </w:r>
    </w:p>
    <w:p>
      <w:pPr>
        <w:pStyle w:val="BodyText"/>
        <w:tabs>
          <w:tab w:pos="2771" w:val="left" w:leader="none"/>
        </w:tabs>
        <w:spacing w:line="289" w:lineRule="exact"/>
        <w:ind w:left="986"/>
      </w:pPr>
      <w:r>
        <w:rPr/>
        <w:t>Colognesi</w:t>
        <w:tab/>
        <w:t>Theresa</w:t>
      </w:r>
    </w:p>
    <w:p>
      <w:pPr>
        <w:pStyle w:val="BodyText"/>
        <w:tabs>
          <w:tab w:pos="2771" w:val="left" w:leader="none"/>
        </w:tabs>
        <w:spacing w:before="5"/>
        <w:ind w:left="986"/>
      </w:pPr>
      <w:r>
        <w:rPr/>
        <w:t>Cournoyer</w:t>
        <w:tab/>
        <w:t>Jonathan</w:t>
      </w:r>
    </w:p>
    <w:p>
      <w:pPr>
        <w:pStyle w:val="BodyText"/>
        <w:tabs>
          <w:tab w:pos="2771" w:val="left" w:leader="none"/>
        </w:tabs>
        <w:spacing w:before="7"/>
        <w:ind w:left="986"/>
      </w:pPr>
      <w:r>
        <w:rPr/>
        <w:t>Desautels</w:t>
        <w:tab/>
        <w:t>Diane</w:t>
      </w:r>
    </w:p>
    <w:p>
      <w:pPr>
        <w:pStyle w:val="BodyText"/>
        <w:tabs>
          <w:tab w:pos="2771" w:val="left" w:leader="none"/>
        </w:tabs>
        <w:spacing w:before="7"/>
        <w:ind w:left="986"/>
      </w:pPr>
      <w:r>
        <w:rPr/>
        <w:t>Detarando</w:t>
        <w:tab/>
        <w:t>Anthony</w:t>
      </w:r>
      <w:r>
        <w:rPr>
          <w:spacing w:val="-14"/>
        </w:rPr>
        <w:t> </w:t>
      </w:r>
      <w:r>
        <w:rPr/>
        <w:t>J.</w:t>
      </w:r>
    </w:p>
    <w:p>
      <w:pPr>
        <w:pStyle w:val="BodyText"/>
        <w:tabs>
          <w:tab w:pos="2771" w:val="left" w:leader="none"/>
        </w:tabs>
        <w:spacing w:before="7"/>
        <w:ind w:left="986"/>
      </w:pPr>
      <w:r>
        <w:rPr/>
        <w:t>Devine,</w:t>
      </w:r>
      <w:r>
        <w:rPr>
          <w:spacing w:val="-3"/>
        </w:rPr>
        <w:t> </w:t>
      </w:r>
      <w:r>
        <w:rPr/>
        <w:t>MD</w:t>
        <w:tab/>
        <w:t>Martin</w:t>
      </w:r>
    </w:p>
    <w:p>
      <w:pPr>
        <w:pStyle w:val="BodyText"/>
        <w:tabs>
          <w:tab w:pos="2771" w:val="left" w:leader="none"/>
        </w:tabs>
        <w:spacing w:before="7"/>
        <w:ind w:left="986"/>
      </w:pPr>
      <w:r>
        <w:rPr/>
        <w:t>Dingui</w:t>
        <w:tab/>
        <w:t>Jose</w:t>
      </w:r>
    </w:p>
    <w:p>
      <w:pPr>
        <w:pStyle w:val="BodyText"/>
        <w:tabs>
          <w:tab w:pos="2771" w:val="left" w:leader="none"/>
        </w:tabs>
        <w:spacing w:before="7"/>
        <w:ind w:left="986"/>
      </w:pPr>
      <w:r>
        <w:rPr/>
        <w:t>Engel</w:t>
        <w:tab/>
        <w:t>Michael</w:t>
      </w:r>
    </w:p>
    <w:p>
      <w:pPr>
        <w:pStyle w:val="BodyText"/>
        <w:tabs>
          <w:tab w:pos="2771" w:val="left" w:leader="none"/>
        </w:tabs>
        <w:spacing w:line="290" w:lineRule="exact" w:before="24"/>
        <w:ind w:left="986"/>
      </w:pPr>
      <w:r>
        <w:rPr/>
        <w:t>Faust,</w:t>
      </w:r>
      <w:r>
        <w:rPr>
          <w:spacing w:val="-2"/>
        </w:rPr>
        <w:t> </w:t>
      </w:r>
      <w:r>
        <w:rPr/>
        <w:t>MD</w:t>
        <w:tab/>
        <w:t>James</w:t>
      </w:r>
    </w:p>
    <w:p>
      <w:pPr>
        <w:pStyle w:val="BodyText"/>
        <w:tabs>
          <w:tab w:pos="2771" w:val="left" w:leader="none"/>
        </w:tabs>
        <w:spacing w:line="244" w:lineRule="auto"/>
        <w:ind w:left="986" w:right="306"/>
        <w:jc w:val="both"/>
      </w:pPr>
      <w:r>
        <w:rPr/>
        <w:t>Favreau</w:t>
        <w:tab/>
        <w:t>Connie</w:t>
      </w:r>
      <w:r>
        <w:rPr>
          <w:spacing w:val="-52"/>
        </w:rPr>
        <w:t> </w:t>
      </w:r>
      <w:r>
        <w:rPr/>
        <w:t>Gomez‐Vargas</w:t>
      </w:r>
      <w:r>
        <w:rPr>
          <w:spacing w:val="1"/>
        </w:rPr>
        <w:t> </w:t>
      </w:r>
      <w:r>
        <w:rPr/>
        <w:t>Roxana</w:t>
      </w:r>
      <w:r>
        <w:rPr>
          <w:spacing w:val="-52"/>
        </w:rPr>
        <w:t> </w:t>
      </w:r>
      <w:r>
        <w:rPr/>
        <w:t>Gunnell</w:t>
        <w:tab/>
        <w:t>Susan</w:t>
      </w:r>
    </w:p>
    <w:p>
      <w:pPr>
        <w:pStyle w:val="BodyText"/>
        <w:tabs>
          <w:tab w:pos="2771" w:val="left" w:leader="none"/>
        </w:tabs>
        <w:spacing w:before="20"/>
        <w:ind w:left="986"/>
      </w:pPr>
      <w:r>
        <w:rPr/>
        <w:t>Holm</w:t>
        <w:tab/>
        <w:t>Liisa</w:t>
      </w:r>
    </w:p>
    <w:p>
      <w:pPr>
        <w:pStyle w:val="BodyText"/>
        <w:tabs>
          <w:tab w:pos="2771" w:val="left" w:leader="none"/>
        </w:tabs>
        <w:spacing w:before="10"/>
        <w:ind w:left="986"/>
      </w:pPr>
      <w:r>
        <w:rPr/>
        <w:t>Knight</w:t>
        <w:tab/>
        <w:t>Robert</w:t>
      </w:r>
    </w:p>
    <w:p>
      <w:pPr>
        <w:pStyle w:val="BodyText"/>
        <w:tabs>
          <w:tab w:pos="2771" w:val="left" w:leader="none"/>
        </w:tabs>
        <w:spacing w:before="12"/>
        <w:ind w:left="986"/>
      </w:pPr>
      <w:r>
        <w:rPr/>
        <w:t>LeBlanc</w:t>
        <w:tab/>
        <w:t>Cheryll</w:t>
      </w:r>
    </w:p>
    <w:p>
      <w:pPr>
        <w:pStyle w:val="BodyText"/>
        <w:tabs>
          <w:tab w:pos="2771" w:val="left" w:leader="none"/>
        </w:tabs>
        <w:spacing w:line="289" w:lineRule="exact" w:before="9"/>
        <w:ind w:left="986"/>
      </w:pPr>
      <w:r>
        <w:rPr/>
        <w:t>LeDuc</w:t>
        <w:tab/>
        <w:t>Kristina</w:t>
      </w:r>
    </w:p>
    <w:p>
      <w:pPr>
        <w:pStyle w:val="BodyText"/>
        <w:tabs>
          <w:tab w:pos="2771" w:val="left" w:leader="none"/>
        </w:tabs>
        <w:spacing w:line="289" w:lineRule="exact"/>
        <w:ind w:left="986"/>
        <w:jc w:val="both"/>
      </w:pPr>
      <w:r>
        <w:rPr/>
        <w:t>LeDuc</w:t>
        <w:tab/>
        <w:t>Pam</w:t>
      </w:r>
    </w:p>
    <w:p>
      <w:pPr>
        <w:spacing w:before="52"/>
        <w:ind w:left="432" w:right="0" w:firstLine="0"/>
        <w:jc w:val="left"/>
        <w:rPr>
          <w:b/>
          <w:sz w:val="24"/>
        </w:rPr>
      </w:pPr>
      <w:r>
        <w:rPr/>
        <w:br w:type="column"/>
      </w:r>
      <w:r>
        <w:rPr>
          <w:b/>
          <w:sz w:val="24"/>
        </w:rPr>
        <w:t>Business/</w:t>
      </w:r>
      <w:r>
        <w:rPr>
          <w:b/>
          <w:spacing w:val="-2"/>
          <w:sz w:val="24"/>
        </w:rPr>
        <w:t> </w:t>
      </w:r>
      <w:r>
        <w:rPr>
          <w:b/>
          <w:sz w:val="24"/>
        </w:rPr>
        <w:t>(residence</w:t>
      </w:r>
      <w:r>
        <w:rPr>
          <w:b/>
          <w:spacing w:val="-5"/>
          <w:sz w:val="24"/>
        </w:rPr>
        <w:t> </w:t>
      </w:r>
      <w:r>
        <w:rPr>
          <w:b/>
          <w:sz w:val="24"/>
        </w:rPr>
        <w:t>location)</w:t>
      </w:r>
    </w:p>
    <w:p>
      <w:pPr>
        <w:pStyle w:val="BodyText"/>
        <w:spacing w:before="2"/>
        <w:ind w:left="434"/>
      </w:pPr>
      <w:r>
        <w:rPr/>
        <w:t>Attorney‐</w:t>
      </w:r>
      <w:r>
        <w:rPr>
          <w:spacing w:val="-2"/>
        </w:rPr>
        <w:t> </w:t>
      </w:r>
      <w:r>
        <w:rPr/>
        <w:t>Webster</w:t>
      </w:r>
      <w:r>
        <w:rPr>
          <w:spacing w:val="-3"/>
        </w:rPr>
        <w:t> </w:t>
      </w:r>
      <w:r>
        <w:rPr/>
        <w:t>( Webster)</w:t>
      </w:r>
    </w:p>
    <w:p>
      <w:pPr>
        <w:pStyle w:val="BodyText"/>
        <w:spacing w:before="7"/>
        <w:ind w:left="432"/>
      </w:pPr>
      <w:r>
        <w:rPr/>
        <w:t>Open</w:t>
      </w:r>
      <w:r>
        <w:rPr>
          <w:spacing w:val="-1"/>
        </w:rPr>
        <w:t> </w:t>
      </w:r>
      <w:r>
        <w:rPr/>
        <w:t>Sky</w:t>
      </w:r>
      <w:r>
        <w:rPr>
          <w:spacing w:val="-2"/>
        </w:rPr>
        <w:t> </w:t>
      </w:r>
      <w:r>
        <w:rPr/>
        <w:t>President</w:t>
      </w:r>
      <w:r>
        <w:rPr>
          <w:spacing w:val="-2"/>
        </w:rPr>
        <w:t> </w:t>
      </w:r>
      <w:r>
        <w:rPr/>
        <w:t>&amp;</w:t>
      </w:r>
      <w:r>
        <w:rPr>
          <w:spacing w:val="-2"/>
        </w:rPr>
        <w:t> </w:t>
      </w:r>
      <w:r>
        <w:rPr/>
        <w:t>CEO‐ Worcester</w:t>
      </w:r>
    </w:p>
    <w:p>
      <w:pPr>
        <w:pStyle w:val="BodyText"/>
        <w:spacing w:before="7"/>
        <w:ind w:left="432"/>
      </w:pPr>
      <w:r>
        <w:rPr/>
        <w:t>Harrington</w:t>
      </w:r>
      <w:r>
        <w:rPr>
          <w:spacing w:val="-1"/>
        </w:rPr>
        <w:t> </w:t>
      </w:r>
      <w:r>
        <w:rPr/>
        <w:t>Quality</w:t>
      </w:r>
      <w:r>
        <w:rPr>
          <w:spacing w:val="-4"/>
        </w:rPr>
        <w:t> </w:t>
      </w:r>
      <w:r>
        <w:rPr/>
        <w:t>Dept</w:t>
      </w:r>
      <w:r>
        <w:rPr>
          <w:spacing w:val="-2"/>
        </w:rPr>
        <w:t> </w:t>
      </w:r>
      <w:r>
        <w:rPr/>
        <w:t>Director‐</w:t>
      </w:r>
      <w:r>
        <w:rPr>
          <w:spacing w:val="-1"/>
        </w:rPr>
        <w:t> </w:t>
      </w:r>
      <w:r>
        <w:rPr/>
        <w:t>(Sturbridge)</w:t>
      </w:r>
    </w:p>
    <w:p>
      <w:pPr>
        <w:pStyle w:val="BodyText"/>
        <w:spacing w:line="254" w:lineRule="auto" w:before="7"/>
        <w:ind w:left="432" w:right="1323"/>
      </w:pPr>
      <w:r>
        <w:rPr/>
        <w:t>Retired: Commerce Insurance/ Webster Selectman ( webster)</w:t>
      </w:r>
      <w:r>
        <w:rPr>
          <w:spacing w:val="-52"/>
        </w:rPr>
        <w:t> </w:t>
      </w:r>
      <w:r>
        <w:rPr/>
        <w:t>Judge:</w:t>
      </w:r>
      <w:r>
        <w:rPr>
          <w:spacing w:val="-2"/>
        </w:rPr>
        <w:t> </w:t>
      </w:r>
      <w:r>
        <w:rPr/>
        <w:t>Westboro</w:t>
      </w:r>
      <w:r>
        <w:rPr>
          <w:spacing w:val="1"/>
        </w:rPr>
        <w:t> </w:t>
      </w:r>
      <w:r>
        <w:rPr/>
        <w:t>( Worcester)</w:t>
      </w:r>
    </w:p>
    <w:p>
      <w:pPr>
        <w:pStyle w:val="BodyText"/>
        <w:spacing w:line="286" w:lineRule="exact"/>
        <w:ind w:left="443"/>
      </w:pPr>
      <w:r>
        <w:rPr/>
        <w:t>Fallon</w:t>
      </w:r>
      <w:r>
        <w:rPr>
          <w:spacing w:val="-2"/>
        </w:rPr>
        <w:t> </w:t>
      </w:r>
      <w:r>
        <w:rPr/>
        <w:t>Healthplan</w:t>
      </w:r>
      <w:r>
        <w:rPr>
          <w:spacing w:val="-1"/>
        </w:rPr>
        <w:t> </w:t>
      </w:r>
      <w:r>
        <w:rPr/>
        <w:t>(residence)</w:t>
      </w:r>
    </w:p>
    <w:p>
      <w:pPr>
        <w:pStyle w:val="BodyText"/>
        <w:spacing w:before="19"/>
        <w:ind w:left="432" w:right="2268"/>
      </w:pPr>
      <w:r>
        <w:rPr/>
        <w:t>Tantasqua: Business. &amp; Finance ‐ Fiskdale ( Fiskdale)</w:t>
      </w:r>
      <w:r>
        <w:rPr>
          <w:spacing w:val="-53"/>
        </w:rPr>
        <w:t> </w:t>
      </w:r>
      <w:r>
        <w:rPr/>
        <w:t>Overlook Masonic Home CEO‐ Charlton ( RI)</w:t>
      </w:r>
      <w:r>
        <w:rPr>
          <w:spacing w:val="1"/>
        </w:rPr>
        <w:t> </w:t>
      </w:r>
      <w:r>
        <w:rPr/>
        <w:t>Southbridge Lawyer</w:t>
      </w:r>
      <w:r>
        <w:rPr>
          <w:spacing w:val="1"/>
        </w:rPr>
        <w:t> </w:t>
      </w:r>
      <w:r>
        <w:rPr/>
        <w:t>(</w:t>
      </w:r>
      <w:r>
        <w:rPr>
          <w:spacing w:val="-3"/>
        </w:rPr>
        <w:t> </w:t>
      </w:r>
      <w:r>
        <w:rPr/>
        <w:t>Sturbridge)</w:t>
      </w:r>
    </w:p>
    <w:p>
      <w:pPr>
        <w:pStyle w:val="BodyText"/>
        <w:spacing w:before="7"/>
        <w:ind w:left="432"/>
      </w:pPr>
      <w:r>
        <w:rPr/>
        <w:t>Southbridge</w:t>
      </w:r>
      <w:r>
        <w:rPr>
          <w:spacing w:val="-1"/>
        </w:rPr>
        <w:t> </w:t>
      </w:r>
      <w:r>
        <w:rPr/>
        <w:t>Lawyer</w:t>
      </w:r>
      <w:r>
        <w:rPr>
          <w:spacing w:val="49"/>
        </w:rPr>
        <w:t> </w:t>
      </w:r>
      <w:r>
        <w:rPr/>
        <w:t>(Southbridge)</w:t>
      </w:r>
    </w:p>
    <w:p>
      <w:pPr>
        <w:pStyle w:val="BodyText"/>
        <w:spacing w:line="244" w:lineRule="auto" w:before="7"/>
        <w:ind w:left="432" w:right="3267"/>
      </w:pPr>
      <w:r>
        <w:rPr/>
        <w:t>RN, Tantasqua High School( Sturbridge)</w:t>
      </w:r>
      <w:r>
        <w:rPr>
          <w:spacing w:val="1"/>
        </w:rPr>
        <w:t> </w:t>
      </w:r>
      <w:r>
        <w:rPr/>
        <w:t>Retired</w:t>
      </w:r>
      <w:r>
        <w:rPr>
          <w:spacing w:val="-4"/>
        </w:rPr>
        <w:t> </w:t>
      </w:r>
      <w:r>
        <w:rPr/>
        <w:t>Southbridge</w:t>
      </w:r>
      <w:r>
        <w:rPr>
          <w:spacing w:val="-4"/>
        </w:rPr>
        <w:t> </w:t>
      </w:r>
      <w:r>
        <w:rPr/>
        <w:t>DPW</w:t>
      </w:r>
      <w:r>
        <w:rPr>
          <w:spacing w:val="-2"/>
        </w:rPr>
        <w:t> </w:t>
      </w:r>
      <w:r>
        <w:rPr/>
        <w:t>‐</w:t>
      </w:r>
      <w:r>
        <w:rPr>
          <w:spacing w:val="-1"/>
        </w:rPr>
        <w:t> </w:t>
      </w:r>
      <w:r>
        <w:rPr/>
        <w:t>(</w:t>
      </w:r>
      <w:r>
        <w:rPr>
          <w:spacing w:val="-2"/>
        </w:rPr>
        <w:t> </w:t>
      </w:r>
      <w:r>
        <w:rPr/>
        <w:t>Southbridge)</w:t>
      </w:r>
    </w:p>
    <w:p>
      <w:pPr>
        <w:pStyle w:val="BodyText"/>
        <w:spacing w:line="252" w:lineRule="auto" w:before="2"/>
        <w:ind w:left="432" w:right="2650"/>
      </w:pPr>
      <w:r>
        <w:rPr/>
        <w:t>Former Southbridge town council</w:t>
      </w:r>
      <w:r>
        <w:rPr>
          <w:spacing w:val="1"/>
        </w:rPr>
        <w:t> </w:t>
      </w:r>
      <w:r>
        <w:rPr/>
        <w:t>(southbridge)</w:t>
      </w:r>
      <w:r>
        <w:rPr>
          <w:spacing w:val="-53"/>
        </w:rPr>
        <w:t> </w:t>
      </w:r>
      <w:r>
        <w:rPr/>
        <w:t>Retired; former bank President</w:t>
      </w:r>
      <w:r>
        <w:rPr>
          <w:spacing w:val="1"/>
        </w:rPr>
        <w:t> </w:t>
      </w:r>
      <w:r>
        <w:rPr/>
        <w:t>(Sturbridge)</w:t>
      </w:r>
      <w:r>
        <w:rPr>
          <w:spacing w:val="1"/>
        </w:rPr>
        <w:t> </w:t>
      </w:r>
      <w:r>
        <w:rPr/>
        <w:t>Southbridge</w:t>
      </w:r>
      <w:r>
        <w:rPr>
          <w:spacing w:val="1"/>
        </w:rPr>
        <w:t> </w:t>
      </w:r>
      <w:r>
        <w:rPr/>
        <w:t>Credit</w:t>
      </w:r>
      <w:r>
        <w:rPr>
          <w:spacing w:val="1"/>
        </w:rPr>
        <w:t> </w:t>
      </w:r>
      <w:r>
        <w:rPr/>
        <w:t>Union</w:t>
      </w:r>
      <w:r>
        <w:rPr>
          <w:spacing w:val="54"/>
        </w:rPr>
        <w:t> </w:t>
      </w:r>
      <w:r>
        <w:rPr/>
        <w:t>(Southbridge)</w:t>
      </w:r>
      <w:r>
        <w:rPr>
          <w:spacing w:val="1"/>
        </w:rPr>
        <w:t> </w:t>
      </w:r>
      <w:r>
        <w:rPr/>
        <w:t>Lawyer‐ Southbridge</w:t>
      </w:r>
      <w:r>
        <w:rPr>
          <w:spacing w:val="-1"/>
        </w:rPr>
        <w:t> </w:t>
      </w:r>
      <w:r>
        <w:rPr/>
        <w:t>(Southbridge)</w:t>
      </w:r>
    </w:p>
    <w:p>
      <w:pPr>
        <w:pStyle w:val="BodyText"/>
        <w:spacing w:line="274" w:lineRule="exact"/>
        <w:ind w:left="432"/>
      </w:pPr>
      <w:r>
        <w:rPr/>
        <w:t>Retired:</w:t>
      </w:r>
      <w:r>
        <w:rPr>
          <w:spacing w:val="-1"/>
        </w:rPr>
        <w:t> </w:t>
      </w:r>
      <w:r>
        <w:rPr/>
        <w:t>Savers</w:t>
      </w:r>
      <w:r>
        <w:rPr>
          <w:spacing w:val="-3"/>
        </w:rPr>
        <w:t> </w:t>
      </w:r>
      <w:r>
        <w:rPr/>
        <w:t>Bank</w:t>
      </w:r>
      <w:r>
        <w:rPr>
          <w:spacing w:val="-3"/>
        </w:rPr>
        <w:t> </w:t>
      </w:r>
      <w:r>
        <w:rPr/>
        <w:t>(</w:t>
      </w:r>
      <w:r>
        <w:rPr>
          <w:spacing w:val="-1"/>
        </w:rPr>
        <w:t> </w:t>
      </w:r>
      <w:r>
        <w:rPr/>
        <w:t>Southbridge)</w:t>
      </w:r>
    </w:p>
    <w:p>
      <w:pPr>
        <w:pStyle w:val="BodyText"/>
        <w:spacing w:line="244" w:lineRule="auto" w:before="5"/>
        <w:ind w:left="432" w:right="1689"/>
      </w:pPr>
      <w:r>
        <w:rPr/>
        <w:t>Big Bunny‐ Local Southbridge Grocery Store (Southbridge)</w:t>
      </w:r>
      <w:r>
        <w:rPr>
          <w:spacing w:val="-52"/>
        </w:rPr>
        <w:t> </w:t>
      </w:r>
      <w:r>
        <w:rPr/>
        <w:t>Lawyer‐Southbridge (Sturbridge)</w:t>
      </w:r>
    </w:p>
    <w:p>
      <w:pPr>
        <w:pStyle w:val="BodyText"/>
        <w:spacing w:before="2"/>
        <w:ind w:left="432"/>
      </w:pPr>
      <w:r>
        <w:rPr/>
        <w:t>Incom‐ Charlton(Webster)</w:t>
      </w:r>
    </w:p>
    <w:p>
      <w:pPr>
        <w:pStyle w:val="BodyText"/>
        <w:spacing w:before="7"/>
        <w:ind w:left="432"/>
      </w:pPr>
      <w:r>
        <w:rPr/>
        <w:t>Physician</w:t>
      </w:r>
      <w:r>
        <w:rPr>
          <w:spacing w:val="-3"/>
        </w:rPr>
        <w:t> </w:t>
      </w:r>
      <w:r>
        <w:rPr/>
        <w:t>‐</w:t>
      </w:r>
      <w:r>
        <w:rPr>
          <w:spacing w:val="-1"/>
        </w:rPr>
        <w:t> </w:t>
      </w:r>
      <w:r>
        <w:rPr/>
        <w:t>Charlton (</w:t>
      </w:r>
      <w:r>
        <w:rPr>
          <w:spacing w:val="-2"/>
        </w:rPr>
        <w:t> </w:t>
      </w:r>
      <w:r>
        <w:rPr/>
        <w:t>Woodstock)</w:t>
      </w:r>
    </w:p>
    <w:p>
      <w:pPr>
        <w:pStyle w:val="BodyText"/>
        <w:spacing w:before="7"/>
        <w:ind w:left="432"/>
      </w:pPr>
      <w:r>
        <w:rPr/>
        <w:t>Southbridge</w:t>
      </w:r>
      <w:r>
        <w:rPr>
          <w:spacing w:val="-4"/>
        </w:rPr>
        <w:t> </w:t>
      </w:r>
      <w:r>
        <w:rPr/>
        <w:t>Police</w:t>
      </w:r>
      <w:r>
        <w:rPr>
          <w:spacing w:val="-3"/>
        </w:rPr>
        <w:t> </w:t>
      </w:r>
      <w:r>
        <w:rPr/>
        <w:t>Dept‐.</w:t>
      </w:r>
      <w:r>
        <w:rPr>
          <w:spacing w:val="-2"/>
        </w:rPr>
        <w:t> </w:t>
      </w:r>
      <w:r>
        <w:rPr/>
        <w:t>Deputy</w:t>
      </w:r>
      <w:r>
        <w:rPr>
          <w:spacing w:val="-2"/>
        </w:rPr>
        <w:t> </w:t>
      </w:r>
      <w:r>
        <w:rPr/>
        <w:t>Chief‐</w:t>
      </w:r>
      <w:r>
        <w:rPr>
          <w:spacing w:val="-1"/>
        </w:rPr>
        <w:t> </w:t>
      </w:r>
      <w:r>
        <w:rPr/>
        <w:t>Woodstock</w:t>
      </w:r>
    </w:p>
    <w:p>
      <w:pPr>
        <w:pStyle w:val="BodyText"/>
        <w:spacing w:line="259" w:lineRule="auto" w:before="7"/>
        <w:ind w:left="432" w:right="3381"/>
      </w:pPr>
      <w:r>
        <w:rPr/>
        <w:t>retired from Flexcon‐ Spencer ( Spencer)</w:t>
      </w:r>
      <w:r>
        <w:rPr>
          <w:spacing w:val="-52"/>
        </w:rPr>
        <w:t> </w:t>
      </w:r>
      <w:r>
        <w:rPr/>
        <w:t>Physician</w:t>
      </w:r>
      <w:r>
        <w:rPr>
          <w:spacing w:val="-2"/>
        </w:rPr>
        <w:t> </w:t>
      </w:r>
      <w:r>
        <w:rPr/>
        <w:t>‐</w:t>
      </w:r>
      <w:r>
        <w:rPr>
          <w:spacing w:val="1"/>
        </w:rPr>
        <w:t> </w:t>
      </w:r>
      <w:r>
        <w:rPr/>
        <w:t>Charlton</w:t>
      </w:r>
    </w:p>
    <w:p>
      <w:pPr>
        <w:pStyle w:val="BodyText"/>
        <w:spacing w:line="265" w:lineRule="exact"/>
        <w:ind w:left="487"/>
      </w:pPr>
      <w:r>
        <w:rPr/>
        <w:t>Former</w:t>
      </w:r>
      <w:r>
        <w:rPr>
          <w:spacing w:val="-3"/>
        </w:rPr>
        <w:t> </w:t>
      </w:r>
      <w:r>
        <w:rPr/>
        <w:t>President HMH</w:t>
      </w:r>
      <w:r>
        <w:rPr>
          <w:spacing w:val="-2"/>
        </w:rPr>
        <w:t> </w:t>
      </w:r>
      <w:r>
        <w:rPr/>
        <w:t>Auxiliary</w:t>
      </w:r>
      <w:r>
        <w:rPr>
          <w:spacing w:val="-2"/>
        </w:rPr>
        <w:t> </w:t>
      </w:r>
      <w:r>
        <w:rPr/>
        <w:t>(Dudley)</w:t>
      </w:r>
    </w:p>
    <w:p>
      <w:pPr>
        <w:pStyle w:val="BodyText"/>
        <w:spacing w:line="244" w:lineRule="auto" w:before="7"/>
        <w:ind w:left="432" w:right="1583" w:firstLine="110"/>
      </w:pPr>
      <w:r>
        <w:rPr/>
        <w:t>Southbridge Senior Center (Dudley) and Catholic Charities</w:t>
      </w:r>
      <w:r>
        <w:rPr>
          <w:spacing w:val="-52"/>
        </w:rPr>
        <w:t> </w:t>
      </w:r>
      <w:r>
        <w:rPr/>
        <w:t>Cornerstone</w:t>
      </w:r>
      <w:r>
        <w:rPr>
          <w:spacing w:val="-2"/>
        </w:rPr>
        <w:t> </w:t>
      </w:r>
      <w:r>
        <w:rPr/>
        <w:t>Bank</w:t>
      </w:r>
      <w:r>
        <w:rPr>
          <w:spacing w:val="-1"/>
        </w:rPr>
        <w:t> </w:t>
      </w:r>
      <w:r>
        <w:rPr/>
        <w:t>EVP</w:t>
      </w:r>
      <w:r>
        <w:rPr>
          <w:spacing w:val="-1"/>
        </w:rPr>
        <w:t> </w:t>
      </w:r>
      <w:r>
        <w:rPr/>
        <w:t>(Charlton)</w:t>
      </w:r>
    </w:p>
    <w:p>
      <w:pPr>
        <w:pStyle w:val="BodyText"/>
        <w:spacing w:before="22"/>
        <w:ind w:left="432"/>
      </w:pPr>
      <w:r>
        <w:rPr/>
        <w:t>Marsh</w:t>
      </w:r>
      <w:r>
        <w:rPr>
          <w:spacing w:val="-1"/>
        </w:rPr>
        <w:t> </w:t>
      </w:r>
      <w:r>
        <w:rPr/>
        <w:t>&amp;</w:t>
      </w:r>
      <w:r>
        <w:rPr>
          <w:spacing w:val="-3"/>
        </w:rPr>
        <w:t> </w:t>
      </w:r>
      <w:r>
        <w:rPr/>
        <w:t>McLennan Sr.</w:t>
      </w:r>
      <w:r>
        <w:rPr>
          <w:spacing w:val="-1"/>
        </w:rPr>
        <w:t> </w:t>
      </w:r>
      <w:r>
        <w:rPr/>
        <w:t>VP</w:t>
      </w:r>
      <w:r>
        <w:rPr>
          <w:spacing w:val="49"/>
        </w:rPr>
        <w:t> </w:t>
      </w:r>
      <w:r>
        <w:rPr/>
        <w:t>(Brookfield)</w:t>
      </w:r>
    </w:p>
    <w:p>
      <w:pPr>
        <w:pStyle w:val="BodyText"/>
        <w:spacing w:line="249" w:lineRule="auto" w:before="10"/>
        <w:ind w:left="432" w:right="1901"/>
      </w:pPr>
      <w:r>
        <w:rPr/>
        <w:t>Retired ; Community &amp; Govt relations chair (Sturbridge)</w:t>
      </w:r>
      <w:r>
        <w:rPr>
          <w:spacing w:val="-52"/>
        </w:rPr>
        <w:t> </w:t>
      </w:r>
      <w:r>
        <w:rPr/>
        <w:t>Fairway</w:t>
      </w:r>
      <w:r>
        <w:rPr>
          <w:spacing w:val="-1"/>
        </w:rPr>
        <w:t> </w:t>
      </w:r>
      <w:r>
        <w:rPr/>
        <w:t>Mortgage  (Oxford)</w:t>
      </w:r>
    </w:p>
    <w:p>
      <w:pPr>
        <w:pStyle w:val="BodyText"/>
        <w:spacing w:line="232" w:lineRule="auto" w:before="4"/>
        <w:ind w:left="432" w:right="4908" w:firstLine="55"/>
      </w:pPr>
      <w:r>
        <w:rPr/>
        <w:t>Nichols College (Dudley)</w:t>
      </w:r>
      <w:r>
        <w:rPr>
          <w:spacing w:val="-52"/>
        </w:rPr>
        <w:t> </w:t>
      </w:r>
      <w:r>
        <w:rPr/>
        <w:t>(Southbridge)</w:t>
      </w:r>
    </w:p>
    <w:p>
      <w:pPr>
        <w:spacing w:after="0" w:line="232" w:lineRule="auto"/>
        <w:sectPr>
          <w:type w:val="continuous"/>
          <w:pgSz w:w="12240" w:h="15840"/>
          <w:pgMar w:top="1360" w:bottom="280" w:left="300" w:right="320"/>
          <w:cols w:num="2" w:equalWidth="0">
            <w:col w:w="3798" w:space="40"/>
            <w:col w:w="7782"/>
          </w:cols>
        </w:sectPr>
      </w:pPr>
    </w:p>
    <w:p>
      <w:pPr>
        <w:pStyle w:val="BodyText"/>
        <w:rPr>
          <w:sz w:val="20"/>
        </w:rPr>
      </w:pPr>
    </w:p>
    <w:p>
      <w:pPr>
        <w:pStyle w:val="BodyText"/>
        <w:rPr>
          <w:sz w:val="20"/>
        </w:rPr>
      </w:pPr>
    </w:p>
    <w:p>
      <w:pPr>
        <w:pStyle w:val="BodyText"/>
        <w:spacing w:before="4"/>
        <w:rPr>
          <w:sz w:val="15"/>
        </w:rPr>
      </w:pPr>
    </w:p>
    <w:p>
      <w:pPr>
        <w:pStyle w:val="BodyText"/>
        <w:spacing w:line="244" w:lineRule="auto" w:before="51"/>
        <w:ind w:left="4288" w:right="3493"/>
      </w:pPr>
      <w:r>
        <w:rPr/>
        <w:pict>
          <v:shape style="position:absolute;margin-left:55.279999pt;margin-top:4.975762pt;width:158.65pt;height:345.15pt;mso-position-horizontal-relative:page;mso-position-vertical-relative:paragraph;z-index:1575884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8"/>
                    <w:gridCol w:w="1294"/>
                  </w:tblGrid>
                  <w:tr>
                    <w:trPr>
                      <w:trHeight w:val="268" w:hRule="atLeast"/>
                    </w:trPr>
                    <w:tc>
                      <w:tcPr>
                        <w:tcW w:w="1878" w:type="dxa"/>
                      </w:tcPr>
                      <w:p>
                        <w:pPr>
                          <w:pStyle w:val="TableParagraph"/>
                          <w:spacing w:line="244" w:lineRule="exact"/>
                          <w:ind w:left="200"/>
                          <w:jc w:val="left"/>
                          <w:rPr>
                            <w:rFonts w:ascii="Calibri"/>
                            <w:sz w:val="24"/>
                          </w:rPr>
                        </w:pPr>
                        <w:r>
                          <w:rPr>
                            <w:rFonts w:ascii="Calibri"/>
                            <w:sz w:val="24"/>
                          </w:rPr>
                          <w:t>Mangion</w:t>
                        </w:r>
                      </w:p>
                    </w:tc>
                    <w:tc>
                      <w:tcPr>
                        <w:tcW w:w="1294" w:type="dxa"/>
                      </w:tcPr>
                      <w:p>
                        <w:pPr>
                          <w:pStyle w:val="TableParagraph"/>
                          <w:spacing w:line="244" w:lineRule="exact"/>
                          <w:ind w:left="107"/>
                          <w:jc w:val="left"/>
                          <w:rPr>
                            <w:rFonts w:ascii="Calibri"/>
                            <w:sz w:val="24"/>
                          </w:rPr>
                        </w:pPr>
                        <w:r>
                          <w:rPr>
                            <w:rFonts w:ascii="Calibri"/>
                            <w:sz w:val="24"/>
                          </w:rPr>
                          <w:t>Richard</w:t>
                        </w:r>
                      </w:p>
                    </w:tc>
                  </w:tr>
                  <w:tr>
                    <w:trPr>
                      <w:trHeight w:val="301" w:hRule="atLeast"/>
                    </w:trPr>
                    <w:tc>
                      <w:tcPr>
                        <w:tcW w:w="1878" w:type="dxa"/>
                      </w:tcPr>
                      <w:p>
                        <w:pPr>
                          <w:pStyle w:val="TableParagraph"/>
                          <w:spacing w:line="273" w:lineRule="exact"/>
                          <w:ind w:left="200"/>
                          <w:jc w:val="left"/>
                          <w:rPr>
                            <w:rFonts w:ascii="Calibri"/>
                            <w:sz w:val="24"/>
                          </w:rPr>
                        </w:pPr>
                        <w:r>
                          <w:rPr>
                            <w:rFonts w:ascii="Calibri"/>
                            <w:sz w:val="24"/>
                          </w:rPr>
                          <w:t>Mayotte</w:t>
                        </w:r>
                      </w:p>
                    </w:tc>
                    <w:tc>
                      <w:tcPr>
                        <w:tcW w:w="1294" w:type="dxa"/>
                      </w:tcPr>
                      <w:p>
                        <w:pPr>
                          <w:pStyle w:val="TableParagraph"/>
                          <w:spacing w:line="273" w:lineRule="exact"/>
                          <w:ind w:left="107"/>
                          <w:jc w:val="left"/>
                          <w:rPr>
                            <w:rFonts w:ascii="Calibri"/>
                            <w:sz w:val="24"/>
                          </w:rPr>
                        </w:pPr>
                        <w:r>
                          <w:rPr>
                            <w:rFonts w:ascii="Calibri"/>
                            <w:sz w:val="24"/>
                          </w:rPr>
                          <w:t>Kristen</w:t>
                        </w:r>
                      </w:p>
                    </w:tc>
                  </w:tr>
                  <w:tr>
                    <w:trPr>
                      <w:trHeight w:val="303" w:hRule="atLeast"/>
                    </w:trPr>
                    <w:tc>
                      <w:tcPr>
                        <w:tcW w:w="1878" w:type="dxa"/>
                      </w:tcPr>
                      <w:p>
                        <w:pPr>
                          <w:pStyle w:val="TableParagraph"/>
                          <w:spacing w:line="277" w:lineRule="exact"/>
                          <w:ind w:left="200"/>
                          <w:jc w:val="left"/>
                          <w:rPr>
                            <w:rFonts w:ascii="Calibri"/>
                            <w:sz w:val="24"/>
                          </w:rPr>
                        </w:pPr>
                        <w:r>
                          <w:rPr>
                            <w:rFonts w:ascii="Calibri"/>
                            <w:sz w:val="24"/>
                          </w:rPr>
                          <w:t>McGlone</w:t>
                        </w:r>
                      </w:p>
                    </w:tc>
                    <w:tc>
                      <w:tcPr>
                        <w:tcW w:w="1294" w:type="dxa"/>
                      </w:tcPr>
                      <w:p>
                        <w:pPr>
                          <w:pStyle w:val="TableParagraph"/>
                          <w:spacing w:line="277" w:lineRule="exact"/>
                          <w:ind w:left="107"/>
                          <w:jc w:val="left"/>
                          <w:rPr>
                            <w:rFonts w:ascii="Calibri"/>
                            <w:sz w:val="24"/>
                          </w:rPr>
                        </w:pPr>
                        <w:r>
                          <w:rPr>
                            <w:rFonts w:ascii="Calibri"/>
                            <w:sz w:val="24"/>
                          </w:rPr>
                          <w:t>J. Michael</w:t>
                        </w:r>
                      </w:p>
                    </w:tc>
                  </w:tr>
                  <w:tr>
                    <w:trPr>
                      <w:trHeight w:val="303" w:hRule="atLeast"/>
                    </w:trPr>
                    <w:tc>
                      <w:tcPr>
                        <w:tcW w:w="1878" w:type="dxa"/>
                      </w:tcPr>
                      <w:p>
                        <w:pPr>
                          <w:pStyle w:val="TableParagraph"/>
                          <w:spacing w:line="276" w:lineRule="exact"/>
                          <w:ind w:left="200"/>
                          <w:jc w:val="left"/>
                          <w:rPr>
                            <w:rFonts w:ascii="Calibri"/>
                            <w:sz w:val="24"/>
                          </w:rPr>
                        </w:pPr>
                        <w:r>
                          <w:rPr>
                            <w:rFonts w:ascii="Calibri"/>
                            <w:sz w:val="24"/>
                          </w:rPr>
                          <w:t>McNitt</w:t>
                        </w:r>
                      </w:p>
                    </w:tc>
                    <w:tc>
                      <w:tcPr>
                        <w:tcW w:w="1294" w:type="dxa"/>
                      </w:tcPr>
                      <w:p>
                        <w:pPr>
                          <w:pStyle w:val="TableParagraph"/>
                          <w:spacing w:line="276" w:lineRule="exact"/>
                          <w:ind w:left="107"/>
                          <w:jc w:val="left"/>
                          <w:rPr>
                            <w:rFonts w:ascii="Calibri"/>
                            <w:sz w:val="24"/>
                          </w:rPr>
                        </w:pPr>
                        <w:r>
                          <w:rPr>
                            <w:rFonts w:ascii="Calibri"/>
                            <w:sz w:val="24"/>
                          </w:rPr>
                          <w:t>Alexandra</w:t>
                        </w:r>
                      </w:p>
                    </w:tc>
                  </w:tr>
                  <w:tr>
                    <w:trPr>
                      <w:trHeight w:val="304" w:hRule="atLeast"/>
                    </w:trPr>
                    <w:tc>
                      <w:tcPr>
                        <w:tcW w:w="1878" w:type="dxa"/>
                      </w:tcPr>
                      <w:p>
                        <w:pPr>
                          <w:pStyle w:val="TableParagraph"/>
                          <w:spacing w:line="277" w:lineRule="exact"/>
                          <w:ind w:left="200"/>
                          <w:jc w:val="left"/>
                          <w:rPr>
                            <w:rFonts w:ascii="Calibri"/>
                            <w:sz w:val="24"/>
                          </w:rPr>
                        </w:pPr>
                        <w:r>
                          <w:rPr>
                            <w:rFonts w:ascii="Calibri"/>
                            <w:sz w:val="24"/>
                          </w:rPr>
                          <w:t>Moore</w:t>
                        </w:r>
                      </w:p>
                    </w:tc>
                    <w:tc>
                      <w:tcPr>
                        <w:tcW w:w="1294" w:type="dxa"/>
                      </w:tcPr>
                      <w:p>
                        <w:pPr>
                          <w:pStyle w:val="TableParagraph"/>
                          <w:spacing w:line="277" w:lineRule="exact"/>
                          <w:ind w:left="107"/>
                          <w:jc w:val="left"/>
                          <w:rPr>
                            <w:rFonts w:ascii="Calibri"/>
                            <w:sz w:val="24"/>
                          </w:rPr>
                        </w:pPr>
                        <w:r>
                          <w:rPr>
                            <w:rFonts w:ascii="Calibri"/>
                            <w:sz w:val="24"/>
                          </w:rPr>
                          <w:t>Edward</w:t>
                        </w:r>
                      </w:p>
                    </w:tc>
                  </w:tr>
                  <w:tr>
                    <w:trPr>
                      <w:trHeight w:val="303" w:hRule="atLeast"/>
                    </w:trPr>
                    <w:tc>
                      <w:tcPr>
                        <w:tcW w:w="1878" w:type="dxa"/>
                      </w:tcPr>
                      <w:p>
                        <w:pPr>
                          <w:pStyle w:val="TableParagraph"/>
                          <w:spacing w:line="277" w:lineRule="exact"/>
                          <w:ind w:left="200"/>
                          <w:jc w:val="left"/>
                          <w:rPr>
                            <w:rFonts w:ascii="Calibri"/>
                            <w:sz w:val="24"/>
                          </w:rPr>
                        </w:pPr>
                        <w:r>
                          <w:rPr>
                            <w:rFonts w:ascii="Calibri"/>
                            <w:sz w:val="24"/>
                          </w:rPr>
                          <w:t>Morrison</w:t>
                        </w:r>
                      </w:p>
                    </w:tc>
                    <w:tc>
                      <w:tcPr>
                        <w:tcW w:w="1294" w:type="dxa"/>
                      </w:tcPr>
                      <w:p>
                        <w:pPr>
                          <w:pStyle w:val="TableParagraph"/>
                          <w:spacing w:line="277" w:lineRule="exact"/>
                          <w:ind w:left="107"/>
                          <w:jc w:val="left"/>
                          <w:rPr>
                            <w:rFonts w:ascii="Calibri"/>
                            <w:sz w:val="24"/>
                          </w:rPr>
                        </w:pPr>
                        <w:r>
                          <w:rPr>
                            <w:rFonts w:ascii="Calibri"/>
                            <w:sz w:val="24"/>
                          </w:rPr>
                          <w:t>Laurance</w:t>
                        </w:r>
                      </w:p>
                    </w:tc>
                  </w:tr>
                  <w:tr>
                    <w:trPr>
                      <w:trHeight w:val="303" w:hRule="atLeast"/>
                    </w:trPr>
                    <w:tc>
                      <w:tcPr>
                        <w:tcW w:w="1878" w:type="dxa"/>
                      </w:tcPr>
                      <w:p>
                        <w:pPr>
                          <w:pStyle w:val="TableParagraph"/>
                          <w:spacing w:line="276" w:lineRule="exact"/>
                          <w:ind w:left="200"/>
                          <w:jc w:val="left"/>
                          <w:rPr>
                            <w:rFonts w:ascii="Calibri"/>
                            <w:sz w:val="24"/>
                          </w:rPr>
                        </w:pPr>
                        <w:r>
                          <w:rPr>
                            <w:rFonts w:ascii="Calibri"/>
                            <w:sz w:val="24"/>
                          </w:rPr>
                          <w:t>Muenzberg</w:t>
                        </w:r>
                      </w:p>
                    </w:tc>
                    <w:tc>
                      <w:tcPr>
                        <w:tcW w:w="1294" w:type="dxa"/>
                      </w:tcPr>
                      <w:p>
                        <w:pPr>
                          <w:pStyle w:val="TableParagraph"/>
                          <w:spacing w:line="276" w:lineRule="exact"/>
                          <w:ind w:left="107"/>
                          <w:jc w:val="left"/>
                          <w:rPr>
                            <w:rFonts w:ascii="Calibri"/>
                            <w:sz w:val="24"/>
                          </w:rPr>
                        </w:pPr>
                        <w:r>
                          <w:rPr>
                            <w:rFonts w:ascii="Calibri"/>
                            <w:sz w:val="24"/>
                          </w:rPr>
                          <w:t>Robert</w:t>
                        </w:r>
                      </w:p>
                    </w:tc>
                  </w:tr>
                  <w:tr>
                    <w:trPr>
                      <w:trHeight w:val="304" w:hRule="atLeast"/>
                    </w:trPr>
                    <w:tc>
                      <w:tcPr>
                        <w:tcW w:w="1878" w:type="dxa"/>
                      </w:tcPr>
                      <w:p>
                        <w:pPr>
                          <w:pStyle w:val="TableParagraph"/>
                          <w:spacing w:line="277" w:lineRule="exact"/>
                          <w:ind w:left="200"/>
                          <w:jc w:val="left"/>
                          <w:rPr>
                            <w:rFonts w:ascii="Calibri"/>
                            <w:sz w:val="24"/>
                          </w:rPr>
                        </w:pPr>
                        <w:r>
                          <w:rPr>
                            <w:rFonts w:ascii="Calibri"/>
                            <w:sz w:val="24"/>
                          </w:rPr>
                          <w:t>O'Brien</w:t>
                        </w:r>
                      </w:p>
                    </w:tc>
                    <w:tc>
                      <w:tcPr>
                        <w:tcW w:w="1294" w:type="dxa"/>
                      </w:tcPr>
                      <w:p>
                        <w:pPr>
                          <w:pStyle w:val="TableParagraph"/>
                          <w:spacing w:line="277" w:lineRule="exact"/>
                          <w:ind w:left="107"/>
                          <w:jc w:val="left"/>
                          <w:rPr>
                            <w:rFonts w:ascii="Calibri"/>
                            <w:sz w:val="24"/>
                          </w:rPr>
                        </w:pPr>
                        <w:r>
                          <w:rPr>
                            <w:rFonts w:ascii="Calibri"/>
                            <w:sz w:val="24"/>
                          </w:rPr>
                          <w:t>Michael</w:t>
                        </w:r>
                      </w:p>
                    </w:tc>
                  </w:tr>
                  <w:tr>
                    <w:trPr>
                      <w:trHeight w:val="303" w:hRule="atLeast"/>
                    </w:trPr>
                    <w:tc>
                      <w:tcPr>
                        <w:tcW w:w="1878" w:type="dxa"/>
                      </w:tcPr>
                      <w:p>
                        <w:pPr>
                          <w:pStyle w:val="TableParagraph"/>
                          <w:spacing w:line="277" w:lineRule="exact"/>
                          <w:ind w:left="200"/>
                          <w:jc w:val="left"/>
                          <w:rPr>
                            <w:rFonts w:ascii="Calibri"/>
                            <w:sz w:val="24"/>
                          </w:rPr>
                        </w:pPr>
                        <w:r>
                          <w:rPr>
                            <w:rFonts w:ascii="Calibri"/>
                            <w:sz w:val="24"/>
                          </w:rPr>
                          <w:t>O'Coin</w:t>
                        </w:r>
                      </w:p>
                    </w:tc>
                    <w:tc>
                      <w:tcPr>
                        <w:tcW w:w="1294" w:type="dxa"/>
                      </w:tcPr>
                      <w:p>
                        <w:pPr>
                          <w:pStyle w:val="TableParagraph"/>
                          <w:spacing w:line="277" w:lineRule="exact"/>
                          <w:ind w:left="107"/>
                          <w:jc w:val="left"/>
                          <w:rPr>
                            <w:rFonts w:ascii="Calibri"/>
                            <w:sz w:val="24"/>
                          </w:rPr>
                        </w:pPr>
                        <w:r>
                          <w:rPr>
                            <w:rFonts w:ascii="Calibri"/>
                            <w:sz w:val="24"/>
                          </w:rPr>
                          <w:t>Mary</w:t>
                        </w:r>
                      </w:p>
                    </w:tc>
                  </w:tr>
                  <w:tr>
                    <w:trPr>
                      <w:trHeight w:val="303" w:hRule="atLeast"/>
                    </w:trPr>
                    <w:tc>
                      <w:tcPr>
                        <w:tcW w:w="1878" w:type="dxa"/>
                      </w:tcPr>
                      <w:p>
                        <w:pPr>
                          <w:pStyle w:val="TableParagraph"/>
                          <w:spacing w:line="276" w:lineRule="exact"/>
                          <w:ind w:left="200"/>
                          <w:jc w:val="left"/>
                          <w:rPr>
                            <w:rFonts w:ascii="Calibri"/>
                            <w:sz w:val="24"/>
                          </w:rPr>
                        </w:pPr>
                        <w:r>
                          <w:rPr>
                            <w:rFonts w:ascii="Calibri"/>
                            <w:sz w:val="24"/>
                          </w:rPr>
                          <w:t>Palmerino</w:t>
                        </w:r>
                      </w:p>
                    </w:tc>
                    <w:tc>
                      <w:tcPr>
                        <w:tcW w:w="1294" w:type="dxa"/>
                      </w:tcPr>
                      <w:p>
                        <w:pPr>
                          <w:pStyle w:val="TableParagraph"/>
                          <w:spacing w:line="276" w:lineRule="exact"/>
                          <w:ind w:left="107"/>
                          <w:jc w:val="left"/>
                          <w:rPr>
                            <w:rFonts w:ascii="Calibri"/>
                            <w:sz w:val="24"/>
                          </w:rPr>
                        </w:pPr>
                        <w:r>
                          <w:rPr>
                            <w:rFonts w:ascii="Calibri"/>
                            <w:sz w:val="24"/>
                          </w:rPr>
                          <w:t>Mark</w:t>
                        </w:r>
                      </w:p>
                    </w:tc>
                  </w:tr>
                  <w:tr>
                    <w:trPr>
                      <w:trHeight w:val="304" w:hRule="atLeast"/>
                    </w:trPr>
                    <w:tc>
                      <w:tcPr>
                        <w:tcW w:w="1878" w:type="dxa"/>
                      </w:tcPr>
                      <w:p>
                        <w:pPr>
                          <w:pStyle w:val="TableParagraph"/>
                          <w:spacing w:line="277" w:lineRule="exact"/>
                          <w:ind w:left="200"/>
                          <w:jc w:val="left"/>
                          <w:rPr>
                            <w:rFonts w:ascii="Calibri"/>
                            <w:sz w:val="24"/>
                          </w:rPr>
                        </w:pPr>
                        <w:r>
                          <w:rPr>
                            <w:rFonts w:ascii="Calibri"/>
                            <w:sz w:val="24"/>
                          </w:rPr>
                          <w:t>Peppel</w:t>
                        </w:r>
                      </w:p>
                    </w:tc>
                    <w:tc>
                      <w:tcPr>
                        <w:tcW w:w="1294" w:type="dxa"/>
                      </w:tcPr>
                      <w:p>
                        <w:pPr>
                          <w:pStyle w:val="TableParagraph"/>
                          <w:spacing w:line="277" w:lineRule="exact"/>
                          <w:ind w:left="107"/>
                          <w:jc w:val="left"/>
                          <w:rPr>
                            <w:rFonts w:ascii="Calibri"/>
                            <w:sz w:val="24"/>
                          </w:rPr>
                        </w:pPr>
                        <w:r>
                          <w:rPr>
                            <w:rFonts w:ascii="Calibri"/>
                            <w:sz w:val="24"/>
                          </w:rPr>
                          <w:t>Alan</w:t>
                        </w:r>
                      </w:p>
                    </w:tc>
                  </w:tr>
                  <w:tr>
                    <w:trPr>
                      <w:trHeight w:val="301" w:hRule="atLeast"/>
                    </w:trPr>
                    <w:tc>
                      <w:tcPr>
                        <w:tcW w:w="1878" w:type="dxa"/>
                      </w:tcPr>
                      <w:p>
                        <w:pPr>
                          <w:pStyle w:val="TableParagraph"/>
                          <w:spacing w:line="277" w:lineRule="exact"/>
                          <w:ind w:left="200"/>
                          <w:jc w:val="left"/>
                          <w:rPr>
                            <w:rFonts w:ascii="Calibri"/>
                            <w:sz w:val="24"/>
                          </w:rPr>
                        </w:pPr>
                        <w:r>
                          <w:rPr>
                            <w:rFonts w:ascii="Calibri"/>
                            <w:sz w:val="24"/>
                          </w:rPr>
                          <w:t>Pettinelli</w:t>
                        </w:r>
                      </w:p>
                    </w:tc>
                    <w:tc>
                      <w:tcPr>
                        <w:tcW w:w="1294" w:type="dxa"/>
                      </w:tcPr>
                      <w:p>
                        <w:pPr>
                          <w:pStyle w:val="TableParagraph"/>
                          <w:spacing w:line="277" w:lineRule="exact"/>
                          <w:ind w:left="109"/>
                          <w:jc w:val="left"/>
                          <w:rPr>
                            <w:rFonts w:ascii="Calibri"/>
                            <w:sz w:val="24"/>
                          </w:rPr>
                        </w:pPr>
                        <w:r>
                          <w:rPr>
                            <w:rFonts w:ascii="Calibri"/>
                            <w:sz w:val="24"/>
                          </w:rPr>
                          <w:t>Philip</w:t>
                        </w:r>
                      </w:p>
                    </w:tc>
                  </w:tr>
                  <w:tr>
                    <w:trPr>
                      <w:trHeight w:val="298" w:hRule="atLeast"/>
                    </w:trPr>
                    <w:tc>
                      <w:tcPr>
                        <w:tcW w:w="1878" w:type="dxa"/>
                      </w:tcPr>
                      <w:p>
                        <w:pPr>
                          <w:pStyle w:val="TableParagraph"/>
                          <w:spacing w:line="273" w:lineRule="exact"/>
                          <w:ind w:left="200"/>
                          <w:jc w:val="left"/>
                          <w:rPr>
                            <w:rFonts w:ascii="Calibri"/>
                            <w:sz w:val="24"/>
                          </w:rPr>
                        </w:pPr>
                        <w:r>
                          <w:rPr>
                            <w:rFonts w:ascii="Calibri"/>
                            <w:sz w:val="24"/>
                          </w:rPr>
                          <w:t>Rios</w:t>
                        </w:r>
                      </w:p>
                    </w:tc>
                    <w:tc>
                      <w:tcPr>
                        <w:tcW w:w="1294" w:type="dxa"/>
                      </w:tcPr>
                      <w:p>
                        <w:pPr>
                          <w:pStyle w:val="TableParagraph"/>
                          <w:spacing w:line="273" w:lineRule="exact"/>
                          <w:ind w:left="107"/>
                          <w:jc w:val="left"/>
                          <w:rPr>
                            <w:rFonts w:ascii="Calibri"/>
                            <w:sz w:val="24"/>
                          </w:rPr>
                        </w:pPr>
                        <w:r>
                          <w:rPr>
                            <w:rFonts w:ascii="Calibri"/>
                            <w:sz w:val="24"/>
                          </w:rPr>
                          <w:t>Severina</w:t>
                        </w:r>
                      </w:p>
                    </w:tc>
                  </w:tr>
                  <w:tr>
                    <w:trPr>
                      <w:trHeight w:val="307" w:hRule="atLeast"/>
                    </w:trPr>
                    <w:tc>
                      <w:tcPr>
                        <w:tcW w:w="1878" w:type="dxa"/>
                      </w:tcPr>
                      <w:p>
                        <w:pPr>
                          <w:pStyle w:val="TableParagraph"/>
                          <w:spacing w:line="274" w:lineRule="exact"/>
                          <w:ind w:left="200"/>
                          <w:jc w:val="left"/>
                          <w:rPr>
                            <w:rFonts w:ascii="Calibri"/>
                            <w:sz w:val="24"/>
                          </w:rPr>
                        </w:pPr>
                        <w:r>
                          <w:rPr>
                            <w:rFonts w:ascii="Calibri"/>
                            <w:sz w:val="24"/>
                          </w:rPr>
                          <w:t>Robbins</w:t>
                        </w:r>
                      </w:p>
                    </w:tc>
                    <w:tc>
                      <w:tcPr>
                        <w:tcW w:w="1294" w:type="dxa"/>
                      </w:tcPr>
                      <w:p>
                        <w:pPr>
                          <w:pStyle w:val="TableParagraph"/>
                          <w:spacing w:line="274" w:lineRule="exact"/>
                          <w:ind w:left="107"/>
                          <w:jc w:val="left"/>
                          <w:rPr>
                            <w:rFonts w:ascii="Calibri"/>
                            <w:sz w:val="24"/>
                          </w:rPr>
                        </w:pPr>
                        <w:r>
                          <w:rPr>
                            <w:rFonts w:ascii="Calibri"/>
                            <w:sz w:val="24"/>
                          </w:rPr>
                          <w:t>Michael</w:t>
                        </w:r>
                      </w:p>
                    </w:tc>
                  </w:tr>
                  <w:tr>
                    <w:trPr>
                      <w:trHeight w:val="308" w:hRule="atLeast"/>
                    </w:trPr>
                    <w:tc>
                      <w:tcPr>
                        <w:tcW w:w="1878" w:type="dxa"/>
                      </w:tcPr>
                      <w:p>
                        <w:pPr>
                          <w:pStyle w:val="TableParagraph"/>
                          <w:spacing w:line="282" w:lineRule="exact"/>
                          <w:ind w:left="200"/>
                          <w:jc w:val="left"/>
                          <w:rPr>
                            <w:rFonts w:ascii="Calibri"/>
                            <w:sz w:val="24"/>
                          </w:rPr>
                        </w:pPr>
                        <w:r>
                          <w:rPr>
                            <w:rFonts w:ascii="Calibri"/>
                            <w:sz w:val="24"/>
                          </w:rPr>
                          <w:t>Santolucito,</w:t>
                        </w:r>
                        <w:r>
                          <w:rPr>
                            <w:rFonts w:ascii="Calibri"/>
                            <w:spacing w:val="-3"/>
                            <w:sz w:val="24"/>
                          </w:rPr>
                          <w:t> </w:t>
                        </w:r>
                        <w:r>
                          <w:rPr>
                            <w:rFonts w:ascii="Calibri"/>
                            <w:sz w:val="24"/>
                          </w:rPr>
                          <w:t>MD</w:t>
                        </w:r>
                      </w:p>
                    </w:tc>
                    <w:tc>
                      <w:tcPr>
                        <w:tcW w:w="1294" w:type="dxa"/>
                      </w:tcPr>
                      <w:p>
                        <w:pPr>
                          <w:pStyle w:val="TableParagraph"/>
                          <w:spacing w:line="282" w:lineRule="exact"/>
                          <w:ind w:left="107"/>
                          <w:jc w:val="left"/>
                          <w:rPr>
                            <w:rFonts w:ascii="Calibri"/>
                            <w:sz w:val="24"/>
                          </w:rPr>
                        </w:pPr>
                        <w:r>
                          <w:rPr>
                            <w:rFonts w:ascii="Calibri"/>
                            <w:sz w:val="24"/>
                          </w:rPr>
                          <w:t>Paul</w:t>
                        </w:r>
                      </w:p>
                    </w:tc>
                  </w:tr>
                  <w:tr>
                    <w:trPr>
                      <w:trHeight w:val="303" w:hRule="atLeast"/>
                    </w:trPr>
                    <w:tc>
                      <w:tcPr>
                        <w:tcW w:w="1878" w:type="dxa"/>
                      </w:tcPr>
                      <w:p>
                        <w:pPr>
                          <w:pStyle w:val="TableParagraph"/>
                          <w:spacing w:line="276" w:lineRule="exact"/>
                          <w:ind w:left="200"/>
                          <w:jc w:val="left"/>
                          <w:rPr>
                            <w:rFonts w:ascii="Calibri"/>
                            <w:sz w:val="24"/>
                          </w:rPr>
                        </w:pPr>
                        <w:r>
                          <w:rPr>
                            <w:rFonts w:ascii="Calibri"/>
                            <w:sz w:val="24"/>
                          </w:rPr>
                          <w:t>Smith</w:t>
                        </w:r>
                      </w:p>
                    </w:tc>
                    <w:tc>
                      <w:tcPr>
                        <w:tcW w:w="1294" w:type="dxa"/>
                      </w:tcPr>
                      <w:p>
                        <w:pPr>
                          <w:pStyle w:val="TableParagraph"/>
                          <w:spacing w:line="276" w:lineRule="exact"/>
                          <w:ind w:left="107"/>
                          <w:jc w:val="left"/>
                          <w:rPr>
                            <w:rFonts w:ascii="Calibri"/>
                            <w:sz w:val="24"/>
                          </w:rPr>
                        </w:pPr>
                        <w:r>
                          <w:rPr>
                            <w:rFonts w:ascii="Calibri"/>
                            <w:sz w:val="24"/>
                          </w:rPr>
                          <w:t>Kevin</w:t>
                        </w:r>
                      </w:p>
                    </w:tc>
                  </w:tr>
                  <w:tr>
                    <w:trPr>
                      <w:trHeight w:val="304" w:hRule="atLeast"/>
                    </w:trPr>
                    <w:tc>
                      <w:tcPr>
                        <w:tcW w:w="1878" w:type="dxa"/>
                      </w:tcPr>
                      <w:p>
                        <w:pPr>
                          <w:pStyle w:val="TableParagraph"/>
                          <w:spacing w:line="277" w:lineRule="exact"/>
                          <w:ind w:left="200"/>
                          <w:jc w:val="left"/>
                          <w:rPr>
                            <w:rFonts w:ascii="Calibri"/>
                            <w:sz w:val="24"/>
                          </w:rPr>
                        </w:pPr>
                        <w:r>
                          <w:rPr>
                            <w:rFonts w:ascii="Calibri"/>
                            <w:sz w:val="24"/>
                          </w:rPr>
                          <w:t>Stagias,</w:t>
                        </w:r>
                        <w:r>
                          <w:rPr>
                            <w:rFonts w:ascii="Calibri"/>
                            <w:spacing w:val="-2"/>
                            <w:sz w:val="24"/>
                          </w:rPr>
                          <w:t> </w:t>
                        </w:r>
                        <w:r>
                          <w:rPr>
                            <w:rFonts w:ascii="Calibri"/>
                            <w:sz w:val="24"/>
                          </w:rPr>
                          <w:t>MD</w:t>
                        </w:r>
                      </w:p>
                    </w:tc>
                    <w:tc>
                      <w:tcPr>
                        <w:tcW w:w="1294" w:type="dxa"/>
                      </w:tcPr>
                      <w:p>
                        <w:pPr>
                          <w:pStyle w:val="TableParagraph"/>
                          <w:spacing w:line="277" w:lineRule="exact"/>
                          <w:ind w:left="107"/>
                          <w:jc w:val="left"/>
                          <w:rPr>
                            <w:rFonts w:ascii="Calibri"/>
                            <w:sz w:val="24"/>
                          </w:rPr>
                        </w:pPr>
                        <w:r>
                          <w:rPr>
                            <w:rFonts w:ascii="Calibri"/>
                            <w:sz w:val="24"/>
                          </w:rPr>
                          <w:t>John</w:t>
                        </w:r>
                      </w:p>
                    </w:tc>
                  </w:tr>
                  <w:tr>
                    <w:trPr>
                      <w:trHeight w:val="303" w:hRule="atLeast"/>
                    </w:trPr>
                    <w:tc>
                      <w:tcPr>
                        <w:tcW w:w="1878" w:type="dxa"/>
                      </w:tcPr>
                      <w:p>
                        <w:pPr>
                          <w:pStyle w:val="TableParagraph"/>
                          <w:spacing w:line="277" w:lineRule="exact"/>
                          <w:ind w:left="200"/>
                          <w:jc w:val="left"/>
                          <w:rPr>
                            <w:rFonts w:ascii="Calibri"/>
                            <w:sz w:val="24"/>
                          </w:rPr>
                        </w:pPr>
                        <w:r>
                          <w:rPr>
                            <w:rFonts w:ascii="Calibri"/>
                            <w:sz w:val="24"/>
                          </w:rPr>
                          <w:t>Stanley,</w:t>
                        </w:r>
                        <w:r>
                          <w:rPr>
                            <w:rFonts w:ascii="Calibri"/>
                            <w:spacing w:val="-3"/>
                            <w:sz w:val="24"/>
                          </w:rPr>
                          <w:t> </w:t>
                        </w:r>
                        <w:r>
                          <w:rPr>
                            <w:rFonts w:ascii="Calibri"/>
                            <w:sz w:val="24"/>
                          </w:rPr>
                          <w:t>DMD</w:t>
                        </w:r>
                      </w:p>
                    </w:tc>
                    <w:tc>
                      <w:tcPr>
                        <w:tcW w:w="1294" w:type="dxa"/>
                      </w:tcPr>
                      <w:p>
                        <w:pPr>
                          <w:pStyle w:val="TableParagraph"/>
                          <w:spacing w:line="277" w:lineRule="exact"/>
                          <w:ind w:left="107"/>
                          <w:jc w:val="left"/>
                          <w:rPr>
                            <w:rFonts w:ascii="Calibri"/>
                            <w:sz w:val="24"/>
                          </w:rPr>
                        </w:pPr>
                        <w:r>
                          <w:rPr>
                            <w:rFonts w:ascii="Calibri"/>
                            <w:sz w:val="24"/>
                          </w:rPr>
                          <w:t>Natalie</w:t>
                        </w:r>
                      </w:p>
                    </w:tc>
                  </w:tr>
                  <w:tr>
                    <w:trPr>
                      <w:trHeight w:val="303" w:hRule="atLeast"/>
                    </w:trPr>
                    <w:tc>
                      <w:tcPr>
                        <w:tcW w:w="1878" w:type="dxa"/>
                      </w:tcPr>
                      <w:p>
                        <w:pPr>
                          <w:pStyle w:val="TableParagraph"/>
                          <w:spacing w:line="276" w:lineRule="exact"/>
                          <w:ind w:left="200"/>
                          <w:jc w:val="left"/>
                          <w:rPr>
                            <w:rFonts w:ascii="Calibri"/>
                            <w:sz w:val="24"/>
                          </w:rPr>
                        </w:pPr>
                        <w:r>
                          <w:rPr>
                            <w:rFonts w:ascii="Calibri"/>
                            <w:sz w:val="24"/>
                          </w:rPr>
                          <w:t>Thebodo</w:t>
                        </w:r>
                      </w:p>
                    </w:tc>
                    <w:tc>
                      <w:tcPr>
                        <w:tcW w:w="1294" w:type="dxa"/>
                      </w:tcPr>
                      <w:p>
                        <w:pPr>
                          <w:pStyle w:val="TableParagraph"/>
                          <w:spacing w:line="276" w:lineRule="exact"/>
                          <w:ind w:left="107"/>
                          <w:jc w:val="left"/>
                          <w:rPr>
                            <w:rFonts w:ascii="Calibri"/>
                            <w:sz w:val="24"/>
                          </w:rPr>
                        </w:pPr>
                        <w:r>
                          <w:rPr>
                            <w:rFonts w:ascii="Calibri"/>
                            <w:sz w:val="24"/>
                          </w:rPr>
                          <w:t>Steve</w:t>
                        </w:r>
                      </w:p>
                    </w:tc>
                  </w:tr>
                  <w:tr>
                    <w:trPr>
                      <w:trHeight w:val="304" w:hRule="atLeast"/>
                    </w:trPr>
                    <w:tc>
                      <w:tcPr>
                        <w:tcW w:w="1878" w:type="dxa"/>
                      </w:tcPr>
                      <w:p>
                        <w:pPr>
                          <w:pStyle w:val="TableParagraph"/>
                          <w:spacing w:line="277" w:lineRule="exact"/>
                          <w:ind w:left="200"/>
                          <w:jc w:val="left"/>
                          <w:rPr>
                            <w:rFonts w:ascii="Calibri"/>
                            <w:sz w:val="24"/>
                          </w:rPr>
                        </w:pPr>
                        <w:r>
                          <w:rPr>
                            <w:rFonts w:ascii="Calibri"/>
                            <w:sz w:val="24"/>
                          </w:rPr>
                          <w:t>Tiberii,</w:t>
                        </w:r>
                        <w:r>
                          <w:rPr>
                            <w:rFonts w:ascii="Calibri"/>
                            <w:spacing w:val="-3"/>
                            <w:sz w:val="24"/>
                          </w:rPr>
                          <w:t> </w:t>
                        </w:r>
                        <w:r>
                          <w:rPr>
                            <w:rFonts w:ascii="Calibri"/>
                            <w:sz w:val="24"/>
                          </w:rPr>
                          <w:t>DMD</w:t>
                        </w:r>
                      </w:p>
                    </w:tc>
                    <w:tc>
                      <w:tcPr>
                        <w:tcW w:w="1294" w:type="dxa"/>
                      </w:tcPr>
                      <w:p>
                        <w:pPr>
                          <w:pStyle w:val="TableParagraph"/>
                          <w:spacing w:line="277" w:lineRule="exact"/>
                          <w:ind w:left="107"/>
                          <w:jc w:val="left"/>
                          <w:rPr>
                            <w:rFonts w:ascii="Calibri"/>
                            <w:sz w:val="24"/>
                          </w:rPr>
                        </w:pPr>
                        <w:r>
                          <w:rPr>
                            <w:rFonts w:ascii="Calibri"/>
                            <w:sz w:val="24"/>
                          </w:rPr>
                          <w:t>Dewey</w:t>
                        </w:r>
                      </w:p>
                    </w:tc>
                  </w:tr>
                  <w:tr>
                    <w:trPr>
                      <w:trHeight w:val="303" w:hRule="atLeast"/>
                    </w:trPr>
                    <w:tc>
                      <w:tcPr>
                        <w:tcW w:w="1878" w:type="dxa"/>
                      </w:tcPr>
                      <w:p>
                        <w:pPr>
                          <w:pStyle w:val="TableParagraph"/>
                          <w:spacing w:line="277" w:lineRule="exact"/>
                          <w:ind w:left="200"/>
                          <w:jc w:val="left"/>
                          <w:rPr>
                            <w:rFonts w:ascii="Calibri"/>
                            <w:sz w:val="24"/>
                          </w:rPr>
                        </w:pPr>
                        <w:r>
                          <w:rPr>
                            <w:rFonts w:ascii="Calibri"/>
                            <w:sz w:val="24"/>
                          </w:rPr>
                          <w:t>Vairo</w:t>
                        </w:r>
                      </w:p>
                    </w:tc>
                    <w:tc>
                      <w:tcPr>
                        <w:tcW w:w="1294" w:type="dxa"/>
                      </w:tcPr>
                      <w:p>
                        <w:pPr>
                          <w:pStyle w:val="TableParagraph"/>
                          <w:spacing w:line="277" w:lineRule="exact"/>
                          <w:ind w:left="107"/>
                          <w:jc w:val="left"/>
                          <w:rPr>
                            <w:rFonts w:ascii="Calibri"/>
                            <w:sz w:val="24"/>
                          </w:rPr>
                        </w:pPr>
                        <w:r>
                          <w:rPr>
                            <w:rFonts w:ascii="Calibri"/>
                            <w:sz w:val="24"/>
                          </w:rPr>
                          <w:t>Kathy</w:t>
                        </w:r>
                      </w:p>
                    </w:tc>
                  </w:tr>
                  <w:tr>
                    <w:trPr>
                      <w:trHeight w:val="293" w:hRule="atLeast"/>
                    </w:trPr>
                    <w:tc>
                      <w:tcPr>
                        <w:tcW w:w="1878" w:type="dxa"/>
                      </w:tcPr>
                      <w:p>
                        <w:pPr>
                          <w:pStyle w:val="TableParagraph"/>
                          <w:spacing w:line="274" w:lineRule="exact"/>
                          <w:ind w:left="200"/>
                          <w:jc w:val="left"/>
                          <w:rPr>
                            <w:rFonts w:ascii="Calibri"/>
                            <w:sz w:val="24"/>
                          </w:rPr>
                        </w:pPr>
                        <w:r>
                          <w:rPr>
                            <w:rFonts w:ascii="Calibri"/>
                            <w:sz w:val="24"/>
                          </w:rPr>
                          <w:t>Vairo</w:t>
                        </w:r>
                      </w:p>
                    </w:tc>
                    <w:tc>
                      <w:tcPr>
                        <w:tcW w:w="1294" w:type="dxa"/>
                      </w:tcPr>
                      <w:p>
                        <w:pPr>
                          <w:pStyle w:val="TableParagraph"/>
                          <w:spacing w:line="274" w:lineRule="exact"/>
                          <w:ind w:left="107"/>
                          <w:jc w:val="left"/>
                          <w:rPr>
                            <w:rFonts w:ascii="Calibri"/>
                            <w:sz w:val="24"/>
                          </w:rPr>
                        </w:pPr>
                        <w:r>
                          <w:rPr>
                            <w:rFonts w:ascii="Calibri"/>
                            <w:sz w:val="24"/>
                          </w:rPr>
                          <w:t>Ronald</w:t>
                        </w:r>
                      </w:p>
                    </w:tc>
                  </w:tr>
                  <w:tr>
                    <w:trPr>
                      <w:trHeight w:val="262" w:hRule="atLeast"/>
                    </w:trPr>
                    <w:tc>
                      <w:tcPr>
                        <w:tcW w:w="1878" w:type="dxa"/>
                      </w:tcPr>
                      <w:p>
                        <w:pPr>
                          <w:pStyle w:val="TableParagraph"/>
                          <w:spacing w:line="243" w:lineRule="exact"/>
                          <w:ind w:left="200"/>
                          <w:jc w:val="left"/>
                          <w:rPr>
                            <w:rFonts w:ascii="Calibri"/>
                            <w:sz w:val="24"/>
                          </w:rPr>
                        </w:pPr>
                        <w:r>
                          <w:rPr>
                            <w:rFonts w:ascii="Calibri"/>
                            <w:sz w:val="24"/>
                          </w:rPr>
                          <w:t>Waddick</w:t>
                        </w:r>
                      </w:p>
                    </w:tc>
                    <w:tc>
                      <w:tcPr>
                        <w:tcW w:w="1294" w:type="dxa"/>
                      </w:tcPr>
                      <w:p>
                        <w:pPr>
                          <w:pStyle w:val="TableParagraph"/>
                          <w:spacing w:line="243" w:lineRule="exact"/>
                          <w:ind w:left="107"/>
                          <w:jc w:val="left"/>
                          <w:rPr>
                            <w:rFonts w:ascii="Calibri"/>
                            <w:sz w:val="24"/>
                          </w:rPr>
                        </w:pPr>
                        <w:r>
                          <w:rPr>
                            <w:rFonts w:ascii="Calibri"/>
                            <w:sz w:val="24"/>
                          </w:rPr>
                          <w:t>James</w:t>
                        </w:r>
                      </w:p>
                    </w:tc>
                  </w:tr>
                </w:tbl>
                <w:p>
                  <w:pPr>
                    <w:pStyle w:val="BodyText"/>
                  </w:pPr>
                </w:p>
              </w:txbxContent>
            </v:textbox>
            <w10:wrap type="none"/>
          </v:shape>
        </w:pict>
      </w:r>
      <w:r>
        <w:rPr/>
        <w:t>Former CEO of Harrington ( Sturbridge)</w:t>
      </w:r>
      <w:r>
        <w:rPr>
          <w:spacing w:val="-52"/>
        </w:rPr>
        <w:t> </w:t>
      </w:r>
      <w:r>
        <w:rPr/>
        <w:t>You</w:t>
      </w:r>
      <w:r>
        <w:rPr>
          <w:spacing w:val="1"/>
        </w:rPr>
        <w:t> </w:t>
      </w:r>
      <w:r>
        <w:rPr/>
        <w:t>Inc.</w:t>
      </w:r>
      <w:r>
        <w:rPr>
          <w:spacing w:val="50"/>
        </w:rPr>
        <w:t> </w:t>
      </w:r>
      <w:r>
        <w:rPr/>
        <w:t>(Dudley)</w:t>
      </w:r>
    </w:p>
    <w:p>
      <w:pPr>
        <w:pStyle w:val="BodyText"/>
        <w:spacing w:before="5"/>
        <w:ind w:left="4343"/>
      </w:pPr>
      <w:r>
        <w:rPr/>
        <w:t>Local</w:t>
      </w:r>
      <w:r>
        <w:rPr>
          <w:spacing w:val="-1"/>
        </w:rPr>
        <w:t> </w:t>
      </w:r>
      <w:r>
        <w:rPr/>
        <w:t>Contractor</w:t>
      </w:r>
      <w:r>
        <w:rPr>
          <w:spacing w:val="-3"/>
        </w:rPr>
        <w:t> </w:t>
      </w:r>
      <w:r>
        <w:rPr/>
        <w:t>(Sturbridge)</w:t>
      </w:r>
    </w:p>
    <w:p>
      <w:pPr>
        <w:pStyle w:val="BodyText"/>
        <w:spacing w:line="249" w:lineRule="auto" w:before="9"/>
        <w:ind w:left="4288" w:right="3004"/>
      </w:pPr>
      <w:r>
        <w:rPr/>
        <w:t>Chamber of Commerce, Exec. Dir (Brimfield)</w:t>
      </w:r>
      <w:r>
        <w:rPr>
          <w:spacing w:val="-52"/>
        </w:rPr>
        <w:t> </w:t>
      </w:r>
      <w:r>
        <w:rPr/>
        <w:t>Harrington CEO</w:t>
      </w:r>
      <w:r>
        <w:rPr>
          <w:spacing w:val="53"/>
        </w:rPr>
        <w:t> </w:t>
      </w:r>
      <w:r>
        <w:rPr/>
        <w:t>(CT)</w:t>
      </w:r>
    </w:p>
    <w:p>
      <w:pPr>
        <w:pStyle w:val="BodyText"/>
        <w:spacing w:before="1"/>
        <w:ind w:left="4288"/>
      </w:pPr>
      <w:r>
        <w:rPr/>
        <w:t>retired (Sturbridge)</w:t>
      </w:r>
    </w:p>
    <w:p>
      <w:pPr>
        <w:pStyle w:val="BodyText"/>
        <w:spacing w:before="9"/>
        <w:ind w:left="4288"/>
      </w:pPr>
      <w:r>
        <w:rPr/>
        <w:t>McGrath</w:t>
      </w:r>
      <w:r>
        <w:rPr>
          <w:spacing w:val="-3"/>
        </w:rPr>
        <w:t> </w:t>
      </w:r>
      <w:r>
        <w:rPr/>
        <w:t>Insurance‐</w:t>
      </w:r>
      <w:r>
        <w:rPr>
          <w:spacing w:val="-2"/>
        </w:rPr>
        <w:t> </w:t>
      </w:r>
      <w:r>
        <w:rPr/>
        <w:t>(Sturbridge)</w:t>
      </w:r>
    </w:p>
    <w:p>
      <w:pPr>
        <w:pStyle w:val="BodyText"/>
        <w:spacing w:line="249" w:lineRule="auto" w:before="12"/>
        <w:ind w:left="4288" w:right="3242"/>
      </w:pPr>
      <w:r>
        <w:rPr/>
        <w:t>Galaxy Development, Principal ( Webster)</w:t>
      </w:r>
      <w:r>
        <w:rPr>
          <w:spacing w:val="-52"/>
        </w:rPr>
        <w:t> </w:t>
      </w:r>
      <w:r>
        <w:rPr/>
        <w:t>United Way Exec. Director (Sturbridge)</w:t>
      </w:r>
      <w:r>
        <w:rPr>
          <w:spacing w:val="1"/>
        </w:rPr>
        <w:t> </w:t>
      </w:r>
      <w:r>
        <w:rPr/>
        <w:t>CCR</w:t>
      </w:r>
      <w:r>
        <w:rPr>
          <w:spacing w:val="-1"/>
        </w:rPr>
        <w:t> </w:t>
      </w:r>
      <w:r>
        <w:rPr/>
        <w:t>Wealth</w:t>
      </w:r>
      <w:r>
        <w:rPr>
          <w:spacing w:val="-1"/>
        </w:rPr>
        <w:t> </w:t>
      </w:r>
      <w:r>
        <w:rPr/>
        <w:t>Mgmt‐</w:t>
      </w:r>
      <w:r>
        <w:rPr>
          <w:spacing w:val="1"/>
        </w:rPr>
        <w:t> </w:t>
      </w:r>
      <w:r>
        <w:rPr/>
        <w:t>(Webster)</w:t>
      </w:r>
    </w:p>
    <w:p>
      <w:pPr>
        <w:pStyle w:val="BodyText"/>
        <w:spacing w:line="291" w:lineRule="exact"/>
        <w:ind w:left="4288"/>
      </w:pPr>
      <w:r>
        <w:rPr/>
        <w:t>Dexter</w:t>
      </w:r>
      <w:r>
        <w:rPr>
          <w:spacing w:val="-4"/>
        </w:rPr>
        <w:t> </w:t>
      </w:r>
      <w:r>
        <w:rPr/>
        <w:t>Russell‐</w:t>
      </w:r>
      <w:r>
        <w:rPr>
          <w:spacing w:val="-2"/>
        </w:rPr>
        <w:t> </w:t>
      </w:r>
      <w:r>
        <w:rPr/>
        <w:t>(Sturbridge)</w:t>
      </w:r>
    </w:p>
    <w:p>
      <w:pPr>
        <w:pStyle w:val="BodyText"/>
        <w:spacing w:before="11"/>
        <w:ind w:left="4291"/>
      </w:pPr>
      <w:r>
        <w:rPr/>
        <w:t>Retired,</w:t>
      </w:r>
      <w:r>
        <w:rPr>
          <w:spacing w:val="-4"/>
        </w:rPr>
        <w:t> </w:t>
      </w:r>
      <w:r>
        <w:rPr/>
        <w:t>Savings</w:t>
      </w:r>
      <w:r>
        <w:rPr>
          <w:spacing w:val="-1"/>
        </w:rPr>
        <w:t> </w:t>
      </w:r>
      <w:r>
        <w:rPr/>
        <w:t>Bank</w:t>
      </w:r>
      <w:r>
        <w:rPr>
          <w:spacing w:val="-2"/>
        </w:rPr>
        <w:t> </w:t>
      </w:r>
      <w:r>
        <w:rPr/>
        <w:t>(Southbridge)</w:t>
      </w:r>
    </w:p>
    <w:p>
      <w:pPr>
        <w:pStyle w:val="BodyText"/>
        <w:spacing w:line="244" w:lineRule="auto" w:before="5"/>
        <w:ind w:left="4281" w:right="1450" w:firstLine="7"/>
      </w:pPr>
      <w:r>
        <w:rPr/>
        <w:t>Retired School teacher/Community Volunteer (Southbridge)</w:t>
      </w:r>
      <w:r>
        <w:rPr>
          <w:spacing w:val="-52"/>
        </w:rPr>
        <w:t> </w:t>
      </w:r>
      <w:r>
        <w:rPr/>
        <w:t>Cornerstone Bank</w:t>
      </w:r>
    </w:p>
    <w:p>
      <w:pPr>
        <w:pStyle w:val="BodyText"/>
        <w:spacing w:before="17"/>
        <w:ind w:left="4288"/>
      </w:pPr>
      <w:r>
        <w:rPr/>
        <w:t>Physician‐</w:t>
      </w:r>
      <w:r>
        <w:rPr>
          <w:spacing w:val="-2"/>
        </w:rPr>
        <w:t> </w:t>
      </w:r>
      <w:r>
        <w:rPr/>
        <w:t>Southbridge (</w:t>
      </w:r>
      <w:r>
        <w:rPr>
          <w:spacing w:val="-3"/>
        </w:rPr>
        <w:t> </w:t>
      </w:r>
      <w:r>
        <w:rPr/>
        <w:t>Paxton)</w:t>
      </w:r>
    </w:p>
    <w:p>
      <w:pPr>
        <w:pStyle w:val="BodyText"/>
        <w:spacing w:before="9"/>
        <w:ind w:left="4560"/>
      </w:pPr>
      <w:r>
        <w:rPr/>
        <w:t>(Sturbridge)</w:t>
      </w:r>
    </w:p>
    <w:p>
      <w:pPr>
        <w:pStyle w:val="BodyText"/>
        <w:spacing w:line="249" w:lineRule="auto" w:before="12"/>
        <w:ind w:left="4288" w:right="3808"/>
      </w:pPr>
      <w:r>
        <w:rPr/>
        <w:t>Physician‐ Southbridge ( Sturbridge)</w:t>
      </w:r>
      <w:r>
        <w:rPr>
          <w:spacing w:val="-52"/>
        </w:rPr>
        <w:t> </w:t>
      </w:r>
      <w:r>
        <w:rPr/>
        <w:t>Dentist‐Southbridge ( Northbridge)</w:t>
      </w:r>
      <w:r>
        <w:rPr>
          <w:spacing w:val="1"/>
        </w:rPr>
        <w:t> </w:t>
      </w:r>
      <w:r>
        <w:rPr/>
        <w:t>(Leicester)</w:t>
      </w:r>
    </w:p>
    <w:p>
      <w:pPr>
        <w:pStyle w:val="BodyText"/>
        <w:spacing w:line="249" w:lineRule="auto"/>
        <w:ind w:left="4343" w:right="3242" w:hanging="55"/>
      </w:pPr>
      <w:r>
        <w:rPr/>
        <w:t>Dentist‐ Southbridge (Southbridge)</w:t>
      </w:r>
      <w:r>
        <w:rPr>
          <w:spacing w:val="1"/>
        </w:rPr>
        <w:t> </w:t>
      </w:r>
      <w:r>
        <w:rPr/>
        <w:t>Former Auxillary President</w:t>
      </w:r>
      <w:r>
        <w:rPr>
          <w:spacing w:val="1"/>
        </w:rPr>
        <w:t> </w:t>
      </w:r>
      <w:r>
        <w:rPr/>
        <w:t>(southbridge)</w:t>
      </w:r>
      <w:r>
        <w:rPr>
          <w:spacing w:val="-52"/>
        </w:rPr>
        <w:t> </w:t>
      </w:r>
      <w:r>
        <w:rPr/>
        <w:t>Financial</w:t>
      </w:r>
      <w:r>
        <w:rPr>
          <w:spacing w:val="-3"/>
        </w:rPr>
        <w:t> </w:t>
      </w:r>
      <w:r>
        <w:rPr/>
        <w:t>Advisor</w:t>
      </w:r>
      <w:r>
        <w:rPr>
          <w:spacing w:val="-2"/>
        </w:rPr>
        <w:t> </w:t>
      </w:r>
      <w:r>
        <w:rPr/>
        <w:t>(southbridge)</w:t>
      </w:r>
    </w:p>
    <w:p>
      <w:pPr>
        <w:pStyle w:val="BodyText"/>
        <w:spacing w:line="272" w:lineRule="exact"/>
        <w:ind w:left="4288"/>
      </w:pPr>
      <w:r>
        <w:rPr/>
        <w:t>Retired</w:t>
      </w:r>
      <w:r>
        <w:rPr>
          <w:spacing w:val="-3"/>
        </w:rPr>
        <w:t> </w:t>
      </w:r>
      <w:r>
        <w:rPr/>
        <w:t>United</w:t>
      </w:r>
      <w:r>
        <w:rPr>
          <w:spacing w:val="-2"/>
        </w:rPr>
        <w:t> </w:t>
      </w:r>
      <w:r>
        <w:rPr/>
        <w:t>Lens‐ (Sturbridge)</w:t>
      </w:r>
    </w:p>
    <w:p>
      <w:pPr>
        <w:spacing w:after="0" w:line="272" w:lineRule="exact"/>
        <w:sectPr>
          <w:headerReference w:type="default" r:id="rId128"/>
          <w:footerReference w:type="default" r:id="rId129"/>
          <w:pgSz w:w="12240" w:h="15840"/>
          <w:pgMar w:header="0" w:footer="0" w:top="1500" w:bottom="280" w:left="300" w:right="320"/>
        </w:sectPr>
      </w:pPr>
    </w:p>
    <w:p>
      <w:pPr>
        <w:spacing w:before="6"/>
        <w:ind w:left="0" w:right="599" w:firstLine="0"/>
        <w:jc w:val="right"/>
        <w:rPr>
          <w:sz w:val="36"/>
        </w:rPr>
      </w:pPr>
      <w:r>
        <w:rPr/>
        <w:pict>
          <v:group style="position:absolute;margin-left:-.000012pt;margin-top:.003852pt;width:1365.4pt;height:768.05pt;mso-position-horizontal-relative:page;mso-position-vertical-relative:page;z-index:-25594880" coordorigin="0,0" coordsize="27308,15361">
            <v:shape style="position:absolute;left:0;top:0;width:27308;height:15361" type="#_x0000_t75" stroked="false">
              <v:imagedata r:id="rId132" o:title=""/>
            </v:shape>
            <v:line style="position:absolute" from="20847,13355" to="20847,14547" stroked="true" strokeweight="1pt" strokecolor="#2b328c">
              <v:stroke dashstyle="solid"/>
            </v:line>
            <v:shape style="position:absolute;left:723;top:9984;width:4248;height:4249" coordorigin="723,9984" coordsize="4248,4249" path="m2847,9984l723,12108,2847,14232,4971,12108,2847,9984xe" filled="true" fillcolor="#4db2de" stroked="false">
              <v:path arrowok="t"/>
              <v:fill type="solid"/>
            </v:shape>
            <v:shape style="position:absolute;left:1930;top:10893;width:1834;height:2431" coordorigin="1930,10893" coordsize="1834,2431" path="m2190,12638l2061,12638,2082,12682,2111,12732,2147,12785,2191,12840,2242,12896,2301,12951,2366,13004,2438,13053,2516,13096,2601,13133,2713,13190,2789,13252,2832,13302,2847,13324,2861,13302,2905,13252,2981,13190,3093,13133,3178,13096,3256,13053,3328,13004,3393,12951,3451,12896,3503,12840,3524,12813,2496,12813,2416,12800,2346,12769,2284,12728,2231,12681,2190,12638xm2925,11675l2769,11675,2747,12615,2733,12683,2701,12739,2651,12781,2587,12805,2496,12813,3198,12813,3107,12805,3042,12781,2993,12739,2961,12683,2960,12682,2947,12615,2925,11675xm3757,12322l3730,12331,3667,12364,3585,12417,3503,12489,3437,12576,3445,12581,3472,12585,3508,12588,3548,12590,3508,12633,3462,12681,3409,12728,3348,12769,3278,12800,3198,12813,3524,12813,3546,12785,3583,12732,3612,12682,3632,12638,3737,12638,3753,12564,3762,12475,3764,12398,3761,12344,3757,12322xm1937,12322l1933,12344,1930,12398,1932,12475,1941,12564,1961,12654,1994,12737,2003,12731,2019,12707,2040,12673,2061,12638,2190,12638,2186,12633,2146,12590,2185,12588,2222,12585,2249,12581,2257,12576,2191,12489,2108,12417,2027,12364,1964,12331,1937,12322xm3737,12638l3632,12638,3653,12673,3674,12707,3691,12731,3700,12737,3733,12654,3737,12638xm2439,11511l2399,11520,2366,11543,2344,11577,2336,11619,2344,11660,2366,11695,2399,11718,2439,11726,2466,11722,2490,11712,2510,11696,2526,11675,3340,11675,3350,11660,3358,11619,3350,11577,3340,11563,2526,11563,2510,11542,2490,11526,2466,11515,2439,11511xm3340,11675l3167,11675,3183,11696,3204,11712,3228,11722,3255,11726,3295,11718,3327,11695,3340,11675xm2847,10893l2774,10906,2711,10940,2661,10992,2628,11058,2616,11133,2628,11210,2662,11276,2712,11328,2776,11362,2771,11563,2922,11563,2918,11362,2982,11328,3032,11276,3035,11270,2847,11270,2796,11259,2755,11230,2727,11186,2716,11133,2727,11080,2755,11037,2796,11008,2847,10997,3036,10997,3033,10992,2983,10940,2920,10906,2847,10893xm3255,11511l3228,11515,3204,11526,3183,11542,3167,11563,3340,11563,3327,11543,3295,11520,3255,11511xm3036,10997l2847,10997,2898,11008,2939,11037,2967,11080,2977,11133,2967,11186,2939,11230,2898,11259,2847,11270,3035,11270,3065,11210,3077,11133,3066,11058,3036,10997xe" filled="true" fillcolor="#ffffff" stroked="false">
              <v:path arrowok="t"/>
              <v:fill type="solid"/>
            </v:shape>
            <v:shape style="position:absolute;left:17558;top:13393;width:986;height:1309" coordorigin="17559,13393" coordsize="986,1309" path="m17698,14332l17629,14332,17655,14383,17699,14441,17758,14501,17831,14556,17919,14598,17979,14629,18020,14663,18044,14690,18051,14701,18059,14690,18083,14663,18124,14629,18184,14598,18272,14556,18346,14501,18404,14441,18418,14422,17911,14422,17830,14422,17765,14393,17714,14349,17698,14332xm18094,13814l18009,13814,17998,14320,17990,14356,17973,14386,17946,14409,17911,14422,18192,14422,18157,14409,18130,14386,18113,14356,18105,14320,18094,13814xm18541,14162l18520,14171,18472,14198,18415,14241,18369,14299,18374,14302,18388,14304,18408,14305,18429,14306,18389,14349,18338,14393,18273,14422,18192,14422,18418,14422,18448,14383,18474,14332,18529,14332,18535,14317,18544,14244,18544,14187,18541,14162xm17561,14162l17559,14187,17559,14244,17568,14317,17592,14385,17597,14382,17606,14369,17617,14351,17629,14332,17698,14332,17674,14306,17695,14305,17715,14304,17729,14302,17734,14299,17688,14241,17632,14198,17583,14171,17561,14162xm18529,14332l18474,14332,18486,14351,18497,14369,18506,14382,18510,14385,18529,14332xm17832,13726l17810,13730,17793,13743,17781,13761,17777,13784,17781,13806,17793,13824,17810,13837,17832,13841,17846,13839,17859,13834,17870,13825,17879,13814,18317,13814,18322,13806,18326,13784,18322,13761,18317,13753,17879,13753,17870,13742,17859,13733,17846,13728,17832,13726xm18317,13814l18224,13814,18233,13825,18244,13834,18257,13839,18271,13841,18293,13837,18310,13824,18317,13814xm18051,13393l18003,13403,17964,13431,17937,13472,17927,13522,17934,13563,17952,13599,17979,13627,18013,13645,18011,13753,18092,13753,18090,13645,18124,13627,18151,13599,18153,13596,18051,13596,18024,13590,18002,13574,17987,13551,17981,13522,17987,13494,18002,13471,18024,13455,18051,13449,18151,13449,18139,13431,18100,13403,18051,13393xm18271,13726l18257,13728,18244,13733,18233,13742,18224,13753,18317,13753,18310,13743,18293,13730,18271,13726xm18151,13449l18051,13449,18079,13455,18101,13471,18116,13494,18122,13522,18116,13551,18101,13574,18079,13590,18051,13596,18153,13596,18169,13563,18175,13522,18166,13472,18151,13449xe" filled="true" fillcolor="#2b328c" stroked="false">
              <v:path arrowok="t"/>
              <v:fill type="solid"/>
            </v:shape>
            <v:shape style="position:absolute;left:17531;top:13376;width:986;height:1309" coordorigin="17531,13376" coordsize="986,1309" path="m17671,14315l17602,14315,17628,14366,17671,14424,17730,14484,17804,14539,17892,14582,17952,14612,17993,14646,18017,14673,18024,14684,18032,14673,18056,14646,18097,14612,18157,14582,18245,14539,18318,14484,18377,14424,18391,14406,17884,14406,17803,14405,17738,14376,17687,14332,17671,14315xm18066,13797l17982,13797,17970,14303,17963,14339,17946,14369,17919,14392,17884,14406,18164,14406,18130,14392,18103,14369,18085,14339,18078,14303,18066,13797xm18514,14145l18493,14154,18444,14181,18388,14225,18342,14282,18346,14285,18361,14287,18380,14288,18401,14289,18362,14332,18311,14376,18246,14405,18164,14406,18391,14406,18420,14366,18447,14315,18502,14315,18507,14300,18517,14227,18517,14170,18514,14145xm17534,14145l17531,14170,17532,14227,17541,14300,17565,14368,17570,14365,17579,14352,17590,14334,17602,14315,17671,14315,17647,14289,17668,14288,17688,14287,17702,14285,17707,14282,17661,14225,17604,14181,17556,14154,17534,14145xm18502,14315l18447,14315,18458,14334,18470,14352,18479,14365,18483,14368,18502,14315xm17805,13709l17783,13713,17766,13726,17754,13744,17749,13767,17754,13789,17766,13807,17783,13820,17805,13824,17819,13822,17832,13817,17843,13808,17852,13797,18290,13797,18295,13789,18299,13767,18295,13744,18290,13736,17852,13736,17843,13725,17832,13716,17819,13711,17805,13709xm18290,13797l18197,13797,18205,13808,18216,13817,18229,13822,18244,13824,18265,13820,18283,13807,18290,13797xm18024,13376l17976,13386,17937,13414,17910,13455,17900,13505,17907,13547,17925,13582,17952,13610,17986,13629,17984,13736,18065,13736,18062,13629,18097,13610,18124,13582,18126,13579,18024,13579,17997,13573,17975,13557,17960,13534,17954,13505,17960,13477,17975,13454,17997,13438,18024,13432,18124,13432,18112,13414,18073,13386,18024,13376xm18244,13709l18229,13711,18216,13716,18205,13725,18197,13736,18290,13736,18283,13726,18265,13713,18244,13709xm18124,13432l18024,13432,18052,13438,18074,13454,18089,13477,18095,13505,18089,13534,18074,13557,18052,13573,18024,13579,18126,13579,18142,13547,18148,13505,18139,13455,18124,13432xe" filled="true" fillcolor="#4db2de" stroked="false">
              <v:path arrowok="t"/>
              <v:fill type="solid"/>
            </v:shape>
            <v:shape style="position:absolute;left:22886;top:13555;width:323;height:357" type="#_x0000_t75" stroked="false">
              <v:imagedata r:id="rId133" o:title=""/>
            </v:shape>
            <v:shape style="position:absolute;left:23216;top:13555;width:457;height:351" coordorigin="23217,13555" coordsize="457,351" path="m23673,13555l23590,13555,23420,13842,23372,13555,23297,13555,23217,13905,23265,13905,23332,13605,23333,13605,23382,13905,23431,13905,23611,13605,23612,13605,23548,13905,23598,13905,23673,13555xe" filled="true" fillcolor="#2b328c" stroked="false">
              <v:path arrowok="t"/>
              <v:fill type="solid"/>
            </v:shape>
            <v:shape style="position:absolute;left:23676;top:13643;width:645;height:269" type="#_x0000_t75" stroked="false">
              <v:imagedata r:id="rId134" o:title=""/>
            </v:shape>
            <v:shape style="position:absolute;left:24335;top:13555;width:457;height:351" coordorigin="24336,13555" coordsize="457,351" path="m24792,13555l24710,13555,24539,13842,24492,13555,24416,13555,24336,13905,24385,13905,24452,13605,24453,13605,24502,13905,24550,13905,24730,13605,24731,13605,24667,13905,24717,13905,24792,13555xe" filled="true" fillcolor="#2b328c" stroked="false">
              <v:path arrowok="t"/>
              <v:fill type="solid"/>
            </v:shape>
            <v:shape style="position:absolute;left:24806;top:13643;width:237;height:268" type="#_x0000_t75" stroked="false">
              <v:imagedata r:id="rId135" o:title=""/>
            </v:shape>
            <v:shape style="position:absolute;left:25073;top:13643;width:403;height:262" coordorigin="25073,13643" coordsize="403,262" path="m25404,13643l25377,13646,25354,13655,25333,13669,25314,13688,25304,13668,25288,13654,25268,13646,25246,13643,25221,13646,25199,13654,25180,13667,25164,13685,25163,13685,25169,13650,25125,13650,25123,13661,25122,13670,25120,13679,25073,13905,25120,13905,25149,13777,25159,13745,25176,13715,25200,13691,25232,13682,25248,13685,25260,13693,25267,13705,25269,13719,25269,13725,25268,13733,25232,13905,25279,13905,25308,13777,25335,13715,25391,13682,25407,13685,25419,13693,25426,13705,25428,13719,25428,13725,25427,13733,25391,13905,25438,13905,25471,13750,25473,13736,25475,13723,25476,13710,25470,13683,25456,13662,25433,13648,25404,13643xe" filled="true" fillcolor="#2b328c" stroked="false">
              <v:path arrowok="t"/>
              <v:fill type="solid"/>
            </v:shape>
            <v:shape style="position:absolute;left:25519;top:13643;width:260;height:268" type="#_x0000_t75" stroked="false">
              <v:imagedata r:id="rId136" o:title=""/>
            </v:shape>
            <v:shape style="position:absolute;left:22862;top:13529;width:3678;height:980" coordorigin="22862,13529" coordsize="3678,980" path="m23204,14153l23154,14153,23123,14299,22956,14299,22987,14153,22936,14153,22862,14503,22914,14503,22947,14343,23113,14343,23079,14503,23130,14503,23204,14153xm23456,14339l23449,14298,23438,14279,23430,14267,23408,14253,23408,14331,23408,14337,23408,14343,23407,14350,23276,14350,23287,14323,23304,14301,23327,14285,23354,14279,23378,14283,23395,14294,23405,14310,23408,14331,23408,14253,23400,14248,23359,14241,23299,14255,23255,14291,23228,14340,23219,14394,23229,14450,23255,14485,23292,14504,23337,14509,23356,14508,23375,14506,23394,14503,23413,14499,23418,14471,23420,14455,23403,14462,23384,14467,23366,14470,23348,14471,23316,14468,23291,14456,23275,14435,23269,14402,23269,14396,23270,14391,23271,14386,23451,14386,23453,14374,23454,14363,23455,14351,23455,14350,23456,14339xm23714,14322l23705,14284,23701,14279,23683,14259,23650,14245,23613,14241,23597,14242,23578,14245,23559,14249,23541,14254,23533,14301,23550,14292,23569,14285,23590,14281,23611,14279,23635,14282,23653,14291,23666,14306,23670,14330,23670,14336,23668,14341,23667,14346,23657,14346,23657,14380,23649,14413,23631,14442,23606,14463,23574,14471,23558,14469,23544,14462,23535,14451,23532,14436,23541,14408,23563,14391,23592,14382,23621,14380,23657,14380,23657,14346,23656,14346,23643,14345,23633,14345,23573,14349,23525,14364,23493,14393,23482,14438,23488,14470,23506,14492,23532,14505,23563,14509,23589,14506,23612,14496,23632,14481,23639,14471,23647,14460,23648,14460,23639,14503,23683,14503,23688,14469,23690,14460,23695,14434,23702,14398,23706,14380,23709,14363,23711,14353,23712,14346,23713,14342,23714,14332,23714,14322xm26012,13648l26003,13645,25995,13644,25990,13644,25960,13648,25935,13658,25916,13673,25903,13690,25902,13690,25910,13650,25866,13650,25864,13665,25859,13689,25814,13905,25861,13905,25888,13780,25897,13751,25915,13720,25943,13695,25981,13685,25985,13685,25992,13686,26001,13690,26012,13648xm26108,13650l26060,13650,26006,13905,26053,13905,26108,13650xm26134,13539l26081,13539,26070,13592,26123,13592,26134,13539xm26364,13725l26356,13686,26352,13682,26333,13661,26301,13648,26263,13644,26247,13645,26229,13647,26210,13651,26192,13657,26183,13703,26201,13695,26220,13688,26241,13683,26262,13682,26285,13684,26304,13693,26316,13709,26320,13733,26320,13739,26319,13744,26318,13749,26308,13749,26308,13783,26299,13815,26282,13844,26257,13865,26224,13874,26208,13871,26195,13865,26186,13854,26182,13839,26191,13810,26214,13793,26243,13785,26272,13783,26308,13783,26308,13749,26306,13749,26294,13748,26284,13748,26224,13752,26176,13767,26144,13796,26132,13841,26139,13872,26157,13894,26183,13907,26214,13912,26239,13908,26262,13899,26282,13883,26289,13874,26297,13863,26298,13863,26290,13906,26333,13906,26339,13871,26340,13863,26346,13836,26353,13801,26356,13783,26360,13765,26362,13755,26363,13749,26363,13745,26364,13734,26364,13725xm26540,13529l26493,13529,26413,13905,26460,13905,26540,13529xe" filled="true" fillcolor="#2b328c" stroked="false">
              <v:path arrowok="t"/>
              <v:fill type="solid"/>
            </v:shape>
            <v:shape style="position:absolute;left:23762;top:14126;width:582;height:383" type="#_x0000_t75" stroked="false">
              <v:imagedata r:id="rId137" o:title=""/>
            </v:shape>
            <v:shape style="position:absolute;left:24535;top:14146;width:509;height:363" type="#_x0000_t75" stroked="false">
              <v:imagedata r:id="rId138" o:title=""/>
            </v:shape>
            <v:shape style="position:absolute;left:25089;top:14241;width:432;height:268" type="#_x0000_t75" stroked="false">
              <v:imagedata r:id="rId139" o:title=""/>
            </v:shape>
            <v:shape style="position:absolute;left:21474;top:13554;width:1129;height:775" coordorigin="21475,13554" coordsize="1129,775" path="m21913,14329l21897,13732,21887,13662,21857,13606,21806,13568,21733,13554,21565,13555,21476,13976,21475,14035,21493,14092,21527,14146,21576,14196,21635,14239,21701,14275,21772,14303,21843,14322,21913,14329xm22603,13554l22436,13554,22357,13568,22290,13606,22235,13663,22195,13733,21926,14329,21991,14323,22063,14308,22137,14285,22211,14255,22283,14218,22350,14177,22409,14131,22458,14081,22494,14029,22514,13975,22603,13554xe" filled="true" fillcolor="#2b328c" stroked="false">
              <v:path arrowok="t"/>
              <v:fill type="solid"/>
            </v:shape>
            <v:shape style="position:absolute;left:22001;top:13316;width:226;height:224" type="#_x0000_t75" stroked="false">
              <v:imagedata r:id="rId140" o:title=""/>
            </v:shape>
            <w10:wrap type="none"/>
          </v:group>
        </w:pict>
      </w:r>
      <w:r>
        <w:rPr>
          <w:sz w:val="36"/>
        </w:rPr>
        <w:t>Exhibit</w:t>
      </w:r>
      <w:r>
        <w:rPr>
          <w:spacing w:val="-3"/>
          <w:sz w:val="36"/>
        </w:rPr>
        <w:t> </w:t>
      </w:r>
      <w:r>
        <w:rPr>
          <w:sz w:val="36"/>
        </w:rPr>
        <w:t>F1-18</w:t>
      </w:r>
    </w:p>
    <w:p>
      <w:pPr>
        <w:pStyle w:val="BodyText"/>
        <w:rPr>
          <w:sz w:val="36"/>
        </w:rPr>
      </w:pPr>
    </w:p>
    <w:p>
      <w:pPr>
        <w:pStyle w:val="BodyText"/>
        <w:spacing w:before="7"/>
        <w:rPr>
          <w:sz w:val="49"/>
        </w:rPr>
      </w:pPr>
    </w:p>
    <w:p>
      <w:pPr>
        <w:pStyle w:val="Heading1"/>
        <w:ind w:left="1417" w:right="1414"/>
        <w:jc w:val="center"/>
      </w:pPr>
      <w:r>
        <w:rPr>
          <w:color w:val="2B328C"/>
          <w:spacing w:val="14"/>
          <w:w w:val="105"/>
        </w:rPr>
        <w:t>Proud</w:t>
      </w:r>
      <w:r>
        <w:rPr>
          <w:color w:val="2B328C"/>
          <w:spacing w:val="-55"/>
          <w:w w:val="105"/>
        </w:rPr>
        <w:t> </w:t>
      </w:r>
      <w:r>
        <w:rPr>
          <w:color w:val="2B328C"/>
          <w:spacing w:val="11"/>
          <w:w w:val="105"/>
        </w:rPr>
        <w:t>to</w:t>
      </w:r>
      <w:r>
        <w:rPr>
          <w:color w:val="2B328C"/>
          <w:spacing w:val="-55"/>
          <w:w w:val="105"/>
        </w:rPr>
        <w:t> </w:t>
      </w:r>
      <w:r>
        <w:rPr>
          <w:color w:val="2B328C"/>
          <w:spacing w:val="11"/>
          <w:w w:val="105"/>
        </w:rPr>
        <w:t>Be</w:t>
      </w:r>
      <w:r>
        <w:rPr>
          <w:color w:val="2B328C"/>
          <w:spacing w:val="-54"/>
          <w:w w:val="105"/>
        </w:rPr>
        <w:t> </w:t>
      </w:r>
      <w:r>
        <w:rPr>
          <w:color w:val="2B328C"/>
          <w:spacing w:val="11"/>
          <w:w w:val="105"/>
        </w:rPr>
        <w:t>an</w:t>
      </w:r>
      <w:r>
        <w:rPr>
          <w:color w:val="2B328C"/>
          <w:spacing w:val="-55"/>
          <w:w w:val="105"/>
        </w:rPr>
        <w:t> </w:t>
      </w:r>
      <w:r>
        <w:rPr>
          <w:color w:val="2B328C"/>
          <w:spacing w:val="18"/>
          <w:w w:val="105"/>
        </w:rPr>
        <w:t>Anchor</w:t>
      </w:r>
      <w:r>
        <w:rPr>
          <w:color w:val="2B328C"/>
          <w:spacing w:val="-54"/>
          <w:w w:val="105"/>
        </w:rPr>
        <w:t> </w:t>
      </w:r>
      <w:r>
        <w:rPr>
          <w:color w:val="2B328C"/>
          <w:spacing w:val="18"/>
          <w:w w:val="105"/>
        </w:rPr>
        <w:t>Mission</w:t>
      </w:r>
      <w:r>
        <w:rPr>
          <w:color w:val="2B328C"/>
          <w:spacing w:val="-55"/>
          <w:w w:val="105"/>
        </w:rPr>
        <w:t> </w:t>
      </w:r>
      <w:r>
        <w:rPr>
          <w:color w:val="2B328C"/>
          <w:spacing w:val="21"/>
          <w:w w:val="105"/>
        </w:rPr>
        <w:t>Institution</w:t>
      </w:r>
    </w:p>
    <w:p>
      <w:pPr>
        <w:pStyle w:val="Heading2"/>
        <w:spacing w:line="1326" w:lineRule="exact" w:before="1165"/>
        <w:ind w:left="1414" w:right="1414"/>
        <w:jc w:val="center"/>
      </w:pPr>
      <w:r>
        <w:rPr>
          <w:color w:val="2B328C"/>
          <w:w w:val="95"/>
        </w:rPr>
        <w:t>We’re</w:t>
      </w:r>
      <w:r>
        <w:rPr>
          <w:color w:val="2B328C"/>
          <w:spacing w:val="4"/>
          <w:w w:val="95"/>
        </w:rPr>
        <w:t> </w:t>
      </w:r>
      <w:r>
        <w:rPr>
          <w:color w:val="2B328C"/>
          <w:spacing w:val="16"/>
          <w:w w:val="95"/>
        </w:rPr>
        <w:t>committed</w:t>
      </w:r>
      <w:r>
        <w:rPr>
          <w:color w:val="2B328C"/>
          <w:spacing w:val="4"/>
          <w:w w:val="95"/>
        </w:rPr>
        <w:t> </w:t>
      </w:r>
      <w:r>
        <w:rPr>
          <w:color w:val="2B328C"/>
          <w:w w:val="95"/>
        </w:rPr>
        <w:t>to</w:t>
      </w:r>
      <w:r>
        <w:rPr>
          <w:color w:val="2B328C"/>
          <w:spacing w:val="4"/>
          <w:w w:val="95"/>
        </w:rPr>
        <w:t> </w:t>
      </w:r>
      <w:r>
        <w:rPr>
          <w:color w:val="2B328C"/>
          <w:spacing w:val="18"/>
          <w:w w:val="95"/>
        </w:rPr>
        <w:t>improving</w:t>
      </w:r>
    </w:p>
    <w:p>
      <w:pPr>
        <w:spacing w:line="213" w:lineRule="auto" w:before="42"/>
        <w:ind w:left="4038" w:right="4034" w:firstLine="0"/>
        <w:jc w:val="center"/>
        <w:rPr>
          <w:rFonts w:ascii="Palatino Linotype"/>
          <w:sz w:val="104"/>
        </w:rPr>
      </w:pPr>
      <w:r>
        <w:rPr>
          <w:rFonts w:ascii="Palatino Linotype"/>
          <w:color w:val="2B328C"/>
          <w:spacing w:val="13"/>
          <w:w w:val="95"/>
          <w:sz w:val="104"/>
        </w:rPr>
        <w:t>the</w:t>
      </w:r>
      <w:r>
        <w:rPr>
          <w:rFonts w:ascii="Palatino Linotype"/>
          <w:color w:val="2B328C"/>
          <w:spacing w:val="63"/>
          <w:w w:val="95"/>
          <w:sz w:val="104"/>
        </w:rPr>
        <w:t> </w:t>
      </w:r>
      <w:r>
        <w:rPr>
          <w:rFonts w:ascii="Palatino Linotype"/>
          <w:color w:val="2B328C"/>
          <w:spacing w:val="12"/>
          <w:w w:val="95"/>
          <w:sz w:val="104"/>
        </w:rPr>
        <w:t>overall</w:t>
      </w:r>
      <w:r>
        <w:rPr>
          <w:rFonts w:ascii="Palatino Linotype"/>
          <w:color w:val="2B328C"/>
          <w:spacing w:val="64"/>
          <w:w w:val="95"/>
          <w:sz w:val="104"/>
        </w:rPr>
        <w:t> </w:t>
      </w:r>
      <w:r>
        <w:rPr>
          <w:rFonts w:ascii="Palatino Linotype"/>
          <w:color w:val="2B328C"/>
          <w:spacing w:val="16"/>
          <w:w w:val="95"/>
          <w:sz w:val="104"/>
        </w:rPr>
        <w:t>social</w:t>
      </w:r>
      <w:r>
        <w:rPr>
          <w:rFonts w:ascii="Palatino Linotype"/>
          <w:color w:val="2B328C"/>
          <w:spacing w:val="64"/>
          <w:w w:val="95"/>
          <w:sz w:val="104"/>
        </w:rPr>
        <w:t> </w:t>
      </w:r>
      <w:r>
        <w:rPr>
          <w:rFonts w:ascii="Palatino Linotype"/>
          <w:color w:val="2B328C"/>
          <w:spacing w:val="13"/>
          <w:w w:val="95"/>
          <w:sz w:val="104"/>
        </w:rPr>
        <w:t>and</w:t>
      </w:r>
      <w:r>
        <w:rPr>
          <w:rFonts w:ascii="Palatino Linotype"/>
          <w:color w:val="2B328C"/>
          <w:spacing w:val="64"/>
          <w:w w:val="95"/>
          <w:sz w:val="104"/>
        </w:rPr>
        <w:t> </w:t>
      </w:r>
      <w:r>
        <w:rPr>
          <w:rFonts w:ascii="Palatino Linotype"/>
          <w:color w:val="2B328C"/>
          <w:spacing w:val="17"/>
          <w:w w:val="95"/>
          <w:sz w:val="104"/>
        </w:rPr>
        <w:t>economic</w:t>
      </w:r>
      <w:r>
        <w:rPr>
          <w:rFonts w:ascii="Palatino Linotype"/>
          <w:color w:val="2B328C"/>
          <w:spacing w:val="64"/>
          <w:w w:val="95"/>
          <w:sz w:val="104"/>
        </w:rPr>
        <w:t> </w:t>
      </w:r>
      <w:r>
        <w:rPr>
          <w:rFonts w:ascii="Palatino Linotype"/>
          <w:color w:val="2B328C"/>
          <w:spacing w:val="20"/>
          <w:w w:val="95"/>
          <w:sz w:val="104"/>
        </w:rPr>
        <w:t>health</w:t>
      </w:r>
      <w:r>
        <w:rPr>
          <w:rFonts w:ascii="Palatino Linotype"/>
          <w:color w:val="2B328C"/>
          <w:spacing w:val="-244"/>
          <w:w w:val="95"/>
          <w:sz w:val="104"/>
        </w:rPr>
        <w:t> </w:t>
      </w:r>
      <w:r>
        <w:rPr>
          <w:rFonts w:ascii="Palatino Linotype"/>
          <w:color w:val="2B328C"/>
          <w:spacing w:val="10"/>
          <w:sz w:val="104"/>
        </w:rPr>
        <w:t>of</w:t>
      </w:r>
      <w:r>
        <w:rPr>
          <w:rFonts w:ascii="Palatino Linotype"/>
          <w:color w:val="2B328C"/>
          <w:spacing w:val="-51"/>
          <w:sz w:val="104"/>
        </w:rPr>
        <w:t> </w:t>
      </w:r>
      <w:r>
        <w:rPr>
          <w:rFonts w:ascii="Palatino Linotype"/>
          <w:color w:val="2B328C"/>
          <w:spacing w:val="13"/>
          <w:sz w:val="104"/>
        </w:rPr>
        <w:t>our</w:t>
      </w:r>
      <w:r>
        <w:rPr>
          <w:rFonts w:ascii="Palatino Linotype"/>
          <w:color w:val="2B328C"/>
          <w:spacing w:val="-51"/>
          <w:sz w:val="104"/>
        </w:rPr>
        <w:t> </w:t>
      </w:r>
      <w:r>
        <w:rPr>
          <w:rFonts w:ascii="Palatino Linotype"/>
          <w:color w:val="2B328C"/>
          <w:spacing w:val="17"/>
          <w:sz w:val="104"/>
        </w:rPr>
        <w:t>community</w:t>
      </w:r>
      <w:r>
        <w:rPr>
          <w:rFonts w:ascii="Palatino Linotype"/>
          <w:color w:val="2B328C"/>
          <w:spacing w:val="-51"/>
          <w:sz w:val="104"/>
        </w:rPr>
        <w:t> </w:t>
      </w:r>
      <w:r>
        <w:rPr>
          <w:rFonts w:ascii="Palatino Linotype"/>
          <w:color w:val="2B328C"/>
          <w:spacing w:val="15"/>
          <w:sz w:val="104"/>
        </w:rPr>
        <w:t>members</w:t>
      </w:r>
    </w:p>
    <w:p>
      <w:pPr>
        <w:pStyle w:val="Heading2"/>
        <w:spacing w:line="1281" w:lineRule="exact"/>
        <w:ind w:left="1396" w:right="1414"/>
        <w:jc w:val="center"/>
      </w:pPr>
      <w:r>
        <w:rPr>
          <w:color w:val="2B328C"/>
          <w:spacing w:val="14"/>
          <w:w w:val="95"/>
        </w:rPr>
        <w:t>beyond</w:t>
      </w:r>
      <w:r>
        <w:rPr>
          <w:color w:val="2B328C"/>
          <w:spacing w:val="-23"/>
          <w:w w:val="95"/>
        </w:rPr>
        <w:t> </w:t>
      </w:r>
      <w:r>
        <w:rPr>
          <w:color w:val="2B328C"/>
          <w:spacing w:val="13"/>
          <w:w w:val="95"/>
        </w:rPr>
        <w:t>our</w:t>
      </w:r>
      <w:r>
        <w:rPr>
          <w:color w:val="2B328C"/>
          <w:spacing w:val="-22"/>
          <w:w w:val="95"/>
        </w:rPr>
        <w:t> </w:t>
      </w:r>
      <w:r>
        <w:rPr>
          <w:color w:val="2B328C"/>
          <w:spacing w:val="18"/>
          <w:w w:val="95"/>
        </w:rPr>
        <w:t>hospitals’</w:t>
      </w:r>
      <w:r>
        <w:rPr>
          <w:color w:val="2B328C"/>
          <w:spacing w:val="-22"/>
          <w:w w:val="95"/>
        </w:rPr>
        <w:t> </w:t>
      </w:r>
      <w:r>
        <w:rPr>
          <w:color w:val="2B328C"/>
          <w:spacing w:val="12"/>
          <w:w w:val="95"/>
        </w:rPr>
        <w:t>walls.</w:t>
      </w: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spacing w:before="11"/>
        <w:rPr>
          <w:rFonts w:ascii="Palatino Linotype"/>
          <w:sz w:val="17"/>
        </w:rPr>
      </w:pPr>
    </w:p>
    <w:p>
      <w:pPr>
        <w:tabs>
          <w:tab w:pos="17648" w:val="left" w:leader="none"/>
        </w:tabs>
        <w:spacing w:line="607" w:lineRule="exact" w:before="137"/>
        <w:ind w:left="14133" w:right="0" w:firstLine="0"/>
        <w:jc w:val="left"/>
        <w:rPr>
          <w:rFonts w:ascii="Palatino Linotype"/>
          <w:sz w:val="56"/>
        </w:rPr>
      </w:pPr>
      <w:r>
        <w:rPr>
          <w:rFonts w:ascii="Palatino Linotype"/>
          <w:color w:val="2B328C"/>
          <w:w w:val="105"/>
          <w:sz w:val="57"/>
        </w:rPr>
        <w:t>Anchored</w:t>
        <w:tab/>
      </w:r>
      <w:r>
        <w:rPr>
          <w:rFonts w:ascii="Palatino Linotype"/>
          <w:color w:val="2B328C"/>
          <w:sz w:val="56"/>
        </w:rPr>
        <w:t>in</w:t>
      </w:r>
      <w:r>
        <w:rPr>
          <w:rFonts w:ascii="Palatino Linotype"/>
          <w:color w:val="2B328C"/>
          <w:spacing w:val="49"/>
          <w:sz w:val="56"/>
        </w:rPr>
        <w:t> </w:t>
      </w:r>
      <w:r>
        <w:rPr>
          <w:rFonts w:ascii="Palatino Linotype"/>
          <w:color w:val="2B328C"/>
          <w:spacing w:val="16"/>
          <w:sz w:val="56"/>
        </w:rPr>
        <w:t>Our</w:t>
      </w:r>
    </w:p>
    <w:p>
      <w:pPr>
        <w:pStyle w:val="Heading3"/>
        <w:tabs>
          <w:tab w:pos="17749" w:val="left" w:leader="none"/>
        </w:tabs>
      </w:pPr>
      <w:r>
        <w:rPr>
          <w:color w:val="2B328C"/>
          <w:spacing w:val="12"/>
        </w:rPr>
        <w:t>Comm</w:t>
        <w:tab/>
      </w:r>
      <w:r>
        <w:rPr>
          <w:color w:val="2B328C"/>
          <w:spacing w:val="11"/>
        </w:rPr>
        <w:t>nity</w:t>
      </w:r>
    </w:p>
    <w:p>
      <w:pPr>
        <w:spacing w:after="0"/>
        <w:sectPr>
          <w:headerReference w:type="default" r:id="rId130"/>
          <w:footerReference w:type="default" r:id="rId131"/>
          <w:pgSz w:w="27310" w:h="15370" w:orient="landscape"/>
          <w:pgMar w:header="0" w:footer="0" w:top="260" w:bottom="280" w:left="860" w:right="840"/>
        </w:sectPr>
      </w:pPr>
    </w:p>
    <w:p>
      <w:pPr>
        <w:tabs>
          <w:tab w:pos="17648" w:val="left" w:leader="none"/>
        </w:tabs>
        <w:spacing w:line="607" w:lineRule="exact" w:before="125"/>
        <w:ind w:left="14133" w:right="0" w:firstLine="0"/>
        <w:jc w:val="left"/>
        <w:rPr>
          <w:rFonts w:ascii="Palatino Linotype"/>
          <w:sz w:val="56"/>
        </w:rPr>
      </w:pPr>
      <w:r>
        <w:rPr/>
        <w:pict>
          <v:group style="position:absolute;margin-left:-.00002pt;margin-top:.003866pt;width:1365.4pt;height:768.05pt;mso-position-horizontal-relative:page;mso-position-vertical-relative:page;z-index:-25594368" coordorigin="0,0" coordsize="27308,15361">
            <v:shape style="position:absolute;left:0;top:14359;width:3035;height:1001" type="#_x0000_t75" stroked="false">
              <v:imagedata r:id="rId143" o:title=""/>
            </v:shape>
            <v:shape style="position:absolute;left:3034;top:14359;width:3035;height:1001" type="#_x0000_t75" stroked="false">
              <v:imagedata r:id="rId144" o:title=""/>
            </v:shape>
            <v:shape style="position:absolute;left:6068;top:14359;width:3035;height:1001" type="#_x0000_t75" stroked="false">
              <v:imagedata r:id="rId145" o:title=""/>
            </v:shape>
            <v:shape style="position:absolute;left:9102;top:14359;width:3035;height:1001" type="#_x0000_t75" stroked="false">
              <v:imagedata r:id="rId146" o:title=""/>
            </v:shape>
            <v:shape style="position:absolute;left:12136;top:14359;width:3035;height:1001" type="#_x0000_t75" stroked="false">
              <v:imagedata r:id="rId147" o:title=""/>
            </v:shape>
            <v:shape style="position:absolute;left:15171;top:14359;width:3035;height:1001" type="#_x0000_t75" stroked="false">
              <v:imagedata r:id="rId148" o:title=""/>
            </v:shape>
            <v:shape style="position:absolute;left:18205;top:14359;width:3035;height:1001" type="#_x0000_t75" stroked="false">
              <v:imagedata r:id="rId149" o:title=""/>
            </v:shape>
            <v:shape style="position:absolute;left:21239;top:14359;width:3035;height:1001" type="#_x0000_t75" stroked="false">
              <v:imagedata r:id="rId150" o:title=""/>
            </v:shape>
            <v:shape style="position:absolute;left:24273;top:14359;width:3035;height:1001" type="#_x0000_t75" stroked="false">
              <v:imagedata r:id="rId151" o:title=""/>
            </v:shape>
            <v:shape style="position:absolute;left:0;top:0;width:27308;height:14360" type="#_x0000_t75" stroked="false">
              <v:imagedata r:id="rId152" o:title=""/>
            </v:shape>
            <v:line style="position:absolute" from="6828,10041" to="22668,10041" stroked="true" strokeweight="6pt" strokecolor="#2b328c">
              <v:stroke dashstyle="solid"/>
            </v:line>
            <v:line style="position:absolute" from="20847,825" to="20847,2017" stroked="true" strokeweight="1pt" strokecolor="#2b328c">
              <v:stroke dashstyle="solid"/>
            </v:line>
            <v:shape style="position:absolute;left:17558;top:863;width:986;height:1309" coordorigin="17559,863" coordsize="986,1309" path="m17698,1802l17629,1802,17655,1853,17699,1911,17758,1971,17831,2026,17919,2069,17979,2099,18020,2133,18044,2160,18051,2171,18059,2160,18083,2133,18124,2099,18184,2069,18272,2026,18346,1971,18404,1911,18418,1893,17911,1893,17830,1892,17765,1863,17714,1819,17698,1802xm18094,1284l18009,1284,17998,1790,17990,1826,17973,1857,17946,1879,17911,1893,18192,1893,18157,1879,18130,1857,18113,1826,18105,1790,18094,1284xm18541,1632l18520,1641,18472,1668,18415,1712,18369,1769,18374,1772,18388,1774,18408,1775,18429,1776,18389,1819,18338,1863,18273,1892,18192,1893,18418,1893,18448,1853,18474,1802,18529,1802,18535,1787,18544,1715,18544,1657,18541,1632xm17561,1632l17559,1657,17559,1715,17568,1787,17592,1855,17597,1852,17606,1839,17617,1821,17629,1802,17698,1802,17674,1776,17695,1775,17715,1774,17729,1772,17734,1769,17688,1712,17631,1668,17583,1641,17561,1632xm18529,1802l18474,1802,18486,1821,18497,1839,18506,1852,18510,1855,18529,1802xm17832,1196l17810,1201,17793,1213,17781,1231,17777,1254,17781,1276,17793,1295,17810,1307,17832,1311,17846,1309,17859,1304,17870,1295,17879,1284,18317,1284,18322,1276,18326,1254,18322,1231,18317,1223,17879,1223,17870,1212,17859,1204,17846,1198,17832,1196xm18317,1284l18224,1284,18233,1295,18244,1304,18257,1309,18271,1311,18293,1307,18310,1295,18317,1284xm18051,863l18003,873,17964,901,17937,942,17927,992,17934,1034,17952,1069,17979,1097,18013,1116,18011,1223,18092,1223,18090,1116,18124,1097,18151,1069,18153,1066,18051,1066,18024,1060,18002,1044,17987,1021,17981,992,17987,964,18002,941,18024,925,18051,919,18151,919,18139,901,18100,873,18051,863xm18271,1196l18257,1198,18244,1204,18233,1212,18224,1223,18317,1223,18310,1213,18293,1201,18271,1196xm18151,919l18051,919,18079,925,18101,941,18116,964,18122,992,18116,1021,18101,1044,18079,1060,18051,1066,18153,1066,18169,1034,18175,992,18166,942,18151,919xe" filled="true" fillcolor="#2b328c" stroked="false">
              <v:path arrowok="t"/>
              <v:fill type="solid"/>
            </v:shape>
            <v:shape style="position:absolute;left:17531;top:846;width:986;height:1309" coordorigin="17531,846" coordsize="986,1309" path="m17671,1785l17602,1785,17628,1836,17671,1894,17730,1954,17804,2009,17892,2052,17952,2082,17993,2116,18017,2143,18024,2154,18032,2143,18056,2116,18097,2082,18157,2052,18245,2009,18318,1954,18377,1894,18391,1876,17884,1876,17803,1875,17738,1846,17687,1802,17671,1785xm18066,1267l17982,1267,17970,1773,17963,1809,17946,1840,17919,1862,17884,1876,18164,1876,18130,1862,18103,1840,18085,1809,18078,1773,18066,1267xm18514,1615l18493,1624,18444,1651,18388,1695,18342,1752,18346,1755,18361,1757,18380,1759,18401,1759,18362,1802,18311,1846,18246,1875,18164,1876,18391,1876,18420,1836,18447,1785,18502,1785,18507,1770,18517,1698,18517,1640,18514,1615xm17534,1615l17531,1640,17532,1698,17541,1770,17565,1838,17570,1835,17579,1822,17590,1804,17602,1785,17671,1785,17647,1759,17668,1759,17688,1757,17702,1755,17707,1752,17661,1695,17604,1651,17556,1624,17534,1615xm18502,1785l18447,1785,18458,1804,18470,1822,18479,1835,18483,1838,18502,1785xm17805,1179l17783,1184,17766,1196,17754,1214,17749,1237,17754,1259,17766,1278,17783,1290,17805,1294,17819,1293,17832,1287,17843,1278,17852,1267,18290,1267,18295,1259,18299,1237,18295,1214,18290,1206,17852,1206,17843,1195,17832,1187,17819,1181,17805,1179xm18290,1267l18197,1267,18205,1278,18216,1287,18229,1293,18244,1294,18265,1290,18283,1278,18290,1267xm18024,846l17976,856,17937,884,17910,925,17900,975,17907,1017,17925,1052,17952,1080,17986,1099,17984,1206,18065,1206,18062,1099,18097,1080,18124,1052,18126,1049,18024,1049,17997,1043,17975,1027,17960,1004,17954,975,17960,947,17975,924,17997,908,18024,902,18124,902,18112,884,18073,856,18024,846xm18244,1179l18229,1181,18216,1187,18205,1195,18197,1206,18290,1206,18283,1196,18265,1184,18244,1179xm18124,902l18024,902,18052,908,18074,924,18089,947,18095,975,18089,1004,18074,1027,18052,1043,18024,1049,18126,1049,18142,1017,18148,975,18139,925,18124,902xe" filled="true" fillcolor="#4db2de" stroked="false">
              <v:path arrowok="t"/>
              <v:fill type="solid"/>
            </v:shape>
            <v:shape style="position:absolute;left:22886;top:1025;width:323;height:357" type="#_x0000_t75" stroked="false">
              <v:imagedata r:id="rId153" o:title=""/>
            </v:shape>
            <v:shape style="position:absolute;left:23216;top:1025;width:457;height:351" coordorigin="23217,1025" coordsize="457,351" path="m23673,1025l23590,1025,23420,1312,23372,1025,23297,1025,23217,1376,23265,1376,23332,1076,23333,1076,23382,1376,23431,1376,23611,1076,23612,1076,23548,1376,23598,1376,23673,1025xe" filled="true" fillcolor="#2b328c" stroked="false">
              <v:path arrowok="t"/>
              <v:fill type="solid"/>
            </v:shape>
            <v:shape style="position:absolute;left:23676;top:1113;width:645;height:269" type="#_x0000_t75" stroked="false">
              <v:imagedata r:id="rId154" o:title=""/>
            </v:shape>
            <v:shape style="position:absolute;left:24335;top:1025;width:457;height:351" coordorigin="24336,1025" coordsize="457,351" path="m24792,1025l24710,1025,24539,1312,24492,1025,24416,1025,24336,1376,24385,1376,24452,1076,24453,1076,24502,1376,24550,1376,24730,1076,24731,1076,24667,1376,24717,1376,24792,1025xe" filled="true" fillcolor="#2b328c" stroked="false">
              <v:path arrowok="t"/>
              <v:fill type="solid"/>
            </v:shape>
            <v:shape style="position:absolute;left:24806;top:1113;width:237;height:268" type="#_x0000_t75" stroked="false">
              <v:imagedata r:id="rId155" o:title=""/>
            </v:shape>
            <v:shape style="position:absolute;left:25073;top:1113;width:403;height:262" coordorigin="25073,1114" coordsize="403,262" path="m25404,1114l25377,1117,25354,1125,25333,1139,25314,1158,25304,1139,25288,1125,25268,1116,25246,1114,25221,1116,25199,1124,25180,1137,25164,1155,25163,1155,25169,1120,25125,1120,25123,1131,25122,1140,25120,1149,25073,1376,25120,1376,25149,1247,25159,1216,25176,1185,25200,1161,25232,1152,25248,1155,25260,1163,25267,1175,25269,1189,25269,1195,25268,1204,25232,1376,25279,1376,25308,1247,25335,1185,25391,1152,25407,1155,25419,1163,25426,1175,25428,1189,25428,1195,25427,1204,25391,1376,25438,1376,25471,1220,25473,1206,25475,1193,25476,1180,25470,1153,25456,1132,25433,1119,25404,1114xe" filled="true" fillcolor="#2b328c" stroked="false">
              <v:path arrowok="t"/>
              <v:fill type="solid"/>
            </v:shape>
            <v:shape style="position:absolute;left:25519;top:1113;width:260;height:268" type="#_x0000_t75" stroked="false">
              <v:imagedata r:id="rId136" o:title=""/>
            </v:shape>
            <v:shape style="position:absolute;left:22862;top:999;width:3678;height:980" coordorigin="22862,999" coordsize="3678,980" path="m23204,1623l23154,1623,23123,1769,22956,1769,22987,1623,22936,1623,22862,1973,22914,1973,22947,1814,23113,1814,23079,1973,23130,1973,23204,1623xm23456,1809l23449,1768,23438,1749,23430,1737,23408,1723,23408,1801,23408,1807,23408,1813,23407,1821,23276,1821,23287,1794,23304,1771,23327,1755,23354,1749,23378,1753,23395,1764,23405,1780,23408,1801,23408,1723,23400,1718,23359,1711,23299,1725,23255,1761,23228,1810,23219,1864,23229,1920,23255,1955,23292,1974,23337,1979,23356,1978,23375,1976,23394,1973,23413,1969,23418,1941,23420,1926,23403,1932,23384,1937,23366,1940,23348,1941,23316,1938,23291,1927,23275,1905,23269,1872,23269,1866,23270,1861,23271,1856,23451,1856,23453,1845,23454,1833,23455,1822,23455,1821,23456,1809xm23714,1793l23705,1754,23701,1749,23683,1729,23650,1715,23613,1711,23597,1712,23578,1715,23559,1719,23541,1724,23533,1771,23550,1762,23569,1755,23590,1751,23611,1749,23635,1752,23653,1761,23666,1777,23670,1800,23670,1806,23668,1812,23667,1817,23657,1816,23657,1850,23649,1883,23631,1912,23606,1933,23574,1941,23558,1939,23544,1932,23535,1921,23532,1907,23541,1878,23563,1861,23592,1853,23621,1850,23657,1850,23657,1816,23656,1816,23643,1815,23633,1815,23573,1820,23525,1835,23493,1863,23482,1909,23488,1940,23506,1962,23532,1975,23563,1979,23589,1976,23612,1966,23632,1951,23639,1941,23647,1931,23648,1931,23639,1973,23683,1973,23688,1939,23690,1931,23695,1904,23702,1868,23706,1850,23709,1833,23711,1823,23712,1817,23713,1812,23714,1802,23714,1793xm26012,1118l26003,1115,25995,1114,25990,1114,25960,1118,25935,1128,25916,1143,25903,1160,25902,1160,25910,1120,25866,1120,25864,1135,25859,1159,25814,1376,25861,1376,25888,1250,25897,1222,25915,1191,25943,1165,25981,1155,25985,1155,25992,1156,26001,1160,26012,1118xm26108,1120l26060,1120,26006,1376,26053,1376,26108,1120xm26134,1009l26081,1009,26070,1062,26123,1062,26134,1009xm26364,1195l26356,1157,26352,1152,26333,1131,26301,1118,26263,1114,26247,1115,26229,1117,26210,1122,26192,1127,26183,1173,26201,1165,26220,1158,26241,1153,26262,1152,26285,1155,26304,1163,26316,1179,26320,1203,26320,1209,26319,1214,26318,1219,26308,1219,26308,1253,26299,1285,26282,1314,26257,1336,26224,1344,26208,1341,26195,1335,26186,1324,26182,1309,26191,1281,26214,1263,26243,1255,26272,1253,26308,1253,26308,1219,26306,1219,26294,1218,26284,1218,26224,1222,26176,1237,26144,1266,26132,1311,26139,1342,26157,1364,26183,1377,26214,1382,26239,1378,26262,1369,26282,1354,26289,1344,26297,1333,26298,1333,26290,1376,26333,1376,26339,1341,26340,1333,26346,1306,26353,1271,26356,1253,26360,1235,26362,1225,26363,1219,26363,1215,26364,1205,26364,1195xm26540,999l26493,999,26413,1376,26460,1376,26540,999xe" filled="true" fillcolor="#2b328c" stroked="false">
              <v:path arrowok="t"/>
              <v:fill type="solid"/>
            </v:shape>
            <v:shape style="position:absolute;left:23762;top:1596;width:582;height:383" type="#_x0000_t75" stroked="false">
              <v:imagedata r:id="rId156" o:title=""/>
            </v:shape>
            <v:shape style="position:absolute;left:24535;top:1616;width:509;height:363" type="#_x0000_t75" stroked="false">
              <v:imagedata r:id="rId157" o:title=""/>
            </v:shape>
            <v:shape style="position:absolute;left:25089;top:1711;width:432;height:268" type="#_x0000_t75" stroked="false">
              <v:imagedata r:id="rId158" o:title=""/>
            </v:shape>
            <v:shape style="position:absolute;left:21474;top:1024;width:1129;height:775" coordorigin="21475,1024" coordsize="1129,775" path="m21913,1799l21897,1202,21887,1132,21857,1076,21806,1038,21733,1025,21565,1025,21476,1446,21475,1505,21493,1563,21527,1617,21576,1666,21635,1709,21701,1746,21772,1774,21843,1792,21913,1799xm22603,1024l22436,1024,22357,1038,22290,1076,22235,1133,22195,1203,21926,1799,21991,1793,22063,1778,22137,1755,22211,1725,22283,1689,22350,1647,22409,1601,22458,1552,22494,1499,22514,1446,22603,1024xe" filled="true" fillcolor="#2b328c" stroked="false">
              <v:path arrowok="t"/>
              <v:fill type="solid"/>
            </v:shape>
            <v:shape style="position:absolute;left:22001;top:787;width:226;height:224" type="#_x0000_t75" stroked="false">
              <v:imagedata r:id="rId159" o:title=""/>
            </v:shape>
            <v:shape style="position:absolute;left:2900;top:5049;width:3281;height:9285" coordorigin="2900,5049" coordsize="3281,9285" path="m5730,6265l4515,5049,3300,6265,4515,7480,5730,6265xm5756,8957l4541,7742,3325,8957,4541,10173,5756,8957xm6181,12693l4541,11052,2900,12693,4541,14333,6181,12693xe" filled="true" fillcolor="#4db2de" stroked="false">
              <v:path arrowok="t"/>
              <v:fill type="solid"/>
            </v:shape>
            <v:shape style="position:absolute;left:3975;top:8249;width:1237;height:1418" coordorigin="3975,8250" coordsize="1237,1418" path="m4412,9426l4218,9426,4229,9444,4244,9456,4262,9466,4281,9470,4281,9484,4287,9516,4303,9546,4327,9568,4357,9582,4684,9666,4685,9666,4693,9668,4727,9668,4744,9662,4760,9656,4774,9646,4791,9628,4802,9608,4803,9604,4712,9604,4701,9600,4374,9516,4364,9512,4356,9504,4350,9494,4348,9484,4348,9470,4368,9466,4386,9456,4401,9444,4412,9426xm4857,9396l4837,9396,4817,9400,4798,9408,4781,9420,4767,9436,4756,9454,4750,9474,4745,9496,4743,9520,4742,9542,4743,9566,4744,9576,4739,9586,4723,9600,4712,9604,4803,9604,4809,9584,4810,9560,4809,9542,4810,9524,4812,9506,4815,9488,4817,9480,4823,9472,4831,9466,4839,9462,4999,9462,5004,9460,5027,9444,5054,9418,5058,9412,4922,9412,4900,9408,4878,9400,4878,9400,4857,9396xm4999,9462l4848,9462,4879,9472,4879,9472,4914,9478,4926,9478,4953,9476,4979,9470,4999,9462xm4315,8470l4261,8474,4210,8486,4160,8506,4115,8534,4074,8570,4039,8610,4012,8656,3991,8706,3979,8758,3975,8812,3980,8866,3993,8918,4014,8966,4042,9012,4077,9052,4118,9086,4119,9086,4128,9096,4134,9106,4139,9118,4140,9130,4140,9294,4144,9322,4156,9346,4173,9364,4196,9378,4218,9426,4413,9426,4424,9402,4282,9402,4280,9400,4279,9398,4273,9384,4432,9384,4435,9378,4457,9364,4475,9346,4486,9322,4487,9318,4229,9318,4226,9316,4225,9316,4215,9314,4207,9306,4207,9208,4368,9208,4381,9194,4381,9164,4368,9152,4207,9152,4207,9130,4204,9102,4194,9074,4178,9052,4157,9032,4106,8984,4069,8928,4048,8864,4043,8796,4055,8726,4085,8664,4128,8610,4183,8570,4246,8546,4315,8536,4518,8536,4516,8534,4470,8506,4421,8486,4369,8474,4315,8470xm4879,8316l4602,8316,4681,8322,4758,8340,4844,8372,4918,8416,4980,8470,5030,8534,5038,8552,5041,8572,5038,8592,5030,8612,5022,8628,5018,8646,5017,8666,5019,8684,5024,8712,5027,8740,5027,8768,5026,8796,5025,8816,5028,8834,5034,8852,5043,8868,5141,9022,5145,9028,5146,9034,5140,9046,5133,9052,5115,9054,5075,9054,5074,9056,5070,9056,5069,9058,5067,9058,5066,9060,5064,9060,5063,9062,5062,9062,5062,9064,5060,9064,5059,9066,5059,9066,5058,9068,5057,9068,5057,9070,5056,9070,5056,9072,5055,9072,5055,9074,5054,9074,5054,9076,5053,9076,5053,9078,5053,9080,5052,9080,5052,9082,5052,9084,5052,9084,5052,9090,5052,9090,5052,9092,5052,9092,5053,9094,5066,9148,5066,9150,5066,9150,5068,9158,5065,9166,5058,9170,5056,9170,5056,9172,5053,9172,5052,9174,5051,9174,5050,9176,5048,9176,5048,9178,5048,9178,5046,9180,5045,9180,5044,9182,5044,9182,5043,9184,5043,9184,5042,9186,5042,9186,5041,9188,5041,9190,5040,9192,5040,9192,5040,9194,5039,9194,5039,9198,5039,9202,5039,9206,5040,9206,5040,9208,5040,9208,5041,9210,5041,9212,5041,9212,5041,9214,5042,9214,5042,9216,5043,9216,5044,9218,5044,9218,5046,9222,5052,9232,5053,9242,5050,9252,5044,9260,5034,9272,5027,9284,5023,9298,5021,9318,5020,9336,5013,9356,5002,9376,4986,9390,4966,9402,4944,9410,4922,9412,5058,9412,5074,9384,5086,9348,5089,9310,5089,9310,5107,9288,5117,9262,5120,9236,5115,9208,5126,9192,5132,9172,5134,9152,5131,9132,5128,9120,5136,9120,5157,9114,5176,9102,5192,9088,5204,9068,5211,9048,5212,9026,5207,9004,5198,8984,5099,8832,5099,8832,5094,8824,5092,8814,5093,8802,5094,8768,5094,8736,5091,8702,5085,8670,5085,8670,5083,8660,5084,8652,5088,8644,5103,8608,5108,8570,5102,8534,5087,8498,5043,8438,4989,8386,4927,8340,4879,8316xm4432,9384l4358,9384,4352,9398,4351,9400,4348,9402,4424,9402,4432,9384xm4518,8536l4315,8536,4385,8546,4448,8570,4503,8610,4546,8664,4575,8726,4588,8796,4583,8864,4562,8928,4525,8984,4473,9032,4452,9052,4437,9074,4427,9102,4423,9130,4423,9226,4262,9226,4250,9240,4250,9270,4262,9282,4423,9282,4423,9306,4416,9314,4405,9316,4405,9316,4402,9318,4487,9318,4491,9294,4491,9130,4492,9118,4496,9106,4503,9096,4512,9086,4554,9052,4589,9012,4617,8966,4638,8918,4651,8866,4655,8812,4652,8758,4639,8706,4619,8656,4591,8610,4557,8570,4518,8536xm4633,8250l4559,8250,4486,8258,4415,8272,4345,8296,4345,8296,4319,8312,4299,8334,4286,8360,4281,8390,4281,8410,4284,8424,4291,8434,4302,8440,4315,8444,4328,8440,4339,8434,4346,8424,4348,8410,4348,8376,4357,8364,4370,8358,4445,8334,4523,8320,4602,8316,4879,8316,4856,8304,4777,8274,4705,8258,4633,8250xe" filled="true" fillcolor="#ffffff" stroked="false">
              <v:path arrowok="t"/>
              <v:fill type="solid"/>
            </v:shape>
            <v:shape style="position:absolute;left:3954;top:8447;width:112;height:111" type="#_x0000_t75" stroked="false">
              <v:imagedata r:id="rId160" o:title=""/>
            </v:shape>
            <v:shape style="position:absolute;left:3818;top:8774;width:130;height:68" coordorigin="3819,8775" coordsize="130,68" path="m3915,8775l3852,8775,3839,8777,3828,8785,3821,8795,3819,8808,3821,8821,3828,8832,3839,8839,3852,8842,3915,8842,3928,8839,3939,8832,3946,8821,3949,8808,3946,8795,3939,8785,3928,8777,3915,8775xe" filled="true" fillcolor="#ffffff" stroked="false">
              <v:path arrowok="t"/>
              <v:fill type="solid"/>
            </v:shape>
            <v:shape style="position:absolute;left:4564;top:8447;width:112;height:111" type="#_x0000_t75" stroked="false">
              <v:imagedata r:id="rId161" o:title=""/>
            </v:shape>
            <v:shape style="position:absolute;left:3650;top:8774;width:1713;height:4755" coordorigin="3650,8775" coordsize="1713,4755" path="m4812,8808l4810,8795,4802,8785,4792,8777,4779,8775,4716,8775,4703,8777,4692,8785,4685,8795,4682,8808,4685,8821,4692,8832,4703,8839,4716,8842,4779,8842,4792,8839,4802,8832,4810,8821,4812,8808xm4853,13160l4849,13143,4838,13129,4824,13121,4807,13119,4791,13123,4720,13153,4648,13173,4574,13184,4500,13184,4425,13175,4351,13157,4278,13129,4207,13091,4191,13085,4175,13086,4160,13093,4148,13106,4142,13122,4143,13139,4150,13154,4163,13165,4242,13207,4325,13239,4410,13260,4496,13271,4519,13271,4531,13271,4608,13267,4684,13254,4758,13232,4829,13201,4843,13190,4851,13176,4853,13160xm4970,12291l4967,12277,4959,12266,4948,12258,4934,12255,4920,12258,4909,12266,4901,12277,4898,12291,4898,12442,4901,12455,4909,12467,4920,12474,4934,12477,4948,12474,4959,12467,4967,12455,4970,12442,4970,12291xm5363,12737l5359,12721,5350,12707,5284,12651,5240,12624,5211,12606,5134,12571,5052,12548,4967,12537,4885,12538,4804,12551,4726,12574,4652,12608,4583,12653,4570,12652,4509,12650,4447,12655,4387,12667,4329,12686,4349,12599,4360,12516,4363,12437,4358,12361,4345,12289,4343,12278,4341,12267,4340,12256,4340,12245,4475,12245,4502,12242,4527,12232,4549,12216,4567,12195,4567,12194,4569,12193,4571,12193,4599,12186,4625,12171,4638,12158,4645,12151,4660,12125,4661,12123,4662,12122,4664,12122,4704,12110,4735,12086,4757,12052,4764,12011,4764,11816,4757,11782,4755,11769,4729,11730,4690,11704,4644,11695,4215,11696,4153,11708,4103,11742,4069,11793,4057,11854,4056,11949,4056,11949,4048,12021,4025,12092,3988,12156,3940,12210,3881,12268,3827,12332,3781,12400,3741,12472,3708,12548,3682,12627,3663,12708,3653,12791,3650,12873,3655,12956,3668,13037,3689,13118,3706,13157,3731,13192,3763,13219,3801,13240,4311,13449,4311,13449,4392,13478,4474,13501,4557,13517,4641,13526,4725,13529,4806,13526,4886,13518,4965,13503,5043,13483,5120,13457,5154,13442,5195,13425,5268,13388,5338,13345,5351,13332,5357,13317,5357,13300,5351,13285,5338,13272,5323,13266,5307,13266,5291,13272,5225,13312,5156,13347,5086,13377,5014,13401,4941,13419,4866,13433,4791,13440,4716,13442,4640,13439,4565,13430,4490,13415,4417,13395,4344,13369,3834,13160,3813,13148,3795,13133,3781,13114,3772,13092,3753,13019,3742,12944,3737,12870,3740,12796,3749,12722,3766,12650,3789,12580,3818,12512,3854,12447,3896,12385,3944,12328,3998,12274,3998,12274,4047,12222,4087,12160,4118,12093,4137,12021,4143,11949,4143,11855,4143,11854,4149,11827,4164,11804,4187,11788,4215,11783,4645,11782,4657,11784,4667,11792,4675,11802,4677,11816,4677,12024,4668,12034,4655,12036,4631,12041,4610,12053,4592,12070,4580,12092,4577,12100,4569,12106,4560,12107,4541,12112,4523,12120,4507,12132,4494,12147,4490,12155,4483,12158,4351,12158,4349,12145,4343,12132,4333,12122,4321,12116,4303,12114,4288,12119,4275,12130,4267,12145,4257,12186,4253,12227,4254,12268,4261,12309,4261,12309,4261,12309,4261,12309,4272,12373,4277,12439,4274,12509,4263,12583,4246,12661,4222,12743,4209,12751,4197,12760,4185,12770,4174,12780,4163,12793,4159,12809,4161,12826,4170,12841,4183,12851,4199,12856,4216,12854,4231,12845,4289,12803,4352,12770,4420,12748,4491,12737,4562,12738,4633,12750,4701,12774,4763,12807,4820,12851,4869,12903,4878,12914,4891,12919,4913,12919,4922,12916,4930,12910,4941,12897,4946,12881,4945,12864,4937,12849,4887,12795,4830,12748,4813,12737,4768,12710,4713,12686,4701,12681,4766,12653,4774,12649,4850,12630,4928,12624,5006,12629,5083,12646,5157,12675,5226,12716,5289,12769,5297,12777,5308,12781,5330,12781,5342,12777,5350,12768,5360,12754,5363,12737xe" filled="true" fillcolor="#ffffff" stroked="false">
              <v:path arrowok="t"/>
              <v:fill type="solid"/>
            </v:shape>
            <v:shape style="position:absolute;left:4543;top:12333;width:135;height:208" type="#_x0000_t75" stroked="false">
              <v:imagedata r:id="rId162" o:title=""/>
            </v:shape>
            <v:shape style="position:absolute;left:5190;top:12333;width:135;height:208" type="#_x0000_t75" stroked="false">
              <v:imagedata r:id="rId163" o:title=""/>
            </v:shape>
            <v:shape style="position:absolute;left:3880;top:5668;width:1274;height:1194" type="#_x0000_t75" stroked="false">
              <v:imagedata r:id="rId164" o:title=""/>
            </v:shape>
            <w10:wrap type="none"/>
          </v:group>
        </w:pict>
      </w:r>
      <w:r>
        <w:rPr>
          <w:rFonts w:ascii="Palatino Linotype"/>
          <w:color w:val="2B328C"/>
          <w:w w:val="105"/>
          <w:sz w:val="57"/>
        </w:rPr>
        <w:t>Anchored</w:t>
        <w:tab/>
      </w:r>
      <w:r>
        <w:rPr>
          <w:rFonts w:ascii="Palatino Linotype"/>
          <w:color w:val="2B328C"/>
          <w:sz w:val="56"/>
        </w:rPr>
        <w:t>in</w:t>
      </w:r>
      <w:r>
        <w:rPr>
          <w:rFonts w:ascii="Palatino Linotype"/>
          <w:color w:val="2B328C"/>
          <w:spacing w:val="49"/>
          <w:sz w:val="56"/>
        </w:rPr>
        <w:t> </w:t>
      </w:r>
      <w:r>
        <w:rPr>
          <w:rFonts w:ascii="Palatino Linotype"/>
          <w:color w:val="2B328C"/>
          <w:spacing w:val="16"/>
          <w:sz w:val="56"/>
        </w:rPr>
        <w:t>Our</w:t>
      </w:r>
    </w:p>
    <w:p>
      <w:pPr>
        <w:pStyle w:val="Heading3"/>
        <w:tabs>
          <w:tab w:pos="17749" w:val="left" w:leader="none"/>
        </w:tabs>
      </w:pPr>
      <w:r>
        <w:rPr>
          <w:color w:val="2B328C"/>
          <w:spacing w:val="12"/>
        </w:rPr>
        <w:t>Comm</w:t>
        <w:tab/>
      </w:r>
      <w:r>
        <w:rPr>
          <w:color w:val="2B328C"/>
          <w:spacing w:val="11"/>
        </w:rPr>
        <w:t>nity</w:t>
      </w:r>
    </w:p>
    <w:p>
      <w:pPr>
        <w:spacing w:before="695"/>
        <w:ind w:left="1243" w:right="0" w:firstLine="0"/>
        <w:jc w:val="left"/>
        <w:rPr>
          <w:rFonts w:ascii="Palatino Linotype"/>
          <w:sz w:val="110"/>
        </w:rPr>
      </w:pPr>
      <w:r>
        <w:rPr>
          <w:rFonts w:ascii="Palatino Linotype"/>
          <w:color w:val="2B328C"/>
          <w:spacing w:val="18"/>
          <w:w w:val="105"/>
          <w:sz w:val="110"/>
        </w:rPr>
        <w:t>Anchor</w:t>
      </w:r>
      <w:r>
        <w:rPr>
          <w:rFonts w:ascii="Palatino Linotype"/>
          <w:color w:val="2B328C"/>
          <w:spacing w:val="-46"/>
          <w:w w:val="105"/>
          <w:sz w:val="110"/>
        </w:rPr>
        <w:t> </w:t>
      </w:r>
      <w:r>
        <w:rPr>
          <w:rFonts w:ascii="Palatino Linotype"/>
          <w:color w:val="2B328C"/>
          <w:spacing w:val="18"/>
          <w:w w:val="105"/>
          <w:sz w:val="110"/>
        </w:rPr>
        <w:t>Mission</w:t>
      </w:r>
      <w:r>
        <w:rPr>
          <w:rFonts w:ascii="Palatino Linotype"/>
          <w:color w:val="2B328C"/>
          <w:spacing w:val="-45"/>
          <w:w w:val="105"/>
          <w:sz w:val="110"/>
        </w:rPr>
        <w:t> </w:t>
      </w:r>
      <w:r>
        <w:rPr>
          <w:rFonts w:ascii="Palatino Linotype"/>
          <w:color w:val="2B328C"/>
          <w:spacing w:val="19"/>
          <w:w w:val="105"/>
          <w:sz w:val="110"/>
        </w:rPr>
        <w:t>Institutions</w:t>
      </w:r>
      <w:r>
        <w:rPr>
          <w:rFonts w:ascii="Palatino Linotype"/>
          <w:color w:val="2B328C"/>
          <w:spacing w:val="-45"/>
          <w:w w:val="105"/>
          <w:sz w:val="110"/>
        </w:rPr>
        <w:t> </w:t>
      </w:r>
      <w:r>
        <w:rPr>
          <w:rFonts w:ascii="Palatino Linotype"/>
          <w:color w:val="2B328C"/>
          <w:spacing w:val="13"/>
          <w:w w:val="105"/>
          <w:sz w:val="110"/>
        </w:rPr>
        <w:t>Leverage</w:t>
      </w:r>
      <w:r>
        <w:rPr>
          <w:rFonts w:ascii="Palatino Linotype"/>
          <w:color w:val="2B328C"/>
          <w:spacing w:val="-45"/>
          <w:w w:val="105"/>
          <w:sz w:val="110"/>
        </w:rPr>
        <w:t> </w:t>
      </w:r>
      <w:r>
        <w:rPr>
          <w:rFonts w:ascii="Palatino Linotype"/>
          <w:color w:val="2B328C"/>
          <w:spacing w:val="22"/>
          <w:w w:val="105"/>
          <w:sz w:val="110"/>
        </w:rPr>
        <w:t>Their:</w:t>
      </w:r>
    </w:p>
    <w:p>
      <w:pPr>
        <w:pStyle w:val="Heading2"/>
        <w:spacing w:line="1234" w:lineRule="exact" w:before="1059"/>
        <w:ind w:left="5853"/>
      </w:pPr>
      <w:r>
        <w:rPr>
          <w:color w:val="2B328C"/>
          <w:spacing w:val="17"/>
        </w:rPr>
        <w:t>Economic</w:t>
      </w:r>
      <w:r>
        <w:rPr>
          <w:color w:val="2B328C"/>
          <w:spacing w:val="-55"/>
        </w:rPr>
        <w:t> </w:t>
      </w:r>
      <w:r>
        <w:rPr>
          <w:color w:val="2B328C"/>
          <w:spacing w:val="9"/>
        </w:rPr>
        <w:t>Power</w:t>
      </w:r>
    </w:p>
    <w:p>
      <w:pPr>
        <w:spacing w:line="1540" w:lineRule="exact" w:before="0"/>
        <w:ind w:left="5853" w:right="0" w:firstLine="0"/>
        <w:jc w:val="left"/>
        <w:rPr>
          <w:rFonts w:ascii="Palatino Linotype"/>
          <w:sz w:val="136"/>
        </w:rPr>
      </w:pPr>
      <w:r>
        <w:rPr>
          <w:rFonts w:ascii="Palatino Linotype"/>
          <w:color w:val="2B328C"/>
          <w:w w:val="105"/>
          <w:sz w:val="136"/>
        </w:rPr>
        <w:t>+</w:t>
      </w:r>
    </w:p>
    <w:p>
      <w:pPr>
        <w:pStyle w:val="Heading2"/>
        <w:spacing w:line="1278" w:lineRule="exact"/>
        <w:ind w:left="5853"/>
      </w:pPr>
      <w:r>
        <w:rPr>
          <w:color w:val="2B328C"/>
          <w:spacing w:val="16"/>
          <w:w w:val="95"/>
        </w:rPr>
        <w:t>Human</w:t>
      </w:r>
      <w:r>
        <w:rPr>
          <w:color w:val="2B328C"/>
          <w:spacing w:val="38"/>
          <w:w w:val="95"/>
        </w:rPr>
        <w:t> </w:t>
      </w:r>
      <w:r>
        <w:rPr>
          <w:color w:val="2B328C"/>
          <w:spacing w:val="13"/>
          <w:w w:val="95"/>
        </w:rPr>
        <w:t>and</w:t>
      </w:r>
      <w:r>
        <w:rPr>
          <w:color w:val="2B328C"/>
          <w:spacing w:val="37"/>
          <w:w w:val="95"/>
        </w:rPr>
        <w:t> </w:t>
      </w:r>
      <w:r>
        <w:rPr>
          <w:color w:val="2B328C"/>
          <w:spacing w:val="17"/>
          <w:w w:val="95"/>
        </w:rPr>
        <w:t>Intellectual</w:t>
      </w:r>
      <w:r>
        <w:rPr>
          <w:color w:val="2B328C"/>
          <w:spacing w:val="38"/>
          <w:w w:val="95"/>
        </w:rPr>
        <w:t> </w:t>
      </w:r>
      <w:r>
        <w:rPr>
          <w:color w:val="2B328C"/>
          <w:spacing w:val="18"/>
          <w:w w:val="95"/>
        </w:rPr>
        <w:t>Resources</w:t>
      </w:r>
    </w:p>
    <w:p>
      <w:pPr>
        <w:spacing w:line="1326" w:lineRule="exact" w:before="835"/>
        <w:ind w:left="5853" w:right="0" w:firstLine="0"/>
        <w:jc w:val="left"/>
        <w:rPr>
          <w:rFonts w:ascii="Palatino Linotype"/>
          <w:i/>
          <w:sz w:val="104"/>
        </w:rPr>
      </w:pPr>
      <w:r>
        <w:rPr>
          <w:rFonts w:ascii="Palatino Linotype"/>
          <w:i/>
          <w:color w:val="2B328C"/>
          <w:sz w:val="104"/>
        </w:rPr>
        <w:t>To</w:t>
      </w:r>
      <w:r>
        <w:rPr>
          <w:rFonts w:ascii="Palatino Linotype"/>
          <w:i/>
          <w:color w:val="2B328C"/>
          <w:spacing w:val="-18"/>
          <w:sz w:val="104"/>
        </w:rPr>
        <w:t> </w:t>
      </w:r>
      <w:r>
        <w:rPr>
          <w:rFonts w:ascii="Palatino Linotype"/>
          <w:i/>
          <w:color w:val="2B328C"/>
          <w:spacing w:val="17"/>
          <w:sz w:val="104"/>
        </w:rPr>
        <w:t>Achieve:</w:t>
      </w:r>
    </w:p>
    <w:p>
      <w:pPr>
        <w:pStyle w:val="Heading2"/>
        <w:spacing w:line="1248" w:lineRule="exact"/>
        <w:ind w:left="5853"/>
      </w:pPr>
      <w:r>
        <w:rPr>
          <w:color w:val="2B328C"/>
          <w:spacing w:val="13"/>
        </w:rPr>
        <w:t>Improved</w:t>
      </w:r>
      <w:r>
        <w:rPr>
          <w:color w:val="2B328C"/>
          <w:spacing w:val="22"/>
        </w:rPr>
        <w:t> </w:t>
      </w:r>
      <w:r>
        <w:rPr>
          <w:color w:val="2B328C"/>
          <w:spacing w:val="15"/>
        </w:rPr>
        <w:t>Mental,</w:t>
      </w:r>
      <w:r>
        <w:rPr>
          <w:color w:val="2B328C"/>
          <w:spacing w:val="22"/>
        </w:rPr>
        <w:t> </w:t>
      </w:r>
      <w:r>
        <w:rPr>
          <w:color w:val="2B328C"/>
          <w:spacing w:val="15"/>
        </w:rPr>
        <w:t>Physical</w:t>
      </w:r>
      <w:r>
        <w:rPr>
          <w:color w:val="2B328C"/>
          <w:spacing w:val="22"/>
        </w:rPr>
        <w:t> </w:t>
      </w:r>
      <w:r>
        <w:rPr>
          <w:color w:val="2B328C"/>
          <w:spacing w:val="20"/>
        </w:rPr>
        <w:t>and</w:t>
      </w:r>
    </w:p>
    <w:p>
      <w:pPr>
        <w:spacing w:line="1326" w:lineRule="exact" w:before="0"/>
        <w:ind w:left="5853" w:right="0" w:firstLine="0"/>
        <w:jc w:val="left"/>
        <w:rPr>
          <w:rFonts w:ascii="Palatino Linotype"/>
          <w:sz w:val="104"/>
        </w:rPr>
      </w:pPr>
      <w:r>
        <w:rPr>
          <w:rFonts w:ascii="Palatino Linotype"/>
          <w:color w:val="2B328C"/>
          <w:spacing w:val="14"/>
          <w:sz w:val="104"/>
        </w:rPr>
        <w:t>Financial</w:t>
      </w:r>
      <w:r>
        <w:rPr>
          <w:rFonts w:ascii="Palatino Linotype"/>
          <w:color w:val="2B328C"/>
          <w:spacing w:val="27"/>
          <w:sz w:val="104"/>
        </w:rPr>
        <w:t> </w:t>
      </w:r>
      <w:r>
        <w:rPr>
          <w:rFonts w:ascii="Palatino Linotype"/>
          <w:color w:val="2B328C"/>
          <w:spacing w:val="16"/>
          <w:sz w:val="104"/>
        </w:rPr>
        <w:t>Health</w:t>
      </w:r>
      <w:r>
        <w:rPr>
          <w:rFonts w:ascii="Palatino Linotype"/>
          <w:color w:val="2B328C"/>
          <w:spacing w:val="28"/>
          <w:sz w:val="104"/>
        </w:rPr>
        <w:t> </w:t>
      </w:r>
      <w:r>
        <w:rPr>
          <w:rFonts w:ascii="Palatino Linotype"/>
          <w:color w:val="2B328C"/>
          <w:spacing w:val="10"/>
          <w:sz w:val="104"/>
        </w:rPr>
        <w:t>of</w:t>
      </w:r>
      <w:r>
        <w:rPr>
          <w:rFonts w:ascii="Palatino Linotype"/>
          <w:color w:val="2B328C"/>
          <w:spacing w:val="27"/>
          <w:sz w:val="104"/>
        </w:rPr>
        <w:t> </w:t>
      </w:r>
      <w:r>
        <w:rPr>
          <w:rFonts w:ascii="Palatino Linotype"/>
          <w:color w:val="2B328C"/>
          <w:spacing w:val="13"/>
          <w:sz w:val="104"/>
        </w:rPr>
        <w:t>Our</w:t>
      </w:r>
      <w:r>
        <w:rPr>
          <w:rFonts w:ascii="Palatino Linotype"/>
          <w:color w:val="2B328C"/>
          <w:spacing w:val="28"/>
          <w:sz w:val="104"/>
        </w:rPr>
        <w:t> </w:t>
      </w:r>
      <w:r>
        <w:rPr>
          <w:rFonts w:ascii="Palatino Linotype"/>
          <w:color w:val="2B328C"/>
          <w:spacing w:val="17"/>
          <w:sz w:val="104"/>
        </w:rPr>
        <w:t>Community</w:t>
      </w:r>
    </w:p>
    <w:p>
      <w:pPr>
        <w:spacing w:after="0" w:line="1326" w:lineRule="exact"/>
        <w:jc w:val="left"/>
        <w:rPr>
          <w:rFonts w:ascii="Palatino Linotype"/>
          <w:sz w:val="104"/>
        </w:rPr>
        <w:sectPr>
          <w:headerReference w:type="default" r:id="rId141"/>
          <w:footerReference w:type="default" r:id="rId142"/>
          <w:pgSz w:w="27310" w:h="15370" w:orient="landscape"/>
          <w:pgMar w:header="0" w:footer="0" w:top="560" w:bottom="280" w:left="860" w:right="840"/>
        </w:sectPr>
      </w:pPr>
    </w:p>
    <w:p>
      <w:pPr>
        <w:pStyle w:val="Heading1"/>
        <w:spacing w:before="151"/>
      </w:pPr>
      <w:r>
        <w:rPr/>
        <w:pict>
          <v:group style="position:absolute;margin-left:-.000012pt;margin-top:.003879pt;width:1365.4pt;height:768.05pt;mso-position-horizontal-relative:page;mso-position-vertical-relative:page;z-index:-25593856" coordorigin="0,0" coordsize="27308,15361">
            <v:shape style="position:absolute;left:24273;top:0;width:3035;height:1055" type="#_x0000_t75" stroked="false">
              <v:imagedata r:id="rId167" o:title=""/>
            </v:shape>
            <v:shape style="position:absolute;left:21239;top:0;width:3035;height:1055" type="#_x0000_t75" stroked="false">
              <v:imagedata r:id="rId168" o:title=""/>
            </v:shape>
            <v:shape style="position:absolute;left:18205;top:0;width:3035;height:1055" type="#_x0000_t75" stroked="false">
              <v:imagedata r:id="rId169" o:title=""/>
            </v:shape>
            <v:shape style="position:absolute;left:15171;top:0;width:3035;height:1055" type="#_x0000_t75" stroked="false">
              <v:imagedata r:id="rId170" o:title=""/>
            </v:shape>
            <v:shape style="position:absolute;left:12136;top:0;width:3035;height:1055" type="#_x0000_t75" stroked="false">
              <v:imagedata r:id="rId171" o:title=""/>
            </v:shape>
            <v:shape style="position:absolute;left:9102;top:0;width:3035;height:1055" type="#_x0000_t75" stroked="false">
              <v:imagedata r:id="rId172" o:title=""/>
            </v:shape>
            <v:shape style="position:absolute;left:6068;top:0;width:3035;height:1055" type="#_x0000_t75" stroked="false">
              <v:imagedata r:id="rId173" o:title=""/>
            </v:shape>
            <v:shape style="position:absolute;left:3034;top:0;width:3035;height:1055" type="#_x0000_t75" stroked="false">
              <v:imagedata r:id="rId174" o:title=""/>
            </v:shape>
            <v:shape style="position:absolute;left:0;top:0;width:3035;height:1055" type="#_x0000_t75" stroked="false">
              <v:imagedata r:id="rId175" o:title=""/>
            </v:shape>
            <v:shape style="position:absolute;left:0;top:1054;width:27308;height:14307" type="#_x0000_t75" stroked="false">
              <v:imagedata r:id="rId176" o:title=""/>
            </v:shape>
            <v:line style="position:absolute" from="13717,13355" to="13717,14547" stroked="true" strokeweight="1pt" strokecolor="#2b328c">
              <v:stroke dashstyle="solid"/>
            </v:line>
            <v:shape style="position:absolute;left:2393;top:7855;width:2431;height:2431" coordorigin="2393,7855" coordsize="2431,2431" path="m3609,7855l2393,9070,3609,10285,4824,9070,3609,7855xe" filled="true" fillcolor="#4db2de" stroked="false">
              <v:path arrowok="t"/>
              <v:fill type="solid"/>
            </v:shape>
            <v:shape style="position:absolute;left:2911;top:8651;width:1394;height:1080" coordorigin="2912,8651" coordsize="1394,1080" path="m3795,9689l3606,9689,3653,9717,3653,9717,3654,9719,3655,9719,3668,9725,3681,9729,3694,9731,3708,9731,3735,9729,3761,9719,3784,9703,3795,9689xm3646,9635l3430,9635,3435,9657,3445,9677,3460,9695,3480,9709,3492,9715,3505,9719,3531,9723,3551,9721,3571,9713,3590,9703,3606,9689,3795,9689,3803,9679,3811,9665,3703,9665,3686,9661,3646,9635xm3704,9481l3691,9481,3679,9485,3670,9493,3664,9505,3664,9517,3668,9529,3677,9539,3736,9581,3748,9595,3754,9611,3754,9627,3747,9645,3735,9657,3720,9665,3811,9665,3812,9663,3817,9647,3820,9629,3820,9611,3824,9611,3849,9609,3872,9603,3892,9591,3909,9575,3923,9555,3927,9545,3819,9545,3796,9541,3776,9529,3775,9529,3716,9485,3704,9481xm3654,9561l3279,9561,3280,9567,3287,9587,3299,9607,3313,9623,3331,9635,3343,9641,3355,9645,3367,9647,3393,9647,3405,9645,3418,9641,3430,9635,3646,9635,3657,9603,3657,9569,3654,9561xm3243,8653l3217,8653,3192,8663,3172,8681,2924,9031,2918,9043,2913,9055,2912,9069,2913,9083,2916,9095,2922,9109,2931,9119,2941,9127,3005,9173,3007,9173,3011,9177,3012,9177,3015,9193,3016,9195,3017,9199,3017,9199,3017,9201,3024,9221,3032,9243,3041,9263,3052,9283,3038,9301,3021,9337,3019,9373,3031,9409,3056,9439,3071,9449,3086,9455,3101,9459,3135,9459,3134,9485,3142,9511,3156,9535,3177,9555,3190,9563,3204,9567,3218,9571,3250,9571,3260,9569,3270,9565,3279,9561,3654,9561,3645,9537,3622,9509,3602,9497,3581,9489,3570,9487,3538,9487,3538,9465,3532,9441,3522,9421,3506,9401,3491,9389,3474,9379,3456,9373,3411,9373,3412,9365,3411,9359,3410,9351,3405,9333,3396,9315,3385,9301,3371,9287,3351,9277,3273,9277,3272,9265,3269,9255,3265,9245,3251,9223,3096,9223,3091,9213,3087,9203,3084,9193,3080,9183,3080,9181,3079,9177,3076,9163,3070,9147,3059,9133,3043,9119,2979,9073,2978,9073,2978,9071,2978,9071,2978,9069,2978,9069,3227,8717,4175,8717,4173,8709,3338,8709,3334,8707,3329,8705,3327,8705,3326,8703,3325,8703,3269,8663,3243,8653xm3761,9315l3749,9315,3737,9319,3727,9329,3722,9341,3722,9353,3726,9365,3735,9375,3853,9459,3865,9475,3871,9495,3869,9515,3859,9531,3842,9543,3819,9545,3927,9545,3933,9531,3937,9507,3936,9483,3956,9481,3975,9473,3993,9463,4008,9451,4022,9433,4030,9417,3927,9417,3909,9415,3893,9405,3893,9405,3773,9321,3761,9315xm3560,9485l3538,9487,3570,9487,3560,9485xm3861,9189l3849,9189,3837,9193,3827,9201,3822,9213,3821,9227,3826,9239,3835,9247,3963,9339,3972,9355,3974,9373,3970,9389,3961,9405,3944,9415,3927,9417,4030,9417,4032,9413,4038,9391,4040,9369,4055,9369,4077,9365,4088,9361,4114,9345,4134,9323,4144,9303,4033,9303,4022,9299,4013,9295,3873,9195,3861,9189xm3437,9371l3420,9371,3411,9373,3456,9373,3437,9371xm4236,8911l3623,8911,3632,8913,3641,8917,4068,9219,4068,9219,4074,9223,4079,9229,4083,9235,4083,9235,4084,9237,4088,9245,4089,9251,4089,9255,4088,9261,4086,9273,4080,9285,4072,9293,4061,9299,4047,9303,4144,9303,4148,9297,4154,9267,4155,9261,4155,9251,4154,9243,4256,9211,4256,9211,4280,9197,4297,9177,4305,9151,4302,9123,4236,8911xm3322,9269l3297,9269,3273,9277,3351,9277,3347,9275,3322,9269xm3184,9185l3159,9187,3135,9193,3114,9205,3096,9223,3251,9223,3232,9205,3209,9191,3184,9185xm4192,8771l3423,8771,3420,8775,3417,8779,3415,8783,3348,8891,3336,8919,3333,8949,3339,8977,3354,9003,3370,9019,3388,9031,3408,9037,3430,9039,3441,9039,3452,9037,3463,9033,3481,9025,3497,9017,3512,9005,3526,8993,3605,8917,3613,8913,3623,8911,4236,8911,4192,8771xm4175,8717l3229,8717,3231,8719,3287,8757,3288,8757,3289,8759,3289,8759,3294,8761,3299,8765,3305,8767,3314,8771,3323,8773,3332,8775,3354,8775,3371,8773,3389,8773,3406,8771,4192,8771,4175,8717xm3430,8705l3389,8705,3349,8709,3511,8709,3430,8705xm3607,8673l3590,8673,3574,8675,3559,8681,3545,8687,3545,8687,3511,8709,4173,8709,4170,8699,3928,8699,3607,8673xm4110,8651l4096,8651,4083,8653,4082,8653,4069,8657,4063,8659,4055,8661,4052,8663,4047,8665,4041,8667,4036,8667,4034,8669,4030,8669,4027,8671,4023,8673,4017,8673,4015,8675,4012,8675,4009,8677,4006,8677,4003,8679,3999,8679,3996,8681,3990,8683,3986,8683,3972,8689,3963,8691,3958,8693,3954,8693,3949,8695,3948,8695,3946,8697,3939,8697,3937,8699,4170,8699,4164,8687,4156,8675,4147,8665,4135,8657,4123,8653,4110,8651xe" filled="true" fillcolor="#ffffff" stroked="false">
              <v:path arrowok="t"/>
              <v:fill type="solid"/>
            </v:shape>
            <v:shape style="position:absolute;left:2393;top:4042;width:2431;height:2431" type="#_x0000_t75" stroked="false">
              <v:imagedata r:id="rId177" o:title=""/>
            </v:shape>
            <v:shape style="position:absolute;left:14546;top:4042;width:2431;height:2431" coordorigin="14547,4042" coordsize="2431,2431" path="m15762,4042l14547,5258,15762,6473,16977,5258,15762,4042xe" filled="true" fillcolor="#4db2de" stroked="false">
              <v:path arrowok="t"/>
              <v:fill type="solid"/>
            </v:shape>
            <v:shape style="position:absolute;left:15442;top:5651;width:224;height:224" type="#_x0000_t75" stroked="false">
              <v:imagedata r:id="rId178" o:title=""/>
            </v:shape>
            <v:shape style="position:absolute;left:16029;top:5651;width:224;height:224" type="#_x0000_t75" stroked="false">
              <v:imagedata r:id="rId178" o:title=""/>
            </v:shape>
            <v:shape style="position:absolute;left:15058;top:4683;width:1207;height:945" coordorigin="15059,4683" coordsize="1207,945" path="m16112,5243l16108,5195,16091,5151,16064,5111,16055,5103,16055,5241,16050,5271,16036,5301,16015,5329,15988,5351,15970,5361,15951,5371,15930,5377,15909,5383,15907,5383,15906,5385,15903,5385,15901,5387,15899,5387,15895,5391,15893,5393,15892,5393,15892,5395,15891,5395,15889,5399,15889,5399,15889,5401,15888,5401,15888,5403,15888,5403,15887,5405,15887,5405,15887,5407,15887,5409,15886,5465,15836,5465,15836,5405,15836,5403,15836,5401,15835,5401,15835,5399,15835,5399,15834,5397,15834,5397,15834,5395,15833,5395,15833,5393,15832,5393,15832,5391,15831,5391,15830,5389,15829,5389,15827,5385,15825,5385,15824,5383,15822,5383,15821,5381,15817,5381,15815,5379,15815,5379,15780,5367,15748,5347,15720,5325,15696,5297,15753,5287,15764,5301,15778,5313,15795,5321,15814,5329,15847,5335,15859,5335,15890,5331,15921,5325,15949,5313,15972,5297,15987,5283,15991,5277,15998,5265,16003,5249,16004,5231,15994,5201,15973,5179,15946,5163,15916,5153,15916,5153,15916,5151,15915,5151,15877,5143,15839,5133,15759,5105,15731,5089,15708,5069,15690,5043,15678,5013,15677,4957,15697,4905,15733,4863,15784,4835,15786,4835,15794,4831,15802,4829,15814,4827,15815,4827,15816,4825,15819,4825,15821,4823,15824,4823,15824,4821,15826,4821,15828,4819,15828,4819,15829,4817,15830,4817,15830,4815,15831,4815,15832,4813,15833,4813,15833,4811,15834,4811,15834,4809,15834,4809,15835,4807,15835,4807,15835,4805,15836,4805,15836,4801,15836,4739,15886,4739,15886,4801,15887,4803,15887,4803,15887,4805,15887,4805,15887,4807,15888,4807,15888,4809,15889,4809,15889,4811,15890,4811,15890,4813,15891,4813,15891,4815,15892,4815,15892,4817,15894,4817,15894,4819,15896,4819,15896,4821,15898,4821,15898,4823,15900,4823,15904,4825,15906,4825,15907,4827,15908,4827,15945,4839,15978,4861,16007,4887,16031,4917,15981,4929,15964,4909,15942,4893,15915,4883,15884,4877,15851,4877,15820,4883,15791,4893,15767,4909,15751,4925,15739,4943,15732,4963,15730,4985,15740,5021,15765,5047,15798,5065,15836,5073,15836,5073,15879,5081,15921,5091,15960,5107,15997,5127,16022,5149,16041,5177,16052,5207,16055,5241,16055,5103,16028,5079,16028,5079,15985,5055,15940,5037,15891,5025,15841,5017,15841,5017,15823,5013,15806,5007,15793,4995,15787,4983,15787,4973,15793,4961,15802,4953,15818,4945,15836,4939,15857,4935,15880,4935,15892,4937,15910,4941,15926,4951,15937,4969,15937,4969,15938,4971,15938,4973,15939,4973,15939,4975,15939,4975,15940,4977,15941,4977,15942,4979,15943,4981,15943,4981,15946,4983,15946,4983,15947,4985,15949,4985,15950,4987,15951,4987,15954,4989,15960,4989,15960,4991,15969,4991,15970,4989,15971,4989,16079,4965,16084,4965,16084,4963,16087,4963,16088,4961,16090,4961,16091,4959,16091,4959,16093,4957,16094,4957,16094,4955,16096,4955,16096,4953,16097,4953,16098,4951,16098,4951,16099,4947,16100,4947,16100,4945,16100,4945,16100,4943,16101,4943,16101,4941,16101,4939,16101,4939,16101,4937,16101,4935,16101,4933,16101,4933,16101,4931,16100,4931,16100,4929,16100,4929,16099,4927,16099,4927,16073,4877,16037,4835,15994,4801,15944,4777,15944,4739,15944,4711,15942,4699,15935,4691,15926,4685,15915,4683,15807,4683,15796,4685,15787,4691,15781,4699,15779,4711,15779,4777,15774,4777,15770,4779,15765,4781,15730,4797,15698,4819,15670,4845,15647,4877,15630,4913,15620,4949,15617,4987,15622,5027,15622,5027,15639,5069,15665,5107,15698,5137,15738,5157,15738,5159,15822,5187,15863,5199,15903,5207,15919,5213,15933,5221,15943,5229,15947,5235,15947,5239,15944,5247,15935,5253,15915,5265,15888,5275,15859,5277,15830,5273,15813,5267,15804,5259,15799,5251,15796,5245,15796,5245,15796,5243,15795,5243,15795,5241,15794,5241,15794,5239,15793,5239,15793,5237,15792,5237,15791,5235,15791,5235,15788,5233,15788,5233,15788,5231,15786,5231,15785,5229,15784,5229,15781,5227,15777,5227,15776,5225,15764,5225,15646,5247,15642,5247,15642,5249,15638,5249,15637,5251,15635,5251,15634,5253,15632,5253,15632,5255,15631,5255,15630,5257,15628,5257,15628,5259,15627,5259,15627,5261,15625,5263,15625,5263,15625,5265,15624,5265,15624,5267,15624,5267,15624,5269,15623,5269,15623,5271,15623,5271,15623,5273,15623,5277,15623,5281,15623,5281,15624,5283,15624,5283,15624,5285,15625,5285,15625,5287,15626,5287,15653,5333,15688,5373,15730,5405,15779,5427,15779,5493,15781,5505,15787,5513,15796,5519,15807,5521,15915,5521,15926,5519,15935,5513,15942,5505,15944,5493,15944,5465,15944,5433,15964,5427,15983,5419,16002,5409,16020,5399,16058,5367,16087,5329,16105,5287,16112,5243xm16266,5242l16263,5231,16257,5221,16248,5215,16237,5213,16226,5215,16217,5221,16211,5231,16208,5242,16208,5512,16204,5534,16191,5553,16172,5566,16150,5570,15520,5569,15509,5560,15329,4891,15322,4874,15310,4859,15295,4848,15278,4841,15278,4841,15094,4797,15082,4797,15072,4800,15064,4808,15059,4818,15059,4830,15063,4840,15070,4848,15080,4853,15264,4897,15269,4898,15272,4901,15273,4906,15450,5562,15462,5588,15481,5608,15505,5621,15533,5626,16150,5628,16195,5618,16232,5594,16247,5570,16257,5557,16266,5512,16266,5242xe" filled="true" fillcolor="#ffffff" stroked="false">
              <v:path arrowok="t"/>
              <v:fill type="solid"/>
            </v:shape>
            <v:shape style="position:absolute;left:14546;top:7855;width:2431;height:2431" coordorigin="14547,7855" coordsize="2431,2431" path="m15762,7855l14547,9070,15762,10285,16977,9070,15762,7855xe" filled="true" fillcolor="#4db2de" stroked="false">
              <v:path arrowok="t"/>
              <v:fill type="solid"/>
            </v:shape>
            <v:shape style="position:absolute;left:15228;top:8344;width:1068;height:1452" coordorigin="15228,8345" coordsize="1068,1452" path="m15347,8883l15310,8883,15275,8899,15247,8925,15231,8959,15228,8995,15239,9031,15491,9507,15516,9567,15532,9631,15539,9695,15536,9761,15538,9773,15544,9785,15553,9793,15566,9797,15570,9797,15582,9795,15593,9789,15600,9781,15604,9767,15607,9693,15599,9619,15581,9545,15552,9475,15551,9475,15299,8999,15296,8987,15297,8975,15302,8965,15312,8955,15323,8951,15433,8951,15410,8921,15381,8897,15347,8883xm15880,9001l15851,9001,15821,9007,15793,9017,15767,9031,15744,9049,15724,9073,15708,9097,15697,9125,15691,9153,15689,9183,15689,9183,15689,9185,15691,9213,15698,9243,15708,9271,15723,9297,15739,9321,15757,9345,15776,9367,15797,9385,15881,9459,15881,9459,15902,9479,15921,9499,15938,9519,15954,9539,15939,9595,15929,9653,15926,9711,15930,9767,15933,9781,15941,9789,15951,9795,15963,9797,15967,9797,15980,9793,15990,9785,15996,9773,15997,9761,15994,9707,15998,9653,16008,9599,16024,9547,16036,9525,16051,9507,16070,9489,16088,9473,15990,9473,15975,9457,15959,9441,15943,9425,15926,9409,15841,9333,15841,9333,15824,9319,15809,9301,15794,9283,15781,9263,15781,9261,15781,9261,15770,9243,15763,9223,15758,9203,15757,9185,15757,9181,15762,9145,15778,9113,15804,9087,15838,9073,15875,9069,16258,9069,16246,9055,15992,9055,15980,9043,15967,9033,15953,9025,15938,9017,15910,9007,15880,9001xm16258,9069l16121,9069,16147,9073,16181,9087,16207,9113,16223,9145,16228,9181,16228,9185,16227,9203,16222,9223,16215,9243,16204,9261,16204,9261,16204,9263,16204,9263,16191,9283,16177,9301,16161,9317,16143,9333,16143,9333,16142,9335,16058,9409,16046,9419,16032,9431,16017,9445,16003,9459,15990,9473,16088,9473,16090,9471,16094,9467,16099,9463,16103,9459,16103,9459,16187,9385,16209,9365,16229,9345,16246,9321,16262,9297,16277,9271,16287,9243,16294,9213,16296,9185,16296,9181,16295,9153,16288,9125,16277,9097,16261,9073,16258,9069xm15433,8951l15335,8951,15347,8955,15356,8963,15482,9125,15492,9135,15505,9143,15519,9149,15549,9149,15557,9145,15574,9135,15587,9121,15595,9103,15598,9083,15598,9075,15530,9075,15433,8951xm16001,9145l15984,9145,15985,9147,16000,9147,16001,9145xm16006,9143l15978,9143,15980,9145,16005,9145,16006,9143xm16010,9141l15975,9141,15976,9143,16009,9143,16010,9141xm16013,9139l15972,9139,15972,9141,16013,9141,16013,9139xm16019,9135l15967,9135,15971,9139,16014,9139,16019,9135xm16019,9133l15966,9133,15966,9135,16019,9135,16019,9133xm16021,9131l15964,9131,15964,9133,16020,9133,16021,9131xm16022,9129l15963,9129,15963,9131,16022,9131,16022,9129xm16108,9069l15875,9069,15910,9079,15940,9099,15962,9129,16023,9129,16035,9109,16050,9095,16067,9083,16087,9073,16093,9073,16096,9071,16108,9069xm15640,8441l15620,8441,15600,8445,15581,8453,15560,8469,15544,8489,15533,8513,15530,8539,15530,9075,15598,9075,15598,8529,15604,8519,15614,8513,15624,8507,15728,8507,15728,8445,15660,8445,15640,8441xm16111,8601l16025,8601,16035,8607,16045,8613,16049,8621,16049,8623,16049,9015,16048,9017,16047,9017,16032,9025,16018,9033,16005,9043,15992,9055,16246,9055,16241,9049,16218,9031,16192,9017,16164,9007,16129,9001,16117,9001,16117,8631,16114,8607,16111,8601xm15982,8477l15895,8477,15905,8483,15917,8489,15919,8497,15919,8941,15922,8955,15929,8965,15940,8973,15953,8975,15966,8973,15977,8965,15984,8955,15987,8941,15987,8631,15987,8623,15993,8613,16013,8601,16111,8601,16105,8585,16090,8565,16070,8549,16050,8541,16043,8539,15987,8539,15987,8505,15984,8481,15982,8477xm15852,8413l15765,8413,15784,8423,15790,8433,15790,8907,15792,8919,15800,8931,15810,8937,15824,8941,15837,8937,15848,8931,15855,8919,15858,8907,15858,8497,15864,8487,15873,8481,15883,8477,15982,8477,15975,8459,15961,8441,15941,8425,15924,8417,15853,8417,15852,8413xm15728,8507l15636,8507,15646,8513,15655,8519,15660,8529,15660,8889,15663,8903,15670,8913,15681,8921,15694,8923,15707,8921,15718,8913,15725,8903,15728,8889,15728,8507xm16030,8535l16008,8535,15987,8539,16043,8539,16030,8535xm15759,8345l15733,8349,15709,8359,15688,8375,15673,8395,15663,8419,15660,8445,15728,8445,15728,8435,15734,8423,15743,8417,15753,8413,15852,8413,15847,8399,15837,8383,15824,8371,15809,8359,15785,8349,15759,8345xm15898,8411l15875,8411,15853,8417,15924,8417,15920,8415,15898,8411xe" filled="true" fillcolor="#ffffff" stroked="false">
              <v:path arrowok="t"/>
              <v:fill type="solid"/>
            </v:shape>
            <v:shape style="position:absolute;left:10428;top:13393;width:986;height:1309" coordorigin="10429,13393" coordsize="986,1309" path="m10568,14332l10499,14332,10525,14383,10569,14441,10627,14501,10701,14556,10789,14598,10849,14629,10890,14663,10914,14690,10921,14701,10929,14690,10953,14663,10994,14629,11054,14598,11142,14556,11215,14501,11274,14441,11288,14422,10781,14422,10700,14422,10635,14393,10584,14349,10568,14332xm10964,13814l10879,13814,10868,14320,10860,14356,10843,14386,10816,14409,10781,14422,11062,14422,11027,14409,11000,14386,10983,14356,10975,14320,10964,13814xm11411,14162l11390,14171,11341,14198,11285,14241,11239,14299,11244,14302,11258,14304,11277,14305,11299,14306,11259,14349,11208,14393,11143,14422,11062,14422,11288,14422,11318,14383,11344,14332,11399,14332,11405,14317,11414,14244,11414,14187,11411,14162xm10431,14162l10429,14187,10429,14244,10438,14317,10462,14385,10467,14382,10476,14369,10487,14351,10499,14332,10568,14332,10544,14306,10565,14305,10585,14304,10599,14302,10604,14299,10558,14241,10501,14198,10453,14171,10431,14162xm11399,14332l11344,14332,11356,14351,11367,14369,11376,14382,11380,14385,11399,14332xm10702,13726l10680,13730,10663,13743,10651,13761,10647,13784,10651,13806,10663,13824,10680,13837,10702,13841,10716,13839,10729,13834,10740,13825,10749,13814,11187,13814,11192,13806,11196,13784,11192,13761,11187,13753,10749,13753,10740,13742,10729,13733,10716,13728,10702,13726xm11187,13814l11094,13814,11103,13825,11114,13834,11127,13839,11141,13841,11163,13837,11180,13824,11187,13814xm10921,13393l10873,13403,10834,13431,10807,13472,10797,13522,10804,13563,10822,13599,10849,13627,10883,13645,10881,13753,10962,13753,10960,13645,10994,13627,11021,13599,11023,13596,10921,13596,10894,13590,10872,13574,10857,13551,10851,13522,10857,13494,10872,13471,10894,13455,10921,13449,11021,13449,11009,13431,10970,13403,10921,13393xm11141,13726l11127,13728,11114,13733,11103,13742,11094,13753,11187,13753,11180,13743,11163,13730,11141,13726xm11021,13449l10921,13449,10949,13455,10971,13471,10986,13494,10992,13522,10986,13551,10971,13574,10949,13590,10921,13596,11023,13596,11039,13563,11045,13522,11036,13472,11021,13449xe" filled="true" fillcolor="#2b328c" stroked="false">
              <v:path arrowok="t"/>
              <v:fill type="solid"/>
            </v:shape>
            <v:shape style="position:absolute;left:10401;top:13376;width:986;height:1309" coordorigin="10401,13376" coordsize="986,1309" path="m10541,14315l10472,14315,10498,14366,10541,14424,10600,14484,10674,14539,10762,14582,10822,14612,10863,14646,10887,14673,10894,14684,10902,14673,10926,14646,10966,14612,11027,14582,11114,14539,11188,14484,11247,14424,11261,14406,10754,14406,10673,14405,10608,14376,10557,14332,10541,14315xm10936,13797l10852,13797,10840,14303,10833,14339,10816,14369,10789,14392,10754,14406,11034,14406,11000,14392,10973,14369,10955,14339,10948,14303,10936,13797xm11384,14145l11362,14154,11314,14181,11258,14225,11212,14282,11216,14285,11231,14287,11250,14288,11271,14289,11232,14332,11181,14376,11116,14405,11034,14406,11261,14406,11290,14366,11317,14315,11372,14315,11377,14300,11387,14227,11387,14170,11384,14145xm10404,14145l10401,14170,10402,14227,10411,14300,10435,14368,10440,14365,10449,14352,10460,14334,10472,14315,10541,14315,10517,14289,10538,14288,10558,14287,10572,14285,10577,14282,10531,14225,10474,14181,10426,14154,10404,14145xm11372,14315l11317,14315,11328,14334,11340,14352,11349,14365,11353,14368,11372,14315xm10675,13709l10653,13713,10636,13726,10624,13744,10619,13767,10624,13789,10636,13807,10653,13820,10675,13824,10689,13822,10702,13817,10713,13808,10722,13797,11160,13797,11165,13789,11169,13767,11165,13744,11160,13736,10722,13736,10713,13725,10702,13716,10689,13711,10675,13709xm11160,13797l11067,13797,11075,13808,11086,13817,11099,13822,11114,13824,11135,13820,11153,13807,11160,13797xm10894,13376l10846,13386,10807,13414,10780,13455,10770,13505,10777,13547,10795,13582,10822,13610,10856,13629,10854,13736,10935,13736,10932,13629,10967,13610,10994,13582,10996,13579,10894,13579,10867,13573,10845,13557,10830,13534,10824,13505,10830,13477,10845,13454,10867,13438,10894,13432,10994,13432,10982,13414,10943,13386,10894,13376xm11114,13709l11099,13711,11086,13716,11075,13725,11067,13736,11160,13736,11153,13726,11135,13713,11114,13709xm10994,13432l10894,13432,10922,13438,10944,13454,10959,13477,10965,13505,10959,13534,10944,13557,10922,13573,10894,13579,10996,13579,11012,13547,11018,13505,11009,13455,10994,13432xe" filled="true" fillcolor="#4db2de" stroked="false">
              <v:path arrowok="t"/>
              <v:fill type="solid"/>
            </v:shape>
            <v:shape style="position:absolute;left:15756;top:13555;width:323;height:357" type="#_x0000_t75" stroked="false">
              <v:imagedata r:id="rId179" o:title=""/>
            </v:shape>
            <v:shape style="position:absolute;left:16086;top:13555;width:457;height:351" coordorigin="16087,13555" coordsize="457,351" path="m16543,13555l16460,13555,16290,13842,16242,13555,16167,13555,16087,13905,16135,13905,16202,13605,16203,13605,16252,13905,16301,13905,16481,13605,16482,13605,16418,13905,16468,13905,16543,13555xe" filled="true" fillcolor="#2b328c" stroked="false">
              <v:path arrowok="t"/>
              <v:fill type="solid"/>
            </v:shape>
            <v:shape style="position:absolute;left:16546;top:13643;width:645;height:269" type="#_x0000_t75" stroked="false">
              <v:imagedata r:id="rId180" o:title=""/>
            </v:shape>
            <v:shape style="position:absolute;left:17205;top:13555;width:457;height:351" coordorigin="17206,13555" coordsize="457,351" path="m17662,13555l17580,13555,17409,13842,17361,13555,17286,13555,17206,13905,17254,13905,17322,13605,17323,13605,17371,13905,17420,13905,17600,13605,17601,13605,17537,13905,17587,13905,17662,13555xe" filled="true" fillcolor="#2b328c" stroked="false">
              <v:path arrowok="t"/>
              <v:fill type="solid"/>
            </v:shape>
            <v:shape style="position:absolute;left:17676;top:13643;width:237;height:268" type="#_x0000_t75" stroked="false">
              <v:imagedata r:id="rId181" o:title=""/>
            </v:shape>
            <v:shape style="position:absolute;left:17943;top:13643;width:403;height:262" coordorigin="17943,13644" coordsize="403,262" path="m18274,13644l18247,13646,18224,13655,18203,13669,18184,13688,18174,13668,18158,13654,18138,13646,18116,13644,18091,13646,18069,13654,18050,13667,18034,13685,18033,13685,18039,13650,17995,13650,17993,13661,17992,13670,17990,13679,17943,13906,17990,13906,18019,13777,18029,13745,18046,13715,18070,13691,18102,13682,18118,13685,18130,13693,18137,13705,18139,13719,18139,13725,18138,13734,18102,13906,18149,13906,18178,13777,18205,13715,18261,13682,18277,13685,18289,13693,18296,13705,18298,13719,18298,13725,18297,13734,18261,13906,18308,13906,18341,13750,18343,13736,18345,13723,18346,13710,18340,13683,18326,13662,18303,13648,18274,13644xe" filled="true" fillcolor="#2b328c" stroked="false">
              <v:path arrowok="t"/>
              <v:fill type="solid"/>
            </v:shape>
            <v:shape style="position:absolute;left:18389;top:13643;width:260;height:268" type="#_x0000_t75" stroked="false">
              <v:imagedata r:id="rId136" o:title=""/>
            </v:shape>
            <v:shape style="position:absolute;left:15732;top:13529;width:3678;height:980" coordorigin="15732,13529" coordsize="3678,980" path="m16073,14153l16024,14153,15993,14299,15826,14299,15857,14153,15806,14153,15732,14503,15783,14503,15817,14343,15983,14343,15948,14503,16000,14503,16073,14153xm16326,14339l16319,14298,16308,14279,16300,14267,16278,14253,16278,14331,16278,14337,16278,14343,16277,14350,16146,14350,16157,14323,16174,14301,16197,14285,16224,14279,16248,14283,16265,14294,16275,14310,16278,14331,16278,14253,16270,14248,16229,14241,16169,14255,16125,14291,16098,14340,16089,14394,16099,14450,16125,14485,16162,14504,16207,14509,16226,14508,16245,14506,16264,14503,16283,14499,16288,14471,16290,14455,16273,14462,16254,14467,16236,14470,16218,14471,16186,14468,16161,14456,16145,14435,16139,14402,16139,14396,16140,14391,16141,14386,16321,14386,16323,14374,16324,14363,16325,14351,16325,14350,16326,14339xm16584,14322l16575,14284,16571,14279,16553,14259,16520,14245,16483,14241,16467,14242,16448,14245,16429,14249,16411,14254,16403,14301,16420,14292,16439,14285,16460,14281,16481,14279,16505,14282,16523,14291,16536,14306,16540,14330,16540,14336,16538,14341,16537,14346,16527,14346,16527,14380,16519,14413,16501,14442,16476,14463,16444,14471,16428,14469,16414,14462,16405,14451,16402,14436,16411,14408,16433,14391,16462,14382,16491,14380,16527,14380,16527,14346,16526,14346,16513,14345,16503,14345,16443,14349,16395,14364,16363,14393,16352,14438,16358,14470,16376,14492,16402,14505,16433,14509,16459,14506,16482,14496,16502,14481,16509,14471,16517,14460,16518,14460,16509,14503,16553,14503,16558,14469,16560,14460,16565,14434,16572,14398,16576,14380,16579,14363,16581,14353,16582,14346,16583,14342,16583,14332,16584,14322xm18882,13648l18873,13645,18865,13644,18860,13644,18830,13648,18805,13658,18786,13673,18773,13690,18772,13690,18780,13650,18736,13650,18734,13665,18729,13689,18684,13905,18731,13905,18758,13780,18767,13752,18785,13720,18813,13695,18851,13685,18855,13685,18862,13686,18871,13690,18882,13648xm18978,13650l18930,13650,18876,13905,18923,13905,18978,13650xm19004,13539l18951,13539,18940,13592,18993,13592,19004,13539xm19234,13725l19226,13686,19222,13682,19203,13661,19171,13648,19133,13644,19117,13645,19099,13647,19080,13651,19062,13657,19053,13703,19070,13695,19090,13688,19111,13683,19132,13682,19155,13684,19174,13693,19186,13709,19190,13733,19190,13739,19189,13744,19188,13749,19178,13749,19178,13783,19169,13815,19152,13844,19127,13865,19094,13874,19078,13871,19065,13865,19056,13854,19052,13839,19061,13810,19084,13793,19113,13785,19142,13783,19178,13783,19178,13749,19176,13749,19164,13748,19154,13748,19094,13752,19046,13767,19014,13796,19002,13841,19009,13872,19027,13894,19053,13907,19084,13912,19109,13908,19132,13899,19152,13883,19159,13874,19167,13863,19168,13863,19160,13906,19203,13906,19209,13871,19210,13863,19215,13836,19223,13801,19226,13783,19230,13765,19232,13755,19233,13749,19233,13745,19234,13734,19234,13725xm19410,13529l19363,13529,19283,13905,19330,13905,19410,13529xe" filled="true" fillcolor="#2b328c" stroked="false">
              <v:path arrowok="t"/>
              <v:fill type="solid"/>
            </v:shape>
            <v:shape style="position:absolute;left:16632;top:14126;width:582;height:383" type="#_x0000_t75" stroked="false">
              <v:imagedata r:id="rId182" o:title=""/>
            </v:shape>
            <v:shape style="position:absolute;left:17405;top:14146;width:509;height:363" type="#_x0000_t75" stroked="false">
              <v:imagedata r:id="rId183" o:title=""/>
            </v:shape>
            <v:shape style="position:absolute;left:17959;top:14241;width:432;height:268" type="#_x0000_t75" stroked="false">
              <v:imagedata r:id="rId184" o:title=""/>
            </v:shape>
            <v:shape style="position:absolute;left:14344;top:13554;width:1129;height:775" coordorigin="14344,13554" coordsize="1129,775" path="m14783,14329l14767,13732,14757,13662,14727,13606,14676,13568,14603,13554,14435,13555,14346,13976,14344,14035,14363,14092,14397,14146,14446,14196,14505,14239,14571,14275,14641,14303,14713,14322,14783,14329xm15473,13554l15306,13554,15227,13568,15160,13606,15105,13663,15065,13733,14796,14329,14861,14323,14933,14308,15007,14285,15081,14255,15153,14218,15220,14177,15279,14131,15328,14081,15364,14029,15384,13975,15473,13554xe" filled="true" fillcolor="#2b328c" stroked="false">
              <v:path arrowok="t"/>
              <v:fill type="solid"/>
            </v:shape>
            <v:shape style="position:absolute;left:14871;top:13316;width:226;height:224" type="#_x0000_t75" stroked="false">
              <v:imagedata r:id="rId140" o:title=""/>
            </v:shape>
            <w10:wrap type="none"/>
          </v:group>
        </w:pict>
      </w:r>
      <w:r>
        <w:rPr>
          <w:color w:val="2B328C"/>
          <w:spacing w:val="14"/>
        </w:rPr>
        <w:t>Our</w:t>
      </w:r>
      <w:r>
        <w:rPr>
          <w:color w:val="2B328C"/>
          <w:spacing w:val="57"/>
        </w:rPr>
        <w:t> </w:t>
      </w:r>
      <w:r>
        <w:rPr>
          <w:color w:val="2B328C"/>
          <w:spacing w:val="18"/>
        </w:rPr>
        <w:t>Anchor</w:t>
      </w:r>
      <w:r>
        <w:rPr>
          <w:color w:val="2B328C"/>
          <w:spacing w:val="57"/>
        </w:rPr>
        <w:t> </w:t>
      </w:r>
      <w:r>
        <w:rPr>
          <w:color w:val="2B328C"/>
          <w:spacing w:val="18"/>
        </w:rPr>
        <w:t>Mission</w:t>
      </w:r>
      <w:r>
        <w:rPr>
          <w:color w:val="2B328C"/>
          <w:spacing w:val="58"/>
        </w:rPr>
        <w:t> </w:t>
      </w:r>
      <w:r>
        <w:rPr>
          <w:color w:val="2B328C"/>
          <w:spacing w:val="11"/>
        </w:rPr>
        <w:t>Is</w:t>
      </w:r>
      <w:r>
        <w:rPr>
          <w:color w:val="2B328C"/>
          <w:spacing w:val="57"/>
        </w:rPr>
        <w:t> </w:t>
      </w:r>
      <w:r>
        <w:rPr>
          <w:color w:val="2B328C"/>
          <w:spacing w:val="15"/>
        </w:rPr>
        <w:t>Made</w:t>
      </w:r>
      <w:r>
        <w:rPr>
          <w:color w:val="2B328C"/>
          <w:spacing w:val="58"/>
        </w:rPr>
        <w:t> </w:t>
      </w:r>
      <w:r>
        <w:rPr>
          <w:color w:val="2B328C"/>
        </w:rPr>
        <w:t>Up</w:t>
      </w:r>
      <w:r>
        <w:rPr>
          <w:color w:val="2B328C"/>
          <w:spacing w:val="57"/>
        </w:rPr>
        <w:t> </w:t>
      </w:r>
      <w:r>
        <w:rPr>
          <w:color w:val="2B328C"/>
          <w:spacing w:val="11"/>
        </w:rPr>
        <w:t>of</w:t>
      </w:r>
      <w:r>
        <w:rPr>
          <w:color w:val="2B328C"/>
          <w:spacing w:val="58"/>
        </w:rPr>
        <w:t> </w:t>
      </w:r>
      <w:r>
        <w:rPr>
          <w:color w:val="2B328C"/>
        </w:rPr>
        <w:t>Four</w:t>
      </w:r>
      <w:r>
        <w:rPr>
          <w:color w:val="2B328C"/>
          <w:spacing w:val="57"/>
        </w:rPr>
        <w:t> </w:t>
      </w:r>
      <w:r>
        <w:rPr>
          <w:color w:val="2B328C"/>
          <w:spacing w:val="21"/>
        </w:rPr>
        <w:t>Pillars:</w:t>
      </w: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spacing w:before="5"/>
        <w:rPr>
          <w:rFonts w:ascii="Palatino Linotype"/>
          <w:sz w:val="22"/>
        </w:rPr>
      </w:pPr>
    </w:p>
    <w:p>
      <w:pPr>
        <w:pStyle w:val="Heading2"/>
        <w:tabs>
          <w:tab w:pos="17064" w:val="left" w:leader="none"/>
        </w:tabs>
        <w:spacing w:before="136"/>
        <w:ind w:left="4744"/>
      </w:pPr>
      <w:r>
        <w:rPr>
          <w:color w:val="2B328C"/>
          <w:spacing w:val="15"/>
        </w:rPr>
        <w:t>Investing</w:t>
        <w:tab/>
      </w:r>
      <w:r>
        <w:rPr>
          <w:color w:val="2B328C"/>
          <w:spacing w:val="19"/>
        </w:rPr>
        <w:t>Purchasing</w:t>
      </w:r>
    </w:p>
    <w:p>
      <w:pPr>
        <w:pStyle w:val="BodyText"/>
        <w:spacing w:before="3"/>
        <w:rPr>
          <w:rFonts w:ascii="Palatino Linotype"/>
          <w:sz w:val="176"/>
        </w:rPr>
      </w:pPr>
    </w:p>
    <w:p>
      <w:pPr>
        <w:tabs>
          <w:tab w:pos="17064" w:val="left" w:leader="none"/>
        </w:tabs>
        <w:spacing w:before="0"/>
        <w:ind w:left="4744" w:right="0" w:firstLine="0"/>
        <w:jc w:val="left"/>
        <w:rPr>
          <w:rFonts w:ascii="Palatino Linotype"/>
          <w:sz w:val="104"/>
        </w:rPr>
      </w:pPr>
      <w:r>
        <w:rPr>
          <w:rFonts w:ascii="Palatino Linotype"/>
          <w:color w:val="2B328C"/>
          <w:spacing w:val="16"/>
          <w:sz w:val="104"/>
        </w:rPr>
        <w:t>Hiring</w:t>
        <w:tab/>
      </w:r>
      <w:r>
        <w:rPr>
          <w:rFonts w:ascii="Palatino Linotype"/>
          <w:color w:val="2B328C"/>
          <w:spacing w:val="14"/>
          <w:sz w:val="104"/>
        </w:rPr>
        <w:t>Volunteering</w:t>
      </w:r>
    </w:p>
    <w:p>
      <w:pPr>
        <w:pStyle w:val="BodyText"/>
        <w:rPr>
          <w:rFonts w:ascii="Palatino Linotype"/>
          <w:sz w:val="142"/>
        </w:rPr>
      </w:pPr>
    </w:p>
    <w:p>
      <w:pPr>
        <w:pStyle w:val="BodyText"/>
        <w:spacing w:before="1"/>
        <w:rPr>
          <w:rFonts w:ascii="Palatino Linotype"/>
          <w:sz w:val="117"/>
        </w:rPr>
      </w:pPr>
    </w:p>
    <w:p>
      <w:pPr>
        <w:tabs>
          <w:tab w:pos="10518" w:val="left" w:leader="none"/>
        </w:tabs>
        <w:spacing w:line="607" w:lineRule="exact" w:before="0"/>
        <w:ind w:left="7003" w:right="0" w:firstLine="0"/>
        <w:jc w:val="left"/>
        <w:rPr>
          <w:rFonts w:ascii="Palatino Linotype"/>
          <w:sz w:val="56"/>
        </w:rPr>
      </w:pPr>
      <w:r>
        <w:rPr>
          <w:rFonts w:ascii="Palatino Linotype"/>
          <w:color w:val="2B328C"/>
          <w:w w:val="105"/>
          <w:sz w:val="57"/>
        </w:rPr>
        <w:t>Anchored</w:t>
        <w:tab/>
      </w:r>
      <w:r>
        <w:rPr>
          <w:rFonts w:ascii="Palatino Linotype"/>
          <w:color w:val="2B328C"/>
          <w:sz w:val="56"/>
        </w:rPr>
        <w:t>in</w:t>
      </w:r>
      <w:r>
        <w:rPr>
          <w:rFonts w:ascii="Palatino Linotype"/>
          <w:color w:val="2B328C"/>
          <w:spacing w:val="49"/>
          <w:sz w:val="56"/>
        </w:rPr>
        <w:t> </w:t>
      </w:r>
      <w:r>
        <w:rPr>
          <w:rFonts w:ascii="Palatino Linotype"/>
          <w:color w:val="2B328C"/>
          <w:spacing w:val="16"/>
          <w:sz w:val="56"/>
        </w:rPr>
        <w:t>Our</w:t>
      </w:r>
    </w:p>
    <w:p>
      <w:pPr>
        <w:pStyle w:val="Heading3"/>
        <w:tabs>
          <w:tab w:pos="10619" w:val="left" w:leader="none"/>
        </w:tabs>
        <w:ind w:left="6946"/>
      </w:pPr>
      <w:r>
        <w:rPr>
          <w:color w:val="2B328C"/>
          <w:spacing w:val="12"/>
        </w:rPr>
        <w:t>Comm</w:t>
        <w:tab/>
      </w:r>
      <w:r>
        <w:rPr>
          <w:color w:val="2B328C"/>
          <w:spacing w:val="11"/>
        </w:rPr>
        <w:t>nity</w:t>
      </w:r>
    </w:p>
    <w:p>
      <w:pPr>
        <w:spacing w:after="0"/>
        <w:sectPr>
          <w:headerReference w:type="default" r:id="rId165"/>
          <w:footerReference w:type="default" r:id="rId166"/>
          <w:pgSz w:w="27310" w:h="15370" w:orient="landscape"/>
          <w:pgMar w:header="0" w:footer="0" w:top="1060" w:bottom="280" w:left="860" w:right="840"/>
        </w:sectPr>
      </w:pPr>
    </w:p>
    <w:p>
      <w:pPr>
        <w:tabs>
          <w:tab w:pos="17648" w:val="left" w:leader="none"/>
        </w:tabs>
        <w:spacing w:line="607" w:lineRule="exact" w:before="125"/>
        <w:ind w:left="14133" w:right="0" w:firstLine="0"/>
        <w:jc w:val="left"/>
        <w:rPr>
          <w:rFonts w:ascii="Palatino Linotype"/>
          <w:sz w:val="56"/>
        </w:rPr>
      </w:pPr>
      <w:r>
        <w:rPr/>
        <w:pict>
          <v:group style="position:absolute;margin-left:-.00002pt;margin-top:.003866pt;width:1365.4pt;height:768.05pt;mso-position-horizontal-relative:page;mso-position-vertical-relative:page;z-index:-25593344" coordorigin="0,0" coordsize="27308,15361">
            <v:shape style="position:absolute;left:0;top:14359;width:3035;height:1001" type="#_x0000_t75" stroked="false">
              <v:imagedata r:id="rId143" o:title=""/>
            </v:shape>
            <v:shape style="position:absolute;left:3034;top:14359;width:3035;height:1001" type="#_x0000_t75" stroked="false">
              <v:imagedata r:id="rId144" o:title=""/>
            </v:shape>
            <v:shape style="position:absolute;left:6068;top:14359;width:3035;height:1001" type="#_x0000_t75" stroked="false">
              <v:imagedata r:id="rId145" o:title=""/>
            </v:shape>
            <v:shape style="position:absolute;left:9102;top:14359;width:3035;height:1001" type="#_x0000_t75" stroked="false">
              <v:imagedata r:id="rId146" o:title=""/>
            </v:shape>
            <v:shape style="position:absolute;left:12136;top:14359;width:3035;height:1001" type="#_x0000_t75" stroked="false">
              <v:imagedata r:id="rId147" o:title=""/>
            </v:shape>
            <v:shape style="position:absolute;left:15171;top:14359;width:3035;height:1001" type="#_x0000_t75" stroked="false">
              <v:imagedata r:id="rId148" o:title=""/>
            </v:shape>
            <v:shape style="position:absolute;left:18205;top:14359;width:3035;height:1001" type="#_x0000_t75" stroked="false">
              <v:imagedata r:id="rId149" o:title=""/>
            </v:shape>
            <v:shape style="position:absolute;left:21239;top:14359;width:3035;height:1001" type="#_x0000_t75" stroked="false">
              <v:imagedata r:id="rId150" o:title=""/>
            </v:shape>
            <v:shape style="position:absolute;left:24273;top:14359;width:3035;height:1001" type="#_x0000_t75" stroked="false">
              <v:imagedata r:id="rId151" o:title=""/>
            </v:shape>
            <v:shape style="position:absolute;left:0;top:0;width:27308;height:14360" type="#_x0000_t75" stroked="false">
              <v:imagedata r:id="rId152" o:title=""/>
            </v:shape>
            <v:line style="position:absolute" from="20847,825" to="20847,2017" stroked="true" strokeweight="1pt" strokecolor="#2b328c">
              <v:stroke dashstyle="solid"/>
            </v:line>
            <v:shape style="position:absolute;left:17558;top:863;width:986;height:1309" coordorigin="17559,863" coordsize="986,1309" path="m17698,1802l17629,1802,17655,1853,17699,1911,17758,1971,17831,2026,17919,2069,17979,2099,18020,2133,18044,2160,18051,2171,18059,2160,18083,2133,18124,2099,18184,2069,18272,2026,18346,1971,18404,1911,18418,1893,17911,1893,17830,1892,17765,1863,17714,1819,17698,1802xm18094,1284l18009,1284,17998,1790,17990,1826,17973,1857,17946,1879,17911,1893,18192,1893,18157,1879,18130,1857,18113,1826,18105,1790,18094,1284xm18541,1632l18520,1641,18472,1668,18415,1712,18369,1769,18374,1772,18388,1774,18408,1775,18429,1776,18389,1819,18338,1863,18273,1892,18192,1893,18418,1893,18448,1853,18474,1802,18529,1802,18535,1787,18544,1715,18544,1657,18541,1632xm17561,1632l17559,1657,17559,1715,17568,1787,17592,1855,17597,1852,17606,1839,17617,1821,17629,1802,17698,1802,17674,1776,17695,1775,17715,1774,17729,1772,17734,1769,17688,1712,17631,1668,17583,1641,17561,1632xm18529,1802l18474,1802,18486,1821,18497,1839,18506,1852,18510,1855,18529,1802xm17832,1196l17810,1201,17793,1213,17781,1231,17777,1254,17781,1276,17793,1295,17810,1307,17832,1311,17846,1309,17859,1304,17870,1295,17879,1284,18317,1284,18322,1276,18326,1254,18322,1231,18317,1223,17879,1223,17870,1212,17859,1204,17846,1198,17832,1196xm18317,1284l18224,1284,18233,1295,18244,1304,18257,1309,18271,1311,18293,1307,18310,1295,18317,1284xm18051,863l18003,873,17964,901,17937,942,17927,992,17934,1034,17952,1069,17979,1097,18013,1116,18011,1223,18092,1223,18090,1116,18124,1097,18151,1069,18153,1066,18051,1066,18024,1060,18002,1044,17987,1021,17981,992,17987,964,18002,941,18024,925,18051,919,18151,919,18139,901,18100,873,18051,863xm18271,1196l18257,1198,18244,1204,18233,1212,18224,1223,18317,1223,18310,1213,18293,1201,18271,1196xm18151,919l18051,919,18079,925,18101,941,18116,964,18122,992,18116,1021,18101,1044,18079,1060,18051,1066,18153,1066,18169,1034,18175,992,18166,942,18151,919xe" filled="true" fillcolor="#2b328c" stroked="false">
              <v:path arrowok="t"/>
              <v:fill type="solid"/>
            </v:shape>
            <v:shape style="position:absolute;left:17531;top:846;width:986;height:1309" coordorigin="17531,846" coordsize="986,1309" path="m17671,1785l17602,1785,17628,1836,17671,1894,17730,1954,17804,2009,17892,2052,17952,2082,17993,2116,18017,2143,18024,2154,18032,2143,18056,2116,18097,2082,18157,2052,18245,2009,18318,1954,18377,1894,18391,1876,17884,1876,17803,1875,17738,1846,17687,1802,17671,1785xm18066,1267l17982,1267,17970,1773,17963,1809,17946,1840,17919,1862,17884,1876,18164,1876,18130,1862,18103,1840,18085,1809,18078,1773,18066,1267xm18514,1615l18493,1624,18444,1651,18388,1695,18342,1752,18346,1755,18361,1757,18380,1759,18401,1759,18362,1802,18311,1846,18246,1875,18164,1876,18391,1876,18420,1836,18447,1785,18502,1785,18507,1770,18517,1698,18517,1640,18514,1615xm17534,1615l17531,1640,17532,1698,17541,1770,17565,1838,17570,1835,17579,1822,17590,1804,17602,1785,17671,1785,17647,1759,17668,1759,17688,1757,17702,1755,17707,1752,17661,1695,17604,1651,17556,1624,17534,1615xm18502,1785l18447,1785,18458,1804,18470,1822,18479,1835,18483,1838,18502,1785xm17805,1179l17783,1184,17766,1196,17754,1214,17749,1237,17754,1259,17766,1278,17783,1290,17805,1294,17819,1293,17832,1287,17843,1278,17852,1267,18290,1267,18295,1259,18299,1237,18295,1214,18290,1206,17852,1206,17843,1195,17832,1187,17819,1181,17805,1179xm18290,1267l18197,1267,18205,1278,18216,1287,18229,1293,18244,1294,18265,1290,18283,1278,18290,1267xm18024,846l17976,856,17937,884,17910,925,17900,975,17907,1017,17925,1052,17952,1080,17986,1099,17984,1206,18065,1206,18062,1099,18097,1080,18124,1052,18126,1049,18024,1049,17997,1043,17975,1027,17960,1004,17954,975,17960,947,17975,924,17997,908,18024,902,18124,902,18112,884,18073,856,18024,846xm18244,1179l18229,1181,18216,1187,18205,1195,18197,1206,18290,1206,18283,1196,18265,1184,18244,1179xm18124,902l18024,902,18052,908,18074,924,18089,947,18095,975,18089,1004,18074,1027,18052,1043,18024,1049,18126,1049,18142,1017,18148,975,18139,925,18124,902xe" filled="true" fillcolor="#4db2de" stroked="false">
              <v:path arrowok="t"/>
              <v:fill type="solid"/>
            </v:shape>
            <v:shape style="position:absolute;left:22886;top:1025;width:323;height:357" type="#_x0000_t75" stroked="false">
              <v:imagedata r:id="rId153" o:title=""/>
            </v:shape>
            <v:shape style="position:absolute;left:23216;top:1025;width:457;height:351" coordorigin="23217,1025" coordsize="457,351" path="m23673,1025l23590,1025,23420,1312,23372,1025,23297,1025,23217,1376,23265,1376,23332,1076,23333,1076,23382,1376,23431,1376,23611,1076,23612,1076,23548,1376,23598,1376,23673,1025xe" filled="true" fillcolor="#2b328c" stroked="false">
              <v:path arrowok="t"/>
              <v:fill type="solid"/>
            </v:shape>
            <v:shape style="position:absolute;left:23676;top:1113;width:645;height:269" type="#_x0000_t75" stroked="false">
              <v:imagedata r:id="rId154" o:title=""/>
            </v:shape>
            <v:shape style="position:absolute;left:24335;top:1025;width:457;height:351" coordorigin="24336,1025" coordsize="457,351" path="m24792,1025l24710,1025,24539,1312,24492,1025,24416,1025,24336,1376,24385,1376,24452,1076,24453,1076,24502,1376,24550,1376,24730,1076,24731,1076,24667,1376,24717,1376,24792,1025xe" filled="true" fillcolor="#2b328c" stroked="false">
              <v:path arrowok="t"/>
              <v:fill type="solid"/>
            </v:shape>
            <v:shape style="position:absolute;left:24806;top:1113;width:237;height:268" type="#_x0000_t75" stroked="false">
              <v:imagedata r:id="rId155" o:title=""/>
            </v:shape>
            <v:shape style="position:absolute;left:25073;top:1113;width:403;height:262" coordorigin="25073,1114" coordsize="403,262" path="m25404,1114l25377,1117,25354,1125,25333,1139,25314,1158,25304,1139,25288,1125,25268,1116,25246,1114,25221,1116,25199,1124,25180,1137,25164,1155,25163,1155,25169,1120,25125,1120,25123,1131,25122,1140,25120,1149,25073,1376,25120,1376,25149,1247,25159,1216,25176,1185,25200,1161,25232,1152,25248,1155,25260,1163,25267,1175,25269,1189,25269,1195,25268,1204,25232,1376,25279,1376,25308,1247,25335,1185,25391,1152,25407,1155,25419,1163,25426,1175,25428,1189,25428,1195,25427,1204,25391,1376,25438,1376,25471,1220,25473,1206,25475,1193,25476,1180,25470,1153,25456,1132,25433,1119,25404,1114xe" filled="true" fillcolor="#2b328c" stroked="false">
              <v:path arrowok="t"/>
              <v:fill type="solid"/>
            </v:shape>
            <v:shape style="position:absolute;left:25519;top:1113;width:260;height:268" type="#_x0000_t75" stroked="false">
              <v:imagedata r:id="rId136" o:title=""/>
            </v:shape>
            <v:shape style="position:absolute;left:22862;top:999;width:3678;height:980" coordorigin="22862,999" coordsize="3678,980" path="m23204,1623l23154,1623,23123,1769,22956,1769,22987,1623,22936,1623,22862,1973,22914,1973,22947,1814,23113,1814,23079,1973,23130,1973,23204,1623xm23456,1809l23449,1768,23438,1749,23430,1737,23408,1723,23408,1801,23408,1807,23408,1813,23407,1821,23276,1821,23287,1794,23304,1771,23327,1755,23354,1749,23378,1753,23395,1764,23405,1780,23408,1801,23408,1723,23400,1718,23359,1711,23299,1725,23255,1761,23228,1810,23219,1864,23229,1920,23255,1955,23292,1974,23337,1979,23356,1978,23375,1976,23394,1973,23413,1969,23418,1941,23420,1926,23403,1932,23384,1937,23366,1940,23348,1941,23316,1938,23291,1927,23275,1905,23269,1872,23269,1866,23270,1861,23271,1856,23451,1856,23453,1845,23454,1833,23455,1822,23455,1821,23456,1809xm23714,1793l23705,1754,23701,1749,23683,1729,23650,1715,23613,1711,23597,1712,23578,1715,23559,1719,23541,1724,23533,1771,23550,1762,23569,1755,23590,1751,23611,1749,23635,1752,23653,1761,23666,1777,23670,1800,23670,1806,23668,1812,23667,1817,23657,1816,23657,1850,23649,1883,23631,1912,23606,1933,23574,1941,23558,1939,23544,1932,23535,1921,23532,1907,23541,1878,23563,1861,23592,1853,23621,1850,23657,1850,23657,1816,23656,1816,23643,1815,23633,1815,23573,1820,23525,1835,23493,1863,23482,1909,23488,1940,23506,1962,23532,1975,23563,1979,23589,1976,23612,1966,23632,1951,23639,1941,23647,1931,23648,1931,23639,1973,23683,1973,23688,1939,23690,1931,23695,1904,23702,1868,23706,1850,23709,1833,23711,1823,23712,1817,23713,1812,23714,1802,23714,1793xm26012,1118l26003,1115,25995,1114,25990,1114,25960,1118,25935,1128,25916,1143,25903,1160,25902,1160,25910,1120,25866,1120,25864,1135,25859,1159,25814,1376,25861,1376,25888,1250,25897,1222,25915,1191,25943,1165,25981,1155,25985,1155,25992,1156,26001,1160,26012,1118xm26108,1120l26060,1120,26006,1376,26053,1376,26108,1120xm26134,1009l26081,1009,26070,1062,26123,1062,26134,1009xm26364,1195l26356,1157,26352,1152,26333,1131,26301,1118,26263,1114,26247,1115,26229,1117,26210,1122,26192,1127,26183,1173,26201,1165,26220,1158,26241,1153,26262,1152,26285,1155,26304,1163,26316,1179,26320,1203,26320,1209,26319,1214,26318,1219,26308,1219,26308,1253,26299,1285,26282,1314,26257,1336,26224,1344,26208,1341,26195,1335,26186,1324,26182,1309,26191,1281,26214,1263,26243,1255,26272,1253,26308,1253,26308,1219,26306,1219,26294,1218,26284,1218,26224,1222,26176,1237,26144,1266,26132,1311,26139,1342,26157,1364,26183,1377,26214,1382,26239,1378,26262,1369,26282,1354,26289,1344,26297,1333,26298,1333,26290,1376,26333,1376,26339,1341,26340,1333,26346,1306,26353,1271,26356,1253,26360,1235,26362,1225,26363,1219,26363,1215,26364,1205,26364,1195xm26540,999l26493,999,26413,1376,26460,1376,26540,999xe" filled="true" fillcolor="#2b328c" stroked="false">
              <v:path arrowok="t"/>
              <v:fill type="solid"/>
            </v:shape>
            <v:shape style="position:absolute;left:23762;top:1596;width:582;height:383" type="#_x0000_t75" stroked="false">
              <v:imagedata r:id="rId156" o:title=""/>
            </v:shape>
            <v:shape style="position:absolute;left:24535;top:1616;width:509;height:363" type="#_x0000_t75" stroked="false">
              <v:imagedata r:id="rId157" o:title=""/>
            </v:shape>
            <v:shape style="position:absolute;left:25089;top:1711;width:432;height:268" type="#_x0000_t75" stroked="false">
              <v:imagedata r:id="rId158" o:title=""/>
            </v:shape>
            <v:shape style="position:absolute;left:21474;top:1024;width:1129;height:775" coordorigin="21475,1024" coordsize="1129,775" path="m21913,1799l21897,1202,21887,1132,21857,1076,21806,1038,21733,1025,21565,1025,21476,1446,21475,1505,21493,1563,21527,1617,21576,1666,21635,1709,21701,1746,21772,1774,21843,1792,21913,1799xm22603,1024l22436,1024,22357,1038,22290,1076,22235,1133,22195,1203,21926,1799,21991,1793,22063,1778,22137,1755,22211,1725,22283,1689,22350,1647,22409,1601,22458,1552,22494,1499,22514,1446,22603,1024xe" filled="true" fillcolor="#2b328c" stroked="false">
              <v:path arrowok="t"/>
              <v:fill type="solid"/>
            </v:shape>
            <v:shape style="position:absolute;left:22001;top:787;width:226;height:224" type="#_x0000_t75" stroked="false">
              <v:imagedata r:id="rId159" o:title=""/>
            </v:shape>
            <v:shape style="position:absolute;left:20393;top:8110;width:6373;height:6373" coordorigin="20393,8111" coordsize="6373,6373" path="m23580,8111l20393,11297,23580,14483,26766,11297,23580,8111xe" filled="true" fillcolor="#4db2de" stroked="false">
              <v:path arrowok="t"/>
              <v:fill type="solid"/>
            </v:shape>
            <v:shape style="position:absolute;left:21866;top:9307;width:3426;height:3979" type="#_x0000_t75" stroked="false">
              <v:imagedata r:id="rId187" o:title=""/>
            </v:shape>
            <w10:wrap type="none"/>
          </v:group>
        </w:pict>
      </w:r>
      <w:r>
        <w:rPr>
          <w:rFonts w:ascii="Palatino Linotype"/>
          <w:color w:val="2B328C"/>
          <w:w w:val="105"/>
          <w:sz w:val="57"/>
        </w:rPr>
        <w:t>Anchored</w:t>
        <w:tab/>
      </w:r>
      <w:r>
        <w:rPr>
          <w:rFonts w:ascii="Palatino Linotype"/>
          <w:color w:val="2B328C"/>
          <w:sz w:val="56"/>
        </w:rPr>
        <w:t>in</w:t>
      </w:r>
      <w:r>
        <w:rPr>
          <w:rFonts w:ascii="Palatino Linotype"/>
          <w:color w:val="2B328C"/>
          <w:spacing w:val="49"/>
          <w:sz w:val="56"/>
        </w:rPr>
        <w:t> </w:t>
      </w:r>
      <w:r>
        <w:rPr>
          <w:rFonts w:ascii="Palatino Linotype"/>
          <w:color w:val="2B328C"/>
          <w:spacing w:val="16"/>
          <w:sz w:val="56"/>
        </w:rPr>
        <w:t>Our</w:t>
      </w:r>
    </w:p>
    <w:p>
      <w:pPr>
        <w:pStyle w:val="Heading3"/>
        <w:tabs>
          <w:tab w:pos="17749" w:val="left" w:leader="none"/>
        </w:tabs>
      </w:pPr>
      <w:r>
        <w:rPr>
          <w:color w:val="2B328C"/>
          <w:spacing w:val="12"/>
        </w:rPr>
        <w:t>Comm</w:t>
        <w:tab/>
      </w:r>
      <w:r>
        <w:rPr>
          <w:color w:val="2B328C"/>
          <w:spacing w:val="11"/>
        </w:rPr>
        <w:t>nity</w:t>
      </w:r>
    </w:p>
    <w:p>
      <w:pPr>
        <w:pStyle w:val="BodyText"/>
        <w:spacing w:before="3"/>
        <w:rPr>
          <w:rFonts w:ascii="Palatino Linotype"/>
          <w:sz w:val="85"/>
        </w:rPr>
      </w:pPr>
    </w:p>
    <w:p>
      <w:pPr>
        <w:spacing w:before="0"/>
        <w:ind w:left="842" w:right="0" w:firstLine="0"/>
        <w:jc w:val="left"/>
        <w:rPr>
          <w:rFonts w:ascii="Bookman Old Style" w:hAnsi="Bookman Old Style"/>
          <w:b w:val="0"/>
          <w:i/>
          <w:sz w:val="136"/>
        </w:rPr>
      </w:pPr>
      <w:r>
        <w:rPr>
          <w:rFonts w:ascii="Palatino Linotype" w:hAnsi="Palatino Linotype"/>
          <w:color w:val="2B328C"/>
          <w:sz w:val="114"/>
        </w:rPr>
        <w:t>We’re</w:t>
      </w:r>
      <w:r>
        <w:rPr>
          <w:rFonts w:ascii="Palatino Linotype" w:hAnsi="Palatino Linotype"/>
          <w:color w:val="2B328C"/>
          <w:spacing w:val="-10"/>
          <w:sz w:val="114"/>
        </w:rPr>
        <w:t> </w:t>
      </w:r>
      <w:r>
        <w:rPr>
          <w:rFonts w:ascii="Palatino Linotype" w:hAnsi="Palatino Linotype"/>
          <w:color w:val="2B328C"/>
          <w:spacing w:val="18"/>
          <w:sz w:val="114"/>
        </w:rPr>
        <w:t>Committed</w:t>
      </w:r>
      <w:r>
        <w:rPr>
          <w:rFonts w:ascii="Palatino Linotype" w:hAnsi="Palatino Linotype"/>
          <w:color w:val="2B328C"/>
          <w:spacing w:val="-10"/>
          <w:sz w:val="114"/>
        </w:rPr>
        <w:t> </w:t>
      </w:r>
      <w:r>
        <w:rPr>
          <w:rFonts w:ascii="Palatino Linotype" w:hAnsi="Palatino Linotype"/>
          <w:color w:val="2B328C"/>
          <w:spacing w:val="11"/>
          <w:sz w:val="114"/>
        </w:rPr>
        <w:t>to</w:t>
      </w:r>
      <w:r>
        <w:rPr>
          <w:rFonts w:ascii="Palatino Linotype" w:hAnsi="Palatino Linotype"/>
          <w:color w:val="2B328C"/>
          <w:spacing w:val="-10"/>
          <w:sz w:val="114"/>
        </w:rPr>
        <w:t> </w:t>
      </w:r>
      <w:r>
        <w:rPr>
          <w:rFonts w:ascii="Bookman Old Style" w:hAnsi="Bookman Old Style"/>
          <w:b w:val="0"/>
          <w:i/>
          <w:color w:val="2B328C"/>
          <w:spacing w:val="25"/>
          <w:sz w:val="136"/>
        </w:rPr>
        <w:t>Investing</w:t>
      </w:r>
    </w:p>
    <w:p>
      <w:pPr>
        <w:pStyle w:val="Heading2"/>
        <w:spacing w:line="213" w:lineRule="auto" w:before="835"/>
        <w:ind w:right="8255"/>
      </w:pPr>
      <w:r>
        <w:rPr>
          <w:color w:val="2B328C"/>
          <w:w w:val="95"/>
        </w:rPr>
        <w:t>We’re</w:t>
      </w:r>
      <w:r>
        <w:rPr>
          <w:color w:val="2B328C"/>
          <w:spacing w:val="46"/>
          <w:w w:val="95"/>
        </w:rPr>
        <w:t> </w:t>
      </w:r>
      <w:r>
        <w:rPr>
          <w:color w:val="2B328C"/>
          <w:spacing w:val="16"/>
          <w:w w:val="95"/>
        </w:rPr>
        <w:t>redirecting</w:t>
      </w:r>
      <w:r>
        <w:rPr>
          <w:color w:val="2B328C"/>
          <w:spacing w:val="47"/>
          <w:w w:val="95"/>
        </w:rPr>
        <w:t> </w:t>
      </w:r>
      <w:r>
        <w:rPr>
          <w:color w:val="2B328C"/>
          <w:spacing w:val="10"/>
          <w:w w:val="95"/>
        </w:rPr>
        <w:t>$4</w:t>
      </w:r>
      <w:r>
        <w:rPr>
          <w:color w:val="2B328C"/>
          <w:spacing w:val="46"/>
          <w:w w:val="95"/>
        </w:rPr>
        <w:t> </w:t>
      </w:r>
      <w:r>
        <w:rPr>
          <w:color w:val="2B328C"/>
          <w:spacing w:val="17"/>
          <w:w w:val="95"/>
        </w:rPr>
        <w:t>million</w:t>
      </w:r>
      <w:r>
        <w:rPr>
          <w:color w:val="2B328C"/>
          <w:spacing w:val="47"/>
          <w:w w:val="95"/>
        </w:rPr>
        <w:t> </w:t>
      </w:r>
      <w:r>
        <w:rPr>
          <w:color w:val="2B328C"/>
          <w:spacing w:val="18"/>
          <w:w w:val="95"/>
        </w:rPr>
        <w:t>from</w:t>
      </w:r>
      <w:r>
        <w:rPr>
          <w:color w:val="2B328C"/>
          <w:spacing w:val="19"/>
          <w:w w:val="95"/>
        </w:rPr>
        <w:t> </w:t>
      </w:r>
      <w:r>
        <w:rPr>
          <w:color w:val="2B328C"/>
          <w:spacing w:val="13"/>
          <w:w w:val="95"/>
        </w:rPr>
        <w:t>our</w:t>
      </w:r>
      <w:r>
        <w:rPr>
          <w:color w:val="2B328C"/>
          <w:spacing w:val="91"/>
          <w:w w:val="95"/>
        </w:rPr>
        <w:t> </w:t>
      </w:r>
      <w:r>
        <w:rPr>
          <w:color w:val="2B328C"/>
          <w:spacing w:val="17"/>
          <w:w w:val="95"/>
        </w:rPr>
        <w:t>long-term</w:t>
      </w:r>
      <w:r>
        <w:rPr>
          <w:color w:val="2B328C"/>
          <w:spacing w:val="91"/>
          <w:w w:val="95"/>
        </w:rPr>
        <w:t> </w:t>
      </w:r>
      <w:r>
        <w:rPr>
          <w:color w:val="2B328C"/>
          <w:spacing w:val="15"/>
          <w:w w:val="95"/>
        </w:rPr>
        <w:t>investment</w:t>
      </w:r>
      <w:r>
        <w:rPr>
          <w:color w:val="2B328C"/>
          <w:spacing w:val="91"/>
          <w:w w:val="95"/>
        </w:rPr>
        <w:t> </w:t>
      </w:r>
      <w:r>
        <w:rPr>
          <w:color w:val="2B328C"/>
          <w:spacing w:val="19"/>
          <w:w w:val="95"/>
        </w:rPr>
        <w:t>portfolio</w:t>
      </w:r>
    </w:p>
    <w:p>
      <w:pPr>
        <w:spacing w:line="213" w:lineRule="auto" w:before="0"/>
        <w:ind w:left="842" w:right="5660" w:firstLine="0"/>
        <w:jc w:val="left"/>
        <w:rPr>
          <w:rFonts w:ascii="Palatino Linotype"/>
          <w:sz w:val="104"/>
        </w:rPr>
      </w:pPr>
      <w:r>
        <w:rPr>
          <w:rFonts w:ascii="Palatino Linotype"/>
          <w:color w:val="2B328C"/>
          <w:w w:val="95"/>
          <w:sz w:val="104"/>
        </w:rPr>
        <w:t>to</w:t>
      </w:r>
      <w:r>
        <w:rPr>
          <w:rFonts w:ascii="Palatino Linotype"/>
          <w:color w:val="2B328C"/>
          <w:spacing w:val="83"/>
          <w:w w:val="95"/>
          <w:sz w:val="104"/>
        </w:rPr>
        <w:t> </w:t>
      </w:r>
      <w:r>
        <w:rPr>
          <w:rFonts w:ascii="Palatino Linotype"/>
          <w:color w:val="2B328C"/>
          <w:spacing w:val="12"/>
          <w:w w:val="95"/>
          <w:sz w:val="104"/>
        </w:rPr>
        <w:t>invest</w:t>
      </w:r>
      <w:r>
        <w:rPr>
          <w:rFonts w:ascii="Palatino Linotype"/>
          <w:color w:val="2B328C"/>
          <w:spacing w:val="84"/>
          <w:w w:val="95"/>
          <w:sz w:val="104"/>
        </w:rPr>
        <w:t> </w:t>
      </w:r>
      <w:r>
        <w:rPr>
          <w:rFonts w:ascii="Palatino Linotype"/>
          <w:color w:val="2B328C"/>
          <w:spacing w:val="16"/>
          <w:w w:val="95"/>
          <w:sz w:val="104"/>
        </w:rPr>
        <w:t>instead</w:t>
      </w:r>
      <w:r>
        <w:rPr>
          <w:rFonts w:ascii="Palatino Linotype"/>
          <w:color w:val="2B328C"/>
          <w:spacing w:val="83"/>
          <w:w w:val="95"/>
          <w:sz w:val="104"/>
        </w:rPr>
        <w:t> </w:t>
      </w:r>
      <w:r>
        <w:rPr>
          <w:rFonts w:ascii="Palatino Linotype"/>
          <w:color w:val="2B328C"/>
          <w:spacing w:val="10"/>
          <w:w w:val="95"/>
          <w:sz w:val="104"/>
        </w:rPr>
        <w:t>in</w:t>
      </w:r>
      <w:r>
        <w:rPr>
          <w:rFonts w:ascii="Palatino Linotype"/>
          <w:color w:val="2B328C"/>
          <w:spacing w:val="84"/>
          <w:w w:val="95"/>
          <w:sz w:val="104"/>
        </w:rPr>
        <w:t> </w:t>
      </w:r>
      <w:r>
        <w:rPr>
          <w:rFonts w:ascii="Palatino Linotype"/>
          <w:color w:val="2B328C"/>
          <w:spacing w:val="14"/>
          <w:w w:val="95"/>
          <w:sz w:val="104"/>
        </w:rPr>
        <w:t>local</w:t>
      </w:r>
      <w:r>
        <w:rPr>
          <w:rFonts w:ascii="Palatino Linotype"/>
          <w:color w:val="2B328C"/>
          <w:spacing w:val="83"/>
          <w:w w:val="95"/>
          <w:sz w:val="104"/>
        </w:rPr>
        <w:t> </w:t>
      </w:r>
      <w:r>
        <w:rPr>
          <w:rFonts w:ascii="Palatino Linotype"/>
          <w:color w:val="2B328C"/>
          <w:spacing w:val="19"/>
          <w:w w:val="95"/>
          <w:sz w:val="104"/>
        </w:rPr>
        <w:t>partnerships</w:t>
      </w:r>
      <w:r>
        <w:rPr>
          <w:rFonts w:ascii="Palatino Linotype"/>
          <w:color w:val="2B328C"/>
          <w:spacing w:val="-244"/>
          <w:w w:val="95"/>
          <w:sz w:val="104"/>
        </w:rPr>
        <w:t> </w:t>
      </w:r>
      <w:r>
        <w:rPr>
          <w:rFonts w:ascii="Palatino Linotype"/>
          <w:color w:val="2B328C"/>
          <w:spacing w:val="14"/>
          <w:sz w:val="104"/>
        </w:rPr>
        <w:t>that</w:t>
      </w:r>
      <w:r>
        <w:rPr>
          <w:rFonts w:ascii="Palatino Linotype"/>
          <w:color w:val="2B328C"/>
          <w:spacing w:val="-61"/>
          <w:sz w:val="104"/>
        </w:rPr>
        <w:t> </w:t>
      </w:r>
      <w:r>
        <w:rPr>
          <w:rFonts w:ascii="Palatino Linotype"/>
          <w:color w:val="2B328C"/>
          <w:spacing w:val="12"/>
          <w:sz w:val="104"/>
        </w:rPr>
        <w:t>work</w:t>
      </w:r>
      <w:r>
        <w:rPr>
          <w:rFonts w:ascii="Palatino Linotype"/>
          <w:color w:val="2B328C"/>
          <w:spacing w:val="-61"/>
          <w:sz w:val="104"/>
        </w:rPr>
        <w:t> </w:t>
      </w:r>
      <w:r>
        <w:rPr>
          <w:rFonts w:ascii="Palatino Linotype"/>
          <w:color w:val="2B328C"/>
          <w:spacing w:val="11"/>
          <w:sz w:val="104"/>
        </w:rPr>
        <w:t>toward</w:t>
      </w:r>
      <w:r>
        <w:rPr>
          <w:rFonts w:ascii="Palatino Linotype"/>
          <w:color w:val="2B328C"/>
          <w:spacing w:val="-61"/>
          <w:sz w:val="104"/>
        </w:rPr>
        <w:t> </w:t>
      </w:r>
      <w:r>
        <w:rPr>
          <w:rFonts w:ascii="Palatino Linotype"/>
          <w:color w:val="2B328C"/>
          <w:spacing w:val="18"/>
          <w:sz w:val="104"/>
        </w:rPr>
        <w:t>improving</w:t>
      </w:r>
    </w:p>
    <w:p>
      <w:pPr>
        <w:pStyle w:val="Heading2"/>
        <w:spacing w:line="213" w:lineRule="auto"/>
        <w:ind w:right="9754"/>
      </w:pPr>
      <w:r>
        <w:rPr>
          <w:color w:val="2B328C"/>
          <w:spacing w:val="13"/>
          <w:w w:val="95"/>
        </w:rPr>
        <w:t>the</w:t>
      </w:r>
      <w:r>
        <w:rPr>
          <w:color w:val="2B328C"/>
          <w:spacing w:val="43"/>
          <w:w w:val="95"/>
        </w:rPr>
        <w:t> </w:t>
      </w:r>
      <w:r>
        <w:rPr>
          <w:color w:val="2B328C"/>
          <w:spacing w:val="12"/>
          <w:w w:val="95"/>
        </w:rPr>
        <w:t>overall</w:t>
      </w:r>
      <w:r>
        <w:rPr>
          <w:color w:val="2B328C"/>
          <w:spacing w:val="44"/>
          <w:w w:val="95"/>
        </w:rPr>
        <w:t> </w:t>
      </w:r>
      <w:r>
        <w:rPr>
          <w:color w:val="2B328C"/>
          <w:spacing w:val="16"/>
          <w:w w:val="95"/>
        </w:rPr>
        <w:t>health</w:t>
      </w:r>
      <w:r>
        <w:rPr>
          <w:color w:val="2B328C"/>
          <w:spacing w:val="44"/>
          <w:w w:val="95"/>
        </w:rPr>
        <w:t> </w:t>
      </w:r>
      <w:r>
        <w:rPr>
          <w:color w:val="2B328C"/>
          <w:spacing w:val="13"/>
          <w:w w:val="95"/>
        </w:rPr>
        <w:t>and</w:t>
      </w:r>
      <w:r>
        <w:rPr>
          <w:color w:val="2B328C"/>
          <w:spacing w:val="44"/>
          <w:w w:val="95"/>
        </w:rPr>
        <w:t> </w:t>
      </w:r>
      <w:r>
        <w:rPr>
          <w:color w:val="2B328C"/>
          <w:spacing w:val="15"/>
          <w:w w:val="95"/>
        </w:rPr>
        <w:t>wellness</w:t>
      </w:r>
      <w:r>
        <w:rPr>
          <w:color w:val="2B328C"/>
          <w:spacing w:val="-244"/>
          <w:w w:val="95"/>
        </w:rPr>
        <w:t> </w:t>
      </w:r>
      <w:r>
        <w:rPr>
          <w:color w:val="2B328C"/>
          <w:spacing w:val="10"/>
        </w:rPr>
        <w:t>of</w:t>
      </w:r>
      <w:r>
        <w:rPr>
          <w:color w:val="2B328C"/>
          <w:spacing w:val="-47"/>
        </w:rPr>
        <w:t> </w:t>
      </w:r>
      <w:r>
        <w:rPr>
          <w:color w:val="2B328C"/>
          <w:spacing w:val="13"/>
        </w:rPr>
        <w:t>our</w:t>
      </w:r>
      <w:r>
        <w:rPr>
          <w:color w:val="2B328C"/>
          <w:spacing w:val="-47"/>
        </w:rPr>
        <w:t> </w:t>
      </w:r>
      <w:r>
        <w:rPr>
          <w:color w:val="2B328C"/>
          <w:spacing w:val="11"/>
        </w:rPr>
        <w:t>community.</w:t>
      </w:r>
    </w:p>
    <w:p>
      <w:pPr>
        <w:spacing w:after="0" w:line="213" w:lineRule="auto"/>
        <w:sectPr>
          <w:headerReference w:type="default" r:id="rId185"/>
          <w:footerReference w:type="default" r:id="rId186"/>
          <w:pgSz w:w="27310" w:h="15370" w:orient="landscape"/>
          <w:pgMar w:header="0" w:footer="0" w:top="560" w:bottom="280" w:left="860" w:right="840"/>
        </w:sectPr>
      </w:pPr>
    </w:p>
    <w:p>
      <w:pPr>
        <w:pStyle w:val="BodyText"/>
        <w:rPr>
          <w:rFonts w:ascii="Palatino Linotype"/>
          <w:sz w:val="20"/>
        </w:rPr>
      </w:pPr>
      <w:r>
        <w:rPr/>
        <w:pict>
          <v:group style="position:absolute;margin-left:-.000012pt;margin-top:.003839pt;width:1365.4pt;height:768.05pt;mso-position-horizontal-relative:page;mso-position-vertical-relative:page;z-index:-25592832" coordorigin="0,0" coordsize="27308,15361">
            <v:shape style="position:absolute;left:0;top:0;width:27308;height:15361" type="#_x0000_t75" stroked="false">
              <v:imagedata r:id="rId190" o:title=""/>
            </v:shape>
            <v:line style="position:absolute" from="20847,13355" to="20847,14547" stroked="true" strokeweight="1pt" strokecolor="#2b328c">
              <v:stroke dashstyle="solid"/>
            </v:line>
            <v:shape style="position:absolute;left:1980;top:7680;width:6373;height:6373" coordorigin="1980,7680" coordsize="6373,6373" path="m5166,7680l1980,10866,5166,14053,8352,10866,5166,7680xe" filled="true" fillcolor="#4db2de" stroked="false">
              <v:path arrowok="t"/>
              <v:fill type="solid"/>
            </v:shape>
            <v:shape style="position:absolute;left:3142;top:9497;width:4048;height:3140" coordorigin="3142,9498" coordsize="4048,3140" path="m5714,12518l5159,12518,5294,12598,5297,12598,5298,12618,5338,12618,5376,12638,5535,12638,5611,12618,5677,12558,5714,12518xm5274,12358l4647,12358,4662,12438,4692,12478,4735,12538,4792,12578,4827,12598,4864,12618,5000,12618,5059,12598,5112,12558,5159,12518,5714,12518,5732,12498,5757,12458,5441,12458,5392,12438,5274,12358xm5443,11918l5406,11918,5372,11938,5344,11958,5328,11998,5327,12018,5340,12058,5366,12098,5536,12218,5571,12258,5589,12298,5589,12338,5570,12398,5535,12438,5490,12458,5757,12458,5773,12398,5781,12358,5782,12298,5864,12298,5931,12278,5989,12238,6039,12198,6081,12138,6094,12098,5712,12098,5652,12058,5649,12058,5478,11938,5443,11918xm5300,12158l4211,12158,4212,12178,4234,12238,4267,12278,4309,12338,4359,12358,4394,12378,4429,12398,4576,12398,4612,12378,4647,12358,5274,12358,5304,12298,5311,12218,5300,12158xm3631,11038l3431,11038,3435,11058,3440,11078,3442,11078,3444,11098,3447,11098,3468,11158,3492,11218,3519,11278,3549,11338,3510,11398,3510,11398,3472,11458,3454,11538,3454,11598,3473,11678,3509,11738,3563,11798,3604,11818,3647,11838,3693,11858,3789,11858,3789,11938,3810,12018,3852,12078,3913,12138,3951,12158,3990,12178,4147,12178,4168,12158,5300,12158,5296,12138,5261,12058,5204,11998,5148,11958,5087,11938,4962,11938,4961,11878,4945,11798,4915,11738,4869,11698,4824,11658,4775,11618,4723,11598,4594,11598,4593,11578,4592,11558,4590,11538,4575,11478,4550,11438,4517,11398,4475,11358,4408,11318,4192,11318,4189,11298,4184,11278,4177,11258,4168,11238,4138,11178,3676,11178,3664,11138,3652,11118,3642,11078,3632,11058,3631,11038xm5611,11438l5574,11438,5539,11458,5512,11478,5496,11518,5495,11538,5508,11578,5534,11618,5877,11858,5913,11898,5928,11958,5922,12018,5894,12058,5843,12098,6094,12098,6108,12058,6120,11998,6118,11918,6177,11918,6232,11898,6282,11858,6327,11838,6368,11778,6388,11738,6090,11738,6039,11718,5993,11698,5993,11698,5645,11458,5611,11438xm5936,11078l5830,11078,5802,11118,5786,11138,5785,11178,5798,11218,5824,11238,6196,11518,6221,11558,6228,11598,6218,11658,6189,11698,6142,11718,6090,11738,6388,11738,6398,11718,6415,11658,6420,11598,6496,11598,6528,11578,6560,11558,6620,11538,6671,11478,6711,11438,6724,11398,6366,11398,5936,11078xm6988,10258l5236,10258,5262,10278,6499,11158,6514,11158,6525,11178,6535,11198,6545,11198,6547,11218,6548,11218,6555,11238,6559,11238,6561,11258,6560,11278,6552,11318,6536,11338,6512,11378,6481,11398,6724,11398,6738,11358,6751,11298,6753,11278,6753,11258,6752,11238,6750,11218,7047,11138,7047,11138,7118,11098,7167,11038,7189,10958,7181,10878,6988,10258xm4335,11298l4262,11298,4192,11318,4408,11318,4335,11298xm3932,11058l3859,11058,3791,11078,3728,11118,3676,11178,4138,11178,4128,11158,4073,11118,4007,11078,3932,11058xm4106,9518l4028,9518,3956,9538,3898,9598,3179,10618,3159,10638,3147,10678,3142,10718,3145,10758,3156,10798,3173,10838,3197,10858,3228,10898,3228,10898,3414,11018,3419,11018,3426,11038,3628,11038,3618,10998,3602,10958,3572,10898,3522,10858,3338,10738,3334,10738,3334,10718,3336,10718,4054,9698,6815,9698,6808,9678,4368,9678,4355,9658,4341,9658,4179,9538,4106,9518xm6815,9698l4065,9698,4233,9818,4243,9818,4252,9838,4284,9838,4305,9858,4618,9858,4610,9878,4603,9898,4411,10198,4381,10278,4367,10338,4370,10398,4390,10478,4427,10538,4472,10578,4526,10618,4584,10638,4695,10638,4720,10618,4744,10618,4795,10598,4843,10578,4886,10538,4925,10498,5155,10278,5181,10278,5208,10258,6988,10258,6815,9698xm4415,9858l4362,9858,4373,9878,4408,9878,4415,9858xm4726,9658l4569,9658,4491,9678,4804,9678,4726,9658xm5160,9578l5067,9578,5022,9598,4981,9618,4981,9618,4881,9678,6808,9678,6796,9638,6100,9638,5160,9578xm6622,9498l6583,9498,6545,9518,6513,9518,6499,9538,6453,9538,6402,9558,6380,9558,6362,9578,6321,9578,6301,9598,6256,9598,6246,9618,6186,9618,6166,9638,6796,9638,6780,9618,6758,9578,6729,9558,6696,9538,6660,9518,6622,9498xe" filled="true" fillcolor="#ffffff" stroked="false">
              <v:path arrowok="t"/>
              <v:fill type="solid"/>
            </v:shape>
            <v:shape style="position:absolute;left:17558;top:13393;width:986;height:1309" coordorigin="17559,13393" coordsize="986,1309" path="m17698,14332l17629,14332,17655,14383,17699,14441,17758,14501,17831,14556,17919,14598,17979,14629,18020,14663,18044,14690,18051,14701,18059,14690,18083,14663,18124,14629,18184,14598,18272,14556,18346,14501,18404,14441,18418,14422,17911,14422,17830,14422,17765,14393,17714,14349,17698,14332xm18094,13814l18009,13814,17998,14320,17990,14356,17973,14386,17946,14409,17911,14422,18192,14422,18157,14409,18130,14386,18113,14356,18105,14320,18094,13814xm18541,14162l18520,14171,18472,14198,18415,14241,18369,14299,18374,14302,18388,14304,18408,14305,18429,14306,18389,14349,18338,14393,18273,14422,18192,14422,18418,14422,18448,14383,18474,14332,18529,14332,18535,14317,18544,14244,18544,14187,18541,14162xm17561,14162l17559,14187,17559,14244,17568,14317,17592,14385,17597,14382,17606,14369,17617,14351,17629,14332,17698,14332,17674,14306,17695,14305,17715,14304,17729,14302,17734,14299,17688,14241,17631,14198,17583,14171,17561,14162xm18529,14332l18474,14332,18486,14351,18497,14369,18506,14382,18510,14385,18529,14332xm17832,13726l17810,13730,17793,13743,17781,13761,17777,13784,17781,13806,17793,13824,17810,13837,17832,13841,17846,13839,17859,13834,17870,13825,17879,13814,18317,13814,18322,13806,18326,13784,18322,13761,18317,13753,17879,13753,17870,13742,17859,13733,17846,13728,17832,13726xm18317,13814l18224,13814,18233,13825,18244,13834,18257,13839,18271,13841,18293,13837,18310,13824,18317,13814xm18051,13393l18003,13403,17964,13431,17937,13472,17927,13522,17934,13563,17952,13599,17979,13627,18013,13645,18011,13753,18092,13753,18090,13645,18124,13627,18151,13599,18153,13596,18051,13596,18024,13590,18002,13574,17987,13551,17981,13522,17987,13494,18002,13471,18024,13455,18051,13449,18151,13449,18139,13431,18100,13403,18051,13393xm18271,13726l18257,13728,18244,13733,18233,13742,18224,13753,18317,13753,18310,13743,18293,13730,18271,13726xm18151,13449l18051,13449,18079,13455,18101,13471,18116,13494,18122,13522,18116,13551,18101,13574,18079,13590,18051,13596,18153,13596,18169,13563,18175,13522,18166,13472,18151,13449xe" filled="true" fillcolor="#2b328c" stroked="false">
              <v:path arrowok="t"/>
              <v:fill type="solid"/>
            </v:shape>
            <v:shape style="position:absolute;left:17531;top:13376;width:986;height:1309" coordorigin="17531,13376" coordsize="986,1309" path="m17671,14315l17602,14315,17628,14366,17671,14424,17730,14484,17804,14539,17892,14582,17952,14612,17993,14646,18017,14673,18024,14684,18032,14673,18056,14646,18097,14612,18157,14582,18245,14539,18318,14484,18377,14424,18391,14406,17884,14406,17803,14405,17738,14376,17687,14332,17671,14315xm18066,13797l17982,13797,17970,14303,17963,14339,17946,14369,17919,14392,17884,14406,18164,14406,18130,14392,18103,14369,18085,14339,18078,14303,18066,13797xm18514,14145l18493,14154,18444,14181,18388,14225,18342,14282,18346,14285,18361,14287,18380,14288,18401,14289,18362,14332,18311,14376,18246,14405,18164,14406,18391,14406,18420,14366,18447,14315,18502,14315,18507,14300,18517,14227,18517,14170,18514,14145xm17534,14145l17531,14170,17532,14227,17541,14300,17565,14368,17570,14365,17579,14352,17590,14334,17602,14315,17671,14315,17647,14289,17668,14288,17688,14287,17702,14285,17707,14282,17661,14225,17604,14181,17556,14154,17534,14145xm18502,14315l18447,14315,18458,14334,18470,14352,18479,14365,18483,14368,18502,14315xm17805,13709l17783,13713,17766,13726,17754,13744,17749,13767,17754,13789,17766,13807,17783,13820,17805,13824,17819,13822,17832,13817,17843,13808,17852,13797,18290,13797,18295,13789,18299,13767,18295,13744,18290,13736,17852,13736,17843,13725,17832,13716,17819,13711,17805,13709xm18290,13797l18197,13797,18205,13808,18216,13817,18229,13822,18244,13824,18265,13820,18283,13807,18290,13797xm18024,13376l17976,13386,17937,13414,17910,13455,17900,13505,17907,13547,17925,13582,17952,13610,17986,13629,17984,13736,18065,13736,18062,13629,18097,13610,18124,13582,18126,13579,18024,13579,17997,13573,17975,13557,17960,13534,17954,13505,17960,13477,17975,13454,17997,13438,18024,13432,18124,13432,18112,13414,18073,13386,18024,13376xm18244,13709l18229,13711,18216,13716,18205,13725,18197,13736,18290,13736,18283,13726,18265,13713,18244,13709xm18124,13432l18024,13432,18052,13438,18074,13454,18089,13477,18095,13505,18089,13534,18074,13557,18052,13573,18024,13579,18126,13579,18142,13547,18148,13505,18139,13455,18124,13432xe" filled="true" fillcolor="#4db2de" stroked="false">
              <v:path arrowok="t"/>
              <v:fill type="solid"/>
            </v:shape>
            <v:shape style="position:absolute;left:22886;top:13555;width:323;height:357" type="#_x0000_t75" stroked="false">
              <v:imagedata r:id="rId191" o:title=""/>
            </v:shape>
            <v:shape style="position:absolute;left:23216;top:13555;width:457;height:351" coordorigin="23217,13555" coordsize="457,351" path="m23673,13555l23590,13555,23420,13842,23372,13555,23297,13555,23217,13905,23265,13905,23332,13605,23333,13605,23382,13905,23431,13905,23611,13605,23612,13605,23548,13905,23598,13905,23673,13555xe" filled="true" fillcolor="#2b328c" stroked="false">
              <v:path arrowok="t"/>
              <v:fill type="solid"/>
            </v:shape>
            <v:shape style="position:absolute;left:23676;top:13643;width:645;height:269" type="#_x0000_t75" stroked="false">
              <v:imagedata r:id="rId154" o:title=""/>
            </v:shape>
            <v:shape style="position:absolute;left:24335;top:13555;width:457;height:351" coordorigin="24336,13555" coordsize="457,351" path="m24792,13555l24710,13555,24539,13842,24492,13555,24416,13555,24336,13905,24385,13905,24452,13605,24453,13605,24502,13905,24550,13905,24730,13605,24731,13605,24667,13905,24717,13905,24792,13555xe" filled="true" fillcolor="#2b328c" stroked="false">
              <v:path arrowok="t"/>
              <v:fill type="solid"/>
            </v:shape>
            <v:shape style="position:absolute;left:24806;top:13643;width:237;height:268" type="#_x0000_t75" stroked="false">
              <v:imagedata r:id="rId155" o:title=""/>
            </v:shape>
            <v:shape style="position:absolute;left:25073;top:13643;width:403;height:262" coordorigin="25073,13644" coordsize="403,262" path="m25404,13644l25377,13646,25354,13655,25333,13669,25314,13688,25304,13668,25288,13654,25268,13646,25246,13644,25221,13646,25199,13654,25180,13667,25164,13685,25163,13685,25169,13650,25125,13650,25123,13661,25122,13670,25120,13679,25073,13906,25120,13906,25149,13777,25159,13745,25176,13715,25200,13691,25232,13682,25248,13685,25260,13693,25267,13705,25269,13719,25269,13725,25268,13734,25232,13906,25279,13906,25308,13777,25335,13715,25391,13682,25407,13685,25419,13693,25426,13705,25428,13719,25428,13725,25427,13734,25391,13906,25438,13906,25471,13750,25473,13736,25475,13723,25476,13710,25470,13683,25456,13662,25433,13648,25404,13644xe" filled="true" fillcolor="#2b328c" stroked="false">
              <v:path arrowok="t"/>
              <v:fill type="solid"/>
            </v:shape>
            <v:shape style="position:absolute;left:25519;top:13643;width:260;height:268" type="#_x0000_t75" stroked="false">
              <v:imagedata r:id="rId136" o:title=""/>
            </v:shape>
            <v:shape style="position:absolute;left:22862;top:13529;width:3678;height:980" coordorigin="22862,13529" coordsize="3678,980" path="m23204,14153l23154,14153,23123,14299,22956,14299,22987,14153,22936,14153,22862,14503,22914,14503,22947,14343,23113,14343,23079,14503,23130,14503,23204,14153xm23456,14339l23449,14298,23438,14279,23430,14267,23408,14253,23408,14331,23408,14337,23408,14343,23407,14350,23276,14350,23287,14323,23304,14301,23327,14285,23354,14279,23378,14283,23395,14294,23405,14310,23408,14331,23408,14253,23400,14248,23359,14241,23299,14255,23255,14291,23228,14340,23219,14394,23229,14450,23255,14485,23292,14504,23337,14509,23356,14508,23375,14506,23394,14503,23413,14499,23418,14471,23420,14455,23403,14462,23384,14467,23366,14470,23348,14471,23316,14468,23291,14456,23275,14435,23269,14402,23269,14396,23270,14391,23271,14386,23451,14386,23453,14374,23454,14363,23455,14351,23455,14350,23456,14339xm23714,14322l23705,14284,23701,14279,23683,14259,23650,14245,23613,14241,23597,14242,23578,14245,23559,14249,23541,14254,23533,14301,23550,14292,23569,14285,23590,14281,23611,14279,23635,14282,23653,14291,23666,14306,23670,14330,23670,14336,23668,14341,23667,14346,23657,14346,23657,14380,23649,14413,23631,14442,23606,14463,23574,14471,23558,14469,23544,14462,23535,14451,23532,14436,23541,14408,23563,14391,23592,14382,23621,14380,23657,14380,23657,14346,23656,14346,23643,14345,23633,14345,23573,14349,23525,14364,23493,14393,23482,14438,23488,14470,23506,14492,23532,14505,23563,14509,23589,14506,23612,14496,23632,14481,23639,14471,23647,14460,23648,14460,23639,14503,23683,14503,23688,14469,23690,14460,23695,14434,23702,14398,23706,14380,23709,14363,23711,14353,23712,14346,23713,14342,23714,14332,23714,14322xm26012,13648l26003,13645,25995,13644,25990,13644,25960,13648,25935,13658,25916,13673,25903,13690,25902,13690,25910,13650,25866,13650,25864,13665,25859,13689,25814,13905,25861,13905,25888,13780,25897,13752,25915,13720,25943,13695,25981,13685,25985,13685,25992,13686,26001,13690,26012,13648xm26108,13650l26060,13650,26006,13905,26053,13905,26108,13650xm26134,13539l26081,13539,26070,13592,26123,13592,26134,13539xm26364,13725l26356,13686,26352,13682,26333,13661,26301,13648,26263,13644,26247,13645,26229,13647,26210,13651,26192,13657,26183,13703,26201,13695,26220,13688,26241,13683,26262,13682,26285,13684,26304,13693,26316,13709,26320,13733,26320,13739,26319,13744,26318,13749,26308,13749,26308,13783,26299,13815,26282,13844,26257,13865,26224,13874,26208,13871,26195,13865,26186,13854,26182,13839,26191,13810,26214,13793,26243,13785,26272,13783,26308,13783,26308,13749,26306,13749,26294,13748,26284,13748,26224,13752,26176,13767,26144,13796,26132,13841,26139,13872,26157,13894,26183,13907,26214,13912,26239,13908,26262,13899,26282,13883,26289,13874,26297,13863,26298,13863,26290,13906,26333,13906,26339,13871,26340,13863,26346,13836,26353,13801,26356,13783,26360,13765,26362,13755,26363,13749,26363,13745,26364,13734,26364,13725xm26540,13529l26493,13529,26413,13905,26460,13905,26540,13529xe" filled="true" fillcolor="#2b328c" stroked="false">
              <v:path arrowok="t"/>
              <v:fill type="solid"/>
            </v:shape>
            <v:shape style="position:absolute;left:23762;top:14126;width:582;height:383" type="#_x0000_t75" stroked="false">
              <v:imagedata r:id="rId192" o:title=""/>
            </v:shape>
            <v:shape style="position:absolute;left:24535;top:14146;width:509;height:363" type="#_x0000_t75" stroked="false">
              <v:imagedata r:id="rId193" o:title=""/>
            </v:shape>
            <v:shape style="position:absolute;left:25089;top:14241;width:432;height:268" type="#_x0000_t75" stroked="false">
              <v:imagedata r:id="rId194" o:title=""/>
            </v:shape>
            <v:shape style="position:absolute;left:21474;top:13554;width:1129;height:775" coordorigin="21475,13554" coordsize="1129,775" path="m21913,14329l21897,13732,21887,13662,21857,13606,21806,13568,21733,13554,21565,13555,21476,13976,21475,14035,21493,14092,21527,14146,21576,14196,21635,14239,21701,14275,21772,14303,21843,14322,21913,14329xm22603,13554l22436,13554,22357,13568,22290,13606,22235,13663,22195,13733,21926,14329,21991,14323,22063,14308,22137,14285,22211,14255,22283,14218,22350,14177,22409,14131,22458,14081,22494,14029,22514,13975,22603,13554xe" filled="true" fillcolor="#2b328c" stroked="false">
              <v:path arrowok="t"/>
              <v:fill type="solid"/>
            </v:shape>
            <v:shape style="position:absolute;left:22001;top:13316;width:226;height:224" type="#_x0000_t75" stroked="false">
              <v:imagedata r:id="rId140" o:title=""/>
            </v:shape>
            <w10:wrap type="none"/>
          </v:group>
        </w:pict>
      </w:r>
    </w:p>
    <w:p>
      <w:pPr>
        <w:pStyle w:val="BodyText"/>
        <w:spacing w:before="7"/>
        <w:rPr>
          <w:rFonts w:ascii="Palatino Linotype"/>
          <w:sz w:val="17"/>
        </w:rPr>
      </w:pPr>
    </w:p>
    <w:p>
      <w:pPr>
        <w:spacing w:before="325"/>
        <w:ind w:left="9437" w:right="0" w:firstLine="0"/>
        <w:jc w:val="left"/>
        <w:rPr>
          <w:rFonts w:ascii="Bookman Old Style" w:hAnsi="Bookman Old Style"/>
          <w:b w:val="0"/>
          <w:i/>
          <w:sz w:val="136"/>
        </w:rPr>
      </w:pPr>
      <w:r>
        <w:rPr>
          <w:rFonts w:ascii="Palatino Linotype" w:hAnsi="Palatino Linotype"/>
          <w:color w:val="2B328C"/>
          <w:sz w:val="114"/>
        </w:rPr>
        <w:t>We’re</w:t>
      </w:r>
      <w:r>
        <w:rPr>
          <w:rFonts w:ascii="Palatino Linotype" w:hAnsi="Palatino Linotype"/>
          <w:color w:val="2B328C"/>
          <w:spacing w:val="123"/>
          <w:sz w:val="114"/>
        </w:rPr>
        <w:t> </w:t>
      </w:r>
      <w:r>
        <w:rPr>
          <w:rFonts w:ascii="Palatino Linotype" w:hAnsi="Palatino Linotype"/>
          <w:color w:val="2B328C"/>
          <w:spacing w:val="18"/>
          <w:sz w:val="114"/>
        </w:rPr>
        <w:t>Committed</w:t>
      </w:r>
      <w:r>
        <w:rPr>
          <w:rFonts w:ascii="Palatino Linotype" w:hAnsi="Palatino Linotype"/>
          <w:color w:val="2B328C"/>
          <w:spacing w:val="123"/>
          <w:sz w:val="114"/>
        </w:rPr>
        <w:t> </w:t>
      </w:r>
      <w:r>
        <w:rPr>
          <w:rFonts w:ascii="Palatino Linotype" w:hAnsi="Palatino Linotype"/>
          <w:color w:val="2B328C"/>
          <w:spacing w:val="11"/>
          <w:sz w:val="114"/>
        </w:rPr>
        <w:t>to</w:t>
      </w:r>
      <w:r>
        <w:rPr>
          <w:rFonts w:ascii="Palatino Linotype" w:hAnsi="Palatino Linotype"/>
          <w:color w:val="2B328C"/>
          <w:spacing w:val="124"/>
          <w:sz w:val="114"/>
        </w:rPr>
        <w:t> </w:t>
      </w:r>
      <w:r>
        <w:rPr>
          <w:rFonts w:ascii="Bookman Old Style" w:hAnsi="Bookman Old Style"/>
          <w:b w:val="0"/>
          <w:i/>
          <w:color w:val="2B328C"/>
          <w:spacing w:val="27"/>
          <w:sz w:val="136"/>
        </w:rPr>
        <w:t>Hiring</w:t>
      </w:r>
    </w:p>
    <w:p>
      <w:pPr>
        <w:pStyle w:val="Heading2"/>
        <w:spacing w:line="213" w:lineRule="auto" w:before="835"/>
        <w:ind w:left="8465" w:right="839" w:hanging="723"/>
        <w:jc w:val="right"/>
      </w:pPr>
      <w:r>
        <w:rPr>
          <w:color w:val="2B328C"/>
          <w:w w:val="95"/>
        </w:rPr>
        <w:t>We’re</w:t>
      </w:r>
      <w:r>
        <w:rPr>
          <w:color w:val="2B328C"/>
          <w:spacing w:val="32"/>
          <w:w w:val="95"/>
        </w:rPr>
        <w:t> </w:t>
      </w:r>
      <w:r>
        <w:rPr>
          <w:color w:val="2B328C"/>
          <w:spacing w:val="16"/>
          <w:w w:val="95"/>
        </w:rPr>
        <w:t>finding</w:t>
      </w:r>
      <w:r>
        <w:rPr>
          <w:color w:val="2B328C"/>
          <w:spacing w:val="33"/>
          <w:w w:val="95"/>
        </w:rPr>
        <w:t> </w:t>
      </w:r>
      <w:r>
        <w:rPr>
          <w:color w:val="2B328C"/>
          <w:spacing w:val="9"/>
          <w:w w:val="95"/>
        </w:rPr>
        <w:t>ways</w:t>
      </w:r>
      <w:r>
        <w:rPr>
          <w:color w:val="2B328C"/>
          <w:spacing w:val="32"/>
          <w:w w:val="95"/>
        </w:rPr>
        <w:t> </w:t>
      </w:r>
      <w:r>
        <w:rPr>
          <w:color w:val="2B328C"/>
          <w:w w:val="95"/>
        </w:rPr>
        <w:t>to</w:t>
      </w:r>
      <w:r>
        <w:rPr>
          <w:color w:val="2B328C"/>
          <w:spacing w:val="33"/>
          <w:w w:val="95"/>
        </w:rPr>
        <w:t> </w:t>
      </w:r>
      <w:r>
        <w:rPr>
          <w:color w:val="2B328C"/>
          <w:spacing w:val="15"/>
          <w:w w:val="95"/>
        </w:rPr>
        <w:t>ensure</w:t>
      </w:r>
      <w:r>
        <w:rPr>
          <w:color w:val="2B328C"/>
          <w:spacing w:val="32"/>
          <w:w w:val="95"/>
        </w:rPr>
        <w:t> </w:t>
      </w:r>
      <w:r>
        <w:rPr>
          <w:color w:val="2B328C"/>
          <w:spacing w:val="14"/>
          <w:w w:val="95"/>
        </w:rPr>
        <w:t>that</w:t>
      </w:r>
      <w:r>
        <w:rPr>
          <w:color w:val="2B328C"/>
          <w:spacing w:val="33"/>
          <w:w w:val="95"/>
        </w:rPr>
        <w:t> </w:t>
      </w:r>
      <w:r>
        <w:rPr>
          <w:color w:val="2B328C"/>
          <w:spacing w:val="20"/>
          <w:w w:val="95"/>
        </w:rPr>
        <w:t>the</w:t>
      </w:r>
      <w:r>
        <w:rPr>
          <w:color w:val="2B328C"/>
          <w:spacing w:val="-244"/>
          <w:w w:val="95"/>
        </w:rPr>
        <w:t> </w:t>
      </w:r>
      <w:r>
        <w:rPr>
          <w:color w:val="2B328C"/>
          <w:spacing w:val="16"/>
          <w:w w:val="95"/>
        </w:rPr>
        <w:t>employees</w:t>
      </w:r>
      <w:r>
        <w:rPr>
          <w:color w:val="2B328C"/>
          <w:spacing w:val="47"/>
          <w:w w:val="95"/>
        </w:rPr>
        <w:t> </w:t>
      </w:r>
      <w:r>
        <w:rPr>
          <w:color w:val="2B328C"/>
          <w:w w:val="95"/>
        </w:rPr>
        <w:t>we</w:t>
      </w:r>
      <w:r>
        <w:rPr>
          <w:color w:val="2B328C"/>
          <w:spacing w:val="48"/>
          <w:w w:val="95"/>
        </w:rPr>
        <w:t> </w:t>
      </w:r>
      <w:r>
        <w:rPr>
          <w:color w:val="2B328C"/>
          <w:spacing w:val="13"/>
          <w:w w:val="95"/>
        </w:rPr>
        <w:t>hire</w:t>
      </w:r>
      <w:r>
        <w:rPr>
          <w:color w:val="2B328C"/>
          <w:spacing w:val="47"/>
          <w:w w:val="95"/>
        </w:rPr>
        <w:t> </w:t>
      </w:r>
      <w:r>
        <w:rPr>
          <w:color w:val="2B328C"/>
          <w:spacing w:val="16"/>
          <w:w w:val="95"/>
        </w:rPr>
        <w:t>reflect</w:t>
      </w:r>
      <w:r>
        <w:rPr>
          <w:color w:val="2B328C"/>
          <w:spacing w:val="48"/>
          <w:w w:val="95"/>
        </w:rPr>
        <w:t> </w:t>
      </w:r>
      <w:r>
        <w:rPr>
          <w:color w:val="2B328C"/>
          <w:spacing w:val="13"/>
          <w:w w:val="95"/>
        </w:rPr>
        <w:t>the</w:t>
      </w:r>
      <w:r>
        <w:rPr>
          <w:color w:val="2B328C"/>
          <w:spacing w:val="47"/>
          <w:w w:val="95"/>
        </w:rPr>
        <w:t> </w:t>
      </w:r>
      <w:r>
        <w:rPr>
          <w:color w:val="2B328C"/>
          <w:spacing w:val="18"/>
          <w:w w:val="95"/>
        </w:rPr>
        <w:t>broad</w:t>
      </w:r>
      <w:r>
        <w:rPr>
          <w:color w:val="2B328C"/>
          <w:spacing w:val="-244"/>
          <w:w w:val="95"/>
        </w:rPr>
        <w:t> </w:t>
      </w:r>
      <w:r>
        <w:rPr>
          <w:color w:val="2B328C"/>
          <w:spacing w:val="15"/>
        </w:rPr>
        <w:t>diversity</w:t>
      </w:r>
      <w:r>
        <w:rPr>
          <w:color w:val="2B328C"/>
          <w:spacing w:val="-61"/>
        </w:rPr>
        <w:t> </w:t>
      </w:r>
      <w:r>
        <w:rPr>
          <w:color w:val="2B328C"/>
          <w:spacing w:val="10"/>
        </w:rPr>
        <w:t>of</w:t>
      </w:r>
      <w:r>
        <w:rPr>
          <w:color w:val="2B328C"/>
          <w:spacing w:val="-61"/>
        </w:rPr>
        <w:t> </w:t>
      </w:r>
      <w:r>
        <w:rPr>
          <w:color w:val="2B328C"/>
          <w:spacing w:val="13"/>
        </w:rPr>
        <w:t>our</w:t>
      </w:r>
      <w:r>
        <w:rPr>
          <w:color w:val="2B328C"/>
          <w:spacing w:val="-60"/>
        </w:rPr>
        <w:t> </w:t>
      </w:r>
      <w:r>
        <w:rPr>
          <w:color w:val="2B328C"/>
          <w:spacing w:val="11"/>
        </w:rPr>
        <w:t>community.</w:t>
      </w: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spacing w:before="10"/>
        <w:rPr>
          <w:rFonts w:ascii="Palatino Linotype"/>
          <w:sz w:val="19"/>
        </w:rPr>
      </w:pPr>
    </w:p>
    <w:p>
      <w:pPr>
        <w:tabs>
          <w:tab w:pos="17648" w:val="left" w:leader="none"/>
        </w:tabs>
        <w:spacing w:line="607" w:lineRule="exact" w:before="137"/>
        <w:ind w:left="14133" w:right="0" w:firstLine="0"/>
        <w:jc w:val="left"/>
        <w:rPr>
          <w:rFonts w:ascii="Palatino Linotype"/>
          <w:sz w:val="56"/>
        </w:rPr>
      </w:pPr>
      <w:r>
        <w:rPr>
          <w:rFonts w:ascii="Palatino Linotype"/>
          <w:color w:val="2B328C"/>
          <w:w w:val="105"/>
          <w:sz w:val="57"/>
        </w:rPr>
        <w:t>Anchored</w:t>
        <w:tab/>
      </w:r>
      <w:r>
        <w:rPr>
          <w:rFonts w:ascii="Palatino Linotype"/>
          <w:color w:val="2B328C"/>
          <w:sz w:val="56"/>
        </w:rPr>
        <w:t>in</w:t>
      </w:r>
      <w:r>
        <w:rPr>
          <w:rFonts w:ascii="Palatino Linotype"/>
          <w:color w:val="2B328C"/>
          <w:spacing w:val="49"/>
          <w:sz w:val="56"/>
        </w:rPr>
        <w:t> </w:t>
      </w:r>
      <w:r>
        <w:rPr>
          <w:rFonts w:ascii="Palatino Linotype"/>
          <w:color w:val="2B328C"/>
          <w:spacing w:val="16"/>
          <w:sz w:val="56"/>
        </w:rPr>
        <w:t>Our</w:t>
      </w:r>
    </w:p>
    <w:p>
      <w:pPr>
        <w:pStyle w:val="Heading3"/>
        <w:tabs>
          <w:tab w:pos="17749" w:val="left" w:leader="none"/>
        </w:tabs>
      </w:pPr>
      <w:r>
        <w:rPr>
          <w:color w:val="2B328C"/>
          <w:spacing w:val="12"/>
        </w:rPr>
        <w:t>Comm</w:t>
        <w:tab/>
      </w:r>
      <w:r>
        <w:rPr>
          <w:color w:val="2B328C"/>
          <w:spacing w:val="11"/>
        </w:rPr>
        <w:t>nity</w:t>
      </w:r>
    </w:p>
    <w:p>
      <w:pPr>
        <w:spacing w:after="0"/>
        <w:sectPr>
          <w:headerReference w:type="default" r:id="rId188"/>
          <w:footerReference w:type="default" r:id="rId189"/>
          <w:pgSz w:w="27310" w:h="15370" w:orient="landscape"/>
          <w:pgMar w:header="0" w:footer="0" w:top="1460" w:bottom="280" w:left="860" w:right="840"/>
        </w:sectPr>
      </w:pPr>
    </w:p>
    <w:p>
      <w:pPr>
        <w:tabs>
          <w:tab w:pos="17648" w:val="left" w:leader="none"/>
        </w:tabs>
        <w:spacing w:line="607" w:lineRule="exact" w:before="125"/>
        <w:ind w:left="14133" w:right="0" w:firstLine="0"/>
        <w:jc w:val="left"/>
        <w:rPr>
          <w:rFonts w:ascii="Palatino Linotype"/>
          <w:sz w:val="56"/>
        </w:rPr>
      </w:pPr>
      <w:r>
        <w:rPr/>
        <w:pict>
          <v:group style="position:absolute;margin-left:-.00002pt;margin-top:.003866pt;width:1365.4pt;height:768.05pt;mso-position-horizontal-relative:page;mso-position-vertical-relative:page;z-index:-25592320" coordorigin="0,0" coordsize="27308,15361">
            <v:shape style="position:absolute;left:0;top:14359;width:3035;height:1001" type="#_x0000_t75" stroked="false">
              <v:imagedata r:id="rId143" o:title=""/>
            </v:shape>
            <v:shape style="position:absolute;left:3034;top:14359;width:3035;height:1001" type="#_x0000_t75" stroked="false">
              <v:imagedata r:id="rId144" o:title=""/>
            </v:shape>
            <v:shape style="position:absolute;left:6068;top:14359;width:3035;height:1001" type="#_x0000_t75" stroked="false">
              <v:imagedata r:id="rId145" o:title=""/>
            </v:shape>
            <v:shape style="position:absolute;left:9102;top:14359;width:3035;height:1001" type="#_x0000_t75" stroked="false">
              <v:imagedata r:id="rId146" o:title=""/>
            </v:shape>
            <v:shape style="position:absolute;left:12136;top:14359;width:3035;height:1001" type="#_x0000_t75" stroked="false">
              <v:imagedata r:id="rId147" o:title=""/>
            </v:shape>
            <v:shape style="position:absolute;left:15171;top:14359;width:3035;height:1001" type="#_x0000_t75" stroked="false">
              <v:imagedata r:id="rId148" o:title=""/>
            </v:shape>
            <v:shape style="position:absolute;left:18205;top:14359;width:3035;height:1001" type="#_x0000_t75" stroked="false">
              <v:imagedata r:id="rId149" o:title=""/>
            </v:shape>
            <v:shape style="position:absolute;left:21239;top:14359;width:3035;height:1001" type="#_x0000_t75" stroked="false">
              <v:imagedata r:id="rId150" o:title=""/>
            </v:shape>
            <v:shape style="position:absolute;left:24273;top:14359;width:3035;height:1001" type="#_x0000_t75" stroked="false">
              <v:imagedata r:id="rId151" o:title=""/>
            </v:shape>
            <v:shape style="position:absolute;left:0;top:0;width:27308;height:14360" type="#_x0000_t75" stroked="false">
              <v:imagedata r:id="rId152" o:title=""/>
            </v:shape>
            <v:line style="position:absolute" from="20847,825" to="20847,2017" stroked="true" strokeweight="1pt" strokecolor="#2b328c">
              <v:stroke dashstyle="solid"/>
            </v:line>
            <v:shape style="position:absolute;left:17558;top:863;width:986;height:1309" coordorigin="17559,863" coordsize="986,1309" path="m17698,1802l17629,1802,17655,1853,17699,1911,17758,1971,17831,2026,17919,2069,17979,2099,18020,2133,18044,2160,18051,2171,18059,2160,18083,2133,18124,2099,18184,2069,18272,2026,18346,1971,18404,1911,18418,1893,17911,1893,17830,1892,17765,1863,17714,1819,17698,1802xm18094,1284l18009,1284,17998,1790,17990,1826,17973,1857,17946,1879,17911,1893,18192,1893,18157,1879,18130,1857,18113,1826,18105,1790,18094,1284xm18541,1632l18520,1641,18472,1668,18415,1712,18369,1769,18374,1772,18388,1774,18408,1775,18429,1776,18389,1819,18338,1863,18273,1892,18192,1893,18418,1893,18448,1853,18474,1802,18529,1802,18535,1787,18544,1715,18544,1657,18541,1632xm17561,1632l17559,1657,17559,1715,17568,1787,17592,1855,17597,1852,17606,1839,17617,1821,17629,1802,17698,1802,17674,1776,17695,1775,17715,1774,17729,1772,17734,1769,17688,1712,17631,1668,17583,1641,17561,1632xm18529,1802l18474,1802,18486,1821,18497,1839,18506,1852,18510,1855,18529,1802xm17832,1196l17810,1201,17793,1213,17781,1231,17777,1254,17781,1276,17793,1295,17810,1307,17832,1311,17846,1309,17859,1304,17870,1295,17879,1284,18317,1284,18322,1276,18326,1254,18322,1231,18317,1223,17879,1223,17870,1212,17859,1204,17846,1198,17832,1196xm18317,1284l18224,1284,18233,1295,18244,1304,18257,1309,18271,1311,18293,1307,18310,1295,18317,1284xm18051,863l18003,873,17964,901,17937,942,17927,992,17934,1034,17952,1069,17979,1097,18013,1116,18011,1223,18092,1223,18090,1116,18124,1097,18151,1069,18153,1066,18051,1066,18024,1060,18002,1044,17987,1021,17981,992,17987,964,18002,941,18024,925,18051,919,18151,919,18139,901,18100,873,18051,863xm18271,1196l18257,1198,18244,1204,18233,1212,18224,1223,18317,1223,18310,1213,18293,1201,18271,1196xm18151,919l18051,919,18079,925,18101,941,18116,964,18122,992,18116,1021,18101,1044,18079,1060,18051,1066,18153,1066,18169,1034,18175,992,18166,942,18151,919xe" filled="true" fillcolor="#2b328c" stroked="false">
              <v:path arrowok="t"/>
              <v:fill type="solid"/>
            </v:shape>
            <v:shape style="position:absolute;left:17531;top:846;width:986;height:1309" coordorigin="17531,846" coordsize="986,1309" path="m17671,1785l17602,1785,17628,1836,17671,1894,17730,1954,17804,2009,17892,2052,17952,2082,17993,2116,18017,2143,18024,2154,18032,2143,18056,2116,18097,2082,18157,2052,18245,2009,18318,1954,18377,1894,18391,1876,17884,1876,17803,1875,17738,1846,17687,1802,17671,1785xm18066,1267l17982,1267,17970,1773,17963,1809,17946,1840,17919,1862,17884,1876,18164,1876,18130,1862,18103,1840,18085,1809,18078,1773,18066,1267xm18514,1615l18493,1624,18444,1651,18388,1695,18342,1752,18346,1755,18361,1757,18380,1759,18401,1759,18362,1802,18311,1846,18246,1875,18164,1876,18391,1876,18420,1836,18447,1785,18502,1785,18507,1770,18517,1698,18517,1640,18514,1615xm17534,1615l17531,1640,17532,1698,17541,1770,17565,1838,17570,1835,17579,1822,17590,1804,17602,1785,17671,1785,17647,1759,17668,1759,17688,1757,17702,1755,17707,1752,17661,1695,17604,1651,17556,1624,17534,1615xm18502,1785l18447,1785,18458,1804,18470,1822,18479,1835,18483,1838,18502,1785xm17805,1179l17783,1184,17766,1196,17754,1214,17749,1237,17754,1259,17766,1278,17783,1290,17805,1294,17819,1293,17832,1287,17843,1278,17852,1267,18290,1267,18295,1259,18299,1237,18295,1214,18290,1206,17852,1206,17843,1195,17832,1187,17819,1181,17805,1179xm18290,1267l18197,1267,18205,1278,18216,1287,18229,1293,18244,1294,18265,1290,18283,1278,18290,1267xm18024,846l17976,856,17937,884,17910,925,17900,975,17907,1017,17925,1052,17952,1080,17986,1099,17984,1206,18065,1206,18062,1099,18097,1080,18124,1052,18126,1049,18024,1049,17997,1043,17975,1027,17960,1004,17954,975,17960,947,17975,924,17997,908,18024,902,18124,902,18112,884,18073,856,18024,846xm18244,1179l18229,1181,18216,1187,18205,1195,18197,1206,18290,1206,18283,1196,18265,1184,18244,1179xm18124,902l18024,902,18052,908,18074,924,18089,947,18095,975,18089,1004,18074,1027,18052,1043,18024,1049,18126,1049,18142,1017,18148,975,18139,925,18124,902xe" filled="true" fillcolor="#4db2de" stroked="false">
              <v:path arrowok="t"/>
              <v:fill type="solid"/>
            </v:shape>
            <v:shape style="position:absolute;left:22886;top:1025;width:323;height:357" type="#_x0000_t75" stroked="false">
              <v:imagedata r:id="rId153" o:title=""/>
            </v:shape>
            <v:shape style="position:absolute;left:23216;top:1025;width:457;height:351" coordorigin="23217,1025" coordsize="457,351" path="m23673,1025l23590,1025,23420,1312,23372,1025,23297,1025,23217,1376,23265,1376,23332,1076,23333,1076,23382,1376,23431,1376,23611,1076,23612,1076,23548,1376,23598,1376,23673,1025xe" filled="true" fillcolor="#2b328c" stroked="false">
              <v:path arrowok="t"/>
              <v:fill type="solid"/>
            </v:shape>
            <v:shape style="position:absolute;left:23676;top:1113;width:645;height:269" type="#_x0000_t75" stroked="false">
              <v:imagedata r:id="rId154" o:title=""/>
            </v:shape>
            <v:shape style="position:absolute;left:24335;top:1025;width:457;height:351" coordorigin="24336,1025" coordsize="457,351" path="m24792,1025l24710,1025,24539,1312,24492,1025,24416,1025,24336,1376,24385,1376,24452,1076,24453,1076,24502,1376,24550,1376,24730,1076,24731,1076,24667,1376,24717,1376,24792,1025xe" filled="true" fillcolor="#2b328c" stroked="false">
              <v:path arrowok="t"/>
              <v:fill type="solid"/>
            </v:shape>
            <v:shape style="position:absolute;left:24806;top:1113;width:237;height:268" type="#_x0000_t75" stroked="false">
              <v:imagedata r:id="rId155" o:title=""/>
            </v:shape>
            <v:shape style="position:absolute;left:25073;top:1113;width:403;height:262" coordorigin="25073,1114" coordsize="403,262" path="m25404,1114l25377,1117,25354,1125,25333,1139,25314,1158,25304,1139,25288,1125,25268,1116,25246,1114,25221,1116,25199,1124,25180,1137,25164,1155,25163,1155,25169,1120,25125,1120,25123,1131,25122,1140,25120,1149,25073,1376,25120,1376,25149,1247,25159,1216,25176,1185,25200,1161,25232,1152,25248,1155,25260,1163,25267,1175,25269,1189,25269,1195,25268,1204,25232,1376,25279,1376,25308,1247,25335,1185,25391,1152,25407,1155,25419,1163,25426,1175,25428,1189,25428,1195,25427,1204,25391,1376,25438,1376,25471,1220,25473,1206,25475,1193,25476,1180,25470,1153,25456,1132,25433,1119,25404,1114xe" filled="true" fillcolor="#2b328c" stroked="false">
              <v:path arrowok="t"/>
              <v:fill type="solid"/>
            </v:shape>
            <v:shape style="position:absolute;left:25519;top:1113;width:260;height:268" type="#_x0000_t75" stroked="false">
              <v:imagedata r:id="rId136" o:title=""/>
            </v:shape>
            <v:shape style="position:absolute;left:22862;top:999;width:3678;height:980" coordorigin="22862,999" coordsize="3678,980" path="m23204,1623l23154,1623,23123,1769,22956,1769,22987,1623,22936,1623,22862,1973,22914,1973,22947,1814,23113,1814,23079,1973,23130,1973,23204,1623xm23456,1809l23449,1768,23438,1749,23430,1737,23408,1723,23408,1801,23408,1807,23408,1813,23407,1821,23276,1821,23287,1794,23304,1771,23327,1755,23354,1749,23378,1753,23395,1764,23405,1780,23408,1801,23408,1723,23400,1718,23359,1711,23299,1725,23255,1761,23228,1810,23219,1864,23229,1920,23255,1955,23292,1974,23337,1979,23356,1978,23375,1976,23394,1973,23413,1969,23418,1941,23420,1926,23403,1932,23384,1937,23366,1940,23348,1941,23316,1938,23291,1927,23275,1905,23269,1872,23269,1866,23270,1861,23271,1856,23451,1856,23453,1845,23454,1833,23455,1822,23455,1821,23456,1809xm23714,1793l23705,1754,23701,1749,23683,1729,23650,1715,23613,1711,23597,1712,23578,1715,23559,1719,23541,1724,23533,1771,23550,1762,23569,1755,23590,1751,23611,1749,23635,1752,23653,1761,23666,1777,23670,1800,23670,1806,23668,1812,23667,1817,23657,1816,23657,1850,23649,1883,23631,1912,23606,1933,23574,1941,23558,1939,23544,1932,23535,1921,23532,1907,23541,1878,23563,1861,23592,1853,23621,1850,23657,1850,23657,1816,23656,1816,23643,1815,23633,1815,23573,1820,23525,1835,23493,1863,23482,1909,23488,1940,23506,1962,23532,1975,23563,1979,23589,1976,23612,1966,23632,1951,23639,1941,23647,1931,23648,1931,23639,1973,23683,1973,23688,1939,23690,1931,23695,1904,23702,1868,23706,1850,23709,1833,23711,1823,23712,1817,23713,1812,23714,1802,23714,1793xm26012,1118l26003,1115,25995,1114,25990,1114,25960,1118,25935,1128,25916,1143,25903,1160,25902,1160,25910,1120,25866,1120,25864,1135,25859,1159,25814,1376,25861,1376,25888,1250,25897,1222,25915,1191,25943,1165,25981,1155,25985,1155,25992,1156,26001,1160,26012,1118xm26108,1120l26060,1120,26006,1376,26053,1376,26108,1120xm26134,1009l26081,1009,26070,1062,26123,1062,26134,1009xm26364,1195l26356,1157,26352,1152,26333,1131,26301,1118,26263,1114,26247,1115,26229,1117,26210,1122,26192,1127,26183,1173,26201,1165,26220,1158,26241,1153,26262,1152,26285,1155,26304,1163,26316,1179,26320,1203,26320,1209,26319,1214,26318,1219,26308,1219,26308,1253,26299,1285,26282,1314,26257,1336,26224,1344,26208,1341,26195,1335,26186,1324,26182,1309,26191,1281,26214,1263,26243,1255,26272,1253,26308,1253,26308,1219,26306,1219,26294,1218,26284,1218,26224,1222,26176,1237,26144,1266,26132,1311,26139,1342,26157,1364,26183,1377,26214,1382,26239,1378,26262,1369,26282,1354,26289,1344,26297,1333,26298,1333,26290,1376,26333,1376,26339,1341,26340,1333,26346,1306,26353,1271,26356,1253,26360,1235,26362,1225,26363,1219,26363,1215,26364,1205,26364,1195xm26540,999l26493,999,26413,1376,26460,1376,26540,999xe" filled="true" fillcolor="#2b328c" stroked="false">
              <v:path arrowok="t"/>
              <v:fill type="solid"/>
            </v:shape>
            <v:shape style="position:absolute;left:23762;top:1596;width:582;height:383" type="#_x0000_t75" stroked="false">
              <v:imagedata r:id="rId156" o:title=""/>
            </v:shape>
            <v:shape style="position:absolute;left:24535;top:1616;width:509;height:363" type="#_x0000_t75" stroked="false">
              <v:imagedata r:id="rId157" o:title=""/>
            </v:shape>
            <v:shape style="position:absolute;left:25089;top:1711;width:432;height:268" type="#_x0000_t75" stroked="false">
              <v:imagedata r:id="rId158" o:title=""/>
            </v:shape>
            <v:shape style="position:absolute;left:21474;top:1024;width:1129;height:775" coordorigin="21475,1024" coordsize="1129,775" path="m21913,1799l21897,1202,21887,1132,21857,1076,21806,1038,21733,1025,21565,1025,21476,1446,21475,1505,21493,1563,21527,1617,21576,1666,21635,1709,21701,1746,21772,1774,21843,1792,21913,1799xm22603,1024l22436,1024,22357,1038,22290,1076,22235,1133,22195,1203,21926,1799,21991,1793,22063,1778,22137,1755,22211,1725,22283,1689,22350,1647,22409,1601,22458,1552,22494,1499,22514,1446,22603,1024xe" filled="true" fillcolor="#2b328c" stroked="false">
              <v:path arrowok="t"/>
              <v:fill type="solid"/>
            </v:shape>
            <v:shape style="position:absolute;left:22001;top:787;width:226;height:224" type="#_x0000_t75" stroked="false">
              <v:imagedata r:id="rId159" o:title=""/>
            </v:shape>
            <v:shape style="position:absolute;left:19907;top:8110;width:6373;height:6373" coordorigin="19908,8111" coordsize="6373,6373" path="m23094,8111l19908,11297,23094,14483,26280,11297,23094,8111xe" filled="true" fillcolor="#4db2de" stroked="false">
              <v:path arrowok="t"/>
              <v:fill type="solid"/>
            </v:shape>
            <v:shape style="position:absolute;left:21224;top:9974;width:3059;height:3015" coordorigin="21225,9974" coordsize="3059,3015" path="m22763,12706l22753,12631,22727,12569,22725,12564,22681,12506,22623,12462,22618,12460,22618,12706,22607,12760,22578,12803,22534,12833,22480,12844,22427,12833,22383,12803,22354,12760,22343,12706,22354,12653,22383,12609,22427,12579,22480,12569,22534,12579,22578,12609,22607,12653,22618,12706,22618,12460,22556,12433,22480,12423,22405,12433,22338,12462,22281,12506,22236,12564,22208,12631,22198,12706,22208,12781,22236,12849,22281,12906,22338,12950,22405,12979,22480,12989,22556,12979,22623,12950,22681,12906,22725,12849,22727,12844,22753,12781,22763,12706xm23895,11394l23891,11314,23873,11234,23842,11154,23799,11094,23750,11039,23750,11394,23736,11474,23702,11554,23649,11614,23580,11674,23534,11694,23485,11714,23434,11734,23381,11754,23354,11754,23349,11774,23335,11774,23332,11794,23325,11794,23325,11814,23322,11814,23322,11954,23195,11954,23195,11814,23194,11814,23194,11794,23189,11794,23189,11774,23177,11774,23176,11754,23148,11754,23147,11734,23141,11734,23069,11714,23002,11674,22942,11634,22887,11594,22841,11534,22984,11514,23013,11534,23049,11574,23091,11594,23139,11614,23166,11614,23194,11634,23252,11634,23410,11594,23481,11574,23540,11534,23578,11494,23604,11454,23619,11414,23621,11374,23595,11294,23543,11234,23473,11194,23397,11174,23396,11174,23241,11134,23162,11094,23000,11054,22929,11014,22869,10954,22823,10894,22793,10814,22785,10734,22791,10674,22810,10614,22841,10534,22883,10494,22934,10434,22995,10394,23063,10354,23118,10354,23139,10334,23170,10334,23173,10314,23185,10314,23187,10294,23193,10294,23194,10274,23195,10274,23195,10114,23322,10114,23322,10274,23323,10274,23324,10294,23330,10294,23332,10314,23346,10314,23347,10334,23377,10334,23453,10374,23523,10394,23586,10454,23642,10514,23688,10574,23563,10594,23520,10554,23464,10514,23395,10474,23232,10474,23153,10494,23082,10514,23020,10554,22979,10594,22949,10634,22931,10694,22926,10734,22943,10814,22985,10874,23046,10914,23118,10954,23194,10974,23283,10974,23368,10994,23450,11034,23529,11054,23602,11114,23666,11154,23713,11234,23742,11314,23750,11394,23750,11039,23746,11034,23682,10974,23681,10974,23610,10934,23535,10914,23457,10874,23208,10814,23162,10814,23119,10794,23085,10774,23071,10734,23073,10714,23081,10694,23093,10674,23109,10654,23148,10634,23196,10634,23248,10614,23337,10614,23381,10634,23424,10654,23451,10694,23451,10694,23451,10714,23460,10714,23461,10734,23480,10734,23481,10754,23537,10754,23810,10694,23832,10694,23833,10674,23853,10674,23854,10654,23862,10654,23864,10634,23867,10634,23867,10614,23865,10614,23863,10594,23862,10594,23827,10514,23784,10454,23733,10394,23676,10334,23612,10294,23542,10254,23468,10214,23468,10114,23468,10054,23462,10014,23447,9994,23423,9974,23094,9974,23071,9994,23055,10014,23049,10054,23049,10214,23027,10214,23016,10234,22943,10254,22876,10294,22815,10354,22761,10394,22716,10474,22680,10534,22655,10614,22642,10694,22641,10774,22652,10854,22652,10854,22678,10914,22714,10994,22760,11054,22815,11094,22877,11154,22946,11174,22947,11174,23033,11214,23118,11234,23201,11274,23364,11314,23406,11314,23441,11334,23466,11354,23476,11374,23475,11394,23469,11394,23460,11414,23445,11434,23395,11454,23327,11474,23179,11474,23138,11454,23113,11434,23100,11414,23094,11394,23086,11394,23085,11374,23067,11374,23065,11354,23012,11354,22714,11414,22678,11414,22677,11434,22665,11434,22662,11454,22656,11454,22655,11474,22654,11474,22654,11494,22659,11494,22659,11514,22661,11514,22698,11574,22742,11634,22792,11694,22848,11754,22910,11794,22978,11834,23049,11874,23049,12034,23055,12054,23071,12074,23094,12094,23423,12094,23447,12074,23462,12054,23468,12034,23468,11954,23468,11874,23519,11854,23568,11834,23615,11814,23660,11794,23661,11794,23728,11734,23784,11674,23830,11614,23864,11554,23886,11474,23895,11394xm24251,12706l24241,12631,24215,12569,24213,12564,24168,12506,24111,12462,24106,12460,24106,12706,24095,12760,24065,12803,24022,12833,23968,12844,23915,12833,23871,12803,23842,12760,23831,12706,23842,12653,23871,12609,23915,12579,23968,12569,24022,12579,24065,12609,24095,12653,24106,12706,24106,12460,24043,12433,23968,12423,23893,12433,23826,12462,23768,12506,23724,12564,23696,12631,23685,12706,23696,12781,23724,12849,23768,12906,23826,12950,23893,12979,23968,12989,24043,12979,24111,12950,24168,12906,24213,12849,24215,12844,24241,12781,24251,12706xm24284,11386l24278,11357,24262,11334,24239,11318,24211,11313,24183,11318,24159,11334,24144,11357,24138,11386,24138,12070,24126,12128,24095,12175,24048,12207,23990,12218,22427,12215,22427,12215,22403,12211,22382,12200,22366,12183,22356,12161,22356,12161,21909,10496,21891,10452,21862,10415,21824,10387,21780,10369,21779,10369,21779,10369,21779,10369,21313,10258,21284,10257,21258,10267,21238,10286,21226,10312,21225,10341,21235,10367,21253,10388,21280,10400,21745,10511,21756,10514,21766,10523,21769,10534,22216,12199,22246,12264,22294,12315,22355,12348,22426,12360,23990,12364,23990,12364,24068,12353,24138,12324,24198,12278,24243,12218,24244,12218,24273,12148,24284,12070,24284,11386xe" filled="true" fillcolor="#ffffff" stroked="false">
              <v:path arrowok="t"/>
              <v:fill type="solid"/>
            </v:shape>
            <w10:wrap type="none"/>
          </v:group>
        </w:pict>
      </w:r>
      <w:r>
        <w:rPr>
          <w:rFonts w:ascii="Palatino Linotype"/>
          <w:color w:val="2B328C"/>
          <w:w w:val="105"/>
          <w:sz w:val="57"/>
        </w:rPr>
        <w:t>Anchored</w:t>
        <w:tab/>
      </w:r>
      <w:r>
        <w:rPr>
          <w:rFonts w:ascii="Palatino Linotype"/>
          <w:color w:val="2B328C"/>
          <w:sz w:val="56"/>
        </w:rPr>
        <w:t>in</w:t>
      </w:r>
      <w:r>
        <w:rPr>
          <w:rFonts w:ascii="Palatino Linotype"/>
          <w:color w:val="2B328C"/>
          <w:spacing w:val="49"/>
          <w:sz w:val="56"/>
        </w:rPr>
        <w:t> </w:t>
      </w:r>
      <w:r>
        <w:rPr>
          <w:rFonts w:ascii="Palatino Linotype"/>
          <w:color w:val="2B328C"/>
          <w:spacing w:val="16"/>
          <w:sz w:val="56"/>
        </w:rPr>
        <w:t>Our</w:t>
      </w:r>
    </w:p>
    <w:p>
      <w:pPr>
        <w:pStyle w:val="Heading3"/>
        <w:tabs>
          <w:tab w:pos="17749" w:val="left" w:leader="none"/>
        </w:tabs>
      </w:pPr>
      <w:r>
        <w:rPr>
          <w:color w:val="2B328C"/>
          <w:spacing w:val="12"/>
        </w:rPr>
        <w:t>Comm</w:t>
        <w:tab/>
      </w:r>
      <w:r>
        <w:rPr>
          <w:color w:val="2B328C"/>
          <w:spacing w:val="11"/>
        </w:rPr>
        <w:t>nity</w:t>
      </w:r>
    </w:p>
    <w:p>
      <w:pPr>
        <w:pStyle w:val="BodyText"/>
        <w:spacing w:before="1"/>
        <w:rPr>
          <w:rFonts w:ascii="Palatino Linotype"/>
          <w:sz w:val="122"/>
        </w:rPr>
      </w:pPr>
    </w:p>
    <w:p>
      <w:pPr>
        <w:spacing w:before="0"/>
        <w:ind w:left="842" w:right="0" w:firstLine="0"/>
        <w:jc w:val="left"/>
        <w:rPr>
          <w:rFonts w:ascii="Bookman Old Style" w:hAnsi="Bookman Old Style"/>
          <w:b w:val="0"/>
          <w:i/>
          <w:sz w:val="136"/>
        </w:rPr>
      </w:pPr>
      <w:r>
        <w:rPr>
          <w:rFonts w:ascii="Palatino Linotype" w:hAnsi="Palatino Linotype"/>
          <w:color w:val="2B328C"/>
          <w:sz w:val="114"/>
        </w:rPr>
        <w:t>We’re</w:t>
      </w:r>
      <w:r>
        <w:rPr>
          <w:rFonts w:ascii="Palatino Linotype" w:hAnsi="Palatino Linotype"/>
          <w:color w:val="2B328C"/>
          <w:spacing w:val="-20"/>
          <w:sz w:val="114"/>
        </w:rPr>
        <w:t> </w:t>
      </w:r>
      <w:r>
        <w:rPr>
          <w:rFonts w:ascii="Palatino Linotype" w:hAnsi="Palatino Linotype"/>
          <w:color w:val="2B328C"/>
          <w:spacing w:val="18"/>
          <w:sz w:val="114"/>
        </w:rPr>
        <w:t>Committed</w:t>
      </w:r>
      <w:r>
        <w:rPr>
          <w:rFonts w:ascii="Palatino Linotype" w:hAnsi="Palatino Linotype"/>
          <w:color w:val="2B328C"/>
          <w:spacing w:val="-20"/>
          <w:sz w:val="114"/>
        </w:rPr>
        <w:t> </w:t>
      </w:r>
      <w:r>
        <w:rPr>
          <w:rFonts w:ascii="Palatino Linotype" w:hAnsi="Palatino Linotype"/>
          <w:color w:val="2B328C"/>
          <w:spacing w:val="11"/>
          <w:sz w:val="114"/>
        </w:rPr>
        <w:t>to</w:t>
      </w:r>
      <w:r>
        <w:rPr>
          <w:rFonts w:ascii="Palatino Linotype" w:hAnsi="Palatino Linotype"/>
          <w:color w:val="2B328C"/>
          <w:spacing w:val="-20"/>
          <w:sz w:val="114"/>
        </w:rPr>
        <w:t> </w:t>
      </w:r>
      <w:r>
        <w:rPr>
          <w:rFonts w:ascii="Bookman Old Style" w:hAnsi="Bookman Old Style"/>
          <w:b w:val="0"/>
          <w:i/>
          <w:color w:val="2B328C"/>
          <w:spacing w:val="25"/>
          <w:sz w:val="136"/>
        </w:rPr>
        <w:t>Purchasing</w:t>
      </w:r>
    </w:p>
    <w:p>
      <w:pPr>
        <w:pStyle w:val="Heading2"/>
        <w:spacing w:line="213" w:lineRule="auto" w:before="835"/>
        <w:ind w:right="8255"/>
      </w:pPr>
      <w:r>
        <w:rPr>
          <w:color w:val="2B328C"/>
          <w:w w:val="95"/>
        </w:rPr>
        <w:t>We’re</w:t>
      </w:r>
      <w:r>
        <w:rPr>
          <w:color w:val="2B328C"/>
          <w:spacing w:val="39"/>
          <w:w w:val="95"/>
        </w:rPr>
        <w:t> </w:t>
      </w:r>
      <w:r>
        <w:rPr>
          <w:color w:val="2B328C"/>
          <w:spacing w:val="18"/>
          <w:w w:val="95"/>
        </w:rPr>
        <w:t>supporting</w:t>
      </w:r>
      <w:r>
        <w:rPr>
          <w:color w:val="2B328C"/>
          <w:spacing w:val="39"/>
          <w:w w:val="95"/>
        </w:rPr>
        <w:t> </w:t>
      </w:r>
      <w:r>
        <w:rPr>
          <w:color w:val="2B328C"/>
          <w:spacing w:val="14"/>
          <w:w w:val="95"/>
        </w:rPr>
        <w:t>local</w:t>
      </w:r>
      <w:r>
        <w:rPr>
          <w:color w:val="2B328C"/>
          <w:spacing w:val="39"/>
          <w:w w:val="95"/>
        </w:rPr>
        <w:t> </w:t>
      </w:r>
      <w:r>
        <w:rPr>
          <w:color w:val="2B328C"/>
          <w:spacing w:val="19"/>
          <w:w w:val="95"/>
        </w:rPr>
        <w:t>businesses</w:t>
      </w:r>
      <w:r>
        <w:rPr>
          <w:color w:val="2B328C"/>
          <w:spacing w:val="20"/>
          <w:w w:val="95"/>
        </w:rPr>
        <w:t> </w:t>
      </w:r>
      <w:r>
        <w:rPr>
          <w:color w:val="2B328C"/>
          <w:w w:val="95"/>
        </w:rPr>
        <w:t>by</w:t>
      </w:r>
      <w:r>
        <w:rPr>
          <w:color w:val="2B328C"/>
          <w:spacing w:val="-20"/>
          <w:w w:val="95"/>
        </w:rPr>
        <w:t> </w:t>
      </w:r>
      <w:r>
        <w:rPr>
          <w:color w:val="2B328C"/>
          <w:spacing w:val="16"/>
          <w:w w:val="95"/>
        </w:rPr>
        <w:t>buying</w:t>
      </w:r>
      <w:r>
        <w:rPr>
          <w:color w:val="2B328C"/>
          <w:spacing w:val="-19"/>
          <w:w w:val="95"/>
        </w:rPr>
        <w:t> </w:t>
      </w:r>
      <w:r>
        <w:rPr>
          <w:color w:val="2B328C"/>
          <w:spacing w:val="16"/>
          <w:w w:val="95"/>
        </w:rPr>
        <w:t>locally</w:t>
      </w:r>
      <w:r>
        <w:rPr>
          <w:color w:val="2B328C"/>
          <w:spacing w:val="-19"/>
          <w:w w:val="95"/>
        </w:rPr>
        <w:t> </w:t>
      </w:r>
      <w:r>
        <w:rPr>
          <w:color w:val="2B328C"/>
          <w:spacing w:val="15"/>
          <w:w w:val="95"/>
        </w:rPr>
        <w:t>whenever</w:t>
      </w:r>
      <w:r>
        <w:rPr>
          <w:color w:val="2B328C"/>
          <w:spacing w:val="-20"/>
          <w:w w:val="95"/>
        </w:rPr>
        <w:t> </w:t>
      </w:r>
      <w:r>
        <w:rPr>
          <w:color w:val="2B328C"/>
          <w:w w:val="95"/>
        </w:rPr>
        <w:t>we</w:t>
      </w:r>
      <w:r>
        <w:rPr>
          <w:color w:val="2B328C"/>
          <w:spacing w:val="-19"/>
          <w:w w:val="95"/>
        </w:rPr>
        <w:t> </w:t>
      </w:r>
      <w:r>
        <w:rPr>
          <w:color w:val="2B328C"/>
          <w:spacing w:val="18"/>
          <w:w w:val="95"/>
        </w:rPr>
        <w:t>can,</w:t>
      </w:r>
    </w:p>
    <w:p>
      <w:pPr>
        <w:spacing w:line="213" w:lineRule="auto" w:before="0"/>
        <w:ind w:left="842" w:right="5660" w:firstLine="0"/>
        <w:jc w:val="left"/>
        <w:rPr>
          <w:rFonts w:ascii="Palatino Linotype"/>
          <w:sz w:val="104"/>
        </w:rPr>
      </w:pPr>
      <w:r>
        <w:rPr>
          <w:rFonts w:ascii="Palatino Linotype"/>
          <w:color w:val="2B328C"/>
          <w:spacing w:val="15"/>
          <w:w w:val="95"/>
          <w:sz w:val="104"/>
        </w:rPr>
        <w:t>with</w:t>
      </w:r>
      <w:r>
        <w:rPr>
          <w:rFonts w:ascii="Palatino Linotype"/>
          <w:color w:val="2B328C"/>
          <w:spacing w:val="33"/>
          <w:w w:val="95"/>
          <w:sz w:val="104"/>
        </w:rPr>
        <w:t> </w:t>
      </w:r>
      <w:r>
        <w:rPr>
          <w:rFonts w:ascii="Palatino Linotype"/>
          <w:color w:val="2B328C"/>
          <w:w w:val="95"/>
          <w:sz w:val="104"/>
        </w:rPr>
        <w:t>a</w:t>
      </w:r>
      <w:r>
        <w:rPr>
          <w:rFonts w:ascii="Palatino Linotype"/>
          <w:color w:val="2B328C"/>
          <w:spacing w:val="33"/>
          <w:w w:val="95"/>
          <w:sz w:val="104"/>
        </w:rPr>
        <w:t> </w:t>
      </w:r>
      <w:r>
        <w:rPr>
          <w:rFonts w:ascii="Palatino Linotype"/>
          <w:color w:val="2B328C"/>
          <w:spacing w:val="18"/>
          <w:w w:val="95"/>
          <w:sz w:val="104"/>
        </w:rPr>
        <w:t>particular</w:t>
      </w:r>
      <w:r>
        <w:rPr>
          <w:rFonts w:ascii="Palatino Linotype"/>
          <w:color w:val="2B328C"/>
          <w:spacing w:val="33"/>
          <w:w w:val="95"/>
          <w:sz w:val="104"/>
        </w:rPr>
        <w:t> </w:t>
      </w:r>
      <w:r>
        <w:rPr>
          <w:rFonts w:ascii="Palatino Linotype"/>
          <w:color w:val="2B328C"/>
          <w:spacing w:val="14"/>
          <w:w w:val="95"/>
          <w:sz w:val="104"/>
        </w:rPr>
        <w:t>focus</w:t>
      </w:r>
      <w:r>
        <w:rPr>
          <w:rFonts w:ascii="Palatino Linotype"/>
          <w:color w:val="2B328C"/>
          <w:spacing w:val="34"/>
          <w:w w:val="95"/>
          <w:sz w:val="104"/>
        </w:rPr>
        <w:t> </w:t>
      </w:r>
      <w:r>
        <w:rPr>
          <w:rFonts w:ascii="Palatino Linotype"/>
          <w:color w:val="2B328C"/>
          <w:spacing w:val="10"/>
          <w:w w:val="95"/>
          <w:sz w:val="104"/>
        </w:rPr>
        <w:t>on</w:t>
      </w:r>
      <w:r>
        <w:rPr>
          <w:rFonts w:ascii="Palatino Linotype"/>
          <w:color w:val="2B328C"/>
          <w:spacing w:val="33"/>
          <w:w w:val="95"/>
          <w:sz w:val="104"/>
        </w:rPr>
        <w:t> </w:t>
      </w:r>
      <w:r>
        <w:rPr>
          <w:rFonts w:ascii="Palatino Linotype"/>
          <w:color w:val="2B328C"/>
          <w:spacing w:val="19"/>
          <w:w w:val="95"/>
          <w:sz w:val="104"/>
        </w:rPr>
        <w:t>addressing</w:t>
      </w:r>
      <w:r>
        <w:rPr>
          <w:rFonts w:ascii="Palatino Linotype"/>
          <w:color w:val="2B328C"/>
          <w:spacing w:val="-244"/>
          <w:w w:val="95"/>
          <w:sz w:val="104"/>
        </w:rPr>
        <w:t> </w:t>
      </w:r>
      <w:r>
        <w:rPr>
          <w:rFonts w:ascii="Palatino Linotype"/>
          <w:color w:val="2B328C"/>
          <w:spacing w:val="14"/>
          <w:sz w:val="104"/>
        </w:rPr>
        <w:t>areas</w:t>
      </w:r>
      <w:r>
        <w:rPr>
          <w:rFonts w:ascii="Palatino Linotype"/>
          <w:color w:val="2B328C"/>
          <w:spacing w:val="-59"/>
          <w:sz w:val="104"/>
        </w:rPr>
        <w:t> </w:t>
      </w:r>
      <w:r>
        <w:rPr>
          <w:rFonts w:ascii="Palatino Linotype"/>
          <w:color w:val="2B328C"/>
          <w:spacing w:val="10"/>
          <w:sz w:val="104"/>
        </w:rPr>
        <w:t>of</w:t>
      </w:r>
      <w:r>
        <w:rPr>
          <w:rFonts w:ascii="Palatino Linotype"/>
          <w:color w:val="2B328C"/>
          <w:spacing w:val="-58"/>
          <w:sz w:val="104"/>
        </w:rPr>
        <w:t> </w:t>
      </w:r>
      <w:r>
        <w:rPr>
          <w:rFonts w:ascii="Palatino Linotype"/>
          <w:color w:val="2B328C"/>
          <w:spacing w:val="16"/>
          <w:sz w:val="104"/>
        </w:rPr>
        <w:t>social</w:t>
      </w:r>
      <w:r>
        <w:rPr>
          <w:rFonts w:ascii="Palatino Linotype"/>
          <w:color w:val="2B328C"/>
          <w:spacing w:val="-59"/>
          <w:sz w:val="104"/>
        </w:rPr>
        <w:t> </w:t>
      </w:r>
      <w:r>
        <w:rPr>
          <w:rFonts w:ascii="Palatino Linotype"/>
          <w:color w:val="2B328C"/>
          <w:spacing w:val="16"/>
          <w:sz w:val="104"/>
        </w:rPr>
        <w:t>disadvantage</w:t>
      </w:r>
      <w:r>
        <w:rPr>
          <w:rFonts w:ascii="Palatino Linotype"/>
          <w:color w:val="2B328C"/>
          <w:spacing w:val="-58"/>
          <w:sz w:val="104"/>
        </w:rPr>
        <w:t> </w:t>
      </w:r>
      <w:r>
        <w:rPr>
          <w:rFonts w:ascii="Palatino Linotype"/>
          <w:color w:val="2B328C"/>
          <w:spacing w:val="20"/>
          <w:sz w:val="104"/>
        </w:rPr>
        <w:t>or</w:t>
      </w:r>
    </w:p>
    <w:p>
      <w:pPr>
        <w:pStyle w:val="Heading2"/>
        <w:spacing w:line="1281" w:lineRule="exact"/>
      </w:pPr>
      <w:r>
        <w:rPr>
          <w:color w:val="2B328C"/>
          <w:spacing w:val="17"/>
          <w:w w:val="95"/>
        </w:rPr>
        <w:t>inequality</w:t>
      </w:r>
      <w:r>
        <w:rPr>
          <w:color w:val="2B328C"/>
          <w:spacing w:val="4"/>
          <w:w w:val="95"/>
        </w:rPr>
        <w:t> </w:t>
      </w:r>
      <w:r>
        <w:rPr>
          <w:color w:val="2B328C"/>
          <w:spacing w:val="16"/>
          <w:w w:val="95"/>
        </w:rPr>
        <w:t>within</w:t>
      </w:r>
      <w:r>
        <w:rPr>
          <w:color w:val="2B328C"/>
          <w:spacing w:val="5"/>
          <w:w w:val="95"/>
        </w:rPr>
        <w:t> </w:t>
      </w:r>
      <w:r>
        <w:rPr>
          <w:color w:val="2B328C"/>
          <w:spacing w:val="13"/>
          <w:w w:val="95"/>
        </w:rPr>
        <w:t>our</w:t>
      </w:r>
      <w:r>
        <w:rPr>
          <w:color w:val="2B328C"/>
          <w:spacing w:val="4"/>
          <w:w w:val="95"/>
        </w:rPr>
        <w:t> </w:t>
      </w:r>
      <w:r>
        <w:rPr>
          <w:color w:val="2B328C"/>
          <w:spacing w:val="11"/>
          <w:w w:val="95"/>
        </w:rPr>
        <w:t>community.</w:t>
      </w:r>
    </w:p>
    <w:p>
      <w:pPr>
        <w:spacing w:after="0" w:line="1281" w:lineRule="exact"/>
        <w:sectPr>
          <w:headerReference w:type="default" r:id="rId195"/>
          <w:footerReference w:type="default" r:id="rId196"/>
          <w:pgSz w:w="27310" w:h="15370" w:orient="landscape"/>
          <w:pgMar w:header="0" w:footer="0" w:top="560" w:bottom="280" w:left="860" w:right="840"/>
        </w:sectPr>
      </w:pPr>
    </w:p>
    <w:p>
      <w:pPr>
        <w:pStyle w:val="BodyText"/>
        <w:spacing w:before="2"/>
        <w:rPr>
          <w:rFonts w:ascii="Palatino Linotype"/>
        </w:rPr>
      </w:pPr>
      <w:r>
        <w:rPr/>
        <w:pict>
          <v:group style="position:absolute;margin-left:-.000012pt;margin-top:.003852pt;width:1365.4pt;height:768.05pt;mso-position-horizontal-relative:page;mso-position-vertical-relative:page;z-index:-25591808" coordorigin="0,0" coordsize="27308,15361">
            <v:shape style="position:absolute;left:0;top:0;width:27308;height:15361" type="#_x0000_t75" stroked="false">
              <v:imagedata r:id="rId132" o:title=""/>
            </v:shape>
            <v:line style="position:absolute" from="20847,13355" to="20847,14547" stroked="true" strokeweight="1pt" strokecolor="#2b328c">
              <v:stroke dashstyle="solid"/>
            </v:line>
            <v:shape style="position:absolute;left:1980;top:7680;width:6373;height:6373" coordorigin="1980,7680" coordsize="6373,6373" path="m5166,7680l1980,10866,5166,14053,8352,10866,5166,7680xe" filled="true" fillcolor="#4db2de" stroked="false">
              <v:path arrowok="t"/>
              <v:fill type="solid"/>
            </v:shape>
            <v:shape style="position:absolute;left:3616;top:8772;width:3099;height:4200" coordorigin="3617,8772" coordsize="3099,4200" path="m3962,10332l3820,10332,3753,10372,3696,10412,3654,10472,3627,10552,3617,10612,3624,10692,3650,10752,4381,12132,4413,12212,4441,12272,4465,12352,4485,12412,4500,12492,4511,12572,4518,12652,4520,12712,4518,12792,4512,12872,4515,12912,4532,12952,4561,12972,4645,12972,4675,12952,4697,12932,4708,12892,4715,12812,4718,12732,4716,12652,4711,12572,4701,12492,4687,12412,4669,12352,4647,12272,4621,12192,4590,12112,4556,12052,4555,12052,3824,10672,3814,10632,3817,10592,3833,10572,3860,10532,4220,10532,4144,10432,4092,10392,4030,10352,3962,10332xm5509,10672l5423,10672,5338,10692,5256,10712,5180,10752,5113,10812,5056,10872,5010,10952,4978,11032,4959,11112,4954,11192,4961,11292,4980,11372,5011,11452,5053,11532,5099,11592,5150,11672,5207,11732,5269,11792,5512,11992,5512,11992,5571,12052,5626,12112,5677,12172,5724,12232,5699,12312,5679,12392,5663,12472,5651,12552,5644,12652,5642,12732,5645,12812,5652,12892,5663,12932,5685,12952,5715,12972,5799,12972,5827,12952,5845,12912,5848,12872,5841,12792,5839,12712,5842,12632,5850,12552,5862,12472,5879,12412,5900,12332,5926,12252,5960,12192,6005,12132,6059,12092,6118,12032,5826,12032,5784,11992,5739,11952,5692,11892,5642,11852,5399,11632,5396,11632,5347,11592,5301,11532,5260,11492,5221,11432,5220,11432,5191,11372,5169,11312,5156,11252,5151,11192,5157,11132,5178,11052,5213,10992,5261,10952,5319,10912,5387,10872,6614,10872,6575,10832,5834,10832,5799,10792,5761,10772,5720,10732,5676,10712,5509,10672xm6614,10872l6282,10872,6350,10912,6408,10952,6456,10992,6491,11052,6512,11132,6518,11192,6513,11252,6500,11312,6479,11372,6449,11432,6447,11432,6410,11492,6369,11532,6322,11592,6271,11632,6269,11632,6026,11852,5990,11892,5949,11912,5907,11952,5865,11992,5826,12032,6118,12032,6137,12012,6146,12012,6155,11992,6156,11992,6399,11792,6462,11732,6519,11672,6571,11592,6617,11532,6659,11452,6689,11372,6708,11292,6715,11192,6710,11112,6691,11032,6659,10952,6614,10872xm4521,11092l4461,11092,4504,11112,4521,11092xm4220,10532l3961,10532,3989,10552,4353,11032,4384,11052,4421,11092,4572,11092,4621,11052,4658,11012,4682,10972,4690,10912,4690,10912,4690,10892,4493,10892,4220,10532xm5882,11072l5787,11072,5788,11092,5880,11092,5882,11072xm5907,11052l5760,11052,5762,11072,5906,11072,5907,11052xm5921,11032l5747,11032,5748,11052,5921,11052,5921,11032xm6118,10872l5529,10872,5595,10892,5655,10932,5706,10972,5747,11032,5922,11032,5957,10992,6001,10932,6052,10912,6108,10892,6118,10872xm5232,8772l5083,8772,5012,8812,4953,8852,4908,8912,4880,8992,4870,9052,4697,9052,4642,9072,4580,9132,4533,9192,4503,9252,4493,9332,4493,10892,4690,10892,4690,9332,4693,9312,4703,9292,4718,9272,4738,9252,5067,9252,5067,9052,5070,9032,5079,9012,5093,8992,5112,8972,5431,8972,5411,8932,5383,8872,5346,8832,5303,8812,5232,8772xm6178,9512l5934,9512,5956,9532,5975,9552,5988,9552,5995,9572,5997,9592,5997,10712,5993,10712,5949,10732,5908,10772,5870,10792,5834,10832,6575,10832,6556,10812,6489,10752,6413,10712,6332,10692,6298,10672,6195,10672,6195,9592,6186,9532,6178,9512xm5804,9152l5559,9152,5581,9172,5602,9192,5614,9192,5620,9212,5622,9232,5622,10492,5629,10532,5650,10572,5682,10592,5759,10592,5790,10572,5811,10532,5819,10492,5819,9612,5822,9592,5831,9552,5846,9532,5865,9532,5888,9512,6178,9512,6160,9472,6118,9412,6060,9352,6003,9332,5819,9332,5819,9232,5810,9172,5804,9152xm5560,8952l5495,8952,5431,8972,5203,8972,5221,8992,5235,9012,5243,9032,5246,9052,5246,9052,5246,10392,5254,10432,5275,10472,5306,10492,5383,10492,5414,10472,5435,10432,5443,10392,5443,9252,5446,9212,5455,9192,5470,9172,5489,9172,5512,9152,5804,9152,5785,9092,5742,9052,5684,8992,5624,8972,5560,8952xm5067,9252l4829,9252,4846,9272,4859,9292,4867,9312,4870,9332,4870,10352,4878,10392,4899,10412,4930,10432,4969,10452,5007,10432,5038,10412,5060,10392,5067,10352,5067,9252xm5942,9312l5880,9312,5819,9332,6003,9332,5942,9312xe" filled="true" fillcolor="#ffffff" stroked="false">
              <v:path arrowok="t"/>
              <v:fill type="solid"/>
            </v:shape>
            <v:shape style="position:absolute;left:17558;top:13393;width:986;height:1309" coordorigin="17559,13393" coordsize="986,1309" path="m17698,14332l17629,14332,17655,14383,17699,14441,17758,14501,17831,14556,17919,14598,17979,14629,18020,14663,18044,14690,18051,14701,18059,14690,18083,14663,18124,14629,18184,14598,18272,14556,18346,14501,18404,14441,18418,14422,17911,14422,17830,14422,17765,14393,17714,14349,17698,14332xm18094,13814l18009,13814,17998,14320,17990,14356,17973,14386,17946,14409,17911,14422,18192,14422,18157,14409,18130,14386,18113,14356,18105,14320,18094,13814xm18541,14162l18520,14171,18472,14198,18415,14241,18369,14299,18374,14302,18388,14304,18408,14305,18429,14306,18389,14349,18338,14393,18273,14422,18192,14422,18418,14422,18448,14383,18474,14332,18529,14332,18535,14317,18544,14244,18544,14187,18541,14162xm17561,14162l17559,14187,17559,14244,17568,14317,17592,14385,17597,14382,17606,14369,17617,14351,17629,14332,17698,14332,17674,14306,17695,14305,17715,14304,17729,14302,17734,14299,17688,14241,17631,14198,17583,14171,17561,14162xm18529,14332l18474,14332,18486,14351,18497,14369,18506,14382,18510,14385,18529,14332xm17832,13726l17810,13730,17793,13743,17781,13761,17777,13784,17781,13806,17793,13824,17810,13837,17832,13841,17846,13839,17859,13834,17870,13825,17879,13814,18317,13814,18322,13806,18326,13784,18322,13761,18317,13753,17879,13753,17870,13742,17859,13733,17846,13728,17832,13726xm18317,13814l18224,13814,18233,13825,18244,13834,18257,13839,18271,13841,18293,13837,18310,13824,18317,13814xm18051,13393l18003,13403,17964,13431,17937,13472,17927,13522,17934,13563,17952,13599,17979,13627,18013,13645,18011,13753,18092,13753,18090,13645,18124,13627,18151,13599,18153,13596,18051,13596,18024,13590,18002,13574,17987,13551,17981,13522,17987,13494,18002,13471,18024,13455,18051,13449,18151,13449,18139,13431,18100,13403,18051,13393xm18271,13726l18257,13728,18244,13733,18233,13742,18224,13753,18317,13753,18310,13743,18293,13730,18271,13726xm18151,13449l18051,13449,18079,13455,18101,13471,18116,13494,18122,13522,18116,13551,18101,13574,18079,13590,18051,13596,18153,13596,18169,13563,18175,13522,18166,13472,18151,13449xe" filled="true" fillcolor="#2b328c" stroked="false">
              <v:path arrowok="t"/>
              <v:fill type="solid"/>
            </v:shape>
            <v:shape style="position:absolute;left:17531;top:13376;width:986;height:1309" coordorigin="17531,13376" coordsize="986,1309" path="m17671,14315l17602,14315,17628,14366,17671,14424,17730,14484,17804,14539,17892,14582,17952,14612,17993,14646,18017,14673,18024,14684,18032,14673,18056,14646,18097,14612,18157,14582,18245,14539,18318,14484,18377,14424,18391,14406,17884,14406,17803,14405,17738,14376,17687,14332,17671,14315xm18066,13797l17982,13797,17970,14303,17963,14339,17946,14369,17919,14392,17884,14406,18164,14406,18130,14392,18103,14369,18085,14339,18078,14303,18066,13797xm18514,14145l18493,14154,18444,14181,18388,14225,18342,14282,18346,14285,18361,14287,18380,14288,18401,14289,18362,14332,18311,14376,18246,14405,18164,14406,18391,14406,18420,14366,18447,14315,18502,14315,18507,14300,18517,14227,18517,14170,18514,14145xm17534,14145l17531,14170,17532,14227,17541,14300,17565,14368,17570,14365,17579,14352,17590,14334,17602,14315,17671,14315,17647,14289,17668,14288,17688,14287,17702,14285,17707,14282,17661,14225,17604,14181,17556,14154,17534,14145xm18502,14315l18447,14315,18458,14334,18470,14352,18479,14365,18483,14368,18502,14315xm17805,13709l17783,13713,17766,13726,17754,13744,17749,13767,17754,13789,17766,13807,17783,13820,17805,13824,17819,13822,17832,13817,17843,13808,17852,13797,18290,13797,18295,13789,18299,13767,18295,13744,18290,13736,17852,13736,17843,13725,17832,13716,17819,13711,17805,13709xm18290,13797l18197,13797,18205,13808,18216,13817,18229,13822,18244,13824,18265,13820,18283,13807,18290,13797xm18024,13376l17976,13386,17937,13414,17910,13455,17900,13505,17907,13547,17925,13582,17952,13610,17986,13629,17984,13736,18065,13736,18062,13629,18097,13610,18124,13582,18126,13579,18024,13579,17997,13573,17975,13557,17960,13534,17954,13505,17960,13477,17975,13454,17997,13438,18024,13432,18124,13432,18112,13414,18073,13386,18024,13376xm18244,13709l18229,13711,18216,13716,18205,13725,18197,13736,18290,13736,18283,13726,18265,13713,18244,13709xm18124,13432l18024,13432,18052,13438,18074,13454,18089,13477,18095,13505,18089,13534,18074,13557,18052,13573,18024,13579,18126,13579,18142,13547,18148,13505,18139,13455,18124,13432xe" filled="true" fillcolor="#4db2de" stroked="false">
              <v:path arrowok="t"/>
              <v:fill type="solid"/>
            </v:shape>
            <v:shape style="position:absolute;left:22886;top:13555;width:323;height:357" type="#_x0000_t75" stroked="false">
              <v:imagedata r:id="rId191" o:title=""/>
            </v:shape>
            <v:shape style="position:absolute;left:23216;top:13555;width:457;height:351" coordorigin="23217,13555" coordsize="457,351" path="m23673,13555l23590,13555,23420,13842,23372,13555,23297,13555,23217,13905,23265,13905,23332,13605,23333,13605,23382,13905,23431,13905,23611,13605,23612,13605,23548,13905,23598,13905,23673,13555xe" filled="true" fillcolor="#2b328c" stroked="false">
              <v:path arrowok="t"/>
              <v:fill type="solid"/>
            </v:shape>
            <v:shape style="position:absolute;left:23676;top:13643;width:645;height:269" type="#_x0000_t75" stroked="false">
              <v:imagedata r:id="rId154" o:title=""/>
            </v:shape>
            <v:shape style="position:absolute;left:24335;top:13555;width:457;height:351" coordorigin="24336,13555" coordsize="457,351" path="m24792,13555l24710,13555,24539,13842,24492,13555,24416,13555,24336,13905,24385,13905,24452,13605,24453,13605,24502,13905,24550,13905,24730,13605,24731,13605,24667,13905,24717,13905,24792,13555xe" filled="true" fillcolor="#2b328c" stroked="false">
              <v:path arrowok="t"/>
              <v:fill type="solid"/>
            </v:shape>
            <v:shape style="position:absolute;left:24806;top:13643;width:237;height:268" type="#_x0000_t75" stroked="false">
              <v:imagedata r:id="rId155" o:title=""/>
            </v:shape>
            <v:shape style="position:absolute;left:22862;top:14152;width:852;height:357" coordorigin="22862,14153" coordsize="852,357" path="m23204,14153l23154,14153,23123,14299,22956,14299,22987,14153,22936,14153,22862,14503,22914,14503,22947,14343,23113,14343,23079,14503,23130,14503,23204,14153xm23456,14339l23449,14298,23438,14279,23430,14267,23408,14253,23408,14331,23408,14337,23408,14343,23407,14350,23276,14350,23287,14323,23304,14301,23327,14285,23354,14279,23378,14283,23395,14294,23405,14310,23408,14331,23408,14253,23400,14248,23359,14241,23299,14255,23255,14291,23228,14340,23219,14394,23229,14450,23255,14485,23292,14504,23337,14509,23356,14508,23375,14506,23394,14503,23413,14499,23418,14471,23420,14455,23403,14462,23384,14467,23366,14470,23348,14471,23316,14468,23291,14456,23275,14435,23269,14402,23269,14396,23270,14391,23271,14386,23451,14386,23453,14374,23454,14363,23455,14351,23455,14350,23456,14339xm23714,14322l23705,14284,23701,14279,23683,14259,23650,14245,23613,14241,23597,14242,23578,14245,23559,14249,23541,14254,23533,14301,23550,14292,23569,14285,23590,14281,23611,14279,23635,14282,23653,14291,23666,14306,23670,14330,23670,14336,23668,14341,23667,14346,23657,14346,23657,14380,23649,14413,23631,14442,23606,14463,23574,14471,23558,14469,23544,14462,23535,14451,23532,14436,23541,14408,23563,14391,23592,14382,23621,14380,23657,14380,23657,14346,23656,14346,23643,14345,23633,14345,23573,14349,23525,14364,23493,14393,23482,14438,23488,14470,23506,14492,23532,14505,23563,14509,23589,14506,23612,14496,23632,14481,23639,14471,23647,14460,23648,14460,23639,14503,23683,14503,23688,14469,23690,14460,23695,14434,23702,14398,23706,14380,23709,14363,23711,14353,23712,14346,23713,14342,23714,14332,23714,14322xe" filled="true" fillcolor="#2b328c" stroked="false">
              <v:path arrowok="t"/>
              <v:fill type="solid"/>
            </v:shape>
            <v:shape style="position:absolute;left:23762;top:14126;width:582;height:383" type="#_x0000_t75" stroked="false">
              <v:imagedata r:id="rId192" o:title=""/>
            </v:shape>
            <v:shape style="position:absolute;left:24535;top:14146;width:509;height:363" type="#_x0000_t75" stroked="false">
              <v:imagedata r:id="rId193" o:title=""/>
            </v:shape>
            <v:shape style="position:absolute;left:21474;top:13554;width:1129;height:775" coordorigin="21475,13554" coordsize="1129,775" path="m21913,14329l21897,13732,21887,13662,21857,13606,21806,13568,21733,13554,21565,13555,21476,13976,21475,14035,21493,14092,21527,14146,21576,14196,21635,14239,21701,14275,21772,14303,21843,14322,21913,14329xm22603,13554l22436,13554,22357,13568,22290,13606,22235,13663,22195,13733,21926,14329,21991,14323,22063,14308,22137,14285,22211,14255,22283,14218,22350,14177,22409,14131,22458,14081,22494,14029,22514,13975,22603,13554xe" filled="true" fillcolor="#2b328c" stroked="false">
              <v:path arrowok="t"/>
              <v:fill type="solid"/>
            </v:shape>
            <v:shape style="position:absolute;left:22001;top:13316;width:226;height:224" type="#_x0000_t75" stroked="false">
              <v:imagedata r:id="rId140" o:title=""/>
            </v:shape>
            <v:shape style="position:absolute;left:25073;top:13643;width:403;height:262" coordorigin="25073,13644" coordsize="403,262" path="m25404,13644l25377,13646,25354,13655,25333,13669,25314,13688,25304,13668,25288,13654,25268,13646,25246,13644,25221,13646,25199,13654,25180,13667,25164,13685,25163,13685,25169,13650,25125,13650,25123,13661,25122,13670,25120,13679,25073,13906,25120,13906,25149,13777,25159,13745,25176,13715,25200,13691,25232,13682,25248,13685,25260,13693,25267,13705,25269,13719,25269,13725,25268,13734,25232,13906,25279,13906,25308,13777,25335,13715,25391,13682,25407,13685,25419,13693,25426,13705,25428,13719,25428,13725,25427,13734,25391,13906,25438,13906,25471,13750,25473,13736,25475,13723,25476,13710,25470,13683,25456,13662,25433,13648,25404,13644xe" filled="true" fillcolor="#2b328c" stroked="false">
              <v:path arrowok="t"/>
              <v:fill type="solid"/>
            </v:shape>
            <v:shape style="position:absolute;left:25519;top:13643;width:260;height:268" type="#_x0000_t75" stroked="false">
              <v:imagedata r:id="rId136" o:title=""/>
            </v:shape>
            <v:shape style="position:absolute;left:25814;top:13529;width:726;height:383" coordorigin="25814,13529" coordsize="726,383" path="m26012,13648l26003,13645,25995,13644,25990,13644,25960,13648,25935,13658,25916,13673,25903,13690,25902,13690,25910,13650,25866,13650,25864,13665,25859,13689,25814,13905,25861,13905,25888,13780,25897,13752,25915,13720,25943,13695,25981,13685,25985,13685,25992,13686,26001,13690,26012,13648xm26108,13650l26060,13650,26006,13905,26053,13905,26108,13650xm26134,13539l26081,13539,26070,13592,26123,13592,26134,13539xm26364,13725l26356,13686,26352,13682,26333,13661,26301,13648,26263,13644,26247,13645,26229,13647,26210,13651,26192,13657,26183,13703,26201,13695,26220,13688,26241,13683,26262,13682,26285,13684,26304,13693,26316,13709,26320,13733,26320,13739,26319,13744,26318,13749,26308,13749,26308,13783,26299,13815,26282,13844,26257,13865,26224,13874,26208,13871,26195,13865,26186,13854,26182,13839,26191,13810,26214,13793,26243,13785,26272,13783,26308,13783,26308,13749,26306,13749,26294,13748,26284,13748,26224,13752,26176,13767,26144,13796,26132,13841,26139,13872,26157,13894,26183,13907,26214,13912,26239,13908,26262,13899,26282,13883,26289,13874,26297,13863,26298,13863,26290,13906,26333,13906,26339,13871,26340,13863,26346,13836,26353,13801,26356,13783,26360,13765,26362,13755,26363,13749,26363,13745,26364,13734,26364,13725xm26540,13529l26493,13529,26413,13905,26460,13905,26540,13529xe" filled="true" fillcolor="#2b328c" stroked="false">
              <v:path arrowok="t"/>
              <v:fill type="solid"/>
            </v:shape>
            <v:shape style="position:absolute;left:25089;top:14241;width:432;height:268" type="#_x0000_t75" stroked="false">
              <v:imagedata r:id="rId194" o:title=""/>
            </v:shape>
            <w10:wrap type="none"/>
          </v:group>
        </w:pict>
      </w:r>
    </w:p>
    <w:p>
      <w:pPr>
        <w:spacing w:before="325"/>
        <w:ind w:left="4038" w:right="805" w:firstLine="0"/>
        <w:jc w:val="center"/>
        <w:rPr>
          <w:rFonts w:ascii="Bookman Old Style" w:hAnsi="Bookman Old Style"/>
          <w:b w:val="0"/>
          <w:i/>
          <w:sz w:val="136"/>
        </w:rPr>
      </w:pPr>
      <w:r>
        <w:rPr>
          <w:rFonts w:ascii="Palatino Linotype" w:hAnsi="Palatino Linotype"/>
          <w:color w:val="2B328C"/>
          <w:sz w:val="114"/>
        </w:rPr>
        <w:t>We’re</w:t>
      </w:r>
      <w:r>
        <w:rPr>
          <w:rFonts w:ascii="Palatino Linotype" w:hAnsi="Palatino Linotype"/>
          <w:color w:val="2B328C"/>
          <w:spacing w:val="41"/>
          <w:sz w:val="114"/>
        </w:rPr>
        <w:t> </w:t>
      </w:r>
      <w:r>
        <w:rPr>
          <w:rFonts w:ascii="Palatino Linotype" w:hAnsi="Palatino Linotype"/>
          <w:color w:val="2B328C"/>
          <w:spacing w:val="18"/>
          <w:sz w:val="114"/>
        </w:rPr>
        <w:t>Committed</w:t>
      </w:r>
      <w:r>
        <w:rPr>
          <w:rFonts w:ascii="Palatino Linotype" w:hAnsi="Palatino Linotype"/>
          <w:color w:val="2B328C"/>
          <w:spacing w:val="42"/>
          <w:sz w:val="114"/>
        </w:rPr>
        <w:t> </w:t>
      </w:r>
      <w:r>
        <w:rPr>
          <w:rFonts w:ascii="Palatino Linotype" w:hAnsi="Palatino Linotype"/>
          <w:color w:val="2B328C"/>
          <w:spacing w:val="11"/>
          <w:sz w:val="114"/>
        </w:rPr>
        <w:t>to</w:t>
      </w:r>
      <w:r>
        <w:rPr>
          <w:rFonts w:ascii="Palatino Linotype" w:hAnsi="Palatino Linotype"/>
          <w:color w:val="2B328C"/>
          <w:spacing w:val="42"/>
          <w:sz w:val="114"/>
        </w:rPr>
        <w:t> </w:t>
      </w:r>
      <w:r>
        <w:rPr>
          <w:rFonts w:ascii="Bookman Old Style" w:hAnsi="Bookman Old Style"/>
          <w:b w:val="0"/>
          <w:i/>
          <w:color w:val="2B328C"/>
          <w:spacing w:val="21"/>
          <w:sz w:val="136"/>
        </w:rPr>
        <w:t>Volunteering</w:t>
      </w:r>
    </w:p>
    <w:p>
      <w:pPr>
        <w:pStyle w:val="Heading2"/>
        <w:spacing w:line="213" w:lineRule="auto" w:before="835"/>
        <w:ind w:left="8686" w:right="1505" w:hanging="619"/>
        <w:jc w:val="right"/>
      </w:pPr>
      <w:r>
        <w:rPr>
          <w:color w:val="2B328C"/>
          <w:w w:val="95"/>
        </w:rPr>
        <w:t>We’ll</w:t>
      </w:r>
      <w:r>
        <w:rPr>
          <w:color w:val="2B328C"/>
          <w:spacing w:val="1"/>
          <w:w w:val="95"/>
        </w:rPr>
        <w:t> </w:t>
      </w:r>
      <w:r>
        <w:rPr>
          <w:color w:val="2B328C"/>
          <w:spacing w:val="14"/>
          <w:w w:val="95"/>
        </w:rPr>
        <w:t>offer </w:t>
      </w:r>
      <w:r>
        <w:rPr>
          <w:color w:val="2B328C"/>
          <w:spacing w:val="15"/>
          <w:w w:val="95"/>
        </w:rPr>
        <w:t>volunteer </w:t>
      </w:r>
      <w:r>
        <w:rPr>
          <w:color w:val="2B328C"/>
          <w:spacing w:val="20"/>
          <w:w w:val="95"/>
        </w:rPr>
        <w:t>opportunities</w:t>
      </w:r>
      <w:r>
        <w:rPr>
          <w:color w:val="2B328C"/>
          <w:spacing w:val="-244"/>
          <w:w w:val="95"/>
        </w:rPr>
        <w:t> </w:t>
      </w:r>
      <w:r>
        <w:rPr>
          <w:color w:val="2B328C"/>
          <w:spacing w:val="16"/>
          <w:w w:val="95"/>
        </w:rPr>
        <w:t>within</w:t>
      </w:r>
      <w:r>
        <w:rPr>
          <w:color w:val="2B328C"/>
          <w:spacing w:val="17"/>
          <w:w w:val="95"/>
        </w:rPr>
        <w:t> </w:t>
      </w:r>
      <w:r>
        <w:rPr>
          <w:color w:val="2B328C"/>
          <w:spacing w:val="13"/>
          <w:w w:val="95"/>
        </w:rPr>
        <w:t>our</w:t>
      </w:r>
      <w:r>
        <w:rPr>
          <w:color w:val="2B328C"/>
          <w:spacing w:val="17"/>
          <w:w w:val="95"/>
        </w:rPr>
        <w:t> </w:t>
      </w:r>
      <w:r>
        <w:rPr>
          <w:color w:val="2B328C"/>
          <w:spacing w:val="11"/>
          <w:w w:val="95"/>
        </w:rPr>
        <w:t>community,</w:t>
      </w:r>
      <w:r>
        <w:rPr>
          <w:color w:val="2B328C"/>
          <w:spacing w:val="17"/>
          <w:w w:val="95"/>
        </w:rPr>
        <w:t> </w:t>
      </w:r>
      <w:r>
        <w:rPr>
          <w:color w:val="2B328C"/>
          <w:spacing w:val="14"/>
          <w:w w:val="95"/>
        </w:rPr>
        <w:t>where</w:t>
      </w:r>
      <w:r>
        <w:rPr>
          <w:color w:val="2B328C"/>
          <w:spacing w:val="17"/>
          <w:w w:val="95"/>
        </w:rPr>
        <w:t> </w:t>
      </w:r>
      <w:r>
        <w:rPr>
          <w:color w:val="2B328C"/>
          <w:spacing w:val="20"/>
          <w:w w:val="95"/>
        </w:rPr>
        <w:t>our</w:t>
      </w:r>
      <w:r>
        <w:rPr>
          <w:color w:val="2B328C"/>
          <w:spacing w:val="-244"/>
          <w:w w:val="95"/>
        </w:rPr>
        <w:t> </w:t>
      </w:r>
      <w:r>
        <w:rPr>
          <w:color w:val="2B328C"/>
          <w:spacing w:val="16"/>
          <w:w w:val="95"/>
        </w:rPr>
        <w:t>employees</w:t>
      </w:r>
      <w:r>
        <w:rPr>
          <w:color w:val="2B328C"/>
          <w:spacing w:val="-20"/>
          <w:w w:val="95"/>
        </w:rPr>
        <w:t> </w:t>
      </w:r>
      <w:r>
        <w:rPr>
          <w:color w:val="2B328C"/>
          <w:spacing w:val="10"/>
          <w:w w:val="95"/>
        </w:rPr>
        <w:t>can</w:t>
      </w:r>
      <w:r>
        <w:rPr>
          <w:color w:val="2B328C"/>
          <w:spacing w:val="-19"/>
          <w:w w:val="95"/>
        </w:rPr>
        <w:t> </w:t>
      </w:r>
      <w:r>
        <w:rPr>
          <w:color w:val="2B328C"/>
          <w:spacing w:val="12"/>
          <w:w w:val="95"/>
        </w:rPr>
        <w:t>get</w:t>
      </w:r>
      <w:r>
        <w:rPr>
          <w:color w:val="2B328C"/>
          <w:spacing w:val="-20"/>
          <w:w w:val="95"/>
        </w:rPr>
        <w:t> </w:t>
      </w:r>
      <w:r>
        <w:rPr>
          <w:color w:val="2B328C"/>
          <w:spacing w:val="13"/>
          <w:w w:val="95"/>
        </w:rPr>
        <w:t>involved</w:t>
      </w:r>
      <w:r>
        <w:rPr>
          <w:color w:val="2B328C"/>
          <w:spacing w:val="-19"/>
          <w:w w:val="95"/>
        </w:rPr>
        <w:t> </w:t>
      </w:r>
      <w:r>
        <w:rPr>
          <w:color w:val="2B328C"/>
          <w:spacing w:val="20"/>
          <w:w w:val="95"/>
        </w:rPr>
        <w:t>and</w:t>
      </w:r>
    </w:p>
    <w:p>
      <w:pPr>
        <w:spacing w:line="1203" w:lineRule="exact" w:before="0"/>
        <w:ind w:left="0" w:right="1505" w:firstLine="0"/>
        <w:jc w:val="right"/>
        <w:rPr>
          <w:rFonts w:ascii="Palatino Linotype"/>
          <w:sz w:val="104"/>
        </w:rPr>
      </w:pPr>
      <w:r>
        <w:rPr>
          <w:rFonts w:ascii="Palatino Linotype"/>
          <w:color w:val="2B328C"/>
          <w:spacing w:val="17"/>
          <w:w w:val="95"/>
          <w:sz w:val="104"/>
        </w:rPr>
        <w:t>contribute</w:t>
      </w:r>
      <w:r>
        <w:rPr>
          <w:rFonts w:ascii="Palatino Linotype"/>
          <w:color w:val="2B328C"/>
          <w:spacing w:val="93"/>
          <w:w w:val="95"/>
          <w:sz w:val="104"/>
        </w:rPr>
        <w:t> </w:t>
      </w:r>
      <w:r>
        <w:rPr>
          <w:rFonts w:ascii="Palatino Linotype"/>
          <w:color w:val="2B328C"/>
          <w:w w:val="95"/>
          <w:sz w:val="104"/>
        </w:rPr>
        <w:t>to</w:t>
      </w:r>
      <w:r>
        <w:rPr>
          <w:rFonts w:ascii="Palatino Linotype"/>
          <w:color w:val="2B328C"/>
          <w:spacing w:val="94"/>
          <w:w w:val="95"/>
          <w:sz w:val="104"/>
        </w:rPr>
        <w:t> </w:t>
      </w:r>
      <w:r>
        <w:rPr>
          <w:rFonts w:ascii="Palatino Linotype"/>
          <w:color w:val="2B328C"/>
          <w:spacing w:val="13"/>
          <w:w w:val="95"/>
          <w:sz w:val="104"/>
        </w:rPr>
        <w:t>the</w:t>
      </w:r>
      <w:r>
        <w:rPr>
          <w:rFonts w:ascii="Palatino Linotype"/>
          <w:color w:val="2B328C"/>
          <w:spacing w:val="94"/>
          <w:w w:val="95"/>
          <w:sz w:val="104"/>
        </w:rPr>
        <w:t> </w:t>
      </w:r>
      <w:r>
        <w:rPr>
          <w:rFonts w:ascii="Palatino Linotype"/>
          <w:color w:val="2B328C"/>
          <w:spacing w:val="16"/>
          <w:w w:val="95"/>
          <w:sz w:val="104"/>
        </w:rPr>
        <w:t>mission</w:t>
      </w:r>
      <w:r>
        <w:rPr>
          <w:rFonts w:ascii="Palatino Linotype"/>
          <w:color w:val="2B328C"/>
          <w:spacing w:val="93"/>
          <w:w w:val="95"/>
          <w:sz w:val="104"/>
        </w:rPr>
        <w:t> </w:t>
      </w:r>
      <w:r>
        <w:rPr>
          <w:rFonts w:ascii="Palatino Linotype"/>
          <w:color w:val="2B328C"/>
          <w:spacing w:val="20"/>
          <w:w w:val="95"/>
          <w:sz w:val="104"/>
        </w:rPr>
        <w:t>of</w:t>
      </w:r>
    </w:p>
    <w:p>
      <w:pPr>
        <w:pStyle w:val="Heading2"/>
        <w:spacing w:line="1326" w:lineRule="exact"/>
        <w:ind w:left="0" w:right="1505"/>
        <w:jc w:val="right"/>
      </w:pPr>
      <w:r>
        <w:rPr>
          <w:color w:val="2B328C"/>
          <w:spacing w:val="13"/>
          <w:w w:val="95"/>
        </w:rPr>
        <w:t>our</w:t>
      </w:r>
      <w:r>
        <w:rPr>
          <w:color w:val="2B328C"/>
          <w:spacing w:val="44"/>
          <w:w w:val="95"/>
        </w:rPr>
        <w:t> </w:t>
      </w:r>
      <w:r>
        <w:rPr>
          <w:color w:val="2B328C"/>
          <w:spacing w:val="18"/>
          <w:w w:val="95"/>
        </w:rPr>
        <w:t>organization.</w:t>
      </w: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spacing w:before="9"/>
        <w:rPr>
          <w:rFonts w:ascii="Palatino Linotype"/>
          <w:sz w:val="25"/>
        </w:rPr>
      </w:pPr>
    </w:p>
    <w:p>
      <w:pPr>
        <w:tabs>
          <w:tab w:pos="17648" w:val="left" w:leader="none"/>
        </w:tabs>
        <w:spacing w:line="607" w:lineRule="exact" w:before="137"/>
        <w:ind w:left="14133" w:right="0" w:firstLine="0"/>
        <w:jc w:val="left"/>
        <w:rPr>
          <w:rFonts w:ascii="Palatino Linotype"/>
          <w:sz w:val="56"/>
        </w:rPr>
      </w:pPr>
      <w:r>
        <w:rPr>
          <w:rFonts w:ascii="Palatino Linotype"/>
          <w:color w:val="2B328C"/>
          <w:w w:val="105"/>
          <w:sz w:val="57"/>
        </w:rPr>
        <w:t>Anchored</w:t>
        <w:tab/>
      </w:r>
      <w:r>
        <w:rPr>
          <w:rFonts w:ascii="Palatino Linotype"/>
          <w:color w:val="2B328C"/>
          <w:sz w:val="56"/>
        </w:rPr>
        <w:t>in</w:t>
      </w:r>
      <w:r>
        <w:rPr>
          <w:rFonts w:ascii="Palatino Linotype"/>
          <w:color w:val="2B328C"/>
          <w:spacing w:val="49"/>
          <w:sz w:val="56"/>
        </w:rPr>
        <w:t> </w:t>
      </w:r>
      <w:r>
        <w:rPr>
          <w:rFonts w:ascii="Palatino Linotype"/>
          <w:color w:val="2B328C"/>
          <w:spacing w:val="16"/>
          <w:sz w:val="56"/>
        </w:rPr>
        <w:t>Our</w:t>
      </w:r>
    </w:p>
    <w:p>
      <w:pPr>
        <w:pStyle w:val="Heading3"/>
        <w:tabs>
          <w:tab w:pos="17749" w:val="left" w:leader="none"/>
        </w:tabs>
      </w:pPr>
      <w:r>
        <w:rPr>
          <w:color w:val="2B328C"/>
          <w:spacing w:val="12"/>
        </w:rPr>
        <w:t>Comm</w:t>
        <w:tab/>
      </w:r>
      <w:r>
        <w:rPr>
          <w:color w:val="2B328C"/>
          <w:spacing w:val="11"/>
        </w:rPr>
        <w:t>nity</w:t>
      </w:r>
    </w:p>
    <w:p>
      <w:pPr>
        <w:spacing w:after="0"/>
        <w:sectPr>
          <w:headerReference w:type="default" r:id="rId197"/>
          <w:footerReference w:type="default" r:id="rId198"/>
          <w:pgSz w:w="27310" w:h="15370" w:orient="landscape"/>
          <w:pgMar w:header="0" w:footer="0" w:top="1460" w:bottom="280" w:left="860" w:right="840"/>
        </w:sectPr>
      </w:pPr>
    </w:p>
    <w:p>
      <w:pPr>
        <w:pStyle w:val="BodyText"/>
        <w:ind w:left="262"/>
        <w:rPr>
          <w:rFonts w:ascii="Palatino Linotype"/>
          <w:sz w:val="20"/>
        </w:rPr>
      </w:pPr>
      <w:r>
        <w:rPr>
          <w:rFonts w:ascii="Palatino Linotype"/>
          <w:sz w:val="20"/>
        </w:rPr>
        <w:pict>
          <v:group style="width:574.9pt;height:145.050pt;mso-position-horizontal-relative:char;mso-position-vertical-relative:line" coordorigin="0,0" coordsize="11498,2901">
            <v:shape style="position:absolute;left:11425;top:779;width:73;height:73" type="#_x0000_t75" stroked="false">
              <v:imagedata r:id="rId201" o:title=""/>
            </v:shape>
            <v:shape style="position:absolute;left:9505;top:0;width:1993;height:852" type="#_x0000_t75" stroked="false">
              <v:imagedata r:id="rId202" o:title=""/>
            </v:shape>
            <v:shape style="position:absolute;left:10573;top:0;width:924;height:2772" type="#_x0000_t75" stroked="false">
              <v:imagedata r:id="rId203" o:title=""/>
            </v:shape>
            <v:shape style="position:absolute;left:0;top:0;width:10358;height:852" type="#_x0000_t75" stroked="false">
              <v:imagedata r:id="rId204" o:title=""/>
            </v:shape>
            <v:shape style="position:absolute;left:0;top:851;width:11426;height:1920" type="#_x0000_t75" stroked="false">
              <v:imagedata r:id="rId205" o:title=""/>
            </v:shape>
            <v:shape style="position:absolute;left:9505;top:2771;width:1993;height:109" type="#_x0000_t75" stroked="false">
              <v:imagedata r:id="rId206" o:title=""/>
            </v:shape>
            <v:shape style="position:absolute;left:11316;top:2771;width:109;height:109" type="#_x0000_t75" stroked="false">
              <v:imagedata r:id="rId207" o:title=""/>
            </v:shape>
            <v:shape style="position:absolute;left:0;top:2771;width:9614;height:109" type="#_x0000_t75" stroked="false">
              <v:imagedata r:id="rId208" o:title=""/>
            </v:shape>
            <v:shape style="position:absolute;left:0;top:0;width:11498;height:2901" coordorigin="0,0" coordsize="11498,2901" path="m4083,1597l4080,1571,4057,1580,4006,1609,3947,1655,3898,1715,3903,1718,3918,1720,3939,1722,3961,1723,3920,1768,3866,1814,3797,1845,3711,1845,3675,1831,3647,1807,3628,1776,3621,1738,3621,1734,3608,1205,3745,1205,3755,1216,3766,1226,3780,1232,3795,1234,3818,1229,3836,1216,3844,1205,3849,1196,3853,1173,3849,1149,3844,1141,3836,1130,3818,1117,3795,1112,3780,1114,3766,1120,3755,1129,3745,1141,3607,1141,3604,1027,3640,1008,3669,979,3671,975,3688,941,3694,898,3684,845,3669,821,3656,802,3638,789,3638,898,3632,928,3616,952,3593,969,3564,975,3535,969,3512,952,3496,928,3490,898,3496,868,3512,843,3535,827,3564,821,3593,827,3616,843,3632,868,3638,898,3638,789,3615,772,3564,762,3513,772,3472,802,3444,845,3433,898,3440,941,3459,979,3488,1008,3524,1027,3521,1141,3382,1141,3373,1129,3362,1120,3348,1114,3333,1112,3310,1117,3292,1130,3279,1149,3275,1173,3279,1196,3292,1216,3310,1229,3333,1234,3348,1232,3362,1226,3373,1216,3382,1205,3520,1205,3507,1738,3500,1776,3481,1807,3453,1831,3417,1845,3331,1845,3262,1814,3208,1768,3192,1750,3167,1723,3189,1722,3210,1720,3225,1718,3230,1715,3181,1655,3122,1609,3071,1580,3048,1571,3045,1597,3046,1658,3056,1734,3081,1806,3086,1803,3095,1789,3107,1770,3119,1750,3147,1803,3193,1865,3255,1928,3332,1985,3425,2031,3488,2063,3531,2098,3556,2127,3564,2139,3572,2127,3597,2098,3640,2063,3703,2031,3796,1985,3873,1928,3936,1865,3950,1845,3981,1803,4009,1750,4021,1770,4033,1789,4042,1803,4047,1806,4067,1750,4073,1734,4082,1658,4083,1597xm11497,2742l0,2742,0,2900,11497,2900,11497,2742xm11497,0l0,0,0,159,11497,159,11497,0xe" filled="true" fillcolor="#2b328c" stroked="false">
              <v:path arrowok="t"/>
              <v:fill type="solid"/>
            </v:shape>
            <v:shape style="position:absolute;left:3016;top:743;width:1038;height:1377" coordorigin="3017,744" coordsize="1038,1377" path="m3164,1732l3090,1732,3118,1786,3164,1847,3226,1910,3304,1967,3396,2013,3460,2045,3503,2080,3527,2109,3535,2121,3544,2109,3568,2080,3611,2045,3675,2013,3767,1967,3845,1910,3907,1847,3922,1827,3388,1827,3302,1827,3233,1796,3180,1750,3164,1732xm3580,1187l3491,1187,3479,1720,3471,1758,3453,1789,3425,1813,3388,1827,3683,1827,3646,1813,3618,1789,3600,1758,3592,1720,3592,1716,3580,1187xm4051,1553l4028,1562,3978,1591,3918,1637,3870,1697,3875,1700,3889,1703,3910,1704,3932,1705,3891,1750,3837,1796,3769,1827,3683,1827,3922,1827,3952,1786,3980,1732,4038,1732,4044,1716,4054,1640,4054,1579,4051,1553xm3020,1553l3017,1579,3017,1640,3027,1716,3052,1788,3057,1785,3067,1771,3078,1752,3090,1732,3164,1732,3138,1705,3161,1704,3181,1703,3196,1700,3201,1697,3153,1637,3093,1591,3043,1562,3020,1553xm4038,1732l3980,1732,3992,1752,4004,1771,4014,1785,4019,1788,4038,1732xm3304,1094l3282,1099,3263,1112,3251,1131,3246,1155,3251,1179,3263,1198,3282,1211,3304,1216,3319,1214,3333,1208,3345,1199,3354,1187,3815,1187,3820,1179,3825,1155,3820,1131,3815,1123,3354,1123,3345,1111,3333,1102,3319,1096,3304,1094xm3815,1187l3717,1187,3726,1199,3738,1208,3751,1214,3766,1216,3789,1211,3808,1198,3815,1187xm3535,744l3485,755,3443,784,3415,827,3405,880,3412,923,3430,961,3459,990,3495,1010,3493,1123,3578,1123,3576,1010,3612,990,3640,961,3642,957,3535,957,3507,951,3483,934,3467,910,3461,880,3467,850,3483,825,3507,809,3535,803,3640,803,3628,784,3586,755,3535,744xm3766,1094l3751,1096,3738,1102,3726,1111,3717,1123,3815,1123,3808,1112,3789,1099,3766,1094xm3640,803l3535,803,3564,809,3588,825,3604,850,3609,880,3604,910,3588,934,3564,951,3535,957,3642,957,3659,923,3666,880,3656,827,3640,803xe" filled="true" fillcolor="#4db2de" stroked="false">
              <v:path arrowok="t"/>
              <v:fill type="solid"/>
            </v:shape>
            <v:shape style="position:absolute;left:4975;top:0;width:6523;height:2901" type="#_x0000_t75" alt="Anchored in Our Community newsletter heading " stroked="false">
              <v:imagedata r:id="rId209" o:title=""/>
            </v:shape>
            <v:shape style="position:absolute;left:6130;top:0;width:2892;height:2901" coordorigin="6130,0" coordsize="2892,2901" path="m7254,0l6130,0,6130,159,7254,159,7254,0xm9022,2742l7899,2742,7899,2900,9022,2900,9022,2742xe" filled="true" fillcolor="#2b328c" stroked="false">
              <v:path arrowok="t"/>
              <v:fill type="solid"/>
            </v:shape>
            <v:shape style="position:absolute;left:284;top:994;width:2762;height:1289" type="#_x0000_t202" filled="false" stroked="false">
              <v:textbox inset="0,0,0,0">
                <w:txbxContent>
                  <w:p>
                    <w:pPr>
                      <w:spacing w:before="148"/>
                      <w:ind w:left="0" w:right="0" w:firstLine="0"/>
                      <w:jc w:val="left"/>
                      <w:rPr>
                        <w:rFonts w:ascii="Bookman Old Style"/>
                        <w:b w:val="0"/>
                        <w:sz w:val="89"/>
                      </w:rPr>
                    </w:pPr>
                    <w:r>
                      <w:rPr>
                        <w:rFonts w:ascii="Bookman Old Style"/>
                        <w:b w:val="0"/>
                        <w:color w:val="2B328C"/>
                        <w:spacing w:val="17"/>
                        <w:w w:val="90"/>
                        <w:sz w:val="89"/>
                      </w:rPr>
                      <w:t>Comm</w:t>
                    </w:r>
                  </w:p>
                </w:txbxContent>
              </v:textbox>
              <w10:wrap type="none"/>
            </v:shape>
            <v:shape style="position:absolute;left:344;top:536;width:2804;height:873" type="#_x0000_t202" filled="false" stroked="false">
              <v:textbox inset="0,0,0,0">
                <w:txbxContent>
                  <w:p>
                    <w:pPr>
                      <w:spacing w:before="103"/>
                      <w:ind w:left="0" w:right="0" w:firstLine="0"/>
                      <w:jc w:val="left"/>
                      <w:rPr>
                        <w:rFonts w:ascii="Bookman Old Style"/>
                        <w:b w:val="0"/>
                        <w:sz w:val="60"/>
                      </w:rPr>
                    </w:pPr>
                    <w:r>
                      <w:rPr>
                        <w:rFonts w:ascii="Bookman Old Style"/>
                        <w:b w:val="0"/>
                        <w:color w:val="2B328C"/>
                        <w:spacing w:val="11"/>
                        <w:w w:val="95"/>
                        <w:sz w:val="60"/>
                      </w:rPr>
                      <w:t>Anchored</w:t>
                    </w:r>
                  </w:p>
                </w:txbxContent>
              </v:textbox>
              <w10:wrap type="none"/>
            </v:shape>
            <v:shape style="position:absolute;left:4045;top:546;width:1841;height:860" type="#_x0000_t202" filled="false" stroked="false">
              <v:textbox inset="0,0,0,0">
                <w:txbxContent>
                  <w:p>
                    <w:pPr>
                      <w:spacing w:before="102"/>
                      <w:ind w:left="0" w:right="0" w:firstLine="0"/>
                      <w:jc w:val="left"/>
                      <w:rPr>
                        <w:rFonts w:ascii="Bookman Old Style"/>
                        <w:b w:val="0"/>
                        <w:sz w:val="59"/>
                      </w:rPr>
                    </w:pPr>
                    <w:r>
                      <w:rPr>
                        <w:rFonts w:ascii="Bookman Old Style"/>
                        <w:b w:val="0"/>
                        <w:color w:val="2B328C"/>
                        <w:w w:val="95"/>
                        <w:sz w:val="59"/>
                      </w:rPr>
                      <w:t>in</w:t>
                    </w:r>
                    <w:r>
                      <w:rPr>
                        <w:rFonts w:ascii="Bookman Old Style"/>
                        <w:b w:val="0"/>
                        <w:color w:val="2B328C"/>
                        <w:spacing w:val="-30"/>
                        <w:w w:val="95"/>
                        <w:sz w:val="59"/>
                      </w:rPr>
                      <w:t> </w:t>
                    </w:r>
                    <w:r>
                      <w:rPr>
                        <w:rFonts w:ascii="Bookman Old Style"/>
                        <w:b w:val="0"/>
                        <w:color w:val="2B328C"/>
                        <w:spacing w:val="17"/>
                        <w:w w:val="95"/>
                        <w:sz w:val="59"/>
                      </w:rPr>
                      <w:t>Our</w:t>
                    </w:r>
                  </w:p>
                </w:txbxContent>
              </v:textbox>
              <w10:wrap type="none"/>
            </v:shape>
            <v:shape style="position:absolute;left:4151;top:994;width:1717;height:1289" type="#_x0000_t202" filled="false" stroked="false">
              <v:textbox inset="0,0,0,0">
                <w:txbxContent>
                  <w:p>
                    <w:pPr>
                      <w:spacing w:before="148"/>
                      <w:ind w:left="0" w:right="0" w:firstLine="0"/>
                      <w:jc w:val="left"/>
                      <w:rPr>
                        <w:rFonts w:ascii="Bookman Old Style"/>
                        <w:b w:val="0"/>
                        <w:sz w:val="89"/>
                      </w:rPr>
                    </w:pPr>
                    <w:r>
                      <w:rPr>
                        <w:rFonts w:ascii="Bookman Old Style"/>
                        <w:b w:val="0"/>
                        <w:color w:val="2B328C"/>
                        <w:spacing w:val="11"/>
                        <w:w w:val="95"/>
                        <w:sz w:val="89"/>
                      </w:rPr>
                      <w:t>nity</w:t>
                    </w:r>
                  </w:p>
                </w:txbxContent>
              </v:textbox>
              <w10:wrap type="none"/>
            </v:shape>
          </v:group>
        </w:pict>
      </w:r>
      <w:r>
        <w:rPr>
          <w:rFonts w:ascii="Palatino Linotype"/>
          <w:sz w:val="20"/>
        </w:rPr>
      </w:r>
    </w:p>
    <w:p>
      <w:pPr>
        <w:pStyle w:val="BodyText"/>
        <w:spacing w:before="8"/>
        <w:rPr>
          <w:rFonts w:ascii="Palatino Linotype"/>
          <w:sz w:val="25"/>
        </w:rPr>
      </w:pPr>
    </w:p>
    <w:p>
      <w:pPr>
        <w:pStyle w:val="Heading9"/>
        <w:spacing w:line="244" w:lineRule="auto" w:before="147"/>
        <w:rPr>
          <w:b w:val="0"/>
        </w:rPr>
      </w:pPr>
      <w:r>
        <w:rPr/>
        <w:pict>
          <v:group style="position:absolute;margin-left:421.431885pt;margin-top:-8.000969pt;width:190.6pt;height:40.3pt;mso-position-horizontal-relative:page;mso-position-vertical-relative:paragraph;z-index:15763968" coordorigin="8429,-160" coordsize="3812,806">
            <v:shape style="position:absolute;left:8428;top:-161;width:3452;height:806" coordorigin="8429,-160" coordsize="3452,806" path="m11880,-160l8429,-160,8429,497,11476,497,11585,502,11675,517,11748,541,11805,571,11880,646,11880,-160xe" filled="true" fillcolor="#2b328c" stroked="false">
              <v:path arrowok="t"/>
              <v:fill type="solid"/>
            </v:shape>
            <v:shape style="position:absolute;left:10617;top:-160;width:1623;height:656" type="#_x0000_t75" alt="Anchor Mission Steering Committee Image " stroked="false">
              <v:imagedata r:id="rId210" o:title=""/>
            </v:shape>
            <v:shape style="position:absolute;left:8428;top:-161;width:3812;height:806" type="#_x0000_t202" filled="false" stroked="false">
              <v:textbox inset="0,0,0,0">
                <w:txbxContent>
                  <w:p>
                    <w:pPr>
                      <w:spacing w:before="148"/>
                      <w:ind w:left="254" w:right="0" w:firstLine="0"/>
                      <w:jc w:val="left"/>
                      <w:rPr>
                        <w:rFonts w:ascii="Bookman Old Style"/>
                        <w:b w:val="0"/>
                        <w:sz w:val="28"/>
                      </w:rPr>
                    </w:pPr>
                    <w:r>
                      <w:rPr>
                        <w:rFonts w:ascii="Bookman Old Style"/>
                        <w:b w:val="0"/>
                        <w:color w:val="FFFFFF"/>
                        <w:w w:val="85"/>
                        <w:sz w:val="28"/>
                      </w:rPr>
                      <w:t>June,</w:t>
                    </w:r>
                    <w:r>
                      <w:rPr>
                        <w:rFonts w:ascii="Bookman Old Style"/>
                        <w:b w:val="0"/>
                        <w:color w:val="FFFFFF"/>
                        <w:spacing w:val="14"/>
                        <w:w w:val="85"/>
                        <w:sz w:val="28"/>
                      </w:rPr>
                      <w:t> </w:t>
                    </w:r>
                    <w:r>
                      <w:rPr>
                        <w:rFonts w:ascii="Bookman Old Style"/>
                        <w:b w:val="0"/>
                        <w:color w:val="FFFFFF"/>
                        <w:w w:val="85"/>
                        <w:sz w:val="28"/>
                      </w:rPr>
                      <w:t>2019</w:t>
                    </w:r>
                  </w:p>
                </w:txbxContent>
              </v:textbox>
              <w10:wrap type="none"/>
            </v:shape>
            <w10:wrap type="none"/>
          </v:group>
        </w:pict>
      </w:r>
      <w:r>
        <w:rPr/>
        <w:pict>
          <v:group style="position:absolute;margin-left:421.589996pt;margin-top:39.170532pt;width:172.45pt;height:539.15pt;mso-position-horizontal-relative:page;mso-position-vertical-relative:paragraph;z-index:15764480" coordorigin="8432,783" coordsize="3449,10783">
            <v:shape style="position:absolute;left:8431;top:783;width:3448;height:10783" coordorigin="8432,783" coordsize="3448,10783" path="m11433,783l8432,783,8432,11566,11880,11566,11880,1132,11867,1041,11818,939,11775,891,11717,848,11642,814,11548,792,11433,783xe" filled="true" fillcolor="#ebf3fa" stroked="false">
              <v:path arrowok="t"/>
              <v:fill type="solid"/>
            </v:shape>
            <v:shape style="position:absolute;left:11337;top:783;width:543;height:543" type="#_x0000_t75" stroked="false">
              <v:imagedata r:id="rId211" o:title=""/>
            </v:shape>
            <v:shape style="position:absolute;left:10254;top:783;width:1626;height:847" type="#_x0000_t75" stroked="false">
              <v:imagedata r:id="rId212" o:title=""/>
            </v:shape>
            <v:shape style="position:absolute;left:9407;top:783;width:847;height:847" type="#_x0000_t75" stroked="false">
              <v:imagedata r:id="rId213" o:title=""/>
            </v:shape>
            <v:shape style="position:absolute;left:8431;top:783;width:1823;height:847" type="#_x0000_t75" stroked="false">
              <v:imagedata r:id="rId214" o:title=""/>
            </v:shape>
            <v:shape style="position:absolute;left:8431;top:1630;width:3449;height:9936" type="#_x0000_t75" stroked="false">
              <v:imagedata r:id="rId215" o:title=""/>
            </v:shape>
            <v:shape style="position:absolute;left:9013;top:10181;width:2324;height:244" coordorigin="9014,10181" coordsize="2324,244" path="m9219,10198l9187,10198,9162,10311,9155,10340,9143,10368,9124,10388,9094,10397,9075,10394,9060,10385,9049,10371,9046,10352,9046,10347,9047,10340,9077,10198,9045,10198,9022,10308,9017,10332,9015,10345,9014,10357,9018,10378,9030,10400,9054,10417,9092,10425,9127,10419,9155,10402,9176,10372,9190,10329,9219,10198xm9514,10198l9462,10198,9353,10380,9323,10198,9275,10198,9224,10421,9255,10421,9298,10230,9298,10230,9329,10421,9360,10421,9475,10230,9476,10230,9435,10421,9467,10421,9514,10198xm9664,10306l9659,10281,9656,10278,9644,10265,9624,10257,9600,10254,9590,10255,9578,10257,9566,10259,9554,10263,9549,10292,9560,10287,9572,10282,9585,10279,9599,10278,9614,10280,9626,10286,9633,10296,9636,10311,9636,10315,9635,10318,9634,10321,9628,10321,9628,10343,9623,10363,9612,10382,9596,10395,9575,10400,9561,10400,9548,10393,9548,10378,9554,10360,9568,10349,9587,10344,9605,10343,9628,10343,9628,10321,9627,10321,9619,10320,9613,10320,9575,10323,9544,10333,9524,10351,9516,10380,9521,10400,9532,10414,9549,10422,9568,10425,9584,10422,9599,10416,9612,10407,9617,10400,9621,10394,9622,10394,9617,10421,9644,10421,9648,10399,9649,10394,9652,10377,9659,10343,9661,10331,9663,10324,9663,10321,9664,10315,9664,10306xm9806,10263l9796,10259,9785,10257,9774,10255,9764,10254,9743,10257,9723,10265,9708,10280,9702,10302,9711,10327,9730,10344,9749,10358,9758,10375,9755,10387,9747,10395,9736,10399,9724,10400,9711,10400,9698,10396,9686,10391,9681,10417,9689,10420,9699,10422,9711,10424,9728,10425,9748,10422,9768,10413,9784,10397,9790,10373,9781,10346,9762,10329,9743,10315,9734,10298,9734,10282,9751,10278,9776,10278,9789,10283,9797,10287,9806,10263xm9926,10263l9916,10259,9905,10257,9895,10255,9884,10254,9863,10257,9843,10265,9828,10280,9823,10302,9831,10327,9850,10344,9869,10358,9878,10375,9875,10387,9867,10395,9856,10399,9844,10400,9831,10400,9818,10396,9807,10391,9801,10417,9810,10420,9819,10422,9832,10424,9848,10425,9869,10422,9889,10413,9904,10397,9910,10373,9901,10346,9882,10329,9863,10315,9855,10298,9855,10282,9872,10278,9896,10278,9909,10283,9917,10287,9926,10263xm10226,10198l10174,10198,10065,10380,10035,10198,9987,10198,9936,10421,9967,10421,10010,10230,10010,10230,10041,10421,10072,10421,10187,10230,10188,10230,10147,10421,10179,10421,10226,10198xm10386,10324l10385,10315,10381,10290,10374,10278,10370,10271,10356,10262,10356,10311,10355,10317,10355,10319,10355,10324,10271,10324,10278,10307,10289,10292,10304,10282,10321,10278,10336,10281,10347,10288,10353,10298,10356,10311,10356,10262,10350,10258,10324,10254,10286,10263,10258,10286,10241,10317,10235,10351,10241,10387,10258,10409,10282,10421,10310,10425,10322,10424,10334,10423,10346,10421,10358,10418,10361,10400,10363,10391,10352,10395,10340,10398,10329,10400,10317,10400,10297,10398,10281,10391,10271,10378,10267,10356,10267,10351,10267,10350,10268,10346,10383,10346,10384,10337,10386,10327,10386,10324xm10661,10297l10658,10279,10648,10266,10634,10257,10616,10254,10598,10256,10583,10261,10570,10270,10558,10283,10551,10270,10541,10261,10529,10256,10515,10254,10499,10256,10485,10261,10473,10269,10463,10280,10462,10280,10466,10258,10438,10258,10437,10265,10436,10271,10435,10277,10405,10421,10435,10421,10453,10339,10459,10319,10470,10299,10485,10284,10506,10278,10521,10278,10530,10289,10530,10306,10529,10311,10506,10421,10536,10421,10554,10339,10561,10319,10571,10299,10587,10284,10607,10278,10622,10278,10631,10289,10631,10306,10630,10311,10607,10421,10637,10421,10661,10307,10661,10297xm10854,10325l10849,10295,10838,10278,10834,10273,10822,10265,10822,10325,10817,10353,10805,10377,10786,10394,10762,10400,10744,10397,10731,10387,10723,10373,10721,10354,10724,10328,10735,10304,10754,10286,10780,10278,10798,10282,10811,10293,10819,10308,10822,10325,10822,10265,10811,10259,10782,10254,10742,10262,10713,10283,10695,10314,10689,10352,10694,10384,10709,10406,10732,10420,10763,10425,10802,10417,10824,10400,10830,10396,10848,10364,10854,10325xm11002,10257l10996,10255,10991,10254,10988,10254,10969,10257,10953,10263,10941,10273,10933,10284,10932,10284,10937,10258,10909,10258,10908,10268,10905,10283,10876,10421,10906,10421,10923,10341,10929,10323,10940,10303,10958,10287,10982,10280,10985,10280,10989,10281,10995,10284,11002,10257xm11063,10258l11033,10258,10998,10421,11028,10421,11063,10258xm11080,10188l11046,10188,11039,10222,11073,10222,11080,10188xm11226,10306l11221,10281,11218,10278,11206,10265,11186,10257,11162,10254,11152,10255,11140,10257,11128,10259,11117,10263,11111,10292,11122,10287,11134,10282,11147,10279,11161,10278,11176,10280,11188,10286,11195,10296,11198,10311,11198,10315,11197,10318,11197,10321,11190,10321,11190,10343,11185,10363,11174,10382,11158,10395,11137,10400,11123,10400,11110,10393,11110,10378,11116,10360,11130,10349,11149,10344,11167,10343,11190,10343,11190,10321,11189,10321,11181,10320,11175,10320,11137,10323,11106,10333,11086,10351,11079,10380,11083,10400,11094,10414,11111,10422,11131,10425,11147,10422,11161,10416,11174,10407,11179,10400,11184,10394,11184,10394,11179,10421,11207,10421,11210,10399,11211,10394,11214,10377,11221,10343,11223,10331,11225,10324,11225,10321,11226,10315,11226,10306xm11338,10181l11308,10181,11257,10421,11287,10421,11338,10181xe" filled="true" fillcolor="#2b328c" stroked="false">
              <v:path arrowok="t"/>
              <v:fill type="solid"/>
            </v:shape>
            <v:shape style="position:absolute;left:9330;top:10578;width:542;height:227" type="#_x0000_t75" stroked="false">
              <v:imagedata r:id="rId216" o:title=""/>
            </v:shape>
            <v:shape style="position:absolute;left:9902;top:10561;width:370;height:244" type="#_x0000_t75" stroked="false">
              <v:imagedata r:id="rId217" o:title=""/>
            </v:shape>
            <v:shape style="position:absolute;left:10394;top:10574;width:628;height:231" type="#_x0000_t75" stroked="false">
              <v:imagedata r:id="rId218" o:title=""/>
            </v:shape>
            <v:shape style="position:absolute;left:9826;top:9516;width:736;height:506" coordorigin="9827,9516" coordsize="736,506" path="m10112,10021l10102,9632,10096,9586,10076,9550,10042,9525,9994,9516,9886,9516,9827,9790,9830,9848,9860,9902,9910,9949,9974,9986,10043,10011,10112,10021xm10562,9516l10453,9516,10402,9525,10358,9550,10322,9586,10296,9632,10120,10021,10194,10011,10274,9986,10353,9949,10424,9902,10477,9848,10505,9790,10562,9516xe" filled="true" fillcolor="#2b328c" stroked="false">
              <v:path arrowok="t"/>
              <v:fill type="solid"/>
            </v:shape>
            <v:shape style="position:absolute;left:10170;top:9361;width:148;height:146" type="#_x0000_t75" stroked="false">
              <v:imagedata r:id="rId219" o:title=""/>
            </v:shape>
            <v:shape style="position:absolute;left:8682;top:2016;width:204;height:3101" coordorigin="8683,2017" coordsize="204,3101" path="m8886,5015l8785,4913,8683,5015,8785,5117,8886,5015xm8886,2119l8785,2017,8683,2119,8785,2220,8886,2119xe" filled="true" fillcolor="#4db2de" stroked="false">
              <v:path arrowok="t"/>
              <v:fill type="solid"/>
            </v:shape>
            <v:shape style="position:absolute;left:9289;top:3560;width:965;height:1930" type="#_x0000_t75" stroked="false">
              <v:imagedata r:id="rId220" o:title=""/>
            </v:shape>
            <v:shape style="position:absolute;left:8682;top:1192;width:2877;height:5191" type="#_x0000_t202" filled="false" stroked="false">
              <v:textbox inset="0,0,0,0">
                <w:txbxContent>
                  <w:p>
                    <w:pPr>
                      <w:spacing w:line="265" w:lineRule="exact" w:before="3"/>
                      <w:ind w:left="0" w:right="0" w:firstLine="0"/>
                      <w:jc w:val="left"/>
                      <w:rPr>
                        <w:rFonts w:ascii="Tahoma"/>
                        <w:b/>
                        <w:sz w:val="22"/>
                      </w:rPr>
                    </w:pPr>
                    <w:r>
                      <w:rPr>
                        <w:rFonts w:ascii="Tahoma"/>
                        <w:b/>
                        <w:color w:val="2B328C"/>
                        <w:sz w:val="22"/>
                      </w:rPr>
                      <w:t>ANCHOR</w:t>
                    </w:r>
                    <w:r>
                      <w:rPr>
                        <w:rFonts w:ascii="Tahoma"/>
                        <w:b/>
                        <w:color w:val="2B328C"/>
                        <w:spacing w:val="35"/>
                        <w:sz w:val="22"/>
                      </w:rPr>
                      <w:t> </w:t>
                    </w:r>
                    <w:r>
                      <w:rPr>
                        <w:rFonts w:ascii="Tahoma"/>
                        <w:b/>
                        <w:color w:val="2B328C"/>
                        <w:sz w:val="22"/>
                      </w:rPr>
                      <w:t>MISSION</w:t>
                    </w:r>
                  </w:p>
                  <w:p>
                    <w:pPr>
                      <w:spacing w:line="265" w:lineRule="exact" w:before="0"/>
                      <w:ind w:left="0" w:right="0" w:firstLine="0"/>
                      <w:jc w:val="left"/>
                      <w:rPr>
                        <w:rFonts w:ascii="Tahoma"/>
                        <w:b/>
                        <w:sz w:val="22"/>
                      </w:rPr>
                    </w:pPr>
                    <w:r>
                      <w:rPr>
                        <w:rFonts w:ascii="Tahoma"/>
                        <w:b/>
                        <w:color w:val="2B328C"/>
                        <w:sz w:val="22"/>
                      </w:rPr>
                      <w:t>STEERING</w:t>
                    </w:r>
                    <w:r>
                      <w:rPr>
                        <w:rFonts w:ascii="Tahoma"/>
                        <w:b/>
                        <w:color w:val="2B328C"/>
                        <w:spacing w:val="56"/>
                        <w:sz w:val="22"/>
                      </w:rPr>
                      <w:t> </w:t>
                    </w:r>
                    <w:r>
                      <w:rPr>
                        <w:rFonts w:ascii="Tahoma"/>
                        <w:b/>
                        <w:color w:val="2B328C"/>
                        <w:sz w:val="22"/>
                      </w:rPr>
                      <w:t>COMMITTEE</w:t>
                    </w:r>
                  </w:p>
                  <w:p>
                    <w:pPr>
                      <w:spacing w:line="240" w:lineRule="auto" w:before="11"/>
                      <w:rPr>
                        <w:rFonts w:ascii="Tahoma"/>
                        <w:b/>
                        <w:sz w:val="21"/>
                      </w:rPr>
                    </w:pPr>
                  </w:p>
                  <w:p>
                    <w:pPr>
                      <w:spacing w:before="0"/>
                      <w:ind w:left="270" w:right="0" w:firstLine="0"/>
                      <w:jc w:val="left"/>
                      <w:rPr>
                        <w:rFonts w:ascii="Tahoma"/>
                        <w:b/>
                        <w:sz w:val="20"/>
                      </w:rPr>
                    </w:pPr>
                    <w:r>
                      <w:rPr>
                        <w:rFonts w:ascii="Tahoma"/>
                        <w:b/>
                        <w:color w:val="231F20"/>
                        <w:spacing w:val="9"/>
                        <w:w w:val="105"/>
                        <w:sz w:val="20"/>
                      </w:rPr>
                      <w:t>CO-CHAIRS</w:t>
                    </w:r>
                  </w:p>
                  <w:p>
                    <w:pPr>
                      <w:spacing w:line="246" w:lineRule="exact" w:before="106"/>
                      <w:ind w:left="0" w:right="0" w:firstLine="0"/>
                      <w:jc w:val="left"/>
                      <w:rPr>
                        <w:rFonts w:ascii="Bookman Old Style"/>
                        <w:b w:val="0"/>
                        <w:sz w:val="22"/>
                      </w:rPr>
                    </w:pPr>
                    <w:r>
                      <w:rPr>
                        <w:rFonts w:ascii="Bookman Old Style"/>
                        <w:b w:val="0"/>
                        <w:color w:val="231F20"/>
                        <w:w w:val="90"/>
                        <w:sz w:val="22"/>
                      </w:rPr>
                      <w:t>Douglas</w:t>
                    </w:r>
                    <w:r>
                      <w:rPr>
                        <w:rFonts w:ascii="Bookman Old Style"/>
                        <w:b w:val="0"/>
                        <w:color w:val="231F20"/>
                        <w:spacing w:val="72"/>
                        <w:sz w:val="22"/>
                      </w:rPr>
                      <w:t> </w:t>
                    </w:r>
                    <w:r>
                      <w:rPr>
                        <w:rFonts w:ascii="Bookman Old Style"/>
                        <w:b w:val="0"/>
                        <w:color w:val="231F20"/>
                        <w:w w:val="90"/>
                        <w:sz w:val="22"/>
                      </w:rPr>
                      <w:t>Brown</w:t>
                    </w:r>
                  </w:p>
                  <w:p>
                    <w:pPr>
                      <w:spacing w:line="213" w:lineRule="auto" w:before="8"/>
                      <w:ind w:left="0" w:right="0" w:firstLine="0"/>
                      <w:jc w:val="left"/>
                      <w:rPr>
                        <w:rFonts w:ascii="Palatino Linotype"/>
                        <w:i/>
                        <w:sz w:val="18"/>
                      </w:rPr>
                    </w:pPr>
                    <w:r>
                      <w:rPr>
                        <w:rFonts w:ascii="Palatino Linotype"/>
                        <w:i/>
                        <w:color w:val="231F20"/>
                        <w:sz w:val="18"/>
                      </w:rPr>
                      <w:t>President,</w:t>
                    </w:r>
                    <w:r>
                      <w:rPr>
                        <w:rFonts w:ascii="Palatino Linotype"/>
                        <w:i/>
                        <w:color w:val="231F20"/>
                        <w:spacing w:val="6"/>
                        <w:sz w:val="18"/>
                      </w:rPr>
                      <w:t> </w:t>
                    </w:r>
                    <w:r>
                      <w:rPr>
                        <w:rFonts w:ascii="Palatino Linotype"/>
                        <w:i/>
                        <w:color w:val="231F20"/>
                        <w:sz w:val="18"/>
                      </w:rPr>
                      <w:t>UMass</w:t>
                    </w:r>
                    <w:r>
                      <w:rPr>
                        <w:rFonts w:ascii="Palatino Linotype"/>
                        <w:i/>
                        <w:color w:val="231F20"/>
                        <w:spacing w:val="6"/>
                        <w:sz w:val="18"/>
                      </w:rPr>
                      <w:t> </w:t>
                    </w:r>
                    <w:r>
                      <w:rPr>
                        <w:rFonts w:ascii="Palatino Linotype"/>
                        <w:i/>
                        <w:color w:val="231F20"/>
                        <w:sz w:val="18"/>
                      </w:rPr>
                      <w:t>Memorial</w:t>
                    </w:r>
                    <w:r>
                      <w:rPr>
                        <w:rFonts w:ascii="Palatino Linotype"/>
                        <w:i/>
                        <w:color w:val="231F20"/>
                        <w:spacing w:val="-42"/>
                        <w:sz w:val="18"/>
                      </w:rPr>
                      <w:t> </w:t>
                    </w:r>
                    <w:r>
                      <w:rPr>
                        <w:rFonts w:ascii="Palatino Linotype"/>
                        <w:i/>
                        <w:color w:val="231F20"/>
                        <w:w w:val="105"/>
                        <w:sz w:val="18"/>
                      </w:rPr>
                      <w:t>Community</w:t>
                    </w:r>
                    <w:r>
                      <w:rPr>
                        <w:rFonts w:ascii="Palatino Linotype"/>
                        <w:i/>
                        <w:color w:val="231F20"/>
                        <w:spacing w:val="-1"/>
                        <w:w w:val="105"/>
                        <w:sz w:val="18"/>
                      </w:rPr>
                      <w:t> </w:t>
                    </w:r>
                    <w:r>
                      <w:rPr>
                        <w:rFonts w:ascii="Palatino Linotype"/>
                        <w:i/>
                        <w:color w:val="231F20"/>
                        <w:w w:val="105"/>
                        <w:sz w:val="18"/>
                      </w:rPr>
                      <w:t>Hospitals</w:t>
                    </w:r>
                    <w:r>
                      <w:rPr>
                        <w:rFonts w:ascii="Palatino Linotype"/>
                        <w:i/>
                        <w:color w:val="231F20"/>
                        <w:spacing w:val="-1"/>
                        <w:w w:val="105"/>
                        <w:sz w:val="18"/>
                      </w:rPr>
                      <w:t> </w:t>
                    </w:r>
                    <w:r>
                      <w:rPr>
                        <w:rFonts w:ascii="Palatino Linotype"/>
                        <w:i/>
                        <w:color w:val="231F20"/>
                        <w:w w:val="105"/>
                        <w:sz w:val="18"/>
                      </w:rPr>
                      <w:t>and</w:t>
                    </w:r>
                  </w:p>
                  <w:p>
                    <w:pPr>
                      <w:spacing w:line="222" w:lineRule="exact" w:before="0"/>
                      <w:ind w:left="0" w:right="0" w:firstLine="0"/>
                      <w:jc w:val="left"/>
                      <w:rPr>
                        <w:rFonts w:ascii="Palatino Linotype"/>
                        <w:i/>
                        <w:sz w:val="18"/>
                      </w:rPr>
                    </w:pPr>
                    <w:r>
                      <w:rPr>
                        <w:rFonts w:ascii="Palatino Linotype"/>
                        <w:i/>
                        <w:color w:val="231F20"/>
                        <w:w w:val="105"/>
                        <w:sz w:val="18"/>
                      </w:rPr>
                      <w:t>Chief</w:t>
                    </w:r>
                    <w:r>
                      <w:rPr>
                        <w:rFonts w:ascii="Palatino Linotype"/>
                        <w:i/>
                        <w:color w:val="231F20"/>
                        <w:spacing w:val="1"/>
                        <w:w w:val="105"/>
                        <w:sz w:val="18"/>
                      </w:rPr>
                      <w:t> </w:t>
                    </w:r>
                    <w:r>
                      <w:rPr>
                        <w:rFonts w:ascii="Palatino Linotype"/>
                        <w:i/>
                        <w:color w:val="231F20"/>
                        <w:w w:val="105"/>
                        <w:sz w:val="18"/>
                      </w:rPr>
                      <w:t>Administrative</w:t>
                    </w:r>
                    <w:r>
                      <w:rPr>
                        <w:rFonts w:ascii="Palatino Linotype"/>
                        <w:i/>
                        <w:color w:val="231F20"/>
                        <w:spacing w:val="1"/>
                        <w:w w:val="105"/>
                        <w:sz w:val="18"/>
                      </w:rPr>
                      <w:t> </w:t>
                    </w:r>
                    <w:r>
                      <w:rPr>
                        <w:rFonts w:ascii="Palatino Linotype"/>
                        <w:i/>
                        <w:color w:val="231F20"/>
                        <w:w w:val="105"/>
                        <w:sz w:val="18"/>
                      </w:rPr>
                      <w:t>Officer</w:t>
                    </w:r>
                  </w:p>
                  <w:p>
                    <w:pPr>
                      <w:spacing w:line="240" w:lineRule="auto" w:before="0"/>
                      <w:rPr>
                        <w:rFonts w:ascii="Palatino Linotype"/>
                        <w:i/>
                        <w:sz w:val="18"/>
                      </w:rPr>
                    </w:pPr>
                  </w:p>
                  <w:p>
                    <w:pPr>
                      <w:spacing w:line="246" w:lineRule="exact" w:before="0"/>
                      <w:ind w:left="0" w:right="0" w:firstLine="0"/>
                      <w:jc w:val="left"/>
                      <w:rPr>
                        <w:rFonts w:ascii="Bookman Old Style"/>
                        <w:b w:val="0"/>
                        <w:sz w:val="22"/>
                      </w:rPr>
                    </w:pPr>
                    <w:r>
                      <w:rPr>
                        <w:rFonts w:ascii="Bookman Old Style"/>
                        <w:b w:val="0"/>
                        <w:color w:val="231F20"/>
                        <w:w w:val="95"/>
                        <w:sz w:val="22"/>
                      </w:rPr>
                      <w:t>Cheryl</w:t>
                    </w:r>
                    <w:r>
                      <w:rPr>
                        <w:rFonts w:ascii="Bookman Old Style"/>
                        <w:b w:val="0"/>
                        <w:color w:val="231F20"/>
                        <w:spacing w:val="-5"/>
                        <w:w w:val="95"/>
                        <w:sz w:val="22"/>
                      </w:rPr>
                      <w:t> </w:t>
                    </w:r>
                    <w:r>
                      <w:rPr>
                        <w:rFonts w:ascii="Bookman Old Style"/>
                        <w:b w:val="0"/>
                        <w:color w:val="231F20"/>
                        <w:w w:val="95"/>
                        <w:sz w:val="22"/>
                      </w:rPr>
                      <w:t>Lapriore</w:t>
                    </w:r>
                  </w:p>
                  <w:p>
                    <w:pPr>
                      <w:spacing w:line="213" w:lineRule="auto" w:before="9"/>
                      <w:ind w:left="0" w:right="0" w:firstLine="0"/>
                      <w:jc w:val="left"/>
                      <w:rPr>
                        <w:rFonts w:ascii="Palatino Linotype"/>
                        <w:i/>
                        <w:sz w:val="18"/>
                      </w:rPr>
                    </w:pPr>
                    <w:r>
                      <w:rPr>
                        <w:rFonts w:ascii="Palatino Linotype"/>
                        <w:i/>
                        <w:color w:val="231F20"/>
                        <w:w w:val="105"/>
                        <w:sz w:val="18"/>
                      </w:rPr>
                      <w:t>Senior</w:t>
                    </w:r>
                    <w:r>
                      <w:rPr>
                        <w:rFonts w:ascii="Palatino Linotype"/>
                        <w:i/>
                        <w:color w:val="231F20"/>
                        <w:spacing w:val="7"/>
                        <w:w w:val="105"/>
                        <w:sz w:val="18"/>
                      </w:rPr>
                      <w:t> </w:t>
                    </w:r>
                    <w:r>
                      <w:rPr>
                        <w:rFonts w:ascii="Palatino Linotype"/>
                        <w:i/>
                        <w:color w:val="231F20"/>
                        <w:w w:val="105"/>
                        <w:sz w:val="18"/>
                      </w:rPr>
                      <w:t>Vice</w:t>
                    </w:r>
                    <w:r>
                      <w:rPr>
                        <w:rFonts w:ascii="Palatino Linotype"/>
                        <w:i/>
                        <w:color w:val="231F20"/>
                        <w:spacing w:val="7"/>
                        <w:w w:val="105"/>
                        <w:sz w:val="18"/>
                      </w:rPr>
                      <w:t> </w:t>
                    </w:r>
                    <w:r>
                      <w:rPr>
                        <w:rFonts w:ascii="Palatino Linotype"/>
                        <w:i/>
                        <w:color w:val="231F20"/>
                        <w:w w:val="105"/>
                        <w:sz w:val="18"/>
                      </w:rPr>
                      <w:t>President,</w:t>
                    </w:r>
                    <w:r>
                      <w:rPr>
                        <w:rFonts w:ascii="Palatino Linotype"/>
                        <w:i/>
                        <w:color w:val="231F20"/>
                        <w:spacing w:val="7"/>
                        <w:w w:val="105"/>
                        <w:sz w:val="18"/>
                      </w:rPr>
                      <w:t> </w:t>
                    </w:r>
                    <w:r>
                      <w:rPr>
                        <w:rFonts w:ascii="Palatino Linotype"/>
                        <w:i/>
                        <w:color w:val="231F20"/>
                        <w:w w:val="105"/>
                        <w:sz w:val="18"/>
                      </w:rPr>
                      <w:t>Chief</w:t>
                    </w:r>
                    <w:r>
                      <w:rPr>
                        <w:rFonts w:ascii="Palatino Linotype"/>
                        <w:i/>
                        <w:color w:val="231F20"/>
                        <w:spacing w:val="7"/>
                        <w:w w:val="105"/>
                        <w:sz w:val="18"/>
                      </w:rPr>
                      <w:t> </w:t>
                    </w:r>
                    <w:r>
                      <w:rPr>
                        <w:rFonts w:ascii="Palatino Linotype"/>
                        <w:i/>
                        <w:color w:val="231F20"/>
                        <w:w w:val="105"/>
                        <w:sz w:val="18"/>
                      </w:rPr>
                      <w:t>of</w:t>
                    </w:r>
                    <w:r>
                      <w:rPr>
                        <w:rFonts w:ascii="Palatino Linotype"/>
                        <w:i/>
                        <w:color w:val="231F20"/>
                        <w:spacing w:val="8"/>
                        <w:w w:val="105"/>
                        <w:sz w:val="18"/>
                      </w:rPr>
                      <w:t> </w:t>
                    </w:r>
                    <w:r>
                      <w:rPr>
                        <w:rFonts w:ascii="Palatino Linotype"/>
                        <w:i/>
                        <w:color w:val="231F20"/>
                        <w:w w:val="105"/>
                        <w:sz w:val="18"/>
                      </w:rPr>
                      <w:t>Staff,</w:t>
                    </w:r>
                    <w:r>
                      <w:rPr>
                        <w:rFonts w:ascii="Palatino Linotype"/>
                        <w:i/>
                        <w:color w:val="231F20"/>
                        <w:spacing w:val="-45"/>
                        <w:w w:val="105"/>
                        <w:sz w:val="18"/>
                      </w:rPr>
                      <w:t> </w:t>
                    </w:r>
                    <w:r>
                      <w:rPr>
                        <w:rFonts w:ascii="Palatino Linotype"/>
                        <w:i/>
                        <w:color w:val="231F20"/>
                        <w:w w:val="105"/>
                        <w:sz w:val="18"/>
                      </w:rPr>
                      <w:t>Chief</w:t>
                    </w:r>
                    <w:r>
                      <w:rPr>
                        <w:rFonts w:ascii="Palatino Linotype"/>
                        <w:i/>
                        <w:color w:val="231F20"/>
                        <w:spacing w:val="-8"/>
                        <w:w w:val="105"/>
                        <w:sz w:val="18"/>
                      </w:rPr>
                      <w:t> </w:t>
                    </w:r>
                    <w:r>
                      <w:rPr>
                        <w:rFonts w:ascii="Palatino Linotype"/>
                        <w:i/>
                        <w:color w:val="231F20"/>
                        <w:w w:val="105"/>
                        <w:sz w:val="18"/>
                      </w:rPr>
                      <w:t>Marketing</w:t>
                    </w:r>
                    <w:r>
                      <w:rPr>
                        <w:rFonts w:ascii="Palatino Linotype"/>
                        <w:i/>
                        <w:color w:val="231F20"/>
                        <w:spacing w:val="-8"/>
                        <w:w w:val="105"/>
                        <w:sz w:val="18"/>
                      </w:rPr>
                      <w:t> </w:t>
                    </w:r>
                    <w:r>
                      <w:rPr>
                        <w:rFonts w:ascii="Palatino Linotype"/>
                        <w:i/>
                        <w:color w:val="231F20"/>
                        <w:w w:val="105"/>
                        <w:sz w:val="18"/>
                      </w:rPr>
                      <w:t>Officer,</w:t>
                    </w:r>
                  </w:p>
                  <w:p>
                    <w:pPr>
                      <w:spacing w:line="213" w:lineRule="auto" w:before="0"/>
                      <w:ind w:left="0" w:right="0" w:firstLine="0"/>
                      <w:jc w:val="left"/>
                      <w:rPr>
                        <w:rFonts w:ascii="Palatino Linotype"/>
                        <w:i/>
                        <w:sz w:val="18"/>
                      </w:rPr>
                    </w:pPr>
                    <w:r>
                      <w:rPr>
                        <w:rFonts w:ascii="Palatino Linotype"/>
                        <w:i/>
                        <w:color w:val="231F20"/>
                        <w:w w:val="105"/>
                        <w:sz w:val="18"/>
                      </w:rPr>
                      <w:t>and</w:t>
                    </w:r>
                    <w:r>
                      <w:rPr>
                        <w:rFonts w:ascii="Palatino Linotype"/>
                        <w:i/>
                        <w:color w:val="231F20"/>
                        <w:spacing w:val="5"/>
                        <w:w w:val="105"/>
                        <w:sz w:val="18"/>
                      </w:rPr>
                      <w:t> </w:t>
                    </w:r>
                    <w:r>
                      <w:rPr>
                        <w:rFonts w:ascii="Palatino Linotype"/>
                        <w:i/>
                        <w:color w:val="231F20"/>
                        <w:w w:val="105"/>
                        <w:sz w:val="18"/>
                      </w:rPr>
                      <w:t>President</w:t>
                    </w:r>
                    <w:r>
                      <w:rPr>
                        <w:rFonts w:ascii="Palatino Linotype"/>
                        <w:i/>
                        <w:color w:val="231F20"/>
                        <w:spacing w:val="5"/>
                        <w:w w:val="105"/>
                        <w:sz w:val="18"/>
                      </w:rPr>
                      <w:t> </w:t>
                    </w:r>
                    <w:r>
                      <w:rPr>
                        <w:rFonts w:ascii="Palatino Linotype"/>
                        <w:i/>
                        <w:color w:val="231F20"/>
                        <w:w w:val="105"/>
                        <w:sz w:val="18"/>
                      </w:rPr>
                      <w:t>of</w:t>
                    </w:r>
                    <w:r>
                      <w:rPr>
                        <w:rFonts w:ascii="Palatino Linotype"/>
                        <w:i/>
                        <w:color w:val="231F20"/>
                        <w:spacing w:val="5"/>
                        <w:w w:val="105"/>
                        <w:sz w:val="18"/>
                      </w:rPr>
                      <w:t> </w:t>
                    </w:r>
                    <w:r>
                      <w:rPr>
                        <w:rFonts w:ascii="Palatino Linotype"/>
                        <w:i/>
                        <w:color w:val="231F20"/>
                        <w:w w:val="105"/>
                        <w:sz w:val="18"/>
                      </w:rPr>
                      <w:t>UMass</w:t>
                    </w:r>
                    <w:r>
                      <w:rPr>
                        <w:rFonts w:ascii="Palatino Linotype"/>
                        <w:i/>
                        <w:color w:val="231F20"/>
                        <w:spacing w:val="5"/>
                        <w:w w:val="105"/>
                        <w:sz w:val="18"/>
                      </w:rPr>
                      <w:t> </w:t>
                    </w:r>
                    <w:r>
                      <w:rPr>
                        <w:rFonts w:ascii="Palatino Linotype"/>
                        <w:i/>
                        <w:color w:val="231F20"/>
                        <w:w w:val="105"/>
                        <w:sz w:val="18"/>
                      </w:rPr>
                      <w:t>Memorial</w:t>
                    </w:r>
                    <w:r>
                      <w:rPr>
                        <w:rFonts w:ascii="Palatino Linotype"/>
                        <w:i/>
                        <w:color w:val="231F20"/>
                        <w:spacing w:val="-44"/>
                        <w:w w:val="105"/>
                        <w:sz w:val="18"/>
                      </w:rPr>
                      <w:t> </w:t>
                    </w:r>
                    <w:r>
                      <w:rPr>
                        <w:rFonts w:ascii="Palatino Linotype"/>
                        <w:i/>
                        <w:color w:val="231F20"/>
                        <w:w w:val="105"/>
                        <w:sz w:val="18"/>
                      </w:rPr>
                      <w:t>Health</w:t>
                    </w:r>
                    <w:r>
                      <w:rPr>
                        <w:rFonts w:ascii="Palatino Linotype"/>
                        <w:i/>
                        <w:color w:val="231F20"/>
                        <w:spacing w:val="-9"/>
                        <w:w w:val="105"/>
                        <w:sz w:val="18"/>
                      </w:rPr>
                      <w:t> </w:t>
                    </w:r>
                    <w:r>
                      <w:rPr>
                        <w:rFonts w:ascii="Palatino Linotype"/>
                        <w:i/>
                        <w:color w:val="231F20"/>
                        <w:w w:val="105"/>
                        <w:sz w:val="18"/>
                      </w:rPr>
                      <w:t>Ventures</w:t>
                    </w:r>
                  </w:p>
                  <w:p>
                    <w:pPr>
                      <w:spacing w:line="240" w:lineRule="auto" w:before="10"/>
                      <w:rPr>
                        <w:rFonts w:ascii="Palatino Linotype"/>
                        <w:i/>
                        <w:sz w:val="20"/>
                      </w:rPr>
                    </w:pPr>
                  </w:p>
                  <w:p>
                    <w:pPr>
                      <w:spacing w:line="241" w:lineRule="exact" w:before="0"/>
                      <w:ind w:left="270" w:right="0" w:firstLine="0"/>
                      <w:jc w:val="left"/>
                      <w:rPr>
                        <w:rFonts w:ascii="Tahoma"/>
                        <w:b/>
                        <w:sz w:val="20"/>
                      </w:rPr>
                    </w:pPr>
                    <w:r>
                      <w:rPr>
                        <w:rFonts w:ascii="Tahoma"/>
                        <w:b/>
                        <w:color w:val="231F20"/>
                        <w:spacing w:val="9"/>
                        <w:sz w:val="20"/>
                      </w:rPr>
                      <w:t>COMMUNITY</w:t>
                    </w:r>
                  </w:p>
                  <w:p>
                    <w:pPr>
                      <w:spacing w:line="241" w:lineRule="exact" w:before="0"/>
                      <w:ind w:left="270" w:right="0" w:firstLine="0"/>
                      <w:jc w:val="left"/>
                      <w:rPr>
                        <w:rFonts w:ascii="Tahoma"/>
                        <w:b/>
                        <w:sz w:val="20"/>
                      </w:rPr>
                    </w:pPr>
                    <w:r>
                      <w:rPr>
                        <w:rFonts w:ascii="Tahoma"/>
                        <w:b/>
                        <w:color w:val="231F20"/>
                        <w:spacing w:val="-1"/>
                        <w:w w:val="105"/>
                        <w:sz w:val="20"/>
                      </w:rPr>
                      <w:t>BENEFITS</w:t>
                    </w:r>
                    <w:r>
                      <w:rPr>
                        <w:rFonts w:ascii="Tahoma"/>
                        <w:b/>
                        <w:color w:val="231F20"/>
                        <w:spacing w:val="-14"/>
                        <w:w w:val="105"/>
                        <w:sz w:val="20"/>
                      </w:rPr>
                      <w:t> </w:t>
                    </w:r>
                    <w:r>
                      <w:rPr>
                        <w:rFonts w:ascii="Tahoma"/>
                        <w:b/>
                        <w:color w:val="231F20"/>
                        <w:spacing w:val="-1"/>
                        <w:w w:val="105"/>
                        <w:sz w:val="20"/>
                      </w:rPr>
                      <w:t>DEPARTMENT</w:t>
                    </w:r>
                  </w:p>
                  <w:p>
                    <w:pPr>
                      <w:spacing w:line="246" w:lineRule="exact" w:before="105"/>
                      <w:ind w:left="0" w:right="0" w:firstLine="0"/>
                      <w:jc w:val="left"/>
                      <w:rPr>
                        <w:rFonts w:ascii="Bookman Old Style"/>
                        <w:b w:val="0"/>
                        <w:sz w:val="22"/>
                      </w:rPr>
                    </w:pPr>
                    <w:r>
                      <w:rPr>
                        <w:rFonts w:ascii="Bookman Old Style"/>
                        <w:b w:val="0"/>
                        <w:color w:val="231F20"/>
                        <w:w w:val="95"/>
                        <w:sz w:val="22"/>
                      </w:rPr>
                      <w:t>Monica</w:t>
                    </w:r>
                    <w:r>
                      <w:rPr>
                        <w:rFonts w:ascii="Bookman Old Style"/>
                        <w:b w:val="0"/>
                        <w:color w:val="231F20"/>
                        <w:spacing w:val="-2"/>
                        <w:w w:val="95"/>
                        <w:sz w:val="22"/>
                      </w:rPr>
                      <w:t> </w:t>
                    </w:r>
                    <w:r>
                      <w:rPr>
                        <w:rFonts w:ascii="Bookman Old Style"/>
                        <w:b w:val="0"/>
                        <w:color w:val="231F20"/>
                        <w:w w:val="95"/>
                        <w:sz w:val="22"/>
                      </w:rPr>
                      <w:t>Lowell</w:t>
                    </w:r>
                  </w:p>
                  <w:p>
                    <w:pPr>
                      <w:spacing w:line="213" w:lineRule="auto" w:before="9"/>
                      <w:ind w:left="0" w:right="18" w:firstLine="0"/>
                      <w:jc w:val="both"/>
                      <w:rPr>
                        <w:rFonts w:ascii="Palatino Linotype"/>
                        <w:i/>
                        <w:sz w:val="18"/>
                      </w:rPr>
                    </w:pPr>
                    <w:r>
                      <w:rPr>
                        <w:rFonts w:ascii="Palatino Linotype"/>
                        <w:i/>
                        <w:color w:val="231F20"/>
                        <w:w w:val="105"/>
                        <w:sz w:val="18"/>
                      </w:rPr>
                      <w:t>Vice President, Office of Community</w:t>
                    </w:r>
                    <w:r>
                      <w:rPr>
                        <w:rFonts w:ascii="Palatino Linotype"/>
                        <w:i/>
                        <w:color w:val="231F20"/>
                        <w:spacing w:val="1"/>
                        <w:w w:val="105"/>
                        <w:sz w:val="18"/>
                      </w:rPr>
                      <w:t> </w:t>
                    </w:r>
                    <w:r>
                      <w:rPr>
                        <w:rFonts w:ascii="Palatino Linotype"/>
                        <w:i/>
                        <w:color w:val="231F20"/>
                        <w:w w:val="105"/>
                        <w:sz w:val="18"/>
                      </w:rPr>
                      <w:t>Health</w:t>
                    </w:r>
                    <w:r>
                      <w:rPr>
                        <w:rFonts w:ascii="Palatino Linotype"/>
                        <w:i/>
                        <w:color w:val="231F20"/>
                        <w:spacing w:val="1"/>
                        <w:w w:val="105"/>
                        <w:sz w:val="18"/>
                      </w:rPr>
                      <w:t> </w:t>
                    </w:r>
                    <w:r>
                      <w:rPr>
                        <w:rFonts w:ascii="Palatino Linotype"/>
                        <w:i/>
                        <w:color w:val="231F20"/>
                        <w:w w:val="105"/>
                        <w:sz w:val="18"/>
                      </w:rPr>
                      <w:t>Transformation/Community</w:t>
                    </w:r>
                    <w:r>
                      <w:rPr>
                        <w:rFonts w:ascii="Palatino Linotype"/>
                        <w:i/>
                        <w:color w:val="231F20"/>
                        <w:spacing w:val="1"/>
                        <w:w w:val="105"/>
                        <w:sz w:val="18"/>
                      </w:rPr>
                      <w:t> </w:t>
                    </w:r>
                    <w:r>
                      <w:rPr>
                        <w:rFonts w:ascii="Palatino Linotype"/>
                        <w:i/>
                        <w:color w:val="231F20"/>
                        <w:w w:val="105"/>
                        <w:sz w:val="18"/>
                      </w:rPr>
                      <w:t>Benefits</w:t>
                    </w:r>
                  </w:p>
                </w:txbxContent>
              </v:textbox>
              <w10:wrap type="none"/>
            </v:shape>
            <v:shape style="position:absolute;left:8682;top:7519;width:3038;height:995" type="#_x0000_t202" filled="false" stroked="false">
              <v:textbox inset="0,0,0,0">
                <w:txbxContent>
                  <w:p>
                    <w:pPr>
                      <w:spacing w:before="3"/>
                      <w:ind w:left="0" w:right="0" w:firstLine="0"/>
                      <w:jc w:val="left"/>
                      <w:rPr>
                        <w:rFonts w:ascii="Tahoma"/>
                        <w:b/>
                        <w:sz w:val="20"/>
                      </w:rPr>
                    </w:pPr>
                    <w:r>
                      <w:rPr>
                        <w:rFonts w:ascii="Tahoma"/>
                        <w:b/>
                        <w:color w:val="2B328C"/>
                        <w:sz w:val="20"/>
                      </w:rPr>
                      <w:t>QUESTIONS/COMMENTS</w:t>
                    </w:r>
                  </w:p>
                  <w:p>
                    <w:pPr>
                      <w:spacing w:line="213" w:lineRule="auto" w:before="97"/>
                      <w:ind w:left="0" w:right="213" w:firstLine="0"/>
                      <w:jc w:val="left"/>
                      <w:rPr>
                        <w:rFonts w:ascii="Palatino Linotype"/>
                        <w:sz w:val="18"/>
                      </w:rPr>
                    </w:pPr>
                    <w:r>
                      <w:rPr>
                        <w:rFonts w:ascii="Palatino Linotype"/>
                        <w:color w:val="231F20"/>
                        <w:w w:val="95"/>
                        <w:sz w:val="18"/>
                      </w:rPr>
                      <w:t>To</w:t>
                    </w:r>
                    <w:r>
                      <w:rPr>
                        <w:rFonts w:ascii="Palatino Linotype"/>
                        <w:color w:val="231F20"/>
                        <w:spacing w:val="17"/>
                        <w:w w:val="95"/>
                        <w:sz w:val="18"/>
                      </w:rPr>
                      <w:t> </w:t>
                    </w:r>
                    <w:r>
                      <w:rPr>
                        <w:rFonts w:ascii="Palatino Linotype"/>
                        <w:color w:val="231F20"/>
                        <w:w w:val="95"/>
                        <w:sz w:val="18"/>
                      </w:rPr>
                      <w:t>provide</w:t>
                    </w:r>
                    <w:r>
                      <w:rPr>
                        <w:rFonts w:ascii="Palatino Linotype"/>
                        <w:color w:val="231F20"/>
                        <w:spacing w:val="17"/>
                        <w:w w:val="95"/>
                        <w:sz w:val="18"/>
                      </w:rPr>
                      <w:t> </w:t>
                    </w:r>
                    <w:r>
                      <w:rPr>
                        <w:rFonts w:ascii="Palatino Linotype"/>
                        <w:color w:val="231F20"/>
                        <w:w w:val="95"/>
                        <w:sz w:val="18"/>
                      </w:rPr>
                      <w:t>feedback</w:t>
                    </w:r>
                    <w:r>
                      <w:rPr>
                        <w:rFonts w:ascii="Palatino Linotype"/>
                        <w:color w:val="231F20"/>
                        <w:spacing w:val="17"/>
                        <w:w w:val="95"/>
                        <w:sz w:val="18"/>
                      </w:rPr>
                      <w:t> </w:t>
                    </w:r>
                    <w:r>
                      <w:rPr>
                        <w:rFonts w:ascii="Palatino Linotype"/>
                        <w:color w:val="231F20"/>
                        <w:w w:val="95"/>
                        <w:sz w:val="18"/>
                      </w:rPr>
                      <w:t>or</w:t>
                    </w:r>
                    <w:r>
                      <w:rPr>
                        <w:rFonts w:ascii="Palatino Linotype"/>
                        <w:color w:val="231F20"/>
                        <w:spacing w:val="18"/>
                        <w:w w:val="95"/>
                        <w:sz w:val="18"/>
                      </w:rPr>
                      <w:t> </w:t>
                    </w:r>
                    <w:r>
                      <w:rPr>
                        <w:rFonts w:ascii="Palatino Linotype"/>
                        <w:color w:val="231F20"/>
                        <w:w w:val="95"/>
                        <w:sz w:val="18"/>
                      </w:rPr>
                      <w:t>request</w:t>
                    </w:r>
                    <w:r>
                      <w:rPr>
                        <w:rFonts w:ascii="Palatino Linotype"/>
                        <w:color w:val="231F20"/>
                        <w:spacing w:val="-40"/>
                        <w:w w:val="95"/>
                        <w:sz w:val="18"/>
                      </w:rPr>
                      <w:t> </w:t>
                    </w:r>
                    <w:r>
                      <w:rPr>
                        <w:rFonts w:ascii="Palatino Linotype"/>
                        <w:color w:val="231F20"/>
                        <w:sz w:val="18"/>
                      </w:rPr>
                      <w:t>more</w:t>
                    </w:r>
                    <w:r>
                      <w:rPr>
                        <w:rFonts w:ascii="Palatino Linotype"/>
                        <w:color w:val="231F20"/>
                        <w:spacing w:val="-6"/>
                        <w:sz w:val="18"/>
                      </w:rPr>
                      <w:t> </w:t>
                    </w:r>
                    <w:r>
                      <w:rPr>
                        <w:rFonts w:ascii="Palatino Linotype"/>
                        <w:color w:val="231F20"/>
                        <w:sz w:val="18"/>
                      </w:rPr>
                      <w:t>information,</w:t>
                    </w:r>
                    <w:r>
                      <w:rPr>
                        <w:rFonts w:ascii="Palatino Linotype"/>
                        <w:color w:val="231F20"/>
                        <w:spacing w:val="-6"/>
                        <w:sz w:val="18"/>
                      </w:rPr>
                      <w:t> </w:t>
                    </w:r>
                    <w:r>
                      <w:rPr>
                        <w:rFonts w:ascii="Palatino Linotype"/>
                        <w:color w:val="231F20"/>
                        <w:sz w:val="18"/>
                      </w:rPr>
                      <w:t>email</w:t>
                    </w:r>
                  </w:p>
                  <w:p>
                    <w:pPr>
                      <w:spacing w:line="221" w:lineRule="exact" w:before="0"/>
                      <w:ind w:left="0" w:right="0" w:firstLine="0"/>
                      <w:jc w:val="left"/>
                      <w:rPr>
                        <w:rFonts w:ascii="Palatino Linotype"/>
                        <w:sz w:val="18"/>
                      </w:rPr>
                    </w:pPr>
                    <w:hyperlink r:id="rId221">
                      <w:r>
                        <w:rPr>
                          <w:rFonts w:ascii="Palatino Linotype"/>
                          <w:color w:val="231F20"/>
                          <w:w w:val="95"/>
                          <w:sz w:val="18"/>
                        </w:rPr>
                        <w:t>communications@umassmemorial.org.</w:t>
                      </w:r>
                    </w:hyperlink>
                  </w:p>
                </w:txbxContent>
              </v:textbox>
              <w10:wrap type="none"/>
            </v:shape>
            <w10:wrap type="none"/>
          </v:group>
        </w:pict>
      </w:r>
      <w:r>
        <w:rPr>
          <w:b w:val="0"/>
          <w:i/>
          <w:color w:val="2B328C"/>
          <w:w w:val="95"/>
        </w:rPr>
        <w:t>UMass</w:t>
      </w:r>
      <w:r>
        <w:rPr>
          <w:b w:val="0"/>
          <w:i/>
          <w:color w:val="2B328C"/>
          <w:spacing w:val="35"/>
          <w:w w:val="95"/>
        </w:rPr>
        <w:t> </w:t>
      </w:r>
      <w:r>
        <w:rPr>
          <w:b w:val="0"/>
          <w:i/>
          <w:color w:val="2B328C"/>
          <w:w w:val="95"/>
        </w:rPr>
        <w:t>Memorial</w:t>
      </w:r>
      <w:r>
        <w:rPr>
          <w:b w:val="0"/>
          <w:i/>
          <w:color w:val="2B328C"/>
          <w:spacing w:val="35"/>
          <w:w w:val="95"/>
        </w:rPr>
        <w:t> </w:t>
      </w:r>
      <w:r>
        <w:rPr>
          <w:b w:val="0"/>
          <w:i/>
          <w:color w:val="2B328C"/>
          <w:w w:val="95"/>
        </w:rPr>
        <w:t>Health</w:t>
      </w:r>
      <w:r>
        <w:rPr>
          <w:b w:val="0"/>
          <w:i/>
          <w:color w:val="2B328C"/>
          <w:spacing w:val="35"/>
          <w:w w:val="95"/>
        </w:rPr>
        <w:t> </w:t>
      </w:r>
      <w:r>
        <w:rPr>
          <w:b w:val="0"/>
          <w:i/>
          <w:color w:val="2B328C"/>
          <w:w w:val="95"/>
        </w:rPr>
        <w:t>Care</w:t>
      </w:r>
      <w:r>
        <w:rPr>
          <w:b w:val="0"/>
          <w:i/>
          <w:color w:val="2B328C"/>
          <w:spacing w:val="35"/>
          <w:w w:val="95"/>
        </w:rPr>
        <w:t> </w:t>
      </w:r>
      <w:r>
        <w:rPr>
          <w:b w:val="0"/>
          <w:i/>
          <w:color w:val="2B328C"/>
          <w:w w:val="95"/>
        </w:rPr>
        <w:t>–</w:t>
      </w:r>
      <w:r>
        <w:rPr>
          <w:b w:val="0"/>
          <w:i/>
          <w:color w:val="2B328C"/>
          <w:spacing w:val="35"/>
          <w:w w:val="95"/>
        </w:rPr>
        <w:t> </w:t>
      </w:r>
      <w:r>
        <w:rPr>
          <w:b w:val="0"/>
          <w:i/>
          <w:color w:val="2B328C"/>
          <w:w w:val="95"/>
        </w:rPr>
        <w:t>committed</w:t>
      </w:r>
      <w:r>
        <w:rPr>
          <w:b w:val="0"/>
          <w:i/>
          <w:color w:val="2B328C"/>
          <w:spacing w:val="35"/>
          <w:w w:val="95"/>
        </w:rPr>
        <w:t> </w:t>
      </w:r>
      <w:r>
        <w:rPr>
          <w:b w:val="0"/>
          <w:i/>
          <w:color w:val="2B328C"/>
          <w:w w:val="95"/>
        </w:rPr>
        <w:t>to</w:t>
      </w:r>
      <w:r>
        <w:rPr>
          <w:b w:val="0"/>
          <w:i/>
          <w:color w:val="2B328C"/>
          <w:spacing w:val="35"/>
          <w:w w:val="95"/>
        </w:rPr>
        <w:t> </w:t>
      </w:r>
      <w:r>
        <w:rPr>
          <w:b w:val="0"/>
          <w:i/>
          <w:color w:val="2B328C"/>
          <w:w w:val="95"/>
        </w:rPr>
        <w:t>improving</w:t>
      </w:r>
      <w:r>
        <w:rPr>
          <w:b w:val="0"/>
          <w:i/>
          <w:color w:val="2B328C"/>
          <w:spacing w:val="-76"/>
          <w:w w:val="95"/>
        </w:rPr>
        <w:t> </w:t>
      </w:r>
      <w:r>
        <w:rPr>
          <w:b w:val="0"/>
          <w:color w:val="2B328C"/>
          <w:w w:val="95"/>
        </w:rPr>
        <w:t>the</w:t>
      </w:r>
      <w:r>
        <w:rPr>
          <w:b w:val="0"/>
          <w:color w:val="2B328C"/>
          <w:spacing w:val="7"/>
          <w:w w:val="95"/>
        </w:rPr>
        <w:t> </w:t>
      </w:r>
      <w:r>
        <w:rPr>
          <w:b w:val="0"/>
          <w:color w:val="2B328C"/>
          <w:w w:val="95"/>
        </w:rPr>
        <w:t>environmental,</w:t>
      </w:r>
      <w:r>
        <w:rPr>
          <w:b w:val="0"/>
          <w:color w:val="2B328C"/>
          <w:spacing w:val="8"/>
          <w:w w:val="95"/>
        </w:rPr>
        <w:t> </w:t>
      </w:r>
      <w:r>
        <w:rPr>
          <w:b w:val="0"/>
          <w:color w:val="2B328C"/>
          <w:w w:val="95"/>
        </w:rPr>
        <w:t>financial</w:t>
      </w:r>
      <w:r>
        <w:rPr>
          <w:b w:val="0"/>
          <w:color w:val="2B328C"/>
          <w:spacing w:val="8"/>
          <w:w w:val="95"/>
        </w:rPr>
        <w:t> </w:t>
      </w:r>
      <w:r>
        <w:rPr>
          <w:b w:val="0"/>
          <w:color w:val="2B328C"/>
          <w:w w:val="95"/>
        </w:rPr>
        <w:t>and</w:t>
      </w:r>
      <w:r>
        <w:rPr>
          <w:b w:val="0"/>
          <w:color w:val="2B328C"/>
          <w:spacing w:val="7"/>
          <w:w w:val="95"/>
        </w:rPr>
        <w:t> </w:t>
      </w:r>
      <w:r>
        <w:rPr>
          <w:b w:val="0"/>
          <w:color w:val="2B328C"/>
          <w:w w:val="95"/>
        </w:rPr>
        <w:t>physical</w:t>
      </w:r>
      <w:r>
        <w:rPr>
          <w:b w:val="0"/>
          <w:color w:val="2B328C"/>
          <w:spacing w:val="8"/>
          <w:w w:val="95"/>
        </w:rPr>
        <w:t> </w:t>
      </w:r>
      <w:r>
        <w:rPr>
          <w:b w:val="0"/>
          <w:color w:val="2B328C"/>
          <w:w w:val="95"/>
        </w:rPr>
        <w:t>health</w:t>
      </w:r>
      <w:r>
        <w:rPr>
          <w:b w:val="0"/>
          <w:color w:val="2B328C"/>
          <w:spacing w:val="8"/>
          <w:w w:val="95"/>
        </w:rPr>
        <w:t> </w:t>
      </w:r>
      <w:r>
        <w:rPr>
          <w:b w:val="0"/>
          <w:color w:val="2B328C"/>
          <w:w w:val="95"/>
        </w:rPr>
        <w:t>of</w:t>
      </w:r>
      <w:r>
        <w:rPr>
          <w:b w:val="0"/>
          <w:color w:val="2B328C"/>
          <w:spacing w:val="8"/>
          <w:w w:val="95"/>
        </w:rPr>
        <w:t> </w:t>
      </w:r>
      <w:r>
        <w:rPr>
          <w:b w:val="0"/>
          <w:color w:val="2B328C"/>
          <w:w w:val="95"/>
        </w:rPr>
        <w:t>the</w:t>
      </w:r>
      <w:r>
        <w:rPr>
          <w:b w:val="0"/>
          <w:color w:val="2B328C"/>
          <w:spacing w:val="1"/>
          <w:w w:val="95"/>
        </w:rPr>
        <w:t> </w:t>
      </w:r>
      <w:r>
        <w:rPr>
          <w:b w:val="0"/>
          <w:color w:val="2B328C"/>
          <w:w w:val="95"/>
        </w:rPr>
        <w:t>people</w:t>
      </w:r>
      <w:r>
        <w:rPr>
          <w:b w:val="0"/>
          <w:color w:val="2B328C"/>
          <w:spacing w:val="-20"/>
          <w:w w:val="95"/>
        </w:rPr>
        <w:t> </w:t>
      </w:r>
      <w:r>
        <w:rPr>
          <w:b w:val="0"/>
          <w:color w:val="2B328C"/>
          <w:w w:val="95"/>
        </w:rPr>
        <w:t>of</w:t>
      </w:r>
      <w:r>
        <w:rPr>
          <w:b w:val="0"/>
          <w:color w:val="2B328C"/>
          <w:spacing w:val="-19"/>
          <w:w w:val="95"/>
        </w:rPr>
        <w:t> </w:t>
      </w:r>
      <w:r>
        <w:rPr>
          <w:b w:val="0"/>
          <w:color w:val="2B328C"/>
          <w:w w:val="95"/>
        </w:rPr>
        <w:t>Central</w:t>
      </w:r>
      <w:r>
        <w:rPr>
          <w:b w:val="0"/>
          <w:color w:val="2B328C"/>
          <w:spacing w:val="-19"/>
          <w:w w:val="95"/>
        </w:rPr>
        <w:t> </w:t>
      </w:r>
      <w:r>
        <w:rPr>
          <w:b w:val="0"/>
          <w:color w:val="2B328C"/>
          <w:w w:val="95"/>
        </w:rPr>
        <w:t>Massachusetts.</w:t>
      </w:r>
    </w:p>
    <w:p>
      <w:pPr>
        <w:pStyle w:val="BodyText"/>
        <w:rPr>
          <w:rFonts w:ascii="Bookman Old Style"/>
          <w:b w:val="0"/>
          <w:i/>
          <w:sz w:val="20"/>
        </w:rPr>
      </w:pPr>
    </w:p>
    <w:p>
      <w:pPr>
        <w:pStyle w:val="BodyText"/>
        <w:spacing w:before="2"/>
        <w:rPr>
          <w:rFonts w:ascii="Bookman Old Style"/>
          <w:b w:val="0"/>
          <w:i/>
          <w:sz w:val="14"/>
        </w:rPr>
      </w:pPr>
      <w:r>
        <w:rPr/>
        <w:pict>
          <v:rect style="position:absolute;margin-left:19.120001pt;margin-top:10.270908pt;width:382.63pt;height:5.27pt;mso-position-horizontal-relative:page;mso-position-vertical-relative:paragraph;z-index:-15693824;mso-wrap-distance-left:0;mso-wrap-distance-right:0" filled="true" fillcolor="#2b328c" stroked="false">
            <v:fill type="solid"/>
            <w10:wrap type="topAndBottom"/>
          </v:rect>
        </w:pict>
      </w:r>
    </w:p>
    <w:p>
      <w:pPr>
        <w:pStyle w:val="BodyText"/>
        <w:spacing w:before="7"/>
        <w:rPr>
          <w:rFonts w:ascii="Bookman Old Style"/>
          <w:b w:val="0"/>
          <w:i/>
          <w:sz w:val="13"/>
        </w:rPr>
      </w:pPr>
    </w:p>
    <w:p>
      <w:pPr>
        <w:spacing w:before="107"/>
        <w:ind w:left="600" w:right="0" w:firstLine="0"/>
        <w:jc w:val="both"/>
        <w:rPr>
          <w:rFonts w:ascii="Tahoma"/>
          <w:b/>
          <w:sz w:val="22"/>
        </w:rPr>
      </w:pPr>
      <w:r>
        <w:rPr/>
        <w:pict>
          <v:shape style="position:absolute;margin-left:17.4pt;margin-top:7.046386pt;width:11.8pt;height:11.85pt;mso-position-horizontal-relative:page;mso-position-vertical-relative:paragraph;z-index:15764992" coordorigin="348,141" coordsize="236,237" path="m466,141l348,259,466,377,584,259,466,141xe" filled="true" fillcolor="#4db2de" stroked="false">
            <v:path arrowok="t"/>
            <v:fill type="solid"/>
            <w10:wrap type="none"/>
          </v:shape>
        </w:pict>
      </w:r>
      <w:r>
        <w:rPr>
          <w:rFonts w:ascii="Tahoma"/>
          <w:b/>
          <w:color w:val="2B328C"/>
          <w:sz w:val="22"/>
        </w:rPr>
        <w:t>FROM</w:t>
      </w:r>
      <w:r>
        <w:rPr>
          <w:rFonts w:ascii="Tahoma"/>
          <w:b/>
          <w:color w:val="2B328C"/>
          <w:spacing w:val="52"/>
          <w:sz w:val="22"/>
        </w:rPr>
        <w:t> </w:t>
      </w:r>
      <w:r>
        <w:rPr>
          <w:rFonts w:ascii="Tahoma"/>
          <w:b/>
          <w:color w:val="2B328C"/>
          <w:sz w:val="22"/>
        </w:rPr>
        <w:t>THE</w:t>
      </w:r>
      <w:r>
        <w:rPr>
          <w:rFonts w:ascii="Tahoma"/>
          <w:b/>
          <w:color w:val="2B328C"/>
          <w:spacing w:val="52"/>
          <w:sz w:val="22"/>
        </w:rPr>
        <w:t> </w:t>
      </w:r>
      <w:r>
        <w:rPr>
          <w:rFonts w:ascii="Tahoma"/>
          <w:b/>
          <w:color w:val="2B328C"/>
          <w:sz w:val="22"/>
        </w:rPr>
        <w:t>DESK</w:t>
      </w:r>
      <w:r>
        <w:rPr>
          <w:rFonts w:ascii="Tahoma"/>
          <w:b/>
          <w:color w:val="2B328C"/>
          <w:spacing w:val="52"/>
          <w:sz w:val="22"/>
        </w:rPr>
        <w:t> </w:t>
      </w:r>
      <w:r>
        <w:rPr>
          <w:rFonts w:ascii="Tahoma"/>
          <w:b/>
          <w:color w:val="2B328C"/>
          <w:sz w:val="22"/>
        </w:rPr>
        <w:t>OF</w:t>
      </w:r>
      <w:r>
        <w:rPr>
          <w:rFonts w:ascii="Tahoma"/>
          <w:b/>
          <w:color w:val="2B328C"/>
          <w:spacing w:val="53"/>
          <w:sz w:val="22"/>
        </w:rPr>
        <w:t> </w:t>
      </w:r>
      <w:r>
        <w:rPr>
          <w:rFonts w:ascii="Tahoma"/>
          <w:b/>
          <w:color w:val="2B328C"/>
          <w:sz w:val="22"/>
        </w:rPr>
        <w:t>ERIC</w:t>
      </w:r>
      <w:r>
        <w:rPr>
          <w:rFonts w:ascii="Tahoma"/>
          <w:b/>
          <w:color w:val="2B328C"/>
          <w:spacing w:val="52"/>
          <w:sz w:val="22"/>
        </w:rPr>
        <w:t> </w:t>
      </w:r>
      <w:r>
        <w:rPr>
          <w:rFonts w:ascii="Tahoma"/>
          <w:b/>
          <w:color w:val="2B328C"/>
          <w:spacing w:val="9"/>
          <w:sz w:val="22"/>
        </w:rPr>
        <w:t>DICKSON,</w:t>
      </w:r>
      <w:r>
        <w:rPr>
          <w:rFonts w:ascii="Tahoma"/>
          <w:b/>
          <w:color w:val="2B328C"/>
          <w:spacing w:val="52"/>
          <w:sz w:val="22"/>
        </w:rPr>
        <w:t> </w:t>
      </w:r>
      <w:r>
        <w:rPr>
          <w:rFonts w:ascii="Tahoma"/>
          <w:b/>
          <w:color w:val="2B328C"/>
          <w:spacing w:val="11"/>
          <w:sz w:val="22"/>
        </w:rPr>
        <w:t>MD</w:t>
      </w:r>
    </w:p>
    <w:p>
      <w:pPr>
        <w:spacing w:before="45"/>
        <w:ind w:left="600" w:right="0" w:firstLine="0"/>
        <w:jc w:val="both"/>
        <w:rPr>
          <w:rFonts w:ascii="Palatino Linotype"/>
          <w:i/>
          <w:sz w:val="22"/>
        </w:rPr>
      </w:pPr>
      <w:r>
        <w:rPr>
          <w:rFonts w:ascii="Palatino Linotype"/>
          <w:i/>
          <w:color w:val="4F509C"/>
          <w:w w:val="105"/>
          <w:sz w:val="22"/>
        </w:rPr>
        <w:t>President,</w:t>
      </w:r>
      <w:r>
        <w:rPr>
          <w:rFonts w:ascii="Palatino Linotype"/>
          <w:i/>
          <w:color w:val="4F509C"/>
          <w:spacing w:val="-2"/>
          <w:w w:val="105"/>
          <w:sz w:val="22"/>
        </w:rPr>
        <w:t> </w:t>
      </w:r>
      <w:r>
        <w:rPr>
          <w:rFonts w:ascii="Palatino Linotype"/>
          <w:i/>
          <w:color w:val="4F509C"/>
          <w:w w:val="105"/>
          <w:sz w:val="22"/>
        </w:rPr>
        <w:t>UMass</w:t>
      </w:r>
      <w:r>
        <w:rPr>
          <w:rFonts w:ascii="Palatino Linotype"/>
          <w:i/>
          <w:color w:val="4F509C"/>
          <w:spacing w:val="-1"/>
          <w:w w:val="105"/>
          <w:sz w:val="22"/>
        </w:rPr>
        <w:t> </w:t>
      </w:r>
      <w:r>
        <w:rPr>
          <w:rFonts w:ascii="Palatino Linotype"/>
          <w:i/>
          <w:color w:val="4F509C"/>
          <w:w w:val="105"/>
          <w:sz w:val="22"/>
        </w:rPr>
        <w:t>Memorial</w:t>
      </w:r>
      <w:r>
        <w:rPr>
          <w:rFonts w:ascii="Palatino Linotype"/>
          <w:i/>
          <w:color w:val="4F509C"/>
          <w:spacing w:val="-1"/>
          <w:w w:val="105"/>
          <w:sz w:val="22"/>
        </w:rPr>
        <w:t> </w:t>
      </w:r>
      <w:r>
        <w:rPr>
          <w:rFonts w:ascii="Palatino Linotype"/>
          <w:i/>
          <w:color w:val="4F509C"/>
          <w:w w:val="105"/>
          <w:sz w:val="22"/>
        </w:rPr>
        <w:t>Health</w:t>
      </w:r>
      <w:r>
        <w:rPr>
          <w:rFonts w:ascii="Palatino Linotype"/>
          <w:i/>
          <w:color w:val="4F509C"/>
          <w:spacing w:val="-1"/>
          <w:w w:val="105"/>
          <w:sz w:val="22"/>
        </w:rPr>
        <w:t> </w:t>
      </w:r>
      <w:r>
        <w:rPr>
          <w:rFonts w:ascii="Palatino Linotype"/>
          <w:i/>
          <w:color w:val="4F509C"/>
          <w:w w:val="105"/>
          <w:sz w:val="22"/>
        </w:rPr>
        <w:t>Care</w:t>
      </w:r>
    </w:p>
    <w:p>
      <w:pPr>
        <w:spacing w:line="268" w:lineRule="exact" w:before="146"/>
        <w:ind w:left="2087" w:right="0" w:firstLine="0"/>
        <w:jc w:val="both"/>
        <w:rPr>
          <w:rFonts w:ascii="Palatino Linotype"/>
          <w:sz w:val="21"/>
        </w:rPr>
      </w:pPr>
      <w:r>
        <w:rPr/>
        <w:drawing>
          <wp:anchor distT="0" distB="0" distL="0" distR="0" allowOverlap="1" layoutInCell="1" locked="0" behindDoc="0" simplePos="0" relativeHeight="15765504">
            <wp:simplePos x="0" y="0"/>
            <wp:positionH relativeFrom="page">
              <wp:posOffset>228600</wp:posOffset>
            </wp:positionH>
            <wp:positionV relativeFrom="paragraph">
              <wp:posOffset>159269</wp:posOffset>
            </wp:positionV>
            <wp:extent cx="1001522" cy="1359280"/>
            <wp:effectExtent l="0" t="0" r="0" b="0"/>
            <wp:wrapNone/>
            <wp:docPr id="19" name="image135.png"/>
            <wp:cNvGraphicFramePr>
              <a:graphicFrameLocks noChangeAspect="1"/>
            </wp:cNvGraphicFramePr>
            <a:graphic>
              <a:graphicData uri="http://schemas.openxmlformats.org/drawingml/2006/picture">
                <pic:pic>
                  <pic:nvPicPr>
                    <pic:cNvPr id="20" name="image135.png"/>
                    <pic:cNvPicPr/>
                  </pic:nvPicPr>
                  <pic:blipFill>
                    <a:blip r:embed="rId222" cstate="print"/>
                    <a:stretch>
                      <a:fillRect/>
                    </a:stretch>
                  </pic:blipFill>
                  <pic:spPr>
                    <a:xfrm>
                      <a:off x="0" y="0"/>
                      <a:ext cx="1001522" cy="1359280"/>
                    </a:xfrm>
                    <a:prstGeom prst="rect">
                      <a:avLst/>
                    </a:prstGeom>
                  </pic:spPr>
                </pic:pic>
              </a:graphicData>
            </a:graphic>
          </wp:anchor>
        </w:drawing>
      </w:r>
      <w:r>
        <w:rPr>
          <w:rFonts w:ascii="Palatino Linotype"/>
          <w:color w:val="231F20"/>
          <w:w w:val="95"/>
          <w:sz w:val="21"/>
        </w:rPr>
        <w:t>In</w:t>
      </w:r>
      <w:r>
        <w:rPr>
          <w:rFonts w:ascii="Palatino Linotype"/>
          <w:color w:val="231F20"/>
          <w:spacing w:val="14"/>
          <w:w w:val="95"/>
          <w:sz w:val="21"/>
        </w:rPr>
        <w:t> </w:t>
      </w:r>
      <w:r>
        <w:rPr>
          <w:rFonts w:ascii="Palatino Linotype"/>
          <w:color w:val="231F20"/>
          <w:w w:val="95"/>
          <w:sz w:val="21"/>
        </w:rPr>
        <w:t>February</w:t>
      </w:r>
      <w:r>
        <w:rPr>
          <w:rFonts w:ascii="Palatino Linotype"/>
          <w:color w:val="231F20"/>
          <w:spacing w:val="15"/>
          <w:w w:val="95"/>
          <w:sz w:val="21"/>
        </w:rPr>
        <w:t> </w:t>
      </w:r>
      <w:r>
        <w:rPr>
          <w:rFonts w:ascii="Palatino Linotype"/>
          <w:color w:val="231F20"/>
          <w:w w:val="95"/>
          <w:sz w:val="21"/>
        </w:rPr>
        <w:t>2017,</w:t>
      </w:r>
      <w:r>
        <w:rPr>
          <w:rFonts w:ascii="Palatino Linotype"/>
          <w:color w:val="231F20"/>
          <w:spacing w:val="14"/>
          <w:w w:val="95"/>
          <w:sz w:val="21"/>
        </w:rPr>
        <w:t> </w:t>
      </w:r>
      <w:r>
        <w:rPr>
          <w:rFonts w:ascii="Palatino Linotype"/>
          <w:color w:val="231F20"/>
          <w:w w:val="95"/>
          <w:sz w:val="21"/>
        </w:rPr>
        <w:t>UMass</w:t>
      </w:r>
      <w:r>
        <w:rPr>
          <w:rFonts w:ascii="Palatino Linotype"/>
          <w:color w:val="231F20"/>
          <w:spacing w:val="15"/>
          <w:w w:val="95"/>
          <w:sz w:val="21"/>
        </w:rPr>
        <w:t> </w:t>
      </w:r>
      <w:r>
        <w:rPr>
          <w:rFonts w:ascii="Palatino Linotype"/>
          <w:color w:val="231F20"/>
          <w:w w:val="95"/>
          <w:sz w:val="21"/>
        </w:rPr>
        <w:t>Memorial</w:t>
      </w:r>
      <w:r>
        <w:rPr>
          <w:rFonts w:ascii="Palatino Linotype"/>
          <w:color w:val="231F20"/>
          <w:spacing w:val="15"/>
          <w:w w:val="95"/>
          <w:sz w:val="21"/>
        </w:rPr>
        <w:t> </w:t>
      </w:r>
      <w:r>
        <w:rPr>
          <w:rFonts w:ascii="Palatino Linotype"/>
          <w:color w:val="231F20"/>
          <w:w w:val="95"/>
          <w:sz w:val="21"/>
        </w:rPr>
        <w:t>Health</w:t>
      </w:r>
      <w:r>
        <w:rPr>
          <w:rFonts w:ascii="Palatino Linotype"/>
          <w:color w:val="231F20"/>
          <w:spacing w:val="14"/>
          <w:w w:val="95"/>
          <w:sz w:val="21"/>
        </w:rPr>
        <w:t> </w:t>
      </w:r>
      <w:r>
        <w:rPr>
          <w:rFonts w:ascii="Palatino Linotype"/>
          <w:color w:val="231F20"/>
          <w:w w:val="95"/>
          <w:sz w:val="21"/>
        </w:rPr>
        <w:t>Care</w:t>
      </w:r>
      <w:r>
        <w:rPr>
          <w:rFonts w:ascii="Palatino Linotype"/>
          <w:color w:val="231F20"/>
          <w:spacing w:val="15"/>
          <w:w w:val="95"/>
          <w:sz w:val="21"/>
        </w:rPr>
        <w:t> </w:t>
      </w:r>
      <w:r>
        <w:rPr>
          <w:rFonts w:ascii="Palatino Linotype"/>
          <w:color w:val="231F20"/>
          <w:w w:val="95"/>
          <w:sz w:val="21"/>
        </w:rPr>
        <w:t>began</w:t>
      </w:r>
      <w:r>
        <w:rPr>
          <w:rFonts w:ascii="Palatino Linotype"/>
          <w:color w:val="231F20"/>
          <w:spacing w:val="14"/>
          <w:w w:val="95"/>
          <w:sz w:val="21"/>
        </w:rPr>
        <w:t> </w:t>
      </w:r>
      <w:r>
        <w:rPr>
          <w:rFonts w:ascii="Palatino Linotype"/>
          <w:color w:val="231F20"/>
          <w:w w:val="95"/>
          <w:sz w:val="21"/>
        </w:rPr>
        <w:t>a</w:t>
      </w:r>
    </w:p>
    <w:p>
      <w:pPr>
        <w:spacing w:line="252" w:lineRule="exact" w:before="0"/>
        <w:ind w:left="2087" w:right="0" w:firstLine="0"/>
        <w:jc w:val="both"/>
        <w:rPr>
          <w:rFonts w:ascii="Palatino Linotype"/>
          <w:sz w:val="21"/>
        </w:rPr>
      </w:pPr>
      <w:r>
        <w:rPr>
          <w:rFonts w:ascii="Palatino Linotype"/>
          <w:color w:val="231F20"/>
          <w:w w:val="95"/>
          <w:sz w:val="21"/>
        </w:rPr>
        <w:t>journey</w:t>
      </w:r>
      <w:r>
        <w:rPr>
          <w:rFonts w:ascii="Palatino Linotype"/>
          <w:color w:val="231F20"/>
          <w:spacing w:val="20"/>
          <w:w w:val="95"/>
          <w:sz w:val="21"/>
        </w:rPr>
        <w:t> </w:t>
      </w:r>
      <w:r>
        <w:rPr>
          <w:rFonts w:ascii="Palatino Linotype"/>
          <w:color w:val="231F20"/>
          <w:w w:val="95"/>
          <w:sz w:val="21"/>
        </w:rPr>
        <w:t>toward</w:t>
      </w:r>
      <w:r>
        <w:rPr>
          <w:rFonts w:ascii="Palatino Linotype"/>
          <w:color w:val="231F20"/>
          <w:spacing w:val="21"/>
          <w:w w:val="95"/>
          <w:sz w:val="21"/>
        </w:rPr>
        <w:t> </w:t>
      </w:r>
      <w:r>
        <w:rPr>
          <w:rFonts w:ascii="Palatino Linotype"/>
          <w:color w:val="231F20"/>
          <w:w w:val="95"/>
          <w:sz w:val="21"/>
        </w:rPr>
        <w:t>becoming</w:t>
      </w:r>
      <w:r>
        <w:rPr>
          <w:rFonts w:ascii="Palatino Linotype"/>
          <w:color w:val="231F20"/>
          <w:spacing w:val="21"/>
          <w:w w:val="95"/>
          <w:sz w:val="21"/>
        </w:rPr>
        <w:t> </w:t>
      </w:r>
      <w:r>
        <w:rPr>
          <w:rFonts w:ascii="Palatino Linotype"/>
          <w:color w:val="231F20"/>
          <w:w w:val="95"/>
          <w:sz w:val="21"/>
        </w:rPr>
        <w:t>an</w:t>
      </w:r>
      <w:r>
        <w:rPr>
          <w:rFonts w:ascii="Palatino Linotype"/>
          <w:color w:val="231F20"/>
          <w:spacing w:val="21"/>
          <w:w w:val="95"/>
          <w:sz w:val="21"/>
        </w:rPr>
        <w:t> </w:t>
      </w:r>
      <w:r>
        <w:rPr>
          <w:rFonts w:ascii="Palatino Linotype"/>
          <w:color w:val="231F20"/>
          <w:w w:val="95"/>
          <w:sz w:val="21"/>
        </w:rPr>
        <w:t>Anchor</w:t>
      </w:r>
      <w:r>
        <w:rPr>
          <w:rFonts w:ascii="Palatino Linotype"/>
          <w:color w:val="231F20"/>
          <w:spacing w:val="21"/>
          <w:w w:val="95"/>
          <w:sz w:val="21"/>
        </w:rPr>
        <w:t> </w:t>
      </w:r>
      <w:r>
        <w:rPr>
          <w:rFonts w:ascii="Palatino Linotype"/>
          <w:color w:val="231F20"/>
          <w:w w:val="95"/>
          <w:sz w:val="21"/>
        </w:rPr>
        <w:t>Mission</w:t>
      </w:r>
      <w:r>
        <w:rPr>
          <w:rFonts w:ascii="Palatino Linotype"/>
          <w:color w:val="231F20"/>
          <w:spacing w:val="20"/>
          <w:w w:val="95"/>
          <w:sz w:val="21"/>
        </w:rPr>
        <w:t> </w:t>
      </w:r>
      <w:r>
        <w:rPr>
          <w:rFonts w:ascii="Palatino Linotype"/>
          <w:color w:val="231F20"/>
          <w:w w:val="95"/>
          <w:sz w:val="21"/>
        </w:rPr>
        <w:t>Institution.</w:t>
      </w:r>
    </w:p>
    <w:p>
      <w:pPr>
        <w:spacing w:line="213" w:lineRule="auto" w:before="8"/>
        <w:ind w:left="2087" w:right="4439" w:firstLine="0"/>
        <w:jc w:val="both"/>
        <w:rPr>
          <w:rFonts w:ascii="Palatino Linotype" w:hAnsi="Palatino Linotype"/>
          <w:sz w:val="21"/>
        </w:rPr>
      </w:pPr>
      <w:r>
        <w:rPr>
          <w:rFonts w:ascii="Palatino Linotype" w:hAnsi="Palatino Linotype"/>
          <w:color w:val="231F20"/>
          <w:w w:val="95"/>
          <w:sz w:val="21"/>
        </w:rPr>
        <w:t>While</w:t>
      </w:r>
      <w:r>
        <w:rPr>
          <w:rFonts w:ascii="Palatino Linotype" w:hAnsi="Palatino Linotype"/>
          <w:color w:val="231F20"/>
          <w:spacing w:val="27"/>
          <w:w w:val="95"/>
          <w:sz w:val="21"/>
        </w:rPr>
        <w:t> </w:t>
      </w:r>
      <w:r>
        <w:rPr>
          <w:rFonts w:ascii="Palatino Linotype" w:hAnsi="Palatino Linotype"/>
          <w:color w:val="231F20"/>
          <w:w w:val="95"/>
          <w:sz w:val="21"/>
        </w:rPr>
        <w:t>this</w:t>
      </w:r>
      <w:r>
        <w:rPr>
          <w:rFonts w:ascii="Palatino Linotype" w:hAnsi="Palatino Linotype"/>
          <w:color w:val="231F20"/>
          <w:spacing w:val="27"/>
          <w:w w:val="95"/>
          <w:sz w:val="21"/>
        </w:rPr>
        <w:t> </w:t>
      </w:r>
      <w:r>
        <w:rPr>
          <w:rFonts w:ascii="Palatino Linotype" w:hAnsi="Palatino Linotype"/>
          <w:color w:val="231F20"/>
          <w:w w:val="95"/>
          <w:sz w:val="21"/>
        </w:rPr>
        <w:t>terminology</w:t>
      </w:r>
      <w:r>
        <w:rPr>
          <w:rFonts w:ascii="Palatino Linotype" w:hAnsi="Palatino Linotype"/>
          <w:color w:val="231F20"/>
          <w:spacing w:val="27"/>
          <w:w w:val="95"/>
          <w:sz w:val="21"/>
        </w:rPr>
        <w:t> </w:t>
      </w:r>
      <w:r>
        <w:rPr>
          <w:rFonts w:ascii="Palatino Linotype" w:hAnsi="Palatino Linotype"/>
          <w:color w:val="231F20"/>
          <w:w w:val="95"/>
          <w:sz w:val="21"/>
        </w:rPr>
        <w:t>may</w:t>
      </w:r>
      <w:r>
        <w:rPr>
          <w:rFonts w:ascii="Palatino Linotype" w:hAnsi="Palatino Linotype"/>
          <w:color w:val="231F20"/>
          <w:spacing w:val="27"/>
          <w:w w:val="95"/>
          <w:sz w:val="21"/>
        </w:rPr>
        <w:t> </w:t>
      </w:r>
      <w:r>
        <w:rPr>
          <w:rFonts w:ascii="Palatino Linotype" w:hAnsi="Palatino Linotype"/>
          <w:color w:val="231F20"/>
          <w:w w:val="95"/>
          <w:sz w:val="21"/>
        </w:rPr>
        <w:t>be</w:t>
      </w:r>
      <w:r>
        <w:rPr>
          <w:rFonts w:ascii="Palatino Linotype" w:hAnsi="Palatino Linotype"/>
          <w:color w:val="231F20"/>
          <w:spacing w:val="27"/>
          <w:w w:val="95"/>
          <w:sz w:val="21"/>
        </w:rPr>
        <w:t> </w:t>
      </w:r>
      <w:r>
        <w:rPr>
          <w:rFonts w:ascii="Palatino Linotype" w:hAnsi="Palatino Linotype"/>
          <w:color w:val="231F20"/>
          <w:w w:val="95"/>
          <w:sz w:val="21"/>
        </w:rPr>
        <w:t>different,</w:t>
      </w:r>
      <w:r>
        <w:rPr>
          <w:rFonts w:ascii="Palatino Linotype" w:hAnsi="Palatino Linotype"/>
          <w:color w:val="231F20"/>
          <w:spacing w:val="27"/>
          <w:w w:val="95"/>
          <w:sz w:val="21"/>
        </w:rPr>
        <w:t> </w:t>
      </w:r>
      <w:r>
        <w:rPr>
          <w:rFonts w:ascii="Palatino Linotype" w:hAnsi="Palatino Linotype"/>
          <w:color w:val="231F20"/>
          <w:w w:val="95"/>
          <w:sz w:val="21"/>
        </w:rPr>
        <w:t>the</w:t>
      </w:r>
      <w:r>
        <w:rPr>
          <w:rFonts w:ascii="Palatino Linotype" w:hAnsi="Palatino Linotype"/>
          <w:color w:val="231F20"/>
          <w:spacing w:val="27"/>
          <w:w w:val="95"/>
          <w:sz w:val="21"/>
        </w:rPr>
        <w:t> </w:t>
      </w:r>
      <w:r>
        <w:rPr>
          <w:rFonts w:ascii="Palatino Linotype" w:hAnsi="Palatino Linotype"/>
          <w:color w:val="231F20"/>
          <w:w w:val="95"/>
          <w:sz w:val="21"/>
        </w:rPr>
        <w:t>premise</w:t>
      </w:r>
      <w:r>
        <w:rPr>
          <w:rFonts w:ascii="Palatino Linotype" w:hAnsi="Palatino Linotype"/>
          <w:color w:val="231F20"/>
          <w:spacing w:val="27"/>
          <w:w w:val="95"/>
          <w:sz w:val="21"/>
        </w:rPr>
        <w:t> </w:t>
      </w:r>
      <w:r>
        <w:rPr>
          <w:rFonts w:ascii="Palatino Linotype" w:hAnsi="Palatino Linotype"/>
          <w:color w:val="231F20"/>
          <w:w w:val="95"/>
          <w:sz w:val="21"/>
        </w:rPr>
        <w:t>behind</w:t>
      </w:r>
      <w:r>
        <w:rPr>
          <w:rFonts w:ascii="Palatino Linotype" w:hAnsi="Palatino Linotype"/>
          <w:color w:val="231F20"/>
          <w:spacing w:val="-47"/>
          <w:w w:val="95"/>
          <w:sz w:val="21"/>
        </w:rPr>
        <w:t> </w:t>
      </w:r>
      <w:r>
        <w:rPr>
          <w:rFonts w:ascii="Palatino Linotype" w:hAnsi="Palatino Linotype"/>
          <w:color w:val="231F20"/>
          <w:w w:val="95"/>
          <w:sz w:val="21"/>
        </w:rPr>
        <w:t>it and work supporting it aren’t new to us at all. For decades,</w:t>
      </w:r>
      <w:r>
        <w:rPr>
          <w:rFonts w:ascii="Palatino Linotype" w:hAnsi="Palatino Linotype"/>
          <w:color w:val="231F20"/>
          <w:spacing w:val="1"/>
          <w:w w:val="95"/>
          <w:sz w:val="21"/>
        </w:rPr>
        <w:t> </w:t>
      </w:r>
      <w:r>
        <w:rPr>
          <w:rFonts w:ascii="Palatino Linotype" w:hAnsi="Palatino Linotype"/>
          <w:color w:val="231F20"/>
          <w:w w:val="95"/>
          <w:sz w:val="21"/>
        </w:rPr>
        <w:t>staff</w:t>
      </w:r>
      <w:r>
        <w:rPr>
          <w:rFonts w:ascii="Palatino Linotype" w:hAnsi="Palatino Linotype"/>
          <w:color w:val="231F20"/>
          <w:spacing w:val="28"/>
          <w:w w:val="95"/>
          <w:sz w:val="21"/>
        </w:rPr>
        <w:t> </w:t>
      </w:r>
      <w:r>
        <w:rPr>
          <w:rFonts w:ascii="Palatino Linotype" w:hAnsi="Palatino Linotype"/>
          <w:color w:val="231F20"/>
          <w:w w:val="95"/>
          <w:sz w:val="21"/>
        </w:rPr>
        <w:t>members</w:t>
      </w:r>
      <w:r>
        <w:rPr>
          <w:rFonts w:ascii="Palatino Linotype" w:hAnsi="Palatino Linotype"/>
          <w:color w:val="231F20"/>
          <w:spacing w:val="28"/>
          <w:w w:val="95"/>
          <w:sz w:val="21"/>
        </w:rPr>
        <w:t> </w:t>
      </w:r>
      <w:r>
        <w:rPr>
          <w:rFonts w:ascii="Palatino Linotype" w:hAnsi="Palatino Linotype"/>
          <w:color w:val="231F20"/>
          <w:w w:val="95"/>
          <w:sz w:val="21"/>
        </w:rPr>
        <w:t>in</w:t>
      </w:r>
      <w:r>
        <w:rPr>
          <w:rFonts w:ascii="Palatino Linotype" w:hAnsi="Palatino Linotype"/>
          <w:color w:val="231F20"/>
          <w:spacing w:val="29"/>
          <w:w w:val="95"/>
          <w:sz w:val="21"/>
        </w:rPr>
        <w:t> </w:t>
      </w:r>
      <w:r>
        <w:rPr>
          <w:rFonts w:ascii="Palatino Linotype" w:hAnsi="Palatino Linotype"/>
          <w:color w:val="231F20"/>
          <w:w w:val="95"/>
          <w:sz w:val="21"/>
        </w:rPr>
        <w:t>our</w:t>
      </w:r>
      <w:r>
        <w:rPr>
          <w:rFonts w:ascii="Palatino Linotype" w:hAnsi="Palatino Linotype"/>
          <w:color w:val="231F20"/>
          <w:spacing w:val="28"/>
          <w:w w:val="95"/>
          <w:sz w:val="21"/>
        </w:rPr>
        <w:t> </w:t>
      </w:r>
      <w:r>
        <w:rPr>
          <w:rFonts w:ascii="Palatino Linotype" w:hAnsi="Palatino Linotype"/>
          <w:color w:val="231F20"/>
          <w:w w:val="95"/>
          <w:sz w:val="21"/>
        </w:rPr>
        <w:t>Community</w:t>
      </w:r>
      <w:r>
        <w:rPr>
          <w:rFonts w:ascii="Palatino Linotype" w:hAnsi="Palatino Linotype"/>
          <w:color w:val="231F20"/>
          <w:spacing w:val="29"/>
          <w:w w:val="95"/>
          <w:sz w:val="21"/>
        </w:rPr>
        <w:t> </w:t>
      </w:r>
      <w:r>
        <w:rPr>
          <w:rFonts w:ascii="Palatino Linotype" w:hAnsi="Palatino Linotype"/>
          <w:color w:val="231F20"/>
          <w:w w:val="95"/>
          <w:sz w:val="21"/>
        </w:rPr>
        <w:t>Benefits</w:t>
      </w:r>
      <w:r>
        <w:rPr>
          <w:rFonts w:ascii="Palatino Linotype" w:hAnsi="Palatino Linotype"/>
          <w:color w:val="231F20"/>
          <w:spacing w:val="28"/>
          <w:w w:val="95"/>
          <w:sz w:val="21"/>
        </w:rPr>
        <w:t> </w:t>
      </w:r>
      <w:r>
        <w:rPr>
          <w:rFonts w:ascii="Palatino Linotype" w:hAnsi="Palatino Linotype"/>
          <w:color w:val="231F20"/>
          <w:w w:val="95"/>
          <w:sz w:val="21"/>
        </w:rPr>
        <w:t>Department</w:t>
      </w:r>
      <w:r>
        <w:rPr>
          <w:rFonts w:ascii="Palatino Linotype" w:hAnsi="Palatino Linotype"/>
          <w:color w:val="231F20"/>
          <w:spacing w:val="28"/>
          <w:w w:val="95"/>
          <w:sz w:val="21"/>
        </w:rPr>
        <w:t> </w:t>
      </w:r>
      <w:r>
        <w:rPr>
          <w:rFonts w:ascii="Palatino Linotype" w:hAnsi="Palatino Linotype"/>
          <w:color w:val="231F20"/>
          <w:w w:val="95"/>
          <w:sz w:val="21"/>
        </w:rPr>
        <w:t>have</w:t>
      </w:r>
    </w:p>
    <w:p>
      <w:pPr>
        <w:spacing w:line="213" w:lineRule="auto" w:before="0"/>
        <w:ind w:left="2087" w:right="4302" w:firstLine="0"/>
        <w:jc w:val="both"/>
        <w:rPr>
          <w:rFonts w:ascii="Palatino Linotype" w:hAnsi="Palatino Linotype"/>
          <w:sz w:val="21"/>
        </w:rPr>
      </w:pPr>
      <w:r>
        <w:rPr>
          <w:rFonts w:ascii="Palatino Linotype" w:hAnsi="Palatino Linotype"/>
          <w:color w:val="231F20"/>
          <w:w w:val="95"/>
          <w:sz w:val="21"/>
        </w:rPr>
        <w:t>been doing yeoman’s work to improve our community’s health</w:t>
      </w:r>
      <w:r>
        <w:rPr>
          <w:rFonts w:ascii="Palatino Linotype" w:hAnsi="Palatino Linotype"/>
          <w:color w:val="231F20"/>
          <w:spacing w:val="1"/>
          <w:w w:val="95"/>
          <w:sz w:val="21"/>
        </w:rPr>
        <w:t> </w:t>
      </w:r>
      <w:r>
        <w:rPr>
          <w:rFonts w:ascii="Palatino Linotype" w:hAnsi="Palatino Linotype"/>
          <w:color w:val="231F20"/>
          <w:w w:val="95"/>
          <w:sz w:val="21"/>
        </w:rPr>
        <w:t>beyond</w:t>
      </w:r>
      <w:r>
        <w:rPr>
          <w:rFonts w:ascii="Palatino Linotype" w:hAnsi="Palatino Linotype"/>
          <w:color w:val="231F20"/>
          <w:spacing w:val="9"/>
          <w:w w:val="95"/>
          <w:sz w:val="21"/>
        </w:rPr>
        <w:t> </w:t>
      </w:r>
      <w:r>
        <w:rPr>
          <w:rFonts w:ascii="Palatino Linotype" w:hAnsi="Palatino Linotype"/>
          <w:color w:val="231F20"/>
          <w:w w:val="95"/>
          <w:sz w:val="21"/>
        </w:rPr>
        <w:t>our</w:t>
      </w:r>
      <w:r>
        <w:rPr>
          <w:rFonts w:ascii="Palatino Linotype" w:hAnsi="Palatino Linotype"/>
          <w:color w:val="231F20"/>
          <w:spacing w:val="9"/>
          <w:w w:val="95"/>
          <w:sz w:val="21"/>
        </w:rPr>
        <w:t> </w:t>
      </w:r>
      <w:r>
        <w:rPr>
          <w:rFonts w:ascii="Palatino Linotype" w:hAnsi="Palatino Linotype"/>
          <w:color w:val="231F20"/>
          <w:w w:val="95"/>
          <w:sz w:val="21"/>
        </w:rPr>
        <w:t>hospitals’</w:t>
      </w:r>
      <w:r>
        <w:rPr>
          <w:rFonts w:ascii="Palatino Linotype" w:hAnsi="Palatino Linotype"/>
          <w:color w:val="231F20"/>
          <w:spacing w:val="10"/>
          <w:w w:val="95"/>
          <w:sz w:val="21"/>
        </w:rPr>
        <w:t> </w:t>
      </w:r>
      <w:r>
        <w:rPr>
          <w:rFonts w:ascii="Palatino Linotype" w:hAnsi="Palatino Linotype"/>
          <w:color w:val="231F20"/>
          <w:w w:val="95"/>
          <w:sz w:val="21"/>
        </w:rPr>
        <w:t>walls.</w:t>
      </w:r>
      <w:r>
        <w:rPr>
          <w:rFonts w:ascii="Palatino Linotype" w:hAnsi="Palatino Linotype"/>
          <w:color w:val="231F20"/>
          <w:spacing w:val="9"/>
          <w:w w:val="95"/>
          <w:sz w:val="21"/>
        </w:rPr>
        <w:t> </w:t>
      </w:r>
      <w:r>
        <w:rPr>
          <w:rFonts w:ascii="Palatino Linotype" w:hAnsi="Palatino Linotype"/>
          <w:color w:val="231F20"/>
          <w:w w:val="95"/>
          <w:sz w:val="21"/>
        </w:rPr>
        <w:t>They’ve</w:t>
      </w:r>
      <w:r>
        <w:rPr>
          <w:rFonts w:ascii="Palatino Linotype" w:hAnsi="Palatino Linotype"/>
          <w:color w:val="231F20"/>
          <w:spacing w:val="9"/>
          <w:w w:val="95"/>
          <w:sz w:val="21"/>
        </w:rPr>
        <w:t> </w:t>
      </w:r>
      <w:r>
        <w:rPr>
          <w:rFonts w:ascii="Palatino Linotype" w:hAnsi="Palatino Linotype"/>
          <w:color w:val="231F20"/>
          <w:w w:val="95"/>
          <w:sz w:val="21"/>
        </w:rPr>
        <w:t>identified</w:t>
      </w:r>
      <w:r>
        <w:rPr>
          <w:rFonts w:ascii="Palatino Linotype" w:hAnsi="Palatino Linotype"/>
          <w:color w:val="231F20"/>
          <w:spacing w:val="10"/>
          <w:w w:val="95"/>
          <w:sz w:val="21"/>
        </w:rPr>
        <w:t> </w:t>
      </w:r>
      <w:r>
        <w:rPr>
          <w:rFonts w:ascii="Palatino Linotype" w:hAnsi="Palatino Linotype"/>
          <w:color w:val="231F20"/>
          <w:w w:val="95"/>
          <w:sz w:val="21"/>
        </w:rPr>
        <w:t>barriers</w:t>
      </w:r>
      <w:r>
        <w:rPr>
          <w:rFonts w:ascii="Palatino Linotype" w:hAnsi="Palatino Linotype"/>
          <w:color w:val="231F20"/>
          <w:spacing w:val="9"/>
          <w:w w:val="95"/>
          <w:sz w:val="21"/>
        </w:rPr>
        <w:t> </w:t>
      </w:r>
      <w:r>
        <w:rPr>
          <w:rFonts w:ascii="Palatino Linotype" w:hAnsi="Palatino Linotype"/>
          <w:color w:val="231F20"/>
          <w:w w:val="95"/>
          <w:sz w:val="21"/>
        </w:rPr>
        <w:t>to</w:t>
      </w:r>
    </w:p>
    <w:p>
      <w:pPr>
        <w:spacing w:line="213" w:lineRule="auto" w:before="0"/>
        <w:ind w:left="2087" w:right="4278" w:firstLine="0"/>
        <w:jc w:val="both"/>
        <w:rPr>
          <w:rFonts w:ascii="Palatino Linotype" w:hAnsi="Palatino Linotype"/>
          <w:sz w:val="21"/>
        </w:rPr>
      </w:pPr>
      <w:r>
        <w:rPr>
          <w:rFonts w:ascii="Palatino Linotype" w:hAnsi="Palatino Linotype"/>
          <w:color w:val="231F20"/>
          <w:w w:val="95"/>
          <w:sz w:val="21"/>
        </w:rPr>
        <w:t>health</w:t>
      </w:r>
      <w:r>
        <w:rPr>
          <w:rFonts w:ascii="Palatino Linotype" w:hAnsi="Palatino Linotype"/>
          <w:color w:val="231F20"/>
          <w:spacing w:val="32"/>
          <w:w w:val="95"/>
          <w:sz w:val="21"/>
        </w:rPr>
        <w:t> </w:t>
      </w:r>
      <w:r>
        <w:rPr>
          <w:rFonts w:ascii="Palatino Linotype" w:hAnsi="Palatino Linotype"/>
          <w:color w:val="231F20"/>
          <w:w w:val="95"/>
          <w:sz w:val="21"/>
        </w:rPr>
        <w:t>and</w:t>
      </w:r>
      <w:r>
        <w:rPr>
          <w:rFonts w:ascii="Palatino Linotype" w:hAnsi="Palatino Linotype"/>
          <w:color w:val="231F20"/>
          <w:spacing w:val="33"/>
          <w:w w:val="95"/>
          <w:sz w:val="21"/>
        </w:rPr>
        <w:t> </w:t>
      </w:r>
      <w:r>
        <w:rPr>
          <w:rFonts w:ascii="Palatino Linotype" w:hAnsi="Palatino Linotype"/>
          <w:color w:val="231F20"/>
          <w:w w:val="95"/>
          <w:sz w:val="21"/>
        </w:rPr>
        <w:t>connected</w:t>
      </w:r>
      <w:r>
        <w:rPr>
          <w:rFonts w:ascii="Palatino Linotype" w:hAnsi="Palatino Linotype"/>
          <w:color w:val="231F20"/>
          <w:spacing w:val="33"/>
          <w:w w:val="95"/>
          <w:sz w:val="21"/>
        </w:rPr>
        <w:t> </w:t>
      </w:r>
      <w:r>
        <w:rPr>
          <w:rFonts w:ascii="Palatino Linotype" w:hAnsi="Palatino Linotype"/>
          <w:color w:val="231F20"/>
          <w:w w:val="95"/>
          <w:sz w:val="21"/>
        </w:rPr>
        <w:t>community</w:t>
      </w:r>
      <w:r>
        <w:rPr>
          <w:rFonts w:ascii="Palatino Linotype" w:hAnsi="Palatino Linotype"/>
          <w:color w:val="231F20"/>
          <w:spacing w:val="33"/>
          <w:w w:val="95"/>
          <w:sz w:val="21"/>
        </w:rPr>
        <w:t> </w:t>
      </w:r>
      <w:r>
        <w:rPr>
          <w:rFonts w:ascii="Palatino Linotype" w:hAnsi="Palatino Linotype"/>
          <w:color w:val="231F20"/>
          <w:w w:val="95"/>
          <w:sz w:val="21"/>
        </w:rPr>
        <w:t>members</w:t>
      </w:r>
      <w:r>
        <w:rPr>
          <w:rFonts w:ascii="Palatino Linotype" w:hAnsi="Palatino Linotype"/>
          <w:color w:val="231F20"/>
          <w:spacing w:val="33"/>
          <w:w w:val="95"/>
          <w:sz w:val="21"/>
        </w:rPr>
        <w:t> </w:t>
      </w:r>
      <w:r>
        <w:rPr>
          <w:rFonts w:ascii="Palatino Linotype" w:hAnsi="Palatino Linotype"/>
          <w:color w:val="231F20"/>
          <w:w w:val="95"/>
          <w:sz w:val="21"/>
        </w:rPr>
        <w:t>to</w:t>
      </w:r>
      <w:r>
        <w:rPr>
          <w:rFonts w:ascii="Palatino Linotype" w:hAnsi="Palatino Linotype"/>
          <w:color w:val="231F20"/>
          <w:spacing w:val="32"/>
          <w:w w:val="95"/>
          <w:sz w:val="21"/>
        </w:rPr>
        <w:t> </w:t>
      </w:r>
      <w:r>
        <w:rPr>
          <w:rFonts w:ascii="Palatino Linotype" w:hAnsi="Palatino Linotype"/>
          <w:color w:val="231F20"/>
          <w:w w:val="95"/>
          <w:sz w:val="21"/>
        </w:rPr>
        <w:t>those</w:t>
      </w:r>
      <w:r>
        <w:rPr>
          <w:rFonts w:ascii="Palatino Linotype" w:hAnsi="Palatino Linotype"/>
          <w:color w:val="231F20"/>
          <w:spacing w:val="33"/>
          <w:w w:val="95"/>
          <w:sz w:val="21"/>
        </w:rPr>
        <w:t> </w:t>
      </w:r>
      <w:r>
        <w:rPr>
          <w:rFonts w:ascii="Palatino Linotype" w:hAnsi="Palatino Linotype"/>
          <w:color w:val="231F20"/>
          <w:w w:val="95"/>
          <w:sz w:val="21"/>
        </w:rPr>
        <w:t>services</w:t>
      </w:r>
      <w:r>
        <w:rPr>
          <w:rFonts w:ascii="Palatino Linotype" w:hAnsi="Palatino Linotype"/>
          <w:color w:val="231F20"/>
          <w:spacing w:val="33"/>
          <w:w w:val="95"/>
          <w:sz w:val="21"/>
        </w:rPr>
        <w:t> </w:t>
      </w:r>
      <w:r>
        <w:rPr>
          <w:rFonts w:ascii="Palatino Linotype" w:hAnsi="Palatino Linotype"/>
          <w:color w:val="231F20"/>
          <w:w w:val="95"/>
          <w:sz w:val="21"/>
        </w:rPr>
        <w:t>–</w:t>
      </w:r>
      <w:r>
        <w:rPr>
          <w:rFonts w:ascii="Palatino Linotype" w:hAnsi="Palatino Linotype"/>
          <w:color w:val="231F20"/>
          <w:spacing w:val="-47"/>
          <w:w w:val="95"/>
          <w:sz w:val="21"/>
        </w:rPr>
        <w:t> </w:t>
      </w:r>
      <w:r>
        <w:rPr>
          <w:rFonts w:ascii="Palatino Linotype" w:hAnsi="Palatino Linotype"/>
          <w:color w:val="231F20"/>
          <w:sz w:val="21"/>
        </w:rPr>
        <w:t>all</w:t>
      </w:r>
      <w:r>
        <w:rPr>
          <w:rFonts w:ascii="Palatino Linotype" w:hAnsi="Palatino Linotype"/>
          <w:color w:val="231F20"/>
          <w:spacing w:val="-7"/>
          <w:sz w:val="21"/>
        </w:rPr>
        <w:t> </w:t>
      </w:r>
      <w:r>
        <w:rPr>
          <w:rFonts w:ascii="Palatino Linotype" w:hAnsi="Palatino Linotype"/>
          <w:color w:val="231F20"/>
          <w:sz w:val="21"/>
        </w:rPr>
        <w:t>in</w:t>
      </w:r>
      <w:r>
        <w:rPr>
          <w:rFonts w:ascii="Palatino Linotype" w:hAnsi="Palatino Linotype"/>
          <w:color w:val="231F20"/>
          <w:spacing w:val="-6"/>
          <w:sz w:val="21"/>
        </w:rPr>
        <w:t> </w:t>
      </w:r>
      <w:r>
        <w:rPr>
          <w:rFonts w:ascii="Palatino Linotype" w:hAnsi="Palatino Linotype"/>
          <w:color w:val="231F20"/>
          <w:sz w:val="21"/>
        </w:rPr>
        <w:t>an</w:t>
      </w:r>
      <w:r>
        <w:rPr>
          <w:rFonts w:ascii="Palatino Linotype" w:hAnsi="Palatino Linotype"/>
          <w:color w:val="231F20"/>
          <w:spacing w:val="-6"/>
          <w:sz w:val="21"/>
        </w:rPr>
        <w:t> </w:t>
      </w:r>
      <w:r>
        <w:rPr>
          <w:rFonts w:ascii="Palatino Linotype" w:hAnsi="Palatino Linotype"/>
          <w:color w:val="231F20"/>
          <w:sz w:val="21"/>
        </w:rPr>
        <w:t>effort</w:t>
      </w:r>
      <w:r>
        <w:rPr>
          <w:rFonts w:ascii="Palatino Linotype" w:hAnsi="Palatino Linotype"/>
          <w:color w:val="231F20"/>
          <w:spacing w:val="-6"/>
          <w:sz w:val="21"/>
        </w:rPr>
        <w:t> </w:t>
      </w:r>
      <w:r>
        <w:rPr>
          <w:rFonts w:ascii="Palatino Linotype" w:hAnsi="Palatino Linotype"/>
          <w:color w:val="231F20"/>
          <w:sz w:val="21"/>
        </w:rPr>
        <w:t>to</w:t>
      </w:r>
      <w:r>
        <w:rPr>
          <w:rFonts w:ascii="Palatino Linotype" w:hAnsi="Palatino Linotype"/>
          <w:color w:val="231F20"/>
          <w:spacing w:val="-6"/>
          <w:sz w:val="21"/>
        </w:rPr>
        <w:t> </w:t>
      </w:r>
      <w:r>
        <w:rPr>
          <w:rFonts w:ascii="Palatino Linotype" w:hAnsi="Palatino Linotype"/>
          <w:color w:val="231F20"/>
          <w:sz w:val="21"/>
        </w:rPr>
        <w:t>make</w:t>
      </w:r>
      <w:r>
        <w:rPr>
          <w:rFonts w:ascii="Palatino Linotype" w:hAnsi="Palatino Linotype"/>
          <w:color w:val="231F20"/>
          <w:spacing w:val="-6"/>
          <w:sz w:val="21"/>
        </w:rPr>
        <w:t> </w:t>
      </w:r>
      <w:r>
        <w:rPr>
          <w:rFonts w:ascii="Palatino Linotype" w:hAnsi="Palatino Linotype"/>
          <w:color w:val="231F20"/>
          <w:sz w:val="21"/>
        </w:rPr>
        <w:t>their</w:t>
      </w:r>
      <w:r>
        <w:rPr>
          <w:rFonts w:ascii="Palatino Linotype" w:hAnsi="Palatino Linotype"/>
          <w:color w:val="231F20"/>
          <w:spacing w:val="-6"/>
          <w:sz w:val="21"/>
        </w:rPr>
        <w:t> </w:t>
      </w:r>
      <w:r>
        <w:rPr>
          <w:rFonts w:ascii="Palatino Linotype" w:hAnsi="Palatino Linotype"/>
          <w:color w:val="231F20"/>
          <w:sz w:val="21"/>
        </w:rPr>
        <w:t>lives</w:t>
      </w:r>
      <w:r>
        <w:rPr>
          <w:rFonts w:ascii="Palatino Linotype" w:hAnsi="Palatino Linotype"/>
          <w:color w:val="231F20"/>
          <w:spacing w:val="-6"/>
          <w:sz w:val="21"/>
        </w:rPr>
        <w:t> </w:t>
      </w:r>
      <w:r>
        <w:rPr>
          <w:rFonts w:ascii="Palatino Linotype" w:hAnsi="Palatino Linotype"/>
          <w:color w:val="231F20"/>
          <w:sz w:val="21"/>
        </w:rPr>
        <w:t>a</w:t>
      </w:r>
      <w:r>
        <w:rPr>
          <w:rFonts w:ascii="Palatino Linotype" w:hAnsi="Palatino Linotype"/>
          <w:color w:val="231F20"/>
          <w:spacing w:val="-6"/>
          <w:sz w:val="21"/>
        </w:rPr>
        <w:t> </w:t>
      </w:r>
      <w:r>
        <w:rPr>
          <w:rFonts w:ascii="Palatino Linotype" w:hAnsi="Palatino Linotype"/>
          <w:color w:val="231F20"/>
          <w:sz w:val="21"/>
        </w:rPr>
        <w:t>bit</w:t>
      </w:r>
      <w:r>
        <w:rPr>
          <w:rFonts w:ascii="Palatino Linotype" w:hAnsi="Palatino Linotype"/>
          <w:color w:val="231F20"/>
          <w:spacing w:val="-6"/>
          <w:sz w:val="21"/>
        </w:rPr>
        <w:t> </w:t>
      </w:r>
      <w:r>
        <w:rPr>
          <w:rFonts w:ascii="Palatino Linotype" w:hAnsi="Palatino Linotype"/>
          <w:color w:val="231F20"/>
          <w:sz w:val="21"/>
        </w:rPr>
        <w:t>better.</w:t>
      </w:r>
    </w:p>
    <w:p>
      <w:pPr>
        <w:spacing w:line="213" w:lineRule="auto" w:before="179"/>
        <w:ind w:left="240" w:right="4195" w:firstLine="0"/>
        <w:jc w:val="left"/>
        <w:rPr>
          <w:rFonts w:ascii="Palatino Linotype"/>
          <w:sz w:val="21"/>
        </w:rPr>
      </w:pPr>
      <w:r>
        <w:rPr>
          <w:rFonts w:ascii="Palatino Linotype"/>
          <w:color w:val="231F20"/>
          <w:w w:val="95"/>
          <w:sz w:val="21"/>
        </w:rPr>
        <w:t>So,</w:t>
      </w:r>
      <w:r>
        <w:rPr>
          <w:rFonts w:ascii="Palatino Linotype"/>
          <w:color w:val="231F20"/>
          <w:spacing w:val="15"/>
          <w:w w:val="95"/>
          <w:sz w:val="21"/>
        </w:rPr>
        <w:t> </w:t>
      </w:r>
      <w:r>
        <w:rPr>
          <w:rFonts w:ascii="Palatino Linotype"/>
          <w:color w:val="231F20"/>
          <w:w w:val="95"/>
          <w:sz w:val="21"/>
        </w:rPr>
        <w:t>are</w:t>
      </w:r>
      <w:r>
        <w:rPr>
          <w:rFonts w:ascii="Palatino Linotype"/>
          <w:color w:val="231F20"/>
          <w:spacing w:val="16"/>
          <w:w w:val="95"/>
          <w:sz w:val="21"/>
        </w:rPr>
        <w:t> </w:t>
      </w:r>
      <w:r>
        <w:rPr>
          <w:rFonts w:ascii="Palatino Linotype"/>
          <w:color w:val="231F20"/>
          <w:w w:val="95"/>
          <w:sz w:val="21"/>
        </w:rPr>
        <w:t>we</w:t>
      </w:r>
      <w:r>
        <w:rPr>
          <w:rFonts w:ascii="Palatino Linotype"/>
          <w:color w:val="231F20"/>
          <w:spacing w:val="16"/>
          <w:w w:val="95"/>
          <w:sz w:val="21"/>
        </w:rPr>
        <w:t> </w:t>
      </w:r>
      <w:r>
        <w:rPr>
          <w:rFonts w:ascii="Palatino Linotype"/>
          <w:color w:val="231F20"/>
          <w:w w:val="95"/>
          <w:sz w:val="21"/>
        </w:rPr>
        <w:t>relabeling</w:t>
      </w:r>
      <w:r>
        <w:rPr>
          <w:rFonts w:ascii="Palatino Linotype"/>
          <w:color w:val="231F20"/>
          <w:spacing w:val="16"/>
          <w:w w:val="95"/>
          <w:sz w:val="21"/>
        </w:rPr>
        <w:t> </w:t>
      </w:r>
      <w:r>
        <w:rPr>
          <w:rFonts w:ascii="Palatino Linotype"/>
          <w:color w:val="231F20"/>
          <w:w w:val="95"/>
          <w:sz w:val="21"/>
        </w:rPr>
        <w:t>this</w:t>
      </w:r>
      <w:r>
        <w:rPr>
          <w:rFonts w:ascii="Palatino Linotype"/>
          <w:color w:val="231F20"/>
          <w:spacing w:val="16"/>
          <w:w w:val="95"/>
          <w:sz w:val="21"/>
        </w:rPr>
        <w:t> </w:t>
      </w:r>
      <w:r>
        <w:rPr>
          <w:rFonts w:ascii="Palatino Linotype"/>
          <w:color w:val="231F20"/>
          <w:w w:val="95"/>
          <w:sz w:val="21"/>
        </w:rPr>
        <w:t>work</w:t>
      </w:r>
      <w:r>
        <w:rPr>
          <w:rFonts w:ascii="Palatino Linotype"/>
          <w:color w:val="231F20"/>
          <w:spacing w:val="16"/>
          <w:w w:val="95"/>
          <w:sz w:val="21"/>
        </w:rPr>
        <w:t> </w:t>
      </w:r>
      <w:r>
        <w:rPr>
          <w:rFonts w:ascii="Palatino Linotype"/>
          <w:color w:val="231F20"/>
          <w:w w:val="95"/>
          <w:sz w:val="21"/>
        </w:rPr>
        <w:t>as</w:t>
      </w:r>
      <w:r>
        <w:rPr>
          <w:rFonts w:ascii="Palatino Linotype"/>
          <w:color w:val="231F20"/>
          <w:spacing w:val="16"/>
          <w:w w:val="95"/>
          <w:sz w:val="21"/>
        </w:rPr>
        <w:t> </w:t>
      </w:r>
      <w:r>
        <w:rPr>
          <w:rFonts w:ascii="Palatino Linotype"/>
          <w:color w:val="231F20"/>
          <w:w w:val="95"/>
          <w:sz w:val="21"/>
        </w:rPr>
        <w:t>Anchor</w:t>
      </w:r>
      <w:r>
        <w:rPr>
          <w:rFonts w:ascii="Palatino Linotype"/>
          <w:color w:val="231F20"/>
          <w:spacing w:val="16"/>
          <w:w w:val="95"/>
          <w:sz w:val="21"/>
        </w:rPr>
        <w:t> </w:t>
      </w:r>
      <w:r>
        <w:rPr>
          <w:rFonts w:ascii="Palatino Linotype"/>
          <w:color w:val="231F20"/>
          <w:w w:val="95"/>
          <w:sz w:val="21"/>
        </w:rPr>
        <w:t>Mission?</w:t>
      </w:r>
      <w:r>
        <w:rPr>
          <w:rFonts w:ascii="Palatino Linotype"/>
          <w:color w:val="231F20"/>
          <w:spacing w:val="15"/>
          <w:w w:val="95"/>
          <w:sz w:val="21"/>
        </w:rPr>
        <w:t> </w:t>
      </w:r>
      <w:r>
        <w:rPr>
          <w:rFonts w:ascii="Palatino Linotype"/>
          <w:color w:val="231F20"/>
          <w:w w:val="95"/>
          <w:sz w:val="21"/>
        </w:rPr>
        <w:t>Good</w:t>
      </w:r>
      <w:r>
        <w:rPr>
          <w:rFonts w:ascii="Palatino Linotype"/>
          <w:color w:val="231F20"/>
          <w:spacing w:val="16"/>
          <w:w w:val="95"/>
          <w:sz w:val="21"/>
        </w:rPr>
        <w:t> </w:t>
      </w:r>
      <w:r>
        <w:rPr>
          <w:rFonts w:ascii="Palatino Linotype"/>
          <w:color w:val="231F20"/>
          <w:w w:val="95"/>
          <w:sz w:val="21"/>
        </w:rPr>
        <w:t>question.</w:t>
      </w:r>
      <w:r>
        <w:rPr>
          <w:rFonts w:ascii="Palatino Linotype"/>
          <w:color w:val="231F20"/>
          <w:spacing w:val="16"/>
          <w:w w:val="95"/>
          <w:sz w:val="21"/>
        </w:rPr>
        <w:t> </w:t>
      </w:r>
      <w:r>
        <w:rPr>
          <w:rFonts w:ascii="Palatino Linotype"/>
          <w:color w:val="231F20"/>
          <w:w w:val="95"/>
          <w:sz w:val="21"/>
        </w:rPr>
        <w:t>The</w:t>
      </w:r>
      <w:r>
        <w:rPr>
          <w:rFonts w:ascii="Palatino Linotype"/>
          <w:color w:val="231F20"/>
          <w:spacing w:val="16"/>
          <w:w w:val="95"/>
          <w:sz w:val="21"/>
        </w:rPr>
        <w:t> </w:t>
      </w:r>
      <w:r>
        <w:rPr>
          <w:rFonts w:ascii="Palatino Linotype"/>
          <w:color w:val="231F20"/>
          <w:w w:val="95"/>
          <w:sz w:val="21"/>
        </w:rPr>
        <w:t>answer</w:t>
      </w:r>
      <w:r>
        <w:rPr>
          <w:rFonts w:ascii="Palatino Linotype"/>
          <w:color w:val="231F20"/>
          <w:spacing w:val="16"/>
          <w:w w:val="95"/>
          <w:sz w:val="21"/>
        </w:rPr>
        <w:t> </w:t>
      </w:r>
      <w:r>
        <w:rPr>
          <w:rFonts w:ascii="Palatino Linotype"/>
          <w:color w:val="231F20"/>
          <w:w w:val="95"/>
          <w:sz w:val="21"/>
        </w:rPr>
        <w:t>is,</w:t>
      </w:r>
      <w:r>
        <w:rPr>
          <w:rFonts w:ascii="Palatino Linotype"/>
          <w:color w:val="231F20"/>
          <w:spacing w:val="1"/>
          <w:w w:val="95"/>
          <w:sz w:val="21"/>
        </w:rPr>
        <w:t> </w:t>
      </w:r>
      <w:r>
        <w:rPr>
          <w:rFonts w:ascii="Palatino Linotype"/>
          <w:color w:val="231F20"/>
          <w:w w:val="95"/>
          <w:sz w:val="21"/>
        </w:rPr>
        <w:t>no.</w:t>
      </w:r>
      <w:r>
        <w:rPr>
          <w:rFonts w:ascii="Palatino Linotype"/>
          <w:color w:val="231F20"/>
          <w:spacing w:val="19"/>
          <w:w w:val="95"/>
          <w:sz w:val="21"/>
        </w:rPr>
        <w:t> </w:t>
      </w:r>
      <w:r>
        <w:rPr>
          <w:rFonts w:ascii="Palatino Linotype"/>
          <w:color w:val="231F20"/>
          <w:w w:val="95"/>
          <w:sz w:val="21"/>
        </w:rPr>
        <w:t>Our</w:t>
      </w:r>
      <w:r>
        <w:rPr>
          <w:rFonts w:ascii="Palatino Linotype"/>
          <w:color w:val="231F20"/>
          <w:spacing w:val="19"/>
          <w:w w:val="95"/>
          <w:sz w:val="21"/>
        </w:rPr>
        <w:t> </w:t>
      </w:r>
      <w:r>
        <w:rPr>
          <w:rFonts w:ascii="Palatino Linotype"/>
          <w:color w:val="231F20"/>
          <w:w w:val="95"/>
          <w:sz w:val="21"/>
        </w:rPr>
        <w:t>community</w:t>
      </w:r>
      <w:r>
        <w:rPr>
          <w:rFonts w:ascii="Palatino Linotype"/>
          <w:color w:val="231F20"/>
          <w:spacing w:val="19"/>
          <w:w w:val="95"/>
          <w:sz w:val="21"/>
        </w:rPr>
        <w:t> </w:t>
      </w:r>
      <w:r>
        <w:rPr>
          <w:rFonts w:ascii="Palatino Linotype"/>
          <w:color w:val="231F20"/>
          <w:w w:val="95"/>
          <w:sz w:val="21"/>
        </w:rPr>
        <w:t>benefits</w:t>
      </w:r>
      <w:r>
        <w:rPr>
          <w:rFonts w:ascii="Palatino Linotype"/>
          <w:color w:val="231F20"/>
          <w:spacing w:val="20"/>
          <w:w w:val="95"/>
          <w:sz w:val="21"/>
        </w:rPr>
        <w:t> </w:t>
      </w:r>
      <w:r>
        <w:rPr>
          <w:rFonts w:ascii="Palatino Linotype"/>
          <w:color w:val="231F20"/>
          <w:w w:val="95"/>
          <w:sz w:val="21"/>
        </w:rPr>
        <w:t>work</w:t>
      </w:r>
      <w:r>
        <w:rPr>
          <w:rFonts w:ascii="Palatino Linotype"/>
          <w:color w:val="231F20"/>
          <w:spacing w:val="19"/>
          <w:w w:val="95"/>
          <w:sz w:val="21"/>
        </w:rPr>
        <w:t> </w:t>
      </w:r>
      <w:r>
        <w:rPr>
          <w:rFonts w:ascii="Palatino Linotype"/>
          <w:color w:val="231F20"/>
          <w:w w:val="95"/>
          <w:sz w:val="21"/>
        </w:rPr>
        <w:t>will</w:t>
      </w:r>
      <w:r>
        <w:rPr>
          <w:rFonts w:ascii="Palatino Linotype"/>
          <w:color w:val="231F20"/>
          <w:spacing w:val="19"/>
          <w:w w:val="95"/>
          <w:sz w:val="21"/>
        </w:rPr>
        <w:t> </w:t>
      </w:r>
      <w:r>
        <w:rPr>
          <w:rFonts w:ascii="Palatino Linotype"/>
          <w:color w:val="231F20"/>
          <w:w w:val="95"/>
          <w:sz w:val="21"/>
        </w:rPr>
        <w:t>continue,</w:t>
      </w:r>
      <w:r>
        <w:rPr>
          <w:rFonts w:ascii="Palatino Linotype"/>
          <w:color w:val="231F20"/>
          <w:spacing w:val="20"/>
          <w:w w:val="95"/>
          <w:sz w:val="21"/>
        </w:rPr>
        <w:t> </w:t>
      </w:r>
      <w:r>
        <w:rPr>
          <w:rFonts w:ascii="Palatino Linotype"/>
          <w:color w:val="231F20"/>
          <w:w w:val="95"/>
          <w:sz w:val="21"/>
        </w:rPr>
        <w:t>and</w:t>
      </w:r>
      <w:r>
        <w:rPr>
          <w:rFonts w:ascii="Palatino Linotype"/>
          <w:color w:val="231F20"/>
          <w:spacing w:val="19"/>
          <w:w w:val="95"/>
          <w:sz w:val="21"/>
        </w:rPr>
        <w:t> </w:t>
      </w:r>
      <w:r>
        <w:rPr>
          <w:rFonts w:ascii="Palatino Linotype"/>
          <w:color w:val="231F20"/>
          <w:w w:val="95"/>
          <w:sz w:val="21"/>
        </w:rPr>
        <w:t>our</w:t>
      </w:r>
      <w:r>
        <w:rPr>
          <w:rFonts w:ascii="Palatino Linotype"/>
          <w:color w:val="231F20"/>
          <w:spacing w:val="19"/>
          <w:w w:val="95"/>
          <w:sz w:val="21"/>
        </w:rPr>
        <w:t> </w:t>
      </w:r>
      <w:r>
        <w:rPr>
          <w:rFonts w:ascii="Palatino Linotype"/>
          <w:color w:val="231F20"/>
          <w:w w:val="95"/>
          <w:sz w:val="21"/>
        </w:rPr>
        <w:t>Anchor</w:t>
      </w:r>
      <w:r>
        <w:rPr>
          <w:rFonts w:ascii="Palatino Linotype"/>
          <w:color w:val="231F20"/>
          <w:spacing w:val="19"/>
          <w:w w:val="95"/>
          <w:sz w:val="21"/>
        </w:rPr>
        <w:t> </w:t>
      </w:r>
      <w:r>
        <w:rPr>
          <w:rFonts w:ascii="Palatino Linotype"/>
          <w:color w:val="231F20"/>
          <w:w w:val="95"/>
          <w:sz w:val="21"/>
        </w:rPr>
        <w:t>Mission</w:t>
      </w:r>
      <w:r>
        <w:rPr>
          <w:rFonts w:ascii="Palatino Linotype"/>
          <w:color w:val="231F20"/>
          <w:spacing w:val="20"/>
          <w:w w:val="95"/>
          <w:sz w:val="21"/>
        </w:rPr>
        <w:t> </w:t>
      </w:r>
      <w:r>
        <w:rPr>
          <w:rFonts w:ascii="Palatino Linotype"/>
          <w:color w:val="231F20"/>
          <w:w w:val="95"/>
          <w:sz w:val="21"/>
        </w:rPr>
        <w:t>work</w:t>
      </w:r>
      <w:r>
        <w:rPr>
          <w:rFonts w:ascii="Palatino Linotype"/>
          <w:color w:val="231F20"/>
          <w:spacing w:val="19"/>
          <w:w w:val="95"/>
          <w:sz w:val="21"/>
        </w:rPr>
        <w:t> </w:t>
      </w:r>
      <w:r>
        <w:rPr>
          <w:rFonts w:ascii="Palatino Linotype"/>
          <w:color w:val="231F20"/>
          <w:w w:val="95"/>
          <w:sz w:val="21"/>
        </w:rPr>
        <w:t>will</w:t>
      </w:r>
    </w:p>
    <w:p>
      <w:pPr>
        <w:spacing w:line="213" w:lineRule="auto" w:before="0"/>
        <w:ind w:left="240" w:right="4195" w:firstLine="0"/>
        <w:jc w:val="left"/>
        <w:rPr>
          <w:rFonts w:ascii="Palatino Linotype" w:hAnsi="Palatino Linotype"/>
          <w:sz w:val="21"/>
        </w:rPr>
      </w:pPr>
      <w:r>
        <w:rPr>
          <w:rFonts w:ascii="Palatino Linotype" w:hAnsi="Palatino Linotype"/>
          <w:color w:val="231F20"/>
          <w:w w:val="95"/>
          <w:sz w:val="21"/>
        </w:rPr>
        <w:t>develop</w:t>
      </w:r>
      <w:r>
        <w:rPr>
          <w:rFonts w:ascii="Palatino Linotype" w:hAnsi="Palatino Linotype"/>
          <w:color w:val="231F20"/>
          <w:spacing w:val="21"/>
          <w:w w:val="95"/>
          <w:sz w:val="21"/>
        </w:rPr>
        <w:t> </w:t>
      </w:r>
      <w:r>
        <w:rPr>
          <w:rFonts w:ascii="Palatino Linotype" w:hAnsi="Palatino Linotype"/>
          <w:color w:val="231F20"/>
          <w:w w:val="95"/>
          <w:sz w:val="21"/>
        </w:rPr>
        <w:t>over</w:t>
      </w:r>
      <w:r>
        <w:rPr>
          <w:rFonts w:ascii="Palatino Linotype" w:hAnsi="Palatino Linotype"/>
          <w:color w:val="231F20"/>
          <w:spacing w:val="22"/>
          <w:w w:val="95"/>
          <w:sz w:val="21"/>
        </w:rPr>
        <w:t> </w:t>
      </w:r>
      <w:r>
        <w:rPr>
          <w:rFonts w:ascii="Palatino Linotype" w:hAnsi="Palatino Linotype"/>
          <w:color w:val="231F20"/>
          <w:w w:val="95"/>
          <w:sz w:val="21"/>
        </w:rPr>
        <w:t>time.</w:t>
      </w:r>
      <w:r>
        <w:rPr>
          <w:rFonts w:ascii="Palatino Linotype" w:hAnsi="Palatino Linotype"/>
          <w:color w:val="231F20"/>
          <w:spacing w:val="22"/>
          <w:w w:val="95"/>
          <w:sz w:val="21"/>
        </w:rPr>
        <w:t> </w:t>
      </w:r>
      <w:r>
        <w:rPr>
          <w:rFonts w:ascii="Palatino Linotype" w:hAnsi="Palatino Linotype"/>
          <w:color w:val="231F20"/>
          <w:w w:val="95"/>
          <w:sz w:val="21"/>
        </w:rPr>
        <w:t>The</w:t>
      </w:r>
      <w:r>
        <w:rPr>
          <w:rFonts w:ascii="Palatino Linotype" w:hAnsi="Palatino Linotype"/>
          <w:color w:val="231F20"/>
          <w:spacing w:val="21"/>
          <w:w w:val="95"/>
          <w:sz w:val="21"/>
        </w:rPr>
        <w:t> </w:t>
      </w:r>
      <w:r>
        <w:rPr>
          <w:rFonts w:ascii="Palatino Linotype" w:hAnsi="Palatino Linotype"/>
          <w:color w:val="231F20"/>
          <w:w w:val="95"/>
          <w:sz w:val="21"/>
        </w:rPr>
        <w:t>concepts</w:t>
      </w:r>
      <w:r>
        <w:rPr>
          <w:rFonts w:ascii="Palatino Linotype" w:hAnsi="Palatino Linotype"/>
          <w:color w:val="231F20"/>
          <w:spacing w:val="22"/>
          <w:w w:val="95"/>
          <w:sz w:val="21"/>
        </w:rPr>
        <w:t> </w:t>
      </w:r>
      <w:r>
        <w:rPr>
          <w:rFonts w:ascii="Palatino Linotype" w:hAnsi="Palatino Linotype"/>
          <w:color w:val="231F20"/>
          <w:w w:val="95"/>
          <w:sz w:val="21"/>
        </w:rPr>
        <w:t>are</w:t>
      </w:r>
      <w:r>
        <w:rPr>
          <w:rFonts w:ascii="Palatino Linotype" w:hAnsi="Palatino Linotype"/>
          <w:color w:val="231F20"/>
          <w:spacing w:val="22"/>
          <w:w w:val="95"/>
          <w:sz w:val="21"/>
        </w:rPr>
        <w:t> </w:t>
      </w:r>
      <w:r>
        <w:rPr>
          <w:rFonts w:ascii="Palatino Linotype" w:hAnsi="Palatino Linotype"/>
          <w:color w:val="231F20"/>
          <w:w w:val="95"/>
          <w:sz w:val="21"/>
        </w:rPr>
        <w:t>similar,</w:t>
      </w:r>
      <w:r>
        <w:rPr>
          <w:rFonts w:ascii="Palatino Linotype" w:hAnsi="Palatino Linotype"/>
          <w:color w:val="231F20"/>
          <w:spacing w:val="22"/>
          <w:w w:val="95"/>
          <w:sz w:val="21"/>
        </w:rPr>
        <w:t> </w:t>
      </w:r>
      <w:r>
        <w:rPr>
          <w:rFonts w:ascii="Palatino Linotype" w:hAnsi="Palatino Linotype"/>
          <w:color w:val="231F20"/>
          <w:w w:val="95"/>
          <w:sz w:val="21"/>
        </w:rPr>
        <w:t>but</w:t>
      </w:r>
      <w:r>
        <w:rPr>
          <w:rFonts w:ascii="Palatino Linotype" w:hAnsi="Palatino Linotype"/>
          <w:color w:val="231F20"/>
          <w:spacing w:val="21"/>
          <w:w w:val="95"/>
          <w:sz w:val="21"/>
        </w:rPr>
        <w:t> </w:t>
      </w:r>
      <w:r>
        <w:rPr>
          <w:rFonts w:ascii="Palatino Linotype" w:hAnsi="Palatino Linotype"/>
          <w:color w:val="231F20"/>
          <w:w w:val="95"/>
          <w:sz w:val="21"/>
        </w:rPr>
        <w:t>under</w:t>
      </w:r>
      <w:r>
        <w:rPr>
          <w:rFonts w:ascii="Palatino Linotype" w:hAnsi="Palatino Linotype"/>
          <w:color w:val="231F20"/>
          <w:spacing w:val="22"/>
          <w:w w:val="95"/>
          <w:sz w:val="21"/>
        </w:rPr>
        <w:t> </w:t>
      </w:r>
      <w:r>
        <w:rPr>
          <w:rFonts w:ascii="Palatino Linotype" w:hAnsi="Palatino Linotype"/>
          <w:color w:val="231F20"/>
          <w:w w:val="95"/>
          <w:sz w:val="21"/>
        </w:rPr>
        <w:t>Anchor</w:t>
      </w:r>
      <w:r>
        <w:rPr>
          <w:rFonts w:ascii="Palatino Linotype" w:hAnsi="Palatino Linotype"/>
          <w:color w:val="231F20"/>
          <w:spacing w:val="22"/>
          <w:w w:val="95"/>
          <w:sz w:val="21"/>
        </w:rPr>
        <w:t> </w:t>
      </w:r>
      <w:r>
        <w:rPr>
          <w:rFonts w:ascii="Palatino Linotype" w:hAnsi="Palatino Linotype"/>
          <w:color w:val="231F20"/>
          <w:w w:val="95"/>
          <w:sz w:val="21"/>
        </w:rPr>
        <w:t>Mission,</w:t>
      </w:r>
      <w:r>
        <w:rPr>
          <w:rFonts w:ascii="Palatino Linotype" w:hAnsi="Palatino Linotype"/>
          <w:color w:val="231F20"/>
          <w:spacing w:val="22"/>
          <w:w w:val="95"/>
          <w:sz w:val="21"/>
        </w:rPr>
        <w:t> </w:t>
      </w:r>
      <w:r>
        <w:rPr>
          <w:rFonts w:ascii="Palatino Linotype" w:hAnsi="Palatino Linotype"/>
          <w:color w:val="231F20"/>
          <w:w w:val="95"/>
          <w:sz w:val="21"/>
        </w:rPr>
        <w:t>the</w:t>
      </w:r>
      <w:r>
        <w:rPr>
          <w:rFonts w:ascii="Palatino Linotype" w:hAnsi="Palatino Linotype"/>
          <w:color w:val="231F20"/>
          <w:spacing w:val="21"/>
          <w:w w:val="95"/>
          <w:sz w:val="21"/>
        </w:rPr>
        <w:t> </w:t>
      </w:r>
      <w:r>
        <w:rPr>
          <w:rFonts w:ascii="Palatino Linotype" w:hAnsi="Palatino Linotype"/>
          <w:color w:val="231F20"/>
          <w:w w:val="95"/>
          <w:sz w:val="21"/>
        </w:rPr>
        <w:t>scale</w:t>
      </w:r>
      <w:r>
        <w:rPr>
          <w:rFonts w:ascii="Palatino Linotype" w:hAnsi="Palatino Linotype"/>
          <w:color w:val="231F20"/>
          <w:spacing w:val="22"/>
          <w:w w:val="95"/>
          <w:sz w:val="21"/>
        </w:rPr>
        <w:t> </w:t>
      </w:r>
      <w:r>
        <w:rPr>
          <w:rFonts w:ascii="Palatino Linotype" w:hAnsi="Palatino Linotype"/>
          <w:color w:val="231F20"/>
          <w:w w:val="95"/>
          <w:sz w:val="21"/>
        </w:rPr>
        <w:t>of</w:t>
      </w:r>
      <w:r>
        <w:rPr>
          <w:rFonts w:ascii="Palatino Linotype" w:hAnsi="Palatino Linotype"/>
          <w:color w:val="231F20"/>
          <w:spacing w:val="-47"/>
          <w:w w:val="95"/>
          <w:sz w:val="21"/>
        </w:rPr>
        <w:t> </w:t>
      </w:r>
      <w:r>
        <w:rPr>
          <w:rFonts w:ascii="Palatino Linotype" w:hAnsi="Palatino Linotype"/>
          <w:color w:val="231F20"/>
          <w:w w:val="95"/>
          <w:sz w:val="21"/>
        </w:rPr>
        <w:t>work</w:t>
      </w:r>
      <w:r>
        <w:rPr>
          <w:rFonts w:ascii="Palatino Linotype" w:hAnsi="Palatino Linotype"/>
          <w:color w:val="231F20"/>
          <w:spacing w:val="17"/>
          <w:w w:val="95"/>
          <w:sz w:val="21"/>
        </w:rPr>
        <w:t> </w:t>
      </w:r>
      <w:r>
        <w:rPr>
          <w:rFonts w:ascii="Palatino Linotype" w:hAnsi="Palatino Linotype"/>
          <w:color w:val="231F20"/>
          <w:w w:val="95"/>
          <w:sz w:val="21"/>
        </w:rPr>
        <w:t>is</w:t>
      </w:r>
      <w:r>
        <w:rPr>
          <w:rFonts w:ascii="Palatino Linotype" w:hAnsi="Palatino Linotype"/>
          <w:color w:val="231F20"/>
          <w:spacing w:val="17"/>
          <w:w w:val="95"/>
          <w:sz w:val="21"/>
        </w:rPr>
        <w:t> </w:t>
      </w:r>
      <w:r>
        <w:rPr>
          <w:rFonts w:ascii="Palatino Linotype" w:hAnsi="Palatino Linotype"/>
          <w:color w:val="231F20"/>
          <w:w w:val="95"/>
          <w:sz w:val="21"/>
        </w:rPr>
        <w:t>about</w:t>
      </w:r>
      <w:r>
        <w:rPr>
          <w:rFonts w:ascii="Palatino Linotype" w:hAnsi="Palatino Linotype"/>
          <w:color w:val="231F20"/>
          <w:spacing w:val="17"/>
          <w:w w:val="95"/>
          <w:sz w:val="21"/>
        </w:rPr>
        <w:t> </w:t>
      </w:r>
      <w:r>
        <w:rPr>
          <w:rFonts w:ascii="Palatino Linotype" w:hAnsi="Palatino Linotype"/>
          <w:color w:val="231F20"/>
          <w:w w:val="95"/>
          <w:sz w:val="21"/>
        </w:rPr>
        <w:t>to</w:t>
      </w:r>
      <w:r>
        <w:rPr>
          <w:rFonts w:ascii="Palatino Linotype" w:hAnsi="Palatino Linotype"/>
          <w:color w:val="231F20"/>
          <w:spacing w:val="18"/>
          <w:w w:val="95"/>
          <w:sz w:val="21"/>
        </w:rPr>
        <w:t> </w:t>
      </w:r>
      <w:r>
        <w:rPr>
          <w:rFonts w:ascii="Palatino Linotype" w:hAnsi="Palatino Linotype"/>
          <w:color w:val="231F20"/>
          <w:w w:val="95"/>
          <w:sz w:val="21"/>
        </w:rPr>
        <w:t>expand.</w:t>
      </w:r>
      <w:r>
        <w:rPr>
          <w:rFonts w:ascii="Palatino Linotype" w:hAnsi="Palatino Linotype"/>
          <w:color w:val="231F20"/>
          <w:spacing w:val="17"/>
          <w:w w:val="95"/>
          <w:sz w:val="21"/>
        </w:rPr>
        <w:t> </w:t>
      </w:r>
      <w:r>
        <w:rPr>
          <w:rFonts w:ascii="Palatino Linotype" w:hAnsi="Palatino Linotype"/>
          <w:color w:val="231F20"/>
          <w:w w:val="95"/>
          <w:sz w:val="21"/>
        </w:rPr>
        <w:t>As</w:t>
      </w:r>
      <w:r>
        <w:rPr>
          <w:rFonts w:ascii="Palatino Linotype" w:hAnsi="Palatino Linotype"/>
          <w:color w:val="231F20"/>
          <w:spacing w:val="17"/>
          <w:w w:val="95"/>
          <w:sz w:val="21"/>
        </w:rPr>
        <w:t> </w:t>
      </w:r>
      <w:r>
        <w:rPr>
          <w:rFonts w:ascii="Palatino Linotype" w:hAnsi="Palatino Linotype"/>
          <w:color w:val="231F20"/>
          <w:w w:val="95"/>
          <w:sz w:val="21"/>
        </w:rPr>
        <w:t>an</w:t>
      </w:r>
      <w:r>
        <w:rPr>
          <w:rFonts w:ascii="Palatino Linotype" w:hAnsi="Palatino Linotype"/>
          <w:color w:val="231F20"/>
          <w:spacing w:val="17"/>
          <w:w w:val="95"/>
          <w:sz w:val="21"/>
        </w:rPr>
        <w:t> </w:t>
      </w:r>
      <w:r>
        <w:rPr>
          <w:rFonts w:ascii="Palatino Linotype" w:hAnsi="Palatino Linotype"/>
          <w:color w:val="231F20"/>
          <w:w w:val="95"/>
          <w:sz w:val="21"/>
        </w:rPr>
        <w:t>Anchor</w:t>
      </w:r>
      <w:r>
        <w:rPr>
          <w:rFonts w:ascii="Palatino Linotype" w:hAnsi="Palatino Linotype"/>
          <w:color w:val="231F20"/>
          <w:spacing w:val="18"/>
          <w:w w:val="95"/>
          <w:sz w:val="21"/>
        </w:rPr>
        <w:t> </w:t>
      </w:r>
      <w:r>
        <w:rPr>
          <w:rFonts w:ascii="Palatino Linotype" w:hAnsi="Palatino Linotype"/>
          <w:color w:val="231F20"/>
          <w:w w:val="95"/>
          <w:sz w:val="21"/>
        </w:rPr>
        <w:t>Mission</w:t>
      </w:r>
      <w:r>
        <w:rPr>
          <w:rFonts w:ascii="Palatino Linotype" w:hAnsi="Palatino Linotype"/>
          <w:color w:val="231F20"/>
          <w:spacing w:val="17"/>
          <w:w w:val="95"/>
          <w:sz w:val="21"/>
        </w:rPr>
        <w:t> </w:t>
      </w:r>
      <w:r>
        <w:rPr>
          <w:rFonts w:ascii="Palatino Linotype" w:hAnsi="Palatino Linotype"/>
          <w:color w:val="231F20"/>
          <w:w w:val="95"/>
          <w:sz w:val="21"/>
        </w:rPr>
        <w:t>Institution,</w:t>
      </w:r>
      <w:r>
        <w:rPr>
          <w:rFonts w:ascii="Palatino Linotype" w:hAnsi="Palatino Linotype"/>
          <w:color w:val="231F20"/>
          <w:spacing w:val="17"/>
          <w:w w:val="95"/>
          <w:sz w:val="21"/>
        </w:rPr>
        <w:t> </w:t>
      </w:r>
      <w:r>
        <w:rPr>
          <w:rFonts w:ascii="Palatino Linotype" w:hAnsi="Palatino Linotype"/>
          <w:color w:val="231F20"/>
          <w:w w:val="95"/>
          <w:sz w:val="21"/>
        </w:rPr>
        <w:t>we’ll</w:t>
      </w:r>
      <w:r>
        <w:rPr>
          <w:rFonts w:ascii="Palatino Linotype" w:hAnsi="Palatino Linotype"/>
          <w:color w:val="231F20"/>
          <w:spacing w:val="17"/>
          <w:w w:val="95"/>
          <w:sz w:val="21"/>
        </w:rPr>
        <w:t> </w:t>
      </w:r>
      <w:r>
        <w:rPr>
          <w:rFonts w:ascii="Palatino Linotype" w:hAnsi="Palatino Linotype"/>
          <w:color w:val="231F20"/>
          <w:w w:val="95"/>
          <w:sz w:val="21"/>
        </w:rPr>
        <w:t>use</w:t>
      </w:r>
      <w:r>
        <w:rPr>
          <w:rFonts w:ascii="Palatino Linotype" w:hAnsi="Palatino Linotype"/>
          <w:color w:val="231F20"/>
          <w:spacing w:val="18"/>
          <w:w w:val="95"/>
          <w:sz w:val="21"/>
        </w:rPr>
        <w:t> </w:t>
      </w:r>
      <w:r>
        <w:rPr>
          <w:rFonts w:ascii="Palatino Linotype" w:hAnsi="Palatino Linotype"/>
          <w:color w:val="231F20"/>
          <w:w w:val="95"/>
          <w:sz w:val="21"/>
        </w:rPr>
        <w:t>our</w:t>
      </w:r>
      <w:r>
        <w:rPr>
          <w:rFonts w:ascii="Palatino Linotype" w:hAnsi="Palatino Linotype"/>
          <w:color w:val="231F20"/>
          <w:spacing w:val="17"/>
          <w:w w:val="95"/>
          <w:sz w:val="21"/>
        </w:rPr>
        <w:t> </w:t>
      </w:r>
      <w:r>
        <w:rPr>
          <w:rFonts w:ascii="Palatino Linotype" w:hAnsi="Palatino Linotype"/>
          <w:color w:val="231F20"/>
          <w:w w:val="95"/>
          <w:sz w:val="21"/>
        </w:rPr>
        <w:t>economic</w:t>
      </w:r>
      <w:r>
        <w:rPr>
          <w:rFonts w:ascii="Palatino Linotype" w:hAnsi="Palatino Linotype"/>
          <w:color w:val="231F20"/>
          <w:spacing w:val="1"/>
          <w:w w:val="95"/>
          <w:sz w:val="21"/>
        </w:rPr>
        <w:t> </w:t>
      </w:r>
      <w:r>
        <w:rPr>
          <w:rFonts w:ascii="Palatino Linotype" w:hAnsi="Palatino Linotype"/>
          <w:color w:val="231F20"/>
          <w:w w:val="95"/>
          <w:sz w:val="21"/>
        </w:rPr>
        <w:t>power,</w:t>
      </w:r>
      <w:r>
        <w:rPr>
          <w:rFonts w:ascii="Palatino Linotype" w:hAnsi="Palatino Linotype"/>
          <w:color w:val="231F20"/>
          <w:spacing w:val="9"/>
          <w:w w:val="95"/>
          <w:sz w:val="21"/>
        </w:rPr>
        <w:t> </w:t>
      </w:r>
      <w:r>
        <w:rPr>
          <w:rFonts w:ascii="Palatino Linotype" w:hAnsi="Palatino Linotype"/>
          <w:color w:val="231F20"/>
          <w:w w:val="95"/>
          <w:sz w:val="21"/>
        </w:rPr>
        <w:t>combined</w:t>
      </w:r>
      <w:r>
        <w:rPr>
          <w:rFonts w:ascii="Palatino Linotype" w:hAnsi="Palatino Linotype"/>
          <w:color w:val="231F20"/>
          <w:spacing w:val="10"/>
          <w:w w:val="95"/>
          <w:sz w:val="21"/>
        </w:rPr>
        <w:t> </w:t>
      </w:r>
      <w:r>
        <w:rPr>
          <w:rFonts w:ascii="Palatino Linotype" w:hAnsi="Palatino Linotype"/>
          <w:color w:val="231F20"/>
          <w:w w:val="95"/>
          <w:sz w:val="21"/>
        </w:rPr>
        <w:t>with</w:t>
      </w:r>
      <w:r>
        <w:rPr>
          <w:rFonts w:ascii="Palatino Linotype" w:hAnsi="Palatino Linotype"/>
          <w:color w:val="231F20"/>
          <w:spacing w:val="10"/>
          <w:w w:val="95"/>
          <w:sz w:val="21"/>
        </w:rPr>
        <w:t> </w:t>
      </w:r>
      <w:r>
        <w:rPr>
          <w:rFonts w:ascii="Palatino Linotype" w:hAnsi="Palatino Linotype"/>
          <w:color w:val="231F20"/>
          <w:w w:val="95"/>
          <w:sz w:val="21"/>
        </w:rPr>
        <w:t>our</w:t>
      </w:r>
      <w:r>
        <w:rPr>
          <w:rFonts w:ascii="Palatino Linotype" w:hAnsi="Palatino Linotype"/>
          <w:color w:val="231F20"/>
          <w:spacing w:val="10"/>
          <w:w w:val="95"/>
          <w:sz w:val="21"/>
        </w:rPr>
        <w:t> </w:t>
      </w:r>
      <w:r>
        <w:rPr>
          <w:rFonts w:ascii="Palatino Linotype" w:hAnsi="Palatino Linotype"/>
          <w:color w:val="231F20"/>
          <w:w w:val="95"/>
          <w:sz w:val="21"/>
        </w:rPr>
        <w:t>human</w:t>
      </w:r>
      <w:r>
        <w:rPr>
          <w:rFonts w:ascii="Palatino Linotype" w:hAnsi="Palatino Linotype"/>
          <w:color w:val="231F20"/>
          <w:spacing w:val="10"/>
          <w:w w:val="95"/>
          <w:sz w:val="21"/>
        </w:rPr>
        <w:t> </w:t>
      </w:r>
      <w:r>
        <w:rPr>
          <w:rFonts w:ascii="Palatino Linotype" w:hAnsi="Palatino Linotype"/>
          <w:color w:val="231F20"/>
          <w:w w:val="95"/>
          <w:sz w:val="21"/>
        </w:rPr>
        <w:t>and</w:t>
      </w:r>
      <w:r>
        <w:rPr>
          <w:rFonts w:ascii="Palatino Linotype" w:hAnsi="Palatino Linotype"/>
          <w:color w:val="231F20"/>
          <w:spacing w:val="9"/>
          <w:w w:val="95"/>
          <w:sz w:val="21"/>
        </w:rPr>
        <w:t> </w:t>
      </w:r>
      <w:r>
        <w:rPr>
          <w:rFonts w:ascii="Palatino Linotype" w:hAnsi="Palatino Linotype"/>
          <w:color w:val="231F20"/>
          <w:w w:val="95"/>
          <w:sz w:val="21"/>
        </w:rPr>
        <w:t>intellectual</w:t>
      </w:r>
      <w:r>
        <w:rPr>
          <w:rFonts w:ascii="Palatino Linotype" w:hAnsi="Palatino Linotype"/>
          <w:color w:val="231F20"/>
          <w:spacing w:val="10"/>
          <w:w w:val="95"/>
          <w:sz w:val="21"/>
        </w:rPr>
        <w:t> </w:t>
      </w:r>
      <w:r>
        <w:rPr>
          <w:rFonts w:ascii="Palatino Linotype" w:hAnsi="Palatino Linotype"/>
          <w:color w:val="231F20"/>
          <w:w w:val="95"/>
          <w:sz w:val="21"/>
        </w:rPr>
        <w:t>resources,</w:t>
      </w:r>
      <w:r>
        <w:rPr>
          <w:rFonts w:ascii="Palatino Linotype" w:hAnsi="Palatino Linotype"/>
          <w:color w:val="231F20"/>
          <w:spacing w:val="10"/>
          <w:w w:val="95"/>
          <w:sz w:val="21"/>
        </w:rPr>
        <w:t> </w:t>
      </w:r>
      <w:r>
        <w:rPr>
          <w:rFonts w:ascii="Palatino Linotype" w:hAnsi="Palatino Linotype"/>
          <w:color w:val="231F20"/>
          <w:w w:val="95"/>
          <w:sz w:val="21"/>
        </w:rPr>
        <w:t>to</w:t>
      </w:r>
      <w:r>
        <w:rPr>
          <w:rFonts w:ascii="Palatino Linotype" w:hAnsi="Palatino Linotype"/>
          <w:color w:val="231F20"/>
          <w:spacing w:val="10"/>
          <w:w w:val="95"/>
          <w:sz w:val="21"/>
        </w:rPr>
        <w:t> </w:t>
      </w:r>
      <w:r>
        <w:rPr>
          <w:rFonts w:ascii="Palatino Linotype" w:hAnsi="Palatino Linotype"/>
          <w:color w:val="231F20"/>
          <w:w w:val="95"/>
          <w:sz w:val="21"/>
        </w:rPr>
        <w:t>leverage</w:t>
      </w:r>
      <w:r>
        <w:rPr>
          <w:rFonts w:ascii="Palatino Linotype" w:hAnsi="Palatino Linotype"/>
          <w:color w:val="231F20"/>
          <w:spacing w:val="10"/>
          <w:w w:val="95"/>
          <w:sz w:val="21"/>
        </w:rPr>
        <w:t> </w:t>
      </w:r>
      <w:r>
        <w:rPr>
          <w:rFonts w:ascii="Palatino Linotype" w:hAnsi="Palatino Linotype"/>
          <w:color w:val="231F20"/>
          <w:w w:val="95"/>
          <w:sz w:val="21"/>
        </w:rPr>
        <w:t>other</w:t>
      </w:r>
    </w:p>
    <w:p>
      <w:pPr>
        <w:spacing w:line="213" w:lineRule="auto" w:before="0"/>
        <w:ind w:left="240" w:right="4195" w:firstLine="0"/>
        <w:jc w:val="left"/>
        <w:rPr>
          <w:rFonts w:ascii="Palatino Linotype"/>
          <w:sz w:val="21"/>
        </w:rPr>
      </w:pPr>
      <w:r>
        <w:rPr>
          <w:rFonts w:ascii="Palatino Linotype"/>
          <w:color w:val="231F20"/>
          <w:w w:val="95"/>
          <w:sz w:val="21"/>
        </w:rPr>
        <w:t>opportunities</w:t>
      </w:r>
      <w:r>
        <w:rPr>
          <w:rFonts w:ascii="Palatino Linotype"/>
          <w:color w:val="231F20"/>
          <w:spacing w:val="36"/>
          <w:w w:val="95"/>
          <w:sz w:val="21"/>
        </w:rPr>
        <w:t> </w:t>
      </w:r>
      <w:r>
        <w:rPr>
          <w:rFonts w:ascii="Palatino Linotype"/>
          <w:color w:val="231F20"/>
          <w:w w:val="95"/>
          <w:sz w:val="21"/>
        </w:rPr>
        <w:t>and</w:t>
      </w:r>
      <w:r>
        <w:rPr>
          <w:rFonts w:ascii="Palatino Linotype"/>
          <w:color w:val="231F20"/>
          <w:spacing w:val="37"/>
          <w:w w:val="95"/>
          <w:sz w:val="21"/>
        </w:rPr>
        <w:t> </w:t>
      </w:r>
      <w:r>
        <w:rPr>
          <w:rFonts w:ascii="Palatino Linotype"/>
          <w:color w:val="231F20"/>
          <w:w w:val="95"/>
          <w:sz w:val="21"/>
        </w:rPr>
        <w:t>support</w:t>
      </w:r>
      <w:r>
        <w:rPr>
          <w:rFonts w:ascii="Palatino Linotype"/>
          <w:color w:val="231F20"/>
          <w:spacing w:val="36"/>
          <w:w w:val="95"/>
          <w:sz w:val="21"/>
        </w:rPr>
        <w:t> </w:t>
      </w:r>
      <w:r>
        <w:rPr>
          <w:rFonts w:ascii="Palatino Linotype"/>
          <w:color w:val="231F20"/>
          <w:w w:val="95"/>
          <w:sz w:val="21"/>
        </w:rPr>
        <w:t>sustained</w:t>
      </w:r>
      <w:r>
        <w:rPr>
          <w:rFonts w:ascii="Palatino Linotype"/>
          <w:color w:val="231F20"/>
          <w:spacing w:val="37"/>
          <w:w w:val="95"/>
          <w:sz w:val="21"/>
        </w:rPr>
        <w:t> </w:t>
      </w:r>
      <w:r>
        <w:rPr>
          <w:rFonts w:ascii="Palatino Linotype"/>
          <w:color w:val="231F20"/>
          <w:w w:val="95"/>
          <w:sz w:val="21"/>
        </w:rPr>
        <w:t>improvements</w:t>
      </w:r>
      <w:r>
        <w:rPr>
          <w:rFonts w:ascii="Palatino Linotype"/>
          <w:color w:val="231F20"/>
          <w:spacing w:val="36"/>
          <w:w w:val="95"/>
          <w:sz w:val="21"/>
        </w:rPr>
        <w:t> </w:t>
      </w:r>
      <w:r>
        <w:rPr>
          <w:rFonts w:ascii="Palatino Linotype"/>
          <w:color w:val="231F20"/>
          <w:w w:val="95"/>
          <w:sz w:val="21"/>
        </w:rPr>
        <w:t>in</w:t>
      </w:r>
      <w:r>
        <w:rPr>
          <w:rFonts w:ascii="Palatino Linotype"/>
          <w:color w:val="231F20"/>
          <w:spacing w:val="37"/>
          <w:w w:val="95"/>
          <w:sz w:val="21"/>
        </w:rPr>
        <w:t> </w:t>
      </w:r>
      <w:r>
        <w:rPr>
          <w:rFonts w:ascii="Palatino Linotype"/>
          <w:color w:val="231F20"/>
          <w:w w:val="95"/>
          <w:sz w:val="21"/>
        </w:rPr>
        <w:t>the</w:t>
      </w:r>
      <w:r>
        <w:rPr>
          <w:rFonts w:ascii="Palatino Linotype"/>
          <w:color w:val="231F20"/>
          <w:spacing w:val="36"/>
          <w:w w:val="95"/>
          <w:sz w:val="21"/>
        </w:rPr>
        <w:t> </w:t>
      </w:r>
      <w:r>
        <w:rPr>
          <w:rFonts w:ascii="Palatino Linotype"/>
          <w:color w:val="231F20"/>
          <w:w w:val="95"/>
          <w:sz w:val="21"/>
        </w:rPr>
        <w:t>social</w:t>
      </w:r>
      <w:r>
        <w:rPr>
          <w:rFonts w:ascii="Palatino Linotype"/>
          <w:color w:val="231F20"/>
          <w:spacing w:val="37"/>
          <w:w w:val="95"/>
          <w:sz w:val="21"/>
        </w:rPr>
        <w:t> </w:t>
      </w:r>
      <w:r>
        <w:rPr>
          <w:rFonts w:ascii="Palatino Linotype"/>
          <w:color w:val="231F20"/>
          <w:w w:val="95"/>
          <w:sz w:val="21"/>
        </w:rPr>
        <w:t>determinants</w:t>
      </w:r>
      <w:r>
        <w:rPr>
          <w:rFonts w:ascii="Palatino Linotype"/>
          <w:color w:val="231F20"/>
          <w:spacing w:val="37"/>
          <w:w w:val="95"/>
          <w:sz w:val="21"/>
        </w:rPr>
        <w:t> </w:t>
      </w:r>
      <w:r>
        <w:rPr>
          <w:rFonts w:ascii="Palatino Linotype"/>
          <w:color w:val="231F20"/>
          <w:w w:val="95"/>
          <w:sz w:val="21"/>
        </w:rPr>
        <w:t>of</w:t>
      </w:r>
      <w:r>
        <w:rPr>
          <w:rFonts w:ascii="Palatino Linotype"/>
          <w:color w:val="231F20"/>
          <w:spacing w:val="-47"/>
          <w:w w:val="95"/>
          <w:sz w:val="21"/>
        </w:rPr>
        <w:t> </w:t>
      </w:r>
      <w:r>
        <w:rPr>
          <w:rFonts w:ascii="Palatino Linotype"/>
          <w:color w:val="231F20"/>
          <w:sz w:val="21"/>
        </w:rPr>
        <w:t>health</w:t>
      </w:r>
      <w:r>
        <w:rPr>
          <w:rFonts w:ascii="Palatino Linotype"/>
          <w:color w:val="231F20"/>
          <w:spacing w:val="-7"/>
          <w:sz w:val="21"/>
        </w:rPr>
        <w:t> </w:t>
      </w:r>
      <w:r>
        <w:rPr>
          <w:rFonts w:ascii="Palatino Linotype"/>
          <w:color w:val="231F20"/>
          <w:sz w:val="21"/>
        </w:rPr>
        <w:t>needs</w:t>
      </w:r>
      <w:r>
        <w:rPr>
          <w:rFonts w:ascii="Palatino Linotype"/>
          <w:color w:val="231F20"/>
          <w:spacing w:val="-7"/>
          <w:sz w:val="21"/>
        </w:rPr>
        <w:t> </w:t>
      </w:r>
      <w:r>
        <w:rPr>
          <w:rFonts w:ascii="Palatino Linotype"/>
          <w:color w:val="231F20"/>
          <w:sz w:val="21"/>
        </w:rPr>
        <w:t>in</w:t>
      </w:r>
      <w:r>
        <w:rPr>
          <w:rFonts w:ascii="Palatino Linotype"/>
          <w:color w:val="231F20"/>
          <w:spacing w:val="-7"/>
          <w:sz w:val="21"/>
        </w:rPr>
        <w:t> </w:t>
      </w:r>
      <w:r>
        <w:rPr>
          <w:rFonts w:ascii="Palatino Linotype"/>
          <w:color w:val="231F20"/>
          <w:sz w:val="21"/>
        </w:rPr>
        <w:t>our</w:t>
      </w:r>
      <w:r>
        <w:rPr>
          <w:rFonts w:ascii="Palatino Linotype"/>
          <w:color w:val="231F20"/>
          <w:spacing w:val="-7"/>
          <w:sz w:val="21"/>
        </w:rPr>
        <w:t> </w:t>
      </w:r>
      <w:r>
        <w:rPr>
          <w:rFonts w:ascii="Palatino Linotype"/>
          <w:color w:val="231F20"/>
          <w:sz w:val="21"/>
        </w:rPr>
        <w:t>communities.</w:t>
      </w:r>
    </w:p>
    <w:p>
      <w:pPr>
        <w:spacing w:line="268" w:lineRule="exact" w:before="155"/>
        <w:ind w:left="240" w:right="0" w:firstLine="0"/>
        <w:jc w:val="left"/>
        <w:rPr>
          <w:rFonts w:ascii="Palatino Linotype" w:hAnsi="Palatino Linotype"/>
          <w:sz w:val="21"/>
        </w:rPr>
      </w:pPr>
      <w:r>
        <w:rPr>
          <w:rFonts w:ascii="Palatino Linotype" w:hAnsi="Palatino Linotype"/>
          <w:color w:val="231F20"/>
          <w:w w:val="95"/>
          <w:sz w:val="21"/>
        </w:rPr>
        <w:t>The</w:t>
      </w:r>
      <w:r>
        <w:rPr>
          <w:rFonts w:ascii="Palatino Linotype" w:hAnsi="Palatino Linotype"/>
          <w:color w:val="231F20"/>
          <w:spacing w:val="13"/>
          <w:w w:val="95"/>
          <w:sz w:val="21"/>
        </w:rPr>
        <w:t> </w:t>
      </w:r>
      <w:r>
        <w:rPr>
          <w:rFonts w:ascii="Palatino Linotype" w:hAnsi="Palatino Linotype"/>
          <w:color w:val="231F20"/>
          <w:w w:val="95"/>
          <w:sz w:val="21"/>
        </w:rPr>
        <w:t>Anchor</w:t>
      </w:r>
      <w:r>
        <w:rPr>
          <w:rFonts w:ascii="Palatino Linotype" w:hAnsi="Palatino Linotype"/>
          <w:color w:val="231F20"/>
          <w:spacing w:val="14"/>
          <w:w w:val="95"/>
          <w:sz w:val="21"/>
        </w:rPr>
        <w:t> </w:t>
      </w:r>
      <w:r>
        <w:rPr>
          <w:rFonts w:ascii="Palatino Linotype" w:hAnsi="Palatino Linotype"/>
          <w:color w:val="231F20"/>
          <w:w w:val="95"/>
          <w:sz w:val="21"/>
        </w:rPr>
        <w:t>Mission</w:t>
      </w:r>
      <w:r>
        <w:rPr>
          <w:rFonts w:ascii="Palatino Linotype" w:hAnsi="Palatino Linotype"/>
          <w:color w:val="231F20"/>
          <w:spacing w:val="14"/>
          <w:w w:val="95"/>
          <w:sz w:val="21"/>
        </w:rPr>
        <w:t> </w:t>
      </w:r>
      <w:r>
        <w:rPr>
          <w:rFonts w:ascii="Palatino Linotype" w:hAnsi="Palatino Linotype"/>
          <w:color w:val="231F20"/>
          <w:w w:val="95"/>
          <w:sz w:val="21"/>
        </w:rPr>
        <w:t>is</w:t>
      </w:r>
      <w:r>
        <w:rPr>
          <w:rFonts w:ascii="Palatino Linotype" w:hAnsi="Palatino Linotype"/>
          <w:color w:val="231F20"/>
          <w:spacing w:val="13"/>
          <w:w w:val="95"/>
          <w:sz w:val="21"/>
        </w:rPr>
        <w:t> </w:t>
      </w:r>
      <w:r>
        <w:rPr>
          <w:rFonts w:ascii="Palatino Linotype" w:hAnsi="Palatino Linotype"/>
          <w:color w:val="231F20"/>
          <w:w w:val="95"/>
          <w:sz w:val="21"/>
        </w:rPr>
        <w:t>comprised</w:t>
      </w:r>
      <w:r>
        <w:rPr>
          <w:rFonts w:ascii="Palatino Linotype" w:hAnsi="Palatino Linotype"/>
          <w:color w:val="231F20"/>
          <w:spacing w:val="14"/>
          <w:w w:val="95"/>
          <w:sz w:val="21"/>
        </w:rPr>
        <w:t> </w:t>
      </w:r>
      <w:r>
        <w:rPr>
          <w:rFonts w:ascii="Palatino Linotype" w:hAnsi="Palatino Linotype"/>
          <w:color w:val="231F20"/>
          <w:w w:val="95"/>
          <w:sz w:val="21"/>
        </w:rPr>
        <w:t>of</w:t>
      </w:r>
      <w:r>
        <w:rPr>
          <w:rFonts w:ascii="Palatino Linotype" w:hAnsi="Palatino Linotype"/>
          <w:color w:val="231F20"/>
          <w:spacing w:val="14"/>
          <w:w w:val="95"/>
          <w:sz w:val="21"/>
        </w:rPr>
        <w:t> </w:t>
      </w:r>
      <w:r>
        <w:rPr>
          <w:rFonts w:ascii="Palatino Linotype" w:hAnsi="Palatino Linotype"/>
          <w:color w:val="231F20"/>
          <w:w w:val="95"/>
          <w:sz w:val="21"/>
        </w:rPr>
        <w:t>four</w:t>
      </w:r>
      <w:r>
        <w:rPr>
          <w:rFonts w:ascii="Palatino Linotype" w:hAnsi="Palatino Linotype"/>
          <w:color w:val="231F20"/>
          <w:spacing w:val="14"/>
          <w:w w:val="95"/>
          <w:sz w:val="21"/>
        </w:rPr>
        <w:t> </w:t>
      </w:r>
      <w:r>
        <w:rPr>
          <w:rFonts w:ascii="Palatino Linotype" w:hAnsi="Palatino Linotype"/>
          <w:color w:val="231F20"/>
          <w:w w:val="95"/>
          <w:sz w:val="21"/>
        </w:rPr>
        <w:t>pillars:</w:t>
      </w:r>
      <w:r>
        <w:rPr>
          <w:rFonts w:ascii="Palatino Linotype" w:hAnsi="Palatino Linotype"/>
          <w:color w:val="231F20"/>
          <w:spacing w:val="13"/>
          <w:w w:val="95"/>
          <w:sz w:val="21"/>
        </w:rPr>
        <w:t> </w:t>
      </w:r>
      <w:r>
        <w:rPr>
          <w:rFonts w:ascii="Bookman Old Style" w:hAnsi="Bookman Old Style"/>
          <w:b w:val="0"/>
          <w:color w:val="231F20"/>
          <w:w w:val="95"/>
          <w:sz w:val="21"/>
        </w:rPr>
        <w:t>investing </w:t>
      </w:r>
      <w:r>
        <w:rPr>
          <w:rFonts w:ascii="Palatino Linotype" w:hAnsi="Palatino Linotype"/>
          <w:color w:val="231F20"/>
          <w:w w:val="95"/>
          <w:sz w:val="21"/>
        </w:rPr>
        <w:t>–</w:t>
      </w:r>
      <w:r>
        <w:rPr>
          <w:rFonts w:ascii="Palatino Linotype" w:hAnsi="Palatino Linotype"/>
          <w:color w:val="231F20"/>
          <w:spacing w:val="13"/>
          <w:w w:val="95"/>
          <w:sz w:val="21"/>
        </w:rPr>
        <w:t> </w:t>
      </w:r>
      <w:r>
        <w:rPr>
          <w:rFonts w:ascii="Palatino Linotype" w:hAnsi="Palatino Linotype"/>
          <w:color w:val="231F20"/>
          <w:w w:val="95"/>
          <w:sz w:val="21"/>
        </w:rPr>
        <w:t>devoting</w:t>
      </w:r>
      <w:r>
        <w:rPr>
          <w:rFonts w:ascii="Palatino Linotype" w:hAnsi="Palatino Linotype"/>
          <w:color w:val="231F20"/>
          <w:spacing w:val="14"/>
          <w:w w:val="95"/>
          <w:sz w:val="21"/>
        </w:rPr>
        <w:t> </w:t>
      </w:r>
      <w:r>
        <w:rPr>
          <w:rFonts w:ascii="Palatino Linotype" w:hAnsi="Palatino Linotype"/>
          <w:color w:val="231F20"/>
          <w:w w:val="95"/>
          <w:sz w:val="21"/>
        </w:rPr>
        <w:t>1%</w:t>
      </w:r>
      <w:r>
        <w:rPr>
          <w:rFonts w:ascii="Palatino Linotype" w:hAnsi="Palatino Linotype"/>
          <w:color w:val="231F20"/>
          <w:spacing w:val="14"/>
          <w:w w:val="95"/>
          <w:sz w:val="21"/>
        </w:rPr>
        <w:t> </w:t>
      </w:r>
      <w:r>
        <w:rPr>
          <w:rFonts w:ascii="Palatino Linotype" w:hAnsi="Palatino Linotype"/>
          <w:color w:val="231F20"/>
          <w:w w:val="95"/>
          <w:sz w:val="21"/>
        </w:rPr>
        <w:t>of</w:t>
      </w:r>
    </w:p>
    <w:p>
      <w:pPr>
        <w:spacing w:line="213" w:lineRule="auto" w:before="8"/>
        <w:ind w:left="240" w:right="4195" w:firstLine="0"/>
        <w:jc w:val="left"/>
        <w:rPr>
          <w:rFonts w:ascii="Palatino Linotype" w:hAnsi="Palatino Linotype"/>
          <w:sz w:val="21"/>
        </w:rPr>
      </w:pPr>
      <w:r>
        <w:rPr>
          <w:rFonts w:ascii="Palatino Linotype" w:hAnsi="Palatino Linotype"/>
          <w:color w:val="231F20"/>
          <w:sz w:val="21"/>
        </w:rPr>
        <w:t>our portfolio ($4 million) to initiate local projects to improve the welfare of our</w:t>
      </w:r>
      <w:r>
        <w:rPr>
          <w:rFonts w:ascii="Palatino Linotype" w:hAnsi="Palatino Linotype"/>
          <w:color w:val="231F20"/>
          <w:spacing w:val="1"/>
          <w:sz w:val="21"/>
        </w:rPr>
        <w:t> </w:t>
      </w:r>
      <w:r>
        <w:rPr>
          <w:rFonts w:ascii="Palatino Linotype" w:hAnsi="Palatino Linotype"/>
          <w:color w:val="231F20"/>
          <w:w w:val="95"/>
          <w:sz w:val="21"/>
        </w:rPr>
        <w:t>community;</w:t>
      </w:r>
      <w:r>
        <w:rPr>
          <w:rFonts w:ascii="Palatino Linotype" w:hAnsi="Palatino Linotype"/>
          <w:color w:val="231F20"/>
          <w:spacing w:val="28"/>
          <w:w w:val="95"/>
          <w:sz w:val="21"/>
        </w:rPr>
        <w:t> </w:t>
      </w:r>
      <w:r>
        <w:rPr>
          <w:rFonts w:ascii="Bookman Old Style" w:hAnsi="Bookman Old Style"/>
          <w:b w:val="0"/>
          <w:color w:val="231F20"/>
          <w:w w:val="95"/>
          <w:sz w:val="21"/>
        </w:rPr>
        <w:t>hiring</w:t>
      </w:r>
      <w:r>
        <w:rPr>
          <w:rFonts w:ascii="Bookman Old Style" w:hAnsi="Bookman Old Style"/>
          <w:b w:val="0"/>
          <w:color w:val="231F20"/>
          <w:spacing w:val="13"/>
          <w:w w:val="95"/>
          <w:sz w:val="21"/>
        </w:rPr>
        <w:t> </w:t>
      </w:r>
      <w:r>
        <w:rPr>
          <w:rFonts w:ascii="Palatino Linotype" w:hAnsi="Palatino Linotype"/>
          <w:color w:val="231F20"/>
          <w:w w:val="95"/>
          <w:sz w:val="21"/>
        </w:rPr>
        <w:t>–</w:t>
      </w:r>
      <w:r>
        <w:rPr>
          <w:rFonts w:ascii="Palatino Linotype" w:hAnsi="Palatino Linotype"/>
          <w:color w:val="231F20"/>
          <w:spacing w:val="28"/>
          <w:w w:val="95"/>
          <w:sz w:val="21"/>
        </w:rPr>
        <w:t> </w:t>
      </w:r>
      <w:r>
        <w:rPr>
          <w:rFonts w:ascii="Palatino Linotype" w:hAnsi="Palatino Linotype"/>
          <w:color w:val="231F20"/>
          <w:w w:val="95"/>
          <w:sz w:val="21"/>
        </w:rPr>
        <w:t>identifying</w:t>
      </w:r>
      <w:r>
        <w:rPr>
          <w:rFonts w:ascii="Palatino Linotype" w:hAnsi="Palatino Linotype"/>
          <w:color w:val="231F20"/>
          <w:spacing w:val="28"/>
          <w:w w:val="95"/>
          <w:sz w:val="21"/>
        </w:rPr>
        <w:t> </w:t>
      </w:r>
      <w:r>
        <w:rPr>
          <w:rFonts w:ascii="Palatino Linotype" w:hAnsi="Palatino Linotype"/>
          <w:color w:val="231F20"/>
          <w:w w:val="95"/>
          <w:sz w:val="21"/>
        </w:rPr>
        <w:t>opportunities</w:t>
      </w:r>
      <w:r>
        <w:rPr>
          <w:rFonts w:ascii="Palatino Linotype" w:hAnsi="Palatino Linotype"/>
          <w:color w:val="231F20"/>
          <w:spacing w:val="28"/>
          <w:w w:val="95"/>
          <w:sz w:val="21"/>
        </w:rPr>
        <w:t> </w:t>
      </w:r>
      <w:r>
        <w:rPr>
          <w:rFonts w:ascii="Palatino Linotype" w:hAnsi="Palatino Linotype"/>
          <w:color w:val="231F20"/>
          <w:w w:val="95"/>
          <w:sz w:val="21"/>
        </w:rPr>
        <w:t>to</w:t>
      </w:r>
      <w:r>
        <w:rPr>
          <w:rFonts w:ascii="Palatino Linotype" w:hAnsi="Palatino Linotype"/>
          <w:color w:val="231F20"/>
          <w:spacing w:val="28"/>
          <w:w w:val="95"/>
          <w:sz w:val="21"/>
        </w:rPr>
        <w:t> </w:t>
      </w:r>
      <w:r>
        <w:rPr>
          <w:rFonts w:ascii="Palatino Linotype" w:hAnsi="Palatino Linotype"/>
          <w:color w:val="231F20"/>
          <w:w w:val="95"/>
          <w:sz w:val="21"/>
        </w:rPr>
        <w:t>ensure</w:t>
      </w:r>
      <w:r>
        <w:rPr>
          <w:rFonts w:ascii="Palatino Linotype" w:hAnsi="Palatino Linotype"/>
          <w:color w:val="231F20"/>
          <w:spacing w:val="28"/>
          <w:w w:val="95"/>
          <w:sz w:val="21"/>
        </w:rPr>
        <w:t> </w:t>
      </w:r>
      <w:r>
        <w:rPr>
          <w:rFonts w:ascii="Palatino Linotype" w:hAnsi="Palatino Linotype"/>
          <w:color w:val="231F20"/>
          <w:w w:val="95"/>
          <w:sz w:val="21"/>
        </w:rPr>
        <w:t>our</w:t>
      </w:r>
      <w:r>
        <w:rPr>
          <w:rFonts w:ascii="Palatino Linotype" w:hAnsi="Palatino Linotype"/>
          <w:color w:val="231F20"/>
          <w:spacing w:val="28"/>
          <w:w w:val="95"/>
          <w:sz w:val="21"/>
        </w:rPr>
        <w:t> </w:t>
      </w:r>
      <w:r>
        <w:rPr>
          <w:rFonts w:ascii="Palatino Linotype" w:hAnsi="Palatino Linotype"/>
          <w:color w:val="231F20"/>
          <w:w w:val="95"/>
          <w:sz w:val="21"/>
        </w:rPr>
        <w:t>employee</w:t>
      </w:r>
      <w:r>
        <w:rPr>
          <w:rFonts w:ascii="Palatino Linotype" w:hAnsi="Palatino Linotype"/>
          <w:color w:val="231F20"/>
          <w:spacing w:val="28"/>
          <w:w w:val="95"/>
          <w:sz w:val="21"/>
        </w:rPr>
        <w:t> </w:t>
      </w:r>
      <w:r>
        <w:rPr>
          <w:rFonts w:ascii="Palatino Linotype" w:hAnsi="Palatino Linotype"/>
          <w:color w:val="231F20"/>
          <w:w w:val="95"/>
          <w:sz w:val="21"/>
        </w:rPr>
        <w:t>profile</w:t>
      </w:r>
      <w:r>
        <w:rPr>
          <w:rFonts w:ascii="Palatino Linotype" w:hAnsi="Palatino Linotype"/>
          <w:color w:val="231F20"/>
          <w:spacing w:val="28"/>
          <w:w w:val="95"/>
          <w:sz w:val="21"/>
        </w:rPr>
        <w:t> </w:t>
      </w:r>
      <w:r>
        <w:rPr>
          <w:rFonts w:ascii="Palatino Linotype" w:hAnsi="Palatino Linotype"/>
          <w:color w:val="231F20"/>
          <w:w w:val="95"/>
          <w:sz w:val="21"/>
        </w:rPr>
        <w:t>is</w:t>
      </w:r>
    </w:p>
    <w:p>
      <w:pPr>
        <w:spacing w:line="213" w:lineRule="auto" w:before="0"/>
        <w:ind w:left="240" w:right="4195" w:firstLine="0"/>
        <w:jc w:val="left"/>
        <w:rPr>
          <w:rFonts w:ascii="Palatino Linotype" w:hAnsi="Palatino Linotype"/>
          <w:sz w:val="21"/>
        </w:rPr>
      </w:pPr>
      <w:r>
        <w:rPr>
          <w:rFonts w:ascii="Palatino Linotype" w:hAnsi="Palatino Linotype"/>
          <w:color w:val="231F20"/>
          <w:w w:val="95"/>
          <w:sz w:val="21"/>
        </w:rPr>
        <w:t>reflective</w:t>
      </w:r>
      <w:r>
        <w:rPr>
          <w:rFonts w:ascii="Palatino Linotype" w:hAnsi="Palatino Linotype"/>
          <w:color w:val="231F20"/>
          <w:spacing w:val="22"/>
          <w:w w:val="95"/>
          <w:sz w:val="21"/>
        </w:rPr>
        <w:t> </w:t>
      </w:r>
      <w:r>
        <w:rPr>
          <w:rFonts w:ascii="Palatino Linotype" w:hAnsi="Palatino Linotype"/>
          <w:color w:val="231F20"/>
          <w:w w:val="95"/>
          <w:sz w:val="21"/>
        </w:rPr>
        <w:t>of</w:t>
      </w:r>
      <w:r>
        <w:rPr>
          <w:rFonts w:ascii="Palatino Linotype" w:hAnsi="Palatino Linotype"/>
          <w:color w:val="231F20"/>
          <w:spacing w:val="23"/>
          <w:w w:val="95"/>
          <w:sz w:val="21"/>
        </w:rPr>
        <w:t> </w:t>
      </w:r>
      <w:r>
        <w:rPr>
          <w:rFonts w:ascii="Palatino Linotype" w:hAnsi="Palatino Linotype"/>
          <w:color w:val="231F20"/>
          <w:w w:val="95"/>
          <w:sz w:val="21"/>
        </w:rPr>
        <w:t>our</w:t>
      </w:r>
      <w:r>
        <w:rPr>
          <w:rFonts w:ascii="Palatino Linotype" w:hAnsi="Palatino Linotype"/>
          <w:color w:val="231F20"/>
          <w:spacing w:val="22"/>
          <w:w w:val="95"/>
          <w:sz w:val="21"/>
        </w:rPr>
        <w:t> </w:t>
      </w:r>
      <w:r>
        <w:rPr>
          <w:rFonts w:ascii="Palatino Linotype" w:hAnsi="Palatino Linotype"/>
          <w:color w:val="231F20"/>
          <w:w w:val="95"/>
          <w:sz w:val="21"/>
        </w:rPr>
        <w:t>community;</w:t>
      </w:r>
      <w:r>
        <w:rPr>
          <w:rFonts w:ascii="Palatino Linotype" w:hAnsi="Palatino Linotype"/>
          <w:color w:val="231F20"/>
          <w:spacing w:val="23"/>
          <w:w w:val="95"/>
          <w:sz w:val="21"/>
        </w:rPr>
        <w:t> </w:t>
      </w:r>
      <w:r>
        <w:rPr>
          <w:rFonts w:ascii="Bookman Old Style" w:hAnsi="Bookman Old Style"/>
          <w:b w:val="0"/>
          <w:color w:val="231F20"/>
          <w:w w:val="95"/>
          <w:sz w:val="21"/>
        </w:rPr>
        <w:t>purchasing</w:t>
      </w:r>
      <w:r>
        <w:rPr>
          <w:rFonts w:ascii="Bookman Old Style" w:hAnsi="Bookman Old Style"/>
          <w:b w:val="0"/>
          <w:color w:val="231F20"/>
          <w:spacing w:val="8"/>
          <w:w w:val="95"/>
          <w:sz w:val="21"/>
        </w:rPr>
        <w:t> </w:t>
      </w:r>
      <w:r>
        <w:rPr>
          <w:rFonts w:ascii="Palatino Linotype" w:hAnsi="Palatino Linotype"/>
          <w:color w:val="231F20"/>
          <w:w w:val="95"/>
          <w:sz w:val="21"/>
        </w:rPr>
        <w:t>–</w:t>
      </w:r>
      <w:r>
        <w:rPr>
          <w:rFonts w:ascii="Palatino Linotype" w:hAnsi="Palatino Linotype"/>
          <w:color w:val="231F20"/>
          <w:spacing w:val="22"/>
          <w:w w:val="95"/>
          <w:sz w:val="21"/>
        </w:rPr>
        <w:t> </w:t>
      </w:r>
      <w:r>
        <w:rPr>
          <w:rFonts w:ascii="Palatino Linotype" w:hAnsi="Palatino Linotype"/>
          <w:color w:val="231F20"/>
          <w:w w:val="95"/>
          <w:sz w:val="21"/>
        </w:rPr>
        <w:t>supporting</w:t>
      </w:r>
      <w:r>
        <w:rPr>
          <w:rFonts w:ascii="Palatino Linotype" w:hAnsi="Palatino Linotype"/>
          <w:color w:val="231F20"/>
          <w:spacing w:val="23"/>
          <w:w w:val="95"/>
          <w:sz w:val="21"/>
        </w:rPr>
        <w:t> </w:t>
      </w:r>
      <w:r>
        <w:rPr>
          <w:rFonts w:ascii="Palatino Linotype" w:hAnsi="Palatino Linotype"/>
          <w:color w:val="231F20"/>
          <w:w w:val="95"/>
          <w:sz w:val="21"/>
        </w:rPr>
        <w:t>local</w:t>
      </w:r>
      <w:r>
        <w:rPr>
          <w:rFonts w:ascii="Palatino Linotype" w:hAnsi="Palatino Linotype"/>
          <w:color w:val="231F20"/>
          <w:spacing w:val="23"/>
          <w:w w:val="95"/>
          <w:sz w:val="21"/>
        </w:rPr>
        <w:t> </w:t>
      </w:r>
      <w:r>
        <w:rPr>
          <w:rFonts w:ascii="Palatino Linotype" w:hAnsi="Palatino Linotype"/>
          <w:color w:val="231F20"/>
          <w:w w:val="95"/>
          <w:sz w:val="21"/>
        </w:rPr>
        <w:t>businesses</w:t>
      </w:r>
      <w:r>
        <w:rPr>
          <w:rFonts w:ascii="Palatino Linotype" w:hAnsi="Palatino Linotype"/>
          <w:color w:val="231F20"/>
          <w:spacing w:val="22"/>
          <w:w w:val="95"/>
          <w:sz w:val="21"/>
        </w:rPr>
        <w:t> </w:t>
      </w:r>
      <w:r>
        <w:rPr>
          <w:rFonts w:ascii="Palatino Linotype" w:hAnsi="Palatino Linotype"/>
          <w:color w:val="231F20"/>
          <w:w w:val="95"/>
          <w:sz w:val="21"/>
        </w:rPr>
        <w:t>by</w:t>
      </w:r>
      <w:r>
        <w:rPr>
          <w:rFonts w:ascii="Palatino Linotype" w:hAnsi="Palatino Linotype"/>
          <w:color w:val="231F20"/>
          <w:spacing w:val="23"/>
          <w:w w:val="95"/>
          <w:sz w:val="21"/>
        </w:rPr>
        <w:t> </w:t>
      </w:r>
      <w:r>
        <w:rPr>
          <w:rFonts w:ascii="Palatino Linotype" w:hAnsi="Palatino Linotype"/>
          <w:color w:val="231F20"/>
          <w:w w:val="95"/>
          <w:sz w:val="21"/>
        </w:rPr>
        <w:t>buying</w:t>
      </w:r>
      <w:r>
        <w:rPr>
          <w:rFonts w:ascii="Palatino Linotype" w:hAnsi="Palatino Linotype"/>
          <w:color w:val="231F20"/>
          <w:spacing w:val="-47"/>
          <w:w w:val="95"/>
          <w:sz w:val="21"/>
        </w:rPr>
        <w:t> </w:t>
      </w:r>
      <w:r>
        <w:rPr>
          <w:rFonts w:ascii="Palatino Linotype" w:hAnsi="Palatino Linotype"/>
          <w:color w:val="231F20"/>
          <w:w w:val="95"/>
          <w:sz w:val="21"/>
        </w:rPr>
        <w:t>locally</w:t>
      </w:r>
      <w:r>
        <w:rPr>
          <w:rFonts w:ascii="Palatino Linotype" w:hAnsi="Palatino Linotype"/>
          <w:color w:val="231F20"/>
          <w:spacing w:val="15"/>
          <w:w w:val="95"/>
          <w:sz w:val="21"/>
        </w:rPr>
        <w:t> </w:t>
      </w:r>
      <w:r>
        <w:rPr>
          <w:rFonts w:ascii="Palatino Linotype" w:hAnsi="Palatino Linotype"/>
          <w:color w:val="231F20"/>
          <w:w w:val="95"/>
          <w:sz w:val="21"/>
        </w:rPr>
        <w:t>whenever</w:t>
      </w:r>
      <w:r>
        <w:rPr>
          <w:rFonts w:ascii="Palatino Linotype" w:hAnsi="Palatino Linotype"/>
          <w:color w:val="231F20"/>
          <w:spacing w:val="15"/>
          <w:w w:val="95"/>
          <w:sz w:val="21"/>
        </w:rPr>
        <w:t> </w:t>
      </w:r>
      <w:r>
        <w:rPr>
          <w:rFonts w:ascii="Palatino Linotype" w:hAnsi="Palatino Linotype"/>
          <w:color w:val="231F20"/>
          <w:w w:val="95"/>
          <w:sz w:val="21"/>
        </w:rPr>
        <w:t>we</w:t>
      </w:r>
      <w:r>
        <w:rPr>
          <w:rFonts w:ascii="Palatino Linotype" w:hAnsi="Palatino Linotype"/>
          <w:color w:val="231F20"/>
          <w:spacing w:val="16"/>
          <w:w w:val="95"/>
          <w:sz w:val="21"/>
        </w:rPr>
        <w:t> </w:t>
      </w:r>
      <w:r>
        <w:rPr>
          <w:rFonts w:ascii="Palatino Linotype" w:hAnsi="Palatino Linotype"/>
          <w:color w:val="231F20"/>
          <w:w w:val="95"/>
          <w:sz w:val="21"/>
        </w:rPr>
        <w:t>can;</w:t>
      </w:r>
      <w:r>
        <w:rPr>
          <w:rFonts w:ascii="Palatino Linotype" w:hAnsi="Palatino Linotype"/>
          <w:color w:val="231F20"/>
          <w:spacing w:val="15"/>
          <w:w w:val="95"/>
          <w:sz w:val="21"/>
        </w:rPr>
        <w:t> </w:t>
      </w:r>
      <w:r>
        <w:rPr>
          <w:rFonts w:ascii="Palatino Linotype" w:hAnsi="Palatino Linotype"/>
          <w:color w:val="231F20"/>
          <w:w w:val="95"/>
          <w:sz w:val="21"/>
        </w:rPr>
        <w:t>and</w:t>
      </w:r>
      <w:r>
        <w:rPr>
          <w:rFonts w:ascii="Palatino Linotype" w:hAnsi="Palatino Linotype"/>
          <w:color w:val="231F20"/>
          <w:spacing w:val="16"/>
          <w:w w:val="95"/>
          <w:sz w:val="21"/>
        </w:rPr>
        <w:t> </w:t>
      </w:r>
      <w:r>
        <w:rPr>
          <w:rFonts w:ascii="Bookman Old Style" w:hAnsi="Bookman Old Style"/>
          <w:b w:val="0"/>
          <w:color w:val="231F20"/>
          <w:w w:val="95"/>
          <w:sz w:val="21"/>
        </w:rPr>
        <w:t>volunteering</w:t>
      </w:r>
      <w:r>
        <w:rPr>
          <w:rFonts w:ascii="Bookman Old Style" w:hAnsi="Bookman Old Style"/>
          <w:b w:val="0"/>
          <w:color w:val="231F20"/>
          <w:spacing w:val="1"/>
          <w:w w:val="95"/>
          <w:sz w:val="21"/>
        </w:rPr>
        <w:t> </w:t>
      </w:r>
      <w:r>
        <w:rPr>
          <w:rFonts w:ascii="Palatino Linotype" w:hAnsi="Palatino Linotype"/>
          <w:color w:val="231F20"/>
          <w:w w:val="95"/>
          <w:sz w:val="21"/>
        </w:rPr>
        <w:t>–</w:t>
      </w:r>
      <w:r>
        <w:rPr>
          <w:rFonts w:ascii="Palatino Linotype" w:hAnsi="Palatino Linotype"/>
          <w:color w:val="231F20"/>
          <w:spacing w:val="16"/>
          <w:w w:val="95"/>
          <w:sz w:val="21"/>
        </w:rPr>
        <w:t> </w:t>
      </w:r>
      <w:r>
        <w:rPr>
          <w:rFonts w:ascii="Palatino Linotype" w:hAnsi="Palatino Linotype"/>
          <w:color w:val="231F20"/>
          <w:w w:val="95"/>
          <w:sz w:val="21"/>
        </w:rPr>
        <w:t>offering</w:t>
      </w:r>
      <w:r>
        <w:rPr>
          <w:rFonts w:ascii="Palatino Linotype" w:hAnsi="Palatino Linotype"/>
          <w:color w:val="231F20"/>
          <w:spacing w:val="15"/>
          <w:w w:val="95"/>
          <w:sz w:val="21"/>
        </w:rPr>
        <w:t> </w:t>
      </w:r>
      <w:r>
        <w:rPr>
          <w:rFonts w:ascii="Palatino Linotype" w:hAnsi="Palatino Linotype"/>
          <w:color w:val="231F20"/>
          <w:w w:val="95"/>
          <w:sz w:val="21"/>
        </w:rPr>
        <w:t>volunteer</w:t>
      </w:r>
      <w:r>
        <w:rPr>
          <w:rFonts w:ascii="Palatino Linotype" w:hAnsi="Palatino Linotype"/>
          <w:color w:val="231F20"/>
          <w:spacing w:val="16"/>
          <w:w w:val="95"/>
          <w:sz w:val="21"/>
        </w:rPr>
        <w:t> </w:t>
      </w:r>
      <w:r>
        <w:rPr>
          <w:rFonts w:ascii="Palatino Linotype" w:hAnsi="Palatino Linotype"/>
          <w:color w:val="231F20"/>
          <w:w w:val="95"/>
          <w:sz w:val="21"/>
        </w:rPr>
        <w:t>opportunities</w:t>
      </w:r>
    </w:p>
    <w:p>
      <w:pPr>
        <w:spacing w:line="213" w:lineRule="auto" w:before="0"/>
        <w:ind w:left="240" w:right="4195" w:firstLine="0"/>
        <w:jc w:val="left"/>
        <w:rPr>
          <w:rFonts w:ascii="Palatino Linotype"/>
          <w:sz w:val="21"/>
        </w:rPr>
      </w:pPr>
      <w:r>
        <w:rPr>
          <w:rFonts w:ascii="Palatino Linotype"/>
          <w:color w:val="231F20"/>
          <w:w w:val="95"/>
          <w:sz w:val="21"/>
        </w:rPr>
        <w:t>where</w:t>
      </w:r>
      <w:r>
        <w:rPr>
          <w:rFonts w:ascii="Palatino Linotype"/>
          <w:color w:val="231F20"/>
          <w:spacing w:val="17"/>
          <w:w w:val="95"/>
          <w:sz w:val="21"/>
        </w:rPr>
        <w:t> </w:t>
      </w:r>
      <w:r>
        <w:rPr>
          <w:rFonts w:ascii="Palatino Linotype"/>
          <w:color w:val="231F20"/>
          <w:w w:val="95"/>
          <w:sz w:val="21"/>
        </w:rPr>
        <w:t>our</w:t>
      </w:r>
      <w:r>
        <w:rPr>
          <w:rFonts w:ascii="Palatino Linotype"/>
          <w:color w:val="231F20"/>
          <w:spacing w:val="18"/>
          <w:w w:val="95"/>
          <w:sz w:val="21"/>
        </w:rPr>
        <w:t> </w:t>
      </w:r>
      <w:r>
        <w:rPr>
          <w:rFonts w:ascii="Palatino Linotype"/>
          <w:color w:val="231F20"/>
          <w:w w:val="95"/>
          <w:sz w:val="21"/>
        </w:rPr>
        <w:t>employees</w:t>
      </w:r>
      <w:r>
        <w:rPr>
          <w:rFonts w:ascii="Palatino Linotype"/>
          <w:color w:val="231F20"/>
          <w:spacing w:val="18"/>
          <w:w w:val="95"/>
          <w:sz w:val="21"/>
        </w:rPr>
        <w:t> </w:t>
      </w:r>
      <w:r>
        <w:rPr>
          <w:rFonts w:ascii="Palatino Linotype"/>
          <w:color w:val="231F20"/>
          <w:w w:val="95"/>
          <w:sz w:val="21"/>
        </w:rPr>
        <w:t>can</w:t>
      </w:r>
      <w:r>
        <w:rPr>
          <w:rFonts w:ascii="Palatino Linotype"/>
          <w:color w:val="231F20"/>
          <w:spacing w:val="17"/>
          <w:w w:val="95"/>
          <w:sz w:val="21"/>
        </w:rPr>
        <w:t> </w:t>
      </w:r>
      <w:r>
        <w:rPr>
          <w:rFonts w:ascii="Palatino Linotype"/>
          <w:color w:val="231F20"/>
          <w:w w:val="95"/>
          <w:sz w:val="21"/>
        </w:rPr>
        <w:t>get</w:t>
      </w:r>
      <w:r>
        <w:rPr>
          <w:rFonts w:ascii="Palatino Linotype"/>
          <w:color w:val="231F20"/>
          <w:spacing w:val="18"/>
          <w:w w:val="95"/>
          <w:sz w:val="21"/>
        </w:rPr>
        <w:t> </w:t>
      </w:r>
      <w:r>
        <w:rPr>
          <w:rFonts w:ascii="Palatino Linotype"/>
          <w:color w:val="231F20"/>
          <w:w w:val="95"/>
          <w:sz w:val="21"/>
        </w:rPr>
        <w:t>involved</w:t>
      </w:r>
      <w:r>
        <w:rPr>
          <w:rFonts w:ascii="Palatino Linotype"/>
          <w:color w:val="231F20"/>
          <w:spacing w:val="18"/>
          <w:w w:val="95"/>
          <w:sz w:val="21"/>
        </w:rPr>
        <w:t> </w:t>
      </w:r>
      <w:r>
        <w:rPr>
          <w:rFonts w:ascii="Palatino Linotype"/>
          <w:color w:val="231F20"/>
          <w:w w:val="95"/>
          <w:sz w:val="21"/>
        </w:rPr>
        <w:t>and</w:t>
      </w:r>
      <w:r>
        <w:rPr>
          <w:rFonts w:ascii="Palatino Linotype"/>
          <w:color w:val="231F20"/>
          <w:spacing w:val="17"/>
          <w:w w:val="95"/>
          <w:sz w:val="21"/>
        </w:rPr>
        <w:t> </w:t>
      </w:r>
      <w:r>
        <w:rPr>
          <w:rFonts w:ascii="Palatino Linotype"/>
          <w:color w:val="231F20"/>
          <w:w w:val="95"/>
          <w:sz w:val="21"/>
        </w:rPr>
        <w:t>contribute</w:t>
      </w:r>
      <w:r>
        <w:rPr>
          <w:rFonts w:ascii="Palatino Linotype"/>
          <w:color w:val="231F20"/>
          <w:spacing w:val="18"/>
          <w:w w:val="95"/>
          <w:sz w:val="21"/>
        </w:rPr>
        <w:t> </w:t>
      </w:r>
      <w:r>
        <w:rPr>
          <w:rFonts w:ascii="Palatino Linotype"/>
          <w:color w:val="231F20"/>
          <w:w w:val="95"/>
          <w:sz w:val="21"/>
        </w:rPr>
        <w:t>to</w:t>
      </w:r>
      <w:r>
        <w:rPr>
          <w:rFonts w:ascii="Palatino Linotype"/>
          <w:color w:val="231F20"/>
          <w:spacing w:val="18"/>
          <w:w w:val="95"/>
          <w:sz w:val="21"/>
        </w:rPr>
        <w:t> </w:t>
      </w:r>
      <w:r>
        <w:rPr>
          <w:rFonts w:ascii="Palatino Linotype"/>
          <w:color w:val="231F20"/>
          <w:w w:val="95"/>
          <w:sz w:val="21"/>
        </w:rPr>
        <w:t>the</w:t>
      </w:r>
      <w:r>
        <w:rPr>
          <w:rFonts w:ascii="Palatino Linotype"/>
          <w:color w:val="231F20"/>
          <w:spacing w:val="18"/>
          <w:w w:val="95"/>
          <w:sz w:val="21"/>
        </w:rPr>
        <w:t> </w:t>
      </w:r>
      <w:r>
        <w:rPr>
          <w:rFonts w:ascii="Palatino Linotype"/>
          <w:color w:val="231F20"/>
          <w:w w:val="95"/>
          <w:sz w:val="21"/>
        </w:rPr>
        <w:t>mission</w:t>
      </w:r>
      <w:r>
        <w:rPr>
          <w:rFonts w:ascii="Palatino Linotype"/>
          <w:color w:val="231F20"/>
          <w:spacing w:val="17"/>
          <w:w w:val="95"/>
          <w:sz w:val="21"/>
        </w:rPr>
        <w:t> </w:t>
      </w:r>
      <w:r>
        <w:rPr>
          <w:rFonts w:ascii="Palatino Linotype"/>
          <w:color w:val="231F20"/>
          <w:w w:val="95"/>
          <w:sz w:val="21"/>
        </w:rPr>
        <w:t>of</w:t>
      </w:r>
      <w:r>
        <w:rPr>
          <w:rFonts w:ascii="Palatino Linotype"/>
          <w:color w:val="231F20"/>
          <w:spacing w:val="18"/>
          <w:w w:val="95"/>
          <w:sz w:val="21"/>
        </w:rPr>
        <w:t> </w:t>
      </w:r>
      <w:r>
        <w:rPr>
          <w:rFonts w:ascii="Palatino Linotype"/>
          <w:color w:val="231F20"/>
          <w:w w:val="95"/>
          <w:sz w:val="21"/>
        </w:rPr>
        <w:t>our</w:t>
      </w:r>
      <w:r>
        <w:rPr>
          <w:rFonts w:ascii="Palatino Linotype"/>
          <w:color w:val="231F20"/>
          <w:spacing w:val="-47"/>
          <w:w w:val="95"/>
          <w:sz w:val="21"/>
        </w:rPr>
        <w:t> </w:t>
      </w:r>
      <w:r>
        <w:rPr>
          <w:rFonts w:ascii="Palatino Linotype"/>
          <w:color w:val="231F20"/>
          <w:sz w:val="21"/>
        </w:rPr>
        <w:t>organization</w:t>
      </w:r>
      <w:r>
        <w:rPr>
          <w:rFonts w:ascii="Palatino Linotype"/>
          <w:color w:val="231F20"/>
          <w:spacing w:val="-7"/>
          <w:sz w:val="21"/>
        </w:rPr>
        <w:t> </w:t>
      </w:r>
      <w:r>
        <w:rPr>
          <w:rFonts w:ascii="Palatino Linotype"/>
          <w:color w:val="231F20"/>
          <w:sz w:val="21"/>
        </w:rPr>
        <w:t>outside</w:t>
      </w:r>
      <w:r>
        <w:rPr>
          <w:rFonts w:ascii="Palatino Linotype"/>
          <w:color w:val="231F20"/>
          <w:spacing w:val="-7"/>
          <w:sz w:val="21"/>
        </w:rPr>
        <w:t> </w:t>
      </w:r>
      <w:r>
        <w:rPr>
          <w:rFonts w:ascii="Palatino Linotype"/>
          <w:color w:val="231F20"/>
          <w:sz w:val="21"/>
        </w:rPr>
        <w:t>of</w:t>
      </w:r>
      <w:r>
        <w:rPr>
          <w:rFonts w:ascii="Palatino Linotype"/>
          <w:color w:val="231F20"/>
          <w:spacing w:val="-6"/>
          <w:sz w:val="21"/>
        </w:rPr>
        <w:t> </w:t>
      </w:r>
      <w:r>
        <w:rPr>
          <w:rFonts w:ascii="Palatino Linotype"/>
          <w:color w:val="231F20"/>
          <w:sz w:val="21"/>
        </w:rPr>
        <w:t>their</w:t>
      </w:r>
      <w:r>
        <w:rPr>
          <w:rFonts w:ascii="Palatino Linotype"/>
          <w:color w:val="231F20"/>
          <w:spacing w:val="-7"/>
          <w:sz w:val="21"/>
        </w:rPr>
        <w:t> </w:t>
      </w:r>
      <w:r>
        <w:rPr>
          <w:rFonts w:ascii="Palatino Linotype"/>
          <w:color w:val="231F20"/>
          <w:sz w:val="21"/>
        </w:rPr>
        <w:t>traditional</w:t>
      </w:r>
      <w:r>
        <w:rPr>
          <w:rFonts w:ascii="Palatino Linotype"/>
          <w:color w:val="231F20"/>
          <w:spacing w:val="-6"/>
          <w:sz w:val="21"/>
        </w:rPr>
        <w:t> </w:t>
      </w:r>
      <w:r>
        <w:rPr>
          <w:rFonts w:ascii="Palatino Linotype"/>
          <w:color w:val="231F20"/>
          <w:sz w:val="21"/>
        </w:rPr>
        <w:t>roles.</w:t>
      </w:r>
    </w:p>
    <w:p>
      <w:pPr>
        <w:spacing w:line="213" w:lineRule="auto" w:before="180"/>
        <w:ind w:left="240" w:right="4195" w:firstLine="0"/>
        <w:jc w:val="left"/>
        <w:rPr>
          <w:rFonts w:ascii="Palatino Linotype"/>
          <w:sz w:val="21"/>
        </w:rPr>
      </w:pPr>
      <w:r>
        <w:rPr>
          <w:rFonts w:ascii="Palatino Linotype"/>
          <w:color w:val="231F20"/>
          <w:w w:val="95"/>
          <w:sz w:val="21"/>
        </w:rPr>
        <w:t>Our</w:t>
      </w:r>
      <w:r>
        <w:rPr>
          <w:rFonts w:ascii="Palatino Linotype"/>
          <w:color w:val="231F20"/>
          <w:spacing w:val="23"/>
          <w:w w:val="95"/>
          <w:sz w:val="21"/>
        </w:rPr>
        <w:t> </w:t>
      </w:r>
      <w:r>
        <w:rPr>
          <w:rFonts w:ascii="Palatino Linotype"/>
          <w:color w:val="231F20"/>
          <w:w w:val="95"/>
          <w:sz w:val="21"/>
        </w:rPr>
        <w:t>subcommittees</w:t>
      </w:r>
      <w:r>
        <w:rPr>
          <w:rFonts w:ascii="Palatino Linotype"/>
          <w:color w:val="231F20"/>
          <w:spacing w:val="23"/>
          <w:w w:val="95"/>
          <w:sz w:val="21"/>
        </w:rPr>
        <w:t> </w:t>
      </w:r>
      <w:r>
        <w:rPr>
          <w:rFonts w:ascii="Palatino Linotype"/>
          <w:color w:val="231F20"/>
          <w:w w:val="95"/>
          <w:sz w:val="21"/>
        </w:rPr>
        <w:t>are</w:t>
      </w:r>
      <w:r>
        <w:rPr>
          <w:rFonts w:ascii="Palatino Linotype"/>
          <w:color w:val="231F20"/>
          <w:spacing w:val="24"/>
          <w:w w:val="95"/>
          <w:sz w:val="21"/>
        </w:rPr>
        <w:t> </w:t>
      </w:r>
      <w:r>
        <w:rPr>
          <w:rFonts w:ascii="Palatino Linotype"/>
          <w:color w:val="231F20"/>
          <w:w w:val="95"/>
          <w:sz w:val="21"/>
        </w:rPr>
        <w:t>making</w:t>
      </w:r>
      <w:r>
        <w:rPr>
          <w:rFonts w:ascii="Palatino Linotype"/>
          <w:color w:val="231F20"/>
          <w:spacing w:val="23"/>
          <w:w w:val="95"/>
          <w:sz w:val="21"/>
        </w:rPr>
        <w:t> </w:t>
      </w:r>
      <w:r>
        <w:rPr>
          <w:rFonts w:ascii="Palatino Linotype"/>
          <w:color w:val="231F20"/>
          <w:w w:val="95"/>
          <w:sz w:val="21"/>
        </w:rPr>
        <w:t>great</w:t>
      </w:r>
      <w:r>
        <w:rPr>
          <w:rFonts w:ascii="Palatino Linotype"/>
          <w:color w:val="231F20"/>
          <w:spacing w:val="24"/>
          <w:w w:val="95"/>
          <w:sz w:val="21"/>
        </w:rPr>
        <w:t> </w:t>
      </w:r>
      <w:r>
        <w:rPr>
          <w:rFonts w:ascii="Palatino Linotype"/>
          <w:color w:val="231F20"/>
          <w:w w:val="95"/>
          <w:sz w:val="21"/>
        </w:rPr>
        <w:t>strides</w:t>
      </w:r>
      <w:r>
        <w:rPr>
          <w:rFonts w:ascii="Palatino Linotype"/>
          <w:color w:val="231F20"/>
          <w:spacing w:val="23"/>
          <w:w w:val="95"/>
          <w:sz w:val="21"/>
        </w:rPr>
        <w:t> </w:t>
      </w:r>
      <w:r>
        <w:rPr>
          <w:rFonts w:ascii="Palatino Linotype"/>
          <w:color w:val="231F20"/>
          <w:w w:val="95"/>
          <w:sz w:val="21"/>
        </w:rPr>
        <w:t>in</w:t>
      </w:r>
      <w:r>
        <w:rPr>
          <w:rFonts w:ascii="Palatino Linotype"/>
          <w:color w:val="231F20"/>
          <w:spacing w:val="23"/>
          <w:w w:val="95"/>
          <w:sz w:val="21"/>
        </w:rPr>
        <w:t> </w:t>
      </w:r>
      <w:r>
        <w:rPr>
          <w:rFonts w:ascii="Palatino Linotype"/>
          <w:color w:val="231F20"/>
          <w:w w:val="95"/>
          <w:sz w:val="21"/>
        </w:rPr>
        <w:t>getting</w:t>
      </w:r>
      <w:r>
        <w:rPr>
          <w:rFonts w:ascii="Palatino Linotype"/>
          <w:color w:val="231F20"/>
          <w:spacing w:val="24"/>
          <w:w w:val="95"/>
          <w:sz w:val="21"/>
        </w:rPr>
        <w:t> </w:t>
      </w:r>
      <w:r>
        <w:rPr>
          <w:rFonts w:ascii="Palatino Linotype"/>
          <w:color w:val="231F20"/>
          <w:w w:val="95"/>
          <w:sz w:val="21"/>
        </w:rPr>
        <w:t>this</w:t>
      </w:r>
      <w:r>
        <w:rPr>
          <w:rFonts w:ascii="Palatino Linotype"/>
          <w:color w:val="231F20"/>
          <w:spacing w:val="23"/>
          <w:w w:val="95"/>
          <w:sz w:val="21"/>
        </w:rPr>
        <w:t> </w:t>
      </w:r>
      <w:r>
        <w:rPr>
          <w:rFonts w:ascii="Palatino Linotype"/>
          <w:color w:val="231F20"/>
          <w:w w:val="95"/>
          <w:sz w:val="21"/>
        </w:rPr>
        <w:t>work</w:t>
      </w:r>
      <w:r>
        <w:rPr>
          <w:rFonts w:ascii="Palatino Linotype"/>
          <w:color w:val="231F20"/>
          <w:spacing w:val="24"/>
          <w:w w:val="95"/>
          <w:sz w:val="21"/>
        </w:rPr>
        <w:t> </w:t>
      </w:r>
      <w:r>
        <w:rPr>
          <w:rFonts w:ascii="Palatino Linotype"/>
          <w:color w:val="231F20"/>
          <w:w w:val="95"/>
          <w:sz w:val="21"/>
        </w:rPr>
        <w:t>underway.</w:t>
      </w:r>
      <w:r>
        <w:rPr>
          <w:rFonts w:ascii="Palatino Linotype"/>
          <w:color w:val="231F20"/>
          <w:spacing w:val="23"/>
          <w:w w:val="95"/>
          <w:sz w:val="21"/>
        </w:rPr>
        <w:t> </w:t>
      </w:r>
      <w:r>
        <w:rPr>
          <w:rFonts w:ascii="Palatino Linotype"/>
          <w:color w:val="231F20"/>
          <w:w w:val="95"/>
          <w:sz w:val="21"/>
        </w:rPr>
        <w:t>This</w:t>
      </w:r>
      <w:r>
        <w:rPr>
          <w:rFonts w:ascii="Palatino Linotype"/>
          <w:color w:val="231F20"/>
          <w:spacing w:val="-47"/>
          <w:w w:val="95"/>
          <w:sz w:val="21"/>
        </w:rPr>
        <w:t> </w:t>
      </w:r>
      <w:r>
        <w:rPr>
          <w:rFonts w:ascii="Palatino Linotype"/>
          <w:color w:val="231F20"/>
          <w:w w:val="95"/>
          <w:sz w:val="21"/>
        </w:rPr>
        <w:t>quarterly</w:t>
      </w:r>
      <w:r>
        <w:rPr>
          <w:rFonts w:ascii="Palatino Linotype"/>
          <w:color w:val="231F20"/>
          <w:spacing w:val="9"/>
          <w:w w:val="95"/>
          <w:sz w:val="21"/>
        </w:rPr>
        <w:t> </w:t>
      </w:r>
      <w:r>
        <w:rPr>
          <w:rFonts w:ascii="Palatino Linotype"/>
          <w:color w:val="231F20"/>
          <w:w w:val="95"/>
          <w:sz w:val="21"/>
        </w:rPr>
        <w:t>newsletter</w:t>
      </w:r>
      <w:r>
        <w:rPr>
          <w:rFonts w:ascii="Palatino Linotype"/>
          <w:color w:val="231F20"/>
          <w:spacing w:val="10"/>
          <w:w w:val="95"/>
          <w:sz w:val="21"/>
        </w:rPr>
        <w:t> </w:t>
      </w:r>
      <w:r>
        <w:rPr>
          <w:rFonts w:ascii="Palatino Linotype"/>
          <w:color w:val="231F20"/>
          <w:w w:val="95"/>
          <w:sz w:val="21"/>
        </w:rPr>
        <w:t>will</w:t>
      </w:r>
      <w:r>
        <w:rPr>
          <w:rFonts w:ascii="Palatino Linotype"/>
          <w:color w:val="231F20"/>
          <w:spacing w:val="10"/>
          <w:w w:val="95"/>
          <w:sz w:val="21"/>
        </w:rPr>
        <w:t> </w:t>
      </w:r>
      <w:r>
        <w:rPr>
          <w:rFonts w:ascii="Palatino Linotype"/>
          <w:color w:val="231F20"/>
          <w:w w:val="95"/>
          <w:sz w:val="21"/>
        </w:rPr>
        <w:t>serve</w:t>
      </w:r>
      <w:r>
        <w:rPr>
          <w:rFonts w:ascii="Palatino Linotype"/>
          <w:color w:val="231F20"/>
          <w:spacing w:val="9"/>
          <w:w w:val="95"/>
          <w:sz w:val="21"/>
        </w:rPr>
        <w:t> </w:t>
      </w:r>
      <w:r>
        <w:rPr>
          <w:rFonts w:ascii="Palatino Linotype"/>
          <w:color w:val="231F20"/>
          <w:w w:val="95"/>
          <w:sz w:val="21"/>
        </w:rPr>
        <w:t>to</w:t>
      </w:r>
      <w:r>
        <w:rPr>
          <w:rFonts w:ascii="Palatino Linotype"/>
          <w:color w:val="231F20"/>
          <w:spacing w:val="10"/>
          <w:w w:val="95"/>
          <w:sz w:val="21"/>
        </w:rPr>
        <w:t> </w:t>
      </w:r>
      <w:r>
        <w:rPr>
          <w:rFonts w:ascii="Palatino Linotype"/>
          <w:color w:val="231F20"/>
          <w:w w:val="95"/>
          <w:sz w:val="21"/>
        </w:rPr>
        <w:t>provide</w:t>
      </w:r>
      <w:r>
        <w:rPr>
          <w:rFonts w:ascii="Palatino Linotype"/>
          <w:color w:val="231F20"/>
          <w:spacing w:val="10"/>
          <w:w w:val="95"/>
          <w:sz w:val="21"/>
        </w:rPr>
        <w:t> </w:t>
      </w:r>
      <w:r>
        <w:rPr>
          <w:rFonts w:ascii="Palatino Linotype"/>
          <w:color w:val="231F20"/>
          <w:w w:val="95"/>
          <w:sz w:val="21"/>
        </w:rPr>
        <w:t>updates</w:t>
      </w:r>
      <w:r>
        <w:rPr>
          <w:rFonts w:ascii="Palatino Linotype"/>
          <w:color w:val="231F20"/>
          <w:spacing w:val="9"/>
          <w:w w:val="95"/>
          <w:sz w:val="21"/>
        </w:rPr>
        <w:t> </w:t>
      </w:r>
      <w:r>
        <w:rPr>
          <w:rFonts w:ascii="Palatino Linotype"/>
          <w:color w:val="231F20"/>
          <w:w w:val="95"/>
          <w:sz w:val="21"/>
        </w:rPr>
        <w:t>on</w:t>
      </w:r>
      <w:r>
        <w:rPr>
          <w:rFonts w:ascii="Palatino Linotype"/>
          <w:color w:val="231F20"/>
          <w:spacing w:val="10"/>
          <w:w w:val="95"/>
          <w:sz w:val="21"/>
        </w:rPr>
        <w:t> </w:t>
      </w:r>
      <w:r>
        <w:rPr>
          <w:rFonts w:ascii="Palatino Linotype"/>
          <w:color w:val="231F20"/>
          <w:w w:val="95"/>
          <w:sz w:val="21"/>
        </w:rPr>
        <w:t>where</w:t>
      </w:r>
      <w:r>
        <w:rPr>
          <w:rFonts w:ascii="Palatino Linotype"/>
          <w:color w:val="231F20"/>
          <w:spacing w:val="10"/>
          <w:w w:val="95"/>
          <w:sz w:val="21"/>
        </w:rPr>
        <w:t> </w:t>
      </w:r>
      <w:r>
        <w:rPr>
          <w:rFonts w:ascii="Palatino Linotype"/>
          <w:color w:val="231F20"/>
          <w:w w:val="95"/>
          <w:sz w:val="21"/>
        </w:rPr>
        <w:t>we</w:t>
      </w:r>
      <w:r>
        <w:rPr>
          <w:rFonts w:ascii="Palatino Linotype"/>
          <w:color w:val="231F20"/>
          <w:spacing w:val="9"/>
          <w:w w:val="95"/>
          <w:sz w:val="21"/>
        </w:rPr>
        <w:t> </w:t>
      </w:r>
      <w:r>
        <w:rPr>
          <w:rFonts w:ascii="Palatino Linotype"/>
          <w:color w:val="231F20"/>
          <w:w w:val="95"/>
          <w:sz w:val="21"/>
        </w:rPr>
        <w:t>are</w:t>
      </w:r>
      <w:r>
        <w:rPr>
          <w:rFonts w:ascii="Palatino Linotype"/>
          <w:color w:val="231F20"/>
          <w:spacing w:val="10"/>
          <w:w w:val="95"/>
          <w:sz w:val="21"/>
        </w:rPr>
        <w:t> </w:t>
      </w:r>
      <w:r>
        <w:rPr>
          <w:rFonts w:ascii="Palatino Linotype"/>
          <w:color w:val="231F20"/>
          <w:w w:val="95"/>
          <w:sz w:val="21"/>
        </w:rPr>
        <w:t>and</w:t>
      </w:r>
      <w:r>
        <w:rPr>
          <w:rFonts w:ascii="Palatino Linotype"/>
          <w:color w:val="231F20"/>
          <w:spacing w:val="10"/>
          <w:w w:val="95"/>
          <w:sz w:val="21"/>
        </w:rPr>
        <w:t> </w:t>
      </w:r>
      <w:r>
        <w:rPr>
          <w:rFonts w:ascii="Palatino Linotype"/>
          <w:color w:val="231F20"/>
          <w:w w:val="95"/>
          <w:sz w:val="21"/>
        </w:rPr>
        <w:t>where</w:t>
      </w:r>
    </w:p>
    <w:p>
      <w:pPr>
        <w:spacing w:line="213" w:lineRule="auto" w:before="0"/>
        <w:ind w:left="240" w:right="4195" w:firstLine="0"/>
        <w:jc w:val="left"/>
        <w:rPr>
          <w:rFonts w:ascii="Palatino Linotype" w:hAnsi="Palatino Linotype"/>
          <w:sz w:val="21"/>
        </w:rPr>
      </w:pPr>
      <w:r>
        <w:rPr>
          <w:rFonts w:ascii="Palatino Linotype" w:hAnsi="Palatino Linotype"/>
          <w:color w:val="231F20"/>
          <w:w w:val="95"/>
          <w:sz w:val="21"/>
        </w:rPr>
        <w:t>we’re</w:t>
      </w:r>
      <w:r>
        <w:rPr>
          <w:rFonts w:ascii="Palatino Linotype" w:hAnsi="Palatino Linotype"/>
          <w:color w:val="231F20"/>
          <w:spacing w:val="9"/>
          <w:w w:val="95"/>
          <w:sz w:val="21"/>
        </w:rPr>
        <w:t> </w:t>
      </w:r>
      <w:r>
        <w:rPr>
          <w:rFonts w:ascii="Palatino Linotype" w:hAnsi="Palatino Linotype"/>
          <w:color w:val="231F20"/>
          <w:w w:val="95"/>
          <w:sz w:val="21"/>
        </w:rPr>
        <w:t>going.</w:t>
      </w:r>
      <w:r>
        <w:rPr>
          <w:rFonts w:ascii="Palatino Linotype" w:hAnsi="Palatino Linotype"/>
          <w:color w:val="231F20"/>
          <w:spacing w:val="10"/>
          <w:w w:val="95"/>
          <w:sz w:val="21"/>
        </w:rPr>
        <w:t> </w:t>
      </w:r>
      <w:r>
        <w:rPr>
          <w:rFonts w:ascii="Palatino Linotype" w:hAnsi="Palatino Linotype"/>
          <w:color w:val="231F20"/>
          <w:w w:val="95"/>
          <w:sz w:val="21"/>
        </w:rPr>
        <w:t>And</w:t>
      </w:r>
      <w:r>
        <w:rPr>
          <w:rFonts w:ascii="Palatino Linotype" w:hAnsi="Palatino Linotype"/>
          <w:color w:val="231F20"/>
          <w:spacing w:val="10"/>
          <w:w w:val="95"/>
          <w:sz w:val="21"/>
        </w:rPr>
        <w:t> </w:t>
      </w:r>
      <w:r>
        <w:rPr>
          <w:rFonts w:ascii="Palatino Linotype" w:hAnsi="Palatino Linotype"/>
          <w:color w:val="231F20"/>
          <w:w w:val="95"/>
          <w:sz w:val="21"/>
        </w:rPr>
        <w:t>to</w:t>
      </w:r>
      <w:r>
        <w:rPr>
          <w:rFonts w:ascii="Palatino Linotype" w:hAnsi="Palatino Linotype"/>
          <w:color w:val="231F20"/>
          <w:spacing w:val="10"/>
          <w:w w:val="95"/>
          <w:sz w:val="21"/>
        </w:rPr>
        <w:t> </w:t>
      </w:r>
      <w:r>
        <w:rPr>
          <w:rFonts w:ascii="Palatino Linotype" w:hAnsi="Palatino Linotype"/>
          <w:color w:val="231F20"/>
          <w:w w:val="95"/>
          <w:sz w:val="21"/>
        </w:rPr>
        <w:t>start,</w:t>
      </w:r>
      <w:r>
        <w:rPr>
          <w:rFonts w:ascii="Palatino Linotype" w:hAnsi="Palatino Linotype"/>
          <w:color w:val="231F20"/>
          <w:spacing w:val="10"/>
          <w:w w:val="95"/>
          <w:sz w:val="21"/>
        </w:rPr>
        <w:t> </w:t>
      </w:r>
      <w:r>
        <w:rPr>
          <w:rFonts w:ascii="Palatino Linotype" w:hAnsi="Palatino Linotype"/>
          <w:color w:val="231F20"/>
          <w:w w:val="95"/>
          <w:sz w:val="21"/>
        </w:rPr>
        <w:t>we’re</w:t>
      </w:r>
      <w:r>
        <w:rPr>
          <w:rFonts w:ascii="Palatino Linotype" w:hAnsi="Palatino Linotype"/>
          <w:color w:val="231F20"/>
          <w:spacing w:val="10"/>
          <w:w w:val="95"/>
          <w:sz w:val="21"/>
        </w:rPr>
        <w:t> </w:t>
      </w:r>
      <w:r>
        <w:rPr>
          <w:rFonts w:ascii="Palatino Linotype" w:hAnsi="Palatino Linotype"/>
          <w:color w:val="231F20"/>
          <w:w w:val="95"/>
          <w:sz w:val="21"/>
        </w:rPr>
        <w:t>kicking</w:t>
      </w:r>
      <w:r>
        <w:rPr>
          <w:rFonts w:ascii="Palatino Linotype" w:hAnsi="Palatino Linotype"/>
          <w:color w:val="231F20"/>
          <w:spacing w:val="10"/>
          <w:w w:val="95"/>
          <w:sz w:val="21"/>
        </w:rPr>
        <w:t> </w:t>
      </w:r>
      <w:r>
        <w:rPr>
          <w:rFonts w:ascii="Palatino Linotype" w:hAnsi="Palatino Linotype"/>
          <w:color w:val="231F20"/>
          <w:w w:val="95"/>
          <w:sz w:val="21"/>
        </w:rPr>
        <w:t>it</w:t>
      </w:r>
      <w:r>
        <w:rPr>
          <w:rFonts w:ascii="Palatino Linotype" w:hAnsi="Palatino Linotype"/>
          <w:color w:val="231F20"/>
          <w:spacing w:val="10"/>
          <w:w w:val="95"/>
          <w:sz w:val="21"/>
        </w:rPr>
        <w:t> </w:t>
      </w:r>
      <w:r>
        <w:rPr>
          <w:rFonts w:ascii="Palatino Linotype" w:hAnsi="Palatino Linotype"/>
          <w:color w:val="231F20"/>
          <w:w w:val="95"/>
          <w:sz w:val="21"/>
        </w:rPr>
        <w:t>off</w:t>
      </w:r>
      <w:r>
        <w:rPr>
          <w:rFonts w:ascii="Palatino Linotype" w:hAnsi="Palatino Linotype"/>
          <w:color w:val="231F20"/>
          <w:spacing w:val="10"/>
          <w:w w:val="95"/>
          <w:sz w:val="21"/>
        </w:rPr>
        <w:t> </w:t>
      </w:r>
      <w:r>
        <w:rPr>
          <w:rFonts w:ascii="Palatino Linotype" w:hAnsi="Palatino Linotype"/>
          <w:color w:val="231F20"/>
          <w:w w:val="95"/>
          <w:sz w:val="21"/>
        </w:rPr>
        <w:t>with</w:t>
      </w:r>
      <w:r>
        <w:rPr>
          <w:rFonts w:ascii="Palatino Linotype" w:hAnsi="Palatino Linotype"/>
          <w:color w:val="231F20"/>
          <w:spacing w:val="10"/>
          <w:w w:val="95"/>
          <w:sz w:val="21"/>
        </w:rPr>
        <w:t> </w:t>
      </w:r>
      <w:r>
        <w:rPr>
          <w:rFonts w:ascii="Palatino Linotype" w:hAnsi="Palatino Linotype"/>
          <w:color w:val="231F20"/>
          <w:w w:val="95"/>
          <w:sz w:val="21"/>
        </w:rPr>
        <w:t>a</w:t>
      </w:r>
      <w:r>
        <w:rPr>
          <w:rFonts w:ascii="Palatino Linotype" w:hAnsi="Palatino Linotype"/>
          <w:color w:val="231F20"/>
          <w:spacing w:val="10"/>
          <w:w w:val="95"/>
          <w:sz w:val="21"/>
        </w:rPr>
        <w:t> </w:t>
      </w:r>
      <w:r>
        <w:rPr>
          <w:rFonts w:ascii="Palatino Linotype" w:hAnsi="Palatino Linotype"/>
          <w:color w:val="231F20"/>
          <w:w w:val="95"/>
          <w:sz w:val="21"/>
        </w:rPr>
        <w:t>snapshot</w:t>
      </w:r>
      <w:r>
        <w:rPr>
          <w:rFonts w:ascii="Palatino Linotype" w:hAnsi="Palatino Linotype"/>
          <w:color w:val="231F20"/>
          <w:spacing w:val="10"/>
          <w:w w:val="95"/>
          <w:sz w:val="21"/>
        </w:rPr>
        <w:t> </w:t>
      </w:r>
      <w:r>
        <w:rPr>
          <w:rFonts w:ascii="Palatino Linotype" w:hAnsi="Palatino Linotype"/>
          <w:color w:val="231F20"/>
          <w:w w:val="95"/>
          <w:sz w:val="21"/>
        </w:rPr>
        <w:t>of</w:t>
      </w:r>
      <w:r>
        <w:rPr>
          <w:rFonts w:ascii="Palatino Linotype" w:hAnsi="Palatino Linotype"/>
          <w:color w:val="231F20"/>
          <w:spacing w:val="10"/>
          <w:w w:val="95"/>
          <w:sz w:val="21"/>
        </w:rPr>
        <w:t> </w:t>
      </w:r>
      <w:r>
        <w:rPr>
          <w:rFonts w:ascii="Palatino Linotype" w:hAnsi="Palatino Linotype"/>
          <w:color w:val="231F20"/>
          <w:w w:val="95"/>
          <w:sz w:val="21"/>
        </w:rPr>
        <w:t>where</w:t>
      </w:r>
      <w:r>
        <w:rPr>
          <w:rFonts w:ascii="Palatino Linotype" w:hAnsi="Palatino Linotype"/>
          <w:color w:val="231F20"/>
          <w:spacing w:val="10"/>
          <w:w w:val="95"/>
          <w:sz w:val="21"/>
        </w:rPr>
        <w:t> </w:t>
      </w:r>
      <w:r>
        <w:rPr>
          <w:rFonts w:ascii="Palatino Linotype" w:hAnsi="Palatino Linotype"/>
          <w:color w:val="231F20"/>
          <w:w w:val="95"/>
          <w:sz w:val="21"/>
        </w:rPr>
        <w:t>we’ve</w:t>
      </w:r>
      <w:r>
        <w:rPr>
          <w:rFonts w:ascii="Palatino Linotype" w:hAnsi="Palatino Linotype"/>
          <w:color w:val="231F20"/>
          <w:spacing w:val="10"/>
          <w:w w:val="95"/>
          <w:sz w:val="21"/>
        </w:rPr>
        <w:t> </w:t>
      </w:r>
      <w:r>
        <w:rPr>
          <w:rFonts w:ascii="Palatino Linotype" w:hAnsi="Palatino Linotype"/>
          <w:color w:val="231F20"/>
          <w:w w:val="95"/>
          <w:sz w:val="21"/>
        </w:rPr>
        <w:t>been</w:t>
      </w:r>
      <w:r>
        <w:rPr>
          <w:rFonts w:ascii="Palatino Linotype" w:hAnsi="Palatino Linotype"/>
          <w:color w:val="231F20"/>
          <w:spacing w:val="-47"/>
          <w:w w:val="95"/>
          <w:sz w:val="21"/>
        </w:rPr>
        <w:t> </w:t>
      </w:r>
      <w:r>
        <w:rPr>
          <w:rFonts w:ascii="Palatino Linotype" w:hAnsi="Palatino Linotype"/>
          <w:color w:val="231F20"/>
          <w:sz w:val="21"/>
        </w:rPr>
        <w:t>through</w:t>
      </w:r>
      <w:r>
        <w:rPr>
          <w:rFonts w:ascii="Palatino Linotype" w:hAnsi="Palatino Linotype"/>
          <w:color w:val="231F20"/>
          <w:spacing w:val="-7"/>
          <w:sz w:val="21"/>
        </w:rPr>
        <w:t> </w:t>
      </w:r>
      <w:r>
        <w:rPr>
          <w:rFonts w:ascii="Palatino Linotype" w:hAnsi="Palatino Linotype"/>
          <w:color w:val="231F20"/>
          <w:sz w:val="21"/>
        </w:rPr>
        <w:t>our</w:t>
      </w:r>
      <w:r>
        <w:rPr>
          <w:rFonts w:ascii="Palatino Linotype" w:hAnsi="Palatino Linotype"/>
          <w:color w:val="231F20"/>
          <w:spacing w:val="-8"/>
          <w:sz w:val="21"/>
        </w:rPr>
        <w:t> </w:t>
      </w:r>
      <w:r>
        <w:rPr>
          <w:rFonts w:ascii="Palatino Linotype" w:hAnsi="Palatino Linotype"/>
          <w:color w:val="231F20"/>
          <w:sz w:val="21"/>
        </w:rPr>
        <w:t>outstanding</w:t>
      </w:r>
      <w:r>
        <w:rPr>
          <w:rFonts w:ascii="Palatino Linotype" w:hAnsi="Palatino Linotype"/>
          <w:color w:val="231F20"/>
          <w:spacing w:val="-7"/>
          <w:sz w:val="21"/>
        </w:rPr>
        <w:t> </w:t>
      </w:r>
      <w:r>
        <w:rPr>
          <w:rFonts w:ascii="Palatino Linotype" w:hAnsi="Palatino Linotype"/>
          <w:color w:val="231F20"/>
          <w:sz w:val="21"/>
        </w:rPr>
        <w:t>community</w:t>
      </w:r>
      <w:r>
        <w:rPr>
          <w:rFonts w:ascii="Palatino Linotype" w:hAnsi="Palatino Linotype"/>
          <w:color w:val="231F20"/>
          <w:spacing w:val="-7"/>
          <w:sz w:val="21"/>
        </w:rPr>
        <w:t> </w:t>
      </w:r>
      <w:r>
        <w:rPr>
          <w:rFonts w:ascii="Palatino Linotype" w:hAnsi="Palatino Linotype"/>
          <w:color w:val="231F20"/>
          <w:sz w:val="21"/>
        </w:rPr>
        <w:t>benefits</w:t>
      </w:r>
      <w:r>
        <w:rPr>
          <w:rFonts w:ascii="Palatino Linotype" w:hAnsi="Palatino Linotype"/>
          <w:color w:val="231F20"/>
          <w:spacing w:val="-7"/>
          <w:sz w:val="21"/>
        </w:rPr>
        <w:t> </w:t>
      </w:r>
      <w:r>
        <w:rPr>
          <w:rFonts w:ascii="Palatino Linotype" w:hAnsi="Palatino Linotype"/>
          <w:color w:val="231F20"/>
          <w:sz w:val="21"/>
        </w:rPr>
        <w:t>efforts.</w:t>
      </w:r>
    </w:p>
    <w:p>
      <w:pPr>
        <w:spacing w:line="216" w:lineRule="auto" w:before="177"/>
        <w:ind w:left="240" w:right="4215" w:firstLine="0"/>
        <w:jc w:val="left"/>
        <w:rPr>
          <w:rFonts w:ascii="Palatino Linotype" w:hAnsi="Palatino Linotype"/>
          <w:sz w:val="22"/>
        </w:rPr>
      </w:pPr>
      <w:r>
        <w:rPr/>
        <w:pict>
          <v:shape style="position:absolute;margin-left:325.687012pt;margin-top:25.427654pt;width:7.6pt;height:7.6pt;mso-position-horizontal-relative:page;mso-position-vertical-relative:paragraph;z-index:-25588224" coordorigin="6514,509" coordsize="152,152" path="m6590,509l6514,584,6590,660,6665,584,6590,509xe" filled="true" fillcolor="#4db2de" stroked="false">
            <v:path arrowok="t"/>
            <v:fill type="solid"/>
            <w10:wrap type="none"/>
          </v:shape>
        </w:pict>
      </w:r>
      <w:r>
        <w:rPr>
          <w:rFonts w:ascii="Palatino Linotype" w:hAnsi="Palatino Linotype"/>
          <w:color w:val="231F20"/>
          <w:w w:val="95"/>
          <w:sz w:val="21"/>
        </w:rPr>
        <w:t>I</w:t>
      </w:r>
      <w:r>
        <w:rPr>
          <w:rFonts w:ascii="Palatino Linotype" w:hAnsi="Palatino Linotype"/>
          <w:color w:val="231F20"/>
          <w:spacing w:val="15"/>
          <w:w w:val="95"/>
          <w:sz w:val="21"/>
        </w:rPr>
        <w:t> </w:t>
      </w:r>
      <w:r>
        <w:rPr>
          <w:rFonts w:ascii="Palatino Linotype" w:hAnsi="Palatino Linotype"/>
          <w:color w:val="231F20"/>
          <w:w w:val="95"/>
          <w:sz w:val="21"/>
        </w:rPr>
        <w:t>hope</w:t>
      </w:r>
      <w:r>
        <w:rPr>
          <w:rFonts w:ascii="Palatino Linotype" w:hAnsi="Palatino Linotype"/>
          <w:color w:val="231F20"/>
          <w:spacing w:val="16"/>
          <w:w w:val="95"/>
          <w:sz w:val="21"/>
        </w:rPr>
        <w:t> </w:t>
      </w:r>
      <w:r>
        <w:rPr>
          <w:rFonts w:ascii="Palatino Linotype" w:hAnsi="Palatino Linotype"/>
          <w:color w:val="231F20"/>
          <w:w w:val="95"/>
          <w:sz w:val="21"/>
        </w:rPr>
        <w:t>you’ll</w:t>
      </w:r>
      <w:r>
        <w:rPr>
          <w:rFonts w:ascii="Palatino Linotype" w:hAnsi="Palatino Linotype"/>
          <w:color w:val="231F20"/>
          <w:spacing w:val="16"/>
          <w:w w:val="95"/>
          <w:sz w:val="21"/>
        </w:rPr>
        <w:t> </w:t>
      </w:r>
      <w:r>
        <w:rPr>
          <w:rFonts w:ascii="Palatino Linotype" w:hAnsi="Palatino Linotype"/>
          <w:color w:val="231F20"/>
          <w:w w:val="95"/>
          <w:sz w:val="21"/>
        </w:rPr>
        <w:t>join</w:t>
      </w:r>
      <w:r>
        <w:rPr>
          <w:rFonts w:ascii="Palatino Linotype" w:hAnsi="Palatino Linotype"/>
          <w:color w:val="231F20"/>
          <w:spacing w:val="15"/>
          <w:w w:val="95"/>
          <w:sz w:val="21"/>
        </w:rPr>
        <w:t> </w:t>
      </w:r>
      <w:r>
        <w:rPr>
          <w:rFonts w:ascii="Palatino Linotype" w:hAnsi="Palatino Linotype"/>
          <w:color w:val="231F20"/>
          <w:w w:val="95"/>
          <w:sz w:val="21"/>
        </w:rPr>
        <w:t>me</w:t>
      </w:r>
      <w:r>
        <w:rPr>
          <w:rFonts w:ascii="Palatino Linotype" w:hAnsi="Palatino Linotype"/>
          <w:color w:val="231F20"/>
          <w:spacing w:val="16"/>
          <w:w w:val="95"/>
          <w:sz w:val="21"/>
        </w:rPr>
        <w:t> </w:t>
      </w:r>
      <w:r>
        <w:rPr>
          <w:rFonts w:ascii="Palatino Linotype" w:hAnsi="Palatino Linotype"/>
          <w:color w:val="231F20"/>
          <w:w w:val="95"/>
          <w:sz w:val="21"/>
        </w:rPr>
        <w:t>in</w:t>
      </w:r>
      <w:r>
        <w:rPr>
          <w:rFonts w:ascii="Palatino Linotype" w:hAnsi="Palatino Linotype"/>
          <w:color w:val="231F20"/>
          <w:spacing w:val="16"/>
          <w:w w:val="95"/>
          <w:sz w:val="21"/>
        </w:rPr>
        <w:t> </w:t>
      </w:r>
      <w:r>
        <w:rPr>
          <w:rFonts w:ascii="Palatino Linotype" w:hAnsi="Palatino Linotype"/>
          <w:color w:val="231F20"/>
          <w:w w:val="95"/>
          <w:sz w:val="21"/>
        </w:rPr>
        <w:t>participating</w:t>
      </w:r>
      <w:r>
        <w:rPr>
          <w:rFonts w:ascii="Palatino Linotype" w:hAnsi="Palatino Linotype"/>
          <w:color w:val="231F20"/>
          <w:spacing w:val="16"/>
          <w:w w:val="95"/>
          <w:sz w:val="21"/>
        </w:rPr>
        <w:t> </w:t>
      </w:r>
      <w:r>
        <w:rPr>
          <w:rFonts w:ascii="Palatino Linotype" w:hAnsi="Palatino Linotype"/>
          <w:color w:val="231F20"/>
          <w:w w:val="95"/>
          <w:sz w:val="21"/>
        </w:rPr>
        <w:t>in</w:t>
      </w:r>
      <w:r>
        <w:rPr>
          <w:rFonts w:ascii="Palatino Linotype" w:hAnsi="Palatino Linotype"/>
          <w:color w:val="231F20"/>
          <w:spacing w:val="15"/>
          <w:w w:val="95"/>
          <w:sz w:val="21"/>
        </w:rPr>
        <w:t> </w:t>
      </w:r>
      <w:r>
        <w:rPr>
          <w:rFonts w:ascii="Palatino Linotype" w:hAnsi="Palatino Linotype"/>
          <w:color w:val="231F20"/>
          <w:w w:val="95"/>
          <w:sz w:val="21"/>
        </w:rPr>
        <w:t>this</w:t>
      </w:r>
      <w:r>
        <w:rPr>
          <w:rFonts w:ascii="Palatino Linotype" w:hAnsi="Palatino Linotype"/>
          <w:color w:val="231F20"/>
          <w:spacing w:val="16"/>
          <w:w w:val="95"/>
          <w:sz w:val="21"/>
        </w:rPr>
        <w:t> </w:t>
      </w:r>
      <w:r>
        <w:rPr>
          <w:rFonts w:ascii="Palatino Linotype" w:hAnsi="Palatino Linotype"/>
          <w:color w:val="231F20"/>
          <w:w w:val="95"/>
          <w:sz w:val="21"/>
        </w:rPr>
        <w:t>great</w:t>
      </w:r>
      <w:r>
        <w:rPr>
          <w:rFonts w:ascii="Palatino Linotype" w:hAnsi="Palatino Linotype"/>
          <w:color w:val="231F20"/>
          <w:spacing w:val="16"/>
          <w:w w:val="95"/>
          <w:sz w:val="21"/>
        </w:rPr>
        <w:t> </w:t>
      </w:r>
      <w:r>
        <w:rPr>
          <w:rFonts w:ascii="Palatino Linotype" w:hAnsi="Palatino Linotype"/>
          <w:color w:val="231F20"/>
          <w:w w:val="95"/>
          <w:sz w:val="21"/>
        </w:rPr>
        <w:t>work</w:t>
      </w:r>
      <w:r>
        <w:rPr>
          <w:rFonts w:ascii="Palatino Linotype" w:hAnsi="Palatino Linotype"/>
          <w:color w:val="231F20"/>
          <w:spacing w:val="16"/>
          <w:w w:val="95"/>
          <w:sz w:val="21"/>
        </w:rPr>
        <w:t> </w:t>
      </w:r>
      <w:r>
        <w:rPr>
          <w:rFonts w:ascii="Palatino Linotype" w:hAnsi="Palatino Linotype"/>
          <w:color w:val="231F20"/>
          <w:w w:val="95"/>
          <w:sz w:val="21"/>
        </w:rPr>
        <w:t>that</w:t>
      </w:r>
      <w:r>
        <w:rPr>
          <w:rFonts w:ascii="Palatino Linotype" w:hAnsi="Palatino Linotype"/>
          <w:color w:val="231F20"/>
          <w:spacing w:val="15"/>
          <w:w w:val="95"/>
          <w:sz w:val="21"/>
        </w:rPr>
        <w:t> </w:t>
      </w:r>
      <w:r>
        <w:rPr>
          <w:rFonts w:ascii="Palatino Linotype" w:hAnsi="Palatino Linotype"/>
          <w:color w:val="231F20"/>
          <w:w w:val="95"/>
          <w:sz w:val="21"/>
        </w:rPr>
        <w:t>will</w:t>
      </w:r>
      <w:r>
        <w:rPr>
          <w:rFonts w:ascii="Palatino Linotype" w:hAnsi="Palatino Linotype"/>
          <w:color w:val="231F20"/>
          <w:spacing w:val="16"/>
          <w:w w:val="95"/>
          <w:sz w:val="21"/>
        </w:rPr>
        <w:t> </w:t>
      </w:r>
      <w:r>
        <w:rPr>
          <w:rFonts w:ascii="Palatino Linotype" w:hAnsi="Palatino Linotype"/>
          <w:color w:val="231F20"/>
          <w:w w:val="95"/>
          <w:sz w:val="21"/>
        </w:rPr>
        <w:t>broaden</w:t>
      </w:r>
      <w:r>
        <w:rPr>
          <w:rFonts w:ascii="Palatino Linotype" w:hAnsi="Palatino Linotype"/>
          <w:color w:val="231F20"/>
          <w:spacing w:val="16"/>
          <w:w w:val="95"/>
          <w:sz w:val="21"/>
        </w:rPr>
        <w:t> </w:t>
      </w:r>
      <w:r>
        <w:rPr>
          <w:rFonts w:ascii="Palatino Linotype" w:hAnsi="Palatino Linotype"/>
          <w:color w:val="231F20"/>
          <w:w w:val="95"/>
          <w:sz w:val="21"/>
        </w:rPr>
        <w:t>and</w:t>
      </w:r>
      <w:r>
        <w:rPr>
          <w:rFonts w:ascii="Palatino Linotype" w:hAnsi="Palatino Linotype"/>
          <w:color w:val="231F20"/>
          <w:spacing w:val="-47"/>
          <w:w w:val="95"/>
          <w:sz w:val="21"/>
        </w:rPr>
        <w:t> </w:t>
      </w:r>
      <w:r>
        <w:rPr>
          <w:rFonts w:ascii="Palatino Linotype" w:hAnsi="Palatino Linotype"/>
          <w:color w:val="231F20"/>
          <w:sz w:val="21"/>
        </w:rPr>
        <w:t>deepen</w:t>
      </w:r>
      <w:r>
        <w:rPr>
          <w:rFonts w:ascii="Palatino Linotype" w:hAnsi="Palatino Linotype"/>
          <w:color w:val="231F20"/>
          <w:spacing w:val="-7"/>
          <w:sz w:val="21"/>
        </w:rPr>
        <w:t> </w:t>
      </w:r>
      <w:r>
        <w:rPr>
          <w:rFonts w:ascii="Palatino Linotype" w:hAnsi="Palatino Linotype"/>
          <w:color w:val="231F20"/>
          <w:sz w:val="21"/>
        </w:rPr>
        <w:t>the</w:t>
      </w:r>
      <w:r>
        <w:rPr>
          <w:rFonts w:ascii="Palatino Linotype" w:hAnsi="Palatino Linotype"/>
          <w:color w:val="231F20"/>
          <w:spacing w:val="-6"/>
          <w:sz w:val="21"/>
        </w:rPr>
        <w:t> </w:t>
      </w:r>
      <w:r>
        <w:rPr>
          <w:rFonts w:ascii="Palatino Linotype" w:hAnsi="Palatino Linotype"/>
          <w:color w:val="231F20"/>
          <w:sz w:val="21"/>
        </w:rPr>
        <w:t>impact</w:t>
      </w:r>
      <w:r>
        <w:rPr>
          <w:rFonts w:ascii="Palatino Linotype" w:hAnsi="Palatino Linotype"/>
          <w:color w:val="231F20"/>
          <w:spacing w:val="-6"/>
          <w:sz w:val="21"/>
        </w:rPr>
        <w:t> </w:t>
      </w:r>
      <w:r>
        <w:rPr>
          <w:rFonts w:ascii="Palatino Linotype" w:hAnsi="Palatino Linotype"/>
          <w:color w:val="231F20"/>
          <w:sz w:val="21"/>
        </w:rPr>
        <w:t>that</w:t>
      </w:r>
      <w:r>
        <w:rPr>
          <w:rFonts w:ascii="Palatino Linotype" w:hAnsi="Palatino Linotype"/>
          <w:color w:val="231F20"/>
          <w:spacing w:val="-6"/>
          <w:sz w:val="21"/>
        </w:rPr>
        <w:t> </w:t>
      </w:r>
      <w:r>
        <w:rPr>
          <w:rFonts w:ascii="Palatino Linotype" w:hAnsi="Palatino Linotype"/>
          <w:color w:val="231F20"/>
          <w:sz w:val="21"/>
        </w:rPr>
        <w:t>UMass</w:t>
      </w:r>
      <w:r>
        <w:rPr>
          <w:rFonts w:ascii="Palatino Linotype" w:hAnsi="Palatino Linotype"/>
          <w:color w:val="231F20"/>
          <w:spacing w:val="-6"/>
          <w:sz w:val="21"/>
        </w:rPr>
        <w:t> </w:t>
      </w:r>
      <w:r>
        <w:rPr>
          <w:rFonts w:ascii="Palatino Linotype" w:hAnsi="Palatino Linotype"/>
          <w:color w:val="231F20"/>
          <w:sz w:val="21"/>
        </w:rPr>
        <w:t>Memorial</w:t>
      </w:r>
      <w:r>
        <w:rPr>
          <w:rFonts w:ascii="Palatino Linotype" w:hAnsi="Palatino Linotype"/>
          <w:color w:val="231F20"/>
          <w:spacing w:val="-6"/>
          <w:sz w:val="21"/>
        </w:rPr>
        <w:t> </w:t>
      </w:r>
      <w:r>
        <w:rPr>
          <w:rFonts w:ascii="Palatino Linotype" w:hAnsi="Palatino Linotype"/>
          <w:color w:val="231F20"/>
          <w:sz w:val="21"/>
        </w:rPr>
        <w:t>has</w:t>
      </w:r>
      <w:r>
        <w:rPr>
          <w:rFonts w:ascii="Palatino Linotype" w:hAnsi="Palatino Linotype"/>
          <w:color w:val="231F20"/>
          <w:spacing w:val="-6"/>
          <w:sz w:val="21"/>
        </w:rPr>
        <w:t> </w:t>
      </w:r>
      <w:r>
        <w:rPr>
          <w:rFonts w:ascii="Palatino Linotype" w:hAnsi="Palatino Linotype"/>
          <w:color w:val="231F20"/>
          <w:sz w:val="21"/>
        </w:rPr>
        <w:t>in</w:t>
      </w:r>
      <w:r>
        <w:rPr>
          <w:rFonts w:ascii="Palatino Linotype" w:hAnsi="Palatino Linotype"/>
          <w:color w:val="231F20"/>
          <w:spacing w:val="-7"/>
          <w:sz w:val="21"/>
        </w:rPr>
        <w:t> </w:t>
      </w:r>
      <w:r>
        <w:rPr>
          <w:rFonts w:ascii="Palatino Linotype" w:hAnsi="Palatino Linotype"/>
          <w:color w:val="231F20"/>
          <w:sz w:val="21"/>
        </w:rPr>
        <w:t>our</w:t>
      </w:r>
      <w:r>
        <w:rPr>
          <w:rFonts w:ascii="Palatino Linotype" w:hAnsi="Palatino Linotype"/>
          <w:color w:val="231F20"/>
          <w:spacing w:val="-6"/>
          <w:sz w:val="21"/>
        </w:rPr>
        <w:t> </w:t>
      </w:r>
      <w:r>
        <w:rPr>
          <w:rFonts w:ascii="Palatino Linotype" w:hAnsi="Palatino Linotype"/>
          <w:color w:val="231F20"/>
          <w:sz w:val="21"/>
        </w:rPr>
        <w:t>communities</w:t>
      </w:r>
      <w:r>
        <w:rPr>
          <w:rFonts w:ascii="Palatino Linotype" w:hAnsi="Palatino Linotype"/>
          <w:color w:val="231F20"/>
          <w:sz w:val="22"/>
        </w:rPr>
        <w:t>.</w:t>
      </w:r>
    </w:p>
    <w:p>
      <w:pPr>
        <w:spacing w:after="0" w:line="216" w:lineRule="auto"/>
        <w:jc w:val="left"/>
        <w:rPr>
          <w:rFonts w:ascii="Palatino Linotype" w:hAnsi="Palatino Linotype"/>
          <w:sz w:val="22"/>
        </w:rPr>
        <w:sectPr>
          <w:headerReference w:type="default" r:id="rId199"/>
          <w:footerReference w:type="default" r:id="rId200"/>
          <w:pgSz w:w="12240" w:h="15840"/>
          <w:pgMar w:header="0" w:footer="0" w:top="360" w:bottom="280" w:left="120" w:right="0"/>
        </w:sectPr>
      </w:pPr>
    </w:p>
    <w:p>
      <w:pPr>
        <w:pStyle w:val="BodyText"/>
        <w:spacing w:before="3"/>
        <w:rPr>
          <w:rFonts w:ascii="Palatino Linotype"/>
          <w:sz w:val="16"/>
        </w:rPr>
      </w:pPr>
    </w:p>
    <w:p>
      <w:pPr>
        <w:spacing w:after="0"/>
        <w:rPr>
          <w:rFonts w:ascii="Palatino Linotype"/>
          <w:sz w:val="16"/>
        </w:rPr>
        <w:sectPr>
          <w:headerReference w:type="default" r:id="rId223"/>
          <w:footerReference w:type="default" r:id="rId224"/>
          <w:pgSz w:w="12240" w:h="15840"/>
          <w:pgMar w:header="360" w:footer="0" w:top="940" w:bottom="280" w:left="120" w:right="0"/>
        </w:sectPr>
      </w:pPr>
    </w:p>
    <w:p>
      <w:pPr>
        <w:spacing w:line="265" w:lineRule="exact" w:before="116"/>
        <w:ind w:left="600" w:right="0" w:firstLine="0"/>
        <w:jc w:val="left"/>
        <w:rPr>
          <w:rFonts w:ascii="Tahoma"/>
          <w:b/>
          <w:sz w:val="22"/>
        </w:rPr>
      </w:pPr>
      <w:r>
        <w:rPr/>
        <w:pict>
          <v:shape style="position:absolute;margin-left:19.07979pt;margin-top:6.741294pt;width:11.85pt;height:11.85pt;mso-position-horizontal-relative:page;mso-position-vertical-relative:paragraph;z-index:15768576" coordorigin="382,135" coordsize="237,237" path="m500,135l382,253,500,371,618,253,500,135xe" filled="true" fillcolor="#4db2de" stroked="false">
            <v:path arrowok="t"/>
            <v:fill type="solid"/>
            <w10:wrap type="none"/>
          </v:shape>
        </w:pict>
      </w:r>
      <w:r>
        <w:rPr>
          <w:rFonts w:ascii="Tahoma"/>
          <w:b/>
          <w:color w:val="2B328C"/>
          <w:w w:val="105"/>
          <w:sz w:val="22"/>
        </w:rPr>
        <w:t>EDUCATION</w:t>
      </w:r>
      <w:r>
        <w:rPr>
          <w:rFonts w:ascii="Tahoma"/>
          <w:b/>
          <w:color w:val="2B328C"/>
          <w:spacing w:val="34"/>
          <w:w w:val="105"/>
          <w:sz w:val="22"/>
        </w:rPr>
        <w:t> </w:t>
      </w:r>
      <w:r>
        <w:rPr>
          <w:rFonts w:ascii="Tahoma"/>
          <w:b/>
          <w:color w:val="2B328C"/>
          <w:w w:val="105"/>
          <w:sz w:val="22"/>
        </w:rPr>
        <w:t>IS</w:t>
      </w:r>
      <w:r>
        <w:rPr>
          <w:rFonts w:ascii="Tahoma"/>
          <w:b/>
          <w:color w:val="2B328C"/>
          <w:spacing w:val="35"/>
          <w:w w:val="105"/>
          <w:sz w:val="22"/>
        </w:rPr>
        <w:t> </w:t>
      </w:r>
      <w:r>
        <w:rPr>
          <w:rFonts w:ascii="Tahoma"/>
          <w:b/>
          <w:color w:val="2B328C"/>
          <w:w w:val="105"/>
          <w:sz w:val="22"/>
        </w:rPr>
        <w:t>POWER</w:t>
      </w:r>
      <w:r>
        <w:rPr>
          <w:rFonts w:ascii="Tahoma"/>
          <w:b/>
          <w:color w:val="2B328C"/>
          <w:spacing w:val="34"/>
          <w:w w:val="105"/>
          <w:sz w:val="22"/>
        </w:rPr>
        <w:t> </w:t>
      </w:r>
      <w:r>
        <w:rPr>
          <w:rFonts w:ascii="Tahoma"/>
          <w:b/>
          <w:color w:val="2B328C"/>
          <w:spacing w:val="11"/>
          <w:w w:val="105"/>
          <w:sz w:val="22"/>
        </w:rPr>
        <w:t>FOR</w:t>
      </w:r>
    </w:p>
    <w:p>
      <w:pPr>
        <w:spacing w:line="265" w:lineRule="exact" w:before="0"/>
        <w:ind w:left="600" w:right="0" w:firstLine="0"/>
        <w:jc w:val="left"/>
        <w:rPr>
          <w:rFonts w:ascii="Tahoma"/>
          <w:b/>
          <w:sz w:val="22"/>
        </w:rPr>
      </w:pPr>
      <w:r>
        <w:rPr>
          <w:rFonts w:ascii="Tahoma"/>
          <w:b/>
          <w:color w:val="2B328C"/>
          <w:spacing w:val="10"/>
          <w:w w:val="105"/>
          <w:sz w:val="22"/>
        </w:rPr>
        <w:t>MARLBOROUGH</w:t>
      </w:r>
      <w:r>
        <w:rPr>
          <w:rFonts w:ascii="Tahoma"/>
          <w:b/>
          <w:color w:val="2B328C"/>
          <w:spacing w:val="11"/>
          <w:w w:val="105"/>
          <w:sz w:val="22"/>
        </w:rPr>
        <w:t> </w:t>
      </w:r>
      <w:r>
        <w:rPr>
          <w:rFonts w:ascii="Tahoma"/>
          <w:b/>
          <w:color w:val="2B328C"/>
          <w:w w:val="105"/>
          <w:sz w:val="22"/>
        </w:rPr>
        <w:t>HOSPITAL</w:t>
      </w:r>
      <w:r>
        <w:rPr>
          <w:rFonts w:ascii="Tahoma"/>
          <w:b/>
          <w:color w:val="2B328C"/>
          <w:spacing w:val="12"/>
          <w:w w:val="105"/>
          <w:sz w:val="22"/>
        </w:rPr>
        <w:t> </w:t>
      </w:r>
      <w:r>
        <w:rPr>
          <w:rFonts w:ascii="Tahoma"/>
          <w:b/>
          <w:color w:val="2B328C"/>
          <w:spacing w:val="10"/>
          <w:w w:val="105"/>
          <w:sz w:val="22"/>
        </w:rPr>
        <w:t>COMMUNITY</w:t>
      </w:r>
    </w:p>
    <w:p>
      <w:pPr>
        <w:pStyle w:val="BodyText"/>
        <w:spacing w:before="2"/>
        <w:rPr>
          <w:rFonts w:ascii="Tahoma"/>
          <w:b/>
          <w:sz w:val="21"/>
        </w:rPr>
      </w:pPr>
    </w:p>
    <w:p>
      <w:pPr>
        <w:spacing w:line="268" w:lineRule="exact" w:before="0"/>
        <w:ind w:left="240" w:right="0" w:firstLine="0"/>
        <w:jc w:val="left"/>
        <w:rPr>
          <w:rFonts w:ascii="Palatino Linotype" w:hAnsi="Palatino Linotype"/>
          <w:sz w:val="21"/>
        </w:rPr>
      </w:pPr>
      <w:r>
        <w:rPr>
          <w:rFonts w:ascii="Palatino Linotype" w:hAnsi="Palatino Linotype"/>
          <w:color w:val="231F20"/>
          <w:w w:val="95"/>
          <w:sz w:val="21"/>
        </w:rPr>
        <w:t>“The</w:t>
      </w:r>
      <w:r>
        <w:rPr>
          <w:rFonts w:ascii="Palatino Linotype" w:hAnsi="Palatino Linotype"/>
          <w:color w:val="231F20"/>
          <w:spacing w:val="15"/>
          <w:w w:val="95"/>
          <w:sz w:val="21"/>
        </w:rPr>
        <w:t> </w:t>
      </w:r>
      <w:r>
        <w:rPr>
          <w:rFonts w:ascii="Palatino Linotype" w:hAnsi="Palatino Linotype"/>
          <w:color w:val="231F20"/>
          <w:w w:val="95"/>
          <w:sz w:val="21"/>
        </w:rPr>
        <w:t>sustainability</w:t>
      </w:r>
      <w:r>
        <w:rPr>
          <w:rFonts w:ascii="Palatino Linotype" w:hAnsi="Palatino Linotype"/>
          <w:color w:val="231F20"/>
          <w:spacing w:val="15"/>
          <w:w w:val="95"/>
          <w:sz w:val="21"/>
        </w:rPr>
        <w:t> </w:t>
      </w:r>
      <w:r>
        <w:rPr>
          <w:rFonts w:ascii="Palatino Linotype" w:hAnsi="Palatino Linotype"/>
          <w:color w:val="231F20"/>
          <w:w w:val="95"/>
          <w:sz w:val="21"/>
        </w:rPr>
        <w:t>and</w:t>
      </w:r>
      <w:r>
        <w:rPr>
          <w:rFonts w:ascii="Palatino Linotype" w:hAnsi="Palatino Linotype"/>
          <w:color w:val="231F20"/>
          <w:spacing w:val="15"/>
          <w:w w:val="95"/>
          <w:sz w:val="21"/>
        </w:rPr>
        <w:t> </w:t>
      </w:r>
      <w:r>
        <w:rPr>
          <w:rFonts w:ascii="Palatino Linotype" w:hAnsi="Palatino Linotype"/>
          <w:color w:val="231F20"/>
          <w:w w:val="95"/>
          <w:sz w:val="21"/>
        </w:rPr>
        <w:t>the</w:t>
      </w:r>
      <w:r>
        <w:rPr>
          <w:rFonts w:ascii="Palatino Linotype" w:hAnsi="Palatino Linotype"/>
          <w:color w:val="231F20"/>
          <w:spacing w:val="15"/>
          <w:w w:val="95"/>
          <w:sz w:val="21"/>
        </w:rPr>
        <w:t> </w:t>
      </w:r>
      <w:r>
        <w:rPr>
          <w:rFonts w:ascii="Palatino Linotype" w:hAnsi="Palatino Linotype"/>
          <w:color w:val="231F20"/>
          <w:w w:val="95"/>
          <w:sz w:val="21"/>
        </w:rPr>
        <w:t>future</w:t>
      </w:r>
      <w:r>
        <w:rPr>
          <w:rFonts w:ascii="Palatino Linotype" w:hAnsi="Palatino Linotype"/>
          <w:color w:val="231F20"/>
          <w:spacing w:val="15"/>
          <w:w w:val="95"/>
          <w:sz w:val="21"/>
        </w:rPr>
        <w:t> </w:t>
      </w:r>
      <w:r>
        <w:rPr>
          <w:rFonts w:ascii="Palatino Linotype" w:hAnsi="Palatino Linotype"/>
          <w:color w:val="231F20"/>
          <w:w w:val="95"/>
          <w:sz w:val="21"/>
        </w:rPr>
        <w:t>of</w:t>
      </w:r>
      <w:r>
        <w:rPr>
          <w:rFonts w:ascii="Palatino Linotype" w:hAnsi="Palatino Linotype"/>
          <w:color w:val="231F20"/>
          <w:spacing w:val="15"/>
          <w:w w:val="95"/>
          <w:sz w:val="21"/>
        </w:rPr>
        <w:t> </w:t>
      </w:r>
      <w:r>
        <w:rPr>
          <w:rFonts w:ascii="Palatino Linotype" w:hAnsi="Palatino Linotype"/>
          <w:color w:val="231F20"/>
          <w:w w:val="95"/>
          <w:sz w:val="21"/>
        </w:rPr>
        <w:t>this</w:t>
      </w:r>
      <w:r>
        <w:rPr>
          <w:rFonts w:ascii="Palatino Linotype" w:hAnsi="Palatino Linotype"/>
          <w:color w:val="231F20"/>
          <w:spacing w:val="15"/>
          <w:w w:val="95"/>
          <w:sz w:val="21"/>
        </w:rPr>
        <w:t> </w:t>
      </w:r>
      <w:r>
        <w:rPr>
          <w:rFonts w:ascii="Palatino Linotype" w:hAnsi="Palatino Linotype"/>
          <w:color w:val="231F20"/>
          <w:w w:val="95"/>
          <w:sz w:val="21"/>
        </w:rPr>
        <w:t>region</w:t>
      </w:r>
      <w:r>
        <w:rPr>
          <w:rFonts w:ascii="Palatino Linotype" w:hAnsi="Palatino Linotype"/>
          <w:color w:val="231F20"/>
          <w:spacing w:val="15"/>
          <w:w w:val="95"/>
          <w:sz w:val="21"/>
        </w:rPr>
        <w:t> </w:t>
      </w:r>
      <w:r>
        <w:rPr>
          <w:rFonts w:ascii="Palatino Linotype" w:hAnsi="Palatino Linotype"/>
          <w:color w:val="231F20"/>
          <w:w w:val="95"/>
          <w:sz w:val="21"/>
        </w:rPr>
        <w:t>is</w:t>
      </w:r>
    </w:p>
    <w:p>
      <w:pPr>
        <w:spacing w:line="213" w:lineRule="auto" w:before="9"/>
        <w:ind w:left="240" w:right="317" w:firstLine="0"/>
        <w:jc w:val="left"/>
        <w:rPr>
          <w:rFonts w:ascii="Palatino Linotype" w:hAnsi="Palatino Linotype"/>
          <w:sz w:val="21"/>
        </w:rPr>
      </w:pPr>
      <w:r>
        <w:rPr>
          <w:rFonts w:ascii="Palatino Linotype" w:hAnsi="Palatino Linotype"/>
          <w:color w:val="231F20"/>
          <w:w w:val="95"/>
          <w:sz w:val="21"/>
        </w:rPr>
        <w:t>dependent</w:t>
      </w:r>
      <w:r>
        <w:rPr>
          <w:rFonts w:ascii="Palatino Linotype" w:hAnsi="Palatino Linotype"/>
          <w:color w:val="231F20"/>
          <w:spacing w:val="1"/>
          <w:w w:val="95"/>
          <w:sz w:val="21"/>
        </w:rPr>
        <w:t> </w:t>
      </w:r>
      <w:r>
        <w:rPr>
          <w:rFonts w:ascii="Palatino Linotype" w:hAnsi="Palatino Linotype"/>
          <w:color w:val="231F20"/>
          <w:w w:val="95"/>
          <w:sz w:val="21"/>
        </w:rPr>
        <w:t>on</w:t>
      </w:r>
      <w:r>
        <w:rPr>
          <w:rFonts w:ascii="Palatino Linotype" w:hAnsi="Palatino Linotype"/>
          <w:color w:val="231F20"/>
          <w:spacing w:val="1"/>
          <w:w w:val="95"/>
          <w:sz w:val="21"/>
        </w:rPr>
        <w:t> </w:t>
      </w:r>
      <w:r>
        <w:rPr>
          <w:rFonts w:ascii="Palatino Linotype" w:hAnsi="Palatino Linotype"/>
          <w:color w:val="231F20"/>
          <w:w w:val="95"/>
          <w:sz w:val="21"/>
        </w:rPr>
        <w:t>our</w:t>
      </w:r>
      <w:r>
        <w:rPr>
          <w:rFonts w:ascii="Palatino Linotype" w:hAnsi="Palatino Linotype"/>
          <w:color w:val="231F20"/>
          <w:spacing w:val="47"/>
          <w:sz w:val="21"/>
        </w:rPr>
        <w:t> </w:t>
      </w:r>
      <w:r>
        <w:rPr>
          <w:rFonts w:ascii="Palatino Linotype" w:hAnsi="Palatino Linotype"/>
          <w:color w:val="231F20"/>
          <w:w w:val="95"/>
          <w:sz w:val="21"/>
        </w:rPr>
        <w:t>community</w:t>
      </w:r>
      <w:r>
        <w:rPr>
          <w:rFonts w:ascii="Palatino Linotype" w:hAnsi="Palatino Linotype"/>
          <w:color w:val="231F20"/>
          <w:spacing w:val="47"/>
          <w:sz w:val="21"/>
        </w:rPr>
        <w:t> </w:t>
      </w:r>
      <w:r>
        <w:rPr>
          <w:rFonts w:ascii="Palatino Linotype" w:hAnsi="Palatino Linotype"/>
          <w:color w:val="231F20"/>
          <w:w w:val="95"/>
          <w:sz w:val="21"/>
        </w:rPr>
        <w:t>members</w:t>
      </w:r>
      <w:r>
        <w:rPr>
          <w:rFonts w:ascii="Palatino Linotype" w:hAnsi="Palatino Linotype"/>
          <w:color w:val="231F20"/>
          <w:spacing w:val="47"/>
          <w:sz w:val="21"/>
        </w:rPr>
        <w:t> </w:t>
      </w:r>
      <w:r>
        <w:rPr>
          <w:rFonts w:ascii="Palatino Linotype" w:hAnsi="Palatino Linotype"/>
          <w:color w:val="231F20"/>
          <w:w w:val="95"/>
          <w:sz w:val="21"/>
        </w:rPr>
        <w:t>having</w:t>
      </w:r>
      <w:r>
        <w:rPr>
          <w:rFonts w:ascii="Palatino Linotype" w:hAnsi="Palatino Linotype"/>
          <w:color w:val="231F20"/>
          <w:spacing w:val="48"/>
          <w:sz w:val="21"/>
        </w:rPr>
        <w:t> </w:t>
      </w:r>
      <w:r>
        <w:rPr>
          <w:rFonts w:ascii="Palatino Linotype" w:hAnsi="Palatino Linotype"/>
          <w:color w:val="231F20"/>
          <w:w w:val="95"/>
          <w:sz w:val="21"/>
        </w:rPr>
        <w:t>access</w:t>
      </w:r>
      <w:r>
        <w:rPr>
          <w:rFonts w:ascii="Palatino Linotype" w:hAnsi="Palatino Linotype"/>
          <w:color w:val="231F20"/>
          <w:spacing w:val="1"/>
          <w:w w:val="95"/>
          <w:sz w:val="21"/>
        </w:rPr>
        <w:t> </w:t>
      </w:r>
      <w:r>
        <w:rPr>
          <w:rFonts w:ascii="Palatino Linotype" w:hAnsi="Palatino Linotype"/>
          <w:color w:val="231F20"/>
          <w:w w:val="95"/>
          <w:sz w:val="21"/>
        </w:rPr>
        <w:t>to</w:t>
      </w:r>
      <w:r>
        <w:rPr>
          <w:rFonts w:ascii="Palatino Linotype" w:hAnsi="Palatino Linotype"/>
          <w:color w:val="231F20"/>
          <w:spacing w:val="30"/>
          <w:w w:val="95"/>
          <w:sz w:val="21"/>
        </w:rPr>
        <w:t> </w:t>
      </w:r>
      <w:r>
        <w:rPr>
          <w:rFonts w:ascii="Palatino Linotype" w:hAnsi="Palatino Linotype"/>
          <w:color w:val="231F20"/>
          <w:w w:val="95"/>
          <w:sz w:val="21"/>
        </w:rPr>
        <w:t>resources</w:t>
      </w:r>
      <w:r>
        <w:rPr>
          <w:rFonts w:ascii="Palatino Linotype" w:hAnsi="Palatino Linotype"/>
          <w:color w:val="231F20"/>
          <w:spacing w:val="31"/>
          <w:w w:val="95"/>
          <w:sz w:val="21"/>
        </w:rPr>
        <w:t> </w:t>
      </w:r>
      <w:r>
        <w:rPr>
          <w:rFonts w:ascii="Palatino Linotype" w:hAnsi="Palatino Linotype"/>
          <w:color w:val="231F20"/>
          <w:w w:val="95"/>
          <w:sz w:val="21"/>
        </w:rPr>
        <w:t>that</w:t>
      </w:r>
      <w:r>
        <w:rPr>
          <w:rFonts w:ascii="Palatino Linotype" w:hAnsi="Palatino Linotype"/>
          <w:color w:val="231F20"/>
          <w:spacing w:val="31"/>
          <w:w w:val="95"/>
          <w:sz w:val="21"/>
        </w:rPr>
        <w:t> </w:t>
      </w:r>
      <w:r>
        <w:rPr>
          <w:rFonts w:ascii="Palatino Linotype" w:hAnsi="Palatino Linotype"/>
          <w:color w:val="231F20"/>
          <w:w w:val="95"/>
          <w:sz w:val="21"/>
        </w:rPr>
        <w:t>improve</w:t>
      </w:r>
      <w:r>
        <w:rPr>
          <w:rFonts w:ascii="Palatino Linotype" w:hAnsi="Palatino Linotype"/>
          <w:color w:val="231F20"/>
          <w:spacing w:val="31"/>
          <w:w w:val="95"/>
          <w:sz w:val="21"/>
        </w:rPr>
        <w:t> </w:t>
      </w:r>
      <w:r>
        <w:rPr>
          <w:rFonts w:ascii="Palatino Linotype" w:hAnsi="Palatino Linotype"/>
          <w:color w:val="231F20"/>
          <w:w w:val="95"/>
          <w:sz w:val="21"/>
        </w:rPr>
        <w:t>their</w:t>
      </w:r>
      <w:r>
        <w:rPr>
          <w:rFonts w:ascii="Palatino Linotype" w:hAnsi="Palatino Linotype"/>
          <w:color w:val="231F20"/>
          <w:spacing w:val="30"/>
          <w:w w:val="95"/>
          <w:sz w:val="21"/>
        </w:rPr>
        <w:t> </w:t>
      </w:r>
      <w:r>
        <w:rPr>
          <w:rFonts w:ascii="Palatino Linotype" w:hAnsi="Palatino Linotype"/>
          <w:color w:val="231F20"/>
          <w:w w:val="95"/>
          <w:sz w:val="21"/>
        </w:rPr>
        <w:t>health,”</w:t>
      </w:r>
      <w:r>
        <w:rPr>
          <w:rFonts w:ascii="Palatino Linotype" w:hAnsi="Palatino Linotype"/>
          <w:color w:val="231F20"/>
          <w:spacing w:val="31"/>
          <w:w w:val="95"/>
          <w:sz w:val="21"/>
        </w:rPr>
        <w:t> </w:t>
      </w:r>
      <w:r>
        <w:rPr>
          <w:rFonts w:ascii="Palatino Linotype" w:hAnsi="Palatino Linotype"/>
          <w:color w:val="231F20"/>
          <w:w w:val="95"/>
          <w:sz w:val="21"/>
        </w:rPr>
        <w:t>explained</w:t>
      </w:r>
      <w:r>
        <w:rPr>
          <w:rFonts w:ascii="Palatino Linotype" w:hAnsi="Palatino Linotype"/>
          <w:color w:val="231F20"/>
          <w:spacing w:val="31"/>
          <w:w w:val="95"/>
          <w:sz w:val="21"/>
        </w:rPr>
        <w:t> </w:t>
      </w:r>
      <w:r>
        <w:rPr>
          <w:rFonts w:ascii="Palatino Linotype" w:hAnsi="Palatino Linotype"/>
          <w:color w:val="231F20"/>
          <w:w w:val="95"/>
          <w:sz w:val="21"/>
        </w:rPr>
        <w:t>Ellen</w:t>
      </w:r>
      <w:r>
        <w:rPr>
          <w:rFonts w:ascii="Palatino Linotype" w:hAnsi="Palatino Linotype"/>
          <w:color w:val="231F20"/>
          <w:spacing w:val="-47"/>
          <w:w w:val="95"/>
          <w:sz w:val="21"/>
        </w:rPr>
        <w:t> </w:t>
      </w:r>
      <w:r>
        <w:rPr>
          <w:rFonts w:ascii="Palatino Linotype" w:hAnsi="Palatino Linotype"/>
          <w:color w:val="231F20"/>
          <w:w w:val="95"/>
          <w:sz w:val="21"/>
        </w:rPr>
        <w:t>Carlucci,</w:t>
      </w:r>
      <w:r>
        <w:rPr>
          <w:rFonts w:ascii="Palatino Linotype" w:hAnsi="Palatino Linotype"/>
          <w:color w:val="231F20"/>
          <w:spacing w:val="19"/>
          <w:w w:val="95"/>
          <w:sz w:val="21"/>
        </w:rPr>
        <w:t> </w:t>
      </w:r>
      <w:r>
        <w:rPr>
          <w:rFonts w:ascii="Palatino Linotype" w:hAnsi="Palatino Linotype"/>
          <w:color w:val="231F20"/>
          <w:w w:val="95"/>
          <w:sz w:val="21"/>
        </w:rPr>
        <w:t>vice</w:t>
      </w:r>
      <w:r>
        <w:rPr>
          <w:rFonts w:ascii="Palatino Linotype" w:hAnsi="Palatino Linotype"/>
          <w:color w:val="231F20"/>
          <w:spacing w:val="20"/>
          <w:w w:val="95"/>
          <w:sz w:val="21"/>
        </w:rPr>
        <w:t> </w:t>
      </w:r>
      <w:r>
        <w:rPr>
          <w:rFonts w:ascii="Palatino Linotype" w:hAnsi="Palatino Linotype"/>
          <w:color w:val="231F20"/>
          <w:w w:val="95"/>
          <w:sz w:val="21"/>
        </w:rPr>
        <w:t>president,</w:t>
      </w:r>
      <w:r>
        <w:rPr>
          <w:rFonts w:ascii="Palatino Linotype" w:hAnsi="Palatino Linotype"/>
          <w:color w:val="231F20"/>
          <w:spacing w:val="20"/>
          <w:w w:val="95"/>
          <w:sz w:val="21"/>
        </w:rPr>
        <w:t> </w:t>
      </w:r>
      <w:r>
        <w:rPr>
          <w:rFonts w:ascii="Palatino Linotype" w:hAnsi="Palatino Linotype"/>
          <w:color w:val="231F20"/>
          <w:w w:val="95"/>
          <w:sz w:val="21"/>
        </w:rPr>
        <w:t>Development</w:t>
      </w:r>
      <w:r>
        <w:rPr>
          <w:rFonts w:ascii="Palatino Linotype" w:hAnsi="Palatino Linotype"/>
          <w:color w:val="231F20"/>
          <w:spacing w:val="20"/>
          <w:w w:val="95"/>
          <w:sz w:val="21"/>
        </w:rPr>
        <w:t> </w:t>
      </w:r>
      <w:r>
        <w:rPr>
          <w:rFonts w:ascii="Palatino Linotype" w:hAnsi="Palatino Linotype"/>
          <w:color w:val="231F20"/>
          <w:w w:val="95"/>
          <w:sz w:val="21"/>
        </w:rPr>
        <w:t>and</w:t>
      </w:r>
      <w:r>
        <w:rPr>
          <w:rFonts w:ascii="Palatino Linotype" w:hAnsi="Palatino Linotype"/>
          <w:color w:val="231F20"/>
          <w:spacing w:val="20"/>
          <w:w w:val="95"/>
          <w:sz w:val="21"/>
        </w:rPr>
        <w:t> </w:t>
      </w:r>
      <w:r>
        <w:rPr>
          <w:rFonts w:ascii="Palatino Linotype" w:hAnsi="Palatino Linotype"/>
          <w:color w:val="231F20"/>
          <w:w w:val="95"/>
          <w:sz w:val="21"/>
        </w:rPr>
        <w:t>Marketing</w:t>
      </w:r>
    </w:p>
    <w:p>
      <w:pPr>
        <w:spacing w:line="213" w:lineRule="auto" w:before="0"/>
        <w:ind w:left="240" w:right="94" w:firstLine="0"/>
        <w:jc w:val="left"/>
        <w:rPr>
          <w:rFonts w:ascii="Palatino Linotype" w:hAnsi="Palatino Linotype"/>
          <w:sz w:val="21"/>
        </w:rPr>
      </w:pPr>
      <w:r>
        <w:rPr>
          <w:rFonts w:ascii="Palatino Linotype" w:hAnsi="Palatino Linotype"/>
          <w:color w:val="231F20"/>
          <w:w w:val="95"/>
          <w:sz w:val="21"/>
        </w:rPr>
        <w:t>and</w:t>
      </w:r>
      <w:r>
        <w:rPr>
          <w:rFonts w:ascii="Palatino Linotype" w:hAnsi="Palatino Linotype"/>
          <w:color w:val="231F20"/>
          <w:spacing w:val="31"/>
          <w:w w:val="95"/>
          <w:sz w:val="21"/>
        </w:rPr>
        <w:t> </w:t>
      </w:r>
      <w:r>
        <w:rPr>
          <w:rFonts w:ascii="Palatino Linotype" w:hAnsi="Palatino Linotype"/>
          <w:color w:val="231F20"/>
          <w:w w:val="95"/>
          <w:sz w:val="21"/>
        </w:rPr>
        <w:t>Communications</w:t>
      </w:r>
      <w:r>
        <w:rPr>
          <w:rFonts w:ascii="Palatino Linotype" w:hAnsi="Palatino Linotype"/>
          <w:color w:val="231F20"/>
          <w:spacing w:val="31"/>
          <w:w w:val="95"/>
          <w:sz w:val="21"/>
        </w:rPr>
        <w:t> </w:t>
      </w:r>
      <w:r>
        <w:rPr>
          <w:rFonts w:ascii="Palatino Linotype" w:hAnsi="Palatino Linotype"/>
          <w:color w:val="231F20"/>
          <w:w w:val="95"/>
          <w:sz w:val="21"/>
        </w:rPr>
        <w:t>Department</w:t>
      </w:r>
      <w:r>
        <w:rPr>
          <w:rFonts w:ascii="Palatino Linotype" w:hAnsi="Palatino Linotype"/>
          <w:color w:val="231F20"/>
          <w:spacing w:val="31"/>
          <w:w w:val="95"/>
          <w:sz w:val="21"/>
        </w:rPr>
        <w:t> </w:t>
      </w:r>
      <w:r>
        <w:rPr>
          <w:rFonts w:ascii="Palatino Linotype" w:hAnsi="Palatino Linotype"/>
          <w:color w:val="231F20"/>
          <w:w w:val="95"/>
          <w:sz w:val="21"/>
        </w:rPr>
        <w:t>at</w:t>
      </w:r>
      <w:r>
        <w:rPr>
          <w:rFonts w:ascii="Palatino Linotype" w:hAnsi="Palatino Linotype"/>
          <w:color w:val="231F20"/>
          <w:spacing w:val="31"/>
          <w:w w:val="95"/>
          <w:sz w:val="21"/>
        </w:rPr>
        <w:t> </w:t>
      </w:r>
      <w:r>
        <w:rPr>
          <w:rFonts w:ascii="Palatino Linotype" w:hAnsi="Palatino Linotype"/>
          <w:color w:val="231F20"/>
          <w:w w:val="95"/>
          <w:sz w:val="21"/>
        </w:rPr>
        <w:t>UMass</w:t>
      </w:r>
      <w:r>
        <w:rPr>
          <w:rFonts w:ascii="Palatino Linotype" w:hAnsi="Palatino Linotype"/>
          <w:color w:val="231F20"/>
          <w:spacing w:val="32"/>
          <w:w w:val="95"/>
          <w:sz w:val="21"/>
        </w:rPr>
        <w:t> </w:t>
      </w:r>
      <w:r>
        <w:rPr>
          <w:rFonts w:ascii="Palatino Linotype" w:hAnsi="Palatino Linotype"/>
          <w:color w:val="231F20"/>
          <w:w w:val="95"/>
          <w:sz w:val="21"/>
        </w:rPr>
        <w:t>Memorial</w:t>
      </w:r>
      <w:r>
        <w:rPr>
          <w:rFonts w:ascii="Palatino Linotype" w:hAnsi="Palatino Linotype"/>
          <w:color w:val="231F20"/>
          <w:spacing w:val="31"/>
          <w:w w:val="95"/>
          <w:sz w:val="21"/>
        </w:rPr>
        <w:t> </w:t>
      </w:r>
      <w:r>
        <w:rPr>
          <w:rFonts w:ascii="Palatino Linotype" w:hAnsi="Palatino Linotype"/>
          <w:color w:val="231F20"/>
          <w:w w:val="95"/>
          <w:sz w:val="21"/>
        </w:rPr>
        <w:t>–</w:t>
      </w:r>
      <w:r>
        <w:rPr>
          <w:rFonts w:ascii="Palatino Linotype" w:hAnsi="Palatino Linotype"/>
          <w:color w:val="231F20"/>
          <w:spacing w:val="1"/>
          <w:w w:val="95"/>
          <w:sz w:val="21"/>
        </w:rPr>
        <w:t> </w:t>
      </w:r>
      <w:r>
        <w:rPr>
          <w:rFonts w:ascii="Palatino Linotype" w:hAnsi="Palatino Linotype"/>
          <w:color w:val="231F20"/>
          <w:w w:val="95"/>
          <w:sz w:val="21"/>
        </w:rPr>
        <w:t>Marlborough</w:t>
      </w:r>
      <w:r>
        <w:rPr>
          <w:rFonts w:ascii="Palatino Linotype" w:hAnsi="Palatino Linotype"/>
          <w:color w:val="231F20"/>
          <w:spacing w:val="21"/>
          <w:w w:val="95"/>
          <w:sz w:val="21"/>
        </w:rPr>
        <w:t> </w:t>
      </w:r>
      <w:r>
        <w:rPr>
          <w:rFonts w:ascii="Palatino Linotype" w:hAnsi="Palatino Linotype"/>
          <w:color w:val="231F20"/>
          <w:w w:val="95"/>
          <w:sz w:val="21"/>
        </w:rPr>
        <w:t>Hospital.</w:t>
      </w:r>
      <w:r>
        <w:rPr>
          <w:rFonts w:ascii="Palatino Linotype" w:hAnsi="Palatino Linotype"/>
          <w:color w:val="231F20"/>
          <w:spacing w:val="22"/>
          <w:w w:val="95"/>
          <w:sz w:val="21"/>
        </w:rPr>
        <w:t> </w:t>
      </w:r>
      <w:r>
        <w:rPr>
          <w:rFonts w:ascii="Palatino Linotype" w:hAnsi="Palatino Linotype"/>
          <w:color w:val="231F20"/>
          <w:w w:val="95"/>
          <w:sz w:val="21"/>
        </w:rPr>
        <w:t>“We’re</w:t>
      </w:r>
      <w:r>
        <w:rPr>
          <w:rFonts w:ascii="Palatino Linotype" w:hAnsi="Palatino Linotype"/>
          <w:color w:val="231F20"/>
          <w:spacing w:val="22"/>
          <w:w w:val="95"/>
          <w:sz w:val="21"/>
        </w:rPr>
        <w:t> </w:t>
      </w:r>
      <w:r>
        <w:rPr>
          <w:rFonts w:ascii="Palatino Linotype" w:hAnsi="Palatino Linotype"/>
          <w:color w:val="231F20"/>
          <w:w w:val="95"/>
          <w:sz w:val="21"/>
        </w:rPr>
        <w:t>talking</w:t>
      </w:r>
      <w:r>
        <w:rPr>
          <w:rFonts w:ascii="Palatino Linotype" w:hAnsi="Palatino Linotype"/>
          <w:color w:val="231F20"/>
          <w:spacing w:val="22"/>
          <w:w w:val="95"/>
          <w:sz w:val="21"/>
        </w:rPr>
        <w:t> </w:t>
      </w:r>
      <w:r>
        <w:rPr>
          <w:rFonts w:ascii="Palatino Linotype" w:hAnsi="Palatino Linotype"/>
          <w:color w:val="231F20"/>
          <w:w w:val="95"/>
          <w:sz w:val="21"/>
        </w:rPr>
        <w:t>about</w:t>
      </w:r>
      <w:r>
        <w:rPr>
          <w:rFonts w:ascii="Palatino Linotype" w:hAnsi="Palatino Linotype"/>
          <w:color w:val="231F20"/>
          <w:spacing w:val="21"/>
          <w:w w:val="95"/>
          <w:sz w:val="21"/>
        </w:rPr>
        <w:t> </w:t>
      </w:r>
      <w:r>
        <w:rPr>
          <w:rFonts w:ascii="Palatino Linotype" w:hAnsi="Palatino Linotype"/>
          <w:color w:val="231F20"/>
          <w:w w:val="95"/>
          <w:sz w:val="21"/>
        </w:rPr>
        <w:t>things</w:t>
      </w:r>
      <w:r>
        <w:rPr>
          <w:rFonts w:ascii="Palatino Linotype" w:hAnsi="Palatino Linotype"/>
          <w:color w:val="231F20"/>
          <w:spacing w:val="22"/>
          <w:w w:val="95"/>
          <w:sz w:val="21"/>
        </w:rPr>
        <w:t> </w:t>
      </w:r>
      <w:r>
        <w:rPr>
          <w:rFonts w:ascii="Palatino Linotype" w:hAnsi="Palatino Linotype"/>
          <w:color w:val="231F20"/>
          <w:w w:val="95"/>
          <w:sz w:val="21"/>
        </w:rPr>
        <w:t>many</w:t>
      </w:r>
      <w:r>
        <w:rPr>
          <w:rFonts w:ascii="Palatino Linotype" w:hAnsi="Palatino Linotype"/>
          <w:color w:val="231F20"/>
          <w:spacing w:val="-47"/>
          <w:w w:val="95"/>
          <w:sz w:val="21"/>
        </w:rPr>
        <w:t> </w:t>
      </w:r>
      <w:r>
        <w:rPr>
          <w:rFonts w:ascii="Palatino Linotype" w:hAnsi="Palatino Linotype"/>
          <w:color w:val="231F20"/>
          <w:w w:val="95"/>
          <w:sz w:val="21"/>
        </w:rPr>
        <w:t>of</w:t>
      </w:r>
      <w:r>
        <w:rPr>
          <w:rFonts w:ascii="Palatino Linotype" w:hAnsi="Palatino Linotype"/>
          <w:color w:val="231F20"/>
          <w:spacing w:val="15"/>
          <w:w w:val="95"/>
          <w:sz w:val="21"/>
        </w:rPr>
        <w:t> </w:t>
      </w:r>
      <w:r>
        <w:rPr>
          <w:rFonts w:ascii="Palatino Linotype" w:hAnsi="Palatino Linotype"/>
          <w:color w:val="231F20"/>
          <w:w w:val="95"/>
          <w:sz w:val="21"/>
        </w:rPr>
        <w:t>us</w:t>
      </w:r>
      <w:r>
        <w:rPr>
          <w:rFonts w:ascii="Palatino Linotype" w:hAnsi="Palatino Linotype"/>
          <w:color w:val="231F20"/>
          <w:spacing w:val="16"/>
          <w:w w:val="95"/>
          <w:sz w:val="21"/>
        </w:rPr>
        <w:t> </w:t>
      </w:r>
      <w:r>
        <w:rPr>
          <w:rFonts w:ascii="Palatino Linotype" w:hAnsi="Palatino Linotype"/>
          <w:color w:val="231F20"/>
          <w:w w:val="95"/>
          <w:sz w:val="21"/>
        </w:rPr>
        <w:t>take</w:t>
      </w:r>
      <w:r>
        <w:rPr>
          <w:rFonts w:ascii="Palatino Linotype" w:hAnsi="Palatino Linotype"/>
          <w:color w:val="231F20"/>
          <w:spacing w:val="16"/>
          <w:w w:val="95"/>
          <w:sz w:val="21"/>
        </w:rPr>
        <w:t> </w:t>
      </w:r>
      <w:r>
        <w:rPr>
          <w:rFonts w:ascii="Palatino Linotype" w:hAnsi="Palatino Linotype"/>
          <w:color w:val="231F20"/>
          <w:w w:val="95"/>
          <w:sz w:val="21"/>
        </w:rPr>
        <w:t>for</w:t>
      </w:r>
      <w:r>
        <w:rPr>
          <w:rFonts w:ascii="Palatino Linotype" w:hAnsi="Palatino Linotype"/>
          <w:color w:val="231F20"/>
          <w:spacing w:val="16"/>
          <w:w w:val="95"/>
          <w:sz w:val="21"/>
        </w:rPr>
        <w:t> </w:t>
      </w:r>
      <w:r>
        <w:rPr>
          <w:rFonts w:ascii="Palatino Linotype" w:hAnsi="Palatino Linotype"/>
          <w:color w:val="231F20"/>
          <w:w w:val="95"/>
          <w:sz w:val="21"/>
        </w:rPr>
        <w:t>granted</w:t>
      </w:r>
      <w:r>
        <w:rPr>
          <w:rFonts w:ascii="Palatino Linotype" w:hAnsi="Palatino Linotype"/>
          <w:color w:val="231F20"/>
          <w:spacing w:val="15"/>
          <w:w w:val="95"/>
          <w:sz w:val="21"/>
        </w:rPr>
        <w:t> </w:t>
      </w:r>
      <w:r>
        <w:rPr>
          <w:rFonts w:ascii="Palatino Linotype" w:hAnsi="Palatino Linotype"/>
          <w:color w:val="231F20"/>
          <w:w w:val="95"/>
          <w:sz w:val="21"/>
        </w:rPr>
        <w:t>like</w:t>
      </w:r>
      <w:r>
        <w:rPr>
          <w:rFonts w:ascii="Palatino Linotype" w:hAnsi="Palatino Linotype"/>
          <w:color w:val="231F20"/>
          <w:spacing w:val="16"/>
          <w:w w:val="95"/>
          <w:sz w:val="21"/>
        </w:rPr>
        <w:t> </w:t>
      </w:r>
      <w:r>
        <w:rPr>
          <w:rFonts w:ascii="Palatino Linotype" w:hAnsi="Palatino Linotype"/>
          <w:color w:val="231F20"/>
          <w:w w:val="95"/>
          <w:sz w:val="21"/>
        </w:rPr>
        <w:t>jobs,</w:t>
      </w:r>
      <w:r>
        <w:rPr>
          <w:rFonts w:ascii="Palatino Linotype" w:hAnsi="Palatino Linotype"/>
          <w:color w:val="231F20"/>
          <w:spacing w:val="16"/>
          <w:w w:val="95"/>
          <w:sz w:val="21"/>
        </w:rPr>
        <w:t> </w:t>
      </w:r>
      <w:r>
        <w:rPr>
          <w:rFonts w:ascii="Palatino Linotype" w:hAnsi="Palatino Linotype"/>
          <w:color w:val="231F20"/>
          <w:w w:val="95"/>
          <w:sz w:val="21"/>
        </w:rPr>
        <w:t>housing,</w:t>
      </w:r>
      <w:r>
        <w:rPr>
          <w:rFonts w:ascii="Palatino Linotype" w:hAnsi="Palatino Linotype"/>
          <w:color w:val="231F20"/>
          <w:spacing w:val="16"/>
          <w:w w:val="95"/>
          <w:sz w:val="21"/>
        </w:rPr>
        <w:t> </w:t>
      </w:r>
      <w:r>
        <w:rPr>
          <w:rFonts w:ascii="Palatino Linotype" w:hAnsi="Palatino Linotype"/>
          <w:color w:val="231F20"/>
          <w:w w:val="95"/>
          <w:sz w:val="21"/>
        </w:rPr>
        <w:t>access</w:t>
      </w:r>
      <w:r>
        <w:rPr>
          <w:rFonts w:ascii="Palatino Linotype" w:hAnsi="Palatino Linotype"/>
          <w:color w:val="231F20"/>
          <w:spacing w:val="16"/>
          <w:w w:val="95"/>
          <w:sz w:val="21"/>
        </w:rPr>
        <w:t> </w:t>
      </w:r>
      <w:r>
        <w:rPr>
          <w:rFonts w:ascii="Palatino Linotype" w:hAnsi="Palatino Linotype"/>
          <w:color w:val="231F20"/>
          <w:w w:val="95"/>
          <w:sz w:val="21"/>
        </w:rPr>
        <w:t>to</w:t>
      </w:r>
      <w:r>
        <w:rPr>
          <w:rFonts w:ascii="Palatino Linotype" w:hAnsi="Palatino Linotype"/>
          <w:color w:val="231F20"/>
          <w:spacing w:val="15"/>
          <w:w w:val="95"/>
          <w:sz w:val="21"/>
        </w:rPr>
        <w:t> </w:t>
      </w:r>
      <w:r>
        <w:rPr>
          <w:rFonts w:ascii="Palatino Linotype" w:hAnsi="Palatino Linotype"/>
          <w:color w:val="231F20"/>
          <w:w w:val="95"/>
          <w:sz w:val="21"/>
        </w:rPr>
        <w:t>health</w:t>
      </w:r>
      <w:r>
        <w:rPr>
          <w:rFonts w:ascii="Palatino Linotype" w:hAnsi="Palatino Linotype"/>
          <w:color w:val="231F20"/>
          <w:spacing w:val="1"/>
          <w:w w:val="95"/>
          <w:sz w:val="21"/>
        </w:rPr>
        <w:t> </w:t>
      </w:r>
      <w:r>
        <w:rPr>
          <w:rFonts w:ascii="Palatino Linotype" w:hAnsi="Palatino Linotype"/>
          <w:color w:val="231F20"/>
          <w:w w:val="95"/>
          <w:sz w:val="21"/>
        </w:rPr>
        <w:t>care,</w:t>
      </w:r>
      <w:r>
        <w:rPr>
          <w:rFonts w:ascii="Palatino Linotype" w:hAnsi="Palatino Linotype"/>
          <w:color w:val="231F20"/>
          <w:spacing w:val="8"/>
          <w:w w:val="95"/>
          <w:sz w:val="21"/>
        </w:rPr>
        <w:t> </w:t>
      </w:r>
      <w:r>
        <w:rPr>
          <w:rFonts w:ascii="Palatino Linotype" w:hAnsi="Palatino Linotype"/>
          <w:color w:val="231F20"/>
          <w:w w:val="95"/>
          <w:sz w:val="21"/>
        </w:rPr>
        <w:t>and</w:t>
      </w:r>
      <w:r>
        <w:rPr>
          <w:rFonts w:ascii="Palatino Linotype" w:hAnsi="Palatino Linotype"/>
          <w:color w:val="231F20"/>
          <w:spacing w:val="8"/>
          <w:w w:val="95"/>
          <w:sz w:val="21"/>
        </w:rPr>
        <w:t> </w:t>
      </w:r>
      <w:r>
        <w:rPr>
          <w:rFonts w:ascii="Palatino Linotype" w:hAnsi="Palatino Linotype"/>
          <w:color w:val="231F20"/>
          <w:w w:val="95"/>
          <w:sz w:val="21"/>
        </w:rPr>
        <w:t>the</w:t>
      </w:r>
      <w:r>
        <w:rPr>
          <w:rFonts w:ascii="Palatino Linotype" w:hAnsi="Palatino Linotype"/>
          <w:color w:val="231F20"/>
          <w:spacing w:val="8"/>
          <w:w w:val="95"/>
          <w:sz w:val="21"/>
        </w:rPr>
        <w:t> </w:t>
      </w:r>
      <w:r>
        <w:rPr>
          <w:rFonts w:ascii="Palatino Linotype" w:hAnsi="Palatino Linotype"/>
          <w:color w:val="231F20"/>
          <w:w w:val="95"/>
          <w:sz w:val="21"/>
        </w:rPr>
        <w:t>ability</w:t>
      </w:r>
      <w:r>
        <w:rPr>
          <w:rFonts w:ascii="Palatino Linotype" w:hAnsi="Palatino Linotype"/>
          <w:color w:val="231F20"/>
          <w:spacing w:val="8"/>
          <w:w w:val="95"/>
          <w:sz w:val="21"/>
        </w:rPr>
        <w:t> </w:t>
      </w:r>
      <w:r>
        <w:rPr>
          <w:rFonts w:ascii="Palatino Linotype" w:hAnsi="Palatino Linotype"/>
          <w:color w:val="231F20"/>
          <w:w w:val="95"/>
          <w:sz w:val="21"/>
        </w:rPr>
        <w:t>to</w:t>
      </w:r>
      <w:r>
        <w:rPr>
          <w:rFonts w:ascii="Palatino Linotype" w:hAnsi="Palatino Linotype"/>
          <w:color w:val="231F20"/>
          <w:spacing w:val="8"/>
          <w:w w:val="95"/>
          <w:sz w:val="21"/>
        </w:rPr>
        <w:t> </w:t>
      </w:r>
      <w:r>
        <w:rPr>
          <w:rFonts w:ascii="Palatino Linotype" w:hAnsi="Palatino Linotype"/>
          <w:color w:val="231F20"/>
          <w:w w:val="95"/>
          <w:sz w:val="21"/>
        </w:rPr>
        <w:t>live</w:t>
      </w:r>
      <w:r>
        <w:rPr>
          <w:rFonts w:ascii="Palatino Linotype" w:hAnsi="Palatino Linotype"/>
          <w:color w:val="231F20"/>
          <w:spacing w:val="9"/>
          <w:w w:val="95"/>
          <w:sz w:val="21"/>
        </w:rPr>
        <w:t> </w:t>
      </w:r>
      <w:r>
        <w:rPr>
          <w:rFonts w:ascii="Palatino Linotype" w:hAnsi="Palatino Linotype"/>
          <w:color w:val="231F20"/>
          <w:w w:val="95"/>
          <w:sz w:val="21"/>
        </w:rPr>
        <w:t>actively</w:t>
      </w:r>
      <w:r>
        <w:rPr>
          <w:rFonts w:ascii="Palatino Linotype" w:hAnsi="Palatino Linotype"/>
          <w:color w:val="231F20"/>
          <w:spacing w:val="8"/>
          <w:w w:val="95"/>
          <w:sz w:val="21"/>
        </w:rPr>
        <w:t> </w:t>
      </w:r>
      <w:r>
        <w:rPr>
          <w:rFonts w:ascii="Palatino Linotype" w:hAnsi="Palatino Linotype"/>
          <w:color w:val="231F20"/>
          <w:w w:val="95"/>
          <w:sz w:val="21"/>
        </w:rPr>
        <w:t>and</w:t>
      </w:r>
      <w:r>
        <w:rPr>
          <w:rFonts w:ascii="Palatino Linotype" w:hAnsi="Palatino Linotype"/>
          <w:color w:val="231F20"/>
          <w:spacing w:val="8"/>
          <w:w w:val="95"/>
          <w:sz w:val="21"/>
        </w:rPr>
        <w:t> </w:t>
      </w:r>
      <w:r>
        <w:rPr>
          <w:rFonts w:ascii="Palatino Linotype" w:hAnsi="Palatino Linotype"/>
          <w:color w:val="231F20"/>
          <w:w w:val="95"/>
          <w:sz w:val="21"/>
        </w:rPr>
        <w:t>maintain</w:t>
      </w:r>
      <w:r>
        <w:rPr>
          <w:rFonts w:ascii="Palatino Linotype" w:hAnsi="Palatino Linotype"/>
          <w:color w:val="231F20"/>
          <w:spacing w:val="8"/>
          <w:w w:val="95"/>
          <w:sz w:val="21"/>
        </w:rPr>
        <w:t> </w:t>
      </w:r>
      <w:r>
        <w:rPr>
          <w:rFonts w:ascii="Palatino Linotype" w:hAnsi="Palatino Linotype"/>
          <w:color w:val="231F20"/>
          <w:w w:val="95"/>
          <w:sz w:val="21"/>
        </w:rPr>
        <w:t>our</w:t>
      </w:r>
    </w:p>
    <w:p>
      <w:pPr>
        <w:spacing w:line="258" w:lineRule="exact" w:before="0"/>
        <w:ind w:left="240" w:right="0" w:firstLine="0"/>
        <w:jc w:val="left"/>
        <w:rPr>
          <w:rFonts w:ascii="Palatino Linotype" w:hAnsi="Palatino Linotype"/>
          <w:sz w:val="21"/>
        </w:rPr>
      </w:pPr>
      <w:r>
        <w:rPr>
          <w:rFonts w:ascii="Palatino Linotype" w:hAnsi="Palatino Linotype"/>
          <w:color w:val="231F20"/>
          <w:w w:val="95"/>
          <w:sz w:val="21"/>
        </w:rPr>
        <w:t>health</w:t>
      </w:r>
      <w:r>
        <w:rPr>
          <w:rFonts w:ascii="Palatino Linotype" w:hAnsi="Palatino Linotype"/>
          <w:color w:val="231F20"/>
          <w:spacing w:val="-2"/>
          <w:w w:val="95"/>
          <w:sz w:val="21"/>
        </w:rPr>
        <w:t> </w:t>
      </w:r>
      <w:r>
        <w:rPr>
          <w:rFonts w:ascii="Palatino Linotype" w:hAnsi="Palatino Linotype"/>
          <w:color w:val="231F20"/>
          <w:w w:val="95"/>
          <w:sz w:val="21"/>
        </w:rPr>
        <w:t>as</w:t>
      </w:r>
      <w:r>
        <w:rPr>
          <w:rFonts w:ascii="Palatino Linotype" w:hAnsi="Palatino Linotype"/>
          <w:color w:val="231F20"/>
          <w:spacing w:val="-1"/>
          <w:w w:val="95"/>
          <w:sz w:val="21"/>
        </w:rPr>
        <w:t> </w:t>
      </w:r>
      <w:r>
        <w:rPr>
          <w:rFonts w:ascii="Palatino Linotype" w:hAnsi="Palatino Linotype"/>
          <w:color w:val="231F20"/>
          <w:w w:val="95"/>
          <w:sz w:val="21"/>
        </w:rPr>
        <w:t>we</w:t>
      </w:r>
      <w:r>
        <w:rPr>
          <w:rFonts w:ascii="Palatino Linotype" w:hAnsi="Palatino Linotype"/>
          <w:color w:val="231F20"/>
          <w:spacing w:val="-1"/>
          <w:w w:val="95"/>
          <w:sz w:val="21"/>
        </w:rPr>
        <w:t> </w:t>
      </w:r>
      <w:r>
        <w:rPr>
          <w:rFonts w:ascii="Palatino Linotype" w:hAnsi="Palatino Linotype"/>
          <w:color w:val="231F20"/>
          <w:w w:val="95"/>
          <w:sz w:val="21"/>
        </w:rPr>
        <w:t>age.”</w:t>
      </w:r>
    </w:p>
    <w:p>
      <w:pPr>
        <w:pStyle w:val="BodyText"/>
        <w:spacing w:before="7"/>
        <w:rPr>
          <w:rFonts w:ascii="Palatino Linotype"/>
          <w:sz w:val="22"/>
        </w:rPr>
      </w:pPr>
      <w:r>
        <w:rPr/>
        <w:drawing>
          <wp:anchor distT="0" distB="0" distL="0" distR="0" allowOverlap="1" layoutInCell="1" locked="0" behindDoc="0" simplePos="0" relativeHeight="74">
            <wp:simplePos x="0" y="0"/>
            <wp:positionH relativeFrom="page">
              <wp:posOffset>228600</wp:posOffset>
            </wp:positionH>
            <wp:positionV relativeFrom="paragraph">
              <wp:posOffset>218187</wp:posOffset>
            </wp:positionV>
            <wp:extent cx="3427003" cy="1547812"/>
            <wp:effectExtent l="0" t="0" r="0" b="0"/>
            <wp:wrapTopAndBottom/>
            <wp:docPr id="21" name="image136.png"/>
            <wp:cNvGraphicFramePr>
              <a:graphicFrameLocks noChangeAspect="1"/>
            </wp:cNvGraphicFramePr>
            <a:graphic>
              <a:graphicData uri="http://schemas.openxmlformats.org/drawingml/2006/picture">
                <pic:pic>
                  <pic:nvPicPr>
                    <pic:cNvPr id="22" name="image136.png"/>
                    <pic:cNvPicPr/>
                  </pic:nvPicPr>
                  <pic:blipFill>
                    <a:blip r:embed="rId225" cstate="print"/>
                    <a:stretch>
                      <a:fillRect/>
                    </a:stretch>
                  </pic:blipFill>
                  <pic:spPr>
                    <a:xfrm>
                      <a:off x="0" y="0"/>
                      <a:ext cx="3427003" cy="1547812"/>
                    </a:xfrm>
                    <a:prstGeom prst="rect">
                      <a:avLst/>
                    </a:prstGeom>
                  </pic:spPr>
                </pic:pic>
              </a:graphicData>
            </a:graphic>
          </wp:anchor>
        </w:drawing>
      </w:r>
    </w:p>
    <w:p>
      <w:pPr>
        <w:spacing w:line="229" w:lineRule="exact" w:before="77"/>
        <w:ind w:left="240" w:right="0" w:firstLine="0"/>
        <w:jc w:val="left"/>
        <w:rPr>
          <w:rFonts w:ascii="Palatino Linotype"/>
          <w:i/>
          <w:sz w:val="18"/>
        </w:rPr>
      </w:pPr>
      <w:r>
        <w:rPr>
          <w:rFonts w:ascii="Palatino Linotype"/>
          <w:i/>
          <w:color w:val="414042"/>
          <w:w w:val="105"/>
          <w:sz w:val="18"/>
        </w:rPr>
        <w:t>Pictured</w:t>
      </w:r>
      <w:r>
        <w:rPr>
          <w:rFonts w:ascii="Palatino Linotype"/>
          <w:i/>
          <w:color w:val="414042"/>
          <w:spacing w:val="3"/>
          <w:w w:val="105"/>
          <w:sz w:val="18"/>
        </w:rPr>
        <w:t> </w:t>
      </w:r>
      <w:r>
        <w:rPr>
          <w:rFonts w:ascii="Palatino Linotype"/>
          <w:i/>
          <w:color w:val="414042"/>
          <w:w w:val="105"/>
          <w:sz w:val="18"/>
        </w:rPr>
        <w:t>left</w:t>
      </w:r>
      <w:r>
        <w:rPr>
          <w:rFonts w:ascii="Palatino Linotype"/>
          <w:i/>
          <w:color w:val="414042"/>
          <w:spacing w:val="3"/>
          <w:w w:val="105"/>
          <w:sz w:val="18"/>
        </w:rPr>
        <w:t> </w:t>
      </w:r>
      <w:r>
        <w:rPr>
          <w:rFonts w:ascii="Palatino Linotype"/>
          <w:i/>
          <w:color w:val="414042"/>
          <w:w w:val="105"/>
          <w:sz w:val="18"/>
        </w:rPr>
        <w:t>to</w:t>
      </w:r>
      <w:r>
        <w:rPr>
          <w:rFonts w:ascii="Palatino Linotype"/>
          <w:i/>
          <w:color w:val="414042"/>
          <w:spacing w:val="3"/>
          <w:w w:val="105"/>
          <w:sz w:val="18"/>
        </w:rPr>
        <w:t> </w:t>
      </w:r>
      <w:r>
        <w:rPr>
          <w:rFonts w:ascii="Palatino Linotype"/>
          <w:i/>
          <w:color w:val="414042"/>
          <w:w w:val="105"/>
          <w:sz w:val="18"/>
        </w:rPr>
        <w:t>right:</w:t>
      </w:r>
      <w:r>
        <w:rPr>
          <w:rFonts w:ascii="Palatino Linotype"/>
          <w:i/>
          <w:color w:val="414042"/>
          <w:spacing w:val="3"/>
          <w:w w:val="105"/>
          <w:sz w:val="18"/>
        </w:rPr>
        <w:t> </w:t>
      </w:r>
      <w:r>
        <w:rPr>
          <w:rFonts w:ascii="Palatino Linotype"/>
          <w:i/>
          <w:color w:val="414042"/>
          <w:w w:val="105"/>
          <w:sz w:val="18"/>
        </w:rPr>
        <w:t>Senator</w:t>
      </w:r>
      <w:r>
        <w:rPr>
          <w:rFonts w:ascii="Palatino Linotype"/>
          <w:i/>
          <w:color w:val="414042"/>
          <w:spacing w:val="4"/>
          <w:w w:val="105"/>
          <w:sz w:val="18"/>
        </w:rPr>
        <w:t> </w:t>
      </w:r>
      <w:r>
        <w:rPr>
          <w:rFonts w:ascii="Palatino Linotype"/>
          <w:i/>
          <w:color w:val="414042"/>
          <w:w w:val="105"/>
          <w:sz w:val="18"/>
        </w:rPr>
        <w:t>Jamie</w:t>
      </w:r>
      <w:r>
        <w:rPr>
          <w:rFonts w:ascii="Palatino Linotype"/>
          <w:i/>
          <w:color w:val="414042"/>
          <w:spacing w:val="3"/>
          <w:w w:val="105"/>
          <w:sz w:val="18"/>
        </w:rPr>
        <w:t> </w:t>
      </w:r>
      <w:r>
        <w:rPr>
          <w:rFonts w:ascii="Palatino Linotype"/>
          <w:i/>
          <w:color w:val="414042"/>
          <w:w w:val="105"/>
          <w:sz w:val="18"/>
        </w:rPr>
        <w:t>Eldridge</w:t>
      </w:r>
      <w:r>
        <w:rPr>
          <w:rFonts w:ascii="Palatino Linotype"/>
          <w:i/>
          <w:color w:val="414042"/>
          <w:spacing w:val="3"/>
          <w:w w:val="105"/>
          <w:sz w:val="18"/>
        </w:rPr>
        <w:t> </w:t>
      </w:r>
      <w:r>
        <w:rPr>
          <w:rFonts w:ascii="Palatino Linotype"/>
          <w:i/>
          <w:color w:val="414042"/>
          <w:w w:val="105"/>
          <w:sz w:val="18"/>
        </w:rPr>
        <w:t>with</w:t>
      </w:r>
      <w:r>
        <w:rPr>
          <w:rFonts w:ascii="Palatino Linotype"/>
          <w:i/>
          <w:color w:val="414042"/>
          <w:spacing w:val="3"/>
          <w:w w:val="105"/>
          <w:sz w:val="18"/>
        </w:rPr>
        <w:t> </w:t>
      </w:r>
      <w:r>
        <w:rPr>
          <w:rFonts w:ascii="Palatino Linotype"/>
          <w:i/>
          <w:color w:val="414042"/>
          <w:w w:val="105"/>
          <w:sz w:val="18"/>
        </w:rPr>
        <w:t>UMass</w:t>
      </w:r>
      <w:r>
        <w:rPr>
          <w:rFonts w:ascii="Palatino Linotype"/>
          <w:i/>
          <w:color w:val="414042"/>
          <w:spacing w:val="4"/>
          <w:w w:val="105"/>
          <w:sz w:val="18"/>
        </w:rPr>
        <w:t> </w:t>
      </w:r>
      <w:r>
        <w:rPr>
          <w:rFonts w:ascii="Palatino Linotype"/>
          <w:i/>
          <w:color w:val="414042"/>
          <w:w w:val="105"/>
          <w:sz w:val="18"/>
        </w:rPr>
        <w:t>Memorial</w:t>
      </w:r>
    </w:p>
    <w:p>
      <w:pPr>
        <w:spacing w:line="213" w:lineRule="auto" w:before="7"/>
        <w:ind w:left="240" w:right="350" w:firstLine="0"/>
        <w:jc w:val="left"/>
        <w:rPr>
          <w:rFonts w:ascii="Palatino Linotype" w:hAnsi="Palatino Linotype"/>
          <w:i/>
          <w:sz w:val="18"/>
        </w:rPr>
      </w:pPr>
      <w:r>
        <w:rPr>
          <w:rFonts w:ascii="Palatino Linotype" w:hAnsi="Palatino Linotype"/>
          <w:i/>
          <w:color w:val="414042"/>
          <w:w w:val="105"/>
          <w:sz w:val="18"/>
        </w:rPr>
        <w:t>–</w:t>
      </w:r>
      <w:r>
        <w:rPr>
          <w:rFonts w:ascii="Palatino Linotype" w:hAnsi="Palatino Linotype"/>
          <w:i/>
          <w:color w:val="414042"/>
          <w:spacing w:val="11"/>
          <w:w w:val="105"/>
          <w:sz w:val="18"/>
        </w:rPr>
        <w:t> </w:t>
      </w:r>
      <w:r>
        <w:rPr>
          <w:rFonts w:ascii="Palatino Linotype" w:hAnsi="Palatino Linotype"/>
          <w:i/>
          <w:color w:val="414042"/>
          <w:w w:val="105"/>
          <w:sz w:val="18"/>
        </w:rPr>
        <w:t>Marlborough</w:t>
      </w:r>
      <w:r>
        <w:rPr>
          <w:rFonts w:ascii="Palatino Linotype" w:hAnsi="Palatino Linotype"/>
          <w:i/>
          <w:color w:val="414042"/>
          <w:spacing w:val="11"/>
          <w:w w:val="105"/>
          <w:sz w:val="18"/>
        </w:rPr>
        <w:t> </w:t>
      </w:r>
      <w:r>
        <w:rPr>
          <w:rFonts w:ascii="Palatino Linotype" w:hAnsi="Palatino Linotype"/>
          <w:i/>
          <w:color w:val="414042"/>
          <w:w w:val="105"/>
          <w:sz w:val="18"/>
        </w:rPr>
        <w:t>Hospital</w:t>
      </w:r>
      <w:r>
        <w:rPr>
          <w:rFonts w:ascii="Palatino Linotype" w:hAnsi="Palatino Linotype"/>
          <w:i/>
          <w:color w:val="414042"/>
          <w:spacing w:val="12"/>
          <w:w w:val="105"/>
          <w:sz w:val="18"/>
        </w:rPr>
        <w:t> </w:t>
      </w:r>
      <w:r>
        <w:rPr>
          <w:rFonts w:ascii="Palatino Linotype" w:hAnsi="Palatino Linotype"/>
          <w:i/>
          <w:color w:val="414042"/>
          <w:w w:val="105"/>
          <w:sz w:val="18"/>
        </w:rPr>
        <w:t>employees</w:t>
      </w:r>
      <w:r>
        <w:rPr>
          <w:rFonts w:ascii="Palatino Linotype" w:hAnsi="Palatino Linotype"/>
          <w:i/>
          <w:color w:val="414042"/>
          <w:spacing w:val="11"/>
          <w:w w:val="105"/>
          <w:sz w:val="18"/>
        </w:rPr>
        <w:t> </w:t>
      </w:r>
      <w:r>
        <w:rPr>
          <w:rFonts w:ascii="Palatino Linotype" w:hAnsi="Palatino Linotype"/>
          <w:i/>
          <w:color w:val="414042"/>
          <w:w w:val="105"/>
          <w:sz w:val="18"/>
        </w:rPr>
        <w:t>Rachel</w:t>
      </w:r>
      <w:r>
        <w:rPr>
          <w:rFonts w:ascii="Palatino Linotype" w:hAnsi="Palatino Linotype"/>
          <w:i/>
          <w:color w:val="414042"/>
          <w:spacing w:val="12"/>
          <w:w w:val="105"/>
          <w:sz w:val="18"/>
        </w:rPr>
        <w:t> </w:t>
      </w:r>
      <w:r>
        <w:rPr>
          <w:rFonts w:ascii="Palatino Linotype" w:hAnsi="Palatino Linotype"/>
          <w:i/>
          <w:color w:val="414042"/>
          <w:w w:val="105"/>
          <w:sz w:val="18"/>
        </w:rPr>
        <w:t>Laflash,</w:t>
      </w:r>
      <w:r>
        <w:rPr>
          <w:rFonts w:ascii="Palatino Linotype" w:hAnsi="Palatino Linotype"/>
          <w:i/>
          <w:color w:val="414042"/>
          <w:spacing w:val="11"/>
          <w:w w:val="105"/>
          <w:sz w:val="18"/>
        </w:rPr>
        <w:t> </w:t>
      </w:r>
      <w:r>
        <w:rPr>
          <w:rFonts w:ascii="Palatino Linotype" w:hAnsi="Palatino Linotype"/>
          <w:i/>
          <w:color w:val="414042"/>
          <w:w w:val="105"/>
          <w:sz w:val="18"/>
        </w:rPr>
        <w:t>lead</w:t>
      </w:r>
      <w:r>
        <w:rPr>
          <w:rFonts w:ascii="Palatino Linotype" w:hAnsi="Palatino Linotype"/>
          <w:i/>
          <w:color w:val="414042"/>
          <w:spacing w:val="11"/>
          <w:w w:val="105"/>
          <w:sz w:val="18"/>
        </w:rPr>
        <w:t> </w:t>
      </w:r>
      <w:r>
        <w:rPr>
          <w:rFonts w:ascii="Palatino Linotype" w:hAnsi="Palatino Linotype"/>
          <w:i/>
          <w:color w:val="414042"/>
          <w:w w:val="105"/>
          <w:sz w:val="18"/>
        </w:rPr>
        <w:t>clinical</w:t>
      </w:r>
      <w:r>
        <w:rPr>
          <w:rFonts w:ascii="Palatino Linotype" w:hAnsi="Palatino Linotype"/>
          <w:i/>
          <w:color w:val="414042"/>
          <w:spacing w:val="1"/>
          <w:w w:val="105"/>
          <w:sz w:val="18"/>
        </w:rPr>
        <w:t> </w:t>
      </w:r>
      <w:r>
        <w:rPr>
          <w:rFonts w:ascii="Palatino Linotype" w:hAnsi="Palatino Linotype"/>
          <w:i/>
          <w:color w:val="414042"/>
          <w:w w:val="105"/>
          <w:sz w:val="18"/>
        </w:rPr>
        <w:t>lab</w:t>
      </w:r>
      <w:r>
        <w:rPr>
          <w:rFonts w:ascii="Palatino Linotype" w:hAnsi="Palatino Linotype"/>
          <w:i/>
          <w:color w:val="414042"/>
          <w:spacing w:val="19"/>
          <w:w w:val="105"/>
          <w:sz w:val="18"/>
        </w:rPr>
        <w:t> </w:t>
      </w:r>
      <w:r>
        <w:rPr>
          <w:rFonts w:ascii="Palatino Linotype" w:hAnsi="Palatino Linotype"/>
          <w:i/>
          <w:color w:val="414042"/>
          <w:w w:val="105"/>
          <w:sz w:val="18"/>
        </w:rPr>
        <w:t>associate,</w:t>
      </w:r>
      <w:r>
        <w:rPr>
          <w:rFonts w:ascii="Palatino Linotype" w:hAnsi="Palatino Linotype"/>
          <w:i/>
          <w:color w:val="414042"/>
          <w:spacing w:val="20"/>
          <w:w w:val="105"/>
          <w:sz w:val="18"/>
        </w:rPr>
        <w:t> </w:t>
      </w:r>
      <w:r>
        <w:rPr>
          <w:rFonts w:ascii="Palatino Linotype" w:hAnsi="Palatino Linotype"/>
          <w:i/>
          <w:color w:val="414042"/>
          <w:w w:val="105"/>
          <w:sz w:val="18"/>
        </w:rPr>
        <w:t>Laboratory</w:t>
      </w:r>
      <w:r>
        <w:rPr>
          <w:rFonts w:ascii="Palatino Linotype" w:hAnsi="Palatino Linotype"/>
          <w:i/>
          <w:color w:val="414042"/>
          <w:spacing w:val="20"/>
          <w:w w:val="105"/>
          <w:sz w:val="18"/>
        </w:rPr>
        <w:t> </w:t>
      </w:r>
      <w:r>
        <w:rPr>
          <w:rFonts w:ascii="Palatino Linotype" w:hAnsi="Palatino Linotype"/>
          <w:i/>
          <w:color w:val="414042"/>
          <w:w w:val="105"/>
          <w:sz w:val="18"/>
        </w:rPr>
        <w:t>Services;</w:t>
      </w:r>
      <w:r>
        <w:rPr>
          <w:rFonts w:ascii="Palatino Linotype" w:hAnsi="Palatino Linotype"/>
          <w:i/>
          <w:color w:val="414042"/>
          <w:spacing w:val="20"/>
          <w:w w:val="105"/>
          <w:sz w:val="18"/>
        </w:rPr>
        <w:t> </w:t>
      </w:r>
      <w:r>
        <w:rPr>
          <w:rFonts w:ascii="Palatino Linotype" w:hAnsi="Palatino Linotype"/>
          <w:i/>
          <w:color w:val="414042"/>
          <w:w w:val="105"/>
          <w:sz w:val="18"/>
        </w:rPr>
        <w:t>Paul</w:t>
      </w:r>
      <w:r>
        <w:rPr>
          <w:rFonts w:ascii="Palatino Linotype" w:hAnsi="Palatino Linotype"/>
          <w:i/>
          <w:color w:val="414042"/>
          <w:spacing w:val="20"/>
          <w:w w:val="105"/>
          <w:sz w:val="18"/>
        </w:rPr>
        <w:t> </w:t>
      </w:r>
      <w:r>
        <w:rPr>
          <w:rFonts w:ascii="Palatino Linotype" w:hAnsi="Palatino Linotype"/>
          <w:i/>
          <w:color w:val="414042"/>
          <w:w w:val="105"/>
          <w:sz w:val="18"/>
        </w:rPr>
        <w:t>Riggieri,</w:t>
      </w:r>
      <w:r>
        <w:rPr>
          <w:rFonts w:ascii="Palatino Linotype" w:hAnsi="Palatino Linotype"/>
          <w:i/>
          <w:color w:val="414042"/>
          <w:spacing w:val="19"/>
          <w:w w:val="105"/>
          <w:sz w:val="18"/>
        </w:rPr>
        <w:t> </w:t>
      </w:r>
      <w:r>
        <w:rPr>
          <w:rFonts w:ascii="Palatino Linotype" w:hAnsi="Palatino Linotype"/>
          <w:i/>
          <w:color w:val="414042"/>
          <w:w w:val="105"/>
          <w:sz w:val="18"/>
        </w:rPr>
        <w:t>associate</w:t>
      </w:r>
      <w:r>
        <w:rPr>
          <w:rFonts w:ascii="Palatino Linotype" w:hAnsi="Palatino Linotype"/>
          <w:i/>
          <w:color w:val="414042"/>
          <w:spacing w:val="20"/>
          <w:w w:val="105"/>
          <w:sz w:val="18"/>
        </w:rPr>
        <w:t> </w:t>
      </w:r>
      <w:r>
        <w:rPr>
          <w:rFonts w:ascii="Palatino Linotype" w:hAnsi="Palatino Linotype"/>
          <w:i/>
          <w:color w:val="414042"/>
          <w:w w:val="105"/>
          <w:sz w:val="18"/>
        </w:rPr>
        <w:t>vice</w:t>
      </w:r>
    </w:p>
    <w:p>
      <w:pPr>
        <w:spacing w:line="213" w:lineRule="auto" w:before="0"/>
        <w:ind w:left="240" w:right="0" w:firstLine="0"/>
        <w:jc w:val="left"/>
        <w:rPr>
          <w:rFonts w:ascii="Palatino Linotype"/>
          <w:i/>
          <w:sz w:val="18"/>
        </w:rPr>
      </w:pPr>
      <w:r>
        <w:rPr>
          <w:rFonts w:ascii="Palatino Linotype"/>
          <w:i/>
          <w:color w:val="414042"/>
          <w:w w:val="105"/>
          <w:sz w:val="18"/>
        </w:rPr>
        <w:t>president,</w:t>
      </w:r>
      <w:r>
        <w:rPr>
          <w:rFonts w:ascii="Palatino Linotype"/>
          <w:i/>
          <w:color w:val="414042"/>
          <w:spacing w:val="9"/>
          <w:w w:val="105"/>
          <w:sz w:val="18"/>
        </w:rPr>
        <w:t> </w:t>
      </w:r>
      <w:r>
        <w:rPr>
          <w:rFonts w:ascii="Palatino Linotype"/>
          <w:i/>
          <w:color w:val="414042"/>
          <w:w w:val="105"/>
          <w:sz w:val="18"/>
        </w:rPr>
        <w:t>Diagnostic</w:t>
      </w:r>
      <w:r>
        <w:rPr>
          <w:rFonts w:ascii="Palatino Linotype"/>
          <w:i/>
          <w:color w:val="414042"/>
          <w:spacing w:val="10"/>
          <w:w w:val="105"/>
          <w:sz w:val="18"/>
        </w:rPr>
        <w:t> </w:t>
      </w:r>
      <w:r>
        <w:rPr>
          <w:rFonts w:ascii="Palatino Linotype"/>
          <w:i/>
          <w:color w:val="414042"/>
          <w:w w:val="105"/>
          <w:sz w:val="18"/>
        </w:rPr>
        <w:t>Imaging</w:t>
      </w:r>
      <w:r>
        <w:rPr>
          <w:rFonts w:ascii="Palatino Linotype"/>
          <w:i/>
          <w:color w:val="414042"/>
          <w:spacing w:val="10"/>
          <w:w w:val="105"/>
          <w:sz w:val="18"/>
        </w:rPr>
        <w:t> </w:t>
      </w:r>
      <w:r>
        <w:rPr>
          <w:rFonts w:ascii="Palatino Linotype"/>
          <w:i/>
          <w:color w:val="414042"/>
          <w:w w:val="105"/>
          <w:sz w:val="18"/>
        </w:rPr>
        <w:t>Department;</w:t>
      </w:r>
      <w:r>
        <w:rPr>
          <w:rFonts w:ascii="Palatino Linotype"/>
          <w:i/>
          <w:color w:val="414042"/>
          <w:spacing w:val="10"/>
          <w:w w:val="105"/>
          <w:sz w:val="18"/>
        </w:rPr>
        <w:t> </w:t>
      </w:r>
      <w:r>
        <w:rPr>
          <w:rFonts w:ascii="Palatino Linotype"/>
          <w:i/>
          <w:color w:val="414042"/>
          <w:w w:val="105"/>
          <w:sz w:val="18"/>
        </w:rPr>
        <w:t>Annette</w:t>
      </w:r>
      <w:r>
        <w:rPr>
          <w:rFonts w:ascii="Palatino Linotype"/>
          <w:i/>
          <w:color w:val="414042"/>
          <w:spacing w:val="10"/>
          <w:w w:val="105"/>
          <w:sz w:val="18"/>
        </w:rPr>
        <w:t> </w:t>
      </w:r>
      <w:r>
        <w:rPr>
          <w:rFonts w:ascii="Palatino Linotype"/>
          <w:i/>
          <w:color w:val="414042"/>
          <w:w w:val="105"/>
          <w:sz w:val="18"/>
        </w:rPr>
        <w:t>Casco,</w:t>
      </w:r>
      <w:r>
        <w:rPr>
          <w:rFonts w:ascii="Palatino Linotype"/>
          <w:i/>
          <w:color w:val="414042"/>
          <w:spacing w:val="10"/>
          <w:w w:val="105"/>
          <w:sz w:val="18"/>
        </w:rPr>
        <w:t> </w:t>
      </w:r>
      <w:r>
        <w:rPr>
          <w:rFonts w:ascii="Palatino Linotype"/>
          <w:i/>
          <w:color w:val="414042"/>
          <w:w w:val="105"/>
          <w:sz w:val="18"/>
        </w:rPr>
        <w:t>associate</w:t>
      </w:r>
      <w:r>
        <w:rPr>
          <w:rFonts w:ascii="Palatino Linotype"/>
          <w:i/>
          <w:color w:val="414042"/>
          <w:spacing w:val="1"/>
          <w:w w:val="105"/>
          <w:sz w:val="18"/>
        </w:rPr>
        <w:t> </w:t>
      </w:r>
      <w:r>
        <w:rPr>
          <w:rFonts w:ascii="Palatino Linotype"/>
          <w:i/>
          <w:color w:val="414042"/>
          <w:w w:val="105"/>
          <w:sz w:val="18"/>
        </w:rPr>
        <w:t>vice</w:t>
      </w:r>
      <w:r>
        <w:rPr>
          <w:rFonts w:ascii="Palatino Linotype"/>
          <w:i/>
          <w:color w:val="414042"/>
          <w:spacing w:val="-1"/>
          <w:w w:val="105"/>
          <w:sz w:val="18"/>
        </w:rPr>
        <w:t> </w:t>
      </w:r>
      <w:r>
        <w:rPr>
          <w:rFonts w:ascii="Palatino Linotype"/>
          <w:i/>
          <w:color w:val="414042"/>
          <w:w w:val="105"/>
          <w:sz w:val="18"/>
        </w:rPr>
        <w:t>president, Rehabilitation Services</w:t>
      </w:r>
      <w:r>
        <w:rPr>
          <w:rFonts w:ascii="Palatino Linotype"/>
          <w:i/>
          <w:color w:val="414042"/>
          <w:spacing w:val="-1"/>
          <w:w w:val="105"/>
          <w:sz w:val="18"/>
        </w:rPr>
        <w:t> </w:t>
      </w:r>
      <w:r>
        <w:rPr>
          <w:rFonts w:ascii="Palatino Linotype"/>
          <w:i/>
          <w:color w:val="414042"/>
          <w:w w:val="105"/>
          <w:sz w:val="18"/>
        </w:rPr>
        <w:t>and Endoscopy Services;</w:t>
      </w:r>
    </w:p>
    <w:p>
      <w:pPr>
        <w:spacing w:line="213" w:lineRule="auto" w:before="0"/>
        <w:ind w:left="240" w:right="643" w:firstLine="0"/>
        <w:jc w:val="both"/>
        <w:rPr>
          <w:rFonts w:ascii="Palatino Linotype"/>
          <w:i/>
          <w:sz w:val="18"/>
        </w:rPr>
      </w:pPr>
      <w:r>
        <w:rPr>
          <w:rFonts w:ascii="Palatino Linotype"/>
          <w:i/>
          <w:color w:val="414042"/>
          <w:w w:val="105"/>
          <w:sz w:val="18"/>
        </w:rPr>
        <w:t>Monica Denny, coordinator, Marketing and Communications</w:t>
      </w:r>
      <w:r>
        <w:rPr>
          <w:rFonts w:ascii="Palatino Linotype"/>
          <w:i/>
          <w:color w:val="414042"/>
          <w:spacing w:val="1"/>
          <w:w w:val="105"/>
          <w:sz w:val="18"/>
        </w:rPr>
        <w:t> </w:t>
      </w:r>
      <w:r>
        <w:rPr>
          <w:rFonts w:ascii="Palatino Linotype"/>
          <w:i/>
          <w:color w:val="414042"/>
          <w:sz w:val="18"/>
        </w:rPr>
        <w:t>Department, and Ellen Carlucci, vice president, Development,</w:t>
      </w:r>
      <w:r>
        <w:rPr>
          <w:rFonts w:ascii="Palatino Linotype"/>
          <w:i/>
          <w:color w:val="414042"/>
          <w:spacing w:val="1"/>
          <w:sz w:val="18"/>
        </w:rPr>
        <w:t> </w:t>
      </w:r>
      <w:r>
        <w:rPr>
          <w:rFonts w:ascii="Palatino Linotype"/>
          <w:i/>
          <w:color w:val="414042"/>
          <w:w w:val="105"/>
          <w:sz w:val="18"/>
        </w:rPr>
        <w:t>Marketing</w:t>
      </w:r>
      <w:r>
        <w:rPr>
          <w:rFonts w:ascii="Palatino Linotype"/>
          <w:i/>
          <w:color w:val="414042"/>
          <w:spacing w:val="-7"/>
          <w:w w:val="105"/>
          <w:sz w:val="18"/>
        </w:rPr>
        <w:t> </w:t>
      </w:r>
      <w:r>
        <w:rPr>
          <w:rFonts w:ascii="Palatino Linotype"/>
          <w:i/>
          <w:color w:val="414042"/>
          <w:w w:val="105"/>
          <w:sz w:val="18"/>
        </w:rPr>
        <w:t>and</w:t>
      </w:r>
      <w:r>
        <w:rPr>
          <w:rFonts w:ascii="Palatino Linotype"/>
          <w:i/>
          <w:color w:val="414042"/>
          <w:spacing w:val="-7"/>
          <w:w w:val="105"/>
          <w:sz w:val="18"/>
        </w:rPr>
        <w:t> </w:t>
      </w:r>
      <w:r>
        <w:rPr>
          <w:rFonts w:ascii="Palatino Linotype"/>
          <w:i/>
          <w:color w:val="414042"/>
          <w:w w:val="105"/>
          <w:sz w:val="18"/>
        </w:rPr>
        <w:t>Communications</w:t>
      </w:r>
      <w:r>
        <w:rPr>
          <w:rFonts w:ascii="Palatino Linotype"/>
          <w:i/>
          <w:color w:val="414042"/>
          <w:spacing w:val="-6"/>
          <w:w w:val="105"/>
          <w:sz w:val="18"/>
        </w:rPr>
        <w:t> </w:t>
      </w:r>
      <w:r>
        <w:rPr>
          <w:rFonts w:ascii="Palatino Linotype"/>
          <w:i/>
          <w:color w:val="414042"/>
          <w:w w:val="105"/>
          <w:sz w:val="18"/>
        </w:rPr>
        <w:t>Department.</w:t>
      </w:r>
    </w:p>
    <w:p>
      <w:pPr>
        <w:pStyle w:val="BodyText"/>
        <w:rPr>
          <w:rFonts w:ascii="Palatino Linotype"/>
          <w:i/>
        </w:rPr>
      </w:pPr>
    </w:p>
    <w:p>
      <w:pPr>
        <w:spacing w:line="213" w:lineRule="auto" w:before="0"/>
        <w:ind w:left="240" w:right="109" w:firstLine="0"/>
        <w:jc w:val="left"/>
        <w:rPr>
          <w:rFonts w:ascii="Palatino Linotype" w:hAnsi="Palatino Linotype"/>
          <w:sz w:val="21"/>
        </w:rPr>
      </w:pPr>
      <w:r>
        <w:rPr>
          <w:rFonts w:ascii="Palatino Linotype" w:hAnsi="Palatino Linotype"/>
          <w:color w:val="231F20"/>
          <w:w w:val="95"/>
          <w:sz w:val="21"/>
        </w:rPr>
        <w:t>For</w:t>
      </w:r>
      <w:r>
        <w:rPr>
          <w:rFonts w:ascii="Palatino Linotype" w:hAnsi="Palatino Linotype"/>
          <w:color w:val="231F20"/>
          <w:spacing w:val="3"/>
          <w:w w:val="95"/>
          <w:sz w:val="21"/>
        </w:rPr>
        <w:t> </w:t>
      </w:r>
      <w:r>
        <w:rPr>
          <w:rFonts w:ascii="Palatino Linotype" w:hAnsi="Palatino Linotype"/>
          <w:color w:val="231F20"/>
          <w:w w:val="95"/>
          <w:sz w:val="21"/>
        </w:rPr>
        <w:t>the</w:t>
      </w:r>
      <w:r>
        <w:rPr>
          <w:rFonts w:ascii="Palatino Linotype" w:hAnsi="Palatino Linotype"/>
          <w:color w:val="231F20"/>
          <w:spacing w:val="3"/>
          <w:w w:val="95"/>
          <w:sz w:val="21"/>
        </w:rPr>
        <w:t> </w:t>
      </w:r>
      <w:r>
        <w:rPr>
          <w:rFonts w:ascii="Palatino Linotype" w:hAnsi="Palatino Linotype"/>
          <w:color w:val="231F20"/>
          <w:w w:val="95"/>
          <w:sz w:val="21"/>
        </w:rPr>
        <w:t>past</w:t>
      </w:r>
      <w:r>
        <w:rPr>
          <w:rFonts w:ascii="Palatino Linotype" w:hAnsi="Palatino Linotype"/>
          <w:color w:val="231F20"/>
          <w:spacing w:val="3"/>
          <w:w w:val="95"/>
          <w:sz w:val="21"/>
        </w:rPr>
        <w:t> </w:t>
      </w:r>
      <w:r>
        <w:rPr>
          <w:rFonts w:ascii="Palatino Linotype" w:hAnsi="Palatino Linotype"/>
          <w:color w:val="231F20"/>
          <w:w w:val="95"/>
          <w:sz w:val="21"/>
        </w:rPr>
        <w:t>three</w:t>
      </w:r>
      <w:r>
        <w:rPr>
          <w:rFonts w:ascii="Palatino Linotype" w:hAnsi="Palatino Linotype"/>
          <w:color w:val="231F20"/>
          <w:spacing w:val="3"/>
          <w:w w:val="95"/>
          <w:sz w:val="21"/>
        </w:rPr>
        <w:t> </w:t>
      </w:r>
      <w:r>
        <w:rPr>
          <w:rFonts w:ascii="Palatino Linotype" w:hAnsi="Palatino Linotype"/>
          <w:color w:val="231F20"/>
          <w:w w:val="95"/>
          <w:sz w:val="21"/>
        </w:rPr>
        <w:t>years,</w:t>
      </w:r>
      <w:r>
        <w:rPr>
          <w:rFonts w:ascii="Palatino Linotype" w:hAnsi="Palatino Linotype"/>
          <w:color w:val="231F20"/>
          <w:spacing w:val="4"/>
          <w:w w:val="95"/>
          <w:sz w:val="21"/>
        </w:rPr>
        <w:t> </w:t>
      </w:r>
      <w:r>
        <w:rPr>
          <w:rFonts w:ascii="Palatino Linotype" w:hAnsi="Palatino Linotype"/>
          <w:color w:val="231F20"/>
          <w:w w:val="95"/>
          <w:sz w:val="21"/>
        </w:rPr>
        <w:t>Marlborough</w:t>
      </w:r>
      <w:r>
        <w:rPr>
          <w:rFonts w:ascii="Palatino Linotype" w:hAnsi="Palatino Linotype"/>
          <w:color w:val="231F20"/>
          <w:spacing w:val="3"/>
          <w:w w:val="95"/>
          <w:sz w:val="21"/>
        </w:rPr>
        <w:t> </w:t>
      </w:r>
      <w:r>
        <w:rPr>
          <w:rFonts w:ascii="Palatino Linotype" w:hAnsi="Palatino Linotype"/>
          <w:color w:val="231F20"/>
          <w:w w:val="95"/>
          <w:sz w:val="21"/>
        </w:rPr>
        <w:t>Hospital</w:t>
      </w:r>
      <w:r>
        <w:rPr>
          <w:rFonts w:ascii="Palatino Linotype" w:hAnsi="Palatino Linotype"/>
          <w:color w:val="231F20"/>
          <w:spacing w:val="3"/>
          <w:w w:val="95"/>
          <w:sz w:val="21"/>
        </w:rPr>
        <w:t> </w:t>
      </w:r>
      <w:r>
        <w:rPr>
          <w:rFonts w:ascii="Palatino Linotype" w:hAnsi="Palatino Linotype"/>
          <w:color w:val="231F20"/>
          <w:w w:val="95"/>
          <w:sz w:val="21"/>
        </w:rPr>
        <w:t>has</w:t>
      </w:r>
      <w:r>
        <w:rPr>
          <w:rFonts w:ascii="Palatino Linotype" w:hAnsi="Palatino Linotype"/>
          <w:color w:val="231F20"/>
          <w:spacing w:val="3"/>
          <w:w w:val="95"/>
          <w:sz w:val="21"/>
        </w:rPr>
        <w:t> </w:t>
      </w:r>
      <w:r>
        <w:rPr>
          <w:rFonts w:ascii="Palatino Linotype" w:hAnsi="Palatino Linotype"/>
          <w:color w:val="231F20"/>
          <w:w w:val="95"/>
          <w:sz w:val="21"/>
        </w:rPr>
        <w:t>been</w:t>
      </w:r>
      <w:r>
        <w:rPr>
          <w:rFonts w:ascii="Palatino Linotype" w:hAnsi="Palatino Linotype"/>
          <w:color w:val="231F20"/>
          <w:spacing w:val="1"/>
          <w:w w:val="95"/>
          <w:sz w:val="21"/>
        </w:rPr>
        <w:t> </w:t>
      </w:r>
      <w:r>
        <w:rPr>
          <w:rFonts w:ascii="Palatino Linotype" w:hAnsi="Palatino Linotype"/>
          <w:color w:val="231F20"/>
          <w:sz w:val="21"/>
        </w:rPr>
        <w:t>concentrating</w:t>
      </w:r>
      <w:r>
        <w:rPr>
          <w:rFonts w:ascii="Palatino Linotype" w:hAnsi="Palatino Linotype"/>
          <w:color w:val="231F20"/>
          <w:spacing w:val="1"/>
          <w:sz w:val="21"/>
        </w:rPr>
        <w:t> </w:t>
      </w:r>
      <w:r>
        <w:rPr>
          <w:rFonts w:ascii="Palatino Linotype" w:hAnsi="Palatino Linotype"/>
          <w:color w:val="231F20"/>
          <w:sz w:val="21"/>
        </w:rPr>
        <w:t>their</w:t>
      </w:r>
      <w:r>
        <w:rPr>
          <w:rFonts w:ascii="Palatino Linotype" w:hAnsi="Palatino Linotype"/>
          <w:color w:val="231F20"/>
          <w:spacing w:val="1"/>
          <w:sz w:val="21"/>
        </w:rPr>
        <w:t> </w:t>
      </w:r>
      <w:r>
        <w:rPr>
          <w:rFonts w:ascii="Palatino Linotype" w:hAnsi="Palatino Linotype"/>
          <w:color w:val="231F20"/>
          <w:sz w:val="21"/>
        </w:rPr>
        <w:t>community</w:t>
      </w:r>
      <w:r>
        <w:rPr>
          <w:rFonts w:ascii="Palatino Linotype" w:hAnsi="Palatino Linotype"/>
          <w:color w:val="231F20"/>
          <w:spacing w:val="2"/>
          <w:sz w:val="21"/>
        </w:rPr>
        <w:t> </w:t>
      </w:r>
      <w:r>
        <w:rPr>
          <w:rFonts w:ascii="Palatino Linotype" w:hAnsi="Palatino Linotype"/>
          <w:color w:val="231F20"/>
          <w:sz w:val="21"/>
        </w:rPr>
        <w:t>beneft</w:t>
      </w:r>
      <w:r>
        <w:rPr>
          <w:rFonts w:ascii="Palatino Linotype" w:hAnsi="Palatino Linotype"/>
          <w:color w:val="231F20"/>
          <w:spacing w:val="1"/>
          <w:sz w:val="21"/>
        </w:rPr>
        <w:t> </w:t>
      </w:r>
      <w:r>
        <w:rPr>
          <w:rFonts w:ascii="Palatino Linotype" w:hAnsi="Palatino Linotype"/>
          <w:color w:val="231F20"/>
          <w:sz w:val="21"/>
        </w:rPr>
        <w:t>eforts</w:t>
      </w:r>
      <w:r>
        <w:rPr>
          <w:rFonts w:ascii="Palatino Linotype" w:hAnsi="Palatino Linotype"/>
          <w:color w:val="231F20"/>
          <w:spacing w:val="1"/>
          <w:sz w:val="21"/>
        </w:rPr>
        <w:t> </w:t>
      </w:r>
      <w:r>
        <w:rPr>
          <w:rFonts w:ascii="Palatino Linotype" w:hAnsi="Palatino Linotype"/>
          <w:color w:val="231F20"/>
          <w:sz w:val="21"/>
        </w:rPr>
        <w:t>on</w:t>
      </w:r>
      <w:r>
        <w:rPr>
          <w:rFonts w:ascii="Palatino Linotype" w:hAnsi="Palatino Linotype"/>
          <w:color w:val="231F20"/>
          <w:spacing w:val="1"/>
          <w:sz w:val="21"/>
        </w:rPr>
        <w:t> </w:t>
      </w:r>
      <w:r>
        <w:rPr>
          <w:rFonts w:ascii="Palatino Linotype" w:hAnsi="Palatino Linotype"/>
          <w:color w:val="231F20"/>
          <w:sz w:val="21"/>
        </w:rPr>
        <w:t>areas</w:t>
      </w:r>
      <w:r>
        <w:rPr>
          <w:rFonts w:ascii="Palatino Linotype" w:hAnsi="Palatino Linotype"/>
          <w:color w:val="231F20"/>
          <w:spacing w:val="1"/>
          <w:sz w:val="21"/>
        </w:rPr>
        <w:t> </w:t>
      </w:r>
      <w:r>
        <w:rPr>
          <w:rFonts w:ascii="Palatino Linotype" w:hAnsi="Palatino Linotype"/>
          <w:color w:val="231F20"/>
          <w:w w:val="95"/>
          <w:sz w:val="21"/>
        </w:rPr>
        <w:t>such</w:t>
      </w:r>
      <w:r>
        <w:rPr>
          <w:rFonts w:ascii="Palatino Linotype" w:hAnsi="Palatino Linotype"/>
          <w:color w:val="231F20"/>
          <w:spacing w:val="17"/>
          <w:w w:val="95"/>
          <w:sz w:val="21"/>
        </w:rPr>
        <w:t> </w:t>
      </w:r>
      <w:r>
        <w:rPr>
          <w:rFonts w:ascii="Palatino Linotype" w:hAnsi="Palatino Linotype"/>
          <w:color w:val="231F20"/>
          <w:w w:val="95"/>
          <w:sz w:val="21"/>
        </w:rPr>
        <w:t>as</w:t>
      </w:r>
      <w:r>
        <w:rPr>
          <w:rFonts w:ascii="Palatino Linotype" w:hAnsi="Palatino Linotype"/>
          <w:color w:val="231F20"/>
          <w:spacing w:val="17"/>
          <w:w w:val="95"/>
          <w:sz w:val="21"/>
        </w:rPr>
        <w:t> </w:t>
      </w:r>
      <w:r>
        <w:rPr>
          <w:rFonts w:ascii="Palatino Linotype" w:hAnsi="Palatino Linotype"/>
          <w:color w:val="231F20"/>
          <w:w w:val="95"/>
          <w:sz w:val="21"/>
        </w:rPr>
        <w:t>mental</w:t>
      </w:r>
      <w:r>
        <w:rPr>
          <w:rFonts w:ascii="Palatino Linotype" w:hAnsi="Palatino Linotype"/>
          <w:color w:val="231F20"/>
          <w:spacing w:val="17"/>
          <w:w w:val="95"/>
          <w:sz w:val="21"/>
        </w:rPr>
        <w:t> </w:t>
      </w:r>
      <w:r>
        <w:rPr>
          <w:rFonts w:ascii="Palatino Linotype" w:hAnsi="Palatino Linotype"/>
          <w:color w:val="231F20"/>
          <w:w w:val="95"/>
          <w:sz w:val="21"/>
        </w:rPr>
        <w:t>health</w:t>
      </w:r>
      <w:r>
        <w:rPr>
          <w:rFonts w:ascii="Palatino Linotype" w:hAnsi="Palatino Linotype"/>
          <w:color w:val="231F20"/>
          <w:spacing w:val="17"/>
          <w:w w:val="95"/>
          <w:sz w:val="21"/>
        </w:rPr>
        <w:t> </w:t>
      </w:r>
      <w:r>
        <w:rPr>
          <w:rFonts w:ascii="Palatino Linotype" w:hAnsi="Palatino Linotype"/>
          <w:color w:val="231F20"/>
          <w:w w:val="95"/>
          <w:sz w:val="21"/>
        </w:rPr>
        <w:t>awareness,</w:t>
      </w:r>
      <w:r>
        <w:rPr>
          <w:rFonts w:ascii="Palatino Linotype" w:hAnsi="Palatino Linotype"/>
          <w:color w:val="231F20"/>
          <w:spacing w:val="17"/>
          <w:w w:val="95"/>
          <w:sz w:val="21"/>
        </w:rPr>
        <w:t> </w:t>
      </w:r>
      <w:r>
        <w:rPr>
          <w:rFonts w:ascii="Palatino Linotype" w:hAnsi="Palatino Linotype"/>
          <w:color w:val="231F20"/>
          <w:w w:val="95"/>
          <w:sz w:val="21"/>
        </w:rPr>
        <w:t>substance</w:t>
      </w:r>
      <w:r>
        <w:rPr>
          <w:rFonts w:ascii="Palatino Linotype" w:hAnsi="Palatino Linotype"/>
          <w:color w:val="231F20"/>
          <w:spacing w:val="17"/>
          <w:w w:val="95"/>
          <w:sz w:val="21"/>
        </w:rPr>
        <w:t> </w:t>
      </w:r>
      <w:r>
        <w:rPr>
          <w:rFonts w:ascii="Palatino Linotype" w:hAnsi="Palatino Linotype"/>
          <w:color w:val="231F20"/>
          <w:w w:val="95"/>
          <w:sz w:val="21"/>
        </w:rPr>
        <w:t>abuse,</w:t>
      </w:r>
      <w:r>
        <w:rPr>
          <w:rFonts w:ascii="Palatino Linotype" w:hAnsi="Palatino Linotype"/>
          <w:color w:val="231F20"/>
          <w:spacing w:val="18"/>
          <w:w w:val="95"/>
          <w:sz w:val="21"/>
        </w:rPr>
        <w:t> </w:t>
      </w:r>
      <w:r>
        <w:rPr>
          <w:rFonts w:ascii="Palatino Linotype" w:hAnsi="Palatino Linotype"/>
          <w:color w:val="231F20"/>
          <w:w w:val="95"/>
          <w:sz w:val="21"/>
        </w:rPr>
        <w:t>access</w:t>
      </w:r>
      <w:r>
        <w:rPr>
          <w:rFonts w:ascii="Palatino Linotype" w:hAnsi="Palatino Linotype"/>
          <w:color w:val="231F20"/>
          <w:spacing w:val="1"/>
          <w:w w:val="95"/>
          <w:sz w:val="21"/>
        </w:rPr>
        <w:t> </w:t>
      </w:r>
      <w:r>
        <w:rPr>
          <w:rFonts w:ascii="Palatino Linotype" w:hAnsi="Palatino Linotype"/>
          <w:color w:val="231F20"/>
          <w:w w:val="95"/>
          <w:sz w:val="21"/>
        </w:rPr>
        <w:t>to health care, overall health and wellness, and healthy</w:t>
      </w:r>
      <w:r>
        <w:rPr>
          <w:rFonts w:ascii="Palatino Linotype" w:hAnsi="Palatino Linotype"/>
          <w:color w:val="231F20"/>
          <w:spacing w:val="1"/>
          <w:w w:val="95"/>
          <w:sz w:val="21"/>
        </w:rPr>
        <w:t> </w:t>
      </w:r>
      <w:r>
        <w:rPr>
          <w:rFonts w:ascii="Palatino Linotype" w:hAnsi="Palatino Linotype"/>
          <w:color w:val="231F20"/>
          <w:w w:val="95"/>
          <w:sz w:val="21"/>
        </w:rPr>
        <w:t>aging</w:t>
      </w:r>
      <w:r>
        <w:rPr>
          <w:rFonts w:ascii="Palatino Linotype" w:hAnsi="Palatino Linotype"/>
          <w:color w:val="231F20"/>
          <w:spacing w:val="16"/>
          <w:w w:val="95"/>
          <w:sz w:val="21"/>
        </w:rPr>
        <w:t> </w:t>
      </w:r>
      <w:r>
        <w:rPr>
          <w:rFonts w:ascii="Palatino Linotype" w:hAnsi="Palatino Linotype"/>
          <w:color w:val="231F20"/>
          <w:w w:val="95"/>
          <w:sz w:val="21"/>
        </w:rPr>
        <w:t>–</w:t>
      </w:r>
      <w:r>
        <w:rPr>
          <w:rFonts w:ascii="Palatino Linotype" w:hAnsi="Palatino Linotype"/>
          <w:color w:val="231F20"/>
          <w:spacing w:val="16"/>
          <w:w w:val="95"/>
          <w:sz w:val="21"/>
        </w:rPr>
        <w:t> </w:t>
      </w:r>
      <w:r>
        <w:rPr>
          <w:rFonts w:ascii="Palatino Linotype" w:hAnsi="Palatino Linotype"/>
          <w:color w:val="231F20"/>
          <w:w w:val="95"/>
          <w:sz w:val="21"/>
        </w:rPr>
        <w:t>areas</w:t>
      </w:r>
      <w:r>
        <w:rPr>
          <w:rFonts w:ascii="Palatino Linotype" w:hAnsi="Palatino Linotype"/>
          <w:color w:val="231F20"/>
          <w:spacing w:val="16"/>
          <w:w w:val="95"/>
          <w:sz w:val="21"/>
        </w:rPr>
        <w:t> </w:t>
      </w:r>
      <w:r>
        <w:rPr>
          <w:rFonts w:ascii="Palatino Linotype" w:hAnsi="Palatino Linotype"/>
          <w:color w:val="231F20"/>
          <w:w w:val="95"/>
          <w:sz w:val="21"/>
        </w:rPr>
        <w:t>identifed</w:t>
      </w:r>
      <w:r>
        <w:rPr>
          <w:rFonts w:ascii="Palatino Linotype" w:hAnsi="Palatino Linotype"/>
          <w:color w:val="231F20"/>
          <w:spacing w:val="16"/>
          <w:w w:val="95"/>
          <w:sz w:val="21"/>
        </w:rPr>
        <w:t> </w:t>
      </w:r>
      <w:r>
        <w:rPr>
          <w:rFonts w:ascii="Palatino Linotype" w:hAnsi="Palatino Linotype"/>
          <w:color w:val="231F20"/>
          <w:w w:val="95"/>
          <w:sz w:val="21"/>
        </w:rPr>
        <w:t>as</w:t>
      </w:r>
      <w:r>
        <w:rPr>
          <w:rFonts w:ascii="Palatino Linotype" w:hAnsi="Palatino Linotype"/>
          <w:color w:val="231F20"/>
          <w:spacing w:val="16"/>
          <w:w w:val="95"/>
          <w:sz w:val="21"/>
        </w:rPr>
        <w:t> </w:t>
      </w:r>
      <w:r>
        <w:rPr>
          <w:rFonts w:ascii="Palatino Linotype" w:hAnsi="Palatino Linotype"/>
          <w:color w:val="231F20"/>
          <w:w w:val="95"/>
          <w:sz w:val="21"/>
        </w:rPr>
        <w:t>top</w:t>
      </w:r>
      <w:r>
        <w:rPr>
          <w:rFonts w:ascii="Palatino Linotype" w:hAnsi="Palatino Linotype"/>
          <w:color w:val="231F20"/>
          <w:spacing w:val="16"/>
          <w:w w:val="95"/>
          <w:sz w:val="21"/>
        </w:rPr>
        <w:t> </w:t>
      </w:r>
      <w:r>
        <w:rPr>
          <w:rFonts w:ascii="Palatino Linotype" w:hAnsi="Palatino Linotype"/>
          <w:color w:val="231F20"/>
          <w:w w:val="95"/>
          <w:sz w:val="21"/>
        </w:rPr>
        <w:t>priorities</w:t>
      </w:r>
      <w:r>
        <w:rPr>
          <w:rFonts w:ascii="Palatino Linotype" w:hAnsi="Palatino Linotype"/>
          <w:color w:val="231F20"/>
          <w:spacing w:val="16"/>
          <w:w w:val="95"/>
          <w:sz w:val="21"/>
        </w:rPr>
        <w:t> </w:t>
      </w:r>
      <w:r>
        <w:rPr>
          <w:rFonts w:ascii="Palatino Linotype" w:hAnsi="Palatino Linotype"/>
          <w:color w:val="231F20"/>
          <w:w w:val="95"/>
          <w:sz w:val="21"/>
        </w:rPr>
        <w:t>following</w:t>
      </w:r>
      <w:r>
        <w:rPr>
          <w:rFonts w:ascii="Palatino Linotype" w:hAnsi="Palatino Linotype"/>
          <w:color w:val="231F20"/>
          <w:spacing w:val="16"/>
          <w:w w:val="95"/>
          <w:sz w:val="21"/>
        </w:rPr>
        <w:t> </w:t>
      </w:r>
      <w:r>
        <w:rPr>
          <w:rFonts w:ascii="Palatino Linotype" w:hAnsi="Palatino Linotype"/>
          <w:color w:val="231F20"/>
          <w:w w:val="95"/>
          <w:sz w:val="21"/>
        </w:rPr>
        <w:t>their</w:t>
      </w:r>
      <w:r>
        <w:rPr>
          <w:rFonts w:ascii="Palatino Linotype" w:hAnsi="Palatino Linotype"/>
          <w:color w:val="231F20"/>
          <w:spacing w:val="17"/>
          <w:w w:val="95"/>
          <w:sz w:val="21"/>
        </w:rPr>
        <w:t> </w:t>
      </w:r>
      <w:r>
        <w:rPr>
          <w:rFonts w:ascii="Palatino Linotype" w:hAnsi="Palatino Linotype"/>
          <w:color w:val="231F20"/>
          <w:w w:val="95"/>
          <w:sz w:val="21"/>
        </w:rPr>
        <w:t>last</w:t>
      </w:r>
      <w:r>
        <w:rPr>
          <w:rFonts w:ascii="Palatino Linotype" w:hAnsi="Palatino Linotype"/>
          <w:color w:val="231F20"/>
          <w:spacing w:val="-47"/>
          <w:w w:val="95"/>
          <w:sz w:val="21"/>
        </w:rPr>
        <w:t> </w:t>
      </w:r>
      <w:r>
        <w:rPr>
          <w:rFonts w:ascii="Palatino Linotype" w:hAnsi="Palatino Linotype"/>
          <w:color w:val="231F20"/>
          <w:sz w:val="21"/>
        </w:rPr>
        <w:t>Community</w:t>
      </w:r>
      <w:r>
        <w:rPr>
          <w:rFonts w:ascii="Palatino Linotype" w:hAnsi="Palatino Linotype"/>
          <w:color w:val="231F20"/>
          <w:spacing w:val="-13"/>
          <w:sz w:val="21"/>
        </w:rPr>
        <w:t> </w:t>
      </w:r>
      <w:r>
        <w:rPr>
          <w:rFonts w:ascii="Palatino Linotype" w:hAnsi="Palatino Linotype"/>
          <w:color w:val="231F20"/>
          <w:sz w:val="21"/>
        </w:rPr>
        <w:t>Needs</w:t>
      </w:r>
      <w:r>
        <w:rPr>
          <w:rFonts w:ascii="Palatino Linotype" w:hAnsi="Palatino Linotype"/>
          <w:color w:val="231F20"/>
          <w:spacing w:val="-12"/>
          <w:sz w:val="21"/>
        </w:rPr>
        <w:t> </w:t>
      </w:r>
      <w:r>
        <w:rPr>
          <w:rFonts w:ascii="Palatino Linotype" w:hAnsi="Palatino Linotype"/>
          <w:color w:val="231F20"/>
          <w:sz w:val="21"/>
        </w:rPr>
        <w:t>Assessment.</w:t>
      </w:r>
    </w:p>
    <w:p>
      <w:pPr>
        <w:spacing w:line="213" w:lineRule="auto" w:before="179"/>
        <w:ind w:left="240" w:right="0" w:firstLine="0"/>
        <w:jc w:val="left"/>
        <w:rPr>
          <w:rFonts w:ascii="Palatino Linotype"/>
          <w:sz w:val="21"/>
        </w:rPr>
      </w:pPr>
      <w:r>
        <w:rPr>
          <w:rFonts w:ascii="Palatino Linotype"/>
          <w:color w:val="231F20"/>
          <w:w w:val="95"/>
          <w:sz w:val="21"/>
        </w:rPr>
        <w:t>One</w:t>
      </w:r>
      <w:r>
        <w:rPr>
          <w:rFonts w:ascii="Palatino Linotype"/>
          <w:color w:val="231F20"/>
          <w:spacing w:val="33"/>
          <w:w w:val="95"/>
          <w:sz w:val="21"/>
        </w:rPr>
        <w:t> </w:t>
      </w:r>
      <w:r>
        <w:rPr>
          <w:rFonts w:ascii="Palatino Linotype"/>
          <w:color w:val="231F20"/>
          <w:w w:val="95"/>
          <w:sz w:val="21"/>
        </w:rPr>
        <w:t>example</w:t>
      </w:r>
      <w:r>
        <w:rPr>
          <w:rFonts w:ascii="Palatino Linotype"/>
          <w:color w:val="231F20"/>
          <w:spacing w:val="34"/>
          <w:w w:val="95"/>
          <w:sz w:val="21"/>
        </w:rPr>
        <w:t> </w:t>
      </w:r>
      <w:r>
        <w:rPr>
          <w:rFonts w:ascii="Palatino Linotype"/>
          <w:color w:val="231F20"/>
          <w:w w:val="95"/>
          <w:sz w:val="21"/>
        </w:rPr>
        <w:t>of</w:t>
      </w:r>
      <w:r>
        <w:rPr>
          <w:rFonts w:ascii="Palatino Linotype"/>
          <w:color w:val="231F20"/>
          <w:spacing w:val="34"/>
          <w:w w:val="95"/>
          <w:sz w:val="21"/>
        </w:rPr>
        <w:t> </w:t>
      </w:r>
      <w:r>
        <w:rPr>
          <w:rFonts w:ascii="Palatino Linotype"/>
          <w:color w:val="231F20"/>
          <w:w w:val="95"/>
          <w:sz w:val="21"/>
        </w:rPr>
        <w:t>their</w:t>
      </w:r>
      <w:r>
        <w:rPr>
          <w:rFonts w:ascii="Palatino Linotype"/>
          <w:color w:val="231F20"/>
          <w:spacing w:val="34"/>
          <w:w w:val="95"/>
          <w:sz w:val="21"/>
        </w:rPr>
        <w:t> </w:t>
      </w:r>
      <w:r>
        <w:rPr>
          <w:rFonts w:ascii="Palatino Linotype"/>
          <w:color w:val="231F20"/>
          <w:w w:val="95"/>
          <w:sz w:val="21"/>
        </w:rPr>
        <w:t>efforts</w:t>
      </w:r>
      <w:r>
        <w:rPr>
          <w:rFonts w:ascii="Palatino Linotype"/>
          <w:color w:val="231F20"/>
          <w:spacing w:val="34"/>
          <w:w w:val="95"/>
          <w:sz w:val="21"/>
        </w:rPr>
        <w:t> </w:t>
      </w:r>
      <w:r>
        <w:rPr>
          <w:rFonts w:ascii="Palatino Linotype"/>
          <w:color w:val="231F20"/>
          <w:w w:val="95"/>
          <w:sz w:val="21"/>
        </w:rPr>
        <w:t>was</w:t>
      </w:r>
      <w:r>
        <w:rPr>
          <w:rFonts w:ascii="Palatino Linotype"/>
          <w:color w:val="231F20"/>
          <w:spacing w:val="33"/>
          <w:w w:val="95"/>
          <w:sz w:val="21"/>
        </w:rPr>
        <w:t> </w:t>
      </w:r>
      <w:r>
        <w:rPr>
          <w:rFonts w:ascii="Palatino Linotype"/>
          <w:color w:val="231F20"/>
          <w:w w:val="95"/>
          <w:sz w:val="21"/>
        </w:rPr>
        <w:t>their</w:t>
      </w:r>
      <w:r>
        <w:rPr>
          <w:rFonts w:ascii="Palatino Linotype"/>
          <w:color w:val="231F20"/>
          <w:spacing w:val="34"/>
          <w:w w:val="95"/>
          <w:sz w:val="21"/>
        </w:rPr>
        <w:t> </w:t>
      </w:r>
      <w:r>
        <w:rPr>
          <w:rFonts w:ascii="Palatino Linotype"/>
          <w:color w:val="231F20"/>
          <w:w w:val="95"/>
          <w:sz w:val="21"/>
        </w:rPr>
        <w:t>recent</w:t>
      </w:r>
      <w:r>
        <w:rPr>
          <w:rFonts w:ascii="Palatino Linotype"/>
          <w:color w:val="231F20"/>
          <w:spacing w:val="34"/>
          <w:w w:val="95"/>
          <w:sz w:val="21"/>
        </w:rPr>
        <w:t> </w:t>
      </w:r>
      <w:r>
        <w:rPr>
          <w:rFonts w:ascii="Palatino Linotype"/>
          <w:color w:val="231F20"/>
          <w:w w:val="95"/>
          <w:sz w:val="21"/>
        </w:rPr>
        <w:t>participation</w:t>
      </w:r>
      <w:r>
        <w:rPr>
          <w:rFonts w:ascii="Palatino Linotype"/>
          <w:color w:val="231F20"/>
          <w:spacing w:val="-47"/>
          <w:w w:val="95"/>
          <w:sz w:val="21"/>
        </w:rPr>
        <w:t> </w:t>
      </w:r>
      <w:r>
        <w:rPr>
          <w:rFonts w:ascii="Palatino Linotype"/>
          <w:color w:val="231F20"/>
          <w:sz w:val="21"/>
        </w:rPr>
        <w:t>in</w:t>
      </w:r>
      <w:r>
        <w:rPr>
          <w:rFonts w:ascii="Palatino Linotype"/>
          <w:color w:val="231F20"/>
          <w:spacing w:val="-3"/>
          <w:sz w:val="21"/>
        </w:rPr>
        <w:t> </w:t>
      </w:r>
      <w:r>
        <w:rPr>
          <w:rFonts w:ascii="Palatino Linotype"/>
          <w:color w:val="231F20"/>
          <w:sz w:val="21"/>
        </w:rPr>
        <w:t>the</w:t>
      </w:r>
      <w:r>
        <w:rPr>
          <w:rFonts w:ascii="Palatino Linotype"/>
          <w:color w:val="231F20"/>
          <w:spacing w:val="-2"/>
          <w:sz w:val="21"/>
        </w:rPr>
        <w:t> </w:t>
      </w:r>
      <w:r>
        <w:rPr>
          <w:rFonts w:ascii="Palatino Linotype"/>
          <w:color w:val="231F20"/>
          <w:sz w:val="21"/>
        </w:rPr>
        <w:t>37th</w:t>
      </w:r>
      <w:r>
        <w:rPr>
          <w:rFonts w:ascii="Palatino Linotype"/>
          <w:color w:val="231F20"/>
          <w:spacing w:val="-3"/>
          <w:sz w:val="21"/>
        </w:rPr>
        <w:t> </w:t>
      </w:r>
      <w:r>
        <w:rPr>
          <w:rFonts w:ascii="Palatino Linotype"/>
          <w:color w:val="231F20"/>
          <w:sz w:val="21"/>
        </w:rPr>
        <w:t>Annual</w:t>
      </w:r>
      <w:r>
        <w:rPr>
          <w:rFonts w:ascii="Palatino Linotype"/>
          <w:color w:val="231F20"/>
          <w:spacing w:val="-2"/>
          <w:sz w:val="21"/>
        </w:rPr>
        <w:t> </w:t>
      </w:r>
      <w:r>
        <w:rPr>
          <w:rFonts w:ascii="Palatino Linotype"/>
          <w:color w:val="231F20"/>
          <w:sz w:val="21"/>
        </w:rPr>
        <w:t>Senator</w:t>
      </w:r>
      <w:r>
        <w:rPr>
          <w:rFonts w:ascii="Palatino Linotype"/>
          <w:color w:val="231F20"/>
          <w:spacing w:val="-2"/>
          <w:sz w:val="21"/>
        </w:rPr>
        <w:t> </w:t>
      </w:r>
      <w:r>
        <w:rPr>
          <w:rFonts w:ascii="Palatino Linotype"/>
          <w:color w:val="231F20"/>
          <w:sz w:val="21"/>
        </w:rPr>
        <w:t>Eldridge</w:t>
      </w:r>
      <w:r>
        <w:rPr>
          <w:rFonts w:ascii="Palatino Linotype"/>
          <w:color w:val="231F20"/>
          <w:spacing w:val="-3"/>
          <w:sz w:val="21"/>
        </w:rPr>
        <w:t> </w:t>
      </w:r>
      <w:r>
        <w:rPr>
          <w:rFonts w:ascii="Palatino Linotype"/>
          <w:color w:val="231F20"/>
          <w:sz w:val="21"/>
        </w:rPr>
        <w:t>Senior</w:t>
      </w:r>
      <w:r>
        <w:rPr>
          <w:rFonts w:ascii="Palatino Linotype"/>
          <w:color w:val="231F20"/>
          <w:spacing w:val="-2"/>
          <w:sz w:val="21"/>
        </w:rPr>
        <w:t> </w:t>
      </w:r>
      <w:r>
        <w:rPr>
          <w:rFonts w:ascii="Palatino Linotype"/>
          <w:color w:val="231F20"/>
          <w:sz w:val="21"/>
        </w:rPr>
        <w:t>Conference,</w:t>
      </w:r>
    </w:p>
    <w:p>
      <w:pPr>
        <w:spacing w:line="243" w:lineRule="exact" w:before="0"/>
        <w:ind w:left="240" w:right="0" w:firstLine="0"/>
        <w:jc w:val="left"/>
        <w:rPr>
          <w:rFonts w:ascii="Palatino Linotype"/>
          <w:sz w:val="21"/>
        </w:rPr>
      </w:pPr>
      <w:r>
        <w:rPr>
          <w:rFonts w:ascii="Palatino Linotype"/>
          <w:color w:val="231F20"/>
          <w:w w:val="95"/>
          <w:sz w:val="21"/>
        </w:rPr>
        <w:t>held</w:t>
      </w:r>
      <w:r>
        <w:rPr>
          <w:rFonts w:ascii="Palatino Linotype"/>
          <w:color w:val="231F20"/>
          <w:spacing w:val="15"/>
          <w:w w:val="95"/>
          <w:sz w:val="21"/>
        </w:rPr>
        <w:t> </w:t>
      </w:r>
      <w:r>
        <w:rPr>
          <w:rFonts w:ascii="Palatino Linotype"/>
          <w:color w:val="231F20"/>
          <w:w w:val="95"/>
          <w:sz w:val="21"/>
        </w:rPr>
        <w:t>at</w:t>
      </w:r>
      <w:r>
        <w:rPr>
          <w:rFonts w:ascii="Palatino Linotype"/>
          <w:color w:val="231F20"/>
          <w:spacing w:val="15"/>
          <w:w w:val="95"/>
          <w:sz w:val="21"/>
        </w:rPr>
        <w:t> </w:t>
      </w:r>
      <w:r>
        <w:rPr>
          <w:rFonts w:ascii="Palatino Linotype"/>
          <w:color w:val="231F20"/>
          <w:w w:val="95"/>
          <w:sz w:val="21"/>
        </w:rPr>
        <w:t>Assabet</w:t>
      </w:r>
      <w:r>
        <w:rPr>
          <w:rFonts w:ascii="Palatino Linotype"/>
          <w:color w:val="231F20"/>
          <w:spacing w:val="15"/>
          <w:w w:val="95"/>
          <w:sz w:val="21"/>
        </w:rPr>
        <w:t> </w:t>
      </w:r>
      <w:r>
        <w:rPr>
          <w:rFonts w:ascii="Palatino Linotype"/>
          <w:color w:val="231F20"/>
          <w:w w:val="95"/>
          <w:sz w:val="21"/>
        </w:rPr>
        <w:t>Valley</w:t>
      </w:r>
      <w:r>
        <w:rPr>
          <w:rFonts w:ascii="Palatino Linotype"/>
          <w:color w:val="231F20"/>
          <w:spacing w:val="15"/>
          <w:w w:val="95"/>
          <w:sz w:val="21"/>
        </w:rPr>
        <w:t> </w:t>
      </w:r>
      <w:r>
        <w:rPr>
          <w:rFonts w:ascii="Palatino Linotype"/>
          <w:color w:val="231F20"/>
          <w:w w:val="95"/>
          <w:sz w:val="21"/>
        </w:rPr>
        <w:t>Regional</w:t>
      </w:r>
      <w:r>
        <w:rPr>
          <w:rFonts w:ascii="Palatino Linotype"/>
          <w:color w:val="231F20"/>
          <w:spacing w:val="16"/>
          <w:w w:val="95"/>
          <w:sz w:val="21"/>
        </w:rPr>
        <w:t> </w:t>
      </w:r>
      <w:r>
        <w:rPr>
          <w:rFonts w:ascii="Palatino Linotype"/>
          <w:color w:val="231F20"/>
          <w:w w:val="95"/>
          <w:sz w:val="21"/>
        </w:rPr>
        <w:t>Technical</w:t>
      </w:r>
      <w:r>
        <w:rPr>
          <w:rFonts w:ascii="Palatino Linotype"/>
          <w:color w:val="231F20"/>
          <w:spacing w:val="15"/>
          <w:w w:val="95"/>
          <w:sz w:val="21"/>
        </w:rPr>
        <w:t> </w:t>
      </w:r>
      <w:r>
        <w:rPr>
          <w:rFonts w:ascii="Palatino Linotype"/>
          <w:color w:val="231F20"/>
          <w:w w:val="95"/>
          <w:sz w:val="21"/>
        </w:rPr>
        <w:t>High</w:t>
      </w:r>
      <w:r>
        <w:rPr>
          <w:rFonts w:ascii="Palatino Linotype"/>
          <w:color w:val="231F20"/>
          <w:spacing w:val="15"/>
          <w:w w:val="95"/>
          <w:sz w:val="21"/>
        </w:rPr>
        <w:t> </w:t>
      </w:r>
      <w:r>
        <w:rPr>
          <w:rFonts w:ascii="Palatino Linotype"/>
          <w:color w:val="231F20"/>
          <w:w w:val="95"/>
          <w:sz w:val="21"/>
        </w:rPr>
        <w:t>School.</w:t>
      </w:r>
    </w:p>
    <w:p>
      <w:pPr>
        <w:spacing w:line="252" w:lineRule="exact" w:before="0"/>
        <w:ind w:left="240" w:right="0" w:firstLine="0"/>
        <w:jc w:val="left"/>
        <w:rPr>
          <w:rFonts w:ascii="Palatino Linotype"/>
          <w:sz w:val="21"/>
        </w:rPr>
      </w:pPr>
      <w:r>
        <w:rPr>
          <w:rFonts w:ascii="Palatino Linotype"/>
          <w:color w:val="231F20"/>
          <w:w w:val="95"/>
          <w:sz w:val="21"/>
        </w:rPr>
        <w:t>This</w:t>
      </w:r>
      <w:r>
        <w:rPr>
          <w:rFonts w:ascii="Palatino Linotype"/>
          <w:color w:val="231F20"/>
          <w:spacing w:val="15"/>
          <w:w w:val="95"/>
          <w:sz w:val="21"/>
        </w:rPr>
        <w:t> </w:t>
      </w:r>
      <w:r>
        <w:rPr>
          <w:rFonts w:ascii="Palatino Linotype"/>
          <w:color w:val="231F20"/>
          <w:w w:val="95"/>
          <w:sz w:val="21"/>
        </w:rPr>
        <w:t>is</w:t>
      </w:r>
      <w:r>
        <w:rPr>
          <w:rFonts w:ascii="Palatino Linotype"/>
          <w:color w:val="231F20"/>
          <w:spacing w:val="16"/>
          <w:w w:val="95"/>
          <w:sz w:val="21"/>
        </w:rPr>
        <w:t> </w:t>
      </w:r>
      <w:r>
        <w:rPr>
          <w:rFonts w:ascii="Palatino Linotype"/>
          <w:color w:val="231F20"/>
          <w:w w:val="95"/>
          <w:sz w:val="21"/>
        </w:rPr>
        <w:t>a</w:t>
      </w:r>
      <w:r>
        <w:rPr>
          <w:rFonts w:ascii="Palatino Linotype"/>
          <w:color w:val="231F20"/>
          <w:spacing w:val="15"/>
          <w:w w:val="95"/>
          <w:sz w:val="21"/>
        </w:rPr>
        <w:t> </w:t>
      </w:r>
      <w:r>
        <w:rPr>
          <w:rFonts w:ascii="Palatino Linotype"/>
          <w:color w:val="231F20"/>
          <w:w w:val="95"/>
          <w:sz w:val="21"/>
        </w:rPr>
        <w:t>community</w:t>
      </w:r>
      <w:r>
        <w:rPr>
          <w:rFonts w:ascii="Palatino Linotype"/>
          <w:color w:val="231F20"/>
          <w:spacing w:val="16"/>
          <w:w w:val="95"/>
          <w:sz w:val="21"/>
        </w:rPr>
        <w:t> </w:t>
      </w:r>
      <w:r>
        <w:rPr>
          <w:rFonts w:ascii="Palatino Linotype"/>
          <w:color w:val="231F20"/>
          <w:w w:val="95"/>
          <w:sz w:val="21"/>
        </w:rPr>
        <w:t>education</w:t>
      </w:r>
      <w:r>
        <w:rPr>
          <w:rFonts w:ascii="Palatino Linotype"/>
          <w:color w:val="231F20"/>
          <w:spacing w:val="16"/>
          <w:w w:val="95"/>
          <w:sz w:val="21"/>
        </w:rPr>
        <w:t> </w:t>
      </w:r>
      <w:r>
        <w:rPr>
          <w:rFonts w:ascii="Palatino Linotype"/>
          <w:color w:val="231F20"/>
          <w:w w:val="95"/>
          <w:sz w:val="21"/>
        </w:rPr>
        <w:t>program</w:t>
      </w:r>
      <w:r>
        <w:rPr>
          <w:rFonts w:ascii="Palatino Linotype"/>
          <w:color w:val="231F20"/>
          <w:spacing w:val="15"/>
          <w:w w:val="95"/>
          <w:sz w:val="21"/>
        </w:rPr>
        <w:t> </w:t>
      </w:r>
      <w:r>
        <w:rPr>
          <w:rFonts w:ascii="Palatino Linotype"/>
          <w:color w:val="231F20"/>
          <w:w w:val="95"/>
          <w:sz w:val="21"/>
        </w:rPr>
        <w:t>that</w:t>
      </w:r>
      <w:r>
        <w:rPr>
          <w:rFonts w:ascii="Palatino Linotype"/>
          <w:color w:val="231F20"/>
          <w:spacing w:val="16"/>
          <w:w w:val="95"/>
          <w:sz w:val="21"/>
        </w:rPr>
        <w:t> </w:t>
      </w:r>
      <w:r>
        <w:rPr>
          <w:rFonts w:ascii="Palatino Linotype"/>
          <w:color w:val="231F20"/>
          <w:w w:val="95"/>
          <w:sz w:val="21"/>
        </w:rPr>
        <w:t>offers</w:t>
      </w:r>
    </w:p>
    <w:p>
      <w:pPr>
        <w:spacing w:line="213" w:lineRule="auto" w:before="9"/>
        <w:ind w:left="240" w:right="0" w:firstLine="0"/>
        <w:jc w:val="left"/>
        <w:rPr>
          <w:rFonts w:ascii="Palatino Linotype"/>
          <w:sz w:val="21"/>
        </w:rPr>
      </w:pPr>
      <w:r>
        <w:rPr>
          <w:rFonts w:ascii="Palatino Linotype"/>
          <w:color w:val="231F20"/>
          <w:w w:val="95"/>
          <w:sz w:val="21"/>
        </w:rPr>
        <w:t>seniors</w:t>
      </w:r>
      <w:r>
        <w:rPr>
          <w:rFonts w:ascii="Palatino Linotype"/>
          <w:color w:val="231F20"/>
          <w:spacing w:val="22"/>
          <w:w w:val="95"/>
          <w:sz w:val="21"/>
        </w:rPr>
        <w:t> </w:t>
      </w:r>
      <w:r>
        <w:rPr>
          <w:rFonts w:ascii="Palatino Linotype"/>
          <w:color w:val="231F20"/>
          <w:w w:val="95"/>
          <w:sz w:val="21"/>
        </w:rPr>
        <w:t>from</w:t>
      </w:r>
      <w:r>
        <w:rPr>
          <w:rFonts w:ascii="Palatino Linotype"/>
          <w:color w:val="231F20"/>
          <w:spacing w:val="23"/>
          <w:w w:val="95"/>
          <w:sz w:val="21"/>
        </w:rPr>
        <w:t> </w:t>
      </w:r>
      <w:r>
        <w:rPr>
          <w:rFonts w:ascii="Palatino Linotype"/>
          <w:color w:val="231F20"/>
          <w:w w:val="95"/>
          <w:sz w:val="21"/>
        </w:rPr>
        <w:t>the</w:t>
      </w:r>
      <w:r>
        <w:rPr>
          <w:rFonts w:ascii="Palatino Linotype"/>
          <w:color w:val="231F20"/>
          <w:spacing w:val="22"/>
          <w:w w:val="95"/>
          <w:sz w:val="21"/>
        </w:rPr>
        <w:t> </w:t>
      </w:r>
      <w:r>
        <w:rPr>
          <w:rFonts w:ascii="Palatino Linotype"/>
          <w:color w:val="231F20"/>
          <w:w w:val="95"/>
          <w:sz w:val="21"/>
        </w:rPr>
        <w:t>region</w:t>
      </w:r>
      <w:r>
        <w:rPr>
          <w:rFonts w:ascii="Palatino Linotype"/>
          <w:color w:val="231F20"/>
          <w:spacing w:val="23"/>
          <w:w w:val="95"/>
          <w:sz w:val="21"/>
        </w:rPr>
        <w:t> </w:t>
      </w:r>
      <w:r>
        <w:rPr>
          <w:rFonts w:ascii="Palatino Linotype"/>
          <w:color w:val="231F20"/>
          <w:w w:val="95"/>
          <w:sz w:val="21"/>
        </w:rPr>
        <w:t>an</w:t>
      </w:r>
      <w:r>
        <w:rPr>
          <w:rFonts w:ascii="Palatino Linotype"/>
          <w:color w:val="231F20"/>
          <w:spacing w:val="22"/>
          <w:w w:val="95"/>
          <w:sz w:val="21"/>
        </w:rPr>
        <w:t> </w:t>
      </w:r>
      <w:r>
        <w:rPr>
          <w:rFonts w:ascii="Palatino Linotype"/>
          <w:color w:val="231F20"/>
          <w:w w:val="95"/>
          <w:sz w:val="21"/>
        </w:rPr>
        <w:t>opportunity</w:t>
      </w:r>
      <w:r>
        <w:rPr>
          <w:rFonts w:ascii="Palatino Linotype"/>
          <w:color w:val="231F20"/>
          <w:spacing w:val="23"/>
          <w:w w:val="95"/>
          <w:sz w:val="21"/>
        </w:rPr>
        <w:t> </w:t>
      </w:r>
      <w:r>
        <w:rPr>
          <w:rFonts w:ascii="Palatino Linotype"/>
          <w:color w:val="231F20"/>
          <w:w w:val="95"/>
          <w:sz w:val="21"/>
        </w:rPr>
        <w:t>to</w:t>
      </w:r>
      <w:r>
        <w:rPr>
          <w:rFonts w:ascii="Palatino Linotype"/>
          <w:color w:val="231F20"/>
          <w:spacing w:val="22"/>
          <w:w w:val="95"/>
          <w:sz w:val="21"/>
        </w:rPr>
        <w:t> </w:t>
      </w:r>
      <w:r>
        <w:rPr>
          <w:rFonts w:ascii="Palatino Linotype"/>
          <w:color w:val="231F20"/>
          <w:w w:val="95"/>
          <w:sz w:val="21"/>
        </w:rPr>
        <w:t>interact</w:t>
      </w:r>
      <w:r>
        <w:rPr>
          <w:rFonts w:ascii="Palatino Linotype"/>
          <w:color w:val="231F20"/>
          <w:spacing w:val="23"/>
          <w:w w:val="95"/>
          <w:sz w:val="21"/>
        </w:rPr>
        <w:t> </w:t>
      </w:r>
      <w:r>
        <w:rPr>
          <w:rFonts w:ascii="Palatino Linotype"/>
          <w:color w:val="231F20"/>
          <w:w w:val="95"/>
          <w:sz w:val="21"/>
        </w:rPr>
        <w:t>with</w:t>
      </w:r>
      <w:r>
        <w:rPr>
          <w:rFonts w:ascii="Palatino Linotype"/>
          <w:color w:val="231F20"/>
          <w:spacing w:val="1"/>
          <w:w w:val="95"/>
          <w:sz w:val="21"/>
        </w:rPr>
        <w:t> </w:t>
      </w:r>
      <w:r>
        <w:rPr>
          <w:rFonts w:ascii="Palatino Linotype"/>
          <w:color w:val="231F20"/>
          <w:w w:val="95"/>
          <w:sz w:val="21"/>
        </w:rPr>
        <w:t>members</w:t>
      </w:r>
      <w:r>
        <w:rPr>
          <w:rFonts w:ascii="Palatino Linotype"/>
          <w:color w:val="231F20"/>
          <w:spacing w:val="17"/>
          <w:w w:val="95"/>
          <w:sz w:val="21"/>
        </w:rPr>
        <w:t> </w:t>
      </w:r>
      <w:r>
        <w:rPr>
          <w:rFonts w:ascii="Palatino Linotype"/>
          <w:color w:val="231F20"/>
          <w:w w:val="95"/>
          <w:sz w:val="21"/>
        </w:rPr>
        <w:t>of</w:t>
      </w:r>
      <w:r>
        <w:rPr>
          <w:rFonts w:ascii="Palatino Linotype"/>
          <w:color w:val="231F20"/>
          <w:spacing w:val="17"/>
          <w:w w:val="95"/>
          <w:sz w:val="21"/>
        </w:rPr>
        <w:t> </w:t>
      </w:r>
      <w:r>
        <w:rPr>
          <w:rFonts w:ascii="Palatino Linotype"/>
          <w:color w:val="231F20"/>
          <w:w w:val="95"/>
          <w:sz w:val="21"/>
        </w:rPr>
        <w:t>the</w:t>
      </w:r>
      <w:r>
        <w:rPr>
          <w:rFonts w:ascii="Palatino Linotype"/>
          <w:color w:val="231F20"/>
          <w:spacing w:val="18"/>
          <w:w w:val="95"/>
          <w:sz w:val="21"/>
        </w:rPr>
        <w:t> </w:t>
      </w:r>
      <w:r>
        <w:rPr>
          <w:rFonts w:ascii="Palatino Linotype"/>
          <w:color w:val="231F20"/>
          <w:w w:val="95"/>
          <w:sz w:val="21"/>
        </w:rPr>
        <w:t>hospital</w:t>
      </w:r>
      <w:r>
        <w:rPr>
          <w:rFonts w:ascii="Palatino Linotype"/>
          <w:color w:val="231F20"/>
          <w:spacing w:val="17"/>
          <w:w w:val="95"/>
          <w:sz w:val="21"/>
        </w:rPr>
        <w:t> </w:t>
      </w:r>
      <w:r>
        <w:rPr>
          <w:rFonts w:ascii="Palatino Linotype"/>
          <w:color w:val="231F20"/>
          <w:w w:val="95"/>
          <w:sz w:val="21"/>
        </w:rPr>
        <w:t>staff</w:t>
      </w:r>
      <w:r>
        <w:rPr>
          <w:rFonts w:ascii="Palatino Linotype"/>
          <w:color w:val="231F20"/>
          <w:spacing w:val="18"/>
          <w:w w:val="95"/>
          <w:sz w:val="21"/>
        </w:rPr>
        <w:t> </w:t>
      </w:r>
      <w:r>
        <w:rPr>
          <w:rFonts w:ascii="Palatino Linotype"/>
          <w:color w:val="231F20"/>
          <w:w w:val="95"/>
          <w:sz w:val="21"/>
        </w:rPr>
        <w:t>who</w:t>
      </w:r>
      <w:r>
        <w:rPr>
          <w:rFonts w:ascii="Palatino Linotype"/>
          <w:color w:val="231F20"/>
          <w:spacing w:val="17"/>
          <w:w w:val="95"/>
          <w:sz w:val="21"/>
        </w:rPr>
        <w:t> </w:t>
      </w:r>
      <w:r>
        <w:rPr>
          <w:rFonts w:ascii="Palatino Linotype"/>
          <w:color w:val="231F20"/>
          <w:w w:val="95"/>
          <w:sz w:val="21"/>
        </w:rPr>
        <w:t>were</w:t>
      </w:r>
      <w:r>
        <w:rPr>
          <w:rFonts w:ascii="Palatino Linotype"/>
          <w:color w:val="231F20"/>
          <w:spacing w:val="18"/>
          <w:w w:val="95"/>
          <w:sz w:val="21"/>
        </w:rPr>
        <w:t> </w:t>
      </w:r>
      <w:r>
        <w:rPr>
          <w:rFonts w:ascii="Palatino Linotype"/>
          <w:color w:val="231F20"/>
          <w:w w:val="95"/>
          <w:sz w:val="21"/>
        </w:rPr>
        <w:t>on</w:t>
      </w:r>
      <w:r>
        <w:rPr>
          <w:rFonts w:ascii="Palatino Linotype"/>
          <w:color w:val="231F20"/>
          <w:spacing w:val="17"/>
          <w:w w:val="95"/>
          <w:sz w:val="21"/>
        </w:rPr>
        <w:t> </w:t>
      </w:r>
      <w:r>
        <w:rPr>
          <w:rFonts w:ascii="Palatino Linotype"/>
          <w:color w:val="231F20"/>
          <w:w w:val="95"/>
          <w:sz w:val="21"/>
        </w:rPr>
        <w:t>hand</w:t>
      </w:r>
      <w:r>
        <w:rPr>
          <w:rFonts w:ascii="Palatino Linotype"/>
          <w:color w:val="231F20"/>
          <w:spacing w:val="18"/>
          <w:w w:val="95"/>
          <w:sz w:val="21"/>
        </w:rPr>
        <w:t> </w:t>
      </w:r>
      <w:r>
        <w:rPr>
          <w:rFonts w:ascii="Palatino Linotype"/>
          <w:color w:val="231F20"/>
          <w:w w:val="95"/>
          <w:sz w:val="21"/>
        </w:rPr>
        <w:t>to</w:t>
      </w:r>
      <w:r>
        <w:rPr>
          <w:rFonts w:ascii="Palatino Linotype"/>
          <w:color w:val="231F20"/>
          <w:spacing w:val="17"/>
          <w:w w:val="95"/>
          <w:sz w:val="21"/>
        </w:rPr>
        <w:t> </w:t>
      </w:r>
      <w:r>
        <w:rPr>
          <w:rFonts w:ascii="Palatino Linotype"/>
          <w:color w:val="231F20"/>
          <w:w w:val="95"/>
          <w:sz w:val="21"/>
        </w:rPr>
        <w:t>offer</w:t>
      </w:r>
    </w:p>
    <w:p>
      <w:pPr>
        <w:spacing w:line="213" w:lineRule="auto" w:before="0"/>
        <w:ind w:left="240" w:right="75" w:firstLine="0"/>
        <w:jc w:val="both"/>
        <w:rPr>
          <w:rFonts w:ascii="Palatino Linotype"/>
          <w:sz w:val="21"/>
        </w:rPr>
      </w:pPr>
      <w:r>
        <w:rPr>
          <w:rFonts w:ascii="Palatino Linotype"/>
          <w:color w:val="231F20"/>
          <w:w w:val="95"/>
          <w:sz w:val="21"/>
        </w:rPr>
        <w:t>free cholesterol and glucose screenings. Clinical staff also</w:t>
      </w:r>
      <w:r>
        <w:rPr>
          <w:rFonts w:ascii="Palatino Linotype"/>
          <w:color w:val="231F20"/>
          <w:spacing w:val="1"/>
          <w:w w:val="95"/>
          <w:sz w:val="21"/>
        </w:rPr>
        <w:t> </w:t>
      </w:r>
      <w:r>
        <w:rPr>
          <w:rFonts w:ascii="Palatino Linotype"/>
          <w:color w:val="231F20"/>
          <w:w w:val="95"/>
          <w:sz w:val="21"/>
        </w:rPr>
        <w:t>provided attendees with health information and materials</w:t>
      </w:r>
      <w:r>
        <w:rPr>
          <w:rFonts w:ascii="Palatino Linotype"/>
          <w:color w:val="231F20"/>
          <w:spacing w:val="1"/>
          <w:w w:val="95"/>
          <w:sz w:val="21"/>
        </w:rPr>
        <w:t> </w:t>
      </w:r>
      <w:r>
        <w:rPr>
          <w:rFonts w:ascii="Palatino Linotype"/>
          <w:color w:val="231F20"/>
          <w:sz w:val="21"/>
        </w:rPr>
        <w:t>pertinent</w:t>
      </w:r>
      <w:r>
        <w:rPr>
          <w:rFonts w:ascii="Palatino Linotype"/>
          <w:color w:val="231F20"/>
          <w:spacing w:val="-6"/>
          <w:sz w:val="21"/>
        </w:rPr>
        <w:t> </w:t>
      </w:r>
      <w:r>
        <w:rPr>
          <w:rFonts w:ascii="Palatino Linotype"/>
          <w:color w:val="231F20"/>
          <w:sz w:val="21"/>
        </w:rPr>
        <w:t>to</w:t>
      </w:r>
      <w:r>
        <w:rPr>
          <w:rFonts w:ascii="Palatino Linotype"/>
          <w:color w:val="231F20"/>
          <w:spacing w:val="-5"/>
          <w:sz w:val="21"/>
        </w:rPr>
        <w:t> </w:t>
      </w:r>
      <w:r>
        <w:rPr>
          <w:rFonts w:ascii="Palatino Linotype"/>
          <w:color w:val="231F20"/>
          <w:sz w:val="21"/>
        </w:rPr>
        <w:t>seniors,</w:t>
      </w:r>
      <w:r>
        <w:rPr>
          <w:rFonts w:ascii="Palatino Linotype"/>
          <w:color w:val="231F20"/>
          <w:spacing w:val="-6"/>
          <w:sz w:val="21"/>
        </w:rPr>
        <w:t> </w:t>
      </w:r>
      <w:r>
        <w:rPr>
          <w:rFonts w:ascii="Palatino Linotype"/>
          <w:color w:val="231F20"/>
          <w:sz w:val="21"/>
        </w:rPr>
        <w:t>such</w:t>
      </w:r>
      <w:r>
        <w:rPr>
          <w:rFonts w:ascii="Palatino Linotype"/>
          <w:color w:val="231F20"/>
          <w:spacing w:val="-5"/>
          <w:sz w:val="21"/>
        </w:rPr>
        <w:t> </w:t>
      </w:r>
      <w:r>
        <w:rPr>
          <w:rFonts w:ascii="Palatino Linotype"/>
          <w:color w:val="231F20"/>
          <w:sz w:val="21"/>
        </w:rPr>
        <w:t>as</w:t>
      </w:r>
      <w:r>
        <w:rPr>
          <w:rFonts w:ascii="Palatino Linotype"/>
          <w:color w:val="231F20"/>
          <w:spacing w:val="-5"/>
          <w:sz w:val="21"/>
        </w:rPr>
        <w:t> </w:t>
      </w:r>
      <w:r>
        <w:rPr>
          <w:rFonts w:ascii="Palatino Linotype"/>
          <w:color w:val="231F20"/>
          <w:sz w:val="21"/>
        </w:rPr>
        <w:t>health</w:t>
      </w:r>
      <w:r>
        <w:rPr>
          <w:rFonts w:ascii="Palatino Linotype"/>
          <w:color w:val="231F20"/>
          <w:spacing w:val="-6"/>
          <w:sz w:val="21"/>
        </w:rPr>
        <w:t> </w:t>
      </w:r>
      <w:r>
        <w:rPr>
          <w:rFonts w:ascii="Palatino Linotype"/>
          <w:color w:val="231F20"/>
          <w:sz w:val="21"/>
        </w:rPr>
        <w:t>care</w:t>
      </w:r>
      <w:r>
        <w:rPr>
          <w:rFonts w:ascii="Palatino Linotype"/>
          <w:color w:val="231F20"/>
          <w:spacing w:val="-5"/>
          <w:sz w:val="21"/>
        </w:rPr>
        <w:t> </w:t>
      </w:r>
      <w:r>
        <w:rPr>
          <w:rFonts w:ascii="Palatino Linotype"/>
          <w:color w:val="231F20"/>
          <w:sz w:val="21"/>
        </w:rPr>
        <w:t>proxy</w:t>
      </w:r>
      <w:r>
        <w:rPr>
          <w:rFonts w:ascii="Palatino Linotype"/>
          <w:color w:val="231F20"/>
          <w:spacing w:val="-6"/>
          <w:sz w:val="21"/>
        </w:rPr>
        <w:t> </w:t>
      </w:r>
      <w:r>
        <w:rPr>
          <w:rFonts w:ascii="Palatino Linotype"/>
          <w:color w:val="231F20"/>
          <w:sz w:val="21"/>
        </w:rPr>
        <w:t>forms,</w:t>
      </w:r>
    </w:p>
    <w:p>
      <w:pPr>
        <w:spacing w:line="213" w:lineRule="auto" w:before="0"/>
        <w:ind w:left="240" w:right="97" w:firstLine="0"/>
        <w:jc w:val="both"/>
        <w:rPr>
          <w:rFonts w:ascii="Palatino Linotype"/>
          <w:sz w:val="21"/>
        </w:rPr>
      </w:pPr>
      <w:r>
        <w:rPr>
          <w:rFonts w:ascii="Palatino Linotype"/>
          <w:color w:val="231F20"/>
          <w:w w:val="95"/>
          <w:sz w:val="21"/>
        </w:rPr>
        <w:t>Files</w:t>
      </w:r>
      <w:r>
        <w:rPr>
          <w:rFonts w:ascii="Palatino Linotype"/>
          <w:color w:val="231F20"/>
          <w:spacing w:val="36"/>
          <w:w w:val="95"/>
          <w:sz w:val="21"/>
        </w:rPr>
        <w:t> </w:t>
      </w:r>
      <w:r>
        <w:rPr>
          <w:rFonts w:ascii="Palatino Linotype"/>
          <w:color w:val="231F20"/>
          <w:w w:val="95"/>
          <w:sz w:val="21"/>
        </w:rPr>
        <w:t>of</w:t>
      </w:r>
      <w:r>
        <w:rPr>
          <w:rFonts w:ascii="Palatino Linotype"/>
          <w:color w:val="231F20"/>
          <w:spacing w:val="36"/>
          <w:w w:val="95"/>
          <w:sz w:val="21"/>
        </w:rPr>
        <w:t> </w:t>
      </w:r>
      <w:r>
        <w:rPr>
          <w:rFonts w:ascii="Palatino Linotype"/>
          <w:color w:val="231F20"/>
          <w:w w:val="95"/>
          <w:sz w:val="21"/>
        </w:rPr>
        <w:t>Life,</w:t>
      </w:r>
      <w:r>
        <w:rPr>
          <w:rFonts w:ascii="Palatino Linotype"/>
          <w:color w:val="231F20"/>
          <w:spacing w:val="36"/>
          <w:w w:val="95"/>
          <w:sz w:val="21"/>
        </w:rPr>
        <w:t> </w:t>
      </w:r>
      <w:r>
        <w:rPr>
          <w:rFonts w:ascii="Palatino Linotype"/>
          <w:color w:val="231F20"/>
          <w:w w:val="95"/>
          <w:sz w:val="21"/>
        </w:rPr>
        <w:t>wallet-sized</w:t>
      </w:r>
      <w:r>
        <w:rPr>
          <w:rFonts w:ascii="Palatino Linotype"/>
          <w:color w:val="231F20"/>
          <w:spacing w:val="37"/>
          <w:w w:val="95"/>
          <w:sz w:val="21"/>
        </w:rPr>
        <w:t> </w:t>
      </w:r>
      <w:r>
        <w:rPr>
          <w:rFonts w:ascii="Palatino Linotype"/>
          <w:color w:val="231F20"/>
          <w:w w:val="95"/>
          <w:sz w:val="21"/>
        </w:rPr>
        <w:t>medication</w:t>
      </w:r>
      <w:r>
        <w:rPr>
          <w:rFonts w:ascii="Palatino Linotype"/>
          <w:color w:val="231F20"/>
          <w:spacing w:val="36"/>
          <w:w w:val="95"/>
          <w:sz w:val="21"/>
        </w:rPr>
        <w:t> </w:t>
      </w:r>
      <w:r>
        <w:rPr>
          <w:rFonts w:ascii="Palatino Linotype"/>
          <w:color w:val="231F20"/>
          <w:w w:val="95"/>
          <w:sz w:val="21"/>
        </w:rPr>
        <w:t>recorders,</w:t>
      </w:r>
      <w:r>
        <w:rPr>
          <w:rFonts w:ascii="Palatino Linotype"/>
          <w:color w:val="231F20"/>
          <w:spacing w:val="36"/>
          <w:w w:val="95"/>
          <w:sz w:val="21"/>
        </w:rPr>
        <w:t> </w:t>
      </w:r>
      <w:r>
        <w:rPr>
          <w:rFonts w:ascii="Palatino Linotype"/>
          <w:color w:val="231F20"/>
          <w:w w:val="95"/>
          <w:sz w:val="21"/>
        </w:rPr>
        <w:t>pill</w:t>
      </w:r>
      <w:r>
        <w:rPr>
          <w:rFonts w:ascii="Palatino Linotype"/>
          <w:color w:val="231F20"/>
          <w:spacing w:val="37"/>
          <w:w w:val="95"/>
          <w:sz w:val="21"/>
        </w:rPr>
        <w:t> </w:t>
      </w:r>
      <w:r>
        <w:rPr>
          <w:rFonts w:ascii="Palatino Linotype"/>
          <w:color w:val="231F20"/>
          <w:w w:val="95"/>
          <w:sz w:val="21"/>
        </w:rPr>
        <w:t>boxes</w:t>
      </w:r>
      <w:r>
        <w:rPr>
          <w:rFonts w:ascii="Palatino Linotype"/>
          <w:color w:val="231F20"/>
          <w:spacing w:val="-48"/>
          <w:w w:val="95"/>
          <w:sz w:val="21"/>
        </w:rPr>
        <w:t> </w:t>
      </w:r>
      <w:r>
        <w:rPr>
          <w:rFonts w:ascii="Palatino Linotype"/>
          <w:color w:val="231F20"/>
          <w:w w:val="95"/>
          <w:sz w:val="21"/>
        </w:rPr>
        <w:t>to</w:t>
      </w:r>
      <w:r>
        <w:rPr>
          <w:rFonts w:ascii="Palatino Linotype"/>
          <w:color w:val="231F20"/>
          <w:spacing w:val="13"/>
          <w:w w:val="95"/>
          <w:sz w:val="21"/>
        </w:rPr>
        <w:t> </w:t>
      </w:r>
      <w:r>
        <w:rPr>
          <w:rFonts w:ascii="Palatino Linotype"/>
          <w:color w:val="231F20"/>
          <w:w w:val="95"/>
          <w:sz w:val="21"/>
        </w:rPr>
        <w:t>help</w:t>
      </w:r>
      <w:r>
        <w:rPr>
          <w:rFonts w:ascii="Palatino Linotype"/>
          <w:color w:val="231F20"/>
          <w:spacing w:val="14"/>
          <w:w w:val="95"/>
          <w:sz w:val="21"/>
        </w:rPr>
        <w:t> </w:t>
      </w:r>
      <w:r>
        <w:rPr>
          <w:rFonts w:ascii="Palatino Linotype"/>
          <w:color w:val="231F20"/>
          <w:w w:val="95"/>
          <w:sz w:val="21"/>
        </w:rPr>
        <w:t>keep</w:t>
      </w:r>
      <w:r>
        <w:rPr>
          <w:rFonts w:ascii="Palatino Linotype"/>
          <w:color w:val="231F20"/>
          <w:spacing w:val="13"/>
          <w:w w:val="95"/>
          <w:sz w:val="21"/>
        </w:rPr>
        <w:t> </w:t>
      </w:r>
      <w:r>
        <w:rPr>
          <w:rFonts w:ascii="Palatino Linotype"/>
          <w:color w:val="231F20"/>
          <w:w w:val="95"/>
          <w:sz w:val="21"/>
        </w:rPr>
        <w:t>medications</w:t>
      </w:r>
      <w:r>
        <w:rPr>
          <w:rFonts w:ascii="Palatino Linotype"/>
          <w:color w:val="231F20"/>
          <w:spacing w:val="14"/>
          <w:w w:val="95"/>
          <w:sz w:val="21"/>
        </w:rPr>
        <w:t> </w:t>
      </w:r>
      <w:r>
        <w:rPr>
          <w:rFonts w:ascii="Palatino Linotype"/>
          <w:color w:val="231F20"/>
          <w:w w:val="95"/>
          <w:sz w:val="21"/>
        </w:rPr>
        <w:t>organized,</w:t>
      </w:r>
      <w:r>
        <w:rPr>
          <w:rFonts w:ascii="Palatino Linotype"/>
          <w:color w:val="231F20"/>
          <w:spacing w:val="13"/>
          <w:w w:val="95"/>
          <w:sz w:val="21"/>
        </w:rPr>
        <w:t> </w:t>
      </w:r>
      <w:r>
        <w:rPr>
          <w:rFonts w:ascii="Palatino Linotype"/>
          <w:color w:val="231F20"/>
          <w:w w:val="95"/>
          <w:sz w:val="21"/>
        </w:rPr>
        <w:t>and</w:t>
      </w:r>
      <w:r>
        <w:rPr>
          <w:rFonts w:ascii="Palatino Linotype"/>
          <w:color w:val="231F20"/>
          <w:spacing w:val="14"/>
          <w:w w:val="95"/>
          <w:sz w:val="21"/>
        </w:rPr>
        <w:t> </w:t>
      </w:r>
      <w:r>
        <w:rPr>
          <w:rFonts w:ascii="Palatino Linotype"/>
          <w:color w:val="231F20"/>
          <w:w w:val="95"/>
          <w:sz w:val="21"/>
        </w:rPr>
        <w:t>information</w:t>
      </w:r>
      <w:r>
        <w:rPr>
          <w:rFonts w:ascii="Palatino Linotype"/>
          <w:color w:val="231F20"/>
          <w:spacing w:val="13"/>
          <w:w w:val="95"/>
          <w:sz w:val="21"/>
        </w:rPr>
        <w:t> </w:t>
      </w:r>
      <w:r>
        <w:rPr>
          <w:rFonts w:ascii="Palatino Linotype"/>
          <w:color w:val="231F20"/>
          <w:w w:val="95"/>
          <w:sz w:val="21"/>
        </w:rPr>
        <w:t>on</w:t>
      </w:r>
    </w:p>
    <w:p>
      <w:pPr>
        <w:spacing w:line="259" w:lineRule="exact" w:before="0"/>
        <w:ind w:left="240" w:right="0" w:firstLine="0"/>
        <w:jc w:val="both"/>
        <w:rPr>
          <w:rFonts w:ascii="Palatino Linotype"/>
          <w:sz w:val="21"/>
        </w:rPr>
      </w:pPr>
      <w:r>
        <w:rPr>
          <w:rFonts w:ascii="Palatino Linotype"/>
          <w:color w:val="231F20"/>
          <w:w w:val="95"/>
          <w:sz w:val="21"/>
        </w:rPr>
        <w:t>stroke,</w:t>
      </w:r>
      <w:r>
        <w:rPr>
          <w:rFonts w:ascii="Palatino Linotype"/>
          <w:color w:val="231F20"/>
          <w:spacing w:val="16"/>
          <w:w w:val="95"/>
          <w:sz w:val="21"/>
        </w:rPr>
        <w:t> </w:t>
      </w:r>
      <w:r>
        <w:rPr>
          <w:rFonts w:ascii="Palatino Linotype"/>
          <w:color w:val="231F20"/>
          <w:w w:val="95"/>
          <w:sz w:val="21"/>
        </w:rPr>
        <w:t>cholesterol</w:t>
      </w:r>
      <w:r>
        <w:rPr>
          <w:rFonts w:ascii="Palatino Linotype"/>
          <w:color w:val="231F20"/>
          <w:spacing w:val="17"/>
          <w:w w:val="95"/>
          <w:sz w:val="21"/>
        </w:rPr>
        <w:t> </w:t>
      </w:r>
      <w:r>
        <w:rPr>
          <w:rFonts w:ascii="Palatino Linotype"/>
          <w:color w:val="231F20"/>
          <w:w w:val="95"/>
          <w:sz w:val="21"/>
        </w:rPr>
        <w:t>and</w:t>
      </w:r>
      <w:r>
        <w:rPr>
          <w:rFonts w:ascii="Palatino Linotype"/>
          <w:color w:val="231F20"/>
          <w:spacing w:val="17"/>
          <w:w w:val="95"/>
          <w:sz w:val="21"/>
        </w:rPr>
        <w:t> </w:t>
      </w:r>
      <w:r>
        <w:rPr>
          <w:rFonts w:ascii="Palatino Linotype"/>
          <w:color w:val="231F20"/>
          <w:w w:val="95"/>
          <w:sz w:val="21"/>
        </w:rPr>
        <w:t>healthy</w:t>
      </w:r>
      <w:r>
        <w:rPr>
          <w:rFonts w:ascii="Palatino Linotype"/>
          <w:color w:val="231F20"/>
          <w:spacing w:val="17"/>
          <w:w w:val="95"/>
          <w:sz w:val="21"/>
        </w:rPr>
        <w:t> </w:t>
      </w:r>
      <w:r>
        <w:rPr>
          <w:rFonts w:ascii="Palatino Linotype"/>
          <w:color w:val="231F20"/>
          <w:w w:val="95"/>
          <w:sz w:val="21"/>
        </w:rPr>
        <w:t>eating.</w:t>
      </w:r>
    </w:p>
    <w:p>
      <w:pPr>
        <w:spacing w:line="213" w:lineRule="auto" w:before="172"/>
        <w:ind w:left="240" w:right="42" w:firstLine="0"/>
        <w:jc w:val="both"/>
        <w:rPr>
          <w:rFonts w:ascii="Palatino Linotype" w:hAnsi="Palatino Linotype"/>
          <w:sz w:val="21"/>
        </w:rPr>
      </w:pPr>
      <w:r>
        <w:rPr>
          <w:rFonts w:ascii="Palatino Linotype" w:hAnsi="Palatino Linotype"/>
          <w:color w:val="231F20"/>
          <w:w w:val="95"/>
          <w:sz w:val="21"/>
        </w:rPr>
        <w:t>“Participation in programs of this kind allow us to connect</w:t>
      </w:r>
      <w:r>
        <w:rPr>
          <w:rFonts w:ascii="Palatino Linotype" w:hAnsi="Palatino Linotype"/>
          <w:color w:val="231F20"/>
          <w:spacing w:val="1"/>
          <w:w w:val="95"/>
          <w:sz w:val="21"/>
        </w:rPr>
        <w:t> </w:t>
      </w:r>
      <w:r>
        <w:rPr>
          <w:rFonts w:ascii="Palatino Linotype" w:hAnsi="Palatino Linotype"/>
          <w:color w:val="231F20"/>
          <w:w w:val="95"/>
          <w:sz w:val="21"/>
        </w:rPr>
        <w:t>with</w:t>
      </w:r>
      <w:r>
        <w:rPr>
          <w:rFonts w:ascii="Palatino Linotype" w:hAnsi="Palatino Linotype"/>
          <w:color w:val="231F20"/>
          <w:spacing w:val="8"/>
          <w:w w:val="95"/>
          <w:sz w:val="21"/>
        </w:rPr>
        <w:t> </w:t>
      </w:r>
      <w:r>
        <w:rPr>
          <w:rFonts w:ascii="Palatino Linotype" w:hAnsi="Palatino Linotype"/>
          <w:color w:val="231F20"/>
          <w:w w:val="95"/>
          <w:sz w:val="21"/>
        </w:rPr>
        <w:t>a</w:t>
      </w:r>
      <w:r>
        <w:rPr>
          <w:rFonts w:ascii="Palatino Linotype" w:hAnsi="Palatino Linotype"/>
          <w:color w:val="231F20"/>
          <w:spacing w:val="8"/>
          <w:w w:val="95"/>
          <w:sz w:val="21"/>
        </w:rPr>
        <w:t> </w:t>
      </w:r>
      <w:r>
        <w:rPr>
          <w:rFonts w:ascii="Palatino Linotype" w:hAnsi="Palatino Linotype"/>
          <w:color w:val="231F20"/>
          <w:w w:val="95"/>
          <w:sz w:val="21"/>
        </w:rPr>
        <w:t>subset</w:t>
      </w:r>
      <w:r>
        <w:rPr>
          <w:rFonts w:ascii="Palatino Linotype" w:hAnsi="Palatino Linotype"/>
          <w:color w:val="231F20"/>
          <w:spacing w:val="9"/>
          <w:w w:val="95"/>
          <w:sz w:val="21"/>
        </w:rPr>
        <w:t> </w:t>
      </w:r>
      <w:r>
        <w:rPr>
          <w:rFonts w:ascii="Palatino Linotype" w:hAnsi="Palatino Linotype"/>
          <w:color w:val="231F20"/>
          <w:w w:val="95"/>
          <w:sz w:val="21"/>
        </w:rPr>
        <w:t>of</w:t>
      </w:r>
      <w:r>
        <w:rPr>
          <w:rFonts w:ascii="Palatino Linotype" w:hAnsi="Palatino Linotype"/>
          <w:color w:val="231F20"/>
          <w:spacing w:val="8"/>
          <w:w w:val="95"/>
          <w:sz w:val="21"/>
        </w:rPr>
        <w:t> </w:t>
      </w:r>
      <w:r>
        <w:rPr>
          <w:rFonts w:ascii="Palatino Linotype" w:hAnsi="Palatino Linotype"/>
          <w:color w:val="231F20"/>
          <w:w w:val="95"/>
          <w:sz w:val="21"/>
        </w:rPr>
        <w:t>our</w:t>
      </w:r>
      <w:r>
        <w:rPr>
          <w:rFonts w:ascii="Palatino Linotype" w:hAnsi="Palatino Linotype"/>
          <w:color w:val="231F20"/>
          <w:spacing w:val="9"/>
          <w:w w:val="95"/>
          <w:sz w:val="21"/>
        </w:rPr>
        <w:t> </w:t>
      </w:r>
      <w:r>
        <w:rPr>
          <w:rFonts w:ascii="Palatino Linotype" w:hAnsi="Palatino Linotype"/>
          <w:color w:val="231F20"/>
          <w:w w:val="95"/>
          <w:sz w:val="21"/>
        </w:rPr>
        <w:t>population</w:t>
      </w:r>
      <w:r>
        <w:rPr>
          <w:rFonts w:ascii="Palatino Linotype" w:hAnsi="Palatino Linotype"/>
          <w:color w:val="231F20"/>
          <w:spacing w:val="8"/>
          <w:w w:val="95"/>
          <w:sz w:val="21"/>
        </w:rPr>
        <w:t> </w:t>
      </w:r>
      <w:r>
        <w:rPr>
          <w:rFonts w:ascii="Palatino Linotype" w:hAnsi="Palatino Linotype"/>
          <w:color w:val="231F20"/>
          <w:w w:val="95"/>
          <w:sz w:val="21"/>
        </w:rPr>
        <w:t>that</w:t>
      </w:r>
      <w:r>
        <w:rPr>
          <w:rFonts w:ascii="Palatino Linotype" w:hAnsi="Palatino Linotype"/>
          <w:color w:val="231F20"/>
          <w:spacing w:val="8"/>
          <w:w w:val="95"/>
          <w:sz w:val="21"/>
        </w:rPr>
        <w:t> </w:t>
      </w:r>
      <w:r>
        <w:rPr>
          <w:rFonts w:ascii="Palatino Linotype" w:hAnsi="Palatino Linotype"/>
          <w:color w:val="231F20"/>
          <w:w w:val="95"/>
          <w:sz w:val="21"/>
        </w:rPr>
        <w:t>may</w:t>
      </w:r>
      <w:r>
        <w:rPr>
          <w:rFonts w:ascii="Palatino Linotype" w:hAnsi="Palatino Linotype"/>
          <w:color w:val="231F20"/>
          <w:spacing w:val="9"/>
          <w:w w:val="95"/>
          <w:sz w:val="21"/>
        </w:rPr>
        <w:t> </w:t>
      </w:r>
      <w:r>
        <w:rPr>
          <w:rFonts w:ascii="Palatino Linotype" w:hAnsi="Palatino Linotype"/>
          <w:color w:val="231F20"/>
          <w:w w:val="95"/>
          <w:sz w:val="21"/>
        </w:rPr>
        <w:t>otherwise</w:t>
      </w:r>
      <w:r>
        <w:rPr>
          <w:rFonts w:ascii="Palatino Linotype" w:hAnsi="Palatino Linotype"/>
          <w:color w:val="231F20"/>
          <w:spacing w:val="8"/>
          <w:w w:val="95"/>
          <w:sz w:val="21"/>
        </w:rPr>
        <w:t> </w:t>
      </w:r>
      <w:r>
        <w:rPr>
          <w:rFonts w:ascii="Palatino Linotype" w:hAnsi="Palatino Linotype"/>
          <w:color w:val="231F20"/>
          <w:w w:val="95"/>
          <w:sz w:val="21"/>
        </w:rPr>
        <w:t>not</w:t>
      </w:r>
    </w:p>
    <w:p>
      <w:pPr>
        <w:spacing w:line="213" w:lineRule="auto" w:before="132"/>
        <w:ind w:left="240" w:right="401" w:firstLine="0"/>
        <w:jc w:val="both"/>
        <w:rPr>
          <w:rFonts w:ascii="Palatino Linotype" w:hAnsi="Palatino Linotype"/>
          <w:sz w:val="21"/>
        </w:rPr>
      </w:pPr>
      <w:r>
        <w:rPr/>
        <w:br w:type="column"/>
      </w:r>
      <w:r>
        <w:rPr>
          <w:rFonts w:ascii="Palatino Linotype" w:hAnsi="Palatino Linotype"/>
          <w:color w:val="231F20"/>
          <w:w w:val="95"/>
          <w:sz w:val="21"/>
        </w:rPr>
        <w:t>have the means to access our services,” said Ms. Carlucci.</w:t>
      </w:r>
      <w:r>
        <w:rPr>
          <w:rFonts w:ascii="Palatino Linotype" w:hAnsi="Palatino Linotype"/>
          <w:color w:val="231F20"/>
          <w:spacing w:val="1"/>
          <w:w w:val="95"/>
          <w:sz w:val="21"/>
        </w:rPr>
        <w:t> </w:t>
      </w:r>
      <w:r>
        <w:rPr>
          <w:rFonts w:ascii="Palatino Linotype" w:hAnsi="Palatino Linotype"/>
          <w:color w:val="231F20"/>
          <w:w w:val="95"/>
          <w:sz w:val="21"/>
        </w:rPr>
        <w:t>“Education is power, so we believe giving seniors the tools</w:t>
      </w:r>
      <w:r>
        <w:rPr>
          <w:rFonts w:ascii="Palatino Linotype" w:hAnsi="Palatino Linotype"/>
          <w:color w:val="231F20"/>
          <w:spacing w:val="1"/>
          <w:w w:val="95"/>
          <w:sz w:val="21"/>
        </w:rPr>
        <w:t> </w:t>
      </w:r>
      <w:r>
        <w:rPr>
          <w:rFonts w:ascii="Palatino Linotype" w:hAnsi="Palatino Linotype"/>
          <w:color w:val="231F20"/>
          <w:w w:val="95"/>
          <w:sz w:val="21"/>
        </w:rPr>
        <w:t>they</w:t>
      </w:r>
      <w:r>
        <w:rPr>
          <w:rFonts w:ascii="Palatino Linotype" w:hAnsi="Palatino Linotype"/>
          <w:color w:val="231F20"/>
          <w:spacing w:val="4"/>
          <w:w w:val="95"/>
          <w:sz w:val="21"/>
        </w:rPr>
        <w:t> </w:t>
      </w:r>
      <w:r>
        <w:rPr>
          <w:rFonts w:ascii="Palatino Linotype" w:hAnsi="Palatino Linotype"/>
          <w:color w:val="231F20"/>
          <w:w w:val="95"/>
          <w:sz w:val="21"/>
        </w:rPr>
        <w:t>need</w:t>
      </w:r>
      <w:r>
        <w:rPr>
          <w:rFonts w:ascii="Palatino Linotype" w:hAnsi="Palatino Linotype"/>
          <w:color w:val="231F20"/>
          <w:spacing w:val="4"/>
          <w:w w:val="95"/>
          <w:sz w:val="21"/>
        </w:rPr>
        <w:t> </w:t>
      </w:r>
      <w:r>
        <w:rPr>
          <w:rFonts w:ascii="Palatino Linotype" w:hAnsi="Palatino Linotype"/>
          <w:color w:val="231F20"/>
          <w:w w:val="95"/>
          <w:sz w:val="21"/>
        </w:rPr>
        <w:t>will</w:t>
      </w:r>
      <w:r>
        <w:rPr>
          <w:rFonts w:ascii="Palatino Linotype" w:hAnsi="Palatino Linotype"/>
          <w:color w:val="231F20"/>
          <w:spacing w:val="5"/>
          <w:w w:val="95"/>
          <w:sz w:val="21"/>
        </w:rPr>
        <w:t> </w:t>
      </w:r>
      <w:r>
        <w:rPr>
          <w:rFonts w:ascii="Palatino Linotype" w:hAnsi="Palatino Linotype"/>
          <w:color w:val="231F20"/>
          <w:w w:val="95"/>
          <w:sz w:val="21"/>
        </w:rPr>
        <w:t>put</w:t>
      </w:r>
      <w:r>
        <w:rPr>
          <w:rFonts w:ascii="Palatino Linotype" w:hAnsi="Palatino Linotype"/>
          <w:color w:val="231F20"/>
          <w:spacing w:val="4"/>
          <w:w w:val="95"/>
          <w:sz w:val="21"/>
        </w:rPr>
        <w:t> </w:t>
      </w:r>
      <w:r>
        <w:rPr>
          <w:rFonts w:ascii="Palatino Linotype" w:hAnsi="Palatino Linotype"/>
          <w:color w:val="231F20"/>
          <w:w w:val="95"/>
          <w:sz w:val="21"/>
        </w:rPr>
        <w:t>them</w:t>
      </w:r>
      <w:r>
        <w:rPr>
          <w:rFonts w:ascii="Palatino Linotype" w:hAnsi="Palatino Linotype"/>
          <w:color w:val="231F20"/>
          <w:spacing w:val="5"/>
          <w:w w:val="95"/>
          <w:sz w:val="21"/>
        </w:rPr>
        <w:t> </w:t>
      </w:r>
      <w:r>
        <w:rPr>
          <w:rFonts w:ascii="Palatino Linotype" w:hAnsi="Palatino Linotype"/>
          <w:color w:val="231F20"/>
          <w:w w:val="95"/>
          <w:sz w:val="21"/>
        </w:rPr>
        <w:t>on</w:t>
      </w:r>
      <w:r>
        <w:rPr>
          <w:rFonts w:ascii="Palatino Linotype" w:hAnsi="Palatino Linotype"/>
          <w:color w:val="231F20"/>
          <w:spacing w:val="4"/>
          <w:w w:val="95"/>
          <w:sz w:val="21"/>
        </w:rPr>
        <w:t> </w:t>
      </w:r>
      <w:r>
        <w:rPr>
          <w:rFonts w:ascii="Palatino Linotype" w:hAnsi="Palatino Linotype"/>
          <w:color w:val="231F20"/>
          <w:w w:val="95"/>
          <w:sz w:val="21"/>
        </w:rPr>
        <w:t>the</w:t>
      </w:r>
      <w:r>
        <w:rPr>
          <w:rFonts w:ascii="Palatino Linotype" w:hAnsi="Palatino Linotype"/>
          <w:color w:val="231F20"/>
          <w:spacing w:val="5"/>
          <w:w w:val="95"/>
          <w:sz w:val="21"/>
        </w:rPr>
        <w:t> </w:t>
      </w:r>
      <w:r>
        <w:rPr>
          <w:rFonts w:ascii="Palatino Linotype" w:hAnsi="Palatino Linotype"/>
          <w:color w:val="231F20"/>
          <w:w w:val="95"/>
          <w:sz w:val="21"/>
        </w:rPr>
        <w:t>path</w:t>
      </w:r>
      <w:r>
        <w:rPr>
          <w:rFonts w:ascii="Palatino Linotype" w:hAnsi="Palatino Linotype"/>
          <w:color w:val="231F20"/>
          <w:spacing w:val="4"/>
          <w:w w:val="95"/>
          <w:sz w:val="21"/>
        </w:rPr>
        <w:t> </w:t>
      </w:r>
      <w:r>
        <w:rPr>
          <w:rFonts w:ascii="Palatino Linotype" w:hAnsi="Palatino Linotype"/>
          <w:color w:val="231F20"/>
          <w:w w:val="95"/>
          <w:sz w:val="21"/>
        </w:rPr>
        <w:t>to</w:t>
      </w:r>
      <w:r>
        <w:rPr>
          <w:rFonts w:ascii="Palatino Linotype" w:hAnsi="Palatino Linotype"/>
          <w:color w:val="231F20"/>
          <w:spacing w:val="4"/>
          <w:w w:val="95"/>
          <w:sz w:val="21"/>
        </w:rPr>
        <w:t> </w:t>
      </w:r>
      <w:r>
        <w:rPr>
          <w:rFonts w:ascii="Palatino Linotype" w:hAnsi="Palatino Linotype"/>
          <w:color w:val="231F20"/>
          <w:w w:val="95"/>
          <w:sz w:val="21"/>
        </w:rPr>
        <w:t>better</w:t>
      </w:r>
      <w:r>
        <w:rPr>
          <w:rFonts w:ascii="Palatino Linotype" w:hAnsi="Palatino Linotype"/>
          <w:color w:val="231F20"/>
          <w:spacing w:val="5"/>
          <w:w w:val="95"/>
          <w:sz w:val="21"/>
        </w:rPr>
        <w:t> </w:t>
      </w:r>
      <w:r>
        <w:rPr>
          <w:rFonts w:ascii="Palatino Linotype" w:hAnsi="Palatino Linotype"/>
          <w:color w:val="231F20"/>
          <w:w w:val="95"/>
          <w:sz w:val="21"/>
        </w:rPr>
        <w:t>health.”</w:t>
      </w:r>
    </w:p>
    <w:p>
      <w:pPr>
        <w:spacing w:line="213" w:lineRule="auto" w:before="179"/>
        <w:ind w:left="240" w:right="476" w:firstLine="0"/>
        <w:jc w:val="left"/>
        <w:rPr>
          <w:rFonts w:ascii="Palatino Linotype"/>
          <w:sz w:val="21"/>
        </w:rPr>
      </w:pPr>
      <w:r>
        <w:rPr>
          <w:rFonts w:ascii="Palatino Linotype"/>
          <w:color w:val="231F20"/>
          <w:w w:val="95"/>
          <w:sz w:val="21"/>
        </w:rPr>
        <w:t>Earlier</w:t>
      </w:r>
      <w:r>
        <w:rPr>
          <w:rFonts w:ascii="Palatino Linotype"/>
          <w:color w:val="231F20"/>
          <w:spacing w:val="32"/>
          <w:w w:val="95"/>
          <w:sz w:val="21"/>
        </w:rPr>
        <w:t> </w:t>
      </w:r>
      <w:r>
        <w:rPr>
          <w:rFonts w:ascii="Palatino Linotype"/>
          <w:color w:val="231F20"/>
          <w:w w:val="95"/>
          <w:sz w:val="21"/>
        </w:rPr>
        <w:t>this</w:t>
      </w:r>
      <w:r>
        <w:rPr>
          <w:rFonts w:ascii="Palatino Linotype"/>
          <w:color w:val="231F20"/>
          <w:spacing w:val="33"/>
          <w:w w:val="95"/>
          <w:sz w:val="21"/>
        </w:rPr>
        <w:t> </w:t>
      </w:r>
      <w:r>
        <w:rPr>
          <w:rFonts w:ascii="Palatino Linotype"/>
          <w:color w:val="231F20"/>
          <w:w w:val="95"/>
          <w:sz w:val="21"/>
        </w:rPr>
        <w:t>year,</w:t>
      </w:r>
      <w:r>
        <w:rPr>
          <w:rFonts w:ascii="Palatino Linotype"/>
          <w:color w:val="231F20"/>
          <w:spacing w:val="33"/>
          <w:w w:val="95"/>
          <w:sz w:val="21"/>
        </w:rPr>
        <w:t> </w:t>
      </w:r>
      <w:r>
        <w:rPr>
          <w:rFonts w:ascii="Palatino Linotype"/>
          <w:color w:val="231F20"/>
          <w:w w:val="95"/>
          <w:sz w:val="21"/>
        </w:rPr>
        <w:t>the</w:t>
      </w:r>
      <w:r>
        <w:rPr>
          <w:rFonts w:ascii="Palatino Linotype"/>
          <w:color w:val="231F20"/>
          <w:spacing w:val="33"/>
          <w:w w:val="95"/>
          <w:sz w:val="21"/>
        </w:rPr>
        <w:t> </w:t>
      </w:r>
      <w:r>
        <w:rPr>
          <w:rFonts w:ascii="Palatino Linotype"/>
          <w:color w:val="231F20"/>
          <w:w w:val="95"/>
          <w:sz w:val="21"/>
        </w:rPr>
        <w:t>hospital</w:t>
      </w:r>
      <w:r>
        <w:rPr>
          <w:rFonts w:ascii="Palatino Linotype"/>
          <w:color w:val="231F20"/>
          <w:spacing w:val="33"/>
          <w:w w:val="95"/>
          <w:sz w:val="21"/>
        </w:rPr>
        <w:t> </w:t>
      </w:r>
      <w:r>
        <w:rPr>
          <w:rFonts w:ascii="Palatino Linotype"/>
          <w:color w:val="231F20"/>
          <w:w w:val="95"/>
          <w:sz w:val="21"/>
        </w:rPr>
        <w:t>once</w:t>
      </w:r>
      <w:r>
        <w:rPr>
          <w:rFonts w:ascii="Palatino Linotype"/>
          <w:color w:val="231F20"/>
          <w:spacing w:val="32"/>
          <w:w w:val="95"/>
          <w:sz w:val="21"/>
        </w:rPr>
        <w:t> </w:t>
      </w:r>
      <w:r>
        <w:rPr>
          <w:rFonts w:ascii="Palatino Linotype"/>
          <w:color w:val="231F20"/>
          <w:w w:val="95"/>
          <w:sz w:val="21"/>
        </w:rPr>
        <w:t>again</w:t>
      </w:r>
      <w:r>
        <w:rPr>
          <w:rFonts w:ascii="Palatino Linotype"/>
          <w:color w:val="231F20"/>
          <w:spacing w:val="33"/>
          <w:w w:val="95"/>
          <w:sz w:val="21"/>
        </w:rPr>
        <w:t> </w:t>
      </w:r>
      <w:r>
        <w:rPr>
          <w:rFonts w:ascii="Palatino Linotype"/>
          <w:color w:val="231F20"/>
          <w:w w:val="95"/>
          <w:sz w:val="21"/>
        </w:rPr>
        <w:t>collaborated</w:t>
      </w:r>
      <w:r>
        <w:rPr>
          <w:rFonts w:ascii="Palatino Linotype"/>
          <w:color w:val="231F20"/>
          <w:spacing w:val="-47"/>
          <w:w w:val="95"/>
          <w:sz w:val="21"/>
        </w:rPr>
        <w:t> </w:t>
      </w:r>
      <w:r>
        <w:rPr>
          <w:rFonts w:ascii="Palatino Linotype"/>
          <w:color w:val="231F20"/>
          <w:w w:val="95"/>
          <w:sz w:val="21"/>
        </w:rPr>
        <w:t>with</w:t>
      </w:r>
      <w:r>
        <w:rPr>
          <w:rFonts w:ascii="Palatino Linotype"/>
          <w:color w:val="231F20"/>
          <w:spacing w:val="29"/>
          <w:w w:val="95"/>
          <w:sz w:val="21"/>
        </w:rPr>
        <w:t> </w:t>
      </w:r>
      <w:r>
        <w:rPr>
          <w:rFonts w:ascii="Palatino Linotype"/>
          <w:color w:val="231F20"/>
          <w:w w:val="95"/>
          <w:sz w:val="21"/>
        </w:rPr>
        <w:t>the</w:t>
      </w:r>
      <w:r>
        <w:rPr>
          <w:rFonts w:ascii="Palatino Linotype"/>
          <w:color w:val="231F20"/>
          <w:spacing w:val="30"/>
          <w:w w:val="95"/>
          <w:sz w:val="21"/>
        </w:rPr>
        <w:t> </w:t>
      </w:r>
      <w:r>
        <w:rPr>
          <w:rFonts w:ascii="Palatino Linotype"/>
          <w:color w:val="231F20"/>
          <w:w w:val="95"/>
          <w:sz w:val="21"/>
        </w:rPr>
        <w:t>MetroWest</w:t>
      </w:r>
      <w:r>
        <w:rPr>
          <w:rFonts w:ascii="Palatino Linotype"/>
          <w:color w:val="231F20"/>
          <w:spacing w:val="29"/>
          <w:w w:val="95"/>
          <w:sz w:val="21"/>
        </w:rPr>
        <w:t> </w:t>
      </w:r>
      <w:r>
        <w:rPr>
          <w:rFonts w:ascii="Palatino Linotype"/>
          <w:color w:val="231F20"/>
          <w:w w:val="95"/>
          <w:sz w:val="21"/>
        </w:rPr>
        <w:t>Health</w:t>
      </w:r>
      <w:r>
        <w:rPr>
          <w:rFonts w:ascii="Palatino Linotype"/>
          <w:color w:val="231F20"/>
          <w:spacing w:val="30"/>
          <w:w w:val="95"/>
          <w:sz w:val="21"/>
        </w:rPr>
        <w:t> </w:t>
      </w:r>
      <w:r>
        <w:rPr>
          <w:rFonts w:ascii="Palatino Linotype"/>
          <w:color w:val="231F20"/>
          <w:w w:val="95"/>
          <w:sz w:val="21"/>
        </w:rPr>
        <w:t>Foundation,</w:t>
      </w:r>
      <w:r>
        <w:rPr>
          <w:rFonts w:ascii="Palatino Linotype"/>
          <w:color w:val="231F20"/>
          <w:spacing w:val="30"/>
          <w:w w:val="95"/>
          <w:sz w:val="21"/>
        </w:rPr>
        <w:t> </w:t>
      </w:r>
      <w:r>
        <w:rPr>
          <w:rFonts w:ascii="Palatino Linotype"/>
          <w:color w:val="231F20"/>
          <w:w w:val="95"/>
          <w:sz w:val="21"/>
        </w:rPr>
        <w:t>Community</w:t>
      </w:r>
    </w:p>
    <w:p>
      <w:pPr>
        <w:spacing w:line="213" w:lineRule="auto" w:before="0"/>
        <w:ind w:left="240" w:right="476" w:firstLine="0"/>
        <w:jc w:val="left"/>
        <w:rPr>
          <w:rFonts w:ascii="Palatino Linotype"/>
          <w:sz w:val="21"/>
        </w:rPr>
      </w:pPr>
      <w:r>
        <w:rPr>
          <w:rFonts w:ascii="Palatino Linotype"/>
          <w:color w:val="231F20"/>
          <w:w w:val="95"/>
          <w:sz w:val="21"/>
        </w:rPr>
        <w:t>Health</w:t>
      </w:r>
      <w:r>
        <w:rPr>
          <w:rFonts w:ascii="Palatino Linotype"/>
          <w:color w:val="231F20"/>
          <w:spacing w:val="1"/>
          <w:w w:val="95"/>
          <w:sz w:val="21"/>
        </w:rPr>
        <w:t> </w:t>
      </w:r>
      <w:r>
        <w:rPr>
          <w:rFonts w:ascii="Palatino Linotype"/>
          <w:color w:val="231F20"/>
          <w:w w:val="95"/>
          <w:sz w:val="21"/>
        </w:rPr>
        <w:t>Coalition</w:t>
      </w:r>
      <w:r>
        <w:rPr>
          <w:rFonts w:ascii="Palatino Linotype"/>
          <w:color w:val="231F20"/>
          <w:spacing w:val="1"/>
          <w:w w:val="95"/>
          <w:sz w:val="21"/>
        </w:rPr>
        <w:t> </w:t>
      </w:r>
      <w:r>
        <w:rPr>
          <w:rFonts w:ascii="Palatino Linotype"/>
          <w:color w:val="231F20"/>
          <w:w w:val="95"/>
          <w:sz w:val="21"/>
        </w:rPr>
        <w:t>of</w:t>
      </w:r>
      <w:r>
        <w:rPr>
          <w:rFonts w:ascii="Palatino Linotype"/>
          <w:color w:val="231F20"/>
          <w:spacing w:val="1"/>
          <w:w w:val="95"/>
          <w:sz w:val="21"/>
        </w:rPr>
        <w:t> </w:t>
      </w:r>
      <w:r>
        <w:rPr>
          <w:rFonts w:ascii="Palatino Linotype"/>
          <w:color w:val="231F20"/>
          <w:w w:val="95"/>
          <w:sz w:val="21"/>
        </w:rPr>
        <w:t>MetroWest</w:t>
      </w:r>
      <w:r>
        <w:rPr>
          <w:rFonts w:ascii="Palatino Linotype"/>
          <w:color w:val="231F20"/>
          <w:spacing w:val="1"/>
          <w:w w:val="95"/>
          <w:sz w:val="21"/>
        </w:rPr>
        <w:t> </w:t>
      </w:r>
      <w:r>
        <w:rPr>
          <w:rFonts w:ascii="Palatino Linotype"/>
          <w:color w:val="231F20"/>
          <w:w w:val="95"/>
          <w:sz w:val="21"/>
        </w:rPr>
        <w:t>(CHNA-7),</w:t>
      </w:r>
      <w:r>
        <w:rPr>
          <w:rFonts w:ascii="Palatino Linotype"/>
          <w:color w:val="231F20"/>
          <w:spacing w:val="1"/>
          <w:w w:val="95"/>
          <w:sz w:val="21"/>
        </w:rPr>
        <w:t> </w:t>
      </w:r>
      <w:r>
        <w:rPr>
          <w:rFonts w:ascii="Palatino Linotype"/>
          <w:color w:val="231F20"/>
          <w:w w:val="95"/>
          <w:sz w:val="21"/>
        </w:rPr>
        <w:t>Framingham</w:t>
      </w:r>
      <w:r>
        <w:rPr>
          <w:rFonts w:ascii="Palatino Linotype"/>
          <w:color w:val="231F20"/>
          <w:spacing w:val="1"/>
          <w:w w:val="95"/>
          <w:sz w:val="21"/>
        </w:rPr>
        <w:t> </w:t>
      </w:r>
      <w:r>
        <w:rPr>
          <w:rFonts w:ascii="Palatino Linotype"/>
          <w:color w:val="231F20"/>
          <w:w w:val="95"/>
          <w:sz w:val="21"/>
        </w:rPr>
        <w:t>Board</w:t>
      </w:r>
      <w:r>
        <w:rPr>
          <w:rFonts w:ascii="Palatino Linotype"/>
          <w:color w:val="231F20"/>
          <w:spacing w:val="20"/>
          <w:w w:val="95"/>
          <w:sz w:val="21"/>
        </w:rPr>
        <w:t> </w:t>
      </w:r>
      <w:r>
        <w:rPr>
          <w:rFonts w:ascii="Palatino Linotype"/>
          <w:color w:val="231F20"/>
          <w:w w:val="95"/>
          <w:sz w:val="21"/>
        </w:rPr>
        <w:t>of</w:t>
      </w:r>
      <w:r>
        <w:rPr>
          <w:rFonts w:ascii="Palatino Linotype"/>
          <w:color w:val="231F20"/>
          <w:spacing w:val="20"/>
          <w:w w:val="95"/>
          <w:sz w:val="21"/>
        </w:rPr>
        <w:t> </w:t>
      </w:r>
      <w:r>
        <w:rPr>
          <w:rFonts w:ascii="Palatino Linotype"/>
          <w:color w:val="231F20"/>
          <w:w w:val="95"/>
          <w:sz w:val="21"/>
        </w:rPr>
        <w:t>Health,</w:t>
      </w:r>
      <w:r>
        <w:rPr>
          <w:rFonts w:ascii="Palatino Linotype"/>
          <w:color w:val="231F20"/>
          <w:spacing w:val="20"/>
          <w:w w:val="95"/>
          <w:sz w:val="21"/>
        </w:rPr>
        <w:t> </w:t>
      </w:r>
      <w:r>
        <w:rPr>
          <w:rFonts w:ascii="Palatino Linotype"/>
          <w:color w:val="231F20"/>
          <w:w w:val="95"/>
          <w:sz w:val="21"/>
        </w:rPr>
        <w:t>Hudson</w:t>
      </w:r>
      <w:r>
        <w:rPr>
          <w:rFonts w:ascii="Palatino Linotype"/>
          <w:color w:val="231F20"/>
          <w:spacing w:val="20"/>
          <w:w w:val="95"/>
          <w:sz w:val="21"/>
        </w:rPr>
        <w:t> </w:t>
      </w:r>
      <w:r>
        <w:rPr>
          <w:rFonts w:ascii="Palatino Linotype"/>
          <w:color w:val="231F20"/>
          <w:w w:val="95"/>
          <w:sz w:val="21"/>
        </w:rPr>
        <w:t>Board</w:t>
      </w:r>
      <w:r>
        <w:rPr>
          <w:rFonts w:ascii="Palatino Linotype"/>
          <w:color w:val="231F20"/>
          <w:spacing w:val="20"/>
          <w:w w:val="95"/>
          <w:sz w:val="21"/>
        </w:rPr>
        <w:t> </w:t>
      </w:r>
      <w:r>
        <w:rPr>
          <w:rFonts w:ascii="Palatino Linotype"/>
          <w:color w:val="231F20"/>
          <w:w w:val="95"/>
          <w:sz w:val="21"/>
        </w:rPr>
        <w:t>of</w:t>
      </w:r>
      <w:r>
        <w:rPr>
          <w:rFonts w:ascii="Palatino Linotype"/>
          <w:color w:val="231F20"/>
          <w:spacing w:val="20"/>
          <w:w w:val="95"/>
          <w:sz w:val="21"/>
        </w:rPr>
        <w:t> </w:t>
      </w:r>
      <w:r>
        <w:rPr>
          <w:rFonts w:ascii="Palatino Linotype"/>
          <w:color w:val="231F20"/>
          <w:w w:val="95"/>
          <w:sz w:val="21"/>
        </w:rPr>
        <w:t>Health</w:t>
      </w:r>
      <w:r>
        <w:rPr>
          <w:rFonts w:ascii="Palatino Linotype"/>
          <w:color w:val="231F20"/>
          <w:spacing w:val="20"/>
          <w:w w:val="95"/>
          <w:sz w:val="21"/>
        </w:rPr>
        <w:t> </w:t>
      </w:r>
      <w:r>
        <w:rPr>
          <w:rFonts w:ascii="Palatino Linotype"/>
          <w:color w:val="231F20"/>
          <w:w w:val="95"/>
          <w:sz w:val="21"/>
        </w:rPr>
        <w:t>and</w:t>
      </w:r>
      <w:r>
        <w:rPr>
          <w:rFonts w:ascii="Palatino Linotype"/>
          <w:color w:val="231F20"/>
          <w:spacing w:val="20"/>
          <w:w w:val="95"/>
          <w:sz w:val="21"/>
        </w:rPr>
        <w:t> </w:t>
      </w:r>
      <w:r>
        <w:rPr>
          <w:rFonts w:ascii="Palatino Linotype"/>
          <w:color w:val="231F20"/>
          <w:w w:val="95"/>
          <w:sz w:val="21"/>
        </w:rPr>
        <w:t>MetroWest</w:t>
      </w:r>
      <w:r>
        <w:rPr>
          <w:rFonts w:ascii="Palatino Linotype"/>
          <w:color w:val="231F20"/>
          <w:spacing w:val="-47"/>
          <w:w w:val="95"/>
          <w:sz w:val="21"/>
        </w:rPr>
        <w:t> </w:t>
      </w:r>
      <w:r>
        <w:rPr>
          <w:rFonts w:ascii="Palatino Linotype"/>
          <w:color w:val="231F20"/>
          <w:w w:val="95"/>
          <w:sz w:val="21"/>
        </w:rPr>
        <w:t>Medical</w:t>
      </w:r>
      <w:r>
        <w:rPr>
          <w:rFonts w:ascii="Palatino Linotype"/>
          <w:color w:val="231F20"/>
          <w:spacing w:val="23"/>
          <w:w w:val="95"/>
          <w:sz w:val="21"/>
        </w:rPr>
        <w:t> </w:t>
      </w:r>
      <w:r>
        <w:rPr>
          <w:rFonts w:ascii="Palatino Linotype"/>
          <w:color w:val="231F20"/>
          <w:w w:val="95"/>
          <w:sz w:val="21"/>
        </w:rPr>
        <w:t>Center</w:t>
      </w:r>
      <w:r>
        <w:rPr>
          <w:rFonts w:ascii="Palatino Linotype"/>
          <w:color w:val="231F20"/>
          <w:spacing w:val="23"/>
          <w:w w:val="95"/>
          <w:sz w:val="21"/>
        </w:rPr>
        <w:t> </w:t>
      </w:r>
      <w:r>
        <w:rPr>
          <w:rFonts w:ascii="Palatino Linotype"/>
          <w:color w:val="231F20"/>
          <w:w w:val="95"/>
          <w:sz w:val="21"/>
        </w:rPr>
        <w:t>to</w:t>
      </w:r>
      <w:r>
        <w:rPr>
          <w:rFonts w:ascii="Palatino Linotype"/>
          <w:color w:val="231F20"/>
          <w:spacing w:val="23"/>
          <w:w w:val="95"/>
          <w:sz w:val="21"/>
        </w:rPr>
        <w:t> </w:t>
      </w:r>
      <w:r>
        <w:rPr>
          <w:rFonts w:ascii="Palatino Linotype"/>
          <w:color w:val="231F20"/>
          <w:w w:val="95"/>
          <w:sz w:val="21"/>
        </w:rPr>
        <w:t>conduct</w:t>
      </w:r>
      <w:r>
        <w:rPr>
          <w:rFonts w:ascii="Palatino Linotype"/>
          <w:color w:val="231F20"/>
          <w:spacing w:val="23"/>
          <w:w w:val="95"/>
          <w:sz w:val="21"/>
        </w:rPr>
        <w:t> </w:t>
      </w:r>
      <w:r>
        <w:rPr>
          <w:rFonts w:ascii="Palatino Linotype"/>
          <w:color w:val="231F20"/>
          <w:w w:val="95"/>
          <w:sz w:val="21"/>
        </w:rPr>
        <w:t>their</w:t>
      </w:r>
      <w:r>
        <w:rPr>
          <w:rFonts w:ascii="Palatino Linotype"/>
          <w:color w:val="231F20"/>
          <w:spacing w:val="23"/>
          <w:w w:val="95"/>
          <w:sz w:val="21"/>
        </w:rPr>
        <w:t> </w:t>
      </w:r>
      <w:r>
        <w:rPr>
          <w:rFonts w:ascii="Palatino Linotype"/>
          <w:color w:val="231F20"/>
          <w:w w:val="95"/>
          <w:sz w:val="21"/>
        </w:rPr>
        <w:t>next</w:t>
      </w:r>
      <w:r>
        <w:rPr>
          <w:rFonts w:ascii="Palatino Linotype"/>
          <w:color w:val="231F20"/>
          <w:spacing w:val="23"/>
          <w:w w:val="95"/>
          <w:sz w:val="21"/>
        </w:rPr>
        <w:t> </w:t>
      </w:r>
      <w:r>
        <w:rPr>
          <w:rFonts w:ascii="Palatino Linotype"/>
          <w:color w:val="231F20"/>
          <w:w w:val="95"/>
          <w:sz w:val="21"/>
        </w:rPr>
        <w:t>Community</w:t>
      </w:r>
      <w:r>
        <w:rPr>
          <w:rFonts w:ascii="Palatino Linotype"/>
          <w:color w:val="231F20"/>
          <w:spacing w:val="23"/>
          <w:w w:val="95"/>
          <w:sz w:val="21"/>
        </w:rPr>
        <w:t> </w:t>
      </w:r>
      <w:r>
        <w:rPr>
          <w:rFonts w:ascii="Palatino Linotype"/>
          <w:color w:val="231F20"/>
          <w:w w:val="95"/>
          <w:sz w:val="21"/>
        </w:rPr>
        <w:t>Needs</w:t>
      </w:r>
      <w:r>
        <w:rPr>
          <w:rFonts w:ascii="Palatino Linotype"/>
          <w:color w:val="231F20"/>
          <w:spacing w:val="1"/>
          <w:w w:val="95"/>
          <w:sz w:val="21"/>
        </w:rPr>
        <w:t> </w:t>
      </w:r>
      <w:r>
        <w:rPr>
          <w:rFonts w:ascii="Palatino Linotype"/>
          <w:color w:val="231F20"/>
          <w:w w:val="95"/>
          <w:sz w:val="21"/>
        </w:rPr>
        <w:t>Assessment.</w:t>
      </w:r>
      <w:r>
        <w:rPr>
          <w:rFonts w:ascii="Palatino Linotype"/>
          <w:color w:val="231F20"/>
          <w:spacing w:val="10"/>
          <w:w w:val="95"/>
          <w:sz w:val="21"/>
        </w:rPr>
        <w:t> </w:t>
      </w:r>
      <w:r>
        <w:rPr>
          <w:rFonts w:ascii="Palatino Linotype"/>
          <w:color w:val="231F20"/>
          <w:w w:val="95"/>
          <w:sz w:val="21"/>
        </w:rPr>
        <w:t>The</w:t>
      </w:r>
      <w:r>
        <w:rPr>
          <w:rFonts w:ascii="Palatino Linotype"/>
          <w:color w:val="231F20"/>
          <w:spacing w:val="11"/>
          <w:w w:val="95"/>
          <w:sz w:val="21"/>
        </w:rPr>
        <w:t> </w:t>
      </w:r>
      <w:r>
        <w:rPr>
          <w:rFonts w:ascii="Palatino Linotype"/>
          <w:color w:val="231F20"/>
          <w:w w:val="95"/>
          <w:sz w:val="21"/>
        </w:rPr>
        <w:t>results</w:t>
      </w:r>
      <w:r>
        <w:rPr>
          <w:rFonts w:ascii="Palatino Linotype"/>
          <w:color w:val="231F20"/>
          <w:spacing w:val="11"/>
          <w:w w:val="95"/>
          <w:sz w:val="21"/>
        </w:rPr>
        <w:t> </w:t>
      </w:r>
      <w:r>
        <w:rPr>
          <w:rFonts w:ascii="Palatino Linotype"/>
          <w:color w:val="231F20"/>
          <w:w w:val="95"/>
          <w:sz w:val="21"/>
        </w:rPr>
        <w:t>will</w:t>
      </w:r>
      <w:r>
        <w:rPr>
          <w:rFonts w:ascii="Palatino Linotype"/>
          <w:color w:val="231F20"/>
          <w:spacing w:val="11"/>
          <w:w w:val="95"/>
          <w:sz w:val="21"/>
        </w:rPr>
        <w:t> </w:t>
      </w:r>
      <w:r>
        <w:rPr>
          <w:rFonts w:ascii="Palatino Linotype"/>
          <w:color w:val="231F20"/>
          <w:w w:val="95"/>
          <w:sz w:val="21"/>
        </w:rPr>
        <w:t>be</w:t>
      </w:r>
      <w:r>
        <w:rPr>
          <w:rFonts w:ascii="Palatino Linotype"/>
          <w:color w:val="231F20"/>
          <w:spacing w:val="11"/>
          <w:w w:val="95"/>
          <w:sz w:val="21"/>
        </w:rPr>
        <w:t> </w:t>
      </w:r>
      <w:r>
        <w:rPr>
          <w:rFonts w:ascii="Palatino Linotype"/>
          <w:color w:val="231F20"/>
          <w:w w:val="95"/>
          <w:sz w:val="21"/>
        </w:rPr>
        <w:t>shared</w:t>
      </w:r>
      <w:r>
        <w:rPr>
          <w:rFonts w:ascii="Palatino Linotype"/>
          <w:color w:val="231F20"/>
          <w:spacing w:val="11"/>
          <w:w w:val="95"/>
          <w:sz w:val="21"/>
        </w:rPr>
        <w:t> </w:t>
      </w:r>
      <w:r>
        <w:rPr>
          <w:rFonts w:ascii="Palatino Linotype"/>
          <w:color w:val="231F20"/>
          <w:w w:val="95"/>
          <w:sz w:val="21"/>
        </w:rPr>
        <w:t>with</w:t>
      </w:r>
      <w:r>
        <w:rPr>
          <w:rFonts w:ascii="Palatino Linotype"/>
          <w:color w:val="231F20"/>
          <w:spacing w:val="11"/>
          <w:w w:val="95"/>
          <w:sz w:val="21"/>
        </w:rPr>
        <w:t> </w:t>
      </w:r>
      <w:r>
        <w:rPr>
          <w:rFonts w:ascii="Palatino Linotype"/>
          <w:color w:val="231F20"/>
          <w:w w:val="95"/>
          <w:sz w:val="21"/>
        </w:rPr>
        <w:t>regional</w:t>
      </w:r>
    </w:p>
    <w:p>
      <w:pPr>
        <w:spacing w:line="270" w:lineRule="exact" w:before="0"/>
        <w:ind w:left="240" w:right="0" w:firstLine="0"/>
        <w:jc w:val="left"/>
        <w:rPr>
          <w:rFonts w:ascii="Palatino Linotype"/>
          <w:sz w:val="21"/>
        </w:rPr>
      </w:pPr>
      <w:r>
        <w:rPr/>
        <w:pict>
          <v:shape style="position:absolute;margin-left:472.165405pt;margin-top:3.541164pt;width:7.6pt;height:7.6pt;mso-position-horizontal-relative:page;mso-position-vertical-relative:paragraph;z-index:15769088" coordorigin="9443,71" coordsize="152,152" path="m9519,71l9443,147,9519,223,9595,147,9519,71xe" filled="true" fillcolor="#4db2de" stroked="false">
            <v:path arrowok="t"/>
            <v:fill type="solid"/>
            <w10:wrap type="none"/>
          </v:shape>
        </w:pict>
      </w:r>
      <w:r>
        <w:rPr/>
        <w:pict>
          <v:shape style="position:absolute;margin-left:323.999786pt;margin-top:42.210365pt;width:11.85pt;height:11.85pt;mso-position-horizontal-relative:page;mso-position-vertical-relative:paragraph;z-index:15769600" coordorigin="6480,844" coordsize="237,237" path="m6598,844l6480,962,6598,1080,6716,962,6598,844xe" filled="true" fillcolor="#4db2de" stroked="false">
            <v:path arrowok="t"/>
            <v:fill type="solid"/>
            <w10:wrap type="none"/>
          </v:shape>
        </w:pict>
      </w:r>
      <w:r>
        <w:rPr>
          <w:rFonts w:ascii="Palatino Linotype"/>
          <w:color w:val="231F20"/>
          <w:sz w:val="21"/>
        </w:rPr>
        <w:t>stakeholders</w:t>
      </w:r>
      <w:r>
        <w:rPr>
          <w:rFonts w:ascii="Palatino Linotype"/>
          <w:color w:val="231F20"/>
          <w:spacing w:val="-4"/>
          <w:sz w:val="21"/>
        </w:rPr>
        <w:t> </w:t>
      </w:r>
      <w:r>
        <w:rPr>
          <w:rFonts w:ascii="Palatino Linotype"/>
          <w:color w:val="231F20"/>
          <w:sz w:val="21"/>
        </w:rPr>
        <w:t>in</w:t>
      </w:r>
      <w:r>
        <w:rPr>
          <w:rFonts w:ascii="Palatino Linotype"/>
          <w:color w:val="231F20"/>
          <w:spacing w:val="-3"/>
          <w:sz w:val="21"/>
        </w:rPr>
        <w:t> </w:t>
      </w:r>
      <w:r>
        <w:rPr>
          <w:rFonts w:ascii="Palatino Linotype"/>
          <w:color w:val="231F20"/>
          <w:sz w:val="21"/>
        </w:rPr>
        <w:t>the</w:t>
      </w:r>
      <w:r>
        <w:rPr>
          <w:rFonts w:ascii="Palatino Linotype"/>
          <w:color w:val="231F20"/>
          <w:spacing w:val="-3"/>
          <w:sz w:val="21"/>
        </w:rPr>
        <w:t> </w:t>
      </w:r>
      <w:r>
        <w:rPr>
          <w:rFonts w:ascii="Palatino Linotype"/>
          <w:color w:val="231F20"/>
          <w:sz w:val="21"/>
        </w:rPr>
        <w:t>fall</w:t>
      </w:r>
      <w:r>
        <w:rPr>
          <w:rFonts w:ascii="Palatino Linotype"/>
          <w:color w:val="231F20"/>
          <w:spacing w:val="-3"/>
          <w:sz w:val="21"/>
        </w:rPr>
        <w:t> </w:t>
      </w:r>
      <w:r>
        <w:rPr>
          <w:rFonts w:ascii="Palatino Linotype"/>
          <w:color w:val="231F20"/>
          <w:sz w:val="21"/>
        </w:rPr>
        <w:t>of</w:t>
      </w:r>
      <w:r>
        <w:rPr>
          <w:rFonts w:ascii="Palatino Linotype"/>
          <w:color w:val="231F20"/>
          <w:spacing w:val="-3"/>
          <w:sz w:val="21"/>
        </w:rPr>
        <w:t> </w:t>
      </w:r>
      <w:r>
        <w:rPr>
          <w:rFonts w:ascii="Palatino Linotype"/>
          <w:color w:val="231F20"/>
          <w:sz w:val="21"/>
        </w:rPr>
        <w:t>2019.</w:t>
      </w:r>
    </w:p>
    <w:p>
      <w:pPr>
        <w:pStyle w:val="BodyText"/>
        <w:rPr>
          <w:rFonts w:ascii="Palatino Linotype"/>
          <w:sz w:val="12"/>
        </w:rPr>
      </w:pPr>
      <w:r>
        <w:rPr/>
        <w:pict>
          <v:rect style="position:absolute;margin-left:324pt;margin-top:10.067627pt;width:270pt;height:5.274pt;mso-position-horizontal-relative:page;mso-position-vertical-relative:paragraph;z-index:-15690240;mso-wrap-distance-left:0;mso-wrap-distance-right:0" filled="true" fillcolor="#2b328c" stroked="false">
            <v:fill type="solid"/>
            <w10:wrap type="topAndBottom"/>
          </v:rect>
        </w:pict>
      </w:r>
    </w:p>
    <w:p>
      <w:pPr>
        <w:spacing w:before="203"/>
        <w:ind w:left="600" w:right="476" w:firstLine="0"/>
        <w:jc w:val="left"/>
        <w:rPr>
          <w:rFonts w:ascii="Tahoma"/>
          <w:b/>
          <w:sz w:val="22"/>
        </w:rPr>
      </w:pPr>
      <w:r>
        <w:rPr>
          <w:rFonts w:ascii="Tahoma"/>
          <w:b/>
          <w:color w:val="2B328C"/>
          <w:spacing w:val="10"/>
          <w:sz w:val="22"/>
        </w:rPr>
        <w:t>INTERNSHIPS </w:t>
      </w:r>
      <w:r>
        <w:rPr>
          <w:rFonts w:ascii="Tahoma"/>
          <w:b/>
          <w:color w:val="2B328C"/>
          <w:spacing w:val="9"/>
          <w:sz w:val="22"/>
        </w:rPr>
        <w:t>SUPPORT</w:t>
      </w:r>
      <w:r>
        <w:rPr>
          <w:rFonts w:ascii="Tahoma"/>
          <w:b/>
          <w:color w:val="2B328C"/>
          <w:spacing w:val="10"/>
          <w:sz w:val="22"/>
        </w:rPr>
        <w:t> </w:t>
      </w:r>
      <w:r>
        <w:rPr>
          <w:rFonts w:ascii="Tahoma"/>
          <w:b/>
          <w:color w:val="2B328C"/>
          <w:spacing w:val="9"/>
          <w:sz w:val="22"/>
        </w:rPr>
        <w:t>FUTURE</w:t>
      </w:r>
      <w:r>
        <w:rPr>
          <w:rFonts w:ascii="Tahoma"/>
          <w:b/>
          <w:color w:val="2B328C"/>
          <w:spacing w:val="10"/>
          <w:sz w:val="22"/>
        </w:rPr>
        <w:t> </w:t>
      </w:r>
      <w:r>
        <w:rPr>
          <w:rFonts w:ascii="Tahoma"/>
          <w:b/>
          <w:color w:val="2B328C"/>
          <w:sz w:val="22"/>
        </w:rPr>
        <w:t>WORK</w:t>
      </w:r>
      <w:r>
        <w:rPr>
          <w:rFonts w:ascii="Tahoma"/>
          <w:b/>
          <w:color w:val="2B328C"/>
          <w:spacing w:val="-62"/>
          <w:sz w:val="22"/>
        </w:rPr>
        <w:t> </w:t>
      </w:r>
      <w:r>
        <w:rPr>
          <w:rFonts w:ascii="Tahoma"/>
          <w:b/>
          <w:color w:val="2B328C"/>
          <w:w w:val="105"/>
          <w:sz w:val="22"/>
        </w:rPr>
        <w:t>AND</w:t>
      </w:r>
      <w:r>
        <w:rPr>
          <w:rFonts w:ascii="Tahoma"/>
          <w:b/>
          <w:color w:val="2B328C"/>
          <w:spacing w:val="21"/>
          <w:w w:val="105"/>
          <w:sz w:val="22"/>
        </w:rPr>
        <w:t> </w:t>
      </w:r>
      <w:r>
        <w:rPr>
          <w:rFonts w:ascii="Tahoma"/>
          <w:b/>
          <w:color w:val="2B328C"/>
          <w:spacing w:val="9"/>
          <w:w w:val="105"/>
          <w:sz w:val="22"/>
        </w:rPr>
        <w:t>WELLNESS</w:t>
      </w:r>
    </w:p>
    <w:p>
      <w:pPr>
        <w:spacing w:line="268" w:lineRule="exact" w:before="165"/>
        <w:ind w:left="240" w:right="0" w:firstLine="0"/>
        <w:jc w:val="left"/>
        <w:rPr>
          <w:rFonts w:ascii="Palatino Linotype"/>
          <w:sz w:val="21"/>
        </w:rPr>
      </w:pPr>
      <w:r>
        <w:rPr>
          <w:rFonts w:ascii="Palatino Linotype"/>
          <w:color w:val="231F20"/>
          <w:sz w:val="21"/>
        </w:rPr>
        <w:t>The</w:t>
      </w:r>
      <w:r>
        <w:rPr>
          <w:rFonts w:ascii="Palatino Linotype"/>
          <w:color w:val="231F20"/>
          <w:spacing w:val="-6"/>
          <w:sz w:val="21"/>
        </w:rPr>
        <w:t> </w:t>
      </w:r>
      <w:r>
        <w:rPr>
          <w:rFonts w:ascii="Palatino Linotype"/>
          <w:color w:val="231F20"/>
          <w:sz w:val="21"/>
        </w:rPr>
        <w:t>sight</w:t>
      </w:r>
      <w:r>
        <w:rPr>
          <w:rFonts w:ascii="Palatino Linotype"/>
          <w:color w:val="231F20"/>
          <w:spacing w:val="-6"/>
          <w:sz w:val="21"/>
        </w:rPr>
        <w:t> </w:t>
      </w:r>
      <w:r>
        <w:rPr>
          <w:rFonts w:ascii="Palatino Linotype"/>
          <w:color w:val="231F20"/>
          <w:sz w:val="21"/>
        </w:rPr>
        <w:t>of</w:t>
      </w:r>
      <w:r>
        <w:rPr>
          <w:rFonts w:ascii="Palatino Linotype"/>
          <w:color w:val="231F20"/>
          <w:spacing w:val="-6"/>
          <w:sz w:val="21"/>
        </w:rPr>
        <w:t> </w:t>
      </w:r>
      <w:r>
        <w:rPr>
          <w:rFonts w:ascii="Palatino Linotype"/>
          <w:color w:val="231F20"/>
          <w:sz w:val="21"/>
        </w:rPr>
        <w:t>a</w:t>
      </w:r>
      <w:r>
        <w:rPr>
          <w:rFonts w:ascii="Palatino Linotype"/>
          <w:color w:val="231F20"/>
          <w:spacing w:val="-6"/>
          <w:sz w:val="21"/>
        </w:rPr>
        <w:t> </w:t>
      </w:r>
      <w:r>
        <w:rPr>
          <w:rFonts w:ascii="Palatino Linotype"/>
          <w:color w:val="231F20"/>
          <w:sz w:val="21"/>
        </w:rPr>
        <w:t>familiar</w:t>
      </w:r>
      <w:r>
        <w:rPr>
          <w:rFonts w:ascii="Palatino Linotype"/>
          <w:color w:val="231F20"/>
          <w:spacing w:val="-6"/>
          <w:sz w:val="21"/>
        </w:rPr>
        <w:t> </w:t>
      </w:r>
      <w:r>
        <w:rPr>
          <w:rFonts w:ascii="Palatino Linotype"/>
          <w:color w:val="231F20"/>
          <w:sz w:val="21"/>
        </w:rPr>
        <w:t>face</w:t>
      </w:r>
      <w:r>
        <w:rPr>
          <w:rFonts w:ascii="Palatino Linotype"/>
          <w:color w:val="231F20"/>
          <w:spacing w:val="-5"/>
          <w:sz w:val="21"/>
        </w:rPr>
        <w:t> </w:t>
      </w:r>
      <w:r>
        <w:rPr>
          <w:rFonts w:ascii="Palatino Linotype"/>
          <w:color w:val="231F20"/>
          <w:sz w:val="21"/>
        </w:rPr>
        <w:t>in</w:t>
      </w:r>
      <w:r>
        <w:rPr>
          <w:rFonts w:ascii="Palatino Linotype"/>
          <w:color w:val="231F20"/>
          <w:spacing w:val="-6"/>
          <w:sz w:val="21"/>
        </w:rPr>
        <w:t> </w:t>
      </w:r>
      <w:r>
        <w:rPr>
          <w:rFonts w:ascii="Palatino Linotype"/>
          <w:color w:val="231F20"/>
          <w:sz w:val="21"/>
        </w:rPr>
        <w:t>the</w:t>
      </w:r>
      <w:r>
        <w:rPr>
          <w:rFonts w:ascii="Palatino Linotype"/>
          <w:color w:val="231F20"/>
          <w:spacing w:val="-6"/>
          <w:sz w:val="21"/>
        </w:rPr>
        <w:t> </w:t>
      </w:r>
      <w:r>
        <w:rPr>
          <w:rFonts w:ascii="Palatino Linotype"/>
          <w:color w:val="231F20"/>
          <w:sz w:val="21"/>
        </w:rPr>
        <w:t>hallways</w:t>
      </w:r>
      <w:r>
        <w:rPr>
          <w:rFonts w:ascii="Palatino Linotype"/>
          <w:color w:val="231F20"/>
          <w:spacing w:val="-6"/>
          <w:sz w:val="21"/>
        </w:rPr>
        <w:t> </w:t>
      </w:r>
      <w:r>
        <w:rPr>
          <w:rFonts w:ascii="Palatino Linotype"/>
          <w:color w:val="231F20"/>
          <w:sz w:val="21"/>
        </w:rPr>
        <w:t>of</w:t>
      </w:r>
      <w:r>
        <w:rPr>
          <w:rFonts w:ascii="Palatino Linotype"/>
          <w:color w:val="231F20"/>
          <w:spacing w:val="-6"/>
          <w:sz w:val="21"/>
        </w:rPr>
        <w:t> </w:t>
      </w:r>
      <w:r>
        <w:rPr>
          <w:rFonts w:ascii="Palatino Linotype"/>
          <w:color w:val="231F20"/>
          <w:sz w:val="21"/>
        </w:rPr>
        <w:t>UMass</w:t>
      </w:r>
    </w:p>
    <w:p>
      <w:pPr>
        <w:spacing w:line="213" w:lineRule="auto" w:before="8"/>
        <w:ind w:left="240" w:right="476" w:firstLine="0"/>
        <w:jc w:val="left"/>
        <w:rPr>
          <w:rFonts w:ascii="Palatino Linotype"/>
          <w:sz w:val="21"/>
        </w:rPr>
      </w:pPr>
      <w:r>
        <w:rPr>
          <w:rFonts w:ascii="Palatino Linotype"/>
          <w:color w:val="231F20"/>
          <w:w w:val="95"/>
          <w:sz w:val="21"/>
        </w:rPr>
        <w:t>Memorial</w:t>
      </w:r>
      <w:r>
        <w:rPr>
          <w:rFonts w:ascii="Palatino Linotype"/>
          <w:color w:val="231F20"/>
          <w:spacing w:val="8"/>
          <w:w w:val="95"/>
          <w:sz w:val="21"/>
        </w:rPr>
        <w:t> </w:t>
      </w:r>
      <w:r>
        <w:rPr>
          <w:rFonts w:ascii="Palatino Linotype"/>
          <w:color w:val="231F20"/>
          <w:w w:val="95"/>
          <w:sz w:val="21"/>
        </w:rPr>
        <w:t>HealthAlliance-Clinton</w:t>
      </w:r>
      <w:r>
        <w:rPr>
          <w:rFonts w:ascii="Palatino Linotype"/>
          <w:color w:val="231F20"/>
          <w:spacing w:val="8"/>
          <w:w w:val="95"/>
          <w:sz w:val="21"/>
        </w:rPr>
        <w:t> </w:t>
      </w:r>
      <w:r>
        <w:rPr>
          <w:rFonts w:ascii="Palatino Linotype"/>
          <w:color w:val="231F20"/>
          <w:w w:val="95"/>
          <w:sz w:val="21"/>
        </w:rPr>
        <w:t>Hospital</w:t>
      </w:r>
      <w:r>
        <w:rPr>
          <w:rFonts w:ascii="Palatino Linotype"/>
          <w:color w:val="231F20"/>
          <w:spacing w:val="8"/>
          <w:w w:val="95"/>
          <w:sz w:val="21"/>
        </w:rPr>
        <w:t> </w:t>
      </w:r>
      <w:r>
        <w:rPr>
          <w:rFonts w:ascii="Palatino Linotype"/>
          <w:color w:val="231F20"/>
          <w:w w:val="95"/>
          <w:sz w:val="21"/>
        </w:rPr>
        <w:t>always</w:t>
      </w:r>
      <w:r>
        <w:rPr>
          <w:rFonts w:ascii="Palatino Linotype"/>
          <w:color w:val="231F20"/>
          <w:spacing w:val="8"/>
          <w:w w:val="95"/>
          <w:sz w:val="21"/>
        </w:rPr>
        <w:t> </w:t>
      </w:r>
      <w:r>
        <w:rPr>
          <w:rFonts w:ascii="Palatino Linotype"/>
          <w:color w:val="231F20"/>
          <w:w w:val="95"/>
          <w:sz w:val="21"/>
        </w:rPr>
        <w:t>brings</w:t>
      </w:r>
      <w:r>
        <w:rPr>
          <w:rFonts w:ascii="Palatino Linotype"/>
          <w:color w:val="231F20"/>
          <w:spacing w:val="-47"/>
          <w:w w:val="95"/>
          <w:sz w:val="21"/>
        </w:rPr>
        <w:t> </w:t>
      </w:r>
      <w:r>
        <w:rPr>
          <w:rFonts w:ascii="Palatino Linotype"/>
          <w:color w:val="231F20"/>
          <w:w w:val="95"/>
          <w:sz w:val="21"/>
        </w:rPr>
        <w:t>joy</w:t>
      </w:r>
      <w:r>
        <w:rPr>
          <w:rFonts w:ascii="Palatino Linotype"/>
          <w:color w:val="231F20"/>
          <w:spacing w:val="13"/>
          <w:w w:val="95"/>
          <w:sz w:val="21"/>
        </w:rPr>
        <w:t> </w:t>
      </w:r>
      <w:r>
        <w:rPr>
          <w:rFonts w:ascii="Palatino Linotype"/>
          <w:color w:val="231F20"/>
          <w:w w:val="95"/>
          <w:sz w:val="21"/>
        </w:rPr>
        <w:t>to</w:t>
      </w:r>
      <w:r>
        <w:rPr>
          <w:rFonts w:ascii="Palatino Linotype"/>
          <w:color w:val="231F20"/>
          <w:spacing w:val="13"/>
          <w:w w:val="95"/>
          <w:sz w:val="21"/>
        </w:rPr>
        <w:t> </w:t>
      </w:r>
      <w:r>
        <w:rPr>
          <w:rFonts w:ascii="Palatino Linotype"/>
          <w:color w:val="231F20"/>
          <w:w w:val="95"/>
          <w:sz w:val="21"/>
        </w:rPr>
        <w:t>Rosa</w:t>
      </w:r>
      <w:r>
        <w:rPr>
          <w:rFonts w:ascii="Palatino Linotype"/>
          <w:color w:val="231F20"/>
          <w:spacing w:val="13"/>
          <w:w w:val="95"/>
          <w:sz w:val="21"/>
        </w:rPr>
        <w:t> </w:t>
      </w:r>
      <w:r>
        <w:rPr>
          <w:rFonts w:ascii="Palatino Linotype"/>
          <w:color w:val="231F20"/>
          <w:w w:val="95"/>
          <w:sz w:val="21"/>
        </w:rPr>
        <w:t>Fernandez-Penaloza,</w:t>
      </w:r>
      <w:r>
        <w:rPr>
          <w:rFonts w:ascii="Palatino Linotype"/>
          <w:color w:val="231F20"/>
          <w:spacing w:val="14"/>
          <w:w w:val="95"/>
          <w:sz w:val="21"/>
        </w:rPr>
        <w:t> </w:t>
      </w:r>
      <w:r>
        <w:rPr>
          <w:rFonts w:ascii="Palatino Linotype"/>
          <w:color w:val="231F20"/>
          <w:w w:val="95"/>
          <w:sz w:val="21"/>
        </w:rPr>
        <w:t>director,</w:t>
      </w:r>
      <w:r>
        <w:rPr>
          <w:rFonts w:ascii="Palatino Linotype"/>
          <w:color w:val="231F20"/>
          <w:spacing w:val="13"/>
          <w:w w:val="95"/>
          <w:sz w:val="21"/>
        </w:rPr>
        <w:t> </w:t>
      </w:r>
      <w:r>
        <w:rPr>
          <w:rFonts w:ascii="Palatino Linotype"/>
          <w:color w:val="231F20"/>
          <w:w w:val="95"/>
          <w:sz w:val="21"/>
        </w:rPr>
        <w:t>Community</w:t>
      </w:r>
    </w:p>
    <w:p>
      <w:pPr>
        <w:spacing w:line="213" w:lineRule="auto" w:before="0"/>
        <w:ind w:left="240" w:right="476" w:firstLine="0"/>
        <w:jc w:val="left"/>
        <w:rPr>
          <w:rFonts w:ascii="Palatino Linotype" w:hAnsi="Palatino Linotype"/>
          <w:sz w:val="21"/>
        </w:rPr>
      </w:pPr>
      <w:r>
        <w:rPr>
          <w:rFonts w:ascii="Palatino Linotype" w:hAnsi="Palatino Linotype"/>
          <w:color w:val="231F20"/>
          <w:w w:val="95"/>
          <w:sz w:val="21"/>
        </w:rPr>
        <w:t>Health</w:t>
      </w:r>
      <w:r>
        <w:rPr>
          <w:rFonts w:ascii="Palatino Linotype" w:hAnsi="Palatino Linotype"/>
          <w:color w:val="231F20"/>
          <w:spacing w:val="35"/>
          <w:w w:val="95"/>
          <w:sz w:val="21"/>
        </w:rPr>
        <w:t> </w:t>
      </w:r>
      <w:r>
        <w:rPr>
          <w:rFonts w:ascii="Palatino Linotype" w:hAnsi="Palatino Linotype"/>
          <w:color w:val="231F20"/>
          <w:w w:val="95"/>
          <w:sz w:val="21"/>
        </w:rPr>
        <w:t>and</w:t>
      </w:r>
      <w:r>
        <w:rPr>
          <w:rFonts w:ascii="Palatino Linotype" w:hAnsi="Palatino Linotype"/>
          <w:color w:val="231F20"/>
          <w:spacing w:val="36"/>
          <w:w w:val="95"/>
          <w:sz w:val="21"/>
        </w:rPr>
        <w:t> </w:t>
      </w:r>
      <w:r>
        <w:rPr>
          <w:rFonts w:ascii="Palatino Linotype" w:hAnsi="Palatino Linotype"/>
          <w:color w:val="231F20"/>
          <w:w w:val="95"/>
          <w:sz w:val="21"/>
        </w:rPr>
        <w:t>Volunteer</w:t>
      </w:r>
      <w:r>
        <w:rPr>
          <w:rFonts w:ascii="Palatino Linotype" w:hAnsi="Palatino Linotype"/>
          <w:color w:val="231F20"/>
          <w:spacing w:val="35"/>
          <w:w w:val="95"/>
          <w:sz w:val="21"/>
        </w:rPr>
        <w:t> </w:t>
      </w:r>
      <w:r>
        <w:rPr>
          <w:rFonts w:ascii="Palatino Linotype" w:hAnsi="Palatino Linotype"/>
          <w:color w:val="231F20"/>
          <w:w w:val="95"/>
          <w:sz w:val="21"/>
        </w:rPr>
        <w:t>Services.</w:t>
      </w:r>
      <w:r>
        <w:rPr>
          <w:rFonts w:ascii="Palatino Linotype" w:hAnsi="Palatino Linotype"/>
          <w:color w:val="231F20"/>
          <w:spacing w:val="36"/>
          <w:w w:val="95"/>
          <w:sz w:val="21"/>
        </w:rPr>
        <w:t> </w:t>
      </w:r>
      <w:r>
        <w:rPr>
          <w:rFonts w:ascii="Palatino Linotype" w:hAnsi="Palatino Linotype"/>
          <w:color w:val="231F20"/>
          <w:w w:val="95"/>
          <w:sz w:val="21"/>
        </w:rPr>
        <w:t>It’s</w:t>
      </w:r>
      <w:r>
        <w:rPr>
          <w:rFonts w:ascii="Palatino Linotype" w:hAnsi="Palatino Linotype"/>
          <w:color w:val="231F20"/>
          <w:spacing w:val="36"/>
          <w:w w:val="95"/>
          <w:sz w:val="21"/>
        </w:rPr>
        <w:t> </w:t>
      </w:r>
      <w:r>
        <w:rPr>
          <w:rFonts w:ascii="Palatino Linotype" w:hAnsi="Palatino Linotype"/>
          <w:color w:val="231F20"/>
          <w:w w:val="95"/>
          <w:sz w:val="21"/>
        </w:rPr>
        <w:t>especially</w:t>
      </w:r>
      <w:r>
        <w:rPr>
          <w:rFonts w:ascii="Palatino Linotype" w:hAnsi="Palatino Linotype"/>
          <w:color w:val="231F20"/>
          <w:spacing w:val="35"/>
          <w:w w:val="95"/>
          <w:sz w:val="21"/>
        </w:rPr>
        <w:t> </w:t>
      </w:r>
      <w:r>
        <w:rPr>
          <w:rFonts w:ascii="Palatino Linotype" w:hAnsi="Palatino Linotype"/>
          <w:color w:val="231F20"/>
          <w:w w:val="95"/>
          <w:sz w:val="21"/>
        </w:rPr>
        <w:t>gratifying</w:t>
      </w:r>
      <w:r>
        <w:rPr>
          <w:rFonts w:ascii="Palatino Linotype" w:hAnsi="Palatino Linotype"/>
          <w:color w:val="231F20"/>
          <w:spacing w:val="-46"/>
          <w:w w:val="95"/>
          <w:sz w:val="21"/>
        </w:rPr>
        <w:t> </w:t>
      </w:r>
      <w:r>
        <w:rPr>
          <w:rFonts w:ascii="Palatino Linotype" w:hAnsi="Palatino Linotype"/>
          <w:color w:val="231F20"/>
          <w:sz w:val="21"/>
        </w:rPr>
        <w:t>when</w:t>
      </w:r>
      <w:r>
        <w:rPr>
          <w:rFonts w:ascii="Palatino Linotype" w:hAnsi="Palatino Linotype"/>
          <w:color w:val="231F20"/>
          <w:spacing w:val="-8"/>
          <w:sz w:val="21"/>
        </w:rPr>
        <w:t> </w:t>
      </w:r>
      <w:r>
        <w:rPr>
          <w:rFonts w:ascii="Palatino Linotype" w:hAnsi="Palatino Linotype"/>
          <w:color w:val="231F20"/>
          <w:sz w:val="21"/>
        </w:rPr>
        <w:t>a</w:t>
      </w:r>
      <w:r>
        <w:rPr>
          <w:rFonts w:ascii="Palatino Linotype" w:hAnsi="Palatino Linotype"/>
          <w:color w:val="231F20"/>
          <w:spacing w:val="-7"/>
          <w:sz w:val="21"/>
        </w:rPr>
        <w:t> </w:t>
      </w:r>
      <w:r>
        <w:rPr>
          <w:rFonts w:ascii="Palatino Linotype" w:hAnsi="Palatino Linotype"/>
          <w:color w:val="231F20"/>
          <w:sz w:val="21"/>
        </w:rPr>
        <w:t>former</w:t>
      </w:r>
      <w:r>
        <w:rPr>
          <w:rFonts w:ascii="Palatino Linotype" w:hAnsi="Palatino Linotype"/>
          <w:color w:val="231F20"/>
          <w:spacing w:val="-7"/>
          <w:sz w:val="21"/>
        </w:rPr>
        <w:t> </w:t>
      </w:r>
      <w:r>
        <w:rPr>
          <w:rFonts w:ascii="Palatino Linotype" w:hAnsi="Palatino Linotype"/>
          <w:color w:val="231F20"/>
          <w:sz w:val="21"/>
        </w:rPr>
        <w:t>participant</w:t>
      </w:r>
      <w:r>
        <w:rPr>
          <w:rFonts w:ascii="Palatino Linotype" w:hAnsi="Palatino Linotype"/>
          <w:color w:val="231F20"/>
          <w:spacing w:val="-7"/>
          <w:sz w:val="21"/>
        </w:rPr>
        <w:t> </w:t>
      </w:r>
      <w:r>
        <w:rPr>
          <w:rFonts w:ascii="Palatino Linotype" w:hAnsi="Palatino Linotype"/>
          <w:color w:val="231F20"/>
          <w:sz w:val="21"/>
        </w:rPr>
        <w:t>in</w:t>
      </w:r>
      <w:r>
        <w:rPr>
          <w:rFonts w:ascii="Palatino Linotype" w:hAnsi="Palatino Linotype"/>
          <w:color w:val="231F20"/>
          <w:spacing w:val="-7"/>
          <w:sz w:val="21"/>
        </w:rPr>
        <w:t> </w:t>
      </w:r>
      <w:r>
        <w:rPr>
          <w:rFonts w:ascii="Palatino Linotype" w:hAnsi="Palatino Linotype"/>
          <w:color w:val="231F20"/>
          <w:sz w:val="21"/>
        </w:rPr>
        <w:t>the</w:t>
      </w:r>
      <w:r>
        <w:rPr>
          <w:rFonts w:ascii="Palatino Linotype" w:hAnsi="Palatino Linotype"/>
          <w:color w:val="231F20"/>
          <w:spacing w:val="-8"/>
          <w:sz w:val="21"/>
        </w:rPr>
        <w:t> </w:t>
      </w:r>
      <w:r>
        <w:rPr>
          <w:rFonts w:ascii="Palatino Linotype" w:hAnsi="Palatino Linotype"/>
          <w:color w:val="231F20"/>
          <w:sz w:val="21"/>
        </w:rPr>
        <w:t>hospital’s</w:t>
      </w:r>
      <w:r>
        <w:rPr>
          <w:rFonts w:ascii="Palatino Linotype" w:hAnsi="Palatino Linotype"/>
          <w:color w:val="231F20"/>
          <w:spacing w:val="-7"/>
          <w:sz w:val="21"/>
        </w:rPr>
        <w:t> </w:t>
      </w:r>
      <w:r>
        <w:rPr>
          <w:rFonts w:ascii="Palatino Linotype" w:hAnsi="Palatino Linotype"/>
          <w:color w:val="231F20"/>
          <w:sz w:val="21"/>
        </w:rPr>
        <w:t>Youth</w:t>
      </w:r>
    </w:p>
    <w:p>
      <w:pPr>
        <w:spacing w:line="213" w:lineRule="auto" w:before="0"/>
        <w:ind w:left="240" w:right="425" w:firstLine="0"/>
        <w:jc w:val="both"/>
        <w:rPr>
          <w:rFonts w:ascii="Palatino Linotype"/>
          <w:sz w:val="21"/>
        </w:rPr>
      </w:pPr>
      <w:r>
        <w:rPr>
          <w:rFonts w:ascii="Palatino Linotype"/>
          <w:color w:val="231F20"/>
          <w:w w:val="95"/>
          <w:sz w:val="21"/>
        </w:rPr>
        <w:t>Development</w:t>
      </w:r>
      <w:r>
        <w:rPr>
          <w:rFonts w:ascii="Palatino Linotype"/>
          <w:color w:val="231F20"/>
          <w:spacing w:val="1"/>
          <w:w w:val="95"/>
          <w:sz w:val="21"/>
        </w:rPr>
        <w:t> </w:t>
      </w:r>
      <w:r>
        <w:rPr>
          <w:rFonts w:ascii="Palatino Linotype"/>
          <w:color w:val="231F20"/>
          <w:w w:val="95"/>
          <w:sz w:val="21"/>
        </w:rPr>
        <w:t>Health</w:t>
      </w:r>
      <w:r>
        <w:rPr>
          <w:rFonts w:ascii="Palatino Linotype"/>
          <w:color w:val="231F20"/>
          <w:spacing w:val="1"/>
          <w:w w:val="95"/>
          <w:sz w:val="21"/>
        </w:rPr>
        <w:t> </w:t>
      </w:r>
      <w:r>
        <w:rPr>
          <w:rFonts w:ascii="Palatino Linotype"/>
          <w:color w:val="231F20"/>
          <w:w w:val="95"/>
          <w:sz w:val="21"/>
        </w:rPr>
        <w:t>Training</w:t>
      </w:r>
      <w:r>
        <w:rPr>
          <w:rFonts w:ascii="Palatino Linotype"/>
          <w:color w:val="231F20"/>
          <w:spacing w:val="1"/>
          <w:w w:val="95"/>
          <w:sz w:val="21"/>
        </w:rPr>
        <w:t> </w:t>
      </w:r>
      <w:r>
        <w:rPr>
          <w:rFonts w:ascii="Palatino Linotype"/>
          <w:color w:val="231F20"/>
          <w:w w:val="95"/>
          <w:sz w:val="21"/>
        </w:rPr>
        <w:t>Internship</w:t>
      </w:r>
      <w:r>
        <w:rPr>
          <w:rFonts w:ascii="Palatino Linotype"/>
          <w:color w:val="231F20"/>
          <w:spacing w:val="1"/>
          <w:w w:val="95"/>
          <w:sz w:val="21"/>
        </w:rPr>
        <w:t> </w:t>
      </w:r>
      <w:r>
        <w:rPr>
          <w:rFonts w:ascii="Palatino Linotype"/>
          <w:color w:val="231F20"/>
          <w:w w:val="95"/>
          <w:sz w:val="21"/>
        </w:rPr>
        <w:t>Program</w:t>
      </w:r>
      <w:r>
        <w:rPr>
          <w:rFonts w:ascii="Palatino Linotype"/>
          <w:color w:val="231F20"/>
          <w:spacing w:val="47"/>
          <w:sz w:val="21"/>
        </w:rPr>
        <w:t> </w:t>
      </w:r>
      <w:r>
        <w:rPr>
          <w:rFonts w:ascii="Palatino Linotype"/>
          <w:color w:val="231F20"/>
          <w:w w:val="95"/>
          <w:sz w:val="21"/>
        </w:rPr>
        <w:t>greets</w:t>
      </w:r>
      <w:r>
        <w:rPr>
          <w:rFonts w:ascii="Palatino Linotype"/>
          <w:color w:val="231F20"/>
          <w:spacing w:val="1"/>
          <w:w w:val="95"/>
          <w:sz w:val="21"/>
        </w:rPr>
        <w:t> </w:t>
      </w:r>
      <w:r>
        <w:rPr>
          <w:rFonts w:ascii="Palatino Linotype"/>
          <w:color w:val="231F20"/>
          <w:w w:val="95"/>
          <w:sz w:val="21"/>
        </w:rPr>
        <w:t>her</w:t>
      </w:r>
      <w:r>
        <w:rPr>
          <w:rFonts w:ascii="Palatino Linotype"/>
          <w:color w:val="231F20"/>
          <w:spacing w:val="29"/>
          <w:w w:val="95"/>
          <w:sz w:val="21"/>
        </w:rPr>
        <w:t> </w:t>
      </w:r>
      <w:r>
        <w:rPr>
          <w:rFonts w:ascii="Palatino Linotype"/>
          <w:color w:val="231F20"/>
          <w:w w:val="95"/>
          <w:sz w:val="21"/>
        </w:rPr>
        <w:t>sporting</w:t>
      </w:r>
      <w:r>
        <w:rPr>
          <w:rFonts w:ascii="Palatino Linotype"/>
          <w:color w:val="231F20"/>
          <w:spacing w:val="30"/>
          <w:w w:val="95"/>
          <w:sz w:val="21"/>
        </w:rPr>
        <w:t> </w:t>
      </w:r>
      <w:r>
        <w:rPr>
          <w:rFonts w:ascii="Palatino Linotype"/>
          <w:color w:val="231F20"/>
          <w:w w:val="95"/>
          <w:sz w:val="21"/>
        </w:rPr>
        <w:t>their</w:t>
      </w:r>
      <w:r>
        <w:rPr>
          <w:rFonts w:ascii="Palatino Linotype"/>
          <w:color w:val="231F20"/>
          <w:spacing w:val="29"/>
          <w:w w:val="95"/>
          <w:sz w:val="21"/>
        </w:rPr>
        <w:t> </w:t>
      </w:r>
      <w:r>
        <w:rPr>
          <w:rFonts w:ascii="Palatino Linotype"/>
          <w:color w:val="231F20"/>
          <w:w w:val="95"/>
          <w:sz w:val="21"/>
        </w:rPr>
        <w:t>UMass</w:t>
      </w:r>
      <w:r>
        <w:rPr>
          <w:rFonts w:ascii="Palatino Linotype"/>
          <w:color w:val="231F20"/>
          <w:spacing w:val="30"/>
          <w:w w:val="95"/>
          <w:sz w:val="21"/>
        </w:rPr>
        <w:t> </w:t>
      </w:r>
      <w:r>
        <w:rPr>
          <w:rFonts w:ascii="Palatino Linotype"/>
          <w:color w:val="231F20"/>
          <w:w w:val="95"/>
          <w:sz w:val="21"/>
        </w:rPr>
        <w:t>Memorial</w:t>
      </w:r>
      <w:r>
        <w:rPr>
          <w:rFonts w:ascii="Palatino Linotype"/>
          <w:color w:val="231F20"/>
          <w:spacing w:val="29"/>
          <w:w w:val="95"/>
          <w:sz w:val="21"/>
        </w:rPr>
        <w:t> </w:t>
      </w:r>
      <w:r>
        <w:rPr>
          <w:rFonts w:ascii="Palatino Linotype"/>
          <w:color w:val="231F20"/>
          <w:w w:val="95"/>
          <w:sz w:val="21"/>
        </w:rPr>
        <w:t>employee</w:t>
      </w:r>
      <w:r>
        <w:rPr>
          <w:rFonts w:ascii="Palatino Linotype"/>
          <w:color w:val="231F20"/>
          <w:spacing w:val="30"/>
          <w:w w:val="95"/>
          <w:sz w:val="21"/>
        </w:rPr>
        <w:t> </w:t>
      </w:r>
      <w:r>
        <w:rPr>
          <w:rFonts w:ascii="Palatino Linotype"/>
          <w:color w:val="231F20"/>
          <w:w w:val="95"/>
          <w:sz w:val="21"/>
        </w:rPr>
        <w:t>badge.</w:t>
      </w:r>
      <w:r>
        <w:rPr>
          <w:rFonts w:ascii="Palatino Linotype"/>
          <w:color w:val="231F20"/>
          <w:spacing w:val="29"/>
          <w:w w:val="95"/>
          <w:sz w:val="21"/>
        </w:rPr>
        <w:t> </w:t>
      </w:r>
      <w:r>
        <w:rPr>
          <w:rFonts w:ascii="Palatino Linotype"/>
          <w:color w:val="231F20"/>
          <w:w w:val="95"/>
          <w:sz w:val="21"/>
        </w:rPr>
        <w:t>This</w:t>
      </w:r>
      <w:r>
        <w:rPr>
          <w:rFonts w:ascii="Palatino Linotype"/>
          <w:color w:val="231F20"/>
          <w:spacing w:val="-47"/>
          <w:w w:val="95"/>
          <w:sz w:val="21"/>
        </w:rPr>
        <w:t> </w:t>
      </w:r>
      <w:r>
        <w:rPr>
          <w:rFonts w:ascii="Palatino Linotype"/>
          <w:color w:val="231F20"/>
          <w:w w:val="95"/>
          <w:sz w:val="21"/>
        </w:rPr>
        <w:t>is</w:t>
      </w:r>
      <w:r>
        <w:rPr>
          <w:rFonts w:ascii="Palatino Linotype"/>
          <w:color w:val="231F20"/>
          <w:spacing w:val="16"/>
          <w:w w:val="95"/>
          <w:sz w:val="21"/>
        </w:rPr>
        <w:t> </w:t>
      </w:r>
      <w:r>
        <w:rPr>
          <w:rFonts w:ascii="Palatino Linotype"/>
          <w:color w:val="231F20"/>
          <w:w w:val="95"/>
          <w:sz w:val="21"/>
        </w:rPr>
        <w:t>proof</w:t>
      </w:r>
      <w:r>
        <w:rPr>
          <w:rFonts w:ascii="Palatino Linotype"/>
          <w:color w:val="231F20"/>
          <w:spacing w:val="16"/>
          <w:w w:val="95"/>
          <w:sz w:val="21"/>
        </w:rPr>
        <w:t> </w:t>
      </w:r>
      <w:r>
        <w:rPr>
          <w:rFonts w:ascii="Palatino Linotype"/>
          <w:color w:val="231F20"/>
          <w:w w:val="95"/>
          <w:sz w:val="21"/>
        </w:rPr>
        <w:t>positive</w:t>
      </w:r>
      <w:r>
        <w:rPr>
          <w:rFonts w:ascii="Palatino Linotype"/>
          <w:color w:val="231F20"/>
          <w:spacing w:val="16"/>
          <w:w w:val="95"/>
          <w:sz w:val="21"/>
        </w:rPr>
        <w:t> </w:t>
      </w:r>
      <w:r>
        <w:rPr>
          <w:rFonts w:ascii="Palatino Linotype"/>
          <w:color w:val="231F20"/>
          <w:w w:val="95"/>
          <w:sz w:val="21"/>
        </w:rPr>
        <w:t>that</w:t>
      </w:r>
      <w:r>
        <w:rPr>
          <w:rFonts w:ascii="Palatino Linotype"/>
          <w:color w:val="231F20"/>
          <w:spacing w:val="16"/>
          <w:w w:val="95"/>
          <w:sz w:val="21"/>
        </w:rPr>
        <w:t> </w:t>
      </w:r>
      <w:r>
        <w:rPr>
          <w:rFonts w:ascii="Palatino Linotype"/>
          <w:color w:val="231F20"/>
          <w:w w:val="95"/>
          <w:sz w:val="21"/>
        </w:rPr>
        <w:t>the</w:t>
      </w:r>
      <w:r>
        <w:rPr>
          <w:rFonts w:ascii="Palatino Linotype"/>
          <w:color w:val="231F20"/>
          <w:spacing w:val="16"/>
          <w:w w:val="95"/>
          <w:sz w:val="21"/>
        </w:rPr>
        <w:t> </w:t>
      </w:r>
      <w:r>
        <w:rPr>
          <w:rFonts w:ascii="Palatino Linotype"/>
          <w:color w:val="231F20"/>
          <w:w w:val="95"/>
          <w:sz w:val="21"/>
        </w:rPr>
        <w:t>career</w:t>
      </w:r>
      <w:r>
        <w:rPr>
          <w:rFonts w:ascii="Palatino Linotype"/>
          <w:color w:val="231F20"/>
          <w:spacing w:val="16"/>
          <w:w w:val="95"/>
          <w:sz w:val="21"/>
        </w:rPr>
        <w:t> </w:t>
      </w:r>
      <w:r>
        <w:rPr>
          <w:rFonts w:ascii="Palatino Linotype"/>
          <w:color w:val="231F20"/>
          <w:w w:val="95"/>
          <w:sz w:val="21"/>
        </w:rPr>
        <w:t>development</w:t>
      </w:r>
      <w:r>
        <w:rPr>
          <w:rFonts w:ascii="Palatino Linotype"/>
          <w:color w:val="231F20"/>
          <w:spacing w:val="16"/>
          <w:w w:val="95"/>
          <w:sz w:val="21"/>
        </w:rPr>
        <w:t> </w:t>
      </w:r>
      <w:r>
        <w:rPr>
          <w:rFonts w:ascii="Palatino Linotype"/>
          <w:color w:val="231F20"/>
          <w:w w:val="95"/>
          <w:sz w:val="21"/>
        </w:rPr>
        <w:t>program</w:t>
      </w:r>
      <w:r>
        <w:rPr>
          <w:rFonts w:ascii="Palatino Linotype"/>
          <w:color w:val="231F20"/>
          <w:spacing w:val="16"/>
          <w:w w:val="95"/>
          <w:sz w:val="21"/>
        </w:rPr>
        <w:t> </w:t>
      </w:r>
      <w:r>
        <w:rPr>
          <w:rFonts w:ascii="Palatino Linotype"/>
          <w:color w:val="231F20"/>
          <w:w w:val="95"/>
          <w:sz w:val="21"/>
        </w:rPr>
        <w:t>is</w:t>
      </w:r>
    </w:p>
    <w:p>
      <w:pPr>
        <w:spacing w:line="259" w:lineRule="exact" w:before="0"/>
        <w:ind w:left="240" w:right="0" w:firstLine="0"/>
        <w:jc w:val="both"/>
        <w:rPr>
          <w:rFonts w:ascii="Palatino Linotype"/>
          <w:sz w:val="21"/>
        </w:rPr>
      </w:pPr>
      <w:r>
        <w:rPr>
          <w:rFonts w:ascii="Palatino Linotype"/>
          <w:color w:val="231F20"/>
          <w:w w:val="95"/>
          <w:sz w:val="21"/>
        </w:rPr>
        <w:t>achieving</w:t>
      </w:r>
      <w:r>
        <w:rPr>
          <w:rFonts w:ascii="Palatino Linotype"/>
          <w:color w:val="231F20"/>
          <w:spacing w:val="6"/>
          <w:w w:val="95"/>
          <w:sz w:val="21"/>
        </w:rPr>
        <w:t> </w:t>
      </w:r>
      <w:r>
        <w:rPr>
          <w:rFonts w:ascii="Palatino Linotype"/>
          <w:color w:val="231F20"/>
          <w:w w:val="95"/>
          <w:sz w:val="21"/>
        </w:rPr>
        <w:t>its</w:t>
      </w:r>
      <w:r>
        <w:rPr>
          <w:rFonts w:ascii="Palatino Linotype"/>
          <w:color w:val="231F20"/>
          <w:spacing w:val="6"/>
          <w:w w:val="95"/>
          <w:sz w:val="21"/>
        </w:rPr>
        <w:t> </w:t>
      </w:r>
      <w:r>
        <w:rPr>
          <w:rFonts w:ascii="Palatino Linotype"/>
          <w:color w:val="231F20"/>
          <w:w w:val="95"/>
          <w:sz w:val="21"/>
        </w:rPr>
        <w:t>goal.</w:t>
      </w:r>
    </w:p>
    <w:p>
      <w:pPr>
        <w:spacing w:line="213" w:lineRule="auto" w:before="173"/>
        <w:ind w:left="240" w:right="608" w:firstLine="0"/>
        <w:jc w:val="both"/>
        <w:rPr>
          <w:rFonts w:ascii="Palatino Linotype" w:hAnsi="Palatino Linotype"/>
          <w:sz w:val="21"/>
        </w:rPr>
      </w:pPr>
      <w:r>
        <w:rPr>
          <w:rFonts w:ascii="Palatino Linotype" w:hAnsi="Palatino Linotype"/>
          <w:color w:val="231F20"/>
          <w:w w:val="95"/>
          <w:sz w:val="21"/>
        </w:rPr>
        <w:t>“It’s so rewarding to see this outcome,” said Fernandez-</w:t>
      </w:r>
      <w:r>
        <w:rPr>
          <w:rFonts w:ascii="Palatino Linotype" w:hAnsi="Palatino Linotype"/>
          <w:color w:val="231F20"/>
          <w:spacing w:val="1"/>
          <w:w w:val="95"/>
          <w:sz w:val="21"/>
        </w:rPr>
        <w:t> </w:t>
      </w:r>
      <w:r>
        <w:rPr>
          <w:rFonts w:ascii="Palatino Linotype" w:hAnsi="Palatino Linotype"/>
          <w:color w:val="231F20"/>
          <w:w w:val="95"/>
          <w:sz w:val="21"/>
        </w:rPr>
        <w:t>Penaloza. “We are making investments in people now to</w:t>
      </w:r>
      <w:r>
        <w:rPr>
          <w:rFonts w:ascii="Palatino Linotype" w:hAnsi="Palatino Linotype"/>
          <w:color w:val="231F20"/>
          <w:spacing w:val="1"/>
          <w:w w:val="95"/>
          <w:sz w:val="21"/>
        </w:rPr>
        <w:t> </w:t>
      </w:r>
      <w:r>
        <w:rPr>
          <w:rFonts w:ascii="Palatino Linotype" w:hAnsi="Palatino Linotype"/>
          <w:color w:val="231F20"/>
          <w:sz w:val="21"/>
        </w:rPr>
        <w:t>have</w:t>
      </w:r>
      <w:r>
        <w:rPr>
          <w:rFonts w:ascii="Palatino Linotype" w:hAnsi="Palatino Linotype"/>
          <w:color w:val="231F20"/>
          <w:spacing w:val="-10"/>
          <w:sz w:val="21"/>
        </w:rPr>
        <w:t> </w:t>
      </w:r>
      <w:r>
        <w:rPr>
          <w:rFonts w:ascii="Palatino Linotype" w:hAnsi="Palatino Linotype"/>
          <w:color w:val="231F20"/>
          <w:sz w:val="21"/>
        </w:rPr>
        <w:t>a</w:t>
      </w:r>
      <w:r>
        <w:rPr>
          <w:rFonts w:ascii="Palatino Linotype" w:hAnsi="Palatino Linotype"/>
          <w:color w:val="231F20"/>
          <w:spacing w:val="-10"/>
          <w:sz w:val="21"/>
        </w:rPr>
        <w:t> </w:t>
      </w:r>
      <w:r>
        <w:rPr>
          <w:rFonts w:ascii="Palatino Linotype" w:hAnsi="Palatino Linotype"/>
          <w:color w:val="231F20"/>
          <w:sz w:val="21"/>
        </w:rPr>
        <w:t>healthier</w:t>
      </w:r>
      <w:r>
        <w:rPr>
          <w:rFonts w:ascii="Palatino Linotype" w:hAnsi="Palatino Linotype"/>
          <w:color w:val="231F20"/>
          <w:spacing w:val="-9"/>
          <w:sz w:val="21"/>
        </w:rPr>
        <w:t> </w:t>
      </w:r>
      <w:r>
        <w:rPr>
          <w:rFonts w:ascii="Palatino Linotype" w:hAnsi="Palatino Linotype"/>
          <w:color w:val="231F20"/>
          <w:sz w:val="21"/>
        </w:rPr>
        <w:t>community</w:t>
      </w:r>
      <w:r>
        <w:rPr>
          <w:rFonts w:ascii="Palatino Linotype" w:hAnsi="Palatino Linotype"/>
          <w:color w:val="231F20"/>
          <w:spacing w:val="-10"/>
          <w:sz w:val="21"/>
        </w:rPr>
        <w:t> </w:t>
      </w:r>
      <w:r>
        <w:rPr>
          <w:rFonts w:ascii="Palatino Linotype" w:hAnsi="Palatino Linotype"/>
          <w:color w:val="231F20"/>
          <w:sz w:val="21"/>
        </w:rPr>
        <w:t>over</w:t>
      </w:r>
      <w:r>
        <w:rPr>
          <w:rFonts w:ascii="Palatino Linotype" w:hAnsi="Palatino Linotype"/>
          <w:color w:val="231F20"/>
          <w:spacing w:val="-10"/>
          <w:sz w:val="21"/>
        </w:rPr>
        <w:t> </w:t>
      </w:r>
      <w:r>
        <w:rPr>
          <w:rFonts w:ascii="Palatino Linotype" w:hAnsi="Palatino Linotype"/>
          <w:color w:val="231F20"/>
          <w:sz w:val="21"/>
        </w:rPr>
        <w:t>the</w:t>
      </w:r>
      <w:r>
        <w:rPr>
          <w:rFonts w:ascii="Palatino Linotype" w:hAnsi="Palatino Linotype"/>
          <w:color w:val="231F20"/>
          <w:spacing w:val="-9"/>
          <w:sz w:val="21"/>
        </w:rPr>
        <w:t> </w:t>
      </w:r>
      <w:r>
        <w:rPr>
          <w:rFonts w:ascii="Palatino Linotype" w:hAnsi="Palatino Linotype"/>
          <w:color w:val="231F20"/>
          <w:sz w:val="21"/>
        </w:rPr>
        <w:t>long</w:t>
      </w:r>
      <w:r>
        <w:rPr>
          <w:rFonts w:ascii="Palatino Linotype" w:hAnsi="Palatino Linotype"/>
          <w:color w:val="231F20"/>
          <w:spacing w:val="-10"/>
          <w:sz w:val="21"/>
        </w:rPr>
        <w:t> </w:t>
      </w:r>
      <w:r>
        <w:rPr>
          <w:rFonts w:ascii="Palatino Linotype" w:hAnsi="Palatino Linotype"/>
          <w:color w:val="231F20"/>
          <w:sz w:val="21"/>
        </w:rPr>
        <w:t>run.”</w:t>
      </w:r>
    </w:p>
    <w:p>
      <w:pPr>
        <w:spacing w:line="213" w:lineRule="auto" w:before="179"/>
        <w:ind w:left="240" w:right="643" w:firstLine="0"/>
        <w:jc w:val="left"/>
        <w:rPr>
          <w:rFonts w:ascii="Palatino Linotype"/>
          <w:sz w:val="21"/>
        </w:rPr>
      </w:pPr>
      <w:r>
        <w:rPr>
          <w:rFonts w:ascii="Palatino Linotype"/>
          <w:color w:val="231F20"/>
          <w:w w:val="95"/>
          <w:sz w:val="21"/>
        </w:rPr>
        <w:t>The</w:t>
      </w:r>
      <w:r>
        <w:rPr>
          <w:rFonts w:ascii="Palatino Linotype"/>
          <w:color w:val="231F20"/>
          <w:spacing w:val="30"/>
          <w:w w:val="95"/>
          <w:sz w:val="21"/>
        </w:rPr>
        <w:t> </w:t>
      </w:r>
      <w:r>
        <w:rPr>
          <w:rFonts w:ascii="Palatino Linotype"/>
          <w:color w:val="231F20"/>
          <w:w w:val="95"/>
          <w:sz w:val="21"/>
        </w:rPr>
        <w:t>summer</w:t>
      </w:r>
      <w:r>
        <w:rPr>
          <w:rFonts w:ascii="Palatino Linotype"/>
          <w:color w:val="231F20"/>
          <w:spacing w:val="31"/>
          <w:w w:val="95"/>
          <w:sz w:val="21"/>
        </w:rPr>
        <w:t> </w:t>
      </w:r>
      <w:r>
        <w:rPr>
          <w:rFonts w:ascii="Palatino Linotype"/>
          <w:color w:val="231F20"/>
          <w:w w:val="95"/>
          <w:sz w:val="21"/>
        </w:rPr>
        <w:t>internship</w:t>
      </w:r>
      <w:r>
        <w:rPr>
          <w:rFonts w:ascii="Palatino Linotype"/>
          <w:color w:val="231F20"/>
          <w:spacing w:val="30"/>
          <w:w w:val="95"/>
          <w:sz w:val="21"/>
        </w:rPr>
        <w:t> </w:t>
      </w:r>
      <w:r>
        <w:rPr>
          <w:rFonts w:ascii="Palatino Linotype"/>
          <w:color w:val="231F20"/>
          <w:w w:val="95"/>
          <w:sz w:val="21"/>
        </w:rPr>
        <w:t>program</w:t>
      </w:r>
      <w:r>
        <w:rPr>
          <w:rFonts w:ascii="Palatino Linotype"/>
          <w:color w:val="231F20"/>
          <w:spacing w:val="30"/>
          <w:w w:val="95"/>
          <w:sz w:val="21"/>
        </w:rPr>
        <w:t> </w:t>
      </w:r>
      <w:r>
        <w:rPr>
          <w:rFonts w:ascii="Palatino Linotype"/>
          <w:color w:val="231F20"/>
          <w:w w:val="95"/>
          <w:sz w:val="21"/>
        </w:rPr>
        <w:t>exposes</w:t>
      </w:r>
      <w:r>
        <w:rPr>
          <w:rFonts w:ascii="Palatino Linotype"/>
          <w:color w:val="231F20"/>
          <w:spacing w:val="31"/>
          <w:w w:val="95"/>
          <w:sz w:val="21"/>
        </w:rPr>
        <w:t> </w:t>
      </w:r>
      <w:r>
        <w:rPr>
          <w:rFonts w:ascii="Palatino Linotype"/>
          <w:color w:val="231F20"/>
          <w:w w:val="95"/>
          <w:sz w:val="21"/>
        </w:rPr>
        <w:t>local</w:t>
      </w:r>
      <w:r>
        <w:rPr>
          <w:rFonts w:ascii="Palatino Linotype"/>
          <w:color w:val="231F20"/>
          <w:spacing w:val="30"/>
          <w:w w:val="95"/>
          <w:sz w:val="21"/>
        </w:rPr>
        <w:t> </w:t>
      </w:r>
      <w:r>
        <w:rPr>
          <w:rFonts w:ascii="Palatino Linotype"/>
          <w:color w:val="231F20"/>
          <w:w w:val="95"/>
          <w:sz w:val="21"/>
        </w:rPr>
        <w:t>high</w:t>
      </w:r>
      <w:r>
        <w:rPr>
          <w:rFonts w:ascii="Palatino Linotype"/>
          <w:color w:val="231F20"/>
          <w:spacing w:val="-46"/>
          <w:w w:val="95"/>
          <w:sz w:val="21"/>
        </w:rPr>
        <w:t> </w:t>
      </w:r>
      <w:r>
        <w:rPr>
          <w:rFonts w:ascii="Palatino Linotype"/>
          <w:color w:val="231F20"/>
          <w:w w:val="95"/>
          <w:sz w:val="21"/>
        </w:rPr>
        <w:t>school</w:t>
      </w:r>
      <w:r>
        <w:rPr>
          <w:rFonts w:ascii="Palatino Linotype"/>
          <w:color w:val="231F20"/>
          <w:spacing w:val="6"/>
          <w:w w:val="95"/>
          <w:sz w:val="21"/>
        </w:rPr>
        <w:t> </w:t>
      </w:r>
      <w:r>
        <w:rPr>
          <w:rFonts w:ascii="Palatino Linotype"/>
          <w:color w:val="231F20"/>
          <w:w w:val="95"/>
          <w:sz w:val="21"/>
        </w:rPr>
        <w:t>seniors</w:t>
      </w:r>
      <w:r>
        <w:rPr>
          <w:rFonts w:ascii="Palatino Linotype"/>
          <w:color w:val="231F20"/>
          <w:spacing w:val="7"/>
          <w:w w:val="95"/>
          <w:sz w:val="21"/>
        </w:rPr>
        <w:t> </w:t>
      </w:r>
      <w:r>
        <w:rPr>
          <w:rFonts w:ascii="Palatino Linotype"/>
          <w:color w:val="231F20"/>
          <w:w w:val="95"/>
          <w:sz w:val="21"/>
        </w:rPr>
        <w:t>who</w:t>
      </w:r>
      <w:r>
        <w:rPr>
          <w:rFonts w:ascii="Palatino Linotype"/>
          <w:color w:val="231F20"/>
          <w:spacing w:val="7"/>
          <w:w w:val="95"/>
          <w:sz w:val="21"/>
        </w:rPr>
        <w:t> </w:t>
      </w:r>
      <w:r>
        <w:rPr>
          <w:rFonts w:ascii="Palatino Linotype"/>
          <w:color w:val="231F20"/>
          <w:w w:val="95"/>
          <w:sz w:val="21"/>
        </w:rPr>
        <w:t>are</w:t>
      </w:r>
      <w:r>
        <w:rPr>
          <w:rFonts w:ascii="Palatino Linotype"/>
          <w:color w:val="231F20"/>
          <w:spacing w:val="6"/>
          <w:w w:val="95"/>
          <w:sz w:val="21"/>
        </w:rPr>
        <w:t> </w:t>
      </w:r>
      <w:r>
        <w:rPr>
          <w:rFonts w:ascii="Palatino Linotype"/>
          <w:color w:val="231F20"/>
          <w:w w:val="95"/>
          <w:sz w:val="21"/>
        </w:rPr>
        <w:t>graduating</w:t>
      </w:r>
      <w:r>
        <w:rPr>
          <w:rFonts w:ascii="Palatino Linotype"/>
          <w:color w:val="231F20"/>
          <w:spacing w:val="7"/>
          <w:w w:val="95"/>
          <w:sz w:val="21"/>
        </w:rPr>
        <w:t> </w:t>
      </w:r>
      <w:r>
        <w:rPr>
          <w:rFonts w:ascii="Palatino Linotype"/>
          <w:color w:val="231F20"/>
          <w:w w:val="95"/>
          <w:sz w:val="21"/>
        </w:rPr>
        <w:t>and</w:t>
      </w:r>
      <w:r>
        <w:rPr>
          <w:rFonts w:ascii="Palatino Linotype"/>
          <w:color w:val="231F20"/>
          <w:spacing w:val="7"/>
          <w:w w:val="95"/>
          <w:sz w:val="21"/>
        </w:rPr>
        <w:t> </w:t>
      </w:r>
      <w:r>
        <w:rPr>
          <w:rFonts w:ascii="Palatino Linotype"/>
          <w:color w:val="231F20"/>
          <w:w w:val="95"/>
          <w:sz w:val="21"/>
        </w:rPr>
        <w:t>enrolled</w:t>
      </w:r>
    </w:p>
    <w:p>
      <w:pPr>
        <w:spacing w:line="243" w:lineRule="exact" w:before="0"/>
        <w:ind w:left="240" w:right="0" w:firstLine="0"/>
        <w:jc w:val="left"/>
        <w:rPr>
          <w:rFonts w:ascii="Palatino Linotype"/>
          <w:sz w:val="21"/>
        </w:rPr>
      </w:pPr>
      <w:r>
        <w:rPr>
          <w:rFonts w:ascii="Palatino Linotype"/>
          <w:color w:val="231F20"/>
          <w:w w:val="95"/>
          <w:sz w:val="21"/>
        </w:rPr>
        <w:t>in</w:t>
      </w:r>
      <w:r>
        <w:rPr>
          <w:rFonts w:ascii="Palatino Linotype"/>
          <w:color w:val="231F20"/>
          <w:spacing w:val="8"/>
          <w:w w:val="95"/>
          <w:sz w:val="21"/>
        </w:rPr>
        <w:t> </w:t>
      </w:r>
      <w:r>
        <w:rPr>
          <w:rFonts w:ascii="Palatino Linotype"/>
          <w:color w:val="231F20"/>
          <w:w w:val="95"/>
          <w:sz w:val="21"/>
        </w:rPr>
        <w:t>an</w:t>
      </w:r>
      <w:r>
        <w:rPr>
          <w:rFonts w:ascii="Palatino Linotype"/>
          <w:color w:val="231F20"/>
          <w:spacing w:val="8"/>
          <w:w w:val="95"/>
          <w:sz w:val="21"/>
        </w:rPr>
        <w:t> </w:t>
      </w:r>
      <w:r>
        <w:rPr>
          <w:rFonts w:ascii="Palatino Linotype"/>
          <w:color w:val="231F20"/>
          <w:w w:val="95"/>
          <w:sz w:val="21"/>
        </w:rPr>
        <w:t>undergraduate</w:t>
      </w:r>
      <w:r>
        <w:rPr>
          <w:rFonts w:ascii="Palatino Linotype"/>
          <w:color w:val="231F20"/>
          <w:spacing w:val="8"/>
          <w:w w:val="95"/>
          <w:sz w:val="21"/>
        </w:rPr>
        <w:t> </w:t>
      </w:r>
      <w:r>
        <w:rPr>
          <w:rFonts w:ascii="Palatino Linotype"/>
          <w:color w:val="231F20"/>
          <w:w w:val="95"/>
          <w:sz w:val="21"/>
        </w:rPr>
        <w:t>program,</w:t>
      </w:r>
      <w:r>
        <w:rPr>
          <w:rFonts w:ascii="Palatino Linotype"/>
          <w:color w:val="231F20"/>
          <w:spacing w:val="8"/>
          <w:w w:val="95"/>
          <w:sz w:val="21"/>
        </w:rPr>
        <w:t> </w:t>
      </w:r>
      <w:r>
        <w:rPr>
          <w:rFonts w:ascii="Palatino Linotype"/>
          <w:color w:val="231F20"/>
          <w:w w:val="95"/>
          <w:sz w:val="21"/>
        </w:rPr>
        <w:t>as</w:t>
      </w:r>
      <w:r>
        <w:rPr>
          <w:rFonts w:ascii="Palatino Linotype"/>
          <w:color w:val="231F20"/>
          <w:spacing w:val="8"/>
          <w:w w:val="95"/>
          <w:sz w:val="21"/>
        </w:rPr>
        <w:t> </w:t>
      </w:r>
      <w:r>
        <w:rPr>
          <w:rFonts w:ascii="Palatino Linotype"/>
          <w:color w:val="231F20"/>
          <w:w w:val="95"/>
          <w:sz w:val="21"/>
        </w:rPr>
        <w:t>well</w:t>
      </w:r>
      <w:r>
        <w:rPr>
          <w:rFonts w:ascii="Palatino Linotype"/>
          <w:color w:val="231F20"/>
          <w:spacing w:val="8"/>
          <w:w w:val="95"/>
          <w:sz w:val="21"/>
        </w:rPr>
        <w:t> </w:t>
      </w:r>
      <w:r>
        <w:rPr>
          <w:rFonts w:ascii="Palatino Linotype"/>
          <w:color w:val="231F20"/>
          <w:w w:val="95"/>
          <w:sz w:val="21"/>
        </w:rPr>
        <w:t>as</w:t>
      </w:r>
      <w:r>
        <w:rPr>
          <w:rFonts w:ascii="Palatino Linotype"/>
          <w:color w:val="231F20"/>
          <w:spacing w:val="8"/>
          <w:w w:val="95"/>
          <w:sz w:val="21"/>
        </w:rPr>
        <w:t> </w:t>
      </w:r>
      <w:r>
        <w:rPr>
          <w:rFonts w:ascii="Palatino Linotype"/>
          <w:color w:val="231F20"/>
          <w:w w:val="95"/>
          <w:sz w:val="21"/>
        </w:rPr>
        <w:t>enrolled</w:t>
      </w:r>
    </w:p>
    <w:p>
      <w:pPr>
        <w:spacing w:line="213" w:lineRule="auto" w:before="9"/>
        <w:ind w:left="240" w:right="476" w:firstLine="0"/>
        <w:jc w:val="left"/>
        <w:rPr>
          <w:rFonts w:ascii="Palatino Linotype"/>
          <w:sz w:val="21"/>
        </w:rPr>
      </w:pPr>
      <w:r>
        <w:rPr>
          <w:rFonts w:ascii="Palatino Linotype"/>
          <w:color w:val="231F20"/>
          <w:w w:val="95"/>
          <w:sz w:val="21"/>
        </w:rPr>
        <w:t>undergraduates,</w:t>
      </w:r>
      <w:r>
        <w:rPr>
          <w:rFonts w:ascii="Palatino Linotype"/>
          <w:color w:val="231F20"/>
          <w:spacing w:val="30"/>
          <w:w w:val="95"/>
          <w:sz w:val="21"/>
        </w:rPr>
        <w:t> </w:t>
      </w:r>
      <w:r>
        <w:rPr>
          <w:rFonts w:ascii="Palatino Linotype"/>
          <w:color w:val="231F20"/>
          <w:w w:val="95"/>
          <w:sz w:val="21"/>
        </w:rPr>
        <w:t>to</w:t>
      </w:r>
      <w:r>
        <w:rPr>
          <w:rFonts w:ascii="Palatino Linotype"/>
          <w:color w:val="231F20"/>
          <w:spacing w:val="30"/>
          <w:w w:val="95"/>
          <w:sz w:val="21"/>
        </w:rPr>
        <w:t> </w:t>
      </w:r>
      <w:r>
        <w:rPr>
          <w:rFonts w:ascii="Palatino Linotype"/>
          <w:color w:val="231F20"/>
          <w:w w:val="95"/>
          <w:sz w:val="21"/>
        </w:rPr>
        <w:t>potential</w:t>
      </w:r>
      <w:r>
        <w:rPr>
          <w:rFonts w:ascii="Palatino Linotype"/>
          <w:color w:val="231F20"/>
          <w:spacing w:val="30"/>
          <w:w w:val="95"/>
          <w:sz w:val="21"/>
        </w:rPr>
        <w:t> </w:t>
      </w:r>
      <w:r>
        <w:rPr>
          <w:rFonts w:ascii="Palatino Linotype"/>
          <w:color w:val="231F20"/>
          <w:w w:val="95"/>
          <w:sz w:val="21"/>
        </w:rPr>
        <w:t>careers</w:t>
      </w:r>
      <w:r>
        <w:rPr>
          <w:rFonts w:ascii="Palatino Linotype"/>
          <w:color w:val="231F20"/>
          <w:spacing w:val="30"/>
          <w:w w:val="95"/>
          <w:sz w:val="21"/>
        </w:rPr>
        <w:t> </w:t>
      </w:r>
      <w:r>
        <w:rPr>
          <w:rFonts w:ascii="Palatino Linotype"/>
          <w:color w:val="231F20"/>
          <w:w w:val="95"/>
          <w:sz w:val="21"/>
        </w:rPr>
        <w:t>in</w:t>
      </w:r>
      <w:r>
        <w:rPr>
          <w:rFonts w:ascii="Palatino Linotype"/>
          <w:color w:val="231F20"/>
          <w:spacing w:val="31"/>
          <w:w w:val="95"/>
          <w:sz w:val="21"/>
        </w:rPr>
        <w:t> </w:t>
      </w:r>
      <w:r>
        <w:rPr>
          <w:rFonts w:ascii="Palatino Linotype"/>
          <w:color w:val="231F20"/>
          <w:w w:val="95"/>
          <w:sz w:val="21"/>
        </w:rPr>
        <w:t>health</w:t>
      </w:r>
      <w:r>
        <w:rPr>
          <w:rFonts w:ascii="Palatino Linotype"/>
          <w:color w:val="231F20"/>
          <w:spacing w:val="30"/>
          <w:w w:val="95"/>
          <w:sz w:val="21"/>
        </w:rPr>
        <w:t> </w:t>
      </w:r>
      <w:r>
        <w:rPr>
          <w:rFonts w:ascii="Palatino Linotype"/>
          <w:color w:val="231F20"/>
          <w:w w:val="95"/>
          <w:sz w:val="21"/>
        </w:rPr>
        <w:t>care</w:t>
      </w:r>
      <w:r>
        <w:rPr>
          <w:rFonts w:ascii="Palatino Linotype"/>
          <w:color w:val="231F20"/>
          <w:spacing w:val="30"/>
          <w:w w:val="95"/>
          <w:sz w:val="21"/>
        </w:rPr>
        <w:t> </w:t>
      </w:r>
      <w:r>
        <w:rPr>
          <w:rFonts w:ascii="Palatino Linotype"/>
          <w:color w:val="231F20"/>
          <w:w w:val="95"/>
          <w:sz w:val="21"/>
        </w:rPr>
        <w:t>and</w:t>
      </w:r>
      <w:r>
        <w:rPr>
          <w:rFonts w:ascii="Palatino Linotype"/>
          <w:color w:val="231F20"/>
          <w:spacing w:val="-47"/>
          <w:w w:val="95"/>
          <w:sz w:val="21"/>
        </w:rPr>
        <w:t> </w:t>
      </w:r>
      <w:r>
        <w:rPr>
          <w:rFonts w:ascii="Palatino Linotype"/>
          <w:color w:val="231F20"/>
          <w:sz w:val="21"/>
        </w:rPr>
        <w:t>fostering</w:t>
      </w:r>
      <w:r>
        <w:rPr>
          <w:rFonts w:ascii="Palatino Linotype"/>
          <w:color w:val="231F20"/>
          <w:spacing w:val="-8"/>
          <w:sz w:val="21"/>
        </w:rPr>
        <w:t> </w:t>
      </w:r>
      <w:r>
        <w:rPr>
          <w:rFonts w:ascii="Palatino Linotype"/>
          <w:color w:val="231F20"/>
          <w:sz w:val="21"/>
        </w:rPr>
        <w:t>workforce</w:t>
      </w:r>
      <w:r>
        <w:rPr>
          <w:rFonts w:ascii="Palatino Linotype"/>
          <w:color w:val="231F20"/>
          <w:spacing w:val="-7"/>
          <w:sz w:val="21"/>
        </w:rPr>
        <w:t> </w:t>
      </w:r>
      <w:r>
        <w:rPr>
          <w:rFonts w:ascii="Palatino Linotype"/>
          <w:color w:val="231F20"/>
          <w:sz w:val="21"/>
        </w:rPr>
        <w:t>development.</w:t>
      </w:r>
    </w:p>
    <w:p>
      <w:pPr>
        <w:pStyle w:val="BodyText"/>
        <w:spacing w:before="3"/>
        <w:rPr>
          <w:rFonts w:ascii="Palatino Linotype"/>
          <w:sz w:val="22"/>
        </w:rPr>
      </w:pPr>
      <w:r>
        <w:rPr/>
        <w:drawing>
          <wp:anchor distT="0" distB="0" distL="0" distR="0" allowOverlap="1" layoutInCell="1" locked="0" behindDoc="0" simplePos="0" relativeHeight="76">
            <wp:simplePos x="0" y="0"/>
            <wp:positionH relativeFrom="page">
              <wp:posOffset>4114800</wp:posOffset>
            </wp:positionH>
            <wp:positionV relativeFrom="paragraph">
              <wp:posOffset>215201</wp:posOffset>
            </wp:positionV>
            <wp:extent cx="3429802" cy="1628775"/>
            <wp:effectExtent l="0" t="0" r="0" b="0"/>
            <wp:wrapTopAndBottom/>
            <wp:docPr id="23" name="image137.png"/>
            <wp:cNvGraphicFramePr>
              <a:graphicFrameLocks noChangeAspect="1"/>
            </wp:cNvGraphicFramePr>
            <a:graphic>
              <a:graphicData uri="http://schemas.openxmlformats.org/drawingml/2006/picture">
                <pic:pic>
                  <pic:nvPicPr>
                    <pic:cNvPr id="24" name="image137.png"/>
                    <pic:cNvPicPr/>
                  </pic:nvPicPr>
                  <pic:blipFill>
                    <a:blip r:embed="rId226" cstate="print"/>
                    <a:stretch>
                      <a:fillRect/>
                    </a:stretch>
                  </pic:blipFill>
                  <pic:spPr>
                    <a:xfrm>
                      <a:off x="0" y="0"/>
                      <a:ext cx="3429802" cy="1628775"/>
                    </a:xfrm>
                    <a:prstGeom prst="rect">
                      <a:avLst/>
                    </a:prstGeom>
                  </pic:spPr>
                </pic:pic>
              </a:graphicData>
            </a:graphic>
          </wp:anchor>
        </w:drawing>
      </w:r>
    </w:p>
    <w:p>
      <w:pPr>
        <w:spacing w:line="268" w:lineRule="exact" w:before="246"/>
        <w:ind w:left="240" w:right="0" w:firstLine="0"/>
        <w:jc w:val="both"/>
        <w:rPr>
          <w:rFonts w:ascii="Palatino Linotype" w:hAnsi="Palatino Linotype"/>
          <w:sz w:val="21"/>
        </w:rPr>
      </w:pPr>
      <w:r>
        <w:rPr>
          <w:rFonts w:ascii="Palatino Linotype" w:hAnsi="Palatino Linotype"/>
          <w:color w:val="231F20"/>
          <w:w w:val="95"/>
          <w:sz w:val="21"/>
        </w:rPr>
        <w:t>“Research</w:t>
      </w:r>
      <w:r>
        <w:rPr>
          <w:rFonts w:ascii="Palatino Linotype" w:hAnsi="Palatino Linotype"/>
          <w:color w:val="231F20"/>
          <w:spacing w:val="17"/>
          <w:w w:val="95"/>
          <w:sz w:val="21"/>
        </w:rPr>
        <w:t> </w:t>
      </w:r>
      <w:r>
        <w:rPr>
          <w:rFonts w:ascii="Palatino Linotype" w:hAnsi="Palatino Linotype"/>
          <w:color w:val="231F20"/>
          <w:w w:val="95"/>
          <w:sz w:val="21"/>
        </w:rPr>
        <w:t>shows</w:t>
      </w:r>
      <w:r>
        <w:rPr>
          <w:rFonts w:ascii="Palatino Linotype" w:hAnsi="Palatino Linotype"/>
          <w:color w:val="231F20"/>
          <w:spacing w:val="18"/>
          <w:w w:val="95"/>
          <w:sz w:val="21"/>
        </w:rPr>
        <w:t> </w:t>
      </w:r>
      <w:r>
        <w:rPr>
          <w:rFonts w:ascii="Palatino Linotype" w:hAnsi="Palatino Linotype"/>
          <w:color w:val="231F20"/>
          <w:w w:val="95"/>
          <w:sz w:val="21"/>
        </w:rPr>
        <w:t>that</w:t>
      </w:r>
      <w:r>
        <w:rPr>
          <w:rFonts w:ascii="Palatino Linotype" w:hAnsi="Palatino Linotype"/>
          <w:color w:val="231F20"/>
          <w:spacing w:val="18"/>
          <w:w w:val="95"/>
          <w:sz w:val="21"/>
        </w:rPr>
        <w:t> </w:t>
      </w:r>
      <w:r>
        <w:rPr>
          <w:rFonts w:ascii="Palatino Linotype" w:hAnsi="Palatino Linotype"/>
          <w:color w:val="231F20"/>
          <w:w w:val="95"/>
          <w:sz w:val="21"/>
        </w:rPr>
        <w:t>if</w:t>
      </w:r>
      <w:r>
        <w:rPr>
          <w:rFonts w:ascii="Palatino Linotype" w:hAnsi="Palatino Linotype"/>
          <w:color w:val="231F20"/>
          <w:spacing w:val="18"/>
          <w:w w:val="95"/>
          <w:sz w:val="21"/>
        </w:rPr>
        <w:t> </w:t>
      </w:r>
      <w:r>
        <w:rPr>
          <w:rFonts w:ascii="Palatino Linotype" w:hAnsi="Palatino Linotype"/>
          <w:color w:val="231F20"/>
          <w:w w:val="95"/>
          <w:sz w:val="21"/>
        </w:rPr>
        <w:t>students</w:t>
      </w:r>
      <w:r>
        <w:rPr>
          <w:rFonts w:ascii="Palatino Linotype" w:hAnsi="Palatino Linotype"/>
          <w:color w:val="231F20"/>
          <w:spacing w:val="18"/>
          <w:w w:val="95"/>
          <w:sz w:val="21"/>
        </w:rPr>
        <w:t> </w:t>
      </w:r>
      <w:r>
        <w:rPr>
          <w:rFonts w:ascii="Palatino Linotype" w:hAnsi="Palatino Linotype"/>
          <w:color w:val="231F20"/>
          <w:w w:val="95"/>
          <w:sz w:val="21"/>
        </w:rPr>
        <w:t>succeed</w:t>
      </w:r>
      <w:r>
        <w:rPr>
          <w:rFonts w:ascii="Palatino Linotype" w:hAnsi="Palatino Linotype"/>
          <w:color w:val="231F20"/>
          <w:spacing w:val="18"/>
          <w:w w:val="95"/>
          <w:sz w:val="21"/>
        </w:rPr>
        <w:t> </w:t>
      </w:r>
      <w:r>
        <w:rPr>
          <w:rFonts w:ascii="Palatino Linotype" w:hAnsi="Palatino Linotype"/>
          <w:color w:val="231F20"/>
          <w:w w:val="95"/>
          <w:sz w:val="21"/>
        </w:rPr>
        <w:t>in</w:t>
      </w:r>
      <w:r>
        <w:rPr>
          <w:rFonts w:ascii="Palatino Linotype" w:hAnsi="Palatino Linotype"/>
          <w:color w:val="231F20"/>
          <w:spacing w:val="18"/>
          <w:w w:val="95"/>
          <w:sz w:val="21"/>
        </w:rPr>
        <w:t> </w:t>
      </w:r>
      <w:r>
        <w:rPr>
          <w:rFonts w:ascii="Palatino Linotype" w:hAnsi="Palatino Linotype"/>
          <w:color w:val="231F20"/>
          <w:w w:val="95"/>
          <w:sz w:val="21"/>
        </w:rPr>
        <w:t>school,</w:t>
      </w:r>
    </w:p>
    <w:p>
      <w:pPr>
        <w:spacing w:line="213" w:lineRule="auto" w:before="9"/>
        <w:ind w:left="240" w:right="590" w:firstLine="0"/>
        <w:jc w:val="both"/>
        <w:rPr>
          <w:rFonts w:ascii="Palatino Linotype" w:hAnsi="Palatino Linotype"/>
          <w:sz w:val="21"/>
        </w:rPr>
      </w:pPr>
      <w:r>
        <w:rPr>
          <w:rFonts w:ascii="Palatino Linotype" w:hAnsi="Palatino Linotype"/>
          <w:color w:val="231F20"/>
          <w:w w:val="95"/>
          <w:sz w:val="21"/>
        </w:rPr>
        <w:t>and gain job opportunities and economic advancement,</w:t>
      </w:r>
      <w:r>
        <w:rPr>
          <w:rFonts w:ascii="Palatino Linotype" w:hAnsi="Palatino Linotype"/>
          <w:color w:val="231F20"/>
          <w:spacing w:val="1"/>
          <w:w w:val="95"/>
          <w:sz w:val="21"/>
        </w:rPr>
        <w:t> </w:t>
      </w:r>
      <w:r>
        <w:rPr>
          <w:rFonts w:ascii="Palatino Linotype" w:hAnsi="Palatino Linotype"/>
          <w:color w:val="231F20"/>
          <w:w w:val="95"/>
          <w:sz w:val="21"/>
        </w:rPr>
        <w:t>they have better health outcomes as adults,” Fernandez-</w:t>
      </w:r>
      <w:r>
        <w:rPr>
          <w:rFonts w:ascii="Palatino Linotype" w:hAnsi="Palatino Linotype"/>
          <w:color w:val="231F20"/>
          <w:spacing w:val="1"/>
          <w:w w:val="95"/>
          <w:sz w:val="21"/>
        </w:rPr>
        <w:t> </w:t>
      </w:r>
      <w:r>
        <w:rPr>
          <w:rFonts w:ascii="Palatino Linotype" w:hAnsi="Palatino Linotype"/>
          <w:color w:val="231F20"/>
          <w:sz w:val="21"/>
        </w:rPr>
        <w:t>Penaloza</w:t>
      </w:r>
      <w:r>
        <w:rPr>
          <w:rFonts w:ascii="Palatino Linotype" w:hAnsi="Palatino Linotype"/>
          <w:color w:val="231F20"/>
          <w:spacing w:val="-8"/>
          <w:sz w:val="21"/>
        </w:rPr>
        <w:t> </w:t>
      </w:r>
      <w:r>
        <w:rPr>
          <w:rFonts w:ascii="Palatino Linotype" w:hAnsi="Palatino Linotype"/>
          <w:color w:val="231F20"/>
          <w:sz w:val="21"/>
        </w:rPr>
        <w:t>explained.</w:t>
      </w:r>
    </w:p>
    <w:p>
      <w:pPr>
        <w:spacing w:line="268" w:lineRule="exact" w:before="155"/>
        <w:ind w:left="240" w:right="0" w:firstLine="0"/>
        <w:jc w:val="both"/>
        <w:rPr>
          <w:rFonts w:ascii="Palatino Linotype"/>
          <w:sz w:val="21"/>
        </w:rPr>
      </w:pPr>
      <w:r>
        <w:rPr>
          <w:rFonts w:ascii="Palatino Linotype"/>
          <w:color w:val="231F20"/>
          <w:w w:val="95"/>
          <w:sz w:val="21"/>
        </w:rPr>
        <w:t>Students</w:t>
      </w:r>
      <w:r>
        <w:rPr>
          <w:rFonts w:ascii="Palatino Linotype"/>
          <w:color w:val="231F20"/>
          <w:spacing w:val="19"/>
          <w:w w:val="95"/>
          <w:sz w:val="21"/>
        </w:rPr>
        <w:t> </w:t>
      </w:r>
      <w:r>
        <w:rPr>
          <w:rFonts w:ascii="Palatino Linotype"/>
          <w:color w:val="231F20"/>
          <w:w w:val="95"/>
          <w:sz w:val="21"/>
        </w:rPr>
        <w:t>work</w:t>
      </w:r>
      <w:r>
        <w:rPr>
          <w:rFonts w:ascii="Palatino Linotype"/>
          <w:color w:val="231F20"/>
          <w:spacing w:val="20"/>
          <w:w w:val="95"/>
          <w:sz w:val="21"/>
        </w:rPr>
        <w:t> </w:t>
      </w:r>
      <w:r>
        <w:rPr>
          <w:rFonts w:ascii="Palatino Linotype"/>
          <w:color w:val="231F20"/>
          <w:w w:val="95"/>
          <w:sz w:val="21"/>
        </w:rPr>
        <w:t>alongside</w:t>
      </w:r>
      <w:r>
        <w:rPr>
          <w:rFonts w:ascii="Palatino Linotype"/>
          <w:color w:val="231F20"/>
          <w:spacing w:val="20"/>
          <w:w w:val="95"/>
          <w:sz w:val="21"/>
        </w:rPr>
        <w:t> </w:t>
      </w:r>
      <w:r>
        <w:rPr>
          <w:rFonts w:ascii="Palatino Linotype"/>
          <w:color w:val="231F20"/>
          <w:w w:val="95"/>
          <w:sz w:val="21"/>
        </w:rPr>
        <w:t>health</w:t>
      </w:r>
      <w:r>
        <w:rPr>
          <w:rFonts w:ascii="Palatino Linotype"/>
          <w:color w:val="231F20"/>
          <w:spacing w:val="20"/>
          <w:w w:val="95"/>
          <w:sz w:val="21"/>
        </w:rPr>
        <w:t> </w:t>
      </w:r>
      <w:r>
        <w:rPr>
          <w:rFonts w:ascii="Palatino Linotype"/>
          <w:color w:val="231F20"/>
          <w:w w:val="95"/>
          <w:sz w:val="21"/>
        </w:rPr>
        <w:t>care</w:t>
      </w:r>
      <w:r>
        <w:rPr>
          <w:rFonts w:ascii="Palatino Linotype"/>
          <w:color w:val="231F20"/>
          <w:spacing w:val="20"/>
          <w:w w:val="95"/>
          <w:sz w:val="21"/>
        </w:rPr>
        <w:t> </w:t>
      </w:r>
      <w:r>
        <w:rPr>
          <w:rFonts w:ascii="Palatino Linotype"/>
          <w:color w:val="231F20"/>
          <w:w w:val="95"/>
          <w:sz w:val="21"/>
        </w:rPr>
        <w:t>professionals</w:t>
      </w:r>
      <w:r>
        <w:rPr>
          <w:rFonts w:ascii="Palatino Linotype"/>
          <w:color w:val="231F20"/>
          <w:spacing w:val="19"/>
          <w:w w:val="95"/>
          <w:sz w:val="21"/>
        </w:rPr>
        <w:t> </w:t>
      </w:r>
      <w:r>
        <w:rPr>
          <w:rFonts w:ascii="Palatino Linotype"/>
          <w:color w:val="231F20"/>
          <w:w w:val="95"/>
          <w:sz w:val="21"/>
        </w:rPr>
        <w:t>in</w:t>
      </w:r>
    </w:p>
    <w:p>
      <w:pPr>
        <w:spacing w:line="268" w:lineRule="exact" w:before="0"/>
        <w:ind w:left="240" w:right="0" w:firstLine="0"/>
        <w:jc w:val="left"/>
        <w:rPr>
          <w:rFonts w:ascii="Palatino Linotype"/>
          <w:sz w:val="21"/>
        </w:rPr>
      </w:pPr>
      <w:r>
        <w:rPr>
          <w:rFonts w:ascii="Palatino Linotype"/>
          <w:color w:val="231F20"/>
          <w:w w:val="95"/>
          <w:sz w:val="21"/>
        </w:rPr>
        <w:t>roles</w:t>
      </w:r>
      <w:r>
        <w:rPr>
          <w:rFonts w:ascii="Palatino Linotype"/>
          <w:color w:val="231F20"/>
          <w:spacing w:val="15"/>
          <w:w w:val="95"/>
          <w:sz w:val="21"/>
        </w:rPr>
        <w:t> </w:t>
      </w:r>
      <w:r>
        <w:rPr>
          <w:rFonts w:ascii="Palatino Linotype"/>
          <w:color w:val="231F20"/>
          <w:w w:val="95"/>
          <w:sz w:val="21"/>
        </w:rPr>
        <w:t>from</w:t>
      </w:r>
      <w:r>
        <w:rPr>
          <w:rFonts w:ascii="Palatino Linotype"/>
          <w:color w:val="231F20"/>
          <w:spacing w:val="16"/>
          <w:w w:val="95"/>
          <w:sz w:val="21"/>
        </w:rPr>
        <w:t> </w:t>
      </w:r>
      <w:r>
        <w:rPr>
          <w:rFonts w:ascii="Palatino Linotype"/>
          <w:color w:val="231F20"/>
          <w:w w:val="95"/>
          <w:sz w:val="21"/>
        </w:rPr>
        <w:t>patient</w:t>
      </w:r>
      <w:r>
        <w:rPr>
          <w:rFonts w:ascii="Palatino Linotype"/>
          <w:color w:val="231F20"/>
          <w:spacing w:val="16"/>
          <w:w w:val="95"/>
          <w:sz w:val="21"/>
        </w:rPr>
        <w:t> </w:t>
      </w:r>
      <w:r>
        <w:rPr>
          <w:rFonts w:ascii="Palatino Linotype"/>
          <w:color w:val="231F20"/>
          <w:w w:val="95"/>
          <w:sz w:val="21"/>
        </w:rPr>
        <w:t>care</w:t>
      </w:r>
      <w:r>
        <w:rPr>
          <w:rFonts w:ascii="Palatino Linotype"/>
          <w:color w:val="231F20"/>
          <w:spacing w:val="15"/>
          <w:w w:val="95"/>
          <w:sz w:val="21"/>
        </w:rPr>
        <w:t> </w:t>
      </w:r>
      <w:r>
        <w:rPr>
          <w:rFonts w:ascii="Palatino Linotype"/>
          <w:color w:val="231F20"/>
          <w:w w:val="95"/>
          <w:sz w:val="21"/>
        </w:rPr>
        <w:t>to</w:t>
      </w:r>
      <w:r>
        <w:rPr>
          <w:rFonts w:ascii="Palatino Linotype"/>
          <w:color w:val="231F20"/>
          <w:spacing w:val="16"/>
          <w:w w:val="95"/>
          <w:sz w:val="21"/>
        </w:rPr>
        <w:t> </w:t>
      </w:r>
      <w:r>
        <w:rPr>
          <w:rFonts w:ascii="Palatino Linotype"/>
          <w:color w:val="231F20"/>
          <w:w w:val="95"/>
          <w:sz w:val="21"/>
        </w:rPr>
        <w:t>engineering</w:t>
      </w:r>
      <w:r>
        <w:rPr>
          <w:rFonts w:ascii="Palatino Linotype"/>
          <w:color w:val="231F20"/>
          <w:spacing w:val="16"/>
          <w:w w:val="95"/>
          <w:sz w:val="21"/>
        </w:rPr>
        <w:t> </w:t>
      </w:r>
      <w:r>
        <w:rPr>
          <w:rFonts w:ascii="Palatino Linotype"/>
          <w:color w:val="231F20"/>
          <w:w w:val="95"/>
          <w:sz w:val="21"/>
        </w:rPr>
        <w:t>to</w:t>
      </w:r>
      <w:r>
        <w:rPr>
          <w:rFonts w:ascii="Palatino Linotype"/>
          <w:color w:val="231F20"/>
          <w:spacing w:val="16"/>
          <w:w w:val="95"/>
          <w:sz w:val="21"/>
        </w:rPr>
        <w:t> </w:t>
      </w:r>
      <w:r>
        <w:rPr>
          <w:rFonts w:ascii="Palatino Linotype"/>
          <w:color w:val="231F20"/>
          <w:w w:val="95"/>
          <w:sz w:val="21"/>
        </w:rPr>
        <w:t>finance</w:t>
      </w:r>
      <w:r>
        <w:rPr>
          <w:rFonts w:ascii="Palatino Linotype"/>
          <w:color w:val="231F20"/>
          <w:spacing w:val="15"/>
          <w:w w:val="95"/>
          <w:sz w:val="21"/>
        </w:rPr>
        <w:t> </w:t>
      </w:r>
      <w:r>
        <w:rPr>
          <w:rFonts w:ascii="Palatino Linotype"/>
          <w:color w:val="231F20"/>
          <w:w w:val="95"/>
          <w:sz w:val="21"/>
        </w:rPr>
        <w:t>and</w:t>
      </w:r>
      <w:r>
        <w:rPr>
          <w:rFonts w:ascii="Palatino Linotype"/>
          <w:color w:val="231F20"/>
          <w:spacing w:val="16"/>
          <w:w w:val="95"/>
          <w:sz w:val="21"/>
        </w:rPr>
        <w:t> </w:t>
      </w:r>
      <w:r>
        <w:rPr>
          <w:rFonts w:ascii="Palatino Linotype"/>
          <w:color w:val="231F20"/>
          <w:w w:val="95"/>
          <w:sz w:val="21"/>
        </w:rPr>
        <w:t>legal</w:t>
      </w:r>
    </w:p>
    <w:p>
      <w:pPr>
        <w:spacing w:after="0" w:line="268" w:lineRule="exact"/>
        <w:jc w:val="left"/>
        <w:rPr>
          <w:rFonts w:ascii="Palatino Linotype"/>
          <w:sz w:val="21"/>
        </w:rPr>
        <w:sectPr>
          <w:type w:val="continuous"/>
          <w:pgSz w:w="12240" w:h="15840"/>
          <w:pgMar w:top="1360" w:bottom="280" w:left="120" w:right="0"/>
          <w:cols w:num="2" w:equalWidth="0">
            <w:col w:w="5685" w:space="435"/>
            <w:col w:w="6000"/>
          </w:cols>
        </w:sectPr>
      </w:pPr>
    </w:p>
    <w:p>
      <w:pPr>
        <w:pStyle w:val="BodyText"/>
        <w:spacing w:before="6" w:after="1"/>
        <w:rPr>
          <w:rFonts w:ascii="Palatino Linotype"/>
          <w:sz w:val="12"/>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2" to="11520,2" stroked="true" strokeweight=".25pt" strokecolor="#231f20">
              <v:stroke dashstyle="solid"/>
            </v:line>
          </v:group>
        </w:pict>
      </w:r>
      <w:r>
        <w:rPr>
          <w:rFonts w:ascii="Palatino Linotype"/>
          <w:sz w:val="2"/>
        </w:rPr>
      </w:r>
    </w:p>
    <w:p>
      <w:pPr>
        <w:pStyle w:val="BodyText"/>
        <w:spacing w:before="6"/>
        <w:rPr>
          <w:rFonts w:ascii="Palatino Linotype"/>
          <w:sz w:val="9"/>
        </w:rPr>
      </w:pPr>
    </w:p>
    <w:p>
      <w:pPr>
        <w:spacing w:before="98"/>
        <w:ind w:left="239" w:right="0" w:firstLine="0"/>
        <w:jc w:val="left"/>
        <w:rPr>
          <w:rFonts w:ascii="Verdana"/>
          <w:sz w:val="16"/>
        </w:rPr>
      </w:pPr>
      <w:r>
        <w:rPr>
          <w:rFonts w:ascii="Verdana"/>
          <w:color w:val="231F20"/>
          <w:w w:val="92"/>
          <w:sz w:val="16"/>
        </w:rPr>
        <w:t>2</w:t>
      </w:r>
    </w:p>
    <w:p>
      <w:pPr>
        <w:spacing w:after="0"/>
        <w:jc w:val="left"/>
        <w:rPr>
          <w:rFonts w:ascii="Verdana"/>
          <w:sz w:val="16"/>
        </w:rPr>
        <w:sectPr>
          <w:type w:val="continuous"/>
          <w:pgSz w:w="12240" w:h="15840"/>
          <w:pgMar w:top="1360" w:bottom="280" w:left="120" w:right="0"/>
        </w:sectPr>
      </w:pPr>
    </w:p>
    <w:p>
      <w:pPr>
        <w:pStyle w:val="BodyText"/>
        <w:rPr>
          <w:rFonts w:ascii="Verdana"/>
          <w:sz w:val="18"/>
        </w:rPr>
      </w:pPr>
    </w:p>
    <w:p>
      <w:pPr>
        <w:spacing w:after="0"/>
        <w:rPr>
          <w:rFonts w:ascii="Verdana"/>
          <w:sz w:val="18"/>
        </w:rPr>
        <w:sectPr>
          <w:headerReference w:type="default" r:id="rId227"/>
          <w:footerReference w:type="default" r:id="rId228"/>
          <w:pgSz w:w="12240" w:h="15840"/>
          <w:pgMar w:header="360" w:footer="0" w:top="940" w:bottom="280" w:left="120" w:right="0"/>
        </w:sectPr>
      </w:pPr>
    </w:p>
    <w:p>
      <w:pPr>
        <w:spacing w:line="213" w:lineRule="auto" w:before="132"/>
        <w:ind w:left="240" w:right="294" w:firstLine="0"/>
        <w:jc w:val="both"/>
        <w:rPr>
          <w:rFonts w:ascii="Palatino Linotype" w:hAnsi="Palatino Linotype"/>
          <w:sz w:val="21"/>
        </w:rPr>
      </w:pPr>
      <w:r>
        <w:rPr>
          <w:rFonts w:ascii="Palatino Linotype" w:hAnsi="Palatino Linotype"/>
          <w:color w:val="231F20"/>
          <w:w w:val="95"/>
          <w:sz w:val="21"/>
        </w:rPr>
        <w:t>services. According to Fernandez-Penaloza, “Students</w:t>
      </w:r>
      <w:r>
        <w:rPr>
          <w:rFonts w:ascii="Palatino Linotype" w:hAnsi="Palatino Linotype"/>
          <w:color w:val="231F20"/>
          <w:spacing w:val="1"/>
          <w:w w:val="95"/>
          <w:sz w:val="21"/>
        </w:rPr>
        <w:t> </w:t>
      </w:r>
      <w:r>
        <w:rPr>
          <w:rFonts w:ascii="Palatino Linotype" w:hAnsi="Palatino Linotype"/>
          <w:color w:val="231F20"/>
          <w:w w:val="95"/>
          <w:sz w:val="21"/>
        </w:rPr>
        <w:t>start out saying they want to be doctors or nurses, then</w:t>
      </w:r>
      <w:r>
        <w:rPr>
          <w:rFonts w:ascii="Palatino Linotype" w:hAnsi="Palatino Linotype"/>
          <w:color w:val="231F20"/>
          <w:spacing w:val="1"/>
          <w:w w:val="95"/>
          <w:sz w:val="21"/>
        </w:rPr>
        <w:t> </w:t>
      </w:r>
      <w:r>
        <w:rPr>
          <w:rFonts w:ascii="Palatino Linotype" w:hAnsi="Palatino Linotype"/>
          <w:color w:val="231F20"/>
          <w:w w:val="95"/>
          <w:sz w:val="21"/>
        </w:rPr>
        <w:t>they</w:t>
      </w:r>
      <w:r>
        <w:rPr>
          <w:rFonts w:ascii="Palatino Linotype" w:hAnsi="Palatino Linotype"/>
          <w:color w:val="231F20"/>
          <w:spacing w:val="9"/>
          <w:w w:val="95"/>
          <w:sz w:val="21"/>
        </w:rPr>
        <w:t> </w:t>
      </w:r>
      <w:r>
        <w:rPr>
          <w:rFonts w:ascii="Palatino Linotype" w:hAnsi="Palatino Linotype"/>
          <w:color w:val="231F20"/>
          <w:w w:val="95"/>
          <w:sz w:val="21"/>
        </w:rPr>
        <w:t>become</w:t>
      </w:r>
      <w:r>
        <w:rPr>
          <w:rFonts w:ascii="Palatino Linotype" w:hAnsi="Palatino Linotype"/>
          <w:color w:val="231F20"/>
          <w:spacing w:val="9"/>
          <w:w w:val="95"/>
          <w:sz w:val="21"/>
        </w:rPr>
        <w:t> </w:t>
      </w:r>
      <w:r>
        <w:rPr>
          <w:rFonts w:ascii="Palatino Linotype" w:hAnsi="Palatino Linotype"/>
          <w:color w:val="231F20"/>
          <w:w w:val="95"/>
          <w:sz w:val="21"/>
        </w:rPr>
        <w:t>intrigued</w:t>
      </w:r>
      <w:r>
        <w:rPr>
          <w:rFonts w:ascii="Palatino Linotype" w:hAnsi="Palatino Linotype"/>
          <w:color w:val="231F20"/>
          <w:spacing w:val="9"/>
          <w:w w:val="95"/>
          <w:sz w:val="21"/>
        </w:rPr>
        <w:t> </w:t>
      </w:r>
      <w:r>
        <w:rPr>
          <w:rFonts w:ascii="Palatino Linotype" w:hAnsi="Palatino Linotype"/>
          <w:color w:val="231F20"/>
          <w:w w:val="95"/>
          <w:sz w:val="21"/>
        </w:rPr>
        <w:t>by</w:t>
      </w:r>
      <w:r>
        <w:rPr>
          <w:rFonts w:ascii="Palatino Linotype" w:hAnsi="Palatino Linotype"/>
          <w:color w:val="231F20"/>
          <w:spacing w:val="9"/>
          <w:w w:val="95"/>
          <w:sz w:val="21"/>
        </w:rPr>
        <w:t> </w:t>
      </w:r>
      <w:r>
        <w:rPr>
          <w:rFonts w:ascii="Palatino Linotype" w:hAnsi="Palatino Linotype"/>
          <w:color w:val="231F20"/>
          <w:w w:val="95"/>
          <w:sz w:val="21"/>
        </w:rPr>
        <w:t>all</w:t>
      </w:r>
      <w:r>
        <w:rPr>
          <w:rFonts w:ascii="Palatino Linotype" w:hAnsi="Palatino Linotype"/>
          <w:color w:val="231F20"/>
          <w:spacing w:val="10"/>
          <w:w w:val="95"/>
          <w:sz w:val="21"/>
        </w:rPr>
        <w:t> </w:t>
      </w:r>
      <w:r>
        <w:rPr>
          <w:rFonts w:ascii="Palatino Linotype" w:hAnsi="Palatino Linotype"/>
          <w:color w:val="231F20"/>
          <w:w w:val="95"/>
          <w:sz w:val="21"/>
        </w:rPr>
        <w:t>the</w:t>
      </w:r>
      <w:r>
        <w:rPr>
          <w:rFonts w:ascii="Palatino Linotype" w:hAnsi="Palatino Linotype"/>
          <w:color w:val="231F20"/>
          <w:spacing w:val="9"/>
          <w:w w:val="95"/>
          <w:sz w:val="21"/>
        </w:rPr>
        <w:t> </w:t>
      </w:r>
      <w:r>
        <w:rPr>
          <w:rFonts w:ascii="Palatino Linotype" w:hAnsi="Palatino Linotype"/>
          <w:color w:val="231F20"/>
          <w:w w:val="95"/>
          <w:sz w:val="21"/>
        </w:rPr>
        <w:t>departments</w:t>
      </w:r>
      <w:r>
        <w:rPr>
          <w:rFonts w:ascii="Palatino Linotype" w:hAnsi="Palatino Linotype"/>
          <w:color w:val="231F20"/>
          <w:spacing w:val="9"/>
          <w:w w:val="95"/>
          <w:sz w:val="21"/>
        </w:rPr>
        <w:t> </w:t>
      </w:r>
      <w:r>
        <w:rPr>
          <w:rFonts w:ascii="Palatino Linotype" w:hAnsi="Palatino Linotype"/>
          <w:color w:val="231F20"/>
          <w:w w:val="95"/>
          <w:sz w:val="21"/>
        </w:rPr>
        <w:t>that,</w:t>
      </w:r>
    </w:p>
    <w:p>
      <w:pPr>
        <w:spacing w:line="259" w:lineRule="exact" w:before="0"/>
        <w:ind w:left="240" w:right="0" w:firstLine="0"/>
        <w:jc w:val="both"/>
        <w:rPr>
          <w:rFonts w:ascii="Palatino Linotype" w:hAnsi="Palatino Linotype"/>
          <w:sz w:val="21"/>
        </w:rPr>
      </w:pPr>
      <w:r>
        <w:rPr>
          <w:rFonts w:ascii="Palatino Linotype" w:hAnsi="Palatino Linotype"/>
          <w:color w:val="231F20"/>
          <w:w w:val="95"/>
          <w:sz w:val="21"/>
        </w:rPr>
        <w:t>together,</w:t>
      </w:r>
      <w:r>
        <w:rPr>
          <w:rFonts w:ascii="Palatino Linotype" w:hAnsi="Palatino Linotype"/>
          <w:color w:val="231F20"/>
          <w:spacing w:val="2"/>
          <w:w w:val="95"/>
          <w:sz w:val="21"/>
        </w:rPr>
        <w:t> </w:t>
      </w:r>
      <w:r>
        <w:rPr>
          <w:rFonts w:ascii="Palatino Linotype" w:hAnsi="Palatino Linotype"/>
          <w:color w:val="231F20"/>
          <w:w w:val="95"/>
          <w:sz w:val="21"/>
        </w:rPr>
        <w:t>provide</w:t>
      </w:r>
      <w:r>
        <w:rPr>
          <w:rFonts w:ascii="Palatino Linotype" w:hAnsi="Palatino Linotype"/>
          <w:color w:val="231F20"/>
          <w:spacing w:val="3"/>
          <w:w w:val="95"/>
          <w:sz w:val="21"/>
        </w:rPr>
        <w:t> </w:t>
      </w:r>
      <w:r>
        <w:rPr>
          <w:rFonts w:ascii="Palatino Linotype" w:hAnsi="Palatino Linotype"/>
          <w:color w:val="231F20"/>
          <w:w w:val="95"/>
          <w:sz w:val="21"/>
        </w:rPr>
        <w:t>care.”</w:t>
      </w:r>
    </w:p>
    <w:p>
      <w:pPr>
        <w:spacing w:line="268" w:lineRule="exact" w:before="149"/>
        <w:ind w:left="240" w:right="0" w:firstLine="0"/>
        <w:jc w:val="both"/>
        <w:rPr>
          <w:rFonts w:ascii="Palatino Linotype"/>
          <w:sz w:val="21"/>
        </w:rPr>
      </w:pPr>
      <w:r>
        <w:rPr>
          <w:rFonts w:ascii="Palatino Linotype"/>
          <w:color w:val="231F20"/>
          <w:w w:val="95"/>
          <w:sz w:val="21"/>
        </w:rPr>
        <w:t>Pam</w:t>
      </w:r>
      <w:r>
        <w:rPr>
          <w:rFonts w:ascii="Palatino Linotype"/>
          <w:color w:val="231F20"/>
          <w:spacing w:val="17"/>
          <w:w w:val="95"/>
          <w:sz w:val="21"/>
        </w:rPr>
        <w:t> </w:t>
      </w:r>
      <w:r>
        <w:rPr>
          <w:rFonts w:ascii="Palatino Linotype"/>
          <w:color w:val="231F20"/>
          <w:w w:val="95"/>
          <w:sz w:val="21"/>
        </w:rPr>
        <w:t>MacDonald,</w:t>
      </w:r>
      <w:r>
        <w:rPr>
          <w:rFonts w:ascii="Palatino Linotype"/>
          <w:color w:val="231F20"/>
          <w:spacing w:val="18"/>
          <w:w w:val="95"/>
          <w:sz w:val="21"/>
        </w:rPr>
        <w:t> </w:t>
      </w:r>
      <w:r>
        <w:rPr>
          <w:rFonts w:ascii="Palatino Linotype"/>
          <w:color w:val="231F20"/>
          <w:w w:val="95"/>
          <w:sz w:val="21"/>
        </w:rPr>
        <w:t>senior</w:t>
      </w:r>
      <w:r>
        <w:rPr>
          <w:rFonts w:ascii="Palatino Linotype"/>
          <w:color w:val="231F20"/>
          <w:spacing w:val="18"/>
          <w:w w:val="95"/>
          <w:sz w:val="21"/>
        </w:rPr>
        <w:t> </w:t>
      </w:r>
      <w:r>
        <w:rPr>
          <w:rFonts w:ascii="Palatino Linotype"/>
          <w:color w:val="231F20"/>
          <w:w w:val="95"/>
          <w:sz w:val="21"/>
        </w:rPr>
        <w:t>organizational</w:t>
      </w:r>
      <w:r>
        <w:rPr>
          <w:rFonts w:ascii="Palatino Linotype"/>
          <w:color w:val="231F20"/>
          <w:spacing w:val="18"/>
          <w:w w:val="95"/>
          <w:sz w:val="21"/>
        </w:rPr>
        <w:t> </w:t>
      </w:r>
      <w:r>
        <w:rPr>
          <w:rFonts w:ascii="Palatino Linotype"/>
          <w:color w:val="231F20"/>
          <w:w w:val="95"/>
          <w:sz w:val="21"/>
        </w:rPr>
        <w:t>development</w:t>
      </w:r>
    </w:p>
    <w:p>
      <w:pPr>
        <w:spacing w:line="213" w:lineRule="auto" w:before="8"/>
        <w:ind w:left="240" w:right="278" w:firstLine="0"/>
        <w:jc w:val="both"/>
        <w:rPr>
          <w:rFonts w:ascii="Palatino Linotype"/>
          <w:sz w:val="21"/>
        </w:rPr>
      </w:pPr>
      <w:r>
        <w:rPr>
          <w:rFonts w:ascii="Palatino Linotype"/>
          <w:color w:val="231F20"/>
          <w:w w:val="95"/>
          <w:sz w:val="21"/>
        </w:rPr>
        <w:t>specialist in Human Resources plays a role in ensuring</w:t>
      </w:r>
      <w:r>
        <w:rPr>
          <w:rFonts w:ascii="Palatino Linotype"/>
          <w:color w:val="231F20"/>
          <w:spacing w:val="1"/>
          <w:w w:val="95"/>
          <w:sz w:val="21"/>
        </w:rPr>
        <w:t> </w:t>
      </w:r>
      <w:r>
        <w:rPr>
          <w:rFonts w:ascii="Palatino Linotype"/>
          <w:color w:val="231F20"/>
          <w:w w:val="95"/>
          <w:sz w:val="21"/>
        </w:rPr>
        <w:t>career</w:t>
      </w:r>
      <w:r>
        <w:rPr>
          <w:rFonts w:ascii="Palatino Linotype"/>
          <w:color w:val="231F20"/>
          <w:spacing w:val="43"/>
          <w:w w:val="95"/>
          <w:sz w:val="21"/>
        </w:rPr>
        <w:t> </w:t>
      </w:r>
      <w:r>
        <w:rPr>
          <w:rFonts w:ascii="Palatino Linotype"/>
          <w:color w:val="231F20"/>
          <w:w w:val="95"/>
          <w:sz w:val="21"/>
        </w:rPr>
        <w:t>interests</w:t>
      </w:r>
      <w:r>
        <w:rPr>
          <w:rFonts w:ascii="Palatino Linotype"/>
          <w:color w:val="231F20"/>
          <w:spacing w:val="43"/>
          <w:w w:val="95"/>
          <w:sz w:val="21"/>
        </w:rPr>
        <w:t> </w:t>
      </w:r>
      <w:r>
        <w:rPr>
          <w:rFonts w:ascii="Palatino Linotype"/>
          <w:color w:val="231F20"/>
          <w:w w:val="95"/>
          <w:sz w:val="21"/>
        </w:rPr>
        <w:t>and</w:t>
      </w:r>
      <w:r>
        <w:rPr>
          <w:rFonts w:ascii="Palatino Linotype"/>
          <w:color w:val="231F20"/>
          <w:spacing w:val="43"/>
          <w:w w:val="95"/>
          <w:sz w:val="21"/>
        </w:rPr>
        <w:t> </w:t>
      </w:r>
      <w:r>
        <w:rPr>
          <w:rFonts w:ascii="Palatino Linotype"/>
          <w:color w:val="231F20"/>
          <w:w w:val="95"/>
          <w:sz w:val="21"/>
        </w:rPr>
        <w:t>organizational</w:t>
      </w:r>
      <w:r>
        <w:rPr>
          <w:rFonts w:ascii="Palatino Linotype"/>
          <w:color w:val="231F20"/>
          <w:spacing w:val="43"/>
          <w:w w:val="95"/>
          <w:sz w:val="21"/>
        </w:rPr>
        <w:t> </w:t>
      </w:r>
      <w:r>
        <w:rPr>
          <w:rFonts w:ascii="Palatino Linotype"/>
          <w:color w:val="231F20"/>
          <w:w w:val="95"/>
          <w:sz w:val="21"/>
        </w:rPr>
        <w:t>needs</w:t>
      </w:r>
      <w:r>
        <w:rPr>
          <w:rFonts w:ascii="Palatino Linotype"/>
          <w:color w:val="231F20"/>
          <w:spacing w:val="43"/>
          <w:w w:val="95"/>
          <w:sz w:val="21"/>
        </w:rPr>
        <w:t> </w:t>
      </w:r>
      <w:r>
        <w:rPr>
          <w:rFonts w:ascii="Palatino Linotype"/>
          <w:color w:val="231F20"/>
          <w:w w:val="95"/>
          <w:sz w:val="21"/>
        </w:rPr>
        <w:t>are</w:t>
      </w:r>
      <w:r>
        <w:rPr>
          <w:rFonts w:ascii="Palatino Linotype"/>
          <w:color w:val="231F20"/>
          <w:spacing w:val="43"/>
          <w:w w:val="95"/>
          <w:sz w:val="21"/>
        </w:rPr>
        <w:t> </w:t>
      </w:r>
      <w:r>
        <w:rPr>
          <w:rFonts w:ascii="Palatino Linotype"/>
          <w:color w:val="231F20"/>
          <w:w w:val="95"/>
          <w:sz w:val="21"/>
        </w:rPr>
        <w:t>matched.</w:t>
      </w:r>
    </w:p>
    <w:p>
      <w:pPr>
        <w:spacing w:line="213" w:lineRule="auto" w:before="180"/>
        <w:ind w:left="240" w:right="0" w:firstLine="0"/>
        <w:jc w:val="left"/>
        <w:rPr>
          <w:rFonts w:ascii="Palatino Linotype" w:hAnsi="Palatino Linotype"/>
          <w:sz w:val="21"/>
        </w:rPr>
      </w:pPr>
      <w:r>
        <w:rPr>
          <w:rFonts w:ascii="Palatino Linotype" w:hAnsi="Palatino Linotype"/>
          <w:color w:val="231F20"/>
          <w:w w:val="95"/>
          <w:sz w:val="21"/>
        </w:rPr>
        <w:t>“We</w:t>
      </w:r>
      <w:r>
        <w:rPr>
          <w:rFonts w:ascii="Palatino Linotype" w:hAnsi="Palatino Linotype"/>
          <w:color w:val="231F20"/>
          <w:spacing w:val="17"/>
          <w:w w:val="95"/>
          <w:sz w:val="21"/>
        </w:rPr>
        <w:t> </w:t>
      </w:r>
      <w:r>
        <w:rPr>
          <w:rFonts w:ascii="Palatino Linotype" w:hAnsi="Palatino Linotype"/>
          <w:color w:val="231F20"/>
          <w:w w:val="95"/>
          <w:sz w:val="21"/>
        </w:rPr>
        <w:t>discuss</w:t>
      </w:r>
      <w:r>
        <w:rPr>
          <w:rFonts w:ascii="Palatino Linotype" w:hAnsi="Palatino Linotype"/>
          <w:color w:val="231F20"/>
          <w:spacing w:val="17"/>
          <w:w w:val="95"/>
          <w:sz w:val="21"/>
        </w:rPr>
        <w:t> </w:t>
      </w:r>
      <w:r>
        <w:rPr>
          <w:rFonts w:ascii="Palatino Linotype" w:hAnsi="Palatino Linotype"/>
          <w:color w:val="231F20"/>
          <w:w w:val="95"/>
          <w:sz w:val="21"/>
        </w:rPr>
        <w:t>all</w:t>
      </w:r>
      <w:r>
        <w:rPr>
          <w:rFonts w:ascii="Palatino Linotype" w:hAnsi="Palatino Linotype"/>
          <w:color w:val="231F20"/>
          <w:spacing w:val="18"/>
          <w:w w:val="95"/>
          <w:sz w:val="21"/>
        </w:rPr>
        <w:t> </w:t>
      </w:r>
      <w:r>
        <w:rPr>
          <w:rFonts w:ascii="Palatino Linotype" w:hAnsi="Palatino Linotype"/>
          <w:color w:val="231F20"/>
          <w:w w:val="95"/>
          <w:sz w:val="21"/>
        </w:rPr>
        <w:t>that</w:t>
      </w:r>
      <w:r>
        <w:rPr>
          <w:rFonts w:ascii="Palatino Linotype" w:hAnsi="Palatino Linotype"/>
          <w:color w:val="231F20"/>
          <w:spacing w:val="17"/>
          <w:w w:val="95"/>
          <w:sz w:val="21"/>
        </w:rPr>
        <w:t> </w:t>
      </w:r>
      <w:r>
        <w:rPr>
          <w:rFonts w:ascii="Palatino Linotype" w:hAnsi="Palatino Linotype"/>
          <w:color w:val="231F20"/>
          <w:w w:val="95"/>
          <w:sz w:val="21"/>
        </w:rPr>
        <w:t>we</w:t>
      </w:r>
      <w:r>
        <w:rPr>
          <w:rFonts w:ascii="Palatino Linotype" w:hAnsi="Palatino Linotype"/>
          <w:color w:val="231F20"/>
          <w:spacing w:val="17"/>
          <w:w w:val="95"/>
          <w:sz w:val="21"/>
        </w:rPr>
        <w:t> </w:t>
      </w:r>
      <w:r>
        <w:rPr>
          <w:rFonts w:ascii="Palatino Linotype" w:hAnsi="Palatino Linotype"/>
          <w:color w:val="231F20"/>
          <w:w w:val="95"/>
          <w:sz w:val="21"/>
        </w:rPr>
        <w:t>can</w:t>
      </w:r>
      <w:r>
        <w:rPr>
          <w:rFonts w:ascii="Palatino Linotype" w:hAnsi="Palatino Linotype"/>
          <w:color w:val="231F20"/>
          <w:spacing w:val="18"/>
          <w:w w:val="95"/>
          <w:sz w:val="21"/>
        </w:rPr>
        <w:t> </w:t>
      </w:r>
      <w:r>
        <w:rPr>
          <w:rFonts w:ascii="Palatino Linotype" w:hAnsi="Palatino Linotype"/>
          <w:color w:val="231F20"/>
          <w:w w:val="95"/>
          <w:sz w:val="21"/>
        </w:rPr>
        <w:t>involve</w:t>
      </w:r>
      <w:r>
        <w:rPr>
          <w:rFonts w:ascii="Palatino Linotype" w:hAnsi="Palatino Linotype"/>
          <w:color w:val="231F20"/>
          <w:spacing w:val="17"/>
          <w:w w:val="95"/>
          <w:sz w:val="21"/>
        </w:rPr>
        <w:t> </w:t>
      </w:r>
      <w:r>
        <w:rPr>
          <w:rFonts w:ascii="Palatino Linotype" w:hAnsi="Palatino Linotype"/>
          <w:color w:val="231F20"/>
          <w:w w:val="95"/>
          <w:sz w:val="21"/>
        </w:rPr>
        <w:t>the</w:t>
      </w:r>
      <w:r>
        <w:rPr>
          <w:rFonts w:ascii="Palatino Linotype" w:hAnsi="Palatino Linotype"/>
          <w:color w:val="231F20"/>
          <w:spacing w:val="17"/>
          <w:w w:val="95"/>
          <w:sz w:val="21"/>
        </w:rPr>
        <w:t> </w:t>
      </w:r>
      <w:r>
        <w:rPr>
          <w:rFonts w:ascii="Palatino Linotype" w:hAnsi="Palatino Linotype"/>
          <w:color w:val="231F20"/>
          <w:w w:val="95"/>
          <w:sz w:val="21"/>
        </w:rPr>
        <w:t>interns</w:t>
      </w:r>
      <w:r>
        <w:rPr>
          <w:rFonts w:ascii="Palatino Linotype" w:hAnsi="Palatino Linotype"/>
          <w:color w:val="231F20"/>
          <w:spacing w:val="18"/>
          <w:w w:val="95"/>
          <w:sz w:val="21"/>
        </w:rPr>
        <w:t> </w:t>
      </w:r>
      <w:r>
        <w:rPr>
          <w:rFonts w:ascii="Palatino Linotype" w:hAnsi="Palatino Linotype"/>
          <w:color w:val="231F20"/>
          <w:w w:val="95"/>
          <w:sz w:val="21"/>
        </w:rPr>
        <w:t>in,</w:t>
      </w:r>
      <w:r>
        <w:rPr>
          <w:rFonts w:ascii="Palatino Linotype" w:hAnsi="Palatino Linotype"/>
          <w:color w:val="231F20"/>
          <w:spacing w:val="17"/>
          <w:w w:val="95"/>
          <w:sz w:val="21"/>
        </w:rPr>
        <w:t> </w:t>
      </w:r>
      <w:r>
        <w:rPr>
          <w:rFonts w:ascii="Palatino Linotype" w:hAnsi="Palatino Linotype"/>
          <w:color w:val="231F20"/>
          <w:w w:val="95"/>
          <w:sz w:val="21"/>
        </w:rPr>
        <w:t>such</w:t>
      </w:r>
      <w:r>
        <w:rPr>
          <w:rFonts w:ascii="Palatino Linotype" w:hAnsi="Palatino Linotype"/>
          <w:color w:val="231F20"/>
          <w:spacing w:val="18"/>
          <w:w w:val="95"/>
          <w:sz w:val="21"/>
        </w:rPr>
        <w:t> </w:t>
      </w:r>
      <w:r>
        <w:rPr>
          <w:rFonts w:ascii="Palatino Linotype" w:hAnsi="Palatino Linotype"/>
          <w:color w:val="231F20"/>
          <w:w w:val="95"/>
          <w:sz w:val="21"/>
        </w:rPr>
        <w:t>as</w:t>
      </w:r>
      <w:r>
        <w:rPr>
          <w:rFonts w:ascii="Palatino Linotype" w:hAnsi="Palatino Linotype"/>
          <w:color w:val="231F20"/>
          <w:spacing w:val="-47"/>
          <w:w w:val="95"/>
          <w:sz w:val="21"/>
        </w:rPr>
        <w:t> </w:t>
      </w:r>
      <w:r>
        <w:rPr>
          <w:rFonts w:ascii="Palatino Linotype" w:hAnsi="Palatino Linotype"/>
          <w:color w:val="231F20"/>
          <w:w w:val="95"/>
          <w:sz w:val="21"/>
        </w:rPr>
        <w:t>leadership</w:t>
      </w:r>
      <w:r>
        <w:rPr>
          <w:rFonts w:ascii="Palatino Linotype" w:hAnsi="Palatino Linotype"/>
          <w:color w:val="231F20"/>
          <w:spacing w:val="15"/>
          <w:w w:val="95"/>
          <w:sz w:val="21"/>
        </w:rPr>
        <w:t> </w:t>
      </w:r>
      <w:r>
        <w:rPr>
          <w:rFonts w:ascii="Palatino Linotype" w:hAnsi="Palatino Linotype"/>
          <w:color w:val="231F20"/>
          <w:w w:val="95"/>
          <w:sz w:val="21"/>
        </w:rPr>
        <w:t>meetings,</w:t>
      </w:r>
      <w:r>
        <w:rPr>
          <w:rFonts w:ascii="Palatino Linotype" w:hAnsi="Palatino Linotype"/>
          <w:color w:val="231F20"/>
          <w:spacing w:val="16"/>
          <w:w w:val="95"/>
          <w:sz w:val="21"/>
        </w:rPr>
        <w:t> </w:t>
      </w:r>
      <w:r>
        <w:rPr>
          <w:rFonts w:ascii="Palatino Linotype" w:hAnsi="Palatino Linotype"/>
          <w:color w:val="231F20"/>
          <w:w w:val="95"/>
          <w:sz w:val="21"/>
        </w:rPr>
        <w:t>rounding</w:t>
      </w:r>
      <w:r>
        <w:rPr>
          <w:rFonts w:ascii="Palatino Linotype" w:hAnsi="Palatino Linotype"/>
          <w:color w:val="231F20"/>
          <w:spacing w:val="16"/>
          <w:w w:val="95"/>
          <w:sz w:val="21"/>
        </w:rPr>
        <w:t> </w:t>
      </w:r>
      <w:r>
        <w:rPr>
          <w:rFonts w:ascii="Palatino Linotype" w:hAnsi="Palatino Linotype"/>
          <w:color w:val="231F20"/>
          <w:w w:val="95"/>
          <w:sz w:val="21"/>
        </w:rPr>
        <w:t>and</w:t>
      </w:r>
      <w:r>
        <w:rPr>
          <w:rFonts w:ascii="Palatino Linotype" w:hAnsi="Palatino Linotype"/>
          <w:color w:val="231F20"/>
          <w:spacing w:val="16"/>
          <w:w w:val="95"/>
          <w:sz w:val="21"/>
        </w:rPr>
        <w:t> </w:t>
      </w:r>
      <w:r>
        <w:rPr>
          <w:rFonts w:ascii="Palatino Linotype" w:hAnsi="Palatino Linotype"/>
          <w:color w:val="231F20"/>
          <w:w w:val="95"/>
          <w:sz w:val="21"/>
        </w:rPr>
        <w:t>continuous</w:t>
      </w:r>
      <w:r>
        <w:rPr>
          <w:rFonts w:ascii="Palatino Linotype" w:hAnsi="Palatino Linotype"/>
          <w:color w:val="231F20"/>
          <w:spacing w:val="16"/>
          <w:w w:val="95"/>
          <w:sz w:val="21"/>
        </w:rPr>
        <w:t> </w:t>
      </w:r>
      <w:r>
        <w:rPr>
          <w:rFonts w:ascii="Palatino Linotype" w:hAnsi="Palatino Linotype"/>
          <w:color w:val="231F20"/>
          <w:w w:val="95"/>
          <w:sz w:val="21"/>
        </w:rPr>
        <w:t>process</w:t>
      </w:r>
    </w:p>
    <w:p>
      <w:pPr>
        <w:spacing w:line="213" w:lineRule="auto" w:before="0"/>
        <w:ind w:left="240" w:right="61" w:firstLine="0"/>
        <w:jc w:val="left"/>
        <w:rPr>
          <w:rFonts w:ascii="Palatino Linotype" w:hAnsi="Palatino Linotype"/>
          <w:sz w:val="21"/>
        </w:rPr>
      </w:pPr>
      <w:r>
        <w:rPr>
          <w:rFonts w:ascii="Palatino Linotype" w:hAnsi="Palatino Linotype"/>
          <w:color w:val="231F20"/>
          <w:w w:val="95"/>
          <w:sz w:val="21"/>
        </w:rPr>
        <w:t>improvement,”</w:t>
      </w:r>
      <w:r>
        <w:rPr>
          <w:rFonts w:ascii="Palatino Linotype" w:hAnsi="Palatino Linotype"/>
          <w:color w:val="231F20"/>
          <w:spacing w:val="1"/>
          <w:w w:val="95"/>
          <w:sz w:val="21"/>
        </w:rPr>
        <w:t> </w:t>
      </w:r>
      <w:r>
        <w:rPr>
          <w:rFonts w:ascii="Palatino Linotype" w:hAnsi="Palatino Linotype"/>
          <w:color w:val="231F20"/>
          <w:w w:val="95"/>
          <w:sz w:val="21"/>
        </w:rPr>
        <w:t>MacDonald</w:t>
      </w:r>
      <w:r>
        <w:rPr>
          <w:rFonts w:ascii="Palatino Linotype" w:hAnsi="Palatino Linotype"/>
          <w:color w:val="231F20"/>
          <w:spacing w:val="1"/>
          <w:w w:val="95"/>
          <w:sz w:val="21"/>
        </w:rPr>
        <w:t> </w:t>
      </w:r>
      <w:r>
        <w:rPr>
          <w:rFonts w:ascii="Palatino Linotype" w:hAnsi="Palatino Linotype"/>
          <w:color w:val="231F20"/>
          <w:w w:val="95"/>
          <w:sz w:val="21"/>
        </w:rPr>
        <w:t>explained.</w:t>
      </w:r>
      <w:r>
        <w:rPr>
          <w:rFonts w:ascii="Palatino Linotype" w:hAnsi="Palatino Linotype"/>
          <w:color w:val="231F20"/>
          <w:spacing w:val="1"/>
          <w:w w:val="95"/>
          <w:sz w:val="21"/>
        </w:rPr>
        <w:t> </w:t>
      </w:r>
      <w:r>
        <w:rPr>
          <w:rFonts w:ascii="Palatino Linotype" w:hAnsi="Palatino Linotype"/>
          <w:color w:val="231F20"/>
          <w:w w:val="95"/>
          <w:sz w:val="21"/>
        </w:rPr>
        <w:t>Interns</w:t>
      </w:r>
      <w:r>
        <w:rPr>
          <w:rFonts w:ascii="Palatino Linotype" w:hAnsi="Palatino Linotype"/>
          <w:color w:val="231F20"/>
          <w:spacing w:val="1"/>
          <w:w w:val="95"/>
          <w:sz w:val="21"/>
        </w:rPr>
        <w:t> </w:t>
      </w:r>
      <w:r>
        <w:rPr>
          <w:rFonts w:ascii="Palatino Linotype" w:hAnsi="Palatino Linotype"/>
          <w:color w:val="231F20"/>
          <w:w w:val="95"/>
          <w:sz w:val="21"/>
        </w:rPr>
        <w:t>also</w:t>
      </w:r>
      <w:r>
        <w:rPr>
          <w:rFonts w:ascii="Palatino Linotype" w:hAnsi="Palatino Linotype"/>
          <w:color w:val="231F20"/>
          <w:spacing w:val="1"/>
          <w:w w:val="95"/>
          <w:sz w:val="21"/>
        </w:rPr>
        <w:t> </w:t>
      </w:r>
      <w:r>
        <w:rPr>
          <w:rFonts w:ascii="Palatino Linotype" w:hAnsi="Palatino Linotype"/>
          <w:color w:val="231F20"/>
          <w:w w:val="95"/>
          <w:sz w:val="21"/>
        </w:rPr>
        <w:t>help</w:t>
      </w:r>
      <w:r>
        <w:rPr>
          <w:rFonts w:ascii="Palatino Linotype" w:hAnsi="Palatino Linotype"/>
          <w:color w:val="231F20"/>
          <w:spacing w:val="1"/>
          <w:w w:val="95"/>
          <w:sz w:val="21"/>
        </w:rPr>
        <w:t> </w:t>
      </w:r>
      <w:r>
        <w:rPr>
          <w:rFonts w:ascii="Palatino Linotype" w:hAnsi="Palatino Linotype"/>
          <w:color w:val="231F20"/>
          <w:w w:val="95"/>
          <w:sz w:val="21"/>
        </w:rPr>
        <w:t>staff</w:t>
      </w:r>
      <w:r>
        <w:rPr>
          <w:rFonts w:ascii="Palatino Linotype" w:hAnsi="Palatino Linotype"/>
          <w:color w:val="231F20"/>
          <w:spacing w:val="20"/>
          <w:w w:val="95"/>
          <w:sz w:val="21"/>
        </w:rPr>
        <w:t> </w:t>
      </w:r>
      <w:r>
        <w:rPr>
          <w:rFonts w:ascii="Palatino Linotype" w:hAnsi="Palatino Linotype"/>
          <w:color w:val="231F20"/>
          <w:w w:val="95"/>
          <w:sz w:val="21"/>
        </w:rPr>
        <w:t>the</w:t>
      </w:r>
      <w:r>
        <w:rPr>
          <w:rFonts w:ascii="Palatino Linotype" w:hAnsi="Palatino Linotype"/>
          <w:color w:val="231F20"/>
          <w:spacing w:val="20"/>
          <w:w w:val="95"/>
          <w:sz w:val="21"/>
        </w:rPr>
        <w:t> </w:t>
      </w:r>
      <w:r>
        <w:rPr>
          <w:rFonts w:ascii="Palatino Linotype" w:hAnsi="Palatino Linotype"/>
          <w:color w:val="231F20"/>
          <w:w w:val="95"/>
          <w:sz w:val="21"/>
        </w:rPr>
        <w:t>golf</w:t>
      </w:r>
      <w:r>
        <w:rPr>
          <w:rFonts w:ascii="Palatino Linotype" w:hAnsi="Palatino Linotype"/>
          <w:color w:val="231F20"/>
          <w:spacing w:val="20"/>
          <w:w w:val="95"/>
          <w:sz w:val="21"/>
        </w:rPr>
        <w:t> </w:t>
      </w:r>
      <w:r>
        <w:rPr>
          <w:rFonts w:ascii="Palatino Linotype" w:hAnsi="Palatino Linotype"/>
          <w:color w:val="231F20"/>
          <w:w w:val="95"/>
          <w:sz w:val="21"/>
        </w:rPr>
        <w:t>tournament</w:t>
      </w:r>
      <w:r>
        <w:rPr>
          <w:rFonts w:ascii="Palatino Linotype" w:hAnsi="Palatino Linotype"/>
          <w:color w:val="231F20"/>
          <w:spacing w:val="21"/>
          <w:w w:val="95"/>
          <w:sz w:val="21"/>
        </w:rPr>
        <w:t> </w:t>
      </w:r>
      <w:r>
        <w:rPr>
          <w:rFonts w:ascii="Palatino Linotype" w:hAnsi="Palatino Linotype"/>
          <w:color w:val="231F20"/>
          <w:w w:val="95"/>
          <w:sz w:val="21"/>
        </w:rPr>
        <w:t>that</w:t>
      </w:r>
      <w:r>
        <w:rPr>
          <w:rFonts w:ascii="Palatino Linotype" w:hAnsi="Palatino Linotype"/>
          <w:color w:val="231F20"/>
          <w:spacing w:val="20"/>
          <w:w w:val="95"/>
          <w:sz w:val="21"/>
        </w:rPr>
        <w:t> </w:t>
      </w:r>
      <w:r>
        <w:rPr>
          <w:rFonts w:ascii="Palatino Linotype" w:hAnsi="Palatino Linotype"/>
          <w:color w:val="231F20"/>
          <w:w w:val="95"/>
          <w:sz w:val="21"/>
        </w:rPr>
        <w:t>funds</w:t>
      </w:r>
      <w:r>
        <w:rPr>
          <w:rFonts w:ascii="Palatino Linotype" w:hAnsi="Palatino Linotype"/>
          <w:color w:val="231F20"/>
          <w:spacing w:val="20"/>
          <w:w w:val="95"/>
          <w:sz w:val="21"/>
        </w:rPr>
        <w:t> </w:t>
      </w:r>
      <w:r>
        <w:rPr>
          <w:rFonts w:ascii="Palatino Linotype" w:hAnsi="Palatino Linotype"/>
          <w:color w:val="231F20"/>
          <w:w w:val="95"/>
          <w:sz w:val="21"/>
        </w:rPr>
        <w:t>the</w:t>
      </w:r>
      <w:r>
        <w:rPr>
          <w:rFonts w:ascii="Palatino Linotype" w:hAnsi="Palatino Linotype"/>
          <w:color w:val="231F20"/>
          <w:spacing w:val="21"/>
          <w:w w:val="95"/>
          <w:sz w:val="21"/>
        </w:rPr>
        <w:t> </w:t>
      </w:r>
      <w:r>
        <w:rPr>
          <w:rFonts w:ascii="Palatino Linotype" w:hAnsi="Palatino Linotype"/>
          <w:color w:val="231F20"/>
          <w:w w:val="95"/>
          <w:sz w:val="21"/>
        </w:rPr>
        <w:t>program,</w:t>
      </w:r>
      <w:r>
        <w:rPr>
          <w:rFonts w:ascii="Palatino Linotype" w:hAnsi="Palatino Linotype"/>
          <w:color w:val="231F20"/>
          <w:spacing w:val="20"/>
          <w:w w:val="95"/>
          <w:sz w:val="21"/>
        </w:rPr>
        <w:t> </w:t>
      </w:r>
      <w:r>
        <w:rPr>
          <w:rFonts w:ascii="Palatino Linotype" w:hAnsi="Palatino Linotype"/>
          <w:color w:val="231F20"/>
          <w:w w:val="95"/>
          <w:sz w:val="21"/>
        </w:rPr>
        <w:t>so</w:t>
      </w:r>
      <w:r>
        <w:rPr>
          <w:rFonts w:ascii="Palatino Linotype" w:hAnsi="Palatino Linotype"/>
          <w:color w:val="231F20"/>
          <w:spacing w:val="20"/>
          <w:w w:val="95"/>
          <w:sz w:val="21"/>
        </w:rPr>
        <w:t> </w:t>
      </w:r>
      <w:r>
        <w:rPr>
          <w:rFonts w:ascii="Palatino Linotype" w:hAnsi="Palatino Linotype"/>
          <w:color w:val="231F20"/>
          <w:w w:val="95"/>
          <w:sz w:val="21"/>
        </w:rPr>
        <w:t>they</w:t>
      </w:r>
      <w:r>
        <w:rPr>
          <w:rFonts w:ascii="Palatino Linotype" w:hAnsi="Palatino Linotype"/>
          <w:color w:val="231F20"/>
          <w:spacing w:val="-47"/>
          <w:w w:val="95"/>
          <w:sz w:val="21"/>
        </w:rPr>
        <w:t> </w:t>
      </w:r>
      <w:r>
        <w:rPr>
          <w:rFonts w:ascii="Palatino Linotype" w:hAnsi="Palatino Linotype"/>
          <w:color w:val="231F20"/>
          <w:w w:val="95"/>
          <w:sz w:val="21"/>
        </w:rPr>
        <w:t>see</w:t>
      </w:r>
      <w:r>
        <w:rPr>
          <w:rFonts w:ascii="Palatino Linotype" w:hAnsi="Palatino Linotype"/>
          <w:color w:val="231F20"/>
          <w:spacing w:val="1"/>
          <w:w w:val="95"/>
          <w:sz w:val="21"/>
        </w:rPr>
        <w:t> </w:t>
      </w:r>
      <w:r>
        <w:rPr>
          <w:rFonts w:ascii="Palatino Linotype" w:hAnsi="Palatino Linotype"/>
          <w:color w:val="231F20"/>
          <w:w w:val="95"/>
          <w:sz w:val="21"/>
        </w:rPr>
        <w:t>firsthand</w:t>
      </w:r>
      <w:r>
        <w:rPr>
          <w:rFonts w:ascii="Palatino Linotype" w:hAnsi="Palatino Linotype"/>
          <w:color w:val="231F20"/>
          <w:spacing w:val="1"/>
          <w:w w:val="95"/>
          <w:sz w:val="21"/>
        </w:rPr>
        <w:t> </w:t>
      </w:r>
      <w:r>
        <w:rPr>
          <w:rFonts w:ascii="Palatino Linotype" w:hAnsi="Palatino Linotype"/>
          <w:color w:val="231F20"/>
          <w:w w:val="95"/>
          <w:sz w:val="21"/>
        </w:rPr>
        <w:t>the</w:t>
      </w:r>
      <w:r>
        <w:rPr>
          <w:rFonts w:ascii="Palatino Linotype" w:hAnsi="Palatino Linotype"/>
          <w:color w:val="231F20"/>
          <w:spacing w:val="1"/>
          <w:w w:val="95"/>
          <w:sz w:val="21"/>
        </w:rPr>
        <w:t> </w:t>
      </w:r>
      <w:r>
        <w:rPr>
          <w:rFonts w:ascii="Palatino Linotype" w:hAnsi="Palatino Linotype"/>
          <w:color w:val="231F20"/>
          <w:w w:val="95"/>
          <w:sz w:val="21"/>
        </w:rPr>
        <w:t>connection</w:t>
      </w:r>
      <w:r>
        <w:rPr>
          <w:rFonts w:ascii="Palatino Linotype" w:hAnsi="Palatino Linotype"/>
          <w:color w:val="231F20"/>
          <w:spacing w:val="1"/>
          <w:w w:val="95"/>
          <w:sz w:val="21"/>
        </w:rPr>
        <w:t> </w:t>
      </w:r>
      <w:r>
        <w:rPr>
          <w:rFonts w:ascii="Palatino Linotype" w:hAnsi="Palatino Linotype"/>
          <w:color w:val="231F20"/>
          <w:w w:val="95"/>
          <w:sz w:val="21"/>
        </w:rPr>
        <w:t>between</w:t>
      </w:r>
      <w:r>
        <w:rPr>
          <w:rFonts w:ascii="Palatino Linotype" w:hAnsi="Palatino Linotype"/>
          <w:color w:val="231F20"/>
          <w:spacing w:val="1"/>
          <w:w w:val="95"/>
          <w:sz w:val="21"/>
        </w:rPr>
        <w:t> </w:t>
      </w:r>
      <w:r>
        <w:rPr>
          <w:rFonts w:ascii="Palatino Linotype" w:hAnsi="Palatino Linotype"/>
          <w:color w:val="231F20"/>
          <w:w w:val="95"/>
          <w:sz w:val="21"/>
        </w:rPr>
        <w:t>philanthropy</w:t>
      </w:r>
      <w:r>
        <w:rPr>
          <w:rFonts w:ascii="Palatino Linotype" w:hAnsi="Palatino Linotype"/>
          <w:color w:val="231F20"/>
          <w:spacing w:val="1"/>
          <w:w w:val="95"/>
          <w:sz w:val="21"/>
        </w:rPr>
        <w:t> </w:t>
      </w:r>
      <w:r>
        <w:rPr>
          <w:rFonts w:ascii="Palatino Linotype" w:hAnsi="Palatino Linotype"/>
          <w:color w:val="231F20"/>
          <w:w w:val="95"/>
          <w:sz w:val="21"/>
        </w:rPr>
        <w:t>and</w:t>
      </w:r>
      <w:r>
        <w:rPr>
          <w:rFonts w:ascii="Palatino Linotype" w:hAnsi="Palatino Linotype"/>
          <w:color w:val="231F20"/>
          <w:spacing w:val="1"/>
          <w:w w:val="95"/>
          <w:sz w:val="21"/>
        </w:rPr>
        <w:t> </w:t>
      </w:r>
      <w:r>
        <w:rPr>
          <w:rFonts w:ascii="Palatino Linotype" w:hAnsi="Palatino Linotype"/>
          <w:color w:val="231F20"/>
          <w:sz w:val="21"/>
        </w:rPr>
        <w:t>health</w:t>
      </w:r>
      <w:r>
        <w:rPr>
          <w:rFonts w:ascii="Palatino Linotype" w:hAnsi="Palatino Linotype"/>
          <w:color w:val="231F20"/>
          <w:spacing w:val="-7"/>
          <w:sz w:val="21"/>
        </w:rPr>
        <w:t> </w:t>
      </w:r>
      <w:r>
        <w:rPr>
          <w:rFonts w:ascii="Palatino Linotype" w:hAnsi="Palatino Linotype"/>
          <w:color w:val="231F20"/>
          <w:sz w:val="21"/>
        </w:rPr>
        <w:t>care.</w:t>
      </w:r>
    </w:p>
    <w:p>
      <w:pPr>
        <w:spacing w:line="268" w:lineRule="exact" w:before="155"/>
        <w:ind w:left="240" w:right="0" w:firstLine="0"/>
        <w:jc w:val="left"/>
        <w:rPr>
          <w:rFonts w:ascii="Palatino Linotype" w:hAnsi="Palatino Linotype"/>
          <w:sz w:val="21"/>
        </w:rPr>
      </w:pPr>
      <w:r>
        <w:rPr>
          <w:rFonts w:ascii="Palatino Linotype" w:hAnsi="Palatino Linotype"/>
          <w:color w:val="231F20"/>
          <w:w w:val="95"/>
          <w:sz w:val="21"/>
        </w:rPr>
        <w:t>“At</w:t>
      </w:r>
      <w:r>
        <w:rPr>
          <w:rFonts w:ascii="Palatino Linotype" w:hAnsi="Palatino Linotype"/>
          <w:color w:val="231F20"/>
          <w:spacing w:val="4"/>
          <w:w w:val="95"/>
          <w:sz w:val="21"/>
        </w:rPr>
        <w:t> </w:t>
      </w:r>
      <w:r>
        <w:rPr>
          <w:rFonts w:ascii="Palatino Linotype" w:hAnsi="Palatino Linotype"/>
          <w:color w:val="231F20"/>
          <w:w w:val="95"/>
          <w:sz w:val="21"/>
        </w:rPr>
        <w:t>the</w:t>
      </w:r>
      <w:r>
        <w:rPr>
          <w:rFonts w:ascii="Palatino Linotype" w:hAnsi="Palatino Linotype"/>
          <w:color w:val="231F20"/>
          <w:spacing w:val="5"/>
          <w:w w:val="95"/>
          <w:sz w:val="21"/>
        </w:rPr>
        <w:t> </w:t>
      </w:r>
      <w:r>
        <w:rPr>
          <w:rFonts w:ascii="Palatino Linotype" w:hAnsi="Palatino Linotype"/>
          <w:color w:val="231F20"/>
          <w:w w:val="95"/>
          <w:sz w:val="21"/>
        </w:rPr>
        <w:t>end</w:t>
      </w:r>
      <w:r>
        <w:rPr>
          <w:rFonts w:ascii="Palatino Linotype" w:hAnsi="Palatino Linotype"/>
          <w:color w:val="231F20"/>
          <w:spacing w:val="4"/>
          <w:w w:val="95"/>
          <w:sz w:val="21"/>
        </w:rPr>
        <w:t> </w:t>
      </w:r>
      <w:r>
        <w:rPr>
          <w:rFonts w:ascii="Palatino Linotype" w:hAnsi="Palatino Linotype"/>
          <w:color w:val="231F20"/>
          <w:w w:val="95"/>
          <w:sz w:val="21"/>
        </w:rPr>
        <w:t>of</w:t>
      </w:r>
      <w:r>
        <w:rPr>
          <w:rFonts w:ascii="Palatino Linotype" w:hAnsi="Palatino Linotype"/>
          <w:color w:val="231F20"/>
          <w:spacing w:val="5"/>
          <w:w w:val="95"/>
          <w:sz w:val="21"/>
        </w:rPr>
        <w:t> </w:t>
      </w:r>
      <w:r>
        <w:rPr>
          <w:rFonts w:ascii="Palatino Linotype" w:hAnsi="Palatino Linotype"/>
          <w:color w:val="231F20"/>
          <w:w w:val="95"/>
          <w:sz w:val="21"/>
        </w:rPr>
        <w:t>program,</w:t>
      </w:r>
      <w:r>
        <w:rPr>
          <w:rFonts w:ascii="Palatino Linotype" w:hAnsi="Palatino Linotype"/>
          <w:color w:val="231F20"/>
          <w:spacing w:val="4"/>
          <w:w w:val="95"/>
          <w:sz w:val="21"/>
        </w:rPr>
        <w:t> </w:t>
      </w:r>
      <w:r>
        <w:rPr>
          <w:rFonts w:ascii="Palatino Linotype" w:hAnsi="Palatino Linotype"/>
          <w:color w:val="231F20"/>
          <w:w w:val="95"/>
          <w:sz w:val="21"/>
        </w:rPr>
        <w:t>a</w:t>
      </w:r>
      <w:r>
        <w:rPr>
          <w:rFonts w:ascii="Palatino Linotype" w:hAnsi="Palatino Linotype"/>
          <w:color w:val="231F20"/>
          <w:spacing w:val="5"/>
          <w:w w:val="95"/>
          <w:sz w:val="21"/>
        </w:rPr>
        <w:t> </w:t>
      </w:r>
      <w:r>
        <w:rPr>
          <w:rFonts w:ascii="Palatino Linotype" w:hAnsi="Palatino Linotype"/>
          <w:color w:val="231F20"/>
          <w:w w:val="95"/>
          <w:sz w:val="21"/>
        </w:rPr>
        <w:t>wrap-up</w:t>
      </w:r>
      <w:r>
        <w:rPr>
          <w:rFonts w:ascii="Palatino Linotype" w:hAnsi="Palatino Linotype"/>
          <w:color w:val="231F20"/>
          <w:spacing w:val="4"/>
          <w:w w:val="95"/>
          <w:sz w:val="21"/>
        </w:rPr>
        <w:t> </w:t>
      </w:r>
      <w:r>
        <w:rPr>
          <w:rFonts w:ascii="Palatino Linotype" w:hAnsi="Palatino Linotype"/>
          <w:color w:val="231F20"/>
          <w:w w:val="95"/>
          <w:sz w:val="21"/>
        </w:rPr>
        <w:t>session</w:t>
      </w:r>
      <w:r>
        <w:rPr>
          <w:rFonts w:ascii="Palatino Linotype" w:hAnsi="Palatino Linotype"/>
          <w:color w:val="231F20"/>
          <w:spacing w:val="5"/>
          <w:w w:val="95"/>
          <w:sz w:val="21"/>
        </w:rPr>
        <w:t> </w:t>
      </w:r>
      <w:r>
        <w:rPr>
          <w:rFonts w:ascii="Palatino Linotype" w:hAnsi="Palatino Linotype"/>
          <w:color w:val="231F20"/>
          <w:w w:val="95"/>
          <w:sz w:val="21"/>
        </w:rPr>
        <w:t>involves</w:t>
      </w:r>
      <w:r>
        <w:rPr>
          <w:rFonts w:ascii="Palatino Linotype" w:hAnsi="Palatino Linotype"/>
          <w:color w:val="231F20"/>
          <w:spacing w:val="4"/>
          <w:w w:val="95"/>
          <w:sz w:val="21"/>
        </w:rPr>
        <w:t> </w:t>
      </w:r>
      <w:r>
        <w:rPr>
          <w:rFonts w:ascii="Palatino Linotype" w:hAnsi="Palatino Linotype"/>
          <w:color w:val="231F20"/>
          <w:w w:val="95"/>
          <w:sz w:val="21"/>
        </w:rPr>
        <w:t>not</w:t>
      </w:r>
    </w:p>
    <w:p>
      <w:pPr>
        <w:spacing w:line="213" w:lineRule="auto" w:before="8"/>
        <w:ind w:left="240" w:right="0" w:firstLine="0"/>
        <w:jc w:val="left"/>
        <w:rPr>
          <w:rFonts w:ascii="Palatino Linotype" w:hAnsi="Palatino Linotype"/>
          <w:sz w:val="21"/>
        </w:rPr>
      </w:pPr>
      <w:r>
        <w:rPr>
          <w:rFonts w:ascii="Palatino Linotype" w:hAnsi="Palatino Linotype"/>
          <w:color w:val="231F20"/>
          <w:w w:val="95"/>
          <w:sz w:val="21"/>
        </w:rPr>
        <w:t>only</w:t>
      </w:r>
      <w:r>
        <w:rPr>
          <w:rFonts w:ascii="Palatino Linotype" w:hAnsi="Palatino Linotype"/>
          <w:color w:val="231F20"/>
          <w:spacing w:val="22"/>
          <w:w w:val="95"/>
          <w:sz w:val="21"/>
        </w:rPr>
        <w:t> </w:t>
      </w:r>
      <w:r>
        <w:rPr>
          <w:rFonts w:ascii="Palatino Linotype" w:hAnsi="Palatino Linotype"/>
          <w:color w:val="231F20"/>
          <w:w w:val="95"/>
          <w:sz w:val="21"/>
        </w:rPr>
        <w:t>celebration</w:t>
      </w:r>
      <w:r>
        <w:rPr>
          <w:rFonts w:ascii="Palatino Linotype" w:hAnsi="Palatino Linotype"/>
          <w:color w:val="231F20"/>
          <w:spacing w:val="23"/>
          <w:w w:val="95"/>
          <w:sz w:val="21"/>
        </w:rPr>
        <w:t> </w:t>
      </w:r>
      <w:r>
        <w:rPr>
          <w:rFonts w:ascii="Palatino Linotype" w:hAnsi="Palatino Linotype"/>
          <w:color w:val="231F20"/>
          <w:w w:val="95"/>
          <w:sz w:val="21"/>
        </w:rPr>
        <w:t>but</w:t>
      </w:r>
      <w:r>
        <w:rPr>
          <w:rFonts w:ascii="Palatino Linotype" w:hAnsi="Palatino Linotype"/>
          <w:color w:val="231F20"/>
          <w:spacing w:val="22"/>
          <w:w w:val="95"/>
          <w:sz w:val="21"/>
        </w:rPr>
        <w:t> </w:t>
      </w:r>
      <w:r>
        <w:rPr>
          <w:rFonts w:ascii="Palatino Linotype" w:hAnsi="Palatino Linotype"/>
          <w:color w:val="231F20"/>
          <w:w w:val="95"/>
          <w:sz w:val="21"/>
        </w:rPr>
        <w:t>reflection</w:t>
      </w:r>
      <w:r>
        <w:rPr>
          <w:rFonts w:ascii="Palatino Linotype" w:hAnsi="Palatino Linotype"/>
          <w:color w:val="231F20"/>
          <w:spacing w:val="23"/>
          <w:w w:val="95"/>
          <w:sz w:val="21"/>
        </w:rPr>
        <w:t> </w:t>
      </w:r>
      <w:r>
        <w:rPr>
          <w:rFonts w:ascii="Palatino Linotype" w:hAnsi="Palatino Linotype"/>
          <w:color w:val="231F20"/>
          <w:w w:val="95"/>
          <w:sz w:val="21"/>
        </w:rPr>
        <w:t>on</w:t>
      </w:r>
      <w:r>
        <w:rPr>
          <w:rFonts w:ascii="Palatino Linotype" w:hAnsi="Palatino Linotype"/>
          <w:color w:val="231F20"/>
          <w:spacing w:val="22"/>
          <w:w w:val="95"/>
          <w:sz w:val="21"/>
        </w:rPr>
        <w:t> </w:t>
      </w:r>
      <w:r>
        <w:rPr>
          <w:rFonts w:ascii="Palatino Linotype" w:hAnsi="Palatino Linotype"/>
          <w:color w:val="231F20"/>
          <w:w w:val="95"/>
          <w:sz w:val="21"/>
        </w:rPr>
        <w:t>the</w:t>
      </w:r>
      <w:r>
        <w:rPr>
          <w:rFonts w:ascii="Palatino Linotype" w:hAnsi="Palatino Linotype"/>
          <w:color w:val="231F20"/>
          <w:spacing w:val="23"/>
          <w:w w:val="95"/>
          <w:sz w:val="21"/>
        </w:rPr>
        <w:t> </w:t>
      </w:r>
      <w:r>
        <w:rPr>
          <w:rFonts w:ascii="Palatino Linotype" w:hAnsi="Palatino Linotype"/>
          <w:color w:val="231F20"/>
          <w:w w:val="95"/>
          <w:sz w:val="21"/>
        </w:rPr>
        <w:t>past</w:t>
      </w:r>
      <w:r>
        <w:rPr>
          <w:rFonts w:ascii="Palatino Linotype" w:hAnsi="Palatino Linotype"/>
          <w:color w:val="231F20"/>
          <w:spacing w:val="22"/>
          <w:w w:val="95"/>
          <w:sz w:val="21"/>
        </w:rPr>
        <w:t> </w:t>
      </w:r>
      <w:r>
        <w:rPr>
          <w:rFonts w:ascii="Palatino Linotype" w:hAnsi="Palatino Linotype"/>
          <w:color w:val="231F20"/>
          <w:w w:val="95"/>
          <w:sz w:val="21"/>
        </w:rPr>
        <w:t>10</w:t>
      </w:r>
      <w:r>
        <w:rPr>
          <w:rFonts w:ascii="Palatino Linotype" w:hAnsi="Palatino Linotype"/>
          <w:color w:val="231F20"/>
          <w:spacing w:val="23"/>
          <w:w w:val="95"/>
          <w:sz w:val="21"/>
        </w:rPr>
        <w:t> </w:t>
      </w:r>
      <w:r>
        <w:rPr>
          <w:rFonts w:ascii="Palatino Linotype" w:hAnsi="Palatino Linotype"/>
          <w:color w:val="231F20"/>
          <w:w w:val="95"/>
          <w:sz w:val="21"/>
        </w:rPr>
        <w:t>weeks,”</w:t>
      </w:r>
      <w:r>
        <w:rPr>
          <w:rFonts w:ascii="Palatino Linotype" w:hAnsi="Palatino Linotype"/>
          <w:color w:val="231F20"/>
          <w:spacing w:val="22"/>
          <w:w w:val="95"/>
          <w:sz w:val="21"/>
        </w:rPr>
        <w:t> </w:t>
      </w:r>
      <w:r>
        <w:rPr>
          <w:rFonts w:ascii="Palatino Linotype" w:hAnsi="Palatino Linotype"/>
          <w:color w:val="231F20"/>
          <w:w w:val="95"/>
          <w:sz w:val="21"/>
        </w:rPr>
        <w:t>said</w:t>
      </w:r>
      <w:r>
        <w:rPr>
          <w:rFonts w:ascii="Palatino Linotype" w:hAnsi="Palatino Linotype"/>
          <w:color w:val="231F20"/>
          <w:spacing w:val="-47"/>
          <w:w w:val="95"/>
          <w:sz w:val="21"/>
        </w:rPr>
        <w:t> </w:t>
      </w:r>
      <w:r>
        <w:rPr>
          <w:rFonts w:ascii="Palatino Linotype" w:hAnsi="Palatino Linotype"/>
          <w:color w:val="231F20"/>
          <w:sz w:val="21"/>
        </w:rPr>
        <w:t>MacDonald,</w:t>
      </w:r>
      <w:r>
        <w:rPr>
          <w:rFonts w:ascii="Palatino Linotype" w:hAnsi="Palatino Linotype"/>
          <w:color w:val="231F20"/>
          <w:spacing w:val="-4"/>
          <w:sz w:val="21"/>
        </w:rPr>
        <w:t> </w:t>
      </w:r>
      <w:r>
        <w:rPr>
          <w:rFonts w:ascii="Palatino Linotype" w:hAnsi="Palatino Linotype"/>
          <w:color w:val="231F20"/>
          <w:sz w:val="21"/>
        </w:rPr>
        <w:t>setting</w:t>
      </w:r>
      <w:r>
        <w:rPr>
          <w:rFonts w:ascii="Palatino Linotype" w:hAnsi="Palatino Linotype"/>
          <w:color w:val="231F20"/>
          <w:spacing w:val="-3"/>
          <w:sz w:val="21"/>
        </w:rPr>
        <w:t> </w:t>
      </w:r>
      <w:r>
        <w:rPr>
          <w:rFonts w:ascii="Palatino Linotype" w:hAnsi="Palatino Linotype"/>
          <w:color w:val="231F20"/>
          <w:sz w:val="21"/>
        </w:rPr>
        <w:t>the</w:t>
      </w:r>
      <w:r>
        <w:rPr>
          <w:rFonts w:ascii="Palatino Linotype" w:hAnsi="Palatino Linotype"/>
          <w:color w:val="231F20"/>
          <w:spacing w:val="-3"/>
          <w:sz w:val="21"/>
        </w:rPr>
        <w:t> </w:t>
      </w:r>
      <w:r>
        <w:rPr>
          <w:rFonts w:ascii="Palatino Linotype" w:hAnsi="Palatino Linotype"/>
          <w:color w:val="231F20"/>
          <w:sz w:val="21"/>
        </w:rPr>
        <w:t>stage</w:t>
      </w:r>
      <w:r>
        <w:rPr>
          <w:rFonts w:ascii="Palatino Linotype" w:hAnsi="Palatino Linotype"/>
          <w:color w:val="231F20"/>
          <w:spacing w:val="-4"/>
          <w:sz w:val="21"/>
        </w:rPr>
        <w:t> </w:t>
      </w:r>
      <w:r>
        <w:rPr>
          <w:rFonts w:ascii="Palatino Linotype" w:hAnsi="Palatino Linotype"/>
          <w:color w:val="231F20"/>
          <w:sz w:val="21"/>
        </w:rPr>
        <w:t>for</w:t>
      </w:r>
      <w:r>
        <w:rPr>
          <w:rFonts w:ascii="Palatino Linotype" w:hAnsi="Palatino Linotype"/>
          <w:color w:val="231F20"/>
          <w:spacing w:val="-3"/>
          <w:sz w:val="21"/>
        </w:rPr>
        <w:t> </w:t>
      </w:r>
      <w:r>
        <w:rPr>
          <w:rFonts w:ascii="Palatino Linotype" w:hAnsi="Palatino Linotype"/>
          <w:color w:val="231F20"/>
          <w:sz w:val="21"/>
        </w:rPr>
        <w:t>the</w:t>
      </w:r>
      <w:r>
        <w:rPr>
          <w:rFonts w:ascii="Palatino Linotype" w:hAnsi="Palatino Linotype"/>
          <w:color w:val="231F20"/>
          <w:spacing w:val="-3"/>
          <w:sz w:val="21"/>
        </w:rPr>
        <w:t> </w:t>
      </w:r>
      <w:r>
        <w:rPr>
          <w:rFonts w:ascii="Palatino Linotype" w:hAnsi="Palatino Linotype"/>
          <w:color w:val="231F20"/>
          <w:sz w:val="21"/>
        </w:rPr>
        <w:t>next</w:t>
      </w:r>
      <w:r>
        <w:rPr>
          <w:rFonts w:ascii="Palatino Linotype" w:hAnsi="Palatino Linotype"/>
          <w:color w:val="231F20"/>
          <w:spacing w:val="-4"/>
          <w:sz w:val="21"/>
        </w:rPr>
        <w:t> </w:t>
      </w:r>
      <w:r>
        <w:rPr>
          <w:rFonts w:ascii="Palatino Linotype" w:hAnsi="Palatino Linotype"/>
          <w:color w:val="231F20"/>
          <w:sz w:val="21"/>
        </w:rPr>
        <w:t>29</w:t>
      </w:r>
      <w:r>
        <w:rPr>
          <w:rFonts w:ascii="Palatino Linotype" w:hAnsi="Palatino Linotype"/>
          <w:color w:val="231F20"/>
          <w:spacing w:val="-3"/>
          <w:sz w:val="21"/>
        </w:rPr>
        <w:t> </w:t>
      </w:r>
      <w:r>
        <w:rPr>
          <w:rFonts w:ascii="Palatino Linotype" w:hAnsi="Palatino Linotype"/>
          <w:color w:val="231F20"/>
          <w:sz w:val="21"/>
        </w:rPr>
        <w:t>interns,</w:t>
      </w:r>
      <w:r>
        <w:rPr>
          <w:rFonts w:ascii="Palatino Linotype" w:hAnsi="Palatino Linotype"/>
          <w:color w:val="231F20"/>
          <w:spacing w:val="-3"/>
          <w:sz w:val="21"/>
        </w:rPr>
        <w:t> </w:t>
      </w:r>
      <w:r>
        <w:rPr>
          <w:rFonts w:ascii="Palatino Linotype" w:hAnsi="Palatino Linotype"/>
          <w:color w:val="231F20"/>
          <w:sz w:val="21"/>
        </w:rPr>
        <w:t>on</w:t>
      </w:r>
    </w:p>
    <w:p>
      <w:pPr>
        <w:spacing w:line="271" w:lineRule="exact" w:before="0"/>
        <w:ind w:left="240" w:right="0" w:firstLine="0"/>
        <w:jc w:val="left"/>
        <w:rPr>
          <w:rFonts w:ascii="Palatino Linotype" w:hAnsi="Palatino Linotype"/>
          <w:sz w:val="21"/>
        </w:rPr>
      </w:pPr>
      <w:r>
        <w:rPr/>
        <w:pict>
          <v:shape style="position:absolute;margin-left:186.800003pt;margin-top:4.087551pt;width:7.6pt;height:7.6pt;mso-position-horizontal-relative:page;mso-position-vertical-relative:paragraph;z-index:15771136" coordorigin="3736,82" coordsize="152,152" path="m3812,82l3736,158,3812,233,3888,158,3812,82xe" filled="true" fillcolor="#4db2de" stroked="false">
            <v:path arrowok="t"/>
            <v:fill type="solid"/>
            <w10:wrap type="none"/>
          </v:shape>
        </w:pict>
      </w:r>
      <w:r>
        <w:rPr>
          <w:rFonts w:ascii="Palatino Linotype" w:hAnsi="Palatino Linotype"/>
          <w:color w:val="231F20"/>
          <w:w w:val="95"/>
          <w:sz w:val="21"/>
        </w:rPr>
        <w:t>their</w:t>
      </w:r>
      <w:r>
        <w:rPr>
          <w:rFonts w:ascii="Palatino Linotype" w:hAnsi="Palatino Linotype"/>
          <w:color w:val="231F20"/>
          <w:spacing w:val="7"/>
          <w:w w:val="95"/>
          <w:sz w:val="21"/>
        </w:rPr>
        <w:t> </w:t>
      </w:r>
      <w:r>
        <w:rPr>
          <w:rFonts w:ascii="Palatino Linotype" w:hAnsi="Palatino Linotype"/>
          <w:color w:val="231F20"/>
          <w:w w:val="95"/>
          <w:sz w:val="21"/>
        </w:rPr>
        <w:t>way</w:t>
      </w:r>
      <w:r>
        <w:rPr>
          <w:rFonts w:ascii="Palatino Linotype" w:hAnsi="Palatino Linotype"/>
          <w:color w:val="231F20"/>
          <w:spacing w:val="7"/>
          <w:w w:val="95"/>
          <w:sz w:val="21"/>
        </w:rPr>
        <w:t> </w:t>
      </w:r>
      <w:r>
        <w:rPr>
          <w:rFonts w:ascii="Palatino Linotype" w:hAnsi="Palatino Linotype"/>
          <w:color w:val="231F20"/>
          <w:w w:val="95"/>
          <w:sz w:val="21"/>
        </w:rPr>
        <w:t>to</w:t>
      </w:r>
      <w:r>
        <w:rPr>
          <w:rFonts w:ascii="Palatino Linotype" w:hAnsi="Palatino Linotype"/>
          <w:color w:val="231F20"/>
          <w:spacing w:val="7"/>
          <w:w w:val="95"/>
          <w:sz w:val="21"/>
        </w:rPr>
        <w:t> </w:t>
      </w:r>
      <w:r>
        <w:rPr>
          <w:rFonts w:ascii="Palatino Linotype" w:hAnsi="Palatino Linotype"/>
          <w:color w:val="231F20"/>
          <w:w w:val="95"/>
          <w:sz w:val="21"/>
        </w:rPr>
        <w:t>the</w:t>
      </w:r>
      <w:r>
        <w:rPr>
          <w:rFonts w:ascii="Palatino Linotype" w:hAnsi="Palatino Linotype"/>
          <w:color w:val="231F20"/>
          <w:spacing w:val="7"/>
          <w:w w:val="95"/>
          <w:sz w:val="21"/>
        </w:rPr>
        <w:t> </w:t>
      </w:r>
      <w:r>
        <w:rPr>
          <w:rFonts w:ascii="Palatino Linotype" w:hAnsi="Palatino Linotype"/>
          <w:color w:val="231F20"/>
          <w:w w:val="95"/>
          <w:sz w:val="21"/>
        </w:rPr>
        <w:t>hospital’s</w:t>
      </w:r>
      <w:r>
        <w:rPr>
          <w:rFonts w:ascii="Palatino Linotype" w:hAnsi="Palatino Linotype"/>
          <w:color w:val="231F20"/>
          <w:spacing w:val="8"/>
          <w:w w:val="95"/>
          <w:sz w:val="21"/>
        </w:rPr>
        <w:t> </w:t>
      </w:r>
      <w:r>
        <w:rPr>
          <w:rFonts w:ascii="Palatino Linotype" w:hAnsi="Palatino Linotype"/>
          <w:color w:val="231F20"/>
          <w:w w:val="95"/>
          <w:sz w:val="21"/>
        </w:rPr>
        <w:t>hallways.</w:t>
      </w:r>
    </w:p>
    <w:p>
      <w:pPr>
        <w:spacing w:line="268" w:lineRule="exact" w:before="107"/>
        <w:ind w:left="240" w:right="0" w:firstLine="0"/>
        <w:jc w:val="left"/>
        <w:rPr>
          <w:rFonts w:ascii="Palatino Linotype"/>
          <w:sz w:val="21"/>
        </w:rPr>
      </w:pPr>
      <w:r>
        <w:rPr/>
        <w:br w:type="column"/>
      </w:r>
      <w:r>
        <w:rPr>
          <w:rFonts w:ascii="Palatino Linotype"/>
          <w:color w:val="231F20"/>
          <w:w w:val="95"/>
          <w:sz w:val="21"/>
        </w:rPr>
        <w:t>developer,</w:t>
      </w:r>
      <w:r>
        <w:rPr>
          <w:rFonts w:ascii="Palatino Linotype"/>
          <w:color w:val="231F20"/>
          <w:spacing w:val="32"/>
          <w:w w:val="95"/>
          <w:sz w:val="21"/>
        </w:rPr>
        <w:t> </w:t>
      </w:r>
      <w:r>
        <w:rPr>
          <w:rFonts w:ascii="Palatino Linotype"/>
          <w:color w:val="231F20"/>
          <w:w w:val="95"/>
          <w:sz w:val="21"/>
        </w:rPr>
        <w:t>Homeowners</w:t>
      </w:r>
      <w:r>
        <w:rPr>
          <w:rFonts w:ascii="Palatino Linotype"/>
          <w:color w:val="231F20"/>
          <w:spacing w:val="32"/>
          <w:w w:val="95"/>
          <w:sz w:val="21"/>
        </w:rPr>
        <w:t> </w:t>
      </w:r>
      <w:r>
        <w:rPr>
          <w:rFonts w:ascii="Palatino Linotype"/>
          <w:color w:val="231F20"/>
          <w:w w:val="95"/>
          <w:sz w:val="21"/>
        </w:rPr>
        <w:t>Rehab</w:t>
      </w:r>
      <w:r>
        <w:rPr>
          <w:rFonts w:ascii="Palatino Linotype"/>
          <w:color w:val="231F20"/>
          <w:spacing w:val="32"/>
          <w:w w:val="95"/>
          <w:sz w:val="21"/>
        </w:rPr>
        <w:t> </w:t>
      </w:r>
      <w:r>
        <w:rPr>
          <w:rFonts w:ascii="Palatino Linotype"/>
          <w:color w:val="231F20"/>
          <w:w w:val="95"/>
          <w:sz w:val="21"/>
        </w:rPr>
        <w:t>Inc.</w:t>
      </w:r>
      <w:r>
        <w:rPr>
          <w:rFonts w:ascii="Palatino Linotype"/>
          <w:color w:val="231F20"/>
          <w:spacing w:val="33"/>
          <w:w w:val="95"/>
          <w:sz w:val="21"/>
        </w:rPr>
        <w:t> </w:t>
      </w:r>
      <w:r>
        <w:rPr>
          <w:rFonts w:ascii="Palatino Linotype"/>
          <w:color w:val="231F20"/>
          <w:w w:val="95"/>
          <w:sz w:val="21"/>
        </w:rPr>
        <w:t>(HRI),</w:t>
      </w:r>
      <w:r>
        <w:rPr>
          <w:rFonts w:ascii="Palatino Linotype"/>
          <w:color w:val="231F20"/>
          <w:spacing w:val="32"/>
          <w:w w:val="95"/>
          <w:sz w:val="21"/>
        </w:rPr>
        <w:t> </w:t>
      </w:r>
      <w:r>
        <w:rPr>
          <w:rFonts w:ascii="Palatino Linotype"/>
          <w:color w:val="231F20"/>
          <w:w w:val="95"/>
          <w:sz w:val="21"/>
        </w:rPr>
        <w:t>sought</w:t>
      </w:r>
    </w:p>
    <w:p>
      <w:pPr>
        <w:spacing w:line="213" w:lineRule="auto" w:before="9"/>
        <w:ind w:left="240" w:right="476" w:firstLine="0"/>
        <w:jc w:val="left"/>
        <w:rPr>
          <w:rFonts w:ascii="Palatino Linotype"/>
          <w:sz w:val="21"/>
        </w:rPr>
      </w:pPr>
      <w:r>
        <w:rPr>
          <w:rFonts w:ascii="Palatino Linotype"/>
          <w:color w:val="231F20"/>
          <w:w w:val="95"/>
          <w:sz w:val="21"/>
        </w:rPr>
        <w:t>the</w:t>
      </w:r>
      <w:r>
        <w:rPr>
          <w:rFonts w:ascii="Palatino Linotype"/>
          <w:color w:val="231F20"/>
          <w:spacing w:val="23"/>
          <w:w w:val="95"/>
          <w:sz w:val="21"/>
        </w:rPr>
        <w:t> </w:t>
      </w:r>
      <w:r>
        <w:rPr>
          <w:rFonts w:ascii="Palatino Linotype"/>
          <w:color w:val="231F20"/>
          <w:w w:val="95"/>
          <w:sz w:val="21"/>
        </w:rPr>
        <w:t>partnership</w:t>
      </w:r>
      <w:r>
        <w:rPr>
          <w:rFonts w:ascii="Palatino Linotype"/>
          <w:color w:val="231F20"/>
          <w:spacing w:val="23"/>
          <w:w w:val="95"/>
          <w:sz w:val="21"/>
        </w:rPr>
        <w:t> </w:t>
      </w:r>
      <w:r>
        <w:rPr>
          <w:rFonts w:ascii="Palatino Linotype"/>
          <w:color w:val="231F20"/>
          <w:w w:val="95"/>
          <w:sz w:val="21"/>
        </w:rPr>
        <w:t>of</w:t>
      </w:r>
      <w:r>
        <w:rPr>
          <w:rFonts w:ascii="Palatino Linotype"/>
          <w:color w:val="231F20"/>
          <w:spacing w:val="23"/>
          <w:w w:val="95"/>
          <w:sz w:val="21"/>
        </w:rPr>
        <w:t> </w:t>
      </w:r>
      <w:r>
        <w:rPr>
          <w:rFonts w:ascii="Palatino Linotype"/>
          <w:color w:val="231F20"/>
          <w:w w:val="95"/>
          <w:sz w:val="21"/>
        </w:rPr>
        <w:t>the</w:t>
      </w:r>
      <w:r>
        <w:rPr>
          <w:rFonts w:ascii="Palatino Linotype"/>
          <w:color w:val="231F20"/>
          <w:spacing w:val="23"/>
          <w:w w:val="95"/>
          <w:sz w:val="21"/>
        </w:rPr>
        <w:t> </w:t>
      </w:r>
      <w:r>
        <w:rPr>
          <w:rFonts w:ascii="Palatino Linotype"/>
          <w:color w:val="231F20"/>
          <w:w w:val="95"/>
          <w:sz w:val="21"/>
        </w:rPr>
        <w:t>Medical</w:t>
      </w:r>
      <w:r>
        <w:rPr>
          <w:rFonts w:ascii="Palatino Linotype"/>
          <w:color w:val="231F20"/>
          <w:spacing w:val="23"/>
          <w:w w:val="95"/>
          <w:sz w:val="21"/>
        </w:rPr>
        <w:t> </w:t>
      </w:r>
      <w:r>
        <w:rPr>
          <w:rFonts w:ascii="Palatino Linotype"/>
          <w:color w:val="231F20"/>
          <w:w w:val="95"/>
          <w:sz w:val="21"/>
        </w:rPr>
        <w:t>Center</w:t>
      </w:r>
      <w:r>
        <w:rPr>
          <w:rFonts w:ascii="Palatino Linotype"/>
          <w:color w:val="231F20"/>
          <w:spacing w:val="23"/>
          <w:w w:val="95"/>
          <w:sz w:val="21"/>
        </w:rPr>
        <w:t> </w:t>
      </w:r>
      <w:r>
        <w:rPr>
          <w:rFonts w:ascii="Palatino Linotype"/>
          <w:color w:val="231F20"/>
          <w:w w:val="95"/>
          <w:sz w:val="21"/>
        </w:rPr>
        <w:t>as</w:t>
      </w:r>
      <w:r>
        <w:rPr>
          <w:rFonts w:ascii="Palatino Linotype"/>
          <w:color w:val="231F20"/>
          <w:spacing w:val="23"/>
          <w:w w:val="95"/>
          <w:sz w:val="21"/>
        </w:rPr>
        <w:t> </w:t>
      </w:r>
      <w:r>
        <w:rPr>
          <w:rFonts w:ascii="Palatino Linotype"/>
          <w:color w:val="231F20"/>
          <w:w w:val="95"/>
          <w:sz w:val="21"/>
        </w:rPr>
        <w:t>a</w:t>
      </w:r>
      <w:r>
        <w:rPr>
          <w:rFonts w:ascii="Palatino Linotype"/>
          <w:color w:val="231F20"/>
          <w:spacing w:val="23"/>
          <w:w w:val="95"/>
          <w:sz w:val="21"/>
        </w:rPr>
        <w:t> </w:t>
      </w:r>
      <w:r>
        <w:rPr>
          <w:rFonts w:ascii="Palatino Linotype"/>
          <w:color w:val="231F20"/>
          <w:w w:val="95"/>
          <w:sz w:val="21"/>
        </w:rPr>
        <w:t>means</w:t>
      </w:r>
      <w:r>
        <w:rPr>
          <w:rFonts w:ascii="Palatino Linotype"/>
          <w:color w:val="231F20"/>
          <w:spacing w:val="24"/>
          <w:w w:val="95"/>
          <w:sz w:val="21"/>
        </w:rPr>
        <w:t> </w:t>
      </w:r>
      <w:r>
        <w:rPr>
          <w:rFonts w:ascii="Palatino Linotype"/>
          <w:color w:val="231F20"/>
          <w:w w:val="95"/>
          <w:sz w:val="21"/>
        </w:rPr>
        <w:t>of</w:t>
      </w:r>
      <w:r>
        <w:rPr>
          <w:rFonts w:ascii="Palatino Linotype"/>
          <w:color w:val="231F20"/>
          <w:spacing w:val="-47"/>
          <w:w w:val="95"/>
          <w:sz w:val="21"/>
        </w:rPr>
        <w:t> </w:t>
      </w:r>
      <w:r>
        <w:rPr>
          <w:rFonts w:ascii="Palatino Linotype"/>
          <w:color w:val="231F20"/>
          <w:w w:val="95"/>
          <w:sz w:val="21"/>
        </w:rPr>
        <w:t>incorporating</w:t>
      </w:r>
      <w:r>
        <w:rPr>
          <w:rFonts w:ascii="Palatino Linotype"/>
          <w:color w:val="231F20"/>
          <w:spacing w:val="45"/>
          <w:w w:val="95"/>
          <w:sz w:val="21"/>
        </w:rPr>
        <w:t> </w:t>
      </w:r>
      <w:r>
        <w:rPr>
          <w:rFonts w:ascii="Palatino Linotype"/>
          <w:color w:val="231F20"/>
          <w:w w:val="95"/>
          <w:sz w:val="21"/>
        </w:rPr>
        <w:t>asthma-friendly</w:t>
      </w:r>
      <w:r>
        <w:rPr>
          <w:rFonts w:ascii="Palatino Linotype"/>
          <w:color w:val="231F20"/>
          <w:spacing w:val="46"/>
          <w:w w:val="95"/>
          <w:sz w:val="21"/>
        </w:rPr>
        <w:t> </w:t>
      </w:r>
      <w:r>
        <w:rPr>
          <w:rFonts w:ascii="Palatino Linotype"/>
          <w:color w:val="231F20"/>
          <w:w w:val="95"/>
          <w:sz w:val="21"/>
        </w:rPr>
        <w:t>interventions</w:t>
      </w:r>
      <w:r>
        <w:rPr>
          <w:rFonts w:ascii="Palatino Linotype"/>
          <w:color w:val="231F20"/>
          <w:spacing w:val="46"/>
          <w:w w:val="95"/>
          <w:sz w:val="21"/>
        </w:rPr>
        <w:t> </w:t>
      </w:r>
      <w:r>
        <w:rPr>
          <w:rFonts w:ascii="Palatino Linotype"/>
          <w:color w:val="231F20"/>
          <w:w w:val="95"/>
          <w:sz w:val="21"/>
        </w:rPr>
        <w:t>into</w:t>
      </w:r>
      <w:r>
        <w:rPr>
          <w:rFonts w:ascii="Palatino Linotype"/>
          <w:color w:val="231F20"/>
          <w:spacing w:val="45"/>
          <w:w w:val="95"/>
          <w:sz w:val="21"/>
        </w:rPr>
        <w:t> </w:t>
      </w:r>
      <w:r>
        <w:rPr>
          <w:rFonts w:ascii="Palatino Linotype"/>
          <w:color w:val="231F20"/>
          <w:w w:val="95"/>
          <w:sz w:val="21"/>
        </w:rPr>
        <w:t>a</w:t>
      </w:r>
    </w:p>
    <w:p>
      <w:pPr>
        <w:spacing w:line="213" w:lineRule="auto" w:before="0"/>
        <w:ind w:left="240" w:right="363" w:firstLine="0"/>
        <w:jc w:val="left"/>
        <w:rPr>
          <w:rFonts w:ascii="Palatino Linotype"/>
          <w:sz w:val="21"/>
        </w:rPr>
      </w:pPr>
      <w:r>
        <w:rPr>
          <w:rFonts w:ascii="Palatino Linotype"/>
          <w:color w:val="231F20"/>
          <w:w w:val="95"/>
          <w:sz w:val="21"/>
        </w:rPr>
        <w:t>new</w:t>
      </w:r>
      <w:r>
        <w:rPr>
          <w:rFonts w:ascii="Palatino Linotype"/>
          <w:color w:val="231F20"/>
          <w:spacing w:val="35"/>
          <w:w w:val="95"/>
          <w:sz w:val="21"/>
        </w:rPr>
        <w:t> </w:t>
      </w:r>
      <w:r>
        <w:rPr>
          <w:rFonts w:ascii="Palatino Linotype"/>
          <w:color w:val="231F20"/>
          <w:w w:val="95"/>
          <w:sz w:val="21"/>
        </w:rPr>
        <w:t>renovation</w:t>
      </w:r>
      <w:r>
        <w:rPr>
          <w:rFonts w:ascii="Palatino Linotype"/>
          <w:color w:val="231F20"/>
          <w:spacing w:val="35"/>
          <w:w w:val="95"/>
          <w:sz w:val="21"/>
        </w:rPr>
        <w:t> </w:t>
      </w:r>
      <w:r>
        <w:rPr>
          <w:rFonts w:ascii="Palatino Linotype"/>
          <w:color w:val="231F20"/>
          <w:w w:val="95"/>
          <w:sz w:val="21"/>
        </w:rPr>
        <w:t>project</w:t>
      </w:r>
      <w:r>
        <w:rPr>
          <w:rFonts w:ascii="Palatino Linotype"/>
          <w:color w:val="231F20"/>
          <w:spacing w:val="35"/>
          <w:w w:val="95"/>
          <w:sz w:val="21"/>
        </w:rPr>
        <w:t> </w:t>
      </w:r>
      <w:r>
        <w:rPr>
          <w:rFonts w:ascii="Palatino Linotype"/>
          <w:color w:val="231F20"/>
          <w:w w:val="95"/>
          <w:sz w:val="21"/>
        </w:rPr>
        <w:t>in</w:t>
      </w:r>
      <w:r>
        <w:rPr>
          <w:rFonts w:ascii="Palatino Linotype"/>
          <w:color w:val="231F20"/>
          <w:spacing w:val="35"/>
          <w:w w:val="95"/>
          <w:sz w:val="21"/>
        </w:rPr>
        <w:t> </w:t>
      </w:r>
      <w:r>
        <w:rPr>
          <w:rFonts w:ascii="Palatino Linotype"/>
          <w:color w:val="231F20"/>
          <w:w w:val="95"/>
          <w:sz w:val="21"/>
        </w:rPr>
        <w:t>Worcester.</w:t>
      </w:r>
      <w:r>
        <w:rPr>
          <w:rFonts w:ascii="Palatino Linotype"/>
          <w:color w:val="231F20"/>
          <w:spacing w:val="35"/>
          <w:w w:val="95"/>
          <w:sz w:val="21"/>
        </w:rPr>
        <w:t> </w:t>
      </w:r>
      <w:r>
        <w:rPr>
          <w:rFonts w:ascii="Palatino Linotype"/>
          <w:color w:val="231F20"/>
          <w:w w:val="95"/>
          <w:sz w:val="21"/>
        </w:rPr>
        <w:t>Joe</w:t>
      </w:r>
      <w:r>
        <w:rPr>
          <w:rFonts w:ascii="Palatino Linotype"/>
          <w:color w:val="231F20"/>
          <w:spacing w:val="35"/>
          <w:w w:val="95"/>
          <w:sz w:val="21"/>
        </w:rPr>
        <w:t> </w:t>
      </w:r>
      <w:r>
        <w:rPr>
          <w:rFonts w:ascii="Palatino Linotype"/>
          <w:color w:val="231F20"/>
          <w:w w:val="95"/>
          <w:sz w:val="21"/>
        </w:rPr>
        <w:t>Deignan,</w:t>
      </w:r>
      <w:r>
        <w:rPr>
          <w:rFonts w:ascii="Palatino Linotype"/>
          <w:color w:val="231F20"/>
          <w:spacing w:val="35"/>
          <w:w w:val="95"/>
          <w:sz w:val="21"/>
        </w:rPr>
        <w:t> </w:t>
      </w:r>
      <w:r>
        <w:rPr>
          <w:rFonts w:ascii="Palatino Linotype"/>
          <w:color w:val="231F20"/>
          <w:w w:val="95"/>
          <w:sz w:val="21"/>
        </w:rPr>
        <w:t>HRI</w:t>
      </w:r>
      <w:r>
        <w:rPr>
          <w:rFonts w:ascii="Palatino Linotype"/>
          <w:color w:val="231F20"/>
          <w:spacing w:val="-47"/>
          <w:w w:val="95"/>
          <w:sz w:val="21"/>
        </w:rPr>
        <w:t> </w:t>
      </w:r>
      <w:r>
        <w:rPr>
          <w:rFonts w:ascii="Palatino Linotype"/>
          <w:color w:val="231F20"/>
          <w:w w:val="95"/>
          <w:sz w:val="21"/>
        </w:rPr>
        <w:t>director</w:t>
      </w:r>
      <w:r>
        <w:rPr>
          <w:rFonts w:ascii="Palatino Linotype"/>
          <w:color w:val="231F20"/>
          <w:spacing w:val="6"/>
          <w:w w:val="95"/>
          <w:sz w:val="21"/>
        </w:rPr>
        <w:t> </w:t>
      </w:r>
      <w:r>
        <w:rPr>
          <w:rFonts w:ascii="Palatino Linotype"/>
          <w:color w:val="231F20"/>
          <w:w w:val="95"/>
          <w:sz w:val="21"/>
        </w:rPr>
        <w:t>of</w:t>
      </w:r>
      <w:r>
        <w:rPr>
          <w:rFonts w:ascii="Palatino Linotype"/>
          <w:color w:val="231F20"/>
          <w:spacing w:val="7"/>
          <w:w w:val="95"/>
          <w:sz w:val="21"/>
        </w:rPr>
        <w:t> </w:t>
      </w:r>
      <w:r>
        <w:rPr>
          <w:rFonts w:ascii="Palatino Linotype"/>
          <w:color w:val="231F20"/>
          <w:w w:val="95"/>
          <w:sz w:val="21"/>
        </w:rPr>
        <w:t>community</w:t>
      </w:r>
      <w:r>
        <w:rPr>
          <w:rFonts w:ascii="Palatino Linotype"/>
          <w:color w:val="231F20"/>
          <w:spacing w:val="6"/>
          <w:w w:val="95"/>
          <w:sz w:val="21"/>
        </w:rPr>
        <w:t> </w:t>
      </w:r>
      <w:r>
        <w:rPr>
          <w:rFonts w:ascii="Palatino Linotype"/>
          <w:color w:val="231F20"/>
          <w:w w:val="95"/>
          <w:sz w:val="21"/>
        </w:rPr>
        <w:t>engagement,</w:t>
      </w:r>
      <w:r>
        <w:rPr>
          <w:rFonts w:ascii="Palatino Linotype"/>
          <w:color w:val="231F20"/>
          <w:spacing w:val="7"/>
          <w:w w:val="95"/>
          <w:sz w:val="21"/>
        </w:rPr>
        <w:t> </w:t>
      </w:r>
      <w:r>
        <w:rPr>
          <w:rFonts w:ascii="Palatino Linotype"/>
          <w:color w:val="231F20"/>
          <w:w w:val="95"/>
          <w:sz w:val="21"/>
        </w:rPr>
        <w:t>explained</w:t>
      </w:r>
      <w:r>
        <w:rPr>
          <w:rFonts w:ascii="Palatino Linotype"/>
          <w:color w:val="231F20"/>
          <w:spacing w:val="6"/>
          <w:w w:val="95"/>
          <w:sz w:val="21"/>
        </w:rPr>
        <w:t> </w:t>
      </w:r>
      <w:r>
        <w:rPr>
          <w:rFonts w:ascii="Palatino Linotype"/>
          <w:color w:val="231F20"/>
          <w:w w:val="95"/>
          <w:sz w:val="21"/>
        </w:rPr>
        <w:t>why.</w:t>
      </w:r>
    </w:p>
    <w:p>
      <w:pPr>
        <w:spacing w:line="243" w:lineRule="exact" w:before="0"/>
        <w:ind w:left="240" w:right="0" w:firstLine="0"/>
        <w:jc w:val="left"/>
        <w:rPr>
          <w:rFonts w:ascii="Palatino Linotype" w:hAnsi="Palatino Linotype"/>
          <w:sz w:val="21"/>
        </w:rPr>
      </w:pPr>
      <w:r>
        <w:rPr>
          <w:rFonts w:ascii="Palatino Linotype" w:hAnsi="Palatino Linotype"/>
          <w:color w:val="231F20"/>
          <w:w w:val="95"/>
          <w:sz w:val="21"/>
        </w:rPr>
        <w:t>“We</w:t>
      </w:r>
      <w:r>
        <w:rPr>
          <w:rFonts w:ascii="Palatino Linotype" w:hAnsi="Palatino Linotype"/>
          <w:color w:val="231F20"/>
          <w:spacing w:val="15"/>
          <w:w w:val="95"/>
          <w:sz w:val="21"/>
        </w:rPr>
        <w:t> </w:t>
      </w:r>
      <w:r>
        <w:rPr>
          <w:rFonts w:ascii="Palatino Linotype" w:hAnsi="Palatino Linotype"/>
          <w:color w:val="231F20"/>
          <w:w w:val="95"/>
          <w:sz w:val="21"/>
        </w:rPr>
        <w:t>recently</w:t>
      </w:r>
      <w:r>
        <w:rPr>
          <w:rFonts w:ascii="Palatino Linotype" w:hAnsi="Palatino Linotype"/>
          <w:color w:val="231F20"/>
          <w:spacing w:val="16"/>
          <w:w w:val="95"/>
          <w:sz w:val="21"/>
        </w:rPr>
        <w:t> </w:t>
      </w:r>
      <w:r>
        <w:rPr>
          <w:rFonts w:ascii="Palatino Linotype" w:hAnsi="Palatino Linotype"/>
          <w:color w:val="231F20"/>
          <w:w w:val="95"/>
          <w:sz w:val="21"/>
        </w:rPr>
        <w:t>acquired</w:t>
      </w:r>
      <w:r>
        <w:rPr>
          <w:rFonts w:ascii="Palatino Linotype" w:hAnsi="Palatino Linotype"/>
          <w:color w:val="231F20"/>
          <w:spacing w:val="16"/>
          <w:w w:val="95"/>
          <w:sz w:val="21"/>
        </w:rPr>
        <w:t> </w:t>
      </w:r>
      <w:r>
        <w:rPr>
          <w:rFonts w:ascii="Palatino Linotype" w:hAnsi="Palatino Linotype"/>
          <w:color w:val="231F20"/>
          <w:w w:val="95"/>
          <w:sz w:val="21"/>
        </w:rPr>
        <w:t>our</w:t>
      </w:r>
      <w:r>
        <w:rPr>
          <w:rFonts w:ascii="Palatino Linotype" w:hAnsi="Palatino Linotype"/>
          <w:color w:val="231F20"/>
          <w:spacing w:val="16"/>
          <w:w w:val="95"/>
          <w:sz w:val="21"/>
        </w:rPr>
        <w:t> </w:t>
      </w:r>
      <w:r>
        <w:rPr>
          <w:rFonts w:ascii="Palatino Linotype" w:hAnsi="Palatino Linotype"/>
          <w:color w:val="231F20"/>
          <w:w w:val="95"/>
          <w:sz w:val="21"/>
        </w:rPr>
        <w:t>first</w:t>
      </w:r>
      <w:r>
        <w:rPr>
          <w:rFonts w:ascii="Palatino Linotype" w:hAnsi="Palatino Linotype"/>
          <w:color w:val="231F20"/>
          <w:spacing w:val="15"/>
          <w:w w:val="95"/>
          <w:sz w:val="21"/>
        </w:rPr>
        <w:t> </w:t>
      </w:r>
      <w:r>
        <w:rPr>
          <w:rFonts w:ascii="Palatino Linotype" w:hAnsi="Palatino Linotype"/>
          <w:color w:val="231F20"/>
          <w:w w:val="95"/>
          <w:sz w:val="21"/>
        </w:rPr>
        <w:t>development</w:t>
      </w:r>
      <w:r>
        <w:rPr>
          <w:rFonts w:ascii="Palatino Linotype" w:hAnsi="Palatino Linotype"/>
          <w:color w:val="231F20"/>
          <w:spacing w:val="16"/>
          <w:w w:val="95"/>
          <w:sz w:val="21"/>
        </w:rPr>
        <w:t> </w:t>
      </w:r>
      <w:r>
        <w:rPr>
          <w:rFonts w:ascii="Palatino Linotype" w:hAnsi="Palatino Linotype"/>
          <w:color w:val="231F20"/>
          <w:w w:val="95"/>
          <w:sz w:val="21"/>
        </w:rPr>
        <w:t>outside</w:t>
      </w:r>
    </w:p>
    <w:p>
      <w:pPr>
        <w:spacing w:line="213" w:lineRule="auto" w:before="8"/>
        <w:ind w:left="240" w:right="643" w:firstLine="0"/>
        <w:jc w:val="left"/>
        <w:rPr>
          <w:rFonts w:ascii="Palatino Linotype"/>
          <w:sz w:val="21"/>
        </w:rPr>
      </w:pPr>
      <w:r>
        <w:rPr>
          <w:rFonts w:ascii="Palatino Linotype"/>
          <w:color w:val="231F20"/>
          <w:w w:val="95"/>
          <w:sz w:val="21"/>
        </w:rPr>
        <w:t>of</w:t>
      </w:r>
      <w:r>
        <w:rPr>
          <w:rFonts w:ascii="Palatino Linotype"/>
          <w:color w:val="231F20"/>
          <w:spacing w:val="30"/>
          <w:w w:val="95"/>
          <w:sz w:val="21"/>
        </w:rPr>
        <w:t> </w:t>
      </w:r>
      <w:r>
        <w:rPr>
          <w:rFonts w:ascii="Palatino Linotype"/>
          <w:color w:val="231F20"/>
          <w:w w:val="95"/>
          <w:sz w:val="21"/>
        </w:rPr>
        <w:t>Cambridge</w:t>
      </w:r>
      <w:r>
        <w:rPr>
          <w:rFonts w:ascii="Palatino Linotype"/>
          <w:color w:val="231F20"/>
          <w:spacing w:val="31"/>
          <w:w w:val="95"/>
          <w:sz w:val="21"/>
        </w:rPr>
        <w:t> </w:t>
      </w:r>
      <w:r>
        <w:rPr>
          <w:rFonts w:ascii="Palatino Linotype"/>
          <w:color w:val="231F20"/>
          <w:w w:val="95"/>
          <w:sz w:val="21"/>
        </w:rPr>
        <w:t>in</w:t>
      </w:r>
      <w:r>
        <w:rPr>
          <w:rFonts w:ascii="Palatino Linotype"/>
          <w:color w:val="231F20"/>
          <w:spacing w:val="31"/>
          <w:w w:val="95"/>
          <w:sz w:val="21"/>
        </w:rPr>
        <w:t> </w:t>
      </w:r>
      <w:r>
        <w:rPr>
          <w:rFonts w:ascii="Palatino Linotype"/>
          <w:color w:val="231F20"/>
          <w:w w:val="95"/>
          <w:sz w:val="21"/>
        </w:rPr>
        <w:t>Matheson</w:t>
      </w:r>
      <w:r>
        <w:rPr>
          <w:rFonts w:ascii="Palatino Linotype"/>
          <w:color w:val="231F20"/>
          <w:spacing w:val="31"/>
          <w:w w:val="95"/>
          <w:sz w:val="21"/>
        </w:rPr>
        <w:t> </w:t>
      </w:r>
      <w:r>
        <w:rPr>
          <w:rFonts w:ascii="Palatino Linotype"/>
          <w:color w:val="231F20"/>
          <w:w w:val="95"/>
          <w:sz w:val="21"/>
        </w:rPr>
        <w:t>Communities</w:t>
      </w:r>
      <w:r>
        <w:rPr>
          <w:rFonts w:ascii="Palatino Linotype"/>
          <w:color w:val="231F20"/>
          <w:spacing w:val="31"/>
          <w:w w:val="95"/>
          <w:sz w:val="21"/>
        </w:rPr>
        <w:t> </w:t>
      </w:r>
      <w:r>
        <w:rPr>
          <w:rFonts w:ascii="Palatino Linotype"/>
          <w:color w:val="231F20"/>
          <w:w w:val="95"/>
          <w:sz w:val="21"/>
        </w:rPr>
        <w:t>in</w:t>
      </w:r>
      <w:r>
        <w:rPr>
          <w:rFonts w:ascii="Palatino Linotype"/>
          <w:color w:val="231F20"/>
          <w:spacing w:val="31"/>
          <w:w w:val="95"/>
          <w:sz w:val="21"/>
        </w:rPr>
        <w:t> </w:t>
      </w:r>
      <w:r>
        <w:rPr>
          <w:rFonts w:ascii="Palatino Linotype"/>
          <w:color w:val="231F20"/>
          <w:w w:val="95"/>
          <w:sz w:val="21"/>
        </w:rPr>
        <w:t>Worcester.</w:t>
      </w:r>
      <w:r>
        <w:rPr>
          <w:rFonts w:ascii="Palatino Linotype"/>
          <w:color w:val="231F20"/>
          <w:spacing w:val="-47"/>
          <w:w w:val="95"/>
          <w:sz w:val="21"/>
        </w:rPr>
        <w:t> </w:t>
      </w:r>
      <w:r>
        <w:rPr>
          <w:rFonts w:ascii="Palatino Linotype"/>
          <w:color w:val="231F20"/>
          <w:sz w:val="21"/>
        </w:rPr>
        <w:t>When HRI first came to Worcester we were surprised</w:t>
      </w:r>
      <w:r>
        <w:rPr>
          <w:rFonts w:ascii="Palatino Linotype"/>
          <w:color w:val="231F20"/>
          <w:spacing w:val="1"/>
          <w:sz w:val="21"/>
        </w:rPr>
        <w:t> </w:t>
      </w:r>
      <w:r>
        <w:rPr>
          <w:rFonts w:ascii="Palatino Linotype"/>
          <w:color w:val="231F20"/>
          <w:w w:val="95"/>
          <w:sz w:val="21"/>
        </w:rPr>
        <w:t>by</w:t>
      </w:r>
      <w:r>
        <w:rPr>
          <w:rFonts w:ascii="Palatino Linotype"/>
          <w:color w:val="231F20"/>
          <w:spacing w:val="16"/>
          <w:w w:val="95"/>
          <w:sz w:val="21"/>
        </w:rPr>
        <w:t> </w:t>
      </w:r>
      <w:r>
        <w:rPr>
          <w:rFonts w:ascii="Palatino Linotype"/>
          <w:color w:val="231F20"/>
          <w:w w:val="95"/>
          <w:sz w:val="21"/>
        </w:rPr>
        <w:t>how</w:t>
      </w:r>
      <w:r>
        <w:rPr>
          <w:rFonts w:ascii="Palatino Linotype"/>
          <w:color w:val="231F20"/>
          <w:spacing w:val="16"/>
          <w:w w:val="95"/>
          <w:sz w:val="21"/>
        </w:rPr>
        <w:t> </w:t>
      </w:r>
      <w:r>
        <w:rPr>
          <w:rFonts w:ascii="Palatino Linotype"/>
          <w:color w:val="231F20"/>
          <w:w w:val="95"/>
          <w:sz w:val="21"/>
        </w:rPr>
        <w:t>many</w:t>
      </w:r>
      <w:r>
        <w:rPr>
          <w:rFonts w:ascii="Palatino Linotype"/>
          <w:color w:val="231F20"/>
          <w:spacing w:val="16"/>
          <w:w w:val="95"/>
          <w:sz w:val="21"/>
        </w:rPr>
        <w:t> </w:t>
      </w:r>
      <w:r>
        <w:rPr>
          <w:rFonts w:ascii="Palatino Linotype"/>
          <w:color w:val="231F20"/>
          <w:w w:val="95"/>
          <w:sz w:val="21"/>
        </w:rPr>
        <w:t>residents</w:t>
      </w:r>
      <w:r>
        <w:rPr>
          <w:rFonts w:ascii="Palatino Linotype"/>
          <w:color w:val="231F20"/>
          <w:spacing w:val="16"/>
          <w:w w:val="95"/>
          <w:sz w:val="21"/>
        </w:rPr>
        <w:t> </w:t>
      </w:r>
      <w:r>
        <w:rPr>
          <w:rFonts w:ascii="Palatino Linotype"/>
          <w:color w:val="231F20"/>
          <w:w w:val="95"/>
          <w:sz w:val="21"/>
        </w:rPr>
        <w:t>at</w:t>
      </w:r>
      <w:r>
        <w:rPr>
          <w:rFonts w:ascii="Palatino Linotype"/>
          <w:color w:val="231F20"/>
          <w:spacing w:val="16"/>
          <w:w w:val="95"/>
          <w:sz w:val="21"/>
        </w:rPr>
        <w:t> </w:t>
      </w:r>
      <w:r>
        <w:rPr>
          <w:rFonts w:ascii="Palatino Linotype"/>
          <w:color w:val="231F20"/>
          <w:w w:val="95"/>
          <w:sz w:val="21"/>
        </w:rPr>
        <w:t>the</w:t>
      </w:r>
      <w:r>
        <w:rPr>
          <w:rFonts w:ascii="Palatino Linotype"/>
          <w:color w:val="231F20"/>
          <w:spacing w:val="16"/>
          <w:w w:val="95"/>
          <w:sz w:val="21"/>
        </w:rPr>
        <w:t> </w:t>
      </w:r>
      <w:r>
        <w:rPr>
          <w:rFonts w:ascii="Palatino Linotype"/>
          <w:color w:val="231F20"/>
          <w:w w:val="95"/>
          <w:sz w:val="21"/>
        </w:rPr>
        <w:t>property</w:t>
      </w:r>
      <w:r>
        <w:rPr>
          <w:rFonts w:ascii="Palatino Linotype"/>
          <w:color w:val="231F20"/>
          <w:spacing w:val="16"/>
          <w:w w:val="95"/>
          <w:sz w:val="21"/>
        </w:rPr>
        <w:t> </w:t>
      </w:r>
      <w:r>
        <w:rPr>
          <w:rFonts w:ascii="Palatino Linotype"/>
          <w:color w:val="231F20"/>
          <w:w w:val="95"/>
          <w:sz w:val="21"/>
        </w:rPr>
        <w:t>reported</w:t>
      </w:r>
      <w:r>
        <w:rPr>
          <w:rFonts w:ascii="Palatino Linotype"/>
          <w:color w:val="231F20"/>
          <w:spacing w:val="17"/>
          <w:w w:val="95"/>
          <w:sz w:val="21"/>
        </w:rPr>
        <w:t> </w:t>
      </w:r>
      <w:r>
        <w:rPr>
          <w:rFonts w:ascii="Palatino Linotype"/>
          <w:color w:val="231F20"/>
          <w:w w:val="95"/>
          <w:sz w:val="21"/>
        </w:rPr>
        <w:t>having</w:t>
      </w:r>
      <w:r>
        <w:rPr>
          <w:rFonts w:ascii="Palatino Linotype"/>
          <w:color w:val="231F20"/>
          <w:spacing w:val="-47"/>
          <w:w w:val="95"/>
          <w:sz w:val="21"/>
        </w:rPr>
        <w:t> </w:t>
      </w:r>
      <w:r>
        <w:rPr>
          <w:rFonts w:ascii="Palatino Linotype"/>
          <w:color w:val="231F20"/>
          <w:sz w:val="21"/>
        </w:rPr>
        <w:t>asthma</w:t>
      </w:r>
      <w:r>
        <w:rPr>
          <w:rFonts w:ascii="Palatino Linotype"/>
          <w:color w:val="231F20"/>
          <w:spacing w:val="-7"/>
          <w:sz w:val="21"/>
        </w:rPr>
        <w:t> </w:t>
      </w:r>
      <w:r>
        <w:rPr>
          <w:rFonts w:ascii="Palatino Linotype"/>
          <w:color w:val="231F20"/>
          <w:sz w:val="21"/>
        </w:rPr>
        <w:t>and</w:t>
      </w:r>
      <w:r>
        <w:rPr>
          <w:rFonts w:ascii="Palatino Linotype"/>
          <w:color w:val="231F20"/>
          <w:spacing w:val="-7"/>
          <w:sz w:val="21"/>
        </w:rPr>
        <w:t> </w:t>
      </w:r>
      <w:r>
        <w:rPr>
          <w:rFonts w:ascii="Palatino Linotype"/>
          <w:color w:val="231F20"/>
          <w:sz w:val="21"/>
        </w:rPr>
        <w:t>other</w:t>
      </w:r>
      <w:r>
        <w:rPr>
          <w:rFonts w:ascii="Palatino Linotype"/>
          <w:color w:val="231F20"/>
          <w:spacing w:val="-6"/>
          <w:sz w:val="21"/>
        </w:rPr>
        <w:t> </w:t>
      </w:r>
      <w:r>
        <w:rPr>
          <w:rFonts w:ascii="Palatino Linotype"/>
          <w:color w:val="231F20"/>
          <w:sz w:val="21"/>
        </w:rPr>
        <w:t>respiratory</w:t>
      </w:r>
      <w:r>
        <w:rPr>
          <w:rFonts w:ascii="Palatino Linotype"/>
          <w:color w:val="231F20"/>
          <w:spacing w:val="-7"/>
          <w:sz w:val="21"/>
        </w:rPr>
        <w:t> </w:t>
      </w:r>
      <w:r>
        <w:rPr>
          <w:rFonts w:ascii="Palatino Linotype"/>
          <w:color w:val="231F20"/>
          <w:sz w:val="21"/>
        </w:rPr>
        <w:t>issues.</w:t>
      </w:r>
    </w:p>
    <w:p>
      <w:pPr>
        <w:spacing w:line="213" w:lineRule="auto" w:before="180"/>
        <w:ind w:left="240" w:right="851" w:firstLine="0"/>
        <w:jc w:val="both"/>
        <w:rPr>
          <w:rFonts w:ascii="Palatino Linotype" w:hAnsi="Palatino Linotype"/>
          <w:sz w:val="21"/>
        </w:rPr>
      </w:pPr>
      <w:r>
        <w:rPr>
          <w:rFonts w:ascii="Palatino Linotype" w:hAnsi="Palatino Linotype"/>
          <w:color w:val="231F20"/>
          <w:w w:val="95"/>
          <w:sz w:val="21"/>
        </w:rPr>
        <w:t>“While HRI is focusing on physical renovation of the</w:t>
      </w:r>
      <w:r>
        <w:rPr>
          <w:rFonts w:ascii="Palatino Linotype" w:hAnsi="Palatino Linotype"/>
          <w:color w:val="231F20"/>
          <w:spacing w:val="1"/>
          <w:w w:val="95"/>
          <w:sz w:val="21"/>
        </w:rPr>
        <w:t> </w:t>
      </w:r>
      <w:r>
        <w:rPr>
          <w:rFonts w:ascii="Palatino Linotype" w:hAnsi="Palatino Linotype"/>
          <w:color w:val="231F20"/>
          <w:w w:val="95"/>
          <w:sz w:val="21"/>
        </w:rPr>
        <w:t>building,</w:t>
      </w:r>
      <w:r>
        <w:rPr>
          <w:rFonts w:ascii="Palatino Linotype" w:hAnsi="Palatino Linotype"/>
          <w:color w:val="231F20"/>
          <w:spacing w:val="17"/>
          <w:w w:val="95"/>
          <w:sz w:val="21"/>
        </w:rPr>
        <w:t> </w:t>
      </w:r>
      <w:r>
        <w:rPr>
          <w:rFonts w:ascii="Palatino Linotype" w:hAnsi="Palatino Linotype"/>
          <w:color w:val="231F20"/>
          <w:w w:val="95"/>
          <w:sz w:val="21"/>
        </w:rPr>
        <w:t>we</w:t>
      </w:r>
      <w:r>
        <w:rPr>
          <w:rFonts w:ascii="Palatino Linotype" w:hAnsi="Palatino Linotype"/>
          <w:color w:val="231F20"/>
          <w:spacing w:val="18"/>
          <w:w w:val="95"/>
          <w:sz w:val="21"/>
        </w:rPr>
        <w:t> </w:t>
      </w:r>
      <w:r>
        <w:rPr>
          <w:rFonts w:ascii="Palatino Linotype" w:hAnsi="Palatino Linotype"/>
          <w:color w:val="231F20"/>
          <w:w w:val="95"/>
          <w:sz w:val="21"/>
        </w:rPr>
        <w:t>also</w:t>
      </w:r>
      <w:r>
        <w:rPr>
          <w:rFonts w:ascii="Palatino Linotype" w:hAnsi="Palatino Linotype"/>
          <w:color w:val="231F20"/>
          <w:spacing w:val="17"/>
          <w:w w:val="95"/>
          <w:sz w:val="21"/>
        </w:rPr>
        <w:t> </w:t>
      </w:r>
      <w:r>
        <w:rPr>
          <w:rFonts w:ascii="Palatino Linotype" w:hAnsi="Palatino Linotype"/>
          <w:color w:val="231F20"/>
          <w:w w:val="95"/>
          <w:sz w:val="21"/>
        </w:rPr>
        <w:t>wanted</w:t>
      </w:r>
      <w:r>
        <w:rPr>
          <w:rFonts w:ascii="Palatino Linotype" w:hAnsi="Palatino Linotype"/>
          <w:color w:val="231F20"/>
          <w:spacing w:val="18"/>
          <w:w w:val="95"/>
          <w:sz w:val="21"/>
        </w:rPr>
        <w:t> </w:t>
      </w:r>
      <w:r>
        <w:rPr>
          <w:rFonts w:ascii="Palatino Linotype" w:hAnsi="Palatino Linotype"/>
          <w:color w:val="231F20"/>
          <w:w w:val="95"/>
          <w:sz w:val="21"/>
        </w:rPr>
        <w:t>to</w:t>
      </w:r>
      <w:r>
        <w:rPr>
          <w:rFonts w:ascii="Palatino Linotype" w:hAnsi="Palatino Linotype"/>
          <w:color w:val="231F20"/>
          <w:spacing w:val="17"/>
          <w:w w:val="95"/>
          <w:sz w:val="21"/>
        </w:rPr>
        <w:t> </w:t>
      </w:r>
      <w:r>
        <w:rPr>
          <w:rFonts w:ascii="Palatino Linotype" w:hAnsi="Palatino Linotype"/>
          <w:color w:val="231F20"/>
          <w:w w:val="95"/>
          <w:sz w:val="21"/>
        </w:rPr>
        <w:t>reach</w:t>
      </w:r>
      <w:r>
        <w:rPr>
          <w:rFonts w:ascii="Palatino Linotype" w:hAnsi="Palatino Linotype"/>
          <w:color w:val="231F20"/>
          <w:spacing w:val="18"/>
          <w:w w:val="95"/>
          <w:sz w:val="21"/>
        </w:rPr>
        <w:t> </w:t>
      </w:r>
      <w:r>
        <w:rPr>
          <w:rFonts w:ascii="Palatino Linotype" w:hAnsi="Palatino Linotype"/>
          <w:color w:val="231F20"/>
          <w:w w:val="95"/>
          <w:sz w:val="21"/>
        </w:rPr>
        <w:t>out</w:t>
      </w:r>
      <w:r>
        <w:rPr>
          <w:rFonts w:ascii="Palatino Linotype" w:hAnsi="Palatino Linotype"/>
          <w:color w:val="231F20"/>
          <w:spacing w:val="17"/>
          <w:w w:val="95"/>
          <w:sz w:val="21"/>
        </w:rPr>
        <w:t> </w:t>
      </w:r>
      <w:r>
        <w:rPr>
          <w:rFonts w:ascii="Palatino Linotype" w:hAnsi="Palatino Linotype"/>
          <w:color w:val="231F20"/>
          <w:w w:val="95"/>
          <w:sz w:val="21"/>
        </w:rPr>
        <w:t>to</w:t>
      </w:r>
      <w:r>
        <w:rPr>
          <w:rFonts w:ascii="Palatino Linotype" w:hAnsi="Palatino Linotype"/>
          <w:color w:val="231F20"/>
          <w:spacing w:val="18"/>
          <w:w w:val="95"/>
          <w:sz w:val="21"/>
        </w:rPr>
        <w:t> </w:t>
      </w:r>
      <w:r>
        <w:rPr>
          <w:rFonts w:ascii="Palatino Linotype" w:hAnsi="Palatino Linotype"/>
          <w:color w:val="231F20"/>
          <w:w w:val="95"/>
          <w:sz w:val="21"/>
        </w:rPr>
        <w:t>the</w:t>
      </w:r>
      <w:r>
        <w:rPr>
          <w:rFonts w:ascii="Palatino Linotype" w:hAnsi="Palatino Linotype"/>
          <w:color w:val="231F20"/>
          <w:spacing w:val="17"/>
          <w:w w:val="95"/>
          <w:sz w:val="21"/>
        </w:rPr>
        <w:t> </w:t>
      </w:r>
      <w:r>
        <w:rPr>
          <w:rFonts w:ascii="Palatino Linotype" w:hAnsi="Palatino Linotype"/>
          <w:color w:val="231F20"/>
          <w:w w:val="95"/>
          <w:sz w:val="21"/>
        </w:rPr>
        <w:t>residents</w:t>
      </w:r>
      <w:r>
        <w:rPr>
          <w:rFonts w:ascii="Palatino Linotype" w:hAnsi="Palatino Linotype"/>
          <w:color w:val="231F20"/>
          <w:spacing w:val="-47"/>
          <w:w w:val="95"/>
          <w:sz w:val="21"/>
        </w:rPr>
        <w:t> </w:t>
      </w:r>
      <w:r>
        <w:rPr>
          <w:rFonts w:ascii="Palatino Linotype" w:hAnsi="Palatino Linotype"/>
          <w:color w:val="231F20"/>
          <w:w w:val="95"/>
          <w:sz w:val="21"/>
        </w:rPr>
        <w:t>of</w:t>
      </w:r>
      <w:r>
        <w:rPr>
          <w:rFonts w:ascii="Palatino Linotype" w:hAnsi="Palatino Linotype"/>
          <w:color w:val="231F20"/>
          <w:spacing w:val="12"/>
          <w:w w:val="95"/>
          <w:sz w:val="21"/>
        </w:rPr>
        <w:t> </w:t>
      </w:r>
      <w:r>
        <w:rPr>
          <w:rFonts w:ascii="Palatino Linotype" w:hAnsi="Palatino Linotype"/>
          <w:color w:val="231F20"/>
          <w:w w:val="95"/>
          <w:sz w:val="21"/>
        </w:rPr>
        <w:t>Matheson</w:t>
      </w:r>
      <w:r>
        <w:rPr>
          <w:rFonts w:ascii="Palatino Linotype" w:hAnsi="Palatino Linotype"/>
          <w:color w:val="231F20"/>
          <w:spacing w:val="12"/>
          <w:w w:val="95"/>
          <w:sz w:val="21"/>
        </w:rPr>
        <w:t> </w:t>
      </w:r>
      <w:r>
        <w:rPr>
          <w:rFonts w:ascii="Palatino Linotype" w:hAnsi="Palatino Linotype"/>
          <w:color w:val="231F20"/>
          <w:w w:val="95"/>
          <w:sz w:val="21"/>
        </w:rPr>
        <w:t>Communities</w:t>
      </w:r>
      <w:r>
        <w:rPr>
          <w:rFonts w:ascii="Palatino Linotype" w:hAnsi="Palatino Linotype"/>
          <w:color w:val="231F20"/>
          <w:spacing w:val="13"/>
          <w:w w:val="95"/>
          <w:sz w:val="21"/>
        </w:rPr>
        <w:t> </w:t>
      </w:r>
      <w:r>
        <w:rPr>
          <w:rFonts w:ascii="Palatino Linotype" w:hAnsi="Palatino Linotype"/>
          <w:color w:val="231F20"/>
          <w:w w:val="95"/>
          <w:sz w:val="21"/>
        </w:rPr>
        <w:t>directly</w:t>
      </w:r>
      <w:r>
        <w:rPr>
          <w:rFonts w:ascii="Palatino Linotype" w:hAnsi="Palatino Linotype"/>
          <w:color w:val="231F20"/>
          <w:spacing w:val="12"/>
          <w:w w:val="95"/>
          <w:sz w:val="21"/>
        </w:rPr>
        <w:t> </w:t>
      </w:r>
      <w:r>
        <w:rPr>
          <w:rFonts w:ascii="Palatino Linotype" w:hAnsi="Palatino Linotype"/>
          <w:color w:val="231F20"/>
          <w:w w:val="95"/>
          <w:sz w:val="21"/>
        </w:rPr>
        <w:t>with</w:t>
      </w:r>
      <w:r>
        <w:rPr>
          <w:rFonts w:ascii="Palatino Linotype" w:hAnsi="Palatino Linotype"/>
          <w:color w:val="231F20"/>
          <w:spacing w:val="12"/>
          <w:w w:val="95"/>
          <w:sz w:val="21"/>
        </w:rPr>
        <w:t> </w:t>
      </w:r>
      <w:r>
        <w:rPr>
          <w:rFonts w:ascii="Palatino Linotype" w:hAnsi="Palatino Linotype"/>
          <w:color w:val="231F20"/>
          <w:w w:val="95"/>
          <w:sz w:val="21"/>
        </w:rPr>
        <w:t>relevant</w:t>
      </w:r>
    </w:p>
    <w:p>
      <w:pPr>
        <w:spacing w:line="213" w:lineRule="auto" w:before="0"/>
        <w:ind w:left="240" w:right="798" w:firstLine="0"/>
        <w:jc w:val="both"/>
        <w:rPr>
          <w:rFonts w:ascii="Palatino Linotype"/>
          <w:sz w:val="21"/>
        </w:rPr>
      </w:pPr>
      <w:r>
        <w:rPr>
          <w:rFonts w:ascii="Palatino Linotype"/>
          <w:color w:val="231F20"/>
          <w:w w:val="95"/>
          <w:sz w:val="21"/>
        </w:rPr>
        <w:t>information and assistance to address air quality and</w:t>
      </w:r>
      <w:r>
        <w:rPr>
          <w:rFonts w:ascii="Palatino Linotype"/>
          <w:color w:val="231F20"/>
          <w:spacing w:val="1"/>
          <w:w w:val="95"/>
          <w:sz w:val="21"/>
        </w:rPr>
        <w:t> </w:t>
      </w:r>
      <w:r>
        <w:rPr>
          <w:rFonts w:ascii="Palatino Linotype"/>
          <w:color w:val="231F20"/>
          <w:w w:val="95"/>
          <w:sz w:val="21"/>
        </w:rPr>
        <w:t>increase</w:t>
      </w:r>
      <w:r>
        <w:rPr>
          <w:rFonts w:ascii="Palatino Linotype"/>
          <w:color w:val="231F20"/>
          <w:spacing w:val="25"/>
          <w:w w:val="95"/>
          <w:sz w:val="21"/>
        </w:rPr>
        <w:t> </w:t>
      </w:r>
      <w:r>
        <w:rPr>
          <w:rFonts w:ascii="Palatino Linotype"/>
          <w:color w:val="231F20"/>
          <w:w w:val="95"/>
          <w:sz w:val="21"/>
        </w:rPr>
        <w:t>the</w:t>
      </w:r>
      <w:r>
        <w:rPr>
          <w:rFonts w:ascii="Palatino Linotype"/>
          <w:color w:val="231F20"/>
          <w:spacing w:val="25"/>
          <w:w w:val="95"/>
          <w:sz w:val="21"/>
        </w:rPr>
        <w:t> </w:t>
      </w:r>
      <w:r>
        <w:rPr>
          <w:rFonts w:ascii="Palatino Linotype"/>
          <w:color w:val="231F20"/>
          <w:w w:val="95"/>
          <w:sz w:val="21"/>
        </w:rPr>
        <w:t>overall</w:t>
      </w:r>
      <w:r>
        <w:rPr>
          <w:rFonts w:ascii="Palatino Linotype"/>
          <w:color w:val="231F20"/>
          <w:spacing w:val="26"/>
          <w:w w:val="95"/>
          <w:sz w:val="21"/>
        </w:rPr>
        <w:t> </w:t>
      </w:r>
      <w:r>
        <w:rPr>
          <w:rFonts w:ascii="Palatino Linotype"/>
          <w:color w:val="231F20"/>
          <w:w w:val="95"/>
          <w:sz w:val="21"/>
        </w:rPr>
        <w:t>health</w:t>
      </w:r>
      <w:r>
        <w:rPr>
          <w:rFonts w:ascii="Palatino Linotype"/>
          <w:color w:val="231F20"/>
          <w:spacing w:val="25"/>
          <w:w w:val="95"/>
          <w:sz w:val="21"/>
        </w:rPr>
        <w:t> </w:t>
      </w:r>
      <w:r>
        <w:rPr>
          <w:rFonts w:ascii="Palatino Linotype"/>
          <w:color w:val="231F20"/>
          <w:w w:val="95"/>
          <w:sz w:val="21"/>
        </w:rPr>
        <w:t>of</w:t>
      </w:r>
      <w:r>
        <w:rPr>
          <w:rFonts w:ascii="Palatino Linotype"/>
          <w:color w:val="231F20"/>
          <w:spacing w:val="26"/>
          <w:w w:val="95"/>
          <w:sz w:val="21"/>
        </w:rPr>
        <w:t> </w:t>
      </w:r>
      <w:r>
        <w:rPr>
          <w:rFonts w:ascii="Palatino Linotype"/>
          <w:color w:val="231F20"/>
          <w:w w:val="95"/>
          <w:sz w:val="21"/>
        </w:rPr>
        <w:t>residents.</w:t>
      </w:r>
      <w:r>
        <w:rPr>
          <w:rFonts w:ascii="Palatino Linotype"/>
          <w:color w:val="231F20"/>
          <w:spacing w:val="25"/>
          <w:w w:val="95"/>
          <w:sz w:val="21"/>
        </w:rPr>
        <w:t> </w:t>
      </w:r>
      <w:r>
        <w:rPr>
          <w:rFonts w:ascii="Palatino Linotype"/>
          <w:color w:val="231F20"/>
          <w:w w:val="95"/>
          <w:sz w:val="21"/>
        </w:rPr>
        <w:t>We</w:t>
      </w:r>
      <w:r>
        <w:rPr>
          <w:rFonts w:ascii="Palatino Linotype"/>
          <w:color w:val="231F20"/>
          <w:spacing w:val="26"/>
          <w:w w:val="95"/>
          <w:sz w:val="21"/>
        </w:rPr>
        <w:t> </w:t>
      </w:r>
      <w:r>
        <w:rPr>
          <w:rFonts w:ascii="Palatino Linotype"/>
          <w:color w:val="231F20"/>
          <w:w w:val="95"/>
          <w:sz w:val="21"/>
        </w:rPr>
        <w:t>looked</w:t>
      </w:r>
      <w:r>
        <w:rPr>
          <w:rFonts w:ascii="Palatino Linotype"/>
          <w:color w:val="231F20"/>
          <w:spacing w:val="25"/>
          <w:w w:val="95"/>
          <w:sz w:val="21"/>
        </w:rPr>
        <w:t> </w:t>
      </w:r>
      <w:r>
        <w:rPr>
          <w:rFonts w:ascii="Palatino Linotype"/>
          <w:color w:val="231F20"/>
          <w:w w:val="95"/>
          <w:sz w:val="21"/>
        </w:rPr>
        <w:t>for</w:t>
      </w:r>
    </w:p>
    <w:p>
      <w:pPr>
        <w:spacing w:line="223" w:lineRule="auto" w:before="0"/>
        <w:ind w:left="240" w:right="522" w:firstLine="0"/>
        <w:jc w:val="both"/>
        <w:rPr>
          <w:rFonts w:ascii="Palatino Linotype" w:hAnsi="Palatino Linotype"/>
          <w:sz w:val="21"/>
        </w:rPr>
      </w:pPr>
      <w:r>
        <w:rPr/>
        <w:pict>
          <v:shape style="position:absolute;margin-left:570.632019pt;margin-top:16.911245pt;width:7.6pt;height:7.6pt;mso-position-horizontal-relative:page;mso-position-vertical-relative:paragraph;z-index:-25582080" coordorigin="11413,338" coordsize="152,152" path="m11488,338l11413,414,11488,490,11564,414,11488,338xe" filled="true" fillcolor="#4db2de" stroked="false">
            <v:path arrowok="t"/>
            <v:fill type="solid"/>
            <w10:wrap type="none"/>
          </v:shape>
        </w:pict>
      </w:r>
      <w:r>
        <w:rPr>
          <w:rFonts w:ascii="Palatino Linotype" w:hAnsi="Palatino Linotype"/>
          <w:color w:val="231F20"/>
          <w:w w:val="95"/>
          <w:sz w:val="21"/>
        </w:rPr>
        <w:t>local partners to help us with interventions, and we were</w:t>
      </w:r>
      <w:r>
        <w:rPr>
          <w:rFonts w:ascii="Palatino Linotype" w:hAnsi="Palatino Linotype"/>
          <w:color w:val="231F20"/>
          <w:spacing w:val="1"/>
          <w:w w:val="95"/>
          <w:sz w:val="21"/>
        </w:rPr>
        <w:t> </w:t>
      </w:r>
      <w:r>
        <w:rPr>
          <w:rFonts w:ascii="Palatino Linotype" w:hAnsi="Palatino Linotype"/>
          <w:color w:val="231F20"/>
          <w:w w:val="95"/>
          <w:sz w:val="21"/>
        </w:rPr>
        <w:t>lucky</w:t>
      </w:r>
      <w:r>
        <w:rPr>
          <w:rFonts w:ascii="Palatino Linotype" w:hAnsi="Palatino Linotype"/>
          <w:color w:val="231F20"/>
          <w:spacing w:val="4"/>
          <w:w w:val="95"/>
          <w:sz w:val="21"/>
        </w:rPr>
        <w:t> </w:t>
      </w:r>
      <w:r>
        <w:rPr>
          <w:rFonts w:ascii="Palatino Linotype" w:hAnsi="Palatino Linotype"/>
          <w:color w:val="231F20"/>
          <w:w w:val="95"/>
          <w:sz w:val="21"/>
        </w:rPr>
        <w:t>enough</w:t>
      </w:r>
      <w:r>
        <w:rPr>
          <w:rFonts w:ascii="Palatino Linotype" w:hAnsi="Palatino Linotype"/>
          <w:color w:val="231F20"/>
          <w:spacing w:val="4"/>
          <w:w w:val="95"/>
          <w:sz w:val="21"/>
        </w:rPr>
        <w:t> </w:t>
      </w:r>
      <w:r>
        <w:rPr>
          <w:rFonts w:ascii="Palatino Linotype" w:hAnsi="Palatino Linotype"/>
          <w:color w:val="231F20"/>
          <w:w w:val="95"/>
          <w:sz w:val="21"/>
        </w:rPr>
        <w:t>to</w:t>
      </w:r>
      <w:r>
        <w:rPr>
          <w:rFonts w:ascii="Palatino Linotype" w:hAnsi="Palatino Linotype"/>
          <w:color w:val="231F20"/>
          <w:spacing w:val="4"/>
          <w:w w:val="95"/>
          <w:sz w:val="21"/>
        </w:rPr>
        <w:t> </w:t>
      </w:r>
      <w:r>
        <w:rPr>
          <w:rFonts w:ascii="Palatino Linotype" w:hAnsi="Palatino Linotype"/>
          <w:color w:val="231F20"/>
          <w:w w:val="95"/>
          <w:sz w:val="21"/>
        </w:rPr>
        <w:t>find</w:t>
      </w:r>
      <w:r>
        <w:rPr>
          <w:rFonts w:ascii="Palatino Linotype" w:hAnsi="Palatino Linotype"/>
          <w:color w:val="231F20"/>
          <w:spacing w:val="4"/>
          <w:w w:val="95"/>
          <w:sz w:val="21"/>
        </w:rPr>
        <w:t> </w:t>
      </w:r>
      <w:r>
        <w:rPr>
          <w:rFonts w:ascii="Palatino Linotype" w:hAnsi="Palatino Linotype"/>
          <w:color w:val="231F20"/>
          <w:w w:val="95"/>
          <w:sz w:val="21"/>
        </w:rPr>
        <w:t>the</w:t>
      </w:r>
      <w:r>
        <w:rPr>
          <w:rFonts w:ascii="Palatino Linotype" w:hAnsi="Palatino Linotype"/>
          <w:color w:val="231F20"/>
          <w:spacing w:val="4"/>
          <w:w w:val="95"/>
          <w:sz w:val="21"/>
        </w:rPr>
        <w:t> </w:t>
      </w:r>
      <w:r>
        <w:rPr>
          <w:rFonts w:ascii="Palatino Linotype" w:hAnsi="Palatino Linotype"/>
          <w:color w:val="231F20"/>
          <w:w w:val="95"/>
          <w:sz w:val="21"/>
        </w:rPr>
        <w:t>UMass</w:t>
      </w:r>
      <w:r>
        <w:rPr>
          <w:rFonts w:ascii="Palatino Linotype" w:hAnsi="Palatino Linotype"/>
          <w:color w:val="231F20"/>
          <w:spacing w:val="4"/>
          <w:w w:val="95"/>
          <w:sz w:val="21"/>
        </w:rPr>
        <w:t> </w:t>
      </w:r>
      <w:r>
        <w:rPr>
          <w:rFonts w:ascii="Palatino Linotype" w:hAnsi="Palatino Linotype"/>
          <w:color w:val="231F20"/>
          <w:w w:val="95"/>
          <w:sz w:val="21"/>
        </w:rPr>
        <w:t>Memorial</w:t>
      </w:r>
      <w:r>
        <w:rPr>
          <w:rFonts w:ascii="Palatino Linotype" w:hAnsi="Palatino Linotype"/>
          <w:color w:val="231F20"/>
          <w:spacing w:val="4"/>
          <w:w w:val="95"/>
          <w:sz w:val="21"/>
        </w:rPr>
        <w:t> </w:t>
      </w:r>
      <w:r>
        <w:rPr>
          <w:rFonts w:ascii="Palatino Linotype" w:hAnsi="Palatino Linotype"/>
          <w:color w:val="231F20"/>
          <w:w w:val="95"/>
          <w:sz w:val="21"/>
        </w:rPr>
        <w:t>program.”</w:t>
      </w:r>
    </w:p>
    <w:p>
      <w:pPr>
        <w:spacing w:after="0" w:line="223" w:lineRule="auto"/>
        <w:jc w:val="both"/>
        <w:rPr>
          <w:rFonts w:ascii="Palatino Linotype" w:hAnsi="Palatino Linotype"/>
          <w:sz w:val="21"/>
        </w:rPr>
        <w:sectPr>
          <w:type w:val="continuous"/>
          <w:pgSz w:w="12240" w:h="15840"/>
          <w:pgMar w:top="1360" w:bottom="280" w:left="120" w:right="0"/>
          <w:cols w:num="2" w:equalWidth="0">
            <w:col w:w="5589" w:space="531"/>
            <w:col w:w="6000"/>
          </w:cols>
        </w:sectPr>
      </w:pPr>
    </w:p>
    <w:p>
      <w:pPr>
        <w:pStyle w:val="BodyText"/>
        <w:spacing w:before="4"/>
        <w:rPr>
          <w:rFonts w:ascii="Palatino Linotype"/>
          <w:sz w:val="15"/>
        </w:rPr>
      </w:pPr>
    </w:p>
    <w:p>
      <w:pPr>
        <w:pStyle w:val="BodyText"/>
        <w:spacing w:line="105" w:lineRule="exact"/>
        <w:ind w:left="240"/>
        <w:rPr>
          <w:rFonts w:ascii="Palatino Linotype"/>
          <w:sz w:val="10"/>
        </w:rPr>
      </w:pPr>
      <w:r>
        <w:rPr>
          <w:rFonts w:ascii="Palatino Linotype"/>
          <w:position w:val="-1"/>
          <w:sz w:val="10"/>
        </w:rPr>
        <w:pict>
          <v:group style="width:270pt;height:5.3pt;mso-position-horizontal-relative:char;mso-position-vertical-relative:line" coordorigin="0,0" coordsize="5400,106">
            <v:rect style="position:absolute;left:0;top:0;width:5400;height:106" filled="true" fillcolor="#2b328c" stroked="false">
              <v:fill type="solid"/>
            </v:rect>
          </v:group>
        </w:pict>
      </w:r>
      <w:r>
        <w:rPr>
          <w:rFonts w:ascii="Palatino Linotype"/>
          <w:position w:val="-1"/>
          <w:sz w:val="10"/>
        </w:rPr>
      </w:r>
    </w:p>
    <w:p>
      <w:pPr>
        <w:pStyle w:val="BodyText"/>
        <w:spacing w:before="3"/>
        <w:rPr>
          <w:rFonts w:ascii="Palatino Linotype"/>
          <w:sz w:val="9"/>
        </w:rPr>
      </w:pPr>
    </w:p>
    <w:p>
      <w:pPr>
        <w:spacing w:before="103"/>
        <w:ind w:left="600" w:right="6507" w:firstLine="0"/>
        <w:jc w:val="left"/>
        <w:rPr>
          <w:rFonts w:ascii="Tahoma"/>
          <w:b/>
          <w:sz w:val="22"/>
        </w:rPr>
      </w:pPr>
      <w:r>
        <w:rPr/>
        <w:pict>
          <v:shape style="position:absolute;margin-left:17.9998pt;margin-top:5.933082pt;width:11.85pt;height:11.85pt;mso-position-horizontal-relative:page;mso-position-vertical-relative:paragraph;z-index:15771648" coordorigin="360,119" coordsize="237,237" path="m478,119l360,237,478,355,596,237,478,119xe" filled="true" fillcolor="#4db2de" stroked="false">
            <v:path arrowok="t"/>
            <v:fill type="solid"/>
            <w10:wrap type="none"/>
          </v:shape>
        </w:pict>
      </w:r>
      <w:r>
        <w:rPr/>
        <w:pict>
          <v:group style="position:absolute;margin-left:322.636963pt;margin-top:-15.775425pt;width:271.4pt;height:428.6pt;mso-position-horizontal-relative:page;mso-position-vertical-relative:paragraph;z-index:15772672" coordorigin="6453,-316" coordsize="5428,8572">
            <v:shape style="position:absolute;left:6452;top:4757;width:5428;height:3500" type="#_x0000_t75" stroked="false">
              <v:imagedata r:id="rId229" o:title=""/>
            </v:shape>
            <v:shape style="position:absolute;left:11476;top:4757;width:404;height:1906" type="#_x0000_t75" stroked="false">
              <v:imagedata r:id="rId230" o:title=""/>
            </v:shape>
            <v:shape style="position:absolute;left:11476;top:4757;width:404;height:404" type="#_x0000_t75" stroked="false">
              <v:imagedata r:id="rId231" o:title=""/>
            </v:shape>
            <v:shape style="position:absolute;left:11476;top:2851;width:404;height:1906" type="#_x0000_t75" stroked="false">
              <v:imagedata r:id="rId232" o:title=""/>
            </v:shape>
            <v:shape style="position:absolute;left:11476;top:2851;width:404;height:404" type="#_x0000_t75" stroked="false">
              <v:imagedata r:id="rId233" o:title=""/>
            </v:shape>
            <v:shape style="position:absolute;left:6452;top:-316;width:5025;height:5073" type="#_x0000_t75" stroked="false">
              <v:imagedata r:id="rId234" o:title=""/>
            </v:shape>
            <v:shape style="position:absolute;left:8618;top:-316;width:2859;height:3168" type="#_x0000_t75" stroked="false">
              <v:imagedata r:id="rId235" o:title=""/>
            </v:shape>
            <v:shape style="position:absolute;left:11476;top:945;width:404;height:1906" type="#_x0000_t75" stroked="false">
              <v:imagedata r:id="rId236" o:title=""/>
            </v:shape>
            <v:shape style="position:absolute;left:11476;top:945;width:404;height:404" type="#_x0000_t75" stroked="false">
              <v:imagedata r:id="rId237" o:title=""/>
            </v:shape>
            <v:shape style="position:absolute;left:7665;top:-316;width:3812;height:1262" type="#_x0000_t75" stroked="false">
              <v:imagedata r:id="rId238" o:title=""/>
            </v:shape>
            <v:shape style="position:absolute;left:11476;top:-316;width:404;height:1262" type="#_x0000_t75" stroked="false">
              <v:imagedata r:id="rId239" o:title=""/>
            </v:shape>
            <v:shape style="position:absolute;left:6753;top:118;width:1833;height:7481" coordorigin="6754,119" coordsize="1833,7481" path="m6990,237l6872,119,6754,237,6872,355,6990,237xm8586,7523l8511,7447,8435,7523,8511,7599,8586,7523xe" filled="true" fillcolor="#4db2de" stroked="false">
              <v:path arrowok="t"/>
              <v:fill type="solid"/>
            </v:shape>
            <v:shape style="position:absolute;left:9571;top:2851;width:1906;height:3812" type="#_x0000_t75" stroked="false">
              <v:imagedata r:id="rId240" o:title=""/>
            </v:shape>
            <v:shape style="position:absolute;left:7665;top:945;width:1906;height:953" type="#_x0000_t75" stroked="false">
              <v:imagedata r:id="rId241" o:title=""/>
            </v:shape>
            <v:shape style="position:absolute;left:6452;top:-316;width:5428;height:8572" type="#_x0000_t202" filled="false" stroked="false">
              <v:textbox inset="0,0,0,0">
                <w:txbxContent>
                  <w:p>
                    <w:pPr>
                      <w:spacing w:line="240" w:lineRule="auto" w:before="0"/>
                      <w:rPr>
                        <w:rFonts w:ascii="Verdana"/>
                        <w:sz w:val="33"/>
                      </w:rPr>
                    </w:pPr>
                  </w:p>
                  <w:p>
                    <w:pPr>
                      <w:spacing w:before="0"/>
                      <w:ind w:left="657" w:right="638" w:firstLine="0"/>
                      <w:jc w:val="left"/>
                      <w:rPr>
                        <w:rFonts w:ascii="Tahoma" w:hAnsi="Tahoma"/>
                        <w:b/>
                        <w:sz w:val="22"/>
                      </w:rPr>
                    </w:pPr>
                    <w:r>
                      <w:rPr>
                        <w:rFonts w:ascii="Tahoma" w:hAnsi="Tahoma"/>
                        <w:b/>
                        <w:color w:val="2B328C"/>
                        <w:w w:val="105"/>
                        <w:sz w:val="22"/>
                      </w:rPr>
                      <w:t>A</w:t>
                    </w:r>
                    <w:r>
                      <w:rPr>
                        <w:rFonts w:ascii="Tahoma" w:hAnsi="Tahoma"/>
                        <w:b/>
                        <w:color w:val="2B328C"/>
                        <w:spacing w:val="1"/>
                        <w:w w:val="105"/>
                        <w:sz w:val="22"/>
                      </w:rPr>
                      <w:t> </w:t>
                    </w:r>
                    <w:r>
                      <w:rPr>
                        <w:rFonts w:ascii="Tahoma" w:hAnsi="Tahoma"/>
                        <w:b/>
                        <w:color w:val="2B328C"/>
                        <w:spacing w:val="9"/>
                        <w:w w:val="105"/>
                        <w:sz w:val="22"/>
                      </w:rPr>
                      <w:t>‘GUARANTEE’ </w:t>
                    </w:r>
                    <w:r>
                      <w:rPr>
                        <w:rFonts w:ascii="Tahoma" w:hAnsi="Tahoma"/>
                        <w:b/>
                        <w:color w:val="2B328C"/>
                        <w:w w:val="105"/>
                        <w:sz w:val="22"/>
                      </w:rPr>
                      <w:t>FOR</w:t>
                    </w:r>
                    <w:r>
                      <w:rPr>
                        <w:rFonts w:ascii="Tahoma" w:hAnsi="Tahoma"/>
                        <w:b/>
                        <w:color w:val="2B328C"/>
                        <w:spacing w:val="1"/>
                        <w:w w:val="105"/>
                        <w:sz w:val="22"/>
                      </w:rPr>
                      <w:t> </w:t>
                    </w:r>
                    <w:r>
                      <w:rPr>
                        <w:rFonts w:ascii="Tahoma" w:hAnsi="Tahoma"/>
                        <w:b/>
                        <w:color w:val="2B328C"/>
                        <w:w w:val="105"/>
                        <w:sz w:val="22"/>
                      </w:rPr>
                      <w:t>HOUSING</w:t>
                    </w:r>
                    <w:r>
                      <w:rPr>
                        <w:rFonts w:ascii="Tahoma" w:hAnsi="Tahoma"/>
                        <w:b/>
                        <w:color w:val="2B328C"/>
                        <w:spacing w:val="-65"/>
                        <w:w w:val="105"/>
                        <w:sz w:val="22"/>
                      </w:rPr>
                      <w:t> </w:t>
                    </w:r>
                    <w:r>
                      <w:rPr>
                        <w:rFonts w:ascii="Tahoma" w:hAnsi="Tahoma"/>
                        <w:b/>
                        <w:color w:val="2B328C"/>
                        <w:w w:val="105"/>
                        <w:sz w:val="22"/>
                      </w:rPr>
                      <w:t>AND</w:t>
                    </w:r>
                    <w:r>
                      <w:rPr>
                        <w:rFonts w:ascii="Tahoma" w:hAnsi="Tahoma"/>
                        <w:b/>
                        <w:color w:val="2B328C"/>
                        <w:spacing w:val="22"/>
                        <w:w w:val="105"/>
                        <w:sz w:val="22"/>
                      </w:rPr>
                      <w:t> </w:t>
                    </w:r>
                    <w:r>
                      <w:rPr>
                        <w:rFonts w:ascii="Tahoma" w:hAnsi="Tahoma"/>
                        <w:b/>
                        <w:color w:val="2B328C"/>
                        <w:w w:val="105"/>
                        <w:sz w:val="22"/>
                      </w:rPr>
                      <w:t>HEALTH</w:t>
                    </w:r>
                  </w:p>
                  <w:p>
                    <w:pPr>
                      <w:spacing w:line="213" w:lineRule="auto" w:before="189"/>
                      <w:ind w:left="297" w:right="754" w:firstLine="0"/>
                      <w:jc w:val="both"/>
                      <w:rPr>
                        <w:rFonts w:ascii="Palatino Linotype"/>
                        <w:sz w:val="21"/>
                      </w:rPr>
                    </w:pPr>
                    <w:r>
                      <w:rPr>
                        <w:rFonts w:ascii="Palatino Linotype"/>
                        <w:color w:val="231F20"/>
                        <w:w w:val="95"/>
                        <w:sz w:val="21"/>
                      </w:rPr>
                      <w:t>It may seem unusual for a health care system to</w:t>
                    </w:r>
                    <w:r>
                      <w:rPr>
                        <w:rFonts w:ascii="Palatino Linotype"/>
                        <w:color w:val="231F20"/>
                        <w:spacing w:val="1"/>
                        <w:w w:val="95"/>
                        <w:sz w:val="21"/>
                      </w:rPr>
                      <w:t> </w:t>
                    </w:r>
                    <w:r>
                      <w:rPr>
                        <w:rFonts w:ascii="Palatino Linotype"/>
                        <w:color w:val="231F20"/>
                        <w:w w:val="95"/>
                        <w:sz w:val="21"/>
                      </w:rPr>
                      <w:t>invest</w:t>
                    </w:r>
                    <w:r>
                      <w:rPr>
                        <w:rFonts w:ascii="Palatino Linotype"/>
                        <w:color w:val="231F20"/>
                        <w:spacing w:val="27"/>
                        <w:w w:val="95"/>
                        <w:sz w:val="21"/>
                      </w:rPr>
                      <w:t> </w:t>
                    </w:r>
                    <w:r>
                      <w:rPr>
                        <w:rFonts w:ascii="Palatino Linotype"/>
                        <w:color w:val="231F20"/>
                        <w:w w:val="95"/>
                        <w:sz w:val="21"/>
                      </w:rPr>
                      <w:t>in</w:t>
                    </w:r>
                    <w:r>
                      <w:rPr>
                        <w:rFonts w:ascii="Palatino Linotype"/>
                        <w:color w:val="231F20"/>
                        <w:spacing w:val="28"/>
                        <w:w w:val="95"/>
                        <w:sz w:val="21"/>
                      </w:rPr>
                      <w:t> </w:t>
                    </w:r>
                    <w:r>
                      <w:rPr>
                        <w:rFonts w:ascii="Palatino Linotype"/>
                        <w:color w:val="231F20"/>
                        <w:w w:val="95"/>
                        <w:sz w:val="21"/>
                      </w:rPr>
                      <w:t>new</w:t>
                    </w:r>
                    <w:r>
                      <w:rPr>
                        <w:rFonts w:ascii="Palatino Linotype"/>
                        <w:color w:val="231F20"/>
                        <w:spacing w:val="27"/>
                        <w:w w:val="95"/>
                        <w:sz w:val="21"/>
                      </w:rPr>
                      <w:t> </w:t>
                    </w:r>
                    <w:r>
                      <w:rPr>
                        <w:rFonts w:ascii="Palatino Linotype"/>
                        <w:color w:val="231F20"/>
                        <w:w w:val="95"/>
                        <w:sz w:val="21"/>
                      </w:rPr>
                      <w:t>housing</w:t>
                    </w:r>
                    <w:r>
                      <w:rPr>
                        <w:rFonts w:ascii="Palatino Linotype"/>
                        <w:color w:val="231F20"/>
                        <w:spacing w:val="28"/>
                        <w:w w:val="95"/>
                        <w:sz w:val="21"/>
                      </w:rPr>
                      <w:t> </w:t>
                    </w:r>
                    <w:r>
                      <w:rPr>
                        <w:rFonts w:ascii="Palatino Linotype"/>
                        <w:color w:val="231F20"/>
                        <w:w w:val="95"/>
                        <w:sz w:val="21"/>
                      </w:rPr>
                      <w:t>construction,</w:t>
                    </w:r>
                    <w:r>
                      <w:rPr>
                        <w:rFonts w:ascii="Palatino Linotype"/>
                        <w:color w:val="231F20"/>
                        <w:spacing w:val="27"/>
                        <w:w w:val="95"/>
                        <w:sz w:val="21"/>
                      </w:rPr>
                      <w:t> </w:t>
                    </w:r>
                    <w:r>
                      <w:rPr>
                        <w:rFonts w:ascii="Palatino Linotype"/>
                        <w:color w:val="231F20"/>
                        <w:w w:val="95"/>
                        <w:sz w:val="21"/>
                      </w:rPr>
                      <w:t>but</w:t>
                    </w:r>
                    <w:r>
                      <w:rPr>
                        <w:rFonts w:ascii="Palatino Linotype"/>
                        <w:color w:val="231F20"/>
                        <w:spacing w:val="28"/>
                        <w:w w:val="95"/>
                        <w:sz w:val="21"/>
                      </w:rPr>
                      <w:t> </w:t>
                    </w:r>
                    <w:r>
                      <w:rPr>
                        <w:rFonts w:ascii="Palatino Linotype"/>
                        <w:color w:val="231F20"/>
                        <w:w w:val="95"/>
                        <w:sz w:val="21"/>
                      </w:rPr>
                      <w:t>UMass</w:t>
                    </w:r>
                  </w:p>
                  <w:p>
                    <w:pPr>
                      <w:spacing w:line="213" w:lineRule="auto" w:before="0"/>
                      <w:ind w:left="297" w:right="380" w:firstLine="0"/>
                      <w:jc w:val="both"/>
                      <w:rPr>
                        <w:rFonts w:ascii="Palatino Linotype" w:hAnsi="Palatino Linotype"/>
                        <w:sz w:val="21"/>
                      </w:rPr>
                    </w:pPr>
                    <w:r>
                      <w:rPr>
                        <w:rFonts w:ascii="Palatino Linotype" w:hAnsi="Palatino Linotype"/>
                        <w:color w:val="231F20"/>
                        <w:w w:val="95"/>
                        <w:sz w:val="21"/>
                      </w:rPr>
                      <w:t>Memorial caregivers see firsthand the impacts on a</w:t>
                    </w:r>
                    <w:r>
                      <w:rPr>
                        <w:rFonts w:ascii="Palatino Linotype" w:hAnsi="Palatino Linotype"/>
                        <w:color w:val="231F20"/>
                        <w:spacing w:val="1"/>
                        <w:w w:val="95"/>
                        <w:sz w:val="21"/>
                      </w:rPr>
                      <w:t> </w:t>
                    </w:r>
                    <w:r>
                      <w:rPr>
                        <w:rFonts w:ascii="Palatino Linotype" w:hAnsi="Palatino Linotype"/>
                        <w:color w:val="231F20"/>
                        <w:w w:val="95"/>
                        <w:sz w:val="21"/>
                      </w:rPr>
                      <w:t>patient’s health when they are homeless or living in</w:t>
                    </w:r>
                    <w:r>
                      <w:rPr>
                        <w:rFonts w:ascii="Palatino Linotype" w:hAnsi="Palatino Linotype"/>
                        <w:color w:val="231F20"/>
                        <w:spacing w:val="1"/>
                        <w:w w:val="95"/>
                        <w:sz w:val="21"/>
                      </w:rPr>
                      <w:t> </w:t>
                    </w:r>
                    <w:r>
                      <w:rPr>
                        <w:rFonts w:ascii="Palatino Linotype" w:hAnsi="Palatino Linotype"/>
                        <w:color w:val="231F20"/>
                        <w:sz w:val="21"/>
                      </w:rPr>
                      <w:t>unstable</w:t>
                    </w:r>
                    <w:r>
                      <w:rPr>
                        <w:rFonts w:ascii="Palatino Linotype" w:hAnsi="Palatino Linotype"/>
                        <w:color w:val="231F20"/>
                        <w:spacing w:val="-8"/>
                        <w:sz w:val="21"/>
                      </w:rPr>
                      <w:t> </w:t>
                    </w:r>
                    <w:r>
                      <w:rPr>
                        <w:rFonts w:ascii="Palatino Linotype" w:hAnsi="Palatino Linotype"/>
                        <w:color w:val="231F20"/>
                        <w:sz w:val="21"/>
                      </w:rPr>
                      <w:t>housing.</w:t>
                    </w:r>
                  </w:p>
                  <w:p>
                    <w:pPr>
                      <w:spacing w:line="213" w:lineRule="auto" w:before="179"/>
                      <w:ind w:left="297" w:right="498" w:firstLine="0"/>
                      <w:jc w:val="both"/>
                      <w:rPr>
                        <w:rFonts w:ascii="Palatino Linotype"/>
                        <w:sz w:val="21"/>
                      </w:rPr>
                    </w:pPr>
                    <w:r>
                      <w:rPr>
                        <w:rFonts w:ascii="Palatino Linotype"/>
                        <w:color w:val="231F20"/>
                        <w:w w:val="95"/>
                        <w:sz w:val="21"/>
                      </w:rPr>
                      <w:t>As part of its Anchor Mission objective to address</w:t>
                    </w:r>
                    <w:r>
                      <w:rPr>
                        <w:rFonts w:ascii="Palatino Linotype"/>
                        <w:color w:val="231F20"/>
                        <w:spacing w:val="1"/>
                        <w:w w:val="95"/>
                        <w:sz w:val="21"/>
                      </w:rPr>
                      <w:t> </w:t>
                    </w:r>
                    <w:r>
                      <w:rPr>
                        <w:rFonts w:ascii="Palatino Linotype"/>
                        <w:color w:val="231F20"/>
                        <w:w w:val="95"/>
                        <w:sz w:val="21"/>
                      </w:rPr>
                      <w:t>social determinants of health, including deficient</w:t>
                    </w:r>
                    <w:r>
                      <w:rPr>
                        <w:rFonts w:ascii="Palatino Linotype"/>
                        <w:color w:val="231F20"/>
                        <w:spacing w:val="1"/>
                        <w:w w:val="95"/>
                        <w:sz w:val="21"/>
                      </w:rPr>
                      <w:t> </w:t>
                    </w:r>
                    <w:r>
                      <w:rPr>
                        <w:rFonts w:ascii="Palatino Linotype"/>
                        <w:color w:val="231F20"/>
                        <w:w w:val="95"/>
                        <w:sz w:val="21"/>
                      </w:rPr>
                      <w:t>housing, UMass Memorial is investing in a city of</w:t>
                    </w:r>
                    <w:r>
                      <w:rPr>
                        <w:rFonts w:ascii="Palatino Linotype"/>
                        <w:color w:val="231F20"/>
                        <w:spacing w:val="1"/>
                        <w:w w:val="95"/>
                        <w:sz w:val="21"/>
                      </w:rPr>
                      <w:t> </w:t>
                    </w:r>
                    <w:r>
                      <w:rPr>
                        <w:rFonts w:ascii="Palatino Linotype"/>
                        <w:color w:val="231F20"/>
                        <w:w w:val="95"/>
                        <w:sz w:val="21"/>
                      </w:rPr>
                      <w:t>Worcester</w:t>
                    </w:r>
                    <w:r>
                      <w:rPr>
                        <w:rFonts w:ascii="Palatino Linotype"/>
                        <w:color w:val="231F20"/>
                        <w:spacing w:val="31"/>
                        <w:w w:val="95"/>
                        <w:sz w:val="21"/>
                      </w:rPr>
                      <w:t> </w:t>
                    </w:r>
                    <w:r>
                      <w:rPr>
                        <w:rFonts w:ascii="Palatino Linotype"/>
                        <w:color w:val="231F20"/>
                        <w:w w:val="95"/>
                        <w:sz w:val="21"/>
                      </w:rPr>
                      <w:t>initiative</w:t>
                    </w:r>
                    <w:r>
                      <w:rPr>
                        <w:rFonts w:ascii="Palatino Linotype"/>
                        <w:color w:val="231F20"/>
                        <w:spacing w:val="31"/>
                        <w:w w:val="95"/>
                        <w:sz w:val="21"/>
                      </w:rPr>
                      <w:t> </w:t>
                    </w:r>
                    <w:r>
                      <w:rPr>
                        <w:rFonts w:ascii="Palatino Linotype"/>
                        <w:color w:val="231F20"/>
                        <w:w w:val="95"/>
                        <w:sz w:val="21"/>
                      </w:rPr>
                      <w:t>to</w:t>
                    </w:r>
                    <w:r>
                      <w:rPr>
                        <w:rFonts w:ascii="Palatino Linotype"/>
                        <w:color w:val="231F20"/>
                        <w:spacing w:val="32"/>
                        <w:w w:val="95"/>
                        <w:sz w:val="21"/>
                      </w:rPr>
                      <w:t> </w:t>
                    </w:r>
                    <w:r>
                      <w:rPr>
                        <w:rFonts w:ascii="Palatino Linotype"/>
                        <w:color w:val="231F20"/>
                        <w:w w:val="95"/>
                        <w:sz w:val="21"/>
                      </w:rPr>
                      <w:t>build</w:t>
                    </w:r>
                    <w:r>
                      <w:rPr>
                        <w:rFonts w:ascii="Palatino Linotype"/>
                        <w:color w:val="231F20"/>
                        <w:spacing w:val="31"/>
                        <w:w w:val="95"/>
                        <w:sz w:val="21"/>
                      </w:rPr>
                      <w:t> </w:t>
                    </w:r>
                    <w:r>
                      <w:rPr>
                        <w:rFonts w:ascii="Palatino Linotype"/>
                        <w:color w:val="231F20"/>
                        <w:w w:val="95"/>
                        <w:sz w:val="21"/>
                      </w:rPr>
                      <w:t>103</w:t>
                    </w:r>
                    <w:r>
                      <w:rPr>
                        <w:rFonts w:ascii="Palatino Linotype"/>
                        <w:color w:val="231F20"/>
                        <w:spacing w:val="31"/>
                        <w:w w:val="95"/>
                        <w:sz w:val="21"/>
                      </w:rPr>
                      <w:t> </w:t>
                    </w:r>
                    <w:r>
                      <w:rPr>
                        <w:rFonts w:ascii="Palatino Linotype"/>
                        <w:color w:val="231F20"/>
                        <w:w w:val="95"/>
                        <w:sz w:val="21"/>
                      </w:rPr>
                      <w:t>housing</w:t>
                    </w:r>
                    <w:r>
                      <w:rPr>
                        <w:rFonts w:ascii="Palatino Linotype"/>
                        <w:color w:val="231F20"/>
                        <w:spacing w:val="32"/>
                        <w:w w:val="95"/>
                        <w:sz w:val="21"/>
                      </w:rPr>
                      <w:t> </w:t>
                    </w:r>
                    <w:r>
                      <w:rPr>
                        <w:rFonts w:ascii="Palatino Linotype"/>
                        <w:color w:val="231F20"/>
                        <w:w w:val="95"/>
                        <w:sz w:val="21"/>
                      </w:rPr>
                      <w:t>units</w:t>
                    </w:r>
                    <w:r>
                      <w:rPr>
                        <w:rFonts w:ascii="Palatino Linotype"/>
                        <w:color w:val="231F20"/>
                        <w:spacing w:val="31"/>
                        <w:w w:val="95"/>
                        <w:sz w:val="21"/>
                      </w:rPr>
                      <w:t> </w:t>
                    </w:r>
                    <w:r>
                      <w:rPr>
                        <w:rFonts w:ascii="Palatino Linotype"/>
                        <w:color w:val="231F20"/>
                        <w:w w:val="95"/>
                        <w:sz w:val="21"/>
                      </w:rPr>
                      <w:t>for</w:t>
                    </w:r>
                  </w:p>
                  <w:p>
                    <w:pPr>
                      <w:spacing w:line="213" w:lineRule="auto" w:before="0"/>
                      <w:ind w:left="297" w:right="218" w:firstLine="0"/>
                      <w:jc w:val="left"/>
                      <w:rPr>
                        <w:rFonts w:ascii="Palatino Linotype" w:hAnsi="Palatino Linotype"/>
                        <w:sz w:val="21"/>
                      </w:rPr>
                    </w:pPr>
                    <w:r>
                      <w:rPr>
                        <w:rFonts w:ascii="Palatino Linotype" w:hAnsi="Palatino Linotype"/>
                        <w:color w:val="231F20"/>
                        <w:w w:val="95"/>
                        <w:sz w:val="21"/>
                      </w:rPr>
                      <w:t>homeless</w:t>
                    </w:r>
                    <w:r>
                      <w:rPr>
                        <w:rFonts w:ascii="Palatino Linotype" w:hAnsi="Palatino Linotype"/>
                        <w:color w:val="231F20"/>
                        <w:spacing w:val="1"/>
                        <w:w w:val="95"/>
                        <w:sz w:val="21"/>
                      </w:rPr>
                      <w:t> </w:t>
                    </w:r>
                    <w:r>
                      <w:rPr>
                        <w:rFonts w:ascii="Palatino Linotype" w:hAnsi="Palatino Linotype"/>
                        <w:color w:val="231F20"/>
                        <w:w w:val="95"/>
                        <w:sz w:val="21"/>
                      </w:rPr>
                      <w:t>individuals</w:t>
                    </w:r>
                    <w:r>
                      <w:rPr>
                        <w:rFonts w:ascii="Palatino Linotype" w:hAnsi="Palatino Linotype"/>
                        <w:color w:val="231F20"/>
                        <w:spacing w:val="1"/>
                        <w:w w:val="95"/>
                        <w:sz w:val="21"/>
                      </w:rPr>
                      <w:t> </w:t>
                    </w:r>
                    <w:r>
                      <w:rPr>
                        <w:rFonts w:ascii="Palatino Linotype" w:hAnsi="Palatino Linotype"/>
                        <w:color w:val="231F20"/>
                        <w:w w:val="95"/>
                        <w:sz w:val="21"/>
                      </w:rPr>
                      <w:t>and</w:t>
                    </w:r>
                    <w:r>
                      <w:rPr>
                        <w:rFonts w:ascii="Palatino Linotype" w:hAnsi="Palatino Linotype"/>
                        <w:color w:val="231F20"/>
                        <w:spacing w:val="47"/>
                        <w:sz w:val="21"/>
                      </w:rPr>
                      <w:t> </w:t>
                    </w:r>
                    <w:r>
                      <w:rPr>
                        <w:rFonts w:ascii="Palatino Linotype" w:hAnsi="Palatino Linotype"/>
                        <w:color w:val="231F20"/>
                        <w:w w:val="95"/>
                        <w:sz w:val="21"/>
                      </w:rPr>
                      <w:t>families.</w:t>
                    </w:r>
                    <w:r>
                      <w:rPr>
                        <w:rFonts w:ascii="Palatino Linotype" w:hAnsi="Palatino Linotype"/>
                        <w:color w:val="231F20"/>
                        <w:spacing w:val="47"/>
                        <w:sz w:val="21"/>
                      </w:rPr>
                      <w:t> </w:t>
                    </w:r>
                    <w:r>
                      <w:rPr>
                        <w:rFonts w:ascii="Palatino Linotype" w:hAnsi="Palatino Linotype"/>
                        <w:color w:val="231F20"/>
                        <w:w w:val="95"/>
                        <w:sz w:val="21"/>
                      </w:rPr>
                      <w:t>UMass</w:t>
                    </w:r>
                    <w:r>
                      <w:rPr>
                        <w:rFonts w:ascii="Palatino Linotype" w:hAnsi="Palatino Linotype"/>
                        <w:color w:val="231F20"/>
                        <w:spacing w:val="47"/>
                        <w:sz w:val="21"/>
                      </w:rPr>
                      <w:t> </w:t>
                    </w:r>
                    <w:r>
                      <w:rPr>
                        <w:rFonts w:ascii="Palatino Linotype" w:hAnsi="Palatino Linotype"/>
                        <w:color w:val="231F20"/>
                        <w:w w:val="95"/>
                        <w:sz w:val="21"/>
                      </w:rPr>
                      <w:t>Memorial</w:t>
                    </w:r>
                    <w:r>
                      <w:rPr>
                        <w:rFonts w:ascii="Palatino Linotype" w:hAnsi="Palatino Linotype"/>
                        <w:color w:val="231F20"/>
                        <w:spacing w:val="-47"/>
                        <w:w w:val="95"/>
                        <w:sz w:val="21"/>
                      </w:rPr>
                      <w:t> </w:t>
                    </w:r>
                    <w:r>
                      <w:rPr>
                        <w:rFonts w:ascii="Palatino Linotype" w:hAnsi="Palatino Linotype"/>
                        <w:color w:val="231F20"/>
                        <w:w w:val="95"/>
                        <w:sz w:val="21"/>
                      </w:rPr>
                      <w:t>is</w:t>
                    </w:r>
                    <w:r>
                      <w:rPr>
                        <w:rFonts w:ascii="Palatino Linotype" w:hAnsi="Palatino Linotype"/>
                        <w:color w:val="231F20"/>
                        <w:spacing w:val="23"/>
                        <w:w w:val="95"/>
                        <w:sz w:val="21"/>
                      </w:rPr>
                      <w:t> </w:t>
                    </w:r>
                    <w:r>
                      <w:rPr>
                        <w:rFonts w:ascii="Palatino Linotype" w:hAnsi="Palatino Linotype"/>
                        <w:color w:val="231F20"/>
                        <w:w w:val="95"/>
                        <w:sz w:val="21"/>
                      </w:rPr>
                      <w:t>providing</w:t>
                    </w:r>
                    <w:r>
                      <w:rPr>
                        <w:rFonts w:ascii="Palatino Linotype" w:hAnsi="Palatino Linotype"/>
                        <w:color w:val="231F20"/>
                        <w:spacing w:val="24"/>
                        <w:w w:val="95"/>
                        <w:sz w:val="21"/>
                      </w:rPr>
                      <w:t> </w:t>
                    </w:r>
                    <w:r>
                      <w:rPr>
                        <w:rFonts w:ascii="Palatino Linotype" w:hAnsi="Palatino Linotype"/>
                        <w:color w:val="231F20"/>
                        <w:w w:val="95"/>
                        <w:sz w:val="21"/>
                      </w:rPr>
                      <w:t>$500,000</w:t>
                    </w:r>
                    <w:r>
                      <w:rPr>
                        <w:rFonts w:ascii="Palatino Linotype" w:hAnsi="Palatino Linotype"/>
                        <w:color w:val="231F20"/>
                        <w:spacing w:val="24"/>
                        <w:w w:val="95"/>
                        <w:sz w:val="21"/>
                      </w:rPr>
                      <w:t> </w:t>
                    </w:r>
                    <w:r>
                      <w:rPr>
                        <w:rFonts w:ascii="Palatino Linotype" w:hAnsi="Palatino Linotype"/>
                        <w:color w:val="231F20"/>
                        <w:w w:val="95"/>
                        <w:sz w:val="21"/>
                      </w:rPr>
                      <w:t>to</w:t>
                    </w:r>
                    <w:r>
                      <w:rPr>
                        <w:rFonts w:ascii="Palatino Linotype" w:hAnsi="Palatino Linotype"/>
                        <w:color w:val="231F20"/>
                        <w:spacing w:val="24"/>
                        <w:w w:val="95"/>
                        <w:sz w:val="21"/>
                      </w:rPr>
                      <w:t> </w:t>
                    </w:r>
                    <w:r>
                      <w:rPr>
                        <w:rFonts w:ascii="Palatino Linotype" w:hAnsi="Palatino Linotype"/>
                        <w:color w:val="231F20"/>
                        <w:w w:val="95"/>
                        <w:sz w:val="21"/>
                      </w:rPr>
                      <w:t>the</w:t>
                    </w:r>
                    <w:r>
                      <w:rPr>
                        <w:rFonts w:ascii="Palatino Linotype" w:hAnsi="Palatino Linotype"/>
                        <w:color w:val="231F20"/>
                        <w:spacing w:val="24"/>
                        <w:w w:val="95"/>
                        <w:sz w:val="21"/>
                      </w:rPr>
                      <w:t> </w:t>
                    </w:r>
                    <w:r>
                      <w:rPr>
                        <w:rFonts w:ascii="Palatino Linotype" w:hAnsi="Palatino Linotype"/>
                        <w:color w:val="231F20"/>
                        <w:w w:val="95"/>
                        <w:sz w:val="21"/>
                      </w:rPr>
                      <w:t>Fund’s</w:t>
                    </w:r>
                    <w:r>
                      <w:rPr>
                        <w:rFonts w:ascii="Palatino Linotype" w:hAnsi="Palatino Linotype"/>
                        <w:color w:val="231F20"/>
                        <w:spacing w:val="24"/>
                        <w:w w:val="95"/>
                        <w:sz w:val="21"/>
                      </w:rPr>
                      <w:t> </w:t>
                    </w:r>
                    <w:r>
                      <w:rPr>
                        <w:rFonts w:ascii="Palatino Linotype" w:hAnsi="Palatino Linotype"/>
                        <w:color w:val="231F20"/>
                        <w:w w:val="95"/>
                        <w:sz w:val="21"/>
                      </w:rPr>
                      <w:t>guarantee</w:t>
                    </w:r>
                    <w:r>
                      <w:rPr>
                        <w:rFonts w:ascii="Palatino Linotype" w:hAnsi="Palatino Linotype"/>
                        <w:color w:val="231F20"/>
                        <w:spacing w:val="24"/>
                        <w:w w:val="95"/>
                        <w:sz w:val="21"/>
                      </w:rPr>
                      <w:t> </w:t>
                    </w:r>
                    <w:r>
                      <w:rPr>
                        <w:rFonts w:ascii="Palatino Linotype" w:hAnsi="Palatino Linotype"/>
                        <w:color w:val="231F20"/>
                        <w:w w:val="95"/>
                        <w:sz w:val="21"/>
                      </w:rPr>
                      <w:t>pool</w:t>
                    </w:r>
                    <w:r>
                      <w:rPr>
                        <w:rFonts w:ascii="Palatino Linotype" w:hAnsi="Palatino Linotype"/>
                        <w:color w:val="231F20"/>
                        <w:spacing w:val="24"/>
                        <w:w w:val="95"/>
                        <w:sz w:val="21"/>
                      </w:rPr>
                      <w:t> </w:t>
                    </w:r>
                    <w:r>
                      <w:rPr>
                        <w:rFonts w:ascii="Palatino Linotype" w:hAnsi="Palatino Linotype"/>
                        <w:color w:val="231F20"/>
                        <w:w w:val="95"/>
                        <w:sz w:val="21"/>
                      </w:rPr>
                      <w:t>to</w:t>
                    </w:r>
                    <w:r>
                      <w:rPr>
                        <w:rFonts w:ascii="Palatino Linotype" w:hAnsi="Palatino Linotype"/>
                        <w:color w:val="231F20"/>
                        <w:spacing w:val="-47"/>
                        <w:w w:val="95"/>
                        <w:sz w:val="21"/>
                      </w:rPr>
                      <w:t> </w:t>
                    </w:r>
                    <w:r>
                      <w:rPr>
                        <w:rFonts w:ascii="Palatino Linotype" w:hAnsi="Palatino Linotype"/>
                        <w:color w:val="231F20"/>
                        <w:w w:val="95"/>
                        <w:sz w:val="21"/>
                      </w:rPr>
                      <w:t>minimize</w:t>
                    </w:r>
                    <w:r>
                      <w:rPr>
                        <w:rFonts w:ascii="Palatino Linotype" w:hAnsi="Palatino Linotype"/>
                        <w:color w:val="231F20"/>
                        <w:spacing w:val="1"/>
                        <w:w w:val="95"/>
                        <w:sz w:val="21"/>
                      </w:rPr>
                      <w:t> </w:t>
                    </w:r>
                    <w:r>
                      <w:rPr>
                        <w:rFonts w:ascii="Palatino Linotype" w:hAnsi="Palatino Linotype"/>
                        <w:color w:val="231F20"/>
                        <w:w w:val="95"/>
                        <w:sz w:val="21"/>
                      </w:rPr>
                      <w:t>risk</w:t>
                    </w:r>
                    <w:r>
                      <w:rPr>
                        <w:rFonts w:ascii="Palatino Linotype" w:hAnsi="Palatino Linotype"/>
                        <w:color w:val="231F20"/>
                        <w:spacing w:val="1"/>
                        <w:w w:val="95"/>
                        <w:sz w:val="21"/>
                      </w:rPr>
                      <w:t> </w:t>
                    </w:r>
                    <w:r>
                      <w:rPr>
                        <w:rFonts w:ascii="Palatino Linotype" w:hAnsi="Palatino Linotype"/>
                        <w:color w:val="231F20"/>
                        <w:w w:val="95"/>
                        <w:sz w:val="21"/>
                      </w:rPr>
                      <w:t>for</w:t>
                    </w:r>
                    <w:r>
                      <w:rPr>
                        <w:rFonts w:ascii="Palatino Linotype" w:hAnsi="Palatino Linotype"/>
                        <w:color w:val="231F20"/>
                        <w:spacing w:val="1"/>
                        <w:w w:val="95"/>
                        <w:sz w:val="21"/>
                      </w:rPr>
                      <w:t> </w:t>
                    </w:r>
                    <w:r>
                      <w:rPr>
                        <w:rFonts w:ascii="Palatino Linotype" w:hAnsi="Palatino Linotype"/>
                        <w:color w:val="231F20"/>
                        <w:w w:val="95"/>
                        <w:sz w:val="21"/>
                      </w:rPr>
                      <w:t>the</w:t>
                    </w:r>
                    <w:r>
                      <w:rPr>
                        <w:rFonts w:ascii="Palatino Linotype" w:hAnsi="Palatino Linotype"/>
                        <w:color w:val="231F20"/>
                        <w:spacing w:val="1"/>
                        <w:w w:val="95"/>
                        <w:sz w:val="21"/>
                      </w:rPr>
                      <w:t> </w:t>
                    </w:r>
                    <w:r>
                      <w:rPr>
                        <w:rFonts w:ascii="Palatino Linotype" w:hAnsi="Palatino Linotype"/>
                        <w:color w:val="231F20"/>
                        <w:w w:val="95"/>
                        <w:sz w:val="21"/>
                      </w:rPr>
                      <w:t>banking</w:t>
                    </w:r>
                    <w:r>
                      <w:rPr>
                        <w:rFonts w:ascii="Palatino Linotype" w:hAnsi="Palatino Linotype"/>
                        <w:color w:val="231F20"/>
                        <w:spacing w:val="47"/>
                        <w:sz w:val="21"/>
                      </w:rPr>
                      <w:t> </w:t>
                    </w:r>
                    <w:r>
                      <w:rPr>
                        <w:rFonts w:ascii="Palatino Linotype" w:hAnsi="Palatino Linotype"/>
                        <w:color w:val="231F20"/>
                        <w:w w:val="95"/>
                        <w:sz w:val="21"/>
                      </w:rPr>
                      <w:t>institutions</w:t>
                    </w:r>
                    <w:r>
                      <w:rPr>
                        <w:rFonts w:ascii="Palatino Linotype" w:hAnsi="Palatino Linotype"/>
                        <w:color w:val="231F20"/>
                        <w:spacing w:val="47"/>
                        <w:sz w:val="21"/>
                      </w:rPr>
                      <w:t> </w:t>
                    </w:r>
                    <w:r>
                      <w:rPr>
                        <w:rFonts w:ascii="Palatino Linotype" w:hAnsi="Palatino Linotype"/>
                        <w:color w:val="231F20"/>
                        <w:w w:val="95"/>
                        <w:sz w:val="21"/>
                      </w:rPr>
                      <w:t>financing</w:t>
                    </w:r>
                    <w:r>
                      <w:rPr>
                        <w:rFonts w:ascii="Palatino Linotype" w:hAnsi="Palatino Linotype"/>
                        <w:color w:val="231F20"/>
                        <w:spacing w:val="1"/>
                        <w:w w:val="95"/>
                        <w:sz w:val="21"/>
                      </w:rPr>
                      <w:t> </w:t>
                    </w:r>
                    <w:r>
                      <w:rPr>
                        <w:rFonts w:ascii="Palatino Linotype" w:hAnsi="Palatino Linotype"/>
                        <w:color w:val="231F20"/>
                        <w:sz w:val="21"/>
                      </w:rPr>
                      <w:t>the</w:t>
                    </w:r>
                    <w:r>
                      <w:rPr>
                        <w:rFonts w:ascii="Palatino Linotype" w:hAnsi="Palatino Linotype"/>
                        <w:color w:val="231F20"/>
                        <w:spacing w:val="-8"/>
                        <w:sz w:val="21"/>
                      </w:rPr>
                      <w:t> </w:t>
                    </w:r>
                    <w:r>
                      <w:rPr>
                        <w:rFonts w:ascii="Palatino Linotype" w:hAnsi="Palatino Linotype"/>
                        <w:color w:val="231F20"/>
                        <w:sz w:val="21"/>
                      </w:rPr>
                      <w:t>program.</w:t>
                    </w:r>
                  </w:p>
                  <w:p>
                    <w:pPr>
                      <w:spacing w:line="213" w:lineRule="auto" w:before="179"/>
                      <w:ind w:left="297" w:right="418" w:firstLine="0"/>
                      <w:jc w:val="left"/>
                      <w:rPr>
                        <w:rFonts w:ascii="Palatino Linotype" w:hAnsi="Palatino Linotype"/>
                        <w:sz w:val="21"/>
                      </w:rPr>
                    </w:pPr>
                    <w:r>
                      <w:rPr>
                        <w:rFonts w:ascii="Palatino Linotype" w:hAnsi="Palatino Linotype"/>
                        <w:color w:val="231F20"/>
                        <w:sz w:val="21"/>
                      </w:rPr>
                      <w:t>“This</w:t>
                    </w:r>
                    <w:r>
                      <w:rPr>
                        <w:rFonts w:ascii="Palatino Linotype" w:hAnsi="Palatino Linotype"/>
                        <w:color w:val="231F20"/>
                        <w:spacing w:val="1"/>
                        <w:sz w:val="21"/>
                      </w:rPr>
                      <w:t> </w:t>
                    </w:r>
                    <w:r>
                      <w:rPr>
                        <w:rFonts w:ascii="Palatino Linotype" w:hAnsi="Palatino Linotype"/>
                        <w:color w:val="231F20"/>
                        <w:sz w:val="21"/>
                      </w:rPr>
                      <w:t>is</w:t>
                    </w:r>
                    <w:r>
                      <w:rPr>
                        <w:rFonts w:ascii="Palatino Linotype" w:hAnsi="Palatino Linotype"/>
                        <w:color w:val="231F20"/>
                        <w:spacing w:val="1"/>
                        <w:sz w:val="21"/>
                      </w:rPr>
                      <w:t> </w:t>
                    </w:r>
                    <w:r>
                      <w:rPr>
                        <w:rFonts w:ascii="Palatino Linotype" w:hAnsi="Palatino Linotype"/>
                        <w:color w:val="231F20"/>
                        <w:sz w:val="21"/>
                      </w:rPr>
                      <w:t>a</w:t>
                    </w:r>
                    <w:r>
                      <w:rPr>
                        <w:rFonts w:ascii="Palatino Linotype" w:hAnsi="Palatino Linotype"/>
                        <w:color w:val="231F20"/>
                        <w:spacing w:val="2"/>
                        <w:sz w:val="21"/>
                      </w:rPr>
                      <w:t> </w:t>
                    </w:r>
                    <w:r>
                      <w:rPr>
                        <w:rFonts w:ascii="Palatino Linotype" w:hAnsi="Palatino Linotype"/>
                        <w:color w:val="231F20"/>
                        <w:sz w:val="21"/>
                      </w:rPr>
                      <w:t>targeted</w:t>
                    </w:r>
                    <w:r>
                      <w:rPr>
                        <w:rFonts w:ascii="Palatino Linotype" w:hAnsi="Palatino Linotype"/>
                        <w:color w:val="231F20"/>
                        <w:spacing w:val="1"/>
                        <w:sz w:val="21"/>
                      </w:rPr>
                      <w:t> </w:t>
                    </w:r>
                    <w:r>
                      <w:rPr>
                        <w:rFonts w:ascii="Palatino Linotype" w:hAnsi="Palatino Linotype"/>
                        <w:color w:val="231F20"/>
                        <w:sz w:val="21"/>
                      </w:rPr>
                      <w:t>investment</w:t>
                    </w:r>
                    <w:r>
                      <w:rPr>
                        <w:rFonts w:ascii="Palatino Linotype" w:hAnsi="Palatino Linotype"/>
                        <w:color w:val="231F20"/>
                        <w:spacing w:val="2"/>
                        <w:sz w:val="21"/>
                      </w:rPr>
                      <w:t> </w:t>
                    </w:r>
                    <w:r>
                      <w:rPr>
                        <w:rFonts w:ascii="Palatino Linotype" w:hAnsi="Palatino Linotype"/>
                        <w:color w:val="231F20"/>
                        <w:sz w:val="21"/>
                      </w:rPr>
                      <w:t>in</w:t>
                    </w:r>
                    <w:r>
                      <w:rPr>
                        <w:rFonts w:ascii="Palatino Linotype" w:hAnsi="Palatino Linotype"/>
                        <w:color w:val="231F20"/>
                        <w:spacing w:val="1"/>
                        <w:sz w:val="21"/>
                      </w:rPr>
                      <w:t> </w:t>
                    </w:r>
                    <w:r>
                      <w:rPr>
                        <w:rFonts w:ascii="Palatino Linotype" w:hAnsi="Palatino Linotype"/>
                        <w:color w:val="231F20"/>
                        <w:sz w:val="21"/>
                      </w:rPr>
                      <w:t>our</w:t>
                    </w:r>
                    <w:r>
                      <w:rPr>
                        <w:rFonts w:ascii="Palatino Linotype" w:hAnsi="Palatino Linotype"/>
                        <w:color w:val="231F20"/>
                        <w:spacing w:val="2"/>
                        <w:sz w:val="21"/>
                      </w:rPr>
                      <w:t> </w:t>
                    </w:r>
                    <w:r>
                      <w:rPr>
                        <w:rFonts w:ascii="Palatino Linotype" w:hAnsi="Palatino Linotype"/>
                        <w:color w:val="231F20"/>
                        <w:sz w:val="21"/>
                      </w:rPr>
                      <w:t>local</w:t>
                    </w:r>
                    <w:r>
                      <w:rPr>
                        <w:rFonts w:ascii="Palatino Linotype" w:hAnsi="Palatino Linotype"/>
                        <w:color w:val="231F20"/>
                        <w:spacing w:val="1"/>
                        <w:sz w:val="21"/>
                      </w:rPr>
                      <w:t> </w:t>
                    </w:r>
                    <w:r>
                      <w:rPr>
                        <w:rFonts w:ascii="Palatino Linotype" w:hAnsi="Palatino Linotype"/>
                        <w:color w:val="231F20"/>
                        <w:sz w:val="21"/>
                      </w:rPr>
                      <w:t>efforts</w:t>
                    </w:r>
                    <w:r>
                      <w:rPr>
                        <w:rFonts w:ascii="Palatino Linotype" w:hAnsi="Palatino Linotype"/>
                        <w:color w:val="231F20"/>
                        <w:spacing w:val="1"/>
                        <w:sz w:val="21"/>
                      </w:rPr>
                      <w:t> </w:t>
                    </w:r>
                    <w:r>
                      <w:rPr>
                        <w:rFonts w:ascii="Palatino Linotype" w:hAnsi="Palatino Linotype"/>
                        <w:color w:val="231F20"/>
                        <w:w w:val="95"/>
                        <w:sz w:val="21"/>
                      </w:rPr>
                      <w:t>to</w:t>
                    </w:r>
                    <w:r>
                      <w:rPr>
                        <w:rFonts w:ascii="Palatino Linotype" w:hAnsi="Palatino Linotype"/>
                        <w:color w:val="231F20"/>
                        <w:spacing w:val="23"/>
                        <w:w w:val="95"/>
                        <w:sz w:val="21"/>
                      </w:rPr>
                      <w:t> </w:t>
                    </w:r>
                    <w:r>
                      <w:rPr>
                        <w:rFonts w:ascii="Palatino Linotype" w:hAnsi="Palatino Linotype"/>
                        <w:color w:val="231F20"/>
                        <w:w w:val="95"/>
                        <w:sz w:val="21"/>
                      </w:rPr>
                      <w:t>improve</w:t>
                    </w:r>
                    <w:r>
                      <w:rPr>
                        <w:rFonts w:ascii="Palatino Linotype" w:hAnsi="Palatino Linotype"/>
                        <w:color w:val="231F20"/>
                        <w:spacing w:val="23"/>
                        <w:w w:val="95"/>
                        <w:sz w:val="21"/>
                      </w:rPr>
                      <w:t> </w:t>
                    </w:r>
                    <w:r>
                      <w:rPr>
                        <w:rFonts w:ascii="Palatino Linotype" w:hAnsi="Palatino Linotype"/>
                        <w:color w:val="231F20"/>
                        <w:w w:val="95"/>
                        <w:sz w:val="21"/>
                      </w:rPr>
                      <w:t>housing</w:t>
                    </w:r>
                    <w:r>
                      <w:rPr>
                        <w:rFonts w:ascii="Palatino Linotype" w:hAnsi="Palatino Linotype"/>
                        <w:color w:val="231F20"/>
                        <w:spacing w:val="23"/>
                        <w:w w:val="95"/>
                        <w:sz w:val="21"/>
                      </w:rPr>
                      <w:t> </w:t>
                    </w:r>
                    <w:r>
                      <w:rPr>
                        <w:rFonts w:ascii="Palatino Linotype" w:hAnsi="Palatino Linotype"/>
                        <w:color w:val="231F20"/>
                        <w:w w:val="95"/>
                        <w:sz w:val="21"/>
                      </w:rPr>
                      <w:t>for</w:t>
                    </w:r>
                    <w:r>
                      <w:rPr>
                        <w:rFonts w:ascii="Palatino Linotype" w:hAnsi="Palatino Linotype"/>
                        <w:color w:val="231F20"/>
                        <w:spacing w:val="23"/>
                        <w:w w:val="95"/>
                        <w:sz w:val="21"/>
                      </w:rPr>
                      <w:t> </w:t>
                    </w:r>
                    <w:r>
                      <w:rPr>
                        <w:rFonts w:ascii="Palatino Linotype" w:hAnsi="Palatino Linotype"/>
                        <w:color w:val="231F20"/>
                        <w:w w:val="95"/>
                        <w:sz w:val="21"/>
                      </w:rPr>
                      <w:t>low-income</w:t>
                    </w:r>
                    <w:r>
                      <w:rPr>
                        <w:rFonts w:ascii="Palatino Linotype" w:hAnsi="Palatino Linotype"/>
                        <w:color w:val="231F20"/>
                        <w:spacing w:val="23"/>
                        <w:w w:val="95"/>
                        <w:sz w:val="21"/>
                      </w:rPr>
                      <w:t> </w:t>
                    </w:r>
                    <w:r>
                      <w:rPr>
                        <w:rFonts w:ascii="Palatino Linotype" w:hAnsi="Palatino Linotype"/>
                        <w:color w:val="231F20"/>
                        <w:w w:val="95"/>
                        <w:sz w:val="21"/>
                      </w:rPr>
                      <w:t>residents,”</w:t>
                    </w:r>
                    <w:r>
                      <w:rPr>
                        <w:rFonts w:ascii="Palatino Linotype" w:hAnsi="Palatino Linotype"/>
                        <w:color w:val="231F20"/>
                        <w:spacing w:val="23"/>
                        <w:w w:val="95"/>
                        <w:sz w:val="21"/>
                      </w:rPr>
                      <w:t> </w:t>
                    </w:r>
                    <w:r>
                      <w:rPr>
                        <w:rFonts w:ascii="Palatino Linotype" w:hAnsi="Palatino Linotype"/>
                        <w:color w:val="231F20"/>
                        <w:w w:val="95"/>
                        <w:sz w:val="21"/>
                      </w:rPr>
                      <w:t>said</w:t>
                    </w:r>
                    <w:r>
                      <w:rPr>
                        <w:rFonts w:ascii="Palatino Linotype" w:hAnsi="Palatino Linotype"/>
                        <w:color w:val="231F20"/>
                        <w:spacing w:val="-47"/>
                        <w:w w:val="95"/>
                        <w:sz w:val="21"/>
                      </w:rPr>
                      <w:t> </w:t>
                    </w:r>
                    <w:r>
                      <w:rPr>
                        <w:rFonts w:ascii="Palatino Linotype" w:hAnsi="Palatino Linotype"/>
                        <w:color w:val="231F20"/>
                        <w:w w:val="95"/>
                        <w:sz w:val="21"/>
                      </w:rPr>
                      <w:t>Robert</w:t>
                    </w:r>
                    <w:r>
                      <w:rPr>
                        <w:rFonts w:ascii="Palatino Linotype" w:hAnsi="Palatino Linotype"/>
                        <w:color w:val="231F20"/>
                        <w:spacing w:val="12"/>
                        <w:w w:val="95"/>
                        <w:sz w:val="21"/>
                      </w:rPr>
                      <w:t> </w:t>
                    </w:r>
                    <w:r>
                      <w:rPr>
                        <w:rFonts w:ascii="Palatino Linotype" w:hAnsi="Palatino Linotype"/>
                        <w:color w:val="231F20"/>
                        <w:w w:val="95"/>
                        <w:sz w:val="21"/>
                      </w:rPr>
                      <w:t>Feldmann,</w:t>
                    </w:r>
                    <w:r>
                      <w:rPr>
                        <w:rFonts w:ascii="Palatino Linotype" w:hAnsi="Palatino Linotype"/>
                        <w:color w:val="231F20"/>
                        <w:spacing w:val="13"/>
                        <w:w w:val="95"/>
                        <w:sz w:val="21"/>
                      </w:rPr>
                      <w:t> </w:t>
                    </w:r>
                    <w:r>
                      <w:rPr>
                        <w:rFonts w:ascii="Palatino Linotype" w:hAnsi="Palatino Linotype"/>
                        <w:color w:val="231F20"/>
                        <w:w w:val="95"/>
                        <w:sz w:val="21"/>
                      </w:rPr>
                      <w:t>vice</w:t>
                    </w:r>
                    <w:r>
                      <w:rPr>
                        <w:rFonts w:ascii="Palatino Linotype" w:hAnsi="Palatino Linotype"/>
                        <w:color w:val="231F20"/>
                        <w:spacing w:val="13"/>
                        <w:w w:val="95"/>
                        <w:sz w:val="21"/>
                      </w:rPr>
                      <w:t> </w:t>
                    </w:r>
                    <w:r>
                      <w:rPr>
                        <w:rFonts w:ascii="Palatino Linotype" w:hAnsi="Palatino Linotype"/>
                        <w:color w:val="231F20"/>
                        <w:w w:val="95"/>
                        <w:sz w:val="21"/>
                      </w:rPr>
                      <w:t>president</w:t>
                    </w:r>
                    <w:r>
                      <w:rPr>
                        <w:rFonts w:ascii="Palatino Linotype" w:hAnsi="Palatino Linotype"/>
                        <w:color w:val="231F20"/>
                        <w:spacing w:val="13"/>
                        <w:w w:val="95"/>
                        <w:sz w:val="21"/>
                      </w:rPr>
                      <w:t> </w:t>
                    </w:r>
                    <w:r>
                      <w:rPr>
                        <w:rFonts w:ascii="Palatino Linotype" w:hAnsi="Palatino Linotype"/>
                        <w:color w:val="231F20"/>
                        <w:w w:val="95"/>
                        <w:sz w:val="21"/>
                      </w:rPr>
                      <w:t>of</w:t>
                    </w:r>
                    <w:r>
                      <w:rPr>
                        <w:rFonts w:ascii="Palatino Linotype" w:hAnsi="Palatino Linotype"/>
                        <w:color w:val="231F20"/>
                        <w:spacing w:val="13"/>
                        <w:w w:val="95"/>
                        <w:sz w:val="21"/>
                      </w:rPr>
                      <w:t> </w:t>
                    </w:r>
                    <w:r>
                      <w:rPr>
                        <w:rFonts w:ascii="Palatino Linotype" w:hAnsi="Palatino Linotype"/>
                        <w:color w:val="231F20"/>
                        <w:w w:val="95"/>
                        <w:sz w:val="21"/>
                      </w:rPr>
                      <w:t>finance</w:t>
                    </w:r>
                    <w:r>
                      <w:rPr>
                        <w:rFonts w:ascii="Palatino Linotype" w:hAnsi="Palatino Linotype"/>
                        <w:color w:val="231F20"/>
                        <w:spacing w:val="12"/>
                        <w:w w:val="95"/>
                        <w:sz w:val="21"/>
                      </w:rPr>
                      <w:t> </w:t>
                    </w:r>
                    <w:r>
                      <w:rPr>
                        <w:rFonts w:ascii="Palatino Linotype" w:hAnsi="Palatino Linotype"/>
                        <w:color w:val="231F20"/>
                        <w:w w:val="95"/>
                        <w:sz w:val="21"/>
                      </w:rPr>
                      <w:t>and</w:t>
                    </w:r>
                  </w:p>
                  <w:p>
                    <w:pPr>
                      <w:spacing w:line="243" w:lineRule="exact" w:before="0"/>
                      <w:ind w:left="297" w:right="0" w:firstLine="0"/>
                      <w:jc w:val="left"/>
                      <w:rPr>
                        <w:rFonts w:ascii="Palatino Linotype"/>
                        <w:sz w:val="21"/>
                      </w:rPr>
                    </w:pPr>
                    <w:r>
                      <w:rPr>
                        <w:rFonts w:ascii="Palatino Linotype"/>
                        <w:color w:val="231F20"/>
                        <w:sz w:val="21"/>
                      </w:rPr>
                      <w:t>corporate</w:t>
                    </w:r>
                    <w:r>
                      <w:rPr>
                        <w:rFonts w:ascii="Palatino Linotype"/>
                        <w:color w:val="231F20"/>
                        <w:spacing w:val="-3"/>
                        <w:sz w:val="21"/>
                      </w:rPr>
                      <w:t> </w:t>
                    </w:r>
                    <w:r>
                      <w:rPr>
                        <w:rFonts w:ascii="Palatino Linotype"/>
                        <w:color w:val="231F20"/>
                        <w:sz w:val="21"/>
                      </w:rPr>
                      <w:t>controller</w:t>
                    </w:r>
                    <w:r>
                      <w:rPr>
                        <w:rFonts w:ascii="Palatino Linotype"/>
                        <w:color w:val="231F20"/>
                        <w:spacing w:val="-2"/>
                        <w:sz w:val="21"/>
                      </w:rPr>
                      <w:t> </w:t>
                    </w:r>
                    <w:r>
                      <w:rPr>
                        <w:rFonts w:ascii="Palatino Linotype"/>
                        <w:color w:val="231F20"/>
                        <w:sz w:val="21"/>
                      </w:rPr>
                      <w:t>at</w:t>
                    </w:r>
                    <w:r>
                      <w:rPr>
                        <w:rFonts w:ascii="Palatino Linotype"/>
                        <w:color w:val="231F20"/>
                        <w:spacing w:val="-2"/>
                        <w:sz w:val="21"/>
                      </w:rPr>
                      <w:t> </w:t>
                    </w:r>
                    <w:r>
                      <w:rPr>
                        <w:rFonts w:ascii="Palatino Linotype"/>
                        <w:color w:val="231F20"/>
                        <w:sz w:val="21"/>
                      </w:rPr>
                      <w:t>UMass</w:t>
                    </w:r>
                    <w:r>
                      <w:rPr>
                        <w:rFonts w:ascii="Palatino Linotype"/>
                        <w:color w:val="231F20"/>
                        <w:spacing w:val="-2"/>
                        <w:sz w:val="21"/>
                      </w:rPr>
                      <w:t> </w:t>
                    </w:r>
                    <w:r>
                      <w:rPr>
                        <w:rFonts w:ascii="Palatino Linotype"/>
                        <w:color w:val="231F20"/>
                        <w:sz w:val="21"/>
                      </w:rPr>
                      <w:t>Memorial</w:t>
                    </w:r>
                    <w:r>
                      <w:rPr>
                        <w:rFonts w:ascii="Palatino Linotype"/>
                        <w:color w:val="231F20"/>
                        <w:spacing w:val="-2"/>
                        <w:sz w:val="21"/>
                      </w:rPr>
                      <w:t> </w:t>
                    </w:r>
                    <w:r>
                      <w:rPr>
                        <w:rFonts w:ascii="Palatino Linotype"/>
                        <w:color w:val="231F20"/>
                        <w:sz w:val="21"/>
                      </w:rPr>
                      <w:t>and</w:t>
                    </w:r>
                    <w:r>
                      <w:rPr>
                        <w:rFonts w:ascii="Palatino Linotype"/>
                        <w:color w:val="231F20"/>
                        <w:spacing w:val="-2"/>
                        <w:sz w:val="21"/>
                      </w:rPr>
                      <w:t> </w:t>
                    </w:r>
                    <w:r>
                      <w:rPr>
                        <w:rFonts w:ascii="Palatino Linotype"/>
                        <w:color w:val="231F20"/>
                        <w:sz w:val="21"/>
                      </w:rPr>
                      <w:t>co-</w:t>
                    </w:r>
                  </w:p>
                  <w:p>
                    <w:pPr>
                      <w:spacing w:line="213" w:lineRule="auto" w:before="8"/>
                      <w:ind w:left="297" w:right="218" w:firstLine="0"/>
                      <w:jc w:val="left"/>
                      <w:rPr>
                        <w:rFonts w:ascii="Palatino Linotype" w:hAnsi="Palatino Linotype"/>
                        <w:sz w:val="21"/>
                      </w:rPr>
                    </w:pPr>
                    <w:r>
                      <w:rPr>
                        <w:rFonts w:ascii="Palatino Linotype" w:hAnsi="Palatino Linotype"/>
                        <w:color w:val="231F20"/>
                        <w:w w:val="95"/>
                        <w:sz w:val="21"/>
                      </w:rPr>
                      <w:t>chair</w:t>
                    </w:r>
                    <w:r>
                      <w:rPr>
                        <w:rFonts w:ascii="Palatino Linotype" w:hAnsi="Palatino Linotype"/>
                        <w:color w:val="231F20"/>
                        <w:spacing w:val="41"/>
                        <w:w w:val="95"/>
                        <w:sz w:val="21"/>
                      </w:rPr>
                      <w:t> </w:t>
                    </w:r>
                    <w:r>
                      <w:rPr>
                        <w:rFonts w:ascii="Palatino Linotype" w:hAnsi="Palatino Linotype"/>
                        <w:color w:val="231F20"/>
                        <w:w w:val="95"/>
                        <w:sz w:val="21"/>
                      </w:rPr>
                      <w:t>of</w:t>
                    </w:r>
                    <w:r>
                      <w:rPr>
                        <w:rFonts w:ascii="Palatino Linotype" w:hAnsi="Palatino Linotype"/>
                        <w:color w:val="231F20"/>
                        <w:spacing w:val="41"/>
                        <w:w w:val="95"/>
                        <w:sz w:val="21"/>
                      </w:rPr>
                      <w:t> </w:t>
                    </w:r>
                    <w:r>
                      <w:rPr>
                        <w:rFonts w:ascii="Palatino Linotype" w:hAnsi="Palatino Linotype"/>
                        <w:color w:val="231F20"/>
                        <w:w w:val="95"/>
                        <w:sz w:val="21"/>
                      </w:rPr>
                      <w:t>its</w:t>
                    </w:r>
                    <w:r>
                      <w:rPr>
                        <w:rFonts w:ascii="Palatino Linotype" w:hAnsi="Palatino Linotype"/>
                        <w:color w:val="231F20"/>
                        <w:spacing w:val="41"/>
                        <w:w w:val="95"/>
                        <w:sz w:val="21"/>
                      </w:rPr>
                      <w:t> </w:t>
                    </w:r>
                    <w:r>
                      <w:rPr>
                        <w:rFonts w:ascii="Palatino Linotype" w:hAnsi="Palatino Linotype"/>
                        <w:color w:val="231F20"/>
                        <w:w w:val="95"/>
                        <w:sz w:val="21"/>
                      </w:rPr>
                      <w:t>Anchor</w:t>
                    </w:r>
                    <w:r>
                      <w:rPr>
                        <w:rFonts w:ascii="Palatino Linotype" w:hAnsi="Palatino Linotype"/>
                        <w:color w:val="231F20"/>
                        <w:spacing w:val="41"/>
                        <w:w w:val="95"/>
                        <w:sz w:val="21"/>
                      </w:rPr>
                      <w:t> </w:t>
                    </w:r>
                    <w:r>
                      <w:rPr>
                        <w:rFonts w:ascii="Palatino Linotype" w:hAnsi="Palatino Linotype"/>
                        <w:color w:val="231F20"/>
                        <w:w w:val="95"/>
                        <w:sz w:val="21"/>
                      </w:rPr>
                      <w:t>Mission</w:t>
                    </w:r>
                    <w:r>
                      <w:rPr>
                        <w:rFonts w:ascii="Palatino Linotype" w:hAnsi="Palatino Linotype"/>
                        <w:color w:val="231F20"/>
                        <w:spacing w:val="41"/>
                        <w:w w:val="95"/>
                        <w:sz w:val="21"/>
                      </w:rPr>
                      <w:t> </w:t>
                    </w:r>
                    <w:r>
                      <w:rPr>
                        <w:rFonts w:ascii="Palatino Linotype" w:hAnsi="Palatino Linotype"/>
                        <w:color w:val="231F20"/>
                        <w:w w:val="95"/>
                        <w:sz w:val="21"/>
                      </w:rPr>
                      <w:t>Investment</w:t>
                    </w:r>
                    <w:r>
                      <w:rPr>
                        <w:rFonts w:ascii="Palatino Linotype" w:hAnsi="Palatino Linotype"/>
                        <w:color w:val="231F20"/>
                        <w:spacing w:val="41"/>
                        <w:w w:val="95"/>
                        <w:sz w:val="21"/>
                      </w:rPr>
                      <w:t> </w:t>
                    </w:r>
                    <w:r>
                      <w:rPr>
                        <w:rFonts w:ascii="Palatino Linotype" w:hAnsi="Palatino Linotype"/>
                        <w:color w:val="231F20"/>
                        <w:w w:val="95"/>
                        <w:sz w:val="21"/>
                      </w:rPr>
                      <w:t>Committee.</w:t>
                    </w:r>
                    <w:r>
                      <w:rPr>
                        <w:rFonts w:ascii="Palatino Linotype" w:hAnsi="Palatino Linotype"/>
                        <w:color w:val="231F20"/>
                        <w:spacing w:val="-47"/>
                        <w:w w:val="95"/>
                        <w:sz w:val="21"/>
                      </w:rPr>
                      <w:t> </w:t>
                    </w:r>
                    <w:r>
                      <w:rPr>
                        <w:rFonts w:ascii="Palatino Linotype" w:hAnsi="Palatino Linotype"/>
                        <w:color w:val="231F20"/>
                        <w:sz w:val="21"/>
                      </w:rPr>
                      <w:t>“It’s</w:t>
                    </w:r>
                    <w:r>
                      <w:rPr>
                        <w:rFonts w:ascii="Palatino Linotype" w:hAnsi="Palatino Linotype"/>
                        <w:color w:val="231F20"/>
                        <w:spacing w:val="-6"/>
                        <w:sz w:val="21"/>
                      </w:rPr>
                      <w:t> </w:t>
                    </w:r>
                    <w:r>
                      <w:rPr>
                        <w:rFonts w:ascii="Palatino Linotype" w:hAnsi="Palatino Linotype"/>
                        <w:color w:val="231F20"/>
                        <w:sz w:val="21"/>
                      </w:rPr>
                      <w:t>just</w:t>
                    </w:r>
                    <w:r>
                      <w:rPr>
                        <w:rFonts w:ascii="Palatino Linotype" w:hAnsi="Palatino Linotype"/>
                        <w:color w:val="231F20"/>
                        <w:spacing w:val="-6"/>
                        <w:sz w:val="21"/>
                      </w:rPr>
                      <w:t> </w:t>
                    </w:r>
                    <w:r>
                      <w:rPr>
                        <w:rFonts w:ascii="Palatino Linotype" w:hAnsi="Palatino Linotype"/>
                        <w:color w:val="231F20"/>
                        <w:sz w:val="21"/>
                      </w:rPr>
                      <w:t>one</w:t>
                    </w:r>
                    <w:r>
                      <w:rPr>
                        <w:rFonts w:ascii="Palatino Linotype" w:hAnsi="Palatino Linotype"/>
                        <w:color w:val="231F20"/>
                        <w:spacing w:val="-6"/>
                        <w:sz w:val="21"/>
                      </w:rPr>
                      <w:t> </w:t>
                    </w:r>
                    <w:r>
                      <w:rPr>
                        <w:rFonts w:ascii="Palatino Linotype" w:hAnsi="Palatino Linotype"/>
                        <w:color w:val="231F20"/>
                        <w:sz w:val="21"/>
                      </w:rPr>
                      <w:t>effort</w:t>
                    </w:r>
                    <w:r>
                      <w:rPr>
                        <w:rFonts w:ascii="Palatino Linotype" w:hAnsi="Palatino Linotype"/>
                        <w:color w:val="231F20"/>
                        <w:spacing w:val="-6"/>
                        <w:sz w:val="21"/>
                      </w:rPr>
                      <w:t> </w:t>
                    </w:r>
                    <w:r>
                      <w:rPr>
                        <w:rFonts w:ascii="Palatino Linotype" w:hAnsi="Palatino Linotype"/>
                        <w:color w:val="231F20"/>
                        <w:sz w:val="21"/>
                      </w:rPr>
                      <w:t>of</w:t>
                    </w:r>
                    <w:r>
                      <w:rPr>
                        <w:rFonts w:ascii="Palatino Linotype" w:hAnsi="Palatino Linotype"/>
                        <w:color w:val="231F20"/>
                        <w:spacing w:val="-6"/>
                        <w:sz w:val="21"/>
                      </w:rPr>
                      <w:t> </w:t>
                    </w:r>
                    <w:r>
                      <w:rPr>
                        <w:rFonts w:ascii="Palatino Linotype" w:hAnsi="Palatino Linotype"/>
                        <w:color w:val="231F20"/>
                        <w:sz w:val="21"/>
                      </w:rPr>
                      <w:t>a</w:t>
                    </w:r>
                    <w:r>
                      <w:rPr>
                        <w:rFonts w:ascii="Palatino Linotype" w:hAnsi="Palatino Linotype"/>
                        <w:color w:val="231F20"/>
                        <w:spacing w:val="-6"/>
                        <w:sz w:val="21"/>
                      </w:rPr>
                      <w:t> </w:t>
                    </w:r>
                    <w:r>
                      <w:rPr>
                        <w:rFonts w:ascii="Palatino Linotype" w:hAnsi="Palatino Linotype"/>
                        <w:color w:val="231F20"/>
                        <w:sz w:val="21"/>
                      </w:rPr>
                      <w:t>$4</w:t>
                    </w:r>
                    <w:r>
                      <w:rPr>
                        <w:rFonts w:ascii="Palatino Linotype" w:hAnsi="Palatino Linotype"/>
                        <w:color w:val="231F20"/>
                        <w:spacing w:val="-5"/>
                        <w:sz w:val="21"/>
                      </w:rPr>
                      <w:t> </w:t>
                    </w:r>
                    <w:r>
                      <w:rPr>
                        <w:rFonts w:ascii="Palatino Linotype" w:hAnsi="Palatino Linotype"/>
                        <w:color w:val="231F20"/>
                        <w:sz w:val="21"/>
                      </w:rPr>
                      <w:t>million</w:t>
                    </w:r>
                    <w:r>
                      <w:rPr>
                        <w:rFonts w:ascii="Palatino Linotype" w:hAnsi="Palatino Linotype"/>
                        <w:color w:val="231F20"/>
                        <w:spacing w:val="-6"/>
                        <w:sz w:val="21"/>
                      </w:rPr>
                      <w:t> </w:t>
                    </w:r>
                    <w:r>
                      <w:rPr>
                        <w:rFonts w:ascii="Palatino Linotype" w:hAnsi="Palatino Linotype"/>
                        <w:color w:val="231F20"/>
                        <w:sz w:val="21"/>
                      </w:rPr>
                      <w:t>fund</w:t>
                    </w:r>
                    <w:r>
                      <w:rPr>
                        <w:rFonts w:ascii="Palatino Linotype" w:hAnsi="Palatino Linotype"/>
                        <w:color w:val="231F20"/>
                        <w:spacing w:val="-6"/>
                        <w:sz w:val="21"/>
                      </w:rPr>
                      <w:t> </w:t>
                    </w:r>
                    <w:r>
                      <w:rPr>
                        <w:rFonts w:ascii="Palatino Linotype" w:hAnsi="Palatino Linotype"/>
                        <w:color w:val="231F20"/>
                        <w:sz w:val="21"/>
                      </w:rPr>
                      <w:t>UMass</w:t>
                    </w:r>
                  </w:p>
                  <w:p>
                    <w:pPr>
                      <w:spacing w:line="243" w:lineRule="exact" w:before="0"/>
                      <w:ind w:left="297" w:right="0" w:firstLine="0"/>
                      <w:jc w:val="left"/>
                      <w:rPr>
                        <w:rFonts w:ascii="Palatino Linotype"/>
                        <w:sz w:val="21"/>
                      </w:rPr>
                    </w:pPr>
                    <w:r>
                      <w:rPr>
                        <w:rFonts w:ascii="Palatino Linotype"/>
                        <w:color w:val="231F20"/>
                        <w:w w:val="95"/>
                        <w:sz w:val="21"/>
                      </w:rPr>
                      <w:t>Memorial</w:t>
                    </w:r>
                    <w:r>
                      <w:rPr>
                        <w:rFonts w:ascii="Palatino Linotype"/>
                        <w:color w:val="231F20"/>
                        <w:spacing w:val="16"/>
                        <w:w w:val="95"/>
                        <w:sz w:val="21"/>
                      </w:rPr>
                      <w:t> </w:t>
                    </w:r>
                    <w:r>
                      <w:rPr>
                        <w:rFonts w:ascii="Palatino Linotype"/>
                        <w:color w:val="231F20"/>
                        <w:w w:val="95"/>
                        <w:sz w:val="21"/>
                      </w:rPr>
                      <w:t>has</w:t>
                    </w:r>
                    <w:r>
                      <w:rPr>
                        <w:rFonts w:ascii="Palatino Linotype"/>
                        <w:color w:val="231F20"/>
                        <w:spacing w:val="17"/>
                        <w:w w:val="95"/>
                        <w:sz w:val="21"/>
                      </w:rPr>
                      <w:t> </w:t>
                    </w:r>
                    <w:r>
                      <w:rPr>
                        <w:rFonts w:ascii="Palatino Linotype"/>
                        <w:color w:val="231F20"/>
                        <w:w w:val="95"/>
                        <w:sz w:val="21"/>
                      </w:rPr>
                      <w:t>established</w:t>
                    </w:r>
                    <w:r>
                      <w:rPr>
                        <w:rFonts w:ascii="Palatino Linotype"/>
                        <w:color w:val="231F20"/>
                        <w:spacing w:val="17"/>
                        <w:w w:val="95"/>
                        <w:sz w:val="21"/>
                      </w:rPr>
                      <w:t> </w:t>
                    </w:r>
                    <w:r>
                      <w:rPr>
                        <w:rFonts w:ascii="Palatino Linotype"/>
                        <w:color w:val="231F20"/>
                        <w:w w:val="95"/>
                        <w:sz w:val="21"/>
                      </w:rPr>
                      <w:t>to</w:t>
                    </w:r>
                    <w:r>
                      <w:rPr>
                        <w:rFonts w:ascii="Palatino Linotype"/>
                        <w:color w:val="231F20"/>
                        <w:spacing w:val="16"/>
                        <w:w w:val="95"/>
                        <w:sz w:val="21"/>
                      </w:rPr>
                      <w:t> </w:t>
                    </w:r>
                    <w:r>
                      <w:rPr>
                        <w:rFonts w:ascii="Palatino Linotype"/>
                        <w:color w:val="231F20"/>
                        <w:w w:val="95"/>
                        <w:sz w:val="21"/>
                      </w:rPr>
                      <w:t>support</w:t>
                    </w:r>
                    <w:r>
                      <w:rPr>
                        <w:rFonts w:ascii="Palatino Linotype"/>
                        <w:color w:val="231F20"/>
                        <w:spacing w:val="17"/>
                        <w:w w:val="95"/>
                        <w:sz w:val="21"/>
                      </w:rPr>
                      <w:t> </w:t>
                    </w:r>
                    <w:r>
                      <w:rPr>
                        <w:rFonts w:ascii="Palatino Linotype"/>
                        <w:color w:val="231F20"/>
                        <w:w w:val="95"/>
                        <w:sz w:val="21"/>
                      </w:rPr>
                      <w:t>various</w:t>
                    </w:r>
                  </w:p>
                  <w:p>
                    <w:pPr>
                      <w:spacing w:line="252" w:lineRule="exact" w:before="0"/>
                      <w:ind w:left="297" w:right="0" w:firstLine="0"/>
                      <w:jc w:val="left"/>
                      <w:rPr>
                        <w:rFonts w:ascii="Palatino Linotype"/>
                        <w:sz w:val="21"/>
                      </w:rPr>
                    </w:pPr>
                    <w:r>
                      <w:rPr>
                        <w:rFonts w:ascii="Palatino Linotype"/>
                        <w:color w:val="231F20"/>
                        <w:w w:val="95"/>
                        <w:sz w:val="21"/>
                      </w:rPr>
                      <w:t>organizations</w:t>
                    </w:r>
                    <w:r>
                      <w:rPr>
                        <w:rFonts w:ascii="Palatino Linotype"/>
                        <w:color w:val="231F20"/>
                        <w:spacing w:val="14"/>
                        <w:w w:val="95"/>
                        <w:sz w:val="21"/>
                      </w:rPr>
                      <w:t> </w:t>
                    </w:r>
                    <w:r>
                      <w:rPr>
                        <w:rFonts w:ascii="Palatino Linotype"/>
                        <w:color w:val="231F20"/>
                        <w:w w:val="95"/>
                        <w:sz w:val="21"/>
                      </w:rPr>
                      <w:t>dedicated</w:t>
                    </w:r>
                    <w:r>
                      <w:rPr>
                        <w:rFonts w:ascii="Palatino Linotype"/>
                        <w:color w:val="231F20"/>
                        <w:spacing w:val="14"/>
                        <w:w w:val="95"/>
                        <w:sz w:val="21"/>
                      </w:rPr>
                      <w:t> </w:t>
                    </w:r>
                    <w:r>
                      <w:rPr>
                        <w:rFonts w:ascii="Palatino Linotype"/>
                        <w:color w:val="231F20"/>
                        <w:w w:val="95"/>
                        <w:sz w:val="21"/>
                      </w:rPr>
                      <w:t>to</w:t>
                    </w:r>
                    <w:r>
                      <w:rPr>
                        <w:rFonts w:ascii="Palatino Linotype"/>
                        <w:color w:val="231F20"/>
                        <w:spacing w:val="15"/>
                        <w:w w:val="95"/>
                        <w:sz w:val="21"/>
                      </w:rPr>
                      <w:t> </w:t>
                    </w:r>
                    <w:r>
                      <w:rPr>
                        <w:rFonts w:ascii="Palatino Linotype"/>
                        <w:color w:val="231F20"/>
                        <w:w w:val="95"/>
                        <w:sz w:val="21"/>
                      </w:rPr>
                      <w:t>improving</w:t>
                    </w:r>
                    <w:r>
                      <w:rPr>
                        <w:rFonts w:ascii="Palatino Linotype"/>
                        <w:color w:val="231F20"/>
                        <w:spacing w:val="14"/>
                        <w:w w:val="95"/>
                        <w:sz w:val="21"/>
                      </w:rPr>
                      <w:t> </w:t>
                    </w:r>
                    <w:r>
                      <w:rPr>
                        <w:rFonts w:ascii="Palatino Linotype"/>
                        <w:color w:val="231F20"/>
                        <w:w w:val="95"/>
                        <w:sz w:val="21"/>
                      </w:rPr>
                      <w:t>health</w:t>
                    </w:r>
                    <w:r>
                      <w:rPr>
                        <w:rFonts w:ascii="Palatino Linotype"/>
                        <w:color w:val="231F20"/>
                        <w:spacing w:val="15"/>
                        <w:w w:val="95"/>
                        <w:sz w:val="21"/>
                      </w:rPr>
                      <w:t> </w:t>
                    </w:r>
                    <w:r>
                      <w:rPr>
                        <w:rFonts w:ascii="Palatino Linotype"/>
                        <w:color w:val="231F20"/>
                        <w:w w:val="95"/>
                        <w:sz w:val="21"/>
                      </w:rPr>
                      <w:t>in</w:t>
                    </w:r>
                  </w:p>
                  <w:p>
                    <w:pPr>
                      <w:spacing w:line="213" w:lineRule="auto" w:before="9"/>
                      <w:ind w:left="297" w:right="218" w:firstLine="0"/>
                      <w:jc w:val="left"/>
                      <w:rPr>
                        <w:rFonts w:ascii="Palatino Linotype" w:hAnsi="Palatino Linotype"/>
                        <w:sz w:val="21"/>
                      </w:rPr>
                    </w:pPr>
                    <w:r>
                      <w:rPr>
                        <w:rFonts w:ascii="Palatino Linotype" w:hAnsi="Palatino Linotype"/>
                        <w:color w:val="231F20"/>
                        <w:w w:val="95"/>
                        <w:sz w:val="21"/>
                      </w:rPr>
                      <w:t>economically</w:t>
                    </w:r>
                    <w:r>
                      <w:rPr>
                        <w:rFonts w:ascii="Palatino Linotype" w:hAnsi="Palatino Linotype"/>
                        <w:color w:val="231F20"/>
                        <w:spacing w:val="1"/>
                        <w:w w:val="95"/>
                        <w:sz w:val="21"/>
                      </w:rPr>
                      <w:t> </w:t>
                    </w:r>
                    <w:r>
                      <w:rPr>
                        <w:rFonts w:ascii="Palatino Linotype" w:hAnsi="Palatino Linotype"/>
                        <w:color w:val="231F20"/>
                        <w:w w:val="95"/>
                        <w:sz w:val="21"/>
                      </w:rPr>
                      <w:t>challenged</w:t>
                    </w:r>
                    <w:r>
                      <w:rPr>
                        <w:rFonts w:ascii="Palatino Linotype" w:hAnsi="Palatino Linotype"/>
                        <w:color w:val="231F20"/>
                        <w:spacing w:val="1"/>
                        <w:w w:val="95"/>
                        <w:sz w:val="21"/>
                      </w:rPr>
                      <w:t> </w:t>
                    </w:r>
                    <w:r>
                      <w:rPr>
                        <w:rFonts w:ascii="Palatino Linotype" w:hAnsi="Palatino Linotype"/>
                        <w:color w:val="231F20"/>
                        <w:w w:val="95"/>
                        <w:sz w:val="21"/>
                      </w:rPr>
                      <w:t>areas</w:t>
                    </w:r>
                    <w:r>
                      <w:rPr>
                        <w:rFonts w:ascii="Palatino Linotype" w:hAnsi="Palatino Linotype"/>
                        <w:color w:val="231F20"/>
                        <w:spacing w:val="1"/>
                        <w:w w:val="95"/>
                        <w:sz w:val="21"/>
                      </w:rPr>
                      <w:t> </w:t>
                    </w:r>
                    <w:r>
                      <w:rPr>
                        <w:rFonts w:ascii="Palatino Linotype" w:hAnsi="Palatino Linotype"/>
                        <w:color w:val="231F20"/>
                        <w:w w:val="95"/>
                        <w:sz w:val="21"/>
                      </w:rPr>
                      <w:t>throughout</w:t>
                    </w:r>
                    <w:r>
                      <w:rPr>
                        <w:rFonts w:ascii="Palatino Linotype" w:hAnsi="Palatino Linotype"/>
                        <w:color w:val="231F20"/>
                        <w:spacing w:val="1"/>
                        <w:w w:val="95"/>
                        <w:sz w:val="21"/>
                      </w:rPr>
                      <w:t> </w:t>
                    </w:r>
                    <w:r>
                      <w:rPr>
                        <w:rFonts w:ascii="Palatino Linotype" w:hAnsi="Palatino Linotype"/>
                        <w:color w:val="231F20"/>
                        <w:w w:val="95"/>
                        <w:sz w:val="21"/>
                      </w:rPr>
                      <w:t>Central</w:t>
                    </w:r>
                    <w:r>
                      <w:rPr>
                        <w:rFonts w:ascii="Palatino Linotype" w:hAnsi="Palatino Linotype"/>
                        <w:color w:val="231F20"/>
                        <w:spacing w:val="-47"/>
                        <w:w w:val="95"/>
                        <w:sz w:val="21"/>
                      </w:rPr>
                      <w:t> </w:t>
                    </w:r>
                    <w:r>
                      <w:rPr>
                        <w:rFonts w:ascii="Palatino Linotype" w:hAnsi="Palatino Linotype"/>
                        <w:color w:val="231F20"/>
                        <w:sz w:val="21"/>
                      </w:rPr>
                      <w:t>Massachusetts.”</w:t>
                    </w:r>
                  </w:p>
                  <w:p>
                    <w:pPr>
                      <w:spacing w:line="213" w:lineRule="auto" w:before="180"/>
                      <w:ind w:left="297" w:right="218" w:firstLine="0"/>
                      <w:jc w:val="left"/>
                      <w:rPr>
                        <w:rFonts w:ascii="Palatino Linotype"/>
                        <w:i/>
                        <w:sz w:val="21"/>
                      </w:rPr>
                    </w:pPr>
                    <w:r>
                      <w:rPr>
                        <w:rFonts w:ascii="Palatino Linotype"/>
                        <w:i/>
                        <w:color w:val="231F20"/>
                        <w:w w:val="105"/>
                        <w:sz w:val="21"/>
                      </w:rPr>
                      <w:t>Learn</w:t>
                    </w:r>
                    <w:r>
                      <w:rPr>
                        <w:rFonts w:ascii="Palatino Linotype"/>
                        <w:i/>
                        <w:color w:val="231F20"/>
                        <w:spacing w:val="5"/>
                        <w:w w:val="105"/>
                        <w:sz w:val="21"/>
                      </w:rPr>
                      <w:t> </w:t>
                    </w:r>
                    <w:r>
                      <w:rPr>
                        <w:rFonts w:ascii="Palatino Linotype"/>
                        <w:i/>
                        <w:color w:val="231F20"/>
                        <w:w w:val="105"/>
                        <w:sz w:val="21"/>
                      </w:rPr>
                      <w:t>more</w:t>
                    </w:r>
                    <w:r>
                      <w:rPr>
                        <w:rFonts w:ascii="Palatino Linotype"/>
                        <w:i/>
                        <w:color w:val="231F20"/>
                        <w:spacing w:val="5"/>
                        <w:w w:val="105"/>
                        <w:sz w:val="21"/>
                      </w:rPr>
                      <w:t> </w:t>
                    </w:r>
                    <w:r>
                      <w:rPr>
                        <w:rFonts w:ascii="Palatino Linotype"/>
                        <w:i/>
                        <w:color w:val="231F20"/>
                        <w:w w:val="105"/>
                        <w:sz w:val="21"/>
                      </w:rPr>
                      <w:t>about</w:t>
                    </w:r>
                    <w:r>
                      <w:rPr>
                        <w:rFonts w:ascii="Palatino Linotype"/>
                        <w:i/>
                        <w:color w:val="231F20"/>
                        <w:spacing w:val="5"/>
                        <w:w w:val="105"/>
                        <w:sz w:val="21"/>
                      </w:rPr>
                      <w:t> </w:t>
                    </w:r>
                    <w:r>
                      <w:rPr>
                        <w:rFonts w:ascii="Palatino Linotype"/>
                        <w:i/>
                        <w:color w:val="231F20"/>
                        <w:w w:val="105"/>
                        <w:sz w:val="21"/>
                      </w:rPr>
                      <w:t>this</w:t>
                    </w:r>
                    <w:r>
                      <w:rPr>
                        <w:rFonts w:ascii="Palatino Linotype"/>
                        <w:i/>
                        <w:color w:val="231F20"/>
                        <w:spacing w:val="5"/>
                        <w:w w:val="105"/>
                        <w:sz w:val="21"/>
                      </w:rPr>
                      <w:t> </w:t>
                    </w:r>
                    <w:r>
                      <w:rPr>
                        <w:rFonts w:ascii="Palatino Linotype"/>
                        <w:i/>
                        <w:color w:val="231F20"/>
                        <w:w w:val="105"/>
                        <w:sz w:val="21"/>
                      </w:rPr>
                      <w:t>Anchor</w:t>
                    </w:r>
                    <w:r>
                      <w:rPr>
                        <w:rFonts w:ascii="Palatino Linotype"/>
                        <w:i/>
                        <w:color w:val="231F20"/>
                        <w:spacing w:val="5"/>
                        <w:w w:val="105"/>
                        <w:sz w:val="21"/>
                      </w:rPr>
                      <w:t> </w:t>
                    </w:r>
                    <w:r>
                      <w:rPr>
                        <w:rFonts w:ascii="Palatino Linotype"/>
                        <w:i/>
                        <w:color w:val="231F20"/>
                        <w:w w:val="105"/>
                        <w:sz w:val="21"/>
                      </w:rPr>
                      <w:t>Mission</w:t>
                    </w:r>
                    <w:r>
                      <w:rPr>
                        <w:rFonts w:ascii="Palatino Linotype"/>
                        <w:i/>
                        <w:color w:val="231F20"/>
                        <w:spacing w:val="5"/>
                        <w:w w:val="105"/>
                        <w:sz w:val="21"/>
                      </w:rPr>
                      <w:t> </w:t>
                    </w:r>
                    <w:r>
                      <w:rPr>
                        <w:rFonts w:ascii="Palatino Linotype"/>
                        <w:i/>
                        <w:color w:val="231F20"/>
                        <w:w w:val="105"/>
                        <w:sz w:val="21"/>
                      </w:rPr>
                      <w:t>project</w:t>
                    </w:r>
                    <w:r>
                      <w:rPr>
                        <w:rFonts w:ascii="Palatino Linotype"/>
                        <w:i/>
                        <w:color w:val="231F20"/>
                        <w:spacing w:val="5"/>
                        <w:w w:val="105"/>
                        <w:sz w:val="21"/>
                      </w:rPr>
                      <w:t> </w:t>
                    </w:r>
                    <w:r>
                      <w:rPr>
                        <w:rFonts w:ascii="Palatino Linotype"/>
                        <w:i/>
                        <w:color w:val="231F20"/>
                        <w:w w:val="105"/>
                        <w:sz w:val="21"/>
                      </w:rPr>
                      <w:t>in</w:t>
                    </w:r>
                    <w:r>
                      <w:rPr>
                        <w:rFonts w:ascii="Palatino Linotype"/>
                        <w:i/>
                        <w:color w:val="231F20"/>
                        <w:spacing w:val="6"/>
                        <w:w w:val="105"/>
                        <w:sz w:val="21"/>
                      </w:rPr>
                      <w:t> </w:t>
                    </w:r>
                    <w:r>
                      <w:rPr>
                        <w:rFonts w:ascii="Palatino Linotype"/>
                        <w:i/>
                        <w:color w:val="231F20"/>
                        <w:w w:val="105"/>
                        <w:sz w:val="21"/>
                      </w:rPr>
                      <w:t>a</w:t>
                    </w:r>
                    <w:r>
                      <w:rPr>
                        <w:rFonts w:ascii="Palatino Linotype"/>
                        <w:i/>
                        <w:color w:val="231F20"/>
                        <w:spacing w:val="-53"/>
                        <w:w w:val="105"/>
                        <w:sz w:val="21"/>
                      </w:rPr>
                      <w:t> </w:t>
                    </w:r>
                    <w:r>
                      <w:rPr>
                        <w:rFonts w:ascii="Palatino Linotype"/>
                        <w:i/>
                        <w:color w:val="231F20"/>
                        <w:w w:val="105"/>
                        <w:sz w:val="21"/>
                      </w:rPr>
                      <w:t>future</w:t>
                    </w:r>
                    <w:r>
                      <w:rPr>
                        <w:rFonts w:ascii="Palatino Linotype"/>
                        <w:i/>
                        <w:color w:val="231F20"/>
                        <w:spacing w:val="-11"/>
                        <w:w w:val="105"/>
                        <w:sz w:val="21"/>
                      </w:rPr>
                      <w:t> </w:t>
                    </w:r>
                    <w:r>
                      <w:rPr>
                        <w:rFonts w:ascii="Palatino Linotype"/>
                        <w:i/>
                        <w:color w:val="231F20"/>
                        <w:w w:val="105"/>
                        <w:sz w:val="21"/>
                      </w:rPr>
                      <w:t>newsletter.</w:t>
                    </w:r>
                  </w:p>
                </w:txbxContent>
              </v:textbox>
              <w10:wrap type="none"/>
            </v:shape>
            <w10:wrap type="none"/>
          </v:group>
        </w:pict>
      </w:r>
      <w:r>
        <w:rPr>
          <w:rFonts w:ascii="Tahoma"/>
          <w:b/>
          <w:color w:val="2B328C"/>
          <w:spacing w:val="9"/>
          <w:w w:val="105"/>
          <w:sz w:val="22"/>
        </w:rPr>
        <w:t>HOUSING </w:t>
      </w:r>
      <w:r>
        <w:rPr>
          <w:rFonts w:ascii="Tahoma"/>
          <w:b/>
          <w:color w:val="2B328C"/>
          <w:w w:val="105"/>
          <w:sz w:val="22"/>
        </w:rPr>
        <w:t>DEVELOPER</w:t>
      </w:r>
      <w:r>
        <w:rPr>
          <w:rFonts w:ascii="Tahoma"/>
          <w:b/>
          <w:color w:val="2B328C"/>
          <w:spacing w:val="1"/>
          <w:w w:val="105"/>
          <w:sz w:val="22"/>
        </w:rPr>
        <w:t> </w:t>
      </w:r>
      <w:r>
        <w:rPr>
          <w:rFonts w:ascii="Tahoma"/>
          <w:b/>
          <w:color w:val="2B328C"/>
          <w:w w:val="105"/>
          <w:sz w:val="22"/>
        </w:rPr>
        <w:t>PARTNERS</w:t>
      </w:r>
      <w:r>
        <w:rPr>
          <w:rFonts w:ascii="Tahoma"/>
          <w:b/>
          <w:color w:val="2B328C"/>
          <w:spacing w:val="1"/>
          <w:w w:val="105"/>
          <w:sz w:val="22"/>
        </w:rPr>
        <w:t> </w:t>
      </w:r>
      <w:r>
        <w:rPr>
          <w:rFonts w:ascii="Tahoma"/>
          <w:b/>
          <w:color w:val="2B328C"/>
          <w:spacing w:val="11"/>
          <w:w w:val="105"/>
          <w:sz w:val="22"/>
        </w:rPr>
        <w:t>WITH</w:t>
      </w:r>
      <w:r>
        <w:rPr>
          <w:rFonts w:ascii="Tahoma"/>
          <w:b/>
          <w:color w:val="2B328C"/>
          <w:spacing w:val="12"/>
          <w:w w:val="105"/>
          <w:sz w:val="22"/>
        </w:rPr>
        <w:t> </w:t>
      </w:r>
      <w:r>
        <w:rPr>
          <w:rFonts w:ascii="Tahoma"/>
          <w:b/>
          <w:color w:val="2B328C"/>
          <w:w w:val="105"/>
          <w:sz w:val="22"/>
        </w:rPr>
        <w:t>UMASS</w:t>
      </w:r>
      <w:r>
        <w:rPr>
          <w:rFonts w:ascii="Tahoma"/>
          <w:b/>
          <w:color w:val="2B328C"/>
          <w:spacing w:val="46"/>
          <w:w w:val="105"/>
          <w:sz w:val="22"/>
        </w:rPr>
        <w:t> </w:t>
      </w:r>
      <w:r>
        <w:rPr>
          <w:rFonts w:ascii="Tahoma"/>
          <w:b/>
          <w:color w:val="2B328C"/>
          <w:spacing w:val="9"/>
          <w:w w:val="105"/>
          <w:sz w:val="22"/>
        </w:rPr>
        <w:t>MEMORIAL</w:t>
      </w:r>
      <w:r>
        <w:rPr>
          <w:rFonts w:ascii="Tahoma"/>
          <w:b/>
          <w:color w:val="2B328C"/>
          <w:spacing w:val="47"/>
          <w:w w:val="105"/>
          <w:sz w:val="22"/>
        </w:rPr>
        <w:t> </w:t>
      </w:r>
      <w:r>
        <w:rPr>
          <w:rFonts w:ascii="Tahoma"/>
          <w:b/>
          <w:color w:val="2B328C"/>
          <w:w w:val="105"/>
          <w:sz w:val="22"/>
        </w:rPr>
        <w:t>TO</w:t>
      </w:r>
      <w:r>
        <w:rPr>
          <w:rFonts w:ascii="Tahoma"/>
          <w:b/>
          <w:color w:val="2B328C"/>
          <w:spacing w:val="46"/>
          <w:w w:val="105"/>
          <w:sz w:val="22"/>
        </w:rPr>
        <w:t> </w:t>
      </w:r>
      <w:r>
        <w:rPr>
          <w:rFonts w:ascii="Tahoma"/>
          <w:b/>
          <w:color w:val="2B328C"/>
          <w:w w:val="105"/>
          <w:sz w:val="22"/>
        </w:rPr>
        <w:t>CREATE</w:t>
      </w:r>
      <w:r>
        <w:rPr>
          <w:rFonts w:ascii="Tahoma"/>
          <w:b/>
          <w:color w:val="2B328C"/>
          <w:spacing w:val="47"/>
          <w:w w:val="105"/>
          <w:sz w:val="22"/>
        </w:rPr>
        <w:t> </w:t>
      </w:r>
      <w:r>
        <w:rPr>
          <w:rFonts w:ascii="Tahoma"/>
          <w:b/>
          <w:color w:val="2B328C"/>
          <w:w w:val="105"/>
          <w:sz w:val="22"/>
        </w:rPr>
        <w:t>HEALTHY</w:t>
      </w:r>
      <w:r>
        <w:rPr>
          <w:rFonts w:ascii="Tahoma"/>
          <w:b/>
          <w:color w:val="2B328C"/>
          <w:spacing w:val="-65"/>
          <w:w w:val="105"/>
          <w:sz w:val="22"/>
        </w:rPr>
        <w:t> </w:t>
      </w:r>
      <w:r>
        <w:rPr>
          <w:rFonts w:ascii="Tahoma"/>
          <w:b/>
          <w:color w:val="2B328C"/>
          <w:spacing w:val="10"/>
          <w:w w:val="105"/>
          <w:sz w:val="22"/>
        </w:rPr>
        <w:t>ENVIRONMENT</w:t>
      </w:r>
      <w:r>
        <w:rPr>
          <w:rFonts w:ascii="Tahoma"/>
          <w:b/>
          <w:color w:val="2B328C"/>
          <w:spacing w:val="15"/>
          <w:w w:val="105"/>
          <w:sz w:val="22"/>
        </w:rPr>
        <w:t> </w:t>
      </w:r>
      <w:r>
        <w:rPr>
          <w:rFonts w:ascii="Tahoma"/>
          <w:b/>
          <w:color w:val="2B328C"/>
          <w:w w:val="105"/>
          <w:sz w:val="22"/>
        </w:rPr>
        <w:t>FOR</w:t>
      </w:r>
      <w:r>
        <w:rPr>
          <w:rFonts w:ascii="Tahoma"/>
          <w:b/>
          <w:color w:val="2B328C"/>
          <w:spacing w:val="15"/>
          <w:w w:val="105"/>
          <w:sz w:val="22"/>
        </w:rPr>
        <w:t> </w:t>
      </w:r>
      <w:r>
        <w:rPr>
          <w:rFonts w:ascii="Tahoma"/>
          <w:b/>
          <w:color w:val="2B328C"/>
          <w:spacing w:val="9"/>
          <w:w w:val="105"/>
          <w:sz w:val="22"/>
        </w:rPr>
        <w:t>RESIDENTS</w:t>
      </w:r>
    </w:p>
    <w:p>
      <w:pPr>
        <w:spacing w:line="213" w:lineRule="auto" w:before="188"/>
        <w:ind w:left="240" w:right="6905" w:firstLine="0"/>
        <w:jc w:val="left"/>
        <w:rPr>
          <w:rFonts w:ascii="Palatino Linotype"/>
          <w:sz w:val="21"/>
        </w:rPr>
      </w:pPr>
      <w:r>
        <w:rPr>
          <w:rFonts w:ascii="Palatino Linotype"/>
          <w:color w:val="231F20"/>
          <w:w w:val="95"/>
          <w:sz w:val="21"/>
        </w:rPr>
        <w:t>In</w:t>
      </w:r>
      <w:r>
        <w:rPr>
          <w:rFonts w:ascii="Palatino Linotype"/>
          <w:color w:val="231F20"/>
          <w:spacing w:val="29"/>
          <w:w w:val="95"/>
          <w:sz w:val="21"/>
        </w:rPr>
        <w:t> </w:t>
      </w:r>
      <w:r>
        <w:rPr>
          <w:rFonts w:ascii="Palatino Linotype"/>
          <w:color w:val="231F20"/>
          <w:w w:val="95"/>
          <w:sz w:val="21"/>
        </w:rPr>
        <w:t>2018,</w:t>
      </w:r>
      <w:r>
        <w:rPr>
          <w:rFonts w:ascii="Palatino Linotype"/>
          <w:color w:val="231F20"/>
          <w:spacing w:val="29"/>
          <w:w w:val="95"/>
          <w:sz w:val="21"/>
        </w:rPr>
        <w:t> </w:t>
      </w:r>
      <w:r>
        <w:rPr>
          <w:rFonts w:ascii="Palatino Linotype"/>
          <w:color w:val="231F20"/>
          <w:w w:val="95"/>
          <w:sz w:val="21"/>
        </w:rPr>
        <w:t>Worcester</w:t>
      </w:r>
      <w:r>
        <w:rPr>
          <w:rFonts w:ascii="Palatino Linotype"/>
          <w:color w:val="231F20"/>
          <w:spacing w:val="30"/>
          <w:w w:val="95"/>
          <w:sz w:val="21"/>
        </w:rPr>
        <w:t> </w:t>
      </w:r>
      <w:r>
        <w:rPr>
          <w:rFonts w:ascii="Palatino Linotype"/>
          <w:color w:val="231F20"/>
          <w:w w:val="95"/>
          <w:sz w:val="21"/>
        </w:rPr>
        <w:t>ranked</w:t>
      </w:r>
      <w:r>
        <w:rPr>
          <w:rFonts w:ascii="Palatino Linotype"/>
          <w:color w:val="231F20"/>
          <w:spacing w:val="29"/>
          <w:w w:val="95"/>
          <w:sz w:val="21"/>
        </w:rPr>
        <w:t> </w:t>
      </w:r>
      <w:r>
        <w:rPr>
          <w:rFonts w:ascii="Palatino Linotype"/>
          <w:color w:val="231F20"/>
          <w:w w:val="95"/>
          <w:sz w:val="21"/>
        </w:rPr>
        <w:t>11th</w:t>
      </w:r>
      <w:r>
        <w:rPr>
          <w:rFonts w:ascii="Palatino Linotype"/>
          <w:color w:val="231F20"/>
          <w:spacing w:val="30"/>
          <w:w w:val="95"/>
          <w:sz w:val="21"/>
        </w:rPr>
        <w:t> </w:t>
      </w:r>
      <w:r>
        <w:rPr>
          <w:rFonts w:ascii="Palatino Linotype"/>
          <w:color w:val="231F20"/>
          <w:w w:val="95"/>
          <w:sz w:val="21"/>
        </w:rPr>
        <w:t>highest</w:t>
      </w:r>
      <w:r>
        <w:rPr>
          <w:rFonts w:ascii="Palatino Linotype"/>
          <w:color w:val="231F20"/>
          <w:spacing w:val="29"/>
          <w:w w:val="95"/>
          <w:sz w:val="21"/>
        </w:rPr>
        <w:t> </w:t>
      </w:r>
      <w:r>
        <w:rPr>
          <w:rFonts w:ascii="Palatino Linotype"/>
          <w:color w:val="231F20"/>
          <w:w w:val="95"/>
          <w:sz w:val="21"/>
        </w:rPr>
        <w:t>in</w:t>
      </w:r>
      <w:r>
        <w:rPr>
          <w:rFonts w:ascii="Palatino Linotype"/>
          <w:color w:val="231F20"/>
          <w:spacing w:val="30"/>
          <w:w w:val="95"/>
          <w:sz w:val="21"/>
        </w:rPr>
        <w:t> </w:t>
      </w:r>
      <w:r>
        <w:rPr>
          <w:rFonts w:ascii="Palatino Linotype"/>
          <w:color w:val="231F20"/>
          <w:w w:val="95"/>
          <w:sz w:val="21"/>
        </w:rPr>
        <w:t>the</w:t>
      </w:r>
      <w:r>
        <w:rPr>
          <w:rFonts w:ascii="Palatino Linotype"/>
          <w:color w:val="231F20"/>
          <w:spacing w:val="29"/>
          <w:w w:val="95"/>
          <w:sz w:val="21"/>
        </w:rPr>
        <w:t> </w:t>
      </w:r>
      <w:r>
        <w:rPr>
          <w:rFonts w:ascii="Palatino Linotype"/>
          <w:color w:val="231F20"/>
          <w:w w:val="95"/>
          <w:sz w:val="21"/>
        </w:rPr>
        <w:t>country</w:t>
      </w:r>
      <w:r>
        <w:rPr>
          <w:rFonts w:ascii="Palatino Linotype"/>
          <w:color w:val="231F20"/>
          <w:spacing w:val="-47"/>
          <w:w w:val="95"/>
          <w:sz w:val="21"/>
        </w:rPr>
        <w:t> </w:t>
      </w:r>
      <w:r>
        <w:rPr>
          <w:rFonts w:ascii="Palatino Linotype"/>
          <w:color w:val="231F20"/>
          <w:w w:val="95"/>
          <w:sz w:val="21"/>
        </w:rPr>
        <w:t>for</w:t>
      </w:r>
      <w:r>
        <w:rPr>
          <w:rFonts w:ascii="Palatino Linotype"/>
          <w:color w:val="231F20"/>
          <w:spacing w:val="1"/>
          <w:w w:val="95"/>
          <w:sz w:val="21"/>
        </w:rPr>
        <w:t> </w:t>
      </w:r>
      <w:r>
        <w:rPr>
          <w:rFonts w:ascii="Palatino Linotype"/>
          <w:color w:val="231F20"/>
          <w:w w:val="95"/>
          <w:sz w:val="21"/>
        </w:rPr>
        <w:t>estimated</w:t>
      </w:r>
      <w:r>
        <w:rPr>
          <w:rFonts w:ascii="Palatino Linotype"/>
          <w:color w:val="231F20"/>
          <w:spacing w:val="1"/>
          <w:w w:val="95"/>
          <w:sz w:val="21"/>
        </w:rPr>
        <w:t> </w:t>
      </w:r>
      <w:r>
        <w:rPr>
          <w:rFonts w:ascii="Palatino Linotype"/>
          <w:color w:val="231F20"/>
          <w:w w:val="95"/>
          <w:sz w:val="21"/>
        </w:rPr>
        <w:t>asthma</w:t>
      </w:r>
      <w:r>
        <w:rPr>
          <w:rFonts w:ascii="Palatino Linotype"/>
          <w:color w:val="231F20"/>
          <w:spacing w:val="1"/>
          <w:w w:val="95"/>
          <w:sz w:val="21"/>
        </w:rPr>
        <w:t> </w:t>
      </w:r>
      <w:r>
        <w:rPr>
          <w:rFonts w:ascii="Palatino Linotype"/>
          <w:color w:val="231F20"/>
          <w:w w:val="95"/>
          <w:sz w:val="21"/>
        </w:rPr>
        <w:t>prevalence,</w:t>
      </w:r>
      <w:r>
        <w:rPr>
          <w:rFonts w:ascii="Palatino Linotype"/>
          <w:color w:val="231F20"/>
          <w:spacing w:val="1"/>
          <w:w w:val="95"/>
          <w:sz w:val="21"/>
        </w:rPr>
        <w:t> </w:t>
      </w:r>
      <w:r>
        <w:rPr>
          <w:rFonts w:ascii="Palatino Linotype"/>
          <w:color w:val="231F20"/>
          <w:w w:val="95"/>
          <w:sz w:val="21"/>
        </w:rPr>
        <w:t>and</w:t>
      </w:r>
      <w:r>
        <w:rPr>
          <w:rFonts w:ascii="Palatino Linotype"/>
          <w:color w:val="231F20"/>
          <w:spacing w:val="1"/>
          <w:w w:val="95"/>
          <w:sz w:val="21"/>
        </w:rPr>
        <w:t> </w:t>
      </w:r>
      <w:r>
        <w:rPr>
          <w:rFonts w:ascii="Palatino Linotype"/>
          <w:color w:val="231F20"/>
          <w:w w:val="95"/>
          <w:sz w:val="21"/>
        </w:rPr>
        <w:t>asthma-related</w:t>
      </w:r>
      <w:r>
        <w:rPr>
          <w:rFonts w:ascii="Palatino Linotype"/>
          <w:color w:val="231F20"/>
          <w:spacing w:val="-47"/>
          <w:w w:val="95"/>
          <w:sz w:val="21"/>
        </w:rPr>
        <w:t> </w:t>
      </w:r>
      <w:r>
        <w:rPr>
          <w:rFonts w:ascii="Palatino Linotype"/>
          <w:color w:val="231F20"/>
          <w:w w:val="95"/>
          <w:sz w:val="21"/>
        </w:rPr>
        <w:t>emergency</w:t>
      </w:r>
      <w:r>
        <w:rPr>
          <w:rFonts w:ascii="Palatino Linotype"/>
          <w:color w:val="231F20"/>
          <w:spacing w:val="1"/>
          <w:w w:val="95"/>
          <w:sz w:val="21"/>
        </w:rPr>
        <w:t> </w:t>
      </w:r>
      <w:r>
        <w:rPr>
          <w:rFonts w:ascii="Palatino Linotype"/>
          <w:color w:val="231F20"/>
          <w:w w:val="95"/>
          <w:sz w:val="21"/>
        </w:rPr>
        <w:t>department</w:t>
      </w:r>
      <w:r>
        <w:rPr>
          <w:rFonts w:ascii="Palatino Linotype"/>
          <w:color w:val="231F20"/>
          <w:spacing w:val="1"/>
          <w:w w:val="95"/>
          <w:sz w:val="21"/>
        </w:rPr>
        <w:t> </w:t>
      </w:r>
      <w:r>
        <w:rPr>
          <w:rFonts w:ascii="Palatino Linotype"/>
          <w:color w:val="231F20"/>
          <w:w w:val="95"/>
          <w:sz w:val="21"/>
        </w:rPr>
        <w:t>(ED)</w:t>
      </w:r>
      <w:r>
        <w:rPr>
          <w:rFonts w:ascii="Palatino Linotype"/>
          <w:color w:val="231F20"/>
          <w:spacing w:val="1"/>
          <w:w w:val="95"/>
          <w:sz w:val="21"/>
        </w:rPr>
        <w:t> </w:t>
      </w:r>
      <w:r>
        <w:rPr>
          <w:rFonts w:ascii="Palatino Linotype"/>
          <w:color w:val="231F20"/>
          <w:w w:val="95"/>
          <w:sz w:val="21"/>
        </w:rPr>
        <w:t>visits</w:t>
      </w:r>
      <w:r>
        <w:rPr>
          <w:rFonts w:ascii="Palatino Linotype"/>
          <w:color w:val="231F20"/>
          <w:spacing w:val="1"/>
          <w:w w:val="95"/>
          <w:sz w:val="21"/>
        </w:rPr>
        <w:t> </w:t>
      </w:r>
      <w:r>
        <w:rPr>
          <w:rFonts w:ascii="Palatino Linotype"/>
          <w:color w:val="231F20"/>
          <w:w w:val="95"/>
          <w:sz w:val="21"/>
        </w:rPr>
        <w:t>and</w:t>
      </w:r>
      <w:r>
        <w:rPr>
          <w:rFonts w:ascii="Palatino Linotype"/>
          <w:color w:val="231F20"/>
          <w:spacing w:val="47"/>
          <w:sz w:val="21"/>
        </w:rPr>
        <w:t> </w:t>
      </w:r>
      <w:r>
        <w:rPr>
          <w:rFonts w:ascii="Palatino Linotype"/>
          <w:color w:val="231F20"/>
          <w:w w:val="95"/>
          <w:sz w:val="21"/>
        </w:rPr>
        <w:t>fatalities,</w:t>
      </w:r>
      <w:r>
        <w:rPr>
          <w:rFonts w:ascii="Palatino Linotype"/>
          <w:color w:val="231F20"/>
          <w:spacing w:val="47"/>
          <w:sz w:val="21"/>
        </w:rPr>
        <w:t> </w:t>
      </w:r>
      <w:r>
        <w:rPr>
          <w:rFonts w:ascii="Palatino Linotype"/>
          <w:color w:val="231F20"/>
          <w:w w:val="95"/>
          <w:sz w:val="21"/>
        </w:rPr>
        <w:t>per</w:t>
      </w:r>
      <w:r>
        <w:rPr>
          <w:rFonts w:ascii="Palatino Linotype"/>
          <w:color w:val="231F20"/>
          <w:spacing w:val="1"/>
          <w:w w:val="95"/>
          <w:sz w:val="21"/>
        </w:rPr>
        <w:t> </w:t>
      </w:r>
      <w:r>
        <w:rPr>
          <w:rFonts w:ascii="Palatino Linotype"/>
          <w:color w:val="231F20"/>
          <w:w w:val="95"/>
          <w:sz w:val="21"/>
        </w:rPr>
        <w:t>the</w:t>
      </w:r>
      <w:r>
        <w:rPr>
          <w:rFonts w:ascii="Palatino Linotype"/>
          <w:color w:val="231F20"/>
          <w:spacing w:val="7"/>
          <w:w w:val="95"/>
          <w:sz w:val="21"/>
        </w:rPr>
        <w:t> </w:t>
      </w:r>
      <w:r>
        <w:rPr>
          <w:rFonts w:ascii="Palatino Linotype"/>
          <w:color w:val="231F20"/>
          <w:w w:val="95"/>
          <w:sz w:val="21"/>
        </w:rPr>
        <w:t>Asthma</w:t>
      </w:r>
      <w:r>
        <w:rPr>
          <w:rFonts w:ascii="Palatino Linotype"/>
          <w:color w:val="231F20"/>
          <w:spacing w:val="7"/>
          <w:w w:val="95"/>
          <w:sz w:val="21"/>
        </w:rPr>
        <w:t> </w:t>
      </w:r>
      <w:r>
        <w:rPr>
          <w:rFonts w:ascii="Palatino Linotype"/>
          <w:color w:val="231F20"/>
          <w:w w:val="95"/>
          <w:sz w:val="21"/>
        </w:rPr>
        <w:t>and</w:t>
      </w:r>
      <w:r>
        <w:rPr>
          <w:rFonts w:ascii="Palatino Linotype"/>
          <w:color w:val="231F20"/>
          <w:spacing w:val="7"/>
          <w:w w:val="95"/>
          <w:sz w:val="21"/>
        </w:rPr>
        <w:t> </w:t>
      </w:r>
      <w:r>
        <w:rPr>
          <w:rFonts w:ascii="Palatino Linotype"/>
          <w:color w:val="231F20"/>
          <w:w w:val="95"/>
          <w:sz w:val="21"/>
        </w:rPr>
        <w:t>Allergy</w:t>
      </w:r>
      <w:r>
        <w:rPr>
          <w:rFonts w:ascii="Palatino Linotype"/>
          <w:color w:val="231F20"/>
          <w:spacing w:val="7"/>
          <w:w w:val="95"/>
          <w:sz w:val="21"/>
        </w:rPr>
        <w:t> </w:t>
      </w:r>
      <w:r>
        <w:rPr>
          <w:rFonts w:ascii="Palatino Linotype"/>
          <w:color w:val="231F20"/>
          <w:w w:val="95"/>
          <w:sz w:val="21"/>
        </w:rPr>
        <w:t>Foundation</w:t>
      </w:r>
      <w:r>
        <w:rPr>
          <w:rFonts w:ascii="Palatino Linotype"/>
          <w:color w:val="231F20"/>
          <w:spacing w:val="8"/>
          <w:w w:val="95"/>
          <w:sz w:val="21"/>
        </w:rPr>
        <w:t> </w:t>
      </w:r>
      <w:r>
        <w:rPr>
          <w:rFonts w:ascii="Palatino Linotype"/>
          <w:color w:val="231F20"/>
          <w:w w:val="95"/>
          <w:sz w:val="21"/>
        </w:rPr>
        <w:t>of</w:t>
      </w:r>
      <w:r>
        <w:rPr>
          <w:rFonts w:ascii="Palatino Linotype"/>
          <w:color w:val="231F20"/>
          <w:spacing w:val="7"/>
          <w:w w:val="95"/>
          <w:sz w:val="21"/>
        </w:rPr>
        <w:t> </w:t>
      </w:r>
      <w:r>
        <w:rPr>
          <w:rFonts w:ascii="Palatino Linotype"/>
          <w:color w:val="231F20"/>
          <w:w w:val="95"/>
          <w:sz w:val="21"/>
        </w:rPr>
        <w:t>America.</w:t>
      </w:r>
      <w:r>
        <w:rPr>
          <w:rFonts w:ascii="Palatino Linotype"/>
          <w:color w:val="231F20"/>
          <w:spacing w:val="7"/>
          <w:w w:val="95"/>
          <w:sz w:val="21"/>
        </w:rPr>
        <w:t> </w:t>
      </w:r>
      <w:r>
        <w:rPr>
          <w:rFonts w:ascii="Palatino Linotype"/>
          <w:color w:val="231F20"/>
          <w:w w:val="95"/>
          <w:sz w:val="21"/>
        </w:rPr>
        <w:t>In</w:t>
      </w:r>
    </w:p>
    <w:p>
      <w:pPr>
        <w:spacing w:line="243" w:lineRule="exact" w:before="0"/>
        <w:ind w:left="240" w:right="0" w:firstLine="0"/>
        <w:jc w:val="left"/>
        <w:rPr>
          <w:rFonts w:ascii="Palatino Linotype"/>
          <w:sz w:val="21"/>
        </w:rPr>
      </w:pPr>
      <w:r>
        <w:rPr>
          <w:rFonts w:ascii="Palatino Linotype"/>
          <w:color w:val="231F20"/>
          <w:w w:val="95"/>
          <w:sz w:val="21"/>
        </w:rPr>
        <w:t>an</w:t>
      </w:r>
      <w:r>
        <w:rPr>
          <w:rFonts w:ascii="Palatino Linotype"/>
          <w:color w:val="231F20"/>
          <w:spacing w:val="17"/>
          <w:w w:val="95"/>
          <w:sz w:val="21"/>
        </w:rPr>
        <w:t> </w:t>
      </w:r>
      <w:r>
        <w:rPr>
          <w:rFonts w:ascii="Palatino Linotype"/>
          <w:color w:val="231F20"/>
          <w:w w:val="95"/>
          <w:sz w:val="21"/>
        </w:rPr>
        <w:t>effort</w:t>
      </w:r>
      <w:r>
        <w:rPr>
          <w:rFonts w:ascii="Palatino Linotype"/>
          <w:color w:val="231F20"/>
          <w:spacing w:val="17"/>
          <w:w w:val="95"/>
          <w:sz w:val="21"/>
        </w:rPr>
        <w:t> </w:t>
      </w:r>
      <w:r>
        <w:rPr>
          <w:rFonts w:ascii="Palatino Linotype"/>
          <w:color w:val="231F20"/>
          <w:w w:val="95"/>
          <w:sz w:val="21"/>
        </w:rPr>
        <w:t>to</w:t>
      </w:r>
      <w:r>
        <w:rPr>
          <w:rFonts w:ascii="Palatino Linotype"/>
          <w:color w:val="231F20"/>
          <w:spacing w:val="18"/>
          <w:w w:val="95"/>
          <w:sz w:val="21"/>
        </w:rPr>
        <w:t> </w:t>
      </w:r>
      <w:r>
        <w:rPr>
          <w:rFonts w:ascii="Palatino Linotype"/>
          <w:color w:val="231F20"/>
          <w:w w:val="95"/>
          <w:sz w:val="21"/>
        </w:rPr>
        <w:t>address</w:t>
      </w:r>
      <w:r>
        <w:rPr>
          <w:rFonts w:ascii="Palatino Linotype"/>
          <w:color w:val="231F20"/>
          <w:spacing w:val="17"/>
          <w:w w:val="95"/>
          <w:sz w:val="21"/>
        </w:rPr>
        <w:t> </w:t>
      </w:r>
      <w:r>
        <w:rPr>
          <w:rFonts w:ascii="Palatino Linotype"/>
          <w:color w:val="231F20"/>
          <w:w w:val="95"/>
          <w:sz w:val="21"/>
        </w:rPr>
        <w:t>this</w:t>
      </w:r>
      <w:r>
        <w:rPr>
          <w:rFonts w:ascii="Palatino Linotype"/>
          <w:color w:val="231F20"/>
          <w:spacing w:val="18"/>
          <w:w w:val="95"/>
          <w:sz w:val="21"/>
        </w:rPr>
        <w:t> </w:t>
      </w:r>
      <w:r>
        <w:rPr>
          <w:rFonts w:ascii="Palatino Linotype"/>
          <w:color w:val="231F20"/>
          <w:w w:val="95"/>
          <w:sz w:val="21"/>
        </w:rPr>
        <w:t>long-existing</w:t>
      </w:r>
      <w:r>
        <w:rPr>
          <w:rFonts w:ascii="Palatino Linotype"/>
          <w:color w:val="231F20"/>
          <w:spacing w:val="17"/>
          <w:w w:val="95"/>
          <w:sz w:val="21"/>
        </w:rPr>
        <w:t> </w:t>
      </w:r>
      <w:r>
        <w:rPr>
          <w:rFonts w:ascii="Palatino Linotype"/>
          <w:color w:val="231F20"/>
          <w:w w:val="95"/>
          <w:sz w:val="21"/>
        </w:rPr>
        <w:t>issue,</w:t>
      </w:r>
      <w:r>
        <w:rPr>
          <w:rFonts w:ascii="Palatino Linotype"/>
          <w:color w:val="231F20"/>
          <w:spacing w:val="17"/>
          <w:w w:val="95"/>
          <w:sz w:val="21"/>
        </w:rPr>
        <w:t> </w:t>
      </w:r>
      <w:r>
        <w:rPr>
          <w:rFonts w:ascii="Palatino Linotype"/>
          <w:color w:val="231F20"/>
          <w:w w:val="95"/>
          <w:sz w:val="21"/>
        </w:rPr>
        <w:t>UMass</w:t>
      </w:r>
    </w:p>
    <w:p>
      <w:pPr>
        <w:spacing w:line="213" w:lineRule="auto" w:before="8"/>
        <w:ind w:left="240" w:right="6507" w:firstLine="0"/>
        <w:jc w:val="left"/>
        <w:rPr>
          <w:rFonts w:ascii="Palatino Linotype"/>
          <w:sz w:val="21"/>
        </w:rPr>
      </w:pPr>
      <w:r>
        <w:rPr>
          <w:rFonts w:ascii="Palatino Linotype"/>
          <w:color w:val="231F20"/>
          <w:w w:val="95"/>
          <w:sz w:val="21"/>
        </w:rPr>
        <w:t>Memorial</w:t>
      </w:r>
      <w:r>
        <w:rPr>
          <w:rFonts w:ascii="Palatino Linotype"/>
          <w:color w:val="231F20"/>
          <w:spacing w:val="32"/>
          <w:w w:val="95"/>
          <w:sz w:val="21"/>
        </w:rPr>
        <w:t> </w:t>
      </w:r>
      <w:r>
        <w:rPr>
          <w:rFonts w:ascii="Palatino Linotype"/>
          <w:color w:val="231F20"/>
          <w:w w:val="95"/>
          <w:sz w:val="21"/>
        </w:rPr>
        <w:t>Medical</w:t>
      </w:r>
      <w:r>
        <w:rPr>
          <w:rFonts w:ascii="Palatino Linotype"/>
          <w:color w:val="231F20"/>
          <w:spacing w:val="33"/>
          <w:w w:val="95"/>
          <w:sz w:val="21"/>
        </w:rPr>
        <w:t> </w:t>
      </w:r>
      <w:r>
        <w:rPr>
          <w:rFonts w:ascii="Palatino Linotype"/>
          <w:color w:val="231F20"/>
          <w:w w:val="95"/>
          <w:sz w:val="21"/>
        </w:rPr>
        <w:t>Center</w:t>
      </w:r>
      <w:r>
        <w:rPr>
          <w:rFonts w:ascii="Palatino Linotype"/>
          <w:color w:val="231F20"/>
          <w:spacing w:val="33"/>
          <w:w w:val="95"/>
          <w:sz w:val="21"/>
        </w:rPr>
        <w:t> </w:t>
      </w:r>
      <w:r>
        <w:rPr>
          <w:rFonts w:ascii="Palatino Linotype"/>
          <w:color w:val="231F20"/>
          <w:w w:val="95"/>
          <w:sz w:val="21"/>
        </w:rPr>
        <w:t>developed</w:t>
      </w:r>
      <w:r>
        <w:rPr>
          <w:rFonts w:ascii="Palatino Linotype"/>
          <w:color w:val="231F20"/>
          <w:spacing w:val="32"/>
          <w:w w:val="95"/>
          <w:sz w:val="21"/>
        </w:rPr>
        <w:t> </w:t>
      </w:r>
      <w:r>
        <w:rPr>
          <w:rFonts w:ascii="Palatino Linotype"/>
          <w:color w:val="231F20"/>
          <w:w w:val="95"/>
          <w:sz w:val="21"/>
        </w:rPr>
        <w:t>a</w:t>
      </w:r>
      <w:r>
        <w:rPr>
          <w:rFonts w:ascii="Palatino Linotype"/>
          <w:color w:val="231F20"/>
          <w:spacing w:val="33"/>
          <w:w w:val="95"/>
          <w:sz w:val="21"/>
        </w:rPr>
        <w:t> </w:t>
      </w:r>
      <w:r>
        <w:rPr>
          <w:rFonts w:ascii="Palatino Linotype"/>
          <w:color w:val="231F20"/>
          <w:w w:val="95"/>
          <w:sz w:val="21"/>
        </w:rPr>
        <w:t>Pediatric</w:t>
      </w:r>
      <w:r>
        <w:rPr>
          <w:rFonts w:ascii="Palatino Linotype"/>
          <w:color w:val="231F20"/>
          <w:spacing w:val="33"/>
          <w:w w:val="95"/>
          <w:sz w:val="21"/>
        </w:rPr>
        <w:t> </w:t>
      </w:r>
      <w:r>
        <w:rPr>
          <w:rFonts w:ascii="Palatino Linotype"/>
          <w:color w:val="231F20"/>
          <w:w w:val="95"/>
          <w:sz w:val="21"/>
        </w:rPr>
        <w:t>Asthma</w:t>
      </w:r>
      <w:r>
        <w:rPr>
          <w:rFonts w:ascii="Palatino Linotype"/>
          <w:color w:val="231F20"/>
          <w:spacing w:val="-47"/>
          <w:w w:val="95"/>
          <w:sz w:val="21"/>
        </w:rPr>
        <w:t> </w:t>
      </w:r>
      <w:r>
        <w:rPr>
          <w:rFonts w:ascii="Palatino Linotype"/>
          <w:color w:val="231F20"/>
          <w:sz w:val="21"/>
        </w:rPr>
        <w:t>Home</w:t>
      </w:r>
      <w:r>
        <w:rPr>
          <w:rFonts w:ascii="Palatino Linotype"/>
          <w:color w:val="231F20"/>
          <w:spacing w:val="-5"/>
          <w:sz w:val="21"/>
        </w:rPr>
        <w:t> </w:t>
      </w:r>
      <w:r>
        <w:rPr>
          <w:rFonts w:ascii="Palatino Linotype"/>
          <w:color w:val="231F20"/>
          <w:sz w:val="21"/>
        </w:rPr>
        <w:t>Visiting</w:t>
      </w:r>
      <w:r>
        <w:rPr>
          <w:rFonts w:ascii="Palatino Linotype"/>
          <w:color w:val="231F20"/>
          <w:spacing w:val="-5"/>
          <w:sz w:val="21"/>
        </w:rPr>
        <w:t> </w:t>
      </w:r>
      <w:r>
        <w:rPr>
          <w:rFonts w:ascii="Palatino Linotype"/>
          <w:color w:val="231F20"/>
          <w:sz w:val="21"/>
        </w:rPr>
        <w:t>Intervention</w:t>
      </w:r>
      <w:r>
        <w:rPr>
          <w:rFonts w:ascii="Palatino Linotype"/>
          <w:color w:val="231F20"/>
          <w:spacing w:val="-4"/>
          <w:sz w:val="21"/>
        </w:rPr>
        <w:t> </w:t>
      </w:r>
      <w:r>
        <w:rPr>
          <w:rFonts w:ascii="Palatino Linotype"/>
          <w:color w:val="231F20"/>
          <w:sz w:val="21"/>
        </w:rPr>
        <w:t>in</w:t>
      </w:r>
      <w:r>
        <w:rPr>
          <w:rFonts w:ascii="Palatino Linotype"/>
          <w:color w:val="231F20"/>
          <w:spacing w:val="-5"/>
          <w:sz w:val="21"/>
        </w:rPr>
        <w:t> </w:t>
      </w:r>
      <w:r>
        <w:rPr>
          <w:rFonts w:ascii="Palatino Linotype"/>
          <w:color w:val="231F20"/>
          <w:sz w:val="21"/>
        </w:rPr>
        <w:t>2013,</w:t>
      </w:r>
      <w:r>
        <w:rPr>
          <w:rFonts w:ascii="Palatino Linotype"/>
          <w:color w:val="231F20"/>
          <w:spacing w:val="-5"/>
          <w:sz w:val="21"/>
        </w:rPr>
        <w:t> </w:t>
      </w:r>
      <w:r>
        <w:rPr>
          <w:rFonts w:ascii="Palatino Linotype"/>
          <w:color w:val="231F20"/>
          <w:sz w:val="21"/>
        </w:rPr>
        <w:t>with</w:t>
      </w:r>
      <w:r>
        <w:rPr>
          <w:rFonts w:ascii="Palatino Linotype"/>
          <w:color w:val="231F20"/>
          <w:spacing w:val="-4"/>
          <w:sz w:val="21"/>
        </w:rPr>
        <w:t> </w:t>
      </w:r>
      <w:r>
        <w:rPr>
          <w:rFonts w:ascii="Palatino Linotype"/>
          <w:color w:val="231F20"/>
          <w:sz w:val="21"/>
        </w:rPr>
        <w:t>the</w:t>
      </w:r>
      <w:r>
        <w:rPr>
          <w:rFonts w:ascii="Palatino Linotype"/>
          <w:color w:val="231F20"/>
          <w:spacing w:val="-5"/>
          <w:sz w:val="21"/>
        </w:rPr>
        <w:t> </w:t>
      </w:r>
      <w:r>
        <w:rPr>
          <w:rFonts w:ascii="Palatino Linotype"/>
          <w:color w:val="231F20"/>
          <w:sz w:val="21"/>
        </w:rPr>
        <w:t>goals</w:t>
      </w:r>
      <w:r>
        <w:rPr>
          <w:rFonts w:ascii="Palatino Linotype"/>
          <w:color w:val="231F20"/>
          <w:spacing w:val="-4"/>
          <w:sz w:val="21"/>
        </w:rPr>
        <w:t> </w:t>
      </w:r>
      <w:r>
        <w:rPr>
          <w:rFonts w:ascii="Palatino Linotype"/>
          <w:color w:val="231F20"/>
          <w:sz w:val="21"/>
        </w:rPr>
        <w:t>of</w:t>
      </w:r>
    </w:p>
    <w:p>
      <w:pPr>
        <w:spacing w:line="213" w:lineRule="auto" w:before="0"/>
        <w:ind w:left="240" w:right="6507" w:firstLine="0"/>
        <w:jc w:val="left"/>
        <w:rPr>
          <w:rFonts w:ascii="Palatino Linotype"/>
          <w:sz w:val="21"/>
        </w:rPr>
      </w:pPr>
      <w:r>
        <w:rPr>
          <w:rFonts w:ascii="Palatino Linotype"/>
          <w:color w:val="231F20"/>
          <w:w w:val="95"/>
          <w:sz w:val="21"/>
        </w:rPr>
        <w:t>reducing</w:t>
      </w:r>
      <w:r>
        <w:rPr>
          <w:rFonts w:ascii="Palatino Linotype"/>
          <w:color w:val="231F20"/>
          <w:spacing w:val="35"/>
          <w:w w:val="95"/>
          <w:sz w:val="21"/>
        </w:rPr>
        <w:t> </w:t>
      </w:r>
      <w:r>
        <w:rPr>
          <w:rFonts w:ascii="Palatino Linotype"/>
          <w:color w:val="231F20"/>
          <w:w w:val="95"/>
          <w:sz w:val="21"/>
        </w:rPr>
        <w:t>asthma-related</w:t>
      </w:r>
      <w:r>
        <w:rPr>
          <w:rFonts w:ascii="Palatino Linotype"/>
          <w:color w:val="231F20"/>
          <w:spacing w:val="36"/>
          <w:w w:val="95"/>
          <w:sz w:val="21"/>
        </w:rPr>
        <w:t> </w:t>
      </w:r>
      <w:r>
        <w:rPr>
          <w:rFonts w:ascii="Palatino Linotype"/>
          <w:color w:val="231F20"/>
          <w:w w:val="95"/>
          <w:sz w:val="21"/>
        </w:rPr>
        <w:t>ED</w:t>
      </w:r>
      <w:r>
        <w:rPr>
          <w:rFonts w:ascii="Palatino Linotype"/>
          <w:color w:val="231F20"/>
          <w:spacing w:val="36"/>
          <w:w w:val="95"/>
          <w:sz w:val="21"/>
        </w:rPr>
        <w:t> </w:t>
      </w:r>
      <w:r>
        <w:rPr>
          <w:rFonts w:ascii="Palatino Linotype"/>
          <w:color w:val="231F20"/>
          <w:w w:val="95"/>
          <w:sz w:val="21"/>
        </w:rPr>
        <w:t>use</w:t>
      </w:r>
      <w:r>
        <w:rPr>
          <w:rFonts w:ascii="Palatino Linotype"/>
          <w:color w:val="231F20"/>
          <w:spacing w:val="36"/>
          <w:w w:val="95"/>
          <w:sz w:val="21"/>
        </w:rPr>
        <w:t> </w:t>
      </w:r>
      <w:r>
        <w:rPr>
          <w:rFonts w:ascii="Palatino Linotype"/>
          <w:color w:val="231F20"/>
          <w:w w:val="95"/>
          <w:sz w:val="21"/>
        </w:rPr>
        <w:t>and</w:t>
      </w:r>
      <w:r>
        <w:rPr>
          <w:rFonts w:ascii="Palatino Linotype"/>
          <w:color w:val="231F20"/>
          <w:spacing w:val="36"/>
          <w:w w:val="95"/>
          <w:sz w:val="21"/>
        </w:rPr>
        <w:t> </w:t>
      </w:r>
      <w:r>
        <w:rPr>
          <w:rFonts w:ascii="Palatino Linotype"/>
          <w:color w:val="231F20"/>
          <w:w w:val="95"/>
          <w:sz w:val="21"/>
        </w:rPr>
        <w:t>hospitalizations,</w:t>
      </w:r>
      <w:r>
        <w:rPr>
          <w:rFonts w:ascii="Palatino Linotype"/>
          <w:color w:val="231F20"/>
          <w:spacing w:val="36"/>
          <w:w w:val="95"/>
          <w:sz w:val="21"/>
        </w:rPr>
        <w:t> </w:t>
      </w:r>
      <w:r>
        <w:rPr>
          <w:rFonts w:ascii="Palatino Linotype"/>
          <w:color w:val="231F20"/>
          <w:w w:val="95"/>
          <w:sz w:val="21"/>
        </w:rPr>
        <w:t>and</w:t>
      </w:r>
      <w:r>
        <w:rPr>
          <w:rFonts w:ascii="Palatino Linotype"/>
          <w:color w:val="231F20"/>
          <w:spacing w:val="-47"/>
          <w:w w:val="95"/>
          <w:sz w:val="21"/>
        </w:rPr>
        <w:t> </w:t>
      </w:r>
      <w:r>
        <w:rPr>
          <w:rFonts w:ascii="Palatino Linotype"/>
          <w:color w:val="231F20"/>
          <w:sz w:val="21"/>
        </w:rPr>
        <w:t>improving</w:t>
      </w:r>
      <w:r>
        <w:rPr>
          <w:rFonts w:ascii="Palatino Linotype"/>
          <w:color w:val="231F20"/>
          <w:spacing w:val="-8"/>
          <w:sz w:val="21"/>
        </w:rPr>
        <w:t> </w:t>
      </w:r>
      <w:r>
        <w:rPr>
          <w:rFonts w:ascii="Palatino Linotype"/>
          <w:color w:val="231F20"/>
          <w:sz w:val="21"/>
        </w:rPr>
        <w:t>school</w:t>
      </w:r>
      <w:r>
        <w:rPr>
          <w:rFonts w:ascii="Palatino Linotype"/>
          <w:color w:val="231F20"/>
          <w:spacing w:val="-7"/>
          <w:sz w:val="21"/>
        </w:rPr>
        <w:t> </w:t>
      </w:r>
      <w:r>
        <w:rPr>
          <w:rFonts w:ascii="Palatino Linotype"/>
          <w:color w:val="231F20"/>
          <w:sz w:val="21"/>
        </w:rPr>
        <w:t>absenteeism.</w:t>
      </w:r>
    </w:p>
    <w:p>
      <w:pPr>
        <w:spacing w:line="268" w:lineRule="exact" w:before="155"/>
        <w:ind w:left="240" w:right="0" w:firstLine="0"/>
        <w:jc w:val="left"/>
        <w:rPr>
          <w:rFonts w:ascii="Palatino Linotype" w:hAnsi="Palatino Linotype"/>
          <w:sz w:val="21"/>
        </w:rPr>
      </w:pPr>
      <w:r>
        <w:rPr>
          <w:rFonts w:ascii="Palatino Linotype" w:hAnsi="Palatino Linotype"/>
          <w:color w:val="231F20"/>
          <w:w w:val="95"/>
          <w:sz w:val="21"/>
        </w:rPr>
        <w:t>“Through</w:t>
      </w:r>
      <w:r>
        <w:rPr>
          <w:rFonts w:ascii="Palatino Linotype" w:hAnsi="Palatino Linotype"/>
          <w:color w:val="231F20"/>
          <w:spacing w:val="13"/>
          <w:w w:val="95"/>
          <w:sz w:val="21"/>
        </w:rPr>
        <w:t> </w:t>
      </w:r>
      <w:r>
        <w:rPr>
          <w:rFonts w:ascii="Palatino Linotype" w:hAnsi="Palatino Linotype"/>
          <w:color w:val="231F20"/>
          <w:w w:val="95"/>
          <w:sz w:val="21"/>
        </w:rPr>
        <w:t>our</w:t>
      </w:r>
      <w:r>
        <w:rPr>
          <w:rFonts w:ascii="Palatino Linotype" w:hAnsi="Palatino Linotype"/>
          <w:color w:val="231F20"/>
          <w:spacing w:val="13"/>
          <w:w w:val="95"/>
          <w:sz w:val="21"/>
        </w:rPr>
        <w:t> </w:t>
      </w:r>
      <w:r>
        <w:rPr>
          <w:rFonts w:ascii="Palatino Linotype" w:hAnsi="Palatino Linotype"/>
          <w:color w:val="231F20"/>
          <w:w w:val="95"/>
          <w:sz w:val="21"/>
        </w:rPr>
        <w:t>Pediatric</w:t>
      </w:r>
      <w:r>
        <w:rPr>
          <w:rFonts w:ascii="Palatino Linotype" w:hAnsi="Palatino Linotype"/>
          <w:color w:val="231F20"/>
          <w:spacing w:val="13"/>
          <w:w w:val="95"/>
          <w:sz w:val="21"/>
        </w:rPr>
        <w:t> </w:t>
      </w:r>
      <w:r>
        <w:rPr>
          <w:rFonts w:ascii="Palatino Linotype" w:hAnsi="Palatino Linotype"/>
          <w:color w:val="231F20"/>
          <w:w w:val="95"/>
          <w:sz w:val="21"/>
        </w:rPr>
        <w:t>Asthma</w:t>
      </w:r>
      <w:r>
        <w:rPr>
          <w:rFonts w:ascii="Palatino Linotype" w:hAnsi="Palatino Linotype"/>
          <w:color w:val="231F20"/>
          <w:spacing w:val="14"/>
          <w:w w:val="95"/>
          <w:sz w:val="21"/>
        </w:rPr>
        <w:t> </w:t>
      </w:r>
      <w:r>
        <w:rPr>
          <w:rFonts w:ascii="Palatino Linotype" w:hAnsi="Palatino Linotype"/>
          <w:color w:val="231F20"/>
          <w:w w:val="95"/>
          <w:sz w:val="21"/>
        </w:rPr>
        <w:t>Home</w:t>
      </w:r>
      <w:r>
        <w:rPr>
          <w:rFonts w:ascii="Palatino Linotype" w:hAnsi="Palatino Linotype"/>
          <w:color w:val="231F20"/>
          <w:spacing w:val="13"/>
          <w:w w:val="95"/>
          <w:sz w:val="21"/>
        </w:rPr>
        <w:t> </w:t>
      </w:r>
      <w:r>
        <w:rPr>
          <w:rFonts w:ascii="Palatino Linotype" w:hAnsi="Palatino Linotype"/>
          <w:color w:val="231F20"/>
          <w:w w:val="95"/>
          <w:sz w:val="21"/>
        </w:rPr>
        <w:t>Visiting</w:t>
      </w:r>
    </w:p>
    <w:p>
      <w:pPr>
        <w:spacing w:line="213" w:lineRule="auto" w:before="9"/>
        <w:ind w:left="240" w:right="6507" w:firstLine="0"/>
        <w:jc w:val="left"/>
        <w:rPr>
          <w:rFonts w:ascii="Palatino Linotype"/>
          <w:sz w:val="21"/>
        </w:rPr>
      </w:pPr>
      <w:r>
        <w:rPr>
          <w:rFonts w:ascii="Palatino Linotype"/>
          <w:color w:val="231F20"/>
          <w:w w:val="95"/>
          <w:sz w:val="21"/>
        </w:rPr>
        <w:t>Intervention,</w:t>
      </w:r>
      <w:r>
        <w:rPr>
          <w:rFonts w:ascii="Palatino Linotype"/>
          <w:color w:val="231F20"/>
          <w:spacing w:val="40"/>
          <w:w w:val="95"/>
          <w:sz w:val="21"/>
        </w:rPr>
        <w:t> </w:t>
      </w:r>
      <w:r>
        <w:rPr>
          <w:rFonts w:ascii="Palatino Linotype"/>
          <w:color w:val="231F20"/>
          <w:w w:val="95"/>
          <w:sz w:val="21"/>
        </w:rPr>
        <w:t>community</w:t>
      </w:r>
      <w:r>
        <w:rPr>
          <w:rFonts w:ascii="Palatino Linotype"/>
          <w:color w:val="231F20"/>
          <w:spacing w:val="40"/>
          <w:w w:val="95"/>
          <w:sz w:val="21"/>
        </w:rPr>
        <w:t> </w:t>
      </w:r>
      <w:r>
        <w:rPr>
          <w:rFonts w:ascii="Palatino Linotype"/>
          <w:color w:val="231F20"/>
          <w:w w:val="95"/>
          <w:sz w:val="21"/>
        </w:rPr>
        <w:t>health</w:t>
      </w:r>
      <w:r>
        <w:rPr>
          <w:rFonts w:ascii="Palatino Linotype"/>
          <w:color w:val="231F20"/>
          <w:spacing w:val="41"/>
          <w:w w:val="95"/>
          <w:sz w:val="21"/>
        </w:rPr>
        <w:t> </w:t>
      </w:r>
      <w:r>
        <w:rPr>
          <w:rFonts w:ascii="Palatino Linotype"/>
          <w:color w:val="231F20"/>
          <w:w w:val="95"/>
          <w:sz w:val="21"/>
        </w:rPr>
        <w:t>workers</w:t>
      </w:r>
      <w:r>
        <w:rPr>
          <w:rFonts w:ascii="Palatino Linotype"/>
          <w:color w:val="231F20"/>
          <w:spacing w:val="40"/>
          <w:w w:val="95"/>
          <w:sz w:val="21"/>
        </w:rPr>
        <w:t> </w:t>
      </w:r>
      <w:r>
        <w:rPr>
          <w:rFonts w:ascii="Palatino Linotype"/>
          <w:color w:val="231F20"/>
          <w:w w:val="95"/>
          <w:sz w:val="21"/>
        </w:rPr>
        <w:t>visit</w:t>
      </w:r>
      <w:r>
        <w:rPr>
          <w:rFonts w:ascii="Palatino Linotype"/>
          <w:color w:val="231F20"/>
          <w:spacing w:val="41"/>
          <w:w w:val="95"/>
          <w:sz w:val="21"/>
        </w:rPr>
        <w:t> </w:t>
      </w:r>
      <w:r>
        <w:rPr>
          <w:rFonts w:ascii="Palatino Linotype"/>
          <w:color w:val="231F20"/>
          <w:w w:val="95"/>
          <w:sz w:val="21"/>
        </w:rPr>
        <w:t>the</w:t>
      </w:r>
      <w:r>
        <w:rPr>
          <w:rFonts w:ascii="Palatino Linotype"/>
          <w:color w:val="231F20"/>
          <w:spacing w:val="40"/>
          <w:w w:val="95"/>
          <w:sz w:val="21"/>
        </w:rPr>
        <w:t> </w:t>
      </w:r>
      <w:r>
        <w:rPr>
          <w:rFonts w:ascii="Palatino Linotype"/>
          <w:color w:val="231F20"/>
          <w:w w:val="95"/>
          <w:sz w:val="21"/>
        </w:rPr>
        <w:t>homes</w:t>
      </w:r>
      <w:r>
        <w:rPr>
          <w:rFonts w:ascii="Palatino Linotype"/>
          <w:color w:val="231F20"/>
          <w:spacing w:val="-46"/>
          <w:w w:val="95"/>
          <w:sz w:val="21"/>
        </w:rPr>
        <w:t> </w:t>
      </w:r>
      <w:r>
        <w:rPr>
          <w:rFonts w:ascii="Palatino Linotype"/>
          <w:color w:val="231F20"/>
          <w:w w:val="95"/>
          <w:sz w:val="21"/>
        </w:rPr>
        <w:t>of</w:t>
      </w:r>
      <w:r>
        <w:rPr>
          <w:rFonts w:ascii="Palatino Linotype"/>
          <w:color w:val="231F20"/>
          <w:spacing w:val="12"/>
          <w:w w:val="95"/>
          <w:sz w:val="21"/>
        </w:rPr>
        <w:t> </w:t>
      </w:r>
      <w:r>
        <w:rPr>
          <w:rFonts w:ascii="Palatino Linotype"/>
          <w:color w:val="231F20"/>
          <w:w w:val="95"/>
          <w:sz w:val="21"/>
        </w:rPr>
        <w:t>program</w:t>
      </w:r>
      <w:r>
        <w:rPr>
          <w:rFonts w:ascii="Palatino Linotype"/>
          <w:color w:val="231F20"/>
          <w:spacing w:val="13"/>
          <w:w w:val="95"/>
          <w:sz w:val="21"/>
        </w:rPr>
        <w:t> </w:t>
      </w:r>
      <w:r>
        <w:rPr>
          <w:rFonts w:ascii="Palatino Linotype"/>
          <w:color w:val="231F20"/>
          <w:w w:val="95"/>
          <w:sz w:val="21"/>
        </w:rPr>
        <w:t>participants</w:t>
      </w:r>
      <w:r>
        <w:rPr>
          <w:rFonts w:ascii="Palatino Linotype"/>
          <w:color w:val="231F20"/>
          <w:spacing w:val="13"/>
          <w:w w:val="95"/>
          <w:sz w:val="21"/>
        </w:rPr>
        <w:t> </w:t>
      </w:r>
      <w:r>
        <w:rPr>
          <w:rFonts w:ascii="Palatino Linotype"/>
          <w:color w:val="231F20"/>
          <w:w w:val="95"/>
          <w:sz w:val="21"/>
        </w:rPr>
        <w:t>to</w:t>
      </w:r>
      <w:r>
        <w:rPr>
          <w:rFonts w:ascii="Palatino Linotype"/>
          <w:color w:val="231F20"/>
          <w:spacing w:val="12"/>
          <w:w w:val="95"/>
          <w:sz w:val="21"/>
        </w:rPr>
        <w:t> </w:t>
      </w:r>
      <w:r>
        <w:rPr>
          <w:rFonts w:ascii="Palatino Linotype"/>
          <w:color w:val="231F20"/>
          <w:w w:val="95"/>
          <w:sz w:val="21"/>
        </w:rPr>
        <w:t>assess</w:t>
      </w:r>
      <w:r>
        <w:rPr>
          <w:rFonts w:ascii="Palatino Linotype"/>
          <w:color w:val="231F20"/>
          <w:spacing w:val="13"/>
          <w:w w:val="95"/>
          <w:sz w:val="21"/>
        </w:rPr>
        <w:t> </w:t>
      </w:r>
      <w:r>
        <w:rPr>
          <w:rFonts w:ascii="Palatino Linotype"/>
          <w:color w:val="231F20"/>
          <w:w w:val="95"/>
          <w:sz w:val="21"/>
        </w:rPr>
        <w:t>and</w:t>
      </w:r>
      <w:r>
        <w:rPr>
          <w:rFonts w:ascii="Palatino Linotype"/>
          <w:color w:val="231F20"/>
          <w:spacing w:val="13"/>
          <w:w w:val="95"/>
          <w:sz w:val="21"/>
        </w:rPr>
        <w:t> </w:t>
      </w:r>
      <w:r>
        <w:rPr>
          <w:rFonts w:ascii="Palatino Linotype"/>
          <w:color w:val="231F20"/>
          <w:w w:val="95"/>
          <w:sz w:val="21"/>
        </w:rPr>
        <w:t>address</w:t>
      </w:r>
      <w:r>
        <w:rPr>
          <w:rFonts w:ascii="Palatino Linotype"/>
          <w:color w:val="231F20"/>
          <w:spacing w:val="12"/>
          <w:w w:val="95"/>
          <w:sz w:val="21"/>
        </w:rPr>
        <w:t> </w:t>
      </w:r>
      <w:r>
        <w:rPr>
          <w:rFonts w:ascii="Palatino Linotype"/>
          <w:color w:val="231F20"/>
          <w:w w:val="95"/>
          <w:sz w:val="21"/>
        </w:rPr>
        <w:t>asthma</w:t>
      </w:r>
    </w:p>
    <w:p>
      <w:pPr>
        <w:spacing w:line="213" w:lineRule="auto" w:before="0"/>
        <w:ind w:left="240" w:right="6507" w:firstLine="0"/>
        <w:jc w:val="left"/>
        <w:rPr>
          <w:rFonts w:ascii="Palatino Linotype" w:hAnsi="Palatino Linotype"/>
          <w:sz w:val="21"/>
        </w:rPr>
      </w:pPr>
      <w:r>
        <w:rPr>
          <w:rFonts w:ascii="Palatino Linotype" w:hAnsi="Palatino Linotype"/>
          <w:color w:val="231F20"/>
          <w:w w:val="95"/>
          <w:sz w:val="21"/>
        </w:rPr>
        <w:t>triggers,</w:t>
      </w:r>
      <w:r>
        <w:rPr>
          <w:rFonts w:ascii="Palatino Linotype" w:hAnsi="Palatino Linotype"/>
          <w:color w:val="231F20"/>
          <w:spacing w:val="24"/>
          <w:w w:val="95"/>
          <w:sz w:val="21"/>
        </w:rPr>
        <w:t> </w:t>
      </w:r>
      <w:r>
        <w:rPr>
          <w:rFonts w:ascii="Palatino Linotype" w:hAnsi="Palatino Linotype"/>
          <w:color w:val="231F20"/>
          <w:w w:val="95"/>
          <w:sz w:val="21"/>
        </w:rPr>
        <w:t>and</w:t>
      </w:r>
      <w:r>
        <w:rPr>
          <w:rFonts w:ascii="Palatino Linotype" w:hAnsi="Palatino Linotype"/>
          <w:color w:val="231F20"/>
          <w:spacing w:val="24"/>
          <w:w w:val="95"/>
          <w:sz w:val="21"/>
        </w:rPr>
        <w:t> </w:t>
      </w:r>
      <w:r>
        <w:rPr>
          <w:rFonts w:ascii="Palatino Linotype" w:hAnsi="Palatino Linotype"/>
          <w:color w:val="231F20"/>
          <w:w w:val="95"/>
          <w:sz w:val="21"/>
        </w:rPr>
        <w:t>provide</w:t>
      </w:r>
      <w:r>
        <w:rPr>
          <w:rFonts w:ascii="Palatino Linotype" w:hAnsi="Palatino Linotype"/>
          <w:color w:val="231F20"/>
          <w:spacing w:val="25"/>
          <w:w w:val="95"/>
          <w:sz w:val="21"/>
        </w:rPr>
        <w:t> </w:t>
      </w:r>
      <w:r>
        <w:rPr>
          <w:rFonts w:ascii="Palatino Linotype" w:hAnsi="Palatino Linotype"/>
          <w:color w:val="231F20"/>
          <w:w w:val="95"/>
          <w:sz w:val="21"/>
        </w:rPr>
        <w:t>education</w:t>
      </w:r>
      <w:r>
        <w:rPr>
          <w:rFonts w:ascii="Palatino Linotype" w:hAnsi="Palatino Linotype"/>
          <w:color w:val="231F20"/>
          <w:spacing w:val="24"/>
          <w:w w:val="95"/>
          <w:sz w:val="21"/>
        </w:rPr>
        <w:t> </w:t>
      </w:r>
      <w:r>
        <w:rPr>
          <w:rFonts w:ascii="Palatino Linotype" w:hAnsi="Palatino Linotype"/>
          <w:color w:val="231F20"/>
          <w:w w:val="95"/>
          <w:sz w:val="21"/>
        </w:rPr>
        <w:t>to</w:t>
      </w:r>
      <w:r>
        <w:rPr>
          <w:rFonts w:ascii="Palatino Linotype" w:hAnsi="Palatino Linotype"/>
          <w:color w:val="231F20"/>
          <w:spacing w:val="25"/>
          <w:w w:val="95"/>
          <w:sz w:val="21"/>
        </w:rPr>
        <w:t> </w:t>
      </w:r>
      <w:r>
        <w:rPr>
          <w:rFonts w:ascii="Palatino Linotype" w:hAnsi="Palatino Linotype"/>
          <w:color w:val="231F20"/>
          <w:w w:val="95"/>
          <w:sz w:val="21"/>
        </w:rPr>
        <w:t>improve</w:t>
      </w:r>
      <w:r>
        <w:rPr>
          <w:rFonts w:ascii="Palatino Linotype" w:hAnsi="Palatino Linotype"/>
          <w:color w:val="231F20"/>
          <w:spacing w:val="24"/>
          <w:w w:val="95"/>
          <w:sz w:val="21"/>
        </w:rPr>
        <w:t> </w:t>
      </w:r>
      <w:r>
        <w:rPr>
          <w:rFonts w:ascii="Palatino Linotype" w:hAnsi="Palatino Linotype"/>
          <w:color w:val="231F20"/>
          <w:w w:val="95"/>
          <w:sz w:val="21"/>
        </w:rPr>
        <w:t>medication</w:t>
      </w:r>
      <w:r>
        <w:rPr>
          <w:rFonts w:ascii="Palatino Linotype" w:hAnsi="Palatino Linotype"/>
          <w:color w:val="231F20"/>
          <w:spacing w:val="-47"/>
          <w:w w:val="95"/>
          <w:sz w:val="21"/>
        </w:rPr>
        <w:t> </w:t>
      </w:r>
      <w:r>
        <w:rPr>
          <w:rFonts w:ascii="Palatino Linotype" w:hAnsi="Palatino Linotype"/>
          <w:color w:val="231F20"/>
          <w:w w:val="95"/>
          <w:sz w:val="21"/>
        </w:rPr>
        <w:t>adherence,”</w:t>
      </w:r>
      <w:r>
        <w:rPr>
          <w:rFonts w:ascii="Palatino Linotype" w:hAnsi="Palatino Linotype"/>
          <w:color w:val="231F20"/>
          <w:spacing w:val="18"/>
          <w:w w:val="95"/>
          <w:sz w:val="21"/>
        </w:rPr>
        <w:t> </w:t>
      </w:r>
      <w:r>
        <w:rPr>
          <w:rFonts w:ascii="Palatino Linotype" w:hAnsi="Palatino Linotype"/>
          <w:color w:val="231F20"/>
          <w:w w:val="95"/>
          <w:sz w:val="21"/>
        </w:rPr>
        <w:t>said</w:t>
      </w:r>
      <w:r>
        <w:rPr>
          <w:rFonts w:ascii="Palatino Linotype" w:hAnsi="Palatino Linotype"/>
          <w:color w:val="231F20"/>
          <w:spacing w:val="18"/>
          <w:w w:val="95"/>
          <w:sz w:val="21"/>
        </w:rPr>
        <w:t> </w:t>
      </w:r>
      <w:r>
        <w:rPr>
          <w:rFonts w:ascii="Palatino Linotype" w:hAnsi="Palatino Linotype"/>
          <w:color w:val="231F20"/>
          <w:w w:val="95"/>
          <w:sz w:val="21"/>
        </w:rPr>
        <w:t>Monica</w:t>
      </w:r>
      <w:r>
        <w:rPr>
          <w:rFonts w:ascii="Palatino Linotype" w:hAnsi="Palatino Linotype"/>
          <w:color w:val="231F20"/>
          <w:spacing w:val="18"/>
          <w:w w:val="95"/>
          <w:sz w:val="21"/>
        </w:rPr>
        <w:t> </w:t>
      </w:r>
      <w:r>
        <w:rPr>
          <w:rFonts w:ascii="Palatino Linotype" w:hAnsi="Palatino Linotype"/>
          <w:color w:val="231F20"/>
          <w:w w:val="95"/>
          <w:sz w:val="21"/>
        </w:rPr>
        <w:t>Lowell,</w:t>
      </w:r>
      <w:r>
        <w:rPr>
          <w:rFonts w:ascii="Palatino Linotype" w:hAnsi="Palatino Linotype"/>
          <w:color w:val="231F20"/>
          <w:spacing w:val="18"/>
          <w:w w:val="95"/>
          <w:sz w:val="21"/>
        </w:rPr>
        <w:t> </w:t>
      </w:r>
      <w:r>
        <w:rPr>
          <w:rFonts w:ascii="Palatino Linotype" w:hAnsi="Palatino Linotype"/>
          <w:color w:val="231F20"/>
          <w:w w:val="95"/>
          <w:sz w:val="21"/>
        </w:rPr>
        <w:t>vice</w:t>
      </w:r>
      <w:r>
        <w:rPr>
          <w:rFonts w:ascii="Palatino Linotype" w:hAnsi="Palatino Linotype"/>
          <w:color w:val="231F20"/>
          <w:spacing w:val="18"/>
          <w:w w:val="95"/>
          <w:sz w:val="21"/>
        </w:rPr>
        <w:t> </w:t>
      </w:r>
      <w:r>
        <w:rPr>
          <w:rFonts w:ascii="Palatino Linotype" w:hAnsi="Palatino Linotype"/>
          <w:color w:val="231F20"/>
          <w:w w:val="95"/>
          <w:sz w:val="21"/>
        </w:rPr>
        <w:t>president</w:t>
      </w:r>
      <w:r>
        <w:rPr>
          <w:rFonts w:ascii="Palatino Linotype" w:hAnsi="Palatino Linotype"/>
          <w:color w:val="231F20"/>
          <w:spacing w:val="19"/>
          <w:w w:val="95"/>
          <w:sz w:val="21"/>
        </w:rPr>
        <w:t> </w:t>
      </w:r>
      <w:r>
        <w:rPr>
          <w:rFonts w:ascii="Palatino Linotype" w:hAnsi="Palatino Linotype"/>
          <w:color w:val="231F20"/>
          <w:w w:val="95"/>
          <w:sz w:val="21"/>
        </w:rPr>
        <w:t>of</w:t>
      </w:r>
      <w:r>
        <w:rPr>
          <w:rFonts w:ascii="Palatino Linotype" w:hAnsi="Palatino Linotype"/>
          <w:color w:val="231F20"/>
          <w:spacing w:val="18"/>
          <w:w w:val="95"/>
          <w:sz w:val="21"/>
        </w:rPr>
        <w:t> </w:t>
      </w:r>
      <w:r>
        <w:rPr>
          <w:rFonts w:ascii="Palatino Linotype" w:hAnsi="Palatino Linotype"/>
          <w:color w:val="231F20"/>
          <w:w w:val="95"/>
          <w:sz w:val="21"/>
        </w:rPr>
        <w:t>the</w:t>
      </w:r>
    </w:p>
    <w:p>
      <w:pPr>
        <w:spacing w:line="213" w:lineRule="auto" w:before="0"/>
        <w:ind w:left="240" w:right="6507" w:firstLine="0"/>
        <w:jc w:val="left"/>
        <w:rPr>
          <w:rFonts w:ascii="Palatino Linotype"/>
          <w:sz w:val="21"/>
        </w:rPr>
      </w:pPr>
      <w:r>
        <w:rPr>
          <w:rFonts w:ascii="Palatino Linotype"/>
          <w:color w:val="231F20"/>
          <w:w w:val="95"/>
          <w:sz w:val="21"/>
        </w:rPr>
        <w:t>Office</w:t>
      </w:r>
      <w:r>
        <w:rPr>
          <w:rFonts w:ascii="Palatino Linotype"/>
          <w:color w:val="231F20"/>
          <w:spacing w:val="10"/>
          <w:w w:val="95"/>
          <w:sz w:val="21"/>
        </w:rPr>
        <w:t> </w:t>
      </w:r>
      <w:r>
        <w:rPr>
          <w:rFonts w:ascii="Palatino Linotype"/>
          <w:color w:val="231F20"/>
          <w:w w:val="95"/>
          <w:sz w:val="21"/>
        </w:rPr>
        <w:t>of</w:t>
      </w:r>
      <w:r>
        <w:rPr>
          <w:rFonts w:ascii="Palatino Linotype"/>
          <w:color w:val="231F20"/>
          <w:spacing w:val="10"/>
          <w:w w:val="95"/>
          <w:sz w:val="21"/>
        </w:rPr>
        <w:t> </w:t>
      </w:r>
      <w:r>
        <w:rPr>
          <w:rFonts w:ascii="Palatino Linotype"/>
          <w:color w:val="231F20"/>
          <w:w w:val="95"/>
          <w:sz w:val="21"/>
        </w:rPr>
        <w:t>Community</w:t>
      </w:r>
      <w:r>
        <w:rPr>
          <w:rFonts w:ascii="Palatino Linotype"/>
          <w:color w:val="231F20"/>
          <w:spacing w:val="10"/>
          <w:w w:val="95"/>
          <w:sz w:val="21"/>
        </w:rPr>
        <w:t> </w:t>
      </w:r>
      <w:r>
        <w:rPr>
          <w:rFonts w:ascii="Palatino Linotype"/>
          <w:color w:val="231F20"/>
          <w:w w:val="95"/>
          <w:sz w:val="21"/>
        </w:rPr>
        <w:t>Health</w:t>
      </w:r>
      <w:r>
        <w:rPr>
          <w:rFonts w:ascii="Palatino Linotype"/>
          <w:color w:val="231F20"/>
          <w:spacing w:val="10"/>
          <w:w w:val="95"/>
          <w:sz w:val="21"/>
        </w:rPr>
        <w:t> </w:t>
      </w:r>
      <w:r>
        <w:rPr>
          <w:rFonts w:ascii="Palatino Linotype"/>
          <w:color w:val="231F20"/>
          <w:w w:val="95"/>
          <w:sz w:val="21"/>
        </w:rPr>
        <w:t>Transformation/Community</w:t>
      </w:r>
      <w:r>
        <w:rPr>
          <w:rFonts w:ascii="Palatino Linotype"/>
          <w:color w:val="231F20"/>
          <w:spacing w:val="-47"/>
          <w:w w:val="95"/>
          <w:sz w:val="21"/>
        </w:rPr>
        <w:t> </w:t>
      </w:r>
      <w:r>
        <w:rPr>
          <w:rFonts w:ascii="Palatino Linotype"/>
          <w:color w:val="231F20"/>
          <w:sz w:val="21"/>
        </w:rPr>
        <w:t>Benefits</w:t>
      </w:r>
      <w:r>
        <w:rPr>
          <w:rFonts w:ascii="Palatino Linotype"/>
          <w:color w:val="231F20"/>
          <w:spacing w:val="-1"/>
          <w:sz w:val="21"/>
        </w:rPr>
        <w:t> </w:t>
      </w:r>
      <w:r>
        <w:rPr>
          <w:rFonts w:ascii="Palatino Linotype"/>
          <w:color w:val="231F20"/>
          <w:sz w:val="21"/>
        </w:rPr>
        <w:t>at</w:t>
      </w:r>
      <w:r>
        <w:rPr>
          <w:rFonts w:ascii="Palatino Linotype"/>
          <w:color w:val="231F20"/>
          <w:spacing w:val="-1"/>
          <w:sz w:val="21"/>
        </w:rPr>
        <w:t> </w:t>
      </w:r>
      <w:r>
        <w:rPr>
          <w:rFonts w:ascii="Palatino Linotype"/>
          <w:color w:val="231F20"/>
          <w:sz w:val="21"/>
        </w:rPr>
        <w:t>UMass</w:t>
      </w:r>
      <w:r>
        <w:rPr>
          <w:rFonts w:ascii="Palatino Linotype"/>
          <w:color w:val="231F20"/>
          <w:spacing w:val="-1"/>
          <w:sz w:val="21"/>
        </w:rPr>
        <w:t> </w:t>
      </w:r>
      <w:r>
        <w:rPr>
          <w:rFonts w:ascii="Palatino Linotype"/>
          <w:color w:val="231F20"/>
          <w:sz w:val="21"/>
        </w:rPr>
        <w:t>Memorial</w:t>
      </w:r>
      <w:r>
        <w:rPr>
          <w:rFonts w:ascii="Palatino Linotype"/>
          <w:color w:val="231F20"/>
          <w:spacing w:val="-1"/>
          <w:sz w:val="21"/>
        </w:rPr>
        <w:t> </w:t>
      </w:r>
      <w:r>
        <w:rPr>
          <w:rFonts w:ascii="Palatino Linotype"/>
          <w:color w:val="231F20"/>
          <w:sz w:val="21"/>
        </w:rPr>
        <w:t>Health</w:t>
      </w:r>
      <w:r>
        <w:rPr>
          <w:rFonts w:ascii="Palatino Linotype"/>
          <w:color w:val="231F20"/>
          <w:spacing w:val="-1"/>
          <w:sz w:val="21"/>
        </w:rPr>
        <w:t> </w:t>
      </w:r>
      <w:r>
        <w:rPr>
          <w:rFonts w:ascii="Palatino Linotype"/>
          <w:color w:val="231F20"/>
          <w:sz w:val="21"/>
        </w:rPr>
        <w:t>Care.</w:t>
      </w:r>
      <w:r>
        <w:rPr>
          <w:rFonts w:ascii="Palatino Linotype"/>
          <w:color w:val="231F20"/>
          <w:spacing w:val="-1"/>
          <w:sz w:val="21"/>
        </w:rPr>
        <w:t> </w:t>
      </w:r>
      <w:r>
        <w:rPr>
          <w:rFonts w:ascii="Palatino Linotype"/>
          <w:color w:val="231F20"/>
          <w:sz w:val="21"/>
        </w:rPr>
        <w:t>Referrals</w:t>
      </w:r>
      <w:r>
        <w:rPr>
          <w:rFonts w:ascii="Palatino Linotype"/>
          <w:color w:val="231F20"/>
          <w:spacing w:val="-1"/>
          <w:sz w:val="21"/>
        </w:rPr>
        <w:t> </w:t>
      </w:r>
      <w:r>
        <w:rPr>
          <w:rFonts w:ascii="Palatino Linotype"/>
          <w:color w:val="231F20"/>
          <w:sz w:val="21"/>
        </w:rPr>
        <w:t>also</w:t>
      </w:r>
    </w:p>
    <w:p>
      <w:pPr>
        <w:spacing w:line="213" w:lineRule="auto" w:before="0"/>
        <w:ind w:left="240" w:right="6507" w:firstLine="0"/>
        <w:jc w:val="left"/>
        <w:rPr>
          <w:rFonts w:ascii="Palatino Linotype"/>
          <w:sz w:val="21"/>
        </w:rPr>
      </w:pPr>
      <w:r>
        <w:rPr>
          <w:rFonts w:ascii="Palatino Linotype"/>
          <w:color w:val="231F20"/>
          <w:w w:val="95"/>
          <w:sz w:val="21"/>
        </w:rPr>
        <w:t>are</w:t>
      </w:r>
      <w:r>
        <w:rPr>
          <w:rFonts w:ascii="Palatino Linotype"/>
          <w:color w:val="231F20"/>
          <w:spacing w:val="27"/>
          <w:w w:val="95"/>
          <w:sz w:val="21"/>
        </w:rPr>
        <w:t> </w:t>
      </w:r>
      <w:r>
        <w:rPr>
          <w:rFonts w:ascii="Palatino Linotype"/>
          <w:color w:val="231F20"/>
          <w:w w:val="95"/>
          <w:sz w:val="21"/>
        </w:rPr>
        <w:t>made</w:t>
      </w:r>
      <w:r>
        <w:rPr>
          <w:rFonts w:ascii="Palatino Linotype"/>
          <w:color w:val="231F20"/>
          <w:spacing w:val="28"/>
          <w:w w:val="95"/>
          <w:sz w:val="21"/>
        </w:rPr>
        <w:t> </w:t>
      </w:r>
      <w:r>
        <w:rPr>
          <w:rFonts w:ascii="Palatino Linotype"/>
          <w:color w:val="231F20"/>
          <w:w w:val="95"/>
          <w:sz w:val="21"/>
        </w:rPr>
        <w:t>to</w:t>
      </w:r>
      <w:r>
        <w:rPr>
          <w:rFonts w:ascii="Palatino Linotype"/>
          <w:color w:val="231F20"/>
          <w:spacing w:val="27"/>
          <w:w w:val="95"/>
          <w:sz w:val="21"/>
        </w:rPr>
        <w:t> </w:t>
      </w:r>
      <w:r>
        <w:rPr>
          <w:rFonts w:ascii="Palatino Linotype"/>
          <w:color w:val="231F20"/>
          <w:w w:val="95"/>
          <w:sz w:val="21"/>
        </w:rPr>
        <w:t>our</w:t>
      </w:r>
      <w:r>
        <w:rPr>
          <w:rFonts w:ascii="Palatino Linotype"/>
          <w:color w:val="231F20"/>
          <w:spacing w:val="28"/>
          <w:w w:val="95"/>
          <w:sz w:val="21"/>
        </w:rPr>
        <w:t> </w:t>
      </w:r>
      <w:r>
        <w:rPr>
          <w:rFonts w:ascii="Palatino Linotype"/>
          <w:color w:val="231F20"/>
          <w:w w:val="95"/>
          <w:sz w:val="21"/>
        </w:rPr>
        <w:t>Medical-Legal</w:t>
      </w:r>
      <w:r>
        <w:rPr>
          <w:rFonts w:ascii="Palatino Linotype"/>
          <w:color w:val="231F20"/>
          <w:spacing w:val="27"/>
          <w:w w:val="95"/>
          <w:sz w:val="21"/>
        </w:rPr>
        <w:t> </w:t>
      </w:r>
      <w:r>
        <w:rPr>
          <w:rFonts w:ascii="Palatino Linotype"/>
          <w:color w:val="231F20"/>
          <w:w w:val="95"/>
          <w:sz w:val="21"/>
        </w:rPr>
        <w:t>Partnership</w:t>
      </w:r>
      <w:r>
        <w:rPr>
          <w:rFonts w:ascii="Palatino Linotype"/>
          <w:color w:val="231F20"/>
          <w:spacing w:val="28"/>
          <w:w w:val="95"/>
          <w:sz w:val="21"/>
        </w:rPr>
        <w:t> </w:t>
      </w:r>
      <w:r>
        <w:rPr>
          <w:rFonts w:ascii="Palatino Linotype"/>
          <w:color w:val="231F20"/>
          <w:w w:val="95"/>
          <w:sz w:val="21"/>
        </w:rPr>
        <w:t>to</w:t>
      </w:r>
      <w:r>
        <w:rPr>
          <w:rFonts w:ascii="Palatino Linotype"/>
          <w:color w:val="231F20"/>
          <w:spacing w:val="28"/>
          <w:w w:val="95"/>
          <w:sz w:val="21"/>
        </w:rPr>
        <w:t> </w:t>
      </w:r>
      <w:r>
        <w:rPr>
          <w:rFonts w:ascii="Palatino Linotype"/>
          <w:color w:val="231F20"/>
          <w:w w:val="95"/>
          <w:sz w:val="21"/>
        </w:rPr>
        <w:t>resolve</w:t>
      </w:r>
      <w:r>
        <w:rPr>
          <w:rFonts w:ascii="Palatino Linotype"/>
          <w:color w:val="231F20"/>
          <w:spacing w:val="-47"/>
          <w:w w:val="95"/>
          <w:sz w:val="21"/>
        </w:rPr>
        <w:t> </w:t>
      </w:r>
      <w:r>
        <w:rPr>
          <w:rFonts w:ascii="Palatino Linotype"/>
          <w:color w:val="231F20"/>
          <w:w w:val="95"/>
          <w:sz w:val="21"/>
        </w:rPr>
        <w:t>home</w:t>
      </w:r>
      <w:r>
        <w:rPr>
          <w:rFonts w:ascii="Palatino Linotype"/>
          <w:color w:val="231F20"/>
          <w:spacing w:val="14"/>
          <w:w w:val="95"/>
          <w:sz w:val="21"/>
        </w:rPr>
        <w:t> </w:t>
      </w:r>
      <w:r>
        <w:rPr>
          <w:rFonts w:ascii="Palatino Linotype"/>
          <w:color w:val="231F20"/>
          <w:w w:val="95"/>
          <w:sz w:val="21"/>
        </w:rPr>
        <w:t>triggers</w:t>
      </w:r>
      <w:r>
        <w:rPr>
          <w:rFonts w:ascii="Palatino Linotype"/>
          <w:color w:val="231F20"/>
          <w:spacing w:val="15"/>
          <w:w w:val="95"/>
          <w:sz w:val="21"/>
        </w:rPr>
        <w:t> </w:t>
      </w:r>
      <w:r>
        <w:rPr>
          <w:rFonts w:ascii="Palatino Linotype"/>
          <w:color w:val="231F20"/>
          <w:w w:val="95"/>
          <w:sz w:val="21"/>
        </w:rPr>
        <w:t>requiring</w:t>
      </w:r>
      <w:r>
        <w:rPr>
          <w:rFonts w:ascii="Palatino Linotype"/>
          <w:color w:val="231F20"/>
          <w:spacing w:val="14"/>
          <w:w w:val="95"/>
          <w:sz w:val="21"/>
        </w:rPr>
        <w:t> </w:t>
      </w:r>
      <w:r>
        <w:rPr>
          <w:rFonts w:ascii="Palatino Linotype"/>
          <w:color w:val="231F20"/>
          <w:w w:val="95"/>
          <w:sz w:val="21"/>
        </w:rPr>
        <w:t>landlord</w:t>
      </w:r>
      <w:r>
        <w:rPr>
          <w:rFonts w:ascii="Palatino Linotype"/>
          <w:color w:val="231F20"/>
          <w:spacing w:val="15"/>
          <w:w w:val="95"/>
          <w:sz w:val="21"/>
        </w:rPr>
        <w:t> </w:t>
      </w:r>
      <w:r>
        <w:rPr>
          <w:rFonts w:ascii="Palatino Linotype"/>
          <w:color w:val="231F20"/>
          <w:w w:val="95"/>
          <w:sz w:val="21"/>
        </w:rPr>
        <w:t>responsibilities.</w:t>
      </w:r>
    </w:p>
    <w:p>
      <w:pPr>
        <w:spacing w:line="213" w:lineRule="auto" w:before="179"/>
        <w:ind w:left="240" w:right="6903" w:firstLine="0"/>
        <w:jc w:val="left"/>
        <w:rPr>
          <w:rFonts w:ascii="Palatino Linotype" w:hAnsi="Palatino Linotype"/>
          <w:sz w:val="21"/>
        </w:rPr>
      </w:pPr>
      <w:r>
        <w:rPr>
          <w:rFonts w:ascii="Palatino Linotype" w:hAnsi="Palatino Linotype"/>
          <w:color w:val="231F20"/>
          <w:w w:val="95"/>
          <w:sz w:val="21"/>
        </w:rPr>
        <w:t>She</w:t>
      </w:r>
      <w:r>
        <w:rPr>
          <w:rFonts w:ascii="Palatino Linotype" w:hAnsi="Palatino Linotype"/>
          <w:color w:val="231F20"/>
          <w:spacing w:val="6"/>
          <w:w w:val="95"/>
          <w:sz w:val="21"/>
        </w:rPr>
        <w:t> </w:t>
      </w:r>
      <w:r>
        <w:rPr>
          <w:rFonts w:ascii="Palatino Linotype" w:hAnsi="Palatino Linotype"/>
          <w:color w:val="231F20"/>
          <w:w w:val="95"/>
          <w:sz w:val="21"/>
        </w:rPr>
        <w:t>shared,</w:t>
      </w:r>
      <w:r>
        <w:rPr>
          <w:rFonts w:ascii="Palatino Linotype" w:hAnsi="Palatino Linotype"/>
          <w:color w:val="231F20"/>
          <w:spacing w:val="6"/>
          <w:w w:val="95"/>
          <w:sz w:val="21"/>
        </w:rPr>
        <w:t> </w:t>
      </w:r>
      <w:r>
        <w:rPr>
          <w:rFonts w:ascii="Palatino Linotype" w:hAnsi="Palatino Linotype"/>
          <w:color w:val="231F20"/>
          <w:w w:val="95"/>
          <w:sz w:val="21"/>
        </w:rPr>
        <w:t>“Since</w:t>
      </w:r>
      <w:r>
        <w:rPr>
          <w:rFonts w:ascii="Palatino Linotype" w:hAnsi="Palatino Linotype"/>
          <w:color w:val="231F20"/>
          <w:spacing w:val="6"/>
          <w:w w:val="95"/>
          <w:sz w:val="21"/>
        </w:rPr>
        <w:t> </w:t>
      </w:r>
      <w:r>
        <w:rPr>
          <w:rFonts w:ascii="Palatino Linotype" w:hAnsi="Palatino Linotype"/>
          <w:color w:val="231F20"/>
          <w:w w:val="95"/>
          <w:sz w:val="21"/>
        </w:rPr>
        <w:t>the</w:t>
      </w:r>
      <w:r>
        <w:rPr>
          <w:rFonts w:ascii="Palatino Linotype" w:hAnsi="Palatino Linotype"/>
          <w:color w:val="231F20"/>
          <w:spacing w:val="6"/>
          <w:w w:val="95"/>
          <w:sz w:val="21"/>
        </w:rPr>
        <w:t> </w:t>
      </w:r>
      <w:r>
        <w:rPr>
          <w:rFonts w:ascii="Palatino Linotype" w:hAnsi="Palatino Linotype"/>
          <w:color w:val="231F20"/>
          <w:w w:val="95"/>
          <w:sz w:val="21"/>
        </w:rPr>
        <w:t>program</w:t>
      </w:r>
      <w:r>
        <w:rPr>
          <w:rFonts w:ascii="Palatino Linotype" w:hAnsi="Palatino Linotype"/>
          <w:color w:val="231F20"/>
          <w:spacing w:val="7"/>
          <w:w w:val="95"/>
          <w:sz w:val="21"/>
        </w:rPr>
        <w:t> </w:t>
      </w:r>
      <w:r>
        <w:rPr>
          <w:rFonts w:ascii="Palatino Linotype" w:hAnsi="Palatino Linotype"/>
          <w:color w:val="231F20"/>
          <w:w w:val="95"/>
          <w:sz w:val="21"/>
        </w:rPr>
        <w:t>was</w:t>
      </w:r>
      <w:r>
        <w:rPr>
          <w:rFonts w:ascii="Palatino Linotype" w:hAnsi="Palatino Linotype"/>
          <w:color w:val="231F20"/>
          <w:spacing w:val="6"/>
          <w:w w:val="95"/>
          <w:sz w:val="21"/>
        </w:rPr>
        <w:t> </w:t>
      </w:r>
      <w:r>
        <w:rPr>
          <w:rFonts w:ascii="Palatino Linotype" w:hAnsi="Palatino Linotype"/>
          <w:color w:val="231F20"/>
          <w:w w:val="95"/>
          <w:sz w:val="21"/>
        </w:rPr>
        <w:t>expanded</w:t>
      </w:r>
      <w:r>
        <w:rPr>
          <w:rFonts w:ascii="Palatino Linotype" w:hAnsi="Palatino Linotype"/>
          <w:color w:val="231F20"/>
          <w:spacing w:val="6"/>
          <w:w w:val="95"/>
          <w:sz w:val="21"/>
        </w:rPr>
        <w:t> </w:t>
      </w:r>
      <w:r>
        <w:rPr>
          <w:rFonts w:ascii="Palatino Linotype" w:hAnsi="Palatino Linotype"/>
          <w:color w:val="231F20"/>
          <w:w w:val="95"/>
          <w:sz w:val="21"/>
        </w:rPr>
        <w:t>citywide</w:t>
      </w:r>
      <w:r>
        <w:rPr>
          <w:rFonts w:ascii="Palatino Linotype" w:hAnsi="Palatino Linotype"/>
          <w:color w:val="231F20"/>
          <w:spacing w:val="-47"/>
          <w:w w:val="95"/>
          <w:sz w:val="21"/>
        </w:rPr>
        <w:t> </w:t>
      </w:r>
      <w:r>
        <w:rPr>
          <w:rFonts w:ascii="Palatino Linotype" w:hAnsi="Palatino Linotype"/>
          <w:color w:val="231F20"/>
          <w:w w:val="95"/>
          <w:sz w:val="21"/>
        </w:rPr>
        <w:t>in</w:t>
      </w:r>
      <w:r>
        <w:rPr>
          <w:rFonts w:ascii="Palatino Linotype" w:hAnsi="Palatino Linotype"/>
          <w:color w:val="231F20"/>
          <w:spacing w:val="5"/>
          <w:w w:val="95"/>
          <w:sz w:val="21"/>
        </w:rPr>
        <w:t> </w:t>
      </w:r>
      <w:r>
        <w:rPr>
          <w:rFonts w:ascii="Palatino Linotype" w:hAnsi="Palatino Linotype"/>
          <w:color w:val="231F20"/>
          <w:w w:val="95"/>
          <w:sz w:val="21"/>
        </w:rPr>
        <w:t>2014,</w:t>
      </w:r>
      <w:r>
        <w:rPr>
          <w:rFonts w:ascii="Palatino Linotype" w:hAnsi="Palatino Linotype"/>
          <w:color w:val="231F20"/>
          <w:spacing w:val="6"/>
          <w:w w:val="95"/>
          <w:sz w:val="21"/>
        </w:rPr>
        <w:t> </w:t>
      </w:r>
      <w:r>
        <w:rPr>
          <w:rFonts w:ascii="Palatino Linotype" w:hAnsi="Palatino Linotype"/>
          <w:color w:val="231F20"/>
          <w:w w:val="95"/>
          <w:sz w:val="21"/>
        </w:rPr>
        <w:t>more</w:t>
      </w:r>
      <w:r>
        <w:rPr>
          <w:rFonts w:ascii="Palatino Linotype" w:hAnsi="Palatino Linotype"/>
          <w:color w:val="231F20"/>
          <w:spacing w:val="6"/>
          <w:w w:val="95"/>
          <w:sz w:val="21"/>
        </w:rPr>
        <w:t> </w:t>
      </w:r>
      <w:r>
        <w:rPr>
          <w:rFonts w:ascii="Palatino Linotype" w:hAnsi="Palatino Linotype"/>
          <w:color w:val="231F20"/>
          <w:w w:val="95"/>
          <w:sz w:val="21"/>
        </w:rPr>
        <w:t>than</w:t>
      </w:r>
      <w:r>
        <w:rPr>
          <w:rFonts w:ascii="Palatino Linotype" w:hAnsi="Palatino Linotype"/>
          <w:color w:val="231F20"/>
          <w:spacing w:val="6"/>
          <w:w w:val="95"/>
          <w:sz w:val="21"/>
        </w:rPr>
        <w:t> </w:t>
      </w:r>
      <w:r>
        <w:rPr>
          <w:rFonts w:ascii="Palatino Linotype" w:hAnsi="Palatino Linotype"/>
          <w:color w:val="231F20"/>
          <w:w w:val="95"/>
          <w:sz w:val="21"/>
        </w:rPr>
        <w:t>1,240</w:t>
      </w:r>
      <w:r>
        <w:rPr>
          <w:rFonts w:ascii="Palatino Linotype" w:hAnsi="Palatino Linotype"/>
          <w:color w:val="231F20"/>
          <w:spacing w:val="6"/>
          <w:w w:val="95"/>
          <w:sz w:val="21"/>
        </w:rPr>
        <w:t> </w:t>
      </w:r>
      <w:r>
        <w:rPr>
          <w:rFonts w:ascii="Palatino Linotype" w:hAnsi="Palatino Linotype"/>
          <w:color w:val="231F20"/>
          <w:w w:val="95"/>
          <w:sz w:val="21"/>
        </w:rPr>
        <w:t>total</w:t>
      </w:r>
      <w:r>
        <w:rPr>
          <w:rFonts w:ascii="Palatino Linotype" w:hAnsi="Palatino Linotype"/>
          <w:color w:val="231F20"/>
          <w:spacing w:val="6"/>
          <w:w w:val="95"/>
          <w:sz w:val="21"/>
        </w:rPr>
        <w:t> </w:t>
      </w:r>
      <w:r>
        <w:rPr>
          <w:rFonts w:ascii="Palatino Linotype" w:hAnsi="Palatino Linotype"/>
          <w:color w:val="231F20"/>
          <w:w w:val="95"/>
          <w:sz w:val="21"/>
        </w:rPr>
        <w:t>home</w:t>
      </w:r>
      <w:r>
        <w:rPr>
          <w:rFonts w:ascii="Palatino Linotype" w:hAnsi="Palatino Linotype"/>
          <w:color w:val="231F20"/>
          <w:spacing w:val="6"/>
          <w:w w:val="95"/>
          <w:sz w:val="21"/>
        </w:rPr>
        <w:t> </w:t>
      </w:r>
      <w:r>
        <w:rPr>
          <w:rFonts w:ascii="Palatino Linotype" w:hAnsi="Palatino Linotype"/>
          <w:color w:val="231F20"/>
          <w:w w:val="95"/>
          <w:sz w:val="21"/>
        </w:rPr>
        <w:t>visits</w:t>
      </w:r>
      <w:r>
        <w:rPr>
          <w:rFonts w:ascii="Palatino Linotype" w:hAnsi="Palatino Linotype"/>
          <w:color w:val="231F20"/>
          <w:spacing w:val="6"/>
          <w:w w:val="95"/>
          <w:sz w:val="21"/>
        </w:rPr>
        <w:t> </w:t>
      </w:r>
      <w:r>
        <w:rPr>
          <w:rFonts w:ascii="Palatino Linotype" w:hAnsi="Palatino Linotype"/>
          <w:color w:val="231F20"/>
          <w:w w:val="95"/>
          <w:sz w:val="21"/>
        </w:rPr>
        <w:t>have</w:t>
      </w:r>
      <w:r>
        <w:rPr>
          <w:rFonts w:ascii="Palatino Linotype" w:hAnsi="Palatino Linotype"/>
          <w:color w:val="231F20"/>
          <w:spacing w:val="6"/>
          <w:w w:val="95"/>
          <w:sz w:val="21"/>
        </w:rPr>
        <w:t> </w:t>
      </w:r>
      <w:r>
        <w:rPr>
          <w:rFonts w:ascii="Palatino Linotype" w:hAnsi="Palatino Linotype"/>
          <w:color w:val="231F20"/>
          <w:w w:val="95"/>
          <w:sz w:val="21"/>
        </w:rPr>
        <w:t>been</w:t>
      </w:r>
    </w:p>
    <w:p>
      <w:pPr>
        <w:spacing w:line="213" w:lineRule="auto" w:before="0"/>
        <w:ind w:left="240" w:right="6196" w:firstLine="0"/>
        <w:jc w:val="left"/>
        <w:rPr>
          <w:rFonts w:ascii="Palatino Linotype" w:hAnsi="Palatino Linotype"/>
          <w:sz w:val="21"/>
        </w:rPr>
      </w:pPr>
      <w:r>
        <w:rPr>
          <w:rFonts w:ascii="Palatino Linotype" w:hAnsi="Palatino Linotype"/>
          <w:color w:val="231F20"/>
          <w:w w:val="95"/>
          <w:sz w:val="21"/>
        </w:rPr>
        <w:t>completed.</w:t>
      </w:r>
      <w:r>
        <w:rPr>
          <w:rFonts w:ascii="Palatino Linotype" w:hAnsi="Palatino Linotype"/>
          <w:color w:val="231F20"/>
          <w:spacing w:val="8"/>
          <w:w w:val="95"/>
          <w:sz w:val="21"/>
        </w:rPr>
        <w:t> </w:t>
      </w:r>
      <w:r>
        <w:rPr>
          <w:rFonts w:ascii="Palatino Linotype" w:hAnsi="Palatino Linotype"/>
          <w:color w:val="231F20"/>
          <w:w w:val="95"/>
          <w:sz w:val="21"/>
        </w:rPr>
        <w:t>And</w:t>
      </w:r>
      <w:r>
        <w:rPr>
          <w:rFonts w:ascii="Palatino Linotype" w:hAnsi="Palatino Linotype"/>
          <w:color w:val="231F20"/>
          <w:spacing w:val="8"/>
          <w:w w:val="95"/>
          <w:sz w:val="21"/>
        </w:rPr>
        <w:t> </w:t>
      </w:r>
      <w:r>
        <w:rPr>
          <w:rFonts w:ascii="Palatino Linotype" w:hAnsi="Palatino Linotype"/>
          <w:color w:val="231F20"/>
          <w:w w:val="95"/>
          <w:sz w:val="21"/>
        </w:rPr>
        <w:t>a</w:t>
      </w:r>
      <w:r>
        <w:rPr>
          <w:rFonts w:ascii="Palatino Linotype" w:hAnsi="Palatino Linotype"/>
          <w:color w:val="231F20"/>
          <w:spacing w:val="8"/>
          <w:w w:val="95"/>
          <w:sz w:val="21"/>
        </w:rPr>
        <w:t> </w:t>
      </w:r>
      <w:r>
        <w:rPr>
          <w:rFonts w:ascii="Palatino Linotype" w:hAnsi="Palatino Linotype"/>
          <w:color w:val="231F20"/>
          <w:w w:val="95"/>
          <w:sz w:val="21"/>
        </w:rPr>
        <w:t>study</w:t>
      </w:r>
      <w:r>
        <w:rPr>
          <w:rFonts w:ascii="Palatino Linotype" w:hAnsi="Palatino Linotype"/>
          <w:color w:val="231F20"/>
          <w:spacing w:val="8"/>
          <w:w w:val="95"/>
          <w:sz w:val="21"/>
        </w:rPr>
        <w:t> </w:t>
      </w:r>
      <w:r>
        <w:rPr>
          <w:rFonts w:ascii="Palatino Linotype" w:hAnsi="Palatino Linotype"/>
          <w:color w:val="231F20"/>
          <w:w w:val="95"/>
          <w:sz w:val="21"/>
        </w:rPr>
        <w:t>of</w:t>
      </w:r>
      <w:r>
        <w:rPr>
          <w:rFonts w:ascii="Palatino Linotype" w:hAnsi="Palatino Linotype"/>
          <w:color w:val="231F20"/>
          <w:spacing w:val="8"/>
          <w:w w:val="95"/>
          <w:sz w:val="21"/>
        </w:rPr>
        <w:t> </w:t>
      </w:r>
      <w:r>
        <w:rPr>
          <w:rFonts w:ascii="Palatino Linotype" w:hAnsi="Palatino Linotype"/>
          <w:color w:val="231F20"/>
          <w:w w:val="95"/>
          <w:sz w:val="21"/>
        </w:rPr>
        <w:t>86</w:t>
      </w:r>
      <w:r>
        <w:rPr>
          <w:rFonts w:ascii="Palatino Linotype" w:hAnsi="Palatino Linotype"/>
          <w:color w:val="231F20"/>
          <w:spacing w:val="8"/>
          <w:w w:val="95"/>
          <w:sz w:val="21"/>
        </w:rPr>
        <w:t> </w:t>
      </w:r>
      <w:r>
        <w:rPr>
          <w:rFonts w:ascii="Palatino Linotype" w:hAnsi="Palatino Linotype"/>
          <w:color w:val="231F20"/>
          <w:w w:val="95"/>
          <w:sz w:val="21"/>
        </w:rPr>
        <w:t>asthmatic</w:t>
      </w:r>
      <w:r>
        <w:rPr>
          <w:rFonts w:ascii="Palatino Linotype" w:hAnsi="Palatino Linotype"/>
          <w:color w:val="231F20"/>
          <w:spacing w:val="8"/>
          <w:w w:val="95"/>
          <w:sz w:val="21"/>
        </w:rPr>
        <w:t> </w:t>
      </w:r>
      <w:r>
        <w:rPr>
          <w:rFonts w:ascii="Palatino Linotype" w:hAnsi="Palatino Linotype"/>
          <w:color w:val="231F20"/>
          <w:w w:val="95"/>
          <w:sz w:val="21"/>
        </w:rPr>
        <w:t>children</w:t>
      </w:r>
      <w:r>
        <w:rPr>
          <w:rFonts w:ascii="Palatino Linotype" w:hAnsi="Palatino Linotype"/>
          <w:color w:val="231F20"/>
          <w:spacing w:val="8"/>
          <w:w w:val="95"/>
          <w:sz w:val="21"/>
        </w:rPr>
        <w:t> </w:t>
      </w:r>
      <w:r>
        <w:rPr>
          <w:rFonts w:ascii="Palatino Linotype" w:hAnsi="Palatino Linotype"/>
          <w:color w:val="231F20"/>
          <w:w w:val="95"/>
          <w:sz w:val="21"/>
        </w:rPr>
        <w:t>enrolled</w:t>
      </w:r>
      <w:r>
        <w:rPr>
          <w:rFonts w:ascii="Palatino Linotype" w:hAnsi="Palatino Linotype"/>
          <w:color w:val="231F20"/>
          <w:spacing w:val="7"/>
          <w:w w:val="95"/>
          <w:sz w:val="21"/>
        </w:rPr>
        <w:t> </w:t>
      </w:r>
      <w:r>
        <w:rPr>
          <w:rFonts w:ascii="Palatino Linotype" w:hAnsi="Palatino Linotype"/>
          <w:color w:val="231F20"/>
          <w:w w:val="95"/>
          <w:sz w:val="21"/>
        </w:rPr>
        <w:t>in</w:t>
      </w:r>
      <w:r>
        <w:rPr>
          <w:rFonts w:ascii="Palatino Linotype" w:hAnsi="Palatino Linotype"/>
          <w:color w:val="231F20"/>
          <w:spacing w:val="-46"/>
          <w:w w:val="95"/>
          <w:sz w:val="21"/>
        </w:rPr>
        <w:t> </w:t>
      </w:r>
      <w:r>
        <w:rPr>
          <w:rFonts w:ascii="Palatino Linotype" w:hAnsi="Palatino Linotype"/>
          <w:color w:val="231F20"/>
          <w:w w:val="95"/>
          <w:sz w:val="21"/>
        </w:rPr>
        <w:t>two</w:t>
      </w:r>
      <w:r>
        <w:rPr>
          <w:rFonts w:ascii="Palatino Linotype" w:hAnsi="Palatino Linotype"/>
          <w:color w:val="231F20"/>
          <w:spacing w:val="7"/>
          <w:w w:val="95"/>
          <w:sz w:val="21"/>
        </w:rPr>
        <w:t> </w:t>
      </w:r>
      <w:r>
        <w:rPr>
          <w:rFonts w:ascii="Palatino Linotype" w:hAnsi="Palatino Linotype"/>
          <w:color w:val="231F20"/>
          <w:w w:val="95"/>
          <w:sz w:val="21"/>
        </w:rPr>
        <w:t>hospital-run</w:t>
      </w:r>
      <w:r>
        <w:rPr>
          <w:rFonts w:ascii="Palatino Linotype" w:hAnsi="Palatino Linotype"/>
          <w:color w:val="231F20"/>
          <w:spacing w:val="7"/>
          <w:w w:val="95"/>
          <w:sz w:val="21"/>
        </w:rPr>
        <w:t> </w:t>
      </w:r>
      <w:r>
        <w:rPr>
          <w:rFonts w:ascii="Palatino Linotype" w:hAnsi="Palatino Linotype"/>
          <w:color w:val="231F20"/>
          <w:w w:val="95"/>
          <w:sz w:val="21"/>
        </w:rPr>
        <w:t>programs</w:t>
      </w:r>
      <w:r>
        <w:rPr>
          <w:rFonts w:ascii="Palatino Linotype" w:hAnsi="Palatino Linotype"/>
          <w:color w:val="231F20"/>
          <w:spacing w:val="7"/>
          <w:w w:val="95"/>
          <w:sz w:val="21"/>
        </w:rPr>
        <w:t> </w:t>
      </w:r>
      <w:r>
        <w:rPr>
          <w:rFonts w:ascii="Palatino Linotype" w:hAnsi="Palatino Linotype"/>
          <w:color w:val="231F20"/>
          <w:w w:val="95"/>
          <w:sz w:val="21"/>
        </w:rPr>
        <w:t>addressing</w:t>
      </w:r>
      <w:r>
        <w:rPr>
          <w:rFonts w:ascii="Palatino Linotype" w:hAnsi="Palatino Linotype"/>
          <w:color w:val="231F20"/>
          <w:spacing w:val="7"/>
          <w:w w:val="95"/>
          <w:sz w:val="21"/>
        </w:rPr>
        <w:t> </w:t>
      </w:r>
      <w:r>
        <w:rPr>
          <w:rFonts w:ascii="Palatino Linotype" w:hAnsi="Palatino Linotype"/>
          <w:color w:val="231F20"/>
          <w:w w:val="95"/>
          <w:sz w:val="21"/>
        </w:rPr>
        <w:t>asthma</w:t>
      </w:r>
      <w:r>
        <w:rPr>
          <w:rFonts w:ascii="Palatino Linotype" w:hAnsi="Palatino Linotype"/>
          <w:color w:val="231F20"/>
          <w:spacing w:val="7"/>
          <w:w w:val="95"/>
          <w:sz w:val="21"/>
        </w:rPr>
        <w:t> </w:t>
      </w:r>
      <w:r>
        <w:rPr>
          <w:rFonts w:ascii="Palatino Linotype" w:hAnsi="Palatino Linotype"/>
          <w:color w:val="231F20"/>
          <w:w w:val="95"/>
          <w:sz w:val="21"/>
        </w:rPr>
        <w:t>challenges,</w:t>
      </w:r>
      <w:r>
        <w:rPr>
          <w:rFonts w:ascii="Palatino Linotype" w:hAnsi="Palatino Linotype"/>
          <w:color w:val="231F20"/>
          <w:spacing w:val="1"/>
          <w:w w:val="95"/>
          <w:sz w:val="21"/>
        </w:rPr>
        <w:t> </w:t>
      </w:r>
      <w:r>
        <w:rPr>
          <w:rFonts w:ascii="Palatino Linotype" w:hAnsi="Palatino Linotype"/>
          <w:color w:val="231F20"/>
          <w:w w:val="95"/>
          <w:sz w:val="21"/>
        </w:rPr>
        <w:t>showed</w:t>
      </w:r>
      <w:r>
        <w:rPr>
          <w:rFonts w:ascii="Palatino Linotype" w:hAnsi="Palatino Linotype"/>
          <w:color w:val="231F20"/>
          <w:spacing w:val="4"/>
          <w:w w:val="95"/>
          <w:sz w:val="21"/>
        </w:rPr>
        <w:t> </w:t>
      </w:r>
      <w:r>
        <w:rPr>
          <w:rFonts w:ascii="Palatino Linotype" w:hAnsi="Palatino Linotype"/>
          <w:color w:val="231F20"/>
          <w:w w:val="95"/>
          <w:sz w:val="21"/>
        </w:rPr>
        <w:t>a</w:t>
      </w:r>
      <w:r>
        <w:rPr>
          <w:rFonts w:ascii="Palatino Linotype" w:hAnsi="Palatino Linotype"/>
          <w:color w:val="231F20"/>
          <w:spacing w:val="5"/>
          <w:w w:val="95"/>
          <w:sz w:val="21"/>
        </w:rPr>
        <w:t> </w:t>
      </w:r>
      <w:r>
        <w:rPr>
          <w:rFonts w:ascii="Palatino Linotype" w:hAnsi="Palatino Linotype"/>
          <w:color w:val="231F20"/>
          <w:w w:val="95"/>
          <w:sz w:val="21"/>
        </w:rPr>
        <w:t>signifcant</w:t>
      </w:r>
      <w:r>
        <w:rPr>
          <w:rFonts w:ascii="Palatino Linotype" w:hAnsi="Palatino Linotype"/>
          <w:color w:val="231F20"/>
          <w:spacing w:val="5"/>
          <w:w w:val="95"/>
          <w:sz w:val="21"/>
        </w:rPr>
        <w:t> </w:t>
      </w:r>
      <w:r>
        <w:rPr>
          <w:rFonts w:ascii="Palatino Linotype" w:hAnsi="Palatino Linotype"/>
          <w:color w:val="231F20"/>
          <w:w w:val="95"/>
          <w:sz w:val="21"/>
        </w:rPr>
        <w:t>reduction</w:t>
      </w:r>
      <w:r>
        <w:rPr>
          <w:rFonts w:ascii="Palatino Linotype" w:hAnsi="Palatino Linotype"/>
          <w:color w:val="231F20"/>
          <w:spacing w:val="4"/>
          <w:w w:val="95"/>
          <w:sz w:val="21"/>
        </w:rPr>
        <w:t> </w:t>
      </w:r>
      <w:r>
        <w:rPr>
          <w:rFonts w:ascii="Palatino Linotype" w:hAnsi="Palatino Linotype"/>
          <w:color w:val="231F20"/>
          <w:w w:val="95"/>
          <w:sz w:val="21"/>
        </w:rPr>
        <w:t>in</w:t>
      </w:r>
      <w:r>
        <w:rPr>
          <w:rFonts w:ascii="Palatino Linotype" w:hAnsi="Palatino Linotype"/>
          <w:color w:val="231F20"/>
          <w:spacing w:val="5"/>
          <w:w w:val="95"/>
          <w:sz w:val="21"/>
        </w:rPr>
        <w:t> </w:t>
      </w:r>
      <w:r>
        <w:rPr>
          <w:rFonts w:ascii="Palatino Linotype" w:hAnsi="Palatino Linotype"/>
          <w:color w:val="231F20"/>
          <w:w w:val="95"/>
          <w:sz w:val="21"/>
        </w:rPr>
        <w:t>ED</w:t>
      </w:r>
      <w:r>
        <w:rPr>
          <w:rFonts w:ascii="Palatino Linotype" w:hAnsi="Palatino Linotype"/>
          <w:color w:val="231F20"/>
          <w:spacing w:val="5"/>
          <w:w w:val="95"/>
          <w:sz w:val="21"/>
        </w:rPr>
        <w:t> </w:t>
      </w:r>
      <w:r>
        <w:rPr>
          <w:rFonts w:ascii="Palatino Linotype" w:hAnsi="Palatino Linotype"/>
          <w:color w:val="231F20"/>
          <w:w w:val="95"/>
          <w:sz w:val="21"/>
        </w:rPr>
        <w:t>visits</w:t>
      </w:r>
      <w:r>
        <w:rPr>
          <w:rFonts w:ascii="Palatino Linotype" w:hAnsi="Palatino Linotype"/>
          <w:color w:val="231F20"/>
          <w:spacing w:val="4"/>
          <w:w w:val="95"/>
          <w:sz w:val="21"/>
        </w:rPr>
        <w:t> </w:t>
      </w:r>
      <w:r>
        <w:rPr>
          <w:rFonts w:ascii="Palatino Linotype" w:hAnsi="Palatino Linotype"/>
          <w:color w:val="231F20"/>
          <w:w w:val="95"/>
          <w:sz w:val="21"/>
        </w:rPr>
        <w:t>and</w:t>
      </w:r>
      <w:r>
        <w:rPr>
          <w:rFonts w:ascii="Palatino Linotype" w:hAnsi="Palatino Linotype"/>
          <w:color w:val="231F20"/>
          <w:spacing w:val="5"/>
          <w:w w:val="95"/>
          <w:sz w:val="21"/>
        </w:rPr>
        <w:t> </w:t>
      </w:r>
      <w:r>
        <w:rPr>
          <w:rFonts w:ascii="Palatino Linotype" w:hAnsi="Palatino Linotype"/>
          <w:color w:val="231F20"/>
          <w:w w:val="95"/>
          <w:sz w:val="21"/>
        </w:rPr>
        <w:t>hospital</w:t>
      </w:r>
      <w:r>
        <w:rPr>
          <w:rFonts w:ascii="Palatino Linotype" w:hAnsi="Palatino Linotype"/>
          <w:color w:val="231F20"/>
          <w:spacing w:val="1"/>
          <w:w w:val="95"/>
          <w:sz w:val="21"/>
        </w:rPr>
        <w:t> </w:t>
      </w:r>
      <w:r>
        <w:rPr>
          <w:rFonts w:ascii="Palatino Linotype" w:hAnsi="Palatino Linotype"/>
          <w:color w:val="231F20"/>
          <w:sz w:val="21"/>
        </w:rPr>
        <w:t>admissions</w:t>
      </w:r>
      <w:r>
        <w:rPr>
          <w:rFonts w:ascii="Palatino Linotype" w:hAnsi="Palatino Linotype"/>
          <w:color w:val="231F20"/>
          <w:spacing w:val="-12"/>
          <w:sz w:val="21"/>
        </w:rPr>
        <w:t> </w:t>
      </w:r>
      <w:r>
        <w:rPr>
          <w:rFonts w:ascii="Palatino Linotype" w:hAnsi="Palatino Linotype"/>
          <w:color w:val="231F20"/>
          <w:sz w:val="21"/>
        </w:rPr>
        <w:t>between</w:t>
      </w:r>
      <w:r>
        <w:rPr>
          <w:rFonts w:ascii="Palatino Linotype" w:hAnsi="Palatino Linotype"/>
          <w:color w:val="231F20"/>
          <w:spacing w:val="-12"/>
          <w:sz w:val="21"/>
        </w:rPr>
        <w:t> </w:t>
      </w:r>
      <w:r>
        <w:rPr>
          <w:rFonts w:ascii="Palatino Linotype" w:hAnsi="Palatino Linotype"/>
          <w:color w:val="231F20"/>
          <w:sz w:val="21"/>
        </w:rPr>
        <w:t>2012</w:t>
      </w:r>
      <w:r>
        <w:rPr>
          <w:rFonts w:ascii="Palatino Linotype" w:hAnsi="Palatino Linotype"/>
          <w:color w:val="231F20"/>
          <w:spacing w:val="-12"/>
          <w:sz w:val="21"/>
        </w:rPr>
        <w:t> </w:t>
      </w:r>
      <w:r>
        <w:rPr>
          <w:rFonts w:ascii="Palatino Linotype" w:hAnsi="Palatino Linotype"/>
          <w:color w:val="231F20"/>
          <w:sz w:val="21"/>
        </w:rPr>
        <w:t>and</w:t>
      </w:r>
      <w:r>
        <w:rPr>
          <w:rFonts w:ascii="Palatino Linotype" w:hAnsi="Palatino Linotype"/>
          <w:color w:val="231F20"/>
          <w:spacing w:val="-11"/>
          <w:sz w:val="21"/>
        </w:rPr>
        <w:t> </w:t>
      </w:r>
      <w:r>
        <w:rPr>
          <w:rFonts w:ascii="Palatino Linotype" w:hAnsi="Palatino Linotype"/>
          <w:color w:val="231F20"/>
          <w:sz w:val="21"/>
        </w:rPr>
        <w:t>2015.”</w:t>
      </w:r>
    </w:p>
    <w:p>
      <w:pPr>
        <w:spacing w:line="213" w:lineRule="auto" w:before="179"/>
        <w:ind w:left="240" w:right="6507" w:firstLine="0"/>
        <w:jc w:val="left"/>
        <w:rPr>
          <w:rFonts w:ascii="Palatino Linotype"/>
          <w:sz w:val="21"/>
        </w:rPr>
      </w:pPr>
      <w:r>
        <w:rPr>
          <w:rFonts w:ascii="Palatino Linotype"/>
          <w:color w:val="231F20"/>
          <w:w w:val="95"/>
          <w:sz w:val="21"/>
        </w:rPr>
        <w:t>Upon</w:t>
      </w:r>
      <w:r>
        <w:rPr>
          <w:rFonts w:ascii="Palatino Linotype"/>
          <w:color w:val="231F20"/>
          <w:spacing w:val="31"/>
          <w:w w:val="95"/>
          <w:sz w:val="21"/>
        </w:rPr>
        <w:t> </w:t>
      </w:r>
      <w:r>
        <w:rPr>
          <w:rFonts w:ascii="Palatino Linotype"/>
          <w:color w:val="231F20"/>
          <w:w w:val="95"/>
          <w:sz w:val="21"/>
        </w:rPr>
        <w:t>learning</w:t>
      </w:r>
      <w:r>
        <w:rPr>
          <w:rFonts w:ascii="Palatino Linotype"/>
          <w:color w:val="231F20"/>
          <w:spacing w:val="32"/>
          <w:w w:val="95"/>
          <w:sz w:val="21"/>
        </w:rPr>
        <w:t> </w:t>
      </w:r>
      <w:r>
        <w:rPr>
          <w:rFonts w:ascii="Palatino Linotype"/>
          <w:color w:val="231F20"/>
          <w:w w:val="95"/>
          <w:sz w:val="21"/>
        </w:rPr>
        <w:t>about</w:t>
      </w:r>
      <w:r>
        <w:rPr>
          <w:rFonts w:ascii="Palatino Linotype"/>
          <w:color w:val="231F20"/>
          <w:spacing w:val="31"/>
          <w:w w:val="95"/>
          <w:sz w:val="21"/>
        </w:rPr>
        <w:t> </w:t>
      </w:r>
      <w:r>
        <w:rPr>
          <w:rFonts w:ascii="Palatino Linotype"/>
          <w:color w:val="231F20"/>
          <w:w w:val="95"/>
          <w:sz w:val="21"/>
        </w:rPr>
        <w:t>the</w:t>
      </w:r>
      <w:r>
        <w:rPr>
          <w:rFonts w:ascii="Palatino Linotype"/>
          <w:color w:val="231F20"/>
          <w:spacing w:val="32"/>
          <w:w w:val="95"/>
          <w:sz w:val="21"/>
        </w:rPr>
        <w:t> </w:t>
      </w:r>
      <w:r>
        <w:rPr>
          <w:rFonts w:ascii="Palatino Linotype"/>
          <w:color w:val="231F20"/>
          <w:w w:val="95"/>
          <w:sz w:val="21"/>
        </w:rPr>
        <w:t>success</w:t>
      </w:r>
      <w:r>
        <w:rPr>
          <w:rFonts w:ascii="Palatino Linotype"/>
          <w:color w:val="231F20"/>
          <w:spacing w:val="31"/>
          <w:w w:val="95"/>
          <w:sz w:val="21"/>
        </w:rPr>
        <w:t> </w:t>
      </w:r>
      <w:r>
        <w:rPr>
          <w:rFonts w:ascii="Palatino Linotype"/>
          <w:color w:val="231F20"/>
          <w:w w:val="95"/>
          <w:sz w:val="21"/>
        </w:rPr>
        <w:t>of</w:t>
      </w:r>
      <w:r>
        <w:rPr>
          <w:rFonts w:ascii="Palatino Linotype"/>
          <w:color w:val="231F20"/>
          <w:spacing w:val="32"/>
          <w:w w:val="95"/>
          <w:sz w:val="21"/>
        </w:rPr>
        <w:t> </w:t>
      </w:r>
      <w:r>
        <w:rPr>
          <w:rFonts w:ascii="Palatino Linotype"/>
          <w:color w:val="231F20"/>
          <w:w w:val="95"/>
          <w:sz w:val="21"/>
        </w:rPr>
        <w:t>the</w:t>
      </w:r>
      <w:r>
        <w:rPr>
          <w:rFonts w:ascii="Palatino Linotype"/>
          <w:color w:val="231F20"/>
          <w:spacing w:val="31"/>
          <w:w w:val="95"/>
          <w:sz w:val="21"/>
        </w:rPr>
        <w:t> </w:t>
      </w:r>
      <w:r>
        <w:rPr>
          <w:rFonts w:ascii="Palatino Linotype"/>
          <w:color w:val="231F20"/>
          <w:w w:val="95"/>
          <w:sz w:val="21"/>
        </w:rPr>
        <w:t>intervention</w:t>
      </w:r>
      <w:r>
        <w:rPr>
          <w:rFonts w:ascii="Palatino Linotype"/>
          <w:color w:val="231F20"/>
          <w:spacing w:val="-47"/>
          <w:w w:val="95"/>
          <w:sz w:val="21"/>
        </w:rPr>
        <w:t> </w:t>
      </w:r>
      <w:r>
        <w:rPr>
          <w:rFonts w:ascii="Palatino Linotype"/>
          <w:color w:val="231F20"/>
          <w:w w:val="95"/>
          <w:sz w:val="21"/>
        </w:rPr>
        <w:t>program,</w:t>
      </w:r>
      <w:r>
        <w:rPr>
          <w:rFonts w:ascii="Palatino Linotype"/>
          <w:color w:val="231F20"/>
          <w:spacing w:val="20"/>
          <w:w w:val="95"/>
          <w:sz w:val="21"/>
        </w:rPr>
        <w:t> </w:t>
      </w:r>
      <w:r>
        <w:rPr>
          <w:rFonts w:ascii="Palatino Linotype"/>
          <w:color w:val="231F20"/>
          <w:w w:val="95"/>
          <w:sz w:val="21"/>
        </w:rPr>
        <w:t>Cambridge,</w:t>
      </w:r>
      <w:r>
        <w:rPr>
          <w:rFonts w:ascii="Palatino Linotype"/>
          <w:color w:val="231F20"/>
          <w:spacing w:val="21"/>
          <w:w w:val="95"/>
          <w:sz w:val="21"/>
        </w:rPr>
        <w:t> </w:t>
      </w:r>
      <w:r>
        <w:rPr>
          <w:rFonts w:ascii="Palatino Linotype"/>
          <w:color w:val="231F20"/>
          <w:w w:val="95"/>
          <w:sz w:val="21"/>
        </w:rPr>
        <w:t>MA-based</w:t>
      </w:r>
      <w:r>
        <w:rPr>
          <w:rFonts w:ascii="Palatino Linotype"/>
          <w:color w:val="231F20"/>
          <w:spacing w:val="21"/>
          <w:w w:val="95"/>
          <w:sz w:val="21"/>
        </w:rPr>
        <w:t> </w:t>
      </w:r>
      <w:r>
        <w:rPr>
          <w:rFonts w:ascii="Palatino Linotype"/>
          <w:color w:val="231F20"/>
          <w:w w:val="95"/>
          <w:sz w:val="21"/>
        </w:rPr>
        <w:t>affordable</w:t>
      </w:r>
      <w:r>
        <w:rPr>
          <w:rFonts w:ascii="Palatino Linotype"/>
          <w:color w:val="231F20"/>
          <w:spacing w:val="21"/>
          <w:w w:val="95"/>
          <w:sz w:val="21"/>
        </w:rPr>
        <w:t> </w:t>
      </w:r>
      <w:r>
        <w:rPr>
          <w:rFonts w:ascii="Palatino Linotype"/>
          <w:color w:val="231F20"/>
          <w:w w:val="95"/>
          <w:sz w:val="21"/>
        </w:rPr>
        <w:t>housing</w:t>
      </w:r>
    </w:p>
    <w:p>
      <w:pPr>
        <w:pStyle w:val="BodyText"/>
        <w:spacing w:before="7"/>
        <w:rPr>
          <w:rFonts w:ascii="Palatino Linotype"/>
          <w:sz w:val="14"/>
        </w:rPr>
      </w:pPr>
      <w:r>
        <w:rPr/>
        <w:pict>
          <v:shape style="position:absolute;margin-left:18pt;margin-top:11.909829pt;width:576pt;height:.1pt;mso-position-horizontal-relative:page;mso-position-vertical-relative:paragraph;z-index:-15686656;mso-wrap-distance-left:0;mso-wrap-distance-right:0" coordorigin="360,238" coordsize="11520,0" path="m360,238l11880,238e" filled="false" stroked="true" strokeweight=".25pt" strokecolor="#231f20">
            <v:path arrowok="t"/>
            <v:stroke dashstyle="solid"/>
            <w10:wrap type="topAndBottom"/>
          </v:shape>
        </w:pict>
      </w:r>
    </w:p>
    <w:p>
      <w:pPr>
        <w:pStyle w:val="BodyText"/>
        <w:spacing w:before="5"/>
        <w:rPr>
          <w:rFonts w:ascii="Palatino Linotype"/>
          <w:sz w:val="8"/>
        </w:rPr>
      </w:pPr>
    </w:p>
    <w:p>
      <w:pPr>
        <w:spacing w:before="97"/>
        <w:ind w:left="0" w:right="359" w:firstLine="0"/>
        <w:jc w:val="right"/>
        <w:rPr>
          <w:rFonts w:ascii="Verdana"/>
          <w:sz w:val="16"/>
        </w:rPr>
      </w:pPr>
      <w:r>
        <w:rPr>
          <w:rFonts w:ascii="Verdana"/>
          <w:color w:val="231F20"/>
          <w:w w:val="95"/>
          <w:sz w:val="16"/>
        </w:rPr>
        <w:t>3</w:t>
      </w:r>
    </w:p>
    <w:p>
      <w:pPr>
        <w:spacing w:after="0"/>
        <w:jc w:val="right"/>
        <w:rPr>
          <w:rFonts w:ascii="Verdana"/>
          <w:sz w:val="16"/>
        </w:rPr>
        <w:sectPr>
          <w:type w:val="continuous"/>
          <w:pgSz w:w="12240" w:h="15840"/>
          <w:pgMar w:top="1360" w:bottom="280" w:left="120" w:right="0"/>
        </w:sectPr>
      </w:pPr>
    </w:p>
    <w:p>
      <w:pPr>
        <w:pStyle w:val="BodyText"/>
        <w:rPr>
          <w:rFonts w:ascii="Verdana"/>
          <w:sz w:val="19"/>
        </w:rPr>
      </w:pPr>
    </w:p>
    <w:p>
      <w:pPr>
        <w:spacing w:after="0"/>
        <w:rPr>
          <w:rFonts w:ascii="Verdana"/>
          <w:sz w:val="19"/>
        </w:rPr>
        <w:sectPr>
          <w:headerReference w:type="default" r:id="rId242"/>
          <w:footerReference w:type="default" r:id="rId243"/>
          <w:pgSz w:w="12240" w:h="15840"/>
          <w:pgMar w:header="360" w:footer="0" w:top="940" w:bottom="0" w:left="120" w:right="0"/>
        </w:sectPr>
      </w:pPr>
    </w:p>
    <w:p>
      <w:pPr>
        <w:spacing w:before="104"/>
        <w:ind w:left="600" w:right="0" w:firstLine="0"/>
        <w:jc w:val="left"/>
        <w:rPr>
          <w:rFonts w:ascii="Tahoma"/>
          <w:b/>
          <w:sz w:val="22"/>
        </w:rPr>
      </w:pPr>
      <w:r>
        <w:rPr/>
        <w:pict>
          <v:shape style="position:absolute;margin-left:19.07979pt;margin-top:7.141294pt;width:11.85pt;height:11.85pt;mso-position-horizontal-relative:page;mso-position-vertical-relative:paragraph;z-index:15775232" coordorigin="382,143" coordsize="237,237" path="m500,143l382,261,500,379,618,261,500,143xe" filled="true" fillcolor="#4db2de" stroked="false">
            <v:path arrowok="t"/>
            <v:fill type="solid"/>
            <w10:wrap type="none"/>
          </v:shape>
        </w:pict>
      </w:r>
      <w:r>
        <w:rPr>
          <w:rFonts w:ascii="Tahoma"/>
          <w:b/>
          <w:color w:val="2B328C"/>
          <w:spacing w:val="9"/>
          <w:w w:val="105"/>
          <w:sz w:val="22"/>
        </w:rPr>
        <w:t>COMMUNITY</w:t>
      </w:r>
      <w:r>
        <w:rPr>
          <w:rFonts w:ascii="Tahoma"/>
          <w:b/>
          <w:color w:val="2B328C"/>
          <w:spacing w:val="23"/>
          <w:w w:val="105"/>
          <w:sz w:val="22"/>
        </w:rPr>
        <w:t> </w:t>
      </w:r>
      <w:r>
        <w:rPr>
          <w:rFonts w:ascii="Tahoma"/>
          <w:b/>
          <w:color w:val="2B328C"/>
          <w:w w:val="105"/>
          <w:sz w:val="22"/>
        </w:rPr>
        <w:t>SNAPSHOTS</w:t>
      </w:r>
    </w:p>
    <w:p>
      <w:pPr>
        <w:spacing w:line="229" w:lineRule="exact" w:before="251"/>
        <w:ind w:left="240" w:right="0" w:firstLine="0"/>
        <w:jc w:val="left"/>
        <w:rPr>
          <w:rFonts w:ascii="Palatino Linotype" w:hAnsi="Palatino Linotype"/>
          <w:sz w:val="18"/>
        </w:rPr>
      </w:pPr>
      <w:r>
        <w:rPr>
          <w:rFonts w:ascii="Tahoma" w:hAnsi="Tahoma"/>
          <w:b/>
          <w:color w:val="231F20"/>
          <w:w w:val="105"/>
          <w:sz w:val="18"/>
        </w:rPr>
        <w:t>SAFE</w:t>
      </w:r>
      <w:r>
        <w:rPr>
          <w:rFonts w:ascii="Tahoma" w:hAnsi="Tahoma"/>
          <w:b/>
          <w:color w:val="231F20"/>
          <w:spacing w:val="33"/>
          <w:w w:val="105"/>
          <w:sz w:val="18"/>
        </w:rPr>
        <w:t> </w:t>
      </w:r>
      <w:r>
        <w:rPr>
          <w:rFonts w:ascii="Tahoma" w:hAnsi="Tahoma"/>
          <w:b/>
          <w:color w:val="231F20"/>
          <w:w w:val="105"/>
          <w:sz w:val="18"/>
        </w:rPr>
        <w:t>SUMMER</w:t>
      </w:r>
      <w:r>
        <w:rPr>
          <w:rFonts w:ascii="Tahoma" w:hAnsi="Tahoma"/>
          <w:b/>
          <w:color w:val="231F20"/>
          <w:spacing w:val="34"/>
          <w:w w:val="105"/>
          <w:sz w:val="18"/>
        </w:rPr>
        <w:t> </w:t>
      </w:r>
      <w:r>
        <w:rPr>
          <w:rFonts w:ascii="Tahoma" w:hAnsi="Tahoma"/>
          <w:b/>
          <w:color w:val="231F20"/>
          <w:w w:val="105"/>
          <w:sz w:val="18"/>
        </w:rPr>
        <w:t>FUN</w:t>
      </w:r>
      <w:r>
        <w:rPr>
          <w:rFonts w:ascii="Tahoma" w:hAnsi="Tahoma"/>
          <w:b/>
          <w:color w:val="231F20"/>
          <w:spacing w:val="34"/>
          <w:w w:val="105"/>
          <w:sz w:val="18"/>
        </w:rPr>
        <w:t> </w:t>
      </w:r>
      <w:r>
        <w:rPr>
          <w:rFonts w:ascii="Tahoma" w:hAnsi="Tahoma"/>
          <w:b/>
          <w:color w:val="231F20"/>
          <w:w w:val="105"/>
          <w:sz w:val="18"/>
        </w:rPr>
        <w:t>DAY</w:t>
      </w:r>
      <w:r>
        <w:rPr>
          <w:rFonts w:ascii="Tahoma" w:hAnsi="Tahoma"/>
          <w:b/>
          <w:color w:val="231F20"/>
          <w:spacing w:val="33"/>
          <w:w w:val="105"/>
          <w:sz w:val="18"/>
        </w:rPr>
        <w:t> </w:t>
      </w:r>
      <w:r>
        <w:rPr>
          <w:rFonts w:ascii="Tahoma" w:hAnsi="Tahoma"/>
          <w:b/>
          <w:color w:val="231F20"/>
          <w:w w:val="105"/>
          <w:sz w:val="18"/>
        </w:rPr>
        <w:t>CELEBRATES</w:t>
      </w:r>
      <w:r>
        <w:rPr>
          <w:rFonts w:ascii="Tahoma" w:hAnsi="Tahoma"/>
          <w:b/>
          <w:color w:val="231F20"/>
          <w:spacing w:val="34"/>
          <w:w w:val="105"/>
          <w:sz w:val="18"/>
        </w:rPr>
        <w:t> </w:t>
      </w:r>
      <w:r>
        <w:rPr>
          <w:rFonts w:ascii="Tahoma" w:hAnsi="Tahoma"/>
          <w:b/>
          <w:color w:val="231F20"/>
          <w:w w:val="105"/>
          <w:sz w:val="18"/>
        </w:rPr>
        <w:t>21</w:t>
      </w:r>
      <w:r>
        <w:rPr>
          <w:rFonts w:ascii="Tahoma" w:hAnsi="Tahoma"/>
          <w:b/>
          <w:color w:val="231F20"/>
          <w:spacing w:val="34"/>
          <w:w w:val="105"/>
          <w:sz w:val="18"/>
        </w:rPr>
        <w:t> </w:t>
      </w:r>
      <w:r>
        <w:rPr>
          <w:rFonts w:ascii="Tahoma" w:hAnsi="Tahoma"/>
          <w:b/>
          <w:color w:val="231F20"/>
          <w:w w:val="105"/>
          <w:sz w:val="18"/>
        </w:rPr>
        <w:t>YEARS</w:t>
      </w:r>
      <w:r>
        <w:rPr>
          <w:rFonts w:ascii="Tahoma" w:hAnsi="Tahoma"/>
          <w:b/>
          <w:color w:val="231F20"/>
          <w:spacing w:val="44"/>
          <w:w w:val="105"/>
          <w:sz w:val="18"/>
        </w:rPr>
        <w:t> </w:t>
      </w:r>
      <w:r>
        <w:rPr>
          <w:rFonts w:ascii="Palatino Linotype" w:hAnsi="Palatino Linotype"/>
          <w:color w:val="231F20"/>
          <w:w w:val="105"/>
          <w:sz w:val="18"/>
        </w:rPr>
        <w:t>–</w:t>
      </w:r>
    </w:p>
    <w:p>
      <w:pPr>
        <w:spacing w:line="213" w:lineRule="auto" w:before="8"/>
        <w:ind w:left="239" w:right="0" w:firstLine="0"/>
        <w:jc w:val="left"/>
        <w:rPr>
          <w:rFonts w:ascii="Palatino Linotype" w:hAnsi="Palatino Linotype"/>
          <w:sz w:val="18"/>
        </w:rPr>
      </w:pPr>
      <w:r>
        <w:rPr>
          <w:rFonts w:ascii="Palatino Linotype" w:hAnsi="Palatino Linotype"/>
          <w:color w:val="231F20"/>
          <w:w w:val="95"/>
          <w:sz w:val="18"/>
        </w:rPr>
        <w:t>Saturday,</w:t>
      </w:r>
      <w:r>
        <w:rPr>
          <w:rFonts w:ascii="Palatino Linotype" w:hAnsi="Palatino Linotype"/>
          <w:color w:val="231F20"/>
          <w:spacing w:val="15"/>
          <w:w w:val="95"/>
          <w:sz w:val="18"/>
        </w:rPr>
        <w:t> </w:t>
      </w:r>
      <w:r>
        <w:rPr>
          <w:rFonts w:ascii="Palatino Linotype" w:hAnsi="Palatino Linotype"/>
          <w:color w:val="231F20"/>
          <w:w w:val="95"/>
          <w:sz w:val="18"/>
        </w:rPr>
        <w:t>June</w:t>
      </w:r>
      <w:r>
        <w:rPr>
          <w:rFonts w:ascii="Palatino Linotype" w:hAnsi="Palatino Linotype"/>
          <w:color w:val="231F20"/>
          <w:spacing w:val="15"/>
          <w:w w:val="95"/>
          <w:sz w:val="18"/>
        </w:rPr>
        <w:t> </w:t>
      </w:r>
      <w:r>
        <w:rPr>
          <w:rFonts w:ascii="Palatino Linotype" w:hAnsi="Palatino Linotype"/>
          <w:color w:val="231F20"/>
          <w:w w:val="95"/>
          <w:sz w:val="18"/>
        </w:rPr>
        <w:t>1</w:t>
      </w:r>
      <w:r>
        <w:rPr>
          <w:rFonts w:ascii="Palatino Linotype" w:hAnsi="Palatino Linotype"/>
          <w:color w:val="231F20"/>
          <w:spacing w:val="15"/>
          <w:w w:val="95"/>
          <w:sz w:val="18"/>
        </w:rPr>
        <w:t> </w:t>
      </w:r>
      <w:r>
        <w:rPr>
          <w:rFonts w:ascii="Palatino Linotype" w:hAnsi="Palatino Linotype"/>
          <w:color w:val="231F20"/>
          <w:w w:val="95"/>
          <w:sz w:val="18"/>
        </w:rPr>
        <w:t>marked</w:t>
      </w:r>
      <w:r>
        <w:rPr>
          <w:rFonts w:ascii="Palatino Linotype" w:hAnsi="Palatino Linotype"/>
          <w:color w:val="231F20"/>
          <w:spacing w:val="15"/>
          <w:w w:val="95"/>
          <w:sz w:val="18"/>
        </w:rPr>
        <w:t> </w:t>
      </w:r>
      <w:r>
        <w:rPr>
          <w:rFonts w:ascii="Palatino Linotype" w:hAnsi="Palatino Linotype"/>
          <w:color w:val="231F20"/>
          <w:w w:val="95"/>
          <w:sz w:val="18"/>
        </w:rPr>
        <w:t>the</w:t>
      </w:r>
      <w:r>
        <w:rPr>
          <w:rFonts w:ascii="Palatino Linotype" w:hAnsi="Palatino Linotype"/>
          <w:color w:val="231F20"/>
          <w:spacing w:val="15"/>
          <w:w w:val="95"/>
          <w:sz w:val="18"/>
        </w:rPr>
        <w:t> </w:t>
      </w:r>
      <w:r>
        <w:rPr>
          <w:rFonts w:ascii="Palatino Linotype" w:hAnsi="Palatino Linotype"/>
          <w:color w:val="231F20"/>
          <w:w w:val="95"/>
          <w:sz w:val="18"/>
        </w:rPr>
        <w:t>21st</w:t>
      </w:r>
      <w:r>
        <w:rPr>
          <w:rFonts w:ascii="Palatino Linotype" w:hAnsi="Palatino Linotype"/>
          <w:color w:val="231F20"/>
          <w:spacing w:val="15"/>
          <w:w w:val="95"/>
          <w:sz w:val="18"/>
        </w:rPr>
        <w:t> </w:t>
      </w:r>
      <w:r>
        <w:rPr>
          <w:rFonts w:ascii="Palatino Linotype" w:hAnsi="Palatino Linotype"/>
          <w:color w:val="231F20"/>
          <w:w w:val="95"/>
          <w:sz w:val="18"/>
        </w:rPr>
        <w:t>Annual</w:t>
      </w:r>
      <w:r>
        <w:rPr>
          <w:rFonts w:ascii="Palatino Linotype" w:hAnsi="Palatino Linotype"/>
          <w:color w:val="231F20"/>
          <w:spacing w:val="15"/>
          <w:w w:val="95"/>
          <w:sz w:val="18"/>
        </w:rPr>
        <w:t> </w:t>
      </w:r>
      <w:r>
        <w:rPr>
          <w:rFonts w:ascii="Palatino Linotype" w:hAnsi="Palatino Linotype"/>
          <w:color w:val="231F20"/>
          <w:w w:val="95"/>
          <w:sz w:val="18"/>
        </w:rPr>
        <w:t>Safe</w:t>
      </w:r>
      <w:r>
        <w:rPr>
          <w:rFonts w:ascii="Palatino Linotype" w:hAnsi="Palatino Linotype"/>
          <w:color w:val="231F20"/>
          <w:spacing w:val="15"/>
          <w:w w:val="95"/>
          <w:sz w:val="18"/>
        </w:rPr>
        <w:t> </w:t>
      </w:r>
      <w:r>
        <w:rPr>
          <w:rFonts w:ascii="Palatino Linotype" w:hAnsi="Palatino Linotype"/>
          <w:color w:val="231F20"/>
          <w:w w:val="95"/>
          <w:sz w:val="18"/>
        </w:rPr>
        <w:t>Summer</w:t>
      </w:r>
      <w:r>
        <w:rPr>
          <w:rFonts w:ascii="Palatino Linotype" w:hAnsi="Palatino Linotype"/>
          <w:color w:val="231F20"/>
          <w:spacing w:val="15"/>
          <w:w w:val="95"/>
          <w:sz w:val="18"/>
        </w:rPr>
        <w:t> </w:t>
      </w:r>
      <w:r>
        <w:rPr>
          <w:rFonts w:ascii="Palatino Linotype" w:hAnsi="Palatino Linotype"/>
          <w:color w:val="231F20"/>
          <w:w w:val="95"/>
          <w:sz w:val="18"/>
        </w:rPr>
        <w:t>Fun</w:t>
      </w:r>
      <w:r>
        <w:rPr>
          <w:rFonts w:ascii="Palatino Linotype" w:hAnsi="Palatino Linotype"/>
          <w:color w:val="231F20"/>
          <w:spacing w:val="15"/>
          <w:w w:val="95"/>
          <w:sz w:val="18"/>
        </w:rPr>
        <w:t> </w:t>
      </w:r>
      <w:r>
        <w:rPr>
          <w:rFonts w:ascii="Palatino Linotype" w:hAnsi="Palatino Linotype"/>
          <w:color w:val="231F20"/>
          <w:w w:val="95"/>
          <w:sz w:val="18"/>
        </w:rPr>
        <w:t>Day</w:t>
      </w:r>
      <w:r>
        <w:rPr>
          <w:rFonts w:ascii="Palatino Linotype" w:hAnsi="Palatino Linotype"/>
          <w:color w:val="231F20"/>
          <w:spacing w:val="-39"/>
          <w:w w:val="95"/>
          <w:sz w:val="18"/>
        </w:rPr>
        <w:t> </w:t>
      </w:r>
      <w:r>
        <w:rPr>
          <w:rFonts w:ascii="Palatino Linotype" w:hAnsi="Palatino Linotype"/>
          <w:color w:val="231F20"/>
          <w:w w:val="95"/>
          <w:sz w:val="18"/>
        </w:rPr>
        <w:t>(SSFD)</w:t>
      </w:r>
      <w:r>
        <w:rPr>
          <w:rFonts w:ascii="Palatino Linotype" w:hAnsi="Palatino Linotype"/>
          <w:color w:val="231F20"/>
          <w:spacing w:val="14"/>
          <w:w w:val="95"/>
          <w:sz w:val="18"/>
        </w:rPr>
        <w:t> </w:t>
      </w:r>
      <w:r>
        <w:rPr>
          <w:rFonts w:ascii="Palatino Linotype" w:hAnsi="Palatino Linotype"/>
          <w:color w:val="231F20"/>
          <w:w w:val="95"/>
          <w:sz w:val="18"/>
        </w:rPr>
        <w:t>at</w:t>
      </w:r>
      <w:r>
        <w:rPr>
          <w:rFonts w:ascii="Palatino Linotype" w:hAnsi="Palatino Linotype"/>
          <w:color w:val="231F20"/>
          <w:spacing w:val="14"/>
          <w:w w:val="95"/>
          <w:sz w:val="18"/>
        </w:rPr>
        <w:t> </w:t>
      </w:r>
      <w:r>
        <w:rPr>
          <w:rFonts w:ascii="Bookman Old Style" w:hAnsi="Bookman Old Style"/>
          <w:b w:val="0"/>
          <w:color w:val="231F20"/>
          <w:w w:val="95"/>
          <w:sz w:val="18"/>
        </w:rPr>
        <w:t>UMass</w:t>
      </w:r>
      <w:r>
        <w:rPr>
          <w:rFonts w:ascii="Bookman Old Style" w:hAnsi="Bookman Old Style"/>
          <w:b w:val="0"/>
          <w:color w:val="231F20"/>
          <w:spacing w:val="3"/>
          <w:w w:val="95"/>
          <w:sz w:val="18"/>
        </w:rPr>
        <w:t> </w:t>
      </w:r>
      <w:r>
        <w:rPr>
          <w:rFonts w:ascii="Bookman Old Style" w:hAnsi="Bookman Old Style"/>
          <w:b w:val="0"/>
          <w:color w:val="231F20"/>
          <w:w w:val="95"/>
          <w:sz w:val="18"/>
        </w:rPr>
        <w:t>Memorial</w:t>
      </w:r>
      <w:r>
        <w:rPr>
          <w:rFonts w:ascii="Bookman Old Style" w:hAnsi="Bookman Old Style"/>
          <w:b w:val="0"/>
          <w:color w:val="231F20"/>
          <w:spacing w:val="3"/>
          <w:w w:val="95"/>
          <w:sz w:val="18"/>
        </w:rPr>
        <w:t> </w:t>
      </w:r>
      <w:r>
        <w:rPr>
          <w:rFonts w:ascii="Bookman Old Style" w:hAnsi="Bookman Old Style"/>
          <w:b w:val="0"/>
          <w:color w:val="231F20"/>
          <w:w w:val="95"/>
          <w:sz w:val="18"/>
        </w:rPr>
        <w:t>–</w:t>
      </w:r>
      <w:r>
        <w:rPr>
          <w:rFonts w:ascii="Bookman Old Style" w:hAnsi="Bookman Old Style"/>
          <w:b w:val="0"/>
          <w:color w:val="231F20"/>
          <w:spacing w:val="4"/>
          <w:w w:val="95"/>
          <w:sz w:val="18"/>
        </w:rPr>
        <w:t> </w:t>
      </w:r>
      <w:r>
        <w:rPr>
          <w:rFonts w:ascii="Bookman Old Style" w:hAnsi="Bookman Old Style"/>
          <w:b w:val="0"/>
          <w:color w:val="231F20"/>
          <w:w w:val="95"/>
          <w:sz w:val="18"/>
        </w:rPr>
        <w:t>Marlborough</w:t>
      </w:r>
      <w:r>
        <w:rPr>
          <w:rFonts w:ascii="Bookman Old Style" w:hAnsi="Bookman Old Style"/>
          <w:b w:val="0"/>
          <w:color w:val="231F20"/>
          <w:spacing w:val="3"/>
          <w:w w:val="95"/>
          <w:sz w:val="18"/>
        </w:rPr>
        <w:t> </w:t>
      </w:r>
      <w:r>
        <w:rPr>
          <w:rFonts w:ascii="Bookman Old Style" w:hAnsi="Bookman Old Style"/>
          <w:b w:val="0"/>
          <w:color w:val="231F20"/>
          <w:w w:val="95"/>
          <w:sz w:val="18"/>
        </w:rPr>
        <w:t>Hospital</w:t>
      </w:r>
      <w:r>
        <w:rPr>
          <w:rFonts w:ascii="Palatino Linotype" w:hAnsi="Palatino Linotype"/>
          <w:color w:val="231F20"/>
          <w:w w:val="95"/>
          <w:sz w:val="18"/>
        </w:rPr>
        <w:t>.</w:t>
      </w:r>
      <w:r>
        <w:rPr>
          <w:rFonts w:ascii="Palatino Linotype" w:hAnsi="Palatino Linotype"/>
          <w:color w:val="231F20"/>
          <w:spacing w:val="14"/>
          <w:w w:val="95"/>
          <w:sz w:val="18"/>
        </w:rPr>
        <w:t> </w:t>
      </w:r>
      <w:r>
        <w:rPr>
          <w:rFonts w:ascii="Palatino Linotype" w:hAnsi="Palatino Linotype"/>
          <w:color w:val="231F20"/>
          <w:w w:val="95"/>
          <w:sz w:val="18"/>
        </w:rPr>
        <w:t>This</w:t>
      </w:r>
    </w:p>
    <w:p>
      <w:pPr>
        <w:spacing w:line="213" w:lineRule="auto" w:before="0"/>
        <w:ind w:left="239" w:right="303" w:firstLine="0"/>
        <w:jc w:val="left"/>
        <w:rPr>
          <w:rFonts w:ascii="Palatino Linotype" w:hAnsi="Palatino Linotype"/>
          <w:sz w:val="18"/>
        </w:rPr>
      </w:pPr>
      <w:r>
        <w:rPr>
          <w:rFonts w:ascii="Palatino Linotype" w:hAnsi="Palatino Linotype"/>
          <w:color w:val="231F20"/>
          <w:w w:val="95"/>
          <w:sz w:val="18"/>
        </w:rPr>
        <w:t>long-running</w:t>
      </w:r>
      <w:r>
        <w:rPr>
          <w:rFonts w:ascii="Palatino Linotype" w:hAnsi="Palatino Linotype"/>
          <w:color w:val="231F20"/>
          <w:spacing w:val="32"/>
          <w:w w:val="95"/>
          <w:sz w:val="18"/>
        </w:rPr>
        <w:t> </w:t>
      </w:r>
      <w:r>
        <w:rPr>
          <w:rFonts w:ascii="Palatino Linotype" w:hAnsi="Palatino Linotype"/>
          <w:color w:val="231F20"/>
          <w:w w:val="95"/>
          <w:sz w:val="18"/>
        </w:rPr>
        <w:t>event</w:t>
      </w:r>
      <w:r>
        <w:rPr>
          <w:rFonts w:ascii="Palatino Linotype" w:hAnsi="Palatino Linotype"/>
          <w:color w:val="231F20"/>
          <w:spacing w:val="32"/>
          <w:w w:val="95"/>
          <w:sz w:val="18"/>
        </w:rPr>
        <w:t> </w:t>
      </w:r>
      <w:r>
        <w:rPr>
          <w:rFonts w:ascii="Palatino Linotype" w:hAnsi="Palatino Linotype"/>
          <w:color w:val="231F20"/>
          <w:w w:val="95"/>
          <w:sz w:val="18"/>
        </w:rPr>
        <w:t>attracts</w:t>
      </w:r>
      <w:r>
        <w:rPr>
          <w:rFonts w:ascii="Palatino Linotype" w:hAnsi="Palatino Linotype"/>
          <w:color w:val="231F20"/>
          <w:spacing w:val="33"/>
          <w:w w:val="95"/>
          <w:sz w:val="18"/>
        </w:rPr>
        <w:t> </w:t>
      </w:r>
      <w:r>
        <w:rPr>
          <w:rFonts w:ascii="Palatino Linotype" w:hAnsi="Palatino Linotype"/>
          <w:color w:val="231F20"/>
          <w:w w:val="95"/>
          <w:sz w:val="18"/>
        </w:rPr>
        <w:t>between</w:t>
      </w:r>
      <w:r>
        <w:rPr>
          <w:rFonts w:ascii="Palatino Linotype" w:hAnsi="Palatino Linotype"/>
          <w:color w:val="231F20"/>
          <w:spacing w:val="32"/>
          <w:w w:val="95"/>
          <w:sz w:val="18"/>
        </w:rPr>
        <w:t> </w:t>
      </w:r>
      <w:r>
        <w:rPr>
          <w:rFonts w:ascii="Palatino Linotype" w:hAnsi="Palatino Linotype"/>
          <w:color w:val="231F20"/>
          <w:w w:val="95"/>
          <w:sz w:val="18"/>
        </w:rPr>
        <w:t>1,500</w:t>
      </w:r>
      <w:r>
        <w:rPr>
          <w:rFonts w:ascii="Palatino Linotype" w:hAnsi="Palatino Linotype"/>
          <w:color w:val="231F20"/>
          <w:spacing w:val="33"/>
          <w:w w:val="95"/>
          <w:sz w:val="18"/>
        </w:rPr>
        <w:t> </w:t>
      </w:r>
      <w:r>
        <w:rPr>
          <w:rFonts w:ascii="Palatino Linotype" w:hAnsi="Palatino Linotype"/>
          <w:color w:val="231F20"/>
          <w:w w:val="95"/>
          <w:sz w:val="18"/>
        </w:rPr>
        <w:t>and</w:t>
      </w:r>
      <w:r>
        <w:rPr>
          <w:rFonts w:ascii="Palatino Linotype" w:hAnsi="Palatino Linotype"/>
          <w:color w:val="231F20"/>
          <w:spacing w:val="32"/>
          <w:w w:val="95"/>
          <w:sz w:val="18"/>
        </w:rPr>
        <w:t> </w:t>
      </w:r>
      <w:r>
        <w:rPr>
          <w:rFonts w:ascii="Palatino Linotype" w:hAnsi="Palatino Linotype"/>
          <w:color w:val="231F20"/>
          <w:w w:val="95"/>
          <w:sz w:val="18"/>
        </w:rPr>
        <w:t>2,000</w:t>
      </w:r>
      <w:r>
        <w:rPr>
          <w:rFonts w:ascii="Palatino Linotype" w:hAnsi="Palatino Linotype"/>
          <w:color w:val="231F20"/>
          <w:spacing w:val="32"/>
          <w:w w:val="95"/>
          <w:sz w:val="18"/>
        </w:rPr>
        <w:t> </w:t>
      </w:r>
      <w:r>
        <w:rPr>
          <w:rFonts w:ascii="Palatino Linotype" w:hAnsi="Palatino Linotype"/>
          <w:color w:val="231F20"/>
          <w:w w:val="95"/>
          <w:sz w:val="18"/>
        </w:rPr>
        <w:t>community</w:t>
      </w:r>
      <w:r>
        <w:rPr>
          <w:rFonts w:ascii="Palatino Linotype" w:hAnsi="Palatino Linotype"/>
          <w:color w:val="231F20"/>
          <w:spacing w:val="1"/>
          <w:w w:val="95"/>
          <w:sz w:val="18"/>
        </w:rPr>
        <w:t> </w:t>
      </w:r>
      <w:r>
        <w:rPr>
          <w:rFonts w:ascii="Palatino Linotype" w:hAnsi="Palatino Linotype"/>
          <w:color w:val="231F20"/>
          <w:w w:val="95"/>
          <w:sz w:val="18"/>
        </w:rPr>
        <w:t>members</w:t>
      </w:r>
      <w:r>
        <w:rPr>
          <w:rFonts w:ascii="Palatino Linotype" w:hAnsi="Palatino Linotype"/>
          <w:color w:val="231F20"/>
          <w:spacing w:val="30"/>
          <w:w w:val="95"/>
          <w:sz w:val="18"/>
        </w:rPr>
        <w:t> </w:t>
      </w:r>
      <w:r>
        <w:rPr>
          <w:rFonts w:ascii="Palatino Linotype" w:hAnsi="Palatino Linotype"/>
          <w:color w:val="231F20"/>
          <w:w w:val="95"/>
          <w:sz w:val="18"/>
        </w:rPr>
        <w:t>to</w:t>
      </w:r>
      <w:r>
        <w:rPr>
          <w:rFonts w:ascii="Palatino Linotype" w:hAnsi="Palatino Linotype"/>
          <w:color w:val="231F20"/>
          <w:spacing w:val="30"/>
          <w:w w:val="95"/>
          <w:sz w:val="18"/>
        </w:rPr>
        <w:t> </w:t>
      </w:r>
      <w:r>
        <w:rPr>
          <w:rFonts w:ascii="Palatino Linotype" w:hAnsi="Palatino Linotype"/>
          <w:color w:val="231F20"/>
          <w:w w:val="95"/>
          <w:sz w:val="18"/>
        </w:rPr>
        <w:t>Marlborough</w:t>
      </w:r>
      <w:r>
        <w:rPr>
          <w:rFonts w:ascii="Palatino Linotype" w:hAnsi="Palatino Linotype"/>
          <w:color w:val="231F20"/>
          <w:spacing w:val="30"/>
          <w:w w:val="95"/>
          <w:sz w:val="18"/>
        </w:rPr>
        <w:t> </w:t>
      </w:r>
      <w:r>
        <w:rPr>
          <w:rFonts w:ascii="Palatino Linotype" w:hAnsi="Palatino Linotype"/>
          <w:color w:val="231F20"/>
          <w:w w:val="95"/>
          <w:sz w:val="18"/>
        </w:rPr>
        <w:t>Hospital</w:t>
      </w:r>
      <w:r>
        <w:rPr>
          <w:rFonts w:ascii="Palatino Linotype" w:hAnsi="Palatino Linotype"/>
          <w:color w:val="231F20"/>
          <w:spacing w:val="30"/>
          <w:w w:val="95"/>
          <w:sz w:val="18"/>
        </w:rPr>
        <w:t> </w:t>
      </w:r>
      <w:r>
        <w:rPr>
          <w:rFonts w:ascii="Palatino Linotype" w:hAnsi="Palatino Linotype"/>
          <w:color w:val="231F20"/>
          <w:w w:val="95"/>
          <w:sz w:val="18"/>
        </w:rPr>
        <w:t>each</w:t>
      </w:r>
      <w:r>
        <w:rPr>
          <w:rFonts w:ascii="Palatino Linotype" w:hAnsi="Palatino Linotype"/>
          <w:color w:val="231F20"/>
          <w:spacing w:val="30"/>
          <w:w w:val="95"/>
          <w:sz w:val="18"/>
        </w:rPr>
        <w:t> </w:t>
      </w:r>
      <w:r>
        <w:rPr>
          <w:rFonts w:ascii="Palatino Linotype" w:hAnsi="Palatino Linotype"/>
          <w:color w:val="231F20"/>
          <w:w w:val="95"/>
          <w:sz w:val="18"/>
        </w:rPr>
        <w:t>year</w:t>
      </w:r>
      <w:r>
        <w:rPr>
          <w:rFonts w:ascii="Palatino Linotype" w:hAnsi="Palatino Linotype"/>
          <w:color w:val="231F20"/>
          <w:spacing w:val="30"/>
          <w:w w:val="95"/>
          <w:sz w:val="18"/>
        </w:rPr>
        <w:t> </w:t>
      </w:r>
      <w:r>
        <w:rPr>
          <w:rFonts w:ascii="Palatino Linotype" w:hAnsi="Palatino Linotype"/>
          <w:color w:val="231F20"/>
          <w:w w:val="95"/>
          <w:sz w:val="18"/>
        </w:rPr>
        <w:t>and</w:t>
      </w:r>
      <w:r>
        <w:rPr>
          <w:rFonts w:ascii="Palatino Linotype" w:hAnsi="Palatino Linotype"/>
          <w:color w:val="231F20"/>
          <w:spacing w:val="30"/>
          <w:w w:val="95"/>
          <w:sz w:val="18"/>
        </w:rPr>
        <w:t> </w:t>
      </w:r>
      <w:r>
        <w:rPr>
          <w:rFonts w:ascii="Palatino Linotype" w:hAnsi="Palatino Linotype"/>
          <w:color w:val="231F20"/>
          <w:w w:val="95"/>
          <w:sz w:val="18"/>
        </w:rPr>
        <w:t>offers</w:t>
      </w:r>
      <w:r>
        <w:rPr>
          <w:rFonts w:ascii="Palatino Linotype" w:hAnsi="Palatino Linotype"/>
          <w:color w:val="231F20"/>
          <w:spacing w:val="31"/>
          <w:w w:val="95"/>
          <w:sz w:val="18"/>
        </w:rPr>
        <w:t> </w:t>
      </w:r>
      <w:r>
        <w:rPr>
          <w:rFonts w:ascii="Palatino Linotype" w:hAnsi="Palatino Linotype"/>
          <w:color w:val="231F20"/>
          <w:w w:val="95"/>
          <w:sz w:val="18"/>
        </w:rPr>
        <w:t>parents</w:t>
      </w:r>
      <w:r>
        <w:rPr>
          <w:rFonts w:ascii="Palatino Linotype" w:hAnsi="Palatino Linotype"/>
          <w:color w:val="231F20"/>
          <w:spacing w:val="1"/>
          <w:w w:val="95"/>
          <w:sz w:val="18"/>
        </w:rPr>
        <w:t> </w:t>
      </w:r>
      <w:r>
        <w:rPr>
          <w:rFonts w:ascii="Palatino Linotype" w:hAnsi="Palatino Linotype"/>
          <w:color w:val="231F20"/>
          <w:w w:val="95"/>
          <w:sz w:val="18"/>
        </w:rPr>
        <w:t>a</w:t>
      </w:r>
      <w:r>
        <w:rPr>
          <w:rFonts w:ascii="Palatino Linotype" w:hAnsi="Palatino Linotype"/>
          <w:color w:val="231F20"/>
          <w:spacing w:val="12"/>
          <w:w w:val="95"/>
          <w:sz w:val="18"/>
        </w:rPr>
        <w:t> </w:t>
      </w:r>
      <w:r>
        <w:rPr>
          <w:rFonts w:ascii="Palatino Linotype" w:hAnsi="Palatino Linotype"/>
          <w:color w:val="231F20"/>
          <w:w w:val="95"/>
          <w:sz w:val="18"/>
        </w:rPr>
        <w:t>fun</w:t>
      </w:r>
      <w:r>
        <w:rPr>
          <w:rFonts w:ascii="Palatino Linotype" w:hAnsi="Palatino Linotype"/>
          <w:color w:val="231F20"/>
          <w:spacing w:val="12"/>
          <w:w w:val="95"/>
          <w:sz w:val="18"/>
        </w:rPr>
        <w:t> </w:t>
      </w:r>
      <w:r>
        <w:rPr>
          <w:rFonts w:ascii="Palatino Linotype" w:hAnsi="Palatino Linotype"/>
          <w:color w:val="231F20"/>
          <w:w w:val="95"/>
          <w:sz w:val="18"/>
        </w:rPr>
        <w:t>and</w:t>
      </w:r>
      <w:r>
        <w:rPr>
          <w:rFonts w:ascii="Palatino Linotype" w:hAnsi="Palatino Linotype"/>
          <w:color w:val="231F20"/>
          <w:spacing w:val="12"/>
          <w:w w:val="95"/>
          <w:sz w:val="18"/>
        </w:rPr>
        <w:t> </w:t>
      </w:r>
      <w:r>
        <w:rPr>
          <w:rFonts w:ascii="Palatino Linotype" w:hAnsi="Palatino Linotype"/>
          <w:color w:val="231F20"/>
          <w:w w:val="95"/>
          <w:sz w:val="18"/>
        </w:rPr>
        <w:t>engaging</w:t>
      </w:r>
      <w:r>
        <w:rPr>
          <w:rFonts w:ascii="Palatino Linotype" w:hAnsi="Palatino Linotype"/>
          <w:color w:val="231F20"/>
          <w:spacing w:val="12"/>
          <w:w w:val="95"/>
          <w:sz w:val="18"/>
        </w:rPr>
        <w:t> </w:t>
      </w:r>
      <w:r>
        <w:rPr>
          <w:rFonts w:ascii="Palatino Linotype" w:hAnsi="Palatino Linotype"/>
          <w:color w:val="231F20"/>
          <w:w w:val="95"/>
          <w:sz w:val="18"/>
        </w:rPr>
        <w:t>way</w:t>
      </w:r>
      <w:r>
        <w:rPr>
          <w:rFonts w:ascii="Palatino Linotype" w:hAnsi="Palatino Linotype"/>
          <w:color w:val="231F20"/>
          <w:spacing w:val="13"/>
          <w:w w:val="95"/>
          <w:sz w:val="18"/>
        </w:rPr>
        <w:t> </w:t>
      </w:r>
      <w:r>
        <w:rPr>
          <w:rFonts w:ascii="Palatino Linotype" w:hAnsi="Palatino Linotype"/>
          <w:color w:val="231F20"/>
          <w:w w:val="95"/>
          <w:sz w:val="18"/>
        </w:rPr>
        <w:t>to</w:t>
      </w:r>
      <w:r>
        <w:rPr>
          <w:rFonts w:ascii="Palatino Linotype" w:hAnsi="Palatino Linotype"/>
          <w:color w:val="231F20"/>
          <w:spacing w:val="12"/>
          <w:w w:val="95"/>
          <w:sz w:val="18"/>
        </w:rPr>
        <w:t> </w:t>
      </w:r>
      <w:r>
        <w:rPr>
          <w:rFonts w:ascii="Palatino Linotype" w:hAnsi="Palatino Linotype"/>
          <w:color w:val="231F20"/>
          <w:w w:val="95"/>
          <w:sz w:val="18"/>
        </w:rPr>
        <w:t>start</w:t>
      </w:r>
      <w:r>
        <w:rPr>
          <w:rFonts w:ascii="Palatino Linotype" w:hAnsi="Palatino Linotype"/>
          <w:color w:val="231F20"/>
          <w:spacing w:val="12"/>
          <w:w w:val="95"/>
          <w:sz w:val="18"/>
        </w:rPr>
        <w:t> </w:t>
      </w:r>
      <w:r>
        <w:rPr>
          <w:rFonts w:ascii="Palatino Linotype" w:hAnsi="Palatino Linotype"/>
          <w:color w:val="231F20"/>
          <w:w w:val="95"/>
          <w:sz w:val="18"/>
        </w:rPr>
        <w:t>conversations</w:t>
      </w:r>
      <w:r>
        <w:rPr>
          <w:rFonts w:ascii="Palatino Linotype" w:hAnsi="Palatino Linotype"/>
          <w:color w:val="231F20"/>
          <w:spacing w:val="12"/>
          <w:w w:val="95"/>
          <w:sz w:val="18"/>
        </w:rPr>
        <w:t> </w:t>
      </w:r>
      <w:r>
        <w:rPr>
          <w:rFonts w:ascii="Palatino Linotype" w:hAnsi="Palatino Linotype"/>
          <w:color w:val="231F20"/>
          <w:w w:val="95"/>
          <w:sz w:val="18"/>
        </w:rPr>
        <w:t>around</w:t>
      </w:r>
      <w:r>
        <w:rPr>
          <w:rFonts w:ascii="Palatino Linotype" w:hAnsi="Palatino Linotype"/>
          <w:color w:val="231F20"/>
          <w:spacing w:val="13"/>
          <w:w w:val="95"/>
          <w:sz w:val="18"/>
        </w:rPr>
        <w:t> </w:t>
      </w:r>
      <w:r>
        <w:rPr>
          <w:rFonts w:ascii="Palatino Linotype" w:hAnsi="Palatino Linotype"/>
          <w:color w:val="231F20"/>
          <w:w w:val="95"/>
          <w:sz w:val="18"/>
        </w:rPr>
        <w:t>safety</w:t>
      </w:r>
      <w:r>
        <w:rPr>
          <w:rFonts w:ascii="Palatino Linotype" w:hAnsi="Palatino Linotype"/>
          <w:color w:val="231F20"/>
          <w:spacing w:val="12"/>
          <w:w w:val="95"/>
          <w:sz w:val="18"/>
        </w:rPr>
        <w:t> </w:t>
      </w:r>
      <w:r>
        <w:rPr>
          <w:rFonts w:ascii="Palatino Linotype" w:hAnsi="Palatino Linotype"/>
          <w:color w:val="231F20"/>
          <w:w w:val="95"/>
          <w:sz w:val="18"/>
        </w:rPr>
        <w:t>with</w:t>
      </w:r>
      <w:r>
        <w:rPr>
          <w:rFonts w:ascii="Palatino Linotype" w:hAnsi="Palatino Linotype"/>
          <w:color w:val="231F20"/>
          <w:spacing w:val="1"/>
          <w:w w:val="95"/>
          <w:sz w:val="18"/>
        </w:rPr>
        <w:t> </w:t>
      </w:r>
      <w:r>
        <w:rPr>
          <w:rFonts w:ascii="Palatino Linotype" w:hAnsi="Palatino Linotype"/>
          <w:color w:val="231F20"/>
          <w:w w:val="95"/>
          <w:sz w:val="18"/>
        </w:rPr>
        <w:t>their</w:t>
      </w:r>
      <w:r>
        <w:rPr>
          <w:rFonts w:ascii="Palatino Linotype" w:hAnsi="Palatino Linotype"/>
          <w:color w:val="231F20"/>
          <w:spacing w:val="11"/>
          <w:w w:val="95"/>
          <w:sz w:val="18"/>
        </w:rPr>
        <w:t> </w:t>
      </w:r>
      <w:r>
        <w:rPr>
          <w:rFonts w:ascii="Palatino Linotype" w:hAnsi="Palatino Linotype"/>
          <w:color w:val="231F20"/>
          <w:w w:val="95"/>
          <w:sz w:val="18"/>
        </w:rPr>
        <w:t>children</w:t>
      </w:r>
      <w:r>
        <w:rPr>
          <w:rFonts w:ascii="Palatino Linotype" w:hAnsi="Palatino Linotype"/>
          <w:color w:val="231F20"/>
          <w:spacing w:val="11"/>
          <w:w w:val="95"/>
          <w:sz w:val="18"/>
        </w:rPr>
        <w:t> </w:t>
      </w:r>
      <w:r>
        <w:rPr>
          <w:rFonts w:ascii="Palatino Linotype" w:hAnsi="Palatino Linotype"/>
          <w:color w:val="231F20"/>
          <w:w w:val="95"/>
          <w:sz w:val="18"/>
        </w:rPr>
        <w:t>–</w:t>
      </w:r>
      <w:r>
        <w:rPr>
          <w:rFonts w:ascii="Palatino Linotype" w:hAnsi="Palatino Linotype"/>
          <w:color w:val="231F20"/>
          <w:spacing w:val="11"/>
          <w:w w:val="95"/>
          <w:sz w:val="18"/>
        </w:rPr>
        <w:t> </w:t>
      </w:r>
      <w:r>
        <w:rPr>
          <w:rFonts w:ascii="Palatino Linotype" w:hAnsi="Palatino Linotype"/>
          <w:color w:val="231F20"/>
          <w:w w:val="95"/>
          <w:sz w:val="18"/>
        </w:rPr>
        <w:t>covering</w:t>
      </w:r>
      <w:r>
        <w:rPr>
          <w:rFonts w:ascii="Palatino Linotype" w:hAnsi="Palatino Linotype"/>
          <w:color w:val="231F20"/>
          <w:spacing w:val="11"/>
          <w:w w:val="95"/>
          <w:sz w:val="18"/>
        </w:rPr>
        <w:t> </w:t>
      </w:r>
      <w:r>
        <w:rPr>
          <w:rFonts w:ascii="Palatino Linotype" w:hAnsi="Palatino Linotype"/>
          <w:color w:val="231F20"/>
          <w:w w:val="95"/>
          <w:sz w:val="18"/>
        </w:rPr>
        <w:t>topics</w:t>
      </w:r>
      <w:r>
        <w:rPr>
          <w:rFonts w:ascii="Palatino Linotype" w:hAnsi="Palatino Linotype"/>
          <w:color w:val="231F20"/>
          <w:spacing w:val="12"/>
          <w:w w:val="95"/>
          <w:sz w:val="18"/>
        </w:rPr>
        <w:t> </w:t>
      </w:r>
      <w:r>
        <w:rPr>
          <w:rFonts w:ascii="Palatino Linotype" w:hAnsi="Palatino Linotype"/>
          <w:color w:val="231F20"/>
          <w:w w:val="95"/>
          <w:sz w:val="18"/>
        </w:rPr>
        <w:t>like</w:t>
      </w:r>
      <w:r>
        <w:rPr>
          <w:rFonts w:ascii="Palatino Linotype" w:hAnsi="Palatino Linotype"/>
          <w:color w:val="231F20"/>
          <w:spacing w:val="11"/>
          <w:w w:val="95"/>
          <w:sz w:val="18"/>
        </w:rPr>
        <w:t> </w:t>
      </w:r>
      <w:r>
        <w:rPr>
          <w:rFonts w:ascii="Palatino Linotype" w:hAnsi="Palatino Linotype"/>
          <w:color w:val="231F20"/>
          <w:w w:val="95"/>
          <w:sz w:val="18"/>
        </w:rPr>
        <w:t>bicycle</w:t>
      </w:r>
      <w:r>
        <w:rPr>
          <w:rFonts w:ascii="Palatino Linotype" w:hAnsi="Palatino Linotype"/>
          <w:color w:val="231F20"/>
          <w:spacing w:val="11"/>
          <w:w w:val="95"/>
          <w:sz w:val="18"/>
        </w:rPr>
        <w:t> </w:t>
      </w:r>
      <w:r>
        <w:rPr>
          <w:rFonts w:ascii="Palatino Linotype" w:hAnsi="Palatino Linotype"/>
          <w:color w:val="231F20"/>
          <w:w w:val="95"/>
          <w:sz w:val="18"/>
        </w:rPr>
        <w:t>and</w:t>
      </w:r>
      <w:r>
        <w:rPr>
          <w:rFonts w:ascii="Palatino Linotype" w:hAnsi="Palatino Linotype"/>
          <w:color w:val="231F20"/>
          <w:spacing w:val="11"/>
          <w:w w:val="95"/>
          <w:sz w:val="18"/>
        </w:rPr>
        <w:t> </w:t>
      </w:r>
      <w:r>
        <w:rPr>
          <w:rFonts w:ascii="Palatino Linotype" w:hAnsi="Palatino Linotype"/>
          <w:color w:val="231F20"/>
          <w:w w:val="95"/>
          <w:sz w:val="18"/>
        </w:rPr>
        <w:t>sun</w:t>
      </w:r>
      <w:r>
        <w:rPr>
          <w:rFonts w:ascii="Palatino Linotype" w:hAnsi="Palatino Linotype"/>
          <w:color w:val="231F20"/>
          <w:spacing w:val="12"/>
          <w:w w:val="95"/>
          <w:sz w:val="18"/>
        </w:rPr>
        <w:t> </w:t>
      </w:r>
      <w:r>
        <w:rPr>
          <w:rFonts w:ascii="Palatino Linotype" w:hAnsi="Palatino Linotype"/>
          <w:color w:val="231F20"/>
          <w:w w:val="95"/>
          <w:sz w:val="18"/>
        </w:rPr>
        <w:t>safety</w:t>
      </w:r>
      <w:r>
        <w:rPr>
          <w:rFonts w:ascii="Palatino Linotype" w:hAnsi="Palatino Linotype"/>
          <w:color w:val="231F20"/>
          <w:spacing w:val="11"/>
          <w:w w:val="95"/>
          <w:sz w:val="18"/>
        </w:rPr>
        <w:t> </w:t>
      </w:r>
      <w:r>
        <w:rPr>
          <w:rFonts w:ascii="Palatino Linotype" w:hAnsi="Palatino Linotype"/>
          <w:color w:val="231F20"/>
          <w:w w:val="95"/>
          <w:sz w:val="18"/>
        </w:rPr>
        <w:t>and</w:t>
      </w:r>
      <w:r>
        <w:rPr>
          <w:rFonts w:ascii="Palatino Linotype" w:hAnsi="Palatino Linotype"/>
          <w:color w:val="231F20"/>
          <w:spacing w:val="1"/>
          <w:w w:val="95"/>
          <w:sz w:val="18"/>
        </w:rPr>
        <w:t> </w:t>
      </w:r>
      <w:r>
        <w:rPr>
          <w:rFonts w:ascii="Palatino Linotype" w:hAnsi="Palatino Linotype"/>
          <w:color w:val="231F20"/>
          <w:sz w:val="18"/>
        </w:rPr>
        <w:t>everything</w:t>
      </w:r>
      <w:r>
        <w:rPr>
          <w:rFonts w:ascii="Palatino Linotype" w:hAnsi="Palatino Linotype"/>
          <w:color w:val="231F20"/>
          <w:spacing w:val="-7"/>
          <w:sz w:val="18"/>
        </w:rPr>
        <w:t> </w:t>
      </w:r>
      <w:r>
        <w:rPr>
          <w:rFonts w:ascii="Palatino Linotype" w:hAnsi="Palatino Linotype"/>
          <w:color w:val="231F20"/>
          <w:sz w:val="18"/>
        </w:rPr>
        <w:t>in</w:t>
      </w:r>
      <w:r>
        <w:rPr>
          <w:rFonts w:ascii="Palatino Linotype" w:hAnsi="Palatino Linotype"/>
          <w:color w:val="231F20"/>
          <w:spacing w:val="-6"/>
          <w:sz w:val="18"/>
        </w:rPr>
        <w:t> </w:t>
      </w:r>
      <w:r>
        <w:rPr>
          <w:rFonts w:ascii="Palatino Linotype" w:hAnsi="Palatino Linotype"/>
          <w:color w:val="231F20"/>
          <w:sz w:val="18"/>
        </w:rPr>
        <w:t>between!</w:t>
      </w:r>
    </w:p>
    <w:p>
      <w:pPr>
        <w:pStyle w:val="BodyText"/>
        <w:spacing w:before="1"/>
        <w:rPr>
          <w:rFonts w:ascii="Palatino Linotype"/>
          <w:sz w:val="7"/>
        </w:rPr>
      </w:pPr>
    </w:p>
    <w:p>
      <w:pPr>
        <w:pStyle w:val="BodyText"/>
        <w:ind w:left="217" w:right="-15"/>
        <w:rPr>
          <w:rFonts w:ascii="Palatino Linotype"/>
          <w:sz w:val="20"/>
        </w:rPr>
      </w:pPr>
      <w:r>
        <w:rPr>
          <w:rFonts w:ascii="Palatino Linotype"/>
          <w:sz w:val="20"/>
        </w:rPr>
        <w:drawing>
          <wp:inline distT="0" distB="0" distL="0" distR="0">
            <wp:extent cx="3444625" cy="1900237"/>
            <wp:effectExtent l="0" t="0" r="0" b="0"/>
            <wp:docPr id="25" name="image151.png"/>
            <wp:cNvGraphicFramePr>
              <a:graphicFrameLocks noChangeAspect="1"/>
            </wp:cNvGraphicFramePr>
            <a:graphic>
              <a:graphicData uri="http://schemas.openxmlformats.org/drawingml/2006/picture">
                <pic:pic>
                  <pic:nvPicPr>
                    <pic:cNvPr id="26" name="image151.png"/>
                    <pic:cNvPicPr/>
                  </pic:nvPicPr>
                  <pic:blipFill>
                    <a:blip r:embed="rId244" cstate="print"/>
                    <a:stretch>
                      <a:fillRect/>
                    </a:stretch>
                  </pic:blipFill>
                  <pic:spPr>
                    <a:xfrm>
                      <a:off x="0" y="0"/>
                      <a:ext cx="3444625" cy="1900237"/>
                    </a:xfrm>
                    <a:prstGeom prst="rect">
                      <a:avLst/>
                    </a:prstGeom>
                  </pic:spPr>
                </pic:pic>
              </a:graphicData>
            </a:graphic>
          </wp:inline>
        </w:drawing>
      </w:r>
      <w:r>
        <w:rPr>
          <w:rFonts w:ascii="Palatino Linotype"/>
          <w:sz w:val="20"/>
        </w:rPr>
      </w:r>
    </w:p>
    <w:p>
      <w:pPr>
        <w:spacing w:line="213" w:lineRule="auto" w:before="108"/>
        <w:ind w:left="240" w:right="510" w:firstLine="0"/>
        <w:jc w:val="both"/>
        <w:rPr>
          <w:rFonts w:ascii="Palatino Linotype"/>
          <w:i/>
          <w:sz w:val="18"/>
        </w:rPr>
      </w:pPr>
      <w:r>
        <w:rPr>
          <w:rFonts w:ascii="Palatino Linotype"/>
          <w:i/>
          <w:color w:val="414042"/>
          <w:w w:val="105"/>
          <w:sz w:val="18"/>
        </w:rPr>
        <w:t>Pictured, Kavita Babu, MD, emergency medicine physician and</w:t>
      </w:r>
      <w:r>
        <w:rPr>
          <w:rFonts w:ascii="Palatino Linotype"/>
          <w:i/>
          <w:color w:val="414042"/>
          <w:spacing w:val="1"/>
          <w:w w:val="105"/>
          <w:sz w:val="18"/>
        </w:rPr>
        <w:t> </w:t>
      </w:r>
      <w:r>
        <w:rPr>
          <w:rFonts w:ascii="Palatino Linotype"/>
          <w:i/>
          <w:color w:val="414042"/>
          <w:w w:val="105"/>
          <w:sz w:val="18"/>
        </w:rPr>
        <w:t>toxicologist, talks with visitors about how to identify dangerous</w:t>
      </w:r>
      <w:r>
        <w:rPr>
          <w:rFonts w:ascii="Palatino Linotype"/>
          <w:i/>
          <w:color w:val="414042"/>
          <w:spacing w:val="1"/>
          <w:w w:val="105"/>
          <w:sz w:val="18"/>
        </w:rPr>
        <w:t> </w:t>
      </w:r>
      <w:r>
        <w:rPr>
          <w:rFonts w:ascii="Palatino Linotype"/>
          <w:i/>
          <w:color w:val="414042"/>
          <w:w w:val="105"/>
          <w:sz w:val="18"/>
        </w:rPr>
        <w:t>chemicals</w:t>
      </w:r>
      <w:r>
        <w:rPr>
          <w:rFonts w:ascii="Palatino Linotype"/>
          <w:i/>
          <w:color w:val="414042"/>
          <w:spacing w:val="-9"/>
          <w:w w:val="105"/>
          <w:sz w:val="18"/>
        </w:rPr>
        <w:t> </w:t>
      </w:r>
      <w:r>
        <w:rPr>
          <w:rFonts w:ascii="Palatino Linotype"/>
          <w:i/>
          <w:color w:val="414042"/>
          <w:w w:val="105"/>
          <w:sz w:val="18"/>
        </w:rPr>
        <w:t>in</w:t>
      </w:r>
      <w:r>
        <w:rPr>
          <w:rFonts w:ascii="Palatino Linotype"/>
          <w:i/>
          <w:color w:val="414042"/>
          <w:spacing w:val="-8"/>
          <w:w w:val="105"/>
          <w:sz w:val="18"/>
        </w:rPr>
        <w:t> </w:t>
      </w:r>
      <w:r>
        <w:rPr>
          <w:rFonts w:ascii="Palatino Linotype"/>
          <w:i/>
          <w:color w:val="414042"/>
          <w:w w:val="105"/>
          <w:sz w:val="18"/>
        </w:rPr>
        <w:t>the</w:t>
      </w:r>
      <w:r>
        <w:rPr>
          <w:rFonts w:ascii="Palatino Linotype"/>
          <w:i/>
          <w:color w:val="414042"/>
          <w:spacing w:val="-9"/>
          <w:w w:val="105"/>
          <w:sz w:val="18"/>
        </w:rPr>
        <w:t> </w:t>
      </w:r>
      <w:r>
        <w:rPr>
          <w:rFonts w:ascii="Palatino Linotype"/>
          <w:i/>
          <w:color w:val="414042"/>
          <w:w w:val="105"/>
          <w:sz w:val="18"/>
        </w:rPr>
        <w:t>home.</w:t>
      </w:r>
    </w:p>
    <w:p>
      <w:pPr>
        <w:pStyle w:val="BodyText"/>
        <w:spacing w:before="7" w:after="39"/>
        <w:rPr>
          <w:rFonts w:ascii="Palatino Linotype"/>
          <w:i/>
          <w:sz w:val="10"/>
        </w:rPr>
      </w:pPr>
      <w:r>
        <w:rPr/>
        <w:br w:type="column"/>
      </w:r>
      <w:r>
        <w:rPr>
          <w:rFonts w:ascii="Palatino Linotype"/>
          <w:i/>
          <w:sz w:val="10"/>
        </w:rPr>
      </w:r>
    </w:p>
    <w:p>
      <w:pPr>
        <w:pStyle w:val="BodyText"/>
        <w:ind w:left="476"/>
        <w:rPr>
          <w:rFonts w:ascii="Palatino Linotype"/>
          <w:sz w:val="20"/>
        </w:rPr>
      </w:pPr>
      <w:r>
        <w:rPr>
          <w:rFonts w:ascii="Palatino Linotype"/>
          <w:sz w:val="20"/>
        </w:rPr>
        <w:drawing>
          <wp:inline distT="0" distB="0" distL="0" distR="0">
            <wp:extent cx="2898278" cy="1842516"/>
            <wp:effectExtent l="0" t="0" r="0" b="0"/>
            <wp:docPr id="27" name="image152.jpeg" descr="Photo of a group of peole in front of the   &quot;Ronald MacDonald Care Mobile&quot; and UMass Memorial Healthc Care logo banner holding an oversized check "/>
            <wp:cNvGraphicFramePr>
              <a:graphicFrameLocks noChangeAspect="1"/>
            </wp:cNvGraphicFramePr>
            <a:graphic>
              <a:graphicData uri="http://schemas.openxmlformats.org/drawingml/2006/picture">
                <pic:pic>
                  <pic:nvPicPr>
                    <pic:cNvPr id="28" name="image152.jpeg"/>
                    <pic:cNvPicPr/>
                  </pic:nvPicPr>
                  <pic:blipFill>
                    <a:blip r:embed="rId245" cstate="print"/>
                    <a:stretch>
                      <a:fillRect/>
                    </a:stretch>
                  </pic:blipFill>
                  <pic:spPr>
                    <a:xfrm>
                      <a:off x="0" y="0"/>
                      <a:ext cx="2898278" cy="1842516"/>
                    </a:xfrm>
                    <a:prstGeom prst="rect">
                      <a:avLst/>
                    </a:prstGeom>
                  </pic:spPr>
                </pic:pic>
              </a:graphicData>
            </a:graphic>
          </wp:inline>
        </w:drawing>
      </w:r>
      <w:r>
        <w:rPr>
          <w:rFonts w:ascii="Palatino Linotype"/>
          <w:sz w:val="20"/>
        </w:rPr>
      </w:r>
    </w:p>
    <w:p>
      <w:pPr>
        <w:spacing w:line="213" w:lineRule="auto" w:before="179"/>
        <w:ind w:left="217" w:right="529" w:firstLine="0"/>
        <w:jc w:val="left"/>
        <w:rPr>
          <w:rFonts w:ascii="Palatino Linotype" w:hAnsi="Palatino Linotype"/>
          <w:sz w:val="18"/>
        </w:rPr>
      </w:pPr>
      <w:r>
        <w:rPr/>
        <w:pict>
          <v:rect style="position:absolute;margin-left:303.75pt;margin-top:-145.097977pt;width:4.5pt;height:299.557pt;mso-position-horizontal-relative:page;mso-position-vertical-relative:paragraph;z-index:15774720" filled="true" fillcolor="#2b328c" stroked="false">
            <v:fill type="solid"/>
            <w10:wrap type="none"/>
          </v:rect>
        </w:pict>
      </w:r>
      <w:r>
        <w:rPr>
          <w:rFonts w:ascii="Tahoma" w:hAnsi="Tahoma"/>
          <w:b/>
          <w:color w:val="231F20"/>
          <w:sz w:val="18"/>
        </w:rPr>
        <w:t>CARE</w:t>
      </w:r>
      <w:r>
        <w:rPr>
          <w:rFonts w:ascii="Tahoma" w:hAnsi="Tahoma"/>
          <w:b/>
          <w:color w:val="231F20"/>
          <w:spacing w:val="3"/>
          <w:sz w:val="18"/>
        </w:rPr>
        <w:t> </w:t>
      </w:r>
      <w:r>
        <w:rPr>
          <w:rFonts w:ascii="Tahoma" w:hAnsi="Tahoma"/>
          <w:b/>
          <w:color w:val="231F20"/>
          <w:sz w:val="18"/>
        </w:rPr>
        <w:t>MOBILE</w:t>
      </w:r>
      <w:r>
        <w:rPr>
          <w:rFonts w:ascii="Tahoma" w:hAnsi="Tahoma"/>
          <w:b/>
          <w:color w:val="231F20"/>
          <w:spacing w:val="2"/>
          <w:sz w:val="18"/>
        </w:rPr>
        <w:t> </w:t>
      </w:r>
      <w:r>
        <w:rPr>
          <w:rFonts w:ascii="Tahoma" w:hAnsi="Tahoma"/>
          <w:b/>
          <w:color w:val="231F20"/>
          <w:sz w:val="18"/>
        </w:rPr>
        <w:t>IS</w:t>
      </w:r>
      <w:r>
        <w:rPr>
          <w:rFonts w:ascii="Tahoma" w:hAnsi="Tahoma"/>
          <w:b/>
          <w:color w:val="231F20"/>
          <w:spacing w:val="2"/>
          <w:sz w:val="18"/>
        </w:rPr>
        <w:t> </w:t>
      </w:r>
      <w:r>
        <w:rPr>
          <w:rFonts w:ascii="Tahoma" w:hAnsi="Tahoma"/>
          <w:b/>
          <w:color w:val="231F20"/>
          <w:sz w:val="18"/>
        </w:rPr>
        <w:t>ON</w:t>
      </w:r>
      <w:r>
        <w:rPr>
          <w:rFonts w:ascii="Tahoma" w:hAnsi="Tahoma"/>
          <w:b/>
          <w:color w:val="231F20"/>
          <w:spacing w:val="2"/>
          <w:sz w:val="18"/>
        </w:rPr>
        <w:t> </w:t>
      </w:r>
      <w:r>
        <w:rPr>
          <w:rFonts w:ascii="Tahoma" w:hAnsi="Tahoma"/>
          <w:b/>
          <w:color w:val="231F20"/>
          <w:sz w:val="18"/>
        </w:rPr>
        <w:t>A</w:t>
      </w:r>
      <w:r>
        <w:rPr>
          <w:rFonts w:ascii="Tahoma" w:hAnsi="Tahoma"/>
          <w:b/>
          <w:color w:val="231F20"/>
          <w:spacing w:val="2"/>
          <w:sz w:val="18"/>
        </w:rPr>
        <w:t> </w:t>
      </w:r>
      <w:r>
        <w:rPr>
          <w:rFonts w:ascii="Tahoma" w:hAnsi="Tahoma"/>
          <w:b/>
          <w:color w:val="231F20"/>
          <w:sz w:val="18"/>
        </w:rPr>
        <w:t>ROLL</w:t>
      </w:r>
      <w:r>
        <w:rPr>
          <w:rFonts w:ascii="Tahoma" w:hAnsi="Tahoma"/>
          <w:b/>
          <w:color w:val="231F20"/>
          <w:spacing w:val="21"/>
          <w:sz w:val="18"/>
        </w:rPr>
        <w:t> </w:t>
      </w:r>
      <w:r>
        <w:rPr>
          <w:rFonts w:ascii="Palatino Linotype" w:hAnsi="Palatino Linotype"/>
          <w:color w:val="231F20"/>
          <w:sz w:val="18"/>
        </w:rPr>
        <w:t>–</w:t>
      </w:r>
      <w:r>
        <w:rPr>
          <w:rFonts w:ascii="Palatino Linotype" w:hAnsi="Palatino Linotype"/>
          <w:color w:val="231F20"/>
          <w:spacing w:val="13"/>
          <w:sz w:val="18"/>
        </w:rPr>
        <w:t> </w:t>
      </w:r>
      <w:r>
        <w:rPr>
          <w:rFonts w:ascii="Palatino Linotype" w:hAnsi="Palatino Linotype"/>
          <w:color w:val="231F20"/>
          <w:sz w:val="18"/>
        </w:rPr>
        <w:t>Established</w:t>
      </w:r>
      <w:r>
        <w:rPr>
          <w:rFonts w:ascii="Palatino Linotype" w:hAnsi="Palatino Linotype"/>
          <w:color w:val="231F20"/>
          <w:spacing w:val="13"/>
          <w:sz w:val="18"/>
        </w:rPr>
        <w:t> </w:t>
      </w:r>
      <w:r>
        <w:rPr>
          <w:rFonts w:ascii="Palatino Linotype" w:hAnsi="Palatino Linotype"/>
          <w:color w:val="231F20"/>
          <w:sz w:val="18"/>
        </w:rPr>
        <w:t>in</w:t>
      </w:r>
      <w:r>
        <w:rPr>
          <w:rFonts w:ascii="Palatino Linotype" w:hAnsi="Palatino Linotype"/>
          <w:color w:val="231F20"/>
          <w:spacing w:val="13"/>
          <w:sz w:val="18"/>
        </w:rPr>
        <w:t> </w:t>
      </w:r>
      <w:r>
        <w:rPr>
          <w:rFonts w:ascii="Palatino Linotype" w:hAnsi="Palatino Linotype"/>
          <w:color w:val="231F20"/>
          <w:sz w:val="18"/>
        </w:rPr>
        <w:t>2000,</w:t>
      </w:r>
      <w:r>
        <w:rPr>
          <w:rFonts w:ascii="Palatino Linotype" w:hAnsi="Palatino Linotype"/>
          <w:color w:val="231F20"/>
          <w:spacing w:val="13"/>
          <w:sz w:val="18"/>
        </w:rPr>
        <w:t> </w:t>
      </w:r>
      <w:r>
        <w:rPr>
          <w:rFonts w:ascii="Palatino Linotype" w:hAnsi="Palatino Linotype"/>
          <w:color w:val="231F20"/>
          <w:sz w:val="18"/>
        </w:rPr>
        <w:t>the</w:t>
      </w:r>
      <w:r>
        <w:rPr>
          <w:rFonts w:ascii="Palatino Linotype" w:hAnsi="Palatino Linotype"/>
          <w:color w:val="231F20"/>
          <w:spacing w:val="-42"/>
          <w:sz w:val="18"/>
        </w:rPr>
        <w:t> </w:t>
      </w:r>
      <w:r>
        <w:rPr>
          <w:rFonts w:ascii="Bookman Old Style" w:hAnsi="Bookman Old Style"/>
          <w:b w:val="0"/>
          <w:color w:val="231F20"/>
          <w:w w:val="95"/>
          <w:sz w:val="18"/>
        </w:rPr>
        <w:t>UMass Memorial Ronald McDonald Care Mobile </w:t>
      </w:r>
      <w:r>
        <w:rPr>
          <w:rFonts w:ascii="Palatino Linotype" w:hAnsi="Palatino Linotype"/>
          <w:color w:val="231F20"/>
          <w:w w:val="95"/>
          <w:sz w:val="18"/>
        </w:rPr>
        <w:t>provides</w:t>
      </w:r>
      <w:r>
        <w:rPr>
          <w:rFonts w:ascii="Palatino Linotype" w:hAnsi="Palatino Linotype"/>
          <w:color w:val="231F20"/>
          <w:spacing w:val="1"/>
          <w:w w:val="95"/>
          <w:sz w:val="18"/>
        </w:rPr>
        <w:t> </w:t>
      </w:r>
      <w:r>
        <w:rPr>
          <w:rFonts w:ascii="Palatino Linotype" w:hAnsi="Palatino Linotype"/>
          <w:color w:val="231F20"/>
          <w:sz w:val="18"/>
        </w:rPr>
        <w:t>medical</w:t>
      </w:r>
      <w:r>
        <w:rPr>
          <w:rFonts w:ascii="Palatino Linotype" w:hAnsi="Palatino Linotype"/>
          <w:color w:val="231F20"/>
          <w:spacing w:val="-7"/>
          <w:sz w:val="18"/>
        </w:rPr>
        <w:t> </w:t>
      </w:r>
      <w:r>
        <w:rPr>
          <w:rFonts w:ascii="Palatino Linotype" w:hAnsi="Palatino Linotype"/>
          <w:color w:val="231F20"/>
          <w:sz w:val="18"/>
        </w:rPr>
        <w:t>and</w:t>
      </w:r>
      <w:r>
        <w:rPr>
          <w:rFonts w:ascii="Palatino Linotype" w:hAnsi="Palatino Linotype"/>
          <w:color w:val="231F20"/>
          <w:spacing w:val="-6"/>
          <w:sz w:val="18"/>
        </w:rPr>
        <w:t> </w:t>
      </w:r>
      <w:r>
        <w:rPr>
          <w:rFonts w:ascii="Palatino Linotype" w:hAnsi="Palatino Linotype"/>
          <w:color w:val="231F20"/>
          <w:sz w:val="18"/>
        </w:rPr>
        <w:t>preventive</w:t>
      </w:r>
      <w:r>
        <w:rPr>
          <w:rFonts w:ascii="Palatino Linotype" w:hAnsi="Palatino Linotype"/>
          <w:color w:val="231F20"/>
          <w:spacing w:val="-6"/>
          <w:sz w:val="18"/>
        </w:rPr>
        <w:t> </w:t>
      </w:r>
      <w:r>
        <w:rPr>
          <w:rFonts w:ascii="Palatino Linotype" w:hAnsi="Palatino Linotype"/>
          <w:color w:val="231F20"/>
          <w:sz w:val="18"/>
        </w:rPr>
        <w:t>dental</w:t>
      </w:r>
      <w:r>
        <w:rPr>
          <w:rFonts w:ascii="Palatino Linotype" w:hAnsi="Palatino Linotype"/>
          <w:color w:val="231F20"/>
          <w:spacing w:val="-7"/>
          <w:sz w:val="18"/>
        </w:rPr>
        <w:t> </w:t>
      </w:r>
      <w:r>
        <w:rPr>
          <w:rFonts w:ascii="Palatino Linotype" w:hAnsi="Palatino Linotype"/>
          <w:color w:val="231F20"/>
          <w:sz w:val="18"/>
        </w:rPr>
        <w:t>services</w:t>
      </w:r>
      <w:r>
        <w:rPr>
          <w:rFonts w:ascii="Palatino Linotype" w:hAnsi="Palatino Linotype"/>
          <w:color w:val="231F20"/>
          <w:spacing w:val="-6"/>
          <w:sz w:val="18"/>
        </w:rPr>
        <w:t> </w:t>
      </w:r>
      <w:r>
        <w:rPr>
          <w:rFonts w:ascii="Palatino Linotype" w:hAnsi="Palatino Linotype"/>
          <w:color w:val="231F20"/>
          <w:sz w:val="18"/>
        </w:rPr>
        <w:t>in</w:t>
      </w:r>
      <w:r>
        <w:rPr>
          <w:rFonts w:ascii="Palatino Linotype" w:hAnsi="Palatino Linotype"/>
          <w:color w:val="231F20"/>
          <w:spacing w:val="-6"/>
          <w:sz w:val="18"/>
        </w:rPr>
        <w:t> </w:t>
      </w:r>
      <w:r>
        <w:rPr>
          <w:rFonts w:ascii="Palatino Linotype" w:hAnsi="Palatino Linotype"/>
          <w:color w:val="231F20"/>
          <w:sz w:val="18"/>
        </w:rPr>
        <w:t>10</w:t>
      </w:r>
      <w:r>
        <w:rPr>
          <w:rFonts w:ascii="Palatino Linotype" w:hAnsi="Palatino Linotype"/>
          <w:color w:val="231F20"/>
          <w:spacing w:val="-7"/>
          <w:sz w:val="18"/>
        </w:rPr>
        <w:t> </w:t>
      </w:r>
      <w:r>
        <w:rPr>
          <w:rFonts w:ascii="Palatino Linotype" w:hAnsi="Palatino Linotype"/>
          <w:color w:val="231F20"/>
          <w:sz w:val="18"/>
        </w:rPr>
        <w:t>low-income</w:t>
      </w:r>
    </w:p>
    <w:p>
      <w:pPr>
        <w:spacing w:line="213" w:lineRule="auto" w:before="0"/>
        <w:ind w:left="217" w:right="10" w:firstLine="0"/>
        <w:jc w:val="left"/>
        <w:rPr>
          <w:rFonts w:ascii="Palatino Linotype"/>
          <w:sz w:val="18"/>
        </w:rPr>
      </w:pPr>
      <w:r>
        <w:rPr>
          <w:rFonts w:ascii="Palatino Linotype"/>
          <w:color w:val="231F20"/>
          <w:w w:val="95"/>
          <w:sz w:val="18"/>
        </w:rPr>
        <w:t>neighborhoods</w:t>
      </w:r>
      <w:r>
        <w:rPr>
          <w:rFonts w:ascii="Palatino Linotype"/>
          <w:color w:val="231F20"/>
          <w:spacing w:val="32"/>
          <w:w w:val="95"/>
          <w:sz w:val="18"/>
        </w:rPr>
        <w:t> </w:t>
      </w:r>
      <w:r>
        <w:rPr>
          <w:rFonts w:ascii="Palatino Linotype"/>
          <w:color w:val="231F20"/>
          <w:w w:val="95"/>
          <w:sz w:val="18"/>
        </w:rPr>
        <w:t>and</w:t>
      </w:r>
      <w:r>
        <w:rPr>
          <w:rFonts w:ascii="Palatino Linotype"/>
          <w:color w:val="231F20"/>
          <w:spacing w:val="32"/>
          <w:w w:val="95"/>
          <w:sz w:val="18"/>
        </w:rPr>
        <w:t> </w:t>
      </w:r>
      <w:r>
        <w:rPr>
          <w:rFonts w:ascii="Palatino Linotype"/>
          <w:color w:val="231F20"/>
          <w:w w:val="95"/>
          <w:sz w:val="18"/>
        </w:rPr>
        <w:t>20</w:t>
      </w:r>
      <w:r>
        <w:rPr>
          <w:rFonts w:ascii="Palatino Linotype"/>
          <w:color w:val="231F20"/>
          <w:spacing w:val="32"/>
          <w:w w:val="95"/>
          <w:sz w:val="18"/>
        </w:rPr>
        <w:t> </w:t>
      </w:r>
      <w:r>
        <w:rPr>
          <w:rFonts w:ascii="Palatino Linotype"/>
          <w:color w:val="231F20"/>
          <w:w w:val="95"/>
          <w:sz w:val="18"/>
        </w:rPr>
        <w:t>inner-city</w:t>
      </w:r>
      <w:r>
        <w:rPr>
          <w:rFonts w:ascii="Palatino Linotype"/>
          <w:color w:val="231F20"/>
          <w:spacing w:val="32"/>
          <w:w w:val="95"/>
          <w:sz w:val="18"/>
        </w:rPr>
        <w:t> </w:t>
      </w:r>
      <w:r>
        <w:rPr>
          <w:rFonts w:ascii="Palatino Linotype"/>
          <w:color w:val="231F20"/>
          <w:w w:val="95"/>
          <w:sz w:val="18"/>
        </w:rPr>
        <w:t>elementary</w:t>
      </w:r>
      <w:r>
        <w:rPr>
          <w:rFonts w:ascii="Palatino Linotype"/>
          <w:color w:val="231F20"/>
          <w:spacing w:val="32"/>
          <w:w w:val="95"/>
          <w:sz w:val="18"/>
        </w:rPr>
        <w:t> </w:t>
      </w:r>
      <w:r>
        <w:rPr>
          <w:rFonts w:ascii="Palatino Linotype"/>
          <w:color w:val="231F20"/>
          <w:w w:val="95"/>
          <w:sz w:val="18"/>
        </w:rPr>
        <w:t>schools</w:t>
      </w:r>
      <w:r>
        <w:rPr>
          <w:rFonts w:ascii="Palatino Linotype"/>
          <w:color w:val="231F20"/>
          <w:spacing w:val="32"/>
          <w:w w:val="95"/>
          <w:sz w:val="18"/>
        </w:rPr>
        <w:t> </w:t>
      </w:r>
      <w:r>
        <w:rPr>
          <w:rFonts w:ascii="Palatino Linotype"/>
          <w:color w:val="231F20"/>
          <w:w w:val="95"/>
          <w:sz w:val="18"/>
        </w:rPr>
        <w:t>in</w:t>
      </w:r>
      <w:r>
        <w:rPr>
          <w:rFonts w:ascii="Palatino Linotype"/>
          <w:color w:val="231F20"/>
          <w:spacing w:val="32"/>
          <w:w w:val="95"/>
          <w:sz w:val="18"/>
        </w:rPr>
        <w:t> </w:t>
      </w:r>
      <w:r>
        <w:rPr>
          <w:rFonts w:ascii="Palatino Linotype"/>
          <w:color w:val="231F20"/>
          <w:w w:val="95"/>
          <w:sz w:val="18"/>
        </w:rPr>
        <w:t>Worcester,</w:t>
      </w:r>
      <w:r>
        <w:rPr>
          <w:rFonts w:ascii="Palatino Linotype"/>
          <w:color w:val="231F20"/>
          <w:spacing w:val="1"/>
          <w:w w:val="95"/>
          <w:sz w:val="18"/>
        </w:rPr>
        <w:t> </w:t>
      </w:r>
      <w:r>
        <w:rPr>
          <w:rFonts w:ascii="Palatino Linotype"/>
          <w:color w:val="231F20"/>
          <w:sz w:val="18"/>
        </w:rPr>
        <w:t>regardless of insurance status. Staff of the Care Mobile also assist</w:t>
      </w:r>
      <w:r>
        <w:rPr>
          <w:rFonts w:ascii="Palatino Linotype"/>
          <w:color w:val="231F20"/>
          <w:spacing w:val="1"/>
          <w:sz w:val="18"/>
        </w:rPr>
        <w:t> </w:t>
      </w:r>
      <w:r>
        <w:rPr>
          <w:rFonts w:ascii="Palatino Linotype"/>
          <w:color w:val="231F20"/>
          <w:w w:val="95"/>
          <w:sz w:val="18"/>
        </w:rPr>
        <w:t>patients</w:t>
      </w:r>
      <w:r>
        <w:rPr>
          <w:rFonts w:ascii="Palatino Linotype"/>
          <w:color w:val="231F20"/>
          <w:spacing w:val="5"/>
          <w:w w:val="95"/>
          <w:sz w:val="18"/>
        </w:rPr>
        <w:t> </w:t>
      </w:r>
      <w:r>
        <w:rPr>
          <w:rFonts w:ascii="Palatino Linotype"/>
          <w:color w:val="231F20"/>
          <w:w w:val="95"/>
          <w:sz w:val="18"/>
        </w:rPr>
        <w:t>with</w:t>
      </w:r>
      <w:r>
        <w:rPr>
          <w:rFonts w:ascii="Palatino Linotype"/>
          <w:color w:val="231F20"/>
          <w:spacing w:val="6"/>
          <w:w w:val="95"/>
          <w:sz w:val="18"/>
        </w:rPr>
        <w:t> </w:t>
      </w:r>
      <w:r>
        <w:rPr>
          <w:rFonts w:ascii="Palatino Linotype"/>
          <w:color w:val="231F20"/>
          <w:w w:val="95"/>
          <w:sz w:val="18"/>
        </w:rPr>
        <w:t>enrollment</w:t>
      </w:r>
      <w:r>
        <w:rPr>
          <w:rFonts w:ascii="Palatino Linotype"/>
          <w:color w:val="231F20"/>
          <w:spacing w:val="6"/>
          <w:w w:val="95"/>
          <w:sz w:val="18"/>
        </w:rPr>
        <w:t> </w:t>
      </w:r>
      <w:r>
        <w:rPr>
          <w:rFonts w:ascii="Palatino Linotype"/>
          <w:color w:val="231F20"/>
          <w:w w:val="95"/>
          <w:sz w:val="18"/>
        </w:rPr>
        <w:t>into</w:t>
      </w:r>
      <w:r>
        <w:rPr>
          <w:rFonts w:ascii="Palatino Linotype"/>
          <w:color w:val="231F20"/>
          <w:spacing w:val="6"/>
          <w:w w:val="95"/>
          <w:sz w:val="18"/>
        </w:rPr>
        <w:t> </w:t>
      </w:r>
      <w:r>
        <w:rPr>
          <w:rFonts w:ascii="Palatino Linotype"/>
          <w:color w:val="231F20"/>
          <w:w w:val="95"/>
          <w:sz w:val="18"/>
        </w:rPr>
        <w:t>a</w:t>
      </w:r>
      <w:r>
        <w:rPr>
          <w:rFonts w:ascii="Palatino Linotype"/>
          <w:color w:val="231F20"/>
          <w:spacing w:val="5"/>
          <w:w w:val="95"/>
          <w:sz w:val="18"/>
        </w:rPr>
        <w:t> </w:t>
      </w:r>
      <w:r>
        <w:rPr>
          <w:rFonts w:ascii="Palatino Linotype"/>
          <w:color w:val="231F20"/>
          <w:w w:val="95"/>
          <w:sz w:val="18"/>
        </w:rPr>
        <w:t>medical</w:t>
      </w:r>
      <w:r>
        <w:rPr>
          <w:rFonts w:ascii="Palatino Linotype"/>
          <w:color w:val="231F20"/>
          <w:spacing w:val="6"/>
          <w:w w:val="95"/>
          <w:sz w:val="18"/>
        </w:rPr>
        <w:t> </w:t>
      </w:r>
      <w:r>
        <w:rPr>
          <w:rFonts w:ascii="Palatino Linotype"/>
          <w:color w:val="231F20"/>
          <w:w w:val="95"/>
          <w:sz w:val="18"/>
        </w:rPr>
        <w:t>and</w:t>
      </w:r>
      <w:r>
        <w:rPr>
          <w:rFonts w:ascii="Palatino Linotype"/>
          <w:color w:val="231F20"/>
          <w:spacing w:val="6"/>
          <w:w w:val="95"/>
          <w:sz w:val="18"/>
        </w:rPr>
        <w:t> </w:t>
      </w:r>
      <w:r>
        <w:rPr>
          <w:rFonts w:ascii="Palatino Linotype"/>
          <w:color w:val="231F20"/>
          <w:w w:val="95"/>
          <w:sz w:val="18"/>
        </w:rPr>
        <w:t>dental</w:t>
      </w:r>
      <w:r>
        <w:rPr>
          <w:rFonts w:ascii="Palatino Linotype"/>
          <w:color w:val="231F20"/>
          <w:spacing w:val="6"/>
          <w:w w:val="95"/>
          <w:sz w:val="18"/>
        </w:rPr>
        <w:t> </w:t>
      </w:r>
      <w:r>
        <w:rPr>
          <w:rFonts w:ascii="Palatino Linotype"/>
          <w:color w:val="231F20"/>
          <w:w w:val="95"/>
          <w:sz w:val="18"/>
        </w:rPr>
        <w:t>home</w:t>
      </w:r>
      <w:r>
        <w:rPr>
          <w:rFonts w:ascii="Palatino Linotype"/>
          <w:color w:val="231F20"/>
          <w:spacing w:val="5"/>
          <w:w w:val="95"/>
          <w:sz w:val="18"/>
        </w:rPr>
        <w:t> </w:t>
      </w:r>
      <w:r>
        <w:rPr>
          <w:rFonts w:ascii="Palatino Linotype"/>
          <w:color w:val="231F20"/>
          <w:w w:val="95"/>
          <w:sz w:val="18"/>
        </w:rPr>
        <w:t>and</w:t>
      </w:r>
    </w:p>
    <w:p>
      <w:pPr>
        <w:spacing w:line="213" w:lineRule="auto" w:before="0"/>
        <w:ind w:left="217" w:right="286" w:firstLine="0"/>
        <w:jc w:val="left"/>
        <w:rPr>
          <w:rFonts w:ascii="Palatino Linotype"/>
          <w:sz w:val="18"/>
        </w:rPr>
      </w:pPr>
      <w:r>
        <w:rPr>
          <w:rFonts w:ascii="Palatino Linotype"/>
          <w:color w:val="231F20"/>
          <w:w w:val="95"/>
          <w:sz w:val="18"/>
        </w:rPr>
        <w:t>connection</w:t>
      </w:r>
      <w:r>
        <w:rPr>
          <w:rFonts w:ascii="Palatino Linotype"/>
          <w:color w:val="231F20"/>
          <w:spacing w:val="25"/>
          <w:w w:val="95"/>
          <w:sz w:val="18"/>
        </w:rPr>
        <w:t> </w:t>
      </w:r>
      <w:r>
        <w:rPr>
          <w:rFonts w:ascii="Palatino Linotype"/>
          <w:color w:val="231F20"/>
          <w:w w:val="95"/>
          <w:sz w:val="18"/>
        </w:rPr>
        <w:t>to</w:t>
      </w:r>
      <w:r>
        <w:rPr>
          <w:rFonts w:ascii="Palatino Linotype"/>
          <w:color w:val="231F20"/>
          <w:spacing w:val="25"/>
          <w:w w:val="95"/>
          <w:sz w:val="18"/>
        </w:rPr>
        <w:t> </w:t>
      </w:r>
      <w:r>
        <w:rPr>
          <w:rFonts w:ascii="Palatino Linotype"/>
          <w:color w:val="231F20"/>
          <w:w w:val="95"/>
          <w:sz w:val="18"/>
        </w:rPr>
        <w:t>social</w:t>
      </w:r>
      <w:r>
        <w:rPr>
          <w:rFonts w:ascii="Palatino Linotype"/>
          <w:color w:val="231F20"/>
          <w:spacing w:val="26"/>
          <w:w w:val="95"/>
          <w:sz w:val="18"/>
        </w:rPr>
        <w:t> </w:t>
      </w:r>
      <w:r>
        <w:rPr>
          <w:rFonts w:ascii="Palatino Linotype"/>
          <w:color w:val="231F20"/>
          <w:w w:val="95"/>
          <w:sz w:val="18"/>
        </w:rPr>
        <w:t>support</w:t>
      </w:r>
      <w:r>
        <w:rPr>
          <w:rFonts w:ascii="Palatino Linotype"/>
          <w:color w:val="231F20"/>
          <w:spacing w:val="25"/>
          <w:w w:val="95"/>
          <w:sz w:val="18"/>
        </w:rPr>
        <w:t> </w:t>
      </w:r>
      <w:r>
        <w:rPr>
          <w:rFonts w:ascii="Palatino Linotype"/>
          <w:color w:val="231F20"/>
          <w:w w:val="95"/>
          <w:sz w:val="18"/>
        </w:rPr>
        <w:t>services.</w:t>
      </w:r>
      <w:r>
        <w:rPr>
          <w:rFonts w:ascii="Palatino Linotype"/>
          <w:color w:val="231F20"/>
          <w:spacing w:val="26"/>
          <w:w w:val="95"/>
          <w:sz w:val="18"/>
        </w:rPr>
        <w:t> </w:t>
      </w:r>
      <w:r>
        <w:rPr>
          <w:rFonts w:ascii="Palatino Linotype"/>
          <w:color w:val="231F20"/>
          <w:w w:val="95"/>
          <w:sz w:val="18"/>
        </w:rPr>
        <w:t>The</w:t>
      </w:r>
      <w:r>
        <w:rPr>
          <w:rFonts w:ascii="Palatino Linotype"/>
          <w:color w:val="231F20"/>
          <w:spacing w:val="25"/>
          <w:w w:val="95"/>
          <w:sz w:val="18"/>
        </w:rPr>
        <w:t> </w:t>
      </w:r>
      <w:r>
        <w:rPr>
          <w:rFonts w:ascii="Palatino Linotype"/>
          <w:color w:val="231F20"/>
          <w:w w:val="95"/>
          <w:sz w:val="18"/>
        </w:rPr>
        <w:t>program</w:t>
      </w:r>
      <w:r>
        <w:rPr>
          <w:rFonts w:ascii="Palatino Linotype"/>
          <w:color w:val="231F20"/>
          <w:spacing w:val="26"/>
          <w:w w:val="95"/>
          <w:sz w:val="18"/>
        </w:rPr>
        <w:t> </w:t>
      </w:r>
      <w:r>
        <w:rPr>
          <w:rFonts w:ascii="Palatino Linotype"/>
          <w:color w:val="231F20"/>
          <w:w w:val="95"/>
          <w:sz w:val="18"/>
        </w:rPr>
        <w:t>plays</w:t>
      </w:r>
      <w:r>
        <w:rPr>
          <w:rFonts w:ascii="Palatino Linotype"/>
          <w:color w:val="231F20"/>
          <w:spacing w:val="25"/>
          <w:w w:val="95"/>
          <w:sz w:val="18"/>
        </w:rPr>
        <w:t> </w:t>
      </w:r>
      <w:r>
        <w:rPr>
          <w:rFonts w:ascii="Palatino Linotype"/>
          <w:color w:val="231F20"/>
          <w:w w:val="95"/>
          <w:sz w:val="18"/>
        </w:rPr>
        <w:t>a</w:t>
      </w:r>
      <w:r>
        <w:rPr>
          <w:rFonts w:ascii="Palatino Linotype"/>
          <w:color w:val="231F20"/>
          <w:spacing w:val="25"/>
          <w:w w:val="95"/>
          <w:sz w:val="18"/>
        </w:rPr>
        <w:t> </w:t>
      </w:r>
      <w:r>
        <w:rPr>
          <w:rFonts w:ascii="Palatino Linotype"/>
          <w:color w:val="231F20"/>
          <w:w w:val="95"/>
          <w:sz w:val="18"/>
        </w:rPr>
        <w:t>critical</w:t>
      </w:r>
      <w:r>
        <w:rPr>
          <w:rFonts w:ascii="Palatino Linotype"/>
          <w:color w:val="231F20"/>
          <w:spacing w:val="1"/>
          <w:w w:val="95"/>
          <w:sz w:val="18"/>
        </w:rPr>
        <w:t> </w:t>
      </w:r>
      <w:r>
        <w:rPr>
          <w:rFonts w:ascii="Palatino Linotype"/>
          <w:color w:val="231F20"/>
          <w:w w:val="95"/>
          <w:sz w:val="18"/>
        </w:rPr>
        <w:t>role</w:t>
      </w:r>
      <w:r>
        <w:rPr>
          <w:rFonts w:ascii="Palatino Linotype"/>
          <w:color w:val="231F20"/>
          <w:spacing w:val="3"/>
          <w:w w:val="95"/>
          <w:sz w:val="18"/>
        </w:rPr>
        <w:t> </w:t>
      </w:r>
      <w:r>
        <w:rPr>
          <w:rFonts w:ascii="Palatino Linotype"/>
          <w:color w:val="231F20"/>
          <w:w w:val="95"/>
          <w:sz w:val="18"/>
        </w:rPr>
        <w:t>in</w:t>
      </w:r>
      <w:r>
        <w:rPr>
          <w:rFonts w:ascii="Palatino Linotype"/>
          <w:color w:val="231F20"/>
          <w:spacing w:val="3"/>
          <w:w w:val="95"/>
          <w:sz w:val="18"/>
        </w:rPr>
        <w:t> </w:t>
      </w:r>
      <w:r>
        <w:rPr>
          <w:rFonts w:ascii="Palatino Linotype"/>
          <w:color w:val="231F20"/>
          <w:w w:val="95"/>
          <w:sz w:val="18"/>
        </w:rPr>
        <w:t>addressing</w:t>
      </w:r>
      <w:r>
        <w:rPr>
          <w:rFonts w:ascii="Palatino Linotype"/>
          <w:color w:val="231F20"/>
          <w:spacing w:val="3"/>
          <w:w w:val="95"/>
          <w:sz w:val="18"/>
        </w:rPr>
        <w:t> </w:t>
      </w:r>
      <w:r>
        <w:rPr>
          <w:rFonts w:ascii="Palatino Linotype"/>
          <w:color w:val="231F20"/>
          <w:w w:val="95"/>
          <w:sz w:val="18"/>
        </w:rPr>
        <w:t>the</w:t>
      </w:r>
      <w:r>
        <w:rPr>
          <w:rFonts w:ascii="Palatino Linotype"/>
          <w:color w:val="231F20"/>
          <w:spacing w:val="3"/>
          <w:w w:val="95"/>
          <w:sz w:val="18"/>
        </w:rPr>
        <w:t> </w:t>
      </w:r>
      <w:r>
        <w:rPr>
          <w:rFonts w:ascii="Palatino Linotype"/>
          <w:color w:val="231F20"/>
          <w:w w:val="95"/>
          <w:sz w:val="18"/>
        </w:rPr>
        <w:t>high</w:t>
      </w:r>
      <w:r>
        <w:rPr>
          <w:rFonts w:ascii="Palatino Linotype"/>
          <w:color w:val="231F20"/>
          <w:spacing w:val="4"/>
          <w:w w:val="95"/>
          <w:sz w:val="18"/>
        </w:rPr>
        <w:t> </w:t>
      </w:r>
      <w:r>
        <w:rPr>
          <w:rFonts w:ascii="Palatino Linotype"/>
          <w:color w:val="231F20"/>
          <w:w w:val="95"/>
          <w:sz w:val="18"/>
        </w:rPr>
        <w:t>level</w:t>
      </w:r>
      <w:r>
        <w:rPr>
          <w:rFonts w:ascii="Palatino Linotype"/>
          <w:color w:val="231F20"/>
          <w:spacing w:val="3"/>
          <w:w w:val="95"/>
          <w:sz w:val="18"/>
        </w:rPr>
        <w:t> </w:t>
      </w:r>
      <w:r>
        <w:rPr>
          <w:rFonts w:ascii="Palatino Linotype"/>
          <w:color w:val="231F20"/>
          <w:w w:val="95"/>
          <w:sz w:val="18"/>
        </w:rPr>
        <w:t>of</w:t>
      </w:r>
      <w:r>
        <w:rPr>
          <w:rFonts w:ascii="Palatino Linotype"/>
          <w:color w:val="231F20"/>
          <w:spacing w:val="3"/>
          <w:w w:val="95"/>
          <w:sz w:val="18"/>
        </w:rPr>
        <w:t> </w:t>
      </w:r>
      <w:r>
        <w:rPr>
          <w:rFonts w:ascii="Palatino Linotype"/>
          <w:color w:val="231F20"/>
          <w:w w:val="95"/>
          <w:sz w:val="18"/>
        </w:rPr>
        <w:t>tooth</w:t>
      </w:r>
      <w:r>
        <w:rPr>
          <w:rFonts w:ascii="Palatino Linotype"/>
          <w:color w:val="231F20"/>
          <w:spacing w:val="3"/>
          <w:w w:val="95"/>
          <w:sz w:val="18"/>
        </w:rPr>
        <w:t> </w:t>
      </w:r>
      <w:r>
        <w:rPr>
          <w:rFonts w:ascii="Palatino Linotype"/>
          <w:color w:val="231F20"/>
          <w:w w:val="95"/>
          <w:sz w:val="18"/>
        </w:rPr>
        <w:t>decay</w:t>
      </w:r>
      <w:r>
        <w:rPr>
          <w:rFonts w:ascii="Palatino Linotype"/>
          <w:color w:val="231F20"/>
          <w:spacing w:val="3"/>
          <w:w w:val="95"/>
          <w:sz w:val="18"/>
        </w:rPr>
        <w:t> </w:t>
      </w:r>
      <w:r>
        <w:rPr>
          <w:rFonts w:ascii="Palatino Linotype"/>
          <w:color w:val="231F20"/>
          <w:w w:val="95"/>
          <w:sz w:val="18"/>
        </w:rPr>
        <w:t>due</w:t>
      </w:r>
      <w:r>
        <w:rPr>
          <w:rFonts w:ascii="Palatino Linotype"/>
          <w:color w:val="231F20"/>
          <w:spacing w:val="4"/>
          <w:w w:val="95"/>
          <w:sz w:val="18"/>
        </w:rPr>
        <w:t> </w:t>
      </w:r>
      <w:r>
        <w:rPr>
          <w:rFonts w:ascii="Palatino Linotype"/>
          <w:color w:val="231F20"/>
          <w:w w:val="95"/>
          <w:sz w:val="18"/>
        </w:rPr>
        <w:t>to</w:t>
      </w:r>
      <w:r>
        <w:rPr>
          <w:rFonts w:ascii="Palatino Linotype"/>
          <w:color w:val="231F20"/>
          <w:spacing w:val="3"/>
          <w:w w:val="95"/>
          <w:sz w:val="18"/>
        </w:rPr>
        <w:t> </w:t>
      </w:r>
      <w:r>
        <w:rPr>
          <w:rFonts w:ascii="Palatino Linotype"/>
          <w:color w:val="231F20"/>
          <w:w w:val="95"/>
          <w:sz w:val="18"/>
        </w:rPr>
        <w:t>a</w:t>
      </w:r>
      <w:r>
        <w:rPr>
          <w:rFonts w:ascii="Palatino Linotype"/>
          <w:color w:val="231F20"/>
          <w:spacing w:val="3"/>
          <w:w w:val="95"/>
          <w:sz w:val="18"/>
        </w:rPr>
        <w:t> </w:t>
      </w:r>
      <w:r>
        <w:rPr>
          <w:rFonts w:ascii="Palatino Linotype"/>
          <w:color w:val="231F20"/>
          <w:w w:val="95"/>
          <w:sz w:val="18"/>
        </w:rPr>
        <w:t>lack</w:t>
      </w:r>
      <w:r>
        <w:rPr>
          <w:rFonts w:ascii="Palatino Linotype"/>
          <w:color w:val="231F20"/>
          <w:spacing w:val="3"/>
          <w:w w:val="95"/>
          <w:sz w:val="18"/>
        </w:rPr>
        <w:t> </w:t>
      </w:r>
      <w:r>
        <w:rPr>
          <w:rFonts w:ascii="Palatino Linotype"/>
          <w:color w:val="231F20"/>
          <w:w w:val="95"/>
          <w:sz w:val="18"/>
        </w:rPr>
        <w:t>of</w:t>
      </w:r>
    </w:p>
    <w:p>
      <w:pPr>
        <w:spacing w:line="213" w:lineRule="auto" w:before="0"/>
        <w:ind w:left="217" w:right="529" w:firstLine="0"/>
        <w:jc w:val="left"/>
        <w:rPr>
          <w:rFonts w:ascii="Palatino Linotype" w:hAnsi="Palatino Linotype"/>
          <w:sz w:val="18"/>
        </w:rPr>
      </w:pPr>
      <w:r>
        <w:rPr>
          <w:rFonts w:ascii="Palatino Linotype" w:hAnsi="Palatino Linotype"/>
          <w:color w:val="231F20"/>
          <w:w w:val="95"/>
          <w:sz w:val="18"/>
        </w:rPr>
        <w:t>fluoride</w:t>
      </w:r>
      <w:r>
        <w:rPr>
          <w:rFonts w:ascii="Palatino Linotype" w:hAnsi="Palatino Linotype"/>
          <w:color w:val="231F20"/>
          <w:spacing w:val="18"/>
          <w:w w:val="95"/>
          <w:sz w:val="18"/>
        </w:rPr>
        <w:t> </w:t>
      </w:r>
      <w:r>
        <w:rPr>
          <w:rFonts w:ascii="Palatino Linotype" w:hAnsi="Palatino Linotype"/>
          <w:color w:val="231F20"/>
          <w:w w:val="95"/>
          <w:sz w:val="18"/>
        </w:rPr>
        <w:t>in</w:t>
      </w:r>
      <w:r>
        <w:rPr>
          <w:rFonts w:ascii="Palatino Linotype" w:hAnsi="Palatino Linotype"/>
          <w:color w:val="231F20"/>
          <w:spacing w:val="18"/>
          <w:w w:val="95"/>
          <w:sz w:val="18"/>
        </w:rPr>
        <w:t> </w:t>
      </w:r>
      <w:r>
        <w:rPr>
          <w:rFonts w:ascii="Palatino Linotype" w:hAnsi="Palatino Linotype"/>
          <w:color w:val="231F20"/>
          <w:w w:val="95"/>
          <w:sz w:val="18"/>
        </w:rPr>
        <w:t>the</w:t>
      </w:r>
      <w:r>
        <w:rPr>
          <w:rFonts w:ascii="Palatino Linotype" w:hAnsi="Palatino Linotype"/>
          <w:color w:val="231F20"/>
          <w:spacing w:val="18"/>
          <w:w w:val="95"/>
          <w:sz w:val="18"/>
        </w:rPr>
        <w:t> </w:t>
      </w:r>
      <w:r>
        <w:rPr>
          <w:rFonts w:ascii="Palatino Linotype" w:hAnsi="Palatino Linotype"/>
          <w:color w:val="231F20"/>
          <w:w w:val="95"/>
          <w:sz w:val="18"/>
        </w:rPr>
        <w:t>City’s</w:t>
      </w:r>
      <w:r>
        <w:rPr>
          <w:rFonts w:ascii="Palatino Linotype" w:hAnsi="Palatino Linotype"/>
          <w:color w:val="231F20"/>
          <w:spacing w:val="19"/>
          <w:w w:val="95"/>
          <w:sz w:val="18"/>
        </w:rPr>
        <w:t> </w:t>
      </w:r>
      <w:r>
        <w:rPr>
          <w:rFonts w:ascii="Palatino Linotype" w:hAnsi="Palatino Linotype"/>
          <w:color w:val="231F20"/>
          <w:w w:val="95"/>
          <w:sz w:val="18"/>
        </w:rPr>
        <w:t>water</w:t>
      </w:r>
      <w:r>
        <w:rPr>
          <w:rFonts w:ascii="Palatino Linotype" w:hAnsi="Palatino Linotype"/>
          <w:color w:val="231F20"/>
          <w:spacing w:val="18"/>
          <w:w w:val="95"/>
          <w:sz w:val="18"/>
        </w:rPr>
        <w:t> </w:t>
      </w:r>
      <w:r>
        <w:rPr>
          <w:rFonts w:ascii="Palatino Linotype" w:hAnsi="Palatino Linotype"/>
          <w:color w:val="231F20"/>
          <w:w w:val="95"/>
          <w:sz w:val="18"/>
        </w:rPr>
        <w:t>supply.</w:t>
      </w:r>
      <w:r>
        <w:rPr>
          <w:rFonts w:ascii="Palatino Linotype" w:hAnsi="Palatino Linotype"/>
          <w:color w:val="231F20"/>
          <w:spacing w:val="18"/>
          <w:w w:val="95"/>
          <w:sz w:val="18"/>
        </w:rPr>
        <w:t> </w:t>
      </w:r>
      <w:r>
        <w:rPr>
          <w:rFonts w:ascii="Palatino Linotype" w:hAnsi="Palatino Linotype"/>
          <w:color w:val="231F20"/>
          <w:w w:val="95"/>
          <w:sz w:val="18"/>
        </w:rPr>
        <w:t>Delta</w:t>
      </w:r>
      <w:r>
        <w:rPr>
          <w:rFonts w:ascii="Palatino Linotype" w:hAnsi="Palatino Linotype"/>
          <w:color w:val="231F20"/>
          <w:spacing w:val="19"/>
          <w:w w:val="95"/>
          <w:sz w:val="18"/>
        </w:rPr>
        <w:t> </w:t>
      </w:r>
      <w:r>
        <w:rPr>
          <w:rFonts w:ascii="Palatino Linotype" w:hAnsi="Palatino Linotype"/>
          <w:color w:val="231F20"/>
          <w:w w:val="95"/>
          <w:sz w:val="18"/>
        </w:rPr>
        <w:t>Dental</w:t>
      </w:r>
      <w:r>
        <w:rPr>
          <w:rFonts w:ascii="Palatino Linotype" w:hAnsi="Palatino Linotype"/>
          <w:color w:val="231F20"/>
          <w:spacing w:val="18"/>
          <w:w w:val="95"/>
          <w:sz w:val="18"/>
        </w:rPr>
        <w:t> </w:t>
      </w:r>
      <w:r>
        <w:rPr>
          <w:rFonts w:ascii="Palatino Linotype" w:hAnsi="Palatino Linotype"/>
          <w:color w:val="231F20"/>
          <w:w w:val="95"/>
          <w:sz w:val="18"/>
        </w:rPr>
        <w:t>of</w:t>
      </w:r>
      <w:r>
        <w:rPr>
          <w:rFonts w:ascii="Palatino Linotype" w:hAnsi="Palatino Linotype"/>
          <w:color w:val="231F20"/>
          <w:spacing w:val="18"/>
          <w:w w:val="95"/>
          <w:sz w:val="18"/>
        </w:rPr>
        <w:t> </w:t>
      </w:r>
      <w:r>
        <w:rPr>
          <w:rFonts w:ascii="Palatino Linotype" w:hAnsi="Palatino Linotype"/>
          <w:color w:val="231F20"/>
          <w:w w:val="95"/>
          <w:sz w:val="18"/>
        </w:rPr>
        <w:t>Massachusetts</w:t>
      </w:r>
      <w:r>
        <w:rPr>
          <w:rFonts w:ascii="Palatino Linotype" w:hAnsi="Palatino Linotype"/>
          <w:color w:val="231F20"/>
          <w:spacing w:val="1"/>
          <w:w w:val="95"/>
          <w:sz w:val="18"/>
        </w:rPr>
        <w:t> </w:t>
      </w:r>
      <w:r>
        <w:rPr>
          <w:rFonts w:ascii="Palatino Linotype" w:hAnsi="Palatino Linotype"/>
          <w:color w:val="231F20"/>
          <w:sz w:val="18"/>
        </w:rPr>
        <w:t>recently</w:t>
      </w:r>
      <w:r>
        <w:rPr>
          <w:rFonts w:ascii="Palatino Linotype" w:hAnsi="Palatino Linotype"/>
          <w:color w:val="231F20"/>
          <w:spacing w:val="-5"/>
          <w:sz w:val="18"/>
        </w:rPr>
        <w:t> </w:t>
      </w:r>
      <w:r>
        <w:rPr>
          <w:rFonts w:ascii="Palatino Linotype" w:hAnsi="Palatino Linotype"/>
          <w:color w:val="231F20"/>
          <w:sz w:val="18"/>
        </w:rPr>
        <w:t>visited</w:t>
      </w:r>
      <w:r>
        <w:rPr>
          <w:rFonts w:ascii="Palatino Linotype" w:hAnsi="Palatino Linotype"/>
          <w:color w:val="231F20"/>
          <w:spacing w:val="-5"/>
          <w:sz w:val="18"/>
        </w:rPr>
        <w:t> </w:t>
      </w:r>
      <w:r>
        <w:rPr>
          <w:rFonts w:ascii="Palatino Linotype" w:hAnsi="Palatino Linotype"/>
          <w:color w:val="231F20"/>
          <w:sz w:val="18"/>
        </w:rPr>
        <w:t>Abby</w:t>
      </w:r>
      <w:r>
        <w:rPr>
          <w:rFonts w:ascii="Palatino Linotype" w:hAnsi="Palatino Linotype"/>
          <w:color w:val="231F20"/>
          <w:spacing w:val="-5"/>
          <w:sz w:val="18"/>
        </w:rPr>
        <w:t> </w:t>
      </w:r>
      <w:r>
        <w:rPr>
          <w:rFonts w:ascii="Palatino Linotype" w:hAnsi="Palatino Linotype"/>
          <w:color w:val="231F20"/>
          <w:sz w:val="18"/>
        </w:rPr>
        <w:t>Kelley</w:t>
      </w:r>
      <w:r>
        <w:rPr>
          <w:rFonts w:ascii="Palatino Linotype" w:hAnsi="Palatino Linotype"/>
          <w:color w:val="231F20"/>
          <w:spacing w:val="-5"/>
          <w:sz w:val="18"/>
        </w:rPr>
        <w:t> </w:t>
      </w:r>
      <w:r>
        <w:rPr>
          <w:rFonts w:ascii="Palatino Linotype" w:hAnsi="Palatino Linotype"/>
          <w:color w:val="231F20"/>
          <w:sz w:val="18"/>
        </w:rPr>
        <w:t>Foster</w:t>
      </w:r>
      <w:r>
        <w:rPr>
          <w:rFonts w:ascii="Palatino Linotype" w:hAnsi="Palatino Linotype"/>
          <w:color w:val="231F20"/>
          <w:spacing w:val="-5"/>
          <w:sz w:val="18"/>
        </w:rPr>
        <w:t> </w:t>
      </w:r>
      <w:r>
        <w:rPr>
          <w:rFonts w:ascii="Palatino Linotype" w:hAnsi="Palatino Linotype"/>
          <w:color w:val="231F20"/>
          <w:sz w:val="18"/>
        </w:rPr>
        <w:t>Charter</w:t>
      </w:r>
      <w:r>
        <w:rPr>
          <w:rFonts w:ascii="Palatino Linotype" w:hAnsi="Palatino Linotype"/>
          <w:color w:val="231F20"/>
          <w:spacing w:val="-5"/>
          <w:sz w:val="18"/>
        </w:rPr>
        <w:t> </w:t>
      </w:r>
      <w:r>
        <w:rPr>
          <w:rFonts w:ascii="Palatino Linotype" w:hAnsi="Palatino Linotype"/>
          <w:color w:val="231F20"/>
          <w:sz w:val="18"/>
        </w:rPr>
        <w:t>Public</w:t>
      </w:r>
      <w:r>
        <w:rPr>
          <w:rFonts w:ascii="Palatino Linotype" w:hAnsi="Palatino Linotype"/>
          <w:color w:val="231F20"/>
          <w:spacing w:val="-5"/>
          <w:sz w:val="18"/>
        </w:rPr>
        <w:t> </w:t>
      </w:r>
      <w:r>
        <w:rPr>
          <w:rFonts w:ascii="Palatino Linotype" w:hAnsi="Palatino Linotype"/>
          <w:color w:val="231F20"/>
          <w:sz w:val="18"/>
        </w:rPr>
        <w:t>School</w:t>
      </w:r>
      <w:r>
        <w:rPr>
          <w:rFonts w:ascii="Palatino Linotype" w:hAnsi="Palatino Linotype"/>
          <w:color w:val="231F20"/>
          <w:spacing w:val="-5"/>
          <w:sz w:val="18"/>
        </w:rPr>
        <w:t> </w:t>
      </w:r>
      <w:r>
        <w:rPr>
          <w:rFonts w:ascii="Palatino Linotype" w:hAnsi="Palatino Linotype"/>
          <w:color w:val="231F20"/>
          <w:sz w:val="18"/>
        </w:rPr>
        <w:t>to</w:t>
      </w:r>
    </w:p>
    <w:p>
      <w:pPr>
        <w:spacing w:line="213" w:lineRule="auto" w:before="0"/>
        <w:ind w:left="217" w:right="611" w:firstLine="0"/>
        <w:jc w:val="left"/>
        <w:rPr>
          <w:rFonts w:ascii="Palatino Linotype" w:hAnsi="Palatino Linotype"/>
          <w:sz w:val="18"/>
        </w:rPr>
      </w:pPr>
      <w:r>
        <w:rPr>
          <w:rFonts w:ascii="Palatino Linotype" w:hAnsi="Palatino Linotype"/>
          <w:color w:val="231F20"/>
          <w:w w:val="95"/>
          <w:sz w:val="18"/>
        </w:rPr>
        <w:t>present</w:t>
      </w:r>
      <w:r>
        <w:rPr>
          <w:rFonts w:ascii="Palatino Linotype" w:hAnsi="Palatino Linotype"/>
          <w:color w:val="231F20"/>
          <w:spacing w:val="20"/>
          <w:w w:val="95"/>
          <w:sz w:val="18"/>
        </w:rPr>
        <w:t> </w:t>
      </w:r>
      <w:r>
        <w:rPr>
          <w:rFonts w:ascii="Palatino Linotype" w:hAnsi="Palatino Linotype"/>
          <w:color w:val="231F20"/>
          <w:w w:val="95"/>
          <w:sz w:val="18"/>
        </w:rPr>
        <w:t>a</w:t>
      </w:r>
      <w:r>
        <w:rPr>
          <w:rFonts w:ascii="Palatino Linotype" w:hAnsi="Palatino Linotype"/>
          <w:color w:val="231F20"/>
          <w:spacing w:val="21"/>
          <w:w w:val="95"/>
          <w:sz w:val="18"/>
        </w:rPr>
        <w:t> </w:t>
      </w:r>
      <w:r>
        <w:rPr>
          <w:rFonts w:ascii="Palatino Linotype" w:hAnsi="Palatino Linotype"/>
          <w:color w:val="231F20"/>
          <w:w w:val="95"/>
          <w:sz w:val="18"/>
        </w:rPr>
        <w:t>$15,000</w:t>
      </w:r>
      <w:r>
        <w:rPr>
          <w:rFonts w:ascii="Palatino Linotype" w:hAnsi="Palatino Linotype"/>
          <w:color w:val="231F20"/>
          <w:spacing w:val="20"/>
          <w:w w:val="95"/>
          <w:sz w:val="18"/>
        </w:rPr>
        <w:t> </w:t>
      </w:r>
      <w:r>
        <w:rPr>
          <w:rFonts w:ascii="Palatino Linotype" w:hAnsi="Palatino Linotype"/>
          <w:color w:val="231F20"/>
          <w:w w:val="95"/>
          <w:sz w:val="18"/>
        </w:rPr>
        <w:t>donation</w:t>
      </w:r>
      <w:r>
        <w:rPr>
          <w:rFonts w:ascii="Palatino Linotype" w:hAnsi="Palatino Linotype"/>
          <w:color w:val="231F20"/>
          <w:spacing w:val="21"/>
          <w:w w:val="95"/>
          <w:sz w:val="18"/>
        </w:rPr>
        <w:t> </w:t>
      </w:r>
      <w:r>
        <w:rPr>
          <w:rFonts w:ascii="Palatino Linotype" w:hAnsi="Palatino Linotype"/>
          <w:color w:val="231F20"/>
          <w:w w:val="95"/>
          <w:sz w:val="18"/>
        </w:rPr>
        <w:t>toward</w:t>
      </w:r>
      <w:r>
        <w:rPr>
          <w:rFonts w:ascii="Palatino Linotype" w:hAnsi="Palatino Linotype"/>
          <w:color w:val="231F20"/>
          <w:spacing w:val="20"/>
          <w:w w:val="95"/>
          <w:sz w:val="18"/>
        </w:rPr>
        <w:t> </w:t>
      </w:r>
      <w:r>
        <w:rPr>
          <w:rFonts w:ascii="Palatino Linotype" w:hAnsi="Palatino Linotype"/>
          <w:color w:val="231F20"/>
          <w:w w:val="95"/>
          <w:sz w:val="18"/>
        </w:rPr>
        <w:t>the</w:t>
      </w:r>
      <w:r>
        <w:rPr>
          <w:rFonts w:ascii="Palatino Linotype" w:hAnsi="Palatino Linotype"/>
          <w:color w:val="231F20"/>
          <w:spacing w:val="21"/>
          <w:w w:val="95"/>
          <w:sz w:val="18"/>
        </w:rPr>
        <w:t> </w:t>
      </w:r>
      <w:r>
        <w:rPr>
          <w:rFonts w:ascii="Palatino Linotype" w:hAnsi="Palatino Linotype"/>
          <w:color w:val="231F20"/>
          <w:w w:val="95"/>
          <w:sz w:val="18"/>
        </w:rPr>
        <w:t>operation</w:t>
      </w:r>
      <w:r>
        <w:rPr>
          <w:rFonts w:ascii="Palatino Linotype" w:hAnsi="Palatino Linotype"/>
          <w:color w:val="231F20"/>
          <w:spacing w:val="21"/>
          <w:w w:val="95"/>
          <w:sz w:val="18"/>
        </w:rPr>
        <w:t> </w:t>
      </w:r>
      <w:r>
        <w:rPr>
          <w:rFonts w:ascii="Palatino Linotype" w:hAnsi="Palatino Linotype"/>
          <w:color w:val="231F20"/>
          <w:w w:val="95"/>
          <w:sz w:val="18"/>
        </w:rPr>
        <w:t>of</w:t>
      </w:r>
      <w:r>
        <w:rPr>
          <w:rFonts w:ascii="Palatino Linotype" w:hAnsi="Palatino Linotype"/>
          <w:color w:val="231F20"/>
          <w:spacing w:val="20"/>
          <w:w w:val="95"/>
          <w:sz w:val="18"/>
        </w:rPr>
        <w:t> </w:t>
      </w:r>
      <w:r>
        <w:rPr>
          <w:rFonts w:ascii="Palatino Linotype" w:hAnsi="Palatino Linotype"/>
          <w:color w:val="231F20"/>
          <w:w w:val="95"/>
          <w:sz w:val="18"/>
        </w:rPr>
        <w:t>the</w:t>
      </w:r>
      <w:r>
        <w:rPr>
          <w:rFonts w:ascii="Palatino Linotype" w:hAnsi="Palatino Linotype"/>
          <w:color w:val="231F20"/>
          <w:spacing w:val="21"/>
          <w:w w:val="95"/>
          <w:sz w:val="18"/>
        </w:rPr>
        <w:t> </w:t>
      </w:r>
      <w:r>
        <w:rPr>
          <w:rFonts w:ascii="Palatino Linotype" w:hAnsi="Palatino Linotype"/>
          <w:color w:val="231F20"/>
          <w:w w:val="95"/>
          <w:sz w:val="18"/>
        </w:rPr>
        <w:t>Care</w:t>
      </w:r>
      <w:r>
        <w:rPr>
          <w:rFonts w:ascii="Palatino Linotype" w:hAnsi="Palatino Linotype"/>
          <w:color w:val="231F20"/>
          <w:spacing w:val="-40"/>
          <w:w w:val="95"/>
          <w:sz w:val="18"/>
        </w:rPr>
        <w:t> </w:t>
      </w:r>
      <w:r>
        <w:rPr>
          <w:rFonts w:ascii="Palatino Linotype" w:hAnsi="Palatino Linotype"/>
          <w:color w:val="231F20"/>
          <w:w w:val="95"/>
          <w:sz w:val="18"/>
        </w:rPr>
        <w:t>Mobile</w:t>
      </w:r>
      <w:r>
        <w:rPr>
          <w:rFonts w:ascii="Palatino Linotype" w:hAnsi="Palatino Linotype"/>
          <w:color w:val="231F20"/>
          <w:spacing w:val="8"/>
          <w:w w:val="95"/>
          <w:sz w:val="18"/>
        </w:rPr>
        <w:t> </w:t>
      </w:r>
      <w:r>
        <w:rPr>
          <w:rFonts w:ascii="Palatino Linotype" w:hAnsi="Palatino Linotype"/>
          <w:color w:val="231F20"/>
          <w:w w:val="95"/>
          <w:sz w:val="18"/>
        </w:rPr>
        <w:t>to</w:t>
      </w:r>
      <w:r>
        <w:rPr>
          <w:rFonts w:ascii="Palatino Linotype" w:hAnsi="Palatino Linotype"/>
          <w:color w:val="231F20"/>
          <w:spacing w:val="8"/>
          <w:w w:val="95"/>
          <w:sz w:val="18"/>
        </w:rPr>
        <w:t> </w:t>
      </w:r>
      <w:r>
        <w:rPr>
          <w:rFonts w:ascii="Palatino Linotype" w:hAnsi="Palatino Linotype"/>
          <w:color w:val="231F20"/>
          <w:w w:val="95"/>
          <w:sz w:val="18"/>
        </w:rPr>
        <w:t>the</w:t>
      </w:r>
      <w:r>
        <w:rPr>
          <w:rFonts w:ascii="Palatino Linotype" w:hAnsi="Palatino Linotype"/>
          <w:color w:val="231F20"/>
          <w:spacing w:val="9"/>
          <w:w w:val="95"/>
          <w:sz w:val="18"/>
        </w:rPr>
        <w:t> </w:t>
      </w:r>
      <w:r>
        <w:rPr>
          <w:rFonts w:ascii="Palatino Linotype" w:hAnsi="Palatino Linotype"/>
          <w:color w:val="231F20"/>
          <w:w w:val="95"/>
          <w:sz w:val="18"/>
        </w:rPr>
        <w:t>unit’s</w:t>
      </w:r>
      <w:r>
        <w:rPr>
          <w:rFonts w:ascii="Palatino Linotype" w:hAnsi="Palatino Linotype"/>
          <w:color w:val="231F20"/>
          <w:spacing w:val="8"/>
          <w:w w:val="95"/>
          <w:sz w:val="18"/>
        </w:rPr>
        <w:t> </w:t>
      </w:r>
      <w:r>
        <w:rPr>
          <w:rFonts w:ascii="Palatino Linotype" w:hAnsi="Palatino Linotype"/>
          <w:color w:val="231F20"/>
          <w:w w:val="95"/>
          <w:sz w:val="18"/>
        </w:rPr>
        <w:t>staff</w:t>
      </w:r>
      <w:r>
        <w:rPr>
          <w:rFonts w:ascii="Palatino Linotype" w:hAnsi="Palatino Linotype"/>
          <w:color w:val="231F20"/>
          <w:spacing w:val="9"/>
          <w:w w:val="95"/>
          <w:sz w:val="18"/>
        </w:rPr>
        <w:t> </w:t>
      </w:r>
      <w:r>
        <w:rPr>
          <w:rFonts w:ascii="Palatino Linotype" w:hAnsi="Palatino Linotype"/>
          <w:color w:val="231F20"/>
          <w:w w:val="95"/>
          <w:sz w:val="18"/>
        </w:rPr>
        <w:t>and</w:t>
      </w:r>
      <w:r>
        <w:rPr>
          <w:rFonts w:ascii="Palatino Linotype" w:hAnsi="Palatino Linotype"/>
          <w:color w:val="231F20"/>
          <w:spacing w:val="8"/>
          <w:w w:val="95"/>
          <w:sz w:val="18"/>
        </w:rPr>
        <w:t> </w:t>
      </w:r>
      <w:r>
        <w:rPr>
          <w:rFonts w:ascii="Palatino Linotype" w:hAnsi="Palatino Linotype"/>
          <w:color w:val="231F20"/>
          <w:w w:val="95"/>
          <w:sz w:val="18"/>
        </w:rPr>
        <w:t>members</w:t>
      </w:r>
      <w:r>
        <w:rPr>
          <w:rFonts w:ascii="Palatino Linotype" w:hAnsi="Palatino Linotype"/>
          <w:color w:val="231F20"/>
          <w:spacing w:val="9"/>
          <w:w w:val="95"/>
          <w:sz w:val="18"/>
        </w:rPr>
        <w:t> </w:t>
      </w:r>
      <w:r>
        <w:rPr>
          <w:rFonts w:ascii="Palatino Linotype" w:hAnsi="Palatino Linotype"/>
          <w:color w:val="231F20"/>
          <w:w w:val="95"/>
          <w:sz w:val="18"/>
        </w:rPr>
        <w:t>of</w:t>
      </w:r>
      <w:r>
        <w:rPr>
          <w:rFonts w:ascii="Palatino Linotype" w:hAnsi="Palatino Linotype"/>
          <w:color w:val="231F20"/>
          <w:spacing w:val="8"/>
          <w:w w:val="95"/>
          <w:sz w:val="18"/>
        </w:rPr>
        <w:t> </w:t>
      </w:r>
      <w:r>
        <w:rPr>
          <w:rFonts w:ascii="Palatino Linotype" w:hAnsi="Palatino Linotype"/>
          <w:color w:val="231F20"/>
          <w:w w:val="95"/>
          <w:sz w:val="18"/>
        </w:rPr>
        <w:t>the</w:t>
      </w:r>
      <w:r>
        <w:rPr>
          <w:rFonts w:ascii="Palatino Linotype" w:hAnsi="Palatino Linotype"/>
          <w:color w:val="231F20"/>
          <w:spacing w:val="8"/>
          <w:w w:val="95"/>
          <w:sz w:val="18"/>
        </w:rPr>
        <w:t> </w:t>
      </w:r>
      <w:r>
        <w:rPr>
          <w:rFonts w:ascii="Palatino Linotype" w:hAnsi="Palatino Linotype"/>
          <w:color w:val="231F20"/>
          <w:w w:val="95"/>
          <w:sz w:val="18"/>
        </w:rPr>
        <w:t>Community</w:t>
      </w:r>
      <w:r>
        <w:rPr>
          <w:rFonts w:ascii="Palatino Linotype" w:hAnsi="Palatino Linotype"/>
          <w:color w:val="231F20"/>
          <w:spacing w:val="1"/>
          <w:w w:val="95"/>
          <w:sz w:val="18"/>
        </w:rPr>
        <w:t> </w:t>
      </w:r>
      <w:r>
        <w:rPr>
          <w:rFonts w:ascii="Palatino Linotype" w:hAnsi="Palatino Linotype"/>
          <w:color w:val="231F20"/>
          <w:sz w:val="18"/>
        </w:rPr>
        <w:t>Relations</w:t>
      </w:r>
      <w:r>
        <w:rPr>
          <w:rFonts w:ascii="Palatino Linotype" w:hAnsi="Palatino Linotype"/>
          <w:color w:val="231F20"/>
          <w:spacing w:val="-6"/>
          <w:sz w:val="18"/>
        </w:rPr>
        <w:t> </w:t>
      </w:r>
      <w:r>
        <w:rPr>
          <w:rFonts w:ascii="Palatino Linotype" w:hAnsi="Palatino Linotype"/>
          <w:color w:val="231F20"/>
          <w:sz w:val="18"/>
        </w:rPr>
        <w:t>Department.</w:t>
      </w:r>
    </w:p>
    <w:p>
      <w:pPr>
        <w:spacing w:after="0" w:line="213" w:lineRule="auto"/>
        <w:jc w:val="left"/>
        <w:rPr>
          <w:rFonts w:ascii="Palatino Linotype" w:hAnsi="Palatino Linotype"/>
          <w:sz w:val="18"/>
        </w:rPr>
        <w:sectPr>
          <w:type w:val="continuous"/>
          <w:pgSz w:w="12240" w:h="15840"/>
          <w:pgMar w:top="1360" w:bottom="280" w:left="120" w:right="0"/>
          <w:cols w:num="2" w:equalWidth="0">
            <w:col w:w="5680" w:space="462"/>
            <w:col w:w="5978"/>
          </w:cols>
        </w:sectPr>
      </w:pPr>
    </w:p>
    <w:p>
      <w:pPr>
        <w:pStyle w:val="BodyText"/>
        <w:spacing w:before="4"/>
        <w:rPr>
          <w:rFonts w:ascii="Palatino Linotype"/>
          <w:sz w:val="13"/>
        </w:rPr>
      </w:pPr>
    </w:p>
    <w:p>
      <w:pPr>
        <w:pStyle w:val="BodyText"/>
        <w:spacing w:line="90" w:lineRule="exact"/>
        <w:ind w:left="217"/>
        <w:rPr>
          <w:rFonts w:ascii="Palatino Linotype"/>
          <w:sz w:val="9"/>
        </w:rPr>
      </w:pPr>
      <w:r>
        <w:rPr>
          <w:rFonts w:ascii="Palatino Linotype"/>
          <w:position w:val="-1"/>
          <w:sz w:val="9"/>
        </w:rPr>
        <w:pict>
          <v:group style="width:577.15pt;height:4.5pt;mso-position-horizontal-relative:char;mso-position-vertical-relative:line" coordorigin="0,0" coordsize="11543,90">
            <v:rect style="position:absolute;left:0;top:0;width:11543;height:90" filled="true" fillcolor="#2b328c" stroked="false">
              <v:fill type="solid"/>
            </v:rect>
          </v:group>
        </w:pict>
      </w:r>
      <w:r>
        <w:rPr>
          <w:rFonts w:ascii="Palatino Linotype"/>
          <w:position w:val="-1"/>
          <w:sz w:val="9"/>
        </w:rPr>
      </w:r>
    </w:p>
    <w:p>
      <w:pPr>
        <w:pStyle w:val="BodyText"/>
        <w:spacing w:before="2"/>
        <w:rPr>
          <w:rFonts w:ascii="Palatino Linotype"/>
          <w:sz w:val="6"/>
        </w:rPr>
      </w:pPr>
    </w:p>
    <w:p>
      <w:pPr>
        <w:spacing w:after="0"/>
        <w:rPr>
          <w:rFonts w:ascii="Palatino Linotype"/>
          <w:sz w:val="6"/>
        </w:rPr>
        <w:sectPr>
          <w:type w:val="continuous"/>
          <w:pgSz w:w="12240" w:h="15840"/>
          <w:pgMar w:top="1360" w:bottom="280" w:left="120" w:right="0"/>
        </w:sectPr>
      </w:pPr>
    </w:p>
    <w:p>
      <w:pPr>
        <w:spacing w:line="213" w:lineRule="auto" w:before="131"/>
        <w:ind w:left="239" w:right="73" w:firstLine="0"/>
        <w:jc w:val="left"/>
        <w:rPr>
          <w:rFonts w:ascii="Palatino Linotype" w:hAnsi="Palatino Linotype"/>
          <w:sz w:val="18"/>
        </w:rPr>
      </w:pPr>
      <w:r>
        <w:rPr>
          <w:rFonts w:ascii="Tahoma" w:hAnsi="Tahoma"/>
          <w:b/>
          <w:color w:val="231F20"/>
          <w:w w:val="95"/>
          <w:sz w:val="18"/>
        </w:rPr>
        <w:t>GROWING</w:t>
      </w:r>
      <w:r>
        <w:rPr>
          <w:rFonts w:ascii="Tahoma" w:hAnsi="Tahoma"/>
          <w:b/>
          <w:color w:val="231F20"/>
          <w:spacing w:val="1"/>
          <w:w w:val="95"/>
          <w:sz w:val="18"/>
        </w:rPr>
        <w:t> </w:t>
      </w:r>
      <w:r>
        <w:rPr>
          <w:rFonts w:ascii="Tahoma" w:hAnsi="Tahoma"/>
          <w:b/>
          <w:color w:val="231F20"/>
          <w:w w:val="95"/>
          <w:sz w:val="18"/>
        </w:rPr>
        <w:t>STRONGER</w:t>
      </w:r>
      <w:r>
        <w:rPr>
          <w:rFonts w:ascii="Tahoma" w:hAnsi="Tahoma"/>
          <w:b/>
          <w:color w:val="231F20"/>
          <w:spacing w:val="1"/>
          <w:w w:val="95"/>
          <w:sz w:val="18"/>
        </w:rPr>
        <w:t> </w:t>
      </w:r>
      <w:r>
        <w:rPr>
          <w:rFonts w:ascii="Palatino Linotype" w:hAnsi="Palatino Linotype"/>
          <w:color w:val="231F20"/>
          <w:w w:val="95"/>
          <w:sz w:val="18"/>
        </w:rPr>
        <w:t>–</w:t>
      </w:r>
      <w:r>
        <w:rPr>
          <w:rFonts w:ascii="Palatino Linotype" w:hAnsi="Palatino Linotype"/>
          <w:color w:val="231F20"/>
          <w:spacing w:val="1"/>
          <w:w w:val="95"/>
          <w:sz w:val="18"/>
        </w:rPr>
        <w:t> </w:t>
      </w:r>
      <w:r>
        <w:rPr>
          <w:rFonts w:ascii="Bookman Old Style" w:hAnsi="Bookman Old Style"/>
          <w:b w:val="0"/>
          <w:color w:val="231F20"/>
          <w:w w:val="95"/>
          <w:sz w:val="18"/>
        </w:rPr>
        <w:t>UMass</w:t>
      </w:r>
      <w:r>
        <w:rPr>
          <w:rFonts w:ascii="Bookman Old Style" w:hAnsi="Bookman Old Style"/>
          <w:b w:val="0"/>
          <w:color w:val="231F20"/>
          <w:spacing w:val="1"/>
          <w:w w:val="95"/>
          <w:sz w:val="18"/>
        </w:rPr>
        <w:t> </w:t>
      </w:r>
      <w:r>
        <w:rPr>
          <w:rFonts w:ascii="Bookman Old Style" w:hAnsi="Bookman Old Style"/>
          <w:b w:val="0"/>
          <w:color w:val="231F20"/>
          <w:w w:val="95"/>
          <w:sz w:val="18"/>
        </w:rPr>
        <w:t>Memorial</w:t>
      </w:r>
      <w:r>
        <w:rPr>
          <w:rFonts w:ascii="Bookman Old Style" w:hAnsi="Bookman Old Style"/>
          <w:b w:val="0"/>
          <w:color w:val="231F20"/>
          <w:spacing w:val="1"/>
          <w:w w:val="95"/>
          <w:sz w:val="18"/>
        </w:rPr>
        <w:t> </w:t>
      </w:r>
      <w:r>
        <w:rPr>
          <w:rFonts w:ascii="Bookman Old Style" w:hAnsi="Bookman Old Style"/>
          <w:b w:val="0"/>
          <w:color w:val="231F20"/>
          <w:w w:val="95"/>
          <w:sz w:val="18"/>
        </w:rPr>
        <w:t>HealthAlliance-</w:t>
      </w:r>
      <w:r>
        <w:rPr>
          <w:rFonts w:ascii="Bookman Old Style" w:hAnsi="Bookman Old Style"/>
          <w:b w:val="0"/>
          <w:color w:val="231F20"/>
          <w:spacing w:val="1"/>
          <w:w w:val="95"/>
          <w:sz w:val="18"/>
        </w:rPr>
        <w:t> </w:t>
      </w:r>
      <w:r>
        <w:rPr>
          <w:rFonts w:ascii="Bookman Old Style" w:hAnsi="Bookman Old Style"/>
          <w:b w:val="0"/>
          <w:color w:val="231F20"/>
          <w:w w:val="95"/>
          <w:sz w:val="18"/>
        </w:rPr>
        <w:t>Clinton</w:t>
      </w:r>
      <w:r>
        <w:rPr>
          <w:rFonts w:ascii="Bookman Old Style" w:hAnsi="Bookman Old Style"/>
          <w:b w:val="0"/>
          <w:color w:val="231F20"/>
          <w:spacing w:val="2"/>
          <w:w w:val="95"/>
          <w:sz w:val="18"/>
        </w:rPr>
        <w:t> </w:t>
      </w:r>
      <w:r>
        <w:rPr>
          <w:rFonts w:ascii="Bookman Old Style" w:hAnsi="Bookman Old Style"/>
          <w:b w:val="0"/>
          <w:color w:val="231F20"/>
          <w:w w:val="95"/>
          <w:sz w:val="18"/>
        </w:rPr>
        <w:t>Hospital</w:t>
      </w:r>
      <w:r>
        <w:rPr>
          <w:rFonts w:ascii="Bookman Old Style" w:hAnsi="Bookman Old Style"/>
          <w:b w:val="0"/>
          <w:color w:val="231F20"/>
          <w:spacing w:val="1"/>
          <w:w w:val="95"/>
          <w:sz w:val="18"/>
        </w:rPr>
        <w:t> </w:t>
      </w:r>
      <w:r>
        <w:rPr>
          <w:rFonts w:ascii="Palatino Linotype" w:hAnsi="Palatino Linotype"/>
          <w:color w:val="231F20"/>
          <w:w w:val="95"/>
          <w:sz w:val="18"/>
        </w:rPr>
        <w:t>partners</w:t>
      </w:r>
      <w:r>
        <w:rPr>
          <w:rFonts w:ascii="Palatino Linotype" w:hAnsi="Palatino Linotype"/>
          <w:color w:val="231F20"/>
          <w:spacing w:val="14"/>
          <w:w w:val="95"/>
          <w:sz w:val="18"/>
        </w:rPr>
        <w:t> </w:t>
      </w:r>
      <w:r>
        <w:rPr>
          <w:rFonts w:ascii="Palatino Linotype" w:hAnsi="Palatino Linotype"/>
          <w:color w:val="231F20"/>
          <w:w w:val="95"/>
          <w:sz w:val="18"/>
        </w:rPr>
        <w:t>with</w:t>
      </w:r>
      <w:r>
        <w:rPr>
          <w:rFonts w:ascii="Palatino Linotype" w:hAnsi="Palatino Linotype"/>
          <w:color w:val="231F20"/>
          <w:spacing w:val="13"/>
          <w:w w:val="95"/>
          <w:sz w:val="18"/>
        </w:rPr>
        <w:t> </w:t>
      </w:r>
      <w:r>
        <w:rPr>
          <w:rFonts w:ascii="Palatino Linotype" w:hAnsi="Palatino Linotype"/>
          <w:color w:val="231F20"/>
          <w:w w:val="95"/>
          <w:sz w:val="18"/>
        </w:rPr>
        <w:t>Growing</w:t>
      </w:r>
      <w:r>
        <w:rPr>
          <w:rFonts w:ascii="Palatino Linotype" w:hAnsi="Palatino Linotype"/>
          <w:color w:val="231F20"/>
          <w:spacing w:val="14"/>
          <w:w w:val="95"/>
          <w:sz w:val="18"/>
        </w:rPr>
        <w:t> </w:t>
      </w:r>
      <w:r>
        <w:rPr>
          <w:rFonts w:ascii="Palatino Linotype" w:hAnsi="Palatino Linotype"/>
          <w:color w:val="231F20"/>
          <w:w w:val="95"/>
          <w:sz w:val="18"/>
        </w:rPr>
        <w:t>Places</w:t>
      </w:r>
      <w:r>
        <w:rPr>
          <w:rFonts w:ascii="Palatino Linotype" w:hAnsi="Palatino Linotype"/>
          <w:color w:val="231F20"/>
          <w:spacing w:val="14"/>
          <w:w w:val="95"/>
          <w:sz w:val="18"/>
        </w:rPr>
        <w:t> </w:t>
      </w:r>
      <w:r>
        <w:rPr>
          <w:rFonts w:ascii="Palatino Linotype" w:hAnsi="Palatino Linotype"/>
          <w:color w:val="231F20"/>
          <w:w w:val="95"/>
          <w:sz w:val="18"/>
        </w:rPr>
        <w:t>to</w:t>
      </w:r>
      <w:r>
        <w:rPr>
          <w:rFonts w:ascii="Palatino Linotype" w:hAnsi="Palatino Linotype"/>
          <w:color w:val="231F20"/>
          <w:spacing w:val="13"/>
          <w:w w:val="95"/>
          <w:sz w:val="18"/>
        </w:rPr>
        <w:t> </w:t>
      </w:r>
      <w:r>
        <w:rPr>
          <w:rFonts w:ascii="Palatino Linotype" w:hAnsi="Palatino Linotype"/>
          <w:color w:val="231F20"/>
          <w:w w:val="95"/>
          <w:sz w:val="18"/>
        </w:rPr>
        <w:t>provide</w:t>
      </w:r>
      <w:r>
        <w:rPr>
          <w:rFonts w:ascii="Palatino Linotype" w:hAnsi="Palatino Linotype"/>
          <w:color w:val="231F20"/>
          <w:spacing w:val="14"/>
          <w:w w:val="95"/>
          <w:sz w:val="18"/>
        </w:rPr>
        <w:t> </w:t>
      </w:r>
      <w:r>
        <w:rPr>
          <w:rFonts w:ascii="Palatino Linotype" w:hAnsi="Palatino Linotype"/>
          <w:color w:val="231F20"/>
          <w:w w:val="95"/>
          <w:sz w:val="18"/>
        </w:rPr>
        <w:t>a</w:t>
      </w:r>
      <w:r>
        <w:rPr>
          <w:rFonts w:ascii="Palatino Linotype" w:hAnsi="Palatino Linotype"/>
          <w:color w:val="231F20"/>
          <w:spacing w:val="13"/>
          <w:w w:val="95"/>
          <w:sz w:val="18"/>
        </w:rPr>
        <w:t> </w:t>
      </w:r>
      <w:r>
        <w:rPr>
          <w:rFonts w:ascii="Palatino Linotype" w:hAnsi="Palatino Linotype"/>
          <w:color w:val="231F20"/>
          <w:w w:val="95"/>
          <w:sz w:val="18"/>
        </w:rPr>
        <w:t>place</w:t>
      </w:r>
      <w:r>
        <w:rPr>
          <w:rFonts w:ascii="Palatino Linotype" w:hAnsi="Palatino Linotype"/>
          <w:color w:val="231F20"/>
          <w:spacing w:val="1"/>
          <w:w w:val="95"/>
          <w:sz w:val="18"/>
        </w:rPr>
        <w:t> </w:t>
      </w:r>
      <w:r>
        <w:rPr>
          <w:rFonts w:ascii="Palatino Linotype" w:hAnsi="Palatino Linotype"/>
          <w:color w:val="231F20"/>
          <w:w w:val="95"/>
          <w:sz w:val="18"/>
        </w:rPr>
        <w:t>for</w:t>
      </w:r>
      <w:r>
        <w:rPr>
          <w:rFonts w:ascii="Palatino Linotype" w:hAnsi="Palatino Linotype"/>
          <w:color w:val="231F20"/>
          <w:spacing w:val="17"/>
          <w:w w:val="95"/>
          <w:sz w:val="18"/>
        </w:rPr>
        <w:t> </w:t>
      </w:r>
      <w:r>
        <w:rPr>
          <w:rFonts w:ascii="Palatino Linotype" w:hAnsi="Palatino Linotype"/>
          <w:color w:val="231F20"/>
          <w:w w:val="95"/>
          <w:sz w:val="18"/>
        </w:rPr>
        <w:t>patients,</w:t>
      </w:r>
      <w:r>
        <w:rPr>
          <w:rFonts w:ascii="Palatino Linotype" w:hAnsi="Palatino Linotype"/>
          <w:color w:val="231F20"/>
          <w:spacing w:val="17"/>
          <w:w w:val="95"/>
          <w:sz w:val="18"/>
        </w:rPr>
        <w:t> </w:t>
      </w:r>
      <w:r>
        <w:rPr>
          <w:rFonts w:ascii="Palatino Linotype" w:hAnsi="Palatino Linotype"/>
          <w:color w:val="231F20"/>
          <w:w w:val="95"/>
          <w:sz w:val="18"/>
        </w:rPr>
        <w:t>visitors</w:t>
      </w:r>
      <w:r>
        <w:rPr>
          <w:rFonts w:ascii="Palatino Linotype" w:hAnsi="Palatino Linotype"/>
          <w:color w:val="231F20"/>
          <w:spacing w:val="18"/>
          <w:w w:val="95"/>
          <w:sz w:val="18"/>
        </w:rPr>
        <w:t> </w:t>
      </w:r>
      <w:r>
        <w:rPr>
          <w:rFonts w:ascii="Palatino Linotype" w:hAnsi="Palatino Linotype"/>
          <w:color w:val="231F20"/>
          <w:w w:val="95"/>
          <w:sz w:val="18"/>
        </w:rPr>
        <w:t>and</w:t>
      </w:r>
      <w:r>
        <w:rPr>
          <w:rFonts w:ascii="Palatino Linotype" w:hAnsi="Palatino Linotype"/>
          <w:color w:val="231F20"/>
          <w:spacing w:val="17"/>
          <w:w w:val="95"/>
          <w:sz w:val="18"/>
        </w:rPr>
        <w:t> </w:t>
      </w:r>
      <w:r>
        <w:rPr>
          <w:rFonts w:ascii="Palatino Linotype" w:hAnsi="Palatino Linotype"/>
          <w:color w:val="231F20"/>
          <w:w w:val="95"/>
          <w:sz w:val="18"/>
        </w:rPr>
        <w:t>caregivers</w:t>
      </w:r>
      <w:r>
        <w:rPr>
          <w:rFonts w:ascii="Palatino Linotype" w:hAnsi="Palatino Linotype"/>
          <w:color w:val="231F20"/>
          <w:spacing w:val="17"/>
          <w:w w:val="95"/>
          <w:sz w:val="18"/>
        </w:rPr>
        <w:t> </w:t>
      </w:r>
      <w:r>
        <w:rPr>
          <w:rFonts w:ascii="Palatino Linotype" w:hAnsi="Palatino Linotype"/>
          <w:color w:val="231F20"/>
          <w:w w:val="95"/>
          <w:sz w:val="18"/>
        </w:rPr>
        <w:t>to</w:t>
      </w:r>
      <w:r>
        <w:rPr>
          <w:rFonts w:ascii="Palatino Linotype" w:hAnsi="Palatino Linotype"/>
          <w:color w:val="231F20"/>
          <w:spacing w:val="18"/>
          <w:w w:val="95"/>
          <w:sz w:val="18"/>
        </w:rPr>
        <w:t> </w:t>
      </w:r>
      <w:r>
        <w:rPr>
          <w:rFonts w:ascii="Palatino Linotype" w:hAnsi="Palatino Linotype"/>
          <w:color w:val="231F20"/>
          <w:w w:val="95"/>
          <w:sz w:val="18"/>
        </w:rPr>
        <w:t>visit</w:t>
      </w:r>
      <w:r>
        <w:rPr>
          <w:rFonts w:ascii="Palatino Linotype" w:hAnsi="Palatino Linotype"/>
          <w:color w:val="231F20"/>
          <w:spacing w:val="17"/>
          <w:w w:val="95"/>
          <w:sz w:val="18"/>
        </w:rPr>
        <w:t> </w:t>
      </w:r>
      <w:r>
        <w:rPr>
          <w:rFonts w:ascii="Palatino Linotype" w:hAnsi="Palatino Linotype"/>
          <w:color w:val="231F20"/>
          <w:w w:val="95"/>
          <w:sz w:val="18"/>
        </w:rPr>
        <w:t>and</w:t>
      </w:r>
      <w:r>
        <w:rPr>
          <w:rFonts w:ascii="Palatino Linotype" w:hAnsi="Palatino Linotype"/>
          <w:color w:val="231F20"/>
          <w:spacing w:val="17"/>
          <w:w w:val="95"/>
          <w:sz w:val="18"/>
        </w:rPr>
        <w:t> </w:t>
      </w:r>
      <w:r>
        <w:rPr>
          <w:rFonts w:ascii="Palatino Linotype" w:hAnsi="Palatino Linotype"/>
          <w:color w:val="231F20"/>
          <w:w w:val="95"/>
          <w:sz w:val="18"/>
        </w:rPr>
        <w:t>enjoy</w:t>
      </w:r>
      <w:r>
        <w:rPr>
          <w:rFonts w:ascii="Palatino Linotype" w:hAnsi="Palatino Linotype"/>
          <w:color w:val="231F20"/>
          <w:spacing w:val="18"/>
          <w:w w:val="95"/>
          <w:sz w:val="18"/>
        </w:rPr>
        <w:t> </w:t>
      </w:r>
      <w:r>
        <w:rPr>
          <w:rFonts w:ascii="Palatino Linotype" w:hAnsi="Palatino Linotype"/>
          <w:color w:val="231F20"/>
          <w:w w:val="95"/>
          <w:sz w:val="18"/>
        </w:rPr>
        <w:t>growing</w:t>
      </w:r>
      <w:r>
        <w:rPr>
          <w:rFonts w:ascii="Palatino Linotype" w:hAnsi="Palatino Linotype"/>
          <w:color w:val="231F20"/>
          <w:spacing w:val="17"/>
          <w:w w:val="95"/>
          <w:sz w:val="18"/>
        </w:rPr>
        <w:t> </w:t>
      </w:r>
      <w:r>
        <w:rPr>
          <w:rFonts w:ascii="Palatino Linotype" w:hAnsi="Palatino Linotype"/>
          <w:color w:val="231F20"/>
          <w:w w:val="95"/>
          <w:sz w:val="18"/>
        </w:rPr>
        <w:t>fresh</w:t>
      </w:r>
      <w:r>
        <w:rPr>
          <w:rFonts w:ascii="Palatino Linotype" w:hAnsi="Palatino Linotype"/>
          <w:color w:val="231F20"/>
          <w:spacing w:val="1"/>
          <w:w w:val="95"/>
          <w:sz w:val="18"/>
        </w:rPr>
        <w:t> </w:t>
      </w:r>
      <w:r>
        <w:rPr>
          <w:rFonts w:ascii="Palatino Linotype" w:hAnsi="Palatino Linotype"/>
          <w:color w:val="231F20"/>
          <w:w w:val="95"/>
          <w:sz w:val="18"/>
        </w:rPr>
        <w:t>vegetables</w:t>
      </w:r>
      <w:r>
        <w:rPr>
          <w:rFonts w:ascii="Palatino Linotype" w:hAnsi="Palatino Linotype"/>
          <w:color w:val="231F20"/>
          <w:spacing w:val="4"/>
          <w:w w:val="95"/>
          <w:sz w:val="18"/>
        </w:rPr>
        <w:t> </w:t>
      </w:r>
      <w:r>
        <w:rPr>
          <w:rFonts w:ascii="Palatino Linotype" w:hAnsi="Palatino Linotype"/>
          <w:color w:val="231F20"/>
          <w:w w:val="95"/>
          <w:sz w:val="18"/>
        </w:rPr>
        <w:t>on</w:t>
      </w:r>
      <w:r>
        <w:rPr>
          <w:rFonts w:ascii="Palatino Linotype" w:hAnsi="Palatino Linotype"/>
          <w:color w:val="231F20"/>
          <w:spacing w:val="4"/>
          <w:w w:val="95"/>
          <w:sz w:val="18"/>
        </w:rPr>
        <w:t> </w:t>
      </w:r>
      <w:r>
        <w:rPr>
          <w:rFonts w:ascii="Palatino Linotype" w:hAnsi="Palatino Linotype"/>
          <w:color w:val="231F20"/>
          <w:w w:val="95"/>
          <w:sz w:val="18"/>
        </w:rPr>
        <w:t>the</w:t>
      </w:r>
      <w:r>
        <w:rPr>
          <w:rFonts w:ascii="Palatino Linotype" w:hAnsi="Palatino Linotype"/>
          <w:color w:val="231F20"/>
          <w:spacing w:val="4"/>
          <w:w w:val="95"/>
          <w:sz w:val="18"/>
        </w:rPr>
        <w:t> </w:t>
      </w:r>
      <w:r>
        <w:rPr>
          <w:rFonts w:ascii="Palatino Linotype" w:hAnsi="Palatino Linotype"/>
          <w:color w:val="231F20"/>
          <w:w w:val="95"/>
          <w:sz w:val="18"/>
        </w:rPr>
        <w:t>hospital’s</w:t>
      </w:r>
      <w:r>
        <w:rPr>
          <w:rFonts w:ascii="Palatino Linotype" w:hAnsi="Palatino Linotype"/>
          <w:color w:val="231F20"/>
          <w:spacing w:val="4"/>
          <w:w w:val="95"/>
          <w:sz w:val="18"/>
        </w:rPr>
        <w:t> </w:t>
      </w:r>
      <w:r>
        <w:rPr>
          <w:rFonts w:ascii="Bookman Old Style" w:hAnsi="Bookman Old Style"/>
          <w:b w:val="0"/>
          <w:color w:val="231F20"/>
          <w:w w:val="95"/>
          <w:sz w:val="18"/>
        </w:rPr>
        <w:t>Fitchburg</w:t>
      </w:r>
      <w:r>
        <w:rPr>
          <w:rFonts w:ascii="Bookman Old Style" w:hAnsi="Bookman Old Style"/>
          <w:b w:val="0"/>
          <w:color w:val="231F20"/>
          <w:spacing w:val="-7"/>
          <w:w w:val="95"/>
          <w:sz w:val="18"/>
        </w:rPr>
        <w:t> </w:t>
      </w:r>
      <w:r>
        <w:rPr>
          <w:rFonts w:ascii="Bookman Old Style" w:hAnsi="Bookman Old Style"/>
          <w:b w:val="0"/>
          <w:color w:val="231F20"/>
          <w:w w:val="95"/>
          <w:sz w:val="18"/>
        </w:rPr>
        <w:t>Campus</w:t>
      </w:r>
      <w:r>
        <w:rPr>
          <w:rFonts w:ascii="Palatino Linotype" w:hAnsi="Palatino Linotype"/>
          <w:color w:val="231F20"/>
          <w:w w:val="95"/>
          <w:sz w:val="18"/>
        </w:rPr>
        <w:t>.</w:t>
      </w:r>
      <w:r>
        <w:rPr>
          <w:rFonts w:ascii="Palatino Linotype" w:hAnsi="Palatino Linotype"/>
          <w:color w:val="231F20"/>
          <w:spacing w:val="4"/>
          <w:w w:val="95"/>
          <w:sz w:val="18"/>
        </w:rPr>
        <w:t> </w:t>
      </w:r>
      <w:r>
        <w:rPr>
          <w:rFonts w:ascii="Palatino Linotype" w:hAnsi="Palatino Linotype"/>
          <w:color w:val="231F20"/>
          <w:w w:val="95"/>
          <w:sz w:val="18"/>
        </w:rPr>
        <w:t>The</w:t>
      </w:r>
      <w:r>
        <w:rPr>
          <w:rFonts w:ascii="Palatino Linotype" w:hAnsi="Palatino Linotype"/>
          <w:color w:val="231F20"/>
          <w:spacing w:val="4"/>
          <w:w w:val="95"/>
          <w:sz w:val="18"/>
        </w:rPr>
        <w:t> </w:t>
      </w:r>
      <w:r>
        <w:rPr>
          <w:rFonts w:ascii="Palatino Linotype" w:hAnsi="Palatino Linotype"/>
          <w:color w:val="231F20"/>
          <w:w w:val="95"/>
          <w:sz w:val="18"/>
        </w:rPr>
        <w:t>goal</w:t>
      </w:r>
      <w:r>
        <w:rPr>
          <w:rFonts w:ascii="Palatino Linotype" w:hAnsi="Palatino Linotype"/>
          <w:color w:val="231F20"/>
          <w:spacing w:val="4"/>
          <w:w w:val="95"/>
          <w:sz w:val="18"/>
        </w:rPr>
        <w:t> </w:t>
      </w:r>
      <w:r>
        <w:rPr>
          <w:rFonts w:ascii="Palatino Linotype" w:hAnsi="Palatino Linotype"/>
          <w:color w:val="231F20"/>
          <w:w w:val="95"/>
          <w:sz w:val="18"/>
        </w:rPr>
        <w:t>of</w:t>
      </w:r>
      <w:r>
        <w:rPr>
          <w:rFonts w:ascii="Palatino Linotype" w:hAnsi="Palatino Linotype"/>
          <w:color w:val="231F20"/>
          <w:spacing w:val="4"/>
          <w:w w:val="95"/>
          <w:sz w:val="18"/>
        </w:rPr>
        <w:t> </w:t>
      </w:r>
      <w:r>
        <w:rPr>
          <w:rFonts w:ascii="Palatino Linotype" w:hAnsi="Palatino Linotype"/>
          <w:color w:val="231F20"/>
          <w:w w:val="95"/>
          <w:sz w:val="18"/>
        </w:rPr>
        <w:t>the</w:t>
      </w:r>
    </w:p>
    <w:p>
      <w:pPr>
        <w:spacing w:line="208" w:lineRule="exact" w:before="0"/>
        <w:ind w:left="239" w:right="0" w:firstLine="0"/>
        <w:jc w:val="left"/>
        <w:rPr>
          <w:rFonts w:ascii="Palatino Linotype"/>
          <w:sz w:val="18"/>
        </w:rPr>
      </w:pPr>
      <w:r>
        <w:rPr>
          <w:rFonts w:ascii="Palatino Linotype"/>
          <w:color w:val="231F20"/>
          <w:w w:val="95"/>
          <w:sz w:val="18"/>
        </w:rPr>
        <w:t>program</w:t>
      </w:r>
      <w:r>
        <w:rPr>
          <w:rFonts w:ascii="Palatino Linotype"/>
          <w:color w:val="231F20"/>
          <w:spacing w:val="8"/>
          <w:w w:val="95"/>
          <w:sz w:val="18"/>
        </w:rPr>
        <w:t> </w:t>
      </w:r>
      <w:r>
        <w:rPr>
          <w:rFonts w:ascii="Palatino Linotype"/>
          <w:color w:val="231F20"/>
          <w:w w:val="95"/>
          <w:sz w:val="18"/>
        </w:rPr>
        <w:t>is</w:t>
      </w:r>
      <w:r>
        <w:rPr>
          <w:rFonts w:ascii="Palatino Linotype"/>
          <w:color w:val="231F20"/>
          <w:spacing w:val="9"/>
          <w:w w:val="95"/>
          <w:sz w:val="18"/>
        </w:rPr>
        <w:t> </w:t>
      </w:r>
      <w:r>
        <w:rPr>
          <w:rFonts w:ascii="Palatino Linotype"/>
          <w:color w:val="231F20"/>
          <w:w w:val="95"/>
          <w:sz w:val="18"/>
        </w:rPr>
        <w:t>to</w:t>
      </w:r>
      <w:r>
        <w:rPr>
          <w:rFonts w:ascii="Palatino Linotype"/>
          <w:color w:val="231F20"/>
          <w:spacing w:val="9"/>
          <w:w w:val="95"/>
          <w:sz w:val="18"/>
        </w:rPr>
        <w:t> </w:t>
      </w:r>
      <w:r>
        <w:rPr>
          <w:rFonts w:ascii="Palatino Linotype"/>
          <w:color w:val="231F20"/>
          <w:w w:val="95"/>
          <w:sz w:val="18"/>
        </w:rPr>
        <w:t>get</w:t>
      </w:r>
      <w:r>
        <w:rPr>
          <w:rFonts w:ascii="Palatino Linotype"/>
          <w:color w:val="231F20"/>
          <w:spacing w:val="9"/>
          <w:w w:val="95"/>
          <w:sz w:val="18"/>
        </w:rPr>
        <w:t> </w:t>
      </w:r>
      <w:r>
        <w:rPr>
          <w:rFonts w:ascii="Palatino Linotype"/>
          <w:color w:val="231F20"/>
          <w:w w:val="95"/>
          <w:sz w:val="18"/>
        </w:rPr>
        <w:t>free</w:t>
      </w:r>
      <w:r>
        <w:rPr>
          <w:rFonts w:ascii="Palatino Linotype"/>
          <w:color w:val="231F20"/>
          <w:spacing w:val="9"/>
          <w:w w:val="95"/>
          <w:sz w:val="18"/>
        </w:rPr>
        <w:t> </w:t>
      </w:r>
      <w:r>
        <w:rPr>
          <w:rFonts w:ascii="Palatino Linotype"/>
          <w:color w:val="231F20"/>
          <w:w w:val="95"/>
          <w:sz w:val="18"/>
        </w:rPr>
        <w:t>produce</w:t>
      </w:r>
      <w:r>
        <w:rPr>
          <w:rFonts w:ascii="Palatino Linotype"/>
          <w:color w:val="231F20"/>
          <w:spacing w:val="9"/>
          <w:w w:val="95"/>
          <w:sz w:val="18"/>
        </w:rPr>
        <w:t> </w:t>
      </w:r>
      <w:r>
        <w:rPr>
          <w:rFonts w:ascii="Palatino Linotype"/>
          <w:color w:val="231F20"/>
          <w:w w:val="95"/>
          <w:sz w:val="18"/>
        </w:rPr>
        <w:t>into</w:t>
      </w:r>
      <w:r>
        <w:rPr>
          <w:rFonts w:ascii="Palatino Linotype"/>
          <w:color w:val="231F20"/>
          <w:spacing w:val="9"/>
          <w:w w:val="95"/>
          <w:sz w:val="18"/>
        </w:rPr>
        <w:t> </w:t>
      </w:r>
      <w:r>
        <w:rPr>
          <w:rFonts w:ascii="Palatino Linotype"/>
          <w:color w:val="231F20"/>
          <w:w w:val="95"/>
          <w:sz w:val="18"/>
        </w:rPr>
        <w:t>the</w:t>
      </w:r>
      <w:r>
        <w:rPr>
          <w:rFonts w:ascii="Palatino Linotype"/>
          <w:color w:val="231F20"/>
          <w:spacing w:val="9"/>
          <w:w w:val="95"/>
          <w:sz w:val="18"/>
        </w:rPr>
        <w:t> </w:t>
      </w:r>
      <w:r>
        <w:rPr>
          <w:rFonts w:ascii="Palatino Linotype"/>
          <w:color w:val="231F20"/>
          <w:w w:val="95"/>
          <w:sz w:val="18"/>
        </w:rPr>
        <w:t>hands</w:t>
      </w:r>
      <w:r>
        <w:rPr>
          <w:rFonts w:ascii="Palatino Linotype"/>
          <w:color w:val="231F20"/>
          <w:spacing w:val="9"/>
          <w:w w:val="95"/>
          <w:sz w:val="18"/>
        </w:rPr>
        <w:t> </w:t>
      </w:r>
      <w:r>
        <w:rPr>
          <w:rFonts w:ascii="Palatino Linotype"/>
          <w:color w:val="231F20"/>
          <w:w w:val="95"/>
          <w:sz w:val="18"/>
        </w:rPr>
        <w:t>of</w:t>
      </w:r>
      <w:r>
        <w:rPr>
          <w:rFonts w:ascii="Palatino Linotype"/>
          <w:color w:val="231F20"/>
          <w:spacing w:val="9"/>
          <w:w w:val="95"/>
          <w:sz w:val="18"/>
        </w:rPr>
        <w:t> </w:t>
      </w:r>
      <w:r>
        <w:rPr>
          <w:rFonts w:ascii="Palatino Linotype"/>
          <w:color w:val="231F20"/>
          <w:w w:val="95"/>
          <w:sz w:val="18"/>
        </w:rPr>
        <w:t>those</w:t>
      </w:r>
      <w:r>
        <w:rPr>
          <w:rFonts w:ascii="Palatino Linotype"/>
          <w:color w:val="231F20"/>
          <w:spacing w:val="9"/>
          <w:w w:val="95"/>
          <w:sz w:val="18"/>
        </w:rPr>
        <w:t> </w:t>
      </w:r>
      <w:r>
        <w:rPr>
          <w:rFonts w:ascii="Palatino Linotype"/>
          <w:color w:val="231F20"/>
          <w:w w:val="95"/>
          <w:sz w:val="18"/>
        </w:rPr>
        <w:t>community</w:t>
      </w:r>
    </w:p>
    <w:p>
      <w:pPr>
        <w:spacing w:line="216" w:lineRule="exact" w:before="0"/>
        <w:ind w:left="3987" w:right="0" w:firstLine="0"/>
        <w:jc w:val="left"/>
        <w:rPr>
          <w:rFonts w:ascii="Palatino Linotype"/>
          <w:sz w:val="18"/>
        </w:rPr>
      </w:pPr>
      <w:r>
        <w:rPr/>
        <w:drawing>
          <wp:anchor distT="0" distB="0" distL="0" distR="0" allowOverlap="1" layoutInCell="1" locked="0" behindDoc="0" simplePos="0" relativeHeight="15775744">
            <wp:simplePos x="0" y="0"/>
            <wp:positionH relativeFrom="page">
              <wp:posOffset>214375</wp:posOffset>
            </wp:positionH>
            <wp:positionV relativeFrom="paragraph">
              <wp:posOffset>123777</wp:posOffset>
            </wp:positionV>
            <wp:extent cx="2279764" cy="1627162"/>
            <wp:effectExtent l="0" t="0" r="0" b="0"/>
            <wp:wrapNone/>
            <wp:docPr id="29" name="image153.jpeg" descr="Pictured left to right, Ayn Yeagle, executive director at Growing Places;  and HealthAlliance-Clinton Hospital team members, Vicki Heinz,  BSMT (ASCP), senior director, Clinical Support Services; and Jayne  Kruszkowski, RACR, talent acquisition partner, Human Resources  Department. "/>
            <wp:cNvGraphicFramePr>
              <a:graphicFrameLocks noChangeAspect="1"/>
            </wp:cNvGraphicFramePr>
            <a:graphic>
              <a:graphicData uri="http://schemas.openxmlformats.org/drawingml/2006/picture">
                <pic:pic>
                  <pic:nvPicPr>
                    <pic:cNvPr id="30" name="image153.jpeg"/>
                    <pic:cNvPicPr/>
                  </pic:nvPicPr>
                  <pic:blipFill>
                    <a:blip r:embed="rId246" cstate="print"/>
                    <a:stretch>
                      <a:fillRect/>
                    </a:stretch>
                  </pic:blipFill>
                  <pic:spPr>
                    <a:xfrm>
                      <a:off x="0" y="0"/>
                      <a:ext cx="2279764" cy="1627162"/>
                    </a:xfrm>
                    <a:prstGeom prst="rect">
                      <a:avLst/>
                    </a:prstGeom>
                  </pic:spPr>
                </pic:pic>
              </a:graphicData>
            </a:graphic>
          </wp:anchor>
        </w:drawing>
      </w:r>
      <w:r>
        <w:rPr>
          <w:rFonts w:ascii="Palatino Linotype"/>
          <w:color w:val="231F20"/>
          <w:w w:val="95"/>
          <w:sz w:val="18"/>
        </w:rPr>
        <w:t>members</w:t>
      </w:r>
      <w:r>
        <w:rPr>
          <w:rFonts w:ascii="Palatino Linotype"/>
          <w:color w:val="231F20"/>
          <w:spacing w:val="2"/>
          <w:w w:val="95"/>
          <w:sz w:val="18"/>
        </w:rPr>
        <w:t> </w:t>
      </w:r>
      <w:r>
        <w:rPr>
          <w:rFonts w:ascii="Palatino Linotype"/>
          <w:color w:val="231F20"/>
          <w:w w:val="95"/>
          <w:sz w:val="18"/>
        </w:rPr>
        <w:t>who</w:t>
      </w:r>
    </w:p>
    <w:p>
      <w:pPr>
        <w:spacing w:line="216" w:lineRule="exact" w:before="0"/>
        <w:ind w:left="3987" w:right="0" w:firstLine="0"/>
        <w:jc w:val="left"/>
        <w:rPr>
          <w:rFonts w:ascii="Palatino Linotype"/>
          <w:sz w:val="18"/>
        </w:rPr>
      </w:pPr>
      <w:r>
        <w:rPr>
          <w:rFonts w:ascii="Palatino Linotype"/>
          <w:color w:val="231F20"/>
          <w:w w:val="95"/>
          <w:sz w:val="18"/>
        </w:rPr>
        <w:t>may</w:t>
      </w:r>
      <w:r>
        <w:rPr>
          <w:rFonts w:ascii="Palatino Linotype"/>
          <w:color w:val="231F20"/>
          <w:spacing w:val="1"/>
          <w:w w:val="95"/>
          <w:sz w:val="18"/>
        </w:rPr>
        <w:t> </w:t>
      </w:r>
      <w:r>
        <w:rPr>
          <w:rFonts w:ascii="Palatino Linotype"/>
          <w:color w:val="231F20"/>
          <w:w w:val="95"/>
          <w:sz w:val="18"/>
        </w:rPr>
        <w:t>not</w:t>
      </w:r>
      <w:r>
        <w:rPr>
          <w:rFonts w:ascii="Palatino Linotype"/>
          <w:color w:val="231F20"/>
          <w:spacing w:val="1"/>
          <w:w w:val="95"/>
          <w:sz w:val="18"/>
        </w:rPr>
        <w:t> </w:t>
      </w:r>
      <w:r>
        <w:rPr>
          <w:rFonts w:ascii="Palatino Linotype"/>
          <w:color w:val="231F20"/>
          <w:w w:val="95"/>
          <w:sz w:val="18"/>
        </w:rPr>
        <w:t>have</w:t>
      </w:r>
      <w:r>
        <w:rPr>
          <w:rFonts w:ascii="Palatino Linotype"/>
          <w:color w:val="231F20"/>
          <w:spacing w:val="1"/>
          <w:w w:val="95"/>
          <w:sz w:val="18"/>
        </w:rPr>
        <w:t> </w:t>
      </w:r>
      <w:r>
        <w:rPr>
          <w:rFonts w:ascii="Palatino Linotype"/>
          <w:color w:val="231F20"/>
          <w:w w:val="95"/>
          <w:sz w:val="18"/>
        </w:rPr>
        <w:t>the</w:t>
      </w:r>
    </w:p>
    <w:p>
      <w:pPr>
        <w:spacing w:line="213" w:lineRule="auto" w:before="8"/>
        <w:ind w:left="3987" w:right="73" w:firstLine="0"/>
        <w:jc w:val="left"/>
        <w:rPr>
          <w:rFonts w:ascii="Palatino Linotype"/>
          <w:sz w:val="18"/>
        </w:rPr>
      </w:pPr>
      <w:r>
        <w:rPr>
          <w:rFonts w:ascii="Palatino Linotype"/>
          <w:color w:val="231F20"/>
          <w:sz w:val="18"/>
        </w:rPr>
        <w:t>ability or access to</w:t>
      </w:r>
      <w:r>
        <w:rPr>
          <w:rFonts w:ascii="Palatino Linotype"/>
          <w:color w:val="231F20"/>
          <w:spacing w:val="-42"/>
          <w:sz w:val="18"/>
        </w:rPr>
        <w:t> </w:t>
      </w:r>
      <w:r>
        <w:rPr>
          <w:rFonts w:ascii="Palatino Linotype"/>
          <w:color w:val="231F20"/>
          <w:w w:val="95"/>
          <w:sz w:val="18"/>
        </w:rPr>
        <w:t>purchase</w:t>
      </w:r>
      <w:r>
        <w:rPr>
          <w:rFonts w:ascii="Palatino Linotype"/>
          <w:color w:val="231F20"/>
          <w:spacing w:val="10"/>
          <w:w w:val="95"/>
          <w:sz w:val="18"/>
        </w:rPr>
        <w:t> </w:t>
      </w:r>
      <w:r>
        <w:rPr>
          <w:rFonts w:ascii="Palatino Linotype"/>
          <w:color w:val="231F20"/>
          <w:w w:val="95"/>
          <w:sz w:val="18"/>
        </w:rPr>
        <w:t>healthy</w:t>
      </w:r>
      <w:r>
        <w:rPr>
          <w:rFonts w:ascii="Palatino Linotype"/>
          <w:color w:val="231F20"/>
          <w:spacing w:val="1"/>
          <w:w w:val="95"/>
          <w:sz w:val="18"/>
        </w:rPr>
        <w:t> </w:t>
      </w:r>
      <w:r>
        <w:rPr>
          <w:rFonts w:ascii="Palatino Linotype"/>
          <w:color w:val="231F20"/>
          <w:sz w:val="18"/>
        </w:rPr>
        <w:t>food</w:t>
      </w:r>
      <w:r>
        <w:rPr>
          <w:rFonts w:ascii="Palatino Linotype"/>
          <w:color w:val="231F20"/>
          <w:spacing w:val="-6"/>
          <w:sz w:val="18"/>
        </w:rPr>
        <w:t> </w:t>
      </w:r>
      <w:r>
        <w:rPr>
          <w:rFonts w:ascii="Palatino Linotype"/>
          <w:color w:val="231F20"/>
          <w:sz w:val="18"/>
        </w:rPr>
        <w:t>for</w:t>
      </w:r>
      <w:r>
        <w:rPr>
          <w:rFonts w:ascii="Palatino Linotype"/>
          <w:color w:val="231F20"/>
          <w:spacing w:val="-6"/>
          <w:sz w:val="18"/>
        </w:rPr>
        <w:t> </w:t>
      </w:r>
      <w:r>
        <w:rPr>
          <w:rFonts w:ascii="Palatino Linotype"/>
          <w:color w:val="231F20"/>
          <w:sz w:val="18"/>
        </w:rPr>
        <w:t>their</w:t>
      </w:r>
    </w:p>
    <w:p>
      <w:pPr>
        <w:spacing w:line="213" w:lineRule="auto" w:before="0"/>
        <w:ind w:left="3987" w:right="73" w:firstLine="0"/>
        <w:jc w:val="left"/>
        <w:rPr>
          <w:rFonts w:ascii="Palatino Linotype"/>
          <w:sz w:val="18"/>
        </w:rPr>
      </w:pPr>
      <w:r>
        <w:rPr>
          <w:rFonts w:ascii="Palatino Linotype"/>
          <w:color w:val="231F20"/>
          <w:w w:val="95"/>
          <w:sz w:val="18"/>
        </w:rPr>
        <w:t>families.</w:t>
      </w:r>
      <w:r>
        <w:rPr>
          <w:rFonts w:ascii="Palatino Linotype"/>
          <w:color w:val="231F20"/>
          <w:spacing w:val="1"/>
          <w:w w:val="95"/>
          <w:sz w:val="18"/>
        </w:rPr>
        <w:t> </w:t>
      </w:r>
      <w:r>
        <w:rPr>
          <w:rFonts w:ascii="Palatino Linotype"/>
          <w:color w:val="231F20"/>
          <w:w w:val="95"/>
          <w:sz w:val="18"/>
        </w:rPr>
        <w:t>In</w:t>
      </w:r>
      <w:r>
        <w:rPr>
          <w:rFonts w:ascii="Palatino Linotype"/>
          <w:color w:val="231F20"/>
          <w:spacing w:val="1"/>
          <w:w w:val="95"/>
          <w:sz w:val="18"/>
        </w:rPr>
        <w:t> </w:t>
      </w:r>
      <w:r>
        <w:rPr>
          <w:rFonts w:ascii="Palatino Linotype"/>
          <w:color w:val="231F20"/>
          <w:w w:val="95"/>
          <w:sz w:val="18"/>
        </w:rPr>
        <w:t>addition,</w:t>
      </w:r>
      <w:r>
        <w:rPr>
          <w:rFonts w:ascii="Palatino Linotype"/>
          <w:color w:val="231F20"/>
          <w:spacing w:val="-40"/>
          <w:w w:val="95"/>
          <w:sz w:val="18"/>
        </w:rPr>
        <w:t> </w:t>
      </w:r>
      <w:r>
        <w:rPr>
          <w:rFonts w:ascii="Palatino Linotype"/>
          <w:color w:val="231F20"/>
          <w:sz w:val="18"/>
        </w:rPr>
        <w:t>the</w:t>
      </w:r>
      <w:r>
        <w:rPr>
          <w:rFonts w:ascii="Palatino Linotype"/>
          <w:color w:val="231F20"/>
          <w:spacing w:val="-7"/>
          <w:sz w:val="18"/>
        </w:rPr>
        <w:t> </w:t>
      </w:r>
      <w:r>
        <w:rPr>
          <w:rFonts w:ascii="Palatino Linotype"/>
          <w:color w:val="231F20"/>
          <w:sz w:val="18"/>
        </w:rPr>
        <w:t>team</w:t>
      </w:r>
      <w:r>
        <w:rPr>
          <w:rFonts w:ascii="Palatino Linotype"/>
          <w:color w:val="231F20"/>
          <w:spacing w:val="-6"/>
          <w:sz w:val="18"/>
        </w:rPr>
        <w:t> </w:t>
      </w:r>
      <w:r>
        <w:rPr>
          <w:rFonts w:ascii="Palatino Linotype"/>
          <w:color w:val="231F20"/>
          <w:sz w:val="18"/>
        </w:rPr>
        <w:t>hopes</w:t>
      </w:r>
      <w:r>
        <w:rPr>
          <w:rFonts w:ascii="Palatino Linotype"/>
          <w:color w:val="231F20"/>
          <w:spacing w:val="-6"/>
          <w:sz w:val="18"/>
        </w:rPr>
        <w:t> </w:t>
      </w:r>
      <w:r>
        <w:rPr>
          <w:rFonts w:ascii="Palatino Linotype"/>
          <w:color w:val="231F20"/>
          <w:sz w:val="18"/>
        </w:rPr>
        <w:t>to</w:t>
      </w:r>
    </w:p>
    <w:p>
      <w:pPr>
        <w:spacing w:line="213" w:lineRule="auto" w:before="0"/>
        <w:ind w:left="3987" w:right="73" w:firstLine="0"/>
        <w:jc w:val="left"/>
        <w:rPr>
          <w:rFonts w:ascii="Palatino Linotype"/>
          <w:sz w:val="18"/>
        </w:rPr>
      </w:pPr>
      <w:r>
        <w:rPr>
          <w:rFonts w:ascii="Palatino Linotype"/>
          <w:color w:val="231F20"/>
          <w:w w:val="95"/>
          <w:sz w:val="18"/>
        </w:rPr>
        <w:t>provide</w:t>
      </w:r>
      <w:r>
        <w:rPr>
          <w:rFonts w:ascii="Palatino Linotype"/>
          <w:color w:val="231F20"/>
          <w:spacing w:val="1"/>
          <w:w w:val="95"/>
          <w:sz w:val="18"/>
        </w:rPr>
        <w:t> </w:t>
      </w:r>
      <w:r>
        <w:rPr>
          <w:rFonts w:ascii="Palatino Linotype"/>
          <w:color w:val="231F20"/>
          <w:w w:val="95"/>
          <w:sz w:val="18"/>
        </w:rPr>
        <w:t>delicious</w:t>
      </w:r>
      <w:r>
        <w:rPr>
          <w:rFonts w:ascii="Palatino Linotype"/>
          <w:color w:val="231F20"/>
          <w:spacing w:val="-40"/>
          <w:w w:val="95"/>
          <w:sz w:val="18"/>
        </w:rPr>
        <w:t> </w:t>
      </w:r>
      <w:r>
        <w:rPr>
          <w:rFonts w:ascii="Palatino Linotype"/>
          <w:color w:val="231F20"/>
          <w:w w:val="95"/>
          <w:sz w:val="18"/>
        </w:rPr>
        <w:t>vegetables</w:t>
      </w:r>
      <w:r>
        <w:rPr>
          <w:rFonts w:ascii="Palatino Linotype"/>
          <w:color w:val="231F20"/>
          <w:spacing w:val="8"/>
          <w:w w:val="95"/>
          <w:sz w:val="18"/>
        </w:rPr>
        <w:t> </w:t>
      </w:r>
      <w:r>
        <w:rPr>
          <w:rFonts w:ascii="Palatino Linotype"/>
          <w:color w:val="231F20"/>
          <w:w w:val="95"/>
          <w:sz w:val="18"/>
        </w:rPr>
        <w:t>from</w:t>
      </w:r>
    </w:p>
    <w:p>
      <w:pPr>
        <w:spacing w:line="213" w:lineRule="auto" w:before="0"/>
        <w:ind w:left="3987" w:right="270" w:firstLine="0"/>
        <w:jc w:val="left"/>
        <w:rPr>
          <w:rFonts w:ascii="Palatino Linotype" w:hAnsi="Palatino Linotype"/>
          <w:sz w:val="18"/>
        </w:rPr>
      </w:pPr>
      <w:r>
        <w:rPr>
          <w:rFonts w:ascii="Palatino Linotype" w:hAnsi="Palatino Linotype"/>
          <w:color w:val="231F20"/>
          <w:w w:val="95"/>
          <w:sz w:val="18"/>
        </w:rPr>
        <w:t>the</w:t>
      </w:r>
      <w:r>
        <w:rPr>
          <w:rFonts w:ascii="Palatino Linotype" w:hAnsi="Palatino Linotype"/>
          <w:color w:val="231F20"/>
          <w:spacing w:val="15"/>
          <w:w w:val="95"/>
          <w:sz w:val="18"/>
        </w:rPr>
        <w:t> </w:t>
      </w:r>
      <w:r>
        <w:rPr>
          <w:rFonts w:ascii="Palatino Linotype" w:hAnsi="Palatino Linotype"/>
          <w:color w:val="231F20"/>
          <w:w w:val="95"/>
          <w:sz w:val="18"/>
        </w:rPr>
        <w:t>gardens</w:t>
      </w:r>
      <w:r>
        <w:rPr>
          <w:rFonts w:ascii="Palatino Linotype" w:hAnsi="Palatino Linotype"/>
          <w:color w:val="231F20"/>
          <w:spacing w:val="15"/>
          <w:w w:val="95"/>
          <w:sz w:val="18"/>
        </w:rPr>
        <w:t> </w:t>
      </w:r>
      <w:r>
        <w:rPr>
          <w:rFonts w:ascii="Palatino Linotype" w:hAnsi="Palatino Linotype"/>
          <w:color w:val="231F20"/>
          <w:w w:val="95"/>
          <w:sz w:val="18"/>
        </w:rPr>
        <w:t>to</w:t>
      </w:r>
      <w:r>
        <w:rPr>
          <w:rFonts w:ascii="Palatino Linotype" w:hAnsi="Palatino Linotype"/>
          <w:color w:val="231F20"/>
          <w:spacing w:val="16"/>
          <w:w w:val="95"/>
          <w:sz w:val="18"/>
        </w:rPr>
        <w:t> </w:t>
      </w:r>
      <w:r>
        <w:rPr>
          <w:rFonts w:ascii="Palatino Linotype" w:hAnsi="Palatino Linotype"/>
          <w:color w:val="231F20"/>
          <w:w w:val="95"/>
          <w:sz w:val="18"/>
        </w:rPr>
        <w:t>the</w:t>
      </w:r>
      <w:r>
        <w:rPr>
          <w:rFonts w:ascii="Palatino Linotype" w:hAnsi="Palatino Linotype"/>
          <w:color w:val="231F20"/>
          <w:spacing w:val="-40"/>
          <w:w w:val="95"/>
          <w:sz w:val="18"/>
        </w:rPr>
        <w:t> </w:t>
      </w:r>
      <w:r>
        <w:rPr>
          <w:rFonts w:ascii="Palatino Linotype" w:hAnsi="Palatino Linotype"/>
          <w:color w:val="231F20"/>
          <w:sz w:val="18"/>
        </w:rPr>
        <w:t>hospital’s cancer</w:t>
      </w:r>
      <w:r>
        <w:rPr>
          <w:rFonts w:ascii="Palatino Linotype" w:hAnsi="Palatino Linotype"/>
          <w:color w:val="231F20"/>
          <w:spacing w:val="1"/>
          <w:sz w:val="18"/>
        </w:rPr>
        <w:t> </w:t>
      </w:r>
      <w:r>
        <w:rPr>
          <w:rFonts w:ascii="Palatino Linotype" w:hAnsi="Palatino Linotype"/>
          <w:color w:val="231F20"/>
          <w:sz w:val="18"/>
        </w:rPr>
        <w:t>patients</w:t>
      </w:r>
      <w:r>
        <w:rPr>
          <w:rFonts w:ascii="Palatino Linotype" w:hAnsi="Palatino Linotype"/>
          <w:color w:val="231F20"/>
          <w:spacing w:val="-4"/>
          <w:sz w:val="18"/>
        </w:rPr>
        <w:t> </w:t>
      </w:r>
      <w:r>
        <w:rPr>
          <w:rFonts w:ascii="Palatino Linotype" w:hAnsi="Palatino Linotype"/>
          <w:color w:val="231F20"/>
          <w:sz w:val="18"/>
        </w:rPr>
        <w:t>in</w:t>
      </w:r>
      <w:r>
        <w:rPr>
          <w:rFonts w:ascii="Palatino Linotype" w:hAnsi="Palatino Linotype"/>
          <w:color w:val="231F20"/>
          <w:spacing w:val="-3"/>
          <w:sz w:val="18"/>
        </w:rPr>
        <w:t> </w:t>
      </w:r>
      <w:r>
        <w:rPr>
          <w:rFonts w:ascii="Palatino Linotype" w:hAnsi="Palatino Linotype"/>
          <w:color w:val="231F20"/>
          <w:sz w:val="18"/>
        </w:rPr>
        <w:t>the</w:t>
      </w:r>
    </w:p>
    <w:p>
      <w:pPr>
        <w:spacing w:line="222" w:lineRule="exact" w:before="0"/>
        <w:ind w:left="3987" w:right="0" w:firstLine="0"/>
        <w:jc w:val="left"/>
        <w:rPr>
          <w:rFonts w:ascii="Palatino Linotype"/>
          <w:sz w:val="18"/>
        </w:rPr>
      </w:pPr>
      <w:r>
        <w:rPr>
          <w:rFonts w:ascii="Palatino Linotype"/>
          <w:color w:val="231F20"/>
          <w:sz w:val="18"/>
        </w:rPr>
        <w:t>future.</w:t>
      </w:r>
    </w:p>
    <w:p>
      <w:pPr>
        <w:spacing w:line="213" w:lineRule="auto" w:before="64"/>
        <w:ind w:left="217" w:right="73" w:firstLine="0"/>
        <w:jc w:val="left"/>
        <w:rPr>
          <w:rFonts w:ascii="Palatino Linotype"/>
          <w:i/>
          <w:sz w:val="18"/>
        </w:rPr>
      </w:pPr>
      <w:r>
        <w:rPr/>
        <w:drawing>
          <wp:anchor distT="0" distB="0" distL="0" distR="0" allowOverlap="1" layoutInCell="1" locked="0" behindDoc="0" simplePos="0" relativeHeight="15776768">
            <wp:simplePos x="0" y="0"/>
            <wp:positionH relativeFrom="page">
              <wp:posOffset>860793</wp:posOffset>
            </wp:positionH>
            <wp:positionV relativeFrom="paragraph">
              <wp:posOffset>860748</wp:posOffset>
            </wp:positionV>
            <wp:extent cx="4840224" cy="1210056"/>
            <wp:effectExtent l="0" t="0" r="0" b="0"/>
            <wp:wrapNone/>
            <wp:docPr id="31" name="image154.png"/>
            <wp:cNvGraphicFramePr>
              <a:graphicFrameLocks noChangeAspect="1"/>
            </wp:cNvGraphicFramePr>
            <a:graphic>
              <a:graphicData uri="http://schemas.openxmlformats.org/drawingml/2006/picture">
                <pic:pic>
                  <pic:nvPicPr>
                    <pic:cNvPr id="32" name="image154.png"/>
                    <pic:cNvPicPr/>
                  </pic:nvPicPr>
                  <pic:blipFill>
                    <a:blip r:embed="rId247" cstate="print"/>
                    <a:stretch>
                      <a:fillRect/>
                    </a:stretch>
                  </pic:blipFill>
                  <pic:spPr>
                    <a:xfrm>
                      <a:off x="0" y="0"/>
                      <a:ext cx="4840224" cy="1210056"/>
                    </a:xfrm>
                    <a:prstGeom prst="rect">
                      <a:avLst/>
                    </a:prstGeom>
                  </pic:spPr>
                </pic:pic>
              </a:graphicData>
            </a:graphic>
          </wp:anchor>
        </w:drawing>
      </w:r>
      <w:r>
        <w:rPr>
          <w:rFonts w:ascii="Palatino Linotype"/>
          <w:i/>
          <w:color w:val="414042"/>
          <w:sz w:val="18"/>
        </w:rPr>
        <w:t>Pictured left to right, Ayn Yeagle, executive director at Growing Places;</w:t>
      </w:r>
      <w:r>
        <w:rPr>
          <w:rFonts w:ascii="Palatino Linotype"/>
          <w:i/>
          <w:color w:val="414042"/>
          <w:spacing w:val="-42"/>
          <w:sz w:val="18"/>
        </w:rPr>
        <w:t> </w:t>
      </w:r>
      <w:r>
        <w:rPr>
          <w:rFonts w:ascii="Palatino Linotype"/>
          <w:i/>
          <w:color w:val="414042"/>
          <w:spacing w:val="-1"/>
          <w:w w:val="105"/>
          <w:sz w:val="18"/>
        </w:rPr>
        <w:t>and HealthAlliance-Clinton Hospital team </w:t>
      </w:r>
      <w:r>
        <w:rPr>
          <w:rFonts w:ascii="Palatino Linotype"/>
          <w:i/>
          <w:color w:val="414042"/>
          <w:w w:val="105"/>
          <w:sz w:val="18"/>
        </w:rPr>
        <w:t>members, Vicki Heinz,</w:t>
      </w:r>
      <w:r>
        <w:rPr>
          <w:rFonts w:ascii="Palatino Linotype"/>
          <w:i/>
          <w:color w:val="414042"/>
          <w:spacing w:val="1"/>
          <w:w w:val="105"/>
          <w:sz w:val="18"/>
        </w:rPr>
        <w:t> </w:t>
      </w:r>
      <w:r>
        <w:rPr>
          <w:rFonts w:ascii="Palatino Linotype"/>
          <w:i/>
          <w:color w:val="414042"/>
          <w:spacing w:val="-1"/>
          <w:w w:val="105"/>
          <w:sz w:val="18"/>
        </w:rPr>
        <w:t>BSMT (ASCP), senior director, Clinical Support Services; and </w:t>
      </w:r>
      <w:r>
        <w:rPr>
          <w:rFonts w:ascii="Palatino Linotype"/>
          <w:i/>
          <w:color w:val="414042"/>
          <w:w w:val="105"/>
          <w:sz w:val="18"/>
        </w:rPr>
        <w:t>Jayne</w:t>
      </w:r>
      <w:r>
        <w:rPr>
          <w:rFonts w:ascii="Palatino Linotype"/>
          <w:i/>
          <w:color w:val="414042"/>
          <w:spacing w:val="1"/>
          <w:w w:val="105"/>
          <w:sz w:val="18"/>
        </w:rPr>
        <w:t> </w:t>
      </w:r>
      <w:r>
        <w:rPr>
          <w:rFonts w:ascii="Palatino Linotype"/>
          <w:i/>
          <w:color w:val="414042"/>
          <w:sz w:val="18"/>
        </w:rPr>
        <w:t>Kruszkowski, RACR, talent acquisition partner, Human Resources</w:t>
      </w:r>
      <w:r>
        <w:rPr>
          <w:rFonts w:ascii="Palatino Linotype"/>
          <w:i/>
          <w:color w:val="414042"/>
          <w:spacing w:val="1"/>
          <w:sz w:val="18"/>
        </w:rPr>
        <w:t> </w:t>
      </w:r>
      <w:r>
        <w:rPr>
          <w:rFonts w:ascii="Palatino Linotype"/>
          <w:i/>
          <w:color w:val="414042"/>
          <w:w w:val="105"/>
          <w:sz w:val="18"/>
        </w:rPr>
        <w:t>Department.</w:t>
      </w:r>
    </w:p>
    <w:p>
      <w:pPr>
        <w:spacing w:line="213" w:lineRule="auto" w:before="155"/>
        <w:ind w:left="239" w:right="632" w:firstLine="0"/>
        <w:jc w:val="both"/>
        <w:rPr>
          <w:rFonts w:ascii="Palatino Linotype" w:hAnsi="Palatino Linotype"/>
          <w:sz w:val="18"/>
        </w:rPr>
      </w:pPr>
      <w:r>
        <w:rPr/>
        <w:br w:type="column"/>
      </w:r>
      <w:r>
        <w:rPr>
          <w:rFonts w:ascii="Tahoma" w:hAnsi="Tahoma"/>
          <w:b/>
          <w:color w:val="231F20"/>
          <w:w w:val="95"/>
          <w:sz w:val="18"/>
        </w:rPr>
        <w:t>FESTIVAL</w:t>
      </w:r>
      <w:r>
        <w:rPr>
          <w:rFonts w:ascii="Tahoma" w:hAnsi="Tahoma"/>
          <w:b/>
          <w:color w:val="231F20"/>
          <w:spacing w:val="1"/>
          <w:w w:val="95"/>
          <w:sz w:val="18"/>
        </w:rPr>
        <w:t> </w:t>
      </w:r>
      <w:r>
        <w:rPr>
          <w:rFonts w:ascii="Tahoma" w:hAnsi="Tahoma"/>
          <w:b/>
          <w:color w:val="231F20"/>
          <w:w w:val="95"/>
          <w:sz w:val="18"/>
        </w:rPr>
        <w:t>FUN</w:t>
      </w:r>
      <w:r>
        <w:rPr>
          <w:rFonts w:ascii="Tahoma" w:hAnsi="Tahoma"/>
          <w:b/>
          <w:color w:val="231F20"/>
          <w:spacing w:val="1"/>
          <w:w w:val="95"/>
          <w:sz w:val="18"/>
        </w:rPr>
        <w:t> </w:t>
      </w:r>
      <w:r>
        <w:rPr>
          <w:rFonts w:ascii="Palatino Linotype" w:hAnsi="Palatino Linotype"/>
          <w:color w:val="231F20"/>
          <w:w w:val="95"/>
          <w:sz w:val="18"/>
        </w:rPr>
        <w:t>–</w:t>
      </w:r>
      <w:r>
        <w:rPr>
          <w:rFonts w:ascii="Palatino Linotype" w:hAnsi="Palatino Linotype"/>
          <w:color w:val="231F20"/>
          <w:spacing w:val="1"/>
          <w:w w:val="95"/>
          <w:sz w:val="18"/>
        </w:rPr>
        <w:t> </w:t>
      </w:r>
      <w:r>
        <w:rPr>
          <w:rFonts w:ascii="Palatino Linotype" w:hAnsi="Palatino Linotype"/>
          <w:color w:val="231F20"/>
          <w:w w:val="95"/>
          <w:sz w:val="18"/>
        </w:rPr>
        <w:t>In May, </w:t>
      </w:r>
      <w:r>
        <w:rPr>
          <w:rFonts w:ascii="Bookman Old Style" w:hAnsi="Bookman Old Style"/>
          <w:b w:val="0"/>
          <w:color w:val="231F20"/>
          <w:w w:val="95"/>
          <w:sz w:val="18"/>
        </w:rPr>
        <w:t>UMass Memorial HealthAlliance-</w:t>
      </w:r>
      <w:r>
        <w:rPr>
          <w:rFonts w:ascii="Bookman Old Style" w:hAnsi="Bookman Old Style"/>
          <w:b w:val="0"/>
          <w:color w:val="231F20"/>
          <w:spacing w:val="1"/>
          <w:w w:val="95"/>
          <w:sz w:val="18"/>
        </w:rPr>
        <w:t> </w:t>
      </w:r>
      <w:r>
        <w:rPr>
          <w:rFonts w:ascii="Bookman Old Style" w:hAnsi="Bookman Old Style"/>
          <w:b w:val="0"/>
          <w:color w:val="231F20"/>
          <w:w w:val="95"/>
          <w:sz w:val="18"/>
        </w:rPr>
        <w:t>Clinton Hospital </w:t>
      </w:r>
      <w:r>
        <w:rPr>
          <w:rFonts w:ascii="Palatino Linotype" w:hAnsi="Palatino Linotype"/>
          <w:color w:val="231F20"/>
          <w:w w:val="95"/>
          <w:sz w:val="18"/>
        </w:rPr>
        <w:t>held their annual Health, Wellness and Safety</w:t>
      </w:r>
      <w:r>
        <w:rPr>
          <w:rFonts w:ascii="Palatino Linotype" w:hAnsi="Palatino Linotype"/>
          <w:color w:val="231F20"/>
          <w:spacing w:val="1"/>
          <w:w w:val="95"/>
          <w:sz w:val="18"/>
        </w:rPr>
        <w:t> </w:t>
      </w:r>
      <w:r>
        <w:rPr>
          <w:rFonts w:ascii="Palatino Linotype" w:hAnsi="Palatino Linotype"/>
          <w:color w:val="231F20"/>
          <w:sz w:val="18"/>
        </w:rPr>
        <w:t>Festival</w:t>
      </w:r>
      <w:r>
        <w:rPr>
          <w:rFonts w:ascii="Palatino Linotype" w:hAnsi="Palatino Linotype"/>
          <w:color w:val="231F20"/>
          <w:spacing w:val="-5"/>
          <w:sz w:val="18"/>
        </w:rPr>
        <w:t> </w:t>
      </w:r>
      <w:r>
        <w:rPr>
          <w:rFonts w:ascii="Palatino Linotype" w:hAnsi="Palatino Linotype"/>
          <w:color w:val="231F20"/>
          <w:sz w:val="18"/>
        </w:rPr>
        <w:t>where</w:t>
      </w:r>
      <w:r>
        <w:rPr>
          <w:rFonts w:ascii="Palatino Linotype" w:hAnsi="Palatino Linotype"/>
          <w:color w:val="231F20"/>
          <w:spacing w:val="-4"/>
          <w:sz w:val="18"/>
        </w:rPr>
        <w:t> </w:t>
      </w:r>
      <w:r>
        <w:rPr>
          <w:rFonts w:ascii="Palatino Linotype" w:hAnsi="Palatino Linotype"/>
          <w:color w:val="231F20"/>
          <w:sz w:val="18"/>
        </w:rPr>
        <w:t>they</w:t>
      </w:r>
      <w:r>
        <w:rPr>
          <w:rFonts w:ascii="Palatino Linotype" w:hAnsi="Palatino Linotype"/>
          <w:color w:val="231F20"/>
          <w:spacing w:val="-4"/>
          <w:sz w:val="18"/>
        </w:rPr>
        <w:t> </w:t>
      </w:r>
      <w:r>
        <w:rPr>
          <w:rFonts w:ascii="Palatino Linotype" w:hAnsi="Palatino Linotype"/>
          <w:color w:val="231F20"/>
          <w:sz w:val="18"/>
        </w:rPr>
        <w:t>saw</w:t>
      </w:r>
      <w:r>
        <w:rPr>
          <w:rFonts w:ascii="Palatino Linotype" w:hAnsi="Palatino Linotype"/>
          <w:color w:val="231F20"/>
          <w:spacing w:val="-4"/>
          <w:sz w:val="18"/>
        </w:rPr>
        <w:t> </w:t>
      </w:r>
      <w:r>
        <w:rPr>
          <w:rFonts w:ascii="Palatino Linotype" w:hAnsi="Palatino Linotype"/>
          <w:color w:val="231F20"/>
          <w:sz w:val="18"/>
        </w:rPr>
        <w:t>more</w:t>
      </w:r>
      <w:r>
        <w:rPr>
          <w:rFonts w:ascii="Palatino Linotype" w:hAnsi="Palatino Linotype"/>
          <w:color w:val="231F20"/>
          <w:spacing w:val="-4"/>
          <w:sz w:val="18"/>
        </w:rPr>
        <w:t> </w:t>
      </w:r>
      <w:r>
        <w:rPr>
          <w:rFonts w:ascii="Palatino Linotype" w:hAnsi="Palatino Linotype"/>
          <w:color w:val="231F20"/>
          <w:sz w:val="18"/>
        </w:rPr>
        <w:t>than</w:t>
      </w:r>
      <w:r>
        <w:rPr>
          <w:rFonts w:ascii="Palatino Linotype" w:hAnsi="Palatino Linotype"/>
          <w:color w:val="231F20"/>
          <w:spacing w:val="-5"/>
          <w:sz w:val="18"/>
        </w:rPr>
        <w:t> </w:t>
      </w:r>
      <w:r>
        <w:rPr>
          <w:rFonts w:ascii="Palatino Linotype" w:hAnsi="Palatino Linotype"/>
          <w:color w:val="231F20"/>
          <w:sz w:val="18"/>
        </w:rPr>
        <w:t>300</w:t>
      </w:r>
      <w:r>
        <w:rPr>
          <w:rFonts w:ascii="Palatino Linotype" w:hAnsi="Palatino Linotype"/>
          <w:color w:val="231F20"/>
          <w:spacing w:val="-4"/>
          <w:sz w:val="18"/>
        </w:rPr>
        <w:t> </w:t>
      </w:r>
      <w:r>
        <w:rPr>
          <w:rFonts w:ascii="Palatino Linotype" w:hAnsi="Palatino Linotype"/>
          <w:color w:val="231F20"/>
          <w:sz w:val="18"/>
        </w:rPr>
        <w:t>attendees!</w:t>
      </w:r>
      <w:r>
        <w:rPr>
          <w:rFonts w:ascii="Palatino Linotype" w:hAnsi="Palatino Linotype"/>
          <w:color w:val="231F20"/>
          <w:spacing w:val="-4"/>
          <w:sz w:val="18"/>
        </w:rPr>
        <w:t> </w:t>
      </w:r>
      <w:r>
        <w:rPr>
          <w:rFonts w:ascii="Palatino Linotype" w:hAnsi="Palatino Linotype"/>
          <w:color w:val="231F20"/>
          <w:sz w:val="18"/>
        </w:rPr>
        <w:t>Co-hosted</w:t>
      </w:r>
    </w:p>
    <w:p>
      <w:pPr>
        <w:spacing w:line="213" w:lineRule="auto" w:before="0"/>
        <w:ind w:left="239" w:right="690" w:firstLine="0"/>
        <w:jc w:val="both"/>
        <w:rPr>
          <w:rFonts w:ascii="Palatino Linotype" w:hAnsi="Palatino Linotype"/>
          <w:sz w:val="18"/>
        </w:rPr>
      </w:pPr>
      <w:r>
        <w:rPr/>
        <w:pict>
          <v:rect style="position:absolute;margin-left:303.75pt;margin-top:-32.386555pt;width:4.5pt;height:243.964pt;mso-position-horizontal-relative:page;mso-position-vertical-relative:paragraph;z-index:15774208" filled="true" fillcolor="#2b328c" stroked="false">
            <v:fill type="solid"/>
            <w10:wrap type="none"/>
          </v:rect>
        </w:pict>
      </w:r>
      <w:r>
        <w:rPr>
          <w:rFonts w:ascii="Palatino Linotype" w:hAnsi="Palatino Linotype"/>
          <w:color w:val="231F20"/>
          <w:sz w:val="18"/>
        </w:rPr>
        <w:t>with Clinton Parks and Recreation this spring, each year the</w:t>
      </w:r>
      <w:r>
        <w:rPr>
          <w:rFonts w:ascii="Palatino Linotype" w:hAnsi="Palatino Linotype"/>
          <w:color w:val="231F20"/>
          <w:spacing w:val="1"/>
          <w:sz w:val="18"/>
        </w:rPr>
        <w:t> </w:t>
      </w:r>
      <w:r>
        <w:rPr>
          <w:rFonts w:ascii="Palatino Linotype" w:hAnsi="Palatino Linotype"/>
          <w:color w:val="231F20"/>
          <w:w w:val="95"/>
          <w:sz w:val="18"/>
        </w:rPr>
        <w:t>event</w:t>
      </w:r>
      <w:r>
        <w:rPr>
          <w:rFonts w:ascii="Palatino Linotype" w:hAnsi="Palatino Linotype"/>
          <w:color w:val="231F20"/>
          <w:spacing w:val="21"/>
          <w:w w:val="95"/>
          <w:sz w:val="18"/>
        </w:rPr>
        <w:t> </w:t>
      </w:r>
      <w:r>
        <w:rPr>
          <w:rFonts w:ascii="Palatino Linotype" w:hAnsi="Palatino Linotype"/>
          <w:color w:val="231F20"/>
          <w:w w:val="95"/>
          <w:sz w:val="18"/>
        </w:rPr>
        <w:t>rotates</w:t>
      </w:r>
      <w:r>
        <w:rPr>
          <w:rFonts w:ascii="Palatino Linotype" w:hAnsi="Palatino Linotype"/>
          <w:color w:val="231F20"/>
          <w:spacing w:val="22"/>
          <w:w w:val="95"/>
          <w:sz w:val="18"/>
        </w:rPr>
        <w:t> </w:t>
      </w:r>
      <w:r>
        <w:rPr>
          <w:rFonts w:ascii="Palatino Linotype" w:hAnsi="Palatino Linotype"/>
          <w:color w:val="231F20"/>
          <w:w w:val="95"/>
          <w:sz w:val="18"/>
        </w:rPr>
        <w:t>between</w:t>
      </w:r>
      <w:r>
        <w:rPr>
          <w:rFonts w:ascii="Palatino Linotype" w:hAnsi="Palatino Linotype"/>
          <w:color w:val="231F20"/>
          <w:spacing w:val="21"/>
          <w:w w:val="95"/>
          <w:sz w:val="18"/>
        </w:rPr>
        <w:t> </w:t>
      </w:r>
      <w:r>
        <w:rPr>
          <w:rFonts w:ascii="Palatino Linotype" w:hAnsi="Palatino Linotype"/>
          <w:color w:val="231F20"/>
          <w:w w:val="95"/>
          <w:sz w:val="18"/>
        </w:rPr>
        <w:t>the</w:t>
      </w:r>
      <w:r>
        <w:rPr>
          <w:rFonts w:ascii="Palatino Linotype" w:hAnsi="Palatino Linotype"/>
          <w:color w:val="231F20"/>
          <w:spacing w:val="21"/>
          <w:w w:val="95"/>
          <w:sz w:val="18"/>
        </w:rPr>
        <w:t> </w:t>
      </w:r>
      <w:r>
        <w:rPr>
          <w:rFonts w:ascii="Palatino Linotype" w:hAnsi="Palatino Linotype"/>
          <w:color w:val="231F20"/>
          <w:w w:val="95"/>
          <w:sz w:val="18"/>
        </w:rPr>
        <w:t>hospital’s</w:t>
      </w:r>
      <w:r>
        <w:rPr>
          <w:rFonts w:ascii="Palatino Linotype" w:hAnsi="Palatino Linotype"/>
          <w:color w:val="231F20"/>
          <w:spacing w:val="22"/>
          <w:w w:val="95"/>
          <w:sz w:val="18"/>
        </w:rPr>
        <w:t> </w:t>
      </w:r>
      <w:r>
        <w:rPr>
          <w:rFonts w:ascii="Palatino Linotype" w:hAnsi="Palatino Linotype"/>
          <w:color w:val="231F20"/>
          <w:w w:val="95"/>
          <w:sz w:val="18"/>
        </w:rPr>
        <w:t>three</w:t>
      </w:r>
      <w:r>
        <w:rPr>
          <w:rFonts w:ascii="Palatino Linotype" w:hAnsi="Palatino Linotype"/>
          <w:color w:val="231F20"/>
          <w:spacing w:val="21"/>
          <w:w w:val="95"/>
          <w:sz w:val="18"/>
        </w:rPr>
        <w:t> </w:t>
      </w:r>
      <w:r>
        <w:rPr>
          <w:rFonts w:ascii="Palatino Linotype" w:hAnsi="Palatino Linotype"/>
          <w:color w:val="231F20"/>
          <w:w w:val="95"/>
          <w:sz w:val="18"/>
        </w:rPr>
        <w:t>campuses</w:t>
      </w:r>
      <w:r>
        <w:rPr>
          <w:rFonts w:ascii="Palatino Linotype" w:hAnsi="Palatino Linotype"/>
          <w:color w:val="231F20"/>
          <w:spacing w:val="22"/>
          <w:w w:val="95"/>
          <w:sz w:val="18"/>
        </w:rPr>
        <w:t> </w:t>
      </w:r>
      <w:r>
        <w:rPr>
          <w:rFonts w:ascii="Palatino Linotype" w:hAnsi="Palatino Linotype"/>
          <w:color w:val="231F20"/>
          <w:w w:val="95"/>
          <w:sz w:val="18"/>
        </w:rPr>
        <w:t>in</w:t>
      </w:r>
      <w:r>
        <w:rPr>
          <w:rFonts w:ascii="Palatino Linotype" w:hAnsi="Palatino Linotype"/>
          <w:color w:val="231F20"/>
          <w:spacing w:val="21"/>
          <w:w w:val="95"/>
          <w:sz w:val="18"/>
        </w:rPr>
        <w:t> </w:t>
      </w:r>
      <w:r>
        <w:rPr>
          <w:rFonts w:ascii="Palatino Linotype" w:hAnsi="Palatino Linotype"/>
          <w:color w:val="231F20"/>
          <w:w w:val="95"/>
          <w:sz w:val="18"/>
        </w:rPr>
        <w:t>Clinton,</w:t>
      </w:r>
    </w:p>
    <w:p>
      <w:pPr>
        <w:spacing w:line="213" w:lineRule="auto" w:before="0"/>
        <w:ind w:left="239" w:right="476" w:firstLine="0"/>
        <w:jc w:val="left"/>
        <w:rPr>
          <w:rFonts w:ascii="Palatino Linotype"/>
          <w:sz w:val="18"/>
        </w:rPr>
      </w:pPr>
      <w:r>
        <w:rPr>
          <w:rFonts w:ascii="Palatino Linotype"/>
          <w:color w:val="231F20"/>
          <w:w w:val="95"/>
          <w:sz w:val="18"/>
        </w:rPr>
        <w:t>Leominster</w:t>
      </w:r>
      <w:r>
        <w:rPr>
          <w:rFonts w:ascii="Palatino Linotype"/>
          <w:color w:val="231F20"/>
          <w:spacing w:val="16"/>
          <w:w w:val="95"/>
          <w:sz w:val="18"/>
        </w:rPr>
        <w:t> </w:t>
      </w:r>
      <w:r>
        <w:rPr>
          <w:rFonts w:ascii="Palatino Linotype"/>
          <w:color w:val="231F20"/>
          <w:w w:val="95"/>
          <w:sz w:val="18"/>
        </w:rPr>
        <w:t>and</w:t>
      </w:r>
      <w:r>
        <w:rPr>
          <w:rFonts w:ascii="Palatino Linotype"/>
          <w:color w:val="231F20"/>
          <w:spacing w:val="17"/>
          <w:w w:val="95"/>
          <w:sz w:val="18"/>
        </w:rPr>
        <w:t> </w:t>
      </w:r>
      <w:r>
        <w:rPr>
          <w:rFonts w:ascii="Palatino Linotype"/>
          <w:color w:val="231F20"/>
          <w:w w:val="95"/>
          <w:sz w:val="18"/>
        </w:rPr>
        <w:t>Fitchburg.</w:t>
      </w:r>
      <w:r>
        <w:rPr>
          <w:rFonts w:ascii="Palatino Linotype"/>
          <w:color w:val="231F20"/>
          <w:spacing w:val="16"/>
          <w:w w:val="95"/>
          <w:sz w:val="18"/>
        </w:rPr>
        <w:t> </w:t>
      </w:r>
      <w:r>
        <w:rPr>
          <w:rFonts w:ascii="Palatino Linotype"/>
          <w:color w:val="231F20"/>
          <w:w w:val="95"/>
          <w:sz w:val="18"/>
        </w:rPr>
        <w:t>During</w:t>
      </w:r>
      <w:r>
        <w:rPr>
          <w:rFonts w:ascii="Palatino Linotype"/>
          <w:color w:val="231F20"/>
          <w:spacing w:val="17"/>
          <w:w w:val="95"/>
          <w:sz w:val="18"/>
        </w:rPr>
        <w:t> </w:t>
      </w:r>
      <w:r>
        <w:rPr>
          <w:rFonts w:ascii="Palatino Linotype"/>
          <w:color w:val="231F20"/>
          <w:w w:val="95"/>
          <w:sz w:val="18"/>
        </w:rPr>
        <w:t>the</w:t>
      </w:r>
      <w:r>
        <w:rPr>
          <w:rFonts w:ascii="Palatino Linotype"/>
          <w:color w:val="231F20"/>
          <w:spacing w:val="16"/>
          <w:w w:val="95"/>
          <w:sz w:val="18"/>
        </w:rPr>
        <w:t> </w:t>
      </w:r>
      <w:r>
        <w:rPr>
          <w:rFonts w:ascii="Palatino Linotype"/>
          <w:color w:val="231F20"/>
          <w:w w:val="95"/>
          <w:sz w:val="18"/>
        </w:rPr>
        <w:t>event,</w:t>
      </w:r>
      <w:r>
        <w:rPr>
          <w:rFonts w:ascii="Palatino Linotype"/>
          <w:color w:val="231F20"/>
          <w:spacing w:val="17"/>
          <w:w w:val="95"/>
          <w:sz w:val="18"/>
        </w:rPr>
        <w:t> </w:t>
      </w:r>
      <w:r>
        <w:rPr>
          <w:rFonts w:ascii="Palatino Linotype"/>
          <w:color w:val="231F20"/>
          <w:w w:val="95"/>
          <w:sz w:val="18"/>
        </w:rPr>
        <w:t>families</w:t>
      </w:r>
      <w:r>
        <w:rPr>
          <w:rFonts w:ascii="Palatino Linotype"/>
          <w:color w:val="231F20"/>
          <w:spacing w:val="16"/>
          <w:w w:val="95"/>
          <w:sz w:val="18"/>
        </w:rPr>
        <w:t> </w:t>
      </w:r>
      <w:r>
        <w:rPr>
          <w:rFonts w:ascii="Palatino Linotype"/>
          <w:color w:val="231F20"/>
          <w:w w:val="95"/>
          <w:sz w:val="18"/>
        </w:rPr>
        <w:t>are</w:t>
      </w:r>
      <w:r>
        <w:rPr>
          <w:rFonts w:ascii="Palatino Linotype"/>
          <w:color w:val="231F20"/>
          <w:spacing w:val="17"/>
          <w:w w:val="95"/>
          <w:sz w:val="18"/>
        </w:rPr>
        <w:t> </w:t>
      </w:r>
      <w:r>
        <w:rPr>
          <w:rFonts w:ascii="Palatino Linotype"/>
          <w:color w:val="231F20"/>
          <w:w w:val="95"/>
          <w:sz w:val="18"/>
        </w:rPr>
        <w:t>taught</w:t>
      </w:r>
      <w:r>
        <w:rPr>
          <w:rFonts w:ascii="Palatino Linotype"/>
          <w:color w:val="231F20"/>
          <w:spacing w:val="1"/>
          <w:w w:val="95"/>
          <w:sz w:val="18"/>
        </w:rPr>
        <w:t> </w:t>
      </w:r>
      <w:r>
        <w:rPr>
          <w:rFonts w:ascii="Palatino Linotype"/>
          <w:color w:val="231F20"/>
          <w:w w:val="95"/>
          <w:sz w:val="18"/>
        </w:rPr>
        <w:t>about</w:t>
      </w:r>
      <w:r>
        <w:rPr>
          <w:rFonts w:ascii="Palatino Linotype"/>
          <w:color w:val="231F20"/>
          <w:spacing w:val="17"/>
          <w:w w:val="95"/>
          <w:sz w:val="18"/>
        </w:rPr>
        <w:t> </w:t>
      </w:r>
      <w:r>
        <w:rPr>
          <w:rFonts w:ascii="Palatino Linotype"/>
          <w:color w:val="231F20"/>
          <w:w w:val="95"/>
          <w:sz w:val="18"/>
        </w:rPr>
        <w:t>everything</w:t>
      </w:r>
      <w:r>
        <w:rPr>
          <w:rFonts w:ascii="Palatino Linotype"/>
          <w:color w:val="231F20"/>
          <w:spacing w:val="18"/>
          <w:w w:val="95"/>
          <w:sz w:val="18"/>
        </w:rPr>
        <w:t> </w:t>
      </w:r>
      <w:r>
        <w:rPr>
          <w:rFonts w:ascii="Palatino Linotype"/>
          <w:color w:val="231F20"/>
          <w:w w:val="95"/>
          <w:sz w:val="18"/>
        </w:rPr>
        <w:t>from</w:t>
      </w:r>
      <w:r>
        <w:rPr>
          <w:rFonts w:ascii="Palatino Linotype"/>
          <w:color w:val="231F20"/>
          <w:spacing w:val="18"/>
          <w:w w:val="95"/>
          <w:sz w:val="18"/>
        </w:rPr>
        <w:t> </w:t>
      </w:r>
      <w:r>
        <w:rPr>
          <w:rFonts w:ascii="Palatino Linotype"/>
          <w:color w:val="231F20"/>
          <w:w w:val="95"/>
          <w:sz w:val="18"/>
        </w:rPr>
        <w:t>nutrition,</w:t>
      </w:r>
      <w:r>
        <w:rPr>
          <w:rFonts w:ascii="Palatino Linotype"/>
          <w:color w:val="231F20"/>
          <w:spacing w:val="18"/>
          <w:w w:val="95"/>
          <w:sz w:val="18"/>
        </w:rPr>
        <w:t> </w:t>
      </w:r>
      <w:r>
        <w:rPr>
          <w:rFonts w:ascii="Palatino Linotype"/>
          <w:color w:val="231F20"/>
          <w:w w:val="95"/>
          <w:sz w:val="18"/>
        </w:rPr>
        <w:t>cancer</w:t>
      </w:r>
      <w:r>
        <w:rPr>
          <w:rFonts w:ascii="Palatino Linotype"/>
          <w:color w:val="231F20"/>
          <w:spacing w:val="18"/>
          <w:w w:val="95"/>
          <w:sz w:val="18"/>
        </w:rPr>
        <w:t> </w:t>
      </w:r>
      <w:r>
        <w:rPr>
          <w:rFonts w:ascii="Palatino Linotype"/>
          <w:color w:val="231F20"/>
          <w:w w:val="95"/>
          <w:sz w:val="18"/>
        </w:rPr>
        <w:t>and</w:t>
      </w:r>
      <w:r>
        <w:rPr>
          <w:rFonts w:ascii="Palatino Linotype"/>
          <w:color w:val="231F20"/>
          <w:spacing w:val="18"/>
          <w:w w:val="95"/>
          <w:sz w:val="18"/>
        </w:rPr>
        <w:t> </w:t>
      </w:r>
      <w:r>
        <w:rPr>
          <w:rFonts w:ascii="Palatino Linotype"/>
          <w:color w:val="231F20"/>
          <w:w w:val="95"/>
          <w:sz w:val="18"/>
        </w:rPr>
        <w:t>radiology</w:t>
      </w:r>
      <w:r>
        <w:rPr>
          <w:rFonts w:ascii="Palatino Linotype"/>
          <w:color w:val="231F20"/>
          <w:spacing w:val="18"/>
          <w:w w:val="95"/>
          <w:sz w:val="18"/>
        </w:rPr>
        <w:t> </w:t>
      </w:r>
      <w:r>
        <w:rPr>
          <w:rFonts w:ascii="Palatino Linotype"/>
          <w:color w:val="231F20"/>
          <w:w w:val="95"/>
          <w:sz w:val="18"/>
        </w:rPr>
        <w:t>to</w:t>
      </w:r>
      <w:r>
        <w:rPr>
          <w:rFonts w:ascii="Palatino Linotype"/>
          <w:color w:val="231F20"/>
          <w:spacing w:val="18"/>
          <w:w w:val="95"/>
          <w:sz w:val="18"/>
        </w:rPr>
        <w:t> </w:t>
      </w:r>
      <w:r>
        <w:rPr>
          <w:rFonts w:ascii="Palatino Linotype"/>
          <w:color w:val="231F20"/>
          <w:w w:val="95"/>
          <w:sz w:val="18"/>
        </w:rPr>
        <w:t>Stop</w:t>
      </w:r>
      <w:r>
        <w:rPr>
          <w:rFonts w:ascii="Palatino Linotype"/>
          <w:color w:val="231F20"/>
          <w:spacing w:val="18"/>
          <w:w w:val="95"/>
          <w:sz w:val="18"/>
        </w:rPr>
        <w:t> </w:t>
      </w:r>
      <w:r>
        <w:rPr>
          <w:rFonts w:ascii="Palatino Linotype"/>
          <w:color w:val="231F20"/>
          <w:w w:val="95"/>
          <w:sz w:val="18"/>
        </w:rPr>
        <w:t>the</w:t>
      </w:r>
      <w:r>
        <w:rPr>
          <w:rFonts w:ascii="Palatino Linotype"/>
          <w:color w:val="231F20"/>
          <w:spacing w:val="1"/>
          <w:w w:val="95"/>
          <w:sz w:val="18"/>
        </w:rPr>
        <w:t> </w:t>
      </w:r>
      <w:r>
        <w:rPr>
          <w:rFonts w:ascii="Palatino Linotype"/>
          <w:color w:val="231F20"/>
          <w:sz w:val="18"/>
        </w:rPr>
        <w:t>Bleed</w:t>
      </w:r>
      <w:r>
        <w:rPr>
          <w:rFonts w:ascii="Palatino Linotype"/>
          <w:color w:val="231F20"/>
          <w:spacing w:val="-7"/>
          <w:sz w:val="18"/>
        </w:rPr>
        <w:t> </w:t>
      </w:r>
      <w:r>
        <w:rPr>
          <w:rFonts w:ascii="Palatino Linotype"/>
          <w:color w:val="231F20"/>
          <w:sz w:val="18"/>
        </w:rPr>
        <w:t>tourniquet</w:t>
      </w:r>
      <w:r>
        <w:rPr>
          <w:rFonts w:ascii="Palatino Linotype"/>
          <w:color w:val="231F20"/>
          <w:spacing w:val="-6"/>
          <w:sz w:val="18"/>
        </w:rPr>
        <w:t> </w:t>
      </w:r>
      <w:r>
        <w:rPr>
          <w:rFonts w:ascii="Palatino Linotype"/>
          <w:color w:val="231F20"/>
          <w:sz w:val="18"/>
        </w:rPr>
        <w:t>education,</w:t>
      </w:r>
      <w:r>
        <w:rPr>
          <w:rFonts w:ascii="Palatino Linotype"/>
          <w:color w:val="231F20"/>
          <w:spacing w:val="-6"/>
          <w:sz w:val="18"/>
        </w:rPr>
        <w:t> </w:t>
      </w:r>
      <w:r>
        <w:rPr>
          <w:rFonts w:ascii="Palatino Linotype"/>
          <w:color w:val="231F20"/>
          <w:sz w:val="18"/>
        </w:rPr>
        <w:t>and</w:t>
      </w:r>
      <w:r>
        <w:rPr>
          <w:rFonts w:ascii="Palatino Linotype"/>
          <w:color w:val="231F20"/>
          <w:spacing w:val="-7"/>
          <w:sz w:val="18"/>
        </w:rPr>
        <w:t> </w:t>
      </w:r>
      <w:r>
        <w:rPr>
          <w:rFonts w:ascii="Palatino Linotype"/>
          <w:color w:val="231F20"/>
          <w:sz w:val="18"/>
        </w:rPr>
        <w:t>more!</w:t>
      </w:r>
    </w:p>
    <w:p>
      <w:pPr>
        <w:spacing w:line="213" w:lineRule="auto" w:before="121"/>
        <w:ind w:left="217" w:right="4180" w:firstLine="0"/>
        <w:jc w:val="left"/>
        <w:rPr>
          <w:rFonts w:ascii="Palatino Linotype"/>
          <w:i/>
          <w:sz w:val="18"/>
        </w:rPr>
      </w:pPr>
      <w:r>
        <w:rPr/>
        <w:drawing>
          <wp:anchor distT="0" distB="0" distL="0" distR="0" allowOverlap="1" layoutInCell="1" locked="0" behindDoc="0" simplePos="0" relativeHeight="15776256">
            <wp:simplePos x="0" y="0"/>
            <wp:positionH relativeFrom="page">
              <wp:posOffset>5230355</wp:posOffset>
            </wp:positionH>
            <wp:positionV relativeFrom="paragraph">
              <wp:posOffset>92232</wp:posOffset>
            </wp:positionV>
            <wp:extent cx="2313432" cy="1844713"/>
            <wp:effectExtent l="0" t="0" r="0" b="0"/>
            <wp:wrapNone/>
            <wp:docPr id="33" name="image155.jpeg" descr="Pictured, Courtney Larguinho, Melissa  DiLorenzo and Sandy Saball, from  PT Plus, prepare to educate attendees  about creative ways to stay active, such as  swinging their arms (over hand, under  hand); reaching; and problem solving  during physical activity. "/>
            <wp:cNvGraphicFramePr>
              <a:graphicFrameLocks noChangeAspect="1"/>
            </wp:cNvGraphicFramePr>
            <a:graphic>
              <a:graphicData uri="http://schemas.openxmlformats.org/drawingml/2006/picture">
                <pic:pic>
                  <pic:nvPicPr>
                    <pic:cNvPr id="34" name="image155.jpeg"/>
                    <pic:cNvPicPr/>
                  </pic:nvPicPr>
                  <pic:blipFill>
                    <a:blip r:embed="rId248" cstate="print"/>
                    <a:stretch>
                      <a:fillRect/>
                    </a:stretch>
                  </pic:blipFill>
                  <pic:spPr>
                    <a:xfrm>
                      <a:off x="0" y="0"/>
                      <a:ext cx="2313432" cy="1844713"/>
                    </a:xfrm>
                    <a:prstGeom prst="rect">
                      <a:avLst/>
                    </a:prstGeom>
                  </pic:spPr>
                </pic:pic>
              </a:graphicData>
            </a:graphic>
          </wp:anchor>
        </w:drawing>
      </w:r>
      <w:r>
        <w:rPr>
          <w:rFonts w:ascii="Palatino Linotype"/>
          <w:i/>
          <w:color w:val="414042"/>
          <w:sz w:val="18"/>
        </w:rPr>
        <w:t>Pictured, Courtney</w:t>
      </w:r>
      <w:r>
        <w:rPr>
          <w:rFonts w:ascii="Palatino Linotype"/>
          <w:i/>
          <w:color w:val="414042"/>
          <w:spacing w:val="1"/>
          <w:sz w:val="18"/>
        </w:rPr>
        <w:t> </w:t>
      </w:r>
      <w:r>
        <w:rPr>
          <w:rFonts w:ascii="Palatino Linotype"/>
          <w:i/>
          <w:color w:val="414042"/>
          <w:spacing w:val="-1"/>
          <w:w w:val="105"/>
          <w:sz w:val="18"/>
        </w:rPr>
        <w:t>Larguinho, Melissa</w:t>
      </w:r>
      <w:r>
        <w:rPr>
          <w:rFonts w:ascii="Palatino Linotype"/>
          <w:i/>
          <w:color w:val="414042"/>
          <w:w w:val="105"/>
          <w:sz w:val="18"/>
        </w:rPr>
        <w:t> </w:t>
      </w:r>
      <w:r>
        <w:rPr>
          <w:rFonts w:ascii="Palatino Linotype"/>
          <w:i/>
          <w:color w:val="414042"/>
          <w:sz w:val="18"/>
        </w:rPr>
        <w:t>DiLorenzo</w:t>
      </w:r>
      <w:r>
        <w:rPr>
          <w:rFonts w:ascii="Palatino Linotype"/>
          <w:i/>
          <w:color w:val="414042"/>
          <w:spacing w:val="45"/>
          <w:sz w:val="18"/>
        </w:rPr>
        <w:t> </w:t>
      </w:r>
      <w:r>
        <w:rPr>
          <w:rFonts w:ascii="Palatino Linotype"/>
          <w:i/>
          <w:color w:val="414042"/>
          <w:sz w:val="18"/>
        </w:rPr>
        <w:t>and</w:t>
      </w:r>
      <w:r>
        <w:rPr>
          <w:rFonts w:ascii="Palatino Linotype"/>
          <w:i/>
          <w:color w:val="414042"/>
          <w:spacing w:val="1"/>
          <w:sz w:val="18"/>
        </w:rPr>
        <w:t> </w:t>
      </w:r>
      <w:r>
        <w:rPr>
          <w:rFonts w:ascii="Palatino Linotype"/>
          <w:i/>
          <w:color w:val="414042"/>
          <w:w w:val="105"/>
          <w:sz w:val="18"/>
        </w:rPr>
        <w:t>Sandy Saball, from</w:t>
      </w:r>
      <w:r>
        <w:rPr>
          <w:rFonts w:ascii="Palatino Linotype"/>
          <w:i/>
          <w:color w:val="414042"/>
          <w:spacing w:val="1"/>
          <w:w w:val="105"/>
          <w:sz w:val="18"/>
        </w:rPr>
        <w:t> </w:t>
      </w:r>
      <w:r>
        <w:rPr>
          <w:rFonts w:ascii="Palatino Linotype"/>
          <w:i/>
          <w:color w:val="414042"/>
          <w:sz w:val="18"/>
        </w:rPr>
        <w:t>PT Plus, prepare to</w:t>
      </w:r>
      <w:r>
        <w:rPr>
          <w:rFonts w:ascii="Palatino Linotype"/>
          <w:i/>
          <w:color w:val="414042"/>
          <w:spacing w:val="1"/>
          <w:sz w:val="18"/>
        </w:rPr>
        <w:t> </w:t>
      </w:r>
      <w:r>
        <w:rPr>
          <w:rFonts w:ascii="Palatino Linotype"/>
          <w:i/>
          <w:color w:val="414042"/>
          <w:w w:val="105"/>
          <w:sz w:val="18"/>
        </w:rPr>
        <w:t>educate attendees</w:t>
      </w:r>
      <w:r>
        <w:rPr>
          <w:rFonts w:ascii="Palatino Linotype"/>
          <w:i/>
          <w:color w:val="414042"/>
          <w:spacing w:val="1"/>
          <w:w w:val="105"/>
          <w:sz w:val="18"/>
        </w:rPr>
        <w:t> </w:t>
      </w:r>
      <w:r>
        <w:rPr>
          <w:rFonts w:ascii="Palatino Linotype"/>
          <w:i/>
          <w:color w:val="414042"/>
          <w:w w:val="105"/>
          <w:sz w:val="18"/>
        </w:rPr>
        <w:t>about creative ways</w:t>
      </w:r>
      <w:r>
        <w:rPr>
          <w:rFonts w:ascii="Palatino Linotype"/>
          <w:i/>
          <w:color w:val="414042"/>
          <w:spacing w:val="1"/>
          <w:w w:val="105"/>
          <w:sz w:val="18"/>
        </w:rPr>
        <w:t> </w:t>
      </w:r>
      <w:r>
        <w:rPr>
          <w:rFonts w:ascii="Palatino Linotype"/>
          <w:i/>
          <w:color w:val="414042"/>
          <w:spacing w:val="-1"/>
          <w:w w:val="105"/>
          <w:sz w:val="18"/>
        </w:rPr>
        <w:t>to</w:t>
      </w:r>
      <w:r>
        <w:rPr>
          <w:rFonts w:ascii="Palatino Linotype"/>
          <w:i/>
          <w:color w:val="414042"/>
          <w:spacing w:val="-17"/>
          <w:w w:val="105"/>
          <w:sz w:val="18"/>
        </w:rPr>
        <w:t> </w:t>
      </w:r>
      <w:r>
        <w:rPr>
          <w:rFonts w:ascii="Palatino Linotype"/>
          <w:i/>
          <w:color w:val="414042"/>
          <w:w w:val="105"/>
          <w:sz w:val="18"/>
        </w:rPr>
        <w:t>stay</w:t>
      </w:r>
      <w:r>
        <w:rPr>
          <w:rFonts w:ascii="Palatino Linotype"/>
          <w:i/>
          <w:color w:val="414042"/>
          <w:spacing w:val="-16"/>
          <w:w w:val="105"/>
          <w:sz w:val="18"/>
        </w:rPr>
        <w:t> </w:t>
      </w:r>
      <w:r>
        <w:rPr>
          <w:rFonts w:ascii="Palatino Linotype"/>
          <w:i/>
          <w:color w:val="414042"/>
          <w:w w:val="105"/>
          <w:sz w:val="18"/>
        </w:rPr>
        <w:t>active,</w:t>
      </w:r>
      <w:r>
        <w:rPr>
          <w:rFonts w:ascii="Palatino Linotype"/>
          <w:i/>
          <w:color w:val="414042"/>
          <w:spacing w:val="-16"/>
          <w:w w:val="105"/>
          <w:sz w:val="18"/>
        </w:rPr>
        <w:t> </w:t>
      </w:r>
      <w:r>
        <w:rPr>
          <w:rFonts w:ascii="Palatino Linotype"/>
          <w:i/>
          <w:color w:val="414042"/>
          <w:w w:val="105"/>
          <w:sz w:val="18"/>
        </w:rPr>
        <w:t>such</w:t>
      </w:r>
      <w:r>
        <w:rPr>
          <w:rFonts w:ascii="Palatino Linotype"/>
          <w:i/>
          <w:color w:val="414042"/>
          <w:spacing w:val="-16"/>
          <w:w w:val="105"/>
          <w:sz w:val="18"/>
        </w:rPr>
        <w:t> </w:t>
      </w:r>
      <w:r>
        <w:rPr>
          <w:rFonts w:ascii="Palatino Linotype"/>
          <w:i/>
          <w:color w:val="414042"/>
          <w:w w:val="105"/>
          <w:sz w:val="18"/>
        </w:rPr>
        <w:t>as</w:t>
      </w:r>
      <w:r>
        <w:rPr>
          <w:rFonts w:ascii="Palatino Linotype"/>
          <w:i/>
          <w:color w:val="414042"/>
          <w:spacing w:val="-44"/>
          <w:w w:val="105"/>
          <w:sz w:val="18"/>
        </w:rPr>
        <w:t> </w:t>
      </w:r>
      <w:r>
        <w:rPr>
          <w:rFonts w:ascii="Palatino Linotype"/>
          <w:i/>
          <w:color w:val="414042"/>
          <w:spacing w:val="-1"/>
          <w:w w:val="105"/>
          <w:sz w:val="18"/>
        </w:rPr>
        <w:t>swinging </w:t>
      </w:r>
      <w:r>
        <w:rPr>
          <w:rFonts w:ascii="Palatino Linotype"/>
          <w:i/>
          <w:color w:val="414042"/>
          <w:w w:val="105"/>
          <w:sz w:val="18"/>
        </w:rPr>
        <w:t>their arms</w:t>
      </w:r>
      <w:r>
        <w:rPr>
          <w:rFonts w:ascii="Palatino Linotype"/>
          <w:i/>
          <w:color w:val="414042"/>
          <w:spacing w:val="1"/>
          <w:w w:val="105"/>
          <w:sz w:val="18"/>
        </w:rPr>
        <w:t> </w:t>
      </w:r>
      <w:r>
        <w:rPr>
          <w:rFonts w:ascii="Palatino Linotype"/>
          <w:i/>
          <w:color w:val="414042"/>
          <w:spacing w:val="-1"/>
          <w:w w:val="105"/>
          <w:sz w:val="18"/>
        </w:rPr>
        <w:t>(over </w:t>
      </w:r>
      <w:r>
        <w:rPr>
          <w:rFonts w:ascii="Palatino Linotype"/>
          <w:i/>
          <w:color w:val="414042"/>
          <w:w w:val="105"/>
          <w:sz w:val="18"/>
        </w:rPr>
        <w:t>hand, under</w:t>
      </w:r>
      <w:r>
        <w:rPr>
          <w:rFonts w:ascii="Palatino Linotype"/>
          <w:i/>
          <w:color w:val="414042"/>
          <w:spacing w:val="1"/>
          <w:w w:val="105"/>
          <w:sz w:val="18"/>
        </w:rPr>
        <w:t> </w:t>
      </w:r>
      <w:r>
        <w:rPr>
          <w:rFonts w:ascii="Palatino Linotype"/>
          <w:i/>
          <w:color w:val="414042"/>
          <w:spacing w:val="-1"/>
          <w:w w:val="105"/>
          <w:sz w:val="18"/>
        </w:rPr>
        <w:t>hand);</w:t>
      </w:r>
      <w:r>
        <w:rPr>
          <w:rFonts w:ascii="Palatino Linotype"/>
          <w:i/>
          <w:color w:val="414042"/>
          <w:spacing w:val="-16"/>
          <w:w w:val="105"/>
          <w:sz w:val="18"/>
        </w:rPr>
        <w:t> </w:t>
      </w:r>
      <w:r>
        <w:rPr>
          <w:rFonts w:ascii="Palatino Linotype"/>
          <w:i/>
          <w:color w:val="414042"/>
          <w:spacing w:val="-1"/>
          <w:w w:val="105"/>
          <w:sz w:val="18"/>
        </w:rPr>
        <w:t>reaching;</w:t>
      </w:r>
    </w:p>
    <w:p>
      <w:pPr>
        <w:spacing w:line="213" w:lineRule="auto" w:before="0"/>
        <w:ind w:left="217" w:right="4180" w:firstLine="0"/>
        <w:jc w:val="left"/>
        <w:rPr>
          <w:rFonts w:ascii="Palatino Linotype"/>
          <w:i/>
          <w:sz w:val="18"/>
        </w:rPr>
      </w:pPr>
      <w:r>
        <w:rPr>
          <w:rFonts w:ascii="Palatino Linotype"/>
          <w:i/>
          <w:color w:val="414042"/>
          <w:sz w:val="18"/>
        </w:rPr>
        <w:t>and problem solving</w:t>
      </w:r>
      <w:r>
        <w:rPr>
          <w:rFonts w:ascii="Palatino Linotype"/>
          <w:i/>
          <w:color w:val="414042"/>
          <w:spacing w:val="-42"/>
          <w:sz w:val="18"/>
        </w:rPr>
        <w:t> </w:t>
      </w:r>
      <w:r>
        <w:rPr>
          <w:rFonts w:ascii="Palatino Linotype"/>
          <w:i/>
          <w:color w:val="414042"/>
          <w:spacing w:val="-1"/>
          <w:w w:val="105"/>
          <w:sz w:val="18"/>
        </w:rPr>
        <w:t>during physical</w:t>
      </w:r>
      <w:r>
        <w:rPr>
          <w:rFonts w:ascii="Palatino Linotype"/>
          <w:i/>
          <w:color w:val="414042"/>
          <w:w w:val="105"/>
          <w:sz w:val="18"/>
        </w:rPr>
        <w:t> activity.</w:t>
      </w:r>
    </w:p>
    <w:p>
      <w:pPr>
        <w:spacing w:after="0" w:line="213" w:lineRule="auto"/>
        <w:jc w:val="left"/>
        <w:rPr>
          <w:rFonts w:ascii="Palatino Linotype"/>
          <w:sz w:val="18"/>
        </w:rPr>
        <w:sectPr>
          <w:type w:val="continuous"/>
          <w:pgSz w:w="12240" w:h="15840"/>
          <w:pgMar w:top="1360" w:bottom="280" w:left="120" w:right="0"/>
          <w:cols w:num="2" w:equalWidth="0">
            <w:col w:w="5682" w:space="438"/>
            <w:col w:w="6000"/>
          </w:cols>
        </w:sectPr>
      </w:pPr>
    </w:p>
    <w:p>
      <w:pPr>
        <w:pStyle w:val="BodyText"/>
        <w:spacing w:before="6"/>
        <w:rPr>
          <w:rFonts w:ascii="Palatino Linotype"/>
          <w:i/>
          <w:sz w:val="7"/>
        </w:rPr>
      </w:pPr>
    </w:p>
    <w:p>
      <w:pPr>
        <w:pStyle w:val="BodyText"/>
        <w:ind w:left="239"/>
        <w:rPr>
          <w:rFonts w:ascii="Palatino Linotype"/>
          <w:sz w:val="20"/>
        </w:rPr>
      </w:pPr>
      <w:r>
        <w:rPr>
          <w:rFonts w:ascii="Palatino Linotype"/>
          <w:sz w:val="20"/>
        </w:rPr>
        <w:pict>
          <v:group style="width:576.050pt;height:122.8pt;mso-position-horizontal-relative:char;mso-position-vertical-relative:line" coordorigin="0,0" coordsize="11521,2456">
            <v:shape style="position:absolute;left:10524;top:0;width:997;height:111" type="#_x0000_t75" stroked="false">
              <v:imagedata r:id="rId249" o:title=""/>
            </v:shape>
            <v:shape style="position:absolute;left:8618;top:0;width:1906;height:111" type="#_x0000_t75" stroked="false">
              <v:imagedata r:id="rId250" o:title=""/>
            </v:shape>
            <v:shape style="position:absolute;left:6713;top:0;width:1906;height:111" type="#_x0000_t75" stroked="false">
              <v:imagedata r:id="rId251" o:title=""/>
            </v:shape>
            <v:shape style="position:absolute;left:4807;top:0;width:1906;height:111" type="#_x0000_t75" stroked="false">
              <v:imagedata r:id="rId252" o:title=""/>
            </v:shape>
            <v:shape style="position:absolute;left:2901;top:0;width:1906;height:111" type="#_x0000_t75" stroked="false">
              <v:imagedata r:id="rId253" o:title=""/>
            </v:shape>
            <v:shape style="position:absolute;left:996;top:0;width:1906;height:111" type="#_x0000_t75" stroked="false">
              <v:imagedata r:id="rId254" o:title=""/>
            </v:shape>
            <v:shape style="position:absolute;left:0;top:0;width:997;height:111" type="#_x0000_t75" stroked="false">
              <v:imagedata r:id="rId255" o:title=""/>
            </v:shape>
            <v:shape style="position:absolute;left:996;top:110;width:10525;height:1906" type="#_x0000_t75" stroked="false">
              <v:imagedata r:id="rId256" o:title=""/>
            </v:shape>
            <v:shape style="position:absolute;left:0;top:110;width:997;height:1906" type="#_x0000_t75" stroked="false">
              <v:imagedata r:id="rId257" o:title=""/>
            </v:shape>
            <v:shape style="position:absolute;left:0;top:1019;width:997;height:997" type="#_x0000_t75" stroked="false">
              <v:imagedata r:id="rId258" o:title=""/>
            </v:shape>
            <v:shape style="position:absolute;left:10524;top:2015;width:997;height:440" type="#_x0000_t75" stroked="false">
              <v:imagedata r:id="rId259" o:title=""/>
            </v:shape>
            <v:shape style="position:absolute;left:0;top:2015;width:10525;height:440" type="#_x0000_t75" stroked="false">
              <v:imagedata r:id="rId260" o:title=""/>
            </v:shape>
            <v:shape style="position:absolute;left:257;top:234;width:6401;height:2017" coordorigin="258,234" coordsize="6401,2017" path="m494,352l376,234,258,352,376,470,494,352xm6658,2174l6582,2099,6506,2174,6582,2250,6658,2174xe" filled="true" fillcolor="#4db2de" stroked="false">
              <v:path arrowok="t"/>
              <v:fill type="solid"/>
            </v:shape>
            <v:shape style="position:absolute;left:0;top:0;width:11521;height:2456" type="#_x0000_t202" filled="false" stroked="false">
              <v:textbox inset="0,0,0,0">
                <w:txbxContent>
                  <w:p>
                    <w:pPr>
                      <w:spacing w:before="225"/>
                      <w:ind w:left="605" w:right="0" w:firstLine="0"/>
                      <w:jc w:val="left"/>
                      <w:rPr>
                        <w:rFonts w:ascii="Tahoma"/>
                        <w:b/>
                        <w:sz w:val="22"/>
                      </w:rPr>
                    </w:pPr>
                    <w:r>
                      <w:rPr>
                        <w:rFonts w:ascii="Tahoma"/>
                        <w:b/>
                        <w:color w:val="2B328C"/>
                        <w:w w:val="105"/>
                        <w:sz w:val="22"/>
                      </w:rPr>
                      <w:t>UMASS</w:t>
                    </w:r>
                    <w:r>
                      <w:rPr>
                        <w:rFonts w:ascii="Tahoma"/>
                        <w:b/>
                        <w:color w:val="2B328C"/>
                        <w:spacing w:val="40"/>
                        <w:w w:val="105"/>
                        <w:sz w:val="22"/>
                      </w:rPr>
                      <w:t> </w:t>
                    </w:r>
                    <w:r>
                      <w:rPr>
                        <w:rFonts w:ascii="Tahoma"/>
                        <w:b/>
                        <w:color w:val="2B328C"/>
                        <w:w w:val="105"/>
                        <w:sz w:val="22"/>
                      </w:rPr>
                      <w:t>MEMORIAL</w:t>
                    </w:r>
                    <w:r>
                      <w:rPr>
                        <w:rFonts w:ascii="Tahoma"/>
                        <w:b/>
                        <w:color w:val="2B328C"/>
                        <w:spacing w:val="42"/>
                        <w:w w:val="105"/>
                        <w:sz w:val="22"/>
                      </w:rPr>
                      <w:t> </w:t>
                    </w:r>
                    <w:r>
                      <w:rPr>
                        <w:rFonts w:ascii="Tahoma"/>
                        <w:b/>
                        <w:color w:val="2B328C"/>
                        <w:w w:val="105"/>
                        <w:sz w:val="22"/>
                      </w:rPr>
                      <w:t>HEALTH</w:t>
                    </w:r>
                    <w:r>
                      <w:rPr>
                        <w:rFonts w:ascii="Tahoma"/>
                        <w:b/>
                        <w:color w:val="2B328C"/>
                        <w:spacing w:val="41"/>
                        <w:w w:val="105"/>
                        <w:sz w:val="22"/>
                      </w:rPr>
                      <w:t> </w:t>
                    </w:r>
                    <w:r>
                      <w:rPr>
                        <w:rFonts w:ascii="Tahoma"/>
                        <w:b/>
                        <w:color w:val="2B328C"/>
                        <w:spacing w:val="11"/>
                        <w:w w:val="105"/>
                        <w:sz w:val="22"/>
                      </w:rPr>
                      <w:t>CARE</w:t>
                    </w:r>
                  </w:p>
                  <w:p>
                    <w:pPr>
                      <w:spacing w:line="213" w:lineRule="auto" w:before="182"/>
                      <w:ind w:left="245" w:right="356" w:firstLine="0"/>
                      <w:jc w:val="left"/>
                      <w:rPr>
                        <w:rFonts w:ascii="Palatino Linotype"/>
                        <w:sz w:val="18"/>
                      </w:rPr>
                    </w:pPr>
                    <w:r>
                      <w:rPr>
                        <w:rFonts w:ascii="Palatino Linotype"/>
                        <w:color w:val="231F20"/>
                        <w:sz w:val="18"/>
                      </w:rPr>
                      <w:t>UMass Memorial Health Care is the largest not-for-profit health care system in Central Massachusetts with more than 13,000 employees</w:t>
                    </w:r>
                    <w:r>
                      <w:rPr>
                        <w:rFonts w:ascii="Palatino Linotype"/>
                        <w:color w:val="231F20"/>
                        <w:spacing w:val="1"/>
                        <w:sz w:val="18"/>
                      </w:rPr>
                      <w:t> </w:t>
                    </w:r>
                    <w:r>
                      <w:rPr>
                        <w:rFonts w:ascii="Palatino Linotype"/>
                        <w:color w:val="231F20"/>
                        <w:sz w:val="18"/>
                      </w:rPr>
                      <w:t>and</w:t>
                    </w:r>
                    <w:r>
                      <w:rPr>
                        <w:rFonts w:ascii="Palatino Linotype"/>
                        <w:color w:val="231F20"/>
                        <w:spacing w:val="-9"/>
                        <w:sz w:val="18"/>
                      </w:rPr>
                      <w:t> </w:t>
                    </w:r>
                    <w:r>
                      <w:rPr>
                        <w:rFonts w:ascii="Palatino Linotype"/>
                        <w:color w:val="231F20"/>
                        <w:sz w:val="18"/>
                      </w:rPr>
                      <w:t>1,700</w:t>
                    </w:r>
                    <w:r>
                      <w:rPr>
                        <w:rFonts w:ascii="Palatino Linotype"/>
                        <w:color w:val="231F20"/>
                        <w:spacing w:val="-8"/>
                        <w:sz w:val="18"/>
                      </w:rPr>
                      <w:t> </w:t>
                    </w:r>
                    <w:r>
                      <w:rPr>
                        <w:rFonts w:ascii="Palatino Linotype"/>
                        <w:color w:val="231F20"/>
                        <w:sz w:val="18"/>
                      </w:rPr>
                      <w:t>physicians,</w:t>
                    </w:r>
                    <w:r>
                      <w:rPr>
                        <w:rFonts w:ascii="Palatino Linotype"/>
                        <w:color w:val="231F20"/>
                        <w:spacing w:val="-9"/>
                        <w:sz w:val="18"/>
                      </w:rPr>
                      <w:t> </w:t>
                    </w:r>
                    <w:r>
                      <w:rPr>
                        <w:rFonts w:ascii="Palatino Linotype"/>
                        <w:color w:val="231F20"/>
                        <w:sz w:val="18"/>
                      </w:rPr>
                      <w:t>many</w:t>
                    </w:r>
                    <w:r>
                      <w:rPr>
                        <w:rFonts w:ascii="Palatino Linotype"/>
                        <w:color w:val="231F20"/>
                        <w:spacing w:val="-8"/>
                        <w:sz w:val="18"/>
                      </w:rPr>
                      <w:t> </w:t>
                    </w:r>
                    <w:r>
                      <w:rPr>
                        <w:rFonts w:ascii="Palatino Linotype"/>
                        <w:color w:val="231F20"/>
                        <w:sz w:val="18"/>
                      </w:rPr>
                      <w:t>of</w:t>
                    </w:r>
                    <w:r>
                      <w:rPr>
                        <w:rFonts w:ascii="Palatino Linotype"/>
                        <w:color w:val="231F20"/>
                        <w:spacing w:val="-8"/>
                        <w:sz w:val="18"/>
                      </w:rPr>
                      <w:t> </w:t>
                    </w:r>
                    <w:r>
                      <w:rPr>
                        <w:rFonts w:ascii="Palatino Linotype"/>
                        <w:color w:val="231F20"/>
                        <w:sz w:val="18"/>
                      </w:rPr>
                      <w:t>whom</w:t>
                    </w:r>
                    <w:r>
                      <w:rPr>
                        <w:rFonts w:ascii="Palatino Linotype"/>
                        <w:color w:val="231F20"/>
                        <w:spacing w:val="-8"/>
                        <w:sz w:val="18"/>
                      </w:rPr>
                      <w:t> </w:t>
                    </w:r>
                    <w:r>
                      <w:rPr>
                        <w:rFonts w:ascii="Palatino Linotype"/>
                        <w:color w:val="231F20"/>
                        <w:sz w:val="18"/>
                      </w:rPr>
                      <w:t>are</w:t>
                    </w:r>
                    <w:r>
                      <w:rPr>
                        <w:rFonts w:ascii="Palatino Linotype"/>
                        <w:color w:val="231F20"/>
                        <w:spacing w:val="-8"/>
                        <w:sz w:val="18"/>
                      </w:rPr>
                      <w:t> </w:t>
                    </w:r>
                    <w:r>
                      <w:rPr>
                        <w:rFonts w:ascii="Palatino Linotype"/>
                        <w:color w:val="231F20"/>
                        <w:sz w:val="18"/>
                      </w:rPr>
                      <w:t>members</w:t>
                    </w:r>
                    <w:r>
                      <w:rPr>
                        <w:rFonts w:ascii="Palatino Linotype"/>
                        <w:color w:val="231F20"/>
                        <w:spacing w:val="-8"/>
                        <w:sz w:val="18"/>
                      </w:rPr>
                      <w:t> </w:t>
                    </w:r>
                    <w:r>
                      <w:rPr>
                        <w:rFonts w:ascii="Palatino Linotype"/>
                        <w:color w:val="231F20"/>
                        <w:sz w:val="18"/>
                      </w:rPr>
                      <w:t>of</w:t>
                    </w:r>
                    <w:r>
                      <w:rPr>
                        <w:rFonts w:ascii="Palatino Linotype"/>
                        <w:color w:val="231F20"/>
                        <w:spacing w:val="-8"/>
                        <w:sz w:val="18"/>
                      </w:rPr>
                      <w:t> </w:t>
                    </w:r>
                    <w:r>
                      <w:rPr>
                        <w:rFonts w:ascii="Palatino Linotype"/>
                        <w:color w:val="231F20"/>
                        <w:sz w:val="18"/>
                      </w:rPr>
                      <w:t>UMass</w:t>
                    </w:r>
                    <w:r>
                      <w:rPr>
                        <w:rFonts w:ascii="Palatino Linotype"/>
                        <w:color w:val="231F20"/>
                        <w:spacing w:val="-8"/>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Medical</w:t>
                    </w:r>
                    <w:r>
                      <w:rPr>
                        <w:rFonts w:ascii="Palatino Linotype"/>
                        <w:color w:val="231F20"/>
                        <w:spacing w:val="-9"/>
                        <w:sz w:val="18"/>
                      </w:rPr>
                      <w:t> </w:t>
                    </w:r>
                    <w:r>
                      <w:rPr>
                        <w:rFonts w:ascii="Palatino Linotype"/>
                        <w:color w:val="231F20"/>
                        <w:sz w:val="18"/>
                      </w:rPr>
                      <w:t>Group.</w:t>
                    </w:r>
                    <w:r>
                      <w:rPr>
                        <w:rFonts w:ascii="Palatino Linotype"/>
                        <w:color w:val="231F20"/>
                        <w:spacing w:val="-8"/>
                        <w:sz w:val="18"/>
                      </w:rPr>
                      <w:t> </w:t>
                    </w:r>
                    <w:r>
                      <w:rPr>
                        <w:rFonts w:ascii="Palatino Linotype"/>
                        <w:color w:val="231F20"/>
                        <w:sz w:val="18"/>
                      </w:rPr>
                      <w:t>Our</w:t>
                    </w:r>
                    <w:r>
                      <w:rPr>
                        <w:rFonts w:ascii="Palatino Linotype"/>
                        <w:color w:val="231F20"/>
                        <w:spacing w:val="-8"/>
                        <w:sz w:val="18"/>
                      </w:rPr>
                      <w:t> </w:t>
                    </w:r>
                    <w:r>
                      <w:rPr>
                        <w:rFonts w:ascii="Palatino Linotype"/>
                        <w:color w:val="231F20"/>
                        <w:sz w:val="18"/>
                      </w:rPr>
                      <w:t>member</w:t>
                    </w:r>
                    <w:r>
                      <w:rPr>
                        <w:rFonts w:ascii="Palatino Linotype"/>
                        <w:color w:val="231F20"/>
                        <w:spacing w:val="-8"/>
                        <w:sz w:val="18"/>
                      </w:rPr>
                      <w:t> </w:t>
                    </w:r>
                    <w:r>
                      <w:rPr>
                        <w:rFonts w:ascii="Palatino Linotype"/>
                        <w:color w:val="231F20"/>
                        <w:sz w:val="18"/>
                      </w:rPr>
                      <w:t>hospitals</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entities</w:t>
                    </w:r>
                    <w:r>
                      <w:rPr>
                        <w:rFonts w:ascii="Palatino Linotype"/>
                        <w:color w:val="231F20"/>
                        <w:spacing w:val="-9"/>
                        <w:sz w:val="18"/>
                      </w:rPr>
                      <w:t> </w:t>
                    </w:r>
                    <w:r>
                      <w:rPr>
                        <w:rFonts w:ascii="Palatino Linotype"/>
                        <w:color w:val="231F20"/>
                        <w:sz w:val="18"/>
                      </w:rPr>
                      <w:t>include</w:t>
                    </w:r>
                  </w:p>
                  <w:p>
                    <w:pPr>
                      <w:spacing w:line="213" w:lineRule="auto" w:before="0"/>
                      <w:ind w:left="245" w:right="356" w:firstLine="0"/>
                      <w:jc w:val="left"/>
                      <w:rPr>
                        <w:rFonts w:ascii="Palatino Linotype" w:hAnsi="Palatino Linotype"/>
                        <w:sz w:val="18"/>
                      </w:rPr>
                    </w:pP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HealthAlliance-Clinton</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w:t>
                    </w:r>
                    <w:r>
                      <w:rPr>
                        <w:rFonts w:ascii="Palatino Linotype" w:hAnsi="Palatino Linotype"/>
                        <w:color w:val="231F20"/>
                        <w:spacing w:val="31"/>
                        <w:w w:val="95"/>
                        <w:sz w:val="18"/>
                      </w:rPr>
                      <w:t> </w:t>
                    </w:r>
                    <w:r>
                      <w:rPr>
                        <w:rFonts w:ascii="Palatino Linotype" w:hAnsi="Palatino Linotype"/>
                        <w:color w:val="231F20"/>
                        <w:w w:val="95"/>
                        <w:sz w:val="18"/>
                      </w:rPr>
                      <w:t>Marlborough</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2"/>
                        <w:w w:val="95"/>
                        <w:sz w:val="18"/>
                      </w:rPr>
                      <w:t> </w:t>
                    </w:r>
                    <w:r>
                      <w:rPr>
                        <w:rFonts w:ascii="Palatino Linotype" w:hAnsi="Palatino Linotype"/>
                        <w:color w:val="231F20"/>
                        <w:w w:val="95"/>
                        <w:sz w:val="18"/>
                      </w:rPr>
                      <w:t>Medical</w:t>
                    </w:r>
                    <w:r>
                      <w:rPr>
                        <w:rFonts w:ascii="Palatino Linotype" w:hAnsi="Palatino Linotype"/>
                        <w:color w:val="231F20"/>
                        <w:spacing w:val="31"/>
                        <w:w w:val="95"/>
                        <w:sz w:val="18"/>
                      </w:rPr>
                      <w:t> </w:t>
                    </w:r>
                    <w:r>
                      <w:rPr>
                        <w:rFonts w:ascii="Palatino Linotype" w:hAnsi="Palatino Linotype"/>
                        <w:color w:val="231F20"/>
                        <w:w w:val="95"/>
                        <w:sz w:val="18"/>
                      </w:rPr>
                      <w:t>Center</w:t>
                    </w:r>
                    <w:r>
                      <w:rPr>
                        <w:rFonts w:ascii="Palatino Linotype" w:hAnsi="Palatino Linotype"/>
                        <w:color w:val="231F20"/>
                        <w:spacing w:val="31"/>
                        <w:w w:val="95"/>
                        <w:sz w:val="18"/>
                      </w:rPr>
                      <w:t> </w:t>
                    </w:r>
                    <w:r>
                      <w:rPr>
                        <w:rFonts w:ascii="Palatino Linotype" w:hAnsi="Palatino Linotype"/>
                        <w:color w:val="231F20"/>
                        <w:w w:val="95"/>
                        <w:sz w:val="18"/>
                      </w:rPr>
                      <w:t>and</w:t>
                    </w:r>
                    <w:r>
                      <w:rPr>
                        <w:rFonts w:ascii="Palatino Linotype" w:hAnsi="Palatino Linotype"/>
                        <w:color w:val="231F20"/>
                        <w:spacing w:val="1"/>
                        <w:w w:val="95"/>
                        <w:sz w:val="18"/>
                      </w:rPr>
                      <w:t> </w:t>
                    </w:r>
                    <w:r>
                      <w:rPr>
                        <w:rFonts w:ascii="Palatino Linotype" w:hAnsi="Palatino Linotype"/>
                        <w:color w:val="231F20"/>
                        <w:w w:val="95"/>
                        <w:sz w:val="18"/>
                      </w:rPr>
                      <w:t>UMass</w:t>
                    </w:r>
                    <w:r>
                      <w:rPr>
                        <w:rFonts w:ascii="Palatino Linotype" w:hAnsi="Palatino Linotype"/>
                        <w:color w:val="231F20"/>
                        <w:spacing w:val="16"/>
                        <w:w w:val="95"/>
                        <w:sz w:val="18"/>
                      </w:rPr>
                      <w:t> </w:t>
                    </w:r>
                    <w:r>
                      <w:rPr>
                        <w:rFonts w:ascii="Palatino Linotype" w:hAnsi="Palatino Linotype"/>
                        <w:color w:val="231F20"/>
                        <w:w w:val="95"/>
                        <w:sz w:val="18"/>
                      </w:rPr>
                      <w:t>Memorial</w:t>
                    </w:r>
                    <w:r>
                      <w:rPr>
                        <w:rFonts w:ascii="Palatino Linotype" w:hAnsi="Palatino Linotype"/>
                        <w:color w:val="231F20"/>
                        <w:spacing w:val="17"/>
                        <w:w w:val="95"/>
                        <w:sz w:val="18"/>
                      </w:rPr>
                      <w:t> </w:t>
                    </w:r>
                    <w:r>
                      <w:rPr>
                        <w:rFonts w:ascii="Palatino Linotype" w:hAnsi="Palatino Linotype"/>
                        <w:color w:val="231F20"/>
                        <w:w w:val="95"/>
                        <w:sz w:val="18"/>
                      </w:rPr>
                      <w:t>–</w:t>
                    </w:r>
                    <w:r>
                      <w:rPr>
                        <w:rFonts w:ascii="Palatino Linotype" w:hAnsi="Palatino Linotype"/>
                        <w:color w:val="231F20"/>
                        <w:spacing w:val="17"/>
                        <w:w w:val="95"/>
                        <w:sz w:val="18"/>
                      </w:rPr>
                      <w:t> </w:t>
                    </w:r>
                    <w:r>
                      <w:rPr>
                        <w:rFonts w:ascii="Palatino Linotype" w:hAnsi="Palatino Linotype"/>
                        <w:color w:val="231F20"/>
                        <w:w w:val="95"/>
                        <w:sz w:val="18"/>
                      </w:rPr>
                      <w:t>Community</w:t>
                    </w:r>
                    <w:r>
                      <w:rPr>
                        <w:rFonts w:ascii="Palatino Linotype" w:hAnsi="Palatino Linotype"/>
                        <w:color w:val="231F20"/>
                        <w:spacing w:val="17"/>
                        <w:w w:val="95"/>
                        <w:sz w:val="18"/>
                      </w:rPr>
                      <w:t> </w:t>
                    </w:r>
                    <w:r>
                      <w:rPr>
                        <w:rFonts w:ascii="Palatino Linotype" w:hAnsi="Palatino Linotype"/>
                        <w:color w:val="231F20"/>
                        <w:w w:val="95"/>
                        <w:sz w:val="18"/>
                      </w:rPr>
                      <w:t>Healthlink,</w:t>
                    </w:r>
                    <w:r>
                      <w:rPr>
                        <w:rFonts w:ascii="Palatino Linotype" w:hAnsi="Palatino Linotype"/>
                        <w:color w:val="231F20"/>
                        <w:spacing w:val="16"/>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behavioral</w:t>
                    </w:r>
                    <w:r>
                      <w:rPr>
                        <w:rFonts w:ascii="Palatino Linotype" w:hAnsi="Palatino Linotype"/>
                        <w:color w:val="231F20"/>
                        <w:spacing w:val="17"/>
                        <w:w w:val="95"/>
                        <w:sz w:val="18"/>
                      </w:rPr>
                      <w:t> </w:t>
                    </w:r>
                    <w:r>
                      <w:rPr>
                        <w:rFonts w:ascii="Palatino Linotype" w:hAnsi="Palatino Linotype"/>
                        <w:color w:val="231F20"/>
                        <w:w w:val="95"/>
                        <w:sz w:val="18"/>
                      </w:rPr>
                      <w:t>health</w:t>
                    </w:r>
                    <w:r>
                      <w:rPr>
                        <w:rFonts w:ascii="Palatino Linotype" w:hAnsi="Palatino Linotype"/>
                        <w:color w:val="231F20"/>
                        <w:spacing w:val="17"/>
                        <w:w w:val="95"/>
                        <w:sz w:val="18"/>
                      </w:rPr>
                      <w:t> </w:t>
                    </w:r>
                    <w:r>
                      <w:rPr>
                        <w:rFonts w:ascii="Palatino Linotype" w:hAnsi="Palatino Linotype"/>
                        <w:color w:val="231F20"/>
                        <w:w w:val="95"/>
                        <w:sz w:val="18"/>
                      </w:rPr>
                      <w:t>agency.</w:t>
                    </w:r>
                    <w:r>
                      <w:rPr>
                        <w:rFonts w:ascii="Palatino Linotype" w:hAnsi="Palatino Linotype"/>
                        <w:color w:val="231F20"/>
                        <w:spacing w:val="16"/>
                        <w:w w:val="95"/>
                        <w:sz w:val="18"/>
                      </w:rPr>
                      <w:t> </w:t>
                    </w:r>
                    <w:r>
                      <w:rPr>
                        <w:rFonts w:ascii="Palatino Linotype" w:hAnsi="Palatino Linotype"/>
                        <w:color w:val="231F20"/>
                        <w:w w:val="95"/>
                        <w:sz w:val="18"/>
                      </w:rPr>
                      <w:t>With</w:t>
                    </w:r>
                    <w:r>
                      <w:rPr>
                        <w:rFonts w:ascii="Palatino Linotype" w:hAnsi="Palatino Linotype"/>
                        <w:color w:val="231F20"/>
                        <w:spacing w:val="17"/>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teaching</w:t>
                    </w:r>
                    <w:r>
                      <w:rPr>
                        <w:rFonts w:ascii="Palatino Linotype" w:hAnsi="Palatino Linotype"/>
                        <w:color w:val="231F20"/>
                        <w:spacing w:val="17"/>
                        <w:w w:val="95"/>
                        <w:sz w:val="18"/>
                      </w:rPr>
                      <w:t> </w:t>
                    </w:r>
                    <w:r>
                      <w:rPr>
                        <w:rFonts w:ascii="Palatino Linotype" w:hAnsi="Palatino Linotype"/>
                        <w:color w:val="231F20"/>
                        <w:w w:val="95"/>
                        <w:sz w:val="18"/>
                      </w:rPr>
                      <w:t>and</w:t>
                    </w:r>
                    <w:r>
                      <w:rPr>
                        <w:rFonts w:ascii="Palatino Linotype" w:hAnsi="Palatino Linotype"/>
                        <w:color w:val="231F20"/>
                        <w:spacing w:val="17"/>
                        <w:w w:val="95"/>
                        <w:sz w:val="18"/>
                      </w:rPr>
                      <w:t> </w:t>
                    </w:r>
                    <w:r>
                      <w:rPr>
                        <w:rFonts w:ascii="Palatino Linotype" w:hAnsi="Palatino Linotype"/>
                        <w:color w:val="231F20"/>
                        <w:w w:val="95"/>
                        <w:sz w:val="18"/>
                      </w:rPr>
                      <w:t>research</w:t>
                    </w:r>
                    <w:r>
                      <w:rPr>
                        <w:rFonts w:ascii="Palatino Linotype" w:hAnsi="Palatino Linotype"/>
                        <w:color w:val="231F20"/>
                        <w:spacing w:val="16"/>
                        <w:w w:val="95"/>
                        <w:sz w:val="18"/>
                      </w:rPr>
                      <w:t> </w:t>
                    </w:r>
                    <w:r>
                      <w:rPr>
                        <w:rFonts w:ascii="Palatino Linotype" w:hAnsi="Palatino Linotype"/>
                        <w:color w:val="231F20"/>
                        <w:w w:val="95"/>
                        <w:sz w:val="18"/>
                      </w:rPr>
                      <w:t>partner,</w:t>
                    </w:r>
                    <w:r>
                      <w:rPr>
                        <w:rFonts w:ascii="Palatino Linotype" w:hAnsi="Palatino Linotype"/>
                        <w:color w:val="231F20"/>
                        <w:spacing w:val="17"/>
                        <w:w w:val="95"/>
                        <w:sz w:val="18"/>
                      </w:rPr>
                      <w:t> </w:t>
                    </w:r>
                    <w:r>
                      <w:rPr>
                        <w:rFonts w:ascii="Palatino Linotype" w:hAnsi="Palatino Linotype"/>
                        <w:color w:val="231F20"/>
                        <w:w w:val="95"/>
                        <w:sz w:val="18"/>
                      </w:rPr>
                      <w:t>the</w:t>
                    </w:r>
                    <w:r>
                      <w:rPr>
                        <w:rFonts w:ascii="Palatino Linotype" w:hAnsi="Palatino Linotype"/>
                        <w:color w:val="231F20"/>
                        <w:spacing w:val="17"/>
                        <w:w w:val="95"/>
                        <w:sz w:val="18"/>
                      </w:rPr>
                      <w:t> </w:t>
                    </w:r>
                    <w:r>
                      <w:rPr>
                        <w:rFonts w:ascii="Palatino Linotype" w:hAnsi="Palatino Linotype"/>
                        <w:color w:val="231F20"/>
                        <w:w w:val="95"/>
                        <w:sz w:val="18"/>
                      </w:rPr>
                      <w:t>University</w:t>
                    </w:r>
                    <w:r>
                      <w:rPr>
                        <w:rFonts w:ascii="Palatino Linotype" w:hAnsi="Palatino Linotype"/>
                        <w:color w:val="231F20"/>
                        <w:spacing w:val="17"/>
                        <w:w w:val="95"/>
                        <w:sz w:val="18"/>
                      </w:rPr>
                      <w:t> </w:t>
                    </w:r>
                    <w:r>
                      <w:rPr>
                        <w:rFonts w:ascii="Palatino Linotype" w:hAnsi="Palatino Linotype"/>
                        <w:color w:val="231F20"/>
                        <w:w w:val="95"/>
                        <w:sz w:val="18"/>
                      </w:rPr>
                      <w:t>of</w:t>
                    </w:r>
                  </w:p>
                  <w:p>
                    <w:pPr>
                      <w:spacing w:line="213" w:lineRule="auto" w:before="0"/>
                      <w:ind w:left="245" w:right="356" w:firstLine="0"/>
                      <w:jc w:val="left"/>
                      <w:rPr>
                        <w:rFonts w:ascii="Palatino Linotype"/>
                        <w:sz w:val="18"/>
                      </w:rPr>
                    </w:pPr>
                    <w:r>
                      <w:rPr>
                        <w:rFonts w:ascii="Palatino Linotype"/>
                        <w:color w:val="231F20"/>
                        <w:w w:val="95"/>
                        <w:sz w:val="18"/>
                      </w:rPr>
                      <w:t>Massachusetts Medical</w:t>
                    </w:r>
                    <w:r>
                      <w:rPr>
                        <w:rFonts w:ascii="Palatino Linotype"/>
                        <w:color w:val="231F20"/>
                        <w:spacing w:val="1"/>
                        <w:w w:val="95"/>
                        <w:sz w:val="18"/>
                      </w:rPr>
                      <w:t> </w:t>
                    </w:r>
                    <w:r>
                      <w:rPr>
                        <w:rFonts w:ascii="Palatino Linotype"/>
                        <w:color w:val="231F20"/>
                        <w:w w:val="95"/>
                        <w:sz w:val="18"/>
                      </w:rPr>
                      <w:t>School, our</w:t>
                    </w:r>
                    <w:r>
                      <w:rPr>
                        <w:rFonts w:ascii="Palatino Linotype"/>
                        <w:color w:val="231F20"/>
                        <w:spacing w:val="1"/>
                        <w:w w:val="95"/>
                        <w:sz w:val="18"/>
                      </w:rPr>
                      <w:t> </w:t>
                    </w:r>
                    <w:r>
                      <w:rPr>
                        <w:rFonts w:ascii="Palatino Linotype"/>
                        <w:color w:val="231F20"/>
                        <w:w w:val="95"/>
                        <w:sz w:val="18"/>
                      </w:rPr>
                      <w:t>extensive</w:t>
                    </w:r>
                    <w:r>
                      <w:rPr>
                        <w:rFonts w:ascii="Palatino Linotype"/>
                        <w:color w:val="231F20"/>
                        <w:spacing w:val="1"/>
                        <w:w w:val="95"/>
                        <w:sz w:val="18"/>
                      </w:rPr>
                      <w:t> </w:t>
                    </w:r>
                    <w:r>
                      <w:rPr>
                        <w:rFonts w:ascii="Palatino Linotype"/>
                        <w:color w:val="231F20"/>
                        <w:w w:val="95"/>
                        <w:sz w:val="18"/>
                      </w:rPr>
                      <w:t>primary care</w:t>
                    </w:r>
                    <w:r>
                      <w:rPr>
                        <w:rFonts w:ascii="Palatino Linotype"/>
                        <w:color w:val="231F20"/>
                        <w:spacing w:val="1"/>
                        <w:w w:val="95"/>
                        <w:sz w:val="18"/>
                      </w:rPr>
                      <w:t> </w:t>
                    </w:r>
                    <w:r>
                      <w:rPr>
                        <w:rFonts w:ascii="Palatino Linotype"/>
                        <w:color w:val="231F20"/>
                        <w:w w:val="95"/>
                        <w:sz w:val="18"/>
                      </w:rPr>
                      <w:t>network and</w:t>
                    </w:r>
                    <w:r>
                      <w:rPr>
                        <w:rFonts w:ascii="Palatino Linotype"/>
                        <w:color w:val="231F20"/>
                        <w:spacing w:val="1"/>
                        <w:w w:val="95"/>
                        <w:sz w:val="18"/>
                      </w:rPr>
                      <w:t> </w:t>
                    </w:r>
                    <w:r>
                      <w:rPr>
                        <w:rFonts w:ascii="Palatino Linotype"/>
                        <w:color w:val="231F20"/>
                        <w:w w:val="95"/>
                        <w:sz w:val="18"/>
                      </w:rPr>
                      <w:t>our</w:t>
                    </w:r>
                    <w:r>
                      <w:rPr>
                        <w:rFonts w:ascii="Palatino Linotype"/>
                        <w:color w:val="231F20"/>
                        <w:spacing w:val="1"/>
                        <w:w w:val="95"/>
                        <w:sz w:val="18"/>
                      </w:rPr>
                      <w:t> </w:t>
                    </w:r>
                    <w:r>
                      <w:rPr>
                        <w:rFonts w:ascii="Palatino Linotype"/>
                        <w:color w:val="231F20"/>
                        <w:w w:val="95"/>
                        <w:sz w:val="18"/>
                      </w:rPr>
                      <w:t>cancer, diabetes,</w:t>
                    </w:r>
                    <w:r>
                      <w:rPr>
                        <w:rFonts w:ascii="Palatino Linotype"/>
                        <w:color w:val="231F20"/>
                        <w:spacing w:val="1"/>
                        <w:w w:val="95"/>
                        <w:sz w:val="18"/>
                      </w:rPr>
                      <w:t> </w:t>
                    </w:r>
                    <w:r>
                      <w:rPr>
                        <w:rFonts w:ascii="Palatino Linotype"/>
                        <w:color w:val="231F20"/>
                        <w:w w:val="95"/>
                        <w:sz w:val="18"/>
                      </w:rPr>
                      <w:t>heart</w:t>
                    </w:r>
                    <w:r>
                      <w:rPr>
                        <w:rFonts w:ascii="Palatino Linotype"/>
                        <w:color w:val="231F20"/>
                        <w:spacing w:val="1"/>
                        <w:w w:val="95"/>
                        <w:sz w:val="18"/>
                      </w:rPr>
                      <w:t> </w:t>
                    </w:r>
                    <w:r>
                      <w:rPr>
                        <w:rFonts w:ascii="Palatino Linotype"/>
                        <w:color w:val="231F20"/>
                        <w:w w:val="95"/>
                        <w:sz w:val="18"/>
                      </w:rPr>
                      <w:t>and vascular,</w:t>
                    </w:r>
                    <w:r>
                      <w:rPr>
                        <w:rFonts w:ascii="Palatino Linotype"/>
                        <w:color w:val="231F20"/>
                        <w:spacing w:val="1"/>
                        <w:w w:val="95"/>
                        <w:sz w:val="18"/>
                      </w:rPr>
                      <w:t> </w:t>
                    </w:r>
                    <w:r>
                      <w:rPr>
                        <w:rFonts w:ascii="Palatino Linotype"/>
                        <w:color w:val="231F20"/>
                        <w:w w:val="95"/>
                        <w:sz w:val="18"/>
                      </w:rPr>
                      <w:t>orthopedic and</w:t>
                    </w:r>
                    <w:r>
                      <w:rPr>
                        <w:rFonts w:ascii="Palatino Linotype"/>
                        <w:color w:val="231F20"/>
                        <w:spacing w:val="1"/>
                        <w:w w:val="95"/>
                        <w:sz w:val="18"/>
                      </w:rPr>
                      <w:t> </w:t>
                    </w:r>
                    <w:r>
                      <w:rPr>
                        <w:rFonts w:ascii="Palatino Linotype"/>
                        <w:color w:val="231F20"/>
                        <w:w w:val="95"/>
                        <w:sz w:val="18"/>
                      </w:rPr>
                      <w:t>surgery</w:t>
                    </w:r>
                    <w:r>
                      <w:rPr>
                        <w:rFonts w:ascii="Palatino Linotype"/>
                        <w:color w:val="231F20"/>
                        <w:spacing w:val="-40"/>
                        <w:w w:val="95"/>
                        <w:sz w:val="18"/>
                      </w:rPr>
                      <w:t> </w:t>
                    </w:r>
                    <w:r>
                      <w:rPr>
                        <w:rFonts w:ascii="Palatino Linotype"/>
                        <w:color w:val="231F20"/>
                        <w:sz w:val="18"/>
                      </w:rPr>
                      <w:t>programs,</w:t>
                    </w:r>
                    <w:r>
                      <w:rPr>
                        <w:rFonts w:ascii="Palatino Linotype"/>
                        <w:color w:val="231F20"/>
                        <w:spacing w:val="-9"/>
                        <w:sz w:val="18"/>
                      </w:rPr>
                      <w:t> </w:t>
                    </w:r>
                    <w:r>
                      <w:rPr>
                        <w:rFonts w:ascii="Palatino Linotype"/>
                        <w:color w:val="231F20"/>
                        <w:sz w:val="18"/>
                      </w:rPr>
                      <w:t>UMass</w:t>
                    </w:r>
                    <w:r>
                      <w:rPr>
                        <w:rFonts w:ascii="Palatino Linotype"/>
                        <w:color w:val="231F20"/>
                        <w:spacing w:val="-8"/>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delivers</w:t>
                    </w:r>
                    <w:r>
                      <w:rPr>
                        <w:rFonts w:ascii="Palatino Linotype"/>
                        <w:color w:val="231F20"/>
                        <w:spacing w:val="-8"/>
                        <w:sz w:val="18"/>
                      </w:rPr>
                      <w:t> </w:t>
                    </w:r>
                    <w:r>
                      <w:rPr>
                        <w:rFonts w:ascii="Palatino Linotype"/>
                        <w:color w:val="231F20"/>
                        <w:sz w:val="18"/>
                      </w:rPr>
                      <w:t>safe,</w:t>
                    </w:r>
                    <w:r>
                      <w:rPr>
                        <w:rFonts w:ascii="Palatino Linotype"/>
                        <w:color w:val="231F20"/>
                        <w:spacing w:val="-8"/>
                        <w:sz w:val="18"/>
                      </w:rPr>
                      <w:t> </w:t>
                    </w:r>
                    <w:r>
                      <w:rPr>
                        <w:rFonts w:ascii="Palatino Linotype"/>
                        <w:color w:val="231F20"/>
                        <w:sz w:val="18"/>
                      </w:rPr>
                      <w:t>high-quality</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compassionate</w:t>
                    </w:r>
                    <w:r>
                      <w:rPr>
                        <w:rFonts w:ascii="Palatino Linotype"/>
                        <w:color w:val="231F20"/>
                        <w:spacing w:val="-8"/>
                        <w:sz w:val="18"/>
                      </w:rPr>
                      <w:t> </w:t>
                    </w:r>
                    <w:r>
                      <w:rPr>
                        <w:rFonts w:ascii="Palatino Linotype"/>
                        <w:color w:val="231F20"/>
                        <w:sz w:val="18"/>
                      </w:rPr>
                      <w:t>care.</w:t>
                    </w:r>
                    <w:r>
                      <w:rPr>
                        <w:rFonts w:ascii="Palatino Linotype"/>
                        <w:color w:val="231F20"/>
                        <w:spacing w:val="-8"/>
                        <w:sz w:val="18"/>
                      </w:rPr>
                      <w:t> </w:t>
                    </w:r>
                    <w:r>
                      <w:rPr>
                        <w:rFonts w:ascii="Palatino Linotype"/>
                        <w:color w:val="231F20"/>
                        <w:sz w:val="18"/>
                      </w:rPr>
                      <w:t>Visit</w:t>
                    </w:r>
                    <w:r>
                      <w:rPr>
                        <w:rFonts w:ascii="Palatino Linotype"/>
                        <w:color w:val="231F20"/>
                        <w:spacing w:val="-8"/>
                        <w:sz w:val="18"/>
                      </w:rPr>
                      <w:t> </w:t>
                    </w:r>
                    <w:hyperlink r:id="rId261">
                      <w:r>
                        <w:rPr>
                          <w:rFonts w:ascii="Palatino Linotype"/>
                          <w:color w:val="231F20"/>
                          <w:sz w:val="18"/>
                        </w:rPr>
                        <w:t>www.umassmemorialhealthcare.org.</w:t>
                      </w:r>
                    </w:hyperlink>
                  </w:p>
                  <w:p>
                    <w:pPr>
                      <w:spacing w:before="69"/>
                      <w:ind w:left="245" w:right="0" w:firstLine="0"/>
                      <w:jc w:val="left"/>
                      <w:rPr>
                        <w:rFonts w:ascii="Palatino Linotype"/>
                        <w:sz w:val="18"/>
                      </w:rPr>
                    </w:pPr>
                    <w:r>
                      <w:rPr>
                        <w:rFonts w:ascii="Palatino Linotype"/>
                        <w:color w:val="231F20"/>
                        <w:sz w:val="18"/>
                      </w:rPr>
                      <w:t>To find</w:t>
                    </w:r>
                    <w:r>
                      <w:rPr>
                        <w:rFonts w:ascii="Palatino Linotype"/>
                        <w:color w:val="231F20"/>
                        <w:spacing w:val="1"/>
                        <w:sz w:val="18"/>
                      </w:rPr>
                      <w:t> </w:t>
                    </w:r>
                    <w:r>
                      <w:rPr>
                        <w:rFonts w:ascii="Palatino Linotype"/>
                        <w:color w:val="231F20"/>
                        <w:sz w:val="18"/>
                      </w:rPr>
                      <w:t>a</w:t>
                    </w:r>
                    <w:r>
                      <w:rPr>
                        <w:rFonts w:ascii="Palatino Linotype"/>
                        <w:color w:val="231F20"/>
                        <w:spacing w:val="1"/>
                        <w:sz w:val="18"/>
                      </w:rPr>
                      <w:t> </w:t>
                    </w:r>
                    <w:r>
                      <w:rPr>
                        <w:rFonts w:ascii="Palatino Linotype"/>
                        <w:color w:val="231F20"/>
                        <w:sz w:val="18"/>
                      </w:rPr>
                      <w:t>physician</w:t>
                    </w:r>
                    <w:r>
                      <w:rPr>
                        <w:rFonts w:ascii="Palatino Linotype"/>
                        <w:color w:val="231F20"/>
                        <w:spacing w:val="1"/>
                        <w:sz w:val="18"/>
                      </w:rPr>
                      <w:t> </w:t>
                    </w:r>
                    <w:r>
                      <w:rPr>
                        <w:rFonts w:ascii="Palatino Linotype"/>
                        <w:color w:val="231F20"/>
                        <w:sz w:val="18"/>
                      </w:rPr>
                      <w:t>in your</w:t>
                    </w:r>
                    <w:r>
                      <w:rPr>
                        <w:rFonts w:ascii="Palatino Linotype"/>
                        <w:color w:val="231F20"/>
                        <w:spacing w:val="1"/>
                        <w:sz w:val="18"/>
                      </w:rPr>
                      <w:t> </w:t>
                    </w:r>
                    <w:r>
                      <w:rPr>
                        <w:rFonts w:ascii="Palatino Linotype"/>
                        <w:color w:val="231F20"/>
                        <w:sz w:val="18"/>
                      </w:rPr>
                      <w:t>community,</w:t>
                    </w:r>
                    <w:r>
                      <w:rPr>
                        <w:rFonts w:ascii="Palatino Linotype"/>
                        <w:color w:val="231F20"/>
                        <w:spacing w:val="1"/>
                        <w:sz w:val="18"/>
                      </w:rPr>
                      <w:t> </w:t>
                    </w:r>
                    <w:r>
                      <w:rPr>
                        <w:rFonts w:ascii="Palatino Linotype"/>
                        <w:color w:val="231F20"/>
                        <w:sz w:val="18"/>
                      </w:rPr>
                      <w:t>call</w:t>
                    </w:r>
                    <w:r>
                      <w:rPr>
                        <w:rFonts w:ascii="Palatino Linotype"/>
                        <w:color w:val="231F20"/>
                        <w:spacing w:val="1"/>
                        <w:sz w:val="18"/>
                      </w:rPr>
                      <w:t> </w:t>
                    </w:r>
                    <w:r>
                      <w:rPr>
                        <w:rFonts w:ascii="Palatino Linotype"/>
                        <w:color w:val="231F20"/>
                        <w:sz w:val="18"/>
                      </w:rPr>
                      <w:t>855-UMASS-MD (855-862-7763).</w:t>
                    </w:r>
                  </w:p>
                </w:txbxContent>
              </v:textbox>
              <w10:wrap type="none"/>
            </v:shape>
          </v:group>
        </w:pict>
      </w:r>
      <w:r>
        <w:rPr>
          <w:rFonts w:ascii="Palatino Linotype"/>
          <w:sz w:val="20"/>
        </w:rPr>
      </w:r>
    </w:p>
    <w:p>
      <w:pPr>
        <w:spacing w:after="0"/>
        <w:rPr>
          <w:rFonts w:ascii="Palatino Linotype"/>
          <w:sz w:val="20"/>
        </w:rPr>
        <w:sectPr>
          <w:type w:val="continuous"/>
          <w:pgSz w:w="12240" w:h="15840"/>
          <w:pgMar w:top="1360" w:bottom="280" w:left="120" w:right="0"/>
        </w:sectPr>
      </w:pPr>
    </w:p>
    <w:p>
      <w:pPr>
        <w:pStyle w:val="BodyText"/>
        <w:ind w:left="262"/>
        <w:rPr>
          <w:rFonts w:ascii="Palatino Linotype"/>
          <w:sz w:val="20"/>
        </w:rPr>
      </w:pPr>
      <w:r>
        <w:rPr>
          <w:rFonts w:ascii="Palatino Linotype"/>
          <w:sz w:val="20"/>
        </w:rPr>
        <w:pict>
          <v:group style="width:574.9pt;height:145.050pt;mso-position-horizontal-relative:char;mso-position-vertical-relative:line" coordorigin="0,0" coordsize="11498,2901">
            <v:shape style="position:absolute;left:11425;top:779;width:73;height:73" type="#_x0000_t75" stroked="false">
              <v:imagedata r:id="rId201" o:title=""/>
            </v:shape>
            <v:shape style="position:absolute;left:9505;top:0;width:1993;height:852" type="#_x0000_t75" stroked="false">
              <v:imagedata r:id="rId202" o:title=""/>
            </v:shape>
            <v:shape style="position:absolute;left:10573;top:0;width:924;height:2772" type="#_x0000_t75" stroked="false">
              <v:imagedata r:id="rId203" o:title=""/>
            </v:shape>
            <v:shape style="position:absolute;left:0;top:0;width:10358;height:852" type="#_x0000_t75" stroked="false">
              <v:imagedata r:id="rId204" o:title=""/>
            </v:shape>
            <v:shape style="position:absolute;left:0;top:851;width:11426;height:1920" type="#_x0000_t75" stroked="false">
              <v:imagedata r:id="rId205" o:title=""/>
            </v:shape>
            <v:shape style="position:absolute;left:9505;top:2771;width:1993;height:109" type="#_x0000_t75" stroked="false">
              <v:imagedata r:id="rId206" o:title=""/>
            </v:shape>
            <v:shape style="position:absolute;left:11316;top:2771;width:109;height:109" type="#_x0000_t75" stroked="false">
              <v:imagedata r:id="rId207" o:title=""/>
            </v:shape>
            <v:shape style="position:absolute;left:0;top:2771;width:9614;height:109" type="#_x0000_t75" stroked="false">
              <v:imagedata r:id="rId208" o:title=""/>
            </v:shape>
            <v:shape style="position:absolute;left:-1;top:0;width:11498;height:2901" coordorigin="0,0" coordsize="11498,2901" path="m4083,1597l4080,1571,4057,1580,4006,1609,3947,1655,3898,1715,3903,1718,3918,1720,3939,1722,3961,1723,3920,1768,3866,1814,3797,1845,3711,1845,3675,1831,3647,1807,3628,1776,3621,1738,3621,1734,3608,1205,3745,1205,3755,1216,3766,1226,3780,1232,3795,1234,3818,1229,3836,1216,3844,1205,3849,1196,3853,1173,3849,1149,3844,1141,3836,1130,3818,1117,3795,1112,3780,1114,3766,1120,3755,1129,3745,1141,3607,1141,3604,1027,3640,1008,3669,979,3671,975,3688,941,3694,898,3684,845,3669,821,3656,802,3638,789,3638,898,3632,928,3616,952,3593,969,3564,975,3535,969,3512,952,3496,928,3490,898,3496,868,3512,843,3535,827,3564,821,3593,827,3616,843,3632,868,3638,898,3638,789,3615,772,3564,762,3513,772,3472,802,3444,845,3433,898,3440,941,3459,979,3488,1008,3524,1027,3521,1141,3382,1141,3373,1129,3362,1120,3348,1114,3333,1112,3310,1117,3292,1130,3279,1149,3275,1173,3279,1196,3292,1216,3310,1229,3333,1234,3348,1232,3362,1226,3373,1216,3382,1205,3520,1205,3507,1738,3500,1776,3481,1807,3453,1831,3417,1845,3331,1845,3262,1814,3208,1768,3192,1750,3167,1723,3189,1722,3210,1720,3225,1718,3230,1715,3181,1655,3122,1609,3071,1580,3048,1571,3045,1597,3046,1658,3055,1734,3081,1806,3086,1803,3095,1789,3107,1770,3119,1750,3147,1804,3193,1865,3255,1928,3332,1985,3425,2031,3488,2063,3531,2098,3556,2127,3564,2139,3572,2127,3597,2098,3640,2063,3703,2031,3796,1985,3873,1928,3936,1865,3950,1845,3981,1804,4009,1750,4021,1770,4033,1789,4042,1803,4047,1806,4067,1750,4073,1734,4082,1658,4083,1597xm11497,2742l0,2742,0,2900,11497,2900,11497,2742xm11497,0l0,0,0,159,11497,159,11497,0xe" filled="true" fillcolor="#2b328c" stroked="false">
              <v:path arrowok="t"/>
              <v:fill type="solid"/>
            </v:shape>
            <v:shape style="position:absolute;left:3016;top:743;width:1038;height:1377" coordorigin="3017,744" coordsize="1038,1377" path="m3164,1732l3090,1732,3118,1786,3164,1847,3226,1910,3304,1967,3396,2013,3459,2045,3503,2080,3527,2109,3535,2121,3544,2109,3568,2080,3611,2045,3675,2013,3767,1967,3845,1910,3907,1847,3922,1827,3388,1827,3302,1827,3233,1796,3180,1750,3164,1732xm3580,1187l3491,1187,3479,1720,3471,1758,3453,1789,3425,1813,3388,1827,3683,1827,3646,1813,3618,1789,3600,1758,3592,1720,3592,1716,3580,1187xm4051,1553l4028,1562,3978,1591,3918,1637,3870,1697,3874,1700,3889,1703,3910,1704,3932,1705,3891,1750,3837,1796,3769,1827,3683,1827,3922,1827,3952,1786,3980,1732,4038,1732,4044,1716,4054,1640,4054,1579,4051,1553xm3020,1553l3017,1579,3017,1640,3027,1716,3052,1788,3057,1785,3067,1771,3078,1752,3090,1732,3164,1732,3138,1705,3161,1704,3181,1703,3196,1700,3201,1697,3152,1637,3093,1591,3043,1562,3020,1553xm4038,1732l3980,1732,3992,1752,4004,1771,4014,1785,4019,1788,4038,1732xm3304,1094l3282,1099,3263,1112,3251,1131,3246,1155,3251,1179,3263,1198,3282,1211,3304,1216,3319,1214,3333,1208,3345,1199,3354,1187,3815,1187,3820,1179,3825,1155,3820,1131,3815,1123,3354,1123,3345,1111,3333,1102,3319,1096,3304,1094xm3815,1187l3717,1187,3726,1199,3738,1208,3751,1214,3766,1216,3789,1211,3808,1198,3815,1187xm3535,744l3485,755,3443,784,3415,827,3405,880,3412,923,3430,961,3459,990,3495,1010,3493,1123,3578,1123,3576,1010,3612,990,3640,961,3642,957,3535,957,3507,951,3483,934,3467,910,3461,880,3467,850,3483,825,3507,809,3535,803,3640,803,3628,784,3586,755,3535,744xm3766,1094l3751,1096,3738,1102,3726,1111,3717,1123,3815,1123,3808,1112,3789,1099,3766,1094xm3640,803l3535,803,3564,809,3588,825,3604,850,3609,880,3604,910,3588,934,3564,951,3535,957,3642,957,3659,923,3666,880,3656,827,3640,803xe" filled="true" fillcolor="#4db2de" stroked="false">
              <v:path arrowok="t"/>
              <v:fill type="solid"/>
            </v:shape>
            <v:shape style="position:absolute;left:4975;top:0;width:6523;height:2901" type="#_x0000_t75" stroked="false">
              <v:imagedata r:id="rId264" o:title=""/>
            </v:shape>
            <v:shape style="position:absolute;left:6130;top:0;width:2892;height:2901" coordorigin="6130,0" coordsize="2892,2901" path="m7254,0l6130,0,6130,159,7254,159,7254,0xm9022,2742l7899,2742,7899,2900,9022,2900,9022,2742xe" filled="true" fillcolor="#2b328c" stroked="false">
              <v:path arrowok="t"/>
              <v:fill type="solid"/>
            </v:shape>
            <v:shape style="position:absolute;left:284;top:994;width:2762;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7"/>
                        <w:w w:val="95"/>
                        <w:sz w:val="89"/>
                      </w:rPr>
                      <w:t>Comm</w:t>
                    </w:r>
                  </w:p>
                </w:txbxContent>
              </v:textbox>
              <w10:wrap type="none"/>
            </v:shape>
            <v:shape style="position:absolute;left:344;top:536;width:2804;height:873" type="#_x0000_t202" filled="false" stroked="false">
              <v:textbox inset="0,0,0,0">
                <w:txbxContent>
                  <w:p>
                    <w:pPr>
                      <w:spacing w:before="39"/>
                      <w:ind w:left="0" w:right="0" w:firstLine="0"/>
                      <w:jc w:val="left"/>
                      <w:rPr>
                        <w:rFonts w:ascii="Palatino Linotype"/>
                        <w:sz w:val="60"/>
                      </w:rPr>
                    </w:pPr>
                    <w:r>
                      <w:rPr>
                        <w:rFonts w:ascii="Palatino Linotype"/>
                        <w:color w:val="2B328C"/>
                        <w:spacing w:val="11"/>
                        <w:sz w:val="60"/>
                      </w:rPr>
                      <w:t>Anchored</w:t>
                    </w:r>
                  </w:p>
                </w:txbxContent>
              </v:textbox>
              <w10:wrap type="none"/>
            </v:shape>
            <v:shape style="position:absolute;left:4045;top:546;width:1841;height:860" type="#_x0000_t202" filled="false" stroked="false">
              <v:textbox inset="0,0,0,0">
                <w:txbxContent>
                  <w:p>
                    <w:pPr>
                      <w:spacing w:before="39"/>
                      <w:ind w:left="0" w:right="0" w:firstLine="0"/>
                      <w:jc w:val="left"/>
                      <w:rPr>
                        <w:rFonts w:ascii="Palatino Linotype"/>
                        <w:sz w:val="59"/>
                      </w:rPr>
                    </w:pPr>
                    <w:r>
                      <w:rPr>
                        <w:rFonts w:ascii="Palatino Linotype"/>
                        <w:color w:val="2B328C"/>
                        <w:sz w:val="59"/>
                      </w:rPr>
                      <w:t>in</w:t>
                    </w:r>
                    <w:r>
                      <w:rPr>
                        <w:rFonts w:ascii="Palatino Linotype"/>
                        <w:color w:val="2B328C"/>
                        <w:spacing w:val="42"/>
                        <w:sz w:val="59"/>
                      </w:rPr>
                      <w:t> </w:t>
                    </w:r>
                    <w:r>
                      <w:rPr>
                        <w:rFonts w:ascii="Palatino Linotype"/>
                        <w:color w:val="2B328C"/>
                        <w:spacing w:val="17"/>
                        <w:sz w:val="59"/>
                      </w:rPr>
                      <w:t>Our</w:t>
                    </w:r>
                  </w:p>
                </w:txbxContent>
              </v:textbox>
              <w10:wrap type="none"/>
            </v:shape>
            <v:shape style="position:absolute;left:4151;top:994;width:1717;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1"/>
                        <w:w w:val="105"/>
                        <w:sz w:val="89"/>
                      </w:rPr>
                      <w:t>nity</w:t>
                    </w:r>
                  </w:p>
                </w:txbxContent>
              </v:textbox>
              <w10:wrap type="none"/>
            </v:shape>
          </v:group>
        </w:pict>
      </w:r>
      <w:r>
        <w:rPr>
          <w:rFonts w:ascii="Palatino Linotype"/>
          <w:sz w:val="20"/>
        </w:rPr>
      </w:r>
    </w:p>
    <w:p>
      <w:pPr>
        <w:pStyle w:val="Heading9"/>
        <w:spacing w:line="244" w:lineRule="auto"/>
        <w:rPr>
          <w:b w:val="0"/>
        </w:rPr>
      </w:pPr>
      <w:r>
        <w:rPr/>
        <w:pict>
          <v:group style="position:absolute;margin-left:421.431885pt;margin-top:9.236006pt;width:190.6pt;height:40.3pt;mso-position-horizontal-relative:page;mso-position-vertical-relative:paragraph;z-index:15778304" coordorigin="8429,185" coordsize="3812,806">
            <v:shape style="position:absolute;left:8428;top:184;width:3452;height:806" coordorigin="8429,185" coordsize="3452,806" path="m11880,185l8429,185,8429,842,11476,842,11585,847,11675,862,11748,886,11805,916,11880,990,11880,185xe" filled="true" fillcolor="#2b328c" stroked="false">
              <v:path arrowok="t"/>
              <v:fill type="solid"/>
            </v:shape>
            <v:shape style="position:absolute;left:10617;top:184;width:1623;height:656" type="#_x0000_t75" alt="September 2019 " stroked="false">
              <v:imagedata r:id="rId265" o:title=""/>
            </v:shape>
            <v:shape style="position:absolute;left:8428;top:184;width:3812;height:806" type="#_x0000_t202" filled="false" stroked="false">
              <v:textbox inset="0,0,0,0">
                <w:txbxContent>
                  <w:p>
                    <w:pPr>
                      <w:spacing w:before="118"/>
                      <w:ind w:left="254" w:right="0" w:firstLine="0"/>
                      <w:jc w:val="left"/>
                      <w:rPr>
                        <w:rFonts w:ascii="Palatino Linotype"/>
                        <w:sz w:val="28"/>
                      </w:rPr>
                    </w:pPr>
                    <w:r>
                      <w:rPr>
                        <w:rFonts w:ascii="Palatino Linotype"/>
                        <w:color w:val="FFFFFF"/>
                        <w:w w:val="105"/>
                        <w:sz w:val="28"/>
                      </w:rPr>
                      <w:t>September,</w:t>
                    </w:r>
                    <w:r>
                      <w:rPr>
                        <w:rFonts w:ascii="Palatino Linotype"/>
                        <w:color w:val="FFFFFF"/>
                        <w:spacing w:val="14"/>
                        <w:w w:val="105"/>
                        <w:sz w:val="28"/>
                      </w:rPr>
                      <w:t> </w:t>
                    </w:r>
                    <w:r>
                      <w:rPr>
                        <w:rFonts w:ascii="Palatino Linotype"/>
                        <w:color w:val="FFFFFF"/>
                        <w:w w:val="105"/>
                        <w:sz w:val="28"/>
                      </w:rPr>
                      <w:t>2019</w:t>
                    </w:r>
                  </w:p>
                </w:txbxContent>
              </v:textbox>
              <w10:wrap type="none"/>
            </v:shape>
            <w10:wrap type="none"/>
          </v:group>
        </w:pict>
      </w:r>
      <w:r>
        <w:rPr/>
        <w:pict>
          <v:group style="position:absolute;margin-left:421.589996pt;margin-top:56.407505pt;width:172.45pt;height:539.15pt;mso-position-horizontal-relative:page;mso-position-vertical-relative:paragraph;z-index:15780352" coordorigin="8432,1128" coordsize="3449,10783">
            <v:shape style="position:absolute;left:8431;top:1128;width:3448;height:10783" coordorigin="8432,1128" coordsize="3448,10783" path="m11433,1128l8432,1128,8432,11911,11880,11911,11880,1476,11867,1386,11818,1284,11775,1236,11717,1193,11642,1159,11548,1136,11433,1128xe" filled="true" fillcolor="#ebf3fa" stroked="false">
              <v:path arrowok="t"/>
              <v:fill type="solid"/>
            </v:shape>
            <v:shape style="position:absolute;left:11337;top:1128;width:543;height:543" type="#_x0000_t75" stroked="false">
              <v:imagedata r:id="rId211" o:title=""/>
            </v:shape>
            <v:shape style="position:absolute;left:10254;top:1128;width:1626;height:847" type="#_x0000_t75" stroked="false">
              <v:imagedata r:id="rId212" o:title=""/>
            </v:shape>
            <v:shape style="position:absolute;left:9407;top:1128;width:847;height:847" type="#_x0000_t75" stroked="false">
              <v:imagedata r:id="rId213" o:title=""/>
            </v:shape>
            <v:shape style="position:absolute;left:8431;top:1128;width:1823;height:847" type="#_x0000_t75" stroked="false">
              <v:imagedata r:id="rId214" o:title=""/>
            </v:shape>
            <v:shape style="position:absolute;left:8431;top:1974;width:3449;height:9936" type="#_x0000_t75" stroked="false">
              <v:imagedata r:id="rId215" o:title=""/>
            </v:shape>
            <v:shape style="position:absolute;left:9013;top:10974;width:2324;height:244" coordorigin="9014,10974" coordsize="2324,244" path="m9219,10991l9187,10991,9162,11104,9155,11133,9143,11161,9124,11181,9094,11190,9075,11187,9060,11178,9049,11164,9046,11145,9046,11140,9047,11133,9077,10991,9045,10991,9022,11101,9017,11125,9015,11138,9014,11150,9018,11171,9030,11193,9054,11210,9092,11218,9127,11212,9155,11195,9176,11165,9190,11122,9219,10991xm9514,10991l9462,10991,9353,11173,9323,10991,9275,10991,9224,11214,9255,11214,9298,11023,9298,11023,9329,11214,9360,11214,9475,11023,9476,11023,9435,11214,9467,11214,9514,10991xm9664,11099l9659,11074,9656,11071,9644,11058,9624,11050,9600,11047,9590,11048,9578,11050,9566,11052,9554,11056,9549,11085,9560,11080,9572,11075,9585,11072,9599,11071,9614,11073,9626,11079,9633,11089,9636,11104,9636,11108,9635,11111,9634,11114,9628,11114,9628,11136,9623,11156,9612,11175,9596,11188,9575,11193,9561,11193,9548,11186,9548,11171,9554,11153,9568,11142,9587,11137,9605,11136,9628,11136,9628,11114,9627,11114,9619,11113,9613,11113,9575,11116,9544,11126,9524,11144,9516,11173,9521,11193,9532,11207,9549,11215,9568,11218,9584,11215,9599,11209,9612,11200,9617,11193,9621,11187,9622,11187,9617,11214,9644,11214,9648,11192,9649,11187,9652,11170,9659,11136,9661,11124,9663,11117,9663,11114,9664,11108,9664,11099xm9806,11056l9796,11052,9785,11050,9774,11048,9764,11047,9743,11050,9723,11058,9708,11073,9702,11095,9711,11120,9730,11137,9749,11151,9758,11168,9755,11180,9747,11188,9736,11192,9724,11193,9711,11193,9698,11189,9686,11184,9681,11210,9689,11213,9699,11215,9711,11217,9728,11218,9748,11215,9768,11206,9784,11190,9790,11166,9781,11139,9762,11122,9743,11108,9734,11091,9734,11075,9751,11071,9776,11071,9789,11076,9797,11080,9806,11056xm9926,11056l9916,11052,9905,11050,9895,11048,9884,11047,9863,11050,9843,11058,9828,11073,9823,11095,9831,11120,9850,11137,9869,11151,9878,11168,9875,11180,9867,11188,9856,11192,9844,11193,9831,11193,9818,11189,9807,11184,9801,11210,9810,11213,9819,11215,9832,11217,9848,11218,9869,11215,9889,11206,9904,11190,9910,11166,9901,11139,9882,11122,9863,11108,9855,11091,9855,11075,9872,11071,9896,11071,9909,11076,9917,11080,9926,11056xm10226,10991l10174,10991,10065,11173,10035,10991,9987,10991,9936,11214,9967,11214,10010,11023,10010,11023,10041,11214,10072,11214,10187,11023,10188,11023,10147,11214,10179,11214,10226,10991xm10386,11117l10385,11108,10381,11083,10374,11071,10370,11064,10356,11055,10356,11104,10355,11110,10355,11112,10355,11117,10271,11117,10278,11100,10289,11085,10304,11075,10321,11071,10336,11074,10347,11081,10353,11091,10356,11104,10356,11055,10350,11051,10324,11047,10286,11056,10258,11079,10241,11110,10235,11144,10241,11180,10258,11202,10282,11214,10310,11218,10322,11217,10334,11216,10346,11214,10358,11211,10361,11193,10363,11184,10352,11188,10340,11191,10329,11193,10317,11193,10297,11191,10281,11184,10271,11171,10267,11149,10267,11144,10267,11143,10268,11139,10383,11139,10384,11130,10386,11120,10386,11117xm10661,11089l10658,11072,10648,11059,10634,11050,10616,11047,10598,11049,10583,11054,10570,11063,10558,11075,10551,11063,10541,11054,10529,11049,10515,11047,10499,11049,10485,11054,10473,11062,10463,11073,10462,11073,10466,11051,10438,11051,10437,11058,10436,11064,10435,11069,10405,11214,10435,11214,10453,11132,10459,11112,10470,11092,10485,11077,10506,11071,10521,11071,10530,11082,10530,11099,10529,11104,10506,11214,10536,11214,10554,11132,10561,11112,10571,11092,10587,11077,10607,11071,10622,11071,10631,11082,10631,11099,10630,11104,10607,11214,10637,11214,10661,11099,10661,11089xm10854,11118l10849,11088,10838,11071,10834,11066,10822,11058,10822,11118,10817,11146,10805,11170,10786,11187,10762,11193,10744,11190,10731,11180,10723,11165,10721,11147,10724,11121,10735,11097,10754,11078,10780,11071,10798,11075,10811,11086,10819,11101,10822,11118,10822,11058,10811,11052,10782,11047,10742,11055,10713,11076,10695,11107,10689,11145,10694,11177,10709,11199,10732,11213,10763,11218,10802,11210,10824,11193,10830,11189,10848,11157,10854,11118xm11002,11050l10996,11048,10991,11047,10988,11047,10969,11050,10953,11056,10941,11066,10933,11077,10932,11077,10937,11051,10909,11051,10908,11060,10905,11076,10876,11214,10906,11214,10923,11134,10929,11116,10940,11096,10958,11080,10982,11073,10985,11073,10989,11074,10995,11076,11002,11050xm11063,11051l11033,11051,10998,11214,11028,11214,11063,11051xm11080,10981l11046,10981,11039,11014,11073,11014,11080,10981xm11226,11099l11221,11074,11218,11071,11206,11058,11186,11050,11162,11047,11152,11048,11140,11050,11128,11052,11117,11056,11111,11085,11122,11080,11134,11075,11147,11072,11161,11071,11176,11073,11188,11079,11195,11089,11198,11104,11198,11108,11197,11111,11197,11114,11190,11114,11190,11136,11185,11156,11174,11175,11158,11188,11137,11193,11123,11193,11110,11186,11110,11171,11116,11153,11130,11142,11149,11137,11167,11136,11190,11136,11190,11114,11189,11114,11181,11113,11175,11113,11137,11116,11106,11126,11086,11144,11079,11173,11083,11193,11094,11207,11111,11215,11131,11218,11147,11215,11161,11209,11174,11200,11179,11193,11184,11187,11184,11187,11179,11214,11207,11214,11210,11192,11211,11187,11214,11170,11221,11136,11223,11124,11225,11117,11225,11114,11226,11108,11226,11099xm11338,10974l11308,10974,11257,11214,11287,11214,11338,10974xe" filled="true" fillcolor="#2b328c" stroked="false">
              <v:path arrowok="t"/>
              <v:fill type="solid"/>
            </v:shape>
            <v:shape style="position:absolute;left:9330;top:11370;width:542;height:227" type="#_x0000_t75" stroked="false">
              <v:imagedata r:id="rId216" o:title=""/>
            </v:shape>
            <v:shape style="position:absolute;left:9902;top:11354;width:370;height:244" type="#_x0000_t75" stroked="false">
              <v:imagedata r:id="rId266" o:title=""/>
            </v:shape>
            <v:shape style="position:absolute;left:10394;top:11367;width:628;height:231" type="#_x0000_t75" stroked="false">
              <v:imagedata r:id="rId267" o:title=""/>
            </v:shape>
            <v:shape style="position:absolute;left:9826;top:10309;width:736;height:506" coordorigin="9827,10309" coordsize="736,506" path="m10112,10814l10102,10425,10096,10379,10076,10343,10042,10318,9994,10309,9886,10309,9827,10583,9830,10641,9860,10695,9910,10742,9974,10779,10043,10804,10112,10814xm10562,10309l10453,10309,10402,10318,10358,10343,10322,10379,10296,10425,10120,10814,10194,10804,10274,10779,10353,10742,10424,10695,10477,10641,10505,10583,10562,10309xe" filled="true" fillcolor="#2b328c" stroked="false">
              <v:path arrowok="t"/>
              <v:fill type="solid"/>
            </v:shape>
            <v:shape style="position:absolute;left:10170;top:10154;width:148;height:146" type="#_x0000_t75" stroked="false">
              <v:imagedata r:id="rId268" o:title=""/>
            </v:shape>
            <v:shape style="position:absolute;left:8682;top:2361;width:204;height:3101" coordorigin="8683,2361" coordsize="204,3101" path="m8886,5360l8785,5258,8683,5360,8785,5462,8886,5360xm8886,2463l8785,2361,8683,2463,8785,2565,8886,2463xe" filled="true" fillcolor="#4db2de" stroked="false">
              <v:path arrowok="t"/>
              <v:fill type="solid"/>
            </v:shape>
            <v:shape style="position:absolute;left:8682;top:1537;width:2877;height:5191" type="#_x0000_t202" filled="false" stroked="false">
              <v:textbox inset="0,0,0,0">
                <w:txbxContent>
                  <w:p>
                    <w:pPr>
                      <w:spacing w:line="265" w:lineRule="exact" w:before="3"/>
                      <w:ind w:left="0" w:right="0" w:firstLine="0"/>
                      <w:jc w:val="left"/>
                      <w:rPr>
                        <w:rFonts w:ascii="Tahoma"/>
                        <w:b/>
                        <w:sz w:val="22"/>
                      </w:rPr>
                    </w:pPr>
                    <w:r>
                      <w:rPr>
                        <w:rFonts w:ascii="Tahoma"/>
                        <w:b/>
                        <w:color w:val="2B328C"/>
                        <w:sz w:val="22"/>
                      </w:rPr>
                      <w:t>ANCHOR</w:t>
                    </w:r>
                    <w:r>
                      <w:rPr>
                        <w:rFonts w:ascii="Tahoma"/>
                        <w:b/>
                        <w:color w:val="2B328C"/>
                        <w:spacing w:val="35"/>
                        <w:sz w:val="22"/>
                      </w:rPr>
                      <w:t> </w:t>
                    </w:r>
                    <w:r>
                      <w:rPr>
                        <w:rFonts w:ascii="Tahoma"/>
                        <w:b/>
                        <w:color w:val="2B328C"/>
                        <w:sz w:val="22"/>
                      </w:rPr>
                      <w:t>MISSION</w:t>
                    </w:r>
                  </w:p>
                  <w:p>
                    <w:pPr>
                      <w:spacing w:line="265" w:lineRule="exact" w:before="0"/>
                      <w:ind w:left="0" w:right="0" w:firstLine="0"/>
                      <w:jc w:val="left"/>
                      <w:rPr>
                        <w:rFonts w:ascii="Tahoma"/>
                        <w:b/>
                        <w:sz w:val="22"/>
                      </w:rPr>
                    </w:pPr>
                    <w:r>
                      <w:rPr>
                        <w:rFonts w:ascii="Tahoma"/>
                        <w:b/>
                        <w:color w:val="2B328C"/>
                        <w:sz w:val="22"/>
                      </w:rPr>
                      <w:t>STEERING</w:t>
                    </w:r>
                    <w:r>
                      <w:rPr>
                        <w:rFonts w:ascii="Tahoma"/>
                        <w:b/>
                        <w:color w:val="2B328C"/>
                        <w:spacing w:val="56"/>
                        <w:sz w:val="22"/>
                      </w:rPr>
                      <w:t> </w:t>
                    </w:r>
                    <w:r>
                      <w:rPr>
                        <w:rFonts w:ascii="Tahoma"/>
                        <w:b/>
                        <w:color w:val="2B328C"/>
                        <w:sz w:val="22"/>
                      </w:rPr>
                      <w:t>COMMITTEE</w:t>
                    </w:r>
                  </w:p>
                  <w:p>
                    <w:pPr>
                      <w:spacing w:line="240" w:lineRule="auto" w:before="11"/>
                      <w:rPr>
                        <w:rFonts w:ascii="Tahoma"/>
                        <w:b/>
                        <w:sz w:val="21"/>
                      </w:rPr>
                    </w:pPr>
                  </w:p>
                  <w:p>
                    <w:pPr>
                      <w:spacing w:before="0"/>
                      <w:ind w:left="270" w:right="0" w:firstLine="0"/>
                      <w:jc w:val="left"/>
                      <w:rPr>
                        <w:rFonts w:ascii="Tahoma"/>
                        <w:b/>
                        <w:sz w:val="20"/>
                      </w:rPr>
                    </w:pPr>
                    <w:r>
                      <w:rPr>
                        <w:rFonts w:ascii="Tahoma"/>
                        <w:b/>
                        <w:color w:val="231F20"/>
                        <w:spacing w:val="9"/>
                        <w:w w:val="105"/>
                        <w:sz w:val="20"/>
                      </w:rPr>
                      <w:t>CO-CHAIRS</w:t>
                    </w:r>
                  </w:p>
                  <w:p>
                    <w:pPr>
                      <w:spacing w:line="277" w:lineRule="exact" w:before="82"/>
                      <w:ind w:left="0" w:right="0" w:firstLine="0"/>
                      <w:jc w:val="left"/>
                      <w:rPr>
                        <w:rFonts w:ascii="Palatino Linotype"/>
                        <w:sz w:val="22"/>
                      </w:rPr>
                    </w:pPr>
                    <w:r>
                      <w:rPr>
                        <w:rFonts w:ascii="Palatino Linotype"/>
                        <w:color w:val="231F20"/>
                        <w:sz w:val="22"/>
                      </w:rPr>
                      <w:t>Douglas</w:t>
                    </w:r>
                    <w:r>
                      <w:rPr>
                        <w:rFonts w:ascii="Palatino Linotype"/>
                        <w:color w:val="231F20"/>
                        <w:spacing w:val="39"/>
                        <w:sz w:val="22"/>
                      </w:rPr>
                      <w:t> </w:t>
                    </w:r>
                    <w:r>
                      <w:rPr>
                        <w:rFonts w:ascii="Palatino Linotype"/>
                        <w:color w:val="231F20"/>
                        <w:sz w:val="22"/>
                      </w:rPr>
                      <w:t>Brown</w:t>
                    </w:r>
                  </w:p>
                  <w:p>
                    <w:pPr>
                      <w:spacing w:line="213" w:lineRule="auto" w:before="1"/>
                      <w:ind w:left="0" w:right="0" w:firstLine="0"/>
                      <w:jc w:val="left"/>
                      <w:rPr>
                        <w:rFonts w:ascii="Palatino Linotype"/>
                        <w:i/>
                        <w:sz w:val="18"/>
                      </w:rPr>
                    </w:pPr>
                    <w:r>
                      <w:rPr>
                        <w:rFonts w:ascii="Palatino Linotype"/>
                        <w:i/>
                        <w:color w:val="231F20"/>
                        <w:sz w:val="18"/>
                      </w:rPr>
                      <w:t>President,</w:t>
                    </w:r>
                    <w:r>
                      <w:rPr>
                        <w:rFonts w:ascii="Palatino Linotype"/>
                        <w:i/>
                        <w:color w:val="231F20"/>
                        <w:spacing w:val="6"/>
                        <w:sz w:val="18"/>
                      </w:rPr>
                      <w:t> </w:t>
                    </w:r>
                    <w:r>
                      <w:rPr>
                        <w:rFonts w:ascii="Palatino Linotype"/>
                        <w:i/>
                        <w:color w:val="231F20"/>
                        <w:sz w:val="18"/>
                      </w:rPr>
                      <w:t>UMass</w:t>
                    </w:r>
                    <w:r>
                      <w:rPr>
                        <w:rFonts w:ascii="Palatino Linotype"/>
                        <w:i/>
                        <w:color w:val="231F20"/>
                        <w:spacing w:val="6"/>
                        <w:sz w:val="18"/>
                      </w:rPr>
                      <w:t> </w:t>
                    </w:r>
                    <w:r>
                      <w:rPr>
                        <w:rFonts w:ascii="Palatino Linotype"/>
                        <w:i/>
                        <w:color w:val="231F20"/>
                        <w:sz w:val="18"/>
                      </w:rPr>
                      <w:t>Memorial</w:t>
                    </w:r>
                    <w:r>
                      <w:rPr>
                        <w:rFonts w:ascii="Palatino Linotype"/>
                        <w:i/>
                        <w:color w:val="231F20"/>
                        <w:spacing w:val="-42"/>
                        <w:sz w:val="18"/>
                      </w:rPr>
                      <w:t> </w:t>
                    </w:r>
                    <w:r>
                      <w:rPr>
                        <w:rFonts w:ascii="Palatino Linotype"/>
                        <w:i/>
                        <w:color w:val="231F20"/>
                        <w:w w:val="105"/>
                        <w:sz w:val="18"/>
                      </w:rPr>
                      <w:t>Community</w:t>
                    </w:r>
                    <w:r>
                      <w:rPr>
                        <w:rFonts w:ascii="Palatino Linotype"/>
                        <w:i/>
                        <w:color w:val="231F20"/>
                        <w:spacing w:val="-1"/>
                        <w:w w:val="105"/>
                        <w:sz w:val="18"/>
                      </w:rPr>
                      <w:t> </w:t>
                    </w:r>
                    <w:r>
                      <w:rPr>
                        <w:rFonts w:ascii="Palatino Linotype"/>
                        <w:i/>
                        <w:color w:val="231F20"/>
                        <w:w w:val="105"/>
                        <w:sz w:val="18"/>
                      </w:rPr>
                      <w:t>Hospitals</w:t>
                    </w:r>
                    <w:r>
                      <w:rPr>
                        <w:rFonts w:ascii="Palatino Linotype"/>
                        <w:i/>
                        <w:color w:val="231F20"/>
                        <w:spacing w:val="-1"/>
                        <w:w w:val="105"/>
                        <w:sz w:val="18"/>
                      </w:rPr>
                      <w:t> </w:t>
                    </w:r>
                    <w:r>
                      <w:rPr>
                        <w:rFonts w:ascii="Palatino Linotype"/>
                        <w:i/>
                        <w:color w:val="231F20"/>
                        <w:w w:val="105"/>
                        <w:sz w:val="18"/>
                      </w:rPr>
                      <w:t>and</w:t>
                    </w:r>
                  </w:p>
                  <w:p>
                    <w:pPr>
                      <w:spacing w:line="222" w:lineRule="exact" w:before="0"/>
                      <w:ind w:left="0" w:right="0" w:firstLine="0"/>
                      <w:jc w:val="left"/>
                      <w:rPr>
                        <w:rFonts w:ascii="Palatino Linotype"/>
                        <w:i/>
                        <w:sz w:val="18"/>
                      </w:rPr>
                    </w:pPr>
                    <w:r>
                      <w:rPr>
                        <w:rFonts w:ascii="Palatino Linotype"/>
                        <w:i/>
                        <w:color w:val="231F20"/>
                        <w:w w:val="105"/>
                        <w:sz w:val="18"/>
                      </w:rPr>
                      <w:t>Chief</w:t>
                    </w:r>
                    <w:r>
                      <w:rPr>
                        <w:rFonts w:ascii="Palatino Linotype"/>
                        <w:i/>
                        <w:color w:val="231F20"/>
                        <w:spacing w:val="1"/>
                        <w:w w:val="105"/>
                        <w:sz w:val="18"/>
                      </w:rPr>
                      <w:t> </w:t>
                    </w:r>
                    <w:r>
                      <w:rPr>
                        <w:rFonts w:ascii="Palatino Linotype"/>
                        <w:i/>
                        <w:color w:val="231F20"/>
                        <w:w w:val="105"/>
                        <w:sz w:val="18"/>
                      </w:rPr>
                      <w:t>Administrative</w:t>
                    </w:r>
                    <w:r>
                      <w:rPr>
                        <w:rFonts w:ascii="Palatino Linotype"/>
                        <w:i/>
                        <w:color w:val="231F20"/>
                        <w:spacing w:val="1"/>
                        <w:w w:val="105"/>
                        <w:sz w:val="18"/>
                      </w:rPr>
                      <w:t> </w:t>
                    </w:r>
                    <w:r>
                      <w:rPr>
                        <w:rFonts w:ascii="Palatino Linotype"/>
                        <w:i/>
                        <w:color w:val="231F20"/>
                        <w:w w:val="105"/>
                        <w:sz w:val="18"/>
                      </w:rPr>
                      <w:t>Officer</w:t>
                    </w:r>
                  </w:p>
                  <w:p>
                    <w:pPr>
                      <w:spacing w:line="240" w:lineRule="auto" w:before="4"/>
                      <w:rPr>
                        <w:rFonts w:ascii="Palatino Linotype"/>
                        <w:i/>
                        <w:sz w:val="16"/>
                      </w:rPr>
                    </w:pPr>
                  </w:p>
                  <w:p>
                    <w:pPr>
                      <w:spacing w:line="277" w:lineRule="exact" w:before="0"/>
                      <w:ind w:left="0" w:right="0" w:firstLine="0"/>
                      <w:jc w:val="left"/>
                      <w:rPr>
                        <w:rFonts w:ascii="Palatino Linotype"/>
                        <w:sz w:val="22"/>
                      </w:rPr>
                    </w:pPr>
                    <w:r>
                      <w:rPr>
                        <w:rFonts w:ascii="Palatino Linotype"/>
                        <w:color w:val="231F20"/>
                        <w:w w:val="105"/>
                        <w:sz w:val="22"/>
                      </w:rPr>
                      <w:t>Cheryl</w:t>
                    </w:r>
                    <w:r>
                      <w:rPr>
                        <w:rFonts w:ascii="Palatino Linotype"/>
                        <w:color w:val="231F20"/>
                        <w:spacing w:val="-7"/>
                        <w:w w:val="105"/>
                        <w:sz w:val="22"/>
                      </w:rPr>
                      <w:t> </w:t>
                    </w:r>
                    <w:r>
                      <w:rPr>
                        <w:rFonts w:ascii="Palatino Linotype"/>
                        <w:color w:val="231F20"/>
                        <w:w w:val="105"/>
                        <w:sz w:val="22"/>
                      </w:rPr>
                      <w:t>Lapriore</w:t>
                    </w:r>
                  </w:p>
                  <w:p>
                    <w:pPr>
                      <w:spacing w:line="213" w:lineRule="auto" w:before="1"/>
                      <w:ind w:left="0" w:right="0" w:firstLine="0"/>
                      <w:jc w:val="left"/>
                      <w:rPr>
                        <w:rFonts w:ascii="Palatino Linotype"/>
                        <w:i/>
                        <w:sz w:val="18"/>
                      </w:rPr>
                    </w:pPr>
                    <w:r>
                      <w:rPr>
                        <w:rFonts w:ascii="Palatino Linotype"/>
                        <w:i/>
                        <w:color w:val="231F20"/>
                        <w:w w:val="105"/>
                        <w:sz w:val="18"/>
                      </w:rPr>
                      <w:t>Senior</w:t>
                    </w:r>
                    <w:r>
                      <w:rPr>
                        <w:rFonts w:ascii="Palatino Linotype"/>
                        <w:i/>
                        <w:color w:val="231F20"/>
                        <w:spacing w:val="7"/>
                        <w:w w:val="105"/>
                        <w:sz w:val="18"/>
                      </w:rPr>
                      <w:t> </w:t>
                    </w:r>
                    <w:r>
                      <w:rPr>
                        <w:rFonts w:ascii="Palatino Linotype"/>
                        <w:i/>
                        <w:color w:val="231F20"/>
                        <w:w w:val="105"/>
                        <w:sz w:val="18"/>
                      </w:rPr>
                      <w:t>Vice</w:t>
                    </w:r>
                    <w:r>
                      <w:rPr>
                        <w:rFonts w:ascii="Palatino Linotype"/>
                        <w:i/>
                        <w:color w:val="231F20"/>
                        <w:spacing w:val="7"/>
                        <w:w w:val="105"/>
                        <w:sz w:val="18"/>
                      </w:rPr>
                      <w:t> </w:t>
                    </w:r>
                    <w:r>
                      <w:rPr>
                        <w:rFonts w:ascii="Palatino Linotype"/>
                        <w:i/>
                        <w:color w:val="231F20"/>
                        <w:w w:val="105"/>
                        <w:sz w:val="18"/>
                      </w:rPr>
                      <w:t>President,</w:t>
                    </w:r>
                    <w:r>
                      <w:rPr>
                        <w:rFonts w:ascii="Palatino Linotype"/>
                        <w:i/>
                        <w:color w:val="231F20"/>
                        <w:spacing w:val="7"/>
                        <w:w w:val="105"/>
                        <w:sz w:val="18"/>
                      </w:rPr>
                      <w:t> </w:t>
                    </w:r>
                    <w:r>
                      <w:rPr>
                        <w:rFonts w:ascii="Palatino Linotype"/>
                        <w:i/>
                        <w:color w:val="231F20"/>
                        <w:w w:val="105"/>
                        <w:sz w:val="18"/>
                      </w:rPr>
                      <w:t>Chief</w:t>
                    </w:r>
                    <w:r>
                      <w:rPr>
                        <w:rFonts w:ascii="Palatino Linotype"/>
                        <w:i/>
                        <w:color w:val="231F20"/>
                        <w:spacing w:val="7"/>
                        <w:w w:val="105"/>
                        <w:sz w:val="18"/>
                      </w:rPr>
                      <w:t> </w:t>
                    </w:r>
                    <w:r>
                      <w:rPr>
                        <w:rFonts w:ascii="Palatino Linotype"/>
                        <w:i/>
                        <w:color w:val="231F20"/>
                        <w:w w:val="105"/>
                        <w:sz w:val="18"/>
                      </w:rPr>
                      <w:t>of</w:t>
                    </w:r>
                    <w:r>
                      <w:rPr>
                        <w:rFonts w:ascii="Palatino Linotype"/>
                        <w:i/>
                        <w:color w:val="231F20"/>
                        <w:spacing w:val="8"/>
                        <w:w w:val="105"/>
                        <w:sz w:val="18"/>
                      </w:rPr>
                      <w:t> </w:t>
                    </w:r>
                    <w:r>
                      <w:rPr>
                        <w:rFonts w:ascii="Palatino Linotype"/>
                        <w:i/>
                        <w:color w:val="231F20"/>
                        <w:w w:val="105"/>
                        <w:sz w:val="18"/>
                      </w:rPr>
                      <w:t>Staff,</w:t>
                    </w:r>
                    <w:r>
                      <w:rPr>
                        <w:rFonts w:ascii="Palatino Linotype"/>
                        <w:i/>
                        <w:color w:val="231F20"/>
                        <w:spacing w:val="-45"/>
                        <w:w w:val="105"/>
                        <w:sz w:val="18"/>
                      </w:rPr>
                      <w:t> </w:t>
                    </w:r>
                    <w:r>
                      <w:rPr>
                        <w:rFonts w:ascii="Palatino Linotype"/>
                        <w:i/>
                        <w:color w:val="231F20"/>
                        <w:w w:val="105"/>
                        <w:sz w:val="18"/>
                      </w:rPr>
                      <w:t>Chief</w:t>
                    </w:r>
                    <w:r>
                      <w:rPr>
                        <w:rFonts w:ascii="Palatino Linotype"/>
                        <w:i/>
                        <w:color w:val="231F20"/>
                        <w:spacing w:val="-8"/>
                        <w:w w:val="105"/>
                        <w:sz w:val="18"/>
                      </w:rPr>
                      <w:t> </w:t>
                    </w:r>
                    <w:r>
                      <w:rPr>
                        <w:rFonts w:ascii="Palatino Linotype"/>
                        <w:i/>
                        <w:color w:val="231F20"/>
                        <w:w w:val="105"/>
                        <w:sz w:val="18"/>
                      </w:rPr>
                      <w:t>Marketing</w:t>
                    </w:r>
                    <w:r>
                      <w:rPr>
                        <w:rFonts w:ascii="Palatino Linotype"/>
                        <w:i/>
                        <w:color w:val="231F20"/>
                        <w:spacing w:val="-8"/>
                        <w:w w:val="105"/>
                        <w:sz w:val="18"/>
                      </w:rPr>
                      <w:t> </w:t>
                    </w:r>
                    <w:r>
                      <w:rPr>
                        <w:rFonts w:ascii="Palatino Linotype"/>
                        <w:i/>
                        <w:color w:val="231F20"/>
                        <w:w w:val="105"/>
                        <w:sz w:val="18"/>
                      </w:rPr>
                      <w:t>Officer,</w:t>
                    </w:r>
                  </w:p>
                  <w:p>
                    <w:pPr>
                      <w:spacing w:line="213" w:lineRule="auto" w:before="0"/>
                      <w:ind w:left="0" w:right="0" w:firstLine="0"/>
                      <w:jc w:val="left"/>
                      <w:rPr>
                        <w:rFonts w:ascii="Palatino Linotype"/>
                        <w:i/>
                        <w:sz w:val="18"/>
                      </w:rPr>
                    </w:pPr>
                    <w:r>
                      <w:rPr>
                        <w:rFonts w:ascii="Palatino Linotype"/>
                        <w:i/>
                        <w:color w:val="231F20"/>
                        <w:w w:val="105"/>
                        <w:sz w:val="18"/>
                      </w:rPr>
                      <w:t>and</w:t>
                    </w:r>
                    <w:r>
                      <w:rPr>
                        <w:rFonts w:ascii="Palatino Linotype"/>
                        <w:i/>
                        <w:color w:val="231F20"/>
                        <w:spacing w:val="5"/>
                        <w:w w:val="105"/>
                        <w:sz w:val="18"/>
                      </w:rPr>
                      <w:t> </w:t>
                    </w:r>
                    <w:r>
                      <w:rPr>
                        <w:rFonts w:ascii="Palatino Linotype"/>
                        <w:i/>
                        <w:color w:val="231F20"/>
                        <w:w w:val="105"/>
                        <w:sz w:val="18"/>
                      </w:rPr>
                      <w:t>President</w:t>
                    </w:r>
                    <w:r>
                      <w:rPr>
                        <w:rFonts w:ascii="Palatino Linotype"/>
                        <w:i/>
                        <w:color w:val="231F20"/>
                        <w:spacing w:val="5"/>
                        <w:w w:val="105"/>
                        <w:sz w:val="18"/>
                      </w:rPr>
                      <w:t> </w:t>
                    </w:r>
                    <w:r>
                      <w:rPr>
                        <w:rFonts w:ascii="Palatino Linotype"/>
                        <w:i/>
                        <w:color w:val="231F20"/>
                        <w:w w:val="105"/>
                        <w:sz w:val="18"/>
                      </w:rPr>
                      <w:t>of</w:t>
                    </w:r>
                    <w:r>
                      <w:rPr>
                        <w:rFonts w:ascii="Palatino Linotype"/>
                        <w:i/>
                        <w:color w:val="231F20"/>
                        <w:spacing w:val="5"/>
                        <w:w w:val="105"/>
                        <w:sz w:val="18"/>
                      </w:rPr>
                      <w:t> </w:t>
                    </w:r>
                    <w:r>
                      <w:rPr>
                        <w:rFonts w:ascii="Palatino Linotype"/>
                        <w:i/>
                        <w:color w:val="231F20"/>
                        <w:w w:val="105"/>
                        <w:sz w:val="18"/>
                      </w:rPr>
                      <w:t>UMass</w:t>
                    </w:r>
                    <w:r>
                      <w:rPr>
                        <w:rFonts w:ascii="Palatino Linotype"/>
                        <w:i/>
                        <w:color w:val="231F20"/>
                        <w:spacing w:val="5"/>
                        <w:w w:val="105"/>
                        <w:sz w:val="18"/>
                      </w:rPr>
                      <w:t> </w:t>
                    </w:r>
                    <w:r>
                      <w:rPr>
                        <w:rFonts w:ascii="Palatino Linotype"/>
                        <w:i/>
                        <w:color w:val="231F20"/>
                        <w:w w:val="105"/>
                        <w:sz w:val="18"/>
                      </w:rPr>
                      <w:t>Memorial</w:t>
                    </w:r>
                    <w:r>
                      <w:rPr>
                        <w:rFonts w:ascii="Palatino Linotype"/>
                        <w:i/>
                        <w:color w:val="231F20"/>
                        <w:spacing w:val="-44"/>
                        <w:w w:val="105"/>
                        <w:sz w:val="18"/>
                      </w:rPr>
                      <w:t> </w:t>
                    </w:r>
                    <w:r>
                      <w:rPr>
                        <w:rFonts w:ascii="Palatino Linotype"/>
                        <w:i/>
                        <w:color w:val="231F20"/>
                        <w:w w:val="105"/>
                        <w:sz w:val="18"/>
                      </w:rPr>
                      <w:t>Health</w:t>
                    </w:r>
                    <w:r>
                      <w:rPr>
                        <w:rFonts w:ascii="Palatino Linotype"/>
                        <w:i/>
                        <w:color w:val="231F20"/>
                        <w:spacing w:val="-9"/>
                        <w:w w:val="105"/>
                        <w:sz w:val="18"/>
                      </w:rPr>
                      <w:t> </w:t>
                    </w:r>
                    <w:r>
                      <w:rPr>
                        <w:rFonts w:ascii="Palatino Linotype"/>
                        <w:i/>
                        <w:color w:val="231F20"/>
                        <w:w w:val="105"/>
                        <w:sz w:val="18"/>
                      </w:rPr>
                      <w:t>Ventures</w:t>
                    </w:r>
                  </w:p>
                  <w:p>
                    <w:pPr>
                      <w:spacing w:line="240" w:lineRule="auto" w:before="10"/>
                      <w:rPr>
                        <w:rFonts w:ascii="Palatino Linotype"/>
                        <w:i/>
                        <w:sz w:val="20"/>
                      </w:rPr>
                    </w:pPr>
                  </w:p>
                  <w:p>
                    <w:pPr>
                      <w:spacing w:line="241" w:lineRule="exact" w:before="0"/>
                      <w:ind w:left="270" w:right="0" w:firstLine="0"/>
                      <w:jc w:val="left"/>
                      <w:rPr>
                        <w:rFonts w:ascii="Tahoma"/>
                        <w:b/>
                        <w:sz w:val="20"/>
                      </w:rPr>
                    </w:pPr>
                    <w:r>
                      <w:rPr>
                        <w:rFonts w:ascii="Tahoma"/>
                        <w:b/>
                        <w:color w:val="231F20"/>
                        <w:spacing w:val="9"/>
                        <w:sz w:val="20"/>
                      </w:rPr>
                      <w:t>COMMUNITY</w:t>
                    </w:r>
                  </w:p>
                  <w:p>
                    <w:pPr>
                      <w:spacing w:line="241" w:lineRule="exact" w:before="0"/>
                      <w:ind w:left="270" w:right="0" w:firstLine="0"/>
                      <w:jc w:val="left"/>
                      <w:rPr>
                        <w:rFonts w:ascii="Tahoma"/>
                        <w:b/>
                        <w:sz w:val="20"/>
                      </w:rPr>
                    </w:pPr>
                    <w:r>
                      <w:rPr>
                        <w:rFonts w:ascii="Tahoma"/>
                        <w:b/>
                        <w:color w:val="231F20"/>
                        <w:spacing w:val="-1"/>
                        <w:w w:val="105"/>
                        <w:sz w:val="20"/>
                      </w:rPr>
                      <w:t>BENEFITS</w:t>
                    </w:r>
                    <w:r>
                      <w:rPr>
                        <w:rFonts w:ascii="Tahoma"/>
                        <w:b/>
                        <w:color w:val="231F20"/>
                        <w:spacing w:val="-14"/>
                        <w:w w:val="105"/>
                        <w:sz w:val="20"/>
                      </w:rPr>
                      <w:t> </w:t>
                    </w:r>
                    <w:r>
                      <w:rPr>
                        <w:rFonts w:ascii="Tahoma"/>
                        <w:b/>
                        <w:color w:val="231F20"/>
                        <w:spacing w:val="-1"/>
                        <w:w w:val="105"/>
                        <w:sz w:val="20"/>
                      </w:rPr>
                      <w:t>DEPARTMENT</w:t>
                    </w:r>
                  </w:p>
                  <w:p>
                    <w:pPr>
                      <w:spacing w:line="277" w:lineRule="exact" w:before="82"/>
                      <w:ind w:left="0" w:right="0" w:firstLine="0"/>
                      <w:jc w:val="left"/>
                      <w:rPr>
                        <w:rFonts w:ascii="Palatino Linotype"/>
                        <w:sz w:val="22"/>
                      </w:rPr>
                    </w:pPr>
                    <w:r>
                      <w:rPr>
                        <w:rFonts w:ascii="Palatino Linotype"/>
                        <w:color w:val="231F20"/>
                        <w:sz w:val="22"/>
                      </w:rPr>
                      <w:t>Monica</w:t>
                    </w:r>
                    <w:r>
                      <w:rPr>
                        <w:rFonts w:ascii="Palatino Linotype"/>
                        <w:color w:val="231F20"/>
                        <w:spacing w:val="6"/>
                        <w:sz w:val="22"/>
                      </w:rPr>
                      <w:t> </w:t>
                    </w:r>
                    <w:r>
                      <w:rPr>
                        <w:rFonts w:ascii="Palatino Linotype"/>
                        <w:color w:val="231F20"/>
                        <w:sz w:val="22"/>
                      </w:rPr>
                      <w:t>Lowell</w:t>
                    </w:r>
                  </w:p>
                  <w:p>
                    <w:pPr>
                      <w:spacing w:line="213" w:lineRule="auto" w:before="1"/>
                      <w:ind w:left="0" w:right="18" w:firstLine="0"/>
                      <w:jc w:val="both"/>
                      <w:rPr>
                        <w:rFonts w:ascii="Palatino Linotype"/>
                        <w:i/>
                        <w:sz w:val="18"/>
                      </w:rPr>
                    </w:pPr>
                    <w:r>
                      <w:rPr>
                        <w:rFonts w:ascii="Palatino Linotype"/>
                        <w:i/>
                        <w:color w:val="231F20"/>
                        <w:w w:val="105"/>
                        <w:sz w:val="18"/>
                      </w:rPr>
                      <w:t>Vice President, Office of Community</w:t>
                    </w:r>
                    <w:r>
                      <w:rPr>
                        <w:rFonts w:ascii="Palatino Linotype"/>
                        <w:i/>
                        <w:color w:val="231F20"/>
                        <w:spacing w:val="1"/>
                        <w:w w:val="105"/>
                        <w:sz w:val="18"/>
                      </w:rPr>
                      <w:t> </w:t>
                    </w:r>
                    <w:r>
                      <w:rPr>
                        <w:rFonts w:ascii="Palatino Linotype"/>
                        <w:i/>
                        <w:color w:val="231F20"/>
                        <w:w w:val="105"/>
                        <w:sz w:val="18"/>
                      </w:rPr>
                      <w:t>Health</w:t>
                    </w:r>
                    <w:r>
                      <w:rPr>
                        <w:rFonts w:ascii="Palatino Linotype"/>
                        <w:i/>
                        <w:color w:val="231F20"/>
                        <w:spacing w:val="1"/>
                        <w:w w:val="105"/>
                        <w:sz w:val="18"/>
                      </w:rPr>
                      <w:t> </w:t>
                    </w:r>
                    <w:r>
                      <w:rPr>
                        <w:rFonts w:ascii="Palatino Linotype"/>
                        <w:i/>
                        <w:color w:val="231F20"/>
                        <w:w w:val="105"/>
                        <w:sz w:val="18"/>
                      </w:rPr>
                      <w:t>Transformation/Community</w:t>
                    </w:r>
                    <w:r>
                      <w:rPr>
                        <w:rFonts w:ascii="Palatino Linotype"/>
                        <w:i/>
                        <w:color w:val="231F20"/>
                        <w:spacing w:val="1"/>
                        <w:w w:val="105"/>
                        <w:sz w:val="18"/>
                      </w:rPr>
                      <w:t> </w:t>
                    </w:r>
                    <w:r>
                      <w:rPr>
                        <w:rFonts w:ascii="Palatino Linotype"/>
                        <w:i/>
                        <w:color w:val="231F20"/>
                        <w:w w:val="105"/>
                        <w:sz w:val="18"/>
                      </w:rPr>
                      <w:t>Benefits</w:t>
                    </w:r>
                  </w:p>
                </w:txbxContent>
              </v:textbox>
              <w10:wrap type="none"/>
            </v:shape>
            <v:shape style="position:absolute;left:8682;top:7863;width:3038;height:995" type="#_x0000_t202" filled="false" stroked="false">
              <v:textbox inset="0,0,0,0">
                <w:txbxContent>
                  <w:p>
                    <w:pPr>
                      <w:spacing w:before="3"/>
                      <w:ind w:left="0" w:right="0" w:firstLine="0"/>
                      <w:jc w:val="left"/>
                      <w:rPr>
                        <w:rFonts w:ascii="Tahoma"/>
                        <w:b/>
                        <w:sz w:val="20"/>
                      </w:rPr>
                    </w:pPr>
                    <w:r>
                      <w:rPr>
                        <w:rFonts w:ascii="Tahoma"/>
                        <w:b/>
                        <w:color w:val="2B328C"/>
                        <w:sz w:val="20"/>
                      </w:rPr>
                      <w:t>QUESTIONS/COMMENTS</w:t>
                    </w:r>
                  </w:p>
                  <w:p>
                    <w:pPr>
                      <w:spacing w:line="213" w:lineRule="auto" w:before="97"/>
                      <w:ind w:left="0" w:right="213" w:firstLine="0"/>
                      <w:jc w:val="left"/>
                      <w:rPr>
                        <w:rFonts w:ascii="Palatino Linotype"/>
                        <w:sz w:val="18"/>
                      </w:rPr>
                    </w:pPr>
                    <w:r>
                      <w:rPr>
                        <w:rFonts w:ascii="Palatino Linotype"/>
                        <w:color w:val="231F20"/>
                        <w:w w:val="95"/>
                        <w:sz w:val="18"/>
                      </w:rPr>
                      <w:t>To</w:t>
                    </w:r>
                    <w:r>
                      <w:rPr>
                        <w:rFonts w:ascii="Palatino Linotype"/>
                        <w:color w:val="231F20"/>
                        <w:spacing w:val="17"/>
                        <w:w w:val="95"/>
                        <w:sz w:val="18"/>
                      </w:rPr>
                      <w:t> </w:t>
                    </w:r>
                    <w:r>
                      <w:rPr>
                        <w:rFonts w:ascii="Palatino Linotype"/>
                        <w:color w:val="231F20"/>
                        <w:w w:val="95"/>
                        <w:sz w:val="18"/>
                      </w:rPr>
                      <w:t>provide</w:t>
                    </w:r>
                    <w:r>
                      <w:rPr>
                        <w:rFonts w:ascii="Palatino Linotype"/>
                        <w:color w:val="231F20"/>
                        <w:spacing w:val="17"/>
                        <w:w w:val="95"/>
                        <w:sz w:val="18"/>
                      </w:rPr>
                      <w:t> </w:t>
                    </w:r>
                    <w:r>
                      <w:rPr>
                        <w:rFonts w:ascii="Palatino Linotype"/>
                        <w:color w:val="231F20"/>
                        <w:w w:val="95"/>
                        <w:sz w:val="18"/>
                      </w:rPr>
                      <w:t>feedback</w:t>
                    </w:r>
                    <w:r>
                      <w:rPr>
                        <w:rFonts w:ascii="Palatino Linotype"/>
                        <w:color w:val="231F20"/>
                        <w:spacing w:val="17"/>
                        <w:w w:val="95"/>
                        <w:sz w:val="18"/>
                      </w:rPr>
                      <w:t> </w:t>
                    </w:r>
                    <w:r>
                      <w:rPr>
                        <w:rFonts w:ascii="Palatino Linotype"/>
                        <w:color w:val="231F20"/>
                        <w:w w:val="95"/>
                        <w:sz w:val="18"/>
                      </w:rPr>
                      <w:t>or</w:t>
                    </w:r>
                    <w:r>
                      <w:rPr>
                        <w:rFonts w:ascii="Palatino Linotype"/>
                        <w:color w:val="231F20"/>
                        <w:spacing w:val="18"/>
                        <w:w w:val="95"/>
                        <w:sz w:val="18"/>
                      </w:rPr>
                      <w:t> </w:t>
                    </w:r>
                    <w:r>
                      <w:rPr>
                        <w:rFonts w:ascii="Palatino Linotype"/>
                        <w:color w:val="231F20"/>
                        <w:w w:val="95"/>
                        <w:sz w:val="18"/>
                      </w:rPr>
                      <w:t>request</w:t>
                    </w:r>
                    <w:r>
                      <w:rPr>
                        <w:rFonts w:ascii="Palatino Linotype"/>
                        <w:color w:val="231F20"/>
                        <w:spacing w:val="-40"/>
                        <w:w w:val="95"/>
                        <w:sz w:val="18"/>
                      </w:rPr>
                      <w:t> </w:t>
                    </w:r>
                    <w:r>
                      <w:rPr>
                        <w:rFonts w:ascii="Palatino Linotype"/>
                        <w:color w:val="231F20"/>
                        <w:sz w:val="18"/>
                      </w:rPr>
                      <w:t>more</w:t>
                    </w:r>
                    <w:r>
                      <w:rPr>
                        <w:rFonts w:ascii="Palatino Linotype"/>
                        <w:color w:val="231F20"/>
                        <w:spacing w:val="-6"/>
                        <w:sz w:val="18"/>
                      </w:rPr>
                      <w:t> </w:t>
                    </w:r>
                    <w:r>
                      <w:rPr>
                        <w:rFonts w:ascii="Palatino Linotype"/>
                        <w:color w:val="231F20"/>
                        <w:sz w:val="18"/>
                      </w:rPr>
                      <w:t>information,</w:t>
                    </w:r>
                    <w:r>
                      <w:rPr>
                        <w:rFonts w:ascii="Palatino Linotype"/>
                        <w:color w:val="231F20"/>
                        <w:spacing w:val="-6"/>
                        <w:sz w:val="18"/>
                      </w:rPr>
                      <w:t> </w:t>
                    </w:r>
                    <w:r>
                      <w:rPr>
                        <w:rFonts w:ascii="Palatino Linotype"/>
                        <w:color w:val="231F20"/>
                        <w:sz w:val="18"/>
                      </w:rPr>
                      <w:t>email</w:t>
                    </w:r>
                  </w:p>
                  <w:p>
                    <w:pPr>
                      <w:spacing w:line="221" w:lineRule="exact" w:before="0"/>
                      <w:ind w:left="0" w:right="0" w:firstLine="0"/>
                      <w:jc w:val="left"/>
                      <w:rPr>
                        <w:rFonts w:ascii="Palatino Linotype"/>
                        <w:sz w:val="18"/>
                      </w:rPr>
                    </w:pPr>
                    <w:hyperlink r:id="rId221">
                      <w:r>
                        <w:rPr>
                          <w:rFonts w:ascii="Palatino Linotype"/>
                          <w:color w:val="231F20"/>
                          <w:w w:val="95"/>
                          <w:sz w:val="18"/>
                        </w:rPr>
                        <w:t>communications@umassmemorial.org.</w:t>
                      </w:r>
                    </w:hyperlink>
                  </w:p>
                </w:txbxContent>
              </v:textbox>
              <w10:wrap type="none"/>
            </v:shape>
            <v:shape style="position:absolute;left:9289;top:3904;width:965;height:1930" type="#_x0000_t75" stroked="false">
              <v:imagedata r:id="rId220" o:title=""/>
            </v:shape>
            <w10:wrap type="none"/>
          </v:group>
        </w:pict>
      </w:r>
      <w:r>
        <w:rPr>
          <w:b w:val="0"/>
          <w:i/>
          <w:color w:val="2B328C"/>
          <w:w w:val="95"/>
        </w:rPr>
        <w:t>UMass</w:t>
      </w:r>
      <w:r>
        <w:rPr>
          <w:b w:val="0"/>
          <w:i/>
          <w:color w:val="2B328C"/>
          <w:spacing w:val="35"/>
          <w:w w:val="95"/>
        </w:rPr>
        <w:t> </w:t>
      </w:r>
      <w:r>
        <w:rPr>
          <w:b w:val="0"/>
          <w:i/>
          <w:color w:val="2B328C"/>
          <w:w w:val="95"/>
        </w:rPr>
        <w:t>Memorial</w:t>
      </w:r>
      <w:r>
        <w:rPr>
          <w:b w:val="0"/>
          <w:i/>
          <w:color w:val="2B328C"/>
          <w:spacing w:val="35"/>
          <w:w w:val="95"/>
        </w:rPr>
        <w:t> </w:t>
      </w:r>
      <w:r>
        <w:rPr>
          <w:b w:val="0"/>
          <w:i/>
          <w:color w:val="2B328C"/>
          <w:w w:val="95"/>
        </w:rPr>
        <w:t>Health</w:t>
      </w:r>
      <w:r>
        <w:rPr>
          <w:b w:val="0"/>
          <w:i/>
          <w:color w:val="2B328C"/>
          <w:spacing w:val="35"/>
          <w:w w:val="95"/>
        </w:rPr>
        <w:t> </w:t>
      </w:r>
      <w:r>
        <w:rPr>
          <w:b w:val="0"/>
          <w:i/>
          <w:color w:val="2B328C"/>
          <w:w w:val="95"/>
        </w:rPr>
        <w:t>Care</w:t>
      </w:r>
      <w:r>
        <w:rPr>
          <w:b w:val="0"/>
          <w:i/>
          <w:color w:val="2B328C"/>
          <w:spacing w:val="35"/>
          <w:w w:val="95"/>
        </w:rPr>
        <w:t> </w:t>
      </w:r>
      <w:r>
        <w:rPr>
          <w:b w:val="0"/>
          <w:i/>
          <w:color w:val="2B328C"/>
          <w:w w:val="95"/>
        </w:rPr>
        <w:t>–</w:t>
      </w:r>
      <w:r>
        <w:rPr>
          <w:b w:val="0"/>
          <w:i/>
          <w:color w:val="2B328C"/>
          <w:spacing w:val="35"/>
          <w:w w:val="95"/>
        </w:rPr>
        <w:t> </w:t>
      </w:r>
      <w:r>
        <w:rPr>
          <w:b w:val="0"/>
          <w:i/>
          <w:color w:val="2B328C"/>
          <w:w w:val="95"/>
        </w:rPr>
        <w:t>committed</w:t>
      </w:r>
      <w:r>
        <w:rPr>
          <w:b w:val="0"/>
          <w:i/>
          <w:color w:val="2B328C"/>
          <w:spacing w:val="35"/>
          <w:w w:val="95"/>
        </w:rPr>
        <w:t> </w:t>
      </w:r>
      <w:r>
        <w:rPr>
          <w:b w:val="0"/>
          <w:i/>
          <w:color w:val="2B328C"/>
          <w:w w:val="95"/>
        </w:rPr>
        <w:t>to</w:t>
      </w:r>
      <w:r>
        <w:rPr>
          <w:b w:val="0"/>
          <w:i/>
          <w:color w:val="2B328C"/>
          <w:spacing w:val="35"/>
          <w:w w:val="95"/>
        </w:rPr>
        <w:t> </w:t>
      </w:r>
      <w:r>
        <w:rPr>
          <w:b w:val="0"/>
          <w:i/>
          <w:color w:val="2B328C"/>
          <w:w w:val="95"/>
        </w:rPr>
        <w:t>improving</w:t>
      </w:r>
      <w:r>
        <w:rPr>
          <w:b w:val="0"/>
          <w:i/>
          <w:color w:val="2B328C"/>
          <w:spacing w:val="-76"/>
          <w:w w:val="95"/>
        </w:rPr>
        <w:t> </w:t>
      </w:r>
      <w:r>
        <w:rPr>
          <w:b w:val="0"/>
          <w:color w:val="2B328C"/>
          <w:w w:val="95"/>
        </w:rPr>
        <w:t>the</w:t>
      </w:r>
      <w:r>
        <w:rPr>
          <w:b w:val="0"/>
          <w:color w:val="2B328C"/>
          <w:spacing w:val="7"/>
          <w:w w:val="95"/>
        </w:rPr>
        <w:t> </w:t>
      </w:r>
      <w:r>
        <w:rPr>
          <w:b w:val="0"/>
          <w:color w:val="2B328C"/>
          <w:w w:val="95"/>
        </w:rPr>
        <w:t>environmental,</w:t>
      </w:r>
      <w:r>
        <w:rPr>
          <w:b w:val="0"/>
          <w:color w:val="2B328C"/>
          <w:spacing w:val="8"/>
          <w:w w:val="95"/>
        </w:rPr>
        <w:t> </w:t>
      </w:r>
      <w:r>
        <w:rPr>
          <w:b w:val="0"/>
          <w:color w:val="2B328C"/>
          <w:w w:val="95"/>
        </w:rPr>
        <w:t>financial</w:t>
      </w:r>
      <w:r>
        <w:rPr>
          <w:b w:val="0"/>
          <w:color w:val="2B328C"/>
          <w:spacing w:val="8"/>
          <w:w w:val="95"/>
        </w:rPr>
        <w:t> </w:t>
      </w:r>
      <w:r>
        <w:rPr>
          <w:b w:val="0"/>
          <w:color w:val="2B328C"/>
          <w:w w:val="95"/>
        </w:rPr>
        <w:t>and</w:t>
      </w:r>
      <w:r>
        <w:rPr>
          <w:b w:val="0"/>
          <w:color w:val="2B328C"/>
          <w:spacing w:val="7"/>
          <w:w w:val="95"/>
        </w:rPr>
        <w:t> </w:t>
      </w:r>
      <w:r>
        <w:rPr>
          <w:b w:val="0"/>
          <w:color w:val="2B328C"/>
          <w:w w:val="95"/>
        </w:rPr>
        <w:t>physical</w:t>
      </w:r>
      <w:r>
        <w:rPr>
          <w:b w:val="0"/>
          <w:color w:val="2B328C"/>
          <w:spacing w:val="8"/>
          <w:w w:val="95"/>
        </w:rPr>
        <w:t> </w:t>
      </w:r>
      <w:r>
        <w:rPr>
          <w:b w:val="0"/>
          <w:color w:val="2B328C"/>
          <w:w w:val="95"/>
        </w:rPr>
        <w:t>health</w:t>
      </w:r>
      <w:r>
        <w:rPr>
          <w:b w:val="0"/>
          <w:color w:val="2B328C"/>
          <w:spacing w:val="8"/>
          <w:w w:val="95"/>
        </w:rPr>
        <w:t> </w:t>
      </w:r>
      <w:r>
        <w:rPr>
          <w:b w:val="0"/>
          <w:color w:val="2B328C"/>
          <w:w w:val="95"/>
        </w:rPr>
        <w:t>of</w:t>
      </w:r>
      <w:r>
        <w:rPr>
          <w:b w:val="0"/>
          <w:color w:val="2B328C"/>
          <w:spacing w:val="8"/>
          <w:w w:val="95"/>
        </w:rPr>
        <w:t> </w:t>
      </w:r>
      <w:r>
        <w:rPr>
          <w:b w:val="0"/>
          <w:color w:val="2B328C"/>
          <w:w w:val="95"/>
        </w:rPr>
        <w:t>the</w:t>
      </w:r>
      <w:r>
        <w:rPr>
          <w:b w:val="0"/>
          <w:color w:val="2B328C"/>
          <w:spacing w:val="1"/>
          <w:w w:val="95"/>
        </w:rPr>
        <w:t> </w:t>
      </w:r>
      <w:r>
        <w:rPr>
          <w:b w:val="0"/>
          <w:color w:val="2B328C"/>
          <w:w w:val="95"/>
        </w:rPr>
        <w:t>people</w:t>
      </w:r>
      <w:r>
        <w:rPr>
          <w:b w:val="0"/>
          <w:color w:val="2B328C"/>
          <w:spacing w:val="-20"/>
          <w:w w:val="95"/>
        </w:rPr>
        <w:t> </w:t>
      </w:r>
      <w:r>
        <w:rPr>
          <w:b w:val="0"/>
          <w:color w:val="2B328C"/>
          <w:w w:val="95"/>
        </w:rPr>
        <w:t>of</w:t>
      </w:r>
      <w:r>
        <w:rPr>
          <w:b w:val="0"/>
          <w:color w:val="2B328C"/>
          <w:spacing w:val="-19"/>
          <w:w w:val="95"/>
        </w:rPr>
        <w:t> </w:t>
      </w:r>
      <w:r>
        <w:rPr>
          <w:b w:val="0"/>
          <w:color w:val="2B328C"/>
          <w:w w:val="95"/>
        </w:rPr>
        <w:t>Central</w:t>
      </w:r>
      <w:r>
        <w:rPr>
          <w:b w:val="0"/>
          <w:color w:val="2B328C"/>
          <w:spacing w:val="-19"/>
          <w:w w:val="95"/>
        </w:rPr>
        <w:t> </w:t>
      </w:r>
      <w:r>
        <w:rPr>
          <w:b w:val="0"/>
          <w:color w:val="2B328C"/>
          <w:w w:val="95"/>
        </w:rPr>
        <w:t>Massachusetts.</w:t>
      </w:r>
    </w:p>
    <w:p>
      <w:pPr>
        <w:pStyle w:val="BodyText"/>
        <w:spacing w:before="3"/>
        <w:rPr>
          <w:rFonts w:ascii="Bookman Old Style"/>
          <w:b w:val="0"/>
          <w:i/>
          <w:sz w:val="22"/>
        </w:rPr>
      </w:pPr>
      <w:r>
        <w:rPr/>
        <w:pict>
          <v:rect style="position:absolute;margin-left:19.119011pt;margin-top:15.043883pt;width:382.63pt;height:5.27pt;mso-position-horizontal-relative:page;mso-position-vertical-relative:paragraph;z-index:-15679488;mso-wrap-distance-left:0;mso-wrap-distance-right:0" filled="true" fillcolor="#2b328c" stroked="false">
            <v:fill type="solid"/>
            <w10:wrap type="topAndBottom"/>
          </v:rect>
        </w:pict>
      </w:r>
    </w:p>
    <w:p>
      <w:pPr>
        <w:spacing w:before="166"/>
        <w:ind w:left="600" w:right="0" w:firstLine="0"/>
        <w:jc w:val="left"/>
        <w:rPr>
          <w:rFonts w:ascii="Tahoma"/>
          <w:b/>
          <w:sz w:val="22"/>
        </w:rPr>
      </w:pPr>
      <w:r>
        <w:rPr>
          <w:rFonts w:ascii="Tahoma"/>
          <w:b/>
          <w:color w:val="2B328C"/>
          <w:sz w:val="22"/>
        </w:rPr>
        <w:t>FROM</w:t>
      </w:r>
      <w:r>
        <w:rPr>
          <w:rFonts w:ascii="Tahoma"/>
          <w:b/>
          <w:color w:val="2B328C"/>
          <w:spacing w:val="52"/>
          <w:sz w:val="22"/>
        </w:rPr>
        <w:t> </w:t>
      </w:r>
      <w:r>
        <w:rPr>
          <w:rFonts w:ascii="Tahoma"/>
          <w:b/>
          <w:color w:val="2B328C"/>
          <w:sz w:val="22"/>
        </w:rPr>
        <w:t>THE</w:t>
      </w:r>
      <w:r>
        <w:rPr>
          <w:rFonts w:ascii="Tahoma"/>
          <w:b/>
          <w:color w:val="2B328C"/>
          <w:spacing w:val="52"/>
          <w:sz w:val="22"/>
        </w:rPr>
        <w:t> </w:t>
      </w:r>
      <w:r>
        <w:rPr>
          <w:rFonts w:ascii="Tahoma"/>
          <w:b/>
          <w:color w:val="2B328C"/>
          <w:sz w:val="22"/>
        </w:rPr>
        <w:t>DESK</w:t>
      </w:r>
      <w:r>
        <w:rPr>
          <w:rFonts w:ascii="Tahoma"/>
          <w:b/>
          <w:color w:val="2B328C"/>
          <w:spacing w:val="52"/>
          <w:sz w:val="22"/>
        </w:rPr>
        <w:t> </w:t>
      </w:r>
      <w:r>
        <w:rPr>
          <w:rFonts w:ascii="Tahoma"/>
          <w:b/>
          <w:color w:val="2B328C"/>
          <w:sz w:val="22"/>
        </w:rPr>
        <w:t>OF</w:t>
      </w:r>
      <w:r>
        <w:rPr>
          <w:rFonts w:ascii="Tahoma"/>
          <w:b/>
          <w:color w:val="2B328C"/>
          <w:spacing w:val="53"/>
          <w:sz w:val="22"/>
        </w:rPr>
        <w:t> </w:t>
      </w:r>
      <w:r>
        <w:rPr>
          <w:rFonts w:ascii="Tahoma"/>
          <w:b/>
          <w:color w:val="2B328C"/>
          <w:sz w:val="22"/>
        </w:rPr>
        <w:t>ERIC</w:t>
      </w:r>
      <w:r>
        <w:rPr>
          <w:rFonts w:ascii="Tahoma"/>
          <w:b/>
          <w:color w:val="2B328C"/>
          <w:spacing w:val="52"/>
          <w:sz w:val="22"/>
        </w:rPr>
        <w:t> </w:t>
      </w:r>
      <w:r>
        <w:rPr>
          <w:rFonts w:ascii="Tahoma"/>
          <w:b/>
          <w:color w:val="2B328C"/>
          <w:spacing w:val="9"/>
          <w:sz w:val="22"/>
        </w:rPr>
        <w:t>DICKSON,</w:t>
      </w:r>
      <w:r>
        <w:rPr>
          <w:rFonts w:ascii="Tahoma"/>
          <w:b/>
          <w:color w:val="2B328C"/>
          <w:spacing w:val="52"/>
          <w:sz w:val="22"/>
        </w:rPr>
        <w:t> </w:t>
      </w:r>
      <w:r>
        <w:rPr>
          <w:rFonts w:ascii="Tahoma"/>
          <w:b/>
          <w:color w:val="2B328C"/>
          <w:spacing w:val="11"/>
          <w:sz w:val="22"/>
        </w:rPr>
        <w:t>MD</w:t>
      </w:r>
    </w:p>
    <w:p>
      <w:pPr>
        <w:spacing w:before="46"/>
        <w:ind w:left="600" w:right="0" w:firstLine="0"/>
        <w:jc w:val="left"/>
        <w:rPr>
          <w:rFonts w:ascii="Palatino Linotype"/>
          <w:i/>
          <w:sz w:val="22"/>
        </w:rPr>
      </w:pPr>
      <w:r>
        <w:rPr/>
        <w:pict>
          <v:shape style="position:absolute;margin-left:17.4pt;margin-top:-11.543152pt;width:11.8pt;height:11.85pt;mso-position-horizontal-relative:page;mso-position-vertical-relative:paragraph;z-index:15778816" coordorigin="348,-231" coordsize="236,237" path="m466,-231l348,-113,466,5,584,-113,466,-231xe" filled="true" fillcolor="#4db2de" stroked="false">
            <v:path arrowok="t"/>
            <v:fill type="solid"/>
            <w10:wrap type="none"/>
          </v:shape>
        </w:pict>
      </w:r>
      <w:r>
        <w:rPr>
          <w:rFonts w:ascii="Palatino Linotype"/>
          <w:i/>
          <w:color w:val="4F509C"/>
          <w:sz w:val="22"/>
        </w:rPr>
        <w:t>President</w:t>
      </w:r>
      <w:r>
        <w:rPr>
          <w:rFonts w:ascii="Palatino Linotype"/>
          <w:i/>
          <w:color w:val="4F509C"/>
          <w:spacing w:val="13"/>
          <w:sz w:val="22"/>
        </w:rPr>
        <w:t> </w:t>
      </w:r>
      <w:r>
        <w:rPr>
          <w:rFonts w:ascii="Palatino Linotype"/>
          <w:i/>
          <w:color w:val="4F509C"/>
          <w:sz w:val="22"/>
        </w:rPr>
        <w:t>&amp;</w:t>
      </w:r>
      <w:r>
        <w:rPr>
          <w:rFonts w:ascii="Palatino Linotype"/>
          <w:i/>
          <w:color w:val="4F509C"/>
          <w:spacing w:val="13"/>
          <w:sz w:val="22"/>
        </w:rPr>
        <w:t> </w:t>
      </w:r>
      <w:r>
        <w:rPr>
          <w:rFonts w:ascii="Palatino Linotype"/>
          <w:i/>
          <w:color w:val="4F509C"/>
          <w:sz w:val="22"/>
        </w:rPr>
        <w:t>CEO,</w:t>
      </w:r>
      <w:r>
        <w:rPr>
          <w:rFonts w:ascii="Palatino Linotype"/>
          <w:i/>
          <w:color w:val="4F509C"/>
          <w:spacing w:val="13"/>
          <w:sz w:val="22"/>
        </w:rPr>
        <w:t> </w:t>
      </w:r>
      <w:r>
        <w:rPr>
          <w:rFonts w:ascii="Palatino Linotype"/>
          <w:i/>
          <w:color w:val="4F509C"/>
          <w:sz w:val="22"/>
        </w:rPr>
        <w:t>UMass</w:t>
      </w:r>
      <w:r>
        <w:rPr>
          <w:rFonts w:ascii="Palatino Linotype"/>
          <w:i/>
          <w:color w:val="4F509C"/>
          <w:spacing w:val="13"/>
          <w:sz w:val="22"/>
        </w:rPr>
        <w:t> </w:t>
      </w:r>
      <w:r>
        <w:rPr>
          <w:rFonts w:ascii="Palatino Linotype"/>
          <w:i/>
          <w:color w:val="4F509C"/>
          <w:sz w:val="22"/>
        </w:rPr>
        <w:t>Memorial</w:t>
      </w:r>
      <w:r>
        <w:rPr>
          <w:rFonts w:ascii="Palatino Linotype"/>
          <w:i/>
          <w:color w:val="4F509C"/>
          <w:spacing w:val="13"/>
          <w:sz w:val="22"/>
        </w:rPr>
        <w:t> </w:t>
      </w:r>
      <w:r>
        <w:rPr>
          <w:rFonts w:ascii="Palatino Linotype"/>
          <w:i/>
          <w:color w:val="4F509C"/>
          <w:sz w:val="22"/>
        </w:rPr>
        <w:t>Health</w:t>
      </w:r>
      <w:r>
        <w:rPr>
          <w:rFonts w:ascii="Palatino Linotype"/>
          <w:i/>
          <w:color w:val="4F509C"/>
          <w:spacing w:val="13"/>
          <w:sz w:val="22"/>
        </w:rPr>
        <w:t> </w:t>
      </w:r>
      <w:r>
        <w:rPr>
          <w:rFonts w:ascii="Palatino Linotype"/>
          <w:i/>
          <w:color w:val="4F509C"/>
          <w:sz w:val="22"/>
        </w:rPr>
        <w:t>Care</w:t>
      </w:r>
    </w:p>
    <w:p>
      <w:pPr>
        <w:spacing w:line="213" w:lineRule="auto" w:before="167"/>
        <w:ind w:left="2087" w:right="4195" w:firstLine="0"/>
        <w:jc w:val="left"/>
        <w:rPr>
          <w:rFonts w:ascii="Palatino Linotype" w:hAnsi="Palatino Linotype"/>
          <w:sz w:val="20"/>
        </w:rPr>
      </w:pPr>
      <w:r>
        <w:rPr/>
        <w:drawing>
          <wp:anchor distT="0" distB="0" distL="0" distR="0" allowOverlap="1" layoutInCell="1" locked="0" behindDoc="1" simplePos="0" relativeHeight="477741568">
            <wp:simplePos x="0" y="0"/>
            <wp:positionH relativeFrom="page">
              <wp:posOffset>228600</wp:posOffset>
            </wp:positionH>
            <wp:positionV relativeFrom="paragraph">
              <wp:posOffset>158867</wp:posOffset>
            </wp:positionV>
            <wp:extent cx="1001522" cy="1359281"/>
            <wp:effectExtent l="0" t="0" r="0" b="0"/>
            <wp:wrapNone/>
            <wp:docPr id="35" name="image173.png"/>
            <wp:cNvGraphicFramePr>
              <a:graphicFrameLocks noChangeAspect="1"/>
            </wp:cNvGraphicFramePr>
            <a:graphic>
              <a:graphicData uri="http://schemas.openxmlformats.org/drawingml/2006/picture">
                <pic:pic>
                  <pic:nvPicPr>
                    <pic:cNvPr id="36" name="image173.png"/>
                    <pic:cNvPicPr/>
                  </pic:nvPicPr>
                  <pic:blipFill>
                    <a:blip r:embed="rId269" cstate="print"/>
                    <a:stretch>
                      <a:fillRect/>
                    </a:stretch>
                  </pic:blipFill>
                  <pic:spPr>
                    <a:xfrm>
                      <a:off x="0" y="0"/>
                      <a:ext cx="1001522" cy="1359281"/>
                    </a:xfrm>
                    <a:prstGeom prst="rect">
                      <a:avLst/>
                    </a:prstGeom>
                  </pic:spPr>
                </pic:pic>
              </a:graphicData>
            </a:graphic>
          </wp:anchor>
        </w:drawing>
      </w:r>
      <w:r>
        <w:rPr>
          <w:rFonts w:ascii="Palatino Linotype" w:hAnsi="Palatino Linotype"/>
          <w:color w:val="231F20"/>
          <w:sz w:val="20"/>
        </w:rPr>
        <w:t>One</w:t>
      </w:r>
      <w:r>
        <w:rPr>
          <w:rFonts w:ascii="Palatino Linotype" w:hAnsi="Palatino Linotype"/>
          <w:color w:val="231F20"/>
          <w:spacing w:val="7"/>
          <w:sz w:val="20"/>
        </w:rPr>
        <w:t> </w:t>
      </w:r>
      <w:r>
        <w:rPr>
          <w:rFonts w:ascii="Palatino Linotype" w:hAnsi="Palatino Linotype"/>
          <w:color w:val="231F20"/>
          <w:sz w:val="20"/>
        </w:rPr>
        <w:t>year</w:t>
      </w:r>
      <w:r>
        <w:rPr>
          <w:rFonts w:ascii="Palatino Linotype" w:hAnsi="Palatino Linotype"/>
          <w:color w:val="231F20"/>
          <w:spacing w:val="7"/>
          <w:sz w:val="20"/>
        </w:rPr>
        <w:t> </w:t>
      </w:r>
      <w:r>
        <w:rPr>
          <w:rFonts w:ascii="Palatino Linotype" w:hAnsi="Palatino Linotype"/>
          <w:color w:val="231F20"/>
          <w:sz w:val="20"/>
        </w:rPr>
        <w:t>into</w:t>
      </w:r>
      <w:r>
        <w:rPr>
          <w:rFonts w:ascii="Palatino Linotype" w:hAnsi="Palatino Linotype"/>
          <w:color w:val="231F20"/>
          <w:spacing w:val="7"/>
          <w:sz w:val="20"/>
        </w:rPr>
        <w:t> </w:t>
      </w:r>
      <w:r>
        <w:rPr>
          <w:rFonts w:ascii="Palatino Linotype" w:hAnsi="Palatino Linotype"/>
          <w:color w:val="231F20"/>
          <w:sz w:val="20"/>
        </w:rPr>
        <w:t>our</w:t>
      </w:r>
      <w:r>
        <w:rPr>
          <w:rFonts w:ascii="Palatino Linotype" w:hAnsi="Palatino Linotype"/>
          <w:color w:val="231F20"/>
          <w:spacing w:val="7"/>
          <w:sz w:val="20"/>
        </w:rPr>
        <w:t> </w:t>
      </w:r>
      <w:r>
        <w:rPr>
          <w:rFonts w:ascii="Palatino Linotype" w:hAnsi="Palatino Linotype"/>
          <w:color w:val="231F20"/>
          <w:sz w:val="20"/>
        </w:rPr>
        <w:t>commitment</w:t>
      </w:r>
      <w:r>
        <w:rPr>
          <w:rFonts w:ascii="Palatino Linotype" w:hAnsi="Palatino Linotype"/>
          <w:color w:val="231F20"/>
          <w:spacing w:val="7"/>
          <w:sz w:val="20"/>
        </w:rPr>
        <w:t> </w:t>
      </w:r>
      <w:r>
        <w:rPr>
          <w:rFonts w:ascii="Palatino Linotype" w:hAnsi="Palatino Linotype"/>
          <w:color w:val="231F20"/>
          <w:sz w:val="20"/>
        </w:rPr>
        <w:t>to</w:t>
      </w:r>
      <w:r>
        <w:rPr>
          <w:rFonts w:ascii="Palatino Linotype" w:hAnsi="Palatino Linotype"/>
          <w:color w:val="231F20"/>
          <w:spacing w:val="7"/>
          <w:sz w:val="20"/>
        </w:rPr>
        <w:t> </w:t>
      </w:r>
      <w:r>
        <w:rPr>
          <w:rFonts w:ascii="Palatino Linotype" w:hAnsi="Palatino Linotype"/>
          <w:color w:val="231F20"/>
          <w:sz w:val="20"/>
        </w:rPr>
        <w:t>Anchor</w:t>
      </w:r>
      <w:r>
        <w:rPr>
          <w:rFonts w:ascii="Palatino Linotype" w:hAnsi="Palatino Linotype"/>
          <w:color w:val="231F20"/>
          <w:spacing w:val="7"/>
          <w:sz w:val="20"/>
        </w:rPr>
        <w:t> </w:t>
      </w:r>
      <w:r>
        <w:rPr>
          <w:rFonts w:ascii="Palatino Linotype" w:hAnsi="Palatino Linotype"/>
          <w:color w:val="231F20"/>
          <w:sz w:val="20"/>
        </w:rPr>
        <w:t>Mission</w:t>
      </w:r>
      <w:r>
        <w:rPr>
          <w:rFonts w:ascii="Palatino Linotype" w:hAnsi="Palatino Linotype"/>
          <w:color w:val="231F20"/>
          <w:spacing w:val="7"/>
          <w:sz w:val="20"/>
        </w:rPr>
        <w:t> </w:t>
      </w:r>
      <w:r>
        <w:rPr>
          <w:rFonts w:ascii="Palatino Linotype" w:hAnsi="Palatino Linotype"/>
          <w:color w:val="231F20"/>
          <w:sz w:val="20"/>
        </w:rPr>
        <w:t>and</w:t>
      </w:r>
      <w:r>
        <w:rPr>
          <w:rFonts w:ascii="Palatino Linotype" w:hAnsi="Palatino Linotype"/>
          <w:color w:val="231F20"/>
          <w:spacing w:val="7"/>
          <w:sz w:val="20"/>
        </w:rPr>
        <w:t> </w:t>
      </w:r>
      <w:r>
        <w:rPr>
          <w:rFonts w:ascii="Palatino Linotype" w:hAnsi="Palatino Linotype"/>
          <w:color w:val="231F20"/>
          <w:sz w:val="20"/>
        </w:rPr>
        <w:t>our</w:t>
      </w:r>
      <w:r>
        <w:rPr>
          <w:rFonts w:ascii="Palatino Linotype" w:hAnsi="Palatino Linotype"/>
          <w:color w:val="231F20"/>
          <w:spacing w:val="7"/>
          <w:sz w:val="20"/>
        </w:rPr>
        <w:t> </w:t>
      </w:r>
      <w:r>
        <w:rPr>
          <w:rFonts w:ascii="Palatino Linotype" w:hAnsi="Palatino Linotype"/>
          <w:color w:val="231F20"/>
          <w:sz w:val="20"/>
        </w:rPr>
        <w:t>four</w:t>
      </w:r>
      <w:r>
        <w:rPr>
          <w:rFonts w:ascii="Palatino Linotype" w:hAnsi="Palatino Linotype"/>
          <w:color w:val="231F20"/>
          <w:spacing w:val="-47"/>
          <w:sz w:val="20"/>
        </w:rPr>
        <w:t> </w:t>
      </w:r>
      <w:r>
        <w:rPr>
          <w:rFonts w:ascii="Palatino Linotype" w:hAnsi="Palatino Linotype"/>
          <w:color w:val="231F20"/>
          <w:sz w:val="20"/>
        </w:rPr>
        <w:t>pillars</w:t>
      </w:r>
      <w:r>
        <w:rPr>
          <w:rFonts w:ascii="Palatino Linotype" w:hAnsi="Palatino Linotype"/>
          <w:color w:val="231F20"/>
          <w:spacing w:val="4"/>
          <w:sz w:val="20"/>
        </w:rPr>
        <w:t> </w:t>
      </w:r>
      <w:r>
        <w:rPr>
          <w:rFonts w:ascii="Palatino Linotype" w:hAnsi="Palatino Linotype"/>
          <w:color w:val="231F20"/>
          <w:sz w:val="20"/>
        </w:rPr>
        <w:t>–</w:t>
      </w:r>
      <w:r>
        <w:rPr>
          <w:rFonts w:ascii="Palatino Linotype" w:hAnsi="Palatino Linotype"/>
          <w:color w:val="231F20"/>
          <w:spacing w:val="5"/>
          <w:sz w:val="20"/>
        </w:rPr>
        <w:t> </w:t>
      </w:r>
      <w:r>
        <w:rPr>
          <w:rFonts w:ascii="Palatino Linotype" w:hAnsi="Palatino Linotype"/>
          <w:color w:val="231F20"/>
          <w:sz w:val="20"/>
        </w:rPr>
        <w:t>local</w:t>
      </w:r>
      <w:r>
        <w:rPr>
          <w:rFonts w:ascii="Palatino Linotype" w:hAnsi="Palatino Linotype"/>
          <w:color w:val="231F20"/>
          <w:spacing w:val="5"/>
          <w:sz w:val="20"/>
        </w:rPr>
        <w:t> </w:t>
      </w:r>
      <w:r>
        <w:rPr>
          <w:rFonts w:ascii="Palatino Linotype" w:hAnsi="Palatino Linotype"/>
          <w:color w:val="231F20"/>
          <w:sz w:val="20"/>
        </w:rPr>
        <w:t>investing,</w:t>
      </w:r>
      <w:r>
        <w:rPr>
          <w:rFonts w:ascii="Palatino Linotype" w:hAnsi="Palatino Linotype"/>
          <w:color w:val="231F20"/>
          <w:spacing w:val="5"/>
          <w:sz w:val="20"/>
        </w:rPr>
        <w:t> </w:t>
      </w:r>
      <w:r>
        <w:rPr>
          <w:rFonts w:ascii="Palatino Linotype" w:hAnsi="Palatino Linotype"/>
          <w:color w:val="231F20"/>
          <w:sz w:val="20"/>
        </w:rPr>
        <w:t>hiring,</w:t>
      </w:r>
      <w:r>
        <w:rPr>
          <w:rFonts w:ascii="Palatino Linotype" w:hAnsi="Palatino Linotype"/>
          <w:color w:val="231F20"/>
          <w:spacing w:val="5"/>
          <w:sz w:val="20"/>
        </w:rPr>
        <w:t> </w:t>
      </w:r>
      <w:r>
        <w:rPr>
          <w:rFonts w:ascii="Palatino Linotype" w:hAnsi="Palatino Linotype"/>
          <w:color w:val="231F20"/>
          <w:sz w:val="20"/>
        </w:rPr>
        <w:t>purchasing</w:t>
      </w:r>
      <w:r>
        <w:rPr>
          <w:rFonts w:ascii="Palatino Linotype" w:hAnsi="Palatino Linotype"/>
          <w:color w:val="231F20"/>
          <w:spacing w:val="4"/>
          <w:sz w:val="20"/>
        </w:rPr>
        <w:t> </w:t>
      </w:r>
      <w:r>
        <w:rPr>
          <w:rFonts w:ascii="Palatino Linotype" w:hAnsi="Palatino Linotype"/>
          <w:color w:val="231F20"/>
          <w:sz w:val="20"/>
        </w:rPr>
        <w:t>and</w:t>
      </w:r>
      <w:r>
        <w:rPr>
          <w:rFonts w:ascii="Palatino Linotype" w:hAnsi="Palatino Linotype"/>
          <w:color w:val="231F20"/>
          <w:spacing w:val="5"/>
          <w:sz w:val="20"/>
        </w:rPr>
        <w:t> </w:t>
      </w:r>
      <w:r>
        <w:rPr>
          <w:rFonts w:ascii="Palatino Linotype" w:hAnsi="Palatino Linotype"/>
          <w:color w:val="231F20"/>
          <w:sz w:val="20"/>
        </w:rPr>
        <w:t>volunteering</w:t>
      </w:r>
    </w:p>
    <w:p>
      <w:pPr>
        <w:spacing w:line="232" w:lineRule="exact" w:before="0"/>
        <w:ind w:left="2087" w:right="0" w:firstLine="0"/>
        <w:jc w:val="left"/>
        <w:rPr>
          <w:rFonts w:ascii="Palatino Linotype" w:hAnsi="Palatino Linotype"/>
          <w:sz w:val="20"/>
        </w:rPr>
      </w:pPr>
      <w:r>
        <w:rPr>
          <w:rFonts w:ascii="Palatino Linotype" w:hAnsi="Palatino Linotype"/>
          <w:color w:val="231F20"/>
          <w:sz w:val="20"/>
        </w:rPr>
        <w:t>– are</w:t>
      </w:r>
      <w:r>
        <w:rPr>
          <w:rFonts w:ascii="Palatino Linotype" w:hAnsi="Palatino Linotype"/>
          <w:color w:val="231F20"/>
          <w:spacing w:val="1"/>
          <w:sz w:val="20"/>
        </w:rPr>
        <w:t> </w:t>
      </w:r>
      <w:r>
        <w:rPr>
          <w:rFonts w:ascii="Palatino Linotype" w:hAnsi="Palatino Linotype"/>
          <w:color w:val="231F20"/>
          <w:sz w:val="20"/>
        </w:rPr>
        <w:t>taking</w:t>
      </w:r>
      <w:r>
        <w:rPr>
          <w:rFonts w:ascii="Palatino Linotype" w:hAnsi="Palatino Linotype"/>
          <w:color w:val="231F20"/>
          <w:spacing w:val="1"/>
          <w:sz w:val="20"/>
        </w:rPr>
        <w:t> </w:t>
      </w:r>
      <w:r>
        <w:rPr>
          <w:rFonts w:ascii="Palatino Linotype" w:hAnsi="Palatino Linotype"/>
          <w:color w:val="231F20"/>
          <w:sz w:val="20"/>
        </w:rPr>
        <w:t>form and</w:t>
      </w:r>
      <w:r>
        <w:rPr>
          <w:rFonts w:ascii="Palatino Linotype" w:hAnsi="Palatino Linotype"/>
          <w:color w:val="231F20"/>
          <w:spacing w:val="1"/>
          <w:sz w:val="20"/>
        </w:rPr>
        <w:t> </w:t>
      </w:r>
      <w:r>
        <w:rPr>
          <w:rFonts w:ascii="Palatino Linotype" w:hAnsi="Palatino Linotype"/>
          <w:color w:val="231F20"/>
          <w:sz w:val="20"/>
        </w:rPr>
        <w:t>taking</w:t>
      </w:r>
      <w:r>
        <w:rPr>
          <w:rFonts w:ascii="Palatino Linotype" w:hAnsi="Palatino Linotype"/>
          <w:color w:val="231F20"/>
          <w:spacing w:val="1"/>
          <w:sz w:val="20"/>
        </w:rPr>
        <w:t> </w:t>
      </w:r>
      <w:r>
        <w:rPr>
          <w:rFonts w:ascii="Palatino Linotype" w:hAnsi="Palatino Linotype"/>
          <w:color w:val="231F20"/>
          <w:sz w:val="20"/>
        </w:rPr>
        <w:t>off, as</w:t>
      </w:r>
      <w:r>
        <w:rPr>
          <w:rFonts w:ascii="Palatino Linotype" w:hAnsi="Palatino Linotype"/>
          <w:color w:val="231F20"/>
          <w:spacing w:val="1"/>
          <w:sz w:val="20"/>
        </w:rPr>
        <w:t> </w:t>
      </w:r>
      <w:r>
        <w:rPr>
          <w:rFonts w:ascii="Palatino Linotype" w:hAnsi="Palatino Linotype"/>
          <w:color w:val="231F20"/>
          <w:sz w:val="20"/>
        </w:rPr>
        <w:t>you’ll</w:t>
      </w:r>
      <w:r>
        <w:rPr>
          <w:rFonts w:ascii="Palatino Linotype" w:hAnsi="Palatino Linotype"/>
          <w:color w:val="231F20"/>
          <w:spacing w:val="1"/>
          <w:sz w:val="20"/>
        </w:rPr>
        <w:t> </w:t>
      </w:r>
      <w:r>
        <w:rPr>
          <w:rFonts w:ascii="Palatino Linotype" w:hAnsi="Palatino Linotype"/>
          <w:color w:val="231F20"/>
          <w:sz w:val="20"/>
        </w:rPr>
        <w:t>read</w:t>
      </w:r>
      <w:r>
        <w:rPr>
          <w:rFonts w:ascii="Palatino Linotype" w:hAnsi="Palatino Linotype"/>
          <w:color w:val="231F20"/>
          <w:spacing w:val="1"/>
          <w:sz w:val="20"/>
        </w:rPr>
        <w:t> </w:t>
      </w:r>
      <w:r>
        <w:rPr>
          <w:rFonts w:ascii="Palatino Linotype" w:hAnsi="Palatino Linotype"/>
          <w:color w:val="231F20"/>
          <w:sz w:val="20"/>
        </w:rPr>
        <w:t>in this</w:t>
      </w:r>
      <w:r>
        <w:rPr>
          <w:rFonts w:ascii="Palatino Linotype" w:hAnsi="Palatino Linotype"/>
          <w:color w:val="231F20"/>
          <w:spacing w:val="1"/>
          <w:sz w:val="20"/>
        </w:rPr>
        <w:t> </w:t>
      </w:r>
      <w:r>
        <w:rPr>
          <w:rFonts w:ascii="Palatino Linotype" w:hAnsi="Palatino Linotype"/>
          <w:color w:val="231F20"/>
          <w:sz w:val="20"/>
        </w:rPr>
        <w:t>issue.</w:t>
      </w:r>
    </w:p>
    <w:p>
      <w:pPr>
        <w:spacing w:line="213" w:lineRule="auto" w:before="8"/>
        <w:ind w:left="2087" w:right="4215" w:firstLine="0"/>
        <w:jc w:val="left"/>
        <w:rPr>
          <w:rFonts w:ascii="Palatino Linotype" w:hAnsi="Palatino Linotype"/>
          <w:sz w:val="20"/>
        </w:rPr>
      </w:pPr>
      <w:r>
        <w:rPr>
          <w:rFonts w:ascii="Palatino Linotype" w:hAnsi="Palatino Linotype"/>
          <w:color w:val="231F20"/>
          <w:sz w:val="20"/>
        </w:rPr>
        <w:t>Making</w:t>
      </w:r>
      <w:r>
        <w:rPr>
          <w:rFonts w:ascii="Palatino Linotype" w:hAnsi="Palatino Linotype"/>
          <w:color w:val="231F20"/>
          <w:spacing w:val="11"/>
          <w:sz w:val="20"/>
        </w:rPr>
        <w:t> </w:t>
      </w:r>
      <w:r>
        <w:rPr>
          <w:rFonts w:ascii="Palatino Linotype" w:hAnsi="Palatino Linotype"/>
          <w:color w:val="231F20"/>
          <w:sz w:val="20"/>
        </w:rPr>
        <w:t>an</w:t>
      </w:r>
      <w:r>
        <w:rPr>
          <w:rFonts w:ascii="Palatino Linotype" w:hAnsi="Palatino Linotype"/>
          <w:color w:val="231F20"/>
          <w:spacing w:val="11"/>
          <w:sz w:val="20"/>
        </w:rPr>
        <w:t> </w:t>
      </w:r>
      <w:r>
        <w:rPr>
          <w:rFonts w:ascii="Palatino Linotype" w:hAnsi="Palatino Linotype"/>
          <w:color w:val="231F20"/>
          <w:sz w:val="20"/>
        </w:rPr>
        <w:t>impact</w:t>
      </w:r>
      <w:r>
        <w:rPr>
          <w:rFonts w:ascii="Palatino Linotype" w:hAnsi="Palatino Linotype"/>
          <w:color w:val="231F20"/>
          <w:spacing w:val="11"/>
          <w:sz w:val="20"/>
        </w:rPr>
        <w:t> </w:t>
      </w:r>
      <w:r>
        <w:rPr>
          <w:rFonts w:ascii="Palatino Linotype" w:hAnsi="Palatino Linotype"/>
          <w:color w:val="231F20"/>
          <w:sz w:val="20"/>
        </w:rPr>
        <w:t>on</w:t>
      </w:r>
      <w:r>
        <w:rPr>
          <w:rFonts w:ascii="Palatino Linotype" w:hAnsi="Palatino Linotype"/>
          <w:color w:val="231F20"/>
          <w:spacing w:val="12"/>
          <w:sz w:val="20"/>
        </w:rPr>
        <w:t> </w:t>
      </w:r>
      <w:r>
        <w:rPr>
          <w:rFonts w:ascii="Palatino Linotype" w:hAnsi="Palatino Linotype"/>
          <w:color w:val="231F20"/>
          <w:sz w:val="20"/>
        </w:rPr>
        <w:t>the</w:t>
      </w:r>
      <w:r>
        <w:rPr>
          <w:rFonts w:ascii="Palatino Linotype" w:hAnsi="Palatino Linotype"/>
          <w:color w:val="231F20"/>
          <w:spacing w:val="11"/>
          <w:sz w:val="20"/>
        </w:rPr>
        <w:t> </w:t>
      </w:r>
      <w:r>
        <w:rPr>
          <w:rFonts w:ascii="Palatino Linotype" w:hAnsi="Palatino Linotype"/>
          <w:color w:val="231F20"/>
          <w:sz w:val="20"/>
        </w:rPr>
        <w:t>social</w:t>
      </w:r>
      <w:r>
        <w:rPr>
          <w:rFonts w:ascii="Palatino Linotype" w:hAnsi="Palatino Linotype"/>
          <w:color w:val="231F20"/>
          <w:spacing w:val="11"/>
          <w:sz w:val="20"/>
        </w:rPr>
        <w:t> </w:t>
      </w:r>
      <w:r>
        <w:rPr>
          <w:rFonts w:ascii="Palatino Linotype" w:hAnsi="Palatino Linotype"/>
          <w:color w:val="231F20"/>
          <w:sz w:val="20"/>
        </w:rPr>
        <w:t>determinants</w:t>
      </w:r>
      <w:r>
        <w:rPr>
          <w:rFonts w:ascii="Palatino Linotype" w:hAnsi="Palatino Linotype"/>
          <w:color w:val="231F20"/>
          <w:spacing w:val="11"/>
          <w:sz w:val="20"/>
        </w:rPr>
        <w:t> </w:t>
      </w:r>
      <w:r>
        <w:rPr>
          <w:rFonts w:ascii="Palatino Linotype" w:hAnsi="Palatino Linotype"/>
          <w:color w:val="231F20"/>
          <w:sz w:val="20"/>
        </w:rPr>
        <w:t>of</w:t>
      </w:r>
      <w:r>
        <w:rPr>
          <w:rFonts w:ascii="Palatino Linotype" w:hAnsi="Palatino Linotype"/>
          <w:color w:val="231F20"/>
          <w:spacing w:val="12"/>
          <w:sz w:val="20"/>
        </w:rPr>
        <w:t> </w:t>
      </w:r>
      <w:r>
        <w:rPr>
          <w:rFonts w:ascii="Palatino Linotype" w:hAnsi="Palatino Linotype"/>
          <w:color w:val="231F20"/>
          <w:sz w:val="20"/>
        </w:rPr>
        <w:t>health</w:t>
      </w:r>
      <w:r>
        <w:rPr>
          <w:rFonts w:ascii="Palatino Linotype" w:hAnsi="Palatino Linotype"/>
          <w:color w:val="231F20"/>
          <w:spacing w:val="11"/>
          <w:sz w:val="20"/>
        </w:rPr>
        <w:t> </w:t>
      </w:r>
      <w:r>
        <w:rPr>
          <w:rFonts w:ascii="Palatino Linotype" w:hAnsi="Palatino Linotype"/>
          <w:color w:val="231F20"/>
          <w:sz w:val="20"/>
        </w:rPr>
        <w:t>(SDOH)</w:t>
      </w:r>
      <w:r>
        <w:rPr>
          <w:rFonts w:ascii="Palatino Linotype" w:hAnsi="Palatino Linotype"/>
          <w:color w:val="231F20"/>
          <w:spacing w:val="1"/>
          <w:sz w:val="20"/>
        </w:rPr>
        <w:t> </w:t>
      </w:r>
      <w:r>
        <w:rPr>
          <w:rFonts w:ascii="Palatino Linotype" w:hAnsi="Palatino Linotype"/>
          <w:color w:val="231F20"/>
          <w:sz w:val="20"/>
        </w:rPr>
        <w:t>is</w:t>
      </w:r>
      <w:r>
        <w:rPr>
          <w:rFonts w:ascii="Palatino Linotype" w:hAnsi="Palatino Linotype"/>
          <w:color w:val="231F20"/>
          <w:spacing w:val="13"/>
          <w:sz w:val="20"/>
        </w:rPr>
        <w:t> </w:t>
      </w:r>
      <w:r>
        <w:rPr>
          <w:rFonts w:ascii="Palatino Linotype" w:hAnsi="Palatino Linotype"/>
          <w:color w:val="231F20"/>
          <w:sz w:val="20"/>
        </w:rPr>
        <w:t>motivating</w:t>
      </w:r>
      <w:r>
        <w:rPr>
          <w:rFonts w:ascii="Palatino Linotype" w:hAnsi="Palatino Linotype"/>
          <w:color w:val="231F20"/>
          <w:spacing w:val="13"/>
          <w:sz w:val="20"/>
        </w:rPr>
        <w:t> </w:t>
      </w:r>
      <w:r>
        <w:rPr>
          <w:rFonts w:ascii="Palatino Linotype" w:hAnsi="Palatino Linotype"/>
          <w:color w:val="231F20"/>
          <w:sz w:val="20"/>
        </w:rPr>
        <w:t>our</w:t>
      </w:r>
      <w:r>
        <w:rPr>
          <w:rFonts w:ascii="Palatino Linotype" w:hAnsi="Palatino Linotype"/>
          <w:color w:val="231F20"/>
          <w:spacing w:val="14"/>
          <w:sz w:val="20"/>
        </w:rPr>
        <w:t> </w:t>
      </w:r>
      <w:r>
        <w:rPr>
          <w:rFonts w:ascii="Palatino Linotype" w:hAnsi="Palatino Linotype"/>
          <w:color w:val="231F20"/>
          <w:sz w:val="20"/>
        </w:rPr>
        <w:t>internal</w:t>
      </w:r>
      <w:r>
        <w:rPr>
          <w:rFonts w:ascii="Palatino Linotype" w:hAnsi="Palatino Linotype"/>
          <w:color w:val="231F20"/>
          <w:spacing w:val="13"/>
          <w:sz w:val="20"/>
        </w:rPr>
        <w:t> </w:t>
      </w:r>
      <w:r>
        <w:rPr>
          <w:rFonts w:ascii="Palatino Linotype" w:hAnsi="Palatino Linotype"/>
          <w:color w:val="231F20"/>
          <w:sz w:val="20"/>
        </w:rPr>
        <w:t>teams,</w:t>
      </w:r>
      <w:r>
        <w:rPr>
          <w:rFonts w:ascii="Palatino Linotype" w:hAnsi="Palatino Linotype"/>
          <w:color w:val="231F20"/>
          <w:spacing w:val="13"/>
          <w:sz w:val="20"/>
        </w:rPr>
        <w:t> </w:t>
      </w:r>
      <w:r>
        <w:rPr>
          <w:rFonts w:ascii="Palatino Linotype" w:hAnsi="Palatino Linotype"/>
          <w:color w:val="231F20"/>
          <w:sz w:val="20"/>
        </w:rPr>
        <w:t>and</w:t>
      </w:r>
      <w:r>
        <w:rPr>
          <w:rFonts w:ascii="Palatino Linotype" w:hAnsi="Palatino Linotype"/>
          <w:color w:val="231F20"/>
          <w:spacing w:val="14"/>
          <w:sz w:val="20"/>
        </w:rPr>
        <w:t> </w:t>
      </w:r>
      <w:r>
        <w:rPr>
          <w:rFonts w:ascii="Palatino Linotype" w:hAnsi="Palatino Linotype"/>
          <w:color w:val="231F20"/>
          <w:sz w:val="20"/>
        </w:rPr>
        <w:t>they’re</w:t>
      </w:r>
      <w:r>
        <w:rPr>
          <w:rFonts w:ascii="Palatino Linotype" w:hAnsi="Palatino Linotype"/>
          <w:color w:val="231F20"/>
          <w:spacing w:val="13"/>
          <w:sz w:val="20"/>
        </w:rPr>
        <w:t> </w:t>
      </w:r>
      <w:r>
        <w:rPr>
          <w:rFonts w:ascii="Palatino Linotype" w:hAnsi="Palatino Linotype"/>
          <w:color w:val="231F20"/>
          <w:sz w:val="20"/>
        </w:rPr>
        <w:t>gaining</w:t>
      </w:r>
      <w:r>
        <w:rPr>
          <w:rFonts w:ascii="Palatino Linotype" w:hAnsi="Palatino Linotype"/>
          <w:color w:val="231F20"/>
          <w:spacing w:val="14"/>
          <w:sz w:val="20"/>
        </w:rPr>
        <w:t> </w:t>
      </w:r>
      <w:r>
        <w:rPr>
          <w:rFonts w:ascii="Palatino Linotype" w:hAnsi="Palatino Linotype"/>
          <w:color w:val="231F20"/>
          <w:sz w:val="20"/>
        </w:rPr>
        <w:t>inspiration</w:t>
      </w:r>
      <w:r>
        <w:rPr>
          <w:rFonts w:ascii="Palatino Linotype" w:hAnsi="Palatino Linotype"/>
          <w:color w:val="231F20"/>
          <w:spacing w:val="-47"/>
          <w:sz w:val="20"/>
        </w:rPr>
        <w:t> </w:t>
      </w:r>
      <w:r>
        <w:rPr>
          <w:rFonts w:ascii="Palatino Linotype" w:hAnsi="Palatino Linotype"/>
          <w:color w:val="231F20"/>
          <w:sz w:val="20"/>
        </w:rPr>
        <w:t>from</w:t>
      </w:r>
      <w:r>
        <w:rPr>
          <w:rFonts w:ascii="Palatino Linotype" w:hAnsi="Palatino Linotype"/>
          <w:color w:val="231F20"/>
          <w:spacing w:val="3"/>
          <w:sz w:val="20"/>
        </w:rPr>
        <w:t> </w:t>
      </w:r>
      <w:r>
        <w:rPr>
          <w:rFonts w:ascii="Palatino Linotype" w:hAnsi="Palatino Linotype"/>
          <w:color w:val="231F20"/>
          <w:sz w:val="20"/>
        </w:rPr>
        <w:t>the</w:t>
      </w:r>
      <w:r>
        <w:rPr>
          <w:rFonts w:ascii="Palatino Linotype" w:hAnsi="Palatino Linotype"/>
          <w:color w:val="231F20"/>
          <w:spacing w:val="3"/>
          <w:sz w:val="20"/>
        </w:rPr>
        <w:t> </w:t>
      </w:r>
      <w:r>
        <w:rPr>
          <w:rFonts w:ascii="Palatino Linotype" w:hAnsi="Palatino Linotype"/>
          <w:color w:val="231F20"/>
          <w:sz w:val="20"/>
        </w:rPr>
        <w:t>community</w:t>
      </w:r>
      <w:r>
        <w:rPr>
          <w:rFonts w:ascii="Palatino Linotype" w:hAnsi="Palatino Linotype"/>
          <w:color w:val="231F20"/>
          <w:spacing w:val="3"/>
          <w:sz w:val="20"/>
        </w:rPr>
        <w:t> </w:t>
      </w:r>
      <w:r>
        <w:rPr>
          <w:rFonts w:ascii="Palatino Linotype" w:hAnsi="Palatino Linotype"/>
          <w:color w:val="231F20"/>
          <w:sz w:val="20"/>
        </w:rPr>
        <w:t>partners</w:t>
      </w:r>
      <w:r>
        <w:rPr>
          <w:rFonts w:ascii="Palatino Linotype" w:hAnsi="Palatino Linotype"/>
          <w:color w:val="231F20"/>
          <w:spacing w:val="3"/>
          <w:sz w:val="20"/>
        </w:rPr>
        <w:t> </w:t>
      </w:r>
      <w:r>
        <w:rPr>
          <w:rFonts w:ascii="Palatino Linotype" w:hAnsi="Palatino Linotype"/>
          <w:color w:val="231F20"/>
          <w:sz w:val="20"/>
        </w:rPr>
        <w:t>that</w:t>
      </w:r>
      <w:r>
        <w:rPr>
          <w:rFonts w:ascii="Palatino Linotype" w:hAnsi="Palatino Linotype"/>
          <w:color w:val="231F20"/>
          <w:spacing w:val="3"/>
          <w:sz w:val="20"/>
        </w:rPr>
        <w:t> </w:t>
      </w:r>
      <w:r>
        <w:rPr>
          <w:rFonts w:ascii="Palatino Linotype" w:hAnsi="Palatino Linotype"/>
          <w:color w:val="231F20"/>
          <w:sz w:val="20"/>
        </w:rPr>
        <w:t>have</w:t>
      </w:r>
      <w:r>
        <w:rPr>
          <w:rFonts w:ascii="Palatino Linotype" w:hAnsi="Palatino Linotype"/>
          <w:color w:val="231F20"/>
          <w:spacing w:val="3"/>
          <w:sz w:val="20"/>
        </w:rPr>
        <w:t> </w:t>
      </w:r>
      <w:r>
        <w:rPr>
          <w:rFonts w:ascii="Palatino Linotype" w:hAnsi="Palatino Linotype"/>
          <w:color w:val="231F20"/>
          <w:sz w:val="20"/>
        </w:rPr>
        <w:t>been</w:t>
      </w:r>
      <w:r>
        <w:rPr>
          <w:rFonts w:ascii="Palatino Linotype" w:hAnsi="Palatino Linotype"/>
          <w:color w:val="231F20"/>
          <w:spacing w:val="3"/>
          <w:sz w:val="20"/>
        </w:rPr>
        <w:t> </w:t>
      </w:r>
      <w:r>
        <w:rPr>
          <w:rFonts w:ascii="Palatino Linotype" w:hAnsi="Palatino Linotype"/>
          <w:color w:val="231F20"/>
          <w:sz w:val="20"/>
        </w:rPr>
        <w:t>tackling</w:t>
      </w:r>
      <w:r>
        <w:rPr>
          <w:rFonts w:ascii="Palatino Linotype" w:hAnsi="Palatino Linotype"/>
          <w:color w:val="231F20"/>
          <w:spacing w:val="4"/>
          <w:sz w:val="20"/>
        </w:rPr>
        <w:t> </w:t>
      </w:r>
      <w:r>
        <w:rPr>
          <w:rFonts w:ascii="Palatino Linotype" w:hAnsi="Palatino Linotype"/>
          <w:color w:val="231F20"/>
          <w:sz w:val="20"/>
        </w:rPr>
        <w:t>SDOH</w:t>
      </w:r>
    </w:p>
    <w:p>
      <w:pPr>
        <w:spacing w:line="246" w:lineRule="exact" w:before="0"/>
        <w:ind w:left="2087" w:right="0" w:firstLine="0"/>
        <w:jc w:val="left"/>
        <w:rPr>
          <w:rFonts w:ascii="Palatino Linotype"/>
          <w:sz w:val="20"/>
        </w:rPr>
      </w:pPr>
      <w:r>
        <w:rPr>
          <w:rFonts w:ascii="Palatino Linotype"/>
          <w:color w:val="231F20"/>
          <w:sz w:val="20"/>
        </w:rPr>
        <w:t>for</w:t>
      </w:r>
      <w:r>
        <w:rPr>
          <w:rFonts w:ascii="Palatino Linotype"/>
          <w:color w:val="231F20"/>
          <w:spacing w:val="-4"/>
          <w:sz w:val="20"/>
        </w:rPr>
        <w:t> </w:t>
      </w:r>
      <w:r>
        <w:rPr>
          <w:rFonts w:ascii="Palatino Linotype"/>
          <w:color w:val="231F20"/>
          <w:sz w:val="20"/>
        </w:rPr>
        <w:t>years.</w:t>
      </w:r>
    </w:p>
    <w:p>
      <w:pPr>
        <w:spacing w:line="255" w:lineRule="exact" w:before="150"/>
        <w:ind w:left="2087" w:right="0" w:firstLine="0"/>
        <w:jc w:val="both"/>
        <w:rPr>
          <w:rFonts w:ascii="Palatino Linotype"/>
          <w:sz w:val="20"/>
        </w:rPr>
      </w:pPr>
      <w:r>
        <w:rPr>
          <w:rFonts w:ascii="Palatino Linotype"/>
          <w:color w:val="231F20"/>
          <w:sz w:val="20"/>
        </w:rPr>
        <w:t>UMass</w:t>
      </w:r>
      <w:r>
        <w:rPr>
          <w:rFonts w:ascii="Palatino Linotype"/>
          <w:color w:val="231F20"/>
          <w:spacing w:val="2"/>
          <w:sz w:val="20"/>
        </w:rPr>
        <w:t> </w:t>
      </w:r>
      <w:r>
        <w:rPr>
          <w:rFonts w:ascii="Palatino Linotype"/>
          <w:color w:val="231F20"/>
          <w:sz w:val="20"/>
        </w:rPr>
        <w:t>Memorial</w:t>
      </w:r>
      <w:r>
        <w:rPr>
          <w:rFonts w:ascii="Palatino Linotype"/>
          <w:color w:val="231F20"/>
          <w:spacing w:val="2"/>
          <w:sz w:val="20"/>
        </w:rPr>
        <w:t> </w:t>
      </w:r>
      <w:r>
        <w:rPr>
          <w:rFonts w:ascii="Palatino Linotype"/>
          <w:color w:val="231F20"/>
          <w:sz w:val="20"/>
        </w:rPr>
        <w:t>employees</w:t>
      </w:r>
      <w:r>
        <w:rPr>
          <w:rFonts w:ascii="Palatino Linotype"/>
          <w:color w:val="231F20"/>
          <w:spacing w:val="2"/>
          <w:sz w:val="20"/>
        </w:rPr>
        <w:t> </w:t>
      </w:r>
      <w:r>
        <w:rPr>
          <w:rFonts w:ascii="Palatino Linotype"/>
          <w:color w:val="231F20"/>
          <w:sz w:val="20"/>
        </w:rPr>
        <w:t>have</w:t>
      </w:r>
      <w:r>
        <w:rPr>
          <w:rFonts w:ascii="Palatino Linotype"/>
          <w:color w:val="231F20"/>
          <w:spacing w:val="2"/>
          <w:sz w:val="20"/>
        </w:rPr>
        <w:t> </w:t>
      </w:r>
      <w:r>
        <w:rPr>
          <w:rFonts w:ascii="Palatino Linotype"/>
          <w:color w:val="231F20"/>
          <w:sz w:val="20"/>
        </w:rPr>
        <w:t>told</w:t>
      </w:r>
      <w:r>
        <w:rPr>
          <w:rFonts w:ascii="Palatino Linotype"/>
          <w:color w:val="231F20"/>
          <w:spacing w:val="2"/>
          <w:sz w:val="20"/>
        </w:rPr>
        <w:t> </w:t>
      </w:r>
      <w:r>
        <w:rPr>
          <w:rFonts w:ascii="Palatino Linotype"/>
          <w:color w:val="231F20"/>
          <w:sz w:val="20"/>
        </w:rPr>
        <w:t>me</w:t>
      </w:r>
      <w:r>
        <w:rPr>
          <w:rFonts w:ascii="Palatino Linotype"/>
          <w:color w:val="231F20"/>
          <w:spacing w:val="2"/>
          <w:sz w:val="20"/>
        </w:rPr>
        <w:t> </w:t>
      </w:r>
      <w:r>
        <w:rPr>
          <w:rFonts w:ascii="Palatino Linotype"/>
          <w:color w:val="231F20"/>
          <w:sz w:val="20"/>
        </w:rPr>
        <w:t>how</w:t>
      </w:r>
      <w:r>
        <w:rPr>
          <w:rFonts w:ascii="Palatino Linotype"/>
          <w:color w:val="231F20"/>
          <w:spacing w:val="2"/>
          <w:sz w:val="20"/>
        </w:rPr>
        <w:t> </w:t>
      </w:r>
      <w:r>
        <w:rPr>
          <w:rFonts w:ascii="Palatino Linotype"/>
          <w:color w:val="231F20"/>
          <w:sz w:val="20"/>
        </w:rPr>
        <w:t>appreciative</w:t>
      </w:r>
    </w:p>
    <w:p>
      <w:pPr>
        <w:spacing w:line="213" w:lineRule="auto" w:before="8"/>
        <w:ind w:left="239" w:right="4290" w:firstLine="1847"/>
        <w:jc w:val="both"/>
        <w:rPr>
          <w:rFonts w:ascii="Palatino Linotype" w:hAnsi="Palatino Linotype"/>
          <w:sz w:val="20"/>
        </w:rPr>
      </w:pPr>
      <w:r>
        <w:rPr>
          <w:rFonts w:ascii="Palatino Linotype" w:hAnsi="Palatino Linotype"/>
          <w:color w:val="231F20"/>
          <w:sz w:val="20"/>
        </w:rPr>
        <w:t>they are to be included in our Anchor Mission work, and as one</w:t>
      </w:r>
      <w:r>
        <w:rPr>
          <w:rFonts w:ascii="Palatino Linotype" w:hAnsi="Palatino Linotype"/>
          <w:color w:val="231F20"/>
          <w:spacing w:val="1"/>
          <w:sz w:val="20"/>
        </w:rPr>
        <w:t> </w:t>
      </w:r>
      <w:r>
        <w:rPr>
          <w:rFonts w:ascii="Palatino Linotype" w:hAnsi="Palatino Linotype"/>
          <w:color w:val="231F20"/>
          <w:sz w:val="20"/>
        </w:rPr>
        <w:t>said, “nothing has been as important” as this work. There’s no doubt it will leave an</w:t>
      </w:r>
      <w:r>
        <w:rPr>
          <w:rFonts w:ascii="Palatino Linotype" w:hAnsi="Palatino Linotype"/>
          <w:color w:val="231F20"/>
          <w:spacing w:val="1"/>
          <w:sz w:val="20"/>
        </w:rPr>
        <w:t> </w:t>
      </w:r>
      <w:r>
        <w:rPr>
          <w:rFonts w:ascii="Palatino Linotype" w:hAnsi="Palatino Linotype"/>
          <w:color w:val="231F20"/>
          <w:sz w:val="20"/>
        </w:rPr>
        <w:t>indelible mark on us and our community. Yet, with such a rich history of outreach at</w:t>
      </w:r>
      <w:r>
        <w:rPr>
          <w:rFonts w:ascii="Palatino Linotype" w:hAnsi="Palatino Linotype"/>
          <w:color w:val="231F20"/>
          <w:spacing w:val="1"/>
          <w:sz w:val="20"/>
        </w:rPr>
        <w:t> </w:t>
      </w:r>
      <w:r>
        <w:rPr>
          <w:rFonts w:ascii="Palatino Linotype" w:hAnsi="Palatino Linotype"/>
          <w:color w:val="231F20"/>
          <w:sz w:val="20"/>
        </w:rPr>
        <w:t>our</w:t>
      </w:r>
      <w:r>
        <w:rPr>
          <w:rFonts w:ascii="Palatino Linotype" w:hAnsi="Palatino Linotype"/>
          <w:color w:val="231F20"/>
          <w:spacing w:val="-4"/>
          <w:sz w:val="20"/>
        </w:rPr>
        <w:t> </w:t>
      </w:r>
      <w:r>
        <w:rPr>
          <w:rFonts w:ascii="Palatino Linotype" w:hAnsi="Palatino Linotype"/>
          <w:color w:val="231F20"/>
          <w:sz w:val="20"/>
        </w:rPr>
        <w:t>organization,</w:t>
      </w:r>
      <w:r>
        <w:rPr>
          <w:rFonts w:ascii="Palatino Linotype" w:hAnsi="Palatino Linotype"/>
          <w:color w:val="231F20"/>
          <w:spacing w:val="-4"/>
          <w:sz w:val="20"/>
        </w:rPr>
        <w:t> </w:t>
      </w:r>
      <w:r>
        <w:rPr>
          <w:rFonts w:ascii="Palatino Linotype" w:hAnsi="Palatino Linotype"/>
          <w:color w:val="231F20"/>
          <w:sz w:val="20"/>
        </w:rPr>
        <w:t>what’s</w:t>
      </w:r>
      <w:r>
        <w:rPr>
          <w:rFonts w:ascii="Palatino Linotype" w:hAnsi="Palatino Linotype"/>
          <w:color w:val="231F20"/>
          <w:spacing w:val="-4"/>
          <w:sz w:val="20"/>
        </w:rPr>
        <w:t> </w:t>
      </w:r>
      <w:r>
        <w:rPr>
          <w:rFonts w:ascii="Palatino Linotype" w:hAnsi="Palatino Linotype"/>
          <w:color w:val="231F20"/>
          <w:sz w:val="20"/>
        </w:rPr>
        <w:t>different</w:t>
      </w:r>
      <w:r>
        <w:rPr>
          <w:rFonts w:ascii="Palatino Linotype" w:hAnsi="Palatino Linotype"/>
          <w:color w:val="231F20"/>
          <w:spacing w:val="-4"/>
          <w:sz w:val="20"/>
        </w:rPr>
        <w:t> </w:t>
      </w:r>
      <w:r>
        <w:rPr>
          <w:rFonts w:ascii="Palatino Linotype" w:hAnsi="Palatino Linotype"/>
          <w:color w:val="231F20"/>
          <w:sz w:val="20"/>
        </w:rPr>
        <w:t>about</w:t>
      </w:r>
      <w:r>
        <w:rPr>
          <w:rFonts w:ascii="Palatino Linotype" w:hAnsi="Palatino Linotype"/>
          <w:color w:val="231F20"/>
          <w:spacing w:val="-4"/>
          <w:sz w:val="20"/>
        </w:rPr>
        <w:t> </w:t>
      </w:r>
      <w:r>
        <w:rPr>
          <w:rFonts w:ascii="Palatino Linotype" w:hAnsi="Palatino Linotype"/>
          <w:color w:val="231F20"/>
          <w:sz w:val="20"/>
        </w:rPr>
        <w:t>Anchor</w:t>
      </w:r>
      <w:r>
        <w:rPr>
          <w:rFonts w:ascii="Palatino Linotype" w:hAnsi="Palatino Linotype"/>
          <w:color w:val="231F20"/>
          <w:spacing w:val="-4"/>
          <w:sz w:val="20"/>
        </w:rPr>
        <w:t> </w:t>
      </w:r>
      <w:r>
        <w:rPr>
          <w:rFonts w:ascii="Palatino Linotype" w:hAnsi="Palatino Linotype"/>
          <w:color w:val="231F20"/>
          <w:sz w:val="20"/>
        </w:rPr>
        <w:t>Mission?</w:t>
      </w:r>
    </w:p>
    <w:p>
      <w:pPr>
        <w:spacing w:line="213" w:lineRule="auto" w:before="180"/>
        <w:ind w:left="239" w:right="4299" w:firstLine="0"/>
        <w:jc w:val="left"/>
        <w:rPr>
          <w:rFonts w:ascii="Palatino Linotype" w:hAnsi="Palatino Linotype"/>
          <w:sz w:val="20"/>
        </w:rPr>
      </w:pPr>
      <w:r>
        <w:rPr>
          <w:rFonts w:ascii="Palatino Linotype" w:hAnsi="Palatino Linotype"/>
          <w:color w:val="231F20"/>
          <w:sz w:val="20"/>
        </w:rPr>
        <w:t>The</w:t>
      </w:r>
      <w:r>
        <w:rPr>
          <w:rFonts w:ascii="Palatino Linotype" w:hAnsi="Palatino Linotype"/>
          <w:color w:val="231F20"/>
          <w:spacing w:val="-5"/>
          <w:sz w:val="20"/>
        </w:rPr>
        <w:t> </w:t>
      </w:r>
      <w:r>
        <w:rPr>
          <w:rFonts w:ascii="Palatino Linotype" w:hAnsi="Palatino Linotype"/>
          <w:color w:val="231F20"/>
          <w:sz w:val="20"/>
        </w:rPr>
        <w:t>answer</w:t>
      </w:r>
      <w:r>
        <w:rPr>
          <w:rFonts w:ascii="Palatino Linotype" w:hAnsi="Palatino Linotype"/>
          <w:color w:val="231F20"/>
          <w:spacing w:val="-4"/>
          <w:sz w:val="20"/>
        </w:rPr>
        <w:t> </w:t>
      </w:r>
      <w:r>
        <w:rPr>
          <w:rFonts w:ascii="Palatino Linotype" w:hAnsi="Palatino Linotype"/>
          <w:color w:val="231F20"/>
          <w:sz w:val="20"/>
        </w:rPr>
        <w:t>is</w:t>
      </w:r>
      <w:r>
        <w:rPr>
          <w:rFonts w:ascii="Palatino Linotype" w:hAnsi="Palatino Linotype"/>
          <w:color w:val="231F20"/>
          <w:spacing w:val="-5"/>
          <w:sz w:val="20"/>
        </w:rPr>
        <w:t> </w:t>
      </w:r>
      <w:r>
        <w:rPr>
          <w:rFonts w:ascii="Palatino Linotype" w:hAnsi="Palatino Linotype"/>
          <w:color w:val="231F20"/>
          <w:sz w:val="20"/>
        </w:rPr>
        <w:t>twofold:</w:t>
      </w:r>
      <w:r>
        <w:rPr>
          <w:rFonts w:ascii="Palatino Linotype" w:hAnsi="Palatino Linotype"/>
          <w:color w:val="231F20"/>
          <w:spacing w:val="-4"/>
          <w:sz w:val="20"/>
        </w:rPr>
        <w:t> </w:t>
      </w:r>
      <w:r>
        <w:rPr>
          <w:rFonts w:ascii="Palatino Linotype" w:hAnsi="Palatino Linotype"/>
          <w:color w:val="231F20"/>
          <w:sz w:val="20"/>
        </w:rPr>
        <w:t>frst,</w:t>
      </w:r>
      <w:r>
        <w:rPr>
          <w:rFonts w:ascii="Palatino Linotype" w:hAnsi="Palatino Linotype"/>
          <w:color w:val="231F20"/>
          <w:spacing w:val="-5"/>
          <w:sz w:val="20"/>
        </w:rPr>
        <w:t> </w:t>
      </w:r>
      <w:r>
        <w:rPr>
          <w:rFonts w:ascii="Palatino Linotype" w:hAnsi="Palatino Linotype"/>
          <w:color w:val="231F20"/>
          <w:sz w:val="20"/>
        </w:rPr>
        <w:t>it’s</w:t>
      </w:r>
      <w:r>
        <w:rPr>
          <w:rFonts w:ascii="Palatino Linotype" w:hAnsi="Palatino Linotype"/>
          <w:color w:val="231F20"/>
          <w:spacing w:val="-4"/>
          <w:sz w:val="20"/>
        </w:rPr>
        <w:t> </w:t>
      </w:r>
      <w:r>
        <w:rPr>
          <w:rFonts w:ascii="Palatino Linotype" w:hAnsi="Palatino Linotype"/>
          <w:color w:val="231F20"/>
          <w:sz w:val="20"/>
        </w:rPr>
        <w:t>diferent</w:t>
      </w:r>
      <w:r>
        <w:rPr>
          <w:rFonts w:ascii="Palatino Linotype" w:hAnsi="Palatino Linotype"/>
          <w:color w:val="231F20"/>
          <w:spacing w:val="-5"/>
          <w:sz w:val="20"/>
        </w:rPr>
        <w:t> </w:t>
      </w:r>
      <w:r>
        <w:rPr>
          <w:rFonts w:ascii="Palatino Linotype" w:hAnsi="Palatino Linotype"/>
          <w:color w:val="231F20"/>
          <w:sz w:val="20"/>
        </w:rPr>
        <w:t>in</w:t>
      </w:r>
      <w:r>
        <w:rPr>
          <w:rFonts w:ascii="Palatino Linotype" w:hAnsi="Palatino Linotype"/>
          <w:color w:val="231F20"/>
          <w:spacing w:val="-4"/>
          <w:sz w:val="20"/>
        </w:rPr>
        <w:t> </w:t>
      </w:r>
      <w:r>
        <w:rPr>
          <w:rFonts w:ascii="Palatino Linotype" w:hAnsi="Palatino Linotype"/>
          <w:color w:val="231F20"/>
          <w:sz w:val="20"/>
        </w:rPr>
        <w:t>our</w:t>
      </w:r>
      <w:r>
        <w:rPr>
          <w:rFonts w:ascii="Palatino Linotype" w:hAnsi="Palatino Linotype"/>
          <w:color w:val="231F20"/>
          <w:spacing w:val="-5"/>
          <w:sz w:val="20"/>
        </w:rPr>
        <w:t> </w:t>
      </w:r>
      <w:r>
        <w:rPr>
          <w:rFonts w:ascii="Palatino Linotype" w:hAnsi="Palatino Linotype"/>
          <w:color w:val="231F20"/>
          <w:sz w:val="20"/>
        </w:rPr>
        <w:t>efort</w:t>
      </w:r>
      <w:r>
        <w:rPr>
          <w:rFonts w:ascii="Palatino Linotype" w:hAnsi="Palatino Linotype"/>
          <w:color w:val="231F20"/>
          <w:spacing w:val="-4"/>
          <w:sz w:val="20"/>
        </w:rPr>
        <w:t> </w:t>
      </w:r>
      <w:r>
        <w:rPr>
          <w:rFonts w:ascii="Palatino Linotype" w:hAnsi="Palatino Linotype"/>
          <w:color w:val="231F20"/>
          <w:sz w:val="20"/>
        </w:rPr>
        <w:t>to</w:t>
      </w:r>
      <w:r>
        <w:rPr>
          <w:rFonts w:ascii="Palatino Linotype" w:hAnsi="Palatino Linotype"/>
          <w:color w:val="231F20"/>
          <w:spacing w:val="-5"/>
          <w:sz w:val="20"/>
        </w:rPr>
        <w:t> </w:t>
      </w:r>
      <w:r>
        <w:rPr>
          <w:rFonts w:ascii="Palatino Linotype" w:hAnsi="Palatino Linotype"/>
          <w:color w:val="231F20"/>
          <w:sz w:val="20"/>
        </w:rPr>
        <w:t>make</w:t>
      </w:r>
      <w:r>
        <w:rPr>
          <w:rFonts w:ascii="Palatino Linotype" w:hAnsi="Palatino Linotype"/>
          <w:color w:val="231F20"/>
          <w:spacing w:val="-4"/>
          <w:sz w:val="20"/>
        </w:rPr>
        <w:t> </w:t>
      </w:r>
      <w:r>
        <w:rPr>
          <w:rFonts w:ascii="Palatino Linotype" w:hAnsi="Palatino Linotype"/>
          <w:color w:val="231F20"/>
          <w:sz w:val="20"/>
        </w:rPr>
        <w:t>this</w:t>
      </w:r>
      <w:r>
        <w:rPr>
          <w:rFonts w:ascii="Palatino Linotype" w:hAnsi="Palatino Linotype"/>
          <w:color w:val="231F20"/>
          <w:spacing w:val="-5"/>
          <w:sz w:val="20"/>
        </w:rPr>
        <w:t> </w:t>
      </w:r>
      <w:r>
        <w:rPr>
          <w:rFonts w:ascii="Palatino Linotype" w:hAnsi="Palatino Linotype"/>
          <w:color w:val="231F20"/>
          <w:sz w:val="20"/>
        </w:rPr>
        <w:t>part</w:t>
      </w:r>
      <w:r>
        <w:rPr>
          <w:rFonts w:ascii="Palatino Linotype" w:hAnsi="Palatino Linotype"/>
          <w:color w:val="231F20"/>
          <w:spacing w:val="-4"/>
          <w:sz w:val="20"/>
        </w:rPr>
        <w:t> </w:t>
      </w:r>
      <w:r>
        <w:rPr>
          <w:rFonts w:ascii="Palatino Linotype" w:hAnsi="Palatino Linotype"/>
          <w:color w:val="231F20"/>
          <w:sz w:val="20"/>
        </w:rPr>
        <w:t>of</w:t>
      </w:r>
      <w:r>
        <w:rPr>
          <w:rFonts w:ascii="Palatino Linotype" w:hAnsi="Palatino Linotype"/>
          <w:color w:val="231F20"/>
          <w:spacing w:val="-5"/>
          <w:sz w:val="20"/>
        </w:rPr>
        <w:t> </w:t>
      </w:r>
      <w:r>
        <w:rPr>
          <w:rFonts w:ascii="Palatino Linotype" w:hAnsi="Palatino Linotype"/>
          <w:color w:val="231F20"/>
          <w:sz w:val="20"/>
        </w:rPr>
        <w:t>our</w:t>
      </w:r>
      <w:r>
        <w:rPr>
          <w:rFonts w:ascii="Palatino Linotype" w:hAnsi="Palatino Linotype"/>
          <w:color w:val="231F20"/>
          <w:spacing w:val="-4"/>
          <w:sz w:val="20"/>
        </w:rPr>
        <w:t> </w:t>
      </w:r>
      <w:r>
        <w:rPr>
          <w:rFonts w:ascii="Palatino Linotype" w:hAnsi="Palatino Linotype"/>
          <w:color w:val="231F20"/>
          <w:sz w:val="20"/>
        </w:rPr>
        <w:t>strategy</w:t>
      </w:r>
      <w:r>
        <w:rPr>
          <w:rFonts w:ascii="Palatino Linotype" w:hAnsi="Palatino Linotype"/>
          <w:color w:val="231F20"/>
          <w:spacing w:val="-47"/>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consciously</w:t>
      </w:r>
      <w:r>
        <w:rPr>
          <w:rFonts w:ascii="Palatino Linotype" w:hAnsi="Palatino Linotype"/>
          <w:color w:val="231F20"/>
          <w:spacing w:val="2"/>
          <w:w w:val="95"/>
          <w:sz w:val="20"/>
        </w:rPr>
        <w:t> </w:t>
      </w:r>
      <w:r>
        <w:rPr>
          <w:rFonts w:ascii="Palatino Linotype" w:hAnsi="Palatino Linotype"/>
          <w:color w:val="231F20"/>
          <w:w w:val="95"/>
          <w:sz w:val="20"/>
        </w:rPr>
        <w:t>apply</w:t>
      </w:r>
      <w:r>
        <w:rPr>
          <w:rFonts w:ascii="Palatino Linotype" w:hAnsi="Palatino Linotype"/>
          <w:color w:val="231F20"/>
          <w:spacing w:val="2"/>
          <w:w w:val="95"/>
          <w:sz w:val="20"/>
        </w:rPr>
        <w:t> </w:t>
      </w:r>
      <w:r>
        <w:rPr>
          <w:rFonts w:ascii="Palatino Linotype" w:hAnsi="Palatino Linotype"/>
          <w:color w:val="231F20"/>
          <w:w w:val="95"/>
          <w:sz w:val="20"/>
        </w:rPr>
        <w:t>our</w:t>
      </w:r>
      <w:r>
        <w:rPr>
          <w:rFonts w:ascii="Palatino Linotype" w:hAnsi="Palatino Linotype"/>
          <w:color w:val="231F20"/>
          <w:spacing w:val="2"/>
          <w:w w:val="95"/>
          <w:sz w:val="20"/>
        </w:rPr>
        <w:t> </w:t>
      </w:r>
      <w:r>
        <w:rPr>
          <w:rFonts w:ascii="Palatino Linotype" w:hAnsi="Palatino Linotype"/>
          <w:color w:val="231F20"/>
          <w:w w:val="95"/>
          <w:sz w:val="20"/>
        </w:rPr>
        <w:t>long</w:t>
      </w:r>
      <w:r>
        <w:rPr>
          <w:rFonts w:ascii="Palatino Linotype" w:hAnsi="Palatino Linotype"/>
          <w:color w:val="231F20"/>
          <w:spacing w:val="2"/>
          <w:w w:val="95"/>
          <w:sz w:val="20"/>
        </w:rPr>
        <w:t> </w:t>
      </w:r>
      <w:r>
        <w:rPr>
          <w:rFonts w:ascii="Palatino Linotype" w:hAnsi="Palatino Linotype"/>
          <w:color w:val="231F20"/>
          <w:w w:val="95"/>
          <w:sz w:val="20"/>
        </w:rPr>
        <w:t>term</w:t>
      </w:r>
      <w:r>
        <w:rPr>
          <w:rFonts w:ascii="Palatino Linotype" w:hAnsi="Palatino Linotype"/>
          <w:color w:val="231F20"/>
          <w:spacing w:val="2"/>
          <w:w w:val="95"/>
          <w:sz w:val="20"/>
        </w:rPr>
        <w:t> </w:t>
      </w:r>
      <w:r>
        <w:rPr>
          <w:rFonts w:ascii="Palatino Linotype" w:hAnsi="Palatino Linotype"/>
          <w:color w:val="231F20"/>
          <w:w w:val="95"/>
          <w:sz w:val="20"/>
        </w:rPr>
        <w:t>economic</w:t>
      </w:r>
      <w:r>
        <w:rPr>
          <w:rFonts w:ascii="Palatino Linotype" w:hAnsi="Palatino Linotype"/>
          <w:color w:val="231F20"/>
          <w:spacing w:val="2"/>
          <w:w w:val="95"/>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intellectual</w:t>
      </w:r>
      <w:r>
        <w:rPr>
          <w:rFonts w:ascii="Palatino Linotype" w:hAnsi="Palatino Linotype"/>
          <w:color w:val="231F20"/>
          <w:spacing w:val="2"/>
          <w:w w:val="95"/>
          <w:sz w:val="20"/>
        </w:rPr>
        <w:t> </w:t>
      </w:r>
      <w:r>
        <w:rPr>
          <w:rFonts w:ascii="Palatino Linotype" w:hAnsi="Palatino Linotype"/>
          <w:color w:val="231F20"/>
          <w:w w:val="95"/>
          <w:sz w:val="20"/>
        </w:rPr>
        <w:t>power</w:t>
      </w:r>
      <w:r>
        <w:rPr>
          <w:rFonts w:ascii="Palatino Linotype" w:hAnsi="Palatino Linotype"/>
          <w:color w:val="231F20"/>
          <w:spacing w:val="2"/>
          <w:w w:val="95"/>
          <w:sz w:val="20"/>
        </w:rPr>
        <w:t> </w:t>
      </w:r>
      <w:r>
        <w:rPr>
          <w:rFonts w:ascii="Palatino Linotype" w:hAnsi="Palatino Linotype"/>
          <w:color w:val="231F20"/>
          <w:w w:val="95"/>
          <w:sz w:val="20"/>
        </w:rPr>
        <w:t>to</w:t>
      </w:r>
      <w:r>
        <w:rPr>
          <w:rFonts w:ascii="Palatino Linotype" w:hAnsi="Palatino Linotype"/>
          <w:color w:val="231F20"/>
          <w:spacing w:val="2"/>
          <w:w w:val="95"/>
          <w:sz w:val="20"/>
        </w:rPr>
        <w:t> </w:t>
      </w:r>
      <w:r>
        <w:rPr>
          <w:rFonts w:ascii="Palatino Linotype" w:hAnsi="Palatino Linotype"/>
          <w:color w:val="231F20"/>
          <w:w w:val="95"/>
          <w:sz w:val="20"/>
        </w:rPr>
        <w:t>lift</w:t>
      </w:r>
      <w:r>
        <w:rPr>
          <w:rFonts w:ascii="Palatino Linotype" w:hAnsi="Palatino Linotype"/>
          <w:color w:val="231F20"/>
          <w:spacing w:val="2"/>
          <w:w w:val="95"/>
          <w:sz w:val="20"/>
        </w:rPr>
        <w:t> </w:t>
      </w:r>
      <w:r>
        <w:rPr>
          <w:rFonts w:ascii="Palatino Linotype" w:hAnsi="Palatino Linotype"/>
          <w:color w:val="231F20"/>
          <w:w w:val="95"/>
          <w:sz w:val="20"/>
        </w:rPr>
        <w:t>up</w:t>
      </w:r>
      <w:r>
        <w:rPr>
          <w:rFonts w:ascii="Palatino Linotype" w:hAnsi="Palatino Linotype"/>
          <w:color w:val="231F20"/>
          <w:spacing w:val="2"/>
          <w:w w:val="95"/>
          <w:sz w:val="20"/>
        </w:rPr>
        <w:t> </w:t>
      </w:r>
      <w:r>
        <w:rPr>
          <w:rFonts w:ascii="Palatino Linotype" w:hAnsi="Palatino Linotype"/>
          <w:color w:val="231F20"/>
          <w:w w:val="95"/>
          <w:sz w:val="20"/>
        </w:rPr>
        <w:t>our</w:t>
      </w:r>
      <w:r>
        <w:rPr>
          <w:rFonts w:ascii="Palatino Linotype" w:hAnsi="Palatino Linotype"/>
          <w:color w:val="231F20"/>
          <w:spacing w:val="1"/>
          <w:w w:val="95"/>
          <w:sz w:val="20"/>
        </w:rPr>
        <w:t> </w:t>
      </w:r>
      <w:r>
        <w:rPr>
          <w:rFonts w:ascii="Palatino Linotype" w:hAnsi="Palatino Linotype"/>
          <w:color w:val="231F20"/>
          <w:sz w:val="20"/>
        </w:rPr>
        <w:t>community; and second, it’s diferent in our efort to specifcally address chronic</w:t>
      </w:r>
      <w:r>
        <w:rPr>
          <w:rFonts w:ascii="Palatino Linotype" w:hAnsi="Palatino Linotype"/>
          <w:color w:val="231F20"/>
          <w:spacing w:val="1"/>
          <w:sz w:val="20"/>
        </w:rPr>
        <w:t> </w:t>
      </w:r>
      <w:r>
        <w:rPr>
          <w:rFonts w:ascii="Palatino Linotype" w:hAnsi="Palatino Linotype"/>
          <w:color w:val="231F20"/>
          <w:spacing w:val="-1"/>
          <w:sz w:val="20"/>
        </w:rPr>
        <w:t>inequity</w:t>
      </w:r>
      <w:r>
        <w:rPr>
          <w:rFonts w:ascii="Palatino Linotype" w:hAnsi="Palatino Linotype"/>
          <w:color w:val="231F20"/>
          <w:spacing w:val="-14"/>
          <w:sz w:val="20"/>
        </w:rPr>
        <w:t> </w:t>
      </w:r>
      <w:r>
        <w:rPr>
          <w:rFonts w:ascii="Palatino Linotype" w:hAnsi="Palatino Linotype"/>
          <w:color w:val="231F20"/>
          <w:spacing w:val="-1"/>
          <w:sz w:val="20"/>
        </w:rPr>
        <w:t>in</w:t>
      </w:r>
      <w:r>
        <w:rPr>
          <w:rFonts w:ascii="Palatino Linotype" w:hAnsi="Palatino Linotype"/>
          <w:color w:val="231F20"/>
          <w:spacing w:val="-14"/>
          <w:sz w:val="20"/>
        </w:rPr>
        <w:t> </w:t>
      </w:r>
      <w:r>
        <w:rPr>
          <w:rFonts w:ascii="Palatino Linotype" w:hAnsi="Palatino Linotype"/>
          <w:color w:val="231F20"/>
          <w:spacing w:val="-1"/>
          <w:sz w:val="20"/>
        </w:rPr>
        <w:t>our</w:t>
      </w:r>
      <w:r>
        <w:rPr>
          <w:rFonts w:ascii="Palatino Linotype" w:hAnsi="Palatino Linotype"/>
          <w:color w:val="231F20"/>
          <w:spacing w:val="-14"/>
          <w:sz w:val="20"/>
        </w:rPr>
        <w:t> </w:t>
      </w:r>
      <w:r>
        <w:rPr>
          <w:rFonts w:ascii="Palatino Linotype" w:hAnsi="Palatino Linotype"/>
          <w:color w:val="231F20"/>
          <w:spacing w:val="-1"/>
          <w:sz w:val="20"/>
        </w:rPr>
        <w:t>community</w:t>
      </w:r>
      <w:r>
        <w:rPr>
          <w:rFonts w:ascii="Palatino Linotype" w:hAnsi="Palatino Linotype"/>
          <w:color w:val="231F20"/>
          <w:spacing w:val="-14"/>
          <w:sz w:val="20"/>
        </w:rPr>
        <w:t> </w:t>
      </w:r>
      <w:r>
        <w:rPr>
          <w:rFonts w:ascii="Palatino Linotype" w:hAnsi="Palatino Linotype"/>
          <w:color w:val="231F20"/>
          <w:spacing w:val="-1"/>
          <w:sz w:val="20"/>
        </w:rPr>
        <w:t>and</w:t>
      </w:r>
      <w:r>
        <w:rPr>
          <w:rFonts w:ascii="Palatino Linotype" w:hAnsi="Palatino Linotype"/>
          <w:color w:val="231F20"/>
          <w:spacing w:val="-13"/>
          <w:sz w:val="20"/>
        </w:rPr>
        <w:t> </w:t>
      </w:r>
      <w:r>
        <w:rPr>
          <w:rFonts w:ascii="Palatino Linotype" w:hAnsi="Palatino Linotype"/>
          <w:color w:val="231F20"/>
          <w:spacing w:val="-1"/>
          <w:sz w:val="20"/>
        </w:rPr>
        <w:t>the</w:t>
      </w:r>
      <w:r>
        <w:rPr>
          <w:rFonts w:ascii="Palatino Linotype" w:hAnsi="Palatino Linotype"/>
          <w:color w:val="231F20"/>
          <w:spacing w:val="-14"/>
          <w:sz w:val="20"/>
        </w:rPr>
        <w:t> </w:t>
      </w:r>
      <w:r>
        <w:rPr>
          <w:rFonts w:ascii="Palatino Linotype" w:hAnsi="Palatino Linotype"/>
          <w:color w:val="231F20"/>
          <w:spacing w:val="-1"/>
          <w:sz w:val="20"/>
        </w:rPr>
        <w:t>enormous</w:t>
      </w:r>
      <w:r>
        <w:rPr>
          <w:rFonts w:ascii="Palatino Linotype" w:hAnsi="Palatino Linotype"/>
          <w:color w:val="231F20"/>
          <w:spacing w:val="-14"/>
          <w:sz w:val="20"/>
        </w:rPr>
        <w:t> </w:t>
      </w:r>
      <w:r>
        <w:rPr>
          <w:rFonts w:ascii="Palatino Linotype" w:hAnsi="Palatino Linotype"/>
          <w:color w:val="231F20"/>
          <w:sz w:val="20"/>
        </w:rPr>
        <w:t>impact</w:t>
      </w:r>
      <w:r>
        <w:rPr>
          <w:rFonts w:ascii="Palatino Linotype" w:hAnsi="Palatino Linotype"/>
          <w:color w:val="231F20"/>
          <w:spacing w:val="-14"/>
          <w:sz w:val="20"/>
        </w:rPr>
        <w:t> </w:t>
      </w:r>
      <w:r>
        <w:rPr>
          <w:rFonts w:ascii="Palatino Linotype" w:hAnsi="Palatino Linotype"/>
          <w:color w:val="231F20"/>
          <w:sz w:val="20"/>
        </w:rPr>
        <w:t>that</w:t>
      </w:r>
      <w:r>
        <w:rPr>
          <w:rFonts w:ascii="Palatino Linotype" w:hAnsi="Palatino Linotype"/>
          <w:color w:val="231F20"/>
          <w:spacing w:val="-13"/>
          <w:sz w:val="20"/>
        </w:rPr>
        <w:t> </w:t>
      </w:r>
      <w:r>
        <w:rPr>
          <w:rFonts w:ascii="Palatino Linotype" w:hAnsi="Palatino Linotype"/>
          <w:color w:val="231F20"/>
          <w:sz w:val="20"/>
        </w:rPr>
        <w:t>can</w:t>
      </w:r>
      <w:r>
        <w:rPr>
          <w:rFonts w:ascii="Palatino Linotype" w:hAnsi="Palatino Linotype"/>
          <w:color w:val="231F20"/>
          <w:spacing w:val="-14"/>
          <w:sz w:val="20"/>
        </w:rPr>
        <w:t> </w:t>
      </w:r>
      <w:r>
        <w:rPr>
          <w:rFonts w:ascii="Palatino Linotype" w:hAnsi="Palatino Linotype"/>
          <w:color w:val="231F20"/>
          <w:sz w:val="20"/>
        </w:rPr>
        <w:t>have</w:t>
      </w:r>
      <w:r>
        <w:rPr>
          <w:rFonts w:ascii="Palatino Linotype" w:hAnsi="Palatino Linotype"/>
          <w:color w:val="231F20"/>
          <w:spacing w:val="-14"/>
          <w:sz w:val="20"/>
        </w:rPr>
        <w:t> </w:t>
      </w:r>
      <w:r>
        <w:rPr>
          <w:rFonts w:ascii="Palatino Linotype" w:hAnsi="Palatino Linotype"/>
          <w:color w:val="231F20"/>
          <w:sz w:val="20"/>
        </w:rPr>
        <w:t>on</w:t>
      </w:r>
      <w:r>
        <w:rPr>
          <w:rFonts w:ascii="Palatino Linotype" w:hAnsi="Palatino Linotype"/>
          <w:color w:val="231F20"/>
          <w:spacing w:val="-14"/>
          <w:sz w:val="20"/>
        </w:rPr>
        <w:t> </w:t>
      </w:r>
      <w:r>
        <w:rPr>
          <w:rFonts w:ascii="Palatino Linotype" w:hAnsi="Palatino Linotype"/>
          <w:color w:val="231F20"/>
          <w:sz w:val="20"/>
        </w:rPr>
        <w:t>health.</w:t>
      </w:r>
    </w:p>
    <w:p>
      <w:pPr>
        <w:spacing w:line="213" w:lineRule="auto" w:before="179"/>
        <w:ind w:left="239" w:right="4299" w:firstLine="0"/>
        <w:jc w:val="left"/>
        <w:rPr>
          <w:rFonts w:ascii="Palatino Linotype" w:hAnsi="Palatino Linotype"/>
          <w:sz w:val="20"/>
        </w:rPr>
      </w:pPr>
      <w:r>
        <w:rPr>
          <w:rFonts w:ascii="Palatino Linotype" w:hAnsi="Palatino Linotype"/>
          <w:color w:val="231F20"/>
          <w:sz w:val="20"/>
        </w:rPr>
        <w:t>One</w:t>
      </w:r>
      <w:r>
        <w:rPr>
          <w:rFonts w:ascii="Palatino Linotype" w:hAnsi="Palatino Linotype"/>
          <w:color w:val="231F20"/>
          <w:spacing w:val="-14"/>
          <w:sz w:val="20"/>
        </w:rPr>
        <w:t> </w:t>
      </w:r>
      <w:r>
        <w:rPr>
          <w:rFonts w:ascii="Palatino Linotype" w:hAnsi="Palatino Linotype"/>
          <w:color w:val="231F20"/>
          <w:sz w:val="20"/>
        </w:rPr>
        <w:t>way</w:t>
      </w:r>
      <w:r>
        <w:rPr>
          <w:rFonts w:ascii="Palatino Linotype" w:hAnsi="Palatino Linotype"/>
          <w:color w:val="231F20"/>
          <w:spacing w:val="-13"/>
          <w:sz w:val="20"/>
        </w:rPr>
        <w:t> </w:t>
      </w:r>
      <w:r>
        <w:rPr>
          <w:rFonts w:ascii="Palatino Linotype" w:hAnsi="Palatino Linotype"/>
          <w:color w:val="231F20"/>
          <w:sz w:val="20"/>
        </w:rPr>
        <w:t>this</w:t>
      </w:r>
      <w:r>
        <w:rPr>
          <w:rFonts w:ascii="Palatino Linotype" w:hAnsi="Palatino Linotype"/>
          <w:color w:val="231F20"/>
          <w:spacing w:val="-14"/>
          <w:sz w:val="20"/>
        </w:rPr>
        <w:t> </w:t>
      </w:r>
      <w:r>
        <w:rPr>
          <w:rFonts w:ascii="Palatino Linotype" w:hAnsi="Palatino Linotype"/>
          <w:color w:val="231F20"/>
          <w:sz w:val="20"/>
        </w:rPr>
        <w:t>inequity</w:t>
      </w:r>
      <w:r>
        <w:rPr>
          <w:rFonts w:ascii="Palatino Linotype" w:hAnsi="Palatino Linotype"/>
          <w:color w:val="231F20"/>
          <w:spacing w:val="-13"/>
          <w:sz w:val="20"/>
        </w:rPr>
        <w:t> </w:t>
      </w:r>
      <w:r>
        <w:rPr>
          <w:rFonts w:ascii="Palatino Linotype" w:hAnsi="Palatino Linotype"/>
          <w:color w:val="231F20"/>
          <w:sz w:val="20"/>
        </w:rPr>
        <w:t>is</w:t>
      </w:r>
      <w:r>
        <w:rPr>
          <w:rFonts w:ascii="Palatino Linotype" w:hAnsi="Palatino Linotype"/>
          <w:color w:val="231F20"/>
          <w:spacing w:val="-14"/>
          <w:sz w:val="20"/>
        </w:rPr>
        <w:t> </w:t>
      </w:r>
      <w:r>
        <w:rPr>
          <w:rFonts w:ascii="Palatino Linotype" w:hAnsi="Palatino Linotype"/>
          <w:color w:val="231F20"/>
          <w:sz w:val="20"/>
        </w:rPr>
        <w:t>measured</w:t>
      </w:r>
      <w:r>
        <w:rPr>
          <w:rFonts w:ascii="Palatino Linotype" w:hAnsi="Palatino Linotype"/>
          <w:color w:val="231F20"/>
          <w:spacing w:val="-13"/>
          <w:sz w:val="20"/>
        </w:rPr>
        <w:t> </w:t>
      </w:r>
      <w:r>
        <w:rPr>
          <w:rFonts w:ascii="Palatino Linotype" w:hAnsi="Palatino Linotype"/>
          <w:color w:val="231F20"/>
          <w:sz w:val="20"/>
        </w:rPr>
        <w:t>is</w:t>
      </w:r>
      <w:r>
        <w:rPr>
          <w:rFonts w:ascii="Palatino Linotype" w:hAnsi="Palatino Linotype"/>
          <w:color w:val="231F20"/>
          <w:spacing w:val="-14"/>
          <w:sz w:val="20"/>
        </w:rPr>
        <w:t> </w:t>
      </w:r>
      <w:r>
        <w:rPr>
          <w:rFonts w:ascii="Palatino Linotype" w:hAnsi="Palatino Linotype"/>
          <w:color w:val="231F20"/>
          <w:sz w:val="20"/>
        </w:rPr>
        <w:t>life</w:t>
      </w:r>
      <w:r>
        <w:rPr>
          <w:rFonts w:ascii="Palatino Linotype" w:hAnsi="Palatino Linotype"/>
          <w:color w:val="231F20"/>
          <w:spacing w:val="-13"/>
          <w:sz w:val="20"/>
        </w:rPr>
        <w:t> </w:t>
      </w:r>
      <w:r>
        <w:rPr>
          <w:rFonts w:ascii="Palatino Linotype" w:hAnsi="Palatino Linotype"/>
          <w:color w:val="231F20"/>
          <w:sz w:val="20"/>
        </w:rPr>
        <w:t>expectancy.</w:t>
      </w:r>
      <w:r>
        <w:rPr>
          <w:rFonts w:ascii="Palatino Linotype" w:hAnsi="Palatino Linotype"/>
          <w:color w:val="231F20"/>
          <w:spacing w:val="-14"/>
          <w:sz w:val="20"/>
        </w:rPr>
        <w:t> </w:t>
      </w:r>
      <w:r>
        <w:rPr>
          <w:rFonts w:ascii="Palatino Linotype" w:hAnsi="Palatino Linotype"/>
          <w:color w:val="231F20"/>
          <w:sz w:val="20"/>
        </w:rPr>
        <w:t>In</w:t>
      </w:r>
      <w:r>
        <w:rPr>
          <w:rFonts w:ascii="Palatino Linotype" w:hAnsi="Palatino Linotype"/>
          <w:color w:val="231F20"/>
          <w:spacing w:val="-13"/>
          <w:sz w:val="20"/>
        </w:rPr>
        <w:t> </w:t>
      </w:r>
      <w:r>
        <w:rPr>
          <w:rFonts w:ascii="Palatino Linotype" w:hAnsi="Palatino Linotype"/>
          <w:color w:val="231F20"/>
          <w:sz w:val="20"/>
        </w:rPr>
        <w:t>Massachusetts,</w:t>
      </w:r>
      <w:r>
        <w:rPr>
          <w:rFonts w:ascii="Palatino Linotype" w:hAnsi="Palatino Linotype"/>
          <w:color w:val="231F20"/>
          <w:spacing w:val="-14"/>
          <w:sz w:val="20"/>
        </w:rPr>
        <w:t> </w:t>
      </w:r>
      <w:r>
        <w:rPr>
          <w:rFonts w:ascii="Palatino Linotype" w:hAnsi="Palatino Linotype"/>
          <w:color w:val="231F20"/>
          <w:sz w:val="20"/>
        </w:rPr>
        <w:t>life</w:t>
      </w:r>
      <w:r>
        <w:rPr>
          <w:rFonts w:ascii="Palatino Linotype" w:hAnsi="Palatino Linotype"/>
          <w:color w:val="231F20"/>
          <w:spacing w:val="-13"/>
          <w:sz w:val="20"/>
        </w:rPr>
        <w:t> </w:t>
      </w:r>
      <w:r>
        <w:rPr>
          <w:rFonts w:ascii="Palatino Linotype" w:hAnsi="Palatino Linotype"/>
          <w:color w:val="231F20"/>
          <w:sz w:val="20"/>
        </w:rPr>
        <w:t>expectancy</w:t>
      </w:r>
      <w:r>
        <w:rPr>
          <w:rFonts w:ascii="Palatino Linotype" w:hAnsi="Palatino Linotype"/>
          <w:color w:val="231F20"/>
          <w:spacing w:val="-47"/>
          <w:sz w:val="20"/>
        </w:rPr>
        <w:t> </w:t>
      </w:r>
      <w:r>
        <w:rPr>
          <w:rFonts w:ascii="Palatino Linotype" w:hAnsi="Palatino Linotype"/>
          <w:color w:val="231F20"/>
          <w:sz w:val="20"/>
        </w:rPr>
        <w:t>at</w:t>
      </w:r>
      <w:r>
        <w:rPr>
          <w:rFonts w:ascii="Palatino Linotype" w:hAnsi="Palatino Linotype"/>
          <w:color w:val="231F20"/>
          <w:spacing w:val="-11"/>
          <w:sz w:val="20"/>
        </w:rPr>
        <w:t> </w:t>
      </w:r>
      <w:r>
        <w:rPr>
          <w:rFonts w:ascii="Palatino Linotype" w:hAnsi="Palatino Linotype"/>
          <w:color w:val="231F20"/>
          <w:sz w:val="20"/>
        </w:rPr>
        <w:t>birth</w:t>
      </w:r>
      <w:r>
        <w:rPr>
          <w:rFonts w:ascii="Palatino Linotype" w:hAnsi="Palatino Linotype"/>
          <w:color w:val="231F20"/>
          <w:spacing w:val="-11"/>
          <w:sz w:val="20"/>
        </w:rPr>
        <w:t> </w:t>
      </w:r>
      <w:r>
        <w:rPr>
          <w:rFonts w:ascii="Palatino Linotype" w:hAnsi="Palatino Linotype"/>
          <w:color w:val="231F20"/>
          <w:sz w:val="20"/>
        </w:rPr>
        <w:t>is</w:t>
      </w:r>
      <w:r>
        <w:rPr>
          <w:rFonts w:ascii="Palatino Linotype" w:hAnsi="Palatino Linotype"/>
          <w:color w:val="231F20"/>
          <w:spacing w:val="-11"/>
          <w:sz w:val="20"/>
        </w:rPr>
        <w:t> </w:t>
      </w:r>
      <w:r>
        <w:rPr>
          <w:rFonts w:ascii="Palatino Linotype" w:hAnsi="Palatino Linotype"/>
          <w:color w:val="231F20"/>
          <w:sz w:val="20"/>
        </w:rPr>
        <w:t>80.7</w:t>
      </w:r>
      <w:r>
        <w:rPr>
          <w:rFonts w:ascii="Palatino Linotype" w:hAnsi="Palatino Linotype"/>
          <w:color w:val="231F20"/>
          <w:spacing w:val="-10"/>
          <w:sz w:val="20"/>
        </w:rPr>
        <w:t> </w:t>
      </w:r>
      <w:r>
        <w:rPr>
          <w:rFonts w:ascii="Palatino Linotype" w:hAnsi="Palatino Linotype"/>
          <w:color w:val="231F20"/>
          <w:sz w:val="20"/>
        </w:rPr>
        <w:t>years,</w:t>
      </w:r>
      <w:r>
        <w:rPr>
          <w:rFonts w:ascii="Palatino Linotype" w:hAnsi="Palatino Linotype"/>
          <w:color w:val="231F20"/>
          <w:spacing w:val="-11"/>
          <w:sz w:val="20"/>
        </w:rPr>
        <w:t> </w:t>
      </w:r>
      <w:r>
        <w:rPr>
          <w:rFonts w:ascii="Palatino Linotype" w:hAnsi="Palatino Linotype"/>
          <w:color w:val="231F20"/>
          <w:sz w:val="20"/>
        </w:rPr>
        <w:t>while</w:t>
      </w:r>
      <w:r>
        <w:rPr>
          <w:rFonts w:ascii="Palatino Linotype" w:hAnsi="Palatino Linotype"/>
          <w:color w:val="231F20"/>
          <w:spacing w:val="-11"/>
          <w:sz w:val="20"/>
        </w:rPr>
        <w:t> </w:t>
      </w:r>
      <w:r>
        <w:rPr>
          <w:rFonts w:ascii="Palatino Linotype" w:hAnsi="Palatino Linotype"/>
          <w:color w:val="231F20"/>
          <w:sz w:val="20"/>
        </w:rPr>
        <w:t>in</w:t>
      </w:r>
      <w:r>
        <w:rPr>
          <w:rFonts w:ascii="Palatino Linotype" w:hAnsi="Palatino Linotype"/>
          <w:color w:val="231F20"/>
          <w:spacing w:val="-11"/>
          <w:sz w:val="20"/>
        </w:rPr>
        <w:t> </w:t>
      </w:r>
      <w:r>
        <w:rPr>
          <w:rFonts w:ascii="Palatino Linotype" w:hAnsi="Palatino Linotype"/>
          <w:color w:val="231F20"/>
          <w:sz w:val="20"/>
        </w:rPr>
        <w:t>the</w:t>
      </w:r>
      <w:r>
        <w:rPr>
          <w:rFonts w:ascii="Palatino Linotype" w:hAnsi="Palatino Linotype"/>
          <w:color w:val="231F20"/>
          <w:spacing w:val="-10"/>
          <w:sz w:val="20"/>
        </w:rPr>
        <w:t> </w:t>
      </w:r>
      <w:r>
        <w:rPr>
          <w:rFonts w:ascii="Palatino Linotype" w:hAnsi="Palatino Linotype"/>
          <w:color w:val="231F20"/>
          <w:sz w:val="20"/>
        </w:rPr>
        <w:t>entire</w:t>
      </w:r>
      <w:r>
        <w:rPr>
          <w:rFonts w:ascii="Palatino Linotype" w:hAnsi="Palatino Linotype"/>
          <w:color w:val="231F20"/>
          <w:spacing w:val="-11"/>
          <w:sz w:val="20"/>
        </w:rPr>
        <w:t> </w:t>
      </w:r>
      <w:r>
        <w:rPr>
          <w:rFonts w:ascii="Palatino Linotype" w:hAnsi="Palatino Linotype"/>
          <w:color w:val="231F20"/>
          <w:sz w:val="20"/>
        </w:rPr>
        <w:t>United</w:t>
      </w:r>
      <w:r>
        <w:rPr>
          <w:rFonts w:ascii="Palatino Linotype" w:hAnsi="Palatino Linotype"/>
          <w:color w:val="231F20"/>
          <w:spacing w:val="-11"/>
          <w:sz w:val="20"/>
        </w:rPr>
        <w:t> </w:t>
      </w:r>
      <w:r>
        <w:rPr>
          <w:rFonts w:ascii="Palatino Linotype" w:hAnsi="Palatino Linotype"/>
          <w:color w:val="231F20"/>
          <w:sz w:val="20"/>
        </w:rPr>
        <w:t>States,</w:t>
      </w:r>
      <w:r>
        <w:rPr>
          <w:rFonts w:ascii="Palatino Linotype" w:hAnsi="Palatino Linotype"/>
          <w:color w:val="231F20"/>
          <w:spacing w:val="-11"/>
          <w:sz w:val="20"/>
        </w:rPr>
        <w:t> </w:t>
      </w:r>
      <w:r>
        <w:rPr>
          <w:rFonts w:ascii="Palatino Linotype" w:hAnsi="Palatino Linotype"/>
          <w:color w:val="231F20"/>
          <w:sz w:val="20"/>
        </w:rPr>
        <w:t>it’s</w:t>
      </w:r>
      <w:r>
        <w:rPr>
          <w:rFonts w:ascii="Palatino Linotype" w:hAnsi="Palatino Linotype"/>
          <w:color w:val="231F20"/>
          <w:spacing w:val="-10"/>
          <w:sz w:val="20"/>
        </w:rPr>
        <w:t> </w:t>
      </w:r>
      <w:r>
        <w:rPr>
          <w:rFonts w:ascii="Palatino Linotype" w:hAnsi="Palatino Linotype"/>
          <w:color w:val="231F20"/>
          <w:sz w:val="20"/>
        </w:rPr>
        <w:t>78.5</w:t>
      </w:r>
      <w:r>
        <w:rPr>
          <w:rFonts w:ascii="Palatino Linotype" w:hAnsi="Palatino Linotype"/>
          <w:color w:val="231F20"/>
          <w:spacing w:val="-11"/>
          <w:sz w:val="20"/>
        </w:rPr>
        <w:t> </w:t>
      </w:r>
      <w:r>
        <w:rPr>
          <w:rFonts w:ascii="Palatino Linotype" w:hAnsi="Palatino Linotype"/>
          <w:color w:val="231F20"/>
          <w:sz w:val="20"/>
        </w:rPr>
        <w:t>years.</w:t>
      </w:r>
      <w:r>
        <w:rPr>
          <w:rFonts w:ascii="Palatino Linotype" w:hAnsi="Palatino Linotype"/>
          <w:color w:val="231F20"/>
          <w:spacing w:val="-11"/>
          <w:sz w:val="20"/>
        </w:rPr>
        <w:t> </w:t>
      </w:r>
      <w:r>
        <w:rPr>
          <w:rFonts w:ascii="Palatino Linotype" w:hAnsi="Palatino Linotype"/>
          <w:color w:val="231F20"/>
          <w:sz w:val="20"/>
        </w:rPr>
        <w:t>But</w:t>
      </w:r>
      <w:r>
        <w:rPr>
          <w:rFonts w:ascii="Palatino Linotype" w:hAnsi="Palatino Linotype"/>
          <w:color w:val="231F20"/>
          <w:spacing w:val="-11"/>
          <w:sz w:val="20"/>
        </w:rPr>
        <w:t> </w:t>
      </w:r>
      <w:r>
        <w:rPr>
          <w:rFonts w:ascii="Palatino Linotype" w:hAnsi="Palatino Linotype"/>
          <w:color w:val="231F20"/>
          <w:sz w:val="20"/>
        </w:rPr>
        <w:t>in</w:t>
      </w:r>
      <w:r>
        <w:rPr>
          <w:rFonts w:ascii="Palatino Linotype" w:hAnsi="Palatino Linotype"/>
          <w:color w:val="231F20"/>
          <w:spacing w:val="-10"/>
          <w:sz w:val="20"/>
        </w:rPr>
        <w:t> </w:t>
      </w:r>
      <w:r>
        <w:rPr>
          <w:rFonts w:ascii="Palatino Linotype" w:hAnsi="Palatino Linotype"/>
          <w:color w:val="231F20"/>
          <w:sz w:val="20"/>
        </w:rPr>
        <w:t>Worcester,</w:t>
      </w:r>
      <w:r>
        <w:rPr>
          <w:rFonts w:ascii="Palatino Linotype" w:hAnsi="Palatino Linotype"/>
          <w:color w:val="231F20"/>
          <w:spacing w:val="1"/>
          <w:sz w:val="20"/>
        </w:rPr>
        <w:t> </w:t>
      </w:r>
      <w:r>
        <w:rPr>
          <w:rFonts w:ascii="Palatino Linotype" w:hAnsi="Palatino Linotype"/>
          <w:color w:val="231F20"/>
          <w:spacing w:val="-1"/>
          <w:sz w:val="20"/>
        </w:rPr>
        <w:t>there</w:t>
      </w:r>
      <w:r>
        <w:rPr>
          <w:rFonts w:ascii="Palatino Linotype" w:hAnsi="Palatino Linotype"/>
          <w:color w:val="231F20"/>
          <w:spacing w:val="-14"/>
          <w:sz w:val="20"/>
        </w:rPr>
        <w:t> </w:t>
      </w:r>
      <w:r>
        <w:rPr>
          <w:rFonts w:ascii="Palatino Linotype" w:hAnsi="Palatino Linotype"/>
          <w:color w:val="231F20"/>
          <w:sz w:val="20"/>
        </w:rPr>
        <w:t>can</w:t>
      </w:r>
      <w:r>
        <w:rPr>
          <w:rFonts w:ascii="Palatino Linotype" w:hAnsi="Palatino Linotype"/>
          <w:color w:val="231F20"/>
          <w:spacing w:val="-14"/>
          <w:sz w:val="20"/>
        </w:rPr>
        <w:t> </w:t>
      </w:r>
      <w:r>
        <w:rPr>
          <w:rFonts w:ascii="Palatino Linotype" w:hAnsi="Palatino Linotype"/>
          <w:color w:val="231F20"/>
          <w:sz w:val="20"/>
        </w:rPr>
        <w:t>be</w:t>
      </w:r>
      <w:r>
        <w:rPr>
          <w:rFonts w:ascii="Palatino Linotype" w:hAnsi="Palatino Linotype"/>
          <w:color w:val="231F20"/>
          <w:spacing w:val="-14"/>
          <w:sz w:val="20"/>
        </w:rPr>
        <w:t> </w:t>
      </w:r>
      <w:r>
        <w:rPr>
          <w:rFonts w:ascii="Palatino Linotype" w:hAnsi="Palatino Linotype"/>
          <w:color w:val="231F20"/>
          <w:sz w:val="20"/>
        </w:rPr>
        <w:t>a</w:t>
      </w:r>
      <w:r>
        <w:rPr>
          <w:rFonts w:ascii="Palatino Linotype" w:hAnsi="Palatino Linotype"/>
          <w:color w:val="231F20"/>
          <w:spacing w:val="-13"/>
          <w:sz w:val="20"/>
        </w:rPr>
        <w:t> </w:t>
      </w:r>
      <w:r>
        <w:rPr>
          <w:rFonts w:ascii="Palatino Linotype" w:hAnsi="Palatino Linotype"/>
          <w:color w:val="231F20"/>
          <w:sz w:val="20"/>
        </w:rPr>
        <w:t>gap</w:t>
      </w:r>
      <w:r>
        <w:rPr>
          <w:rFonts w:ascii="Palatino Linotype" w:hAnsi="Palatino Linotype"/>
          <w:color w:val="231F20"/>
          <w:spacing w:val="-14"/>
          <w:sz w:val="20"/>
        </w:rPr>
        <w:t> </w:t>
      </w:r>
      <w:r>
        <w:rPr>
          <w:rFonts w:ascii="Palatino Linotype" w:hAnsi="Palatino Linotype"/>
          <w:color w:val="231F20"/>
          <w:sz w:val="20"/>
        </w:rPr>
        <w:t>in</w:t>
      </w:r>
      <w:r>
        <w:rPr>
          <w:rFonts w:ascii="Palatino Linotype" w:hAnsi="Palatino Linotype"/>
          <w:color w:val="231F20"/>
          <w:spacing w:val="-14"/>
          <w:sz w:val="20"/>
        </w:rPr>
        <w:t> </w:t>
      </w:r>
      <w:r>
        <w:rPr>
          <w:rFonts w:ascii="Palatino Linotype" w:hAnsi="Palatino Linotype"/>
          <w:color w:val="231F20"/>
          <w:sz w:val="20"/>
        </w:rPr>
        <w:t>life</w:t>
      </w:r>
      <w:r>
        <w:rPr>
          <w:rFonts w:ascii="Palatino Linotype" w:hAnsi="Palatino Linotype"/>
          <w:color w:val="231F20"/>
          <w:spacing w:val="-14"/>
          <w:sz w:val="20"/>
        </w:rPr>
        <w:t> </w:t>
      </w:r>
      <w:r>
        <w:rPr>
          <w:rFonts w:ascii="Palatino Linotype" w:hAnsi="Palatino Linotype"/>
          <w:color w:val="231F20"/>
          <w:sz w:val="20"/>
        </w:rPr>
        <w:t>expectancy</w:t>
      </w:r>
      <w:r>
        <w:rPr>
          <w:rFonts w:ascii="Palatino Linotype" w:hAnsi="Palatino Linotype"/>
          <w:color w:val="231F20"/>
          <w:spacing w:val="-13"/>
          <w:sz w:val="20"/>
        </w:rPr>
        <w:t> </w:t>
      </w:r>
      <w:r>
        <w:rPr>
          <w:rFonts w:ascii="Palatino Linotype" w:hAnsi="Palatino Linotype"/>
          <w:color w:val="231F20"/>
          <w:sz w:val="20"/>
        </w:rPr>
        <w:t>of</w:t>
      </w:r>
      <w:r>
        <w:rPr>
          <w:rFonts w:ascii="Palatino Linotype" w:hAnsi="Palatino Linotype"/>
          <w:color w:val="231F20"/>
          <w:spacing w:val="-14"/>
          <w:sz w:val="20"/>
        </w:rPr>
        <w:t> </w:t>
      </w:r>
      <w:r>
        <w:rPr>
          <w:rFonts w:ascii="Palatino Linotype" w:hAnsi="Palatino Linotype"/>
          <w:color w:val="231F20"/>
          <w:sz w:val="20"/>
        </w:rPr>
        <w:t>over</w:t>
      </w:r>
      <w:r>
        <w:rPr>
          <w:rFonts w:ascii="Palatino Linotype" w:hAnsi="Palatino Linotype"/>
          <w:color w:val="231F20"/>
          <w:spacing w:val="-14"/>
          <w:sz w:val="20"/>
        </w:rPr>
        <w:t> </w:t>
      </w:r>
      <w:r>
        <w:rPr>
          <w:rFonts w:ascii="Palatino Linotype" w:hAnsi="Palatino Linotype"/>
          <w:color w:val="231F20"/>
          <w:sz w:val="20"/>
        </w:rPr>
        <w:t>11</w:t>
      </w:r>
      <w:r>
        <w:rPr>
          <w:rFonts w:ascii="Palatino Linotype" w:hAnsi="Palatino Linotype"/>
          <w:color w:val="231F20"/>
          <w:spacing w:val="-14"/>
          <w:sz w:val="20"/>
        </w:rPr>
        <w:t> </w:t>
      </w:r>
      <w:r>
        <w:rPr>
          <w:rFonts w:ascii="Palatino Linotype" w:hAnsi="Palatino Linotype"/>
          <w:color w:val="231F20"/>
          <w:sz w:val="20"/>
        </w:rPr>
        <w:t>years</w:t>
      </w:r>
      <w:r>
        <w:rPr>
          <w:rFonts w:ascii="Palatino Linotype" w:hAnsi="Palatino Linotype"/>
          <w:color w:val="231F20"/>
          <w:spacing w:val="-13"/>
          <w:sz w:val="20"/>
        </w:rPr>
        <w:t> </w:t>
      </w:r>
      <w:r>
        <w:rPr>
          <w:rFonts w:ascii="Palatino Linotype" w:hAnsi="Palatino Linotype"/>
          <w:color w:val="231F20"/>
          <w:sz w:val="20"/>
        </w:rPr>
        <w:t>between</w:t>
      </w:r>
      <w:r>
        <w:rPr>
          <w:rFonts w:ascii="Palatino Linotype" w:hAnsi="Palatino Linotype"/>
          <w:color w:val="231F20"/>
          <w:spacing w:val="-14"/>
          <w:sz w:val="20"/>
        </w:rPr>
        <w:t> </w:t>
      </w:r>
      <w:r>
        <w:rPr>
          <w:rFonts w:ascii="Palatino Linotype" w:hAnsi="Palatino Linotype"/>
          <w:color w:val="231F20"/>
          <w:sz w:val="20"/>
        </w:rPr>
        <w:t>diferent</w:t>
      </w:r>
      <w:r>
        <w:rPr>
          <w:rFonts w:ascii="Palatino Linotype" w:hAnsi="Palatino Linotype"/>
          <w:color w:val="231F20"/>
          <w:spacing w:val="-14"/>
          <w:sz w:val="20"/>
        </w:rPr>
        <w:t> </w:t>
      </w:r>
      <w:r>
        <w:rPr>
          <w:rFonts w:ascii="Palatino Linotype" w:hAnsi="Palatino Linotype"/>
          <w:color w:val="231F20"/>
          <w:sz w:val="20"/>
        </w:rPr>
        <w:t>neighborhoods</w:t>
      </w:r>
      <w:r>
        <w:rPr>
          <w:rFonts w:ascii="Palatino Linotype" w:hAnsi="Palatino Linotype"/>
          <w:color w:val="231F20"/>
          <w:spacing w:val="1"/>
          <w:sz w:val="20"/>
        </w:rPr>
        <w:t> </w:t>
      </w:r>
      <w:r>
        <w:rPr>
          <w:rFonts w:ascii="Palatino Linotype" w:hAnsi="Palatino Linotype"/>
          <w:color w:val="231F20"/>
          <w:w w:val="95"/>
          <w:sz w:val="20"/>
        </w:rPr>
        <w:t>within the</w:t>
      </w:r>
      <w:r>
        <w:rPr>
          <w:rFonts w:ascii="Palatino Linotype" w:hAnsi="Palatino Linotype"/>
          <w:color w:val="231F20"/>
          <w:spacing w:val="1"/>
          <w:w w:val="95"/>
          <w:sz w:val="20"/>
        </w:rPr>
        <w:t> </w:t>
      </w:r>
      <w:r>
        <w:rPr>
          <w:rFonts w:ascii="Palatino Linotype" w:hAnsi="Palatino Linotype"/>
          <w:color w:val="231F20"/>
          <w:w w:val="95"/>
          <w:sz w:val="20"/>
        </w:rPr>
        <w:t>very same</w:t>
      </w:r>
      <w:r>
        <w:rPr>
          <w:rFonts w:ascii="Palatino Linotype" w:hAnsi="Palatino Linotype"/>
          <w:color w:val="231F20"/>
          <w:spacing w:val="1"/>
          <w:w w:val="95"/>
          <w:sz w:val="20"/>
        </w:rPr>
        <w:t> </w:t>
      </w:r>
      <w:r>
        <w:rPr>
          <w:rFonts w:ascii="Palatino Linotype" w:hAnsi="Palatino Linotype"/>
          <w:color w:val="231F20"/>
          <w:w w:val="95"/>
          <w:sz w:val="20"/>
        </w:rPr>
        <w:t>zip code!</w:t>
      </w:r>
      <w:r>
        <w:rPr>
          <w:rFonts w:ascii="Palatino Linotype" w:hAnsi="Palatino Linotype"/>
          <w:color w:val="231F20"/>
          <w:spacing w:val="1"/>
          <w:w w:val="95"/>
          <w:sz w:val="20"/>
        </w:rPr>
        <w:t> </w:t>
      </w:r>
      <w:r>
        <w:rPr>
          <w:rFonts w:ascii="Palatino Linotype" w:hAnsi="Palatino Linotype"/>
          <w:color w:val="231F20"/>
          <w:w w:val="95"/>
          <w:sz w:val="20"/>
        </w:rPr>
        <w:t>One</w:t>
      </w:r>
      <w:r>
        <w:rPr>
          <w:rFonts w:ascii="Palatino Linotype" w:hAnsi="Palatino Linotype"/>
          <w:color w:val="231F20"/>
          <w:spacing w:val="1"/>
          <w:w w:val="95"/>
          <w:sz w:val="20"/>
        </w:rPr>
        <w:t> </w:t>
      </w:r>
      <w:r>
        <w:rPr>
          <w:rFonts w:ascii="Palatino Linotype" w:hAnsi="Palatino Linotype"/>
          <w:color w:val="231F20"/>
          <w:w w:val="95"/>
          <w:sz w:val="20"/>
        </w:rPr>
        <w:t>Worcester neighborhood,</w:t>
      </w:r>
      <w:r>
        <w:rPr>
          <w:rFonts w:ascii="Palatino Linotype" w:hAnsi="Palatino Linotype"/>
          <w:color w:val="231F20"/>
          <w:spacing w:val="1"/>
          <w:w w:val="95"/>
          <w:sz w:val="20"/>
        </w:rPr>
        <w:t> </w:t>
      </w:r>
      <w:r>
        <w:rPr>
          <w:rFonts w:ascii="Palatino Linotype" w:hAnsi="Palatino Linotype"/>
          <w:color w:val="231F20"/>
          <w:w w:val="95"/>
          <w:sz w:val="20"/>
        </w:rPr>
        <w:t>for example,</w:t>
      </w:r>
      <w:r>
        <w:rPr>
          <w:rFonts w:ascii="Palatino Linotype" w:hAnsi="Palatino Linotype"/>
          <w:color w:val="231F20"/>
          <w:spacing w:val="1"/>
          <w:w w:val="95"/>
          <w:sz w:val="20"/>
        </w:rPr>
        <w:t> </w:t>
      </w:r>
      <w:r>
        <w:rPr>
          <w:rFonts w:ascii="Palatino Linotype" w:hAnsi="Palatino Linotype"/>
          <w:color w:val="231F20"/>
          <w:w w:val="95"/>
          <w:sz w:val="20"/>
        </w:rPr>
        <w:t>has</w:t>
      </w:r>
      <w:r>
        <w:rPr>
          <w:rFonts w:ascii="Palatino Linotype" w:hAnsi="Palatino Linotype"/>
          <w:color w:val="231F20"/>
          <w:spacing w:val="1"/>
          <w:w w:val="95"/>
          <w:sz w:val="20"/>
        </w:rPr>
        <w:t> </w:t>
      </w:r>
      <w:r>
        <w:rPr>
          <w:rFonts w:ascii="Palatino Linotype" w:hAnsi="Palatino Linotype"/>
          <w:color w:val="231F20"/>
          <w:w w:val="95"/>
          <w:sz w:val="20"/>
        </w:rPr>
        <w:t>a life</w:t>
      </w:r>
      <w:r>
        <w:rPr>
          <w:rFonts w:ascii="Palatino Linotype" w:hAnsi="Palatino Linotype"/>
          <w:color w:val="231F20"/>
          <w:spacing w:val="1"/>
          <w:w w:val="95"/>
          <w:sz w:val="20"/>
        </w:rPr>
        <w:t> </w:t>
      </w:r>
      <w:r>
        <w:rPr>
          <w:rFonts w:ascii="Palatino Linotype" w:hAnsi="Palatino Linotype"/>
          <w:color w:val="231F20"/>
          <w:w w:val="95"/>
          <w:sz w:val="20"/>
        </w:rPr>
        <w:t>expectancy</w:t>
      </w:r>
      <w:r>
        <w:rPr>
          <w:rFonts w:ascii="Palatino Linotype" w:hAnsi="Palatino Linotype"/>
          <w:color w:val="231F20"/>
          <w:spacing w:val="1"/>
          <w:w w:val="95"/>
          <w:sz w:val="20"/>
        </w:rPr>
        <w:t> </w:t>
      </w:r>
      <w:r>
        <w:rPr>
          <w:rFonts w:ascii="Palatino Linotype" w:hAnsi="Palatino Linotype"/>
          <w:color w:val="231F20"/>
          <w:w w:val="95"/>
          <w:sz w:val="20"/>
        </w:rPr>
        <w:t>of</w:t>
      </w:r>
      <w:r>
        <w:rPr>
          <w:rFonts w:ascii="Palatino Linotype" w:hAnsi="Palatino Linotype"/>
          <w:color w:val="231F20"/>
          <w:spacing w:val="1"/>
          <w:w w:val="95"/>
          <w:sz w:val="20"/>
        </w:rPr>
        <w:t> </w:t>
      </w:r>
      <w:r>
        <w:rPr>
          <w:rFonts w:ascii="Palatino Linotype" w:hAnsi="Palatino Linotype"/>
          <w:color w:val="231F20"/>
          <w:w w:val="95"/>
          <w:sz w:val="20"/>
        </w:rPr>
        <w:t>71.6</w:t>
      </w:r>
      <w:r>
        <w:rPr>
          <w:rFonts w:ascii="Palatino Linotype" w:hAnsi="Palatino Linotype"/>
          <w:color w:val="231F20"/>
          <w:spacing w:val="2"/>
          <w:w w:val="95"/>
          <w:sz w:val="20"/>
        </w:rPr>
        <w:t> </w:t>
      </w:r>
      <w:r>
        <w:rPr>
          <w:rFonts w:ascii="Palatino Linotype" w:hAnsi="Palatino Linotype"/>
          <w:color w:val="231F20"/>
          <w:w w:val="95"/>
          <w:sz w:val="20"/>
        </w:rPr>
        <w:t>years,</w:t>
      </w:r>
      <w:r>
        <w:rPr>
          <w:rFonts w:ascii="Palatino Linotype" w:hAnsi="Palatino Linotype"/>
          <w:color w:val="231F20"/>
          <w:spacing w:val="1"/>
          <w:w w:val="95"/>
          <w:sz w:val="20"/>
        </w:rPr>
        <w:t> </w:t>
      </w:r>
      <w:r>
        <w:rPr>
          <w:rFonts w:ascii="Palatino Linotype" w:hAnsi="Palatino Linotype"/>
          <w:color w:val="231F20"/>
          <w:w w:val="95"/>
          <w:sz w:val="20"/>
        </w:rPr>
        <w:t>which</w:t>
      </w:r>
      <w:r>
        <w:rPr>
          <w:rFonts w:ascii="Palatino Linotype" w:hAnsi="Palatino Linotype"/>
          <w:color w:val="231F20"/>
          <w:spacing w:val="1"/>
          <w:w w:val="95"/>
          <w:sz w:val="20"/>
        </w:rPr>
        <w:t> </w:t>
      </w:r>
      <w:r>
        <w:rPr>
          <w:rFonts w:ascii="Palatino Linotype" w:hAnsi="Palatino Linotype"/>
          <w:color w:val="231F20"/>
          <w:w w:val="95"/>
          <w:sz w:val="20"/>
        </w:rPr>
        <w:t>is</w:t>
      </w:r>
      <w:r>
        <w:rPr>
          <w:rFonts w:ascii="Palatino Linotype" w:hAnsi="Palatino Linotype"/>
          <w:color w:val="231F20"/>
          <w:spacing w:val="2"/>
          <w:w w:val="95"/>
          <w:sz w:val="20"/>
        </w:rPr>
        <w:t> </w:t>
      </w:r>
      <w:r>
        <w:rPr>
          <w:rFonts w:ascii="Palatino Linotype" w:hAnsi="Palatino Linotype"/>
          <w:color w:val="231F20"/>
          <w:w w:val="95"/>
          <w:sz w:val="20"/>
        </w:rPr>
        <w:t>lower</w:t>
      </w:r>
      <w:r>
        <w:rPr>
          <w:rFonts w:ascii="Palatino Linotype" w:hAnsi="Palatino Linotype"/>
          <w:color w:val="231F20"/>
          <w:spacing w:val="1"/>
          <w:w w:val="95"/>
          <w:sz w:val="20"/>
        </w:rPr>
        <w:t> </w:t>
      </w:r>
      <w:r>
        <w:rPr>
          <w:rFonts w:ascii="Palatino Linotype" w:hAnsi="Palatino Linotype"/>
          <w:color w:val="231F20"/>
          <w:w w:val="95"/>
          <w:sz w:val="20"/>
        </w:rPr>
        <w:t>than</w:t>
      </w:r>
      <w:r>
        <w:rPr>
          <w:rFonts w:ascii="Palatino Linotype" w:hAnsi="Palatino Linotype"/>
          <w:color w:val="231F20"/>
          <w:spacing w:val="2"/>
          <w:w w:val="95"/>
          <w:sz w:val="20"/>
        </w:rPr>
        <w:t> </w:t>
      </w:r>
      <w:r>
        <w:rPr>
          <w:rFonts w:ascii="Palatino Linotype" w:hAnsi="Palatino Linotype"/>
          <w:color w:val="231F20"/>
          <w:w w:val="95"/>
          <w:sz w:val="20"/>
        </w:rPr>
        <w:t>many</w:t>
      </w:r>
      <w:r>
        <w:rPr>
          <w:rFonts w:ascii="Palatino Linotype" w:hAnsi="Palatino Linotype"/>
          <w:color w:val="231F20"/>
          <w:spacing w:val="1"/>
          <w:w w:val="95"/>
          <w:sz w:val="20"/>
        </w:rPr>
        <w:t> </w:t>
      </w:r>
      <w:r>
        <w:rPr>
          <w:rFonts w:ascii="Palatino Linotype" w:hAnsi="Palatino Linotype"/>
          <w:color w:val="231F20"/>
          <w:w w:val="95"/>
          <w:sz w:val="20"/>
        </w:rPr>
        <w:t>third</w:t>
      </w:r>
      <w:r>
        <w:rPr>
          <w:rFonts w:ascii="Palatino Linotype" w:hAnsi="Palatino Linotype"/>
          <w:color w:val="231F20"/>
          <w:spacing w:val="1"/>
          <w:w w:val="95"/>
          <w:sz w:val="20"/>
        </w:rPr>
        <w:t> </w:t>
      </w:r>
      <w:r>
        <w:rPr>
          <w:rFonts w:ascii="Palatino Linotype" w:hAnsi="Palatino Linotype"/>
          <w:color w:val="231F20"/>
          <w:w w:val="95"/>
          <w:sz w:val="20"/>
        </w:rPr>
        <w:t>world</w:t>
      </w:r>
      <w:r>
        <w:rPr>
          <w:rFonts w:ascii="Palatino Linotype" w:hAnsi="Palatino Linotype"/>
          <w:color w:val="231F20"/>
          <w:spacing w:val="2"/>
          <w:w w:val="95"/>
          <w:sz w:val="20"/>
        </w:rPr>
        <w:t> </w:t>
      </w:r>
      <w:r>
        <w:rPr>
          <w:rFonts w:ascii="Palatino Linotype" w:hAnsi="Palatino Linotype"/>
          <w:color w:val="231F20"/>
          <w:w w:val="95"/>
          <w:sz w:val="20"/>
        </w:rPr>
        <w:t>countries,</w:t>
      </w:r>
      <w:r>
        <w:rPr>
          <w:rFonts w:ascii="Palatino Linotype" w:hAnsi="Palatino Linotype"/>
          <w:color w:val="231F20"/>
          <w:spacing w:val="1"/>
          <w:w w:val="95"/>
          <w:sz w:val="20"/>
        </w:rPr>
        <w:t> </w:t>
      </w:r>
      <w:r>
        <w:rPr>
          <w:rFonts w:ascii="Palatino Linotype" w:hAnsi="Palatino Linotype"/>
          <w:color w:val="231F20"/>
          <w:w w:val="95"/>
          <w:sz w:val="20"/>
        </w:rPr>
        <w:t>including</w:t>
      </w:r>
      <w:r>
        <w:rPr>
          <w:rFonts w:ascii="Palatino Linotype" w:hAnsi="Palatino Linotype"/>
          <w:color w:val="231F20"/>
          <w:spacing w:val="1"/>
          <w:w w:val="95"/>
          <w:sz w:val="20"/>
        </w:rPr>
        <w:t> </w:t>
      </w:r>
      <w:r>
        <w:rPr>
          <w:rFonts w:ascii="Palatino Linotype" w:hAnsi="Palatino Linotype"/>
          <w:color w:val="231F20"/>
          <w:sz w:val="20"/>
        </w:rPr>
        <w:t>Albania, Vietnam, Bangladesh and Libya. When people see these statistics that refect</w:t>
      </w:r>
      <w:r>
        <w:rPr>
          <w:rFonts w:ascii="Palatino Linotype" w:hAnsi="Palatino Linotype"/>
          <w:color w:val="231F20"/>
          <w:spacing w:val="-47"/>
          <w:sz w:val="20"/>
        </w:rPr>
        <w:t> </w:t>
      </w:r>
      <w:r>
        <w:rPr>
          <w:rFonts w:ascii="Palatino Linotype" w:hAnsi="Palatino Linotype"/>
          <w:color w:val="231F20"/>
          <w:w w:val="95"/>
          <w:sz w:val="20"/>
        </w:rPr>
        <w:t>the</w:t>
      </w:r>
      <w:r>
        <w:rPr>
          <w:rFonts w:ascii="Palatino Linotype" w:hAnsi="Palatino Linotype"/>
          <w:color w:val="231F20"/>
          <w:spacing w:val="-8"/>
          <w:w w:val="95"/>
          <w:sz w:val="20"/>
        </w:rPr>
        <w:t> </w:t>
      </w:r>
      <w:r>
        <w:rPr>
          <w:rFonts w:ascii="Palatino Linotype" w:hAnsi="Palatino Linotype"/>
          <w:color w:val="231F20"/>
          <w:w w:val="95"/>
          <w:sz w:val="20"/>
        </w:rPr>
        <w:t>real</w:t>
      </w:r>
      <w:r>
        <w:rPr>
          <w:rFonts w:ascii="Palatino Linotype" w:hAnsi="Palatino Linotype"/>
          <w:color w:val="231F20"/>
          <w:spacing w:val="-8"/>
          <w:w w:val="95"/>
          <w:sz w:val="20"/>
        </w:rPr>
        <w:t> </w:t>
      </w:r>
      <w:r>
        <w:rPr>
          <w:rFonts w:ascii="Palatino Linotype" w:hAnsi="Palatino Linotype"/>
          <w:color w:val="231F20"/>
          <w:w w:val="95"/>
          <w:sz w:val="20"/>
        </w:rPr>
        <w:t>lives</w:t>
      </w:r>
      <w:r>
        <w:rPr>
          <w:rFonts w:ascii="Palatino Linotype" w:hAnsi="Palatino Linotype"/>
          <w:color w:val="231F20"/>
          <w:spacing w:val="-7"/>
          <w:w w:val="95"/>
          <w:sz w:val="20"/>
        </w:rPr>
        <w:t> </w:t>
      </w:r>
      <w:r>
        <w:rPr>
          <w:rFonts w:ascii="Palatino Linotype" w:hAnsi="Palatino Linotype"/>
          <w:color w:val="231F20"/>
          <w:w w:val="95"/>
          <w:sz w:val="20"/>
        </w:rPr>
        <w:t>of</w:t>
      </w:r>
      <w:r>
        <w:rPr>
          <w:rFonts w:ascii="Palatino Linotype" w:hAnsi="Palatino Linotype"/>
          <w:color w:val="231F20"/>
          <w:spacing w:val="-8"/>
          <w:w w:val="95"/>
          <w:sz w:val="20"/>
        </w:rPr>
        <w:t> </w:t>
      </w:r>
      <w:r>
        <w:rPr>
          <w:rFonts w:ascii="Palatino Linotype" w:hAnsi="Palatino Linotype"/>
          <w:color w:val="231F20"/>
          <w:w w:val="95"/>
          <w:sz w:val="20"/>
        </w:rPr>
        <w:t>their</w:t>
      </w:r>
      <w:r>
        <w:rPr>
          <w:rFonts w:ascii="Palatino Linotype" w:hAnsi="Palatino Linotype"/>
          <w:color w:val="231F20"/>
          <w:spacing w:val="-7"/>
          <w:w w:val="95"/>
          <w:sz w:val="20"/>
        </w:rPr>
        <w:t> </w:t>
      </w:r>
      <w:r>
        <w:rPr>
          <w:rFonts w:ascii="Palatino Linotype" w:hAnsi="Palatino Linotype"/>
          <w:color w:val="231F20"/>
          <w:w w:val="95"/>
          <w:sz w:val="20"/>
        </w:rPr>
        <w:t>neighbors,</w:t>
      </w:r>
      <w:r>
        <w:rPr>
          <w:rFonts w:ascii="Palatino Linotype" w:hAnsi="Palatino Linotype"/>
          <w:color w:val="231F20"/>
          <w:spacing w:val="-8"/>
          <w:w w:val="95"/>
          <w:sz w:val="20"/>
        </w:rPr>
        <w:t> </w:t>
      </w:r>
      <w:r>
        <w:rPr>
          <w:rFonts w:ascii="Palatino Linotype" w:hAnsi="Palatino Linotype"/>
          <w:color w:val="231F20"/>
          <w:w w:val="95"/>
          <w:sz w:val="20"/>
        </w:rPr>
        <w:t>they</w:t>
      </w:r>
      <w:r>
        <w:rPr>
          <w:rFonts w:ascii="Palatino Linotype" w:hAnsi="Palatino Linotype"/>
          <w:color w:val="231F20"/>
          <w:spacing w:val="-7"/>
          <w:w w:val="95"/>
          <w:sz w:val="20"/>
        </w:rPr>
        <w:t> </w:t>
      </w:r>
      <w:r>
        <w:rPr>
          <w:rFonts w:ascii="Palatino Linotype" w:hAnsi="Palatino Linotype"/>
          <w:color w:val="231F20"/>
          <w:w w:val="95"/>
          <w:sz w:val="20"/>
        </w:rPr>
        <w:t>are</w:t>
      </w:r>
      <w:r>
        <w:rPr>
          <w:rFonts w:ascii="Palatino Linotype" w:hAnsi="Palatino Linotype"/>
          <w:color w:val="231F20"/>
          <w:spacing w:val="-8"/>
          <w:w w:val="95"/>
          <w:sz w:val="20"/>
        </w:rPr>
        <w:t> </w:t>
      </w:r>
      <w:r>
        <w:rPr>
          <w:rFonts w:ascii="Palatino Linotype" w:hAnsi="Palatino Linotype"/>
          <w:color w:val="231F20"/>
          <w:w w:val="95"/>
          <w:sz w:val="20"/>
        </w:rPr>
        <w:t>moved</w:t>
      </w:r>
      <w:r>
        <w:rPr>
          <w:rFonts w:ascii="Palatino Linotype" w:hAnsi="Palatino Linotype"/>
          <w:color w:val="231F20"/>
          <w:spacing w:val="-7"/>
          <w:w w:val="95"/>
          <w:sz w:val="20"/>
        </w:rPr>
        <w:t> </w:t>
      </w:r>
      <w:r>
        <w:rPr>
          <w:rFonts w:ascii="Palatino Linotype" w:hAnsi="Palatino Linotype"/>
          <w:color w:val="231F20"/>
          <w:w w:val="95"/>
          <w:sz w:val="20"/>
        </w:rPr>
        <w:t>to</w:t>
      </w:r>
      <w:r>
        <w:rPr>
          <w:rFonts w:ascii="Palatino Linotype" w:hAnsi="Palatino Linotype"/>
          <w:color w:val="231F20"/>
          <w:spacing w:val="-8"/>
          <w:w w:val="95"/>
          <w:sz w:val="20"/>
        </w:rPr>
        <w:t> </w:t>
      </w:r>
      <w:r>
        <w:rPr>
          <w:rFonts w:ascii="Palatino Linotype" w:hAnsi="Palatino Linotype"/>
          <w:color w:val="231F20"/>
          <w:w w:val="95"/>
          <w:sz w:val="20"/>
        </w:rPr>
        <w:t>make</w:t>
      </w:r>
      <w:r>
        <w:rPr>
          <w:rFonts w:ascii="Palatino Linotype" w:hAnsi="Palatino Linotype"/>
          <w:color w:val="231F20"/>
          <w:spacing w:val="-7"/>
          <w:w w:val="95"/>
          <w:sz w:val="20"/>
        </w:rPr>
        <w:t> </w:t>
      </w:r>
      <w:r>
        <w:rPr>
          <w:rFonts w:ascii="Palatino Linotype" w:hAnsi="Palatino Linotype"/>
          <w:color w:val="231F20"/>
          <w:w w:val="95"/>
          <w:sz w:val="20"/>
        </w:rPr>
        <w:t>things</w:t>
      </w:r>
      <w:r>
        <w:rPr>
          <w:rFonts w:ascii="Palatino Linotype" w:hAnsi="Palatino Linotype"/>
          <w:color w:val="231F20"/>
          <w:spacing w:val="-8"/>
          <w:w w:val="95"/>
          <w:sz w:val="20"/>
        </w:rPr>
        <w:t> </w:t>
      </w:r>
      <w:r>
        <w:rPr>
          <w:rFonts w:ascii="Palatino Linotype" w:hAnsi="Palatino Linotype"/>
          <w:color w:val="231F20"/>
          <w:w w:val="95"/>
          <w:sz w:val="20"/>
        </w:rPr>
        <w:t>right.</w:t>
      </w:r>
    </w:p>
    <w:p>
      <w:pPr>
        <w:spacing w:line="213" w:lineRule="auto" w:before="179"/>
        <w:ind w:left="239" w:right="4236" w:firstLine="0"/>
        <w:jc w:val="left"/>
        <w:rPr>
          <w:rFonts w:ascii="Palatino Linotype" w:hAnsi="Palatino Linotype"/>
          <w:sz w:val="20"/>
        </w:rPr>
      </w:pPr>
      <w:r>
        <w:rPr>
          <w:rFonts w:ascii="Palatino Linotype" w:hAnsi="Palatino Linotype"/>
          <w:color w:val="231F20"/>
          <w:sz w:val="20"/>
        </w:rPr>
        <w:t>As</w:t>
      </w:r>
      <w:r>
        <w:rPr>
          <w:rFonts w:ascii="Palatino Linotype" w:hAnsi="Palatino Linotype"/>
          <w:color w:val="231F20"/>
          <w:spacing w:val="6"/>
          <w:sz w:val="20"/>
        </w:rPr>
        <w:t> </w:t>
      </w:r>
      <w:r>
        <w:rPr>
          <w:rFonts w:ascii="Palatino Linotype" w:hAnsi="Palatino Linotype"/>
          <w:color w:val="231F20"/>
          <w:sz w:val="20"/>
        </w:rPr>
        <w:t>members</w:t>
      </w:r>
      <w:r>
        <w:rPr>
          <w:rFonts w:ascii="Palatino Linotype" w:hAnsi="Palatino Linotype"/>
          <w:color w:val="231F20"/>
          <w:spacing w:val="6"/>
          <w:sz w:val="20"/>
        </w:rPr>
        <w:t> </w:t>
      </w:r>
      <w:r>
        <w:rPr>
          <w:rFonts w:ascii="Palatino Linotype" w:hAnsi="Palatino Linotype"/>
          <w:color w:val="231F20"/>
          <w:sz w:val="20"/>
        </w:rPr>
        <w:t>of</w:t>
      </w:r>
      <w:r>
        <w:rPr>
          <w:rFonts w:ascii="Palatino Linotype" w:hAnsi="Palatino Linotype"/>
          <w:color w:val="231F20"/>
          <w:spacing w:val="6"/>
          <w:sz w:val="20"/>
        </w:rPr>
        <w:t> </w:t>
      </w:r>
      <w:r>
        <w:rPr>
          <w:rFonts w:ascii="Palatino Linotype" w:hAnsi="Palatino Linotype"/>
          <w:color w:val="231F20"/>
          <w:sz w:val="20"/>
        </w:rPr>
        <w:t>the</w:t>
      </w:r>
      <w:r>
        <w:rPr>
          <w:rFonts w:ascii="Palatino Linotype" w:hAnsi="Palatino Linotype"/>
          <w:color w:val="231F20"/>
          <w:spacing w:val="6"/>
          <w:sz w:val="20"/>
        </w:rPr>
        <w:t> </w:t>
      </w:r>
      <w:r>
        <w:rPr>
          <w:rFonts w:ascii="Palatino Linotype" w:hAnsi="Palatino Linotype"/>
          <w:color w:val="231F20"/>
          <w:sz w:val="20"/>
        </w:rPr>
        <w:t>health</w:t>
      </w:r>
      <w:r>
        <w:rPr>
          <w:rFonts w:ascii="Palatino Linotype" w:hAnsi="Palatino Linotype"/>
          <w:color w:val="231F20"/>
          <w:spacing w:val="6"/>
          <w:sz w:val="20"/>
        </w:rPr>
        <w:t> </w:t>
      </w:r>
      <w:r>
        <w:rPr>
          <w:rFonts w:ascii="Palatino Linotype" w:hAnsi="Palatino Linotype"/>
          <w:color w:val="231F20"/>
          <w:sz w:val="20"/>
        </w:rPr>
        <w:t>care</w:t>
      </w:r>
      <w:r>
        <w:rPr>
          <w:rFonts w:ascii="Palatino Linotype" w:hAnsi="Palatino Linotype"/>
          <w:color w:val="231F20"/>
          <w:spacing w:val="7"/>
          <w:sz w:val="20"/>
        </w:rPr>
        <w:t> </w:t>
      </w:r>
      <w:r>
        <w:rPr>
          <w:rFonts w:ascii="Palatino Linotype" w:hAnsi="Palatino Linotype"/>
          <w:color w:val="231F20"/>
          <w:sz w:val="20"/>
        </w:rPr>
        <w:t>profession,</w:t>
      </w:r>
      <w:r>
        <w:rPr>
          <w:rFonts w:ascii="Palatino Linotype" w:hAnsi="Palatino Linotype"/>
          <w:color w:val="231F20"/>
          <w:spacing w:val="6"/>
          <w:sz w:val="20"/>
        </w:rPr>
        <w:t> </w:t>
      </w:r>
      <w:r>
        <w:rPr>
          <w:rFonts w:ascii="Palatino Linotype" w:hAnsi="Palatino Linotype"/>
          <w:color w:val="231F20"/>
          <w:sz w:val="20"/>
        </w:rPr>
        <w:t>we</w:t>
      </w:r>
      <w:r>
        <w:rPr>
          <w:rFonts w:ascii="Palatino Linotype" w:hAnsi="Palatino Linotype"/>
          <w:color w:val="231F20"/>
          <w:spacing w:val="6"/>
          <w:sz w:val="20"/>
        </w:rPr>
        <w:t> </w:t>
      </w:r>
      <w:r>
        <w:rPr>
          <w:rFonts w:ascii="Palatino Linotype" w:hAnsi="Palatino Linotype"/>
          <w:color w:val="231F20"/>
          <w:sz w:val="20"/>
        </w:rPr>
        <w:t>need</w:t>
      </w:r>
      <w:r>
        <w:rPr>
          <w:rFonts w:ascii="Palatino Linotype" w:hAnsi="Palatino Linotype"/>
          <w:color w:val="231F20"/>
          <w:spacing w:val="6"/>
          <w:sz w:val="20"/>
        </w:rPr>
        <w:t> </w:t>
      </w:r>
      <w:r>
        <w:rPr>
          <w:rFonts w:ascii="Palatino Linotype" w:hAnsi="Palatino Linotype"/>
          <w:color w:val="231F20"/>
          <w:sz w:val="20"/>
        </w:rPr>
        <w:t>a</w:t>
      </w:r>
      <w:r>
        <w:rPr>
          <w:rFonts w:ascii="Palatino Linotype" w:hAnsi="Palatino Linotype"/>
          <w:color w:val="231F20"/>
          <w:spacing w:val="6"/>
          <w:sz w:val="20"/>
        </w:rPr>
        <w:t> </w:t>
      </w:r>
      <w:r>
        <w:rPr>
          <w:rFonts w:ascii="Palatino Linotype" w:hAnsi="Palatino Linotype"/>
          <w:color w:val="231F20"/>
          <w:sz w:val="20"/>
        </w:rPr>
        <w:t>shift</w:t>
      </w:r>
      <w:r>
        <w:rPr>
          <w:rFonts w:ascii="Palatino Linotype" w:hAnsi="Palatino Linotype"/>
          <w:color w:val="231F20"/>
          <w:spacing w:val="6"/>
          <w:sz w:val="20"/>
        </w:rPr>
        <w:t> </w:t>
      </w:r>
      <w:r>
        <w:rPr>
          <w:rFonts w:ascii="Palatino Linotype" w:hAnsi="Palatino Linotype"/>
          <w:color w:val="231F20"/>
          <w:sz w:val="20"/>
        </w:rPr>
        <w:t>in</w:t>
      </w:r>
      <w:r>
        <w:rPr>
          <w:rFonts w:ascii="Palatino Linotype" w:hAnsi="Palatino Linotype"/>
          <w:color w:val="231F20"/>
          <w:spacing w:val="7"/>
          <w:sz w:val="20"/>
        </w:rPr>
        <w:t> </w:t>
      </w:r>
      <w:r>
        <w:rPr>
          <w:rFonts w:ascii="Palatino Linotype" w:hAnsi="Palatino Linotype"/>
          <w:color w:val="231F20"/>
          <w:sz w:val="20"/>
        </w:rPr>
        <w:t>mindset</w:t>
      </w:r>
      <w:r>
        <w:rPr>
          <w:rFonts w:ascii="Palatino Linotype" w:hAnsi="Palatino Linotype"/>
          <w:color w:val="231F20"/>
          <w:spacing w:val="6"/>
          <w:sz w:val="20"/>
        </w:rPr>
        <w:t> </w:t>
      </w:r>
      <w:r>
        <w:rPr>
          <w:rFonts w:ascii="Palatino Linotype" w:hAnsi="Palatino Linotype"/>
          <w:color w:val="231F20"/>
          <w:sz w:val="20"/>
        </w:rPr>
        <w:t>as</w:t>
      </w:r>
      <w:r>
        <w:rPr>
          <w:rFonts w:ascii="Palatino Linotype" w:hAnsi="Palatino Linotype"/>
          <w:color w:val="231F20"/>
          <w:spacing w:val="6"/>
          <w:sz w:val="20"/>
        </w:rPr>
        <w:t> </w:t>
      </w:r>
      <w:r>
        <w:rPr>
          <w:rFonts w:ascii="Palatino Linotype" w:hAnsi="Palatino Linotype"/>
          <w:color w:val="231F20"/>
          <w:sz w:val="20"/>
        </w:rPr>
        <w:t>we</w:t>
      </w:r>
      <w:r>
        <w:rPr>
          <w:rFonts w:ascii="Palatino Linotype" w:hAnsi="Palatino Linotype"/>
          <w:color w:val="231F20"/>
          <w:spacing w:val="6"/>
          <w:sz w:val="20"/>
        </w:rPr>
        <w:t> </w:t>
      </w:r>
      <w:r>
        <w:rPr>
          <w:rFonts w:ascii="Palatino Linotype" w:hAnsi="Palatino Linotype"/>
          <w:color w:val="231F20"/>
          <w:sz w:val="20"/>
        </w:rPr>
        <w:t>challenge</w:t>
      </w:r>
      <w:r>
        <w:rPr>
          <w:rFonts w:ascii="Palatino Linotype" w:hAnsi="Palatino Linotype"/>
          <w:color w:val="231F20"/>
          <w:spacing w:val="-47"/>
          <w:sz w:val="20"/>
        </w:rPr>
        <w:t> </w:t>
      </w:r>
      <w:r>
        <w:rPr>
          <w:rFonts w:ascii="Palatino Linotype" w:hAnsi="Palatino Linotype"/>
          <w:color w:val="231F20"/>
          <w:sz w:val="20"/>
        </w:rPr>
        <w:t>ourselves</w:t>
      </w:r>
      <w:r>
        <w:rPr>
          <w:rFonts w:ascii="Palatino Linotype" w:hAnsi="Palatino Linotype"/>
          <w:color w:val="231F20"/>
          <w:spacing w:val="2"/>
          <w:sz w:val="20"/>
        </w:rPr>
        <w:t> </w:t>
      </w:r>
      <w:r>
        <w:rPr>
          <w:rFonts w:ascii="Palatino Linotype" w:hAnsi="Palatino Linotype"/>
          <w:color w:val="231F20"/>
          <w:sz w:val="20"/>
        </w:rPr>
        <w:t>to</w:t>
      </w:r>
      <w:r>
        <w:rPr>
          <w:rFonts w:ascii="Palatino Linotype" w:hAnsi="Palatino Linotype"/>
          <w:color w:val="231F20"/>
          <w:spacing w:val="3"/>
          <w:sz w:val="20"/>
        </w:rPr>
        <w:t> </w:t>
      </w:r>
      <w:r>
        <w:rPr>
          <w:rFonts w:ascii="Palatino Linotype" w:hAnsi="Palatino Linotype"/>
          <w:color w:val="231F20"/>
          <w:sz w:val="20"/>
        </w:rPr>
        <w:t>address</w:t>
      </w:r>
      <w:r>
        <w:rPr>
          <w:rFonts w:ascii="Palatino Linotype" w:hAnsi="Palatino Linotype"/>
          <w:color w:val="231F20"/>
          <w:spacing w:val="3"/>
          <w:sz w:val="20"/>
        </w:rPr>
        <w:t> </w:t>
      </w:r>
      <w:r>
        <w:rPr>
          <w:rFonts w:ascii="Palatino Linotype" w:hAnsi="Palatino Linotype"/>
          <w:color w:val="231F20"/>
          <w:sz w:val="20"/>
        </w:rPr>
        <w:t>the</w:t>
      </w:r>
      <w:r>
        <w:rPr>
          <w:rFonts w:ascii="Palatino Linotype" w:hAnsi="Palatino Linotype"/>
          <w:color w:val="231F20"/>
          <w:spacing w:val="3"/>
          <w:sz w:val="20"/>
        </w:rPr>
        <w:t> </w:t>
      </w:r>
      <w:r>
        <w:rPr>
          <w:rFonts w:ascii="Palatino Linotype" w:hAnsi="Palatino Linotype"/>
          <w:color w:val="231F20"/>
          <w:sz w:val="20"/>
        </w:rPr>
        <w:t>nonclinical</w:t>
      </w:r>
      <w:r>
        <w:rPr>
          <w:rFonts w:ascii="Palatino Linotype" w:hAnsi="Palatino Linotype"/>
          <w:color w:val="231F20"/>
          <w:spacing w:val="3"/>
          <w:sz w:val="20"/>
        </w:rPr>
        <w:t> </w:t>
      </w:r>
      <w:r>
        <w:rPr>
          <w:rFonts w:ascii="Palatino Linotype" w:hAnsi="Palatino Linotype"/>
          <w:color w:val="231F20"/>
          <w:sz w:val="20"/>
        </w:rPr>
        <w:t>factors</w:t>
      </w:r>
      <w:r>
        <w:rPr>
          <w:rFonts w:ascii="Palatino Linotype" w:hAnsi="Palatino Linotype"/>
          <w:color w:val="231F20"/>
          <w:spacing w:val="2"/>
          <w:sz w:val="20"/>
        </w:rPr>
        <w:t> </w:t>
      </w:r>
      <w:r>
        <w:rPr>
          <w:rFonts w:ascii="Palatino Linotype" w:hAnsi="Palatino Linotype"/>
          <w:color w:val="231F20"/>
          <w:sz w:val="20"/>
        </w:rPr>
        <w:t>that</w:t>
      </w:r>
      <w:r>
        <w:rPr>
          <w:rFonts w:ascii="Palatino Linotype" w:hAnsi="Palatino Linotype"/>
          <w:color w:val="231F20"/>
          <w:spacing w:val="3"/>
          <w:sz w:val="20"/>
        </w:rPr>
        <w:t> </w:t>
      </w:r>
      <w:r>
        <w:rPr>
          <w:rFonts w:ascii="Palatino Linotype" w:hAnsi="Palatino Linotype"/>
          <w:color w:val="231F20"/>
          <w:sz w:val="20"/>
        </w:rPr>
        <w:t>afect</w:t>
      </w:r>
      <w:r>
        <w:rPr>
          <w:rFonts w:ascii="Palatino Linotype" w:hAnsi="Palatino Linotype"/>
          <w:color w:val="231F20"/>
          <w:spacing w:val="3"/>
          <w:sz w:val="20"/>
        </w:rPr>
        <w:t> </w:t>
      </w:r>
      <w:r>
        <w:rPr>
          <w:rFonts w:ascii="Palatino Linotype" w:hAnsi="Palatino Linotype"/>
          <w:color w:val="231F20"/>
          <w:sz w:val="20"/>
        </w:rPr>
        <w:t>health.</w:t>
      </w:r>
      <w:r>
        <w:rPr>
          <w:rFonts w:ascii="Palatino Linotype" w:hAnsi="Palatino Linotype"/>
          <w:color w:val="231F20"/>
          <w:spacing w:val="3"/>
          <w:sz w:val="20"/>
        </w:rPr>
        <w:t> </w:t>
      </w:r>
      <w:r>
        <w:rPr>
          <w:rFonts w:ascii="Palatino Linotype" w:hAnsi="Palatino Linotype"/>
          <w:color w:val="231F20"/>
          <w:sz w:val="20"/>
        </w:rPr>
        <w:t>While</w:t>
      </w:r>
      <w:r>
        <w:rPr>
          <w:rFonts w:ascii="Palatino Linotype" w:hAnsi="Palatino Linotype"/>
          <w:color w:val="231F20"/>
          <w:spacing w:val="3"/>
          <w:sz w:val="20"/>
        </w:rPr>
        <w:t> </w:t>
      </w:r>
      <w:r>
        <w:rPr>
          <w:rFonts w:ascii="Palatino Linotype" w:hAnsi="Palatino Linotype"/>
          <w:color w:val="231F20"/>
          <w:sz w:val="20"/>
        </w:rPr>
        <w:t>our</w:t>
      </w:r>
      <w:r>
        <w:rPr>
          <w:rFonts w:ascii="Palatino Linotype" w:hAnsi="Palatino Linotype"/>
          <w:color w:val="231F20"/>
          <w:spacing w:val="2"/>
          <w:sz w:val="20"/>
        </w:rPr>
        <w:t> </w:t>
      </w:r>
      <w:r>
        <w:rPr>
          <w:rFonts w:ascii="Palatino Linotype" w:hAnsi="Palatino Linotype"/>
          <w:color w:val="231F20"/>
          <w:sz w:val="20"/>
        </w:rPr>
        <w:t>daily</w:t>
      </w:r>
      <w:r>
        <w:rPr>
          <w:rFonts w:ascii="Palatino Linotype" w:hAnsi="Palatino Linotype"/>
          <w:color w:val="231F20"/>
          <w:spacing w:val="3"/>
          <w:sz w:val="20"/>
        </w:rPr>
        <w:t> </w:t>
      </w:r>
      <w:r>
        <w:rPr>
          <w:rFonts w:ascii="Palatino Linotype" w:hAnsi="Palatino Linotype"/>
          <w:color w:val="231F20"/>
          <w:sz w:val="20"/>
        </w:rPr>
        <w:t>work</w:t>
      </w:r>
      <w:r>
        <w:rPr>
          <w:rFonts w:ascii="Palatino Linotype" w:hAnsi="Palatino Linotype"/>
          <w:color w:val="231F20"/>
          <w:spacing w:val="3"/>
          <w:sz w:val="20"/>
        </w:rPr>
        <w:t> </w:t>
      </w:r>
      <w:r>
        <w:rPr>
          <w:rFonts w:ascii="Palatino Linotype" w:hAnsi="Palatino Linotype"/>
          <w:color w:val="231F20"/>
          <w:sz w:val="20"/>
        </w:rPr>
        <w:t>is</w:t>
      </w:r>
      <w:r>
        <w:rPr>
          <w:rFonts w:ascii="Palatino Linotype" w:hAnsi="Palatino Linotype"/>
          <w:color w:val="231F20"/>
          <w:spacing w:val="1"/>
          <w:sz w:val="20"/>
        </w:rPr>
        <w:t> </w:t>
      </w:r>
      <w:r>
        <w:rPr>
          <w:rFonts w:ascii="Palatino Linotype" w:hAnsi="Palatino Linotype"/>
          <w:color w:val="231F20"/>
          <w:sz w:val="20"/>
        </w:rPr>
        <w:t>essential, it’s a fact that the provision of health care services contributes only about</w:t>
      </w:r>
      <w:r>
        <w:rPr>
          <w:rFonts w:ascii="Palatino Linotype" w:hAnsi="Palatino Linotype"/>
          <w:color w:val="231F20"/>
          <w:spacing w:val="1"/>
          <w:sz w:val="20"/>
        </w:rPr>
        <w:t> </w:t>
      </w:r>
      <w:r>
        <w:rPr>
          <w:rFonts w:ascii="Palatino Linotype" w:hAnsi="Palatino Linotype"/>
          <w:color w:val="231F20"/>
          <w:sz w:val="20"/>
        </w:rPr>
        <w:t>20%</w:t>
      </w:r>
      <w:r>
        <w:rPr>
          <w:rFonts w:ascii="Palatino Linotype" w:hAnsi="Palatino Linotype"/>
          <w:color w:val="231F20"/>
          <w:spacing w:val="2"/>
          <w:sz w:val="20"/>
        </w:rPr>
        <w:t> </w:t>
      </w:r>
      <w:r>
        <w:rPr>
          <w:rFonts w:ascii="Palatino Linotype" w:hAnsi="Palatino Linotype"/>
          <w:color w:val="231F20"/>
          <w:sz w:val="20"/>
        </w:rPr>
        <w:t>to</w:t>
      </w:r>
      <w:r>
        <w:rPr>
          <w:rFonts w:ascii="Palatino Linotype" w:hAnsi="Palatino Linotype"/>
          <w:color w:val="231F20"/>
          <w:spacing w:val="3"/>
          <w:sz w:val="20"/>
        </w:rPr>
        <w:t> </w:t>
      </w:r>
      <w:r>
        <w:rPr>
          <w:rFonts w:ascii="Palatino Linotype" w:hAnsi="Palatino Linotype"/>
          <w:color w:val="231F20"/>
          <w:sz w:val="20"/>
        </w:rPr>
        <w:t>an</w:t>
      </w:r>
      <w:r>
        <w:rPr>
          <w:rFonts w:ascii="Palatino Linotype" w:hAnsi="Palatino Linotype"/>
          <w:color w:val="231F20"/>
          <w:spacing w:val="3"/>
          <w:sz w:val="20"/>
        </w:rPr>
        <w:t> </w:t>
      </w:r>
      <w:r>
        <w:rPr>
          <w:rFonts w:ascii="Palatino Linotype" w:hAnsi="Palatino Linotype"/>
          <w:color w:val="231F20"/>
          <w:sz w:val="20"/>
        </w:rPr>
        <w:t>individual’s</w:t>
      </w:r>
      <w:r>
        <w:rPr>
          <w:rFonts w:ascii="Palatino Linotype" w:hAnsi="Palatino Linotype"/>
          <w:color w:val="231F20"/>
          <w:spacing w:val="2"/>
          <w:sz w:val="20"/>
        </w:rPr>
        <w:t> </w:t>
      </w:r>
      <w:r>
        <w:rPr>
          <w:rFonts w:ascii="Palatino Linotype" w:hAnsi="Palatino Linotype"/>
          <w:color w:val="231F20"/>
          <w:sz w:val="20"/>
        </w:rPr>
        <w:t>health</w:t>
      </w:r>
      <w:r>
        <w:rPr>
          <w:rFonts w:ascii="Palatino Linotype" w:hAnsi="Palatino Linotype"/>
          <w:color w:val="231F20"/>
          <w:spacing w:val="3"/>
          <w:sz w:val="20"/>
        </w:rPr>
        <w:t> </w:t>
      </w:r>
      <w:r>
        <w:rPr>
          <w:rFonts w:ascii="Palatino Linotype" w:hAnsi="Palatino Linotype"/>
          <w:color w:val="231F20"/>
          <w:sz w:val="20"/>
        </w:rPr>
        <w:t>over</w:t>
      </w:r>
      <w:r>
        <w:rPr>
          <w:rFonts w:ascii="Palatino Linotype" w:hAnsi="Palatino Linotype"/>
          <w:color w:val="231F20"/>
          <w:spacing w:val="3"/>
          <w:sz w:val="20"/>
        </w:rPr>
        <w:t> </w:t>
      </w:r>
      <w:r>
        <w:rPr>
          <w:rFonts w:ascii="Palatino Linotype" w:hAnsi="Palatino Linotype"/>
          <w:color w:val="231F20"/>
          <w:sz w:val="20"/>
        </w:rPr>
        <w:t>their</w:t>
      </w:r>
      <w:r>
        <w:rPr>
          <w:rFonts w:ascii="Palatino Linotype" w:hAnsi="Palatino Linotype"/>
          <w:color w:val="231F20"/>
          <w:spacing w:val="2"/>
          <w:sz w:val="20"/>
        </w:rPr>
        <w:t> </w:t>
      </w:r>
      <w:r>
        <w:rPr>
          <w:rFonts w:ascii="Palatino Linotype" w:hAnsi="Palatino Linotype"/>
          <w:color w:val="231F20"/>
          <w:sz w:val="20"/>
        </w:rPr>
        <w:t>life.</w:t>
      </w:r>
      <w:r>
        <w:rPr>
          <w:rFonts w:ascii="Palatino Linotype" w:hAnsi="Palatino Linotype"/>
          <w:color w:val="231F20"/>
          <w:spacing w:val="3"/>
          <w:sz w:val="20"/>
        </w:rPr>
        <w:t> </w:t>
      </w:r>
      <w:r>
        <w:rPr>
          <w:rFonts w:ascii="Palatino Linotype" w:hAnsi="Palatino Linotype"/>
          <w:color w:val="231F20"/>
          <w:sz w:val="20"/>
        </w:rPr>
        <w:t>Social</w:t>
      </w:r>
      <w:r>
        <w:rPr>
          <w:rFonts w:ascii="Palatino Linotype" w:hAnsi="Palatino Linotype"/>
          <w:color w:val="231F20"/>
          <w:spacing w:val="3"/>
          <w:sz w:val="20"/>
        </w:rPr>
        <w:t> </w:t>
      </w:r>
      <w:r>
        <w:rPr>
          <w:rFonts w:ascii="Palatino Linotype" w:hAnsi="Palatino Linotype"/>
          <w:color w:val="231F20"/>
          <w:sz w:val="20"/>
        </w:rPr>
        <w:t>determinants</w:t>
      </w:r>
      <w:r>
        <w:rPr>
          <w:rFonts w:ascii="Palatino Linotype" w:hAnsi="Palatino Linotype"/>
          <w:color w:val="231F20"/>
          <w:spacing w:val="2"/>
          <w:sz w:val="20"/>
        </w:rPr>
        <w:t> </w:t>
      </w:r>
      <w:r>
        <w:rPr>
          <w:rFonts w:ascii="Palatino Linotype" w:hAnsi="Palatino Linotype"/>
          <w:color w:val="231F20"/>
          <w:sz w:val="20"/>
        </w:rPr>
        <w:t>of</w:t>
      </w:r>
      <w:r>
        <w:rPr>
          <w:rFonts w:ascii="Palatino Linotype" w:hAnsi="Palatino Linotype"/>
          <w:color w:val="231F20"/>
          <w:spacing w:val="3"/>
          <w:sz w:val="20"/>
        </w:rPr>
        <w:t> </w:t>
      </w:r>
      <w:r>
        <w:rPr>
          <w:rFonts w:ascii="Palatino Linotype" w:hAnsi="Palatino Linotype"/>
          <w:color w:val="231F20"/>
          <w:sz w:val="20"/>
        </w:rPr>
        <w:t>health,</w:t>
      </w:r>
      <w:r>
        <w:rPr>
          <w:rFonts w:ascii="Palatino Linotype" w:hAnsi="Palatino Linotype"/>
          <w:color w:val="231F20"/>
          <w:spacing w:val="3"/>
          <w:sz w:val="20"/>
        </w:rPr>
        <w:t> </w:t>
      </w:r>
      <w:r>
        <w:rPr>
          <w:rFonts w:ascii="Palatino Linotype" w:hAnsi="Palatino Linotype"/>
          <w:color w:val="231F20"/>
          <w:sz w:val="20"/>
        </w:rPr>
        <w:t>on</w:t>
      </w:r>
      <w:r>
        <w:rPr>
          <w:rFonts w:ascii="Palatino Linotype" w:hAnsi="Palatino Linotype"/>
          <w:color w:val="231F20"/>
          <w:spacing w:val="2"/>
          <w:sz w:val="20"/>
        </w:rPr>
        <w:t> </w:t>
      </w:r>
      <w:r>
        <w:rPr>
          <w:rFonts w:ascii="Palatino Linotype" w:hAnsi="Palatino Linotype"/>
          <w:color w:val="231F20"/>
          <w:sz w:val="20"/>
        </w:rPr>
        <w:t>the</w:t>
      </w:r>
      <w:r>
        <w:rPr>
          <w:rFonts w:ascii="Palatino Linotype" w:hAnsi="Palatino Linotype"/>
          <w:color w:val="231F20"/>
          <w:spacing w:val="1"/>
          <w:sz w:val="20"/>
        </w:rPr>
        <w:t> </w:t>
      </w:r>
      <w:r>
        <w:rPr>
          <w:rFonts w:ascii="Palatino Linotype" w:hAnsi="Palatino Linotype"/>
          <w:color w:val="231F20"/>
          <w:sz w:val="20"/>
        </w:rPr>
        <w:t>other hand – housing, food, transportation, education, employment, environment –</w:t>
      </w:r>
      <w:r>
        <w:rPr>
          <w:rFonts w:ascii="Palatino Linotype" w:hAnsi="Palatino Linotype"/>
          <w:color w:val="231F20"/>
          <w:spacing w:val="1"/>
          <w:sz w:val="20"/>
        </w:rPr>
        <w:t> </w:t>
      </w:r>
      <w:r>
        <w:rPr>
          <w:rFonts w:ascii="Palatino Linotype" w:hAnsi="Palatino Linotype"/>
          <w:color w:val="231F20"/>
          <w:sz w:val="20"/>
        </w:rPr>
        <w:t>contribute</w:t>
      </w:r>
      <w:r>
        <w:rPr>
          <w:rFonts w:ascii="Palatino Linotype" w:hAnsi="Palatino Linotype"/>
          <w:color w:val="231F20"/>
          <w:spacing w:val="-10"/>
          <w:sz w:val="20"/>
        </w:rPr>
        <w:t> </w:t>
      </w:r>
      <w:r>
        <w:rPr>
          <w:rFonts w:ascii="Palatino Linotype" w:hAnsi="Palatino Linotype"/>
          <w:color w:val="231F20"/>
          <w:sz w:val="20"/>
        </w:rPr>
        <w:t>a</w:t>
      </w:r>
      <w:r>
        <w:rPr>
          <w:rFonts w:ascii="Palatino Linotype" w:hAnsi="Palatino Linotype"/>
          <w:color w:val="231F20"/>
          <w:spacing w:val="-9"/>
          <w:sz w:val="20"/>
        </w:rPr>
        <w:t> </w:t>
      </w:r>
      <w:r>
        <w:rPr>
          <w:rFonts w:ascii="Palatino Linotype" w:hAnsi="Palatino Linotype"/>
          <w:color w:val="231F20"/>
          <w:sz w:val="20"/>
        </w:rPr>
        <w:t>remarkable</w:t>
      </w:r>
      <w:r>
        <w:rPr>
          <w:rFonts w:ascii="Palatino Linotype" w:hAnsi="Palatino Linotype"/>
          <w:color w:val="231F20"/>
          <w:spacing w:val="-9"/>
          <w:sz w:val="20"/>
        </w:rPr>
        <w:t> </w:t>
      </w:r>
      <w:r>
        <w:rPr>
          <w:rFonts w:ascii="Palatino Linotype" w:hAnsi="Palatino Linotype"/>
          <w:color w:val="231F20"/>
          <w:sz w:val="20"/>
        </w:rPr>
        <w:t>60%</w:t>
      </w:r>
      <w:r>
        <w:rPr>
          <w:rFonts w:ascii="Palatino Linotype" w:hAnsi="Palatino Linotype"/>
          <w:color w:val="231F20"/>
          <w:spacing w:val="-9"/>
          <w:sz w:val="20"/>
        </w:rPr>
        <w:t> </w:t>
      </w:r>
      <w:r>
        <w:rPr>
          <w:rFonts w:ascii="Palatino Linotype" w:hAnsi="Palatino Linotype"/>
          <w:color w:val="231F20"/>
          <w:sz w:val="20"/>
        </w:rPr>
        <w:t>to</w:t>
      </w:r>
      <w:r>
        <w:rPr>
          <w:rFonts w:ascii="Palatino Linotype" w:hAnsi="Palatino Linotype"/>
          <w:color w:val="231F20"/>
          <w:spacing w:val="-9"/>
          <w:sz w:val="20"/>
        </w:rPr>
        <w:t> </w:t>
      </w:r>
      <w:r>
        <w:rPr>
          <w:rFonts w:ascii="Palatino Linotype" w:hAnsi="Palatino Linotype"/>
          <w:color w:val="231F20"/>
          <w:sz w:val="20"/>
        </w:rPr>
        <w:t>one’s</w:t>
      </w:r>
      <w:r>
        <w:rPr>
          <w:rFonts w:ascii="Palatino Linotype" w:hAnsi="Palatino Linotype"/>
          <w:color w:val="231F20"/>
          <w:spacing w:val="-10"/>
          <w:sz w:val="20"/>
        </w:rPr>
        <w:t> </w:t>
      </w:r>
      <w:r>
        <w:rPr>
          <w:rFonts w:ascii="Palatino Linotype" w:hAnsi="Palatino Linotype"/>
          <w:color w:val="231F20"/>
          <w:sz w:val="20"/>
        </w:rPr>
        <w:t>health.</w:t>
      </w:r>
    </w:p>
    <w:p>
      <w:pPr>
        <w:spacing w:line="255" w:lineRule="exact" w:before="156"/>
        <w:ind w:left="239" w:right="0" w:firstLine="0"/>
        <w:jc w:val="left"/>
        <w:rPr>
          <w:rFonts w:ascii="Palatino Linotype"/>
          <w:sz w:val="20"/>
        </w:rPr>
      </w:pPr>
      <w:r>
        <w:rPr>
          <w:rFonts w:ascii="Palatino Linotype"/>
          <w:color w:val="231F20"/>
          <w:sz w:val="20"/>
        </w:rPr>
        <w:t>Inequities</w:t>
      </w:r>
      <w:r>
        <w:rPr>
          <w:rFonts w:ascii="Palatino Linotype"/>
          <w:color w:val="231F20"/>
          <w:spacing w:val="4"/>
          <w:sz w:val="20"/>
        </w:rPr>
        <w:t> </w:t>
      </w:r>
      <w:r>
        <w:rPr>
          <w:rFonts w:ascii="Palatino Linotype"/>
          <w:color w:val="231F20"/>
          <w:sz w:val="20"/>
        </w:rPr>
        <w:t>in</w:t>
      </w:r>
      <w:r>
        <w:rPr>
          <w:rFonts w:ascii="Palatino Linotype"/>
          <w:color w:val="231F20"/>
          <w:spacing w:val="4"/>
          <w:sz w:val="20"/>
        </w:rPr>
        <w:t> </w:t>
      </w:r>
      <w:r>
        <w:rPr>
          <w:rFonts w:ascii="Palatino Linotype"/>
          <w:color w:val="231F20"/>
          <w:sz w:val="20"/>
        </w:rPr>
        <w:t>all</w:t>
      </w:r>
      <w:r>
        <w:rPr>
          <w:rFonts w:ascii="Palatino Linotype"/>
          <w:color w:val="231F20"/>
          <w:spacing w:val="4"/>
          <w:sz w:val="20"/>
        </w:rPr>
        <w:t> </w:t>
      </w:r>
      <w:r>
        <w:rPr>
          <w:rFonts w:ascii="Palatino Linotype"/>
          <w:color w:val="231F20"/>
          <w:sz w:val="20"/>
        </w:rPr>
        <w:t>or</w:t>
      </w:r>
      <w:r>
        <w:rPr>
          <w:rFonts w:ascii="Palatino Linotype"/>
          <w:color w:val="231F20"/>
          <w:spacing w:val="5"/>
          <w:sz w:val="20"/>
        </w:rPr>
        <w:t> </w:t>
      </w:r>
      <w:r>
        <w:rPr>
          <w:rFonts w:ascii="Palatino Linotype"/>
          <w:color w:val="231F20"/>
          <w:sz w:val="20"/>
        </w:rPr>
        <w:t>any</w:t>
      </w:r>
      <w:r>
        <w:rPr>
          <w:rFonts w:ascii="Palatino Linotype"/>
          <w:color w:val="231F20"/>
          <w:spacing w:val="4"/>
          <w:sz w:val="20"/>
        </w:rPr>
        <w:t> </w:t>
      </w:r>
      <w:r>
        <w:rPr>
          <w:rFonts w:ascii="Palatino Linotype"/>
          <w:color w:val="231F20"/>
          <w:sz w:val="20"/>
        </w:rPr>
        <w:t>SDOH</w:t>
      </w:r>
      <w:r>
        <w:rPr>
          <w:rFonts w:ascii="Palatino Linotype"/>
          <w:color w:val="231F20"/>
          <w:spacing w:val="4"/>
          <w:sz w:val="20"/>
        </w:rPr>
        <w:t> </w:t>
      </w:r>
      <w:r>
        <w:rPr>
          <w:rFonts w:ascii="Palatino Linotype"/>
          <w:color w:val="231F20"/>
          <w:sz w:val="20"/>
        </w:rPr>
        <w:t>can</w:t>
      </w:r>
      <w:r>
        <w:rPr>
          <w:rFonts w:ascii="Palatino Linotype"/>
          <w:color w:val="231F20"/>
          <w:spacing w:val="5"/>
          <w:sz w:val="20"/>
        </w:rPr>
        <w:t> </w:t>
      </w:r>
      <w:r>
        <w:rPr>
          <w:rFonts w:ascii="Palatino Linotype"/>
          <w:color w:val="231F20"/>
          <w:sz w:val="20"/>
        </w:rPr>
        <w:t>literally</w:t>
      </w:r>
      <w:r>
        <w:rPr>
          <w:rFonts w:ascii="Palatino Linotype"/>
          <w:color w:val="231F20"/>
          <w:spacing w:val="4"/>
          <w:sz w:val="20"/>
        </w:rPr>
        <w:t> </w:t>
      </w:r>
      <w:r>
        <w:rPr>
          <w:rFonts w:ascii="Palatino Linotype"/>
          <w:color w:val="231F20"/>
          <w:sz w:val="20"/>
        </w:rPr>
        <w:t>cut</w:t>
      </w:r>
      <w:r>
        <w:rPr>
          <w:rFonts w:ascii="Palatino Linotype"/>
          <w:color w:val="231F20"/>
          <w:spacing w:val="4"/>
          <w:sz w:val="20"/>
        </w:rPr>
        <w:t> </w:t>
      </w:r>
      <w:r>
        <w:rPr>
          <w:rFonts w:ascii="Palatino Linotype"/>
          <w:color w:val="231F20"/>
          <w:sz w:val="20"/>
        </w:rPr>
        <w:t>a</w:t>
      </w:r>
      <w:r>
        <w:rPr>
          <w:rFonts w:ascii="Palatino Linotype"/>
          <w:color w:val="231F20"/>
          <w:spacing w:val="5"/>
          <w:sz w:val="20"/>
        </w:rPr>
        <w:t> </w:t>
      </w:r>
      <w:r>
        <w:rPr>
          <w:rFonts w:ascii="Palatino Linotype"/>
          <w:color w:val="231F20"/>
          <w:sz w:val="20"/>
        </w:rPr>
        <w:t>life</w:t>
      </w:r>
      <w:r>
        <w:rPr>
          <w:rFonts w:ascii="Palatino Linotype"/>
          <w:color w:val="231F20"/>
          <w:spacing w:val="4"/>
          <w:sz w:val="20"/>
        </w:rPr>
        <w:t> </w:t>
      </w:r>
      <w:r>
        <w:rPr>
          <w:rFonts w:ascii="Palatino Linotype"/>
          <w:color w:val="231F20"/>
          <w:sz w:val="20"/>
        </w:rPr>
        <w:t>span.</w:t>
      </w:r>
      <w:r>
        <w:rPr>
          <w:rFonts w:ascii="Palatino Linotype"/>
          <w:color w:val="231F20"/>
          <w:spacing w:val="4"/>
          <w:sz w:val="20"/>
        </w:rPr>
        <w:t> </w:t>
      </w:r>
      <w:r>
        <w:rPr>
          <w:rFonts w:ascii="Palatino Linotype"/>
          <w:color w:val="231F20"/>
          <w:sz w:val="20"/>
        </w:rPr>
        <w:t>Through</w:t>
      </w:r>
      <w:r>
        <w:rPr>
          <w:rFonts w:ascii="Palatino Linotype"/>
          <w:color w:val="231F20"/>
          <w:spacing w:val="5"/>
          <w:sz w:val="20"/>
        </w:rPr>
        <w:t> </w:t>
      </w:r>
      <w:r>
        <w:rPr>
          <w:rFonts w:ascii="Palatino Linotype"/>
          <w:color w:val="231F20"/>
          <w:sz w:val="20"/>
        </w:rPr>
        <w:t>our</w:t>
      </w:r>
      <w:r>
        <w:rPr>
          <w:rFonts w:ascii="Palatino Linotype"/>
          <w:color w:val="231F20"/>
          <w:spacing w:val="4"/>
          <w:sz w:val="20"/>
        </w:rPr>
        <w:t> </w:t>
      </w:r>
      <w:r>
        <w:rPr>
          <w:rFonts w:ascii="Palatino Linotype"/>
          <w:color w:val="231F20"/>
          <w:sz w:val="20"/>
        </w:rPr>
        <w:t>Anchor</w:t>
      </w:r>
    </w:p>
    <w:p>
      <w:pPr>
        <w:spacing w:line="213" w:lineRule="auto" w:before="8"/>
        <w:ind w:left="239" w:right="4299" w:firstLine="0"/>
        <w:jc w:val="left"/>
        <w:rPr>
          <w:rFonts w:ascii="Palatino Linotype"/>
          <w:sz w:val="20"/>
        </w:rPr>
      </w:pPr>
      <w:r>
        <w:rPr>
          <w:rFonts w:ascii="Palatino Linotype"/>
          <w:color w:val="231F20"/>
          <w:sz w:val="20"/>
        </w:rPr>
        <w:t>Mission</w:t>
      </w:r>
      <w:r>
        <w:rPr>
          <w:rFonts w:ascii="Palatino Linotype"/>
          <w:color w:val="231F20"/>
          <w:spacing w:val="4"/>
          <w:sz w:val="20"/>
        </w:rPr>
        <w:t> </w:t>
      </w:r>
      <w:r>
        <w:rPr>
          <w:rFonts w:ascii="Palatino Linotype"/>
          <w:color w:val="231F20"/>
          <w:sz w:val="20"/>
        </w:rPr>
        <w:t>work,</w:t>
      </w:r>
      <w:r>
        <w:rPr>
          <w:rFonts w:ascii="Palatino Linotype"/>
          <w:color w:val="231F20"/>
          <w:spacing w:val="4"/>
          <w:sz w:val="20"/>
        </w:rPr>
        <w:t> </w:t>
      </w:r>
      <w:r>
        <w:rPr>
          <w:rFonts w:ascii="Palatino Linotype"/>
          <w:color w:val="231F20"/>
          <w:sz w:val="20"/>
        </w:rPr>
        <w:t>we</w:t>
      </w:r>
      <w:r>
        <w:rPr>
          <w:rFonts w:ascii="Palatino Linotype"/>
          <w:color w:val="231F20"/>
          <w:spacing w:val="4"/>
          <w:sz w:val="20"/>
        </w:rPr>
        <w:t> </w:t>
      </w:r>
      <w:r>
        <w:rPr>
          <w:rFonts w:ascii="Palatino Linotype"/>
          <w:color w:val="231F20"/>
          <w:sz w:val="20"/>
        </w:rPr>
        <w:t>will</w:t>
      </w:r>
      <w:r>
        <w:rPr>
          <w:rFonts w:ascii="Palatino Linotype"/>
          <w:color w:val="231F20"/>
          <w:spacing w:val="4"/>
          <w:sz w:val="20"/>
        </w:rPr>
        <w:t> </w:t>
      </w:r>
      <w:r>
        <w:rPr>
          <w:rFonts w:ascii="Palatino Linotype"/>
          <w:color w:val="231F20"/>
          <w:sz w:val="20"/>
        </w:rPr>
        <w:t>work</w:t>
      </w:r>
      <w:r>
        <w:rPr>
          <w:rFonts w:ascii="Palatino Linotype"/>
          <w:color w:val="231F20"/>
          <w:spacing w:val="4"/>
          <w:sz w:val="20"/>
        </w:rPr>
        <w:t> </w:t>
      </w:r>
      <w:r>
        <w:rPr>
          <w:rFonts w:ascii="Palatino Linotype"/>
          <w:color w:val="231F20"/>
          <w:sz w:val="20"/>
        </w:rPr>
        <w:t>outside</w:t>
      </w:r>
      <w:r>
        <w:rPr>
          <w:rFonts w:ascii="Palatino Linotype"/>
          <w:color w:val="231F20"/>
          <w:spacing w:val="4"/>
          <w:sz w:val="20"/>
        </w:rPr>
        <w:t> </w:t>
      </w:r>
      <w:r>
        <w:rPr>
          <w:rFonts w:ascii="Palatino Linotype"/>
          <w:color w:val="231F20"/>
          <w:sz w:val="20"/>
        </w:rPr>
        <w:t>our</w:t>
      </w:r>
      <w:r>
        <w:rPr>
          <w:rFonts w:ascii="Palatino Linotype"/>
          <w:color w:val="231F20"/>
          <w:spacing w:val="4"/>
          <w:sz w:val="20"/>
        </w:rPr>
        <w:t> </w:t>
      </w:r>
      <w:r>
        <w:rPr>
          <w:rFonts w:ascii="Palatino Linotype"/>
          <w:color w:val="231F20"/>
          <w:sz w:val="20"/>
        </w:rPr>
        <w:t>hospital</w:t>
      </w:r>
      <w:r>
        <w:rPr>
          <w:rFonts w:ascii="Palatino Linotype"/>
          <w:color w:val="231F20"/>
          <w:spacing w:val="4"/>
          <w:sz w:val="20"/>
        </w:rPr>
        <w:t> </w:t>
      </w:r>
      <w:r>
        <w:rPr>
          <w:rFonts w:ascii="Palatino Linotype"/>
          <w:color w:val="231F20"/>
          <w:sz w:val="20"/>
        </w:rPr>
        <w:t>walls</w:t>
      </w:r>
      <w:r>
        <w:rPr>
          <w:rFonts w:ascii="Palatino Linotype"/>
          <w:color w:val="231F20"/>
          <w:spacing w:val="5"/>
          <w:sz w:val="20"/>
        </w:rPr>
        <w:t> </w:t>
      </w:r>
      <w:r>
        <w:rPr>
          <w:rFonts w:ascii="Palatino Linotype"/>
          <w:color w:val="231F20"/>
          <w:sz w:val="20"/>
        </w:rPr>
        <w:t>and</w:t>
      </w:r>
      <w:r>
        <w:rPr>
          <w:rFonts w:ascii="Palatino Linotype"/>
          <w:color w:val="231F20"/>
          <w:spacing w:val="4"/>
          <w:sz w:val="20"/>
        </w:rPr>
        <w:t> </w:t>
      </w:r>
      <w:r>
        <w:rPr>
          <w:rFonts w:ascii="Palatino Linotype"/>
          <w:color w:val="231F20"/>
          <w:sz w:val="20"/>
        </w:rPr>
        <w:t>within</w:t>
      </w:r>
      <w:r>
        <w:rPr>
          <w:rFonts w:ascii="Palatino Linotype"/>
          <w:color w:val="231F20"/>
          <w:spacing w:val="4"/>
          <w:sz w:val="20"/>
        </w:rPr>
        <w:t> </w:t>
      </w:r>
      <w:r>
        <w:rPr>
          <w:rFonts w:ascii="Palatino Linotype"/>
          <w:color w:val="231F20"/>
          <w:sz w:val="20"/>
        </w:rPr>
        <w:t>the</w:t>
      </w:r>
      <w:r>
        <w:rPr>
          <w:rFonts w:ascii="Palatino Linotype"/>
          <w:color w:val="231F20"/>
          <w:spacing w:val="4"/>
          <w:sz w:val="20"/>
        </w:rPr>
        <w:t> </w:t>
      </w:r>
      <w:r>
        <w:rPr>
          <w:rFonts w:ascii="Palatino Linotype"/>
          <w:color w:val="231F20"/>
          <w:sz w:val="20"/>
        </w:rPr>
        <w:t>areas</w:t>
      </w:r>
      <w:r>
        <w:rPr>
          <w:rFonts w:ascii="Palatino Linotype"/>
          <w:color w:val="231F20"/>
          <w:spacing w:val="4"/>
          <w:sz w:val="20"/>
        </w:rPr>
        <w:t> </w:t>
      </w:r>
      <w:r>
        <w:rPr>
          <w:rFonts w:ascii="Palatino Linotype"/>
          <w:color w:val="231F20"/>
          <w:sz w:val="20"/>
        </w:rPr>
        <w:t>around</w:t>
      </w:r>
      <w:r>
        <w:rPr>
          <w:rFonts w:ascii="Palatino Linotype"/>
          <w:color w:val="231F20"/>
          <w:spacing w:val="-47"/>
          <w:sz w:val="20"/>
        </w:rPr>
        <w:t> </w:t>
      </w:r>
      <w:r>
        <w:rPr>
          <w:rFonts w:ascii="Palatino Linotype"/>
          <w:color w:val="231F20"/>
          <w:sz w:val="20"/>
        </w:rPr>
        <w:t>us</w:t>
      </w:r>
      <w:r>
        <w:rPr>
          <w:rFonts w:ascii="Palatino Linotype"/>
          <w:color w:val="231F20"/>
          <w:spacing w:val="-3"/>
          <w:sz w:val="20"/>
        </w:rPr>
        <w:t> </w:t>
      </w:r>
      <w:r>
        <w:rPr>
          <w:rFonts w:ascii="Palatino Linotype"/>
          <w:color w:val="231F20"/>
          <w:sz w:val="20"/>
        </w:rPr>
        <w:t>to</w:t>
      </w:r>
      <w:r>
        <w:rPr>
          <w:rFonts w:ascii="Palatino Linotype"/>
          <w:color w:val="231F20"/>
          <w:spacing w:val="-2"/>
          <w:sz w:val="20"/>
        </w:rPr>
        <w:t> </w:t>
      </w:r>
      <w:r>
        <w:rPr>
          <w:rFonts w:ascii="Palatino Linotype"/>
          <w:color w:val="231F20"/>
          <w:sz w:val="20"/>
        </w:rPr>
        <w:t>improve</w:t>
      </w:r>
      <w:r>
        <w:rPr>
          <w:rFonts w:ascii="Palatino Linotype"/>
          <w:color w:val="231F20"/>
          <w:spacing w:val="-2"/>
          <w:sz w:val="20"/>
        </w:rPr>
        <w:t> </w:t>
      </w:r>
      <w:r>
        <w:rPr>
          <w:rFonts w:ascii="Palatino Linotype"/>
          <w:color w:val="231F20"/>
          <w:sz w:val="20"/>
        </w:rPr>
        <w:t>the</w:t>
      </w:r>
      <w:r>
        <w:rPr>
          <w:rFonts w:ascii="Palatino Linotype"/>
          <w:color w:val="231F20"/>
          <w:spacing w:val="-2"/>
          <w:sz w:val="20"/>
        </w:rPr>
        <w:t> </w:t>
      </w:r>
      <w:r>
        <w:rPr>
          <w:rFonts w:ascii="Palatino Linotype"/>
          <w:color w:val="231F20"/>
          <w:sz w:val="20"/>
        </w:rPr>
        <w:t>SDOH</w:t>
      </w:r>
      <w:r>
        <w:rPr>
          <w:rFonts w:ascii="Palatino Linotype"/>
          <w:color w:val="231F20"/>
          <w:spacing w:val="-2"/>
          <w:sz w:val="20"/>
        </w:rPr>
        <w:t> </w:t>
      </w:r>
      <w:r>
        <w:rPr>
          <w:rFonts w:ascii="Palatino Linotype"/>
          <w:color w:val="231F20"/>
          <w:sz w:val="20"/>
        </w:rPr>
        <w:t>for</w:t>
      </w:r>
      <w:r>
        <w:rPr>
          <w:rFonts w:ascii="Palatino Linotype"/>
          <w:color w:val="231F20"/>
          <w:spacing w:val="-2"/>
          <w:sz w:val="20"/>
        </w:rPr>
        <w:t> </w:t>
      </w:r>
      <w:r>
        <w:rPr>
          <w:rFonts w:ascii="Palatino Linotype"/>
          <w:color w:val="231F20"/>
          <w:sz w:val="20"/>
        </w:rPr>
        <w:t>our</w:t>
      </w:r>
      <w:r>
        <w:rPr>
          <w:rFonts w:ascii="Palatino Linotype"/>
          <w:color w:val="231F20"/>
          <w:spacing w:val="-2"/>
          <w:sz w:val="20"/>
        </w:rPr>
        <w:t> </w:t>
      </w:r>
      <w:r>
        <w:rPr>
          <w:rFonts w:ascii="Palatino Linotype"/>
          <w:color w:val="231F20"/>
          <w:sz w:val="20"/>
        </w:rPr>
        <w:t>neighbors</w:t>
      </w:r>
      <w:r>
        <w:rPr>
          <w:rFonts w:ascii="Palatino Linotype"/>
          <w:color w:val="231F20"/>
          <w:spacing w:val="-2"/>
          <w:sz w:val="20"/>
        </w:rPr>
        <w:t> </w:t>
      </w:r>
      <w:r>
        <w:rPr>
          <w:rFonts w:ascii="Palatino Linotype"/>
          <w:color w:val="231F20"/>
          <w:sz w:val="20"/>
        </w:rPr>
        <w:t>living</w:t>
      </w:r>
      <w:r>
        <w:rPr>
          <w:rFonts w:ascii="Palatino Linotype"/>
          <w:color w:val="231F20"/>
          <w:spacing w:val="-2"/>
          <w:sz w:val="20"/>
        </w:rPr>
        <w:t> </w:t>
      </w:r>
      <w:r>
        <w:rPr>
          <w:rFonts w:ascii="Palatino Linotype"/>
          <w:color w:val="231F20"/>
          <w:sz w:val="20"/>
        </w:rPr>
        <w:t>in</w:t>
      </w:r>
      <w:r>
        <w:rPr>
          <w:rFonts w:ascii="Palatino Linotype"/>
          <w:color w:val="231F20"/>
          <w:spacing w:val="-2"/>
          <w:sz w:val="20"/>
        </w:rPr>
        <w:t> </w:t>
      </w:r>
      <w:r>
        <w:rPr>
          <w:rFonts w:ascii="Palatino Linotype"/>
          <w:color w:val="231F20"/>
          <w:sz w:val="20"/>
        </w:rPr>
        <w:t>these</w:t>
      </w:r>
      <w:r>
        <w:rPr>
          <w:rFonts w:ascii="Palatino Linotype"/>
          <w:color w:val="231F20"/>
          <w:spacing w:val="-2"/>
          <w:sz w:val="20"/>
        </w:rPr>
        <w:t> </w:t>
      </w:r>
      <w:r>
        <w:rPr>
          <w:rFonts w:ascii="Palatino Linotype"/>
          <w:color w:val="231F20"/>
          <w:sz w:val="20"/>
        </w:rPr>
        <w:t>communities.</w:t>
      </w:r>
    </w:p>
    <w:p>
      <w:pPr>
        <w:spacing w:line="255" w:lineRule="exact" w:before="157"/>
        <w:ind w:left="239" w:right="0" w:firstLine="0"/>
        <w:jc w:val="left"/>
        <w:rPr>
          <w:rFonts w:ascii="Palatino Linotype" w:hAnsi="Palatino Linotype"/>
          <w:sz w:val="20"/>
        </w:rPr>
      </w:pPr>
      <w:r>
        <w:rPr>
          <w:rFonts w:ascii="Palatino Linotype" w:hAnsi="Palatino Linotype"/>
          <w:color w:val="231F20"/>
          <w:sz w:val="20"/>
        </w:rPr>
        <w:t>If</w:t>
      </w:r>
      <w:r>
        <w:rPr>
          <w:rFonts w:ascii="Palatino Linotype" w:hAnsi="Palatino Linotype"/>
          <w:color w:val="231F20"/>
          <w:spacing w:val="-2"/>
          <w:sz w:val="20"/>
        </w:rPr>
        <w:t> </w:t>
      </w:r>
      <w:r>
        <w:rPr>
          <w:rFonts w:ascii="Palatino Linotype" w:hAnsi="Palatino Linotype"/>
          <w:color w:val="231F20"/>
          <w:sz w:val="20"/>
        </w:rPr>
        <w:t>you’d</w:t>
      </w:r>
      <w:r>
        <w:rPr>
          <w:rFonts w:ascii="Palatino Linotype" w:hAnsi="Palatino Linotype"/>
          <w:color w:val="231F20"/>
          <w:spacing w:val="-2"/>
          <w:sz w:val="20"/>
        </w:rPr>
        <w:t> </w:t>
      </w:r>
      <w:r>
        <w:rPr>
          <w:rFonts w:ascii="Palatino Linotype" w:hAnsi="Palatino Linotype"/>
          <w:color w:val="231F20"/>
          <w:sz w:val="20"/>
        </w:rPr>
        <w:t>like</w:t>
      </w:r>
      <w:r>
        <w:rPr>
          <w:rFonts w:ascii="Palatino Linotype" w:hAnsi="Palatino Linotype"/>
          <w:color w:val="231F20"/>
          <w:spacing w:val="-1"/>
          <w:sz w:val="20"/>
        </w:rPr>
        <w:t> </w:t>
      </w:r>
      <w:r>
        <w:rPr>
          <w:rFonts w:ascii="Palatino Linotype" w:hAnsi="Palatino Linotype"/>
          <w:color w:val="231F20"/>
          <w:sz w:val="20"/>
        </w:rPr>
        <w:t>to</w:t>
      </w:r>
      <w:r>
        <w:rPr>
          <w:rFonts w:ascii="Palatino Linotype" w:hAnsi="Palatino Linotype"/>
          <w:color w:val="231F20"/>
          <w:spacing w:val="-2"/>
          <w:sz w:val="20"/>
        </w:rPr>
        <w:t> </w:t>
      </w:r>
      <w:r>
        <w:rPr>
          <w:rFonts w:ascii="Palatino Linotype" w:hAnsi="Palatino Linotype"/>
          <w:color w:val="231F20"/>
          <w:sz w:val="20"/>
        </w:rPr>
        <w:t>get</w:t>
      </w:r>
      <w:r>
        <w:rPr>
          <w:rFonts w:ascii="Palatino Linotype" w:hAnsi="Palatino Linotype"/>
          <w:color w:val="231F20"/>
          <w:spacing w:val="-2"/>
          <w:sz w:val="20"/>
        </w:rPr>
        <w:t> </w:t>
      </w:r>
      <w:r>
        <w:rPr>
          <w:rFonts w:ascii="Palatino Linotype" w:hAnsi="Palatino Linotype"/>
          <w:color w:val="231F20"/>
          <w:sz w:val="20"/>
        </w:rPr>
        <w:t>involved</w:t>
      </w:r>
      <w:r>
        <w:rPr>
          <w:rFonts w:ascii="Palatino Linotype" w:hAnsi="Palatino Linotype"/>
          <w:color w:val="231F20"/>
          <w:spacing w:val="-1"/>
          <w:sz w:val="20"/>
        </w:rPr>
        <w:t> </w:t>
      </w:r>
      <w:r>
        <w:rPr>
          <w:rFonts w:ascii="Palatino Linotype" w:hAnsi="Palatino Linotype"/>
          <w:color w:val="231F20"/>
          <w:sz w:val="20"/>
        </w:rPr>
        <w:t>in</w:t>
      </w:r>
      <w:r>
        <w:rPr>
          <w:rFonts w:ascii="Palatino Linotype" w:hAnsi="Palatino Linotype"/>
          <w:color w:val="231F20"/>
          <w:spacing w:val="-2"/>
          <w:sz w:val="20"/>
        </w:rPr>
        <w:t> </w:t>
      </w:r>
      <w:r>
        <w:rPr>
          <w:rFonts w:ascii="Palatino Linotype" w:hAnsi="Palatino Linotype"/>
          <w:color w:val="231F20"/>
          <w:sz w:val="20"/>
        </w:rPr>
        <w:t>this</w:t>
      </w:r>
      <w:r>
        <w:rPr>
          <w:rFonts w:ascii="Palatino Linotype" w:hAnsi="Palatino Linotype"/>
          <w:color w:val="231F20"/>
          <w:spacing w:val="-1"/>
          <w:sz w:val="20"/>
        </w:rPr>
        <w:t> </w:t>
      </w:r>
      <w:r>
        <w:rPr>
          <w:rFonts w:ascii="Palatino Linotype" w:hAnsi="Palatino Linotype"/>
          <w:color w:val="231F20"/>
          <w:sz w:val="20"/>
        </w:rPr>
        <w:t>work,</w:t>
      </w:r>
      <w:r>
        <w:rPr>
          <w:rFonts w:ascii="Palatino Linotype" w:hAnsi="Palatino Linotype"/>
          <w:color w:val="231F20"/>
          <w:spacing w:val="-2"/>
          <w:sz w:val="20"/>
        </w:rPr>
        <w:t> </w:t>
      </w:r>
      <w:r>
        <w:rPr>
          <w:rFonts w:ascii="Palatino Linotype" w:hAnsi="Palatino Linotype"/>
          <w:color w:val="231F20"/>
          <w:sz w:val="20"/>
        </w:rPr>
        <w:t>please</w:t>
      </w:r>
      <w:r>
        <w:rPr>
          <w:rFonts w:ascii="Palatino Linotype" w:hAnsi="Palatino Linotype"/>
          <w:color w:val="231F20"/>
          <w:spacing w:val="-2"/>
          <w:sz w:val="20"/>
        </w:rPr>
        <w:t> </w:t>
      </w:r>
      <w:r>
        <w:rPr>
          <w:rFonts w:ascii="Palatino Linotype" w:hAnsi="Palatino Linotype"/>
          <w:color w:val="231F20"/>
          <w:sz w:val="20"/>
        </w:rPr>
        <w:t>feel</w:t>
      </w:r>
      <w:r>
        <w:rPr>
          <w:rFonts w:ascii="Palatino Linotype" w:hAnsi="Palatino Linotype"/>
          <w:color w:val="231F20"/>
          <w:spacing w:val="-1"/>
          <w:sz w:val="20"/>
        </w:rPr>
        <w:t> </w:t>
      </w:r>
      <w:r>
        <w:rPr>
          <w:rFonts w:ascii="Palatino Linotype" w:hAnsi="Palatino Linotype"/>
          <w:color w:val="231F20"/>
          <w:sz w:val="20"/>
        </w:rPr>
        <w:t>free</w:t>
      </w:r>
      <w:r>
        <w:rPr>
          <w:rFonts w:ascii="Palatino Linotype" w:hAnsi="Palatino Linotype"/>
          <w:color w:val="231F20"/>
          <w:spacing w:val="-2"/>
          <w:sz w:val="20"/>
        </w:rPr>
        <w:t> </w:t>
      </w:r>
      <w:r>
        <w:rPr>
          <w:rFonts w:ascii="Palatino Linotype" w:hAnsi="Palatino Linotype"/>
          <w:color w:val="231F20"/>
          <w:sz w:val="20"/>
        </w:rPr>
        <w:t>to</w:t>
      </w:r>
      <w:r>
        <w:rPr>
          <w:rFonts w:ascii="Palatino Linotype" w:hAnsi="Palatino Linotype"/>
          <w:color w:val="231F20"/>
          <w:spacing w:val="-2"/>
          <w:sz w:val="20"/>
        </w:rPr>
        <w:t> </w:t>
      </w:r>
      <w:r>
        <w:rPr>
          <w:rFonts w:ascii="Palatino Linotype" w:hAnsi="Palatino Linotype"/>
          <w:color w:val="231F20"/>
          <w:sz w:val="20"/>
        </w:rPr>
        <w:t>reach</w:t>
      </w:r>
      <w:r>
        <w:rPr>
          <w:rFonts w:ascii="Palatino Linotype" w:hAnsi="Palatino Linotype"/>
          <w:color w:val="231F20"/>
          <w:spacing w:val="-1"/>
          <w:sz w:val="20"/>
        </w:rPr>
        <w:t> </w:t>
      </w:r>
      <w:r>
        <w:rPr>
          <w:rFonts w:ascii="Palatino Linotype" w:hAnsi="Palatino Linotype"/>
          <w:color w:val="231F20"/>
          <w:sz w:val="20"/>
        </w:rPr>
        <w:t>out</w:t>
      </w:r>
      <w:r>
        <w:rPr>
          <w:rFonts w:ascii="Palatino Linotype" w:hAnsi="Palatino Linotype"/>
          <w:color w:val="231F20"/>
          <w:spacing w:val="-2"/>
          <w:sz w:val="20"/>
        </w:rPr>
        <w:t> </w:t>
      </w:r>
      <w:r>
        <w:rPr>
          <w:rFonts w:ascii="Palatino Linotype" w:hAnsi="Palatino Linotype"/>
          <w:color w:val="231F20"/>
          <w:sz w:val="20"/>
        </w:rPr>
        <w:t>to</w:t>
      </w:r>
      <w:r>
        <w:rPr>
          <w:rFonts w:ascii="Palatino Linotype" w:hAnsi="Palatino Linotype"/>
          <w:color w:val="231F20"/>
          <w:spacing w:val="-1"/>
          <w:sz w:val="20"/>
        </w:rPr>
        <w:t> </w:t>
      </w:r>
      <w:r>
        <w:rPr>
          <w:rFonts w:ascii="Palatino Linotype" w:hAnsi="Palatino Linotype"/>
          <w:color w:val="231F20"/>
          <w:sz w:val="20"/>
        </w:rPr>
        <w:t>Doug</w:t>
      </w:r>
    </w:p>
    <w:p>
      <w:pPr>
        <w:spacing w:line="213" w:lineRule="auto" w:before="8"/>
        <w:ind w:left="239" w:right="4195" w:firstLine="0"/>
        <w:jc w:val="left"/>
        <w:rPr>
          <w:rFonts w:ascii="Palatino Linotype"/>
          <w:sz w:val="20"/>
        </w:rPr>
      </w:pPr>
      <w:r>
        <w:rPr/>
        <w:pict>
          <v:shape style="position:absolute;margin-left:83.198997pt;margin-top:15.44556pt;width:7.6pt;height:7.6pt;mso-position-horizontal-relative:page;mso-position-vertical-relative:paragraph;z-index:-25574400" coordorigin="1664,309" coordsize="152,152" path="m1740,309l1664,385,1740,461,1816,385,1740,309xe" filled="true" fillcolor="#4db2de" stroked="false">
            <v:path arrowok="t"/>
            <v:fill type="solid"/>
            <w10:wrap type="none"/>
          </v:shape>
        </w:pict>
      </w:r>
      <w:r>
        <w:rPr>
          <w:rFonts w:ascii="Palatino Linotype"/>
          <w:color w:val="231F20"/>
          <w:w w:val="95"/>
          <w:sz w:val="20"/>
        </w:rPr>
        <w:t>Brown</w:t>
      </w:r>
      <w:r>
        <w:rPr>
          <w:rFonts w:ascii="Palatino Linotype"/>
          <w:color w:val="231F20"/>
          <w:spacing w:val="26"/>
          <w:w w:val="95"/>
          <w:sz w:val="20"/>
        </w:rPr>
        <w:t> </w:t>
      </w:r>
      <w:r>
        <w:rPr>
          <w:rFonts w:ascii="Palatino Linotype"/>
          <w:color w:val="231F20"/>
          <w:w w:val="95"/>
          <w:sz w:val="20"/>
        </w:rPr>
        <w:t>or</w:t>
      </w:r>
      <w:r>
        <w:rPr>
          <w:rFonts w:ascii="Palatino Linotype"/>
          <w:color w:val="231F20"/>
          <w:spacing w:val="26"/>
          <w:w w:val="95"/>
          <w:sz w:val="20"/>
        </w:rPr>
        <w:t> </w:t>
      </w:r>
      <w:r>
        <w:rPr>
          <w:rFonts w:ascii="Palatino Linotype"/>
          <w:color w:val="231F20"/>
          <w:w w:val="95"/>
          <w:sz w:val="20"/>
        </w:rPr>
        <w:t>Cheryl</w:t>
      </w:r>
      <w:r>
        <w:rPr>
          <w:rFonts w:ascii="Palatino Linotype"/>
          <w:color w:val="231F20"/>
          <w:spacing w:val="27"/>
          <w:w w:val="95"/>
          <w:sz w:val="20"/>
        </w:rPr>
        <w:t> </w:t>
      </w:r>
      <w:r>
        <w:rPr>
          <w:rFonts w:ascii="Palatino Linotype"/>
          <w:color w:val="231F20"/>
          <w:w w:val="95"/>
          <w:sz w:val="20"/>
        </w:rPr>
        <w:t>Lapriore.</w:t>
      </w:r>
      <w:r>
        <w:rPr>
          <w:rFonts w:ascii="Palatino Linotype"/>
          <w:color w:val="231F20"/>
          <w:spacing w:val="26"/>
          <w:w w:val="95"/>
          <w:sz w:val="20"/>
        </w:rPr>
        <w:t> </w:t>
      </w:r>
      <w:r>
        <w:rPr>
          <w:rFonts w:ascii="Palatino Linotype"/>
          <w:color w:val="231F20"/>
          <w:w w:val="95"/>
          <w:sz w:val="20"/>
        </w:rPr>
        <w:t>For</w:t>
      </w:r>
      <w:r>
        <w:rPr>
          <w:rFonts w:ascii="Palatino Linotype"/>
          <w:color w:val="231F20"/>
          <w:spacing w:val="27"/>
          <w:w w:val="95"/>
          <w:sz w:val="20"/>
        </w:rPr>
        <w:t> </w:t>
      </w:r>
      <w:r>
        <w:rPr>
          <w:rFonts w:ascii="Palatino Linotype"/>
          <w:color w:val="231F20"/>
          <w:w w:val="95"/>
          <w:sz w:val="20"/>
        </w:rPr>
        <w:t>those</w:t>
      </w:r>
      <w:r>
        <w:rPr>
          <w:rFonts w:ascii="Palatino Linotype"/>
          <w:color w:val="231F20"/>
          <w:spacing w:val="26"/>
          <w:w w:val="95"/>
          <w:sz w:val="20"/>
        </w:rPr>
        <w:t> </w:t>
      </w:r>
      <w:r>
        <w:rPr>
          <w:rFonts w:ascii="Palatino Linotype"/>
          <w:color w:val="231F20"/>
          <w:w w:val="95"/>
          <w:sz w:val="20"/>
        </w:rPr>
        <w:t>of</w:t>
      </w:r>
      <w:r>
        <w:rPr>
          <w:rFonts w:ascii="Palatino Linotype"/>
          <w:color w:val="231F20"/>
          <w:spacing w:val="27"/>
          <w:w w:val="95"/>
          <w:sz w:val="20"/>
        </w:rPr>
        <w:t> </w:t>
      </w:r>
      <w:r>
        <w:rPr>
          <w:rFonts w:ascii="Palatino Linotype"/>
          <w:color w:val="231F20"/>
          <w:w w:val="95"/>
          <w:sz w:val="20"/>
        </w:rPr>
        <w:t>you</w:t>
      </w:r>
      <w:r>
        <w:rPr>
          <w:rFonts w:ascii="Palatino Linotype"/>
          <w:color w:val="231F20"/>
          <w:spacing w:val="26"/>
          <w:w w:val="95"/>
          <w:sz w:val="20"/>
        </w:rPr>
        <w:t> </w:t>
      </w:r>
      <w:r>
        <w:rPr>
          <w:rFonts w:ascii="Palatino Linotype"/>
          <w:color w:val="231F20"/>
          <w:w w:val="95"/>
          <w:sz w:val="20"/>
        </w:rPr>
        <w:t>already</w:t>
      </w:r>
      <w:r>
        <w:rPr>
          <w:rFonts w:ascii="Palatino Linotype"/>
          <w:color w:val="231F20"/>
          <w:spacing w:val="27"/>
          <w:w w:val="95"/>
          <w:sz w:val="20"/>
        </w:rPr>
        <w:t> </w:t>
      </w:r>
      <w:r>
        <w:rPr>
          <w:rFonts w:ascii="Palatino Linotype"/>
          <w:color w:val="231F20"/>
          <w:w w:val="95"/>
          <w:sz w:val="20"/>
        </w:rPr>
        <w:t>involved,</w:t>
      </w:r>
      <w:r>
        <w:rPr>
          <w:rFonts w:ascii="Palatino Linotype"/>
          <w:color w:val="231F20"/>
          <w:spacing w:val="26"/>
          <w:w w:val="95"/>
          <w:sz w:val="20"/>
        </w:rPr>
        <w:t> </w:t>
      </w:r>
      <w:r>
        <w:rPr>
          <w:rFonts w:ascii="Palatino Linotype"/>
          <w:color w:val="231F20"/>
          <w:w w:val="95"/>
          <w:sz w:val="20"/>
        </w:rPr>
        <w:t>thank</w:t>
      </w:r>
      <w:r>
        <w:rPr>
          <w:rFonts w:ascii="Palatino Linotype"/>
          <w:color w:val="231F20"/>
          <w:spacing w:val="26"/>
          <w:w w:val="95"/>
          <w:sz w:val="20"/>
        </w:rPr>
        <w:t> </w:t>
      </w:r>
      <w:r>
        <w:rPr>
          <w:rFonts w:ascii="Palatino Linotype"/>
          <w:color w:val="231F20"/>
          <w:w w:val="95"/>
          <w:sz w:val="20"/>
        </w:rPr>
        <w:t>you</w:t>
      </w:r>
      <w:r>
        <w:rPr>
          <w:rFonts w:ascii="Palatino Linotype"/>
          <w:color w:val="231F20"/>
          <w:spacing w:val="27"/>
          <w:w w:val="95"/>
          <w:sz w:val="20"/>
        </w:rPr>
        <w:t> </w:t>
      </w:r>
      <w:r>
        <w:rPr>
          <w:rFonts w:ascii="Palatino Linotype"/>
          <w:color w:val="231F20"/>
          <w:w w:val="95"/>
          <w:sz w:val="20"/>
        </w:rPr>
        <w:t>for</w:t>
      </w:r>
      <w:r>
        <w:rPr>
          <w:rFonts w:ascii="Palatino Linotype"/>
          <w:color w:val="231F20"/>
          <w:spacing w:val="26"/>
          <w:w w:val="95"/>
          <w:sz w:val="20"/>
        </w:rPr>
        <w:t> </w:t>
      </w:r>
      <w:r>
        <w:rPr>
          <w:rFonts w:ascii="Palatino Linotype"/>
          <w:color w:val="231F20"/>
          <w:w w:val="95"/>
          <w:sz w:val="20"/>
        </w:rPr>
        <w:t>your</w:t>
      </w:r>
      <w:r>
        <w:rPr>
          <w:rFonts w:ascii="Palatino Linotype"/>
          <w:color w:val="231F20"/>
          <w:spacing w:val="-44"/>
          <w:w w:val="95"/>
          <w:sz w:val="20"/>
        </w:rPr>
        <w:t> </w:t>
      </w:r>
      <w:r>
        <w:rPr>
          <w:rFonts w:ascii="Palatino Linotype"/>
          <w:color w:val="231F20"/>
          <w:sz w:val="20"/>
        </w:rPr>
        <w:t>commitment.</w:t>
      </w:r>
    </w:p>
    <w:p>
      <w:pPr>
        <w:spacing w:after="0" w:line="213" w:lineRule="auto"/>
        <w:jc w:val="left"/>
        <w:rPr>
          <w:rFonts w:ascii="Palatino Linotype"/>
          <w:sz w:val="20"/>
        </w:rPr>
        <w:sectPr>
          <w:headerReference w:type="default" r:id="rId262"/>
          <w:footerReference w:type="default" r:id="rId263"/>
          <w:pgSz w:w="12240" w:h="15840"/>
          <w:pgMar w:header="0" w:footer="0" w:top="360" w:bottom="280" w:left="120" w:right="0"/>
        </w:sectPr>
      </w:pPr>
    </w:p>
    <w:p>
      <w:pPr>
        <w:pStyle w:val="BodyText"/>
        <w:spacing w:before="2"/>
        <w:rPr>
          <w:rFonts w:ascii="Palatino Linotype"/>
          <w:sz w:val="17"/>
        </w:rPr>
      </w:pPr>
    </w:p>
    <w:p>
      <w:pPr>
        <w:spacing w:after="0"/>
        <w:rPr>
          <w:rFonts w:ascii="Palatino Linotype"/>
          <w:sz w:val="17"/>
        </w:rPr>
        <w:sectPr>
          <w:headerReference w:type="default" r:id="rId270"/>
          <w:footerReference w:type="default" r:id="rId271"/>
          <w:pgSz w:w="12240" w:h="15840"/>
          <w:pgMar w:header="360" w:footer="0" w:top="940" w:bottom="280" w:left="120" w:right="0"/>
        </w:sectPr>
      </w:pPr>
    </w:p>
    <w:p>
      <w:pPr>
        <w:spacing w:before="103"/>
        <w:ind w:left="600" w:right="651" w:firstLine="0"/>
        <w:jc w:val="left"/>
        <w:rPr>
          <w:rFonts w:ascii="Tahoma"/>
          <w:b/>
          <w:sz w:val="22"/>
        </w:rPr>
      </w:pPr>
      <w:r>
        <w:rPr/>
        <w:pict>
          <v:shape style="position:absolute;margin-left:19.084999pt;margin-top:6.091493pt;width:11.8pt;height:11.85pt;mso-position-horizontal-relative:page;mso-position-vertical-relative:paragraph;z-index:15782400" coordorigin="382,122" coordsize="236,237" path="m500,122l382,240,500,358,618,240,500,122xe" filled="true" fillcolor="#4db2de" stroked="false">
            <v:path arrowok="t"/>
            <v:fill type="solid"/>
            <w10:wrap type="none"/>
          </v:shape>
        </w:pict>
      </w:r>
      <w:r>
        <w:rPr/>
        <w:pict>
          <v:group style="position:absolute;margin-left:221.477997pt;margin-top:13.997493pt;width:60.8pt;height:60.8pt;mso-position-horizontal-relative:page;mso-position-vertical-relative:paragraph;z-index:15782912" coordorigin="4430,280" coordsize="1216,1216">
            <v:shape style="position:absolute;left:4429;top:279;width:1216;height:1216" coordorigin="4430,280" coordsize="1216,1216" path="m5037,280l4430,888,5037,1495,5645,888,5037,280xe" filled="true" fillcolor="#4db2de" stroked="false">
              <v:path arrowok="t"/>
              <v:fill type="solid"/>
            </v:shape>
            <v:shape style="position:absolute;left:4687;top:676;width:698;height:542" coordorigin="4688,676" coordsize="698,542" path="m5131,1198l5036,1198,5059,1212,5060,1212,5069,1218,5101,1218,5114,1212,5125,1204,5131,1198xm5056,1170l4948,1170,4950,1182,4955,1192,4963,1200,4973,1208,4981,1212,4989,1214,5008,1214,5019,1210,5028,1204,5036,1198,5131,1198,5134,1194,5138,1188,5087,1188,5076,1184,5056,1170xm5083,1090l5073,1092,5068,1100,5062,1106,5064,1118,5071,1122,5101,1144,5110,1152,5113,1166,5106,1176,5100,1186,5087,1188,5138,1188,5141,1182,5144,1170,5143,1158,5157,1158,5169,1154,5179,1148,5187,1140,5195,1130,5196,1126,5143,1126,5131,1124,5121,1118,5120,1118,5091,1096,5083,1090xm5060,1134l4872,1134,4873,1136,4873,1136,4877,1146,4882,1156,4890,1164,4898,1170,4906,1174,4914,1178,4931,1178,4940,1174,4948,1170,5056,1170,5061,1154,5061,1138,5060,1134xm5001,1082l4800,1082,4800,1096,4804,1110,4811,1120,4821,1130,4830,1136,4839,1138,4863,1138,4872,1134,5060,1134,5055,1122,5044,1108,5034,1102,5023,1098,5013,1096,5002,1096,5002,1086,5001,1082xm5112,1008l5102,1010,5096,1018,5091,1024,5093,1034,5159,1082,5166,1090,5168,1100,5167,1110,5162,1118,5154,1124,5143,1126,5196,1126,5199,1118,5201,1106,5201,1094,5215,1094,5227,1088,5237,1078,5244,1070,5246,1066,5203,1066,5189,1062,5179,1056,5179,1056,5120,1014,5112,1008xm4854,680l4841,680,4829,684,4819,694,4690,876,4688,884,4689,894,4691,904,4696,912,4703,916,4703,916,4735,940,4736,940,4738,942,4739,942,4740,950,4741,950,4741,952,4741,954,4745,964,4749,974,4753,984,4759,994,4752,1004,4743,1022,4742,1040,4748,1058,4761,1072,4770,1080,4781,1084,4794,1084,4797,1082,5001,1082,4999,1074,4994,1064,4986,1054,4976,1044,4964,1040,4938,1040,4938,1032,4936,1016,4929,1004,4918,996,4910,992,4869,992,4869,986,4867,980,4865,976,4858,964,4781,964,4778,958,4775,950,4773,944,4773,944,4772,940,4770,932,4768,920,4754,912,4722,890,4722,888,4846,712,5321,712,5320,708,4902,708,4900,706,4897,706,4896,704,4895,704,4867,684,4854,680xm5162,944l5152,946,5141,962,5143,972,5150,976,5214,1024,5222,1032,5222,1046,5203,1066,5246,1066,5249,1060,5252,1048,5253,1038,5262,1038,5270,1036,5277,1034,5290,1026,5300,1014,5303,1008,5254,1008,5244,1004,5239,1000,5169,950,5162,944xm4947,1038l4943,1038,4938,1040,4964,1040,4947,1038xm5351,808l5048,808,5053,812,5054,812,5266,962,5267,962,5270,964,5272,968,5274,970,5274,972,5275,972,5277,976,5277,978,5277,982,5276,992,5271,1000,5263,1004,5254,1008,5303,1008,5307,1002,5310,986,5310,982,5310,978,5310,974,5361,958,5373,952,5381,942,5385,928,5384,914,5351,808xm4894,988l4881,988,4869,992,4910,992,4906,990,4894,988xm4825,946l4812,946,4800,950,4790,956,4781,964,4858,964,4849,956,4838,948,4825,946xm5329,738l4944,738,4943,740,4941,742,4907,798,4901,812,4899,828,4902,842,4910,854,4918,862,4927,868,4937,872,4959,872,4964,870,4976,866,4987,858,5035,812,5040,808,5351,808,5329,738xm5321,712l4848,712,4876,732,4878,732,4878,734,4880,734,4882,736,4885,736,4890,738,4894,740,4921,740,4933,738,5329,738,5321,712xm4968,706l4928,706,4907,708,4988,708,4968,706xm5025,688l5014,692,5005,696,4988,708,5320,708,5318,702,5197,702,5036,690,5025,688xm5283,676l5274,680,5270,680,5264,682,5259,684,5253,686,5250,688,5248,688,5244,690,5239,690,5237,692,5232,692,5231,694,5226,694,5223,696,5221,696,5219,698,5214,698,5212,700,5207,700,5206,702,5318,702,5315,694,5309,686,5300,682,5292,678,5283,676xe" filled="true" fillcolor="#ffffff" stroked="false">
              <v:path arrowok="t"/>
              <v:fill type="solid"/>
            </v:shape>
            <w10:wrap type="none"/>
          </v:group>
        </w:pict>
      </w:r>
      <w:r>
        <w:rPr>
          <w:rFonts w:ascii="Tahoma"/>
          <w:b/>
          <w:color w:val="2B328C"/>
          <w:w w:val="105"/>
          <w:sz w:val="22"/>
        </w:rPr>
        <w:t>LOCAL,</w:t>
      </w:r>
      <w:r>
        <w:rPr>
          <w:rFonts w:ascii="Tahoma"/>
          <w:b/>
          <w:color w:val="2B328C"/>
          <w:spacing w:val="41"/>
          <w:w w:val="105"/>
          <w:sz w:val="22"/>
        </w:rPr>
        <w:t> </w:t>
      </w:r>
      <w:r>
        <w:rPr>
          <w:rFonts w:ascii="Tahoma"/>
          <w:b/>
          <w:color w:val="2B328C"/>
          <w:w w:val="105"/>
          <w:sz w:val="22"/>
        </w:rPr>
        <w:t>SUSTAINABLE</w:t>
      </w:r>
      <w:r>
        <w:rPr>
          <w:rFonts w:ascii="Tahoma"/>
          <w:b/>
          <w:color w:val="2B328C"/>
          <w:spacing w:val="42"/>
          <w:w w:val="105"/>
          <w:sz w:val="22"/>
        </w:rPr>
        <w:t> </w:t>
      </w:r>
      <w:r>
        <w:rPr>
          <w:rFonts w:ascii="Tahoma"/>
          <w:b/>
          <w:color w:val="2B328C"/>
          <w:spacing w:val="11"/>
          <w:w w:val="105"/>
          <w:sz w:val="22"/>
        </w:rPr>
        <w:t>HIRING</w:t>
      </w:r>
      <w:r>
        <w:rPr>
          <w:rFonts w:ascii="Tahoma"/>
          <w:b/>
          <w:color w:val="2B328C"/>
          <w:spacing w:val="-65"/>
          <w:w w:val="105"/>
          <w:sz w:val="22"/>
        </w:rPr>
        <w:t> </w:t>
      </w:r>
      <w:r>
        <w:rPr>
          <w:rFonts w:ascii="Tahoma"/>
          <w:b/>
          <w:color w:val="2B328C"/>
          <w:sz w:val="22"/>
        </w:rPr>
        <w:t>STARTS</w:t>
      </w:r>
      <w:r>
        <w:rPr>
          <w:rFonts w:ascii="Tahoma"/>
          <w:b/>
          <w:color w:val="2B328C"/>
          <w:spacing w:val="27"/>
          <w:sz w:val="22"/>
        </w:rPr>
        <w:t> </w:t>
      </w:r>
      <w:r>
        <w:rPr>
          <w:rFonts w:ascii="Tahoma"/>
          <w:b/>
          <w:color w:val="2B328C"/>
          <w:sz w:val="22"/>
        </w:rPr>
        <w:t>WITH</w:t>
      </w:r>
      <w:r>
        <w:rPr>
          <w:rFonts w:ascii="Tahoma"/>
          <w:b/>
          <w:color w:val="2B328C"/>
          <w:spacing w:val="27"/>
          <w:sz w:val="22"/>
        </w:rPr>
        <w:t> </w:t>
      </w:r>
      <w:r>
        <w:rPr>
          <w:rFonts w:ascii="Tahoma"/>
          <w:b/>
          <w:color w:val="2B328C"/>
          <w:sz w:val="22"/>
        </w:rPr>
        <w:t>KEY</w:t>
      </w:r>
      <w:r>
        <w:rPr>
          <w:rFonts w:ascii="Tahoma"/>
          <w:b/>
          <w:color w:val="2B328C"/>
          <w:spacing w:val="27"/>
          <w:sz w:val="22"/>
        </w:rPr>
        <w:t> </w:t>
      </w:r>
      <w:r>
        <w:rPr>
          <w:rFonts w:ascii="Tahoma"/>
          <w:b/>
          <w:color w:val="2B328C"/>
          <w:sz w:val="22"/>
        </w:rPr>
        <w:t>POSITIONS</w:t>
      </w:r>
    </w:p>
    <w:p>
      <w:pPr>
        <w:pStyle w:val="BodyText"/>
        <w:spacing w:before="1"/>
        <w:rPr>
          <w:rFonts w:ascii="Tahoma"/>
          <w:b/>
          <w:sz w:val="21"/>
        </w:rPr>
      </w:pPr>
    </w:p>
    <w:p>
      <w:pPr>
        <w:spacing w:line="268" w:lineRule="exact" w:before="0"/>
        <w:ind w:left="240" w:right="0" w:firstLine="0"/>
        <w:jc w:val="both"/>
        <w:rPr>
          <w:rFonts w:ascii="Palatino Linotype"/>
          <w:sz w:val="21"/>
        </w:rPr>
      </w:pPr>
      <w:r>
        <w:rPr>
          <w:rFonts w:ascii="Palatino Linotype"/>
          <w:color w:val="231F20"/>
          <w:sz w:val="21"/>
        </w:rPr>
        <w:t>It</w:t>
      </w:r>
      <w:r>
        <w:rPr>
          <w:rFonts w:ascii="Palatino Linotype"/>
          <w:color w:val="231F20"/>
          <w:spacing w:val="-9"/>
          <w:sz w:val="21"/>
        </w:rPr>
        <w:t> </w:t>
      </w:r>
      <w:r>
        <w:rPr>
          <w:rFonts w:ascii="Palatino Linotype"/>
          <w:color w:val="231F20"/>
          <w:sz w:val="21"/>
        </w:rPr>
        <w:t>was</w:t>
      </w:r>
      <w:r>
        <w:rPr>
          <w:rFonts w:ascii="Palatino Linotype"/>
          <w:color w:val="231F20"/>
          <w:spacing w:val="-8"/>
          <w:sz w:val="21"/>
        </w:rPr>
        <w:t> </w:t>
      </w:r>
      <w:r>
        <w:rPr>
          <w:rFonts w:ascii="Palatino Linotype"/>
          <w:color w:val="231F20"/>
          <w:sz w:val="21"/>
        </w:rPr>
        <w:t>a</w:t>
      </w:r>
      <w:r>
        <w:rPr>
          <w:rFonts w:ascii="Palatino Linotype"/>
          <w:color w:val="231F20"/>
          <w:spacing w:val="-8"/>
          <w:sz w:val="21"/>
        </w:rPr>
        <w:t> </w:t>
      </w:r>
      <w:r>
        <w:rPr>
          <w:rFonts w:ascii="Palatino Linotype"/>
          <w:color w:val="231F20"/>
          <w:sz w:val="21"/>
        </w:rPr>
        <w:t>busy</w:t>
      </w:r>
      <w:r>
        <w:rPr>
          <w:rFonts w:ascii="Palatino Linotype"/>
          <w:color w:val="231F20"/>
          <w:spacing w:val="-8"/>
          <w:sz w:val="21"/>
        </w:rPr>
        <w:t> </w:t>
      </w:r>
      <w:r>
        <w:rPr>
          <w:rFonts w:ascii="Palatino Linotype"/>
          <w:color w:val="231F20"/>
          <w:sz w:val="21"/>
        </w:rPr>
        <w:t>summer</w:t>
      </w:r>
      <w:r>
        <w:rPr>
          <w:rFonts w:ascii="Palatino Linotype"/>
          <w:color w:val="231F20"/>
          <w:spacing w:val="-8"/>
          <w:sz w:val="21"/>
        </w:rPr>
        <w:t> </w:t>
      </w:r>
      <w:r>
        <w:rPr>
          <w:rFonts w:ascii="Palatino Linotype"/>
          <w:color w:val="231F20"/>
          <w:sz w:val="21"/>
        </w:rPr>
        <w:t>for</w:t>
      </w:r>
      <w:r>
        <w:rPr>
          <w:rFonts w:ascii="Palatino Linotype"/>
          <w:color w:val="231F20"/>
          <w:spacing w:val="-9"/>
          <w:sz w:val="21"/>
        </w:rPr>
        <w:t> </w:t>
      </w:r>
      <w:r>
        <w:rPr>
          <w:rFonts w:ascii="Palatino Linotype"/>
          <w:color w:val="231F20"/>
          <w:sz w:val="21"/>
        </w:rPr>
        <w:t>the</w:t>
      </w:r>
      <w:r>
        <w:rPr>
          <w:rFonts w:ascii="Palatino Linotype"/>
          <w:color w:val="231F20"/>
          <w:spacing w:val="-8"/>
          <w:sz w:val="21"/>
        </w:rPr>
        <w:t> </w:t>
      </w:r>
      <w:r>
        <w:rPr>
          <w:rFonts w:ascii="Palatino Linotype"/>
          <w:color w:val="231F20"/>
          <w:sz w:val="21"/>
        </w:rPr>
        <w:t>UMass</w:t>
      </w:r>
    </w:p>
    <w:p>
      <w:pPr>
        <w:spacing w:line="213" w:lineRule="auto" w:before="9"/>
        <w:ind w:left="240" w:right="1669" w:firstLine="0"/>
        <w:jc w:val="both"/>
        <w:rPr>
          <w:rFonts w:ascii="Palatino Linotype"/>
          <w:sz w:val="21"/>
        </w:rPr>
      </w:pPr>
      <w:r>
        <w:rPr>
          <w:rFonts w:ascii="Palatino Linotype"/>
          <w:color w:val="231F20"/>
          <w:w w:val="95"/>
          <w:sz w:val="21"/>
        </w:rPr>
        <w:t>Memorial Health Care team dedicated to</w:t>
      </w:r>
      <w:r>
        <w:rPr>
          <w:rFonts w:ascii="Palatino Linotype"/>
          <w:color w:val="231F20"/>
          <w:spacing w:val="1"/>
          <w:w w:val="95"/>
          <w:sz w:val="21"/>
        </w:rPr>
        <w:t> </w:t>
      </w:r>
      <w:r>
        <w:rPr>
          <w:rFonts w:ascii="Palatino Linotype"/>
          <w:color w:val="231F20"/>
          <w:w w:val="95"/>
          <w:sz w:val="21"/>
        </w:rPr>
        <w:t>the</w:t>
      </w:r>
      <w:r>
        <w:rPr>
          <w:rFonts w:ascii="Palatino Linotype"/>
          <w:color w:val="231F20"/>
          <w:spacing w:val="20"/>
          <w:w w:val="95"/>
          <w:sz w:val="21"/>
        </w:rPr>
        <w:t> </w:t>
      </w:r>
      <w:r>
        <w:rPr>
          <w:rFonts w:ascii="Palatino Linotype"/>
          <w:color w:val="231F20"/>
          <w:w w:val="95"/>
          <w:sz w:val="21"/>
        </w:rPr>
        <w:t>Anchor</w:t>
      </w:r>
      <w:r>
        <w:rPr>
          <w:rFonts w:ascii="Palatino Linotype"/>
          <w:color w:val="231F20"/>
          <w:spacing w:val="21"/>
          <w:w w:val="95"/>
          <w:sz w:val="21"/>
        </w:rPr>
        <w:t> </w:t>
      </w:r>
      <w:r>
        <w:rPr>
          <w:rFonts w:ascii="Palatino Linotype"/>
          <w:color w:val="231F20"/>
          <w:w w:val="95"/>
          <w:sz w:val="21"/>
        </w:rPr>
        <w:t>Mission</w:t>
      </w:r>
      <w:r>
        <w:rPr>
          <w:rFonts w:ascii="Palatino Linotype"/>
          <w:color w:val="231F20"/>
          <w:spacing w:val="20"/>
          <w:w w:val="95"/>
          <w:sz w:val="21"/>
        </w:rPr>
        <w:t> </w:t>
      </w:r>
      <w:r>
        <w:rPr>
          <w:rFonts w:ascii="Palatino Linotype"/>
          <w:color w:val="231F20"/>
          <w:w w:val="95"/>
          <w:sz w:val="21"/>
        </w:rPr>
        <w:t>pillar,</w:t>
      </w:r>
      <w:r>
        <w:rPr>
          <w:rFonts w:ascii="Palatino Linotype"/>
          <w:color w:val="231F20"/>
          <w:spacing w:val="21"/>
          <w:w w:val="95"/>
          <w:sz w:val="21"/>
        </w:rPr>
        <w:t> </w:t>
      </w:r>
      <w:r>
        <w:rPr>
          <w:rFonts w:ascii="Palatino Linotype"/>
          <w:color w:val="231F20"/>
          <w:w w:val="95"/>
          <w:sz w:val="21"/>
        </w:rPr>
        <w:t>Local</w:t>
      </w:r>
      <w:r>
        <w:rPr>
          <w:rFonts w:ascii="Palatino Linotype"/>
          <w:color w:val="231F20"/>
          <w:spacing w:val="20"/>
          <w:w w:val="95"/>
          <w:sz w:val="21"/>
        </w:rPr>
        <w:t> </w:t>
      </w:r>
      <w:r>
        <w:rPr>
          <w:rFonts w:ascii="Palatino Linotype"/>
          <w:color w:val="231F20"/>
          <w:w w:val="95"/>
          <w:sz w:val="21"/>
        </w:rPr>
        <w:t>Hiring.</w:t>
      </w:r>
    </w:p>
    <w:p>
      <w:pPr>
        <w:spacing w:line="213" w:lineRule="auto" w:before="0"/>
        <w:ind w:left="240" w:right="219" w:firstLine="0"/>
        <w:jc w:val="both"/>
        <w:rPr>
          <w:rFonts w:ascii="Palatino Linotype"/>
          <w:sz w:val="21"/>
        </w:rPr>
      </w:pPr>
      <w:r>
        <w:rPr>
          <w:rFonts w:ascii="Palatino Linotype"/>
          <w:color w:val="231F20"/>
          <w:w w:val="95"/>
          <w:sz w:val="21"/>
        </w:rPr>
        <w:t>The team, co-chaired by Suzanne Stinson, associate vice</w:t>
      </w:r>
      <w:r>
        <w:rPr>
          <w:rFonts w:ascii="Palatino Linotype"/>
          <w:color w:val="231F20"/>
          <w:spacing w:val="1"/>
          <w:w w:val="95"/>
          <w:sz w:val="21"/>
        </w:rPr>
        <w:t> </w:t>
      </w:r>
      <w:r>
        <w:rPr>
          <w:rFonts w:ascii="Palatino Linotype"/>
          <w:color w:val="231F20"/>
          <w:w w:val="95"/>
          <w:sz w:val="21"/>
        </w:rPr>
        <w:t>president of budget, financial management and business</w:t>
      </w:r>
      <w:r>
        <w:rPr>
          <w:rFonts w:ascii="Palatino Linotype"/>
          <w:color w:val="231F20"/>
          <w:spacing w:val="1"/>
          <w:w w:val="95"/>
          <w:sz w:val="21"/>
        </w:rPr>
        <w:t> </w:t>
      </w:r>
      <w:r>
        <w:rPr>
          <w:rFonts w:ascii="Palatino Linotype"/>
          <w:color w:val="231F20"/>
          <w:w w:val="95"/>
          <w:sz w:val="21"/>
        </w:rPr>
        <w:t>development, and Alan Weston, vice president of human</w:t>
      </w:r>
      <w:r>
        <w:rPr>
          <w:rFonts w:ascii="Palatino Linotype"/>
          <w:color w:val="231F20"/>
          <w:spacing w:val="1"/>
          <w:w w:val="95"/>
          <w:sz w:val="21"/>
        </w:rPr>
        <w:t> </w:t>
      </w:r>
      <w:r>
        <w:rPr>
          <w:rFonts w:ascii="Palatino Linotype"/>
          <w:color w:val="231F20"/>
          <w:w w:val="95"/>
          <w:sz w:val="21"/>
        </w:rPr>
        <w:t>resources,</w:t>
      </w:r>
      <w:r>
        <w:rPr>
          <w:rFonts w:ascii="Palatino Linotype"/>
          <w:color w:val="231F20"/>
          <w:spacing w:val="14"/>
          <w:w w:val="95"/>
          <w:sz w:val="21"/>
        </w:rPr>
        <w:t> </w:t>
      </w:r>
      <w:r>
        <w:rPr>
          <w:rFonts w:ascii="Palatino Linotype"/>
          <w:color w:val="231F20"/>
          <w:w w:val="95"/>
          <w:sz w:val="21"/>
        </w:rPr>
        <w:t>hosted</w:t>
      </w:r>
      <w:r>
        <w:rPr>
          <w:rFonts w:ascii="Palatino Linotype"/>
          <w:color w:val="231F20"/>
          <w:spacing w:val="14"/>
          <w:w w:val="95"/>
          <w:sz w:val="21"/>
        </w:rPr>
        <w:t> </w:t>
      </w:r>
      <w:r>
        <w:rPr>
          <w:rFonts w:ascii="Palatino Linotype"/>
          <w:color w:val="231F20"/>
          <w:w w:val="95"/>
          <w:sz w:val="21"/>
        </w:rPr>
        <w:t>a</w:t>
      </w:r>
      <w:r>
        <w:rPr>
          <w:rFonts w:ascii="Palatino Linotype"/>
          <w:color w:val="231F20"/>
          <w:spacing w:val="14"/>
          <w:w w:val="95"/>
          <w:sz w:val="21"/>
        </w:rPr>
        <w:t> </w:t>
      </w:r>
      <w:r>
        <w:rPr>
          <w:rFonts w:ascii="Palatino Linotype"/>
          <w:color w:val="231F20"/>
          <w:w w:val="95"/>
          <w:sz w:val="21"/>
        </w:rPr>
        <w:t>planning</w:t>
      </w:r>
      <w:r>
        <w:rPr>
          <w:rFonts w:ascii="Palatino Linotype"/>
          <w:color w:val="231F20"/>
          <w:spacing w:val="14"/>
          <w:w w:val="95"/>
          <w:sz w:val="21"/>
        </w:rPr>
        <w:t> </w:t>
      </w:r>
      <w:r>
        <w:rPr>
          <w:rFonts w:ascii="Palatino Linotype"/>
          <w:color w:val="231F20"/>
          <w:w w:val="95"/>
          <w:sz w:val="21"/>
        </w:rPr>
        <w:t>summit</w:t>
      </w:r>
      <w:r>
        <w:rPr>
          <w:rFonts w:ascii="Palatino Linotype"/>
          <w:color w:val="231F20"/>
          <w:spacing w:val="14"/>
          <w:w w:val="95"/>
          <w:sz w:val="21"/>
        </w:rPr>
        <w:t> </w:t>
      </w:r>
      <w:r>
        <w:rPr>
          <w:rFonts w:ascii="Palatino Linotype"/>
          <w:color w:val="231F20"/>
          <w:w w:val="95"/>
          <w:sz w:val="21"/>
        </w:rPr>
        <w:t>with</w:t>
      </w:r>
      <w:r>
        <w:rPr>
          <w:rFonts w:ascii="Palatino Linotype"/>
          <w:color w:val="231F20"/>
          <w:spacing w:val="14"/>
          <w:w w:val="95"/>
          <w:sz w:val="21"/>
        </w:rPr>
        <w:t> </w:t>
      </w:r>
      <w:r>
        <w:rPr>
          <w:rFonts w:ascii="Palatino Linotype"/>
          <w:color w:val="231F20"/>
          <w:w w:val="95"/>
          <w:sz w:val="21"/>
        </w:rPr>
        <w:t>community</w:t>
      </w:r>
    </w:p>
    <w:p>
      <w:pPr>
        <w:spacing w:line="213" w:lineRule="auto" w:before="0"/>
        <w:ind w:left="240" w:right="416" w:firstLine="0"/>
        <w:jc w:val="left"/>
        <w:rPr>
          <w:rFonts w:ascii="Palatino Linotype"/>
          <w:sz w:val="21"/>
        </w:rPr>
      </w:pPr>
      <w:r>
        <w:rPr>
          <w:rFonts w:ascii="Palatino Linotype"/>
          <w:color w:val="231F20"/>
          <w:w w:val="95"/>
          <w:sz w:val="21"/>
        </w:rPr>
        <w:t>employment</w:t>
      </w:r>
      <w:r>
        <w:rPr>
          <w:rFonts w:ascii="Palatino Linotype"/>
          <w:color w:val="231F20"/>
          <w:spacing w:val="21"/>
          <w:w w:val="95"/>
          <w:sz w:val="21"/>
        </w:rPr>
        <w:t> </w:t>
      </w:r>
      <w:r>
        <w:rPr>
          <w:rFonts w:ascii="Palatino Linotype"/>
          <w:color w:val="231F20"/>
          <w:w w:val="95"/>
          <w:sz w:val="21"/>
        </w:rPr>
        <w:t>partners</w:t>
      </w:r>
      <w:r>
        <w:rPr>
          <w:rFonts w:ascii="Palatino Linotype"/>
          <w:color w:val="231F20"/>
          <w:spacing w:val="22"/>
          <w:w w:val="95"/>
          <w:sz w:val="21"/>
        </w:rPr>
        <w:t> </w:t>
      </w:r>
      <w:r>
        <w:rPr>
          <w:rFonts w:ascii="Palatino Linotype"/>
          <w:color w:val="231F20"/>
          <w:w w:val="95"/>
          <w:sz w:val="21"/>
        </w:rPr>
        <w:t>and</w:t>
      </w:r>
      <w:r>
        <w:rPr>
          <w:rFonts w:ascii="Palatino Linotype"/>
          <w:color w:val="231F20"/>
          <w:spacing w:val="22"/>
          <w:w w:val="95"/>
          <w:sz w:val="21"/>
        </w:rPr>
        <w:t> </w:t>
      </w:r>
      <w:r>
        <w:rPr>
          <w:rFonts w:ascii="Palatino Linotype"/>
          <w:color w:val="231F20"/>
          <w:w w:val="95"/>
          <w:sz w:val="21"/>
        </w:rPr>
        <w:t>launched</w:t>
      </w:r>
      <w:r>
        <w:rPr>
          <w:rFonts w:ascii="Palatino Linotype"/>
          <w:color w:val="231F20"/>
          <w:spacing w:val="21"/>
          <w:w w:val="95"/>
          <w:sz w:val="21"/>
        </w:rPr>
        <w:t> </w:t>
      </w:r>
      <w:r>
        <w:rPr>
          <w:rFonts w:ascii="Palatino Linotype"/>
          <w:color w:val="231F20"/>
          <w:w w:val="95"/>
          <w:sz w:val="21"/>
        </w:rPr>
        <w:t>a</w:t>
      </w:r>
      <w:r>
        <w:rPr>
          <w:rFonts w:ascii="Palatino Linotype"/>
          <w:color w:val="231F20"/>
          <w:spacing w:val="22"/>
          <w:w w:val="95"/>
          <w:sz w:val="21"/>
        </w:rPr>
        <w:t> </w:t>
      </w:r>
      <w:r>
        <w:rPr>
          <w:rFonts w:ascii="Palatino Linotype"/>
          <w:color w:val="231F20"/>
          <w:w w:val="95"/>
          <w:sz w:val="21"/>
        </w:rPr>
        <w:t>pilot</w:t>
      </w:r>
      <w:r>
        <w:rPr>
          <w:rFonts w:ascii="Palatino Linotype"/>
          <w:color w:val="231F20"/>
          <w:spacing w:val="21"/>
          <w:w w:val="95"/>
          <w:sz w:val="21"/>
        </w:rPr>
        <w:t> </w:t>
      </w:r>
      <w:r>
        <w:rPr>
          <w:rFonts w:ascii="Palatino Linotype"/>
          <w:color w:val="231F20"/>
          <w:w w:val="95"/>
          <w:sz w:val="21"/>
        </w:rPr>
        <w:t>designed</w:t>
      </w:r>
      <w:r>
        <w:rPr>
          <w:rFonts w:ascii="Palatino Linotype"/>
          <w:color w:val="231F20"/>
          <w:spacing w:val="22"/>
          <w:w w:val="95"/>
          <w:sz w:val="21"/>
        </w:rPr>
        <w:t> </w:t>
      </w:r>
      <w:r>
        <w:rPr>
          <w:rFonts w:ascii="Palatino Linotype"/>
          <w:color w:val="231F20"/>
          <w:w w:val="95"/>
          <w:sz w:val="21"/>
        </w:rPr>
        <w:t>to</w:t>
      </w:r>
      <w:r>
        <w:rPr>
          <w:rFonts w:ascii="Palatino Linotype"/>
          <w:color w:val="231F20"/>
          <w:spacing w:val="-47"/>
          <w:w w:val="95"/>
          <w:sz w:val="21"/>
        </w:rPr>
        <w:t> </w:t>
      </w:r>
      <w:r>
        <w:rPr>
          <w:rFonts w:ascii="Palatino Linotype"/>
          <w:color w:val="231F20"/>
          <w:w w:val="95"/>
          <w:sz w:val="21"/>
        </w:rPr>
        <w:t>start</w:t>
      </w:r>
      <w:r>
        <w:rPr>
          <w:rFonts w:ascii="Palatino Linotype"/>
          <w:color w:val="231F20"/>
          <w:spacing w:val="21"/>
          <w:w w:val="95"/>
          <w:sz w:val="21"/>
        </w:rPr>
        <w:t> </w:t>
      </w:r>
      <w:r>
        <w:rPr>
          <w:rFonts w:ascii="Palatino Linotype"/>
          <w:color w:val="231F20"/>
          <w:w w:val="95"/>
          <w:sz w:val="21"/>
        </w:rPr>
        <w:t>filling</w:t>
      </w:r>
      <w:r>
        <w:rPr>
          <w:rFonts w:ascii="Palatino Linotype"/>
          <w:color w:val="231F20"/>
          <w:spacing w:val="21"/>
          <w:w w:val="95"/>
          <w:sz w:val="21"/>
        </w:rPr>
        <w:t> </w:t>
      </w:r>
      <w:r>
        <w:rPr>
          <w:rFonts w:ascii="Palatino Linotype"/>
          <w:color w:val="231F20"/>
          <w:w w:val="95"/>
          <w:sz w:val="21"/>
        </w:rPr>
        <w:t>vacancies</w:t>
      </w:r>
      <w:r>
        <w:rPr>
          <w:rFonts w:ascii="Palatino Linotype"/>
          <w:color w:val="231F20"/>
          <w:spacing w:val="22"/>
          <w:w w:val="95"/>
          <w:sz w:val="21"/>
        </w:rPr>
        <w:t> </w:t>
      </w:r>
      <w:r>
        <w:rPr>
          <w:rFonts w:ascii="Palatino Linotype"/>
          <w:color w:val="231F20"/>
          <w:w w:val="95"/>
          <w:sz w:val="21"/>
        </w:rPr>
        <w:t>in</w:t>
      </w:r>
      <w:r>
        <w:rPr>
          <w:rFonts w:ascii="Palatino Linotype"/>
          <w:color w:val="231F20"/>
          <w:spacing w:val="21"/>
          <w:w w:val="95"/>
          <w:sz w:val="21"/>
        </w:rPr>
        <w:t> </w:t>
      </w:r>
      <w:r>
        <w:rPr>
          <w:rFonts w:ascii="Palatino Linotype"/>
          <w:color w:val="231F20"/>
          <w:w w:val="95"/>
          <w:sz w:val="21"/>
        </w:rPr>
        <w:t>five</w:t>
      </w:r>
      <w:r>
        <w:rPr>
          <w:rFonts w:ascii="Palatino Linotype"/>
          <w:color w:val="231F20"/>
          <w:spacing w:val="22"/>
          <w:w w:val="95"/>
          <w:sz w:val="21"/>
        </w:rPr>
        <w:t> </w:t>
      </w:r>
      <w:r>
        <w:rPr>
          <w:rFonts w:ascii="Palatino Linotype"/>
          <w:color w:val="231F20"/>
          <w:w w:val="95"/>
          <w:sz w:val="21"/>
        </w:rPr>
        <w:t>key</w:t>
      </w:r>
      <w:r>
        <w:rPr>
          <w:rFonts w:ascii="Palatino Linotype"/>
          <w:color w:val="231F20"/>
          <w:spacing w:val="21"/>
          <w:w w:val="95"/>
          <w:sz w:val="21"/>
        </w:rPr>
        <w:t> </w:t>
      </w:r>
      <w:r>
        <w:rPr>
          <w:rFonts w:ascii="Palatino Linotype"/>
          <w:color w:val="231F20"/>
          <w:w w:val="95"/>
          <w:sz w:val="21"/>
        </w:rPr>
        <w:t>positions</w:t>
      </w:r>
      <w:r>
        <w:rPr>
          <w:rFonts w:ascii="Palatino Linotype"/>
          <w:color w:val="231F20"/>
          <w:spacing w:val="22"/>
          <w:w w:val="95"/>
          <w:sz w:val="21"/>
        </w:rPr>
        <w:t> </w:t>
      </w:r>
      <w:r>
        <w:rPr>
          <w:rFonts w:ascii="Palatino Linotype"/>
          <w:color w:val="231F20"/>
          <w:w w:val="95"/>
          <w:sz w:val="21"/>
        </w:rPr>
        <w:t>within</w:t>
      </w:r>
      <w:r>
        <w:rPr>
          <w:rFonts w:ascii="Palatino Linotype"/>
          <w:color w:val="231F20"/>
          <w:spacing w:val="21"/>
          <w:w w:val="95"/>
          <w:sz w:val="21"/>
        </w:rPr>
        <w:t> </w:t>
      </w:r>
      <w:r>
        <w:rPr>
          <w:rFonts w:ascii="Palatino Linotype"/>
          <w:color w:val="231F20"/>
          <w:w w:val="95"/>
          <w:sz w:val="21"/>
        </w:rPr>
        <w:t>the</w:t>
      </w:r>
      <w:r>
        <w:rPr>
          <w:rFonts w:ascii="Palatino Linotype"/>
          <w:color w:val="231F20"/>
          <w:spacing w:val="1"/>
          <w:w w:val="95"/>
          <w:sz w:val="21"/>
        </w:rPr>
        <w:t> </w:t>
      </w:r>
      <w:r>
        <w:rPr>
          <w:rFonts w:ascii="Palatino Linotype"/>
          <w:color w:val="231F20"/>
          <w:sz w:val="21"/>
        </w:rPr>
        <w:t>organization</w:t>
      </w:r>
      <w:r>
        <w:rPr>
          <w:rFonts w:ascii="Palatino Linotype"/>
          <w:color w:val="231F20"/>
          <w:spacing w:val="-7"/>
          <w:sz w:val="21"/>
        </w:rPr>
        <w:t> </w:t>
      </w:r>
      <w:r>
        <w:rPr>
          <w:rFonts w:ascii="Palatino Linotype"/>
          <w:color w:val="231F20"/>
          <w:sz w:val="21"/>
        </w:rPr>
        <w:t>by</w:t>
      </w:r>
      <w:r>
        <w:rPr>
          <w:rFonts w:ascii="Palatino Linotype"/>
          <w:color w:val="231F20"/>
          <w:spacing w:val="-7"/>
          <w:sz w:val="21"/>
        </w:rPr>
        <w:t> </w:t>
      </w:r>
      <w:r>
        <w:rPr>
          <w:rFonts w:ascii="Palatino Linotype"/>
          <w:color w:val="231F20"/>
          <w:sz w:val="21"/>
        </w:rPr>
        <w:t>September</w:t>
      </w:r>
      <w:r>
        <w:rPr>
          <w:rFonts w:ascii="Palatino Linotype"/>
          <w:color w:val="231F20"/>
          <w:spacing w:val="-7"/>
          <w:sz w:val="21"/>
        </w:rPr>
        <w:t> </w:t>
      </w:r>
      <w:r>
        <w:rPr>
          <w:rFonts w:ascii="Palatino Linotype"/>
          <w:color w:val="231F20"/>
          <w:sz w:val="21"/>
        </w:rPr>
        <w:t>30.</w:t>
      </w:r>
    </w:p>
    <w:p>
      <w:pPr>
        <w:pStyle w:val="BodyText"/>
        <w:spacing w:before="6"/>
        <w:rPr>
          <w:rFonts w:ascii="Palatino Linotype"/>
          <w:sz w:val="7"/>
        </w:rPr>
      </w:pPr>
      <w:r>
        <w:rPr/>
        <w:pict>
          <v:group style="position:absolute;margin-left:17.309999pt;margin-top:6.990129pt;width:264.95pt;height:84.25pt;mso-position-horizontal-relative:page;mso-position-vertical-relative:paragraph;z-index:-15676416;mso-wrap-distance-left:0;mso-wrap-distance-right:0" coordorigin="346,140" coordsize="5299,1685">
            <v:shape style="position:absolute;left:346;top:139;width:5299;height:1685" type="#_x0000_t75" stroked="false">
              <v:imagedata r:id="rId272" o:title=""/>
            </v:shape>
            <v:shape style="position:absolute;left:346;top:139;width:5299;height:1685" type="#_x0000_t202" filled="false" stroked="false">
              <v:textbox inset="0,0,0,0">
                <w:txbxContent>
                  <w:p>
                    <w:pPr>
                      <w:spacing w:line="216" w:lineRule="auto" w:before="155"/>
                      <w:ind w:left="231" w:right="334" w:firstLine="0"/>
                      <w:jc w:val="left"/>
                      <w:rPr>
                        <w:rFonts w:ascii="Palatino Linotype" w:hAnsi="Palatino Linotype"/>
                        <w:i/>
                        <w:sz w:val="28"/>
                      </w:rPr>
                    </w:pPr>
                    <w:r>
                      <w:rPr>
                        <w:rFonts w:ascii="Palatino Linotype" w:hAnsi="Palatino Linotype"/>
                        <w:i/>
                        <w:color w:val="2B328C"/>
                        <w:w w:val="105"/>
                        <w:sz w:val="28"/>
                      </w:rPr>
                      <w:t>“If</w:t>
                    </w:r>
                    <w:r>
                      <w:rPr>
                        <w:rFonts w:ascii="Palatino Linotype" w:hAnsi="Palatino Linotype"/>
                        <w:i/>
                        <w:color w:val="2B328C"/>
                        <w:spacing w:val="-5"/>
                        <w:w w:val="105"/>
                        <w:sz w:val="28"/>
                      </w:rPr>
                      <w:t> </w:t>
                    </w:r>
                    <w:r>
                      <w:rPr>
                        <w:rFonts w:ascii="Palatino Linotype" w:hAnsi="Palatino Linotype"/>
                        <w:i/>
                        <w:color w:val="2B328C"/>
                        <w:w w:val="105"/>
                        <w:sz w:val="28"/>
                      </w:rPr>
                      <w:t>we</w:t>
                    </w:r>
                    <w:r>
                      <w:rPr>
                        <w:rFonts w:ascii="Palatino Linotype" w:hAnsi="Palatino Linotype"/>
                        <w:i/>
                        <w:color w:val="2B328C"/>
                        <w:spacing w:val="-5"/>
                        <w:w w:val="105"/>
                        <w:sz w:val="28"/>
                      </w:rPr>
                      <w:t> </w:t>
                    </w:r>
                    <w:r>
                      <w:rPr>
                        <w:rFonts w:ascii="Palatino Linotype" w:hAnsi="Palatino Linotype"/>
                        <w:i/>
                        <w:color w:val="2B328C"/>
                        <w:w w:val="105"/>
                        <w:sz w:val="28"/>
                      </w:rPr>
                      <w:t>do</w:t>
                    </w:r>
                    <w:r>
                      <w:rPr>
                        <w:rFonts w:ascii="Palatino Linotype" w:hAnsi="Palatino Linotype"/>
                        <w:i/>
                        <w:color w:val="2B328C"/>
                        <w:spacing w:val="-4"/>
                        <w:w w:val="105"/>
                        <w:sz w:val="28"/>
                      </w:rPr>
                      <w:t> </w:t>
                    </w:r>
                    <w:r>
                      <w:rPr>
                        <w:rFonts w:ascii="Palatino Linotype" w:hAnsi="Palatino Linotype"/>
                        <w:i/>
                        <w:color w:val="2B328C"/>
                        <w:w w:val="105"/>
                        <w:sz w:val="28"/>
                      </w:rPr>
                      <w:t>the</w:t>
                    </w:r>
                    <w:r>
                      <w:rPr>
                        <w:rFonts w:ascii="Palatino Linotype" w:hAnsi="Palatino Linotype"/>
                        <w:i/>
                        <w:color w:val="2B328C"/>
                        <w:spacing w:val="-5"/>
                        <w:w w:val="105"/>
                        <w:sz w:val="28"/>
                      </w:rPr>
                      <w:t> </w:t>
                    </w:r>
                    <w:r>
                      <w:rPr>
                        <w:rFonts w:ascii="Palatino Linotype" w:hAnsi="Palatino Linotype"/>
                        <w:i/>
                        <w:color w:val="2B328C"/>
                        <w:w w:val="105"/>
                        <w:sz w:val="28"/>
                      </w:rPr>
                      <w:t>work</w:t>
                    </w:r>
                    <w:r>
                      <w:rPr>
                        <w:rFonts w:ascii="Palatino Linotype" w:hAnsi="Palatino Linotype"/>
                        <w:i/>
                        <w:color w:val="2B328C"/>
                        <w:spacing w:val="-5"/>
                        <w:w w:val="105"/>
                        <w:sz w:val="28"/>
                      </w:rPr>
                      <w:t> </w:t>
                    </w:r>
                    <w:r>
                      <w:rPr>
                        <w:rFonts w:ascii="Palatino Linotype" w:hAnsi="Palatino Linotype"/>
                        <w:i/>
                        <w:color w:val="2B328C"/>
                        <w:w w:val="105"/>
                        <w:sz w:val="28"/>
                      </w:rPr>
                      <w:t>upfront</w:t>
                    </w:r>
                    <w:r>
                      <w:rPr>
                        <w:rFonts w:ascii="Palatino Linotype" w:hAnsi="Palatino Linotype"/>
                        <w:i/>
                        <w:color w:val="2B328C"/>
                        <w:spacing w:val="-4"/>
                        <w:w w:val="105"/>
                        <w:sz w:val="28"/>
                      </w:rPr>
                      <w:t> </w:t>
                    </w:r>
                    <w:r>
                      <w:rPr>
                        <w:rFonts w:ascii="Palatino Linotype" w:hAnsi="Palatino Linotype"/>
                        <w:i/>
                        <w:color w:val="2B328C"/>
                        <w:w w:val="105"/>
                        <w:sz w:val="28"/>
                      </w:rPr>
                      <w:t>to</w:t>
                    </w:r>
                    <w:r>
                      <w:rPr>
                        <w:rFonts w:ascii="Palatino Linotype" w:hAnsi="Palatino Linotype"/>
                        <w:i/>
                        <w:color w:val="2B328C"/>
                        <w:spacing w:val="-5"/>
                        <w:w w:val="105"/>
                        <w:sz w:val="28"/>
                      </w:rPr>
                      <w:t> </w:t>
                    </w:r>
                    <w:r>
                      <w:rPr>
                        <w:rFonts w:ascii="Palatino Linotype" w:hAnsi="Palatino Linotype"/>
                        <w:i/>
                        <w:color w:val="2B328C"/>
                        <w:w w:val="105"/>
                        <w:sz w:val="28"/>
                      </w:rPr>
                      <w:t>match</w:t>
                    </w:r>
                    <w:r>
                      <w:rPr>
                        <w:rFonts w:ascii="Palatino Linotype" w:hAnsi="Palatino Linotype"/>
                        <w:i/>
                        <w:color w:val="2B328C"/>
                        <w:spacing w:val="-70"/>
                        <w:w w:val="105"/>
                        <w:sz w:val="28"/>
                      </w:rPr>
                      <w:t> </w:t>
                    </w:r>
                    <w:r>
                      <w:rPr>
                        <w:rFonts w:ascii="Palatino Linotype" w:hAnsi="Palatino Linotype"/>
                        <w:i/>
                        <w:color w:val="2B328C"/>
                        <w:w w:val="105"/>
                        <w:sz w:val="28"/>
                      </w:rPr>
                      <w:t>local</w:t>
                    </w:r>
                    <w:r>
                      <w:rPr>
                        <w:rFonts w:ascii="Palatino Linotype" w:hAnsi="Palatino Linotype"/>
                        <w:i/>
                        <w:color w:val="2B328C"/>
                        <w:spacing w:val="-2"/>
                        <w:w w:val="105"/>
                        <w:sz w:val="28"/>
                      </w:rPr>
                      <w:t> </w:t>
                    </w:r>
                    <w:r>
                      <w:rPr>
                        <w:rFonts w:ascii="Palatino Linotype" w:hAnsi="Palatino Linotype"/>
                        <w:i/>
                        <w:color w:val="2B328C"/>
                        <w:w w:val="105"/>
                        <w:sz w:val="28"/>
                      </w:rPr>
                      <w:t>residents</w:t>
                    </w:r>
                    <w:r>
                      <w:rPr>
                        <w:rFonts w:ascii="Palatino Linotype" w:hAnsi="Palatino Linotype"/>
                        <w:i/>
                        <w:color w:val="2B328C"/>
                        <w:spacing w:val="-1"/>
                        <w:w w:val="105"/>
                        <w:sz w:val="28"/>
                      </w:rPr>
                      <w:t> </w:t>
                    </w:r>
                    <w:r>
                      <w:rPr>
                        <w:rFonts w:ascii="Palatino Linotype" w:hAnsi="Palatino Linotype"/>
                        <w:i/>
                        <w:color w:val="2B328C"/>
                        <w:w w:val="105"/>
                        <w:sz w:val="28"/>
                      </w:rPr>
                      <w:t>to</w:t>
                    </w:r>
                    <w:r>
                      <w:rPr>
                        <w:rFonts w:ascii="Palatino Linotype" w:hAnsi="Palatino Linotype"/>
                        <w:i/>
                        <w:color w:val="2B328C"/>
                        <w:spacing w:val="-1"/>
                        <w:w w:val="105"/>
                        <w:sz w:val="28"/>
                      </w:rPr>
                      <w:t> </w:t>
                    </w:r>
                    <w:r>
                      <w:rPr>
                        <w:rFonts w:ascii="Palatino Linotype" w:hAnsi="Palatino Linotype"/>
                        <w:i/>
                        <w:color w:val="2B328C"/>
                        <w:w w:val="105"/>
                        <w:sz w:val="28"/>
                      </w:rPr>
                      <w:t>our</w:t>
                    </w:r>
                    <w:r>
                      <w:rPr>
                        <w:rFonts w:ascii="Palatino Linotype" w:hAnsi="Palatino Linotype"/>
                        <w:i/>
                        <w:color w:val="2B328C"/>
                        <w:spacing w:val="-1"/>
                        <w:w w:val="105"/>
                        <w:sz w:val="28"/>
                      </w:rPr>
                      <w:t> </w:t>
                    </w:r>
                    <w:r>
                      <w:rPr>
                        <w:rFonts w:ascii="Palatino Linotype" w:hAnsi="Palatino Linotype"/>
                        <w:i/>
                        <w:color w:val="2B328C"/>
                        <w:w w:val="105"/>
                        <w:sz w:val="28"/>
                      </w:rPr>
                      <w:t>entry-level</w:t>
                    </w:r>
                  </w:p>
                  <w:p>
                    <w:pPr>
                      <w:spacing w:line="216" w:lineRule="auto" w:before="0"/>
                      <w:ind w:left="231" w:right="0" w:firstLine="0"/>
                      <w:jc w:val="left"/>
                      <w:rPr>
                        <w:rFonts w:ascii="Palatino Linotype" w:hAnsi="Palatino Linotype"/>
                        <w:i/>
                        <w:sz w:val="28"/>
                      </w:rPr>
                    </w:pPr>
                    <w:r>
                      <w:rPr>
                        <w:rFonts w:ascii="Palatino Linotype" w:hAnsi="Palatino Linotype"/>
                        <w:i/>
                        <w:color w:val="2B328C"/>
                        <w:w w:val="105"/>
                        <w:sz w:val="28"/>
                      </w:rPr>
                      <w:t>positions</w:t>
                    </w:r>
                    <w:r>
                      <w:rPr>
                        <w:rFonts w:ascii="Palatino Linotype" w:hAnsi="Palatino Linotype"/>
                        <w:i/>
                        <w:color w:val="2B328C"/>
                        <w:spacing w:val="21"/>
                        <w:w w:val="105"/>
                        <w:sz w:val="28"/>
                      </w:rPr>
                      <w:t> </w:t>
                    </w:r>
                    <w:r>
                      <w:rPr>
                        <w:rFonts w:ascii="Palatino Linotype" w:hAnsi="Palatino Linotype"/>
                        <w:i/>
                        <w:color w:val="2B328C"/>
                        <w:w w:val="105"/>
                        <w:sz w:val="28"/>
                      </w:rPr>
                      <w:t>and</w:t>
                    </w:r>
                    <w:r>
                      <w:rPr>
                        <w:rFonts w:ascii="Palatino Linotype" w:hAnsi="Palatino Linotype"/>
                        <w:i/>
                        <w:color w:val="2B328C"/>
                        <w:spacing w:val="21"/>
                        <w:w w:val="105"/>
                        <w:sz w:val="28"/>
                      </w:rPr>
                      <w:t> </w:t>
                    </w:r>
                    <w:r>
                      <w:rPr>
                        <w:rFonts w:ascii="Palatino Linotype" w:hAnsi="Palatino Linotype"/>
                        <w:i/>
                        <w:color w:val="2B328C"/>
                        <w:w w:val="105"/>
                        <w:sz w:val="28"/>
                      </w:rPr>
                      <w:t>prepare</w:t>
                    </w:r>
                    <w:r>
                      <w:rPr>
                        <w:rFonts w:ascii="Palatino Linotype" w:hAnsi="Palatino Linotype"/>
                        <w:i/>
                        <w:color w:val="2B328C"/>
                        <w:spacing w:val="21"/>
                        <w:w w:val="105"/>
                        <w:sz w:val="28"/>
                      </w:rPr>
                      <w:t> </w:t>
                    </w:r>
                    <w:r>
                      <w:rPr>
                        <w:rFonts w:ascii="Palatino Linotype" w:hAnsi="Palatino Linotype"/>
                        <w:i/>
                        <w:color w:val="2B328C"/>
                        <w:w w:val="105"/>
                        <w:sz w:val="28"/>
                      </w:rPr>
                      <w:t>them</w:t>
                    </w:r>
                    <w:r>
                      <w:rPr>
                        <w:rFonts w:ascii="Palatino Linotype" w:hAnsi="Palatino Linotype"/>
                        <w:i/>
                        <w:color w:val="2B328C"/>
                        <w:spacing w:val="21"/>
                        <w:w w:val="105"/>
                        <w:sz w:val="28"/>
                      </w:rPr>
                      <w:t> </w:t>
                    </w:r>
                    <w:r>
                      <w:rPr>
                        <w:rFonts w:ascii="Palatino Linotype" w:hAnsi="Palatino Linotype"/>
                        <w:i/>
                        <w:color w:val="2B328C"/>
                        <w:w w:val="105"/>
                        <w:sz w:val="28"/>
                      </w:rPr>
                      <w:t>for</w:t>
                    </w:r>
                    <w:r>
                      <w:rPr>
                        <w:rFonts w:ascii="Palatino Linotype" w:hAnsi="Palatino Linotype"/>
                        <w:i/>
                        <w:color w:val="2B328C"/>
                        <w:spacing w:val="21"/>
                        <w:w w:val="105"/>
                        <w:sz w:val="28"/>
                      </w:rPr>
                      <w:t> </w:t>
                    </w:r>
                    <w:r>
                      <w:rPr>
                        <w:rFonts w:ascii="Palatino Linotype" w:hAnsi="Palatino Linotype"/>
                        <w:i/>
                        <w:color w:val="2B328C"/>
                        <w:w w:val="105"/>
                        <w:sz w:val="28"/>
                      </w:rPr>
                      <w:t>success,</w:t>
                    </w:r>
                    <w:r>
                      <w:rPr>
                        <w:rFonts w:ascii="Palatino Linotype" w:hAnsi="Palatino Linotype"/>
                        <w:i/>
                        <w:color w:val="2B328C"/>
                        <w:spacing w:val="-70"/>
                        <w:w w:val="105"/>
                        <w:sz w:val="28"/>
                      </w:rPr>
                      <w:t> </w:t>
                    </w:r>
                    <w:r>
                      <w:rPr>
                        <w:rFonts w:ascii="Palatino Linotype" w:hAnsi="Palatino Linotype"/>
                        <w:i/>
                        <w:color w:val="2B328C"/>
                        <w:sz w:val="28"/>
                      </w:rPr>
                      <w:t>they</w:t>
                    </w:r>
                    <w:r>
                      <w:rPr>
                        <w:rFonts w:ascii="Palatino Linotype" w:hAnsi="Palatino Linotype"/>
                        <w:i/>
                        <w:color w:val="2B328C"/>
                        <w:spacing w:val="13"/>
                        <w:sz w:val="28"/>
                      </w:rPr>
                      <w:t> </w:t>
                    </w:r>
                    <w:r>
                      <w:rPr>
                        <w:rFonts w:ascii="Palatino Linotype" w:hAnsi="Palatino Linotype"/>
                        <w:i/>
                        <w:color w:val="2B328C"/>
                        <w:sz w:val="28"/>
                      </w:rPr>
                      <w:t>can</w:t>
                    </w:r>
                    <w:r>
                      <w:rPr>
                        <w:rFonts w:ascii="Palatino Linotype" w:hAnsi="Palatino Linotype"/>
                        <w:i/>
                        <w:color w:val="2B328C"/>
                        <w:spacing w:val="14"/>
                        <w:sz w:val="28"/>
                      </w:rPr>
                      <w:t> </w:t>
                    </w:r>
                    <w:r>
                      <w:rPr>
                        <w:rFonts w:ascii="Palatino Linotype" w:hAnsi="Palatino Linotype"/>
                        <w:i/>
                        <w:color w:val="2B328C"/>
                        <w:sz w:val="28"/>
                      </w:rPr>
                      <w:t>grow</w:t>
                    </w:r>
                    <w:r>
                      <w:rPr>
                        <w:rFonts w:ascii="Palatino Linotype" w:hAnsi="Palatino Linotype"/>
                        <w:i/>
                        <w:color w:val="2B328C"/>
                        <w:spacing w:val="13"/>
                        <w:sz w:val="28"/>
                      </w:rPr>
                      <w:t> </w:t>
                    </w:r>
                    <w:r>
                      <w:rPr>
                        <w:rFonts w:ascii="Palatino Linotype" w:hAnsi="Palatino Linotype"/>
                        <w:i/>
                        <w:color w:val="2B328C"/>
                        <w:sz w:val="28"/>
                      </w:rPr>
                      <w:t>into</w:t>
                    </w:r>
                    <w:r>
                      <w:rPr>
                        <w:rFonts w:ascii="Palatino Linotype" w:hAnsi="Palatino Linotype"/>
                        <w:i/>
                        <w:color w:val="2B328C"/>
                        <w:spacing w:val="14"/>
                        <w:sz w:val="28"/>
                      </w:rPr>
                      <w:t> </w:t>
                    </w:r>
                    <w:r>
                      <w:rPr>
                        <w:rFonts w:ascii="Palatino Linotype" w:hAnsi="Palatino Linotype"/>
                        <w:i/>
                        <w:color w:val="2B328C"/>
                        <w:sz w:val="28"/>
                      </w:rPr>
                      <w:t>UMass</w:t>
                    </w:r>
                    <w:r>
                      <w:rPr>
                        <w:rFonts w:ascii="Palatino Linotype" w:hAnsi="Palatino Linotype"/>
                        <w:i/>
                        <w:color w:val="2B328C"/>
                        <w:spacing w:val="13"/>
                        <w:sz w:val="28"/>
                      </w:rPr>
                      <w:t> </w:t>
                    </w:r>
                    <w:r>
                      <w:rPr>
                        <w:rFonts w:ascii="Palatino Linotype" w:hAnsi="Palatino Linotype"/>
                        <w:i/>
                        <w:color w:val="2B328C"/>
                        <w:sz w:val="28"/>
                      </w:rPr>
                      <w:t>Memorial”</w:t>
                    </w:r>
                  </w:p>
                </w:txbxContent>
              </v:textbox>
              <w10:wrap type="none"/>
            </v:shape>
            <w10:wrap type="topAndBottom"/>
          </v:group>
        </w:pict>
      </w:r>
    </w:p>
    <w:p>
      <w:pPr>
        <w:spacing w:line="213" w:lineRule="auto" w:before="89"/>
        <w:ind w:left="240" w:right="303" w:firstLine="0"/>
        <w:jc w:val="left"/>
        <w:rPr>
          <w:rFonts w:ascii="Palatino Linotype"/>
          <w:sz w:val="21"/>
        </w:rPr>
      </w:pPr>
      <w:r>
        <w:rPr>
          <w:rFonts w:ascii="Palatino Linotype"/>
          <w:color w:val="231F20"/>
          <w:w w:val="95"/>
          <w:sz w:val="21"/>
        </w:rPr>
        <w:t>The</w:t>
      </w:r>
      <w:r>
        <w:rPr>
          <w:rFonts w:ascii="Palatino Linotype"/>
          <w:color w:val="231F20"/>
          <w:spacing w:val="20"/>
          <w:w w:val="95"/>
          <w:sz w:val="21"/>
        </w:rPr>
        <w:t> </w:t>
      </w:r>
      <w:r>
        <w:rPr>
          <w:rFonts w:ascii="Palatino Linotype"/>
          <w:color w:val="231F20"/>
          <w:w w:val="95"/>
          <w:sz w:val="21"/>
        </w:rPr>
        <w:t>whirlwind</w:t>
      </w:r>
      <w:r>
        <w:rPr>
          <w:rFonts w:ascii="Palatino Linotype"/>
          <w:color w:val="231F20"/>
          <w:spacing w:val="21"/>
          <w:w w:val="95"/>
          <w:sz w:val="21"/>
        </w:rPr>
        <w:t> </w:t>
      </w:r>
      <w:r>
        <w:rPr>
          <w:rFonts w:ascii="Palatino Linotype"/>
          <w:color w:val="231F20"/>
          <w:w w:val="95"/>
          <w:sz w:val="21"/>
        </w:rPr>
        <w:t>of</w:t>
      </w:r>
      <w:r>
        <w:rPr>
          <w:rFonts w:ascii="Palatino Linotype"/>
          <w:color w:val="231F20"/>
          <w:spacing w:val="21"/>
          <w:w w:val="95"/>
          <w:sz w:val="21"/>
        </w:rPr>
        <w:t> </w:t>
      </w:r>
      <w:r>
        <w:rPr>
          <w:rFonts w:ascii="Palatino Linotype"/>
          <w:color w:val="231F20"/>
          <w:w w:val="95"/>
          <w:sz w:val="21"/>
        </w:rPr>
        <w:t>activity</w:t>
      </w:r>
      <w:r>
        <w:rPr>
          <w:rFonts w:ascii="Palatino Linotype"/>
          <w:color w:val="231F20"/>
          <w:spacing w:val="21"/>
          <w:w w:val="95"/>
          <w:sz w:val="21"/>
        </w:rPr>
        <w:t> </w:t>
      </w:r>
      <w:r>
        <w:rPr>
          <w:rFonts w:ascii="Palatino Linotype"/>
          <w:color w:val="231F20"/>
          <w:w w:val="95"/>
          <w:sz w:val="21"/>
        </w:rPr>
        <w:t>was</w:t>
      </w:r>
      <w:r>
        <w:rPr>
          <w:rFonts w:ascii="Palatino Linotype"/>
          <w:color w:val="231F20"/>
          <w:spacing w:val="20"/>
          <w:w w:val="95"/>
          <w:sz w:val="21"/>
        </w:rPr>
        <w:t> </w:t>
      </w:r>
      <w:r>
        <w:rPr>
          <w:rFonts w:ascii="Palatino Linotype"/>
          <w:color w:val="231F20"/>
          <w:w w:val="95"/>
          <w:sz w:val="21"/>
        </w:rPr>
        <w:t>well</w:t>
      </w:r>
      <w:r>
        <w:rPr>
          <w:rFonts w:ascii="Palatino Linotype"/>
          <w:color w:val="231F20"/>
          <w:spacing w:val="21"/>
          <w:w w:val="95"/>
          <w:sz w:val="21"/>
        </w:rPr>
        <w:t> </w:t>
      </w:r>
      <w:r>
        <w:rPr>
          <w:rFonts w:ascii="Palatino Linotype"/>
          <w:color w:val="231F20"/>
          <w:w w:val="95"/>
          <w:sz w:val="21"/>
        </w:rPr>
        <w:t>worth</w:t>
      </w:r>
      <w:r>
        <w:rPr>
          <w:rFonts w:ascii="Palatino Linotype"/>
          <w:color w:val="231F20"/>
          <w:spacing w:val="21"/>
          <w:w w:val="95"/>
          <w:sz w:val="21"/>
        </w:rPr>
        <w:t> </w:t>
      </w:r>
      <w:r>
        <w:rPr>
          <w:rFonts w:ascii="Palatino Linotype"/>
          <w:color w:val="231F20"/>
          <w:w w:val="95"/>
          <w:sz w:val="21"/>
        </w:rPr>
        <w:t>it.</w:t>
      </w:r>
      <w:r>
        <w:rPr>
          <w:rFonts w:ascii="Palatino Linotype"/>
          <w:color w:val="231F20"/>
          <w:spacing w:val="21"/>
          <w:w w:val="95"/>
          <w:sz w:val="21"/>
        </w:rPr>
        <w:t> </w:t>
      </w:r>
      <w:r>
        <w:rPr>
          <w:rFonts w:ascii="Palatino Linotype"/>
          <w:color w:val="231F20"/>
          <w:w w:val="95"/>
          <w:sz w:val="21"/>
        </w:rPr>
        <w:t>It</w:t>
      </w:r>
      <w:r>
        <w:rPr>
          <w:rFonts w:ascii="Palatino Linotype"/>
          <w:color w:val="231F20"/>
          <w:spacing w:val="21"/>
          <w:w w:val="95"/>
          <w:sz w:val="21"/>
        </w:rPr>
        <w:t> </w:t>
      </w:r>
      <w:r>
        <w:rPr>
          <w:rFonts w:ascii="Palatino Linotype"/>
          <w:color w:val="231F20"/>
          <w:w w:val="95"/>
          <w:sz w:val="21"/>
        </w:rPr>
        <w:t>signified</w:t>
      </w:r>
      <w:r>
        <w:rPr>
          <w:rFonts w:ascii="Palatino Linotype"/>
          <w:color w:val="231F20"/>
          <w:spacing w:val="-47"/>
          <w:w w:val="95"/>
          <w:sz w:val="21"/>
        </w:rPr>
        <w:t> </w:t>
      </w:r>
      <w:r>
        <w:rPr>
          <w:rFonts w:ascii="Palatino Linotype"/>
          <w:color w:val="231F20"/>
          <w:sz w:val="21"/>
        </w:rPr>
        <w:t>the</w:t>
      </w:r>
      <w:r>
        <w:rPr>
          <w:rFonts w:ascii="Palatino Linotype"/>
          <w:color w:val="231F20"/>
          <w:spacing w:val="-7"/>
          <w:sz w:val="21"/>
        </w:rPr>
        <w:t> </w:t>
      </w:r>
      <w:r>
        <w:rPr>
          <w:rFonts w:ascii="Palatino Linotype"/>
          <w:color w:val="231F20"/>
          <w:sz w:val="21"/>
        </w:rPr>
        <w:t>first</w:t>
      </w:r>
      <w:r>
        <w:rPr>
          <w:rFonts w:ascii="Palatino Linotype"/>
          <w:color w:val="231F20"/>
          <w:spacing w:val="-7"/>
          <w:sz w:val="21"/>
        </w:rPr>
        <w:t> </w:t>
      </w:r>
      <w:r>
        <w:rPr>
          <w:rFonts w:ascii="Palatino Linotype"/>
          <w:color w:val="231F20"/>
          <w:sz w:val="21"/>
        </w:rPr>
        <w:t>phase</w:t>
      </w:r>
      <w:r>
        <w:rPr>
          <w:rFonts w:ascii="Palatino Linotype"/>
          <w:color w:val="231F20"/>
          <w:spacing w:val="-7"/>
          <w:sz w:val="21"/>
        </w:rPr>
        <w:t> </w:t>
      </w:r>
      <w:r>
        <w:rPr>
          <w:rFonts w:ascii="Palatino Linotype"/>
          <w:color w:val="231F20"/>
          <w:sz w:val="21"/>
        </w:rPr>
        <w:t>in</w:t>
      </w:r>
      <w:r>
        <w:rPr>
          <w:rFonts w:ascii="Palatino Linotype"/>
          <w:color w:val="231F20"/>
          <w:spacing w:val="-7"/>
          <w:sz w:val="21"/>
        </w:rPr>
        <w:t> </w:t>
      </w:r>
      <w:r>
        <w:rPr>
          <w:rFonts w:ascii="Palatino Linotype"/>
          <w:color w:val="231F20"/>
          <w:sz w:val="21"/>
        </w:rPr>
        <w:t>a</w:t>
      </w:r>
      <w:r>
        <w:rPr>
          <w:rFonts w:ascii="Palatino Linotype"/>
          <w:color w:val="231F20"/>
          <w:spacing w:val="-7"/>
          <w:sz w:val="21"/>
        </w:rPr>
        <w:t> </w:t>
      </w:r>
      <w:r>
        <w:rPr>
          <w:rFonts w:ascii="Palatino Linotype"/>
          <w:color w:val="231F20"/>
          <w:sz w:val="21"/>
        </w:rPr>
        <w:t>mission</w:t>
      </w:r>
      <w:r>
        <w:rPr>
          <w:rFonts w:ascii="Palatino Linotype"/>
          <w:color w:val="231F20"/>
          <w:spacing w:val="-7"/>
          <w:sz w:val="21"/>
        </w:rPr>
        <w:t> </w:t>
      </w:r>
      <w:r>
        <w:rPr>
          <w:rFonts w:ascii="Palatino Linotype"/>
          <w:color w:val="231F20"/>
          <w:sz w:val="21"/>
        </w:rPr>
        <w:t>to</w:t>
      </w:r>
      <w:r>
        <w:rPr>
          <w:rFonts w:ascii="Palatino Linotype"/>
          <w:color w:val="231F20"/>
          <w:spacing w:val="-7"/>
          <w:sz w:val="21"/>
        </w:rPr>
        <w:t> </w:t>
      </w:r>
      <w:r>
        <w:rPr>
          <w:rFonts w:ascii="Palatino Linotype"/>
          <w:color w:val="231F20"/>
          <w:sz w:val="21"/>
        </w:rPr>
        <w:t>develop</w:t>
      </w:r>
      <w:r>
        <w:rPr>
          <w:rFonts w:ascii="Palatino Linotype"/>
          <w:color w:val="231F20"/>
          <w:spacing w:val="-7"/>
          <w:sz w:val="21"/>
        </w:rPr>
        <w:t> </w:t>
      </w:r>
      <w:r>
        <w:rPr>
          <w:rFonts w:ascii="Palatino Linotype"/>
          <w:color w:val="231F20"/>
          <w:sz w:val="21"/>
        </w:rPr>
        <w:t>a</w:t>
      </w:r>
      <w:r>
        <w:rPr>
          <w:rFonts w:ascii="Palatino Linotype"/>
          <w:color w:val="231F20"/>
          <w:spacing w:val="-7"/>
          <w:sz w:val="21"/>
        </w:rPr>
        <w:t> </w:t>
      </w:r>
      <w:r>
        <w:rPr>
          <w:rFonts w:ascii="Palatino Linotype"/>
          <w:color w:val="231F20"/>
          <w:sz w:val="21"/>
        </w:rPr>
        <w:t>pipeline</w:t>
      </w:r>
      <w:r>
        <w:rPr>
          <w:rFonts w:ascii="Palatino Linotype"/>
          <w:color w:val="231F20"/>
          <w:spacing w:val="-7"/>
          <w:sz w:val="21"/>
        </w:rPr>
        <w:t> </w:t>
      </w:r>
      <w:r>
        <w:rPr>
          <w:rFonts w:ascii="Palatino Linotype"/>
          <w:color w:val="231F20"/>
          <w:sz w:val="21"/>
        </w:rPr>
        <w:t>of</w:t>
      </w:r>
    </w:p>
    <w:p>
      <w:pPr>
        <w:spacing w:line="213" w:lineRule="auto" w:before="0"/>
        <w:ind w:left="240" w:right="0" w:firstLine="0"/>
        <w:jc w:val="left"/>
        <w:rPr>
          <w:rFonts w:ascii="Palatino Linotype"/>
          <w:sz w:val="21"/>
        </w:rPr>
      </w:pPr>
      <w:r>
        <w:rPr>
          <w:rFonts w:ascii="Palatino Linotype"/>
          <w:color w:val="231F20"/>
          <w:w w:val="95"/>
          <w:sz w:val="21"/>
        </w:rPr>
        <w:t>qualified</w:t>
      </w:r>
      <w:r>
        <w:rPr>
          <w:rFonts w:ascii="Palatino Linotype"/>
          <w:color w:val="231F20"/>
          <w:spacing w:val="31"/>
          <w:w w:val="95"/>
          <w:sz w:val="21"/>
        </w:rPr>
        <w:t> </w:t>
      </w:r>
      <w:r>
        <w:rPr>
          <w:rFonts w:ascii="Palatino Linotype"/>
          <w:color w:val="231F20"/>
          <w:w w:val="95"/>
          <w:sz w:val="21"/>
        </w:rPr>
        <w:t>staff,</w:t>
      </w:r>
      <w:r>
        <w:rPr>
          <w:rFonts w:ascii="Palatino Linotype"/>
          <w:color w:val="231F20"/>
          <w:spacing w:val="31"/>
          <w:w w:val="95"/>
          <w:sz w:val="21"/>
        </w:rPr>
        <w:t> </w:t>
      </w:r>
      <w:r>
        <w:rPr>
          <w:rFonts w:ascii="Palatino Linotype"/>
          <w:color w:val="231F20"/>
          <w:w w:val="95"/>
          <w:sz w:val="21"/>
        </w:rPr>
        <w:t>assist</w:t>
      </w:r>
      <w:r>
        <w:rPr>
          <w:rFonts w:ascii="Palatino Linotype"/>
          <w:color w:val="231F20"/>
          <w:spacing w:val="31"/>
          <w:w w:val="95"/>
          <w:sz w:val="21"/>
        </w:rPr>
        <w:t> </w:t>
      </w:r>
      <w:r>
        <w:rPr>
          <w:rFonts w:ascii="Palatino Linotype"/>
          <w:color w:val="231F20"/>
          <w:w w:val="95"/>
          <w:sz w:val="21"/>
        </w:rPr>
        <w:t>people</w:t>
      </w:r>
      <w:r>
        <w:rPr>
          <w:rFonts w:ascii="Palatino Linotype"/>
          <w:color w:val="231F20"/>
          <w:spacing w:val="31"/>
          <w:w w:val="95"/>
          <w:sz w:val="21"/>
        </w:rPr>
        <w:t> </w:t>
      </w:r>
      <w:r>
        <w:rPr>
          <w:rFonts w:ascii="Palatino Linotype"/>
          <w:color w:val="231F20"/>
          <w:w w:val="95"/>
          <w:sz w:val="21"/>
        </w:rPr>
        <w:t>in</w:t>
      </w:r>
      <w:r>
        <w:rPr>
          <w:rFonts w:ascii="Palatino Linotype"/>
          <w:color w:val="231F20"/>
          <w:spacing w:val="31"/>
          <w:w w:val="95"/>
          <w:sz w:val="21"/>
        </w:rPr>
        <w:t> </w:t>
      </w:r>
      <w:r>
        <w:rPr>
          <w:rFonts w:ascii="Palatino Linotype"/>
          <w:color w:val="231F20"/>
          <w:w w:val="95"/>
          <w:sz w:val="21"/>
        </w:rPr>
        <w:t>developing</w:t>
      </w:r>
      <w:r>
        <w:rPr>
          <w:rFonts w:ascii="Palatino Linotype"/>
          <w:color w:val="231F20"/>
          <w:spacing w:val="31"/>
          <w:w w:val="95"/>
          <w:sz w:val="21"/>
        </w:rPr>
        <w:t> </w:t>
      </w:r>
      <w:r>
        <w:rPr>
          <w:rFonts w:ascii="Palatino Linotype"/>
          <w:color w:val="231F20"/>
          <w:w w:val="95"/>
          <w:sz w:val="21"/>
        </w:rPr>
        <w:t>their</w:t>
      </w:r>
      <w:r>
        <w:rPr>
          <w:rFonts w:ascii="Palatino Linotype"/>
          <w:color w:val="231F20"/>
          <w:spacing w:val="32"/>
          <w:w w:val="95"/>
          <w:sz w:val="21"/>
        </w:rPr>
        <w:t> </w:t>
      </w:r>
      <w:r>
        <w:rPr>
          <w:rFonts w:ascii="Palatino Linotype"/>
          <w:color w:val="231F20"/>
          <w:w w:val="95"/>
          <w:sz w:val="21"/>
        </w:rPr>
        <w:t>career</w:t>
      </w:r>
      <w:r>
        <w:rPr>
          <w:rFonts w:ascii="Palatino Linotype"/>
          <w:color w:val="231F20"/>
          <w:spacing w:val="-47"/>
          <w:w w:val="95"/>
          <w:sz w:val="21"/>
        </w:rPr>
        <w:t> </w:t>
      </w:r>
      <w:r>
        <w:rPr>
          <w:rFonts w:ascii="Palatino Linotype"/>
          <w:color w:val="231F20"/>
          <w:w w:val="95"/>
          <w:sz w:val="21"/>
        </w:rPr>
        <w:t>within</w:t>
      </w:r>
      <w:r>
        <w:rPr>
          <w:rFonts w:ascii="Palatino Linotype"/>
          <w:color w:val="231F20"/>
          <w:spacing w:val="8"/>
          <w:w w:val="95"/>
          <w:sz w:val="21"/>
        </w:rPr>
        <w:t> </w:t>
      </w:r>
      <w:r>
        <w:rPr>
          <w:rFonts w:ascii="Palatino Linotype"/>
          <w:color w:val="231F20"/>
          <w:w w:val="95"/>
          <w:sz w:val="21"/>
        </w:rPr>
        <w:t>UMass</w:t>
      </w:r>
      <w:r>
        <w:rPr>
          <w:rFonts w:ascii="Palatino Linotype"/>
          <w:color w:val="231F20"/>
          <w:spacing w:val="9"/>
          <w:w w:val="95"/>
          <w:sz w:val="21"/>
        </w:rPr>
        <w:t> </w:t>
      </w:r>
      <w:r>
        <w:rPr>
          <w:rFonts w:ascii="Palatino Linotype"/>
          <w:color w:val="231F20"/>
          <w:w w:val="95"/>
          <w:sz w:val="21"/>
        </w:rPr>
        <w:t>Memorial</w:t>
      </w:r>
      <w:r>
        <w:rPr>
          <w:rFonts w:ascii="Palatino Linotype"/>
          <w:color w:val="231F20"/>
          <w:spacing w:val="9"/>
          <w:w w:val="95"/>
          <w:sz w:val="21"/>
        </w:rPr>
        <w:t> </w:t>
      </w:r>
      <w:r>
        <w:rPr>
          <w:rFonts w:ascii="Palatino Linotype"/>
          <w:color w:val="231F20"/>
          <w:w w:val="95"/>
          <w:sz w:val="21"/>
        </w:rPr>
        <w:t>and</w:t>
      </w:r>
      <w:r>
        <w:rPr>
          <w:rFonts w:ascii="Palatino Linotype"/>
          <w:color w:val="231F20"/>
          <w:spacing w:val="8"/>
          <w:w w:val="95"/>
          <w:sz w:val="21"/>
        </w:rPr>
        <w:t> </w:t>
      </w:r>
      <w:r>
        <w:rPr>
          <w:rFonts w:ascii="Palatino Linotype"/>
          <w:color w:val="231F20"/>
          <w:w w:val="95"/>
          <w:sz w:val="21"/>
        </w:rPr>
        <w:t>work</w:t>
      </w:r>
      <w:r>
        <w:rPr>
          <w:rFonts w:ascii="Palatino Linotype"/>
          <w:color w:val="231F20"/>
          <w:spacing w:val="9"/>
          <w:w w:val="95"/>
          <w:sz w:val="21"/>
        </w:rPr>
        <w:t> </w:t>
      </w:r>
      <w:r>
        <w:rPr>
          <w:rFonts w:ascii="Palatino Linotype"/>
          <w:color w:val="231F20"/>
          <w:w w:val="95"/>
          <w:sz w:val="21"/>
        </w:rPr>
        <w:t>toward</w:t>
      </w:r>
      <w:r>
        <w:rPr>
          <w:rFonts w:ascii="Palatino Linotype"/>
          <w:color w:val="231F20"/>
          <w:spacing w:val="9"/>
          <w:w w:val="95"/>
          <w:sz w:val="21"/>
        </w:rPr>
        <w:t> </w:t>
      </w:r>
      <w:r>
        <w:rPr>
          <w:rFonts w:ascii="Palatino Linotype"/>
          <w:color w:val="231F20"/>
          <w:w w:val="95"/>
          <w:sz w:val="21"/>
        </w:rPr>
        <w:t>the</w:t>
      </w:r>
      <w:r>
        <w:rPr>
          <w:rFonts w:ascii="Palatino Linotype"/>
          <w:color w:val="231F20"/>
          <w:spacing w:val="9"/>
          <w:w w:val="95"/>
          <w:sz w:val="21"/>
        </w:rPr>
        <w:t> </w:t>
      </w:r>
      <w:r>
        <w:rPr>
          <w:rFonts w:ascii="Palatino Linotype"/>
          <w:color w:val="231F20"/>
          <w:w w:val="95"/>
          <w:sz w:val="21"/>
        </w:rPr>
        <w:t>long-</w:t>
      </w:r>
    </w:p>
    <w:p>
      <w:pPr>
        <w:spacing w:line="213" w:lineRule="auto" w:before="0"/>
        <w:ind w:left="240" w:right="651" w:firstLine="0"/>
        <w:jc w:val="left"/>
        <w:rPr>
          <w:rFonts w:ascii="Palatino Linotype"/>
          <w:sz w:val="21"/>
        </w:rPr>
      </w:pPr>
      <w:r>
        <w:rPr>
          <w:rFonts w:ascii="Palatino Linotype"/>
          <w:color w:val="231F20"/>
          <w:w w:val="95"/>
          <w:sz w:val="21"/>
        </w:rPr>
        <w:t>term</w:t>
      </w:r>
      <w:r>
        <w:rPr>
          <w:rFonts w:ascii="Palatino Linotype"/>
          <w:color w:val="231F20"/>
          <w:spacing w:val="22"/>
          <w:w w:val="95"/>
          <w:sz w:val="21"/>
        </w:rPr>
        <w:t> </w:t>
      </w:r>
      <w:r>
        <w:rPr>
          <w:rFonts w:ascii="Palatino Linotype"/>
          <w:color w:val="231F20"/>
          <w:w w:val="95"/>
          <w:sz w:val="21"/>
        </w:rPr>
        <w:t>goal</w:t>
      </w:r>
      <w:r>
        <w:rPr>
          <w:rFonts w:ascii="Palatino Linotype"/>
          <w:color w:val="231F20"/>
          <w:spacing w:val="22"/>
          <w:w w:val="95"/>
          <w:sz w:val="21"/>
        </w:rPr>
        <w:t> </w:t>
      </w:r>
      <w:r>
        <w:rPr>
          <w:rFonts w:ascii="Palatino Linotype"/>
          <w:color w:val="231F20"/>
          <w:w w:val="95"/>
          <w:sz w:val="21"/>
        </w:rPr>
        <w:t>of</w:t>
      </w:r>
      <w:r>
        <w:rPr>
          <w:rFonts w:ascii="Palatino Linotype"/>
          <w:color w:val="231F20"/>
          <w:spacing w:val="23"/>
          <w:w w:val="95"/>
          <w:sz w:val="21"/>
        </w:rPr>
        <w:t> </w:t>
      </w:r>
      <w:r>
        <w:rPr>
          <w:rFonts w:ascii="Palatino Linotype"/>
          <w:color w:val="231F20"/>
          <w:w w:val="95"/>
          <w:sz w:val="21"/>
        </w:rPr>
        <w:t>shared</w:t>
      </w:r>
      <w:r>
        <w:rPr>
          <w:rFonts w:ascii="Palatino Linotype"/>
          <w:color w:val="231F20"/>
          <w:spacing w:val="22"/>
          <w:w w:val="95"/>
          <w:sz w:val="21"/>
        </w:rPr>
        <w:t> </w:t>
      </w:r>
      <w:r>
        <w:rPr>
          <w:rFonts w:ascii="Palatino Linotype"/>
          <w:color w:val="231F20"/>
          <w:w w:val="95"/>
          <w:sz w:val="21"/>
        </w:rPr>
        <w:t>prosperity.</w:t>
      </w:r>
      <w:r>
        <w:rPr>
          <w:rFonts w:ascii="Palatino Linotype"/>
          <w:color w:val="231F20"/>
          <w:spacing w:val="22"/>
          <w:w w:val="95"/>
          <w:sz w:val="21"/>
        </w:rPr>
        <w:t> </w:t>
      </w:r>
      <w:r>
        <w:rPr>
          <w:rFonts w:ascii="Palatino Linotype"/>
          <w:color w:val="231F20"/>
          <w:w w:val="95"/>
          <w:sz w:val="21"/>
        </w:rPr>
        <w:t>With</w:t>
      </w:r>
      <w:r>
        <w:rPr>
          <w:rFonts w:ascii="Palatino Linotype"/>
          <w:color w:val="231F20"/>
          <w:spacing w:val="23"/>
          <w:w w:val="95"/>
          <w:sz w:val="21"/>
        </w:rPr>
        <w:t> </w:t>
      </w:r>
      <w:r>
        <w:rPr>
          <w:rFonts w:ascii="Palatino Linotype"/>
          <w:color w:val="231F20"/>
          <w:w w:val="95"/>
          <w:sz w:val="21"/>
        </w:rPr>
        <w:t>the</w:t>
      </w:r>
      <w:r>
        <w:rPr>
          <w:rFonts w:ascii="Palatino Linotype"/>
          <w:color w:val="231F20"/>
          <w:spacing w:val="22"/>
          <w:w w:val="95"/>
          <w:sz w:val="21"/>
        </w:rPr>
        <w:t> </w:t>
      </w:r>
      <w:r>
        <w:rPr>
          <w:rFonts w:ascii="Palatino Linotype"/>
          <w:color w:val="231F20"/>
          <w:w w:val="95"/>
          <w:sz w:val="21"/>
        </w:rPr>
        <w:t>assistance</w:t>
      </w:r>
      <w:r>
        <w:rPr>
          <w:rFonts w:ascii="Palatino Linotype"/>
          <w:color w:val="231F20"/>
          <w:spacing w:val="1"/>
          <w:w w:val="95"/>
          <w:sz w:val="21"/>
        </w:rPr>
        <w:t> </w:t>
      </w:r>
      <w:r>
        <w:rPr>
          <w:rFonts w:ascii="Palatino Linotype"/>
          <w:color w:val="231F20"/>
          <w:w w:val="95"/>
          <w:sz w:val="21"/>
        </w:rPr>
        <w:t>of</w:t>
      </w:r>
      <w:r>
        <w:rPr>
          <w:rFonts w:ascii="Palatino Linotype"/>
          <w:color w:val="231F20"/>
          <w:spacing w:val="39"/>
          <w:w w:val="95"/>
          <w:sz w:val="21"/>
        </w:rPr>
        <w:t> </w:t>
      </w:r>
      <w:r>
        <w:rPr>
          <w:rFonts w:ascii="Palatino Linotype"/>
          <w:color w:val="231F20"/>
          <w:w w:val="95"/>
          <w:sz w:val="21"/>
        </w:rPr>
        <w:t>organizations</w:t>
      </w:r>
      <w:r>
        <w:rPr>
          <w:rFonts w:ascii="Palatino Linotype"/>
          <w:color w:val="231F20"/>
          <w:spacing w:val="39"/>
          <w:w w:val="95"/>
          <w:sz w:val="21"/>
        </w:rPr>
        <w:t> </w:t>
      </w:r>
      <w:r>
        <w:rPr>
          <w:rFonts w:ascii="Palatino Linotype"/>
          <w:color w:val="231F20"/>
          <w:w w:val="95"/>
          <w:sz w:val="21"/>
        </w:rPr>
        <w:t>including,</w:t>
      </w:r>
      <w:r>
        <w:rPr>
          <w:rFonts w:ascii="Palatino Linotype"/>
          <w:color w:val="231F20"/>
          <w:spacing w:val="39"/>
          <w:w w:val="95"/>
          <w:sz w:val="21"/>
        </w:rPr>
        <w:t> </w:t>
      </w:r>
      <w:r>
        <w:rPr>
          <w:rFonts w:ascii="Palatino Linotype"/>
          <w:color w:val="231F20"/>
          <w:w w:val="95"/>
          <w:sz w:val="21"/>
        </w:rPr>
        <w:t>Ascentria</w:t>
      </w:r>
      <w:r>
        <w:rPr>
          <w:rFonts w:ascii="Palatino Linotype"/>
          <w:color w:val="231F20"/>
          <w:spacing w:val="39"/>
          <w:w w:val="95"/>
          <w:sz w:val="21"/>
        </w:rPr>
        <w:t> </w:t>
      </w:r>
      <w:r>
        <w:rPr>
          <w:rFonts w:ascii="Palatino Linotype"/>
          <w:color w:val="231F20"/>
          <w:w w:val="95"/>
          <w:sz w:val="21"/>
        </w:rPr>
        <w:t>Care</w:t>
      </w:r>
      <w:r>
        <w:rPr>
          <w:rFonts w:ascii="Palatino Linotype"/>
          <w:color w:val="231F20"/>
          <w:spacing w:val="39"/>
          <w:w w:val="95"/>
          <w:sz w:val="21"/>
        </w:rPr>
        <w:t> </w:t>
      </w:r>
      <w:r>
        <w:rPr>
          <w:rFonts w:ascii="Palatino Linotype"/>
          <w:color w:val="231F20"/>
          <w:w w:val="95"/>
          <w:sz w:val="21"/>
        </w:rPr>
        <w:t>Alliance,</w:t>
      </w:r>
      <w:r>
        <w:rPr>
          <w:rFonts w:ascii="Palatino Linotype"/>
          <w:color w:val="231F20"/>
          <w:spacing w:val="-46"/>
          <w:w w:val="95"/>
          <w:sz w:val="21"/>
        </w:rPr>
        <w:t> </w:t>
      </w:r>
      <w:r>
        <w:rPr>
          <w:rFonts w:ascii="Palatino Linotype"/>
          <w:color w:val="231F20"/>
          <w:w w:val="95"/>
          <w:sz w:val="21"/>
        </w:rPr>
        <w:t>MassHire,</w:t>
      </w:r>
      <w:r>
        <w:rPr>
          <w:rFonts w:ascii="Palatino Linotype"/>
          <w:color w:val="231F20"/>
          <w:spacing w:val="14"/>
          <w:w w:val="95"/>
          <w:sz w:val="21"/>
        </w:rPr>
        <w:t> </w:t>
      </w:r>
      <w:r>
        <w:rPr>
          <w:rFonts w:ascii="Palatino Linotype"/>
          <w:color w:val="231F20"/>
          <w:w w:val="95"/>
          <w:sz w:val="21"/>
        </w:rPr>
        <w:t>Worcester</w:t>
      </w:r>
      <w:r>
        <w:rPr>
          <w:rFonts w:ascii="Palatino Linotype"/>
          <w:color w:val="231F20"/>
          <w:spacing w:val="15"/>
          <w:w w:val="95"/>
          <w:sz w:val="21"/>
        </w:rPr>
        <w:t> </w:t>
      </w:r>
      <w:r>
        <w:rPr>
          <w:rFonts w:ascii="Palatino Linotype"/>
          <w:color w:val="231F20"/>
          <w:w w:val="95"/>
          <w:sz w:val="21"/>
        </w:rPr>
        <w:t>Adult</w:t>
      </w:r>
      <w:r>
        <w:rPr>
          <w:rFonts w:ascii="Palatino Linotype"/>
          <w:color w:val="231F20"/>
          <w:spacing w:val="14"/>
          <w:w w:val="95"/>
          <w:sz w:val="21"/>
        </w:rPr>
        <w:t> </w:t>
      </w:r>
      <w:r>
        <w:rPr>
          <w:rFonts w:ascii="Palatino Linotype"/>
          <w:color w:val="231F20"/>
          <w:w w:val="95"/>
          <w:sz w:val="21"/>
        </w:rPr>
        <w:t>Learning</w:t>
      </w:r>
      <w:r>
        <w:rPr>
          <w:rFonts w:ascii="Palatino Linotype"/>
          <w:color w:val="231F20"/>
          <w:spacing w:val="15"/>
          <w:w w:val="95"/>
          <w:sz w:val="21"/>
        </w:rPr>
        <w:t> </w:t>
      </w:r>
      <w:r>
        <w:rPr>
          <w:rFonts w:ascii="Palatino Linotype"/>
          <w:color w:val="231F20"/>
          <w:w w:val="95"/>
          <w:sz w:val="21"/>
        </w:rPr>
        <w:t>Center</w:t>
      </w:r>
      <w:r>
        <w:rPr>
          <w:rFonts w:ascii="Palatino Linotype"/>
          <w:color w:val="231F20"/>
          <w:spacing w:val="14"/>
          <w:w w:val="95"/>
          <w:sz w:val="21"/>
        </w:rPr>
        <w:t> </w:t>
      </w:r>
      <w:r>
        <w:rPr>
          <w:rFonts w:ascii="Palatino Linotype"/>
          <w:color w:val="231F20"/>
          <w:w w:val="95"/>
          <w:sz w:val="21"/>
        </w:rPr>
        <w:t>and</w:t>
      </w:r>
      <w:r>
        <w:rPr>
          <w:rFonts w:ascii="Palatino Linotype"/>
          <w:color w:val="231F20"/>
          <w:spacing w:val="1"/>
          <w:w w:val="95"/>
          <w:sz w:val="21"/>
        </w:rPr>
        <w:t> </w:t>
      </w:r>
      <w:r>
        <w:rPr>
          <w:rFonts w:ascii="Palatino Linotype"/>
          <w:color w:val="231F20"/>
          <w:w w:val="95"/>
          <w:sz w:val="21"/>
        </w:rPr>
        <w:t>Worcester</w:t>
      </w:r>
      <w:r>
        <w:rPr>
          <w:rFonts w:ascii="Palatino Linotype"/>
          <w:color w:val="231F20"/>
          <w:spacing w:val="13"/>
          <w:w w:val="95"/>
          <w:sz w:val="21"/>
        </w:rPr>
        <w:t> </w:t>
      </w:r>
      <w:r>
        <w:rPr>
          <w:rFonts w:ascii="Palatino Linotype"/>
          <w:color w:val="231F20"/>
          <w:w w:val="95"/>
          <w:sz w:val="21"/>
        </w:rPr>
        <w:t>Community</w:t>
      </w:r>
      <w:r>
        <w:rPr>
          <w:rFonts w:ascii="Palatino Linotype"/>
          <w:color w:val="231F20"/>
          <w:spacing w:val="14"/>
          <w:w w:val="95"/>
          <w:sz w:val="21"/>
        </w:rPr>
        <w:t> </w:t>
      </w:r>
      <w:r>
        <w:rPr>
          <w:rFonts w:ascii="Palatino Linotype"/>
          <w:color w:val="231F20"/>
          <w:w w:val="95"/>
          <w:sz w:val="21"/>
        </w:rPr>
        <w:t>Action</w:t>
      </w:r>
      <w:r>
        <w:rPr>
          <w:rFonts w:ascii="Palatino Linotype"/>
          <w:color w:val="231F20"/>
          <w:spacing w:val="14"/>
          <w:w w:val="95"/>
          <w:sz w:val="21"/>
        </w:rPr>
        <w:t> </w:t>
      </w:r>
      <w:r>
        <w:rPr>
          <w:rFonts w:ascii="Palatino Linotype"/>
          <w:color w:val="231F20"/>
          <w:w w:val="95"/>
          <w:sz w:val="21"/>
        </w:rPr>
        <w:t>Council,</w:t>
      </w:r>
      <w:r>
        <w:rPr>
          <w:rFonts w:ascii="Palatino Linotype"/>
          <w:color w:val="231F20"/>
          <w:spacing w:val="13"/>
          <w:w w:val="95"/>
          <w:sz w:val="21"/>
        </w:rPr>
        <w:t> </w:t>
      </w:r>
      <w:r>
        <w:rPr>
          <w:rFonts w:ascii="Palatino Linotype"/>
          <w:color w:val="231F20"/>
          <w:w w:val="95"/>
          <w:sz w:val="21"/>
        </w:rPr>
        <w:t>the</w:t>
      </w:r>
      <w:r>
        <w:rPr>
          <w:rFonts w:ascii="Palatino Linotype"/>
          <w:color w:val="231F20"/>
          <w:spacing w:val="14"/>
          <w:w w:val="95"/>
          <w:sz w:val="21"/>
        </w:rPr>
        <w:t> </w:t>
      </w:r>
      <w:r>
        <w:rPr>
          <w:rFonts w:ascii="Palatino Linotype"/>
          <w:color w:val="231F20"/>
          <w:w w:val="95"/>
          <w:sz w:val="21"/>
        </w:rPr>
        <w:t>team</w:t>
      </w:r>
    </w:p>
    <w:p>
      <w:pPr>
        <w:spacing w:line="213" w:lineRule="auto" w:before="0"/>
        <w:ind w:left="240" w:right="0" w:firstLine="0"/>
        <w:jc w:val="left"/>
        <w:rPr>
          <w:rFonts w:ascii="Palatino Linotype" w:hAnsi="Palatino Linotype"/>
          <w:sz w:val="21"/>
        </w:rPr>
      </w:pPr>
      <w:r>
        <w:rPr>
          <w:rFonts w:ascii="Palatino Linotype" w:hAnsi="Palatino Linotype"/>
          <w:color w:val="231F20"/>
          <w:w w:val="95"/>
          <w:sz w:val="21"/>
        </w:rPr>
        <w:t>identified</w:t>
      </w:r>
      <w:r>
        <w:rPr>
          <w:rFonts w:ascii="Palatino Linotype" w:hAnsi="Palatino Linotype"/>
          <w:color w:val="231F20"/>
          <w:spacing w:val="21"/>
          <w:w w:val="95"/>
          <w:sz w:val="21"/>
        </w:rPr>
        <w:t> </w:t>
      </w:r>
      <w:r>
        <w:rPr>
          <w:rFonts w:ascii="Palatino Linotype" w:hAnsi="Palatino Linotype"/>
          <w:color w:val="231F20"/>
          <w:w w:val="95"/>
          <w:sz w:val="21"/>
        </w:rPr>
        <w:t>groups</w:t>
      </w:r>
      <w:r>
        <w:rPr>
          <w:rFonts w:ascii="Palatino Linotype" w:hAnsi="Palatino Linotype"/>
          <w:color w:val="231F20"/>
          <w:spacing w:val="21"/>
          <w:w w:val="95"/>
          <w:sz w:val="21"/>
        </w:rPr>
        <w:t> </w:t>
      </w:r>
      <w:r>
        <w:rPr>
          <w:rFonts w:ascii="Palatino Linotype" w:hAnsi="Palatino Linotype"/>
          <w:color w:val="231F20"/>
          <w:w w:val="95"/>
          <w:sz w:val="21"/>
        </w:rPr>
        <w:t>of</w:t>
      </w:r>
      <w:r>
        <w:rPr>
          <w:rFonts w:ascii="Palatino Linotype" w:hAnsi="Palatino Linotype"/>
          <w:color w:val="231F20"/>
          <w:spacing w:val="21"/>
          <w:w w:val="95"/>
          <w:sz w:val="21"/>
        </w:rPr>
        <w:t> </w:t>
      </w:r>
      <w:r>
        <w:rPr>
          <w:rFonts w:ascii="Palatino Linotype" w:hAnsi="Palatino Linotype"/>
          <w:color w:val="231F20"/>
          <w:w w:val="95"/>
          <w:sz w:val="21"/>
        </w:rPr>
        <w:t>potential</w:t>
      </w:r>
      <w:r>
        <w:rPr>
          <w:rFonts w:ascii="Palatino Linotype" w:hAnsi="Palatino Linotype"/>
          <w:color w:val="231F20"/>
          <w:spacing w:val="21"/>
          <w:w w:val="95"/>
          <w:sz w:val="21"/>
        </w:rPr>
        <w:t> </w:t>
      </w:r>
      <w:r>
        <w:rPr>
          <w:rFonts w:ascii="Palatino Linotype" w:hAnsi="Palatino Linotype"/>
          <w:color w:val="231F20"/>
          <w:w w:val="95"/>
          <w:sz w:val="21"/>
        </w:rPr>
        <w:t>employees</w:t>
      </w:r>
      <w:r>
        <w:rPr>
          <w:rFonts w:ascii="Palatino Linotype" w:hAnsi="Palatino Linotype"/>
          <w:color w:val="231F20"/>
          <w:spacing w:val="21"/>
          <w:w w:val="95"/>
          <w:sz w:val="21"/>
        </w:rPr>
        <w:t> </w:t>
      </w:r>
      <w:r>
        <w:rPr>
          <w:rFonts w:ascii="Palatino Linotype" w:hAnsi="Palatino Linotype"/>
          <w:color w:val="231F20"/>
          <w:w w:val="95"/>
          <w:sz w:val="21"/>
        </w:rPr>
        <w:t>–</w:t>
      </w:r>
      <w:r>
        <w:rPr>
          <w:rFonts w:ascii="Palatino Linotype" w:hAnsi="Palatino Linotype"/>
          <w:color w:val="231F20"/>
          <w:spacing w:val="22"/>
          <w:w w:val="95"/>
          <w:sz w:val="21"/>
        </w:rPr>
        <w:t> </w:t>
      </w:r>
      <w:r>
        <w:rPr>
          <w:rFonts w:ascii="Palatino Linotype" w:hAnsi="Palatino Linotype"/>
          <w:color w:val="231F20"/>
          <w:w w:val="95"/>
          <w:sz w:val="21"/>
        </w:rPr>
        <w:t>based</w:t>
      </w:r>
      <w:r>
        <w:rPr>
          <w:rFonts w:ascii="Palatino Linotype" w:hAnsi="Palatino Linotype"/>
          <w:color w:val="231F20"/>
          <w:spacing w:val="21"/>
          <w:w w:val="95"/>
          <w:sz w:val="21"/>
        </w:rPr>
        <w:t> </w:t>
      </w:r>
      <w:r>
        <w:rPr>
          <w:rFonts w:ascii="Palatino Linotype" w:hAnsi="Palatino Linotype"/>
          <w:color w:val="231F20"/>
          <w:w w:val="95"/>
          <w:sz w:val="21"/>
        </w:rPr>
        <w:t>on</w:t>
      </w:r>
      <w:r>
        <w:rPr>
          <w:rFonts w:ascii="Palatino Linotype" w:hAnsi="Palatino Linotype"/>
          <w:color w:val="231F20"/>
          <w:spacing w:val="21"/>
          <w:w w:val="95"/>
          <w:sz w:val="21"/>
        </w:rPr>
        <w:t> </w:t>
      </w:r>
      <w:r>
        <w:rPr>
          <w:rFonts w:ascii="Palatino Linotype" w:hAnsi="Palatino Linotype"/>
          <w:color w:val="231F20"/>
          <w:w w:val="95"/>
          <w:sz w:val="21"/>
        </w:rPr>
        <w:t>where</w:t>
      </w:r>
      <w:r>
        <w:rPr>
          <w:rFonts w:ascii="Palatino Linotype" w:hAnsi="Palatino Linotype"/>
          <w:color w:val="231F20"/>
          <w:spacing w:val="-47"/>
          <w:w w:val="95"/>
          <w:sz w:val="21"/>
        </w:rPr>
        <w:t> </w:t>
      </w:r>
      <w:r>
        <w:rPr>
          <w:rFonts w:ascii="Palatino Linotype" w:hAnsi="Palatino Linotype"/>
          <w:color w:val="231F20"/>
          <w:w w:val="95"/>
          <w:sz w:val="21"/>
        </w:rPr>
        <w:t>they</w:t>
      </w:r>
      <w:r>
        <w:rPr>
          <w:rFonts w:ascii="Palatino Linotype" w:hAnsi="Palatino Linotype"/>
          <w:color w:val="231F20"/>
          <w:spacing w:val="5"/>
          <w:w w:val="95"/>
          <w:sz w:val="21"/>
        </w:rPr>
        <w:t> </w:t>
      </w:r>
      <w:r>
        <w:rPr>
          <w:rFonts w:ascii="Palatino Linotype" w:hAnsi="Palatino Linotype"/>
          <w:color w:val="231F20"/>
          <w:w w:val="95"/>
          <w:sz w:val="21"/>
        </w:rPr>
        <w:t>reside</w:t>
      </w:r>
      <w:r>
        <w:rPr>
          <w:rFonts w:ascii="Palatino Linotype" w:hAnsi="Palatino Linotype"/>
          <w:color w:val="231F20"/>
          <w:spacing w:val="5"/>
          <w:w w:val="95"/>
          <w:sz w:val="21"/>
        </w:rPr>
        <w:t> </w:t>
      </w:r>
      <w:r>
        <w:rPr>
          <w:rFonts w:ascii="Palatino Linotype" w:hAnsi="Palatino Linotype"/>
          <w:color w:val="231F20"/>
          <w:w w:val="95"/>
          <w:sz w:val="21"/>
        </w:rPr>
        <w:t>or</w:t>
      </w:r>
      <w:r>
        <w:rPr>
          <w:rFonts w:ascii="Palatino Linotype" w:hAnsi="Palatino Linotype"/>
          <w:color w:val="231F20"/>
          <w:spacing w:val="5"/>
          <w:w w:val="95"/>
          <w:sz w:val="21"/>
        </w:rPr>
        <w:t> </w:t>
      </w:r>
      <w:r>
        <w:rPr>
          <w:rFonts w:ascii="Palatino Linotype" w:hAnsi="Palatino Linotype"/>
          <w:color w:val="231F20"/>
          <w:w w:val="95"/>
          <w:sz w:val="21"/>
        </w:rPr>
        <w:t>their</w:t>
      </w:r>
      <w:r>
        <w:rPr>
          <w:rFonts w:ascii="Palatino Linotype" w:hAnsi="Palatino Linotype"/>
          <w:color w:val="231F20"/>
          <w:spacing w:val="5"/>
          <w:w w:val="95"/>
          <w:sz w:val="21"/>
        </w:rPr>
        <w:t> </w:t>
      </w:r>
      <w:r>
        <w:rPr>
          <w:rFonts w:ascii="Palatino Linotype" w:hAnsi="Palatino Linotype"/>
          <w:color w:val="231F20"/>
          <w:w w:val="95"/>
          <w:sz w:val="21"/>
        </w:rPr>
        <w:t>demographic</w:t>
      </w:r>
      <w:r>
        <w:rPr>
          <w:rFonts w:ascii="Palatino Linotype" w:hAnsi="Palatino Linotype"/>
          <w:color w:val="231F20"/>
          <w:spacing w:val="5"/>
          <w:w w:val="95"/>
          <w:sz w:val="21"/>
        </w:rPr>
        <w:t> </w:t>
      </w:r>
      <w:r>
        <w:rPr>
          <w:rFonts w:ascii="Palatino Linotype" w:hAnsi="Palatino Linotype"/>
          <w:color w:val="231F20"/>
          <w:w w:val="95"/>
          <w:sz w:val="21"/>
        </w:rPr>
        <w:t>group</w:t>
      </w:r>
      <w:r>
        <w:rPr>
          <w:rFonts w:ascii="Palatino Linotype" w:hAnsi="Palatino Linotype"/>
          <w:color w:val="231F20"/>
          <w:spacing w:val="5"/>
          <w:w w:val="95"/>
          <w:sz w:val="21"/>
        </w:rPr>
        <w:t> </w:t>
      </w:r>
      <w:r>
        <w:rPr>
          <w:rFonts w:ascii="Palatino Linotype" w:hAnsi="Palatino Linotype"/>
          <w:color w:val="231F20"/>
          <w:w w:val="95"/>
          <w:sz w:val="21"/>
        </w:rPr>
        <w:t>–</w:t>
      </w:r>
      <w:r>
        <w:rPr>
          <w:rFonts w:ascii="Palatino Linotype" w:hAnsi="Palatino Linotype"/>
          <w:color w:val="231F20"/>
          <w:spacing w:val="5"/>
          <w:w w:val="95"/>
          <w:sz w:val="21"/>
        </w:rPr>
        <w:t> </w:t>
      </w:r>
      <w:r>
        <w:rPr>
          <w:rFonts w:ascii="Palatino Linotype" w:hAnsi="Palatino Linotype"/>
          <w:color w:val="231F20"/>
          <w:w w:val="95"/>
          <w:sz w:val="21"/>
        </w:rPr>
        <w:t>and</w:t>
      </w:r>
      <w:r>
        <w:rPr>
          <w:rFonts w:ascii="Palatino Linotype" w:hAnsi="Palatino Linotype"/>
          <w:color w:val="231F20"/>
          <w:spacing w:val="5"/>
          <w:w w:val="95"/>
          <w:sz w:val="21"/>
        </w:rPr>
        <w:t> </w:t>
      </w:r>
      <w:r>
        <w:rPr>
          <w:rFonts w:ascii="Palatino Linotype" w:hAnsi="Palatino Linotype"/>
          <w:color w:val="231F20"/>
          <w:w w:val="95"/>
          <w:sz w:val="21"/>
        </w:rPr>
        <w:t>began</w:t>
      </w:r>
      <w:r>
        <w:rPr>
          <w:rFonts w:ascii="Palatino Linotype" w:hAnsi="Palatino Linotype"/>
          <w:color w:val="231F20"/>
          <w:spacing w:val="5"/>
          <w:w w:val="95"/>
          <w:sz w:val="21"/>
        </w:rPr>
        <w:t> </w:t>
      </w:r>
      <w:r>
        <w:rPr>
          <w:rFonts w:ascii="Palatino Linotype" w:hAnsi="Palatino Linotype"/>
          <w:color w:val="231F20"/>
          <w:w w:val="95"/>
          <w:sz w:val="21"/>
        </w:rPr>
        <w:t>to</w:t>
      </w:r>
    </w:p>
    <w:p>
      <w:pPr>
        <w:spacing w:line="213" w:lineRule="auto" w:before="0"/>
        <w:ind w:left="240" w:right="0" w:firstLine="0"/>
        <w:jc w:val="left"/>
        <w:rPr>
          <w:rFonts w:ascii="Palatino Linotype"/>
          <w:sz w:val="21"/>
        </w:rPr>
      </w:pPr>
      <w:r>
        <w:rPr>
          <w:rFonts w:ascii="Palatino Linotype"/>
          <w:color w:val="231F20"/>
          <w:w w:val="95"/>
          <w:sz w:val="21"/>
        </w:rPr>
        <w:t>address</w:t>
      </w:r>
      <w:r>
        <w:rPr>
          <w:rFonts w:ascii="Palatino Linotype"/>
          <w:color w:val="231F20"/>
          <w:spacing w:val="22"/>
          <w:w w:val="95"/>
          <w:sz w:val="21"/>
        </w:rPr>
        <w:t> </w:t>
      </w:r>
      <w:r>
        <w:rPr>
          <w:rFonts w:ascii="Palatino Linotype"/>
          <w:color w:val="231F20"/>
          <w:w w:val="95"/>
          <w:sz w:val="21"/>
        </w:rPr>
        <w:t>the</w:t>
      </w:r>
      <w:r>
        <w:rPr>
          <w:rFonts w:ascii="Palatino Linotype"/>
          <w:color w:val="231F20"/>
          <w:spacing w:val="23"/>
          <w:w w:val="95"/>
          <w:sz w:val="21"/>
        </w:rPr>
        <w:t> </w:t>
      </w:r>
      <w:r>
        <w:rPr>
          <w:rFonts w:ascii="Palatino Linotype"/>
          <w:color w:val="231F20"/>
          <w:w w:val="95"/>
          <w:sz w:val="21"/>
        </w:rPr>
        <w:t>barriers</w:t>
      </w:r>
      <w:r>
        <w:rPr>
          <w:rFonts w:ascii="Palatino Linotype"/>
          <w:color w:val="231F20"/>
          <w:spacing w:val="22"/>
          <w:w w:val="95"/>
          <w:sz w:val="21"/>
        </w:rPr>
        <w:t> </w:t>
      </w:r>
      <w:r>
        <w:rPr>
          <w:rFonts w:ascii="Palatino Linotype"/>
          <w:color w:val="231F20"/>
          <w:w w:val="95"/>
          <w:sz w:val="21"/>
        </w:rPr>
        <w:t>that</w:t>
      </w:r>
      <w:r>
        <w:rPr>
          <w:rFonts w:ascii="Palatino Linotype"/>
          <w:color w:val="231F20"/>
          <w:spacing w:val="22"/>
          <w:w w:val="95"/>
          <w:sz w:val="21"/>
        </w:rPr>
        <w:t> </w:t>
      </w:r>
      <w:r>
        <w:rPr>
          <w:rFonts w:ascii="Palatino Linotype"/>
          <w:color w:val="231F20"/>
          <w:w w:val="95"/>
          <w:sz w:val="21"/>
        </w:rPr>
        <w:t>may</w:t>
      </w:r>
      <w:r>
        <w:rPr>
          <w:rFonts w:ascii="Palatino Linotype"/>
          <w:color w:val="231F20"/>
          <w:spacing w:val="23"/>
          <w:w w:val="95"/>
          <w:sz w:val="21"/>
        </w:rPr>
        <w:t> </w:t>
      </w:r>
      <w:r>
        <w:rPr>
          <w:rFonts w:ascii="Palatino Linotype"/>
          <w:color w:val="231F20"/>
          <w:w w:val="95"/>
          <w:sz w:val="21"/>
        </w:rPr>
        <w:t>hinder</w:t>
      </w:r>
      <w:r>
        <w:rPr>
          <w:rFonts w:ascii="Palatino Linotype"/>
          <w:color w:val="231F20"/>
          <w:spacing w:val="22"/>
          <w:w w:val="95"/>
          <w:sz w:val="21"/>
        </w:rPr>
        <w:t> </w:t>
      </w:r>
      <w:r>
        <w:rPr>
          <w:rFonts w:ascii="Palatino Linotype"/>
          <w:color w:val="231F20"/>
          <w:w w:val="95"/>
          <w:sz w:val="21"/>
        </w:rPr>
        <w:t>them</w:t>
      </w:r>
      <w:r>
        <w:rPr>
          <w:rFonts w:ascii="Palatino Linotype"/>
          <w:color w:val="231F20"/>
          <w:spacing w:val="23"/>
          <w:w w:val="95"/>
          <w:sz w:val="21"/>
        </w:rPr>
        <w:t> </w:t>
      </w:r>
      <w:r>
        <w:rPr>
          <w:rFonts w:ascii="Palatino Linotype"/>
          <w:color w:val="231F20"/>
          <w:w w:val="95"/>
          <w:sz w:val="21"/>
        </w:rPr>
        <w:t>from</w:t>
      </w:r>
      <w:r>
        <w:rPr>
          <w:rFonts w:ascii="Palatino Linotype"/>
          <w:color w:val="231F20"/>
          <w:spacing w:val="22"/>
          <w:w w:val="95"/>
          <w:sz w:val="21"/>
        </w:rPr>
        <w:t> </w:t>
      </w:r>
      <w:r>
        <w:rPr>
          <w:rFonts w:ascii="Palatino Linotype"/>
          <w:color w:val="231F20"/>
          <w:w w:val="95"/>
          <w:sz w:val="21"/>
        </w:rPr>
        <w:t>applying</w:t>
      </w:r>
      <w:r>
        <w:rPr>
          <w:rFonts w:ascii="Palatino Linotype"/>
          <w:color w:val="231F20"/>
          <w:spacing w:val="-46"/>
          <w:w w:val="95"/>
          <w:sz w:val="21"/>
        </w:rPr>
        <w:t> </w:t>
      </w:r>
      <w:r>
        <w:rPr>
          <w:rFonts w:ascii="Palatino Linotype"/>
          <w:color w:val="231F20"/>
          <w:sz w:val="21"/>
        </w:rPr>
        <w:t>for</w:t>
      </w:r>
      <w:r>
        <w:rPr>
          <w:rFonts w:ascii="Palatino Linotype"/>
          <w:color w:val="231F20"/>
          <w:spacing w:val="-6"/>
          <w:sz w:val="21"/>
        </w:rPr>
        <w:t> </w:t>
      </w:r>
      <w:r>
        <w:rPr>
          <w:rFonts w:ascii="Palatino Linotype"/>
          <w:color w:val="231F20"/>
          <w:sz w:val="21"/>
        </w:rPr>
        <w:t>or</w:t>
      </w:r>
      <w:r>
        <w:rPr>
          <w:rFonts w:ascii="Palatino Linotype"/>
          <w:color w:val="231F20"/>
          <w:spacing w:val="-6"/>
          <w:sz w:val="21"/>
        </w:rPr>
        <w:t> </w:t>
      </w:r>
      <w:r>
        <w:rPr>
          <w:rFonts w:ascii="Palatino Linotype"/>
          <w:color w:val="231F20"/>
          <w:sz w:val="21"/>
        </w:rPr>
        <w:t>sustaining</w:t>
      </w:r>
      <w:r>
        <w:rPr>
          <w:rFonts w:ascii="Palatino Linotype"/>
          <w:color w:val="231F20"/>
          <w:spacing w:val="-6"/>
          <w:sz w:val="21"/>
        </w:rPr>
        <w:t> </w:t>
      </w:r>
      <w:r>
        <w:rPr>
          <w:rFonts w:ascii="Palatino Linotype"/>
          <w:color w:val="231F20"/>
          <w:sz w:val="21"/>
        </w:rPr>
        <w:t>a</w:t>
      </w:r>
      <w:r>
        <w:rPr>
          <w:rFonts w:ascii="Palatino Linotype"/>
          <w:color w:val="231F20"/>
          <w:spacing w:val="-6"/>
          <w:sz w:val="21"/>
        </w:rPr>
        <w:t> </w:t>
      </w:r>
      <w:r>
        <w:rPr>
          <w:rFonts w:ascii="Palatino Linotype"/>
          <w:color w:val="231F20"/>
          <w:sz w:val="21"/>
        </w:rPr>
        <w:t>position</w:t>
      </w:r>
      <w:r>
        <w:rPr>
          <w:rFonts w:ascii="Palatino Linotype"/>
          <w:color w:val="231F20"/>
          <w:spacing w:val="-6"/>
          <w:sz w:val="21"/>
        </w:rPr>
        <w:t> </w:t>
      </w:r>
      <w:r>
        <w:rPr>
          <w:rFonts w:ascii="Palatino Linotype"/>
          <w:color w:val="231F20"/>
          <w:sz w:val="21"/>
        </w:rPr>
        <w:t>at</w:t>
      </w:r>
      <w:r>
        <w:rPr>
          <w:rFonts w:ascii="Palatino Linotype"/>
          <w:color w:val="231F20"/>
          <w:spacing w:val="-6"/>
          <w:sz w:val="21"/>
        </w:rPr>
        <w:t> </w:t>
      </w:r>
      <w:r>
        <w:rPr>
          <w:rFonts w:ascii="Palatino Linotype"/>
          <w:color w:val="231F20"/>
          <w:sz w:val="21"/>
        </w:rPr>
        <w:t>UMass</w:t>
      </w:r>
      <w:r>
        <w:rPr>
          <w:rFonts w:ascii="Palatino Linotype"/>
          <w:color w:val="231F20"/>
          <w:spacing w:val="-6"/>
          <w:sz w:val="21"/>
        </w:rPr>
        <w:t> </w:t>
      </w:r>
      <w:r>
        <w:rPr>
          <w:rFonts w:ascii="Palatino Linotype"/>
          <w:color w:val="231F20"/>
          <w:sz w:val="21"/>
        </w:rPr>
        <w:t>Memorial.</w:t>
      </w:r>
    </w:p>
    <w:p>
      <w:pPr>
        <w:spacing w:line="268" w:lineRule="exact" w:before="154"/>
        <w:ind w:left="240" w:right="0" w:firstLine="0"/>
        <w:jc w:val="both"/>
        <w:rPr>
          <w:rFonts w:ascii="Palatino Linotype" w:hAnsi="Palatino Linotype"/>
          <w:sz w:val="21"/>
        </w:rPr>
      </w:pPr>
      <w:r>
        <w:rPr>
          <w:rFonts w:ascii="Palatino Linotype" w:hAnsi="Palatino Linotype"/>
          <w:color w:val="231F20"/>
          <w:w w:val="95"/>
          <w:sz w:val="21"/>
        </w:rPr>
        <w:t>“Barriers</w:t>
      </w:r>
      <w:r>
        <w:rPr>
          <w:rFonts w:ascii="Palatino Linotype" w:hAnsi="Palatino Linotype"/>
          <w:color w:val="231F20"/>
          <w:spacing w:val="19"/>
          <w:w w:val="95"/>
          <w:sz w:val="21"/>
        </w:rPr>
        <w:t> </w:t>
      </w:r>
      <w:r>
        <w:rPr>
          <w:rFonts w:ascii="Palatino Linotype" w:hAnsi="Palatino Linotype"/>
          <w:color w:val="231F20"/>
          <w:w w:val="95"/>
          <w:sz w:val="21"/>
        </w:rPr>
        <w:t>like</w:t>
      </w:r>
      <w:r>
        <w:rPr>
          <w:rFonts w:ascii="Palatino Linotype" w:hAnsi="Palatino Linotype"/>
          <w:color w:val="231F20"/>
          <w:spacing w:val="20"/>
          <w:w w:val="95"/>
          <w:sz w:val="21"/>
        </w:rPr>
        <w:t> </w:t>
      </w:r>
      <w:r>
        <w:rPr>
          <w:rFonts w:ascii="Palatino Linotype" w:hAnsi="Palatino Linotype"/>
          <w:color w:val="231F20"/>
          <w:w w:val="95"/>
          <w:sz w:val="21"/>
        </w:rPr>
        <w:t>lack</w:t>
      </w:r>
      <w:r>
        <w:rPr>
          <w:rFonts w:ascii="Palatino Linotype" w:hAnsi="Palatino Linotype"/>
          <w:color w:val="231F20"/>
          <w:spacing w:val="20"/>
          <w:w w:val="95"/>
          <w:sz w:val="21"/>
        </w:rPr>
        <w:t> </w:t>
      </w:r>
      <w:r>
        <w:rPr>
          <w:rFonts w:ascii="Palatino Linotype" w:hAnsi="Palatino Linotype"/>
          <w:color w:val="231F20"/>
          <w:w w:val="95"/>
          <w:sz w:val="21"/>
        </w:rPr>
        <w:t>of</w:t>
      </w:r>
      <w:r>
        <w:rPr>
          <w:rFonts w:ascii="Palatino Linotype" w:hAnsi="Palatino Linotype"/>
          <w:color w:val="231F20"/>
          <w:spacing w:val="20"/>
          <w:w w:val="95"/>
          <w:sz w:val="21"/>
        </w:rPr>
        <w:t> </w:t>
      </w:r>
      <w:r>
        <w:rPr>
          <w:rFonts w:ascii="Palatino Linotype" w:hAnsi="Palatino Linotype"/>
          <w:color w:val="231F20"/>
          <w:w w:val="95"/>
          <w:sz w:val="21"/>
        </w:rPr>
        <w:t>transportation</w:t>
      </w:r>
      <w:r>
        <w:rPr>
          <w:rFonts w:ascii="Palatino Linotype" w:hAnsi="Palatino Linotype"/>
          <w:color w:val="231F20"/>
          <w:spacing w:val="20"/>
          <w:w w:val="95"/>
          <w:sz w:val="21"/>
        </w:rPr>
        <w:t> </w:t>
      </w:r>
      <w:r>
        <w:rPr>
          <w:rFonts w:ascii="Palatino Linotype" w:hAnsi="Palatino Linotype"/>
          <w:color w:val="231F20"/>
          <w:w w:val="95"/>
          <w:sz w:val="21"/>
        </w:rPr>
        <w:t>can</w:t>
      </w:r>
      <w:r>
        <w:rPr>
          <w:rFonts w:ascii="Palatino Linotype" w:hAnsi="Palatino Linotype"/>
          <w:color w:val="231F20"/>
          <w:spacing w:val="20"/>
          <w:w w:val="95"/>
          <w:sz w:val="21"/>
        </w:rPr>
        <w:t> </w:t>
      </w:r>
      <w:r>
        <w:rPr>
          <w:rFonts w:ascii="Palatino Linotype" w:hAnsi="Palatino Linotype"/>
          <w:color w:val="231F20"/>
          <w:w w:val="95"/>
          <w:sz w:val="21"/>
        </w:rPr>
        <w:t>dissuade</w:t>
      </w:r>
    </w:p>
    <w:p>
      <w:pPr>
        <w:spacing w:line="213" w:lineRule="auto" w:before="9"/>
        <w:ind w:left="240" w:right="186" w:firstLine="0"/>
        <w:jc w:val="both"/>
        <w:rPr>
          <w:rFonts w:ascii="Palatino Linotype" w:hAnsi="Palatino Linotype"/>
          <w:sz w:val="21"/>
        </w:rPr>
      </w:pPr>
      <w:r>
        <w:rPr>
          <w:rFonts w:ascii="Palatino Linotype" w:hAnsi="Palatino Linotype"/>
          <w:color w:val="231F20"/>
          <w:w w:val="95"/>
          <w:sz w:val="21"/>
        </w:rPr>
        <w:t>potential applicants from even applying for the positions</w:t>
      </w:r>
      <w:r>
        <w:rPr>
          <w:rFonts w:ascii="Palatino Linotype" w:hAnsi="Palatino Linotype"/>
          <w:color w:val="231F20"/>
          <w:spacing w:val="1"/>
          <w:w w:val="95"/>
          <w:sz w:val="21"/>
        </w:rPr>
        <w:t> </w:t>
      </w:r>
      <w:r>
        <w:rPr>
          <w:rFonts w:ascii="Palatino Linotype" w:hAnsi="Palatino Linotype"/>
          <w:color w:val="231F20"/>
          <w:w w:val="95"/>
          <w:sz w:val="21"/>
        </w:rPr>
        <w:t>we’re focused on filling,” explained Stinson. “If we do the</w:t>
      </w:r>
      <w:r>
        <w:rPr>
          <w:rFonts w:ascii="Palatino Linotype" w:hAnsi="Palatino Linotype"/>
          <w:color w:val="231F20"/>
          <w:spacing w:val="1"/>
          <w:w w:val="95"/>
          <w:sz w:val="21"/>
        </w:rPr>
        <w:t> </w:t>
      </w:r>
      <w:r>
        <w:rPr>
          <w:rFonts w:ascii="Palatino Linotype" w:hAnsi="Palatino Linotype"/>
          <w:color w:val="231F20"/>
          <w:w w:val="95"/>
          <w:sz w:val="21"/>
        </w:rPr>
        <w:t>work</w:t>
      </w:r>
      <w:r>
        <w:rPr>
          <w:rFonts w:ascii="Palatino Linotype" w:hAnsi="Palatino Linotype"/>
          <w:color w:val="231F20"/>
          <w:spacing w:val="14"/>
          <w:w w:val="95"/>
          <w:sz w:val="21"/>
        </w:rPr>
        <w:t> </w:t>
      </w:r>
      <w:r>
        <w:rPr>
          <w:rFonts w:ascii="Palatino Linotype" w:hAnsi="Palatino Linotype"/>
          <w:color w:val="231F20"/>
          <w:w w:val="95"/>
          <w:sz w:val="21"/>
        </w:rPr>
        <w:t>upfront</w:t>
      </w:r>
      <w:r>
        <w:rPr>
          <w:rFonts w:ascii="Palatino Linotype" w:hAnsi="Palatino Linotype"/>
          <w:color w:val="231F20"/>
          <w:spacing w:val="15"/>
          <w:w w:val="95"/>
          <w:sz w:val="21"/>
        </w:rPr>
        <w:t> </w:t>
      </w:r>
      <w:r>
        <w:rPr>
          <w:rFonts w:ascii="Palatino Linotype" w:hAnsi="Palatino Linotype"/>
          <w:color w:val="231F20"/>
          <w:w w:val="95"/>
          <w:sz w:val="21"/>
        </w:rPr>
        <w:t>to</w:t>
      </w:r>
      <w:r>
        <w:rPr>
          <w:rFonts w:ascii="Palatino Linotype" w:hAnsi="Palatino Linotype"/>
          <w:color w:val="231F20"/>
          <w:spacing w:val="14"/>
          <w:w w:val="95"/>
          <w:sz w:val="21"/>
        </w:rPr>
        <w:t> </w:t>
      </w:r>
      <w:r>
        <w:rPr>
          <w:rFonts w:ascii="Palatino Linotype" w:hAnsi="Palatino Linotype"/>
          <w:color w:val="231F20"/>
          <w:w w:val="95"/>
          <w:sz w:val="21"/>
        </w:rPr>
        <w:t>match</w:t>
      </w:r>
      <w:r>
        <w:rPr>
          <w:rFonts w:ascii="Palatino Linotype" w:hAnsi="Palatino Linotype"/>
          <w:color w:val="231F20"/>
          <w:spacing w:val="15"/>
          <w:w w:val="95"/>
          <w:sz w:val="21"/>
        </w:rPr>
        <w:t> </w:t>
      </w:r>
      <w:r>
        <w:rPr>
          <w:rFonts w:ascii="Palatino Linotype" w:hAnsi="Palatino Linotype"/>
          <w:color w:val="231F20"/>
          <w:w w:val="95"/>
          <w:sz w:val="21"/>
        </w:rPr>
        <w:t>local</w:t>
      </w:r>
      <w:r>
        <w:rPr>
          <w:rFonts w:ascii="Palatino Linotype" w:hAnsi="Palatino Linotype"/>
          <w:color w:val="231F20"/>
          <w:spacing w:val="15"/>
          <w:w w:val="95"/>
          <w:sz w:val="21"/>
        </w:rPr>
        <w:t> </w:t>
      </w:r>
      <w:r>
        <w:rPr>
          <w:rFonts w:ascii="Palatino Linotype" w:hAnsi="Palatino Linotype"/>
          <w:color w:val="231F20"/>
          <w:w w:val="95"/>
          <w:sz w:val="21"/>
        </w:rPr>
        <w:t>residents</w:t>
      </w:r>
      <w:r>
        <w:rPr>
          <w:rFonts w:ascii="Palatino Linotype" w:hAnsi="Palatino Linotype"/>
          <w:color w:val="231F20"/>
          <w:spacing w:val="14"/>
          <w:w w:val="95"/>
          <w:sz w:val="21"/>
        </w:rPr>
        <w:t> </w:t>
      </w:r>
      <w:r>
        <w:rPr>
          <w:rFonts w:ascii="Palatino Linotype" w:hAnsi="Palatino Linotype"/>
          <w:color w:val="231F20"/>
          <w:w w:val="95"/>
          <w:sz w:val="21"/>
        </w:rPr>
        <w:t>to</w:t>
      </w:r>
      <w:r>
        <w:rPr>
          <w:rFonts w:ascii="Palatino Linotype" w:hAnsi="Palatino Linotype"/>
          <w:color w:val="231F20"/>
          <w:spacing w:val="15"/>
          <w:w w:val="95"/>
          <w:sz w:val="21"/>
        </w:rPr>
        <w:t> </w:t>
      </w:r>
      <w:r>
        <w:rPr>
          <w:rFonts w:ascii="Palatino Linotype" w:hAnsi="Palatino Linotype"/>
          <w:color w:val="231F20"/>
          <w:w w:val="95"/>
          <w:sz w:val="21"/>
        </w:rPr>
        <w:t>our</w:t>
      </w:r>
      <w:r>
        <w:rPr>
          <w:rFonts w:ascii="Palatino Linotype" w:hAnsi="Palatino Linotype"/>
          <w:color w:val="231F20"/>
          <w:spacing w:val="15"/>
          <w:w w:val="95"/>
          <w:sz w:val="21"/>
        </w:rPr>
        <w:t> </w:t>
      </w:r>
      <w:r>
        <w:rPr>
          <w:rFonts w:ascii="Palatino Linotype" w:hAnsi="Palatino Linotype"/>
          <w:color w:val="231F20"/>
          <w:w w:val="95"/>
          <w:sz w:val="21"/>
        </w:rPr>
        <w:t>entry</w:t>
      </w:r>
      <w:r>
        <w:rPr>
          <w:rFonts w:ascii="Palatino Linotype" w:hAnsi="Palatino Linotype"/>
          <w:color w:val="231F20"/>
          <w:spacing w:val="14"/>
          <w:w w:val="95"/>
          <w:sz w:val="21"/>
        </w:rPr>
        <w:t> </w:t>
      </w:r>
      <w:r>
        <w:rPr>
          <w:rFonts w:ascii="Palatino Linotype" w:hAnsi="Palatino Linotype"/>
          <w:color w:val="231F20"/>
          <w:w w:val="95"/>
          <w:sz w:val="21"/>
        </w:rPr>
        <w:t>level</w:t>
      </w:r>
    </w:p>
    <w:p>
      <w:pPr>
        <w:spacing w:line="213" w:lineRule="auto" w:before="0"/>
        <w:ind w:left="240" w:right="21" w:firstLine="0"/>
        <w:jc w:val="left"/>
        <w:rPr>
          <w:rFonts w:ascii="Palatino Linotype" w:hAnsi="Palatino Linotype"/>
          <w:sz w:val="21"/>
        </w:rPr>
      </w:pPr>
      <w:r>
        <w:rPr>
          <w:rFonts w:ascii="Palatino Linotype" w:hAnsi="Palatino Linotype"/>
          <w:color w:val="231F20"/>
          <w:w w:val="95"/>
          <w:sz w:val="21"/>
        </w:rPr>
        <w:t>positions</w:t>
      </w:r>
      <w:r>
        <w:rPr>
          <w:rFonts w:ascii="Palatino Linotype" w:hAnsi="Palatino Linotype"/>
          <w:color w:val="231F20"/>
          <w:spacing w:val="20"/>
          <w:w w:val="95"/>
          <w:sz w:val="21"/>
        </w:rPr>
        <w:t> </w:t>
      </w:r>
      <w:r>
        <w:rPr>
          <w:rFonts w:ascii="Palatino Linotype" w:hAnsi="Palatino Linotype"/>
          <w:color w:val="231F20"/>
          <w:w w:val="95"/>
          <w:sz w:val="21"/>
        </w:rPr>
        <w:t>and</w:t>
      </w:r>
      <w:r>
        <w:rPr>
          <w:rFonts w:ascii="Palatino Linotype" w:hAnsi="Palatino Linotype"/>
          <w:color w:val="231F20"/>
          <w:spacing w:val="20"/>
          <w:w w:val="95"/>
          <w:sz w:val="21"/>
        </w:rPr>
        <w:t> </w:t>
      </w:r>
      <w:r>
        <w:rPr>
          <w:rFonts w:ascii="Palatino Linotype" w:hAnsi="Palatino Linotype"/>
          <w:color w:val="231F20"/>
          <w:w w:val="95"/>
          <w:sz w:val="21"/>
        </w:rPr>
        <w:t>prepare</w:t>
      </w:r>
      <w:r>
        <w:rPr>
          <w:rFonts w:ascii="Palatino Linotype" w:hAnsi="Palatino Linotype"/>
          <w:color w:val="231F20"/>
          <w:spacing w:val="21"/>
          <w:w w:val="95"/>
          <w:sz w:val="21"/>
        </w:rPr>
        <w:t> </w:t>
      </w:r>
      <w:r>
        <w:rPr>
          <w:rFonts w:ascii="Palatino Linotype" w:hAnsi="Palatino Linotype"/>
          <w:color w:val="231F20"/>
          <w:w w:val="95"/>
          <w:sz w:val="21"/>
        </w:rPr>
        <w:t>them</w:t>
      </w:r>
      <w:r>
        <w:rPr>
          <w:rFonts w:ascii="Palatino Linotype" w:hAnsi="Palatino Linotype"/>
          <w:color w:val="231F20"/>
          <w:spacing w:val="20"/>
          <w:w w:val="95"/>
          <w:sz w:val="21"/>
        </w:rPr>
        <w:t> </w:t>
      </w:r>
      <w:r>
        <w:rPr>
          <w:rFonts w:ascii="Palatino Linotype" w:hAnsi="Palatino Linotype"/>
          <w:color w:val="231F20"/>
          <w:w w:val="95"/>
          <w:sz w:val="21"/>
        </w:rPr>
        <w:t>for</w:t>
      </w:r>
      <w:r>
        <w:rPr>
          <w:rFonts w:ascii="Palatino Linotype" w:hAnsi="Palatino Linotype"/>
          <w:color w:val="231F20"/>
          <w:spacing w:val="21"/>
          <w:w w:val="95"/>
          <w:sz w:val="21"/>
        </w:rPr>
        <w:t> </w:t>
      </w:r>
      <w:r>
        <w:rPr>
          <w:rFonts w:ascii="Palatino Linotype" w:hAnsi="Palatino Linotype"/>
          <w:color w:val="231F20"/>
          <w:w w:val="95"/>
          <w:sz w:val="21"/>
        </w:rPr>
        <w:t>success,</w:t>
      </w:r>
      <w:r>
        <w:rPr>
          <w:rFonts w:ascii="Palatino Linotype" w:hAnsi="Palatino Linotype"/>
          <w:color w:val="231F20"/>
          <w:spacing w:val="20"/>
          <w:w w:val="95"/>
          <w:sz w:val="21"/>
        </w:rPr>
        <w:t> </w:t>
      </w:r>
      <w:r>
        <w:rPr>
          <w:rFonts w:ascii="Palatino Linotype" w:hAnsi="Palatino Linotype"/>
          <w:color w:val="231F20"/>
          <w:w w:val="95"/>
          <w:sz w:val="21"/>
        </w:rPr>
        <w:t>they</w:t>
      </w:r>
      <w:r>
        <w:rPr>
          <w:rFonts w:ascii="Palatino Linotype" w:hAnsi="Palatino Linotype"/>
          <w:color w:val="231F20"/>
          <w:spacing w:val="21"/>
          <w:w w:val="95"/>
          <w:sz w:val="21"/>
        </w:rPr>
        <w:t> </w:t>
      </w:r>
      <w:r>
        <w:rPr>
          <w:rFonts w:ascii="Palatino Linotype" w:hAnsi="Palatino Linotype"/>
          <w:color w:val="231F20"/>
          <w:w w:val="95"/>
          <w:sz w:val="21"/>
        </w:rPr>
        <w:t>can</w:t>
      </w:r>
      <w:r>
        <w:rPr>
          <w:rFonts w:ascii="Palatino Linotype" w:hAnsi="Palatino Linotype"/>
          <w:color w:val="231F20"/>
          <w:spacing w:val="20"/>
          <w:w w:val="95"/>
          <w:sz w:val="21"/>
        </w:rPr>
        <w:t> </w:t>
      </w:r>
      <w:r>
        <w:rPr>
          <w:rFonts w:ascii="Palatino Linotype" w:hAnsi="Palatino Linotype"/>
          <w:color w:val="231F20"/>
          <w:w w:val="95"/>
          <w:sz w:val="21"/>
        </w:rPr>
        <w:t>grow</w:t>
      </w:r>
      <w:r>
        <w:rPr>
          <w:rFonts w:ascii="Palatino Linotype" w:hAnsi="Palatino Linotype"/>
          <w:color w:val="231F20"/>
          <w:spacing w:val="21"/>
          <w:w w:val="95"/>
          <w:sz w:val="21"/>
        </w:rPr>
        <w:t> </w:t>
      </w:r>
      <w:r>
        <w:rPr>
          <w:rFonts w:ascii="Palatino Linotype" w:hAnsi="Palatino Linotype"/>
          <w:color w:val="231F20"/>
          <w:w w:val="95"/>
          <w:sz w:val="21"/>
        </w:rPr>
        <w:t>into</w:t>
      </w:r>
      <w:r>
        <w:rPr>
          <w:rFonts w:ascii="Palatino Linotype" w:hAnsi="Palatino Linotype"/>
          <w:color w:val="231F20"/>
          <w:spacing w:val="-47"/>
          <w:w w:val="95"/>
          <w:sz w:val="21"/>
        </w:rPr>
        <w:t> </w:t>
      </w:r>
      <w:r>
        <w:rPr>
          <w:rFonts w:ascii="Palatino Linotype" w:hAnsi="Palatino Linotype"/>
          <w:color w:val="231F20"/>
          <w:w w:val="95"/>
          <w:sz w:val="21"/>
        </w:rPr>
        <w:t>UMass</w:t>
      </w:r>
      <w:r>
        <w:rPr>
          <w:rFonts w:ascii="Palatino Linotype" w:hAnsi="Palatino Linotype"/>
          <w:color w:val="231F20"/>
          <w:spacing w:val="1"/>
          <w:w w:val="95"/>
          <w:sz w:val="21"/>
        </w:rPr>
        <w:t> </w:t>
      </w:r>
      <w:r>
        <w:rPr>
          <w:rFonts w:ascii="Palatino Linotype" w:hAnsi="Palatino Linotype"/>
          <w:color w:val="231F20"/>
          <w:w w:val="95"/>
          <w:sz w:val="21"/>
        </w:rPr>
        <w:t>Memorial,</w:t>
      </w:r>
      <w:r>
        <w:rPr>
          <w:rFonts w:ascii="Palatino Linotype" w:hAnsi="Palatino Linotype"/>
          <w:color w:val="231F20"/>
          <w:spacing w:val="47"/>
          <w:sz w:val="21"/>
        </w:rPr>
        <w:t> </w:t>
      </w:r>
      <w:r>
        <w:rPr>
          <w:rFonts w:ascii="Palatino Linotype" w:hAnsi="Palatino Linotype"/>
          <w:color w:val="231F20"/>
          <w:w w:val="95"/>
          <w:sz w:val="21"/>
        </w:rPr>
        <w:t>bring</w:t>
      </w:r>
      <w:r>
        <w:rPr>
          <w:rFonts w:ascii="Palatino Linotype" w:hAnsi="Palatino Linotype"/>
          <w:color w:val="231F20"/>
          <w:spacing w:val="47"/>
          <w:sz w:val="21"/>
        </w:rPr>
        <w:t> </w:t>
      </w:r>
      <w:r>
        <w:rPr>
          <w:rFonts w:ascii="Palatino Linotype" w:hAnsi="Palatino Linotype"/>
          <w:color w:val="231F20"/>
          <w:w w:val="95"/>
          <w:sz w:val="21"/>
        </w:rPr>
        <w:t>continuity</w:t>
      </w:r>
      <w:r>
        <w:rPr>
          <w:rFonts w:ascii="Palatino Linotype" w:hAnsi="Palatino Linotype"/>
          <w:color w:val="231F20"/>
          <w:spacing w:val="47"/>
          <w:sz w:val="21"/>
        </w:rPr>
        <w:t> </w:t>
      </w:r>
      <w:r>
        <w:rPr>
          <w:rFonts w:ascii="Palatino Linotype" w:hAnsi="Palatino Linotype"/>
          <w:color w:val="231F20"/>
          <w:w w:val="95"/>
          <w:sz w:val="21"/>
        </w:rPr>
        <w:t>and</w:t>
      </w:r>
      <w:r>
        <w:rPr>
          <w:rFonts w:ascii="Palatino Linotype" w:hAnsi="Palatino Linotype"/>
          <w:color w:val="231F20"/>
          <w:spacing w:val="48"/>
          <w:sz w:val="21"/>
        </w:rPr>
        <w:t> </w:t>
      </w:r>
      <w:r>
        <w:rPr>
          <w:rFonts w:ascii="Palatino Linotype" w:hAnsi="Palatino Linotype"/>
          <w:color w:val="231F20"/>
          <w:w w:val="95"/>
          <w:sz w:val="21"/>
        </w:rPr>
        <w:t>help</w:t>
      </w:r>
      <w:r>
        <w:rPr>
          <w:rFonts w:ascii="Palatino Linotype" w:hAnsi="Palatino Linotype"/>
          <w:color w:val="231F20"/>
          <w:spacing w:val="47"/>
          <w:sz w:val="21"/>
        </w:rPr>
        <w:t> </w:t>
      </w:r>
      <w:r>
        <w:rPr>
          <w:rFonts w:ascii="Palatino Linotype" w:hAnsi="Palatino Linotype"/>
          <w:color w:val="231F20"/>
          <w:w w:val="95"/>
          <w:sz w:val="21"/>
        </w:rPr>
        <w:t>us</w:t>
      </w:r>
      <w:r>
        <w:rPr>
          <w:rFonts w:ascii="Palatino Linotype" w:hAnsi="Palatino Linotype"/>
          <w:color w:val="231F20"/>
          <w:spacing w:val="47"/>
          <w:sz w:val="21"/>
        </w:rPr>
        <w:t> </w:t>
      </w:r>
      <w:r>
        <w:rPr>
          <w:rFonts w:ascii="Palatino Linotype" w:hAnsi="Palatino Linotype"/>
          <w:color w:val="231F20"/>
          <w:w w:val="95"/>
          <w:sz w:val="21"/>
        </w:rPr>
        <w:t>continue</w:t>
      </w:r>
      <w:r>
        <w:rPr>
          <w:rFonts w:ascii="Palatino Linotype" w:hAnsi="Palatino Linotype"/>
          <w:color w:val="231F20"/>
          <w:spacing w:val="1"/>
          <w:w w:val="95"/>
          <w:sz w:val="21"/>
        </w:rPr>
        <w:t> </w:t>
      </w:r>
      <w:r>
        <w:rPr>
          <w:rFonts w:ascii="Palatino Linotype" w:hAnsi="Palatino Linotype"/>
          <w:color w:val="231F20"/>
          <w:sz w:val="21"/>
        </w:rPr>
        <w:t>to</w:t>
      </w:r>
      <w:r>
        <w:rPr>
          <w:rFonts w:ascii="Palatino Linotype" w:hAnsi="Palatino Linotype"/>
          <w:color w:val="231F20"/>
          <w:spacing w:val="-8"/>
          <w:sz w:val="21"/>
        </w:rPr>
        <w:t> </w:t>
      </w:r>
      <w:r>
        <w:rPr>
          <w:rFonts w:ascii="Palatino Linotype" w:hAnsi="Palatino Linotype"/>
          <w:color w:val="231F20"/>
          <w:sz w:val="21"/>
        </w:rPr>
        <w:t>build</w:t>
      </w:r>
      <w:r>
        <w:rPr>
          <w:rFonts w:ascii="Palatino Linotype" w:hAnsi="Palatino Linotype"/>
          <w:color w:val="231F20"/>
          <w:spacing w:val="-8"/>
          <w:sz w:val="21"/>
        </w:rPr>
        <w:t> </w:t>
      </w:r>
      <w:r>
        <w:rPr>
          <w:rFonts w:ascii="Palatino Linotype" w:hAnsi="Palatino Linotype"/>
          <w:color w:val="231F20"/>
          <w:sz w:val="21"/>
        </w:rPr>
        <w:t>an</w:t>
      </w:r>
      <w:r>
        <w:rPr>
          <w:rFonts w:ascii="Palatino Linotype" w:hAnsi="Palatino Linotype"/>
          <w:color w:val="231F20"/>
          <w:spacing w:val="-8"/>
          <w:sz w:val="21"/>
        </w:rPr>
        <w:t> </w:t>
      </w:r>
      <w:r>
        <w:rPr>
          <w:rFonts w:ascii="Palatino Linotype" w:hAnsi="Palatino Linotype"/>
          <w:color w:val="231F20"/>
          <w:sz w:val="21"/>
        </w:rPr>
        <w:t>experienced,</w:t>
      </w:r>
      <w:r>
        <w:rPr>
          <w:rFonts w:ascii="Palatino Linotype" w:hAnsi="Palatino Linotype"/>
          <w:color w:val="231F20"/>
          <w:spacing w:val="-8"/>
          <w:sz w:val="21"/>
        </w:rPr>
        <w:t> </w:t>
      </w:r>
      <w:r>
        <w:rPr>
          <w:rFonts w:ascii="Palatino Linotype" w:hAnsi="Palatino Linotype"/>
          <w:color w:val="231F20"/>
          <w:sz w:val="21"/>
        </w:rPr>
        <w:t>dedicated</w:t>
      </w:r>
      <w:r>
        <w:rPr>
          <w:rFonts w:ascii="Palatino Linotype" w:hAnsi="Palatino Linotype"/>
          <w:color w:val="231F20"/>
          <w:spacing w:val="-8"/>
          <w:sz w:val="21"/>
        </w:rPr>
        <w:t> </w:t>
      </w:r>
      <w:r>
        <w:rPr>
          <w:rFonts w:ascii="Palatino Linotype" w:hAnsi="Palatino Linotype"/>
          <w:color w:val="231F20"/>
          <w:sz w:val="21"/>
        </w:rPr>
        <w:t>staff.”</w:t>
      </w:r>
    </w:p>
    <w:p>
      <w:pPr>
        <w:spacing w:line="268" w:lineRule="exact" w:before="155"/>
        <w:ind w:left="240" w:right="0" w:firstLine="0"/>
        <w:jc w:val="left"/>
        <w:rPr>
          <w:rFonts w:ascii="Palatino Linotype" w:hAnsi="Palatino Linotype"/>
          <w:sz w:val="21"/>
        </w:rPr>
      </w:pPr>
      <w:r>
        <w:rPr>
          <w:rFonts w:ascii="Palatino Linotype" w:hAnsi="Palatino Linotype"/>
          <w:color w:val="231F20"/>
          <w:sz w:val="21"/>
        </w:rPr>
        <w:t>For</w:t>
      </w:r>
      <w:r>
        <w:rPr>
          <w:rFonts w:ascii="Palatino Linotype" w:hAnsi="Palatino Linotype"/>
          <w:color w:val="231F20"/>
          <w:spacing w:val="-1"/>
          <w:sz w:val="21"/>
        </w:rPr>
        <w:t> </w:t>
      </w:r>
      <w:r>
        <w:rPr>
          <w:rFonts w:ascii="Palatino Linotype" w:hAnsi="Palatino Linotype"/>
          <w:color w:val="231F20"/>
          <w:sz w:val="21"/>
        </w:rPr>
        <w:t>each of the</w:t>
      </w:r>
      <w:r>
        <w:rPr>
          <w:rFonts w:ascii="Palatino Linotype" w:hAnsi="Palatino Linotype"/>
          <w:color w:val="231F20"/>
          <w:spacing w:val="-1"/>
          <w:sz w:val="21"/>
        </w:rPr>
        <w:t> </w:t>
      </w:r>
      <w:r>
        <w:rPr>
          <w:rFonts w:ascii="Palatino Linotype" w:hAnsi="Palatino Linotype"/>
          <w:color w:val="231F20"/>
          <w:sz w:val="21"/>
        </w:rPr>
        <w:t>targeted positions</w:t>
      </w:r>
      <w:r>
        <w:rPr>
          <w:rFonts w:ascii="Palatino Linotype" w:hAnsi="Palatino Linotype"/>
          <w:color w:val="231F20"/>
          <w:spacing w:val="-1"/>
          <w:sz w:val="21"/>
        </w:rPr>
        <w:t> </w:t>
      </w:r>
      <w:r>
        <w:rPr>
          <w:rFonts w:ascii="Palatino Linotype" w:hAnsi="Palatino Linotype"/>
          <w:color w:val="231F20"/>
          <w:sz w:val="21"/>
        </w:rPr>
        <w:t>– catering associate,</w:t>
      </w:r>
    </w:p>
    <w:p>
      <w:pPr>
        <w:spacing w:line="213" w:lineRule="auto" w:before="8"/>
        <w:ind w:left="240" w:right="0" w:firstLine="0"/>
        <w:jc w:val="left"/>
        <w:rPr>
          <w:rFonts w:ascii="Palatino Linotype" w:hAnsi="Palatino Linotype"/>
          <w:sz w:val="21"/>
        </w:rPr>
      </w:pPr>
      <w:r>
        <w:rPr>
          <w:rFonts w:ascii="Palatino Linotype" w:hAnsi="Palatino Linotype"/>
          <w:color w:val="231F20"/>
          <w:w w:val="95"/>
          <w:sz w:val="21"/>
        </w:rPr>
        <w:t>driver/material</w:t>
      </w:r>
      <w:r>
        <w:rPr>
          <w:rFonts w:ascii="Palatino Linotype" w:hAnsi="Palatino Linotype"/>
          <w:color w:val="231F20"/>
          <w:spacing w:val="1"/>
          <w:w w:val="95"/>
          <w:sz w:val="21"/>
        </w:rPr>
        <w:t> </w:t>
      </w:r>
      <w:r>
        <w:rPr>
          <w:rFonts w:ascii="Palatino Linotype" w:hAnsi="Palatino Linotype"/>
          <w:color w:val="231F20"/>
          <w:w w:val="95"/>
          <w:sz w:val="21"/>
        </w:rPr>
        <w:t>handler,</w:t>
      </w:r>
      <w:r>
        <w:rPr>
          <w:rFonts w:ascii="Palatino Linotype" w:hAnsi="Palatino Linotype"/>
          <w:color w:val="231F20"/>
          <w:spacing w:val="1"/>
          <w:w w:val="95"/>
          <w:sz w:val="21"/>
        </w:rPr>
        <w:t> </w:t>
      </w:r>
      <w:r>
        <w:rPr>
          <w:rFonts w:ascii="Palatino Linotype" w:hAnsi="Palatino Linotype"/>
          <w:color w:val="231F20"/>
          <w:w w:val="95"/>
          <w:sz w:val="21"/>
        </w:rPr>
        <w:t>houseworker,</w:t>
      </w:r>
      <w:r>
        <w:rPr>
          <w:rFonts w:ascii="Palatino Linotype" w:hAnsi="Palatino Linotype"/>
          <w:color w:val="231F20"/>
          <w:spacing w:val="1"/>
          <w:w w:val="95"/>
          <w:sz w:val="21"/>
        </w:rPr>
        <w:t> </w:t>
      </w:r>
      <w:r>
        <w:rPr>
          <w:rFonts w:ascii="Palatino Linotype" w:hAnsi="Palatino Linotype"/>
          <w:color w:val="231F20"/>
          <w:w w:val="95"/>
          <w:sz w:val="21"/>
        </w:rPr>
        <w:t>patient</w:t>
      </w:r>
      <w:r>
        <w:rPr>
          <w:rFonts w:ascii="Palatino Linotype" w:hAnsi="Palatino Linotype"/>
          <w:color w:val="231F20"/>
          <w:spacing w:val="1"/>
          <w:w w:val="95"/>
          <w:sz w:val="21"/>
        </w:rPr>
        <w:t> </w:t>
      </w:r>
      <w:r>
        <w:rPr>
          <w:rFonts w:ascii="Palatino Linotype" w:hAnsi="Palatino Linotype"/>
          <w:color w:val="231F20"/>
          <w:w w:val="95"/>
          <w:sz w:val="21"/>
        </w:rPr>
        <w:t>equipment</w:t>
      </w:r>
      <w:r>
        <w:rPr>
          <w:rFonts w:ascii="Palatino Linotype" w:hAnsi="Palatino Linotype"/>
          <w:color w:val="231F20"/>
          <w:spacing w:val="-47"/>
          <w:w w:val="95"/>
          <w:sz w:val="21"/>
        </w:rPr>
        <w:t> </w:t>
      </w:r>
      <w:r>
        <w:rPr>
          <w:rFonts w:ascii="Palatino Linotype" w:hAnsi="Palatino Linotype"/>
          <w:color w:val="231F20"/>
          <w:sz w:val="21"/>
        </w:rPr>
        <w:t>transporter,</w:t>
      </w:r>
      <w:r>
        <w:rPr>
          <w:rFonts w:ascii="Palatino Linotype" w:hAnsi="Palatino Linotype"/>
          <w:color w:val="231F20"/>
          <w:spacing w:val="-5"/>
          <w:sz w:val="21"/>
        </w:rPr>
        <w:t> </w:t>
      </w:r>
      <w:r>
        <w:rPr>
          <w:rFonts w:ascii="Palatino Linotype" w:hAnsi="Palatino Linotype"/>
          <w:color w:val="231F20"/>
          <w:sz w:val="21"/>
        </w:rPr>
        <w:t>patient</w:t>
      </w:r>
      <w:r>
        <w:rPr>
          <w:rFonts w:ascii="Palatino Linotype" w:hAnsi="Palatino Linotype"/>
          <w:color w:val="231F20"/>
          <w:spacing w:val="-4"/>
          <w:sz w:val="21"/>
        </w:rPr>
        <w:t> </w:t>
      </w:r>
      <w:r>
        <w:rPr>
          <w:rFonts w:ascii="Palatino Linotype" w:hAnsi="Palatino Linotype"/>
          <w:color w:val="231F20"/>
          <w:sz w:val="21"/>
        </w:rPr>
        <w:t>care</w:t>
      </w:r>
      <w:r>
        <w:rPr>
          <w:rFonts w:ascii="Palatino Linotype" w:hAnsi="Palatino Linotype"/>
          <w:color w:val="231F20"/>
          <w:spacing w:val="-4"/>
          <w:sz w:val="21"/>
        </w:rPr>
        <w:t> </w:t>
      </w:r>
      <w:r>
        <w:rPr>
          <w:rFonts w:ascii="Palatino Linotype" w:hAnsi="Palatino Linotype"/>
          <w:color w:val="231F20"/>
          <w:sz w:val="21"/>
        </w:rPr>
        <w:t>assistant</w:t>
      </w:r>
      <w:r>
        <w:rPr>
          <w:rFonts w:ascii="Palatino Linotype" w:hAnsi="Palatino Linotype"/>
          <w:color w:val="231F20"/>
          <w:spacing w:val="-5"/>
          <w:sz w:val="21"/>
        </w:rPr>
        <w:t> </w:t>
      </w:r>
      <w:r>
        <w:rPr>
          <w:rFonts w:ascii="Palatino Linotype" w:hAnsi="Palatino Linotype"/>
          <w:color w:val="231F20"/>
          <w:sz w:val="21"/>
        </w:rPr>
        <w:t>–</w:t>
      </w:r>
      <w:r>
        <w:rPr>
          <w:rFonts w:ascii="Palatino Linotype" w:hAnsi="Palatino Linotype"/>
          <w:color w:val="231F20"/>
          <w:spacing w:val="-4"/>
          <w:sz w:val="21"/>
        </w:rPr>
        <w:t> </w:t>
      </w:r>
      <w:r>
        <w:rPr>
          <w:rFonts w:ascii="Palatino Linotype" w:hAnsi="Palatino Linotype"/>
          <w:color w:val="231F20"/>
          <w:sz w:val="21"/>
        </w:rPr>
        <w:t>the</w:t>
      </w:r>
      <w:r>
        <w:rPr>
          <w:rFonts w:ascii="Palatino Linotype" w:hAnsi="Palatino Linotype"/>
          <w:color w:val="231F20"/>
          <w:spacing w:val="-4"/>
          <w:sz w:val="21"/>
        </w:rPr>
        <w:t> </w:t>
      </w:r>
      <w:r>
        <w:rPr>
          <w:rFonts w:ascii="Palatino Linotype" w:hAnsi="Palatino Linotype"/>
          <w:color w:val="231F20"/>
          <w:sz w:val="21"/>
        </w:rPr>
        <w:t>group</w:t>
      </w:r>
      <w:r>
        <w:rPr>
          <w:rFonts w:ascii="Palatino Linotype" w:hAnsi="Palatino Linotype"/>
          <w:color w:val="231F20"/>
          <w:spacing w:val="-4"/>
          <w:sz w:val="21"/>
        </w:rPr>
        <w:t> </w:t>
      </w:r>
      <w:r>
        <w:rPr>
          <w:rFonts w:ascii="Palatino Linotype" w:hAnsi="Palatino Linotype"/>
          <w:color w:val="231F20"/>
          <w:sz w:val="21"/>
        </w:rPr>
        <w:t>asked</w:t>
      </w:r>
    </w:p>
    <w:p>
      <w:pPr>
        <w:spacing w:line="243" w:lineRule="exact" w:before="0"/>
        <w:ind w:left="240" w:right="0" w:firstLine="0"/>
        <w:jc w:val="left"/>
        <w:rPr>
          <w:rFonts w:ascii="Palatino Linotype"/>
          <w:sz w:val="21"/>
        </w:rPr>
      </w:pPr>
      <w:r>
        <w:rPr>
          <w:rFonts w:ascii="Palatino Linotype"/>
          <w:color w:val="231F20"/>
          <w:w w:val="95"/>
          <w:sz w:val="21"/>
        </w:rPr>
        <w:t>essential</w:t>
      </w:r>
      <w:r>
        <w:rPr>
          <w:rFonts w:ascii="Palatino Linotype"/>
          <w:color w:val="231F20"/>
          <w:spacing w:val="34"/>
          <w:w w:val="95"/>
          <w:sz w:val="21"/>
        </w:rPr>
        <w:t> </w:t>
      </w:r>
      <w:r>
        <w:rPr>
          <w:rFonts w:ascii="Palatino Linotype"/>
          <w:color w:val="231F20"/>
          <w:w w:val="95"/>
          <w:sz w:val="21"/>
        </w:rPr>
        <w:t>questions</w:t>
      </w:r>
      <w:r>
        <w:rPr>
          <w:rFonts w:ascii="Palatino Linotype"/>
          <w:color w:val="231F20"/>
          <w:spacing w:val="35"/>
          <w:w w:val="95"/>
          <w:sz w:val="21"/>
        </w:rPr>
        <w:t> </w:t>
      </w:r>
      <w:r>
        <w:rPr>
          <w:rFonts w:ascii="Palatino Linotype"/>
          <w:color w:val="231F20"/>
          <w:w w:val="95"/>
          <w:sz w:val="21"/>
        </w:rPr>
        <w:t>and</w:t>
      </w:r>
      <w:r>
        <w:rPr>
          <w:rFonts w:ascii="Palatino Linotype"/>
          <w:color w:val="231F20"/>
          <w:spacing w:val="35"/>
          <w:w w:val="95"/>
          <w:sz w:val="21"/>
        </w:rPr>
        <w:t> </w:t>
      </w:r>
      <w:r>
        <w:rPr>
          <w:rFonts w:ascii="Palatino Linotype"/>
          <w:color w:val="231F20"/>
          <w:w w:val="95"/>
          <w:sz w:val="21"/>
        </w:rPr>
        <w:t>established</w:t>
      </w:r>
      <w:r>
        <w:rPr>
          <w:rFonts w:ascii="Palatino Linotype"/>
          <w:color w:val="231F20"/>
          <w:spacing w:val="34"/>
          <w:w w:val="95"/>
          <w:sz w:val="21"/>
        </w:rPr>
        <w:t> </w:t>
      </w:r>
      <w:r>
        <w:rPr>
          <w:rFonts w:ascii="Palatino Linotype"/>
          <w:color w:val="231F20"/>
          <w:w w:val="95"/>
          <w:sz w:val="21"/>
        </w:rPr>
        <w:t>steps</w:t>
      </w:r>
      <w:r>
        <w:rPr>
          <w:rFonts w:ascii="Palatino Linotype"/>
          <w:color w:val="231F20"/>
          <w:spacing w:val="35"/>
          <w:w w:val="95"/>
          <w:sz w:val="21"/>
        </w:rPr>
        <w:t> </w:t>
      </w:r>
      <w:r>
        <w:rPr>
          <w:rFonts w:ascii="Palatino Linotype"/>
          <w:color w:val="231F20"/>
          <w:w w:val="95"/>
          <w:sz w:val="21"/>
        </w:rPr>
        <w:t>to</w:t>
      </w:r>
      <w:r>
        <w:rPr>
          <w:rFonts w:ascii="Palatino Linotype"/>
          <w:color w:val="231F20"/>
          <w:spacing w:val="35"/>
          <w:w w:val="95"/>
          <w:sz w:val="21"/>
        </w:rPr>
        <w:t> </w:t>
      </w:r>
      <w:r>
        <w:rPr>
          <w:rFonts w:ascii="Palatino Linotype"/>
          <w:color w:val="231F20"/>
          <w:w w:val="95"/>
          <w:sz w:val="21"/>
        </w:rPr>
        <w:t>not</w:t>
      </w:r>
      <w:r>
        <w:rPr>
          <w:rFonts w:ascii="Palatino Linotype"/>
          <w:color w:val="231F20"/>
          <w:spacing w:val="35"/>
          <w:w w:val="95"/>
          <w:sz w:val="21"/>
        </w:rPr>
        <w:t> </w:t>
      </w:r>
      <w:r>
        <w:rPr>
          <w:rFonts w:ascii="Palatino Linotype"/>
          <w:color w:val="231F20"/>
          <w:w w:val="95"/>
          <w:sz w:val="21"/>
        </w:rPr>
        <w:t>only</w:t>
      </w:r>
    </w:p>
    <w:p>
      <w:pPr>
        <w:spacing w:line="213" w:lineRule="auto" w:before="9"/>
        <w:ind w:left="240" w:right="0" w:firstLine="0"/>
        <w:jc w:val="left"/>
        <w:rPr>
          <w:rFonts w:ascii="Palatino Linotype"/>
          <w:sz w:val="21"/>
        </w:rPr>
      </w:pPr>
      <w:r>
        <w:rPr>
          <w:rFonts w:ascii="Palatino Linotype"/>
          <w:color w:val="231F20"/>
          <w:w w:val="95"/>
          <w:sz w:val="21"/>
        </w:rPr>
        <w:t>recruit</w:t>
      </w:r>
      <w:r>
        <w:rPr>
          <w:rFonts w:ascii="Palatino Linotype"/>
          <w:color w:val="231F20"/>
          <w:spacing w:val="23"/>
          <w:w w:val="95"/>
          <w:sz w:val="21"/>
        </w:rPr>
        <w:t> </w:t>
      </w:r>
      <w:r>
        <w:rPr>
          <w:rFonts w:ascii="Palatino Linotype"/>
          <w:color w:val="231F20"/>
          <w:w w:val="95"/>
          <w:sz w:val="21"/>
        </w:rPr>
        <w:t>an</w:t>
      </w:r>
      <w:r>
        <w:rPr>
          <w:rFonts w:ascii="Palatino Linotype"/>
          <w:color w:val="231F20"/>
          <w:spacing w:val="23"/>
          <w:w w:val="95"/>
          <w:sz w:val="21"/>
        </w:rPr>
        <w:t> </w:t>
      </w:r>
      <w:r>
        <w:rPr>
          <w:rFonts w:ascii="Palatino Linotype"/>
          <w:color w:val="231F20"/>
          <w:w w:val="95"/>
          <w:sz w:val="21"/>
        </w:rPr>
        <w:t>individual,</w:t>
      </w:r>
      <w:r>
        <w:rPr>
          <w:rFonts w:ascii="Palatino Linotype"/>
          <w:color w:val="231F20"/>
          <w:spacing w:val="23"/>
          <w:w w:val="95"/>
          <w:sz w:val="21"/>
        </w:rPr>
        <w:t> </w:t>
      </w:r>
      <w:r>
        <w:rPr>
          <w:rFonts w:ascii="Palatino Linotype"/>
          <w:color w:val="231F20"/>
          <w:w w:val="95"/>
          <w:sz w:val="21"/>
        </w:rPr>
        <w:t>but</w:t>
      </w:r>
      <w:r>
        <w:rPr>
          <w:rFonts w:ascii="Palatino Linotype"/>
          <w:color w:val="231F20"/>
          <w:spacing w:val="23"/>
          <w:w w:val="95"/>
          <w:sz w:val="21"/>
        </w:rPr>
        <w:t> </w:t>
      </w:r>
      <w:r>
        <w:rPr>
          <w:rFonts w:ascii="Palatino Linotype"/>
          <w:color w:val="231F20"/>
          <w:w w:val="95"/>
          <w:sz w:val="21"/>
        </w:rPr>
        <w:t>also</w:t>
      </w:r>
      <w:r>
        <w:rPr>
          <w:rFonts w:ascii="Palatino Linotype"/>
          <w:color w:val="231F20"/>
          <w:spacing w:val="23"/>
          <w:w w:val="95"/>
          <w:sz w:val="21"/>
        </w:rPr>
        <w:t> </w:t>
      </w:r>
      <w:r>
        <w:rPr>
          <w:rFonts w:ascii="Palatino Linotype"/>
          <w:color w:val="231F20"/>
          <w:w w:val="95"/>
          <w:sz w:val="21"/>
        </w:rPr>
        <w:t>ensure</w:t>
      </w:r>
      <w:r>
        <w:rPr>
          <w:rFonts w:ascii="Palatino Linotype"/>
          <w:color w:val="231F20"/>
          <w:spacing w:val="23"/>
          <w:w w:val="95"/>
          <w:sz w:val="21"/>
        </w:rPr>
        <w:t> </w:t>
      </w:r>
      <w:r>
        <w:rPr>
          <w:rFonts w:ascii="Palatino Linotype"/>
          <w:color w:val="231F20"/>
          <w:w w:val="95"/>
          <w:sz w:val="21"/>
        </w:rPr>
        <w:t>they</w:t>
      </w:r>
      <w:r>
        <w:rPr>
          <w:rFonts w:ascii="Palatino Linotype"/>
          <w:color w:val="231F20"/>
          <w:spacing w:val="23"/>
          <w:w w:val="95"/>
          <w:sz w:val="21"/>
        </w:rPr>
        <w:t> </w:t>
      </w:r>
      <w:r>
        <w:rPr>
          <w:rFonts w:ascii="Palatino Linotype"/>
          <w:color w:val="231F20"/>
          <w:w w:val="95"/>
          <w:sz w:val="21"/>
        </w:rPr>
        <w:t>realize</w:t>
      </w:r>
      <w:r>
        <w:rPr>
          <w:rFonts w:ascii="Palatino Linotype"/>
          <w:color w:val="231F20"/>
          <w:spacing w:val="23"/>
          <w:w w:val="95"/>
          <w:sz w:val="21"/>
        </w:rPr>
        <w:t> </w:t>
      </w:r>
      <w:r>
        <w:rPr>
          <w:rFonts w:ascii="Palatino Linotype"/>
          <w:color w:val="231F20"/>
          <w:w w:val="95"/>
          <w:sz w:val="21"/>
        </w:rPr>
        <w:t>the</w:t>
      </w:r>
      <w:r>
        <w:rPr>
          <w:rFonts w:ascii="Palatino Linotype"/>
          <w:color w:val="231F20"/>
          <w:spacing w:val="23"/>
          <w:w w:val="95"/>
          <w:sz w:val="21"/>
        </w:rPr>
        <w:t> </w:t>
      </w:r>
      <w:r>
        <w:rPr>
          <w:rFonts w:ascii="Palatino Linotype"/>
          <w:color w:val="231F20"/>
          <w:w w:val="95"/>
          <w:sz w:val="21"/>
        </w:rPr>
        <w:t>job</w:t>
      </w:r>
      <w:r>
        <w:rPr>
          <w:rFonts w:ascii="Palatino Linotype"/>
          <w:color w:val="231F20"/>
          <w:spacing w:val="-47"/>
          <w:w w:val="95"/>
          <w:sz w:val="21"/>
        </w:rPr>
        <w:t> </w:t>
      </w:r>
      <w:r>
        <w:rPr>
          <w:rFonts w:ascii="Palatino Linotype"/>
          <w:color w:val="231F20"/>
          <w:sz w:val="21"/>
        </w:rPr>
        <w:t>satisfaction</w:t>
      </w:r>
      <w:r>
        <w:rPr>
          <w:rFonts w:ascii="Palatino Linotype"/>
          <w:color w:val="231F20"/>
          <w:spacing w:val="-6"/>
          <w:sz w:val="21"/>
        </w:rPr>
        <w:t> </w:t>
      </w:r>
      <w:r>
        <w:rPr>
          <w:rFonts w:ascii="Palatino Linotype"/>
          <w:color w:val="231F20"/>
          <w:sz w:val="21"/>
        </w:rPr>
        <w:t>that</w:t>
      </w:r>
      <w:r>
        <w:rPr>
          <w:rFonts w:ascii="Palatino Linotype"/>
          <w:color w:val="231F20"/>
          <w:spacing w:val="-5"/>
          <w:sz w:val="21"/>
        </w:rPr>
        <w:t> </w:t>
      </w:r>
      <w:r>
        <w:rPr>
          <w:rFonts w:ascii="Palatino Linotype"/>
          <w:color w:val="231F20"/>
          <w:sz w:val="21"/>
        </w:rPr>
        <w:t>promotes</w:t>
      </w:r>
      <w:r>
        <w:rPr>
          <w:rFonts w:ascii="Palatino Linotype"/>
          <w:color w:val="231F20"/>
          <w:spacing w:val="-5"/>
          <w:sz w:val="21"/>
        </w:rPr>
        <w:t> </w:t>
      </w:r>
      <w:r>
        <w:rPr>
          <w:rFonts w:ascii="Palatino Linotype"/>
          <w:color w:val="231F20"/>
          <w:sz w:val="21"/>
        </w:rPr>
        <w:t>retention.</w:t>
      </w:r>
    </w:p>
    <w:p>
      <w:pPr>
        <w:spacing w:line="268" w:lineRule="exact" w:before="155"/>
        <w:ind w:left="240" w:right="0" w:firstLine="0"/>
        <w:jc w:val="left"/>
        <w:rPr>
          <w:rFonts w:ascii="Palatino Linotype"/>
          <w:sz w:val="21"/>
        </w:rPr>
      </w:pPr>
      <w:r>
        <w:rPr>
          <w:rFonts w:ascii="Palatino Linotype"/>
          <w:color w:val="231F20"/>
          <w:w w:val="95"/>
          <w:sz w:val="21"/>
        </w:rPr>
        <w:t>According</w:t>
      </w:r>
      <w:r>
        <w:rPr>
          <w:rFonts w:ascii="Palatino Linotype"/>
          <w:color w:val="231F20"/>
          <w:spacing w:val="10"/>
          <w:w w:val="95"/>
          <w:sz w:val="21"/>
        </w:rPr>
        <w:t> </w:t>
      </w:r>
      <w:r>
        <w:rPr>
          <w:rFonts w:ascii="Palatino Linotype"/>
          <w:color w:val="231F20"/>
          <w:w w:val="95"/>
          <w:sz w:val="21"/>
        </w:rPr>
        <w:t>to</w:t>
      </w:r>
      <w:r>
        <w:rPr>
          <w:rFonts w:ascii="Palatino Linotype"/>
          <w:color w:val="231F20"/>
          <w:spacing w:val="10"/>
          <w:w w:val="95"/>
          <w:sz w:val="21"/>
        </w:rPr>
        <w:t> </w:t>
      </w:r>
      <w:r>
        <w:rPr>
          <w:rFonts w:ascii="Palatino Linotype"/>
          <w:color w:val="231F20"/>
          <w:w w:val="95"/>
          <w:sz w:val="21"/>
        </w:rPr>
        <w:t>our</w:t>
      </w:r>
      <w:r>
        <w:rPr>
          <w:rFonts w:ascii="Palatino Linotype"/>
          <w:color w:val="231F20"/>
          <w:spacing w:val="10"/>
          <w:w w:val="95"/>
          <w:sz w:val="21"/>
        </w:rPr>
        <w:t> </w:t>
      </w:r>
      <w:r>
        <w:rPr>
          <w:rFonts w:ascii="Palatino Linotype"/>
          <w:color w:val="231F20"/>
          <w:w w:val="95"/>
          <w:sz w:val="21"/>
        </w:rPr>
        <w:t>hiring</w:t>
      </w:r>
      <w:r>
        <w:rPr>
          <w:rFonts w:ascii="Palatino Linotype"/>
          <w:color w:val="231F20"/>
          <w:spacing w:val="10"/>
          <w:w w:val="95"/>
          <w:sz w:val="21"/>
        </w:rPr>
        <w:t> </w:t>
      </w:r>
      <w:r>
        <w:rPr>
          <w:rFonts w:ascii="Palatino Linotype"/>
          <w:color w:val="231F20"/>
          <w:w w:val="95"/>
          <w:sz w:val="21"/>
        </w:rPr>
        <w:t>team,</w:t>
      </w:r>
      <w:r>
        <w:rPr>
          <w:rFonts w:ascii="Palatino Linotype"/>
          <w:color w:val="231F20"/>
          <w:spacing w:val="10"/>
          <w:w w:val="95"/>
          <w:sz w:val="21"/>
        </w:rPr>
        <w:t> </w:t>
      </w:r>
      <w:r>
        <w:rPr>
          <w:rFonts w:ascii="Palatino Linotype"/>
          <w:color w:val="231F20"/>
          <w:w w:val="95"/>
          <w:sz w:val="21"/>
        </w:rPr>
        <w:t>by</w:t>
      </w:r>
      <w:r>
        <w:rPr>
          <w:rFonts w:ascii="Palatino Linotype"/>
          <w:color w:val="231F20"/>
          <w:spacing w:val="10"/>
          <w:w w:val="95"/>
          <w:sz w:val="21"/>
        </w:rPr>
        <w:t> </w:t>
      </w:r>
      <w:r>
        <w:rPr>
          <w:rFonts w:ascii="Palatino Linotype"/>
          <w:color w:val="231F20"/>
          <w:w w:val="95"/>
          <w:sz w:val="21"/>
        </w:rPr>
        <w:t>answering</w:t>
      </w:r>
      <w:r>
        <w:rPr>
          <w:rFonts w:ascii="Palatino Linotype"/>
          <w:color w:val="231F20"/>
          <w:spacing w:val="10"/>
          <w:w w:val="95"/>
          <w:sz w:val="21"/>
        </w:rPr>
        <w:t> </w:t>
      </w:r>
      <w:r>
        <w:rPr>
          <w:rFonts w:ascii="Palatino Linotype"/>
          <w:color w:val="231F20"/>
          <w:w w:val="95"/>
          <w:sz w:val="21"/>
        </w:rPr>
        <w:t>these</w:t>
      </w:r>
    </w:p>
    <w:p>
      <w:pPr>
        <w:spacing w:line="213" w:lineRule="auto" w:before="9"/>
        <w:ind w:left="240" w:right="0" w:firstLine="0"/>
        <w:jc w:val="left"/>
        <w:rPr>
          <w:rFonts w:ascii="Palatino Linotype" w:hAnsi="Palatino Linotype"/>
          <w:sz w:val="21"/>
        </w:rPr>
      </w:pPr>
      <w:r>
        <w:rPr>
          <w:rFonts w:ascii="Palatino Linotype" w:hAnsi="Palatino Linotype"/>
          <w:color w:val="231F20"/>
          <w:w w:val="95"/>
          <w:sz w:val="21"/>
        </w:rPr>
        <w:t>and</w:t>
      </w:r>
      <w:r>
        <w:rPr>
          <w:rFonts w:ascii="Palatino Linotype" w:hAnsi="Palatino Linotype"/>
          <w:color w:val="231F20"/>
          <w:spacing w:val="26"/>
          <w:w w:val="95"/>
          <w:sz w:val="21"/>
        </w:rPr>
        <w:t> </w:t>
      </w:r>
      <w:r>
        <w:rPr>
          <w:rFonts w:ascii="Palatino Linotype" w:hAnsi="Palatino Linotype"/>
          <w:color w:val="231F20"/>
          <w:w w:val="95"/>
          <w:sz w:val="21"/>
        </w:rPr>
        <w:t>other</w:t>
      </w:r>
      <w:r>
        <w:rPr>
          <w:rFonts w:ascii="Palatino Linotype" w:hAnsi="Palatino Linotype"/>
          <w:color w:val="231F20"/>
          <w:spacing w:val="27"/>
          <w:w w:val="95"/>
          <w:sz w:val="21"/>
        </w:rPr>
        <w:t> </w:t>
      </w:r>
      <w:r>
        <w:rPr>
          <w:rFonts w:ascii="Palatino Linotype" w:hAnsi="Palatino Linotype"/>
          <w:color w:val="231F20"/>
          <w:w w:val="95"/>
          <w:sz w:val="21"/>
        </w:rPr>
        <w:t>questions,</w:t>
      </w:r>
      <w:r>
        <w:rPr>
          <w:rFonts w:ascii="Palatino Linotype" w:hAnsi="Palatino Linotype"/>
          <w:color w:val="231F20"/>
          <w:spacing w:val="27"/>
          <w:w w:val="95"/>
          <w:sz w:val="21"/>
        </w:rPr>
        <w:t> </w:t>
      </w:r>
      <w:r>
        <w:rPr>
          <w:rFonts w:ascii="Palatino Linotype" w:hAnsi="Palatino Linotype"/>
          <w:color w:val="231F20"/>
          <w:w w:val="95"/>
          <w:sz w:val="21"/>
        </w:rPr>
        <w:t>performing</w:t>
      </w:r>
      <w:r>
        <w:rPr>
          <w:rFonts w:ascii="Palatino Linotype" w:hAnsi="Palatino Linotype"/>
          <w:color w:val="231F20"/>
          <w:spacing w:val="27"/>
          <w:w w:val="95"/>
          <w:sz w:val="21"/>
        </w:rPr>
        <w:t> </w:t>
      </w:r>
      <w:r>
        <w:rPr>
          <w:rFonts w:ascii="Palatino Linotype" w:hAnsi="Palatino Linotype"/>
          <w:color w:val="231F20"/>
          <w:w w:val="95"/>
          <w:sz w:val="21"/>
        </w:rPr>
        <w:t>“thorough</w:t>
      </w:r>
      <w:r>
        <w:rPr>
          <w:rFonts w:ascii="Palatino Linotype" w:hAnsi="Palatino Linotype"/>
          <w:color w:val="231F20"/>
          <w:spacing w:val="27"/>
          <w:w w:val="95"/>
          <w:sz w:val="21"/>
        </w:rPr>
        <w:t> </w:t>
      </w:r>
      <w:r>
        <w:rPr>
          <w:rFonts w:ascii="Palatino Linotype" w:hAnsi="Palatino Linotype"/>
          <w:color w:val="231F20"/>
          <w:w w:val="95"/>
          <w:sz w:val="21"/>
        </w:rPr>
        <w:t>candidate</w:t>
      </w:r>
      <w:r>
        <w:rPr>
          <w:rFonts w:ascii="Palatino Linotype" w:hAnsi="Palatino Linotype"/>
          <w:color w:val="231F20"/>
          <w:spacing w:val="1"/>
          <w:w w:val="95"/>
          <w:sz w:val="21"/>
        </w:rPr>
        <w:t> </w:t>
      </w:r>
      <w:r>
        <w:rPr>
          <w:rFonts w:ascii="Palatino Linotype" w:hAnsi="Palatino Linotype"/>
          <w:color w:val="231F20"/>
          <w:w w:val="95"/>
          <w:sz w:val="21"/>
        </w:rPr>
        <w:t>assessment</w:t>
      </w:r>
      <w:r>
        <w:rPr>
          <w:rFonts w:ascii="Palatino Linotype" w:hAnsi="Palatino Linotype"/>
          <w:color w:val="231F20"/>
          <w:spacing w:val="30"/>
          <w:w w:val="95"/>
          <w:sz w:val="21"/>
        </w:rPr>
        <w:t> </w:t>
      </w:r>
      <w:r>
        <w:rPr>
          <w:rFonts w:ascii="Palatino Linotype" w:hAnsi="Palatino Linotype"/>
          <w:color w:val="231F20"/>
          <w:w w:val="95"/>
          <w:sz w:val="21"/>
        </w:rPr>
        <w:t>and</w:t>
      </w:r>
      <w:r>
        <w:rPr>
          <w:rFonts w:ascii="Palatino Linotype" w:hAnsi="Palatino Linotype"/>
          <w:color w:val="231F20"/>
          <w:spacing w:val="31"/>
          <w:w w:val="95"/>
          <w:sz w:val="21"/>
        </w:rPr>
        <w:t> </w:t>
      </w:r>
      <w:r>
        <w:rPr>
          <w:rFonts w:ascii="Palatino Linotype" w:hAnsi="Palatino Linotype"/>
          <w:color w:val="231F20"/>
          <w:w w:val="95"/>
          <w:sz w:val="21"/>
        </w:rPr>
        <w:t>vetting,</w:t>
      </w:r>
      <w:r>
        <w:rPr>
          <w:rFonts w:ascii="Palatino Linotype" w:hAnsi="Palatino Linotype"/>
          <w:color w:val="231F20"/>
          <w:spacing w:val="31"/>
          <w:w w:val="95"/>
          <w:sz w:val="21"/>
        </w:rPr>
        <w:t> </w:t>
      </w:r>
      <w:r>
        <w:rPr>
          <w:rFonts w:ascii="Palatino Linotype" w:hAnsi="Palatino Linotype"/>
          <w:color w:val="231F20"/>
          <w:w w:val="95"/>
          <w:sz w:val="21"/>
        </w:rPr>
        <w:t>and</w:t>
      </w:r>
      <w:r>
        <w:rPr>
          <w:rFonts w:ascii="Palatino Linotype" w:hAnsi="Palatino Linotype"/>
          <w:color w:val="231F20"/>
          <w:spacing w:val="31"/>
          <w:w w:val="95"/>
          <w:sz w:val="21"/>
        </w:rPr>
        <w:t> </w:t>
      </w:r>
      <w:r>
        <w:rPr>
          <w:rFonts w:ascii="Palatino Linotype" w:hAnsi="Palatino Linotype"/>
          <w:color w:val="231F20"/>
          <w:w w:val="95"/>
          <w:sz w:val="21"/>
        </w:rPr>
        <w:t>offering</w:t>
      </w:r>
      <w:r>
        <w:rPr>
          <w:rFonts w:ascii="Palatino Linotype" w:hAnsi="Palatino Linotype"/>
          <w:color w:val="231F20"/>
          <w:spacing w:val="31"/>
          <w:w w:val="95"/>
          <w:sz w:val="21"/>
        </w:rPr>
        <w:t> </w:t>
      </w:r>
      <w:r>
        <w:rPr>
          <w:rFonts w:ascii="Palatino Linotype" w:hAnsi="Palatino Linotype"/>
          <w:color w:val="231F20"/>
          <w:w w:val="95"/>
          <w:sz w:val="21"/>
        </w:rPr>
        <w:t>appropriate</w:t>
      </w:r>
      <w:r>
        <w:rPr>
          <w:rFonts w:ascii="Palatino Linotype" w:hAnsi="Palatino Linotype"/>
          <w:color w:val="231F20"/>
          <w:spacing w:val="31"/>
          <w:w w:val="95"/>
          <w:sz w:val="21"/>
        </w:rPr>
        <w:t> </w:t>
      </w:r>
      <w:r>
        <w:rPr>
          <w:rFonts w:ascii="Palatino Linotype" w:hAnsi="Palatino Linotype"/>
          <w:color w:val="231F20"/>
          <w:w w:val="95"/>
          <w:sz w:val="21"/>
        </w:rPr>
        <w:t>pre-</w:t>
      </w:r>
    </w:p>
    <w:p>
      <w:pPr>
        <w:spacing w:line="213" w:lineRule="auto" w:before="0"/>
        <w:ind w:left="240" w:right="0" w:firstLine="0"/>
        <w:jc w:val="left"/>
        <w:rPr>
          <w:rFonts w:ascii="Palatino Linotype" w:hAnsi="Palatino Linotype"/>
          <w:sz w:val="21"/>
        </w:rPr>
      </w:pPr>
      <w:r>
        <w:rPr>
          <w:rFonts w:ascii="Palatino Linotype" w:hAnsi="Palatino Linotype"/>
          <w:color w:val="231F20"/>
          <w:w w:val="95"/>
          <w:sz w:val="21"/>
        </w:rPr>
        <w:t>employment</w:t>
      </w:r>
      <w:r>
        <w:rPr>
          <w:rFonts w:ascii="Palatino Linotype" w:hAnsi="Palatino Linotype"/>
          <w:color w:val="231F20"/>
          <w:spacing w:val="34"/>
          <w:w w:val="95"/>
          <w:sz w:val="21"/>
        </w:rPr>
        <w:t> </w:t>
      </w:r>
      <w:r>
        <w:rPr>
          <w:rFonts w:ascii="Palatino Linotype" w:hAnsi="Palatino Linotype"/>
          <w:color w:val="231F20"/>
          <w:w w:val="95"/>
          <w:sz w:val="21"/>
        </w:rPr>
        <w:t>training</w:t>
      </w:r>
      <w:r>
        <w:rPr>
          <w:rFonts w:ascii="Palatino Linotype" w:hAnsi="Palatino Linotype"/>
          <w:color w:val="231F20"/>
          <w:spacing w:val="34"/>
          <w:w w:val="95"/>
          <w:sz w:val="21"/>
        </w:rPr>
        <w:t> </w:t>
      </w:r>
      <w:r>
        <w:rPr>
          <w:rFonts w:ascii="Palatino Linotype" w:hAnsi="Palatino Linotype"/>
          <w:color w:val="231F20"/>
          <w:w w:val="95"/>
          <w:sz w:val="21"/>
        </w:rPr>
        <w:t>from</w:t>
      </w:r>
      <w:r>
        <w:rPr>
          <w:rFonts w:ascii="Palatino Linotype" w:hAnsi="Palatino Linotype"/>
          <w:color w:val="231F20"/>
          <w:spacing w:val="34"/>
          <w:w w:val="95"/>
          <w:sz w:val="21"/>
        </w:rPr>
        <w:t> </w:t>
      </w:r>
      <w:r>
        <w:rPr>
          <w:rFonts w:ascii="Palatino Linotype" w:hAnsi="Palatino Linotype"/>
          <w:color w:val="231F20"/>
          <w:w w:val="95"/>
          <w:sz w:val="21"/>
        </w:rPr>
        <w:t>both</w:t>
      </w:r>
      <w:r>
        <w:rPr>
          <w:rFonts w:ascii="Palatino Linotype" w:hAnsi="Palatino Linotype"/>
          <w:color w:val="231F20"/>
          <w:spacing w:val="34"/>
          <w:w w:val="95"/>
          <w:sz w:val="21"/>
        </w:rPr>
        <w:t> </w:t>
      </w:r>
      <w:r>
        <w:rPr>
          <w:rFonts w:ascii="Palatino Linotype" w:hAnsi="Palatino Linotype"/>
          <w:color w:val="231F20"/>
          <w:w w:val="95"/>
          <w:sz w:val="21"/>
        </w:rPr>
        <w:t>the</w:t>
      </w:r>
      <w:r>
        <w:rPr>
          <w:rFonts w:ascii="Palatino Linotype" w:hAnsi="Palatino Linotype"/>
          <w:color w:val="231F20"/>
          <w:spacing w:val="35"/>
          <w:w w:val="95"/>
          <w:sz w:val="21"/>
        </w:rPr>
        <w:t> </w:t>
      </w:r>
      <w:r>
        <w:rPr>
          <w:rFonts w:ascii="Palatino Linotype" w:hAnsi="Palatino Linotype"/>
          <w:color w:val="231F20"/>
          <w:w w:val="95"/>
          <w:sz w:val="21"/>
        </w:rPr>
        <w:t>community</w:t>
      </w:r>
      <w:r>
        <w:rPr>
          <w:rFonts w:ascii="Palatino Linotype" w:hAnsi="Palatino Linotype"/>
          <w:color w:val="231F20"/>
          <w:spacing w:val="34"/>
          <w:w w:val="95"/>
          <w:sz w:val="21"/>
        </w:rPr>
        <w:t> </w:t>
      </w:r>
      <w:r>
        <w:rPr>
          <w:rFonts w:ascii="Palatino Linotype" w:hAnsi="Palatino Linotype"/>
          <w:color w:val="231F20"/>
          <w:w w:val="95"/>
          <w:sz w:val="21"/>
        </w:rPr>
        <w:t>agencies</w:t>
      </w:r>
      <w:r>
        <w:rPr>
          <w:rFonts w:ascii="Palatino Linotype" w:hAnsi="Palatino Linotype"/>
          <w:color w:val="231F20"/>
          <w:spacing w:val="-47"/>
          <w:w w:val="95"/>
          <w:sz w:val="21"/>
        </w:rPr>
        <w:t> </w:t>
      </w:r>
      <w:r>
        <w:rPr>
          <w:rFonts w:ascii="Palatino Linotype" w:hAnsi="Palatino Linotype"/>
          <w:color w:val="231F20"/>
          <w:sz w:val="21"/>
        </w:rPr>
        <w:t>and</w:t>
      </w:r>
      <w:r>
        <w:rPr>
          <w:rFonts w:ascii="Palatino Linotype" w:hAnsi="Palatino Linotype"/>
          <w:color w:val="231F20"/>
          <w:spacing w:val="-8"/>
          <w:sz w:val="21"/>
        </w:rPr>
        <w:t> </w:t>
      </w:r>
      <w:r>
        <w:rPr>
          <w:rFonts w:ascii="Palatino Linotype" w:hAnsi="Palatino Linotype"/>
          <w:color w:val="231F20"/>
          <w:sz w:val="21"/>
        </w:rPr>
        <w:t>UMass</w:t>
      </w:r>
      <w:r>
        <w:rPr>
          <w:rFonts w:ascii="Palatino Linotype" w:hAnsi="Palatino Linotype"/>
          <w:color w:val="231F20"/>
          <w:spacing w:val="-8"/>
          <w:sz w:val="21"/>
        </w:rPr>
        <w:t> </w:t>
      </w:r>
      <w:r>
        <w:rPr>
          <w:rFonts w:ascii="Palatino Linotype" w:hAnsi="Palatino Linotype"/>
          <w:color w:val="231F20"/>
          <w:sz w:val="21"/>
        </w:rPr>
        <w:t>Memorial,”</w:t>
      </w:r>
      <w:r>
        <w:rPr>
          <w:rFonts w:ascii="Palatino Linotype" w:hAnsi="Palatino Linotype"/>
          <w:color w:val="231F20"/>
          <w:spacing w:val="-8"/>
          <w:sz w:val="21"/>
        </w:rPr>
        <w:t> </w:t>
      </w:r>
      <w:r>
        <w:rPr>
          <w:rFonts w:ascii="Palatino Linotype" w:hAnsi="Palatino Linotype"/>
          <w:color w:val="231F20"/>
          <w:sz w:val="21"/>
        </w:rPr>
        <w:t>a</w:t>
      </w:r>
      <w:r>
        <w:rPr>
          <w:rFonts w:ascii="Palatino Linotype" w:hAnsi="Palatino Linotype"/>
          <w:color w:val="231F20"/>
          <w:spacing w:val="-7"/>
          <w:sz w:val="21"/>
        </w:rPr>
        <w:t> </w:t>
      </w:r>
      <w:r>
        <w:rPr>
          <w:rFonts w:ascii="Palatino Linotype" w:hAnsi="Palatino Linotype"/>
          <w:color w:val="231F20"/>
          <w:sz w:val="21"/>
        </w:rPr>
        <w:t>sustainable,</w:t>
      </w:r>
      <w:r>
        <w:rPr>
          <w:rFonts w:ascii="Palatino Linotype" w:hAnsi="Palatino Linotype"/>
          <w:color w:val="231F20"/>
          <w:spacing w:val="-8"/>
          <w:sz w:val="21"/>
        </w:rPr>
        <w:t> </w:t>
      </w:r>
      <w:r>
        <w:rPr>
          <w:rFonts w:ascii="Palatino Linotype" w:hAnsi="Palatino Linotype"/>
          <w:color w:val="231F20"/>
          <w:sz w:val="21"/>
        </w:rPr>
        <w:t>local</w:t>
      </w:r>
      <w:r>
        <w:rPr>
          <w:rFonts w:ascii="Palatino Linotype" w:hAnsi="Palatino Linotype"/>
          <w:color w:val="231F20"/>
          <w:spacing w:val="-8"/>
          <w:sz w:val="21"/>
        </w:rPr>
        <w:t> </w:t>
      </w:r>
      <w:r>
        <w:rPr>
          <w:rFonts w:ascii="Palatino Linotype" w:hAnsi="Palatino Linotype"/>
          <w:color w:val="231F20"/>
          <w:sz w:val="21"/>
        </w:rPr>
        <w:t>hiring</w:t>
      </w:r>
    </w:p>
    <w:p>
      <w:pPr>
        <w:spacing w:line="259" w:lineRule="exact" w:before="0"/>
        <w:ind w:left="240" w:right="0" w:firstLine="0"/>
        <w:jc w:val="left"/>
        <w:rPr>
          <w:rFonts w:ascii="Palatino Linotype"/>
          <w:sz w:val="21"/>
        </w:rPr>
      </w:pPr>
      <w:r>
        <w:rPr/>
        <w:pict>
          <v:shape style="position:absolute;margin-left:167.727005pt;margin-top:2.742949pt;width:7.6pt;height:7.6pt;mso-position-horizontal-relative:page;mso-position-vertical-relative:paragraph;z-index:15783424" coordorigin="3355,55" coordsize="152,152" path="m3430,55l3355,131,3430,206,3506,131,3430,55xe" filled="true" fillcolor="#4db2de" stroked="false">
            <v:path arrowok="t"/>
            <v:fill type="solid"/>
            <w10:wrap type="none"/>
          </v:shape>
        </w:pict>
      </w:r>
      <w:r>
        <w:rPr>
          <w:rFonts w:ascii="Palatino Linotype"/>
          <w:color w:val="231F20"/>
          <w:sz w:val="21"/>
        </w:rPr>
        <w:t>initiative</w:t>
      </w:r>
      <w:r>
        <w:rPr>
          <w:rFonts w:ascii="Palatino Linotype"/>
          <w:color w:val="231F20"/>
          <w:spacing w:val="-2"/>
          <w:sz w:val="21"/>
        </w:rPr>
        <w:t> </w:t>
      </w:r>
      <w:r>
        <w:rPr>
          <w:rFonts w:ascii="Palatino Linotype"/>
          <w:color w:val="231F20"/>
          <w:sz w:val="21"/>
        </w:rPr>
        <w:t>is</w:t>
      </w:r>
      <w:r>
        <w:rPr>
          <w:rFonts w:ascii="Palatino Linotype"/>
          <w:color w:val="231F20"/>
          <w:spacing w:val="-2"/>
          <w:sz w:val="21"/>
        </w:rPr>
        <w:t> </w:t>
      </w:r>
      <w:r>
        <w:rPr>
          <w:rFonts w:ascii="Palatino Linotype"/>
          <w:color w:val="231F20"/>
          <w:sz w:val="21"/>
        </w:rPr>
        <w:t>off</w:t>
      </w:r>
      <w:r>
        <w:rPr>
          <w:rFonts w:ascii="Palatino Linotype"/>
          <w:color w:val="231F20"/>
          <w:spacing w:val="-1"/>
          <w:sz w:val="21"/>
        </w:rPr>
        <w:t> </w:t>
      </w:r>
      <w:r>
        <w:rPr>
          <w:rFonts w:ascii="Palatino Linotype"/>
          <w:color w:val="231F20"/>
          <w:sz w:val="21"/>
        </w:rPr>
        <w:t>to</w:t>
      </w:r>
      <w:r>
        <w:rPr>
          <w:rFonts w:ascii="Palatino Linotype"/>
          <w:color w:val="231F20"/>
          <w:spacing w:val="-2"/>
          <w:sz w:val="21"/>
        </w:rPr>
        <w:t> </w:t>
      </w:r>
      <w:r>
        <w:rPr>
          <w:rFonts w:ascii="Palatino Linotype"/>
          <w:color w:val="231F20"/>
          <w:sz w:val="21"/>
        </w:rPr>
        <w:t>a</w:t>
      </w:r>
      <w:r>
        <w:rPr>
          <w:rFonts w:ascii="Palatino Linotype"/>
          <w:color w:val="231F20"/>
          <w:spacing w:val="-1"/>
          <w:sz w:val="21"/>
        </w:rPr>
        <w:t> </w:t>
      </w:r>
      <w:r>
        <w:rPr>
          <w:rFonts w:ascii="Palatino Linotype"/>
          <w:color w:val="231F20"/>
          <w:sz w:val="21"/>
        </w:rPr>
        <w:t>strong</w:t>
      </w:r>
      <w:r>
        <w:rPr>
          <w:rFonts w:ascii="Palatino Linotype"/>
          <w:color w:val="231F20"/>
          <w:spacing w:val="-2"/>
          <w:sz w:val="21"/>
        </w:rPr>
        <w:t> </w:t>
      </w:r>
      <w:r>
        <w:rPr>
          <w:rFonts w:ascii="Palatino Linotype"/>
          <w:color w:val="231F20"/>
          <w:sz w:val="21"/>
        </w:rPr>
        <w:t>start.</w:t>
      </w:r>
    </w:p>
    <w:p>
      <w:pPr>
        <w:spacing w:before="103"/>
        <w:ind w:left="600" w:right="0" w:firstLine="0"/>
        <w:jc w:val="left"/>
        <w:rPr>
          <w:rFonts w:ascii="Tahoma"/>
          <w:b/>
          <w:sz w:val="22"/>
        </w:rPr>
      </w:pPr>
      <w:r>
        <w:rPr/>
        <w:br w:type="column"/>
      </w:r>
      <w:r>
        <w:rPr>
          <w:rFonts w:ascii="Tahoma"/>
          <w:b/>
          <w:color w:val="2B328C"/>
          <w:spacing w:val="9"/>
          <w:sz w:val="22"/>
        </w:rPr>
        <w:t>BUYING</w:t>
      </w:r>
      <w:r>
        <w:rPr>
          <w:rFonts w:ascii="Tahoma"/>
          <w:b/>
          <w:color w:val="2B328C"/>
          <w:spacing w:val="76"/>
          <w:sz w:val="22"/>
        </w:rPr>
        <w:t> </w:t>
      </w:r>
      <w:r>
        <w:rPr>
          <w:rFonts w:ascii="Tahoma"/>
          <w:b/>
          <w:color w:val="2B328C"/>
          <w:sz w:val="22"/>
        </w:rPr>
        <w:t>LOCAL</w:t>
      </w:r>
      <w:r>
        <w:rPr>
          <w:rFonts w:ascii="Tahoma"/>
          <w:b/>
          <w:color w:val="2B328C"/>
          <w:spacing w:val="76"/>
          <w:sz w:val="22"/>
        </w:rPr>
        <w:t> </w:t>
      </w:r>
      <w:r>
        <w:rPr>
          <w:rFonts w:ascii="Tahoma"/>
          <w:b/>
          <w:color w:val="2B328C"/>
          <w:sz w:val="22"/>
        </w:rPr>
        <w:t>IS</w:t>
      </w:r>
      <w:r>
        <w:rPr>
          <w:rFonts w:ascii="Tahoma"/>
          <w:b/>
          <w:color w:val="2B328C"/>
          <w:spacing w:val="76"/>
          <w:sz w:val="22"/>
        </w:rPr>
        <w:t> </w:t>
      </w:r>
      <w:r>
        <w:rPr>
          <w:rFonts w:ascii="Tahoma"/>
          <w:b/>
          <w:color w:val="2B328C"/>
          <w:sz w:val="22"/>
        </w:rPr>
        <w:t>OUR</w:t>
      </w:r>
      <w:r>
        <w:rPr>
          <w:rFonts w:ascii="Tahoma"/>
          <w:b/>
          <w:color w:val="2B328C"/>
          <w:spacing w:val="77"/>
          <w:sz w:val="22"/>
        </w:rPr>
        <w:t> </w:t>
      </w:r>
      <w:r>
        <w:rPr>
          <w:rFonts w:ascii="Tahoma"/>
          <w:b/>
          <w:color w:val="2B328C"/>
          <w:sz w:val="22"/>
        </w:rPr>
        <w:t>POLICY</w:t>
      </w:r>
    </w:p>
    <w:p>
      <w:pPr>
        <w:spacing w:line="213" w:lineRule="auto" w:before="191"/>
        <w:ind w:left="240" w:right="643" w:firstLine="0"/>
        <w:jc w:val="left"/>
        <w:rPr>
          <w:rFonts w:ascii="Palatino Linotype"/>
          <w:sz w:val="21"/>
        </w:rPr>
      </w:pPr>
      <w:r>
        <w:rPr/>
        <w:pict>
          <v:shape style="position:absolute;margin-left:324.005005pt;margin-top:-12.039551pt;width:11.8pt;height:11.85pt;mso-position-horizontal-relative:page;mso-position-vertical-relative:paragraph;z-index:15783936" coordorigin="6480,-241" coordsize="236,237" path="m6598,-241l6480,-123,6598,-5,6716,-123,6598,-241xe" filled="true" fillcolor="#4db2de" stroked="false">
            <v:path arrowok="t"/>
            <v:fill type="solid"/>
            <w10:wrap type="none"/>
          </v:shape>
        </w:pict>
      </w:r>
      <w:r>
        <w:rPr>
          <w:rFonts w:ascii="Palatino Linotype"/>
          <w:color w:val="231F20"/>
          <w:w w:val="95"/>
          <w:sz w:val="21"/>
        </w:rPr>
        <w:t>The</w:t>
      </w:r>
      <w:r>
        <w:rPr>
          <w:rFonts w:ascii="Palatino Linotype"/>
          <w:color w:val="231F20"/>
          <w:spacing w:val="28"/>
          <w:w w:val="95"/>
          <w:sz w:val="21"/>
        </w:rPr>
        <w:t> </w:t>
      </w:r>
      <w:r>
        <w:rPr>
          <w:rFonts w:ascii="Palatino Linotype"/>
          <w:color w:val="231F20"/>
          <w:w w:val="95"/>
          <w:sz w:val="21"/>
        </w:rPr>
        <w:t>Anchor</w:t>
      </w:r>
      <w:r>
        <w:rPr>
          <w:rFonts w:ascii="Palatino Linotype"/>
          <w:color w:val="231F20"/>
          <w:spacing w:val="29"/>
          <w:w w:val="95"/>
          <w:sz w:val="21"/>
        </w:rPr>
        <w:t> </w:t>
      </w:r>
      <w:r>
        <w:rPr>
          <w:rFonts w:ascii="Palatino Linotype"/>
          <w:color w:val="231F20"/>
          <w:w w:val="95"/>
          <w:sz w:val="21"/>
        </w:rPr>
        <w:t>Mission</w:t>
      </w:r>
      <w:r>
        <w:rPr>
          <w:rFonts w:ascii="Palatino Linotype"/>
          <w:color w:val="231F20"/>
          <w:spacing w:val="28"/>
          <w:w w:val="95"/>
          <w:sz w:val="21"/>
        </w:rPr>
        <w:t> </w:t>
      </w:r>
      <w:r>
        <w:rPr>
          <w:rFonts w:ascii="Palatino Linotype"/>
          <w:color w:val="231F20"/>
          <w:w w:val="95"/>
          <w:sz w:val="21"/>
        </w:rPr>
        <w:t>pillar,</w:t>
      </w:r>
      <w:r>
        <w:rPr>
          <w:rFonts w:ascii="Palatino Linotype"/>
          <w:color w:val="231F20"/>
          <w:spacing w:val="29"/>
          <w:w w:val="95"/>
          <w:sz w:val="21"/>
        </w:rPr>
        <w:t> </w:t>
      </w:r>
      <w:r>
        <w:rPr>
          <w:rFonts w:ascii="Palatino Linotype"/>
          <w:color w:val="231F20"/>
          <w:w w:val="95"/>
          <w:sz w:val="21"/>
        </w:rPr>
        <w:t>Local</w:t>
      </w:r>
      <w:r>
        <w:rPr>
          <w:rFonts w:ascii="Palatino Linotype"/>
          <w:color w:val="231F20"/>
          <w:spacing w:val="28"/>
          <w:w w:val="95"/>
          <w:sz w:val="21"/>
        </w:rPr>
        <w:t> </w:t>
      </w:r>
      <w:r>
        <w:rPr>
          <w:rFonts w:ascii="Palatino Linotype"/>
          <w:color w:val="231F20"/>
          <w:w w:val="95"/>
          <w:sz w:val="21"/>
        </w:rPr>
        <w:t>Sourcing,</w:t>
      </w:r>
      <w:r>
        <w:rPr>
          <w:rFonts w:ascii="Palatino Linotype"/>
          <w:color w:val="231F20"/>
          <w:spacing w:val="29"/>
          <w:w w:val="95"/>
          <w:sz w:val="21"/>
        </w:rPr>
        <w:t> </w:t>
      </w:r>
      <w:r>
        <w:rPr>
          <w:rFonts w:ascii="Palatino Linotype"/>
          <w:color w:val="231F20"/>
          <w:w w:val="95"/>
          <w:sz w:val="21"/>
        </w:rPr>
        <w:t>aims</w:t>
      </w:r>
      <w:r>
        <w:rPr>
          <w:rFonts w:ascii="Palatino Linotype"/>
          <w:color w:val="231F20"/>
          <w:spacing w:val="29"/>
          <w:w w:val="95"/>
          <w:sz w:val="21"/>
        </w:rPr>
        <w:t> </w:t>
      </w:r>
      <w:r>
        <w:rPr>
          <w:rFonts w:ascii="Palatino Linotype"/>
          <w:color w:val="231F20"/>
          <w:w w:val="95"/>
          <w:sz w:val="21"/>
        </w:rPr>
        <w:t>to</w:t>
      </w:r>
      <w:r>
        <w:rPr>
          <w:rFonts w:ascii="Palatino Linotype"/>
          <w:color w:val="231F20"/>
          <w:spacing w:val="-47"/>
          <w:w w:val="95"/>
          <w:sz w:val="21"/>
        </w:rPr>
        <w:t> </w:t>
      </w:r>
      <w:r>
        <w:rPr>
          <w:rFonts w:ascii="Palatino Linotype"/>
          <w:color w:val="231F20"/>
          <w:w w:val="95"/>
          <w:sz w:val="21"/>
        </w:rPr>
        <w:t>create</w:t>
      </w:r>
      <w:r>
        <w:rPr>
          <w:rFonts w:ascii="Palatino Linotype"/>
          <w:color w:val="231F20"/>
          <w:spacing w:val="15"/>
          <w:w w:val="95"/>
          <w:sz w:val="21"/>
        </w:rPr>
        <w:t> </w:t>
      </w:r>
      <w:r>
        <w:rPr>
          <w:rFonts w:ascii="Palatino Linotype"/>
          <w:color w:val="231F20"/>
          <w:w w:val="95"/>
          <w:sz w:val="21"/>
        </w:rPr>
        <w:t>jobs</w:t>
      </w:r>
      <w:r>
        <w:rPr>
          <w:rFonts w:ascii="Palatino Linotype"/>
          <w:color w:val="231F20"/>
          <w:spacing w:val="15"/>
          <w:w w:val="95"/>
          <w:sz w:val="21"/>
        </w:rPr>
        <w:t> </w:t>
      </w:r>
      <w:r>
        <w:rPr>
          <w:rFonts w:ascii="Palatino Linotype"/>
          <w:color w:val="231F20"/>
          <w:w w:val="95"/>
          <w:sz w:val="21"/>
        </w:rPr>
        <w:t>and</w:t>
      </w:r>
      <w:r>
        <w:rPr>
          <w:rFonts w:ascii="Palatino Linotype"/>
          <w:color w:val="231F20"/>
          <w:spacing w:val="15"/>
          <w:w w:val="95"/>
          <w:sz w:val="21"/>
        </w:rPr>
        <w:t> </w:t>
      </w:r>
      <w:r>
        <w:rPr>
          <w:rFonts w:ascii="Palatino Linotype"/>
          <w:color w:val="231F20"/>
          <w:w w:val="95"/>
          <w:sz w:val="21"/>
        </w:rPr>
        <w:t>buying</w:t>
      </w:r>
      <w:r>
        <w:rPr>
          <w:rFonts w:ascii="Palatino Linotype"/>
          <w:color w:val="231F20"/>
          <w:spacing w:val="15"/>
          <w:w w:val="95"/>
          <w:sz w:val="21"/>
        </w:rPr>
        <w:t> </w:t>
      </w:r>
      <w:r>
        <w:rPr>
          <w:rFonts w:ascii="Palatino Linotype"/>
          <w:color w:val="231F20"/>
          <w:w w:val="95"/>
          <w:sz w:val="21"/>
        </w:rPr>
        <w:t>power</w:t>
      </w:r>
      <w:r>
        <w:rPr>
          <w:rFonts w:ascii="Palatino Linotype"/>
          <w:color w:val="231F20"/>
          <w:spacing w:val="15"/>
          <w:w w:val="95"/>
          <w:sz w:val="21"/>
        </w:rPr>
        <w:t> </w:t>
      </w:r>
      <w:r>
        <w:rPr>
          <w:rFonts w:ascii="Palatino Linotype"/>
          <w:color w:val="231F20"/>
          <w:w w:val="95"/>
          <w:sz w:val="21"/>
        </w:rPr>
        <w:t>in</w:t>
      </w:r>
      <w:r>
        <w:rPr>
          <w:rFonts w:ascii="Palatino Linotype"/>
          <w:color w:val="231F20"/>
          <w:spacing w:val="15"/>
          <w:w w:val="95"/>
          <w:sz w:val="21"/>
        </w:rPr>
        <w:t> </w:t>
      </w:r>
      <w:r>
        <w:rPr>
          <w:rFonts w:ascii="Palatino Linotype"/>
          <w:color w:val="231F20"/>
          <w:w w:val="95"/>
          <w:sz w:val="21"/>
        </w:rPr>
        <w:t>the</w:t>
      </w:r>
      <w:r>
        <w:rPr>
          <w:rFonts w:ascii="Palatino Linotype"/>
          <w:color w:val="231F20"/>
          <w:spacing w:val="15"/>
          <w:w w:val="95"/>
          <w:sz w:val="21"/>
        </w:rPr>
        <w:t> </w:t>
      </w:r>
      <w:r>
        <w:rPr>
          <w:rFonts w:ascii="Palatino Linotype"/>
          <w:color w:val="231F20"/>
          <w:w w:val="95"/>
          <w:sz w:val="21"/>
        </w:rPr>
        <w:t>communities</w:t>
      </w:r>
    </w:p>
    <w:p>
      <w:pPr>
        <w:spacing w:line="213" w:lineRule="auto" w:before="0"/>
        <w:ind w:left="240" w:right="476" w:firstLine="0"/>
        <w:jc w:val="left"/>
        <w:rPr>
          <w:rFonts w:ascii="Palatino Linotype" w:hAnsi="Palatino Linotype"/>
          <w:sz w:val="21"/>
        </w:rPr>
      </w:pPr>
      <w:r>
        <w:rPr>
          <w:rFonts w:ascii="Palatino Linotype" w:hAnsi="Palatino Linotype"/>
          <w:color w:val="231F20"/>
          <w:w w:val="95"/>
          <w:sz w:val="21"/>
        </w:rPr>
        <w:t>UMass</w:t>
      </w:r>
      <w:r>
        <w:rPr>
          <w:rFonts w:ascii="Palatino Linotype" w:hAnsi="Palatino Linotype"/>
          <w:color w:val="231F20"/>
          <w:spacing w:val="30"/>
          <w:w w:val="95"/>
          <w:sz w:val="21"/>
        </w:rPr>
        <w:t> </w:t>
      </w:r>
      <w:r>
        <w:rPr>
          <w:rFonts w:ascii="Palatino Linotype" w:hAnsi="Palatino Linotype"/>
          <w:color w:val="231F20"/>
          <w:w w:val="95"/>
          <w:sz w:val="21"/>
        </w:rPr>
        <w:t>Memorial</w:t>
      </w:r>
      <w:r>
        <w:rPr>
          <w:rFonts w:ascii="Palatino Linotype" w:hAnsi="Palatino Linotype"/>
          <w:color w:val="231F20"/>
          <w:spacing w:val="31"/>
          <w:w w:val="95"/>
          <w:sz w:val="21"/>
        </w:rPr>
        <w:t> </w:t>
      </w:r>
      <w:r>
        <w:rPr>
          <w:rFonts w:ascii="Palatino Linotype" w:hAnsi="Palatino Linotype"/>
          <w:color w:val="231F20"/>
          <w:w w:val="95"/>
          <w:sz w:val="21"/>
        </w:rPr>
        <w:t>Health</w:t>
      </w:r>
      <w:r>
        <w:rPr>
          <w:rFonts w:ascii="Palatino Linotype" w:hAnsi="Palatino Linotype"/>
          <w:color w:val="231F20"/>
          <w:spacing w:val="31"/>
          <w:w w:val="95"/>
          <w:sz w:val="21"/>
        </w:rPr>
        <w:t> </w:t>
      </w:r>
      <w:r>
        <w:rPr>
          <w:rFonts w:ascii="Palatino Linotype" w:hAnsi="Palatino Linotype"/>
          <w:color w:val="231F20"/>
          <w:w w:val="95"/>
          <w:sz w:val="21"/>
        </w:rPr>
        <w:t>Care</w:t>
      </w:r>
      <w:r>
        <w:rPr>
          <w:rFonts w:ascii="Palatino Linotype" w:hAnsi="Palatino Linotype"/>
          <w:color w:val="231F20"/>
          <w:spacing w:val="31"/>
          <w:w w:val="95"/>
          <w:sz w:val="21"/>
        </w:rPr>
        <w:t> </w:t>
      </w:r>
      <w:r>
        <w:rPr>
          <w:rFonts w:ascii="Palatino Linotype" w:hAnsi="Palatino Linotype"/>
          <w:color w:val="231F20"/>
          <w:w w:val="95"/>
          <w:sz w:val="21"/>
        </w:rPr>
        <w:t>serves</w:t>
      </w:r>
      <w:r>
        <w:rPr>
          <w:rFonts w:ascii="Palatino Linotype" w:hAnsi="Palatino Linotype"/>
          <w:color w:val="231F20"/>
          <w:spacing w:val="30"/>
          <w:w w:val="95"/>
          <w:sz w:val="21"/>
        </w:rPr>
        <w:t> </w:t>
      </w:r>
      <w:r>
        <w:rPr>
          <w:rFonts w:ascii="Palatino Linotype" w:hAnsi="Palatino Linotype"/>
          <w:color w:val="231F20"/>
          <w:w w:val="95"/>
          <w:sz w:val="21"/>
        </w:rPr>
        <w:t>by</w:t>
      </w:r>
      <w:r>
        <w:rPr>
          <w:rFonts w:ascii="Palatino Linotype" w:hAnsi="Palatino Linotype"/>
          <w:color w:val="231F20"/>
          <w:spacing w:val="31"/>
          <w:w w:val="95"/>
          <w:sz w:val="21"/>
        </w:rPr>
        <w:t> </w:t>
      </w:r>
      <w:r>
        <w:rPr>
          <w:rFonts w:ascii="Palatino Linotype" w:hAnsi="Palatino Linotype"/>
          <w:color w:val="231F20"/>
          <w:w w:val="95"/>
          <w:sz w:val="21"/>
        </w:rPr>
        <w:t>increasing</w:t>
      </w:r>
      <w:r>
        <w:rPr>
          <w:rFonts w:ascii="Palatino Linotype" w:hAnsi="Palatino Linotype"/>
          <w:color w:val="231F20"/>
          <w:spacing w:val="31"/>
          <w:w w:val="95"/>
          <w:sz w:val="21"/>
        </w:rPr>
        <w:t> </w:t>
      </w:r>
      <w:r>
        <w:rPr>
          <w:rFonts w:ascii="Palatino Linotype" w:hAnsi="Palatino Linotype"/>
          <w:color w:val="231F20"/>
          <w:w w:val="95"/>
          <w:sz w:val="21"/>
        </w:rPr>
        <w:t>the</w:t>
      </w:r>
      <w:r>
        <w:rPr>
          <w:rFonts w:ascii="Palatino Linotype" w:hAnsi="Palatino Linotype"/>
          <w:color w:val="231F20"/>
          <w:spacing w:val="-47"/>
          <w:w w:val="95"/>
          <w:sz w:val="21"/>
        </w:rPr>
        <w:t> </w:t>
      </w:r>
      <w:r>
        <w:rPr>
          <w:rFonts w:ascii="Palatino Linotype" w:hAnsi="Palatino Linotype"/>
          <w:color w:val="231F20"/>
          <w:w w:val="95"/>
          <w:sz w:val="21"/>
        </w:rPr>
        <w:t>organization’s</w:t>
      </w:r>
      <w:r>
        <w:rPr>
          <w:rFonts w:ascii="Palatino Linotype" w:hAnsi="Palatino Linotype"/>
          <w:color w:val="231F20"/>
          <w:spacing w:val="9"/>
          <w:w w:val="95"/>
          <w:sz w:val="21"/>
        </w:rPr>
        <w:t> </w:t>
      </w:r>
      <w:r>
        <w:rPr>
          <w:rFonts w:ascii="Palatino Linotype" w:hAnsi="Palatino Linotype"/>
          <w:color w:val="231F20"/>
          <w:w w:val="95"/>
          <w:sz w:val="21"/>
        </w:rPr>
        <w:t>purchase</w:t>
      </w:r>
      <w:r>
        <w:rPr>
          <w:rFonts w:ascii="Palatino Linotype" w:hAnsi="Palatino Linotype"/>
          <w:color w:val="231F20"/>
          <w:spacing w:val="9"/>
          <w:w w:val="95"/>
          <w:sz w:val="21"/>
        </w:rPr>
        <w:t> </w:t>
      </w:r>
      <w:r>
        <w:rPr>
          <w:rFonts w:ascii="Palatino Linotype" w:hAnsi="Palatino Linotype"/>
          <w:color w:val="231F20"/>
          <w:w w:val="95"/>
          <w:sz w:val="21"/>
        </w:rPr>
        <w:t>of</w:t>
      </w:r>
      <w:r>
        <w:rPr>
          <w:rFonts w:ascii="Palatino Linotype" w:hAnsi="Palatino Linotype"/>
          <w:color w:val="231F20"/>
          <w:spacing w:val="9"/>
          <w:w w:val="95"/>
          <w:sz w:val="21"/>
        </w:rPr>
        <w:t> </w:t>
      </w:r>
      <w:r>
        <w:rPr>
          <w:rFonts w:ascii="Palatino Linotype" w:hAnsi="Palatino Linotype"/>
          <w:color w:val="231F20"/>
          <w:w w:val="95"/>
          <w:sz w:val="21"/>
        </w:rPr>
        <w:t>goods</w:t>
      </w:r>
      <w:r>
        <w:rPr>
          <w:rFonts w:ascii="Palatino Linotype" w:hAnsi="Palatino Linotype"/>
          <w:color w:val="231F20"/>
          <w:spacing w:val="9"/>
          <w:w w:val="95"/>
          <w:sz w:val="21"/>
        </w:rPr>
        <w:t> </w:t>
      </w:r>
      <w:r>
        <w:rPr>
          <w:rFonts w:ascii="Palatino Linotype" w:hAnsi="Palatino Linotype"/>
          <w:color w:val="231F20"/>
          <w:w w:val="95"/>
          <w:sz w:val="21"/>
        </w:rPr>
        <w:t>and</w:t>
      </w:r>
      <w:r>
        <w:rPr>
          <w:rFonts w:ascii="Palatino Linotype" w:hAnsi="Palatino Linotype"/>
          <w:color w:val="231F20"/>
          <w:spacing w:val="9"/>
          <w:w w:val="95"/>
          <w:sz w:val="21"/>
        </w:rPr>
        <w:t> </w:t>
      </w:r>
      <w:r>
        <w:rPr>
          <w:rFonts w:ascii="Palatino Linotype" w:hAnsi="Palatino Linotype"/>
          <w:color w:val="231F20"/>
          <w:w w:val="95"/>
          <w:sz w:val="21"/>
        </w:rPr>
        <w:t>services</w:t>
      </w:r>
      <w:r>
        <w:rPr>
          <w:rFonts w:ascii="Palatino Linotype" w:hAnsi="Palatino Linotype"/>
          <w:color w:val="231F20"/>
          <w:spacing w:val="9"/>
          <w:w w:val="95"/>
          <w:sz w:val="21"/>
        </w:rPr>
        <w:t> </w:t>
      </w:r>
      <w:r>
        <w:rPr>
          <w:rFonts w:ascii="Palatino Linotype" w:hAnsi="Palatino Linotype"/>
          <w:color w:val="231F20"/>
          <w:w w:val="95"/>
          <w:sz w:val="21"/>
        </w:rPr>
        <w:t>from</w:t>
      </w:r>
    </w:p>
    <w:p>
      <w:pPr>
        <w:spacing w:line="243" w:lineRule="exact" w:before="0"/>
        <w:ind w:left="240" w:right="0" w:firstLine="0"/>
        <w:jc w:val="left"/>
        <w:rPr>
          <w:rFonts w:ascii="Palatino Linotype"/>
          <w:sz w:val="21"/>
        </w:rPr>
      </w:pPr>
      <w:r>
        <w:rPr>
          <w:rFonts w:ascii="Palatino Linotype"/>
          <w:color w:val="231F20"/>
          <w:w w:val="95"/>
          <w:sz w:val="21"/>
        </w:rPr>
        <w:t>local</w:t>
      </w:r>
      <w:r>
        <w:rPr>
          <w:rFonts w:ascii="Palatino Linotype"/>
          <w:color w:val="231F20"/>
          <w:spacing w:val="30"/>
          <w:w w:val="95"/>
          <w:sz w:val="21"/>
        </w:rPr>
        <w:t> </w:t>
      </w:r>
      <w:r>
        <w:rPr>
          <w:rFonts w:ascii="Palatino Linotype"/>
          <w:color w:val="231F20"/>
          <w:w w:val="95"/>
          <w:sz w:val="21"/>
        </w:rPr>
        <w:t>businesses</w:t>
      </w:r>
      <w:r>
        <w:rPr>
          <w:rFonts w:ascii="Palatino Linotype"/>
          <w:color w:val="231F20"/>
          <w:spacing w:val="31"/>
          <w:w w:val="95"/>
          <w:sz w:val="21"/>
        </w:rPr>
        <w:t> </w:t>
      </w:r>
      <w:r>
        <w:rPr>
          <w:rFonts w:ascii="Palatino Linotype"/>
          <w:color w:val="231F20"/>
          <w:w w:val="95"/>
          <w:sz w:val="21"/>
        </w:rPr>
        <w:t>that</w:t>
      </w:r>
      <w:r>
        <w:rPr>
          <w:rFonts w:ascii="Palatino Linotype"/>
          <w:color w:val="231F20"/>
          <w:spacing w:val="31"/>
          <w:w w:val="95"/>
          <w:sz w:val="21"/>
        </w:rPr>
        <w:t> </w:t>
      </w:r>
      <w:r>
        <w:rPr>
          <w:rFonts w:ascii="Palatino Linotype"/>
          <w:color w:val="231F20"/>
          <w:w w:val="95"/>
          <w:sz w:val="21"/>
        </w:rPr>
        <w:t>lift</w:t>
      </w:r>
      <w:r>
        <w:rPr>
          <w:rFonts w:ascii="Palatino Linotype"/>
          <w:color w:val="231F20"/>
          <w:spacing w:val="31"/>
          <w:w w:val="95"/>
          <w:sz w:val="21"/>
        </w:rPr>
        <w:t> </w:t>
      </w:r>
      <w:r>
        <w:rPr>
          <w:rFonts w:ascii="Palatino Linotype"/>
          <w:color w:val="231F20"/>
          <w:w w:val="95"/>
          <w:sz w:val="21"/>
        </w:rPr>
        <w:t>up</w:t>
      </w:r>
      <w:r>
        <w:rPr>
          <w:rFonts w:ascii="Palatino Linotype"/>
          <w:color w:val="231F20"/>
          <w:spacing w:val="31"/>
          <w:w w:val="95"/>
          <w:sz w:val="21"/>
        </w:rPr>
        <w:t> </w:t>
      </w:r>
      <w:r>
        <w:rPr>
          <w:rFonts w:ascii="Palatino Linotype"/>
          <w:color w:val="231F20"/>
          <w:w w:val="95"/>
          <w:sz w:val="21"/>
        </w:rPr>
        <w:t>areas</w:t>
      </w:r>
      <w:r>
        <w:rPr>
          <w:rFonts w:ascii="Palatino Linotype"/>
          <w:color w:val="231F20"/>
          <w:spacing w:val="31"/>
          <w:w w:val="95"/>
          <w:sz w:val="21"/>
        </w:rPr>
        <w:t> </w:t>
      </w:r>
      <w:r>
        <w:rPr>
          <w:rFonts w:ascii="Palatino Linotype"/>
          <w:color w:val="231F20"/>
          <w:w w:val="95"/>
          <w:sz w:val="21"/>
        </w:rPr>
        <w:t>affected</w:t>
      </w:r>
      <w:r>
        <w:rPr>
          <w:rFonts w:ascii="Palatino Linotype"/>
          <w:color w:val="231F20"/>
          <w:spacing w:val="30"/>
          <w:w w:val="95"/>
          <w:sz w:val="21"/>
        </w:rPr>
        <w:t> </w:t>
      </w:r>
      <w:r>
        <w:rPr>
          <w:rFonts w:ascii="Palatino Linotype"/>
          <w:color w:val="231F20"/>
          <w:w w:val="95"/>
          <w:sz w:val="21"/>
        </w:rPr>
        <w:t>by</w:t>
      </w:r>
      <w:r>
        <w:rPr>
          <w:rFonts w:ascii="Palatino Linotype"/>
          <w:color w:val="231F20"/>
          <w:spacing w:val="31"/>
          <w:w w:val="95"/>
          <w:sz w:val="21"/>
        </w:rPr>
        <w:t> </w:t>
      </w:r>
      <w:r>
        <w:rPr>
          <w:rFonts w:ascii="Palatino Linotype"/>
          <w:color w:val="231F20"/>
          <w:w w:val="95"/>
          <w:sz w:val="21"/>
        </w:rPr>
        <w:t>social</w:t>
      </w:r>
    </w:p>
    <w:p>
      <w:pPr>
        <w:spacing w:line="213" w:lineRule="auto" w:before="8"/>
        <w:ind w:left="240" w:right="363" w:firstLine="0"/>
        <w:jc w:val="left"/>
        <w:rPr>
          <w:rFonts w:ascii="Palatino Linotype"/>
          <w:sz w:val="21"/>
        </w:rPr>
      </w:pPr>
      <w:r>
        <w:rPr>
          <w:rFonts w:ascii="Palatino Linotype"/>
          <w:color w:val="231F20"/>
          <w:w w:val="95"/>
          <w:sz w:val="21"/>
        </w:rPr>
        <w:t>disadvantage</w:t>
      </w:r>
      <w:r>
        <w:rPr>
          <w:rFonts w:ascii="Palatino Linotype"/>
          <w:color w:val="231F20"/>
          <w:spacing w:val="20"/>
          <w:w w:val="95"/>
          <w:sz w:val="21"/>
        </w:rPr>
        <w:t> </w:t>
      </w:r>
      <w:r>
        <w:rPr>
          <w:rFonts w:ascii="Palatino Linotype"/>
          <w:color w:val="231F20"/>
          <w:w w:val="95"/>
          <w:sz w:val="21"/>
        </w:rPr>
        <w:t>and</w:t>
      </w:r>
      <w:r>
        <w:rPr>
          <w:rFonts w:ascii="Palatino Linotype"/>
          <w:color w:val="231F20"/>
          <w:spacing w:val="21"/>
          <w:w w:val="95"/>
          <w:sz w:val="21"/>
        </w:rPr>
        <w:t> </w:t>
      </w:r>
      <w:r>
        <w:rPr>
          <w:rFonts w:ascii="Palatino Linotype"/>
          <w:color w:val="231F20"/>
          <w:w w:val="95"/>
          <w:sz w:val="21"/>
        </w:rPr>
        <w:t>inequality.</w:t>
      </w:r>
      <w:r>
        <w:rPr>
          <w:rFonts w:ascii="Palatino Linotype"/>
          <w:color w:val="231F20"/>
          <w:spacing w:val="20"/>
          <w:w w:val="95"/>
          <w:sz w:val="21"/>
        </w:rPr>
        <w:t> </w:t>
      </w:r>
      <w:r>
        <w:rPr>
          <w:rFonts w:ascii="Palatino Linotype"/>
          <w:color w:val="231F20"/>
          <w:w w:val="95"/>
          <w:sz w:val="21"/>
        </w:rPr>
        <w:t>The</w:t>
      </w:r>
      <w:r>
        <w:rPr>
          <w:rFonts w:ascii="Palatino Linotype"/>
          <w:color w:val="231F20"/>
          <w:spacing w:val="21"/>
          <w:w w:val="95"/>
          <w:sz w:val="21"/>
        </w:rPr>
        <w:t> </w:t>
      </w:r>
      <w:r>
        <w:rPr>
          <w:rFonts w:ascii="Palatino Linotype"/>
          <w:color w:val="231F20"/>
          <w:w w:val="95"/>
          <w:sz w:val="21"/>
        </w:rPr>
        <w:t>goal</w:t>
      </w:r>
      <w:r>
        <w:rPr>
          <w:rFonts w:ascii="Palatino Linotype"/>
          <w:color w:val="231F20"/>
          <w:spacing w:val="20"/>
          <w:w w:val="95"/>
          <w:sz w:val="21"/>
        </w:rPr>
        <w:t> </w:t>
      </w:r>
      <w:r>
        <w:rPr>
          <w:rFonts w:ascii="Palatino Linotype"/>
          <w:color w:val="231F20"/>
          <w:w w:val="95"/>
          <w:sz w:val="21"/>
        </w:rPr>
        <w:t>is</w:t>
      </w:r>
      <w:r>
        <w:rPr>
          <w:rFonts w:ascii="Palatino Linotype"/>
          <w:color w:val="231F20"/>
          <w:spacing w:val="21"/>
          <w:w w:val="95"/>
          <w:sz w:val="21"/>
        </w:rPr>
        <w:t> </w:t>
      </w:r>
      <w:r>
        <w:rPr>
          <w:rFonts w:ascii="Palatino Linotype"/>
          <w:color w:val="231F20"/>
          <w:w w:val="95"/>
          <w:sz w:val="21"/>
        </w:rPr>
        <w:t>to</w:t>
      </w:r>
      <w:r>
        <w:rPr>
          <w:rFonts w:ascii="Palatino Linotype"/>
          <w:color w:val="231F20"/>
          <w:spacing w:val="21"/>
          <w:w w:val="95"/>
          <w:sz w:val="21"/>
        </w:rPr>
        <w:t> </w:t>
      </w:r>
      <w:r>
        <w:rPr>
          <w:rFonts w:ascii="Palatino Linotype"/>
          <w:color w:val="231F20"/>
          <w:w w:val="95"/>
          <w:sz w:val="21"/>
        </w:rPr>
        <w:t>spur</w:t>
      </w:r>
      <w:r>
        <w:rPr>
          <w:rFonts w:ascii="Palatino Linotype"/>
          <w:color w:val="231F20"/>
          <w:spacing w:val="20"/>
          <w:w w:val="95"/>
          <w:sz w:val="21"/>
        </w:rPr>
        <w:t> </w:t>
      </w:r>
      <w:r>
        <w:rPr>
          <w:rFonts w:ascii="Palatino Linotype"/>
          <w:color w:val="231F20"/>
          <w:w w:val="95"/>
          <w:sz w:val="21"/>
        </w:rPr>
        <w:t>residents</w:t>
      </w:r>
      <w:r>
        <w:rPr>
          <w:rFonts w:ascii="Palatino Linotype"/>
          <w:color w:val="231F20"/>
          <w:spacing w:val="-47"/>
          <w:w w:val="95"/>
          <w:sz w:val="21"/>
        </w:rPr>
        <w:t> </w:t>
      </w:r>
      <w:r>
        <w:rPr>
          <w:rFonts w:ascii="Palatino Linotype"/>
          <w:color w:val="231F20"/>
          <w:w w:val="95"/>
          <w:sz w:val="21"/>
        </w:rPr>
        <w:t>to</w:t>
      </w:r>
      <w:r>
        <w:rPr>
          <w:rFonts w:ascii="Palatino Linotype"/>
          <w:color w:val="231F20"/>
          <w:spacing w:val="7"/>
          <w:w w:val="95"/>
          <w:sz w:val="21"/>
        </w:rPr>
        <w:t> </w:t>
      </w:r>
      <w:r>
        <w:rPr>
          <w:rFonts w:ascii="Palatino Linotype"/>
          <w:color w:val="231F20"/>
          <w:w w:val="95"/>
          <w:sz w:val="21"/>
        </w:rPr>
        <w:t>put</w:t>
      </w:r>
      <w:r>
        <w:rPr>
          <w:rFonts w:ascii="Palatino Linotype"/>
          <w:color w:val="231F20"/>
          <w:spacing w:val="7"/>
          <w:w w:val="95"/>
          <w:sz w:val="21"/>
        </w:rPr>
        <w:t> </w:t>
      </w:r>
      <w:r>
        <w:rPr>
          <w:rFonts w:ascii="Palatino Linotype"/>
          <w:color w:val="231F20"/>
          <w:w w:val="95"/>
          <w:sz w:val="21"/>
        </w:rPr>
        <w:t>part</w:t>
      </w:r>
      <w:r>
        <w:rPr>
          <w:rFonts w:ascii="Palatino Linotype"/>
          <w:color w:val="231F20"/>
          <w:spacing w:val="7"/>
          <w:w w:val="95"/>
          <w:sz w:val="21"/>
        </w:rPr>
        <w:t> </w:t>
      </w:r>
      <w:r>
        <w:rPr>
          <w:rFonts w:ascii="Palatino Linotype"/>
          <w:color w:val="231F20"/>
          <w:w w:val="95"/>
          <w:sz w:val="21"/>
        </w:rPr>
        <w:t>of</w:t>
      </w:r>
      <w:r>
        <w:rPr>
          <w:rFonts w:ascii="Palatino Linotype"/>
          <w:color w:val="231F20"/>
          <w:spacing w:val="8"/>
          <w:w w:val="95"/>
          <w:sz w:val="21"/>
        </w:rPr>
        <w:t> </w:t>
      </w:r>
      <w:r>
        <w:rPr>
          <w:rFonts w:ascii="Palatino Linotype"/>
          <w:color w:val="231F20"/>
          <w:w w:val="95"/>
          <w:sz w:val="21"/>
        </w:rPr>
        <w:t>their</w:t>
      </w:r>
      <w:r>
        <w:rPr>
          <w:rFonts w:ascii="Palatino Linotype"/>
          <w:color w:val="231F20"/>
          <w:spacing w:val="7"/>
          <w:w w:val="95"/>
          <w:sz w:val="21"/>
        </w:rPr>
        <w:t> </w:t>
      </w:r>
      <w:r>
        <w:rPr>
          <w:rFonts w:ascii="Palatino Linotype"/>
          <w:color w:val="231F20"/>
          <w:w w:val="95"/>
          <w:sz w:val="21"/>
        </w:rPr>
        <w:t>new</w:t>
      </w:r>
      <w:r>
        <w:rPr>
          <w:rFonts w:ascii="Palatino Linotype"/>
          <w:color w:val="231F20"/>
          <w:spacing w:val="7"/>
          <w:w w:val="95"/>
          <w:sz w:val="21"/>
        </w:rPr>
        <w:t> </w:t>
      </w:r>
      <w:r>
        <w:rPr>
          <w:rFonts w:ascii="Palatino Linotype"/>
          <w:color w:val="231F20"/>
          <w:w w:val="95"/>
          <w:sz w:val="21"/>
        </w:rPr>
        <w:t>or</w:t>
      </w:r>
      <w:r>
        <w:rPr>
          <w:rFonts w:ascii="Palatino Linotype"/>
          <w:color w:val="231F20"/>
          <w:spacing w:val="7"/>
          <w:w w:val="95"/>
          <w:sz w:val="21"/>
        </w:rPr>
        <w:t> </w:t>
      </w:r>
      <w:r>
        <w:rPr>
          <w:rFonts w:ascii="Palatino Linotype"/>
          <w:color w:val="231F20"/>
          <w:w w:val="95"/>
          <w:sz w:val="21"/>
        </w:rPr>
        <w:t>increased</w:t>
      </w:r>
      <w:r>
        <w:rPr>
          <w:rFonts w:ascii="Palatino Linotype"/>
          <w:color w:val="231F20"/>
          <w:spacing w:val="8"/>
          <w:w w:val="95"/>
          <w:sz w:val="21"/>
        </w:rPr>
        <w:t> </w:t>
      </w:r>
      <w:r>
        <w:rPr>
          <w:rFonts w:ascii="Palatino Linotype"/>
          <w:color w:val="231F20"/>
          <w:w w:val="95"/>
          <w:sz w:val="21"/>
        </w:rPr>
        <w:t>earnings</w:t>
      </w:r>
      <w:r>
        <w:rPr>
          <w:rFonts w:ascii="Palatino Linotype"/>
          <w:color w:val="231F20"/>
          <w:spacing w:val="7"/>
          <w:w w:val="95"/>
          <w:sz w:val="21"/>
        </w:rPr>
        <w:t> </w:t>
      </w:r>
      <w:r>
        <w:rPr>
          <w:rFonts w:ascii="Palatino Linotype"/>
          <w:color w:val="231F20"/>
          <w:w w:val="95"/>
          <w:sz w:val="21"/>
        </w:rPr>
        <w:t>toward</w:t>
      </w:r>
    </w:p>
    <w:p>
      <w:pPr>
        <w:spacing w:line="259" w:lineRule="exact" w:before="0"/>
        <w:ind w:left="240" w:right="0" w:firstLine="0"/>
        <w:jc w:val="left"/>
        <w:rPr>
          <w:rFonts w:ascii="Palatino Linotype"/>
          <w:sz w:val="21"/>
        </w:rPr>
      </w:pPr>
      <w:r>
        <w:rPr>
          <w:rFonts w:ascii="Palatino Linotype"/>
          <w:color w:val="231F20"/>
          <w:w w:val="95"/>
          <w:sz w:val="21"/>
        </w:rPr>
        <w:t>improving</w:t>
      </w:r>
      <w:r>
        <w:rPr>
          <w:rFonts w:ascii="Palatino Linotype"/>
          <w:color w:val="231F20"/>
          <w:spacing w:val="11"/>
          <w:w w:val="95"/>
          <w:sz w:val="21"/>
        </w:rPr>
        <w:t> </w:t>
      </w:r>
      <w:r>
        <w:rPr>
          <w:rFonts w:ascii="Palatino Linotype"/>
          <w:color w:val="231F20"/>
          <w:w w:val="95"/>
          <w:sz w:val="21"/>
        </w:rPr>
        <w:t>their</w:t>
      </w:r>
      <w:r>
        <w:rPr>
          <w:rFonts w:ascii="Palatino Linotype"/>
          <w:color w:val="231F20"/>
          <w:spacing w:val="12"/>
          <w:w w:val="95"/>
          <w:sz w:val="21"/>
        </w:rPr>
        <w:t> </w:t>
      </w:r>
      <w:r>
        <w:rPr>
          <w:rFonts w:ascii="Palatino Linotype"/>
          <w:color w:val="231F20"/>
          <w:w w:val="95"/>
          <w:sz w:val="21"/>
        </w:rPr>
        <w:t>health</w:t>
      </w:r>
      <w:r>
        <w:rPr>
          <w:rFonts w:ascii="Palatino Linotype"/>
          <w:color w:val="231F20"/>
          <w:spacing w:val="12"/>
          <w:w w:val="95"/>
          <w:sz w:val="21"/>
        </w:rPr>
        <w:t> </w:t>
      </w:r>
      <w:r>
        <w:rPr>
          <w:rFonts w:ascii="Palatino Linotype"/>
          <w:color w:val="231F20"/>
          <w:w w:val="95"/>
          <w:sz w:val="21"/>
        </w:rPr>
        <w:t>and</w:t>
      </w:r>
      <w:r>
        <w:rPr>
          <w:rFonts w:ascii="Palatino Linotype"/>
          <w:color w:val="231F20"/>
          <w:spacing w:val="12"/>
          <w:w w:val="95"/>
          <w:sz w:val="21"/>
        </w:rPr>
        <w:t> </w:t>
      </w:r>
      <w:r>
        <w:rPr>
          <w:rFonts w:ascii="Palatino Linotype"/>
          <w:color w:val="231F20"/>
          <w:w w:val="95"/>
          <w:sz w:val="21"/>
        </w:rPr>
        <w:t>wellness.</w:t>
      </w:r>
    </w:p>
    <w:p>
      <w:pPr>
        <w:spacing w:line="268" w:lineRule="exact" w:before="149"/>
        <w:ind w:left="240" w:right="0" w:firstLine="0"/>
        <w:jc w:val="both"/>
        <w:rPr>
          <w:rFonts w:ascii="Palatino Linotype" w:hAnsi="Palatino Linotype"/>
          <w:sz w:val="21"/>
        </w:rPr>
      </w:pPr>
      <w:r>
        <w:rPr>
          <w:rFonts w:ascii="Palatino Linotype" w:hAnsi="Palatino Linotype"/>
          <w:color w:val="231F20"/>
          <w:w w:val="95"/>
          <w:sz w:val="21"/>
        </w:rPr>
        <w:t>“This</w:t>
      </w:r>
      <w:r>
        <w:rPr>
          <w:rFonts w:ascii="Palatino Linotype" w:hAnsi="Palatino Linotype"/>
          <w:color w:val="231F20"/>
          <w:spacing w:val="16"/>
          <w:w w:val="95"/>
          <w:sz w:val="21"/>
        </w:rPr>
        <w:t> </w:t>
      </w:r>
      <w:r>
        <w:rPr>
          <w:rFonts w:ascii="Palatino Linotype" w:hAnsi="Palatino Linotype"/>
          <w:color w:val="231F20"/>
          <w:w w:val="95"/>
          <w:sz w:val="21"/>
        </w:rPr>
        <w:t>is</w:t>
      </w:r>
      <w:r>
        <w:rPr>
          <w:rFonts w:ascii="Palatino Linotype" w:hAnsi="Palatino Linotype"/>
          <w:color w:val="231F20"/>
          <w:spacing w:val="16"/>
          <w:w w:val="95"/>
          <w:sz w:val="21"/>
        </w:rPr>
        <w:t> </w:t>
      </w:r>
      <w:r>
        <w:rPr>
          <w:rFonts w:ascii="Palatino Linotype" w:hAnsi="Palatino Linotype"/>
          <w:color w:val="231F20"/>
          <w:w w:val="95"/>
          <w:sz w:val="21"/>
        </w:rPr>
        <w:t>redirecting</w:t>
      </w:r>
      <w:r>
        <w:rPr>
          <w:rFonts w:ascii="Palatino Linotype" w:hAnsi="Palatino Linotype"/>
          <w:color w:val="231F20"/>
          <w:spacing w:val="16"/>
          <w:w w:val="95"/>
          <w:sz w:val="21"/>
        </w:rPr>
        <w:t> </w:t>
      </w:r>
      <w:r>
        <w:rPr>
          <w:rFonts w:ascii="Palatino Linotype" w:hAnsi="Palatino Linotype"/>
          <w:color w:val="231F20"/>
          <w:w w:val="95"/>
          <w:sz w:val="21"/>
        </w:rPr>
        <w:t>our</w:t>
      </w:r>
      <w:r>
        <w:rPr>
          <w:rFonts w:ascii="Palatino Linotype" w:hAnsi="Palatino Linotype"/>
          <w:color w:val="231F20"/>
          <w:spacing w:val="16"/>
          <w:w w:val="95"/>
          <w:sz w:val="21"/>
        </w:rPr>
        <w:t> </w:t>
      </w:r>
      <w:r>
        <w:rPr>
          <w:rFonts w:ascii="Palatino Linotype" w:hAnsi="Palatino Linotype"/>
          <w:color w:val="231F20"/>
          <w:w w:val="95"/>
          <w:sz w:val="21"/>
        </w:rPr>
        <w:t>system’s</w:t>
      </w:r>
      <w:r>
        <w:rPr>
          <w:rFonts w:ascii="Palatino Linotype" w:hAnsi="Palatino Linotype"/>
          <w:color w:val="231F20"/>
          <w:spacing w:val="16"/>
          <w:w w:val="95"/>
          <w:sz w:val="21"/>
        </w:rPr>
        <w:t> </w:t>
      </w:r>
      <w:r>
        <w:rPr>
          <w:rFonts w:ascii="Palatino Linotype" w:hAnsi="Palatino Linotype"/>
          <w:color w:val="231F20"/>
          <w:w w:val="95"/>
          <w:sz w:val="21"/>
        </w:rPr>
        <w:t>tremendous</w:t>
      </w:r>
      <w:r>
        <w:rPr>
          <w:rFonts w:ascii="Palatino Linotype" w:hAnsi="Palatino Linotype"/>
          <w:color w:val="231F20"/>
          <w:spacing w:val="16"/>
          <w:w w:val="95"/>
          <w:sz w:val="21"/>
        </w:rPr>
        <w:t> </w:t>
      </w:r>
      <w:r>
        <w:rPr>
          <w:rFonts w:ascii="Palatino Linotype" w:hAnsi="Palatino Linotype"/>
          <w:color w:val="231F20"/>
          <w:w w:val="95"/>
          <w:sz w:val="21"/>
        </w:rPr>
        <w:t>spend</w:t>
      </w:r>
    </w:p>
    <w:p>
      <w:pPr>
        <w:spacing w:line="213" w:lineRule="auto" w:before="8"/>
        <w:ind w:left="240" w:right="359" w:firstLine="0"/>
        <w:jc w:val="both"/>
        <w:rPr>
          <w:rFonts w:ascii="Palatino Linotype" w:hAnsi="Palatino Linotype"/>
          <w:sz w:val="21"/>
        </w:rPr>
      </w:pPr>
      <w:r>
        <w:rPr>
          <w:rFonts w:ascii="Palatino Linotype" w:hAnsi="Palatino Linotype"/>
          <w:color w:val="231F20"/>
          <w:w w:val="95"/>
          <w:sz w:val="21"/>
        </w:rPr>
        <w:t>structure. We can change the flow of dollars back into our</w:t>
      </w:r>
      <w:r>
        <w:rPr>
          <w:rFonts w:ascii="Palatino Linotype" w:hAnsi="Palatino Linotype"/>
          <w:color w:val="231F20"/>
          <w:spacing w:val="1"/>
          <w:w w:val="95"/>
          <w:sz w:val="21"/>
        </w:rPr>
        <w:t> </w:t>
      </w:r>
      <w:r>
        <w:rPr>
          <w:rFonts w:ascii="Palatino Linotype" w:hAnsi="Palatino Linotype"/>
          <w:color w:val="231F20"/>
          <w:w w:val="95"/>
          <w:sz w:val="21"/>
        </w:rPr>
        <w:t>region so it can flourish,” said Frank Smith, associate vice</w:t>
      </w:r>
      <w:r>
        <w:rPr>
          <w:rFonts w:ascii="Palatino Linotype" w:hAnsi="Palatino Linotype"/>
          <w:color w:val="231F20"/>
          <w:spacing w:val="1"/>
          <w:w w:val="95"/>
          <w:sz w:val="21"/>
        </w:rPr>
        <w:t> </w:t>
      </w:r>
      <w:r>
        <w:rPr>
          <w:rFonts w:ascii="Palatino Linotype" w:hAnsi="Palatino Linotype"/>
          <w:color w:val="231F20"/>
          <w:w w:val="95"/>
          <w:sz w:val="21"/>
        </w:rPr>
        <w:t>president and associate general counsel, who with Edward</w:t>
      </w:r>
      <w:r>
        <w:rPr>
          <w:rFonts w:ascii="Palatino Linotype" w:hAnsi="Palatino Linotype"/>
          <w:color w:val="231F20"/>
          <w:spacing w:val="1"/>
          <w:w w:val="95"/>
          <w:sz w:val="21"/>
        </w:rPr>
        <w:t> </w:t>
      </w:r>
      <w:r>
        <w:rPr>
          <w:rFonts w:ascii="Palatino Linotype" w:hAnsi="Palatino Linotype"/>
          <w:color w:val="231F20"/>
          <w:w w:val="95"/>
          <w:sz w:val="21"/>
        </w:rPr>
        <w:t>Bonetti,</w:t>
      </w:r>
      <w:r>
        <w:rPr>
          <w:rFonts w:ascii="Palatino Linotype" w:hAnsi="Palatino Linotype"/>
          <w:color w:val="231F20"/>
          <w:spacing w:val="1"/>
          <w:w w:val="95"/>
          <w:sz w:val="21"/>
        </w:rPr>
        <w:t> </w:t>
      </w:r>
      <w:r>
        <w:rPr>
          <w:rFonts w:ascii="Palatino Linotype" w:hAnsi="Palatino Linotype"/>
          <w:color w:val="231F20"/>
          <w:w w:val="95"/>
          <w:sz w:val="21"/>
        </w:rPr>
        <w:t>senior</w:t>
      </w:r>
      <w:r>
        <w:rPr>
          <w:rFonts w:ascii="Palatino Linotype" w:hAnsi="Palatino Linotype"/>
          <w:color w:val="231F20"/>
          <w:spacing w:val="1"/>
          <w:w w:val="95"/>
          <w:sz w:val="21"/>
        </w:rPr>
        <w:t> </w:t>
      </w:r>
      <w:r>
        <w:rPr>
          <w:rFonts w:ascii="Palatino Linotype" w:hAnsi="Palatino Linotype"/>
          <w:color w:val="231F20"/>
          <w:w w:val="95"/>
          <w:sz w:val="21"/>
        </w:rPr>
        <w:t>director</w:t>
      </w:r>
      <w:r>
        <w:rPr>
          <w:rFonts w:ascii="Palatino Linotype" w:hAnsi="Palatino Linotype"/>
          <w:color w:val="231F20"/>
          <w:spacing w:val="1"/>
          <w:w w:val="95"/>
          <w:sz w:val="21"/>
        </w:rPr>
        <w:t> </w:t>
      </w:r>
      <w:r>
        <w:rPr>
          <w:rFonts w:ascii="Palatino Linotype" w:hAnsi="Palatino Linotype"/>
          <w:color w:val="231F20"/>
          <w:w w:val="95"/>
          <w:sz w:val="21"/>
        </w:rPr>
        <w:t>of</w:t>
      </w:r>
      <w:r>
        <w:rPr>
          <w:rFonts w:ascii="Palatino Linotype" w:hAnsi="Palatino Linotype"/>
          <w:color w:val="231F20"/>
          <w:spacing w:val="1"/>
          <w:w w:val="95"/>
          <w:sz w:val="21"/>
        </w:rPr>
        <w:t> </w:t>
      </w:r>
      <w:r>
        <w:rPr>
          <w:rFonts w:ascii="Palatino Linotype" w:hAnsi="Palatino Linotype"/>
          <w:color w:val="231F20"/>
          <w:w w:val="95"/>
          <w:sz w:val="21"/>
        </w:rPr>
        <w:t>materials</w:t>
      </w:r>
      <w:r>
        <w:rPr>
          <w:rFonts w:ascii="Palatino Linotype" w:hAnsi="Palatino Linotype"/>
          <w:color w:val="231F20"/>
          <w:spacing w:val="1"/>
          <w:w w:val="95"/>
          <w:sz w:val="21"/>
        </w:rPr>
        <w:t> </w:t>
      </w:r>
      <w:r>
        <w:rPr>
          <w:rFonts w:ascii="Palatino Linotype" w:hAnsi="Palatino Linotype"/>
          <w:color w:val="231F20"/>
          <w:w w:val="95"/>
          <w:sz w:val="21"/>
        </w:rPr>
        <w:t>management,</w:t>
      </w:r>
      <w:r>
        <w:rPr>
          <w:rFonts w:ascii="Palatino Linotype" w:hAnsi="Palatino Linotype"/>
          <w:color w:val="231F20"/>
          <w:spacing w:val="47"/>
          <w:sz w:val="21"/>
        </w:rPr>
        <w:t> </w:t>
      </w:r>
      <w:r>
        <w:rPr>
          <w:rFonts w:ascii="Palatino Linotype" w:hAnsi="Palatino Linotype"/>
          <w:color w:val="231F20"/>
          <w:w w:val="95"/>
          <w:sz w:val="21"/>
        </w:rPr>
        <w:t>oversee</w:t>
      </w:r>
      <w:r>
        <w:rPr>
          <w:rFonts w:ascii="Palatino Linotype" w:hAnsi="Palatino Linotype"/>
          <w:color w:val="231F20"/>
          <w:spacing w:val="-47"/>
          <w:w w:val="95"/>
          <w:sz w:val="21"/>
        </w:rPr>
        <w:t> </w:t>
      </w:r>
      <w:r>
        <w:rPr>
          <w:rFonts w:ascii="Palatino Linotype" w:hAnsi="Palatino Linotype"/>
          <w:color w:val="231F20"/>
          <w:w w:val="95"/>
          <w:sz w:val="21"/>
        </w:rPr>
        <w:t>the</w:t>
      </w:r>
      <w:r>
        <w:rPr>
          <w:rFonts w:ascii="Palatino Linotype" w:hAnsi="Palatino Linotype"/>
          <w:color w:val="231F20"/>
          <w:spacing w:val="22"/>
          <w:w w:val="95"/>
          <w:sz w:val="21"/>
        </w:rPr>
        <w:t> </w:t>
      </w:r>
      <w:r>
        <w:rPr>
          <w:rFonts w:ascii="Palatino Linotype" w:hAnsi="Palatino Linotype"/>
          <w:color w:val="231F20"/>
          <w:w w:val="95"/>
          <w:sz w:val="21"/>
        </w:rPr>
        <w:t>health</w:t>
      </w:r>
      <w:r>
        <w:rPr>
          <w:rFonts w:ascii="Palatino Linotype" w:hAnsi="Palatino Linotype"/>
          <w:color w:val="231F20"/>
          <w:spacing w:val="22"/>
          <w:w w:val="95"/>
          <w:sz w:val="21"/>
        </w:rPr>
        <w:t> </w:t>
      </w:r>
      <w:r>
        <w:rPr>
          <w:rFonts w:ascii="Palatino Linotype" w:hAnsi="Palatino Linotype"/>
          <w:color w:val="231F20"/>
          <w:w w:val="95"/>
          <w:sz w:val="21"/>
        </w:rPr>
        <w:t>care</w:t>
      </w:r>
      <w:r>
        <w:rPr>
          <w:rFonts w:ascii="Palatino Linotype" w:hAnsi="Palatino Linotype"/>
          <w:color w:val="231F20"/>
          <w:spacing w:val="22"/>
          <w:w w:val="95"/>
          <w:sz w:val="21"/>
        </w:rPr>
        <w:t> </w:t>
      </w:r>
      <w:r>
        <w:rPr>
          <w:rFonts w:ascii="Palatino Linotype" w:hAnsi="Palatino Linotype"/>
          <w:color w:val="231F20"/>
          <w:w w:val="95"/>
          <w:sz w:val="21"/>
        </w:rPr>
        <w:t>system’s</w:t>
      </w:r>
      <w:r>
        <w:rPr>
          <w:rFonts w:ascii="Palatino Linotype" w:hAnsi="Palatino Linotype"/>
          <w:color w:val="231F20"/>
          <w:spacing w:val="22"/>
          <w:w w:val="95"/>
          <w:sz w:val="21"/>
        </w:rPr>
        <w:t> </w:t>
      </w:r>
      <w:r>
        <w:rPr>
          <w:rFonts w:ascii="Palatino Linotype" w:hAnsi="Palatino Linotype"/>
          <w:color w:val="231F20"/>
          <w:w w:val="95"/>
          <w:sz w:val="21"/>
        </w:rPr>
        <w:t>vendor</w:t>
      </w:r>
      <w:r>
        <w:rPr>
          <w:rFonts w:ascii="Palatino Linotype" w:hAnsi="Palatino Linotype"/>
          <w:color w:val="231F20"/>
          <w:spacing w:val="23"/>
          <w:w w:val="95"/>
          <w:sz w:val="21"/>
        </w:rPr>
        <w:t> </w:t>
      </w:r>
      <w:r>
        <w:rPr>
          <w:rFonts w:ascii="Palatino Linotype" w:hAnsi="Palatino Linotype"/>
          <w:color w:val="231F20"/>
          <w:w w:val="95"/>
          <w:sz w:val="21"/>
        </w:rPr>
        <w:t>contracting</w:t>
      </w:r>
      <w:r>
        <w:rPr>
          <w:rFonts w:ascii="Palatino Linotype" w:hAnsi="Palatino Linotype"/>
          <w:color w:val="231F20"/>
          <w:spacing w:val="22"/>
          <w:w w:val="95"/>
          <w:sz w:val="21"/>
        </w:rPr>
        <w:t> </w:t>
      </w:r>
      <w:r>
        <w:rPr>
          <w:rFonts w:ascii="Palatino Linotype" w:hAnsi="Palatino Linotype"/>
          <w:color w:val="231F20"/>
          <w:w w:val="95"/>
          <w:sz w:val="21"/>
        </w:rPr>
        <w:t>and</w:t>
      </w:r>
      <w:r>
        <w:rPr>
          <w:rFonts w:ascii="Palatino Linotype" w:hAnsi="Palatino Linotype"/>
          <w:color w:val="231F20"/>
          <w:spacing w:val="22"/>
          <w:w w:val="95"/>
          <w:sz w:val="21"/>
        </w:rPr>
        <w:t> </w:t>
      </w:r>
      <w:r>
        <w:rPr>
          <w:rFonts w:ascii="Palatino Linotype" w:hAnsi="Palatino Linotype"/>
          <w:color w:val="231F20"/>
          <w:w w:val="95"/>
          <w:sz w:val="21"/>
        </w:rPr>
        <w:t>co-chair</w:t>
      </w:r>
    </w:p>
    <w:p>
      <w:pPr>
        <w:spacing w:line="258" w:lineRule="exact" w:before="0"/>
        <w:ind w:left="240" w:right="0" w:firstLine="0"/>
        <w:jc w:val="both"/>
        <w:rPr>
          <w:rFonts w:ascii="Palatino Linotype"/>
          <w:sz w:val="21"/>
        </w:rPr>
      </w:pPr>
      <w:r>
        <w:rPr>
          <w:rFonts w:ascii="Palatino Linotype"/>
          <w:color w:val="231F20"/>
          <w:sz w:val="21"/>
        </w:rPr>
        <w:t>the</w:t>
      </w:r>
      <w:r>
        <w:rPr>
          <w:rFonts w:ascii="Palatino Linotype"/>
          <w:color w:val="231F20"/>
          <w:spacing w:val="-4"/>
          <w:sz w:val="21"/>
        </w:rPr>
        <w:t> </w:t>
      </w:r>
      <w:r>
        <w:rPr>
          <w:rFonts w:ascii="Palatino Linotype"/>
          <w:color w:val="231F20"/>
          <w:sz w:val="21"/>
        </w:rPr>
        <w:t>Local</w:t>
      </w:r>
      <w:r>
        <w:rPr>
          <w:rFonts w:ascii="Palatino Linotype"/>
          <w:color w:val="231F20"/>
          <w:spacing w:val="-4"/>
          <w:sz w:val="21"/>
        </w:rPr>
        <w:t> </w:t>
      </w:r>
      <w:r>
        <w:rPr>
          <w:rFonts w:ascii="Palatino Linotype"/>
          <w:color w:val="231F20"/>
          <w:sz w:val="21"/>
        </w:rPr>
        <w:t>Sourcing</w:t>
      </w:r>
      <w:r>
        <w:rPr>
          <w:rFonts w:ascii="Palatino Linotype"/>
          <w:color w:val="231F20"/>
          <w:spacing w:val="-4"/>
          <w:sz w:val="21"/>
        </w:rPr>
        <w:t> </w:t>
      </w:r>
      <w:r>
        <w:rPr>
          <w:rFonts w:ascii="Palatino Linotype"/>
          <w:color w:val="231F20"/>
          <w:sz w:val="21"/>
        </w:rPr>
        <w:t>team.</w:t>
      </w:r>
    </w:p>
    <w:p>
      <w:pPr>
        <w:spacing w:line="268" w:lineRule="exact" w:before="149"/>
        <w:ind w:left="240" w:right="0" w:firstLine="0"/>
        <w:jc w:val="left"/>
        <w:rPr>
          <w:rFonts w:ascii="Palatino Linotype" w:hAnsi="Palatino Linotype"/>
          <w:sz w:val="21"/>
        </w:rPr>
      </w:pPr>
      <w:r>
        <w:rPr>
          <w:rFonts w:ascii="Palatino Linotype" w:hAnsi="Palatino Linotype"/>
          <w:color w:val="231F20"/>
          <w:sz w:val="21"/>
        </w:rPr>
        <w:t>The</w:t>
      </w:r>
      <w:r>
        <w:rPr>
          <w:rFonts w:ascii="Palatino Linotype" w:hAnsi="Palatino Linotype"/>
          <w:color w:val="231F20"/>
          <w:spacing w:val="-2"/>
          <w:sz w:val="21"/>
        </w:rPr>
        <w:t> </w:t>
      </w:r>
      <w:r>
        <w:rPr>
          <w:rFonts w:ascii="Palatino Linotype" w:hAnsi="Palatino Linotype"/>
          <w:color w:val="231F20"/>
          <w:sz w:val="21"/>
        </w:rPr>
        <w:t>team’s</w:t>
      </w:r>
      <w:r>
        <w:rPr>
          <w:rFonts w:ascii="Palatino Linotype" w:hAnsi="Palatino Linotype"/>
          <w:color w:val="231F20"/>
          <w:spacing w:val="-1"/>
          <w:sz w:val="21"/>
        </w:rPr>
        <w:t> </w:t>
      </w:r>
      <w:r>
        <w:rPr>
          <w:rFonts w:ascii="Palatino Linotype" w:hAnsi="Palatino Linotype"/>
          <w:color w:val="231F20"/>
          <w:sz w:val="21"/>
        </w:rPr>
        <w:t>first</w:t>
      </w:r>
      <w:r>
        <w:rPr>
          <w:rFonts w:ascii="Palatino Linotype" w:hAnsi="Palatino Linotype"/>
          <w:color w:val="231F20"/>
          <w:spacing w:val="-1"/>
          <w:sz w:val="21"/>
        </w:rPr>
        <w:t> </w:t>
      </w:r>
      <w:r>
        <w:rPr>
          <w:rFonts w:ascii="Palatino Linotype" w:hAnsi="Palatino Linotype"/>
          <w:color w:val="231F20"/>
          <w:sz w:val="21"/>
        </w:rPr>
        <w:t>step</w:t>
      </w:r>
      <w:r>
        <w:rPr>
          <w:rFonts w:ascii="Palatino Linotype" w:hAnsi="Palatino Linotype"/>
          <w:color w:val="231F20"/>
          <w:spacing w:val="-1"/>
          <w:sz w:val="21"/>
        </w:rPr>
        <w:t> </w:t>
      </w:r>
      <w:r>
        <w:rPr>
          <w:rFonts w:ascii="Palatino Linotype" w:hAnsi="Palatino Linotype"/>
          <w:color w:val="231F20"/>
          <w:sz w:val="21"/>
        </w:rPr>
        <w:t>is</w:t>
      </w:r>
      <w:r>
        <w:rPr>
          <w:rFonts w:ascii="Palatino Linotype" w:hAnsi="Palatino Linotype"/>
          <w:color w:val="231F20"/>
          <w:spacing w:val="-2"/>
          <w:sz w:val="21"/>
        </w:rPr>
        <w:t> </w:t>
      </w:r>
      <w:r>
        <w:rPr>
          <w:rFonts w:ascii="Palatino Linotype" w:hAnsi="Palatino Linotype"/>
          <w:color w:val="231F20"/>
          <w:sz w:val="21"/>
        </w:rPr>
        <w:t>to</w:t>
      </w:r>
      <w:r>
        <w:rPr>
          <w:rFonts w:ascii="Palatino Linotype" w:hAnsi="Palatino Linotype"/>
          <w:color w:val="231F20"/>
          <w:spacing w:val="-1"/>
          <w:sz w:val="21"/>
        </w:rPr>
        <w:t> </w:t>
      </w:r>
      <w:r>
        <w:rPr>
          <w:rFonts w:ascii="Palatino Linotype" w:hAnsi="Palatino Linotype"/>
          <w:color w:val="231F20"/>
          <w:sz w:val="21"/>
        </w:rPr>
        <w:t>establish</w:t>
      </w:r>
      <w:r>
        <w:rPr>
          <w:rFonts w:ascii="Palatino Linotype" w:hAnsi="Palatino Linotype"/>
          <w:color w:val="231F20"/>
          <w:spacing w:val="-1"/>
          <w:sz w:val="21"/>
        </w:rPr>
        <w:t> </w:t>
      </w:r>
      <w:r>
        <w:rPr>
          <w:rFonts w:ascii="Palatino Linotype" w:hAnsi="Palatino Linotype"/>
          <w:color w:val="231F20"/>
          <w:sz w:val="21"/>
        </w:rPr>
        <w:t>a</w:t>
      </w:r>
      <w:r>
        <w:rPr>
          <w:rFonts w:ascii="Palatino Linotype" w:hAnsi="Palatino Linotype"/>
          <w:color w:val="231F20"/>
          <w:spacing w:val="-1"/>
          <w:sz w:val="21"/>
        </w:rPr>
        <w:t> </w:t>
      </w:r>
      <w:r>
        <w:rPr>
          <w:rFonts w:ascii="Palatino Linotype" w:hAnsi="Palatino Linotype"/>
          <w:color w:val="231F20"/>
          <w:sz w:val="21"/>
        </w:rPr>
        <w:t>policy</w:t>
      </w:r>
      <w:r>
        <w:rPr>
          <w:rFonts w:ascii="Palatino Linotype" w:hAnsi="Palatino Linotype"/>
          <w:color w:val="231F20"/>
          <w:spacing w:val="-2"/>
          <w:sz w:val="21"/>
        </w:rPr>
        <w:t> </w:t>
      </w:r>
      <w:r>
        <w:rPr>
          <w:rFonts w:ascii="Palatino Linotype" w:hAnsi="Palatino Linotype"/>
          <w:color w:val="231F20"/>
          <w:sz w:val="21"/>
        </w:rPr>
        <w:t>that</w:t>
      </w:r>
      <w:r>
        <w:rPr>
          <w:rFonts w:ascii="Palatino Linotype" w:hAnsi="Palatino Linotype"/>
          <w:color w:val="231F20"/>
          <w:spacing w:val="-1"/>
          <w:sz w:val="21"/>
        </w:rPr>
        <w:t> </w:t>
      </w:r>
      <w:r>
        <w:rPr>
          <w:rFonts w:ascii="Palatino Linotype" w:hAnsi="Palatino Linotype"/>
          <w:color w:val="231F20"/>
          <w:sz w:val="21"/>
        </w:rPr>
        <w:t>outlines</w:t>
      </w:r>
    </w:p>
    <w:p>
      <w:pPr>
        <w:spacing w:line="213" w:lineRule="auto" w:before="9"/>
        <w:ind w:left="240" w:right="363" w:firstLine="0"/>
        <w:jc w:val="left"/>
        <w:rPr>
          <w:rFonts w:ascii="Palatino Linotype"/>
          <w:sz w:val="21"/>
        </w:rPr>
      </w:pPr>
      <w:r>
        <w:rPr>
          <w:rFonts w:ascii="Palatino Linotype"/>
          <w:color w:val="231F20"/>
          <w:w w:val="95"/>
          <w:sz w:val="21"/>
        </w:rPr>
        <w:t>the</w:t>
      </w:r>
      <w:r>
        <w:rPr>
          <w:rFonts w:ascii="Palatino Linotype"/>
          <w:color w:val="231F20"/>
          <w:spacing w:val="23"/>
          <w:w w:val="95"/>
          <w:sz w:val="21"/>
        </w:rPr>
        <w:t> </w:t>
      </w:r>
      <w:r>
        <w:rPr>
          <w:rFonts w:ascii="Palatino Linotype"/>
          <w:color w:val="231F20"/>
          <w:w w:val="95"/>
          <w:sz w:val="21"/>
        </w:rPr>
        <w:t>processes</w:t>
      </w:r>
      <w:r>
        <w:rPr>
          <w:rFonts w:ascii="Palatino Linotype"/>
          <w:color w:val="231F20"/>
          <w:spacing w:val="24"/>
          <w:w w:val="95"/>
          <w:sz w:val="21"/>
        </w:rPr>
        <w:t> </w:t>
      </w:r>
      <w:r>
        <w:rPr>
          <w:rFonts w:ascii="Palatino Linotype"/>
          <w:color w:val="231F20"/>
          <w:w w:val="95"/>
          <w:sz w:val="21"/>
        </w:rPr>
        <w:t>and</w:t>
      </w:r>
      <w:r>
        <w:rPr>
          <w:rFonts w:ascii="Palatino Linotype"/>
          <w:color w:val="231F20"/>
          <w:spacing w:val="23"/>
          <w:w w:val="95"/>
          <w:sz w:val="21"/>
        </w:rPr>
        <w:t> </w:t>
      </w:r>
      <w:r>
        <w:rPr>
          <w:rFonts w:ascii="Palatino Linotype"/>
          <w:color w:val="231F20"/>
          <w:w w:val="95"/>
          <w:sz w:val="21"/>
        </w:rPr>
        <w:t>procedures</w:t>
      </w:r>
      <w:r>
        <w:rPr>
          <w:rFonts w:ascii="Palatino Linotype"/>
          <w:color w:val="231F20"/>
          <w:spacing w:val="24"/>
          <w:w w:val="95"/>
          <w:sz w:val="21"/>
        </w:rPr>
        <w:t> </w:t>
      </w:r>
      <w:r>
        <w:rPr>
          <w:rFonts w:ascii="Palatino Linotype"/>
          <w:color w:val="231F20"/>
          <w:w w:val="95"/>
          <w:sz w:val="21"/>
        </w:rPr>
        <w:t>that</w:t>
      </w:r>
      <w:r>
        <w:rPr>
          <w:rFonts w:ascii="Palatino Linotype"/>
          <w:color w:val="231F20"/>
          <w:spacing w:val="24"/>
          <w:w w:val="95"/>
          <w:sz w:val="21"/>
        </w:rPr>
        <w:t> </w:t>
      </w:r>
      <w:r>
        <w:rPr>
          <w:rFonts w:ascii="Palatino Linotype"/>
          <w:color w:val="231F20"/>
          <w:w w:val="95"/>
          <w:sz w:val="21"/>
        </w:rPr>
        <w:t>will</w:t>
      </w:r>
      <w:r>
        <w:rPr>
          <w:rFonts w:ascii="Palatino Linotype"/>
          <w:color w:val="231F20"/>
          <w:spacing w:val="23"/>
          <w:w w:val="95"/>
          <w:sz w:val="21"/>
        </w:rPr>
        <w:t> </w:t>
      </w:r>
      <w:r>
        <w:rPr>
          <w:rFonts w:ascii="Palatino Linotype"/>
          <w:color w:val="231F20"/>
          <w:w w:val="95"/>
          <w:sz w:val="21"/>
        </w:rPr>
        <w:t>drive</w:t>
      </w:r>
      <w:r>
        <w:rPr>
          <w:rFonts w:ascii="Palatino Linotype"/>
          <w:color w:val="231F20"/>
          <w:spacing w:val="24"/>
          <w:w w:val="95"/>
          <w:sz w:val="21"/>
        </w:rPr>
        <w:t> </w:t>
      </w:r>
      <w:r>
        <w:rPr>
          <w:rFonts w:ascii="Palatino Linotype"/>
          <w:color w:val="231F20"/>
          <w:w w:val="95"/>
          <w:sz w:val="21"/>
        </w:rPr>
        <w:t>the</w:t>
      </w:r>
      <w:r>
        <w:rPr>
          <w:rFonts w:ascii="Palatino Linotype"/>
          <w:color w:val="231F20"/>
          <w:spacing w:val="24"/>
          <w:w w:val="95"/>
          <w:sz w:val="21"/>
        </w:rPr>
        <w:t> </w:t>
      </w:r>
      <w:r>
        <w:rPr>
          <w:rFonts w:ascii="Palatino Linotype"/>
          <w:color w:val="231F20"/>
          <w:w w:val="95"/>
          <w:sz w:val="21"/>
        </w:rPr>
        <w:t>effort</w:t>
      </w:r>
      <w:r>
        <w:rPr>
          <w:rFonts w:ascii="Palatino Linotype"/>
          <w:color w:val="231F20"/>
          <w:spacing w:val="23"/>
          <w:w w:val="95"/>
          <w:sz w:val="21"/>
        </w:rPr>
        <w:t> </w:t>
      </w:r>
      <w:r>
        <w:rPr>
          <w:rFonts w:ascii="Palatino Linotype"/>
          <w:color w:val="231F20"/>
          <w:w w:val="95"/>
          <w:sz w:val="21"/>
        </w:rPr>
        <w:t>and</w:t>
      </w:r>
      <w:r>
        <w:rPr>
          <w:rFonts w:ascii="Palatino Linotype"/>
          <w:color w:val="231F20"/>
          <w:spacing w:val="-47"/>
          <w:w w:val="95"/>
          <w:sz w:val="21"/>
        </w:rPr>
        <w:t> </w:t>
      </w:r>
      <w:r>
        <w:rPr>
          <w:rFonts w:ascii="Palatino Linotype"/>
          <w:color w:val="231F20"/>
          <w:w w:val="95"/>
          <w:sz w:val="21"/>
        </w:rPr>
        <w:t>encourage</w:t>
      </w:r>
      <w:r>
        <w:rPr>
          <w:rFonts w:ascii="Palatino Linotype"/>
          <w:color w:val="231F20"/>
          <w:spacing w:val="1"/>
          <w:w w:val="95"/>
          <w:sz w:val="21"/>
        </w:rPr>
        <w:t> </w:t>
      </w:r>
      <w:r>
        <w:rPr>
          <w:rFonts w:ascii="Palatino Linotype"/>
          <w:color w:val="231F20"/>
          <w:w w:val="95"/>
          <w:sz w:val="21"/>
        </w:rPr>
        <w:t>UMass</w:t>
      </w:r>
      <w:r>
        <w:rPr>
          <w:rFonts w:ascii="Palatino Linotype"/>
          <w:color w:val="231F20"/>
          <w:spacing w:val="47"/>
          <w:sz w:val="21"/>
        </w:rPr>
        <w:t> </w:t>
      </w:r>
      <w:r>
        <w:rPr>
          <w:rFonts w:ascii="Palatino Linotype"/>
          <w:color w:val="231F20"/>
          <w:w w:val="95"/>
          <w:sz w:val="21"/>
        </w:rPr>
        <w:t>Memorial</w:t>
      </w:r>
      <w:r>
        <w:rPr>
          <w:rFonts w:ascii="Palatino Linotype"/>
          <w:color w:val="231F20"/>
          <w:spacing w:val="47"/>
          <w:sz w:val="21"/>
        </w:rPr>
        <w:t> </w:t>
      </w:r>
      <w:r>
        <w:rPr>
          <w:rFonts w:ascii="Palatino Linotype"/>
          <w:color w:val="231F20"/>
          <w:w w:val="95"/>
          <w:sz w:val="21"/>
        </w:rPr>
        <w:t>employees</w:t>
      </w:r>
      <w:r>
        <w:rPr>
          <w:rFonts w:ascii="Palatino Linotype"/>
          <w:color w:val="231F20"/>
          <w:spacing w:val="47"/>
          <w:sz w:val="21"/>
        </w:rPr>
        <w:t> </w:t>
      </w:r>
      <w:r>
        <w:rPr>
          <w:rFonts w:ascii="Palatino Linotype"/>
          <w:color w:val="231F20"/>
          <w:w w:val="95"/>
          <w:sz w:val="21"/>
        </w:rPr>
        <w:t>and</w:t>
      </w:r>
      <w:r>
        <w:rPr>
          <w:rFonts w:ascii="Palatino Linotype"/>
          <w:color w:val="231F20"/>
          <w:spacing w:val="48"/>
          <w:sz w:val="21"/>
        </w:rPr>
        <w:t> </w:t>
      </w:r>
      <w:r>
        <w:rPr>
          <w:rFonts w:ascii="Palatino Linotype"/>
          <w:color w:val="231F20"/>
          <w:w w:val="95"/>
          <w:sz w:val="21"/>
        </w:rPr>
        <w:t>departments</w:t>
      </w:r>
      <w:r>
        <w:rPr>
          <w:rFonts w:ascii="Palatino Linotype"/>
          <w:color w:val="231F20"/>
          <w:spacing w:val="1"/>
          <w:w w:val="95"/>
          <w:sz w:val="21"/>
        </w:rPr>
        <w:t> </w:t>
      </w:r>
      <w:r>
        <w:rPr>
          <w:rFonts w:ascii="Palatino Linotype"/>
          <w:color w:val="231F20"/>
          <w:w w:val="95"/>
          <w:sz w:val="21"/>
        </w:rPr>
        <w:t>to</w:t>
      </w:r>
      <w:r>
        <w:rPr>
          <w:rFonts w:ascii="Palatino Linotype"/>
          <w:color w:val="231F20"/>
          <w:spacing w:val="24"/>
          <w:w w:val="95"/>
          <w:sz w:val="21"/>
        </w:rPr>
        <w:t> </w:t>
      </w:r>
      <w:r>
        <w:rPr>
          <w:rFonts w:ascii="Palatino Linotype"/>
          <w:color w:val="231F20"/>
          <w:w w:val="95"/>
          <w:sz w:val="21"/>
        </w:rPr>
        <w:t>learn</w:t>
      </w:r>
      <w:r>
        <w:rPr>
          <w:rFonts w:ascii="Palatino Linotype"/>
          <w:color w:val="231F20"/>
          <w:spacing w:val="25"/>
          <w:w w:val="95"/>
          <w:sz w:val="21"/>
        </w:rPr>
        <w:t> </w:t>
      </w:r>
      <w:r>
        <w:rPr>
          <w:rFonts w:ascii="Palatino Linotype"/>
          <w:color w:val="231F20"/>
          <w:w w:val="95"/>
          <w:sz w:val="21"/>
        </w:rPr>
        <w:t>about</w:t>
      </w:r>
      <w:r>
        <w:rPr>
          <w:rFonts w:ascii="Palatino Linotype"/>
          <w:color w:val="231F20"/>
          <w:spacing w:val="24"/>
          <w:w w:val="95"/>
          <w:sz w:val="21"/>
        </w:rPr>
        <w:t> </w:t>
      </w:r>
      <w:r>
        <w:rPr>
          <w:rFonts w:ascii="Palatino Linotype"/>
          <w:color w:val="231F20"/>
          <w:w w:val="95"/>
          <w:sz w:val="21"/>
        </w:rPr>
        <w:t>it,</w:t>
      </w:r>
      <w:r>
        <w:rPr>
          <w:rFonts w:ascii="Palatino Linotype"/>
          <w:color w:val="231F20"/>
          <w:spacing w:val="25"/>
          <w:w w:val="95"/>
          <w:sz w:val="21"/>
        </w:rPr>
        <w:t> </w:t>
      </w:r>
      <w:r>
        <w:rPr>
          <w:rFonts w:ascii="Palatino Linotype"/>
          <w:color w:val="231F20"/>
          <w:w w:val="95"/>
          <w:sz w:val="21"/>
        </w:rPr>
        <w:t>inform</w:t>
      </w:r>
      <w:r>
        <w:rPr>
          <w:rFonts w:ascii="Palatino Linotype"/>
          <w:color w:val="231F20"/>
          <w:spacing w:val="25"/>
          <w:w w:val="95"/>
          <w:sz w:val="21"/>
        </w:rPr>
        <w:t> </w:t>
      </w:r>
      <w:r>
        <w:rPr>
          <w:rFonts w:ascii="Palatino Linotype"/>
          <w:color w:val="231F20"/>
          <w:w w:val="95"/>
          <w:sz w:val="21"/>
        </w:rPr>
        <w:t>it</w:t>
      </w:r>
      <w:r>
        <w:rPr>
          <w:rFonts w:ascii="Palatino Linotype"/>
          <w:color w:val="231F20"/>
          <w:spacing w:val="24"/>
          <w:w w:val="95"/>
          <w:sz w:val="21"/>
        </w:rPr>
        <w:t> </w:t>
      </w:r>
      <w:r>
        <w:rPr>
          <w:rFonts w:ascii="Palatino Linotype"/>
          <w:color w:val="231F20"/>
          <w:w w:val="95"/>
          <w:sz w:val="21"/>
        </w:rPr>
        <w:t>and,</w:t>
      </w:r>
      <w:r>
        <w:rPr>
          <w:rFonts w:ascii="Palatino Linotype"/>
          <w:color w:val="231F20"/>
          <w:spacing w:val="25"/>
          <w:w w:val="95"/>
          <w:sz w:val="21"/>
        </w:rPr>
        <w:t> </w:t>
      </w:r>
      <w:r>
        <w:rPr>
          <w:rFonts w:ascii="Palatino Linotype"/>
          <w:color w:val="231F20"/>
          <w:w w:val="95"/>
          <w:sz w:val="21"/>
        </w:rPr>
        <w:t>ultimately,</w:t>
      </w:r>
      <w:r>
        <w:rPr>
          <w:rFonts w:ascii="Palatino Linotype"/>
          <w:color w:val="231F20"/>
          <w:spacing w:val="25"/>
          <w:w w:val="95"/>
          <w:sz w:val="21"/>
        </w:rPr>
        <w:t> </w:t>
      </w:r>
      <w:r>
        <w:rPr>
          <w:rFonts w:ascii="Palatino Linotype"/>
          <w:color w:val="231F20"/>
          <w:w w:val="95"/>
          <w:sz w:val="21"/>
        </w:rPr>
        <w:t>practice</w:t>
      </w:r>
      <w:r>
        <w:rPr>
          <w:rFonts w:ascii="Palatino Linotype"/>
          <w:color w:val="231F20"/>
          <w:spacing w:val="24"/>
          <w:w w:val="95"/>
          <w:sz w:val="21"/>
        </w:rPr>
        <w:t> </w:t>
      </w:r>
      <w:r>
        <w:rPr>
          <w:rFonts w:ascii="Palatino Linotype"/>
          <w:color w:val="231F20"/>
          <w:w w:val="95"/>
          <w:sz w:val="21"/>
        </w:rPr>
        <w:t>it.</w:t>
      </w:r>
      <w:r>
        <w:rPr>
          <w:rFonts w:ascii="Palatino Linotype"/>
          <w:color w:val="231F20"/>
          <w:spacing w:val="25"/>
          <w:w w:val="95"/>
          <w:sz w:val="21"/>
        </w:rPr>
        <w:t> </w:t>
      </w:r>
      <w:r>
        <w:rPr>
          <w:rFonts w:ascii="Palatino Linotype"/>
          <w:color w:val="231F20"/>
          <w:w w:val="95"/>
          <w:sz w:val="21"/>
        </w:rPr>
        <w:t>(See</w:t>
      </w:r>
      <w:r>
        <w:rPr>
          <w:rFonts w:ascii="Palatino Linotype"/>
          <w:color w:val="231F20"/>
          <w:spacing w:val="-47"/>
          <w:w w:val="95"/>
          <w:sz w:val="21"/>
        </w:rPr>
        <w:t> </w:t>
      </w:r>
      <w:r>
        <w:rPr>
          <w:rFonts w:ascii="Palatino Linotype"/>
          <w:color w:val="231F20"/>
          <w:sz w:val="21"/>
        </w:rPr>
        <w:t>policy</w:t>
      </w:r>
      <w:r>
        <w:rPr>
          <w:rFonts w:ascii="Palatino Linotype"/>
          <w:color w:val="231F20"/>
          <w:spacing w:val="-8"/>
          <w:sz w:val="21"/>
        </w:rPr>
        <w:t> </w:t>
      </w:r>
      <w:r>
        <w:rPr>
          <w:rFonts w:ascii="Palatino Linotype"/>
          <w:color w:val="231F20"/>
          <w:sz w:val="21"/>
        </w:rPr>
        <w:t>below.)</w:t>
      </w:r>
    </w:p>
    <w:p>
      <w:pPr>
        <w:spacing w:line="213" w:lineRule="auto" w:before="179"/>
        <w:ind w:left="240" w:right="354" w:firstLine="0"/>
        <w:jc w:val="left"/>
        <w:rPr>
          <w:rFonts w:ascii="Palatino Linotype" w:hAnsi="Palatino Linotype"/>
          <w:sz w:val="21"/>
        </w:rPr>
      </w:pPr>
      <w:r>
        <w:rPr>
          <w:rFonts w:ascii="Palatino Linotype" w:hAnsi="Palatino Linotype"/>
          <w:color w:val="231F20"/>
          <w:w w:val="95"/>
          <w:sz w:val="21"/>
        </w:rPr>
        <w:t>“The</w:t>
      </w:r>
      <w:r>
        <w:rPr>
          <w:rFonts w:ascii="Palatino Linotype" w:hAnsi="Palatino Linotype"/>
          <w:color w:val="231F20"/>
          <w:spacing w:val="8"/>
          <w:w w:val="95"/>
          <w:sz w:val="21"/>
        </w:rPr>
        <w:t> </w:t>
      </w:r>
      <w:r>
        <w:rPr>
          <w:rFonts w:ascii="Palatino Linotype" w:hAnsi="Palatino Linotype"/>
          <w:color w:val="231F20"/>
          <w:w w:val="95"/>
          <w:sz w:val="21"/>
        </w:rPr>
        <w:t>policy</w:t>
      </w:r>
      <w:r>
        <w:rPr>
          <w:rFonts w:ascii="Palatino Linotype" w:hAnsi="Palatino Linotype"/>
          <w:color w:val="231F20"/>
          <w:spacing w:val="8"/>
          <w:w w:val="95"/>
          <w:sz w:val="21"/>
        </w:rPr>
        <w:t> </w:t>
      </w:r>
      <w:r>
        <w:rPr>
          <w:rFonts w:ascii="Palatino Linotype" w:hAnsi="Palatino Linotype"/>
          <w:color w:val="231F20"/>
          <w:w w:val="95"/>
          <w:sz w:val="21"/>
        </w:rPr>
        <w:t>is</w:t>
      </w:r>
      <w:r>
        <w:rPr>
          <w:rFonts w:ascii="Palatino Linotype" w:hAnsi="Palatino Linotype"/>
          <w:color w:val="231F20"/>
          <w:spacing w:val="9"/>
          <w:w w:val="95"/>
          <w:sz w:val="21"/>
        </w:rPr>
        <w:t> </w:t>
      </w:r>
      <w:r>
        <w:rPr>
          <w:rFonts w:ascii="Palatino Linotype" w:hAnsi="Palatino Linotype"/>
          <w:color w:val="231F20"/>
          <w:w w:val="95"/>
          <w:sz w:val="21"/>
        </w:rPr>
        <w:t>general</w:t>
      </w:r>
      <w:r>
        <w:rPr>
          <w:rFonts w:ascii="Palatino Linotype" w:hAnsi="Palatino Linotype"/>
          <w:color w:val="231F20"/>
          <w:spacing w:val="8"/>
          <w:w w:val="95"/>
          <w:sz w:val="21"/>
        </w:rPr>
        <w:t> </w:t>
      </w:r>
      <w:r>
        <w:rPr>
          <w:rFonts w:ascii="Palatino Linotype" w:hAnsi="Palatino Linotype"/>
          <w:color w:val="231F20"/>
          <w:w w:val="95"/>
          <w:sz w:val="21"/>
        </w:rPr>
        <w:t>now</w:t>
      </w:r>
      <w:r>
        <w:rPr>
          <w:rFonts w:ascii="Palatino Linotype" w:hAnsi="Palatino Linotype"/>
          <w:color w:val="231F20"/>
          <w:spacing w:val="9"/>
          <w:w w:val="95"/>
          <w:sz w:val="21"/>
        </w:rPr>
        <w:t> </w:t>
      </w:r>
      <w:r>
        <w:rPr>
          <w:rFonts w:ascii="Palatino Linotype" w:hAnsi="Palatino Linotype"/>
          <w:color w:val="231F20"/>
          <w:w w:val="95"/>
          <w:sz w:val="21"/>
        </w:rPr>
        <w:t>because</w:t>
      </w:r>
      <w:r>
        <w:rPr>
          <w:rFonts w:ascii="Palatino Linotype" w:hAnsi="Palatino Linotype"/>
          <w:color w:val="231F20"/>
          <w:spacing w:val="8"/>
          <w:w w:val="95"/>
          <w:sz w:val="21"/>
        </w:rPr>
        <w:t> </w:t>
      </w:r>
      <w:r>
        <w:rPr>
          <w:rFonts w:ascii="Palatino Linotype" w:hAnsi="Palatino Linotype"/>
          <w:color w:val="231F20"/>
          <w:w w:val="95"/>
          <w:sz w:val="21"/>
        </w:rPr>
        <w:t>it’s</w:t>
      </w:r>
      <w:r>
        <w:rPr>
          <w:rFonts w:ascii="Palatino Linotype" w:hAnsi="Palatino Linotype"/>
          <w:color w:val="231F20"/>
          <w:spacing w:val="9"/>
          <w:w w:val="95"/>
          <w:sz w:val="21"/>
        </w:rPr>
        <w:t> </w:t>
      </w:r>
      <w:r>
        <w:rPr>
          <w:rFonts w:ascii="Palatino Linotype" w:hAnsi="Palatino Linotype"/>
          <w:color w:val="231F20"/>
          <w:w w:val="95"/>
          <w:sz w:val="21"/>
        </w:rPr>
        <w:t>intended</w:t>
      </w:r>
      <w:r>
        <w:rPr>
          <w:rFonts w:ascii="Palatino Linotype" w:hAnsi="Palatino Linotype"/>
          <w:color w:val="231F20"/>
          <w:spacing w:val="8"/>
          <w:w w:val="95"/>
          <w:sz w:val="21"/>
        </w:rPr>
        <w:t> </w:t>
      </w:r>
      <w:r>
        <w:rPr>
          <w:rFonts w:ascii="Palatino Linotype" w:hAnsi="Palatino Linotype"/>
          <w:color w:val="231F20"/>
          <w:w w:val="95"/>
          <w:sz w:val="21"/>
        </w:rPr>
        <w:t>to</w:t>
      </w:r>
      <w:r>
        <w:rPr>
          <w:rFonts w:ascii="Palatino Linotype" w:hAnsi="Palatino Linotype"/>
          <w:color w:val="231F20"/>
          <w:spacing w:val="9"/>
          <w:w w:val="95"/>
          <w:sz w:val="21"/>
        </w:rPr>
        <w:t> </w:t>
      </w:r>
      <w:r>
        <w:rPr>
          <w:rFonts w:ascii="Palatino Linotype" w:hAnsi="Palatino Linotype"/>
          <w:color w:val="231F20"/>
          <w:w w:val="95"/>
          <w:sz w:val="21"/>
        </w:rPr>
        <w:t>establish</w:t>
      </w:r>
      <w:r>
        <w:rPr>
          <w:rFonts w:ascii="Palatino Linotype" w:hAnsi="Palatino Linotype"/>
          <w:color w:val="231F20"/>
          <w:spacing w:val="-47"/>
          <w:w w:val="95"/>
          <w:sz w:val="21"/>
        </w:rPr>
        <w:t> </w:t>
      </w:r>
      <w:r>
        <w:rPr>
          <w:rFonts w:ascii="Palatino Linotype" w:hAnsi="Palatino Linotype"/>
          <w:color w:val="231F20"/>
          <w:w w:val="95"/>
          <w:sz w:val="21"/>
        </w:rPr>
        <w:t>a</w:t>
      </w:r>
      <w:r>
        <w:rPr>
          <w:rFonts w:ascii="Palatino Linotype" w:hAnsi="Palatino Linotype"/>
          <w:color w:val="231F20"/>
          <w:spacing w:val="3"/>
          <w:w w:val="95"/>
          <w:sz w:val="21"/>
        </w:rPr>
        <w:t> </w:t>
      </w:r>
      <w:r>
        <w:rPr>
          <w:rFonts w:ascii="Palatino Linotype" w:hAnsi="Palatino Linotype"/>
          <w:color w:val="231F20"/>
          <w:w w:val="95"/>
          <w:sz w:val="21"/>
        </w:rPr>
        <w:t>foundation</w:t>
      </w:r>
      <w:r>
        <w:rPr>
          <w:rFonts w:ascii="Palatino Linotype" w:hAnsi="Palatino Linotype"/>
          <w:color w:val="231F20"/>
          <w:spacing w:val="4"/>
          <w:w w:val="95"/>
          <w:sz w:val="21"/>
        </w:rPr>
        <w:t> </w:t>
      </w:r>
      <w:r>
        <w:rPr>
          <w:rFonts w:ascii="Palatino Linotype" w:hAnsi="Palatino Linotype"/>
          <w:color w:val="231F20"/>
          <w:w w:val="95"/>
          <w:sz w:val="21"/>
        </w:rPr>
        <w:t>to</w:t>
      </w:r>
      <w:r>
        <w:rPr>
          <w:rFonts w:ascii="Palatino Linotype" w:hAnsi="Palatino Linotype"/>
          <w:color w:val="231F20"/>
          <w:spacing w:val="3"/>
          <w:w w:val="95"/>
          <w:sz w:val="21"/>
        </w:rPr>
        <w:t> </w:t>
      </w:r>
      <w:r>
        <w:rPr>
          <w:rFonts w:ascii="Palatino Linotype" w:hAnsi="Palatino Linotype"/>
          <w:color w:val="231F20"/>
          <w:w w:val="95"/>
          <w:sz w:val="21"/>
        </w:rPr>
        <w:t>build</w:t>
      </w:r>
      <w:r>
        <w:rPr>
          <w:rFonts w:ascii="Palatino Linotype" w:hAnsi="Palatino Linotype"/>
          <w:color w:val="231F20"/>
          <w:spacing w:val="4"/>
          <w:w w:val="95"/>
          <w:sz w:val="21"/>
        </w:rPr>
        <w:t> </w:t>
      </w:r>
      <w:r>
        <w:rPr>
          <w:rFonts w:ascii="Palatino Linotype" w:hAnsi="Palatino Linotype"/>
          <w:color w:val="231F20"/>
          <w:w w:val="95"/>
          <w:sz w:val="21"/>
        </w:rPr>
        <w:t>on,</w:t>
      </w:r>
      <w:r>
        <w:rPr>
          <w:rFonts w:ascii="Palatino Linotype" w:hAnsi="Palatino Linotype"/>
          <w:color w:val="231F20"/>
          <w:spacing w:val="3"/>
          <w:w w:val="95"/>
          <w:sz w:val="21"/>
        </w:rPr>
        <w:t> </w:t>
      </w:r>
      <w:r>
        <w:rPr>
          <w:rFonts w:ascii="Palatino Linotype" w:hAnsi="Palatino Linotype"/>
          <w:color w:val="231F20"/>
          <w:w w:val="95"/>
          <w:sz w:val="21"/>
        </w:rPr>
        <w:t>to</w:t>
      </w:r>
      <w:r>
        <w:rPr>
          <w:rFonts w:ascii="Palatino Linotype" w:hAnsi="Palatino Linotype"/>
          <w:color w:val="231F20"/>
          <w:spacing w:val="4"/>
          <w:w w:val="95"/>
          <w:sz w:val="21"/>
        </w:rPr>
        <w:t> </w:t>
      </w:r>
      <w:r>
        <w:rPr>
          <w:rFonts w:ascii="Palatino Linotype" w:hAnsi="Palatino Linotype"/>
          <w:color w:val="231F20"/>
          <w:w w:val="95"/>
          <w:sz w:val="21"/>
        </w:rPr>
        <w:t>start</w:t>
      </w:r>
      <w:r>
        <w:rPr>
          <w:rFonts w:ascii="Palatino Linotype" w:hAnsi="Palatino Linotype"/>
          <w:color w:val="231F20"/>
          <w:spacing w:val="3"/>
          <w:w w:val="95"/>
          <w:sz w:val="21"/>
        </w:rPr>
        <w:t> </w:t>
      </w:r>
      <w:r>
        <w:rPr>
          <w:rFonts w:ascii="Palatino Linotype" w:hAnsi="Palatino Linotype"/>
          <w:color w:val="231F20"/>
          <w:w w:val="95"/>
          <w:sz w:val="21"/>
        </w:rPr>
        <w:t>our</w:t>
      </w:r>
      <w:r>
        <w:rPr>
          <w:rFonts w:ascii="Palatino Linotype" w:hAnsi="Palatino Linotype"/>
          <w:color w:val="231F20"/>
          <w:spacing w:val="4"/>
          <w:w w:val="95"/>
          <w:sz w:val="21"/>
        </w:rPr>
        <w:t> </w:t>
      </w:r>
      <w:r>
        <w:rPr>
          <w:rFonts w:ascii="Palatino Linotype" w:hAnsi="Palatino Linotype"/>
          <w:color w:val="231F20"/>
          <w:w w:val="95"/>
          <w:sz w:val="21"/>
        </w:rPr>
        <w:t>organization</w:t>
      </w:r>
      <w:r>
        <w:rPr>
          <w:rFonts w:ascii="Palatino Linotype" w:hAnsi="Palatino Linotype"/>
          <w:color w:val="231F20"/>
          <w:spacing w:val="3"/>
          <w:w w:val="95"/>
          <w:sz w:val="21"/>
        </w:rPr>
        <w:t> </w:t>
      </w:r>
      <w:r>
        <w:rPr>
          <w:rFonts w:ascii="Palatino Linotype" w:hAnsi="Palatino Linotype"/>
          <w:color w:val="231F20"/>
          <w:w w:val="95"/>
          <w:sz w:val="21"/>
        </w:rPr>
        <w:t>thinking</w:t>
      </w:r>
      <w:r>
        <w:rPr>
          <w:rFonts w:ascii="Palatino Linotype" w:hAnsi="Palatino Linotype"/>
          <w:color w:val="231F20"/>
          <w:spacing w:val="1"/>
          <w:w w:val="95"/>
          <w:sz w:val="21"/>
        </w:rPr>
        <w:t> </w:t>
      </w:r>
      <w:r>
        <w:rPr>
          <w:rFonts w:ascii="Palatino Linotype" w:hAnsi="Palatino Linotype"/>
          <w:color w:val="231F20"/>
          <w:w w:val="95"/>
          <w:sz w:val="21"/>
        </w:rPr>
        <w:t>about</w:t>
      </w:r>
      <w:r>
        <w:rPr>
          <w:rFonts w:ascii="Palatino Linotype" w:hAnsi="Palatino Linotype"/>
          <w:color w:val="231F20"/>
          <w:spacing w:val="-8"/>
          <w:w w:val="95"/>
          <w:sz w:val="21"/>
        </w:rPr>
        <w:t> </w:t>
      </w:r>
      <w:r>
        <w:rPr>
          <w:rFonts w:ascii="Palatino Linotype" w:hAnsi="Palatino Linotype"/>
          <w:color w:val="231F20"/>
          <w:w w:val="95"/>
          <w:sz w:val="21"/>
        </w:rPr>
        <w:t>how</w:t>
      </w:r>
      <w:r>
        <w:rPr>
          <w:rFonts w:ascii="Palatino Linotype" w:hAnsi="Palatino Linotype"/>
          <w:color w:val="231F20"/>
          <w:spacing w:val="-8"/>
          <w:w w:val="95"/>
          <w:sz w:val="21"/>
        </w:rPr>
        <w:t> </w:t>
      </w:r>
      <w:r>
        <w:rPr>
          <w:rFonts w:ascii="Palatino Linotype" w:hAnsi="Palatino Linotype"/>
          <w:color w:val="231F20"/>
          <w:w w:val="95"/>
          <w:sz w:val="21"/>
        </w:rPr>
        <w:t>we</w:t>
      </w:r>
      <w:r>
        <w:rPr>
          <w:rFonts w:ascii="Palatino Linotype" w:hAnsi="Palatino Linotype"/>
          <w:color w:val="231F20"/>
          <w:spacing w:val="-8"/>
          <w:w w:val="95"/>
          <w:sz w:val="21"/>
        </w:rPr>
        <w:t> </w:t>
      </w:r>
      <w:r>
        <w:rPr>
          <w:rFonts w:ascii="Palatino Linotype" w:hAnsi="Palatino Linotype"/>
          <w:color w:val="231F20"/>
          <w:w w:val="95"/>
          <w:sz w:val="21"/>
        </w:rPr>
        <w:t>could</w:t>
      </w:r>
      <w:r>
        <w:rPr>
          <w:rFonts w:ascii="Palatino Linotype" w:hAnsi="Palatino Linotype"/>
          <w:color w:val="231F20"/>
          <w:spacing w:val="-7"/>
          <w:w w:val="95"/>
          <w:sz w:val="21"/>
        </w:rPr>
        <w:t> </w:t>
      </w:r>
      <w:r>
        <w:rPr>
          <w:rFonts w:ascii="Palatino Linotype" w:hAnsi="Palatino Linotype"/>
          <w:color w:val="231F20"/>
          <w:w w:val="95"/>
          <w:sz w:val="21"/>
        </w:rPr>
        <w:t>do</w:t>
      </w:r>
      <w:r>
        <w:rPr>
          <w:rFonts w:ascii="Palatino Linotype" w:hAnsi="Palatino Linotype"/>
          <w:color w:val="231F20"/>
          <w:spacing w:val="-8"/>
          <w:w w:val="95"/>
          <w:sz w:val="21"/>
        </w:rPr>
        <w:t> </w:t>
      </w:r>
      <w:r>
        <w:rPr>
          <w:rFonts w:ascii="Palatino Linotype" w:hAnsi="Palatino Linotype"/>
          <w:color w:val="231F20"/>
          <w:w w:val="95"/>
          <w:sz w:val="21"/>
        </w:rPr>
        <w:t>this,”</w:t>
      </w:r>
      <w:r>
        <w:rPr>
          <w:rFonts w:ascii="Palatino Linotype" w:hAnsi="Palatino Linotype"/>
          <w:color w:val="231F20"/>
          <w:spacing w:val="-8"/>
          <w:w w:val="95"/>
          <w:sz w:val="21"/>
        </w:rPr>
        <w:t> </w:t>
      </w:r>
      <w:r>
        <w:rPr>
          <w:rFonts w:ascii="Palatino Linotype" w:hAnsi="Palatino Linotype"/>
          <w:color w:val="231F20"/>
          <w:w w:val="95"/>
          <w:sz w:val="21"/>
        </w:rPr>
        <w:t>said</w:t>
      </w:r>
      <w:r>
        <w:rPr>
          <w:rFonts w:ascii="Palatino Linotype" w:hAnsi="Palatino Linotype"/>
          <w:color w:val="231F20"/>
          <w:spacing w:val="-7"/>
          <w:w w:val="95"/>
          <w:sz w:val="21"/>
        </w:rPr>
        <w:t> </w:t>
      </w:r>
      <w:r>
        <w:rPr>
          <w:rFonts w:ascii="Palatino Linotype" w:hAnsi="Palatino Linotype"/>
          <w:color w:val="231F20"/>
          <w:w w:val="95"/>
          <w:sz w:val="21"/>
        </w:rPr>
        <w:t>Smith.</w:t>
      </w:r>
    </w:p>
    <w:p>
      <w:pPr>
        <w:spacing w:line="213" w:lineRule="auto" w:before="179"/>
        <w:ind w:left="240" w:right="354" w:firstLine="0"/>
        <w:jc w:val="left"/>
        <w:rPr>
          <w:rFonts w:ascii="Palatino Linotype" w:hAnsi="Palatino Linotype"/>
          <w:sz w:val="21"/>
        </w:rPr>
      </w:pPr>
      <w:r>
        <w:rPr>
          <w:rFonts w:ascii="Palatino Linotype" w:hAnsi="Palatino Linotype"/>
          <w:color w:val="231F20"/>
          <w:w w:val="95"/>
          <w:sz w:val="21"/>
        </w:rPr>
        <w:t>“At</w:t>
      </w:r>
      <w:r>
        <w:rPr>
          <w:rFonts w:ascii="Palatino Linotype" w:hAnsi="Palatino Linotype"/>
          <w:color w:val="231F20"/>
          <w:spacing w:val="10"/>
          <w:w w:val="95"/>
          <w:sz w:val="21"/>
        </w:rPr>
        <w:t> </w:t>
      </w:r>
      <w:r>
        <w:rPr>
          <w:rFonts w:ascii="Palatino Linotype" w:hAnsi="Palatino Linotype"/>
          <w:color w:val="231F20"/>
          <w:w w:val="95"/>
          <w:sz w:val="21"/>
        </w:rPr>
        <w:t>the</w:t>
      </w:r>
      <w:r>
        <w:rPr>
          <w:rFonts w:ascii="Palatino Linotype" w:hAnsi="Palatino Linotype"/>
          <w:color w:val="231F20"/>
          <w:spacing w:val="10"/>
          <w:w w:val="95"/>
          <w:sz w:val="21"/>
        </w:rPr>
        <w:t> </w:t>
      </w:r>
      <w:r>
        <w:rPr>
          <w:rFonts w:ascii="Palatino Linotype" w:hAnsi="Palatino Linotype"/>
          <w:color w:val="231F20"/>
          <w:w w:val="95"/>
          <w:sz w:val="21"/>
        </w:rPr>
        <w:t>same</w:t>
      </w:r>
      <w:r>
        <w:rPr>
          <w:rFonts w:ascii="Palatino Linotype" w:hAnsi="Palatino Linotype"/>
          <w:color w:val="231F20"/>
          <w:spacing w:val="10"/>
          <w:w w:val="95"/>
          <w:sz w:val="21"/>
        </w:rPr>
        <w:t> </w:t>
      </w:r>
      <w:r>
        <w:rPr>
          <w:rFonts w:ascii="Palatino Linotype" w:hAnsi="Palatino Linotype"/>
          <w:color w:val="231F20"/>
          <w:w w:val="95"/>
          <w:sz w:val="21"/>
        </w:rPr>
        <w:t>time,</w:t>
      </w:r>
      <w:r>
        <w:rPr>
          <w:rFonts w:ascii="Palatino Linotype" w:hAnsi="Palatino Linotype"/>
          <w:color w:val="231F20"/>
          <w:spacing w:val="11"/>
          <w:w w:val="95"/>
          <w:sz w:val="21"/>
        </w:rPr>
        <w:t> </w:t>
      </w:r>
      <w:r>
        <w:rPr>
          <w:rFonts w:ascii="Palatino Linotype" w:hAnsi="Palatino Linotype"/>
          <w:color w:val="231F20"/>
          <w:w w:val="95"/>
          <w:sz w:val="21"/>
        </w:rPr>
        <w:t>we’re</w:t>
      </w:r>
      <w:r>
        <w:rPr>
          <w:rFonts w:ascii="Palatino Linotype" w:hAnsi="Palatino Linotype"/>
          <w:color w:val="231F20"/>
          <w:spacing w:val="10"/>
          <w:w w:val="95"/>
          <w:sz w:val="21"/>
        </w:rPr>
        <w:t> </w:t>
      </w:r>
      <w:r>
        <w:rPr>
          <w:rFonts w:ascii="Palatino Linotype" w:hAnsi="Palatino Linotype"/>
          <w:color w:val="231F20"/>
          <w:w w:val="95"/>
          <w:sz w:val="21"/>
        </w:rPr>
        <w:t>identifying</w:t>
      </w:r>
      <w:r>
        <w:rPr>
          <w:rFonts w:ascii="Palatino Linotype" w:hAnsi="Palatino Linotype"/>
          <w:color w:val="231F20"/>
          <w:spacing w:val="10"/>
          <w:w w:val="95"/>
          <w:sz w:val="21"/>
        </w:rPr>
        <w:t> </w:t>
      </w:r>
      <w:r>
        <w:rPr>
          <w:rFonts w:ascii="Palatino Linotype" w:hAnsi="Palatino Linotype"/>
          <w:color w:val="231F20"/>
          <w:w w:val="95"/>
          <w:sz w:val="21"/>
        </w:rPr>
        <w:t>and</w:t>
      </w:r>
      <w:r>
        <w:rPr>
          <w:rFonts w:ascii="Palatino Linotype" w:hAnsi="Palatino Linotype"/>
          <w:color w:val="231F20"/>
          <w:spacing w:val="11"/>
          <w:w w:val="95"/>
          <w:sz w:val="21"/>
        </w:rPr>
        <w:t> </w:t>
      </w:r>
      <w:r>
        <w:rPr>
          <w:rFonts w:ascii="Palatino Linotype" w:hAnsi="Palatino Linotype"/>
          <w:color w:val="231F20"/>
          <w:w w:val="95"/>
          <w:sz w:val="21"/>
        </w:rPr>
        <w:t>categorizing</w:t>
      </w:r>
      <w:r>
        <w:rPr>
          <w:rFonts w:ascii="Palatino Linotype" w:hAnsi="Palatino Linotype"/>
          <w:color w:val="231F20"/>
          <w:spacing w:val="10"/>
          <w:w w:val="95"/>
          <w:sz w:val="21"/>
        </w:rPr>
        <w:t> </w:t>
      </w:r>
      <w:r>
        <w:rPr>
          <w:rFonts w:ascii="Palatino Linotype" w:hAnsi="Palatino Linotype"/>
          <w:color w:val="231F20"/>
          <w:w w:val="95"/>
          <w:sz w:val="21"/>
        </w:rPr>
        <w:t>the</w:t>
      </w:r>
      <w:r>
        <w:rPr>
          <w:rFonts w:ascii="Palatino Linotype" w:hAnsi="Palatino Linotype"/>
          <w:color w:val="231F20"/>
          <w:spacing w:val="1"/>
          <w:w w:val="95"/>
          <w:sz w:val="21"/>
        </w:rPr>
        <w:t> </w:t>
      </w:r>
      <w:r>
        <w:rPr>
          <w:rFonts w:ascii="Palatino Linotype" w:hAnsi="Palatino Linotype"/>
          <w:color w:val="231F20"/>
          <w:w w:val="95"/>
          <w:sz w:val="21"/>
        </w:rPr>
        <w:t>goods</w:t>
      </w:r>
      <w:r>
        <w:rPr>
          <w:rFonts w:ascii="Palatino Linotype" w:hAnsi="Palatino Linotype"/>
          <w:color w:val="231F20"/>
          <w:spacing w:val="20"/>
          <w:w w:val="95"/>
          <w:sz w:val="21"/>
        </w:rPr>
        <w:t> </w:t>
      </w:r>
      <w:r>
        <w:rPr>
          <w:rFonts w:ascii="Palatino Linotype" w:hAnsi="Palatino Linotype"/>
          <w:color w:val="231F20"/>
          <w:w w:val="95"/>
          <w:sz w:val="21"/>
        </w:rPr>
        <w:t>and</w:t>
      </w:r>
      <w:r>
        <w:rPr>
          <w:rFonts w:ascii="Palatino Linotype" w:hAnsi="Palatino Linotype"/>
          <w:color w:val="231F20"/>
          <w:spacing w:val="21"/>
          <w:w w:val="95"/>
          <w:sz w:val="21"/>
        </w:rPr>
        <w:t> </w:t>
      </w:r>
      <w:r>
        <w:rPr>
          <w:rFonts w:ascii="Palatino Linotype" w:hAnsi="Palatino Linotype"/>
          <w:color w:val="231F20"/>
          <w:w w:val="95"/>
          <w:sz w:val="21"/>
        </w:rPr>
        <w:t>services</w:t>
      </w:r>
      <w:r>
        <w:rPr>
          <w:rFonts w:ascii="Palatino Linotype" w:hAnsi="Palatino Linotype"/>
          <w:color w:val="231F20"/>
          <w:spacing w:val="21"/>
          <w:w w:val="95"/>
          <w:sz w:val="21"/>
        </w:rPr>
        <w:t> </w:t>
      </w:r>
      <w:r>
        <w:rPr>
          <w:rFonts w:ascii="Palatino Linotype" w:hAnsi="Palatino Linotype"/>
          <w:color w:val="231F20"/>
          <w:w w:val="95"/>
          <w:sz w:val="21"/>
        </w:rPr>
        <w:t>that</w:t>
      </w:r>
      <w:r>
        <w:rPr>
          <w:rFonts w:ascii="Palatino Linotype" w:hAnsi="Palatino Linotype"/>
          <w:color w:val="231F20"/>
          <w:spacing w:val="21"/>
          <w:w w:val="95"/>
          <w:sz w:val="21"/>
        </w:rPr>
        <w:t> </w:t>
      </w:r>
      <w:r>
        <w:rPr>
          <w:rFonts w:ascii="Palatino Linotype" w:hAnsi="Palatino Linotype"/>
          <w:color w:val="231F20"/>
          <w:w w:val="95"/>
          <w:sz w:val="21"/>
        </w:rPr>
        <w:t>will</w:t>
      </w:r>
      <w:r>
        <w:rPr>
          <w:rFonts w:ascii="Palatino Linotype" w:hAnsi="Palatino Linotype"/>
          <w:color w:val="231F20"/>
          <w:spacing w:val="21"/>
          <w:w w:val="95"/>
          <w:sz w:val="21"/>
        </w:rPr>
        <w:t> </w:t>
      </w:r>
      <w:r>
        <w:rPr>
          <w:rFonts w:ascii="Palatino Linotype" w:hAnsi="Palatino Linotype"/>
          <w:color w:val="231F20"/>
          <w:w w:val="95"/>
          <w:sz w:val="21"/>
        </w:rPr>
        <w:t>have</w:t>
      </w:r>
      <w:r>
        <w:rPr>
          <w:rFonts w:ascii="Palatino Linotype" w:hAnsi="Palatino Linotype"/>
          <w:color w:val="231F20"/>
          <w:spacing w:val="21"/>
          <w:w w:val="95"/>
          <w:sz w:val="21"/>
        </w:rPr>
        <w:t> </w:t>
      </w:r>
      <w:r>
        <w:rPr>
          <w:rFonts w:ascii="Palatino Linotype" w:hAnsi="Palatino Linotype"/>
          <w:color w:val="231F20"/>
          <w:w w:val="95"/>
          <w:sz w:val="21"/>
        </w:rPr>
        <w:t>the</w:t>
      </w:r>
      <w:r>
        <w:rPr>
          <w:rFonts w:ascii="Palatino Linotype" w:hAnsi="Palatino Linotype"/>
          <w:color w:val="231F20"/>
          <w:spacing w:val="21"/>
          <w:w w:val="95"/>
          <w:sz w:val="21"/>
        </w:rPr>
        <w:t> </w:t>
      </w:r>
      <w:r>
        <w:rPr>
          <w:rFonts w:ascii="Palatino Linotype" w:hAnsi="Palatino Linotype"/>
          <w:color w:val="231F20"/>
          <w:w w:val="95"/>
          <w:sz w:val="21"/>
        </w:rPr>
        <w:t>most</w:t>
      </w:r>
      <w:r>
        <w:rPr>
          <w:rFonts w:ascii="Palatino Linotype" w:hAnsi="Palatino Linotype"/>
          <w:color w:val="231F20"/>
          <w:spacing w:val="21"/>
          <w:w w:val="95"/>
          <w:sz w:val="21"/>
        </w:rPr>
        <w:t> </w:t>
      </w:r>
      <w:r>
        <w:rPr>
          <w:rFonts w:ascii="Palatino Linotype" w:hAnsi="Palatino Linotype"/>
          <w:color w:val="231F20"/>
          <w:w w:val="95"/>
          <w:sz w:val="21"/>
        </w:rPr>
        <w:t>positive</w:t>
      </w:r>
      <w:r>
        <w:rPr>
          <w:rFonts w:ascii="Palatino Linotype" w:hAnsi="Palatino Linotype"/>
          <w:color w:val="231F20"/>
          <w:spacing w:val="21"/>
          <w:w w:val="95"/>
          <w:sz w:val="21"/>
        </w:rPr>
        <w:t> </w:t>
      </w:r>
      <w:r>
        <w:rPr>
          <w:rFonts w:ascii="Palatino Linotype" w:hAnsi="Palatino Linotype"/>
          <w:color w:val="231F20"/>
          <w:w w:val="95"/>
          <w:sz w:val="21"/>
        </w:rPr>
        <w:t>impact</w:t>
      </w:r>
      <w:r>
        <w:rPr>
          <w:rFonts w:ascii="Palatino Linotype" w:hAnsi="Palatino Linotype"/>
          <w:color w:val="231F20"/>
          <w:spacing w:val="-47"/>
          <w:w w:val="95"/>
          <w:sz w:val="21"/>
        </w:rPr>
        <w:t> </w:t>
      </w:r>
      <w:r>
        <w:rPr>
          <w:rFonts w:ascii="Palatino Linotype" w:hAnsi="Palatino Linotype"/>
          <w:color w:val="231F20"/>
          <w:w w:val="95"/>
          <w:sz w:val="21"/>
        </w:rPr>
        <w:t>for</w:t>
      </w:r>
      <w:r>
        <w:rPr>
          <w:rFonts w:ascii="Palatino Linotype" w:hAnsi="Palatino Linotype"/>
          <w:color w:val="231F20"/>
          <w:spacing w:val="8"/>
          <w:w w:val="95"/>
          <w:sz w:val="21"/>
        </w:rPr>
        <w:t> </w:t>
      </w:r>
      <w:r>
        <w:rPr>
          <w:rFonts w:ascii="Palatino Linotype" w:hAnsi="Palatino Linotype"/>
          <w:color w:val="231F20"/>
          <w:w w:val="95"/>
          <w:sz w:val="21"/>
        </w:rPr>
        <w:t>our</w:t>
      </w:r>
      <w:r>
        <w:rPr>
          <w:rFonts w:ascii="Palatino Linotype" w:hAnsi="Palatino Linotype"/>
          <w:color w:val="231F20"/>
          <w:spacing w:val="8"/>
          <w:w w:val="95"/>
          <w:sz w:val="21"/>
        </w:rPr>
        <w:t> </w:t>
      </w:r>
      <w:r>
        <w:rPr>
          <w:rFonts w:ascii="Palatino Linotype" w:hAnsi="Palatino Linotype"/>
          <w:color w:val="231F20"/>
          <w:w w:val="95"/>
          <w:sz w:val="21"/>
        </w:rPr>
        <w:t>communities,”</w:t>
      </w:r>
      <w:r>
        <w:rPr>
          <w:rFonts w:ascii="Palatino Linotype" w:hAnsi="Palatino Linotype"/>
          <w:color w:val="231F20"/>
          <w:spacing w:val="9"/>
          <w:w w:val="95"/>
          <w:sz w:val="21"/>
        </w:rPr>
        <w:t> </w:t>
      </w:r>
      <w:r>
        <w:rPr>
          <w:rFonts w:ascii="Palatino Linotype" w:hAnsi="Palatino Linotype"/>
          <w:color w:val="231F20"/>
          <w:w w:val="95"/>
          <w:sz w:val="21"/>
        </w:rPr>
        <w:t>said</w:t>
      </w:r>
      <w:r>
        <w:rPr>
          <w:rFonts w:ascii="Palatino Linotype" w:hAnsi="Palatino Linotype"/>
          <w:color w:val="231F20"/>
          <w:spacing w:val="8"/>
          <w:w w:val="95"/>
          <w:sz w:val="21"/>
        </w:rPr>
        <w:t> </w:t>
      </w:r>
      <w:r>
        <w:rPr>
          <w:rFonts w:ascii="Palatino Linotype" w:hAnsi="Palatino Linotype"/>
          <w:color w:val="231F20"/>
          <w:w w:val="95"/>
          <w:sz w:val="21"/>
        </w:rPr>
        <w:t>Bonetti.</w:t>
      </w:r>
      <w:r>
        <w:rPr>
          <w:rFonts w:ascii="Palatino Linotype" w:hAnsi="Palatino Linotype"/>
          <w:color w:val="231F20"/>
          <w:spacing w:val="9"/>
          <w:w w:val="95"/>
          <w:sz w:val="21"/>
        </w:rPr>
        <w:t> </w:t>
      </w:r>
      <w:r>
        <w:rPr>
          <w:rFonts w:ascii="Palatino Linotype" w:hAnsi="Palatino Linotype"/>
          <w:color w:val="231F20"/>
          <w:w w:val="95"/>
          <w:sz w:val="21"/>
        </w:rPr>
        <w:t>“So</w:t>
      </w:r>
      <w:r>
        <w:rPr>
          <w:rFonts w:ascii="Palatino Linotype" w:hAnsi="Palatino Linotype"/>
          <w:color w:val="231F20"/>
          <w:spacing w:val="8"/>
          <w:w w:val="95"/>
          <w:sz w:val="21"/>
        </w:rPr>
        <w:t> </w:t>
      </w:r>
      <w:r>
        <w:rPr>
          <w:rFonts w:ascii="Palatino Linotype" w:hAnsi="Palatino Linotype"/>
          <w:color w:val="231F20"/>
          <w:w w:val="95"/>
          <w:sz w:val="21"/>
        </w:rPr>
        <w:t>far,</w:t>
      </w:r>
      <w:r>
        <w:rPr>
          <w:rFonts w:ascii="Palatino Linotype" w:hAnsi="Palatino Linotype"/>
          <w:color w:val="231F20"/>
          <w:spacing w:val="9"/>
          <w:w w:val="95"/>
          <w:sz w:val="21"/>
        </w:rPr>
        <w:t> </w:t>
      </w:r>
      <w:r>
        <w:rPr>
          <w:rFonts w:ascii="Palatino Linotype" w:hAnsi="Palatino Linotype"/>
          <w:color w:val="231F20"/>
          <w:w w:val="95"/>
          <w:sz w:val="21"/>
        </w:rPr>
        <w:t>most</w:t>
      </w:r>
      <w:r>
        <w:rPr>
          <w:rFonts w:ascii="Palatino Linotype" w:hAnsi="Palatino Linotype"/>
          <w:color w:val="231F20"/>
          <w:spacing w:val="8"/>
          <w:w w:val="95"/>
          <w:sz w:val="21"/>
        </w:rPr>
        <w:t> </w:t>
      </w:r>
      <w:r>
        <w:rPr>
          <w:rFonts w:ascii="Palatino Linotype" w:hAnsi="Palatino Linotype"/>
          <w:color w:val="231F20"/>
          <w:w w:val="95"/>
          <w:sz w:val="21"/>
        </w:rPr>
        <w:t>are</w:t>
      </w:r>
      <w:r>
        <w:rPr>
          <w:rFonts w:ascii="Palatino Linotype" w:hAnsi="Palatino Linotype"/>
          <w:color w:val="231F20"/>
          <w:spacing w:val="9"/>
          <w:w w:val="95"/>
          <w:sz w:val="21"/>
        </w:rPr>
        <w:t> </w:t>
      </w:r>
      <w:r>
        <w:rPr>
          <w:rFonts w:ascii="Palatino Linotype" w:hAnsi="Palatino Linotype"/>
          <w:color w:val="231F20"/>
          <w:w w:val="95"/>
          <w:sz w:val="21"/>
        </w:rPr>
        <w:t>in</w:t>
      </w:r>
    </w:p>
    <w:p>
      <w:pPr>
        <w:spacing w:line="259" w:lineRule="exact" w:before="0"/>
        <w:ind w:left="240" w:right="0" w:firstLine="0"/>
        <w:jc w:val="left"/>
        <w:rPr>
          <w:rFonts w:ascii="Palatino Linotype" w:hAnsi="Palatino Linotype"/>
          <w:sz w:val="21"/>
        </w:rPr>
      </w:pPr>
      <w:r>
        <w:rPr/>
        <w:pict>
          <v:shape style="position:absolute;margin-left:496.118988pt;margin-top:3.156802pt;width:7.6pt;height:7.6pt;mso-position-horizontal-relative:page;mso-position-vertical-relative:paragraph;z-index:15784448" coordorigin="9922,63" coordsize="152,152" path="m9998,63l9922,139,9998,215,10074,139,9998,63xe" filled="true" fillcolor="#4db2de" stroked="false">
            <v:path arrowok="t"/>
            <v:fill type="solid"/>
            <w10:wrap type="none"/>
          </v:shape>
        </w:pict>
      </w:r>
      <w:r>
        <w:rPr>
          <w:rFonts w:ascii="Palatino Linotype" w:hAnsi="Palatino Linotype"/>
          <w:color w:val="231F20"/>
          <w:w w:val="95"/>
          <w:sz w:val="21"/>
        </w:rPr>
        <w:t>scope,</w:t>
      </w:r>
      <w:r>
        <w:rPr>
          <w:rFonts w:ascii="Palatino Linotype" w:hAnsi="Palatino Linotype"/>
          <w:color w:val="231F20"/>
          <w:spacing w:val="8"/>
          <w:w w:val="95"/>
          <w:sz w:val="21"/>
        </w:rPr>
        <w:t> </w:t>
      </w:r>
      <w:r>
        <w:rPr>
          <w:rFonts w:ascii="Palatino Linotype" w:hAnsi="Palatino Linotype"/>
          <w:color w:val="231F20"/>
          <w:w w:val="95"/>
          <w:sz w:val="21"/>
        </w:rPr>
        <w:t>so</w:t>
      </w:r>
      <w:r>
        <w:rPr>
          <w:rFonts w:ascii="Palatino Linotype" w:hAnsi="Palatino Linotype"/>
          <w:color w:val="231F20"/>
          <w:spacing w:val="9"/>
          <w:w w:val="95"/>
          <w:sz w:val="21"/>
        </w:rPr>
        <w:t> </w:t>
      </w:r>
      <w:r>
        <w:rPr>
          <w:rFonts w:ascii="Palatino Linotype" w:hAnsi="Palatino Linotype"/>
          <w:color w:val="231F20"/>
          <w:w w:val="95"/>
          <w:sz w:val="21"/>
        </w:rPr>
        <w:t>that’s</w:t>
      </w:r>
      <w:r>
        <w:rPr>
          <w:rFonts w:ascii="Palatino Linotype" w:hAnsi="Palatino Linotype"/>
          <w:color w:val="231F20"/>
          <w:spacing w:val="9"/>
          <w:w w:val="95"/>
          <w:sz w:val="21"/>
        </w:rPr>
        <w:t> </w:t>
      </w:r>
      <w:r>
        <w:rPr>
          <w:rFonts w:ascii="Palatino Linotype" w:hAnsi="Palatino Linotype"/>
          <w:color w:val="231F20"/>
          <w:w w:val="95"/>
          <w:sz w:val="21"/>
        </w:rPr>
        <w:t>many</w:t>
      </w:r>
      <w:r>
        <w:rPr>
          <w:rFonts w:ascii="Palatino Linotype" w:hAnsi="Palatino Linotype"/>
          <w:color w:val="231F20"/>
          <w:spacing w:val="9"/>
          <w:w w:val="95"/>
          <w:sz w:val="21"/>
        </w:rPr>
        <w:t> </w:t>
      </w:r>
      <w:r>
        <w:rPr>
          <w:rFonts w:ascii="Palatino Linotype" w:hAnsi="Palatino Linotype"/>
          <w:color w:val="231F20"/>
          <w:w w:val="95"/>
          <w:sz w:val="21"/>
        </w:rPr>
        <w:t>opportunities.”</w:t>
      </w:r>
    </w:p>
    <w:p>
      <w:pPr>
        <w:pStyle w:val="BodyText"/>
        <w:spacing w:before="6"/>
        <w:rPr>
          <w:rFonts w:ascii="Palatino Linotype"/>
          <w:sz w:val="14"/>
        </w:rPr>
      </w:pPr>
      <w:r>
        <w:rPr/>
        <w:pict>
          <v:group style="position:absolute;margin-left:322.630005pt;margin-top:11.728271pt;width:271.4pt;height:266.55pt;mso-position-horizontal-relative:page;mso-position-vertical-relative:paragraph;z-index:-15675904;mso-wrap-distance-left:0;mso-wrap-distance-right:0" coordorigin="6453,235" coordsize="5428,5331">
            <v:shape style="position:absolute;left:6452;top:2065;width:5428;height:3500" type="#_x0000_t75" stroked="false">
              <v:imagedata r:id="rId273" o:title=""/>
            </v:shape>
            <v:shape style="position:absolute;left:11476;top:2065;width:404;height:1906" type="#_x0000_t75" stroked="false">
              <v:imagedata r:id="rId230" o:title=""/>
            </v:shape>
            <v:shape style="position:absolute;left:11476;top:2065;width:404;height:404" type="#_x0000_t75" stroked="false">
              <v:imagedata r:id="rId274" o:title=""/>
            </v:shape>
            <v:shape style="position:absolute;left:6452;top:234;width:5025;height:1832" type="#_x0000_t75" stroked="false">
              <v:imagedata r:id="rId275" o:title=""/>
            </v:shape>
            <v:shape style="position:absolute;left:11476;top:234;width:404;height:1832" type="#_x0000_t75" stroked="false">
              <v:imagedata r:id="rId276" o:title=""/>
            </v:shape>
            <v:shape style="position:absolute;left:11550;top:234;width:330;height:329" type="#_x0000_t75" stroked="false">
              <v:imagedata r:id="rId277" o:title=""/>
            </v:shape>
            <v:shape style="position:absolute;left:6716;top:421;width:4867;height:4908" coordorigin="6716,422" coordsize="4867,4908" path="m6952,555l6834,437,6716,555,6834,673,6952,555xm9448,5253l9372,5177,9296,5253,9372,5329,9448,5253xm11583,1029l10976,422,10368,1029,10976,1637,11583,1029xe" filled="true" fillcolor="#4db2de" stroked="false">
              <v:path arrowok="t"/>
              <v:fill type="solid"/>
            </v:shape>
            <v:shape style="position:absolute;left:10815;top:1225;width:112;height:112" type="#_x0000_t75" stroked="false">
              <v:imagedata r:id="rId278" o:title=""/>
            </v:shape>
            <v:shape style="position:absolute;left:11109;top:1225;width:112;height:112" type="#_x0000_t75" stroked="false">
              <v:imagedata r:id="rId278" o:title=""/>
            </v:shape>
            <v:shape style="position:absolute;left:10622;top:742;width:605;height:472" coordorigin="10622,743" coordsize="605,472" path="m11151,1023l11148,999,11140,977,11127,957,11122,953,11122,1021,11119,1037,11113,1051,11102,1065,11089,1077,11079,1081,11070,1087,11060,1091,11049,1093,11046,1093,11045,1095,11043,1095,11042,1097,11041,1097,11041,1099,11040,1099,11039,1101,11039,1101,11038,1103,11038,1103,11038,1133,11013,1133,11012,1103,11012,1101,11012,1101,11012,1099,11011,1099,11011,1097,11010,1097,11009,1095,11009,1095,11008,1093,11005,1093,11005,1091,11002,1091,10984,1085,10968,1075,10954,1063,10943,1049,10971,1045,10978,1055,10988,1061,11002,1065,11009,1067,11016,1069,11024,1069,11040,1067,11055,1063,11069,1057,11081,1049,11092,1039,11098,1029,11097,1017,11092,1001,11081,991,11067,983,11053,977,11052,977,11033,973,10994,961,10974,953,10960,945,10948,935,10939,923,10933,907,10933,879,10943,853,10961,833,10987,819,10987,819,10992,817,11002,815,11002,815,11003,813,11006,813,11007,811,11009,811,11009,809,11010,809,11010,807,11011,807,11012,805,11012,805,11012,803,11012,803,11013,801,11013,771,11038,771,11038,803,11038,803,11038,805,11039,805,11039,807,11040,807,11040,809,11041,809,11042,811,11043,811,11044,813,11048,813,11048,815,11049,815,11067,821,11084,831,11098,845,11110,859,11085,865,11077,855,11066,847,11052,843,11036,839,11020,839,11004,843,10990,847,10978,855,10970,863,10964,873,10960,883,10960,893,10965,911,10977,925,10994,933,11012,937,11013,937,11034,941,11055,947,11075,955,11093,965,11105,975,11115,989,11120,1005,11122,1021,11122,953,11109,941,11087,929,11064,919,11040,913,11015,909,11004,909,10988,901,10988,893,10988,887,10991,881,10996,877,11003,873,11013,871,11023,869,11040,869,11059,871,11063,885,11063,887,11064,887,11064,889,11065,889,11065,891,11067,891,11068,893,11069,893,11070,895,11074,895,11075,897,11079,897,11079,895,11080,895,11134,883,11138,883,11139,881,11140,881,11141,879,11142,879,11143,877,11144,877,11144,875,11144,875,11144,873,11145,873,11145,871,11145,869,11145,869,11145,867,11145,867,11145,865,11144,865,11131,839,11113,819,11091,801,11066,789,11066,771,11066,749,11060,743,10990,743,10984,749,10984,789,10982,789,10980,791,10977,791,10959,799,10943,811,10930,823,10918,839,10910,857,10905,875,10903,895,10905,915,10906,915,10914,935,10927,955,10944,969,10964,979,10964,981,10964,981,10985,987,11006,995,11026,1001,11046,1005,11057,1007,11068,1015,11068,1021,11066,1025,11062,1027,11052,1033,11039,1039,11024,1039,11009,1037,10996,1035,10993,1023,10992,1023,10992,1021,10991,1021,10991,1019,10989,1019,10989,1017,10987,1017,10986,1015,10983,1015,10983,1013,10977,1013,10918,1025,10914,1025,10913,1027,10911,1027,10909,1029,10908,1031,10908,1031,10908,1033,10907,1033,10907,1035,10906,1035,10906,1037,10906,1041,10906,1041,10906,1043,10907,1043,10907,1045,10907,1045,10921,1067,10938,1087,10960,1103,10984,1115,10984,1155,10990,1161,11060,1161,11066,1155,11066,1133,11066,1119,11076,1115,11086,1111,11095,1105,11104,1101,11123,1085,11138,1065,11147,1045,11151,1023xm11227,1013l11221,1007,11205,1007,11199,1013,11199,1156,11196,1168,11190,1177,11181,1183,11169,1186,10855,1185,10849,1181,10847,1174,10759,846,10756,834,10746,824,10733,821,10733,821,10634,797,10626,802,10624,810,10622,817,10627,825,10635,827,10727,849,10729,849,10731,851,10731,853,10819,1182,10825,1195,10835,1205,10847,1211,10861,1214,11169,1214,11192,1210,11210,1197,11218,1186,11223,1179,11227,1156,11227,1013xe" filled="true" fillcolor="#ffffff" stroked="false">
              <v:path arrowok="t"/>
              <v:fill type="solid"/>
            </v:shape>
            <v:shape style="position:absolute;left:6712;top:2065;width:4764;height:1906" type="#_x0000_t75" stroked="false">
              <v:imagedata r:id="rId279" o:title=""/>
            </v:shape>
            <v:shape style="position:absolute;left:6452;top:234;width:5428;height:5331" type="#_x0000_t202" filled="false" stroked="false">
              <v:textbox inset="0,0,0,0">
                <w:txbxContent>
                  <w:p>
                    <w:pPr>
                      <w:spacing w:line="267" w:lineRule="exact" w:before="196"/>
                      <w:ind w:left="657" w:right="0" w:firstLine="0"/>
                      <w:jc w:val="left"/>
                      <w:rPr>
                        <w:rFonts w:ascii="Century Gothic"/>
                        <w:sz w:val="22"/>
                      </w:rPr>
                    </w:pPr>
                    <w:r>
                      <w:rPr>
                        <w:rFonts w:ascii="Century Gothic"/>
                        <w:color w:val="2B328C"/>
                        <w:w w:val="110"/>
                        <w:sz w:val="22"/>
                      </w:rPr>
                      <w:t>POLICY</w:t>
                    </w:r>
                  </w:p>
                  <w:p>
                    <w:pPr>
                      <w:spacing w:line="262" w:lineRule="exact" w:before="0"/>
                      <w:ind w:left="657" w:right="0" w:firstLine="0"/>
                      <w:jc w:val="left"/>
                      <w:rPr>
                        <w:rFonts w:ascii="Tahoma" w:hAnsi="Tahoma"/>
                        <w:b/>
                        <w:sz w:val="22"/>
                      </w:rPr>
                    </w:pPr>
                    <w:r>
                      <w:rPr>
                        <w:rFonts w:ascii="Tahoma" w:hAnsi="Tahoma"/>
                        <w:b/>
                        <w:color w:val="2B328C"/>
                        <w:spacing w:val="9"/>
                        <w:sz w:val="22"/>
                      </w:rPr>
                      <w:t>ANCHOR</w:t>
                    </w:r>
                    <w:r>
                      <w:rPr>
                        <w:rFonts w:ascii="Tahoma" w:hAnsi="Tahoma"/>
                        <w:b/>
                        <w:color w:val="2B328C"/>
                        <w:spacing w:val="20"/>
                        <w:sz w:val="22"/>
                      </w:rPr>
                      <w:t> </w:t>
                    </w:r>
                    <w:r>
                      <w:rPr>
                        <w:rFonts w:ascii="Tahoma" w:hAnsi="Tahoma"/>
                        <w:b/>
                        <w:color w:val="2B328C"/>
                        <w:spacing w:val="9"/>
                        <w:sz w:val="22"/>
                      </w:rPr>
                      <w:t>MISSION</w:t>
                    </w:r>
                    <w:r>
                      <w:rPr>
                        <w:rFonts w:ascii="Tahoma" w:hAnsi="Tahoma"/>
                        <w:b/>
                        <w:color w:val="2B328C"/>
                        <w:spacing w:val="21"/>
                        <w:sz w:val="22"/>
                      </w:rPr>
                      <w:t> </w:t>
                    </w:r>
                    <w:r>
                      <w:rPr>
                        <w:rFonts w:ascii="Tahoma" w:hAnsi="Tahoma"/>
                        <w:b/>
                        <w:color w:val="2B328C"/>
                        <w:sz w:val="22"/>
                      </w:rPr>
                      <w:t>–</w:t>
                    </w:r>
                  </w:p>
                  <w:p>
                    <w:pPr>
                      <w:spacing w:before="0"/>
                      <w:ind w:left="657" w:right="638" w:firstLine="0"/>
                      <w:jc w:val="left"/>
                      <w:rPr>
                        <w:rFonts w:ascii="Tahoma"/>
                        <w:b/>
                        <w:sz w:val="22"/>
                      </w:rPr>
                    </w:pPr>
                    <w:r>
                      <w:rPr>
                        <w:rFonts w:ascii="Tahoma"/>
                        <w:b/>
                        <w:color w:val="2B328C"/>
                        <w:w w:val="105"/>
                        <w:sz w:val="22"/>
                      </w:rPr>
                      <w:t>LOCAL</w:t>
                    </w:r>
                    <w:r>
                      <w:rPr>
                        <w:rFonts w:ascii="Tahoma"/>
                        <w:b/>
                        <w:color w:val="2B328C"/>
                        <w:spacing w:val="48"/>
                        <w:w w:val="105"/>
                        <w:sz w:val="22"/>
                      </w:rPr>
                      <w:t> </w:t>
                    </w:r>
                    <w:r>
                      <w:rPr>
                        <w:rFonts w:ascii="Tahoma"/>
                        <w:b/>
                        <w:color w:val="2B328C"/>
                        <w:spacing w:val="9"/>
                        <w:w w:val="105"/>
                        <w:sz w:val="22"/>
                      </w:rPr>
                      <w:t>SOURCING</w:t>
                    </w:r>
                    <w:r>
                      <w:rPr>
                        <w:rFonts w:ascii="Tahoma"/>
                        <w:b/>
                        <w:color w:val="2B328C"/>
                        <w:spacing w:val="49"/>
                        <w:w w:val="105"/>
                        <w:sz w:val="22"/>
                      </w:rPr>
                      <w:t> </w:t>
                    </w:r>
                    <w:r>
                      <w:rPr>
                        <w:rFonts w:ascii="Tahoma"/>
                        <w:b/>
                        <w:color w:val="2B328C"/>
                        <w:w w:val="105"/>
                        <w:sz w:val="22"/>
                      </w:rPr>
                      <w:t>AND</w:t>
                    </w:r>
                    <w:r>
                      <w:rPr>
                        <w:rFonts w:ascii="Tahoma"/>
                        <w:b/>
                        <w:color w:val="2B328C"/>
                        <w:spacing w:val="-65"/>
                        <w:w w:val="105"/>
                        <w:sz w:val="22"/>
                      </w:rPr>
                      <w:t> </w:t>
                    </w:r>
                    <w:r>
                      <w:rPr>
                        <w:rFonts w:ascii="Tahoma"/>
                        <w:b/>
                        <w:color w:val="2B328C"/>
                        <w:spacing w:val="10"/>
                        <w:w w:val="105"/>
                        <w:sz w:val="22"/>
                      </w:rPr>
                      <w:t>PURCHASING</w:t>
                    </w:r>
                  </w:p>
                  <w:p>
                    <w:pPr>
                      <w:spacing w:line="280" w:lineRule="exact" w:before="165"/>
                      <w:ind w:left="297" w:right="0" w:firstLine="0"/>
                      <w:jc w:val="left"/>
                      <w:rPr>
                        <w:rFonts w:ascii="Palatino Linotype"/>
                        <w:i/>
                        <w:sz w:val="22"/>
                      </w:rPr>
                    </w:pPr>
                    <w:r>
                      <w:rPr>
                        <w:rFonts w:ascii="Palatino Linotype"/>
                        <w:i/>
                        <w:color w:val="231F20"/>
                        <w:w w:val="105"/>
                        <w:sz w:val="22"/>
                      </w:rPr>
                      <w:t>UMass</w:t>
                    </w:r>
                    <w:r>
                      <w:rPr>
                        <w:rFonts w:ascii="Palatino Linotype"/>
                        <w:i/>
                        <w:color w:val="231F20"/>
                        <w:spacing w:val="-2"/>
                        <w:w w:val="105"/>
                        <w:sz w:val="22"/>
                      </w:rPr>
                      <w:t> </w:t>
                    </w:r>
                    <w:r>
                      <w:rPr>
                        <w:rFonts w:ascii="Palatino Linotype"/>
                        <w:i/>
                        <w:color w:val="231F20"/>
                        <w:w w:val="105"/>
                        <w:sz w:val="22"/>
                      </w:rPr>
                      <w:t>Memorial</w:t>
                    </w:r>
                    <w:r>
                      <w:rPr>
                        <w:rFonts w:ascii="Palatino Linotype"/>
                        <w:i/>
                        <w:color w:val="231F20"/>
                        <w:spacing w:val="-1"/>
                        <w:w w:val="105"/>
                        <w:sz w:val="22"/>
                      </w:rPr>
                      <w:t> </w:t>
                    </w:r>
                    <w:r>
                      <w:rPr>
                        <w:rFonts w:ascii="Palatino Linotype"/>
                        <w:i/>
                        <w:color w:val="231F20"/>
                        <w:w w:val="105"/>
                        <w:sz w:val="22"/>
                      </w:rPr>
                      <w:t>Health</w:t>
                    </w:r>
                    <w:r>
                      <w:rPr>
                        <w:rFonts w:ascii="Palatino Linotype"/>
                        <w:i/>
                        <w:color w:val="231F20"/>
                        <w:spacing w:val="-2"/>
                        <w:w w:val="105"/>
                        <w:sz w:val="22"/>
                      </w:rPr>
                      <w:t> </w:t>
                    </w:r>
                    <w:r>
                      <w:rPr>
                        <w:rFonts w:ascii="Palatino Linotype"/>
                        <w:i/>
                        <w:color w:val="231F20"/>
                        <w:w w:val="105"/>
                        <w:sz w:val="22"/>
                      </w:rPr>
                      <w:t>Care</w:t>
                    </w:r>
                    <w:r>
                      <w:rPr>
                        <w:rFonts w:ascii="Palatino Linotype"/>
                        <w:i/>
                        <w:color w:val="231F20"/>
                        <w:spacing w:val="-1"/>
                        <w:w w:val="105"/>
                        <w:sz w:val="22"/>
                      </w:rPr>
                      <w:t> </w:t>
                    </w:r>
                    <w:r>
                      <w:rPr>
                        <w:rFonts w:ascii="Palatino Linotype"/>
                        <w:i/>
                        <w:color w:val="231F20"/>
                        <w:w w:val="105"/>
                        <w:sz w:val="22"/>
                      </w:rPr>
                      <w:t>has</w:t>
                    </w:r>
                  </w:p>
                  <w:p>
                    <w:pPr>
                      <w:spacing w:line="264" w:lineRule="exact" w:before="0"/>
                      <w:ind w:left="297" w:right="0" w:firstLine="0"/>
                      <w:jc w:val="left"/>
                      <w:rPr>
                        <w:rFonts w:ascii="Palatino Linotype"/>
                        <w:i/>
                        <w:sz w:val="22"/>
                      </w:rPr>
                    </w:pPr>
                    <w:r>
                      <w:rPr>
                        <w:rFonts w:ascii="Palatino Linotype"/>
                        <w:i/>
                        <w:color w:val="231F20"/>
                        <w:w w:val="105"/>
                        <w:sz w:val="22"/>
                      </w:rPr>
                      <w:t>made</w:t>
                    </w:r>
                    <w:r>
                      <w:rPr>
                        <w:rFonts w:ascii="Palatino Linotype"/>
                        <w:i/>
                        <w:color w:val="231F20"/>
                        <w:spacing w:val="6"/>
                        <w:w w:val="105"/>
                        <w:sz w:val="22"/>
                      </w:rPr>
                      <w:t> </w:t>
                    </w:r>
                    <w:r>
                      <w:rPr>
                        <w:rFonts w:ascii="Palatino Linotype"/>
                        <w:i/>
                        <w:color w:val="231F20"/>
                        <w:w w:val="105"/>
                        <w:sz w:val="22"/>
                      </w:rPr>
                      <w:t>a</w:t>
                    </w:r>
                    <w:r>
                      <w:rPr>
                        <w:rFonts w:ascii="Palatino Linotype"/>
                        <w:i/>
                        <w:color w:val="231F20"/>
                        <w:spacing w:val="6"/>
                        <w:w w:val="105"/>
                        <w:sz w:val="22"/>
                      </w:rPr>
                      <w:t> </w:t>
                    </w:r>
                    <w:r>
                      <w:rPr>
                        <w:rFonts w:ascii="Palatino Linotype"/>
                        <w:i/>
                        <w:color w:val="231F20"/>
                        <w:w w:val="105"/>
                        <w:sz w:val="22"/>
                      </w:rPr>
                      <w:t>commitment</w:t>
                    </w:r>
                    <w:r>
                      <w:rPr>
                        <w:rFonts w:ascii="Palatino Linotype"/>
                        <w:i/>
                        <w:color w:val="231F20"/>
                        <w:spacing w:val="6"/>
                        <w:w w:val="105"/>
                        <w:sz w:val="22"/>
                      </w:rPr>
                      <w:t> </w:t>
                    </w:r>
                    <w:r>
                      <w:rPr>
                        <w:rFonts w:ascii="Palatino Linotype"/>
                        <w:i/>
                        <w:color w:val="231F20"/>
                        <w:w w:val="105"/>
                        <w:sz w:val="22"/>
                      </w:rPr>
                      <w:t>to</w:t>
                    </w:r>
                    <w:r>
                      <w:rPr>
                        <w:rFonts w:ascii="Palatino Linotype"/>
                        <w:i/>
                        <w:color w:val="231F20"/>
                        <w:spacing w:val="6"/>
                        <w:w w:val="105"/>
                        <w:sz w:val="22"/>
                      </w:rPr>
                      <w:t> </w:t>
                    </w:r>
                    <w:r>
                      <w:rPr>
                        <w:rFonts w:ascii="Palatino Linotype"/>
                        <w:i/>
                        <w:color w:val="231F20"/>
                        <w:w w:val="105"/>
                        <w:sz w:val="22"/>
                      </w:rPr>
                      <w:t>support</w:t>
                    </w:r>
                    <w:r>
                      <w:rPr>
                        <w:rFonts w:ascii="Palatino Linotype"/>
                        <w:i/>
                        <w:color w:val="231F20"/>
                        <w:spacing w:val="6"/>
                        <w:w w:val="105"/>
                        <w:sz w:val="22"/>
                      </w:rPr>
                      <w:t> </w:t>
                    </w:r>
                    <w:r>
                      <w:rPr>
                        <w:rFonts w:ascii="Palatino Linotype"/>
                        <w:i/>
                        <w:color w:val="231F20"/>
                        <w:w w:val="105"/>
                        <w:sz w:val="22"/>
                      </w:rPr>
                      <w:t>businesses</w:t>
                    </w:r>
                    <w:r>
                      <w:rPr>
                        <w:rFonts w:ascii="Palatino Linotype"/>
                        <w:i/>
                        <w:color w:val="231F20"/>
                        <w:spacing w:val="6"/>
                        <w:w w:val="105"/>
                        <w:sz w:val="22"/>
                      </w:rPr>
                      <w:t> </w:t>
                    </w:r>
                    <w:r>
                      <w:rPr>
                        <w:rFonts w:ascii="Palatino Linotype"/>
                        <w:i/>
                        <w:color w:val="231F20"/>
                        <w:w w:val="105"/>
                        <w:sz w:val="22"/>
                      </w:rPr>
                      <w:t>that</w:t>
                    </w:r>
                  </w:p>
                  <w:p>
                    <w:pPr>
                      <w:spacing w:line="213" w:lineRule="auto" w:before="9"/>
                      <w:ind w:left="297" w:right="218" w:firstLine="0"/>
                      <w:jc w:val="left"/>
                      <w:rPr>
                        <w:rFonts w:ascii="Palatino Linotype"/>
                        <w:i/>
                        <w:sz w:val="22"/>
                      </w:rPr>
                    </w:pPr>
                    <w:r>
                      <w:rPr>
                        <w:rFonts w:ascii="Palatino Linotype"/>
                        <w:i/>
                        <w:color w:val="231F20"/>
                        <w:w w:val="105"/>
                        <w:sz w:val="22"/>
                      </w:rPr>
                      <w:t>reside</w:t>
                    </w:r>
                    <w:r>
                      <w:rPr>
                        <w:rFonts w:ascii="Palatino Linotype"/>
                        <w:i/>
                        <w:color w:val="231F20"/>
                        <w:spacing w:val="8"/>
                        <w:w w:val="105"/>
                        <w:sz w:val="22"/>
                      </w:rPr>
                      <w:t> </w:t>
                    </w:r>
                    <w:r>
                      <w:rPr>
                        <w:rFonts w:ascii="Palatino Linotype"/>
                        <w:i/>
                        <w:color w:val="231F20"/>
                        <w:w w:val="105"/>
                        <w:sz w:val="22"/>
                      </w:rPr>
                      <w:t>within</w:t>
                    </w:r>
                    <w:r>
                      <w:rPr>
                        <w:rFonts w:ascii="Palatino Linotype"/>
                        <w:i/>
                        <w:color w:val="231F20"/>
                        <w:spacing w:val="9"/>
                        <w:w w:val="105"/>
                        <w:sz w:val="22"/>
                      </w:rPr>
                      <w:t> </w:t>
                    </w:r>
                    <w:r>
                      <w:rPr>
                        <w:rFonts w:ascii="Palatino Linotype"/>
                        <w:i/>
                        <w:color w:val="231F20"/>
                        <w:w w:val="105"/>
                        <w:sz w:val="22"/>
                      </w:rPr>
                      <w:t>the</w:t>
                    </w:r>
                    <w:r>
                      <w:rPr>
                        <w:rFonts w:ascii="Palatino Linotype"/>
                        <w:i/>
                        <w:color w:val="231F20"/>
                        <w:spacing w:val="9"/>
                        <w:w w:val="105"/>
                        <w:sz w:val="22"/>
                      </w:rPr>
                      <w:t> </w:t>
                    </w:r>
                    <w:r>
                      <w:rPr>
                        <w:rFonts w:ascii="Palatino Linotype"/>
                        <w:i/>
                        <w:color w:val="231F20"/>
                        <w:w w:val="105"/>
                        <w:sz w:val="22"/>
                      </w:rPr>
                      <w:t>communities</w:t>
                    </w:r>
                    <w:r>
                      <w:rPr>
                        <w:rFonts w:ascii="Palatino Linotype"/>
                        <w:i/>
                        <w:color w:val="231F20"/>
                        <w:spacing w:val="9"/>
                        <w:w w:val="105"/>
                        <w:sz w:val="22"/>
                      </w:rPr>
                      <w:t> </w:t>
                    </w:r>
                    <w:r>
                      <w:rPr>
                        <w:rFonts w:ascii="Palatino Linotype"/>
                        <w:i/>
                        <w:color w:val="231F20"/>
                        <w:w w:val="105"/>
                        <w:sz w:val="22"/>
                      </w:rPr>
                      <w:t>served</w:t>
                    </w:r>
                    <w:r>
                      <w:rPr>
                        <w:rFonts w:ascii="Palatino Linotype"/>
                        <w:i/>
                        <w:color w:val="231F20"/>
                        <w:spacing w:val="9"/>
                        <w:w w:val="105"/>
                        <w:sz w:val="22"/>
                      </w:rPr>
                      <w:t> </w:t>
                    </w:r>
                    <w:r>
                      <w:rPr>
                        <w:rFonts w:ascii="Palatino Linotype"/>
                        <w:i/>
                        <w:color w:val="231F20"/>
                        <w:w w:val="105"/>
                        <w:sz w:val="22"/>
                      </w:rPr>
                      <w:t>by</w:t>
                    </w:r>
                    <w:r>
                      <w:rPr>
                        <w:rFonts w:ascii="Palatino Linotype"/>
                        <w:i/>
                        <w:color w:val="231F20"/>
                        <w:spacing w:val="9"/>
                        <w:w w:val="105"/>
                        <w:sz w:val="22"/>
                      </w:rPr>
                      <w:t> </w:t>
                    </w:r>
                    <w:r>
                      <w:rPr>
                        <w:rFonts w:ascii="Palatino Linotype"/>
                        <w:i/>
                        <w:color w:val="231F20"/>
                        <w:w w:val="105"/>
                        <w:sz w:val="22"/>
                      </w:rPr>
                      <w:t>our</w:t>
                    </w:r>
                    <w:r>
                      <w:rPr>
                        <w:rFonts w:ascii="Palatino Linotype"/>
                        <w:i/>
                        <w:color w:val="231F20"/>
                        <w:spacing w:val="9"/>
                        <w:w w:val="105"/>
                        <w:sz w:val="22"/>
                      </w:rPr>
                      <w:t> </w:t>
                    </w:r>
                    <w:r>
                      <w:rPr>
                        <w:rFonts w:ascii="Palatino Linotype"/>
                        <w:i/>
                        <w:color w:val="231F20"/>
                        <w:w w:val="105"/>
                        <w:sz w:val="22"/>
                      </w:rPr>
                      <w:t>health</w:t>
                    </w:r>
                    <w:r>
                      <w:rPr>
                        <w:rFonts w:ascii="Palatino Linotype"/>
                        <w:i/>
                        <w:color w:val="231F20"/>
                        <w:spacing w:val="1"/>
                        <w:w w:val="105"/>
                        <w:sz w:val="22"/>
                      </w:rPr>
                      <w:t> </w:t>
                    </w:r>
                    <w:r>
                      <w:rPr>
                        <w:rFonts w:ascii="Palatino Linotype"/>
                        <w:i/>
                        <w:color w:val="231F20"/>
                        <w:w w:val="105"/>
                        <w:sz w:val="22"/>
                      </w:rPr>
                      <w:t>care</w:t>
                    </w:r>
                    <w:r>
                      <w:rPr>
                        <w:rFonts w:ascii="Palatino Linotype"/>
                        <w:i/>
                        <w:color w:val="231F20"/>
                        <w:spacing w:val="19"/>
                        <w:w w:val="105"/>
                        <w:sz w:val="22"/>
                      </w:rPr>
                      <w:t> </w:t>
                    </w:r>
                    <w:r>
                      <w:rPr>
                        <w:rFonts w:ascii="Palatino Linotype"/>
                        <w:i/>
                        <w:color w:val="231F20"/>
                        <w:w w:val="105"/>
                        <w:sz w:val="22"/>
                      </w:rPr>
                      <w:t>organizations,</w:t>
                    </w:r>
                    <w:r>
                      <w:rPr>
                        <w:rFonts w:ascii="Palatino Linotype"/>
                        <w:i/>
                        <w:color w:val="231F20"/>
                        <w:spacing w:val="20"/>
                        <w:w w:val="105"/>
                        <w:sz w:val="22"/>
                      </w:rPr>
                      <w:t> </w:t>
                    </w:r>
                    <w:r>
                      <w:rPr>
                        <w:rFonts w:ascii="Palatino Linotype"/>
                        <w:i/>
                        <w:color w:val="231F20"/>
                        <w:w w:val="105"/>
                        <w:sz w:val="22"/>
                      </w:rPr>
                      <w:t>with</w:t>
                    </w:r>
                    <w:r>
                      <w:rPr>
                        <w:rFonts w:ascii="Palatino Linotype"/>
                        <w:i/>
                        <w:color w:val="231F20"/>
                        <w:spacing w:val="20"/>
                        <w:w w:val="105"/>
                        <w:sz w:val="22"/>
                      </w:rPr>
                      <w:t> </w:t>
                    </w:r>
                    <w:r>
                      <w:rPr>
                        <w:rFonts w:ascii="Palatino Linotype"/>
                        <w:i/>
                        <w:color w:val="231F20"/>
                        <w:w w:val="105"/>
                        <w:sz w:val="22"/>
                      </w:rPr>
                      <w:t>a</w:t>
                    </w:r>
                    <w:r>
                      <w:rPr>
                        <w:rFonts w:ascii="Palatino Linotype"/>
                        <w:i/>
                        <w:color w:val="231F20"/>
                        <w:spacing w:val="20"/>
                        <w:w w:val="105"/>
                        <w:sz w:val="22"/>
                      </w:rPr>
                      <w:t> </w:t>
                    </w:r>
                    <w:r>
                      <w:rPr>
                        <w:rFonts w:ascii="Palatino Linotype"/>
                        <w:i/>
                        <w:color w:val="231F20"/>
                        <w:w w:val="105"/>
                        <w:sz w:val="22"/>
                      </w:rPr>
                      <w:t>particular</w:t>
                    </w:r>
                    <w:r>
                      <w:rPr>
                        <w:rFonts w:ascii="Palatino Linotype"/>
                        <w:i/>
                        <w:color w:val="231F20"/>
                        <w:spacing w:val="20"/>
                        <w:w w:val="105"/>
                        <w:sz w:val="22"/>
                      </w:rPr>
                      <w:t> </w:t>
                    </w:r>
                    <w:r>
                      <w:rPr>
                        <w:rFonts w:ascii="Palatino Linotype"/>
                        <w:i/>
                        <w:color w:val="231F20"/>
                        <w:w w:val="105"/>
                        <w:sz w:val="22"/>
                      </w:rPr>
                      <w:t>priority</w:t>
                    </w:r>
                    <w:r>
                      <w:rPr>
                        <w:rFonts w:ascii="Palatino Linotype"/>
                        <w:i/>
                        <w:color w:val="231F20"/>
                        <w:spacing w:val="20"/>
                        <w:w w:val="105"/>
                        <w:sz w:val="22"/>
                      </w:rPr>
                      <w:t> </w:t>
                    </w:r>
                    <w:r>
                      <w:rPr>
                        <w:rFonts w:ascii="Palatino Linotype"/>
                        <w:i/>
                        <w:color w:val="231F20"/>
                        <w:w w:val="105"/>
                        <w:sz w:val="22"/>
                      </w:rPr>
                      <w:t>given</w:t>
                    </w:r>
                    <w:r>
                      <w:rPr>
                        <w:rFonts w:ascii="Palatino Linotype"/>
                        <w:i/>
                        <w:color w:val="231F20"/>
                        <w:spacing w:val="-55"/>
                        <w:w w:val="105"/>
                        <w:sz w:val="22"/>
                      </w:rPr>
                      <w:t> </w:t>
                    </w:r>
                    <w:r>
                      <w:rPr>
                        <w:rFonts w:ascii="Palatino Linotype"/>
                        <w:i/>
                        <w:color w:val="231F20"/>
                        <w:w w:val="105"/>
                        <w:sz w:val="22"/>
                      </w:rPr>
                      <w:t>to</w:t>
                    </w:r>
                    <w:r>
                      <w:rPr>
                        <w:rFonts w:ascii="Palatino Linotype"/>
                        <w:i/>
                        <w:color w:val="231F20"/>
                        <w:spacing w:val="5"/>
                        <w:w w:val="105"/>
                        <w:sz w:val="22"/>
                      </w:rPr>
                      <w:t> </w:t>
                    </w:r>
                    <w:r>
                      <w:rPr>
                        <w:rFonts w:ascii="Palatino Linotype"/>
                        <w:i/>
                        <w:color w:val="231F20"/>
                        <w:w w:val="105"/>
                        <w:sz w:val="22"/>
                      </w:rPr>
                      <w:t>those</w:t>
                    </w:r>
                    <w:r>
                      <w:rPr>
                        <w:rFonts w:ascii="Palatino Linotype"/>
                        <w:i/>
                        <w:color w:val="231F20"/>
                        <w:spacing w:val="6"/>
                        <w:w w:val="105"/>
                        <w:sz w:val="22"/>
                      </w:rPr>
                      <w:t> </w:t>
                    </w:r>
                    <w:r>
                      <w:rPr>
                        <w:rFonts w:ascii="Palatino Linotype"/>
                        <w:i/>
                        <w:color w:val="231F20"/>
                        <w:w w:val="105"/>
                        <w:sz w:val="22"/>
                      </w:rPr>
                      <w:t>businesses</w:t>
                    </w:r>
                    <w:r>
                      <w:rPr>
                        <w:rFonts w:ascii="Palatino Linotype"/>
                        <w:i/>
                        <w:color w:val="231F20"/>
                        <w:spacing w:val="6"/>
                        <w:w w:val="105"/>
                        <w:sz w:val="22"/>
                      </w:rPr>
                      <w:t> </w:t>
                    </w:r>
                    <w:r>
                      <w:rPr>
                        <w:rFonts w:ascii="Palatino Linotype"/>
                        <w:i/>
                        <w:color w:val="231F20"/>
                        <w:w w:val="105"/>
                        <w:sz w:val="22"/>
                      </w:rPr>
                      <w:t>demonstrating</w:t>
                    </w:r>
                    <w:r>
                      <w:rPr>
                        <w:rFonts w:ascii="Palatino Linotype"/>
                        <w:i/>
                        <w:color w:val="231F20"/>
                        <w:spacing w:val="5"/>
                        <w:w w:val="105"/>
                        <w:sz w:val="22"/>
                      </w:rPr>
                      <w:t> </w:t>
                    </w:r>
                    <w:r>
                      <w:rPr>
                        <w:rFonts w:ascii="Palatino Linotype"/>
                        <w:i/>
                        <w:color w:val="231F20"/>
                        <w:w w:val="105"/>
                        <w:sz w:val="22"/>
                      </w:rPr>
                      <w:t>support</w:t>
                    </w:r>
                    <w:r>
                      <w:rPr>
                        <w:rFonts w:ascii="Palatino Linotype"/>
                        <w:i/>
                        <w:color w:val="231F20"/>
                        <w:spacing w:val="6"/>
                        <w:w w:val="105"/>
                        <w:sz w:val="22"/>
                      </w:rPr>
                      <w:t> </w:t>
                    </w:r>
                    <w:r>
                      <w:rPr>
                        <w:rFonts w:ascii="Palatino Linotype"/>
                        <w:i/>
                        <w:color w:val="231F20"/>
                        <w:w w:val="105"/>
                        <w:sz w:val="22"/>
                      </w:rPr>
                      <w:t>(in</w:t>
                    </w:r>
                    <w:r>
                      <w:rPr>
                        <w:rFonts w:ascii="Palatino Linotype"/>
                        <w:i/>
                        <w:color w:val="231F20"/>
                        <w:spacing w:val="6"/>
                        <w:w w:val="105"/>
                        <w:sz w:val="22"/>
                      </w:rPr>
                      <w:t> </w:t>
                    </w:r>
                    <w:r>
                      <w:rPr>
                        <w:rFonts w:ascii="Palatino Linotype"/>
                        <w:i/>
                        <w:color w:val="231F20"/>
                        <w:w w:val="105"/>
                        <w:sz w:val="22"/>
                      </w:rPr>
                      <w:t>the</w:t>
                    </w:r>
                    <w:r>
                      <w:rPr>
                        <w:rFonts w:ascii="Palatino Linotype"/>
                        <w:i/>
                        <w:color w:val="231F20"/>
                        <w:spacing w:val="1"/>
                        <w:w w:val="105"/>
                        <w:sz w:val="22"/>
                      </w:rPr>
                      <w:t> </w:t>
                    </w:r>
                    <w:r>
                      <w:rPr>
                        <w:rFonts w:ascii="Palatino Linotype"/>
                        <w:i/>
                        <w:color w:val="231F20"/>
                        <w:w w:val="105"/>
                        <w:sz w:val="22"/>
                      </w:rPr>
                      <w:t>form</w:t>
                    </w:r>
                    <w:r>
                      <w:rPr>
                        <w:rFonts w:ascii="Palatino Linotype"/>
                        <w:i/>
                        <w:color w:val="231F20"/>
                        <w:spacing w:val="6"/>
                        <w:w w:val="105"/>
                        <w:sz w:val="22"/>
                      </w:rPr>
                      <w:t> </w:t>
                    </w:r>
                    <w:r>
                      <w:rPr>
                        <w:rFonts w:ascii="Palatino Linotype"/>
                        <w:i/>
                        <w:color w:val="231F20"/>
                        <w:w w:val="105"/>
                        <w:sz w:val="22"/>
                      </w:rPr>
                      <w:t>of</w:t>
                    </w:r>
                    <w:r>
                      <w:rPr>
                        <w:rFonts w:ascii="Palatino Linotype"/>
                        <w:i/>
                        <w:color w:val="231F20"/>
                        <w:spacing w:val="6"/>
                        <w:w w:val="105"/>
                        <w:sz w:val="22"/>
                      </w:rPr>
                      <w:t> </w:t>
                    </w:r>
                    <w:r>
                      <w:rPr>
                        <w:rFonts w:ascii="Palatino Linotype"/>
                        <w:i/>
                        <w:color w:val="231F20"/>
                        <w:w w:val="105"/>
                        <w:sz w:val="22"/>
                      </w:rPr>
                      <w:t>hiring</w:t>
                    </w:r>
                    <w:r>
                      <w:rPr>
                        <w:rFonts w:ascii="Palatino Linotype"/>
                        <w:i/>
                        <w:color w:val="231F20"/>
                        <w:spacing w:val="7"/>
                        <w:w w:val="105"/>
                        <w:sz w:val="22"/>
                      </w:rPr>
                      <w:t> </w:t>
                    </w:r>
                    <w:r>
                      <w:rPr>
                        <w:rFonts w:ascii="Palatino Linotype"/>
                        <w:i/>
                        <w:color w:val="231F20"/>
                        <w:w w:val="105"/>
                        <w:sz w:val="22"/>
                      </w:rPr>
                      <w:t>practices</w:t>
                    </w:r>
                    <w:r>
                      <w:rPr>
                        <w:rFonts w:ascii="Palatino Linotype"/>
                        <w:i/>
                        <w:color w:val="231F20"/>
                        <w:spacing w:val="6"/>
                        <w:w w:val="105"/>
                        <w:sz w:val="22"/>
                      </w:rPr>
                      <w:t> </w:t>
                    </w:r>
                    <w:r>
                      <w:rPr>
                        <w:rFonts w:ascii="Palatino Linotype"/>
                        <w:i/>
                        <w:color w:val="231F20"/>
                        <w:w w:val="105"/>
                        <w:sz w:val="22"/>
                      </w:rPr>
                      <w:t>or</w:t>
                    </w:r>
                    <w:r>
                      <w:rPr>
                        <w:rFonts w:ascii="Palatino Linotype"/>
                        <w:i/>
                        <w:color w:val="231F20"/>
                        <w:spacing w:val="7"/>
                        <w:w w:val="105"/>
                        <w:sz w:val="22"/>
                      </w:rPr>
                      <w:t> </w:t>
                    </w:r>
                    <w:r>
                      <w:rPr>
                        <w:rFonts w:ascii="Palatino Linotype"/>
                        <w:i/>
                        <w:color w:val="231F20"/>
                        <w:w w:val="105"/>
                        <w:sz w:val="22"/>
                      </w:rPr>
                      <w:t>otherwise)</w:t>
                    </w:r>
                    <w:r>
                      <w:rPr>
                        <w:rFonts w:ascii="Palatino Linotype"/>
                        <w:i/>
                        <w:color w:val="231F20"/>
                        <w:spacing w:val="6"/>
                        <w:w w:val="105"/>
                        <w:sz w:val="22"/>
                      </w:rPr>
                      <w:t> </w:t>
                    </w:r>
                    <w:r>
                      <w:rPr>
                        <w:rFonts w:ascii="Palatino Linotype"/>
                        <w:i/>
                        <w:color w:val="231F20"/>
                        <w:w w:val="105"/>
                        <w:sz w:val="22"/>
                      </w:rPr>
                      <w:t>for</w:t>
                    </w:r>
                    <w:r>
                      <w:rPr>
                        <w:rFonts w:ascii="Palatino Linotype"/>
                        <w:i/>
                        <w:color w:val="231F20"/>
                        <w:spacing w:val="6"/>
                        <w:w w:val="105"/>
                        <w:sz w:val="22"/>
                      </w:rPr>
                      <w:t> </w:t>
                    </w:r>
                    <w:r>
                      <w:rPr>
                        <w:rFonts w:ascii="Palatino Linotype"/>
                        <w:i/>
                        <w:color w:val="231F20"/>
                        <w:w w:val="105"/>
                        <w:sz w:val="22"/>
                      </w:rPr>
                      <w:t>socially</w:t>
                    </w:r>
                  </w:p>
                  <w:p>
                    <w:pPr>
                      <w:spacing w:line="254" w:lineRule="exact" w:before="0"/>
                      <w:ind w:left="297" w:right="0" w:firstLine="0"/>
                      <w:jc w:val="left"/>
                      <w:rPr>
                        <w:rFonts w:ascii="Palatino Linotype"/>
                        <w:i/>
                        <w:sz w:val="22"/>
                      </w:rPr>
                    </w:pPr>
                    <w:r>
                      <w:rPr>
                        <w:rFonts w:ascii="Palatino Linotype"/>
                        <w:i/>
                        <w:color w:val="231F20"/>
                        <w:w w:val="105"/>
                        <w:sz w:val="22"/>
                      </w:rPr>
                      <w:t>disadvantaged</w:t>
                    </w:r>
                    <w:r>
                      <w:rPr>
                        <w:rFonts w:ascii="Palatino Linotype"/>
                        <w:i/>
                        <w:color w:val="231F20"/>
                        <w:spacing w:val="10"/>
                        <w:w w:val="105"/>
                        <w:sz w:val="22"/>
                      </w:rPr>
                      <w:t> </w:t>
                    </w:r>
                    <w:r>
                      <w:rPr>
                        <w:rFonts w:ascii="Palatino Linotype"/>
                        <w:i/>
                        <w:color w:val="231F20"/>
                        <w:w w:val="105"/>
                        <w:sz w:val="22"/>
                      </w:rPr>
                      <w:t>communities</w:t>
                    </w:r>
                    <w:r>
                      <w:rPr>
                        <w:rFonts w:ascii="Palatino Linotype"/>
                        <w:i/>
                        <w:color w:val="231F20"/>
                        <w:spacing w:val="11"/>
                        <w:w w:val="105"/>
                        <w:sz w:val="22"/>
                      </w:rPr>
                      <w:t> </w:t>
                    </w:r>
                    <w:r>
                      <w:rPr>
                        <w:rFonts w:ascii="Palatino Linotype"/>
                        <w:i/>
                        <w:color w:val="231F20"/>
                        <w:w w:val="105"/>
                        <w:sz w:val="22"/>
                      </w:rPr>
                      <w:t>or</w:t>
                    </w:r>
                    <w:r>
                      <w:rPr>
                        <w:rFonts w:ascii="Palatino Linotype"/>
                        <w:i/>
                        <w:color w:val="231F20"/>
                        <w:spacing w:val="10"/>
                        <w:w w:val="105"/>
                        <w:sz w:val="22"/>
                      </w:rPr>
                      <w:t> </w:t>
                    </w:r>
                    <w:r>
                      <w:rPr>
                        <w:rFonts w:ascii="Palatino Linotype"/>
                        <w:i/>
                        <w:color w:val="231F20"/>
                        <w:w w:val="105"/>
                        <w:sz w:val="22"/>
                      </w:rPr>
                      <w:t>neighborhoods</w:t>
                    </w:r>
                  </w:p>
                  <w:p>
                    <w:pPr>
                      <w:spacing w:line="213" w:lineRule="auto" w:before="9"/>
                      <w:ind w:left="297" w:right="218" w:firstLine="0"/>
                      <w:jc w:val="left"/>
                      <w:rPr>
                        <w:rFonts w:ascii="Palatino Linotype"/>
                        <w:i/>
                        <w:sz w:val="22"/>
                      </w:rPr>
                    </w:pPr>
                    <w:r>
                      <w:rPr>
                        <w:rFonts w:ascii="Palatino Linotype"/>
                        <w:i/>
                        <w:color w:val="231F20"/>
                        <w:w w:val="105"/>
                        <w:sz w:val="22"/>
                      </w:rPr>
                      <w:t>and/or</w:t>
                    </w:r>
                    <w:r>
                      <w:rPr>
                        <w:rFonts w:ascii="Palatino Linotype"/>
                        <w:i/>
                        <w:color w:val="231F20"/>
                        <w:spacing w:val="19"/>
                        <w:w w:val="105"/>
                        <w:sz w:val="22"/>
                      </w:rPr>
                      <w:t> </w:t>
                    </w:r>
                    <w:r>
                      <w:rPr>
                        <w:rFonts w:ascii="Palatino Linotype"/>
                        <w:i/>
                        <w:color w:val="231F20"/>
                        <w:w w:val="105"/>
                        <w:sz w:val="22"/>
                      </w:rPr>
                      <w:t>those</w:t>
                    </w:r>
                    <w:r>
                      <w:rPr>
                        <w:rFonts w:ascii="Palatino Linotype"/>
                        <w:i/>
                        <w:color w:val="231F20"/>
                        <w:spacing w:val="19"/>
                        <w:w w:val="105"/>
                        <w:sz w:val="22"/>
                      </w:rPr>
                      <w:t> </w:t>
                    </w:r>
                    <w:r>
                      <w:rPr>
                        <w:rFonts w:ascii="Palatino Linotype"/>
                        <w:i/>
                        <w:color w:val="231F20"/>
                        <w:w w:val="105"/>
                        <w:sz w:val="22"/>
                      </w:rPr>
                      <w:t>suffering</w:t>
                    </w:r>
                    <w:r>
                      <w:rPr>
                        <w:rFonts w:ascii="Palatino Linotype"/>
                        <w:i/>
                        <w:color w:val="231F20"/>
                        <w:spacing w:val="19"/>
                        <w:w w:val="105"/>
                        <w:sz w:val="22"/>
                      </w:rPr>
                      <w:t> </w:t>
                    </w:r>
                    <w:r>
                      <w:rPr>
                        <w:rFonts w:ascii="Palatino Linotype"/>
                        <w:i/>
                        <w:color w:val="231F20"/>
                        <w:w w:val="105"/>
                        <w:sz w:val="22"/>
                      </w:rPr>
                      <w:t>from</w:t>
                    </w:r>
                    <w:r>
                      <w:rPr>
                        <w:rFonts w:ascii="Palatino Linotype"/>
                        <w:i/>
                        <w:color w:val="231F20"/>
                        <w:spacing w:val="19"/>
                        <w:w w:val="105"/>
                        <w:sz w:val="22"/>
                      </w:rPr>
                      <w:t> </w:t>
                    </w:r>
                    <w:r>
                      <w:rPr>
                        <w:rFonts w:ascii="Palatino Linotype"/>
                        <w:i/>
                        <w:color w:val="231F20"/>
                        <w:w w:val="105"/>
                        <w:sz w:val="22"/>
                      </w:rPr>
                      <w:t>the</w:t>
                    </w:r>
                    <w:r>
                      <w:rPr>
                        <w:rFonts w:ascii="Palatino Linotype"/>
                        <w:i/>
                        <w:color w:val="231F20"/>
                        <w:spacing w:val="19"/>
                        <w:w w:val="105"/>
                        <w:sz w:val="22"/>
                      </w:rPr>
                      <w:t> </w:t>
                    </w:r>
                    <w:r>
                      <w:rPr>
                        <w:rFonts w:ascii="Palatino Linotype"/>
                        <w:i/>
                        <w:color w:val="231F20"/>
                        <w:w w:val="105"/>
                        <w:sz w:val="22"/>
                      </w:rPr>
                      <w:t>effects</w:t>
                    </w:r>
                    <w:r>
                      <w:rPr>
                        <w:rFonts w:ascii="Palatino Linotype"/>
                        <w:i/>
                        <w:color w:val="231F20"/>
                        <w:spacing w:val="19"/>
                        <w:w w:val="105"/>
                        <w:sz w:val="22"/>
                      </w:rPr>
                      <w:t> </w:t>
                    </w:r>
                    <w:r>
                      <w:rPr>
                        <w:rFonts w:ascii="Palatino Linotype"/>
                        <w:i/>
                        <w:color w:val="231F20"/>
                        <w:w w:val="105"/>
                        <w:sz w:val="22"/>
                      </w:rPr>
                      <w:t>of</w:t>
                    </w:r>
                    <w:r>
                      <w:rPr>
                        <w:rFonts w:ascii="Palatino Linotype"/>
                        <w:i/>
                        <w:color w:val="231F20"/>
                        <w:spacing w:val="19"/>
                        <w:w w:val="105"/>
                        <w:sz w:val="22"/>
                      </w:rPr>
                      <w:t> </w:t>
                    </w:r>
                    <w:r>
                      <w:rPr>
                        <w:rFonts w:ascii="Palatino Linotype"/>
                        <w:i/>
                        <w:color w:val="231F20"/>
                        <w:w w:val="105"/>
                        <w:sz w:val="22"/>
                      </w:rPr>
                      <w:t>pervasive</w:t>
                    </w:r>
                    <w:r>
                      <w:rPr>
                        <w:rFonts w:ascii="Palatino Linotype"/>
                        <w:i/>
                        <w:color w:val="231F20"/>
                        <w:spacing w:val="-55"/>
                        <w:w w:val="105"/>
                        <w:sz w:val="22"/>
                      </w:rPr>
                      <w:t> </w:t>
                    </w:r>
                    <w:r>
                      <w:rPr>
                        <w:rFonts w:ascii="Palatino Linotype"/>
                        <w:i/>
                        <w:color w:val="231F20"/>
                        <w:w w:val="105"/>
                        <w:sz w:val="22"/>
                      </w:rPr>
                      <w:t>inequality.</w:t>
                    </w:r>
                    <w:r>
                      <w:rPr>
                        <w:rFonts w:ascii="Palatino Linotype"/>
                        <w:i/>
                        <w:color w:val="231F20"/>
                        <w:spacing w:val="3"/>
                        <w:w w:val="105"/>
                        <w:sz w:val="22"/>
                      </w:rPr>
                      <w:t> </w:t>
                    </w:r>
                    <w:r>
                      <w:rPr>
                        <w:rFonts w:ascii="Palatino Linotype"/>
                        <w:i/>
                        <w:color w:val="231F20"/>
                        <w:w w:val="105"/>
                        <w:sz w:val="22"/>
                      </w:rPr>
                      <w:t>This</w:t>
                    </w:r>
                    <w:r>
                      <w:rPr>
                        <w:rFonts w:ascii="Palatino Linotype"/>
                        <w:i/>
                        <w:color w:val="231F20"/>
                        <w:spacing w:val="4"/>
                        <w:w w:val="105"/>
                        <w:sz w:val="22"/>
                      </w:rPr>
                      <w:t> </w:t>
                    </w:r>
                    <w:r>
                      <w:rPr>
                        <w:rFonts w:ascii="Palatino Linotype"/>
                        <w:i/>
                        <w:color w:val="231F20"/>
                        <w:w w:val="105"/>
                        <w:sz w:val="22"/>
                      </w:rPr>
                      <w:t>includes</w:t>
                    </w:r>
                    <w:r>
                      <w:rPr>
                        <w:rFonts w:ascii="Palatino Linotype"/>
                        <w:i/>
                        <w:color w:val="231F20"/>
                        <w:spacing w:val="4"/>
                        <w:w w:val="105"/>
                        <w:sz w:val="22"/>
                      </w:rPr>
                      <w:t> </w:t>
                    </w:r>
                    <w:r>
                      <w:rPr>
                        <w:rFonts w:ascii="Palatino Linotype"/>
                        <w:i/>
                        <w:color w:val="231F20"/>
                        <w:w w:val="105"/>
                        <w:sz w:val="22"/>
                      </w:rPr>
                      <w:t>purchasing</w:t>
                    </w:r>
                    <w:r>
                      <w:rPr>
                        <w:rFonts w:ascii="Palatino Linotype"/>
                        <w:i/>
                        <w:color w:val="231F20"/>
                        <w:spacing w:val="4"/>
                        <w:w w:val="105"/>
                        <w:sz w:val="22"/>
                      </w:rPr>
                      <w:t> </w:t>
                    </w:r>
                    <w:r>
                      <w:rPr>
                        <w:rFonts w:ascii="Palatino Linotype"/>
                        <w:i/>
                        <w:color w:val="231F20"/>
                        <w:w w:val="105"/>
                        <w:sz w:val="22"/>
                      </w:rPr>
                      <w:t>from</w:t>
                    </w:r>
                    <w:r>
                      <w:rPr>
                        <w:rFonts w:ascii="Palatino Linotype"/>
                        <w:i/>
                        <w:color w:val="231F20"/>
                        <w:spacing w:val="4"/>
                        <w:w w:val="105"/>
                        <w:sz w:val="22"/>
                      </w:rPr>
                      <w:t> </w:t>
                    </w:r>
                    <w:r>
                      <w:rPr>
                        <w:rFonts w:ascii="Palatino Linotype"/>
                        <w:i/>
                        <w:color w:val="231F20"/>
                        <w:w w:val="105"/>
                        <w:sz w:val="22"/>
                      </w:rPr>
                      <w:t>small,</w:t>
                    </w:r>
                  </w:p>
                  <w:p>
                    <w:pPr>
                      <w:spacing w:line="213" w:lineRule="auto" w:before="0"/>
                      <w:ind w:left="297" w:right="218" w:firstLine="0"/>
                      <w:jc w:val="left"/>
                      <w:rPr>
                        <w:rFonts w:ascii="Palatino Linotype"/>
                        <w:i/>
                        <w:sz w:val="22"/>
                      </w:rPr>
                    </w:pPr>
                    <w:r>
                      <w:rPr>
                        <w:rFonts w:ascii="Palatino Linotype"/>
                        <w:i/>
                        <w:color w:val="231F20"/>
                        <w:w w:val="105"/>
                        <w:sz w:val="22"/>
                      </w:rPr>
                      <w:t>minority-owned,</w:t>
                    </w:r>
                    <w:r>
                      <w:rPr>
                        <w:rFonts w:ascii="Palatino Linotype"/>
                        <w:i/>
                        <w:color w:val="231F20"/>
                        <w:spacing w:val="23"/>
                        <w:w w:val="105"/>
                        <w:sz w:val="22"/>
                      </w:rPr>
                      <w:t> </w:t>
                    </w:r>
                    <w:r>
                      <w:rPr>
                        <w:rFonts w:ascii="Palatino Linotype"/>
                        <w:i/>
                        <w:color w:val="231F20"/>
                        <w:w w:val="105"/>
                        <w:sz w:val="22"/>
                      </w:rPr>
                      <w:t>women-owned</w:t>
                    </w:r>
                    <w:r>
                      <w:rPr>
                        <w:rFonts w:ascii="Palatino Linotype"/>
                        <w:i/>
                        <w:color w:val="231F20"/>
                        <w:spacing w:val="23"/>
                        <w:w w:val="105"/>
                        <w:sz w:val="22"/>
                      </w:rPr>
                      <w:t> </w:t>
                    </w:r>
                    <w:r>
                      <w:rPr>
                        <w:rFonts w:ascii="Palatino Linotype"/>
                        <w:i/>
                        <w:color w:val="231F20"/>
                        <w:w w:val="105"/>
                        <w:sz w:val="22"/>
                      </w:rPr>
                      <w:t>and</w:t>
                    </w:r>
                    <w:r>
                      <w:rPr>
                        <w:rFonts w:ascii="Palatino Linotype"/>
                        <w:i/>
                        <w:color w:val="231F20"/>
                        <w:spacing w:val="23"/>
                        <w:w w:val="105"/>
                        <w:sz w:val="22"/>
                      </w:rPr>
                      <w:t> </w:t>
                    </w:r>
                    <w:r>
                      <w:rPr>
                        <w:rFonts w:ascii="Palatino Linotype"/>
                        <w:i/>
                        <w:color w:val="231F20"/>
                        <w:w w:val="105"/>
                        <w:sz w:val="22"/>
                      </w:rPr>
                      <w:t>veteran-owned</w:t>
                    </w:r>
                    <w:r>
                      <w:rPr>
                        <w:rFonts w:ascii="Palatino Linotype"/>
                        <w:i/>
                        <w:color w:val="231F20"/>
                        <w:spacing w:val="-54"/>
                        <w:w w:val="105"/>
                        <w:sz w:val="22"/>
                      </w:rPr>
                      <w:t> </w:t>
                    </w:r>
                    <w:r>
                      <w:rPr>
                        <w:rFonts w:ascii="Palatino Linotype"/>
                        <w:i/>
                        <w:color w:val="231F20"/>
                        <w:w w:val="105"/>
                        <w:sz w:val="22"/>
                      </w:rPr>
                      <w:t>businesses.</w:t>
                    </w:r>
                    <w:r>
                      <w:rPr>
                        <w:rFonts w:ascii="Palatino Linotype"/>
                        <w:i/>
                        <w:color w:val="231F20"/>
                        <w:spacing w:val="-6"/>
                        <w:w w:val="105"/>
                        <w:sz w:val="22"/>
                      </w:rPr>
                      <w:t> </w:t>
                    </w:r>
                    <w:r>
                      <w:rPr>
                        <w:rFonts w:ascii="Palatino Linotype"/>
                        <w:i/>
                        <w:color w:val="231F20"/>
                        <w:w w:val="105"/>
                        <w:sz w:val="22"/>
                      </w:rPr>
                      <w:t>UMass</w:t>
                    </w:r>
                    <w:r>
                      <w:rPr>
                        <w:rFonts w:ascii="Palatino Linotype"/>
                        <w:i/>
                        <w:color w:val="231F20"/>
                        <w:spacing w:val="-6"/>
                        <w:w w:val="105"/>
                        <w:sz w:val="22"/>
                      </w:rPr>
                      <w:t> </w:t>
                    </w:r>
                    <w:r>
                      <w:rPr>
                        <w:rFonts w:ascii="Palatino Linotype"/>
                        <w:i/>
                        <w:color w:val="231F20"/>
                        <w:w w:val="105"/>
                        <w:sz w:val="22"/>
                      </w:rPr>
                      <w:t>Memorial</w:t>
                    </w:r>
                    <w:r>
                      <w:rPr>
                        <w:rFonts w:ascii="Palatino Linotype"/>
                        <w:i/>
                        <w:color w:val="231F20"/>
                        <w:spacing w:val="-6"/>
                        <w:w w:val="105"/>
                        <w:sz w:val="22"/>
                      </w:rPr>
                      <w:t> </w:t>
                    </w:r>
                    <w:r>
                      <w:rPr>
                        <w:rFonts w:ascii="Palatino Linotype"/>
                        <w:i/>
                        <w:color w:val="231F20"/>
                        <w:w w:val="105"/>
                        <w:sz w:val="22"/>
                      </w:rPr>
                      <w:t>Health</w:t>
                    </w:r>
                    <w:r>
                      <w:rPr>
                        <w:rFonts w:ascii="Palatino Linotype"/>
                        <w:i/>
                        <w:color w:val="231F20"/>
                        <w:spacing w:val="-5"/>
                        <w:w w:val="105"/>
                        <w:sz w:val="22"/>
                      </w:rPr>
                      <w:t> </w:t>
                    </w:r>
                    <w:r>
                      <w:rPr>
                        <w:rFonts w:ascii="Palatino Linotype"/>
                        <w:i/>
                        <w:color w:val="231F20"/>
                        <w:w w:val="105"/>
                        <w:sz w:val="22"/>
                      </w:rPr>
                      <w:t>Care</w:t>
                    </w:r>
                    <w:r>
                      <w:rPr>
                        <w:rFonts w:ascii="Palatino Linotype"/>
                        <w:i/>
                        <w:color w:val="231F20"/>
                        <w:spacing w:val="-6"/>
                        <w:w w:val="105"/>
                        <w:sz w:val="22"/>
                      </w:rPr>
                      <w:t> </w:t>
                    </w:r>
                    <w:r>
                      <w:rPr>
                        <w:rFonts w:ascii="Palatino Linotype"/>
                        <w:i/>
                        <w:color w:val="231F20"/>
                        <w:w w:val="105"/>
                        <w:sz w:val="22"/>
                      </w:rPr>
                      <w:t>will</w:t>
                    </w:r>
                  </w:p>
                  <w:p>
                    <w:pPr>
                      <w:spacing w:line="213" w:lineRule="auto" w:before="0"/>
                      <w:ind w:left="297" w:right="218" w:firstLine="0"/>
                      <w:jc w:val="left"/>
                      <w:rPr>
                        <w:rFonts w:ascii="Palatino Linotype"/>
                        <w:i/>
                        <w:sz w:val="22"/>
                      </w:rPr>
                    </w:pPr>
                    <w:r>
                      <w:rPr>
                        <w:rFonts w:ascii="Palatino Linotype"/>
                        <w:i/>
                        <w:color w:val="231F20"/>
                        <w:w w:val="105"/>
                        <w:sz w:val="22"/>
                      </w:rPr>
                      <w:t>proactively</w:t>
                    </w:r>
                    <w:r>
                      <w:rPr>
                        <w:rFonts w:ascii="Palatino Linotype"/>
                        <w:i/>
                        <w:color w:val="231F20"/>
                        <w:spacing w:val="10"/>
                        <w:w w:val="105"/>
                        <w:sz w:val="22"/>
                      </w:rPr>
                      <w:t> </w:t>
                    </w:r>
                    <w:r>
                      <w:rPr>
                        <w:rFonts w:ascii="Palatino Linotype"/>
                        <w:i/>
                        <w:color w:val="231F20"/>
                        <w:w w:val="105"/>
                        <w:sz w:val="22"/>
                      </w:rPr>
                      <w:t>support</w:t>
                    </w:r>
                    <w:r>
                      <w:rPr>
                        <w:rFonts w:ascii="Palatino Linotype"/>
                        <w:i/>
                        <w:color w:val="231F20"/>
                        <w:spacing w:val="10"/>
                        <w:w w:val="105"/>
                        <w:sz w:val="22"/>
                      </w:rPr>
                      <w:t> </w:t>
                    </w:r>
                    <w:r>
                      <w:rPr>
                        <w:rFonts w:ascii="Palatino Linotype"/>
                        <w:i/>
                        <w:color w:val="231F20"/>
                        <w:w w:val="105"/>
                        <w:sz w:val="22"/>
                      </w:rPr>
                      <w:t>the</w:t>
                    </w:r>
                    <w:r>
                      <w:rPr>
                        <w:rFonts w:ascii="Palatino Linotype"/>
                        <w:i/>
                        <w:color w:val="231F20"/>
                        <w:spacing w:val="11"/>
                        <w:w w:val="105"/>
                        <w:sz w:val="22"/>
                      </w:rPr>
                      <w:t> </w:t>
                    </w:r>
                    <w:r>
                      <w:rPr>
                        <w:rFonts w:ascii="Palatino Linotype"/>
                        <w:i/>
                        <w:color w:val="231F20"/>
                        <w:w w:val="105"/>
                        <w:sz w:val="22"/>
                      </w:rPr>
                      <w:t>growth</w:t>
                    </w:r>
                    <w:r>
                      <w:rPr>
                        <w:rFonts w:ascii="Palatino Linotype"/>
                        <w:i/>
                        <w:color w:val="231F20"/>
                        <w:spacing w:val="10"/>
                        <w:w w:val="105"/>
                        <w:sz w:val="22"/>
                      </w:rPr>
                      <w:t> </w:t>
                    </w:r>
                    <w:r>
                      <w:rPr>
                        <w:rFonts w:ascii="Palatino Linotype"/>
                        <w:i/>
                        <w:color w:val="231F20"/>
                        <w:w w:val="105"/>
                        <w:sz w:val="22"/>
                      </w:rPr>
                      <w:t>of</w:t>
                    </w:r>
                    <w:r>
                      <w:rPr>
                        <w:rFonts w:ascii="Palatino Linotype"/>
                        <w:i/>
                        <w:color w:val="231F20"/>
                        <w:spacing w:val="10"/>
                        <w:w w:val="105"/>
                        <w:sz w:val="22"/>
                      </w:rPr>
                      <w:t> </w:t>
                    </w:r>
                    <w:r>
                      <w:rPr>
                        <w:rFonts w:ascii="Palatino Linotype"/>
                        <w:i/>
                        <w:color w:val="231F20"/>
                        <w:w w:val="105"/>
                        <w:sz w:val="22"/>
                      </w:rPr>
                      <w:t>purchasing</w:t>
                    </w:r>
                    <w:r>
                      <w:rPr>
                        <w:rFonts w:ascii="Palatino Linotype"/>
                        <w:i/>
                        <w:color w:val="231F20"/>
                        <w:spacing w:val="11"/>
                        <w:w w:val="105"/>
                        <w:sz w:val="22"/>
                      </w:rPr>
                      <w:t> </w:t>
                    </w:r>
                    <w:r>
                      <w:rPr>
                        <w:rFonts w:ascii="Palatino Linotype"/>
                        <w:i/>
                        <w:color w:val="231F20"/>
                        <w:w w:val="105"/>
                        <w:sz w:val="22"/>
                      </w:rPr>
                      <w:t>spend</w:t>
                    </w:r>
                    <w:r>
                      <w:rPr>
                        <w:rFonts w:ascii="Palatino Linotype"/>
                        <w:i/>
                        <w:color w:val="231F20"/>
                        <w:spacing w:val="-55"/>
                        <w:w w:val="105"/>
                        <w:sz w:val="22"/>
                      </w:rPr>
                      <w:t> </w:t>
                    </w:r>
                    <w:r>
                      <w:rPr>
                        <w:rFonts w:ascii="Palatino Linotype"/>
                        <w:i/>
                        <w:color w:val="231F20"/>
                        <w:w w:val="105"/>
                        <w:sz w:val="22"/>
                      </w:rPr>
                      <w:t>associated</w:t>
                    </w:r>
                    <w:r>
                      <w:rPr>
                        <w:rFonts w:ascii="Palatino Linotype"/>
                        <w:i/>
                        <w:color w:val="231F20"/>
                        <w:spacing w:val="5"/>
                        <w:w w:val="105"/>
                        <w:sz w:val="22"/>
                      </w:rPr>
                      <w:t> </w:t>
                    </w:r>
                    <w:r>
                      <w:rPr>
                        <w:rFonts w:ascii="Palatino Linotype"/>
                        <w:i/>
                        <w:color w:val="231F20"/>
                        <w:w w:val="105"/>
                        <w:sz w:val="22"/>
                      </w:rPr>
                      <w:t>with</w:t>
                    </w:r>
                    <w:r>
                      <w:rPr>
                        <w:rFonts w:ascii="Palatino Linotype"/>
                        <w:i/>
                        <w:color w:val="231F20"/>
                        <w:spacing w:val="6"/>
                        <w:w w:val="105"/>
                        <w:sz w:val="22"/>
                      </w:rPr>
                      <w:t> </w:t>
                    </w:r>
                    <w:r>
                      <w:rPr>
                        <w:rFonts w:ascii="Palatino Linotype"/>
                        <w:i/>
                        <w:color w:val="231F20"/>
                        <w:w w:val="105"/>
                        <w:sz w:val="22"/>
                      </w:rPr>
                      <w:t>the</w:t>
                    </w:r>
                    <w:r>
                      <w:rPr>
                        <w:rFonts w:ascii="Palatino Linotype"/>
                        <w:i/>
                        <w:color w:val="231F20"/>
                        <w:spacing w:val="6"/>
                        <w:w w:val="105"/>
                        <w:sz w:val="22"/>
                      </w:rPr>
                      <w:t> </w:t>
                    </w:r>
                    <w:r>
                      <w:rPr>
                        <w:rFonts w:ascii="Palatino Linotype"/>
                        <w:i/>
                        <w:color w:val="231F20"/>
                        <w:w w:val="105"/>
                        <w:sz w:val="22"/>
                      </w:rPr>
                      <w:t>businesses</w:t>
                    </w:r>
                    <w:r>
                      <w:rPr>
                        <w:rFonts w:ascii="Palatino Linotype"/>
                        <w:i/>
                        <w:color w:val="231F20"/>
                        <w:spacing w:val="5"/>
                        <w:w w:val="105"/>
                        <w:sz w:val="22"/>
                      </w:rPr>
                      <w:t> </w:t>
                    </w:r>
                    <w:r>
                      <w:rPr>
                        <w:rFonts w:ascii="Palatino Linotype"/>
                        <w:i/>
                        <w:color w:val="231F20"/>
                        <w:w w:val="105"/>
                        <w:sz w:val="22"/>
                      </w:rPr>
                      <w:t>that</w:t>
                    </w:r>
                    <w:r>
                      <w:rPr>
                        <w:rFonts w:ascii="Palatino Linotype"/>
                        <w:i/>
                        <w:color w:val="231F20"/>
                        <w:spacing w:val="6"/>
                        <w:w w:val="105"/>
                        <w:sz w:val="22"/>
                      </w:rPr>
                      <w:t> </w:t>
                    </w:r>
                    <w:r>
                      <w:rPr>
                        <w:rFonts w:ascii="Palatino Linotype"/>
                        <w:i/>
                        <w:color w:val="231F20"/>
                        <w:w w:val="105"/>
                        <w:sz w:val="22"/>
                      </w:rPr>
                      <w:t>reside</w:t>
                    </w:r>
                    <w:r>
                      <w:rPr>
                        <w:rFonts w:ascii="Palatino Linotype"/>
                        <w:i/>
                        <w:color w:val="231F20"/>
                        <w:spacing w:val="6"/>
                        <w:w w:val="105"/>
                        <w:sz w:val="22"/>
                      </w:rPr>
                      <w:t> </w:t>
                    </w:r>
                    <w:r>
                      <w:rPr>
                        <w:rFonts w:ascii="Palatino Linotype"/>
                        <w:i/>
                        <w:color w:val="231F20"/>
                        <w:w w:val="105"/>
                        <w:sz w:val="22"/>
                      </w:rPr>
                      <w:t>within</w:t>
                    </w:r>
                  </w:p>
                  <w:p>
                    <w:pPr>
                      <w:spacing w:line="271" w:lineRule="exact" w:before="0"/>
                      <w:ind w:left="297" w:right="0" w:firstLine="0"/>
                      <w:jc w:val="left"/>
                      <w:rPr>
                        <w:rFonts w:ascii="Palatino Linotype"/>
                        <w:i/>
                        <w:sz w:val="22"/>
                      </w:rPr>
                    </w:pPr>
                    <w:r>
                      <w:rPr>
                        <w:rFonts w:ascii="Palatino Linotype"/>
                        <w:i/>
                        <w:color w:val="231F20"/>
                        <w:w w:val="105"/>
                        <w:sz w:val="22"/>
                      </w:rPr>
                      <w:t>the</w:t>
                    </w:r>
                    <w:r>
                      <w:rPr>
                        <w:rFonts w:ascii="Palatino Linotype"/>
                        <w:i/>
                        <w:color w:val="231F20"/>
                        <w:spacing w:val="-2"/>
                        <w:w w:val="105"/>
                        <w:sz w:val="22"/>
                      </w:rPr>
                      <w:t> </w:t>
                    </w:r>
                    <w:r>
                      <w:rPr>
                        <w:rFonts w:ascii="Palatino Linotype"/>
                        <w:i/>
                        <w:color w:val="231F20"/>
                        <w:w w:val="105"/>
                        <w:sz w:val="22"/>
                      </w:rPr>
                      <w:t>communities</w:t>
                    </w:r>
                    <w:r>
                      <w:rPr>
                        <w:rFonts w:ascii="Palatino Linotype"/>
                        <w:i/>
                        <w:color w:val="231F20"/>
                        <w:spacing w:val="-2"/>
                        <w:w w:val="105"/>
                        <w:sz w:val="22"/>
                      </w:rPr>
                      <w:t> </w:t>
                    </w:r>
                    <w:r>
                      <w:rPr>
                        <w:rFonts w:ascii="Palatino Linotype"/>
                        <w:i/>
                        <w:color w:val="231F20"/>
                        <w:w w:val="105"/>
                        <w:sz w:val="22"/>
                      </w:rPr>
                      <w:t>we</w:t>
                    </w:r>
                    <w:r>
                      <w:rPr>
                        <w:rFonts w:ascii="Palatino Linotype"/>
                        <w:i/>
                        <w:color w:val="231F20"/>
                        <w:spacing w:val="-1"/>
                        <w:w w:val="105"/>
                        <w:sz w:val="22"/>
                      </w:rPr>
                      <w:t> </w:t>
                    </w:r>
                    <w:r>
                      <w:rPr>
                        <w:rFonts w:ascii="Palatino Linotype"/>
                        <w:i/>
                        <w:color w:val="231F20"/>
                        <w:w w:val="105"/>
                        <w:sz w:val="22"/>
                      </w:rPr>
                      <w:t>serve.</w:t>
                    </w:r>
                  </w:p>
                </w:txbxContent>
              </v:textbox>
              <w10:wrap type="none"/>
            </v:shape>
            <w10:wrap type="topAndBottom"/>
          </v:group>
        </w:pict>
      </w:r>
    </w:p>
    <w:p>
      <w:pPr>
        <w:spacing w:after="0"/>
        <w:rPr>
          <w:rFonts w:ascii="Palatino Linotype"/>
          <w:sz w:val="14"/>
        </w:rPr>
        <w:sectPr>
          <w:type w:val="continuous"/>
          <w:pgSz w:w="12240" w:h="15840"/>
          <w:pgMar w:top="1360" w:bottom="280" w:left="120" w:right="0"/>
          <w:cols w:num="2" w:equalWidth="0">
            <w:col w:w="5680" w:space="440"/>
            <w:col w:w="6000"/>
          </w:cols>
        </w:sectPr>
      </w:pPr>
    </w:p>
    <w:p>
      <w:pPr>
        <w:pStyle w:val="BodyText"/>
        <w:spacing w:before="8"/>
        <w:rPr>
          <w:rFonts w:ascii="Palatino Linotype"/>
          <w:sz w:val="5"/>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3" to="11520,3" stroked="true" strokeweight=".25pt" strokecolor="#231f20">
              <v:stroke dashstyle="solid"/>
            </v:line>
          </v:group>
        </w:pict>
      </w:r>
      <w:r>
        <w:rPr>
          <w:rFonts w:ascii="Palatino Linotype"/>
          <w:sz w:val="2"/>
        </w:rPr>
      </w:r>
    </w:p>
    <w:p>
      <w:pPr>
        <w:pStyle w:val="BodyText"/>
        <w:spacing w:before="7"/>
        <w:rPr>
          <w:rFonts w:ascii="Palatino Linotype"/>
          <w:sz w:val="9"/>
        </w:rPr>
      </w:pPr>
    </w:p>
    <w:p>
      <w:pPr>
        <w:spacing w:before="97"/>
        <w:ind w:left="239" w:right="0" w:firstLine="0"/>
        <w:jc w:val="left"/>
        <w:rPr>
          <w:rFonts w:ascii="Verdana"/>
          <w:sz w:val="16"/>
        </w:rPr>
      </w:pPr>
      <w:r>
        <w:rPr>
          <w:rFonts w:ascii="Verdana"/>
          <w:color w:val="231F20"/>
          <w:w w:val="92"/>
          <w:sz w:val="16"/>
        </w:rPr>
        <w:t>2</w:t>
      </w:r>
    </w:p>
    <w:p>
      <w:pPr>
        <w:spacing w:after="0"/>
        <w:jc w:val="left"/>
        <w:rPr>
          <w:rFonts w:ascii="Verdana"/>
          <w:sz w:val="16"/>
        </w:rPr>
        <w:sectPr>
          <w:type w:val="continuous"/>
          <w:pgSz w:w="12240" w:h="15840"/>
          <w:pgMar w:top="1360" w:bottom="280" w:left="120" w:right="0"/>
        </w:sectPr>
      </w:pPr>
    </w:p>
    <w:p>
      <w:pPr>
        <w:pStyle w:val="BodyText"/>
        <w:rPr>
          <w:rFonts w:ascii="Verdana"/>
          <w:sz w:val="19"/>
        </w:rPr>
      </w:pPr>
    </w:p>
    <w:p>
      <w:pPr>
        <w:spacing w:after="0"/>
        <w:rPr>
          <w:rFonts w:ascii="Verdana"/>
          <w:sz w:val="19"/>
        </w:rPr>
        <w:sectPr>
          <w:headerReference w:type="default" r:id="rId280"/>
          <w:footerReference w:type="default" r:id="rId281"/>
          <w:pgSz w:w="12240" w:h="15840"/>
          <w:pgMar w:header="360" w:footer="0" w:top="940" w:bottom="280" w:left="120" w:right="0"/>
        </w:sectPr>
      </w:pPr>
    </w:p>
    <w:p>
      <w:pPr>
        <w:spacing w:before="104"/>
        <w:ind w:left="600" w:right="317" w:firstLine="0"/>
        <w:jc w:val="left"/>
        <w:rPr>
          <w:rFonts w:ascii="Tahoma"/>
          <w:b/>
          <w:sz w:val="22"/>
        </w:rPr>
      </w:pPr>
      <w:r>
        <w:rPr/>
        <w:pict>
          <v:shape style="position:absolute;margin-left:17.9998pt;margin-top:6.141254pt;width:11.85pt;height:11.85pt;mso-position-horizontal-relative:page;mso-position-vertical-relative:paragraph;z-index:15785472" coordorigin="360,123" coordsize="237,237" path="m478,123l360,241,478,359,596,241,478,123xe" filled="true" fillcolor="#4db2de" stroked="false">
            <v:path arrowok="t"/>
            <v:fill type="solid"/>
            <w10:wrap type="none"/>
          </v:shape>
        </w:pict>
      </w:r>
      <w:r>
        <w:rPr>
          <w:rFonts w:ascii="Tahoma"/>
          <w:b/>
          <w:color w:val="2B328C"/>
          <w:spacing w:val="9"/>
          <w:w w:val="105"/>
          <w:sz w:val="22"/>
        </w:rPr>
        <w:t>FINANCIAL</w:t>
      </w:r>
      <w:r>
        <w:rPr>
          <w:rFonts w:ascii="Tahoma"/>
          <w:b/>
          <w:color w:val="2B328C"/>
          <w:spacing w:val="10"/>
          <w:w w:val="105"/>
          <w:sz w:val="22"/>
        </w:rPr>
        <w:t> </w:t>
      </w:r>
      <w:r>
        <w:rPr>
          <w:rFonts w:ascii="Tahoma"/>
          <w:b/>
          <w:color w:val="2B328C"/>
          <w:w w:val="105"/>
          <w:sz w:val="22"/>
        </w:rPr>
        <w:t>COUNSELORS</w:t>
      </w:r>
      <w:r>
        <w:rPr>
          <w:rFonts w:ascii="Tahoma"/>
          <w:b/>
          <w:color w:val="2B328C"/>
          <w:spacing w:val="1"/>
          <w:w w:val="105"/>
          <w:sz w:val="22"/>
        </w:rPr>
        <w:t> </w:t>
      </w:r>
      <w:r>
        <w:rPr>
          <w:rFonts w:ascii="Tahoma"/>
          <w:b/>
          <w:color w:val="2B328C"/>
          <w:w w:val="105"/>
          <w:sz w:val="22"/>
        </w:rPr>
        <w:t>HAVE</w:t>
      </w:r>
      <w:r>
        <w:rPr>
          <w:rFonts w:ascii="Tahoma"/>
          <w:b/>
          <w:color w:val="2B328C"/>
          <w:spacing w:val="1"/>
          <w:w w:val="105"/>
          <w:sz w:val="22"/>
        </w:rPr>
        <w:t> </w:t>
      </w:r>
      <w:r>
        <w:rPr>
          <w:rFonts w:ascii="Tahoma"/>
          <w:b/>
          <w:color w:val="2B328C"/>
          <w:w w:val="105"/>
          <w:sz w:val="22"/>
        </w:rPr>
        <w:t>PATIENTS</w:t>
      </w:r>
      <w:r>
        <w:rPr>
          <w:rFonts w:ascii="Tahoma"/>
          <w:b/>
          <w:color w:val="2B328C"/>
          <w:spacing w:val="58"/>
          <w:w w:val="105"/>
          <w:sz w:val="22"/>
        </w:rPr>
        <w:t> </w:t>
      </w:r>
      <w:r>
        <w:rPr>
          <w:rFonts w:ascii="Tahoma"/>
          <w:b/>
          <w:color w:val="2B328C"/>
          <w:w w:val="105"/>
          <w:sz w:val="22"/>
        </w:rPr>
        <w:t>COVERED,</w:t>
      </w:r>
      <w:r>
        <w:rPr>
          <w:rFonts w:ascii="Tahoma"/>
          <w:b/>
          <w:color w:val="2B328C"/>
          <w:spacing w:val="58"/>
          <w:w w:val="105"/>
          <w:sz w:val="22"/>
        </w:rPr>
        <w:t> </w:t>
      </w:r>
      <w:r>
        <w:rPr>
          <w:rFonts w:ascii="Tahoma"/>
          <w:b/>
          <w:color w:val="2B328C"/>
          <w:w w:val="105"/>
          <w:sz w:val="22"/>
        </w:rPr>
        <w:t>WITH</w:t>
      </w:r>
      <w:r>
        <w:rPr>
          <w:rFonts w:ascii="Tahoma"/>
          <w:b/>
          <w:color w:val="2B328C"/>
          <w:spacing w:val="58"/>
          <w:w w:val="105"/>
          <w:sz w:val="22"/>
        </w:rPr>
        <w:t> </w:t>
      </w:r>
      <w:r>
        <w:rPr>
          <w:rFonts w:ascii="Tahoma"/>
          <w:b/>
          <w:color w:val="2B328C"/>
          <w:w w:val="105"/>
          <w:sz w:val="22"/>
        </w:rPr>
        <w:t>CARE</w:t>
      </w:r>
    </w:p>
    <w:p>
      <w:pPr>
        <w:spacing w:line="213" w:lineRule="auto" w:before="189"/>
        <w:ind w:left="240" w:right="206" w:firstLine="0"/>
        <w:jc w:val="both"/>
        <w:rPr>
          <w:rFonts w:ascii="Palatino Linotype"/>
          <w:sz w:val="21"/>
        </w:rPr>
      </w:pPr>
      <w:r>
        <w:rPr>
          <w:rFonts w:ascii="Palatino Linotype"/>
          <w:color w:val="231F20"/>
          <w:w w:val="95"/>
          <w:sz w:val="21"/>
        </w:rPr>
        <w:t>UMass Memorial Health Care is committed to providing</w:t>
      </w:r>
      <w:r>
        <w:rPr>
          <w:rFonts w:ascii="Palatino Linotype"/>
          <w:color w:val="231F20"/>
          <w:spacing w:val="1"/>
          <w:w w:val="95"/>
          <w:sz w:val="21"/>
        </w:rPr>
        <w:t> </w:t>
      </w:r>
      <w:r>
        <w:rPr>
          <w:rFonts w:ascii="Palatino Linotype"/>
          <w:color w:val="231F20"/>
          <w:w w:val="95"/>
          <w:sz w:val="21"/>
        </w:rPr>
        <w:t>quality services to everyone, regardless of their financial</w:t>
      </w:r>
      <w:r>
        <w:rPr>
          <w:rFonts w:ascii="Palatino Linotype"/>
          <w:color w:val="231F20"/>
          <w:spacing w:val="1"/>
          <w:w w:val="95"/>
          <w:sz w:val="21"/>
        </w:rPr>
        <w:t> </w:t>
      </w:r>
      <w:r>
        <w:rPr>
          <w:rFonts w:ascii="Palatino Linotype"/>
          <w:color w:val="231F20"/>
          <w:sz w:val="21"/>
        </w:rPr>
        <w:t>situation.</w:t>
      </w:r>
      <w:r>
        <w:rPr>
          <w:rFonts w:ascii="Palatino Linotype"/>
          <w:color w:val="231F20"/>
          <w:spacing w:val="-5"/>
          <w:sz w:val="21"/>
        </w:rPr>
        <w:t> </w:t>
      </w:r>
      <w:r>
        <w:rPr>
          <w:rFonts w:ascii="Palatino Linotype"/>
          <w:color w:val="231F20"/>
          <w:sz w:val="21"/>
        </w:rPr>
        <w:t>Our</w:t>
      </w:r>
      <w:r>
        <w:rPr>
          <w:rFonts w:ascii="Palatino Linotype"/>
          <w:color w:val="231F20"/>
          <w:spacing w:val="-5"/>
          <w:sz w:val="21"/>
        </w:rPr>
        <w:t> </w:t>
      </w:r>
      <w:r>
        <w:rPr>
          <w:rFonts w:ascii="Palatino Linotype"/>
          <w:color w:val="231F20"/>
          <w:sz w:val="21"/>
        </w:rPr>
        <w:t>skilled</w:t>
      </w:r>
      <w:r>
        <w:rPr>
          <w:rFonts w:ascii="Palatino Linotype"/>
          <w:color w:val="231F20"/>
          <w:spacing w:val="-5"/>
          <w:sz w:val="21"/>
        </w:rPr>
        <w:t> </w:t>
      </w:r>
      <w:r>
        <w:rPr>
          <w:rFonts w:ascii="Palatino Linotype"/>
          <w:color w:val="231F20"/>
          <w:sz w:val="21"/>
        </w:rPr>
        <w:t>team</w:t>
      </w:r>
      <w:r>
        <w:rPr>
          <w:rFonts w:ascii="Palatino Linotype"/>
          <w:color w:val="231F20"/>
          <w:spacing w:val="-5"/>
          <w:sz w:val="21"/>
        </w:rPr>
        <w:t> </w:t>
      </w:r>
      <w:r>
        <w:rPr>
          <w:rFonts w:ascii="Palatino Linotype"/>
          <w:color w:val="231F20"/>
          <w:sz w:val="21"/>
        </w:rPr>
        <w:t>of</w:t>
      </w:r>
      <w:r>
        <w:rPr>
          <w:rFonts w:ascii="Palatino Linotype"/>
          <w:color w:val="231F20"/>
          <w:spacing w:val="-4"/>
          <w:sz w:val="21"/>
        </w:rPr>
        <w:t> </w:t>
      </w:r>
      <w:r>
        <w:rPr>
          <w:rFonts w:ascii="Palatino Linotype"/>
          <w:color w:val="231F20"/>
          <w:sz w:val="21"/>
        </w:rPr>
        <w:t>financial</w:t>
      </w:r>
      <w:r>
        <w:rPr>
          <w:rFonts w:ascii="Palatino Linotype"/>
          <w:color w:val="231F20"/>
          <w:spacing w:val="-5"/>
          <w:sz w:val="21"/>
        </w:rPr>
        <w:t> </w:t>
      </w:r>
      <w:r>
        <w:rPr>
          <w:rFonts w:ascii="Palatino Linotype"/>
          <w:color w:val="231F20"/>
          <w:sz w:val="21"/>
        </w:rPr>
        <w:t>counselors</w:t>
      </w:r>
    </w:p>
    <w:p>
      <w:pPr>
        <w:spacing w:line="213" w:lineRule="auto" w:before="0"/>
        <w:ind w:left="240" w:right="317" w:firstLine="0"/>
        <w:jc w:val="left"/>
        <w:rPr>
          <w:rFonts w:ascii="Palatino Linotype"/>
          <w:sz w:val="21"/>
        </w:rPr>
      </w:pPr>
      <w:r>
        <w:rPr>
          <w:rFonts w:ascii="Palatino Linotype"/>
          <w:color w:val="231F20"/>
          <w:w w:val="95"/>
          <w:sz w:val="21"/>
        </w:rPr>
        <w:t>assist</w:t>
      </w:r>
      <w:r>
        <w:rPr>
          <w:rFonts w:ascii="Palatino Linotype"/>
          <w:color w:val="231F20"/>
          <w:spacing w:val="27"/>
          <w:w w:val="95"/>
          <w:sz w:val="21"/>
        </w:rPr>
        <w:t> </w:t>
      </w:r>
      <w:r>
        <w:rPr>
          <w:rFonts w:ascii="Palatino Linotype"/>
          <w:color w:val="231F20"/>
          <w:w w:val="95"/>
          <w:sz w:val="21"/>
        </w:rPr>
        <w:t>patients</w:t>
      </w:r>
      <w:r>
        <w:rPr>
          <w:rFonts w:ascii="Palatino Linotype"/>
          <w:color w:val="231F20"/>
          <w:spacing w:val="28"/>
          <w:w w:val="95"/>
          <w:sz w:val="21"/>
        </w:rPr>
        <w:t> </w:t>
      </w:r>
      <w:r>
        <w:rPr>
          <w:rFonts w:ascii="Palatino Linotype"/>
          <w:color w:val="231F20"/>
          <w:w w:val="95"/>
          <w:sz w:val="21"/>
        </w:rPr>
        <w:t>with</w:t>
      </w:r>
      <w:r>
        <w:rPr>
          <w:rFonts w:ascii="Palatino Linotype"/>
          <w:color w:val="231F20"/>
          <w:spacing w:val="27"/>
          <w:w w:val="95"/>
          <w:sz w:val="21"/>
        </w:rPr>
        <w:t> </w:t>
      </w:r>
      <w:r>
        <w:rPr>
          <w:rFonts w:ascii="Palatino Linotype"/>
          <w:color w:val="231F20"/>
          <w:w w:val="95"/>
          <w:sz w:val="21"/>
        </w:rPr>
        <w:t>limited</w:t>
      </w:r>
      <w:r>
        <w:rPr>
          <w:rFonts w:ascii="Palatino Linotype"/>
          <w:color w:val="231F20"/>
          <w:spacing w:val="28"/>
          <w:w w:val="95"/>
          <w:sz w:val="21"/>
        </w:rPr>
        <w:t> </w:t>
      </w:r>
      <w:r>
        <w:rPr>
          <w:rFonts w:ascii="Palatino Linotype"/>
          <w:color w:val="231F20"/>
          <w:w w:val="95"/>
          <w:sz w:val="21"/>
        </w:rPr>
        <w:t>or</w:t>
      </w:r>
      <w:r>
        <w:rPr>
          <w:rFonts w:ascii="Palatino Linotype"/>
          <w:color w:val="231F20"/>
          <w:spacing w:val="28"/>
          <w:w w:val="95"/>
          <w:sz w:val="21"/>
        </w:rPr>
        <w:t> </w:t>
      </w:r>
      <w:r>
        <w:rPr>
          <w:rFonts w:ascii="Palatino Linotype"/>
          <w:color w:val="231F20"/>
          <w:w w:val="95"/>
          <w:sz w:val="21"/>
        </w:rPr>
        <w:t>no</w:t>
      </w:r>
      <w:r>
        <w:rPr>
          <w:rFonts w:ascii="Palatino Linotype"/>
          <w:color w:val="231F20"/>
          <w:spacing w:val="27"/>
          <w:w w:val="95"/>
          <w:sz w:val="21"/>
        </w:rPr>
        <w:t> </w:t>
      </w:r>
      <w:r>
        <w:rPr>
          <w:rFonts w:ascii="Palatino Linotype"/>
          <w:color w:val="231F20"/>
          <w:w w:val="95"/>
          <w:sz w:val="21"/>
        </w:rPr>
        <w:t>health</w:t>
      </w:r>
      <w:r>
        <w:rPr>
          <w:rFonts w:ascii="Palatino Linotype"/>
          <w:color w:val="231F20"/>
          <w:spacing w:val="28"/>
          <w:w w:val="95"/>
          <w:sz w:val="21"/>
        </w:rPr>
        <w:t> </w:t>
      </w:r>
      <w:r>
        <w:rPr>
          <w:rFonts w:ascii="Palatino Linotype"/>
          <w:color w:val="231F20"/>
          <w:w w:val="95"/>
          <w:sz w:val="21"/>
        </w:rPr>
        <w:t>insurance,</w:t>
      </w:r>
      <w:r>
        <w:rPr>
          <w:rFonts w:ascii="Palatino Linotype"/>
          <w:color w:val="231F20"/>
          <w:spacing w:val="28"/>
          <w:w w:val="95"/>
          <w:sz w:val="21"/>
        </w:rPr>
        <w:t> </w:t>
      </w:r>
      <w:r>
        <w:rPr>
          <w:rFonts w:ascii="Palatino Linotype"/>
          <w:color w:val="231F20"/>
          <w:w w:val="95"/>
          <w:sz w:val="21"/>
        </w:rPr>
        <w:t>or</w:t>
      </w:r>
      <w:r>
        <w:rPr>
          <w:rFonts w:ascii="Palatino Linotype"/>
          <w:color w:val="231F20"/>
          <w:spacing w:val="1"/>
          <w:w w:val="95"/>
          <w:sz w:val="21"/>
        </w:rPr>
        <w:t> </w:t>
      </w:r>
      <w:r>
        <w:rPr>
          <w:rFonts w:ascii="Palatino Linotype"/>
          <w:color w:val="231F20"/>
          <w:w w:val="95"/>
          <w:sz w:val="21"/>
        </w:rPr>
        <w:t>low</w:t>
      </w:r>
      <w:r>
        <w:rPr>
          <w:rFonts w:ascii="Palatino Linotype"/>
          <w:color w:val="231F20"/>
          <w:spacing w:val="16"/>
          <w:w w:val="95"/>
          <w:sz w:val="21"/>
        </w:rPr>
        <w:t> </w:t>
      </w:r>
      <w:r>
        <w:rPr>
          <w:rFonts w:ascii="Palatino Linotype"/>
          <w:color w:val="231F20"/>
          <w:w w:val="95"/>
          <w:sz w:val="21"/>
        </w:rPr>
        <w:t>incomes,</w:t>
      </w:r>
      <w:r>
        <w:rPr>
          <w:rFonts w:ascii="Palatino Linotype"/>
          <w:color w:val="231F20"/>
          <w:spacing w:val="16"/>
          <w:w w:val="95"/>
          <w:sz w:val="21"/>
        </w:rPr>
        <w:t> </w:t>
      </w:r>
      <w:r>
        <w:rPr>
          <w:rFonts w:ascii="Palatino Linotype"/>
          <w:color w:val="231F20"/>
          <w:w w:val="95"/>
          <w:sz w:val="21"/>
        </w:rPr>
        <w:t>enroll</w:t>
      </w:r>
      <w:r>
        <w:rPr>
          <w:rFonts w:ascii="Palatino Linotype"/>
          <w:color w:val="231F20"/>
          <w:spacing w:val="16"/>
          <w:w w:val="95"/>
          <w:sz w:val="21"/>
        </w:rPr>
        <w:t> </w:t>
      </w:r>
      <w:r>
        <w:rPr>
          <w:rFonts w:ascii="Palatino Linotype"/>
          <w:color w:val="231F20"/>
          <w:w w:val="95"/>
          <w:sz w:val="21"/>
        </w:rPr>
        <w:t>in</w:t>
      </w:r>
      <w:r>
        <w:rPr>
          <w:rFonts w:ascii="Palatino Linotype"/>
          <w:color w:val="231F20"/>
          <w:spacing w:val="16"/>
          <w:w w:val="95"/>
          <w:sz w:val="21"/>
        </w:rPr>
        <w:t> </w:t>
      </w:r>
      <w:r>
        <w:rPr>
          <w:rFonts w:ascii="Palatino Linotype"/>
          <w:color w:val="231F20"/>
          <w:w w:val="95"/>
          <w:sz w:val="21"/>
        </w:rPr>
        <w:t>plans</w:t>
      </w:r>
      <w:r>
        <w:rPr>
          <w:rFonts w:ascii="Palatino Linotype"/>
          <w:color w:val="231F20"/>
          <w:spacing w:val="16"/>
          <w:w w:val="95"/>
          <w:sz w:val="21"/>
        </w:rPr>
        <w:t> </w:t>
      </w:r>
      <w:r>
        <w:rPr>
          <w:rFonts w:ascii="Palatino Linotype"/>
          <w:color w:val="231F20"/>
          <w:w w:val="95"/>
          <w:sz w:val="21"/>
        </w:rPr>
        <w:t>such</w:t>
      </w:r>
      <w:r>
        <w:rPr>
          <w:rFonts w:ascii="Palatino Linotype"/>
          <w:color w:val="231F20"/>
          <w:spacing w:val="16"/>
          <w:w w:val="95"/>
          <w:sz w:val="21"/>
        </w:rPr>
        <w:t> </w:t>
      </w:r>
      <w:r>
        <w:rPr>
          <w:rFonts w:ascii="Palatino Linotype"/>
          <w:color w:val="231F20"/>
          <w:w w:val="95"/>
          <w:sz w:val="21"/>
        </w:rPr>
        <w:t>as</w:t>
      </w:r>
      <w:r>
        <w:rPr>
          <w:rFonts w:ascii="Palatino Linotype"/>
          <w:color w:val="231F20"/>
          <w:spacing w:val="16"/>
          <w:w w:val="95"/>
          <w:sz w:val="21"/>
        </w:rPr>
        <w:t> </w:t>
      </w:r>
      <w:r>
        <w:rPr>
          <w:rFonts w:ascii="Palatino Linotype"/>
          <w:color w:val="231F20"/>
          <w:w w:val="95"/>
          <w:sz w:val="21"/>
        </w:rPr>
        <w:t>MassHealth</w:t>
      </w:r>
      <w:r>
        <w:rPr>
          <w:rFonts w:ascii="Palatino Linotype"/>
          <w:color w:val="231F20"/>
          <w:spacing w:val="16"/>
          <w:w w:val="95"/>
          <w:sz w:val="21"/>
        </w:rPr>
        <w:t> </w:t>
      </w:r>
      <w:r>
        <w:rPr>
          <w:rFonts w:ascii="Palatino Linotype"/>
          <w:color w:val="231F20"/>
          <w:w w:val="95"/>
          <w:sz w:val="21"/>
        </w:rPr>
        <w:t>and</w:t>
      </w:r>
      <w:r>
        <w:rPr>
          <w:rFonts w:ascii="Palatino Linotype"/>
          <w:color w:val="231F20"/>
          <w:spacing w:val="1"/>
          <w:w w:val="95"/>
          <w:sz w:val="21"/>
        </w:rPr>
        <w:t> </w:t>
      </w:r>
      <w:r>
        <w:rPr>
          <w:rFonts w:ascii="Palatino Linotype"/>
          <w:color w:val="231F20"/>
          <w:w w:val="95"/>
          <w:sz w:val="21"/>
        </w:rPr>
        <w:t>Connector</w:t>
      </w:r>
      <w:r>
        <w:rPr>
          <w:rFonts w:ascii="Palatino Linotype"/>
          <w:color w:val="231F20"/>
          <w:spacing w:val="1"/>
          <w:w w:val="95"/>
          <w:sz w:val="21"/>
        </w:rPr>
        <w:t> </w:t>
      </w:r>
      <w:r>
        <w:rPr>
          <w:rFonts w:ascii="Palatino Linotype"/>
          <w:color w:val="231F20"/>
          <w:w w:val="95"/>
          <w:sz w:val="21"/>
        </w:rPr>
        <w:t>Care.</w:t>
      </w:r>
      <w:r>
        <w:rPr>
          <w:rFonts w:ascii="Palatino Linotype"/>
          <w:color w:val="231F20"/>
          <w:spacing w:val="1"/>
          <w:w w:val="95"/>
          <w:sz w:val="21"/>
        </w:rPr>
        <w:t> </w:t>
      </w:r>
      <w:r>
        <w:rPr>
          <w:rFonts w:ascii="Palatino Linotype"/>
          <w:color w:val="231F20"/>
          <w:w w:val="95"/>
          <w:sz w:val="21"/>
        </w:rPr>
        <w:t>By</w:t>
      </w:r>
      <w:r>
        <w:rPr>
          <w:rFonts w:ascii="Palatino Linotype"/>
          <w:color w:val="231F20"/>
          <w:spacing w:val="1"/>
          <w:w w:val="95"/>
          <w:sz w:val="21"/>
        </w:rPr>
        <w:t> </w:t>
      </w:r>
      <w:r>
        <w:rPr>
          <w:rFonts w:ascii="Palatino Linotype"/>
          <w:color w:val="231F20"/>
          <w:w w:val="95"/>
          <w:sz w:val="21"/>
        </w:rPr>
        <w:t>working</w:t>
      </w:r>
      <w:r>
        <w:rPr>
          <w:rFonts w:ascii="Palatino Linotype"/>
          <w:color w:val="231F20"/>
          <w:spacing w:val="1"/>
          <w:w w:val="95"/>
          <w:sz w:val="21"/>
        </w:rPr>
        <w:t> </w:t>
      </w:r>
      <w:r>
        <w:rPr>
          <w:rFonts w:ascii="Palatino Linotype"/>
          <w:color w:val="231F20"/>
          <w:w w:val="95"/>
          <w:sz w:val="21"/>
        </w:rPr>
        <w:t>with</w:t>
      </w:r>
      <w:r>
        <w:rPr>
          <w:rFonts w:ascii="Palatino Linotype"/>
          <w:color w:val="231F20"/>
          <w:spacing w:val="1"/>
          <w:w w:val="95"/>
          <w:sz w:val="21"/>
        </w:rPr>
        <w:t> </w:t>
      </w:r>
      <w:r>
        <w:rPr>
          <w:rFonts w:ascii="Palatino Linotype"/>
          <w:color w:val="231F20"/>
          <w:w w:val="95"/>
          <w:sz w:val="21"/>
        </w:rPr>
        <w:t>these</w:t>
      </w:r>
      <w:r>
        <w:rPr>
          <w:rFonts w:ascii="Palatino Linotype"/>
          <w:color w:val="231F20"/>
          <w:spacing w:val="1"/>
          <w:w w:val="95"/>
          <w:sz w:val="21"/>
        </w:rPr>
        <w:t> </w:t>
      </w:r>
      <w:r>
        <w:rPr>
          <w:rFonts w:ascii="Palatino Linotype"/>
          <w:color w:val="231F20"/>
          <w:w w:val="95"/>
          <w:sz w:val="21"/>
        </w:rPr>
        <w:t>patients,</w:t>
      </w:r>
      <w:r>
        <w:rPr>
          <w:rFonts w:ascii="Palatino Linotype"/>
          <w:color w:val="231F20"/>
          <w:spacing w:val="1"/>
          <w:w w:val="95"/>
          <w:sz w:val="21"/>
        </w:rPr>
        <w:t> </w:t>
      </w:r>
      <w:r>
        <w:rPr>
          <w:rFonts w:ascii="Palatino Linotype"/>
          <w:color w:val="231F20"/>
          <w:w w:val="95"/>
          <w:sz w:val="21"/>
        </w:rPr>
        <w:t>the</w:t>
      </w:r>
      <w:r>
        <w:rPr>
          <w:rFonts w:ascii="Palatino Linotype"/>
          <w:color w:val="231F20"/>
          <w:spacing w:val="-47"/>
          <w:w w:val="95"/>
          <w:sz w:val="21"/>
        </w:rPr>
        <w:t> </w:t>
      </w:r>
      <w:r>
        <w:rPr>
          <w:rFonts w:ascii="Palatino Linotype"/>
          <w:color w:val="231F20"/>
          <w:w w:val="95"/>
          <w:sz w:val="21"/>
        </w:rPr>
        <w:t>financial</w:t>
      </w:r>
      <w:r>
        <w:rPr>
          <w:rFonts w:ascii="Palatino Linotype"/>
          <w:color w:val="231F20"/>
          <w:spacing w:val="20"/>
          <w:w w:val="95"/>
          <w:sz w:val="21"/>
        </w:rPr>
        <w:t> </w:t>
      </w:r>
      <w:r>
        <w:rPr>
          <w:rFonts w:ascii="Palatino Linotype"/>
          <w:color w:val="231F20"/>
          <w:w w:val="95"/>
          <w:sz w:val="21"/>
        </w:rPr>
        <w:t>counselors</w:t>
      </w:r>
      <w:r>
        <w:rPr>
          <w:rFonts w:ascii="Palatino Linotype"/>
          <w:color w:val="231F20"/>
          <w:spacing w:val="20"/>
          <w:w w:val="95"/>
          <w:sz w:val="21"/>
        </w:rPr>
        <w:t> </w:t>
      </w:r>
      <w:r>
        <w:rPr>
          <w:rFonts w:ascii="Palatino Linotype"/>
          <w:color w:val="231F20"/>
          <w:w w:val="95"/>
          <w:sz w:val="21"/>
        </w:rPr>
        <w:t>play</w:t>
      </w:r>
      <w:r>
        <w:rPr>
          <w:rFonts w:ascii="Palatino Linotype"/>
          <w:color w:val="231F20"/>
          <w:spacing w:val="20"/>
          <w:w w:val="95"/>
          <w:sz w:val="21"/>
        </w:rPr>
        <w:t> </w:t>
      </w:r>
      <w:r>
        <w:rPr>
          <w:rFonts w:ascii="Palatino Linotype"/>
          <w:color w:val="231F20"/>
          <w:w w:val="95"/>
          <w:sz w:val="21"/>
        </w:rPr>
        <w:t>a</w:t>
      </w:r>
      <w:r>
        <w:rPr>
          <w:rFonts w:ascii="Palatino Linotype"/>
          <w:color w:val="231F20"/>
          <w:spacing w:val="20"/>
          <w:w w:val="95"/>
          <w:sz w:val="21"/>
        </w:rPr>
        <w:t> </w:t>
      </w:r>
      <w:r>
        <w:rPr>
          <w:rFonts w:ascii="Palatino Linotype"/>
          <w:color w:val="231F20"/>
          <w:w w:val="95"/>
          <w:sz w:val="21"/>
        </w:rPr>
        <w:t>vital</w:t>
      </w:r>
      <w:r>
        <w:rPr>
          <w:rFonts w:ascii="Palatino Linotype"/>
          <w:color w:val="231F20"/>
          <w:spacing w:val="20"/>
          <w:w w:val="95"/>
          <w:sz w:val="21"/>
        </w:rPr>
        <w:t> </w:t>
      </w:r>
      <w:r>
        <w:rPr>
          <w:rFonts w:ascii="Palatino Linotype"/>
          <w:color w:val="231F20"/>
          <w:w w:val="95"/>
          <w:sz w:val="21"/>
        </w:rPr>
        <w:t>role</w:t>
      </w:r>
      <w:r>
        <w:rPr>
          <w:rFonts w:ascii="Palatino Linotype"/>
          <w:color w:val="231F20"/>
          <w:spacing w:val="20"/>
          <w:w w:val="95"/>
          <w:sz w:val="21"/>
        </w:rPr>
        <w:t> </w:t>
      </w:r>
      <w:r>
        <w:rPr>
          <w:rFonts w:ascii="Palatino Linotype"/>
          <w:color w:val="231F20"/>
          <w:w w:val="95"/>
          <w:sz w:val="21"/>
        </w:rPr>
        <w:t>in</w:t>
      </w:r>
      <w:r>
        <w:rPr>
          <w:rFonts w:ascii="Palatino Linotype"/>
          <w:color w:val="231F20"/>
          <w:spacing w:val="20"/>
          <w:w w:val="95"/>
          <w:sz w:val="21"/>
        </w:rPr>
        <w:t> </w:t>
      </w:r>
      <w:r>
        <w:rPr>
          <w:rFonts w:ascii="Palatino Linotype"/>
          <w:color w:val="231F20"/>
          <w:w w:val="95"/>
          <w:sz w:val="21"/>
        </w:rPr>
        <w:t>helping</w:t>
      </w:r>
      <w:r>
        <w:rPr>
          <w:rFonts w:ascii="Palatino Linotype"/>
          <w:color w:val="231F20"/>
          <w:spacing w:val="20"/>
          <w:w w:val="95"/>
          <w:sz w:val="21"/>
        </w:rPr>
        <w:t> </w:t>
      </w:r>
      <w:r>
        <w:rPr>
          <w:rFonts w:ascii="Palatino Linotype"/>
          <w:color w:val="231F20"/>
          <w:w w:val="95"/>
          <w:sz w:val="21"/>
        </w:rPr>
        <w:t>a</w:t>
      </w:r>
      <w:r>
        <w:rPr>
          <w:rFonts w:ascii="Palatino Linotype"/>
          <w:color w:val="231F20"/>
          <w:spacing w:val="20"/>
          <w:w w:val="95"/>
          <w:sz w:val="21"/>
        </w:rPr>
        <w:t> </w:t>
      </w:r>
      <w:r>
        <w:rPr>
          <w:rFonts w:ascii="Palatino Linotype"/>
          <w:color w:val="231F20"/>
          <w:w w:val="95"/>
          <w:sz w:val="21"/>
        </w:rPr>
        <w:t>more</w:t>
      </w:r>
      <w:r>
        <w:rPr>
          <w:rFonts w:ascii="Palatino Linotype"/>
          <w:color w:val="231F20"/>
          <w:spacing w:val="-47"/>
          <w:w w:val="95"/>
          <w:sz w:val="21"/>
        </w:rPr>
        <w:t> </w:t>
      </w:r>
      <w:r>
        <w:rPr>
          <w:rFonts w:ascii="Palatino Linotype"/>
          <w:color w:val="231F20"/>
          <w:w w:val="95"/>
          <w:sz w:val="21"/>
        </w:rPr>
        <w:t>vulnerable</w:t>
      </w:r>
      <w:r>
        <w:rPr>
          <w:rFonts w:ascii="Palatino Linotype"/>
          <w:color w:val="231F20"/>
          <w:spacing w:val="8"/>
          <w:w w:val="95"/>
          <w:sz w:val="21"/>
        </w:rPr>
        <w:t> </w:t>
      </w:r>
      <w:r>
        <w:rPr>
          <w:rFonts w:ascii="Palatino Linotype"/>
          <w:color w:val="231F20"/>
          <w:w w:val="95"/>
          <w:sz w:val="21"/>
        </w:rPr>
        <w:t>population</w:t>
      </w:r>
      <w:r>
        <w:rPr>
          <w:rFonts w:ascii="Palatino Linotype"/>
          <w:color w:val="231F20"/>
          <w:spacing w:val="9"/>
          <w:w w:val="95"/>
          <w:sz w:val="21"/>
        </w:rPr>
        <w:t> </w:t>
      </w:r>
      <w:r>
        <w:rPr>
          <w:rFonts w:ascii="Palatino Linotype"/>
          <w:color w:val="231F20"/>
          <w:w w:val="95"/>
          <w:sz w:val="21"/>
        </w:rPr>
        <w:t>gain</w:t>
      </w:r>
      <w:r>
        <w:rPr>
          <w:rFonts w:ascii="Palatino Linotype"/>
          <w:color w:val="231F20"/>
          <w:spacing w:val="9"/>
          <w:w w:val="95"/>
          <w:sz w:val="21"/>
        </w:rPr>
        <w:t> </w:t>
      </w:r>
      <w:r>
        <w:rPr>
          <w:rFonts w:ascii="Palatino Linotype"/>
          <w:color w:val="231F20"/>
          <w:w w:val="95"/>
          <w:sz w:val="21"/>
        </w:rPr>
        <w:t>access</w:t>
      </w:r>
      <w:r>
        <w:rPr>
          <w:rFonts w:ascii="Palatino Linotype"/>
          <w:color w:val="231F20"/>
          <w:spacing w:val="8"/>
          <w:w w:val="95"/>
          <w:sz w:val="21"/>
        </w:rPr>
        <w:t> </w:t>
      </w:r>
      <w:r>
        <w:rPr>
          <w:rFonts w:ascii="Palatino Linotype"/>
          <w:color w:val="231F20"/>
          <w:w w:val="95"/>
          <w:sz w:val="21"/>
        </w:rPr>
        <w:t>to</w:t>
      </w:r>
      <w:r>
        <w:rPr>
          <w:rFonts w:ascii="Palatino Linotype"/>
          <w:color w:val="231F20"/>
          <w:spacing w:val="9"/>
          <w:w w:val="95"/>
          <w:sz w:val="21"/>
        </w:rPr>
        <w:t> </w:t>
      </w:r>
      <w:r>
        <w:rPr>
          <w:rFonts w:ascii="Palatino Linotype"/>
          <w:color w:val="231F20"/>
          <w:w w:val="95"/>
          <w:sz w:val="21"/>
        </w:rPr>
        <w:t>health</w:t>
      </w:r>
      <w:r>
        <w:rPr>
          <w:rFonts w:ascii="Palatino Linotype"/>
          <w:color w:val="231F20"/>
          <w:spacing w:val="9"/>
          <w:w w:val="95"/>
          <w:sz w:val="21"/>
        </w:rPr>
        <w:t> </w:t>
      </w:r>
      <w:r>
        <w:rPr>
          <w:rFonts w:ascii="Palatino Linotype"/>
          <w:color w:val="231F20"/>
          <w:w w:val="95"/>
          <w:sz w:val="21"/>
        </w:rPr>
        <w:t>care.</w:t>
      </w:r>
    </w:p>
    <w:p>
      <w:pPr>
        <w:spacing w:line="213" w:lineRule="auto" w:before="178"/>
        <w:ind w:left="240" w:right="0" w:firstLine="0"/>
        <w:jc w:val="left"/>
        <w:rPr>
          <w:rFonts w:ascii="Palatino Linotype" w:hAnsi="Palatino Linotype"/>
          <w:sz w:val="21"/>
        </w:rPr>
      </w:pPr>
      <w:r>
        <w:rPr>
          <w:rFonts w:ascii="Palatino Linotype" w:hAnsi="Palatino Linotype"/>
          <w:color w:val="231F20"/>
          <w:w w:val="95"/>
          <w:sz w:val="21"/>
        </w:rPr>
        <w:t>“I</w:t>
      </w:r>
      <w:r>
        <w:rPr>
          <w:rFonts w:ascii="Palatino Linotype" w:hAnsi="Palatino Linotype"/>
          <w:color w:val="231F20"/>
          <w:spacing w:val="12"/>
          <w:w w:val="95"/>
          <w:sz w:val="21"/>
        </w:rPr>
        <w:t> </w:t>
      </w:r>
      <w:r>
        <w:rPr>
          <w:rFonts w:ascii="Palatino Linotype" w:hAnsi="Palatino Linotype"/>
          <w:color w:val="231F20"/>
          <w:w w:val="95"/>
          <w:sz w:val="21"/>
        </w:rPr>
        <w:t>love</w:t>
      </w:r>
      <w:r>
        <w:rPr>
          <w:rFonts w:ascii="Palatino Linotype" w:hAnsi="Palatino Linotype"/>
          <w:color w:val="231F20"/>
          <w:spacing w:val="12"/>
          <w:w w:val="95"/>
          <w:sz w:val="21"/>
        </w:rPr>
        <w:t> </w:t>
      </w:r>
      <w:r>
        <w:rPr>
          <w:rFonts w:ascii="Palatino Linotype" w:hAnsi="Palatino Linotype"/>
          <w:color w:val="231F20"/>
          <w:w w:val="95"/>
          <w:sz w:val="21"/>
        </w:rPr>
        <w:t>what</w:t>
      </w:r>
      <w:r>
        <w:rPr>
          <w:rFonts w:ascii="Palatino Linotype" w:hAnsi="Palatino Linotype"/>
          <w:color w:val="231F20"/>
          <w:spacing w:val="12"/>
          <w:w w:val="95"/>
          <w:sz w:val="21"/>
        </w:rPr>
        <w:t> </w:t>
      </w:r>
      <w:r>
        <w:rPr>
          <w:rFonts w:ascii="Palatino Linotype" w:hAnsi="Palatino Linotype"/>
          <w:color w:val="231F20"/>
          <w:w w:val="95"/>
          <w:sz w:val="21"/>
        </w:rPr>
        <w:t>I</w:t>
      </w:r>
      <w:r>
        <w:rPr>
          <w:rFonts w:ascii="Palatino Linotype" w:hAnsi="Palatino Linotype"/>
          <w:color w:val="231F20"/>
          <w:spacing w:val="13"/>
          <w:w w:val="95"/>
          <w:sz w:val="21"/>
        </w:rPr>
        <w:t> </w:t>
      </w:r>
      <w:r>
        <w:rPr>
          <w:rFonts w:ascii="Palatino Linotype" w:hAnsi="Palatino Linotype"/>
          <w:color w:val="231F20"/>
          <w:w w:val="95"/>
          <w:sz w:val="21"/>
        </w:rPr>
        <w:t>do</w:t>
      </w:r>
      <w:r>
        <w:rPr>
          <w:rFonts w:ascii="Palatino Linotype" w:hAnsi="Palatino Linotype"/>
          <w:color w:val="231F20"/>
          <w:spacing w:val="12"/>
          <w:w w:val="95"/>
          <w:sz w:val="21"/>
        </w:rPr>
        <w:t> </w:t>
      </w:r>
      <w:r>
        <w:rPr>
          <w:rFonts w:ascii="Palatino Linotype" w:hAnsi="Palatino Linotype"/>
          <w:color w:val="231F20"/>
          <w:w w:val="95"/>
          <w:sz w:val="21"/>
        </w:rPr>
        <w:t>as</w:t>
      </w:r>
      <w:r>
        <w:rPr>
          <w:rFonts w:ascii="Palatino Linotype" w:hAnsi="Palatino Linotype"/>
          <w:color w:val="231F20"/>
          <w:spacing w:val="12"/>
          <w:w w:val="95"/>
          <w:sz w:val="21"/>
        </w:rPr>
        <w:t> </w:t>
      </w:r>
      <w:r>
        <w:rPr>
          <w:rFonts w:ascii="Palatino Linotype" w:hAnsi="Palatino Linotype"/>
          <w:color w:val="231F20"/>
          <w:w w:val="95"/>
          <w:sz w:val="21"/>
        </w:rPr>
        <w:t>a</w:t>
      </w:r>
      <w:r>
        <w:rPr>
          <w:rFonts w:ascii="Palatino Linotype" w:hAnsi="Palatino Linotype"/>
          <w:color w:val="231F20"/>
          <w:spacing w:val="12"/>
          <w:w w:val="95"/>
          <w:sz w:val="21"/>
        </w:rPr>
        <w:t> </w:t>
      </w:r>
      <w:r>
        <w:rPr>
          <w:rFonts w:ascii="Palatino Linotype" w:hAnsi="Palatino Linotype"/>
          <w:color w:val="231F20"/>
          <w:w w:val="95"/>
          <w:sz w:val="21"/>
        </w:rPr>
        <w:t>financial</w:t>
      </w:r>
      <w:r>
        <w:rPr>
          <w:rFonts w:ascii="Palatino Linotype" w:hAnsi="Palatino Linotype"/>
          <w:color w:val="231F20"/>
          <w:spacing w:val="13"/>
          <w:w w:val="95"/>
          <w:sz w:val="21"/>
        </w:rPr>
        <w:t> </w:t>
      </w:r>
      <w:r>
        <w:rPr>
          <w:rFonts w:ascii="Palatino Linotype" w:hAnsi="Palatino Linotype"/>
          <w:color w:val="231F20"/>
          <w:w w:val="95"/>
          <w:sz w:val="21"/>
        </w:rPr>
        <w:t>counselor.</w:t>
      </w:r>
      <w:r>
        <w:rPr>
          <w:rFonts w:ascii="Palatino Linotype" w:hAnsi="Palatino Linotype"/>
          <w:color w:val="231F20"/>
          <w:spacing w:val="12"/>
          <w:w w:val="95"/>
          <w:sz w:val="21"/>
        </w:rPr>
        <w:t> </w:t>
      </w:r>
      <w:r>
        <w:rPr>
          <w:rFonts w:ascii="Palatino Linotype" w:hAnsi="Palatino Linotype"/>
          <w:color w:val="231F20"/>
          <w:w w:val="95"/>
          <w:sz w:val="21"/>
        </w:rPr>
        <w:t>I’m</w:t>
      </w:r>
      <w:r>
        <w:rPr>
          <w:rFonts w:ascii="Palatino Linotype" w:hAnsi="Palatino Linotype"/>
          <w:color w:val="231F20"/>
          <w:spacing w:val="12"/>
          <w:w w:val="95"/>
          <w:sz w:val="21"/>
        </w:rPr>
        <w:t> </w:t>
      </w:r>
      <w:r>
        <w:rPr>
          <w:rFonts w:ascii="Palatino Linotype" w:hAnsi="Palatino Linotype"/>
          <w:color w:val="231F20"/>
          <w:w w:val="95"/>
          <w:sz w:val="21"/>
        </w:rPr>
        <w:t>fulfilling</w:t>
      </w:r>
      <w:r>
        <w:rPr>
          <w:rFonts w:ascii="Palatino Linotype" w:hAnsi="Palatino Linotype"/>
          <w:color w:val="231F20"/>
          <w:spacing w:val="12"/>
          <w:w w:val="95"/>
          <w:sz w:val="21"/>
        </w:rPr>
        <w:t> </w:t>
      </w:r>
      <w:r>
        <w:rPr>
          <w:rFonts w:ascii="Palatino Linotype" w:hAnsi="Palatino Linotype"/>
          <w:color w:val="231F20"/>
          <w:w w:val="95"/>
          <w:sz w:val="21"/>
        </w:rPr>
        <w:t>my</w:t>
      </w:r>
      <w:r>
        <w:rPr>
          <w:rFonts w:ascii="Palatino Linotype" w:hAnsi="Palatino Linotype"/>
          <w:color w:val="231F20"/>
          <w:spacing w:val="-46"/>
          <w:w w:val="95"/>
          <w:sz w:val="21"/>
        </w:rPr>
        <w:t> </w:t>
      </w:r>
      <w:r>
        <w:rPr>
          <w:rFonts w:ascii="Palatino Linotype" w:hAnsi="Palatino Linotype"/>
          <w:color w:val="231F20"/>
          <w:w w:val="95"/>
          <w:sz w:val="21"/>
        </w:rPr>
        <w:t>purpose</w:t>
      </w:r>
      <w:r>
        <w:rPr>
          <w:rFonts w:ascii="Palatino Linotype" w:hAnsi="Palatino Linotype"/>
          <w:color w:val="231F20"/>
          <w:spacing w:val="7"/>
          <w:w w:val="95"/>
          <w:sz w:val="21"/>
        </w:rPr>
        <w:t> </w:t>
      </w:r>
      <w:r>
        <w:rPr>
          <w:rFonts w:ascii="Palatino Linotype" w:hAnsi="Palatino Linotype"/>
          <w:color w:val="231F20"/>
          <w:w w:val="95"/>
          <w:sz w:val="21"/>
        </w:rPr>
        <w:t>in</w:t>
      </w:r>
      <w:r>
        <w:rPr>
          <w:rFonts w:ascii="Palatino Linotype" w:hAnsi="Palatino Linotype"/>
          <w:color w:val="231F20"/>
          <w:spacing w:val="7"/>
          <w:w w:val="95"/>
          <w:sz w:val="21"/>
        </w:rPr>
        <w:t> </w:t>
      </w:r>
      <w:r>
        <w:rPr>
          <w:rFonts w:ascii="Palatino Linotype" w:hAnsi="Palatino Linotype"/>
          <w:color w:val="231F20"/>
          <w:w w:val="95"/>
          <w:sz w:val="21"/>
        </w:rPr>
        <w:t>life,</w:t>
      </w:r>
      <w:r>
        <w:rPr>
          <w:rFonts w:ascii="Palatino Linotype" w:hAnsi="Palatino Linotype"/>
          <w:color w:val="231F20"/>
          <w:spacing w:val="7"/>
          <w:w w:val="95"/>
          <w:sz w:val="21"/>
        </w:rPr>
        <w:t> </w:t>
      </w:r>
      <w:r>
        <w:rPr>
          <w:rFonts w:ascii="Palatino Linotype" w:hAnsi="Palatino Linotype"/>
          <w:color w:val="231F20"/>
          <w:w w:val="95"/>
          <w:sz w:val="21"/>
        </w:rPr>
        <w:t>to</w:t>
      </w:r>
      <w:r>
        <w:rPr>
          <w:rFonts w:ascii="Palatino Linotype" w:hAnsi="Palatino Linotype"/>
          <w:color w:val="231F20"/>
          <w:spacing w:val="8"/>
          <w:w w:val="95"/>
          <w:sz w:val="21"/>
        </w:rPr>
        <w:t> </w:t>
      </w:r>
      <w:r>
        <w:rPr>
          <w:rFonts w:ascii="Palatino Linotype" w:hAnsi="Palatino Linotype"/>
          <w:color w:val="231F20"/>
          <w:w w:val="95"/>
          <w:sz w:val="21"/>
        </w:rPr>
        <w:t>help</w:t>
      </w:r>
      <w:r>
        <w:rPr>
          <w:rFonts w:ascii="Palatino Linotype" w:hAnsi="Palatino Linotype"/>
          <w:color w:val="231F20"/>
          <w:spacing w:val="7"/>
          <w:w w:val="95"/>
          <w:sz w:val="21"/>
        </w:rPr>
        <w:t> </w:t>
      </w:r>
      <w:r>
        <w:rPr>
          <w:rFonts w:ascii="Palatino Linotype" w:hAnsi="Palatino Linotype"/>
          <w:color w:val="231F20"/>
          <w:w w:val="95"/>
          <w:sz w:val="21"/>
        </w:rPr>
        <w:t>patients.</w:t>
      </w:r>
      <w:r>
        <w:rPr>
          <w:rFonts w:ascii="Palatino Linotype" w:hAnsi="Palatino Linotype"/>
          <w:color w:val="231F20"/>
          <w:spacing w:val="7"/>
          <w:w w:val="95"/>
          <w:sz w:val="21"/>
        </w:rPr>
        <w:t> </w:t>
      </w:r>
      <w:r>
        <w:rPr>
          <w:rFonts w:ascii="Palatino Linotype" w:hAnsi="Palatino Linotype"/>
          <w:color w:val="231F20"/>
          <w:w w:val="95"/>
          <w:sz w:val="21"/>
        </w:rPr>
        <w:t>It’s</w:t>
      </w:r>
      <w:r>
        <w:rPr>
          <w:rFonts w:ascii="Palatino Linotype" w:hAnsi="Palatino Linotype"/>
          <w:color w:val="231F20"/>
          <w:spacing w:val="8"/>
          <w:w w:val="95"/>
          <w:sz w:val="21"/>
        </w:rPr>
        <w:t> </w:t>
      </w:r>
      <w:r>
        <w:rPr>
          <w:rFonts w:ascii="Palatino Linotype" w:hAnsi="Palatino Linotype"/>
          <w:color w:val="231F20"/>
          <w:w w:val="95"/>
          <w:sz w:val="21"/>
        </w:rPr>
        <w:t>so</w:t>
      </w:r>
      <w:r>
        <w:rPr>
          <w:rFonts w:ascii="Palatino Linotype" w:hAnsi="Palatino Linotype"/>
          <w:color w:val="231F20"/>
          <w:spacing w:val="7"/>
          <w:w w:val="95"/>
          <w:sz w:val="21"/>
        </w:rPr>
        <w:t> </w:t>
      </w:r>
      <w:r>
        <w:rPr>
          <w:rFonts w:ascii="Palatino Linotype" w:hAnsi="Palatino Linotype"/>
          <w:color w:val="231F20"/>
          <w:w w:val="95"/>
          <w:sz w:val="21"/>
        </w:rPr>
        <w:t>rewarding,”</w:t>
      </w:r>
      <w:r>
        <w:rPr>
          <w:rFonts w:ascii="Palatino Linotype" w:hAnsi="Palatino Linotype"/>
          <w:color w:val="231F20"/>
          <w:spacing w:val="7"/>
          <w:w w:val="95"/>
          <w:sz w:val="21"/>
        </w:rPr>
        <w:t> </w:t>
      </w:r>
      <w:r>
        <w:rPr>
          <w:rFonts w:ascii="Palatino Linotype" w:hAnsi="Palatino Linotype"/>
          <w:color w:val="231F20"/>
          <w:w w:val="95"/>
          <w:sz w:val="21"/>
        </w:rPr>
        <w:t>said</w:t>
      </w:r>
      <w:r>
        <w:rPr>
          <w:rFonts w:ascii="Palatino Linotype" w:hAnsi="Palatino Linotype"/>
          <w:color w:val="231F20"/>
          <w:spacing w:val="1"/>
          <w:w w:val="95"/>
          <w:sz w:val="21"/>
        </w:rPr>
        <w:t> </w:t>
      </w:r>
      <w:r>
        <w:rPr>
          <w:rFonts w:ascii="Palatino Linotype" w:hAnsi="Palatino Linotype"/>
          <w:color w:val="231F20"/>
          <w:w w:val="95"/>
          <w:sz w:val="21"/>
        </w:rPr>
        <w:t>Luciana</w:t>
      </w:r>
      <w:r>
        <w:rPr>
          <w:rFonts w:ascii="Palatino Linotype" w:hAnsi="Palatino Linotype"/>
          <w:color w:val="231F20"/>
          <w:spacing w:val="13"/>
          <w:w w:val="95"/>
          <w:sz w:val="21"/>
        </w:rPr>
        <w:t> </w:t>
      </w:r>
      <w:r>
        <w:rPr>
          <w:rFonts w:ascii="Palatino Linotype" w:hAnsi="Palatino Linotype"/>
          <w:color w:val="231F20"/>
          <w:w w:val="95"/>
          <w:sz w:val="21"/>
        </w:rPr>
        <w:t>Kessler,</w:t>
      </w:r>
      <w:r>
        <w:rPr>
          <w:rFonts w:ascii="Palatino Linotype" w:hAnsi="Palatino Linotype"/>
          <w:color w:val="231F20"/>
          <w:spacing w:val="14"/>
          <w:w w:val="95"/>
          <w:sz w:val="21"/>
        </w:rPr>
        <w:t> </w:t>
      </w:r>
      <w:r>
        <w:rPr>
          <w:rFonts w:ascii="Palatino Linotype" w:hAnsi="Palatino Linotype"/>
          <w:color w:val="231F20"/>
          <w:w w:val="95"/>
          <w:sz w:val="21"/>
        </w:rPr>
        <w:t>a</w:t>
      </w:r>
      <w:r>
        <w:rPr>
          <w:rFonts w:ascii="Palatino Linotype" w:hAnsi="Palatino Linotype"/>
          <w:color w:val="231F20"/>
          <w:spacing w:val="13"/>
          <w:w w:val="95"/>
          <w:sz w:val="21"/>
        </w:rPr>
        <w:t> </w:t>
      </w:r>
      <w:r>
        <w:rPr>
          <w:rFonts w:ascii="Palatino Linotype" w:hAnsi="Palatino Linotype"/>
          <w:color w:val="231F20"/>
          <w:w w:val="95"/>
          <w:sz w:val="21"/>
        </w:rPr>
        <w:t>supervisor</w:t>
      </w:r>
      <w:r>
        <w:rPr>
          <w:rFonts w:ascii="Palatino Linotype" w:hAnsi="Palatino Linotype"/>
          <w:color w:val="231F20"/>
          <w:spacing w:val="14"/>
          <w:w w:val="95"/>
          <w:sz w:val="21"/>
        </w:rPr>
        <w:t> </w:t>
      </w:r>
      <w:r>
        <w:rPr>
          <w:rFonts w:ascii="Palatino Linotype" w:hAnsi="Palatino Linotype"/>
          <w:color w:val="231F20"/>
          <w:w w:val="95"/>
          <w:sz w:val="21"/>
        </w:rPr>
        <w:t>on</w:t>
      </w:r>
      <w:r>
        <w:rPr>
          <w:rFonts w:ascii="Palatino Linotype" w:hAnsi="Palatino Linotype"/>
          <w:color w:val="231F20"/>
          <w:spacing w:val="14"/>
          <w:w w:val="95"/>
          <w:sz w:val="21"/>
        </w:rPr>
        <w:t> </w:t>
      </w:r>
      <w:r>
        <w:rPr>
          <w:rFonts w:ascii="Palatino Linotype" w:hAnsi="Palatino Linotype"/>
          <w:color w:val="231F20"/>
          <w:w w:val="95"/>
          <w:sz w:val="21"/>
        </w:rPr>
        <w:t>the</w:t>
      </w:r>
      <w:r>
        <w:rPr>
          <w:rFonts w:ascii="Palatino Linotype" w:hAnsi="Palatino Linotype"/>
          <w:color w:val="231F20"/>
          <w:spacing w:val="13"/>
          <w:w w:val="95"/>
          <w:sz w:val="21"/>
        </w:rPr>
        <w:t> </w:t>
      </w:r>
      <w:r>
        <w:rPr>
          <w:rFonts w:ascii="Palatino Linotype" w:hAnsi="Palatino Linotype"/>
          <w:color w:val="231F20"/>
          <w:w w:val="95"/>
          <w:sz w:val="21"/>
        </w:rPr>
        <w:t>growing</w:t>
      </w:r>
      <w:r>
        <w:rPr>
          <w:rFonts w:ascii="Palatino Linotype" w:hAnsi="Palatino Linotype"/>
          <w:color w:val="231F20"/>
          <w:spacing w:val="14"/>
          <w:w w:val="95"/>
          <w:sz w:val="21"/>
        </w:rPr>
        <w:t> </w:t>
      </w:r>
      <w:r>
        <w:rPr>
          <w:rFonts w:ascii="Palatino Linotype" w:hAnsi="Palatino Linotype"/>
          <w:color w:val="231F20"/>
          <w:w w:val="95"/>
          <w:sz w:val="21"/>
        </w:rPr>
        <w:t>team</w:t>
      </w:r>
      <w:r>
        <w:rPr>
          <w:rFonts w:ascii="Palatino Linotype" w:hAnsi="Palatino Linotype"/>
          <w:color w:val="231F20"/>
          <w:spacing w:val="14"/>
          <w:w w:val="95"/>
          <w:sz w:val="21"/>
        </w:rPr>
        <w:t> </w:t>
      </w:r>
      <w:r>
        <w:rPr>
          <w:rFonts w:ascii="Palatino Linotype" w:hAnsi="Palatino Linotype"/>
          <w:color w:val="231F20"/>
          <w:w w:val="95"/>
          <w:sz w:val="21"/>
        </w:rPr>
        <w:t>of</w:t>
      </w:r>
      <w:r>
        <w:rPr>
          <w:rFonts w:ascii="Palatino Linotype" w:hAnsi="Palatino Linotype"/>
          <w:color w:val="231F20"/>
          <w:spacing w:val="13"/>
          <w:w w:val="95"/>
          <w:sz w:val="21"/>
        </w:rPr>
        <w:t> </w:t>
      </w:r>
      <w:r>
        <w:rPr>
          <w:rFonts w:ascii="Palatino Linotype" w:hAnsi="Palatino Linotype"/>
          <w:color w:val="231F20"/>
          <w:w w:val="95"/>
          <w:sz w:val="21"/>
        </w:rPr>
        <w:t>30</w:t>
      </w:r>
      <w:r>
        <w:rPr>
          <w:rFonts w:ascii="Palatino Linotype" w:hAnsi="Palatino Linotype"/>
          <w:color w:val="231F20"/>
          <w:spacing w:val="1"/>
          <w:w w:val="95"/>
          <w:sz w:val="21"/>
        </w:rPr>
        <w:t> </w:t>
      </w:r>
      <w:r>
        <w:rPr>
          <w:rFonts w:ascii="Palatino Linotype" w:hAnsi="Palatino Linotype"/>
          <w:color w:val="231F20"/>
          <w:w w:val="95"/>
          <w:sz w:val="21"/>
        </w:rPr>
        <w:t>financial</w:t>
      </w:r>
      <w:r>
        <w:rPr>
          <w:rFonts w:ascii="Palatino Linotype" w:hAnsi="Palatino Linotype"/>
          <w:color w:val="231F20"/>
          <w:spacing w:val="1"/>
          <w:w w:val="95"/>
          <w:sz w:val="21"/>
        </w:rPr>
        <w:t> </w:t>
      </w:r>
      <w:r>
        <w:rPr>
          <w:rFonts w:ascii="Palatino Linotype" w:hAnsi="Palatino Linotype"/>
          <w:color w:val="231F20"/>
          <w:w w:val="95"/>
          <w:sz w:val="21"/>
        </w:rPr>
        <w:t>counselors</w:t>
      </w:r>
      <w:r>
        <w:rPr>
          <w:rFonts w:ascii="Palatino Linotype" w:hAnsi="Palatino Linotype"/>
          <w:color w:val="231F20"/>
          <w:spacing w:val="1"/>
          <w:w w:val="95"/>
          <w:sz w:val="21"/>
        </w:rPr>
        <w:t> </w:t>
      </w:r>
      <w:r>
        <w:rPr>
          <w:rFonts w:ascii="Palatino Linotype" w:hAnsi="Palatino Linotype"/>
          <w:color w:val="231F20"/>
          <w:w w:val="95"/>
          <w:sz w:val="21"/>
        </w:rPr>
        <w:t>responding</w:t>
      </w:r>
      <w:r>
        <w:rPr>
          <w:rFonts w:ascii="Palatino Linotype" w:hAnsi="Palatino Linotype"/>
          <w:color w:val="231F20"/>
          <w:spacing w:val="1"/>
          <w:w w:val="95"/>
          <w:sz w:val="21"/>
        </w:rPr>
        <w:t> </w:t>
      </w:r>
      <w:r>
        <w:rPr>
          <w:rFonts w:ascii="Palatino Linotype" w:hAnsi="Palatino Linotype"/>
          <w:color w:val="231F20"/>
          <w:w w:val="95"/>
          <w:sz w:val="21"/>
        </w:rPr>
        <w:t>to</w:t>
      </w:r>
      <w:r>
        <w:rPr>
          <w:rFonts w:ascii="Palatino Linotype" w:hAnsi="Palatino Linotype"/>
          <w:color w:val="231F20"/>
          <w:spacing w:val="1"/>
          <w:w w:val="95"/>
          <w:sz w:val="21"/>
        </w:rPr>
        <w:t> </w:t>
      </w:r>
      <w:r>
        <w:rPr>
          <w:rFonts w:ascii="Palatino Linotype" w:hAnsi="Palatino Linotype"/>
          <w:color w:val="231F20"/>
          <w:w w:val="95"/>
          <w:sz w:val="21"/>
        </w:rPr>
        <w:t>the</w:t>
      </w:r>
      <w:r>
        <w:rPr>
          <w:rFonts w:ascii="Palatino Linotype" w:hAnsi="Palatino Linotype"/>
          <w:color w:val="231F20"/>
          <w:spacing w:val="1"/>
          <w:w w:val="95"/>
          <w:sz w:val="21"/>
        </w:rPr>
        <w:t> </w:t>
      </w:r>
      <w:r>
        <w:rPr>
          <w:rFonts w:ascii="Palatino Linotype" w:hAnsi="Palatino Linotype"/>
          <w:color w:val="231F20"/>
          <w:w w:val="95"/>
          <w:sz w:val="21"/>
        </w:rPr>
        <w:t>demand</w:t>
      </w:r>
      <w:r>
        <w:rPr>
          <w:rFonts w:ascii="Palatino Linotype" w:hAnsi="Palatino Linotype"/>
          <w:color w:val="231F20"/>
          <w:spacing w:val="1"/>
          <w:w w:val="95"/>
          <w:sz w:val="21"/>
        </w:rPr>
        <w:t> </w:t>
      </w:r>
      <w:r>
        <w:rPr>
          <w:rFonts w:ascii="Palatino Linotype" w:hAnsi="Palatino Linotype"/>
          <w:color w:val="231F20"/>
          <w:w w:val="95"/>
          <w:sz w:val="21"/>
        </w:rPr>
        <w:t>for</w:t>
      </w:r>
      <w:r>
        <w:rPr>
          <w:rFonts w:ascii="Palatino Linotype" w:hAnsi="Palatino Linotype"/>
          <w:color w:val="231F20"/>
          <w:spacing w:val="1"/>
          <w:w w:val="95"/>
          <w:sz w:val="21"/>
        </w:rPr>
        <w:t> </w:t>
      </w:r>
      <w:r>
        <w:rPr>
          <w:rFonts w:ascii="Palatino Linotype" w:hAnsi="Palatino Linotype"/>
          <w:color w:val="231F20"/>
          <w:w w:val="95"/>
          <w:sz w:val="21"/>
        </w:rPr>
        <w:t>their</w:t>
      </w:r>
      <w:r>
        <w:rPr>
          <w:rFonts w:ascii="Palatino Linotype" w:hAnsi="Palatino Linotype"/>
          <w:color w:val="231F20"/>
          <w:spacing w:val="-47"/>
          <w:w w:val="95"/>
          <w:sz w:val="21"/>
        </w:rPr>
        <w:t> </w:t>
      </w:r>
      <w:r>
        <w:rPr>
          <w:rFonts w:ascii="Palatino Linotype" w:hAnsi="Palatino Linotype"/>
          <w:color w:val="231F20"/>
          <w:sz w:val="21"/>
        </w:rPr>
        <w:t>services</w:t>
      </w:r>
      <w:r>
        <w:rPr>
          <w:rFonts w:ascii="Palatino Linotype" w:hAnsi="Palatino Linotype"/>
          <w:color w:val="231F20"/>
          <w:spacing w:val="-7"/>
          <w:sz w:val="21"/>
        </w:rPr>
        <w:t> </w:t>
      </w:r>
      <w:r>
        <w:rPr>
          <w:rFonts w:ascii="Palatino Linotype" w:hAnsi="Palatino Linotype"/>
          <w:color w:val="231F20"/>
          <w:sz w:val="21"/>
        </w:rPr>
        <w:t>and</w:t>
      </w:r>
      <w:r>
        <w:rPr>
          <w:rFonts w:ascii="Palatino Linotype" w:hAnsi="Palatino Linotype"/>
          <w:color w:val="231F20"/>
          <w:spacing w:val="-6"/>
          <w:sz w:val="21"/>
        </w:rPr>
        <w:t> </w:t>
      </w:r>
      <w:r>
        <w:rPr>
          <w:rFonts w:ascii="Palatino Linotype" w:hAnsi="Palatino Linotype"/>
          <w:color w:val="231F20"/>
          <w:sz w:val="21"/>
        </w:rPr>
        <w:t>the</w:t>
      </w:r>
      <w:r>
        <w:rPr>
          <w:rFonts w:ascii="Palatino Linotype" w:hAnsi="Palatino Linotype"/>
          <w:color w:val="231F20"/>
          <w:spacing w:val="-6"/>
          <w:sz w:val="21"/>
        </w:rPr>
        <w:t> </w:t>
      </w:r>
      <w:r>
        <w:rPr>
          <w:rFonts w:ascii="Palatino Linotype" w:hAnsi="Palatino Linotype"/>
          <w:color w:val="231F20"/>
          <w:sz w:val="21"/>
        </w:rPr>
        <w:t>growth</w:t>
      </w:r>
      <w:r>
        <w:rPr>
          <w:rFonts w:ascii="Palatino Linotype" w:hAnsi="Palatino Linotype"/>
          <w:color w:val="231F20"/>
          <w:spacing w:val="-6"/>
          <w:sz w:val="21"/>
        </w:rPr>
        <w:t> </w:t>
      </w:r>
      <w:r>
        <w:rPr>
          <w:rFonts w:ascii="Palatino Linotype" w:hAnsi="Palatino Linotype"/>
          <w:color w:val="231F20"/>
          <w:sz w:val="21"/>
        </w:rPr>
        <w:t>of</w:t>
      </w:r>
      <w:r>
        <w:rPr>
          <w:rFonts w:ascii="Palatino Linotype" w:hAnsi="Palatino Linotype"/>
          <w:color w:val="231F20"/>
          <w:spacing w:val="-7"/>
          <w:sz w:val="21"/>
        </w:rPr>
        <w:t> </w:t>
      </w:r>
      <w:r>
        <w:rPr>
          <w:rFonts w:ascii="Palatino Linotype" w:hAnsi="Palatino Linotype"/>
          <w:color w:val="231F20"/>
          <w:sz w:val="21"/>
        </w:rPr>
        <w:t>the</w:t>
      </w:r>
      <w:r>
        <w:rPr>
          <w:rFonts w:ascii="Palatino Linotype" w:hAnsi="Palatino Linotype"/>
          <w:color w:val="231F20"/>
          <w:spacing w:val="-6"/>
          <w:sz w:val="21"/>
        </w:rPr>
        <w:t> </w:t>
      </w:r>
      <w:r>
        <w:rPr>
          <w:rFonts w:ascii="Palatino Linotype" w:hAnsi="Palatino Linotype"/>
          <w:color w:val="231F20"/>
          <w:sz w:val="21"/>
        </w:rPr>
        <w:t>health</w:t>
      </w:r>
      <w:r>
        <w:rPr>
          <w:rFonts w:ascii="Palatino Linotype" w:hAnsi="Palatino Linotype"/>
          <w:color w:val="231F20"/>
          <w:spacing w:val="-6"/>
          <w:sz w:val="21"/>
        </w:rPr>
        <w:t> </w:t>
      </w:r>
      <w:r>
        <w:rPr>
          <w:rFonts w:ascii="Palatino Linotype" w:hAnsi="Palatino Linotype"/>
          <w:color w:val="231F20"/>
          <w:sz w:val="21"/>
        </w:rPr>
        <w:t>care</w:t>
      </w:r>
      <w:r>
        <w:rPr>
          <w:rFonts w:ascii="Palatino Linotype" w:hAnsi="Palatino Linotype"/>
          <w:color w:val="231F20"/>
          <w:spacing w:val="-6"/>
          <w:sz w:val="21"/>
        </w:rPr>
        <w:t> </w:t>
      </w:r>
      <w:r>
        <w:rPr>
          <w:rFonts w:ascii="Palatino Linotype" w:hAnsi="Palatino Linotype"/>
          <w:color w:val="231F20"/>
          <w:sz w:val="21"/>
        </w:rPr>
        <w:t>system.</w:t>
      </w:r>
    </w:p>
    <w:p>
      <w:pPr>
        <w:spacing w:line="213" w:lineRule="auto" w:before="180"/>
        <w:ind w:left="240" w:right="317" w:firstLine="0"/>
        <w:jc w:val="left"/>
        <w:rPr>
          <w:rFonts w:ascii="Palatino Linotype" w:hAnsi="Palatino Linotype"/>
          <w:sz w:val="21"/>
        </w:rPr>
      </w:pPr>
      <w:r>
        <w:rPr>
          <w:rFonts w:ascii="Palatino Linotype" w:hAnsi="Palatino Linotype"/>
          <w:color w:val="231F20"/>
          <w:w w:val="95"/>
          <w:sz w:val="21"/>
        </w:rPr>
        <w:t>“On</w:t>
      </w:r>
      <w:r>
        <w:rPr>
          <w:rFonts w:ascii="Palatino Linotype" w:hAnsi="Palatino Linotype"/>
          <w:color w:val="231F20"/>
          <w:spacing w:val="31"/>
          <w:w w:val="95"/>
          <w:sz w:val="21"/>
        </w:rPr>
        <w:t> </w:t>
      </w:r>
      <w:r>
        <w:rPr>
          <w:rFonts w:ascii="Palatino Linotype" w:hAnsi="Palatino Linotype"/>
          <w:color w:val="231F20"/>
          <w:w w:val="95"/>
          <w:sz w:val="21"/>
        </w:rPr>
        <w:t>average,</w:t>
      </w:r>
      <w:r>
        <w:rPr>
          <w:rFonts w:ascii="Palatino Linotype" w:hAnsi="Palatino Linotype"/>
          <w:color w:val="231F20"/>
          <w:spacing w:val="31"/>
          <w:w w:val="95"/>
          <w:sz w:val="21"/>
        </w:rPr>
        <w:t> </w:t>
      </w:r>
      <w:r>
        <w:rPr>
          <w:rFonts w:ascii="Palatino Linotype" w:hAnsi="Palatino Linotype"/>
          <w:color w:val="231F20"/>
          <w:w w:val="95"/>
          <w:sz w:val="21"/>
        </w:rPr>
        <w:t>our</w:t>
      </w:r>
      <w:r>
        <w:rPr>
          <w:rFonts w:ascii="Palatino Linotype" w:hAnsi="Palatino Linotype"/>
          <w:color w:val="231F20"/>
          <w:spacing w:val="31"/>
          <w:w w:val="95"/>
          <w:sz w:val="21"/>
        </w:rPr>
        <w:t> </w:t>
      </w:r>
      <w:r>
        <w:rPr>
          <w:rFonts w:ascii="Palatino Linotype" w:hAnsi="Palatino Linotype"/>
          <w:color w:val="231F20"/>
          <w:w w:val="95"/>
          <w:sz w:val="21"/>
        </w:rPr>
        <w:t>financial</w:t>
      </w:r>
      <w:r>
        <w:rPr>
          <w:rFonts w:ascii="Palatino Linotype" w:hAnsi="Palatino Linotype"/>
          <w:color w:val="231F20"/>
          <w:spacing w:val="31"/>
          <w:w w:val="95"/>
          <w:sz w:val="21"/>
        </w:rPr>
        <w:t> </w:t>
      </w:r>
      <w:r>
        <w:rPr>
          <w:rFonts w:ascii="Palatino Linotype" w:hAnsi="Palatino Linotype"/>
          <w:color w:val="231F20"/>
          <w:w w:val="95"/>
          <w:sz w:val="21"/>
        </w:rPr>
        <w:t>counselors</w:t>
      </w:r>
      <w:r>
        <w:rPr>
          <w:rFonts w:ascii="Palatino Linotype" w:hAnsi="Palatino Linotype"/>
          <w:color w:val="231F20"/>
          <w:spacing w:val="31"/>
          <w:w w:val="95"/>
          <w:sz w:val="21"/>
        </w:rPr>
        <w:t> </w:t>
      </w:r>
      <w:r>
        <w:rPr>
          <w:rFonts w:ascii="Palatino Linotype" w:hAnsi="Palatino Linotype"/>
          <w:color w:val="231F20"/>
          <w:w w:val="95"/>
          <w:sz w:val="21"/>
        </w:rPr>
        <w:t>complete</w:t>
      </w:r>
      <w:r>
        <w:rPr>
          <w:rFonts w:ascii="Palatino Linotype" w:hAnsi="Palatino Linotype"/>
          <w:color w:val="231F20"/>
          <w:spacing w:val="31"/>
          <w:w w:val="95"/>
          <w:sz w:val="21"/>
        </w:rPr>
        <w:t> </w:t>
      </w:r>
      <w:r>
        <w:rPr>
          <w:rFonts w:ascii="Palatino Linotype" w:hAnsi="Palatino Linotype"/>
          <w:color w:val="231F20"/>
          <w:w w:val="95"/>
          <w:sz w:val="21"/>
        </w:rPr>
        <w:t>1,085</w:t>
      </w:r>
      <w:r>
        <w:rPr>
          <w:rFonts w:ascii="Palatino Linotype" w:hAnsi="Palatino Linotype"/>
          <w:color w:val="231F20"/>
          <w:spacing w:val="-47"/>
          <w:w w:val="95"/>
          <w:sz w:val="21"/>
        </w:rPr>
        <w:t> </w:t>
      </w:r>
      <w:r>
        <w:rPr>
          <w:rFonts w:ascii="Palatino Linotype" w:hAnsi="Palatino Linotype"/>
          <w:color w:val="231F20"/>
          <w:sz w:val="21"/>
        </w:rPr>
        <w:t>health</w:t>
      </w:r>
      <w:r>
        <w:rPr>
          <w:rFonts w:ascii="Palatino Linotype" w:hAnsi="Palatino Linotype"/>
          <w:color w:val="231F20"/>
          <w:spacing w:val="-2"/>
          <w:sz w:val="21"/>
        </w:rPr>
        <w:t> </w:t>
      </w:r>
      <w:r>
        <w:rPr>
          <w:rFonts w:ascii="Palatino Linotype" w:hAnsi="Palatino Linotype"/>
          <w:color w:val="231F20"/>
          <w:sz w:val="21"/>
        </w:rPr>
        <w:t>insurance</w:t>
      </w:r>
      <w:r>
        <w:rPr>
          <w:rFonts w:ascii="Palatino Linotype" w:hAnsi="Palatino Linotype"/>
          <w:color w:val="231F20"/>
          <w:spacing w:val="-1"/>
          <w:sz w:val="21"/>
        </w:rPr>
        <w:t> </w:t>
      </w:r>
      <w:r>
        <w:rPr>
          <w:rFonts w:ascii="Palatino Linotype" w:hAnsi="Palatino Linotype"/>
          <w:color w:val="231F20"/>
          <w:sz w:val="21"/>
        </w:rPr>
        <w:t>applications</w:t>
      </w:r>
      <w:r>
        <w:rPr>
          <w:rFonts w:ascii="Palatino Linotype" w:hAnsi="Palatino Linotype"/>
          <w:color w:val="231F20"/>
          <w:spacing w:val="-1"/>
          <w:sz w:val="21"/>
        </w:rPr>
        <w:t> </w:t>
      </w:r>
      <w:r>
        <w:rPr>
          <w:rFonts w:ascii="Palatino Linotype" w:hAnsi="Palatino Linotype"/>
          <w:color w:val="231F20"/>
          <w:sz w:val="21"/>
        </w:rPr>
        <w:t>for</w:t>
      </w:r>
      <w:r>
        <w:rPr>
          <w:rFonts w:ascii="Palatino Linotype" w:hAnsi="Palatino Linotype"/>
          <w:color w:val="231F20"/>
          <w:spacing w:val="-1"/>
          <w:sz w:val="21"/>
        </w:rPr>
        <w:t> </w:t>
      </w:r>
      <w:r>
        <w:rPr>
          <w:rFonts w:ascii="Palatino Linotype" w:hAnsi="Palatino Linotype"/>
          <w:color w:val="231F20"/>
          <w:sz w:val="21"/>
        </w:rPr>
        <w:t>2,060</w:t>
      </w:r>
      <w:r>
        <w:rPr>
          <w:rFonts w:ascii="Palatino Linotype" w:hAnsi="Palatino Linotype"/>
          <w:color w:val="231F20"/>
          <w:spacing w:val="-1"/>
          <w:sz w:val="21"/>
        </w:rPr>
        <w:t> </w:t>
      </w:r>
      <w:r>
        <w:rPr>
          <w:rFonts w:ascii="Palatino Linotype" w:hAnsi="Palatino Linotype"/>
          <w:color w:val="231F20"/>
          <w:sz w:val="21"/>
        </w:rPr>
        <w:t>people</w:t>
      </w:r>
      <w:r>
        <w:rPr>
          <w:rFonts w:ascii="Palatino Linotype" w:hAnsi="Palatino Linotype"/>
          <w:color w:val="231F20"/>
          <w:spacing w:val="-1"/>
          <w:sz w:val="21"/>
        </w:rPr>
        <w:t> </w:t>
      </w:r>
      <w:r>
        <w:rPr>
          <w:rFonts w:ascii="Palatino Linotype" w:hAnsi="Palatino Linotype"/>
          <w:color w:val="231F20"/>
          <w:sz w:val="21"/>
        </w:rPr>
        <w:t>per</w:t>
      </w:r>
    </w:p>
    <w:p>
      <w:pPr>
        <w:spacing w:line="259" w:lineRule="exact" w:before="0"/>
        <w:ind w:left="240" w:right="0" w:firstLine="0"/>
        <w:jc w:val="left"/>
        <w:rPr>
          <w:rFonts w:ascii="Palatino Linotype" w:hAnsi="Palatino Linotype"/>
          <w:sz w:val="21"/>
        </w:rPr>
      </w:pPr>
      <w:r>
        <w:rPr>
          <w:rFonts w:ascii="Palatino Linotype" w:hAnsi="Palatino Linotype"/>
          <w:color w:val="231F20"/>
          <w:w w:val="95"/>
          <w:sz w:val="21"/>
        </w:rPr>
        <w:t>month,”</w:t>
      </w:r>
      <w:r>
        <w:rPr>
          <w:rFonts w:ascii="Palatino Linotype" w:hAnsi="Palatino Linotype"/>
          <w:color w:val="231F20"/>
          <w:spacing w:val="7"/>
          <w:w w:val="95"/>
          <w:sz w:val="21"/>
        </w:rPr>
        <w:t> </w:t>
      </w:r>
      <w:r>
        <w:rPr>
          <w:rFonts w:ascii="Palatino Linotype" w:hAnsi="Palatino Linotype"/>
          <w:color w:val="231F20"/>
          <w:w w:val="95"/>
          <w:sz w:val="21"/>
        </w:rPr>
        <w:t>Kessler</w:t>
      </w:r>
      <w:r>
        <w:rPr>
          <w:rFonts w:ascii="Palatino Linotype" w:hAnsi="Palatino Linotype"/>
          <w:color w:val="231F20"/>
          <w:spacing w:val="7"/>
          <w:w w:val="95"/>
          <w:sz w:val="21"/>
        </w:rPr>
        <w:t> </w:t>
      </w:r>
      <w:r>
        <w:rPr>
          <w:rFonts w:ascii="Palatino Linotype" w:hAnsi="Palatino Linotype"/>
          <w:color w:val="231F20"/>
          <w:w w:val="95"/>
          <w:sz w:val="21"/>
        </w:rPr>
        <w:t>noted.</w:t>
      </w:r>
    </w:p>
    <w:p>
      <w:pPr>
        <w:spacing w:line="213" w:lineRule="auto" w:before="173"/>
        <w:ind w:left="240" w:right="0" w:firstLine="0"/>
        <w:jc w:val="left"/>
        <w:rPr>
          <w:rFonts w:ascii="Palatino Linotype"/>
          <w:sz w:val="21"/>
        </w:rPr>
      </w:pPr>
      <w:r>
        <w:rPr>
          <w:rFonts w:ascii="Palatino Linotype"/>
          <w:color w:val="231F20"/>
          <w:w w:val="95"/>
          <w:sz w:val="21"/>
        </w:rPr>
        <w:t>Kessler</w:t>
      </w:r>
      <w:r>
        <w:rPr>
          <w:rFonts w:ascii="Palatino Linotype"/>
          <w:color w:val="231F20"/>
          <w:spacing w:val="34"/>
          <w:w w:val="95"/>
          <w:sz w:val="21"/>
        </w:rPr>
        <w:t> </w:t>
      </w:r>
      <w:r>
        <w:rPr>
          <w:rFonts w:ascii="Palatino Linotype"/>
          <w:color w:val="231F20"/>
          <w:w w:val="95"/>
          <w:sz w:val="21"/>
        </w:rPr>
        <w:t>described</w:t>
      </w:r>
      <w:r>
        <w:rPr>
          <w:rFonts w:ascii="Palatino Linotype"/>
          <w:color w:val="231F20"/>
          <w:spacing w:val="34"/>
          <w:w w:val="95"/>
          <w:sz w:val="21"/>
        </w:rPr>
        <w:t> </w:t>
      </w:r>
      <w:r>
        <w:rPr>
          <w:rFonts w:ascii="Palatino Linotype"/>
          <w:color w:val="231F20"/>
          <w:w w:val="95"/>
          <w:sz w:val="21"/>
        </w:rPr>
        <w:t>team</w:t>
      </w:r>
      <w:r>
        <w:rPr>
          <w:rFonts w:ascii="Palatino Linotype"/>
          <w:color w:val="231F20"/>
          <w:spacing w:val="34"/>
          <w:w w:val="95"/>
          <w:sz w:val="21"/>
        </w:rPr>
        <w:t> </w:t>
      </w:r>
      <w:r>
        <w:rPr>
          <w:rFonts w:ascii="Palatino Linotype"/>
          <w:color w:val="231F20"/>
          <w:w w:val="95"/>
          <w:sz w:val="21"/>
        </w:rPr>
        <w:t>meetings</w:t>
      </w:r>
      <w:r>
        <w:rPr>
          <w:rFonts w:ascii="Palatino Linotype"/>
          <w:color w:val="231F20"/>
          <w:spacing w:val="34"/>
          <w:w w:val="95"/>
          <w:sz w:val="21"/>
        </w:rPr>
        <w:t> </w:t>
      </w:r>
      <w:r>
        <w:rPr>
          <w:rFonts w:ascii="Palatino Linotype"/>
          <w:color w:val="231F20"/>
          <w:w w:val="95"/>
          <w:sz w:val="21"/>
        </w:rPr>
        <w:t>where</w:t>
      </w:r>
      <w:r>
        <w:rPr>
          <w:rFonts w:ascii="Palatino Linotype"/>
          <w:color w:val="231F20"/>
          <w:spacing w:val="34"/>
          <w:w w:val="95"/>
          <w:sz w:val="21"/>
        </w:rPr>
        <w:t> </w:t>
      </w:r>
      <w:r>
        <w:rPr>
          <w:rFonts w:ascii="Palatino Linotype"/>
          <w:color w:val="231F20"/>
          <w:w w:val="95"/>
          <w:sz w:val="21"/>
        </w:rPr>
        <w:t>manager,</w:t>
      </w:r>
      <w:r>
        <w:rPr>
          <w:rFonts w:ascii="Palatino Linotype"/>
          <w:color w:val="231F20"/>
          <w:spacing w:val="34"/>
          <w:w w:val="95"/>
          <w:sz w:val="21"/>
        </w:rPr>
        <w:t> </w:t>
      </w:r>
      <w:r>
        <w:rPr>
          <w:rFonts w:ascii="Palatino Linotype"/>
          <w:color w:val="231F20"/>
          <w:w w:val="95"/>
          <w:sz w:val="21"/>
        </w:rPr>
        <w:t>Denise</w:t>
      </w:r>
      <w:r>
        <w:rPr>
          <w:rFonts w:ascii="Palatino Linotype"/>
          <w:color w:val="231F20"/>
          <w:spacing w:val="-47"/>
          <w:w w:val="95"/>
          <w:sz w:val="21"/>
        </w:rPr>
        <w:t> </w:t>
      </w:r>
      <w:r>
        <w:rPr>
          <w:rFonts w:ascii="Palatino Linotype"/>
          <w:color w:val="231F20"/>
          <w:sz w:val="21"/>
        </w:rPr>
        <w:t>Connolly,</w:t>
      </w:r>
      <w:r>
        <w:rPr>
          <w:rFonts w:ascii="Palatino Linotype"/>
          <w:color w:val="231F20"/>
          <w:spacing w:val="-7"/>
          <w:sz w:val="21"/>
        </w:rPr>
        <w:t> </w:t>
      </w:r>
      <w:r>
        <w:rPr>
          <w:rFonts w:ascii="Palatino Linotype"/>
          <w:color w:val="231F20"/>
          <w:sz w:val="21"/>
        </w:rPr>
        <w:t>who</w:t>
      </w:r>
      <w:r>
        <w:rPr>
          <w:rFonts w:ascii="Palatino Linotype"/>
          <w:color w:val="231F20"/>
          <w:spacing w:val="-7"/>
          <w:sz w:val="21"/>
        </w:rPr>
        <w:t> </w:t>
      </w:r>
      <w:r>
        <w:rPr>
          <w:rFonts w:ascii="Palatino Linotype"/>
          <w:color w:val="231F20"/>
          <w:sz w:val="21"/>
        </w:rPr>
        <w:t>joined</w:t>
      </w:r>
      <w:r>
        <w:rPr>
          <w:rFonts w:ascii="Palatino Linotype"/>
          <w:color w:val="231F20"/>
          <w:spacing w:val="-7"/>
          <w:sz w:val="21"/>
        </w:rPr>
        <w:t> </w:t>
      </w:r>
      <w:r>
        <w:rPr>
          <w:rFonts w:ascii="Palatino Linotype"/>
          <w:color w:val="231F20"/>
          <w:sz w:val="21"/>
        </w:rPr>
        <w:t>UMass</w:t>
      </w:r>
      <w:r>
        <w:rPr>
          <w:rFonts w:ascii="Palatino Linotype"/>
          <w:color w:val="231F20"/>
          <w:spacing w:val="-7"/>
          <w:sz w:val="21"/>
        </w:rPr>
        <w:t> </w:t>
      </w:r>
      <w:r>
        <w:rPr>
          <w:rFonts w:ascii="Palatino Linotype"/>
          <w:color w:val="231F20"/>
          <w:sz w:val="21"/>
        </w:rPr>
        <w:t>Memorial</w:t>
      </w:r>
      <w:r>
        <w:rPr>
          <w:rFonts w:ascii="Palatino Linotype"/>
          <w:color w:val="231F20"/>
          <w:spacing w:val="-7"/>
          <w:sz w:val="21"/>
        </w:rPr>
        <w:t> </w:t>
      </w:r>
      <w:r>
        <w:rPr>
          <w:rFonts w:ascii="Palatino Linotype"/>
          <w:color w:val="231F20"/>
          <w:sz w:val="21"/>
        </w:rPr>
        <w:t>as</w:t>
      </w:r>
      <w:r>
        <w:rPr>
          <w:rFonts w:ascii="Palatino Linotype"/>
          <w:color w:val="231F20"/>
          <w:spacing w:val="-7"/>
          <w:sz w:val="21"/>
        </w:rPr>
        <w:t> </w:t>
      </w:r>
      <w:r>
        <w:rPr>
          <w:rFonts w:ascii="Palatino Linotype"/>
          <w:color w:val="231F20"/>
          <w:sz w:val="21"/>
        </w:rPr>
        <w:t>its</w:t>
      </w:r>
      <w:r>
        <w:rPr>
          <w:rFonts w:ascii="Palatino Linotype"/>
          <w:color w:val="231F20"/>
          <w:spacing w:val="-7"/>
          <w:sz w:val="21"/>
        </w:rPr>
        <w:t> </w:t>
      </w:r>
      <w:r>
        <w:rPr>
          <w:rFonts w:ascii="Palatino Linotype"/>
          <w:color w:val="231F20"/>
          <w:sz w:val="21"/>
        </w:rPr>
        <w:t>first</w:t>
      </w:r>
    </w:p>
    <w:p>
      <w:pPr>
        <w:spacing w:line="243" w:lineRule="exact" w:before="0"/>
        <w:ind w:left="240" w:right="0" w:firstLine="0"/>
        <w:jc w:val="left"/>
        <w:rPr>
          <w:rFonts w:ascii="Palatino Linotype"/>
          <w:sz w:val="21"/>
        </w:rPr>
      </w:pPr>
      <w:r>
        <w:rPr>
          <w:rFonts w:ascii="Palatino Linotype"/>
          <w:color w:val="231F20"/>
          <w:w w:val="95"/>
          <w:sz w:val="21"/>
        </w:rPr>
        <w:t>financial</w:t>
      </w:r>
      <w:r>
        <w:rPr>
          <w:rFonts w:ascii="Palatino Linotype"/>
          <w:color w:val="231F20"/>
          <w:spacing w:val="17"/>
          <w:w w:val="95"/>
          <w:sz w:val="21"/>
        </w:rPr>
        <w:t> </w:t>
      </w:r>
      <w:r>
        <w:rPr>
          <w:rFonts w:ascii="Palatino Linotype"/>
          <w:color w:val="231F20"/>
          <w:w w:val="95"/>
          <w:sz w:val="21"/>
        </w:rPr>
        <w:t>counselor</w:t>
      </w:r>
      <w:r>
        <w:rPr>
          <w:rFonts w:ascii="Palatino Linotype"/>
          <w:color w:val="231F20"/>
          <w:spacing w:val="18"/>
          <w:w w:val="95"/>
          <w:sz w:val="21"/>
        </w:rPr>
        <w:t> </w:t>
      </w:r>
      <w:r>
        <w:rPr>
          <w:rFonts w:ascii="Palatino Linotype"/>
          <w:color w:val="231F20"/>
          <w:w w:val="95"/>
          <w:sz w:val="21"/>
        </w:rPr>
        <w:t>30</w:t>
      </w:r>
      <w:r>
        <w:rPr>
          <w:rFonts w:ascii="Palatino Linotype"/>
          <w:color w:val="231F20"/>
          <w:spacing w:val="18"/>
          <w:w w:val="95"/>
          <w:sz w:val="21"/>
        </w:rPr>
        <w:t> </w:t>
      </w:r>
      <w:r>
        <w:rPr>
          <w:rFonts w:ascii="Palatino Linotype"/>
          <w:color w:val="231F20"/>
          <w:w w:val="95"/>
          <w:sz w:val="21"/>
        </w:rPr>
        <w:t>years</w:t>
      </w:r>
      <w:r>
        <w:rPr>
          <w:rFonts w:ascii="Palatino Linotype"/>
          <w:color w:val="231F20"/>
          <w:spacing w:val="18"/>
          <w:w w:val="95"/>
          <w:sz w:val="21"/>
        </w:rPr>
        <w:t> </w:t>
      </w:r>
      <w:r>
        <w:rPr>
          <w:rFonts w:ascii="Palatino Linotype"/>
          <w:color w:val="231F20"/>
          <w:w w:val="95"/>
          <w:sz w:val="21"/>
        </w:rPr>
        <w:t>ago,</w:t>
      </w:r>
      <w:r>
        <w:rPr>
          <w:rFonts w:ascii="Palatino Linotype"/>
          <w:color w:val="231F20"/>
          <w:spacing w:val="18"/>
          <w:w w:val="95"/>
          <w:sz w:val="21"/>
        </w:rPr>
        <w:t> </w:t>
      </w:r>
      <w:r>
        <w:rPr>
          <w:rFonts w:ascii="Palatino Linotype"/>
          <w:color w:val="231F20"/>
          <w:w w:val="95"/>
          <w:sz w:val="21"/>
        </w:rPr>
        <w:t>reads</w:t>
      </w:r>
      <w:r>
        <w:rPr>
          <w:rFonts w:ascii="Palatino Linotype"/>
          <w:color w:val="231F20"/>
          <w:spacing w:val="18"/>
          <w:w w:val="95"/>
          <w:sz w:val="21"/>
        </w:rPr>
        <w:t> </w:t>
      </w:r>
      <w:r>
        <w:rPr>
          <w:rFonts w:ascii="Palatino Linotype"/>
          <w:color w:val="231F20"/>
          <w:w w:val="95"/>
          <w:sz w:val="21"/>
        </w:rPr>
        <w:t>the</w:t>
      </w:r>
      <w:r>
        <w:rPr>
          <w:rFonts w:ascii="Palatino Linotype"/>
          <w:color w:val="231F20"/>
          <w:spacing w:val="17"/>
          <w:w w:val="95"/>
          <w:sz w:val="21"/>
        </w:rPr>
        <w:t> </w:t>
      </w:r>
      <w:r>
        <w:rPr>
          <w:rFonts w:ascii="Palatino Linotype"/>
          <w:color w:val="231F20"/>
          <w:w w:val="95"/>
          <w:sz w:val="21"/>
        </w:rPr>
        <w:t>messages</w:t>
      </w:r>
    </w:p>
    <w:p>
      <w:pPr>
        <w:spacing w:line="213" w:lineRule="auto" w:before="8"/>
        <w:ind w:left="240" w:right="94" w:firstLine="0"/>
        <w:jc w:val="left"/>
        <w:rPr>
          <w:rFonts w:ascii="Palatino Linotype" w:hAnsi="Palatino Linotype"/>
          <w:sz w:val="21"/>
        </w:rPr>
      </w:pPr>
      <w:r>
        <w:rPr>
          <w:rFonts w:ascii="Palatino Linotype" w:hAnsi="Palatino Linotype"/>
          <w:color w:val="231F20"/>
          <w:w w:val="95"/>
          <w:sz w:val="21"/>
        </w:rPr>
        <w:t>people</w:t>
      </w:r>
      <w:r>
        <w:rPr>
          <w:rFonts w:ascii="Palatino Linotype" w:hAnsi="Palatino Linotype"/>
          <w:color w:val="231F20"/>
          <w:spacing w:val="1"/>
          <w:w w:val="95"/>
          <w:sz w:val="21"/>
        </w:rPr>
        <w:t> </w:t>
      </w:r>
      <w:r>
        <w:rPr>
          <w:rFonts w:ascii="Palatino Linotype" w:hAnsi="Palatino Linotype"/>
          <w:color w:val="231F20"/>
          <w:w w:val="95"/>
          <w:sz w:val="21"/>
        </w:rPr>
        <w:t>send</w:t>
      </w:r>
      <w:r>
        <w:rPr>
          <w:rFonts w:ascii="Palatino Linotype" w:hAnsi="Palatino Linotype"/>
          <w:color w:val="231F20"/>
          <w:spacing w:val="1"/>
          <w:w w:val="95"/>
          <w:sz w:val="21"/>
        </w:rPr>
        <w:t> </w:t>
      </w:r>
      <w:r>
        <w:rPr>
          <w:rFonts w:ascii="Palatino Linotype" w:hAnsi="Palatino Linotype"/>
          <w:color w:val="231F20"/>
          <w:w w:val="95"/>
          <w:sz w:val="21"/>
        </w:rPr>
        <w:t>describing</w:t>
      </w:r>
      <w:r>
        <w:rPr>
          <w:rFonts w:ascii="Palatino Linotype" w:hAnsi="Palatino Linotype"/>
          <w:color w:val="231F20"/>
          <w:spacing w:val="1"/>
          <w:w w:val="95"/>
          <w:sz w:val="21"/>
        </w:rPr>
        <w:t> </w:t>
      </w:r>
      <w:r>
        <w:rPr>
          <w:rFonts w:ascii="Palatino Linotype" w:hAnsi="Palatino Linotype"/>
          <w:color w:val="231F20"/>
          <w:w w:val="95"/>
          <w:sz w:val="21"/>
        </w:rPr>
        <w:t>what</w:t>
      </w:r>
      <w:r>
        <w:rPr>
          <w:rFonts w:ascii="Palatino Linotype" w:hAnsi="Palatino Linotype"/>
          <w:color w:val="231F20"/>
          <w:spacing w:val="1"/>
          <w:w w:val="95"/>
          <w:sz w:val="21"/>
        </w:rPr>
        <w:t> </w:t>
      </w:r>
      <w:r>
        <w:rPr>
          <w:rFonts w:ascii="Palatino Linotype" w:hAnsi="Palatino Linotype"/>
          <w:color w:val="231F20"/>
          <w:w w:val="95"/>
          <w:sz w:val="21"/>
        </w:rPr>
        <w:t>a</w:t>
      </w:r>
      <w:r>
        <w:rPr>
          <w:rFonts w:ascii="Palatino Linotype" w:hAnsi="Palatino Linotype"/>
          <w:color w:val="231F20"/>
          <w:spacing w:val="1"/>
          <w:w w:val="95"/>
          <w:sz w:val="21"/>
        </w:rPr>
        <w:t> </w:t>
      </w:r>
      <w:r>
        <w:rPr>
          <w:rFonts w:ascii="Palatino Linotype" w:hAnsi="Palatino Linotype"/>
          <w:color w:val="231F20"/>
          <w:w w:val="95"/>
          <w:sz w:val="21"/>
        </w:rPr>
        <w:t>difference</w:t>
      </w:r>
      <w:r>
        <w:rPr>
          <w:rFonts w:ascii="Palatino Linotype" w:hAnsi="Palatino Linotype"/>
          <w:color w:val="231F20"/>
          <w:spacing w:val="1"/>
          <w:w w:val="95"/>
          <w:sz w:val="21"/>
        </w:rPr>
        <w:t> </w:t>
      </w:r>
      <w:r>
        <w:rPr>
          <w:rFonts w:ascii="Palatino Linotype" w:hAnsi="Palatino Linotype"/>
          <w:color w:val="231F20"/>
          <w:w w:val="95"/>
          <w:sz w:val="21"/>
        </w:rPr>
        <w:t>the</w:t>
      </w:r>
      <w:r>
        <w:rPr>
          <w:rFonts w:ascii="Palatino Linotype" w:hAnsi="Palatino Linotype"/>
          <w:color w:val="231F20"/>
          <w:spacing w:val="1"/>
          <w:w w:val="95"/>
          <w:sz w:val="21"/>
        </w:rPr>
        <w:t> </w:t>
      </w:r>
      <w:r>
        <w:rPr>
          <w:rFonts w:ascii="Palatino Linotype" w:hAnsi="Palatino Linotype"/>
          <w:color w:val="231F20"/>
          <w:w w:val="95"/>
          <w:sz w:val="21"/>
        </w:rPr>
        <w:t>counselors</w:t>
      </w:r>
      <w:r>
        <w:rPr>
          <w:rFonts w:ascii="Palatino Linotype" w:hAnsi="Palatino Linotype"/>
          <w:color w:val="231F20"/>
          <w:spacing w:val="-48"/>
          <w:w w:val="95"/>
          <w:sz w:val="21"/>
        </w:rPr>
        <w:t> </w:t>
      </w:r>
      <w:r>
        <w:rPr>
          <w:rFonts w:ascii="Palatino Linotype" w:hAnsi="Palatino Linotype"/>
          <w:color w:val="231F20"/>
          <w:w w:val="95"/>
          <w:sz w:val="21"/>
        </w:rPr>
        <w:t>have</w:t>
      </w:r>
      <w:r>
        <w:rPr>
          <w:rFonts w:ascii="Palatino Linotype" w:hAnsi="Palatino Linotype"/>
          <w:color w:val="231F20"/>
          <w:spacing w:val="15"/>
          <w:w w:val="95"/>
          <w:sz w:val="21"/>
        </w:rPr>
        <w:t> </w:t>
      </w:r>
      <w:r>
        <w:rPr>
          <w:rFonts w:ascii="Palatino Linotype" w:hAnsi="Palatino Linotype"/>
          <w:color w:val="231F20"/>
          <w:w w:val="95"/>
          <w:sz w:val="21"/>
        </w:rPr>
        <w:t>made</w:t>
      </w:r>
      <w:r>
        <w:rPr>
          <w:rFonts w:ascii="Palatino Linotype" w:hAnsi="Palatino Linotype"/>
          <w:color w:val="231F20"/>
          <w:spacing w:val="15"/>
          <w:w w:val="95"/>
          <w:sz w:val="21"/>
        </w:rPr>
        <w:t> </w:t>
      </w:r>
      <w:r>
        <w:rPr>
          <w:rFonts w:ascii="Palatino Linotype" w:hAnsi="Palatino Linotype"/>
          <w:color w:val="231F20"/>
          <w:w w:val="95"/>
          <w:sz w:val="21"/>
        </w:rPr>
        <w:t>in</w:t>
      </w:r>
      <w:r>
        <w:rPr>
          <w:rFonts w:ascii="Palatino Linotype" w:hAnsi="Palatino Linotype"/>
          <w:color w:val="231F20"/>
          <w:spacing w:val="15"/>
          <w:w w:val="95"/>
          <w:sz w:val="21"/>
        </w:rPr>
        <w:t> </w:t>
      </w:r>
      <w:r>
        <w:rPr>
          <w:rFonts w:ascii="Palatino Linotype" w:hAnsi="Palatino Linotype"/>
          <w:color w:val="231F20"/>
          <w:w w:val="95"/>
          <w:sz w:val="21"/>
        </w:rPr>
        <w:t>their</w:t>
      </w:r>
      <w:r>
        <w:rPr>
          <w:rFonts w:ascii="Palatino Linotype" w:hAnsi="Palatino Linotype"/>
          <w:color w:val="231F20"/>
          <w:spacing w:val="16"/>
          <w:w w:val="95"/>
          <w:sz w:val="21"/>
        </w:rPr>
        <w:t> </w:t>
      </w:r>
      <w:r>
        <w:rPr>
          <w:rFonts w:ascii="Palatino Linotype" w:hAnsi="Palatino Linotype"/>
          <w:color w:val="231F20"/>
          <w:w w:val="95"/>
          <w:sz w:val="21"/>
        </w:rPr>
        <w:t>lives.</w:t>
      </w:r>
      <w:r>
        <w:rPr>
          <w:rFonts w:ascii="Palatino Linotype" w:hAnsi="Palatino Linotype"/>
          <w:color w:val="231F20"/>
          <w:spacing w:val="15"/>
          <w:w w:val="95"/>
          <w:sz w:val="21"/>
        </w:rPr>
        <w:t> </w:t>
      </w:r>
      <w:r>
        <w:rPr>
          <w:rFonts w:ascii="Palatino Linotype" w:hAnsi="Palatino Linotype"/>
          <w:color w:val="231F20"/>
          <w:w w:val="95"/>
          <w:sz w:val="21"/>
        </w:rPr>
        <w:t>A</w:t>
      </w:r>
      <w:r>
        <w:rPr>
          <w:rFonts w:ascii="Palatino Linotype" w:hAnsi="Palatino Linotype"/>
          <w:color w:val="231F20"/>
          <w:spacing w:val="15"/>
          <w:w w:val="95"/>
          <w:sz w:val="21"/>
        </w:rPr>
        <w:t> </w:t>
      </w:r>
      <w:r>
        <w:rPr>
          <w:rFonts w:ascii="Palatino Linotype" w:hAnsi="Palatino Linotype"/>
          <w:color w:val="231F20"/>
          <w:w w:val="95"/>
          <w:sz w:val="21"/>
        </w:rPr>
        <w:t>checklist</w:t>
      </w:r>
      <w:r>
        <w:rPr>
          <w:rFonts w:ascii="Palatino Linotype" w:hAnsi="Palatino Linotype"/>
          <w:color w:val="231F20"/>
          <w:spacing w:val="16"/>
          <w:w w:val="95"/>
          <w:sz w:val="21"/>
        </w:rPr>
        <w:t> </w:t>
      </w:r>
      <w:r>
        <w:rPr>
          <w:rFonts w:ascii="Palatino Linotype" w:hAnsi="Palatino Linotype"/>
          <w:color w:val="231F20"/>
          <w:w w:val="95"/>
          <w:sz w:val="21"/>
        </w:rPr>
        <w:t>of</w:t>
      </w:r>
      <w:r>
        <w:rPr>
          <w:rFonts w:ascii="Palatino Linotype" w:hAnsi="Palatino Linotype"/>
          <w:color w:val="231F20"/>
          <w:spacing w:val="15"/>
          <w:w w:val="95"/>
          <w:sz w:val="21"/>
        </w:rPr>
        <w:t> </w:t>
      </w:r>
      <w:r>
        <w:rPr>
          <w:rFonts w:ascii="Palatino Linotype" w:hAnsi="Palatino Linotype"/>
          <w:color w:val="231F20"/>
          <w:w w:val="95"/>
          <w:sz w:val="21"/>
        </w:rPr>
        <w:t>some</w:t>
      </w:r>
      <w:r>
        <w:rPr>
          <w:rFonts w:ascii="Palatino Linotype" w:hAnsi="Palatino Linotype"/>
          <w:color w:val="231F20"/>
          <w:spacing w:val="15"/>
          <w:w w:val="95"/>
          <w:sz w:val="21"/>
        </w:rPr>
        <w:t> </w:t>
      </w:r>
      <w:r>
        <w:rPr>
          <w:rFonts w:ascii="Palatino Linotype" w:hAnsi="Palatino Linotype"/>
          <w:color w:val="231F20"/>
          <w:w w:val="95"/>
          <w:sz w:val="21"/>
        </w:rPr>
        <w:t>of</w:t>
      </w:r>
      <w:r>
        <w:rPr>
          <w:rFonts w:ascii="Palatino Linotype" w:hAnsi="Palatino Linotype"/>
          <w:color w:val="231F20"/>
          <w:spacing w:val="16"/>
          <w:w w:val="95"/>
          <w:sz w:val="21"/>
        </w:rPr>
        <w:t> </w:t>
      </w:r>
      <w:r>
        <w:rPr>
          <w:rFonts w:ascii="Palatino Linotype" w:hAnsi="Palatino Linotype"/>
          <w:color w:val="231F20"/>
          <w:w w:val="95"/>
          <w:sz w:val="21"/>
        </w:rPr>
        <w:t>the</w:t>
      </w:r>
      <w:r>
        <w:rPr>
          <w:rFonts w:ascii="Palatino Linotype" w:hAnsi="Palatino Linotype"/>
          <w:color w:val="231F20"/>
          <w:spacing w:val="15"/>
          <w:w w:val="95"/>
          <w:sz w:val="21"/>
        </w:rPr>
        <w:t> </w:t>
      </w:r>
      <w:r>
        <w:rPr>
          <w:rFonts w:ascii="Palatino Linotype" w:hAnsi="Palatino Linotype"/>
          <w:color w:val="231F20"/>
          <w:w w:val="95"/>
          <w:sz w:val="21"/>
        </w:rPr>
        <w:t>team’s</w:t>
      </w:r>
      <w:r>
        <w:rPr>
          <w:rFonts w:ascii="Palatino Linotype" w:hAnsi="Palatino Linotype"/>
          <w:color w:val="231F20"/>
          <w:spacing w:val="-47"/>
          <w:w w:val="95"/>
          <w:sz w:val="21"/>
        </w:rPr>
        <w:t> </w:t>
      </w:r>
      <w:r>
        <w:rPr>
          <w:rFonts w:ascii="Palatino Linotype" w:hAnsi="Palatino Linotype"/>
          <w:color w:val="231F20"/>
          <w:sz w:val="21"/>
        </w:rPr>
        <w:t>responsibilities</w:t>
      </w:r>
      <w:r>
        <w:rPr>
          <w:rFonts w:ascii="Palatino Linotype" w:hAnsi="Palatino Linotype"/>
          <w:color w:val="231F20"/>
          <w:spacing w:val="-7"/>
          <w:sz w:val="21"/>
        </w:rPr>
        <w:t> </w:t>
      </w:r>
      <w:r>
        <w:rPr>
          <w:rFonts w:ascii="Palatino Linotype" w:hAnsi="Palatino Linotype"/>
          <w:color w:val="231F20"/>
          <w:sz w:val="21"/>
        </w:rPr>
        <w:t>reveals</w:t>
      </w:r>
      <w:r>
        <w:rPr>
          <w:rFonts w:ascii="Palatino Linotype" w:hAnsi="Palatino Linotype"/>
          <w:color w:val="231F20"/>
          <w:spacing w:val="-7"/>
          <w:sz w:val="21"/>
        </w:rPr>
        <w:t> </w:t>
      </w:r>
      <w:r>
        <w:rPr>
          <w:rFonts w:ascii="Palatino Linotype" w:hAnsi="Palatino Linotype"/>
          <w:color w:val="231F20"/>
          <w:sz w:val="21"/>
        </w:rPr>
        <w:t>why:</w:t>
      </w:r>
    </w:p>
    <w:p>
      <w:pPr>
        <w:pStyle w:val="ListParagraph"/>
        <w:numPr>
          <w:ilvl w:val="0"/>
          <w:numId w:val="9"/>
        </w:numPr>
        <w:tabs>
          <w:tab w:pos="599" w:val="left" w:leader="none"/>
          <w:tab w:pos="600" w:val="left" w:leader="none"/>
        </w:tabs>
        <w:spacing w:line="213" w:lineRule="auto" w:before="180" w:after="0"/>
        <w:ind w:left="600" w:right="617" w:hanging="360"/>
        <w:jc w:val="left"/>
        <w:rPr>
          <w:rFonts w:ascii="Palatino Linotype" w:hAnsi="Palatino Linotype"/>
          <w:color w:val="231F20"/>
          <w:sz w:val="21"/>
        </w:rPr>
      </w:pPr>
      <w:r>
        <w:rPr/>
        <w:pict>
          <v:shape style="position:absolute;margin-left:18.000099pt;margin-top:13.376811pt;width:4.8pt;height:4.8pt;mso-position-horizontal-relative:page;mso-position-vertical-relative:paragraph;z-index:-25568256" coordorigin="360,268" coordsize="96,96" path="m408,268l360,315,408,363,456,315,408,268xe" filled="true" fillcolor="#4db2de" stroked="false">
            <v:path arrowok="t"/>
            <v:fill type="solid"/>
            <w10:wrap type="none"/>
          </v:shape>
        </w:pict>
      </w:r>
      <w:r>
        <w:rPr>
          <w:rFonts w:ascii="Palatino Linotype" w:hAnsi="Palatino Linotype"/>
          <w:color w:val="231F20"/>
          <w:w w:val="95"/>
          <w:sz w:val="21"/>
        </w:rPr>
        <w:t>Identify</w:t>
      </w:r>
      <w:r>
        <w:rPr>
          <w:rFonts w:ascii="Palatino Linotype" w:hAnsi="Palatino Linotype"/>
          <w:color w:val="231F20"/>
          <w:spacing w:val="22"/>
          <w:w w:val="95"/>
          <w:sz w:val="21"/>
        </w:rPr>
        <w:t> </w:t>
      </w:r>
      <w:r>
        <w:rPr>
          <w:rFonts w:ascii="Palatino Linotype" w:hAnsi="Palatino Linotype"/>
          <w:color w:val="231F20"/>
          <w:w w:val="95"/>
          <w:sz w:val="21"/>
        </w:rPr>
        <w:t>newly</w:t>
      </w:r>
      <w:r>
        <w:rPr>
          <w:rFonts w:ascii="Palatino Linotype" w:hAnsi="Palatino Linotype"/>
          <w:color w:val="231F20"/>
          <w:spacing w:val="23"/>
          <w:w w:val="95"/>
          <w:sz w:val="21"/>
        </w:rPr>
        <w:t> </w:t>
      </w:r>
      <w:r>
        <w:rPr>
          <w:rFonts w:ascii="Palatino Linotype" w:hAnsi="Palatino Linotype"/>
          <w:color w:val="231F20"/>
          <w:w w:val="95"/>
          <w:sz w:val="21"/>
        </w:rPr>
        <w:t>admitted</w:t>
      </w:r>
      <w:r>
        <w:rPr>
          <w:rFonts w:ascii="Palatino Linotype" w:hAnsi="Palatino Linotype"/>
          <w:color w:val="231F20"/>
          <w:spacing w:val="22"/>
          <w:w w:val="95"/>
          <w:sz w:val="21"/>
        </w:rPr>
        <w:t> </w:t>
      </w:r>
      <w:r>
        <w:rPr>
          <w:rFonts w:ascii="Palatino Linotype" w:hAnsi="Palatino Linotype"/>
          <w:color w:val="231F20"/>
          <w:w w:val="95"/>
          <w:sz w:val="21"/>
        </w:rPr>
        <w:t>patients</w:t>
      </w:r>
      <w:r>
        <w:rPr>
          <w:rFonts w:ascii="Palatino Linotype" w:hAnsi="Palatino Linotype"/>
          <w:color w:val="231F20"/>
          <w:spacing w:val="23"/>
          <w:w w:val="95"/>
          <w:sz w:val="21"/>
        </w:rPr>
        <w:t> </w:t>
      </w:r>
      <w:r>
        <w:rPr>
          <w:rFonts w:ascii="Palatino Linotype" w:hAnsi="Palatino Linotype"/>
          <w:color w:val="231F20"/>
          <w:w w:val="95"/>
          <w:sz w:val="21"/>
        </w:rPr>
        <w:t>that</w:t>
      </w:r>
      <w:r>
        <w:rPr>
          <w:rFonts w:ascii="Palatino Linotype" w:hAnsi="Palatino Linotype"/>
          <w:color w:val="231F20"/>
          <w:spacing w:val="22"/>
          <w:w w:val="95"/>
          <w:sz w:val="21"/>
        </w:rPr>
        <w:t> </w:t>
      </w:r>
      <w:r>
        <w:rPr>
          <w:rFonts w:ascii="Palatino Linotype" w:hAnsi="Palatino Linotype"/>
          <w:color w:val="231F20"/>
          <w:w w:val="95"/>
          <w:sz w:val="21"/>
        </w:rPr>
        <w:t>have</w:t>
      </w:r>
      <w:r>
        <w:rPr>
          <w:rFonts w:ascii="Palatino Linotype" w:hAnsi="Palatino Linotype"/>
          <w:color w:val="231F20"/>
          <w:spacing w:val="23"/>
          <w:w w:val="95"/>
          <w:sz w:val="21"/>
        </w:rPr>
        <w:t> </w:t>
      </w:r>
      <w:r>
        <w:rPr>
          <w:rFonts w:ascii="Palatino Linotype" w:hAnsi="Palatino Linotype"/>
          <w:color w:val="231F20"/>
          <w:w w:val="95"/>
          <w:sz w:val="21"/>
        </w:rPr>
        <w:t>no</w:t>
      </w:r>
      <w:r>
        <w:rPr>
          <w:rFonts w:ascii="Palatino Linotype" w:hAnsi="Palatino Linotype"/>
          <w:color w:val="231F20"/>
          <w:spacing w:val="23"/>
          <w:w w:val="95"/>
          <w:sz w:val="21"/>
        </w:rPr>
        <w:t> </w:t>
      </w:r>
      <w:r>
        <w:rPr>
          <w:rFonts w:ascii="Palatino Linotype" w:hAnsi="Palatino Linotype"/>
          <w:color w:val="231F20"/>
          <w:w w:val="95"/>
          <w:sz w:val="21"/>
        </w:rPr>
        <w:t>or</w:t>
      </w:r>
      <w:r>
        <w:rPr>
          <w:rFonts w:ascii="Palatino Linotype" w:hAnsi="Palatino Linotype"/>
          <w:color w:val="231F20"/>
          <w:spacing w:val="-47"/>
          <w:w w:val="95"/>
          <w:sz w:val="21"/>
        </w:rPr>
        <w:t> </w:t>
      </w:r>
      <w:r>
        <w:rPr>
          <w:rFonts w:ascii="Palatino Linotype" w:hAnsi="Palatino Linotype"/>
          <w:color w:val="231F20"/>
          <w:w w:val="95"/>
          <w:sz w:val="21"/>
        </w:rPr>
        <w:t>limited</w:t>
      </w:r>
      <w:r>
        <w:rPr>
          <w:rFonts w:ascii="Palatino Linotype" w:hAnsi="Palatino Linotype"/>
          <w:color w:val="231F20"/>
          <w:spacing w:val="21"/>
          <w:w w:val="95"/>
          <w:sz w:val="21"/>
        </w:rPr>
        <w:t> </w:t>
      </w:r>
      <w:r>
        <w:rPr>
          <w:rFonts w:ascii="Palatino Linotype" w:hAnsi="Palatino Linotype"/>
          <w:color w:val="231F20"/>
          <w:w w:val="95"/>
          <w:sz w:val="21"/>
        </w:rPr>
        <w:t>coverage</w:t>
      </w:r>
      <w:r>
        <w:rPr>
          <w:rFonts w:ascii="Palatino Linotype" w:hAnsi="Palatino Linotype"/>
          <w:color w:val="231F20"/>
          <w:spacing w:val="22"/>
          <w:w w:val="95"/>
          <w:sz w:val="21"/>
        </w:rPr>
        <w:t> </w:t>
      </w:r>
      <w:r>
        <w:rPr>
          <w:rFonts w:ascii="Palatino Linotype" w:hAnsi="Palatino Linotype"/>
          <w:color w:val="231F20"/>
          <w:w w:val="95"/>
          <w:sz w:val="21"/>
        </w:rPr>
        <w:t>and</w:t>
      </w:r>
      <w:r>
        <w:rPr>
          <w:rFonts w:ascii="Palatino Linotype" w:hAnsi="Palatino Linotype"/>
          <w:color w:val="231F20"/>
          <w:spacing w:val="22"/>
          <w:w w:val="95"/>
          <w:sz w:val="21"/>
        </w:rPr>
        <w:t> </w:t>
      </w:r>
      <w:r>
        <w:rPr>
          <w:rFonts w:ascii="Palatino Linotype" w:hAnsi="Palatino Linotype"/>
          <w:color w:val="231F20"/>
          <w:w w:val="95"/>
          <w:sz w:val="21"/>
        </w:rPr>
        <w:t>bring</w:t>
      </w:r>
      <w:r>
        <w:rPr>
          <w:rFonts w:ascii="Palatino Linotype" w:hAnsi="Palatino Linotype"/>
          <w:color w:val="231F20"/>
          <w:spacing w:val="22"/>
          <w:w w:val="95"/>
          <w:sz w:val="21"/>
        </w:rPr>
        <w:t> </w:t>
      </w:r>
      <w:r>
        <w:rPr>
          <w:rFonts w:ascii="Palatino Linotype" w:hAnsi="Palatino Linotype"/>
          <w:color w:val="231F20"/>
          <w:w w:val="95"/>
          <w:sz w:val="21"/>
        </w:rPr>
        <w:t>applications</w:t>
      </w:r>
      <w:r>
        <w:rPr>
          <w:rFonts w:ascii="Palatino Linotype" w:hAnsi="Palatino Linotype"/>
          <w:color w:val="231F20"/>
          <w:spacing w:val="22"/>
          <w:w w:val="95"/>
          <w:sz w:val="21"/>
        </w:rPr>
        <w:t> </w:t>
      </w:r>
      <w:r>
        <w:rPr>
          <w:rFonts w:ascii="Palatino Linotype" w:hAnsi="Palatino Linotype"/>
          <w:color w:val="231F20"/>
          <w:w w:val="95"/>
          <w:sz w:val="21"/>
        </w:rPr>
        <w:t>to</w:t>
      </w:r>
      <w:r>
        <w:rPr>
          <w:rFonts w:ascii="Palatino Linotype" w:hAnsi="Palatino Linotype"/>
          <w:color w:val="231F20"/>
          <w:spacing w:val="22"/>
          <w:w w:val="95"/>
          <w:sz w:val="21"/>
        </w:rPr>
        <w:t> </w:t>
      </w:r>
      <w:r>
        <w:rPr>
          <w:rFonts w:ascii="Palatino Linotype" w:hAnsi="Palatino Linotype"/>
          <w:color w:val="231F20"/>
          <w:w w:val="95"/>
          <w:sz w:val="21"/>
        </w:rPr>
        <w:t>their</w:t>
      </w:r>
      <w:r>
        <w:rPr>
          <w:rFonts w:ascii="Palatino Linotype" w:hAnsi="Palatino Linotype"/>
          <w:color w:val="231F20"/>
          <w:spacing w:val="1"/>
          <w:w w:val="95"/>
          <w:sz w:val="21"/>
        </w:rPr>
        <w:t> </w:t>
      </w:r>
      <w:r>
        <w:rPr>
          <w:rFonts w:ascii="Palatino Linotype" w:hAnsi="Palatino Linotype"/>
          <w:color w:val="231F20"/>
          <w:w w:val="95"/>
          <w:sz w:val="21"/>
        </w:rPr>
        <w:t>hospital</w:t>
      </w:r>
      <w:r>
        <w:rPr>
          <w:rFonts w:ascii="Palatino Linotype" w:hAnsi="Palatino Linotype"/>
          <w:color w:val="231F20"/>
          <w:spacing w:val="25"/>
          <w:w w:val="95"/>
          <w:sz w:val="21"/>
        </w:rPr>
        <w:t> </w:t>
      </w:r>
      <w:r>
        <w:rPr>
          <w:rFonts w:ascii="Palatino Linotype" w:hAnsi="Palatino Linotype"/>
          <w:color w:val="231F20"/>
          <w:w w:val="95"/>
          <w:sz w:val="21"/>
        </w:rPr>
        <w:t>rooms;</w:t>
      </w:r>
      <w:r>
        <w:rPr>
          <w:rFonts w:ascii="Palatino Linotype" w:hAnsi="Palatino Linotype"/>
          <w:color w:val="231F20"/>
          <w:spacing w:val="26"/>
          <w:w w:val="95"/>
          <w:sz w:val="21"/>
        </w:rPr>
        <w:t> </w:t>
      </w:r>
      <w:r>
        <w:rPr>
          <w:rFonts w:ascii="Palatino Linotype" w:hAnsi="Palatino Linotype"/>
          <w:color w:val="231F20"/>
          <w:w w:val="95"/>
          <w:sz w:val="21"/>
        </w:rPr>
        <w:t>speak</w:t>
      </w:r>
      <w:r>
        <w:rPr>
          <w:rFonts w:ascii="Palatino Linotype" w:hAnsi="Palatino Linotype"/>
          <w:color w:val="231F20"/>
          <w:spacing w:val="26"/>
          <w:w w:val="95"/>
          <w:sz w:val="21"/>
        </w:rPr>
        <w:t> </w:t>
      </w:r>
      <w:r>
        <w:rPr>
          <w:rFonts w:ascii="Palatino Linotype" w:hAnsi="Palatino Linotype"/>
          <w:color w:val="231F20"/>
          <w:w w:val="95"/>
          <w:sz w:val="21"/>
        </w:rPr>
        <w:t>with</w:t>
      </w:r>
      <w:r>
        <w:rPr>
          <w:rFonts w:ascii="Palatino Linotype" w:hAnsi="Palatino Linotype"/>
          <w:color w:val="231F20"/>
          <w:spacing w:val="26"/>
          <w:w w:val="95"/>
          <w:sz w:val="21"/>
        </w:rPr>
        <w:t> </w:t>
      </w:r>
      <w:r>
        <w:rPr>
          <w:rFonts w:ascii="Palatino Linotype" w:hAnsi="Palatino Linotype"/>
          <w:color w:val="231F20"/>
          <w:w w:val="95"/>
          <w:sz w:val="21"/>
        </w:rPr>
        <w:t>social</w:t>
      </w:r>
      <w:r>
        <w:rPr>
          <w:rFonts w:ascii="Palatino Linotype" w:hAnsi="Palatino Linotype"/>
          <w:color w:val="231F20"/>
          <w:spacing w:val="26"/>
          <w:w w:val="95"/>
          <w:sz w:val="21"/>
        </w:rPr>
        <w:t> </w:t>
      </w:r>
      <w:r>
        <w:rPr>
          <w:rFonts w:ascii="Palatino Linotype" w:hAnsi="Palatino Linotype"/>
          <w:color w:val="231F20"/>
          <w:w w:val="95"/>
          <w:sz w:val="21"/>
        </w:rPr>
        <w:t>workers</w:t>
      </w:r>
      <w:r>
        <w:rPr>
          <w:rFonts w:ascii="Palatino Linotype" w:hAnsi="Palatino Linotype"/>
          <w:color w:val="231F20"/>
          <w:spacing w:val="26"/>
          <w:w w:val="95"/>
          <w:sz w:val="21"/>
        </w:rPr>
        <w:t> </w:t>
      </w:r>
      <w:r>
        <w:rPr>
          <w:rFonts w:ascii="Palatino Linotype" w:hAnsi="Palatino Linotype"/>
          <w:color w:val="231F20"/>
          <w:w w:val="95"/>
          <w:sz w:val="21"/>
        </w:rPr>
        <w:t>about</w:t>
      </w:r>
      <w:r>
        <w:rPr>
          <w:rFonts w:ascii="Palatino Linotype" w:hAnsi="Palatino Linotype"/>
          <w:color w:val="231F20"/>
          <w:spacing w:val="1"/>
          <w:w w:val="95"/>
          <w:sz w:val="21"/>
        </w:rPr>
        <w:t> </w:t>
      </w:r>
      <w:r>
        <w:rPr>
          <w:rFonts w:ascii="Palatino Linotype" w:hAnsi="Palatino Linotype"/>
          <w:color w:val="231F20"/>
          <w:w w:val="95"/>
          <w:sz w:val="21"/>
        </w:rPr>
        <w:t>patient</w:t>
      </w:r>
      <w:r>
        <w:rPr>
          <w:rFonts w:ascii="Palatino Linotype" w:hAnsi="Palatino Linotype"/>
          <w:color w:val="231F20"/>
          <w:spacing w:val="19"/>
          <w:w w:val="95"/>
          <w:sz w:val="21"/>
        </w:rPr>
        <w:t> </w:t>
      </w:r>
      <w:r>
        <w:rPr>
          <w:rFonts w:ascii="Palatino Linotype" w:hAnsi="Palatino Linotype"/>
          <w:color w:val="231F20"/>
          <w:w w:val="95"/>
          <w:sz w:val="21"/>
        </w:rPr>
        <w:t>needs.</w:t>
      </w:r>
      <w:r>
        <w:rPr>
          <w:rFonts w:ascii="Palatino Linotype" w:hAnsi="Palatino Linotype"/>
          <w:color w:val="231F20"/>
          <w:spacing w:val="19"/>
          <w:w w:val="95"/>
          <w:sz w:val="21"/>
        </w:rPr>
        <w:t> </w:t>
      </w:r>
      <w:r>
        <w:rPr>
          <w:rFonts w:ascii="Palatino Linotype" w:hAnsi="Palatino Linotype"/>
          <w:color w:val="231F20"/>
          <w:w w:val="95"/>
          <w:sz w:val="21"/>
        </w:rPr>
        <w:t>Do</w:t>
      </w:r>
      <w:r>
        <w:rPr>
          <w:rFonts w:ascii="Palatino Linotype" w:hAnsi="Palatino Linotype"/>
          <w:color w:val="231F20"/>
          <w:spacing w:val="19"/>
          <w:w w:val="95"/>
          <w:sz w:val="21"/>
        </w:rPr>
        <w:t> </w:t>
      </w:r>
      <w:r>
        <w:rPr>
          <w:rFonts w:ascii="Palatino Linotype" w:hAnsi="Palatino Linotype"/>
          <w:color w:val="231F20"/>
          <w:w w:val="95"/>
          <w:sz w:val="21"/>
        </w:rPr>
        <w:t>the</w:t>
      </w:r>
      <w:r>
        <w:rPr>
          <w:rFonts w:ascii="Palatino Linotype" w:hAnsi="Palatino Linotype"/>
          <w:color w:val="231F20"/>
          <w:spacing w:val="19"/>
          <w:w w:val="95"/>
          <w:sz w:val="21"/>
        </w:rPr>
        <w:t> </w:t>
      </w:r>
      <w:r>
        <w:rPr>
          <w:rFonts w:ascii="Palatino Linotype" w:hAnsi="Palatino Linotype"/>
          <w:color w:val="231F20"/>
          <w:w w:val="95"/>
          <w:sz w:val="21"/>
        </w:rPr>
        <w:t>same</w:t>
      </w:r>
      <w:r>
        <w:rPr>
          <w:rFonts w:ascii="Palatino Linotype" w:hAnsi="Palatino Linotype"/>
          <w:color w:val="231F20"/>
          <w:spacing w:val="19"/>
          <w:w w:val="95"/>
          <w:sz w:val="21"/>
        </w:rPr>
        <w:t> </w:t>
      </w:r>
      <w:r>
        <w:rPr>
          <w:rFonts w:ascii="Palatino Linotype" w:hAnsi="Palatino Linotype"/>
          <w:color w:val="231F20"/>
          <w:w w:val="95"/>
          <w:sz w:val="21"/>
        </w:rPr>
        <w:t>in</w:t>
      </w:r>
      <w:r>
        <w:rPr>
          <w:rFonts w:ascii="Palatino Linotype" w:hAnsi="Palatino Linotype"/>
          <w:color w:val="231F20"/>
          <w:spacing w:val="19"/>
          <w:w w:val="95"/>
          <w:sz w:val="21"/>
        </w:rPr>
        <w:t> </w:t>
      </w:r>
      <w:r>
        <w:rPr>
          <w:rFonts w:ascii="Palatino Linotype" w:hAnsi="Palatino Linotype"/>
          <w:color w:val="231F20"/>
          <w:w w:val="95"/>
          <w:sz w:val="21"/>
        </w:rPr>
        <w:t>emergency</w:t>
      </w:r>
      <w:r>
        <w:rPr>
          <w:rFonts w:ascii="Palatino Linotype" w:hAnsi="Palatino Linotype"/>
          <w:color w:val="231F20"/>
          <w:spacing w:val="19"/>
          <w:w w:val="95"/>
          <w:sz w:val="21"/>
        </w:rPr>
        <w:t> </w:t>
      </w:r>
      <w:r>
        <w:rPr>
          <w:rFonts w:ascii="Palatino Linotype" w:hAnsi="Palatino Linotype"/>
          <w:color w:val="231F20"/>
          <w:w w:val="95"/>
          <w:sz w:val="21"/>
        </w:rPr>
        <w:t>rooms.</w:t>
      </w:r>
    </w:p>
    <w:p>
      <w:pPr>
        <w:pStyle w:val="ListParagraph"/>
        <w:numPr>
          <w:ilvl w:val="0"/>
          <w:numId w:val="9"/>
        </w:numPr>
        <w:tabs>
          <w:tab w:pos="600" w:val="left" w:leader="none"/>
        </w:tabs>
        <w:spacing w:line="213" w:lineRule="auto" w:before="89" w:after="0"/>
        <w:ind w:left="600" w:right="138" w:hanging="360"/>
        <w:jc w:val="both"/>
        <w:rPr>
          <w:rFonts w:ascii="Palatino Linotype" w:hAnsi="Palatino Linotype"/>
          <w:color w:val="231F20"/>
          <w:sz w:val="21"/>
        </w:rPr>
      </w:pPr>
      <w:r>
        <w:rPr/>
        <w:pict>
          <v:shape style="position:absolute;margin-left:18.000099pt;margin-top:8.996128pt;width:4.8pt;height:4.8pt;mso-position-horizontal-relative:page;mso-position-vertical-relative:paragraph;z-index:-25567744" coordorigin="360,180" coordsize="96,96" path="m408,180l360,228,408,275,456,228,408,180xe" filled="true" fillcolor="#4db2de" stroked="false">
            <v:path arrowok="t"/>
            <v:fill type="solid"/>
            <w10:wrap type="none"/>
          </v:shape>
        </w:pict>
      </w:r>
      <w:r>
        <w:rPr>
          <w:rFonts w:ascii="Palatino Linotype" w:hAnsi="Palatino Linotype"/>
          <w:color w:val="231F20"/>
          <w:w w:val="95"/>
          <w:sz w:val="21"/>
        </w:rPr>
        <w:t>Work with case managers to ensure health insurance</w:t>
      </w:r>
      <w:r>
        <w:rPr>
          <w:rFonts w:ascii="Palatino Linotype" w:hAnsi="Palatino Linotype"/>
          <w:color w:val="231F20"/>
          <w:spacing w:val="1"/>
          <w:w w:val="95"/>
          <w:sz w:val="21"/>
        </w:rPr>
        <w:t> </w:t>
      </w:r>
      <w:r>
        <w:rPr>
          <w:rFonts w:ascii="Palatino Linotype" w:hAnsi="Palatino Linotype"/>
          <w:color w:val="231F20"/>
          <w:w w:val="95"/>
          <w:sz w:val="21"/>
        </w:rPr>
        <w:t>coverage</w:t>
      </w:r>
      <w:r>
        <w:rPr>
          <w:rFonts w:ascii="Palatino Linotype" w:hAnsi="Palatino Linotype"/>
          <w:color w:val="231F20"/>
          <w:spacing w:val="26"/>
          <w:w w:val="95"/>
          <w:sz w:val="21"/>
        </w:rPr>
        <w:t> </w:t>
      </w:r>
      <w:r>
        <w:rPr>
          <w:rFonts w:ascii="Palatino Linotype" w:hAnsi="Palatino Linotype"/>
          <w:color w:val="231F20"/>
          <w:w w:val="95"/>
          <w:sz w:val="21"/>
        </w:rPr>
        <w:t>prior</w:t>
      </w:r>
      <w:r>
        <w:rPr>
          <w:rFonts w:ascii="Palatino Linotype" w:hAnsi="Palatino Linotype"/>
          <w:color w:val="231F20"/>
          <w:spacing w:val="26"/>
          <w:w w:val="95"/>
          <w:sz w:val="21"/>
        </w:rPr>
        <w:t> </w:t>
      </w:r>
      <w:r>
        <w:rPr>
          <w:rFonts w:ascii="Palatino Linotype" w:hAnsi="Palatino Linotype"/>
          <w:color w:val="231F20"/>
          <w:w w:val="95"/>
          <w:sz w:val="21"/>
        </w:rPr>
        <w:t>to</w:t>
      </w:r>
      <w:r>
        <w:rPr>
          <w:rFonts w:ascii="Palatino Linotype" w:hAnsi="Palatino Linotype"/>
          <w:color w:val="231F20"/>
          <w:spacing w:val="27"/>
          <w:w w:val="95"/>
          <w:sz w:val="21"/>
        </w:rPr>
        <w:t> </w:t>
      </w:r>
      <w:r>
        <w:rPr>
          <w:rFonts w:ascii="Palatino Linotype" w:hAnsi="Palatino Linotype"/>
          <w:color w:val="231F20"/>
          <w:w w:val="95"/>
          <w:sz w:val="21"/>
        </w:rPr>
        <w:t>discharge</w:t>
      </w:r>
      <w:r>
        <w:rPr>
          <w:rFonts w:ascii="Palatino Linotype" w:hAnsi="Palatino Linotype"/>
          <w:color w:val="231F20"/>
          <w:spacing w:val="26"/>
          <w:w w:val="95"/>
          <w:sz w:val="21"/>
        </w:rPr>
        <w:t> </w:t>
      </w:r>
      <w:r>
        <w:rPr>
          <w:rFonts w:ascii="Palatino Linotype" w:hAnsi="Palatino Linotype"/>
          <w:color w:val="231F20"/>
          <w:w w:val="95"/>
          <w:sz w:val="21"/>
        </w:rPr>
        <w:t>so</w:t>
      </w:r>
      <w:r>
        <w:rPr>
          <w:rFonts w:ascii="Palatino Linotype" w:hAnsi="Palatino Linotype"/>
          <w:color w:val="231F20"/>
          <w:spacing w:val="27"/>
          <w:w w:val="95"/>
          <w:sz w:val="21"/>
        </w:rPr>
        <w:t> </w:t>
      </w:r>
      <w:r>
        <w:rPr>
          <w:rFonts w:ascii="Palatino Linotype" w:hAnsi="Palatino Linotype"/>
          <w:color w:val="231F20"/>
          <w:w w:val="95"/>
          <w:sz w:val="21"/>
        </w:rPr>
        <w:t>patients</w:t>
      </w:r>
      <w:r>
        <w:rPr>
          <w:rFonts w:ascii="Palatino Linotype" w:hAnsi="Palatino Linotype"/>
          <w:color w:val="231F20"/>
          <w:spacing w:val="26"/>
          <w:w w:val="95"/>
          <w:sz w:val="21"/>
        </w:rPr>
        <w:t> </w:t>
      </w:r>
      <w:r>
        <w:rPr>
          <w:rFonts w:ascii="Palatino Linotype" w:hAnsi="Palatino Linotype"/>
          <w:color w:val="231F20"/>
          <w:w w:val="95"/>
          <w:sz w:val="21"/>
        </w:rPr>
        <w:t>are</w:t>
      </w:r>
      <w:r>
        <w:rPr>
          <w:rFonts w:ascii="Palatino Linotype" w:hAnsi="Palatino Linotype"/>
          <w:color w:val="231F20"/>
          <w:spacing w:val="27"/>
          <w:w w:val="95"/>
          <w:sz w:val="21"/>
        </w:rPr>
        <w:t> </w:t>
      </w:r>
      <w:r>
        <w:rPr>
          <w:rFonts w:ascii="Palatino Linotype" w:hAnsi="Palatino Linotype"/>
          <w:color w:val="231F20"/>
          <w:w w:val="95"/>
          <w:sz w:val="21"/>
        </w:rPr>
        <w:t>better</w:t>
      </w:r>
      <w:r>
        <w:rPr>
          <w:rFonts w:ascii="Palatino Linotype" w:hAnsi="Palatino Linotype"/>
          <w:color w:val="231F20"/>
          <w:spacing w:val="26"/>
          <w:w w:val="95"/>
          <w:sz w:val="21"/>
        </w:rPr>
        <w:t> </w:t>
      </w:r>
      <w:r>
        <w:rPr>
          <w:rFonts w:ascii="Palatino Linotype" w:hAnsi="Palatino Linotype"/>
          <w:color w:val="231F20"/>
          <w:w w:val="95"/>
          <w:sz w:val="21"/>
        </w:rPr>
        <w:t>able</w:t>
      </w:r>
      <w:r>
        <w:rPr>
          <w:rFonts w:ascii="Palatino Linotype" w:hAnsi="Palatino Linotype"/>
          <w:color w:val="231F20"/>
          <w:spacing w:val="-47"/>
          <w:w w:val="95"/>
          <w:sz w:val="21"/>
        </w:rPr>
        <w:t> </w:t>
      </w:r>
      <w:r>
        <w:rPr>
          <w:rFonts w:ascii="Palatino Linotype" w:hAnsi="Palatino Linotype"/>
          <w:color w:val="231F20"/>
          <w:w w:val="95"/>
          <w:sz w:val="21"/>
        </w:rPr>
        <w:t>to</w:t>
      </w:r>
      <w:r>
        <w:rPr>
          <w:rFonts w:ascii="Palatino Linotype" w:hAnsi="Palatino Linotype"/>
          <w:color w:val="231F20"/>
          <w:spacing w:val="12"/>
          <w:w w:val="95"/>
          <w:sz w:val="21"/>
        </w:rPr>
        <w:t> </w:t>
      </w:r>
      <w:r>
        <w:rPr>
          <w:rFonts w:ascii="Palatino Linotype" w:hAnsi="Palatino Linotype"/>
          <w:color w:val="231F20"/>
          <w:w w:val="95"/>
          <w:sz w:val="21"/>
        </w:rPr>
        <w:t>set</w:t>
      </w:r>
      <w:r>
        <w:rPr>
          <w:rFonts w:ascii="Palatino Linotype" w:hAnsi="Palatino Linotype"/>
          <w:color w:val="231F20"/>
          <w:spacing w:val="12"/>
          <w:w w:val="95"/>
          <w:sz w:val="21"/>
        </w:rPr>
        <w:t> </w:t>
      </w:r>
      <w:r>
        <w:rPr>
          <w:rFonts w:ascii="Palatino Linotype" w:hAnsi="Palatino Linotype"/>
          <w:color w:val="231F20"/>
          <w:w w:val="95"/>
          <w:sz w:val="21"/>
        </w:rPr>
        <w:t>up</w:t>
      </w:r>
      <w:r>
        <w:rPr>
          <w:rFonts w:ascii="Palatino Linotype" w:hAnsi="Palatino Linotype"/>
          <w:color w:val="231F20"/>
          <w:spacing w:val="13"/>
          <w:w w:val="95"/>
          <w:sz w:val="21"/>
        </w:rPr>
        <w:t> </w:t>
      </w:r>
      <w:r>
        <w:rPr>
          <w:rFonts w:ascii="Palatino Linotype" w:hAnsi="Palatino Linotype"/>
          <w:color w:val="231F20"/>
          <w:w w:val="95"/>
          <w:sz w:val="21"/>
        </w:rPr>
        <w:t>transportation</w:t>
      </w:r>
      <w:r>
        <w:rPr>
          <w:rFonts w:ascii="Palatino Linotype" w:hAnsi="Palatino Linotype"/>
          <w:color w:val="231F20"/>
          <w:spacing w:val="12"/>
          <w:w w:val="95"/>
          <w:sz w:val="21"/>
        </w:rPr>
        <w:t> </w:t>
      </w:r>
      <w:r>
        <w:rPr>
          <w:rFonts w:ascii="Palatino Linotype" w:hAnsi="Palatino Linotype"/>
          <w:color w:val="231F20"/>
          <w:w w:val="95"/>
          <w:sz w:val="21"/>
        </w:rPr>
        <w:t>and</w:t>
      </w:r>
      <w:r>
        <w:rPr>
          <w:rFonts w:ascii="Palatino Linotype" w:hAnsi="Palatino Linotype"/>
          <w:color w:val="231F20"/>
          <w:spacing w:val="13"/>
          <w:w w:val="95"/>
          <w:sz w:val="21"/>
        </w:rPr>
        <w:t> </w:t>
      </w:r>
      <w:r>
        <w:rPr>
          <w:rFonts w:ascii="Palatino Linotype" w:hAnsi="Palatino Linotype"/>
          <w:color w:val="231F20"/>
          <w:w w:val="95"/>
          <w:sz w:val="21"/>
        </w:rPr>
        <w:t>home</w:t>
      </w:r>
      <w:r>
        <w:rPr>
          <w:rFonts w:ascii="Palatino Linotype" w:hAnsi="Palatino Linotype"/>
          <w:color w:val="231F20"/>
          <w:spacing w:val="12"/>
          <w:w w:val="95"/>
          <w:sz w:val="21"/>
        </w:rPr>
        <w:t> </w:t>
      </w:r>
      <w:r>
        <w:rPr>
          <w:rFonts w:ascii="Palatino Linotype" w:hAnsi="Palatino Linotype"/>
          <w:color w:val="231F20"/>
          <w:w w:val="95"/>
          <w:sz w:val="21"/>
        </w:rPr>
        <w:t>health</w:t>
      </w:r>
      <w:r>
        <w:rPr>
          <w:rFonts w:ascii="Palatino Linotype" w:hAnsi="Palatino Linotype"/>
          <w:color w:val="231F20"/>
          <w:spacing w:val="13"/>
          <w:w w:val="95"/>
          <w:sz w:val="21"/>
        </w:rPr>
        <w:t> </w:t>
      </w:r>
      <w:r>
        <w:rPr>
          <w:rFonts w:ascii="Palatino Linotype" w:hAnsi="Palatino Linotype"/>
          <w:color w:val="231F20"/>
          <w:w w:val="95"/>
          <w:sz w:val="21"/>
        </w:rPr>
        <w:t>services.</w:t>
      </w:r>
    </w:p>
    <w:p>
      <w:pPr>
        <w:pStyle w:val="ListParagraph"/>
        <w:numPr>
          <w:ilvl w:val="0"/>
          <w:numId w:val="9"/>
        </w:numPr>
        <w:tabs>
          <w:tab w:pos="599" w:val="left" w:leader="none"/>
          <w:tab w:pos="600" w:val="left" w:leader="none"/>
        </w:tabs>
        <w:spacing w:line="213" w:lineRule="auto" w:before="90" w:after="0"/>
        <w:ind w:left="600" w:right="175" w:hanging="360"/>
        <w:jc w:val="left"/>
        <w:rPr>
          <w:rFonts w:ascii="Palatino Linotype" w:hAnsi="Palatino Linotype"/>
          <w:color w:val="231F20"/>
          <w:sz w:val="21"/>
        </w:rPr>
      </w:pPr>
      <w:r>
        <w:rPr/>
        <w:pict>
          <v:shape style="position:absolute;margin-left:18.000099pt;margin-top:8.86614pt;width:4.8pt;height:4.8pt;mso-position-horizontal-relative:page;mso-position-vertical-relative:paragraph;z-index:-25567232" coordorigin="360,177" coordsize="96,96" path="m408,177l360,225,408,273,456,225,408,177xe" filled="true" fillcolor="#4db2de" stroked="false">
            <v:path arrowok="t"/>
            <v:fill type="solid"/>
            <w10:wrap type="none"/>
          </v:shape>
        </w:pict>
      </w:r>
      <w:r>
        <w:rPr>
          <w:rFonts w:ascii="Palatino Linotype" w:hAnsi="Palatino Linotype"/>
          <w:color w:val="231F20"/>
          <w:w w:val="95"/>
          <w:sz w:val="21"/>
        </w:rPr>
        <w:t>Respond</w:t>
      </w:r>
      <w:r>
        <w:rPr>
          <w:rFonts w:ascii="Palatino Linotype" w:hAnsi="Palatino Linotype"/>
          <w:color w:val="231F20"/>
          <w:spacing w:val="32"/>
          <w:w w:val="95"/>
          <w:sz w:val="21"/>
        </w:rPr>
        <w:t> </w:t>
      </w:r>
      <w:r>
        <w:rPr>
          <w:rFonts w:ascii="Palatino Linotype" w:hAnsi="Palatino Linotype"/>
          <w:color w:val="231F20"/>
          <w:w w:val="95"/>
          <w:sz w:val="21"/>
        </w:rPr>
        <w:t>to</w:t>
      </w:r>
      <w:r>
        <w:rPr>
          <w:rFonts w:ascii="Palatino Linotype" w:hAnsi="Palatino Linotype"/>
          <w:color w:val="231F20"/>
          <w:spacing w:val="32"/>
          <w:w w:val="95"/>
          <w:sz w:val="21"/>
        </w:rPr>
        <w:t> </w:t>
      </w:r>
      <w:r>
        <w:rPr>
          <w:rFonts w:ascii="Palatino Linotype" w:hAnsi="Palatino Linotype"/>
          <w:color w:val="231F20"/>
          <w:w w:val="95"/>
          <w:sz w:val="21"/>
        </w:rPr>
        <w:t>referrals</w:t>
      </w:r>
      <w:r>
        <w:rPr>
          <w:rFonts w:ascii="Palatino Linotype" w:hAnsi="Palatino Linotype"/>
          <w:color w:val="231F20"/>
          <w:spacing w:val="32"/>
          <w:w w:val="95"/>
          <w:sz w:val="21"/>
        </w:rPr>
        <w:t> </w:t>
      </w:r>
      <w:r>
        <w:rPr>
          <w:rFonts w:ascii="Palatino Linotype" w:hAnsi="Palatino Linotype"/>
          <w:color w:val="231F20"/>
          <w:w w:val="95"/>
          <w:sz w:val="21"/>
        </w:rPr>
        <w:t>of</w:t>
      </w:r>
      <w:r>
        <w:rPr>
          <w:rFonts w:ascii="Palatino Linotype" w:hAnsi="Palatino Linotype"/>
          <w:color w:val="231F20"/>
          <w:spacing w:val="32"/>
          <w:w w:val="95"/>
          <w:sz w:val="21"/>
        </w:rPr>
        <w:t> </w:t>
      </w:r>
      <w:r>
        <w:rPr>
          <w:rFonts w:ascii="Palatino Linotype" w:hAnsi="Palatino Linotype"/>
          <w:color w:val="231F20"/>
          <w:w w:val="95"/>
          <w:sz w:val="21"/>
        </w:rPr>
        <w:t>non-insured</w:t>
      </w:r>
      <w:r>
        <w:rPr>
          <w:rFonts w:ascii="Palatino Linotype" w:hAnsi="Palatino Linotype"/>
          <w:color w:val="231F20"/>
          <w:spacing w:val="33"/>
          <w:w w:val="95"/>
          <w:sz w:val="21"/>
        </w:rPr>
        <w:t> </w:t>
      </w:r>
      <w:r>
        <w:rPr>
          <w:rFonts w:ascii="Palatino Linotype" w:hAnsi="Palatino Linotype"/>
          <w:color w:val="231F20"/>
          <w:w w:val="95"/>
          <w:sz w:val="21"/>
        </w:rPr>
        <w:t>individuals</w:t>
      </w:r>
      <w:r>
        <w:rPr>
          <w:rFonts w:ascii="Palatino Linotype" w:hAnsi="Palatino Linotype"/>
          <w:color w:val="231F20"/>
          <w:spacing w:val="32"/>
          <w:w w:val="95"/>
          <w:sz w:val="21"/>
        </w:rPr>
        <w:t> </w:t>
      </w:r>
      <w:r>
        <w:rPr>
          <w:rFonts w:ascii="Palatino Linotype" w:hAnsi="Palatino Linotype"/>
          <w:color w:val="231F20"/>
          <w:w w:val="95"/>
          <w:sz w:val="21"/>
        </w:rPr>
        <w:t>from</w:t>
      </w:r>
      <w:r>
        <w:rPr>
          <w:rFonts w:ascii="Palatino Linotype" w:hAnsi="Palatino Linotype"/>
          <w:color w:val="231F20"/>
          <w:spacing w:val="-47"/>
          <w:w w:val="95"/>
          <w:sz w:val="21"/>
        </w:rPr>
        <w:t> </w:t>
      </w:r>
      <w:r>
        <w:rPr>
          <w:rFonts w:ascii="Palatino Linotype" w:hAnsi="Palatino Linotype"/>
          <w:color w:val="231F20"/>
          <w:w w:val="95"/>
          <w:sz w:val="21"/>
        </w:rPr>
        <w:t>community</w:t>
      </w:r>
      <w:r>
        <w:rPr>
          <w:rFonts w:ascii="Palatino Linotype" w:hAnsi="Palatino Linotype"/>
          <w:color w:val="231F20"/>
          <w:spacing w:val="1"/>
          <w:w w:val="95"/>
          <w:sz w:val="21"/>
        </w:rPr>
        <w:t> </w:t>
      </w:r>
      <w:r>
        <w:rPr>
          <w:rFonts w:ascii="Palatino Linotype" w:hAnsi="Palatino Linotype"/>
          <w:color w:val="231F20"/>
          <w:w w:val="95"/>
          <w:sz w:val="21"/>
        </w:rPr>
        <w:t>organizations,</w:t>
      </w:r>
      <w:r>
        <w:rPr>
          <w:rFonts w:ascii="Palatino Linotype" w:hAnsi="Palatino Linotype"/>
          <w:color w:val="231F20"/>
          <w:spacing w:val="1"/>
          <w:w w:val="95"/>
          <w:sz w:val="21"/>
        </w:rPr>
        <w:t> </w:t>
      </w:r>
      <w:r>
        <w:rPr>
          <w:rFonts w:ascii="Palatino Linotype" w:hAnsi="Palatino Linotype"/>
          <w:color w:val="231F20"/>
          <w:w w:val="95"/>
          <w:sz w:val="21"/>
        </w:rPr>
        <w:t>MassHealth</w:t>
      </w:r>
      <w:r>
        <w:rPr>
          <w:rFonts w:ascii="Palatino Linotype" w:hAnsi="Palatino Linotype"/>
          <w:color w:val="231F20"/>
          <w:spacing w:val="1"/>
          <w:w w:val="95"/>
          <w:sz w:val="21"/>
        </w:rPr>
        <w:t> </w:t>
      </w:r>
      <w:r>
        <w:rPr>
          <w:rFonts w:ascii="Palatino Linotype" w:hAnsi="Palatino Linotype"/>
          <w:color w:val="231F20"/>
          <w:w w:val="95"/>
          <w:sz w:val="21"/>
        </w:rPr>
        <w:t>and</w:t>
      </w:r>
      <w:r>
        <w:rPr>
          <w:rFonts w:ascii="Palatino Linotype" w:hAnsi="Palatino Linotype"/>
          <w:color w:val="231F20"/>
          <w:spacing w:val="1"/>
          <w:w w:val="95"/>
          <w:sz w:val="21"/>
        </w:rPr>
        <w:t> </w:t>
      </w:r>
      <w:r>
        <w:rPr>
          <w:rFonts w:ascii="Palatino Linotype" w:hAnsi="Palatino Linotype"/>
          <w:color w:val="231F20"/>
          <w:w w:val="95"/>
          <w:sz w:val="21"/>
        </w:rPr>
        <w:t>word</w:t>
      </w:r>
      <w:r>
        <w:rPr>
          <w:rFonts w:ascii="Palatino Linotype" w:hAnsi="Palatino Linotype"/>
          <w:color w:val="231F20"/>
          <w:spacing w:val="1"/>
          <w:w w:val="95"/>
          <w:sz w:val="21"/>
        </w:rPr>
        <w:t> </w:t>
      </w:r>
      <w:r>
        <w:rPr>
          <w:rFonts w:ascii="Palatino Linotype" w:hAnsi="Palatino Linotype"/>
          <w:color w:val="231F20"/>
          <w:w w:val="95"/>
          <w:sz w:val="21"/>
        </w:rPr>
        <w:t>of</w:t>
      </w:r>
      <w:r>
        <w:rPr>
          <w:rFonts w:ascii="Palatino Linotype" w:hAnsi="Palatino Linotype"/>
          <w:color w:val="231F20"/>
          <w:spacing w:val="1"/>
          <w:w w:val="95"/>
          <w:sz w:val="21"/>
        </w:rPr>
        <w:t> </w:t>
      </w:r>
      <w:r>
        <w:rPr>
          <w:rFonts w:ascii="Palatino Linotype" w:hAnsi="Palatino Linotype"/>
          <w:color w:val="231F20"/>
          <w:sz w:val="21"/>
        </w:rPr>
        <w:t>mouth.</w:t>
      </w:r>
    </w:p>
    <w:p>
      <w:pPr>
        <w:pStyle w:val="ListParagraph"/>
        <w:numPr>
          <w:ilvl w:val="0"/>
          <w:numId w:val="9"/>
        </w:numPr>
        <w:tabs>
          <w:tab w:pos="599" w:val="left" w:leader="none"/>
          <w:tab w:pos="600" w:val="left" w:leader="none"/>
        </w:tabs>
        <w:spacing w:line="213" w:lineRule="auto" w:before="89" w:after="0"/>
        <w:ind w:left="600" w:right="38" w:hanging="360"/>
        <w:jc w:val="left"/>
        <w:rPr>
          <w:rFonts w:ascii="Palatino Linotype" w:hAnsi="Palatino Linotype"/>
          <w:color w:val="231F20"/>
          <w:sz w:val="21"/>
        </w:rPr>
      </w:pPr>
      <w:r>
        <w:rPr/>
        <w:pict>
          <v:shape style="position:absolute;margin-left:18.000099pt;margin-top:8.636229pt;width:4.8pt;height:4.8pt;mso-position-horizontal-relative:page;mso-position-vertical-relative:paragraph;z-index:-25566720" coordorigin="360,173" coordsize="96,96" path="m408,173l360,220,408,268,456,220,408,173xe" filled="true" fillcolor="#4db2de" stroked="false">
            <v:path arrowok="t"/>
            <v:fill type="solid"/>
            <w10:wrap type="none"/>
          </v:shape>
        </w:pict>
      </w:r>
      <w:r>
        <w:rPr>
          <w:rFonts w:ascii="Palatino Linotype" w:hAnsi="Palatino Linotype"/>
          <w:color w:val="231F20"/>
          <w:w w:val="95"/>
          <w:sz w:val="21"/>
        </w:rPr>
        <w:t>Enroll</w:t>
      </w:r>
      <w:r>
        <w:rPr>
          <w:rFonts w:ascii="Palatino Linotype" w:hAnsi="Palatino Linotype"/>
          <w:color w:val="231F20"/>
          <w:spacing w:val="39"/>
          <w:w w:val="95"/>
          <w:sz w:val="21"/>
        </w:rPr>
        <w:t> </w:t>
      </w:r>
      <w:r>
        <w:rPr>
          <w:rFonts w:ascii="Palatino Linotype" w:hAnsi="Palatino Linotype"/>
          <w:color w:val="231F20"/>
          <w:w w:val="95"/>
          <w:sz w:val="21"/>
        </w:rPr>
        <w:t>patients</w:t>
      </w:r>
      <w:r>
        <w:rPr>
          <w:rFonts w:ascii="Palatino Linotype" w:hAnsi="Palatino Linotype"/>
          <w:color w:val="231F20"/>
          <w:spacing w:val="39"/>
          <w:w w:val="95"/>
          <w:sz w:val="21"/>
        </w:rPr>
        <w:t> </w:t>
      </w:r>
      <w:r>
        <w:rPr>
          <w:rFonts w:ascii="Palatino Linotype" w:hAnsi="Palatino Linotype"/>
          <w:color w:val="231F20"/>
          <w:w w:val="95"/>
          <w:sz w:val="21"/>
        </w:rPr>
        <w:t>who</w:t>
      </w:r>
      <w:r>
        <w:rPr>
          <w:rFonts w:ascii="Palatino Linotype" w:hAnsi="Palatino Linotype"/>
          <w:color w:val="231F20"/>
          <w:spacing w:val="39"/>
          <w:w w:val="95"/>
          <w:sz w:val="21"/>
        </w:rPr>
        <w:t> </w:t>
      </w:r>
      <w:r>
        <w:rPr>
          <w:rFonts w:ascii="Palatino Linotype" w:hAnsi="Palatino Linotype"/>
          <w:color w:val="231F20"/>
          <w:w w:val="95"/>
          <w:sz w:val="21"/>
        </w:rPr>
        <w:t>lose</w:t>
      </w:r>
      <w:r>
        <w:rPr>
          <w:rFonts w:ascii="Palatino Linotype" w:hAnsi="Palatino Linotype"/>
          <w:color w:val="231F20"/>
          <w:spacing w:val="40"/>
          <w:w w:val="95"/>
          <w:sz w:val="21"/>
        </w:rPr>
        <w:t> </w:t>
      </w:r>
      <w:r>
        <w:rPr>
          <w:rFonts w:ascii="Palatino Linotype" w:hAnsi="Palatino Linotype"/>
          <w:color w:val="231F20"/>
          <w:w w:val="95"/>
          <w:sz w:val="21"/>
        </w:rPr>
        <w:t>employer-provided</w:t>
      </w:r>
      <w:r>
        <w:rPr>
          <w:rFonts w:ascii="Palatino Linotype" w:hAnsi="Palatino Linotype"/>
          <w:color w:val="231F20"/>
          <w:spacing w:val="39"/>
          <w:w w:val="95"/>
          <w:sz w:val="21"/>
        </w:rPr>
        <w:t> </w:t>
      </w:r>
      <w:r>
        <w:rPr>
          <w:rFonts w:ascii="Palatino Linotype" w:hAnsi="Palatino Linotype"/>
          <w:color w:val="231F20"/>
          <w:w w:val="95"/>
          <w:sz w:val="21"/>
        </w:rPr>
        <w:t>insurance</w:t>
      </w:r>
      <w:r>
        <w:rPr>
          <w:rFonts w:ascii="Palatino Linotype" w:hAnsi="Palatino Linotype"/>
          <w:color w:val="231F20"/>
          <w:spacing w:val="-47"/>
          <w:w w:val="95"/>
          <w:sz w:val="21"/>
        </w:rPr>
        <w:t> </w:t>
      </w:r>
      <w:r>
        <w:rPr>
          <w:rFonts w:ascii="Palatino Linotype" w:hAnsi="Palatino Linotype"/>
          <w:color w:val="231F20"/>
          <w:w w:val="95"/>
          <w:sz w:val="21"/>
        </w:rPr>
        <w:t>due</w:t>
      </w:r>
      <w:r>
        <w:rPr>
          <w:rFonts w:ascii="Palatino Linotype" w:hAnsi="Palatino Linotype"/>
          <w:color w:val="231F20"/>
          <w:spacing w:val="24"/>
          <w:w w:val="95"/>
          <w:sz w:val="21"/>
        </w:rPr>
        <w:t> </w:t>
      </w:r>
      <w:r>
        <w:rPr>
          <w:rFonts w:ascii="Palatino Linotype" w:hAnsi="Palatino Linotype"/>
          <w:color w:val="231F20"/>
          <w:w w:val="95"/>
          <w:sz w:val="21"/>
        </w:rPr>
        <w:t>to</w:t>
      </w:r>
      <w:r>
        <w:rPr>
          <w:rFonts w:ascii="Palatino Linotype" w:hAnsi="Palatino Linotype"/>
          <w:color w:val="231F20"/>
          <w:spacing w:val="24"/>
          <w:w w:val="95"/>
          <w:sz w:val="21"/>
        </w:rPr>
        <w:t> </w:t>
      </w:r>
      <w:r>
        <w:rPr>
          <w:rFonts w:ascii="Palatino Linotype" w:hAnsi="Palatino Linotype"/>
          <w:color w:val="231F20"/>
          <w:w w:val="95"/>
          <w:sz w:val="21"/>
        </w:rPr>
        <w:t>accident</w:t>
      </w:r>
      <w:r>
        <w:rPr>
          <w:rFonts w:ascii="Palatino Linotype" w:hAnsi="Palatino Linotype"/>
          <w:color w:val="231F20"/>
          <w:spacing w:val="24"/>
          <w:w w:val="95"/>
          <w:sz w:val="21"/>
        </w:rPr>
        <w:t> </w:t>
      </w:r>
      <w:r>
        <w:rPr>
          <w:rFonts w:ascii="Palatino Linotype" w:hAnsi="Palatino Linotype"/>
          <w:color w:val="231F20"/>
          <w:w w:val="95"/>
          <w:sz w:val="21"/>
        </w:rPr>
        <w:t>or</w:t>
      </w:r>
      <w:r>
        <w:rPr>
          <w:rFonts w:ascii="Palatino Linotype" w:hAnsi="Palatino Linotype"/>
          <w:color w:val="231F20"/>
          <w:spacing w:val="24"/>
          <w:w w:val="95"/>
          <w:sz w:val="21"/>
        </w:rPr>
        <w:t> </w:t>
      </w:r>
      <w:r>
        <w:rPr>
          <w:rFonts w:ascii="Palatino Linotype" w:hAnsi="Palatino Linotype"/>
          <w:color w:val="231F20"/>
          <w:w w:val="95"/>
          <w:sz w:val="21"/>
        </w:rPr>
        <w:t>illness</w:t>
      </w:r>
      <w:r>
        <w:rPr>
          <w:rFonts w:ascii="Palatino Linotype" w:hAnsi="Palatino Linotype"/>
          <w:color w:val="231F20"/>
          <w:spacing w:val="24"/>
          <w:w w:val="95"/>
          <w:sz w:val="21"/>
        </w:rPr>
        <w:t> </w:t>
      </w:r>
      <w:r>
        <w:rPr>
          <w:rFonts w:ascii="Palatino Linotype" w:hAnsi="Palatino Linotype"/>
          <w:color w:val="231F20"/>
          <w:w w:val="95"/>
          <w:sz w:val="21"/>
        </w:rPr>
        <w:t>for</w:t>
      </w:r>
      <w:r>
        <w:rPr>
          <w:rFonts w:ascii="Palatino Linotype" w:hAnsi="Palatino Linotype"/>
          <w:color w:val="231F20"/>
          <w:spacing w:val="24"/>
          <w:w w:val="95"/>
          <w:sz w:val="21"/>
        </w:rPr>
        <w:t> </w:t>
      </w:r>
      <w:r>
        <w:rPr>
          <w:rFonts w:ascii="Palatino Linotype" w:hAnsi="Palatino Linotype"/>
          <w:color w:val="231F20"/>
          <w:w w:val="95"/>
          <w:sz w:val="21"/>
        </w:rPr>
        <w:t>medication,</w:t>
      </w:r>
      <w:r>
        <w:rPr>
          <w:rFonts w:ascii="Palatino Linotype" w:hAnsi="Palatino Linotype"/>
          <w:color w:val="231F20"/>
          <w:spacing w:val="24"/>
          <w:w w:val="95"/>
          <w:sz w:val="21"/>
        </w:rPr>
        <w:t> </w:t>
      </w:r>
      <w:r>
        <w:rPr>
          <w:rFonts w:ascii="Palatino Linotype" w:hAnsi="Palatino Linotype"/>
          <w:color w:val="231F20"/>
          <w:w w:val="95"/>
          <w:sz w:val="21"/>
        </w:rPr>
        <w:t>specialist</w:t>
      </w:r>
      <w:r>
        <w:rPr>
          <w:rFonts w:ascii="Palatino Linotype" w:hAnsi="Palatino Linotype"/>
          <w:color w:val="231F20"/>
          <w:spacing w:val="24"/>
          <w:w w:val="95"/>
          <w:sz w:val="21"/>
        </w:rPr>
        <w:t> </w:t>
      </w:r>
      <w:r>
        <w:rPr>
          <w:rFonts w:ascii="Palatino Linotype" w:hAnsi="Palatino Linotype"/>
          <w:color w:val="231F20"/>
          <w:w w:val="95"/>
          <w:sz w:val="21"/>
        </w:rPr>
        <w:t>or</w:t>
      </w:r>
      <w:r>
        <w:rPr>
          <w:rFonts w:ascii="Palatino Linotype" w:hAnsi="Palatino Linotype"/>
          <w:color w:val="231F20"/>
          <w:spacing w:val="1"/>
          <w:w w:val="95"/>
          <w:sz w:val="21"/>
        </w:rPr>
        <w:t> </w:t>
      </w:r>
      <w:r>
        <w:rPr>
          <w:rFonts w:ascii="Palatino Linotype" w:hAnsi="Palatino Linotype"/>
          <w:color w:val="231F20"/>
          <w:sz w:val="21"/>
        </w:rPr>
        <w:t>treatment</w:t>
      </w:r>
      <w:r>
        <w:rPr>
          <w:rFonts w:ascii="Palatino Linotype" w:hAnsi="Palatino Linotype"/>
          <w:color w:val="231F20"/>
          <w:spacing w:val="-7"/>
          <w:sz w:val="21"/>
        </w:rPr>
        <w:t> </w:t>
      </w:r>
      <w:r>
        <w:rPr>
          <w:rFonts w:ascii="Palatino Linotype" w:hAnsi="Palatino Linotype"/>
          <w:color w:val="231F20"/>
          <w:sz w:val="21"/>
        </w:rPr>
        <w:t>coverage.</w:t>
      </w:r>
    </w:p>
    <w:p>
      <w:pPr>
        <w:pStyle w:val="ListParagraph"/>
        <w:numPr>
          <w:ilvl w:val="0"/>
          <w:numId w:val="9"/>
        </w:numPr>
        <w:tabs>
          <w:tab w:pos="599" w:val="left" w:leader="none"/>
          <w:tab w:pos="600" w:val="left" w:leader="none"/>
        </w:tabs>
        <w:spacing w:line="213" w:lineRule="auto" w:before="90" w:after="0"/>
        <w:ind w:left="600" w:right="486" w:hanging="360"/>
        <w:jc w:val="left"/>
        <w:rPr>
          <w:rFonts w:ascii="Palatino Linotype" w:hAnsi="Palatino Linotype"/>
          <w:color w:val="231F20"/>
          <w:sz w:val="21"/>
        </w:rPr>
      </w:pPr>
      <w:r>
        <w:rPr/>
        <w:pict>
          <v:shape style="position:absolute;margin-left:18.000099pt;margin-top:8.506119pt;width:4.8pt;height:4.8pt;mso-position-horizontal-relative:page;mso-position-vertical-relative:paragraph;z-index:-25566208" coordorigin="360,170" coordsize="96,96" path="m408,170l360,218,408,266,456,218,408,170xe" filled="true" fillcolor="#4db2de" stroked="false">
            <v:path arrowok="t"/>
            <v:fill type="solid"/>
            <w10:wrap type="none"/>
          </v:shape>
        </w:pict>
      </w:r>
      <w:r>
        <w:rPr>
          <w:rFonts w:ascii="Palatino Linotype" w:hAnsi="Palatino Linotype"/>
          <w:color w:val="231F20"/>
          <w:sz w:val="21"/>
        </w:rPr>
        <w:t>Volunteer</w:t>
      </w:r>
      <w:r>
        <w:rPr>
          <w:rFonts w:ascii="Palatino Linotype" w:hAnsi="Palatino Linotype"/>
          <w:color w:val="231F20"/>
          <w:spacing w:val="5"/>
          <w:sz w:val="21"/>
        </w:rPr>
        <w:t> </w:t>
      </w:r>
      <w:r>
        <w:rPr>
          <w:rFonts w:ascii="Palatino Linotype" w:hAnsi="Palatino Linotype"/>
          <w:color w:val="231F20"/>
          <w:sz w:val="21"/>
        </w:rPr>
        <w:t>at</w:t>
      </w:r>
      <w:r>
        <w:rPr>
          <w:rFonts w:ascii="Palatino Linotype" w:hAnsi="Palatino Linotype"/>
          <w:color w:val="231F20"/>
          <w:spacing w:val="6"/>
          <w:sz w:val="21"/>
        </w:rPr>
        <w:t> </w:t>
      </w:r>
      <w:r>
        <w:rPr>
          <w:rFonts w:ascii="Palatino Linotype" w:hAnsi="Palatino Linotype"/>
          <w:color w:val="231F20"/>
          <w:sz w:val="21"/>
        </w:rPr>
        <w:t>local</w:t>
      </w:r>
      <w:r>
        <w:rPr>
          <w:rFonts w:ascii="Palatino Linotype" w:hAnsi="Palatino Linotype"/>
          <w:color w:val="231F20"/>
          <w:spacing w:val="6"/>
          <w:sz w:val="21"/>
        </w:rPr>
        <w:t> </w:t>
      </w:r>
      <w:r>
        <w:rPr>
          <w:rFonts w:ascii="Palatino Linotype" w:hAnsi="Palatino Linotype"/>
          <w:color w:val="231F20"/>
          <w:sz w:val="21"/>
        </w:rPr>
        <w:t>free</w:t>
      </w:r>
      <w:r>
        <w:rPr>
          <w:rFonts w:ascii="Palatino Linotype" w:hAnsi="Palatino Linotype"/>
          <w:color w:val="231F20"/>
          <w:spacing w:val="6"/>
          <w:sz w:val="21"/>
        </w:rPr>
        <w:t> </w:t>
      </w:r>
      <w:r>
        <w:rPr>
          <w:rFonts w:ascii="Palatino Linotype" w:hAnsi="Palatino Linotype"/>
          <w:color w:val="231F20"/>
          <w:sz w:val="21"/>
        </w:rPr>
        <w:t>clinics</w:t>
      </w:r>
      <w:r>
        <w:rPr>
          <w:rFonts w:ascii="Palatino Linotype" w:hAnsi="Palatino Linotype"/>
          <w:color w:val="231F20"/>
          <w:spacing w:val="6"/>
          <w:sz w:val="21"/>
        </w:rPr>
        <w:t> </w:t>
      </w:r>
      <w:r>
        <w:rPr>
          <w:rFonts w:ascii="Palatino Linotype" w:hAnsi="Palatino Linotype"/>
          <w:color w:val="231F20"/>
          <w:sz w:val="21"/>
        </w:rPr>
        <w:t>to</w:t>
      </w:r>
      <w:r>
        <w:rPr>
          <w:rFonts w:ascii="Palatino Linotype" w:hAnsi="Palatino Linotype"/>
          <w:color w:val="231F20"/>
          <w:spacing w:val="5"/>
          <w:sz w:val="21"/>
        </w:rPr>
        <w:t> </w:t>
      </w:r>
      <w:r>
        <w:rPr>
          <w:rFonts w:ascii="Palatino Linotype" w:hAnsi="Palatino Linotype"/>
          <w:color w:val="231F20"/>
          <w:sz w:val="21"/>
        </w:rPr>
        <w:t>enroll</w:t>
      </w:r>
      <w:r>
        <w:rPr>
          <w:rFonts w:ascii="Palatino Linotype" w:hAnsi="Palatino Linotype"/>
          <w:color w:val="231F20"/>
          <w:spacing w:val="6"/>
          <w:sz w:val="21"/>
        </w:rPr>
        <w:t> </w:t>
      </w:r>
      <w:r>
        <w:rPr>
          <w:rFonts w:ascii="Palatino Linotype" w:hAnsi="Palatino Linotype"/>
          <w:color w:val="231F20"/>
          <w:sz w:val="21"/>
        </w:rPr>
        <w:t>insurance-</w:t>
      </w:r>
      <w:r>
        <w:rPr>
          <w:rFonts w:ascii="Palatino Linotype" w:hAnsi="Palatino Linotype"/>
          <w:color w:val="231F20"/>
          <w:spacing w:val="-49"/>
          <w:sz w:val="21"/>
        </w:rPr>
        <w:t> </w:t>
      </w:r>
      <w:r>
        <w:rPr>
          <w:rFonts w:ascii="Palatino Linotype" w:hAnsi="Palatino Linotype"/>
          <w:color w:val="231F20"/>
          <w:sz w:val="21"/>
        </w:rPr>
        <w:t>eligible</w:t>
      </w:r>
      <w:r>
        <w:rPr>
          <w:rFonts w:ascii="Palatino Linotype" w:hAnsi="Palatino Linotype"/>
          <w:color w:val="231F20"/>
          <w:spacing w:val="-8"/>
          <w:sz w:val="21"/>
        </w:rPr>
        <w:t> </w:t>
      </w:r>
      <w:r>
        <w:rPr>
          <w:rFonts w:ascii="Palatino Linotype" w:hAnsi="Palatino Linotype"/>
          <w:color w:val="231F20"/>
          <w:sz w:val="21"/>
        </w:rPr>
        <w:t>individuals</w:t>
      </w:r>
      <w:r>
        <w:rPr>
          <w:rFonts w:ascii="Palatino Linotype" w:hAnsi="Palatino Linotype"/>
          <w:color w:val="231F20"/>
          <w:spacing w:val="-7"/>
          <w:sz w:val="21"/>
        </w:rPr>
        <w:t> </w:t>
      </w:r>
      <w:r>
        <w:rPr>
          <w:rFonts w:ascii="Palatino Linotype" w:hAnsi="Palatino Linotype"/>
          <w:color w:val="231F20"/>
          <w:sz w:val="21"/>
        </w:rPr>
        <w:t>and</w:t>
      </w:r>
      <w:r>
        <w:rPr>
          <w:rFonts w:ascii="Palatino Linotype" w:hAnsi="Palatino Linotype"/>
          <w:color w:val="231F20"/>
          <w:spacing w:val="-8"/>
          <w:sz w:val="21"/>
        </w:rPr>
        <w:t> </w:t>
      </w:r>
      <w:r>
        <w:rPr>
          <w:rFonts w:ascii="Palatino Linotype" w:hAnsi="Palatino Linotype"/>
          <w:color w:val="231F20"/>
          <w:sz w:val="21"/>
        </w:rPr>
        <w:t>families.</w:t>
      </w:r>
    </w:p>
    <w:p>
      <w:pPr>
        <w:pStyle w:val="ListParagraph"/>
        <w:numPr>
          <w:ilvl w:val="0"/>
          <w:numId w:val="9"/>
        </w:numPr>
        <w:tabs>
          <w:tab w:pos="599" w:val="left" w:leader="none"/>
          <w:tab w:pos="600" w:val="left" w:leader="none"/>
        </w:tabs>
        <w:spacing w:line="268" w:lineRule="exact" w:before="65" w:after="0"/>
        <w:ind w:left="600" w:right="0" w:hanging="360"/>
        <w:jc w:val="left"/>
        <w:rPr>
          <w:rFonts w:ascii="Palatino Linotype" w:hAnsi="Palatino Linotype"/>
          <w:color w:val="231F20"/>
          <w:sz w:val="21"/>
        </w:rPr>
      </w:pPr>
      <w:r>
        <w:rPr/>
        <w:pict>
          <v:shape style="position:absolute;margin-left:18.000099pt;margin-top:8.288746pt;width:4.8pt;height:4.8pt;mso-position-horizontal-relative:page;mso-position-vertical-relative:paragraph;z-index:-25565696" coordorigin="360,166" coordsize="96,96" path="m408,166l360,214,408,261,456,214,408,166xe" filled="true" fillcolor="#4db2de" stroked="false">
            <v:path arrowok="t"/>
            <v:fill type="solid"/>
            <w10:wrap type="none"/>
          </v:shape>
        </w:pict>
      </w:r>
      <w:r>
        <w:rPr>
          <w:rFonts w:ascii="Palatino Linotype" w:hAnsi="Palatino Linotype"/>
          <w:color w:val="231F20"/>
          <w:w w:val="95"/>
          <w:sz w:val="21"/>
        </w:rPr>
        <w:t>Check</w:t>
      </w:r>
      <w:r>
        <w:rPr>
          <w:rFonts w:ascii="Palatino Linotype" w:hAnsi="Palatino Linotype"/>
          <w:color w:val="231F20"/>
          <w:spacing w:val="21"/>
          <w:w w:val="95"/>
          <w:sz w:val="21"/>
        </w:rPr>
        <w:t> </w:t>
      </w:r>
      <w:r>
        <w:rPr>
          <w:rFonts w:ascii="Palatino Linotype" w:hAnsi="Palatino Linotype"/>
          <w:color w:val="231F20"/>
          <w:w w:val="95"/>
          <w:sz w:val="21"/>
        </w:rPr>
        <w:t>patients’</w:t>
      </w:r>
      <w:r>
        <w:rPr>
          <w:rFonts w:ascii="Palatino Linotype" w:hAnsi="Palatino Linotype"/>
          <w:color w:val="231F20"/>
          <w:spacing w:val="22"/>
          <w:w w:val="95"/>
          <w:sz w:val="21"/>
        </w:rPr>
        <w:t> </w:t>
      </w:r>
      <w:r>
        <w:rPr>
          <w:rFonts w:ascii="Palatino Linotype" w:hAnsi="Palatino Linotype"/>
          <w:color w:val="231F20"/>
          <w:w w:val="95"/>
          <w:sz w:val="21"/>
        </w:rPr>
        <w:t>outstanding</w:t>
      </w:r>
      <w:r>
        <w:rPr>
          <w:rFonts w:ascii="Palatino Linotype" w:hAnsi="Palatino Linotype"/>
          <w:color w:val="231F20"/>
          <w:spacing w:val="21"/>
          <w:w w:val="95"/>
          <w:sz w:val="21"/>
        </w:rPr>
        <w:t> </w:t>
      </w:r>
      <w:r>
        <w:rPr>
          <w:rFonts w:ascii="Palatino Linotype" w:hAnsi="Palatino Linotype"/>
          <w:color w:val="231F20"/>
          <w:w w:val="95"/>
          <w:sz w:val="21"/>
        </w:rPr>
        <w:t>balances;</w:t>
      </w:r>
      <w:r>
        <w:rPr>
          <w:rFonts w:ascii="Palatino Linotype" w:hAnsi="Palatino Linotype"/>
          <w:color w:val="231F20"/>
          <w:spacing w:val="22"/>
          <w:w w:val="95"/>
          <w:sz w:val="21"/>
        </w:rPr>
        <w:t> </w:t>
      </w:r>
      <w:r>
        <w:rPr>
          <w:rFonts w:ascii="Palatino Linotype" w:hAnsi="Palatino Linotype"/>
          <w:color w:val="231F20"/>
          <w:w w:val="95"/>
          <w:sz w:val="21"/>
        </w:rPr>
        <w:t>identify</w:t>
      </w:r>
    </w:p>
    <w:p>
      <w:pPr>
        <w:spacing w:line="213" w:lineRule="auto" w:before="9"/>
        <w:ind w:left="600" w:right="0" w:firstLine="0"/>
        <w:jc w:val="left"/>
        <w:rPr>
          <w:rFonts w:ascii="Palatino Linotype"/>
          <w:sz w:val="21"/>
        </w:rPr>
      </w:pPr>
      <w:r>
        <w:rPr>
          <w:rFonts w:ascii="Palatino Linotype"/>
          <w:color w:val="231F20"/>
          <w:w w:val="95"/>
          <w:sz w:val="21"/>
        </w:rPr>
        <w:t>assistance</w:t>
      </w:r>
      <w:r>
        <w:rPr>
          <w:rFonts w:ascii="Palatino Linotype"/>
          <w:color w:val="231F20"/>
          <w:spacing w:val="19"/>
          <w:w w:val="95"/>
          <w:sz w:val="21"/>
        </w:rPr>
        <w:t> </w:t>
      </w:r>
      <w:r>
        <w:rPr>
          <w:rFonts w:ascii="Palatino Linotype"/>
          <w:color w:val="231F20"/>
          <w:w w:val="95"/>
          <w:sz w:val="21"/>
        </w:rPr>
        <w:t>programs</w:t>
      </w:r>
      <w:r>
        <w:rPr>
          <w:rFonts w:ascii="Palatino Linotype"/>
          <w:color w:val="231F20"/>
          <w:spacing w:val="19"/>
          <w:w w:val="95"/>
          <w:sz w:val="21"/>
        </w:rPr>
        <w:t> </w:t>
      </w:r>
      <w:r>
        <w:rPr>
          <w:rFonts w:ascii="Palatino Linotype"/>
          <w:color w:val="231F20"/>
          <w:w w:val="95"/>
          <w:sz w:val="21"/>
        </w:rPr>
        <w:t>to</w:t>
      </w:r>
      <w:r>
        <w:rPr>
          <w:rFonts w:ascii="Palatino Linotype"/>
          <w:color w:val="231F20"/>
          <w:spacing w:val="19"/>
          <w:w w:val="95"/>
          <w:sz w:val="21"/>
        </w:rPr>
        <w:t> </w:t>
      </w:r>
      <w:r>
        <w:rPr>
          <w:rFonts w:ascii="Palatino Linotype"/>
          <w:color w:val="231F20"/>
          <w:w w:val="95"/>
          <w:sz w:val="21"/>
        </w:rPr>
        <w:t>help</w:t>
      </w:r>
      <w:r>
        <w:rPr>
          <w:rFonts w:ascii="Palatino Linotype"/>
          <w:color w:val="231F20"/>
          <w:spacing w:val="19"/>
          <w:w w:val="95"/>
          <w:sz w:val="21"/>
        </w:rPr>
        <w:t> </w:t>
      </w:r>
      <w:r>
        <w:rPr>
          <w:rFonts w:ascii="Palatino Linotype"/>
          <w:color w:val="231F20"/>
          <w:w w:val="95"/>
          <w:sz w:val="21"/>
        </w:rPr>
        <w:t>them</w:t>
      </w:r>
      <w:r>
        <w:rPr>
          <w:rFonts w:ascii="Palatino Linotype"/>
          <w:color w:val="231F20"/>
          <w:spacing w:val="19"/>
          <w:w w:val="95"/>
          <w:sz w:val="21"/>
        </w:rPr>
        <w:t> </w:t>
      </w:r>
      <w:r>
        <w:rPr>
          <w:rFonts w:ascii="Palatino Linotype"/>
          <w:color w:val="231F20"/>
          <w:w w:val="95"/>
          <w:sz w:val="21"/>
        </w:rPr>
        <w:t>pay</w:t>
      </w:r>
      <w:r>
        <w:rPr>
          <w:rFonts w:ascii="Palatino Linotype"/>
          <w:color w:val="231F20"/>
          <w:spacing w:val="20"/>
          <w:w w:val="95"/>
          <w:sz w:val="21"/>
        </w:rPr>
        <w:t> </w:t>
      </w:r>
      <w:r>
        <w:rPr>
          <w:rFonts w:ascii="Palatino Linotype"/>
          <w:color w:val="231F20"/>
          <w:w w:val="95"/>
          <w:sz w:val="21"/>
        </w:rPr>
        <w:t>for</w:t>
      </w:r>
      <w:r>
        <w:rPr>
          <w:rFonts w:ascii="Palatino Linotype"/>
          <w:color w:val="231F20"/>
          <w:spacing w:val="19"/>
          <w:w w:val="95"/>
          <w:sz w:val="21"/>
        </w:rPr>
        <w:t> </w:t>
      </w:r>
      <w:r>
        <w:rPr>
          <w:rFonts w:ascii="Palatino Linotype"/>
          <w:color w:val="231F20"/>
          <w:w w:val="95"/>
          <w:sz w:val="21"/>
        </w:rPr>
        <w:t>past</w:t>
      </w:r>
      <w:r>
        <w:rPr>
          <w:rFonts w:ascii="Palatino Linotype"/>
          <w:color w:val="231F20"/>
          <w:spacing w:val="19"/>
          <w:w w:val="95"/>
          <w:sz w:val="21"/>
        </w:rPr>
        <w:t> </w:t>
      </w:r>
      <w:r>
        <w:rPr>
          <w:rFonts w:ascii="Palatino Linotype"/>
          <w:color w:val="231F20"/>
          <w:w w:val="95"/>
          <w:sz w:val="21"/>
        </w:rPr>
        <w:t>and</w:t>
      </w:r>
      <w:r>
        <w:rPr>
          <w:rFonts w:ascii="Palatino Linotype"/>
          <w:color w:val="231F20"/>
          <w:spacing w:val="-47"/>
          <w:w w:val="95"/>
          <w:sz w:val="21"/>
        </w:rPr>
        <w:t> </w:t>
      </w:r>
      <w:r>
        <w:rPr>
          <w:rFonts w:ascii="Palatino Linotype"/>
          <w:color w:val="231F20"/>
          <w:sz w:val="21"/>
        </w:rPr>
        <w:t>future</w:t>
      </w:r>
      <w:r>
        <w:rPr>
          <w:rFonts w:ascii="Palatino Linotype"/>
          <w:color w:val="231F20"/>
          <w:spacing w:val="-7"/>
          <w:sz w:val="21"/>
        </w:rPr>
        <w:t> </w:t>
      </w:r>
      <w:r>
        <w:rPr>
          <w:rFonts w:ascii="Palatino Linotype"/>
          <w:color w:val="231F20"/>
          <w:sz w:val="21"/>
        </w:rPr>
        <w:t>care.</w:t>
      </w:r>
    </w:p>
    <w:p>
      <w:pPr>
        <w:pStyle w:val="ListParagraph"/>
        <w:numPr>
          <w:ilvl w:val="0"/>
          <w:numId w:val="9"/>
        </w:numPr>
        <w:tabs>
          <w:tab w:pos="599" w:val="left" w:leader="none"/>
          <w:tab w:pos="600" w:val="left" w:leader="none"/>
        </w:tabs>
        <w:spacing w:line="213" w:lineRule="auto" w:before="90" w:after="0"/>
        <w:ind w:left="600" w:right="111" w:hanging="360"/>
        <w:jc w:val="left"/>
        <w:rPr>
          <w:rFonts w:ascii="Palatino Linotype" w:hAnsi="Palatino Linotype"/>
          <w:color w:val="231F20"/>
          <w:sz w:val="21"/>
        </w:rPr>
      </w:pPr>
      <w:r>
        <w:rPr/>
        <w:pict>
          <v:shape style="position:absolute;margin-left:18.000099pt;margin-top:8.866225pt;width:4.8pt;height:4.8pt;mso-position-horizontal-relative:page;mso-position-vertical-relative:paragraph;z-index:-25565184" coordorigin="360,177" coordsize="96,96" path="m408,177l360,225,408,273,456,225,408,177xe" filled="true" fillcolor="#4db2de" stroked="false">
            <v:path arrowok="t"/>
            <v:fill type="solid"/>
            <w10:wrap type="none"/>
          </v:shape>
        </w:pict>
      </w:r>
      <w:r>
        <w:rPr>
          <w:rFonts w:ascii="Palatino Linotype" w:hAnsi="Palatino Linotype"/>
          <w:color w:val="231F20"/>
          <w:w w:val="95"/>
          <w:sz w:val="21"/>
        </w:rPr>
        <w:t>Connect</w:t>
      </w:r>
      <w:r>
        <w:rPr>
          <w:rFonts w:ascii="Palatino Linotype" w:hAnsi="Palatino Linotype"/>
          <w:color w:val="231F20"/>
          <w:spacing w:val="34"/>
          <w:w w:val="95"/>
          <w:sz w:val="21"/>
        </w:rPr>
        <w:t> </w:t>
      </w:r>
      <w:r>
        <w:rPr>
          <w:rFonts w:ascii="Palatino Linotype" w:hAnsi="Palatino Linotype"/>
          <w:color w:val="231F20"/>
          <w:w w:val="95"/>
          <w:sz w:val="21"/>
        </w:rPr>
        <w:t>with</w:t>
      </w:r>
      <w:r>
        <w:rPr>
          <w:rFonts w:ascii="Palatino Linotype" w:hAnsi="Palatino Linotype"/>
          <w:color w:val="231F20"/>
          <w:spacing w:val="35"/>
          <w:w w:val="95"/>
          <w:sz w:val="21"/>
        </w:rPr>
        <w:t> </w:t>
      </w:r>
      <w:r>
        <w:rPr>
          <w:rFonts w:ascii="Palatino Linotype" w:hAnsi="Palatino Linotype"/>
          <w:color w:val="231F20"/>
          <w:w w:val="95"/>
          <w:sz w:val="21"/>
        </w:rPr>
        <w:t>outpatient</w:t>
      </w:r>
      <w:r>
        <w:rPr>
          <w:rFonts w:ascii="Palatino Linotype" w:hAnsi="Palatino Linotype"/>
          <w:color w:val="231F20"/>
          <w:spacing w:val="35"/>
          <w:w w:val="95"/>
          <w:sz w:val="21"/>
        </w:rPr>
        <w:t> </w:t>
      </w:r>
      <w:r>
        <w:rPr>
          <w:rFonts w:ascii="Palatino Linotype" w:hAnsi="Palatino Linotype"/>
          <w:color w:val="231F20"/>
          <w:w w:val="95"/>
          <w:sz w:val="21"/>
        </w:rPr>
        <w:t>clinics</w:t>
      </w:r>
      <w:r>
        <w:rPr>
          <w:rFonts w:ascii="Palatino Linotype" w:hAnsi="Palatino Linotype"/>
          <w:color w:val="231F20"/>
          <w:spacing w:val="35"/>
          <w:w w:val="95"/>
          <w:sz w:val="21"/>
        </w:rPr>
        <w:t> </w:t>
      </w:r>
      <w:r>
        <w:rPr>
          <w:rFonts w:ascii="Palatino Linotype" w:hAnsi="Palatino Linotype"/>
          <w:color w:val="231F20"/>
          <w:w w:val="95"/>
          <w:sz w:val="21"/>
        </w:rPr>
        <w:t>to</w:t>
      </w:r>
      <w:r>
        <w:rPr>
          <w:rFonts w:ascii="Palatino Linotype" w:hAnsi="Palatino Linotype"/>
          <w:color w:val="231F20"/>
          <w:spacing w:val="35"/>
          <w:w w:val="95"/>
          <w:sz w:val="21"/>
        </w:rPr>
        <w:t> </w:t>
      </w:r>
      <w:r>
        <w:rPr>
          <w:rFonts w:ascii="Palatino Linotype" w:hAnsi="Palatino Linotype"/>
          <w:color w:val="231F20"/>
          <w:w w:val="95"/>
          <w:sz w:val="21"/>
        </w:rPr>
        <w:t>reduce</w:t>
      </w:r>
      <w:r>
        <w:rPr>
          <w:rFonts w:ascii="Palatino Linotype" w:hAnsi="Palatino Linotype"/>
          <w:color w:val="231F20"/>
          <w:spacing w:val="35"/>
          <w:w w:val="95"/>
          <w:sz w:val="21"/>
        </w:rPr>
        <w:t> </w:t>
      </w:r>
      <w:r>
        <w:rPr>
          <w:rFonts w:ascii="Palatino Linotype" w:hAnsi="Palatino Linotype"/>
          <w:color w:val="231F20"/>
          <w:w w:val="95"/>
          <w:sz w:val="21"/>
        </w:rPr>
        <w:t>the</w:t>
      </w:r>
      <w:r>
        <w:rPr>
          <w:rFonts w:ascii="Palatino Linotype" w:hAnsi="Palatino Linotype"/>
          <w:color w:val="231F20"/>
          <w:spacing w:val="35"/>
          <w:w w:val="95"/>
          <w:sz w:val="21"/>
        </w:rPr>
        <w:t> </w:t>
      </w:r>
      <w:r>
        <w:rPr>
          <w:rFonts w:ascii="Palatino Linotype" w:hAnsi="Palatino Linotype"/>
          <w:color w:val="231F20"/>
          <w:w w:val="95"/>
          <w:sz w:val="21"/>
        </w:rPr>
        <w:t>number</w:t>
      </w:r>
      <w:r>
        <w:rPr>
          <w:rFonts w:ascii="Palatino Linotype" w:hAnsi="Palatino Linotype"/>
          <w:color w:val="231F20"/>
          <w:spacing w:val="-47"/>
          <w:w w:val="95"/>
          <w:sz w:val="21"/>
        </w:rPr>
        <w:t> </w:t>
      </w:r>
      <w:r>
        <w:rPr>
          <w:rFonts w:ascii="Palatino Linotype" w:hAnsi="Palatino Linotype"/>
          <w:color w:val="231F20"/>
          <w:w w:val="95"/>
          <w:sz w:val="21"/>
        </w:rPr>
        <w:t>of</w:t>
      </w:r>
      <w:r>
        <w:rPr>
          <w:rFonts w:ascii="Palatino Linotype" w:hAnsi="Palatino Linotype"/>
          <w:color w:val="231F20"/>
          <w:spacing w:val="8"/>
          <w:w w:val="95"/>
          <w:sz w:val="21"/>
        </w:rPr>
        <w:t> </w:t>
      </w:r>
      <w:r>
        <w:rPr>
          <w:rFonts w:ascii="Palatino Linotype" w:hAnsi="Palatino Linotype"/>
          <w:color w:val="231F20"/>
          <w:w w:val="95"/>
          <w:sz w:val="21"/>
        </w:rPr>
        <w:t>self-pay</w:t>
      </w:r>
      <w:r>
        <w:rPr>
          <w:rFonts w:ascii="Palatino Linotype" w:hAnsi="Palatino Linotype"/>
          <w:color w:val="231F20"/>
          <w:spacing w:val="9"/>
          <w:w w:val="95"/>
          <w:sz w:val="21"/>
        </w:rPr>
        <w:t> </w:t>
      </w:r>
      <w:r>
        <w:rPr>
          <w:rFonts w:ascii="Palatino Linotype" w:hAnsi="Palatino Linotype"/>
          <w:color w:val="231F20"/>
          <w:w w:val="95"/>
          <w:sz w:val="21"/>
        </w:rPr>
        <w:t>patients</w:t>
      </w:r>
      <w:r>
        <w:rPr>
          <w:rFonts w:ascii="Palatino Linotype" w:hAnsi="Palatino Linotype"/>
          <w:color w:val="231F20"/>
          <w:spacing w:val="8"/>
          <w:w w:val="95"/>
          <w:sz w:val="21"/>
        </w:rPr>
        <w:t> </w:t>
      </w:r>
      <w:r>
        <w:rPr>
          <w:rFonts w:ascii="Palatino Linotype" w:hAnsi="Palatino Linotype"/>
          <w:color w:val="231F20"/>
          <w:w w:val="95"/>
          <w:sz w:val="21"/>
        </w:rPr>
        <w:t>by</w:t>
      </w:r>
      <w:r>
        <w:rPr>
          <w:rFonts w:ascii="Palatino Linotype" w:hAnsi="Palatino Linotype"/>
          <w:color w:val="231F20"/>
          <w:spacing w:val="9"/>
          <w:w w:val="95"/>
          <w:sz w:val="21"/>
        </w:rPr>
        <w:t> </w:t>
      </w:r>
      <w:r>
        <w:rPr>
          <w:rFonts w:ascii="Palatino Linotype" w:hAnsi="Palatino Linotype"/>
          <w:color w:val="231F20"/>
          <w:w w:val="95"/>
          <w:sz w:val="21"/>
        </w:rPr>
        <w:t>enrolling</w:t>
      </w:r>
      <w:r>
        <w:rPr>
          <w:rFonts w:ascii="Palatino Linotype" w:hAnsi="Palatino Linotype"/>
          <w:color w:val="231F20"/>
          <w:spacing w:val="9"/>
          <w:w w:val="95"/>
          <w:sz w:val="21"/>
        </w:rPr>
        <w:t> </w:t>
      </w:r>
      <w:r>
        <w:rPr>
          <w:rFonts w:ascii="Palatino Linotype" w:hAnsi="Palatino Linotype"/>
          <w:color w:val="231F20"/>
          <w:w w:val="95"/>
          <w:sz w:val="21"/>
        </w:rPr>
        <w:t>them</w:t>
      </w:r>
      <w:r>
        <w:rPr>
          <w:rFonts w:ascii="Palatino Linotype" w:hAnsi="Palatino Linotype"/>
          <w:color w:val="231F20"/>
          <w:spacing w:val="8"/>
          <w:w w:val="95"/>
          <w:sz w:val="21"/>
        </w:rPr>
        <w:t> </w:t>
      </w:r>
      <w:r>
        <w:rPr>
          <w:rFonts w:ascii="Palatino Linotype" w:hAnsi="Palatino Linotype"/>
          <w:color w:val="231F20"/>
          <w:w w:val="95"/>
          <w:sz w:val="21"/>
        </w:rPr>
        <w:t>in</w:t>
      </w:r>
      <w:r>
        <w:rPr>
          <w:rFonts w:ascii="Palatino Linotype" w:hAnsi="Palatino Linotype"/>
          <w:color w:val="231F20"/>
          <w:spacing w:val="9"/>
          <w:w w:val="95"/>
          <w:sz w:val="21"/>
        </w:rPr>
        <w:t> </w:t>
      </w:r>
      <w:r>
        <w:rPr>
          <w:rFonts w:ascii="Palatino Linotype" w:hAnsi="Palatino Linotype"/>
          <w:color w:val="231F20"/>
          <w:w w:val="95"/>
          <w:sz w:val="21"/>
        </w:rPr>
        <w:t>coverage.</w:t>
      </w:r>
    </w:p>
    <w:p>
      <w:pPr>
        <w:pStyle w:val="ListParagraph"/>
        <w:numPr>
          <w:ilvl w:val="0"/>
          <w:numId w:val="9"/>
        </w:numPr>
        <w:tabs>
          <w:tab w:pos="599" w:val="left" w:leader="none"/>
          <w:tab w:pos="600" w:val="left" w:leader="none"/>
        </w:tabs>
        <w:spacing w:line="213" w:lineRule="auto" w:before="89" w:after="0"/>
        <w:ind w:left="600" w:right="130" w:hanging="360"/>
        <w:jc w:val="left"/>
        <w:rPr>
          <w:rFonts w:ascii="Palatino Linotype" w:hAnsi="Palatino Linotype"/>
          <w:color w:val="231F20"/>
          <w:sz w:val="21"/>
        </w:rPr>
      </w:pPr>
      <w:r>
        <w:rPr/>
        <w:pict>
          <v:shape style="position:absolute;margin-left:18.000099pt;margin-top:8.504222pt;width:4.8pt;height:4.8pt;mso-position-horizontal-relative:page;mso-position-vertical-relative:paragraph;z-index:-25564672" coordorigin="360,170" coordsize="96,96" path="m408,170l360,218,408,266,456,218,408,170xe" filled="true" fillcolor="#4db2de" stroked="false">
            <v:path arrowok="t"/>
            <v:fill type="solid"/>
            <w10:wrap type="none"/>
          </v:shape>
        </w:pict>
      </w:r>
      <w:r>
        <w:rPr/>
        <w:pict>
          <v:shape style="position:absolute;margin-left:233.968002pt;margin-top:20.084322pt;width:7.6pt;height:7.6pt;mso-position-horizontal-relative:page;mso-position-vertical-relative:paragraph;z-index:-25564160" coordorigin="4679,402" coordsize="152,152" path="m4755,402l4679,478,4755,553,4831,478,4755,402xe" filled="true" fillcolor="#4db2de" stroked="false">
            <v:path arrowok="t"/>
            <v:fill type="solid"/>
            <w10:wrap type="none"/>
          </v:shape>
        </w:pict>
      </w:r>
      <w:r>
        <w:rPr>
          <w:rFonts w:ascii="Palatino Linotype" w:hAnsi="Palatino Linotype"/>
          <w:color w:val="231F20"/>
          <w:w w:val="95"/>
          <w:sz w:val="21"/>
        </w:rPr>
        <w:t>Assist</w:t>
      </w:r>
      <w:r>
        <w:rPr>
          <w:rFonts w:ascii="Palatino Linotype" w:hAnsi="Palatino Linotype"/>
          <w:color w:val="231F20"/>
          <w:spacing w:val="35"/>
          <w:w w:val="95"/>
          <w:sz w:val="21"/>
        </w:rPr>
        <w:t> </w:t>
      </w:r>
      <w:r>
        <w:rPr>
          <w:rFonts w:ascii="Palatino Linotype" w:hAnsi="Palatino Linotype"/>
          <w:color w:val="231F20"/>
          <w:w w:val="95"/>
          <w:sz w:val="21"/>
        </w:rPr>
        <w:t>with</w:t>
      </w:r>
      <w:r>
        <w:rPr>
          <w:rFonts w:ascii="Palatino Linotype" w:hAnsi="Palatino Linotype"/>
          <w:color w:val="231F20"/>
          <w:spacing w:val="36"/>
          <w:w w:val="95"/>
          <w:sz w:val="21"/>
        </w:rPr>
        <w:t> </w:t>
      </w:r>
      <w:r>
        <w:rPr>
          <w:rFonts w:ascii="Palatino Linotype" w:hAnsi="Palatino Linotype"/>
          <w:color w:val="231F20"/>
          <w:w w:val="95"/>
          <w:sz w:val="21"/>
        </w:rPr>
        <w:t>applications</w:t>
      </w:r>
      <w:r>
        <w:rPr>
          <w:rFonts w:ascii="Palatino Linotype" w:hAnsi="Palatino Linotype"/>
          <w:color w:val="231F20"/>
          <w:spacing w:val="36"/>
          <w:w w:val="95"/>
          <w:sz w:val="21"/>
        </w:rPr>
        <w:t> </w:t>
      </w:r>
      <w:r>
        <w:rPr>
          <w:rFonts w:ascii="Palatino Linotype" w:hAnsi="Palatino Linotype"/>
          <w:color w:val="231F20"/>
          <w:w w:val="95"/>
          <w:sz w:val="21"/>
        </w:rPr>
        <w:t>for</w:t>
      </w:r>
      <w:r>
        <w:rPr>
          <w:rFonts w:ascii="Palatino Linotype" w:hAnsi="Palatino Linotype"/>
          <w:color w:val="231F20"/>
          <w:spacing w:val="36"/>
          <w:w w:val="95"/>
          <w:sz w:val="21"/>
        </w:rPr>
        <w:t> </w:t>
      </w:r>
      <w:r>
        <w:rPr>
          <w:rFonts w:ascii="Palatino Linotype" w:hAnsi="Palatino Linotype"/>
          <w:color w:val="231F20"/>
          <w:w w:val="95"/>
          <w:sz w:val="21"/>
        </w:rPr>
        <w:t>food</w:t>
      </w:r>
      <w:r>
        <w:rPr>
          <w:rFonts w:ascii="Palatino Linotype" w:hAnsi="Palatino Linotype"/>
          <w:color w:val="231F20"/>
          <w:spacing w:val="36"/>
          <w:w w:val="95"/>
          <w:sz w:val="21"/>
        </w:rPr>
        <w:t> </w:t>
      </w:r>
      <w:r>
        <w:rPr>
          <w:rFonts w:ascii="Palatino Linotype" w:hAnsi="Palatino Linotype"/>
          <w:color w:val="231F20"/>
          <w:w w:val="95"/>
          <w:sz w:val="21"/>
        </w:rPr>
        <w:t>assistance</w:t>
      </w:r>
      <w:r>
        <w:rPr>
          <w:rFonts w:ascii="Palatino Linotype" w:hAnsi="Palatino Linotype"/>
          <w:color w:val="231F20"/>
          <w:spacing w:val="36"/>
          <w:w w:val="95"/>
          <w:sz w:val="21"/>
        </w:rPr>
        <w:t> </w:t>
      </w:r>
      <w:r>
        <w:rPr>
          <w:rFonts w:ascii="Palatino Linotype" w:hAnsi="Palatino Linotype"/>
          <w:color w:val="231F20"/>
          <w:w w:val="95"/>
          <w:sz w:val="21"/>
        </w:rPr>
        <w:t>programs</w:t>
      </w:r>
      <w:r>
        <w:rPr>
          <w:rFonts w:ascii="Palatino Linotype" w:hAnsi="Palatino Linotype"/>
          <w:color w:val="231F20"/>
          <w:spacing w:val="-47"/>
          <w:w w:val="95"/>
          <w:sz w:val="21"/>
        </w:rPr>
        <w:t> </w:t>
      </w:r>
      <w:r>
        <w:rPr>
          <w:rFonts w:ascii="Palatino Linotype" w:hAnsi="Palatino Linotype"/>
          <w:color w:val="231F20"/>
          <w:sz w:val="21"/>
        </w:rPr>
        <w:t>and</w:t>
      </w:r>
      <w:r>
        <w:rPr>
          <w:rFonts w:ascii="Palatino Linotype" w:hAnsi="Palatino Linotype"/>
          <w:color w:val="231F20"/>
          <w:spacing w:val="-7"/>
          <w:sz w:val="21"/>
        </w:rPr>
        <w:t> </w:t>
      </w:r>
      <w:r>
        <w:rPr>
          <w:rFonts w:ascii="Palatino Linotype" w:hAnsi="Palatino Linotype"/>
          <w:color w:val="231F20"/>
          <w:sz w:val="21"/>
        </w:rPr>
        <w:t>follow-up</w:t>
      </w:r>
      <w:r>
        <w:rPr>
          <w:rFonts w:ascii="Palatino Linotype" w:hAnsi="Palatino Linotype"/>
          <w:color w:val="231F20"/>
          <w:spacing w:val="-6"/>
          <w:sz w:val="21"/>
        </w:rPr>
        <w:t> </w:t>
      </w:r>
      <w:r>
        <w:rPr>
          <w:rFonts w:ascii="Palatino Linotype" w:hAnsi="Palatino Linotype"/>
          <w:color w:val="231F20"/>
          <w:sz w:val="21"/>
        </w:rPr>
        <w:t>materials</w:t>
      </w:r>
      <w:r>
        <w:rPr>
          <w:rFonts w:ascii="Palatino Linotype" w:hAnsi="Palatino Linotype"/>
          <w:color w:val="231F20"/>
          <w:spacing w:val="-7"/>
          <w:sz w:val="21"/>
        </w:rPr>
        <w:t> </w:t>
      </w:r>
      <w:r>
        <w:rPr>
          <w:rFonts w:ascii="Palatino Linotype" w:hAnsi="Palatino Linotype"/>
          <w:color w:val="231F20"/>
          <w:sz w:val="21"/>
        </w:rPr>
        <w:t>enrollees</w:t>
      </w:r>
      <w:r>
        <w:rPr>
          <w:rFonts w:ascii="Palatino Linotype" w:hAnsi="Palatino Linotype"/>
          <w:color w:val="231F20"/>
          <w:spacing w:val="-6"/>
          <w:sz w:val="21"/>
        </w:rPr>
        <w:t> </w:t>
      </w:r>
      <w:r>
        <w:rPr>
          <w:rFonts w:ascii="Palatino Linotype" w:hAnsi="Palatino Linotype"/>
          <w:color w:val="231F20"/>
          <w:sz w:val="21"/>
        </w:rPr>
        <w:t>receive.</w:t>
      </w:r>
    </w:p>
    <w:p>
      <w:pPr>
        <w:pStyle w:val="BodyText"/>
        <w:spacing w:before="10"/>
        <w:rPr>
          <w:rFonts w:ascii="Palatino Linotype"/>
          <w:sz w:val="23"/>
        </w:rPr>
      </w:pPr>
      <w:r>
        <w:rPr/>
        <w:br w:type="column"/>
      </w:r>
      <w:r>
        <w:rPr>
          <w:rFonts w:ascii="Palatino Linotype"/>
          <w:sz w:val="23"/>
        </w:rPr>
      </w:r>
    </w:p>
    <w:p>
      <w:pPr>
        <w:spacing w:before="0"/>
        <w:ind w:left="690" w:right="263" w:firstLine="0"/>
        <w:jc w:val="left"/>
        <w:rPr>
          <w:rFonts w:ascii="Tahoma"/>
          <w:b/>
          <w:sz w:val="22"/>
        </w:rPr>
      </w:pPr>
      <w:r>
        <w:rPr>
          <w:rFonts w:ascii="Tahoma"/>
          <w:b/>
          <w:color w:val="2B328C"/>
          <w:w w:val="105"/>
          <w:sz w:val="22"/>
        </w:rPr>
        <w:t>GAINING</w:t>
      </w:r>
      <w:r>
        <w:rPr>
          <w:rFonts w:ascii="Tahoma"/>
          <w:b/>
          <w:color w:val="2B328C"/>
          <w:spacing w:val="11"/>
          <w:w w:val="105"/>
          <w:sz w:val="22"/>
        </w:rPr>
        <w:t> </w:t>
      </w:r>
      <w:r>
        <w:rPr>
          <w:rFonts w:ascii="Tahoma"/>
          <w:b/>
          <w:color w:val="2B328C"/>
          <w:w w:val="105"/>
          <w:sz w:val="22"/>
        </w:rPr>
        <w:t>HEALTH</w:t>
      </w:r>
      <w:r>
        <w:rPr>
          <w:rFonts w:ascii="Tahoma"/>
          <w:b/>
          <w:color w:val="2B328C"/>
          <w:spacing w:val="11"/>
          <w:w w:val="105"/>
          <w:sz w:val="22"/>
        </w:rPr>
        <w:t> </w:t>
      </w:r>
      <w:r>
        <w:rPr>
          <w:rFonts w:ascii="Tahoma"/>
          <w:b/>
          <w:color w:val="2B328C"/>
          <w:w w:val="105"/>
          <w:sz w:val="22"/>
        </w:rPr>
        <w:t>INSURANCE</w:t>
      </w:r>
      <w:r>
        <w:rPr>
          <w:rFonts w:ascii="Tahoma"/>
          <w:b/>
          <w:color w:val="2B328C"/>
          <w:spacing w:val="1"/>
          <w:w w:val="105"/>
          <w:sz w:val="22"/>
        </w:rPr>
        <w:t> </w:t>
      </w:r>
      <w:r>
        <w:rPr>
          <w:rFonts w:ascii="Tahoma"/>
          <w:b/>
          <w:color w:val="2B328C"/>
          <w:w w:val="105"/>
          <w:sz w:val="22"/>
        </w:rPr>
        <w:t>COVERAGE:</w:t>
      </w:r>
      <w:r>
        <w:rPr>
          <w:rFonts w:ascii="Tahoma"/>
          <w:b/>
          <w:color w:val="2B328C"/>
          <w:spacing w:val="34"/>
          <w:w w:val="105"/>
          <w:sz w:val="22"/>
        </w:rPr>
        <w:t> </w:t>
      </w:r>
      <w:r>
        <w:rPr>
          <w:rFonts w:ascii="Tahoma"/>
          <w:b/>
          <w:color w:val="2B328C"/>
          <w:w w:val="105"/>
          <w:sz w:val="22"/>
        </w:rPr>
        <w:t>INFORMATION</w:t>
      </w:r>
      <w:r>
        <w:rPr>
          <w:rFonts w:ascii="Tahoma"/>
          <w:b/>
          <w:color w:val="2B328C"/>
          <w:spacing w:val="35"/>
          <w:w w:val="105"/>
          <w:sz w:val="22"/>
        </w:rPr>
        <w:t> </w:t>
      </w:r>
      <w:r>
        <w:rPr>
          <w:rFonts w:ascii="Tahoma"/>
          <w:b/>
          <w:color w:val="2B328C"/>
          <w:w w:val="105"/>
          <w:sz w:val="22"/>
        </w:rPr>
        <w:t>AND</w:t>
      </w:r>
      <w:r>
        <w:rPr>
          <w:rFonts w:ascii="Tahoma"/>
          <w:b/>
          <w:color w:val="2B328C"/>
          <w:spacing w:val="-64"/>
          <w:w w:val="105"/>
          <w:sz w:val="22"/>
        </w:rPr>
        <w:t> </w:t>
      </w:r>
      <w:r>
        <w:rPr>
          <w:rFonts w:ascii="Tahoma"/>
          <w:b/>
          <w:color w:val="2B328C"/>
          <w:w w:val="105"/>
          <w:sz w:val="22"/>
        </w:rPr>
        <w:t>RESOURCES</w:t>
      </w:r>
    </w:p>
    <w:p>
      <w:pPr>
        <w:spacing w:line="261" w:lineRule="auto" w:before="171"/>
        <w:ind w:left="240" w:right="263" w:firstLine="0"/>
        <w:jc w:val="left"/>
        <w:rPr>
          <w:rFonts w:ascii="Tahoma"/>
          <w:b/>
          <w:sz w:val="20"/>
        </w:rPr>
      </w:pPr>
      <w:r>
        <w:rPr>
          <w:rFonts w:ascii="Tahoma"/>
          <w:b/>
          <w:color w:val="231F20"/>
          <w:w w:val="105"/>
          <w:sz w:val="20"/>
        </w:rPr>
        <w:t>MASSACHUSETTS</w:t>
      </w:r>
      <w:r>
        <w:rPr>
          <w:rFonts w:ascii="Tahoma"/>
          <w:b/>
          <w:color w:val="231F20"/>
          <w:spacing w:val="33"/>
          <w:w w:val="105"/>
          <w:sz w:val="20"/>
        </w:rPr>
        <w:t> </w:t>
      </w:r>
      <w:r>
        <w:rPr>
          <w:rFonts w:ascii="Tahoma"/>
          <w:b/>
          <w:color w:val="231F20"/>
          <w:w w:val="105"/>
          <w:sz w:val="20"/>
        </w:rPr>
        <w:t>HEALTH</w:t>
      </w:r>
      <w:r>
        <w:rPr>
          <w:rFonts w:ascii="Tahoma"/>
          <w:b/>
          <w:color w:val="231F20"/>
          <w:spacing w:val="34"/>
          <w:w w:val="105"/>
          <w:sz w:val="20"/>
        </w:rPr>
        <w:t> </w:t>
      </w:r>
      <w:r>
        <w:rPr>
          <w:rFonts w:ascii="Tahoma"/>
          <w:b/>
          <w:color w:val="231F20"/>
          <w:w w:val="105"/>
          <w:sz w:val="20"/>
        </w:rPr>
        <w:t>CONNECTOR</w:t>
      </w:r>
      <w:r>
        <w:rPr>
          <w:rFonts w:ascii="Tahoma"/>
          <w:b/>
          <w:color w:val="231F20"/>
          <w:spacing w:val="-59"/>
          <w:w w:val="105"/>
          <w:sz w:val="20"/>
        </w:rPr>
        <w:t> </w:t>
      </w:r>
      <w:r>
        <w:rPr>
          <w:rFonts w:ascii="Tahoma"/>
          <w:b/>
          <w:color w:val="231F20"/>
          <w:w w:val="105"/>
          <w:sz w:val="20"/>
        </w:rPr>
        <w:t>INFORMATION</w:t>
      </w:r>
    </w:p>
    <w:p>
      <w:pPr>
        <w:spacing w:line="237" w:lineRule="exact" w:before="0"/>
        <w:ind w:left="240" w:right="0" w:firstLine="0"/>
        <w:jc w:val="left"/>
        <w:rPr>
          <w:rFonts w:ascii="Palatino Linotype"/>
          <w:sz w:val="21"/>
        </w:rPr>
      </w:pPr>
      <w:r>
        <w:rPr>
          <w:rFonts w:ascii="Palatino Linotype"/>
          <w:color w:val="231F20"/>
          <w:w w:val="95"/>
          <w:sz w:val="21"/>
        </w:rPr>
        <w:t>Information</w:t>
      </w:r>
      <w:r>
        <w:rPr>
          <w:rFonts w:ascii="Palatino Linotype"/>
          <w:color w:val="231F20"/>
          <w:spacing w:val="19"/>
          <w:w w:val="95"/>
          <w:sz w:val="21"/>
        </w:rPr>
        <w:t> </w:t>
      </w:r>
      <w:r>
        <w:rPr>
          <w:rFonts w:ascii="Palatino Linotype"/>
          <w:color w:val="231F20"/>
          <w:w w:val="95"/>
          <w:sz w:val="21"/>
        </w:rPr>
        <w:t>and</w:t>
      </w:r>
      <w:r>
        <w:rPr>
          <w:rFonts w:ascii="Palatino Linotype"/>
          <w:color w:val="231F20"/>
          <w:spacing w:val="19"/>
          <w:w w:val="95"/>
          <w:sz w:val="21"/>
        </w:rPr>
        <w:t> </w:t>
      </w:r>
      <w:r>
        <w:rPr>
          <w:rFonts w:ascii="Palatino Linotype"/>
          <w:color w:val="231F20"/>
          <w:w w:val="95"/>
          <w:sz w:val="21"/>
        </w:rPr>
        <w:t>online</w:t>
      </w:r>
      <w:r>
        <w:rPr>
          <w:rFonts w:ascii="Palatino Linotype"/>
          <w:color w:val="231F20"/>
          <w:spacing w:val="20"/>
          <w:w w:val="95"/>
          <w:sz w:val="21"/>
        </w:rPr>
        <w:t> </w:t>
      </w:r>
      <w:r>
        <w:rPr>
          <w:rFonts w:ascii="Palatino Linotype"/>
          <w:color w:val="231F20"/>
          <w:w w:val="95"/>
          <w:sz w:val="21"/>
        </w:rPr>
        <w:t>application:</w:t>
      </w:r>
    </w:p>
    <w:p>
      <w:pPr>
        <w:spacing w:line="252" w:lineRule="exact" w:before="0"/>
        <w:ind w:left="240" w:right="0" w:firstLine="0"/>
        <w:jc w:val="left"/>
        <w:rPr>
          <w:rFonts w:ascii="Palatino Linotype"/>
          <w:sz w:val="21"/>
        </w:rPr>
      </w:pPr>
      <w:hyperlink r:id="rId282">
        <w:r>
          <w:rPr>
            <w:rFonts w:ascii="Palatino Linotype"/>
            <w:color w:val="231F20"/>
            <w:w w:val="105"/>
            <w:sz w:val="21"/>
          </w:rPr>
          <w:t>www.mahealthconnector.org</w:t>
        </w:r>
      </w:hyperlink>
    </w:p>
    <w:p>
      <w:pPr>
        <w:spacing w:line="268" w:lineRule="exact" w:before="0"/>
        <w:ind w:left="240" w:right="0" w:firstLine="0"/>
        <w:jc w:val="left"/>
        <w:rPr>
          <w:rFonts w:ascii="Palatino Linotype"/>
          <w:sz w:val="21"/>
        </w:rPr>
      </w:pPr>
      <w:r>
        <w:rPr>
          <w:rFonts w:ascii="Palatino Linotype"/>
          <w:color w:val="231F20"/>
          <w:w w:val="105"/>
          <w:sz w:val="21"/>
        </w:rPr>
        <w:t>Telephone:</w:t>
      </w:r>
      <w:r>
        <w:rPr>
          <w:rFonts w:ascii="Palatino Linotype"/>
          <w:color w:val="231F20"/>
          <w:spacing w:val="-1"/>
          <w:w w:val="105"/>
          <w:sz w:val="21"/>
        </w:rPr>
        <w:t> </w:t>
      </w:r>
      <w:r>
        <w:rPr>
          <w:rFonts w:ascii="Palatino Linotype"/>
          <w:color w:val="231F20"/>
          <w:w w:val="105"/>
          <w:sz w:val="21"/>
        </w:rPr>
        <w:t>877-623-6765</w:t>
      </w:r>
    </w:p>
    <w:p>
      <w:pPr>
        <w:pStyle w:val="BodyText"/>
        <w:rPr>
          <w:rFonts w:ascii="Palatino Linotype"/>
          <w:sz w:val="25"/>
        </w:rPr>
      </w:pPr>
    </w:p>
    <w:p>
      <w:pPr>
        <w:spacing w:line="237" w:lineRule="exact" w:before="0"/>
        <w:ind w:left="240" w:right="0" w:firstLine="0"/>
        <w:jc w:val="left"/>
        <w:rPr>
          <w:rFonts w:ascii="Tahoma"/>
          <w:b/>
          <w:sz w:val="20"/>
        </w:rPr>
      </w:pPr>
      <w:r>
        <w:rPr>
          <w:rFonts w:ascii="Tahoma"/>
          <w:b/>
          <w:color w:val="231F20"/>
          <w:w w:val="105"/>
          <w:sz w:val="20"/>
        </w:rPr>
        <w:t>MASSHEALTH</w:t>
      </w:r>
      <w:r>
        <w:rPr>
          <w:rFonts w:ascii="Tahoma"/>
          <w:b/>
          <w:color w:val="231F20"/>
          <w:spacing w:val="29"/>
          <w:w w:val="105"/>
          <w:sz w:val="20"/>
        </w:rPr>
        <w:t> </w:t>
      </w:r>
      <w:r>
        <w:rPr>
          <w:rFonts w:ascii="Tahoma"/>
          <w:b/>
          <w:color w:val="231F20"/>
          <w:w w:val="105"/>
          <w:sz w:val="20"/>
        </w:rPr>
        <w:t>INFORMATION</w:t>
      </w:r>
    </w:p>
    <w:p>
      <w:pPr>
        <w:spacing w:line="263" w:lineRule="exact" w:before="0"/>
        <w:ind w:left="240" w:right="0" w:firstLine="0"/>
        <w:jc w:val="left"/>
        <w:rPr>
          <w:rFonts w:ascii="Palatino Linotype"/>
          <w:sz w:val="21"/>
        </w:rPr>
      </w:pPr>
      <w:r>
        <w:rPr>
          <w:rFonts w:ascii="Palatino Linotype"/>
          <w:color w:val="231F20"/>
          <w:sz w:val="21"/>
        </w:rPr>
        <w:t>Website:</w:t>
      </w:r>
      <w:r>
        <w:rPr>
          <w:rFonts w:ascii="Palatino Linotype"/>
          <w:color w:val="231F20"/>
          <w:spacing w:val="21"/>
          <w:sz w:val="21"/>
        </w:rPr>
        <w:t> </w:t>
      </w:r>
      <w:hyperlink r:id="rId283">
        <w:r>
          <w:rPr>
            <w:rFonts w:ascii="Palatino Linotype"/>
            <w:color w:val="231F20"/>
            <w:sz w:val="21"/>
          </w:rPr>
          <w:t>www.masshealthchoices.com</w:t>
        </w:r>
      </w:hyperlink>
    </w:p>
    <w:p>
      <w:pPr>
        <w:spacing w:line="268" w:lineRule="exact" w:before="0"/>
        <w:ind w:left="240" w:right="0" w:firstLine="0"/>
        <w:jc w:val="left"/>
        <w:rPr>
          <w:rFonts w:ascii="Palatino Linotype"/>
          <w:sz w:val="21"/>
        </w:rPr>
      </w:pPr>
      <w:r>
        <w:rPr>
          <w:rFonts w:ascii="Palatino Linotype"/>
          <w:color w:val="231F20"/>
          <w:w w:val="105"/>
          <w:sz w:val="21"/>
        </w:rPr>
        <w:t>Customer</w:t>
      </w:r>
      <w:r>
        <w:rPr>
          <w:rFonts w:ascii="Palatino Linotype"/>
          <w:color w:val="231F20"/>
          <w:spacing w:val="2"/>
          <w:w w:val="105"/>
          <w:sz w:val="21"/>
        </w:rPr>
        <w:t> </w:t>
      </w:r>
      <w:r>
        <w:rPr>
          <w:rFonts w:ascii="Palatino Linotype"/>
          <w:color w:val="231F20"/>
          <w:w w:val="105"/>
          <w:sz w:val="21"/>
        </w:rPr>
        <w:t>Service:</w:t>
      </w:r>
      <w:r>
        <w:rPr>
          <w:rFonts w:ascii="Palatino Linotype"/>
          <w:color w:val="231F20"/>
          <w:spacing w:val="2"/>
          <w:w w:val="105"/>
          <w:sz w:val="21"/>
        </w:rPr>
        <w:t> </w:t>
      </w:r>
      <w:r>
        <w:rPr>
          <w:rFonts w:ascii="Palatino Linotype"/>
          <w:color w:val="231F20"/>
          <w:w w:val="105"/>
          <w:sz w:val="21"/>
        </w:rPr>
        <w:t>800-841-2900</w:t>
      </w:r>
    </w:p>
    <w:p>
      <w:pPr>
        <w:spacing w:before="247"/>
        <w:ind w:left="240" w:right="263" w:firstLine="0"/>
        <w:jc w:val="left"/>
        <w:rPr>
          <w:rFonts w:ascii="Tahoma"/>
          <w:b/>
          <w:sz w:val="20"/>
        </w:rPr>
      </w:pPr>
      <w:r>
        <w:rPr>
          <w:rFonts w:ascii="Tahoma"/>
          <w:b/>
          <w:color w:val="231F20"/>
          <w:w w:val="105"/>
          <w:sz w:val="20"/>
        </w:rPr>
        <w:t>UMASS</w:t>
      </w:r>
      <w:r>
        <w:rPr>
          <w:rFonts w:ascii="Tahoma"/>
          <w:b/>
          <w:color w:val="231F20"/>
          <w:spacing w:val="44"/>
          <w:w w:val="105"/>
          <w:sz w:val="20"/>
        </w:rPr>
        <w:t> </w:t>
      </w:r>
      <w:r>
        <w:rPr>
          <w:rFonts w:ascii="Tahoma"/>
          <w:b/>
          <w:color w:val="231F20"/>
          <w:w w:val="105"/>
          <w:sz w:val="20"/>
        </w:rPr>
        <w:t>MEMORIAL</w:t>
      </w:r>
      <w:r>
        <w:rPr>
          <w:rFonts w:ascii="Tahoma"/>
          <w:b/>
          <w:color w:val="231F20"/>
          <w:spacing w:val="44"/>
          <w:w w:val="105"/>
          <w:sz w:val="20"/>
        </w:rPr>
        <w:t> </w:t>
      </w:r>
      <w:r>
        <w:rPr>
          <w:rFonts w:ascii="Tahoma"/>
          <w:b/>
          <w:color w:val="231F20"/>
          <w:w w:val="105"/>
          <w:sz w:val="20"/>
        </w:rPr>
        <w:t>HEALTH</w:t>
      </w:r>
      <w:r>
        <w:rPr>
          <w:rFonts w:ascii="Tahoma"/>
          <w:b/>
          <w:color w:val="231F20"/>
          <w:spacing w:val="45"/>
          <w:w w:val="105"/>
          <w:sz w:val="20"/>
        </w:rPr>
        <w:t> </w:t>
      </w:r>
      <w:r>
        <w:rPr>
          <w:rFonts w:ascii="Tahoma"/>
          <w:b/>
          <w:color w:val="231F20"/>
          <w:w w:val="105"/>
          <w:sz w:val="20"/>
        </w:rPr>
        <w:t>CARE</w:t>
      </w:r>
      <w:r>
        <w:rPr>
          <w:rFonts w:ascii="Tahoma"/>
          <w:b/>
          <w:color w:val="231F20"/>
          <w:spacing w:val="44"/>
          <w:w w:val="105"/>
          <w:sz w:val="20"/>
        </w:rPr>
        <w:t> </w:t>
      </w:r>
      <w:r>
        <w:rPr>
          <w:rFonts w:ascii="Tahoma"/>
          <w:b/>
          <w:color w:val="231F20"/>
          <w:w w:val="105"/>
          <w:sz w:val="20"/>
        </w:rPr>
        <w:t>FINANCIAL</w:t>
      </w:r>
      <w:r>
        <w:rPr>
          <w:rFonts w:ascii="Tahoma"/>
          <w:b/>
          <w:color w:val="231F20"/>
          <w:spacing w:val="-58"/>
          <w:w w:val="105"/>
          <w:sz w:val="20"/>
        </w:rPr>
        <w:t> </w:t>
      </w:r>
      <w:r>
        <w:rPr>
          <w:rFonts w:ascii="Tahoma"/>
          <w:b/>
          <w:color w:val="231F20"/>
          <w:w w:val="105"/>
          <w:sz w:val="20"/>
        </w:rPr>
        <w:t>COUNSELING</w:t>
      </w:r>
      <w:r>
        <w:rPr>
          <w:rFonts w:ascii="Tahoma"/>
          <w:b/>
          <w:color w:val="231F20"/>
          <w:spacing w:val="16"/>
          <w:w w:val="105"/>
          <w:sz w:val="20"/>
        </w:rPr>
        <w:t> </w:t>
      </w:r>
      <w:r>
        <w:rPr>
          <w:rFonts w:ascii="Tahoma"/>
          <w:b/>
          <w:color w:val="231F20"/>
          <w:w w:val="105"/>
          <w:sz w:val="20"/>
        </w:rPr>
        <w:t>SERVICES</w:t>
      </w:r>
    </w:p>
    <w:p>
      <w:pPr>
        <w:spacing w:line="272" w:lineRule="exact" w:before="0"/>
        <w:ind w:left="240" w:right="0" w:firstLine="0"/>
        <w:jc w:val="left"/>
        <w:rPr>
          <w:rFonts w:ascii="Palatino Linotype"/>
          <w:sz w:val="21"/>
        </w:rPr>
      </w:pPr>
      <w:r>
        <w:rPr>
          <w:rFonts w:ascii="Palatino Linotype"/>
          <w:color w:val="231F20"/>
          <w:w w:val="105"/>
          <w:sz w:val="21"/>
        </w:rPr>
        <w:t>Telephone:</w:t>
      </w:r>
      <w:r>
        <w:rPr>
          <w:rFonts w:ascii="Palatino Linotype"/>
          <w:color w:val="231F20"/>
          <w:spacing w:val="5"/>
          <w:w w:val="105"/>
          <w:sz w:val="21"/>
        </w:rPr>
        <w:t> </w:t>
      </w:r>
      <w:r>
        <w:rPr>
          <w:rFonts w:ascii="Palatino Linotype"/>
          <w:color w:val="231F20"/>
          <w:w w:val="105"/>
          <w:sz w:val="21"/>
        </w:rPr>
        <w:t>508-334-9300</w:t>
      </w:r>
    </w:p>
    <w:p>
      <w:pPr>
        <w:spacing w:line="268" w:lineRule="exact" w:before="113"/>
        <w:ind w:left="240" w:right="0" w:firstLine="0"/>
        <w:jc w:val="left"/>
        <w:rPr>
          <w:rFonts w:ascii="Palatino Linotype"/>
          <w:sz w:val="21"/>
        </w:rPr>
      </w:pPr>
      <w:r>
        <w:rPr>
          <w:rFonts w:ascii="Palatino Linotype"/>
          <w:color w:val="231F20"/>
          <w:w w:val="105"/>
          <w:sz w:val="21"/>
        </w:rPr>
        <w:t>Central</w:t>
      </w:r>
      <w:r>
        <w:rPr>
          <w:rFonts w:ascii="Palatino Linotype"/>
          <w:color w:val="231F20"/>
          <w:spacing w:val="1"/>
          <w:w w:val="105"/>
          <w:sz w:val="21"/>
        </w:rPr>
        <w:t> </w:t>
      </w:r>
      <w:r>
        <w:rPr>
          <w:rFonts w:ascii="Palatino Linotype"/>
          <w:color w:val="231F20"/>
          <w:w w:val="105"/>
          <w:sz w:val="21"/>
        </w:rPr>
        <w:t>Business</w:t>
      </w:r>
      <w:r>
        <w:rPr>
          <w:rFonts w:ascii="Palatino Linotype"/>
          <w:color w:val="231F20"/>
          <w:spacing w:val="2"/>
          <w:w w:val="105"/>
          <w:sz w:val="21"/>
        </w:rPr>
        <w:t> </w:t>
      </w:r>
      <w:r>
        <w:rPr>
          <w:rFonts w:ascii="Palatino Linotype"/>
          <w:color w:val="231F20"/>
          <w:w w:val="105"/>
          <w:sz w:val="21"/>
        </w:rPr>
        <w:t>Office</w:t>
      </w:r>
    </w:p>
    <w:p>
      <w:pPr>
        <w:spacing w:line="213" w:lineRule="auto" w:before="8"/>
        <w:ind w:left="240" w:right="1702" w:firstLine="0"/>
        <w:jc w:val="left"/>
        <w:rPr>
          <w:rFonts w:ascii="Palatino Linotype" w:hAnsi="Palatino Linotype"/>
          <w:sz w:val="21"/>
        </w:rPr>
      </w:pPr>
      <w:r>
        <w:rPr>
          <w:rFonts w:ascii="Palatino Linotype" w:hAnsi="Palatino Linotype"/>
          <w:color w:val="231F20"/>
          <w:sz w:val="21"/>
        </w:rPr>
        <w:t>306</w:t>
      </w:r>
      <w:r>
        <w:rPr>
          <w:rFonts w:ascii="Palatino Linotype" w:hAnsi="Palatino Linotype"/>
          <w:color w:val="231F20"/>
          <w:spacing w:val="14"/>
          <w:sz w:val="21"/>
        </w:rPr>
        <w:t> </w:t>
      </w:r>
      <w:r>
        <w:rPr>
          <w:rFonts w:ascii="Palatino Linotype" w:hAnsi="Palatino Linotype"/>
          <w:color w:val="231F20"/>
          <w:sz w:val="21"/>
        </w:rPr>
        <w:t>Belmont</w:t>
      </w:r>
      <w:r>
        <w:rPr>
          <w:rFonts w:ascii="Palatino Linotype" w:hAnsi="Palatino Linotype"/>
          <w:color w:val="231F20"/>
          <w:spacing w:val="15"/>
          <w:sz w:val="21"/>
        </w:rPr>
        <w:t> </w:t>
      </w:r>
      <w:r>
        <w:rPr>
          <w:rFonts w:ascii="Palatino Linotype" w:hAnsi="Palatino Linotype"/>
          <w:color w:val="231F20"/>
          <w:sz w:val="21"/>
        </w:rPr>
        <w:t>Street,</w:t>
      </w:r>
      <w:r>
        <w:rPr>
          <w:rFonts w:ascii="Palatino Linotype" w:hAnsi="Palatino Linotype"/>
          <w:color w:val="231F20"/>
          <w:spacing w:val="15"/>
          <w:sz w:val="21"/>
        </w:rPr>
        <w:t> </w:t>
      </w:r>
      <w:r>
        <w:rPr>
          <w:rFonts w:ascii="Palatino Linotype" w:hAnsi="Palatino Linotype"/>
          <w:color w:val="231F20"/>
          <w:sz w:val="21"/>
        </w:rPr>
        <w:t>Worcester,</w:t>
      </w:r>
      <w:r>
        <w:rPr>
          <w:rFonts w:ascii="Palatino Linotype" w:hAnsi="Palatino Linotype"/>
          <w:color w:val="231F20"/>
          <w:spacing w:val="15"/>
          <w:sz w:val="21"/>
        </w:rPr>
        <w:t> </w:t>
      </w:r>
      <w:r>
        <w:rPr>
          <w:rFonts w:ascii="Palatino Linotype" w:hAnsi="Palatino Linotype"/>
          <w:color w:val="231F20"/>
          <w:sz w:val="21"/>
        </w:rPr>
        <w:t>MA</w:t>
      </w:r>
      <w:r>
        <w:rPr>
          <w:rFonts w:ascii="Palatino Linotype" w:hAnsi="Palatino Linotype"/>
          <w:color w:val="231F20"/>
          <w:spacing w:val="15"/>
          <w:sz w:val="21"/>
        </w:rPr>
        <w:t> </w:t>
      </w:r>
      <w:r>
        <w:rPr>
          <w:rFonts w:ascii="Palatino Linotype" w:hAnsi="Palatino Linotype"/>
          <w:color w:val="231F20"/>
          <w:sz w:val="21"/>
        </w:rPr>
        <w:t>01604</w:t>
      </w:r>
      <w:r>
        <w:rPr>
          <w:rFonts w:ascii="Palatino Linotype" w:hAnsi="Palatino Linotype"/>
          <w:color w:val="231F20"/>
          <w:spacing w:val="-49"/>
          <w:sz w:val="21"/>
        </w:rPr>
        <w:t> </w:t>
      </w:r>
      <w:r>
        <w:rPr>
          <w:rFonts w:ascii="Palatino Linotype" w:hAnsi="Palatino Linotype"/>
          <w:color w:val="231F20"/>
          <w:sz w:val="21"/>
        </w:rPr>
        <w:t>Monday</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Friday:</w:t>
      </w:r>
      <w:r>
        <w:rPr>
          <w:rFonts w:ascii="Palatino Linotype" w:hAnsi="Palatino Linotype"/>
          <w:color w:val="231F20"/>
          <w:spacing w:val="-7"/>
          <w:sz w:val="21"/>
        </w:rPr>
        <w:t> </w:t>
      </w:r>
      <w:r>
        <w:rPr>
          <w:rFonts w:ascii="Palatino Linotype" w:hAnsi="Palatino Linotype"/>
          <w:color w:val="231F20"/>
          <w:sz w:val="21"/>
        </w:rPr>
        <w:t>8</w:t>
      </w:r>
      <w:r>
        <w:rPr>
          <w:rFonts w:ascii="Palatino Linotype" w:hAnsi="Palatino Linotype"/>
          <w:color w:val="231F20"/>
          <w:spacing w:val="-7"/>
          <w:sz w:val="21"/>
        </w:rPr>
        <w:t> </w:t>
      </w:r>
      <w:r>
        <w:rPr>
          <w:rFonts w:ascii="Palatino Linotype" w:hAnsi="Palatino Linotype"/>
          <w:color w:val="231F20"/>
          <w:sz w:val="21"/>
        </w:rPr>
        <w:t>am</w:t>
      </w:r>
      <w:r>
        <w:rPr>
          <w:rFonts w:ascii="Palatino Linotype" w:hAnsi="Palatino Linotype"/>
          <w:color w:val="231F20"/>
          <w:spacing w:val="-7"/>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4:30</w:t>
      </w:r>
      <w:r>
        <w:rPr>
          <w:rFonts w:ascii="Palatino Linotype" w:hAnsi="Palatino Linotype"/>
          <w:color w:val="231F20"/>
          <w:spacing w:val="-7"/>
          <w:sz w:val="21"/>
        </w:rPr>
        <w:t> </w:t>
      </w:r>
      <w:r>
        <w:rPr>
          <w:rFonts w:ascii="Palatino Linotype" w:hAnsi="Palatino Linotype"/>
          <w:color w:val="231F20"/>
          <w:sz w:val="21"/>
        </w:rPr>
        <w:t>pm</w:t>
      </w:r>
    </w:p>
    <w:p>
      <w:pPr>
        <w:spacing w:line="213" w:lineRule="auto" w:before="144"/>
        <w:ind w:left="240" w:right="263" w:firstLine="0"/>
        <w:jc w:val="left"/>
        <w:rPr>
          <w:rFonts w:ascii="Palatino Linotype"/>
          <w:sz w:val="21"/>
        </w:rPr>
      </w:pPr>
      <w:r>
        <w:rPr>
          <w:rFonts w:ascii="Palatino Linotype"/>
          <w:color w:val="231F20"/>
          <w:sz w:val="21"/>
        </w:rPr>
        <w:t>UMass</w:t>
      </w:r>
      <w:r>
        <w:rPr>
          <w:rFonts w:ascii="Palatino Linotype"/>
          <w:color w:val="231F20"/>
          <w:spacing w:val="37"/>
          <w:sz w:val="21"/>
        </w:rPr>
        <w:t> </w:t>
      </w:r>
      <w:r>
        <w:rPr>
          <w:rFonts w:ascii="Palatino Linotype"/>
          <w:color w:val="231F20"/>
          <w:sz w:val="21"/>
        </w:rPr>
        <w:t>Memorial</w:t>
      </w:r>
      <w:r>
        <w:rPr>
          <w:rFonts w:ascii="Palatino Linotype"/>
          <w:color w:val="231F20"/>
          <w:spacing w:val="37"/>
          <w:sz w:val="21"/>
        </w:rPr>
        <w:t> </w:t>
      </w:r>
      <w:r>
        <w:rPr>
          <w:rFonts w:ascii="Palatino Linotype"/>
          <w:color w:val="231F20"/>
          <w:sz w:val="21"/>
        </w:rPr>
        <w:t>HealthAlliance-Clinton</w:t>
      </w:r>
      <w:r>
        <w:rPr>
          <w:rFonts w:ascii="Palatino Linotype"/>
          <w:color w:val="231F20"/>
          <w:spacing w:val="37"/>
          <w:sz w:val="21"/>
        </w:rPr>
        <w:t> </w:t>
      </w:r>
      <w:r>
        <w:rPr>
          <w:rFonts w:ascii="Palatino Linotype"/>
          <w:color w:val="231F20"/>
          <w:sz w:val="21"/>
        </w:rPr>
        <w:t>Hospital</w:t>
      </w:r>
      <w:r>
        <w:rPr>
          <w:rFonts w:ascii="Palatino Linotype"/>
          <w:color w:val="231F20"/>
          <w:spacing w:val="-50"/>
          <w:sz w:val="21"/>
        </w:rPr>
        <w:t> </w:t>
      </w:r>
      <w:r>
        <w:rPr>
          <w:rFonts w:ascii="Palatino Linotype"/>
          <w:color w:val="231F20"/>
          <w:w w:val="105"/>
          <w:sz w:val="21"/>
        </w:rPr>
        <w:t>Burbank</w:t>
      </w:r>
      <w:r>
        <w:rPr>
          <w:rFonts w:ascii="Palatino Linotype"/>
          <w:color w:val="231F20"/>
          <w:spacing w:val="-10"/>
          <w:w w:val="105"/>
          <w:sz w:val="21"/>
        </w:rPr>
        <w:t> </w:t>
      </w:r>
      <w:r>
        <w:rPr>
          <w:rFonts w:ascii="Palatino Linotype"/>
          <w:color w:val="231F20"/>
          <w:w w:val="105"/>
          <w:sz w:val="21"/>
        </w:rPr>
        <w:t>Campus</w:t>
      </w:r>
    </w:p>
    <w:p>
      <w:pPr>
        <w:spacing w:line="213" w:lineRule="auto" w:before="0"/>
        <w:ind w:left="240" w:right="1957" w:firstLine="0"/>
        <w:jc w:val="left"/>
        <w:rPr>
          <w:rFonts w:ascii="Palatino Linotype" w:hAnsi="Palatino Linotype"/>
          <w:sz w:val="21"/>
        </w:rPr>
      </w:pPr>
      <w:r>
        <w:rPr>
          <w:rFonts w:ascii="Palatino Linotype" w:hAnsi="Palatino Linotype"/>
          <w:color w:val="231F20"/>
          <w:sz w:val="21"/>
        </w:rPr>
        <w:t>275</w:t>
      </w:r>
      <w:r>
        <w:rPr>
          <w:rFonts w:ascii="Palatino Linotype" w:hAnsi="Palatino Linotype"/>
          <w:color w:val="231F20"/>
          <w:spacing w:val="3"/>
          <w:sz w:val="21"/>
        </w:rPr>
        <w:t> </w:t>
      </w:r>
      <w:r>
        <w:rPr>
          <w:rFonts w:ascii="Palatino Linotype" w:hAnsi="Palatino Linotype"/>
          <w:color w:val="231F20"/>
          <w:sz w:val="21"/>
        </w:rPr>
        <w:t>Nichols</w:t>
      </w:r>
      <w:r>
        <w:rPr>
          <w:rFonts w:ascii="Palatino Linotype" w:hAnsi="Palatino Linotype"/>
          <w:color w:val="231F20"/>
          <w:spacing w:val="3"/>
          <w:sz w:val="21"/>
        </w:rPr>
        <w:t> </w:t>
      </w:r>
      <w:r>
        <w:rPr>
          <w:rFonts w:ascii="Palatino Linotype" w:hAnsi="Palatino Linotype"/>
          <w:color w:val="231F20"/>
          <w:sz w:val="21"/>
        </w:rPr>
        <w:t>Road</w:t>
      </w:r>
      <w:r>
        <w:rPr>
          <w:rFonts w:ascii="Palatino Linotype" w:hAnsi="Palatino Linotype"/>
          <w:color w:val="231F20"/>
          <w:spacing w:val="4"/>
          <w:sz w:val="21"/>
        </w:rPr>
        <w:t> </w:t>
      </w:r>
      <w:r>
        <w:rPr>
          <w:rFonts w:ascii="Palatino Linotype" w:hAnsi="Palatino Linotype"/>
          <w:color w:val="231F20"/>
          <w:sz w:val="21"/>
        </w:rPr>
        <w:t>Fitchburg,</w:t>
      </w:r>
      <w:r>
        <w:rPr>
          <w:rFonts w:ascii="Palatino Linotype" w:hAnsi="Palatino Linotype"/>
          <w:color w:val="231F20"/>
          <w:spacing w:val="3"/>
          <w:sz w:val="21"/>
        </w:rPr>
        <w:t> </w:t>
      </w:r>
      <w:r>
        <w:rPr>
          <w:rFonts w:ascii="Palatino Linotype" w:hAnsi="Palatino Linotype"/>
          <w:color w:val="231F20"/>
          <w:sz w:val="21"/>
        </w:rPr>
        <w:t>MA</w:t>
      </w:r>
      <w:r>
        <w:rPr>
          <w:rFonts w:ascii="Palatino Linotype" w:hAnsi="Palatino Linotype"/>
          <w:color w:val="231F20"/>
          <w:spacing w:val="4"/>
          <w:sz w:val="21"/>
        </w:rPr>
        <w:t> </w:t>
      </w:r>
      <w:r>
        <w:rPr>
          <w:rFonts w:ascii="Palatino Linotype" w:hAnsi="Palatino Linotype"/>
          <w:color w:val="231F20"/>
          <w:sz w:val="21"/>
        </w:rPr>
        <w:t>01420</w:t>
      </w:r>
      <w:r>
        <w:rPr>
          <w:rFonts w:ascii="Palatino Linotype" w:hAnsi="Palatino Linotype"/>
          <w:color w:val="231F20"/>
          <w:spacing w:val="-50"/>
          <w:sz w:val="21"/>
        </w:rPr>
        <w:t> </w:t>
      </w:r>
      <w:r>
        <w:rPr>
          <w:rFonts w:ascii="Palatino Linotype" w:hAnsi="Palatino Linotype"/>
          <w:color w:val="231F20"/>
          <w:sz w:val="21"/>
        </w:rPr>
        <w:t>Monday</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Friday:</w:t>
      </w:r>
      <w:r>
        <w:rPr>
          <w:rFonts w:ascii="Palatino Linotype" w:hAnsi="Palatino Linotype"/>
          <w:color w:val="231F20"/>
          <w:spacing w:val="-7"/>
          <w:sz w:val="21"/>
        </w:rPr>
        <w:t> </w:t>
      </w:r>
      <w:r>
        <w:rPr>
          <w:rFonts w:ascii="Palatino Linotype" w:hAnsi="Palatino Linotype"/>
          <w:color w:val="231F20"/>
          <w:sz w:val="21"/>
        </w:rPr>
        <w:t>8</w:t>
      </w:r>
      <w:r>
        <w:rPr>
          <w:rFonts w:ascii="Palatino Linotype" w:hAnsi="Palatino Linotype"/>
          <w:color w:val="231F20"/>
          <w:spacing w:val="-7"/>
          <w:sz w:val="21"/>
        </w:rPr>
        <w:t> </w:t>
      </w:r>
      <w:r>
        <w:rPr>
          <w:rFonts w:ascii="Palatino Linotype" w:hAnsi="Palatino Linotype"/>
          <w:color w:val="231F20"/>
          <w:sz w:val="21"/>
        </w:rPr>
        <w:t>am</w:t>
      </w:r>
      <w:r>
        <w:rPr>
          <w:rFonts w:ascii="Palatino Linotype" w:hAnsi="Palatino Linotype"/>
          <w:color w:val="231F20"/>
          <w:spacing w:val="-7"/>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4:30</w:t>
      </w:r>
      <w:r>
        <w:rPr>
          <w:rFonts w:ascii="Palatino Linotype" w:hAnsi="Palatino Linotype"/>
          <w:color w:val="231F20"/>
          <w:spacing w:val="-8"/>
          <w:sz w:val="21"/>
        </w:rPr>
        <w:t> </w:t>
      </w:r>
      <w:r>
        <w:rPr>
          <w:rFonts w:ascii="Palatino Linotype" w:hAnsi="Palatino Linotype"/>
          <w:color w:val="231F20"/>
          <w:sz w:val="21"/>
        </w:rPr>
        <w:t>pm</w:t>
      </w:r>
    </w:p>
    <w:p>
      <w:pPr>
        <w:spacing w:line="213" w:lineRule="auto" w:before="143"/>
        <w:ind w:left="240" w:right="263" w:firstLine="0"/>
        <w:jc w:val="left"/>
        <w:rPr>
          <w:rFonts w:ascii="Palatino Linotype"/>
          <w:sz w:val="21"/>
        </w:rPr>
      </w:pPr>
      <w:r>
        <w:rPr>
          <w:rFonts w:ascii="Palatino Linotype"/>
          <w:color w:val="231F20"/>
          <w:sz w:val="21"/>
        </w:rPr>
        <w:t>UMass</w:t>
      </w:r>
      <w:r>
        <w:rPr>
          <w:rFonts w:ascii="Palatino Linotype"/>
          <w:color w:val="231F20"/>
          <w:spacing w:val="37"/>
          <w:sz w:val="21"/>
        </w:rPr>
        <w:t> </w:t>
      </w:r>
      <w:r>
        <w:rPr>
          <w:rFonts w:ascii="Palatino Linotype"/>
          <w:color w:val="231F20"/>
          <w:sz w:val="21"/>
        </w:rPr>
        <w:t>Memorial</w:t>
      </w:r>
      <w:r>
        <w:rPr>
          <w:rFonts w:ascii="Palatino Linotype"/>
          <w:color w:val="231F20"/>
          <w:spacing w:val="37"/>
          <w:sz w:val="21"/>
        </w:rPr>
        <w:t> </w:t>
      </w:r>
      <w:r>
        <w:rPr>
          <w:rFonts w:ascii="Palatino Linotype"/>
          <w:color w:val="231F20"/>
          <w:sz w:val="21"/>
        </w:rPr>
        <w:t>HealthAlliance-Clinton</w:t>
      </w:r>
      <w:r>
        <w:rPr>
          <w:rFonts w:ascii="Palatino Linotype"/>
          <w:color w:val="231F20"/>
          <w:spacing w:val="37"/>
          <w:sz w:val="21"/>
        </w:rPr>
        <w:t> </w:t>
      </w:r>
      <w:r>
        <w:rPr>
          <w:rFonts w:ascii="Palatino Linotype"/>
          <w:color w:val="231F20"/>
          <w:sz w:val="21"/>
        </w:rPr>
        <w:t>Hospital</w:t>
      </w:r>
      <w:r>
        <w:rPr>
          <w:rFonts w:ascii="Palatino Linotype"/>
          <w:color w:val="231F20"/>
          <w:spacing w:val="-50"/>
          <w:sz w:val="21"/>
        </w:rPr>
        <w:t> </w:t>
      </w:r>
      <w:r>
        <w:rPr>
          <w:rFonts w:ascii="Palatino Linotype"/>
          <w:color w:val="231F20"/>
          <w:w w:val="105"/>
          <w:sz w:val="21"/>
        </w:rPr>
        <w:t>Clinton</w:t>
      </w:r>
      <w:r>
        <w:rPr>
          <w:rFonts w:ascii="Palatino Linotype"/>
          <w:color w:val="231F20"/>
          <w:spacing w:val="-10"/>
          <w:w w:val="105"/>
          <w:sz w:val="21"/>
        </w:rPr>
        <w:t> </w:t>
      </w:r>
      <w:r>
        <w:rPr>
          <w:rFonts w:ascii="Palatino Linotype"/>
          <w:color w:val="231F20"/>
          <w:w w:val="105"/>
          <w:sz w:val="21"/>
        </w:rPr>
        <w:t>Campus</w:t>
      </w:r>
    </w:p>
    <w:p>
      <w:pPr>
        <w:spacing w:line="213" w:lineRule="auto" w:before="0"/>
        <w:ind w:left="240" w:right="1702" w:firstLine="0"/>
        <w:jc w:val="left"/>
        <w:rPr>
          <w:rFonts w:ascii="Palatino Linotype" w:hAnsi="Palatino Linotype"/>
          <w:sz w:val="21"/>
        </w:rPr>
      </w:pPr>
      <w:r>
        <w:rPr>
          <w:rFonts w:ascii="Palatino Linotype" w:hAnsi="Palatino Linotype"/>
          <w:color w:val="231F20"/>
          <w:w w:val="95"/>
          <w:sz w:val="21"/>
        </w:rPr>
        <w:t>201</w:t>
      </w:r>
      <w:r>
        <w:rPr>
          <w:rFonts w:ascii="Palatino Linotype" w:hAnsi="Palatino Linotype"/>
          <w:color w:val="231F20"/>
          <w:spacing w:val="33"/>
          <w:w w:val="95"/>
          <w:sz w:val="21"/>
        </w:rPr>
        <w:t> </w:t>
      </w:r>
      <w:r>
        <w:rPr>
          <w:rFonts w:ascii="Palatino Linotype" w:hAnsi="Palatino Linotype"/>
          <w:color w:val="231F20"/>
          <w:w w:val="95"/>
          <w:sz w:val="21"/>
        </w:rPr>
        <w:t>Highland</w:t>
      </w:r>
      <w:r>
        <w:rPr>
          <w:rFonts w:ascii="Palatino Linotype" w:hAnsi="Palatino Linotype"/>
          <w:color w:val="231F20"/>
          <w:spacing w:val="33"/>
          <w:w w:val="95"/>
          <w:sz w:val="21"/>
        </w:rPr>
        <w:t> </w:t>
      </w:r>
      <w:r>
        <w:rPr>
          <w:rFonts w:ascii="Palatino Linotype" w:hAnsi="Palatino Linotype"/>
          <w:color w:val="231F20"/>
          <w:w w:val="95"/>
          <w:sz w:val="21"/>
        </w:rPr>
        <w:t>Street,</w:t>
      </w:r>
      <w:r>
        <w:rPr>
          <w:rFonts w:ascii="Palatino Linotype" w:hAnsi="Palatino Linotype"/>
          <w:color w:val="231F20"/>
          <w:spacing w:val="34"/>
          <w:w w:val="95"/>
          <w:sz w:val="21"/>
        </w:rPr>
        <w:t> </w:t>
      </w:r>
      <w:r>
        <w:rPr>
          <w:rFonts w:ascii="Palatino Linotype" w:hAnsi="Palatino Linotype"/>
          <w:color w:val="231F20"/>
          <w:w w:val="95"/>
          <w:sz w:val="21"/>
        </w:rPr>
        <w:t>Clinton,</w:t>
      </w:r>
      <w:r>
        <w:rPr>
          <w:rFonts w:ascii="Palatino Linotype" w:hAnsi="Palatino Linotype"/>
          <w:color w:val="231F20"/>
          <w:spacing w:val="33"/>
          <w:w w:val="95"/>
          <w:sz w:val="21"/>
        </w:rPr>
        <w:t> </w:t>
      </w:r>
      <w:r>
        <w:rPr>
          <w:rFonts w:ascii="Palatino Linotype" w:hAnsi="Palatino Linotype"/>
          <w:color w:val="231F20"/>
          <w:w w:val="95"/>
          <w:sz w:val="21"/>
        </w:rPr>
        <w:t>MA</w:t>
      </w:r>
      <w:r>
        <w:rPr>
          <w:rFonts w:ascii="Palatino Linotype" w:hAnsi="Palatino Linotype"/>
          <w:color w:val="231F20"/>
          <w:spacing w:val="34"/>
          <w:w w:val="95"/>
          <w:sz w:val="21"/>
        </w:rPr>
        <w:t> </w:t>
      </w:r>
      <w:r>
        <w:rPr>
          <w:rFonts w:ascii="Palatino Linotype" w:hAnsi="Palatino Linotype"/>
          <w:color w:val="231F20"/>
          <w:w w:val="95"/>
          <w:sz w:val="21"/>
        </w:rPr>
        <w:t>01510</w:t>
      </w:r>
      <w:r>
        <w:rPr>
          <w:rFonts w:ascii="Palatino Linotype" w:hAnsi="Palatino Linotype"/>
          <w:color w:val="231F20"/>
          <w:spacing w:val="-47"/>
          <w:w w:val="95"/>
          <w:sz w:val="21"/>
        </w:rPr>
        <w:t> </w:t>
      </w:r>
      <w:r>
        <w:rPr>
          <w:rFonts w:ascii="Palatino Linotype" w:hAnsi="Palatino Linotype"/>
          <w:color w:val="231F20"/>
          <w:sz w:val="21"/>
        </w:rPr>
        <w:t>Monday</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Friday:</w:t>
      </w:r>
      <w:r>
        <w:rPr>
          <w:rFonts w:ascii="Palatino Linotype" w:hAnsi="Palatino Linotype"/>
          <w:color w:val="231F20"/>
          <w:spacing w:val="-7"/>
          <w:sz w:val="21"/>
        </w:rPr>
        <w:t> </w:t>
      </w:r>
      <w:r>
        <w:rPr>
          <w:rFonts w:ascii="Palatino Linotype" w:hAnsi="Palatino Linotype"/>
          <w:color w:val="231F20"/>
          <w:sz w:val="21"/>
        </w:rPr>
        <w:t>8</w:t>
      </w:r>
      <w:r>
        <w:rPr>
          <w:rFonts w:ascii="Palatino Linotype" w:hAnsi="Palatino Linotype"/>
          <w:color w:val="231F20"/>
          <w:spacing w:val="-7"/>
          <w:sz w:val="21"/>
        </w:rPr>
        <w:t> </w:t>
      </w:r>
      <w:r>
        <w:rPr>
          <w:rFonts w:ascii="Palatino Linotype" w:hAnsi="Palatino Linotype"/>
          <w:color w:val="231F20"/>
          <w:sz w:val="21"/>
        </w:rPr>
        <w:t>am</w:t>
      </w:r>
      <w:r>
        <w:rPr>
          <w:rFonts w:ascii="Palatino Linotype" w:hAnsi="Palatino Linotype"/>
          <w:color w:val="231F20"/>
          <w:spacing w:val="-7"/>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4:30</w:t>
      </w:r>
      <w:r>
        <w:rPr>
          <w:rFonts w:ascii="Palatino Linotype" w:hAnsi="Palatino Linotype"/>
          <w:color w:val="231F20"/>
          <w:spacing w:val="-7"/>
          <w:sz w:val="21"/>
        </w:rPr>
        <w:t> </w:t>
      </w:r>
      <w:r>
        <w:rPr>
          <w:rFonts w:ascii="Palatino Linotype" w:hAnsi="Palatino Linotype"/>
          <w:color w:val="231F20"/>
          <w:sz w:val="21"/>
        </w:rPr>
        <w:t>pm</w:t>
      </w:r>
    </w:p>
    <w:p>
      <w:pPr>
        <w:spacing w:line="213" w:lineRule="auto" w:before="144"/>
        <w:ind w:left="240" w:right="263" w:firstLine="0"/>
        <w:jc w:val="left"/>
        <w:rPr>
          <w:rFonts w:ascii="Palatino Linotype"/>
          <w:sz w:val="21"/>
        </w:rPr>
      </w:pPr>
      <w:r>
        <w:rPr>
          <w:rFonts w:ascii="Palatino Linotype"/>
          <w:color w:val="231F20"/>
          <w:sz w:val="21"/>
        </w:rPr>
        <w:t>UMass</w:t>
      </w:r>
      <w:r>
        <w:rPr>
          <w:rFonts w:ascii="Palatino Linotype"/>
          <w:color w:val="231F20"/>
          <w:spacing w:val="37"/>
          <w:sz w:val="21"/>
        </w:rPr>
        <w:t> </w:t>
      </w:r>
      <w:r>
        <w:rPr>
          <w:rFonts w:ascii="Palatino Linotype"/>
          <w:color w:val="231F20"/>
          <w:sz w:val="21"/>
        </w:rPr>
        <w:t>Memorial</w:t>
      </w:r>
      <w:r>
        <w:rPr>
          <w:rFonts w:ascii="Palatino Linotype"/>
          <w:color w:val="231F20"/>
          <w:spacing w:val="37"/>
          <w:sz w:val="21"/>
        </w:rPr>
        <w:t> </w:t>
      </w:r>
      <w:r>
        <w:rPr>
          <w:rFonts w:ascii="Palatino Linotype"/>
          <w:color w:val="231F20"/>
          <w:sz w:val="21"/>
        </w:rPr>
        <w:t>HealthAlliance-Clinton</w:t>
      </w:r>
      <w:r>
        <w:rPr>
          <w:rFonts w:ascii="Palatino Linotype"/>
          <w:color w:val="231F20"/>
          <w:spacing w:val="37"/>
          <w:sz w:val="21"/>
        </w:rPr>
        <w:t> </w:t>
      </w:r>
      <w:r>
        <w:rPr>
          <w:rFonts w:ascii="Palatino Linotype"/>
          <w:color w:val="231F20"/>
          <w:sz w:val="21"/>
        </w:rPr>
        <w:t>Hospital</w:t>
      </w:r>
      <w:r>
        <w:rPr>
          <w:rFonts w:ascii="Palatino Linotype"/>
          <w:color w:val="231F20"/>
          <w:spacing w:val="-50"/>
          <w:sz w:val="21"/>
        </w:rPr>
        <w:t> </w:t>
      </w:r>
      <w:r>
        <w:rPr>
          <w:rFonts w:ascii="Palatino Linotype"/>
          <w:color w:val="231F20"/>
          <w:w w:val="105"/>
          <w:sz w:val="21"/>
        </w:rPr>
        <w:t>Leominster</w:t>
      </w:r>
      <w:r>
        <w:rPr>
          <w:rFonts w:ascii="Palatino Linotype"/>
          <w:color w:val="231F20"/>
          <w:spacing w:val="-10"/>
          <w:w w:val="105"/>
          <w:sz w:val="21"/>
        </w:rPr>
        <w:t> </w:t>
      </w:r>
      <w:r>
        <w:rPr>
          <w:rFonts w:ascii="Palatino Linotype"/>
          <w:color w:val="231F20"/>
          <w:w w:val="105"/>
          <w:sz w:val="21"/>
        </w:rPr>
        <w:t>Campus</w:t>
      </w:r>
    </w:p>
    <w:p>
      <w:pPr>
        <w:spacing w:line="213" w:lineRule="auto" w:before="0"/>
        <w:ind w:left="240" w:right="1065" w:firstLine="0"/>
        <w:jc w:val="left"/>
        <w:rPr>
          <w:rFonts w:ascii="Palatino Linotype" w:hAnsi="Palatino Linotype"/>
          <w:sz w:val="21"/>
        </w:rPr>
      </w:pPr>
      <w:r>
        <w:rPr>
          <w:rFonts w:ascii="Palatino Linotype" w:hAnsi="Palatino Linotype"/>
          <w:color w:val="231F20"/>
          <w:w w:val="95"/>
          <w:sz w:val="21"/>
        </w:rPr>
        <w:t>60</w:t>
      </w:r>
      <w:r>
        <w:rPr>
          <w:rFonts w:ascii="Palatino Linotype" w:hAnsi="Palatino Linotype"/>
          <w:color w:val="231F20"/>
          <w:spacing w:val="34"/>
          <w:w w:val="95"/>
          <w:sz w:val="21"/>
        </w:rPr>
        <w:t> </w:t>
      </w:r>
      <w:r>
        <w:rPr>
          <w:rFonts w:ascii="Palatino Linotype" w:hAnsi="Palatino Linotype"/>
          <w:color w:val="231F20"/>
          <w:w w:val="95"/>
          <w:sz w:val="21"/>
        </w:rPr>
        <w:t>Hospital</w:t>
      </w:r>
      <w:r>
        <w:rPr>
          <w:rFonts w:ascii="Palatino Linotype" w:hAnsi="Palatino Linotype"/>
          <w:color w:val="231F20"/>
          <w:spacing w:val="35"/>
          <w:w w:val="95"/>
          <w:sz w:val="21"/>
        </w:rPr>
        <w:t> </w:t>
      </w:r>
      <w:r>
        <w:rPr>
          <w:rFonts w:ascii="Palatino Linotype" w:hAnsi="Palatino Linotype"/>
          <w:color w:val="231F20"/>
          <w:w w:val="95"/>
          <w:sz w:val="21"/>
        </w:rPr>
        <w:t>Road,</w:t>
      </w:r>
      <w:r>
        <w:rPr>
          <w:rFonts w:ascii="Palatino Linotype" w:hAnsi="Palatino Linotype"/>
          <w:color w:val="231F20"/>
          <w:spacing w:val="35"/>
          <w:w w:val="95"/>
          <w:sz w:val="21"/>
        </w:rPr>
        <w:t> </w:t>
      </w:r>
      <w:r>
        <w:rPr>
          <w:rFonts w:ascii="Palatino Linotype" w:hAnsi="Palatino Linotype"/>
          <w:color w:val="231F20"/>
          <w:w w:val="95"/>
          <w:sz w:val="21"/>
        </w:rPr>
        <w:t>Leominster,</w:t>
      </w:r>
      <w:r>
        <w:rPr>
          <w:rFonts w:ascii="Palatino Linotype" w:hAnsi="Palatino Linotype"/>
          <w:color w:val="231F20"/>
          <w:spacing w:val="34"/>
          <w:w w:val="95"/>
          <w:sz w:val="21"/>
        </w:rPr>
        <w:t> </w:t>
      </w:r>
      <w:r>
        <w:rPr>
          <w:rFonts w:ascii="Palatino Linotype" w:hAnsi="Palatino Linotype"/>
          <w:color w:val="231F20"/>
          <w:w w:val="95"/>
          <w:sz w:val="21"/>
        </w:rPr>
        <w:t>MA</w:t>
      </w:r>
      <w:r>
        <w:rPr>
          <w:rFonts w:ascii="Palatino Linotype" w:hAnsi="Palatino Linotype"/>
          <w:color w:val="231F20"/>
          <w:spacing w:val="35"/>
          <w:w w:val="95"/>
          <w:sz w:val="21"/>
        </w:rPr>
        <w:t> </w:t>
      </w:r>
      <w:r>
        <w:rPr>
          <w:rFonts w:ascii="Palatino Linotype" w:hAnsi="Palatino Linotype"/>
          <w:color w:val="231F20"/>
          <w:w w:val="95"/>
          <w:sz w:val="21"/>
        </w:rPr>
        <w:t>01453</w:t>
      </w:r>
      <w:r>
        <w:rPr>
          <w:rFonts w:ascii="Palatino Linotype" w:hAnsi="Palatino Linotype"/>
          <w:color w:val="231F20"/>
          <w:spacing w:val="-47"/>
          <w:w w:val="95"/>
          <w:sz w:val="21"/>
        </w:rPr>
        <w:t> </w:t>
      </w:r>
      <w:r>
        <w:rPr>
          <w:rFonts w:ascii="Palatino Linotype" w:hAnsi="Palatino Linotype"/>
          <w:color w:val="231F20"/>
          <w:sz w:val="21"/>
        </w:rPr>
        <w:t>Monday</w:t>
      </w:r>
      <w:r>
        <w:rPr>
          <w:rFonts w:ascii="Palatino Linotype" w:hAnsi="Palatino Linotype"/>
          <w:color w:val="231F20"/>
          <w:spacing w:val="-9"/>
          <w:sz w:val="21"/>
        </w:rPr>
        <w:t> </w:t>
      </w:r>
      <w:r>
        <w:rPr>
          <w:rFonts w:ascii="Palatino Linotype" w:hAnsi="Palatino Linotype"/>
          <w:color w:val="231F20"/>
          <w:sz w:val="21"/>
        </w:rPr>
        <w:t>–</w:t>
      </w:r>
      <w:r>
        <w:rPr>
          <w:rFonts w:ascii="Palatino Linotype" w:hAnsi="Palatino Linotype"/>
          <w:color w:val="231F20"/>
          <w:spacing w:val="-8"/>
          <w:sz w:val="21"/>
        </w:rPr>
        <w:t> </w:t>
      </w:r>
      <w:r>
        <w:rPr>
          <w:rFonts w:ascii="Palatino Linotype" w:hAnsi="Palatino Linotype"/>
          <w:color w:val="231F20"/>
          <w:sz w:val="21"/>
        </w:rPr>
        <w:t>Friday:</w:t>
      </w:r>
      <w:r>
        <w:rPr>
          <w:rFonts w:ascii="Palatino Linotype" w:hAnsi="Palatino Linotype"/>
          <w:color w:val="231F20"/>
          <w:spacing w:val="-8"/>
          <w:sz w:val="21"/>
        </w:rPr>
        <w:t> </w:t>
      </w:r>
      <w:r>
        <w:rPr>
          <w:rFonts w:ascii="Palatino Linotype" w:hAnsi="Palatino Linotype"/>
          <w:color w:val="231F20"/>
          <w:sz w:val="21"/>
        </w:rPr>
        <w:t>8</w:t>
      </w:r>
      <w:r>
        <w:rPr>
          <w:rFonts w:ascii="Palatino Linotype" w:hAnsi="Palatino Linotype"/>
          <w:color w:val="231F20"/>
          <w:spacing w:val="-8"/>
          <w:sz w:val="21"/>
        </w:rPr>
        <w:t> </w:t>
      </w:r>
      <w:r>
        <w:rPr>
          <w:rFonts w:ascii="Palatino Linotype" w:hAnsi="Palatino Linotype"/>
          <w:color w:val="231F20"/>
          <w:sz w:val="21"/>
        </w:rPr>
        <w:t>am</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8"/>
          <w:sz w:val="21"/>
        </w:rPr>
        <w:t> </w:t>
      </w:r>
      <w:r>
        <w:rPr>
          <w:rFonts w:ascii="Palatino Linotype" w:hAnsi="Palatino Linotype"/>
          <w:color w:val="231F20"/>
          <w:sz w:val="21"/>
        </w:rPr>
        <w:t>5</w:t>
      </w:r>
      <w:r>
        <w:rPr>
          <w:rFonts w:ascii="Palatino Linotype" w:hAnsi="Palatino Linotype"/>
          <w:color w:val="231F20"/>
          <w:spacing w:val="-8"/>
          <w:sz w:val="21"/>
        </w:rPr>
        <w:t> </w:t>
      </w:r>
      <w:r>
        <w:rPr>
          <w:rFonts w:ascii="Palatino Linotype" w:hAnsi="Palatino Linotype"/>
          <w:color w:val="231F20"/>
          <w:sz w:val="21"/>
        </w:rPr>
        <w:t>pm</w:t>
      </w:r>
    </w:p>
    <w:p>
      <w:pPr>
        <w:spacing w:line="213" w:lineRule="auto" w:before="143"/>
        <w:ind w:left="240" w:right="1702" w:firstLine="0"/>
        <w:jc w:val="left"/>
        <w:rPr>
          <w:rFonts w:ascii="Palatino Linotype"/>
          <w:sz w:val="21"/>
        </w:rPr>
      </w:pPr>
      <w:r>
        <w:rPr>
          <w:rFonts w:ascii="Palatino Linotype"/>
          <w:color w:val="231F20"/>
          <w:sz w:val="21"/>
        </w:rPr>
        <w:t>UMass</w:t>
      </w:r>
      <w:r>
        <w:rPr>
          <w:rFonts w:ascii="Palatino Linotype"/>
          <w:color w:val="231F20"/>
          <w:spacing w:val="1"/>
          <w:sz w:val="21"/>
        </w:rPr>
        <w:t> </w:t>
      </w:r>
      <w:r>
        <w:rPr>
          <w:rFonts w:ascii="Palatino Linotype"/>
          <w:color w:val="231F20"/>
          <w:sz w:val="21"/>
        </w:rPr>
        <w:t>Memorial</w:t>
      </w:r>
      <w:r>
        <w:rPr>
          <w:rFonts w:ascii="Palatino Linotype"/>
          <w:color w:val="231F20"/>
          <w:spacing w:val="1"/>
          <w:sz w:val="21"/>
        </w:rPr>
        <w:t> </w:t>
      </w:r>
      <w:r>
        <w:rPr>
          <w:rFonts w:ascii="Palatino Linotype"/>
          <w:color w:val="231F20"/>
          <w:sz w:val="21"/>
        </w:rPr>
        <w:t>Medical</w:t>
      </w:r>
      <w:r>
        <w:rPr>
          <w:rFonts w:ascii="Palatino Linotype"/>
          <w:color w:val="231F20"/>
          <w:spacing w:val="1"/>
          <w:sz w:val="21"/>
        </w:rPr>
        <w:t> </w:t>
      </w:r>
      <w:r>
        <w:rPr>
          <w:rFonts w:ascii="Palatino Linotype"/>
          <w:color w:val="231F20"/>
          <w:sz w:val="21"/>
        </w:rPr>
        <w:t>Center</w:t>
      </w:r>
      <w:r>
        <w:rPr>
          <w:rFonts w:ascii="Palatino Linotype"/>
          <w:color w:val="231F20"/>
          <w:spacing w:val="-50"/>
          <w:sz w:val="21"/>
        </w:rPr>
        <w:t> </w:t>
      </w:r>
      <w:r>
        <w:rPr>
          <w:rFonts w:ascii="Palatino Linotype"/>
          <w:color w:val="231F20"/>
          <w:w w:val="105"/>
          <w:sz w:val="21"/>
        </w:rPr>
        <w:t>Hahnemann</w:t>
      </w:r>
      <w:r>
        <w:rPr>
          <w:rFonts w:ascii="Palatino Linotype"/>
          <w:color w:val="231F20"/>
          <w:spacing w:val="-11"/>
          <w:w w:val="105"/>
          <w:sz w:val="21"/>
        </w:rPr>
        <w:t> </w:t>
      </w:r>
      <w:r>
        <w:rPr>
          <w:rFonts w:ascii="Palatino Linotype"/>
          <w:color w:val="231F20"/>
          <w:w w:val="105"/>
          <w:sz w:val="21"/>
        </w:rPr>
        <w:t>Campus</w:t>
      </w:r>
    </w:p>
    <w:p>
      <w:pPr>
        <w:spacing w:line="213" w:lineRule="auto" w:before="0"/>
        <w:ind w:left="240" w:right="1798" w:firstLine="0"/>
        <w:jc w:val="left"/>
        <w:rPr>
          <w:rFonts w:ascii="Palatino Linotype" w:hAnsi="Palatino Linotype"/>
          <w:sz w:val="21"/>
        </w:rPr>
      </w:pPr>
      <w:r>
        <w:rPr>
          <w:rFonts w:ascii="Palatino Linotype" w:hAnsi="Palatino Linotype"/>
          <w:color w:val="231F20"/>
          <w:sz w:val="21"/>
        </w:rPr>
        <w:t>281</w:t>
      </w:r>
      <w:r>
        <w:rPr>
          <w:rFonts w:ascii="Palatino Linotype" w:hAnsi="Palatino Linotype"/>
          <w:color w:val="231F20"/>
          <w:spacing w:val="11"/>
          <w:sz w:val="21"/>
        </w:rPr>
        <w:t> </w:t>
      </w:r>
      <w:r>
        <w:rPr>
          <w:rFonts w:ascii="Palatino Linotype" w:hAnsi="Palatino Linotype"/>
          <w:color w:val="231F20"/>
          <w:sz w:val="21"/>
        </w:rPr>
        <w:t>Lincoln</w:t>
      </w:r>
      <w:r>
        <w:rPr>
          <w:rFonts w:ascii="Palatino Linotype" w:hAnsi="Palatino Linotype"/>
          <w:color w:val="231F20"/>
          <w:spacing w:val="11"/>
          <w:sz w:val="21"/>
        </w:rPr>
        <w:t> </w:t>
      </w:r>
      <w:r>
        <w:rPr>
          <w:rFonts w:ascii="Palatino Linotype" w:hAnsi="Palatino Linotype"/>
          <w:color w:val="231F20"/>
          <w:sz w:val="21"/>
        </w:rPr>
        <w:t>Street,</w:t>
      </w:r>
      <w:r>
        <w:rPr>
          <w:rFonts w:ascii="Palatino Linotype" w:hAnsi="Palatino Linotype"/>
          <w:color w:val="231F20"/>
          <w:spacing w:val="11"/>
          <w:sz w:val="21"/>
        </w:rPr>
        <w:t> </w:t>
      </w:r>
      <w:r>
        <w:rPr>
          <w:rFonts w:ascii="Palatino Linotype" w:hAnsi="Palatino Linotype"/>
          <w:color w:val="231F20"/>
          <w:sz w:val="21"/>
        </w:rPr>
        <w:t>Worcester,</w:t>
      </w:r>
      <w:r>
        <w:rPr>
          <w:rFonts w:ascii="Palatino Linotype" w:hAnsi="Palatino Linotype"/>
          <w:color w:val="231F20"/>
          <w:spacing w:val="11"/>
          <w:sz w:val="21"/>
        </w:rPr>
        <w:t> </w:t>
      </w:r>
      <w:r>
        <w:rPr>
          <w:rFonts w:ascii="Palatino Linotype" w:hAnsi="Palatino Linotype"/>
          <w:color w:val="231F20"/>
          <w:sz w:val="21"/>
        </w:rPr>
        <w:t>MA</w:t>
      </w:r>
      <w:r>
        <w:rPr>
          <w:rFonts w:ascii="Palatino Linotype" w:hAnsi="Palatino Linotype"/>
          <w:color w:val="231F20"/>
          <w:spacing w:val="11"/>
          <w:sz w:val="21"/>
        </w:rPr>
        <w:t> </w:t>
      </w:r>
      <w:r>
        <w:rPr>
          <w:rFonts w:ascii="Palatino Linotype" w:hAnsi="Palatino Linotype"/>
          <w:color w:val="231F20"/>
          <w:sz w:val="21"/>
        </w:rPr>
        <w:t>01605</w:t>
      </w:r>
      <w:r>
        <w:rPr>
          <w:rFonts w:ascii="Palatino Linotype" w:hAnsi="Palatino Linotype"/>
          <w:color w:val="231F20"/>
          <w:spacing w:val="-50"/>
          <w:sz w:val="21"/>
        </w:rPr>
        <w:t> </w:t>
      </w:r>
      <w:r>
        <w:rPr>
          <w:rFonts w:ascii="Palatino Linotype" w:hAnsi="Palatino Linotype"/>
          <w:color w:val="231F20"/>
          <w:sz w:val="21"/>
        </w:rPr>
        <w:t>Monday</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Friday:</w:t>
      </w:r>
      <w:r>
        <w:rPr>
          <w:rFonts w:ascii="Palatino Linotype" w:hAnsi="Palatino Linotype"/>
          <w:color w:val="231F20"/>
          <w:spacing w:val="-7"/>
          <w:sz w:val="21"/>
        </w:rPr>
        <w:t> </w:t>
      </w:r>
      <w:r>
        <w:rPr>
          <w:rFonts w:ascii="Palatino Linotype" w:hAnsi="Palatino Linotype"/>
          <w:color w:val="231F20"/>
          <w:sz w:val="21"/>
        </w:rPr>
        <w:t>8</w:t>
      </w:r>
      <w:r>
        <w:rPr>
          <w:rFonts w:ascii="Palatino Linotype" w:hAnsi="Palatino Linotype"/>
          <w:color w:val="231F20"/>
          <w:spacing w:val="-7"/>
          <w:sz w:val="21"/>
        </w:rPr>
        <w:t> </w:t>
      </w:r>
      <w:r>
        <w:rPr>
          <w:rFonts w:ascii="Palatino Linotype" w:hAnsi="Palatino Linotype"/>
          <w:color w:val="231F20"/>
          <w:sz w:val="21"/>
        </w:rPr>
        <w:t>am</w:t>
      </w:r>
      <w:r>
        <w:rPr>
          <w:rFonts w:ascii="Palatino Linotype" w:hAnsi="Palatino Linotype"/>
          <w:color w:val="231F20"/>
          <w:spacing w:val="-7"/>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4:30</w:t>
      </w:r>
      <w:r>
        <w:rPr>
          <w:rFonts w:ascii="Palatino Linotype" w:hAnsi="Palatino Linotype"/>
          <w:color w:val="231F20"/>
          <w:spacing w:val="-7"/>
          <w:sz w:val="21"/>
        </w:rPr>
        <w:t> </w:t>
      </w:r>
      <w:r>
        <w:rPr>
          <w:rFonts w:ascii="Palatino Linotype" w:hAnsi="Palatino Linotype"/>
          <w:color w:val="231F20"/>
          <w:sz w:val="21"/>
        </w:rPr>
        <w:t>pm</w:t>
      </w:r>
    </w:p>
    <w:p>
      <w:pPr>
        <w:spacing w:line="213" w:lineRule="auto" w:before="144"/>
        <w:ind w:left="240" w:right="1702" w:firstLine="0"/>
        <w:jc w:val="left"/>
        <w:rPr>
          <w:rFonts w:ascii="Palatino Linotype"/>
          <w:sz w:val="21"/>
        </w:rPr>
      </w:pPr>
      <w:r>
        <w:rPr>
          <w:rFonts w:ascii="Palatino Linotype"/>
          <w:color w:val="231F20"/>
          <w:sz w:val="21"/>
        </w:rPr>
        <w:t>UMass</w:t>
      </w:r>
      <w:r>
        <w:rPr>
          <w:rFonts w:ascii="Palatino Linotype"/>
          <w:color w:val="231F20"/>
          <w:spacing w:val="1"/>
          <w:sz w:val="21"/>
        </w:rPr>
        <w:t> </w:t>
      </w:r>
      <w:r>
        <w:rPr>
          <w:rFonts w:ascii="Palatino Linotype"/>
          <w:color w:val="231F20"/>
          <w:sz w:val="21"/>
        </w:rPr>
        <w:t>Memorial</w:t>
      </w:r>
      <w:r>
        <w:rPr>
          <w:rFonts w:ascii="Palatino Linotype"/>
          <w:color w:val="231F20"/>
          <w:spacing w:val="1"/>
          <w:sz w:val="21"/>
        </w:rPr>
        <w:t> </w:t>
      </w:r>
      <w:r>
        <w:rPr>
          <w:rFonts w:ascii="Palatino Linotype"/>
          <w:color w:val="231F20"/>
          <w:sz w:val="21"/>
        </w:rPr>
        <w:t>Medical</w:t>
      </w:r>
      <w:r>
        <w:rPr>
          <w:rFonts w:ascii="Palatino Linotype"/>
          <w:color w:val="231F20"/>
          <w:spacing w:val="1"/>
          <w:sz w:val="21"/>
        </w:rPr>
        <w:t> </w:t>
      </w:r>
      <w:r>
        <w:rPr>
          <w:rFonts w:ascii="Palatino Linotype"/>
          <w:color w:val="231F20"/>
          <w:sz w:val="21"/>
        </w:rPr>
        <w:t>Center</w:t>
      </w:r>
      <w:r>
        <w:rPr>
          <w:rFonts w:ascii="Palatino Linotype"/>
          <w:color w:val="231F20"/>
          <w:spacing w:val="-50"/>
          <w:sz w:val="21"/>
        </w:rPr>
        <w:t> </w:t>
      </w:r>
      <w:r>
        <w:rPr>
          <w:rFonts w:ascii="Palatino Linotype"/>
          <w:color w:val="231F20"/>
          <w:w w:val="105"/>
          <w:sz w:val="21"/>
        </w:rPr>
        <w:t>Memorial</w:t>
      </w:r>
      <w:r>
        <w:rPr>
          <w:rFonts w:ascii="Palatino Linotype"/>
          <w:color w:val="231F20"/>
          <w:spacing w:val="-10"/>
          <w:w w:val="105"/>
          <w:sz w:val="21"/>
        </w:rPr>
        <w:t> </w:t>
      </w:r>
      <w:r>
        <w:rPr>
          <w:rFonts w:ascii="Palatino Linotype"/>
          <w:color w:val="231F20"/>
          <w:w w:val="105"/>
          <w:sz w:val="21"/>
        </w:rPr>
        <w:t>Campus</w:t>
      </w:r>
    </w:p>
    <w:p>
      <w:pPr>
        <w:spacing w:line="213" w:lineRule="auto" w:before="0"/>
        <w:ind w:left="240" w:right="1065" w:firstLine="0"/>
        <w:jc w:val="left"/>
        <w:rPr>
          <w:rFonts w:ascii="Palatino Linotype" w:hAnsi="Palatino Linotype"/>
          <w:sz w:val="21"/>
        </w:rPr>
      </w:pPr>
      <w:r>
        <w:rPr>
          <w:rFonts w:ascii="Palatino Linotype" w:hAnsi="Palatino Linotype"/>
          <w:color w:val="231F20"/>
          <w:sz w:val="21"/>
        </w:rPr>
        <w:t>119</w:t>
      </w:r>
      <w:r>
        <w:rPr>
          <w:rFonts w:ascii="Palatino Linotype" w:hAnsi="Palatino Linotype"/>
          <w:color w:val="231F20"/>
          <w:spacing w:val="4"/>
          <w:sz w:val="21"/>
        </w:rPr>
        <w:t> </w:t>
      </w:r>
      <w:r>
        <w:rPr>
          <w:rFonts w:ascii="Palatino Linotype" w:hAnsi="Palatino Linotype"/>
          <w:color w:val="231F20"/>
          <w:sz w:val="21"/>
        </w:rPr>
        <w:t>Belmont</w:t>
      </w:r>
      <w:r>
        <w:rPr>
          <w:rFonts w:ascii="Palatino Linotype" w:hAnsi="Palatino Linotype"/>
          <w:color w:val="231F20"/>
          <w:spacing w:val="4"/>
          <w:sz w:val="21"/>
        </w:rPr>
        <w:t> </w:t>
      </w:r>
      <w:r>
        <w:rPr>
          <w:rFonts w:ascii="Palatino Linotype" w:hAnsi="Palatino Linotype"/>
          <w:color w:val="231F20"/>
          <w:sz w:val="21"/>
        </w:rPr>
        <w:t>Street,</w:t>
      </w:r>
      <w:r>
        <w:rPr>
          <w:rFonts w:ascii="Palatino Linotype" w:hAnsi="Palatino Linotype"/>
          <w:color w:val="231F20"/>
          <w:spacing w:val="4"/>
          <w:sz w:val="21"/>
        </w:rPr>
        <w:t> </w:t>
      </w:r>
      <w:r>
        <w:rPr>
          <w:rFonts w:ascii="Palatino Linotype" w:hAnsi="Palatino Linotype"/>
          <w:color w:val="231F20"/>
          <w:sz w:val="21"/>
        </w:rPr>
        <w:t>Worcester,</w:t>
      </w:r>
      <w:r>
        <w:rPr>
          <w:rFonts w:ascii="Palatino Linotype" w:hAnsi="Palatino Linotype"/>
          <w:color w:val="231F20"/>
          <w:spacing w:val="4"/>
          <w:sz w:val="21"/>
        </w:rPr>
        <w:t> </w:t>
      </w:r>
      <w:r>
        <w:rPr>
          <w:rFonts w:ascii="Palatino Linotype" w:hAnsi="Palatino Linotype"/>
          <w:color w:val="231F20"/>
          <w:sz w:val="21"/>
        </w:rPr>
        <w:t>MA</w:t>
      </w:r>
      <w:r>
        <w:rPr>
          <w:rFonts w:ascii="Palatino Linotype" w:hAnsi="Palatino Linotype"/>
          <w:color w:val="231F20"/>
          <w:spacing w:val="4"/>
          <w:sz w:val="21"/>
        </w:rPr>
        <w:t> </w:t>
      </w:r>
      <w:r>
        <w:rPr>
          <w:rFonts w:ascii="Palatino Linotype" w:hAnsi="Palatino Linotype"/>
          <w:color w:val="231F20"/>
          <w:sz w:val="21"/>
        </w:rPr>
        <w:t>01605</w:t>
      </w:r>
      <w:r>
        <w:rPr>
          <w:rFonts w:ascii="Palatino Linotype" w:hAnsi="Palatino Linotype"/>
          <w:color w:val="231F20"/>
          <w:spacing w:val="-50"/>
          <w:sz w:val="21"/>
        </w:rPr>
        <w:t> </w:t>
      </w:r>
      <w:r>
        <w:rPr>
          <w:rFonts w:ascii="Palatino Linotype" w:hAnsi="Palatino Linotype"/>
          <w:color w:val="231F20"/>
          <w:sz w:val="21"/>
        </w:rPr>
        <w:t>Monday</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Friday:</w:t>
      </w:r>
      <w:r>
        <w:rPr>
          <w:rFonts w:ascii="Palatino Linotype" w:hAnsi="Palatino Linotype"/>
          <w:color w:val="231F20"/>
          <w:spacing w:val="-7"/>
          <w:sz w:val="21"/>
        </w:rPr>
        <w:t> </w:t>
      </w:r>
      <w:r>
        <w:rPr>
          <w:rFonts w:ascii="Palatino Linotype" w:hAnsi="Palatino Linotype"/>
          <w:color w:val="231F20"/>
          <w:sz w:val="21"/>
        </w:rPr>
        <w:t>8</w:t>
      </w:r>
      <w:r>
        <w:rPr>
          <w:rFonts w:ascii="Palatino Linotype" w:hAnsi="Palatino Linotype"/>
          <w:color w:val="231F20"/>
          <w:spacing w:val="-7"/>
          <w:sz w:val="21"/>
        </w:rPr>
        <w:t> </w:t>
      </w:r>
      <w:r>
        <w:rPr>
          <w:rFonts w:ascii="Palatino Linotype" w:hAnsi="Palatino Linotype"/>
          <w:color w:val="231F20"/>
          <w:sz w:val="21"/>
        </w:rPr>
        <w:t>am</w:t>
      </w:r>
      <w:r>
        <w:rPr>
          <w:rFonts w:ascii="Palatino Linotype" w:hAnsi="Palatino Linotype"/>
          <w:color w:val="231F20"/>
          <w:spacing w:val="-7"/>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4:30</w:t>
      </w:r>
      <w:r>
        <w:rPr>
          <w:rFonts w:ascii="Palatino Linotype" w:hAnsi="Palatino Linotype"/>
          <w:color w:val="231F20"/>
          <w:spacing w:val="-7"/>
          <w:sz w:val="21"/>
        </w:rPr>
        <w:t> </w:t>
      </w:r>
      <w:r>
        <w:rPr>
          <w:rFonts w:ascii="Palatino Linotype" w:hAnsi="Palatino Linotype"/>
          <w:color w:val="231F20"/>
          <w:sz w:val="21"/>
        </w:rPr>
        <w:t>pm</w:t>
      </w:r>
    </w:p>
    <w:p>
      <w:pPr>
        <w:spacing w:line="213" w:lineRule="auto" w:before="143"/>
        <w:ind w:left="240" w:right="1702" w:firstLine="0"/>
        <w:jc w:val="left"/>
        <w:rPr>
          <w:rFonts w:ascii="Palatino Linotype"/>
          <w:sz w:val="21"/>
        </w:rPr>
      </w:pPr>
      <w:r>
        <w:rPr>
          <w:rFonts w:ascii="Palatino Linotype"/>
          <w:color w:val="231F20"/>
          <w:sz w:val="21"/>
        </w:rPr>
        <w:t>UMass</w:t>
      </w:r>
      <w:r>
        <w:rPr>
          <w:rFonts w:ascii="Palatino Linotype"/>
          <w:color w:val="231F20"/>
          <w:spacing w:val="1"/>
          <w:sz w:val="21"/>
        </w:rPr>
        <w:t> </w:t>
      </w:r>
      <w:r>
        <w:rPr>
          <w:rFonts w:ascii="Palatino Linotype"/>
          <w:color w:val="231F20"/>
          <w:sz w:val="21"/>
        </w:rPr>
        <w:t>Memorial</w:t>
      </w:r>
      <w:r>
        <w:rPr>
          <w:rFonts w:ascii="Palatino Linotype"/>
          <w:color w:val="231F20"/>
          <w:spacing w:val="1"/>
          <w:sz w:val="21"/>
        </w:rPr>
        <w:t> </w:t>
      </w:r>
      <w:r>
        <w:rPr>
          <w:rFonts w:ascii="Palatino Linotype"/>
          <w:color w:val="231F20"/>
          <w:sz w:val="21"/>
        </w:rPr>
        <w:t>Medical</w:t>
      </w:r>
      <w:r>
        <w:rPr>
          <w:rFonts w:ascii="Palatino Linotype"/>
          <w:color w:val="231F20"/>
          <w:spacing w:val="1"/>
          <w:sz w:val="21"/>
        </w:rPr>
        <w:t> </w:t>
      </w:r>
      <w:r>
        <w:rPr>
          <w:rFonts w:ascii="Palatino Linotype"/>
          <w:color w:val="231F20"/>
          <w:sz w:val="21"/>
        </w:rPr>
        <w:t>Center</w:t>
      </w:r>
      <w:r>
        <w:rPr>
          <w:rFonts w:ascii="Palatino Linotype"/>
          <w:color w:val="231F20"/>
          <w:spacing w:val="-50"/>
          <w:sz w:val="21"/>
        </w:rPr>
        <w:t> </w:t>
      </w:r>
      <w:r>
        <w:rPr>
          <w:rFonts w:ascii="Palatino Linotype"/>
          <w:color w:val="231F20"/>
          <w:w w:val="105"/>
          <w:sz w:val="21"/>
        </w:rPr>
        <w:t>University</w:t>
      </w:r>
      <w:r>
        <w:rPr>
          <w:rFonts w:ascii="Palatino Linotype"/>
          <w:color w:val="231F20"/>
          <w:spacing w:val="-10"/>
          <w:w w:val="105"/>
          <w:sz w:val="21"/>
        </w:rPr>
        <w:t> </w:t>
      </w:r>
      <w:r>
        <w:rPr>
          <w:rFonts w:ascii="Palatino Linotype"/>
          <w:color w:val="231F20"/>
          <w:w w:val="105"/>
          <w:sz w:val="21"/>
        </w:rPr>
        <w:t>Campus</w:t>
      </w:r>
    </w:p>
    <w:p>
      <w:pPr>
        <w:spacing w:line="213" w:lineRule="auto" w:before="0"/>
        <w:ind w:left="240" w:right="1821" w:firstLine="0"/>
        <w:jc w:val="left"/>
        <w:rPr>
          <w:rFonts w:ascii="Palatino Linotype" w:hAnsi="Palatino Linotype"/>
          <w:sz w:val="21"/>
        </w:rPr>
      </w:pPr>
      <w:r>
        <w:rPr>
          <w:rFonts w:ascii="Palatino Linotype" w:hAnsi="Palatino Linotype"/>
          <w:color w:val="231F20"/>
          <w:w w:val="95"/>
          <w:sz w:val="21"/>
        </w:rPr>
        <w:t>55</w:t>
      </w:r>
      <w:r>
        <w:rPr>
          <w:rFonts w:ascii="Palatino Linotype" w:hAnsi="Palatino Linotype"/>
          <w:color w:val="231F20"/>
          <w:spacing w:val="17"/>
          <w:w w:val="95"/>
          <w:sz w:val="21"/>
        </w:rPr>
        <w:t> </w:t>
      </w:r>
      <w:r>
        <w:rPr>
          <w:rFonts w:ascii="Palatino Linotype" w:hAnsi="Palatino Linotype"/>
          <w:color w:val="231F20"/>
          <w:w w:val="95"/>
          <w:sz w:val="21"/>
        </w:rPr>
        <w:t>Lake</w:t>
      </w:r>
      <w:r>
        <w:rPr>
          <w:rFonts w:ascii="Palatino Linotype" w:hAnsi="Palatino Linotype"/>
          <w:color w:val="231F20"/>
          <w:spacing w:val="17"/>
          <w:w w:val="95"/>
          <w:sz w:val="21"/>
        </w:rPr>
        <w:t> </w:t>
      </w:r>
      <w:r>
        <w:rPr>
          <w:rFonts w:ascii="Palatino Linotype" w:hAnsi="Palatino Linotype"/>
          <w:color w:val="231F20"/>
          <w:w w:val="95"/>
          <w:sz w:val="21"/>
        </w:rPr>
        <w:t>Avenue</w:t>
      </w:r>
      <w:r>
        <w:rPr>
          <w:rFonts w:ascii="Palatino Linotype" w:hAnsi="Palatino Linotype"/>
          <w:color w:val="231F20"/>
          <w:spacing w:val="17"/>
          <w:w w:val="95"/>
          <w:sz w:val="21"/>
        </w:rPr>
        <w:t> </w:t>
      </w:r>
      <w:r>
        <w:rPr>
          <w:rFonts w:ascii="Palatino Linotype" w:hAnsi="Palatino Linotype"/>
          <w:color w:val="231F20"/>
          <w:w w:val="95"/>
          <w:sz w:val="21"/>
        </w:rPr>
        <w:t>N.,</w:t>
      </w:r>
      <w:r>
        <w:rPr>
          <w:rFonts w:ascii="Palatino Linotype" w:hAnsi="Palatino Linotype"/>
          <w:color w:val="231F20"/>
          <w:spacing w:val="17"/>
          <w:w w:val="95"/>
          <w:sz w:val="21"/>
        </w:rPr>
        <w:t> </w:t>
      </w:r>
      <w:r>
        <w:rPr>
          <w:rFonts w:ascii="Palatino Linotype" w:hAnsi="Palatino Linotype"/>
          <w:color w:val="231F20"/>
          <w:w w:val="95"/>
          <w:sz w:val="21"/>
        </w:rPr>
        <w:t>Worcester,</w:t>
      </w:r>
      <w:r>
        <w:rPr>
          <w:rFonts w:ascii="Palatino Linotype" w:hAnsi="Palatino Linotype"/>
          <w:color w:val="231F20"/>
          <w:spacing w:val="17"/>
          <w:w w:val="95"/>
          <w:sz w:val="21"/>
        </w:rPr>
        <w:t> </w:t>
      </w:r>
      <w:r>
        <w:rPr>
          <w:rFonts w:ascii="Palatino Linotype" w:hAnsi="Palatino Linotype"/>
          <w:color w:val="231F20"/>
          <w:w w:val="95"/>
          <w:sz w:val="21"/>
        </w:rPr>
        <w:t>MA</w:t>
      </w:r>
      <w:r>
        <w:rPr>
          <w:rFonts w:ascii="Palatino Linotype" w:hAnsi="Palatino Linotype"/>
          <w:color w:val="231F20"/>
          <w:spacing w:val="18"/>
          <w:w w:val="95"/>
          <w:sz w:val="21"/>
        </w:rPr>
        <w:t> </w:t>
      </w:r>
      <w:r>
        <w:rPr>
          <w:rFonts w:ascii="Palatino Linotype" w:hAnsi="Palatino Linotype"/>
          <w:color w:val="231F20"/>
          <w:w w:val="95"/>
          <w:sz w:val="21"/>
        </w:rPr>
        <w:t>01655</w:t>
      </w:r>
      <w:r>
        <w:rPr>
          <w:rFonts w:ascii="Palatino Linotype" w:hAnsi="Palatino Linotype"/>
          <w:color w:val="231F20"/>
          <w:spacing w:val="-47"/>
          <w:w w:val="95"/>
          <w:sz w:val="21"/>
        </w:rPr>
        <w:t> </w:t>
      </w:r>
      <w:r>
        <w:rPr>
          <w:rFonts w:ascii="Palatino Linotype" w:hAnsi="Palatino Linotype"/>
          <w:color w:val="231F20"/>
          <w:sz w:val="21"/>
        </w:rPr>
        <w:t>Monday</w:t>
      </w:r>
      <w:r>
        <w:rPr>
          <w:rFonts w:ascii="Palatino Linotype" w:hAnsi="Palatino Linotype"/>
          <w:color w:val="231F20"/>
          <w:spacing w:val="-9"/>
          <w:sz w:val="21"/>
        </w:rPr>
        <w:t> </w:t>
      </w:r>
      <w:r>
        <w:rPr>
          <w:rFonts w:ascii="Palatino Linotype" w:hAnsi="Palatino Linotype"/>
          <w:color w:val="231F20"/>
          <w:sz w:val="21"/>
        </w:rPr>
        <w:t>–</w:t>
      </w:r>
      <w:r>
        <w:rPr>
          <w:rFonts w:ascii="Palatino Linotype" w:hAnsi="Palatino Linotype"/>
          <w:color w:val="231F20"/>
          <w:spacing w:val="-8"/>
          <w:sz w:val="21"/>
        </w:rPr>
        <w:t> </w:t>
      </w:r>
      <w:r>
        <w:rPr>
          <w:rFonts w:ascii="Palatino Linotype" w:hAnsi="Palatino Linotype"/>
          <w:color w:val="231F20"/>
          <w:sz w:val="21"/>
        </w:rPr>
        <w:t>Friday:</w:t>
      </w:r>
      <w:r>
        <w:rPr>
          <w:rFonts w:ascii="Palatino Linotype" w:hAnsi="Palatino Linotype"/>
          <w:color w:val="231F20"/>
          <w:spacing w:val="-8"/>
          <w:sz w:val="21"/>
        </w:rPr>
        <w:t> </w:t>
      </w:r>
      <w:r>
        <w:rPr>
          <w:rFonts w:ascii="Palatino Linotype" w:hAnsi="Palatino Linotype"/>
          <w:color w:val="231F20"/>
          <w:sz w:val="21"/>
        </w:rPr>
        <w:t>8</w:t>
      </w:r>
      <w:r>
        <w:rPr>
          <w:rFonts w:ascii="Palatino Linotype" w:hAnsi="Palatino Linotype"/>
          <w:color w:val="231F20"/>
          <w:spacing w:val="-8"/>
          <w:sz w:val="21"/>
        </w:rPr>
        <w:t> </w:t>
      </w:r>
      <w:r>
        <w:rPr>
          <w:rFonts w:ascii="Palatino Linotype" w:hAnsi="Palatino Linotype"/>
          <w:color w:val="231F20"/>
          <w:sz w:val="21"/>
        </w:rPr>
        <w:t>am</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8"/>
          <w:sz w:val="21"/>
        </w:rPr>
        <w:t> </w:t>
      </w:r>
      <w:r>
        <w:rPr>
          <w:rFonts w:ascii="Palatino Linotype" w:hAnsi="Palatino Linotype"/>
          <w:color w:val="231F20"/>
          <w:sz w:val="21"/>
        </w:rPr>
        <w:t>5</w:t>
      </w:r>
      <w:r>
        <w:rPr>
          <w:rFonts w:ascii="Palatino Linotype" w:hAnsi="Palatino Linotype"/>
          <w:color w:val="231F20"/>
          <w:spacing w:val="-8"/>
          <w:sz w:val="21"/>
        </w:rPr>
        <w:t> </w:t>
      </w:r>
      <w:r>
        <w:rPr>
          <w:rFonts w:ascii="Palatino Linotype" w:hAnsi="Palatino Linotype"/>
          <w:color w:val="231F20"/>
          <w:sz w:val="21"/>
        </w:rPr>
        <w:t>pm</w:t>
      </w:r>
    </w:p>
    <w:p>
      <w:pPr>
        <w:spacing w:line="213" w:lineRule="auto" w:before="144"/>
        <w:ind w:left="240" w:right="1261" w:firstLine="0"/>
        <w:jc w:val="left"/>
        <w:rPr>
          <w:rFonts w:ascii="Palatino Linotype" w:hAnsi="Palatino Linotype"/>
          <w:sz w:val="21"/>
        </w:rPr>
      </w:pPr>
      <w:r>
        <w:rPr>
          <w:rFonts w:ascii="Palatino Linotype" w:hAnsi="Palatino Linotype"/>
          <w:color w:val="231F20"/>
          <w:sz w:val="21"/>
        </w:rPr>
        <w:t>UMass</w:t>
      </w:r>
      <w:r>
        <w:rPr>
          <w:rFonts w:ascii="Palatino Linotype" w:hAnsi="Palatino Linotype"/>
          <w:color w:val="231F20"/>
          <w:spacing w:val="42"/>
          <w:sz w:val="21"/>
        </w:rPr>
        <w:t> </w:t>
      </w:r>
      <w:r>
        <w:rPr>
          <w:rFonts w:ascii="Palatino Linotype" w:hAnsi="Palatino Linotype"/>
          <w:color w:val="231F20"/>
          <w:sz w:val="21"/>
        </w:rPr>
        <w:t>Memorial</w:t>
      </w:r>
      <w:r>
        <w:rPr>
          <w:rFonts w:ascii="Palatino Linotype" w:hAnsi="Palatino Linotype"/>
          <w:color w:val="231F20"/>
          <w:spacing w:val="42"/>
          <w:sz w:val="21"/>
        </w:rPr>
        <w:t> </w:t>
      </w:r>
      <w:r>
        <w:rPr>
          <w:rFonts w:ascii="Palatino Linotype" w:hAnsi="Palatino Linotype"/>
          <w:color w:val="231F20"/>
          <w:sz w:val="21"/>
        </w:rPr>
        <w:t>–</w:t>
      </w:r>
      <w:r>
        <w:rPr>
          <w:rFonts w:ascii="Palatino Linotype" w:hAnsi="Palatino Linotype"/>
          <w:color w:val="231F20"/>
          <w:spacing w:val="42"/>
          <w:sz w:val="21"/>
        </w:rPr>
        <w:t> </w:t>
      </w:r>
      <w:r>
        <w:rPr>
          <w:rFonts w:ascii="Palatino Linotype" w:hAnsi="Palatino Linotype"/>
          <w:color w:val="231F20"/>
          <w:sz w:val="21"/>
        </w:rPr>
        <w:t>Marlborough</w:t>
      </w:r>
      <w:r>
        <w:rPr>
          <w:rFonts w:ascii="Palatino Linotype" w:hAnsi="Palatino Linotype"/>
          <w:color w:val="231F20"/>
          <w:spacing w:val="42"/>
          <w:sz w:val="21"/>
        </w:rPr>
        <w:t> </w:t>
      </w:r>
      <w:r>
        <w:rPr>
          <w:rFonts w:ascii="Palatino Linotype" w:hAnsi="Palatino Linotype"/>
          <w:color w:val="231F20"/>
          <w:sz w:val="21"/>
        </w:rPr>
        <w:t>Hospital</w:t>
      </w:r>
      <w:r>
        <w:rPr>
          <w:rFonts w:ascii="Palatino Linotype" w:hAnsi="Palatino Linotype"/>
          <w:color w:val="231F20"/>
          <w:spacing w:val="-49"/>
          <w:sz w:val="21"/>
        </w:rPr>
        <w:t> </w:t>
      </w:r>
      <w:r>
        <w:rPr>
          <w:rFonts w:ascii="Palatino Linotype" w:hAnsi="Palatino Linotype"/>
          <w:color w:val="231F20"/>
          <w:w w:val="95"/>
          <w:sz w:val="21"/>
        </w:rPr>
        <w:t>157</w:t>
      </w:r>
      <w:r>
        <w:rPr>
          <w:rFonts w:ascii="Palatino Linotype" w:hAnsi="Palatino Linotype"/>
          <w:color w:val="231F20"/>
          <w:spacing w:val="1"/>
          <w:w w:val="95"/>
          <w:sz w:val="21"/>
        </w:rPr>
        <w:t> </w:t>
      </w:r>
      <w:r>
        <w:rPr>
          <w:rFonts w:ascii="Palatino Linotype" w:hAnsi="Palatino Linotype"/>
          <w:color w:val="231F20"/>
          <w:w w:val="95"/>
          <w:sz w:val="21"/>
        </w:rPr>
        <w:t>Union</w:t>
      </w:r>
      <w:r>
        <w:rPr>
          <w:rFonts w:ascii="Palatino Linotype" w:hAnsi="Palatino Linotype"/>
          <w:color w:val="231F20"/>
          <w:spacing w:val="1"/>
          <w:w w:val="95"/>
          <w:sz w:val="21"/>
        </w:rPr>
        <w:t> </w:t>
      </w:r>
      <w:r>
        <w:rPr>
          <w:rFonts w:ascii="Palatino Linotype" w:hAnsi="Palatino Linotype"/>
          <w:color w:val="231F20"/>
          <w:w w:val="95"/>
          <w:sz w:val="21"/>
        </w:rPr>
        <w:t>Street,</w:t>
      </w:r>
      <w:r>
        <w:rPr>
          <w:rFonts w:ascii="Palatino Linotype" w:hAnsi="Palatino Linotype"/>
          <w:color w:val="231F20"/>
          <w:spacing w:val="1"/>
          <w:w w:val="95"/>
          <w:sz w:val="21"/>
        </w:rPr>
        <w:t> </w:t>
      </w:r>
      <w:r>
        <w:rPr>
          <w:rFonts w:ascii="Palatino Linotype" w:hAnsi="Palatino Linotype"/>
          <w:color w:val="231F20"/>
          <w:w w:val="95"/>
          <w:sz w:val="21"/>
        </w:rPr>
        <w:t>Marlborough,</w:t>
      </w:r>
      <w:r>
        <w:rPr>
          <w:rFonts w:ascii="Palatino Linotype" w:hAnsi="Palatino Linotype"/>
          <w:color w:val="231F20"/>
          <w:spacing w:val="1"/>
          <w:w w:val="95"/>
          <w:sz w:val="21"/>
        </w:rPr>
        <w:t> </w:t>
      </w:r>
      <w:r>
        <w:rPr>
          <w:rFonts w:ascii="Palatino Linotype" w:hAnsi="Palatino Linotype"/>
          <w:color w:val="231F20"/>
          <w:w w:val="95"/>
          <w:sz w:val="21"/>
        </w:rPr>
        <w:t>MA</w:t>
      </w:r>
      <w:r>
        <w:rPr>
          <w:rFonts w:ascii="Palatino Linotype" w:hAnsi="Palatino Linotype"/>
          <w:color w:val="231F20"/>
          <w:spacing w:val="1"/>
          <w:w w:val="95"/>
          <w:sz w:val="21"/>
        </w:rPr>
        <w:t> </w:t>
      </w:r>
      <w:r>
        <w:rPr>
          <w:rFonts w:ascii="Palatino Linotype" w:hAnsi="Palatino Linotype"/>
          <w:color w:val="231F20"/>
          <w:w w:val="95"/>
          <w:sz w:val="21"/>
        </w:rPr>
        <w:t>01752</w:t>
      </w:r>
      <w:r>
        <w:rPr>
          <w:rFonts w:ascii="Palatino Linotype" w:hAnsi="Palatino Linotype"/>
          <w:color w:val="231F20"/>
          <w:spacing w:val="1"/>
          <w:w w:val="95"/>
          <w:sz w:val="21"/>
        </w:rPr>
        <w:t> </w:t>
      </w:r>
      <w:r>
        <w:rPr>
          <w:rFonts w:ascii="Palatino Linotype" w:hAnsi="Palatino Linotype"/>
          <w:color w:val="231F20"/>
          <w:sz w:val="21"/>
        </w:rPr>
        <w:t>Monday</w:t>
      </w:r>
      <w:r>
        <w:rPr>
          <w:rFonts w:ascii="Palatino Linotype" w:hAnsi="Palatino Linotype"/>
          <w:color w:val="231F20"/>
          <w:spacing w:val="-8"/>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Friday:</w:t>
      </w:r>
      <w:r>
        <w:rPr>
          <w:rFonts w:ascii="Palatino Linotype" w:hAnsi="Palatino Linotype"/>
          <w:color w:val="231F20"/>
          <w:spacing w:val="-7"/>
          <w:sz w:val="21"/>
        </w:rPr>
        <w:t> </w:t>
      </w:r>
      <w:r>
        <w:rPr>
          <w:rFonts w:ascii="Palatino Linotype" w:hAnsi="Palatino Linotype"/>
          <w:color w:val="231F20"/>
          <w:sz w:val="21"/>
        </w:rPr>
        <w:t>8</w:t>
      </w:r>
      <w:r>
        <w:rPr>
          <w:rFonts w:ascii="Palatino Linotype" w:hAnsi="Palatino Linotype"/>
          <w:color w:val="231F20"/>
          <w:spacing w:val="-7"/>
          <w:sz w:val="21"/>
        </w:rPr>
        <w:t> </w:t>
      </w:r>
      <w:r>
        <w:rPr>
          <w:rFonts w:ascii="Palatino Linotype" w:hAnsi="Palatino Linotype"/>
          <w:color w:val="231F20"/>
          <w:sz w:val="21"/>
        </w:rPr>
        <w:t>am</w:t>
      </w:r>
      <w:r>
        <w:rPr>
          <w:rFonts w:ascii="Palatino Linotype" w:hAnsi="Palatino Linotype"/>
          <w:color w:val="231F20"/>
          <w:spacing w:val="-7"/>
          <w:sz w:val="21"/>
        </w:rPr>
        <w:t> </w:t>
      </w:r>
      <w:r>
        <w:rPr>
          <w:rFonts w:ascii="Palatino Linotype" w:hAnsi="Palatino Linotype"/>
          <w:color w:val="231F20"/>
          <w:sz w:val="21"/>
        </w:rPr>
        <w:t>–</w:t>
      </w:r>
      <w:r>
        <w:rPr>
          <w:rFonts w:ascii="Palatino Linotype" w:hAnsi="Palatino Linotype"/>
          <w:color w:val="231F20"/>
          <w:spacing w:val="-7"/>
          <w:sz w:val="21"/>
        </w:rPr>
        <w:t> </w:t>
      </w:r>
      <w:r>
        <w:rPr>
          <w:rFonts w:ascii="Palatino Linotype" w:hAnsi="Palatino Linotype"/>
          <w:color w:val="231F20"/>
          <w:sz w:val="21"/>
        </w:rPr>
        <w:t>4:30</w:t>
      </w:r>
      <w:r>
        <w:rPr>
          <w:rFonts w:ascii="Palatino Linotype" w:hAnsi="Palatino Linotype"/>
          <w:color w:val="231F20"/>
          <w:spacing w:val="-7"/>
          <w:sz w:val="21"/>
        </w:rPr>
        <w:t> </w:t>
      </w:r>
      <w:r>
        <w:rPr>
          <w:rFonts w:ascii="Palatino Linotype" w:hAnsi="Palatino Linotype"/>
          <w:color w:val="231F20"/>
          <w:sz w:val="21"/>
        </w:rPr>
        <w:t>pm</w:t>
      </w:r>
    </w:p>
    <w:p>
      <w:pPr>
        <w:spacing w:after="0" w:line="213" w:lineRule="auto"/>
        <w:jc w:val="left"/>
        <w:rPr>
          <w:rFonts w:ascii="Palatino Linotype" w:hAnsi="Palatino Linotype"/>
          <w:sz w:val="21"/>
        </w:rPr>
        <w:sectPr>
          <w:type w:val="continuous"/>
          <w:pgSz w:w="12240" w:h="15840"/>
          <w:pgMar w:top="1360" w:bottom="280" w:left="120" w:right="0"/>
          <w:cols w:num="2" w:equalWidth="0">
            <w:col w:w="5685" w:space="575"/>
            <w:col w:w="5860"/>
          </w:cols>
        </w:sectPr>
      </w:pPr>
    </w:p>
    <w:p>
      <w:pPr>
        <w:pStyle w:val="BodyText"/>
        <w:rPr>
          <w:rFonts w:ascii="Palatino Linotype"/>
          <w:sz w:val="20"/>
        </w:rPr>
      </w:pPr>
      <w:r>
        <w:rPr/>
        <w:pict>
          <v:group style="position:absolute;margin-left:321.999939pt;margin-top:65.239990pt;width:271.4pt;height:676.4pt;mso-position-horizontal-relative:page;mso-position-vertical-relative:page;z-index:-25563648" coordorigin="6440,1305" coordsize="5428,13528">
            <v:shape style="position:absolute;left:6440;top:1304;width:5428;height:13528" type="#_x0000_t75" stroked="false">
              <v:imagedata r:id="rId284" o:title=""/>
            </v:shape>
            <v:shape style="position:absolute;left:6670;top:1518;width:237;height:237" coordorigin="6670,1519" coordsize="237,237" path="m6788,1519l6670,1637,6788,1755,6907,1637,6788,1519xe" filled="true" fillcolor="#4db2de" stroked="false">
              <v:path arrowok="t"/>
              <v:fill type="solid"/>
            </v:shape>
            <v:shape style="position:absolute;left:6620;top:3914;width:5068;height:1035" coordorigin="6620,3915" coordsize="5068,1035" path="m11687,4935l6620,4935,6620,4949,11687,4949,11687,4935xm11687,3915l6620,3915,6620,3929,11687,3929,11687,3915xe" filled="true" fillcolor="#2b328c" stroked="false">
              <v:path arrowok="t"/>
              <v:fill type="solid"/>
            </v:shape>
            <v:shape style="position:absolute;left:6729;top:11825;width:752;height:1504" type="#_x0000_t75" stroked="false">
              <v:imagedata r:id="rId285" o:title=""/>
            </v:shape>
            <v:shape style="position:absolute;left:6729;top:7316;width:752;height:1504" type="#_x0000_t75" stroked="false">
              <v:imagedata r:id="rId286" o:title=""/>
            </v:shape>
            <w10:wrap type="none"/>
          </v:group>
        </w:pict>
      </w:r>
    </w:p>
    <w:p>
      <w:pPr>
        <w:pStyle w:val="BodyText"/>
        <w:spacing w:before="11" w:after="1"/>
        <w:rPr>
          <w:rFonts w:ascii="Palatino Linotype"/>
          <w:sz w:val="11"/>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2" to="11520,2" stroked="true" strokeweight=".25pt" strokecolor="#231f20">
              <v:stroke dashstyle="solid"/>
            </v:line>
          </v:group>
        </w:pict>
      </w:r>
      <w:r>
        <w:rPr>
          <w:rFonts w:ascii="Palatino Linotype"/>
          <w:sz w:val="2"/>
        </w:rPr>
      </w:r>
    </w:p>
    <w:p>
      <w:pPr>
        <w:pStyle w:val="BodyText"/>
        <w:spacing w:before="6"/>
        <w:rPr>
          <w:rFonts w:ascii="Palatino Linotype"/>
          <w:sz w:val="9"/>
        </w:rPr>
      </w:pPr>
    </w:p>
    <w:p>
      <w:pPr>
        <w:spacing w:before="98"/>
        <w:ind w:left="0" w:right="359" w:firstLine="0"/>
        <w:jc w:val="right"/>
        <w:rPr>
          <w:rFonts w:ascii="Verdana"/>
          <w:sz w:val="16"/>
        </w:rPr>
      </w:pPr>
      <w:r>
        <w:rPr>
          <w:rFonts w:ascii="Verdana"/>
          <w:color w:val="231F20"/>
          <w:w w:val="95"/>
          <w:sz w:val="16"/>
        </w:rPr>
        <w:t>3</w:t>
      </w:r>
    </w:p>
    <w:p>
      <w:pPr>
        <w:spacing w:after="0"/>
        <w:jc w:val="right"/>
        <w:rPr>
          <w:rFonts w:ascii="Verdana"/>
          <w:sz w:val="16"/>
        </w:rPr>
        <w:sectPr>
          <w:type w:val="continuous"/>
          <w:pgSz w:w="12240" w:h="15840"/>
          <w:pgMar w:top="1360" w:bottom="280" w:left="120" w:right="0"/>
        </w:sectPr>
      </w:pPr>
    </w:p>
    <w:p>
      <w:pPr>
        <w:pStyle w:val="BodyText"/>
        <w:rPr>
          <w:rFonts w:ascii="Verdana"/>
          <w:sz w:val="19"/>
        </w:rPr>
      </w:pPr>
    </w:p>
    <w:p>
      <w:pPr>
        <w:spacing w:after="0"/>
        <w:rPr>
          <w:rFonts w:ascii="Verdana"/>
          <w:sz w:val="19"/>
        </w:rPr>
        <w:sectPr>
          <w:headerReference w:type="default" r:id="rId287"/>
          <w:footerReference w:type="default" r:id="rId288"/>
          <w:pgSz w:w="12240" w:h="15840"/>
          <w:pgMar w:header="360" w:footer="0" w:top="940" w:bottom="0" w:left="120" w:right="0"/>
        </w:sectPr>
      </w:pPr>
    </w:p>
    <w:p>
      <w:pPr>
        <w:spacing w:before="104"/>
        <w:ind w:left="600" w:right="0" w:firstLine="0"/>
        <w:jc w:val="left"/>
        <w:rPr>
          <w:rFonts w:ascii="Tahoma"/>
          <w:b/>
          <w:sz w:val="22"/>
        </w:rPr>
      </w:pPr>
      <w:r>
        <w:rPr/>
        <w:pict>
          <v:shape style="position:absolute;margin-left:19.07979pt;margin-top:7.141294pt;width:11.85pt;height:11.85pt;mso-position-horizontal-relative:page;mso-position-vertical-relative:paragraph;z-index:15794688" coordorigin="382,143" coordsize="237,237" path="m500,143l382,261,500,379,618,261,500,143xe" filled="true" fillcolor="#4db2de" stroked="false">
            <v:path arrowok="t"/>
            <v:fill type="solid"/>
            <w10:wrap type="none"/>
          </v:shape>
        </w:pict>
      </w:r>
      <w:r>
        <w:rPr>
          <w:rFonts w:ascii="Tahoma"/>
          <w:b/>
          <w:color w:val="2B328C"/>
          <w:spacing w:val="9"/>
          <w:w w:val="105"/>
          <w:sz w:val="22"/>
        </w:rPr>
        <w:t>COMMUNITY</w:t>
      </w:r>
      <w:r>
        <w:rPr>
          <w:rFonts w:ascii="Tahoma"/>
          <w:b/>
          <w:color w:val="2B328C"/>
          <w:spacing w:val="23"/>
          <w:w w:val="105"/>
          <w:sz w:val="22"/>
        </w:rPr>
        <w:t> </w:t>
      </w:r>
      <w:r>
        <w:rPr>
          <w:rFonts w:ascii="Tahoma"/>
          <w:b/>
          <w:color w:val="2B328C"/>
          <w:w w:val="105"/>
          <w:sz w:val="22"/>
        </w:rPr>
        <w:t>SNAPSHOTS</w:t>
      </w:r>
    </w:p>
    <w:p>
      <w:pPr>
        <w:pStyle w:val="BodyText"/>
        <w:spacing w:before="6"/>
        <w:rPr>
          <w:rFonts w:ascii="Tahoma"/>
          <w:b/>
          <w:sz w:val="22"/>
        </w:rPr>
      </w:pPr>
    </w:p>
    <w:p>
      <w:pPr>
        <w:spacing w:line="213" w:lineRule="auto" w:before="1"/>
        <w:ind w:left="240" w:right="681" w:firstLine="0"/>
        <w:jc w:val="left"/>
        <w:rPr>
          <w:rFonts w:ascii="Palatino Linotype" w:hAnsi="Palatino Linotype"/>
          <w:sz w:val="18"/>
        </w:rPr>
      </w:pPr>
      <w:r>
        <w:rPr>
          <w:rFonts w:ascii="Tahoma" w:hAnsi="Tahoma"/>
          <w:b/>
          <w:color w:val="231F20"/>
          <w:w w:val="105"/>
          <w:sz w:val="18"/>
        </w:rPr>
        <w:t>STAY</w:t>
      </w:r>
      <w:r>
        <w:rPr>
          <w:rFonts w:ascii="Tahoma" w:hAnsi="Tahoma"/>
          <w:b/>
          <w:color w:val="231F20"/>
          <w:spacing w:val="1"/>
          <w:w w:val="105"/>
          <w:sz w:val="18"/>
        </w:rPr>
        <w:t> </w:t>
      </w:r>
      <w:r>
        <w:rPr>
          <w:rFonts w:ascii="Tahoma" w:hAnsi="Tahoma"/>
          <w:b/>
          <w:color w:val="231F20"/>
          <w:w w:val="105"/>
          <w:sz w:val="18"/>
        </w:rPr>
        <w:t>FIT</w:t>
      </w:r>
      <w:r>
        <w:rPr>
          <w:rFonts w:ascii="Tahoma" w:hAnsi="Tahoma"/>
          <w:b/>
          <w:color w:val="231F20"/>
          <w:spacing w:val="1"/>
          <w:w w:val="105"/>
          <w:sz w:val="18"/>
        </w:rPr>
        <w:t> </w:t>
      </w:r>
      <w:r>
        <w:rPr>
          <w:rFonts w:ascii="Tahoma" w:hAnsi="Tahoma"/>
          <w:b/>
          <w:color w:val="231F20"/>
          <w:w w:val="105"/>
          <w:sz w:val="18"/>
        </w:rPr>
        <w:t>AND</w:t>
      </w:r>
      <w:r>
        <w:rPr>
          <w:rFonts w:ascii="Tahoma" w:hAnsi="Tahoma"/>
          <w:b/>
          <w:color w:val="231F20"/>
          <w:spacing w:val="1"/>
          <w:w w:val="105"/>
          <w:sz w:val="18"/>
        </w:rPr>
        <w:t> </w:t>
      </w:r>
      <w:r>
        <w:rPr>
          <w:rFonts w:ascii="Tahoma" w:hAnsi="Tahoma"/>
          <w:b/>
          <w:color w:val="231F20"/>
          <w:w w:val="105"/>
          <w:sz w:val="18"/>
        </w:rPr>
        <w:t>CHAT</w:t>
      </w:r>
      <w:r>
        <w:rPr>
          <w:rFonts w:ascii="Tahoma" w:hAnsi="Tahoma"/>
          <w:b/>
          <w:color w:val="231F20"/>
          <w:spacing w:val="1"/>
          <w:w w:val="105"/>
          <w:sz w:val="18"/>
        </w:rPr>
        <w:t> </w:t>
      </w:r>
      <w:r>
        <w:rPr>
          <w:rFonts w:ascii="Tahoma" w:hAnsi="Tahoma"/>
          <w:b/>
          <w:color w:val="231F20"/>
          <w:w w:val="105"/>
          <w:sz w:val="18"/>
        </w:rPr>
        <w:t>A</w:t>
      </w:r>
      <w:r>
        <w:rPr>
          <w:rFonts w:ascii="Tahoma" w:hAnsi="Tahoma"/>
          <w:b/>
          <w:color w:val="231F20"/>
          <w:spacing w:val="1"/>
          <w:w w:val="105"/>
          <w:sz w:val="18"/>
        </w:rPr>
        <w:t> </w:t>
      </w:r>
      <w:r>
        <w:rPr>
          <w:rFonts w:ascii="Tahoma" w:hAnsi="Tahoma"/>
          <w:b/>
          <w:color w:val="231F20"/>
          <w:w w:val="105"/>
          <w:sz w:val="18"/>
        </w:rPr>
        <w:t>BIT </w:t>
      </w:r>
      <w:r>
        <w:rPr>
          <w:rFonts w:ascii="Palatino Linotype" w:hAnsi="Palatino Linotype"/>
          <w:color w:val="231F20"/>
          <w:w w:val="105"/>
          <w:sz w:val="18"/>
        </w:rPr>
        <w:t>– UMass Memorial</w:t>
      </w:r>
      <w:r>
        <w:rPr>
          <w:rFonts w:ascii="Palatino Linotype" w:hAnsi="Palatino Linotype"/>
          <w:color w:val="231F20"/>
          <w:spacing w:val="1"/>
          <w:w w:val="105"/>
          <w:sz w:val="18"/>
        </w:rPr>
        <w:t> </w:t>
      </w:r>
      <w:r>
        <w:rPr>
          <w:rFonts w:ascii="Palatino Linotype" w:hAnsi="Palatino Linotype"/>
          <w:color w:val="231F20"/>
          <w:sz w:val="18"/>
        </w:rPr>
        <w:t>HealthAlliance-Clinton</w:t>
      </w:r>
      <w:r>
        <w:rPr>
          <w:rFonts w:ascii="Palatino Linotype" w:hAnsi="Palatino Linotype"/>
          <w:color w:val="231F20"/>
          <w:spacing w:val="24"/>
          <w:sz w:val="18"/>
        </w:rPr>
        <w:t> </w:t>
      </w:r>
      <w:r>
        <w:rPr>
          <w:rFonts w:ascii="Palatino Linotype" w:hAnsi="Palatino Linotype"/>
          <w:color w:val="231F20"/>
          <w:sz w:val="18"/>
        </w:rPr>
        <w:t>Hospital</w:t>
      </w:r>
      <w:r>
        <w:rPr>
          <w:rFonts w:ascii="Palatino Linotype" w:hAnsi="Palatino Linotype"/>
          <w:color w:val="231F20"/>
          <w:spacing w:val="24"/>
          <w:sz w:val="18"/>
        </w:rPr>
        <w:t> </w:t>
      </w:r>
      <w:r>
        <w:rPr>
          <w:rFonts w:ascii="Palatino Linotype" w:hAnsi="Palatino Linotype"/>
          <w:color w:val="231F20"/>
          <w:sz w:val="18"/>
        </w:rPr>
        <w:t>teams</w:t>
      </w:r>
      <w:r>
        <w:rPr>
          <w:rFonts w:ascii="Palatino Linotype" w:hAnsi="Palatino Linotype"/>
          <w:color w:val="231F20"/>
          <w:spacing w:val="24"/>
          <w:sz w:val="18"/>
        </w:rPr>
        <w:t> </w:t>
      </w:r>
      <w:r>
        <w:rPr>
          <w:rFonts w:ascii="Palatino Linotype" w:hAnsi="Palatino Linotype"/>
          <w:color w:val="231F20"/>
          <w:sz w:val="18"/>
        </w:rPr>
        <w:t>up</w:t>
      </w:r>
      <w:r>
        <w:rPr>
          <w:rFonts w:ascii="Palatino Linotype" w:hAnsi="Palatino Linotype"/>
          <w:color w:val="231F20"/>
          <w:spacing w:val="24"/>
          <w:sz w:val="18"/>
        </w:rPr>
        <w:t> </w:t>
      </w:r>
      <w:r>
        <w:rPr>
          <w:rFonts w:ascii="Palatino Linotype" w:hAnsi="Palatino Linotype"/>
          <w:color w:val="231F20"/>
          <w:sz w:val="18"/>
        </w:rPr>
        <w:t>with</w:t>
      </w:r>
      <w:r>
        <w:rPr>
          <w:rFonts w:ascii="Palatino Linotype" w:hAnsi="Palatino Linotype"/>
          <w:color w:val="231F20"/>
          <w:spacing w:val="25"/>
          <w:sz w:val="18"/>
        </w:rPr>
        <w:t> </w:t>
      </w:r>
      <w:r>
        <w:rPr>
          <w:rFonts w:ascii="Palatino Linotype" w:hAnsi="Palatino Linotype"/>
          <w:color w:val="231F20"/>
          <w:sz w:val="18"/>
        </w:rPr>
        <w:t>Fitchburg</w:t>
      </w:r>
    </w:p>
    <w:p>
      <w:pPr>
        <w:spacing w:line="213" w:lineRule="auto" w:before="0"/>
        <w:ind w:left="240" w:right="0" w:firstLine="0"/>
        <w:jc w:val="left"/>
        <w:rPr>
          <w:rFonts w:ascii="Palatino Linotype" w:hAnsi="Palatino Linotype"/>
          <w:sz w:val="18"/>
        </w:rPr>
      </w:pPr>
      <w:r>
        <w:rPr>
          <w:rFonts w:ascii="Palatino Linotype" w:hAnsi="Palatino Linotype"/>
          <w:color w:val="231F20"/>
          <w:sz w:val="18"/>
        </w:rPr>
        <w:t>Family Practice, Fitchburg State University (FSU) and NewVue</w:t>
      </w:r>
      <w:r>
        <w:rPr>
          <w:rFonts w:ascii="Palatino Linotype" w:hAnsi="Palatino Linotype"/>
          <w:color w:val="231F20"/>
          <w:spacing w:val="1"/>
          <w:sz w:val="18"/>
        </w:rPr>
        <w:t> </w:t>
      </w:r>
      <w:r>
        <w:rPr>
          <w:rFonts w:ascii="Palatino Linotype" w:hAnsi="Palatino Linotype"/>
          <w:color w:val="231F20"/>
          <w:w w:val="95"/>
          <w:sz w:val="18"/>
        </w:rPr>
        <w:t>Communities</w:t>
      </w:r>
      <w:r>
        <w:rPr>
          <w:rFonts w:ascii="Palatino Linotype" w:hAnsi="Palatino Linotype"/>
          <w:color w:val="231F20"/>
          <w:spacing w:val="21"/>
          <w:w w:val="95"/>
          <w:sz w:val="18"/>
        </w:rPr>
        <w:t> </w:t>
      </w:r>
      <w:r>
        <w:rPr>
          <w:rFonts w:ascii="Palatino Linotype" w:hAnsi="Palatino Linotype"/>
          <w:color w:val="231F20"/>
          <w:w w:val="95"/>
          <w:sz w:val="18"/>
        </w:rPr>
        <w:t>to</w:t>
      </w:r>
      <w:r>
        <w:rPr>
          <w:rFonts w:ascii="Palatino Linotype" w:hAnsi="Palatino Linotype"/>
          <w:color w:val="231F20"/>
          <w:spacing w:val="21"/>
          <w:w w:val="95"/>
          <w:sz w:val="18"/>
        </w:rPr>
        <w:t> </w:t>
      </w:r>
      <w:r>
        <w:rPr>
          <w:rFonts w:ascii="Palatino Linotype" w:hAnsi="Palatino Linotype"/>
          <w:color w:val="231F20"/>
          <w:w w:val="95"/>
          <w:sz w:val="18"/>
        </w:rPr>
        <w:t>offer</w:t>
      </w:r>
      <w:r>
        <w:rPr>
          <w:rFonts w:ascii="Palatino Linotype" w:hAnsi="Palatino Linotype"/>
          <w:color w:val="231F20"/>
          <w:spacing w:val="21"/>
          <w:w w:val="95"/>
          <w:sz w:val="18"/>
        </w:rPr>
        <w:t> </w:t>
      </w:r>
      <w:r>
        <w:rPr>
          <w:rFonts w:ascii="Palatino Linotype" w:hAnsi="Palatino Linotype"/>
          <w:color w:val="231F20"/>
          <w:w w:val="95"/>
          <w:sz w:val="18"/>
        </w:rPr>
        <w:t>a</w:t>
      </w:r>
      <w:r>
        <w:rPr>
          <w:rFonts w:ascii="Palatino Linotype" w:hAnsi="Palatino Linotype"/>
          <w:color w:val="231F20"/>
          <w:spacing w:val="21"/>
          <w:w w:val="95"/>
          <w:sz w:val="18"/>
        </w:rPr>
        <w:t> </w:t>
      </w:r>
      <w:r>
        <w:rPr>
          <w:rFonts w:ascii="Palatino Linotype" w:hAnsi="Palatino Linotype"/>
          <w:color w:val="231F20"/>
          <w:w w:val="95"/>
          <w:sz w:val="18"/>
        </w:rPr>
        <w:t>monthly</w:t>
      </w:r>
      <w:r>
        <w:rPr>
          <w:rFonts w:ascii="Palatino Linotype" w:hAnsi="Palatino Linotype"/>
          <w:color w:val="231F20"/>
          <w:spacing w:val="21"/>
          <w:w w:val="95"/>
          <w:sz w:val="18"/>
        </w:rPr>
        <w:t> </w:t>
      </w:r>
      <w:r>
        <w:rPr>
          <w:rFonts w:ascii="Palatino Linotype" w:hAnsi="Palatino Linotype"/>
          <w:i/>
          <w:color w:val="231F20"/>
          <w:w w:val="95"/>
          <w:sz w:val="18"/>
        </w:rPr>
        <w:t>Walk</w:t>
      </w:r>
      <w:r>
        <w:rPr>
          <w:rFonts w:ascii="Palatino Linotype" w:hAnsi="Palatino Linotype"/>
          <w:i/>
          <w:color w:val="231F20"/>
          <w:spacing w:val="20"/>
          <w:w w:val="95"/>
          <w:sz w:val="18"/>
        </w:rPr>
        <w:t> </w:t>
      </w:r>
      <w:r>
        <w:rPr>
          <w:rFonts w:ascii="Palatino Linotype" w:hAnsi="Palatino Linotype"/>
          <w:i/>
          <w:color w:val="231F20"/>
          <w:w w:val="95"/>
          <w:sz w:val="18"/>
        </w:rPr>
        <w:t>‘N</w:t>
      </w:r>
      <w:r>
        <w:rPr>
          <w:rFonts w:ascii="Palatino Linotype" w:hAnsi="Palatino Linotype"/>
          <w:i/>
          <w:color w:val="231F20"/>
          <w:spacing w:val="19"/>
          <w:w w:val="95"/>
          <w:sz w:val="18"/>
        </w:rPr>
        <w:t> </w:t>
      </w:r>
      <w:r>
        <w:rPr>
          <w:rFonts w:ascii="Palatino Linotype" w:hAnsi="Palatino Linotype"/>
          <w:i/>
          <w:color w:val="231F20"/>
          <w:w w:val="95"/>
          <w:sz w:val="18"/>
        </w:rPr>
        <w:t>Talk</w:t>
      </w:r>
      <w:r>
        <w:rPr>
          <w:rFonts w:ascii="Palatino Linotype" w:hAnsi="Palatino Linotype"/>
          <w:i/>
          <w:color w:val="231F20"/>
          <w:spacing w:val="21"/>
          <w:w w:val="95"/>
          <w:sz w:val="18"/>
        </w:rPr>
        <w:t> </w:t>
      </w:r>
      <w:r>
        <w:rPr>
          <w:rFonts w:ascii="Palatino Linotype" w:hAnsi="Palatino Linotype"/>
          <w:color w:val="231F20"/>
          <w:w w:val="95"/>
          <w:sz w:val="18"/>
        </w:rPr>
        <w:t>program</w:t>
      </w:r>
      <w:r>
        <w:rPr>
          <w:rFonts w:ascii="Palatino Linotype" w:hAnsi="Palatino Linotype"/>
          <w:color w:val="231F20"/>
          <w:spacing w:val="21"/>
          <w:w w:val="95"/>
          <w:sz w:val="18"/>
        </w:rPr>
        <w:t> </w:t>
      </w:r>
      <w:r>
        <w:rPr>
          <w:rFonts w:ascii="Palatino Linotype" w:hAnsi="Palatino Linotype"/>
          <w:color w:val="231F20"/>
          <w:w w:val="95"/>
          <w:sz w:val="18"/>
        </w:rPr>
        <w:t>that</w:t>
      </w:r>
      <w:r>
        <w:rPr>
          <w:rFonts w:ascii="Palatino Linotype" w:hAnsi="Palatino Linotype"/>
          <w:color w:val="231F20"/>
          <w:spacing w:val="22"/>
          <w:w w:val="95"/>
          <w:sz w:val="18"/>
        </w:rPr>
        <w:t> </w:t>
      </w:r>
      <w:r>
        <w:rPr>
          <w:rFonts w:ascii="Palatino Linotype" w:hAnsi="Palatino Linotype"/>
          <w:color w:val="231F20"/>
          <w:w w:val="95"/>
          <w:sz w:val="18"/>
        </w:rPr>
        <w:t>invites</w:t>
      </w:r>
      <w:r>
        <w:rPr>
          <w:rFonts w:ascii="Palatino Linotype" w:hAnsi="Palatino Linotype"/>
          <w:color w:val="231F20"/>
          <w:spacing w:val="1"/>
          <w:w w:val="95"/>
          <w:sz w:val="18"/>
        </w:rPr>
        <w:t> </w:t>
      </w:r>
      <w:r>
        <w:rPr>
          <w:rFonts w:ascii="Palatino Linotype" w:hAnsi="Palatino Linotype"/>
          <w:color w:val="231F20"/>
          <w:w w:val="95"/>
          <w:sz w:val="18"/>
        </w:rPr>
        <w:t>community</w:t>
      </w:r>
      <w:r>
        <w:rPr>
          <w:rFonts w:ascii="Palatino Linotype" w:hAnsi="Palatino Linotype"/>
          <w:color w:val="231F20"/>
          <w:spacing w:val="8"/>
          <w:w w:val="95"/>
          <w:sz w:val="18"/>
        </w:rPr>
        <w:t> </w:t>
      </w:r>
      <w:r>
        <w:rPr>
          <w:rFonts w:ascii="Palatino Linotype" w:hAnsi="Palatino Linotype"/>
          <w:color w:val="231F20"/>
          <w:w w:val="95"/>
          <w:sz w:val="18"/>
        </w:rPr>
        <w:t>members</w:t>
      </w:r>
      <w:r>
        <w:rPr>
          <w:rFonts w:ascii="Palatino Linotype" w:hAnsi="Palatino Linotype"/>
          <w:color w:val="231F20"/>
          <w:spacing w:val="9"/>
          <w:w w:val="95"/>
          <w:sz w:val="18"/>
        </w:rPr>
        <w:t> </w:t>
      </w:r>
      <w:r>
        <w:rPr>
          <w:rFonts w:ascii="Palatino Linotype" w:hAnsi="Palatino Linotype"/>
          <w:color w:val="231F20"/>
          <w:w w:val="95"/>
          <w:sz w:val="18"/>
        </w:rPr>
        <w:t>to</w:t>
      </w:r>
      <w:r>
        <w:rPr>
          <w:rFonts w:ascii="Palatino Linotype" w:hAnsi="Palatino Linotype"/>
          <w:color w:val="231F20"/>
          <w:spacing w:val="9"/>
          <w:w w:val="95"/>
          <w:sz w:val="18"/>
        </w:rPr>
        <w:t> </w:t>
      </w:r>
      <w:r>
        <w:rPr>
          <w:rFonts w:ascii="Palatino Linotype" w:hAnsi="Palatino Linotype"/>
          <w:color w:val="231F20"/>
          <w:w w:val="95"/>
          <w:sz w:val="18"/>
        </w:rPr>
        <w:t>come</w:t>
      </w:r>
      <w:r>
        <w:rPr>
          <w:rFonts w:ascii="Palatino Linotype" w:hAnsi="Palatino Linotype"/>
          <w:color w:val="231F20"/>
          <w:spacing w:val="9"/>
          <w:w w:val="95"/>
          <w:sz w:val="18"/>
        </w:rPr>
        <w:t> </w:t>
      </w:r>
      <w:r>
        <w:rPr>
          <w:rFonts w:ascii="Palatino Linotype" w:hAnsi="Palatino Linotype"/>
          <w:color w:val="231F20"/>
          <w:w w:val="95"/>
          <w:sz w:val="18"/>
        </w:rPr>
        <w:t>out,</w:t>
      </w:r>
      <w:r>
        <w:rPr>
          <w:rFonts w:ascii="Palatino Linotype" w:hAnsi="Palatino Linotype"/>
          <w:color w:val="231F20"/>
          <w:spacing w:val="8"/>
          <w:w w:val="95"/>
          <w:sz w:val="18"/>
        </w:rPr>
        <w:t> </w:t>
      </w:r>
      <w:r>
        <w:rPr>
          <w:rFonts w:ascii="Palatino Linotype" w:hAnsi="Palatino Linotype"/>
          <w:color w:val="231F20"/>
          <w:w w:val="95"/>
          <w:sz w:val="18"/>
        </w:rPr>
        <w:t>get</w:t>
      </w:r>
      <w:r>
        <w:rPr>
          <w:rFonts w:ascii="Palatino Linotype" w:hAnsi="Palatino Linotype"/>
          <w:color w:val="231F20"/>
          <w:spacing w:val="9"/>
          <w:w w:val="95"/>
          <w:sz w:val="18"/>
        </w:rPr>
        <w:t> </w:t>
      </w:r>
      <w:r>
        <w:rPr>
          <w:rFonts w:ascii="Palatino Linotype" w:hAnsi="Palatino Linotype"/>
          <w:color w:val="231F20"/>
          <w:w w:val="95"/>
          <w:sz w:val="18"/>
        </w:rPr>
        <w:t>some</w:t>
      </w:r>
      <w:r>
        <w:rPr>
          <w:rFonts w:ascii="Palatino Linotype" w:hAnsi="Palatino Linotype"/>
          <w:color w:val="231F20"/>
          <w:spacing w:val="9"/>
          <w:w w:val="95"/>
          <w:sz w:val="18"/>
        </w:rPr>
        <w:t> </w:t>
      </w:r>
      <w:r>
        <w:rPr>
          <w:rFonts w:ascii="Palatino Linotype" w:hAnsi="Palatino Linotype"/>
          <w:color w:val="231F20"/>
          <w:w w:val="95"/>
          <w:sz w:val="18"/>
        </w:rPr>
        <w:t>exercise</w:t>
      </w:r>
      <w:r>
        <w:rPr>
          <w:rFonts w:ascii="Palatino Linotype" w:hAnsi="Palatino Linotype"/>
          <w:color w:val="231F20"/>
          <w:spacing w:val="9"/>
          <w:w w:val="95"/>
          <w:sz w:val="18"/>
        </w:rPr>
        <w:t> </w:t>
      </w:r>
      <w:r>
        <w:rPr>
          <w:rFonts w:ascii="Palatino Linotype" w:hAnsi="Palatino Linotype"/>
          <w:color w:val="231F20"/>
          <w:w w:val="95"/>
          <w:sz w:val="18"/>
        </w:rPr>
        <w:t>and,</w:t>
      </w:r>
      <w:r>
        <w:rPr>
          <w:rFonts w:ascii="Palatino Linotype" w:hAnsi="Palatino Linotype"/>
          <w:color w:val="231F20"/>
          <w:spacing w:val="8"/>
          <w:w w:val="95"/>
          <w:sz w:val="18"/>
        </w:rPr>
        <w:t> </w:t>
      </w:r>
      <w:r>
        <w:rPr>
          <w:rFonts w:ascii="Palatino Linotype" w:hAnsi="Palatino Linotype"/>
          <w:color w:val="231F20"/>
          <w:w w:val="95"/>
          <w:sz w:val="18"/>
        </w:rPr>
        <w:t>at</w:t>
      </w:r>
      <w:r>
        <w:rPr>
          <w:rFonts w:ascii="Palatino Linotype" w:hAnsi="Palatino Linotype"/>
          <w:color w:val="231F20"/>
          <w:spacing w:val="9"/>
          <w:w w:val="95"/>
          <w:sz w:val="18"/>
        </w:rPr>
        <w:t> </w:t>
      </w:r>
      <w:r>
        <w:rPr>
          <w:rFonts w:ascii="Palatino Linotype" w:hAnsi="Palatino Linotype"/>
          <w:color w:val="231F20"/>
          <w:w w:val="95"/>
          <w:sz w:val="18"/>
        </w:rPr>
        <w:t>the</w:t>
      </w:r>
    </w:p>
    <w:p>
      <w:pPr>
        <w:spacing w:line="208" w:lineRule="exact" w:before="0"/>
        <w:ind w:left="240" w:right="0" w:firstLine="0"/>
        <w:jc w:val="left"/>
        <w:rPr>
          <w:rFonts w:ascii="Palatino Linotype"/>
          <w:sz w:val="18"/>
        </w:rPr>
      </w:pPr>
      <w:r>
        <w:rPr>
          <w:rFonts w:ascii="Palatino Linotype"/>
          <w:color w:val="231F20"/>
          <w:w w:val="95"/>
          <w:sz w:val="18"/>
        </w:rPr>
        <w:t>same</w:t>
      </w:r>
      <w:r>
        <w:rPr>
          <w:rFonts w:ascii="Palatino Linotype"/>
          <w:color w:val="231F20"/>
          <w:spacing w:val="13"/>
          <w:w w:val="95"/>
          <w:sz w:val="18"/>
        </w:rPr>
        <w:t> </w:t>
      </w:r>
      <w:r>
        <w:rPr>
          <w:rFonts w:ascii="Palatino Linotype"/>
          <w:color w:val="231F20"/>
          <w:w w:val="95"/>
          <w:sz w:val="18"/>
        </w:rPr>
        <w:t>time,</w:t>
      </w:r>
      <w:r>
        <w:rPr>
          <w:rFonts w:ascii="Palatino Linotype"/>
          <w:color w:val="231F20"/>
          <w:spacing w:val="14"/>
          <w:w w:val="95"/>
          <w:sz w:val="18"/>
        </w:rPr>
        <w:t> </w:t>
      </w:r>
      <w:r>
        <w:rPr>
          <w:rFonts w:ascii="Palatino Linotype"/>
          <w:color w:val="231F20"/>
          <w:w w:val="95"/>
          <w:sz w:val="18"/>
        </w:rPr>
        <w:t>grab</w:t>
      </w:r>
      <w:r>
        <w:rPr>
          <w:rFonts w:ascii="Palatino Linotype"/>
          <w:color w:val="231F20"/>
          <w:spacing w:val="14"/>
          <w:w w:val="95"/>
          <w:sz w:val="18"/>
        </w:rPr>
        <w:t> </w:t>
      </w:r>
      <w:r>
        <w:rPr>
          <w:rFonts w:ascii="Palatino Linotype"/>
          <w:color w:val="231F20"/>
          <w:w w:val="95"/>
          <w:sz w:val="18"/>
        </w:rPr>
        <w:t>the</w:t>
      </w:r>
      <w:r>
        <w:rPr>
          <w:rFonts w:ascii="Palatino Linotype"/>
          <w:color w:val="231F20"/>
          <w:spacing w:val="14"/>
          <w:w w:val="95"/>
          <w:sz w:val="18"/>
        </w:rPr>
        <w:t> </w:t>
      </w:r>
      <w:r>
        <w:rPr>
          <w:rFonts w:ascii="Palatino Linotype"/>
          <w:color w:val="231F20"/>
          <w:w w:val="95"/>
          <w:sz w:val="18"/>
        </w:rPr>
        <w:t>ear</w:t>
      </w:r>
      <w:r>
        <w:rPr>
          <w:rFonts w:ascii="Palatino Linotype"/>
          <w:color w:val="231F20"/>
          <w:spacing w:val="14"/>
          <w:w w:val="95"/>
          <w:sz w:val="18"/>
        </w:rPr>
        <w:t> </w:t>
      </w:r>
      <w:r>
        <w:rPr>
          <w:rFonts w:ascii="Palatino Linotype"/>
          <w:color w:val="231F20"/>
          <w:w w:val="95"/>
          <w:sz w:val="18"/>
        </w:rPr>
        <w:t>of</w:t>
      </w:r>
      <w:r>
        <w:rPr>
          <w:rFonts w:ascii="Palatino Linotype"/>
          <w:color w:val="231F20"/>
          <w:spacing w:val="14"/>
          <w:w w:val="95"/>
          <w:sz w:val="18"/>
        </w:rPr>
        <w:t> </w:t>
      </w:r>
      <w:r>
        <w:rPr>
          <w:rFonts w:ascii="Palatino Linotype"/>
          <w:color w:val="231F20"/>
          <w:w w:val="95"/>
          <w:sz w:val="18"/>
        </w:rPr>
        <w:t>one</w:t>
      </w:r>
      <w:r>
        <w:rPr>
          <w:rFonts w:ascii="Palatino Linotype"/>
          <w:color w:val="231F20"/>
          <w:spacing w:val="13"/>
          <w:w w:val="95"/>
          <w:sz w:val="18"/>
        </w:rPr>
        <w:t> </w:t>
      </w:r>
      <w:r>
        <w:rPr>
          <w:rFonts w:ascii="Palatino Linotype"/>
          <w:color w:val="231F20"/>
          <w:w w:val="95"/>
          <w:sz w:val="18"/>
        </w:rPr>
        <w:t>of</w:t>
      </w:r>
      <w:r>
        <w:rPr>
          <w:rFonts w:ascii="Palatino Linotype"/>
          <w:color w:val="231F20"/>
          <w:spacing w:val="14"/>
          <w:w w:val="95"/>
          <w:sz w:val="18"/>
        </w:rPr>
        <w:t> </w:t>
      </w:r>
      <w:r>
        <w:rPr>
          <w:rFonts w:ascii="Palatino Linotype"/>
          <w:color w:val="231F20"/>
          <w:w w:val="95"/>
          <w:sz w:val="18"/>
        </w:rPr>
        <w:t>our</w:t>
      </w:r>
      <w:r>
        <w:rPr>
          <w:rFonts w:ascii="Palatino Linotype"/>
          <w:color w:val="231F20"/>
          <w:spacing w:val="14"/>
          <w:w w:val="95"/>
          <w:sz w:val="18"/>
        </w:rPr>
        <w:t> </w:t>
      </w:r>
      <w:r>
        <w:rPr>
          <w:rFonts w:ascii="Palatino Linotype"/>
          <w:color w:val="231F20"/>
          <w:w w:val="95"/>
          <w:sz w:val="18"/>
        </w:rPr>
        <w:t>physicians</w:t>
      </w:r>
      <w:r>
        <w:rPr>
          <w:rFonts w:ascii="Palatino Linotype"/>
          <w:color w:val="231F20"/>
          <w:spacing w:val="14"/>
          <w:w w:val="95"/>
          <w:sz w:val="18"/>
        </w:rPr>
        <w:t> </w:t>
      </w:r>
      <w:r>
        <w:rPr>
          <w:rFonts w:ascii="Palatino Linotype"/>
          <w:color w:val="231F20"/>
          <w:w w:val="95"/>
          <w:sz w:val="18"/>
        </w:rPr>
        <w:t>or</w:t>
      </w:r>
      <w:r>
        <w:rPr>
          <w:rFonts w:ascii="Palatino Linotype"/>
          <w:color w:val="231F20"/>
          <w:spacing w:val="14"/>
          <w:w w:val="95"/>
          <w:sz w:val="18"/>
        </w:rPr>
        <w:t> </w:t>
      </w:r>
      <w:r>
        <w:rPr>
          <w:rFonts w:ascii="Palatino Linotype"/>
          <w:color w:val="231F20"/>
          <w:w w:val="95"/>
          <w:sz w:val="18"/>
        </w:rPr>
        <w:t>caregivers</w:t>
      </w:r>
      <w:r>
        <w:rPr>
          <w:rFonts w:ascii="Palatino Linotype"/>
          <w:color w:val="231F20"/>
          <w:spacing w:val="14"/>
          <w:w w:val="95"/>
          <w:sz w:val="18"/>
        </w:rPr>
        <w:t> </w:t>
      </w:r>
      <w:r>
        <w:rPr>
          <w:rFonts w:ascii="Palatino Linotype"/>
          <w:color w:val="231F20"/>
          <w:w w:val="95"/>
          <w:sz w:val="18"/>
        </w:rPr>
        <w:t>to</w:t>
      </w:r>
    </w:p>
    <w:p>
      <w:pPr>
        <w:spacing w:line="213" w:lineRule="auto" w:before="7"/>
        <w:ind w:left="240" w:right="0" w:firstLine="0"/>
        <w:jc w:val="left"/>
        <w:rPr>
          <w:rFonts w:ascii="Palatino Linotype"/>
          <w:sz w:val="18"/>
        </w:rPr>
      </w:pPr>
      <w:r>
        <w:rPr>
          <w:rFonts w:ascii="Palatino Linotype"/>
          <w:color w:val="231F20"/>
          <w:w w:val="95"/>
          <w:sz w:val="18"/>
        </w:rPr>
        <w:t>discuss</w:t>
      </w:r>
      <w:r>
        <w:rPr>
          <w:rFonts w:ascii="Palatino Linotype"/>
          <w:color w:val="231F20"/>
          <w:spacing w:val="16"/>
          <w:w w:val="95"/>
          <w:sz w:val="18"/>
        </w:rPr>
        <w:t> </w:t>
      </w:r>
      <w:r>
        <w:rPr>
          <w:rFonts w:ascii="Palatino Linotype"/>
          <w:color w:val="231F20"/>
          <w:w w:val="95"/>
          <w:sz w:val="18"/>
        </w:rPr>
        <w:t>a</w:t>
      </w:r>
      <w:r>
        <w:rPr>
          <w:rFonts w:ascii="Palatino Linotype"/>
          <w:color w:val="231F20"/>
          <w:spacing w:val="17"/>
          <w:w w:val="95"/>
          <w:sz w:val="18"/>
        </w:rPr>
        <w:t> </w:t>
      </w:r>
      <w:r>
        <w:rPr>
          <w:rFonts w:ascii="Palatino Linotype"/>
          <w:color w:val="231F20"/>
          <w:w w:val="95"/>
          <w:sz w:val="18"/>
        </w:rPr>
        <w:t>wide</w:t>
      </w:r>
      <w:r>
        <w:rPr>
          <w:rFonts w:ascii="Palatino Linotype"/>
          <w:color w:val="231F20"/>
          <w:spacing w:val="16"/>
          <w:w w:val="95"/>
          <w:sz w:val="18"/>
        </w:rPr>
        <w:t> </w:t>
      </w:r>
      <w:r>
        <w:rPr>
          <w:rFonts w:ascii="Palatino Linotype"/>
          <w:color w:val="231F20"/>
          <w:w w:val="95"/>
          <w:sz w:val="18"/>
        </w:rPr>
        <w:t>range</w:t>
      </w:r>
      <w:r>
        <w:rPr>
          <w:rFonts w:ascii="Palatino Linotype"/>
          <w:color w:val="231F20"/>
          <w:spacing w:val="17"/>
          <w:w w:val="95"/>
          <w:sz w:val="18"/>
        </w:rPr>
        <w:t> </w:t>
      </w:r>
      <w:r>
        <w:rPr>
          <w:rFonts w:ascii="Palatino Linotype"/>
          <w:color w:val="231F20"/>
          <w:w w:val="95"/>
          <w:sz w:val="18"/>
        </w:rPr>
        <w:t>of</w:t>
      </w:r>
      <w:r>
        <w:rPr>
          <w:rFonts w:ascii="Palatino Linotype"/>
          <w:color w:val="231F20"/>
          <w:spacing w:val="17"/>
          <w:w w:val="95"/>
          <w:sz w:val="18"/>
        </w:rPr>
        <w:t> </w:t>
      </w:r>
      <w:r>
        <w:rPr>
          <w:rFonts w:ascii="Palatino Linotype"/>
          <w:color w:val="231F20"/>
          <w:w w:val="95"/>
          <w:sz w:val="18"/>
        </w:rPr>
        <w:t>topics</w:t>
      </w:r>
      <w:r>
        <w:rPr>
          <w:rFonts w:ascii="Palatino Linotype"/>
          <w:color w:val="231F20"/>
          <w:spacing w:val="16"/>
          <w:w w:val="95"/>
          <w:sz w:val="18"/>
        </w:rPr>
        <w:t> </w:t>
      </w:r>
      <w:r>
        <w:rPr>
          <w:rFonts w:ascii="Palatino Linotype"/>
          <w:color w:val="231F20"/>
          <w:w w:val="95"/>
          <w:sz w:val="18"/>
        </w:rPr>
        <w:t>from</w:t>
      </w:r>
      <w:r>
        <w:rPr>
          <w:rFonts w:ascii="Palatino Linotype"/>
          <w:color w:val="231F20"/>
          <w:spacing w:val="17"/>
          <w:w w:val="95"/>
          <w:sz w:val="18"/>
        </w:rPr>
        <w:t> </w:t>
      </w:r>
      <w:r>
        <w:rPr>
          <w:rFonts w:ascii="Palatino Linotype"/>
          <w:color w:val="231F20"/>
          <w:w w:val="95"/>
          <w:sz w:val="18"/>
        </w:rPr>
        <w:t>diabetes</w:t>
      </w:r>
      <w:r>
        <w:rPr>
          <w:rFonts w:ascii="Palatino Linotype"/>
          <w:color w:val="231F20"/>
          <w:spacing w:val="16"/>
          <w:w w:val="95"/>
          <w:sz w:val="18"/>
        </w:rPr>
        <w:t> </w:t>
      </w:r>
      <w:r>
        <w:rPr>
          <w:rFonts w:ascii="Palatino Linotype"/>
          <w:color w:val="231F20"/>
          <w:w w:val="95"/>
          <w:sz w:val="18"/>
        </w:rPr>
        <w:t>to</w:t>
      </w:r>
      <w:r>
        <w:rPr>
          <w:rFonts w:ascii="Palatino Linotype"/>
          <w:color w:val="231F20"/>
          <w:spacing w:val="17"/>
          <w:w w:val="95"/>
          <w:sz w:val="18"/>
        </w:rPr>
        <w:t> </w:t>
      </w:r>
      <w:r>
        <w:rPr>
          <w:rFonts w:ascii="Palatino Linotype"/>
          <w:color w:val="231F20"/>
          <w:w w:val="95"/>
          <w:sz w:val="18"/>
        </w:rPr>
        <w:t>nutrition</w:t>
      </w:r>
      <w:r>
        <w:rPr>
          <w:rFonts w:ascii="Palatino Linotype"/>
          <w:color w:val="231F20"/>
          <w:spacing w:val="17"/>
          <w:w w:val="95"/>
          <w:sz w:val="18"/>
        </w:rPr>
        <w:t> </w:t>
      </w:r>
      <w:r>
        <w:rPr>
          <w:rFonts w:ascii="Palatino Linotype"/>
          <w:color w:val="231F20"/>
          <w:w w:val="95"/>
          <w:sz w:val="18"/>
        </w:rPr>
        <w:t>to</w:t>
      </w:r>
      <w:r>
        <w:rPr>
          <w:rFonts w:ascii="Palatino Linotype"/>
          <w:color w:val="231F20"/>
          <w:spacing w:val="16"/>
          <w:w w:val="95"/>
          <w:sz w:val="18"/>
        </w:rPr>
        <w:t> </w:t>
      </w:r>
      <w:r>
        <w:rPr>
          <w:rFonts w:ascii="Palatino Linotype"/>
          <w:color w:val="231F20"/>
          <w:w w:val="95"/>
          <w:sz w:val="18"/>
        </w:rPr>
        <w:t>healthy</w:t>
      </w:r>
      <w:r>
        <w:rPr>
          <w:rFonts w:ascii="Palatino Linotype"/>
          <w:color w:val="231F20"/>
          <w:spacing w:val="1"/>
          <w:w w:val="95"/>
          <w:sz w:val="18"/>
        </w:rPr>
        <w:t> </w:t>
      </w:r>
      <w:r>
        <w:rPr>
          <w:rFonts w:ascii="Palatino Linotype"/>
          <w:color w:val="231F20"/>
          <w:w w:val="95"/>
          <w:sz w:val="18"/>
        </w:rPr>
        <w:t>aging.</w:t>
      </w:r>
      <w:r>
        <w:rPr>
          <w:rFonts w:ascii="Palatino Linotype"/>
          <w:color w:val="231F20"/>
          <w:spacing w:val="14"/>
          <w:w w:val="95"/>
          <w:sz w:val="18"/>
        </w:rPr>
        <w:t> </w:t>
      </w:r>
      <w:r>
        <w:rPr>
          <w:rFonts w:ascii="Palatino Linotype"/>
          <w:color w:val="231F20"/>
          <w:w w:val="95"/>
          <w:sz w:val="18"/>
        </w:rPr>
        <w:t>This</w:t>
      </w:r>
      <w:r>
        <w:rPr>
          <w:rFonts w:ascii="Palatino Linotype"/>
          <w:color w:val="231F20"/>
          <w:spacing w:val="14"/>
          <w:w w:val="95"/>
          <w:sz w:val="18"/>
        </w:rPr>
        <w:t> </w:t>
      </w:r>
      <w:r>
        <w:rPr>
          <w:rFonts w:ascii="Palatino Linotype"/>
          <w:color w:val="231F20"/>
          <w:w w:val="95"/>
          <w:sz w:val="18"/>
        </w:rPr>
        <w:t>popular</w:t>
      </w:r>
      <w:r>
        <w:rPr>
          <w:rFonts w:ascii="Palatino Linotype"/>
          <w:color w:val="231F20"/>
          <w:spacing w:val="15"/>
          <w:w w:val="95"/>
          <w:sz w:val="18"/>
        </w:rPr>
        <w:t> </w:t>
      </w:r>
      <w:r>
        <w:rPr>
          <w:rFonts w:ascii="Palatino Linotype"/>
          <w:color w:val="231F20"/>
          <w:w w:val="95"/>
          <w:sz w:val="18"/>
        </w:rPr>
        <w:t>program</w:t>
      </w:r>
      <w:r>
        <w:rPr>
          <w:rFonts w:ascii="Palatino Linotype"/>
          <w:color w:val="231F20"/>
          <w:spacing w:val="14"/>
          <w:w w:val="95"/>
          <w:sz w:val="18"/>
        </w:rPr>
        <w:t> </w:t>
      </w:r>
      <w:r>
        <w:rPr>
          <w:rFonts w:ascii="Palatino Linotype"/>
          <w:color w:val="231F20"/>
          <w:w w:val="95"/>
          <w:sz w:val="18"/>
        </w:rPr>
        <w:t>simultaneously</w:t>
      </w:r>
      <w:r>
        <w:rPr>
          <w:rFonts w:ascii="Palatino Linotype"/>
          <w:color w:val="231F20"/>
          <w:spacing w:val="14"/>
          <w:w w:val="95"/>
          <w:sz w:val="18"/>
        </w:rPr>
        <w:t> </w:t>
      </w:r>
      <w:r>
        <w:rPr>
          <w:rFonts w:ascii="Palatino Linotype"/>
          <w:color w:val="231F20"/>
          <w:w w:val="95"/>
          <w:sz w:val="18"/>
        </w:rPr>
        <w:t>encourages</w:t>
      </w:r>
      <w:r>
        <w:rPr>
          <w:rFonts w:ascii="Palatino Linotype"/>
          <w:color w:val="231F20"/>
          <w:spacing w:val="15"/>
          <w:w w:val="95"/>
          <w:sz w:val="18"/>
        </w:rPr>
        <w:t> </w:t>
      </w:r>
      <w:r>
        <w:rPr>
          <w:rFonts w:ascii="Palatino Linotype"/>
          <w:color w:val="231F20"/>
          <w:w w:val="95"/>
          <w:sz w:val="18"/>
        </w:rPr>
        <w:t>physical</w:t>
      </w:r>
    </w:p>
    <w:p>
      <w:pPr>
        <w:spacing w:line="213" w:lineRule="auto" w:before="0"/>
        <w:ind w:left="240" w:right="0" w:firstLine="0"/>
        <w:jc w:val="left"/>
        <w:rPr>
          <w:rFonts w:ascii="Palatino Linotype"/>
          <w:sz w:val="18"/>
        </w:rPr>
      </w:pPr>
      <w:r>
        <w:rPr>
          <w:rFonts w:ascii="Palatino Linotype"/>
          <w:color w:val="231F20"/>
          <w:w w:val="95"/>
          <w:sz w:val="18"/>
        </w:rPr>
        <w:t>fitness</w:t>
      </w:r>
      <w:r>
        <w:rPr>
          <w:rFonts w:ascii="Palatino Linotype"/>
          <w:color w:val="231F20"/>
          <w:spacing w:val="21"/>
          <w:w w:val="95"/>
          <w:sz w:val="18"/>
        </w:rPr>
        <w:t> </w:t>
      </w:r>
      <w:r>
        <w:rPr>
          <w:rFonts w:ascii="Palatino Linotype"/>
          <w:color w:val="231F20"/>
          <w:w w:val="95"/>
          <w:sz w:val="18"/>
        </w:rPr>
        <w:t>and</w:t>
      </w:r>
      <w:r>
        <w:rPr>
          <w:rFonts w:ascii="Palatino Linotype"/>
          <w:color w:val="231F20"/>
          <w:spacing w:val="22"/>
          <w:w w:val="95"/>
          <w:sz w:val="18"/>
        </w:rPr>
        <w:t> </w:t>
      </w:r>
      <w:r>
        <w:rPr>
          <w:rFonts w:ascii="Palatino Linotype"/>
          <w:color w:val="231F20"/>
          <w:w w:val="95"/>
          <w:sz w:val="18"/>
        </w:rPr>
        <w:t>health</w:t>
      </w:r>
      <w:r>
        <w:rPr>
          <w:rFonts w:ascii="Palatino Linotype"/>
          <w:color w:val="231F20"/>
          <w:spacing w:val="22"/>
          <w:w w:val="95"/>
          <w:sz w:val="18"/>
        </w:rPr>
        <w:t> </w:t>
      </w:r>
      <w:r>
        <w:rPr>
          <w:rFonts w:ascii="Palatino Linotype"/>
          <w:color w:val="231F20"/>
          <w:w w:val="95"/>
          <w:sz w:val="18"/>
        </w:rPr>
        <w:t>education,</w:t>
      </w:r>
      <w:r>
        <w:rPr>
          <w:rFonts w:ascii="Palatino Linotype"/>
          <w:color w:val="231F20"/>
          <w:spacing w:val="22"/>
          <w:w w:val="95"/>
          <w:sz w:val="18"/>
        </w:rPr>
        <w:t> </w:t>
      </w:r>
      <w:r>
        <w:rPr>
          <w:rFonts w:ascii="Palatino Linotype"/>
          <w:color w:val="231F20"/>
          <w:w w:val="95"/>
          <w:sz w:val="18"/>
        </w:rPr>
        <w:t>and</w:t>
      </w:r>
      <w:r>
        <w:rPr>
          <w:rFonts w:ascii="Palatino Linotype"/>
          <w:color w:val="231F20"/>
          <w:spacing w:val="22"/>
          <w:w w:val="95"/>
          <w:sz w:val="18"/>
        </w:rPr>
        <w:t> </w:t>
      </w:r>
      <w:r>
        <w:rPr>
          <w:rFonts w:ascii="Palatino Linotype"/>
          <w:color w:val="231F20"/>
          <w:w w:val="95"/>
          <w:sz w:val="18"/>
        </w:rPr>
        <w:t>typically</w:t>
      </w:r>
      <w:r>
        <w:rPr>
          <w:rFonts w:ascii="Palatino Linotype"/>
          <w:color w:val="231F20"/>
          <w:spacing w:val="22"/>
          <w:w w:val="95"/>
          <w:sz w:val="18"/>
        </w:rPr>
        <w:t> </w:t>
      </w:r>
      <w:r>
        <w:rPr>
          <w:rFonts w:ascii="Palatino Linotype"/>
          <w:color w:val="231F20"/>
          <w:w w:val="95"/>
          <w:sz w:val="18"/>
        </w:rPr>
        <w:t>attracts</w:t>
      </w:r>
      <w:r>
        <w:rPr>
          <w:rFonts w:ascii="Palatino Linotype"/>
          <w:color w:val="231F20"/>
          <w:spacing w:val="22"/>
          <w:w w:val="95"/>
          <w:sz w:val="18"/>
        </w:rPr>
        <w:t> </w:t>
      </w:r>
      <w:r>
        <w:rPr>
          <w:rFonts w:ascii="Palatino Linotype"/>
          <w:color w:val="231F20"/>
          <w:w w:val="95"/>
          <w:sz w:val="18"/>
        </w:rPr>
        <w:t>15</w:t>
      </w:r>
      <w:r>
        <w:rPr>
          <w:rFonts w:ascii="Palatino Linotype"/>
          <w:color w:val="231F20"/>
          <w:spacing w:val="22"/>
          <w:w w:val="95"/>
          <w:sz w:val="18"/>
        </w:rPr>
        <w:t> </w:t>
      </w:r>
      <w:r>
        <w:rPr>
          <w:rFonts w:ascii="Palatino Linotype"/>
          <w:color w:val="231F20"/>
          <w:w w:val="95"/>
          <w:sz w:val="18"/>
        </w:rPr>
        <w:t>to</w:t>
      </w:r>
      <w:r>
        <w:rPr>
          <w:rFonts w:ascii="Palatino Linotype"/>
          <w:color w:val="231F20"/>
          <w:spacing w:val="22"/>
          <w:w w:val="95"/>
          <w:sz w:val="18"/>
        </w:rPr>
        <w:t> </w:t>
      </w:r>
      <w:r>
        <w:rPr>
          <w:rFonts w:ascii="Palatino Linotype"/>
          <w:color w:val="231F20"/>
          <w:w w:val="95"/>
          <w:sz w:val="18"/>
        </w:rPr>
        <w:t>20</w:t>
      </w:r>
      <w:r>
        <w:rPr>
          <w:rFonts w:ascii="Palatino Linotype"/>
          <w:color w:val="231F20"/>
          <w:spacing w:val="22"/>
          <w:w w:val="95"/>
          <w:sz w:val="18"/>
        </w:rPr>
        <w:t> </w:t>
      </w:r>
      <w:r>
        <w:rPr>
          <w:rFonts w:ascii="Palatino Linotype"/>
          <w:color w:val="231F20"/>
          <w:w w:val="95"/>
          <w:sz w:val="18"/>
        </w:rPr>
        <w:t>walkers</w:t>
      </w:r>
      <w:r>
        <w:rPr>
          <w:rFonts w:ascii="Palatino Linotype"/>
          <w:color w:val="231F20"/>
          <w:spacing w:val="1"/>
          <w:w w:val="95"/>
          <w:sz w:val="18"/>
        </w:rPr>
        <w:t> </w:t>
      </w:r>
      <w:r>
        <w:rPr>
          <w:rFonts w:ascii="Palatino Linotype"/>
          <w:color w:val="231F20"/>
          <w:w w:val="95"/>
          <w:sz w:val="18"/>
        </w:rPr>
        <w:t>with</w:t>
      </w:r>
      <w:r>
        <w:rPr>
          <w:rFonts w:ascii="Palatino Linotype"/>
          <w:color w:val="231F20"/>
          <w:spacing w:val="9"/>
          <w:w w:val="95"/>
          <w:sz w:val="18"/>
        </w:rPr>
        <w:t> </w:t>
      </w:r>
      <w:r>
        <w:rPr>
          <w:rFonts w:ascii="Palatino Linotype"/>
          <w:color w:val="231F20"/>
          <w:w w:val="95"/>
          <w:sz w:val="18"/>
        </w:rPr>
        <w:t>a</w:t>
      </w:r>
      <w:r>
        <w:rPr>
          <w:rFonts w:ascii="Palatino Linotype"/>
          <w:color w:val="231F20"/>
          <w:spacing w:val="9"/>
          <w:w w:val="95"/>
          <w:sz w:val="18"/>
        </w:rPr>
        <w:t> </w:t>
      </w:r>
      <w:r>
        <w:rPr>
          <w:rFonts w:ascii="Palatino Linotype"/>
          <w:color w:val="231F20"/>
          <w:w w:val="95"/>
          <w:sz w:val="18"/>
        </w:rPr>
        <w:t>rotation</w:t>
      </w:r>
      <w:r>
        <w:rPr>
          <w:rFonts w:ascii="Palatino Linotype"/>
          <w:color w:val="231F20"/>
          <w:spacing w:val="10"/>
          <w:w w:val="95"/>
          <w:sz w:val="18"/>
        </w:rPr>
        <w:t> </w:t>
      </w:r>
      <w:r>
        <w:rPr>
          <w:rFonts w:ascii="Palatino Linotype"/>
          <w:color w:val="231F20"/>
          <w:w w:val="95"/>
          <w:sz w:val="18"/>
        </w:rPr>
        <w:t>of</w:t>
      </w:r>
      <w:r>
        <w:rPr>
          <w:rFonts w:ascii="Palatino Linotype"/>
          <w:color w:val="231F20"/>
          <w:spacing w:val="9"/>
          <w:w w:val="95"/>
          <w:sz w:val="18"/>
        </w:rPr>
        <w:t> </w:t>
      </w:r>
      <w:r>
        <w:rPr>
          <w:rFonts w:ascii="Palatino Linotype"/>
          <w:color w:val="231F20"/>
          <w:w w:val="95"/>
          <w:sz w:val="18"/>
        </w:rPr>
        <w:t>primary</w:t>
      </w:r>
      <w:r>
        <w:rPr>
          <w:rFonts w:ascii="Palatino Linotype"/>
          <w:color w:val="231F20"/>
          <w:spacing w:val="9"/>
          <w:w w:val="95"/>
          <w:sz w:val="18"/>
        </w:rPr>
        <w:t> </w:t>
      </w:r>
      <w:r>
        <w:rPr>
          <w:rFonts w:ascii="Palatino Linotype"/>
          <w:color w:val="231F20"/>
          <w:w w:val="95"/>
          <w:sz w:val="18"/>
        </w:rPr>
        <w:t>care</w:t>
      </w:r>
      <w:r>
        <w:rPr>
          <w:rFonts w:ascii="Palatino Linotype"/>
          <w:color w:val="231F20"/>
          <w:spacing w:val="10"/>
          <w:w w:val="95"/>
          <w:sz w:val="18"/>
        </w:rPr>
        <w:t> </w:t>
      </w:r>
      <w:r>
        <w:rPr>
          <w:rFonts w:ascii="Palatino Linotype"/>
          <w:color w:val="231F20"/>
          <w:w w:val="95"/>
          <w:sz w:val="18"/>
        </w:rPr>
        <w:t>physicians</w:t>
      </w:r>
      <w:r>
        <w:rPr>
          <w:rFonts w:ascii="Palatino Linotype"/>
          <w:color w:val="231F20"/>
          <w:spacing w:val="9"/>
          <w:w w:val="95"/>
          <w:sz w:val="18"/>
        </w:rPr>
        <w:t> </w:t>
      </w:r>
      <w:r>
        <w:rPr>
          <w:rFonts w:ascii="Palatino Linotype"/>
          <w:color w:val="231F20"/>
          <w:w w:val="95"/>
          <w:sz w:val="18"/>
        </w:rPr>
        <w:t>and</w:t>
      </w:r>
      <w:r>
        <w:rPr>
          <w:rFonts w:ascii="Palatino Linotype"/>
          <w:color w:val="231F20"/>
          <w:spacing w:val="9"/>
          <w:w w:val="95"/>
          <w:sz w:val="18"/>
        </w:rPr>
        <w:t> </w:t>
      </w:r>
      <w:r>
        <w:rPr>
          <w:rFonts w:ascii="Palatino Linotype"/>
          <w:color w:val="231F20"/>
          <w:w w:val="95"/>
          <w:sz w:val="18"/>
        </w:rPr>
        <w:t>other</w:t>
      </w:r>
      <w:r>
        <w:rPr>
          <w:rFonts w:ascii="Palatino Linotype"/>
          <w:color w:val="231F20"/>
          <w:spacing w:val="10"/>
          <w:w w:val="95"/>
          <w:sz w:val="18"/>
        </w:rPr>
        <w:t> </w:t>
      </w:r>
      <w:r>
        <w:rPr>
          <w:rFonts w:ascii="Palatino Linotype"/>
          <w:color w:val="231F20"/>
          <w:w w:val="95"/>
          <w:sz w:val="18"/>
        </w:rPr>
        <w:t>caregivers.</w:t>
      </w:r>
    </w:p>
    <w:p>
      <w:pPr>
        <w:spacing w:line="213" w:lineRule="auto" w:before="0"/>
        <w:ind w:left="240" w:right="25" w:firstLine="0"/>
        <w:jc w:val="left"/>
        <w:rPr>
          <w:rFonts w:ascii="Palatino Linotype" w:hAnsi="Palatino Linotype"/>
          <w:sz w:val="18"/>
        </w:rPr>
      </w:pPr>
      <w:r>
        <w:rPr>
          <w:rFonts w:ascii="Palatino Linotype" w:hAnsi="Palatino Linotype"/>
          <w:color w:val="231F20"/>
          <w:w w:val="95"/>
          <w:sz w:val="18"/>
        </w:rPr>
        <w:t>Walkers</w:t>
      </w:r>
      <w:r>
        <w:rPr>
          <w:rFonts w:ascii="Palatino Linotype" w:hAnsi="Palatino Linotype"/>
          <w:color w:val="231F20"/>
          <w:spacing w:val="18"/>
          <w:w w:val="95"/>
          <w:sz w:val="18"/>
        </w:rPr>
        <w:t> </w:t>
      </w:r>
      <w:r>
        <w:rPr>
          <w:rFonts w:ascii="Palatino Linotype" w:hAnsi="Palatino Linotype"/>
          <w:color w:val="231F20"/>
          <w:w w:val="95"/>
          <w:sz w:val="18"/>
        </w:rPr>
        <w:t>enjoy</w:t>
      </w:r>
      <w:r>
        <w:rPr>
          <w:rFonts w:ascii="Palatino Linotype" w:hAnsi="Palatino Linotype"/>
          <w:color w:val="231F20"/>
          <w:spacing w:val="18"/>
          <w:w w:val="95"/>
          <w:sz w:val="18"/>
        </w:rPr>
        <w:t> </w:t>
      </w:r>
      <w:r>
        <w:rPr>
          <w:rFonts w:ascii="Palatino Linotype" w:hAnsi="Palatino Linotype"/>
          <w:color w:val="231F20"/>
          <w:w w:val="95"/>
          <w:sz w:val="18"/>
        </w:rPr>
        <w:t>routes</w:t>
      </w:r>
      <w:r>
        <w:rPr>
          <w:rFonts w:ascii="Palatino Linotype" w:hAnsi="Palatino Linotype"/>
          <w:color w:val="231F20"/>
          <w:spacing w:val="18"/>
          <w:w w:val="95"/>
          <w:sz w:val="18"/>
        </w:rPr>
        <w:t> </w:t>
      </w:r>
      <w:r>
        <w:rPr>
          <w:rFonts w:ascii="Palatino Linotype" w:hAnsi="Palatino Linotype"/>
          <w:color w:val="231F20"/>
          <w:w w:val="95"/>
          <w:sz w:val="18"/>
        </w:rPr>
        <w:t>around</w:t>
      </w:r>
      <w:r>
        <w:rPr>
          <w:rFonts w:ascii="Palatino Linotype" w:hAnsi="Palatino Linotype"/>
          <w:color w:val="231F20"/>
          <w:spacing w:val="18"/>
          <w:w w:val="95"/>
          <w:sz w:val="18"/>
        </w:rPr>
        <w:t> </w:t>
      </w:r>
      <w:r>
        <w:rPr>
          <w:rFonts w:ascii="Palatino Linotype" w:hAnsi="Palatino Linotype"/>
          <w:color w:val="231F20"/>
          <w:w w:val="95"/>
          <w:sz w:val="18"/>
        </w:rPr>
        <w:t>Riverside</w:t>
      </w:r>
      <w:r>
        <w:rPr>
          <w:rFonts w:ascii="Palatino Linotype" w:hAnsi="Palatino Linotype"/>
          <w:color w:val="231F20"/>
          <w:spacing w:val="18"/>
          <w:w w:val="95"/>
          <w:sz w:val="18"/>
        </w:rPr>
        <w:t> </w:t>
      </w:r>
      <w:r>
        <w:rPr>
          <w:rFonts w:ascii="Palatino Linotype" w:hAnsi="Palatino Linotype"/>
          <w:color w:val="231F20"/>
          <w:w w:val="95"/>
          <w:sz w:val="18"/>
        </w:rPr>
        <w:t>Park</w:t>
      </w:r>
      <w:r>
        <w:rPr>
          <w:rFonts w:ascii="Palatino Linotype" w:hAnsi="Palatino Linotype"/>
          <w:color w:val="231F20"/>
          <w:spacing w:val="18"/>
          <w:w w:val="95"/>
          <w:sz w:val="18"/>
        </w:rPr>
        <w:t> </w:t>
      </w:r>
      <w:r>
        <w:rPr>
          <w:rFonts w:ascii="Palatino Linotype" w:hAnsi="Palatino Linotype"/>
          <w:color w:val="231F20"/>
          <w:w w:val="95"/>
          <w:sz w:val="18"/>
        </w:rPr>
        <w:t>and</w:t>
      </w:r>
      <w:r>
        <w:rPr>
          <w:rFonts w:ascii="Palatino Linotype" w:hAnsi="Palatino Linotype"/>
          <w:color w:val="231F20"/>
          <w:spacing w:val="19"/>
          <w:w w:val="95"/>
          <w:sz w:val="18"/>
        </w:rPr>
        <w:t> </w:t>
      </w:r>
      <w:r>
        <w:rPr>
          <w:rFonts w:ascii="Palatino Linotype" w:hAnsi="Palatino Linotype"/>
          <w:color w:val="231F20"/>
          <w:w w:val="95"/>
          <w:sz w:val="18"/>
        </w:rPr>
        <w:t>the</w:t>
      </w:r>
      <w:r>
        <w:rPr>
          <w:rFonts w:ascii="Palatino Linotype" w:hAnsi="Palatino Linotype"/>
          <w:color w:val="231F20"/>
          <w:spacing w:val="18"/>
          <w:w w:val="95"/>
          <w:sz w:val="18"/>
        </w:rPr>
        <w:t> </w:t>
      </w:r>
      <w:r>
        <w:rPr>
          <w:rFonts w:ascii="Palatino Linotype" w:hAnsi="Palatino Linotype"/>
          <w:color w:val="231F20"/>
          <w:w w:val="95"/>
          <w:sz w:val="18"/>
        </w:rPr>
        <w:t>FSU</w:t>
      </w:r>
      <w:r>
        <w:rPr>
          <w:rFonts w:ascii="Palatino Linotype" w:hAnsi="Palatino Linotype"/>
          <w:color w:val="231F20"/>
          <w:spacing w:val="18"/>
          <w:w w:val="95"/>
          <w:sz w:val="18"/>
        </w:rPr>
        <w:t> </w:t>
      </w:r>
      <w:r>
        <w:rPr>
          <w:rFonts w:ascii="Palatino Linotype" w:hAnsi="Palatino Linotype"/>
          <w:color w:val="231F20"/>
          <w:w w:val="95"/>
          <w:sz w:val="18"/>
        </w:rPr>
        <w:t>campus,</w:t>
      </w:r>
      <w:r>
        <w:rPr>
          <w:rFonts w:ascii="Palatino Linotype" w:hAnsi="Palatino Linotype"/>
          <w:color w:val="231F20"/>
          <w:spacing w:val="1"/>
          <w:w w:val="95"/>
          <w:sz w:val="18"/>
        </w:rPr>
        <w:t> </w:t>
      </w:r>
      <w:r>
        <w:rPr>
          <w:rFonts w:ascii="Palatino Linotype" w:hAnsi="Palatino Linotype"/>
          <w:color w:val="231F20"/>
          <w:w w:val="95"/>
          <w:sz w:val="18"/>
        </w:rPr>
        <w:t>and</w:t>
      </w:r>
      <w:r>
        <w:rPr>
          <w:rFonts w:ascii="Palatino Linotype" w:hAnsi="Palatino Linotype"/>
          <w:color w:val="231F20"/>
          <w:spacing w:val="2"/>
          <w:w w:val="95"/>
          <w:sz w:val="18"/>
        </w:rPr>
        <w:t> </w:t>
      </w:r>
      <w:r>
        <w:rPr>
          <w:rFonts w:ascii="Palatino Linotype" w:hAnsi="Palatino Linotype"/>
          <w:color w:val="231F20"/>
          <w:w w:val="95"/>
          <w:sz w:val="18"/>
        </w:rPr>
        <w:t>are</w:t>
      </w:r>
      <w:r>
        <w:rPr>
          <w:rFonts w:ascii="Palatino Linotype" w:hAnsi="Palatino Linotype"/>
          <w:color w:val="231F20"/>
          <w:spacing w:val="3"/>
          <w:w w:val="95"/>
          <w:sz w:val="18"/>
        </w:rPr>
        <w:t> </w:t>
      </w:r>
      <w:r>
        <w:rPr>
          <w:rFonts w:ascii="Palatino Linotype" w:hAnsi="Palatino Linotype"/>
          <w:color w:val="231F20"/>
          <w:w w:val="95"/>
          <w:sz w:val="18"/>
        </w:rPr>
        <w:t>invited</w:t>
      </w:r>
      <w:r>
        <w:rPr>
          <w:rFonts w:ascii="Palatino Linotype" w:hAnsi="Palatino Linotype"/>
          <w:color w:val="231F20"/>
          <w:spacing w:val="3"/>
          <w:w w:val="95"/>
          <w:sz w:val="18"/>
        </w:rPr>
        <w:t> </w:t>
      </w:r>
      <w:r>
        <w:rPr>
          <w:rFonts w:ascii="Palatino Linotype" w:hAnsi="Palatino Linotype"/>
          <w:color w:val="231F20"/>
          <w:w w:val="95"/>
          <w:sz w:val="18"/>
        </w:rPr>
        <w:t>to</w:t>
      </w:r>
      <w:r>
        <w:rPr>
          <w:rFonts w:ascii="Palatino Linotype" w:hAnsi="Palatino Linotype"/>
          <w:color w:val="231F20"/>
          <w:spacing w:val="3"/>
          <w:w w:val="95"/>
          <w:sz w:val="18"/>
        </w:rPr>
        <w:t> </w:t>
      </w:r>
      <w:r>
        <w:rPr>
          <w:rFonts w:ascii="Palatino Linotype" w:hAnsi="Palatino Linotype"/>
          <w:color w:val="231F20"/>
          <w:w w:val="95"/>
          <w:sz w:val="18"/>
        </w:rPr>
        <w:t>use</w:t>
      </w:r>
      <w:r>
        <w:rPr>
          <w:rFonts w:ascii="Palatino Linotype" w:hAnsi="Palatino Linotype"/>
          <w:color w:val="231F20"/>
          <w:spacing w:val="3"/>
          <w:w w:val="95"/>
          <w:sz w:val="18"/>
        </w:rPr>
        <w:t> </w:t>
      </w:r>
      <w:r>
        <w:rPr>
          <w:rFonts w:ascii="Palatino Linotype" w:hAnsi="Palatino Linotype"/>
          <w:color w:val="231F20"/>
          <w:w w:val="95"/>
          <w:sz w:val="18"/>
        </w:rPr>
        <w:t>the</w:t>
      </w:r>
      <w:r>
        <w:rPr>
          <w:rFonts w:ascii="Palatino Linotype" w:hAnsi="Palatino Linotype"/>
          <w:color w:val="231F20"/>
          <w:spacing w:val="2"/>
          <w:w w:val="95"/>
          <w:sz w:val="18"/>
        </w:rPr>
        <w:t> </w:t>
      </w:r>
      <w:r>
        <w:rPr>
          <w:rFonts w:ascii="Palatino Linotype" w:hAnsi="Palatino Linotype"/>
          <w:color w:val="231F20"/>
          <w:w w:val="95"/>
          <w:sz w:val="18"/>
        </w:rPr>
        <w:t>university’s</w:t>
      </w:r>
      <w:r>
        <w:rPr>
          <w:rFonts w:ascii="Palatino Linotype" w:hAnsi="Palatino Linotype"/>
          <w:color w:val="231F20"/>
          <w:spacing w:val="3"/>
          <w:w w:val="95"/>
          <w:sz w:val="18"/>
        </w:rPr>
        <w:t> </w:t>
      </w:r>
      <w:r>
        <w:rPr>
          <w:rFonts w:ascii="Palatino Linotype" w:hAnsi="Palatino Linotype"/>
          <w:color w:val="231F20"/>
          <w:w w:val="95"/>
          <w:sz w:val="18"/>
        </w:rPr>
        <w:t>indoor</w:t>
      </w:r>
      <w:r>
        <w:rPr>
          <w:rFonts w:ascii="Palatino Linotype" w:hAnsi="Palatino Linotype"/>
          <w:color w:val="231F20"/>
          <w:spacing w:val="3"/>
          <w:w w:val="95"/>
          <w:sz w:val="18"/>
        </w:rPr>
        <w:t> </w:t>
      </w:r>
      <w:r>
        <w:rPr>
          <w:rFonts w:ascii="Palatino Linotype" w:hAnsi="Palatino Linotype"/>
          <w:color w:val="231F20"/>
          <w:w w:val="95"/>
          <w:sz w:val="18"/>
        </w:rPr>
        <w:t>track</w:t>
      </w:r>
      <w:r>
        <w:rPr>
          <w:rFonts w:ascii="Palatino Linotype" w:hAnsi="Palatino Linotype"/>
          <w:color w:val="231F20"/>
          <w:spacing w:val="3"/>
          <w:w w:val="95"/>
          <w:sz w:val="18"/>
        </w:rPr>
        <w:t> </w:t>
      </w:r>
      <w:r>
        <w:rPr>
          <w:rFonts w:ascii="Palatino Linotype" w:hAnsi="Palatino Linotype"/>
          <w:color w:val="231F20"/>
          <w:w w:val="95"/>
          <w:sz w:val="18"/>
        </w:rPr>
        <w:t>during</w:t>
      </w:r>
    </w:p>
    <w:p>
      <w:pPr>
        <w:spacing w:line="222" w:lineRule="exact" w:before="0"/>
        <w:ind w:left="240" w:right="0" w:firstLine="0"/>
        <w:jc w:val="left"/>
        <w:rPr>
          <w:rFonts w:ascii="Palatino Linotype"/>
          <w:sz w:val="18"/>
        </w:rPr>
      </w:pPr>
      <w:r>
        <w:rPr>
          <w:rFonts w:ascii="Palatino Linotype"/>
          <w:color w:val="231F20"/>
          <w:sz w:val="18"/>
        </w:rPr>
        <w:t>inclement</w:t>
      </w:r>
      <w:r>
        <w:rPr>
          <w:rFonts w:ascii="Palatino Linotype"/>
          <w:color w:val="231F20"/>
          <w:spacing w:val="-6"/>
          <w:sz w:val="18"/>
        </w:rPr>
        <w:t> </w:t>
      </w:r>
      <w:r>
        <w:rPr>
          <w:rFonts w:ascii="Palatino Linotype"/>
          <w:color w:val="231F20"/>
          <w:sz w:val="18"/>
        </w:rPr>
        <w:t>weather.</w:t>
      </w:r>
    </w:p>
    <w:p>
      <w:pPr>
        <w:pStyle w:val="BodyText"/>
        <w:spacing w:before="12" w:after="39"/>
        <w:rPr>
          <w:rFonts w:ascii="Palatino Linotype"/>
          <w:sz w:val="11"/>
        </w:rPr>
      </w:pPr>
    </w:p>
    <w:p>
      <w:pPr>
        <w:pStyle w:val="BodyText"/>
        <w:ind w:left="228" w:right="-15"/>
        <w:rPr>
          <w:rFonts w:ascii="Palatino Linotype"/>
          <w:sz w:val="20"/>
        </w:rPr>
      </w:pPr>
      <w:r>
        <w:rPr>
          <w:rFonts w:ascii="Palatino Linotype"/>
          <w:sz w:val="20"/>
        </w:rPr>
        <w:drawing>
          <wp:inline distT="0" distB="0" distL="0" distR="0">
            <wp:extent cx="3448603" cy="1600200"/>
            <wp:effectExtent l="0" t="0" r="0" b="0"/>
            <wp:docPr id="37" name="image185.png"/>
            <wp:cNvGraphicFramePr>
              <a:graphicFrameLocks noChangeAspect="1"/>
            </wp:cNvGraphicFramePr>
            <a:graphic>
              <a:graphicData uri="http://schemas.openxmlformats.org/drawingml/2006/picture">
                <pic:pic>
                  <pic:nvPicPr>
                    <pic:cNvPr id="38" name="image185.png"/>
                    <pic:cNvPicPr/>
                  </pic:nvPicPr>
                  <pic:blipFill>
                    <a:blip r:embed="rId289" cstate="print"/>
                    <a:stretch>
                      <a:fillRect/>
                    </a:stretch>
                  </pic:blipFill>
                  <pic:spPr>
                    <a:xfrm>
                      <a:off x="0" y="0"/>
                      <a:ext cx="3448603" cy="1600200"/>
                    </a:xfrm>
                    <a:prstGeom prst="rect">
                      <a:avLst/>
                    </a:prstGeom>
                  </pic:spPr>
                </pic:pic>
              </a:graphicData>
            </a:graphic>
          </wp:inline>
        </w:drawing>
      </w:r>
      <w:r>
        <w:rPr>
          <w:rFonts w:ascii="Palatino Linotype"/>
          <w:sz w:val="20"/>
        </w:rPr>
      </w:r>
    </w:p>
    <w:p>
      <w:pPr>
        <w:spacing w:line="229" w:lineRule="exact" w:before="136"/>
        <w:ind w:left="251" w:right="0" w:firstLine="0"/>
        <w:jc w:val="left"/>
        <w:rPr>
          <w:rFonts w:ascii="Palatino Linotype" w:hAnsi="Palatino Linotype"/>
          <w:sz w:val="18"/>
        </w:rPr>
      </w:pPr>
      <w:r>
        <w:rPr/>
        <w:br w:type="column"/>
      </w:r>
      <w:r>
        <w:rPr>
          <w:rFonts w:ascii="Tahoma" w:hAnsi="Tahoma"/>
          <w:b/>
          <w:color w:val="231F20"/>
          <w:w w:val="105"/>
          <w:sz w:val="18"/>
        </w:rPr>
        <w:t>GARDEN</w:t>
      </w:r>
      <w:r>
        <w:rPr>
          <w:rFonts w:ascii="Tahoma" w:hAnsi="Tahoma"/>
          <w:b/>
          <w:color w:val="231F20"/>
          <w:spacing w:val="36"/>
          <w:w w:val="105"/>
          <w:sz w:val="18"/>
        </w:rPr>
        <w:t> </w:t>
      </w:r>
      <w:r>
        <w:rPr>
          <w:rFonts w:ascii="Tahoma" w:hAnsi="Tahoma"/>
          <w:b/>
          <w:color w:val="231F20"/>
          <w:w w:val="105"/>
          <w:sz w:val="18"/>
        </w:rPr>
        <w:t>GIVES</w:t>
      </w:r>
      <w:r>
        <w:rPr>
          <w:rFonts w:ascii="Tahoma" w:hAnsi="Tahoma"/>
          <w:b/>
          <w:color w:val="231F20"/>
          <w:spacing w:val="36"/>
          <w:w w:val="105"/>
          <w:sz w:val="18"/>
        </w:rPr>
        <w:t> </w:t>
      </w:r>
      <w:r>
        <w:rPr>
          <w:rFonts w:ascii="Tahoma" w:hAnsi="Tahoma"/>
          <w:b/>
          <w:color w:val="231F20"/>
          <w:w w:val="105"/>
          <w:sz w:val="18"/>
        </w:rPr>
        <w:t>BACK</w:t>
      </w:r>
      <w:r>
        <w:rPr>
          <w:rFonts w:ascii="Tahoma" w:hAnsi="Tahoma"/>
          <w:b/>
          <w:color w:val="231F20"/>
          <w:spacing w:val="36"/>
          <w:w w:val="105"/>
          <w:sz w:val="18"/>
        </w:rPr>
        <w:t> </w:t>
      </w:r>
      <w:r>
        <w:rPr>
          <w:rFonts w:ascii="Tahoma" w:hAnsi="Tahoma"/>
          <w:b/>
          <w:color w:val="231F20"/>
          <w:w w:val="105"/>
          <w:sz w:val="18"/>
        </w:rPr>
        <w:t>IN</w:t>
      </w:r>
      <w:r>
        <w:rPr>
          <w:rFonts w:ascii="Tahoma" w:hAnsi="Tahoma"/>
          <w:b/>
          <w:color w:val="231F20"/>
          <w:spacing w:val="37"/>
          <w:w w:val="105"/>
          <w:sz w:val="18"/>
        </w:rPr>
        <w:t> </w:t>
      </w:r>
      <w:r>
        <w:rPr>
          <w:rFonts w:ascii="Tahoma" w:hAnsi="Tahoma"/>
          <w:b/>
          <w:color w:val="231F20"/>
          <w:w w:val="105"/>
          <w:sz w:val="18"/>
        </w:rPr>
        <w:t>MORE</w:t>
      </w:r>
      <w:r>
        <w:rPr>
          <w:rFonts w:ascii="Tahoma" w:hAnsi="Tahoma"/>
          <w:b/>
          <w:color w:val="231F20"/>
          <w:spacing w:val="36"/>
          <w:w w:val="105"/>
          <w:sz w:val="18"/>
        </w:rPr>
        <w:t> </w:t>
      </w:r>
      <w:r>
        <w:rPr>
          <w:rFonts w:ascii="Tahoma" w:hAnsi="Tahoma"/>
          <w:b/>
          <w:color w:val="231F20"/>
          <w:w w:val="105"/>
          <w:sz w:val="18"/>
        </w:rPr>
        <w:t>WAYS</w:t>
      </w:r>
      <w:r>
        <w:rPr>
          <w:rFonts w:ascii="Tahoma" w:hAnsi="Tahoma"/>
          <w:b/>
          <w:color w:val="231F20"/>
          <w:spacing w:val="36"/>
          <w:w w:val="105"/>
          <w:sz w:val="18"/>
        </w:rPr>
        <w:t> </w:t>
      </w:r>
      <w:r>
        <w:rPr>
          <w:rFonts w:ascii="Tahoma" w:hAnsi="Tahoma"/>
          <w:b/>
          <w:color w:val="231F20"/>
          <w:w w:val="105"/>
          <w:sz w:val="18"/>
        </w:rPr>
        <w:t>THAN</w:t>
      </w:r>
      <w:r>
        <w:rPr>
          <w:rFonts w:ascii="Tahoma" w:hAnsi="Tahoma"/>
          <w:b/>
          <w:color w:val="231F20"/>
          <w:spacing w:val="37"/>
          <w:w w:val="105"/>
          <w:sz w:val="18"/>
        </w:rPr>
        <w:t> </w:t>
      </w:r>
      <w:r>
        <w:rPr>
          <w:rFonts w:ascii="Tahoma" w:hAnsi="Tahoma"/>
          <w:b/>
          <w:color w:val="231F20"/>
          <w:w w:val="105"/>
          <w:sz w:val="18"/>
        </w:rPr>
        <w:t>ONE</w:t>
      </w:r>
      <w:r>
        <w:rPr>
          <w:rFonts w:ascii="Tahoma" w:hAnsi="Tahoma"/>
          <w:b/>
          <w:color w:val="231F20"/>
          <w:spacing w:val="8"/>
          <w:w w:val="105"/>
          <w:sz w:val="18"/>
        </w:rPr>
        <w:t> </w:t>
      </w:r>
      <w:r>
        <w:rPr>
          <w:rFonts w:ascii="Palatino Linotype" w:hAnsi="Palatino Linotype"/>
          <w:color w:val="231F20"/>
          <w:w w:val="105"/>
          <w:sz w:val="18"/>
        </w:rPr>
        <w:t>–</w:t>
      </w:r>
    </w:p>
    <w:p>
      <w:pPr>
        <w:spacing w:line="213" w:lineRule="auto" w:before="7"/>
        <w:ind w:left="251" w:right="659" w:firstLine="0"/>
        <w:jc w:val="left"/>
        <w:rPr>
          <w:rFonts w:ascii="Palatino Linotype"/>
          <w:sz w:val="18"/>
        </w:rPr>
      </w:pPr>
      <w:r>
        <w:rPr/>
        <w:pict>
          <v:rect style="position:absolute;margin-left:303.75pt;margin-top:-9.239534pt;width:4.5pt;height:299.557pt;mso-position-horizontal-relative:page;mso-position-vertical-relative:paragraph;z-index:15794176" filled="true" fillcolor="#2b328c" stroked="false">
            <v:fill type="solid"/>
            <w10:wrap type="none"/>
          </v:rect>
        </w:pict>
      </w:r>
      <w:r>
        <w:rPr>
          <w:rFonts w:ascii="Palatino Linotype"/>
          <w:color w:val="231F20"/>
          <w:w w:val="95"/>
          <w:sz w:val="18"/>
        </w:rPr>
        <w:t>To</w:t>
      </w:r>
      <w:r>
        <w:rPr>
          <w:rFonts w:ascii="Palatino Linotype"/>
          <w:color w:val="231F20"/>
          <w:spacing w:val="20"/>
          <w:w w:val="95"/>
          <w:sz w:val="18"/>
        </w:rPr>
        <w:t> </w:t>
      </w:r>
      <w:r>
        <w:rPr>
          <w:rFonts w:ascii="Palatino Linotype"/>
          <w:color w:val="231F20"/>
          <w:w w:val="95"/>
          <w:sz w:val="18"/>
        </w:rPr>
        <w:t>address</w:t>
      </w:r>
      <w:r>
        <w:rPr>
          <w:rFonts w:ascii="Palatino Linotype"/>
          <w:color w:val="231F20"/>
          <w:spacing w:val="21"/>
          <w:w w:val="95"/>
          <w:sz w:val="18"/>
        </w:rPr>
        <w:t> </w:t>
      </w:r>
      <w:r>
        <w:rPr>
          <w:rFonts w:ascii="Palatino Linotype"/>
          <w:color w:val="231F20"/>
          <w:w w:val="95"/>
          <w:sz w:val="18"/>
        </w:rPr>
        <w:t>a</w:t>
      </w:r>
      <w:r>
        <w:rPr>
          <w:rFonts w:ascii="Palatino Linotype"/>
          <w:color w:val="231F20"/>
          <w:spacing w:val="21"/>
          <w:w w:val="95"/>
          <w:sz w:val="18"/>
        </w:rPr>
        <w:t> </w:t>
      </w:r>
      <w:r>
        <w:rPr>
          <w:rFonts w:ascii="Palatino Linotype"/>
          <w:color w:val="231F20"/>
          <w:w w:val="95"/>
          <w:sz w:val="18"/>
        </w:rPr>
        <w:t>shortage</w:t>
      </w:r>
      <w:r>
        <w:rPr>
          <w:rFonts w:ascii="Palatino Linotype"/>
          <w:color w:val="231F20"/>
          <w:spacing w:val="21"/>
          <w:w w:val="95"/>
          <w:sz w:val="18"/>
        </w:rPr>
        <w:t> </w:t>
      </w:r>
      <w:r>
        <w:rPr>
          <w:rFonts w:ascii="Palatino Linotype"/>
          <w:color w:val="231F20"/>
          <w:w w:val="95"/>
          <w:sz w:val="18"/>
        </w:rPr>
        <w:t>of</w:t>
      </w:r>
      <w:r>
        <w:rPr>
          <w:rFonts w:ascii="Palatino Linotype"/>
          <w:color w:val="231F20"/>
          <w:spacing w:val="21"/>
          <w:w w:val="95"/>
          <w:sz w:val="18"/>
        </w:rPr>
        <w:t> </w:t>
      </w:r>
      <w:r>
        <w:rPr>
          <w:rFonts w:ascii="Palatino Linotype"/>
          <w:color w:val="231F20"/>
          <w:w w:val="95"/>
          <w:sz w:val="18"/>
        </w:rPr>
        <w:t>employment</w:t>
      </w:r>
      <w:r>
        <w:rPr>
          <w:rFonts w:ascii="Palatino Linotype"/>
          <w:color w:val="231F20"/>
          <w:spacing w:val="21"/>
          <w:w w:val="95"/>
          <w:sz w:val="18"/>
        </w:rPr>
        <w:t> </w:t>
      </w:r>
      <w:r>
        <w:rPr>
          <w:rFonts w:ascii="Palatino Linotype"/>
          <w:color w:val="231F20"/>
          <w:w w:val="95"/>
          <w:sz w:val="18"/>
        </w:rPr>
        <w:t>opportunities</w:t>
      </w:r>
      <w:r>
        <w:rPr>
          <w:rFonts w:ascii="Palatino Linotype"/>
          <w:color w:val="231F20"/>
          <w:spacing w:val="21"/>
          <w:w w:val="95"/>
          <w:sz w:val="18"/>
        </w:rPr>
        <w:t> </w:t>
      </w:r>
      <w:r>
        <w:rPr>
          <w:rFonts w:ascii="Palatino Linotype"/>
          <w:color w:val="231F20"/>
          <w:w w:val="95"/>
          <w:sz w:val="18"/>
        </w:rPr>
        <w:t>for</w:t>
      </w:r>
      <w:r>
        <w:rPr>
          <w:rFonts w:ascii="Palatino Linotype"/>
          <w:color w:val="231F20"/>
          <w:spacing w:val="21"/>
          <w:w w:val="95"/>
          <w:sz w:val="18"/>
        </w:rPr>
        <w:t> </w:t>
      </w:r>
      <w:r>
        <w:rPr>
          <w:rFonts w:ascii="Palatino Linotype"/>
          <w:color w:val="231F20"/>
          <w:w w:val="95"/>
          <w:sz w:val="18"/>
        </w:rPr>
        <w:t>inner-</w:t>
      </w:r>
      <w:r>
        <w:rPr>
          <w:rFonts w:ascii="Palatino Linotype"/>
          <w:color w:val="231F20"/>
          <w:spacing w:val="1"/>
          <w:w w:val="95"/>
          <w:sz w:val="18"/>
        </w:rPr>
        <w:t> </w:t>
      </w:r>
      <w:r>
        <w:rPr>
          <w:rFonts w:ascii="Palatino Linotype"/>
          <w:color w:val="231F20"/>
          <w:sz w:val="18"/>
        </w:rPr>
        <w:t>city</w:t>
      </w:r>
      <w:r>
        <w:rPr>
          <w:rFonts w:ascii="Palatino Linotype"/>
          <w:color w:val="231F20"/>
          <w:spacing w:val="4"/>
          <w:sz w:val="18"/>
        </w:rPr>
        <w:t> </w:t>
      </w:r>
      <w:r>
        <w:rPr>
          <w:rFonts w:ascii="Palatino Linotype"/>
          <w:color w:val="231F20"/>
          <w:sz w:val="18"/>
        </w:rPr>
        <w:t>youths,</w:t>
      </w:r>
      <w:r>
        <w:rPr>
          <w:rFonts w:ascii="Palatino Linotype"/>
          <w:color w:val="231F20"/>
          <w:spacing w:val="4"/>
          <w:sz w:val="18"/>
        </w:rPr>
        <w:t> </w:t>
      </w:r>
      <w:r>
        <w:rPr>
          <w:rFonts w:ascii="Palatino Linotype"/>
          <w:color w:val="231F20"/>
          <w:sz w:val="18"/>
        </w:rPr>
        <w:t>the</w:t>
      </w:r>
      <w:r>
        <w:rPr>
          <w:rFonts w:ascii="Palatino Linotype"/>
          <w:color w:val="231F20"/>
          <w:spacing w:val="5"/>
          <w:sz w:val="18"/>
        </w:rPr>
        <w:t> </w:t>
      </w:r>
      <w:r>
        <w:rPr>
          <w:rFonts w:ascii="Palatino Linotype"/>
          <w:color w:val="231F20"/>
          <w:sz w:val="18"/>
        </w:rPr>
        <w:t>UMass</w:t>
      </w:r>
      <w:r>
        <w:rPr>
          <w:rFonts w:ascii="Palatino Linotype"/>
          <w:color w:val="231F20"/>
          <w:spacing w:val="4"/>
          <w:sz w:val="18"/>
        </w:rPr>
        <w:t> </w:t>
      </w:r>
      <w:r>
        <w:rPr>
          <w:rFonts w:ascii="Palatino Linotype"/>
          <w:color w:val="231F20"/>
          <w:sz w:val="18"/>
        </w:rPr>
        <w:t>Memorial</w:t>
      </w:r>
      <w:r>
        <w:rPr>
          <w:rFonts w:ascii="Palatino Linotype"/>
          <w:color w:val="231F20"/>
          <w:spacing w:val="4"/>
          <w:sz w:val="18"/>
        </w:rPr>
        <w:t> </w:t>
      </w:r>
      <w:r>
        <w:rPr>
          <w:rFonts w:ascii="Palatino Linotype"/>
          <w:color w:val="231F20"/>
          <w:sz w:val="18"/>
        </w:rPr>
        <w:t>Medical</w:t>
      </w:r>
      <w:r>
        <w:rPr>
          <w:rFonts w:ascii="Palatino Linotype"/>
          <w:color w:val="231F20"/>
          <w:spacing w:val="5"/>
          <w:sz w:val="18"/>
        </w:rPr>
        <w:t> </w:t>
      </w:r>
      <w:r>
        <w:rPr>
          <w:rFonts w:ascii="Palatino Linotype"/>
          <w:color w:val="231F20"/>
          <w:sz w:val="18"/>
        </w:rPr>
        <w:t>Center</w:t>
      </w:r>
      <w:r>
        <w:rPr>
          <w:rFonts w:ascii="Palatino Linotype"/>
          <w:color w:val="231F20"/>
          <w:spacing w:val="4"/>
          <w:sz w:val="18"/>
        </w:rPr>
        <w:t> </w:t>
      </w:r>
      <w:r>
        <w:rPr>
          <w:rFonts w:ascii="Palatino Linotype"/>
          <w:color w:val="231F20"/>
          <w:sz w:val="18"/>
        </w:rPr>
        <w:t>Human</w:t>
      </w:r>
    </w:p>
    <w:p>
      <w:pPr>
        <w:spacing w:line="208" w:lineRule="exact" w:before="0"/>
        <w:ind w:left="251" w:right="0" w:firstLine="0"/>
        <w:jc w:val="left"/>
        <w:rPr>
          <w:rFonts w:ascii="Palatino Linotype"/>
          <w:sz w:val="18"/>
        </w:rPr>
      </w:pPr>
      <w:r>
        <w:rPr>
          <w:rFonts w:ascii="Palatino Linotype"/>
          <w:color w:val="231F20"/>
          <w:w w:val="95"/>
          <w:sz w:val="18"/>
        </w:rPr>
        <w:t>Resources</w:t>
      </w:r>
      <w:r>
        <w:rPr>
          <w:rFonts w:ascii="Palatino Linotype"/>
          <w:color w:val="231F20"/>
          <w:spacing w:val="17"/>
          <w:w w:val="95"/>
          <w:sz w:val="18"/>
        </w:rPr>
        <w:t> </w:t>
      </w:r>
      <w:r>
        <w:rPr>
          <w:rFonts w:ascii="Palatino Linotype"/>
          <w:color w:val="231F20"/>
          <w:w w:val="95"/>
          <w:sz w:val="18"/>
        </w:rPr>
        <w:t>and</w:t>
      </w:r>
      <w:r>
        <w:rPr>
          <w:rFonts w:ascii="Palatino Linotype"/>
          <w:color w:val="231F20"/>
          <w:spacing w:val="18"/>
          <w:w w:val="95"/>
          <w:sz w:val="18"/>
        </w:rPr>
        <w:t> </w:t>
      </w:r>
      <w:r>
        <w:rPr>
          <w:rFonts w:ascii="Palatino Linotype"/>
          <w:color w:val="231F20"/>
          <w:w w:val="95"/>
          <w:sz w:val="18"/>
        </w:rPr>
        <w:t>Community</w:t>
      </w:r>
      <w:r>
        <w:rPr>
          <w:rFonts w:ascii="Palatino Linotype"/>
          <w:color w:val="231F20"/>
          <w:spacing w:val="17"/>
          <w:w w:val="95"/>
          <w:sz w:val="18"/>
        </w:rPr>
        <w:t> </w:t>
      </w:r>
      <w:r>
        <w:rPr>
          <w:rFonts w:ascii="Palatino Linotype"/>
          <w:color w:val="231F20"/>
          <w:w w:val="95"/>
          <w:sz w:val="18"/>
        </w:rPr>
        <w:t>Benefits</w:t>
      </w:r>
      <w:r>
        <w:rPr>
          <w:rFonts w:ascii="Palatino Linotype"/>
          <w:color w:val="231F20"/>
          <w:spacing w:val="18"/>
          <w:w w:val="95"/>
          <w:sz w:val="18"/>
        </w:rPr>
        <w:t> </w:t>
      </w:r>
      <w:r>
        <w:rPr>
          <w:rFonts w:ascii="Palatino Linotype"/>
          <w:color w:val="231F20"/>
          <w:w w:val="95"/>
          <w:sz w:val="18"/>
        </w:rPr>
        <w:t>departments</w:t>
      </w:r>
      <w:r>
        <w:rPr>
          <w:rFonts w:ascii="Palatino Linotype"/>
          <w:color w:val="231F20"/>
          <w:spacing w:val="18"/>
          <w:w w:val="95"/>
          <w:sz w:val="18"/>
        </w:rPr>
        <w:t> </w:t>
      </w:r>
      <w:r>
        <w:rPr>
          <w:rFonts w:ascii="Palatino Linotype"/>
          <w:color w:val="231F20"/>
          <w:w w:val="95"/>
          <w:sz w:val="18"/>
        </w:rPr>
        <w:t>support</w:t>
      </w:r>
      <w:r>
        <w:rPr>
          <w:rFonts w:ascii="Palatino Linotype"/>
          <w:color w:val="231F20"/>
          <w:spacing w:val="17"/>
          <w:w w:val="95"/>
          <w:sz w:val="18"/>
        </w:rPr>
        <w:t> </w:t>
      </w:r>
      <w:r>
        <w:rPr>
          <w:rFonts w:ascii="Palatino Linotype"/>
          <w:color w:val="231F20"/>
          <w:w w:val="95"/>
          <w:sz w:val="18"/>
        </w:rPr>
        <w:t>youth</w:t>
      </w:r>
    </w:p>
    <w:p>
      <w:pPr>
        <w:spacing w:line="213" w:lineRule="auto" w:before="8"/>
        <w:ind w:left="3054" w:right="0" w:firstLine="0"/>
        <w:jc w:val="left"/>
        <w:rPr>
          <w:rFonts w:ascii="Palatino Linotype" w:hAnsi="Palatino Linotype"/>
          <w:sz w:val="18"/>
        </w:rPr>
      </w:pPr>
      <w:r>
        <w:rPr/>
        <w:drawing>
          <wp:anchor distT="0" distB="0" distL="0" distR="0" allowOverlap="1" layoutInCell="1" locked="0" behindDoc="0" simplePos="0" relativeHeight="15795712">
            <wp:simplePos x="0" y="0"/>
            <wp:positionH relativeFrom="page">
              <wp:posOffset>4100592</wp:posOffset>
            </wp:positionH>
            <wp:positionV relativeFrom="paragraph">
              <wp:posOffset>135915</wp:posOffset>
            </wp:positionV>
            <wp:extent cx="1679800" cy="1259850"/>
            <wp:effectExtent l="0" t="0" r="0" b="0"/>
            <wp:wrapNone/>
            <wp:docPr id="39" name="image186.jpeg" descr="Photo of the Regional Environmental Council garden "/>
            <wp:cNvGraphicFramePr>
              <a:graphicFrameLocks noChangeAspect="1"/>
            </wp:cNvGraphicFramePr>
            <a:graphic>
              <a:graphicData uri="http://schemas.openxmlformats.org/drawingml/2006/picture">
                <pic:pic>
                  <pic:nvPicPr>
                    <pic:cNvPr id="40" name="image186.jpeg"/>
                    <pic:cNvPicPr/>
                  </pic:nvPicPr>
                  <pic:blipFill>
                    <a:blip r:embed="rId290" cstate="print"/>
                    <a:stretch>
                      <a:fillRect/>
                    </a:stretch>
                  </pic:blipFill>
                  <pic:spPr>
                    <a:xfrm>
                      <a:off x="0" y="0"/>
                      <a:ext cx="1679800" cy="1259850"/>
                    </a:xfrm>
                    <a:prstGeom prst="rect">
                      <a:avLst/>
                    </a:prstGeom>
                  </pic:spPr>
                </pic:pic>
              </a:graphicData>
            </a:graphic>
          </wp:anchor>
        </w:drawing>
      </w:r>
      <w:r>
        <w:rPr>
          <w:rFonts w:ascii="Palatino Linotype" w:hAnsi="Palatino Linotype"/>
          <w:color w:val="231F20"/>
          <w:sz w:val="18"/>
        </w:rPr>
        <w:t>jobs at the Worcester Regional</w:t>
      </w:r>
      <w:r>
        <w:rPr>
          <w:rFonts w:ascii="Palatino Linotype" w:hAnsi="Palatino Linotype"/>
          <w:color w:val="231F20"/>
          <w:spacing w:val="1"/>
          <w:sz w:val="18"/>
        </w:rPr>
        <w:t> </w:t>
      </w:r>
      <w:r>
        <w:rPr>
          <w:rFonts w:ascii="Palatino Linotype" w:hAnsi="Palatino Linotype"/>
          <w:color w:val="231F20"/>
          <w:w w:val="95"/>
          <w:sz w:val="18"/>
        </w:rPr>
        <w:t>Environmental</w:t>
      </w:r>
      <w:r>
        <w:rPr>
          <w:rFonts w:ascii="Palatino Linotype" w:hAnsi="Palatino Linotype"/>
          <w:color w:val="231F20"/>
          <w:spacing w:val="13"/>
          <w:w w:val="95"/>
          <w:sz w:val="18"/>
        </w:rPr>
        <w:t> </w:t>
      </w:r>
      <w:r>
        <w:rPr>
          <w:rFonts w:ascii="Palatino Linotype" w:hAnsi="Palatino Linotype"/>
          <w:color w:val="231F20"/>
          <w:w w:val="95"/>
          <w:sz w:val="18"/>
        </w:rPr>
        <w:t>Council’s</w:t>
      </w:r>
      <w:r>
        <w:rPr>
          <w:rFonts w:ascii="Palatino Linotype" w:hAnsi="Palatino Linotype"/>
          <w:color w:val="231F20"/>
          <w:spacing w:val="13"/>
          <w:w w:val="95"/>
          <w:sz w:val="18"/>
        </w:rPr>
        <w:t> </w:t>
      </w:r>
      <w:r>
        <w:rPr>
          <w:rFonts w:ascii="Palatino Linotype" w:hAnsi="Palatino Linotype"/>
          <w:color w:val="231F20"/>
          <w:w w:val="95"/>
          <w:sz w:val="18"/>
        </w:rPr>
        <w:t>(REC)</w:t>
      </w:r>
      <w:r>
        <w:rPr>
          <w:rFonts w:ascii="Palatino Linotype" w:hAnsi="Palatino Linotype"/>
          <w:color w:val="231F20"/>
          <w:spacing w:val="1"/>
          <w:w w:val="95"/>
          <w:sz w:val="18"/>
        </w:rPr>
        <w:t> </w:t>
      </w:r>
      <w:r>
        <w:rPr>
          <w:rFonts w:ascii="Palatino Linotype" w:hAnsi="Palatino Linotype"/>
          <w:color w:val="231F20"/>
          <w:w w:val="95"/>
          <w:sz w:val="18"/>
        </w:rPr>
        <w:t>YouthGROW</w:t>
      </w:r>
      <w:r>
        <w:rPr>
          <w:rFonts w:ascii="Palatino Linotype" w:hAnsi="Palatino Linotype"/>
          <w:color w:val="231F20"/>
          <w:spacing w:val="1"/>
          <w:w w:val="95"/>
          <w:sz w:val="18"/>
        </w:rPr>
        <w:t> </w:t>
      </w:r>
      <w:r>
        <w:rPr>
          <w:rFonts w:ascii="Palatino Linotype" w:hAnsi="Palatino Linotype"/>
          <w:color w:val="231F20"/>
          <w:w w:val="95"/>
          <w:sz w:val="18"/>
        </w:rPr>
        <w:t>urban</w:t>
      </w:r>
      <w:r>
        <w:rPr>
          <w:rFonts w:ascii="Palatino Linotype" w:hAnsi="Palatino Linotype"/>
          <w:color w:val="231F20"/>
          <w:spacing w:val="1"/>
          <w:w w:val="95"/>
          <w:sz w:val="18"/>
        </w:rPr>
        <w:t> </w:t>
      </w:r>
      <w:r>
        <w:rPr>
          <w:rFonts w:ascii="Palatino Linotype" w:hAnsi="Palatino Linotype"/>
          <w:color w:val="231F20"/>
          <w:w w:val="95"/>
          <w:sz w:val="18"/>
        </w:rPr>
        <w:t>agricultural</w:t>
      </w:r>
      <w:r>
        <w:rPr>
          <w:rFonts w:ascii="Palatino Linotype" w:hAnsi="Palatino Linotype"/>
          <w:color w:val="231F20"/>
          <w:spacing w:val="-40"/>
          <w:w w:val="95"/>
          <w:sz w:val="18"/>
        </w:rPr>
        <w:t> </w:t>
      </w:r>
      <w:r>
        <w:rPr>
          <w:rFonts w:ascii="Palatino Linotype" w:hAnsi="Palatino Linotype"/>
          <w:color w:val="231F20"/>
          <w:sz w:val="18"/>
        </w:rPr>
        <w:t>program</w:t>
      </w:r>
      <w:r>
        <w:rPr>
          <w:rFonts w:ascii="Palatino Linotype" w:hAnsi="Palatino Linotype"/>
          <w:color w:val="231F20"/>
          <w:spacing w:val="-7"/>
          <w:sz w:val="18"/>
        </w:rPr>
        <w:t> </w:t>
      </w:r>
      <w:r>
        <w:rPr>
          <w:rFonts w:ascii="Palatino Linotype" w:hAnsi="Palatino Linotype"/>
          <w:color w:val="231F20"/>
          <w:sz w:val="18"/>
        </w:rPr>
        <w:t>at</w:t>
      </w:r>
      <w:r>
        <w:rPr>
          <w:rFonts w:ascii="Palatino Linotype" w:hAnsi="Palatino Linotype"/>
          <w:color w:val="231F20"/>
          <w:spacing w:val="-7"/>
          <w:sz w:val="18"/>
        </w:rPr>
        <w:t> </w:t>
      </w:r>
      <w:r>
        <w:rPr>
          <w:rFonts w:ascii="Palatino Linotype" w:hAnsi="Palatino Linotype"/>
          <w:color w:val="231F20"/>
          <w:sz w:val="18"/>
        </w:rPr>
        <w:t>the</w:t>
      </w:r>
      <w:r>
        <w:rPr>
          <w:rFonts w:ascii="Palatino Linotype" w:hAnsi="Palatino Linotype"/>
          <w:color w:val="231F20"/>
          <w:spacing w:val="-6"/>
          <w:sz w:val="18"/>
        </w:rPr>
        <w:t> </w:t>
      </w:r>
      <w:r>
        <w:rPr>
          <w:rFonts w:ascii="Palatino Linotype" w:hAnsi="Palatino Linotype"/>
          <w:color w:val="231F20"/>
          <w:sz w:val="18"/>
        </w:rPr>
        <w:t>Grant</w:t>
      </w:r>
    </w:p>
    <w:p>
      <w:pPr>
        <w:spacing w:line="213" w:lineRule="auto" w:before="0"/>
        <w:ind w:left="3054" w:right="146" w:firstLine="0"/>
        <w:jc w:val="left"/>
        <w:rPr>
          <w:rFonts w:ascii="Palatino Linotype"/>
          <w:sz w:val="18"/>
        </w:rPr>
      </w:pPr>
      <w:r>
        <w:rPr>
          <w:rFonts w:ascii="Palatino Linotype"/>
          <w:color w:val="231F20"/>
          <w:w w:val="95"/>
          <w:sz w:val="18"/>
        </w:rPr>
        <w:t>Square</w:t>
      </w:r>
      <w:r>
        <w:rPr>
          <w:rFonts w:ascii="Palatino Linotype"/>
          <w:color w:val="231F20"/>
          <w:spacing w:val="28"/>
          <w:w w:val="95"/>
          <w:sz w:val="18"/>
        </w:rPr>
        <w:t> </w:t>
      </w:r>
      <w:r>
        <w:rPr>
          <w:rFonts w:ascii="Palatino Linotype"/>
          <w:color w:val="231F20"/>
          <w:w w:val="95"/>
          <w:sz w:val="18"/>
        </w:rPr>
        <w:t>Community</w:t>
      </w:r>
      <w:r>
        <w:rPr>
          <w:rFonts w:ascii="Palatino Linotype"/>
          <w:color w:val="231F20"/>
          <w:spacing w:val="28"/>
          <w:w w:val="95"/>
          <w:sz w:val="18"/>
        </w:rPr>
        <w:t> </w:t>
      </w:r>
      <w:r>
        <w:rPr>
          <w:rFonts w:ascii="Palatino Linotype"/>
          <w:color w:val="231F20"/>
          <w:w w:val="95"/>
          <w:sz w:val="18"/>
        </w:rPr>
        <w:t>Garden.</w:t>
      </w:r>
      <w:r>
        <w:rPr>
          <w:rFonts w:ascii="Palatino Linotype"/>
          <w:color w:val="231F20"/>
          <w:spacing w:val="-39"/>
          <w:w w:val="95"/>
          <w:sz w:val="18"/>
        </w:rPr>
        <w:t> </w:t>
      </w:r>
      <w:r>
        <w:rPr>
          <w:rFonts w:ascii="Palatino Linotype"/>
          <w:color w:val="231F20"/>
          <w:sz w:val="18"/>
        </w:rPr>
        <w:t>Located</w:t>
      </w:r>
      <w:r>
        <w:rPr>
          <w:rFonts w:ascii="Palatino Linotype"/>
          <w:color w:val="231F20"/>
          <w:spacing w:val="-4"/>
          <w:sz w:val="18"/>
        </w:rPr>
        <w:t> </w:t>
      </w:r>
      <w:r>
        <w:rPr>
          <w:rFonts w:ascii="Palatino Linotype"/>
          <w:color w:val="231F20"/>
          <w:sz w:val="18"/>
        </w:rPr>
        <w:t>in</w:t>
      </w:r>
      <w:r>
        <w:rPr>
          <w:rFonts w:ascii="Palatino Linotype"/>
          <w:color w:val="231F20"/>
          <w:spacing w:val="-4"/>
          <w:sz w:val="18"/>
        </w:rPr>
        <w:t> </w:t>
      </w:r>
      <w:r>
        <w:rPr>
          <w:rFonts w:ascii="Palatino Linotype"/>
          <w:color w:val="231F20"/>
          <w:sz w:val="18"/>
        </w:rPr>
        <w:t>the</w:t>
      </w:r>
      <w:r>
        <w:rPr>
          <w:rFonts w:ascii="Palatino Linotype"/>
          <w:color w:val="231F20"/>
          <w:spacing w:val="-3"/>
          <w:sz w:val="18"/>
        </w:rPr>
        <w:t> </w:t>
      </w:r>
      <w:r>
        <w:rPr>
          <w:rFonts w:ascii="Palatino Linotype"/>
          <w:color w:val="231F20"/>
          <w:sz w:val="18"/>
        </w:rPr>
        <w:t>distressed</w:t>
      </w:r>
    </w:p>
    <w:p>
      <w:pPr>
        <w:spacing w:line="213" w:lineRule="auto" w:before="0"/>
        <w:ind w:left="3054" w:right="659" w:firstLine="0"/>
        <w:jc w:val="left"/>
        <w:rPr>
          <w:rFonts w:ascii="Palatino Linotype"/>
          <w:sz w:val="18"/>
        </w:rPr>
      </w:pPr>
      <w:r>
        <w:rPr>
          <w:rFonts w:ascii="Palatino Linotype"/>
          <w:color w:val="231F20"/>
          <w:w w:val="95"/>
          <w:sz w:val="18"/>
        </w:rPr>
        <w:t>Bell</w:t>
      </w:r>
      <w:r>
        <w:rPr>
          <w:rFonts w:ascii="Palatino Linotype"/>
          <w:color w:val="231F20"/>
          <w:spacing w:val="20"/>
          <w:w w:val="95"/>
          <w:sz w:val="18"/>
        </w:rPr>
        <w:t> </w:t>
      </w:r>
      <w:r>
        <w:rPr>
          <w:rFonts w:ascii="Palatino Linotype"/>
          <w:color w:val="231F20"/>
          <w:w w:val="95"/>
          <w:sz w:val="18"/>
        </w:rPr>
        <w:t>Hill</w:t>
      </w:r>
      <w:r>
        <w:rPr>
          <w:rFonts w:ascii="Palatino Linotype"/>
          <w:color w:val="231F20"/>
          <w:spacing w:val="21"/>
          <w:w w:val="95"/>
          <w:sz w:val="18"/>
        </w:rPr>
        <w:t> </w:t>
      </w:r>
      <w:r>
        <w:rPr>
          <w:rFonts w:ascii="Palatino Linotype"/>
          <w:color w:val="231F20"/>
          <w:w w:val="95"/>
          <w:sz w:val="18"/>
        </w:rPr>
        <w:t>neighborhood,</w:t>
      </w:r>
      <w:r>
        <w:rPr>
          <w:rFonts w:ascii="Palatino Linotype"/>
          <w:color w:val="231F20"/>
          <w:spacing w:val="21"/>
          <w:w w:val="95"/>
          <w:sz w:val="18"/>
        </w:rPr>
        <w:t> </w:t>
      </w:r>
      <w:r>
        <w:rPr>
          <w:rFonts w:ascii="Palatino Linotype"/>
          <w:color w:val="231F20"/>
          <w:w w:val="95"/>
          <w:sz w:val="18"/>
        </w:rPr>
        <w:t>the</w:t>
      </w:r>
      <w:r>
        <w:rPr>
          <w:rFonts w:ascii="Palatino Linotype"/>
          <w:color w:val="231F20"/>
          <w:spacing w:val="-40"/>
          <w:w w:val="95"/>
          <w:sz w:val="18"/>
        </w:rPr>
        <w:t> </w:t>
      </w:r>
      <w:r>
        <w:rPr>
          <w:rFonts w:ascii="Palatino Linotype"/>
          <w:color w:val="231F20"/>
          <w:w w:val="95"/>
          <w:sz w:val="18"/>
        </w:rPr>
        <w:t>garden</w:t>
      </w:r>
      <w:r>
        <w:rPr>
          <w:rFonts w:ascii="Palatino Linotype"/>
          <w:color w:val="231F20"/>
          <w:spacing w:val="-3"/>
          <w:w w:val="95"/>
          <w:sz w:val="18"/>
        </w:rPr>
        <w:t> </w:t>
      </w:r>
      <w:r>
        <w:rPr>
          <w:rFonts w:ascii="Palatino Linotype"/>
          <w:color w:val="231F20"/>
          <w:w w:val="95"/>
          <w:sz w:val="18"/>
        </w:rPr>
        <w:t>was</w:t>
      </w:r>
      <w:r>
        <w:rPr>
          <w:rFonts w:ascii="Palatino Linotype"/>
          <w:color w:val="231F20"/>
          <w:spacing w:val="-3"/>
          <w:w w:val="95"/>
          <w:sz w:val="18"/>
        </w:rPr>
        <w:t> </w:t>
      </w:r>
      <w:r>
        <w:rPr>
          <w:rFonts w:ascii="Palatino Linotype"/>
          <w:color w:val="231F20"/>
          <w:w w:val="95"/>
          <w:sz w:val="18"/>
        </w:rPr>
        <w:t>developed</w:t>
      </w:r>
      <w:r>
        <w:rPr>
          <w:rFonts w:ascii="Palatino Linotype"/>
          <w:color w:val="231F20"/>
          <w:spacing w:val="-2"/>
          <w:w w:val="95"/>
          <w:sz w:val="18"/>
        </w:rPr>
        <w:t> </w:t>
      </w:r>
      <w:r>
        <w:rPr>
          <w:rFonts w:ascii="Palatino Linotype"/>
          <w:color w:val="231F20"/>
          <w:w w:val="95"/>
          <w:sz w:val="18"/>
        </w:rPr>
        <w:t>by</w:t>
      </w:r>
    </w:p>
    <w:p>
      <w:pPr>
        <w:spacing w:line="213" w:lineRule="auto" w:before="0"/>
        <w:ind w:left="3054" w:right="659" w:firstLine="0"/>
        <w:jc w:val="left"/>
        <w:rPr>
          <w:rFonts w:ascii="Palatino Linotype"/>
          <w:sz w:val="18"/>
        </w:rPr>
      </w:pPr>
      <w:r>
        <w:rPr>
          <w:rFonts w:ascii="Palatino Linotype"/>
          <w:color w:val="231F20"/>
          <w:w w:val="95"/>
          <w:sz w:val="18"/>
        </w:rPr>
        <w:t>REC</w:t>
      </w:r>
      <w:r>
        <w:rPr>
          <w:rFonts w:ascii="Palatino Linotype"/>
          <w:color w:val="231F20"/>
          <w:spacing w:val="31"/>
          <w:w w:val="95"/>
          <w:sz w:val="18"/>
        </w:rPr>
        <w:t> </w:t>
      </w:r>
      <w:r>
        <w:rPr>
          <w:rFonts w:ascii="Palatino Linotype"/>
          <w:color w:val="231F20"/>
          <w:w w:val="95"/>
          <w:sz w:val="18"/>
        </w:rPr>
        <w:t>in</w:t>
      </w:r>
      <w:r>
        <w:rPr>
          <w:rFonts w:ascii="Palatino Linotype"/>
          <w:color w:val="231F20"/>
          <w:spacing w:val="32"/>
          <w:w w:val="95"/>
          <w:sz w:val="18"/>
        </w:rPr>
        <w:t> </w:t>
      </w:r>
      <w:r>
        <w:rPr>
          <w:rFonts w:ascii="Palatino Linotype"/>
          <w:color w:val="231F20"/>
          <w:w w:val="95"/>
          <w:sz w:val="18"/>
        </w:rPr>
        <w:t>collaboration</w:t>
      </w:r>
      <w:r>
        <w:rPr>
          <w:rFonts w:ascii="Palatino Linotype"/>
          <w:color w:val="231F20"/>
          <w:spacing w:val="32"/>
          <w:w w:val="95"/>
          <w:sz w:val="18"/>
        </w:rPr>
        <w:t> </w:t>
      </w:r>
      <w:r>
        <w:rPr>
          <w:rFonts w:ascii="Palatino Linotype"/>
          <w:color w:val="231F20"/>
          <w:w w:val="95"/>
          <w:sz w:val="18"/>
        </w:rPr>
        <w:t>with</w:t>
      </w:r>
      <w:r>
        <w:rPr>
          <w:rFonts w:ascii="Palatino Linotype"/>
          <w:color w:val="231F20"/>
          <w:spacing w:val="-40"/>
          <w:w w:val="95"/>
          <w:sz w:val="18"/>
        </w:rPr>
        <w:t> </w:t>
      </w:r>
      <w:r>
        <w:rPr>
          <w:rFonts w:ascii="Palatino Linotype"/>
          <w:color w:val="231F20"/>
          <w:w w:val="95"/>
          <w:sz w:val="18"/>
        </w:rPr>
        <w:t>our</w:t>
      </w:r>
      <w:r>
        <w:rPr>
          <w:rFonts w:ascii="Palatino Linotype"/>
          <w:color w:val="231F20"/>
          <w:spacing w:val="14"/>
          <w:w w:val="95"/>
          <w:sz w:val="18"/>
        </w:rPr>
        <w:t> </w:t>
      </w:r>
      <w:r>
        <w:rPr>
          <w:rFonts w:ascii="Palatino Linotype"/>
          <w:color w:val="231F20"/>
          <w:w w:val="95"/>
          <w:sz w:val="18"/>
        </w:rPr>
        <w:t>Community</w:t>
      </w:r>
      <w:r>
        <w:rPr>
          <w:rFonts w:ascii="Palatino Linotype"/>
          <w:color w:val="231F20"/>
          <w:spacing w:val="15"/>
          <w:w w:val="95"/>
          <w:sz w:val="18"/>
        </w:rPr>
        <w:t> </w:t>
      </w:r>
      <w:r>
        <w:rPr>
          <w:rFonts w:ascii="Palatino Linotype"/>
          <w:color w:val="231F20"/>
          <w:w w:val="95"/>
          <w:sz w:val="18"/>
        </w:rPr>
        <w:t>Benefits</w:t>
      </w:r>
    </w:p>
    <w:p>
      <w:pPr>
        <w:spacing w:line="213" w:lineRule="auto" w:before="0"/>
        <w:ind w:left="251" w:right="784" w:firstLine="2802"/>
        <w:jc w:val="both"/>
        <w:rPr>
          <w:rFonts w:ascii="Palatino Linotype" w:hAnsi="Palatino Linotype"/>
          <w:sz w:val="18"/>
        </w:rPr>
      </w:pPr>
      <w:r>
        <w:rPr>
          <w:rFonts w:ascii="Palatino Linotype" w:hAnsi="Palatino Linotype"/>
          <w:color w:val="231F20"/>
          <w:w w:val="95"/>
          <w:sz w:val="18"/>
        </w:rPr>
        <w:t>Department and the City of</w:t>
      </w:r>
      <w:r>
        <w:rPr>
          <w:rFonts w:ascii="Palatino Linotype" w:hAnsi="Palatino Linotype"/>
          <w:color w:val="231F20"/>
          <w:spacing w:val="1"/>
          <w:w w:val="95"/>
          <w:sz w:val="18"/>
        </w:rPr>
        <w:t> </w:t>
      </w:r>
      <w:r>
        <w:rPr>
          <w:rFonts w:ascii="Palatino Linotype" w:hAnsi="Palatino Linotype"/>
          <w:color w:val="231F20"/>
          <w:sz w:val="18"/>
        </w:rPr>
        <w:t>Worcester in 2010. The garden generates 500 to 700 pounds of</w:t>
      </w:r>
      <w:r>
        <w:rPr>
          <w:rFonts w:ascii="Palatino Linotype" w:hAnsi="Palatino Linotype"/>
          <w:color w:val="231F20"/>
          <w:spacing w:val="1"/>
          <w:sz w:val="18"/>
        </w:rPr>
        <w:t> </w:t>
      </w:r>
      <w:r>
        <w:rPr>
          <w:rFonts w:ascii="Palatino Linotype" w:hAnsi="Palatino Linotype"/>
          <w:color w:val="231F20"/>
          <w:w w:val="95"/>
          <w:sz w:val="18"/>
        </w:rPr>
        <w:t>produce yearly that is distributed via the “Veggie Mobile” to 15</w:t>
      </w:r>
      <w:r>
        <w:rPr>
          <w:rFonts w:ascii="Palatino Linotype" w:hAnsi="Palatino Linotype"/>
          <w:color w:val="231F20"/>
          <w:spacing w:val="1"/>
          <w:w w:val="95"/>
          <w:sz w:val="18"/>
        </w:rPr>
        <w:t> </w:t>
      </w:r>
      <w:r>
        <w:rPr>
          <w:rFonts w:ascii="Palatino Linotype" w:hAnsi="Palatino Linotype"/>
          <w:color w:val="231F20"/>
          <w:sz w:val="18"/>
        </w:rPr>
        <w:t>food-insecure</w:t>
      </w:r>
      <w:r>
        <w:rPr>
          <w:rFonts w:ascii="Palatino Linotype" w:hAnsi="Palatino Linotype"/>
          <w:color w:val="231F20"/>
          <w:spacing w:val="-4"/>
          <w:sz w:val="18"/>
        </w:rPr>
        <w:t> </w:t>
      </w:r>
      <w:r>
        <w:rPr>
          <w:rFonts w:ascii="Palatino Linotype" w:hAnsi="Palatino Linotype"/>
          <w:color w:val="231F20"/>
          <w:sz w:val="18"/>
        </w:rPr>
        <w:t>areas</w:t>
      </w:r>
      <w:r>
        <w:rPr>
          <w:rFonts w:ascii="Palatino Linotype" w:hAnsi="Palatino Linotype"/>
          <w:color w:val="231F20"/>
          <w:spacing w:val="-3"/>
          <w:sz w:val="18"/>
        </w:rPr>
        <w:t> </w:t>
      </w:r>
      <w:r>
        <w:rPr>
          <w:rFonts w:ascii="Palatino Linotype" w:hAnsi="Palatino Linotype"/>
          <w:color w:val="231F20"/>
          <w:sz w:val="18"/>
        </w:rPr>
        <w:t>in</w:t>
      </w:r>
      <w:r>
        <w:rPr>
          <w:rFonts w:ascii="Palatino Linotype" w:hAnsi="Palatino Linotype"/>
          <w:color w:val="231F20"/>
          <w:spacing w:val="-3"/>
          <w:sz w:val="18"/>
        </w:rPr>
        <w:t> </w:t>
      </w:r>
      <w:r>
        <w:rPr>
          <w:rFonts w:ascii="Palatino Linotype" w:hAnsi="Palatino Linotype"/>
          <w:color w:val="231F20"/>
          <w:sz w:val="18"/>
        </w:rPr>
        <w:t>Worcester,</w:t>
      </w:r>
      <w:r>
        <w:rPr>
          <w:rFonts w:ascii="Palatino Linotype" w:hAnsi="Palatino Linotype"/>
          <w:color w:val="231F20"/>
          <w:spacing w:val="-3"/>
          <w:sz w:val="18"/>
        </w:rPr>
        <w:t> </w:t>
      </w:r>
      <w:r>
        <w:rPr>
          <w:rFonts w:ascii="Palatino Linotype" w:hAnsi="Palatino Linotype"/>
          <w:color w:val="231F20"/>
          <w:sz w:val="18"/>
        </w:rPr>
        <w:t>including</w:t>
      </w:r>
      <w:r>
        <w:rPr>
          <w:rFonts w:ascii="Palatino Linotype" w:hAnsi="Palatino Linotype"/>
          <w:color w:val="231F20"/>
          <w:spacing w:val="-3"/>
          <w:sz w:val="18"/>
        </w:rPr>
        <w:t> </w:t>
      </w:r>
      <w:r>
        <w:rPr>
          <w:rFonts w:ascii="Palatino Linotype" w:hAnsi="Palatino Linotype"/>
          <w:color w:val="231F20"/>
          <w:sz w:val="18"/>
        </w:rPr>
        <w:t>three</w:t>
      </w:r>
      <w:r>
        <w:rPr>
          <w:rFonts w:ascii="Palatino Linotype" w:hAnsi="Palatino Linotype"/>
          <w:color w:val="231F20"/>
          <w:spacing w:val="-3"/>
          <w:sz w:val="18"/>
        </w:rPr>
        <w:t> </w:t>
      </w:r>
      <w:r>
        <w:rPr>
          <w:rFonts w:ascii="Palatino Linotype" w:hAnsi="Palatino Linotype"/>
          <w:color w:val="231F20"/>
          <w:sz w:val="18"/>
        </w:rPr>
        <w:t>in</w:t>
      </w:r>
      <w:r>
        <w:rPr>
          <w:rFonts w:ascii="Palatino Linotype" w:hAnsi="Palatino Linotype"/>
          <w:color w:val="231F20"/>
          <w:spacing w:val="-3"/>
          <w:sz w:val="18"/>
        </w:rPr>
        <w:t> </w:t>
      </w:r>
      <w:r>
        <w:rPr>
          <w:rFonts w:ascii="Palatino Linotype" w:hAnsi="Palatino Linotype"/>
          <w:color w:val="231F20"/>
          <w:sz w:val="18"/>
        </w:rPr>
        <w:t>Bell</w:t>
      </w:r>
      <w:r>
        <w:rPr>
          <w:rFonts w:ascii="Palatino Linotype" w:hAnsi="Palatino Linotype"/>
          <w:color w:val="231F20"/>
          <w:spacing w:val="-3"/>
          <w:sz w:val="18"/>
        </w:rPr>
        <w:t> </w:t>
      </w:r>
      <w:r>
        <w:rPr>
          <w:rFonts w:ascii="Palatino Linotype" w:hAnsi="Palatino Linotype"/>
          <w:color w:val="231F20"/>
          <w:sz w:val="18"/>
        </w:rPr>
        <w:t>Hill.</w:t>
      </w:r>
    </w:p>
    <w:p>
      <w:pPr>
        <w:spacing w:line="208" w:lineRule="exact" w:before="0"/>
        <w:ind w:left="251" w:right="0" w:firstLine="0"/>
        <w:jc w:val="left"/>
        <w:rPr>
          <w:rFonts w:ascii="Palatino Linotype"/>
          <w:sz w:val="18"/>
        </w:rPr>
      </w:pPr>
      <w:r>
        <w:rPr>
          <w:rFonts w:ascii="Palatino Linotype"/>
          <w:color w:val="231F20"/>
          <w:sz w:val="18"/>
        </w:rPr>
        <w:t>Hospital</w:t>
      </w:r>
    </w:p>
    <w:p>
      <w:pPr>
        <w:spacing w:line="213" w:lineRule="auto" w:before="6"/>
        <w:ind w:left="251" w:right="4405" w:firstLine="0"/>
        <w:jc w:val="left"/>
        <w:rPr>
          <w:rFonts w:ascii="Palatino Linotype"/>
          <w:sz w:val="18"/>
        </w:rPr>
      </w:pPr>
      <w:r>
        <w:rPr/>
        <w:drawing>
          <wp:anchor distT="0" distB="0" distL="0" distR="0" allowOverlap="1" layoutInCell="1" locked="0" behindDoc="0" simplePos="0" relativeHeight="15795200">
            <wp:simplePos x="0" y="0"/>
            <wp:positionH relativeFrom="page">
              <wp:posOffset>4887395</wp:posOffset>
            </wp:positionH>
            <wp:positionV relativeFrom="paragraph">
              <wp:posOffset>9416</wp:posOffset>
            </wp:positionV>
            <wp:extent cx="2656379" cy="1208087"/>
            <wp:effectExtent l="0" t="0" r="0" b="0"/>
            <wp:wrapNone/>
            <wp:docPr id="41" name="image187.jpeg" descr="Photo of the Grant Square Community Garden sign in the garden "/>
            <wp:cNvGraphicFramePr>
              <a:graphicFrameLocks noChangeAspect="1"/>
            </wp:cNvGraphicFramePr>
            <a:graphic>
              <a:graphicData uri="http://schemas.openxmlformats.org/drawingml/2006/picture">
                <pic:pic>
                  <pic:nvPicPr>
                    <pic:cNvPr id="42" name="image187.jpeg"/>
                    <pic:cNvPicPr/>
                  </pic:nvPicPr>
                  <pic:blipFill>
                    <a:blip r:embed="rId291" cstate="print"/>
                    <a:stretch>
                      <a:fillRect/>
                    </a:stretch>
                  </pic:blipFill>
                  <pic:spPr>
                    <a:xfrm>
                      <a:off x="0" y="0"/>
                      <a:ext cx="2656379" cy="1208087"/>
                    </a:xfrm>
                    <a:prstGeom prst="rect">
                      <a:avLst/>
                    </a:prstGeom>
                  </pic:spPr>
                </pic:pic>
              </a:graphicData>
            </a:graphic>
          </wp:anchor>
        </w:drawing>
      </w:r>
      <w:r>
        <w:rPr>
          <w:rFonts w:ascii="Palatino Linotype"/>
          <w:color w:val="231F20"/>
          <w:w w:val="95"/>
          <w:sz w:val="18"/>
        </w:rPr>
        <w:t>support</w:t>
      </w:r>
      <w:r>
        <w:rPr>
          <w:rFonts w:ascii="Palatino Linotype"/>
          <w:color w:val="231F20"/>
          <w:spacing w:val="5"/>
          <w:w w:val="95"/>
          <w:sz w:val="18"/>
        </w:rPr>
        <w:t> </w:t>
      </w:r>
      <w:r>
        <w:rPr>
          <w:rFonts w:ascii="Palatino Linotype"/>
          <w:color w:val="231F20"/>
          <w:w w:val="95"/>
          <w:sz w:val="18"/>
        </w:rPr>
        <w:t>also</w:t>
      </w:r>
      <w:r>
        <w:rPr>
          <w:rFonts w:ascii="Palatino Linotype"/>
          <w:color w:val="231F20"/>
          <w:spacing w:val="1"/>
          <w:w w:val="95"/>
          <w:sz w:val="18"/>
        </w:rPr>
        <w:t> </w:t>
      </w:r>
      <w:r>
        <w:rPr>
          <w:rFonts w:ascii="Palatino Linotype"/>
          <w:color w:val="231F20"/>
          <w:sz w:val="18"/>
        </w:rPr>
        <w:t>helps the city</w:t>
      </w:r>
      <w:r>
        <w:rPr>
          <w:rFonts w:ascii="Palatino Linotype"/>
          <w:color w:val="231F20"/>
          <w:spacing w:val="-42"/>
          <w:sz w:val="18"/>
        </w:rPr>
        <w:t> </w:t>
      </w:r>
      <w:r>
        <w:rPr>
          <w:rFonts w:ascii="Palatino Linotype"/>
          <w:color w:val="231F20"/>
          <w:w w:val="95"/>
          <w:sz w:val="18"/>
        </w:rPr>
        <w:t>leverage</w:t>
      </w:r>
      <w:r>
        <w:rPr>
          <w:rFonts w:ascii="Palatino Linotype"/>
          <w:color w:val="231F20"/>
          <w:spacing w:val="1"/>
          <w:w w:val="95"/>
          <w:sz w:val="18"/>
        </w:rPr>
        <w:t> </w:t>
      </w:r>
      <w:r>
        <w:rPr>
          <w:rFonts w:ascii="Palatino Linotype"/>
          <w:color w:val="231F20"/>
          <w:w w:val="95"/>
          <w:sz w:val="18"/>
        </w:rPr>
        <w:t>state</w:t>
      </w:r>
      <w:r>
        <w:rPr>
          <w:rFonts w:ascii="Palatino Linotype"/>
          <w:color w:val="231F20"/>
          <w:spacing w:val="-40"/>
          <w:w w:val="95"/>
          <w:sz w:val="18"/>
        </w:rPr>
        <w:t> </w:t>
      </w:r>
      <w:r>
        <w:rPr>
          <w:rFonts w:ascii="Palatino Linotype"/>
          <w:color w:val="231F20"/>
          <w:w w:val="95"/>
          <w:sz w:val="18"/>
        </w:rPr>
        <w:t>funding for</w:t>
      </w:r>
    </w:p>
    <w:p>
      <w:pPr>
        <w:spacing w:line="213" w:lineRule="auto" w:before="0"/>
        <w:ind w:left="251" w:right="4698" w:firstLine="0"/>
        <w:jc w:val="both"/>
        <w:rPr>
          <w:rFonts w:ascii="Palatino Linotype"/>
          <w:sz w:val="18"/>
        </w:rPr>
      </w:pPr>
      <w:r>
        <w:rPr>
          <w:rFonts w:ascii="Palatino Linotype"/>
          <w:color w:val="231F20"/>
          <w:w w:val="95"/>
          <w:sz w:val="18"/>
        </w:rPr>
        <w:t>an additional</w:t>
      </w:r>
      <w:r>
        <w:rPr>
          <w:rFonts w:ascii="Palatino Linotype"/>
          <w:color w:val="231F20"/>
          <w:spacing w:val="1"/>
          <w:w w:val="95"/>
          <w:sz w:val="18"/>
        </w:rPr>
        <w:t> </w:t>
      </w:r>
      <w:r>
        <w:rPr>
          <w:rFonts w:ascii="Palatino Linotype"/>
          <w:color w:val="231F20"/>
          <w:w w:val="95"/>
          <w:sz w:val="18"/>
        </w:rPr>
        <w:t>15 paid youth</w:t>
      </w:r>
      <w:r>
        <w:rPr>
          <w:rFonts w:ascii="Palatino Linotype"/>
          <w:color w:val="231F20"/>
          <w:spacing w:val="-40"/>
          <w:w w:val="95"/>
          <w:sz w:val="18"/>
        </w:rPr>
        <w:t> </w:t>
      </w:r>
      <w:r>
        <w:rPr>
          <w:rFonts w:ascii="Palatino Linotype"/>
          <w:color w:val="231F20"/>
          <w:sz w:val="18"/>
        </w:rPr>
        <w:t>positions</w:t>
      </w:r>
      <w:r>
        <w:rPr>
          <w:rFonts w:ascii="Palatino Linotype"/>
          <w:color w:val="231F20"/>
          <w:spacing w:val="-4"/>
          <w:sz w:val="18"/>
        </w:rPr>
        <w:t> </w:t>
      </w:r>
      <w:r>
        <w:rPr>
          <w:rFonts w:ascii="Palatino Linotype"/>
          <w:color w:val="231F20"/>
          <w:sz w:val="18"/>
        </w:rPr>
        <w:t>at</w:t>
      </w:r>
    </w:p>
    <w:p>
      <w:pPr>
        <w:spacing w:line="213" w:lineRule="auto" w:before="0"/>
        <w:ind w:left="251" w:right="4915" w:firstLine="0"/>
        <w:jc w:val="both"/>
        <w:rPr>
          <w:rFonts w:ascii="Palatino Linotype"/>
          <w:sz w:val="18"/>
        </w:rPr>
      </w:pPr>
      <w:r>
        <w:rPr>
          <w:rFonts w:ascii="Palatino Linotype"/>
          <w:color w:val="231F20"/>
          <w:w w:val="95"/>
          <w:sz w:val="18"/>
        </w:rPr>
        <w:t>the garden</w:t>
      </w:r>
      <w:r>
        <w:rPr>
          <w:rFonts w:ascii="Palatino Linotype"/>
          <w:color w:val="231F20"/>
          <w:spacing w:val="-40"/>
          <w:w w:val="95"/>
          <w:sz w:val="18"/>
        </w:rPr>
        <w:t> </w:t>
      </w:r>
      <w:r>
        <w:rPr>
          <w:rFonts w:ascii="Palatino Linotype"/>
          <w:color w:val="231F20"/>
          <w:sz w:val="18"/>
        </w:rPr>
        <w:t>annually.</w:t>
      </w:r>
    </w:p>
    <w:p>
      <w:pPr>
        <w:spacing w:after="0" w:line="213" w:lineRule="auto"/>
        <w:jc w:val="both"/>
        <w:rPr>
          <w:rFonts w:ascii="Palatino Linotype"/>
          <w:sz w:val="18"/>
        </w:rPr>
        <w:sectPr>
          <w:type w:val="continuous"/>
          <w:pgSz w:w="12240" w:h="15840"/>
          <w:pgMar w:top="1360" w:bottom="280" w:left="120" w:right="0"/>
          <w:cols w:num="2" w:equalWidth="0">
            <w:col w:w="5692" w:space="417"/>
            <w:col w:w="6011"/>
          </w:cols>
        </w:sectPr>
      </w:pPr>
    </w:p>
    <w:p>
      <w:pPr>
        <w:pStyle w:val="BodyText"/>
        <w:rPr>
          <w:rFonts w:ascii="Palatino Linotype"/>
          <w:sz w:val="14"/>
        </w:rPr>
      </w:pPr>
    </w:p>
    <w:p>
      <w:pPr>
        <w:tabs>
          <w:tab w:pos="6360" w:val="left" w:leader="none"/>
        </w:tabs>
        <w:spacing w:line="90" w:lineRule="exact"/>
        <w:ind w:left="217" w:right="0" w:firstLine="0"/>
        <w:rPr>
          <w:rFonts w:ascii="Palatino Linotype"/>
          <w:sz w:val="9"/>
        </w:rPr>
      </w:pPr>
      <w:r>
        <w:rPr>
          <w:rFonts w:ascii="Palatino Linotype"/>
          <w:position w:val="-1"/>
          <w:sz w:val="9"/>
        </w:rPr>
        <w:pict>
          <v:group style="width:271.7pt;height:4.5pt;mso-position-horizontal-relative:char;mso-position-vertical-relative:line" coordorigin="0,0" coordsize="5434,90">
            <v:rect style="position:absolute;left:0;top:0;width:5434;height:90" filled="true" fillcolor="#2b328c" stroked="false">
              <v:fill type="solid"/>
            </v:rect>
          </v:group>
        </w:pict>
      </w:r>
      <w:r>
        <w:rPr>
          <w:rFonts w:ascii="Palatino Linotype"/>
          <w:position w:val="-1"/>
          <w:sz w:val="9"/>
        </w:rPr>
      </w:r>
      <w:r>
        <w:rPr>
          <w:rFonts w:ascii="Palatino Linotype"/>
          <w:position w:val="-1"/>
          <w:sz w:val="9"/>
        </w:rPr>
        <w:tab/>
      </w:r>
      <w:r>
        <w:rPr>
          <w:rFonts w:ascii="Palatino Linotype"/>
          <w:position w:val="-1"/>
          <w:sz w:val="9"/>
        </w:rPr>
        <w:pict>
          <v:group style="width:270pt;height:4.5pt;mso-position-horizontal-relative:char;mso-position-vertical-relative:line" coordorigin="0,0" coordsize="5400,90">
            <v:rect style="position:absolute;left:0;top:0;width:5400;height:90" filled="true" fillcolor="#2b328c" stroked="false">
              <v:fill type="solid"/>
            </v:rect>
          </v:group>
        </w:pict>
      </w:r>
      <w:r>
        <w:rPr>
          <w:rFonts w:ascii="Palatino Linotype"/>
          <w:position w:val="-1"/>
          <w:sz w:val="9"/>
        </w:rPr>
      </w:r>
    </w:p>
    <w:p>
      <w:pPr>
        <w:pStyle w:val="BodyText"/>
        <w:spacing w:before="6"/>
        <w:rPr>
          <w:rFonts w:ascii="Palatino Linotype"/>
          <w:sz w:val="6"/>
        </w:rPr>
      </w:pPr>
    </w:p>
    <w:p>
      <w:pPr>
        <w:spacing w:after="0"/>
        <w:rPr>
          <w:rFonts w:ascii="Palatino Linotype"/>
          <w:sz w:val="6"/>
        </w:rPr>
        <w:sectPr>
          <w:type w:val="continuous"/>
          <w:pgSz w:w="12240" w:h="15840"/>
          <w:pgMar w:top="1360" w:bottom="280" w:left="120" w:right="0"/>
        </w:sectPr>
      </w:pPr>
    </w:p>
    <w:p>
      <w:pPr>
        <w:spacing w:line="213" w:lineRule="auto" w:before="127"/>
        <w:ind w:left="239" w:right="175" w:firstLine="0"/>
        <w:jc w:val="left"/>
        <w:rPr>
          <w:rFonts w:ascii="Palatino Linotype" w:hAnsi="Palatino Linotype"/>
          <w:sz w:val="18"/>
        </w:rPr>
      </w:pPr>
      <w:r>
        <w:rPr>
          <w:rFonts w:ascii="Tahoma" w:hAnsi="Tahoma"/>
          <w:b/>
          <w:color w:val="231F20"/>
          <w:w w:val="95"/>
          <w:sz w:val="18"/>
        </w:rPr>
        <w:t>HEALTHY</w:t>
      </w:r>
      <w:r>
        <w:rPr>
          <w:rFonts w:ascii="Tahoma" w:hAnsi="Tahoma"/>
          <w:b/>
          <w:color w:val="231F20"/>
          <w:spacing w:val="59"/>
          <w:sz w:val="18"/>
        </w:rPr>
        <w:t> </w:t>
      </w:r>
      <w:r>
        <w:rPr>
          <w:rFonts w:ascii="Tahoma" w:hAnsi="Tahoma"/>
          <w:b/>
          <w:color w:val="231F20"/>
          <w:w w:val="95"/>
          <w:sz w:val="18"/>
        </w:rPr>
        <w:t>PROMISES</w:t>
      </w:r>
      <w:r>
        <w:rPr>
          <w:rFonts w:ascii="Tahoma" w:hAnsi="Tahoma"/>
          <w:b/>
          <w:color w:val="231F20"/>
          <w:spacing w:val="60"/>
          <w:sz w:val="18"/>
        </w:rPr>
        <w:t> </w:t>
      </w:r>
      <w:r>
        <w:rPr>
          <w:rFonts w:ascii="Palatino Linotype" w:hAnsi="Palatino Linotype"/>
          <w:color w:val="231F20"/>
          <w:w w:val="95"/>
          <w:sz w:val="18"/>
        </w:rPr>
        <w:t>–</w:t>
      </w:r>
      <w:r>
        <w:rPr>
          <w:rFonts w:ascii="Palatino Linotype" w:hAnsi="Palatino Linotype"/>
          <w:color w:val="231F20"/>
          <w:spacing w:val="22"/>
          <w:w w:val="95"/>
          <w:sz w:val="18"/>
        </w:rPr>
        <w:t> </w:t>
      </w:r>
      <w:r>
        <w:rPr>
          <w:rFonts w:ascii="Palatino Linotype" w:hAnsi="Palatino Linotype"/>
          <w:color w:val="231F20"/>
          <w:w w:val="95"/>
          <w:sz w:val="18"/>
        </w:rPr>
        <w:t>“I</w:t>
      </w:r>
      <w:r>
        <w:rPr>
          <w:rFonts w:ascii="Palatino Linotype" w:hAnsi="Palatino Linotype"/>
          <w:color w:val="231F20"/>
          <w:spacing w:val="16"/>
          <w:w w:val="95"/>
          <w:sz w:val="18"/>
        </w:rPr>
        <w:t> </w:t>
      </w:r>
      <w:r>
        <w:rPr>
          <w:rFonts w:ascii="Palatino Linotype" w:hAnsi="Palatino Linotype"/>
          <w:color w:val="231F20"/>
          <w:w w:val="95"/>
          <w:sz w:val="18"/>
        </w:rPr>
        <w:t>pledge</w:t>
      </w:r>
      <w:r>
        <w:rPr>
          <w:rFonts w:ascii="Palatino Linotype" w:hAnsi="Palatino Linotype"/>
          <w:color w:val="231F20"/>
          <w:spacing w:val="16"/>
          <w:w w:val="95"/>
          <w:sz w:val="18"/>
        </w:rPr>
        <w:t> </w:t>
      </w:r>
      <w:r>
        <w:rPr>
          <w:rFonts w:ascii="Palatino Linotype" w:hAnsi="Palatino Linotype"/>
          <w:color w:val="231F20"/>
          <w:w w:val="95"/>
          <w:sz w:val="18"/>
        </w:rPr>
        <w:t>to</w:t>
      </w:r>
      <w:r>
        <w:rPr>
          <w:rFonts w:ascii="Palatino Linotype" w:hAnsi="Palatino Linotype"/>
          <w:color w:val="231F20"/>
          <w:spacing w:val="16"/>
          <w:w w:val="95"/>
          <w:sz w:val="18"/>
        </w:rPr>
        <w:t> </w:t>
      </w:r>
      <w:r>
        <w:rPr>
          <w:rFonts w:ascii="Palatino Linotype" w:hAnsi="Palatino Linotype"/>
          <w:color w:val="231F20"/>
          <w:w w:val="95"/>
          <w:sz w:val="18"/>
        </w:rPr>
        <w:t>avoid</w:t>
      </w:r>
      <w:r>
        <w:rPr>
          <w:rFonts w:ascii="Palatino Linotype" w:hAnsi="Palatino Linotype"/>
          <w:color w:val="231F20"/>
          <w:spacing w:val="17"/>
          <w:w w:val="95"/>
          <w:sz w:val="18"/>
        </w:rPr>
        <w:t> </w:t>
      </w:r>
      <w:r>
        <w:rPr>
          <w:rFonts w:ascii="Palatino Linotype" w:hAnsi="Palatino Linotype"/>
          <w:color w:val="231F20"/>
          <w:w w:val="95"/>
          <w:sz w:val="18"/>
        </w:rPr>
        <w:t>smoking</w:t>
      </w:r>
      <w:r>
        <w:rPr>
          <w:rFonts w:ascii="Palatino Linotype" w:hAnsi="Palatino Linotype"/>
          <w:color w:val="231F20"/>
          <w:spacing w:val="16"/>
          <w:w w:val="95"/>
          <w:sz w:val="18"/>
        </w:rPr>
        <w:t> </w:t>
      </w:r>
      <w:r>
        <w:rPr>
          <w:rFonts w:ascii="Palatino Linotype" w:hAnsi="Palatino Linotype"/>
          <w:color w:val="231F20"/>
          <w:w w:val="95"/>
          <w:sz w:val="18"/>
        </w:rPr>
        <w:t>cigarettes</w:t>
      </w:r>
      <w:r>
        <w:rPr>
          <w:rFonts w:ascii="Palatino Linotype" w:hAnsi="Palatino Linotype"/>
          <w:color w:val="231F20"/>
          <w:spacing w:val="16"/>
          <w:w w:val="95"/>
          <w:sz w:val="18"/>
        </w:rPr>
        <w:t> </w:t>
      </w:r>
      <w:r>
        <w:rPr>
          <w:rFonts w:ascii="Palatino Linotype" w:hAnsi="Palatino Linotype"/>
          <w:color w:val="231F20"/>
          <w:w w:val="95"/>
          <w:sz w:val="18"/>
        </w:rPr>
        <w:t>…</w:t>
      </w:r>
      <w:r>
        <w:rPr>
          <w:rFonts w:ascii="Palatino Linotype" w:hAnsi="Palatino Linotype"/>
          <w:color w:val="231F20"/>
          <w:spacing w:val="1"/>
          <w:w w:val="95"/>
          <w:sz w:val="18"/>
        </w:rPr>
        <w:t> </w:t>
      </w:r>
      <w:r>
        <w:rPr>
          <w:rFonts w:ascii="Palatino Linotype" w:hAnsi="Palatino Linotype"/>
          <w:color w:val="231F20"/>
          <w:w w:val="95"/>
          <w:sz w:val="18"/>
        </w:rPr>
        <w:t>I pledge to wear a helmet ... I pledge to brush my teeth every morning</w:t>
      </w:r>
      <w:r>
        <w:rPr>
          <w:rFonts w:ascii="Palatino Linotype" w:hAnsi="Palatino Linotype"/>
          <w:color w:val="231F20"/>
          <w:spacing w:val="-40"/>
          <w:w w:val="95"/>
          <w:sz w:val="18"/>
        </w:rPr>
        <w:t> </w:t>
      </w:r>
      <w:r>
        <w:rPr>
          <w:rFonts w:ascii="Palatino Linotype" w:hAnsi="Palatino Linotype"/>
          <w:color w:val="231F20"/>
          <w:w w:val="95"/>
          <w:sz w:val="18"/>
        </w:rPr>
        <w:t>and</w:t>
      </w:r>
      <w:r>
        <w:rPr>
          <w:rFonts w:ascii="Palatino Linotype" w:hAnsi="Palatino Linotype"/>
          <w:color w:val="231F20"/>
          <w:spacing w:val="1"/>
          <w:w w:val="95"/>
          <w:sz w:val="18"/>
        </w:rPr>
        <w:t> </w:t>
      </w:r>
      <w:r>
        <w:rPr>
          <w:rFonts w:ascii="Palatino Linotype" w:hAnsi="Palatino Linotype"/>
          <w:color w:val="231F20"/>
          <w:w w:val="95"/>
          <w:sz w:val="18"/>
        </w:rPr>
        <w:t>every</w:t>
      </w:r>
      <w:r>
        <w:rPr>
          <w:rFonts w:ascii="Palatino Linotype" w:hAnsi="Palatino Linotype"/>
          <w:color w:val="231F20"/>
          <w:spacing w:val="2"/>
          <w:w w:val="95"/>
          <w:sz w:val="18"/>
        </w:rPr>
        <w:t> </w:t>
      </w:r>
      <w:r>
        <w:rPr>
          <w:rFonts w:ascii="Palatino Linotype" w:hAnsi="Palatino Linotype"/>
          <w:color w:val="231F20"/>
          <w:w w:val="95"/>
          <w:sz w:val="18"/>
        </w:rPr>
        <w:t>night.”</w:t>
      </w:r>
      <w:r>
        <w:rPr>
          <w:rFonts w:ascii="Palatino Linotype" w:hAnsi="Palatino Linotype"/>
          <w:color w:val="231F20"/>
          <w:spacing w:val="2"/>
          <w:w w:val="95"/>
          <w:sz w:val="18"/>
        </w:rPr>
        <w:t> </w:t>
      </w:r>
      <w:r>
        <w:rPr>
          <w:rFonts w:ascii="Palatino Linotype" w:hAnsi="Palatino Linotype"/>
          <w:color w:val="231F20"/>
          <w:w w:val="95"/>
          <w:sz w:val="18"/>
        </w:rPr>
        <w:t>To</w:t>
      </w:r>
      <w:r>
        <w:rPr>
          <w:rFonts w:ascii="Palatino Linotype" w:hAnsi="Palatino Linotype"/>
          <w:color w:val="231F20"/>
          <w:spacing w:val="2"/>
          <w:w w:val="95"/>
          <w:sz w:val="18"/>
        </w:rPr>
        <w:t> </w:t>
      </w:r>
      <w:r>
        <w:rPr>
          <w:rFonts w:ascii="Palatino Linotype" w:hAnsi="Palatino Linotype"/>
          <w:color w:val="231F20"/>
          <w:w w:val="95"/>
          <w:sz w:val="18"/>
        </w:rPr>
        <w:t>help</w:t>
      </w:r>
      <w:r>
        <w:rPr>
          <w:rFonts w:ascii="Palatino Linotype" w:hAnsi="Palatino Linotype"/>
          <w:color w:val="231F20"/>
          <w:spacing w:val="2"/>
          <w:w w:val="95"/>
          <w:sz w:val="18"/>
        </w:rPr>
        <w:t> </w:t>
      </w:r>
      <w:r>
        <w:rPr>
          <w:rFonts w:ascii="Palatino Linotype" w:hAnsi="Palatino Linotype"/>
          <w:color w:val="231F20"/>
          <w:w w:val="95"/>
          <w:sz w:val="18"/>
        </w:rPr>
        <w:t>students</w:t>
      </w:r>
      <w:r>
        <w:rPr>
          <w:rFonts w:ascii="Palatino Linotype" w:hAnsi="Palatino Linotype"/>
          <w:color w:val="231F20"/>
          <w:spacing w:val="2"/>
          <w:w w:val="95"/>
          <w:sz w:val="18"/>
        </w:rPr>
        <w:t> </w:t>
      </w:r>
      <w:r>
        <w:rPr>
          <w:rFonts w:ascii="Palatino Linotype" w:hAnsi="Palatino Linotype"/>
          <w:color w:val="231F20"/>
          <w:w w:val="95"/>
          <w:sz w:val="18"/>
        </w:rPr>
        <w:t>gain</w:t>
      </w:r>
      <w:r>
        <w:rPr>
          <w:rFonts w:ascii="Palatino Linotype" w:hAnsi="Palatino Linotype"/>
          <w:color w:val="231F20"/>
          <w:spacing w:val="2"/>
          <w:w w:val="95"/>
          <w:sz w:val="18"/>
        </w:rPr>
        <w:t> </w:t>
      </w:r>
      <w:r>
        <w:rPr>
          <w:rFonts w:ascii="Palatino Linotype" w:hAnsi="Palatino Linotype"/>
          <w:color w:val="231F20"/>
          <w:w w:val="95"/>
          <w:sz w:val="18"/>
        </w:rPr>
        <w:t>a</w:t>
      </w:r>
      <w:r>
        <w:rPr>
          <w:rFonts w:ascii="Palatino Linotype" w:hAnsi="Palatino Linotype"/>
          <w:color w:val="231F20"/>
          <w:spacing w:val="2"/>
          <w:w w:val="95"/>
          <w:sz w:val="18"/>
        </w:rPr>
        <w:t> </w:t>
      </w:r>
      <w:r>
        <w:rPr>
          <w:rFonts w:ascii="Palatino Linotype" w:hAnsi="Palatino Linotype"/>
          <w:color w:val="231F20"/>
          <w:w w:val="95"/>
          <w:sz w:val="18"/>
        </w:rPr>
        <w:t>better</w:t>
      </w:r>
      <w:r>
        <w:rPr>
          <w:rFonts w:ascii="Palatino Linotype" w:hAnsi="Palatino Linotype"/>
          <w:color w:val="231F20"/>
          <w:spacing w:val="2"/>
          <w:w w:val="95"/>
          <w:sz w:val="18"/>
        </w:rPr>
        <w:t> </w:t>
      </w:r>
      <w:r>
        <w:rPr>
          <w:rFonts w:ascii="Palatino Linotype" w:hAnsi="Palatino Linotype"/>
          <w:color w:val="231F20"/>
          <w:w w:val="95"/>
          <w:sz w:val="18"/>
        </w:rPr>
        <w:t>understanding</w:t>
      </w:r>
      <w:r>
        <w:rPr>
          <w:rFonts w:ascii="Palatino Linotype" w:hAnsi="Palatino Linotype"/>
          <w:color w:val="231F20"/>
          <w:spacing w:val="2"/>
          <w:w w:val="95"/>
          <w:sz w:val="18"/>
        </w:rPr>
        <w:t> </w:t>
      </w:r>
      <w:r>
        <w:rPr>
          <w:rFonts w:ascii="Palatino Linotype" w:hAnsi="Palatino Linotype"/>
          <w:color w:val="231F20"/>
          <w:w w:val="95"/>
          <w:sz w:val="18"/>
        </w:rPr>
        <w:t>of</w:t>
      </w:r>
      <w:r>
        <w:rPr>
          <w:rFonts w:ascii="Palatino Linotype" w:hAnsi="Palatino Linotype"/>
          <w:color w:val="231F20"/>
          <w:spacing w:val="1"/>
          <w:w w:val="95"/>
          <w:sz w:val="18"/>
        </w:rPr>
        <w:t> </w:t>
      </w:r>
      <w:r>
        <w:rPr>
          <w:rFonts w:ascii="Palatino Linotype" w:hAnsi="Palatino Linotype"/>
          <w:color w:val="231F20"/>
          <w:sz w:val="18"/>
        </w:rPr>
        <w:t>safe behaviors, UMass Memorial – Marlborough Hospital often</w:t>
      </w:r>
      <w:r>
        <w:rPr>
          <w:rFonts w:ascii="Palatino Linotype" w:hAnsi="Palatino Linotype"/>
          <w:color w:val="231F20"/>
          <w:spacing w:val="1"/>
          <w:sz w:val="18"/>
        </w:rPr>
        <w:t> </w:t>
      </w:r>
      <w:r>
        <w:rPr>
          <w:rFonts w:ascii="Palatino Linotype" w:hAnsi="Palatino Linotype"/>
          <w:color w:val="231F20"/>
          <w:w w:val="95"/>
          <w:sz w:val="18"/>
        </w:rPr>
        <w:t>participates in Wellness Fairs at the local schools. One popular</w:t>
      </w:r>
      <w:r>
        <w:rPr>
          <w:rFonts w:ascii="Palatino Linotype" w:hAnsi="Palatino Linotype"/>
          <w:color w:val="231F20"/>
          <w:spacing w:val="1"/>
          <w:w w:val="95"/>
          <w:sz w:val="18"/>
        </w:rPr>
        <w:t> </w:t>
      </w:r>
      <w:r>
        <w:rPr>
          <w:rFonts w:ascii="Palatino Linotype" w:hAnsi="Palatino Linotype"/>
          <w:color w:val="231F20"/>
          <w:w w:val="95"/>
          <w:sz w:val="18"/>
        </w:rPr>
        <w:t>educational activity is encouraging students to make a Wellness</w:t>
      </w:r>
      <w:r>
        <w:rPr>
          <w:rFonts w:ascii="Palatino Linotype" w:hAnsi="Palatino Linotype"/>
          <w:color w:val="231F20"/>
          <w:spacing w:val="1"/>
          <w:w w:val="95"/>
          <w:sz w:val="18"/>
        </w:rPr>
        <w:t> </w:t>
      </w:r>
      <w:r>
        <w:rPr>
          <w:rFonts w:ascii="Palatino Linotype" w:hAnsi="Palatino Linotype"/>
          <w:color w:val="231F20"/>
          <w:w w:val="95"/>
          <w:sz w:val="18"/>
        </w:rPr>
        <w:t>Pledge and post</w:t>
      </w:r>
      <w:r>
        <w:rPr>
          <w:rFonts w:ascii="Palatino Linotype" w:hAnsi="Palatino Linotype"/>
          <w:color w:val="231F20"/>
          <w:spacing w:val="1"/>
          <w:w w:val="95"/>
          <w:sz w:val="18"/>
        </w:rPr>
        <w:t> </w:t>
      </w:r>
      <w:r>
        <w:rPr>
          <w:rFonts w:ascii="Palatino Linotype" w:hAnsi="Palatino Linotype"/>
          <w:color w:val="231F20"/>
          <w:w w:val="95"/>
          <w:sz w:val="18"/>
        </w:rPr>
        <w:t>their healthy promises</w:t>
      </w:r>
      <w:r>
        <w:rPr>
          <w:rFonts w:ascii="Palatino Linotype" w:hAnsi="Palatino Linotype"/>
          <w:color w:val="231F20"/>
          <w:spacing w:val="1"/>
          <w:w w:val="95"/>
          <w:sz w:val="18"/>
        </w:rPr>
        <w:t> </w:t>
      </w:r>
      <w:r>
        <w:rPr>
          <w:rFonts w:ascii="Palatino Linotype" w:hAnsi="Palatino Linotype"/>
          <w:color w:val="231F20"/>
          <w:w w:val="95"/>
          <w:sz w:val="18"/>
        </w:rPr>
        <w:t>on a Wellness</w:t>
      </w:r>
      <w:r>
        <w:rPr>
          <w:rFonts w:ascii="Palatino Linotype" w:hAnsi="Palatino Linotype"/>
          <w:color w:val="231F20"/>
          <w:spacing w:val="1"/>
          <w:w w:val="95"/>
          <w:sz w:val="18"/>
        </w:rPr>
        <w:t> </w:t>
      </w:r>
      <w:r>
        <w:rPr>
          <w:rFonts w:ascii="Palatino Linotype" w:hAnsi="Palatino Linotype"/>
          <w:color w:val="231F20"/>
          <w:w w:val="95"/>
          <w:sz w:val="18"/>
        </w:rPr>
        <w:t>Pledge Board.</w:t>
      </w:r>
    </w:p>
    <w:p>
      <w:pPr>
        <w:pStyle w:val="BodyText"/>
        <w:spacing w:before="4"/>
        <w:rPr>
          <w:rFonts w:ascii="Palatino Linotype"/>
          <w:sz w:val="16"/>
        </w:rPr>
      </w:pPr>
      <w:r>
        <w:rPr/>
        <w:drawing>
          <wp:anchor distT="0" distB="0" distL="0" distR="0" allowOverlap="1" layoutInCell="1" locked="0" behindDoc="0" simplePos="0" relativeHeight="124">
            <wp:simplePos x="0" y="0"/>
            <wp:positionH relativeFrom="page">
              <wp:posOffset>214392</wp:posOffset>
            </wp:positionH>
            <wp:positionV relativeFrom="paragraph">
              <wp:posOffset>164571</wp:posOffset>
            </wp:positionV>
            <wp:extent cx="2287076" cy="1359408"/>
            <wp:effectExtent l="0" t="0" r="0" b="0"/>
            <wp:wrapTopAndBottom/>
            <wp:docPr id="43" name="image188.jpeg" descr="Pictured, Christina Babinski, Marlborough Hospital volunteer, left, and  Gloria Pascual, director of Volunteer Services at Marlborough Hospital,  right, staf a table at the Richer Elementary Schools Wellness Day where  they helped students complete this fun and important task. "/>
            <wp:cNvGraphicFramePr>
              <a:graphicFrameLocks noChangeAspect="1"/>
            </wp:cNvGraphicFramePr>
            <a:graphic>
              <a:graphicData uri="http://schemas.openxmlformats.org/drawingml/2006/picture">
                <pic:pic>
                  <pic:nvPicPr>
                    <pic:cNvPr id="44" name="image188.jpeg"/>
                    <pic:cNvPicPr/>
                  </pic:nvPicPr>
                  <pic:blipFill>
                    <a:blip r:embed="rId292" cstate="print"/>
                    <a:stretch>
                      <a:fillRect/>
                    </a:stretch>
                  </pic:blipFill>
                  <pic:spPr>
                    <a:xfrm>
                      <a:off x="0" y="0"/>
                      <a:ext cx="2287076" cy="1359408"/>
                    </a:xfrm>
                    <a:prstGeom prst="rect">
                      <a:avLst/>
                    </a:prstGeom>
                  </pic:spPr>
                </pic:pic>
              </a:graphicData>
            </a:graphic>
          </wp:anchor>
        </w:drawing>
      </w:r>
      <w:r>
        <w:rPr/>
        <w:drawing>
          <wp:anchor distT="0" distB="0" distL="0" distR="0" allowOverlap="1" layoutInCell="1" locked="0" behindDoc="0" simplePos="0" relativeHeight="125">
            <wp:simplePos x="0" y="0"/>
            <wp:positionH relativeFrom="page">
              <wp:posOffset>2673857</wp:posOffset>
            </wp:positionH>
            <wp:positionV relativeFrom="paragraph">
              <wp:posOffset>164546</wp:posOffset>
            </wp:positionV>
            <wp:extent cx="1002786" cy="1353312"/>
            <wp:effectExtent l="0" t="0" r="0" b="0"/>
            <wp:wrapTopAndBottom/>
            <wp:docPr id="45" name="image189.jpeg" descr="Pictured, Christina Babinski, Marlborough Hospital volunteer, left, and  Gloria Pascual, director of Volunteer Services at Marlborough Hospital,  right, staf a table at the Richer Elementary Schools Wellness Day where  they helped students complete this fun and important task. "/>
            <wp:cNvGraphicFramePr>
              <a:graphicFrameLocks noChangeAspect="1"/>
            </wp:cNvGraphicFramePr>
            <a:graphic>
              <a:graphicData uri="http://schemas.openxmlformats.org/drawingml/2006/picture">
                <pic:pic>
                  <pic:nvPicPr>
                    <pic:cNvPr id="46" name="image189.jpeg"/>
                    <pic:cNvPicPr/>
                  </pic:nvPicPr>
                  <pic:blipFill>
                    <a:blip r:embed="rId293" cstate="print"/>
                    <a:stretch>
                      <a:fillRect/>
                    </a:stretch>
                  </pic:blipFill>
                  <pic:spPr>
                    <a:xfrm>
                      <a:off x="0" y="0"/>
                      <a:ext cx="1002786" cy="1353312"/>
                    </a:xfrm>
                    <a:prstGeom prst="rect">
                      <a:avLst/>
                    </a:prstGeom>
                  </pic:spPr>
                </pic:pic>
              </a:graphicData>
            </a:graphic>
          </wp:anchor>
        </w:drawing>
      </w:r>
    </w:p>
    <w:p>
      <w:pPr>
        <w:spacing w:line="213" w:lineRule="auto" w:before="18"/>
        <w:ind w:left="217" w:right="129" w:firstLine="0"/>
        <w:jc w:val="both"/>
        <w:rPr>
          <w:rFonts w:ascii="Palatino Linotype" w:hAnsi="Palatino Linotype"/>
          <w:i/>
          <w:sz w:val="18"/>
        </w:rPr>
      </w:pPr>
      <w:r>
        <w:rPr>
          <w:rFonts w:ascii="Palatino Linotype" w:hAnsi="Palatino Linotype"/>
          <w:i/>
          <w:color w:val="414042"/>
          <w:sz w:val="18"/>
        </w:rPr>
        <w:t>Pictured, Christina Babinski, Marlborough Hospital volunteer, left, and</w:t>
      </w:r>
      <w:r>
        <w:rPr>
          <w:rFonts w:ascii="Palatino Linotype" w:hAnsi="Palatino Linotype"/>
          <w:i/>
          <w:color w:val="414042"/>
          <w:spacing w:val="1"/>
          <w:sz w:val="18"/>
        </w:rPr>
        <w:t> </w:t>
      </w:r>
      <w:r>
        <w:rPr>
          <w:rFonts w:ascii="Palatino Linotype" w:hAnsi="Palatino Linotype"/>
          <w:i/>
          <w:color w:val="414042"/>
          <w:spacing w:val="-1"/>
          <w:w w:val="105"/>
          <w:sz w:val="18"/>
        </w:rPr>
        <w:t>Gloria</w:t>
      </w:r>
      <w:r>
        <w:rPr>
          <w:rFonts w:ascii="Palatino Linotype" w:hAnsi="Palatino Linotype"/>
          <w:i/>
          <w:color w:val="414042"/>
          <w:spacing w:val="-16"/>
          <w:w w:val="105"/>
          <w:sz w:val="18"/>
        </w:rPr>
        <w:t> </w:t>
      </w:r>
      <w:r>
        <w:rPr>
          <w:rFonts w:ascii="Palatino Linotype" w:hAnsi="Palatino Linotype"/>
          <w:i/>
          <w:color w:val="414042"/>
          <w:spacing w:val="-1"/>
          <w:w w:val="105"/>
          <w:sz w:val="18"/>
        </w:rPr>
        <w:t>Pascual,</w:t>
      </w:r>
      <w:r>
        <w:rPr>
          <w:rFonts w:ascii="Palatino Linotype" w:hAnsi="Palatino Linotype"/>
          <w:i/>
          <w:color w:val="414042"/>
          <w:spacing w:val="-16"/>
          <w:w w:val="105"/>
          <w:sz w:val="18"/>
        </w:rPr>
        <w:t> </w:t>
      </w:r>
      <w:r>
        <w:rPr>
          <w:rFonts w:ascii="Palatino Linotype" w:hAnsi="Palatino Linotype"/>
          <w:i/>
          <w:color w:val="414042"/>
          <w:spacing w:val="-1"/>
          <w:w w:val="105"/>
          <w:sz w:val="18"/>
        </w:rPr>
        <w:t>director</w:t>
      </w:r>
      <w:r>
        <w:rPr>
          <w:rFonts w:ascii="Palatino Linotype" w:hAnsi="Palatino Linotype"/>
          <w:i/>
          <w:color w:val="414042"/>
          <w:spacing w:val="-15"/>
          <w:w w:val="105"/>
          <w:sz w:val="18"/>
        </w:rPr>
        <w:t> </w:t>
      </w:r>
      <w:r>
        <w:rPr>
          <w:rFonts w:ascii="Palatino Linotype" w:hAnsi="Palatino Linotype"/>
          <w:i/>
          <w:color w:val="414042"/>
          <w:spacing w:val="-1"/>
          <w:w w:val="105"/>
          <w:sz w:val="18"/>
        </w:rPr>
        <w:t>of</w:t>
      </w:r>
      <w:r>
        <w:rPr>
          <w:rFonts w:ascii="Palatino Linotype" w:hAnsi="Palatino Linotype"/>
          <w:i/>
          <w:color w:val="414042"/>
          <w:spacing w:val="-16"/>
          <w:w w:val="105"/>
          <w:sz w:val="18"/>
        </w:rPr>
        <w:t> </w:t>
      </w:r>
      <w:r>
        <w:rPr>
          <w:rFonts w:ascii="Palatino Linotype" w:hAnsi="Palatino Linotype"/>
          <w:i/>
          <w:color w:val="414042"/>
          <w:spacing w:val="-1"/>
          <w:w w:val="105"/>
          <w:sz w:val="18"/>
        </w:rPr>
        <w:t>Volunteer</w:t>
      </w:r>
      <w:r>
        <w:rPr>
          <w:rFonts w:ascii="Palatino Linotype" w:hAnsi="Palatino Linotype"/>
          <w:i/>
          <w:color w:val="414042"/>
          <w:spacing w:val="-15"/>
          <w:w w:val="105"/>
          <w:sz w:val="18"/>
        </w:rPr>
        <w:t> </w:t>
      </w:r>
      <w:r>
        <w:rPr>
          <w:rFonts w:ascii="Palatino Linotype" w:hAnsi="Palatino Linotype"/>
          <w:i/>
          <w:color w:val="414042"/>
          <w:spacing w:val="-1"/>
          <w:w w:val="105"/>
          <w:sz w:val="18"/>
        </w:rPr>
        <w:t>Services</w:t>
      </w:r>
      <w:r>
        <w:rPr>
          <w:rFonts w:ascii="Palatino Linotype" w:hAnsi="Palatino Linotype"/>
          <w:i/>
          <w:color w:val="414042"/>
          <w:spacing w:val="-16"/>
          <w:w w:val="105"/>
          <w:sz w:val="18"/>
        </w:rPr>
        <w:t> </w:t>
      </w:r>
      <w:r>
        <w:rPr>
          <w:rFonts w:ascii="Palatino Linotype" w:hAnsi="Palatino Linotype"/>
          <w:i/>
          <w:color w:val="414042"/>
          <w:w w:val="105"/>
          <w:sz w:val="18"/>
        </w:rPr>
        <w:t>at</w:t>
      </w:r>
      <w:r>
        <w:rPr>
          <w:rFonts w:ascii="Palatino Linotype" w:hAnsi="Palatino Linotype"/>
          <w:i/>
          <w:color w:val="414042"/>
          <w:spacing w:val="-16"/>
          <w:w w:val="105"/>
          <w:sz w:val="18"/>
        </w:rPr>
        <w:t> </w:t>
      </w:r>
      <w:r>
        <w:rPr>
          <w:rFonts w:ascii="Palatino Linotype" w:hAnsi="Palatino Linotype"/>
          <w:i/>
          <w:color w:val="414042"/>
          <w:w w:val="105"/>
          <w:sz w:val="18"/>
        </w:rPr>
        <w:t>Marlborough</w:t>
      </w:r>
      <w:r>
        <w:rPr>
          <w:rFonts w:ascii="Palatino Linotype" w:hAnsi="Palatino Linotype"/>
          <w:i/>
          <w:color w:val="414042"/>
          <w:spacing w:val="-15"/>
          <w:w w:val="105"/>
          <w:sz w:val="18"/>
        </w:rPr>
        <w:t> </w:t>
      </w:r>
      <w:r>
        <w:rPr>
          <w:rFonts w:ascii="Palatino Linotype" w:hAnsi="Palatino Linotype"/>
          <w:i/>
          <w:color w:val="414042"/>
          <w:w w:val="105"/>
          <w:sz w:val="18"/>
        </w:rPr>
        <w:t>Hospital,</w:t>
      </w:r>
      <w:r>
        <w:rPr>
          <w:rFonts w:ascii="Palatino Linotype" w:hAnsi="Palatino Linotype"/>
          <w:i/>
          <w:color w:val="414042"/>
          <w:spacing w:val="1"/>
          <w:w w:val="105"/>
          <w:sz w:val="18"/>
        </w:rPr>
        <w:t> </w:t>
      </w:r>
      <w:r>
        <w:rPr>
          <w:rFonts w:ascii="Palatino Linotype" w:hAnsi="Palatino Linotype"/>
          <w:i/>
          <w:color w:val="414042"/>
          <w:w w:val="105"/>
          <w:sz w:val="18"/>
        </w:rPr>
        <w:t>right,</w:t>
      </w:r>
      <w:r>
        <w:rPr>
          <w:rFonts w:ascii="Palatino Linotype" w:hAnsi="Palatino Linotype"/>
          <w:i/>
          <w:color w:val="414042"/>
          <w:spacing w:val="-15"/>
          <w:w w:val="105"/>
          <w:sz w:val="18"/>
        </w:rPr>
        <w:t> </w:t>
      </w:r>
      <w:r>
        <w:rPr>
          <w:rFonts w:ascii="Palatino Linotype" w:hAnsi="Palatino Linotype"/>
          <w:i/>
          <w:color w:val="414042"/>
          <w:w w:val="105"/>
          <w:sz w:val="18"/>
        </w:rPr>
        <w:t>staf</w:t>
      </w:r>
      <w:r>
        <w:rPr>
          <w:rFonts w:ascii="Palatino Linotype" w:hAnsi="Palatino Linotype"/>
          <w:i/>
          <w:color w:val="414042"/>
          <w:spacing w:val="-14"/>
          <w:w w:val="105"/>
          <w:sz w:val="18"/>
        </w:rPr>
        <w:t> </w:t>
      </w:r>
      <w:r>
        <w:rPr>
          <w:rFonts w:ascii="Palatino Linotype" w:hAnsi="Palatino Linotype"/>
          <w:i/>
          <w:color w:val="414042"/>
          <w:w w:val="105"/>
          <w:sz w:val="18"/>
        </w:rPr>
        <w:t>a</w:t>
      </w:r>
      <w:r>
        <w:rPr>
          <w:rFonts w:ascii="Palatino Linotype" w:hAnsi="Palatino Linotype"/>
          <w:i/>
          <w:color w:val="414042"/>
          <w:spacing w:val="-14"/>
          <w:w w:val="105"/>
          <w:sz w:val="18"/>
        </w:rPr>
        <w:t> </w:t>
      </w:r>
      <w:r>
        <w:rPr>
          <w:rFonts w:ascii="Palatino Linotype" w:hAnsi="Palatino Linotype"/>
          <w:i/>
          <w:color w:val="414042"/>
          <w:w w:val="105"/>
          <w:sz w:val="18"/>
        </w:rPr>
        <w:t>table</w:t>
      </w:r>
      <w:r>
        <w:rPr>
          <w:rFonts w:ascii="Palatino Linotype" w:hAnsi="Palatino Linotype"/>
          <w:i/>
          <w:color w:val="414042"/>
          <w:spacing w:val="-14"/>
          <w:w w:val="105"/>
          <w:sz w:val="18"/>
        </w:rPr>
        <w:t> </w:t>
      </w:r>
      <w:r>
        <w:rPr>
          <w:rFonts w:ascii="Palatino Linotype" w:hAnsi="Palatino Linotype"/>
          <w:i/>
          <w:color w:val="414042"/>
          <w:w w:val="105"/>
          <w:sz w:val="18"/>
        </w:rPr>
        <w:t>at</w:t>
      </w:r>
      <w:r>
        <w:rPr>
          <w:rFonts w:ascii="Palatino Linotype" w:hAnsi="Palatino Linotype"/>
          <w:i/>
          <w:color w:val="414042"/>
          <w:spacing w:val="-14"/>
          <w:w w:val="105"/>
          <w:sz w:val="18"/>
        </w:rPr>
        <w:t> </w:t>
      </w:r>
      <w:r>
        <w:rPr>
          <w:rFonts w:ascii="Palatino Linotype" w:hAnsi="Palatino Linotype"/>
          <w:i/>
          <w:color w:val="414042"/>
          <w:w w:val="105"/>
          <w:sz w:val="18"/>
        </w:rPr>
        <w:t>the</w:t>
      </w:r>
      <w:r>
        <w:rPr>
          <w:rFonts w:ascii="Palatino Linotype" w:hAnsi="Palatino Linotype"/>
          <w:i/>
          <w:color w:val="414042"/>
          <w:spacing w:val="-14"/>
          <w:w w:val="105"/>
          <w:sz w:val="18"/>
        </w:rPr>
        <w:t> </w:t>
      </w:r>
      <w:r>
        <w:rPr>
          <w:rFonts w:ascii="Palatino Linotype" w:hAnsi="Palatino Linotype"/>
          <w:i/>
          <w:color w:val="414042"/>
          <w:w w:val="105"/>
          <w:sz w:val="18"/>
        </w:rPr>
        <w:t>Richer</w:t>
      </w:r>
      <w:r>
        <w:rPr>
          <w:rFonts w:ascii="Palatino Linotype" w:hAnsi="Palatino Linotype"/>
          <w:i/>
          <w:color w:val="414042"/>
          <w:spacing w:val="-14"/>
          <w:w w:val="105"/>
          <w:sz w:val="18"/>
        </w:rPr>
        <w:t> </w:t>
      </w:r>
      <w:r>
        <w:rPr>
          <w:rFonts w:ascii="Palatino Linotype" w:hAnsi="Palatino Linotype"/>
          <w:i/>
          <w:color w:val="414042"/>
          <w:w w:val="105"/>
          <w:sz w:val="18"/>
        </w:rPr>
        <w:t>Elementary</w:t>
      </w:r>
      <w:r>
        <w:rPr>
          <w:rFonts w:ascii="Palatino Linotype" w:hAnsi="Palatino Linotype"/>
          <w:i/>
          <w:color w:val="414042"/>
          <w:spacing w:val="-14"/>
          <w:w w:val="105"/>
          <w:sz w:val="18"/>
        </w:rPr>
        <w:t> </w:t>
      </w:r>
      <w:r>
        <w:rPr>
          <w:rFonts w:ascii="Palatino Linotype" w:hAnsi="Palatino Linotype"/>
          <w:i/>
          <w:color w:val="414042"/>
          <w:w w:val="105"/>
          <w:sz w:val="18"/>
        </w:rPr>
        <w:t>School’s</w:t>
      </w:r>
      <w:r>
        <w:rPr>
          <w:rFonts w:ascii="Palatino Linotype" w:hAnsi="Palatino Linotype"/>
          <w:i/>
          <w:color w:val="414042"/>
          <w:spacing w:val="-14"/>
          <w:w w:val="105"/>
          <w:sz w:val="18"/>
        </w:rPr>
        <w:t> </w:t>
      </w:r>
      <w:r>
        <w:rPr>
          <w:rFonts w:ascii="Palatino Linotype" w:hAnsi="Palatino Linotype"/>
          <w:i/>
          <w:color w:val="414042"/>
          <w:w w:val="105"/>
          <w:sz w:val="18"/>
        </w:rPr>
        <w:t>Wellness</w:t>
      </w:r>
      <w:r>
        <w:rPr>
          <w:rFonts w:ascii="Palatino Linotype" w:hAnsi="Palatino Linotype"/>
          <w:i/>
          <w:color w:val="414042"/>
          <w:spacing w:val="-14"/>
          <w:w w:val="105"/>
          <w:sz w:val="18"/>
        </w:rPr>
        <w:t> </w:t>
      </w:r>
      <w:r>
        <w:rPr>
          <w:rFonts w:ascii="Palatino Linotype" w:hAnsi="Palatino Linotype"/>
          <w:i/>
          <w:color w:val="414042"/>
          <w:w w:val="105"/>
          <w:sz w:val="18"/>
        </w:rPr>
        <w:t>Day</w:t>
      </w:r>
      <w:r>
        <w:rPr>
          <w:rFonts w:ascii="Palatino Linotype" w:hAnsi="Palatino Linotype"/>
          <w:i/>
          <w:color w:val="414042"/>
          <w:spacing w:val="-14"/>
          <w:w w:val="105"/>
          <w:sz w:val="18"/>
        </w:rPr>
        <w:t> </w:t>
      </w:r>
      <w:r>
        <w:rPr>
          <w:rFonts w:ascii="Palatino Linotype" w:hAnsi="Palatino Linotype"/>
          <w:i/>
          <w:color w:val="414042"/>
          <w:w w:val="105"/>
          <w:sz w:val="18"/>
        </w:rPr>
        <w:t>where</w:t>
      </w:r>
      <w:r>
        <w:rPr>
          <w:rFonts w:ascii="Palatino Linotype" w:hAnsi="Palatino Linotype"/>
          <w:i/>
          <w:color w:val="414042"/>
          <w:spacing w:val="-45"/>
          <w:w w:val="105"/>
          <w:sz w:val="18"/>
        </w:rPr>
        <w:t> </w:t>
      </w:r>
      <w:r>
        <w:rPr>
          <w:rFonts w:ascii="Palatino Linotype" w:hAnsi="Palatino Linotype"/>
          <w:i/>
          <w:color w:val="414042"/>
          <w:w w:val="105"/>
          <w:sz w:val="18"/>
        </w:rPr>
        <w:t>they</w:t>
      </w:r>
      <w:r>
        <w:rPr>
          <w:rFonts w:ascii="Palatino Linotype" w:hAnsi="Palatino Linotype"/>
          <w:i/>
          <w:color w:val="414042"/>
          <w:spacing w:val="-16"/>
          <w:w w:val="105"/>
          <w:sz w:val="18"/>
        </w:rPr>
        <w:t> </w:t>
      </w:r>
      <w:r>
        <w:rPr>
          <w:rFonts w:ascii="Palatino Linotype" w:hAnsi="Palatino Linotype"/>
          <w:i/>
          <w:color w:val="414042"/>
          <w:w w:val="105"/>
          <w:sz w:val="18"/>
        </w:rPr>
        <w:t>helped</w:t>
      </w:r>
      <w:r>
        <w:rPr>
          <w:rFonts w:ascii="Palatino Linotype" w:hAnsi="Palatino Linotype"/>
          <w:i/>
          <w:color w:val="414042"/>
          <w:spacing w:val="-16"/>
          <w:w w:val="105"/>
          <w:sz w:val="18"/>
        </w:rPr>
        <w:t> </w:t>
      </w:r>
      <w:r>
        <w:rPr>
          <w:rFonts w:ascii="Palatino Linotype" w:hAnsi="Palatino Linotype"/>
          <w:i/>
          <w:color w:val="414042"/>
          <w:w w:val="105"/>
          <w:sz w:val="18"/>
        </w:rPr>
        <w:t>students</w:t>
      </w:r>
      <w:r>
        <w:rPr>
          <w:rFonts w:ascii="Palatino Linotype" w:hAnsi="Palatino Linotype"/>
          <w:i/>
          <w:color w:val="414042"/>
          <w:spacing w:val="-16"/>
          <w:w w:val="105"/>
          <w:sz w:val="18"/>
        </w:rPr>
        <w:t> </w:t>
      </w:r>
      <w:r>
        <w:rPr>
          <w:rFonts w:ascii="Palatino Linotype" w:hAnsi="Palatino Linotype"/>
          <w:i/>
          <w:color w:val="414042"/>
          <w:w w:val="105"/>
          <w:sz w:val="18"/>
        </w:rPr>
        <w:t>complete</w:t>
      </w:r>
      <w:r>
        <w:rPr>
          <w:rFonts w:ascii="Palatino Linotype" w:hAnsi="Palatino Linotype"/>
          <w:i/>
          <w:color w:val="414042"/>
          <w:spacing w:val="-16"/>
          <w:w w:val="105"/>
          <w:sz w:val="18"/>
        </w:rPr>
        <w:t> </w:t>
      </w:r>
      <w:r>
        <w:rPr>
          <w:rFonts w:ascii="Palatino Linotype" w:hAnsi="Palatino Linotype"/>
          <w:i/>
          <w:color w:val="414042"/>
          <w:w w:val="105"/>
          <w:sz w:val="18"/>
        </w:rPr>
        <w:t>this</w:t>
      </w:r>
      <w:r>
        <w:rPr>
          <w:rFonts w:ascii="Palatino Linotype" w:hAnsi="Palatino Linotype"/>
          <w:i/>
          <w:color w:val="414042"/>
          <w:spacing w:val="-16"/>
          <w:w w:val="105"/>
          <w:sz w:val="18"/>
        </w:rPr>
        <w:t> </w:t>
      </w:r>
      <w:r>
        <w:rPr>
          <w:rFonts w:ascii="Palatino Linotype" w:hAnsi="Palatino Linotype"/>
          <w:i/>
          <w:color w:val="414042"/>
          <w:w w:val="105"/>
          <w:sz w:val="18"/>
        </w:rPr>
        <w:t>fun</w:t>
      </w:r>
      <w:r>
        <w:rPr>
          <w:rFonts w:ascii="Palatino Linotype" w:hAnsi="Palatino Linotype"/>
          <w:i/>
          <w:color w:val="414042"/>
          <w:spacing w:val="-15"/>
          <w:w w:val="105"/>
          <w:sz w:val="18"/>
        </w:rPr>
        <w:t> </w:t>
      </w:r>
      <w:r>
        <w:rPr>
          <w:rFonts w:ascii="Palatino Linotype" w:hAnsi="Palatino Linotype"/>
          <w:i/>
          <w:color w:val="414042"/>
          <w:w w:val="105"/>
          <w:sz w:val="18"/>
        </w:rPr>
        <w:t>and</w:t>
      </w:r>
      <w:r>
        <w:rPr>
          <w:rFonts w:ascii="Palatino Linotype" w:hAnsi="Palatino Linotype"/>
          <w:i/>
          <w:color w:val="414042"/>
          <w:spacing w:val="-16"/>
          <w:w w:val="105"/>
          <w:sz w:val="18"/>
        </w:rPr>
        <w:t> </w:t>
      </w:r>
      <w:r>
        <w:rPr>
          <w:rFonts w:ascii="Palatino Linotype" w:hAnsi="Palatino Linotype"/>
          <w:i/>
          <w:color w:val="414042"/>
          <w:w w:val="105"/>
          <w:sz w:val="18"/>
        </w:rPr>
        <w:t>important</w:t>
      </w:r>
      <w:r>
        <w:rPr>
          <w:rFonts w:ascii="Palatino Linotype" w:hAnsi="Palatino Linotype"/>
          <w:i/>
          <w:color w:val="414042"/>
          <w:spacing w:val="-16"/>
          <w:w w:val="105"/>
          <w:sz w:val="18"/>
        </w:rPr>
        <w:t> </w:t>
      </w:r>
      <w:r>
        <w:rPr>
          <w:rFonts w:ascii="Palatino Linotype" w:hAnsi="Palatino Linotype"/>
          <w:i/>
          <w:color w:val="414042"/>
          <w:w w:val="105"/>
          <w:sz w:val="18"/>
        </w:rPr>
        <w:t>task.</w:t>
      </w:r>
    </w:p>
    <w:p>
      <w:pPr>
        <w:spacing w:line="229" w:lineRule="exact" w:before="130"/>
        <w:ind w:left="239" w:right="0" w:firstLine="0"/>
        <w:jc w:val="left"/>
        <w:rPr>
          <w:rFonts w:ascii="Palatino Linotype" w:hAnsi="Palatino Linotype"/>
          <w:sz w:val="18"/>
        </w:rPr>
      </w:pPr>
      <w:r>
        <w:rPr/>
        <w:br w:type="column"/>
      </w:r>
      <w:r>
        <w:rPr>
          <w:rFonts w:ascii="Tahoma" w:hAnsi="Tahoma"/>
          <w:b/>
          <w:color w:val="231F20"/>
          <w:sz w:val="18"/>
        </w:rPr>
        <w:t>SEEING</w:t>
      </w:r>
      <w:r>
        <w:rPr>
          <w:rFonts w:ascii="Tahoma" w:hAnsi="Tahoma"/>
          <w:b/>
          <w:color w:val="231F20"/>
          <w:spacing w:val="68"/>
          <w:sz w:val="18"/>
        </w:rPr>
        <w:t> </w:t>
      </w:r>
      <w:r>
        <w:rPr>
          <w:rFonts w:ascii="Tahoma" w:hAnsi="Tahoma"/>
          <w:b/>
          <w:color w:val="231F20"/>
          <w:sz w:val="18"/>
        </w:rPr>
        <w:t>LEADS</w:t>
      </w:r>
      <w:r>
        <w:rPr>
          <w:rFonts w:ascii="Tahoma" w:hAnsi="Tahoma"/>
          <w:b/>
          <w:color w:val="231F20"/>
          <w:spacing w:val="69"/>
          <w:sz w:val="18"/>
        </w:rPr>
        <w:t> </w:t>
      </w:r>
      <w:r>
        <w:rPr>
          <w:rFonts w:ascii="Tahoma" w:hAnsi="Tahoma"/>
          <w:b/>
          <w:color w:val="231F20"/>
          <w:sz w:val="18"/>
        </w:rPr>
        <w:t>TO</w:t>
      </w:r>
      <w:r>
        <w:rPr>
          <w:rFonts w:ascii="Tahoma" w:hAnsi="Tahoma"/>
          <w:b/>
          <w:color w:val="231F20"/>
          <w:spacing w:val="69"/>
          <w:sz w:val="18"/>
        </w:rPr>
        <w:t> </w:t>
      </w:r>
      <w:r>
        <w:rPr>
          <w:rFonts w:ascii="Tahoma" w:hAnsi="Tahoma"/>
          <w:b/>
          <w:color w:val="231F20"/>
          <w:sz w:val="18"/>
        </w:rPr>
        <w:t>UNDERSTANDING</w:t>
      </w:r>
      <w:r>
        <w:rPr>
          <w:rFonts w:ascii="Tahoma" w:hAnsi="Tahoma"/>
          <w:b/>
          <w:color w:val="231F20"/>
          <w:spacing w:val="32"/>
          <w:sz w:val="18"/>
        </w:rPr>
        <w:t> </w:t>
      </w:r>
      <w:r>
        <w:rPr>
          <w:rFonts w:ascii="Palatino Linotype" w:hAnsi="Palatino Linotype"/>
          <w:color w:val="231F20"/>
          <w:sz w:val="18"/>
        </w:rPr>
        <w:t>–</w:t>
      </w:r>
      <w:r>
        <w:rPr>
          <w:rFonts w:ascii="Palatino Linotype" w:hAnsi="Palatino Linotype"/>
          <w:color w:val="231F20"/>
          <w:spacing w:val="31"/>
          <w:sz w:val="18"/>
        </w:rPr>
        <w:t> </w:t>
      </w:r>
      <w:r>
        <w:rPr>
          <w:rFonts w:ascii="Palatino Linotype" w:hAnsi="Palatino Linotype"/>
          <w:color w:val="231F20"/>
          <w:sz w:val="18"/>
        </w:rPr>
        <w:t>To</w:t>
      </w:r>
      <w:r>
        <w:rPr>
          <w:rFonts w:ascii="Palatino Linotype" w:hAnsi="Palatino Linotype"/>
          <w:color w:val="231F20"/>
          <w:spacing w:val="21"/>
          <w:sz w:val="18"/>
        </w:rPr>
        <w:t> </w:t>
      </w:r>
      <w:r>
        <w:rPr>
          <w:rFonts w:ascii="Palatino Linotype" w:hAnsi="Palatino Linotype"/>
          <w:color w:val="231F20"/>
          <w:sz w:val="18"/>
        </w:rPr>
        <w:t>help</w:t>
      </w:r>
      <w:r>
        <w:rPr>
          <w:rFonts w:ascii="Palatino Linotype" w:hAnsi="Palatino Linotype"/>
          <w:color w:val="231F20"/>
          <w:spacing w:val="21"/>
          <w:sz w:val="18"/>
        </w:rPr>
        <w:t> </w:t>
      </w:r>
      <w:r>
        <w:rPr>
          <w:rFonts w:ascii="Palatino Linotype" w:hAnsi="Palatino Linotype"/>
          <w:color w:val="231F20"/>
          <w:sz w:val="18"/>
        </w:rPr>
        <w:t>our</w:t>
      </w:r>
    </w:p>
    <w:p>
      <w:pPr>
        <w:spacing w:line="213" w:lineRule="auto" w:before="8"/>
        <w:ind w:left="239" w:right="556" w:firstLine="0"/>
        <w:jc w:val="left"/>
        <w:rPr>
          <w:rFonts w:ascii="Palatino Linotype"/>
          <w:sz w:val="18"/>
        </w:rPr>
      </w:pPr>
      <w:r>
        <w:rPr/>
        <w:pict>
          <v:rect style="position:absolute;margin-left:303.75pt;margin-top:-10.389477pt;width:4.5pt;height:243.964pt;mso-position-horizontal-relative:page;mso-position-vertical-relative:paragraph;z-index:15793664" filled="true" fillcolor="#2b328c" stroked="false">
            <v:fill type="solid"/>
            <w10:wrap type="none"/>
          </v:rect>
        </w:pict>
      </w:r>
      <w:r>
        <w:rPr>
          <w:rFonts w:ascii="Palatino Linotype"/>
          <w:color w:val="231F20"/>
          <w:w w:val="95"/>
          <w:sz w:val="18"/>
        </w:rPr>
        <w:t>employees</w:t>
      </w:r>
      <w:r>
        <w:rPr>
          <w:rFonts w:ascii="Palatino Linotype"/>
          <w:color w:val="231F20"/>
          <w:spacing w:val="22"/>
          <w:w w:val="95"/>
          <w:sz w:val="18"/>
        </w:rPr>
        <w:t> </w:t>
      </w:r>
      <w:r>
        <w:rPr>
          <w:rFonts w:ascii="Palatino Linotype"/>
          <w:color w:val="231F20"/>
          <w:w w:val="95"/>
          <w:sz w:val="18"/>
        </w:rPr>
        <w:t>better</w:t>
      </w:r>
      <w:r>
        <w:rPr>
          <w:rFonts w:ascii="Palatino Linotype"/>
          <w:color w:val="231F20"/>
          <w:spacing w:val="22"/>
          <w:w w:val="95"/>
          <w:sz w:val="18"/>
        </w:rPr>
        <w:t> </w:t>
      </w:r>
      <w:r>
        <w:rPr>
          <w:rFonts w:ascii="Palatino Linotype"/>
          <w:color w:val="231F20"/>
          <w:w w:val="95"/>
          <w:sz w:val="18"/>
        </w:rPr>
        <w:t>understand</w:t>
      </w:r>
      <w:r>
        <w:rPr>
          <w:rFonts w:ascii="Palatino Linotype"/>
          <w:color w:val="231F20"/>
          <w:spacing w:val="22"/>
          <w:w w:val="95"/>
          <w:sz w:val="18"/>
        </w:rPr>
        <w:t> </w:t>
      </w:r>
      <w:r>
        <w:rPr>
          <w:rFonts w:ascii="Palatino Linotype"/>
          <w:color w:val="231F20"/>
          <w:w w:val="95"/>
          <w:sz w:val="18"/>
        </w:rPr>
        <w:t>some</w:t>
      </w:r>
      <w:r>
        <w:rPr>
          <w:rFonts w:ascii="Palatino Linotype"/>
          <w:color w:val="231F20"/>
          <w:spacing w:val="22"/>
          <w:w w:val="95"/>
          <w:sz w:val="18"/>
        </w:rPr>
        <w:t> </w:t>
      </w:r>
      <w:r>
        <w:rPr>
          <w:rFonts w:ascii="Palatino Linotype"/>
          <w:color w:val="231F20"/>
          <w:w w:val="95"/>
          <w:sz w:val="18"/>
        </w:rPr>
        <w:t>of</w:t>
      </w:r>
      <w:r>
        <w:rPr>
          <w:rFonts w:ascii="Palatino Linotype"/>
          <w:color w:val="231F20"/>
          <w:spacing w:val="22"/>
          <w:w w:val="95"/>
          <w:sz w:val="18"/>
        </w:rPr>
        <w:t> </w:t>
      </w:r>
      <w:r>
        <w:rPr>
          <w:rFonts w:ascii="Palatino Linotype"/>
          <w:color w:val="231F20"/>
          <w:w w:val="95"/>
          <w:sz w:val="18"/>
        </w:rPr>
        <w:t>the</w:t>
      </w:r>
      <w:r>
        <w:rPr>
          <w:rFonts w:ascii="Palatino Linotype"/>
          <w:color w:val="231F20"/>
          <w:spacing w:val="22"/>
          <w:w w:val="95"/>
          <w:sz w:val="18"/>
        </w:rPr>
        <w:t> </w:t>
      </w:r>
      <w:r>
        <w:rPr>
          <w:rFonts w:ascii="Palatino Linotype"/>
          <w:color w:val="231F20"/>
          <w:w w:val="95"/>
          <w:sz w:val="18"/>
        </w:rPr>
        <w:t>hurdles</w:t>
      </w:r>
      <w:r>
        <w:rPr>
          <w:rFonts w:ascii="Palatino Linotype"/>
          <w:color w:val="231F20"/>
          <w:spacing w:val="22"/>
          <w:w w:val="95"/>
          <w:sz w:val="18"/>
        </w:rPr>
        <w:t> </w:t>
      </w:r>
      <w:r>
        <w:rPr>
          <w:rFonts w:ascii="Palatino Linotype"/>
          <w:color w:val="231F20"/>
          <w:w w:val="95"/>
          <w:sz w:val="18"/>
        </w:rPr>
        <w:t>residents</w:t>
      </w:r>
      <w:r>
        <w:rPr>
          <w:rFonts w:ascii="Palatino Linotype"/>
          <w:color w:val="231F20"/>
          <w:spacing w:val="22"/>
          <w:w w:val="95"/>
          <w:sz w:val="18"/>
        </w:rPr>
        <w:t> </w:t>
      </w:r>
      <w:r>
        <w:rPr>
          <w:rFonts w:ascii="Palatino Linotype"/>
          <w:color w:val="231F20"/>
          <w:w w:val="95"/>
          <w:sz w:val="18"/>
        </w:rPr>
        <w:t>have</w:t>
      </w:r>
      <w:r>
        <w:rPr>
          <w:rFonts w:ascii="Palatino Linotype"/>
          <w:color w:val="231F20"/>
          <w:spacing w:val="1"/>
          <w:w w:val="95"/>
          <w:sz w:val="18"/>
        </w:rPr>
        <w:t> </w:t>
      </w:r>
      <w:r>
        <w:rPr>
          <w:rFonts w:ascii="Palatino Linotype"/>
          <w:color w:val="231F20"/>
          <w:w w:val="95"/>
          <w:sz w:val="18"/>
        </w:rPr>
        <w:t>to</w:t>
      </w:r>
      <w:r>
        <w:rPr>
          <w:rFonts w:ascii="Palatino Linotype"/>
          <w:color w:val="231F20"/>
          <w:spacing w:val="1"/>
          <w:w w:val="95"/>
          <w:sz w:val="18"/>
        </w:rPr>
        <w:t> </w:t>
      </w:r>
      <w:r>
        <w:rPr>
          <w:rFonts w:ascii="Palatino Linotype"/>
          <w:color w:val="231F20"/>
          <w:w w:val="95"/>
          <w:sz w:val="18"/>
        </w:rPr>
        <w:t>overcome</w:t>
      </w:r>
      <w:r>
        <w:rPr>
          <w:rFonts w:ascii="Palatino Linotype"/>
          <w:color w:val="231F20"/>
          <w:spacing w:val="1"/>
          <w:w w:val="95"/>
          <w:sz w:val="18"/>
        </w:rPr>
        <w:t> </w:t>
      </w:r>
      <w:r>
        <w:rPr>
          <w:rFonts w:ascii="Palatino Linotype"/>
          <w:color w:val="231F20"/>
          <w:w w:val="95"/>
          <w:sz w:val="18"/>
        </w:rPr>
        <w:t>in</w:t>
      </w:r>
      <w:r>
        <w:rPr>
          <w:rFonts w:ascii="Palatino Linotype"/>
          <w:color w:val="231F20"/>
          <w:spacing w:val="1"/>
          <w:w w:val="95"/>
          <w:sz w:val="18"/>
        </w:rPr>
        <w:t> </w:t>
      </w:r>
      <w:r>
        <w:rPr>
          <w:rFonts w:ascii="Palatino Linotype"/>
          <w:color w:val="231F20"/>
          <w:w w:val="95"/>
          <w:sz w:val="18"/>
        </w:rPr>
        <w:t>combatting</w:t>
      </w:r>
      <w:r>
        <w:rPr>
          <w:rFonts w:ascii="Palatino Linotype"/>
          <w:color w:val="231F20"/>
          <w:spacing w:val="1"/>
          <w:w w:val="95"/>
          <w:sz w:val="18"/>
        </w:rPr>
        <w:t> </w:t>
      </w:r>
      <w:r>
        <w:rPr>
          <w:rFonts w:ascii="Palatino Linotype"/>
          <w:color w:val="231F20"/>
          <w:w w:val="95"/>
          <w:sz w:val="18"/>
        </w:rPr>
        <w:t>social</w:t>
      </w:r>
      <w:r>
        <w:rPr>
          <w:rFonts w:ascii="Palatino Linotype"/>
          <w:color w:val="231F20"/>
          <w:spacing w:val="1"/>
          <w:w w:val="95"/>
          <w:sz w:val="18"/>
        </w:rPr>
        <w:t> </w:t>
      </w:r>
      <w:r>
        <w:rPr>
          <w:rFonts w:ascii="Palatino Linotype"/>
          <w:color w:val="231F20"/>
          <w:w w:val="95"/>
          <w:sz w:val="18"/>
        </w:rPr>
        <w:t>determinants</w:t>
      </w:r>
      <w:r>
        <w:rPr>
          <w:rFonts w:ascii="Palatino Linotype"/>
          <w:color w:val="231F20"/>
          <w:spacing w:val="40"/>
          <w:sz w:val="18"/>
        </w:rPr>
        <w:t> </w:t>
      </w:r>
      <w:r>
        <w:rPr>
          <w:rFonts w:ascii="Palatino Linotype"/>
          <w:color w:val="231F20"/>
          <w:w w:val="95"/>
          <w:sz w:val="18"/>
        </w:rPr>
        <w:t>of</w:t>
      </w:r>
      <w:r>
        <w:rPr>
          <w:rFonts w:ascii="Palatino Linotype"/>
          <w:color w:val="231F20"/>
          <w:spacing w:val="41"/>
          <w:sz w:val="18"/>
        </w:rPr>
        <w:t> </w:t>
      </w:r>
      <w:r>
        <w:rPr>
          <w:rFonts w:ascii="Palatino Linotype"/>
          <w:color w:val="231F20"/>
          <w:w w:val="95"/>
          <w:sz w:val="18"/>
        </w:rPr>
        <w:t>health</w:t>
      </w:r>
      <w:r>
        <w:rPr>
          <w:rFonts w:ascii="Palatino Linotype"/>
          <w:color w:val="231F20"/>
          <w:spacing w:val="40"/>
          <w:sz w:val="18"/>
        </w:rPr>
        <w:t> </w:t>
      </w:r>
      <w:r>
        <w:rPr>
          <w:rFonts w:ascii="Palatino Linotype"/>
          <w:color w:val="231F20"/>
          <w:w w:val="95"/>
          <w:sz w:val="18"/>
        </w:rPr>
        <w:t>factors,</w:t>
      </w:r>
      <w:r>
        <w:rPr>
          <w:rFonts w:ascii="Palatino Linotype"/>
          <w:color w:val="231F20"/>
          <w:spacing w:val="-40"/>
          <w:w w:val="95"/>
          <w:sz w:val="18"/>
        </w:rPr>
        <w:t> </w:t>
      </w:r>
      <w:r>
        <w:rPr>
          <w:rFonts w:ascii="Palatino Linotype"/>
          <w:color w:val="231F20"/>
          <w:w w:val="95"/>
          <w:sz w:val="18"/>
        </w:rPr>
        <w:t>the</w:t>
      </w:r>
      <w:r>
        <w:rPr>
          <w:rFonts w:ascii="Palatino Linotype"/>
          <w:color w:val="231F20"/>
          <w:spacing w:val="30"/>
          <w:w w:val="95"/>
          <w:sz w:val="18"/>
        </w:rPr>
        <w:t> </w:t>
      </w:r>
      <w:r>
        <w:rPr>
          <w:rFonts w:ascii="Palatino Linotype"/>
          <w:color w:val="231F20"/>
          <w:w w:val="95"/>
          <w:sz w:val="18"/>
        </w:rPr>
        <w:t>Community</w:t>
      </w:r>
      <w:r>
        <w:rPr>
          <w:rFonts w:ascii="Palatino Linotype"/>
          <w:color w:val="231F20"/>
          <w:spacing w:val="30"/>
          <w:w w:val="95"/>
          <w:sz w:val="18"/>
        </w:rPr>
        <w:t> </w:t>
      </w:r>
      <w:r>
        <w:rPr>
          <w:rFonts w:ascii="Palatino Linotype"/>
          <w:color w:val="231F20"/>
          <w:w w:val="95"/>
          <w:sz w:val="18"/>
        </w:rPr>
        <w:t>Benefits</w:t>
      </w:r>
      <w:r>
        <w:rPr>
          <w:rFonts w:ascii="Palatino Linotype"/>
          <w:color w:val="231F20"/>
          <w:spacing w:val="30"/>
          <w:w w:val="95"/>
          <w:sz w:val="18"/>
        </w:rPr>
        <w:t> </w:t>
      </w:r>
      <w:r>
        <w:rPr>
          <w:rFonts w:ascii="Palatino Linotype"/>
          <w:color w:val="231F20"/>
          <w:w w:val="95"/>
          <w:sz w:val="18"/>
        </w:rPr>
        <w:t>Department</w:t>
      </w:r>
      <w:r>
        <w:rPr>
          <w:rFonts w:ascii="Palatino Linotype"/>
          <w:color w:val="231F20"/>
          <w:spacing w:val="30"/>
          <w:w w:val="95"/>
          <w:sz w:val="18"/>
        </w:rPr>
        <w:t> </w:t>
      </w:r>
      <w:r>
        <w:rPr>
          <w:rFonts w:ascii="Palatino Linotype"/>
          <w:color w:val="231F20"/>
          <w:w w:val="95"/>
          <w:sz w:val="18"/>
        </w:rPr>
        <w:t>leads</w:t>
      </w:r>
      <w:r>
        <w:rPr>
          <w:rFonts w:ascii="Palatino Linotype"/>
          <w:color w:val="231F20"/>
          <w:spacing w:val="30"/>
          <w:w w:val="95"/>
          <w:sz w:val="18"/>
        </w:rPr>
        <w:t> </w:t>
      </w:r>
      <w:r>
        <w:rPr>
          <w:rFonts w:ascii="Palatino Linotype"/>
          <w:color w:val="231F20"/>
          <w:w w:val="95"/>
          <w:sz w:val="18"/>
        </w:rPr>
        <w:t>educational</w:t>
      </w:r>
      <w:r>
        <w:rPr>
          <w:rFonts w:ascii="Palatino Linotype"/>
          <w:color w:val="231F20"/>
          <w:spacing w:val="30"/>
          <w:w w:val="95"/>
          <w:sz w:val="18"/>
        </w:rPr>
        <w:t> </w:t>
      </w:r>
      <w:r>
        <w:rPr>
          <w:rFonts w:ascii="Palatino Linotype"/>
          <w:color w:val="231F20"/>
          <w:w w:val="95"/>
          <w:sz w:val="18"/>
        </w:rPr>
        <w:t>tours</w:t>
      </w:r>
      <w:r>
        <w:rPr>
          <w:rFonts w:ascii="Palatino Linotype"/>
          <w:color w:val="231F20"/>
          <w:spacing w:val="30"/>
          <w:w w:val="95"/>
          <w:sz w:val="18"/>
        </w:rPr>
        <w:t> </w:t>
      </w:r>
      <w:r>
        <w:rPr>
          <w:rFonts w:ascii="Palatino Linotype"/>
          <w:color w:val="231F20"/>
          <w:w w:val="95"/>
          <w:sz w:val="18"/>
        </w:rPr>
        <w:t>that</w:t>
      </w:r>
      <w:r>
        <w:rPr>
          <w:rFonts w:ascii="Palatino Linotype"/>
          <w:color w:val="231F20"/>
          <w:spacing w:val="1"/>
          <w:w w:val="95"/>
          <w:sz w:val="18"/>
        </w:rPr>
        <w:t> </w:t>
      </w:r>
      <w:r>
        <w:rPr>
          <w:rFonts w:ascii="Palatino Linotype"/>
          <w:color w:val="231F20"/>
          <w:w w:val="95"/>
          <w:sz w:val="18"/>
        </w:rPr>
        <w:t>focus</w:t>
      </w:r>
      <w:r>
        <w:rPr>
          <w:rFonts w:ascii="Palatino Linotype"/>
          <w:color w:val="231F20"/>
          <w:spacing w:val="13"/>
          <w:w w:val="95"/>
          <w:sz w:val="18"/>
        </w:rPr>
        <w:t> </w:t>
      </w:r>
      <w:r>
        <w:rPr>
          <w:rFonts w:ascii="Palatino Linotype"/>
          <w:color w:val="231F20"/>
          <w:w w:val="95"/>
          <w:sz w:val="18"/>
        </w:rPr>
        <w:t>on</w:t>
      </w:r>
      <w:r>
        <w:rPr>
          <w:rFonts w:ascii="Palatino Linotype"/>
          <w:color w:val="231F20"/>
          <w:spacing w:val="14"/>
          <w:w w:val="95"/>
          <w:sz w:val="18"/>
        </w:rPr>
        <w:t> </w:t>
      </w:r>
      <w:r>
        <w:rPr>
          <w:rFonts w:ascii="Palatino Linotype"/>
          <w:color w:val="231F20"/>
          <w:w w:val="95"/>
          <w:sz w:val="18"/>
        </w:rPr>
        <w:t>economically</w:t>
      </w:r>
      <w:r>
        <w:rPr>
          <w:rFonts w:ascii="Palatino Linotype"/>
          <w:color w:val="231F20"/>
          <w:spacing w:val="13"/>
          <w:w w:val="95"/>
          <w:sz w:val="18"/>
        </w:rPr>
        <w:t> </w:t>
      </w:r>
      <w:r>
        <w:rPr>
          <w:rFonts w:ascii="Palatino Linotype"/>
          <w:color w:val="231F20"/>
          <w:w w:val="95"/>
          <w:sz w:val="18"/>
        </w:rPr>
        <w:t>challenged</w:t>
      </w:r>
      <w:r>
        <w:rPr>
          <w:rFonts w:ascii="Palatino Linotype"/>
          <w:color w:val="231F20"/>
          <w:spacing w:val="14"/>
          <w:w w:val="95"/>
          <w:sz w:val="18"/>
        </w:rPr>
        <w:t> </w:t>
      </w:r>
      <w:r>
        <w:rPr>
          <w:rFonts w:ascii="Palatino Linotype"/>
          <w:color w:val="231F20"/>
          <w:w w:val="95"/>
          <w:sz w:val="18"/>
        </w:rPr>
        <w:t>neighborhoods</w:t>
      </w:r>
      <w:r>
        <w:rPr>
          <w:rFonts w:ascii="Palatino Linotype"/>
          <w:color w:val="231F20"/>
          <w:spacing w:val="14"/>
          <w:w w:val="95"/>
          <w:sz w:val="18"/>
        </w:rPr>
        <w:t> </w:t>
      </w:r>
      <w:r>
        <w:rPr>
          <w:rFonts w:ascii="Palatino Linotype"/>
          <w:color w:val="231F20"/>
          <w:w w:val="95"/>
          <w:sz w:val="18"/>
        </w:rPr>
        <w:t>in</w:t>
      </w:r>
      <w:r>
        <w:rPr>
          <w:rFonts w:ascii="Palatino Linotype"/>
          <w:color w:val="231F20"/>
          <w:spacing w:val="13"/>
          <w:w w:val="95"/>
          <w:sz w:val="18"/>
        </w:rPr>
        <w:t> </w:t>
      </w:r>
      <w:r>
        <w:rPr>
          <w:rFonts w:ascii="Palatino Linotype"/>
          <w:color w:val="231F20"/>
          <w:w w:val="95"/>
          <w:sz w:val="18"/>
        </w:rPr>
        <w:t>Worcester.</w:t>
      </w:r>
    </w:p>
    <w:p>
      <w:pPr>
        <w:spacing w:line="213" w:lineRule="auto" w:before="0"/>
        <w:ind w:left="239" w:right="556" w:firstLine="0"/>
        <w:jc w:val="left"/>
        <w:rPr>
          <w:rFonts w:ascii="Palatino Linotype"/>
          <w:sz w:val="18"/>
        </w:rPr>
      </w:pPr>
      <w:r>
        <w:rPr/>
        <w:drawing>
          <wp:anchor distT="0" distB="0" distL="0" distR="0" allowOverlap="1" layoutInCell="1" locked="0" behindDoc="1" simplePos="0" relativeHeight="477758464">
            <wp:simplePos x="0" y="0"/>
            <wp:positionH relativeFrom="page">
              <wp:posOffset>5851702</wp:posOffset>
            </wp:positionH>
            <wp:positionV relativeFrom="paragraph">
              <wp:posOffset>230626</wp:posOffset>
            </wp:positionV>
            <wp:extent cx="1679799" cy="2233536"/>
            <wp:effectExtent l="0" t="0" r="0" b="0"/>
            <wp:wrapNone/>
            <wp:docPr id="47" name="image190.jpeg" descr="Pictured, staff visit a first-time  homeownership project in the Piedmont Main South neighborhood coordinated by  Worcester Common Ground, a community development corporation that targets  abandoned lots and buildings in this blighted area. "/>
            <wp:cNvGraphicFramePr>
              <a:graphicFrameLocks noChangeAspect="1"/>
            </wp:cNvGraphicFramePr>
            <a:graphic>
              <a:graphicData uri="http://schemas.openxmlformats.org/drawingml/2006/picture">
                <pic:pic>
                  <pic:nvPicPr>
                    <pic:cNvPr id="48" name="image190.jpeg"/>
                    <pic:cNvPicPr/>
                  </pic:nvPicPr>
                  <pic:blipFill>
                    <a:blip r:embed="rId294" cstate="print"/>
                    <a:stretch>
                      <a:fillRect/>
                    </a:stretch>
                  </pic:blipFill>
                  <pic:spPr>
                    <a:xfrm>
                      <a:off x="0" y="0"/>
                      <a:ext cx="1679799" cy="2233536"/>
                    </a:xfrm>
                    <a:prstGeom prst="rect">
                      <a:avLst/>
                    </a:prstGeom>
                  </pic:spPr>
                </pic:pic>
              </a:graphicData>
            </a:graphic>
          </wp:anchor>
        </w:drawing>
      </w:r>
      <w:r>
        <w:rPr>
          <w:rFonts w:ascii="Palatino Linotype"/>
          <w:color w:val="231F20"/>
          <w:w w:val="95"/>
          <w:sz w:val="18"/>
        </w:rPr>
        <w:t>Additional</w:t>
      </w:r>
      <w:r>
        <w:rPr>
          <w:rFonts w:ascii="Palatino Linotype"/>
          <w:color w:val="231F20"/>
          <w:spacing w:val="11"/>
          <w:w w:val="95"/>
          <w:sz w:val="18"/>
        </w:rPr>
        <w:t> </w:t>
      </w:r>
      <w:r>
        <w:rPr>
          <w:rFonts w:ascii="Palatino Linotype"/>
          <w:color w:val="231F20"/>
          <w:w w:val="95"/>
          <w:sz w:val="18"/>
        </w:rPr>
        <w:t>neighborhood</w:t>
      </w:r>
      <w:r>
        <w:rPr>
          <w:rFonts w:ascii="Palatino Linotype"/>
          <w:color w:val="231F20"/>
          <w:spacing w:val="11"/>
          <w:w w:val="95"/>
          <w:sz w:val="18"/>
        </w:rPr>
        <w:t> </w:t>
      </w:r>
      <w:r>
        <w:rPr>
          <w:rFonts w:ascii="Palatino Linotype"/>
          <w:color w:val="231F20"/>
          <w:w w:val="95"/>
          <w:sz w:val="18"/>
        </w:rPr>
        <w:t>tours</w:t>
      </w:r>
      <w:r>
        <w:rPr>
          <w:rFonts w:ascii="Palatino Linotype"/>
          <w:color w:val="231F20"/>
          <w:spacing w:val="11"/>
          <w:w w:val="95"/>
          <w:sz w:val="18"/>
        </w:rPr>
        <w:t> </w:t>
      </w:r>
      <w:r>
        <w:rPr>
          <w:rFonts w:ascii="Palatino Linotype"/>
          <w:color w:val="231F20"/>
          <w:w w:val="95"/>
          <w:sz w:val="18"/>
        </w:rPr>
        <w:t>soon</w:t>
      </w:r>
      <w:r>
        <w:rPr>
          <w:rFonts w:ascii="Palatino Linotype"/>
          <w:color w:val="231F20"/>
          <w:spacing w:val="11"/>
          <w:w w:val="95"/>
          <w:sz w:val="18"/>
        </w:rPr>
        <w:t> </w:t>
      </w:r>
      <w:r>
        <w:rPr>
          <w:rFonts w:ascii="Palatino Linotype"/>
          <w:color w:val="231F20"/>
          <w:w w:val="95"/>
          <w:sz w:val="18"/>
        </w:rPr>
        <w:t>will</w:t>
      </w:r>
      <w:r>
        <w:rPr>
          <w:rFonts w:ascii="Palatino Linotype"/>
          <w:color w:val="231F20"/>
          <w:spacing w:val="11"/>
          <w:w w:val="95"/>
          <w:sz w:val="18"/>
        </w:rPr>
        <w:t> </w:t>
      </w:r>
      <w:r>
        <w:rPr>
          <w:rFonts w:ascii="Palatino Linotype"/>
          <w:color w:val="231F20"/>
          <w:w w:val="95"/>
          <w:sz w:val="18"/>
        </w:rPr>
        <w:t>be</w:t>
      </w:r>
      <w:r>
        <w:rPr>
          <w:rFonts w:ascii="Palatino Linotype"/>
          <w:color w:val="231F20"/>
          <w:spacing w:val="11"/>
          <w:w w:val="95"/>
          <w:sz w:val="18"/>
        </w:rPr>
        <w:t> </w:t>
      </w:r>
      <w:r>
        <w:rPr>
          <w:rFonts w:ascii="Palatino Linotype"/>
          <w:color w:val="231F20"/>
          <w:w w:val="95"/>
          <w:sz w:val="18"/>
        </w:rPr>
        <w:t>held</w:t>
      </w:r>
      <w:r>
        <w:rPr>
          <w:rFonts w:ascii="Palatino Linotype"/>
          <w:color w:val="231F20"/>
          <w:spacing w:val="11"/>
          <w:w w:val="95"/>
          <w:sz w:val="18"/>
        </w:rPr>
        <w:t> </w:t>
      </w:r>
      <w:r>
        <w:rPr>
          <w:rFonts w:ascii="Palatino Linotype"/>
          <w:color w:val="231F20"/>
          <w:w w:val="95"/>
          <w:sz w:val="18"/>
        </w:rPr>
        <w:t>in</w:t>
      </w:r>
      <w:r>
        <w:rPr>
          <w:rFonts w:ascii="Palatino Linotype"/>
          <w:color w:val="231F20"/>
          <w:spacing w:val="11"/>
          <w:w w:val="95"/>
          <w:sz w:val="18"/>
        </w:rPr>
        <w:t> </w:t>
      </w:r>
      <w:r>
        <w:rPr>
          <w:rFonts w:ascii="Palatino Linotype"/>
          <w:color w:val="231F20"/>
          <w:w w:val="95"/>
          <w:sz w:val="18"/>
        </w:rPr>
        <w:t>North</w:t>
      </w:r>
      <w:r>
        <w:rPr>
          <w:rFonts w:ascii="Palatino Linotype"/>
          <w:color w:val="231F20"/>
          <w:spacing w:val="11"/>
          <w:w w:val="95"/>
          <w:sz w:val="18"/>
        </w:rPr>
        <w:t> </w:t>
      </w:r>
      <w:r>
        <w:rPr>
          <w:rFonts w:ascii="Palatino Linotype"/>
          <w:color w:val="231F20"/>
          <w:w w:val="95"/>
          <w:sz w:val="18"/>
        </w:rPr>
        <w:t>County</w:t>
      </w:r>
      <w:r>
        <w:rPr>
          <w:rFonts w:ascii="Palatino Linotype"/>
          <w:color w:val="231F20"/>
          <w:spacing w:val="-40"/>
          <w:w w:val="95"/>
          <w:sz w:val="18"/>
        </w:rPr>
        <w:t> </w:t>
      </w:r>
      <w:r>
        <w:rPr>
          <w:rFonts w:ascii="Palatino Linotype"/>
          <w:color w:val="231F20"/>
          <w:sz w:val="18"/>
        </w:rPr>
        <w:t>and</w:t>
      </w:r>
      <w:r>
        <w:rPr>
          <w:rFonts w:ascii="Palatino Linotype"/>
          <w:color w:val="231F20"/>
          <w:spacing w:val="-7"/>
          <w:sz w:val="18"/>
        </w:rPr>
        <w:t> </w:t>
      </w:r>
      <w:r>
        <w:rPr>
          <w:rFonts w:ascii="Palatino Linotype"/>
          <w:color w:val="231F20"/>
          <w:sz w:val="18"/>
        </w:rPr>
        <w:t>Marlborough.</w:t>
      </w:r>
      <w:r>
        <w:rPr>
          <w:rFonts w:ascii="Palatino Linotype"/>
          <w:color w:val="231F20"/>
          <w:spacing w:val="-6"/>
          <w:sz w:val="18"/>
        </w:rPr>
        <w:t> </w:t>
      </w:r>
      <w:r>
        <w:rPr>
          <w:rFonts w:ascii="Palatino Linotype"/>
          <w:color w:val="231F20"/>
          <w:sz w:val="18"/>
        </w:rPr>
        <w:t>The</w:t>
      </w:r>
      <w:r>
        <w:rPr>
          <w:rFonts w:ascii="Palatino Linotype"/>
          <w:color w:val="231F20"/>
          <w:spacing w:val="-6"/>
          <w:sz w:val="18"/>
        </w:rPr>
        <w:t> </w:t>
      </w:r>
      <w:r>
        <w:rPr>
          <w:rFonts w:ascii="Palatino Linotype"/>
          <w:color w:val="231F20"/>
          <w:sz w:val="18"/>
        </w:rPr>
        <w:t>tours</w:t>
      </w:r>
    </w:p>
    <w:p>
      <w:pPr>
        <w:spacing w:line="208" w:lineRule="exact" w:before="0"/>
        <w:ind w:left="239" w:right="0" w:firstLine="0"/>
        <w:jc w:val="left"/>
        <w:rPr>
          <w:rFonts w:ascii="Palatino Linotype"/>
          <w:sz w:val="18"/>
        </w:rPr>
      </w:pPr>
      <w:r>
        <w:rPr>
          <w:rFonts w:ascii="Palatino Linotype"/>
          <w:color w:val="231F20"/>
          <w:w w:val="95"/>
          <w:sz w:val="18"/>
        </w:rPr>
        <w:t>highlight</w:t>
      </w:r>
      <w:r>
        <w:rPr>
          <w:rFonts w:ascii="Palatino Linotype"/>
          <w:color w:val="231F20"/>
          <w:spacing w:val="1"/>
          <w:w w:val="95"/>
          <w:sz w:val="18"/>
        </w:rPr>
        <w:t> </w:t>
      </w:r>
      <w:r>
        <w:rPr>
          <w:rFonts w:ascii="Palatino Linotype"/>
          <w:color w:val="231F20"/>
          <w:w w:val="95"/>
          <w:sz w:val="18"/>
        </w:rPr>
        <w:t>how</w:t>
      </w:r>
      <w:r>
        <w:rPr>
          <w:rFonts w:ascii="Palatino Linotype"/>
          <w:color w:val="231F20"/>
          <w:spacing w:val="2"/>
          <w:w w:val="95"/>
          <w:sz w:val="18"/>
        </w:rPr>
        <w:t> </w:t>
      </w:r>
      <w:r>
        <w:rPr>
          <w:rFonts w:ascii="Palatino Linotype"/>
          <w:color w:val="231F20"/>
          <w:w w:val="95"/>
          <w:sz w:val="18"/>
        </w:rPr>
        <w:t>our</w:t>
      </w:r>
      <w:r>
        <w:rPr>
          <w:rFonts w:ascii="Palatino Linotype"/>
          <w:color w:val="231F20"/>
          <w:spacing w:val="2"/>
          <w:w w:val="95"/>
          <w:sz w:val="18"/>
        </w:rPr>
        <w:t> </w:t>
      </w:r>
      <w:r>
        <w:rPr>
          <w:rFonts w:ascii="Palatino Linotype"/>
          <w:color w:val="231F20"/>
          <w:w w:val="95"/>
          <w:sz w:val="18"/>
        </w:rPr>
        <w:t>work</w:t>
      </w:r>
      <w:r>
        <w:rPr>
          <w:rFonts w:ascii="Palatino Linotype"/>
          <w:color w:val="231F20"/>
          <w:spacing w:val="1"/>
          <w:w w:val="95"/>
          <w:sz w:val="18"/>
        </w:rPr>
        <w:t> </w:t>
      </w:r>
      <w:r>
        <w:rPr>
          <w:rFonts w:ascii="Palatino Linotype"/>
          <w:color w:val="231F20"/>
          <w:w w:val="95"/>
          <w:sz w:val="18"/>
        </w:rPr>
        <w:t>can</w:t>
      </w:r>
    </w:p>
    <w:p>
      <w:pPr>
        <w:spacing w:line="213" w:lineRule="auto" w:before="7"/>
        <w:ind w:left="239" w:right="2882" w:firstLine="0"/>
        <w:jc w:val="left"/>
        <w:rPr>
          <w:rFonts w:ascii="Palatino Linotype"/>
          <w:sz w:val="18"/>
        </w:rPr>
      </w:pPr>
      <w:r>
        <w:rPr>
          <w:rFonts w:ascii="Palatino Linotype"/>
          <w:color w:val="231F20"/>
          <w:w w:val="95"/>
          <w:sz w:val="18"/>
        </w:rPr>
        <w:t>impact</w:t>
      </w:r>
      <w:r>
        <w:rPr>
          <w:rFonts w:ascii="Palatino Linotype"/>
          <w:color w:val="231F20"/>
          <w:spacing w:val="25"/>
          <w:w w:val="95"/>
          <w:sz w:val="18"/>
        </w:rPr>
        <w:t> </w:t>
      </w:r>
      <w:r>
        <w:rPr>
          <w:rFonts w:ascii="Palatino Linotype"/>
          <w:color w:val="231F20"/>
          <w:w w:val="95"/>
          <w:sz w:val="18"/>
        </w:rPr>
        <w:t>some</w:t>
      </w:r>
      <w:r>
        <w:rPr>
          <w:rFonts w:ascii="Palatino Linotype"/>
          <w:color w:val="231F20"/>
          <w:spacing w:val="26"/>
          <w:w w:val="95"/>
          <w:sz w:val="18"/>
        </w:rPr>
        <w:t> </w:t>
      </w:r>
      <w:r>
        <w:rPr>
          <w:rFonts w:ascii="Palatino Linotype"/>
          <w:color w:val="231F20"/>
          <w:w w:val="95"/>
          <w:sz w:val="18"/>
        </w:rPr>
        <w:t>of</w:t>
      </w:r>
      <w:r>
        <w:rPr>
          <w:rFonts w:ascii="Palatino Linotype"/>
          <w:color w:val="231F20"/>
          <w:spacing w:val="26"/>
          <w:w w:val="95"/>
          <w:sz w:val="18"/>
        </w:rPr>
        <w:t> </w:t>
      </w:r>
      <w:r>
        <w:rPr>
          <w:rFonts w:ascii="Palatino Linotype"/>
          <w:color w:val="231F20"/>
          <w:w w:val="95"/>
          <w:sz w:val="18"/>
        </w:rPr>
        <w:t>the</w:t>
      </w:r>
      <w:r>
        <w:rPr>
          <w:rFonts w:ascii="Palatino Linotype"/>
          <w:color w:val="231F20"/>
          <w:spacing w:val="26"/>
          <w:w w:val="95"/>
          <w:sz w:val="18"/>
        </w:rPr>
        <w:t> </w:t>
      </w:r>
      <w:r>
        <w:rPr>
          <w:rFonts w:ascii="Palatino Linotype"/>
          <w:color w:val="231F20"/>
          <w:w w:val="95"/>
          <w:sz w:val="18"/>
        </w:rPr>
        <w:t>disparities</w:t>
      </w:r>
      <w:r>
        <w:rPr>
          <w:rFonts w:ascii="Palatino Linotype"/>
          <w:color w:val="231F20"/>
          <w:spacing w:val="-39"/>
          <w:w w:val="95"/>
          <w:sz w:val="18"/>
        </w:rPr>
        <w:t> </w:t>
      </w:r>
      <w:r>
        <w:rPr>
          <w:rFonts w:ascii="Palatino Linotype"/>
          <w:color w:val="231F20"/>
          <w:w w:val="95"/>
          <w:sz w:val="18"/>
        </w:rPr>
        <w:t>among</w:t>
      </w:r>
      <w:r>
        <w:rPr>
          <w:rFonts w:ascii="Palatino Linotype"/>
          <w:color w:val="231F20"/>
          <w:spacing w:val="2"/>
          <w:w w:val="95"/>
          <w:sz w:val="18"/>
        </w:rPr>
        <w:t> </w:t>
      </w:r>
      <w:r>
        <w:rPr>
          <w:rFonts w:ascii="Palatino Linotype"/>
          <w:color w:val="231F20"/>
          <w:w w:val="95"/>
          <w:sz w:val="18"/>
        </w:rPr>
        <w:t>the</w:t>
      </w:r>
      <w:r>
        <w:rPr>
          <w:rFonts w:ascii="Palatino Linotype"/>
          <w:color w:val="231F20"/>
          <w:spacing w:val="3"/>
          <w:w w:val="95"/>
          <w:sz w:val="18"/>
        </w:rPr>
        <w:t> </w:t>
      </w:r>
      <w:r>
        <w:rPr>
          <w:rFonts w:ascii="Palatino Linotype"/>
          <w:color w:val="231F20"/>
          <w:w w:val="95"/>
          <w:sz w:val="18"/>
        </w:rPr>
        <w:t>various</w:t>
      </w:r>
      <w:r>
        <w:rPr>
          <w:rFonts w:ascii="Palatino Linotype"/>
          <w:color w:val="231F20"/>
          <w:spacing w:val="3"/>
          <w:w w:val="95"/>
          <w:sz w:val="18"/>
        </w:rPr>
        <w:t> </w:t>
      </w:r>
      <w:r>
        <w:rPr>
          <w:rFonts w:ascii="Palatino Linotype"/>
          <w:color w:val="231F20"/>
          <w:w w:val="95"/>
          <w:sz w:val="18"/>
        </w:rPr>
        <w:t>areas</w:t>
      </w:r>
      <w:r>
        <w:rPr>
          <w:rFonts w:ascii="Palatino Linotype"/>
          <w:color w:val="231F20"/>
          <w:spacing w:val="3"/>
          <w:w w:val="95"/>
          <w:sz w:val="18"/>
        </w:rPr>
        <w:t> </w:t>
      </w:r>
      <w:r>
        <w:rPr>
          <w:rFonts w:ascii="Palatino Linotype"/>
          <w:color w:val="231F20"/>
          <w:w w:val="95"/>
          <w:sz w:val="18"/>
        </w:rPr>
        <w:t>of</w:t>
      </w:r>
    </w:p>
    <w:p>
      <w:pPr>
        <w:spacing w:line="213" w:lineRule="auto" w:before="0"/>
        <w:ind w:left="239" w:right="2719" w:firstLine="0"/>
        <w:jc w:val="left"/>
        <w:rPr>
          <w:rFonts w:ascii="Palatino Linotype"/>
          <w:sz w:val="18"/>
        </w:rPr>
      </w:pPr>
      <w:r>
        <w:rPr>
          <w:rFonts w:ascii="Palatino Linotype"/>
          <w:color w:val="231F20"/>
          <w:w w:val="95"/>
          <w:sz w:val="18"/>
        </w:rPr>
        <w:t>the</w:t>
      </w:r>
      <w:r>
        <w:rPr>
          <w:rFonts w:ascii="Palatino Linotype"/>
          <w:color w:val="231F20"/>
          <w:spacing w:val="23"/>
          <w:w w:val="95"/>
          <w:sz w:val="18"/>
        </w:rPr>
        <w:t> </w:t>
      </w:r>
      <w:r>
        <w:rPr>
          <w:rFonts w:ascii="Palatino Linotype"/>
          <w:color w:val="231F20"/>
          <w:w w:val="95"/>
          <w:sz w:val="18"/>
        </w:rPr>
        <w:t>city</w:t>
      </w:r>
      <w:r>
        <w:rPr>
          <w:rFonts w:ascii="Palatino Linotype"/>
          <w:color w:val="231F20"/>
          <w:spacing w:val="23"/>
          <w:w w:val="95"/>
          <w:sz w:val="18"/>
        </w:rPr>
        <w:t> </w:t>
      </w:r>
      <w:r>
        <w:rPr>
          <w:rFonts w:ascii="Palatino Linotype"/>
          <w:color w:val="231F20"/>
          <w:w w:val="95"/>
          <w:sz w:val="18"/>
        </w:rPr>
        <w:t>while</w:t>
      </w:r>
      <w:r>
        <w:rPr>
          <w:rFonts w:ascii="Palatino Linotype"/>
          <w:color w:val="231F20"/>
          <w:spacing w:val="23"/>
          <w:w w:val="95"/>
          <w:sz w:val="18"/>
        </w:rPr>
        <w:t> </w:t>
      </w:r>
      <w:r>
        <w:rPr>
          <w:rFonts w:ascii="Palatino Linotype"/>
          <w:color w:val="231F20"/>
          <w:w w:val="95"/>
          <w:sz w:val="18"/>
        </w:rPr>
        <w:t>pinpointing</w:t>
      </w:r>
      <w:r>
        <w:rPr>
          <w:rFonts w:ascii="Palatino Linotype"/>
          <w:color w:val="231F20"/>
          <w:spacing w:val="-39"/>
          <w:w w:val="95"/>
          <w:sz w:val="18"/>
        </w:rPr>
        <w:t> </w:t>
      </w:r>
      <w:r>
        <w:rPr>
          <w:rFonts w:ascii="Palatino Linotype"/>
          <w:color w:val="231F20"/>
          <w:w w:val="95"/>
          <w:sz w:val="18"/>
        </w:rPr>
        <w:t>opportunities</w:t>
      </w:r>
      <w:r>
        <w:rPr>
          <w:rFonts w:ascii="Palatino Linotype"/>
          <w:color w:val="231F20"/>
          <w:spacing w:val="18"/>
          <w:w w:val="95"/>
          <w:sz w:val="18"/>
        </w:rPr>
        <w:t> </w:t>
      </w:r>
      <w:r>
        <w:rPr>
          <w:rFonts w:ascii="Palatino Linotype"/>
          <w:color w:val="231F20"/>
          <w:w w:val="95"/>
          <w:sz w:val="18"/>
        </w:rPr>
        <w:t>for</w:t>
      </w:r>
      <w:r>
        <w:rPr>
          <w:rFonts w:ascii="Palatino Linotype"/>
          <w:color w:val="231F20"/>
          <w:spacing w:val="19"/>
          <w:w w:val="95"/>
          <w:sz w:val="18"/>
        </w:rPr>
        <w:t> </w:t>
      </w:r>
      <w:r>
        <w:rPr>
          <w:rFonts w:ascii="Palatino Linotype"/>
          <w:color w:val="231F20"/>
          <w:w w:val="95"/>
          <w:sz w:val="18"/>
        </w:rPr>
        <w:t>growth.</w:t>
      </w:r>
    </w:p>
    <w:p>
      <w:pPr>
        <w:pStyle w:val="BodyText"/>
        <w:rPr>
          <w:rFonts w:ascii="Palatino Linotype"/>
          <w:sz w:val="30"/>
        </w:rPr>
      </w:pPr>
    </w:p>
    <w:p>
      <w:pPr>
        <w:spacing w:line="213" w:lineRule="auto" w:before="1"/>
        <w:ind w:left="217" w:right="2882" w:firstLine="0"/>
        <w:jc w:val="left"/>
        <w:rPr>
          <w:rFonts w:ascii="Palatino Linotype"/>
          <w:i/>
          <w:sz w:val="18"/>
        </w:rPr>
      </w:pPr>
      <w:r>
        <w:rPr>
          <w:rFonts w:ascii="Palatino Linotype"/>
          <w:i/>
          <w:color w:val="414042"/>
          <w:w w:val="105"/>
          <w:sz w:val="18"/>
        </w:rPr>
        <w:t>Pictured,</w:t>
      </w:r>
      <w:r>
        <w:rPr>
          <w:rFonts w:ascii="Palatino Linotype"/>
          <w:i/>
          <w:color w:val="414042"/>
          <w:spacing w:val="16"/>
          <w:w w:val="105"/>
          <w:sz w:val="18"/>
        </w:rPr>
        <w:t> </w:t>
      </w:r>
      <w:r>
        <w:rPr>
          <w:rFonts w:ascii="Palatino Linotype"/>
          <w:i/>
          <w:color w:val="414042"/>
          <w:w w:val="105"/>
          <w:sz w:val="18"/>
        </w:rPr>
        <w:t>staff</w:t>
      </w:r>
      <w:r>
        <w:rPr>
          <w:rFonts w:ascii="Palatino Linotype"/>
          <w:i/>
          <w:color w:val="414042"/>
          <w:spacing w:val="17"/>
          <w:w w:val="105"/>
          <w:sz w:val="18"/>
        </w:rPr>
        <w:t> </w:t>
      </w:r>
      <w:r>
        <w:rPr>
          <w:rFonts w:ascii="Palatino Linotype"/>
          <w:i/>
          <w:color w:val="414042"/>
          <w:w w:val="105"/>
          <w:sz w:val="18"/>
        </w:rPr>
        <w:t>visit</w:t>
      </w:r>
      <w:r>
        <w:rPr>
          <w:rFonts w:ascii="Palatino Linotype"/>
          <w:i/>
          <w:color w:val="414042"/>
          <w:spacing w:val="17"/>
          <w:w w:val="105"/>
          <w:sz w:val="18"/>
        </w:rPr>
        <w:t> </w:t>
      </w:r>
      <w:r>
        <w:rPr>
          <w:rFonts w:ascii="Palatino Linotype"/>
          <w:i/>
          <w:color w:val="414042"/>
          <w:w w:val="105"/>
          <w:sz w:val="18"/>
        </w:rPr>
        <w:t>a</w:t>
      </w:r>
      <w:r>
        <w:rPr>
          <w:rFonts w:ascii="Palatino Linotype"/>
          <w:i/>
          <w:color w:val="414042"/>
          <w:spacing w:val="17"/>
          <w:w w:val="105"/>
          <w:sz w:val="18"/>
        </w:rPr>
        <w:t> </w:t>
      </w:r>
      <w:r>
        <w:rPr>
          <w:rFonts w:ascii="Palatino Linotype"/>
          <w:i/>
          <w:color w:val="414042"/>
          <w:w w:val="105"/>
          <w:sz w:val="18"/>
        </w:rPr>
        <w:t>first-time</w:t>
      </w:r>
      <w:r>
        <w:rPr>
          <w:rFonts w:ascii="Palatino Linotype"/>
          <w:i/>
          <w:color w:val="414042"/>
          <w:spacing w:val="-44"/>
          <w:w w:val="105"/>
          <w:sz w:val="18"/>
        </w:rPr>
        <w:t> </w:t>
      </w:r>
      <w:r>
        <w:rPr>
          <w:rFonts w:ascii="Palatino Linotype"/>
          <w:i/>
          <w:color w:val="414042"/>
          <w:w w:val="105"/>
          <w:sz w:val="18"/>
        </w:rPr>
        <w:t>homeownership project</w:t>
      </w:r>
      <w:r>
        <w:rPr>
          <w:rFonts w:ascii="Palatino Linotype"/>
          <w:i/>
          <w:color w:val="414042"/>
          <w:spacing w:val="1"/>
          <w:w w:val="105"/>
          <w:sz w:val="18"/>
        </w:rPr>
        <w:t> </w:t>
      </w:r>
      <w:r>
        <w:rPr>
          <w:rFonts w:ascii="Palatino Linotype"/>
          <w:i/>
          <w:color w:val="414042"/>
          <w:w w:val="105"/>
          <w:sz w:val="18"/>
        </w:rPr>
        <w:t>in the</w:t>
      </w:r>
      <w:r>
        <w:rPr>
          <w:rFonts w:ascii="Palatino Linotype"/>
          <w:i/>
          <w:color w:val="414042"/>
          <w:spacing w:val="1"/>
          <w:w w:val="105"/>
          <w:sz w:val="18"/>
        </w:rPr>
        <w:t> </w:t>
      </w:r>
      <w:r>
        <w:rPr>
          <w:rFonts w:ascii="Palatino Linotype"/>
          <w:i/>
          <w:color w:val="414042"/>
          <w:w w:val="105"/>
          <w:sz w:val="18"/>
        </w:rPr>
        <w:t>Piedmont</w:t>
      </w:r>
      <w:r>
        <w:rPr>
          <w:rFonts w:ascii="Palatino Linotype"/>
          <w:i/>
          <w:color w:val="414042"/>
          <w:spacing w:val="-8"/>
          <w:w w:val="105"/>
          <w:sz w:val="18"/>
        </w:rPr>
        <w:t> </w:t>
      </w:r>
      <w:r>
        <w:rPr>
          <w:rFonts w:ascii="Palatino Linotype"/>
          <w:i/>
          <w:color w:val="414042"/>
          <w:w w:val="105"/>
          <w:sz w:val="18"/>
        </w:rPr>
        <w:t>Main</w:t>
      </w:r>
      <w:r>
        <w:rPr>
          <w:rFonts w:ascii="Palatino Linotype"/>
          <w:i/>
          <w:color w:val="414042"/>
          <w:spacing w:val="-8"/>
          <w:w w:val="105"/>
          <w:sz w:val="18"/>
        </w:rPr>
        <w:t> </w:t>
      </w:r>
      <w:r>
        <w:rPr>
          <w:rFonts w:ascii="Palatino Linotype"/>
          <w:i/>
          <w:color w:val="414042"/>
          <w:w w:val="105"/>
          <w:sz w:val="18"/>
        </w:rPr>
        <w:t>South</w:t>
      </w:r>
    </w:p>
    <w:p>
      <w:pPr>
        <w:spacing w:line="213" w:lineRule="auto" w:before="0"/>
        <w:ind w:left="217" w:right="3527" w:firstLine="0"/>
        <w:jc w:val="left"/>
        <w:rPr>
          <w:rFonts w:ascii="Palatino Linotype"/>
          <w:i/>
          <w:sz w:val="18"/>
        </w:rPr>
      </w:pPr>
      <w:r>
        <w:rPr>
          <w:rFonts w:ascii="Palatino Linotype"/>
          <w:i/>
          <w:color w:val="414042"/>
          <w:w w:val="105"/>
          <w:sz w:val="18"/>
        </w:rPr>
        <w:t>neighborhood</w:t>
      </w:r>
      <w:r>
        <w:rPr>
          <w:rFonts w:ascii="Palatino Linotype"/>
          <w:i/>
          <w:color w:val="414042"/>
          <w:spacing w:val="21"/>
          <w:w w:val="105"/>
          <w:sz w:val="18"/>
        </w:rPr>
        <w:t> </w:t>
      </w:r>
      <w:r>
        <w:rPr>
          <w:rFonts w:ascii="Palatino Linotype"/>
          <w:i/>
          <w:color w:val="414042"/>
          <w:w w:val="105"/>
          <w:sz w:val="18"/>
        </w:rPr>
        <w:t>coordinated</w:t>
      </w:r>
      <w:r>
        <w:rPr>
          <w:rFonts w:ascii="Palatino Linotype"/>
          <w:i/>
          <w:color w:val="414042"/>
          <w:spacing w:val="22"/>
          <w:w w:val="105"/>
          <w:sz w:val="18"/>
        </w:rPr>
        <w:t> </w:t>
      </w:r>
      <w:r>
        <w:rPr>
          <w:rFonts w:ascii="Palatino Linotype"/>
          <w:i/>
          <w:color w:val="414042"/>
          <w:w w:val="105"/>
          <w:sz w:val="18"/>
        </w:rPr>
        <w:t>by</w:t>
      </w:r>
      <w:r>
        <w:rPr>
          <w:rFonts w:ascii="Palatino Linotype"/>
          <w:i/>
          <w:color w:val="414042"/>
          <w:spacing w:val="-44"/>
          <w:w w:val="105"/>
          <w:sz w:val="18"/>
        </w:rPr>
        <w:t> </w:t>
      </w:r>
      <w:r>
        <w:rPr>
          <w:rFonts w:ascii="Palatino Linotype"/>
          <w:i/>
          <w:color w:val="414042"/>
          <w:sz w:val="18"/>
        </w:rPr>
        <w:t>Worcester</w:t>
      </w:r>
      <w:r>
        <w:rPr>
          <w:rFonts w:ascii="Palatino Linotype"/>
          <w:i/>
          <w:color w:val="414042"/>
          <w:spacing w:val="45"/>
          <w:sz w:val="18"/>
        </w:rPr>
        <w:t> </w:t>
      </w:r>
      <w:r>
        <w:rPr>
          <w:rFonts w:ascii="Palatino Linotype"/>
          <w:i/>
          <w:color w:val="414042"/>
          <w:sz w:val="18"/>
        </w:rPr>
        <w:t>Common</w:t>
      </w:r>
      <w:r>
        <w:rPr>
          <w:rFonts w:ascii="Palatino Linotype"/>
          <w:i/>
          <w:color w:val="414042"/>
          <w:spacing w:val="45"/>
          <w:sz w:val="18"/>
        </w:rPr>
        <w:t> </w:t>
      </w:r>
      <w:r>
        <w:rPr>
          <w:rFonts w:ascii="Palatino Linotype"/>
          <w:i/>
          <w:color w:val="414042"/>
          <w:sz w:val="18"/>
        </w:rPr>
        <w:t>Ground,</w:t>
      </w:r>
      <w:r>
        <w:rPr>
          <w:rFonts w:ascii="Palatino Linotype"/>
          <w:i/>
          <w:color w:val="414042"/>
          <w:spacing w:val="1"/>
          <w:sz w:val="18"/>
        </w:rPr>
        <w:t> </w:t>
      </w:r>
      <w:r>
        <w:rPr>
          <w:rFonts w:ascii="Palatino Linotype"/>
          <w:i/>
          <w:color w:val="414042"/>
          <w:w w:val="105"/>
          <w:sz w:val="18"/>
        </w:rPr>
        <w:t>a community development</w:t>
      </w:r>
      <w:r>
        <w:rPr>
          <w:rFonts w:ascii="Palatino Linotype"/>
          <w:i/>
          <w:color w:val="414042"/>
          <w:spacing w:val="1"/>
          <w:w w:val="105"/>
          <w:sz w:val="18"/>
        </w:rPr>
        <w:t> </w:t>
      </w:r>
      <w:r>
        <w:rPr>
          <w:rFonts w:ascii="Palatino Linotype"/>
          <w:i/>
          <w:color w:val="414042"/>
          <w:w w:val="105"/>
          <w:sz w:val="18"/>
        </w:rPr>
        <w:t>corporation</w:t>
      </w:r>
      <w:r>
        <w:rPr>
          <w:rFonts w:ascii="Palatino Linotype"/>
          <w:i/>
          <w:color w:val="414042"/>
          <w:spacing w:val="-3"/>
          <w:w w:val="105"/>
          <w:sz w:val="18"/>
        </w:rPr>
        <w:t> </w:t>
      </w:r>
      <w:r>
        <w:rPr>
          <w:rFonts w:ascii="Palatino Linotype"/>
          <w:i/>
          <w:color w:val="414042"/>
          <w:w w:val="105"/>
          <w:sz w:val="18"/>
        </w:rPr>
        <w:t>that</w:t>
      </w:r>
      <w:r>
        <w:rPr>
          <w:rFonts w:ascii="Palatino Linotype"/>
          <w:i/>
          <w:color w:val="414042"/>
          <w:spacing w:val="-2"/>
          <w:w w:val="105"/>
          <w:sz w:val="18"/>
        </w:rPr>
        <w:t> </w:t>
      </w:r>
      <w:r>
        <w:rPr>
          <w:rFonts w:ascii="Palatino Linotype"/>
          <w:i/>
          <w:color w:val="414042"/>
          <w:w w:val="105"/>
          <w:sz w:val="18"/>
        </w:rPr>
        <w:t>targets</w:t>
      </w:r>
    </w:p>
    <w:p>
      <w:pPr>
        <w:spacing w:line="213" w:lineRule="auto" w:before="0"/>
        <w:ind w:left="217" w:right="3392" w:firstLine="0"/>
        <w:jc w:val="left"/>
        <w:rPr>
          <w:rFonts w:ascii="Palatino Linotype"/>
          <w:i/>
          <w:sz w:val="18"/>
        </w:rPr>
      </w:pPr>
      <w:r>
        <w:rPr/>
        <w:drawing>
          <wp:anchor distT="0" distB="0" distL="0" distR="0" allowOverlap="1" layoutInCell="1" locked="0" behindDoc="0" simplePos="0" relativeHeight="15796736">
            <wp:simplePos x="0" y="0"/>
            <wp:positionH relativeFrom="page">
              <wp:posOffset>860793</wp:posOffset>
            </wp:positionH>
            <wp:positionV relativeFrom="paragraph">
              <wp:posOffset>455111</wp:posOffset>
            </wp:positionV>
            <wp:extent cx="4840224" cy="1210056"/>
            <wp:effectExtent l="0" t="0" r="0" b="0"/>
            <wp:wrapNone/>
            <wp:docPr id="49" name="image154.png"/>
            <wp:cNvGraphicFramePr>
              <a:graphicFrameLocks noChangeAspect="1"/>
            </wp:cNvGraphicFramePr>
            <a:graphic>
              <a:graphicData uri="http://schemas.openxmlformats.org/drawingml/2006/picture">
                <pic:pic>
                  <pic:nvPicPr>
                    <pic:cNvPr id="50" name="image154.png"/>
                    <pic:cNvPicPr/>
                  </pic:nvPicPr>
                  <pic:blipFill>
                    <a:blip r:embed="rId247" cstate="print"/>
                    <a:stretch>
                      <a:fillRect/>
                    </a:stretch>
                  </pic:blipFill>
                  <pic:spPr>
                    <a:xfrm>
                      <a:off x="0" y="0"/>
                      <a:ext cx="4840224" cy="1210056"/>
                    </a:xfrm>
                    <a:prstGeom prst="rect">
                      <a:avLst/>
                    </a:prstGeom>
                  </pic:spPr>
                </pic:pic>
              </a:graphicData>
            </a:graphic>
          </wp:anchor>
        </w:drawing>
      </w:r>
      <w:r>
        <w:rPr>
          <w:rFonts w:ascii="Palatino Linotype"/>
          <w:i/>
          <w:color w:val="414042"/>
          <w:w w:val="105"/>
          <w:sz w:val="18"/>
        </w:rPr>
        <w:t>abandoned</w:t>
      </w:r>
      <w:r>
        <w:rPr>
          <w:rFonts w:ascii="Palatino Linotype"/>
          <w:i/>
          <w:color w:val="414042"/>
          <w:spacing w:val="8"/>
          <w:w w:val="105"/>
          <w:sz w:val="18"/>
        </w:rPr>
        <w:t> </w:t>
      </w:r>
      <w:r>
        <w:rPr>
          <w:rFonts w:ascii="Palatino Linotype"/>
          <w:i/>
          <w:color w:val="414042"/>
          <w:w w:val="105"/>
          <w:sz w:val="18"/>
        </w:rPr>
        <w:t>lots</w:t>
      </w:r>
      <w:r>
        <w:rPr>
          <w:rFonts w:ascii="Palatino Linotype"/>
          <w:i/>
          <w:color w:val="414042"/>
          <w:spacing w:val="8"/>
          <w:w w:val="105"/>
          <w:sz w:val="18"/>
        </w:rPr>
        <w:t> </w:t>
      </w:r>
      <w:r>
        <w:rPr>
          <w:rFonts w:ascii="Palatino Linotype"/>
          <w:i/>
          <w:color w:val="414042"/>
          <w:w w:val="105"/>
          <w:sz w:val="18"/>
        </w:rPr>
        <w:t>and</w:t>
      </w:r>
      <w:r>
        <w:rPr>
          <w:rFonts w:ascii="Palatino Linotype"/>
          <w:i/>
          <w:color w:val="414042"/>
          <w:spacing w:val="8"/>
          <w:w w:val="105"/>
          <w:sz w:val="18"/>
        </w:rPr>
        <w:t> </w:t>
      </w:r>
      <w:r>
        <w:rPr>
          <w:rFonts w:ascii="Palatino Linotype"/>
          <w:i/>
          <w:color w:val="414042"/>
          <w:w w:val="105"/>
          <w:sz w:val="18"/>
        </w:rPr>
        <w:t>buildings</w:t>
      </w:r>
      <w:r>
        <w:rPr>
          <w:rFonts w:ascii="Palatino Linotype"/>
          <w:i/>
          <w:color w:val="414042"/>
          <w:spacing w:val="-45"/>
          <w:w w:val="105"/>
          <w:sz w:val="18"/>
        </w:rPr>
        <w:t> </w:t>
      </w:r>
      <w:r>
        <w:rPr>
          <w:rFonts w:ascii="Palatino Linotype"/>
          <w:i/>
          <w:color w:val="414042"/>
          <w:w w:val="105"/>
          <w:sz w:val="18"/>
        </w:rPr>
        <w:t>in</w:t>
      </w:r>
      <w:r>
        <w:rPr>
          <w:rFonts w:ascii="Palatino Linotype"/>
          <w:i/>
          <w:color w:val="414042"/>
          <w:spacing w:val="-7"/>
          <w:w w:val="105"/>
          <w:sz w:val="18"/>
        </w:rPr>
        <w:t> </w:t>
      </w:r>
      <w:r>
        <w:rPr>
          <w:rFonts w:ascii="Palatino Linotype"/>
          <w:i/>
          <w:color w:val="414042"/>
          <w:w w:val="105"/>
          <w:sz w:val="18"/>
        </w:rPr>
        <w:t>this</w:t>
      </w:r>
      <w:r>
        <w:rPr>
          <w:rFonts w:ascii="Palatino Linotype"/>
          <w:i/>
          <w:color w:val="414042"/>
          <w:spacing w:val="-7"/>
          <w:w w:val="105"/>
          <w:sz w:val="18"/>
        </w:rPr>
        <w:t> </w:t>
      </w:r>
      <w:r>
        <w:rPr>
          <w:rFonts w:ascii="Palatino Linotype"/>
          <w:i/>
          <w:color w:val="414042"/>
          <w:w w:val="105"/>
          <w:sz w:val="18"/>
        </w:rPr>
        <w:t>blighted</w:t>
      </w:r>
      <w:r>
        <w:rPr>
          <w:rFonts w:ascii="Palatino Linotype"/>
          <w:i/>
          <w:color w:val="414042"/>
          <w:spacing w:val="-6"/>
          <w:w w:val="105"/>
          <w:sz w:val="18"/>
        </w:rPr>
        <w:t> </w:t>
      </w:r>
      <w:r>
        <w:rPr>
          <w:rFonts w:ascii="Palatino Linotype"/>
          <w:i/>
          <w:color w:val="414042"/>
          <w:w w:val="105"/>
          <w:sz w:val="18"/>
        </w:rPr>
        <w:t>area.</w:t>
      </w:r>
    </w:p>
    <w:p>
      <w:pPr>
        <w:spacing w:after="0" w:line="213" w:lineRule="auto"/>
        <w:jc w:val="left"/>
        <w:rPr>
          <w:rFonts w:ascii="Palatino Linotype"/>
          <w:sz w:val="18"/>
        </w:rPr>
        <w:sectPr>
          <w:type w:val="continuous"/>
          <w:pgSz w:w="12240" w:h="15840"/>
          <w:pgMar w:top="1360" w:bottom="280" w:left="120" w:right="0"/>
          <w:cols w:num="2" w:equalWidth="0">
            <w:col w:w="5713" w:space="408"/>
            <w:col w:w="5999"/>
          </w:cols>
        </w:sectPr>
      </w:pPr>
    </w:p>
    <w:p>
      <w:pPr>
        <w:pStyle w:val="BodyText"/>
        <w:spacing w:before="11"/>
        <w:rPr>
          <w:rFonts w:ascii="Palatino Linotype"/>
          <w:i/>
          <w:sz w:val="12"/>
        </w:rPr>
      </w:pPr>
    </w:p>
    <w:p>
      <w:pPr>
        <w:pStyle w:val="BodyText"/>
        <w:ind w:left="239"/>
        <w:rPr>
          <w:rFonts w:ascii="Palatino Linotype"/>
          <w:sz w:val="20"/>
        </w:rPr>
      </w:pPr>
      <w:r>
        <w:rPr>
          <w:rFonts w:ascii="Palatino Linotype"/>
          <w:sz w:val="20"/>
        </w:rPr>
        <w:pict>
          <v:group style="width:576.050pt;height:122.8pt;mso-position-horizontal-relative:char;mso-position-vertical-relative:line" coordorigin="0,0" coordsize="11521,2456">
            <v:shape style="position:absolute;left:10524;top:0;width:997;height:111" type="#_x0000_t75" stroked="false">
              <v:imagedata r:id="rId249" o:title=""/>
            </v:shape>
            <v:shape style="position:absolute;left:8618;top:0;width:1906;height:111" type="#_x0000_t75" stroked="false">
              <v:imagedata r:id="rId250" o:title=""/>
            </v:shape>
            <v:shape style="position:absolute;left:6713;top:0;width:1906;height:111" type="#_x0000_t75" stroked="false">
              <v:imagedata r:id="rId251" o:title=""/>
            </v:shape>
            <v:shape style="position:absolute;left:4807;top:0;width:1906;height:111" type="#_x0000_t75" stroked="false">
              <v:imagedata r:id="rId252" o:title=""/>
            </v:shape>
            <v:shape style="position:absolute;left:2901;top:0;width:1906;height:111" type="#_x0000_t75" stroked="false">
              <v:imagedata r:id="rId253" o:title=""/>
            </v:shape>
            <v:shape style="position:absolute;left:996;top:0;width:1906;height:111" type="#_x0000_t75" stroked="false">
              <v:imagedata r:id="rId254" o:title=""/>
            </v:shape>
            <v:shape style="position:absolute;left:0;top:0;width:997;height:111" type="#_x0000_t75" stroked="false">
              <v:imagedata r:id="rId255" o:title=""/>
            </v:shape>
            <v:shape style="position:absolute;left:996;top:110;width:10525;height:1906" type="#_x0000_t75" stroked="false">
              <v:imagedata r:id="rId256" o:title=""/>
            </v:shape>
            <v:shape style="position:absolute;left:0;top:110;width:997;height:1906" type="#_x0000_t75" stroked="false">
              <v:imagedata r:id="rId257" o:title=""/>
            </v:shape>
            <v:shape style="position:absolute;left:0;top:1019;width:997;height:997" type="#_x0000_t75" stroked="false">
              <v:imagedata r:id="rId258" o:title=""/>
            </v:shape>
            <v:shape style="position:absolute;left:10524;top:2015;width:997;height:440" type="#_x0000_t75" stroked="false">
              <v:imagedata r:id="rId259" o:title=""/>
            </v:shape>
            <v:shape style="position:absolute;left:0;top:2015;width:10525;height:440" type="#_x0000_t75" stroked="false">
              <v:imagedata r:id="rId260" o:title=""/>
            </v:shape>
            <v:shape style="position:absolute;left:257;top:234;width:6401;height:2017" coordorigin="258,234" coordsize="6401,2017" path="m494,352l376,234,258,352,376,470,494,352xm6658,2174l6582,2099,6506,2174,6582,2250,6658,2174xe" filled="true" fillcolor="#4db2de" stroked="false">
              <v:path arrowok="t"/>
              <v:fill type="solid"/>
            </v:shape>
            <v:shape style="position:absolute;left:0;top:0;width:11521;height:2456" type="#_x0000_t202" filled="false" stroked="false">
              <v:textbox inset="0,0,0,0">
                <w:txbxContent>
                  <w:p>
                    <w:pPr>
                      <w:spacing w:before="225"/>
                      <w:ind w:left="605" w:right="0" w:firstLine="0"/>
                      <w:jc w:val="left"/>
                      <w:rPr>
                        <w:rFonts w:ascii="Tahoma"/>
                        <w:b/>
                        <w:sz w:val="22"/>
                      </w:rPr>
                    </w:pPr>
                    <w:r>
                      <w:rPr>
                        <w:rFonts w:ascii="Tahoma"/>
                        <w:b/>
                        <w:color w:val="2B328C"/>
                        <w:w w:val="105"/>
                        <w:sz w:val="22"/>
                      </w:rPr>
                      <w:t>UMASS</w:t>
                    </w:r>
                    <w:r>
                      <w:rPr>
                        <w:rFonts w:ascii="Tahoma"/>
                        <w:b/>
                        <w:color w:val="2B328C"/>
                        <w:spacing w:val="40"/>
                        <w:w w:val="105"/>
                        <w:sz w:val="22"/>
                      </w:rPr>
                      <w:t> </w:t>
                    </w:r>
                    <w:r>
                      <w:rPr>
                        <w:rFonts w:ascii="Tahoma"/>
                        <w:b/>
                        <w:color w:val="2B328C"/>
                        <w:w w:val="105"/>
                        <w:sz w:val="22"/>
                      </w:rPr>
                      <w:t>MEMORIAL</w:t>
                    </w:r>
                    <w:r>
                      <w:rPr>
                        <w:rFonts w:ascii="Tahoma"/>
                        <w:b/>
                        <w:color w:val="2B328C"/>
                        <w:spacing w:val="42"/>
                        <w:w w:val="105"/>
                        <w:sz w:val="22"/>
                      </w:rPr>
                      <w:t> </w:t>
                    </w:r>
                    <w:r>
                      <w:rPr>
                        <w:rFonts w:ascii="Tahoma"/>
                        <w:b/>
                        <w:color w:val="2B328C"/>
                        <w:w w:val="105"/>
                        <w:sz w:val="22"/>
                      </w:rPr>
                      <w:t>HEALTH</w:t>
                    </w:r>
                    <w:r>
                      <w:rPr>
                        <w:rFonts w:ascii="Tahoma"/>
                        <w:b/>
                        <w:color w:val="2B328C"/>
                        <w:spacing w:val="41"/>
                        <w:w w:val="105"/>
                        <w:sz w:val="22"/>
                      </w:rPr>
                      <w:t> </w:t>
                    </w:r>
                    <w:r>
                      <w:rPr>
                        <w:rFonts w:ascii="Tahoma"/>
                        <w:b/>
                        <w:color w:val="2B328C"/>
                        <w:spacing w:val="11"/>
                        <w:w w:val="105"/>
                        <w:sz w:val="22"/>
                      </w:rPr>
                      <w:t>CARE</w:t>
                    </w:r>
                  </w:p>
                  <w:p>
                    <w:pPr>
                      <w:spacing w:line="213" w:lineRule="auto" w:before="182"/>
                      <w:ind w:left="245" w:right="356" w:firstLine="0"/>
                      <w:jc w:val="left"/>
                      <w:rPr>
                        <w:rFonts w:ascii="Palatino Linotype"/>
                        <w:sz w:val="18"/>
                      </w:rPr>
                    </w:pPr>
                    <w:r>
                      <w:rPr>
                        <w:rFonts w:ascii="Palatino Linotype"/>
                        <w:color w:val="231F20"/>
                        <w:sz w:val="18"/>
                      </w:rPr>
                      <w:t>UMass Memorial Health Care is the largest not-for-profit health care system in Central Massachusetts with more than 13,000 employees</w:t>
                    </w:r>
                    <w:r>
                      <w:rPr>
                        <w:rFonts w:ascii="Palatino Linotype"/>
                        <w:color w:val="231F20"/>
                        <w:spacing w:val="1"/>
                        <w:sz w:val="18"/>
                      </w:rPr>
                      <w:t> </w:t>
                    </w:r>
                    <w:r>
                      <w:rPr>
                        <w:rFonts w:ascii="Palatino Linotype"/>
                        <w:color w:val="231F20"/>
                        <w:sz w:val="18"/>
                      </w:rPr>
                      <w:t>and</w:t>
                    </w:r>
                    <w:r>
                      <w:rPr>
                        <w:rFonts w:ascii="Palatino Linotype"/>
                        <w:color w:val="231F20"/>
                        <w:spacing w:val="-9"/>
                        <w:sz w:val="18"/>
                      </w:rPr>
                      <w:t> </w:t>
                    </w:r>
                    <w:r>
                      <w:rPr>
                        <w:rFonts w:ascii="Palatino Linotype"/>
                        <w:color w:val="231F20"/>
                        <w:sz w:val="18"/>
                      </w:rPr>
                      <w:t>1,700</w:t>
                    </w:r>
                    <w:r>
                      <w:rPr>
                        <w:rFonts w:ascii="Palatino Linotype"/>
                        <w:color w:val="231F20"/>
                        <w:spacing w:val="-8"/>
                        <w:sz w:val="18"/>
                      </w:rPr>
                      <w:t> </w:t>
                    </w:r>
                    <w:r>
                      <w:rPr>
                        <w:rFonts w:ascii="Palatino Linotype"/>
                        <w:color w:val="231F20"/>
                        <w:sz w:val="18"/>
                      </w:rPr>
                      <w:t>physicians,</w:t>
                    </w:r>
                    <w:r>
                      <w:rPr>
                        <w:rFonts w:ascii="Palatino Linotype"/>
                        <w:color w:val="231F20"/>
                        <w:spacing w:val="-9"/>
                        <w:sz w:val="18"/>
                      </w:rPr>
                      <w:t> </w:t>
                    </w:r>
                    <w:r>
                      <w:rPr>
                        <w:rFonts w:ascii="Palatino Linotype"/>
                        <w:color w:val="231F20"/>
                        <w:sz w:val="18"/>
                      </w:rPr>
                      <w:t>many</w:t>
                    </w:r>
                    <w:r>
                      <w:rPr>
                        <w:rFonts w:ascii="Palatino Linotype"/>
                        <w:color w:val="231F20"/>
                        <w:spacing w:val="-8"/>
                        <w:sz w:val="18"/>
                      </w:rPr>
                      <w:t> </w:t>
                    </w:r>
                    <w:r>
                      <w:rPr>
                        <w:rFonts w:ascii="Palatino Linotype"/>
                        <w:color w:val="231F20"/>
                        <w:sz w:val="18"/>
                      </w:rPr>
                      <w:t>of</w:t>
                    </w:r>
                    <w:r>
                      <w:rPr>
                        <w:rFonts w:ascii="Palatino Linotype"/>
                        <w:color w:val="231F20"/>
                        <w:spacing w:val="-8"/>
                        <w:sz w:val="18"/>
                      </w:rPr>
                      <w:t> </w:t>
                    </w:r>
                    <w:r>
                      <w:rPr>
                        <w:rFonts w:ascii="Palatino Linotype"/>
                        <w:color w:val="231F20"/>
                        <w:sz w:val="18"/>
                      </w:rPr>
                      <w:t>whom</w:t>
                    </w:r>
                    <w:r>
                      <w:rPr>
                        <w:rFonts w:ascii="Palatino Linotype"/>
                        <w:color w:val="231F20"/>
                        <w:spacing w:val="-8"/>
                        <w:sz w:val="18"/>
                      </w:rPr>
                      <w:t> </w:t>
                    </w:r>
                    <w:r>
                      <w:rPr>
                        <w:rFonts w:ascii="Palatino Linotype"/>
                        <w:color w:val="231F20"/>
                        <w:sz w:val="18"/>
                      </w:rPr>
                      <w:t>are</w:t>
                    </w:r>
                    <w:r>
                      <w:rPr>
                        <w:rFonts w:ascii="Palatino Linotype"/>
                        <w:color w:val="231F20"/>
                        <w:spacing w:val="-8"/>
                        <w:sz w:val="18"/>
                      </w:rPr>
                      <w:t> </w:t>
                    </w:r>
                    <w:r>
                      <w:rPr>
                        <w:rFonts w:ascii="Palatino Linotype"/>
                        <w:color w:val="231F20"/>
                        <w:sz w:val="18"/>
                      </w:rPr>
                      <w:t>members</w:t>
                    </w:r>
                    <w:r>
                      <w:rPr>
                        <w:rFonts w:ascii="Palatino Linotype"/>
                        <w:color w:val="231F20"/>
                        <w:spacing w:val="-8"/>
                        <w:sz w:val="18"/>
                      </w:rPr>
                      <w:t> </w:t>
                    </w:r>
                    <w:r>
                      <w:rPr>
                        <w:rFonts w:ascii="Palatino Linotype"/>
                        <w:color w:val="231F20"/>
                        <w:sz w:val="18"/>
                      </w:rPr>
                      <w:t>of</w:t>
                    </w:r>
                    <w:r>
                      <w:rPr>
                        <w:rFonts w:ascii="Palatino Linotype"/>
                        <w:color w:val="231F20"/>
                        <w:spacing w:val="-8"/>
                        <w:sz w:val="18"/>
                      </w:rPr>
                      <w:t> </w:t>
                    </w:r>
                    <w:r>
                      <w:rPr>
                        <w:rFonts w:ascii="Palatino Linotype"/>
                        <w:color w:val="231F20"/>
                        <w:sz w:val="18"/>
                      </w:rPr>
                      <w:t>UMass</w:t>
                    </w:r>
                    <w:r>
                      <w:rPr>
                        <w:rFonts w:ascii="Palatino Linotype"/>
                        <w:color w:val="231F20"/>
                        <w:spacing w:val="-8"/>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Medical</w:t>
                    </w:r>
                    <w:r>
                      <w:rPr>
                        <w:rFonts w:ascii="Palatino Linotype"/>
                        <w:color w:val="231F20"/>
                        <w:spacing w:val="-9"/>
                        <w:sz w:val="18"/>
                      </w:rPr>
                      <w:t> </w:t>
                    </w:r>
                    <w:r>
                      <w:rPr>
                        <w:rFonts w:ascii="Palatino Linotype"/>
                        <w:color w:val="231F20"/>
                        <w:sz w:val="18"/>
                      </w:rPr>
                      <w:t>Group.</w:t>
                    </w:r>
                    <w:r>
                      <w:rPr>
                        <w:rFonts w:ascii="Palatino Linotype"/>
                        <w:color w:val="231F20"/>
                        <w:spacing w:val="-8"/>
                        <w:sz w:val="18"/>
                      </w:rPr>
                      <w:t> </w:t>
                    </w:r>
                    <w:r>
                      <w:rPr>
                        <w:rFonts w:ascii="Palatino Linotype"/>
                        <w:color w:val="231F20"/>
                        <w:sz w:val="18"/>
                      </w:rPr>
                      <w:t>Our</w:t>
                    </w:r>
                    <w:r>
                      <w:rPr>
                        <w:rFonts w:ascii="Palatino Linotype"/>
                        <w:color w:val="231F20"/>
                        <w:spacing w:val="-8"/>
                        <w:sz w:val="18"/>
                      </w:rPr>
                      <w:t> </w:t>
                    </w:r>
                    <w:r>
                      <w:rPr>
                        <w:rFonts w:ascii="Palatino Linotype"/>
                        <w:color w:val="231F20"/>
                        <w:sz w:val="18"/>
                      </w:rPr>
                      <w:t>member</w:t>
                    </w:r>
                    <w:r>
                      <w:rPr>
                        <w:rFonts w:ascii="Palatino Linotype"/>
                        <w:color w:val="231F20"/>
                        <w:spacing w:val="-8"/>
                        <w:sz w:val="18"/>
                      </w:rPr>
                      <w:t> </w:t>
                    </w:r>
                    <w:r>
                      <w:rPr>
                        <w:rFonts w:ascii="Palatino Linotype"/>
                        <w:color w:val="231F20"/>
                        <w:sz w:val="18"/>
                      </w:rPr>
                      <w:t>hospitals</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entities</w:t>
                    </w:r>
                    <w:r>
                      <w:rPr>
                        <w:rFonts w:ascii="Palatino Linotype"/>
                        <w:color w:val="231F20"/>
                        <w:spacing w:val="-9"/>
                        <w:sz w:val="18"/>
                      </w:rPr>
                      <w:t> </w:t>
                    </w:r>
                    <w:r>
                      <w:rPr>
                        <w:rFonts w:ascii="Palatino Linotype"/>
                        <w:color w:val="231F20"/>
                        <w:sz w:val="18"/>
                      </w:rPr>
                      <w:t>include</w:t>
                    </w:r>
                  </w:p>
                  <w:p>
                    <w:pPr>
                      <w:spacing w:line="213" w:lineRule="auto" w:before="0"/>
                      <w:ind w:left="245" w:right="356" w:firstLine="0"/>
                      <w:jc w:val="left"/>
                      <w:rPr>
                        <w:rFonts w:ascii="Palatino Linotype" w:hAnsi="Palatino Linotype"/>
                        <w:sz w:val="18"/>
                      </w:rPr>
                    </w:pP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HealthAlliance-Clinton</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w:t>
                    </w:r>
                    <w:r>
                      <w:rPr>
                        <w:rFonts w:ascii="Palatino Linotype" w:hAnsi="Palatino Linotype"/>
                        <w:color w:val="231F20"/>
                        <w:spacing w:val="31"/>
                        <w:w w:val="95"/>
                        <w:sz w:val="18"/>
                      </w:rPr>
                      <w:t> </w:t>
                    </w:r>
                    <w:r>
                      <w:rPr>
                        <w:rFonts w:ascii="Palatino Linotype" w:hAnsi="Palatino Linotype"/>
                        <w:color w:val="231F20"/>
                        <w:w w:val="95"/>
                        <w:sz w:val="18"/>
                      </w:rPr>
                      <w:t>Marlborough</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2"/>
                        <w:w w:val="95"/>
                        <w:sz w:val="18"/>
                      </w:rPr>
                      <w:t> </w:t>
                    </w:r>
                    <w:r>
                      <w:rPr>
                        <w:rFonts w:ascii="Palatino Linotype" w:hAnsi="Palatino Linotype"/>
                        <w:color w:val="231F20"/>
                        <w:w w:val="95"/>
                        <w:sz w:val="18"/>
                      </w:rPr>
                      <w:t>Medical</w:t>
                    </w:r>
                    <w:r>
                      <w:rPr>
                        <w:rFonts w:ascii="Palatino Linotype" w:hAnsi="Palatino Linotype"/>
                        <w:color w:val="231F20"/>
                        <w:spacing w:val="31"/>
                        <w:w w:val="95"/>
                        <w:sz w:val="18"/>
                      </w:rPr>
                      <w:t> </w:t>
                    </w:r>
                    <w:r>
                      <w:rPr>
                        <w:rFonts w:ascii="Palatino Linotype" w:hAnsi="Palatino Linotype"/>
                        <w:color w:val="231F20"/>
                        <w:w w:val="95"/>
                        <w:sz w:val="18"/>
                      </w:rPr>
                      <w:t>Center</w:t>
                    </w:r>
                    <w:r>
                      <w:rPr>
                        <w:rFonts w:ascii="Palatino Linotype" w:hAnsi="Palatino Linotype"/>
                        <w:color w:val="231F20"/>
                        <w:spacing w:val="31"/>
                        <w:w w:val="95"/>
                        <w:sz w:val="18"/>
                      </w:rPr>
                      <w:t> </w:t>
                    </w:r>
                    <w:r>
                      <w:rPr>
                        <w:rFonts w:ascii="Palatino Linotype" w:hAnsi="Palatino Linotype"/>
                        <w:color w:val="231F20"/>
                        <w:w w:val="95"/>
                        <w:sz w:val="18"/>
                      </w:rPr>
                      <w:t>and</w:t>
                    </w:r>
                    <w:r>
                      <w:rPr>
                        <w:rFonts w:ascii="Palatino Linotype" w:hAnsi="Palatino Linotype"/>
                        <w:color w:val="231F20"/>
                        <w:spacing w:val="1"/>
                        <w:w w:val="95"/>
                        <w:sz w:val="18"/>
                      </w:rPr>
                      <w:t> </w:t>
                    </w:r>
                    <w:r>
                      <w:rPr>
                        <w:rFonts w:ascii="Palatino Linotype" w:hAnsi="Palatino Linotype"/>
                        <w:color w:val="231F20"/>
                        <w:w w:val="95"/>
                        <w:sz w:val="18"/>
                      </w:rPr>
                      <w:t>UMass</w:t>
                    </w:r>
                    <w:r>
                      <w:rPr>
                        <w:rFonts w:ascii="Palatino Linotype" w:hAnsi="Palatino Linotype"/>
                        <w:color w:val="231F20"/>
                        <w:spacing w:val="16"/>
                        <w:w w:val="95"/>
                        <w:sz w:val="18"/>
                      </w:rPr>
                      <w:t> </w:t>
                    </w:r>
                    <w:r>
                      <w:rPr>
                        <w:rFonts w:ascii="Palatino Linotype" w:hAnsi="Palatino Linotype"/>
                        <w:color w:val="231F20"/>
                        <w:w w:val="95"/>
                        <w:sz w:val="18"/>
                      </w:rPr>
                      <w:t>Memorial</w:t>
                    </w:r>
                    <w:r>
                      <w:rPr>
                        <w:rFonts w:ascii="Palatino Linotype" w:hAnsi="Palatino Linotype"/>
                        <w:color w:val="231F20"/>
                        <w:spacing w:val="17"/>
                        <w:w w:val="95"/>
                        <w:sz w:val="18"/>
                      </w:rPr>
                      <w:t> </w:t>
                    </w:r>
                    <w:r>
                      <w:rPr>
                        <w:rFonts w:ascii="Palatino Linotype" w:hAnsi="Palatino Linotype"/>
                        <w:color w:val="231F20"/>
                        <w:w w:val="95"/>
                        <w:sz w:val="18"/>
                      </w:rPr>
                      <w:t>–</w:t>
                    </w:r>
                    <w:r>
                      <w:rPr>
                        <w:rFonts w:ascii="Palatino Linotype" w:hAnsi="Palatino Linotype"/>
                        <w:color w:val="231F20"/>
                        <w:spacing w:val="17"/>
                        <w:w w:val="95"/>
                        <w:sz w:val="18"/>
                      </w:rPr>
                      <w:t> </w:t>
                    </w:r>
                    <w:r>
                      <w:rPr>
                        <w:rFonts w:ascii="Palatino Linotype" w:hAnsi="Palatino Linotype"/>
                        <w:color w:val="231F20"/>
                        <w:w w:val="95"/>
                        <w:sz w:val="18"/>
                      </w:rPr>
                      <w:t>Community</w:t>
                    </w:r>
                    <w:r>
                      <w:rPr>
                        <w:rFonts w:ascii="Palatino Linotype" w:hAnsi="Palatino Linotype"/>
                        <w:color w:val="231F20"/>
                        <w:spacing w:val="17"/>
                        <w:w w:val="95"/>
                        <w:sz w:val="18"/>
                      </w:rPr>
                      <w:t> </w:t>
                    </w:r>
                    <w:r>
                      <w:rPr>
                        <w:rFonts w:ascii="Palatino Linotype" w:hAnsi="Palatino Linotype"/>
                        <w:color w:val="231F20"/>
                        <w:w w:val="95"/>
                        <w:sz w:val="18"/>
                      </w:rPr>
                      <w:t>Healthlink,</w:t>
                    </w:r>
                    <w:r>
                      <w:rPr>
                        <w:rFonts w:ascii="Palatino Linotype" w:hAnsi="Palatino Linotype"/>
                        <w:color w:val="231F20"/>
                        <w:spacing w:val="16"/>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behavioral</w:t>
                    </w:r>
                    <w:r>
                      <w:rPr>
                        <w:rFonts w:ascii="Palatino Linotype" w:hAnsi="Palatino Linotype"/>
                        <w:color w:val="231F20"/>
                        <w:spacing w:val="17"/>
                        <w:w w:val="95"/>
                        <w:sz w:val="18"/>
                      </w:rPr>
                      <w:t> </w:t>
                    </w:r>
                    <w:r>
                      <w:rPr>
                        <w:rFonts w:ascii="Palatino Linotype" w:hAnsi="Palatino Linotype"/>
                        <w:color w:val="231F20"/>
                        <w:w w:val="95"/>
                        <w:sz w:val="18"/>
                      </w:rPr>
                      <w:t>health</w:t>
                    </w:r>
                    <w:r>
                      <w:rPr>
                        <w:rFonts w:ascii="Palatino Linotype" w:hAnsi="Palatino Linotype"/>
                        <w:color w:val="231F20"/>
                        <w:spacing w:val="17"/>
                        <w:w w:val="95"/>
                        <w:sz w:val="18"/>
                      </w:rPr>
                      <w:t> </w:t>
                    </w:r>
                    <w:r>
                      <w:rPr>
                        <w:rFonts w:ascii="Palatino Linotype" w:hAnsi="Palatino Linotype"/>
                        <w:color w:val="231F20"/>
                        <w:w w:val="95"/>
                        <w:sz w:val="18"/>
                      </w:rPr>
                      <w:t>agency.</w:t>
                    </w:r>
                    <w:r>
                      <w:rPr>
                        <w:rFonts w:ascii="Palatino Linotype" w:hAnsi="Palatino Linotype"/>
                        <w:color w:val="231F20"/>
                        <w:spacing w:val="16"/>
                        <w:w w:val="95"/>
                        <w:sz w:val="18"/>
                      </w:rPr>
                      <w:t> </w:t>
                    </w:r>
                    <w:r>
                      <w:rPr>
                        <w:rFonts w:ascii="Palatino Linotype" w:hAnsi="Palatino Linotype"/>
                        <w:color w:val="231F20"/>
                        <w:w w:val="95"/>
                        <w:sz w:val="18"/>
                      </w:rPr>
                      <w:t>With</w:t>
                    </w:r>
                    <w:r>
                      <w:rPr>
                        <w:rFonts w:ascii="Palatino Linotype" w:hAnsi="Palatino Linotype"/>
                        <w:color w:val="231F20"/>
                        <w:spacing w:val="17"/>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teaching</w:t>
                    </w:r>
                    <w:r>
                      <w:rPr>
                        <w:rFonts w:ascii="Palatino Linotype" w:hAnsi="Palatino Linotype"/>
                        <w:color w:val="231F20"/>
                        <w:spacing w:val="17"/>
                        <w:w w:val="95"/>
                        <w:sz w:val="18"/>
                      </w:rPr>
                      <w:t> </w:t>
                    </w:r>
                    <w:r>
                      <w:rPr>
                        <w:rFonts w:ascii="Palatino Linotype" w:hAnsi="Palatino Linotype"/>
                        <w:color w:val="231F20"/>
                        <w:w w:val="95"/>
                        <w:sz w:val="18"/>
                      </w:rPr>
                      <w:t>and</w:t>
                    </w:r>
                    <w:r>
                      <w:rPr>
                        <w:rFonts w:ascii="Palatino Linotype" w:hAnsi="Palatino Linotype"/>
                        <w:color w:val="231F20"/>
                        <w:spacing w:val="17"/>
                        <w:w w:val="95"/>
                        <w:sz w:val="18"/>
                      </w:rPr>
                      <w:t> </w:t>
                    </w:r>
                    <w:r>
                      <w:rPr>
                        <w:rFonts w:ascii="Palatino Linotype" w:hAnsi="Palatino Linotype"/>
                        <w:color w:val="231F20"/>
                        <w:w w:val="95"/>
                        <w:sz w:val="18"/>
                      </w:rPr>
                      <w:t>research</w:t>
                    </w:r>
                    <w:r>
                      <w:rPr>
                        <w:rFonts w:ascii="Palatino Linotype" w:hAnsi="Palatino Linotype"/>
                        <w:color w:val="231F20"/>
                        <w:spacing w:val="16"/>
                        <w:w w:val="95"/>
                        <w:sz w:val="18"/>
                      </w:rPr>
                      <w:t> </w:t>
                    </w:r>
                    <w:r>
                      <w:rPr>
                        <w:rFonts w:ascii="Palatino Linotype" w:hAnsi="Palatino Linotype"/>
                        <w:color w:val="231F20"/>
                        <w:w w:val="95"/>
                        <w:sz w:val="18"/>
                      </w:rPr>
                      <w:t>partner,</w:t>
                    </w:r>
                    <w:r>
                      <w:rPr>
                        <w:rFonts w:ascii="Palatino Linotype" w:hAnsi="Palatino Linotype"/>
                        <w:color w:val="231F20"/>
                        <w:spacing w:val="17"/>
                        <w:w w:val="95"/>
                        <w:sz w:val="18"/>
                      </w:rPr>
                      <w:t> </w:t>
                    </w:r>
                    <w:r>
                      <w:rPr>
                        <w:rFonts w:ascii="Palatino Linotype" w:hAnsi="Palatino Linotype"/>
                        <w:color w:val="231F20"/>
                        <w:w w:val="95"/>
                        <w:sz w:val="18"/>
                      </w:rPr>
                      <w:t>the</w:t>
                    </w:r>
                    <w:r>
                      <w:rPr>
                        <w:rFonts w:ascii="Palatino Linotype" w:hAnsi="Palatino Linotype"/>
                        <w:color w:val="231F20"/>
                        <w:spacing w:val="17"/>
                        <w:w w:val="95"/>
                        <w:sz w:val="18"/>
                      </w:rPr>
                      <w:t> </w:t>
                    </w:r>
                    <w:r>
                      <w:rPr>
                        <w:rFonts w:ascii="Palatino Linotype" w:hAnsi="Palatino Linotype"/>
                        <w:color w:val="231F20"/>
                        <w:w w:val="95"/>
                        <w:sz w:val="18"/>
                      </w:rPr>
                      <w:t>University</w:t>
                    </w:r>
                    <w:r>
                      <w:rPr>
                        <w:rFonts w:ascii="Palatino Linotype" w:hAnsi="Palatino Linotype"/>
                        <w:color w:val="231F20"/>
                        <w:spacing w:val="17"/>
                        <w:w w:val="95"/>
                        <w:sz w:val="18"/>
                      </w:rPr>
                      <w:t> </w:t>
                    </w:r>
                    <w:r>
                      <w:rPr>
                        <w:rFonts w:ascii="Palatino Linotype" w:hAnsi="Palatino Linotype"/>
                        <w:color w:val="231F20"/>
                        <w:w w:val="95"/>
                        <w:sz w:val="18"/>
                      </w:rPr>
                      <w:t>of</w:t>
                    </w:r>
                  </w:p>
                  <w:p>
                    <w:pPr>
                      <w:spacing w:line="213" w:lineRule="auto" w:before="0"/>
                      <w:ind w:left="245" w:right="356" w:firstLine="0"/>
                      <w:jc w:val="left"/>
                      <w:rPr>
                        <w:rFonts w:ascii="Palatino Linotype"/>
                        <w:sz w:val="18"/>
                      </w:rPr>
                    </w:pPr>
                    <w:r>
                      <w:rPr>
                        <w:rFonts w:ascii="Palatino Linotype"/>
                        <w:color w:val="231F20"/>
                        <w:w w:val="95"/>
                        <w:sz w:val="18"/>
                      </w:rPr>
                      <w:t>Massachusetts Medical</w:t>
                    </w:r>
                    <w:r>
                      <w:rPr>
                        <w:rFonts w:ascii="Palatino Linotype"/>
                        <w:color w:val="231F20"/>
                        <w:spacing w:val="1"/>
                        <w:w w:val="95"/>
                        <w:sz w:val="18"/>
                      </w:rPr>
                      <w:t> </w:t>
                    </w:r>
                    <w:r>
                      <w:rPr>
                        <w:rFonts w:ascii="Palatino Linotype"/>
                        <w:color w:val="231F20"/>
                        <w:w w:val="95"/>
                        <w:sz w:val="18"/>
                      </w:rPr>
                      <w:t>School, our</w:t>
                    </w:r>
                    <w:r>
                      <w:rPr>
                        <w:rFonts w:ascii="Palatino Linotype"/>
                        <w:color w:val="231F20"/>
                        <w:spacing w:val="1"/>
                        <w:w w:val="95"/>
                        <w:sz w:val="18"/>
                      </w:rPr>
                      <w:t> </w:t>
                    </w:r>
                    <w:r>
                      <w:rPr>
                        <w:rFonts w:ascii="Palatino Linotype"/>
                        <w:color w:val="231F20"/>
                        <w:w w:val="95"/>
                        <w:sz w:val="18"/>
                      </w:rPr>
                      <w:t>extensive</w:t>
                    </w:r>
                    <w:r>
                      <w:rPr>
                        <w:rFonts w:ascii="Palatino Linotype"/>
                        <w:color w:val="231F20"/>
                        <w:spacing w:val="1"/>
                        <w:w w:val="95"/>
                        <w:sz w:val="18"/>
                      </w:rPr>
                      <w:t> </w:t>
                    </w:r>
                    <w:r>
                      <w:rPr>
                        <w:rFonts w:ascii="Palatino Linotype"/>
                        <w:color w:val="231F20"/>
                        <w:w w:val="95"/>
                        <w:sz w:val="18"/>
                      </w:rPr>
                      <w:t>primary care</w:t>
                    </w:r>
                    <w:r>
                      <w:rPr>
                        <w:rFonts w:ascii="Palatino Linotype"/>
                        <w:color w:val="231F20"/>
                        <w:spacing w:val="1"/>
                        <w:w w:val="95"/>
                        <w:sz w:val="18"/>
                      </w:rPr>
                      <w:t> </w:t>
                    </w:r>
                    <w:r>
                      <w:rPr>
                        <w:rFonts w:ascii="Palatino Linotype"/>
                        <w:color w:val="231F20"/>
                        <w:w w:val="95"/>
                        <w:sz w:val="18"/>
                      </w:rPr>
                      <w:t>network and</w:t>
                    </w:r>
                    <w:r>
                      <w:rPr>
                        <w:rFonts w:ascii="Palatino Linotype"/>
                        <w:color w:val="231F20"/>
                        <w:spacing w:val="1"/>
                        <w:w w:val="95"/>
                        <w:sz w:val="18"/>
                      </w:rPr>
                      <w:t> </w:t>
                    </w:r>
                    <w:r>
                      <w:rPr>
                        <w:rFonts w:ascii="Palatino Linotype"/>
                        <w:color w:val="231F20"/>
                        <w:w w:val="95"/>
                        <w:sz w:val="18"/>
                      </w:rPr>
                      <w:t>our</w:t>
                    </w:r>
                    <w:r>
                      <w:rPr>
                        <w:rFonts w:ascii="Palatino Linotype"/>
                        <w:color w:val="231F20"/>
                        <w:spacing w:val="1"/>
                        <w:w w:val="95"/>
                        <w:sz w:val="18"/>
                      </w:rPr>
                      <w:t> </w:t>
                    </w:r>
                    <w:r>
                      <w:rPr>
                        <w:rFonts w:ascii="Palatino Linotype"/>
                        <w:color w:val="231F20"/>
                        <w:w w:val="95"/>
                        <w:sz w:val="18"/>
                      </w:rPr>
                      <w:t>cancer, diabetes,</w:t>
                    </w:r>
                    <w:r>
                      <w:rPr>
                        <w:rFonts w:ascii="Palatino Linotype"/>
                        <w:color w:val="231F20"/>
                        <w:spacing w:val="1"/>
                        <w:w w:val="95"/>
                        <w:sz w:val="18"/>
                      </w:rPr>
                      <w:t> </w:t>
                    </w:r>
                    <w:r>
                      <w:rPr>
                        <w:rFonts w:ascii="Palatino Linotype"/>
                        <w:color w:val="231F20"/>
                        <w:w w:val="95"/>
                        <w:sz w:val="18"/>
                      </w:rPr>
                      <w:t>heart</w:t>
                    </w:r>
                    <w:r>
                      <w:rPr>
                        <w:rFonts w:ascii="Palatino Linotype"/>
                        <w:color w:val="231F20"/>
                        <w:spacing w:val="1"/>
                        <w:w w:val="95"/>
                        <w:sz w:val="18"/>
                      </w:rPr>
                      <w:t> </w:t>
                    </w:r>
                    <w:r>
                      <w:rPr>
                        <w:rFonts w:ascii="Palatino Linotype"/>
                        <w:color w:val="231F20"/>
                        <w:w w:val="95"/>
                        <w:sz w:val="18"/>
                      </w:rPr>
                      <w:t>and vascular,</w:t>
                    </w:r>
                    <w:r>
                      <w:rPr>
                        <w:rFonts w:ascii="Palatino Linotype"/>
                        <w:color w:val="231F20"/>
                        <w:spacing w:val="1"/>
                        <w:w w:val="95"/>
                        <w:sz w:val="18"/>
                      </w:rPr>
                      <w:t> </w:t>
                    </w:r>
                    <w:r>
                      <w:rPr>
                        <w:rFonts w:ascii="Palatino Linotype"/>
                        <w:color w:val="231F20"/>
                        <w:w w:val="95"/>
                        <w:sz w:val="18"/>
                      </w:rPr>
                      <w:t>orthopedic and</w:t>
                    </w:r>
                    <w:r>
                      <w:rPr>
                        <w:rFonts w:ascii="Palatino Linotype"/>
                        <w:color w:val="231F20"/>
                        <w:spacing w:val="1"/>
                        <w:w w:val="95"/>
                        <w:sz w:val="18"/>
                      </w:rPr>
                      <w:t> </w:t>
                    </w:r>
                    <w:r>
                      <w:rPr>
                        <w:rFonts w:ascii="Palatino Linotype"/>
                        <w:color w:val="231F20"/>
                        <w:w w:val="95"/>
                        <w:sz w:val="18"/>
                      </w:rPr>
                      <w:t>surgery</w:t>
                    </w:r>
                    <w:r>
                      <w:rPr>
                        <w:rFonts w:ascii="Palatino Linotype"/>
                        <w:color w:val="231F20"/>
                        <w:spacing w:val="-40"/>
                        <w:w w:val="95"/>
                        <w:sz w:val="18"/>
                      </w:rPr>
                      <w:t> </w:t>
                    </w:r>
                    <w:r>
                      <w:rPr>
                        <w:rFonts w:ascii="Palatino Linotype"/>
                        <w:color w:val="231F20"/>
                        <w:sz w:val="18"/>
                      </w:rPr>
                      <w:t>programs,</w:t>
                    </w:r>
                    <w:r>
                      <w:rPr>
                        <w:rFonts w:ascii="Palatino Linotype"/>
                        <w:color w:val="231F20"/>
                        <w:spacing w:val="-9"/>
                        <w:sz w:val="18"/>
                      </w:rPr>
                      <w:t> </w:t>
                    </w:r>
                    <w:r>
                      <w:rPr>
                        <w:rFonts w:ascii="Palatino Linotype"/>
                        <w:color w:val="231F20"/>
                        <w:sz w:val="18"/>
                      </w:rPr>
                      <w:t>UMass</w:t>
                    </w:r>
                    <w:r>
                      <w:rPr>
                        <w:rFonts w:ascii="Palatino Linotype"/>
                        <w:color w:val="231F20"/>
                        <w:spacing w:val="-8"/>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delivers</w:t>
                    </w:r>
                    <w:r>
                      <w:rPr>
                        <w:rFonts w:ascii="Palatino Linotype"/>
                        <w:color w:val="231F20"/>
                        <w:spacing w:val="-8"/>
                        <w:sz w:val="18"/>
                      </w:rPr>
                      <w:t> </w:t>
                    </w:r>
                    <w:r>
                      <w:rPr>
                        <w:rFonts w:ascii="Palatino Linotype"/>
                        <w:color w:val="231F20"/>
                        <w:sz w:val="18"/>
                      </w:rPr>
                      <w:t>safe,</w:t>
                    </w:r>
                    <w:r>
                      <w:rPr>
                        <w:rFonts w:ascii="Palatino Linotype"/>
                        <w:color w:val="231F20"/>
                        <w:spacing w:val="-8"/>
                        <w:sz w:val="18"/>
                      </w:rPr>
                      <w:t> </w:t>
                    </w:r>
                    <w:r>
                      <w:rPr>
                        <w:rFonts w:ascii="Palatino Linotype"/>
                        <w:color w:val="231F20"/>
                        <w:sz w:val="18"/>
                      </w:rPr>
                      <w:t>high-quality</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compassionate</w:t>
                    </w:r>
                    <w:r>
                      <w:rPr>
                        <w:rFonts w:ascii="Palatino Linotype"/>
                        <w:color w:val="231F20"/>
                        <w:spacing w:val="-8"/>
                        <w:sz w:val="18"/>
                      </w:rPr>
                      <w:t> </w:t>
                    </w:r>
                    <w:r>
                      <w:rPr>
                        <w:rFonts w:ascii="Palatino Linotype"/>
                        <w:color w:val="231F20"/>
                        <w:sz w:val="18"/>
                      </w:rPr>
                      <w:t>care.</w:t>
                    </w:r>
                    <w:r>
                      <w:rPr>
                        <w:rFonts w:ascii="Palatino Linotype"/>
                        <w:color w:val="231F20"/>
                        <w:spacing w:val="-8"/>
                        <w:sz w:val="18"/>
                      </w:rPr>
                      <w:t> </w:t>
                    </w:r>
                    <w:r>
                      <w:rPr>
                        <w:rFonts w:ascii="Palatino Linotype"/>
                        <w:color w:val="231F20"/>
                        <w:sz w:val="18"/>
                      </w:rPr>
                      <w:t>Visit</w:t>
                    </w:r>
                    <w:r>
                      <w:rPr>
                        <w:rFonts w:ascii="Palatino Linotype"/>
                        <w:color w:val="231F20"/>
                        <w:spacing w:val="-8"/>
                        <w:sz w:val="18"/>
                      </w:rPr>
                      <w:t> </w:t>
                    </w:r>
                    <w:hyperlink r:id="rId261">
                      <w:r>
                        <w:rPr>
                          <w:rFonts w:ascii="Palatino Linotype"/>
                          <w:color w:val="231F20"/>
                          <w:sz w:val="18"/>
                        </w:rPr>
                        <w:t>www.umassmemorialhealthcare.org.</w:t>
                      </w:r>
                    </w:hyperlink>
                  </w:p>
                  <w:p>
                    <w:pPr>
                      <w:spacing w:before="69"/>
                      <w:ind w:left="245" w:right="0" w:firstLine="0"/>
                      <w:jc w:val="left"/>
                      <w:rPr>
                        <w:rFonts w:ascii="Palatino Linotype"/>
                        <w:sz w:val="18"/>
                      </w:rPr>
                    </w:pPr>
                    <w:r>
                      <w:rPr>
                        <w:rFonts w:ascii="Palatino Linotype"/>
                        <w:color w:val="231F20"/>
                        <w:sz w:val="18"/>
                      </w:rPr>
                      <w:t>To find</w:t>
                    </w:r>
                    <w:r>
                      <w:rPr>
                        <w:rFonts w:ascii="Palatino Linotype"/>
                        <w:color w:val="231F20"/>
                        <w:spacing w:val="1"/>
                        <w:sz w:val="18"/>
                      </w:rPr>
                      <w:t> </w:t>
                    </w:r>
                    <w:r>
                      <w:rPr>
                        <w:rFonts w:ascii="Palatino Linotype"/>
                        <w:color w:val="231F20"/>
                        <w:sz w:val="18"/>
                      </w:rPr>
                      <w:t>a</w:t>
                    </w:r>
                    <w:r>
                      <w:rPr>
                        <w:rFonts w:ascii="Palatino Linotype"/>
                        <w:color w:val="231F20"/>
                        <w:spacing w:val="1"/>
                        <w:sz w:val="18"/>
                      </w:rPr>
                      <w:t> </w:t>
                    </w:r>
                    <w:r>
                      <w:rPr>
                        <w:rFonts w:ascii="Palatino Linotype"/>
                        <w:color w:val="231F20"/>
                        <w:sz w:val="18"/>
                      </w:rPr>
                      <w:t>physician</w:t>
                    </w:r>
                    <w:r>
                      <w:rPr>
                        <w:rFonts w:ascii="Palatino Linotype"/>
                        <w:color w:val="231F20"/>
                        <w:spacing w:val="1"/>
                        <w:sz w:val="18"/>
                      </w:rPr>
                      <w:t> </w:t>
                    </w:r>
                    <w:r>
                      <w:rPr>
                        <w:rFonts w:ascii="Palatino Linotype"/>
                        <w:color w:val="231F20"/>
                        <w:sz w:val="18"/>
                      </w:rPr>
                      <w:t>in your</w:t>
                    </w:r>
                    <w:r>
                      <w:rPr>
                        <w:rFonts w:ascii="Palatino Linotype"/>
                        <w:color w:val="231F20"/>
                        <w:spacing w:val="1"/>
                        <w:sz w:val="18"/>
                      </w:rPr>
                      <w:t> </w:t>
                    </w:r>
                    <w:r>
                      <w:rPr>
                        <w:rFonts w:ascii="Palatino Linotype"/>
                        <w:color w:val="231F20"/>
                        <w:sz w:val="18"/>
                      </w:rPr>
                      <w:t>community,</w:t>
                    </w:r>
                    <w:r>
                      <w:rPr>
                        <w:rFonts w:ascii="Palatino Linotype"/>
                        <w:color w:val="231F20"/>
                        <w:spacing w:val="1"/>
                        <w:sz w:val="18"/>
                      </w:rPr>
                      <w:t> </w:t>
                    </w:r>
                    <w:r>
                      <w:rPr>
                        <w:rFonts w:ascii="Palatino Linotype"/>
                        <w:color w:val="231F20"/>
                        <w:sz w:val="18"/>
                      </w:rPr>
                      <w:t>call</w:t>
                    </w:r>
                    <w:r>
                      <w:rPr>
                        <w:rFonts w:ascii="Palatino Linotype"/>
                        <w:color w:val="231F20"/>
                        <w:spacing w:val="1"/>
                        <w:sz w:val="18"/>
                      </w:rPr>
                      <w:t> </w:t>
                    </w:r>
                    <w:r>
                      <w:rPr>
                        <w:rFonts w:ascii="Palatino Linotype"/>
                        <w:color w:val="231F20"/>
                        <w:sz w:val="18"/>
                      </w:rPr>
                      <w:t>855-UMASS-MD (855-862-7763).</w:t>
                    </w:r>
                  </w:p>
                </w:txbxContent>
              </v:textbox>
              <w10:wrap type="none"/>
            </v:shape>
          </v:group>
        </w:pict>
      </w:r>
      <w:r>
        <w:rPr>
          <w:rFonts w:ascii="Palatino Linotype"/>
          <w:sz w:val="20"/>
        </w:rPr>
      </w:r>
    </w:p>
    <w:p>
      <w:pPr>
        <w:spacing w:after="0"/>
        <w:rPr>
          <w:rFonts w:ascii="Palatino Linotype"/>
          <w:sz w:val="20"/>
        </w:rPr>
        <w:sectPr>
          <w:type w:val="continuous"/>
          <w:pgSz w:w="12240" w:h="15840"/>
          <w:pgMar w:top="1360" w:bottom="280" w:left="120" w:right="0"/>
        </w:sectPr>
      </w:pPr>
    </w:p>
    <w:p>
      <w:pPr>
        <w:pStyle w:val="BodyText"/>
        <w:ind w:left="262"/>
        <w:rPr>
          <w:rFonts w:ascii="Palatino Linotype"/>
          <w:sz w:val="20"/>
        </w:rPr>
      </w:pPr>
      <w:r>
        <w:rPr>
          <w:rFonts w:ascii="Palatino Linotype"/>
          <w:sz w:val="20"/>
        </w:rPr>
        <w:pict>
          <v:group style="width:574.9pt;height:145.050pt;mso-position-horizontal-relative:char;mso-position-vertical-relative:line" coordorigin="0,0" coordsize="11498,2901">
            <v:shape style="position:absolute;left:11425;top:779;width:73;height:73" type="#_x0000_t75" stroked="false">
              <v:imagedata r:id="rId201" o:title=""/>
            </v:shape>
            <v:shape style="position:absolute;left:9505;top:0;width:1993;height:852" type="#_x0000_t75" stroked="false">
              <v:imagedata r:id="rId202" o:title=""/>
            </v:shape>
            <v:shape style="position:absolute;left:10573;top:0;width:924;height:2772" type="#_x0000_t75" stroked="false">
              <v:imagedata r:id="rId203" o:title=""/>
            </v:shape>
            <v:shape style="position:absolute;left:0;top:0;width:10358;height:852" type="#_x0000_t75" stroked="false">
              <v:imagedata r:id="rId204" o:title=""/>
            </v:shape>
            <v:shape style="position:absolute;left:0;top:851;width:11426;height:1920" type="#_x0000_t75" stroked="false">
              <v:imagedata r:id="rId205" o:title=""/>
            </v:shape>
            <v:shape style="position:absolute;left:9505;top:2771;width:1993;height:109" type="#_x0000_t75" stroked="false">
              <v:imagedata r:id="rId206" o:title=""/>
            </v:shape>
            <v:shape style="position:absolute;left:11316;top:2771;width:109;height:109" type="#_x0000_t75" stroked="false">
              <v:imagedata r:id="rId207" o:title=""/>
            </v:shape>
            <v:shape style="position:absolute;left:0;top:2771;width:9614;height:109" type="#_x0000_t75" stroked="false">
              <v:imagedata r:id="rId208" o:title=""/>
            </v:shape>
            <v:shape style="position:absolute;left:0;top:0;width:11498;height:2901" coordorigin="0,0" coordsize="11498,2901" path="m11497,2742l0,2742,0,2900,11497,2900,11497,2742xm11497,0l0,0,0,159,11497,159,11497,0xe" filled="true" fillcolor="#2b328c" stroked="false">
              <v:path arrowok="t"/>
              <v:fill type="solid"/>
            </v:shape>
            <v:shape style="position:absolute;left:284;top:994;width:2762;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7"/>
                        <w:w w:val="95"/>
                        <w:sz w:val="89"/>
                      </w:rPr>
                      <w:t>Comm</w:t>
                    </w:r>
                  </w:p>
                </w:txbxContent>
              </v:textbox>
              <w10:wrap type="none"/>
            </v:shape>
            <v:shape style="position:absolute;left:344;top:536;width:2804;height:873" type="#_x0000_t202" filled="false" stroked="false">
              <v:textbox inset="0,0,0,0">
                <w:txbxContent>
                  <w:p>
                    <w:pPr>
                      <w:spacing w:before="39"/>
                      <w:ind w:left="0" w:right="0" w:firstLine="0"/>
                      <w:jc w:val="left"/>
                      <w:rPr>
                        <w:rFonts w:ascii="Palatino Linotype"/>
                        <w:sz w:val="60"/>
                      </w:rPr>
                    </w:pPr>
                    <w:r>
                      <w:rPr>
                        <w:rFonts w:ascii="Palatino Linotype"/>
                        <w:color w:val="2B328C"/>
                        <w:spacing w:val="11"/>
                        <w:sz w:val="60"/>
                      </w:rPr>
                      <w:t>Anchored</w:t>
                    </w:r>
                  </w:p>
                </w:txbxContent>
              </v:textbox>
              <w10:wrap type="none"/>
            </v:shape>
            <v:shape style="position:absolute;left:4045;top:546;width:1841;height:860" type="#_x0000_t202" filled="false" stroked="false">
              <v:textbox inset="0,0,0,0">
                <w:txbxContent>
                  <w:p>
                    <w:pPr>
                      <w:spacing w:before="39"/>
                      <w:ind w:left="0" w:right="0" w:firstLine="0"/>
                      <w:jc w:val="left"/>
                      <w:rPr>
                        <w:rFonts w:ascii="Palatino Linotype"/>
                        <w:sz w:val="59"/>
                      </w:rPr>
                    </w:pPr>
                    <w:r>
                      <w:rPr>
                        <w:rFonts w:ascii="Palatino Linotype"/>
                        <w:color w:val="2B328C"/>
                        <w:sz w:val="59"/>
                      </w:rPr>
                      <w:t>in</w:t>
                    </w:r>
                    <w:r>
                      <w:rPr>
                        <w:rFonts w:ascii="Palatino Linotype"/>
                        <w:color w:val="2B328C"/>
                        <w:spacing w:val="42"/>
                        <w:sz w:val="59"/>
                      </w:rPr>
                      <w:t> </w:t>
                    </w:r>
                    <w:r>
                      <w:rPr>
                        <w:rFonts w:ascii="Palatino Linotype"/>
                        <w:color w:val="2B328C"/>
                        <w:spacing w:val="17"/>
                        <w:sz w:val="59"/>
                      </w:rPr>
                      <w:t>Our</w:t>
                    </w:r>
                  </w:p>
                </w:txbxContent>
              </v:textbox>
              <w10:wrap type="none"/>
            </v:shape>
            <v:shape style="position:absolute;left:4151;top:994;width:1717;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1"/>
                        <w:w w:val="105"/>
                        <w:sz w:val="89"/>
                      </w:rPr>
                      <w:t>nity</w:t>
                    </w:r>
                  </w:p>
                </w:txbxContent>
              </v:textbox>
              <w10:wrap type="none"/>
            </v:shape>
          </v:group>
        </w:pict>
      </w:r>
      <w:r>
        <w:rPr>
          <w:rFonts w:ascii="Palatino Linotype"/>
          <w:sz w:val="20"/>
        </w:rPr>
      </w:r>
    </w:p>
    <w:p>
      <w:pPr>
        <w:pStyle w:val="Heading9"/>
        <w:spacing w:line="244" w:lineRule="auto"/>
        <w:rPr>
          <w:b w:val="0"/>
        </w:rPr>
      </w:pPr>
      <w:r>
        <w:rPr/>
        <w:pict>
          <v:group style="position:absolute;margin-left:421.431885pt;margin-top:9.236006pt;width:172.6pt;height:40.3pt;mso-position-horizontal-relative:page;mso-position-vertical-relative:paragraph;z-index:15798272" coordorigin="8429,185" coordsize="3452,806">
            <v:shape style="position:absolute;left:8428;top:184;width:3452;height:806" coordorigin="8429,185" coordsize="3452,806" path="m11880,185l8429,185,8429,842,11476,842,11585,847,11675,862,11748,886,11805,916,11880,990,11880,185xe" filled="true" fillcolor="#2b328c" stroked="false">
              <v:path arrowok="t"/>
              <v:fill type="solid"/>
            </v:shape>
            <v:shape style="position:absolute;left:8428;top:184;width:3452;height:806" type="#_x0000_t202" filled="false" stroked="false">
              <v:textbox inset="0,0,0,0">
                <w:txbxContent>
                  <w:p>
                    <w:pPr>
                      <w:spacing w:before="118"/>
                      <w:ind w:left="254" w:right="0" w:firstLine="0"/>
                      <w:jc w:val="left"/>
                      <w:rPr>
                        <w:rFonts w:ascii="Palatino Linotype"/>
                        <w:sz w:val="28"/>
                      </w:rPr>
                    </w:pPr>
                    <w:r>
                      <w:rPr>
                        <w:rFonts w:ascii="Palatino Linotype"/>
                        <w:color w:val="FFFFFF"/>
                        <w:w w:val="105"/>
                        <w:sz w:val="28"/>
                      </w:rPr>
                      <w:t>December,</w:t>
                    </w:r>
                    <w:r>
                      <w:rPr>
                        <w:rFonts w:ascii="Palatino Linotype"/>
                        <w:color w:val="FFFFFF"/>
                        <w:spacing w:val="8"/>
                        <w:w w:val="105"/>
                        <w:sz w:val="28"/>
                      </w:rPr>
                      <w:t> </w:t>
                    </w:r>
                    <w:r>
                      <w:rPr>
                        <w:rFonts w:ascii="Palatino Linotype"/>
                        <w:color w:val="FFFFFF"/>
                        <w:w w:val="105"/>
                        <w:sz w:val="28"/>
                      </w:rPr>
                      <w:t>2019</w:t>
                    </w:r>
                  </w:p>
                </w:txbxContent>
              </v:textbox>
              <w10:wrap type="none"/>
            </v:shape>
            <w10:wrap type="none"/>
          </v:group>
        </w:pict>
      </w:r>
      <w:r>
        <w:rPr/>
        <w:pict>
          <v:group style="position:absolute;margin-left:421.589996pt;margin-top:56.407505pt;width:172.45pt;height:539.15pt;mso-position-horizontal-relative:page;mso-position-vertical-relative:paragraph;z-index:15798784" coordorigin="8432,1128" coordsize="3449,10783">
            <v:shape style="position:absolute;left:8431;top:1128;width:3448;height:10783" coordorigin="8432,1128" coordsize="3448,10783" path="m11433,1128l8432,1128,8432,11911,11880,11911,11880,1476,11867,1386,11818,1284,11775,1236,11717,1193,11642,1159,11548,1136,11433,1128xe" filled="true" fillcolor="#ebf3fa" stroked="false">
              <v:path arrowok="t"/>
              <v:fill type="solid"/>
            </v:shape>
            <v:shape style="position:absolute;left:11337;top:1128;width:543;height:543" type="#_x0000_t75" stroked="false">
              <v:imagedata r:id="rId211" o:title=""/>
            </v:shape>
            <v:shape style="position:absolute;left:10254;top:1128;width:1626;height:847" type="#_x0000_t75" stroked="false">
              <v:imagedata r:id="rId212" o:title=""/>
            </v:shape>
            <v:shape style="position:absolute;left:9407;top:1128;width:847;height:847" type="#_x0000_t75" stroked="false">
              <v:imagedata r:id="rId213" o:title=""/>
            </v:shape>
            <v:shape style="position:absolute;left:8431;top:1128;width:1823;height:847" type="#_x0000_t75" stroked="false">
              <v:imagedata r:id="rId214" o:title=""/>
            </v:shape>
            <v:shape style="position:absolute;left:8431;top:1974;width:3449;height:9936" type="#_x0000_t75" stroked="false">
              <v:imagedata r:id="rId297" o:title=""/>
            </v:shape>
            <v:shape style="position:absolute;left:9013;top:10974;width:2324;height:244" coordorigin="9014,10974" coordsize="2324,244" path="m9219,10991l9187,10991,9162,11104,9155,11133,9143,11161,9124,11181,9094,11190,9075,11187,9060,11178,9049,11164,9046,11145,9046,11140,9047,11133,9077,10991,9045,10991,9022,11101,9017,11125,9015,11138,9014,11150,9018,11171,9030,11193,9054,11210,9092,11218,9127,11212,9155,11195,9176,11165,9190,11122,9219,10991xm9514,10991l9462,10991,9353,11173,9323,10991,9275,10991,9224,11214,9255,11214,9298,11023,9298,11023,9329,11214,9360,11214,9475,11023,9476,11023,9435,11214,9467,11214,9514,10991xm9664,11099l9659,11074,9656,11071,9644,11058,9624,11050,9600,11047,9590,11048,9578,11050,9566,11052,9554,11056,9549,11085,9560,11080,9572,11075,9585,11072,9599,11071,9614,11073,9626,11079,9633,11089,9636,11104,9636,11108,9635,11111,9634,11114,9628,11114,9628,11136,9623,11156,9612,11175,9596,11188,9575,11193,9561,11193,9548,11186,9548,11171,9554,11153,9568,11142,9587,11137,9605,11136,9628,11136,9628,11114,9627,11114,9619,11113,9613,11113,9575,11116,9544,11126,9524,11144,9516,11173,9521,11193,9532,11207,9549,11215,9568,11218,9584,11215,9599,11209,9612,11200,9617,11193,9621,11187,9622,11187,9617,11214,9644,11214,9648,11192,9649,11187,9652,11170,9659,11136,9661,11124,9663,11117,9663,11114,9664,11108,9664,11099xm9806,11056l9796,11052,9785,11050,9774,11048,9764,11047,9743,11050,9723,11058,9708,11073,9702,11095,9711,11120,9730,11137,9749,11151,9758,11168,9755,11180,9747,11188,9736,11192,9724,11193,9711,11193,9698,11189,9686,11184,9681,11210,9689,11213,9699,11215,9711,11217,9728,11218,9748,11215,9768,11206,9784,11190,9790,11166,9781,11139,9762,11122,9743,11108,9734,11091,9734,11075,9751,11071,9776,11071,9789,11076,9797,11080,9806,11056xm9926,11056l9916,11052,9905,11050,9895,11048,9884,11047,9863,11050,9843,11058,9828,11073,9823,11095,9831,11120,9850,11137,9869,11151,9878,11168,9875,11180,9867,11188,9856,11192,9844,11193,9831,11193,9818,11189,9807,11184,9801,11210,9810,11213,9819,11215,9832,11217,9848,11218,9869,11215,9889,11206,9904,11190,9910,11166,9901,11139,9882,11122,9863,11108,9855,11091,9855,11075,9872,11071,9896,11071,9909,11076,9917,11080,9926,11056xm10226,10991l10174,10991,10065,11173,10035,10991,9987,10991,9936,11214,9967,11214,10010,11023,10010,11023,10041,11214,10072,11214,10187,11023,10188,11023,10147,11214,10179,11214,10226,10991xm10386,11117l10385,11108,10381,11083,10374,11071,10370,11064,10356,11055,10356,11104,10355,11110,10355,11112,10355,11117,10271,11117,10278,11100,10289,11085,10304,11075,10321,11071,10336,11074,10347,11081,10353,11091,10356,11104,10356,11055,10350,11051,10324,11047,10286,11056,10258,11079,10241,11110,10235,11144,10241,11180,10258,11202,10282,11214,10310,11218,10322,11217,10334,11216,10346,11214,10358,11211,10361,11193,10363,11184,10352,11188,10340,11191,10329,11193,10317,11193,10297,11191,10281,11184,10271,11171,10267,11149,10267,11146,10267,11143,10268,11139,10383,11139,10384,11130,10386,11120,10386,11117xm10661,11089l10658,11072,10648,11059,10634,11050,10616,11047,10598,11049,10583,11054,10570,11063,10558,11075,10551,11063,10541,11054,10529,11049,10515,11047,10499,11049,10485,11054,10473,11062,10463,11073,10462,11073,10466,11051,10438,11051,10437,11058,10436,11064,10435,11069,10405,11214,10435,11214,10453,11132,10459,11112,10470,11092,10485,11077,10506,11071,10521,11071,10530,11082,10530,11099,10529,11104,10506,11214,10536,11214,10554,11132,10561,11112,10571,11092,10587,11077,10607,11071,10622,11071,10631,11082,10631,11099,10630,11104,10607,11214,10637,11214,10661,11099,10661,11089xm10854,11118l10849,11088,10838,11071,10834,11066,10822,11058,10822,11118,10817,11146,10805,11170,10786,11187,10762,11193,10744,11190,10731,11180,10723,11165,10721,11147,10724,11121,10735,11097,10754,11078,10780,11071,10798,11075,10811,11086,10819,11101,10822,11118,10822,11058,10811,11052,10782,11047,10742,11055,10713,11076,10695,11107,10689,11145,10694,11177,10709,11199,10732,11213,10763,11218,10802,11210,10824,11193,10830,11189,10848,11157,10854,11118xm11002,11050l10996,11048,10991,11047,10988,11047,10969,11050,10953,11056,10941,11066,10933,11077,10932,11077,10937,11051,10909,11051,10908,11060,10905,11076,10876,11214,10906,11214,10923,11134,10929,11116,10940,11096,10958,11080,10982,11073,10985,11073,10989,11074,10995,11076,11002,11050xm11063,11051l11033,11051,10998,11214,11028,11214,11063,11051xm11080,10981l11046,10981,11039,11014,11073,11014,11080,10981xm11226,11099l11221,11074,11218,11071,11206,11058,11186,11050,11162,11047,11152,11048,11140,11050,11128,11052,11117,11056,11111,11085,11122,11080,11134,11075,11147,11072,11161,11071,11176,11073,11188,11079,11195,11089,11198,11104,11198,11108,11197,11111,11197,11114,11190,11114,11190,11136,11185,11156,11174,11175,11158,11188,11137,11193,11123,11193,11110,11186,11110,11171,11116,11153,11130,11142,11149,11137,11167,11136,11190,11136,11190,11114,11189,11114,11181,11113,11175,11113,11137,11116,11106,11126,11086,11144,11079,11173,11083,11193,11094,11207,11111,11215,11131,11218,11147,11215,11161,11209,11174,11200,11179,11193,11184,11187,11184,11187,11179,11214,11207,11214,11210,11192,11211,11187,11214,11170,11221,11136,11223,11124,11225,11117,11225,11114,11226,11108,11226,11099xm11338,10974l11308,10974,11257,11214,11287,11214,11338,10974xe" filled="true" fillcolor="#2b328c" stroked="false">
              <v:path arrowok="t"/>
              <v:fill type="solid"/>
            </v:shape>
            <v:shape style="position:absolute;left:9330;top:11370;width:542;height:227" type="#_x0000_t75" stroked="false">
              <v:imagedata r:id="rId298" o:title=""/>
            </v:shape>
            <v:shape style="position:absolute;left:9902;top:11354;width:370;height:244" type="#_x0000_t75" stroked="false">
              <v:imagedata r:id="rId266" o:title=""/>
            </v:shape>
            <v:shape style="position:absolute;left:10394;top:11367;width:628;height:231" type="#_x0000_t75" stroked="false">
              <v:imagedata r:id="rId299" o:title=""/>
            </v:shape>
            <v:shape style="position:absolute;left:9826;top:10309;width:736;height:506" coordorigin="9827,10309" coordsize="736,506" path="m10112,10814l10102,10425,10096,10379,10076,10343,10042,10318,9994,10309,9886,10309,9827,10583,9830,10641,9860,10695,9910,10742,9974,10779,10043,10804,10112,10814xm10562,10309l10453,10309,10402,10318,10358,10343,10322,10379,10296,10425,10120,10814,10194,10804,10274,10779,10353,10742,10424,10695,10477,10641,10505,10583,10562,10309xe" filled="true" fillcolor="#2b328c" stroked="false">
              <v:path arrowok="t"/>
              <v:fill type="solid"/>
            </v:shape>
            <v:shape style="position:absolute;left:10170;top:10154;width:148;height:146" type="#_x0000_t75" stroked="false">
              <v:imagedata r:id="rId268" o:title=""/>
            </v:shape>
            <v:shape style="position:absolute;left:8682;top:2361;width:204;height:3101" coordorigin="8683,2361" coordsize="204,3101" path="m8886,5360l8785,5258,8683,5360,8785,5462,8886,5360xm8886,2463l8785,2361,8683,2463,8785,2565,8886,2463xe" filled="true" fillcolor="#4db2de" stroked="false">
              <v:path arrowok="t"/>
              <v:fill type="solid"/>
            </v:shape>
            <v:shape style="position:absolute;left:8682;top:1537;width:2877;height:5191" type="#_x0000_t202" filled="false" stroked="false">
              <v:textbox inset="0,0,0,0">
                <w:txbxContent>
                  <w:p>
                    <w:pPr>
                      <w:spacing w:line="265" w:lineRule="exact" w:before="3"/>
                      <w:ind w:left="0" w:right="0" w:firstLine="0"/>
                      <w:jc w:val="left"/>
                      <w:rPr>
                        <w:rFonts w:ascii="Tahoma"/>
                        <w:b/>
                        <w:sz w:val="22"/>
                      </w:rPr>
                    </w:pPr>
                    <w:r>
                      <w:rPr>
                        <w:rFonts w:ascii="Tahoma"/>
                        <w:b/>
                        <w:color w:val="2B328C"/>
                        <w:sz w:val="22"/>
                      </w:rPr>
                      <w:t>ANCHOR</w:t>
                    </w:r>
                    <w:r>
                      <w:rPr>
                        <w:rFonts w:ascii="Tahoma"/>
                        <w:b/>
                        <w:color w:val="2B328C"/>
                        <w:spacing w:val="35"/>
                        <w:sz w:val="22"/>
                      </w:rPr>
                      <w:t> </w:t>
                    </w:r>
                    <w:r>
                      <w:rPr>
                        <w:rFonts w:ascii="Tahoma"/>
                        <w:b/>
                        <w:color w:val="2B328C"/>
                        <w:sz w:val="22"/>
                      </w:rPr>
                      <w:t>MISSION</w:t>
                    </w:r>
                  </w:p>
                  <w:p>
                    <w:pPr>
                      <w:spacing w:line="265" w:lineRule="exact" w:before="0"/>
                      <w:ind w:left="0" w:right="0" w:firstLine="0"/>
                      <w:jc w:val="left"/>
                      <w:rPr>
                        <w:rFonts w:ascii="Tahoma"/>
                        <w:b/>
                        <w:sz w:val="22"/>
                      </w:rPr>
                    </w:pPr>
                    <w:r>
                      <w:rPr>
                        <w:rFonts w:ascii="Tahoma"/>
                        <w:b/>
                        <w:color w:val="2B328C"/>
                        <w:sz w:val="22"/>
                      </w:rPr>
                      <w:t>STEERING</w:t>
                    </w:r>
                    <w:r>
                      <w:rPr>
                        <w:rFonts w:ascii="Tahoma"/>
                        <w:b/>
                        <w:color w:val="2B328C"/>
                        <w:spacing w:val="56"/>
                        <w:sz w:val="22"/>
                      </w:rPr>
                      <w:t> </w:t>
                    </w:r>
                    <w:r>
                      <w:rPr>
                        <w:rFonts w:ascii="Tahoma"/>
                        <w:b/>
                        <w:color w:val="2B328C"/>
                        <w:sz w:val="22"/>
                      </w:rPr>
                      <w:t>COMMITTEE</w:t>
                    </w:r>
                  </w:p>
                  <w:p>
                    <w:pPr>
                      <w:spacing w:line="240" w:lineRule="auto" w:before="11"/>
                      <w:rPr>
                        <w:rFonts w:ascii="Tahoma"/>
                        <w:b/>
                        <w:sz w:val="21"/>
                      </w:rPr>
                    </w:pPr>
                  </w:p>
                  <w:p>
                    <w:pPr>
                      <w:spacing w:before="0"/>
                      <w:ind w:left="270" w:right="0" w:firstLine="0"/>
                      <w:jc w:val="left"/>
                      <w:rPr>
                        <w:rFonts w:ascii="Tahoma"/>
                        <w:b/>
                        <w:sz w:val="20"/>
                      </w:rPr>
                    </w:pPr>
                    <w:r>
                      <w:rPr>
                        <w:rFonts w:ascii="Tahoma"/>
                        <w:b/>
                        <w:color w:val="231F20"/>
                        <w:spacing w:val="9"/>
                        <w:w w:val="105"/>
                        <w:sz w:val="20"/>
                      </w:rPr>
                      <w:t>CO-CHAIRS</w:t>
                    </w:r>
                  </w:p>
                  <w:p>
                    <w:pPr>
                      <w:spacing w:line="277" w:lineRule="exact" w:before="82"/>
                      <w:ind w:left="0" w:right="0" w:firstLine="0"/>
                      <w:jc w:val="left"/>
                      <w:rPr>
                        <w:rFonts w:ascii="Palatino Linotype"/>
                        <w:sz w:val="22"/>
                      </w:rPr>
                    </w:pPr>
                    <w:r>
                      <w:rPr>
                        <w:rFonts w:ascii="Palatino Linotype"/>
                        <w:color w:val="231F20"/>
                        <w:sz w:val="22"/>
                      </w:rPr>
                      <w:t>Douglas</w:t>
                    </w:r>
                    <w:r>
                      <w:rPr>
                        <w:rFonts w:ascii="Palatino Linotype"/>
                        <w:color w:val="231F20"/>
                        <w:spacing w:val="39"/>
                        <w:sz w:val="22"/>
                      </w:rPr>
                      <w:t> </w:t>
                    </w:r>
                    <w:r>
                      <w:rPr>
                        <w:rFonts w:ascii="Palatino Linotype"/>
                        <w:color w:val="231F20"/>
                        <w:sz w:val="22"/>
                      </w:rPr>
                      <w:t>Brown</w:t>
                    </w:r>
                  </w:p>
                  <w:p>
                    <w:pPr>
                      <w:spacing w:line="213" w:lineRule="auto" w:before="1"/>
                      <w:ind w:left="0" w:right="0" w:firstLine="0"/>
                      <w:jc w:val="left"/>
                      <w:rPr>
                        <w:rFonts w:ascii="Palatino Linotype"/>
                        <w:i/>
                        <w:sz w:val="18"/>
                      </w:rPr>
                    </w:pPr>
                    <w:r>
                      <w:rPr>
                        <w:rFonts w:ascii="Palatino Linotype"/>
                        <w:i/>
                        <w:color w:val="231F20"/>
                        <w:sz w:val="18"/>
                      </w:rPr>
                      <w:t>President,</w:t>
                    </w:r>
                    <w:r>
                      <w:rPr>
                        <w:rFonts w:ascii="Palatino Linotype"/>
                        <w:i/>
                        <w:color w:val="231F20"/>
                        <w:spacing w:val="6"/>
                        <w:sz w:val="18"/>
                      </w:rPr>
                      <w:t> </w:t>
                    </w:r>
                    <w:r>
                      <w:rPr>
                        <w:rFonts w:ascii="Palatino Linotype"/>
                        <w:i/>
                        <w:color w:val="231F20"/>
                        <w:sz w:val="18"/>
                      </w:rPr>
                      <w:t>UMass</w:t>
                    </w:r>
                    <w:r>
                      <w:rPr>
                        <w:rFonts w:ascii="Palatino Linotype"/>
                        <w:i/>
                        <w:color w:val="231F20"/>
                        <w:spacing w:val="6"/>
                        <w:sz w:val="18"/>
                      </w:rPr>
                      <w:t> </w:t>
                    </w:r>
                    <w:r>
                      <w:rPr>
                        <w:rFonts w:ascii="Palatino Linotype"/>
                        <w:i/>
                        <w:color w:val="231F20"/>
                        <w:sz w:val="18"/>
                      </w:rPr>
                      <w:t>Memorial</w:t>
                    </w:r>
                    <w:r>
                      <w:rPr>
                        <w:rFonts w:ascii="Palatino Linotype"/>
                        <w:i/>
                        <w:color w:val="231F20"/>
                        <w:spacing w:val="-42"/>
                        <w:sz w:val="18"/>
                      </w:rPr>
                      <w:t> </w:t>
                    </w:r>
                    <w:r>
                      <w:rPr>
                        <w:rFonts w:ascii="Palatino Linotype"/>
                        <w:i/>
                        <w:color w:val="231F20"/>
                        <w:w w:val="105"/>
                        <w:sz w:val="18"/>
                      </w:rPr>
                      <w:t>Community</w:t>
                    </w:r>
                    <w:r>
                      <w:rPr>
                        <w:rFonts w:ascii="Palatino Linotype"/>
                        <w:i/>
                        <w:color w:val="231F20"/>
                        <w:spacing w:val="-1"/>
                        <w:w w:val="105"/>
                        <w:sz w:val="18"/>
                      </w:rPr>
                      <w:t> </w:t>
                    </w:r>
                    <w:r>
                      <w:rPr>
                        <w:rFonts w:ascii="Palatino Linotype"/>
                        <w:i/>
                        <w:color w:val="231F20"/>
                        <w:w w:val="105"/>
                        <w:sz w:val="18"/>
                      </w:rPr>
                      <w:t>Hospitals</w:t>
                    </w:r>
                    <w:r>
                      <w:rPr>
                        <w:rFonts w:ascii="Palatino Linotype"/>
                        <w:i/>
                        <w:color w:val="231F20"/>
                        <w:spacing w:val="-1"/>
                        <w:w w:val="105"/>
                        <w:sz w:val="18"/>
                      </w:rPr>
                      <w:t> </w:t>
                    </w:r>
                    <w:r>
                      <w:rPr>
                        <w:rFonts w:ascii="Palatino Linotype"/>
                        <w:i/>
                        <w:color w:val="231F20"/>
                        <w:w w:val="105"/>
                        <w:sz w:val="18"/>
                      </w:rPr>
                      <w:t>and</w:t>
                    </w:r>
                  </w:p>
                  <w:p>
                    <w:pPr>
                      <w:spacing w:line="222" w:lineRule="exact" w:before="0"/>
                      <w:ind w:left="0" w:right="0" w:firstLine="0"/>
                      <w:jc w:val="left"/>
                      <w:rPr>
                        <w:rFonts w:ascii="Palatino Linotype"/>
                        <w:i/>
                        <w:sz w:val="18"/>
                      </w:rPr>
                    </w:pPr>
                    <w:r>
                      <w:rPr>
                        <w:rFonts w:ascii="Palatino Linotype"/>
                        <w:i/>
                        <w:color w:val="231F20"/>
                        <w:w w:val="105"/>
                        <w:sz w:val="18"/>
                      </w:rPr>
                      <w:t>Chief</w:t>
                    </w:r>
                    <w:r>
                      <w:rPr>
                        <w:rFonts w:ascii="Palatino Linotype"/>
                        <w:i/>
                        <w:color w:val="231F20"/>
                        <w:spacing w:val="1"/>
                        <w:w w:val="105"/>
                        <w:sz w:val="18"/>
                      </w:rPr>
                      <w:t> </w:t>
                    </w:r>
                    <w:r>
                      <w:rPr>
                        <w:rFonts w:ascii="Palatino Linotype"/>
                        <w:i/>
                        <w:color w:val="231F20"/>
                        <w:w w:val="105"/>
                        <w:sz w:val="18"/>
                      </w:rPr>
                      <w:t>Administrative</w:t>
                    </w:r>
                    <w:r>
                      <w:rPr>
                        <w:rFonts w:ascii="Palatino Linotype"/>
                        <w:i/>
                        <w:color w:val="231F20"/>
                        <w:spacing w:val="1"/>
                        <w:w w:val="105"/>
                        <w:sz w:val="18"/>
                      </w:rPr>
                      <w:t> </w:t>
                    </w:r>
                    <w:r>
                      <w:rPr>
                        <w:rFonts w:ascii="Palatino Linotype"/>
                        <w:i/>
                        <w:color w:val="231F20"/>
                        <w:w w:val="105"/>
                        <w:sz w:val="18"/>
                      </w:rPr>
                      <w:t>Officer</w:t>
                    </w:r>
                  </w:p>
                  <w:p>
                    <w:pPr>
                      <w:spacing w:line="240" w:lineRule="auto" w:before="4"/>
                      <w:rPr>
                        <w:rFonts w:ascii="Palatino Linotype"/>
                        <w:i/>
                        <w:sz w:val="16"/>
                      </w:rPr>
                    </w:pPr>
                  </w:p>
                  <w:p>
                    <w:pPr>
                      <w:spacing w:line="277" w:lineRule="exact" w:before="0"/>
                      <w:ind w:left="0" w:right="0" w:firstLine="0"/>
                      <w:jc w:val="left"/>
                      <w:rPr>
                        <w:rFonts w:ascii="Palatino Linotype"/>
                        <w:sz w:val="22"/>
                      </w:rPr>
                    </w:pPr>
                    <w:r>
                      <w:rPr>
                        <w:rFonts w:ascii="Palatino Linotype"/>
                        <w:color w:val="231F20"/>
                        <w:w w:val="105"/>
                        <w:sz w:val="22"/>
                      </w:rPr>
                      <w:t>Cheryl</w:t>
                    </w:r>
                    <w:r>
                      <w:rPr>
                        <w:rFonts w:ascii="Palatino Linotype"/>
                        <w:color w:val="231F20"/>
                        <w:spacing w:val="-7"/>
                        <w:w w:val="105"/>
                        <w:sz w:val="22"/>
                      </w:rPr>
                      <w:t> </w:t>
                    </w:r>
                    <w:r>
                      <w:rPr>
                        <w:rFonts w:ascii="Palatino Linotype"/>
                        <w:color w:val="231F20"/>
                        <w:w w:val="105"/>
                        <w:sz w:val="22"/>
                      </w:rPr>
                      <w:t>Lapriore</w:t>
                    </w:r>
                  </w:p>
                  <w:p>
                    <w:pPr>
                      <w:spacing w:line="213" w:lineRule="auto" w:before="1"/>
                      <w:ind w:left="0" w:right="0" w:firstLine="0"/>
                      <w:jc w:val="left"/>
                      <w:rPr>
                        <w:rFonts w:ascii="Palatino Linotype"/>
                        <w:i/>
                        <w:sz w:val="18"/>
                      </w:rPr>
                    </w:pPr>
                    <w:r>
                      <w:rPr>
                        <w:rFonts w:ascii="Palatino Linotype"/>
                        <w:i/>
                        <w:color w:val="231F20"/>
                        <w:w w:val="105"/>
                        <w:sz w:val="18"/>
                      </w:rPr>
                      <w:t>Senior</w:t>
                    </w:r>
                    <w:r>
                      <w:rPr>
                        <w:rFonts w:ascii="Palatino Linotype"/>
                        <w:i/>
                        <w:color w:val="231F20"/>
                        <w:spacing w:val="7"/>
                        <w:w w:val="105"/>
                        <w:sz w:val="18"/>
                      </w:rPr>
                      <w:t> </w:t>
                    </w:r>
                    <w:r>
                      <w:rPr>
                        <w:rFonts w:ascii="Palatino Linotype"/>
                        <w:i/>
                        <w:color w:val="231F20"/>
                        <w:w w:val="105"/>
                        <w:sz w:val="18"/>
                      </w:rPr>
                      <w:t>Vice</w:t>
                    </w:r>
                    <w:r>
                      <w:rPr>
                        <w:rFonts w:ascii="Palatino Linotype"/>
                        <w:i/>
                        <w:color w:val="231F20"/>
                        <w:spacing w:val="7"/>
                        <w:w w:val="105"/>
                        <w:sz w:val="18"/>
                      </w:rPr>
                      <w:t> </w:t>
                    </w:r>
                    <w:r>
                      <w:rPr>
                        <w:rFonts w:ascii="Palatino Linotype"/>
                        <w:i/>
                        <w:color w:val="231F20"/>
                        <w:w w:val="105"/>
                        <w:sz w:val="18"/>
                      </w:rPr>
                      <w:t>President,</w:t>
                    </w:r>
                    <w:r>
                      <w:rPr>
                        <w:rFonts w:ascii="Palatino Linotype"/>
                        <w:i/>
                        <w:color w:val="231F20"/>
                        <w:spacing w:val="7"/>
                        <w:w w:val="105"/>
                        <w:sz w:val="18"/>
                      </w:rPr>
                      <w:t> </w:t>
                    </w:r>
                    <w:r>
                      <w:rPr>
                        <w:rFonts w:ascii="Palatino Linotype"/>
                        <w:i/>
                        <w:color w:val="231F20"/>
                        <w:w w:val="105"/>
                        <w:sz w:val="18"/>
                      </w:rPr>
                      <w:t>Chief</w:t>
                    </w:r>
                    <w:r>
                      <w:rPr>
                        <w:rFonts w:ascii="Palatino Linotype"/>
                        <w:i/>
                        <w:color w:val="231F20"/>
                        <w:spacing w:val="7"/>
                        <w:w w:val="105"/>
                        <w:sz w:val="18"/>
                      </w:rPr>
                      <w:t> </w:t>
                    </w:r>
                    <w:r>
                      <w:rPr>
                        <w:rFonts w:ascii="Palatino Linotype"/>
                        <w:i/>
                        <w:color w:val="231F20"/>
                        <w:w w:val="105"/>
                        <w:sz w:val="18"/>
                      </w:rPr>
                      <w:t>of</w:t>
                    </w:r>
                    <w:r>
                      <w:rPr>
                        <w:rFonts w:ascii="Palatino Linotype"/>
                        <w:i/>
                        <w:color w:val="231F20"/>
                        <w:spacing w:val="8"/>
                        <w:w w:val="105"/>
                        <w:sz w:val="18"/>
                      </w:rPr>
                      <w:t> </w:t>
                    </w:r>
                    <w:r>
                      <w:rPr>
                        <w:rFonts w:ascii="Palatino Linotype"/>
                        <w:i/>
                        <w:color w:val="231F20"/>
                        <w:w w:val="105"/>
                        <w:sz w:val="18"/>
                      </w:rPr>
                      <w:t>Staff,</w:t>
                    </w:r>
                    <w:r>
                      <w:rPr>
                        <w:rFonts w:ascii="Palatino Linotype"/>
                        <w:i/>
                        <w:color w:val="231F20"/>
                        <w:spacing w:val="-45"/>
                        <w:w w:val="105"/>
                        <w:sz w:val="18"/>
                      </w:rPr>
                      <w:t> </w:t>
                    </w:r>
                    <w:r>
                      <w:rPr>
                        <w:rFonts w:ascii="Palatino Linotype"/>
                        <w:i/>
                        <w:color w:val="231F20"/>
                        <w:w w:val="105"/>
                        <w:sz w:val="18"/>
                      </w:rPr>
                      <w:t>Chief</w:t>
                    </w:r>
                    <w:r>
                      <w:rPr>
                        <w:rFonts w:ascii="Palatino Linotype"/>
                        <w:i/>
                        <w:color w:val="231F20"/>
                        <w:spacing w:val="-8"/>
                        <w:w w:val="105"/>
                        <w:sz w:val="18"/>
                      </w:rPr>
                      <w:t> </w:t>
                    </w:r>
                    <w:r>
                      <w:rPr>
                        <w:rFonts w:ascii="Palatino Linotype"/>
                        <w:i/>
                        <w:color w:val="231F20"/>
                        <w:w w:val="105"/>
                        <w:sz w:val="18"/>
                      </w:rPr>
                      <w:t>Marketing</w:t>
                    </w:r>
                    <w:r>
                      <w:rPr>
                        <w:rFonts w:ascii="Palatino Linotype"/>
                        <w:i/>
                        <w:color w:val="231F20"/>
                        <w:spacing w:val="-8"/>
                        <w:w w:val="105"/>
                        <w:sz w:val="18"/>
                      </w:rPr>
                      <w:t> </w:t>
                    </w:r>
                    <w:r>
                      <w:rPr>
                        <w:rFonts w:ascii="Palatino Linotype"/>
                        <w:i/>
                        <w:color w:val="231F20"/>
                        <w:w w:val="105"/>
                        <w:sz w:val="18"/>
                      </w:rPr>
                      <w:t>Officer,</w:t>
                    </w:r>
                  </w:p>
                  <w:p>
                    <w:pPr>
                      <w:spacing w:line="213" w:lineRule="auto" w:before="0"/>
                      <w:ind w:left="0" w:right="0" w:firstLine="0"/>
                      <w:jc w:val="left"/>
                      <w:rPr>
                        <w:rFonts w:ascii="Palatino Linotype"/>
                        <w:i/>
                        <w:sz w:val="18"/>
                      </w:rPr>
                    </w:pPr>
                    <w:r>
                      <w:rPr>
                        <w:rFonts w:ascii="Palatino Linotype"/>
                        <w:i/>
                        <w:color w:val="231F20"/>
                        <w:w w:val="105"/>
                        <w:sz w:val="18"/>
                      </w:rPr>
                      <w:t>and</w:t>
                    </w:r>
                    <w:r>
                      <w:rPr>
                        <w:rFonts w:ascii="Palatino Linotype"/>
                        <w:i/>
                        <w:color w:val="231F20"/>
                        <w:spacing w:val="5"/>
                        <w:w w:val="105"/>
                        <w:sz w:val="18"/>
                      </w:rPr>
                      <w:t> </w:t>
                    </w:r>
                    <w:r>
                      <w:rPr>
                        <w:rFonts w:ascii="Palatino Linotype"/>
                        <w:i/>
                        <w:color w:val="231F20"/>
                        <w:w w:val="105"/>
                        <w:sz w:val="18"/>
                      </w:rPr>
                      <w:t>President</w:t>
                    </w:r>
                    <w:r>
                      <w:rPr>
                        <w:rFonts w:ascii="Palatino Linotype"/>
                        <w:i/>
                        <w:color w:val="231F20"/>
                        <w:spacing w:val="5"/>
                        <w:w w:val="105"/>
                        <w:sz w:val="18"/>
                      </w:rPr>
                      <w:t> </w:t>
                    </w:r>
                    <w:r>
                      <w:rPr>
                        <w:rFonts w:ascii="Palatino Linotype"/>
                        <w:i/>
                        <w:color w:val="231F20"/>
                        <w:w w:val="105"/>
                        <w:sz w:val="18"/>
                      </w:rPr>
                      <w:t>of</w:t>
                    </w:r>
                    <w:r>
                      <w:rPr>
                        <w:rFonts w:ascii="Palatino Linotype"/>
                        <w:i/>
                        <w:color w:val="231F20"/>
                        <w:spacing w:val="5"/>
                        <w:w w:val="105"/>
                        <w:sz w:val="18"/>
                      </w:rPr>
                      <w:t> </w:t>
                    </w:r>
                    <w:r>
                      <w:rPr>
                        <w:rFonts w:ascii="Palatino Linotype"/>
                        <w:i/>
                        <w:color w:val="231F20"/>
                        <w:w w:val="105"/>
                        <w:sz w:val="18"/>
                      </w:rPr>
                      <w:t>UMass</w:t>
                    </w:r>
                    <w:r>
                      <w:rPr>
                        <w:rFonts w:ascii="Palatino Linotype"/>
                        <w:i/>
                        <w:color w:val="231F20"/>
                        <w:spacing w:val="5"/>
                        <w:w w:val="105"/>
                        <w:sz w:val="18"/>
                      </w:rPr>
                      <w:t> </w:t>
                    </w:r>
                    <w:r>
                      <w:rPr>
                        <w:rFonts w:ascii="Palatino Linotype"/>
                        <w:i/>
                        <w:color w:val="231F20"/>
                        <w:w w:val="105"/>
                        <w:sz w:val="18"/>
                      </w:rPr>
                      <w:t>Memorial</w:t>
                    </w:r>
                    <w:r>
                      <w:rPr>
                        <w:rFonts w:ascii="Palatino Linotype"/>
                        <w:i/>
                        <w:color w:val="231F20"/>
                        <w:spacing w:val="-44"/>
                        <w:w w:val="105"/>
                        <w:sz w:val="18"/>
                      </w:rPr>
                      <w:t> </w:t>
                    </w:r>
                    <w:r>
                      <w:rPr>
                        <w:rFonts w:ascii="Palatino Linotype"/>
                        <w:i/>
                        <w:color w:val="231F20"/>
                        <w:w w:val="105"/>
                        <w:sz w:val="18"/>
                      </w:rPr>
                      <w:t>Health</w:t>
                    </w:r>
                    <w:r>
                      <w:rPr>
                        <w:rFonts w:ascii="Palatino Linotype"/>
                        <w:i/>
                        <w:color w:val="231F20"/>
                        <w:spacing w:val="-9"/>
                        <w:w w:val="105"/>
                        <w:sz w:val="18"/>
                      </w:rPr>
                      <w:t> </w:t>
                    </w:r>
                    <w:r>
                      <w:rPr>
                        <w:rFonts w:ascii="Palatino Linotype"/>
                        <w:i/>
                        <w:color w:val="231F20"/>
                        <w:w w:val="105"/>
                        <w:sz w:val="18"/>
                      </w:rPr>
                      <w:t>Ventures</w:t>
                    </w:r>
                  </w:p>
                  <w:p>
                    <w:pPr>
                      <w:spacing w:line="240" w:lineRule="auto" w:before="10"/>
                      <w:rPr>
                        <w:rFonts w:ascii="Palatino Linotype"/>
                        <w:i/>
                        <w:sz w:val="20"/>
                      </w:rPr>
                    </w:pPr>
                  </w:p>
                  <w:p>
                    <w:pPr>
                      <w:spacing w:line="241" w:lineRule="exact" w:before="0"/>
                      <w:ind w:left="270" w:right="0" w:firstLine="0"/>
                      <w:jc w:val="left"/>
                      <w:rPr>
                        <w:rFonts w:ascii="Tahoma"/>
                        <w:b/>
                        <w:sz w:val="20"/>
                      </w:rPr>
                    </w:pPr>
                    <w:r>
                      <w:rPr>
                        <w:rFonts w:ascii="Tahoma"/>
                        <w:b/>
                        <w:color w:val="231F20"/>
                        <w:spacing w:val="9"/>
                        <w:sz w:val="20"/>
                      </w:rPr>
                      <w:t>COMMUNITY</w:t>
                    </w:r>
                  </w:p>
                  <w:p>
                    <w:pPr>
                      <w:spacing w:line="241" w:lineRule="exact" w:before="0"/>
                      <w:ind w:left="270" w:right="0" w:firstLine="0"/>
                      <w:jc w:val="left"/>
                      <w:rPr>
                        <w:rFonts w:ascii="Tahoma"/>
                        <w:b/>
                        <w:sz w:val="20"/>
                      </w:rPr>
                    </w:pPr>
                    <w:r>
                      <w:rPr>
                        <w:rFonts w:ascii="Tahoma"/>
                        <w:b/>
                        <w:color w:val="231F20"/>
                        <w:spacing w:val="-1"/>
                        <w:w w:val="105"/>
                        <w:sz w:val="20"/>
                      </w:rPr>
                      <w:t>BENEFITS</w:t>
                    </w:r>
                    <w:r>
                      <w:rPr>
                        <w:rFonts w:ascii="Tahoma"/>
                        <w:b/>
                        <w:color w:val="231F20"/>
                        <w:spacing w:val="-14"/>
                        <w:w w:val="105"/>
                        <w:sz w:val="20"/>
                      </w:rPr>
                      <w:t> </w:t>
                    </w:r>
                    <w:r>
                      <w:rPr>
                        <w:rFonts w:ascii="Tahoma"/>
                        <w:b/>
                        <w:color w:val="231F20"/>
                        <w:spacing w:val="-1"/>
                        <w:w w:val="105"/>
                        <w:sz w:val="20"/>
                      </w:rPr>
                      <w:t>DEPARTMENT</w:t>
                    </w:r>
                  </w:p>
                  <w:p>
                    <w:pPr>
                      <w:spacing w:line="277" w:lineRule="exact" w:before="82"/>
                      <w:ind w:left="0" w:right="0" w:firstLine="0"/>
                      <w:jc w:val="left"/>
                      <w:rPr>
                        <w:rFonts w:ascii="Palatino Linotype"/>
                        <w:sz w:val="22"/>
                      </w:rPr>
                    </w:pPr>
                    <w:r>
                      <w:rPr>
                        <w:rFonts w:ascii="Palatino Linotype"/>
                        <w:color w:val="231F20"/>
                        <w:sz w:val="22"/>
                      </w:rPr>
                      <w:t>Monica</w:t>
                    </w:r>
                    <w:r>
                      <w:rPr>
                        <w:rFonts w:ascii="Palatino Linotype"/>
                        <w:color w:val="231F20"/>
                        <w:spacing w:val="6"/>
                        <w:sz w:val="22"/>
                      </w:rPr>
                      <w:t> </w:t>
                    </w:r>
                    <w:r>
                      <w:rPr>
                        <w:rFonts w:ascii="Palatino Linotype"/>
                        <w:color w:val="231F20"/>
                        <w:sz w:val="22"/>
                      </w:rPr>
                      <w:t>Lowell</w:t>
                    </w:r>
                  </w:p>
                  <w:p>
                    <w:pPr>
                      <w:spacing w:line="213" w:lineRule="auto" w:before="1"/>
                      <w:ind w:left="0" w:right="18" w:firstLine="0"/>
                      <w:jc w:val="both"/>
                      <w:rPr>
                        <w:rFonts w:ascii="Palatino Linotype"/>
                        <w:i/>
                        <w:sz w:val="18"/>
                      </w:rPr>
                    </w:pPr>
                    <w:r>
                      <w:rPr>
                        <w:rFonts w:ascii="Palatino Linotype"/>
                        <w:i/>
                        <w:color w:val="231F20"/>
                        <w:w w:val="105"/>
                        <w:sz w:val="18"/>
                      </w:rPr>
                      <w:t>Vice President, Office of Community</w:t>
                    </w:r>
                    <w:r>
                      <w:rPr>
                        <w:rFonts w:ascii="Palatino Linotype"/>
                        <w:i/>
                        <w:color w:val="231F20"/>
                        <w:spacing w:val="1"/>
                        <w:w w:val="105"/>
                        <w:sz w:val="18"/>
                      </w:rPr>
                      <w:t> </w:t>
                    </w:r>
                    <w:r>
                      <w:rPr>
                        <w:rFonts w:ascii="Palatino Linotype"/>
                        <w:i/>
                        <w:color w:val="231F20"/>
                        <w:w w:val="105"/>
                        <w:sz w:val="18"/>
                      </w:rPr>
                      <w:t>Health</w:t>
                    </w:r>
                    <w:r>
                      <w:rPr>
                        <w:rFonts w:ascii="Palatino Linotype"/>
                        <w:i/>
                        <w:color w:val="231F20"/>
                        <w:spacing w:val="1"/>
                        <w:w w:val="105"/>
                        <w:sz w:val="18"/>
                      </w:rPr>
                      <w:t> </w:t>
                    </w:r>
                    <w:r>
                      <w:rPr>
                        <w:rFonts w:ascii="Palatino Linotype"/>
                        <w:i/>
                        <w:color w:val="231F20"/>
                        <w:w w:val="105"/>
                        <w:sz w:val="18"/>
                      </w:rPr>
                      <w:t>Transformation/Community</w:t>
                    </w:r>
                    <w:r>
                      <w:rPr>
                        <w:rFonts w:ascii="Palatino Linotype"/>
                        <w:i/>
                        <w:color w:val="231F20"/>
                        <w:spacing w:val="1"/>
                        <w:w w:val="105"/>
                        <w:sz w:val="18"/>
                      </w:rPr>
                      <w:t> </w:t>
                    </w:r>
                    <w:r>
                      <w:rPr>
                        <w:rFonts w:ascii="Palatino Linotype"/>
                        <w:i/>
                        <w:color w:val="231F20"/>
                        <w:w w:val="105"/>
                        <w:sz w:val="18"/>
                      </w:rPr>
                      <w:t>Benefits</w:t>
                    </w:r>
                  </w:p>
                </w:txbxContent>
              </v:textbox>
              <w10:wrap type="none"/>
            </v:shape>
            <v:shape style="position:absolute;left:8682;top:7863;width:3038;height:995" type="#_x0000_t202" filled="false" stroked="false">
              <v:textbox inset="0,0,0,0">
                <w:txbxContent>
                  <w:p>
                    <w:pPr>
                      <w:spacing w:before="3"/>
                      <w:ind w:left="0" w:right="0" w:firstLine="0"/>
                      <w:jc w:val="left"/>
                      <w:rPr>
                        <w:rFonts w:ascii="Tahoma"/>
                        <w:b/>
                        <w:sz w:val="20"/>
                      </w:rPr>
                    </w:pPr>
                    <w:r>
                      <w:rPr>
                        <w:rFonts w:ascii="Tahoma"/>
                        <w:b/>
                        <w:color w:val="2B328C"/>
                        <w:sz w:val="20"/>
                      </w:rPr>
                      <w:t>QUESTIONS/COMMENTS</w:t>
                    </w:r>
                  </w:p>
                  <w:p>
                    <w:pPr>
                      <w:spacing w:line="213" w:lineRule="auto" w:before="97"/>
                      <w:ind w:left="0" w:right="213" w:firstLine="0"/>
                      <w:jc w:val="left"/>
                      <w:rPr>
                        <w:rFonts w:ascii="Palatino Linotype"/>
                        <w:sz w:val="18"/>
                      </w:rPr>
                    </w:pPr>
                    <w:r>
                      <w:rPr>
                        <w:rFonts w:ascii="Palatino Linotype"/>
                        <w:color w:val="231F20"/>
                        <w:w w:val="95"/>
                        <w:sz w:val="18"/>
                      </w:rPr>
                      <w:t>To</w:t>
                    </w:r>
                    <w:r>
                      <w:rPr>
                        <w:rFonts w:ascii="Palatino Linotype"/>
                        <w:color w:val="231F20"/>
                        <w:spacing w:val="17"/>
                        <w:w w:val="95"/>
                        <w:sz w:val="18"/>
                      </w:rPr>
                      <w:t> </w:t>
                    </w:r>
                    <w:r>
                      <w:rPr>
                        <w:rFonts w:ascii="Palatino Linotype"/>
                        <w:color w:val="231F20"/>
                        <w:w w:val="95"/>
                        <w:sz w:val="18"/>
                      </w:rPr>
                      <w:t>provide</w:t>
                    </w:r>
                    <w:r>
                      <w:rPr>
                        <w:rFonts w:ascii="Palatino Linotype"/>
                        <w:color w:val="231F20"/>
                        <w:spacing w:val="17"/>
                        <w:w w:val="95"/>
                        <w:sz w:val="18"/>
                      </w:rPr>
                      <w:t> </w:t>
                    </w:r>
                    <w:r>
                      <w:rPr>
                        <w:rFonts w:ascii="Palatino Linotype"/>
                        <w:color w:val="231F20"/>
                        <w:w w:val="95"/>
                        <w:sz w:val="18"/>
                      </w:rPr>
                      <w:t>feedback</w:t>
                    </w:r>
                    <w:r>
                      <w:rPr>
                        <w:rFonts w:ascii="Palatino Linotype"/>
                        <w:color w:val="231F20"/>
                        <w:spacing w:val="17"/>
                        <w:w w:val="95"/>
                        <w:sz w:val="18"/>
                      </w:rPr>
                      <w:t> </w:t>
                    </w:r>
                    <w:r>
                      <w:rPr>
                        <w:rFonts w:ascii="Palatino Linotype"/>
                        <w:color w:val="231F20"/>
                        <w:w w:val="95"/>
                        <w:sz w:val="18"/>
                      </w:rPr>
                      <w:t>or</w:t>
                    </w:r>
                    <w:r>
                      <w:rPr>
                        <w:rFonts w:ascii="Palatino Linotype"/>
                        <w:color w:val="231F20"/>
                        <w:spacing w:val="18"/>
                        <w:w w:val="95"/>
                        <w:sz w:val="18"/>
                      </w:rPr>
                      <w:t> </w:t>
                    </w:r>
                    <w:r>
                      <w:rPr>
                        <w:rFonts w:ascii="Palatino Linotype"/>
                        <w:color w:val="231F20"/>
                        <w:w w:val="95"/>
                        <w:sz w:val="18"/>
                      </w:rPr>
                      <w:t>request</w:t>
                    </w:r>
                    <w:r>
                      <w:rPr>
                        <w:rFonts w:ascii="Palatino Linotype"/>
                        <w:color w:val="231F20"/>
                        <w:spacing w:val="-40"/>
                        <w:w w:val="95"/>
                        <w:sz w:val="18"/>
                      </w:rPr>
                      <w:t> </w:t>
                    </w:r>
                    <w:r>
                      <w:rPr>
                        <w:rFonts w:ascii="Palatino Linotype"/>
                        <w:color w:val="231F20"/>
                        <w:sz w:val="18"/>
                      </w:rPr>
                      <w:t>more</w:t>
                    </w:r>
                    <w:r>
                      <w:rPr>
                        <w:rFonts w:ascii="Palatino Linotype"/>
                        <w:color w:val="231F20"/>
                        <w:spacing w:val="-6"/>
                        <w:sz w:val="18"/>
                      </w:rPr>
                      <w:t> </w:t>
                    </w:r>
                    <w:r>
                      <w:rPr>
                        <w:rFonts w:ascii="Palatino Linotype"/>
                        <w:color w:val="231F20"/>
                        <w:sz w:val="18"/>
                      </w:rPr>
                      <w:t>information,</w:t>
                    </w:r>
                    <w:r>
                      <w:rPr>
                        <w:rFonts w:ascii="Palatino Linotype"/>
                        <w:color w:val="231F20"/>
                        <w:spacing w:val="-6"/>
                        <w:sz w:val="18"/>
                      </w:rPr>
                      <w:t> </w:t>
                    </w:r>
                    <w:r>
                      <w:rPr>
                        <w:rFonts w:ascii="Palatino Linotype"/>
                        <w:color w:val="231F20"/>
                        <w:sz w:val="18"/>
                      </w:rPr>
                      <w:t>email</w:t>
                    </w:r>
                  </w:p>
                  <w:p>
                    <w:pPr>
                      <w:spacing w:line="221" w:lineRule="exact" w:before="0"/>
                      <w:ind w:left="0" w:right="0" w:firstLine="0"/>
                      <w:jc w:val="left"/>
                      <w:rPr>
                        <w:rFonts w:ascii="Palatino Linotype"/>
                        <w:sz w:val="18"/>
                      </w:rPr>
                    </w:pPr>
                    <w:hyperlink r:id="rId221">
                      <w:r>
                        <w:rPr>
                          <w:rFonts w:ascii="Palatino Linotype"/>
                          <w:color w:val="231F20"/>
                          <w:w w:val="95"/>
                          <w:sz w:val="18"/>
                        </w:rPr>
                        <w:t>communications@umassmemorial.org.</w:t>
                      </w:r>
                    </w:hyperlink>
                  </w:p>
                </w:txbxContent>
              </v:textbox>
              <w10:wrap type="none"/>
            </v:shape>
            <w10:wrap type="none"/>
          </v:group>
        </w:pict>
      </w:r>
      <w:r>
        <w:rPr/>
        <w:pict>
          <v:group style="position:absolute;margin-left:169.952682pt;margin-top:-109.656494pt;width:53.35pt;height:69.75pt;mso-position-horizontal-relative:page;mso-position-vertical-relative:paragraph;z-index:15800832" coordorigin="3399,-2193" coordsize="1067,1395">
            <v:shape style="position:absolute;left:3427;top:-2176;width:1038;height:1377" coordorigin="3428,-2175" coordsize="1038,1377" path="m3575,-1187l3501,-1187,3529,-1134,3575,-1072,3637,-1009,3715,-952,3807,-906,3871,-874,3914,-839,3938,-811,3946,-798,3955,-811,3979,-839,4022,-874,4086,-906,4178,-952,4256,-1009,4318,-1072,4333,-1092,3799,-1092,3713,-1092,3644,-1123,3591,-1170,3575,-1187xm3991,-1732l3902,-1732,3890,-1199,3882,-1161,3864,-1130,3836,-1106,3799,-1092,4094,-1092,4057,-1106,4029,-1130,4011,-1161,4003,-1199,4003,-1203,3991,-1732xm4462,-1366l4439,-1357,4389,-1328,4329,-1282,4281,-1222,4286,-1219,4300,-1217,4321,-1215,4343,-1214,4302,-1170,4248,-1123,4180,-1092,4094,-1092,4333,-1092,4363,-1134,4391,-1187,4449,-1187,4455,-1203,4465,-1279,4465,-1340,4462,-1366xm3431,-1366l3428,-1340,3428,-1279,3438,-1203,3463,-1131,3468,-1134,3478,-1148,3489,-1167,3501,-1187,3575,-1187,3549,-1214,3572,-1215,3592,-1217,3607,-1219,3612,-1222,3564,-1282,3504,-1328,3454,-1357,3431,-1366xm4449,-1187l4391,-1187,4403,-1167,4415,-1148,4425,-1134,4430,-1131,4449,-1187xm3715,-1825l3693,-1820,3674,-1807,3662,-1788,3657,-1764,3662,-1741,3674,-1721,3693,-1708,3715,-1703,3730,-1706,3744,-1711,3756,-1721,3765,-1732,4226,-1732,4231,-1741,4236,-1764,4231,-1788,4226,-1796,3765,-1796,3756,-1808,3744,-1817,3730,-1823,3715,-1825xm4226,-1732l4128,-1732,4137,-1721,4149,-1711,4162,-1706,4177,-1703,4200,-1708,4219,-1721,4226,-1732xm3946,-2175l3896,-2165,3854,-2135,3826,-2092,3816,-2039,3823,-1996,3841,-1958,3870,-1929,3906,-1910,3904,-1796,3989,-1796,3987,-1910,4023,-1929,4051,-1958,4053,-1962,3946,-1962,3918,-1968,3894,-1985,3878,-2009,3872,-2039,3878,-2069,3894,-2094,3918,-2110,3946,-2116,4051,-2116,4039,-2135,3997,-2165,3946,-2175xm4177,-1825l4162,-1823,4149,-1817,4137,-1808,4128,-1796,4226,-1796,4219,-1807,4200,-1820,4177,-1825xm4051,-2116l3946,-2116,3975,-2110,3999,-2094,4015,-2069,4020,-2039,4015,-2009,3999,-1985,3975,-1968,3946,-1962,4053,-1962,4070,-1996,4077,-2039,4067,-2092,4051,-2116xe" filled="true" fillcolor="#2b328c" stroked="false">
              <v:path arrowok="t"/>
              <v:fill type="solid"/>
            </v:shape>
            <v:shape style="position:absolute;left:3399;top:-2194;width:1038;height:1377" coordorigin="3399,-2193" coordsize="1038,1377" path="m3546,-1205l3473,-1205,3501,-1151,3546,-1090,3608,-1027,3686,-970,3778,-924,3842,-892,3885,-857,3910,-828,3918,-816,3926,-828,3951,-857,3994,-892,4057,-924,4150,-970,4227,-1027,4289,-1090,4304,-1110,3770,-1110,3684,-1110,3616,-1141,3562,-1187,3546,-1205xm3962,-1750l3874,-1750,3861,-1217,3853,-1179,3835,-1148,3807,-1124,3770,-1110,4065,-1110,4029,-1124,4001,-1148,3982,-1179,3975,-1217,3974,-1221,3962,-1750xm4434,-1384l4411,-1375,4360,-1346,4301,-1300,4252,-1240,4257,-1237,4272,-1235,4293,-1233,4315,-1232,4273,-1187,4220,-1141,4151,-1110,4065,-1110,4304,-1110,4335,-1151,4363,-1205,4421,-1205,4426,-1221,4436,-1297,4437,-1358,4434,-1384xm3402,-1384l3399,-1358,3399,-1297,3409,-1221,3435,-1149,3439,-1152,3449,-1166,3461,-1185,3473,-1205,3546,-1205,3521,-1232,3543,-1233,3564,-1235,3579,-1237,3583,-1240,3535,-1300,3476,-1346,3425,-1375,3402,-1384xm4421,-1205l4363,-1205,4375,-1185,4387,-1166,4396,-1152,4401,-1149,4421,-1205xm3687,-1843l3664,-1838,3645,-1825,3633,-1806,3628,-1782,3633,-1758,3645,-1739,3664,-1726,3687,-1721,3702,-1723,3716,-1729,3727,-1738,3736,-1750,4197,-1750,4203,-1758,4207,-1782,4203,-1806,4197,-1814,3736,-1814,3727,-1826,3716,-1835,3702,-1841,3687,-1843xm4197,-1750l4099,-1750,4108,-1738,4120,-1729,4134,-1723,4149,-1721,4172,-1726,4190,-1739,4197,-1750xm3918,-2193l3867,-2182,3825,-2153,3798,-2110,3787,-2057,3794,-2014,3813,-1976,3841,-1947,3878,-1928,3875,-1814,3961,-1814,3958,-1928,3994,-1947,4023,-1976,4025,-1980,3918,-1980,3889,-1986,3866,-2003,3850,-2027,3844,-2057,3850,-2087,3866,-2112,3889,-2128,3918,-2134,4022,-2134,4010,-2153,3969,-2182,3918,-2193xm4149,-1843l4134,-1841,4120,-1835,4108,-1826,4099,-1814,4197,-1814,4190,-1825,4172,-1838,4149,-1843xm4022,-2134l3918,-2134,3947,-2128,3970,-2112,3986,-2087,3992,-2057,3986,-2027,3970,-2003,3947,-1986,3918,-1980,4025,-1980,4042,-2014,4048,-2057,4038,-2110,4022,-2134xe" filled="true" fillcolor="#4db2de" stroked="false">
              <v:path arrowok="t"/>
              <v:fill type="solid"/>
            </v:shape>
            <w10:wrap type="none"/>
          </v:group>
        </w:pict>
      </w:r>
      <w:r>
        <w:rPr/>
        <w:pict>
          <v:group style="position:absolute;margin-left:267.885010pt;margin-top:-146.851501pt;width:326.150pt;height:145.050pt;mso-position-horizontal-relative:page;mso-position-vertical-relative:paragraph;z-index:15801344" coordorigin="5358,-2937" coordsize="6523,2901">
            <v:shape style="position:absolute;left:5357;top:-2938;width:6523;height:2901" type="#_x0000_t75" stroked="false">
              <v:imagedata r:id="rId264" o:title=""/>
            </v:shape>
            <v:shape style="position:absolute;left:6512;top:-2937;width:2892;height:2901" coordorigin="6513,-2937" coordsize="2892,2901" path="m7636,-2937l6513,-2937,6513,-2778,7636,-2778,7636,-2937xm9405,-195l8281,-195,8281,-37,9405,-37,9405,-195xe" filled="true" fillcolor="#2b328c" stroked="false">
              <v:path arrowok="t"/>
              <v:fill type="solid"/>
            </v:shape>
            <w10:wrap type="none"/>
          </v:group>
        </w:pict>
      </w:r>
      <w:r>
        <w:rPr/>
        <w:drawing>
          <wp:anchor distT="0" distB="0" distL="0" distR="0" allowOverlap="1" layoutInCell="1" locked="0" behindDoc="0" simplePos="0" relativeHeight="15801856">
            <wp:simplePos x="0" y="0"/>
            <wp:positionH relativeFrom="page">
              <wp:posOffset>6741921</wp:posOffset>
            </wp:positionH>
            <wp:positionV relativeFrom="paragraph">
              <wp:posOffset>117329</wp:posOffset>
            </wp:positionV>
            <wp:extent cx="1030477" cy="416178"/>
            <wp:effectExtent l="0" t="0" r="0" b="0"/>
            <wp:wrapNone/>
            <wp:docPr id="51" name="image169.png"/>
            <wp:cNvGraphicFramePr>
              <a:graphicFrameLocks noChangeAspect="1"/>
            </wp:cNvGraphicFramePr>
            <a:graphic>
              <a:graphicData uri="http://schemas.openxmlformats.org/drawingml/2006/picture">
                <pic:pic>
                  <pic:nvPicPr>
                    <pic:cNvPr id="52" name="image169.png"/>
                    <pic:cNvPicPr/>
                  </pic:nvPicPr>
                  <pic:blipFill>
                    <a:blip r:embed="rId265" cstate="print"/>
                    <a:stretch>
                      <a:fillRect/>
                    </a:stretch>
                  </pic:blipFill>
                  <pic:spPr>
                    <a:xfrm>
                      <a:off x="0" y="0"/>
                      <a:ext cx="1030477" cy="416178"/>
                    </a:xfrm>
                    <a:prstGeom prst="rect">
                      <a:avLst/>
                    </a:prstGeom>
                  </pic:spPr>
                </pic:pic>
              </a:graphicData>
            </a:graphic>
          </wp:anchor>
        </w:drawing>
      </w:r>
      <w:r>
        <w:rPr>
          <w:b w:val="0"/>
          <w:i/>
          <w:color w:val="2B328C"/>
          <w:w w:val="95"/>
        </w:rPr>
        <w:t>UMass</w:t>
      </w:r>
      <w:r>
        <w:rPr>
          <w:b w:val="0"/>
          <w:i/>
          <w:color w:val="2B328C"/>
          <w:spacing w:val="35"/>
          <w:w w:val="95"/>
        </w:rPr>
        <w:t> </w:t>
      </w:r>
      <w:r>
        <w:rPr>
          <w:b w:val="0"/>
          <w:i/>
          <w:color w:val="2B328C"/>
          <w:w w:val="95"/>
        </w:rPr>
        <w:t>Memorial</w:t>
      </w:r>
      <w:r>
        <w:rPr>
          <w:b w:val="0"/>
          <w:i/>
          <w:color w:val="2B328C"/>
          <w:spacing w:val="35"/>
          <w:w w:val="95"/>
        </w:rPr>
        <w:t> </w:t>
      </w:r>
      <w:r>
        <w:rPr>
          <w:b w:val="0"/>
          <w:i/>
          <w:color w:val="2B328C"/>
          <w:w w:val="95"/>
        </w:rPr>
        <w:t>Health</w:t>
      </w:r>
      <w:r>
        <w:rPr>
          <w:b w:val="0"/>
          <w:i/>
          <w:color w:val="2B328C"/>
          <w:spacing w:val="35"/>
          <w:w w:val="95"/>
        </w:rPr>
        <w:t> </w:t>
      </w:r>
      <w:r>
        <w:rPr>
          <w:b w:val="0"/>
          <w:i/>
          <w:color w:val="2B328C"/>
          <w:w w:val="95"/>
        </w:rPr>
        <w:t>Care</w:t>
      </w:r>
      <w:r>
        <w:rPr>
          <w:b w:val="0"/>
          <w:i/>
          <w:color w:val="2B328C"/>
          <w:spacing w:val="35"/>
          <w:w w:val="95"/>
        </w:rPr>
        <w:t> </w:t>
      </w:r>
      <w:r>
        <w:rPr>
          <w:b w:val="0"/>
          <w:i/>
          <w:color w:val="2B328C"/>
          <w:w w:val="95"/>
        </w:rPr>
        <w:t>–</w:t>
      </w:r>
      <w:r>
        <w:rPr>
          <w:b w:val="0"/>
          <w:i/>
          <w:color w:val="2B328C"/>
          <w:spacing w:val="35"/>
          <w:w w:val="95"/>
        </w:rPr>
        <w:t> </w:t>
      </w:r>
      <w:r>
        <w:rPr>
          <w:b w:val="0"/>
          <w:i/>
          <w:color w:val="2B328C"/>
          <w:w w:val="95"/>
        </w:rPr>
        <w:t>committed</w:t>
      </w:r>
      <w:r>
        <w:rPr>
          <w:b w:val="0"/>
          <w:i/>
          <w:color w:val="2B328C"/>
          <w:spacing w:val="35"/>
          <w:w w:val="95"/>
        </w:rPr>
        <w:t> </w:t>
      </w:r>
      <w:r>
        <w:rPr>
          <w:b w:val="0"/>
          <w:i/>
          <w:color w:val="2B328C"/>
          <w:w w:val="95"/>
        </w:rPr>
        <w:t>to</w:t>
      </w:r>
      <w:r>
        <w:rPr>
          <w:b w:val="0"/>
          <w:i/>
          <w:color w:val="2B328C"/>
          <w:spacing w:val="35"/>
          <w:w w:val="95"/>
        </w:rPr>
        <w:t> </w:t>
      </w:r>
      <w:r>
        <w:rPr>
          <w:b w:val="0"/>
          <w:i/>
          <w:color w:val="2B328C"/>
          <w:w w:val="95"/>
        </w:rPr>
        <w:t>improving</w:t>
      </w:r>
      <w:r>
        <w:rPr>
          <w:b w:val="0"/>
          <w:i/>
          <w:color w:val="2B328C"/>
          <w:spacing w:val="-76"/>
          <w:w w:val="95"/>
        </w:rPr>
        <w:t> </w:t>
      </w:r>
      <w:r>
        <w:rPr>
          <w:b w:val="0"/>
          <w:color w:val="2B328C"/>
          <w:w w:val="95"/>
        </w:rPr>
        <w:t>the</w:t>
      </w:r>
      <w:r>
        <w:rPr>
          <w:b w:val="0"/>
          <w:color w:val="2B328C"/>
          <w:spacing w:val="7"/>
          <w:w w:val="95"/>
        </w:rPr>
        <w:t> </w:t>
      </w:r>
      <w:r>
        <w:rPr>
          <w:b w:val="0"/>
          <w:color w:val="2B328C"/>
          <w:w w:val="95"/>
        </w:rPr>
        <w:t>environmental,</w:t>
      </w:r>
      <w:r>
        <w:rPr>
          <w:b w:val="0"/>
          <w:color w:val="2B328C"/>
          <w:spacing w:val="8"/>
          <w:w w:val="95"/>
        </w:rPr>
        <w:t> </w:t>
      </w:r>
      <w:r>
        <w:rPr>
          <w:b w:val="0"/>
          <w:color w:val="2B328C"/>
          <w:w w:val="95"/>
        </w:rPr>
        <w:t>financial</w:t>
      </w:r>
      <w:r>
        <w:rPr>
          <w:b w:val="0"/>
          <w:color w:val="2B328C"/>
          <w:spacing w:val="8"/>
          <w:w w:val="95"/>
        </w:rPr>
        <w:t> </w:t>
      </w:r>
      <w:r>
        <w:rPr>
          <w:b w:val="0"/>
          <w:color w:val="2B328C"/>
          <w:w w:val="95"/>
        </w:rPr>
        <w:t>and</w:t>
      </w:r>
      <w:r>
        <w:rPr>
          <w:b w:val="0"/>
          <w:color w:val="2B328C"/>
          <w:spacing w:val="7"/>
          <w:w w:val="95"/>
        </w:rPr>
        <w:t> </w:t>
      </w:r>
      <w:r>
        <w:rPr>
          <w:b w:val="0"/>
          <w:color w:val="2B328C"/>
          <w:w w:val="95"/>
        </w:rPr>
        <w:t>physical</w:t>
      </w:r>
      <w:r>
        <w:rPr>
          <w:b w:val="0"/>
          <w:color w:val="2B328C"/>
          <w:spacing w:val="8"/>
          <w:w w:val="95"/>
        </w:rPr>
        <w:t> </w:t>
      </w:r>
      <w:r>
        <w:rPr>
          <w:b w:val="0"/>
          <w:color w:val="2B328C"/>
          <w:w w:val="95"/>
        </w:rPr>
        <w:t>health</w:t>
      </w:r>
      <w:r>
        <w:rPr>
          <w:b w:val="0"/>
          <w:color w:val="2B328C"/>
          <w:spacing w:val="8"/>
          <w:w w:val="95"/>
        </w:rPr>
        <w:t> </w:t>
      </w:r>
      <w:r>
        <w:rPr>
          <w:b w:val="0"/>
          <w:color w:val="2B328C"/>
          <w:w w:val="95"/>
        </w:rPr>
        <w:t>of</w:t>
      </w:r>
      <w:r>
        <w:rPr>
          <w:b w:val="0"/>
          <w:color w:val="2B328C"/>
          <w:spacing w:val="8"/>
          <w:w w:val="95"/>
        </w:rPr>
        <w:t> </w:t>
      </w:r>
      <w:r>
        <w:rPr>
          <w:b w:val="0"/>
          <w:color w:val="2B328C"/>
          <w:w w:val="95"/>
        </w:rPr>
        <w:t>the</w:t>
      </w:r>
      <w:r>
        <w:rPr>
          <w:b w:val="0"/>
          <w:color w:val="2B328C"/>
          <w:spacing w:val="1"/>
          <w:w w:val="95"/>
        </w:rPr>
        <w:t> </w:t>
      </w:r>
      <w:r>
        <w:rPr>
          <w:b w:val="0"/>
          <w:color w:val="2B328C"/>
          <w:w w:val="95"/>
        </w:rPr>
        <w:t>people</w:t>
      </w:r>
      <w:r>
        <w:rPr>
          <w:b w:val="0"/>
          <w:color w:val="2B328C"/>
          <w:spacing w:val="-20"/>
          <w:w w:val="95"/>
        </w:rPr>
        <w:t> </w:t>
      </w:r>
      <w:r>
        <w:rPr>
          <w:b w:val="0"/>
          <w:color w:val="2B328C"/>
          <w:w w:val="95"/>
        </w:rPr>
        <w:t>of</w:t>
      </w:r>
      <w:r>
        <w:rPr>
          <w:b w:val="0"/>
          <w:color w:val="2B328C"/>
          <w:spacing w:val="-19"/>
          <w:w w:val="95"/>
        </w:rPr>
        <w:t> </w:t>
      </w:r>
      <w:r>
        <w:rPr>
          <w:b w:val="0"/>
          <w:color w:val="2B328C"/>
          <w:w w:val="95"/>
        </w:rPr>
        <w:t>Central</w:t>
      </w:r>
      <w:r>
        <w:rPr>
          <w:b w:val="0"/>
          <w:color w:val="2B328C"/>
          <w:spacing w:val="-19"/>
          <w:w w:val="95"/>
        </w:rPr>
        <w:t> </w:t>
      </w:r>
      <w:r>
        <w:rPr>
          <w:b w:val="0"/>
          <w:color w:val="2B328C"/>
          <w:w w:val="95"/>
        </w:rPr>
        <w:t>Massachusetts.</w:t>
      </w:r>
    </w:p>
    <w:p>
      <w:pPr>
        <w:pStyle w:val="BodyText"/>
        <w:spacing w:before="3"/>
        <w:rPr>
          <w:rFonts w:ascii="Bookman Old Style"/>
          <w:b w:val="0"/>
          <w:i/>
          <w:sz w:val="22"/>
        </w:rPr>
      </w:pPr>
      <w:r>
        <w:rPr/>
        <w:pict>
          <v:rect style="position:absolute;margin-left:19.120001pt;margin-top:15.043203pt;width:382.63pt;height:5.27pt;mso-position-horizontal-relative:page;mso-position-vertical-relative:paragraph;z-index:-15659520;mso-wrap-distance-left:0;mso-wrap-distance-right:0" filled="true" fillcolor="#2b328c" stroked="false">
            <v:fill type="solid"/>
            <w10:wrap type="topAndBottom"/>
          </v:rect>
        </w:pict>
      </w:r>
    </w:p>
    <w:p>
      <w:pPr>
        <w:spacing w:before="166"/>
        <w:ind w:left="600" w:right="0" w:firstLine="0"/>
        <w:jc w:val="left"/>
        <w:rPr>
          <w:rFonts w:ascii="Tahoma"/>
          <w:b/>
          <w:sz w:val="22"/>
        </w:rPr>
      </w:pPr>
      <w:r>
        <w:rPr>
          <w:rFonts w:ascii="Tahoma"/>
          <w:b/>
          <w:color w:val="2B328C"/>
          <w:sz w:val="22"/>
        </w:rPr>
        <w:t>FROM</w:t>
      </w:r>
      <w:r>
        <w:rPr>
          <w:rFonts w:ascii="Tahoma"/>
          <w:b/>
          <w:color w:val="2B328C"/>
          <w:spacing w:val="52"/>
          <w:sz w:val="22"/>
        </w:rPr>
        <w:t> </w:t>
      </w:r>
      <w:r>
        <w:rPr>
          <w:rFonts w:ascii="Tahoma"/>
          <w:b/>
          <w:color w:val="2B328C"/>
          <w:sz w:val="22"/>
        </w:rPr>
        <w:t>THE</w:t>
      </w:r>
      <w:r>
        <w:rPr>
          <w:rFonts w:ascii="Tahoma"/>
          <w:b/>
          <w:color w:val="2B328C"/>
          <w:spacing w:val="52"/>
          <w:sz w:val="22"/>
        </w:rPr>
        <w:t> </w:t>
      </w:r>
      <w:r>
        <w:rPr>
          <w:rFonts w:ascii="Tahoma"/>
          <w:b/>
          <w:color w:val="2B328C"/>
          <w:sz w:val="22"/>
        </w:rPr>
        <w:t>DESK</w:t>
      </w:r>
      <w:r>
        <w:rPr>
          <w:rFonts w:ascii="Tahoma"/>
          <w:b/>
          <w:color w:val="2B328C"/>
          <w:spacing w:val="52"/>
          <w:sz w:val="22"/>
        </w:rPr>
        <w:t> </w:t>
      </w:r>
      <w:r>
        <w:rPr>
          <w:rFonts w:ascii="Tahoma"/>
          <w:b/>
          <w:color w:val="2B328C"/>
          <w:sz w:val="22"/>
        </w:rPr>
        <w:t>OF</w:t>
      </w:r>
      <w:r>
        <w:rPr>
          <w:rFonts w:ascii="Tahoma"/>
          <w:b/>
          <w:color w:val="2B328C"/>
          <w:spacing w:val="53"/>
          <w:sz w:val="22"/>
        </w:rPr>
        <w:t> </w:t>
      </w:r>
      <w:r>
        <w:rPr>
          <w:rFonts w:ascii="Tahoma"/>
          <w:b/>
          <w:color w:val="2B328C"/>
          <w:sz w:val="22"/>
        </w:rPr>
        <w:t>ERIC</w:t>
      </w:r>
      <w:r>
        <w:rPr>
          <w:rFonts w:ascii="Tahoma"/>
          <w:b/>
          <w:color w:val="2B328C"/>
          <w:spacing w:val="52"/>
          <w:sz w:val="22"/>
        </w:rPr>
        <w:t> </w:t>
      </w:r>
      <w:r>
        <w:rPr>
          <w:rFonts w:ascii="Tahoma"/>
          <w:b/>
          <w:color w:val="2B328C"/>
          <w:spacing w:val="9"/>
          <w:sz w:val="22"/>
        </w:rPr>
        <w:t>DICKSON,</w:t>
      </w:r>
      <w:r>
        <w:rPr>
          <w:rFonts w:ascii="Tahoma"/>
          <w:b/>
          <w:color w:val="2B328C"/>
          <w:spacing w:val="52"/>
          <w:sz w:val="22"/>
        </w:rPr>
        <w:t> </w:t>
      </w:r>
      <w:r>
        <w:rPr>
          <w:rFonts w:ascii="Tahoma"/>
          <w:b/>
          <w:color w:val="2B328C"/>
          <w:spacing w:val="11"/>
          <w:sz w:val="22"/>
        </w:rPr>
        <w:t>MD</w:t>
      </w:r>
    </w:p>
    <w:p>
      <w:pPr>
        <w:spacing w:before="45"/>
        <w:ind w:left="600" w:right="0" w:firstLine="0"/>
        <w:jc w:val="left"/>
        <w:rPr>
          <w:rFonts w:ascii="Palatino Linotype"/>
          <w:i/>
          <w:sz w:val="22"/>
        </w:rPr>
      </w:pPr>
      <w:r>
        <w:rPr/>
        <w:pict>
          <v:shape style="position:absolute;margin-left:17.4pt;margin-top:-11.591138pt;width:11.8pt;height:11.85pt;mso-position-horizontal-relative:page;mso-position-vertical-relative:paragraph;z-index:15799296" coordorigin="348,-232" coordsize="236,237" path="m466,-232l348,-114,466,4,584,-114,466,-232xe" filled="true" fillcolor="#4db2de" stroked="false">
            <v:path arrowok="t"/>
            <v:fill type="solid"/>
            <w10:wrap type="none"/>
          </v:shape>
        </w:pict>
      </w:r>
      <w:r>
        <w:rPr>
          <w:rFonts w:ascii="Palatino Linotype"/>
          <w:i/>
          <w:color w:val="4F509C"/>
          <w:sz w:val="22"/>
        </w:rPr>
        <w:t>President</w:t>
      </w:r>
      <w:r>
        <w:rPr>
          <w:rFonts w:ascii="Palatino Linotype"/>
          <w:i/>
          <w:color w:val="4F509C"/>
          <w:spacing w:val="13"/>
          <w:sz w:val="22"/>
        </w:rPr>
        <w:t> </w:t>
      </w:r>
      <w:r>
        <w:rPr>
          <w:rFonts w:ascii="Palatino Linotype"/>
          <w:i/>
          <w:color w:val="4F509C"/>
          <w:sz w:val="22"/>
        </w:rPr>
        <w:t>&amp;</w:t>
      </w:r>
      <w:r>
        <w:rPr>
          <w:rFonts w:ascii="Palatino Linotype"/>
          <w:i/>
          <w:color w:val="4F509C"/>
          <w:spacing w:val="13"/>
          <w:sz w:val="22"/>
        </w:rPr>
        <w:t> </w:t>
      </w:r>
      <w:r>
        <w:rPr>
          <w:rFonts w:ascii="Palatino Linotype"/>
          <w:i/>
          <w:color w:val="4F509C"/>
          <w:sz w:val="22"/>
        </w:rPr>
        <w:t>CEO,</w:t>
      </w:r>
      <w:r>
        <w:rPr>
          <w:rFonts w:ascii="Palatino Linotype"/>
          <w:i/>
          <w:color w:val="4F509C"/>
          <w:spacing w:val="13"/>
          <w:sz w:val="22"/>
        </w:rPr>
        <w:t> </w:t>
      </w:r>
      <w:r>
        <w:rPr>
          <w:rFonts w:ascii="Palatino Linotype"/>
          <w:i/>
          <w:color w:val="4F509C"/>
          <w:sz w:val="22"/>
        </w:rPr>
        <w:t>UMass</w:t>
      </w:r>
      <w:r>
        <w:rPr>
          <w:rFonts w:ascii="Palatino Linotype"/>
          <w:i/>
          <w:color w:val="4F509C"/>
          <w:spacing w:val="13"/>
          <w:sz w:val="22"/>
        </w:rPr>
        <w:t> </w:t>
      </w:r>
      <w:r>
        <w:rPr>
          <w:rFonts w:ascii="Palatino Linotype"/>
          <w:i/>
          <w:color w:val="4F509C"/>
          <w:sz w:val="22"/>
        </w:rPr>
        <w:t>Memorial</w:t>
      </w:r>
      <w:r>
        <w:rPr>
          <w:rFonts w:ascii="Palatino Linotype"/>
          <w:i/>
          <w:color w:val="4F509C"/>
          <w:spacing w:val="13"/>
          <w:sz w:val="22"/>
        </w:rPr>
        <w:t> </w:t>
      </w:r>
      <w:r>
        <w:rPr>
          <w:rFonts w:ascii="Palatino Linotype"/>
          <w:i/>
          <w:color w:val="4F509C"/>
          <w:sz w:val="22"/>
        </w:rPr>
        <w:t>Health</w:t>
      </w:r>
      <w:r>
        <w:rPr>
          <w:rFonts w:ascii="Palatino Linotype"/>
          <w:i/>
          <w:color w:val="4F509C"/>
          <w:spacing w:val="13"/>
          <w:sz w:val="22"/>
        </w:rPr>
        <w:t> </w:t>
      </w:r>
      <w:r>
        <w:rPr>
          <w:rFonts w:ascii="Palatino Linotype"/>
          <w:i/>
          <w:color w:val="4F509C"/>
          <w:sz w:val="22"/>
        </w:rPr>
        <w:t>Care</w:t>
      </w:r>
    </w:p>
    <w:p>
      <w:pPr>
        <w:spacing w:line="249" w:lineRule="auto" w:before="185"/>
        <w:ind w:left="2087" w:right="4299" w:firstLine="0"/>
        <w:jc w:val="left"/>
        <w:rPr>
          <w:rFonts w:ascii="Palatino Linotype"/>
          <w:sz w:val="20"/>
        </w:rPr>
      </w:pPr>
      <w:r>
        <w:rPr/>
        <w:drawing>
          <wp:anchor distT="0" distB="0" distL="0" distR="0" allowOverlap="1" layoutInCell="1" locked="0" behindDoc="0" simplePos="0" relativeHeight="15799808">
            <wp:simplePos x="0" y="0"/>
            <wp:positionH relativeFrom="page">
              <wp:posOffset>228600</wp:posOffset>
            </wp:positionH>
            <wp:positionV relativeFrom="paragraph">
              <wp:posOffset>159563</wp:posOffset>
            </wp:positionV>
            <wp:extent cx="1001522" cy="1359281"/>
            <wp:effectExtent l="0" t="0" r="0" b="0"/>
            <wp:wrapNone/>
            <wp:docPr id="53" name="image173.png"/>
            <wp:cNvGraphicFramePr>
              <a:graphicFrameLocks noChangeAspect="1"/>
            </wp:cNvGraphicFramePr>
            <a:graphic>
              <a:graphicData uri="http://schemas.openxmlformats.org/drawingml/2006/picture">
                <pic:pic>
                  <pic:nvPicPr>
                    <pic:cNvPr id="54" name="image173.png"/>
                    <pic:cNvPicPr/>
                  </pic:nvPicPr>
                  <pic:blipFill>
                    <a:blip r:embed="rId269" cstate="print"/>
                    <a:stretch>
                      <a:fillRect/>
                    </a:stretch>
                  </pic:blipFill>
                  <pic:spPr>
                    <a:xfrm>
                      <a:off x="0" y="0"/>
                      <a:ext cx="1001522" cy="1359281"/>
                    </a:xfrm>
                    <a:prstGeom prst="rect">
                      <a:avLst/>
                    </a:prstGeom>
                  </pic:spPr>
                </pic:pic>
              </a:graphicData>
            </a:graphic>
          </wp:anchor>
        </w:drawing>
      </w:r>
      <w:r>
        <w:rPr>
          <w:rFonts w:ascii="Palatino Linotype"/>
          <w:color w:val="231F20"/>
          <w:sz w:val="20"/>
        </w:rPr>
        <w:t>In</w:t>
      </w:r>
      <w:r>
        <w:rPr>
          <w:rFonts w:ascii="Palatino Linotype"/>
          <w:color w:val="231F20"/>
          <w:spacing w:val="1"/>
          <w:sz w:val="20"/>
        </w:rPr>
        <w:t> </w:t>
      </w:r>
      <w:r>
        <w:rPr>
          <w:rFonts w:ascii="Palatino Linotype"/>
          <w:color w:val="231F20"/>
          <w:sz w:val="20"/>
        </w:rPr>
        <w:t>October,</w:t>
      </w:r>
      <w:r>
        <w:rPr>
          <w:rFonts w:ascii="Palatino Linotype"/>
          <w:color w:val="231F20"/>
          <w:spacing w:val="2"/>
          <w:sz w:val="20"/>
        </w:rPr>
        <w:t> </w:t>
      </w:r>
      <w:r>
        <w:rPr>
          <w:rFonts w:ascii="Palatino Linotype"/>
          <w:color w:val="231F20"/>
          <w:sz w:val="20"/>
        </w:rPr>
        <w:t>I</w:t>
      </w:r>
      <w:r>
        <w:rPr>
          <w:rFonts w:ascii="Palatino Linotype"/>
          <w:color w:val="231F20"/>
          <w:spacing w:val="2"/>
          <w:sz w:val="20"/>
        </w:rPr>
        <w:t> </w:t>
      </w:r>
      <w:r>
        <w:rPr>
          <w:rFonts w:ascii="Palatino Linotype"/>
          <w:color w:val="231F20"/>
          <w:sz w:val="20"/>
        </w:rPr>
        <w:t>had</w:t>
      </w:r>
      <w:r>
        <w:rPr>
          <w:rFonts w:ascii="Palatino Linotype"/>
          <w:color w:val="231F20"/>
          <w:spacing w:val="2"/>
          <w:sz w:val="20"/>
        </w:rPr>
        <w:t> </w:t>
      </w:r>
      <w:r>
        <w:rPr>
          <w:rFonts w:ascii="Palatino Linotype"/>
          <w:color w:val="231F20"/>
          <w:sz w:val="20"/>
        </w:rPr>
        <w:t>the</w:t>
      </w:r>
      <w:r>
        <w:rPr>
          <w:rFonts w:ascii="Palatino Linotype"/>
          <w:color w:val="231F20"/>
          <w:spacing w:val="2"/>
          <w:sz w:val="20"/>
        </w:rPr>
        <w:t> </w:t>
      </w:r>
      <w:r>
        <w:rPr>
          <w:rFonts w:ascii="Palatino Linotype"/>
          <w:color w:val="231F20"/>
          <w:sz w:val="20"/>
        </w:rPr>
        <w:t>honor</w:t>
      </w:r>
      <w:r>
        <w:rPr>
          <w:rFonts w:ascii="Palatino Linotype"/>
          <w:color w:val="231F20"/>
          <w:spacing w:val="1"/>
          <w:sz w:val="20"/>
        </w:rPr>
        <w:t> </w:t>
      </w:r>
      <w:r>
        <w:rPr>
          <w:rFonts w:ascii="Palatino Linotype"/>
          <w:color w:val="231F20"/>
          <w:sz w:val="20"/>
        </w:rPr>
        <w:t>of</w:t>
      </w:r>
      <w:r>
        <w:rPr>
          <w:rFonts w:ascii="Palatino Linotype"/>
          <w:color w:val="231F20"/>
          <w:spacing w:val="2"/>
          <w:sz w:val="20"/>
        </w:rPr>
        <w:t> </w:t>
      </w:r>
      <w:r>
        <w:rPr>
          <w:rFonts w:ascii="Palatino Linotype"/>
          <w:color w:val="231F20"/>
          <w:sz w:val="20"/>
        </w:rPr>
        <w:t>accepting</w:t>
      </w:r>
      <w:r>
        <w:rPr>
          <w:rFonts w:ascii="Palatino Linotype"/>
          <w:color w:val="231F20"/>
          <w:spacing w:val="2"/>
          <w:sz w:val="20"/>
        </w:rPr>
        <w:t> </w:t>
      </w:r>
      <w:r>
        <w:rPr>
          <w:rFonts w:ascii="Palatino Linotype"/>
          <w:color w:val="231F20"/>
          <w:sz w:val="20"/>
        </w:rPr>
        <w:t>the</w:t>
      </w:r>
      <w:r>
        <w:rPr>
          <w:rFonts w:ascii="Palatino Linotype"/>
          <w:color w:val="231F20"/>
          <w:spacing w:val="2"/>
          <w:sz w:val="20"/>
        </w:rPr>
        <w:t> </w:t>
      </w:r>
      <w:r>
        <w:rPr>
          <w:rFonts w:ascii="Palatino Linotype"/>
          <w:color w:val="231F20"/>
          <w:sz w:val="20"/>
        </w:rPr>
        <w:t>Game</w:t>
      </w:r>
      <w:r>
        <w:rPr>
          <w:rFonts w:ascii="Palatino Linotype"/>
          <w:color w:val="231F20"/>
          <w:spacing w:val="2"/>
          <w:sz w:val="20"/>
        </w:rPr>
        <w:t> </w:t>
      </w:r>
      <w:r>
        <w:rPr>
          <w:rFonts w:ascii="Palatino Linotype"/>
          <w:color w:val="231F20"/>
          <w:sz w:val="20"/>
        </w:rPr>
        <w:t>Changer</w:t>
      </w:r>
      <w:r>
        <w:rPr>
          <w:rFonts w:ascii="Palatino Linotype"/>
          <w:color w:val="231F20"/>
          <w:spacing w:val="1"/>
          <w:sz w:val="20"/>
        </w:rPr>
        <w:t> </w:t>
      </w:r>
      <w:r>
        <w:rPr>
          <w:rFonts w:ascii="Palatino Linotype"/>
          <w:color w:val="231F20"/>
          <w:sz w:val="20"/>
        </w:rPr>
        <w:t>award</w:t>
      </w:r>
      <w:r>
        <w:rPr>
          <w:rFonts w:ascii="Palatino Linotype"/>
          <w:color w:val="231F20"/>
          <w:spacing w:val="8"/>
          <w:sz w:val="20"/>
        </w:rPr>
        <w:t> </w:t>
      </w:r>
      <w:r>
        <w:rPr>
          <w:rFonts w:ascii="Palatino Linotype"/>
          <w:color w:val="231F20"/>
          <w:sz w:val="20"/>
        </w:rPr>
        <w:t>from</w:t>
      </w:r>
      <w:r>
        <w:rPr>
          <w:rFonts w:ascii="Palatino Linotype"/>
          <w:color w:val="231F20"/>
          <w:spacing w:val="9"/>
          <w:sz w:val="20"/>
        </w:rPr>
        <w:t> </w:t>
      </w:r>
      <w:r>
        <w:rPr>
          <w:rFonts w:ascii="Palatino Linotype"/>
          <w:color w:val="231F20"/>
          <w:sz w:val="20"/>
        </w:rPr>
        <w:t>the</w:t>
      </w:r>
      <w:r>
        <w:rPr>
          <w:rFonts w:ascii="Palatino Linotype"/>
          <w:color w:val="231F20"/>
          <w:spacing w:val="9"/>
          <w:sz w:val="20"/>
        </w:rPr>
        <w:t> </w:t>
      </w:r>
      <w:r>
        <w:rPr>
          <w:rFonts w:ascii="Palatino Linotype"/>
          <w:color w:val="231F20"/>
          <w:sz w:val="20"/>
        </w:rPr>
        <w:t>Worcester</w:t>
      </w:r>
      <w:r>
        <w:rPr>
          <w:rFonts w:ascii="Palatino Linotype"/>
          <w:color w:val="231F20"/>
          <w:spacing w:val="8"/>
          <w:sz w:val="20"/>
        </w:rPr>
        <w:t> </w:t>
      </w:r>
      <w:r>
        <w:rPr>
          <w:rFonts w:ascii="Palatino Linotype"/>
          <w:color w:val="231F20"/>
          <w:sz w:val="20"/>
        </w:rPr>
        <w:t>Chamber</w:t>
      </w:r>
      <w:r>
        <w:rPr>
          <w:rFonts w:ascii="Palatino Linotype"/>
          <w:color w:val="231F20"/>
          <w:spacing w:val="9"/>
          <w:sz w:val="20"/>
        </w:rPr>
        <w:t> </w:t>
      </w:r>
      <w:r>
        <w:rPr>
          <w:rFonts w:ascii="Palatino Linotype"/>
          <w:color w:val="231F20"/>
          <w:sz w:val="20"/>
        </w:rPr>
        <w:t>of</w:t>
      </w:r>
      <w:r>
        <w:rPr>
          <w:rFonts w:ascii="Palatino Linotype"/>
          <w:color w:val="231F20"/>
          <w:spacing w:val="9"/>
          <w:sz w:val="20"/>
        </w:rPr>
        <w:t> </w:t>
      </w:r>
      <w:r>
        <w:rPr>
          <w:rFonts w:ascii="Palatino Linotype"/>
          <w:color w:val="231F20"/>
          <w:sz w:val="20"/>
        </w:rPr>
        <w:t>Commerce</w:t>
      </w:r>
      <w:r>
        <w:rPr>
          <w:rFonts w:ascii="Palatino Linotype"/>
          <w:color w:val="231F20"/>
          <w:spacing w:val="9"/>
          <w:sz w:val="20"/>
        </w:rPr>
        <w:t> </w:t>
      </w:r>
      <w:r>
        <w:rPr>
          <w:rFonts w:ascii="Palatino Linotype"/>
          <w:color w:val="231F20"/>
          <w:sz w:val="20"/>
        </w:rPr>
        <w:t>on</w:t>
      </w:r>
      <w:r>
        <w:rPr>
          <w:rFonts w:ascii="Palatino Linotype"/>
          <w:color w:val="231F20"/>
          <w:spacing w:val="8"/>
          <w:sz w:val="20"/>
        </w:rPr>
        <w:t> </w:t>
      </w:r>
      <w:r>
        <w:rPr>
          <w:rFonts w:ascii="Palatino Linotype"/>
          <w:color w:val="231F20"/>
          <w:sz w:val="20"/>
        </w:rPr>
        <w:t>behalf</w:t>
      </w:r>
      <w:r>
        <w:rPr>
          <w:rFonts w:ascii="Palatino Linotype"/>
          <w:color w:val="231F20"/>
          <w:spacing w:val="9"/>
          <w:sz w:val="20"/>
        </w:rPr>
        <w:t> </w:t>
      </w:r>
      <w:r>
        <w:rPr>
          <w:rFonts w:ascii="Palatino Linotype"/>
          <w:color w:val="231F20"/>
          <w:sz w:val="20"/>
        </w:rPr>
        <w:t>of</w:t>
      </w:r>
      <w:r>
        <w:rPr>
          <w:rFonts w:ascii="Palatino Linotype"/>
          <w:color w:val="231F20"/>
          <w:spacing w:val="-47"/>
          <w:sz w:val="20"/>
        </w:rPr>
        <w:t> </w:t>
      </w:r>
      <w:r>
        <w:rPr>
          <w:rFonts w:ascii="Palatino Linotype"/>
          <w:color w:val="231F20"/>
          <w:sz w:val="20"/>
        </w:rPr>
        <w:t>UMass</w:t>
      </w:r>
      <w:r>
        <w:rPr>
          <w:rFonts w:ascii="Palatino Linotype"/>
          <w:color w:val="231F20"/>
          <w:spacing w:val="6"/>
          <w:sz w:val="20"/>
        </w:rPr>
        <w:t> </w:t>
      </w:r>
      <w:r>
        <w:rPr>
          <w:rFonts w:ascii="Palatino Linotype"/>
          <w:color w:val="231F20"/>
          <w:sz w:val="20"/>
        </w:rPr>
        <w:t>Memorial</w:t>
      </w:r>
      <w:r>
        <w:rPr>
          <w:rFonts w:ascii="Palatino Linotype"/>
          <w:color w:val="231F20"/>
          <w:spacing w:val="6"/>
          <w:sz w:val="20"/>
        </w:rPr>
        <w:t> </w:t>
      </w:r>
      <w:r>
        <w:rPr>
          <w:rFonts w:ascii="Palatino Linotype"/>
          <w:color w:val="231F20"/>
          <w:sz w:val="20"/>
        </w:rPr>
        <w:t>Health</w:t>
      </w:r>
      <w:r>
        <w:rPr>
          <w:rFonts w:ascii="Palatino Linotype"/>
          <w:color w:val="231F20"/>
          <w:spacing w:val="7"/>
          <w:sz w:val="20"/>
        </w:rPr>
        <w:t> </w:t>
      </w:r>
      <w:r>
        <w:rPr>
          <w:rFonts w:ascii="Palatino Linotype"/>
          <w:color w:val="231F20"/>
          <w:sz w:val="20"/>
        </w:rPr>
        <w:t>Care.</w:t>
      </w:r>
      <w:r>
        <w:rPr>
          <w:rFonts w:ascii="Palatino Linotype"/>
          <w:color w:val="231F20"/>
          <w:spacing w:val="6"/>
          <w:sz w:val="20"/>
        </w:rPr>
        <w:t> </w:t>
      </w:r>
      <w:r>
        <w:rPr>
          <w:rFonts w:ascii="Palatino Linotype"/>
          <w:color w:val="231F20"/>
          <w:sz w:val="20"/>
        </w:rPr>
        <w:t>The</w:t>
      </w:r>
      <w:r>
        <w:rPr>
          <w:rFonts w:ascii="Palatino Linotype"/>
          <w:color w:val="231F20"/>
          <w:spacing w:val="6"/>
          <w:sz w:val="20"/>
        </w:rPr>
        <w:t> </w:t>
      </w:r>
      <w:r>
        <w:rPr>
          <w:rFonts w:ascii="Palatino Linotype"/>
          <w:color w:val="231F20"/>
          <w:sz w:val="20"/>
        </w:rPr>
        <w:t>award</w:t>
      </w:r>
      <w:r>
        <w:rPr>
          <w:rFonts w:ascii="Palatino Linotype"/>
          <w:color w:val="231F20"/>
          <w:spacing w:val="7"/>
          <w:sz w:val="20"/>
        </w:rPr>
        <w:t> </w:t>
      </w:r>
      <w:r>
        <w:rPr>
          <w:rFonts w:ascii="Palatino Linotype"/>
          <w:color w:val="231F20"/>
          <w:sz w:val="20"/>
        </w:rPr>
        <w:t>was</w:t>
      </w:r>
      <w:r>
        <w:rPr>
          <w:rFonts w:ascii="Palatino Linotype"/>
          <w:color w:val="231F20"/>
          <w:spacing w:val="6"/>
          <w:sz w:val="20"/>
        </w:rPr>
        <w:t> </w:t>
      </w:r>
      <w:r>
        <w:rPr>
          <w:rFonts w:ascii="Palatino Linotype"/>
          <w:color w:val="231F20"/>
          <w:sz w:val="20"/>
        </w:rPr>
        <w:t>presented</w:t>
      </w:r>
      <w:r>
        <w:rPr>
          <w:rFonts w:ascii="Palatino Linotype"/>
          <w:color w:val="231F20"/>
          <w:spacing w:val="6"/>
          <w:sz w:val="20"/>
        </w:rPr>
        <w:t> </w:t>
      </w:r>
      <w:r>
        <w:rPr>
          <w:rFonts w:ascii="Palatino Linotype"/>
          <w:color w:val="231F20"/>
          <w:sz w:val="20"/>
        </w:rPr>
        <w:t>to</w:t>
      </w:r>
      <w:r>
        <w:rPr>
          <w:rFonts w:ascii="Palatino Linotype"/>
          <w:color w:val="231F20"/>
          <w:spacing w:val="7"/>
          <w:sz w:val="20"/>
        </w:rPr>
        <w:t> </w:t>
      </w:r>
      <w:r>
        <w:rPr>
          <w:rFonts w:ascii="Palatino Linotype"/>
          <w:color w:val="231F20"/>
          <w:sz w:val="20"/>
        </w:rPr>
        <w:t>us</w:t>
      </w:r>
      <w:r>
        <w:rPr>
          <w:rFonts w:ascii="Palatino Linotype"/>
          <w:color w:val="231F20"/>
          <w:spacing w:val="1"/>
          <w:sz w:val="20"/>
        </w:rPr>
        <w:t> </w:t>
      </w:r>
      <w:r>
        <w:rPr>
          <w:rFonts w:ascii="Palatino Linotype"/>
          <w:color w:val="231F20"/>
          <w:sz w:val="20"/>
        </w:rPr>
        <w:t>for</w:t>
      </w:r>
      <w:r>
        <w:rPr>
          <w:rFonts w:ascii="Palatino Linotype"/>
          <w:color w:val="231F20"/>
          <w:spacing w:val="4"/>
          <w:sz w:val="20"/>
        </w:rPr>
        <w:t> </w:t>
      </w:r>
      <w:r>
        <w:rPr>
          <w:rFonts w:ascii="Palatino Linotype"/>
          <w:color w:val="231F20"/>
          <w:sz w:val="20"/>
        </w:rPr>
        <w:t>our</w:t>
      </w:r>
      <w:r>
        <w:rPr>
          <w:rFonts w:ascii="Palatino Linotype"/>
          <w:color w:val="231F20"/>
          <w:spacing w:val="4"/>
          <w:sz w:val="20"/>
        </w:rPr>
        <w:t> </w:t>
      </w:r>
      <w:r>
        <w:rPr>
          <w:rFonts w:ascii="Palatino Linotype"/>
          <w:color w:val="231F20"/>
          <w:sz w:val="20"/>
        </w:rPr>
        <w:t>Anchor</w:t>
      </w:r>
      <w:r>
        <w:rPr>
          <w:rFonts w:ascii="Palatino Linotype"/>
          <w:color w:val="231F20"/>
          <w:spacing w:val="5"/>
          <w:sz w:val="20"/>
        </w:rPr>
        <w:t> </w:t>
      </w:r>
      <w:r>
        <w:rPr>
          <w:rFonts w:ascii="Palatino Linotype"/>
          <w:color w:val="231F20"/>
          <w:sz w:val="20"/>
        </w:rPr>
        <w:t>Mission</w:t>
      </w:r>
      <w:r>
        <w:rPr>
          <w:rFonts w:ascii="Palatino Linotype"/>
          <w:color w:val="231F20"/>
          <w:spacing w:val="4"/>
          <w:sz w:val="20"/>
        </w:rPr>
        <w:t> </w:t>
      </w:r>
      <w:r>
        <w:rPr>
          <w:rFonts w:ascii="Palatino Linotype"/>
          <w:color w:val="231F20"/>
          <w:sz w:val="20"/>
        </w:rPr>
        <w:t>work,</w:t>
      </w:r>
      <w:r>
        <w:rPr>
          <w:rFonts w:ascii="Palatino Linotype"/>
          <w:color w:val="231F20"/>
          <w:spacing w:val="5"/>
          <w:sz w:val="20"/>
        </w:rPr>
        <w:t> </w:t>
      </w:r>
      <w:r>
        <w:rPr>
          <w:rFonts w:ascii="Palatino Linotype"/>
          <w:color w:val="231F20"/>
          <w:sz w:val="20"/>
        </w:rPr>
        <w:t>which</w:t>
      </w:r>
      <w:r>
        <w:rPr>
          <w:rFonts w:ascii="Palatino Linotype"/>
          <w:color w:val="231F20"/>
          <w:spacing w:val="4"/>
          <w:sz w:val="20"/>
        </w:rPr>
        <w:t> </w:t>
      </w:r>
      <w:r>
        <w:rPr>
          <w:rFonts w:ascii="Palatino Linotype"/>
          <w:color w:val="231F20"/>
          <w:sz w:val="20"/>
        </w:rPr>
        <w:t>includes</w:t>
      </w:r>
      <w:r>
        <w:rPr>
          <w:rFonts w:ascii="Palatino Linotype"/>
          <w:color w:val="231F20"/>
          <w:spacing w:val="5"/>
          <w:sz w:val="20"/>
        </w:rPr>
        <w:t> </w:t>
      </w:r>
      <w:r>
        <w:rPr>
          <w:rFonts w:ascii="Palatino Linotype"/>
          <w:color w:val="231F20"/>
          <w:sz w:val="20"/>
        </w:rPr>
        <w:t>our</w:t>
      </w:r>
      <w:r>
        <w:rPr>
          <w:rFonts w:ascii="Palatino Linotype"/>
          <w:color w:val="231F20"/>
          <w:spacing w:val="4"/>
          <w:sz w:val="20"/>
        </w:rPr>
        <w:t> </w:t>
      </w:r>
      <w:r>
        <w:rPr>
          <w:rFonts w:ascii="Palatino Linotype"/>
          <w:color w:val="231F20"/>
          <w:sz w:val="20"/>
        </w:rPr>
        <w:t>four</w:t>
      </w:r>
      <w:r>
        <w:rPr>
          <w:rFonts w:ascii="Palatino Linotype"/>
          <w:color w:val="231F20"/>
          <w:spacing w:val="5"/>
          <w:sz w:val="20"/>
        </w:rPr>
        <w:t> </w:t>
      </w:r>
      <w:r>
        <w:rPr>
          <w:rFonts w:ascii="Palatino Linotype"/>
          <w:color w:val="231F20"/>
          <w:sz w:val="20"/>
        </w:rPr>
        <w:t>pillars</w:t>
      </w:r>
    </w:p>
    <w:p>
      <w:pPr>
        <w:spacing w:line="249" w:lineRule="auto" w:before="0"/>
        <w:ind w:left="2087" w:right="4483" w:firstLine="0"/>
        <w:jc w:val="both"/>
        <w:rPr>
          <w:rFonts w:ascii="Palatino Linotype" w:hAnsi="Palatino Linotype"/>
          <w:sz w:val="20"/>
        </w:rPr>
      </w:pPr>
      <w:r>
        <w:rPr>
          <w:rFonts w:ascii="Palatino Linotype" w:hAnsi="Palatino Linotype"/>
          <w:color w:val="231F20"/>
          <w:sz w:val="20"/>
        </w:rPr>
        <w:t>– local investing, hiring, purchasing and volunteering. What I</w:t>
      </w:r>
      <w:r>
        <w:rPr>
          <w:rFonts w:ascii="Palatino Linotype" w:hAnsi="Palatino Linotype"/>
          <w:color w:val="231F20"/>
          <w:spacing w:val="1"/>
          <w:sz w:val="20"/>
        </w:rPr>
        <w:t> </w:t>
      </w:r>
      <w:r>
        <w:rPr>
          <w:rFonts w:ascii="Palatino Linotype" w:hAnsi="Palatino Linotype"/>
          <w:color w:val="231F20"/>
          <w:sz w:val="20"/>
        </w:rPr>
        <w:t>said in front of the crowd of business owners and community</w:t>
      </w:r>
      <w:r>
        <w:rPr>
          <w:rFonts w:ascii="Palatino Linotype" w:hAnsi="Palatino Linotype"/>
          <w:color w:val="231F20"/>
          <w:spacing w:val="1"/>
          <w:sz w:val="20"/>
        </w:rPr>
        <w:t> </w:t>
      </w:r>
      <w:r>
        <w:rPr>
          <w:rFonts w:ascii="Palatino Linotype" w:hAnsi="Palatino Linotype"/>
          <w:color w:val="231F20"/>
          <w:sz w:val="20"/>
        </w:rPr>
        <w:t>partners</w:t>
      </w:r>
      <w:r>
        <w:rPr>
          <w:rFonts w:ascii="Palatino Linotype" w:hAnsi="Palatino Linotype"/>
          <w:color w:val="231F20"/>
          <w:spacing w:val="11"/>
          <w:sz w:val="20"/>
        </w:rPr>
        <w:t> </w:t>
      </w:r>
      <w:r>
        <w:rPr>
          <w:rFonts w:ascii="Palatino Linotype" w:hAnsi="Palatino Linotype"/>
          <w:color w:val="231F20"/>
          <w:sz w:val="20"/>
        </w:rPr>
        <w:t>is</w:t>
      </w:r>
      <w:r>
        <w:rPr>
          <w:rFonts w:ascii="Palatino Linotype" w:hAnsi="Palatino Linotype"/>
          <w:color w:val="231F20"/>
          <w:spacing w:val="12"/>
          <w:sz w:val="20"/>
        </w:rPr>
        <w:t> </w:t>
      </w:r>
      <w:r>
        <w:rPr>
          <w:rFonts w:ascii="Palatino Linotype" w:hAnsi="Palatino Linotype"/>
          <w:color w:val="231F20"/>
          <w:sz w:val="20"/>
        </w:rPr>
        <w:t>the</w:t>
      </w:r>
      <w:r>
        <w:rPr>
          <w:rFonts w:ascii="Palatino Linotype" w:hAnsi="Palatino Linotype"/>
          <w:color w:val="231F20"/>
          <w:spacing w:val="12"/>
          <w:sz w:val="20"/>
        </w:rPr>
        <w:t> </w:t>
      </w:r>
      <w:r>
        <w:rPr>
          <w:rFonts w:ascii="Palatino Linotype" w:hAnsi="Palatino Linotype"/>
          <w:color w:val="231F20"/>
          <w:sz w:val="20"/>
        </w:rPr>
        <w:t>truth:</w:t>
      </w:r>
      <w:r>
        <w:rPr>
          <w:rFonts w:ascii="Palatino Linotype" w:hAnsi="Palatino Linotype"/>
          <w:color w:val="231F20"/>
          <w:spacing w:val="11"/>
          <w:sz w:val="20"/>
        </w:rPr>
        <w:t> </w:t>
      </w:r>
      <w:r>
        <w:rPr>
          <w:rFonts w:ascii="Palatino Linotype" w:hAnsi="Palatino Linotype"/>
          <w:color w:val="231F20"/>
          <w:sz w:val="20"/>
        </w:rPr>
        <w:t>the</w:t>
      </w:r>
      <w:r>
        <w:rPr>
          <w:rFonts w:ascii="Palatino Linotype" w:hAnsi="Palatino Linotype"/>
          <w:color w:val="231F20"/>
          <w:spacing w:val="12"/>
          <w:sz w:val="20"/>
        </w:rPr>
        <w:t> </w:t>
      </w:r>
      <w:r>
        <w:rPr>
          <w:rFonts w:ascii="Palatino Linotype" w:hAnsi="Palatino Linotype"/>
          <w:color w:val="231F20"/>
          <w:sz w:val="20"/>
        </w:rPr>
        <w:t>real</w:t>
      </w:r>
      <w:r>
        <w:rPr>
          <w:rFonts w:ascii="Palatino Linotype" w:hAnsi="Palatino Linotype"/>
          <w:color w:val="231F20"/>
          <w:spacing w:val="12"/>
          <w:sz w:val="20"/>
        </w:rPr>
        <w:t> </w:t>
      </w:r>
      <w:r>
        <w:rPr>
          <w:rFonts w:ascii="Palatino Linotype" w:hAnsi="Palatino Linotype"/>
          <w:color w:val="231F20"/>
          <w:sz w:val="20"/>
        </w:rPr>
        <w:t>“game</w:t>
      </w:r>
      <w:r>
        <w:rPr>
          <w:rFonts w:ascii="Palatino Linotype" w:hAnsi="Palatino Linotype"/>
          <w:color w:val="231F20"/>
          <w:spacing w:val="11"/>
          <w:sz w:val="20"/>
        </w:rPr>
        <w:t> </w:t>
      </w:r>
      <w:r>
        <w:rPr>
          <w:rFonts w:ascii="Palatino Linotype" w:hAnsi="Palatino Linotype"/>
          <w:color w:val="231F20"/>
          <w:sz w:val="20"/>
        </w:rPr>
        <w:t>changers”</w:t>
      </w:r>
      <w:r>
        <w:rPr>
          <w:rFonts w:ascii="Palatino Linotype" w:hAnsi="Palatino Linotype"/>
          <w:color w:val="231F20"/>
          <w:spacing w:val="12"/>
          <w:sz w:val="20"/>
        </w:rPr>
        <w:t> </w:t>
      </w:r>
      <w:r>
        <w:rPr>
          <w:rFonts w:ascii="Palatino Linotype" w:hAnsi="Palatino Linotype"/>
          <w:color w:val="231F20"/>
          <w:sz w:val="20"/>
        </w:rPr>
        <w:t>are</w:t>
      </w:r>
      <w:r>
        <w:rPr>
          <w:rFonts w:ascii="Palatino Linotype" w:hAnsi="Palatino Linotype"/>
          <w:color w:val="231F20"/>
          <w:spacing w:val="12"/>
          <w:sz w:val="20"/>
        </w:rPr>
        <w:t> </w:t>
      </w:r>
      <w:r>
        <w:rPr>
          <w:rFonts w:ascii="Palatino Linotype" w:hAnsi="Palatino Linotype"/>
          <w:color w:val="231F20"/>
          <w:sz w:val="20"/>
        </w:rPr>
        <w:t>our</w:t>
      </w:r>
      <w:r>
        <w:rPr>
          <w:rFonts w:ascii="Palatino Linotype" w:hAnsi="Palatino Linotype"/>
          <w:color w:val="231F20"/>
          <w:spacing w:val="11"/>
          <w:sz w:val="20"/>
        </w:rPr>
        <w:t> </w:t>
      </w:r>
      <w:r>
        <w:rPr>
          <w:rFonts w:ascii="Palatino Linotype" w:hAnsi="Palatino Linotype"/>
          <w:color w:val="231F20"/>
          <w:sz w:val="20"/>
        </w:rPr>
        <w:t>13,000</w:t>
      </w:r>
    </w:p>
    <w:p>
      <w:pPr>
        <w:spacing w:line="249" w:lineRule="auto" w:before="0"/>
        <w:ind w:left="2087" w:right="4403" w:firstLine="0"/>
        <w:jc w:val="both"/>
        <w:rPr>
          <w:rFonts w:ascii="Palatino Linotype"/>
          <w:sz w:val="20"/>
        </w:rPr>
      </w:pPr>
      <w:r>
        <w:rPr>
          <w:rFonts w:ascii="Palatino Linotype"/>
          <w:color w:val="231F20"/>
          <w:sz w:val="20"/>
        </w:rPr>
        <w:t>frontline caregivers who are deeply dedicated to our Anchor</w:t>
      </w:r>
      <w:r>
        <w:rPr>
          <w:rFonts w:ascii="Palatino Linotype"/>
          <w:color w:val="231F20"/>
          <w:spacing w:val="1"/>
          <w:sz w:val="20"/>
        </w:rPr>
        <w:t> </w:t>
      </w:r>
      <w:r>
        <w:rPr>
          <w:rFonts w:ascii="Palatino Linotype"/>
          <w:color w:val="231F20"/>
          <w:sz w:val="20"/>
        </w:rPr>
        <w:t>Mission</w:t>
      </w:r>
      <w:r>
        <w:rPr>
          <w:rFonts w:ascii="Palatino Linotype"/>
          <w:color w:val="231F20"/>
          <w:spacing w:val="4"/>
          <w:sz w:val="20"/>
        </w:rPr>
        <w:t> </w:t>
      </w:r>
      <w:r>
        <w:rPr>
          <w:rFonts w:ascii="Palatino Linotype"/>
          <w:color w:val="231F20"/>
          <w:sz w:val="20"/>
        </w:rPr>
        <w:t>and</w:t>
      </w:r>
      <w:r>
        <w:rPr>
          <w:rFonts w:ascii="Palatino Linotype"/>
          <w:color w:val="231F20"/>
          <w:spacing w:val="5"/>
          <w:sz w:val="20"/>
        </w:rPr>
        <w:t> </w:t>
      </w:r>
      <w:r>
        <w:rPr>
          <w:rFonts w:ascii="Palatino Linotype"/>
          <w:color w:val="231F20"/>
          <w:sz w:val="20"/>
        </w:rPr>
        <w:t>to</w:t>
      </w:r>
      <w:r>
        <w:rPr>
          <w:rFonts w:ascii="Palatino Linotype"/>
          <w:color w:val="231F20"/>
          <w:spacing w:val="5"/>
          <w:sz w:val="20"/>
        </w:rPr>
        <w:t> </w:t>
      </w:r>
      <w:r>
        <w:rPr>
          <w:rFonts w:ascii="Palatino Linotype"/>
          <w:color w:val="231F20"/>
          <w:sz w:val="20"/>
        </w:rPr>
        <w:t>caring</w:t>
      </w:r>
      <w:r>
        <w:rPr>
          <w:rFonts w:ascii="Palatino Linotype"/>
          <w:color w:val="231F20"/>
          <w:spacing w:val="4"/>
          <w:sz w:val="20"/>
        </w:rPr>
        <w:t> </w:t>
      </w:r>
      <w:r>
        <w:rPr>
          <w:rFonts w:ascii="Palatino Linotype"/>
          <w:color w:val="231F20"/>
          <w:sz w:val="20"/>
        </w:rPr>
        <w:t>for</w:t>
      </w:r>
      <w:r>
        <w:rPr>
          <w:rFonts w:ascii="Palatino Linotype"/>
          <w:color w:val="231F20"/>
          <w:spacing w:val="5"/>
          <w:sz w:val="20"/>
        </w:rPr>
        <w:t> </w:t>
      </w:r>
      <w:r>
        <w:rPr>
          <w:rFonts w:ascii="Palatino Linotype"/>
          <w:color w:val="231F20"/>
          <w:sz w:val="20"/>
        </w:rPr>
        <w:t>the</w:t>
      </w:r>
      <w:r>
        <w:rPr>
          <w:rFonts w:ascii="Palatino Linotype"/>
          <w:color w:val="231F20"/>
          <w:spacing w:val="5"/>
          <w:sz w:val="20"/>
        </w:rPr>
        <w:t> </w:t>
      </w:r>
      <w:r>
        <w:rPr>
          <w:rFonts w:ascii="Palatino Linotype"/>
          <w:color w:val="231F20"/>
          <w:sz w:val="20"/>
        </w:rPr>
        <w:t>communities</w:t>
      </w:r>
      <w:r>
        <w:rPr>
          <w:rFonts w:ascii="Palatino Linotype"/>
          <w:color w:val="231F20"/>
          <w:spacing w:val="5"/>
          <w:sz w:val="20"/>
        </w:rPr>
        <w:t> </w:t>
      </w:r>
      <w:r>
        <w:rPr>
          <w:rFonts w:ascii="Palatino Linotype"/>
          <w:color w:val="231F20"/>
          <w:sz w:val="20"/>
        </w:rPr>
        <w:t>we</w:t>
      </w:r>
      <w:r>
        <w:rPr>
          <w:rFonts w:ascii="Palatino Linotype"/>
          <w:color w:val="231F20"/>
          <w:spacing w:val="4"/>
          <w:sz w:val="20"/>
        </w:rPr>
        <w:t> </w:t>
      </w:r>
      <w:r>
        <w:rPr>
          <w:rFonts w:ascii="Palatino Linotype"/>
          <w:color w:val="231F20"/>
          <w:sz w:val="20"/>
        </w:rPr>
        <w:t>serve</w:t>
      </w:r>
      <w:r>
        <w:rPr>
          <w:rFonts w:ascii="Palatino Linotype"/>
          <w:color w:val="231F20"/>
          <w:spacing w:val="5"/>
          <w:sz w:val="20"/>
        </w:rPr>
        <w:t> </w:t>
      </w:r>
      <w:r>
        <w:rPr>
          <w:rFonts w:ascii="Palatino Linotype"/>
          <w:color w:val="231F20"/>
          <w:sz w:val="20"/>
        </w:rPr>
        <w:t>every</w:t>
      </w:r>
      <w:r>
        <w:rPr>
          <w:rFonts w:ascii="Palatino Linotype"/>
          <w:color w:val="231F20"/>
          <w:spacing w:val="5"/>
          <w:sz w:val="20"/>
        </w:rPr>
        <w:t> </w:t>
      </w:r>
      <w:r>
        <w:rPr>
          <w:rFonts w:ascii="Palatino Linotype"/>
          <w:color w:val="231F20"/>
          <w:sz w:val="20"/>
        </w:rPr>
        <w:t>day.</w:t>
      </w:r>
    </w:p>
    <w:p>
      <w:pPr>
        <w:spacing w:line="280" w:lineRule="atLeast" w:before="164"/>
        <w:ind w:left="240" w:right="4334" w:firstLine="0"/>
        <w:jc w:val="left"/>
        <w:rPr>
          <w:rFonts w:ascii="Palatino Linotype"/>
          <w:sz w:val="20"/>
        </w:rPr>
      </w:pPr>
      <w:r>
        <w:rPr>
          <w:rFonts w:ascii="Palatino Linotype"/>
          <w:color w:val="231F20"/>
          <w:sz w:val="20"/>
        </w:rPr>
        <w:t>Another</w:t>
      </w:r>
      <w:r>
        <w:rPr>
          <w:rFonts w:ascii="Palatino Linotype"/>
          <w:color w:val="231F20"/>
          <w:spacing w:val="9"/>
          <w:sz w:val="20"/>
        </w:rPr>
        <w:t> </w:t>
      </w:r>
      <w:r>
        <w:rPr>
          <w:rFonts w:ascii="Palatino Linotype"/>
          <w:color w:val="231F20"/>
          <w:sz w:val="20"/>
        </w:rPr>
        <w:t>important</w:t>
      </w:r>
      <w:r>
        <w:rPr>
          <w:rFonts w:ascii="Palatino Linotype"/>
          <w:color w:val="231F20"/>
          <w:spacing w:val="9"/>
          <w:sz w:val="20"/>
        </w:rPr>
        <w:t> </w:t>
      </w:r>
      <w:r>
        <w:rPr>
          <w:rFonts w:ascii="Palatino Linotype"/>
          <w:color w:val="231F20"/>
          <w:sz w:val="20"/>
        </w:rPr>
        <w:t>milestone</w:t>
      </w:r>
      <w:r>
        <w:rPr>
          <w:rFonts w:ascii="Palatino Linotype"/>
          <w:color w:val="231F20"/>
          <w:spacing w:val="10"/>
          <w:sz w:val="20"/>
        </w:rPr>
        <w:t> </w:t>
      </w:r>
      <w:r>
        <w:rPr>
          <w:rFonts w:ascii="Palatino Linotype"/>
          <w:color w:val="231F20"/>
          <w:sz w:val="20"/>
        </w:rPr>
        <w:t>in</w:t>
      </w:r>
      <w:r>
        <w:rPr>
          <w:rFonts w:ascii="Palatino Linotype"/>
          <w:color w:val="231F20"/>
          <w:spacing w:val="9"/>
          <w:sz w:val="20"/>
        </w:rPr>
        <w:t> </w:t>
      </w:r>
      <w:r>
        <w:rPr>
          <w:rFonts w:ascii="Palatino Linotype"/>
          <w:color w:val="231F20"/>
          <w:sz w:val="20"/>
        </w:rPr>
        <w:t>our</w:t>
      </w:r>
      <w:r>
        <w:rPr>
          <w:rFonts w:ascii="Palatino Linotype"/>
          <w:color w:val="231F20"/>
          <w:spacing w:val="9"/>
          <w:sz w:val="20"/>
        </w:rPr>
        <w:t> </w:t>
      </w:r>
      <w:r>
        <w:rPr>
          <w:rFonts w:ascii="Palatino Linotype"/>
          <w:color w:val="231F20"/>
          <w:sz w:val="20"/>
        </w:rPr>
        <w:t>Anchor</w:t>
      </w:r>
      <w:r>
        <w:rPr>
          <w:rFonts w:ascii="Palatino Linotype"/>
          <w:color w:val="231F20"/>
          <w:spacing w:val="10"/>
          <w:sz w:val="20"/>
        </w:rPr>
        <w:t> </w:t>
      </w:r>
      <w:r>
        <w:rPr>
          <w:rFonts w:ascii="Palatino Linotype"/>
          <w:color w:val="231F20"/>
          <w:sz w:val="20"/>
        </w:rPr>
        <w:t>Mission</w:t>
      </w:r>
      <w:r>
        <w:rPr>
          <w:rFonts w:ascii="Palatino Linotype"/>
          <w:color w:val="231F20"/>
          <w:spacing w:val="9"/>
          <w:sz w:val="20"/>
        </w:rPr>
        <w:t> </w:t>
      </w:r>
      <w:r>
        <w:rPr>
          <w:rFonts w:ascii="Palatino Linotype"/>
          <w:color w:val="231F20"/>
          <w:sz w:val="20"/>
        </w:rPr>
        <w:t>strategy</w:t>
      </w:r>
      <w:r>
        <w:rPr>
          <w:rFonts w:ascii="Palatino Linotype"/>
          <w:color w:val="231F20"/>
          <w:spacing w:val="10"/>
          <w:sz w:val="20"/>
        </w:rPr>
        <w:t> </w:t>
      </w:r>
      <w:r>
        <w:rPr>
          <w:rFonts w:ascii="Palatino Linotype"/>
          <w:color w:val="231F20"/>
          <w:sz w:val="20"/>
        </w:rPr>
        <w:t>is</w:t>
      </w:r>
      <w:r>
        <w:rPr>
          <w:rFonts w:ascii="Palatino Linotype"/>
          <w:color w:val="231F20"/>
          <w:spacing w:val="9"/>
          <w:sz w:val="20"/>
        </w:rPr>
        <w:t> </w:t>
      </w:r>
      <w:r>
        <w:rPr>
          <w:rFonts w:ascii="Palatino Linotype"/>
          <w:color w:val="231F20"/>
          <w:sz w:val="20"/>
        </w:rPr>
        <w:t>that</w:t>
      </w:r>
      <w:r>
        <w:rPr>
          <w:rFonts w:ascii="Palatino Linotype"/>
          <w:color w:val="231F20"/>
          <w:spacing w:val="9"/>
          <w:sz w:val="20"/>
        </w:rPr>
        <w:t> </w:t>
      </w:r>
      <w:r>
        <w:rPr>
          <w:rFonts w:ascii="Palatino Linotype"/>
          <w:color w:val="231F20"/>
          <w:sz w:val="20"/>
        </w:rPr>
        <w:t>we</w:t>
      </w:r>
      <w:r>
        <w:rPr>
          <w:rFonts w:ascii="Palatino Linotype"/>
          <w:color w:val="231F20"/>
          <w:spacing w:val="10"/>
          <w:sz w:val="20"/>
        </w:rPr>
        <w:t> </w:t>
      </w:r>
      <w:r>
        <w:rPr>
          <w:rFonts w:ascii="Palatino Linotype"/>
          <w:color w:val="231F20"/>
          <w:sz w:val="20"/>
        </w:rPr>
        <w:t>are</w:t>
      </w:r>
      <w:r>
        <w:rPr>
          <w:rFonts w:ascii="Palatino Linotype"/>
          <w:color w:val="231F20"/>
          <w:spacing w:val="9"/>
          <w:sz w:val="20"/>
        </w:rPr>
        <w:t> </w:t>
      </w:r>
      <w:r>
        <w:rPr>
          <w:rFonts w:ascii="Palatino Linotype"/>
          <w:color w:val="231F20"/>
          <w:sz w:val="20"/>
        </w:rPr>
        <w:t>one</w:t>
      </w:r>
      <w:r>
        <w:rPr>
          <w:rFonts w:ascii="Palatino Linotype"/>
          <w:color w:val="231F20"/>
          <w:spacing w:val="9"/>
          <w:sz w:val="20"/>
        </w:rPr>
        <w:t> </w:t>
      </w:r>
      <w:r>
        <w:rPr>
          <w:rFonts w:ascii="Palatino Linotype"/>
          <w:color w:val="231F20"/>
          <w:sz w:val="20"/>
        </w:rPr>
        <w:t>of</w:t>
      </w:r>
      <w:r>
        <w:rPr>
          <w:rFonts w:ascii="Palatino Linotype"/>
          <w:color w:val="231F20"/>
          <w:spacing w:val="1"/>
          <w:sz w:val="20"/>
        </w:rPr>
        <w:t> </w:t>
      </w:r>
      <w:r>
        <w:rPr>
          <w:rFonts w:ascii="Palatino Linotype"/>
          <w:color w:val="231F20"/>
          <w:sz w:val="20"/>
        </w:rPr>
        <w:t>14</w:t>
      </w:r>
      <w:r>
        <w:rPr>
          <w:rFonts w:ascii="Palatino Linotype"/>
          <w:color w:val="231F20"/>
          <w:spacing w:val="6"/>
          <w:sz w:val="20"/>
        </w:rPr>
        <w:t> </w:t>
      </w:r>
      <w:r>
        <w:rPr>
          <w:rFonts w:ascii="Palatino Linotype"/>
          <w:color w:val="231F20"/>
          <w:sz w:val="20"/>
        </w:rPr>
        <w:t>health</w:t>
      </w:r>
      <w:r>
        <w:rPr>
          <w:rFonts w:ascii="Palatino Linotype"/>
          <w:color w:val="231F20"/>
          <w:spacing w:val="7"/>
          <w:sz w:val="20"/>
        </w:rPr>
        <w:t> </w:t>
      </w:r>
      <w:r>
        <w:rPr>
          <w:rFonts w:ascii="Palatino Linotype"/>
          <w:color w:val="231F20"/>
          <w:sz w:val="20"/>
        </w:rPr>
        <w:t>systems</w:t>
      </w:r>
      <w:r>
        <w:rPr>
          <w:rFonts w:ascii="Palatino Linotype"/>
          <w:color w:val="231F20"/>
          <w:spacing w:val="7"/>
          <w:sz w:val="20"/>
        </w:rPr>
        <w:t> </w:t>
      </w:r>
      <w:r>
        <w:rPr>
          <w:rFonts w:ascii="Palatino Linotype"/>
          <w:color w:val="231F20"/>
          <w:sz w:val="20"/>
        </w:rPr>
        <w:t>nationwide,</w:t>
      </w:r>
      <w:r>
        <w:rPr>
          <w:rFonts w:ascii="Palatino Linotype"/>
          <w:color w:val="231F20"/>
          <w:spacing w:val="7"/>
          <w:sz w:val="20"/>
        </w:rPr>
        <w:t> </w:t>
      </w:r>
      <w:r>
        <w:rPr>
          <w:rFonts w:ascii="Palatino Linotype"/>
          <w:color w:val="231F20"/>
          <w:sz w:val="20"/>
        </w:rPr>
        <w:t>and</w:t>
      </w:r>
      <w:r>
        <w:rPr>
          <w:rFonts w:ascii="Palatino Linotype"/>
          <w:color w:val="231F20"/>
          <w:spacing w:val="7"/>
          <w:sz w:val="20"/>
        </w:rPr>
        <w:t> </w:t>
      </w:r>
      <w:r>
        <w:rPr>
          <w:rFonts w:ascii="Palatino Linotype"/>
          <w:color w:val="231F20"/>
          <w:sz w:val="20"/>
        </w:rPr>
        <w:t>one</w:t>
      </w:r>
      <w:r>
        <w:rPr>
          <w:rFonts w:ascii="Palatino Linotype"/>
          <w:color w:val="231F20"/>
          <w:spacing w:val="7"/>
          <w:sz w:val="20"/>
        </w:rPr>
        <w:t> </w:t>
      </w:r>
      <w:r>
        <w:rPr>
          <w:rFonts w:ascii="Palatino Linotype"/>
          <w:color w:val="231F20"/>
          <w:sz w:val="20"/>
        </w:rPr>
        <w:t>of</w:t>
      </w:r>
      <w:r>
        <w:rPr>
          <w:rFonts w:ascii="Palatino Linotype"/>
          <w:color w:val="231F20"/>
          <w:spacing w:val="7"/>
          <w:sz w:val="20"/>
        </w:rPr>
        <w:t> </w:t>
      </w:r>
      <w:r>
        <w:rPr>
          <w:rFonts w:ascii="Palatino Linotype"/>
          <w:color w:val="231F20"/>
          <w:sz w:val="20"/>
        </w:rPr>
        <w:t>two</w:t>
      </w:r>
      <w:r>
        <w:rPr>
          <w:rFonts w:ascii="Palatino Linotype"/>
          <w:color w:val="231F20"/>
          <w:spacing w:val="7"/>
          <w:sz w:val="20"/>
        </w:rPr>
        <w:t> </w:t>
      </w:r>
      <w:r>
        <w:rPr>
          <w:rFonts w:ascii="Palatino Linotype"/>
          <w:color w:val="231F20"/>
          <w:sz w:val="20"/>
        </w:rPr>
        <w:t>in</w:t>
      </w:r>
      <w:r>
        <w:rPr>
          <w:rFonts w:ascii="Palatino Linotype"/>
          <w:color w:val="231F20"/>
          <w:spacing w:val="7"/>
          <w:sz w:val="20"/>
        </w:rPr>
        <w:t> </w:t>
      </w:r>
      <w:r>
        <w:rPr>
          <w:rFonts w:ascii="Palatino Linotype"/>
          <w:color w:val="231F20"/>
          <w:sz w:val="20"/>
        </w:rPr>
        <w:t>Massachusetts</w:t>
      </w:r>
      <w:r>
        <w:rPr>
          <w:rFonts w:ascii="Palatino Linotype"/>
          <w:color w:val="231F20"/>
          <w:spacing w:val="7"/>
          <w:sz w:val="20"/>
        </w:rPr>
        <w:t> </w:t>
      </w:r>
      <w:r>
        <w:rPr>
          <w:rFonts w:ascii="Palatino Linotype"/>
          <w:color w:val="231F20"/>
          <w:sz w:val="20"/>
        </w:rPr>
        <w:t>alongside</w:t>
      </w:r>
      <w:r>
        <w:rPr>
          <w:rFonts w:ascii="Palatino Linotype"/>
          <w:color w:val="231F20"/>
          <w:spacing w:val="7"/>
          <w:sz w:val="20"/>
        </w:rPr>
        <w:t> </w:t>
      </w:r>
      <w:r>
        <w:rPr>
          <w:rFonts w:ascii="Palatino Linotype"/>
          <w:color w:val="231F20"/>
          <w:sz w:val="20"/>
        </w:rPr>
        <w:t>Boston</w:t>
      </w:r>
      <w:r>
        <w:rPr>
          <w:rFonts w:ascii="Palatino Linotype"/>
          <w:color w:val="231F20"/>
          <w:spacing w:val="1"/>
          <w:sz w:val="20"/>
        </w:rPr>
        <w:t> </w:t>
      </w:r>
      <w:r>
        <w:rPr>
          <w:rFonts w:ascii="Palatino Linotype"/>
          <w:color w:val="231F20"/>
          <w:sz w:val="20"/>
        </w:rPr>
        <w:t>Medical</w:t>
      </w:r>
      <w:r>
        <w:rPr>
          <w:rFonts w:ascii="Palatino Linotype"/>
          <w:color w:val="231F20"/>
          <w:spacing w:val="12"/>
          <w:sz w:val="20"/>
        </w:rPr>
        <w:t> </w:t>
      </w:r>
      <w:r>
        <w:rPr>
          <w:rFonts w:ascii="Palatino Linotype"/>
          <w:color w:val="231F20"/>
          <w:sz w:val="20"/>
        </w:rPr>
        <w:t>Center,</w:t>
      </w:r>
      <w:r>
        <w:rPr>
          <w:rFonts w:ascii="Palatino Linotype"/>
          <w:color w:val="231F20"/>
          <w:spacing w:val="13"/>
          <w:sz w:val="20"/>
        </w:rPr>
        <w:t> </w:t>
      </w:r>
      <w:r>
        <w:rPr>
          <w:rFonts w:ascii="Palatino Linotype"/>
          <w:color w:val="231F20"/>
          <w:sz w:val="20"/>
        </w:rPr>
        <w:t>that</w:t>
      </w:r>
      <w:r>
        <w:rPr>
          <w:rFonts w:ascii="Palatino Linotype"/>
          <w:color w:val="231F20"/>
          <w:spacing w:val="12"/>
          <w:sz w:val="20"/>
        </w:rPr>
        <w:t> </w:t>
      </w:r>
      <w:r>
        <w:rPr>
          <w:rFonts w:ascii="Palatino Linotype"/>
          <w:color w:val="231F20"/>
          <w:sz w:val="20"/>
        </w:rPr>
        <w:t>are</w:t>
      </w:r>
      <w:r>
        <w:rPr>
          <w:rFonts w:ascii="Palatino Linotype"/>
          <w:color w:val="231F20"/>
          <w:spacing w:val="13"/>
          <w:sz w:val="20"/>
        </w:rPr>
        <w:t> </w:t>
      </w:r>
      <w:r>
        <w:rPr>
          <w:rFonts w:ascii="Palatino Linotype"/>
          <w:color w:val="231F20"/>
          <w:sz w:val="20"/>
        </w:rPr>
        <w:t>joining</w:t>
      </w:r>
      <w:r>
        <w:rPr>
          <w:rFonts w:ascii="Palatino Linotype"/>
          <w:color w:val="231F20"/>
          <w:spacing w:val="12"/>
          <w:sz w:val="20"/>
        </w:rPr>
        <w:t> </w:t>
      </w:r>
      <w:r>
        <w:rPr>
          <w:rFonts w:ascii="Palatino Linotype"/>
          <w:color w:val="231F20"/>
          <w:sz w:val="20"/>
        </w:rPr>
        <w:t>together</w:t>
      </w:r>
      <w:r>
        <w:rPr>
          <w:rFonts w:ascii="Palatino Linotype"/>
          <w:color w:val="231F20"/>
          <w:spacing w:val="13"/>
          <w:sz w:val="20"/>
        </w:rPr>
        <w:t> </w:t>
      </w:r>
      <w:r>
        <w:rPr>
          <w:rFonts w:ascii="Palatino Linotype"/>
          <w:color w:val="231F20"/>
          <w:sz w:val="20"/>
        </w:rPr>
        <w:t>as</w:t>
      </w:r>
      <w:r>
        <w:rPr>
          <w:rFonts w:ascii="Palatino Linotype"/>
          <w:color w:val="231F20"/>
          <w:spacing w:val="13"/>
          <w:sz w:val="20"/>
        </w:rPr>
        <w:t> </w:t>
      </w:r>
      <w:r>
        <w:rPr>
          <w:rFonts w:ascii="Palatino Linotype"/>
          <w:color w:val="231F20"/>
          <w:sz w:val="20"/>
        </w:rPr>
        <w:t>part</w:t>
      </w:r>
      <w:r>
        <w:rPr>
          <w:rFonts w:ascii="Palatino Linotype"/>
          <w:color w:val="231F20"/>
          <w:spacing w:val="12"/>
          <w:sz w:val="20"/>
        </w:rPr>
        <w:t> </w:t>
      </w:r>
      <w:r>
        <w:rPr>
          <w:rFonts w:ascii="Palatino Linotype"/>
          <w:color w:val="231F20"/>
          <w:sz w:val="20"/>
        </w:rPr>
        <w:t>of</w:t>
      </w:r>
      <w:r>
        <w:rPr>
          <w:rFonts w:ascii="Palatino Linotype"/>
          <w:color w:val="231F20"/>
          <w:spacing w:val="13"/>
          <w:sz w:val="20"/>
        </w:rPr>
        <w:t> </w:t>
      </w:r>
      <w:r>
        <w:rPr>
          <w:rFonts w:ascii="Palatino Linotype"/>
          <w:color w:val="231F20"/>
          <w:sz w:val="20"/>
        </w:rPr>
        <w:t>the</w:t>
      </w:r>
      <w:r>
        <w:rPr>
          <w:rFonts w:ascii="Palatino Linotype"/>
          <w:color w:val="231F20"/>
          <w:spacing w:val="12"/>
          <w:sz w:val="20"/>
        </w:rPr>
        <w:t> </w:t>
      </w:r>
      <w:r>
        <w:rPr>
          <w:rFonts w:ascii="Palatino Linotype"/>
          <w:color w:val="231F20"/>
          <w:sz w:val="20"/>
        </w:rPr>
        <w:t>Healthcare</w:t>
      </w:r>
      <w:r>
        <w:rPr>
          <w:rFonts w:ascii="Palatino Linotype"/>
          <w:color w:val="231F20"/>
          <w:spacing w:val="13"/>
          <w:sz w:val="20"/>
        </w:rPr>
        <w:t> </w:t>
      </w:r>
      <w:r>
        <w:rPr>
          <w:rFonts w:ascii="Palatino Linotype"/>
          <w:color w:val="231F20"/>
          <w:sz w:val="20"/>
        </w:rPr>
        <w:t>Anchor</w:t>
      </w:r>
      <w:r>
        <w:rPr>
          <w:rFonts w:ascii="Palatino Linotype"/>
          <w:color w:val="231F20"/>
          <w:spacing w:val="13"/>
          <w:sz w:val="20"/>
        </w:rPr>
        <w:t> </w:t>
      </w:r>
      <w:r>
        <w:rPr>
          <w:rFonts w:ascii="Palatino Linotype"/>
          <w:color w:val="231F20"/>
          <w:sz w:val="20"/>
        </w:rPr>
        <w:t>Network</w:t>
      </w:r>
      <w:r>
        <w:rPr>
          <w:rFonts w:ascii="Palatino Linotype"/>
          <w:color w:val="231F20"/>
          <w:spacing w:val="-47"/>
          <w:sz w:val="20"/>
        </w:rPr>
        <w:t> </w:t>
      </w:r>
      <w:r>
        <w:rPr>
          <w:rFonts w:ascii="Palatino Linotype"/>
          <w:color w:val="231F20"/>
          <w:sz w:val="20"/>
        </w:rPr>
        <w:t>to</w:t>
      </w:r>
      <w:r>
        <w:rPr>
          <w:rFonts w:ascii="Palatino Linotype"/>
          <w:color w:val="231F20"/>
          <w:spacing w:val="2"/>
          <w:sz w:val="20"/>
        </w:rPr>
        <w:t> </w:t>
      </w:r>
      <w:r>
        <w:rPr>
          <w:rFonts w:ascii="Palatino Linotype"/>
          <w:color w:val="231F20"/>
          <w:sz w:val="20"/>
        </w:rPr>
        <w:t>invest</w:t>
      </w:r>
      <w:r>
        <w:rPr>
          <w:rFonts w:ascii="Palatino Linotype"/>
          <w:color w:val="231F20"/>
          <w:spacing w:val="3"/>
          <w:sz w:val="20"/>
        </w:rPr>
        <w:t> </w:t>
      </w:r>
      <w:r>
        <w:rPr>
          <w:rFonts w:ascii="Palatino Linotype"/>
          <w:color w:val="231F20"/>
          <w:sz w:val="20"/>
        </w:rPr>
        <w:t>more</w:t>
      </w:r>
      <w:r>
        <w:rPr>
          <w:rFonts w:ascii="Palatino Linotype"/>
          <w:color w:val="231F20"/>
          <w:spacing w:val="2"/>
          <w:sz w:val="20"/>
        </w:rPr>
        <w:t> </w:t>
      </w:r>
      <w:r>
        <w:rPr>
          <w:rFonts w:ascii="Palatino Linotype"/>
          <w:color w:val="231F20"/>
          <w:sz w:val="20"/>
        </w:rPr>
        <w:t>than</w:t>
      </w:r>
      <w:r>
        <w:rPr>
          <w:rFonts w:ascii="Palatino Linotype"/>
          <w:color w:val="231F20"/>
          <w:spacing w:val="3"/>
          <w:sz w:val="20"/>
        </w:rPr>
        <w:t> </w:t>
      </w:r>
      <w:r>
        <w:rPr>
          <w:rFonts w:ascii="Palatino Linotype"/>
          <w:color w:val="231F20"/>
          <w:sz w:val="20"/>
        </w:rPr>
        <w:t>$700</w:t>
      </w:r>
      <w:r>
        <w:rPr>
          <w:rFonts w:ascii="Palatino Linotype"/>
          <w:color w:val="231F20"/>
          <w:spacing w:val="2"/>
          <w:sz w:val="20"/>
        </w:rPr>
        <w:t> </w:t>
      </w:r>
      <w:r>
        <w:rPr>
          <w:rFonts w:ascii="Palatino Linotype"/>
          <w:color w:val="231F20"/>
          <w:sz w:val="20"/>
        </w:rPr>
        <w:t>million</w:t>
      </w:r>
      <w:r>
        <w:rPr>
          <w:rFonts w:ascii="Palatino Linotype"/>
          <w:color w:val="231F20"/>
          <w:spacing w:val="3"/>
          <w:sz w:val="20"/>
        </w:rPr>
        <w:t> </w:t>
      </w:r>
      <w:r>
        <w:rPr>
          <w:rFonts w:ascii="Palatino Linotype"/>
          <w:color w:val="231F20"/>
          <w:sz w:val="20"/>
        </w:rPr>
        <w:t>collectively</w:t>
      </w:r>
      <w:r>
        <w:rPr>
          <w:rFonts w:ascii="Palatino Linotype"/>
          <w:color w:val="231F20"/>
          <w:spacing w:val="2"/>
          <w:sz w:val="20"/>
        </w:rPr>
        <w:t> </w:t>
      </w:r>
      <w:r>
        <w:rPr>
          <w:rFonts w:ascii="Palatino Linotype"/>
          <w:color w:val="231F20"/>
          <w:sz w:val="20"/>
        </w:rPr>
        <w:t>to</w:t>
      </w:r>
      <w:r>
        <w:rPr>
          <w:rFonts w:ascii="Palatino Linotype"/>
          <w:color w:val="231F20"/>
          <w:spacing w:val="3"/>
          <w:sz w:val="20"/>
        </w:rPr>
        <w:t> </w:t>
      </w:r>
      <w:r>
        <w:rPr>
          <w:rFonts w:ascii="Palatino Linotype"/>
          <w:color w:val="231F20"/>
          <w:sz w:val="20"/>
        </w:rPr>
        <w:t>address</w:t>
      </w:r>
      <w:r>
        <w:rPr>
          <w:rFonts w:ascii="Palatino Linotype"/>
          <w:color w:val="231F20"/>
          <w:spacing w:val="2"/>
          <w:sz w:val="20"/>
        </w:rPr>
        <w:t> </w:t>
      </w:r>
      <w:r>
        <w:rPr>
          <w:rFonts w:ascii="Palatino Linotype"/>
          <w:color w:val="231F20"/>
          <w:sz w:val="20"/>
        </w:rPr>
        <w:t>health,</w:t>
      </w:r>
      <w:r>
        <w:rPr>
          <w:rFonts w:ascii="Palatino Linotype"/>
          <w:color w:val="231F20"/>
          <w:spacing w:val="3"/>
          <w:sz w:val="20"/>
        </w:rPr>
        <w:t> </w:t>
      </w:r>
      <w:r>
        <w:rPr>
          <w:rFonts w:ascii="Palatino Linotype"/>
          <w:color w:val="231F20"/>
          <w:sz w:val="20"/>
        </w:rPr>
        <w:t>housing</w:t>
      </w:r>
      <w:r>
        <w:rPr>
          <w:rFonts w:ascii="Palatino Linotype"/>
          <w:color w:val="231F20"/>
          <w:spacing w:val="3"/>
          <w:sz w:val="20"/>
        </w:rPr>
        <w:t> </w:t>
      </w:r>
      <w:r>
        <w:rPr>
          <w:rFonts w:ascii="Palatino Linotype"/>
          <w:color w:val="231F20"/>
          <w:sz w:val="20"/>
        </w:rPr>
        <w:t>and</w:t>
      </w:r>
    </w:p>
    <w:p>
      <w:pPr>
        <w:spacing w:before="10"/>
        <w:ind w:left="240" w:right="0" w:firstLine="0"/>
        <w:jc w:val="left"/>
        <w:rPr>
          <w:rFonts w:ascii="Palatino Linotype"/>
          <w:sz w:val="20"/>
        </w:rPr>
      </w:pPr>
      <w:r>
        <w:rPr>
          <w:rFonts w:ascii="Palatino Linotype"/>
          <w:color w:val="231F20"/>
          <w:sz w:val="20"/>
        </w:rPr>
        <w:t>economic</w:t>
      </w:r>
      <w:r>
        <w:rPr>
          <w:rFonts w:ascii="Palatino Linotype"/>
          <w:color w:val="231F20"/>
          <w:spacing w:val="14"/>
          <w:sz w:val="20"/>
        </w:rPr>
        <w:t> </w:t>
      </w:r>
      <w:r>
        <w:rPr>
          <w:rFonts w:ascii="Palatino Linotype"/>
          <w:color w:val="231F20"/>
          <w:sz w:val="20"/>
        </w:rPr>
        <w:t>inequalities</w:t>
      </w:r>
      <w:r>
        <w:rPr>
          <w:rFonts w:ascii="Palatino Linotype"/>
          <w:color w:val="231F20"/>
          <w:spacing w:val="14"/>
          <w:sz w:val="20"/>
        </w:rPr>
        <w:t> </w:t>
      </w:r>
      <w:r>
        <w:rPr>
          <w:rFonts w:ascii="Palatino Linotype"/>
          <w:color w:val="231F20"/>
          <w:sz w:val="20"/>
        </w:rPr>
        <w:t>so</w:t>
      </w:r>
      <w:r>
        <w:rPr>
          <w:rFonts w:ascii="Palatino Linotype"/>
          <w:color w:val="231F20"/>
          <w:spacing w:val="14"/>
          <w:sz w:val="20"/>
        </w:rPr>
        <w:t> </w:t>
      </w:r>
      <w:r>
        <w:rPr>
          <w:rFonts w:ascii="Palatino Linotype"/>
          <w:color w:val="231F20"/>
          <w:sz w:val="20"/>
        </w:rPr>
        <w:t>that</w:t>
      </w:r>
      <w:r>
        <w:rPr>
          <w:rFonts w:ascii="Palatino Linotype"/>
          <w:color w:val="231F20"/>
          <w:spacing w:val="14"/>
          <w:sz w:val="20"/>
        </w:rPr>
        <w:t> </w:t>
      </w:r>
      <w:r>
        <w:rPr>
          <w:rFonts w:ascii="Palatino Linotype"/>
          <w:color w:val="231F20"/>
          <w:sz w:val="20"/>
        </w:rPr>
        <w:t>we</w:t>
      </w:r>
      <w:r>
        <w:rPr>
          <w:rFonts w:ascii="Palatino Linotype"/>
          <w:color w:val="231F20"/>
          <w:spacing w:val="14"/>
          <w:sz w:val="20"/>
        </w:rPr>
        <w:t> </w:t>
      </w:r>
      <w:r>
        <w:rPr>
          <w:rFonts w:ascii="Palatino Linotype"/>
          <w:color w:val="231F20"/>
          <w:sz w:val="20"/>
        </w:rPr>
        <w:t>all</w:t>
      </w:r>
      <w:r>
        <w:rPr>
          <w:rFonts w:ascii="Palatino Linotype"/>
          <w:color w:val="231F20"/>
          <w:spacing w:val="14"/>
          <w:sz w:val="20"/>
        </w:rPr>
        <w:t> </w:t>
      </w:r>
      <w:r>
        <w:rPr>
          <w:rFonts w:ascii="Palatino Linotype"/>
          <w:color w:val="231F20"/>
          <w:sz w:val="20"/>
        </w:rPr>
        <w:t>can</w:t>
      </w:r>
      <w:r>
        <w:rPr>
          <w:rFonts w:ascii="Palatino Linotype"/>
          <w:color w:val="231F20"/>
          <w:spacing w:val="14"/>
          <w:sz w:val="20"/>
        </w:rPr>
        <w:t> </w:t>
      </w:r>
      <w:r>
        <w:rPr>
          <w:rFonts w:ascii="Palatino Linotype"/>
          <w:color w:val="231F20"/>
          <w:sz w:val="20"/>
        </w:rPr>
        <w:t>create</w:t>
      </w:r>
      <w:r>
        <w:rPr>
          <w:rFonts w:ascii="Palatino Linotype"/>
          <w:color w:val="231F20"/>
          <w:spacing w:val="14"/>
          <w:sz w:val="20"/>
        </w:rPr>
        <w:t> </w:t>
      </w:r>
      <w:r>
        <w:rPr>
          <w:rFonts w:ascii="Palatino Linotype"/>
          <w:color w:val="231F20"/>
          <w:sz w:val="20"/>
        </w:rPr>
        <w:t>stronger,</w:t>
      </w:r>
      <w:r>
        <w:rPr>
          <w:rFonts w:ascii="Palatino Linotype"/>
          <w:color w:val="231F20"/>
          <w:spacing w:val="14"/>
          <w:sz w:val="20"/>
        </w:rPr>
        <w:t> </w:t>
      </w:r>
      <w:r>
        <w:rPr>
          <w:rFonts w:ascii="Palatino Linotype"/>
          <w:color w:val="231F20"/>
          <w:sz w:val="20"/>
        </w:rPr>
        <w:t>healthier</w:t>
      </w:r>
      <w:r>
        <w:rPr>
          <w:rFonts w:ascii="Palatino Linotype"/>
          <w:color w:val="231F20"/>
          <w:spacing w:val="14"/>
          <w:sz w:val="20"/>
        </w:rPr>
        <w:t> </w:t>
      </w:r>
      <w:r>
        <w:rPr>
          <w:rFonts w:ascii="Palatino Linotype"/>
          <w:color w:val="231F20"/>
          <w:sz w:val="20"/>
        </w:rPr>
        <w:t>communities.</w:t>
      </w:r>
    </w:p>
    <w:p>
      <w:pPr>
        <w:spacing w:line="249" w:lineRule="auto" w:before="190"/>
        <w:ind w:left="240" w:right="4299" w:firstLine="0"/>
        <w:jc w:val="left"/>
        <w:rPr>
          <w:rFonts w:ascii="Palatino Linotype" w:hAnsi="Palatino Linotype"/>
          <w:sz w:val="20"/>
        </w:rPr>
      </w:pPr>
      <w:r>
        <w:rPr>
          <w:rFonts w:ascii="Palatino Linotype" w:hAnsi="Palatino Linotype"/>
          <w:color w:val="231F20"/>
          <w:sz w:val="20"/>
        </w:rPr>
        <w:t>Why are</w:t>
      </w:r>
      <w:r>
        <w:rPr>
          <w:rFonts w:ascii="Palatino Linotype" w:hAnsi="Palatino Linotype"/>
          <w:color w:val="231F20"/>
          <w:spacing w:val="1"/>
          <w:sz w:val="20"/>
        </w:rPr>
        <w:t> </w:t>
      </w:r>
      <w:r>
        <w:rPr>
          <w:rFonts w:ascii="Palatino Linotype" w:hAnsi="Palatino Linotype"/>
          <w:color w:val="231F20"/>
          <w:sz w:val="20"/>
        </w:rPr>
        <w:t>we</w:t>
      </w:r>
      <w:r>
        <w:rPr>
          <w:rFonts w:ascii="Palatino Linotype" w:hAnsi="Palatino Linotype"/>
          <w:color w:val="231F20"/>
          <w:spacing w:val="1"/>
          <w:sz w:val="20"/>
        </w:rPr>
        <w:t> </w:t>
      </w:r>
      <w:r>
        <w:rPr>
          <w:rFonts w:ascii="Palatino Linotype" w:hAnsi="Palatino Linotype"/>
          <w:color w:val="231F20"/>
          <w:sz w:val="20"/>
        </w:rPr>
        <w:t>doing</w:t>
      </w:r>
      <w:r>
        <w:rPr>
          <w:rFonts w:ascii="Palatino Linotype" w:hAnsi="Palatino Linotype"/>
          <w:color w:val="231F20"/>
          <w:spacing w:val="1"/>
          <w:sz w:val="20"/>
        </w:rPr>
        <w:t> </w:t>
      </w:r>
      <w:r>
        <w:rPr>
          <w:rFonts w:ascii="Palatino Linotype" w:hAnsi="Palatino Linotype"/>
          <w:color w:val="231F20"/>
          <w:sz w:val="20"/>
        </w:rPr>
        <w:t>this? Simply</w:t>
      </w:r>
      <w:r>
        <w:rPr>
          <w:rFonts w:ascii="Palatino Linotype" w:hAnsi="Palatino Linotype"/>
          <w:color w:val="231F20"/>
          <w:spacing w:val="1"/>
          <w:sz w:val="20"/>
        </w:rPr>
        <w:t> </w:t>
      </w:r>
      <w:r>
        <w:rPr>
          <w:rFonts w:ascii="Palatino Linotype" w:hAnsi="Palatino Linotype"/>
          <w:color w:val="231F20"/>
          <w:sz w:val="20"/>
        </w:rPr>
        <w:t>put,</w:t>
      </w:r>
      <w:r>
        <w:rPr>
          <w:rFonts w:ascii="Palatino Linotype" w:hAnsi="Palatino Linotype"/>
          <w:color w:val="231F20"/>
          <w:spacing w:val="1"/>
          <w:sz w:val="20"/>
        </w:rPr>
        <w:t> </w:t>
      </w:r>
      <w:r>
        <w:rPr>
          <w:rFonts w:ascii="Palatino Linotype" w:hAnsi="Palatino Linotype"/>
          <w:color w:val="231F20"/>
          <w:sz w:val="20"/>
        </w:rPr>
        <w:t>it</w:t>
      </w:r>
      <w:r>
        <w:rPr>
          <w:rFonts w:ascii="Palatino Linotype" w:hAnsi="Palatino Linotype"/>
          <w:color w:val="231F20"/>
          <w:spacing w:val="1"/>
          <w:sz w:val="20"/>
        </w:rPr>
        <w:t> </w:t>
      </w:r>
      <w:r>
        <w:rPr>
          <w:rFonts w:ascii="Palatino Linotype" w:hAnsi="Palatino Linotype"/>
          <w:color w:val="231F20"/>
          <w:sz w:val="20"/>
        </w:rPr>
        <w:t>is the</w:t>
      </w:r>
      <w:r>
        <w:rPr>
          <w:rFonts w:ascii="Palatino Linotype" w:hAnsi="Palatino Linotype"/>
          <w:color w:val="231F20"/>
          <w:spacing w:val="1"/>
          <w:sz w:val="20"/>
        </w:rPr>
        <w:t> </w:t>
      </w:r>
      <w:r>
        <w:rPr>
          <w:rFonts w:ascii="Palatino Linotype" w:hAnsi="Palatino Linotype"/>
          <w:color w:val="231F20"/>
          <w:sz w:val="20"/>
        </w:rPr>
        <w:t>right</w:t>
      </w:r>
      <w:r>
        <w:rPr>
          <w:rFonts w:ascii="Palatino Linotype" w:hAnsi="Palatino Linotype"/>
          <w:color w:val="231F20"/>
          <w:spacing w:val="1"/>
          <w:sz w:val="20"/>
        </w:rPr>
        <w:t> </w:t>
      </w:r>
      <w:r>
        <w:rPr>
          <w:rFonts w:ascii="Palatino Linotype" w:hAnsi="Palatino Linotype"/>
          <w:color w:val="231F20"/>
          <w:sz w:val="20"/>
        </w:rPr>
        <w:t>thing</w:t>
      </w:r>
      <w:r>
        <w:rPr>
          <w:rFonts w:ascii="Palatino Linotype" w:hAnsi="Palatino Linotype"/>
          <w:color w:val="231F20"/>
          <w:spacing w:val="1"/>
          <w:sz w:val="20"/>
        </w:rPr>
        <w:t> </w:t>
      </w:r>
      <w:r>
        <w:rPr>
          <w:rFonts w:ascii="Palatino Linotype" w:hAnsi="Palatino Linotype"/>
          <w:color w:val="231F20"/>
          <w:sz w:val="20"/>
        </w:rPr>
        <w:t>to</w:t>
      </w:r>
      <w:r>
        <w:rPr>
          <w:rFonts w:ascii="Palatino Linotype" w:hAnsi="Palatino Linotype"/>
          <w:color w:val="231F20"/>
          <w:spacing w:val="1"/>
          <w:sz w:val="20"/>
        </w:rPr>
        <w:t> </w:t>
      </w:r>
      <w:r>
        <w:rPr>
          <w:rFonts w:ascii="Palatino Linotype" w:hAnsi="Palatino Linotype"/>
          <w:color w:val="231F20"/>
          <w:sz w:val="20"/>
        </w:rPr>
        <w:t>do. As</w:t>
      </w:r>
      <w:r>
        <w:rPr>
          <w:rFonts w:ascii="Palatino Linotype" w:hAnsi="Palatino Linotype"/>
          <w:color w:val="231F20"/>
          <w:spacing w:val="1"/>
          <w:sz w:val="20"/>
        </w:rPr>
        <w:t> </w:t>
      </w:r>
      <w:r>
        <w:rPr>
          <w:rFonts w:ascii="Palatino Linotype" w:hAnsi="Palatino Linotype"/>
          <w:color w:val="231F20"/>
          <w:sz w:val="20"/>
        </w:rPr>
        <w:t>the</w:t>
      </w:r>
      <w:r>
        <w:rPr>
          <w:rFonts w:ascii="Palatino Linotype" w:hAnsi="Palatino Linotype"/>
          <w:color w:val="231F20"/>
          <w:spacing w:val="1"/>
          <w:sz w:val="20"/>
        </w:rPr>
        <w:t> </w:t>
      </w:r>
      <w:r>
        <w:rPr>
          <w:rFonts w:ascii="Palatino Linotype" w:hAnsi="Palatino Linotype"/>
          <w:color w:val="231F20"/>
          <w:sz w:val="20"/>
        </w:rPr>
        <w:t>largest</w:t>
      </w:r>
      <w:r>
        <w:rPr>
          <w:rFonts w:ascii="Palatino Linotype" w:hAnsi="Palatino Linotype"/>
          <w:color w:val="231F20"/>
          <w:spacing w:val="1"/>
          <w:sz w:val="20"/>
        </w:rPr>
        <w:t> </w:t>
      </w:r>
      <w:r>
        <w:rPr>
          <w:rFonts w:ascii="Palatino Linotype" w:hAnsi="Palatino Linotype"/>
          <w:color w:val="231F20"/>
          <w:sz w:val="20"/>
        </w:rPr>
        <w:t>health</w:t>
      </w:r>
      <w:r>
        <w:rPr>
          <w:rFonts w:ascii="Palatino Linotype" w:hAnsi="Palatino Linotype"/>
          <w:color w:val="231F20"/>
          <w:spacing w:val="1"/>
          <w:sz w:val="20"/>
        </w:rPr>
        <w:t> </w:t>
      </w:r>
      <w:r>
        <w:rPr>
          <w:rFonts w:ascii="Palatino Linotype" w:hAnsi="Palatino Linotype"/>
          <w:color w:val="231F20"/>
          <w:sz w:val="20"/>
        </w:rPr>
        <w:t>system</w:t>
      </w:r>
      <w:r>
        <w:rPr>
          <w:rFonts w:ascii="Palatino Linotype" w:hAnsi="Palatino Linotype"/>
          <w:color w:val="231F20"/>
          <w:spacing w:val="8"/>
          <w:sz w:val="20"/>
        </w:rPr>
        <w:t> </w:t>
      </w:r>
      <w:r>
        <w:rPr>
          <w:rFonts w:ascii="Palatino Linotype" w:hAnsi="Palatino Linotype"/>
          <w:color w:val="231F20"/>
          <w:sz w:val="20"/>
        </w:rPr>
        <w:t>and</w:t>
      </w:r>
      <w:r>
        <w:rPr>
          <w:rFonts w:ascii="Palatino Linotype" w:hAnsi="Palatino Linotype"/>
          <w:color w:val="231F20"/>
          <w:spacing w:val="8"/>
          <w:sz w:val="20"/>
        </w:rPr>
        <w:t> </w:t>
      </w:r>
      <w:r>
        <w:rPr>
          <w:rFonts w:ascii="Palatino Linotype" w:hAnsi="Palatino Linotype"/>
          <w:color w:val="231F20"/>
          <w:sz w:val="20"/>
        </w:rPr>
        <w:t>largest</w:t>
      </w:r>
      <w:r>
        <w:rPr>
          <w:rFonts w:ascii="Palatino Linotype" w:hAnsi="Palatino Linotype"/>
          <w:color w:val="231F20"/>
          <w:spacing w:val="9"/>
          <w:sz w:val="20"/>
        </w:rPr>
        <w:t> </w:t>
      </w:r>
      <w:r>
        <w:rPr>
          <w:rFonts w:ascii="Palatino Linotype" w:hAnsi="Palatino Linotype"/>
          <w:color w:val="231F20"/>
          <w:sz w:val="20"/>
        </w:rPr>
        <w:t>employer</w:t>
      </w:r>
      <w:r>
        <w:rPr>
          <w:rFonts w:ascii="Palatino Linotype" w:hAnsi="Palatino Linotype"/>
          <w:color w:val="231F20"/>
          <w:spacing w:val="8"/>
          <w:sz w:val="20"/>
        </w:rPr>
        <w:t> </w:t>
      </w:r>
      <w:r>
        <w:rPr>
          <w:rFonts w:ascii="Palatino Linotype" w:hAnsi="Palatino Linotype"/>
          <w:color w:val="231F20"/>
          <w:sz w:val="20"/>
        </w:rPr>
        <w:t>in</w:t>
      </w:r>
      <w:r>
        <w:rPr>
          <w:rFonts w:ascii="Palatino Linotype" w:hAnsi="Palatino Linotype"/>
          <w:color w:val="231F20"/>
          <w:spacing w:val="9"/>
          <w:sz w:val="20"/>
        </w:rPr>
        <w:t> </w:t>
      </w:r>
      <w:r>
        <w:rPr>
          <w:rFonts w:ascii="Palatino Linotype" w:hAnsi="Palatino Linotype"/>
          <w:color w:val="231F20"/>
          <w:sz w:val="20"/>
        </w:rPr>
        <w:t>Central</w:t>
      </w:r>
      <w:r>
        <w:rPr>
          <w:rFonts w:ascii="Palatino Linotype" w:hAnsi="Palatino Linotype"/>
          <w:color w:val="231F20"/>
          <w:spacing w:val="8"/>
          <w:sz w:val="20"/>
        </w:rPr>
        <w:t> </w:t>
      </w:r>
      <w:r>
        <w:rPr>
          <w:rFonts w:ascii="Palatino Linotype" w:hAnsi="Palatino Linotype"/>
          <w:color w:val="231F20"/>
          <w:sz w:val="20"/>
        </w:rPr>
        <w:t>Massachusetts,</w:t>
      </w:r>
      <w:r>
        <w:rPr>
          <w:rFonts w:ascii="Palatino Linotype" w:hAnsi="Palatino Linotype"/>
          <w:color w:val="231F20"/>
          <w:spacing w:val="9"/>
          <w:sz w:val="20"/>
        </w:rPr>
        <w:t> </w:t>
      </w:r>
      <w:r>
        <w:rPr>
          <w:rFonts w:ascii="Palatino Linotype" w:hAnsi="Palatino Linotype"/>
          <w:color w:val="231F20"/>
          <w:sz w:val="20"/>
        </w:rPr>
        <w:t>we’re</w:t>
      </w:r>
      <w:r>
        <w:rPr>
          <w:rFonts w:ascii="Palatino Linotype" w:hAnsi="Palatino Linotype"/>
          <w:color w:val="231F20"/>
          <w:spacing w:val="8"/>
          <w:sz w:val="20"/>
        </w:rPr>
        <w:t> </w:t>
      </w:r>
      <w:r>
        <w:rPr>
          <w:rFonts w:ascii="Palatino Linotype" w:hAnsi="Palatino Linotype"/>
          <w:color w:val="231F20"/>
          <w:sz w:val="20"/>
        </w:rPr>
        <w:t>uniquely</w:t>
      </w:r>
      <w:r>
        <w:rPr>
          <w:rFonts w:ascii="Palatino Linotype" w:hAnsi="Palatino Linotype"/>
          <w:color w:val="231F20"/>
          <w:spacing w:val="9"/>
          <w:sz w:val="20"/>
        </w:rPr>
        <w:t> </w:t>
      </w:r>
      <w:r>
        <w:rPr>
          <w:rFonts w:ascii="Palatino Linotype" w:hAnsi="Palatino Linotype"/>
          <w:color w:val="231F20"/>
          <w:sz w:val="20"/>
        </w:rPr>
        <w:t>positioned</w:t>
      </w:r>
      <w:r>
        <w:rPr>
          <w:rFonts w:ascii="Palatino Linotype" w:hAnsi="Palatino Linotype"/>
          <w:color w:val="231F20"/>
          <w:spacing w:val="1"/>
          <w:sz w:val="20"/>
        </w:rPr>
        <w:t> </w:t>
      </w:r>
      <w:r>
        <w:rPr>
          <w:rFonts w:ascii="Palatino Linotype" w:hAnsi="Palatino Linotype"/>
          <w:color w:val="231F20"/>
          <w:sz w:val="20"/>
        </w:rPr>
        <w:t>not</w:t>
      </w:r>
      <w:r>
        <w:rPr>
          <w:rFonts w:ascii="Palatino Linotype" w:hAnsi="Palatino Linotype"/>
          <w:color w:val="231F20"/>
          <w:spacing w:val="7"/>
          <w:sz w:val="20"/>
        </w:rPr>
        <w:t> </w:t>
      </w:r>
      <w:r>
        <w:rPr>
          <w:rFonts w:ascii="Palatino Linotype" w:hAnsi="Palatino Linotype"/>
          <w:color w:val="231F20"/>
          <w:sz w:val="20"/>
        </w:rPr>
        <w:t>only</w:t>
      </w:r>
      <w:r>
        <w:rPr>
          <w:rFonts w:ascii="Palatino Linotype" w:hAnsi="Palatino Linotype"/>
          <w:color w:val="231F20"/>
          <w:spacing w:val="7"/>
          <w:sz w:val="20"/>
        </w:rPr>
        <w:t> </w:t>
      </w:r>
      <w:r>
        <w:rPr>
          <w:rFonts w:ascii="Palatino Linotype" w:hAnsi="Palatino Linotype"/>
          <w:color w:val="231F20"/>
          <w:sz w:val="20"/>
        </w:rPr>
        <w:t>to</w:t>
      </w:r>
      <w:r>
        <w:rPr>
          <w:rFonts w:ascii="Palatino Linotype" w:hAnsi="Palatino Linotype"/>
          <w:color w:val="231F20"/>
          <w:spacing w:val="8"/>
          <w:sz w:val="20"/>
        </w:rPr>
        <w:t> </w:t>
      </w:r>
      <w:r>
        <w:rPr>
          <w:rFonts w:ascii="Palatino Linotype" w:hAnsi="Palatino Linotype"/>
          <w:color w:val="231F20"/>
          <w:sz w:val="20"/>
        </w:rPr>
        <w:t>care</w:t>
      </w:r>
      <w:r>
        <w:rPr>
          <w:rFonts w:ascii="Palatino Linotype" w:hAnsi="Palatino Linotype"/>
          <w:color w:val="231F20"/>
          <w:spacing w:val="7"/>
          <w:sz w:val="20"/>
        </w:rPr>
        <w:t> </w:t>
      </w:r>
      <w:r>
        <w:rPr>
          <w:rFonts w:ascii="Palatino Linotype" w:hAnsi="Palatino Linotype"/>
          <w:color w:val="231F20"/>
          <w:sz w:val="20"/>
        </w:rPr>
        <w:t>for</w:t>
      </w:r>
      <w:r>
        <w:rPr>
          <w:rFonts w:ascii="Palatino Linotype" w:hAnsi="Palatino Linotype"/>
          <w:color w:val="231F20"/>
          <w:spacing w:val="7"/>
          <w:sz w:val="20"/>
        </w:rPr>
        <w:t> </w:t>
      </w:r>
      <w:r>
        <w:rPr>
          <w:rFonts w:ascii="Palatino Linotype" w:hAnsi="Palatino Linotype"/>
          <w:color w:val="231F20"/>
          <w:sz w:val="20"/>
        </w:rPr>
        <w:t>patients</w:t>
      </w:r>
      <w:r>
        <w:rPr>
          <w:rFonts w:ascii="Palatino Linotype" w:hAnsi="Palatino Linotype"/>
          <w:color w:val="231F20"/>
          <w:spacing w:val="8"/>
          <w:sz w:val="20"/>
        </w:rPr>
        <w:t> </w:t>
      </w:r>
      <w:r>
        <w:rPr>
          <w:rFonts w:ascii="Palatino Linotype" w:hAnsi="Palatino Linotype"/>
          <w:color w:val="231F20"/>
          <w:sz w:val="20"/>
        </w:rPr>
        <w:t>in</w:t>
      </w:r>
      <w:r>
        <w:rPr>
          <w:rFonts w:ascii="Palatino Linotype" w:hAnsi="Palatino Linotype"/>
          <w:color w:val="231F20"/>
          <w:spacing w:val="7"/>
          <w:sz w:val="20"/>
        </w:rPr>
        <w:t> </w:t>
      </w:r>
      <w:r>
        <w:rPr>
          <w:rFonts w:ascii="Palatino Linotype" w:hAnsi="Palatino Linotype"/>
          <w:color w:val="231F20"/>
          <w:sz w:val="20"/>
        </w:rPr>
        <w:t>this</w:t>
      </w:r>
      <w:r>
        <w:rPr>
          <w:rFonts w:ascii="Palatino Linotype" w:hAnsi="Palatino Linotype"/>
          <w:color w:val="231F20"/>
          <w:spacing w:val="7"/>
          <w:sz w:val="20"/>
        </w:rPr>
        <w:t> </w:t>
      </w:r>
      <w:r>
        <w:rPr>
          <w:rFonts w:ascii="Palatino Linotype" w:hAnsi="Palatino Linotype"/>
          <w:color w:val="231F20"/>
          <w:sz w:val="20"/>
        </w:rPr>
        <w:t>region,</w:t>
      </w:r>
      <w:r>
        <w:rPr>
          <w:rFonts w:ascii="Palatino Linotype" w:hAnsi="Palatino Linotype"/>
          <w:color w:val="231F20"/>
          <w:spacing w:val="8"/>
          <w:sz w:val="20"/>
        </w:rPr>
        <w:t> </w:t>
      </w:r>
      <w:r>
        <w:rPr>
          <w:rFonts w:ascii="Palatino Linotype" w:hAnsi="Palatino Linotype"/>
          <w:color w:val="231F20"/>
          <w:sz w:val="20"/>
        </w:rPr>
        <w:t>but</w:t>
      </w:r>
      <w:r>
        <w:rPr>
          <w:rFonts w:ascii="Palatino Linotype" w:hAnsi="Palatino Linotype"/>
          <w:color w:val="231F20"/>
          <w:spacing w:val="7"/>
          <w:sz w:val="20"/>
        </w:rPr>
        <w:t> </w:t>
      </w:r>
      <w:r>
        <w:rPr>
          <w:rFonts w:ascii="Palatino Linotype" w:hAnsi="Palatino Linotype"/>
          <w:color w:val="231F20"/>
          <w:sz w:val="20"/>
        </w:rPr>
        <w:t>also</w:t>
      </w:r>
      <w:r>
        <w:rPr>
          <w:rFonts w:ascii="Palatino Linotype" w:hAnsi="Palatino Linotype"/>
          <w:color w:val="231F20"/>
          <w:spacing w:val="7"/>
          <w:sz w:val="20"/>
        </w:rPr>
        <w:t> </w:t>
      </w:r>
      <w:r>
        <w:rPr>
          <w:rFonts w:ascii="Palatino Linotype" w:hAnsi="Palatino Linotype"/>
          <w:color w:val="231F20"/>
          <w:sz w:val="20"/>
        </w:rPr>
        <w:t>to</w:t>
      </w:r>
      <w:r>
        <w:rPr>
          <w:rFonts w:ascii="Palatino Linotype" w:hAnsi="Palatino Linotype"/>
          <w:color w:val="231F20"/>
          <w:spacing w:val="8"/>
          <w:sz w:val="20"/>
        </w:rPr>
        <w:t> </w:t>
      </w:r>
      <w:r>
        <w:rPr>
          <w:rFonts w:ascii="Palatino Linotype" w:hAnsi="Palatino Linotype"/>
          <w:color w:val="231F20"/>
          <w:sz w:val="20"/>
        </w:rPr>
        <w:t>leverage</w:t>
      </w:r>
      <w:r>
        <w:rPr>
          <w:rFonts w:ascii="Palatino Linotype" w:hAnsi="Palatino Linotype"/>
          <w:color w:val="231F20"/>
          <w:spacing w:val="7"/>
          <w:sz w:val="20"/>
        </w:rPr>
        <w:t> </w:t>
      </w:r>
      <w:r>
        <w:rPr>
          <w:rFonts w:ascii="Palatino Linotype" w:hAnsi="Palatino Linotype"/>
          <w:color w:val="231F20"/>
          <w:sz w:val="20"/>
        </w:rPr>
        <w:t>our</w:t>
      </w:r>
      <w:r>
        <w:rPr>
          <w:rFonts w:ascii="Palatino Linotype" w:hAnsi="Palatino Linotype"/>
          <w:color w:val="231F20"/>
          <w:spacing w:val="7"/>
          <w:sz w:val="20"/>
        </w:rPr>
        <w:t> </w:t>
      </w:r>
      <w:r>
        <w:rPr>
          <w:rFonts w:ascii="Palatino Linotype" w:hAnsi="Palatino Linotype"/>
          <w:color w:val="231F20"/>
          <w:sz w:val="20"/>
        </w:rPr>
        <w:t>resources</w:t>
      </w:r>
      <w:r>
        <w:rPr>
          <w:rFonts w:ascii="Palatino Linotype" w:hAnsi="Palatino Linotype"/>
          <w:color w:val="231F20"/>
          <w:spacing w:val="8"/>
          <w:sz w:val="20"/>
        </w:rPr>
        <w:t> </w:t>
      </w:r>
      <w:r>
        <w:rPr>
          <w:rFonts w:ascii="Palatino Linotype" w:hAnsi="Palatino Linotype"/>
          <w:color w:val="231F20"/>
          <w:sz w:val="20"/>
        </w:rPr>
        <w:t>to</w:t>
      </w:r>
      <w:r>
        <w:rPr>
          <w:rFonts w:ascii="Palatino Linotype" w:hAnsi="Palatino Linotype"/>
          <w:color w:val="231F20"/>
          <w:spacing w:val="7"/>
          <w:sz w:val="20"/>
        </w:rPr>
        <w:t> </w:t>
      </w:r>
      <w:r>
        <w:rPr>
          <w:rFonts w:ascii="Palatino Linotype" w:hAnsi="Palatino Linotype"/>
          <w:color w:val="231F20"/>
          <w:sz w:val="20"/>
        </w:rPr>
        <w:t>help</w:t>
      </w:r>
      <w:r>
        <w:rPr>
          <w:rFonts w:ascii="Palatino Linotype" w:hAnsi="Palatino Linotype"/>
          <w:color w:val="231F20"/>
          <w:spacing w:val="-47"/>
          <w:sz w:val="20"/>
        </w:rPr>
        <w:t> </w:t>
      </w:r>
      <w:r>
        <w:rPr>
          <w:rFonts w:ascii="Palatino Linotype" w:hAnsi="Palatino Linotype"/>
          <w:color w:val="231F20"/>
          <w:sz w:val="20"/>
        </w:rPr>
        <w:t>address</w:t>
      </w:r>
      <w:r>
        <w:rPr>
          <w:rFonts w:ascii="Palatino Linotype" w:hAnsi="Palatino Linotype"/>
          <w:color w:val="231F20"/>
          <w:spacing w:val="16"/>
          <w:sz w:val="20"/>
        </w:rPr>
        <w:t> </w:t>
      </w:r>
      <w:r>
        <w:rPr>
          <w:rFonts w:ascii="Palatino Linotype" w:hAnsi="Palatino Linotype"/>
          <w:color w:val="231F20"/>
          <w:sz w:val="20"/>
        </w:rPr>
        <w:t>social</w:t>
      </w:r>
      <w:r>
        <w:rPr>
          <w:rFonts w:ascii="Palatino Linotype" w:hAnsi="Palatino Linotype"/>
          <w:color w:val="231F20"/>
          <w:spacing w:val="16"/>
          <w:sz w:val="20"/>
        </w:rPr>
        <w:t> </w:t>
      </w:r>
      <w:r>
        <w:rPr>
          <w:rFonts w:ascii="Palatino Linotype" w:hAnsi="Palatino Linotype"/>
          <w:color w:val="231F20"/>
          <w:sz w:val="20"/>
        </w:rPr>
        <w:t>determinants</w:t>
      </w:r>
      <w:r>
        <w:rPr>
          <w:rFonts w:ascii="Palatino Linotype" w:hAnsi="Palatino Linotype"/>
          <w:color w:val="231F20"/>
          <w:spacing w:val="17"/>
          <w:sz w:val="20"/>
        </w:rPr>
        <w:t> </w:t>
      </w:r>
      <w:r>
        <w:rPr>
          <w:rFonts w:ascii="Palatino Linotype" w:hAnsi="Palatino Linotype"/>
          <w:color w:val="231F20"/>
          <w:sz w:val="20"/>
        </w:rPr>
        <w:t>of</w:t>
      </w:r>
      <w:r>
        <w:rPr>
          <w:rFonts w:ascii="Palatino Linotype" w:hAnsi="Palatino Linotype"/>
          <w:color w:val="231F20"/>
          <w:spacing w:val="16"/>
          <w:sz w:val="20"/>
        </w:rPr>
        <w:t> </w:t>
      </w:r>
      <w:r>
        <w:rPr>
          <w:rFonts w:ascii="Palatino Linotype" w:hAnsi="Palatino Linotype"/>
          <w:color w:val="231F20"/>
          <w:sz w:val="20"/>
        </w:rPr>
        <w:t>health,</w:t>
      </w:r>
      <w:r>
        <w:rPr>
          <w:rFonts w:ascii="Palatino Linotype" w:hAnsi="Palatino Linotype"/>
          <w:color w:val="231F20"/>
          <w:spacing w:val="16"/>
          <w:sz w:val="20"/>
        </w:rPr>
        <w:t> </w:t>
      </w:r>
      <w:r>
        <w:rPr>
          <w:rFonts w:ascii="Palatino Linotype" w:hAnsi="Palatino Linotype"/>
          <w:color w:val="231F20"/>
          <w:sz w:val="20"/>
        </w:rPr>
        <w:t>such</w:t>
      </w:r>
      <w:r>
        <w:rPr>
          <w:rFonts w:ascii="Palatino Linotype" w:hAnsi="Palatino Linotype"/>
          <w:color w:val="231F20"/>
          <w:spacing w:val="17"/>
          <w:sz w:val="20"/>
        </w:rPr>
        <w:t> </w:t>
      </w:r>
      <w:r>
        <w:rPr>
          <w:rFonts w:ascii="Palatino Linotype" w:hAnsi="Palatino Linotype"/>
          <w:color w:val="231F20"/>
          <w:sz w:val="20"/>
        </w:rPr>
        <w:t>as</w:t>
      </w:r>
      <w:r>
        <w:rPr>
          <w:rFonts w:ascii="Palatino Linotype" w:hAnsi="Palatino Linotype"/>
          <w:color w:val="231F20"/>
          <w:spacing w:val="16"/>
          <w:sz w:val="20"/>
        </w:rPr>
        <w:t> </w:t>
      </w:r>
      <w:r>
        <w:rPr>
          <w:rFonts w:ascii="Palatino Linotype" w:hAnsi="Palatino Linotype"/>
          <w:color w:val="231F20"/>
          <w:sz w:val="20"/>
        </w:rPr>
        <w:t>economic,</w:t>
      </w:r>
      <w:r>
        <w:rPr>
          <w:rFonts w:ascii="Palatino Linotype" w:hAnsi="Palatino Linotype"/>
          <w:color w:val="231F20"/>
          <w:spacing w:val="17"/>
          <w:sz w:val="20"/>
        </w:rPr>
        <w:t> </w:t>
      </w:r>
      <w:r>
        <w:rPr>
          <w:rFonts w:ascii="Palatino Linotype" w:hAnsi="Palatino Linotype"/>
          <w:color w:val="231F20"/>
          <w:sz w:val="20"/>
        </w:rPr>
        <w:t>racial</w:t>
      </w:r>
      <w:r>
        <w:rPr>
          <w:rFonts w:ascii="Palatino Linotype" w:hAnsi="Palatino Linotype"/>
          <w:color w:val="231F20"/>
          <w:spacing w:val="16"/>
          <w:sz w:val="20"/>
        </w:rPr>
        <w:t> </w:t>
      </w:r>
      <w:r>
        <w:rPr>
          <w:rFonts w:ascii="Palatino Linotype" w:hAnsi="Palatino Linotype"/>
          <w:color w:val="231F20"/>
          <w:sz w:val="20"/>
        </w:rPr>
        <w:t>and</w:t>
      </w:r>
      <w:r>
        <w:rPr>
          <w:rFonts w:ascii="Palatino Linotype" w:hAnsi="Palatino Linotype"/>
          <w:color w:val="231F20"/>
          <w:spacing w:val="16"/>
          <w:sz w:val="20"/>
        </w:rPr>
        <w:t> </w:t>
      </w:r>
      <w:r>
        <w:rPr>
          <w:rFonts w:ascii="Palatino Linotype" w:hAnsi="Palatino Linotype"/>
          <w:color w:val="231F20"/>
          <w:sz w:val="20"/>
        </w:rPr>
        <w:t>environmental</w:t>
      </w:r>
      <w:r>
        <w:rPr>
          <w:rFonts w:ascii="Palatino Linotype" w:hAnsi="Palatino Linotype"/>
          <w:color w:val="231F20"/>
          <w:spacing w:val="1"/>
          <w:sz w:val="20"/>
        </w:rPr>
        <w:t> </w:t>
      </w:r>
      <w:r>
        <w:rPr>
          <w:rFonts w:ascii="Palatino Linotype" w:hAnsi="Palatino Linotype"/>
          <w:color w:val="231F20"/>
          <w:sz w:val="20"/>
        </w:rPr>
        <w:t>resource</w:t>
      </w:r>
      <w:r>
        <w:rPr>
          <w:rFonts w:ascii="Palatino Linotype" w:hAnsi="Palatino Linotype"/>
          <w:color w:val="231F20"/>
          <w:spacing w:val="-1"/>
          <w:sz w:val="20"/>
        </w:rPr>
        <w:t> </w:t>
      </w:r>
      <w:r>
        <w:rPr>
          <w:rFonts w:ascii="Palatino Linotype" w:hAnsi="Palatino Linotype"/>
          <w:color w:val="231F20"/>
          <w:sz w:val="20"/>
        </w:rPr>
        <w:t>disparities,</w:t>
      </w:r>
      <w:r>
        <w:rPr>
          <w:rFonts w:ascii="Palatino Linotype" w:hAnsi="Palatino Linotype"/>
          <w:color w:val="231F20"/>
          <w:spacing w:val="-1"/>
          <w:sz w:val="20"/>
        </w:rPr>
        <w:t> </w:t>
      </w:r>
      <w:r>
        <w:rPr>
          <w:rFonts w:ascii="Palatino Linotype" w:hAnsi="Palatino Linotype"/>
          <w:color w:val="231F20"/>
          <w:sz w:val="20"/>
        </w:rPr>
        <w:t>that</w:t>
      </w:r>
      <w:r>
        <w:rPr>
          <w:rFonts w:ascii="Palatino Linotype" w:hAnsi="Palatino Linotype"/>
          <w:color w:val="231F20"/>
          <w:spacing w:val="-1"/>
          <w:sz w:val="20"/>
        </w:rPr>
        <w:t> </w:t>
      </w:r>
      <w:r>
        <w:rPr>
          <w:rFonts w:ascii="Palatino Linotype" w:hAnsi="Palatino Linotype"/>
          <w:color w:val="231F20"/>
          <w:sz w:val="20"/>
        </w:rPr>
        <w:t>we</w:t>
      </w:r>
      <w:r>
        <w:rPr>
          <w:rFonts w:ascii="Palatino Linotype" w:hAnsi="Palatino Linotype"/>
          <w:color w:val="231F20"/>
          <w:spacing w:val="-1"/>
          <w:sz w:val="20"/>
        </w:rPr>
        <w:t> </w:t>
      </w:r>
      <w:r>
        <w:rPr>
          <w:rFonts w:ascii="Palatino Linotype" w:hAnsi="Palatino Linotype"/>
          <w:color w:val="231F20"/>
          <w:sz w:val="20"/>
        </w:rPr>
        <w:t>know</w:t>
      </w:r>
      <w:r>
        <w:rPr>
          <w:rFonts w:ascii="Palatino Linotype" w:hAnsi="Palatino Linotype"/>
          <w:color w:val="231F20"/>
          <w:spacing w:val="-1"/>
          <w:sz w:val="20"/>
        </w:rPr>
        <w:t> </w:t>
      </w:r>
      <w:r>
        <w:rPr>
          <w:rFonts w:ascii="Palatino Linotype" w:hAnsi="Palatino Linotype"/>
          <w:color w:val="231F20"/>
          <w:sz w:val="20"/>
        </w:rPr>
        <w:t>affect</w:t>
      </w:r>
      <w:r>
        <w:rPr>
          <w:rFonts w:ascii="Palatino Linotype" w:hAnsi="Palatino Linotype"/>
          <w:color w:val="231F20"/>
          <w:spacing w:val="-1"/>
          <w:sz w:val="20"/>
        </w:rPr>
        <w:t> </w:t>
      </w:r>
      <w:r>
        <w:rPr>
          <w:rFonts w:ascii="Palatino Linotype" w:hAnsi="Palatino Linotype"/>
          <w:color w:val="231F20"/>
          <w:sz w:val="20"/>
        </w:rPr>
        <w:t>health outcomes</w:t>
      </w:r>
      <w:r>
        <w:rPr>
          <w:rFonts w:ascii="Palatino Linotype" w:hAnsi="Palatino Linotype"/>
          <w:color w:val="231F20"/>
          <w:spacing w:val="-1"/>
          <w:sz w:val="20"/>
        </w:rPr>
        <w:t> </w:t>
      </w:r>
      <w:r>
        <w:rPr>
          <w:rFonts w:ascii="Palatino Linotype" w:hAnsi="Palatino Linotype"/>
          <w:color w:val="231F20"/>
          <w:sz w:val="20"/>
        </w:rPr>
        <w:t>up</w:t>
      </w:r>
      <w:r>
        <w:rPr>
          <w:rFonts w:ascii="Palatino Linotype" w:hAnsi="Palatino Linotype"/>
          <w:color w:val="231F20"/>
          <w:spacing w:val="-1"/>
          <w:sz w:val="20"/>
        </w:rPr>
        <w:t> </w:t>
      </w:r>
      <w:r>
        <w:rPr>
          <w:rFonts w:ascii="Palatino Linotype" w:hAnsi="Palatino Linotype"/>
          <w:color w:val="231F20"/>
          <w:sz w:val="20"/>
        </w:rPr>
        <w:t>to</w:t>
      </w:r>
      <w:r>
        <w:rPr>
          <w:rFonts w:ascii="Palatino Linotype" w:hAnsi="Palatino Linotype"/>
          <w:color w:val="231F20"/>
          <w:spacing w:val="-1"/>
          <w:sz w:val="20"/>
        </w:rPr>
        <w:t> </w:t>
      </w:r>
      <w:r>
        <w:rPr>
          <w:rFonts w:ascii="Palatino Linotype" w:hAnsi="Palatino Linotype"/>
          <w:color w:val="231F20"/>
          <w:sz w:val="20"/>
        </w:rPr>
        <w:t>80%.</w:t>
      </w:r>
    </w:p>
    <w:p>
      <w:pPr>
        <w:spacing w:line="249" w:lineRule="auto" w:before="177"/>
        <w:ind w:left="240" w:right="4195" w:firstLine="0"/>
        <w:jc w:val="left"/>
        <w:rPr>
          <w:rFonts w:ascii="Palatino Linotype" w:hAnsi="Palatino Linotype"/>
          <w:sz w:val="20"/>
        </w:rPr>
      </w:pPr>
      <w:r>
        <w:rPr>
          <w:rFonts w:ascii="Palatino Linotype" w:hAnsi="Palatino Linotype"/>
          <w:color w:val="231F20"/>
          <w:sz w:val="20"/>
        </w:rPr>
        <w:t>This</w:t>
      </w:r>
      <w:r>
        <w:rPr>
          <w:rFonts w:ascii="Palatino Linotype" w:hAnsi="Palatino Linotype"/>
          <w:color w:val="231F20"/>
          <w:spacing w:val="10"/>
          <w:sz w:val="20"/>
        </w:rPr>
        <w:t> </w:t>
      </w:r>
      <w:r>
        <w:rPr>
          <w:rFonts w:ascii="Palatino Linotype" w:hAnsi="Palatino Linotype"/>
          <w:color w:val="231F20"/>
          <w:sz w:val="20"/>
        </w:rPr>
        <w:t>kind</w:t>
      </w:r>
      <w:r>
        <w:rPr>
          <w:rFonts w:ascii="Palatino Linotype" w:hAnsi="Palatino Linotype"/>
          <w:color w:val="231F20"/>
          <w:spacing w:val="11"/>
          <w:sz w:val="20"/>
        </w:rPr>
        <w:t> </w:t>
      </w:r>
      <w:r>
        <w:rPr>
          <w:rFonts w:ascii="Palatino Linotype" w:hAnsi="Palatino Linotype"/>
          <w:color w:val="231F20"/>
          <w:sz w:val="20"/>
        </w:rPr>
        <w:t>of</w:t>
      </w:r>
      <w:r>
        <w:rPr>
          <w:rFonts w:ascii="Palatino Linotype" w:hAnsi="Palatino Linotype"/>
          <w:color w:val="231F20"/>
          <w:spacing w:val="10"/>
          <w:sz w:val="20"/>
        </w:rPr>
        <w:t> </w:t>
      </w:r>
      <w:r>
        <w:rPr>
          <w:rFonts w:ascii="Palatino Linotype" w:hAnsi="Palatino Linotype"/>
          <w:color w:val="231F20"/>
          <w:sz w:val="20"/>
        </w:rPr>
        <w:t>“place-based</w:t>
      </w:r>
      <w:r>
        <w:rPr>
          <w:rFonts w:ascii="Palatino Linotype" w:hAnsi="Palatino Linotype"/>
          <w:color w:val="231F20"/>
          <w:spacing w:val="11"/>
          <w:sz w:val="20"/>
        </w:rPr>
        <w:t> </w:t>
      </w:r>
      <w:r>
        <w:rPr>
          <w:rFonts w:ascii="Palatino Linotype" w:hAnsi="Palatino Linotype"/>
          <w:color w:val="231F20"/>
          <w:sz w:val="20"/>
        </w:rPr>
        <w:t>investing”</w:t>
      </w:r>
      <w:r>
        <w:rPr>
          <w:rFonts w:ascii="Palatino Linotype" w:hAnsi="Palatino Linotype"/>
          <w:color w:val="231F20"/>
          <w:spacing w:val="10"/>
          <w:sz w:val="20"/>
        </w:rPr>
        <w:t> </w:t>
      </w:r>
      <w:r>
        <w:rPr>
          <w:rFonts w:ascii="Palatino Linotype" w:hAnsi="Palatino Linotype"/>
          <w:color w:val="231F20"/>
          <w:sz w:val="20"/>
        </w:rPr>
        <w:t>creates</w:t>
      </w:r>
      <w:r>
        <w:rPr>
          <w:rFonts w:ascii="Palatino Linotype" w:hAnsi="Palatino Linotype"/>
          <w:color w:val="231F20"/>
          <w:spacing w:val="11"/>
          <w:sz w:val="20"/>
        </w:rPr>
        <w:t> </w:t>
      </w:r>
      <w:r>
        <w:rPr>
          <w:rFonts w:ascii="Palatino Linotype" w:hAnsi="Palatino Linotype"/>
          <w:color w:val="231F20"/>
          <w:sz w:val="20"/>
        </w:rPr>
        <w:t>healthy</w:t>
      </w:r>
      <w:r>
        <w:rPr>
          <w:rFonts w:ascii="Palatino Linotype" w:hAnsi="Palatino Linotype"/>
          <w:color w:val="231F20"/>
          <w:spacing w:val="10"/>
          <w:sz w:val="20"/>
        </w:rPr>
        <w:t> </w:t>
      </w:r>
      <w:r>
        <w:rPr>
          <w:rFonts w:ascii="Palatino Linotype" w:hAnsi="Palatino Linotype"/>
          <w:color w:val="231F20"/>
          <w:sz w:val="20"/>
        </w:rPr>
        <w:t>and</w:t>
      </w:r>
      <w:r>
        <w:rPr>
          <w:rFonts w:ascii="Palatino Linotype" w:hAnsi="Palatino Linotype"/>
          <w:color w:val="231F20"/>
          <w:spacing w:val="11"/>
          <w:sz w:val="20"/>
        </w:rPr>
        <w:t> </w:t>
      </w:r>
      <w:r>
        <w:rPr>
          <w:rFonts w:ascii="Palatino Linotype" w:hAnsi="Palatino Linotype"/>
          <w:color w:val="231F20"/>
          <w:sz w:val="20"/>
        </w:rPr>
        <w:t>thriving</w:t>
      </w:r>
      <w:r>
        <w:rPr>
          <w:rFonts w:ascii="Palatino Linotype" w:hAnsi="Palatino Linotype"/>
          <w:color w:val="231F20"/>
          <w:spacing w:val="10"/>
          <w:sz w:val="20"/>
        </w:rPr>
        <w:t> </w:t>
      </w:r>
      <w:r>
        <w:rPr>
          <w:rFonts w:ascii="Palatino Linotype" w:hAnsi="Palatino Linotype"/>
          <w:color w:val="231F20"/>
          <w:sz w:val="20"/>
        </w:rPr>
        <w:t>communities</w:t>
      </w:r>
      <w:r>
        <w:rPr>
          <w:rFonts w:ascii="Palatino Linotype" w:hAnsi="Palatino Linotype"/>
          <w:color w:val="231F20"/>
          <w:spacing w:val="11"/>
          <w:sz w:val="20"/>
        </w:rPr>
        <w:t> </w:t>
      </w:r>
      <w:r>
        <w:rPr>
          <w:rFonts w:ascii="Palatino Linotype" w:hAnsi="Palatino Linotype"/>
          <w:color w:val="231F20"/>
          <w:sz w:val="20"/>
        </w:rPr>
        <w:t>by</w:t>
      </w:r>
      <w:r>
        <w:rPr>
          <w:rFonts w:ascii="Palatino Linotype" w:hAnsi="Palatino Linotype"/>
          <w:color w:val="231F20"/>
          <w:spacing w:val="1"/>
          <w:sz w:val="20"/>
        </w:rPr>
        <w:t> </w:t>
      </w:r>
      <w:r>
        <w:rPr>
          <w:rFonts w:ascii="Palatino Linotype" w:hAnsi="Palatino Linotype"/>
          <w:color w:val="231F20"/>
          <w:sz w:val="20"/>
        </w:rPr>
        <w:t>increasing</w:t>
      </w:r>
      <w:r>
        <w:rPr>
          <w:rFonts w:ascii="Palatino Linotype" w:hAnsi="Palatino Linotype"/>
          <w:color w:val="231F20"/>
          <w:spacing w:val="22"/>
          <w:sz w:val="20"/>
        </w:rPr>
        <w:t> </w:t>
      </w:r>
      <w:r>
        <w:rPr>
          <w:rFonts w:ascii="Palatino Linotype" w:hAnsi="Palatino Linotype"/>
          <w:color w:val="231F20"/>
          <w:sz w:val="20"/>
        </w:rPr>
        <w:t>available</w:t>
      </w:r>
      <w:r>
        <w:rPr>
          <w:rFonts w:ascii="Palatino Linotype" w:hAnsi="Palatino Linotype"/>
          <w:color w:val="231F20"/>
          <w:spacing w:val="23"/>
          <w:sz w:val="20"/>
        </w:rPr>
        <w:t> </w:t>
      </w:r>
      <w:r>
        <w:rPr>
          <w:rFonts w:ascii="Palatino Linotype" w:hAnsi="Palatino Linotype"/>
          <w:color w:val="231F20"/>
          <w:sz w:val="20"/>
        </w:rPr>
        <w:t>capital</w:t>
      </w:r>
      <w:r>
        <w:rPr>
          <w:rFonts w:ascii="Palatino Linotype" w:hAnsi="Palatino Linotype"/>
          <w:color w:val="231F20"/>
          <w:spacing w:val="22"/>
          <w:sz w:val="20"/>
        </w:rPr>
        <w:t> </w:t>
      </w:r>
      <w:r>
        <w:rPr>
          <w:rFonts w:ascii="Palatino Linotype" w:hAnsi="Palatino Linotype"/>
          <w:color w:val="231F20"/>
          <w:sz w:val="20"/>
        </w:rPr>
        <w:t>for</w:t>
      </w:r>
      <w:r>
        <w:rPr>
          <w:rFonts w:ascii="Palatino Linotype" w:hAnsi="Palatino Linotype"/>
          <w:color w:val="231F20"/>
          <w:spacing w:val="23"/>
          <w:sz w:val="20"/>
        </w:rPr>
        <w:t> </w:t>
      </w:r>
      <w:r>
        <w:rPr>
          <w:rFonts w:ascii="Palatino Linotype" w:hAnsi="Palatino Linotype"/>
          <w:color w:val="231F20"/>
          <w:sz w:val="20"/>
        </w:rPr>
        <w:t>positive</w:t>
      </w:r>
      <w:r>
        <w:rPr>
          <w:rFonts w:ascii="Palatino Linotype" w:hAnsi="Palatino Linotype"/>
          <w:color w:val="231F20"/>
          <w:spacing w:val="23"/>
          <w:sz w:val="20"/>
        </w:rPr>
        <w:t> </w:t>
      </w:r>
      <w:r>
        <w:rPr>
          <w:rFonts w:ascii="Palatino Linotype" w:hAnsi="Palatino Linotype"/>
          <w:color w:val="231F20"/>
          <w:sz w:val="20"/>
        </w:rPr>
        <w:t>social,</w:t>
      </w:r>
      <w:r>
        <w:rPr>
          <w:rFonts w:ascii="Palatino Linotype" w:hAnsi="Palatino Linotype"/>
          <w:color w:val="231F20"/>
          <w:spacing w:val="22"/>
          <w:sz w:val="20"/>
        </w:rPr>
        <w:t> </w:t>
      </w:r>
      <w:r>
        <w:rPr>
          <w:rFonts w:ascii="Palatino Linotype" w:hAnsi="Palatino Linotype"/>
          <w:color w:val="231F20"/>
          <w:sz w:val="20"/>
        </w:rPr>
        <w:t>economic</w:t>
      </w:r>
      <w:r>
        <w:rPr>
          <w:rFonts w:ascii="Palatino Linotype" w:hAnsi="Palatino Linotype"/>
          <w:color w:val="231F20"/>
          <w:spacing w:val="23"/>
          <w:sz w:val="20"/>
        </w:rPr>
        <w:t> </w:t>
      </w:r>
      <w:r>
        <w:rPr>
          <w:rFonts w:ascii="Palatino Linotype" w:hAnsi="Palatino Linotype"/>
          <w:color w:val="231F20"/>
          <w:sz w:val="20"/>
        </w:rPr>
        <w:t>or</w:t>
      </w:r>
      <w:r>
        <w:rPr>
          <w:rFonts w:ascii="Palatino Linotype" w:hAnsi="Palatino Linotype"/>
          <w:color w:val="231F20"/>
          <w:spacing w:val="22"/>
          <w:sz w:val="20"/>
        </w:rPr>
        <w:t> </w:t>
      </w:r>
      <w:r>
        <w:rPr>
          <w:rFonts w:ascii="Palatino Linotype" w:hAnsi="Palatino Linotype"/>
          <w:color w:val="231F20"/>
          <w:sz w:val="20"/>
        </w:rPr>
        <w:t>environmental</w:t>
      </w:r>
      <w:r>
        <w:rPr>
          <w:rFonts w:ascii="Palatino Linotype" w:hAnsi="Palatino Linotype"/>
          <w:color w:val="231F20"/>
          <w:spacing w:val="23"/>
          <w:sz w:val="20"/>
        </w:rPr>
        <w:t> </w:t>
      </w:r>
      <w:r>
        <w:rPr>
          <w:rFonts w:ascii="Palatino Linotype" w:hAnsi="Palatino Linotype"/>
          <w:color w:val="231F20"/>
          <w:sz w:val="20"/>
        </w:rPr>
        <w:t>impact.</w:t>
      </w:r>
    </w:p>
    <w:p>
      <w:pPr>
        <w:spacing w:line="249" w:lineRule="auto" w:before="0"/>
        <w:ind w:left="240" w:right="4195" w:firstLine="0"/>
        <w:jc w:val="left"/>
        <w:rPr>
          <w:rFonts w:ascii="Palatino Linotype"/>
          <w:sz w:val="20"/>
        </w:rPr>
      </w:pPr>
      <w:r>
        <w:rPr>
          <w:rFonts w:ascii="Palatino Linotype"/>
          <w:color w:val="231F20"/>
          <w:sz w:val="20"/>
        </w:rPr>
        <w:t>It</w:t>
      </w:r>
      <w:r>
        <w:rPr>
          <w:rFonts w:ascii="Palatino Linotype"/>
          <w:color w:val="231F20"/>
          <w:spacing w:val="10"/>
          <w:sz w:val="20"/>
        </w:rPr>
        <w:t> </w:t>
      </w:r>
      <w:r>
        <w:rPr>
          <w:rFonts w:ascii="Palatino Linotype"/>
          <w:color w:val="231F20"/>
          <w:sz w:val="20"/>
        </w:rPr>
        <w:t>supports</w:t>
      </w:r>
      <w:r>
        <w:rPr>
          <w:rFonts w:ascii="Palatino Linotype"/>
          <w:color w:val="231F20"/>
          <w:spacing w:val="11"/>
          <w:sz w:val="20"/>
        </w:rPr>
        <w:t> </w:t>
      </w:r>
      <w:r>
        <w:rPr>
          <w:rFonts w:ascii="Palatino Linotype"/>
          <w:color w:val="231F20"/>
          <w:sz w:val="20"/>
        </w:rPr>
        <w:t>local</w:t>
      </w:r>
      <w:r>
        <w:rPr>
          <w:rFonts w:ascii="Palatino Linotype"/>
          <w:color w:val="231F20"/>
          <w:spacing w:val="11"/>
          <w:sz w:val="20"/>
        </w:rPr>
        <w:t> </w:t>
      </w:r>
      <w:r>
        <w:rPr>
          <w:rFonts w:ascii="Palatino Linotype"/>
          <w:color w:val="231F20"/>
          <w:sz w:val="20"/>
        </w:rPr>
        <w:t>and</w:t>
      </w:r>
      <w:r>
        <w:rPr>
          <w:rFonts w:ascii="Palatino Linotype"/>
          <w:color w:val="231F20"/>
          <w:spacing w:val="11"/>
          <w:sz w:val="20"/>
        </w:rPr>
        <w:t> </w:t>
      </w:r>
      <w:r>
        <w:rPr>
          <w:rFonts w:ascii="Palatino Linotype"/>
          <w:color w:val="231F20"/>
          <w:sz w:val="20"/>
        </w:rPr>
        <w:t>diverse</w:t>
      </w:r>
      <w:r>
        <w:rPr>
          <w:rFonts w:ascii="Palatino Linotype"/>
          <w:color w:val="231F20"/>
          <w:spacing w:val="11"/>
          <w:sz w:val="20"/>
        </w:rPr>
        <w:t> </w:t>
      </w:r>
      <w:r>
        <w:rPr>
          <w:rFonts w:ascii="Palatino Linotype"/>
          <w:color w:val="231F20"/>
          <w:sz w:val="20"/>
        </w:rPr>
        <w:t>business</w:t>
      </w:r>
      <w:r>
        <w:rPr>
          <w:rFonts w:ascii="Palatino Linotype"/>
          <w:color w:val="231F20"/>
          <w:spacing w:val="10"/>
          <w:sz w:val="20"/>
        </w:rPr>
        <w:t> </w:t>
      </w:r>
      <w:r>
        <w:rPr>
          <w:rFonts w:ascii="Palatino Linotype"/>
          <w:color w:val="231F20"/>
          <w:sz w:val="20"/>
        </w:rPr>
        <w:t>development</w:t>
      </w:r>
      <w:r>
        <w:rPr>
          <w:rFonts w:ascii="Palatino Linotype"/>
          <w:color w:val="231F20"/>
          <w:spacing w:val="11"/>
          <w:sz w:val="20"/>
        </w:rPr>
        <w:t> </w:t>
      </w:r>
      <w:r>
        <w:rPr>
          <w:rFonts w:ascii="Palatino Linotype"/>
          <w:color w:val="231F20"/>
          <w:sz w:val="20"/>
        </w:rPr>
        <w:t>and</w:t>
      </w:r>
      <w:r>
        <w:rPr>
          <w:rFonts w:ascii="Palatino Linotype"/>
          <w:color w:val="231F20"/>
          <w:spacing w:val="11"/>
          <w:sz w:val="20"/>
        </w:rPr>
        <w:t> </w:t>
      </w:r>
      <w:r>
        <w:rPr>
          <w:rFonts w:ascii="Palatino Linotype"/>
          <w:color w:val="231F20"/>
          <w:sz w:val="20"/>
        </w:rPr>
        <w:t>empowers</w:t>
      </w:r>
      <w:r>
        <w:rPr>
          <w:rFonts w:ascii="Palatino Linotype"/>
          <w:color w:val="231F20"/>
          <w:spacing w:val="11"/>
          <w:sz w:val="20"/>
        </w:rPr>
        <w:t> </w:t>
      </w:r>
      <w:r>
        <w:rPr>
          <w:rFonts w:ascii="Palatino Linotype"/>
          <w:color w:val="231F20"/>
          <w:sz w:val="20"/>
        </w:rPr>
        <w:t>low-income</w:t>
      </w:r>
      <w:r>
        <w:rPr>
          <w:rFonts w:ascii="Palatino Linotype"/>
          <w:color w:val="231F20"/>
          <w:spacing w:val="-47"/>
          <w:sz w:val="20"/>
        </w:rPr>
        <w:t> </w:t>
      </w:r>
      <w:r>
        <w:rPr>
          <w:rFonts w:ascii="Palatino Linotype"/>
          <w:color w:val="231F20"/>
          <w:sz w:val="20"/>
        </w:rPr>
        <w:t>community</w:t>
      </w:r>
      <w:r>
        <w:rPr>
          <w:rFonts w:ascii="Palatino Linotype"/>
          <w:color w:val="231F20"/>
          <w:spacing w:val="-1"/>
          <w:sz w:val="20"/>
        </w:rPr>
        <w:t> </w:t>
      </w:r>
      <w:r>
        <w:rPr>
          <w:rFonts w:ascii="Palatino Linotype"/>
          <w:color w:val="231F20"/>
          <w:sz w:val="20"/>
        </w:rPr>
        <w:t>members to</w:t>
      </w:r>
      <w:r>
        <w:rPr>
          <w:rFonts w:ascii="Palatino Linotype"/>
          <w:color w:val="231F20"/>
          <w:spacing w:val="-1"/>
          <w:sz w:val="20"/>
        </w:rPr>
        <w:t> </w:t>
      </w:r>
      <w:r>
        <w:rPr>
          <w:rFonts w:ascii="Palatino Linotype"/>
          <w:color w:val="231F20"/>
          <w:sz w:val="20"/>
        </w:rPr>
        <w:t>create, manage and</w:t>
      </w:r>
      <w:r>
        <w:rPr>
          <w:rFonts w:ascii="Palatino Linotype"/>
          <w:color w:val="231F20"/>
          <w:spacing w:val="-1"/>
          <w:sz w:val="20"/>
        </w:rPr>
        <w:t> </w:t>
      </w:r>
      <w:r>
        <w:rPr>
          <w:rFonts w:ascii="Palatino Linotype"/>
          <w:color w:val="231F20"/>
          <w:sz w:val="20"/>
        </w:rPr>
        <w:t>own their</w:t>
      </w:r>
      <w:r>
        <w:rPr>
          <w:rFonts w:ascii="Palatino Linotype"/>
          <w:color w:val="231F20"/>
          <w:spacing w:val="-1"/>
          <w:sz w:val="20"/>
        </w:rPr>
        <w:t> </w:t>
      </w:r>
      <w:r>
        <w:rPr>
          <w:rFonts w:ascii="Palatino Linotype"/>
          <w:color w:val="231F20"/>
          <w:sz w:val="20"/>
        </w:rPr>
        <w:t>own businesses.</w:t>
      </w:r>
    </w:p>
    <w:p>
      <w:pPr>
        <w:spacing w:line="249" w:lineRule="auto" w:before="178"/>
        <w:ind w:left="240" w:right="4299" w:firstLine="0"/>
        <w:jc w:val="left"/>
        <w:rPr>
          <w:rFonts w:ascii="Palatino Linotype"/>
          <w:sz w:val="20"/>
        </w:rPr>
      </w:pPr>
      <w:r>
        <w:rPr>
          <w:rFonts w:ascii="Palatino Linotype"/>
          <w:color w:val="231F20"/>
          <w:sz w:val="20"/>
        </w:rPr>
        <w:t>There</w:t>
      </w:r>
      <w:r>
        <w:rPr>
          <w:rFonts w:ascii="Palatino Linotype"/>
          <w:color w:val="231F20"/>
          <w:spacing w:val="13"/>
          <w:sz w:val="20"/>
        </w:rPr>
        <w:t> </w:t>
      </w:r>
      <w:r>
        <w:rPr>
          <w:rFonts w:ascii="Palatino Linotype"/>
          <w:color w:val="231F20"/>
          <w:sz w:val="20"/>
        </w:rPr>
        <w:t>are</w:t>
      </w:r>
      <w:r>
        <w:rPr>
          <w:rFonts w:ascii="Palatino Linotype"/>
          <w:color w:val="231F20"/>
          <w:spacing w:val="13"/>
          <w:sz w:val="20"/>
        </w:rPr>
        <w:t> </w:t>
      </w:r>
      <w:r>
        <w:rPr>
          <w:rFonts w:ascii="Palatino Linotype"/>
          <w:color w:val="231F20"/>
          <w:sz w:val="20"/>
        </w:rPr>
        <w:t>so</w:t>
      </w:r>
      <w:r>
        <w:rPr>
          <w:rFonts w:ascii="Palatino Linotype"/>
          <w:color w:val="231F20"/>
          <w:spacing w:val="13"/>
          <w:sz w:val="20"/>
        </w:rPr>
        <w:t> </w:t>
      </w:r>
      <w:r>
        <w:rPr>
          <w:rFonts w:ascii="Palatino Linotype"/>
          <w:color w:val="231F20"/>
          <w:sz w:val="20"/>
        </w:rPr>
        <w:t>many</w:t>
      </w:r>
      <w:r>
        <w:rPr>
          <w:rFonts w:ascii="Palatino Linotype"/>
          <w:color w:val="231F20"/>
          <w:spacing w:val="13"/>
          <w:sz w:val="20"/>
        </w:rPr>
        <w:t> </w:t>
      </w:r>
      <w:r>
        <w:rPr>
          <w:rFonts w:ascii="Palatino Linotype"/>
          <w:color w:val="231F20"/>
          <w:sz w:val="20"/>
        </w:rPr>
        <w:t>variables</w:t>
      </w:r>
      <w:r>
        <w:rPr>
          <w:rFonts w:ascii="Palatino Linotype"/>
          <w:color w:val="231F20"/>
          <w:spacing w:val="13"/>
          <w:sz w:val="20"/>
        </w:rPr>
        <w:t> </w:t>
      </w:r>
      <w:r>
        <w:rPr>
          <w:rFonts w:ascii="Palatino Linotype"/>
          <w:color w:val="231F20"/>
          <w:sz w:val="20"/>
        </w:rPr>
        <w:t>and</w:t>
      </w:r>
      <w:r>
        <w:rPr>
          <w:rFonts w:ascii="Palatino Linotype"/>
          <w:color w:val="231F20"/>
          <w:spacing w:val="13"/>
          <w:sz w:val="20"/>
        </w:rPr>
        <w:t> </w:t>
      </w:r>
      <w:r>
        <w:rPr>
          <w:rFonts w:ascii="Palatino Linotype"/>
          <w:color w:val="231F20"/>
          <w:sz w:val="20"/>
        </w:rPr>
        <w:t>hidden</w:t>
      </w:r>
      <w:r>
        <w:rPr>
          <w:rFonts w:ascii="Palatino Linotype"/>
          <w:color w:val="231F20"/>
          <w:spacing w:val="13"/>
          <w:sz w:val="20"/>
        </w:rPr>
        <w:t> </w:t>
      </w:r>
      <w:r>
        <w:rPr>
          <w:rFonts w:ascii="Palatino Linotype"/>
          <w:color w:val="231F20"/>
          <w:sz w:val="20"/>
        </w:rPr>
        <w:t>barriers</w:t>
      </w:r>
      <w:r>
        <w:rPr>
          <w:rFonts w:ascii="Palatino Linotype"/>
          <w:color w:val="231F20"/>
          <w:spacing w:val="13"/>
          <w:sz w:val="20"/>
        </w:rPr>
        <w:t> </w:t>
      </w:r>
      <w:r>
        <w:rPr>
          <w:rFonts w:ascii="Palatino Linotype"/>
          <w:color w:val="231F20"/>
          <w:sz w:val="20"/>
        </w:rPr>
        <w:t>that</w:t>
      </w:r>
      <w:r>
        <w:rPr>
          <w:rFonts w:ascii="Palatino Linotype"/>
          <w:color w:val="231F20"/>
          <w:spacing w:val="13"/>
          <w:sz w:val="20"/>
        </w:rPr>
        <w:t> </w:t>
      </w:r>
      <w:r>
        <w:rPr>
          <w:rFonts w:ascii="Palatino Linotype"/>
          <w:color w:val="231F20"/>
          <w:sz w:val="20"/>
        </w:rPr>
        <w:t>negatively</w:t>
      </w:r>
      <w:r>
        <w:rPr>
          <w:rFonts w:ascii="Palatino Linotype"/>
          <w:color w:val="231F20"/>
          <w:spacing w:val="13"/>
          <w:sz w:val="20"/>
        </w:rPr>
        <w:t> </w:t>
      </w:r>
      <w:r>
        <w:rPr>
          <w:rFonts w:ascii="Palatino Linotype"/>
          <w:color w:val="231F20"/>
          <w:sz w:val="20"/>
        </w:rPr>
        <w:t>affect</w:t>
      </w:r>
      <w:r>
        <w:rPr>
          <w:rFonts w:ascii="Palatino Linotype"/>
          <w:color w:val="231F20"/>
          <w:spacing w:val="13"/>
          <w:sz w:val="20"/>
        </w:rPr>
        <w:t> </w:t>
      </w:r>
      <w:r>
        <w:rPr>
          <w:rFonts w:ascii="Palatino Linotype"/>
          <w:color w:val="231F20"/>
          <w:sz w:val="20"/>
        </w:rPr>
        <w:t>the</w:t>
      </w:r>
      <w:r>
        <w:rPr>
          <w:rFonts w:ascii="Palatino Linotype"/>
          <w:color w:val="231F20"/>
          <w:spacing w:val="13"/>
          <w:sz w:val="20"/>
        </w:rPr>
        <w:t> </w:t>
      </w:r>
      <w:r>
        <w:rPr>
          <w:rFonts w:ascii="Palatino Linotype"/>
          <w:color w:val="231F20"/>
          <w:sz w:val="20"/>
        </w:rPr>
        <w:t>health</w:t>
      </w:r>
      <w:r>
        <w:rPr>
          <w:rFonts w:ascii="Palatino Linotype"/>
          <w:color w:val="231F20"/>
          <w:spacing w:val="-47"/>
          <w:sz w:val="20"/>
        </w:rPr>
        <w:t> </w:t>
      </w:r>
      <w:r>
        <w:rPr>
          <w:rFonts w:ascii="Palatino Linotype"/>
          <w:color w:val="231F20"/>
          <w:sz w:val="20"/>
        </w:rPr>
        <w:t>and</w:t>
      </w:r>
      <w:r>
        <w:rPr>
          <w:rFonts w:ascii="Palatino Linotype"/>
          <w:color w:val="231F20"/>
          <w:spacing w:val="4"/>
          <w:sz w:val="20"/>
        </w:rPr>
        <w:t> </w:t>
      </w:r>
      <w:r>
        <w:rPr>
          <w:rFonts w:ascii="Palatino Linotype"/>
          <w:color w:val="231F20"/>
          <w:sz w:val="20"/>
        </w:rPr>
        <w:t>livelihood</w:t>
      </w:r>
      <w:r>
        <w:rPr>
          <w:rFonts w:ascii="Palatino Linotype"/>
          <w:color w:val="231F20"/>
          <w:spacing w:val="5"/>
          <w:sz w:val="20"/>
        </w:rPr>
        <w:t> </w:t>
      </w:r>
      <w:r>
        <w:rPr>
          <w:rFonts w:ascii="Palatino Linotype"/>
          <w:color w:val="231F20"/>
          <w:sz w:val="20"/>
        </w:rPr>
        <w:t>of</w:t>
      </w:r>
      <w:r>
        <w:rPr>
          <w:rFonts w:ascii="Palatino Linotype"/>
          <w:color w:val="231F20"/>
          <w:spacing w:val="5"/>
          <w:sz w:val="20"/>
        </w:rPr>
        <w:t> </w:t>
      </w:r>
      <w:r>
        <w:rPr>
          <w:rFonts w:ascii="Palatino Linotype"/>
          <w:color w:val="231F20"/>
          <w:sz w:val="20"/>
        </w:rPr>
        <w:t>people</w:t>
      </w:r>
      <w:r>
        <w:rPr>
          <w:rFonts w:ascii="Palatino Linotype"/>
          <w:color w:val="231F20"/>
          <w:spacing w:val="5"/>
          <w:sz w:val="20"/>
        </w:rPr>
        <w:t> </w:t>
      </w:r>
      <w:r>
        <w:rPr>
          <w:rFonts w:ascii="Palatino Linotype"/>
          <w:color w:val="231F20"/>
          <w:sz w:val="20"/>
        </w:rPr>
        <w:t>in</w:t>
      </w:r>
      <w:r>
        <w:rPr>
          <w:rFonts w:ascii="Palatino Linotype"/>
          <w:color w:val="231F20"/>
          <w:spacing w:val="4"/>
          <w:sz w:val="20"/>
        </w:rPr>
        <w:t> </w:t>
      </w:r>
      <w:r>
        <w:rPr>
          <w:rFonts w:ascii="Palatino Linotype"/>
          <w:color w:val="231F20"/>
          <w:sz w:val="20"/>
        </w:rPr>
        <w:t>our</w:t>
      </w:r>
      <w:r>
        <w:rPr>
          <w:rFonts w:ascii="Palatino Linotype"/>
          <w:color w:val="231F20"/>
          <w:spacing w:val="5"/>
          <w:sz w:val="20"/>
        </w:rPr>
        <w:t> </w:t>
      </w:r>
      <w:r>
        <w:rPr>
          <w:rFonts w:ascii="Palatino Linotype"/>
          <w:color w:val="231F20"/>
          <w:sz w:val="20"/>
        </w:rPr>
        <w:t>communities</w:t>
      </w:r>
      <w:r>
        <w:rPr>
          <w:rFonts w:ascii="Palatino Linotype"/>
          <w:color w:val="231F20"/>
          <w:spacing w:val="5"/>
          <w:sz w:val="20"/>
        </w:rPr>
        <w:t> </w:t>
      </w:r>
      <w:r>
        <w:rPr>
          <w:rFonts w:ascii="Palatino Linotype"/>
          <w:color w:val="231F20"/>
          <w:sz w:val="20"/>
        </w:rPr>
        <w:t>that</w:t>
      </w:r>
      <w:r>
        <w:rPr>
          <w:rFonts w:ascii="Palatino Linotype"/>
          <w:color w:val="231F20"/>
          <w:spacing w:val="5"/>
          <w:sz w:val="20"/>
        </w:rPr>
        <w:t> </w:t>
      </w:r>
      <w:r>
        <w:rPr>
          <w:rFonts w:ascii="Palatino Linotype"/>
          <w:color w:val="231F20"/>
          <w:sz w:val="20"/>
        </w:rPr>
        <w:t>we</w:t>
      </w:r>
      <w:r>
        <w:rPr>
          <w:rFonts w:ascii="Palatino Linotype"/>
          <w:color w:val="231F20"/>
          <w:spacing w:val="5"/>
          <w:sz w:val="20"/>
        </w:rPr>
        <w:t> </w:t>
      </w:r>
      <w:r>
        <w:rPr>
          <w:rFonts w:ascii="Palatino Linotype"/>
          <w:color w:val="231F20"/>
          <w:sz w:val="20"/>
        </w:rPr>
        <w:t>realize</w:t>
      </w:r>
      <w:r>
        <w:rPr>
          <w:rFonts w:ascii="Palatino Linotype"/>
          <w:color w:val="231F20"/>
          <w:spacing w:val="4"/>
          <w:sz w:val="20"/>
        </w:rPr>
        <w:t> </w:t>
      </w:r>
      <w:r>
        <w:rPr>
          <w:rFonts w:ascii="Palatino Linotype"/>
          <w:color w:val="231F20"/>
          <w:sz w:val="20"/>
        </w:rPr>
        <w:t>our</w:t>
      </w:r>
      <w:r>
        <w:rPr>
          <w:rFonts w:ascii="Palatino Linotype"/>
          <w:color w:val="231F20"/>
          <w:spacing w:val="5"/>
          <w:sz w:val="20"/>
        </w:rPr>
        <w:t> </w:t>
      </w:r>
      <w:r>
        <w:rPr>
          <w:rFonts w:ascii="Palatino Linotype"/>
          <w:color w:val="231F20"/>
          <w:sz w:val="20"/>
        </w:rPr>
        <w:t>concerns</w:t>
      </w:r>
      <w:r>
        <w:rPr>
          <w:rFonts w:ascii="Palatino Linotype"/>
          <w:color w:val="231F20"/>
          <w:spacing w:val="5"/>
          <w:sz w:val="20"/>
        </w:rPr>
        <w:t> </w:t>
      </w:r>
      <w:r>
        <w:rPr>
          <w:rFonts w:ascii="Palatino Linotype"/>
          <w:color w:val="231F20"/>
          <w:sz w:val="20"/>
        </w:rPr>
        <w:t>had</w:t>
      </w:r>
      <w:r>
        <w:rPr>
          <w:rFonts w:ascii="Palatino Linotype"/>
          <w:color w:val="231F20"/>
          <w:spacing w:val="5"/>
          <w:sz w:val="20"/>
        </w:rPr>
        <w:t> </w:t>
      </w:r>
      <w:r>
        <w:rPr>
          <w:rFonts w:ascii="Palatino Linotype"/>
          <w:color w:val="231F20"/>
          <w:sz w:val="20"/>
        </w:rPr>
        <w:t>to</w:t>
      </w:r>
    </w:p>
    <w:p>
      <w:pPr>
        <w:spacing w:line="249" w:lineRule="auto" w:before="0"/>
        <w:ind w:left="240" w:right="4215" w:firstLine="0"/>
        <w:jc w:val="left"/>
        <w:rPr>
          <w:rFonts w:ascii="Palatino Linotype"/>
          <w:sz w:val="20"/>
        </w:rPr>
      </w:pPr>
      <w:r>
        <w:rPr>
          <w:rFonts w:ascii="Palatino Linotype"/>
          <w:color w:val="231F20"/>
          <w:sz w:val="20"/>
        </w:rPr>
        <w:t>extend</w:t>
      </w:r>
      <w:r>
        <w:rPr>
          <w:rFonts w:ascii="Palatino Linotype"/>
          <w:color w:val="231F20"/>
          <w:spacing w:val="2"/>
          <w:sz w:val="20"/>
        </w:rPr>
        <w:t> </w:t>
      </w:r>
      <w:r>
        <w:rPr>
          <w:rFonts w:ascii="Palatino Linotype"/>
          <w:color w:val="231F20"/>
          <w:sz w:val="20"/>
        </w:rPr>
        <w:t>beyond</w:t>
      </w:r>
      <w:r>
        <w:rPr>
          <w:rFonts w:ascii="Palatino Linotype"/>
          <w:color w:val="231F20"/>
          <w:spacing w:val="3"/>
          <w:sz w:val="20"/>
        </w:rPr>
        <w:t> </w:t>
      </w:r>
      <w:r>
        <w:rPr>
          <w:rFonts w:ascii="Palatino Linotype"/>
          <w:color w:val="231F20"/>
          <w:sz w:val="20"/>
        </w:rPr>
        <w:t>the</w:t>
      </w:r>
      <w:r>
        <w:rPr>
          <w:rFonts w:ascii="Palatino Linotype"/>
          <w:color w:val="231F20"/>
          <w:spacing w:val="2"/>
          <w:sz w:val="20"/>
        </w:rPr>
        <w:t> </w:t>
      </w:r>
      <w:r>
        <w:rPr>
          <w:rFonts w:ascii="Palatino Linotype"/>
          <w:color w:val="231F20"/>
          <w:sz w:val="20"/>
        </w:rPr>
        <w:t>walls</w:t>
      </w:r>
      <w:r>
        <w:rPr>
          <w:rFonts w:ascii="Palatino Linotype"/>
          <w:color w:val="231F20"/>
          <w:spacing w:val="3"/>
          <w:sz w:val="20"/>
        </w:rPr>
        <w:t> </w:t>
      </w:r>
      <w:r>
        <w:rPr>
          <w:rFonts w:ascii="Palatino Linotype"/>
          <w:color w:val="231F20"/>
          <w:sz w:val="20"/>
        </w:rPr>
        <w:t>of</w:t>
      </w:r>
      <w:r>
        <w:rPr>
          <w:rFonts w:ascii="Palatino Linotype"/>
          <w:color w:val="231F20"/>
          <w:spacing w:val="3"/>
          <w:sz w:val="20"/>
        </w:rPr>
        <w:t> </w:t>
      </w:r>
      <w:r>
        <w:rPr>
          <w:rFonts w:ascii="Palatino Linotype"/>
          <w:color w:val="231F20"/>
          <w:sz w:val="20"/>
        </w:rPr>
        <w:t>our</w:t>
      </w:r>
      <w:r>
        <w:rPr>
          <w:rFonts w:ascii="Palatino Linotype"/>
          <w:color w:val="231F20"/>
          <w:spacing w:val="2"/>
          <w:sz w:val="20"/>
        </w:rPr>
        <w:t> </w:t>
      </w:r>
      <w:r>
        <w:rPr>
          <w:rFonts w:ascii="Palatino Linotype"/>
          <w:color w:val="231F20"/>
          <w:sz w:val="20"/>
        </w:rPr>
        <w:t>hospitals.</w:t>
      </w:r>
      <w:r>
        <w:rPr>
          <w:rFonts w:ascii="Palatino Linotype"/>
          <w:color w:val="231F20"/>
          <w:spacing w:val="3"/>
          <w:sz w:val="20"/>
        </w:rPr>
        <w:t> </w:t>
      </w:r>
      <w:r>
        <w:rPr>
          <w:rFonts w:ascii="Palatino Linotype"/>
          <w:color w:val="231F20"/>
          <w:sz w:val="20"/>
        </w:rPr>
        <w:t>Through</w:t>
      </w:r>
      <w:r>
        <w:rPr>
          <w:rFonts w:ascii="Palatino Linotype"/>
          <w:color w:val="231F20"/>
          <w:spacing w:val="2"/>
          <w:sz w:val="20"/>
        </w:rPr>
        <w:t> </w:t>
      </w:r>
      <w:r>
        <w:rPr>
          <w:rFonts w:ascii="Palatino Linotype"/>
          <w:color w:val="231F20"/>
          <w:sz w:val="20"/>
        </w:rPr>
        <w:t>our</w:t>
      </w:r>
      <w:r>
        <w:rPr>
          <w:rFonts w:ascii="Palatino Linotype"/>
          <w:color w:val="231F20"/>
          <w:spacing w:val="3"/>
          <w:sz w:val="20"/>
        </w:rPr>
        <w:t> </w:t>
      </w:r>
      <w:r>
        <w:rPr>
          <w:rFonts w:ascii="Palatino Linotype"/>
          <w:color w:val="231F20"/>
          <w:sz w:val="20"/>
        </w:rPr>
        <w:t>Anchor</w:t>
      </w:r>
      <w:r>
        <w:rPr>
          <w:rFonts w:ascii="Palatino Linotype"/>
          <w:color w:val="231F20"/>
          <w:spacing w:val="3"/>
          <w:sz w:val="20"/>
        </w:rPr>
        <w:t> </w:t>
      </w:r>
      <w:r>
        <w:rPr>
          <w:rFonts w:ascii="Palatino Linotype"/>
          <w:color w:val="231F20"/>
          <w:sz w:val="20"/>
        </w:rPr>
        <w:t>Mission</w:t>
      </w:r>
      <w:r>
        <w:rPr>
          <w:rFonts w:ascii="Palatino Linotype"/>
          <w:color w:val="231F20"/>
          <w:spacing w:val="2"/>
          <w:sz w:val="20"/>
        </w:rPr>
        <w:t> </w:t>
      </w:r>
      <w:r>
        <w:rPr>
          <w:rFonts w:ascii="Palatino Linotype"/>
          <w:color w:val="231F20"/>
          <w:sz w:val="20"/>
        </w:rPr>
        <w:t>work,</w:t>
      </w:r>
      <w:r>
        <w:rPr>
          <w:rFonts w:ascii="Palatino Linotype"/>
          <w:color w:val="231F20"/>
          <w:spacing w:val="3"/>
          <w:sz w:val="20"/>
        </w:rPr>
        <w:t> </w:t>
      </w:r>
      <w:r>
        <w:rPr>
          <w:rFonts w:ascii="Palatino Linotype"/>
          <w:color w:val="231F20"/>
          <w:sz w:val="20"/>
        </w:rPr>
        <w:t>we</w:t>
      </w:r>
      <w:r>
        <w:rPr>
          <w:rFonts w:ascii="Palatino Linotype"/>
          <w:color w:val="231F20"/>
          <w:spacing w:val="2"/>
          <w:sz w:val="20"/>
        </w:rPr>
        <w:t> </w:t>
      </w:r>
      <w:r>
        <w:rPr>
          <w:rFonts w:ascii="Palatino Linotype"/>
          <w:color w:val="231F20"/>
          <w:sz w:val="20"/>
        </w:rPr>
        <w:t>get</w:t>
      </w:r>
      <w:r>
        <w:rPr>
          <w:rFonts w:ascii="Palatino Linotype"/>
          <w:color w:val="231F20"/>
          <w:spacing w:val="-47"/>
          <w:sz w:val="20"/>
        </w:rPr>
        <w:t> </w:t>
      </w:r>
      <w:r>
        <w:rPr>
          <w:rFonts w:ascii="Palatino Linotype"/>
          <w:color w:val="231F20"/>
          <w:sz w:val="20"/>
        </w:rPr>
        <w:t>to meet our</w:t>
      </w:r>
      <w:r>
        <w:rPr>
          <w:rFonts w:ascii="Palatino Linotype"/>
          <w:color w:val="231F20"/>
          <w:spacing w:val="1"/>
          <w:sz w:val="20"/>
        </w:rPr>
        <w:t> </w:t>
      </w:r>
      <w:r>
        <w:rPr>
          <w:rFonts w:ascii="Palatino Linotype"/>
          <w:color w:val="231F20"/>
          <w:sz w:val="20"/>
        </w:rPr>
        <w:t>patients where</w:t>
      </w:r>
      <w:r>
        <w:rPr>
          <w:rFonts w:ascii="Palatino Linotype"/>
          <w:color w:val="231F20"/>
          <w:spacing w:val="1"/>
          <w:sz w:val="20"/>
        </w:rPr>
        <w:t> </w:t>
      </w:r>
      <w:r>
        <w:rPr>
          <w:rFonts w:ascii="Palatino Linotype"/>
          <w:color w:val="231F20"/>
          <w:sz w:val="20"/>
        </w:rPr>
        <w:t>they are, and</w:t>
      </w:r>
      <w:r>
        <w:rPr>
          <w:rFonts w:ascii="Palatino Linotype"/>
          <w:color w:val="231F20"/>
          <w:spacing w:val="1"/>
          <w:sz w:val="20"/>
        </w:rPr>
        <w:t> </w:t>
      </w:r>
      <w:r>
        <w:rPr>
          <w:rFonts w:ascii="Palatino Linotype"/>
          <w:color w:val="231F20"/>
          <w:sz w:val="20"/>
        </w:rPr>
        <w:t>work with them</w:t>
      </w:r>
      <w:r>
        <w:rPr>
          <w:rFonts w:ascii="Palatino Linotype"/>
          <w:color w:val="231F20"/>
          <w:spacing w:val="1"/>
          <w:sz w:val="20"/>
        </w:rPr>
        <w:t> </w:t>
      </w:r>
      <w:r>
        <w:rPr>
          <w:rFonts w:ascii="Palatino Linotype"/>
          <w:color w:val="231F20"/>
          <w:sz w:val="20"/>
        </w:rPr>
        <w:t>to help</w:t>
      </w:r>
      <w:r>
        <w:rPr>
          <w:rFonts w:ascii="Palatino Linotype"/>
          <w:color w:val="231F20"/>
          <w:spacing w:val="1"/>
          <w:sz w:val="20"/>
        </w:rPr>
        <w:t> </w:t>
      </w:r>
      <w:r>
        <w:rPr>
          <w:rFonts w:ascii="Palatino Linotype"/>
          <w:color w:val="231F20"/>
          <w:sz w:val="20"/>
        </w:rPr>
        <w:t>address many of</w:t>
      </w:r>
    </w:p>
    <w:p>
      <w:pPr>
        <w:spacing w:line="249" w:lineRule="auto" w:before="0"/>
        <w:ind w:left="240" w:right="4195" w:firstLine="0"/>
        <w:jc w:val="left"/>
        <w:rPr>
          <w:rFonts w:ascii="Palatino Linotype" w:hAnsi="Palatino Linotype"/>
          <w:sz w:val="20"/>
        </w:rPr>
      </w:pPr>
      <w:r>
        <w:rPr/>
        <w:pict>
          <v:shape style="position:absolute;margin-left:161.968002pt;margin-top:30.75705pt;width:7.6pt;height:7.6pt;mso-position-horizontal-relative:page;mso-position-vertical-relative:paragraph;z-index:-25553920" coordorigin="3239,615" coordsize="152,152" path="m3315,615l3239,691,3315,767,3391,691,3315,615xe" filled="true" fillcolor="#4db2de" stroked="false">
            <v:path arrowok="t"/>
            <v:fill type="solid"/>
            <w10:wrap type="none"/>
          </v:shape>
        </w:pict>
      </w:r>
      <w:r>
        <w:rPr>
          <w:rFonts w:ascii="Palatino Linotype" w:hAnsi="Palatino Linotype"/>
          <w:color w:val="231F20"/>
          <w:sz w:val="20"/>
        </w:rPr>
        <w:t>these</w:t>
      </w:r>
      <w:r>
        <w:rPr>
          <w:rFonts w:ascii="Palatino Linotype" w:hAnsi="Palatino Linotype"/>
          <w:color w:val="231F20"/>
          <w:spacing w:val="4"/>
          <w:sz w:val="20"/>
        </w:rPr>
        <w:t> </w:t>
      </w:r>
      <w:r>
        <w:rPr>
          <w:rFonts w:ascii="Palatino Linotype" w:hAnsi="Palatino Linotype"/>
          <w:color w:val="231F20"/>
          <w:sz w:val="20"/>
        </w:rPr>
        <w:t>issues</w:t>
      </w:r>
      <w:r>
        <w:rPr>
          <w:rFonts w:ascii="Palatino Linotype" w:hAnsi="Palatino Linotype"/>
          <w:color w:val="231F20"/>
          <w:spacing w:val="4"/>
          <w:sz w:val="20"/>
        </w:rPr>
        <w:t> </w:t>
      </w:r>
      <w:r>
        <w:rPr>
          <w:rFonts w:ascii="Palatino Linotype" w:hAnsi="Palatino Linotype"/>
          <w:color w:val="231F20"/>
          <w:sz w:val="20"/>
        </w:rPr>
        <w:t>in</w:t>
      </w:r>
      <w:r>
        <w:rPr>
          <w:rFonts w:ascii="Palatino Linotype" w:hAnsi="Palatino Linotype"/>
          <w:color w:val="231F20"/>
          <w:spacing w:val="4"/>
          <w:sz w:val="20"/>
        </w:rPr>
        <w:t> </w:t>
      </w:r>
      <w:r>
        <w:rPr>
          <w:rFonts w:ascii="Palatino Linotype" w:hAnsi="Palatino Linotype"/>
          <w:color w:val="231F20"/>
          <w:sz w:val="20"/>
        </w:rPr>
        <w:t>a</w:t>
      </w:r>
      <w:r>
        <w:rPr>
          <w:rFonts w:ascii="Palatino Linotype" w:hAnsi="Palatino Linotype"/>
          <w:color w:val="231F20"/>
          <w:spacing w:val="4"/>
          <w:sz w:val="20"/>
        </w:rPr>
        <w:t> </w:t>
      </w:r>
      <w:r>
        <w:rPr>
          <w:rFonts w:ascii="Palatino Linotype" w:hAnsi="Palatino Linotype"/>
          <w:color w:val="231F20"/>
          <w:sz w:val="20"/>
        </w:rPr>
        <w:t>nonclinical</w:t>
      </w:r>
      <w:r>
        <w:rPr>
          <w:rFonts w:ascii="Palatino Linotype" w:hAnsi="Palatino Linotype"/>
          <w:color w:val="231F20"/>
          <w:spacing w:val="4"/>
          <w:sz w:val="20"/>
        </w:rPr>
        <w:t> </w:t>
      </w:r>
      <w:r>
        <w:rPr>
          <w:rFonts w:ascii="Palatino Linotype" w:hAnsi="Palatino Linotype"/>
          <w:color w:val="231F20"/>
          <w:sz w:val="20"/>
        </w:rPr>
        <w:t>setting.</w:t>
      </w:r>
      <w:r>
        <w:rPr>
          <w:rFonts w:ascii="Palatino Linotype" w:hAnsi="Palatino Linotype"/>
          <w:color w:val="231F20"/>
          <w:spacing w:val="4"/>
          <w:sz w:val="20"/>
        </w:rPr>
        <w:t> </w:t>
      </w:r>
      <w:r>
        <w:rPr>
          <w:rFonts w:ascii="Palatino Linotype" w:hAnsi="Palatino Linotype"/>
          <w:color w:val="231F20"/>
          <w:sz w:val="20"/>
        </w:rPr>
        <w:t>I’m</w:t>
      </w:r>
      <w:r>
        <w:rPr>
          <w:rFonts w:ascii="Palatino Linotype" w:hAnsi="Palatino Linotype"/>
          <w:color w:val="231F20"/>
          <w:spacing w:val="4"/>
          <w:sz w:val="20"/>
        </w:rPr>
        <w:t> </w:t>
      </w:r>
      <w:r>
        <w:rPr>
          <w:rFonts w:ascii="Palatino Linotype" w:hAnsi="Palatino Linotype"/>
          <w:color w:val="231F20"/>
          <w:sz w:val="20"/>
        </w:rPr>
        <w:t>proud</w:t>
      </w:r>
      <w:r>
        <w:rPr>
          <w:rFonts w:ascii="Palatino Linotype" w:hAnsi="Palatino Linotype"/>
          <w:color w:val="231F20"/>
          <w:spacing w:val="4"/>
          <w:sz w:val="20"/>
        </w:rPr>
        <w:t> </w:t>
      </w:r>
      <w:r>
        <w:rPr>
          <w:rFonts w:ascii="Palatino Linotype" w:hAnsi="Palatino Linotype"/>
          <w:color w:val="231F20"/>
          <w:sz w:val="20"/>
        </w:rPr>
        <w:t>to</w:t>
      </w:r>
      <w:r>
        <w:rPr>
          <w:rFonts w:ascii="Palatino Linotype" w:hAnsi="Palatino Linotype"/>
          <w:color w:val="231F20"/>
          <w:spacing w:val="4"/>
          <w:sz w:val="20"/>
        </w:rPr>
        <w:t> </w:t>
      </w:r>
      <w:r>
        <w:rPr>
          <w:rFonts w:ascii="Palatino Linotype" w:hAnsi="Palatino Linotype"/>
          <w:color w:val="231F20"/>
          <w:sz w:val="20"/>
        </w:rPr>
        <w:t>say</w:t>
      </w:r>
      <w:r>
        <w:rPr>
          <w:rFonts w:ascii="Palatino Linotype" w:hAnsi="Palatino Linotype"/>
          <w:color w:val="231F20"/>
          <w:spacing w:val="4"/>
          <w:sz w:val="20"/>
        </w:rPr>
        <w:t> </w:t>
      </w:r>
      <w:r>
        <w:rPr>
          <w:rFonts w:ascii="Palatino Linotype" w:hAnsi="Palatino Linotype"/>
          <w:color w:val="231F20"/>
          <w:sz w:val="20"/>
        </w:rPr>
        <w:t>this</w:t>
      </w:r>
      <w:r>
        <w:rPr>
          <w:rFonts w:ascii="Palatino Linotype" w:hAnsi="Palatino Linotype"/>
          <w:color w:val="231F20"/>
          <w:spacing w:val="4"/>
          <w:sz w:val="20"/>
        </w:rPr>
        <w:t> </w:t>
      </w:r>
      <w:r>
        <w:rPr>
          <w:rFonts w:ascii="Palatino Linotype" w:hAnsi="Palatino Linotype"/>
          <w:color w:val="231F20"/>
          <w:sz w:val="20"/>
        </w:rPr>
        <w:t>work</w:t>
      </w:r>
      <w:r>
        <w:rPr>
          <w:rFonts w:ascii="Palatino Linotype" w:hAnsi="Palatino Linotype"/>
          <w:color w:val="231F20"/>
          <w:spacing w:val="4"/>
          <w:sz w:val="20"/>
        </w:rPr>
        <w:t> </w:t>
      </w:r>
      <w:r>
        <w:rPr>
          <w:rFonts w:ascii="Palatino Linotype" w:hAnsi="Palatino Linotype"/>
          <w:color w:val="231F20"/>
          <w:sz w:val="20"/>
        </w:rPr>
        <w:t>has</w:t>
      </w:r>
      <w:r>
        <w:rPr>
          <w:rFonts w:ascii="Palatino Linotype" w:hAnsi="Palatino Linotype"/>
          <w:color w:val="231F20"/>
          <w:spacing w:val="4"/>
          <w:sz w:val="20"/>
        </w:rPr>
        <w:t> </w:t>
      </w:r>
      <w:r>
        <w:rPr>
          <w:rFonts w:ascii="Palatino Linotype" w:hAnsi="Palatino Linotype"/>
          <w:color w:val="231F20"/>
          <w:sz w:val="20"/>
        </w:rPr>
        <w:t>energized</w:t>
      </w:r>
      <w:r>
        <w:rPr>
          <w:rFonts w:ascii="Palatino Linotype" w:hAnsi="Palatino Linotype"/>
          <w:color w:val="231F20"/>
          <w:spacing w:val="4"/>
          <w:sz w:val="20"/>
        </w:rPr>
        <w:t> </w:t>
      </w:r>
      <w:r>
        <w:rPr>
          <w:rFonts w:ascii="Palatino Linotype" w:hAnsi="Palatino Linotype"/>
          <w:color w:val="231F20"/>
          <w:sz w:val="20"/>
        </w:rPr>
        <w:t>our</w:t>
      </w:r>
      <w:r>
        <w:rPr>
          <w:rFonts w:ascii="Palatino Linotype" w:hAnsi="Palatino Linotype"/>
          <w:color w:val="231F20"/>
          <w:spacing w:val="1"/>
          <w:sz w:val="20"/>
        </w:rPr>
        <w:t> </w:t>
      </w:r>
      <w:r>
        <w:rPr>
          <w:rFonts w:ascii="Palatino Linotype" w:hAnsi="Palatino Linotype"/>
          <w:color w:val="231F20"/>
          <w:sz w:val="20"/>
        </w:rPr>
        <w:t>system</w:t>
      </w:r>
      <w:r>
        <w:rPr>
          <w:rFonts w:ascii="Palatino Linotype" w:hAnsi="Palatino Linotype"/>
          <w:color w:val="231F20"/>
          <w:spacing w:val="2"/>
          <w:sz w:val="20"/>
        </w:rPr>
        <w:t> </w:t>
      </w:r>
      <w:r>
        <w:rPr>
          <w:rFonts w:ascii="Palatino Linotype" w:hAnsi="Palatino Linotype"/>
          <w:color w:val="231F20"/>
          <w:sz w:val="20"/>
        </w:rPr>
        <w:t>and</w:t>
      </w:r>
      <w:r>
        <w:rPr>
          <w:rFonts w:ascii="Palatino Linotype" w:hAnsi="Palatino Linotype"/>
          <w:color w:val="231F20"/>
          <w:spacing w:val="3"/>
          <w:sz w:val="20"/>
        </w:rPr>
        <w:t> </w:t>
      </w:r>
      <w:r>
        <w:rPr>
          <w:rFonts w:ascii="Palatino Linotype" w:hAnsi="Palatino Linotype"/>
          <w:color w:val="231F20"/>
          <w:sz w:val="20"/>
        </w:rPr>
        <w:t>our</w:t>
      </w:r>
      <w:r>
        <w:rPr>
          <w:rFonts w:ascii="Palatino Linotype" w:hAnsi="Palatino Linotype"/>
          <w:color w:val="231F20"/>
          <w:spacing w:val="2"/>
          <w:sz w:val="20"/>
        </w:rPr>
        <w:t> </w:t>
      </w:r>
      <w:r>
        <w:rPr>
          <w:rFonts w:ascii="Palatino Linotype" w:hAnsi="Palatino Linotype"/>
          <w:color w:val="231F20"/>
          <w:sz w:val="20"/>
        </w:rPr>
        <w:t>caregivers</w:t>
      </w:r>
      <w:r>
        <w:rPr>
          <w:rFonts w:ascii="Palatino Linotype" w:hAnsi="Palatino Linotype"/>
          <w:color w:val="231F20"/>
          <w:spacing w:val="3"/>
          <w:sz w:val="20"/>
        </w:rPr>
        <w:t> </w:t>
      </w:r>
      <w:r>
        <w:rPr>
          <w:rFonts w:ascii="Palatino Linotype" w:hAnsi="Palatino Linotype"/>
          <w:color w:val="231F20"/>
          <w:sz w:val="20"/>
        </w:rPr>
        <w:t>as</w:t>
      </w:r>
      <w:r>
        <w:rPr>
          <w:rFonts w:ascii="Palatino Linotype" w:hAnsi="Palatino Linotype"/>
          <w:color w:val="231F20"/>
          <w:spacing w:val="2"/>
          <w:sz w:val="20"/>
        </w:rPr>
        <w:t> </w:t>
      </w:r>
      <w:r>
        <w:rPr>
          <w:rFonts w:ascii="Palatino Linotype" w:hAnsi="Palatino Linotype"/>
          <w:color w:val="231F20"/>
          <w:sz w:val="20"/>
        </w:rPr>
        <w:t>well.</w:t>
      </w:r>
      <w:r>
        <w:rPr>
          <w:rFonts w:ascii="Palatino Linotype" w:hAnsi="Palatino Linotype"/>
          <w:color w:val="231F20"/>
          <w:spacing w:val="3"/>
          <w:sz w:val="20"/>
        </w:rPr>
        <w:t> </w:t>
      </w:r>
      <w:r>
        <w:rPr>
          <w:rFonts w:ascii="Palatino Linotype" w:hAnsi="Palatino Linotype"/>
          <w:color w:val="231F20"/>
          <w:sz w:val="20"/>
        </w:rPr>
        <w:t>Thank</w:t>
      </w:r>
      <w:r>
        <w:rPr>
          <w:rFonts w:ascii="Palatino Linotype" w:hAnsi="Palatino Linotype"/>
          <w:color w:val="231F20"/>
          <w:spacing w:val="2"/>
          <w:sz w:val="20"/>
        </w:rPr>
        <w:t> </w:t>
      </w:r>
      <w:r>
        <w:rPr>
          <w:rFonts w:ascii="Palatino Linotype" w:hAnsi="Palatino Linotype"/>
          <w:color w:val="231F20"/>
          <w:sz w:val="20"/>
        </w:rPr>
        <w:t>you</w:t>
      </w:r>
      <w:r>
        <w:rPr>
          <w:rFonts w:ascii="Palatino Linotype" w:hAnsi="Palatino Linotype"/>
          <w:color w:val="231F20"/>
          <w:spacing w:val="3"/>
          <w:sz w:val="20"/>
        </w:rPr>
        <w:t> </w:t>
      </w:r>
      <w:r>
        <w:rPr>
          <w:rFonts w:ascii="Palatino Linotype" w:hAnsi="Palatino Linotype"/>
          <w:color w:val="231F20"/>
          <w:sz w:val="20"/>
        </w:rPr>
        <w:t>to</w:t>
      </w:r>
      <w:r>
        <w:rPr>
          <w:rFonts w:ascii="Palatino Linotype" w:hAnsi="Palatino Linotype"/>
          <w:color w:val="231F20"/>
          <w:spacing w:val="3"/>
          <w:sz w:val="20"/>
        </w:rPr>
        <w:t> </w:t>
      </w:r>
      <w:r>
        <w:rPr>
          <w:rFonts w:ascii="Palatino Linotype" w:hAnsi="Palatino Linotype"/>
          <w:color w:val="231F20"/>
          <w:sz w:val="20"/>
        </w:rPr>
        <w:t>all</w:t>
      </w:r>
      <w:r>
        <w:rPr>
          <w:rFonts w:ascii="Palatino Linotype" w:hAnsi="Palatino Linotype"/>
          <w:color w:val="231F20"/>
          <w:spacing w:val="2"/>
          <w:sz w:val="20"/>
        </w:rPr>
        <w:t> </w:t>
      </w:r>
      <w:r>
        <w:rPr>
          <w:rFonts w:ascii="Palatino Linotype" w:hAnsi="Palatino Linotype"/>
          <w:color w:val="231F20"/>
          <w:sz w:val="20"/>
        </w:rPr>
        <w:t>of</w:t>
      </w:r>
      <w:r>
        <w:rPr>
          <w:rFonts w:ascii="Palatino Linotype" w:hAnsi="Palatino Linotype"/>
          <w:color w:val="231F20"/>
          <w:spacing w:val="3"/>
          <w:sz w:val="20"/>
        </w:rPr>
        <w:t> </w:t>
      </w:r>
      <w:r>
        <w:rPr>
          <w:rFonts w:ascii="Palatino Linotype" w:hAnsi="Palatino Linotype"/>
          <w:color w:val="231F20"/>
          <w:sz w:val="20"/>
        </w:rPr>
        <w:t>our</w:t>
      </w:r>
      <w:r>
        <w:rPr>
          <w:rFonts w:ascii="Palatino Linotype" w:hAnsi="Palatino Linotype"/>
          <w:color w:val="231F20"/>
          <w:spacing w:val="2"/>
          <w:sz w:val="20"/>
        </w:rPr>
        <w:t> </w:t>
      </w:r>
      <w:r>
        <w:rPr>
          <w:rFonts w:ascii="Palatino Linotype" w:hAnsi="Palatino Linotype"/>
          <w:color w:val="231F20"/>
          <w:sz w:val="20"/>
        </w:rPr>
        <w:t>caregivers</w:t>
      </w:r>
      <w:r>
        <w:rPr>
          <w:rFonts w:ascii="Palatino Linotype" w:hAnsi="Palatino Linotype"/>
          <w:color w:val="231F20"/>
          <w:spacing w:val="3"/>
          <w:sz w:val="20"/>
        </w:rPr>
        <w:t> </w:t>
      </w:r>
      <w:r>
        <w:rPr>
          <w:rFonts w:ascii="Palatino Linotype" w:hAnsi="Palatino Linotype"/>
          <w:color w:val="231F20"/>
          <w:sz w:val="20"/>
        </w:rPr>
        <w:t>for</w:t>
      </w:r>
      <w:r>
        <w:rPr>
          <w:rFonts w:ascii="Palatino Linotype" w:hAnsi="Palatino Linotype"/>
          <w:color w:val="231F20"/>
          <w:spacing w:val="2"/>
          <w:sz w:val="20"/>
        </w:rPr>
        <w:t> </w:t>
      </w:r>
      <w:r>
        <w:rPr>
          <w:rFonts w:ascii="Palatino Linotype" w:hAnsi="Palatino Linotype"/>
          <w:color w:val="231F20"/>
          <w:sz w:val="20"/>
        </w:rPr>
        <w:t>making</w:t>
      </w:r>
      <w:r>
        <w:rPr>
          <w:rFonts w:ascii="Palatino Linotype" w:hAnsi="Palatino Linotype"/>
          <w:color w:val="231F20"/>
          <w:spacing w:val="3"/>
          <w:sz w:val="20"/>
        </w:rPr>
        <w:t> </w:t>
      </w:r>
      <w:r>
        <w:rPr>
          <w:rFonts w:ascii="Palatino Linotype" w:hAnsi="Palatino Linotype"/>
          <w:color w:val="231F20"/>
          <w:sz w:val="20"/>
        </w:rPr>
        <w:t>our</w:t>
      </w:r>
      <w:r>
        <w:rPr>
          <w:rFonts w:ascii="Palatino Linotype" w:hAnsi="Palatino Linotype"/>
          <w:color w:val="231F20"/>
          <w:spacing w:val="-47"/>
          <w:sz w:val="20"/>
        </w:rPr>
        <w:t> </w:t>
      </w:r>
      <w:r>
        <w:rPr>
          <w:rFonts w:ascii="Palatino Linotype" w:hAnsi="Palatino Linotype"/>
          <w:color w:val="231F20"/>
          <w:sz w:val="20"/>
        </w:rPr>
        <w:t>Anchor</w:t>
      </w:r>
      <w:r>
        <w:rPr>
          <w:rFonts w:ascii="Palatino Linotype" w:hAnsi="Palatino Linotype"/>
          <w:color w:val="231F20"/>
          <w:spacing w:val="-6"/>
          <w:sz w:val="20"/>
        </w:rPr>
        <w:t> </w:t>
      </w:r>
      <w:r>
        <w:rPr>
          <w:rFonts w:ascii="Palatino Linotype" w:hAnsi="Palatino Linotype"/>
          <w:color w:val="231F20"/>
          <w:sz w:val="20"/>
        </w:rPr>
        <w:t>Mission</w:t>
      </w:r>
      <w:r>
        <w:rPr>
          <w:rFonts w:ascii="Palatino Linotype" w:hAnsi="Palatino Linotype"/>
          <w:color w:val="231F20"/>
          <w:spacing w:val="-5"/>
          <w:sz w:val="20"/>
        </w:rPr>
        <w:t> </w:t>
      </w:r>
      <w:r>
        <w:rPr>
          <w:rFonts w:ascii="Palatino Linotype" w:hAnsi="Palatino Linotype"/>
          <w:color w:val="231F20"/>
          <w:sz w:val="20"/>
        </w:rPr>
        <w:t>work</w:t>
      </w:r>
      <w:r>
        <w:rPr>
          <w:rFonts w:ascii="Palatino Linotype" w:hAnsi="Palatino Linotype"/>
          <w:color w:val="231F20"/>
          <w:spacing w:val="-6"/>
          <w:sz w:val="20"/>
        </w:rPr>
        <w:t> </w:t>
      </w:r>
      <w:r>
        <w:rPr>
          <w:rFonts w:ascii="Palatino Linotype" w:hAnsi="Palatino Linotype"/>
          <w:color w:val="231F20"/>
          <w:sz w:val="20"/>
        </w:rPr>
        <w:t>possible.</w:t>
      </w:r>
    </w:p>
    <w:p>
      <w:pPr>
        <w:spacing w:after="0" w:line="249" w:lineRule="auto"/>
        <w:jc w:val="left"/>
        <w:rPr>
          <w:rFonts w:ascii="Palatino Linotype" w:hAnsi="Palatino Linotype"/>
          <w:sz w:val="20"/>
        </w:rPr>
        <w:sectPr>
          <w:headerReference w:type="default" r:id="rId295"/>
          <w:footerReference w:type="default" r:id="rId296"/>
          <w:pgSz w:w="12240" w:h="15840"/>
          <w:pgMar w:header="0" w:footer="0" w:top="360" w:bottom="280" w:left="120" w:right="0"/>
        </w:sectPr>
      </w:pPr>
    </w:p>
    <w:p>
      <w:pPr>
        <w:pStyle w:val="BodyText"/>
        <w:spacing w:before="12"/>
        <w:rPr>
          <w:rFonts w:ascii="Palatino Linotype"/>
          <w:sz w:val="15"/>
        </w:rPr>
      </w:pPr>
    </w:p>
    <w:p>
      <w:pPr>
        <w:spacing w:after="0"/>
        <w:rPr>
          <w:rFonts w:ascii="Palatino Linotype"/>
          <w:sz w:val="15"/>
        </w:rPr>
        <w:sectPr>
          <w:headerReference w:type="default" r:id="rId300"/>
          <w:footerReference w:type="default" r:id="rId301"/>
          <w:pgSz w:w="12240" w:h="15840"/>
          <w:pgMar w:header="360" w:footer="0" w:top="940" w:bottom="280" w:left="120" w:right="0"/>
        </w:sectPr>
      </w:pPr>
    </w:p>
    <w:p>
      <w:pPr>
        <w:spacing w:before="120"/>
        <w:ind w:left="600" w:right="0" w:firstLine="0"/>
        <w:jc w:val="left"/>
        <w:rPr>
          <w:rFonts w:ascii="Tahoma" w:hAnsi="Tahoma"/>
          <w:b/>
          <w:sz w:val="22"/>
        </w:rPr>
      </w:pPr>
      <w:r>
        <w:rPr/>
        <w:pict>
          <v:shape style="position:absolute;margin-left:19.084999pt;margin-top:6.941493pt;width:11.8pt;height:11.85pt;mso-position-horizontal-relative:page;mso-position-vertical-relative:paragraph;z-index:15804928" coordorigin="382,139" coordsize="236,237" path="m500,139l382,257,500,375,618,257,500,139xe" filled="true" fillcolor="#4db2de" stroked="false">
            <v:path arrowok="t"/>
            <v:fill type="solid"/>
            <w10:wrap type="none"/>
          </v:shape>
        </w:pict>
      </w:r>
      <w:r>
        <w:rPr>
          <w:rFonts w:ascii="Tahoma" w:hAnsi="Tahoma"/>
          <w:b/>
          <w:color w:val="2B328C"/>
          <w:w w:val="105"/>
          <w:sz w:val="22"/>
        </w:rPr>
        <w:t>EMPLOYEES</w:t>
      </w:r>
      <w:r>
        <w:rPr>
          <w:rFonts w:ascii="Tahoma" w:hAnsi="Tahoma"/>
          <w:b/>
          <w:color w:val="2B328C"/>
          <w:spacing w:val="52"/>
          <w:w w:val="105"/>
          <w:sz w:val="22"/>
        </w:rPr>
        <w:t> </w:t>
      </w:r>
      <w:r>
        <w:rPr>
          <w:rFonts w:ascii="Tahoma" w:hAnsi="Tahoma"/>
          <w:b/>
          <w:color w:val="2B328C"/>
          <w:w w:val="105"/>
          <w:sz w:val="22"/>
        </w:rPr>
        <w:t>ARE</w:t>
      </w:r>
      <w:r>
        <w:rPr>
          <w:rFonts w:ascii="Tahoma" w:hAnsi="Tahoma"/>
          <w:b/>
          <w:color w:val="2B328C"/>
          <w:spacing w:val="52"/>
          <w:w w:val="105"/>
          <w:sz w:val="22"/>
        </w:rPr>
        <w:t> </w:t>
      </w:r>
      <w:r>
        <w:rPr>
          <w:rFonts w:ascii="Tahoma" w:hAnsi="Tahoma"/>
          <w:b/>
          <w:color w:val="2B328C"/>
          <w:spacing w:val="9"/>
          <w:w w:val="105"/>
          <w:sz w:val="22"/>
        </w:rPr>
        <w:t>‘PILLARS’</w:t>
      </w:r>
      <w:r>
        <w:rPr>
          <w:rFonts w:ascii="Tahoma" w:hAnsi="Tahoma"/>
          <w:b/>
          <w:color w:val="2B328C"/>
          <w:spacing w:val="52"/>
          <w:w w:val="105"/>
          <w:sz w:val="22"/>
        </w:rPr>
        <w:t> </w:t>
      </w:r>
      <w:r>
        <w:rPr>
          <w:rFonts w:ascii="Tahoma" w:hAnsi="Tahoma"/>
          <w:b/>
          <w:color w:val="2B328C"/>
          <w:w w:val="105"/>
          <w:sz w:val="22"/>
        </w:rPr>
        <w:t>OF</w:t>
      </w:r>
      <w:r>
        <w:rPr>
          <w:rFonts w:ascii="Tahoma" w:hAnsi="Tahoma"/>
          <w:b/>
          <w:color w:val="2B328C"/>
          <w:spacing w:val="-65"/>
          <w:w w:val="105"/>
          <w:sz w:val="22"/>
        </w:rPr>
        <w:t> </w:t>
      </w:r>
      <w:r>
        <w:rPr>
          <w:rFonts w:ascii="Tahoma" w:hAnsi="Tahoma"/>
          <w:b/>
          <w:color w:val="2B328C"/>
          <w:spacing w:val="9"/>
          <w:w w:val="105"/>
          <w:sz w:val="22"/>
        </w:rPr>
        <w:t>VOLUNTEERING</w:t>
      </w:r>
    </w:p>
    <w:p>
      <w:pPr>
        <w:spacing w:line="196" w:lineRule="auto" w:before="181"/>
        <w:ind w:left="240" w:right="317" w:firstLine="0"/>
        <w:jc w:val="left"/>
        <w:rPr>
          <w:rFonts w:ascii="Palatino Linotype" w:hAnsi="Palatino Linotype"/>
          <w:sz w:val="20"/>
        </w:rPr>
      </w:pPr>
      <w:r>
        <w:rPr>
          <w:rFonts w:ascii="Palatino Linotype" w:hAnsi="Palatino Linotype"/>
          <w:color w:val="231F20"/>
          <w:w w:val="95"/>
          <w:sz w:val="20"/>
        </w:rPr>
        <w:t>Forget</w:t>
      </w:r>
      <w:r>
        <w:rPr>
          <w:rFonts w:ascii="Palatino Linotype" w:hAnsi="Palatino Linotype"/>
          <w:color w:val="231F20"/>
          <w:spacing w:val="32"/>
          <w:w w:val="95"/>
          <w:sz w:val="20"/>
        </w:rPr>
        <w:t> </w:t>
      </w:r>
      <w:r>
        <w:rPr>
          <w:rFonts w:ascii="Palatino Linotype" w:hAnsi="Palatino Linotype"/>
          <w:color w:val="231F20"/>
          <w:w w:val="95"/>
          <w:sz w:val="20"/>
        </w:rPr>
        <w:t>3-D.</w:t>
      </w:r>
      <w:r>
        <w:rPr>
          <w:rFonts w:ascii="Palatino Linotype" w:hAnsi="Palatino Linotype"/>
          <w:color w:val="231F20"/>
          <w:spacing w:val="32"/>
          <w:w w:val="95"/>
          <w:sz w:val="20"/>
        </w:rPr>
        <w:t> </w:t>
      </w:r>
      <w:r>
        <w:rPr>
          <w:rFonts w:ascii="Palatino Linotype" w:hAnsi="Palatino Linotype"/>
          <w:color w:val="231F20"/>
          <w:w w:val="95"/>
          <w:sz w:val="20"/>
        </w:rPr>
        <w:t>The</w:t>
      </w:r>
      <w:r>
        <w:rPr>
          <w:rFonts w:ascii="Palatino Linotype" w:hAnsi="Palatino Linotype"/>
          <w:color w:val="231F20"/>
          <w:spacing w:val="32"/>
          <w:w w:val="95"/>
          <w:sz w:val="20"/>
        </w:rPr>
        <w:t> </w:t>
      </w:r>
      <w:r>
        <w:rPr>
          <w:rFonts w:ascii="Palatino Linotype" w:hAnsi="Palatino Linotype"/>
          <w:color w:val="231F20"/>
          <w:w w:val="95"/>
          <w:sz w:val="20"/>
        </w:rPr>
        <w:t>Anchor</w:t>
      </w:r>
      <w:r>
        <w:rPr>
          <w:rFonts w:ascii="Palatino Linotype" w:hAnsi="Palatino Linotype"/>
          <w:color w:val="231F20"/>
          <w:spacing w:val="32"/>
          <w:w w:val="95"/>
          <w:sz w:val="20"/>
        </w:rPr>
        <w:t> </w:t>
      </w:r>
      <w:r>
        <w:rPr>
          <w:rFonts w:ascii="Palatino Linotype" w:hAnsi="Palatino Linotype"/>
          <w:color w:val="231F20"/>
          <w:w w:val="95"/>
          <w:sz w:val="20"/>
        </w:rPr>
        <w:t>Mission</w:t>
      </w:r>
      <w:r>
        <w:rPr>
          <w:rFonts w:ascii="Palatino Linotype" w:hAnsi="Palatino Linotype"/>
          <w:color w:val="231F20"/>
          <w:spacing w:val="32"/>
          <w:w w:val="95"/>
          <w:sz w:val="20"/>
        </w:rPr>
        <w:t> </w:t>
      </w:r>
      <w:r>
        <w:rPr>
          <w:rFonts w:ascii="Palatino Linotype" w:hAnsi="Palatino Linotype"/>
          <w:color w:val="231F20"/>
          <w:w w:val="95"/>
          <w:sz w:val="20"/>
        </w:rPr>
        <w:t>initiative</w:t>
      </w:r>
      <w:r>
        <w:rPr>
          <w:rFonts w:ascii="Palatino Linotype" w:hAnsi="Palatino Linotype"/>
          <w:color w:val="231F20"/>
          <w:spacing w:val="33"/>
          <w:w w:val="95"/>
          <w:sz w:val="20"/>
        </w:rPr>
        <w:t> </w:t>
      </w:r>
      <w:r>
        <w:rPr>
          <w:rFonts w:ascii="Palatino Linotype" w:hAnsi="Palatino Linotype"/>
          <w:color w:val="231F20"/>
          <w:w w:val="95"/>
          <w:sz w:val="20"/>
        </w:rPr>
        <w:t>at</w:t>
      </w:r>
      <w:r>
        <w:rPr>
          <w:rFonts w:ascii="Palatino Linotype" w:hAnsi="Palatino Linotype"/>
          <w:color w:val="231F20"/>
          <w:spacing w:val="32"/>
          <w:w w:val="95"/>
          <w:sz w:val="20"/>
        </w:rPr>
        <w:t> </w:t>
      </w:r>
      <w:r>
        <w:rPr>
          <w:rFonts w:ascii="Palatino Linotype" w:hAnsi="Palatino Linotype"/>
          <w:color w:val="231F20"/>
          <w:w w:val="95"/>
          <w:sz w:val="20"/>
        </w:rPr>
        <w:t>UMass</w:t>
      </w:r>
      <w:r>
        <w:rPr>
          <w:rFonts w:ascii="Palatino Linotype" w:hAnsi="Palatino Linotype"/>
          <w:color w:val="231F20"/>
          <w:spacing w:val="-45"/>
          <w:w w:val="95"/>
          <w:sz w:val="20"/>
        </w:rPr>
        <w:t> </w:t>
      </w:r>
      <w:r>
        <w:rPr>
          <w:rFonts w:ascii="Palatino Linotype" w:hAnsi="Palatino Linotype"/>
          <w:color w:val="231F20"/>
          <w:sz w:val="20"/>
        </w:rPr>
        <w:t>Memorial</w:t>
      </w:r>
      <w:r>
        <w:rPr>
          <w:rFonts w:ascii="Palatino Linotype" w:hAnsi="Palatino Linotype"/>
          <w:color w:val="231F20"/>
          <w:spacing w:val="-8"/>
          <w:sz w:val="20"/>
        </w:rPr>
        <w:t> </w:t>
      </w:r>
      <w:r>
        <w:rPr>
          <w:rFonts w:ascii="Palatino Linotype" w:hAnsi="Palatino Linotype"/>
          <w:color w:val="231F20"/>
          <w:sz w:val="20"/>
        </w:rPr>
        <w:t>Health</w:t>
      </w:r>
      <w:r>
        <w:rPr>
          <w:rFonts w:ascii="Palatino Linotype" w:hAnsi="Palatino Linotype"/>
          <w:color w:val="231F20"/>
          <w:spacing w:val="-8"/>
          <w:sz w:val="20"/>
        </w:rPr>
        <w:t> </w:t>
      </w:r>
      <w:r>
        <w:rPr>
          <w:rFonts w:ascii="Palatino Linotype" w:hAnsi="Palatino Linotype"/>
          <w:color w:val="231F20"/>
          <w:sz w:val="20"/>
        </w:rPr>
        <w:t>Care</w:t>
      </w:r>
      <w:r>
        <w:rPr>
          <w:rFonts w:ascii="Palatino Linotype" w:hAnsi="Palatino Linotype"/>
          <w:color w:val="231F20"/>
          <w:spacing w:val="-7"/>
          <w:sz w:val="20"/>
        </w:rPr>
        <w:t> </w:t>
      </w:r>
      <w:r>
        <w:rPr>
          <w:rFonts w:ascii="Palatino Linotype" w:hAnsi="Palatino Linotype"/>
          <w:color w:val="231F20"/>
          <w:sz w:val="20"/>
        </w:rPr>
        <w:t>is</w:t>
      </w:r>
      <w:r>
        <w:rPr>
          <w:rFonts w:ascii="Palatino Linotype" w:hAnsi="Palatino Linotype"/>
          <w:color w:val="231F20"/>
          <w:spacing w:val="-8"/>
          <w:sz w:val="20"/>
        </w:rPr>
        <w:t> </w:t>
      </w:r>
      <w:r>
        <w:rPr>
          <w:rFonts w:ascii="Palatino Linotype" w:hAnsi="Palatino Linotype"/>
          <w:color w:val="231F20"/>
          <w:sz w:val="20"/>
        </w:rPr>
        <w:t>in</w:t>
      </w:r>
      <w:r>
        <w:rPr>
          <w:rFonts w:ascii="Palatino Linotype" w:hAnsi="Palatino Linotype"/>
          <w:color w:val="231F20"/>
          <w:spacing w:val="-8"/>
          <w:sz w:val="20"/>
        </w:rPr>
        <w:t> </w:t>
      </w:r>
      <w:r>
        <w:rPr>
          <w:rFonts w:ascii="Palatino Linotype" w:hAnsi="Palatino Linotype"/>
          <w:color w:val="231F20"/>
          <w:sz w:val="20"/>
        </w:rPr>
        <w:t>“4-D.”</w:t>
      </w:r>
    </w:p>
    <w:p>
      <w:pPr>
        <w:spacing w:line="196" w:lineRule="auto" w:before="88"/>
        <w:ind w:left="240" w:right="212" w:firstLine="0"/>
        <w:jc w:val="left"/>
        <w:rPr>
          <w:rFonts w:ascii="Palatino Linotype"/>
          <w:sz w:val="20"/>
        </w:rPr>
      </w:pPr>
      <w:r>
        <w:rPr>
          <w:rFonts w:ascii="Palatino Linotype"/>
          <w:color w:val="231F20"/>
          <w:sz w:val="20"/>
        </w:rPr>
        <w:t>While</w:t>
      </w:r>
      <w:r>
        <w:rPr>
          <w:rFonts w:ascii="Palatino Linotype"/>
          <w:color w:val="231F20"/>
          <w:spacing w:val="2"/>
          <w:sz w:val="20"/>
        </w:rPr>
        <w:t> </w:t>
      </w:r>
      <w:r>
        <w:rPr>
          <w:rFonts w:ascii="Palatino Linotype"/>
          <w:color w:val="231F20"/>
          <w:sz w:val="20"/>
        </w:rPr>
        <w:t>the</w:t>
      </w:r>
      <w:r>
        <w:rPr>
          <w:rFonts w:ascii="Palatino Linotype"/>
          <w:color w:val="231F20"/>
          <w:spacing w:val="3"/>
          <w:sz w:val="20"/>
        </w:rPr>
        <w:t> </w:t>
      </w:r>
      <w:r>
        <w:rPr>
          <w:rFonts w:ascii="Palatino Linotype"/>
          <w:color w:val="231F20"/>
          <w:sz w:val="20"/>
        </w:rPr>
        <w:t>majority</w:t>
      </w:r>
      <w:r>
        <w:rPr>
          <w:rFonts w:ascii="Palatino Linotype"/>
          <w:color w:val="231F20"/>
          <w:spacing w:val="3"/>
          <w:sz w:val="20"/>
        </w:rPr>
        <w:t> </w:t>
      </w:r>
      <w:r>
        <w:rPr>
          <w:rFonts w:ascii="Palatino Linotype"/>
          <w:color w:val="231F20"/>
          <w:sz w:val="20"/>
        </w:rPr>
        <w:t>of</w:t>
      </w:r>
      <w:r>
        <w:rPr>
          <w:rFonts w:ascii="Palatino Linotype"/>
          <w:color w:val="231F20"/>
          <w:spacing w:val="3"/>
          <w:sz w:val="20"/>
        </w:rPr>
        <w:t> </w:t>
      </w:r>
      <w:r>
        <w:rPr>
          <w:rFonts w:ascii="Palatino Linotype"/>
          <w:color w:val="231F20"/>
          <w:sz w:val="20"/>
        </w:rPr>
        <w:t>health</w:t>
      </w:r>
      <w:r>
        <w:rPr>
          <w:rFonts w:ascii="Palatino Linotype"/>
          <w:color w:val="231F20"/>
          <w:spacing w:val="3"/>
          <w:sz w:val="20"/>
        </w:rPr>
        <w:t> </w:t>
      </w:r>
      <w:r>
        <w:rPr>
          <w:rFonts w:ascii="Palatino Linotype"/>
          <w:color w:val="231F20"/>
          <w:sz w:val="20"/>
        </w:rPr>
        <w:t>care</w:t>
      </w:r>
      <w:r>
        <w:rPr>
          <w:rFonts w:ascii="Palatino Linotype"/>
          <w:color w:val="231F20"/>
          <w:spacing w:val="3"/>
          <w:sz w:val="20"/>
        </w:rPr>
        <w:t> </w:t>
      </w:r>
      <w:r>
        <w:rPr>
          <w:rFonts w:ascii="Palatino Linotype"/>
          <w:color w:val="231F20"/>
          <w:sz w:val="20"/>
        </w:rPr>
        <w:t>systems</w:t>
      </w:r>
      <w:r>
        <w:rPr>
          <w:rFonts w:ascii="Palatino Linotype"/>
          <w:color w:val="231F20"/>
          <w:spacing w:val="3"/>
          <w:sz w:val="20"/>
        </w:rPr>
        <w:t> </w:t>
      </w:r>
      <w:r>
        <w:rPr>
          <w:rFonts w:ascii="Palatino Linotype"/>
          <w:color w:val="231F20"/>
          <w:sz w:val="20"/>
        </w:rPr>
        <w:t>across</w:t>
      </w:r>
      <w:r>
        <w:rPr>
          <w:rFonts w:ascii="Palatino Linotype"/>
          <w:color w:val="231F20"/>
          <w:spacing w:val="3"/>
          <w:sz w:val="20"/>
        </w:rPr>
        <w:t> </w:t>
      </w:r>
      <w:r>
        <w:rPr>
          <w:rFonts w:ascii="Palatino Linotype"/>
          <w:color w:val="231F20"/>
          <w:sz w:val="20"/>
        </w:rPr>
        <w:t>the</w:t>
      </w:r>
      <w:r>
        <w:rPr>
          <w:rFonts w:ascii="Palatino Linotype"/>
          <w:color w:val="231F20"/>
          <w:spacing w:val="3"/>
          <w:sz w:val="20"/>
        </w:rPr>
        <w:t> </w:t>
      </w:r>
      <w:r>
        <w:rPr>
          <w:rFonts w:ascii="Palatino Linotype"/>
          <w:color w:val="231F20"/>
          <w:sz w:val="20"/>
        </w:rPr>
        <w:t>nation</w:t>
      </w:r>
      <w:r>
        <w:rPr>
          <w:rFonts w:ascii="Palatino Linotype"/>
          <w:color w:val="231F20"/>
          <w:spacing w:val="-47"/>
          <w:sz w:val="20"/>
        </w:rPr>
        <w:t> </w:t>
      </w:r>
      <w:r>
        <w:rPr>
          <w:rFonts w:ascii="Palatino Linotype"/>
          <w:color w:val="231F20"/>
          <w:w w:val="95"/>
          <w:sz w:val="20"/>
        </w:rPr>
        <w:t>deploy</w:t>
      </w:r>
      <w:r>
        <w:rPr>
          <w:rFonts w:ascii="Palatino Linotype"/>
          <w:color w:val="231F20"/>
          <w:spacing w:val="13"/>
          <w:w w:val="95"/>
          <w:sz w:val="20"/>
        </w:rPr>
        <w:t> </w:t>
      </w:r>
      <w:r>
        <w:rPr>
          <w:rFonts w:ascii="Palatino Linotype"/>
          <w:color w:val="231F20"/>
          <w:w w:val="95"/>
          <w:sz w:val="20"/>
        </w:rPr>
        <w:t>investing,</w:t>
      </w:r>
      <w:r>
        <w:rPr>
          <w:rFonts w:ascii="Palatino Linotype"/>
          <w:color w:val="231F20"/>
          <w:spacing w:val="13"/>
          <w:w w:val="95"/>
          <w:sz w:val="20"/>
        </w:rPr>
        <w:t> </w:t>
      </w:r>
      <w:r>
        <w:rPr>
          <w:rFonts w:ascii="Palatino Linotype"/>
          <w:color w:val="231F20"/>
          <w:w w:val="95"/>
          <w:sz w:val="20"/>
        </w:rPr>
        <w:t>hiring</w:t>
      </w:r>
      <w:r>
        <w:rPr>
          <w:rFonts w:ascii="Palatino Linotype"/>
          <w:color w:val="231F20"/>
          <w:spacing w:val="13"/>
          <w:w w:val="95"/>
          <w:sz w:val="20"/>
        </w:rPr>
        <w:t> </w:t>
      </w:r>
      <w:r>
        <w:rPr>
          <w:rFonts w:ascii="Palatino Linotype"/>
          <w:color w:val="231F20"/>
          <w:w w:val="95"/>
          <w:sz w:val="20"/>
        </w:rPr>
        <w:t>and</w:t>
      </w:r>
      <w:r>
        <w:rPr>
          <w:rFonts w:ascii="Palatino Linotype"/>
          <w:color w:val="231F20"/>
          <w:spacing w:val="13"/>
          <w:w w:val="95"/>
          <w:sz w:val="20"/>
        </w:rPr>
        <w:t> </w:t>
      </w:r>
      <w:r>
        <w:rPr>
          <w:rFonts w:ascii="Palatino Linotype"/>
          <w:color w:val="231F20"/>
          <w:w w:val="95"/>
          <w:sz w:val="20"/>
        </w:rPr>
        <w:t>purchasing</w:t>
      </w:r>
      <w:r>
        <w:rPr>
          <w:rFonts w:ascii="Palatino Linotype"/>
          <w:color w:val="231F20"/>
          <w:spacing w:val="13"/>
          <w:w w:val="95"/>
          <w:sz w:val="20"/>
        </w:rPr>
        <w:t> </w:t>
      </w:r>
      <w:r>
        <w:rPr>
          <w:rFonts w:ascii="Palatino Linotype"/>
          <w:color w:val="231F20"/>
          <w:w w:val="95"/>
          <w:sz w:val="20"/>
        </w:rPr>
        <w:t>pillars</w:t>
      </w:r>
      <w:r>
        <w:rPr>
          <w:rFonts w:ascii="Palatino Linotype"/>
          <w:color w:val="231F20"/>
          <w:spacing w:val="13"/>
          <w:w w:val="95"/>
          <w:sz w:val="20"/>
        </w:rPr>
        <w:t> </w:t>
      </w:r>
      <w:r>
        <w:rPr>
          <w:rFonts w:ascii="Palatino Linotype"/>
          <w:color w:val="231F20"/>
          <w:w w:val="95"/>
          <w:sz w:val="20"/>
        </w:rPr>
        <w:t>to</w:t>
      </w:r>
      <w:r>
        <w:rPr>
          <w:rFonts w:ascii="Palatino Linotype"/>
          <w:color w:val="231F20"/>
          <w:spacing w:val="14"/>
          <w:w w:val="95"/>
          <w:sz w:val="20"/>
        </w:rPr>
        <w:t> </w:t>
      </w:r>
      <w:r>
        <w:rPr>
          <w:rFonts w:ascii="Palatino Linotype"/>
          <w:color w:val="231F20"/>
          <w:w w:val="95"/>
          <w:sz w:val="20"/>
        </w:rPr>
        <w:t>execute</w:t>
      </w:r>
    </w:p>
    <w:p>
      <w:pPr>
        <w:spacing w:line="205" w:lineRule="exact" w:before="0"/>
        <w:ind w:left="240" w:right="0" w:firstLine="0"/>
        <w:jc w:val="left"/>
        <w:rPr>
          <w:rFonts w:ascii="Palatino Linotype"/>
          <w:sz w:val="20"/>
        </w:rPr>
      </w:pPr>
      <w:r>
        <w:rPr>
          <w:rFonts w:ascii="Palatino Linotype"/>
          <w:color w:val="231F20"/>
          <w:w w:val="95"/>
          <w:sz w:val="20"/>
        </w:rPr>
        <w:t>their</w:t>
      </w:r>
      <w:r>
        <w:rPr>
          <w:rFonts w:ascii="Palatino Linotype"/>
          <w:color w:val="231F20"/>
          <w:spacing w:val="42"/>
          <w:w w:val="95"/>
          <w:sz w:val="20"/>
        </w:rPr>
        <w:t> </w:t>
      </w:r>
      <w:r>
        <w:rPr>
          <w:rFonts w:ascii="Palatino Linotype"/>
          <w:color w:val="231F20"/>
          <w:w w:val="95"/>
          <w:sz w:val="20"/>
        </w:rPr>
        <w:t>Anchor</w:t>
      </w:r>
      <w:r>
        <w:rPr>
          <w:rFonts w:ascii="Palatino Linotype"/>
          <w:color w:val="231F20"/>
          <w:spacing w:val="43"/>
          <w:w w:val="95"/>
          <w:sz w:val="20"/>
        </w:rPr>
        <w:t> </w:t>
      </w:r>
      <w:r>
        <w:rPr>
          <w:rFonts w:ascii="Palatino Linotype"/>
          <w:color w:val="231F20"/>
          <w:w w:val="95"/>
          <w:sz w:val="20"/>
        </w:rPr>
        <w:t>Mission</w:t>
      </w:r>
      <w:r>
        <w:rPr>
          <w:rFonts w:ascii="Palatino Linotype"/>
          <w:color w:val="231F20"/>
          <w:spacing w:val="42"/>
          <w:w w:val="95"/>
          <w:sz w:val="20"/>
        </w:rPr>
        <w:t> </w:t>
      </w:r>
      <w:r>
        <w:rPr>
          <w:rFonts w:ascii="Palatino Linotype"/>
          <w:color w:val="231F20"/>
          <w:w w:val="95"/>
          <w:sz w:val="20"/>
        </w:rPr>
        <w:t>strategies,</w:t>
      </w:r>
      <w:r>
        <w:rPr>
          <w:rFonts w:ascii="Palatino Linotype"/>
          <w:color w:val="231F20"/>
          <w:spacing w:val="43"/>
          <w:w w:val="95"/>
          <w:sz w:val="20"/>
        </w:rPr>
        <w:t> </w:t>
      </w:r>
      <w:r>
        <w:rPr>
          <w:rFonts w:ascii="Palatino Linotype"/>
          <w:color w:val="231F20"/>
          <w:w w:val="95"/>
          <w:sz w:val="20"/>
        </w:rPr>
        <w:t>UMass</w:t>
      </w:r>
      <w:r>
        <w:rPr>
          <w:rFonts w:ascii="Palatino Linotype"/>
          <w:color w:val="231F20"/>
          <w:spacing w:val="43"/>
          <w:w w:val="95"/>
          <w:sz w:val="20"/>
        </w:rPr>
        <w:t> </w:t>
      </w:r>
      <w:r>
        <w:rPr>
          <w:rFonts w:ascii="Palatino Linotype"/>
          <w:color w:val="231F20"/>
          <w:w w:val="95"/>
          <w:sz w:val="20"/>
        </w:rPr>
        <w:t>Memorial</w:t>
      </w:r>
      <w:r>
        <w:rPr>
          <w:rFonts w:ascii="Palatino Linotype"/>
          <w:color w:val="231F20"/>
          <w:spacing w:val="42"/>
          <w:w w:val="95"/>
          <w:sz w:val="20"/>
        </w:rPr>
        <w:t> </w:t>
      </w:r>
      <w:r>
        <w:rPr>
          <w:rFonts w:ascii="Palatino Linotype"/>
          <w:color w:val="231F20"/>
          <w:w w:val="95"/>
          <w:sz w:val="20"/>
        </w:rPr>
        <w:t>has</w:t>
      </w:r>
    </w:p>
    <w:p>
      <w:pPr>
        <w:spacing w:line="196" w:lineRule="auto" w:before="13"/>
        <w:ind w:left="240" w:right="157" w:firstLine="0"/>
        <w:jc w:val="both"/>
        <w:rPr>
          <w:rFonts w:ascii="Palatino Linotype" w:hAnsi="Palatino Linotype"/>
          <w:sz w:val="20"/>
        </w:rPr>
      </w:pPr>
      <w:r>
        <w:rPr>
          <w:rFonts w:ascii="Palatino Linotype" w:hAnsi="Palatino Linotype"/>
          <w:color w:val="231F20"/>
          <w:w w:val="95"/>
          <w:sz w:val="20"/>
        </w:rPr>
        <w:t>added</w:t>
      </w:r>
      <w:r>
        <w:rPr>
          <w:rFonts w:ascii="Palatino Linotype" w:hAnsi="Palatino Linotype"/>
          <w:color w:val="231F20"/>
          <w:spacing w:val="26"/>
          <w:w w:val="95"/>
          <w:sz w:val="20"/>
        </w:rPr>
        <w:t> </w:t>
      </w:r>
      <w:r>
        <w:rPr>
          <w:rFonts w:ascii="Palatino Linotype" w:hAnsi="Palatino Linotype"/>
          <w:color w:val="231F20"/>
          <w:w w:val="95"/>
          <w:sz w:val="20"/>
        </w:rPr>
        <w:t>a</w:t>
      </w:r>
      <w:r>
        <w:rPr>
          <w:rFonts w:ascii="Palatino Linotype" w:hAnsi="Palatino Linotype"/>
          <w:color w:val="231F20"/>
          <w:spacing w:val="27"/>
          <w:w w:val="95"/>
          <w:sz w:val="20"/>
        </w:rPr>
        <w:t> </w:t>
      </w:r>
      <w:r>
        <w:rPr>
          <w:rFonts w:ascii="Palatino Linotype" w:hAnsi="Palatino Linotype"/>
          <w:color w:val="231F20"/>
          <w:w w:val="95"/>
          <w:sz w:val="20"/>
        </w:rPr>
        <w:t>fourth</w:t>
      </w:r>
      <w:r>
        <w:rPr>
          <w:rFonts w:ascii="Palatino Linotype" w:hAnsi="Palatino Linotype"/>
          <w:color w:val="231F20"/>
          <w:spacing w:val="27"/>
          <w:w w:val="95"/>
          <w:sz w:val="20"/>
        </w:rPr>
        <w:t> </w:t>
      </w:r>
      <w:r>
        <w:rPr>
          <w:rFonts w:ascii="Palatino Linotype" w:hAnsi="Palatino Linotype"/>
          <w:color w:val="231F20"/>
          <w:w w:val="95"/>
          <w:sz w:val="20"/>
        </w:rPr>
        <w:t>dimension</w:t>
      </w:r>
      <w:r>
        <w:rPr>
          <w:rFonts w:ascii="Palatino Linotype" w:hAnsi="Palatino Linotype"/>
          <w:color w:val="231F20"/>
          <w:spacing w:val="27"/>
          <w:w w:val="95"/>
          <w:sz w:val="20"/>
        </w:rPr>
        <w:t> </w:t>
      </w:r>
      <w:r>
        <w:rPr>
          <w:rFonts w:ascii="Palatino Linotype" w:hAnsi="Palatino Linotype"/>
          <w:color w:val="231F20"/>
          <w:w w:val="95"/>
          <w:sz w:val="20"/>
        </w:rPr>
        <w:t>to</w:t>
      </w:r>
      <w:r>
        <w:rPr>
          <w:rFonts w:ascii="Palatino Linotype" w:hAnsi="Palatino Linotype"/>
          <w:color w:val="231F20"/>
          <w:spacing w:val="27"/>
          <w:w w:val="95"/>
          <w:sz w:val="20"/>
        </w:rPr>
        <w:t> </w:t>
      </w:r>
      <w:r>
        <w:rPr>
          <w:rFonts w:ascii="Palatino Linotype" w:hAnsi="Palatino Linotype"/>
          <w:color w:val="231F20"/>
          <w:w w:val="95"/>
          <w:sz w:val="20"/>
        </w:rPr>
        <w:t>addressing</w:t>
      </w:r>
      <w:r>
        <w:rPr>
          <w:rFonts w:ascii="Palatino Linotype" w:hAnsi="Palatino Linotype"/>
          <w:color w:val="231F20"/>
          <w:spacing w:val="27"/>
          <w:w w:val="95"/>
          <w:sz w:val="20"/>
        </w:rPr>
        <w:t> </w:t>
      </w:r>
      <w:r>
        <w:rPr>
          <w:rFonts w:ascii="Palatino Linotype" w:hAnsi="Palatino Linotype"/>
          <w:color w:val="231F20"/>
          <w:w w:val="95"/>
          <w:sz w:val="20"/>
        </w:rPr>
        <w:t>social</w:t>
      </w:r>
      <w:r>
        <w:rPr>
          <w:rFonts w:ascii="Palatino Linotype" w:hAnsi="Palatino Linotype"/>
          <w:color w:val="231F20"/>
          <w:spacing w:val="27"/>
          <w:w w:val="95"/>
          <w:sz w:val="20"/>
        </w:rPr>
        <w:t> </w:t>
      </w:r>
      <w:r>
        <w:rPr>
          <w:rFonts w:ascii="Palatino Linotype" w:hAnsi="Palatino Linotype"/>
          <w:color w:val="231F20"/>
          <w:w w:val="95"/>
          <w:sz w:val="20"/>
        </w:rPr>
        <w:t>determinants</w:t>
      </w:r>
      <w:r>
        <w:rPr>
          <w:rFonts w:ascii="Palatino Linotype" w:hAnsi="Palatino Linotype"/>
          <w:color w:val="231F20"/>
          <w:spacing w:val="-45"/>
          <w:w w:val="95"/>
          <w:sz w:val="20"/>
        </w:rPr>
        <w:t> </w:t>
      </w:r>
      <w:r>
        <w:rPr>
          <w:rFonts w:ascii="Palatino Linotype" w:hAnsi="Palatino Linotype"/>
          <w:color w:val="231F20"/>
          <w:sz w:val="20"/>
        </w:rPr>
        <w:t>of</w:t>
      </w:r>
      <w:r>
        <w:rPr>
          <w:rFonts w:ascii="Palatino Linotype" w:hAnsi="Palatino Linotype"/>
          <w:color w:val="231F20"/>
          <w:spacing w:val="-6"/>
          <w:sz w:val="20"/>
        </w:rPr>
        <w:t> </w:t>
      </w:r>
      <w:r>
        <w:rPr>
          <w:rFonts w:ascii="Palatino Linotype" w:hAnsi="Palatino Linotype"/>
          <w:color w:val="231F20"/>
          <w:sz w:val="20"/>
        </w:rPr>
        <w:t>health</w:t>
      </w:r>
      <w:r>
        <w:rPr>
          <w:rFonts w:ascii="Palatino Linotype" w:hAnsi="Palatino Linotype"/>
          <w:color w:val="231F20"/>
          <w:spacing w:val="-6"/>
          <w:sz w:val="20"/>
        </w:rPr>
        <w:t> </w:t>
      </w:r>
      <w:r>
        <w:rPr>
          <w:rFonts w:ascii="Palatino Linotype" w:hAnsi="Palatino Linotype"/>
          <w:color w:val="231F20"/>
          <w:sz w:val="20"/>
        </w:rPr>
        <w:t>in</w:t>
      </w:r>
      <w:r>
        <w:rPr>
          <w:rFonts w:ascii="Palatino Linotype" w:hAnsi="Palatino Linotype"/>
          <w:color w:val="231F20"/>
          <w:spacing w:val="-5"/>
          <w:sz w:val="20"/>
        </w:rPr>
        <w:t> </w:t>
      </w:r>
      <w:r>
        <w:rPr>
          <w:rFonts w:ascii="Palatino Linotype" w:hAnsi="Palatino Linotype"/>
          <w:color w:val="231F20"/>
          <w:sz w:val="20"/>
        </w:rPr>
        <w:t>its</w:t>
      </w:r>
      <w:r>
        <w:rPr>
          <w:rFonts w:ascii="Palatino Linotype" w:hAnsi="Palatino Linotype"/>
          <w:color w:val="231F20"/>
          <w:spacing w:val="-6"/>
          <w:sz w:val="20"/>
        </w:rPr>
        <w:t> </w:t>
      </w:r>
      <w:r>
        <w:rPr>
          <w:rFonts w:ascii="Palatino Linotype" w:hAnsi="Palatino Linotype"/>
          <w:color w:val="231F20"/>
          <w:sz w:val="20"/>
        </w:rPr>
        <w:t>communities</w:t>
      </w:r>
      <w:r>
        <w:rPr>
          <w:rFonts w:ascii="Palatino Linotype" w:hAnsi="Palatino Linotype"/>
          <w:color w:val="231F20"/>
          <w:spacing w:val="-6"/>
          <w:sz w:val="20"/>
        </w:rPr>
        <w:t> </w:t>
      </w:r>
      <w:r>
        <w:rPr>
          <w:rFonts w:ascii="Palatino Linotype" w:hAnsi="Palatino Linotype"/>
          <w:color w:val="231F20"/>
          <w:sz w:val="20"/>
        </w:rPr>
        <w:t>–</w:t>
      </w:r>
      <w:r>
        <w:rPr>
          <w:rFonts w:ascii="Palatino Linotype" w:hAnsi="Palatino Linotype"/>
          <w:color w:val="231F20"/>
          <w:spacing w:val="-5"/>
          <w:sz w:val="20"/>
        </w:rPr>
        <w:t> </w:t>
      </w:r>
      <w:r>
        <w:rPr>
          <w:rFonts w:ascii="Palatino Linotype" w:hAnsi="Palatino Linotype"/>
          <w:color w:val="231F20"/>
          <w:sz w:val="20"/>
        </w:rPr>
        <w:t>a</w:t>
      </w:r>
      <w:r>
        <w:rPr>
          <w:rFonts w:ascii="Palatino Linotype" w:hAnsi="Palatino Linotype"/>
          <w:color w:val="231F20"/>
          <w:spacing w:val="-6"/>
          <w:sz w:val="20"/>
        </w:rPr>
        <w:t> </w:t>
      </w:r>
      <w:r>
        <w:rPr>
          <w:rFonts w:ascii="Palatino Linotype" w:hAnsi="Palatino Linotype"/>
          <w:color w:val="231F20"/>
          <w:sz w:val="20"/>
        </w:rPr>
        <w:t>volunteering</w:t>
      </w:r>
      <w:r>
        <w:rPr>
          <w:rFonts w:ascii="Palatino Linotype" w:hAnsi="Palatino Linotype"/>
          <w:color w:val="231F20"/>
          <w:spacing w:val="-6"/>
          <w:sz w:val="20"/>
        </w:rPr>
        <w:t> </w:t>
      </w:r>
      <w:r>
        <w:rPr>
          <w:rFonts w:ascii="Palatino Linotype" w:hAnsi="Palatino Linotype"/>
          <w:color w:val="231F20"/>
          <w:sz w:val="20"/>
        </w:rPr>
        <w:t>pillar.</w:t>
      </w:r>
      <w:r>
        <w:rPr>
          <w:rFonts w:ascii="Palatino Linotype" w:hAnsi="Palatino Linotype"/>
          <w:color w:val="231F20"/>
          <w:spacing w:val="-5"/>
          <w:sz w:val="20"/>
        </w:rPr>
        <w:t> </w:t>
      </w:r>
      <w:r>
        <w:rPr>
          <w:rFonts w:ascii="Palatino Linotype" w:hAnsi="Palatino Linotype"/>
          <w:color w:val="231F20"/>
          <w:sz w:val="20"/>
        </w:rPr>
        <w:t>By</w:t>
      </w:r>
    </w:p>
    <w:p>
      <w:pPr>
        <w:spacing w:line="196" w:lineRule="auto" w:before="0"/>
        <w:ind w:left="240" w:right="239" w:firstLine="0"/>
        <w:jc w:val="both"/>
        <w:rPr>
          <w:rFonts w:ascii="Palatino Linotype"/>
          <w:sz w:val="20"/>
        </w:rPr>
      </w:pPr>
      <w:r>
        <w:rPr>
          <w:rFonts w:ascii="Palatino Linotype"/>
          <w:color w:val="231F20"/>
          <w:w w:val="95"/>
          <w:sz w:val="20"/>
        </w:rPr>
        <w:t>harnessing the enthusiasm of its employees who volunteer,</w:t>
      </w:r>
      <w:r>
        <w:rPr>
          <w:rFonts w:ascii="Palatino Linotype"/>
          <w:color w:val="231F20"/>
          <w:spacing w:val="1"/>
          <w:w w:val="95"/>
          <w:sz w:val="20"/>
        </w:rPr>
        <w:t> </w:t>
      </w:r>
      <w:r>
        <w:rPr>
          <w:rFonts w:ascii="Palatino Linotype"/>
          <w:color w:val="231F20"/>
          <w:w w:val="95"/>
          <w:sz w:val="20"/>
        </w:rPr>
        <w:t>the health care system is giving its Anchor Mission a whole</w:t>
      </w:r>
      <w:r>
        <w:rPr>
          <w:rFonts w:ascii="Palatino Linotype"/>
          <w:color w:val="231F20"/>
          <w:spacing w:val="1"/>
          <w:w w:val="95"/>
          <w:sz w:val="20"/>
        </w:rPr>
        <w:t> </w:t>
      </w:r>
      <w:r>
        <w:rPr>
          <w:rFonts w:ascii="Palatino Linotype"/>
          <w:color w:val="231F20"/>
          <w:sz w:val="20"/>
        </w:rPr>
        <w:t>new</w:t>
      </w:r>
      <w:r>
        <w:rPr>
          <w:rFonts w:ascii="Palatino Linotype"/>
          <w:color w:val="231F20"/>
          <w:spacing w:val="-8"/>
          <w:sz w:val="20"/>
        </w:rPr>
        <w:t> </w:t>
      </w:r>
      <w:r>
        <w:rPr>
          <w:rFonts w:ascii="Palatino Linotype"/>
          <w:color w:val="231F20"/>
          <w:sz w:val="20"/>
        </w:rPr>
        <w:t>scope.</w:t>
      </w:r>
    </w:p>
    <w:p>
      <w:pPr>
        <w:spacing w:line="245" w:lineRule="exact" w:before="46"/>
        <w:ind w:left="240" w:right="0" w:firstLine="0"/>
        <w:jc w:val="both"/>
        <w:rPr>
          <w:rFonts w:ascii="Palatino Linotype" w:hAnsi="Palatino Linotype"/>
          <w:sz w:val="20"/>
        </w:rPr>
      </w:pPr>
      <w:r>
        <w:rPr>
          <w:rFonts w:ascii="Palatino Linotype" w:hAnsi="Palatino Linotype"/>
          <w:color w:val="231F20"/>
          <w:w w:val="95"/>
          <w:sz w:val="20"/>
        </w:rPr>
        <w:t>“We</w:t>
      </w:r>
      <w:r>
        <w:rPr>
          <w:rFonts w:ascii="Palatino Linotype" w:hAnsi="Palatino Linotype"/>
          <w:color w:val="231F20"/>
          <w:spacing w:val="6"/>
          <w:w w:val="95"/>
          <w:sz w:val="20"/>
        </w:rPr>
        <w:t> </w:t>
      </w:r>
      <w:r>
        <w:rPr>
          <w:rFonts w:ascii="Palatino Linotype" w:hAnsi="Palatino Linotype"/>
          <w:color w:val="231F20"/>
          <w:w w:val="95"/>
          <w:sz w:val="20"/>
        </w:rPr>
        <w:t>know</w:t>
      </w:r>
      <w:r>
        <w:rPr>
          <w:rFonts w:ascii="Palatino Linotype" w:hAnsi="Palatino Linotype"/>
          <w:color w:val="231F20"/>
          <w:spacing w:val="6"/>
          <w:w w:val="95"/>
          <w:sz w:val="20"/>
        </w:rPr>
        <w:t> </w:t>
      </w:r>
      <w:r>
        <w:rPr>
          <w:rFonts w:ascii="Palatino Linotype" w:hAnsi="Palatino Linotype"/>
          <w:color w:val="231F20"/>
          <w:w w:val="95"/>
          <w:sz w:val="20"/>
        </w:rPr>
        <w:t>volunteering</w:t>
      </w:r>
      <w:r>
        <w:rPr>
          <w:rFonts w:ascii="Palatino Linotype" w:hAnsi="Palatino Linotype"/>
          <w:color w:val="231F20"/>
          <w:spacing w:val="6"/>
          <w:w w:val="95"/>
          <w:sz w:val="20"/>
        </w:rPr>
        <w:t> </w:t>
      </w:r>
      <w:r>
        <w:rPr>
          <w:rFonts w:ascii="Palatino Linotype" w:hAnsi="Palatino Linotype"/>
          <w:color w:val="231F20"/>
          <w:w w:val="95"/>
          <w:sz w:val="20"/>
        </w:rPr>
        <w:t>is</w:t>
      </w:r>
      <w:r>
        <w:rPr>
          <w:rFonts w:ascii="Palatino Linotype" w:hAnsi="Palatino Linotype"/>
          <w:color w:val="231F20"/>
          <w:spacing w:val="7"/>
          <w:w w:val="95"/>
          <w:sz w:val="20"/>
        </w:rPr>
        <w:t> </w:t>
      </w:r>
      <w:r>
        <w:rPr>
          <w:rFonts w:ascii="Palatino Linotype" w:hAnsi="Palatino Linotype"/>
          <w:color w:val="231F20"/>
          <w:w w:val="95"/>
          <w:sz w:val="20"/>
        </w:rPr>
        <w:t>already</w:t>
      </w:r>
      <w:r>
        <w:rPr>
          <w:rFonts w:ascii="Palatino Linotype" w:hAnsi="Palatino Linotype"/>
          <w:color w:val="231F20"/>
          <w:spacing w:val="6"/>
          <w:w w:val="95"/>
          <w:sz w:val="20"/>
        </w:rPr>
        <w:t> </w:t>
      </w:r>
      <w:r>
        <w:rPr>
          <w:rFonts w:ascii="Palatino Linotype" w:hAnsi="Palatino Linotype"/>
          <w:color w:val="231F20"/>
          <w:w w:val="95"/>
          <w:sz w:val="20"/>
        </w:rPr>
        <w:t>happening</w:t>
      </w:r>
      <w:r>
        <w:rPr>
          <w:rFonts w:ascii="Palatino Linotype" w:hAnsi="Palatino Linotype"/>
          <w:color w:val="231F20"/>
          <w:spacing w:val="6"/>
          <w:w w:val="95"/>
          <w:sz w:val="20"/>
        </w:rPr>
        <w:t> </w:t>
      </w:r>
      <w:r>
        <w:rPr>
          <w:rFonts w:ascii="Palatino Linotype" w:hAnsi="Palatino Linotype"/>
          <w:color w:val="231F20"/>
          <w:w w:val="95"/>
          <w:sz w:val="20"/>
        </w:rPr>
        <w:t>on</w:t>
      </w:r>
      <w:r>
        <w:rPr>
          <w:rFonts w:ascii="Palatino Linotype" w:hAnsi="Palatino Linotype"/>
          <w:color w:val="231F20"/>
          <w:spacing w:val="7"/>
          <w:w w:val="95"/>
          <w:sz w:val="20"/>
        </w:rPr>
        <w:t> </w:t>
      </w:r>
      <w:r>
        <w:rPr>
          <w:rFonts w:ascii="Palatino Linotype" w:hAnsi="Palatino Linotype"/>
          <w:color w:val="231F20"/>
          <w:w w:val="95"/>
          <w:sz w:val="20"/>
        </w:rPr>
        <w:t>an</w:t>
      </w:r>
    </w:p>
    <w:p>
      <w:pPr>
        <w:spacing w:line="196" w:lineRule="auto" w:before="12"/>
        <w:ind w:left="240" w:right="78" w:firstLine="0"/>
        <w:jc w:val="left"/>
        <w:rPr>
          <w:rFonts w:ascii="Palatino Linotype" w:hAnsi="Palatino Linotype"/>
          <w:sz w:val="20"/>
        </w:rPr>
      </w:pPr>
      <w:r>
        <w:rPr>
          <w:rFonts w:ascii="Palatino Linotype" w:hAnsi="Palatino Linotype"/>
          <w:color w:val="231F20"/>
          <w:w w:val="95"/>
          <w:sz w:val="20"/>
        </w:rPr>
        <w:t>extraordinary</w:t>
      </w:r>
      <w:r>
        <w:rPr>
          <w:rFonts w:ascii="Palatino Linotype" w:hAnsi="Palatino Linotype"/>
          <w:color w:val="231F20"/>
          <w:spacing w:val="25"/>
          <w:w w:val="95"/>
          <w:sz w:val="20"/>
        </w:rPr>
        <w:t> </w:t>
      </w:r>
      <w:r>
        <w:rPr>
          <w:rFonts w:ascii="Palatino Linotype" w:hAnsi="Palatino Linotype"/>
          <w:color w:val="231F20"/>
          <w:w w:val="95"/>
          <w:sz w:val="20"/>
        </w:rPr>
        <w:t>scale</w:t>
      </w:r>
      <w:r>
        <w:rPr>
          <w:rFonts w:ascii="Palatino Linotype" w:hAnsi="Palatino Linotype"/>
          <w:color w:val="231F20"/>
          <w:spacing w:val="26"/>
          <w:w w:val="95"/>
          <w:sz w:val="20"/>
        </w:rPr>
        <w:t> </w:t>
      </w:r>
      <w:r>
        <w:rPr>
          <w:rFonts w:ascii="Palatino Linotype" w:hAnsi="Palatino Linotype"/>
          <w:color w:val="231F20"/>
          <w:w w:val="95"/>
          <w:sz w:val="20"/>
        </w:rPr>
        <w:t>at</w:t>
      </w:r>
      <w:r>
        <w:rPr>
          <w:rFonts w:ascii="Palatino Linotype" w:hAnsi="Palatino Linotype"/>
          <w:color w:val="231F20"/>
          <w:spacing w:val="25"/>
          <w:w w:val="95"/>
          <w:sz w:val="20"/>
        </w:rPr>
        <w:t> </w:t>
      </w:r>
      <w:r>
        <w:rPr>
          <w:rFonts w:ascii="Palatino Linotype" w:hAnsi="Palatino Linotype"/>
          <w:color w:val="231F20"/>
          <w:w w:val="95"/>
          <w:sz w:val="20"/>
        </w:rPr>
        <w:t>UMass</w:t>
      </w:r>
      <w:r>
        <w:rPr>
          <w:rFonts w:ascii="Palatino Linotype" w:hAnsi="Palatino Linotype"/>
          <w:color w:val="231F20"/>
          <w:spacing w:val="26"/>
          <w:w w:val="95"/>
          <w:sz w:val="20"/>
        </w:rPr>
        <w:t> </w:t>
      </w:r>
      <w:r>
        <w:rPr>
          <w:rFonts w:ascii="Palatino Linotype" w:hAnsi="Palatino Linotype"/>
          <w:color w:val="231F20"/>
          <w:w w:val="95"/>
          <w:sz w:val="20"/>
        </w:rPr>
        <w:t>Memorial,</w:t>
      </w:r>
      <w:r>
        <w:rPr>
          <w:rFonts w:ascii="Palatino Linotype" w:hAnsi="Palatino Linotype"/>
          <w:color w:val="231F20"/>
          <w:spacing w:val="25"/>
          <w:w w:val="95"/>
          <w:sz w:val="20"/>
        </w:rPr>
        <w:t> </w:t>
      </w:r>
      <w:r>
        <w:rPr>
          <w:rFonts w:ascii="Palatino Linotype" w:hAnsi="Palatino Linotype"/>
          <w:color w:val="231F20"/>
          <w:w w:val="95"/>
          <w:sz w:val="20"/>
        </w:rPr>
        <w:t>and</w:t>
      </w:r>
      <w:r>
        <w:rPr>
          <w:rFonts w:ascii="Palatino Linotype" w:hAnsi="Palatino Linotype"/>
          <w:color w:val="231F20"/>
          <w:spacing w:val="26"/>
          <w:w w:val="95"/>
          <w:sz w:val="20"/>
        </w:rPr>
        <w:t> </w:t>
      </w:r>
      <w:r>
        <w:rPr>
          <w:rFonts w:ascii="Palatino Linotype" w:hAnsi="Palatino Linotype"/>
          <w:color w:val="231F20"/>
          <w:w w:val="95"/>
          <w:sz w:val="20"/>
        </w:rPr>
        <w:t>we</w:t>
      </w:r>
      <w:r>
        <w:rPr>
          <w:rFonts w:ascii="Palatino Linotype" w:hAnsi="Palatino Linotype"/>
          <w:color w:val="231F20"/>
          <w:spacing w:val="25"/>
          <w:w w:val="95"/>
          <w:sz w:val="20"/>
        </w:rPr>
        <w:t> </w:t>
      </w:r>
      <w:r>
        <w:rPr>
          <w:rFonts w:ascii="Palatino Linotype" w:hAnsi="Palatino Linotype"/>
          <w:color w:val="231F20"/>
          <w:w w:val="95"/>
          <w:sz w:val="20"/>
        </w:rPr>
        <w:t>don’t</w:t>
      </w:r>
      <w:r>
        <w:rPr>
          <w:rFonts w:ascii="Palatino Linotype" w:hAnsi="Palatino Linotype"/>
          <w:color w:val="231F20"/>
          <w:spacing w:val="26"/>
          <w:w w:val="95"/>
          <w:sz w:val="20"/>
        </w:rPr>
        <w:t> </w:t>
      </w:r>
      <w:r>
        <w:rPr>
          <w:rFonts w:ascii="Palatino Linotype" w:hAnsi="Palatino Linotype"/>
          <w:color w:val="231F20"/>
          <w:w w:val="95"/>
          <w:sz w:val="20"/>
        </w:rPr>
        <w:t>want</w:t>
      </w:r>
      <w:r>
        <w:rPr>
          <w:rFonts w:ascii="Palatino Linotype" w:hAnsi="Palatino Linotype"/>
          <w:color w:val="231F20"/>
          <w:spacing w:val="1"/>
          <w:w w:val="95"/>
          <w:sz w:val="20"/>
        </w:rPr>
        <w:t> </w:t>
      </w:r>
      <w:r>
        <w:rPr>
          <w:rFonts w:ascii="Palatino Linotype" w:hAnsi="Palatino Linotype"/>
          <w:color w:val="231F20"/>
          <w:w w:val="95"/>
          <w:sz w:val="20"/>
        </w:rPr>
        <w:t>to</w:t>
      </w:r>
      <w:r>
        <w:rPr>
          <w:rFonts w:ascii="Palatino Linotype" w:hAnsi="Palatino Linotype"/>
          <w:color w:val="231F20"/>
          <w:spacing w:val="16"/>
          <w:w w:val="95"/>
          <w:sz w:val="20"/>
        </w:rPr>
        <w:t> </w:t>
      </w:r>
      <w:r>
        <w:rPr>
          <w:rFonts w:ascii="Palatino Linotype" w:hAnsi="Palatino Linotype"/>
          <w:color w:val="231F20"/>
          <w:w w:val="95"/>
          <w:sz w:val="20"/>
        </w:rPr>
        <w:t>get</w:t>
      </w:r>
      <w:r>
        <w:rPr>
          <w:rFonts w:ascii="Palatino Linotype" w:hAnsi="Palatino Linotype"/>
          <w:color w:val="231F20"/>
          <w:spacing w:val="16"/>
          <w:w w:val="95"/>
          <w:sz w:val="20"/>
        </w:rPr>
        <w:t> </w:t>
      </w:r>
      <w:r>
        <w:rPr>
          <w:rFonts w:ascii="Palatino Linotype" w:hAnsi="Palatino Linotype"/>
          <w:color w:val="231F20"/>
          <w:w w:val="95"/>
          <w:sz w:val="20"/>
        </w:rPr>
        <w:t>in</w:t>
      </w:r>
      <w:r>
        <w:rPr>
          <w:rFonts w:ascii="Palatino Linotype" w:hAnsi="Palatino Linotype"/>
          <w:color w:val="231F20"/>
          <w:spacing w:val="16"/>
          <w:w w:val="95"/>
          <w:sz w:val="20"/>
        </w:rPr>
        <w:t> </w:t>
      </w:r>
      <w:r>
        <w:rPr>
          <w:rFonts w:ascii="Palatino Linotype" w:hAnsi="Palatino Linotype"/>
          <w:color w:val="231F20"/>
          <w:w w:val="95"/>
          <w:sz w:val="20"/>
        </w:rPr>
        <w:t>the</w:t>
      </w:r>
      <w:r>
        <w:rPr>
          <w:rFonts w:ascii="Palatino Linotype" w:hAnsi="Palatino Linotype"/>
          <w:color w:val="231F20"/>
          <w:spacing w:val="16"/>
          <w:w w:val="95"/>
          <w:sz w:val="20"/>
        </w:rPr>
        <w:t> </w:t>
      </w:r>
      <w:r>
        <w:rPr>
          <w:rFonts w:ascii="Palatino Linotype" w:hAnsi="Palatino Linotype"/>
          <w:color w:val="231F20"/>
          <w:w w:val="95"/>
          <w:sz w:val="20"/>
        </w:rPr>
        <w:t>way</w:t>
      </w:r>
      <w:r>
        <w:rPr>
          <w:rFonts w:ascii="Palatino Linotype" w:hAnsi="Palatino Linotype"/>
          <w:color w:val="231F20"/>
          <w:spacing w:val="16"/>
          <w:w w:val="95"/>
          <w:sz w:val="20"/>
        </w:rPr>
        <w:t> </w:t>
      </w:r>
      <w:r>
        <w:rPr>
          <w:rFonts w:ascii="Palatino Linotype" w:hAnsi="Palatino Linotype"/>
          <w:color w:val="231F20"/>
          <w:w w:val="95"/>
          <w:sz w:val="20"/>
        </w:rPr>
        <w:t>of</w:t>
      </w:r>
      <w:r>
        <w:rPr>
          <w:rFonts w:ascii="Palatino Linotype" w:hAnsi="Palatino Linotype"/>
          <w:color w:val="231F20"/>
          <w:spacing w:val="16"/>
          <w:w w:val="95"/>
          <w:sz w:val="20"/>
        </w:rPr>
        <w:t> </w:t>
      </w:r>
      <w:r>
        <w:rPr>
          <w:rFonts w:ascii="Palatino Linotype" w:hAnsi="Palatino Linotype"/>
          <w:color w:val="231F20"/>
          <w:w w:val="95"/>
          <w:sz w:val="20"/>
        </w:rPr>
        <w:t>that,”</w:t>
      </w:r>
      <w:r>
        <w:rPr>
          <w:rFonts w:ascii="Palatino Linotype" w:hAnsi="Palatino Linotype"/>
          <w:color w:val="231F20"/>
          <w:spacing w:val="16"/>
          <w:w w:val="95"/>
          <w:sz w:val="20"/>
        </w:rPr>
        <w:t> </w:t>
      </w:r>
      <w:r>
        <w:rPr>
          <w:rFonts w:ascii="Palatino Linotype" w:hAnsi="Palatino Linotype"/>
          <w:color w:val="231F20"/>
          <w:w w:val="95"/>
          <w:sz w:val="20"/>
        </w:rPr>
        <w:t>said</w:t>
      </w:r>
      <w:r>
        <w:rPr>
          <w:rFonts w:ascii="Palatino Linotype" w:hAnsi="Palatino Linotype"/>
          <w:color w:val="231F20"/>
          <w:spacing w:val="16"/>
          <w:w w:val="95"/>
          <w:sz w:val="20"/>
        </w:rPr>
        <w:t> </w:t>
      </w:r>
      <w:r>
        <w:rPr>
          <w:rFonts w:ascii="Palatino Linotype" w:hAnsi="Palatino Linotype"/>
          <w:color w:val="231F20"/>
          <w:w w:val="95"/>
          <w:sz w:val="20"/>
        </w:rPr>
        <w:t>Kate</w:t>
      </w:r>
      <w:r>
        <w:rPr>
          <w:rFonts w:ascii="Palatino Linotype" w:hAnsi="Palatino Linotype"/>
          <w:color w:val="231F20"/>
          <w:spacing w:val="16"/>
          <w:w w:val="95"/>
          <w:sz w:val="20"/>
        </w:rPr>
        <w:t> </w:t>
      </w:r>
      <w:r>
        <w:rPr>
          <w:rFonts w:ascii="Palatino Linotype" w:hAnsi="Palatino Linotype"/>
          <w:color w:val="231F20"/>
          <w:w w:val="95"/>
          <w:sz w:val="20"/>
        </w:rPr>
        <w:t>Behan,</w:t>
      </w:r>
      <w:r>
        <w:rPr>
          <w:rFonts w:ascii="Palatino Linotype" w:hAnsi="Palatino Linotype"/>
          <w:color w:val="231F20"/>
          <w:spacing w:val="16"/>
          <w:w w:val="95"/>
          <w:sz w:val="20"/>
        </w:rPr>
        <w:t> </w:t>
      </w:r>
      <w:r>
        <w:rPr>
          <w:rFonts w:ascii="Palatino Linotype" w:hAnsi="Palatino Linotype"/>
          <w:color w:val="231F20"/>
          <w:w w:val="95"/>
          <w:sz w:val="20"/>
        </w:rPr>
        <w:t>director</w:t>
      </w:r>
      <w:r>
        <w:rPr>
          <w:rFonts w:ascii="Palatino Linotype" w:hAnsi="Palatino Linotype"/>
          <w:color w:val="231F20"/>
          <w:spacing w:val="16"/>
          <w:w w:val="95"/>
          <w:sz w:val="20"/>
        </w:rPr>
        <w:t> </w:t>
      </w:r>
      <w:r>
        <w:rPr>
          <w:rFonts w:ascii="Palatino Linotype" w:hAnsi="Palatino Linotype"/>
          <w:color w:val="231F20"/>
          <w:w w:val="95"/>
          <w:sz w:val="20"/>
        </w:rPr>
        <w:t>of</w:t>
      </w:r>
      <w:r>
        <w:rPr>
          <w:rFonts w:ascii="Palatino Linotype" w:hAnsi="Palatino Linotype"/>
          <w:color w:val="231F20"/>
          <w:spacing w:val="16"/>
          <w:w w:val="95"/>
          <w:sz w:val="20"/>
        </w:rPr>
        <w:t> </w:t>
      </w:r>
      <w:r>
        <w:rPr>
          <w:rFonts w:ascii="Palatino Linotype" w:hAnsi="Palatino Linotype"/>
          <w:color w:val="231F20"/>
          <w:w w:val="95"/>
          <w:sz w:val="20"/>
        </w:rPr>
        <w:t>clinical</w:t>
      </w:r>
    </w:p>
    <w:p>
      <w:pPr>
        <w:spacing w:line="196" w:lineRule="auto" w:before="0"/>
        <w:ind w:left="240" w:right="0" w:firstLine="0"/>
        <w:jc w:val="left"/>
        <w:rPr>
          <w:rFonts w:ascii="Palatino Linotype" w:hAnsi="Palatino Linotype"/>
          <w:sz w:val="20"/>
        </w:rPr>
      </w:pPr>
      <w:r>
        <w:rPr>
          <w:rFonts w:ascii="Palatino Linotype" w:hAnsi="Palatino Linotype"/>
          <w:color w:val="231F20"/>
          <w:w w:val="95"/>
          <w:sz w:val="20"/>
        </w:rPr>
        <w:t>affiliations</w:t>
      </w:r>
      <w:r>
        <w:rPr>
          <w:rFonts w:ascii="Palatino Linotype" w:hAnsi="Palatino Linotype"/>
          <w:color w:val="231F20"/>
          <w:spacing w:val="37"/>
          <w:w w:val="95"/>
          <w:sz w:val="20"/>
        </w:rPr>
        <w:t> </w:t>
      </w:r>
      <w:r>
        <w:rPr>
          <w:rFonts w:ascii="Palatino Linotype" w:hAnsi="Palatino Linotype"/>
          <w:color w:val="231F20"/>
          <w:w w:val="95"/>
          <w:sz w:val="20"/>
        </w:rPr>
        <w:t>and</w:t>
      </w:r>
      <w:r>
        <w:rPr>
          <w:rFonts w:ascii="Palatino Linotype" w:hAnsi="Palatino Linotype"/>
          <w:color w:val="231F20"/>
          <w:spacing w:val="37"/>
          <w:w w:val="95"/>
          <w:sz w:val="20"/>
        </w:rPr>
        <w:t> </w:t>
      </w:r>
      <w:r>
        <w:rPr>
          <w:rFonts w:ascii="Palatino Linotype" w:hAnsi="Palatino Linotype"/>
          <w:color w:val="231F20"/>
          <w:w w:val="95"/>
          <w:sz w:val="20"/>
        </w:rPr>
        <w:t>volunteering</w:t>
      </w:r>
      <w:r>
        <w:rPr>
          <w:rFonts w:ascii="Palatino Linotype" w:hAnsi="Palatino Linotype"/>
          <w:color w:val="231F20"/>
          <w:spacing w:val="37"/>
          <w:w w:val="95"/>
          <w:sz w:val="20"/>
        </w:rPr>
        <w:t> </w:t>
      </w:r>
      <w:r>
        <w:rPr>
          <w:rFonts w:ascii="Palatino Linotype" w:hAnsi="Palatino Linotype"/>
          <w:color w:val="231F20"/>
          <w:w w:val="95"/>
          <w:sz w:val="20"/>
        </w:rPr>
        <w:t>committee</w:t>
      </w:r>
      <w:r>
        <w:rPr>
          <w:rFonts w:ascii="Palatino Linotype" w:hAnsi="Palatino Linotype"/>
          <w:color w:val="231F20"/>
          <w:spacing w:val="37"/>
          <w:w w:val="95"/>
          <w:sz w:val="20"/>
        </w:rPr>
        <w:t> </w:t>
      </w:r>
      <w:r>
        <w:rPr>
          <w:rFonts w:ascii="Palatino Linotype" w:hAnsi="Palatino Linotype"/>
          <w:color w:val="231F20"/>
          <w:w w:val="95"/>
          <w:sz w:val="20"/>
        </w:rPr>
        <w:t>co-chair.</w:t>
      </w:r>
      <w:r>
        <w:rPr>
          <w:rFonts w:ascii="Palatino Linotype" w:hAnsi="Palatino Linotype"/>
          <w:color w:val="231F20"/>
          <w:spacing w:val="37"/>
          <w:w w:val="95"/>
          <w:sz w:val="20"/>
        </w:rPr>
        <w:t> </w:t>
      </w:r>
      <w:r>
        <w:rPr>
          <w:rFonts w:ascii="Palatino Linotype" w:hAnsi="Palatino Linotype"/>
          <w:color w:val="231F20"/>
          <w:w w:val="95"/>
          <w:sz w:val="20"/>
        </w:rPr>
        <w:t>“We</w:t>
      </w:r>
      <w:r>
        <w:rPr>
          <w:rFonts w:ascii="Palatino Linotype" w:hAnsi="Palatino Linotype"/>
          <w:color w:val="231F20"/>
          <w:spacing w:val="37"/>
          <w:w w:val="95"/>
          <w:sz w:val="20"/>
        </w:rPr>
        <w:t> </w:t>
      </w:r>
      <w:r>
        <w:rPr>
          <w:rFonts w:ascii="Palatino Linotype" w:hAnsi="Palatino Linotype"/>
          <w:color w:val="231F20"/>
          <w:w w:val="95"/>
          <w:sz w:val="20"/>
        </w:rPr>
        <w:t>simply</w:t>
      </w:r>
      <w:r>
        <w:rPr>
          <w:rFonts w:ascii="Palatino Linotype" w:hAnsi="Palatino Linotype"/>
          <w:color w:val="231F20"/>
          <w:spacing w:val="-45"/>
          <w:w w:val="95"/>
          <w:sz w:val="20"/>
        </w:rPr>
        <w:t> </w:t>
      </w:r>
      <w:r>
        <w:rPr>
          <w:rFonts w:ascii="Palatino Linotype" w:hAnsi="Palatino Linotype"/>
          <w:color w:val="231F20"/>
          <w:w w:val="95"/>
          <w:sz w:val="20"/>
        </w:rPr>
        <w:t>want</w:t>
      </w:r>
      <w:r>
        <w:rPr>
          <w:rFonts w:ascii="Palatino Linotype" w:hAnsi="Palatino Linotype"/>
          <w:color w:val="231F20"/>
          <w:spacing w:val="13"/>
          <w:w w:val="95"/>
          <w:sz w:val="20"/>
        </w:rPr>
        <w:t> </w:t>
      </w:r>
      <w:r>
        <w:rPr>
          <w:rFonts w:ascii="Palatino Linotype" w:hAnsi="Palatino Linotype"/>
          <w:color w:val="231F20"/>
          <w:w w:val="95"/>
          <w:sz w:val="20"/>
        </w:rPr>
        <w:t>to</w:t>
      </w:r>
      <w:r>
        <w:rPr>
          <w:rFonts w:ascii="Palatino Linotype" w:hAnsi="Palatino Linotype"/>
          <w:color w:val="231F20"/>
          <w:spacing w:val="13"/>
          <w:w w:val="95"/>
          <w:sz w:val="20"/>
        </w:rPr>
        <w:t> </w:t>
      </w:r>
      <w:r>
        <w:rPr>
          <w:rFonts w:ascii="Palatino Linotype" w:hAnsi="Palatino Linotype"/>
          <w:color w:val="231F20"/>
          <w:w w:val="95"/>
          <w:sz w:val="20"/>
        </w:rPr>
        <w:t>encourage,</w:t>
      </w:r>
      <w:r>
        <w:rPr>
          <w:rFonts w:ascii="Palatino Linotype" w:hAnsi="Palatino Linotype"/>
          <w:color w:val="231F20"/>
          <w:spacing w:val="13"/>
          <w:w w:val="95"/>
          <w:sz w:val="20"/>
        </w:rPr>
        <w:t> </w:t>
      </w:r>
      <w:r>
        <w:rPr>
          <w:rFonts w:ascii="Palatino Linotype" w:hAnsi="Palatino Linotype"/>
          <w:color w:val="231F20"/>
          <w:w w:val="95"/>
          <w:sz w:val="20"/>
        </w:rPr>
        <w:t>support</w:t>
      </w:r>
      <w:r>
        <w:rPr>
          <w:rFonts w:ascii="Palatino Linotype" w:hAnsi="Palatino Linotype"/>
          <w:color w:val="231F20"/>
          <w:spacing w:val="13"/>
          <w:w w:val="95"/>
          <w:sz w:val="20"/>
        </w:rPr>
        <w:t> </w:t>
      </w:r>
      <w:r>
        <w:rPr>
          <w:rFonts w:ascii="Palatino Linotype" w:hAnsi="Palatino Linotype"/>
          <w:color w:val="231F20"/>
          <w:w w:val="95"/>
          <w:sz w:val="20"/>
        </w:rPr>
        <w:t>and</w:t>
      </w:r>
      <w:r>
        <w:rPr>
          <w:rFonts w:ascii="Palatino Linotype" w:hAnsi="Palatino Linotype"/>
          <w:color w:val="231F20"/>
          <w:spacing w:val="13"/>
          <w:w w:val="95"/>
          <w:sz w:val="20"/>
        </w:rPr>
        <w:t> </w:t>
      </w:r>
      <w:r>
        <w:rPr>
          <w:rFonts w:ascii="Palatino Linotype" w:hAnsi="Palatino Linotype"/>
          <w:color w:val="231F20"/>
          <w:w w:val="95"/>
          <w:sz w:val="20"/>
        </w:rPr>
        <w:t>recognize</w:t>
      </w:r>
      <w:r>
        <w:rPr>
          <w:rFonts w:ascii="Palatino Linotype" w:hAnsi="Palatino Linotype"/>
          <w:color w:val="231F20"/>
          <w:spacing w:val="13"/>
          <w:w w:val="95"/>
          <w:sz w:val="20"/>
        </w:rPr>
        <w:t> </w:t>
      </w:r>
      <w:r>
        <w:rPr>
          <w:rFonts w:ascii="Palatino Linotype" w:hAnsi="Palatino Linotype"/>
          <w:color w:val="231F20"/>
          <w:w w:val="95"/>
          <w:sz w:val="20"/>
        </w:rPr>
        <w:t>it</w:t>
      </w:r>
      <w:r>
        <w:rPr>
          <w:rFonts w:ascii="Palatino Linotype" w:hAnsi="Palatino Linotype"/>
          <w:color w:val="231F20"/>
          <w:spacing w:val="13"/>
          <w:w w:val="95"/>
          <w:sz w:val="20"/>
        </w:rPr>
        <w:t> </w:t>
      </w:r>
      <w:r>
        <w:rPr>
          <w:rFonts w:ascii="Palatino Linotype" w:hAnsi="Palatino Linotype"/>
          <w:color w:val="231F20"/>
          <w:w w:val="95"/>
          <w:sz w:val="20"/>
        </w:rPr>
        <w:t>in</w:t>
      </w:r>
      <w:r>
        <w:rPr>
          <w:rFonts w:ascii="Palatino Linotype" w:hAnsi="Palatino Linotype"/>
          <w:color w:val="231F20"/>
          <w:spacing w:val="13"/>
          <w:w w:val="95"/>
          <w:sz w:val="20"/>
        </w:rPr>
        <w:t> </w:t>
      </w:r>
      <w:r>
        <w:rPr>
          <w:rFonts w:ascii="Palatino Linotype" w:hAnsi="Palatino Linotype"/>
          <w:color w:val="231F20"/>
          <w:w w:val="95"/>
          <w:sz w:val="20"/>
        </w:rPr>
        <w:t>a</w:t>
      </w:r>
      <w:r>
        <w:rPr>
          <w:rFonts w:ascii="Palatino Linotype" w:hAnsi="Palatino Linotype"/>
          <w:color w:val="231F20"/>
          <w:spacing w:val="13"/>
          <w:w w:val="95"/>
          <w:sz w:val="20"/>
        </w:rPr>
        <w:t> </w:t>
      </w:r>
      <w:r>
        <w:rPr>
          <w:rFonts w:ascii="Palatino Linotype" w:hAnsi="Palatino Linotype"/>
          <w:color w:val="231F20"/>
          <w:w w:val="95"/>
          <w:sz w:val="20"/>
        </w:rPr>
        <w:t>systematic</w:t>
      </w:r>
      <w:r>
        <w:rPr>
          <w:rFonts w:ascii="Palatino Linotype" w:hAnsi="Palatino Linotype"/>
          <w:color w:val="231F20"/>
          <w:spacing w:val="1"/>
          <w:w w:val="95"/>
          <w:sz w:val="20"/>
        </w:rPr>
        <w:t> </w:t>
      </w:r>
      <w:r>
        <w:rPr>
          <w:rFonts w:ascii="Palatino Linotype" w:hAnsi="Palatino Linotype"/>
          <w:color w:val="231F20"/>
          <w:w w:val="95"/>
          <w:sz w:val="20"/>
        </w:rPr>
        <w:t>way,</w:t>
      </w:r>
      <w:r>
        <w:rPr>
          <w:rFonts w:ascii="Palatino Linotype" w:hAnsi="Palatino Linotype"/>
          <w:color w:val="231F20"/>
          <w:spacing w:val="8"/>
          <w:w w:val="95"/>
          <w:sz w:val="20"/>
        </w:rPr>
        <w:t> </w:t>
      </w:r>
      <w:r>
        <w:rPr>
          <w:rFonts w:ascii="Palatino Linotype" w:hAnsi="Palatino Linotype"/>
          <w:color w:val="231F20"/>
          <w:w w:val="95"/>
          <w:sz w:val="20"/>
        </w:rPr>
        <w:t>while</w:t>
      </w:r>
      <w:r>
        <w:rPr>
          <w:rFonts w:ascii="Palatino Linotype" w:hAnsi="Palatino Linotype"/>
          <w:color w:val="231F20"/>
          <w:spacing w:val="9"/>
          <w:w w:val="95"/>
          <w:sz w:val="20"/>
        </w:rPr>
        <w:t> </w:t>
      </w:r>
      <w:r>
        <w:rPr>
          <w:rFonts w:ascii="Palatino Linotype" w:hAnsi="Palatino Linotype"/>
          <w:color w:val="231F20"/>
          <w:w w:val="95"/>
          <w:sz w:val="20"/>
        </w:rPr>
        <w:t>providing</w:t>
      </w:r>
      <w:r>
        <w:rPr>
          <w:rFonts w:ascii="Palatino Linotype" w:hAnsi="Palatino Linotype"/>
          <w:color w:val="231F20"/>
          <w:spacing w:val="9"/>
          <w:w w:val="95"/>
          <w:sz w:val="20"/>
        </w:rPr>
        <w:t> </w:t>
      </w:r>
      <w:r>
        <w:rPr>
          <w:rFonts w:ascii="Palatino Linotype" w:hAnsi="Palatino Linotype"/>
          <w:color w:val="231F20"/>
          <w:w w:val="95"/>
          <w:sz w:val="20"/>
        </w:rPr>
        <w:t>a</w:t>
      </w:r>
      <w:r>
        <w:rPr>
          <w:rFonts w:ascii="Palatino Linotype" w:hAnsi="Palatino Linotype"/>
          <w:color w:val="231F20"/>
          <w:spacing w:val="9"/>
          <w:w w:val="95"/>
          <w:sz w:val="20"/>
        </w:rPr>
        <w:t> </w:t>
      </w:r>
      <w:r>
        <w:rPr>
          <w:rFonts w:ascii="Palatino Linotype" w:hAnsi="Palatino Linotype"/>
          <w:color w:val="231F20"/>
          <w:w w:val="95"/>
          <w:sz w:val="20"/>
        </w:rPr>
        <w:t>social</w:t>
      </w:r>
      <w:r>
        <w:rPr>
          <w:rFonts w:ascii="Palatino Linotype" w:hAnsi="Palatino Linotype"/>
          <w:color w:val="231F20"/>
          <w:spacing w:val="8"/>
          <w:w w:val="95"/>
          <w:sz w:val="20"/>
        </w:rPr>
        <w:t> </w:t>
      </w:r>
      <w:r>
        <w:rPr>
          <w:rFonts w:ascii="Palatino Linotype" w:hAnsi="Palatino Linotype"/>
          <w:color w:val="231F20"/>
          <w:w w:val="95"/>
          <w:sz w:val="20"/>
        </w:rPr>
        <w:t>determinants</w:t>
      </w:r>
      <w:r>
        <w:rPr>
          <w:rFonts w:ascii="Palatino Linotype" w:hAnsi="Palatino Linotype"/>
          <w:color w:val="231F20"/>
          <w:spacing w:val="9"/>
          <w:w w:val="95"/>
          <w:sz w:val="20"/>
        </w:rPr>
        <w:t> </w:t>
      </w:r>
      <w:r>
        <w:rPr>
          <w:rFonts w:ascii="Palatino Linotype" w:hAnsi="Palatino Linotype"/>
          <w:color w:val="231F20"/>
          <w:w w:val="95"/>
          <w:sz w:val="20"/>
        </w:rPr>
        <w:t>of</w:t>
      </w:r>
      <w:r>
        <w:rPr>
          <w:rFonts w:ascii="Palatino Linotype" w:hAnsi="Palatino Linotype"/>
          <w:color w:val="231F20"/>
          <w:spacing w:val="9"/>
          <w:w w:val="95"/>
          <w:sz w:val="20"/>
        </w:rPr>
        <w:t> </w:t>
      </w:r>
      <w:r>
        <w:rPr>
          <w:rFonts w:ascii="Palatino Linotype" w:hAnsi="Palatino Linotype"/>
          <w:color w:val="231F20"/>
          <w:w w:val="95"/>
          <w:sz w:val="20"/>
        </w:rPr>
        <w:t>health</w:t>
      </w:r>
      <w:r>
        <w:rPr>
          <w:rFonts w:ascii="Palatino Linotype" w:hAnsi="Palatino Linotype"/>
          <w:color w:val="231F20"/>
          <w:spacing w:val="9"/>
          <w:w w:val="95"/>
          <w:sz w:val="20"/>
        </w:rPr>
        <w:t> </w:t>
      </w:r>
      <w:r>
        <w:rPr>
          <w:rFonts w:ascii="Palatino Linotype" w:hAnsi="Palatino Linotype"/>
          <w:color w:val="231F20"/>
          <w:w w:val="95"/>
          <w:sz w:val="20"/>
        </w:rPr>
        <w:t>focus</w:t>
      </w:r>
    </w:p>
    <w:p>
      <w:pPr>
        <w:spacing w:line="228" w:lineRule="exact" w:before="0"/>
        <w:ind w:left="240" w:right="0" w:firstLine="0"/>
        <w:jc w:val="left"/>
        <w:rPr>
          <w:rFonts w:ascii="Palatino Linotype" w:hAnsi="Palatino Linotype"/>
          <w:sz w:val="20"/>
        </w:rPr>
      </w:pP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impact.”</w:t>
      </w:r>
    </w:p>
    <w:p>
      <w:pPr>
        <w:pStyle w:val="BodyText"/>
        <w:spacing w:before="7"/>
        <w:rPr>
          <w:rFonts w:ascii="Palatino Linotype"/>
          <w:sz w:val="12"/>
        </w:rPr>
      </w:pPr>
      <w:r>
        <w:rPr/>
        <w:pict>
          <v:group style="position:absolute;margin-left:17.959999pt;margin-top:10.425543pt;width:270pt;height:165.6pt;mso-position-horizontal-relative:page;mso-position-vertical-relative:paragraph;z-index:-15654912;mso-wrap-distance-left:0;mso-wrap-distance-right:0" coordorigin="359,209" coordsize="5400,3312">
            <v:shape style="position:absolute;left:359;top:208;width:5400;height:3312" type="#_x0000_t75" stroked="false">
              <v:imagedata r:id="rId302" o:title=""/>
            </v:shape>
            <v:rect style="position:absolute;left:2805;top:2627;width:2805;height:778" filled="true" fillcolor="#ffd400" stroked="false">
              <v:fill type="solid"/>
            </v:rect>
            <v:shape style="position:absolute;left:2970;top:2899;width:539;height:343" type="#_x0000_t75" stroked="false">
              <v:imagedata r:id="rId303" o:title=""/>
            </v:shape>
            <v:shape style="position:absolute;left:3551;top:2883;width:135;height:359" type="#_x0000_t75" stroked="false">
              <v:imagedata r:id="rId304" o:title=""/>
            </v:shape>
            <v:shape style="position:absolute;left:4204;top:2995;width:291;height:247" type="#_x0000_t75" stroked="false">
              <v:imagedata r:id="rId305" o:title=""/>
            </v:shape>
            <v:shape style="position:absolute;left:4533;top:2937;width:406;height:305" type="#_x0000_t75" stroked="false">
              <v:imagedata r:id="rId306" o:title=""/>
            </v:shape>
            <v:shape style="position:absolute;left:4969;top:2995;width:475;height:247" type="#_x0000_t75" stroked="false">
              <v:imagedata r:id="rId307" o:title=""/>
            </v:shape>
            <v:shape style="position:absolute;left:3692;top:2720;width:496;height:594" coordorigin="3693,2720" coordsize="496,594" path="m3916,2978l3914,2954,3907,2948,3906,2947,3896,2948,3896,2948,3895,2948,3894,2948,3885,2946,3870,2956,3864,2970,3858,2983,3859,2997,3865,3005,3871,3015,3886,3011,3897,3001,3898,3000,3900,2998,3910,2991,3916,2978xm4080,3007l4079,2995,4078,2983,4071,2976,4059,2976,4059,2977,4051,2977,4042,2982,4034,2989,4028,2999,4022,3013,4022,3027,4028,3036,4034,3041,4042,3041,4052,3038,4060,3031,4062,3030,4063,3029,4064,3028,4074,3020,4080,3007xm4188,3103l4182,3095,4173,3095,4171,3095,4157,3092,4143,3085,4133,3074,4125,3061,4122,3052,4112,3048,4104,3052,4095,3057,4091,3067,4094,3076,4097,3084,4101,3091,4106,3098,4096,3133,4079,3166,4055,3196,4025,3221,4000,3236,3974,3247,3947,3254,3921,3255,3923,3250,4000,2914,4139,2941,4149,2936,4151,2927,4153,2918,4150,2914,4145,2909,4135,2907,4007,2883,4009,2877,4019,2834,4028,2832,4037,2828,4045,2822,4047,2820,4049,2818,4051,2816,4059,2810,4064,2805,4073,2792,4078,2776,4077,2759,4072,2747,4072,2747,4071,2744,4061,2732,4053,2727,4053,2780,4047,2793,4036,2799,4035,2800,4034,2801,4033,2802,4023,2807,4013,2810,4003,2808,3995,2802,3987,2793,3985,2779,3991,2766,3997,2756,4005,2750,4015,2747,4024,2747,4025,2747,4026,2747,4038,2748,4048,2755,4050,2768,4053,2780,4053,2727,4048,2725,4033,2721,4029,2721,4012,2720,3994,2727,3979,2738,3968,2755,3963,2774,3963,2792,3967,2808,3976,2822,3979,2826,3982,2829,3986,2831,3976,2877,3850,2853,3840,2850,3830,2856,3828,2865,3827,2873,3833,2882,3843,2884,3843,2884,3844,2884,3844,2885,3968,2908,3889,3250,3889,3250,3859,3236,3832,3214,3811,3186,3795,3151,3788,3124,3784,3098,3784,3070,3788,3044,3807,3050,3808,3050,3810,3050,3811,3050,3818,3051,3825,3045,3826,3044,3828,3037,3831,3028,3827,3018,3818,3016,3800,3010,3801,3008,3802,3005,3804,3001,3808,2994,3805,2984,3797,2979,3789,2975,3779,2979,3775,2988,3773,2992,3771,2996,3769,3001,3708,2982,3699,2988,3696,2997,3693,3007,3697,3016,3757,3035,3752,3067,3751,3100,3755,3133,3764,3166,3783,3207,3809,3241,3841,3267,3878,3284,3879,3284,3880,3285,3881,3285,3880,3291,3878,3300,3882,3309,3890,3311,3890,3312,3891,3312,3892,3312,3900,3313,3909,3307,3912,3297,3913,3290,3915,3290,3917,3290,3919,3291,3925,3290,3950,3289,3981,3281,4012,3268,4033,3255,4041,3250,4073,3224,4100,3193,4120,3158,4134,3121,4144,3127,4156,3130,4168,3130,4179,3130,4186,3122,4186,3121,4188,3103xe" filled="true" fillcolor="#2b328c" stroked="false">
              <v:path arrowok="t"/>
              <v:fill type="solid"/>
            </v:shape>
            <w10:wrap type="topAndBottom"/>
          </v:group>
        </w:pict>
      </w:r>
    </w:p>
    <w:p>
      <w:pPr>
        <w:spacing w:line="196" w:lineRule="auto" w:before="113"/>
        <w:ind w:left="239" w:right="77" w:firstLine="0"/>
        <w:jc w:val="left"/>
        <w:rPr>
          <w:rFonts w:ascii="Palatino Linotype" w:hAnsi="Palatino Linotype"/>
          <w:i/>
          <w:sz w:val="18"/>
        </w:rPr>
      </w:pPr>
      <w:r>
        <w:rPr>
          <w:rFonts w:ascii="Palatino Linotype" w:hAnsi="Palatino Linotype"/>
          <w:i/>
          <w:color w:val="414042"/>
          <w:w w:val="105"/>
          <w:sz w:val="18"/>
        </w:rPr>
        <w:t>Following</w:t>
      </w:r>
      <w:r>
        <w:rPr>
          <w:rFonts w:ascii="Palatino Linotype" w:hAnsi="Palatino Linotype"/>
          <w:i/>
          <w:color w:val="414042"/>
          <w:spacing w:val="2"/>
          <w:w w:val="105"/>
          <w:sz w:val="18"/>
        </w:rPr>
        <w:t> </w:t>
      </w:r>
      <w:r>
        <w:rPr>
          <w:rFonts w:ascii="Palatino Linotype" w:hAnsi="Palatino Linotype"/>
          <w:i/>
          <w:color w:val="414042"/>
          <w:w w:val="105"/>
          <w:sz w:val="18"/>
        </w:rPr>
        <w:t>the</w:t>
      </w:r>
      <w:r>
        <w:rPr>
          <w:rFonts w:ascii="Palatino Linotype" w:hAnsi="Palatino Linotype"/>
          <w:i/>
          <w:color w:val="414042"/>
          <w:spacing w:val="2"/>
          <w:w w:val="105"/>
          <w:sz w:val="18"/>
        </w:rPr>
        <w:t> </w:t>
      </w:r>
      <w:r>
        <w:rPr>
          <w:rFonts w:ascii="Palatino Linotype" w:hAnsi="Palatino Linotype"/>
          <w:i/>
          <w:color w:val="414042"/>
          <w:w w:val="105"/>
          <w:sz w:val="18"/>
        </w:rPr>
        <w:t>Pharmacy</w:t>
      </w:r>
      <w:r>
        <w:rPr>
          <w:rFonts w:ascii="Palatino Linotype" w:hAnsi="Palatino Linotype"/>
          <w:i/>
          <w:color w:val="414042"/>
          <w:spacing w:val="2"/>
          <w:w w:val="105"/>
          <w:sz w:val="18"/>
        </w:rPr>
        <w:t> </w:t>
      </w:r>
      <w:r>
        <w:rPr>
          <w:rFonts w:ascii="Palatino Linotype" w:hAnsi="Palatino Linotype"/>
          <w:i/>
          <w:color w:val="414042"/>
          <w:w w:val="105"/>
          <w:sz w:val="18"/>
        </w:rPr>
        <w:t>Department’s</w:t>
      </w:r>
      <w:r>
        <w:rPr>
          <w:rFonts w:ascii="Palatino Linotype" w:hAnsi="Palatino Linotype"/>
          <w:i/>
          <w:color w:val="414042"/>
          <w:spacing w:val="2"/>
          <w:w w:val="105"/>
          <w:sz w:val="18"/>
        </w:rPr>
        <w:t> </w:t>
      </w:r>
      <w:r>
        <w:rPr>
          <w:rFonts w:ascii="Palatino Linotype" w:hAnsi="Palatino Linotype"/>
          <w:i/>
          <w:color w:val="414042"/>
          <w:w w:val="105"/>
          <w:sz w:val="18"/>
        </w:rPr>
        <w:t>strategic</w:t>
      </w:r>
      <w:r>
        <w:rPr>
          <w:rFonts w:ascii="Palatino Linotype" w:hAnsi="Palatino Linotype"/>
          <w:i/>
          <w:color w:val="414042"/>
          <w:spacing w:val="2"/>
          <w:w w:val="105"/>
          <w:sz w:val="18"/>
        </w:rPr>
        <w:t> </w:t>
      </w:r>
      <w:r>
        <w:rPr>
          <w:rFonts w:ascii="Palatino Linotype" w:hAnsi="Palatino Linotype"/>
          <w:i/>
          <w:color w:val="414042"/>
          <w:w w:val="105"/>
          <w:sz w:val="18"/>
        </w:rPr>
        <w:t>planning</w:t>
      </w:r>
      <w:r>
        <w:rPr>
          <w:rFonts w:ascii="Palatino Linotype" w:hAnsi="Palatino Linotype"/>
          <w:i/>
          <w:color w:val="414042"/>
          <w:spacing w:val="2"/>
          <w:w w:val="105"/>
          <w:sz w:val="18"/>
        </w:rPr>
        <w:t> </w:t>
      </w:r>
      <w:r>
        <w:rPr>
          <w:rFonts w:ascii="Palatino Linotype" w:hAnsi="Palatino Linotype"/>
          <w:i/>
          <w:color w:val="414042"/>
          <w:w w:val="105"/>
          <w:sz w:val="18"/>
        </w:rPr>
        <w:t>retreat</w:t>
      </w:r>
      <w:r>
        <w:rPr>
          <w:rFonts w:ascii="Palatino Linotype" w:hAnsi="Palatino Linotype"/>
          <w:i/>
          <w:color w:val="414042"/>
          <w:spacing w:val="2"/>
          <w:w w:val="105"/>
          <w:sz w:val="18"/>
        </w:rPr>
        <w:t> </w:t>
      </w:r>
      <w:r>
        <w:rPr>
          <w:rFonts w:ascii="Palatino Linotype" w:hAnsi="Palatino Linotype"/>
          <w:i/>
          <w:color w:val="414042"/>
          <w:w w:val="105"/>
          <w:sz w:val="18"/>
        </w:rPr>
        <w:t>to</w:t>
      </w:r>
      <w:r>
        <w:rPr>
          <w:rFonts w:ascii="Palatino Linotype" w:hAnsi="Palatino Linotype"/>
          <w:i/>
          <w:color w:val="414042"/>
          <w:spacing w:val="1"/>
          <w:w w:val="105"/>
          <w:sz w:val="18"/>
        </w:rPr>
        <w:t> </w:t>
      </w:r>
      <w:r>
        <w:rPr>
          <w:rFonts w:ascii="Palatino Linotype" w:hAnsi="Palatino Linotype"/>
          <w:i/>
          <w:color w:val="414042"/>
          <w:w w:val="105"/>
          <w:sz w:val="18"/>
        </w:rPr>
        <w:t>update</w:t>
      </w:r>
      <w:r>
        <w:rPr>
          <w:rFonts w:ascii="Palatino Linotype" w:hAnsi="Palatino Linotype"/>
          <w:i/>
          <w:color w:val="414042"/>
          <w:spacing w:val="1"/>
          <w:w w:val="105"/>
          <w:sz w:val="18"/>
        </w:rPr>
        <w:t> </w:t>
      </w:r>
      <w:r>
        <w:rPr>
          <w:rFonts w:ascii="Palatino Linotype" w:hAnsi="Palatino Linotype"/>
          <w:i/>
          <w:color w:val="414042"/>
          <w:w w:val="105"/>
          <w:sz w:val="18"/>
        </w:rPr>
        <w:t>and</w:t>
      </w:r>
      <w:r>
        <w:rPr>
          <w:rFonts w:ascii="Palatino Linotype" w:hAnsi="Palatino Linotype"/>
          <w:i/>
          <w:color w:val="414042"/>
          <w:spacing w:val="2"/>
          <w:w w:val="105"/>
          <w:sz w:val="18"/>
        </w:rPr>
        <w:t> </w:t>
      </w:r>
      <w:r>
        <w:rPr>
          <w:rFonts w:ascii="Palatino Linotype" w:hAnsi="Palatino Linotype"/>
          <w:i/>
          <w:color w:val="414042"/>
          <w:w w:val="105"/>
          <w:sz w:val="18"/>
        </w:rPr>
        <w:t>align</w:t>
      </w:r>
      <w:r>
        <w:rPr>
          <w:rFonts w:ascii="Palatino Linotype" w:hAnsi="Palatino Linotype"/>
          <w:i/>
          <w:color w:val="414042"/>
          <w:spacing w:val="2"/>
          <w:w w:val="105"/>
          <w:sz w:val="18"/>
        </w:rPr>
        <w:t> </w:t>
      </w:r>
      <w:r>
        <w:rPr>
          <w:rFonts w:ascii="Palatino Linotype" w:hAnsi="Palatino Linotype"/>
          <w:i/>
          <w:color w:val="414042"/>
          <w:w w:val="105"/>
          <w:sz w:val="18"/>
        </w:rPr>
        <w:t>their</w:t>
      </w:r>
      <w:r>
        <w:rPr>
          <w:rFonts w:ascii="Palatino Linotype" w:hAnsi="Palatino Linotype"/>
          <w:i/>
          <w:color w:val="414042"/>
          <w:spacing w:val="1"/>
          <w:w w:val="105"/>
          <w:sz w:val="18"/>
        </w:rPr>
        <w:t> </w:t>
      </w:r>
      <w:r>
        <w:rPr>
          <w:rFonts w:ascii="Palatino Linotype" w:hAnsi="Palatino Linotype"/>
          <w:i/>
          <w:color w:val="414042"/>
          <w:w w:val="105"/>
          <w:sz w:val="18"/>
        </w:rPr>
        <w:t>department</w:t>
      </w:r>
      <w:r>
        <w:rPr>
          <w:rFonts w:ascii="Palatino Linotype" w:hAnsi="Palatino Linotype"/>
          <w:i/>
          <w:color w:val="414042"/>
          <w:spacing w:val="2"/>
          <w:w w:val="105"/>
          <w:sz w:val="18"/>
        </w:rPr>
        <w:t> </w:t>
      </w:r>
      <w:r>
        <w:rPr>
          <w:rFonts w:ascii="Palatino Linotype" w:hAnsi="Palatino Linotype"/>
          <w:i/>
          <w:color w:val="414042"/>
          <w:w w:val="105"/>
          <w:sz w:val="18"/>
        </w:rPr>
        <w:t>goals</w:t>
      </w:r>
      <w:r>
        <w:rPr>
          <w:rFonts w:ascii="Palatino Linotype" w:hAnsi="Palatino Linotype"/>
          <w:i/>
          <w:color w:val="414042"/>
          <w:spacing w:val="2"/>
          <w:w w:val="105"/>
          <w:sz w:val="18"/>
        </w:rPr>
        <w:t> </w:t>
      </w:r>
      <w:r>
        <w:rPr>
          <w:rFonts w:ascii="Palatino Linotype" w:hAnsi="Palatino Linotype"/>
          <w:i/>
          <w:color w:val="414042"/>
          <w:w w:val="105"/>
          <w:sz w:val="18"/>
        </w:rPr>
        <w:t>to</w:t>
      </w:r>
      <w:r>
        <w:rPr>
          <w:rFonts w:ascii="Palatino Linotype" w:hAnsi="Palatino Linotype"/>
          <w:i/>
          <w:color w:val="414042"/>
          <w:spacing w:val="2"/>
          <w:w w:val="105"/>
          <w:sz w:val="18"/>
        </w:rPr>
        <w:t> </w:t>
      </w:r>
      <w:r>
        <w:rPr>
          <w:rFonts w:ascii="Palatino Linotype" w:hAnsi="Palatino Linotype"/>
          <w:i/>
          <w:color w:val="414042"/>
          <w:w w:val="105"/>
          <w:sz w:val="18"/>
        </w:rPr>
        <w:t>the</w:t>
      </w:r>
      <w:r>
        <w:rPr>
          <w:rFonts w:ascii="Palatino Linotype" w:hAnsi="Palatino Linotype"/>
          <w:i/>
          <w:color w:val="414042"/>
          <w:spacing w:val="1"/>
          <w:w w:val="105"/>
          <w:sz w:val="18"/>
        </w:rPr>
        <w:t> </w:t>
      </w:r>
      <w:r>
        <w:rPr>
          <w:rFonts w:ascii="Palatino Linotype" w:hAnsi="Palatino Linotype"/>
          <w:i/>
          <w:color w:val="414042"/>
          <w:w w:val="105"/>
          <w:sz w:val="18"/>
        </w:rPr>
        <w:t>organization’s</w:t>
      </w:r>
      <w:r>
        <w:rPr>
          <w:rFonts w:ascii="Palatino Linotype" w:hAnsi="Palatino Linotype"/>
          <w:i/>
          <w:color w:val="414042"/>
          <w:spacing w:val="2"/>
          <w:w w:val="105"/>
          <w:sz w:val="18"/>
        </w:rPr>
        <w:t> </w:t>
      </w:r>
      <w:r>
        <w:rPr>
          <w:rFonts w:ascii="Palatino Linotype" w:hAnsi="Palatino Linotype"/>
          <w:i/>
          <w:color w:val="414042"/>
          <w:w w:val="105"/>
          <w:sz w:val="18"/>
        </w:rPr>
        <w:t>True</w:t>
      </w:r>
      <w:r>
        <w:rPr>
          <w:rFonts w:ascii="Palatino Linotype" w:hAnsi="Palatino Linotype"/>
          <w:i/>
          <w:color w:val="414042"/>
          <w:spacing w:val="1"/>
          <w:w w:val="105"/>
          <w:sz w:val="18"/>
        </w:rPr>
        <w:t> </w:t>
      </w:r>
      <w:r>
        <w:rPr>
          <w:rFonts w:ascii="Palatino Linotype" w:hAnsi="Palatino Linotype"/>
          <w:i/>
          <w:color w:val="414042"/>
          <w:w w:val="105"/>
          <w:sz w:val="18"/>
        </w:rPr>
        <w:t>North</w:t>
      </w:r>
      <w:r>
        <w:rPr>
          <w:rFonts w:ascii="Palatino Linotype" w:hAnsi="Palatino Linotype"/>
          <w:i/>
          <w:color w:val="414042"/>
          <w:spacing w:val="5"/>
          <w:w w:val="105"/>
          <w:sz w:val="18"/>
        </w:rPr>
        <w:t> </w:t>
      </w:r>
      <w:r>
        <w:rPr>
          <w:rFonts w:ascii="Palatino Linotype" w:hAnsi="Palatino Linotype"/>
          <w:i/>
          <w:color w:val="414042"/>
          <w:w w:val="105"/>
          <w:sz w:val="18"/>
        </w:rPr>
        <w:t>goals,</w:t>
      </w:r>
      <w:r>
        <w:rPr>
          <w:rFonts w:ascii="Palatino Linotype" w:hAnsi="Palatino Linotype"/>
          <w:i/>
          <w:color w:val="414042"/>
          <w:spacing w:val="5"/>
          <w:w w:val="105"/>
          <w:sz w:val="18"/>
        </w:rPr>
        <w:t> </w:t>
      </w:r>
      <w:r>
        <w:rPr>
          <w:rFonts w:ascii="Palatino Linotype" w:hAnsi="Palatino Linotype"/>
          <w:i/>
          <w:color w:val="414042"/>
          <w:w w:val="105"/>
          <w:sz w:val="18"/>
        </w:rPr>
        <w:t>the</w:t>
      </w:r>
      <w:r>
        <w:rPr>
          <w:rFonts w:ascii="Palatino Linotype" w:hAnsi="Palatino Linotype"/>
          <w:i/>
          <w:color w:val="414042"/>
          <w:spacing w:val="5"/>
          <w:w w:val="105"/>
          <w:sz w:val="18"/>
        </w:rPr>
        <w:t> </w:t>
      </w:r>
      <w:r>
        <w:rPr>
          <w:rFonts w:ascii="Palatino Linotype" w:hAnsi="Palatino Linotype"/>
          <w:i/>
          <w:color w:val="414042"/>
          <w:w w:val="105"/>
          <w:sz w:val="18"/>
        </w:rPr>
        <w:t>team</w:t>
      </w:r>
      <w:r>
        <w:rPr>
          <w:rFonts w:ascii="Palatino Linotype" w:hAnsi="Palatino Linotype"/>
          <w:i/>
          <w:color w:val="414042"/>
          <w:spacing w:val="5"/>
          <w:w w:val="105"/>
          <w:sz w:val="18"/>
        </w:rPr>
        <w:t> </w:t>
      </w:r>
      <w:r>
        <w:rPr>
          <w:rFonts w:ascii="Palatino Linotype" w:hAnsi="Palatino Linotype"/>
          <w:i/>
          <w:color w:val="414042"/>
          <w:w w:val="105"/>
          <w:sz w:val="18"/>
        </w:rPr>
        <w:t>chose</w:t>
      </w:r>
      <w:r>
        <w:rPr>
          <w:rFonts w:ascii="Palatino Linotype" w:hAnsi="Palatino Linotype"/>
          <w:i/>
          <w:color w:val="414042"/>
          <w:spacing w:val="6"/>
          <w:w w:val="105"/>
          <w:sz w:val="18"/>
        </w:rPr>
        <w:t> </w:t>
      </w:r>
      <w:r>
        <w:rPr>
          <w:rFonts w:ascii="Palatino Linotype" w:hAnsi="Palatino Linotype"/>
          <w:i/>
          <w:color w:val="414042"/>
          <w:w w:val="105"/>
          <w:sz w:val="18"/>
        </w:rPr>
        <w:t>to</w:t>
      </w:r>
      <w:r>
        <w:rPr>
          <w:rFonts w:ascii="Palatino Linotype" w:hAnsi="Palatino Linotype"/>
          <w:i/>
          <w:color w:val="414042"/>
          <w:spacing w:val="5"/>
          <w:w w:val="105"/>
          <w:sz w:val="18"/>
        </w:rPr>
        <w:t> </w:t>
      </w:r>
      <w:r>
        <w:rPr>
          <w:rFonts w:ascii="Palatino Linotype" w:hAnsi="Palatino Linotype"/>
          <w:i/>
          <w:color w:val="414042"/>
          <w:w w:val="105"/>
          <w:sz w:val="18"/>
        </w:rPr>
        <w:t>participate</w:t>
      </w:r>
      <w:r>
        <w:rPr>
          <w:rFonts w:ascii="Palatino Linotype" w:hAnsi="Palatino Linotype"/>
          <w:i/>
          <w:color w:val="414042"/>
          <w:spacing w:val="5"/>
          <w:w w:val="105"/>
          <w:sz w:val="18"/>
        </w:rPr>
        <w:t> </w:t>
      </w:r>
      <w:r>
        <w:rPr>
          <w:rFonts w:ascii="Palatino Linotype" w:hAnsi="Palatino Linotype"/>
          <w:i/>
          <w:color w:val="414042"/>
          <w:w w:val="105"/>
          <w:sz w:val="18"/>
        </w:rPr>
        <w:t>in</w:t>
      </w:r>
      <w:r>
        <w:rPr>
          <w:rFonts w:ascii="Palatino Linotype" w:hAnsi="Palatino Linotype"/>
          <w:i/>
          <w:color w:val="414042"/>
          <w:spacing w:val="5"/>
          <w:w w:val="105"/>
          <w:sz w:val="18"/>
        </w:rPr>
        <w:t> </w:t>
      </w:r>
      <w:r>
        <w:rPr>
          <w:rFonts w:ascii="Palatino Linotype" w:hAnsi="Palatino Linotype"/>
          <w:i/>
          <w:color w:val="414042"/>
          <w:w w:val="105"/>
          <w:sz w:val="18"/>
        </w:rPr>
        <w:t>a</w:t>
      </w:r>
      <w:r>
        <w:rPr>
          <w:rFonts w:ascii="Palatino Linotype" w:hAnsi="Palatino Linotype"/>
          <w:i/>
          <w:color w:val="414042"/>
          <w:spacing w:val="5"/>
          <w:w w:val="105"/>
          <w:sz w:val="18"/>
        </w:rPr>
        <w:t> </w:t>
      </w:r>
      <w:r>
        <w:rPr>
          <w:rFonts w:ascii="Palatino Linotype" w:hAnsi="Palatino Linotype"/>
          <w:i/>
          <w:color w:val="414042"/>
          <w:w w:val="105"/>
          <w:sz w:val="18"/>
        </w:rPr>
        <w:t>volunteer</w:t>
      </w:r>
      <w:r>
        <w:rPr>
          <w:rFonts w:ascii="Palatino Linotype" w:hAnsi="Palatino Linotype"/>
          <w:i/>
          <w:color w:val="414042"/>
          <w:spacing w:val="6"/>
          <w:w w:val="105"/>
          <w:sz w:val="18"/>
        </w:rPr>
        <w:t> </w:t>
      </w:r>
      <w:r>
        <w:rPr>
          <w:rFonts w:ascii="Palatino Linotype" w:hAnsi="Palatino Linotype"/>
          <w:i/>
          <w:color w:val="414042"/>
          <w:w w:val="105"/>
          <w:sz w:val="18"/>
        </w:rPr>
        <w:t>opportunity</w:t>
      </w:r>
      <w:r>
        <w:rPr>
          <w:rFonts w:ascii="Palatino Linotype" w:hAnsi="Palatino Linotype"/>
          <w:i/>
          <w:color w:val="414042"/>
          <w:spacing w:val="1"/>
          <w:w w:val="105"/>
          <w:sz w:val="18"/>
        </w:rPr>
        <w:t> </w:t>
      </w:r>
      <w:r>
        <w:rPr>
          <w:rFonts w:ascii="Palatino Linotype" w:hAnsi="Palatino Linotype"/>
          <w:i/>
          <w:color w:val="414042"/>
          <w:w w:val="105"/>
          <w:sz w:val="18"/>
        </w:rPr>
        <w:t>at the</w:t>
      </w:r>
      <w:r>
        <w:rPr>
          <w:rFonts w:ascii="Palatino Linotype" w:hAnsi="Palatino Linotype"/>
          <w:i/>
          <w:color w:val="414042"/>
          <w:spacing w:val="1"/>
          <w:w w:val="105"/>
          <w:sz w:val="18"/>
        </w:rPr>
        <w:t> </w:t>
      </w:r>
      <w:r>
        <w:rPr>
          <w:rFonts w:ascii="Palatino Linotype" w:hAnsi="Palatino Linotype"/>
          <w:i/>
          <w:color w:val="414042"/>
          <w:w w:val="105"/>
          <w:sz w:val="18"/>
        </w:rPr>
        <w:t>Greendale YMCA</w:t>
      </w:r>
      <w:r>
        <w:rPr>
          <w:rFonts w:ascii="Palatino Linotype" w:hAnsi="Palatino Linotype"/>
          <w:i/>
          <w:color w:val="414042"/>
          <w:spacing w:val="1"/>
          <w:w w:val="105"/>
          <w:sz w:val="18"/>
        </w:rPr>
        <w:t> </w:t>
      </w:r>
      <w:r>
        <w:rPr>
          <w:rFonts w:ascii="Palatino Linotype" w:hAnsi="Palatino Linotype"/>
          <w:i/>
          <w:color w:val="414042"/>
          <w:w w:val="105"/>
          <w:sz w:val="18"/>
        </w:rPr>
        <w:t>where they</w:t>
      </w:r>
      <w:r>
        <w:rPr>
          <w:rFonts w:ascii="Palatino Linotype" w:hAnsi="Palatino Linotype"/>
          <w:i/>
          <w:color w:val="414042"/>
          <w:spacing w:val="1"/>
          <w:w w:val="105"/>
          <w:sz w:val="18"/>
        </w:rPr>
        <w:t> </w:t>
      </w:r>
      <w:r>
        <w:rPr>
          <w:rFonts w:ascii="Palatino Linotype" w:hAnsi="Palatino Linotype"/>
          <w:i/>
          <w:color w:val="414042"/>
          <w:w w:val="105"/>
          <w:sz w:val="18"/>
        </w:rPr>
        <w:t>refreshed paint</w:t>
      </w:r>
      <w:r>
        <w:rPr>
          <w:rFonts w:ascii="Palatino Linotype" w:hAnsi="Palatino Linotype"/>
          <w:i/>
          <w:color w:val="414042"/>
          <w:spacing w:val="1"/>
          <w:w w:val="105"/>
          <w:sz w:val="18"/>
        </w:rPr>
        <w:t> </w:t>
      </w:r>
      <w:r>
        <w:rPr>
          <w:rFonts w:ascii="Palatino Linotype" w:hAnsi="Palatino Linotype"/>
          <w:i/>
          <w:color w:val="414042"/>
          <w:w w:val="105"/>
          <w:sz w:val="18"/>
        </w:rPr>
        <w:t>in the</w:t>
      </w:r>
      <w:r>
        <w:rPr>
          <w:rFonts w:ascii="Palatino Linotype" w:hAnsi="Palatino Linotype"/>
          <w:i/>
          <w:color w:val="414042"/>
          <w:spacing w:val="1"/>
          <w:w w:val="105"/>
          <w:sz w:val="18"/>
        </w:rPr>
        <w:t> </w:t>
      </w:r>
      <w:r>
        <w:rPr>
          <w:rFonts w:ascii="Palatino Linotype" w:hAnsi="Palatino Linotype"/>
          <w:i/>
          <w:color w:val="414042"/>
          <w:w w:val="105"/>
          <w:sz w:val="18"/>
        </w:rPr>
        <w:t>main</w:t>
      </w:r>
      <w:r>
        <w:rPr>
          <w:rFonts w:ascii="Palatino Linotype" w:hAnsi="Palatino Linotype"/>
          <w:i/>
          <w:color w:val="414042"/>
          <w:spacing w:val="1"/>
          <w:w w:val="105"/>
          <w:sz w:val="18"/>
        </w:rPr>
        <w:t> </w:t>
      </w:r>
      <w:r>
        <w:rPr>
          <w:rFonts w:ascii="Palatino Linotype" w:hAnsi="Palatino Linotype"/>
          <w:i/>
          <w:color w:val="414042"/>
          <w:w w:val="105"/>
          <w:sz w:val="18"/>
        </w:rPr>
        <w:t>lobby.</w:t>
      </w:r>
    </w:p>
    <w:p>
      <w:pPr>
        <w:pStyle w:val="BodyText"/>
        <w:spacing w:before="8"/>
        <w:rPr>
          <w:rFonts w:ascii="Palatino Linotype"/>
          <w:i/>
          <w:sz w:val="17"/>
        </w:rPr>
      </w:pPr>
    </w:p>
    <w:p>
      <w:pPr>
        <w:spacing w:line="196" w:lineRule="auto" w:before="0"/>
        <w:ind w:left="240" w:right="0" w:firstLine="0"/>
        <w:jc w:val="left"/>
        <w:rPr>
          <w:rFonts w:ascii="Palatino Linotype"/>
          <w:sz w:val="20"/>
        </w:rPr>
      </w:pPr>
      <w:r>
        <w:rPr>
          <w:rFonts w:ascii="Palatino Linotype"/>
          <w:color w:val="231F20"/>
          <w:w w:val="95"/>
          <w:sz w:val="20"/>
        </w:rPr>
        <w:t>The</w:t>
      </w:r>
      <w:r>
        <w:rPr>
          <w:rFonts w:ascii="Palatino Linotype"/>
          <w:color w:val="231F20"/>
          <w:spacing w:val="35"/>
          <w:w w:val="95"/>
          <w:sz w:val="20"/>
        </w:rPr>
        <w:t> </w:t>
      </w:r>
      <w:r>
        <w:rPr>
          <w:rFonts w:ascii="Palatino Linotype"/>
          <w:color w:val="231F20"/>
          <w:w w:val="95"/>
          <w:sz w:val="20"/>
        </w:rPr>
        <w:t>committee,</w:t>
      </w:r>
      <w:r>
        <w:rPr>
          <w:rFonts w:ascii="Palatino Linotype"/>
          <w:color w:val="231F20"/>
          <w:spacing w:val="35"/>
          <w:w w:val="95"/>
          <w:sz w:val="20"/>
        </w:rPr>
        <w:t> </w:t>
      </w:r>
      <w:r>
        <w:rPr>
          <w:rFonts w:ascii="Palatino Linotype"/>
          <w:color w:val="231F20"/>
          <w:w w:val="95"/>
          <w:sz w:val="20"/>
        </w:rPr>
        <w:t>comprising</w:t>
      </w:r>
      <w:r>
        <w:rPr>
          <w:rFonts w:ascii="Palatino Linotype"/>
          <w:color w:val="231F20"/>
          <w:spacing w:val="35"/>
          <w:w w:val="95"/>
          <w:sz w:val="20"/>
        </w:rPr>
        <w:t> </w:t>
      </w:r>
      <w:r>
        <w:rPr>
          <w:rFonts w:ascii="Palatino Linotype"/>
          <w:color w:val="231F20"/>
          <w:w w:val="95"/>
          <w:sz w:val="20"/>
        </w:rPr>
        <w:t>members</w:t>
      </w:r>
      <w:r>
        <w:rPr>
          <w:rFonts w:ascii="Palatino Linotype"/>
          <w:color w:val="231F20"/>
          <w:spacing w:val="35"/>
          <w:w w:val="95"/>
          <w:sz w:val="20"/>
        </w:rPr>
        <w:t> </w:t>
      </w:r>
      <w:r>
        <w:rPr>
          <w:rFonts w:ascii="Palatino Linotype"/>
          <w:color w:val="231F20"/>
          <w:w w:val="95"/>
          <w:sz w:val="20"/>
        </w:rPr>
        <w:t>from</w:t>
      </w:r>
      <w:r>
        <w:rPr>
          <w:rFonts w:ascii="Palatino Linotype"/>
          <w:color w:val="231F20"/>
          <w:spacing w:val="35"/>
          <w:w w:val="95"/>
          <w:sz w:val="20"/>
        </w:rPr>
        <w:t> </w:t>
      </w:r>
      <w:r>
        <w:rPr>
          <w:rFonts w:ascii="Palatino Linotype"/>
          <w:color w:val="231F20"/>
          <w:w w:val="95"/>
          <w:sz w:val="20"/>
        </w:rPr>
        <w:t>each</w:t>
      </w:r>
      <w:r>
        <w:rPr>
          <w:rFonts w:ascii="Palatino Linotype"/>
          <w:color w:val="231F20"/>
          <w:spacing w:val="35"/>
          <w:w w:val="95"/>
          <w:sz w:val="20"/>
        </w:rPr>
        <w:t> </w:t>
      </w:r>
      <w:r>
        <w:rPr>
          <w:rFonts w:ascii="Palatino Linotype"/>
          <w:color w:val="231F20"/>
          <w:w w:val="95"/>
          <w:sz w:val="20"/>
        </w:rPr>
        <w:t>UMass</w:t>
      </w:r>
      <w:r>
        <w:rPr>
          <w:rFonts w:ascii="Palatino Linotype"/>
          <w:color w:val="231F20"/>
          <w:spacing w:val="-44"/>
          <w:w w:val="95"/>
          <w:sz w:val="20"/>
        </w:rPr>
        <w:t> </w:t>
      </w:r>
      <w:r>
        <w:rPr>
          <w:rFonts w:ascii="Palatino Linotype"/>
          <w:color w:val="231F20"/>
          <w:w w:val="95"/>
          <w:sz w:val="20"/>
        </w:rPr>
        <w:t>Memorial</w:t>
      </w:r>
      <w:r>
        <w:rPr>
          <w:rFonts w:ascii="Palatino Linotype"/>
          <w:color w:val="231F20"/>
          <w:spacing w:val="21"/>
          <w:w w:val="95"/>
          <w:sz w:val="20"/>
        </w:rPr>
        <w:t> </w:t>
      </w:r>
      <w:r>
        <w:rPr>
          <w:rFonts w:ascii="Palatino Linotype"/>
          <w:color w:val="231F20"/>
          <w:w w:val="95"/>
          <w:sz w:val="20"/>
        </w:rPr>
        <w:t>entity</w:t>
      </w:r>
      <w:r>
        <w:rPr>
          <w:rFonts w:ascii="Palatino Linotype"/>
          <w:color w:val="231F20"/>
          <w:spacing w:val="21"/>
          <w:w w:val="95"/>
          <w:sz w:val="20"/>
        </w:rPr>
        <w:t> </w:t>
      </w:r>
      <w:r>
        <w:rPr>
          <w:rFonts w:ascii="Palatino Linotype"/>
          <w:color w:val="231F20"/>
          <w:w w:val="95"/>
          <w:sz w:val="20"/>
        </w:rPr>
        <w:t>and</w:t>
      </w:r>
      <w:r>
        <w:rPr>
          <w:rFonts w:ascii="Palatino Linotype"/>
          <w:color w:val="231F20"/>
          <w:spacing w:val="22"/>
          <w:w w:val="95"/>
          <w:sz w:val="20"/>
        </w:rPr>
        <w:t> </w:t>
      </w:r>
      <w:r>
        <w:rPr>
          <w:rFonts w:ascii="Palatino Linotype"/>
          <w:color w:val="231F20"/>
          <w:w w:val="95"/>
          <w:sz w:val="20"/>
        </w:rPr>
        <w:t>the</w:t>
      </w:r>
      <w:r>
        <w:rPr>
          <w:rFonts w:ascii="Palatino Linotype"/>
          <w:color w:val="231F20"/>
          <w:spacing w:val="21"/>
          <w:w w:val="95"/>
          <w:sz w:val="20"/>
        </w:rPr>
        <w:t> </w:t>
      </w:r>
      <w:r>
        <w:rPr>
          <w:rFonts w:ascii="Palatino Linotype"/>
          <w:color w:val="231F20"/>
          <w:w w:val="95"/>
          <w:sz w:val="20"/>
        </w:rPr>
        <w:t>University</w:t>
      </w:r>
      <w:r>
        <w:rPr>
          <w:rFonts w:ascii="Palatino Linotype"/>
          <w:color w:val="231F20"/>
          <w:spacing w:val="22"/>
          <w:w w:val="95"/>
          <w:sz w:val="20"/>
        </w:rPr>
        <w:t> </w:t>
      </w:r>
      <w:r>
        <w:rPr>
          <w:rFonts w:ascii="Palatino Linotype"/>
          <w:color w:val="231F20"/>
          <w:w w:val="95"/>
          <w:sz w:val="20"/>
        </w:rPr>
        <w:t>of</w:t>
      </w:r>
      <w:r>
        <w:rPr>
          <w:rFonts w:ascii="Palatino Linotype"/>
          <w:color w:val="231F20"/>
          <w:spacing w:val="21"/>
          <w:w w:val="95"/>
          <w:sz w:val="20"/>
        </w:rPr>
        <w:t> </w:t>
      </w:r>
      <w:r>
        <w:rPr>
          <w:rFonts w:ascii="Palatino Linotype"/>
          <w:color w:val="231F20"/>
          <w:w w:val="95"/>
          <w:sz w:val="20"/>
        </w:rPr>
        <w:t>Massachusetts</w:t>
      </w:r>
    </w:p>
    <w:p>
      <w:pPr>
        <w:spacing w:line="196" w:lineRule="auto" w:before="0"/>
        <w:ind w:left="240" w:right="77" w:firstLine="0"/>
        <w:jc w:val="left"/>
        <w:rPr>
          <w:rFonts w:ascii="Palatino Linotype"/>
          <w:sz w:val="20"/>
        </w:rPr>
      </w:pPr>
      <w:r>
        <w:rPr>
          <w:rFonts w:ascii="Palatino Linotype"/>
          <w:color w:val="231F20"/>
          <w:w w:val="95"/>
          <w:sz w:val="20"/>
        </w:rPr>
        <w:t>Medical</w:t>
      </w:r>
      <w:r>
        <w:rPr>
          <w:rFonts w:ascii="Palatino Linotype"/>
          <w:color w:val="231F20"/>
          <w:spacing w:val="36"/>
          <w:w w:val="95"/>
          <w:sz w:val="20"/>
        </w:rPr>
        <w:t> </w:t>
      </w:r>
      <w:r>
        <w:rPr>
          <w:rFonts w:ascii="Palatino Linotype"/>
          <w:color w:val="231F20"/>
          <w:w w:val="95"/>
          <w:sz w:val="20"/>
        </w:rPr>
        <w:t>School,</w:t>
      </w:r>
      <w:r>
        <w:rPr>
          <w:rFonts w:ascii="Palatino Linotype"/>
          <w:color w:val="231F20"/>
          <w:spacing w:val="37"/>
          <w:w w:val="95"/>
          <w:sz w:val="20"/>
        </w:rPr>
        <w:t> </w:t>
      </w:r>
      <w:r>
        <w:rPr>
          <w:rFonts w:ascii="Palatino Linotype"/>
          <w:color w:val="231F20"/>
          <w:w w:val="95"/>
          <w:sz w:val="20"/>
        </w:rPr>
        <w:t>is</w:t>
      </w:r>
      <w:r>
        <w:rPr>
          <w:rFonts w:ascii="Palatino Linotype"/>
          <w:color w:val="231F20"/>
          <w:spacing w:val="37"/>
          <w:w w:val="95"/>
          <w:sz w:val="20"/>
        </w:rPr>
        <w:t> </w:t>
      </w:r>
      <w:r>
        <w:rPr>
          <w:rFonts w:ascii="Palatino Linotype"/>
          <w:color w:val="231F20"/>
          <w:w w:val="95"/>
          <w:sz w:val="20"/>
        </w:rPr>
        <w:t>establishing</w:t>
      </w:r>
      <w:r>
        <w:rPr>
          <w:rFonts w:ascii="Palatino Linotype"/>
          <w:color w:val="231F20"/>
          <w:spacing w:val="36"/>
          <w:w w:val="95"/>
          <w:sz w:val="20"/>
        </w:rPr>
        <w:t> </w:t>
      </w:r>
      <w:r>
        <w:rPr>
          <w:rFonts w:ascii="Palatino Linotype"/>
          <w:color w:val="231F20"/>
          <w:w w:val="95"/>
          <w:sz w:val="20"/>
        </w:rPr>
        <w:t>an</w:t>
      </w:r>
      <w:r>
        <w:rPr>
          <w:rFonts w:ascii="Palatino Linotype"/>
          <w:color w:val="231F20"/>
          <w:spacing w:val="37"/>
          <w:w w:val="95"/>
          <w:sz w:val="20"/>
        </w:rPr>
        <w:t> </w:t>
      </w:r>
      <w:r>
        <w:rPr>
          <w:rFonts w:ascii="Palatino Linotype"/>
          <w:color w:val="231F20"/>
          <w:w w:val="95"/>
          <w:sz w:val="20"/>
        </w:rPr>
        <w:t>infrastructure,</w:t>
      </w:r>
      <w:r>
        <w:rPr>
          <w:rFonts w:ascii="Palatino Linotype"/>
          <w:color w:val="231F20"/>
          <w:spacing w:val="37"/>
          <w:w w:val="95"/>
          <w:sz w:val="20"/>
        </w:rPr>
        <w:t> </w:t>
      </w:r>
      <w:r>
        <w:rPr>
          <w:rFonts w:ascii="Palatino Linotype"/>
          <w:color w:val="231F20"/>
          <w:w w:val="95"/>
          <w:sz w:val="20"/>
        </w:rPr>
        <w:t>including</w:t>
      </w:r>
      <w:r>
        <w:rPr>
          <w:rFonts w:ascii="Palatino Linotype"/>
          <w:color w:val="231F20"/>
          <w:spacing w:val="37"/>
          <w:w w:val="95"/>
          <w:sz w:val="20"/>
        </w:rPr>
        <w:t> </w:t>
      </w:r>
      <w:r>
        <w:rPr>
          <w:rFonts w:ascii="Palatino Linotype"/>
          <w:color w:val="231F20"/>
          <w:w w:val="95"/>
          <w:sz w:val="20"/>
        </w:rPr>
        <w:t>a</w:t>
      </w:r>
      <w:r>
        <w:rPr>
          <w:rFonts w:ascii="Palatino Linotype"/>
          <w:color w:val="231F20"/>
          <w:spacing w:val="-45"/>
          <w:w w:val="95"/>
          <w:sz w:val="20"/>
        </w:rPr>
        <w:t> </w:t>
      </w:r>
      <w:r>
        <w:rPr>
          <w:rFonts w:ascii="Palatino Linotype"/>
          <w:color w:val="231F20"/>
          <w:w w:val="95"/>
          <w:sz w:val="20"/>
        </w:rPr>
        <w:t>community</w:t>
      </w:r>
      <w:r>
        <w:rPr>
          <w:rFonts w:ascii="Palatino Linotype"/>
          <w:color w:val="231F20"/>
          <w:spacing w:val="20"/>
          <w:w w:val="95"/>
          <w:sz w:val="20"/>
        </w:rPr>
        <w:t> </w:t>
      </w:r>
      <w:r>
        <w:rPr>
          <w:rFonts w:ascii="Palatino Linotype"/>
          <w:color w:val="231F20"/>
          <w:w w:val="95"/>
          <w:sz w:val="20"/>
        </w:rPr>
        <w:t>volunteering</w:t>
      </w:r>
      <w:r>
        <w:rPr>
          <w:rFonts w:ascii="Palatino Linotype"/>
          <w:color w:val="231F20"/>
          <w:spacing w:val="20"/>
          <w:w w:val="95"/>
          <w:sz w:val="20"/>
        </w:rPr>
        <w:t> </w:t>
      </w:r>
      <w:r>
        <w:rPr>
          <w:rFonts w:ascii="Palatino Linotype"/>
          <w:color w:val="231F20"/>
          <w:w w:val="95"/>
          <w:sz w:val="20"/>
        </w:rPr>
        <w:t>policy</w:t>
      </w:r>
      <w:r>
        <w:rPr>
          <w:rFonts w:ascii="Palatino Linotype"/>
          <w:color w:val="231F20"/>
          <w:spacing w:val="20"/>
          <w:w w:val="95"/>
          <w:sz w:val="20"/>
        </w:rPr>
        <w:t> </w:t>
      </w:r>
      <w:r>
        <w:rPr>
          <w:rFonts w:ascii="Palatino Linotype"/>
          <w:color w:val="231F20"/>
          <w:w w:val="95"/>
          <w:sz w:val="20"/>
        </w:rPr>
        <w:t>and</w:t>
      </w:r>
      <w:r>
        <w:rPr>
          <w:rFonts w:ascii="Palatino Linotype"/>
          <w:color w:val="231F20"/>
          <w:spacing w:val="20"/>
          <w:w w:val="95"/>
          <w:sz w:val="20"/>
        </w:rPr>
        <w:t> </w:t>
      </w:r>
      <w:r>
        <w:rPr>
          <w:rFonts w:ascii="Palatino Linotype"/>
          <w:color w:val="231F20"/>
          <w:w w:val="95"/>
          <w:sz w:val="20"/>
        </w:rPr>
        <w:t>an</w:t>
      </w:r>
      <w:r>
        <w:rPr>
          <w:rFonts w:ascii="Palatino Linotype"/>
          <w:color w:val="231F20"/>
          <w:spacing w:val="20"/>
          <w:w w:val="95"/>
          <w:sz w:val="20"/>
        </w:rPr>
        <w:t> </w:t>
      </w:r>
      <w:r>
        <w:rPr>
          <w:rFonts w:ascii="Palatino Linotype"/>
          <w:color w:val="231F20"/>
          <w:w w:val="95"/>
          <w:sz w:val="20"/>
        </w:rPr>
        <w:t>awareness</w:t>
      </w:r>
      <w:r>
        <w:rPr>
          <w:rFonts w:ascii="Palatino Linotype"/>
          <w:color w:val="231F20"/>
          <w:spacing w:val="20"/>
          <w:w w:val="95"/>
          <w:sz w:val="20"/>
        </w:rPr>
        <w:t> </w:t>
      </w:r>
      <w:r>
        <w:rPr>
          <w:rFonts w:ascii="Palatino Linotype"/>
          <w:color w:val="231F20"/>
          <w:w w:val="95"/>
          <w:sz w:val="20"/>
        </w:rPr>
        <w:t>campaign</w:t>
      </w:r>
      <w:r>
        <w:rPr>
          <w:rFonts w:ascii="Palatino Linotype"/>
          <w:color w:val="231F20"/>
          <w:spacing w:val="1"/>
          <w:w w:val="95"/>
          <w:sz w:val="20"/>
        </w:rPr>
        <w:t> </w:t>
      </w:r>
      <w:r>
        <w:rPr>
          <w:rFonts w:ascii="Palatino Linotype"/>
          <w:color w:val="231F20"/>
          <w:sz w:val="20"/>
        </w:rPr>
        <w:t>to</w:t>
      </w:r>
      <w:r>
        <w:rPr>
          <w:rFonts w:ascii="Palatino Linotype"/>
          <w:color w:val="231F20"/>
          <w:spacing w:val="-7"/>
          <w:sz w:val="20"/>
        </w:rPr>
        <w:t> </w:t>
      </w:r>
      <w:r>
        <w:rPr>
          <w:rFonts w:ascii="Palatino Linotype"/>
          <w:color w:val="231F20"/>
          <w:sz w:val="20"/>
        </w:rPr>
        <w:t>engage</w:t>
      </w:r>
      <w:r>
        <w:rPr>
          <w:rFonts w:ascii="Palatino Linotype"/>
          <w:color w:val="231F20"/>
          <w:spacing w:val="-7"/>
          <w:sz w:val="20"/>
        </w:rPr>
        <w:t> </w:t>
      </w:r>
      <w:r>
        <w:rPr>
          <w:rFonts w:ascii="Palatino Linotype"/>
          <w:color w:val="231F20"/>
          <w:sz w:val="20"/>
        </w:rPr>
        <w:t>the</w:t>
      </w:r>
      <w:r>
        <w:rPr>
          <w:rFonts w:ascii="Palatino Linotype"/>
          <w:color w:val="231F20"/>
          <w:spacing w:val="-7"/>
          <w:sz w:val="20"/>
        </w:rPr>
        <w:t> </w:t>
      </w:r>
      <w:r>
        <w:rPr>
          <w:rFonts w:ascii="Palatino Linotype"/>
          <w:color w:val="231F20"/>
          <w:sz w:val="20"/>
        </w:rPr>
        <w:t>14,000-strong</w:t>
      </w:r>
      <w:r>
        <w:rPr>
          <w:rFonts w:ascii="Palatino Linotype"/>
          <w:color w:val="231F20"/>
          <w:spacing w:val="-6"/>
          <w:sz w:val="20"/>
        </w:rPr>
        <w:t> </w:t>
      </w:r>
      <w:r>
        <w:rPr>
          <w:rFonts w:ascii="Palatino Linotype"/>
          <w:color w:val="231F20"/>
          <w:sz w:val="20"/>
        </w:rPr>
        <w:t>employee</w:t>
      </w:r>
      <w:r>
        <w:rPr>
          <w:rFonts w:ascii="Palatino Linotype"/>
          <w:color w:val="231F20"/>
          <w:spacing w:val="-7"/>
          <w:sz w:val="20"/>
        </w:rPr>
        <w:t> </w:t>
      </w:r>
      <w:r>
        <w:rPr>
          <w:rFonts w:ascii="Palatino Linotype"/>
          <w:color w:val="231F20"/>
          <w:sz w:val="20"/>
        </w:rPr>
        <w:t>ranks.</w:t>
      </w:r>
    </w:p>
    <w:p>
      <w:pPr>
        <w:spacing w:line="245" w:lineRule="exact" w:before="46"/>
        <w:ind w:left="240" w:right="0" w:firstLine="0"/>
        <w:jc w:val="left"/>
        <w:rPr>
          <w:rFonts w:ascii="Palatino Linotype"/>
          <w:sz w:val="20"/>
        </w:rPr>
      </w:pPr>
      <w:r>
        <w:rPr>
          <w:rFonts w:ascii="Palatino Linotype"/>
          <w:color w:val="231F20"/>
          <w:w w:val="95"/>
          <w:sz w:val="20"/>
        </w:rPr>
        <w:t>A</w:t>
      </w:r>
      <w:r>
        <w:rPr>
          <w:rFonts w:ascii="Palatino Linotype"/>
          <w:color w:val="231F20"/>
          <w:spacing w:val="13"/>
          <w:w w:val="95"/>
          <w:sz w:val="20"/>
        </w:rPr>
        <w:t> </w:t>
      </w:r>
      <w:r>
        <w:rPr>
          <w:rFonts w:ascii="Palatino Linotype"/>
          <w:color w:val="231F20"/>
          <w:w w:val="95"/>
          <w:sz w:val="20"/>
        </w:rPr>
        <w:t>first</w:t>
      </w:r>
      <w:r>
        <w:rPr>
          <w:rFonts w:ascii="Palatino Linotype"/>
          <w:color w:val="231F20"/>
          <w:spacing w:val="13"/>
          <w:w w:val="95"/>
          <w:sz w:val="20"/>
        </w:rPr>
        <w:t> </w:t>
      </w:r>
      <w:r>
        <w:rPr>
          <w:rFonts w:ascii="Palatino Linotype"/>
          <w:color w:val="231F20"/>
          <w:w w:val="95"/>
          <w:sz w:val="20"/>
        </w:rPr>
        <w:t>step</w:t>
      </w:r>
      <w:r>
        <w:rPr>
          <w:rFonts w:ascii="Palatino Linotype"/>
          <w:color w:val="231F20"/>
          <w:spacing w:val="13"/>
          <w:w w:val="95"/>
          <w:sz w:val="20"/>
        </w:rPr>
        <w:t> </w:t>
      </w:r>
      <w:r>
        <w:rPr>
          <w:rFonts w:ascii="Palatino Linotype"/>
          <w:color w:val="231F20"/>
          <w:w w:val="95"/>
          <w:sz w:val="20"/>
        </w:rPr>
        <w:t>is</w:t>
      </w:r>
      <w:r>
        <w:rPr>
          <w:rFonts w:ascii="Palatino Linotype"/>
          <w:color w:val="231F20"/>
          <w:spacing w:val="14"/>
          <w:w w:val="95"/>
          <w:sz w:val="20"/>
        </w:rPr>
        <w:t> </w:t>
      </w:r>
      <w:r>
        <w:rPr>
          <w:rFonts w:ascii="Palatino Linotype"/>
          <w:color w:val="231F20"/>
          <w:w w:val="95"/>
          <w:sz w:val="20"/>
        </w:rPr>
        <w:t>understanding</w:t>
      </w:r>
      <w:r>
        <w:rPr>
          <w:rFonts w:ascii="Palatino Linotype"/>
          <w:color w:val="231F20"/>
          <w:spacing w:val="13"/>
          <w:w w:val="95"/>
          <w:sz w:val="20"/>
        </w:rPr>
        <w:t> </w:t>
      </w:r>
      <w:r>
        <w:rPr>
          <w:rFonts w:ascii="Palatino Linotype"/>
          <w:color w:val="231F20"/>
          <w:w w:val="95"/>
          <w:sz w:val="20"/>
        </w:rPr>
        <w:t>the</w:t>
      </w:r>
      <w:r>
        <w:rPr>
          <w:rFonts w:ascii="Palatino Linotype"/>
          <w:color w:val="231F20"/>
          <w:spacing w:val="13"/>
          <w:w w:val="95"/>
          <w:sz w:val="20"/>
        </w:rPr>
        <w:t> </w:t>
      </w:r>
      <w:r>
        <w:rPr>
          <w:rFonts w:ascii="Palatino Linotype"/>
          <w:color w:val="231F20"/>
          <w:w w:val="95"/>
          <w:sz w:val="20"/>
        </w:rPr>
        <w:t>scope</w:t>
      </w:r>
      <w:r>
        <w:rPr>
          <w:rFonts w:ascii="Palatino Linotype"/>
          <w:color w:val="231F20"/>
          <w:spacing w:val="14"/>
          <w:w w:val="95"/>
          <w:sz w:val="20"/>
        </w:rPr>
        <w:t> </w:t>
      </w:r>
      <w:r>
        <w:rPr>
          <w:rFonts w:ascii="Palatino Linotype"/>
          <w:color w:val="231F20"/>
          <w:w w:val="95"/>
          <w:sz w:val="20"/>
        </w:rPr>
        <w:t>of</w:t>
      </w:r>
      <w:r>
        <w:rPr>
          <w:rFonts w:ascii="Palatino Linotype"/>
          <w:color w:val="231F20"/>
          <w:spacing w:val="13"/>
          <w:w w:val="95"/>
          <w:sz w:val="20"/>
        </w:rPr>
        <w:t> </w:t>
      </w:r>
      <w:r>
        <w:rPr>
          <w:rFonts w:ascii="Palatino Linotype"/>
          <w:color w:val="231F20"/>
          <w:w w:val="95"/>
          <w:sz w:val="20"/>
        </w:rPr>
        <w:t>activity</w:t>
      </w:r>
      <w:r>
        <w:rPr>
          <w:rFonts w:ascii="Palatino Linotype"/>
          <w:color w:val="231F20"/>
          <w:spacing w:val="13"/>
          <w:w w:val="95"/>
          <w:sz w:val="20"/>
        </w:rPr>
        <w:t> </w:t>
      </w:r>
      <w:r>
        <w:rPr>
          <w:rFonts w:ascii="Palatino Linotype"/>
          <w:color w:val="231F20"/>
          <w:w w:val="95"/>
          <w:sz w:val="20"/>
        </w:rPr>
        <w:t>already</w:t>
      </w:r>
    </w:p>
    <w:p>
      <w:pPr>
        <w:spacing w:line="196" w:lineRule="auto" w:before="13"/>
        <w:ind w:left="240" w:right="138" w:firstLine="0"/>
        <w:jc w:val="both"/>
        <w:rPr>
          <w:rFonts w:ascii="Palatino Linotype"/>
          <w:sz w:val="20"/>
        </w:rPr>
      </w:pPr>
      <w:r>
        <w:rPr>
          <w:rFonts w:ascii="Palatino Linotype"/>
          <w:color w:val="231F20"/>
          <w:w w:val="95"/>
          <w:sz w:val="20"/>
        </w:rPr>
        <w:t>taking place in local communities. Employees that currently</w:t>
      </w:r>
      <w:r>
        <w:rPr>
          <w:rFonts w:ascii="Palatino Linotype"/>
          <w:color w:val="231F20"/>
          <w:spacing w:val="1"/>
          <w:w w:val="95"/>
          <w:sz w:val="20"/>
        </w:rPr>
        <w:t> </w:t>
      </w:r>
      <w:r>
        <w:rPr>
          <w:rFonts w:ascii="Palatino Linotype"/>
          <w:color w:val="231F20"/>
          <w:sz w:val="20"/>
        </w:rPr>
        <w:t>volunteer are invited to contact Kate or committee co-chair</w:t>
      </w:r>
      <w:r>
        <w:rPr>
          <w:rFonts w:ascii="Palatino Linotype"/>
          <w:color w:val="231F20"/>
          <w:spacing w:val="1"/>
          <w:sz w:val="20"/>
        </w:rPr>
        <w:t> </w:t>
      </w:r>
      <w:r>
        <w:rPr>
          <w:rFonts w:ascii="Palatino Linotype"/>
          <w:color w:val="231F20"/>
          <w:w w:val="95"/>
          <w:sz w:val="20"/>
        </w:rPr>
        <w:t>Becky</w:t>
      </w:r>
      <w:r>
        <w:rPr>
          <w:rFonts w:ascii="Palatino Linotype"/>
          <w:color w:val="231F20"/>
          <w:spacing w:val="17"/>
          <w:w w:val="95"/>
          <w:sz w:val="20"/>
        </w:rPr>
        <w:t> </w:t>
      </w:r>
      <w:r>
        <w:rPr>
          <w:rFonts w:ascii="Palatino Linotype"/>
          <w:color w:val="231F20"/>
          <w:w w:val="95"/>
          <w:sz w:val="20"/>
        </w:rPr>
        <w:t>Martella,</w:t>
      </w:r>
      <w:r>
        <w:rPr>
          <w:rFonts w:ascii="Palatino Linotype"/>
          <w:color w:val="231F20"/>
          <w:spacing w:val="17"/>
          <w:w w:val="95"/>
          <w:sz w:val="20"/>
        </w:rPr>
        <w:t> </w:t>
      </w:r>
      <w:r>
        <w:rPr>
          <w:rFonts w:ascii="Palatino Linotype"/>
          <w:color w:val="231F20"/>
          <w:w w:val="95"/>
          <w:sz w:val="20"/>
        </w:rPr>
        <w:t>and</w:t>
      </w:r>
      <w:r>
        <w:rPr>
          <w:rFonts w:ascii="Palatino Linotype"/>
          <w:color w:val="231F20"/>
          <w:spacing w:val="17"/>
          <w:w w:val="95"/>
          <w:sz w:val="20"/>
        </w:rPr>
        <w:t> </w:t>
      </w:r>
      <w:r>
        <w:rPr>
          <w:rFonts w:ascii="Palatino Linotype"/>
          <w:color w:val="231F20"/>
          <w:w w:val="95"/>
          <w:sz w:val="20"/>
        </w:rPr>
        <w:t>offer</w:t>
      </w:r>
      <w:r>
        <w:rPr>
          <w:rFonts w:ascii="Palatino Linotype"/>
          <w:color w:val="231F20"/>
          <w:spacing w:val="17"/>
          <w:w w:val="95"/>
          <w:sz w:val="20"/>
        </w:rPr>
        <w:t> </w:t>
      </w:r>
      <w:r>
        <w:rPr>
          <w:rFonts w:ascii="Palatino Linotype"/>
          <w:color w:val="231F20"/>
          <w:w w:val="95"/>
          <w:sz w:val="20"/>
        </w:rPr>
        <w:t>information,</w:t>
      </w:r>
      <w:r>
        <w:rPr>
          <w:rFonts w:ascii="Palatino Linotype"/>
          <w:color w:val="231F20"/>
          <w:spacing w:val="17"/>
          <w:w w:val="95"/>
          <w:sz w:val="20"/>
        </w:rPr>
        <w:t> </w:t>
      </w:r>
      <w:r>
        <w:rPr>
          <w:rFonts w:ascii="Palatino Linotype"/>
          <w:color w:val="231F20"/>
          <w:w w:val="95"/>
          <w:sz w:val="20"/>
        </w:rPr>
        <w:t>not</w:t>
      </w:r>
      <w:r>
        <w:rPr>
          <w:rFonts w:ascii="Palatino Linotype"/>
          <w:color w:val="231F20"/>
          <w:spacing w:val="17"/>
          <w:w w:val="95"/>
          <w:sz w:val="20"/>
        </w:rPr>
        <w:t> </w:t>
      </w:r>
      <w:r>
        <w:rPr>
          <w:rFonts w:ascii="Palatino Linotype"/>
          <w:color w:val="231F20"/>
          <w:w w:val="95"/>
          <w:sz w:val="20"/>
        </w:rPr>
        <w:t>only</w:t>
      </w:r>
      <w:r>
        <w:rPr>
          <w:rFonts w:ascii="Palatino Linotype"/>
          <w:color w:val="231F20"/>
          <w:spacing w:val="17"/>
          <w:w w:val="95"/>
          <w:sz w:val="20"/>
        </w:rPr>
        <w:t> </w:t>
      </w:r>
      <w:r>
        <w:rPr>
          <w:rFonts w:ascii="Palatino Linotype"/>
          <w:color w:val="231F20"/>
          <w:w w:val="95"/>
          <w:sz w:val="20"/>
        </w:rPr>
        <w:t>about</w:t>
      </w:r>
      <w:r>
        <w:rPr>
          <w:rFonts w:ascii="Palatino Linotype"/>
          <w:color w:val="231F20"/>
          <w:spacing w:val="17"/>
          <w:w w:val="95"/>
          <w:sz w:val="20"/>
        </w:rPr>
        <w:t> </w:t>
      </w:r>
      <w:r>
        <w:rPr>
          <w:rFonts w:ascii="Palatino Linotype"/>
          <w:color w:val="231F20"/>
          <w:w w:val="95"/>
          <w:sz w:val="20"/>
        </w:rPr>
        <w:t>what</w:t>
      </w:r>
    </w:p>
    <w:p>
      <w:pPr>
        <w:spacing w:line="203" w:lineRule="exact" w:before="0"/>
        <w:ind w:left="240" w:right="0" w:firstLine="0"/>
        <w:jc w:val="both"/>
        <w:rPr>
          <w:rFonts w:ascii="Palatino Linotype" w:hAnsi="Palatino Linotype"/>
          <w:sz w:val="20"/>
        </w:rPr>
      </w:pPr>
      <w:r>
        <w:rPr>
          <w:rFonts w:ascii="Palatino Linotype" w:hAnsi="Palatino Linotype"/>
          <w:color w:val="231F20"/>
          <w:w w:val="95"/>
          <w:sz w:val="20"/>
        </w:rPr>
        <w:t>they</w:t>
      </w:r>
      <w:r>
        <w:rPr>
          <w:rFonts w:ascii="Palatino Linotype" w:hAnsi="Palatino Linotype"/>
          <w:color w:val="231F20"/>
          <w:spacing w:val="10"/>
          <w:w w:val="95"/>
          <w:sz w:val="20"/>
        </w:rPr>
        <w:t> </w:t>
      </w:r>
      <w:r>
        <w:rPr>
          <w:rFonts w:ascii="Palatino Linotype" w:hAnsi="Palatino Linotype"/>
          <w:color w:val="231F20"/>
          <w:w w:val="95"/>
          <w:sz w:val="20"/>
        </w:rPr>
        <w:t>are</w:t>
      </w:r>
      <w:r>
        <w:rPr>
          <w:rFonts w:ascii="Palatino Linotype" w:hAnsi="Palatino Linotype"/>
          <w:color w:val="231F20"/>
          <w:spacing w:val="11"/>
          <w:w w:val="95"/>
          <w:sz w:val="20"/>
        </w:rPr>
        <w:t> </w:t>
      </w:r>
      <w:r>
        <w:rPr>
          <w:rFonts w:ascii="Palatino Linotype" w:hAnsi="Palatino Linotype"/>
          <w:color w:val="231F20"/>
          <w:w w:val="95"/>
          <w:sz w:val="20"/>
        </w:rPr>
        <w:t>doing,</w:t>
      </w:r>
      <w:r>
        <w:rPr>
          <w:rFonts w:ascii="Palatino Linotype" w:hAnsi="Palatino Linotype"/>
          <w:color w:val="231F20"/>
          <w:spacing w:val="11"/>
          <w:w w:val="95"/>
          <w:sz w:val="20"/>
        </w:rPr>
        <w:t> </w:t>
      </w:r>
      <w:r>
        <w:rPr>
          <w:rFonts w:ascii="Palatino Linotype" w:hAnsi="Palatino Linotype"/>
          <w:color w:val="231F20"/>
          <w:w w:val="95"/>
          <w:sz w:val="20"/>
        </w:rPr>
        <w:t>but</w:t>
      </w:r>
      <w:r>
        <w:rPr>
          <w:rFonts w:ascii="Palatino Linotype" w:hAnsi="Palatino Linotype"/>
          <w:color w:val="231F20"/>
          <w:spacing w:val="11"/>
          <w:w w:val="95"/>
          <w:sz w:val="20"/>
        </w:rPr>
        <w:t> </w:t>
      </w:r>
      <w:r>
        <w:rPr>
          <w:rFonts w:ascii="Palatino Linotype" w:hAnsi="Palatino Linotype"/>
          <w:color w:val="231F20"/>
          <w:w w:val="95"/>
          <w:sz w:val="20"/>
        </w:rPr>
        <w:t>also</w:t>
      </w:r>
      <w:r>
        <w:rPr>
          <w:rFonts w:ascii="Palatino Linotype" w:hAnsi="Palatino Linotype"/>
          <w:color w:val="231F20"/>
          <w:spacing w:val="11"/>
          <w:w w:val="95"/>
          <w:sz w:val="20"/>
        </w:rPr>
        <w:t> </w:t>
      </w:r>
      <w:r>
        <w:rPr>
          <w:rFonts w:ascii="Palatino Linotype" w:hAnsi="Palatino Linotype"/>
          <w:color w:val="231F20"/>
          <w:w w:val="95"/>
          <w:sz w:val="20"/>
        </w:rPr>
        <w:t>their</w:t>
      </w:r>
      <w:r>
        <w:rPr>
          <w:rFonts w:ascii="Palatino Linotype" w:hAnsi="Palatino Linotype"/>
          <w:color w:val="231F20"/>
          <w:spacing w:val="11"/>
          <w:w w:val="95"/>
          <w:sz w:val="20"/>
        </w:rPr>
        <w:t> </w:t>
      </w:r>
      <w:r>
        <w:rPr>
          <w:rFonts w:ascii="Palatino Linotype" w:hAnsi="Palatino Linotype"/>
          <w:color w:val="231F20"/>
          <w:w w:val="95"/>
          <w:sz w:val="20"/>
        </w:rPr>
        <w:t>volunteering</w:t>
      </w:r>
      <w:r>
        <w:rPr>
          <w:rFonts w:ascii="Palatino Linotype" w:hAnsi="Palatino Linotype"/>
          <w:color w:val="231F20"/>
          <w:spacing w:val="11"/>
          <w:w w:val="95"/>
          <w:sz w:val="20"/>
        </w:rPr>
        <w:t> </w:t>
      </w:r>
      <w:r>
        <w:rPr>
          <w:rFonts w:ascii="Palatino Linotype" w:hAnsi="Palatino Linotype"/>
          <w:color w:val="231F20"/>
          <w:w w:val="95"/>
          <w:sz w:val="20"/>
        </w:rPr>
        <w:t>“insights</w:t>
      </w:r>
      <w:r>
        <w:rPr>
          <w:rFonts w:ascii="Palatino Linotype" w:hAnsi="Palatino Linotype"/>
          <w:color w:val="231F20"/>
          <w:spacing w:val="11"/>
          <w:w w:val="95"/>
          <w:sz w:val="20"/>
        </w:rPr>
        <w:t> </w:t>
      </w:r>
      <w:r>
        <w:rPr>
          <w:rFonts w:ascii="Palatino Linotype" w:hAnsi="Palatino Linotype"/>
          <w:color w:val="231F20"/>
          <w:w w:val="95"/>
          <w:sz w:val="20"/>
        </w:rPr>
        <w:t>and</w:t>
      </w:r>
    </w:p>
    <w:p>
      <w:pPr>
        <w:spacing w:line="220" w:lineRule="exact" w:before="0"/>
        <w:ind w:left="240" w:right="0" w:firstLine="0"/>
        <w:jc w:val="both"/>
        <w:rPr>
          <w:rFonts w:ascii="Palatino Linotype" w:hAnsi="Palatino Linotype"/>
          <w:sz w:val="20"/>
        </w:rPr>
      </w:pPr>
      <w:r>
        <w:rPr>
          <w:rFonts w:ascii="Palatino Linotype" w:hAnsi="Palatino Linotype"/>
          <w:color w:val="231F20"/>
          <w:w w:val="95"/>
          <w:sz w:val="20"/>
        </w:rPr>
        <w:t>input”</w:t>
      </w:r>
      <w:r>
        <w:rPr>
          <w:rFonts w:ascii="Palatino Linotype" w:hAnsi="Palatino Linotype"/>
          <w:color w:val="231F20"/>
          <w:spacing w:val="17"/>
          <w:w w:val="95"/>
          <w:sz w:val="20"/>
        </w:rPr>
        <w:t> </w:t>
      </w:r>
      <w:r>
        <w:rPr>
          <w:rFonts w:ascii="Palatino Linotype" w:hAnsi="Palatino Linotype"/>
          <w:color w:val="231F20"/>
          <w:w w:val="95"/>
          <w:sz w:val="20"/>
        </w:rPr>
        <w:t>to</w:t>
      </w:r>
      <w:r>
        <w:rPr>
          <w:rFonts w:ascii="Palatino Linotype" w:hAnsi="Palatino Linotype"/>
          <w:color w:val="231F20"/>
          <w:spacing w:val="17"/>
          <w:w w:val="95"/>
          <w:sz w:val="20"/>
        </w:rPr>
        <w:t> </w:t>
      </w:r>
      <w:r>
        <w:rPr>
          <w:rFonts w:ascii="Palatino Linotype" w:hAnsi="Palatino Linotype"/>
          <w:color w:val="231F20"/>
          <w:w w:val="95"/>
          <w:sz w:val="20"/>
        </w:rPr>
        <w:t>inform</w:t>
      </w:r>
      <w:r>
        <w:rPr>
          <w:rFonts w:ascii="Palatino Linotype" w:hAnsi="Palatino Linotype"/>
          <w:color w:val="231F20"/>
          <w:spacing w:val="18"/>
          <w:w w:val="95"/>
          <w:sz w:val="20"/>
        </w:rPr>
        <w:t> </w:t>
      </w:r>
      <w:r>
        <w:rPr>
          <w:rFonts w:ascii="Palatino Linotype" w:hAnsi="Palatino Linotype"/>
          <w:color w:val="231F20"/>
          <w:w w:val="95"/>
          <w:sz w:val="20"/>
        </w:rPr>
        <w:t>best</w:t>
      </w:r>
      <w:r>
        <w:rPr>
          <w:rFonts w:ascii="Palatino Linotype" w:hAnsi="Palatino Linotype"/>
          <w:color w:val="231F20"/>
          <w:spacing w:val="17"/>
          <w:w w:val="95"/>
          <w:sz w:val="20"/>
        </w:rPr>
        <w:t> </w:t>
      </w:r>
      <w:r>
        <w:rPr>
          <w:rFonts w:ascii="Palatino Linotype" w:hAnsi="Palatino Linotype"/>
          <w:color w:val="231F20"/>
          <w:w w:val="95"/>
          <w:sz w:val="20"/>
        </w:rPr>
        <w:t>practices,</w:t>
      </w:r>
      <w:r>
        <w:rPr>
          <w:rFonts w:ascii="Palatino Linotype" w:hAnsi="Palatino Linotype"/>
          <w:color w:val="231F20"/>
          <w:spacing w:val="17"/>
          <w:w w:val="95"/>
          <w:sz w:val="20"/>
        </w:rPr>
        <w:t> </w:t>
      </w:r>
      <w:r>
        <w:rPr>
          <w:rFonts w:ascii="Palatino Linotype" w:hAnsi="Palatino Linotype"/>
          <w:color w:val="231F20"/>
          <w:w w:val="95"/>
          <w:sz w:val="20"/>
        </w:rPr>
        <w:t>Behan</w:t>
      </w:r>
      <w:r>
        <w:rPr>
          <w:rFonts w:ascii="Palatino Linotype" w:hAnsi="Palatino Linotype"/>
          <w:color w:val="231F20"/>
          <w:spacing w:val="18"/>
          <w:w w:val="95"/>
          <w:sz w:val="20"/>
        </w:rPr>
        <w:t> </w:t>
      </w:r>
      <w:r>
        <w:rPr>
          <w:rFonts w:ascii="Palatino Linotype" w:hAnsi="Palatino Linotype"/>
          <w:color w:val="231F20"/>
          <w:w w:val="95"/>
          <w:sz w:val="20"/>
        </w:rPr>
        <w:t>said.</w:t>
      </w:r>
      <w:r>
        <w:rPr>
          <w:rFonts w:ascii="Palatino Linotype" w:hAnsi="Palatino Linotype"/>
          <w:color w:val="231F20"/>
          <w:spacing w:val="17"/>
          <w:w w:val="95"/>
          <w:sz w:val="20"/>
        </w:rPr>
        <w:t> </w:t>
      </w:r>
      <w:r>
        <w:rPr>
          <w:rFonts w:ascii="Palatino Linotype" w:hAnsi="Palatino Linotype"/>
          <w:color w:val="231F20"/>
          <w:w w:val="95"/>
          <w:sz w:val="20"/>
        </w:rPr>
        <w:t>This</w:t>
      </w:r>
      <w:r>
        <w:rPr>
          <w:rFonts w:ascii="Palatino Linotype" w:hAnsi="Palatino Linotype"/>
          <w:color w:val="231F20"/>
          <w:spacing w:val="17"/>
          <w:w w:val="95"/>
          <w:sz w:val="20"/>
        </w:rPr>
        <w:t> </w:t>
      </w:r>
      <w:r>
        <w:rPr>
          <w:rFonts w:ascii="Palatino Linotype" w:hAnsi="Palatino Linotype"/>
          <w:color w:val="231F20"/>
          <w:w w:val="95"/>
          <w:sz w:val="20"/>
        </w:rPr>
        <w:t>effort</w:t>
      </w:r>
      <w:r>
        <w:rPr>
          <w:rFonts w:ascii="Palatino Linotype" w:hAnsi="Palatino Linotype"/>
          <w:color w:val="231F20"/>
          <w:spacing w:val="18"/>
          <w:w w:val="95"/>
          <w:sz w:val="20"/>
        </w:rPr>
        <w:t> </w:t>
      </w:r>
      <w:r>
        <w:rPr>
          <w:rFonts w:ascii="Palatino Linotype" w:hAnsi="Palatino Linotype"/>
          <w:color w:val="231F20"/>
          <w:w w:val="95"/>
          <w:sz w:val="20"/>
        </w:rPr>
        <w:t>will</w:t>
      </w:r>
    </w:p>
    <w:p>
      <w:pPr>
        <w:spacing w:line="196" w:lineRule="auto" w:before="13"/>
        <w:ind w:left="240" w:right="38" w:firstLine="0"/>
        <w:jc w:val="both"/>
        <w:rPr>
          <w:rFonts w:ascii="Palatino Linotype"/>
          <w:sz w:val="20"/>
        </w:rPr>
      </w:pPr>
      <w:r>
        <w:rPr>
          <w:rFonts w:ascii="Palatino Linotype"/>
          <w:color w:val="231F20"/>
          <w:w w:val="95"/>
          <w:sz w:val="20"/>
        </w:rPr>
        <w:t>complement a registry the committee plans to launch in early</w:t>
      </w:r>
      <w:r>
        <w:rPr>
          <w:rFonts w:ascii="Palatino Linotype"/>
          <w:color w:val="231F20"/>
          <w:spacing w:val="1"/>
          <w:w w:val="95"/>
          <w:sz w:val="20"/>
        </w:rPr>
        <w:t> </w:t>
      </w:r>
      <w:r>
        <w:rPr>
          <w:rFonts w:ascii="Palatino Linotype"/>
          <w:color w:val="231F20"/>
          <w:w w:val="95"/>
          <w:sz w:val="20"/>
        </w:rPr>
        <w:t>2020 on the UMass Memorial intranet, the Hub, to encourage</w:t>
      </w:r>
      <w:r>
        <w:rPr>
          <w:rFonts w:ascii="Palatino Linotype"/>
          <w:color w:val="231F20"/>
          <w:spacing w:val="1"/>
          <w:w w:val="95"/>
          <w:sz w:val="20"/>
        </w:rPr>
        <w:t> </w:t>
      </w:r>
      <w:r>
        <w:rPr>
          <w:rFonts w:ascii="Palatino Linotype"/>
          <w:color w:val="231F20"/>
          <w:sz w:val="20"/>
        </w:rPr>
        <w:t>additional</w:t>
      </w:r>
      <w:r>
        <w:rPr>
          <w:rFonts w:ascii="Palatino Linotype"/>
          <w:color w:val="231F20"/>
          <w:spacing w:val="-7"/>
          <w:sz w:val="20"/>
        </w:rPr>
        <w:t> </w:t>
      </w:r>
      <w:r>
        <w:rPr>
          <w:rFonts w:ascii="Palatino Linotype"/>
          <w:color w:val="231F20"/>
          <w:sz w:val="20"/>
        </w:rPr>
        <w:t>participation.</w:t>
      </w:r>
    </w:p>
    <w:p>
      <w:pPr>
        <w:spacing w:line="196" w:lineRule="auto" w:before="86"/>
        <w:ind w:left="240" w:right="240" w:firstLine="0"/>
        <w:jc w:val="both"/>
        <w:rPr>
          <w:rFonts w:ascii="Palatino Linotype" w:hAnsi="Palatino Linotype"/>
          <w:sz w:val="20"/>
        </w:rPr>
      </w:pPr>
      <w:r>
        <w:rPr>
          <w:rFonts w:ascii="Palatino Linotype" w:hAnsi="Palatino Linotype"/>
          <w:color w:val="231F20"/>
          <w:w w:val="95"/>
          <w:sz w:val="20"/>
        </w:rPr>
        <w:t>“An employee interested in supporting our Anchor Mission</w:t>
      </w:r>
      <w:r>
        <w:rPr>
          <w:rFonts w:ascii="Palatino Linotype" w:hAnsi="Palatino Linotype"/>
          <w:color w:val="231F20"/>
          <w:spacing w:val="1"/>
          <w:w w:val="95"/>
          <w:sz w:val="20"/>
        </w:rPr>
        <w:t> </w:t>
      </w:r>
      <w:r>
        <w:rPr>
          <w:rFonts w:ascii="Palatino Linotype" w:hAnsi="Palatino Linotype"/>
          <w:color w:val="231F20"/>
          <w:sz w:val="20"/>
        </w:rPr>
        <w:t>volunteer</w:t>
      </w:r>
      <w:r>
        <w:rPr>
          <w:rFonts w:ascii="Palatino Linotype" w:hAnsi="Palatino Linotype"/>
          <w:color w:val="231F20"/>
          <w:spacing w:val="-6"/>
          <w:sz w:val="20"/>
        </w:rPr>
        <w:t> </w:t>
      </w:r>
      <w:r>
        <w:rPr>
          <w:rFonts w:ascii="Palatino Linotype" w:hAnsi="Palatino Linotype"/>
          <w:color w:val="231F20"/>
          <w:sz w:val="20"/>
        </w:rPr>
        <w:t>pillar</w:t>
      </w:r>
      <w:r>
        <w:rPr>
          <w:rFonts w:ascii="Palatino Linotype" w:hAnsi="Palatino Linotype"/>
          <w:color w:val="231F20"/>
          <w:spacing w:val="-5"/>
          <w:sz w:val="20"/>
        </w:rPr>
        <w:t> </w:t>
      </w:r>
      <w:r>
        <w:rPr>
          <w:rFonts w:ascii="Palatino Linotype" w:hAnsi="Palatino Linotype"/>
          <w:color w:val="231F20"/>
          <w:sz w:val="20"/>
        </w:rPr>
        <w:t>can</w:t>
      </w:r>
      <w:r>
        <w:rPr>
          <w:rFonts w:ascii="Palatino Linotype" w:hAnsi="Palatino Linotype"/>
          <w:color w:val="231F20"/>
          <w:spacing w:val="-5"/>
          <w:sz w:val="20"/>
        </w:rPr>
        <w:t> </w:t>
      </w:r>
      <w:r>
        <w:rPr>
          <w:rFonts w:ascii="Palatino Linotype" w:hAnsi="Palatino Linotype"/>
          <w:color w:val="231F20"/>
          <w:sz w:val="20"/>
        </w:rPr>
        <w:t>enter</w:t>
      </w:r>
      <w:r>
        <w:rPr>
          <w:rFonts w:ascii="Palatino Linotype" w:hAnsi="Palatino Linotype"/>
          <w:color w:val="231F20"/>
          <w:spacing w:val="-6"/>
          <w:sz w:val="20"/>
        </w:rPr>
        <w:t> </w:t>
      </w:r>
      <w:r>
        <w:rPr>
          <w:rFonts w:ascii="Palatino Linotype" w:hAnsi="Palatino Linotype"/>
          <w:color w:val="231F20"/>
          <w:sz w:val="20"/>
        </w:rPr>
        <w:t>their</w:t>
      </w:r>
      <w:r>
        <w:rPr>
          <w:rFonts w:ascii="Palatino Linotype" w:hAnsi="Palatino Linotype"/>
          <w:color w:val="231F20"/>
          <w:spacing w:val="-5"/>
          <w:sz w:val="20"/>
        </w:rPr>
        <w:t> </w:t>
      </w:r>
      <w:r>
        <w:rPr>
          <w:rFonts w:ascii="Palatino Linotype" w:hAnsi="Palatino Linotype"/>
          <w:color w:val="231F20"/>
          <w:sz w:val="20"/>
        </w:rPr>
        <w:t>name</w:t>
      </w:r>
      <w:r>
        <w:rPr>
          <w:rFonts w:ascii="Palatino Linotype" w:hAnsi="Palatino Linotype"/>
          <w:color w:val="231F20"/>
          <w:spacing w:val="-5"/>
          <w:sz w:val="20"/>
        </w:rPr>
        <w:t> </w:t>
      </w:r>
      <w:r>
        <w:rPr>
          <w:rFonts w:ascii="Palatino Linotype" w:hAnsi="Palatino Linotype"/>
          <w:color w:val="231F20"/>
          <w:sz w:val="20"/>
        </w:rPr>
        <w:t>in</w:t>
      </w:r>
      <w:r>
        <w:rPr>
          <w:rFonts w:ascii="Palatino Linotype" w:hAnsi="Palatino Linotype"/>
          <w:color w:val="231F20"/>
          <w:spacing w:val="-5"/>
          <w:sz w:val="20"/>
        </w:rPr>
        <w:t> </w:t>
      </w:r>
      <w:r>
        <w:rPr>
          <w:rFonts w:ascii="Palatino Linotype" w:hAnsi="Palatino Linotype"/>
          <w:color w:val="231F20"/>
          <w:sz w:val="20"/>
        </w:rPr>
        <w:t>our</w:t>
      </w:r>
      <w:r>
        <w:rPr>
          <w:rFonts w:ascii="Palatino Linotype" w:hAnsi="Palatino Linotype"/>
          <w:color w:val="231F20"/>
          <w:spacing w:val="-6"/>
          <w:sz w:val="20"/>
        </w:rPr>
        <w:t> </w:t>
      </w:r>
      <w:r>
        <w:rPr>
          <w:rFonts w:ascii="Palatino Linotype" w:hAnsi="Palatino Linotype"/>
          <w:color w:val="231F20"/>
          <w:sz w:val="20"/>
        </w:rPr>
        <w:t>database,</w:t>
      </w:r>
      <w:r>
        <w:rPr>
          <w:rFonts w:ascii="Palatino Linotype" w:hAnsi="Palatino Linotype"/>
          <w:color w:val="231F20"/>
          <w:spacing w:val="-5"/>
          <w:sz w:val="20"/>
        </w:rPr>
        <w:t> </w:t>
      </w:r>
      <w:r>
        <w:rPr>
          <w:rFonts w:ascii="Palatino Linotype" w:hAnsi="Palatino Linotype"/>
          <w:color w:val="231F20"/>
          <w:sz w:val="20"/>
        </w:rPr>
        <w:t>a</w:t>
      </w:r>
    </w:p>
    <w:p>
      <w:pPr>
        <w:spacing w:line="230" w:lineRule="exact" w:before="0"/>
        <w:ind w:left="240" w:right="0" w:firstLine="0"/>
        <w:jc w:val="both"/>
        <w:rPr>
          <w:rFonts w:ascii="Palatino Linotype"/>
          <w:sz w:val="20"/>
        </w:rPr>
      </w:pPr>
      <w:r>
        <w:rPr>
          <w:rFonts w:ascii="Palatino Linotype"/>
          <w:color w:val="231F20"/>
          <w:w w:val="95"/>
          <w:sz w:val="20"/>
        </w:rPr>
        <w:t>sophisticated</w:t>
      </w:r>
      <w:r>
        <w:rPr>
          <w:rFonts w:ascii="Palatino Linotype"/>
          <w:color w:val="231F20"/>
          <w:spacing w:val="19"/>
          <w:w w:val="95"/>
          <w:sz w:val="20"/>
        </w:rPr>
        <w:t> </w:t>
      </w:r>
      <w:r>
        <w:rPr>
          <w:rFonts w:ascii="Palatino Linotype"/>
          <w:color w:val="231F20"/>
          <w:w w:val="95"/>
          <w:sz w:val="20"/>
        </w:rPr>
        <w:t>system</w:t>
      </w:r>
      <w:r>
        <w:rPr>
          <w:rFonts w:ascii="Palatino Linotype"/>
          <w:color w:val="231F20"/>
          <w:spacing w:val="19"/>
          <w:w w:val="95"/>
          <w:sz w:val="20"/>
        </w:rPr>
        <w:t> </w:t>
      </w:r>
      <w:r>
        <w:rPr>
          <w:rFonts w:ascii="Palatino Linotype"/>
          <w:color w:val="231F20"/>
          <w:w w:val="95"/>
          <w:sz w:val="20"/>
        </w:rPr>
        <w:t>from</w:t>
      </w:r>
      <w:r>
        <w:rPr>
          <w:rFonts w:ascii="Palatino Linotype"/>
          <w:color w:val="231F20"/>
          <w:spacing w:val="19"/>
          <w:w w:val="95"/>
          <w:sz w:val="20"/>
        </w:rPr>
        <w:t> </w:t>
      </w:r>
      <w:r>
        <w:rPr>
          <w:rFonts w:ascii="Palatino Linotype"/>
          <w:color w:val="231F20"/>
          <w:w w:val="95"/>
          <w:sz w:val="20"/>
        </w:rPr>
        <w:t>Salesforce</w:t>
      </w:r>
      <w:r>
        <w:rPr>
          <w:rFonts w:ascii="Palatino Linotype"/>
          <w:color w:val="231F20"/>
          <w:spacing w:val="20"/>
          <w:w w:val="95"/>
          <w:sz w:val="20"/>
        </w:rPr>
        <w:t> </w:t>
      </w:r>
      <w:r>
        <w:rPr>
          <w:rFonts w:ascii="Palatino Linotype"/>
          <w:color w:val="231F20"/>
          <w:w w:val="95"/>
          <w:sz w:val="20"/>
        </w:rPr>
        <w:t>that</w:t>
      </w:r>
      <w:r>
        <w:rPr>
          <w:rFonts w:ascii="Palatino Linotype"/>
          <w:color w:val="231F20"/>
          <w:spacing w:val="19"/>
          <w:w w:val="95"/>
          <w:sz w:val="20"/>
        </w:rPr>
        <w:t> </w:t>
      </w:r>
      <w:r>
        <w:rPr>
          <w:rFonts w:ascii="Palatino Linotype"/>
          <w:color w:val="231F20"/>
          <w:w w:val="95"/>
          <w:sz w:val="20"/>
        </w:rPr>
        <w:t>will</w:t>
      </w:r>
      <w:r>
        <w:rPr>
          <w:rFonts w:ascii="Palatino Linotype"/>
          <w:color w:val="231F20"/>
          <w:spacing w:val="19"/>
          <w:w w:val="95"/>
          <w:sz w:val="20"/>
        </w:rPr>
        <w:t> </w:t>
      </w:r>
      <w:r>
        <w:rPr>
          <w:rFonts w:ascii="Palatino Linotype"/>
          <w:color w:val="231F20"/>
          <w:w w:val="95"/>
          <w:sz w:val="20"/>
        </w:rPr>
        <w:t>help</w:t>
      </w:r>
      <w:r>
        <w:rPr>
          <w:rFonts w:ascii="Palatino Linotype"/>
          <w:color w:val="231F20"/>
          <w:spacing w:val="19"/>
          <w:w w:val="95"/>
          <w:sz w:val="20"/>
        </w:rPr>
        <w:t> </w:t>
      </w:r>
      <w:r>
        <w:rPr>
          <w:rFonts w:ascii="Palatino Linotype"/>
          <w:color w:val="231F20"/>
          <w:w w:val="95"/>
          <w:sz w:val="20"/>
        </w:rPr>
        <w:t>us</w:t>
      </w:r>
    </w:p>
    <w:p>
      <w:pPr>
        <w:spacing w:line="245" w:lineRule="exact" w:before="107"/>
        <w:ind w:left="239" w:right="0" w:firstLine="0"/>
        <w:jc w:val="left"/>
        <w:rPr>
          <w:rFonts w:ascii="Palatino Linotype" w:hAnsi="Palatino Linotype"/>
          <w:sz w:val="20"/>
        </w:rPr>
      </w:pPr>
      <w:r>
        <w:rPr/>
        <w:br w:type="column"/>
      </w:r>
      <w:r>
        <w:rPr>
          <w:rFonts w:ascii="Palatino Linotype" w:hAnsi="Palatino Linotype"/>
          <w:color w:val="231F20"/>
          <w:w w:val="95"/>
          <w:sz w:val="20"/>
        </w:rPr>
        <w:t>communicate</w:t>
      </w:r>
      <w:r>
        <w:rPr>
          <w:rFonts w:ascii="Palatino Linotype" w:hAnsi="Palatino Linotype"/>
          <w:color w:val="231F20"/>
          <w:spacing w:val="38"/>
          <w:w w:val="95"/>
          <w:sz w:val="20"/>
        </w:rPr>
        <w:t> </w:t>
      </w:r>
      <w:r>
        <w:rPr>
          <w:rFonts w:ascii="Palatino Linotype" w:hAnsi="Palatino Linotype"/>
          <w:color w:val="231F20"/>
          <w:w w:val="95"/>
          <w:sz w:val="20"/>
        </w:rPr>
        <w:t>about</w:t>
      </w:r>
      <w:r>
        <w:rPr>
          <w:rFonts w:ascii="Palatino Linotype" w:hAnsi="Palatino Linotype"/>
          <w:color w:val="231F20"/>
          <w:spacing w:val="39"/>
          <w:w w:val="95"/>
          <w:sz w:val="20"/>
        </w:rPr>
        <w:t> </w:t>
      </w:r>
      <w:r>
        <w:rPr>
          <w:rFonts w:ascii="Palatino Linotype" w:hAnsi="Palatino Linotype"/>
          <w:color w:val="231F20"/>
          <w:w w:val="95"/>
          <w:sz w:val="20"/>
        </w:rPr>
        <w:t>volunteer</w:t>
      </w:r>
      <w:r>
        <w:rPr>
          <w:rFonts w:ascii="Palatino Linotype" w:hAnsi="Palatino Linotype"/>
          <w:color w:val="231F20"/>
          <w:spacing w:val="39"/>
          <w:w w:val="95"/>
          <w:sz w:val="20"/>
        </w:rPr>
        <w:t> </w:t>
      </w:r>
      <w:r>
        <w:rPr>
          <w:rFonts w:ascii="Palatino Linotype" w:hAnsi="Palatino Linotype"/>
          <w:color w:val="231F20"/>
          <w:w w:val="95"/>
          <w:sz w:val="20"/>
        </w:rPr>
        <w:t>opportunities</w:t>
      </w:r>
      <w:r>
        <w:rPr>
          <w:rFonts w:ascii="Palatino Linotype" w:hAnsi="Palatino Linotype"/>
          <w:color w:val="231F20"/>
          <w:spacing w:val="38"/>
          <w:w w:val="95"/>
          <w:sz w:val="20"/>
        </w:rPr>
        <w:t> </w:t>
      </w:r>
      <w:r>
        <w:rPr>
          <w:rFonts w:ascii="Palatino Linotype" w:hAnsi="Palatino Linotype"/>
          <w:color w:val="231F20"/>
          <w:w w:val="95"/>
          <w:sz w:val="20"/>
        </w:rPr>
        <w:t>in</w:t>
      </w:r>
      <w:r>
        <w:rPr>
          <w:rFonts w:ascii="Palatino Linotype" w:hAnsi="Palatino Linotype"/>
          <w:color w:val="231F20"/>
          <w:spacing w:val="39"/>
          <w:w w:val="95"/>
          <w:sz w:val="20"/>
        </w:rPr>
        <w:t> </w:t>
      </w:r>
      <w:r>
        <w:rPr>
          <w:rFonts w:ascii="Palatino Linotype" w:hAnsi="Palatino Linotype"/>
          <w:color w:val="231F20"/>
          <w:w w:val="95"/>
          <w:sz w:val="20"/>
        </w:rPr>
        <w:t>their</w:t>
      </w:r>
      <w:r>
        <w:rPr>
          <w:rFonts w:ascii="Palatino Linotype" w:hAnsi="Palatino Linotype"/>
          <w:color w:val="231F20"/>
          <w:spacing w:val="39"/>
          <w:w w:val="95"/>
          <w:sz w:val="20"/>
        </w:rPr>
        <w:t> </w:t>
      </w:r>
      <w:r>
        <w:rPr>
          <w:rFonts w:ascii="Palatino Linotype" w:hAnsi="Palatino Linotype"/>
          <w:color w:val="231F20"/>
          <w:w w:val="95"/>
          <w:sz w:val="20"/>
        </w:rPr>
        <w:t>area,”</w:t>
      </w:r>
    </w:p>
    <w:p>
      <w:pPr>
        <w:spacing w:line="196" w:lineRule="auto" w:before="13"/>
        <w:ind w:left="239" w:right="766" w:firstLine="0"/>
        <w:jc w:val="left"/>
        <w:rPr>
          <w:rFonts w:ascii="Palatino Linotype" w:hAnsi="Palatino Linotype"/>
          <w:sz w:val="20"/>
        </w:rPr>
      </w:pPr>
      <w:r>
        <w:rPr>
          <w:rFonts w:ascii="Palatino Linotype" w:hAnsi="Palatino Linotype"/>
          <w:color w:val="231F20"/>
          <w:w w:val="95"/>
          <w:sz w:val="20"/>
        </w:rPr>
        <w:t>Kate</w:t>
      </w:r>
      <w:r>
        <w:rPr>
          <w:rFonts w:ascii="Palatino Linotype" w:hAnsi="Palatino Linotype"/>
          <w:color w:val="231F20"/>
          <w:spacing w:val="29"/>
          <w:w w:val="95"/>
          <w:sz w:val="20"/>
        </w:rPr>
        <w:t> </w:t>
      </w:r>
      <w:r>
        <w:rPr>
          <w:rFonts w:ascii="Palatino Linotype" w:hAnsi="Palatino Linotype"/>
          <w:color w:val="231F20"/>
          <w:w w:val="95"/>
          <w:sz w:val="20"/>
        </w:rPr>
        <w:t>explained.</w:t>
      </w:r>
      <w:r>
        <w:rPr>
          <w:rFonts w:ascii="Palatino Linotype" w:hAnsi="Palatino Linotype"/>
          <w:color w:val="231F20"/>
          <w:spacing w:val="30"/>
          <w:w w:val="95"/>
          <w:sz w:val="20"/>
        </w:rPr>
        <w:t> </w:t>
      </w:r>
      <w:r>
        <w:rPr>
          <w:rFonts w:ascii="Palatino Linotype" w:hAnsi="Palatino Linotype"/>
          <w:color w:val="231F20"/>
          <w:w w:val="95"/>
          <w:sz w:val="20"/>
        </w:rPr>
        <w:t>Upon</w:t>
      </w:r>
      <w:r>
        <w:rPr>
          <w:rFonts w:ascii="Palatino Linotype" w:hAnsi="Palatino Linotype"/>
          <w:color w:val="231F20"/>
          <w:spacing w:val="30"/>
          <w:w w:val="95"/>
          <w:sz w:val="20"/>
        </w:rPr>
        <w:t> </w:t>
      </w:r>
      <w:r>
        <w:rPr>
          <w:rFonts w:ascii="Palatino Linotype" w:hAnsi="Palatino Linotype"/>
          <w:color w:val="231F20"/>
          <w:w w:val="95"/>
          <w:sz w:val="20"/>
        </w:rPr>
        <w:t>registering,</w:t>
      </w:r>
      <w:r>
        <w:rPr>
          <w:rFonts w:ascii="Palatino Linotype" w:hAnsi="Palatino Linotype"/>
          <w:color w:val="231F20"/>
          <w:spacing w:val="29"/>
          <w:w w:val="95"/>
          <w:sz w:val="20"/>
        </w:rPr>
        <w:t> </w:t>
      </w:r>
      <w:r>
        <w:rPr>
          <w:rFonts w:ascii="Palatino Linotype" w:hAnsi="Palatino Linotype"/>
          <w:color w:val="231F20"/>
          <w:w w:val="95"/>
          <w:sz w:val="20"/>
        </w:rPr>
        <w:t>employees</w:t>
      </w:r>
      <w:r>
        <w:rPr>
          <w:rFonts w:ascii="Palatino Linotype" w:hAnsi="Palatino Linotype"/>
          <w:color w:val="231F20"/>
          <w:spacing w:val="30"/>
          <w:w w:val="95"/>
          <w:sz w:val="20"/>
        </w:rPr>
        <w:t> </w:t>
      </w:r>
      <w:r>
        <w:rPr>
          <w:rFonts w:ascii="Palatino Linotype" w:hAnsi="Palatino Linotype"/>
          <w:color w:val="231F20"/>
          <w:w w:val="95"/>
          <w:sz w:val="20"/>
        </w:rPr>
        <w:t>will</w:t>
      </w:r>
      <w:r>
        <w:rPr>
          <w:rFonts w:ascii="Palatino Linotype" w:hAnsi="Palatino Linotype"/>
          <w:color w:val="231F20"/>
          <w:spacing w:val="30"/>
          <w:w w:val="95"/>
          <w:sz w:val="20"/>
        </w:rPr>
        <w:t> </w:t>
      </w:r>
      <w:r>
        <w:rPr>
          <w:rFonts w:ascii="Palatino Linotype" w:hAnsi="Palatino Linotype"/>
          <w:color w:val="231F20"/>
          <w:w w:val="95"/>
          <w:sz w:val="20"/>
        </w:rPr>
        <w:t>receive</w:t>
      </w:r>
      <w:r>
        <w:rPr>
          <w:rFonts w:ascii="Palatino Linotype" w:hAnsi="Palatino Linotype"/>
          <w:color w:val="231F20"/>
          <w:spacing w:val="-45"/>
          <w:w w:val="95"/>
          <w:sz w:val="20"/>
        </w:rPr>
        <w:t> </w:t>
      </w:r>
      <w:r>
        <w:rPr>
          <w:rFonts w:ascii="Palatino Linotype" w:hAnsi="Palatino Linotype"/>
          <w:color w:val="231F20"/>
          <w:w w:val="95"/>
          <w:sz w:val="20"/>
        </w:rPr>
        <w:t>an</w:t>
      </w:r>
      <w:r>
        <w:rPr>
          <w:rFonts w:ascii="Palatino Linotype" w:hAnsi="Palatino Linotype"/>
          <w:color w:val="231F20"/>
          <w:spacing w:val="13"/>
          <w:w w:val="95"/>
          <w:sz w:val="20"/>
        </w:rPr>
        <w:t> </w:t>
      </w:r>
      <w:r>
        <w:rPr>
          <w:rFonts w:ascii="Palatino Linotype" w:hAnsi="Palatino Linotype"/>
          <w:color w:val="231F20"/>
          <w:w w:val="95"/>
          <w:sz w:val="20"/>
        </w:rPr>
        <w:t>Anchor</w:t>
      </w:r>
      <w:r>
        <w:rPr>
          <w:rFonts w:ascii="Palatino Linotype" w:hAnsi="Palatino Linotype"/>
          <w:color w:val="231F20"/>
          <w:spacing w:val="13"/>
          <w:w w:val="95"/>
          <w:sz w:val="20"/>
        </w:rPr>
        <w:t> </w:t>
      </w:r>
      <w:r>
        <w:rPr>
          <w:rFonts w:ascii="Palatino Linotype" w:hAnsi="Palatino Linotype"/>
          <w:color w:val="231F20"/>
          <w:w w:val="95"/>
          <w:sz w:val="20"/>
        </w:rPr>
        <w:t>Mission</w:t>
      </w:r>
      <w:r>
        <w:rPr>
          <w:rFonts w:ascii="Palatino Linotype" w:hAnsi="Palatino Linotype"/>
          <w:color w:val="231F20"/>
          <w:spacing w:val="14"/>
          <w:w w:val="95"/>
          <w:sz w:val="20"/>
        </w:rPr>
        <w:t> </w:t>
      </w:r>
      <w:r>
        <w:rPr>
          <w:rFonts w:ascii="Palatino Linotype" w:hAnsi="Palatino Linotype"/>
          <w:color w:val="231F20"/>
          <w:w w:val="95"/>
          <w:sz w:val="20"/>
        </w:rPr>
        <w:t>volunteer</w:t>
      </w:r>
      <w:r>
        <w:rPr>
          <w:rFonts w:ascii="Palatino Linotype" w:hAnsi="Palatino Linotype"/>
          <w:color w:val="231F20"/>
          <w:spacing w:val="13"/>
          <w:w w:val="95"/>
          <w:sz w:val="20"/>
        </w:rPr>
        <w:t> </w:t>
      </w:r>
      <w:r>
        <w:rPr>
          <w:rFonts w:ascii="Palatino Linotype" w:hAnsi="Palatino Linotype"/>
          <w:color w:val="231F20"/>
          <w:w w:val="95"/>
          <w:sz w:val="20"/>
        </w:rPr>
        <w:t>t-shirt.</w:t>
      </w:r>
      <w:r>
        <w:rPr>
          <w:rFonts w:ascii="Palatino Linotype" w:hAnsi="Palatino Linotype"/>
          <w:color w:val="231F20"/>
          <w:spacing w:val="14"/>
          <w:w w:val="95"/>
          <w:sz w:val="20"/>
        </w:rPr>
        <w:t> </w:t>
      </w:r>
      <w:r>
        <w:rPr>
          <w:rFonts w:ascii="Palatino Linotype" w:hAnsi="Palatino Linotype"/>
          <w:color w:val="231F20"/>
          <w:w w:val="95"/>
          <w:sz w:val="20"/>
        </w:rPr>
        <w:t>“Our</w:t>
      </w:r>
      <w:r>
        <w:rPr>
          <w:rFonts w:ascii="Palatino Linotype" w:hAnsi="Palatino Linotype"/>
          <w:color w:val="231F20"/>
          <w:spacing w:val="13"/>
          <w:w w:val="95"/>
          <w:sz w:val="20"/>
        </w:rPr>
        <w:t> </w:t>
      </w:r>
      <w:r>
        <w:rPr>
          <w:rFonts w:ascii="Palatino Linotype" w:hAnsi="Palatino Linotype"/>
          <w:color w:val="231F20"/>
          <w:w w:val="95"/>
          <w:sz w:val="20"/>
        </w:rPr>
        <w:t>hope</w:t>
      </w:r>
      <w:r>
        <w:rPr>
          <w:rFonts w:ascii="Palatino Linotype" w:hAnsi="Palatino Linotype"/>
          <w:color w:val="231F20"/>
          <w:spacing w:val="14"/>
          <w:w w:val="95"/>
          <w:sz w:val="20"/>
        </w:rPr>
        <w:t> </w:t>
      </w:r>
      <w:r>
        <w:rPr>
          <w:rFonts w:ascii="Palatino Linotype" w:hAnsi="Palatino Linotype"/>
          <w:color w:val="231F20"/>
          <w:w w:val="95"/>
          <w:sz w:val="20"/>
        </w:rPr>
        <w:t>is</w:t>
      </w:r>
      <w:r>
        <w:rPr>
          <w:rFonts w:ascii="Palatino Linotype" w:hAnsi="Palatino Linotype"/>
          <w:color w:val="231F20"/>
          <w:spacing w:val="13"/>
          <w:w w:val="95"/>
          <w:sz w:val="20"/>
        </w:rPr>
        <w:t> </w:t>
      </w:r>
      <w:r>
        <w:rPr>
          <w:rFonts w:ascii="Palatino Linotype" w:hAnsi="Palatino Linotype"/>
          <w:color w:val="231F20"/>
          <w:w w:val="95"/>
          <w:sz w:val="20"/>
        </w:rPr>
        <w:t>that</w:t>
      </w:r>
    </w:p>
    <w:p>
      <w:pPr>
        <w:spacing w:line="196" w:lineRule="auto" w:before="0"/>
        <w:ind w:left="239" w:right="714" w:firstLine="0"/>
        <w:jc w:val="left"/>
        <w:rPr>
          <w:rFonts w:ascii="Palatino Linotype" w:hAnsi="Palatino Linotype"/>
          <w:sz w:val="20"/>
        </w:rPr>
      </w:pPr>
      <w:r>
        <w:rPr/>
        <w:pict>
          <v:shape style="position:absolute;margin-left:568.840027pt;margin-top:12.609418pt;width:7.6pt;height:7.6pt;mso-position-horizontal-relative:page;mso-position-vertical-relative:paragraph;z-index:-25549824" coordorigin="11377,252" coordsize="152,152" path="m11453,252l11377,328,11453,404,11528,328,11453,252xe" filled="true" fillcolor="#4db2de" stroked="false">
            <v:path arrowok="t"/>
            <v:fill type="solid"/>
            <w10:wrap type="none"/>
          </v:shape>
        </w:pict>
      </w:r>
      <w:r>
        <w:rPr>
          <w:rFonts w:ascii="Palatino Linotype" w:hAnsi="Palatino Linotype"/>
          <w:color w:val="231F20"/>
          <w:w w:val="95"/>
          <w:sz w:val="20"/>
        </w:rPr>
        <w:t>the</w:t>
      </w:r>
      <w:r>
        <w:rPr>
          <w:rFonts w:ascii="Palatino Linotype" w:hAnsi="Palatino Linotype"/>
          <w:color w:val="231F20"/>
          <w:spacing w:val="18"/>
          <w:w w:val="95"/>
          <w:sz w:val="20"/>
        </w:rPr>
        <w:t> </w:t>
      </w:r>
      <w:r>
        <w:rPr>
          <w:rFonts w:ascii="Palatino Linotype" w:hAnsi="Palatino Linotype"/>
          <w:color w:val="231F20"/>
          <w:w w:val="95"/>
          <w:sz w:val="20"/>
        </w:rPr>
        <w:t>community</w:t>
      </w:r>
      <w:r>
        <w:rPr>
          <w:rFonts w:ascii="Palatino Linotype" w:hAnsi="Palatino Linotype"/>
          <w:color w:val="231F20"/>
          <w:spacing w:val="19"/>
          <w:w w:val="95"/>
          <w:sz w:val="20"/>
        </w:rPr>
        <w:t> </w:t>
      </w:r>
      <w:r>
        <w:rPr>
          <w:rFonts w:ascii="Palatino Linotype" w:hAnsi="Palatino Linotype"/>
          <w:color w:val="231F20"/>
          <w:w w:val="95"/>
          <w:sz w:val="20"/>
        </w:rPr>
        <w:t>will</w:t>
      </w:r>
      <w:r>
        <w:rPr>
          <w:rFonts w:ascii="Palatino Linotype" w:hAnsi="Palatino Linotype"/>
          <w:color w:val="231F20"/>
          <w:spacing w:val="19"/>
          <w:w w:val="95"/>
          <w:sz w:val="20"/>
        </w:rPr>
        <w:t> </w:t>
      </w:r>
      <w:r>
        <w:rPr>
          <w:rFonts w:ascii="Palatino Linotype" w:hAnsi="Palatino Linotype"/>
          <w:color w:val="231F20"/>
          <w:w w:val="95"/>
          <w:sz w:val="20"/>
        </w:rPr>
        <w:t>grow</w:t>
      </w:r>
      <w:r>
        <w:rPr>
          <w:rFonts w:ascii="Palatino Linotype" w:hAnsi="Palatino Linotype"/>
          <w:color w:val="231F20"/>
          <w:spacing w:val="19"/>
          <w:w w:val="95"/>
          <w:sz w:val="20"/>
        </w:rPr>
        <w:t> </w:t>
      </w:r>
      <w:r>
        <w:rPr>
          <w:rFonts w:ascii="Palatino Linotype" w:hAnsi="Palatino Linotype"/>
          <w:color w:val="231F20"/>
          <w:w w:val="95"/>
          <w:sz w:val="20"/>
        </w:rPr>
        <w:t>to</w:t>
      </w:r>
      <w:r>
        <w:rPr>
          <w:rFonts w:ascii="Palatino Linotype" w:hAnsi="Palatino Linotype"/>
          <w:color w:val="231F20"/>
          <w:spacing w:val="19"/>
          <w:w w:val="95"/>
          <w:sz w:val="20"/>
        </w:rPr>
        <w:t> </w:t>
      </w:r>
      <w:r>
        <w:rPr>
          <w:rFonts w:ascii="Palatino Linotype" w:hAnsi="Palatino Linotype"/>
          <w:color w:val="231F20"/>
          <w:w w:val="95"/>
          <w:sz w:val="20"/>
        </w:rPr>
        <w:t>recognize</w:t>
      </w:r>
      <w:r>
        <w:rPr>
          <w:rFonts w:ascii="Palatino Linotype" w:hAnsi="Palatino Linotype"/>
          <w:color w:val="231F20"/>
          <w:spacing w:val="19"/>
          <w:w w:val="95"/>
          <w:sz w:val="20"/>
        </w:rPr>
        <w:t> </w:t>
      </w:r>
      <w:r>
        <w:rPr>
          <w:rFonts w:ascii="Palatino Linotype" w:hAnsi="Palatino Linotype"/>
          <w:color w:val="231F20"/>
          <w:w w:val="95"/>
          <w:sz w:val="20"/>
        </w:rPr>
        <w:t>these</w:t>
      </w:r>
      <w:r>
        <w:rPr>
          <w:rFonts w:ascii="Palatino Linotype" w:hAnsi="Palatino Linotype"/>
          <w:color w:val="231F20"/>
          <w:spacing w:val="19"/>
          <w:w w:val="95"/>
          <w:sz w:val="20"/>
        </w:rPr>
        <w:t> </w:t>
      </w:r>
      <w:r>
        <w:rPr>
          <w:rFonts w:ascii="Palatino Linotype" w:hAnsi="Palatino Linotype"/>
          <w:color w:val="231F20"/>
          <w:w w:val="95"/>
          <w:sz w:val="20"/>
        </w:rPr>
        <w:t>bright</w:t>
      </w:r>
      <w:r>
        <w:rPr>
          <w:rFonts w:ascii="Palatino Linotype" w:hAnsi="Palatino Linotype"/>
          <w:color w:val="231F20"/>
          <w:spacing w:val="19"/>
          <w:w w:val="95"/>
          <w:sz w:val="20"/>
        </w:rPr>
        <w:t> </w:t>
      </w:r>
      <w:r>
        <w:rPr>
          <w:rFonts w:ascii="Palatino Linotype" w:hAnsi="Palatino Linotype"/>
          <w:color w:val="231F20"/>
          <w:w w:val="95"/>
          <w:sz w:val="20"/>
        </w:rPr>
        <w:t>yellow</w:t>
      </w:r>
      <w:r>
        <w:rPr>
          <w:rFonts w:ascii="Palatino Linotype" w:hAnsi="Palatino Linotype"/>
          <w:color w:val="231F20"/>
          <w:spacing w:val="-45"/>
          <w:w w:val="95"/>
          <w:sz w:val="20"/>
        </w:rPr>
        <w:t> </w:t>
      </w:r>
      <w:r>
        <w:rPr>
          <w:rFonts w:ascii="Palatino Linotype" w:hAnsi="Palatino Linotype"/>
          <w:color w:val="231F20"/>
          <w:w w:val="95"/>
          <w:sz w:val="20"/>
        </w:rPr>
        <w:t>t-shirts</w:t>
      </w:r>
      <w:r>
        <w:rPr>
          <w:rFonts w:ascii="Palatino Linotype" w:hAnsi="Palatino Linotype"/>
          <w:color w:val="231F20"/>
          <w:spacing w:val="17"/>
          <w:w w:val="95"/>
          <w:sz w:val="20"/>
        </w:rPr>
        <w:t> </w:t>
      </w:r>
      <w:r>
        <w:rPr>
          <w:rFonts w:ascii="Palatino Linotype" w:hAnsi="Palatino Linotype"/>
          <w:color w:val="231F20"/>
          <w:w w:val="95"/>
          <w:sz w:val="20"/>
        </w:rPr>
        <w:t>as</w:t>
      </w:r>
      <w:r>
        <w:rPr>
          <w:rFonts w:ascii="Palatino Linotype" w:hAnsi="Palatino Linotype"/>
          <w:color w:val="231F20"/>
          <w:spacing w:val="18"/>
          <w:w w:val="95"/>
          <w:sz w:val="20"/>
        </w:rPr>
        <w:t> </w:t>
      </w:r>
      <w:r>
        <w:rPr>
          <w:rFonts w:ascii="Palatino Linotype" w:hAnsi="Palatino Linotype"/>
          <w:color w:val="231F20"/>
          <w:w w:val="95"/>
          <w:sz w:val="20"/>
        </w:rPr>
        <w:t>our</w:t>
      </w:r>
      <w:r>
        <w:rPr>
          <w:rFonts w:ascii="Palatino Linotype" w:hAnsi="Palatino Linotype"/>
          <w:color w:val="231F20"/>
          <w:spacing w:val="18"/>
          <w:w w:val="95"/>
          <w:sz w:val="20"/>
        </w:rPr>
        <w:t> </w:t>
      </w:r>
      <w:r>
        <w:rPr>
          <w:rFonts w:ascii="Palatino Linotype" w:hAnsi="Palatino Linotype"/>
          <w:color w:val="231F20"/>
          <w:w w:val="95"/>
          <w:sz w:val="20"/>
        </w:rPr>
        <w:t>UMass</w:t>
      </w:r>
      <w:r>
        <w:rPr>
          <w:rFonts w:ascii="Palatino Linotype" w:hAnsi="Palatino Linotype"/>
          <w:color w:val="231F20"/>
          <w:spacing w:val="17"/>
          <w:w w:val="95"/>
          <w:sz w:val="20"/>
        </w:rPr>
        <w:t> </w:t>
      </w:r>
      <w:r>
        <w:rPr>
          <w:rFonts w:ascii="Palatino Linotype" w:hAnsi="Palatino Linotype"/>
          <w:color w:val="231F20"/>
          <w:w w:val="95"/>
          <w:sz w:val="20"/>
        </w:rPr>
        <w:t>Memorial</w:t>
      </w:r>
      <w:r>
        <w:rPr>
          <w:rFonts w:ascii="Palatino Linotype" w:hAnsi="Palatino Linotype"/>
          <w:color w:val="231F20"/>
          <w:spacing w:val="18"/>
          <w:w w:val="95"/>
          <w:sz w:val="20"/>
        </w:rPr>
        <w:t> </w:t>
      </w:r>
      <w:r>
        <w:rPr>
          <w:rFonts w:ascii="Palatino Linotype" w:hAnsi="Palatino Linotype"/>
          <w:color w:val="231F20"/>
          <w:w w:val="95"/>
          <w:sz w:val="20"/>
        </w:rPr>
        <w:t>employee</w:t>
      </w:r>
      <w:r>
        <w:rPr>
          <w:rFonts w:ascii="Palatino Linotype" w:hAnsi="Palatino Linotype"/>
          <w:color w:val="231F20"/>
          <w:spacing w:val="18"/>
          <w:w w:val="95"/>
          <w:sz w:val="20"/>
        </w:rPr>
        <w:t> </w:t>
      </w:r>
      <w:r>
        <w:rPr>
          <w:rFonts w:ascii="Palatino Linotype" w:hAnsi="Palatino Linotype"/>
          <w:color w:val="231F20"/>
          <w:w w:val="95"/>
          <w:sz w:val="20"/>
        </w:rPr>
        <w:t>volunteers!”</w:t>
      </w:r>
    </w:p>
    <w:p>
      <w:pPr>
        <w:spacing w:line="245" w:lineRule="exact" w:before="47"/>
        <w:ind w:left="239" w:right="0" w:firstLine="0"/>
        <w:jc w:val="left"/>
        <w:rPr>
          <w:rFonts w:ascii="Palatino Linotype"/>
          <w:i/>
          <w:sz w:val="20"/>
        </w:rPr>
      </w:pPr>
      <w:r>
        <w:rPr>
          <w:rFonts w:ascii="Palatino Linotype"/>
          <w:i/>
          <w:color w:val="231F20"/>
          <w:w w:val="105"/>
          <w:sz w:val="20"/>
        </w:rPr>
        <w:t>For</w:t>
      </w:r>
      <w:r>
        <w:rPr>
          <w:rFonts w:ascii="Palatino Linotype"/>
          <w:i/>
          <w:color w:val="231F20"/>
          <w:spacing w:val="4"/>
          <w:w w:val="105"/>
          <w:sz w:val="20"/>
        </w:rPr>
        <w:t> </w:t>
      </w:r>
      <w:r>
        <w:rPr>
          <w:rFonts w:ascii="Palatino Linotype"/>
          <w:i/>
          <w:color w:val="231F20"/>
          <w:w w:val="105"/>
          <w:sz w:val="20"/>
        </w:rPr>
        <w:t>more</w:t>
      </w:r>
      <w:r>
        <w:rPr>
          <w:rFonts w:ascii="Palatino Linotype"/>
          <w:i/>
          <w:color w:val="231F20"/>
          <w:spacing w:val="5"/>
          <w:w w:val="105"/>
          <w:sz w:val="20"/>
        </w:rPr>
        <w:t> </w:t>
      </w:r>
      <w:r>
        <w:rPr>
          <w:rFonts w:ascii="Palatino Linotype"/>
          <w:i/>
          <w:color w:val="231F20"/>
          <w:w w:val="105"/>
          <w:sz w:val="20"/>
        </w:rPr>
        <w:t>information,</w:t>
      </w:r>
      <w:r>
        <w:rPr>
          <w:rFonts w:ascii="Palatino Linotype"/>
          <w:i/>
          <w:color w:val="231F20"/>
          <w:spacing w:val="5"/>
          <w:w w:val="105"/>
          <w:sz w:val="20"/>
        </w:rPr>
        <w:t> </w:t>
      </w:r>
      <w:r>
        <w:rPr>
          <w:rFonts w:ascii="Palatino Linotype"/>
          <w:i/>
          <w:color w:val="231F20"/>
          <w:w w:val="105"/>
          <w:sz w:val="20"/>
        </w:rPr>
        <w:t>contact</w:t>
      </w:r>
      <w:r>
        <w:rPr>
          <w:rFonts w:ascii="Palatino Linotype"/>
          <w:i/>
          <w:color w:val="231F20"/>
          <w:spacing w:val="5"/>
          <w:w w:val="105"/>
          <w:sz w:val="20"/>
        </w:rPr>
        <w:t> </w:t>
      </w:r>
      <w:r>
        <w:rPr>
          <w:rFonts w:ascii="Palatino Linotype"/>
          <w:i/>
          <w:color w:val="231F20"/>
          <w:w w:val="105"/>
          <w:sz w:val="20"/>
        </w:rPr>
        <w:t>Kate</w:t>
      </w:r>
      <w:r>
        <w:rPr>
          <w:rFonts w:ascii="Palatino Linotype"/>
          <w:i/>
          <w:color w:val="231F20"/>
          <w:spacing w:val="5"/>
          <w:w w:val="105"/>
          <w:sz w:val="20"/>
        </w:rPr>
        <w:t> </w:t>
      </w:r>
      <w:r>
        <w:rPr>
          <w:rFonts w:ascii="Palatino Linotype"/>
          <w:i/>
          <w:color w:val="231F20"/>
          <w:w w:val="105"/>
          <w:sz w:val="20"/>
        </w:rPr>
        <w:t>at</w:t>
      </w:r>
    </w:p>
    <w:p>
      <w:pPr>
        <w:spacing w:line="196" w:lineRule="auto" w:before="13"/>
        <w:ind w:left="239" w:right="0" w:firstLine="0"/>
        <w:jc w:val="left"/>
        <w:rPr>
          <w:rFonts w:ascii="Palatino Linotype"/>
          <w:i/>
          <w:sz w:val="20"/>
        </w:rPr>
      </w:pPr>
      <w:r>
        <w:rPr/>
        <w:pict>
          <v:shape style="position:absolute;margin-left:325.623993pt;margin-top:51.793419pt;width:11.8pt;height:11.85pt;mso-position-horizontal-relative:page;mso-position-vertical-relative:paragraph;z-index:15805440" coordorigin="6512,1036" coordsize="236,237" path="m6630,1036l6512,1154,6630,1272,6748,1154,6630,1036xe" filled="true" fillcolor="#4db2de" stroked="false">
            <v:path arrowok="t"/>
            <v:fill type="solid"/>
            <w10:wrap type="none"/>
          </v:shape>
        </w:pict>
      </w:r>
      <w:hyperlink r:id="rId308">
        <w:r>
          <w:rPr>
            <w:rFonts w:ascii="Palatino Linotype"/>
            <w:i/>
            <w:color w:val="231F20"/>
            <w:w w:val="105"/>
            <w:sz w:val="20"/>
          </w:rPr>
          <w:t>kathryn.behan@umassmemorial.org</w:t>
        </w:r>
        <w:r>
          <w:rPr>
            <w:rFonts w:ascii="Palatino Linotype"/>
            <w:i/>
            <w:color w:val="231F20"/>
            <w:spacing w:val="2"/>
            <w:w w:val="105"/>
            <w:sz w:val="20"/>
          </w:rPr>
          <w:t> </w:t>
        </w:r>
      </w:hyperlink>
      <w:r>
        <w:rPr>
          <w:rFonts w:ascii="Palatino Linotype"/>
          <w:i/>
          <w:color w:val="231F20"/>
          <w:w w:val="105"/>
          <w:sz w:val="20"/>
        </w:rPr>
        <w:t>or</w:t>
      </w:r>
      <w:r>
        <w:rPr>
          <w:rFonts w:ascii="Palatino Linotype"/>
          <w:i/>
          <w:color w:val="231F20"/>
          <w:spacing w:val="2"/>
          <w:w w:val="105"/>
          <w:sz w:val="20"/>
        </w:rPr>
        <w:t> </w:t>
      </w:r>
      <w:r>
        <w:rPr>
          <w:rFonts w:ascii="Palatino Linotype"/>
          <w:i/>
          <w:color w:val="231F20"/>
          <w:w w:val="105"/>
          <w:sz w:val="20"/>
        </w:rPr>
        <w:t>Becky</w:t>
      </w:r>
      <w:r>
        <w:rPr>
          <w:rFonts w:ascii="Palatino Linotype"/>
          <w:i/>
          <w:color w:val="231F20"/>
          <w:spacing w:val="2"/>
          <w:w w:val="105"/>
          <w:sz w:val="20"/>
        </w:rPr>
        <w:t> </w:t>
      </w:r>
      <w:r>
        <w:rPr>
          <w:rFonts w:ascii="Palatino Linotype"/>
          <w:i/>
          <w:color w:val="231F20"/>
          <w:w w:val="105"/>
          <w:sz w:val="20"/>
        </w:rPr>
        <w:t>at</w:t>
      </w:r>
      <w:r>
        <w:rPr>
          <w:rFonts w:ascii="Palatino Linotype"/>
          <w:i/>
          <w:color w:val="231F20"/>
          <w:spacing w:val="-50"/>
          <w:w w:val="105"/>
          <w:sz w:val="20"/>
        </w:rPr>
        <w:t> </w:t>
      </w:r>
      <w:hyperlink r:id="rId309">
        <w:r>
          <w:rPr>
            <w:rFonts w:ascii="Palatino Linotype"/>
            <w:i/>
            <w:color w:val="231F20"/>
            <w:w w:val="110"/>
            <w:sz w:val="20"/>
          </w:rPr>
          <w:t>rebecca.martella@umassmemorial.org.</w:t>
        </w:r>
      </w:hyperlink>
    </w:p>
    <w:p>
      <w:pPr>
        <w:pStyle w:val="BodyText"/>
        <w:spacing w:before="13"/>
        <w:rPr>
          <w:rFonts w:ascii="Palatino Linotype"/>
          <w:i/>
          <w:sz w:val="12"/>
        </w:rPr>
      </w:pPr>
      <w:r>
        <w:rPr/>
        <w:pict>
          <v:rect style="position:absolute;margin-left:324pt;margin-top:10.700623pt;width:270pt;height:5.27pt;mso-position-horizontal-relative:page;mso-position-vertical-relative:paragraph;z-index:-15654400;mso-wrap-distance-left:0;mso-wrap-distance-right:0" filled="true" fillcolor="#2b328c" stroked="false">
            <v:fill type="solid"/>
            <w10:wrap type="topAndBottom"/>
          </v:rect>
        </w:pict>
      </w:r>
    </w:p>
    <w:p>
      <w:pPr>
        <w:spacing w:before="203"/>
        <w:ind w:left="599" w:right="2104" w:firstLine="0"/>
        <w:jc w:val="left"/>
        <w:rPr>
          <w:rFonts w:ascii="Tahoma"/>
          <w:b/>
          <w:sz w:val="22"/>
        </w:rPr>
      </w:pPr>
      <w:r>
        <w:rPr>
          <w:rFonts w:ascii="Tahoma"/>
          <w:b/>
          <w:color w:val="2B328C"/>
          <w:spacing w:val="9"/>
          <w:w w:val="105"/>
          <w:sz w:val="22"/>
        </w:rPr>
        <w:t>BALANCING</w:t>
      </w:r>
      <w:r>
        <w:rPr>
          <w:rFonts w:ascii="Tahoma"/>
          <w:b/>
          <w:color w:val="2B328C"/>
          <w:spacing w:val="51"/>
          <w:w w:val="105"/>
          <w:sz w:val="22"/>
        </w:rPr>
        <w:t> </w:t>
      </w:r>
      <w:r>
        <w:rPr>
          <w:rFonts w:ascii="Tahoma"/>
          <w:b/>
          <w:color w:val="2B328C"/>
          <w:w w:val="105"/>
          <w:sz w:val="22"/>
        </w:rPr>
        <w:t>HEALTH</w:t>
      </w:r>
      <w:r>
        <w:rPr>
          <w:rFonts w:ascii="Tahoma"/>
          <w:b/>
          <w:color w:val="2B328C"/>
          <w:spacing w:val="51"/>
          <w:w w:val="105"/>
          <w:sz w:val="22"/>
        </w:rPr>
        <w:t> </w:t>
      </w:r>
      <w:r>
        <w:rPr>
          <w:rFonts w:ascii="Tahoma"/>
          <w:b/>
          <w:color w:val="2B328C"/>
          <w:w w:val="105"/>
          <w:sz w:val="22"/>
        </w:rPr>
        <w:t>AND</w:t>
      </w:r>
      <w:r>
        <w:rPr>
          <w:rFonts w:ascii="Tahoma"/>
          <w:b/>
          <w:color w:val="2B328C"/>
          <w:spacing w:val="-64"/>
          <w:w w:val="105"/>
          <w:sz w:val="22"/>
        </w:rPr>
        <w:t> </w:t>
      </w:r>
      <w:r>
        <w:rPr>
          <w:rFonts w:ascii="Tahoma"/>
          <w:b/>
          <w:color w:val="2B328C"/>
          <w:w w:val="105"/>
          <w:sz w:val="22"/>
        </w:rPr>
        <w:t>A</w:t>
      </w:r>
      <w:r>
        <w:rPr>
          <w:rFonts w:ascii="Tahoma"/>
          <w:b/>
          <w:color w:val="2B328C"/>
          <w:spacing w:val="32"/>
          <w:w w:val="105"/>
          <w:sz w:val="22"/>
        </w:rPr>
        <w:t> </w:t>
      </w:r>
      <w:r>
        <w:rPr>
          <w:rFonts w:ascii="Tahoma"/>
          <w:b/>
          <w:color w:val="2B328C"/>
          <w:w w:val="105"/>
          <w:sz w:val="22"/>
        </w:rPr>
        <w:t>HEALTHY</w:t>
      </w:r>
      <w:r>
        <w:rPr>
          <w:rFonts w:ascii="Tahoma"/>
          <w:b/>
          <w:color w:val="2B328C"/>
          <w:spacing w:val="32"/>
          <w:w w:val="105"/>
          <w:sz w:val="22"/>
        </w:rPr>
        <w:t> </w:t>
      </w:r>
      <w:r>
        <w:rPr>
          <w:rFonts w:ascii="Tahoma"/>
          <w:b/>
          <w:color w:val="2B328C"/>
          <w:spacing w:val="10"/>
          <w:w w:val="105"/>
          <w:sz w:val="22"/>
        </w:rPr>
        <w:t>ECONOMY</w:t>
      </w:r>
    </w:p>
    <w:p>
      <w:pPr>
        <w:spacing w:line="196" w:lineRule="auto" w:before="181"/>
        <w:ind w:left="239" w:right="2104" w:firstLine="0"/>
        <w:jc w:val="left"/>
        <w:rPr>
          <w:rFonts w:ascii="Palatino Linotype"/>
          <w:sz w:val="20"/>
        </w:rPr>
      </w:pPr>
      <w:r>
        <w:rPr/>
        <w:drawing>
          <wp:anchor distT="0" distB="0" distL="0" distR="0" allowOverlap="1" layoutInCell="1" locked="0" behindDoc="0" simplePos="0" relativeHeight="15805952">
            <wp:simplePos x="0" y="0"/>
            <wp:positionH relativeFrom="page">
              <wp:posOffset>6560464</wp:posOffset>
            </wp:positionH>
            <wp:positionV relativeFrom="paragraph">
              <wp:posOffset>-180348</wp:posOffset>
            </wp:positionV>
            <wp:extent cx="845565" cy="845693"/>
            <wp:effectExtent l="0" t="0" r="0" b="0"/>
            <wp:wrapNone/>
            <wp:docPr id="55" name="image200.png"/>
            <wp:cNvGraphicFramePr>
              <a:graphicFrameLocks noChangeAspect="1"/>
            </wp:cNvGraphicFramePr>
            <a:graphic>
              <a:graphicData uri="http://schemas.openxmlformats.org/drawingml/2006/picture">
                <pic:pic>
                  <pic:nvPicPr>
                    <pic:cNvPr id="56" name="image200.png"/>
                    <pic:cNvPicPr/>
                  </pic:nvPicPr>
                  <pic:blipFill>
                    <a:blip r:embed="rId310" cstate="print"/>
                    <a:stretch>
                      <a:fillRect/>
                    </a:stretch>
                  </pic:blipFill>
                  <pic:spPr>
                    <a:xfrm>
                      <a:off x="0" y="0"/>
                      <a:ext cx="845565" cy="845693"/>
                    </a:xfrm>
                    <a:prstGeom prst="rect">
                      <a:avLst/>
                    </a:prstGeom>
                  </pic:spPr>
                </pic:pic>
              </a:graphicData>
            </a:graphic>
          </wp:anchor>
        </w:drawing>
      </w:r>
      <w:r>
        <w:rPr>
          <w:rFonts w:ascii="Palatino Linotype"/>
          <w:color w:val="231F20"/>
          <w:w w:val="95"/>
          <w:sz w:val="20"/>
        </w:rPr>
        <w:t>As</w:t>
      </w:r>
      <w:r>
        <w:rPr>
          <w:rFonts w:ascii="Palatino Linotype"/>
          <w:color w:val="231F20"/>
          <w:spacing w:val="19"/>
          <w:w w:val="95"/>
          <w:sz w:val="20"/>
        </w:rPr>
        <w:t> </w:t>
      </w:r>
      <w:r>
        <w:rPr>
          <w:rFonts w:ascii="Palatino Linotype"/>
          <w:color w:val="231F20"/>
          <w:w w:val="95"/>
          <w:sz w:val="20"/>
        </w:rPr>
        <w:t>the</w:t>
      </w:r>
      <w:r>
        <w:rPr>
          <w:rFonts w:ascii="Palatino Linotype"/>
          <w:color w:val="231F20"/>
          <w:spacing w:val="20"/>
          <w:w w:val="95"/>
          <w:sz w:val="20"/>
        </w:rPr>
        <w:t> </w:t>
      </w:r>
      <w:r>
        <w:rPr>
          <w:rFonts w:ascii="Palatino Linotype"/>
          <w:color w:val="231F20"/>
          <w:w w:val="95"/>
          <w:sz w:val="20"/>
        </w:rPr>
        <w:t>investing</w:t>
      </w:r>
      <w:r>
        <w:rPr>
          <w:rFonts w:ascii="Palatino Linotype"/>
          <w:color w:val="231F20"/>
          <w:spacing w:val="20"/>
          <w:w w:val="95"/>
          <w:sz w:val="20"/>
        </w:rPr>
        <w:t> </w:t>
      </w:r>
      <w:r>
        <w:rPr>
          <w:rFonts w:ascii="Palatino Linotype"/>
          <w:color w:val="231F20"/>
          <w:w w:val="95"/>
          <w:sz w:val="20"/>
        </w:rPr>
        <w:t>pillar</w:t>
      </w:r>
      <w:r>
        <w:rPr>
          <w:rFonts w:ascii="Palatino Linotype"/>
          <w:color w:val="231F20"/>
          <w:spacing w:val="20"/>
          <w:w w:val="95"/>
          <w:sz w:val="20"/>
        </w:rPr>
        <w:t> </w:t>
      </w:r>
      <w:r>
        <w:rPr>
          <w:rFonts w:ascii="Palatino Linotype"/>
          <w:color w:val="231F20"/>
          <w:w w:val="95"/>
          <w:sz w:val="20"/>
        </w:rPr>
        <w:t>team</w:t>
      </w:r>
      <w:r>
        <w:rPr>
          <w:rFonts w:ascii="Palatino Linotype"/>
          <w:color w:val="231F20"/>
          <w:spacing w:val="20"/>
          <w:w w:val="95"/>
          <w:sz w:val="20"/>
        </w:rPr>
        <w:t> </w:t>
      </w:r>
      <w:r>
        <w:rPr>
          <w:rFonts w:ascii="Palatino Linotype"/>
          <w:color w:val="231F20"/>
          <w:w w:val="95"/>
          <w:sz w:val="20"/>
        </w:rPr>
        <w:t>meets</w:t>
      </w:r>
      <w:r>
        <w:rPr>
          <w:rFonts w:ascii="Palatino Linotype"/>
          <w:color w:val="231F20"/>
          <w:spacing w:val="20"/>
          <w:w w:val="95"/>
          <w:sz w:val="20"/>
        </w:rPr>
        <w:t> </w:t>
      </w:r>
      <w:r>
        <w:rPr>
          <w:rFonts w:ascii="Palatino Linotype"/>
          <w:color w:val="231F20"/>
          <w:w w:val="95"/>
          <w:sz w:val="20"/>
        </w:rPr>
        <w:t>with</w:t>
      </w:r>
      <w:r>
        <w:rPr>
          <w:rFonts w:ascii="Palatino Linotype"/>
          <w:color w:val="231F20"/>
          <w:spacing w:val="-45"/>
          <w:w w:val="95"/>
          <w:sz w:val="20"/>
        </w:rPr>
        <w:t> </w:t>
      </w:r>
      <w:r>
        <w:rPr>
          <w:rFonts w:ascii="Palatino Linotype"/>
          <w:color w:val="231F20"/>
          <w:w w:val="95"/>
          <w:sz w:val="20"/>
        </w:rPr>
        <w:t>community</w:t>
      </w:r>
      <w:r>
        <w:rPr>
          <w:rFonts w:ascii="Palatino Linotype"/>
          <w:color w:val="231F20"/>
          <w:spacing w:val="17"/>
          <w:w w:val="95"/>
          <w:sz w:val="20"/>
        </w:rPr>
        <w:t> </w:t>
      </w:r>
      <w:r>
        <w:rPr>
          <w:rFonts w:ascii="Palatino Linotype"/>
          <w:color w:val="231F20"/>
          <w:w w:val="95"/>
          <w:sz w:val="20"/>
        </w:rPr>
        <w:t>leaders</w:t>
      </w:r>
      <w:r>
        <w:rPr>
          <w:rFonts w:ascii="Palatino Linotype"/>
          <w:color w:val="231F20"/>
          <w:spacing w:val="18"/>
          <w:w w:val="95"/>
          <w:sz w:val="20"/>
        </w:rPr>
        <w:t> </w:t>
      </w:r>
      <w:r>
        <w:rPr>
          <w:rFonts w:ascii="Palatino Linotype"/>
          <w:color w:val="231F20"/>
          <w:w w:val="95"/>
          <w:sz w:val="20"/>
        </w:rPr>
        <w:t>to</w:t>
      </w:r>
      <w:r>
        <w:rPr>
          <w:rFonts w:ascii="Palatino Linotype"/>
          <w:color w:val="231F20"/>
          <w:spacing w:val="17"/>
          <w:w w:val="95"/>
          <w:sz w:val="20"/>
        </w:rPr>
        <w:t> </w:t>
      </w:r>
      <w:r>
        <w:rPr>
          <w:rFonts w:ascii="Palatino Linotype"/>
          <w:color w:val="231F20"/>
          <w:w w:val="95"/>
          <w:sz w:val="20"/>
        </w:rPr>
        <w:t>discover</w:t>
      </w:r>
      <w:r>
        <w:rPr>
          <w:rFonts w:ascii="Palatino Linotype"/>
          <w:color w:val="231F20"/>
          <w:spacing w:val="18"/>
          <w:w w:val="95"/>
          <w:sz w:val="20"/>
        </w:rPr>
        <w:t> </w:t>
      </w:r>
      <w:r>
        <w:rPr>
          <w:rFonts w:ascii="Palatino Linotype"/>
          <w:color w:val="231F20"/>
          <w:w w:val="95"/>
          <w:sz w:val="20"/>
        </w:rPr>
        <w:t>ways</w:t>
      </w:r>
      <w:r>
        <w:rPr>
          <w:rFonts w:ascii="Palatino Linotype"/>
          <w:color w:val="231F20"/>
          <w:spacing w:val="17"/>
          <w:w w:val="95"/>
          <w:sz w:val="20"/>
        </w:rPr>
        <w:t> </w:t>
      </w:r>
      <w:r>
        <w:rPr>
          <w:rFonts w:ascii="Palatino Linotype"/>
          <w:color w:val="231F20"/>
          <w:w w:val="95"/>
          <w:sz w:val="20"/>
        </w:rPr>
        <w:t>to</w:t>
      </w:r>
    </w:p>
    <w:p>
      <w:pPr>
        <w:spacing w:line="196" w:lineRule="auto" w:before="0"/>
        <w:ind w:left="239" w:right="1971" w:firstLine="0"/>
        <w:jc w:val="left"/>
        <w:rPr>
          <w:rFonts w:ascii="Palatino Linotype" w:hAnsi="Palatino Linotype"/>
          <w:sz w:val="20"/>
        </w:rPr>
      </w:pPr>
      <w:r>
        <w:rPr>
          <w:rFonts w:ascii="Palatino Linotype" w:hAnsi="Palatino Linotype"/>
          <w:color w:val="231F20"/>
          <w:w w:val="95"/>
          <w:sz w:val="20"/>
        </w:rPr>
        <w:t>improve</w:t>
      </w:r>
      <w:r>
        <w:rPr>
          <w:rFonts w:ascii="Palatino Linotype" w:hAnsi="Palatino Linotype"/>
          <w:color w:val="231F20"/>
          <w:spacing w:val="19"/>
          <w:w w:val="95"/>
          <w:sz w:val="20"/>
        </w:rPr>
        <w:t> </w:t>
      </w:r>
      <w:r>
        <w:rPr>
          <w:rFonts w:ascii="Palatino Linotype" w:hAnsi="Palatino Linotype"/>
          <w:color w:val="231F20"/>
          <w:w w:val="95"/>
          <w:sz w:val="20"/>
        </w:rPr>
        <w:t>the</w:t>
      </w:r>
      <w:r>
        <w:rPr>
          <w:rFonts w:ascii="Palatino Linotype" w:hAnsi="Palatino Linotype"/>
          <w:color w:val="231F20"/>
          <w:spacing w:val="19"/>
          <w:w w:val="95"/>
          <w:sz w:val="20"/>
        </w:rPr>
        <w:t> </w:t>
      </w:r>
      <w:r>
        <w:rPr>
          <w:rFonts w:ascii="Palatino Linotype" w:hAnsi="Palatino Linotype"/>
          <w:color w:val="231F20"/>
          <w:w w:val="95"/>
          <w:sz w:val="20"/>
        </w:rPr>
        <w:t>health</w:t>
      </w:r>
      <w:r>
        <w:rPr>
          <w:rFonts w:ascii="Palatino Linotype" w:hAnsi="Palatino Linotype"/>
          <w:color w:val="231F20"/>
          <w:spacing w:val="19"/>
          <w:w w:val="95"/>
          <w:sz w:val="20"/>
        </w:rPr>
        <w:t> </w:t>
      </w:r>
      <w:r>
        <w:rPr>
          <w:rFonts w:ascii="Palatino Linotype" w:hAnsi="Palatino Linotype"/>
          <w:color w:val="231F20"/>
          <w:w w:val="95"/>
          <w:sz w:val="20"/>
        </w:rPr>
        <w:t>of</w:t>
      </w:r>
      <w:r>
        <w:rPr>
          <w:rFonts w:ascii="Palatino Linotype" w:hAnsi="Palatino Linotype"/>
          <w:color w:val="231F20"/>
          <w:spacing w:val="19"/>
          <w:w w:val="95"/>
          <w:sz w:val="20"/>
        </w:rPr>
        <w:t> </w:t>
      </w:r>
      <w:r>
        <w:rPr>
          <w:rFonts w:ascii="Palatino Linotype" w:hAnsi="Palatino Linotype"/>
          <w:color w:val="231F20"/>
          <w:w w:val="95"/>
          <w:sz w:val="20"/>
        </w:rPr>
        <w:t>residents</w:t>
      </w:r>
      <w:r>
        <w:rPr>
          <w:rFonts w:ascii="Palatino Linotype" w:hAnsi="Palatino Linotype"/>
          <w:color w:val="231F20"/>
          <w:spacing w:val="19"/>
          <w:w w:val="95"/>
          <w:sz w:val="20"/>
        </w:rPr>
        <w:t> </w:t>
      </w:r>
      <w:r>
        <w:rPr>
          <w:rFonts w:ascii="Palatino Linotype" w:hAnsi="Palatino Linotype"/>
          <w:color w:val="231F20"/>
          <w:w w:val="95"/>
          <w:sz w:val="20"/>
        </w:rPr>
        <w:t>in</w:t>
      </w:r>
      <w:r>
        <w:rPr>
          <w:rFonts w:ascii="Palatino Linotype" w:hAnsi="Palatino Linotype"/>
          <w:color w:val="231F20"/>
          <w:spacing w:val="19"/>
          <w:w w:val="95"/>
          <w:sz w:val="20"/>
        </w:rPr>
        <w:t> </w:t>
      </w:r>
      <w:r>
        <w:rPr>
          <w:rFonts w:ascii="Palatino Linotype" w:hAnsi="Palatino Linotype"/>
          <w:color w:val="231F20"/>
          <w:w w:val="95"/>
          <w:sz w:val="20"/>
        </w:rPr>
        <w:t>Central</w:t>
      </w:r>
      <w:r>
        <w:rPr>
          <w:rFonts w:ascii="Palatino Linotype" w:hAnsi="Palatino Linotype"/>
          <w:color w:val="231F20"/>
          <w:spacing w:val="1"/>
          <w:w w:val="95"/>
          <w:sz w:val="20"/>
        </w:rPr>
        <w:t> </w:t>
      </w:r>
      <w:r>
        <w:rPr>
          <w:rFonts w:ascii="Palatino Linotype" w:hAnsi="Palatino Linotype"/>
          <w:color w:val="231F20"/>
          <w:w w:val="95"/>
          <w:sz w:val="20"/>
        </w:rPr>
        <w:t>Massachusetts,</w:t>
      </w:r>
      <w:r>
        <w:rPr>
          <w:rFonts w:ascii="Palatino Linotype" w:hAnsi="Palatino Linotype"/>
          <w:color w:val="231F20"/>
          <w:spacing w:val="8"/>
          <w:w w:val="95"/>
          <w:sz w:val="20"/>
        </w:rPr>
        <w:t> </w:t>
      </w:r>
      <w:r>
        <w:rPr>
          <w:rFonts w:ascii="Palatino Linotype" w:hAnsi="Palatino Linotype"/>
          <w:color w:val="231F20"/>
          <w:w w:val="95"/>
          <w:sz w:val="20"/>
        </w:rPr>
        <w:t>one</w:t>
      </w:r>
      <w:r>
        <w:rPr>
          <w:rFonts w:ascii="Palatino Linotype" w:hAnsi="Palatino Linotype"/>
          <w:color w:val="231F20"/>
          <w:spacing w:val="7"/>
          <w:w w:val="95"/>
          <w:sz w:val="20"/>
        </w:rPr>
        <w:t> </w:t>
      </w:r>
      <w:r>
        <w:rPr>
          <w:rFonts w:ascii="Palatino Linotype" w:hAnsi="Palatino Linotype"/>
          <w:color w:val="231F20"/>
          <w:w w:val="95"/>
          <w:sz w:val="20"/>
        </w:rPr>
        <w:t>opportunity</w:t>
      </w:r>
      <w:r>
        <w:rPr>
          <w:rFonts w:ascii="Palatino Linotype" w:hAnsi="Palatino Linotype"/>
          <w:color w:val="231F20"/>
          <w:spacing w:val="51"/>
          <w:sz w:val="20"/>
        </w:rPr>
        <w:t> </w:t>
      </w:r>
      <w:r>
        <w:rPr>
          <w:rFonts w:ascii="Palatino Linotype" w:hAnsi="Palatino Linotype"/>
          <w:color w:val="231F20"/>
          <w:w w:val="95"/>
          <w:sz w:val="20"/>
        </w:rPr>
        <w:t>continues</w:t>
      </w:r>
      <w:r>
        <w:rPr>
          <w:rFonts w:ascii="Palatino Linotype" w:hAnsi="Palatino Linotype"/>
          <w:color w:val="231F20"/>
          <w:spacing w:val="1"/>
          <w:w w:val="95"/>
          <w:sz w:val="20"/>
        </w:rPr>
        <w:t> </w:t>
      </w:r>
      <w:r>
        <w:rPr>
          <w:rFonts w:ascii="Palatino Linotype" w:hAnsi="Palatino Linotype"/>
          <w:color w:val="231F20"/>
          <w:sz w:val="20"/>
        </w:rPr>
        <w:t>to</w:t>
      </w:r>
      <w:r>
        <w:rPr>
          <w:rFonts w:ascii="Palatino Linotype" w:hAnsi="Palatino Linotype"/>
          <w:color w:val="231F20"/>
          <w:spacing w:val="-3"/>
          <w:sz w:val="20"/>
        </w:rPr>
        <w:t> </w:t>
      </w:r>
      <w:r>
        <w:rPr>
          <w:rFonts w:ascii="Palatino Linotype" w:hAnsi="Palatino Linotype"/>
          <w:color w:val="231F20"/>
          <w:sz w:val="20"/>
        </w:rPr>
        <w:t>rise</w:t>
      </w:r>
      <w:r>
        <w:rPr>
          <w:rFonts w:ascii="Palatino Linotype" w:hAnsi="Palatino Linotype"/>
          <w:color w:val="231F20"/>
          <w:spacing w:val="-3"/>
          <w:sz w:val="20"/>
        </w:rPr>
        <w:t> </w:t>
      </w:r>
      <w:r>
        <w:rPr>
          <w:rFonts w:ascii="Palatino Linotype" w:hAnsi="Palatino Linotype"/>
          <w:color w:val="231F20"/>
          <w:sz w:val="20"/>
        </w:rPr>
        <w:t>to</w:t>
      </w:r>
      <w:r>
        <w:rPr>
          <w:rFonts w:ascii="Palatino Linotype" w:hAnsi="Palatino Linotype"/>
          <w:color w:val="231F20"/>
          <w:spacing w:val="-3"/>
          <w:sz w:val="20"/>
        </w:rPr>
        <w:t> </w:t>
      </w:r>
      <w:r>
        <w:rPr>
          <w:rFonts w:ascii="Palatino Linotype" w:hAnsi="Palatino Linotype"/>
          <w:color w:val="231F20"/>
          <w:sz w:val="20"/>
        </w:rPr>
        <w:t>the</w:t>
      </w:r>
      <w:r>
        <w:rPr>
          <w:rFonts w:ascii="Palatino Linotype" w:hAnsi="Palatino Linotype"/>
          <w:color w:val="231F20"/>
          <w:spacing w:val="-2"/>
          <w:sz w:val="20"/>
        </w:rPr>
        <w:t> </w:t>
      </w:r>
      <w:r>
        <w:rPr>
          <w:rFonts w:ascii="Palatino Linotype" w:hAnsi="Palatino Linotype"/>
          <w:color w:val="231F20"/>
          <w:sz w:val="20"/>
        </w:rPr>
        <w:t>surface</w:t>
      </w:r>
      <w:r>
        <w:rPr>
          <w:rFonts w:ascii="Palatino Linotype" w:hAnsi="Palatino Linotype"/>
          <w:color w:val="231F20"/>
          <w:spacing w:val="-3"/>
          <w:sz w:val="20"/>
        </w:rPr>
        <w:t> </w:t>
      </w:r>
      <w:r>
        <w:rPr>
          <w:rFonts w:ascii="Palatino Linotype" w:hAnsi="Palatino Linotype"/>
          <w:color w:val="231F20"/>
          <w:sz w:val="20"/>
        </w:rPr>
        <w:t>–</w:t>
      </w:r>
      <w:r>
        <w:rPr>
          <w:rFonts w:ascii="Palatino Linotype" w:hAnsi="Palatino Linotype"/>
          <w:color w:val="231F20"/>
          <w:spacing w:val="-3"/>
          <w:sz w:val="20"/>
        </w:rPr>
        <w:t> </w:t>
      </w:r>
      <w:r>
        <w:rPr>
          <w:rFonts w:ascii="Palatino Linotype" w:hAnsi="Palatino Linotype"/>
          <w:color w:val="231F20"/>
          <w:sz w:val="20"/>
        </w:rPr>
        <w:t>and</w:t>
      </w:r>
      <w:r>
        <w:rPr>
          <w:rFonts w:ascii="Palatino Linotype" w:hAnsi="Palatino Linotype"/>
          <w:color w:val="231F20"/>
          <w:spacing w:val="-2"/>
          <w:sz w:val="20"/>
        </w:rPr>
        <w:t> </w:t>
      </w:r>
      <w:r>
        <w:rPr>
          <w:rFonts w:ascii="Palatino Linotype" w:hAnsi="Palatino Linotype"/>
          <w:color w:val="231F20"/>
          <w:sz w:val="20"/>
        </w:rPr>
        <w:t>it</w:t>
      </w:r>
      <w:r>
        <w:rPr>
          <w:rFonts w:ascii="Palatino Linotype" w:hAnsi="Palatino Linotype"/>
          <w:color w:val="231F20"/>
          <w:spacing w:val="-3"/>
          <w:sz w:val="20"/>
        </w:rPr>
        <w:t> </w:t>
      </w:r>
      <w:r>
        <w:rPr>
          <w:rFonts w:ascii="Palatino Linotype" w:hAnsi="Palatino Linotype"/>
          <w:color w:val="231F20"/>
          <w:sz w:val="20"/>
        </w:rPr>
        <w:t>couldn’t</w:t>
      </w:r>
      <w:r>
        <w:rPr>
          <w:rFonts w:ascii="Palatino Linotype" w:hAnsi="Palatino Linotype"/>
          <w:color w:val="231F20"/>
          <w:spacing w:val="-3"/>
          <w:sz w:val="20"/>
        </w:rPr>
        <w:t> </w:t>
      </w:r>
      <w:r>
        <w:rPr>
          <w:rFonts w:ascii="Palatino Linotype" w:hAnsi="Palatino Linotype"/>
          <w:color w:val="231F20"/>
          <w:sz w:val="20"/>
        </w:rPr>
        <w:t>come</w:t>
      </w:r>
      <w:r>
        <w:rPr>
          <w:rFonts w:ascii="Palatino Linotype" w:hAnsi="Palatino Linotype"/>
          <w:color w:val="231F20"/>
          <w:spacing w:val="-47"/>
          <w:sz w:val="20"/>
        </w:rPr>
        <w:t> </w:t>
      </w:r>
      <w:r>
        <w:rPr>
          <w:rFonts w:ascii="Palatino Linotype" w:hAnsi="Palatino Linotype"/>
          <w:color w:val="231F20"/>
          <w:w w:val="95"/>
          <w:sz w:val="20"/>
        </w:rPr>
        <w:t>at</w:t>
      </w:r>
      <w:r>
        <w:rPr>
          <w:rFonts w:ascii="Palatino Linotype" w:hAnsi="Palatino Linotype"/>
          <w:color w:val="231F20"/>
          <w:spacing w:val="6"/>
          <w:w w:val="95"/>
          <w:sz w:val="20"/>
        </w:rPr>
        <w:t> </w:t>
      </w:r>
      <w:r>
        <w:rPr>
          <w:rFonts w:ascii="Palatino Linotype" w:hAnsi="Palatino Linotype"/>
          <w:color w:val="231F20"/>
          <w:w w:val="95"/>
          <w:sz w:val="20"/>
        </w:rPr>
        <w:t>a</w:t>
      </w:r>
      <w:r>
        <w:rPr>
          <w:rFonts w:ascii="Palatino Linotype" w:hAnsi="Palatino Linotype"/>
          <w:color w:val="231F20"/>
          <w:spacing w:val="6"/>
          <w:w w:val="95"/>
          <w:sz w:val="20"/>
        </w:rPr>
        <w:t> </w:t>
      </w:r>
      <w:r>
        <w:rPr>
          <w:rFonts w:ascii="Palatino Linotype" w:hAnsi="Palatino Linotype"/>
          <w:color w:val="231F20"/>
          <w:w w:val="95"/>
          <w:sz w:val="20"/>
        </w:rPr>
        <w:t>more</w:t>
      </w:r>
      <w:r>
        <w:rPr>
          <w:rFonts w:ascii="Palatino Linotype" w:hAnsi="Palatino Linotype"/>
          <w:color w:val="231F20"/>
          <w:spacing w:val="7"/>
          <w:w w:val="95"/>
          <w:sz w:val="20"/>
        </w:rPr>
        <w:t> </w:t>
      </w:r>
      <w:r>
        <w:rPr>
          <w:rFonts w:ascii="Palatino Linotype" w:hAnsi="Palatino Linotype"/>
          <w:color w:val="231F20"/>
          <w:w w:val="95"/>
          <w:sz w:val="20"/>
        </w:rPr>
        <w:t>pivotal</w:t>
      </w:r>
      <w:r>
        <w:rPr>
          <w:rFonts w:ascii="Palatino Linotype" w:hAnsi="Palatino Linotype"/>
          <w:color w:val="231F20"/>
          <w:spacing w:val="6"/>
          <w:w w:val="95"/>
          <w:sz w:val="20"/>
        </w:rPr>
        <w:t> </w:t>
      </w:r>
      <w:r>
        <w:rPr>
          <w:rFonts w:ascii="Palatino Linotype" w:hAnsi="Palatino Linotype"/>
          <w:color w:val="231F20"/>
          <w:w w:val="95"/>
          <w:sz w:val="20"/>
        </w:rPr>
        <w:t>moment</w:t>
      </w:r>
      <w:r>
        <w:rPr>
          <w:rFonts w:ascii="Palatino Linotype" w:hAnsi="Palatino Linotype"/>
          <w:color w:val="231F20"/>
          <w:spacing w:val="6"/>
          <w:w w:val="95"/>
          <w:sz w:val="20"/>
        </w:rPr>
        <w:t> </w:t>
      </w:r>
      <w:r>
        <w:rPr>
          <w:rFonts w:ascii="Palatino Linotype" w:hAnsi="Palatino Linotype"/>
          <w:color w:val="231F20"/>
          <w:w w:val="95"/>
          <w:sz w:val="20"/>
        </w:rPr>
        <w:t>for</w:t>
      </w:r>
      <w:r>
        <w:rPr>
          <w:rFonts w:ascii="Palatino Linotype" w:hAnsi="Palatino Linotype"/>
          <w:color w:val="231F20"/>
          <w:spacing w:val="7"/>
          <w:w w:val="95"/>
          <w:sz w:val="20"/>
        </w:rPr>
        <w:t> </w:t>
      </w:r>
      <w:r>
        <w:rPr>
          <w:rFonts w:ascii="Palatino Linotype" w:hAnsi="Palatino Linotype"/>
          <w:color w:val="231F20"/>
          <w:w w:val="95"/>
          <w:sz w:val="20"/>
        </w:rPr>
        <w:t>our</w:t>
      </w:r>
      <w:r>
        <w:rPr>
          <w:rFonts w:ascii="Palatino Linotype" w:hAnsi="Palatino Linotype"/>
          <w:color w:val="231F20"/>
          <w:spacing w:val="6"/>
          <w:w w:val="95"/>
          <w:sz w:val="20"/>
        </w:rPr>
        <w:t> </w:t>
      </w:r>
      <w:r>
        <w:rPr>
          <w:rFonts w:ascii="Palatino Linotype" w:hAnsi="Palatino Linotype"/>
          <w:color w:val="231F20"/>
          <w:w w:val="95"/>
          <w:sz w:val="20"/>
        </w:rPr>
        <w:t>region.</w:t>
      </w:r>
    </w:p>
    <w:p>
      <w:pPr>
        <w:spacing w:line="196" w:lineRule="auto" w:before="83"/>
        <w:ind w:left="239" w:right="528" w:firstLine="0"/>
        <w:jc w:val="left"/>
        <w:rPr>
          <w:rFonts w:ascii="Palatino Linotype" w:hAnsi="Palatino Linotype"/>
          <w:sz w:val="20"/>
        </w:rPr>
      </w:pPr>
      <w:r>
        <w:rPr>
          <w:rFonts w:ascii="Palatino Linotype" w:hAnsi="Palatino Linotype"/>
          <w:color w:val="231F20"/>
          <w:w w:val="95"/>
          <w:sz w:val="20"/>
        </w:rPr>
        <w:t>“Low-income</w:t>
      </w:r>
      <w:r>
        <w:rPr>
          <w:rFonts w:ascii="Palatino Linotype" w:hAnsi="Palatino Linotype"/>
          <w:color w:val="231F20"/>
          <w:spacing w:val="19"/>
          <w:w w:val="95"/>
          <w:sz w:val="20"/>
        </w:rPr>
        <w:t> </w:t>
      </w:r>
      <w:r>
        <w:rPr>
          <w:rFonts w:ascii="Palatino Linotype" w:hAnsi="Palatino Linotype"/>
          <w:color w:val="231F20"/>
          <w:w w:val="95"/>
          <w:sz w:val="20"/>
        </w:rPr>
        <w:t>housing</w:t>
      </w:r>
      <w:r>
        <w:rPr>
          <w:rFonts w:ascii="Palatino Linotype" w:hAnsi="Palatino Linotype"/>
          <w:color w:val="231F20"/>
          <w:spacing w:val="19"/>
          <w:w w:val="95"/>
          <w:sz w:val="20"/>
        </w:rPr>
        <w:t> </w:t>
      </w:r>
      <w:r>
        <w:rPr>
          <w:rFonts w:ascii="Palatino Linotype" w:hAnsi="Palatino Linotype"/>
          <w:color w:val="231F20"/>
          <w:w w:val="95"/>
          <w:sz w:val="20"/>
        </w:rPr>
        <w:t>is</w:t>
      </w:r>
      <w:r>
        <w:rPr>
          <w:rFonts w:ascii="Palatino Linotype" w:hAnsi="Palatino Linotype"/>
          <w:color w:val="231F20"/>
          <w:spacing w:val="20"/>
          <w:w w:val="95"/>
          <w:sz w:val="20"/>
        </w:rPr>
        <w:t> </w:t>
      </w:r>
      <w:r>
        <w:rPr>
          <w:rFonts w:ascii="Palatino Linotype" w:hAnsi="Palatino Linotype"/>
          <w:color w:val="231F20"/>
          <w:w w:val="95"/>
          <w:sz w:val="20"/>
        </w:rPr>
        <w:t>a</w:t>
      </w:r>
      <w:r>
        <w:rPr>
          <w:rFonts w:ascii="Palatino Linotype" w:hAnsi="Palatino Linotype"/>
          <w:color w:val="231F20"/>
          <w:spacing w:val="19"/>
          <w:w w:val="95"/>
          <w:sz w:val="20"/>
        </w:rPr>
        <w:t> </w:t>
      </w:r>
      <w:r>
        <w:rPr>
          <w:rFonts w:ascii="Palatino Linotype" w:hAnsi="Palatino Linotype"/>
          <w:color w:val="231F20"/>
          <w:w w:val="95"/>
          <w:sz w:val="20"/>
        </w:rPr>
        <w:t>current</w:t>
      </w:r>
      <w:r>
        <w:rPr>
          <w:rFonts w:ascii="Palatino Linotype" w:hAnsi="Palatino Linotype"/>
          <w:color w:val="231F20"/>
          <w:spacing w:val="20"/>
          <w:w w:val="95"/>
          <w:sz w:val="20"/>
        </w:rPr>
        <w:t> </w:t>
      </w:r>
      <w:r>
        <w:rPr>
          <w:rFonts w:ascii="Palatino Linotype" w:hAnsi="Palatino Linotype"/>
          <w:color w:val="231F20"/>
          <w:w w:val="95"/>
          <w:sz w:val="20"/>
        </w:rPr>
        <w:t>focus</w:t>
      </w:r>
      <w:r>
        <w:rPr>
          <w:rFonts w:ascii="Palatino Linotype" w:hAnsi="Palatino Linotype"/>
          <w:color w:val="231F20"/>
          <w:spacing w:val="19"/>
          <w:w w:val="95"/>
          <w:sz w:val="20"/>
        </w:rPr>
        <w:t> </w:t>
      </w:r>
      <w:r>
        <w:rPr>
          <w:rFonts w:ascii="Palatino Linotype" w:hAnsi="Palatino Linotype"/>
          <w:color w:val="231F20"/>
          <w:w w:val="95"/>
          <w:sz w:val="20"/>
        </w:rPr>
        <w:t>for</w:t>
      </w:r>
      <w:r>
        <w:rPr>
          <w:rFonts w:ascii="Palatino Linotype" w:hAnsi="Palatino Linotype"/>
          <w:color w:val="231F20"/>
          <w:spacing w:val="20"/>
          <w:w w:val="95"/>
          <w:sz w:val="20"/>
        </w:rPr>
        <w:t> </w:t>
      </w:r>
      <w:r>
        <w:rPr>
          <w:rFonts w:ascii="Palatino Linotype" w:hAnsi="Palatino Linotype"/>
          <w:color w:val="231F20"/>
          <w:w w:val="95"/>
          <w:sz w:val="20"/>
        </w:rPr>
        <w:t>us,”</w:t>
      </w:r>
      <w:r>
        <w:rPr>
          <w:rFonts w:ascii="Palatino Linotype" w:hAnsi="Palatino Linotype"/>
          <w:color w:val="231F20"/>
          <w:spacing w:val="19"/>
          <w:w w:val="95"/>
          <w:sz w:val="20"/>
        </w:rPr>
        <w:t> </w:t>
      </w:r>
      <w:r>
        <w:rPr>
          <w:rFonts w:ascii="Palatino Linotype" w:hAnsi="Palatino Linotype"/>
          <w:color w:val="231F20"/>
          <w:w w:val="95"/>
          <w:sz w:val="20"/>
        </w:rPr>
        <w:t>said</w:t>
      </w:r>
      <w:r>
        <w:rPr>
          <w:rFonts w:ascii="Palatino Linotype" w:hAnsi="Palatino Linotype"/>
          <w:color w:val="231F20"/>
          <w:spacing w:val="19"/>
          <w:w w:val="95"/>
          <w:sz w:val="20"/>
        </w:rPr>
        <w:t> </w:t>
      </w:r>
      <w:r>
        <w:rPr>
          <w:rFonts w:ascii="Palatino Linotype" w:hAnsi="Palatino Linotype"/>
          <w:color w:val="231F20"/>
          <w:w w:val="95"/>
          <w:sz w:val="20"/>
        </w:rPr>
        <w:t>Robert</w:t>
      </w:r>
      <w:r>
        <w:rPr>
          <w:rFonts w:ascii="Palatino Linotype" w:hAnsi="Palatino Linotype"/>
          <w:color w:val="231F20"/>
          <w:spacing w:val="-44"/>
          <w:w w:val="95"/>
          <w:sz w:val="20"/>
        </w:rPr>
        <w:t> </w:t>
      </w:r>
      <w:r>
        <w:rPr>
          <w:rFonts w:ascii="Palatino Linotype" w:hAnsi="Palatino Linotype"/>
          <w:color w:val="231F20"/>
          <w:w w:val="95"/>
          <w:sz w:val="20"/>
        </w:rPr>
        <w:t>Feldmann,</w:t>
      </w:r>
      <w:r>
        <w:rPr>
          <w:rFonts w:ascii="Palatino Linotype" w:hAnsi="Palatino Linotype"/>
          <w:color w:val="231F20"/>
          <w:spacing w:val="18"/>
          <w:w w:val="95"/>
          <w:sz w:val="20"/>
        </w:rPr>
        <w:t> </w:t>
      </w:r>
      <w:r>
        <w:rPr>
          <w:rFonts w:ascii="Palatino Linotype" w:hAnsi="Palatino Linotype"/>
          <w:color w:val="231F20"/>
          <w:w w:val="95"/>
          <w:sz w:val="20"/>
        </w:rPr>
        <w:t>senior</w:t>
      </w:r>
      <w:r>
        <w:rPr>
          <w:rFonts w:ascii="Palatino Linotype" w:hAnsi="Palatino Linotype"/>
          <w:color w:val="231F20"/>
          <w:spacing w:val="18"/>
          <w:w w:val="95"/>
          <w:sz w:val="20"/>
        </w:rPr>
        <w:t> </w:t>
      </w:r>
      <w:r>
        <w:rPr>
          <w:rFonts w:ascii="Palatino Linotype" w:hAnsi="Palatino Linotype"/>
          <w:color w:val="231F20"/>
          <w:w w:val="95"/>
          <w:sz w:val="20"/>
        </w:rPr>
        <w:t>vice</w:t>
      </w:r>
      <w:r>
        <w:rPr>
          <w:rFonts w:ascii="Palatino Linotype" w:hAnsi="Palatino Linotype"/>
          <w:color w:val="231F20"/>
          <w:spacing w:val="19"/>
          <w:w w:val="95"/>
          <w:sz w:val="20"/>
        </w:rPr>
        <w:t> </w:t>
      </w:r>
      <w:r>
        <w:rPr>
          <w:rFonts w:ascii="Palatino Linotype" w:hAnsi="Palatino Linotype"/>
          <w:color w:val="231F20"/>
          <w:w w:val="95"/>
          <w:sz w:val="20"/>
        </w:rPr>
        <w:t>president</w:t>
      </w:r>
      <w:r>
        <w:rPr>
          <w:rFonts w:ascii="Palatino Linotype" w:hAnsi="Palatino Linotype"/>
          <w:color w:val="231F20"/>
          <w:spacing w:val="18"/>
          <w:w w:val="95"/>
          <w:sz w:val="20"/>
        </w:rPr>
        <w:t> </w:t>
      </w:r>
      <w:r>
        <w:rPr>
          <w:rFonts w:ascii="Palatino Linotype" w:hAnsi="Palatino Linotype"/>
          <w:color w:val="231F20"/>
          <w:w w:val="95"/>
          <w:sz w:val="20"/>
        </w:rPr>
        <w:t>of</w:t>
      </w:r>
      <w:r>
        <w:rPr>
          <w:rFonts w:ascii="Palatino Linotype" w:hAnsi="Palatino Linotype"/>
          <w:color w:val="231F20"/>
          <w:spacing w:val="19"/>
          <w:w w:val="95"/>
          <w:sz w:val="20"/>
        </w:rPr>
        <w:t> </w:t>
      </w:r>
      <w:r>
        <w:rPr>
          <w:rFonts w:ascii="Palatino Linotype" w:hAnsi="Palatino Linotype"/>
          <w:color w:val="231F20"/>
          <w:w w:val="95"/>
          <w:sz w:val="20"/>
        </w:rPr>
        <w:t>finance</w:t>
      </w:r>
      <w:r>
        <w:rPr>
          <w:rFonts w:ascii="Palatino Linotype" w:hAnsi="Palatino Linotype"/>
          <w:color w:val="231F20"/>
          <w:spacing w:val="18"/>
          <w:w w:val="95"/>
          <w:sz w:val="20"/>
        </w:rPr>
        <w:t> </w:t>
      </w:r>
      <w:r>
        <w:rPr>
          <w:rFonts w:ascii="Palatino Linotype" w:hAnsi="Palatino Linotype"/>
          <w:color w:val="231F20"/>
          <w:w w:val="95"/>
          <w:sz w:val="20"/>
        </w:rPr>
        <w:t>and</w:t>
      </w:r>
      <w:r>
        <w:rPr>
          <w:rFonts w:ascii="Palatino Linotype" w:hAnsi="Palatino Linotype"/>
          <w:color w:val="231F20"/>
          <w:spacing w:val="19"/>
          <w:w w:val="95"/>
          <w:sz w:val="20"/>
        </w:rPr>
        <w:t> </w:t>
      </w:r>
      <w:r>
        <w:rPr>
          <w:rFonts w:ascii="Palatino Linotype" w:hAnsi="Palatino Linotype"/>
          <w:color w:val="231F20"/>
          <w:w w:val="95"/>
          <w:sz w:val="20"/>
        </w:rPr>
        <w:t>corporate</w:t>
      </w:r>
    </w:p>
    <w:p>
      <w:pPr>
        <w:spacing w:line="205" w:lineRule="exact" w:before="0"/>
        <w:ind w:left="239" w:right="0" w:firstLine="0"/>
        <w:jc w:val="left"/>
        <w:rPr>
          <w:rFonts w:ascii="Palatino Linotype"/>
          <w:sz w:val="20"/>
        </w:rPr>
      </w:pPr>
      <w:r>
        <w:rPr>
          <w:rFonts w:ascii="Palatino Linotype"/>
          <w:color w:val="231F20"/>
          <w:w w:val="95"/>
          <w:sz w:val="20"/>
        </w:rPr>
        <w:t>controller</w:t>
      </w:r>
      <w:r>
        <w:rPr>
          <w:rFonts w:ascii="Palatino Linotype"/>
          <w:color w:val="231F20"/>
          <w:spacing w:val="18"/>
          <w:w w:val="95"/>
          <w:sz w:val="20"/>
        </w:rPr>
        <w:t> </w:t>
      </w:r>
      <w:r>
        <w:rPr>
          <w:rFonts w:ascii="Palatino Linotype"/>
          <w:color w:val="231F20"/>
          <w:w w:val="95"/>
          <w:sz w:val="20"/>
        </w:rPr>
        <w:t>at</w:t>
      </w:r>
      <w:r>
        <w:rPr>
          <w:rFonts w:ascii="Palatino Linotype"/>
          <w:color w:val="231F20"/>
          <w:spacing w:val="19"/>
          <w:w w:val="95"/>
          <w:sz w:val="20"/>
        </w:rPr>
        <w:t> </w:t>
      </w:r>
      <w:r>
        <w:rPr>
          <w:rFonts w:ascii="Palatino Linotype"/>
          <w:color w:val="231F20"/>
          <w:w w:val="95"/>
          <w:sz w:val="20"/>
        </w:rPr>
        <w:t>UMass</w:t>
      </w:r>
      <w:r>
        <w:rPr>
          <w:rFonts w:ascii="Palatino Linotype"/>
          <w:color w:val="231F20"/>
          <w:spacing w:val="18"/>
          <w:w w:val="95"/>
          <w:sz w:val="20"/>
        </w:rPr>
        <w:t> </w:t>
      </w:r>
      <w:r>
        <w:rPr>
          <w:rFonts w:ascii="Palatino Linotype"/>
          <w:color w:val="231F20"/>
          <w:w w:val="95"/>
          <w:sz w:val="20"/>
        </w:rPr>
        <w:t>Memorial</w:t>
      </w:r>
      <w:r>
        <w:rPr>
          <w:rFonts w:ascii="Palatino Linotype"/>
          <w:color w:val="231F20"/>
          <w:spacing w:val="19"/>
          <w:w w:val="95"/>
          <w:sz w:val="20"/>
        </w:rPr>
        <w:t> </w:t>
      </w:r>
      <w:r>
        <w:rPr>
          <w:rFonts w:ascii="Palatino Linotype"/>
          <w:color w:val="231F20"/>
          <w:w w:val="95"/>
          <w:sz w:val="20"/>
        </w:rPr>
        <w:t>Medical</w:t>
      </w:r>
      <w:r>
        <w:rPr>
          <w:rFonts w:ascii="Palatino Linotype"/>
          <w:color w:val="231F20"/>
          <w:spacing w:val="19"/>
          <w:w w:val="95"/>
          <w:sz w:val="20"/>
        </w:rPr>
        <w:t> </w:t>
      </w:r>
      <w:r>
        <w:rPr>
          <w:rFonts w:ascii="Palatino Linotype"/>
          <w:color w:val="231F20"/>
          <w:w w:val="95"/>
          <w:sz w:val="20"/>
        </w:rPr>
        <w:t>Center,</w:t>
      </w:r>
      <w:r>
        <w:rPr>
          <w:rFonts w:ascii="Palatino Linotype"/>
          <w:color w:val="231F20"/>
          <w:spacing w:val="18"/>
          <w:w w:val="95"/>
          <w:sz w:val="20"/>
        </w:rPr>
        <w:t> </w:t>
      </w:r>
      <w:r>
        <w:rPr>
          <w:rFonts w:ascii="Palatino Linotype"/>
          <w:color w:val="231F20"/>
          <w:w w:val="95"/>
          <w:sz w:val="20"/>
        </w:rPr>
        <w:t>and</w:t>
      </w:r>
      <w:r>
        <w:rPr>
          <w:rFonts w:ascii="Palatino Linotype"/>
          <w:color w:val="231F20"/>
          <w:spacing w:val="19"/>
          <w:w w:val="95"/>
          <w:sz w:val="20"/>
        </w:rPr>
        <w:t> </w:t>
      </w:r>
      <w:r>
        <w:rPr>
          <w:rFonts w:ascii="Palatino Linotype"/>
          <w:color w:val="231F20"/>
          <w:w w:val="95"/>
          <w:sz w:val="20"/>
        </w:rPr>
        <w:t>co-</w:t>
      </w:r>
    </w:p>
    <w:p>
      <w:pPr>
        <w:spacing w:line="196" w:lineRule="auto" w:before="13"/>
        <w:ind w:left="239" w:right="541" w:firstLine="0"/>
        <w:jc w:val="both"/>
        <w:rPr>
          <w:rFonts w:ascii="Palatino Linotype" w:hAnsi="Palatino Linotype"/>
          <w:sz w:val="20"/>
        </w:rPr>
      </w:pPr>
      <w:r>
        <w:rPr>
          <w:rFonts w:ascii="Palatino Linotype" w:hAnsi="Palatino Linotype"/>
          <w:color w:val="231F20"/>
          <w:w w:val="95"/>
          <w:sz w:val="20"/>
        </w:rPr>
        <w:t>chair of the health care system’s Anchor Mission investing</w:t>
      </w:r>
      <w:r>
        <w:rPr>
          <w:rFonts w:ascii="Palatino Linotype" w:hAnsi="Palatino Linotype"/>
          <w:color w:val="231F20"/>
          <w:spacing w:val="1"/>
          <w:w w:val="95"/>
          <w:sz w:val="20"/>
        </w:rPr>
        <w:t> </w:t>
      </w:r>
      <w:r>
        <w:rPr>
          <w:rFonts w:ascii="Palatino Linotype" w:hAnsi="Palatino Linotype"/>
          <w:color w:val="231F20"/>
          <w:w w:val="95"/>
          <w:sz w:val="20"/>
        </w:rPr>
        <w:t>committee. “As Worcester and surrounding areas improve</w:t>
      </w:r>
      <w:r>
        <w:rPr>
          <w:rFonts w:ascii="Palatino Linotype" w:hAnsi="Palatino Linotype"/>
          <w:color w:val="231F20"/>
          <w:spacing w:val="1"/>
          <w:w w:val="95"/>
          <w:sz w:val="20"/>
        </w:rPr>
        <w:t> </w:t>
      </w:r>
      <w:r>
        <w:rPr>
          <w:rFonts w:ascii="Palatino Linotype" w:hAnsi="Palatino Linotype"/>
          <w:color w:val="231F20"/>
          <w:w w:val="95"/>
          <w:sz w:val="20"/>
        </w:rPr>
        <w:t>economically, housing costs are increasing, and people are</w:t>
      </w:r>
      <w:r>
        <w:rPr>
          <w:rFonts w:ascii="Palatino Linotype" w:hAnsi="Palatino Linotype"/>
          <w:color w:val="231F20"/>
          <w:spacing w:val="1"/>
          <w:w w:val="95"/>
          <w:sz w:val="20"/>
        </w:rPr>
        <w:t> </w:t>
      </w:r>
      <w:r>
        <w:rPr>
          <w:rFonts w:ascii="Palatino Linotype" w:hAnsi="Palatino Linotype"/>
          <w:color w:val="231F20"/>
          <w:w w:val="95"/>
          <w:sz w:val="20"/>
        </w:rPr>
        <w:t>being displaced. We’re identifying partners behind projects</w:t>
      </w:r>
      <w:r>
        <w:rPr>
          <w:rFonts w:ascii="Palatino Linotype" w:hAnsi="Palatino Linotype"/>
          <w:color w:val="231F20"/>
          <w:spacing w:val="1"/>
          <w:w w:val="95"/>
          <w:sz w:val="20"/>
        </w:rPr>
        <w:t> </w:t>
      </w:r>
      <w:r>
        <w:rPr>
          <w:rFonts w:ascii="Palatino Linotype" w:hAnsi="Palatino Linotype"/>
          <w:color w:val="231F20"/>
          <w:sz w:val="20"/>
        </w:rPr>
        <w:t>that</w:t>
      </w:r>
      <w:r>
        <w:rPr>
          <w:rFonts w:ascii="Palatino Linotype" w:hAnsi="Palatino Linotype"/>
          <w:color w:val="231F20"/>
          <w:spacing w:val="-8"/>
          <w:sz w:val="20"/>
        </w:rPr>
        <w:t> </w:t>
      </w:r>
      <w:r>
        <w:rPr>
          <w:rFonts w:ascii="Palatino Linotype" w:hAnsi="Palatino Linotype"/>
          <w:color w:val="231F20"/>
          <w:sz w:val="20"/>
        </w:rPr>
        <w:t>don’t</w:t>
      </w:r>
      <w:r>
        <w:rPr>
          <w:rFonts w:ascii="Palatino Linotype" w:hAnsi="Palatino Linotype"/>
          <w:color w:val="231F20"/>
          <w:spacing w:val="-8"/>
          <w:sz w:val="20"/>
        </w:rPr>
        <w:t> </w:t>
      </w:r>
      <w:r>
        <w:rPr>
          <w:rFonts w:ascii="Palatino Linotype" w:hAnsi="Palatino Linotype"/>
          <w:color w:val="231F20"/>
          <w:sz w:val="20"/>
        </w:rPr>
        <w:t>force</w:t>
      </w:r>
      <w:r>
        <w:rPr>
          <w:rFonts w:ascii="Palatino Linotype" w:hAnsi="Palatino Linotype"/>
          <w:color w:val="231F20"/>
          <w:spacing w:val="-7"/>
          <w:sz w:val="20"/>
        </w:rPr>
        <w:t> </w:t>
      </w:r>
      <w:r>
        <w:rPr>
          <w:rFonts w:ascii="Palatino Linotype" w:hAnsi="Palatino Linotype"/>
          <w:color w:val="231F20"/>
          <w:sz w:val="20"/>
        </w:rPr>
        <w:t>people</w:t>
      </w:r>
      <w:r>
        <w:rPr>
          <w:rFonts w:ascii="Palatino Linotype" w:hAnsi="Palatino Linotype"/>
          <w:color w:val="231F20"/>
          <w:spacing w:val="-8"/>
          <w:sz w:val="20"/>
        </w:rPr>
        <w:t> </w:t>
      </w:r>
      <w:r>
        <w:rPr>
          <w:rFonts w:ascii="Palatino Linotype" w:hAnsi="Palatino Linotype"/>
          <w:color w:val="231F20"/>
          <w:sz w:val="20"/>
        </w:rPr>
        <w:t>out.”</w:t>
      </w:r>
    </w:p>
    <w:p>
      <w:pPr>
        <w:spacing w:line="196" w:lineRule="auto" w:before="83"/>
        <w:ind w:left="239" w:right="0" w:firstLine="0"/>
        <w:jc w:val="left"/>
        <w:rPr>
          <w:rFonts w:ascii="Palatino Linotype" w:hAnsi="Palatino Linotype"/>
          <w:sz w:val="20"/>
        </w:rPr>
      </w:pPr>
      <w:r>
        <w:rPr>
          <w:rFonts w:ascii="Palatino Linotype" w:hAnsi="Palatino Linotype"/>
          <w:color w:val="231F20"/>
          <w:w w:val="95"/>
          <w:sz w:val="20"/>
        </w:rPr>
        <w:t>For</w:t>
      </w:r>
      <w:r>
        <w:rPr>
          <w:rFonts w:ascii="Palatino Linotype" w:hAnsi="Palatino Linotype"/>
          <w:color w:val="231F20"/>
          <w:spacing w:val="34"/>
          <w:w w:val="95"/>
          <w:sz w:val="20"/>
        </w:rPr>
        <w:t> </w:t>
      </w:r>
      <w:r>
        <w:rPr>
          <w:rFonts w:ascii="Palatino Linotype" w:hAnsi="Palatino Linotype"/>
          <w:color w:val="231F20"/>
          <w:w w:val="95"/>
          <w:sz w:val="20"/>
        </w:rPr>
        <w:t>low-income</w:t>
      </w:r>
      <w:r>
        <w:rPr>
          <w:rFonts w:ascii="Palatino Linotype" w:hAnsi="Palatino Linotype"/>
          <w:color w:val="231F20"/>
          <w:spacing w:val="34"/>
          <w:w w:val="95"/>
          <w:sz w:val="20"/>
        </w:rPr>
        <w:t> </w:t>
      </w:r>
      <w:r>
        <w:rPr>
          <w:rFonts w:ascii="Palatino Linotype" w:hAnsi="Palatino Linotype"/>
          <w:color w:val="231F20"/>
          <w:w w:val="95"/>
          <w:sz w:val="20"/>
        </w:rPr>
        <w:t>families</w:t>
      </w:r>
      <w:r>
        <w:rPr>
          <w:rFonts w:ascii="Palatino Linotype" w:hAnsi="Palatino Linotype"/>
          <w:color w:val="231F20"/>
          <w:spacing w:val="34"/>
          <w:w w:val="95"/>
          <w:sz w:val="20"/>
        </w:rPr>
        <w:t> </w:t>
      </w:r>
      <w:r>
        <w:rPr>
          <w:rFonts w:ascii="Palatino Linotype" w:hAnsi="Palatino Linotype"/>
          <w:color w:val="231F20"/>
          <w:w w:val="95"/>
          <w:sz w:val="20"/>
        </w:rPr>
        <w:t>and</w:t>
      </w:r>
      <w:r>
        <w:rPr>
          <w:rFonts w:ascii="Palatino Linotype" w:hAnsi="Palatino Linotype"/>
          <w:color w:val="231F20"/>
          <w:spacing w:val="34"/>
          <w:w w:val="95"/>
          <w:sz w:val="20"/>
        </w:rPr>
        <w:t> </w:t>
      </w:r>
      <w:r>
        <w:rPr>
          <w:rFonts w:ascii="Palatino Linotype" w:hAnsi="Palatino Linotype"/>
          <w:color w:val="231F20"/>
          <w:w w:val="95"/>
          <w:sz w:val="20"/>
        </w:rPr>
        <w:t>individuals,</w:t>
      </w:r>
      <w:r>
        <w:rPr>
          <w:rFonts w:ascii="Palatino Linotype" w:hAnsi="Palatino Linotype"/>
          <w:color w:val="231F20"/>
          <w:spacing w:val="34"/>
          <w:w w:val="95"/>
          <w:sz w:val="20"/>
        </w:rPr>
        <w:t> </w:t>
      </w:r>
      <w:r>
        <w:rPr>
          <w:rFonts w:ascii="Palatino Linotype" w:hAnsi="Palatino Linotype"/>
          <w:color w:val="231F20"/>
          <w:w w:val="95"/>
          <w:sz w:val="20"/>
        </w:rPr>
        <w:t>access</w:t>
      </w:r>
      <w:r>
        <w:rPr>
          <w:rFonts w:ascii="Palatino Linotype" w:hAnsi="Palatino Linotype"/>
          <w:color w:val="231F20"/>
          <w:spacing w:val="34"/>
          <w:w w:val="95"/>
          <w:sz w:val="20"/>
        </w:rPr>
        <w:t> </w:t>
      </w:r>
      <w:r>
        <w:rPr>
          <w:rFonts w:ascii="Palatino Linotype" w:hAnsi="Palatino Linotype"/>
          <w:color w:val="231F20"/>
          <w:w w:val="95"/>
          <w:sz w:val="20"/>
        </w:rPr>
        <w:t>to</w:t>
      </w:r>
      <w:r>
        <w:rPr>
          <w:rFonts w:ascii="Palatino Linotype" w:hAnsi="Palatino Linotype"/>
          <w:color w:val="231F20"/>
          <w:spacing w:val="34"/>
          <w:w w:val="95"/>
          <w:sz w:val="20"/>
        </w:rPr>
        <w:t> </w:t>
      </w:r>
      <w:r>
        <w:rPr>
          <w:rFonts w:ascii="Palatino Linotype" w:hAnsi="Palatino Linotype"/>
          <w:color w:val="231F20"/>
          <w:w w:val="95"/>
          <w:sz w:val="20"/>
        </w:rPr>
        <w:t>affordable</w:t>
      </w:r>
      <w:r>
        <w:rPr>
          <w:rFonts w:ascii="Palatino Linotype" w:hAnsi="Palatino Linotype"/>
          <w:color w:val="231F20"/>
          <w:spacing w:val="-45"/>
          <w:w w:val="95"/>
          <w:sz w:val="20"/>
        </w:rPr>
        <w:t> </w:t>
      </w:r>
      <w:r>
        <w:rPr>
          <w:rFonts w:ascii="Palatino Linotype" w:hAnsi="Palatino Linotype"/>
          <w:color w:val="231F20"/>
          <w:w w:val="95"/>
          <w:sz w:val="20"/>
        </w:rPr>
        <w:t>housing</w:t>
      </w:r>
      <w:r>
        <w:rPr>
          <w:rFonts w:ascii="Palatino Linotype" w:hAnsi="Palatino Linotype"/>
          <w:color w:val="231F20"/>
          <w:spacing w:val="24"/>
          <w:w w:val="95"/>
          <w:sz w:val="20"/>
        </w:rPr>
        <w:t> </w:t>
      </w:r>
      <w:r>
        <w:rPr>
          <w:rFonts w:ascii="Palatino Linotype" w:hAnsi="Palatino Linotype"/>
          <w:color w:val="231F20"/>
          <w:w w:val="95"/>
          <w:sz w:val="20"/>
        </w:rPr>
        <w:t>is</w:t>
      </w:r>
      <w:r>
        <w:rPr>
          <w:rFonts w:ascii="Palatino Linotype" w:hAnsi="Palatino Linotype"/>
          <w:color w:val="231F20"/>
          <w:spacing w:val="24"/>
          <w:w w:val="95"/>
          <w:sz w:val="20"/>
        </w:rPr>
        <w:t> </w:t>
      </w:r>
      <w:r>
        <w:rPr>
          <w:rFonts w:ascii="Palatino Linotype" w:hAnsi="Palatino Linotype"/>
          <w:color w:val="231F20"/>
          <w:w w:val="95"/>
          <w:sz w:val="20"/>
        </w:rPr>
        <w:t>critical</w:t>
      </w:r>
      <w:r>
        <w:rPr>
          <w:rFonts w:ascii="Palatino Linotype" w:hAnsi="Palatino Linotype"/>
          <w:color w:val="231F20"/>
          <w:spacing w:val="25"/>
          <w:w w:val="95"/>
          <w:sz w:val="20"/>
        </w:rPr>
        <w:t> </w:t>
      </w:r>
      <w:r>
        <w:rPr>
          <w:rFonts w:ascii="Palatino Linotype" w:hAnsi="Palatino Linotype"/>
          <w:color w:val="231F20"/>
          <w:w w:val="95"/>
          <w:sz w:val="20"/>
        </w:rPr>
        <w:t>to</w:t>
      </w:r>
      <w:r>
        <w:rPr>
          <w:rFonts w:ascii="Palatino Linotype" w:hAnsi="Palatino Linotype"/>
          <w:color w:val="231F20"/>
          <w:spacing w:val="24"/>
          <w:w w:val="95"/>
          <w:sz w:val="20"/>
        </w:rPr>
        <w:t> </w:t>
      </w:r>
      <w:r>
        <w:rPr>
          <w:rFonts w:ascii="Palatino Linotype" w:hAnsi="Palatino Linotype"/>
          <w:color w:val="231F20"/>
          <w:w w:val="95"/>
          <w:sz w:val="20"/>
        </w:rPr>
        <w:t>their</w:t>
      </w:r>
      <w:r>
        <w:rPr>
          <w:rFonts w:ascii="Palatino Linotype" w:hAnsi="Palatino Linotype"/>
          <w:color w:val="231F20"/>
          <w:spacing w:val="25"/>
          <w:w w:val="95"/>
          <w:sz w:val="20"/>
        </w:rPr>
        <w:t> </w:t>
      </w:r>
      <w:r>
        <w:rPr>
          <w:rFonts w:ascii="Palatino Linotype" w:hAnsi="Palatino Linotype"/>
          <w:color w:val="231F20"/>
          <w:w w:val="95"/>
          <w:sz w:val="20"/>
        </w:rPr>
        <w:t>long-term</w:t>
      </w:r>
      <w:r>
        <w:rPr>
          <w:rFonts w:ascii="Palatino Linotype" w:hAnsi="Palatino Linotype"/>
          <w:color w:val="231F20"/>
          <w:spacing w:val="24"/>
          <w:w w:val="95"/>
          <w:sz w:val="20"/>
        </w:rPr>
        <w:t> </w:t>
      </w:r>
      <w:r>
        <w:rPr>
          <w:rFonts w:ascii="Palatino Linotype" w:hAnsi="Palatino Linotype"/>
          <w:color w:val="231F20"/>
          <w:w w:val="95"/>
          <w:sz w:val="20"/>
        </w:rPr>
        <w:t>health,</w:t>
      </w:r>
      <w:r>
        <w:rPr>
          <w:rFonts w:ascii="Palatino Linotype" w:hAnsi="Palatino Linotype"/>
          <w:color w:val="231F20"/>
          <w:spacing w:val="25"/>
          <w:w w:val="95"/>
          <w:sz w:val="20"/>
        </w:rPr>
        <w:t> </w:t>
      </w:r>
      <w:r>
        <w:rPr>
          <w:rFonts w:ascii="Palatino Linotype" w:hAnsi="Palatino Linotype"/>
          <w:color w:val="231F20"/>
          <w:w w:val="95"/>
          <w:sz w:val="20"/>
        </w:rPr>
        <w:t>according</w:t>
      </w:r>
      <w:r>
        <w:rPr>
          <w:rFonts w:ascii="Palatino Linotype" w:hAnsi="Palatino Linotype"/>
          <w:color w:val="231F20"/>
          <w:spacing w:val="24"/>
          <w:w w:val="95"/>
          <w:sz w:val="20"/>
        </w:rPr>
        <w:t> </w:t>
      </w:r>
      <w:r>
        <w:rPr>
          <w:rFonts w:ascii="Palatino Linotype" w:hAnsi="Palatino Linotype"/>
          <w:color w:val="231F20"/>
          <w:w w:val="95"/>
          <w:sz w:val="20"/>
        </w:rPr>
        <w:t>to</w:t>
      </w:r>
      <w:r>
        <w:rPr>
          <w:rFonts w:ascii="Palatino Linotype" w:hAnsi="Palatino Linotype"/>
          <w:color w:val="231F20"/>
          <w:spacing w:val="25"/>
          <w:w w:val="95"/>
          <w:sz w:val="20"/>
        </w:rPr>
        <w:t> </w:t>
      </w:r>
      <w:r>
        <w:rPr>
          <w:rFonts w:ascii="Palatino Linotype" w:hAnsi="Palatino Linotype"/>
          <w:color w:val="231F20"/>
          <w:w w:val="95"/>
          <w:sz w:val="20"/>
        </w:rPr>
        <w:t>the</w:t>
      </w:r>
      <w:r>
        <w:rPr>
          <w:rFonts w:ascii="Palatino Linotype" w:hAnsi="Palatino Linotype"/>
          <w:color w:val="231F20"/>
          <w:spacing w:val="1"/>
          <w:w w:val="95"/>
          <w:sz w:val="20"/>
        </w:rPr>
        <w:t> </w:t>
      </w:r>
      <w:r>
        <w:rPr>
          <w:rFonts w:ascii="Palatino Linotype" w:hAnsi="Palatino Linotype"/>
          <w:color w:val="231F20"/>
          <w:w w:val="95"/>
          <w:sz w:val="20"/>
        </w:rPr>
        <w:t>National</w:t>
      </w:r>
      <w:r>
        <w:rPr>
          <w:rFonts w:ascii="Palatino Linotype" w:hAnsi="Palatino Linotype"/>
          <w:color w:val="231F20"/>
          <w:spacing w:val="24"/>
          <w:w w:val="95"/>
          <w:sz w:val="20"/>
        </w:rPr>
        <w:t> </w:t>
      </w:r>
      <w:r>
        <w:rPr>
          <w:rFonts w:ascii="Palatino Linotype" w:hAnsi="Palatino Linotype"/>
          <w:color w:val="231F20"/>
          <w:w w:val="95"/>
          <w:sz w:val="20"/>
        </w:rPr>
        <w:t>Low</w:t>
      </w:r>
      <w:r>
        <w:rPr>
          <w:rFonts w:ascii="Palatino Linotype" w:hAnsi="Palatino Linotype"/>
          <w:color w:val="231F20"/>
          <w:spacing w:val="24"/>
          <w:w w:val="95"/>
          <w:sz w:val="20"/>
        </w:rPr>
        <w:t> </w:t>
      </w:r>
      <w:r>
        <w:rPr>
          <w:rFonts w:ascii="Palatino Linotype" w:hAnsi="Palatino Linotype"/>
          <w:color w:val="231F20"/>
          <w:w w:val="95"/>
          <w:sz w:val="20"/>
        </w:rPr>
        <w:t>Income</w:t>
      </w:r>
      <w:r>
        <w:rPr>
          <w:rFonts w:ascii="Palatino Linotype" w:hAnsi="Palatino Linotype"/>
          <w:color w:val="231F20"/>
          <w:spacing w:val="24"/>
          <w:w w:val="95"/>
          <w:sz w:val="20"/>
        </w:rPr>
        <w:t> </w:t>
      </w:r>
      <w:r>
        <w:rPr>
          <w:rFonts w:ascii="Palatino Linotype" w:hAnsi="Palatino Linotype"/>
          <w:color w:val="231F20"/>
          <w:w w:val="95"/>
          <w:sz w:val="20"/>
        </w:rPr>
        <w:t>Housing</w:t>
      </w:r>
      <w:r>
        <w:rPr>
          <w:rFonts w:ascii="Palatino Linotype" w:hAnsi="Palatino Linotype"/>
          <w:color w:val="231F20"/>
          <w:spacing w:val="25"/>
          <w:w w:val="95"/>
          <w:sz w:val="20"/>
        </w:rPr>
        <w:t> </w:t>
      </w:r>
      <w:r>
        <w:rPr>
          <w:rFonts w:ascii="Palatino Linotype" w:hAnsi="Palatino Linotype"/>
          <w:color w:val="231F20"/>
          <w:w w:val="95"/>
          <w:sz w:val="20"/>
        </w:rPr>
        <w:t>Coalition,</w:t>
      </w:r>
      <w:r>
        <w:rPr>
          <w:rFonts w:ascii="Palatino Linotype" w:hAnsi="Palatino Linotype"/>
          <w:color w:val="231F20"/>
          <w:spacing w:val="24"/>
          <w:w w:val="95"/>
          <w:sz w:val="20"/>
        </w:rPr>
        <w:t> </w:t>
      </w:r>
      <w:r>
        <w:rPr>
          <w:rFonts w:ascii="Palatino Linotype" w:hAnsi="Palatino Linotype"/>
          <w:color w:val="231F20"/>
          <w:w w:val="95"/>
          <w:sz w:val="20"/>
        </w:rPr>
        <w:t>which</w:t>
      </w:r>
      <w:r>
        <w:rPr>
          <w:rFonts w:ascii="Palatino Linotype" w:hAnsi="Palatino Linotype"/>
          <w:color w:val="231F20"/>
          <w:spacing w:val="24"/>
          <w:w w:val="95"/>
          <w:sz w:val="20"/>
        </w:rPr>
        <w:t> </w:t>
      </w:r>
      <w:r>
        <w:rPr>
          <w:rFonts w:ascii="Palatino Linotype" w:hAnsi="Palatino Linotype"/>
          <w:color w:val="231F20"/>
          <w:w w:val="95"/>
          <w:sz w:val="20"/>
        </w:rPr>
        <w:t>publishes</w:t>
      </w:r>
      <w:r>
        <w:rPr>
          <w:rFonts w:ascii="Palatino Linotype" w:hAnsi="Palatino Linotype"/>
          <w:color w:val="231F20"/>
          <w:spacing w:val="25"/>
          <w:w w:val="95"/>
          <w:sz w:val="20"/>
        </w:rPr>
        <w:t> </w:t>
      </w:r>
      <w:r>
        <w:rPr>
          <w:rFonts w:ascii="Palatino Linotype" w:hAnsi="Palatino Linotype"/>
          <w:color w:val="231F20"/>
          <w:w w:val="95"/>
          <w:sz w:val="20"/>
        </w:rPr>
        <w:t>an</w:t>
      </w:r>
      <w:r>
        <w:rPr>
          <w:rFonts w:ascii="Palatino Linotype" w:hAnsi="Palatino Linotype"/>
          <w:color w:val="231F20"/>
          <w:spacing w:val="1"/>
          <w:w w:val="95"/>
          <w:sz w:val="20"/>
        </w:rPr>
        <w:t> </w:t>
      </w:r>
      <w:r>
        <w:rPr>
          <w:rFonts w:ascii="Palatino Linotype" w:hAnsi="Palatino Linotype"/>
          <w:color w:val="231F20"/>
          <w:w w:val="95"/>
          <w:sz w:val="20"/>
        </w:rPr>
        <w:t>annual</w:t>
      </w:r>
      <w:r>
        <w:rPr>
          <w:rFonts w:ascii="Palatino Linotype" w:hAnsi="Palatino Linotype"/>
          <w:color w:val="231F20"/>
          <w:spacing w:val="8"/>
          <w:w w:val="95"/>
          <w:sz w:val="20"/>
        </w:rPr>
        <w:t> </w:t>
      </w:r>
      <w:r>
        <w:rPr>
          <w:rFonts w:ascii="Palatino Linotype" w:hAnsi="Palatino Linotype"/>
          <w:color w:val="231F20"/>
          <w:w w:val="95"/>
          <w:sz w:val="20"/>
        </w:rPr>
        <w:t>analysis</w:t>
      </w:r>
      <w:r>
        <w:rPr>
          <w:rFonts w:ascii="Palatino Linotype" w:hAnsi="Palatino Linotype"/>
          <w:color w:val="231F20"/>
          <w:spacing w:val="8"/>
          <w:w w:val="95"/>
          <w:sz w:val="20"/>
        </w:rPr>
        <w:t> </w:t>
      </w:r>
      <w:r>
        <w:rPr>
          <w:rFonts w:ascii="Palatino Linotype" w:hAnsi="Palatino Linotype"/>
          <w:color w:val="231F20"/>
          <w:w w:val="95"/>
          <w:sz w:val="20"/>
        </w:rPr>
        <w:t>of</w:t>
      </w:r>
      <w:r>
        <w:rPr>
          <w:rFonts w:ascii="Palatino Linotype" w:hAnsi="Palatino Linotype"/>
          <w:color w:val="231F20"/>
          <w:spacing w:val="8"/>
          <w:w w:val="95"/>
          <w:sz w:val="20"/>
        </w:rPr>
        <w:t> </w:t>
      </w:r>
      <w:r>
        <w:rPr>
          <w:rFonts w:ascii="Palatino Linotype" w:hAnsi="Palatino Linotype"/>
          <w:color w:val="231F20"/>
          <w:w w:val="95"/>
          <w:sz w:val="20"/>
        </w:rPr>
        <w:t>housing</w:t>
      </w:r>
      <w:r>
        <w:rPr>
          <w:rFonts w:ascii="Palatino Linotype" w:hAnsi="Palatino Linotype"/>
          <w:color w:val="231F20"/>
          <w:spacing w:val="8"/>
          <w:w w:val="95"/>
          <w:sz w:val="20"/>
        </w:rPr>
        <w:t> </w:t>
      </w:r>
      <w:r>
        <w:rPr>
          <w:rFonts w:ascii="Palatino Linotype" w:hAnsi="Palatino Linotype"/>
          <w:color w:val="231F20"/>
          <w:w w:val="95"/>
          <w:sz w:val="20"/>
        </w:rPr>
        <w:t>data.</w:t>
      </w:r>
      <w:r>
        <w:rPr>
          <w:rFonts w:ascii="Palatino Linotype" w:hAnsi="Palatino Linotype"/>
          <w:color w:val="231F20"/>
          <w:spacing w:val="9"/>
          <w:w w:val="95"/>
          <w:sz w:val="20"/>
        </w:rPr>
        <w:t> </w:t>
      </w:r>
      <w:r>
        <w:rPr>
          <w:rFonts w:ascii="Palatino Linotype" w:hAnsi="Palatino Linotype"/>
          <w:color w:val="231F20"/>
          <w:w w:val="95"/>
          <w:sz w:val="20"/>
        </w:rPr>
        <w:t>“Affordable</w:t>
      </w:r>
      <w:r>
        <w:rPr>
          <w:rFonts w:ascii="Palatino Linotype" w:hAnsi="Palatino Linotype"/>
          <w:color w:val="231F20"/>
          <w:spacing w:val="8"/>
          <w:w w:val="95"/>
          <w:sz w:val="20"/>
        </w:rPr>
        <w:t> </w:t>
      </w:r>
      <w:r>
        <w:rPr>
          <w:rFonts w:ascii="Palatino Linotype" w:hAnsi="Palatino Linotype"/>
          <w:color w:val="231F20"/>
          <w:w w:val="95"/>
          <w:sz w:val="20"/>
        </w:rPr>
        <w:t>homes</w:t>
      </w:r>
      <w:r>
        <w:rPr>
          <w:rFonts w:ascii="Palatino Linotype" w:hAnsi="Palatino Linotype"/>
          <w:color w:val="231F20"/>
          <w:spacing w:val="8"/>
          <w:w w:val="95"/>
          <w:sz w:val="20"/>
        </w:rPr>
        <w:t> </w:t>
      </w:r>
      <w:r>
        <w:rPr>
          <w:rFonts w:ascii="Palatino Linotype" w:hAnsi="Palatino Linotype"/>
          <w:color w:val="231F20"/>
          <w:w w:val="95"/>
          <w:sz w:val="20"/>
        </w:rPr>
        <w:t>provide</w:t>
      </w:r>
    </w:p>
    <w:p>
      <w:pPr>
        <w:spacing w:line="196" w:lineRule="auto" w:before="0"/>
        <w:ind w:left="239" w:right="541" w:firstLine="0"/>
        <w:jc w:val="left"/>
        <w:rPr>
          <w:rFonts w:ascii="Palatino Linotype" w:hAnsi="Palatino Linotype"/>
          <w:sz w:val="20"/>
        </w:rPr>
      </w:pPr>
      <w:r>
        <w:rPr>
          <w:rFonts w:ascii="Palatino Linotype" w:hAnsi="Palatino Linotype"/>
          <w:color w:val="231F20"/>
          <w:w w:val="95"/>
          <w:sz w:val="20"/>
        </w:rPr>
        <w:t>vulnerable</w:t>
      </w:r>
      <w:r>
        <w:rPr>
          <w:rFonts w:ascii="Palatino Linotype" w:hAnsi="Palatino Linotype"/>
          <w:color w:val="231F20"/>
          <w:spacing w:val="24"/>
          <w:w w:val="95"/>
          <w:sz w:val="20"/>
        </w:rPr>
        <w:t> </w:t>
      </w:r>
      <w:r>
        <w:rPr>
          <w:rFonts w:ascii="Palatino Linotype" w:hAnsi="Palatino Linotype"/>
          <w:color w:val="231F20"/>
          <w:w w:val="95"/>
          <w:sz w:val="20"/>
        </w:rPr>
        <w:t>families</w:t>
      </w:r>
      <w:r>
        <w:rPr>
          <w:rFonts w:ascii="Palatino Linotype" w:hAnsi="Palatino Linotype"/>
          <w:color w:val="231F20"/>
          <w:spacing w:val="25"/>
          <w:w w:val="95"/>
          <w:sz w:val="20"/>
        </w:rPr>
        <w:t> </w:t>
      </w:r>
      <w:r>
        <w:rPr>
          <w:rFonts w:ascii="Palatino Linotype" w:hAnsi="Palatino Linotype"/>
          <w:color w:val="231F20"/>
          <w:w w:val="95"/>
          <w:sz w:val="20"/>
        </w:rPr>
        <w:t>with</w:t>
      </w:r>
      <w:r>
        <w:rPr>
          <w:rFonts w:ascii="Palatino Linotype" w:hAnsi="Palatino Linotype"/>
          <w:color w:val="231F20"/>
          <w:spacing w:val="25"/>
          <w:w w:val="95"/>
          <w:sz w:val="20"/>
        </w:rPr>
        <w:t> </w:t>
      </w:r>
      <w:r>
        <w:rPr>
          <w:rFonts w:ascii="Palatino Linotype" w:hAnsi="Palatino Linotype"/>
          <w:color w:val="231F20"/>
          <w:w w:val="95"/>
          <w:sz w:val="20"/>
        </w:rPr>
        <w:t>the</w:t>
      </w:r>
      <w:r>
        <w:rPr>
          <w:rFonts w:ascii="Palatino Linotype" w:hAnsi="Palatino Linotype"/>
          <w:color w:val="231F20"/>
          <w:spacing w:val="25"/>
          <w:w w:val="95"/>
          <w:sz w:val="20"/>
        </w:rPr>
        <w:t> </w:t>
      </w:r>
      <w:r>
        <w:rPr>
          <w:rFonts w:ascii="Palatino Linotype" w:hAnsi="Palatino Linotype"/>
          <w:color w:val="231F20"/>
          <w:w w:val="95"/>
          <w:sz w:val="20"/>
        </w:rPr>
        <w:t>stability</w:t>
      </w:r>
      <w:r>
        <w:rPr>
          <w:rFonts w:ascii="Palatino Linotype" w:hAnsi="Palatino Linotype"/>
          <w:color w:val="231F20"/>
          <w:spacing w:val="25"/>
          <w:w w:val="95"/>
          <w:sz w:val="20"/>
        </w:rPr>
        <w:t> </w:t>
      </w:r>
      <w:r>
        <w:rPr>
          <w:rFonts w:ascii="Palatino Linotype" w:hAnsi="Palatino Linotype"/>
          <w:color w:val="231F20"/>
          <w:w w:val="95"/>
          <w:sz w:val="20"/>
        </w:rPr>
        <w:t>they</w:t>
      </w:r>
      <w:r>
        <w:rPr>
          <w:rFonts w:ascii="Palatino Linotype" w:hAnsi="Palatino Linotype"/>
          <w:color w:val="231F20"/>
          <w:spacing w:val="25"/>
          <w:w w:val="95"/>
          <w:sz w:val="20"/>
        </w:rPr>
        <w:t> </w:t>
      </w:r>
      <w:r>
        <w:rPr>
          <w:rFonts w:ascii="Palatino Linotype" w:hAnsi="Palatino Linotype"/>
          <w:color w:val="231F20"/>
          <w:w w:val="95"/>
          <w:sz w:val="20"/>
        </w:rPr>
        <w:t>need</w:t>
      </w:r>
      <w:r>
        <w:rPr>
          <w:rFonts w:ascii="Palatino Linotype" w:hAnsi="Palatino Linotype"/>
          <w:color w:val="231F20"/>
          <w:spacing w:val="24"/>
          <w:w w:val="95"/>
          <w:sz w:val="20"/>
        </w:rPr>
        <w:t> </w:t>
      </w:r>
      <w:r>
        <w:rPr>
          <w:rFonts w:ascii="Palatino Linotype" w:hAnsi="Palatino Linotype"/>
          <w:color w:val="231F20"/>
          <w:w w:val="95"/>
          <w:sz w:val="20"/>
        </w:rPr>
        <w:t>to</w:t>
      </w:r>
      <w:r>
        <w:rPr>
          <w:rFonts w:ascii="Palatino Linotype" w:hAnsi="Palatino Linotype"/>
          <w:color w:val="231F20"/>
          <w:spacing w:val="25"/>
          <w:w w:val="95"/>
          <w:sz w:val="20"/>
        </w:rPr>
        <w:t> </w:t>
      </w:r>
      <w:r>
        <w:rPr>
          <w:rFonts w:ascii="Palatino Linotype" w:hAnsi="Palatino Linotype"/>
          <w:color w:val="231F20"/>
          <w:w w:val="95"/>
          <w:sz w:val="20"/>
        </w:rPr>
        <w:t>thrive,</w:t>
      </w:r>
      <w:r>
        <w:rPr>
          <w:rFonts w:ascii="Palatino Linotype" w:hAnsi="Palatino Linotype"/>
          <w:color w:val="231F20"/>
          <w:spacing w:val="25"/>
          <w:w w:val="95"/>
          <w:sz w:val="20"/>
        </w:rPr>
        <w:t> </w:t>
      </w:r>
      <w:r>
        <w:rPr>
          <w:rFonts w:ascii="Palatino Linotype" w:hAnsi="Palatino Linotype"/>
          <w:color w:val="231F20"/>
          <w:w w:val="95"/>
          <w:sz w:val="20"/>
        </w:rPr>
        <w:t>to</w:t>
      </w:r>
      <w:r>
        <w:rPr>
          <w:rFonts w:ascii="Palatino Linotype" w:hAnsi="Palatino Linotype"/>
          <w:color w:val="231F20"/>
          <w:spacing w:val="-44"/>
          <w:w w:val="95"/>
          <w:sz w:val="20"/>
        </w:rPr>
        <w:t> </w:t>
      </w:r>
      <w:r>
        <w:rPr>
          <w:rFonts w:ascii="Palatino Linotype" w:hAnsi="Palatino Linotype"/>
          <w:color w:val="231F20"/>
          <w:w w:val="95"/>
          <w:sz w:val="20"/>
        </w:rPr>
        <w:t>improve</w:t>
      </w:r>
      <w:r>
        <w:rPr>
          <w:rFonts w:ascii="Palatino Linotype" w:hAnsi="Palatino Linotype"/>
          <w:color w:val="231F20"/>
          <w:spacing w:val="1"/>
          <w:w w:val="95"/>
          <w:sz w:val="20"/>
        </w:rPr>
        <w:t> </w:t>
      </w:r>
      <w:r>
        <w:rPr>
          <w:rFonts w:ascii="Palatino Linotype" w:hAnsi="Palatino Linotype"/>
          <w:color w:val="231F20"/>
          <w:w w:val="95"/>
          <w:sz w:val="20"/>
        </w:rPr>
        <w:t>their</w:t>
      </w:r>
      <w:r>
        <w:rPr>
          <w:rFonts w:ascii="Palatino Linotype" w:hAnsi="Palatino Linotype"/>
          <w:color w:val="231F20"/>
          <w:spacing w:val="1"/>
          <w:w w:val="95"/>
          <w:sz w:val="20"/>
        </w:rPr>
        <w:t> </w:t>
      </w:r>
      <w:r>
        <w:rPr>
          <w:rFonts w:ascii="Palatino Linotype" w:hAnsi="Palatino Linotype"/>
          <w:color w:val="231F20"/>
          <w:w w:val="95"/>
          <w:sz w:val="20"/>
        </w:rPr>
        <w:t>health,</w:t>
      </w:r>
      <w:r>
        <w:rPr>
          <w:rFonts w:ascii="Palatino Linotype" w:hAnsi="Palatino Linotype"/>
          <w:color w:val="231F20"/>
          <w:spacing w:val="1"/>
          <w:w w:val="95"/>
          <w:sz w:val="20"/>
        </w:rPr>
        <w:t> </w:t>
      </w:r>
      <w:r>
        <w:rPr>
          <w:rFonts w:ascii="Palatino Linotype" w:hAnsi="Palatino Linotype"/>
          <w:color w:val="231F20"/>
          <w:w w:val="95"/>
          <w:sz w:val="20"/>
        </w:rPr>
        <w:t>education,</w:t>
      </w:r>
      <w:r>
        <w:rPr>
          <w:rFonts w:ascii="Palatino Linotype" w:hAnsi="Palatino Linotype"/>
          <w:color w:val="231F20"/>
          <w:spacing w:val="1"/>
          <w:w w:val="95"/>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economic</w:t>
      </w:r>
      <w:r>
        <w:rPr>
          <w:rFonts w:ascii="Palatino Linotype" w:hAnsi="Palatino Linotype"/>
          <w:color w:val="231F20"/>
          <w:spacing w:val="1"/>
          <w:w w:val="95"/>
          <w:sz w:val="20"/>
        </w:rPr>
        <w:t> </w:t>
      </w:r>
      <w:r>
        <w:rPr>
          <w:rFonts w:ascii="Palatino Linotype" w:hAnsi="Palatino Linotype"/>
          <w:color w:val="231F20"/>
          <w:w w:val="95"/>
          <w:sz w:val="20"/>
        </w:rPr>
        <w:t>outcomes,”</w:t>
      </w:r>
      <w:r>
        <w:rPr>
          <w:rFonts w:ascii="Palatino Linotype" w:hAnsi="Palatino Linotype"/>
          <w:color w:val="231F20"/>
          <w:spacing w:val="-45"/>
          <w:w w:val="95"/>
          <w:sz w:val="20"/>
        </w:rPr>
        <w:t> </w:t>
      </w:r>
      <w:r>
        <w:rPr>
          <w:rFonts w:ascii="Palatino Linotype" w:hAnsi="Palatino Linotype"/>
          <w:color w:val="231F20"/>
          <w:w w:val="95"/>
          <w:sz w:val="20"/>
        </w:rPr>
        <w:t>said</w:t>
      </w:r>
      <w:r>
        <w:rPr>
          <w:rFonts w:ascii="Palatino Linotype" w:hAnsi="Palatino Linotype"/>
          <w:color w:val="231F20"/>
          <w:spacing w:val="19"/>
          <w:w w:val="95"/>
          <w:sz w:val="20"/>
        </w:rPr>
        <w:t> </w:t>
      </w:r>
      <w:r>
        <w:rPr>
          <w:rFonts w:ascii="Palatino Linotype" w:hAnsi="Palatino Linotype"/>
          <w:color w:val="231F20"/>
          <w:w w:val="95"/>
          <w:sz w:val="20"/>
        </w:rPr>
        <w:t>Diane</w:t>
      </w:r>
      <w:r>
        <w:rPr>
          <w:rFonts w:ascii="Palatino Linotype" w:hAnsi="Palatino Linotype"/>
          <w:color w:val="231F20"/>
          <w:spacing w:val="20"/>
          <w:w w:val="95"/>
          <w:sz w:val="20"/>
        </w:rPr>
        <w:t> </w:t>
      </w:r>
      <w:r>
        <w:rPr>
          <w:rFonts w:ascii="Palatino Linotype" w:hAnsi="Palatino Linotype"/>
          <w:color w:val="231F20"/>
          <w:w w:val="95"/>
          <w:sz w:val="20"/>
        </w:rPr>
        <w:t>Yentel,</w:t>
      </w:r>
      <w:r>
        <w:rPr>
          <w:rFonts w:ascii="Palatino Linotype" w:hAnsi="Palatino Linotype"/>
          <w:color w:val="231F20"/>
          <w:spacing w:val="19"/>
          <w:w w:val="95"/>
          <w:sz w:val="20"/>
        </w:rPr>
        <w:t> </w:t>
      </w:r>
      <w:r>
        <w:rPr>
          <w:rFonts w:ascii="Palatino Linotype" w:hAnsi="Palatino Linotype"/>
          <w:color w:val="231F20"/>
          <w:w w:val="95"/>
          <w:sz w:val="20"/>
        </w:rPr>
        <w:t>NLHIC</w:t>
      </w:r>
      <w:r>
        <w:rPr>
          <w:rFonts w:ascii="Palatino Linotype" w:hAnsi="Palatino Linotype"/>
          <w:color w:val="231F20"/>
          <w:spacing w:val="20"/>
          <w:w w:val="95"/>
          <w:sz w:val="20"/>
        </w:rPr>
        <w:t> </w:t>
      </w:r>
      <w:r>
        <w:rPr>
          <w:rFonts w:ascii="Palatino Linotype" w:hAnsi="Palatino Linotype"/>
          <w:color w:val="231F20"/>
          <w:w w:val="95"/>
          <w:sz w:val="20"/>
        </w:rPr>
        <w:t>president</w:t>
      </w:r>
      <w:r>
        <w:rPr>
          <w:rFonts w:ascii="Palatino Linotype" w:hAnsi="Palatino Linotype"/>
          <w:color w:val="231F20"/>
          <w:spacing w:val="19"/>
          <w:w w:val="95"/>
          <w:sz w:val="20"/>
        </w:rPr>
        <w:t> </w:t>
      </w:r>
      <w:r>
        <w:rPr>
          <w:rFonts w:ascii="Palatino Linotype" w:hAnsi="Palatino Linotype"/>
          <w:color w:val="231F20"/>
          <w:w w:val="95"/>
          <w:sz w:val="20"/>
        </w:rPr>
        <w:t>and</w:t>
      </w:r>
      <w:r>
        <w:rPr>
          <w:rFonts w:ascii="Palatino Linotype" w:hAnsi="Palatino Linotype"/>
          <w:color w:val="231F20"/>
          <w:spacing w:val="20"/>
          <w:w w:val="95"/>
          <w:sz w:val="20"/>
        </w:rPr>
        <w:t> </w:t>
      </w:r>
      <w:r>
        <w:rPr>
          <w:rFonts w:ascii="Palatino Linotype" w:hAnsi="Palatino Linotype"/>
          <w:color w:val="231F20"/>
          <w:w w:val="95"/>
          <w:sz w:val="20"/>
        </w:rPr>
        <w:t>CEO,</w:t>
      </w:r>
      <w:r>
        <w:rPr>
          <w:rFonts w:ascii="Palatino Linotype" w:hAnsi="Palatino Linotype"/>
          <w:color w:val="231F20"/>
          <w:spacing w:val="19"/>
          <w:w w:val="95"/>
          <w:sz w:val="20"/>
        </w:rPr>
        <w:t> </w:t>
      </w:r>
      <w:r>
        <w:rPr>
          <w:rFonts w:ascii="Palatino Linotype" w:hAnsi="Palatino Linotype"/>
          <w:color w:val="231F20"/>
          <w:w w:val="95"/>
          <w:sz w:val="20"/>
        </w:rPr>
        <w:t>upon</w:t>
      </w:r>
      <w:r>
        <w:rPr>
          <w:rFonts w:ascii="Palatino Linotype" w:hAnsi="Palatino Linotype"/>
          <w:color w:val="231F20"/>
          <w:spacing w:val="20"/>
          <w:w w:val="95"/>
          <w:sz w:val="20"/>
        </w:rPr>
        <w:t> </w:t>
      </w:r>
      <w:r>
        <w:rPr>
          <w:rFonts w:ascii="Palatino Linotype" w:hAnsi="Palatino Linotype"/>
          <w:color w:val="231F20"/>
          <w:w w:val="95"/>
          <w:sz w:val="20"/>
        </w:rPr>
        <w:t>release</w:t>
      </w:r>
      <w:r>
        <w:rPr>
          <w:rFonts w:ascii="Palatino Linotype" w:hAnsi="Palatino Linotype"/>
          <w:color w:val="231F20"/>
          <w:spacing w:val="-45"/>
          <w:w w:val="95"/>
          <w:sz w:val="20"/>
        </w:rPr>
        <w:t> </w:t>
      </w:r>
      <w:r>
        <w:rPr>
          <w:rFonts w:ascii="Palatino Linotype" w:hAnsi="Palatino Linotype"/>
          <w:color w:val="231F20"/>
          <w:sz w:val="20"/>
        </w:rPr>
        <w:t>of</w:t>
      </w:r>
      <w:r>
        <w:rPr>
          <w:rFonts w:ascii="Palatino Linotype" w:hAnsi="Palatino Linotype"/>
          <w:color w:val="231F20"/>
          <w:spacing w:val="-5"/>
          <w:sz w:val="20"/>
        </w:rPr>
        <w:t> </w:t>
      </w:r>
      <w:r>
        <w:rPr>
          <w:rFonts w:ascii="Palatino Linotype" w:hAnsi="Palatino Linotype"/>
          <w:color w:val="231F20"/>
          <w:sz w:val="20"/>
        </w:rPr>
        <w:t>a</w:t>
      </w:r>
      <w:r>
        <w:rPr>
          <w:rFonts w:ascii="Palatino Linotype" w:hAnsi="Palatino Linotype"/>
          <w:color w:val="231F20"/>
          <w:spacing w:val="-4"/>
          <w:sz w:val="20"/>
        </w:rPr>
        <w:t> </w:t>
      </w:r>
      <w:r>
        <w:rPr>
          <w:rFonts w:ascii="Palatino Linotype" w:hAnsi="Palatino Linotype"/>
          <w:color w:val="231F20"/>
          <w:sz w:val="20"/>
        </w:rPr>
        <w:t>recent</w:t>
      </w:r>
      <w:r>
        <w:rPr>
          <w:rFonts w:ascii="Palatino Linotype" w:hAnsi="Palatino Linotype"/>
          <w:color w:val="231F20"/>
          <w:spacing w:val="-4"/>
          <w:sz w:val="20"/>
        </w:rPr>
        <w:t> </w:t>
      </w:r>
      <w:r>
        <w:rPr>
          <w:rFonts w:ascii="Palatino Linotype" w:hAnsi="Palatino Linotype"/>
          <w:color w:val="231F20"/>
          <w:sz w:val="20"/>
        </w:rPr>
        <w:t>report.</w:t>
      </w:r>
      <w:r>
        <w:rPr>
          <w:rFonts w:ascii="Palatino Linotype" w:hAnsi="Palatino Linotype"/>
          <w:color w:val="231F20"/>
          <w:spacing w:val="-5"/>
          <w:sz w:val="20"/>
        </w:rPr>
        <w:t> </w:t>
      </w:r>
      <w:r>
        <w:rPr>
          <w:rFonts w:ascii="Palatino Linotype" w:hAnsi="Palatino Linotype"/>
          <w:color w:val="231F20"/>
          <w:sz w:val="20"/>
        </w:rPr>
        <w:t>“Housing</w:t>
      </w:r>
      <w:r>
        <w:rPr>
          <w:rFonts w:ascii="Palatino Linotype" w:hAnsi="Palatino Linotype"/>
          <w:color w:val="231F20"/>
          <w:spacing w:val="-4"/>
          <w:sz w:val="20"/>
        </w:rPr>
        <w:t> </w:t>
      </w:r>
      <w:r>
        <w:rPr>
          <w:rFonts w:ascii="Palatino Linotype" w:hAnsi="Palatino Linotype"/>
          <w:color w:val="231F20"/>
          <w:sz w:val="20"/>
        </w:rPr>
        <w:t>instability</w:t>
      </w:r>
      <w:r>
        <w:rPr>
          <w:rFonts w:ascii="Palatino Linotype" w:hAnsi="Palatino Linotype"/>
          <w:color w:val="231F20"/>
          <w:spacing w:val="-4"/>
          <w:sz w:val="20"/>
        </w:rPr>
        <w:t> </w:t>
      </w:r>
      <w:r>
        <w:rPr>
          <w:rFonts w:ascii="Palatino Linotype" w:hAnsi="Palatino Linotype"/>
          <w:color w:val="231F20"/>
          <w:sz w:val="20"/>
        </w:rPr>
        <w:t>increases</w:t>
      </w:r>
      <w:r>
        <w:rPr>
          <w:rFonts w:ascii="Palatino Linotype" w:hAnsi="Palatino Linotype"/>
          <w:color w:val="231F20"/>
          <w:spacing w:val="-4"/>
          <w:sz w:val="20"/>
        </w:rPr>
        <w:t> </w:t>
      </w:r>
      <w:r>
        <w:rPr>
          <w:rFonts w:ascii="Palatino Linotype" w:hAnsi="Palatino Linotype"/>
          <w:color w:val="231F20"/>
          <w:sz w:val="20"/>
        </w:rPr>
        <w:t>the</w:t>
      </w:r>
    </w:p>
    <w:p>
      <w:pPr>
        <w:spacing w:line="196" w:lineRule="auto" w:before="0"/>
        <w:ind w:left="239" w:right="0" w:firstLine="0"/>
        <w:jc w:val="left"/>
        <w:rPr>
          <w:rFonts w:ascii="Palatino Linotype" w:hAnsi="Palatino Linotype"/>
          <w:sz w:val="20"/>
        </w:rPr>
      </w:pPr>
      <w:r>
        <w:rPr>
          <w:rFonts w:ascii="Palatino Linotype" w:hAnsi="Palatino Linotype"/>
          <w:color w:val="231F20"/>
          <w:w w:val="95"/>
          <w:sz w:val="20"/>
        </w:rPr>
        <w:t>likelihood</w:t>
      </w:r>
      <w:r>
        <w:rPr>
          <w:rFonts w:ascii="Palatino Linotype" w:hAnsi="Palatino Linotype"/>
          <w:color w:val="231F20"/>
          <w:spacing w:val="27"/>
          <w:w w:val="95"/>
          <w:sz w:val="20"/>
        </w:rPr>
        <w:t> </w:t>
      </w:r>
      <w:r>
        <w:rPr>
          <w:rFonts w:ascii="Palatino Linotype" w:hAnsi="Palatino Linotype"/>
          <w:color w:val="231F20"/>
          <w:w w:val="95"/>
          <w:sz w:val="20"/>
        </w:rPr>
        <w:t>of</w:t>
      </w:r>
      <w:r>
        <w:rPr>
          <w:rFonts w:ascii="Palatino Linotype" w:hAnsi="Palatino Linotype"/>
          <w:color w:val="231F20"/>
          <w:spacing w:val="28"/>
          <w:w w:val="95"/>
          <w:sz w:val="20"/>
        </w:rPr>
        <w:t> </w:t>
      </w:r>
      <w:r>
        <w:rPr>
          <w:rFonts w:ascii="Palatino Linotype" w:hAnsi="Palatino Linotype"/>
          <w:color w:val="231F20"/>
          <w:w w:val="95"/>
          <w:sz w:val="20"/>
        </w:rPr>
        <w:t>job</w:t>
      </w:r>
      <w:r>
        <w:rPr>
          <w:rFonts w:ascii="Palatino Linotype" w:hAnsi="Palatino Linotype"/>
          <w:color w:val="231F20"/>
          <w:spacing w:val="27"/>
          <w:w w:val="95"/>
          <w:sz w:val="20"/>
        </w:rPr>
        <w:t> </w:t>
      </w:r>
      <w:r>
        <w:rPr>
          <w:rFonts w:ascii="Palatino Linotype" w:hAnsi="Palatino Linotype"/>
          <w:color w:val="231F20"/>
          <w:w w:val="95"/>
          <w:sz w:val="20"/>
        </w:rPr>
        <w:t>loss,</w:t>
      </w:r>
      <w:r>
        <w:rPr>
          <w:rFonts w:ascii="Palatino Linotype" w:hAnsi="Palatino Linotype"/>
          <w:color w:val="231F20"/>
          <w:spacing w:val="28"/>
          <w:w w:val="95"/>
          <w:sz w:val="20"/>
        </w:rPr>
        <w:t> </w:t>
      </w:r>
      <w:r>
        <w:rPr>
          <w:rFonts w:ascii="Palatino Linotype" w:hAnsi="Palatino Linotype"/>
          <w:color w:val="231F20"/>
          <w:w w:val="95"/>
          <w:sz w:val="20"/>
        </w:rPr>
        <w:t>eviction,</w:t>
      </w:r>
      <w:r>
        <w:rPr>
          <w:rFonts w:ascii="Palatino Linotype" w:hAnsi="Palatino Linotype"/>
          <w:color w:val="231F20"/>
          <w:spacing w:val="27"/>
          <w:w w:val="95"/>
          <w:sz w:val="20"/>
        </w:rPr>
        <w:t> </w:t>
      </w:r>
      <w:r>
        <w:rPr>
          <w:rFonts w:ascii="Palatino Linotype" w:hAnsi="Palatino Linotype"/>
          <w:color w:val="231F20"/>
          <w:w w:val="95"/>
          <w:sz w:val="20"/>
        </w:rPr>
        <w:t>and</w:t>
      </w:r>
      <w:r>
        <w:rPr>
          <w:rFonts w:ascii="Palatino Linotype" w:hAnsi="Palatino Linotype"/>
          <w:color w:val="231F20"/>
          <w:spacing w:val="28"/>
          <w:w w:val="95"/>
          <w:sz w:val="20"/>
        </w:rPr>
        <w:t> </w:t>
      </w:r>
      <w:r>
        <w:rPr>
          <w:rFonts w:ascii="Palatino Linotype" w:hAnsi="Palatino Linotype"/>
          <w:color w:val="231F20"/>
          <w:w w:val="95"/>
          <w:sz w:val="20"/>
        </w:rPr>
        <w:t>homelessness,</w:t>
      </w:r>
      <w:r>
        <w:rPr>
          <w:rFonts w:ascii="Palatino Linotype" w:hAnsi="Palatino Linotype"/>
          <w:color w:val="231F20"/>
          <w:spacing w:val="28"/>
          <w:w w:val="95"/>
          <w:sz w:val="20"/>
        </w:rPr>
        <w:t> </w:t>
      </w:r>
      <w:r>
        <w:rPr>
          <w:rFonts w:ascii="Palatino Linotype" w:hAnsi="Palatino Linotype"/>
          <w:color w:val="231F20"/>
          <w:w w:val="95"/>
          <w:sz w:val="20"/>
        </w:rPr>
        <w:t>negatively</w:t>
      </w:r>
      <w:r>
        <w:rPr>
          <w:rFonts w:ascii="Palatino Linotype" w:hAnsi="Palatino Linotype"/>
          <w:color w:val="231F20"/>
          <w:spacing w:val="-45"/>
          <w:w w:val="95"/>
          <w:sz w:val="20"/>
        </w:rPr>
        <w:t> </w:t>
      </w:r>
      <w:r>
        <w:rPr>
          <w:rFonts w:ascii="Palatino Linotype" w:hAnsi="Palatino Linotype"/>
          <w:color w:val="231F20"/>
          <w:sz w:val="20"/>
        </w:rPr>
        <w:t>affecting</w:t>
      </w:r>
      <w:r>
        <w:rPr>
          <w:rFonts w:ascii="Palatino Linotype" w:hAnsi="Palatino Linotype"/>
          <w:color w:val="231F20"/>
          <w:spacing w:val="-8"/>
          <w:sz w:val="20"/>
        </w:rPr>
        <w:t> </w:t>
      </w:r>
      <w:r>
        <w:rPr>
          <w:rFonts w:ascii="Palatino Linotype" w:hAnsi="Palatino Linotype"/>
          <w:color w:val="231F20"/>
          <w:sz w:val="20"/>
        </w:rPr>
        <w:t>a</w:t>
      </w:r>
      <w:r>
        <w:rPr>
          <w:rFonts w:ascii="Palatino Linotype" w:hAnsi="Palatino Linotype"/>
          <w:color w:val="231F20"/>
          <w:spacing w:val="-7"/>
          <w:sz w:val="20"/>
        </w:rPr>
        <w:t> </w:t>
      </w:r>
      <w:r>
        <w:rPr>
          <w:rFonts w:ascii="Palatino Linotype" w:hAnsi="Palatino Linotype"/>
          <w:color w:val="231F20"/>
          <w:sz w:val="20"/>
        </w:rPr>
        <w:t>family’s</w:t>
      </w:r>
      <w:r>
        <w:rPr>
          <w:rFonts w:ascii="Palatino Linotype" w:hAnsi="Palatino Linotype"/>
          <w:color w:val="231F20"/>
          <w:spacing w:val="-7"/>
          <w:sz w:val="20"/>
        </w:rPr>
        <w:t> </w:t>
      </w:r>
      <w:r>
        <w:rPr>
          <w:rFonts w:ascii="Palatino Linotype" w:hAnsi="Palatino Linotype"/>
          <w:color w:val="231F20"/>
          <w:sz w:val="20"/>
        </w:rPr>
        <w:t>physical</w:t>
      </w:r>
      <w:r>
        <w:rPr>
          <w:rFonts w:ascii="Palatino Linotype" w:hAnsi="Palatino Linotype"/>
          <w:color w:val="231F20"/>
          <w:spacing w:val="-8"/>
          <w:sz w:val="20"/>
        </w:rPr>
        <w:t> </w:t>
      </w:r>
      <w:r>
        <w:rPr>
          <w:rFonts w:ascii="Palatino Linotype" w:hAnsi="Palatino Linotype"/>
          <w:color w:val="231F20"/>
          <w:sz w:val="20"/>
        </w:rPr>
        <w:t>and</w:t>
      </w:r>
      <w:r>
        <w:rPr>
          <w:rFonts w:ascii="Palatino Linotype" w:hAnsi="Palatino Linotype"/>
          <w:color w:val="231F20"/>
          <w:spacing w:val="-7"/>
          <w:sz w:val="20"/>
        </w:rPr>
        <w:t> </w:t>
      </w:r>
      <w:r>
        <w:rPr>
          <w:rFonts w:ascii="Palatino Linotype" w:hAnsi="Palatino Linotype"/>
          <w:color w:val="231F20"/>
          <w:sz w:val="20"/>
        </w:rPr>
        <w:t>mental</w:t>
      </w:r>
      <w:r>
        <w:rPr>
          <w:rFonts w:ascii="Palatino Linotype" w:hAnsi="Palatino Linotype"/>
          <w:color w:val="231F20"/>
          <w:spacing w:val="-7"/>
          <w:sz w:val="20"/>
        </w:rPr>
        <w:t> </w:t>
      </w:r>
      <w:r>
        <w:rPr>
          <w:rFonts w:ascii="Palatino Linotype" w:hAnsi="Palatino Linotype"/>
          <w:color w:val="231F20"/>
          <w:sz w:val="20"/>
        </w:rPr>
        <w:t>well-being</w:t>
      </w:r>
    </w:p>
    <w:p>
      <w:pPr>
        <w:spacing w:line="230" w:lineRule="exact" w:before="0"/>
        <w:ind w:left="239" w:right="0" w:firstLine="0"/>
        <w:jc w:val="left"/>
        <w:rPr>
          <w:rFonts w:ascii="Palatino Linotype" w:hAnsi="Palatino Linotype"/>
          <w:sz w:val="11"/>
        </w:rPr>
      </w:pPr>
      <w:r>
        <w:rPr>
          <w:rFonts w:ascii="Palatino Linotype" w:hAnsi="Palatino Linotype"/>
          <w:color w:val="231F20"/>
          <w:w w:val="95"/>
          <w:sz w:val="20"/>
        </w:rPr>
        <w:t>throughout</w:t>
      </w:r>
      <w:r>
        <w:rPr>
          <w:rFonts w:ascii="Palatino Linotype" w:hAnsi="Palatino Linotype"/>
          <w:color w:val="231F20"/>
          <w:spacing w:val="6"/>
          <w:w w:val="95"/>
          <w:sz w:val="20"/>
        </w:rPr>
        <w:t> </w:t>
      </w:r>
      <w:r>
        <w:rPr>
          <w:rFonts w:ascii="Palatino Linotype" w:hAnsi="Palatino Linotype"/>
          <w:color w:val="231F20"/>
          <w:w w:val="95"/>
          <w:sz w:val="20"/>
        </w:rPr>
        <w:t>their</w:t>
      </w:r>
      <w:r>
        <w:rPr>
          <w:rFonts w:ascii="Palatino Linotype" w:hAnsi="Palatino Linotype"/>
          <w:color w:val="231F20"/>
          <w:spacing w:val="7"/>
          <w:w w:val="95"/>
          <w:sz w:val="20"/>
        </w:rPr>
        <w:t> </w:t>
      </w:r>
      <w:r>
        <w:rPr>
          <w:rFonts w:ascii="Palatino Linotype" w:hAnsi="Palatino Linotype"/>
          <w:color w:val="231F20"/>
          <w:w w:val="95"/>
          <w:sz w:val="20"/>
        </w:rPr>
        <w:t>lives.”</w:t>
      </w:r>
      <w:r>
        <w:rPr>
          <w:rFonts w:ascii="Palatino Linotype" w:hAnsi="Palatino Linotype"/>
          <w:color w:val="231F20"/>
          <w:w w:val="95"/>
          <w:position w:val="7"/>
          <w:sz w:val="11"/>
        </w:rPr>
        <w:t>1</w:t>
      </w:r>
    </w:p>
    <w:p>
      <w:pPr>
        <w:pStyle w:val="BodyText"/>
        <w:spacing w:before="12"/>
        <w:rPr>
          <w:rFonts w:ascii="Palatino Linotype"/>
          <w:sz w:val="9"/>
        </w:rPr>
      </w:pPr>
    </w:p>
    <w:p>
      <w:pPr>
        <w:pStyle w:val="BodyText"/>
        <w:ind w:left="239"/>
        <w:rPr>
          <w:rFonts w:ascii="Palatino Linotype"/>
          <w:sz w:val="20"/>
        </w:rPr>
      </w:pPr>
      <w:r>
        <w:rPr>
          <w:rFonts w:ascii="Palatino Linotype"/>
          <w:sz w:val="20"/>
        </w:rPr>
        <w:pict>
          <v:group style="width:270pt;height:82.9pt;mso-position-horizontal-relative:char;mso-position-vertical-relative:line" coordorigin="0,0" coordsize="5400,1658">
            <v:shape style="position:absolute;left:0;top:0;width:5400;height:1658" type="#_x0000_t75" stroked="false">
              <v:imagedata r:id="rId311" o:title=""/>
            </v:shape>
            <v:shape style="position:absolute;left:0;top:0;width:5400;height:1658" type="#_x0000_t202" filled="false" stroked="false">
              <v:textbox inset="0,0,0,0">
                <w:txbxContent>
                  <w:p>
                    <w:pPr>
                      <w:spacing w:line="216" w:lineRule="auto" w:before="155"/>
                      <w:ind w:left="231" w:right="651" w:firstLine="0"/>
                      <w:jc w:val="left"/>
                      <w:rPr>
                        <w:rFonts w:ascii="Palatino Linotype" w:hAnsi="Palatino Linotype"/>
                        <w:i/>
                        <w:sz w:val="28"/>
                      </w:rPr>
                    </w:pPr>
                    <w:r>
                      <w:rPr>
                        <w:rFonts w:ascii="Palatino Linotype" w:hAnsi="Palatino Linotype"/>
                        <w:i/>
                        <w:color w:val="2B328C"/>
                        <w:w w:val="105"/>
                        <w:sz w:val="28"/>
                      </w:rPr>
                      <w:t>“Affordable</w:t>
                    </w:r>
                    <w:r>
                      <w:rPr>
                        <w:rFonts w:ascii="Palatino Linotype" w:hAnsi="Palatino Linotype"/>
                        <w:i/>
                        <w:color w:val="2B328C"/>
                        <w:spacing w:val="9"/>
                        <w:w w:val="105"/>
                        <w:sz w:val="28"/>
                      </w:rPr>
                      <w:t> </w:t>
                    </w:r>
                    <w:r>
                      <w:rPr>
                        <w:rFonts w:ascii="Palatino Linotype" w:hAnsi="Palatino Linotype"/>
                        <w:i/>
                        <w:color w:val="2B328C"/>
                        <w:w w:val="105"/>
                        <w:sz w:val="28"/>
                      </w:rPr>
                      <w:t>homes</w:t>
                    </w:r>
                    <w:r>
                      <w:rPr>
                        <w:rFonts w:ascii="Palatino Linotype" w:hAnsi="Palatino Linotype"/>
                        <w:i/>
                        <w:color w:val="2B328C"/>
                        <w:spacing w:val="9"/>
                        <w:w w:val="105"/>
                        <w:sz w:val="28"/>
                      </w:rPr>
                      <w:t> </w:t>
                    </w:r>
                    <w:r>
                      <w:rPr>
                        <w:rFonts w:ascii="Palatino Linotype" w:hAnsi="Palatino Linotype"/>
                        <w:i/>
                        <w:color w:val="2B328C"/>
                        <w:w w:val="105"/>
                        <w:sz w:val="28"/>
                      </w:rPr>
                      <w:t>provide</w:t>
                    </w:r>
                    <w:r>
                      <w:rPr>
                        <w:rFonts w:ascii="Palatino Linotype" w:hAnsi="Palatino Linotype"/>
                        <w:i/>
                        <w:color w:val="2B328C"/>
                        <w:spacing w:val="9"/>
                        <w:w w:val="105"/>
                        <w:sz w:val="28"/>
                      </w:rPr>
                      <w:t> </w:t>
                    </w:r>
                    <w:r>
                      <w:rPr>
                        <w:rFonts w:ascii="Palatino Linotype" w:hAnsi="Palatino Linotype"/>
                        <w:i/>
                        <w:color w:val="2B328C"/>
                        <w:w w:val="105"/>
                        <w:sz w:val="28"/>
                      </w:rPr>
                      <w:t>vulnerable</w:t>
                    </w:r>
                    <w:r>
                      <w:rPr>
                        <w:rFonts w:ascii="Palatino Linotype" w:hAnsi="Palatino Linotype"/>
                        <w:i/>
                        <w:color w:val="2B328C"/>
                        <w:spacing w:val="-71"/>
                        <w:w w:val="105"/>
                        <w:sz w:val="28"/>
                      </w:rPr>
                      <w:t> </w:t>
                    </w:r>
                    <w:r>
                      <w:rPr>
                        <w:rFonts w:ascii="Palatino Linotype" w:hAnsi="Palatino Linotype"/>
                        <w:i/>
                        <w:color w:val="2B328C"/>
                        <w:w w:val="105"/>
                        <w:sz w:val="28"/>
                      </w:rPr>
                      <w:t>families</w:t>
                    </w:r>
                    <w:r>
                      <w:rPr>
                        <w:rFonts w:ascii="Palatino Linotype" w:hAnsi="Palatino Linotype"/>
                        <w:i/>
                        <w:color w:val="2B328C"/>
                        <w:spacing w:val="18"/>
                        <w:w w:val="105"/>
                        <w:sz w:val="28"/>
                      </w:rPr>
                      <w:t> </w:t>
                    </w:r>
                    <w:r>
                      <w:rPr>
                        <w:rFonts w:ascii="Palatino Linotype" w:hAnsi="Palatino Linotype"/>
                        <w:i/>
                        <w:color w:val="2B328C"/>
                        <w:w w:val="105"/>
                        <w:sz w:val="28"/>
                      </w:rPr>
                      <w:t>with</w:t>
                    </w:r>
                    <w:r>
                      <w:rPr>
                        <w:rFonts w:ascii="Palatino Linotype" w:hAnsi="Palatino Linotype"/>
                        <w:i/>
                        <w:color w:val="2B328C"/>
                        <w:spacing w:val="19"/>
                        <w:w w:val="105"/>
                        <w:sz w:val="28"/>
                      </w:rPr>
                      <w:t> </w:t>
                    </w:r>
                    <w:r>
                      <w:rPr>
                        <w:rFonts w:ascii="Palatino Linotype" w:hAnsi="Palatino Linotype"/>
                        <w:i/>
                        <w:color w:val="2B328C"/>
                        <w:w w:val="105"/>
                        <w:sz w:val="28"/>
                      </w:rPr>
                      <w:t>the</w:t>
                    </w:r>
                    <w:r>
                      <w:rPr>
                        <w:rFonts w:ascii="Palatino Linotype" w:hAnsi="Palatino Linotype"/>
                        <w:i/>
                        <w:color w:val="2B328C"/>
                        <w:spacing w:val="19"/>
                        <w:w w:val="105"/>
                        <w:sz w:val="28"/>
                      </w:rPr>
                      <w:t> </w:t>
                    </w:r>
                    <w:r>
                      <w:rPr>
                        <w:rFonts w:ascii="Palatino Linotype" w:hAnsi="Palatino Linotype"/>
                        <w:i/>
                        <w:color w:val="2B328C"/>
                        <w:w w:val="105"/>
                        <w:sz w:val="28"/>
                      </w:rPr>
                      <w:t>stability</w:t>
                    </w:r>
                    <w:r>
                      <w:rPr>
                        <w:rFonts w:ascii="Palatino Linotype" w:hAnsi="Palatino Linotype"/>
                        <w:i/>
                        <w:color w:val="2B328C"/>
                        <w:spacing w:val="19"/>
                        <w:w w:val="105"/>
                        <w:sz w:val="28"/>
                      </w:rPr>
                      <w:t> </w:t>
                    </w:r>
                    <w:r>
                      <w:rPr>
                        <w:rFonts w:ascii="Palatino Linotype" w:hAnsi="Palatino Linotype"/>
                        <w:i/>
                        <w:color w:val="2B328C"/>
                        <w:w w:val="105"/>
                        <w:sz w:val="28"/>
                      </w:rPr>
                      <w:t>they</w:t>
                    </w:r>
                    <w:r>
                      <w:rPr>
                        <w:rFonts w:ascii="Palatino Linotype" w:hAnsi="Palatino Linotype"/>
                        <w:i/>
                        <w:color w:val="2B328C"/>
                        <w:spacing w:val="19"/>
                        <w:w w:val="105"/>
                        <w:sz w:val="28"/>
                      </w:rPr>
                      <w:t> </w:t>
                    </w:r>
                    <w:r>
                      <w:rPr>
                        <w:rFonts w:ascii="Palatino Linotype" w:hAnsi="Palatino Linotype"/>
                        <w:i/>
                        <w:color w:val="2B328C"/>
                        <w:w w:val="105"/>
                        <w:sz w:val="28"/>
                      </w:rPr>
                      <w:t>need</w:t>
                    </w:r>
                    <w:r>
                      <w:rPr>
                        <w:rFonts w:ascii="Palatino Linotype" w:hAnsi="Palatino Linotype"/>
                        <w:i/>
                        <w:color w:val="2B328C"/>
                        <w:spacing w:val="1"/>
                        <w:w w:val="105"/>
                        <w:sz w:val="28"/>
                      </w:rPr>
                      <w:t> </w:t>
                    </w:r>
                    <w:r>
                      <w:rPr>
                        <w:rFonts w:ascii="Palatino Linotype" w:hAnsi="Palatino Linotype"/>
                        <w:i/>
                        <w:color w:val="2B328C"/>
                        <w:w w:val="105"/>
                        <w:sz w:val="28"/>
                      </w:rPr>
                      <w:t>to</w:t>
                    </w:r>
                    <w:r>
                      <w:rPr>
                        <w:rFonts w:ascii="Palatino Linotype" w:hAnsi="Palatino Linotype"/>
                        <w:i/>
                        <w:color w:val="2B328C"/>
                        <w:spacing w:val="-5"/>
                        <w:w w:val="105"/>
                        <w:sz w:val="28"/>
                      </w:rPr>
                      <w:t> </w:t>
                    </w:r>
                    <w:r>
                      <w:rPr>
                        <w:rFonts w:ascii="Palatino Linotype" w:hAnsi="Palatino Linotype"/>
                        <w:i/>
                        <w:color w:val="2B328C"/>
                        <w:w w:val="105"/>
                        <w:sz w:val="28"/>
                      </w:rPr>
                      <w:t>thrive,</w:t>
                    </w:r>
                    <w:r>
                      <w:rPr>
                        <w:rFonts w:ascii="Palatino Linotype" w:hAnsi="Palatino Linotype"/>
                        <w:i/>
                        <w:color w:val="2B328C"/>
                        <w:spacing w:val="-5"/>
                        <w:w w:val="105"/>
                        <w:sz w:val="28"/>
                      </w:rPr>
                      <w:t> </w:t>
                    </w:r>
                    <w:r>
                      <w:rPr>
                        <w:rFonts w:ascii="Palatino Linotype" w:hAnsi="Palatino Linotype"/>
                        <w:i/>
                        <w:color w:val="2B328C"/>
                        <w:w w:val="105"/>
                        <w:sz w:val="28"/>
                      </w:rPr>
                      <w:t>to</w:t>
                    </w:r>
                    <w:r>
                      <w:rPr>
                        <w:rFonts w:ascii="Palatino Linotype" w:hAnsi="Palatino Linotype"/>
                        <w:i/>
                        <w:color w:val="2B328C"/>
                        <w:spacing w:val="-5"/>
                        <w:w w:val="105"/>
                        <w:sz w:val="28"/>
                      </w:rPr>
                      <w:t> </w:t>
                    </w:r>
                    <w:r>
                      <w:rPr>
                        <w:rFonts w:ascii="Palatino Linotype" w:hAnsi="Palatino Linotype"/>
                        <w:i/>
                        <w:color w:val="2B328C"/>
                        <w:w w:val="105"/>
                        <w:sz w:val="28"/>
                      </w:rPr>
                      <w:t>improve</w:t>
                    </w:r>
                    <w:r>
                      <w:rPr>
                        <w:rFonts w:ascii="Palatino Linotype" w:hAnsi="Palatino Linotype"/>
                        <w:i/>
                        <w:color w:val="2B328C"/>
                        <w:spacing w:val="-5"/>
                        <w:w w:val="105"/>
                        <w:sz w:val="28"/>
                      </w:rPr>
                      <w:t> </w:t>
                    </w:r>
                    <w:r>
                      <w:rPr>
                        <w:rFonts w:ascii="Palatino Linotype" w:hAnsi="Palatino Linotype"/>
                        <w:i/>
                        <w:color w:val="2B328C"/>
                        <w:w w:val="105"/>
                        <w:sz w:val="28"/>
                      </w:rPr>
                      <w:t>their</w:t>
                    </w:r>
                    <w:r>
                      <w:rPr>
                        <w:rFonts w:ascii="Palatino Linotype" w:hAnsi="Palatino Linotype"/>
                        <w:i/>
                        <w:color w:val="2B328C"/>
                        <w:spacing w:val="-4"/>
                        <w:w w:val="105"/>
                        <w:sz w:val="28"/>
                      </w:rPr>
                      <w:t> </w:t>
                    </w:r>
                    <w:r>
                      <w:rPr>
                        <w:rFonts w:ascii="Palatino Linotype" w:hAnsi="Palatino Linotype"/>
                        <w:i/>
                        <w:color w:val="2B328C"/>
                        <w:w w:val="105"/>
                        <w:sz w:val="28"/>
                      </w:rPr>
                      <w:t>health,</w:t>
                    </w:r>
                  </w:p>
                  <w:p>
                    <w:pPr>
                      <w:spacing w:line="348" w:lineRule="exact" w:before="0"/>
                      <w:ind w:left="231" w:right="0" w:firstLine="0"/>
                      <w:jc w:val="left"/>
                      <w:rPr>
                        <w:rFonts w:ascii="Palatino Linotype" w:hAnsi="Palatino Linotype"/>
                        <w:i/>
                        <w:sz w:val="28"/>
                      </w:rPr>
                    </w:pPr>
                    <w:r>
                      <w:rPr>
                        <w:rFonts w:ascii="Palatino Linotype" w:hAnsi="Palatino Linotype"/>
                        <w:i/>
                        <w:color w:val="2B328C"/>
                        <w:w w:val="105"/>
                        <w:sz w:val="28"/>
                      </w:rPr>
                      <w:t>education,</w:t>
                    </w:r>
                    <w:r>
                      <w:rPr>
                        <w:rFonts w:ascii="Palatino Linotype" w:hAnsi="Palatino Linotype"/>
                        <w:i/>
                        <w:color w:val="2B328C"/>
                        <w:spacing w:val="-6"/>
                        <w:w w:val="105"/>
                        <w:sz w:val="28"/>
                      </w:rPr>
                      <w:t> </w:t>
                    </w:r>
                    <w:r>
                      <w:rPr>
                        <w:rFonts w:ascii="Palatino Linotype" w:hAnsi="Palatino Linotype"/>
                        <w:i/>
                        <w:color w:val="2B328C"/>
                        <w:w w:val="105"/>
                        <w:sz w:val="28"/>
                      </w:rPr>
                      <w:t>and</w:t>
                    </w:r>
                    <w:r>
                      <w:rPr>
                        <w:rFonts w:ascii="Palatino Linotype" w:hAnsi="Palatino Linotype"/>
                        <w:i/>
                        <w:color w:val="2B328C"/>
                        <w:spacing w:val="-5"/>
                        <w:w w:val="105"/>
                        <w:sz w:val="28"/>
                      </w:rPr>
                      <w:t> </w:t>
                    </w:r>
                    <w:r>
                      <w:rPr>
                        <w:rFonts w:ascii="Palatino Linotype" w:hAnsi="Palatino Linotype"/>
                        <w:i/>
                        <w:color w:val="2B328C"/>
                        <w:w w:val="105"/>
                        <w:sz w:val="28"/>
                      </w:rPr>
                      <w:t>economic</w:t>
                    </w:r>
                    <w:r>
                      <w:rPr>
                        <w:rFonts w:ascii="Palatino Linotype" w:hAnsi="Palatino Linotype"/>
                        <w:i/>
                        <w:color w:val="2B328C"/>
                        <w:spacing w:val="-5"/>
                        <w:w w:val="105"/>
                        <w:sz w:val="28"/>
                      </w:rPr>
                      <w:t> </w:t>
                    </w:r>
                    <w:r>
                      <w:rPr>
                        <w:rFonts w:ascii="Palatino Linotype" w:hAnsi="Palatino Linotype"/>
                        <w:i/>
                        <w:color w:val="2B328C"/>
                        <w:w w:val="105"/>
                        <w:sz w:val="28"/>
                      </w:rPr>
                      <w:t>outcomes.”</w:t>
                    </w:r>
                  </w:p>
                </w:txbxContent>
              </v:textbox>
              <w10:wrap type="none"/>
            </v:shape>
          </v:group>
        </w:pict>
      </w:r>
      <w:r>
        <w:rPr>
          <w:rFonts w:ascii="Palatino Linotype"/>
          <w:sz w:val="20"/>
        </w:rPr>
      </w:r>
    </w:p>
    <w:p>
      <w:pPr>
        <w:spacing w:line="196" w:lineRule="auto" w:before="247"/>
        <w:ind w:left="239" w:right="1047" w:firstLine="0"/>
        <w:jc w:val="left"/>
        <w:rPr>
          <w:rFonts w:ascii="Palatino Linotype"/>
          <w:sz w:val="20"/>
        </w:rPr>
      </w:pPr>
      <w:r>
        <w:rPr>
          <w:rFonts w:ascii="Palatino Linotype"/>
          <w:color w:val="231F20"/>
          <w:w w:val="95"/>
          <w:sz w:val="20"/>
        </w:rPr>
        <w:t>Another</w:t>
      </w:r>
      <w:r>
        <w:rPr>
          <w:rFonts w:ascii="Palatino Linotype"/>
          <w:color w:val="231F20"/>
          <w:spacing w:val="32"/>
          <w:w w:val="95"/>
          <w:sz w:val="20"/>
        </w:rPr>
        <w:t> </w:t>
      </w:r>
      <w:r>
        <w:rPr>
          <w:rFonts w:ascii="Palatino Linotype"/>
          <w:color w:val="231F20"/>
          <w:w w:val="95"/>
          <w:sz w:val="20"/>
        </w:rPr>
        <w:t>report,</w:t>
      </w:r>
      <w:r>
        <w:rPr>
          <w:rFonts w:ascii="Palatino Linotype"/>
          <w:color w:val="231F20"/>
          <w:spacing w:val="32"/>
          <w:w w:val="95"/>
          <w:sz w:val="20"/>
        </w:rPr>
        <w:t> </w:t>
      </w:r>
      <w:r>
        <w:rPr>
          <w:rFonts w:ascii="Palatino Linotype"/>
          <w:color w:val="231F20"/>
          <w:w w:val="95"/>
          <w:sz w:val="20"/>
        </w:rPr>
        <w:t>sponsored</w:t>
      </w:r>
      <w:r>
        <w:rPr>
          <w:rFonts w:ascii="Palatino Linotype"/>
          <w:color w:val="231F20"/>
          <w:spacing w:val="32"/>
          <w:w w:val="95"/>
          <w:sz w:val="20"/>
        </w:rPr>
        <w:t> </w:t>
      </w:r>
      <w:r>
        <w:rPr>
          <w:rFonts w:ascii="Palatino Linotype"/>
          <w:color w:val="231F20"/>
          <w:w w:val="95"/>
          <w:sz w:val="20"/>
        </w:rPr>
        <w:t>by</w:t>
      </w:r>
      <w:r>
        <w:rPr>
          <w:rFonts w:ascii="Palatino Linotype"/>
          <w:color w:val="231F20"/>
          <w:spacing w:val="32"/>
          <w:w w:val="95"/>
          <w:sz w:val="20"/>
        </w:rPr>
        <w:t> </w:t>
      </w:r>
      <w:r>
        <w:rPr>
          <w:rFonts w:ascii="Palatino Linotype"/>
          <w:color w:val="231F20"/>
          <w:w w:val="95"/>
          <w:sz w:val="20"/>
        </w:rPr>
        <w:t>the</w:t>
      </w:r>
      <w:r>
        <w:rPr>
          <w:rFonts w:ascii="Palatino Linotype"/>
          <w:color w:val="231F20"/>
          <w:spacing w:val="32"/>
          <w:w w:val="95"/>
          <w:sz w:val="20"/>
        </w:rPr>
        <w:t> </w:t>
      </w:r>
      <w:r>
        <w:rPr>
          <w:rFonts w:ascii="Palatino Linotype"/>
          <w:color w:val="231F20"/>
          <w:w w:val="95"/>
          <w:sz w:val="20"/>
        </w:rPr>
        <w:t>Worcester</w:t>
      </w:r>
      <w:r>
        <w:rPr>
          <w:rFonts w:ascii="Palatino Linotype"/>
          <w:color w:val="231F20"/>
          <w:spacing w:val="32"/>
          <w:w w:val="95"/>
          <w:sz w:val="20"/>
        </w:rPr>
        <w:t> </w:t>
      </w:r>
      <w:r>
        <w:rPr>
          <w:rFonts w:ascii="Palatino Linotype"/>
          <w:color w:val="231F20"/>
          <w:w w:val="95"/>
          <w:sz w:val="20"/>
        </w:rPr>
        <w:t>Regional</w:t>
      </w:r>
      <w:r>
        <w:rPr>
          <w:rFonts w:ascii="Palatino Linotype"/>
          <w:color w:val="231F20"/>
          <w:spacing w:val="-45"/>
          <w:w w:val="95"/>
          <w:sz w:val="20"/>
        </w:rPr>
        <w:t> </w:t>
      </w:r>
      <w:r>
        <w:rPr>
          <w:rFonts w:ascii="Palatino Linotype"/>
          <w:color w:val="231F20"/>
          <w:w w:val="95"/>
          <w:sz w:val="20"/>
        </w:rPr>
        <w:t>Chamber</w:t>
      </w:r>
      <w:r>
        <w:rPr>
          <w:rFonts w:ascii="Palatino Linotype"/>
          <w:color w:val="231F20"/>
          <w:spacing w:val="24"/>
          <w:w w:val="95"/>
          <w:sz w:val="20"/>
        </w:rPr>
        <w:t> </w:t>
      </w:r>
      <w:r>
        <w:rPr>
          <w:rFonts w:ascii="Palatino Linotype"/>
          <w:color w:val="231F20"/>
          <w:w w:val="95"/>
          <w:sz w:val="20"/>
        </w:rPr>
        <w:t>of</w:t>
      </w:r>
      <w:r>
        <w:rPr>
          <w:rFonts w:ascii="Palatino Linotype"/>
          <w:color w:val="231F20"/>
          <w:spacing w:val="24"/>
          <w:w w:val="95"/>
          <w:sz w:val="20"/>
        </w:rPr>
        <w:t> </w:t>
      </w:r>
      <w:r>
        <w:rPr>
          <w:rFonts w:ascii="Palatino Linotype"/>
          <w:color w:val="231F20"/>
          <w:w w:val="95"/>
          <w:sz w:val="20"/>
        </w:rPr>
        <w:t>Commerce,</w:t>
      </w:r>
      <w:r>
        <w:rPr>
          <w:rFonts w:ascii="Palatino Linotype"/>
          <w:color w:val="231F20"/>
          <w:spacing w:val="25"/>
          <w:w w:val="95"/>
          <w:sz w:val="20"/>
        </w:rPr>
        <w:t> </w:t>
      </w:r>
      <w:r>
        <w:rPr>
          <w:rFonts w:ascii="Palatino Linotype"/>
          <w:color w:val="231F20"/>
          <w:w w:val="95"/>
          <w:sz w:val="20"/>
        </w:rPr>
        <w:t>brings</w:t>
      </w:r>
      <w:r>
        <w:rPr>
          <w:rFonts w:ascii="Palatino Linotype"/>
          <w:color w:val="231F20"/>
          <w:spacing w:val="24"/>
          <w:w w:val="95"/>
          <w:sz w:val="20"/>
        </w:rPr>
        <w:t> </w:t>
      </w:r>
      <w:r>
        <w:rPr>
          <w:rFonts w:ascii="Palatino Linotype"/>
          <w:color w:val="231F20"/>
          <w:w w:val="95"/>
          <w:sz w:val="20"/>
        </w:rPr>
        <w:t>that</w:t>
      </w:r>
      <w:r>
        <w:rPr>
          <w:rFonts w:ascii="Palatino Linotype"/>
          <w:color w:val="231F20"/>
          <w:spacing w:val="25"/>
          <w:w w:val="95"/>
          <w:sz w:val="20"/>
        </w:rPr>
        <w:t> </w:t>
      </w:r>
      <w:r>
        <w:rPr>
          <w:rFonts w:ascii="Palatino Linotype"/>
          <w:color w:val="231F20"/>
          <w:w w:val="95"/>
          <w:sz w:val="20"/>
        </w:rPr>
        <w:t>message</w:t>
      </w:r>
      <w:r>
        <w:rPr>
          <w:rFonts w:ascii="Palatino Linotype"/>
          <w:color w:val="231F20"/>
          <w:spacing w:val="24"/>
          <w:w w:val="95"/>
          <w:sz w:val="20"/>
        </w:rPr>
        <w:t> </w:t>
      </w:r>
      <w:r>
        <w:rPr>
          <w:rFonts w:ascii="Palatino Linotype"/>
          <w:color w:val="231F20"/>
          <w:w w:val="95"/>
          <w:sz w:val="20"/>
        </w:rPr>
        <w:t>home.</w:t>
      </w:r>
      <w:r>
        <w:rPr>
          <w:rFonts w:ascii="Palatino Linotype"/>
          <w:color w:val="231F20"/>
          <w:spacing w:val="24"/>
          <w:w w:val="95"/>
          <w:sz w:val="20"/>
        </w:rPr>
        <w:t> </w:t>
      </w:r>
      <w:r>
        <w:rPr>
          <w:rFonts w:ascii="Palatino Linotype"/>
          <w:color w:val="231F20"/>
          <w:w w:val="95"/>
          <w:sz w:val="20"/>
        </w:rPr>
        <w:t>In</w:t>
      </w:r>
    </w:p>
    <w:p>
      <w:pPr>
        <w:spacing w:line="196" w:lineRule="auto" w:before="0"/>
        <w:ind w:left="239" w:right="501" w:firstLine="0"/>
        <w:jc w:val="left"/>
        <w:rPr>
          <w:rFonts w:ascii="Palatino Linotype" w:hAnsi="Palatino Linotype"/>
          <w:sz w:val="20"/>
        </w:rPr>
      </w:pPr>
      <w:r>
        <w:rPr>
          <w:rFonts w:ascii="Palatino Linotype" w:hAnsi="Palatino Linotype"/>
          <w:color w:val="231F20"/>
          <w:w w:val="95"/>
          <w:sz w:val="20"/>
        </w:rPr>
        <w:t>October,</w:t>
      </w:r>
      <w:r>
        <w:rPr>
          <w:rFonts w:ascii="Palatino Linotype" w:hAnsi="Palatino Linotype"/>
          <w:color w:val="231F20"/>
          <w:spacing w:val="19"/>
          <w:w w:val="95"/>
          <w:sz w:val="20"/>
        </w:rPr>
        <w:t> </w:t>
      </w:r>
      <w:r>
        <w:rPr>
          <w:rFonts w:ascii="Palatino Linotype" w:hAnsi="Palatino Linotype"/>
          <w:color w:val="231F20"/>
          <w:w w:val="95"/>
          <w:sz w:val="20"/>
        </w:rPr>
        <w:t>a</w:t>
      </w:r>
      <w:r>
        <w:rPr>
          <w:rFonts w:ascii="Palatino Linotype" w:hAnsi="Palatino Linotype"/>
          <w:color w:val="231F20"/>
          <w:spacing w:val="20"/>
          <w:w w:val="95"/>
          <w:sz w:val="20"/>
        </w:rPr>
        <w:t> </w:t>
      </w:r>
      <w:r>
        <w:rPr>
          <w:rFonts w:ascii="Palatino Linotype" w:hAnsi="Palatino Linotype"/>
          <w:color w:val="231F20"/>
          <w:w w:val="95"/>
          <w:sz w:val="20"/>
        </w:rPr>
        <w:t>yearlong</w:t>
      </w:r>
      <w:r>
        <w:rPr>
          <w:rFonts w:ascii="Palatino Linotype" w:hAnsi="Palatino Linotype"/>
          <w:color w:val="231F20"/>
          <w:spacing w:val="19"/>
          <w:w w:val="95"/>
          <w:sz w:val="20"/>
        </w:rPr>
        <w:t> </w:t>
      </w:r>
      <w:r>
        <w:rPr>
          <w:rFonts w:ascii="Palatino Linotype" w:hAnsi="Palatino Linotype"/>
          <w:color w:val="231F20"/>
          <w:w w:val="95"/>
          <w:sz w:val="20"/>
        </w:rPr>
        <w:t>housing</w:t>
      </w:r>
      <w:r>
        <w:rPr>
          <w:rFonts w:ascii="Palatino Linotype" w:hAnsi="Palatino Linotype"/>
          <w:color w:val="231F20"/>
          <w:spacing w:val="20"/>
          <w:w w:val="95"/>
          <w:sz w:val="20"/>
        </w:rPr>
        <w:t> </w:t>
      </w:r>
      <w:r>
        <w:rPr>
          <w:rFonts w:ascii="Palatino Linotype" w:hAnsi="Palatino Linotype"/>
          <w:color w:val="231F20"/>
          <w:w w:val="95"/>
          <w:sz w:val="20"/>
        </w:rPr>
        <w:t>and</w:t>
      </w:r>
      <w:r>
        <w:rPr>
          <w:rFonts w:ascii="Palatino Linotype" w:hAnsi="Palatino Linotype"/>
          <w:color w:val="231F20"/>
          <w:spacing w:val="19"/>
          <w:w w:val="95"/>
          <w:sz w:val="20"/>
        </w:rPr>
        <w:t> </w:t>
      </w:r>
      <w:r>
        <w:rPr>
          <w:rFonts w:ascii="Palatino Linotype" w:hAnsi="Palatino Linotype"/>
          <w:color w:val="231F20"/>
          <w:w w:val="95"/>
          <w:sz w:val="20"/>
        </w:rPr>
        <w:t>economic</w:t>
      </w:r>
      <w:r>
        <w:rPr>
          <w:rFonts w:ascii="Palatino Linotype" w:hAnsi="Palatino Linotype"/>
          <w:color w:val="231F20"/>
          <w:spacing w:val="20"/>
          <w:w w:val="95"/>
          <w:sz w:val="20"/>
        </w:rPr>
        <w:t> </w:t>
      </w:r>
      <w:r>
        <w:rPr>
          <w:rFonts w:ascii="Palatino Linotype" w:hAnsi="Palatino Linotype"/>
          <w:color w:val="231F20"/>
          <w:w w:val="95"/>
          <w:sz w:val="20"/>
        </w:rPr>
        <w:t>study</w:t>
      </w:r>
      <w:r>
        <w:rPr>
          <w:rFonts w:ascii="Palatino Linotype" w:hAnsi="Palatino Linotype"/>
          <w:color w:val="231F20"/>
          <w:spacing w:val="19"/>
          <w:w w:val="95"/>
          <w:sz w:val="20"/>
        </w:rPr>
        <w:t> </w:t>
      </w:r>
      <w:r>
        <w:rPr>
          <w:rFonts w:ascii="Palatino Linotype" w:hAnsi="Palatino Linotype"/>
          <w:color w:val="231F20"/>
          <w:w w:val="95"/>
          <w:sz w:val="20"/>
        </w:rPr>
        <w:t>conducted</w:t>
      </w:r>
      <w:r>
        <w:rPr>
          <w:rFonts w:ascii="Palatino Linotype" w:hAnsi="Palatino Linotype"/>
          <w:color w:val="231F20"/>
          <w:spacing w:val="-44"/>
          <w:w w:val="95"/>
          <w:sz w:val="20"/>
        </w:rPr>
        <w:t> </w:t>
      </w:r>
      <w:r>
        <w:rPr>
          <w:rFonts w:ascii="Palatino Linotype" w:hAnsi="Palatino Linotype"/>
          <w:color w:val="231F20"/>
          <w:sz w:val="20"/>
        </w:rPr>
        <w:t>by</w:t>
      </w:r>
      <w:r>
        <w:rPr>
          <w:rFonts w:ascii="Palatino Linotype" w:hAnsi="Palatino Linotype"/>
          <w:color w:val="231F20"/>
          <w:spacing w:val="-7"/>
          <w:sz w:val="20"/>
        </w:rPr>
        <w:t> </w:t>
      </w:r>
      <w:r>
        <w:rPr>
          <w:rFonts w:ascii="Palatino Linotype" w:hAnsi="Palatino Linotype"/>
          <w:color w:val="231F20"/>
          <w:sz w:val="20"/>
        </w:rPr>
        <w:t>Smart</w:t>
      </w:r>
      <w:r>
        <w:rPr>
          <w:rFonts w:ascii="Palatino Linotype" w:hAnsi="Palatino Linotype"/>
          <w:color w:val="231F20"/>
          <w:spacing w:val="-6"/>
          <w:sz w:val="20"/>
        </w:rPr>
        <w:t> </w:t>
      </w:r>
      <w:r>
        <w:rPr>
          <w:rFonts w:ascii="Palatino Linotype" w:hAnsi="Palatino Linotype"/>
          <w:color w:val="231F20"/>
          <w:sz w:val="20"/>
        </w:rPr>
        <w:t>Growth</w:t>
      </w:r>
      <w:r>
        <w:rPr>
          <w:rFonts w:ascii="Palatino Linotype" w:hAnsi="Palatino Linotype"/>
          <w:color w:val="231F20"/>
          <w:spacing w:val="-6"/>
          <w:sz w:val="20"/>
        </w:rPr>
        <w:t> </w:t>
      </w:r>
      <w:r>
        <w:rPr>
          <w:rFonts w:ascii="Palatino Linotype" w:hAnsi="Palatino Linotype"/>
          <w:color w:val="231F20"/>
          <w:sz w:val="20"/>
        </w:rPr>
        <w:t>Economics</w:t>
      </w:r>
      <w:r>
        <w:rPr>
          <w:rFonts w:ascii="Palatino Linotype" w:hAnsi="Palatino Linotype"/>
          <w:color w:val="231F20"/>
          <w:spacing w:val="-6"/>
          <w:sz w:val="20"/>
        </w:rPr>
        <w:t> </w:t>
      </w:r>
      <w:r>
        <w:rPr>
          <w:rFonts w:ascii="Palatino Linotype" w:hAnsi="Palatino Linotype"/>
          <w:color w:val="231F20"/>
          <w:sz w:val="20"/>
        </w:rPr>
        <w:t>LLC,</w:t>
      </w:r>
      <w:r>
        <w:rPr>
          <w:rFonts w:ascii="Palatino Linotype" w:hAnsi="Palatino Linotype"/>
          <w:color w:val="231F20"/>
          <w:spacing w:val="-6"/>
          <w:sz w:val="20"/>
        </w:rPr>
        <w:t> </w:t>
      </w:r>
      <w:r>
        <w:rPr>
          <w:rFonts w:ascii="Palatino Linotype" w:hAnsi="Palatino Linotype"/>
          <w:color w:val="231F20"/>
          <w:sz w:val="20"/>
        </w:rPr>
        <w:t>revealed</w:t>
      </w:r>
      <w:r>
        <w:rPr>
          <w:rFonts w:ascii="Palatino Linotype" w:hAnsi="Palatino Linotype"/>
          <w:color w:val="231F20"/>
          <w:spacing w:val="-6"/>
          <w:sz w:val="20"/>
        </w:rPr>
        <w:t> </w:t>
      </w:r>
      <w:r>
        <w:rPr>
          <w:rFonts w:ascii="Palatino Linotype" w:hAnsi="Palatino Linotype"/>
          <w:color w:val="231F20"/>
          <w:sz w:val="20"/>
        </w:rPr>
        <w:t>Worcester’s</w:t>
      </w:r>
    </w:p>
    <w:p>
      <w:pPr>
        <w:spacing w:line="205" w:lineRule="exact" w:before="0"/>
        <w:ind w:left="239" w:right="0" w:firstLine="0"/>
        <w:jc w:val="left"/>
        <w:rPr>
          <w:rFonts w:ascii="Palatino Linotype"/>
          <w:sz w:val="20"/>
        </w:rPr>
      </w:pPr>
      <w:r>
        <w:rPr>
          <w:rFonts w:ascii="Palatino Linotype"/>
          <w:color w:val="231F20"/>
          <w:w w:val="95"/>
          <w:sz w:val="20"/>
        </w:rPr>
        <w:t>resurgence,</w:t>
      </w:r>
      <w:r>
        <w:rPr>
          <w:rFonts w:ascii="Palatino Linotype"/>
          <w:color w:val="231F20"/>
          <w:spacing w:val="18"/>
          <w:w w:val="95"/>
          <w:sz w:val="20"/>
        </w:rPr>
        <w:t> </w:t>
      </w:r>
      <w:r>
        <w:rPr>
          <w:rFonts w:ascii="Palatino Linotype"/>
          <w:color w:val="231F20"/>
          <w:w w:val="95"/>
          <w:sz w:val="20"/>
        </w:rPr>
        <w:t>and</w:t>
      </w:r>
      <w:r>
        <w:rPr>
          <w:rFonts w:ascii="Palatino Linotype"/>
          <w:color w:val="231F20"/>
          <w:spacing w:val="18"/>
          <w:w w:val="95"/>
          <w:sz w:val="20"/>
        </w:rPr>
        <w:t> </w:t>
      </w:r>
      <w:r>
        <w:rPr>
          <w:rFonts w:ascii="Palatino Linotype"/>
          <w:color w:val="231F20"/>
          <w:w w:val="95"/>
          <w:sz w:val="20"/>
        </w:rPr>
        <w:t>its</w:t>
      </w:r>
      <w:r>
        <w:rPr>
          <w:rFonts w:ascii="Palatino Linotype"/>
          <w:color w:val="231F20"/>
          <w:spacing w:val="18"/>
          <w:w w:val="95"/>
          <w:sz w:val="20"/>
        </w:rPr>
        <w:t> </w:t>
      </w:r>
      <w:r>
        <w:rPr>
          <w:rFonts w:ascii="Palatino Linotype"/>
          <w:color w:val="231F20"/>
          <w:w w:val="95"/>
          <w:sz w:val="20"/>
        </w:rPr>
        <w:t>impacts.</w:t>
      </w:r>
      <w:r>
        <w:rPr>
          <w:rFonts w:ascii="Palatino Linotype"/>
          <w:color w:val="231F20"/>
          <w:spacing w:val="19"/>
          <w:w w:val="95"/>
          <w:sz w:val="20"/>
        </w:rPr>
        <w:t> </w:t>
      </w:r>
      <w:r>
        <w:rPr>
          <w:rFonts w:ascii="Palatino Linotype"/>
          <w:color w:val="231F20"/>
          <w:w w:val="95"/>
          <w:sz w:val="20"/>
        </w:rPr>
        <w:t>Report</w:t>
      </w:r>
      <w:r>
        <w:rPr>
          <w:rFonts w:ascii="Palatino Linotype"/>
          <w:color w:val="231F20"/>
          <w:spacing w:val="18"/>
          <w:w w:val="95"/>
          <w:sz w:val="20"/>
        </w:rPr>
        <w:t> </w:t>
      </w:r>
      <w:r>
        <w:rPr>
          <w:rFonts w:ascii="Palatino Linotype"/>
          <w:color w:val="231F20"/>
          <w:w w:val="95"/>
          <w:sz w:val="20"/>
        </w:rPr>
        <w:t>author</w:t>
      </w:r>
      <w:r>
        <w:rPr>
          <w:rFonts w:ascii="Palatino Linotype"/>
          <w:color w:val="231F20"/>
          <w:spacing w:val="18"/>
          <w:w w:val="95"/>
          <w:sz w:val="20"/>
        </w:rPr>
        <w:t> </w:t>
      </w:r>
      <w:r>
        <w:rPr>
          <w:rFonts w:ascii="Palatino Linotype"/>
          <w:color w:val="231F20"/>
          <w:w w:val="95"/>
          <w:sz w:val="20"/>
        </w:rPr>
        <w:t>Mahesh</w:t>
      </w:r>
    </w:p>
    <w:p>
      <w:pPr>
        <w:spacing w:line="196" w:lineRule="auto" w:before="10"/>
        <w:ind w:left="239" w:right="766" w:firstLine="0"/>
        <w:jc w:val="left"/>
        <w:rPr>
          <w:rFonts w:ascii="Palatino Linotype" w:hAnsi="Palatino Linotype"/>
          <w:sz w:val="20"/>
        </w:rPr>
      </w:pPr>
      <w:r>
        <w:rPr>
          <w:rFonts w:ascii="Palatino Linotype" w:hAnsi="Palatino Linotype"/>
          <w:color w:val="231F20"/>
          <w:w w:val="95"/>
          <w:sz w:val="20"/>
        </w:rPr>
        <w:t>Ramachandran</w:t>
      </w:r>
      <w:r>
        <w:rPr>
          <w:rFonts w:ascii="Palatino Linotype" w:hAnsi="Palatino Linotype"/>
          <w:color w:val="231F20"/>
          <w:spacing w:val="30"/>
          <w:w w:val="95"/>
          <w:sz w:val="20"/>
        </w:rPr>
        <w:t> </w:t>
      </w:r>
      <w:r>
        <w:rPr>
          <w:rFonts w:ascii="Palatino Linotype" w:hAnsi="Palatino Linotype"/>
          <w:color w:val="231F20"/>
          <w:w w:val="95"/>
          <w:sz w:val="20"/>
        </w:rPr>
        <w:t>underscored</w:t>
      </w:r>
      <w:r>
        <w:rPr>
          <w:rFonts w:ascii="Palatino Linotype" w:hAnsi="Palatino Linotype"/>
          <w:color w:val="231F20"/>
          <w:spacing w:val="30"/>
          <w:w w:val="95"/>
          <w:sz w:val="20"/>
        </w:rPr>
        <w:t> </w:t>
      </w:r>
      <w:r>
        <w:rPr>
          <w:rFonts w:ascii="Palatino Linotype" w:hAnsi="Palatino Linotype"/>
          <w:color w:val="231F20"/>
          <w:w w:val="95"/>
          <w:sz w:val="20"/>
        </w:rPr>
        <w:t>that</w:t>
      </w:r>
      <w:r>
        <w:rPr>
          <w:rFonts w:ascii="Palatino Linotype" w:hAnsi="Palatino Linotype"/>
          <w:color w:val="231F20"/>
          <w:spacing w:val="31"/>
          <w:w w:val="95"/>
          <w:sz w:val="20"/>
        </w:rPr>
        <w:t> </w:t>
      </w:r>
      <w:r>
        <w:rPr>
          <w:rFonts w:ascii="Palatino Linotype" w:hAnsi="Palatino Linotype"/>
          <w:color w:val="231F20"/>
          <w:w w:val="95"/>
          <w:sz w:val="20"/>
        </w:rPr>
        <w:t>“in</w:t>
      </w:r>
      <w:r>
        <w:rPr>
          <w:rFonts w:ascii="Palatino Linotype" w:hAnsi="Palatino Linotype"/>
          <w:color w:val="231F20"/>
          <w:spacing w:val="30"/>
          <w:w w:val="95"/>
          <w:sz w:val="20"/>
        </w:rPr>
        <w:t> </w:t>
      </w:r>
      <w:r>
        <w:rPr>
          <w:rFonts w:ascii="Palatino Linotype" w:hAnsi="Palatino Linotype"/>
          <w:color w:val="231F20"/>
          <w:w w:val="95"/>
          <w:sz w:val="20"/>
        </w:rPr>
        <w:t>order</w:t>
      </w:r>
      <w:r>
        <w:rPr>
          <w:rFonts w:ascii="Palatino Linotype" w:hAnsi="Palatino Linotype"/>
          <w:color w:val="231F20"/>
          <w:spacing w:val="30"/>
          <w:w w:val="95"/>
          <w:sz w:val="20"/>
        </w:rPr>
        <w:t> </w:t>
      </w:r>
      <w:r>
        <w:rPr>
          <w:rFonts w:ascii="Palatino Linotype" w:hAnsi="Palatino Linotype"/>
          <w:color w:val="231F20"/>
          <w:w w:val="95"/>
          <w:sz w:val="20"/>
        </w:rPr>
        <w:t>to</w:t>
      </w:r>
      <w:r>
        <w:rPr>
          <w:rFonts w:ascii="Palatino Linotype" w:hAnsi="Palatino Linotype"/>
          <w:color w:val="231F20"/>
          <w:spacing w:val="31"/>
          <w:w w:val="95"/>
          <w:sz w:val="20"/>
        </w:rPr>
        <w:t> </w:t>
      </w:r>
      <w:r>
        <w:rPr>
          <w:rFonts w:ascii="Palatino Linotype" w:hAnsi="Palatino Linotype"/>
          <w:color w:val="231F20"/>
          <w:w w:val="95"/>
          <w:sz w:val="20"/>
        </w:rPr>
        <w:t>continue</w:t>
      </w:r>
      <w:r>
        <w:rPr>
          <w:rFonts w:ascii="Palatino Linotype" w:hAnsi="Palatino Linotype"/>
          <w:color w:val="231F20"/>
          <w:spacing w:val="-45"/>
          <w:w w:val="95"/>
          <w:sz w:val="20"/>
        </w:rPr>
        <w:t> </w:t>
      </w:r>
      <w:r>
        <w:rPr>
          <w:rFonts w:ascii="Palatino Linotype" w:hAnsi="Palatino Linotype"/>
          <w:color w:val="231F20"/>
          <w:w w:val="95"/>
          <w:sz w:val="20"/>
        </w:rPr>
        <w:t>the</w:t>
      </w:r>
      <w:r>
        <w:rPr>
          <w:rFonts w:ascii="Palatino Linotype" w:hAnsi="Palatino Linotype"/>
          <w:color w:val="231F20"/>
          <w:spacing w:val="9"/>
          <w:w w:val="95"/>
          <w:sz w:val="20"/>
        </w:rPr>
        <w:t> </w:t>
      </w:r>
      <w:r>
        <w:rPr>
          <w:rFonts w:ascii="Palatino Linotype" w:hAnsi="Palatino Linotype"/>
          <w:color w:val="231F20"/>
          <w:w w:val="95"/>
          <w:sz w:val="20"/>
        </w:rPr>
        <w:t>growth</w:t>
      </w:r>
      <w:r>
        <w:rPr>
          <w:rFonts w:ascii="Palatino Linotype" w:hAnsi="Palatino Linotype"/>
          <w:color w:val="231F20"/>
          <w:spacing w:val="10"/>
          <w:w w:val="95"/>
          <w:sz w:val="20"/>
        </w:rPr>
        <w:t> </w:t>
      </w:r>
      <w:r>
        <w:rPr>
          <w:rFonts w:ascii="Palatino Linotype" w:hAnsi="Palatino Linotype"/>
          <w:color w:val="231F20"/>
          <w:w w:val="95"/>
          <w:sz w:val="20"/>
        </w:rPr>
        <w:t>and</w:t>
      </w:r>
      <w:r>
        <w:rPr>
          <w:rFonts w:ascii="Palatino Linotype" w:hAnsi="Palatino Linotype"/>
          <w:color w:val="231F20"/>
          <w:spacing w:val="10"/>
          <w:w w:val="95"/>
          <w:sz w:val="20"/>
        </w:rPr>
        <w:t> </w:t>
      </w:r>
      <w:r>
        <w:rPr>
          <w:rFonts w:ascii="Palatino Linotype" w:hAnsi="Palatino Linotype"/>
          <w:color w:val="231F20"/>
          <w:w w:val="95"/>
          <w:sz w:val="20"/>
        </w:rPr>
        <w:t>vibrancy</w:t>
      </w:r>
      <w:r>
        <w:rPr>
          <w:rFonts w:ascii="Palatino Linotype" w:hAnsi="Palatino Linotype"/>
          <w:color w:val="231F20"/>
          <w:spacing w:val="10"/>
          <w:w w:val="95"/>
          <w:sz w:val="20"/>
        </w:rPr>
        <w:t> </w:t>
      </w:r>
      <w:r>
        <w:rPr>
          <w:rFonts w:ascii="Palatino Linotype" w:hAnsi="Palatino Linotype"/>
          <w:color w:val="231F20"/>
          <w:w w:val="95"/>
          <w:sz w:val="20"/>
        </w:rPr>
        <w:t>of</w:t>
      </w:r>
      <w:r>
        <w:rPr>
          <w:rFonts w:ascii="Palatino Linotype" w:hAnsi="Palatino Linotype"/>
          <w:color w:val="231F20"/>
          <w:spacing w:val="10"/>
          <w:w w:val="95"/>
          <w:sz w:val="20"/>
        </w:rPr>
        <w:t> </w:t>
      </w:r>
      <w:r>
        <w:rPr>
          <w:rFonts w:ascii="Palatino Linotype" w:hAnsi="Palatino Linotype"/>
          <w:color w:val="231F20"/>
          <w:w w:val="95"/>
          <w:sz w:val="20"/>
        </w:rPr>
        <w:t>the</w:t>
      </w:r>
      <w:r>
        <w:rPr>
          <w:rFonts w:ascii="Palatino Linotype" w:hAnsi="Palatino Linotype"/>
          <w:color w:val="231F20"/>
          <w:spacing w:val="9"/>
          <w:w w:val="95"/>
          <w:sz w:val="20"/>
        </w:rPr>
        <w:t> </w:t>
      </w:r>
      <w:r>
        <w:rPr>
          <w:rFonts w:ascii="Palatino Linotype" w:hAnsi="Palatino Linotype"/>
          <w:color w:val="231F20"/>
          <w:w w:val="95"/>
          <w:sz w:val="20"/>
        </w:rPr>
        <w:t>region,</w:t>
      </w:r>
      <w:r>
        <w:rPr>
          <w:rFonts w:ascii="Palatino Linotype" w:hAnsi="Palatino Linotype"/>
          <w:color w:val="231F20"/>
          <w:spacing w:val="10"/>
          <w:w w:val="95"/>
          <w:sz w:val="20"/>
        </w:rPr>
        <w:t> </w:t>
      </w:r>
      <w:r>
        <w:rPr>
          <w:rFonts w:ascii="Palatino Linotype" w:hAnsi="Palatino Linotype"/>
          <w:color w:val="231F20"/>
          <w:w w:val="95"/>
          <w:sz w:val="20"/>
        </w:rPr>
        <w:t>a</w:t>
      </w:r>
      <w:r>
        <w:rPr>
          <w:rFonts w:ascii="Palatino Linotype" w:hAnsi="Palatino Linotype"/>
          <w:color w:val="231F20"/>
          <w:spacing w:val="10"/>
          <w:w w:val="95"/>
          <w:sz w:val="20"/>
        </w:rPr>
        <w:t> </w:t>
      </w:r>
      <w:r>
        <w:rPr>
          <w:rFonts w:ascii="Palatino Linotype" w:hAnsi="Palatino Linotype"/>
          <w:color w:val="231F20"/>
          <w:w w:val="95"/>
          <w:sz w:val="20"/>
        </w:rPr>
        <w:t>balanced</w:t>
      </w:r>
      <w:r>
        <w:rPr>
          <w:rFonts w:ascii="Palatino Linotype" w:hAnsi="Palatino Linotype"/>
          <w:color w:val="231F20"/>
          <w:spacing w:val="10"/>
          <w:w w:val="95"/>
          <w:sz w:val="20"/>
        </w:rPr>
        <w:t> </w:t>
      </w:r>
      <w:r>
        <w:rPr>
          <w:rFonts w:ascii="Palatino Linotype" w:hAnsi="Palatino Linotype"/>
          <w:color w:val="231F20"/>
          <w:w w:val="95"/>
          <w:sz w:val="20"/>
        </w:rPr>
        <w:t>and</w:t>
      </w:r>
    </w:p>
    <w:p>
      <w:pPr>
        <w:spacing w:line="205" w:lineRule="exact" w:before="0"/>
        <w:ind w:left="239" w:right="0" w:firstLine="0"/>
        <w:jc w:val="left"/>
        <w:rPr>
          <w:rFonts w:ascii="Palatino Linotype" w:hAnsi="Palatino Linotype"/>
          <w:sz w:val="20"/>
        </w:rPr>
      </w:pPr>
      <w:r>
        <w:rPr>
          <w:rFonts w:ascii="Palatino Linotype" w:hAnsi="Palatino Linotype"/>
          <w:color w:val="231F20"/>
          <w:w w:val="95"/>
          <w:sz w:val="20"/>
        </w:rPr>
        <w:t>inclusive</w:t>
      </w:r>
      <w:r>
        <w:rPr>
          <w:rFonts w:ascii="Palatino Linotype" w:hAnsi="Palatino Linotype"/>
          <w:color w:val="231F20"/>
          <w:spacing w:val="22"/>
          <w:w w:val="95"/>
          <w:sz w:val="20"/>
        </w:rPr>
        <w:t> </w:t>
      </w:r>
      <w:r>
        <w:rPr>
          <w:rFonts w:ascii="Palatino Linotype" w:hAnsi="Palatino Linotype"/>
          <w:color w:val="231F20"/>
          <w:w w:val="95"/>
          <w:sz w:val="20"/>
        </w:rPr>
        <w:t>housing</w:t>
      </w:r>
      <w:r>
        <w:rPr>
          <w:rFonts w:ascii="Palatino Linotype" w:hAnsi="Palatino Linotype"/>
          <w:color w:val="231F20"/>
          <w:spacing w:val="23"/>
          <w:w w:val="95"/>
          <w:sz w:val="20"/>
        </w:rPr>
        <w:t> </w:t>
      </w:r>
      <w:r>
        <w:rPr>
          <w:rFonts w:ascii="Palatino Linotype" w:hAnsi="Palatino Linotype"/>
          <w:color w:val="231F20"/>
          <w:w w:val="95"/>
          <w:sz w:val="20"/>
        </w:rPr>
        <w:t>strategy</w:t>
      </w:r>
      <w:r>
        <w:rPr>
          <w:rFonts w:ascii="Palatino Linotype" w:hAnsi="Palatino Linotype"/>
          <w:color w:val="231F20"/>
          <w:spacing w:val="22"/>
          <w:w w:val="95"/>
          <w:sz w:val="20"/>
        </w:rPr>
        <w:t> </w:t>
      </w:r>
      <w:r>
        <w:rPr>
          <w:rFonts w:ascii="Palatino Linotype" w:hAnsi="Palatino Linotype"/>
          <w:color w:val="231F20"/>
          <w:w w:val="95"/>
          <w:sz w:val="20"/>
        </w:rPr>
        <w:t>is</w:t>
      </w:r>
      <w:r>
        <w:rPr>
          <w:rFonts w:ascii="Palatino Linotype" w:hAnsi="Palatino Linotype"/>
          <w:color w:val="231F20"/>
          <w:spacing w:val="23"/>
          <w:w w:val="95"/>
          <w:sz w:val="20"/>
        </w:rPr>
        <w:t> </w:t>
      </w:r>
      <w:r>
        <w:rPr>
          <w:rFonts w:ascii="Palatino Linotype" w:hAnsi="Palatino Linotype"/>
          <w:color w:val="231F20"/>
          <w:w w:val="95"/>
          <w:sz w:val="20"/>
        </w:rPr>
        <w:t>critical.”</w:t>
      </w:r>
      <w:r>
        <w:rPr>
          <w:rFonts w:ascii="Palatino Linotype" w:hAnsi="Palatino Linotype"/>
          <w:color w:val="231F20"/>
          <w:w w:val="95"/>
          <w:position w:val="7"/>
          <w:sz w:val="11"/>
        </w:rPr>
        <w:t>2</w:t>
      </w:r>
      <w:r>
        <w:rPr>
          <w:rFonts w:ascii="Palatino Linotype" w:hAnsi="Palatino Linotype"/>
          <w:color w:val="231F20"/>
          <w:spacing w:val="16"/>
          <w:w w:val="95"/>
          <w:position w:val="7"/>
          <w:sz w:val="11"/>
        </w:rPr>
        <w:t> </w:t>
      </w:r>
      <w:r>
        <w:rPr>
          <w:rFonts w:ascii="Palatino Linotype" w:hAnsi="Palatino Linotype"/>
          <w:color w:val="231F20"/>
          <w:w w:val="95"/>
          <w:sz w:val="20"/>
        </w:rPr>
        <w:t>Ramachandran</w:t>
      </w:r>
    </w:p>
    <w:p>
      <w:pPr>
        <w:spacing w:line="196" w:lineRule="auto" w:before="13"/>
        <w:ind w:left="239" w:right="501" w:firstLine="0"/>
        <w:jc w:val="left"/>
        <w:rPr>
          <w:rFonts w:ascii="Palatino Linotype" w:hAnsi="Palatino Linotype"/>
          <w:sz w:val="11"/>
        </w:rPr>
      </w:pPr>
      <w:r>
        <w:rPr>
          <w:rFonts w:ascii="Palatino Linotype" w:hAnsi="Palatino Linotype"/>
          <w:color w:val="231F20"/>
          <w:w w:val="95"/>
          <w:sz w:val="20"/>
        </w:rPr>
        <w:t>continued</w:t>
      </w:r>
      <w:r>
        <w:rPr>
          <w:rFonts w:ascii="Palatino Linotype" w:hAnsi="Palatino Linotype"/>
          <w:color w:val="231F20"/>
          <w:spacing w:val="21"/>
          <w:w w:val="95"/>
          <w:sz w:val="20"/>
        </w:rPr>
        <w:t> </w:t>
      </w:r>
      <w:r>
        <w:rPr>
          <w:rFonts w:ascii="Palatino Linotype" w:hAnsi="Palatino Linotype"/>
          <w:color w:val="231F20"/>
          <w:w w:val="95"/>
          <w:sz w:val="20"/>
        </w:rPr>
        <w:t>that</w:t>
      </w:r>
      <w:r>
        <w:rPr>
          <w:rFonts w:ascii="Palatino Linotype" w:hAnsi="Palatino Linotype"/>
          <w:color w:val="231F20"/>
          <w:spacing w:val="22"/>
          <w:w w:val="95"/>
          <w:sz w:val="20"/>
        </w:rPr>
        <w:t> </w:t>
      </w:r>
      <w:r>
        <w:rPr>
          <w:rFonts w:ascii="Palatino Linotype" w:hAnsi="Palatino Linotype"/>
          <w:color w:val="231F20"/>
          <w:w w:val="95"/>
          <w:sz w:val="20"/>
        </w:rPr>
        <w:t>“if</w:t>
      </w:r>
      <w:r>
        <w:rPr>
          <w:rFonts w:ascii="Palatino Linotype" w:hAnsi="Palatino Linotype"/>
          <w:color w:val="231F20"/>
          <w:spacing w:val="21"/>
          <w:w w:val="95"/>
          <w:sz w:val="20"/>
        </w:rPr>
        <w:t> </w:t>
      </w:r>
      <w:r>
        <w:rPr>
          <w:rFonts w:ascii="Palatino Linotype" w:hAnsi="Palatino Linotype"/>
          <w:color w:val="231F20"/>
          <w:w w:val="95"/>
          <w:sz w:val="20"/>
        </w:rPr>
        <w:t>unaddressed,</w:t>
      </w:r>
      <w:r>
        <w:rPr>
          <w:rFonts w:ascii="Palatino Linotype" w:hAnsi="Palatino Linotype"/>
          <w:color w:val="231F20"/>
          <w:spacing w:val="22"/>
          <w:w w:val="95"/>
          <w:sz w:val="20"/>
        </w:rPr>
        <w:t> </w:t>
      </w:r>
      <w:r>
        <w:rPr>
          <w:rFonts w:ascii="Palatino Linotype" w:hAnsi="Palatino Linotype"/>
          <w:color w:val="231F20"/>
          <w:w w:val="95"/>
          <w:sz w:val="20"/>
        </w:rPr>
        <w:t>housing</w:t>
      </w:r>
      <w:r>
        <w:rPr>
          <w:rFonts w:ascii="Palatino Linotype" w:hAnsi="Palatino Linotype"/>
          <w:color w:val="231F20"/>
          <w:spacing w:val="21"/>
          <w:w w:val="95"/>
          <w:sz w:val="20"/>
        </w:rPr>
        <w:t> </w:t>
      </w:r>
      <w:r>
        <w:rPr>
          <w:rFonts w:ascii="Palatino Linotype" w:hAnsi="Palatino Linotype"/>
          <w:color w:val="231F20"/>
          <w:w w:val="95"/>
          <w:sz w:val="20"/>
        </w:rPr>
        <w:t>challenges</w:t>
      </w:r>
      <w:r>
        <w:rPr>
          <w:rFonts w:ascii="Palatino Linotype" w:hAnsi="Palatino Linotype"/>
          <w:color w:val="231F20"/>
          <w:spacing w:val="22"/>
          <w:w w:val="95"/>
          <w:sz w:val="20"/>
        </w:rPr>
        <w:t> </w:t>
      </w:r>
      <w:r>
        <w:rPr>
          <w:rFonts w:ascii="Palatino Linotype" w:hAnsi="Palatino Linotype"/>
          <w:color w:val="231F20"/>
          <w:w w:val="95"/>
          <w:sz w:val="20"/>
        </w:rPr>
        <w:t>such</w:t>
      </w:r>
      <w:r>
        <w:rPr>
          <w:rFonts w:ascii="Palatino Linotype" w:hAnsi="Palatino Linotype"/>
          <w:color w:val="231F20"/>
          <w:spacing w:val="21"/>
          <w:w w:val="95"/>
          <w:sz w:val="20"/>
        </w:rPr>
        <w:t> </w:t>
      </w:r>
      <w:r>
        <w:rPr>
          <w:rFonts w:ascii="Palatino Linotype" w:hAnsi="Palatino Linotype"/>
          <w:color w:val="231F20"/>
          <w:w w:val="95"/>
          <w:sz w:val="20"/>
        </w:rPr>
        <w:t>as</w:t>
      </w:r>
      <w:r>
        <w:rPr>
          <w:rFonts w:ascii="Palatino Linotype" w:hAnsi="Palatino Linotype"/>
          <w:color w:val="231F20"/>
          <w:spacing w:val="1"/>
          <w:w w:val="95"/>
          <w:sz w:val="20"/>
        </w:rPr>
        <w:t> </w:t>
      </w:r>
      <w:r>
        <w:rPr>
          <w:rFonts w:ascii="Palatino Linotype" w:hAnsi="Palatino Linotype"/>
          <w:color w:val="231F20"/>
          <w:w w:val="95"/>
          <w:sz w:val="20"/>
        </w:rPr>
        <w:t>under-supply</w:t>
      </w:r>
      <w:r>
        <w:rPr>
          <w:rFonts w:ascii="Palatino Linotype" w:hAnsi="Palatino Linotype"/>
          <w:color w:val="231F20"/>
          <w:spacing w:val="30"/>
          <w:w w:val="95"/>
          <w:sz w:val="20"/>
        </w:rPr>
        <w:t> </w:t>
      </w:r>
      <w:r>
        <w:rPr>
          <w:rFonts w:ascii="Palatino Linotype" w:hAnsi="Palatino Linotype"/>
          <w:color w:val="231F20"/>
          <w:w w:val="95"/>
          <w:sz w:val="20"/>
        </w:rPr>
        <w:t>and</w:t>
      </w:r>
      <w:r>
        <w:rPr>
          <w:rFonts w:ascii="Palatino Linotype" w:hAnsi="Palatino Linotype"/>
          <w:color w:val="231F20"/>
          <w:spacing w:val="30"/>
          <w:w w:val="95"/>
          <w:sz w:val="20"/>
        </w:rPr>
        <w:t> </w:t>
      </w:r>
      <w:r>
        <w:rPr>
          <w:rFonts w:ascii="Palatino Linotype" w:hAnsi="Palatino Linotype"/>
          <w:color w:val="231F20"/>
          <w:w w:val="95"/>
          <w:sz w:val="20"/>
        </w:rPr>
        <w:t>substandard</w:t>
      </w:r>
      <w:r>
        <w:rPr>
          <w:rFonts w:ascii="Palatino Linotype" w:hAnsi="Palatino Linotype"/>
          <w:color w:val="231F20"/>
          <w:spacing w:val="30"/>
          <w:w w:val="95"/>
          <w:sz w:val="20"/>
        </w:rPr>
        <w:t> </w:t>
      </w:r>
      <w:r>
        <w:rPr>
          <w:rFonts w:ascii="Palatino Linotype" w:hAnsi="Palatino Linotype"/>
          <w:color w:val="231F20"/>
          <w:w w:val="95"/>
          <w:sz w:val="20"/>
        </w:rPr>
        <w:t>units</w:t>
      </w:r>
      <w:r>
        <w:rPr>
          <w:rFonts w:ascii="Palatino Linotype" w:hAnsi="Palatino Linotype"/>
          <w:color w:val="231F20"/>
          <w:spacing w:val="30"/>
          <w:w w:val="95"/>
          <w:sz w:val="20"/>
        </w:rPr>
        <w:t> </w:t>
      </w:r>
      <w:r>
        <w:rPr>
          <w:rFonts w:ascii="Palatino Linotype" w:hAnsi="Palatino Linotype"/>
          <w:color w:val="231F20"/>
          <w:w w:val="95"/>
          <w:sz w:val="20"/>
        </w:rPr>
        <w:t>could</w:t>
      </w:r>
      <w:r>
        <w:rPr>
          <w:rFonts w:ascii="Palatino Linotype" w:hAnsi="Palatino Linotype"/>
          <w:color w:val="231F20"/>
          <w:spacing w:val="30"/>
          <w:w w:val="95"/>
          <w:sz w:val="20"/>
        </w:rPr>
        <w:t> </w:t>
      </w:r>
      <w:r>
        <w:rPr>
          <w:rFonts w:ascii="Palatino Linotype" w:hAnsi="Palatino Linotype"/>
          <w:color w:val="231F20"/>
          <w:w w:val="95"/>
          <w:sz w:val="20"/>
        </w:rPr>
        <w:t>stall</w:t>
      </w:r>
      <w:r>
        <w:rPr>
          <w:rFonts w:ascii="Palatino Linotype" w:hAnsi="Palatino Linotype"/>
          <w:color w:val="231F20"/>
          <w:spacing w:val="30"/>
          <w:w w:val="95"/>
          <w:sz w:val="20"/>
        </w:rPr>
        <w:t> </w:t>
      </w:r>
      <w:r>
        <w:rPr>
          <w:rFonts w:ascii="Palatino Linotype" w:hAnsi="Palatino Linotype"/>
          <w:color w:val="231F20"/>
          <w:w w:val="95"/>
          <w:sz w:val="20"/>
        </w:rPr>
        <w:t>Worcester’s</w:t>
      </w:r>
      <w:r>
        <w:rPr>
          <w:rFonts w:ascii="Palatino Linotype" w:hAnsi="Palatino Linotype"/>
          <w:color w:val="231F20"/>
          <w:spacing w:val="-45"/>
          <w:w w:val="95"/>
          <w:sz w:val="20"/>
        </w:rPr>
        <w:t> </w:t>
      </w:r>
      <w:r>
        <w:rPr>
          <w:rFonts w:ascii="Palatino Linotype" w:hAnsi="Palatino Linotype"/>
          <w:color w:val="231F20"/>
          <w:sz w:val="20"/>
        </w:rPr>
        <w:t>economic</w:t>
      </w:r>
      <w:r>
        <w:rPr>
          <w:rFonts w:ascii="Palatino Linotype" w:hAnsi="Palatino Linotype"/>
          <w:color w:val="231F20"/>
          <w:spacing w:val="-8"/>
          <w:sz w:val="20"/>
        </w:rPr>
        <w:t> </w:t>
      </w:r>
      <w:r>
        <w:rPr>
          <w:rFonts w:ascii="Palatino Linotype" w:hAnsi="Palatino Linotype"/>
          <w:color w:val="231F20"/>
          <w:sz w:val="20"/>
        </w:rPr>
        <w:t>growth.”</w:t>
      </w:r>
      <w:r>
        <w:rPr>
          <w:rFonts w:ascii="Palatino Linotype" w:hAnsi="Palatino Linotype"/>
          <w:color w:val="231F20"/>
          <w:position w:val="7"/>
          <w:sz w:val="11"/>
        </w:rPr>
        <w:t>2</w:t>
      </w:r>
    </w:p>
    <w:p>
      <w:pPr>
        <w:spacing w:after="0" w:line="196" w:lineRule="auto"/>
        <w:jc w:val="left"/>
        <w:rPr>
          <w:rFonts w:ascii="Palatino Linotype" w:hAnsi="Palatino Linotype"/>
          <w:sz w:val="11"/>
        </w:rPr>
        <w:sectPr>
          <w:type w:val="continuous"/>
          <w:pgSz w:w="12240" w:h="15840"/>
          <w:pgMar w:top="1360" w:bottom="280" w:left="120" w:right="0"/>
          <w:cols w:num="2" w:equalWidth="0">
            <w:col w:w="5685" w:space="436"/>
            <w:col w:w="5999"/>
          </w:cols>
        </w:sectPr>
      </w:pPr>
    </w:p>
    <w:p>
      <w:pPr>
        <w:pStyle w:val="BodyText"/>
        <w:spacing w:before="3" w:after="1"/>
        <w:rPr>
          <w:rFonts w:ascii="Palatino Linotype"/>
          <w:sz w:val="29"/>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3" to="11520,3" stroked="true" strokeweight=".25pt" strokecolor="#231f20">
              <v:stroke dashstyle="solid"/>
            </v:line>
          </v:group>
        </w:pict>
      </w:r>
      <w:r>
        <w:rPr>
          <w:rFonts w:ascii="Palatino Linotype"/>
          <w:sz w:val="2"/>
        </w:rPr>
      </w:r>
    </w:p>
    <w:p>
      <w:pPr>
        <w:pStyle w:val="BodyText"/>
        <w:spacing w:before="6"/>
        <w:rPr>
          <w:rFonts w:ascii="Palatino Linotype"/>
          <w:sz w:val="9"/>
        </w:rPr>
      </w:pPr>
    </w:p>
    <w:p>
      <w:pPr>
        <w:spacing w:before="98"/>
        <w:ind w:left="239" w:right="0" w:firstLine="0"/>
        <w:jc w:val="left"/>
        <w:rPr>
          <w:rFonts w:ascii="Verdana"/>
          <w:sz w:val="16"/>
        </w:rPr>
      </w:pPr>
      <w:r>
        <w:rPr>
          <w:rFonts w:ascii="Verdana"/>
          <w:color w:val="231F20"/>
          <w:w w:val="92"/>
          <w:sz w:val="16"/>
        </w:rPr>
        <w:t>2</w:t>
      </w:r>
    </w:p>
    <w:p>
      <w:pPr>
        <w:spacing w:after="0"/>
        <w:jc w:val="left"/>
        <w:rPr>
          <w:rFonts w:ascii="Verdana"/>
          <w:sz w:val="16"/>
        </w:rPr>
        <w:sectPr>
          <w:type w:val="continuous"/>
          <w:pgSz w:w="12240" w:h="15840"/>
          <w:pgMar w:top="1360" w:bottom="280" w:left="120" w:right="0"/>
        </w:sectPr>
      </w:pPr>
    </w:p>
    <w:p>
      <w:pPr>
        <w:pStyle w:val="BodyText"/>
        <w:spacing w:before="8"/>
        <w:rPr>
          <w:rFonts w:ascii="Verdana"/>
          <w:sz w:val="17"/>
        </w:rPr>
      </w:pPr>
    </w:p>
    <w:p>
      <w:pPr>
        <w:spacing w:after="0"/>
        <w:rPr>
          <w:rFonts w:ascii="Verdana"/>
          <w:sz w:val="17"/>
        </w:rPr>
        <w:sectPr>
          <w:headerReference w:type="default" r:id="rId312"/>
          <w:footerReference w:type="default" r:id="rId313"/>
          <w:pgSz w:w="12240" w:h="15840"/>
          <w:pgMar w:header="360" w:footer="0" w:top="940" w:bottom="280" w:left="120" w:right="0"/>
        </w:sectPr>
      </w:pPr>
    </w:p>
    <w:p>
      <w:pPr>
        <w:pStyle w:val="BodyText"/>
        <w:spacing w:before="11"/>
        <w:rPr>
          <w:rFonts w:ascii="Verdana"/>
          <w:sz w:val="12"/>
        </w:rPr>
      </w:pPr>
    </w:p>
    <w:p>
      <w:pPr>
        <w:pStyle w:val="BodyText"/>
        <w:ind w:left="240" w:right="-44"/>
        <w:rPr>
          <w:rFonts w:ascii="Verdana"/>
          <w:sz w:val="20"/>
        </w:rPr>
      </w:pPr>
      <w:r>
        <w:rPr>
          <w:rFonts w:ascii="Verdana"/>
          <w:sz w:val="20"/>
        </w:rPr>
        <w:pict>
          <v:group style="width:270pt;height:100.8pt;mso-position-horizontal-relative:char;mso-position-vertical-relative:line" coordorigin="0,0" coordsize="5400,2016">
            <v:shape style="position:absolute;left:0;top:1831;width:1997;height:185" type="#_x0000_t75" stroked="false">
              <v:imagedata r:id="rId314" o:title=""/>
            </v:shape>
            <v:shape style="position:absolute;left:1996;top:1831;width:1906;height:185" type="#_x0000_t75" stroked="false">
              <v:imagedata r:id="rId315" o:title=""/>
            </v:shape>
            <v:shape style="position:absolute;left:3901;top:1831;width:1499;height:185" type="#_x0000_t75" stroked="false">
              <v:imagedata r:id="rId316" o:title=""/>
            </v:shape>
            <v:shape style="position:absolute;left:0;top:0;width:5400;height:1832" type="#_x0000_t75" stroked="false">
              <v:imagedata r:id="rId317" o:title=""/>
            </v:shape>
            <v:shape style="position:absolute;left:0;top:0;width:5400;height:2016" type="#_x0000_t202" filled="false" stroked="false">
              <v:textbox inset="0,0,0,0">
                <w:txbxContent>
                  <w:p>
                    <w:pPr>
                      <w:spacing w:line="359" w:lineRule="exact" w:before="133"/>
                      <w:ind w:left="150" w:right="0" w:firstLine="0"/>
                      <w:jc w:val="left"/>
                      <w:rPr>
                        <w:rFonts w:ascii="Palatino Linotype" w:hAnsi="Palatino Linotype"/>
                        <w:i/>
                        <w:sz w:val="28"/>
                      </w:rPr>
                    </w:pPr>
                    <w:r>
                      <w:rPr>
                        <w:rFonts w:ascii="Palatino Linotype" w:hAnsi="Palatino Linotype"/>
                        <w:i/>
                        <w:color w:val="2B328C"/>
                        <w:sz w:val="28"/>
                      </w:rPr>
                      <w:t>“As</w:t>
                    </w:r>
                    <w:r>
                      <w:rPr>
                        <w:rFonts w:ascii="Palatino Linotype" w:hAnsi="Palatino Linotype"/>
                        <w:i/>
                        <w:color w:val="2B328C"/>
                        <w:spacing w:val="18"/>
                        <w:sz w:val="28"/>
                      </w:rPr>
                      <w:t> </w:t>
                    </w:r>
                    <w:r>
                      <w:rPr>
                        <w:rFonts w:ascii="Palatino Linotype" w:hAnsi="Palatino Linotype"/>
                        <w:i/>
                        <w:color w:val="2B328C"/>
                        <w:sz w:val="28"/>
                      </w:rPr>
                      <w:t>Worcester</w:t>
                    </w:r>
                    <w:r>
                      <w:rPr>
                        <w:rFonts w:ascii="Palatino Linotype" w:hAnsi="Palatino Linotype"/>
                        <w:i/>
                        <w:color w:val="2B328C"/>
                        <w:spacing w:val="19"/>
                        <w:sz w:val="28"/>
                      </w:rPr>
                      <w:t> </w:t>
                    </w:r>
                    <w:r>
                      <w:rPr>
                        <w:rFonts w:ascii="Palatino Linotype" w:hAnsi="Palatino Linotype"/>
                        <w:i/>
                        <w:color w:val="2B328C"/>
                        <w:sz w:val="28"/>
                      </w:rPr>
                      <w:t>and</w:t>
                    </w:r>
                    <w:r>
                      <w:rPr>
                        <w:rFonts w:ascii="Palatino Linotype" w:hAnsi="Palatino Linotype"/>
                        <w:i/>
                        <w:color w:val="2B328C"/>
                        <w:spacing w:val="19"/>
                        <w:sz w:val="28"/>
                      </w:rPr>
                      <w:t> </w:t>
                    </w:r>
                    <w:r>
                      <w:rPr>
                        <w:rFonts w:ascii="Palatino Linotype" w:hAnsi="Palatino Linotype"/>
                        <w:i/>
                        <w:color w:val="2B328C"/>
                        <w:sz w:val="28"/>
                      </w:rPr>
                      <w:t>surrounding</w:t>
                    </w:r>
                    <w:r>
                      <w:rPr>
                        <w:rFonts w:ascii="Palatino Linotype" w:hAnsi="Palatino Linotype"/>
                        <w:i/>
                        <w:color w:val="2B328C"/>
                        <w:spacing w:val="19"/>
                        <w:sz w:val="28"/>
                      </w:rPr>
                      <w:t> </w:t>
                    </w:r>
                    <w:r>
                      <w:rPr>
                        <w:rFonts w:ascii="Palatino Linotype" w:hAnsi="Palatino Linotype"/>
                        <w:i/>
                        <w:color w:val="2B328C"/>
                        <w:sz w:val="28"/>
                      </w:rPr>
                      <w:t>areas</w:t>
                    </w:r>
                  </w:p>
                  <w:p>
                    <w:pPr>
                      <w:spacing w:line="340" w:lineRule="exact" w:before="0"/>
                      <w:ind w:left="150" w:right="0" w:firstLine="0"/>
                      <w:jc w:val="left"/>
                      <w:rPr>
                        <w:rFonts w:ascii="Palatino Linotype"/>
                        <w:i/>
                        <w:sz w:val="28"/>
                      </w:rPr>
                    </w:pPr>
                    <w:r>
                      <w:rPr>
                        <w:rFonts w:ascii="Palatino Linotype"/>
                        <w:i/>
                        <w:color w:val="2B328C"/>
                        <w:w w:val="105"/>
                        <w:sz w:val="28"/>
                      </w:rPr>
                      <w:t>improve</w:t>
                    </w:r>
                    <w:r>
                      <w:rPr>
                        <w:rFonts w:ascii="Palatino Linotype"/>
                        <w:i/>
                        <w:color w:val="2B328C"/>
                        <w:spacing w:val="2"/>
                        <w:w w:val="105"/>
                        <w:sz w:val="28"/>
                      </w:rPr>
                      <w:t> </w:t>
                    </w:r>
                    <w:r>
                      <w:rPr>
                        <w:rFonts w:ascii="Palatino Linotype"/>
                        <w:i/>
                        <w:color w:val="2B328C"/>
                        <w:w w:val="105"/>
                        <w:sz w:val="28"/>
                      </w:rPr>
                      <w:t>economically,</w:t>
                    </w:r>
                    <w:r>
                      <w:rPr>
                        <w:rFonts w:ascii="Palatino Linotype"/>
                        <w:i/>
                        <w:color w:val="2B328C"/>
                        <w:spacing w:val="2"/>
                        <w:w w:val="105"/>
                        <w:sz w:val="28"/>
                      </w:rPr>
                      <w:t> </w:t>
                    </w:r>
                    <w:r>
                      <w:rPr>
                        <w:rFonts w:ascii="Palatino Linotype"/>
                        <w:i/>
                        <w:color w:val="2B328C"/>
                        <w:w w:val="105"/>
                        <w:sz w:val="28"/>
                      </w:rPr>
                      <w:t>housing</w:t>
                    </w:r>
                    <w:r>
                      <w:rPr>
                        <w:rFonts w:ascii="Palatino Linotype"/>
                        <w:i/>
                        <w:color w:val="2B328C"/>
                        <w:spacing w:val="2"/>
                        <w:w w:val="105"/>
                        <w:sz w:val="28"/>
                      </w:rPr>
                      <w:t> </w:t>
                    </w:r>
                    <w:r>
                      <w:rPr>
                        <w:rFonts w:ascii="Palatino Linotype"/>
                        <w:i/>
                        <w:color w:val="2B328C"/>
                        <w:w w:val="105"/>
                        <w:sz w:val="28"/>
                      </w:rPr>
                      <w:t>costs</w:t>
                    </w:r>
                    <w:r>
                      <w:rPr>
                        <w:rFonts w:ascii="Palatino Linotype"/>
                        <w:i/>
                        <w:color w:val="2B328C"/>
                        <w:spacing w:val="2"/>
                        <w:w w:val="105"/>
                        <w:sz w:val="28"/>
                      </w:rPr>
                      <w:t> </w:t>
                    </w:r>
                    <w:r>
                      <w:rPr>
                        <w:rFonts w:ascii="Palatino Linotype"/>
                        <w:i/>
                        <w:color w:val="2B328C"/>
                        <w:w w:val="105"/>
                        <w:sz w:val="28"/>
                      </w:rPr>
                      <w:t>are</w:t>
                    </w:r>
                  </w:p>
                  <w:p>
                    <w:pPr>
                      <w:spacing w:line="216" w:lineRule="auto" w:before="10"/>
                      <w:ind w:left="150" w:right="0" w:firstLine="0"/>
                      <w:jc w:val="left"/>
                      <w:rPr>
                        <w:rFonts w:ascii="Palatino Linotype" w:hAnsi="Palatino Linotype"/>
                        <w:i/>
                        <w:sz w:val="28"/>
                      </w:rPr>
                    </w:pPr>
                    <w:r>
                      <w:rPr>
                        <w:rFonts w:ascii="Palatino Linotype" w:hAnsi="Palatino Linotype"/>
                        <w:i/>
                        <w:color w:val="2B328C"/>
                        <w:w w:val="105"/>
                        <w:sz w:val="28"/>
                      </w:rPr>
                      <w:t>increasing,</w:t>
                    </w:r>
                    <w:r>
                      <w:rPr>
                        <w:rFonts w:ascii="Palatino Linotype" w:hAnsi="Palatino Linotype"/>
                        <w:i/>
                        <w:color w:val="2B328C"/>
                        <w:spacing w:val="15"/>
                        <w:w w:val="105"/>
                        <w:sz w:val="28"/>
                      </w:rPr>
                      <w:t> </w:t>
                    </w:r>
                    <w:r>
                      <w:rPr>
                        <w:rFonts w:ascii="Palatino Linotype" w:hAnsi="Palatino Linotype"/>
                        <w:i/>
                        <w:color w:val="2B328C"/>
                        <w:w w:val="105"/>
                        <w:sz w:val="28"/>
                      </w:rPr>
                      <w:t>and</w:t>
                    </w:r>
                    <w:r>
                      <w:rPr>
                        <w:rFonts w:ascii="Palatino Linotype" w:hAnsi="Palatino Linotype"/>
                        <w:i/>
                        <w:color w:val="2B328C"/>
                        <w:spacing w:val="15"/>
                        <w:w w:val="105"/>
                        <w:sz w:val="28"/>
                      </w:rPr>
                      <w:t> </w:t>
                    </w:r>
                    <w:r>
                      <w:rPr>
                        <w:rFonts w:ascii="Palatino Linotype" w:hAnsi="Palatino Linotype"/>
                        <w:i/>
                        <w:color w:val="2B328C"/>
                        <w:w w:val="105"/>
                        <w:sz w:val="28"/>
                      </w:rPr>
                      <w:t>people</w:t>
                    </w:r>
                    <w:r>
                      <w:rPr>
                        <w:rFonts w:ascii="Palatino Linotype" w:hAnsi="Palatino Linotype"/>
                        <w:i/>
                        <w:color w:val="2B328C"/>
                        <w:spacing w:val="15"/>
                        <w:w w:val="105"/>
                        <w:sz w:val="28"/>
                      </w:rPr>
                      <w:t> </w:t>
                    </w:r>
                    <w:r>
                      <w:rPr>
                        <w:rFonts w:ascii="Palatino Linotype" w:hAnsi="Palatino Linotype"/>
                        <w:i/>
                        <w:color w:val="2B328C"/>
                        <w:w w:val="105"/>
                        <w:sz w:val="28"/>
                      </w:rPr>
                      <w:t>are</w:t>
                    </w:r>
                    <w:r>
                      <w:rPr>
                        <w:rFonts w:ascii="Palatino Linotype" w:hAnsi="Palatino Linotype"/>
                        <w:i/>
                        <w:color w:val="2B328C"/>
                        <w:spacing w:val="16"/>
                        <w:w w:val="105"/>
                        <w:sz w:val="28"/>
                      </w:rPr>
                      <w:t> </w:t>
                    </w:r>
                    <w:r>
                      <w:rPr>
                        <w:rFonts w:ascii="Palatino Linotype" w:hAnsi="Palatino Linotype"/>
                        <w:i/>
                        <w:color w:val="2B328C"/>
                        <w:w w:val="105"/>
                        <w:sz w:val="28"/>
                      </w:rPr>
                      <w:t>being</w:t>
                    </w:r>
                    <w:r>
                      <w:rPr>
                        <w:rFonts w:ascii="Palatino Linotype" w:hAnsi="Palatino Linotype"/>
                        <w:i/>
                        <w:color w:val="2B328C"/>
                        <w:spacing w:val="15"/>
                        <w:w w:val="105"/>
                        <w:sz w:val="28"/>
                      </w:rPr>
                      <w:t> </w:t>
                    </w:r>
                    <w:r>
                      <w:rPr>
                        <w:rFonts w:ascii="Palatino Linotype" w:hAnsi="Palatino Linotype"/>
                        <w:i/>
                        <w:color w:val="2B328C"/>
                        <w:w w:val="105"/>
                        <w:sz w:val="28"/>
                      </w:rPr>
                      <w:t>displaced.</w:t>
                    </w:r>
                    <w:r>
                      <w:rPr>
                        <w:rFonts w:ascii="Palatino Linotype" w:hAnsi="Palatino Linotype"/>
                        <w:i/>
                        <w:color w:val="2B328C"/>
                        <w:spacing w:val="-71"/>
                        <w:w w:val="105"/>
                        <w:sz w:val="28"/>
                      </w:rPr>
                      <w:t> </w:t>
                    </w:r>
                    <w:r>
                      <w:rPr>
                        <w:rFonts w:ascii="Palatino Linotype" w:hAnsi="Palatino Linotype"/>
                        <w:i/>
                        <w:color w:val="2B328C"/>
                        <w:w w:val="105"/>
                        <w:sz w:val="28"/>
                      </w:rPr>
                      <w:t>We’re identifying partners behind projects</w:t>
                    </w:r>
                    <w:r>
                      <w:rPr>
                        <w:rFonts w:ascii="Palatino Linotype" w:hAnsi="Palatino Linotype"/>
                        <w:i/>
                        <w:color w:val="2B328C"/>
                        <w:spacing w:val="1"/>
                        <w:w w:val="105"/>
                        <w:sz w:val="28"/>
                      </w:rPr>
                      <w:t> </w:t>
                    </w:r>
                    <w:r>
                      <w:rPr>
                        <w:rFonts w:ascii="Palatino Linotype" w:hAnsi="Palatino Linotype"/>
                        <w:i/>
                        <w:color w:val="2B328C"/>
                        <w:sz w:val="28"/>
                      </w:rPr>
                      <w:t>that</w:t>
                    </w:r>
                    <w:r>
                      <w:rPr>
                        <w:rFonts w:ascii="Palatino Linotype" w:hAnsi="Palatino Linotype"/>
                        <w:i/>
                        <w:color w:val="2B328C"/>
                        <w:spacing w:val="-14"/>
                        <w:sz w:val="28"/>
                      </w:rPr>
                      <w:t> </w:t>
                    </w:r>
                    <w:r>
                      <w:rPr>
                        <w:rFonts w:ascii="Palatino Linotype" w:hAnsi="Palatino Linotype"/>
                        <w:i/>
                        <w:color w:val="2B328C"/>
                        <w:sz w:val="28"/>
                      </w:rPr>
                      <w:t>don’t</w:t>
                    </w:r>
                    <w:r>
                      <w:rPr>
                        <w:rFonts w:ascii="Palatino Linotype" w:hAnsi="Palatino Linotype"/>
                        <w:i/>
                        <w:color w:val="2B328C"/>
                        <w:spacing w:val="-14"/>
                        <w:sz w:val="28"/>
                      </w:rPr>
                      <w:t> </w:t>
                    </w:r>
                    <w:r>
                      <w:rPr>
                        <w:rFonts w:ascii="Palatino Linotype" w:hAnsi="Palatino Linotype"/>
                        <w:i/>
                        <w:color w:val="2B328C"/>
                        <w:sz w:val="28"/>
                      </w:rPr>
                      <w:t>force</w:t>
                    </w:r>
                    <w:r>
                      <w:rPr>
                        <w:rFonts w:ascii="Palatino Linotype" w:hAnsi="Palatino Linotype"/>
                        <w:i/>
                        <w:color w:val="2B328C"/>
                        <w:spacing w:val="-14"/>
                        <w:sz w:val="28"/>
                      </w:rPr>
                      <w:t> </w:t>
                    </w:r>
                    <w:r>
                      <w:rPr>
                        <w:rFonts w:ascii="Palatino Linotype" w:hAnsi="Palatino Linotype"/>
                        <w:i/>
                        <w:color w:val="2B328C"/>
                        <w:sz w:val="28"/>
                      </w:rPr>
                      <w:t>people</w:t>
                    </w:r>
                    <w:r>
                      <w:rPr>
                        <w:rFonts w:ascii="Palatino Linotype" w:hAnsi="Palatino Linotype"/>
                        <w:i/>
                        <w:color w:val="2B328C"/>
                        <w:spacing w:val="-14"/>
                        <w:sz w:val="28"/>
                      </w:rPr>
                      <w:t> </w:t>
                    </w:r>
                    <w:r>
                      <w:rPr>
                        <w:rFonts w:ascii="Palatino Linotype" w:hAnsi="Palatino Linotype"/>
                        <w:i/>
                        <w:color w:val="2B328C"/>
                        <w:sz w:val="28"/>
                      </w:rPr>
                      <w:t>out.”</w:t>
                    </w:r>
                  </w:p>
                </w:txbxContent>
              </v:textbox>
              <w10:wrap type="none"/>
            </v:shape>
          </v:group>
        </w:pict>
      </w:r>
      <w:r>
        <w:rPr>
          <w:rFonts w:ascii="Verdana"/>
          <w:sz w:val="20"/>
        </w:rPr>
      </w:r>
    </w:p>
    <w:p>
      <w:pPr>
        <w:spacing w:line="245" w:lineRule="exact" w:before="177"/>
        <w:ind w:left="240" w:right="0" w:firstLine="0"/>
        <w:jc w:val="left"/>
        <w:rPr>
          <w:rFonts w:ascii="Palatino Linotype"/>
          <w:sz w:val="20"/>
        </w:rPr>
      </w:pPr>
      <w:r>
        <w:rPr>
          <w:rFonts w:ascii="Palatino Linotype"/>
          <w:color w:val="231F20"/>
          <w:w w:val="95"/>
          <w:sz w:val="20"/>
        </w:rPr>
        <w:t>UMass</w:t>
      </w:r>
      <w:r>
        <w:rPr>
          <w:rFonts w:ascii="Palatino Linotype"/>
          <w:color w:val="231F20"/>
          <w:spacing w:val="13"/>
          <w:w w:val="95"/>
          <w:sz w:val="20"/>
        </w:rPr>
        <w:t> </w:t>
      </w:r>
      <w:r>
        <w:rPr>
          <w:rFonts w:ascii="Palatino Linotype"/>
          <w:color w:val="231F20"/>
          <w:w w:val="95"/>
          <w:sz w:val="20"/>
        </w:rPr>
        <w:t>Memorial</w:t>
      </w:r>
      <w:r>
        <w:rPr>
          <w:rFonts w:ascii="Palatino Linotype"/>
          <w:color w:val="231F20"/>
          <w:spacing w:val="13"/>
          <w:w w:val="95"/>
          <w:sz w:val="20"/>
        </w:rPr>
        <w:t> </w:t>
      </w:r>
      <w:r>
        <w:rPr>
          <w:rFonts w:ascii="Palatino Linotype"/>
          <w:color w:val="231F20"/>
          <w:w w:val="95"/>
          <w:sz w:val="20"/>
        </w:rPr>
        <w:t>is</w:t>
      </w:r>
      <w:r>
        <w:rPr>
          <w:rFonts w:ascii="Palatino Linotype"/>
          <w:color w:val="231F20"/>
          <w:spacing w:val="13"/>
          <w:w w:val="95"/>
          <w:sz w:val="20"/>
        </w:rPr>
        <w:t> </w:t>
      </w:r>
      <w:r>
        <w:rPr>
          <w:rFonts w:ascii="Palatino Linotype"/>
          <w:color w:val="231F20"/>
          <w:w w:val="95"/>
          <w:sz w:val="20"/>
        </w:rPr>
        <w:t>addressing</w:t>
      </w:r>
      <w:r>
        <w:rPr>
          <w:rFonts w:ascii="Palatino Linotype"/>
          <w:color w:val="231F20"/>
          <w:spacing w:val="14"/>
          <w:w w:val="95"/>
          <w:sz w:val="20"/>
        </w:rPr>
        <w:t> </w:t>
      </w:r>
      <w:r>
        <w:rPr>
          <w:rFonts w:ascii="Palatino Linotype"/>
          <w:color w:val="231F20"/>
          <w:w w:val="95"/>
          <w:sz w:val="20"/>
        </w:rPr>
        <w:t>this</w:t>
      </w:r>
      <w:r>
        <w:rPr>
          <w:rFonts w:ascii="Palatino Linotype"/>
          <w:color w:val="231F20"/>
          <w:spacing w:val="13"/>
          <w:w w:val="95"/>
          <w:sz w:val="20"/>
        </w:rPr>
        <w:t> </w:t>
      </w:r>
      <w:r>
        <w:rPr>
          <w:rFonts w:ascii="Palatino Linotype"/>
          <w:color w:val="231F20"/>
          <w:w w:val="95"/>
          <w:sz w:val="20"/>
        </w:rPr>
        <w:t>burning</w:t>
      </w:r>
      <w:r>
        <w:rPr>
          <w:rFonts w:ascii="Palatino Linotype"/>
          <w:color w:val="231F20"/>
          <w:spacing w:val="13"/>
          <w:w w:val="95"/>
          <w:sz w:val="20"/>
        </w:rPr>
        <w:t> </w:t>
      </w:r>
      <w:r>
        <w:rPr>
          <w:rFonts w:ascii="Palatino Linotype"/>
          <w:color w:val="231F20"/>
          <w:w w:val="95"/>
          <w:sz w:val="20"/>
        </w:rPr>
        <w:t>issue</w:t>
      </w:r>
      <w:r>
        <w:rPr>
          <w:rFonts w:ascii="Palatino Linotype"/>
          <w:color w:val="231F20"/>
          <w:spacing w:val="14"/>
          <w:w w:val="95"/>
          <w:sz w:val="20"/>
        </w:rPr>
        <w:t> </w:t>
      </w:r>
      <w:r>
        <w:rPr>
          <w:rFonts w:ascii="Palatino Linotype"/>
          <w:color w:val="231F20"/>
          <w:w w:val="95"/>
          <w:sz w:val="20"/>
        </w:rPr>
        <w:t>now,</w:t>
      </w:r>
    </w:p>
    <w:p>
      <w:pPr>
        <w:spacing w:line="220" w:lineRule="exact" w:before="0"/>
        <w:ind w:left="240" w:right="0" w:firstLine="0"/>
        <w:jc w:val="left"/>
        <w:rPr>
          <w:rFonts w:ascii="Palatino Linotype"/>
          <w:sz w:val="20"/>
        </w:rPr>
      </w:pPr>
      <w:r>
        <w:rPr>
          <w:rFonts w:ascii="Palatino Linotype"/>
          <w:color w:val="231F20"/>
          <w:w w:val="95"/>
          <w:sz w:val="20"/>
        </w:rPr>
        <w:t>while</w:t>
      </w:r>
      <w:r>
        <w:rPr>
          <w:rFonts w:ascii="Palatino Linotype"/>
          <w:color w:val="231F20"/>
          <w:spacing w:val="20"/>
          <w:w w:val="95"/>
          <w:sz w:val="20"/>
        </w:rPr>
        <w:t> </w:t>
      </w:r>
      <w:r>
        <w:rPr>
          <w:rFonts w:ascii="Palatino Linotype"/>
          <w:color w:val="231F20"/>
          <w:w w:val="95"/>
          <w:sz w:val="20"/>
        </w:rPr>
        <w:t>exploring</w:t>
      </w:r>
      <w:r>
        <w:rPr>
          <w:rFonts w:ascii="Palatino Linotype"/>
          <w:color w:val="231F20"/>
          <w:spacing w:val="20"/>
          <w:w w:val="95"/>
          <w:sz w:val="20"/>
        </w:rPr>
        <w:t> </w:t>
      </w:r>
      <w:r>
        <w:rPr>
          <w:rFonts w:ascii="Palatino Linotype"/>
          <w:color w:val="231F20"/>
          <w:w w:val="95"/>
          <w:sz w:val="20"/>
        </w:rPr>
        <w:t>others</w:t>
      </w:r>
      <w:r>
        <w:rPr>
          <w:rFonts w:ascii="Palatino Linotype"/>
          <w:color w:val="231F20"/>
          <w:spacing w:val="21"/>
          <w:w w:val="95"/>
          <w:sz w:val="20"/>
        </w:rPr>
        <w:t> </w:t>
      </w:r>
      <w:r>
        <w:rPr>
          <w:rFonts w:ascii="Palatino Linotype"/>
          <w:color w:val="231F20"/>
          <w:w w:val="95"/>
          <w:sz w:val="20"/>
        </w:rPr>
        <w:t>that</w:t>
      </w:r>
      <w:r>
        <w:rPr>
          <w:rFonts w:ascii="Palatino Linotype"/>
          <w:color w:val="231F20"/>
          <w:spacing w:val="20"/>
          <w:w w:val="95"/>
          <w:sz w:val="20"/>
        </w:rPr>
        <w:t> </w:t>
      </w:r>
      <w:r>
        <w:rPr>
          <w:rFonts w:ascii="Palatino Linotype"/>
          <w:color w:val="231F20"/>
          <w:w w:val="95"/>
          <w:sz w:val="20"/>
        </w:rPr>
        <w:t>promote</w:t>
      </w:r>
      <w:r>
        <w:rPr>
          <w:rFonts w:ascii="Palatino Linotype"/>
          <w:color w:val="231F20"/>
          <w:spacing w:val="21"/>
          <w:w w:val="95"/>
          <w:sz w:val="20"/>
        </w:rPr>
        <w:t> </w:t>
      </w:r>
      <w:r>
        <w:rPr>
          <w:rFonts w:ascii="Palatino Linotype"/>
          <w:color w:val="231F20"/>
          <w:w w:val="95"/>
          <w:sz w:val="20"/>
        </w:rPr>
        <w:t>health</w:t>
      </w:r>
      <w:r>
        <w:rPr>
          <w:rFonts w:ascii="Palatino Linotype"/>
          <w:color w:val="231F20"/>
          <w:spacing w:val="20"/>
          <w:w w:val="95"/>
          <w:sz w:val="20"/>
        </w:rPr>
        <w:t> </w:t>
      </w:r>
      <w:r>
        <w:rPr>
          <w:rFonts w:ascii="Palatino Linotype"/>
          <w:i/>
          <w:color w:val="231F20"/>
          <w:w w:val="95"/>
          <w:sz w:val="20"/>
        </w:rPr>
        <w:t>and</w:t>
      </w:r>
      <w:r>
        <w:rPr>
          <w:rFonts w:ascii="Palatino Linotype"/>
          <w:i/>
          <w:color w:val="231F20"/>
          <w:spacing w:val="21"/>
          <w:w w:val="95"/>
          <w:sz w:val="20"/>
        </w:rPr>
        <w:t> </w:t>
      </w:r>
      <w:r>
        <w:rPr>
          <w:rFonts w:ascii="Palatino Linotype"/>
          <w:color w:val="231F20"/>
          <w:w w:val="95"/>
          <w:sz w:val="20"/>
        </w:rPr>
        <w:t>economic</w:t>
      </w:r>
    </w:p>
    <w:p>
      <w:pPr>
        <w:spacing w:line="196" w:lineRule="auto" w:before="13"/>
        <w:ind w:left="240" w:right="72" w:firstLine="0"/>
        <w:jc w:val="left"/>
        <w:rPr>
          <w:rFonts w:ascii="Palatino Linotype" w:hAnsi="Palatino Linotype"/>
          <w:sz w:val="20"/>
        </w:rPr>
      </w:pPr>
      <w:r>
        <w:rPr/>
        <w:pict>
          <v:shape style="position:absolute;margin-left:181.119995pt;margin-top:57.378822pt;width:7.6pt;height:7.6pt;mso-position-horizontal-relative:page;mso-position-vertical-relative:paragraph;z-index:-25545216" coordorigin="3622,1148" coordsize="152,152" path="m3698,1148l3622,1223,3698,1299,3774,1223,3698,1148xe" filled="true" fillcolor="#4db2de" stroked="false">
            <v:path arrowok="t"/>
            <v:fill type="solid"/>
            <w10:wrap type="none"/>
          </v:shape>
        </w:pict>
      </w:r>
      <w:r>
        <w:rPr>
          <w:rFonts w:ascii="Palatino Linotype" w:hAnsi="Palatino Linotype"/>
          <w:color w:val="231F20"/>
          <w:w w:val="95"/>
          <w:sz w:val="20"/>
        </w:rPr>
        <w:t>growth,</w:t>
      </w:r>
      <w:r>
        <w:rPr>
          <w:rFonts w:ascii="Palatino Linotype" w:hAnsi="Palatino Linotype"/>
          <w:color w:val="231F20"/>
          <w:spacing w:val="21"/>
          <w:w w:val="95"/>
          <w:sz w:val="20"/>
        </w:rPr>
        <w:t> </w:t>
      </w:r>
      <w:r>
        <w:rPr>
          <w:rFonts w:ascii="Palatino Linotype" w:hAnsi="Palatino Linotype"/>
          <w:color w:val="231F20"/>
          <w:w w:val="95"/>
          <w:sz w:val="20"/>
        </w:rPr>
        <w:t>such</w:t>
      </w:r>
      <w:r>
        <w:rPr>
          <w:rFonts w:ascii="Palatino Linotype" w:hAnsi="Palatino Linotype"/>
          <w:color w:val="231F20"/>
          <w:spacing w:val="22"/>
          <w:w w:val="95"/>
          <w:sz w:val="20"/>
        </w:rPr>
        <w:t> </w:t>
      </w:r>
      <w:r>
        <w:rPr>
          <w:rFonts w:ascii="Palatino Linotype" w:hAnsi="Palatino Linotype"/>
          <w:color w:val="231F20"/>
          <w:w w:val="95"/>
          <w:sz w:val="20"/>
        </w:rPr>
        <w:t>as</w:t>
      </w:r>
      <w:r>
        <w:rPr>
          <w:rFonts w:ascii="Palatino Linotype" w:hAnsi="Palatino Linotype"/>
          <w:color w:val="231F20"/>
          <w:spacing w:val="21"/>
          <w:w w:val="95"/>
          <w:sz w:val="20"/>
        </w:rPr>
        <w:t> </w:t>
      </w:r>
      <w:r>
        <w:rPr>
          <w:rFonts w:ascii="Palatino Linotype" w:hAnsi="Palatino Linotype"/>
          <w:color w:val="231F20"/>
          <w:w w:val="95"/>
          <w:sz w:val="20"/>
        </w:rPr>
        <w:t>business</w:t>
      </w:r>
      <w:r>
        <w:rPr>
          <w:rFonts w:ascii="Palatino Linotype" w:hAnsi="Palatino Linotype"/>
          <w:color w:val="231F20"/>
          <w:spacing w:val="22"/>
          <w:w w:val="95"/>
          <w:sz w:val="20"/>
        </w:rPr>
        <w:t> </w:t>
      </w:r>
      <w:r>
        <w:rPr>
          <w:rFonts w:ascii="Palatino Linotype" w:hAnsi="Palatino Linotype"/>
          <w:color w:val="231F20"/>
          <w:w w:val="95"/>
          <w:sz w:val="20"/>
        </w:rPr>
        <w:t>development</w:t>
      </w:r>
      <w:r>
        <w:rPr>
          <w:rFonts w:ascii="Palatino Linotype" w:hAnsi="Palatino Linotype"/>
          <w:color w:val="231F20"/>
          <w:spacing w:val="22"/>
          <w:w w:val="95"/>
          <w:sz w:val="20"/>
        </w:rPr>
        <w:t> </w:t>
      </w:r>
      <w:r>
        <w:rPr>
          <w:rFonts w:ascii="Palatino Linotype" w:hAnsi="Palatino Linotype"/>
          <w:color w:val="231F20"/>
          <w:w w:val="95"/>
          <w:sz w:val="20"/>
        </w:rPr>
        <w:t>in</w:t>
      </w:r>
      <w:r>
        <w:rPr>
          <w:rFonts w:ascii="Palatino Linotype" w:hAnsi="Palatino Linotype"/>
          <w:color w:val="231F20"/>
          <w:spacing w:val="21"/>
          <w:w w:val="95"/>
          <w:sz w:val="20"/>
        </w:rPr>
        <w:t> </w:t>
      </w:r>
      <w:r>
        <w:rPr>
          <w:rFonts w:ascii="Palatino Linotype" w:hAnsi="Palatino Linotype"/>
          <w:color w:val="231F20"/>
          <w:w w:val="95"/>
          <w:sz w:val="20"/>
        </w:rPr>
        <w:t>underserved</w:t>
      </w:r>
      <w:r>
        <w:rPr>
          <w:rFonts w:ascii="Palatino Linotype" w:hAnsi="Palatino Linotype"/>
          <w:color w:val="231F20"/>
          <w:spacing w:val="22"/>
          <w:w w:val="95"/>
          <w:sz w:val="20"/>
        </w:rPr>
        <w:t> </w:t>
      </w:r>
      <w:r>
        <w:rPr>
          <w:rFonts w:ascii="Palatino Linotype" w:hAnsi="Palatino Linotype"/>
          <w:color w:val="231F20"/>
          <w:w w:val="95"/>
          <w:sz w:val="20"/>
        </w:rPr>
        <w:t>areas.</w:t>
      </w:r>
      <w:r>
        <w:rPr>
          <w:rFonts w:ascii="Palatino Linotype" w:hAnsi="Palatino Linotype"/>
          <w:color w:val="231F20"/>
          <w:spacing w:val="1"/>
          <w:w w:val="95"/>
          <w:sz w:val="20"/>
        </w:rPr>
        <w:t> </w:t>
      </w:r>
      <w:r>
        <w:rPr>
          <w:rFonts w:ascii="Palatino Linotype" w:hAnsi="Palatino Linotype"/>
          <w:color w:val="231F20"/>
          <w:w w:val="95"/>
          <w:sz w:val="20"/>
        </w:rPr>
        <w:t>With</w:t>
      </w:r>
      <w:r>
        <w:rPr>
          <w:rFonts w:ascii="Palatino Linotype" w:hAnsi="Palatino Linotype"/>
          <w:color w:val="231F20"/>
          <w:spacing w:val="29"/>
          <w:w w:val="95"/>
          <w:sz w:val="20"/>
        </w:rPr>
        <w:t> </w:t>
      </w:r>
      <w:r>
        <w:rPr>
          <w:rFonts w:ascii="Palatino Linotype" w:hAnsi="Palatino Linotype"/>
          <w:color w:val="231F20"/>
          <w:w w:val="95"/>
          <w:sz w:val="20"/>
        </w:rPr>
        <w:t>$4</w:t>
      </w:r>
      <w:r>
        <w:rPr>
          <w:rFonts w:ascii="Palatino Linotype" w:hAnsi="Palatino Linotype"/>
          <w:color w:val="231F20"/>
          <w:spacing w:val="30"/>
          <w:w w:val="95"/>
          <w:sz w:val="20"/>
        </w:rPr>
        <w:t> </w:t>
      </w:r>
      <w:r>
        <w:rPr>
          <w:rFonts w:ascii="Palatino Linotype" w:hAnsi="Palatino Linotype"/>
          <w:color w:val="231F20"/>
          <w:w w:val="95"/>
          <w:sz w:val="20"/>
        </w:rPr>
        <w:t>million</w:t>
      </w:r>
      <w:r>
        <w:rPr>
          <w:rFonts w:ascii="Palatino Linotype" w:hAnsi="Palatino Linotype"/>
          <w:color w:val="231F20"/>
          <w:spacing w:val="30"/>
          <w:w w:val="95"/>
          <w:sz w:val="20"/>
        </w:rPr>
        <w:t> </w:t>
      </w:r>
      <w:r>
        <w:rPr>
          <w:rFonts w:ascii="Palatino Linotype" w:hAnsi="Palatino Linotype"/>
          <w:color w:val="231F20"/>
          <w:w w:val="95"/>
          <w:sz w:val="20"/>
        </w:rPr>
        <w:t>dedicated</w:t>
      </w:r>
      <w:r>
        <w:rPr>
          <w:rFonts w:ascii="Palatino Linotype" w:hAnsi="Palatino Linotype"/>
          <w:color w:val="231F20"/>
          <w:spacing w:val="30"/>
          <w:w w:val="95"/>
          <w:sz w:val="20"/>
        </w:rPr>
        <w:t> </w:t>
      </w:r>
      <w:r>
        <w:rPr>
          <w:rFonts w:ascii="Palatino Linotype" w:hAnsi="Palatino Linotype"/>
          <w:color w:val="231F20"/>
          <w:w w:val="95"/>
          <w:sz w:val="20"/>
        </w:rPr>
        <w:t>to</w:t>
      </w:r>
      <w:r>
        <w:rPr>
          <w:rFonts w:ascii="Palatino Linotype" w:hAnsi="Palatino Linotype"/>
          <w:color w:val="231F20"/>
          <w:spacing w:val="30"/>
          <w:w w:val="95"/>
          <w:sz w:val="20"/>
        </w:rPr>
        <w:t> </w:t>
      </w:r>
      <w:r>
        <w:rPr>
          <w:rFonts w:ascii="Palatino Linotype" w:hAnsi="Palatino Linotype"/>
          <w:color w:val="231F20"/>
          <w:w w:val="95"/>
          <w:sz w:val="20"/>
        </w:rPr>
        <w:t>a</w:t>
      </w:r>
      <w:r>
        <w:rPr>
          <w:rFonts w:ascii="Palatino Linotype" w:hAnsi="Palatino Linotype"/>
          <w:color w:val="231F20"/>
          <w:spacing w:val="30"/>
          <w:w w:val="95"/>
          <w:sz w:val="20"/>
        </w:rPr>
        <w:t> </w:t>
      </w:r>
      <w:r>
        <w:rPr>
          <w:rFonts w:ascii="Palatino Linotype" w:hAnsi="Palatino Linotype"/>
          <w:color w:val="231F20"/>
          <w:w w:val="95"/>
          <w:sz w:val="20"/>
        </w:rPr>
        <w:t>four-year</w:t>
      </w:r>
      <w:r>
        <w:rPr>
          <w:rFonts w:ascii="Palatino Linotype" w:hAnsi="Palatino Linotype"/>
          <w:color w:val="231F20"/>
          <w:spacing w:val="30"/>
          <w:w w:val="95"/>
          <w:sz w:val="20"/>
        </w:rPr>
        <w:t> </w:t>
      </w:r>
      <w:r>
        <w:rPr>
          <w:rFonts w:ascii="Palatino Linotype" w:hAnsi="Palatino Linotype"/>
          <w:color w:val="231F20"/>
          <w:w w:val="95"/>
          <w:sz w:val="20"/>
        </w:rPr>
        <w:t>investing</w:t>
      </w:r>
      <w:r>
        <w:rPr>
          <w:rFonts w:ascii="Palatino Linotype" w:hAnsi="Palatino Linotype"/>
          <w:color w:val="231F20"/>
          <w:spacing w:val="30"/>
          <w:w w:val="95"/>
          <w:sz w:val="20"/>
        </w:rPr>
        <w:t> </w:t>
      </w:r>
      <w:r>
        <w:rPr>
          <w:rFonts w:ascii="Palatino Linotype" w:hAnsi="Palatino Linotype"/>
          <w:color w:val="231F20"/>
          <w:w w:val="95"/>
          <w:sz w:val="20"/>
        </w:rPr>
        <w:t>initiative,</w:t>
      </w:r>
      <w:r>
        <w:rPr>
          <w:rFonts w:ascii="Palatino Linotype" w:hAnsi="Palatino Linotype"/>
          <w:color w:val="231F20"/>
          <w:spacing w:val="1"/>
          <w:w w:val="95"/>
          <w:sz w:val="20"/>
        </w:rPr>
        <w:t> </w:t>
      </w:r>
      <w:r>
        <w:rPr>
          <w:rFonts w:ascii="Palatino Linotype" w:hAnsi="Palatino Linotype"/>
          <w:color w:val="231F20"/>
          <w:w w:val="95"/>
          <w:sz w:val="20"/>
        </w:rPr>
        <w:t>“we</w:t>
      </w:r>
      <w:r>
        <w:rPr>
          <w:rFonts w:ascii="Palatino Linotype" w:hAnsi="Palatino Linotype"/>
          <w:color w:val="231F20"/>
          <w:spacing w:val="13"/>
          <w:w w:val="95"/>
          <w:sz w:val="20"/>
        </w:rPr>
        <w:t> </w:t>
      </w:r>
      <w:r>
        <w:rPr>
          <w:rFonts w:ascii="Palatino Linotype" w:hAnsi="Palatino Linotype"/>
          <w:color w:val="231F20"/>
          <w:w w:val="95"/>
          <w:sz w:val="20"/>
        </w:rPr>
        <w:t>are</w:t>
      </w:r>
      <w:r>
        <w:rPr>
          <w:rFonts w:ascii="Palatino Linotype" w:hAnsi="Palatino Linotype"/>
          <w:color w:val="231F20"/>
          <w:spacing w:val="14"/>
          <w:w w:val="95"/>
          <w:sz w:val="20"/>
        </w:rPr>
        <w:t> </w:t>
      </w:r>
      <w:r>
        <w:rPr>
          <w:rFonts w:ascii="Palatino Linotype" w:hAnsi="Palatino Linotype"/>
          <w:color w:val="231F20"/>
          <w:w w:val="95"/>
          <w:sz w:val="20"/>
        </w:rPr>
        <w:t>identifying</w:t>
      </w:r>
      <w:r>
        <w:rPr>
          <w:rFonts w:ascii="Palatino Linotype" w:hAnsi="Palatino Linotype"/>
          <w:color w:val="231F20"/>
          <w:spacing w:val="13"/>
          <w:w w:val="95"/>
          <w:sz w:val="20"/>
        </w:rPr>
        <w:t> </w:t>
      </w:r>
      <w:r>
        <w:rPr>
          <w:rFonts w:ascii="Palatino Linotype" w:hAnsi="Palatino Linotype"/>
          <w:color w:val="231F20"/>
          <w:w w:val="95"/>
          <w:sz w:val="20"/>
        </w:rPr>
        <w:t>projects</w:t>
      </w:r>
      <w:r>
        <w:rPr>
          <w:rFonts w:ascii="Palatino Linotype" w:hAnsi="Palatino Linotype"/>
          <w:color w:val="231F20"/>
          <w:spacing w:val="14"/>
          <w:w w:val="95"/>
          <w:sz w:val="20"/>
        </w:rPr>
        <w:t> </w:t>
      </w:r>
      <w:r>
        <w:rPr>
          <w:rFonts w:ascii="Palatino Linotype" w:hAnsi="Palatino Linotype"/>
          <w:color w:val="231F20"/>
          <w:w w:val="95"/>
          <w:sz w:val="20"/>
        </w:rPr>
        <w:t>for</w:t>
      </w:r>
      <w:r>
        <w:rPr>
          <w:rFonts w:ascii="Palatino Linotype" w:hAnsi="Palatino Linotype"/>
          <w:color w:val="231F20"/>
          <w:spacing w:val="14"/>
          <w:w w:val="95"/>
          <w:sz w:val="20"/>
        </w:rPr>
        <w:t> </w:t>
      </w:r>
      <w:r>
        <w:rPr>
          <w:rFonts w:ascii="Palatino Linotype" w:hAnsi="Palatino Linotype"/>
          <w:color w:val="231F20"/>
          <w:w w:val="95"/>
          <w:sz w:val="20"/>
        </w:rPr>
        <w:t>our</w:t>
      </w:r>
      <w:r>
        <w:rPr>
          <w:rFonts w:ascii="Palatino Linotype" w:hAnsi="Palatino Linotype"/>
          <w:color w:val="231F20"/>
          <w:spacing w:val="13"/>
          <w:w w:val="95"/>
          <w:sz w:val="20"/>
        </w:rPr>
        <w:t> </w:t>
      </w:r>
      <w:r>
        <w:rPr>
          <w:rFonts w:ascii="Palatino Linotype" w:hAnsi="Palatino Linotype"/>
          <w:color w:val="231F20"/>
          <w:w w:val="95"/>
          <w:sz w:val="20"/>
        </w:rPr>
        <w:t>Board</w:t>
      </w:r>
      <w:r>
        <w:rPr>
          <w:rFonts w:ascii="Palatino Linotype" w:hAnsi="Palatino Linotype"/>
          <w:color w:val="231F20"/>
          <w:spacing w:val="14"/>
          <w:w w:val="95"/>
          <w:sz w:val="20"/>
        </w:rPr>
        <w:t> </w:t>
      </w:r>
      <w:r>
        <w:rPr>
          <w:rFonts w:ascii="Palatino Linotype" w:hAnsi="Palatino Linotype"/>
          <w:color w:val="231F20"/>
          <w:w w:val="95"/>
          <w:sz w:val="20"/>
        </w:rPr>
        <w:t>of</w:t>
      </w:r>
      <w:r>
        <w:rPr>
          <w:rFonts w:ascii="Palatino Linotype" w:hAnsi="Palatino Linotype"/>
          <w:color w:val="231F20"/>
          <w:spacing w:val="14"/>
          <w:w w:val="95"/>
          <w:sz w:val="20"/>
        </w:rPr>
        <w:t> </w:t>
      </w:r>
      <w:r>
        <w:rPr>
          <w:rFonts w:ascii="Palatino Linotype" w:hAnsi="Palatino Linotype"/>
          <w:color w:val="231F20"/>
          <w:w w:val="95"/>
          <w:sz w:val="20"/>
        </w:rPr>
        <w:t>Trustees,</w:t>
      </w:r>
      <w:r>
        <w:rPr>
          <w:rFonts w:ascii="Palatino Linotype" w:hAnsi="Palatino Linotype"/>
          <w:color w:val="231F20"/>
          <w:spacing w:val="8"/>
          <w:w w:val="95"/>
          <w:sz w:val="20"/>
        </w:rPr>
        <w:t> </w:t>
      </w:r>
      <w:r>
        <w:rPr>
          <w:rFonts w:ascii="Palatino Linotype" w:hAnsi="Palatino Linotype"/>
          <w:color w:val="231F20"/>
          <w:w w:val="95"/>
          <w:sz w:val="20"/>
        </w:rPr>
        <w:t>who</w:t>
      </w:r>
      <w:r>
        <w:rPr>
          <w:rFonts w:ascii="Palatino Linotype" w:hAnsi="Palatino Linotype"/>
          <w:color w:val="231F20"/>
          <w:spacing w:val="1"/>
          <w:w w:val="95"/>
          <w:sz w:val="20"/>
        </w:rPr>
        <w:t> </w:t>
      </w:r>
      <w:r>
        <w:rPr>
          <w:rFonts w:ascii="Palatino Linotype" w:hAnsi="Palatino Linotype"/>
          <w:color w:val="231F20"/>
          <w:w w:val="95"/>
          <w:sz w:val="20"/>
        </w:rPr>
        <w:t>are connected to our communities and understand each</w:t>
      </w:r>
      <w:r>
        <w:rPr>
          <w:rFonts w:ascii="Palatino Linotype" w:hAnsi="Palatino Linotype"/>
          <w:color w:val="231F20"/>
          <w:spacing w:val="1"/>
          <w:w w:val="95"/>
          <w:sz w:val="20"/>
        </w:rPr>
        <w:t> </w:t>
      </w:r>
      <w:r>
        <w:rPr>
          <w:rFonts w:ascii="Palatino Linotype" w:hAnsi="Palatino Linotype"/>
          <w:color w:val="231F20"/>
          <w:w w:val="95"/>
          <w:sz w:val="20"/>
        </w:rPr>
        <w:t>proposal’s</w:t>
      </w:r>
      <w:r>
        <w:rPr>
          <w:rFonts w:ascii="Palatino Linotype" w:hAnsi="Palatino Linotype"/>
          <w:color w:val="231F20"/>
          <w:spacing w:val="-7"/>
          <w:w w:val="95"/>
          <w:sz w:val="20"/>
        </w:rPr>
        <w:t> </w:t>
      </w:r>
      <w:r>
        <w:rPr>
          <w:rFonts w:ascii="Palatino Linotype" w:hAnsi="Palatino Linotype"/>
          <w:color w:val="231F20"/>
          <w:w w:val="95"/>
          <w:sz w:val="20"/>
        </w:rPr>
        <w:t>potential,”</w:t>
      </w:r>
      <w:r>
        <w:rPr>
          <w:rFonts w:ascii="Palatino Linotype" w:hAnsi="Palatino Linotype"/>
          <w:color w:val="231F20"/>
          <w:spacing w:val="-6"/>
          <w:w w:val="95"/>
          <w:sz w:val="20"/>
        </w:rPr>
        <w:t> </w:t>
      </w:r>
      <w:r>
        <w:rPr>
          <w:rFonts w:ascii="Palatino Linotype" w:hAnsi="Palatino Linotype"/>
          <w:color w:val="231F20"/>
          <w:w w:val="95"/>
          <w:sz w:val="20"/>
        </w:rPr>
        <w:t>said</w:t>
      </w:r>
      <w:r>
        <w:rPr>
          <w:rFonts w:ascii="Palatino Linotype" w:hAnsi="Palatino Linotype"/>
          <w:color w:val="231F20"/>
          <w:spacing w:val="-7"/>
          <w:w w:val="95"/>
          <w:sz w:val="20"/>
        </w:rPr>
        <w:t> </w:t>
      </w:r>
      <w:r>
        <w:rPr>
          <w:rFonts w:ascii="Palatino Linotype" w:hAnsi="Palatino Linotype"/>
          <w:color w:val="231F20"/>
          <w:w w:val="95"/>
          <w:sz w:val="20"/>
        </w:rPr>
        <w:t>Bob.</w:t>
      </w:r>
      <w:r>
        <w:rPr>
          <w:rFonts w:ascii="Palatino Linotype" w:hAnsi="Palatino Linotype"/>
          <w:color w:val="231F20"/>
          <w:spacing w:val="-6"/>
          <w:w w:val="95"/>
          <w:sz w:val="20"/>
        </w:rPr>
        <w:t> </w:t>
      </w:r>
      <w:r>
        <w:rPr>
          <w:rFonts w:ascii="Palatino Linotype" w:hAnsi="Palatino Linotype"/>
          <w:color w:val="231F20"/>
          <w:w w:val="95"/>
          <w:sz w:val="20"/>
        </w:rPr>
        <w:t>“We</w:t>
      </w:r>
      <w:r>
        <w:rPr>
          <w:rFonts w:ascii="Palatino Linotype" w:hAnsi="Palatino Linotype"/>
          <w:color w:val="231F20"/>
          <w:spacing w:val="-7"/>
          <w:w w:val="95"/>
          <w:sz w:val="20"/>
        </w:rPr>
        <w:t> </w:t>
      </w:r>
      <w:r>
        <w:rPr>
          <w:rFonts w:ascii="Palatino Linotype" w:hAnsi="Palatino Linotype"/>
          <w:color w:val="231F20"/>
          <w:w w:val="95"/>
          <w:sz w:val="20"/>
        </w:rPr>
        <w:t>expect</w:t>
      </w:r>
      <w:r>
        <w:rPr>
          <w:rFonts w:ascii="Palatino Linotype" w:hAnsi="Palatino Linotype"/>
          <w:color w:val="231F20"/>
          <w:spacing w:val="-6"/>
          <w:w w:val="95"/>
          <w:sz w:val="20"/>
        </w:rPr>
        <w:t> </w:t>
      </w:r>
      <w:r>
        <w:rPr>
          <w:rFonts w:ascii="Palatino Linotype" w:hAnsi="Palatino Linotype"/>
          <w:color w:val="231F20"/>
          <w:w w:val="95"/>
          <w:sz w:val="20"/>
        </w:rPr>
        <w:t>to</w:t>
      </w:r>
      <w:r>
        <w:rPr>
          <w:rFonts w:ascii="Palatino Linotype" w:hAnsi="Palatino Linotype"/>
          <w:color w:val="231F20"/>
          <w:spacing w:val="-7"/>
          <w:w w:val="95"/>
          <w:sz w:val="20"/>
        </w:rPr>
        <w:t> </w:t>
      </w:r>
      <w:r>
        <w:rPr>
          <w:rFonts w:ascii="Palatino Linotype" w:hAnsi="Palatino Linotype"/>
          <w:color w:val="231F20"/>
          <w:w w:val="95"/>
          <w:sz w:val="20"/>
        </w:rPr>
        <w:t>have</w:t>
      </w:r>
      <w:r>
        <w:rPr>
          <w:rFonts w:ascii="Palatino Linotype" w:hAnsi="Palatino Linotype"/>
          <w:color w:val="231F20"/>
          <w:spacing w:val="-6"/>
          <w:w w:val="95"/>
          <w:sz w:val="20"/>
        </w:rPr>
        <w:t> </w:t>
      </w:r>
      <w:r>
        <w:rPr>
          <w:rFonts w:ascii="Palatino Linotype" w:hAnsi="Palatino Linotype"/>
          <w:color w:val="231F20"/>
          <w:w w:val="95"/>
          <w:sz w:val="20"/>
        </w:rPr>
        <w:t>deployed</w:t>
      </w:r>
      <w:r>
        <w:rPr>
          <w:rFonts w:ascii="Palatino Linotype" w:hAnsi="Palatino Linotype"/>
          <w:color w:val="231F20"/>
          <w:spacing w:val="-7"/>
          <w:w w:val="95"/>
          <w:sz w:val="20"/>
        </w:rPr>
        <w:t> </w:t>
      </w:r>
      <w:r>
        <w:rPr>
          <w:rFonts w:ascii="Palatino Linotype" w:hAnsi="Palatino Linotype"/>
          <w:color w:val="231F20"/>
          <w:w w:val="95"/>
          <w:sz w:val="20"/>
        </w:rPr>
        <w:t>at</w:t>
      </w:r>
      <w:r>
        <w:rPr>
          <w:rFonts w:ascii="Palatino Linotype" w:hAnsi="Palatino Linotype"/>
          <w:color w:val="231F20"/>
          <w:spacing w:val="-44"/>
          <w:w w:val="95"/>
          <w:sz w:val="20"/>
        </w:rPr>
        <w:t> </w:t>
      </w:r>
      <w:r>
        <w:rPr>
          <w:rFonts w:ascii="Palatino Linotype" w:hAnsi="Palatino Linotype"/>
          <w:color w:val="231F20"/>
          <w:sz w:val="20"/>
        </w:rPr>
        <w:t>least</w:t>
      </w:r>
      <w:r>
        <w:rPr>
          <w:rFonts w:ascii="Palatino Linotype" w:hAnsi="Palatino Linotype"/>
          <w:color w:val="231F20"/>
          <w:spacing w:val="-13"/>
          <w:sz w:val="20"/>
        </w:rPr>
        <w:t> </w:t>
      </w:r>
      <w:r>
        <w:rPr>
          <w:rFonts w:ascii="Palatino Linotype" w:hAnsi="Palatino Linotype"/>
          <w:color w:val="231F20"/>
          <w:sz w:val="20"/>
        </w:rPr>
        <w:t>$1.5</w:t>
      </w:r>
      <w:r>
        <w:rPr>
          <w:rFonts w:ascii="Palatino Linotype" w:hAnsi="Palatino Linotype"/>
          <w:color w:val="231F20"/>
          <w:spacing w:val="-12"/>
          <w:sz w:val="20"/>
        </w:rPr>
        <w:t> </w:t>
      </w:r>
      <w:r>
        <w:rPr>
          <w:rFonts w:ascii="Palatino Linotype" w:hAnsi="Palatino Linotype"/>
          <w:color w:val="231F20"/>
          <w:sz w:val="20"/>
        </w:rPr>
        <w:t>million</w:t>
      </w:r>
      <w:r>
        <w:rPr>
          <w:rFonts w:ascii="Palatino Linotype" w:hAnsi="Palatino Linotype"/>
          <w:color w:val="231F20"/>
          <w:spacing w:val="-12"/>
          <w:sz w:val="20"/>
        </w:rPr>
        <w:t> </w:t>
      </w:r>
      <w:r>
        <w:rPr>
          <w:rFonts w:ascii="Palatino Linotype" w:hAnsi="Palatino Linotype"/>
          <w:color w:val="231F20"/>
          <w:sz w:val="20"/>
        </w:rPr>
        <w:t>by</w:t>
      </w:r>
      <w:r>
        <w:rPr>
          <w:rFonts w:ascii="Palatino Linotype" w:hAnsi="Palatino Linotype"/>
          <w:color w:val="231F20"/>
          <w:spacing w:val="-12"/>
          <w:sz w:val="20"/>
        </w:rPr>
        <w:t> </w:t>
      </w:r>
      <w:r>
        <w:rPr>
          <w:rFonts w:ascii="Palatino Linotype" w:hAnsi="Palatino Linotype"/>
          <w:color w:val="231F20"/>
          <w:sz w:val="20"/>
        </w:rPr>
        <w:t>the</w:t>
      </w:r>
      <w:r>
        <w:rPr>
          <w:rFonts w:ascii="Palatino Linotype" w:hAnsi="Palatino Linotype"/>
          <w:color w:val="231F20"/>
          <w:spacing w:val="-12"/>
          <w:sz w:val="20"/>
        </w:rPr>
        <w:t> </w:t>
      </w:r>
      <w:r>
        <w:rPr>
          <w:rFonts w:ascii="Palatino Linotype" w:hAnsi="Palatino Linotype"/>
          <w:color w:val="231F20"/>
          <w:sz w:val="20"/>
        </w:rPr>
        <w:t>end</w:t>
      </w:r>
      <w:r>
        <w:rPr>
          <w:rFonts w:ascii="Palatino Linotype" w:hAnsi="Palatino Linotype"/>
          <w:color w:val="231F20"/>
          <w:spacing w:val="-12"/>
          <w:sz w:val="20"/>
        </w:rPr>
        <w:t> </w:t>
      </w:r>
      <w:r>
        <w:rPr>
          <w:rFonts w:ascii="Palatino Linotype" w:hAnsi="Palatino Linotype"/>
          <w:color w:val="231F20"/>
          <w:sz w:val="20"/>
        </w:rPr>
        <w:t>of</w:t>
      </w:r>
      <w:r>
        <w:rPr>
          <w:rFonts w:ascii="Palatino Linotype" w:hAnsi="Palatino Linotype"/>
          <w:color w:val="231F20"/>
          <w:spacing w:val="-13"/>
          <w:sz w:val="20"/>
        </w:rPr>
        <w:t> </w:t>
      </w:r>
      <w:r>
        <w:rPr>
          <w:rFonts w:ascii="Palatino Linotype" w:hAnsi="Palatino Linotype"/>
          <w:color w:val="231F20"/>
          <w:sz w:val="20"/>
        </w:rPr>
        <w:t>2019.”</w:t>
      </w:r>
    </w:p>
    <w:p>
      <w:pPr>
        <w:spacing w:line="196" w:lineRule="exact" w:before="65"/>
        <w:ind w:left="240" w:right="0" w:firstLine="0"/>
        <w:jc w:val="left"/>
        <w:rPr>
          <w:rFonts w:ascii="Bookman Old Style"/>
          <w:b w:val="0"/>
          <w:i/>
          <w:sz w:val="18"/>
        </w:rPr>
      </w:pPr>
      <w:r>
        <w:rPr>
          <w:rFonts w:ascii="Bookman Old Style"/>
          <w:b w:val="0"/>
          <w:i/>
          <w:color w:val="414042"/>
          <w:sz w:val="18"/>
        </w:rPr>
        <w:t>Sources:</w:t>
      </w:r>
    </w:p>
    <w:p>
      <w:pPr>
        <w:pStyle w:val="ListParagraph"/>
        <w:numPr>
          <w:ilvl w:val="0"/>
          <w:numId w:val="10"/>
        </w:numPr>
        <w:tabs>
          <w:tab w:pos="420" w:val="left" w:leader="none"/>
        </w:tabs>
        <w:spacing w:line="206" w:lineRule="exact" w:before="0" w:after="0"/>
        <w:ind w:left="420" w:right="0" w:hanging="180"/>
        <w:jc w:val="left"/>
        <w:rPr>
          <w:rFonts w:ascii="Palatino Linotype"/>
          <w:sz w:val="18"/>
        </w:rPr>
      </w:pPr>
      <w:r>
        <w:rPr>
          <w:rFonts w:ascii="Palatino Linotype"/>
          <w:color w:val="414042"/>
          <w:sz w:val="18"/>
        </w:rPr>
        <w:t>https://nlihc.org/news/us-has-national-shortage-more-72-</w:t>
      </w:r>
    </w:p>
    <w:p>
      <w:pPr>
        <w:spacing w:line="221" w:lineRule="exact" w:before="0"/>
        <w:ind w:left="420" w:right="0" w:firstLine="0"/>
        <w:jc w:val="left"/>
        <w:rPr>
          <w:rFonts w:ascii="Palatino Linotype"/>
          <w:sz w:val="18"/>
        </w:rPr>
      </w:pPr>
      <w:r>
        <w:rPr>
          <w:rFonts w:ascii="Palatino Linotype"/>
          <w:color w:val="414042"/>
          <w:sz w:val="18"/>
        </w:rPr>
        <w:t>million-affordable-available-rental-homes-families-most-need</w:t>
      </w:r>
    </w:p>
    <w:p>
      <w:pPr>
        <w:pStyle w:val="ListParagraph"/>
        <w:numPr>
          <w:ilvl w:val="0"/>
          <w:numId w:val="10"/>
        </w:numPr>
        <w:tabs>
          <w:tab w:pos="420" w:val="left" w:leader="none"/>
        </w:tabs>
        <w:spacing w:line="196" w:lineRule="auto" w:before="81" w:after="0"/>
        <w:ind w:left="420" w:right="475" w:hanging="180"/>
        <w:jc w:val="left"/>
        <w:rPr>
          <w:rFonts w:ascii="Palatino Linotype"/>
          <w:sz w:val="18"/>
        </w:rPr>
      </w:pPr>
      <w:r>
        <w:rPr/>
        <w:pict>
          <v:shape style="position:absolute;margin-left:19.61899pt;margin-top:53.477654pt;width:11.85pt;height:11.85pt;mso-position-horizontal-relative:page;mso-position-vertical-relative:paragraph;z-index:15808512" coordorigin="392,1070" coordsize="237,237" path="m510,1070l392,1188,510,1306,629,1188,510,1070xe" filled="true" fillcolor="#4db2de" stroked="false">
            <v:path arrowok="t"/>
            <v:fill type="solid"/>
            <w10:wrap type="none"/>
          </v:shape>
        </w:pict>
      </w:r>
      <w:r>
        <w:rPr>
          <w:rFonts w:ascii="Palatino Linotype"/>
          <w:color w:val="414042"/>
          <w:sz w:val="18"/>
        </w:rPr>
        <w:t>https://</w:t>
      </w:r>
      <w:hyperlink r:id="rId318">
        <w:r>
          <w:rPr>
            <w:rFonts w:ascii="Palatino Linotype"/>
            <w:color w:val="414042"/>
            <w:sz w:val="18"/>
          </w:rPr>
          <w:t>www.telegram.com/news/20191025/growing-pains-</w:t>
        </w:r>
      </w:hyperlink>
      <w:r>
        <w:rPr>
          <w:rFonts w:ascii="Palatino Linotype"/>
          <w:color w:val="414042"/>
          <w:spacing w:val="1"/>
          <w:sz w:val="18"/>
        </w:rPr>
        <w:t> </w:t>
      </w:r>
      <w:r>
        <w:rPr>
          <w:rFonts w:ascii="Palatino Linotype"/>
          <w:color w:val="414042"/>
          <w:sz w:val="18"/>
        </w:rPr>
        <w:t>housing-issues-in-worcester-are-possible-buzzkills</w:t>
      </w:r>
    </w:p>
    <w:p>
      <w:pPr>
        <w:pStyle w:val="BodyText"/>
        <w:spacing w:before="13"/>
        <w:rPr>
          <w:rFonts w:ascii="Palatino Linotype"/>
          <w:sz w:val="13"/>
        </w:rPr>
      </w:pPr>
      <w:r>
        <w:rPr/>
        <w:pict>
          <v:rect style="position:absolute;margin-left:18pt;margin-top:11.381718pt;width:270pt;height:5.274pt;mso-position-horizontal-relative:page;mso-position-vertical-relative:paragraph;z-index:-15650304;mso-wrap-distance-left:0;mso-wrap-distance-right:0" filled="true" fillcolor="#2b328c" stroked="false">
            <v:fill type="solid"/>
            <w10:wrap type="topAndBottom"/>
          </v:rect>
        </w:pict>
      </w:r>
    </w:p>
    <w:p>
      <w:pPr>
        <w:spacing w:before="197"/>
        <w:ind w:left="600" w:right="0" w:firstLine="0"/>
        <w:jc w:val="left"/>
        <w:rPr>
          <w:rFonts w:ascii="Tahoma"/>
          <w:b/>
          <w:sz w:val="22"/>
        </w:rPr>
      </w:pPr>
      <w:r>
        <w:rPr>
          <w:rFonts w:ascii="Tahoma"/>
          <w:b/>
          <w:color w:val="2B328C"/>
          <w:w w:val="105"/>
          <w:sz w:val="22"/>
        </w:rPr>
        <w:t>UMASS</w:t>
      </w:r>
      <w:r>
        <w:rPr>
          <w:rFonts w:ascii="Tahoma"/>
          <w:b/>
          <w:color w:val="2B328C"/>
          <w:spacing w:val="19"/>
          <w:w w:val="105"/>
          <w:sz w:val="22"/>
        </w:rPr>
        <w:t> </w:t>
      </w:r>
      <w:r>
        <w:rPr>
          <w:rFonts w:ascii="Tahoma"/>
          <w:b/>
          <w:color w:val="2B328C"/>
          <w:spacing w:val="9"/>
          <w:w w:val="105"/>
          <w:sz w:val="22"/>
        </w:rPr>
        <w:t>MEMORIAL</w:t>
      </w:r>
      <w:r>
        <w:rPr>
          <w:rFonts w:ascii="Tahoma"/>
          <w:b/>
          <w:color w:val="2B328C"/>
          <w:spacing w:val="20"/>
          <w:w w:val="105"/>
          <w:sz w:val="22"/>
        </w:rPr>
        <w:t> </w:t>
      </w:r>
      <w:r>
        <w:rPr>
          <w:rFonts w:ascii="Tahoma"/>
          <w:b/>
          <w:color w:val="2B328C"/>
          <w:w w:val="105"/>
          <w:sz w:val="22"/>
        </w:rPr>
        <w:t>PARTNERS</w:t>
      </w:r>
      <w:r>
        <w:rPr>
          <w:rFonts w:ascii="Tahoma"/>
          <w:b/>
          <w:color w:val="2B328C"/>
          <w:spacing w:val="20"/>
          <w:w w:val="105"/>
          <w:sz w:val="22"/>
        </w:rPr>
        <w:t> </w:t>
      </w:r>
      <w:r>
        <w:rPr>
          <w:rFonts w:ascii="Tahoma"/>
          <w:b/>
          <w:color w:val="2B328C"/>
          <w:spacing w:val="11"/>
          <w:w w:val="105"/>
          <w:sz w:val="22"/>
        </w:rPr>
        <w:t>WITH</w:t>
      </w:r>
      <w:r>
        <w:rPr>
          <w:rFonts w:ascii="Tahoma"/>
          <w:b/>
          <w:color w:val="2B328C"/>
          <w:spacing w:val="12"/>
          <w:w w:val="105"/>
          <w:sz w:val="22"/>
        </w:rPr>
        <w:t> </w:t>
      </w:r>
      <w:r>
        <w:rPr>
          <w:rFonts w:ascii="Tahoma"/>
          <w:b/>
          <w:color w:val="2B328C"/>
          <w:spacing w:val="9"/>
          <w:w w:val="105"/>
          <w:sz w:val="22"/>
        </w:rPr>
        <w:t>COMMUNITY</w:t>
      </w:r>
      <w:r>
        <w:rPr>
          <w:rFonts w:ascii="Tahoma"/>
          <w:b/>
          <w:color w:val="2B328C"/>
          <w:spacing w:val="32"/>
          <w:w w:val="105"/>
          <w:sz w:val="22"/>
        </w:rPr>
        <w:t> </w:t>
      </w:r>
      <w:r>
        <w:rPr>
          <w:rFonts w:ascii="Tahoma"/>
          <w:b/>
          <w:color w:val="2B328C"/>
          <w:w w:val="105"/>
          <w:sz w:val="22"/>
        </w:rPr>
        <w:t>TO</w:t>
      </w:r>
      <w:r>
        <w:rPr>
          <w:rFonts w:ascii="Tahoma"/>
          <w:b/>
          <w:color w:val="2B328C"/>
          <w:spacing w:val="33"/>
          <w:w w:val="105"/>
          <w:sz w:val="22"/>
        </w:rPr>
        <w:t> </w:t>
      </w:r>
      <w:r>
        <w:rPr>
          <w:rFonts w:ascii="Tahoma"/>
          <w:b/>
          <w:color w:val="2B328C"/>
          <w:w w:val="105"/>
          <w:sz w:val="22"/>
        </w:rPr>
        <w:t>ADDRESS</w:t>
      </w:r>
      <w:r>
        <w:rPr>
          <w:rFonts w:ascii="Tahoma"/>
          <w:b/>
          <w:color w:val="2B328C"/>
          <w:spacing w:val="32"/>
          <w:w w:val="105"/>
          <w:sz w:val="22"/>
        </w:rPr>
        <w:t> </w:t>
      </w:r>
      <w:r>
        <w:rPr>
          <w:rFonts w:ascii="Tahoma"/>
          <w:b/>
          <w:color w:val="2B328C"/>
          <w:w w:val="105"/>
          <w:sz w:val="22"/>
        </w:rPr>
        <w:t>GROWING</w:t>
      </w:r>
      <w:r>
        <w:rPr>
          <w:rFonts w:ascii="Tahoma"/>
          <w:b/>
          <w:color w:val="2B328C"/>
          <w:spacing w:val="-65"/>
          <w:w w:val="105"/>
          <w:sz w:val="22"/>
        </w:rPr>
        <w:t> </w:t>
      </w:r>
      <w:r>
        <w:rPr>
          <w:rFonts w:ascii="Tahoma"/>
          <w:b/>
          <w:color w:val="2B328C"/>
          <w:w w:val="105"/>
          <w:sz w:val="22"/>
        </w:rPr>
        <w:t>PEDIATRIC</w:t>
      </w:r>
      <w:r>
        <w:rPr>
          <w:rFonts w:ascii="Tahoma"/>
          <w:b/>
          <w:color w:val="2B328C"/>
          <w:spacing w:val="27"/>
          <w:w w:val="105"/>
          <w:sz w:val="22"/>
        </w:rPr>
        <w:t> </w:t>
      </w:r>
      <w:r>
        <w:rPr>
          <w:rFonts w:ascii="Tahoma"/>
          <w:b/>
          <w:color w:val="2B328C"/>
          <w:w w:val="105"/>
          <w:sz w:val="22"/>
        </w:rPr>
        <w:t>ASTHMA</w:t>
      </w:r>
      <w:r>
        <w:rPr>
          <w:rFonts w:ascii="Tahoma"/>
          <w:b/>
          <w:color w:val="2B328C"/>
          <w:spacing w:val="27"/>
          <w:w w:val="105"/>
          <w:sz w:val="22"/>
        </w:rPr>
        <w:t> </w:t>
      </w:r>
      <w:r>
        <w:rPr>
          <w:rFonts w:ascii="Tahoma"/>
          <w:b/>
          <w:color w:val="2B328C"/>
          <w:spacing w:val="10"/>
          <w:w w:val="105"/>
          <w:sz w:val="22"/>
        </w:rPr>
        <w:t>CONCERNS</w:t>
      </w:r>
    </w:p>
    <w:p>
      <w:pPr>
        <w:spacing w:line="196" w:lineRule="auto" w:before="179"/>
        <w:ind w:left="240" w:right="452" w:firstLine="0"/>
        <w:jc w:val="left"/>
        <w:rPr>
          <w:rFonts w:ascii="Palatino Linotype"/>
          <w:sz w:val="20"/>
        </w:rPr>
      </w:pPr>
      <w:r>
        <w:rPr>
          <w:rFonts w:ascii="Palatino Linotype"/>
          <w:color w:val="231F20"/>
          <w:sz w:val="20"/>
        </w:rPr>
        <w:t>In 2018, Worcester ranked as 12</w:t>
      </w:r>
      <w:r>
        <w:rPr>
          <w:rFonts w:ascii="Palatino Linotype"/>
          <w:color w:val="231F20"/>
          <w:position w:val="7"/>
          <w:sz w:val="11"/>
        </w:rPr>
        <w:t>th</w:t>
      </w:r>
      <w:r>
        <w:rPr>
          <w:rFonts w:ascii="Palatino Linotype"/>
          <w:color w:val="231F20"/>
          <w:spacing w:val="1"/>
          <w:position w:val="7"/>
          <w:sz w:val="11"/>
        </w:rPr>
        <w:t> </w:t>
      </w:r>
      <w:r>
        <w:rPr>
          <w:rFonts w:ascii="Palatino Linotype"/>
          <w:color w:val="231F20"/>
          <w:sz w:val="20"/>
        </w:rPr>
        <w:t>highest in the nation</w:t>
      </w:r>
      <w:r>
        <w:rPr>
          <w:rFonts w:ascii="Palatino Linotype"/>
          <w:color w:val="231F20"/>
          <w:spacing w:val="1"/>
          <w:sz w:val="20"/>
        </w:rPr>
        <w:t> </w:t>
      </w:r>
      <w:r>
        <w:rPr>
          <w:rFonts w:ascii="Palatino Linotype"/>
          <w:color w:val="231F20"/>
          <w:w w:val="95"/>
          <w:sz w:val="20"/>
        </w:rPr>
        <w:t>for</w:t>
      </w:r>
      <w:r>
        <w:rPr>
          <w:rFonts w:ascii="Palatino Linotype"/>
          <w:color w:val="231F20"/>
          <w:spacing w:val="34"/>
          <w:w w:val="95"/>
          <w:sz w:val="20"/>
        </w:rPr>
        <w:t> </w:t>
      </w:r>
      <w:r>
        <w:rPr>
          <w:rFonts w:ascii="Palatino Linotype"/>
          <w:color w:val="231F20"/>
          <w:w w:val="95"/>
          <w:sz w:val="20"/>
        </w:rPr>
        <w:t>estimated</w:t>
      </w:r>
      <w:r>
        <w:rPr>
          <w:rFonts w:ascii="Palatino Linotype"/>
          <w:color w:val="231F20"/>
          <w:spacing w:val="35"/>
          <w:w w:val="95"/>
          <w:sz w:val="20"/>
        </w:rPr>
        <w:t> </w:t>
      </w:r>
      <w:r>
        <w:rPr>
          <w:rFonts w:ascii="Palatino Linotype"/>
          <w:color w:val="231F20"/>
          <w:w w:val="95"/>
          <w:sz w:val="20"/>
        </w:rPr>
        <w:t>asthma</w:t>
      </w:r>
      <w:r>
        <w:rPr>
          <w:rFonts w:ascii="Palatino Linotype"/>
          <w:color w:val="231F20"/>
          <w:spacing w:val="35"/>
          <w:w w:val="95"/>
          <w:sz w:val="20"/>
        </w:rPr>
        <w:t> </w:t>
      </w:r>
      <w:r>
        <w:rPr>
          <w:rFonts w:ascii="Palatino Linotype"/>
          <w:color w:val="231F20"/>
          <w:w w:val="95"/>
          <w:sz w:val="20"/>
        </w:rPr>
        <w:t>prevalence</w:t>
      </w:r>
      <w:r>
        <w:rPr>
          <w:rFonts w:ascii="Palatino Linotype"/>
          <w:color w:val="231F20"/>
          <w:spacing w:val="35"/>
          <w:w w:val="95"/>
          <w:sz w:val="20"/>
        </w:rPr>
        <w:t> </w:t>
      </w:r>
      <w:r>
        <w:rPr>
          <w:rFonts w:ascii="Palatino Linotype"/>
          <w:color w:val="231F20"/>
          <w:w w:val="95"/>
          <w:sz w:val="20"/>
        </w:rPr>
        <w:t>and</w:t>
      </w:r>
      <w:r>
        <w:rPr>
          <w:rFonts w:ascii="Palatino Linotype"/>
          <w:color w:val="231F20"/>
          <w:spacing w:val="35"/>
          <w:w w:val="95"/>
          <w:sz w:val="20"/>
        </w:rPr>
        <w:t> </w:t>
      </w:r>
      <w:r>
        <w:rPr>
          <w:rFonts w:ascii="Palatino Linotype"/>
          <w:color w:val="231F20"/>
          <w:w w:val="95"/>
          <w:sz w:val="20"/>
        </w:rPr>
        <w:t>related</w:t>
      </w:r>
      <w:r>
        <w:rPr>
          <w:rFonts w:ascii="Palatino Linotype"/>
          <w:color w:val="231F20"/>
          <w:spacing w:val="35"/>
          <w:w w:val="95"/>
          <w:sz w:val="20"/>
        </w:rPr>
        <w:t> </w:t>
      </w:r>
      <w:r>
        <w:rPr>
          <w:rFonts w:ascii="Palatino Linotype"/>
          <w:color w:val="231F20"/>
          <w:w w:val="95"/>
          <w:sz w:val="20"/>
        </w:rPr>
        <w:t>emergency</w:t>
      </w:r>
      <w:r>
        <w:rPr>
          <w:rFonts w:ascii="Palatino Linotype"/>
          <w:color w:val="231F20"/>
          <w:spacing w:val="-44"/>
          <w:w w:val="95"/>
          <w:sz w:val="20"/>
        </w:rPr>
        <w:t> </w:t>
      </w:r>
      <w:r>
        <w:rPr>
          <w:rFonts w:ascii="Palatino Linotype"/>
          <w:color w:val="231F20"/>
          <w:w w:val="95"/>
          <w:sz w:val="20"/>
        </w:rPr>
        <w:t>department</w:t>
      </w:r>
      <w:r>
        <w:rPr>
          <w:rFonts w:ascii="Palatino Linotype"/>
          <w:color w:val="231F20"/>
          <w:spacing w:val="26"/>
          <w:w w:val="95"/>
          <w:sz w:val="20"/>
        </w:rPr>
        <w:t> </w:t>
      </w:r>
      <w:r>
        <w:rPr>
          <w:rFonts w:ascii="Palatino Linotype"/>
          <w:color w:val="231F20"/>
          <w:w w:val="95"/>
          <w:sz w:val="20"/>
        </w:rPr>
        <w:t>(ED)</w:t>
      </w:r>
      <w:r>
        <w:rPr>
          <w:rFonts w:ascii="Palatino Linotype"/>
          <w:color w:val="231F20"/>
          <w:spacing w:val="27"/>
          <w:w w:val="95"/>
          <w:sz w:val="20"/>
        </w:rPr>
        <w:t> </w:t>
      </w:r>
      <w:r>
        <w:rPr>
          <w:rFonts w:ascii="Palatino Linotype"/>
          <w:color w:val="231F20"/>
          <w:w w:val="95"/>
          <w:sz w:val="20"/>
        </w:rPr>
        <w:t>visits</w:t>
      </w:r>
      <w:r>
        <w:rPr>
          <w:rFonts w:ascii="Palatino Linotype"/>
          <w:color w:val="231F20"/>
          <w:spacing w:val="27"/>
          <w:w w:val="95"/>
          <w:sz w:val="20"/>
        </w:rPr>
        <w:t> </w:t>
      </w:r>
      <w:r>
        <w:rPr>
          <w:rFonts w:ascii="Palatino Linotype"/>
          <w:color w:val="231F20"/>
          <w:w w:val="95"/>
          <w:sz w:val="20"/>
        </w:rPr>
        <w:t>and</w:t>
      </w:r>
      <w:r>
        <w:rPr>
          <w:rFonts w:ascii="Palatino Linotype"/>
          <w:color w:val="231F20"/>
          <w:spacing w:val="26"/>
          <w:w w:val="95"/>
          <w:sz w:val="20"/>
        </w:rPr>
        <w:t> </w:t>
      </w:r>
      <w:r>
        <w:rPr>
          <w:rFonts w:ascii="Palatino Linotype"/>
          <w:color w:val="231F20"/>
          <w:w w:val="95"/>
          <w:sz w:val="20"/>
        </w:rPr>
        <w:t>fatalities</w:t>
      </w:r>
      <w:r>
        <w:rPr>
          <w:rFonts w:ascii="Palatino Linotype"/>
          <w:color w:val="231F20"/>
          <w:spacing w:val="27"/>
          <w:w w:val="95"/>
          <w:sz w:val="20"/>
        </w:rPr>
        <w:t> </w:t>
      </w:r>
      <w:r>
        <w:rPr>
          <w:rFonts w:ascii="Palatino Linotype"/>
          <w:color w:val="231F20"/>
          <w:w w:val="95"/>
          <w:sz w:val="20"/>
        </w:rPr>
        <w:t>by</w:t>
      </w:r>
      <w:r>
        <w:rPr>
          <w:rFonts w:ascii="Palatino Linotype"/>
          <w:color w:val="231F20"/>
          <w:spacing w:val="27"/>
          <w:w w:val="95"/>
          <w:sz w:val="20"/>
        </w:rPr>
        <w:t> </w:t>
      </w:r>
      <w:r>
        <w:rPr>
          <w:rFonts w:ascii="Palatino Linotype"/>
          <w:color w:val="231F20"/>
          <w:w w:val="95"/>
          <w:sz w:val="20"/>
        </w:rPr>
        <w:t>the</w:t>
      </w:r>
      <w:r>
        <w:rPr>
          <w:rFonts w:ascii="Palatino Linotype"/>
          <w:color w:val="231F20"/>
          <w:spacing w:val="27"/>
          <w:w w:val="95"/>
          <w:sz w:val="20"/>
        </w:rPr>
        <w:t> </w:t>
      </w:r>
      <w:r>
        <w:rPr>
          <w:rFonts w:ascii="Palatino Linotype"/>
          <w:color w:val="231F20"/>
          <w:w w:val="95"/>
          <w:sz w:val="20"/>
        </w:rPr>
        <w:t>Asthma</w:t>
      </w:r>
      <w:r>
        <w:rPr>
          <w:rFonts w:ascii="Palatino Linotype"/>
          <w:color w:val="231F20"/>
          <w:spacing w:val="26"/>
          <w:w w:val="95"/>
          <w:sz w:val="20"/>
        </w:rPr>
        <w:t> </w:t>
      </w:r>
      <w:r>
        <w:rPr>
          <w:rFonts w:ascii="Palatino Linotype"/>
          <w:color w:val="231F20"/>
          <w:w w:val="95"/>
          <w:sz w:val="20"/>
        </w:rPr>
        <w:t>and</w:t>
      </w:r>
    </w:p>
    <w:p>
      <w:pPr>
        <w:spacing w:line="196" w:lineRule="auto" w:before="0"/>
        <w:ind w:left="240" w:right="53" w:firstLine="0"/>
        <w:jc w:val="left"/>
        <w:rPr>
          <w:rFonts w:ascii="Palatino Linotype" w:hAnsi="Palatino Linotype"/>
          <w:sz w:val="20"/>
        </w:rPr>
      </w:pPr>
      <w:r>
        <w:rPr>
          <w:rFonts w:ascii="Palatino Linotype" w:hAnsi="Palatino Linotype"/>
          <w:color w:val="231F20"/>
          <w:w w:val="95"/>
          <w:sz w:val="20"/>
        </w:rPr>
        <w:t>Allergy</w:t>
      </w:r>
      <w:r>
        <w:rPr>
          <w:rFonts w:ascii="Palatino Linotype" w:hAnsi="Palatino Linotype"/>
          <w:color w:val="231F20"/>
          <w:spacing w:val="7"/>
          <w:w w:val="95"/>
          <w:sz w:val="20"/>
        </w:rPr>
        <w:t> </w:t>
      </w:r>
      <w:r>
        <w:rPr>
          <w:rFonts w:ascii="Palatino Linotype" w:hAnsi="Palatino Linotype"/>
          <w:color w:val="231F20"/>
          <w:w w:val="95"/>
          <w:sz w:val="20"/>
        </w:rPr>
        <w:t>Foundation</w:t>
      </w:r>
      <w:r>
        <w:rPr>
          <w:rFonts w:ascii="Palatino Linotype" w:hAnsi="Palatino Linotype"/>
          <w:color w:val="231F20"/>
          <w:spacing w:val="8"/>
          <w:w w:val="95"/>
          <w:sz w:val="20"/>
        </w:rPr>
        <w:t> </w:t>
      </w:r>
      <w:r>
        <w:rPr>
          <w:rFonts w:ascii="Palatino Linotype" w:hAnsi="Palatino Linotype"/>
          <w:color w:val="231F20"/>
          <w:w w:val="95"/>
          <w:sz w:val="20"/>
        </w:rPr>
        <w:t>of</w:t>
      </w:r>
      <w:r>
        <w:rPr>
          <w:rFonts w:ascii="Palatino Linotype" w:hAnsi="Palatino Linotype"/>
          <w:color w:val="231F20"/>
          <w:spacing w:val="8"/>
          <w:w w:val="95"/>
          <w:sz w:val="20"/>
        </w:rPr>
        <w:t> </w:t>
      </w:r>
      <w:r>
        <w:rPr>
          <w:rFonts w:ascii="Palatino Linotype" w:hAnsi="Palatino Linotype"/>
          <w:color w:val="231F20"/>
          <w:w w:val="95"/>
          <w:sz w:val="20"/>
        </w:rPr>
        <w:t>America</w:t>
      </w:r>
      <w:r>
        <w:rPr>
          <w:rFonts w:ascii="Palatino Linotype" w:hAnsi="Palatino Linotype"/>
          <w:color w:val="231F20"/>
          <w:spacing w:val="7"/>
          <w:w w:val="95"/>
          <w:sz w:val="20"/>
        </w:rPr>
        <w:t> </w:t>
      </w:r>
      <w:r>
        <w:rPr>
          <w:rFonts w:ascii="Palatino Linotype" w:hAnsi="Palatino Linotype"/>
          <w:color w:val="231F20"/>
          <w:w w:val="95"/>
          <w:sz w:val="20"/>
        </w:rPr>
        <w:t>(AAFA).</w:t>
      </w:r>
      <w:r>
        <w:rPr>
          <w:rFonts w:ascii="Palatino Linotype" w:hAnsi="Palatino Linotype"/>
          <w:color w:val="231F20"/>
          <w:spacing w:val="8"/>
          <w:w w:val="95"/>
          <w:sz w:val="20"/>
        </w:rPr>
        <w:t> </w:t>
      </w:r>
      <w:r>
        <w:rPr>
          <w:rFonts w:ascii="Palatino Linotype" w:hAnsi="Palatino Linotype"/>
          <w:color w:val="231F20"/>
          <w:w w:val="95"/>
          <w:sz w:val="20"/>
        </w:rPr>
        <w:t>According</w:t>
      </w:r>
      <w:r>
        <w:rPr>
          <w:rFonts w:ascii="Palatino Linotype" w:hAnsi="Palatino Linotype"/>
          <w:color w:val="231F20"/>
          <w:spacing w:val="8"/>
          <w:w w:val="95"/>
          <w:sz w:val="20"/>
        </w:rPr>
        <w:t> </w:t>
      </w:r>
      <w:r>
        <w:rPr>
          <w:rFonts w:ascii="Palatino Linotype" w:hAnsi="Palatino Linotype"/>
          <w:color w:val="231F20"/>
          <w:w w:val="95"/>
          <w:sz w:val="20"/>
        </w:rPr>
        <w:t>to</w:t>
      </w:r>
      <w:r>
        <w:rPr>
          <w:rFonts w:ascii="Palatino Linotype" w:hAnsi="Palatino Linotype"/>
          <w:color w:val="231F20"/>
          <w:spacing w:val="7"/>
          <w:w w:val="95"/>
          <w:sz w:val="20"/>
        </w:rPr>
        <w:t> </w:t>
      </w:r>
      <w:r>
        <w:rPr>
          <w:rFonts w:ascii="Palatino Linotype" w:hAnsi="Palatino Linotype"/>
          <w:color w:val="231F20"/>
          <w:w w:val="95"/>
          <w:sz w:val="20"/>
        </w:rPr>
        <w:t>AAFA’s</w:t>
      </w:r>
      <w:r>
        <w:rPr>
          <w:rFonts w:ascii="Palatino Linotype" w:hAnsi="Palatino Linotype"/>
          <w:color w:val="231F20"/>
          <w:spacing w:val="-44"/>
          <w:w w:val="95"/>
          <w:sz w:val="20"/>
        </w:rPr>
        <w:t> </w:t>
      </w:r>
      <w:r>
        <w:rPr>
          <w:rFonts w:ascii="Palatino Linotype" w:hAnsi="Palatino Linotype"/>
          <w:color w:val="231F20"/>
          <w:sz w:val="20"/>
        </w:rPr>
        <w:t>2019</w:t>
      </w:r>
      <w:r>
        <w:rPr>
          <w:rFonts w:ascii="Palatino Linotype" w:hAnsi="Palatino Linotype"/>
          <w:color w:val="231F20"/>
          <w:spacing w:val="-5"/>
          <w:sz w:val="20"/>
        </w:rPr>
        <w:t> </w:t>
      </w:r>
      <w:r>
        <w:rPr>
          <w:rFonts w:ascii="Palatino Linotype" w:hAnsi="Palatino Linotype"/>
          <w:color w:val="231F20"/>
          <w:sz w:val="20"/>
        </w:rPr>
        <w:t>Asthma</w:t>
      </w:r>
      <w:r>
        <w:rPr>
          <w:rFonts w:ascii="Palatino Linotype" w:hAnsi="Palatino Linotype"/>
          <w:color w:val="231F20"/>
          <w:spacing w:val="-5"/>
          <w:sz w:val="20"/>
        </w:rPr>
        <w:t> </w:t>
      </w:r>
      <w:r>
        <w:rPr>
          <w:rFonts w:ascii="Palatino Linotype" w:hAnsi="Palatino Linotype"/>
          <w:color w:val="231F20"/>
          <w:sz w:val="20"/>
        </w:rPr>
        <w:t>Capitals</w:t>
      </w:r>
      <w:r>
        <w:rPr>
          <w:rFonts w:ascii="Palatino Linotype" w:hAnsi="Palatino Linotype"/>
          <w:color w:val="231F20"/>
          <w:spacing w:val="-5"/>
          <w:sz w:val="20"/>
        </w:rPr>
        <w:t> </w:t>
      </w:r>
      <w:r>
        <w:rPr>
          <w:rFonts w:ascii="Palatino Linotype" w:hAnsi="Palatino Linotype"/>
          <w:color w:val="231F20"/>
          <w:sz w:val="20"/>
        </w:rPr>
        <w:t>Report,</w:t>
      </w:r>
      <w:r>
        <w:rPr>
          <w:rFonts w:ascii="Palatino Linotype" w:hAnsi="Palatino Linotype"/>
          <w:color w:val="231F20"/>
          <w:spacing w:val="-5"/>
          <w:sz w:val="20"/>
        </w:rPr>
        <w:t> </w:t>
      </w:r>
      <w:r>
        <w:rPr>
          <w:rFonts w:ascii="Palatino Linotype" w:hAnsi="Palatino Linotype"/>
          <w:color w:val="231F20"/>
          <w:sz w:val="20"/>
        </w:rPr>
        <w:t>Worcester’s</w:t>
      </w:r>
      <w:r>
        <w:rPr>
          <w:rFonts w:ascii="Palatino Linotype" w:hAnsi="Palatino Linotype"/>
          <w:color w:val="231F20"/>
          <w:spacing w:val="-5"/>
          <w:sz w:val="20"/>
        </w:rPr>
        <w:t> </w:t>
      </w:r>
      <w:r>
        <w:rPr>
          <w:rFonts w:ascii="Palatino Linotype" w:hAnsi="Palatino Linotype"/>
          <w:color w:val="231F20"/>
          <w:sz w:val="20"/>
        </w:rPr>
        <w:t>ranking</w:t>
      </w:r>
      <w:r>
        <w:rPr>
          <w:rFonts w:ascii="Palatino Linotype" w:hAnsi="Palatino Linotype"/>
          <w:color w:val="231F20"/>
          <w:spacing w:val="-5"/>
          <w:sz w:val="20"/>
        </w:rPr>
        <w:t> </w:t>
      </w:r>
      <w:r>
        <w:rPr>
          <w:rFonts w:ascii="Palatino Linotype" w:hAnsi="Palatino Linotype"/>
          <w:color w:val="231F20"/>
          <w:sz w:val="20"/>
        </w:rPr>
        <w:t>has</w:t>
      </w:r>
    </w:p>
    <w:p>
      <w:pPr>
        <w:spacing w:line="230" w:lineRule="exact" w:before="0"/>
        <w:ind w:left="240" w:right="0" w:firstLine="0"/>
        <w:jc w:val="left"/>
        <w:rPr>
          <w:rFonts w:ascii="Palatino Linotype"/>
          <w:sz w:val="20"/>
        </w:rPr>
      </w:pPr>
      <w:r>
        <w:rPr>
          <w:rFonts w:ascii="Palatino Linotype"/>
          <w:color w:val="231F20"/>
          <w:w w:val="95"/>
          <w:sz w:val="20"/>
        </w:rPr>
        <w:t>improved,</w:t>
      </w:r>
      <w:r>
        <w:rPr>
          <w:rFonts w:ascii="Palatino Linotype"/>
          <w:color w:val="231F20"/>
          <w:spacing w:val="7"/>
          <w:w w:val="95"/>
          <w:sz w:val="20"/>
        </w:rPr>
        <w:t> </w:t>
      </w:r>
      <w:r>
        <w:rPr>
          <w:rFonts w:ascii="Palatino Linotype"/>
          <w:color w:val="231F20"/>
          <w:w w:val="95"/>
          <w:sz w:val="20"/>
        </w:rPr>
        <w:t>dropping</w:t>
      </w:r>
      <w:r>
        <w:rPr>
          <w:rFonts w:ascii="Palatino Linotype"/>
          <w:color w:val="231F20"/>
          <w:spacing w:val="8"/>
          <w:w w:val="95"/>
          <w:sz w:val="20"/>
        </w:rPr>
        <w:t> </w:t>
      </w:r>
      <w:r>
        <w:rPr>
          <w:rFonts w:ascii="Palatino Linotype"/>
          <w:color w:val="231F20"/>
          <w:w w:val="95"/>
          <w:sz w:val="20"/>
        </w:rPr>
        <w:t>to</w:t>
      </w:r>
      <w:r>
        <w:rPr>
          <w:rFonts w:ascii="Palatino Linotype"/>
          <w:color w:val="231F20"/>
          <w:spacing w:val="8"/>
          <w:w w:val="95"/>
          <w:sz w:val="20"/>
        </w:rPr>
        <w:t> </w:t>
      </w:r>
      <w:r>
        <w:rPr>
          <w:rFonts w:ascii="Palatino Linotype"/>
          <w:color w:val="231F20"/>
          <w:w w:val="95"/>
          <w:sz w:val="20"/>
        </w:rPr>
        <w:t>#30.</w:t>
      </w:r>
    </w:p>
    <w:p>
      <w:pPr>
        <w:spacing w:line="196" w:lineRule="auto" w:before="74"/>
        <w:ind w:left="240" w:right="337" w:firstLine="0"/>
        <w:jc w:val="both"/>
        <w:rPr>
          <w:rFonts w:ascii="Palatino Linotype"/>
          <w:sz w:val="20"/>
        </w:rPr>
      </w:pPr>
      <w:r>
        <w:rPr>
          <w:rFonts w:ascii="Palatino Linotype"/>
          <w:color w:val="231F20"/>
          <w:sz w:val="20"/>
        </w:rPr>
        <w:t>Between 2009-2011, rates of pediatric asthma-related ED</w:t>
      </w:r>
      <w:r>
        <w:rPr>
          <w:rFonts w:ascii="Palatino Linotype"/>
          <w:color w:val="231F20"/>
          <w:spacing w:val="1"/>
          <w:sz w:val="20"/>
        </w:rPr>
        <w:t> </w:t>
      </w:r>
      <w:r>
        <w:rPr>
          <w:rFonts w:ascii="Palatino Linotype"/>
          <w:color w:val="231F20"/>
          <w:sz w:val="20"/>
        </w:rPr>
        <w:t>visits in Worcester were double the state. In 2014, UMass</w:t>
      </w:r>
      <w:r>
        <w:rPr>
          <w:rFonts w:ascii="Palatino Linotype"/>
          <w:color w:val="231F20"/>
          <w:spacing w:val="-47"/>
          <w:sz w:val="20"/>
        </w:rPr>
        <w:t> </w:t>
      </w:r>
      <w:r>
        <w:rPr>
          <w:rFonts w:ascii="Palatino Linotype"/>
          <w:color w:val="231F20"/>
          <w:w w:val="95"/>
          <w:sz w:val="20"/>
        </w:rPr>
        <w:t>Memorial</w:t>
      </w:r>
      <w:r>
        <w:rPr>
          <w:rFonts w:ascii="Palatino Linotype"/>
          <w:color w:val="231F20"/>
          <w:spacing w:val="19"/>
          <w:w w:val="95"/>
          <w:sz w:val="20"/>
        </w:rPr>
        <w:t> </w:t>
      </w:r>
      <w:r>
        <w:rPr>
          <w:rFonts w:ascii="Palatino Linotype"/>
          <w:color w:val="231F20"/>
          <w:w w:val="95"/>
          <w:sz w:val="20"/>
        </w:rPr>
        <w:t>Medical</w:t>
      </w:r>
      <w:r>
        <w:rPr>
          <w:rFonts w:ascii="Palatino Linotype"/>
          <w:color w:val="231F20"/>
          <w:spacing w:val="20"/>
          <w:w w:val="95"/>
          <w:sz w:val="20"/>
        </w:rPr>
        <w:t> </w:t>
      </w:r>
      <w:r>
        <w:rPr>
          <w:rFonts w:ascii="Palatino Linotype"/>
          <w:color w:val="231F20"/>
          <w:w w:val="95"/>
          <w:sz w:val="20"/>
        </w:rPr>
        <w:t>Center</w:t>
      </w:r>
      <w:r>
        <w:rPr>
          <w:rFonts w:ascii="Palatino Linotype"/>
          <w:color w:val="231F20"/>
          <w:spacing w:val="20"/>
          <w:w w:val="95"/>
          <w:sz w:val="20"/>
        </w:rPr>
        <w:t> </w:t>
      </w:r>
      <w:r>
        <w:rPr>
          <w:rFonts w:ascii="Palatino Linotype"/>
          <w:color w:val="231F20"/>
          <w:w w:val="95"/>
          <w:sz w:val="20"/>
        </w:rPr>
        <w:t>established</w:t>
      </w:r>
      <w:r>
        <w:rPr>
          <w:rFonts w:ascii="Palatino Linotype"/>
          <w:color w:val="231F20"/>
          <w:spacing w:val="20"/>
          <w:w w:val="95"/>
          <w:sz w:val="20"/>
        </w:rPr>
        <w:t> </w:t>
      </w:r>
      <w:r>
        <w:rPr>
          <w:rFonts w:ascii="Palatino Linotype"/>
          <w:color w:val="231F20"/>
          <w:w w:val="95"/>
          <w:sz w:val="20"/>
        </w:rPr>
        <w:t>and</w:t>
      </w:r>
      <w:r>
        <w:rPr>
          <w:rFonts w:ascii="Palatino Linotype"/>
          <w:color w:val="231F20"/>
          <w:spacing w:val="20"/>
          <w:w w:val="95"/>
          <w:sz w:val="20"/>
        </w:rPr>
        <w:t> </w:t>
      </w:r>
      <w:r>
        <w:rPr>
          <w:rFonts w:ascii="Palatino Linotype"/>
          <w:color w:val="231F20"/>
          <w:w w:val="95"/>
          <w:sz w:val="20"/>
        </w:rPr>
        <w:t>continues</w:t>
      </w:r>
      <w:r>
        <w:rPr>
          <w:rFonts w:ascii="Palatino Linotype"/>
          <w:color w:val="231F20"/>
          <w:spacing w:val="20"/>
          <w:w w:val="95"/>
          <w:sz w:val="20"/>
        </w:rPr>
        <w:t> </w:t>
      </w:r>
      <w:r>
        <w:rPr>
          <w:rFonts w:ascii="Palatino Linotype"/>
          <w:color w:val="231F20"/>
          <w:w w:val="95"/>
          <w:sz w:val="20"/>
        </w:rPr>
        <w:t>to</w:t>
      </w:r>
    </w:p>
    <w:p>
      <w:pPr>
        <w:spacing w:line="196" w:lineRule="auto" w:before="0"/>
        <w:ind w:left="240" w:right="0" w:firstLine="0"/>
        <w:jc w:val="left"/>
        <w:rPr>
          <w:rFonts w:ascii="Palatino Linotype"/>
          <w:sz w:val="20"/>
        </w:rPr>
      </w:pPr>
      <w:r>
        <w:rPr>
          <w:rFonts w:ascii="Palatino Linotype"/>
          <w:color w:val="231F20"/>
          <w:w w:val="95"/>
          <w:sz w:val="20"/>
        </w:rPr>
        <w:t>co-chair</w:t>
      </w:r>
      <w:r>
        <w:rPr>
          <w:rFonts w:ascii="Palatino Linotype"/>
          <w:color w:val="231F20"/>
          <w:spacing w:val="40"/>
          <w:w w:val="95"/>
          <w:sz w:val="20"/>
        </w:rPr>
        <w:t> </w:t>
      </w:r>
      <w:r>
        <w:rPr>
          <w:rFonts w:ascii="Palatino Linotype"/>
          <w:color w:val="231F20"/>
          <w:w w:val="95"/>
          <w:sz w:val="20"/>
        </w:rPr>
        <w:t>a</w:t>
      </w:r>
      <w:r>
        <w:rPr>
          <w:rFonts w:ascii="Palatino Linotype"/>
          <w:color w:val="231F20"/>
          <w:spacing w:val="41"/>
          <w:w w:val="95"/>
          <w:sz w:val="20"/>
        </w:rPr>
        <w:t> </w:t>
      </w:r>
      <w:r>
        <w:rPr>
          <w:rFonts w:ascii="Palatino Linotype"/>
          <w:color w:val="231F20"/>
          <w:w w:val="95"/>
          <w:sz w:val="20"/>
        </w:rPr>
        <w:t>multisectoral</w:t>
      </w:r>
      <w:r>
        <w:rPr>
          <w:rFonts w:ascii="Palatino Linotype"/>
          <w:color w:val="231F20"/>
          <w:spacing w:val="40"/>
          <w:w w:val="95"/>
          <w:sz w:val="20"/>
        </w:rPr>
        <w:t> </w:t>
      </w:r>
      <w:r>
        <w:rPr>
          <w:rFonts w:ascii="Palatino Linotype"/>
          <w:color w:val="231F20"/>
          <w:w w:val="95"/>
          <w:sz w:val="20"/>
        </w:rPr>
        <w:t>Pediatric</w:t>
      </w:r>
      <w:r>
        <w:rPr>
          <w:rFonts w:ascii="Palatino Linotype"/>
          <w:color w:val="231F20"/>
          <w:spacing w:val="41"/>
          <w:w w:val="95"/>
          <w:sz w:val="20"/>
        </w:rPr>
        <w:t> </w:t>
      </w:r>
      <w:r>
        <w:rPr>
          <w:rFonts w:ascii="Palatino Linotype"/>
          <w:color w:val="231F20"/>
          <w:w w:val="95"/>
          <w:sz w:val="20"/>
        </w:rPr>
        <w:t>Asthma</w:t>
      </w:r>
      <w:r>
        <w:rPr>
          <w:rFonts w:ascii="Palatino Linotype"/>
          <w:color w:val="231F20"/>
          <w:spacing w:val="41"/>
          <w:w w:val="95"/>
          <w:sz w:val="20"/>
        </w:rPr>
        <w:t> </w:t>
      </w:r>
      <w:r>
        <w:rPr>
          <w:rFonts w:ascii="Palatino Linotype"/>
          <w:color w:val="231F20"/>
          <w:w w:val="95"/>
          <w:sz w:val="20"/>
        </w:rPr>
        <w:t>Home</w:t>
      </w:r>
      <w:r>
        <w:rPr>
          <w:rFonts w:ascii="Palatino Linotype"/>
          <w:color w:val="231F20"/>
          <w:spacing w:val="40"/>
          <w:w w:val="95"/>
          <w:sz w:val="20"/>
        </w:rPr>
        <w:t> </w:t>
      </w:r>
      <w:r>
        <w:rPr>
          <w:rFonts w:ascii="Palatino Linotype"/>
          <w:color w:val="231F20"/>
          <w:w w:val="95"/>
          <w:sz w:val="20"/>
        </w:rPr>
        <w:t>Visiting</w:t>
      </w:r>
      <w:r>
        <w:rPr>
          <w:rFonts w:ascii="Palatino Linotype"/>
          <w:color w:val="231F20"/>
          <w:spacing w:val="-44"/>
          <w:w w:val="95"/>
          <w:sz w:val="20"/>
        </w:rPr>
        <w:t> </w:t>
      </w:r>
      <w:r>
        <w:rPr>
          <w:rFonts w:ascii="Palatino Linotype"/>
          <w:color w:val="231F20"/>
          <w:sz w:val="20"/>
        </w:rPr>
        <w:t>Intervention/Task</w:t>
      </w:r>
      <w:r>
        <w:rPr>
          <w:rFonts w:ascii="Palatino Linotype"/>
          <w:color w:val="231F20"/>
          <w:spacing w:val="6"/>
          <w:sz w:val="20"/>
        </w:rPr>
        <w:t> </w:t>
      </w:r>
      <w:r>
        <w:rPr>
          <w:rFonts w:ascii="Palatino Linotype"/>
          <w:color w:val="231F20"/>
          <w:sz w:val="20"/>
        </w:rPr>
        <w:t>Force</w:t>
      </w:r>
      <w:r>
        <w:rPr>
          <w:rFonts w:ascii="Palatino Linotype"/>
          <w:color w:val="231F20"/>
          <w:spacing w:val="7"/>
          <w:sz w:val="20"/>
        </w:rPr>
        <w:t> </w:t>
      </w:r>
      <w:r>
        <w:rPr>
          <w:rFonts w:ascii="Palatino Linotype"/>
          <w:color w:val="231F20"/>
          <w:sz w:val="20"/>
        </w:rPr>
        <w:t>to</w:t>
      </w:r>
      <w:r>
        <w:rPr>
          <w:rFonts w:ascii="Palatino Linotype"/>
          <w:color w:val="231F20"/>
          <w:spacing w:val="6"/>
          <w:sz w:val="20"/>
        </w:rPr>
        <w:t> </w:t>
      </w:r>
      <w:r>
        <w:rPr>
          <w:rFonts w:ascii="Palatino Linotype"/>
          <w:color w:val="231F20"/>
          <w:sz w:val="20"/>
        </w:rPr>
        <w:t>reduce</w:t>
      </w:r>
      <w:r>
        <w:rPr>
          <w:rFonts w:ascii="Palatino Linotype"/>
          <w:color w:val="231F20"/>
          <w:spacing w:val="7"/>
          <w:sz w:val="20"/>
        </w:rPr>
        <w:t> </w:t>
      </w:r>
      <w:r>
        <w:rPr>
          <w:rFonts w:ascii="Palatino Linotype"/>
          <w:color w:val="231F20"/>
          <w:sz w:val="20"/>
        </w:rPr>
        <w:t>school</w:t>
      </w:r>
      <w:r>
        <w:rPr>
          <w:rFonts w:ascii="Palatino Linotype"/>
          <w:color w:val="231F20"/>
          <w:spacing w:val="7"/>
          <w:sz w:val="20"/>
        </w:rPr>
        <w:t> </w:t>
      </w:r>
      <w:r>
        <w:rPr>
          <w:rFonts w:ascii="Palatino Linotype"/>
          <w:color w:val="231F20"/>
          <w:sz w:val="20"/>
        </w:rPr>
        <w:t>absenteeism,</w:t>
      </w:r>
      <w:r>
        <w:rPr>
          <w:rFonts w:ascii="Palatino Linotype"/>
          <w:color w:val="231F20"/>
          <w:spacing w:val="1"/>
          <w:sz w:val="20"/>
        </w:rPr>
        <w:t> </w:t>
      </w:r>
      <w:r>
        <w:rPr>
          <w:rFonts w:ascii="Palatino Linotype"/>
          <w:color w:val="231F20"/>
          <w:w w:val="95"/>
          <w:sz w:val="20"/>
        </w:rPr>
        <w:t>hospitalizations</w:t>
      </w:r>
      <w:r>
        <w:rPr>
          <w:rFonts w:ascii="Palatino Linotype"/>
          <w:color w:val="231F20"/>
          <w:spacing w:val="20"/>
          <w:w w:val="95"/>
          <w:sz w:val="20"/>
        </w:rPr>
        <w:t> </w:t>
      </w:r>
      <w:r>
        <w:rPr>
          <w:rFonts w:ascii="Palatino Linotype"/>
          <w:color w:val="231F20"/>
          <w:w w:val="95"/>
          <w:sz w:val="20"/>
        </w:rPr>
        <w:t>and</w:t>
      </w:r>
      <w:r>
        <w:rPr>
          <w:rFonts w:ascii="Palatino Linotype"/>
          <w:color w:val="231F20"/>
          <w:spacing w:val="21"/>
          <w:w w:val="95"/>
          <w:sz w:val="20"/>
        </w:rPr>
        <w:t> </w:t>
      </w:r>
      <w:r>
        <w:rPr>
          <w:rFonts w:ascii="Palatino Linotype"/>
          <w:color w:val="231F20"/>
          <w:w w:val="95"/>
          <w:sz w:val="20"/>
        </w:rPr>
        <w:t>ED</w:t>
      </w:r>
      <w:r>
        <w:rPr>
          <w:rFonts w:ascii="Palatino Linotype"/>
          <w:color w:val="231F20"/>
          <w:spacing w:val="21"/>
          <w:w w:val="95"/>
          <w:sz w:val="20"/>
        </w:rPr>
        <w:t> </w:t>
      </w:r>
      <w:r>
        <w:rPr>
          <w:rFonts w:ascii="Palatino Linotype"/>
          <w:color w:val="231F20"/>
          <w:w w:val="95"/>
          <w:sz w:val="20"/>
        </w:rPr>
        <w:t>use</w:t>
      </w:r>
      <w:r>
        <w:rPr>
          <w:rFonts w:ascii="Palatino Linotype"/>
          <w:color w:val="231F20"/>
          <w:spacing w:val="21"/>
          <w:w w:val="95"/>
          <w:sz w:val="20"/>
        </w:rPr>
        <w:t> </w:t>
      </w:r>
      <w:r>
        <w:rPr>
          <w:rFonts w:ascii="Palatino Linotype"/>
          <w:color w:val="231F20"/>
          <w:w w:val="95"/>
          <w:sz w:val="20"/>
        </w:rPr>
        <w:t>among</w:t>
      </w:r>
      <w:r>
        <w:rPr>
          <w:rFonts w:ascii="Palatino Linotype"/>
          <w:color w:val="231F20"/>
          <w:spacing w:val="21"/>
          <w:w w:val="95"/>
          <w:sz w:val="20"/>
        </w:rPr>
        <w:t> </w:t>
      </w:r>
      <w:r>
        <w:rPr>
          <w:rFonts w:ascii="Palatino Linotype"/>
          <w:color w:val="231F20"/>
          <w:w w:val="95"/>
          <w:sz w:val="20"/>
        </w:rPr>
        <w:t>asthmatic</w:t>
      </w:r>
      <w:r>
        <w:rPr>
          <w:rFonts w:ascii="Palatino Linotype"/>
          <w:color w:val="231F20"/>
          <w:spacing w:val="21"/>
          <w:w w:val="95"/>
          <w:sz w:val="20"/>
        </w:rPr>
        <w:t> </w:t>
      </w:r>
      <w:r>
        <w:rPr>
          <w:rFonts w:ascii="Palatino Linotype"/>
          <w:color w:val="231F20"/>
          <w:w w:val="95"/>
          <w:sz w:val="20"/>
        </w:rPr>
        <w:t>children.</w:t>
      </w:r>
    </w:p>
    <w:p>
      <w:pPr>
        <w:spacing w:line="196" w:lineRule="auto" w:before="0"/>
        <w:ind w:left="240" w:right="0" w:firstLine="0"/>
        <w:jc w:val="left"/>
        <w:rPr>
          <w:rFonts w:ascii="Palatino Linotype"/>
          <w:sz w:val="20"/>
        </w:rPr>
      </w:pPr>
      <w:r>
        <w:rPr>
          <w:rFonts w:ascii="Palatino Linotype"/>
          <w:color w:val="231F20"/>
          <w:w w:val="95"/>
          <w:sz w:val="20"/>
        </w:rPr>
        <w:t>Partners</w:t>
      </w:r>
      <w:r>
        <w:rPr>
          <w:rFonts w:ascii="Palatino Linotype"/>
          <w:color w:val="231F20"/>
          <w:spacing w:val="1"/>
          <w:w w:val="95"/>
          <w:sz w:val="20"/>
        </w:rPr>
        <w:t> </w:t>
      </w:r>
      <w:r>
        <w:rPr>
          <w:rFonts w:ascii="Palatino Linotype"/>
          <w:color w:val="231F20"/>
          <w:w w:val="95"/>
          <w:sz w:val="20"/>
        </w:rPr>
        <w:t>include</w:t>
      </w:r>
      <w:r>
        <w:rPr>
          <w:rFonts w:ascii="Palatino Linotype"/>
          <w:color w:val="231F20"/>
          <w:spacing w:val="1"/>
          <w:w w:val="95"/>
          <w:sz w:val="20"/>
        </w:rPr>
        <w:t> </w:t>
      </w:r>
      <w:r>
        <w:rPr>
          <w:rFonts w:ascii="Palatino Linotype"/>
          <w:color w:val="231F20"/>
          <w:w w:val="95"/>
          <w:sz w:val="20"/>
        </w:rPr>
        <w:t>two</w:t>
      </w:r>
      <w:r>
        <w:rPr>
          <w:rFonts w:ascii="Palatino Linotype"/>
          <w:color w:val="231F20"/>
          <w:spacing w:val="1"/>
          <w:w w:val="95"/>
          <w:sz w:val="20"/>
        </w:rPr>
        <w:t> </w:t>
      </w:r>
      <w:r>
        <w:rPr>
          <w:rFonts w:ascii="Palatino Linotype"/>
          <w:color w:val="231F20"/>
          <w:w w:val="95"/>
          <w:sz w:val="20"/>
        </w:rPr>
        <w:t>community</w:t>
      </w:r>
      <w:r>
        <w:rPr>
          <w:rFonts w:ascii="Palatino Linotype"/>
          <w:color w:val="231F20"/>
          <w:spacing w:val="1"/>
          <w:w w:val="95"/>
          <w:sz w:val="20"/>
        </w:rPr>
        <w:t> </w:t>
      </w:r>
      <w:r>
        <w:rPr>
          <w:rFonts w:ascii="Palatino Linotype"/>
          <w:color w:val="231F20"/>
          <w:w w:val="95"/>
          <w:sz w:val="20"/>
        </w:rPr>
        <w:t>health</w:t>
      </w:r>
      <w:r>
        <w:rPr>
          <w:rFonts w:ascii="Palatino Linotype"/>
          <w:color w:val="231F20"/>
          <w:spacing w:val="1"/>
          <w:w w:val="95"/>
          <w:sz w:val="20"/>
        </w:rPr>
        <w:t> </w:t>
      </w:r>
      <w:r>
        <w:rPr>
          <w:rFonts w:ascii="Palatino Linotype"/>
          <w:color w:val="231F20"/>
          <w:w w:val="95"/>
          <w:sz w:val="20"/>
        </w:rPr>
        <w:t>centers,</w:t>
      </w:r>
      <w:r>
        <w:rPr>
          <w:rFonts w:ascii="Palatino Linotype"/>
          <w:color w:val="231F20"/>
          <w:spacing w:val="1"/>
          <w:w w:val="95"/>
          <w:sz w:val="20"/>
        </w:rPr>
        <w:t> </w:t>
      </w:r>
      <w:r>
        <w:rPr>
          <w:rFonts w:ascii="Palatino Linotype"/>
          <w:color w:val="231F20"/>
          <w:w w:val="95"/>
          <w:sz w:val="20"/>
        </w:rPr>
        <w:t>Worcester</w:t>
      </w:r>
      <w:r>
        <w:rPr>
          <w:rFonts w:ascii="Palatino Linotype"/>
          <w:color w:val="231F20"/>
          <w:spacing w:val="1"/>
          <w:w w:val="95"/>
          <w:sz w:val="20"/>
        </w:rPr>
        <w:t> </w:t>
      </w:r>
      <w:r>
        <w:rPr>
          <w:rFonts w:ascii="Palatino Linotype"/>
          <w:color w:val="231F20"/>
          <w:sz w:val="20"/>
        </w:rPr>
        <w:t>Public</w:t>
      </w:r>
      <w:r>
        <w:rPr>
          <w:rFonts w:ascii="Palatino Linotype"/>
          <w:color w:val="231F20"/>
          <w:spacing w:val="3"/>
          <w:sz w:val="20"/>
        </w:rPr>
        <w:t> </w:t>
      </w:r>
      <w:r>
        <w:rPr>
          <w:rFonts w:ascii="Palatino Linotype"/>
          <w:color w:val="231F20"/>
          <w:sz w:val="20"/>
        </w:rPr>
        <w:t>Schools</w:t>
      </w:r>
      <w:r>
        <w:rPr>
          <w:rFonts w:ascii="Palatino Linotype"/>
          <w:color w:val="231F20"/>
          <w:spacing w:val="3"/>
          <w:sz w:val="20"/>
        </w:rPr>
        <w:t> </w:t>
      </w:r>
      <w:r>
        <w:rPr>
          <w:rFonts w:ascii="Palatino Linotype"/>
          <w:color w:val="231F20"/>
          <w:sz w:val="20"/>
        </w:rPr>
        <w:t>(WPS)/Head</w:t>
      </w:r>
      <w:r>
        <w:rPr>
          <w:rFonts w:ascii="Palatino Linotype"/>
          <w:color w:val="231F20"/>
          <w:spacing w:val="4"/>
          <w:sz w:val="20"/>
        </w:rPr>
        <w:t> </w:t>
      </w:r>
      <w:r>
        <w:rPr>
          <w:rFonts w:ascii="Palatino Linotype"/>
          <w:color w:val="231F20"/>
          <w:sz w:val="20"/>
        </w:rPr>
        <w:t>Start,</w:t>
      </w:r>
      <w:r>
        <w:rPr>
          <w:rFonts w:ascii="Palatino Linotype"/>
          <w:color w:val="231F20"/>
          <w:spacing w:val="3"/>
          <w:sz w:val="20"/>
        </w:rPr>
        <w:t> </w:t>
      </w:r>
      <w:r>
        <w:rPr>
          <w:rFonts w:ascii="Palatino Linotype"/>
          <w:color w:val="231F20"/>
          <w:sz w:val="20"/>
        </w:rPr>
        <w:t>the</w:t>
      </w:r>
      <w:r>
        <w:rPr>
          <w:rFonts w:ascii="Palatino Linotype"/>
          <w:color w:val="231F20"/>
          <w:spacing w:val="4"/>
          <w:sz w:val="20"/>
        </w:rPr>
        <w:t> </w:t>
      </w:r>
      <w:r>
        <w:rPr>
          <w:rFonts w:ascii="Palatino Linotype"/>
          <w:color w:val="231F20"/>
          <w:sz w:val="20"/>
        </w:rPr>
        <w:t>Worcester</w:t>
      </w:r>
      <w:r>
        <w:rPr>
          <w:rFonts w:ascii="Palatino Linotype"/>
          <w:color w:val="231F20"/>
          <w:spacing w:val="3"/>
          <w:sz w:val="20"/>
        </w:rPr>
        <w:t> </w:t>
      </w:r>
      <w:r>
        <w:rPr>
          <w:rFonts w:ascii="Palatino Linotype"/>
          <w:color w:val="231F20"/>
          <w:sz w:val="20"/>
        </w:rPr>
        <w:t>Healthy</w:t>
      </w:r>
      <w:r>
        <w:rPr>
          <w:rFonts w:ascii="Palatino Linotype"/>
          <w:color w:val="231F20"/>
          <w:spacing w:val="1"/>
          <w:sz w:val="20"/>
        </w:rPr>
        <w:t> </w:t>
      </w:r>
      <w:r>
        <w:rPr>
          <w:rFonts w:ascii="Palatino Linotype"/>
          <w:color w:val="231F20"/>
          <w:w w:val="95"/>
          <w:sz w:val="20"/>
        </w:rPr>
        <w:t>Homes</w:t>
      </w:r>
      <w:r>
        <w:rPr>
          <w:rFonts w:ascii="Palatino Linotype"/>
          <w:color w:val="231F20"/>
          <w:spacing w:val="12"/>
          <w:w w:val="95"/>
          <w:sz w:val="20"/>
        </w:rPr>
        <w:t> </w:t>
      </w:r>
      <w:r>
        <w:rPr>
          <w:rFonts w:ascii="Palatino Linotype"/>
          <w:color w:val="231F20"/>
          <w:w w:val="95"/>
          <w:sz w:val="20"/>
        </w:rPr>
        <w:t>Office</w:t>
      </w:r>
      <w:r>
        <w:rPr>
          <w:rFonts w:ascii="Palatino Linotype"/>
          <w:color w:val="231F20"/>
          <w:spacing w:val="13"/>
          <w:w w:val="95"/>
          <w:sz w:val="20"/>
        </w:rPr>
        <w:t> </w:t>
      </w:r>
      <w:r>
        <w:rPr>
          <w:rFonts w:ascii="Palatino Linotype"/>
          <w:color w:val="231F20"/>
          <w:w w:val="95"/>
          <w:sz w:val="20"/>
        </w:rPr>
        <w:t>and</w:t>
      </w:r>
      <w:r>
        <w:rPr>
          <w:rFonts w:ascii="Palatino Linotype"/>
          <w:color w:val="231F20"/>
          <w:spacing w:val="13"/>
          <w:w w:val="95"/>
          <w:sz w:val="20"/>
        </w:rPr>
        <w:t> </w:t>
      </w:r>
      <w:r>
        <w:rPr>
          <w:rFonts w:ascii="Palatino Linotype"/>
          <w:color w:val="231F20"/>
          <w:w w:val="95"/>
          <w:sz w:val="20"/>
        </w:rPr>
        <w:t>Community</w:t>
      </w:r>
      <w:r>
        <w:rPr>
          <w:rFonts w:ascii="Palatino Linotype"/>
          <w:color w:val="231F20"/>
          <w:spacing w:val="12"/>
          <w:w w:val="95"/>
          <w:sz w:val="20"/>
        </w:rPr>
        <w:t> </w:t>
      </w:r>
      <w:r>
        <w:rPr>
          <w:rFonts w:ascii="Palatino Linotype"/>
          <w:color w:val="231F20"/>
          <w:w w:val="95"/>
          <w:sz w:val="20"/>
        </w:rPr>
        <w:t>Legal</w:t>
      </w:r>
      <w:r>
        <w:rPr>
          <w:rFonts w:ascii="Palatino Linotype"/>
          <w:color w:val="231F20"/>
          <w:spacing w:val="13"/>
          <w:w w:val="95"/>
          <w:sz w:val="20"/>
        </w:rPr>
        <w:t> </w:t>
      </w:r>
      <w:r>
        <w:rPr>
          <w:rFonts w:ascii="Palatino Linotype"/>
          <w:color w:val="231F20"/>
          <w:w w:val="95"/>
          <w:sz w:val="20"/>
        </w:rPr>
        <w:t>Aid</w:t>
      </w:r>
      <w:r>
        <w:rPr>
          <w:rFonts w:ascii="Palatino Linotype"/>
          <w:color w:val="231F20"/>
          <w:spacing w:val="13"/>
          <w:w w:val="95"/>
          <w:sz w:val="20"/>
        </w:rPr>
        <w:t> </w:t>
      </w:r>
      <w:r>
        <w:rPr>
          <w:rFonts w:ascii="Palatino Linotype"/>
          <w:color w:val="231F20"/>
          <w:w w:val="95"/>
          <w:sz w:val="20"/>
        </w:rPr>
        <w:t>(CLA).</w:t>
      </w:r>
      <w:r>
        <w:rPr>
          <w:rFonts w:ascii="Palatino Linotype"/>
          <w:color w:val="231F20"/>
          <w:spacing w:val="12"/>
          <w:w w:val="95"/>
          <w:sz w:val="20"/>
        </w:rPr>
        <w:t> </w:t>
      </w:r>
      <w:r>
        <w:rPr>
          <w:rFonts w:ascii="Palatino Linotype"/>
          <w:color w:val="231F20"/>
          <w:w w:val="95"/>
          <w:sz w:val="20"/>
        </w:rPr>
        <w:t>Community</w:t>
      </w:r>
      <w:r>
        <w:rPr>
          <w:rFonts w:ascii="Palatino Linotype"/>
          <w:color w:val="231F20"/>
          <w:spacing w:val="1"/>
          <w:w w:val="95"/>
          <w:sz w:val="20"/>
        </w:rPr>
        <w:t> </w:t>
      </w:r>
      <w:r>
        <w:rPr>
          <w:rFonts w:ascii="Palatino Linotype"/>
          <w:color w:val="231F20"/>
          <w:w w:val="95"/>
          <w:sz w:val="20"/>
        </w:rPr>
        <w:t>health</w:t>
      </w:r>
      <w:r>
        <w:rPr>
          <w:rFonts w:ascii="Palatino Linotype"/>
          <w:color w:val="231F20"/>
          <w:spacing w:val="21"/>
          <w:w w:val="95"/>
          <w:sz w:val="20"/>
        </w:rPr>
        <w:t> </w:t>
      </w:r>
      <w:r>
        <w:rPr>
          <w:rFonts w:ascii="Palatino Linotype"/>
          <w:color w:val="231F20"/>
          <w:w w:val="95"/>
          <w:sz w:val="20"/>
        </w:rPr>
        <w:t>workers</w:t>
      </w:r>
      <w:r>
        <w:rPr>
          <w:rFonts w:ascii="Palatino Linotype"/>
          <w:color w:val="231F20"/>
          <w:spacing w:val="21"/>
          <w:w w:val="95"/>
          <w:sz w:val="20"/>
        </w:rPr>
        <w:t> </w:t>
      </w:r>
      <w:r>
        <w:rPr>
          <w:rFonts w:ascii="Palatino Linotype"/>
          <w:color w:val="231F20"/>
          <w:w w:val="95"/>
          <w:sz w:val="20"/>
        </w:rPr>
        <w:t>address</w:t>
      </w:r>
      <w:r>
        <w:rPr>
          <w:rFonts w:ascii="Palatino Linotype"/>
          <w:color w:val="231F20"/>
          <w:spacing w:val="22"/>
          <w:w w:val="95"/>
          <w:sz w:val="20"/>
        </w:rPr>
        <w:t> </w:t>
      </w:r>
      <w:r>
        <w:rPr>
          <w:rFonts w:ascii="Palatino Linotype"/>
          <w:color w:val="231F20"/>
          <w:w w:val="95"/>
          <w:sz w:val="20"/>
        </w:rPr>
        <w:t>home</w:t>
      </w:r>
      <w:r>
        <w:rPr>
          <w:rFonts w:ascii="Palatino Linotype"/>
          <w:color w:val="231F20"/>
          <w:spacing w:val="21"/>
          <w:w w:val="95"/>
          <w:sz w:val="20"/>
        </w:rPr>
        <w:t> </w:t>
      </w:r>
      <w:r>
        <w:rPr>
          <w:rFonts w:ascii="Palatino Linotype"/>
          <w:color w:val="231F20"/>
          <w:w w:val="95"/>
          <w:sz w:val="20"/>
        </w:rPr>
        <w:t>triggers,</w:t>
      </w:r>
      <w:r>
        <w:rPr>
          <w:rFonts w:ascii="Palatino Linotype"/>
          <w:color w:val="231F20"/>
          <w:spacing w:val="22"/>
          <w:w w:val="95"/>
          <w:sz w:val="20"/>
        </w:rPr>
        <w:t> </w:t>
      </w:r>
      <w:r>
        <w:rPr>
          <w:rFonts w:ascii="Palatino Linotype"/>
          <w:color w:val="231F20"/>
          <w:w w:val="95"/>
          <w:sz w:val="20"/>
        </w:rPr>
        <w:t>provide</w:t>
      </w:r>
      <w:r>
        <w:rPr>
          <w:rFonts w:ascii="Palatino Linotype"/>
          <w:color w:val="231F20"/>
          <w:spacing w:val="21"/>
          <w:w w:val="95"/>
          <w:sz w:val="20"/>
        </w:rPr>
        <w:t> </w:t>
      </w:r>
      <w:r>
        <w:rPr>
          <w:rFonts w:ascii="Palatino Linotype"/>
          <w:color w:val="231F20"/>
          <w:w w:val="95"/>
          <w:sz w:val="20"/>
        </w:rPr>
        <w:t>education</w:t>
      </w:r>
      <w:r>
        <w:rPr>
          <w:rFonts w:ascii="Palatino Linotype"/>
          <w:color w:val="231F20"/>
          <w:spacing w:val="21"/>
          <w:w w:val="95"/>
          <w:sz w:val="20"/>
        </w:rPr>
        <w:t> </w:t>
      </w:r>
      <w:r>
        <w:rPr>
          <w:rFonts w:ascii="Palatino Linotype"/>
          <w:color w:val="231F20"/>
          <w:w w:val="95"/>
          <w:sz w:val="20"/>
        </w:rPr>
        <w:t>and</w:t>
      </w:r>
      <w:r>
        <w:rPr>
          <w:rFonts w:ascii="Palatino Linotype"/>
          <w:color w:val="231F20"/>
          <w:spacing w:val="-44"/>
          <w:w w:val="95"/>
          <w:sz w:val="20"/>
        </w:rPr>
        <w:t> </w:t>
      </w:r>
      <w:r>
        <w:rPr>
          <w:rFonts w:ascii="Palatino Linotype"/>
          <w:color w:val="231F20"/>
          <w:w w:val="95"/>
          <w:sz w:val="20"/>
        </w:rPr>
        <w:t>make</w:t>
      </w:r>
      <w:r>
        <w:rPr>
          <w:rFonts w:ascii="Palatino Linotype"/>
          <w:color w:val="231F20"/>
          <w:spacing w:val="15"/>
          <w:w w:val="95"/>
          <w:sz w:val="20"/>
        </w:rPr>
        <w:t> </w:t>
      </w:r>
      <w:r>
        <w:rPr>
          <w:rFonts w:ascii="Palatino Linotype"/>
          <w:color w:val="231F20"/>
          <w:w w:val="95"/>
          <w:sz w:val="20"/>
        </w:rPr>
        <w:t>referrals</w:t>
      </w:r>
      <w:r>
        <w:rPr>
          <w:rFonts w:ascii="Palatino Linotype"/>
          <w:color w:val="231F20"/>
          <w:spacing w:val="16"/>
          <w:w w:val="95"/>
          <w:sz w:val="20"/>
        </w:rPr>
        <w:t> </w:t>
      </w:r>
      <w:r>
        <w:rPr>
          <w:rFonts w:ascii="Palatino Linotype"/>
          <w:color w:val="231F20"/>
          <w:w w:val="95"/>
          <w:sz w:val="20"/>
        </w:rPr>
        <w:t>to</w:t>
      </w:r>
      <w:r>
        <w:rPr>
          <w:rFonts w:ascii="Palatino Linotype"/>
          <w:color w:val="231F20"/>
          <w:spacing w:val="15"/>
          <w:w w:val="95"/>
          <w:sz w:val="20"/>
        </w:rPr>
        <w:t> </w:t>
      </w:r>
      <w:r>
        <w:rPr>
          <w:rFonts w:ascii="Palatino Linotype"/>
          <w:color w:val="231F20"/>
          <w:w w:val="95"/>
          <w:sz w:val="20"/>
        </w:rPr>
        <w:t>CLA</w:t>
      </w:r>
      <w:r>
        <w:rPr>
          <w:rFonts w:ascii="Palatino Linotype"/>
          <w:color w:val="231F20"/>
          <w:spacing w:val="16"/>
          <w:w w:val="95"/>
          <w:sz w:val="20"/>
        </w:rPr>
        <w:t> </w:t>
      </w:r>
      <w:r>
        <w:rPr>
          <w:rFonts w:ascii="Palatino Linotype"/>
          <w:color w:val="231F20"/>
          <w:w w:val="95"/>
          <w:sz w:val="20"/>
        </w:rPr>
        <w:t>to</w:t>
      </w:r>
      <w:r>
        <w:rPr>
          <w:rFonts w:ascii="Palatino Linotype"/>
          <w:color w:val="231F20"/>
          <w:spacing w:val="15"/>
          <w:w w:val="95"/>
          <w:sz w:val="20"/>
        </w:rPr>
        <w:t> </w:t>
      </w:r>
      <w:r>
        <w:rPr>
          <w:rFonts w:ascii="Palatino Linotype"/>
          <w:color w:val="231F20"/>
          <w:w w:val="95"/>
          <w:sz w:val="20"/>
        </w:rPr>
        <w:t>resolve</w:t>
      </w:r>
      <w:r>
        <w:rPr>
          <w:rFonts w:ascii="Palatino Linotype"/>
          <w:color w:val="231F20"/>
          <w:spacing w:val="16"/>
          <w:w w:val="95"/>
          <w:sz w:val="20"/>
        </w:rPr>
        <w:t> </w:t>
      </w:r>
      <w:r>
        <w:rPr>
          <w:rFonts w:ascii="Palatino Linotype"/>
          <w:color w:val="231F20"/>
          <w:w w:val="95"/>
          <w:sz w:val="20"/>
        </w:rPr>
        <w:t>triggers</w:t>
      </w:r>
      <w:r>
        <w:rPr>
          <w:rFonts w:ascii="Palatino Linotype"/>
          <w:color w:val="231F20"/>
          <w:spacing w:val="15"/>
          <w:w w:val="95"/>
          <w:sz w:val="20"/>
        </w:rPr>
        <w:t> </w:t>
      </w:r>
      <w:r>
        <w:rPr>
          <w:rFonts w:ascii="Palatino Linotype"/>
          <w:color w:val="231F20"/>
          <w:w w:val="95"/>
          <w:sz w:val="20"/>
        </w:rPr>
        <w:t>requiring</w:t>
      </w:r>
      <w:r>
        <w:rPr>
          <w:rFonts w:ascii="Palatino Linotype"/>
          <w:color w:val="231F20"/>
          <w:spacing w:val="16"/>
          <w:w w:val="95"/>
          <w:sz w:val="20"/>
        </w:rPr>
        <w:t> </w:t>
      </w:r>
      <w:r>
        <w:rPr>
          <w:rFonts w:ascii="Palatino Linotype"/>
          <w:color w:val="231F20"/>
          <w:w w:val="95"/>
          <w:sz w:val="20"/>
        </w:rPr>
        <w:t>landlord</w:t>
      </w:r>
      <w:r>
        <w:rPr>
          <w:rFonts w:ascii="Palatino Linotype"/>
          <w:color w:val="231F20"/>
          <w:spacing w:val="1"/>
          <w:w w:val="95"/>
          <w:sz w:val="20"/>
        </w:rPr>
        <w:t> </w:t>
      </w:r>
      <w:r>
        <w:rPr>
          <w:rFonts w:ascii="Palatino Linotype"/>
          <w:color w:val="231F20"/>
          <w:sz w:val="20"/>
        </w:rPr>
        <w:t>action.</w:t>
      </w:r>
      <w:r>
        <w:rPr>
          <w:rFonts w:ascii="Palatino Linotype"/>
          <w:color w:val="231F20"/>
          <w:spacing w:val="-7"/>
          <w:sz w:val="20"/>
        </w:rPr>
        <w:t> </w:t>
      </w:r>
      <w:r>
        <w:rPr>
          <w:rFonts w:ascii="Palatino Linotype"/>
          <w:color w:val="231F20"/>
          <w:sz w:val="20"/>
        </w:rPr>
        <w:t>A</w:t>
      </w:r>
      <w:r>
        <w:rPr>
          <w:rFonts w:ascii="Palatino Linotype"/>
          <w:color w:val="231F20"/>
          <w:spacing w:val="-6"/>
          <w:sz w:val="20"/>
        </w:rPr>
        <w:t> </w:t>
      </w:r>
      <w:r>
        <w:rPr>
          <w:rFonts w:ascii="Palatino Linotype"/>
          <w:color w:val="231F20"/>
          <w:sz w:val="20"/>
        </w:rPr>
        <w:t>Policy</w:t>
      </w:r>
      <w:r>
        <w:rPr>
          <w:rFonts w:ascii="Palatino Linotype"/>
          <w:color w:val="231F20"/>
          <w:spacing w:val="-6"/>
          <w:sz w:val="20"/>
        </w:rPr>
        <w:t> </w:t>
      </w:r>
      <w:r>
        <w:rPr>
          <w:rFonts w:ascii="Palatino Linotype"/>
          <w:color w:val="231F20"/>
          <w:sz w:val="20"/>
        </w:rPr>
        <w:t>Committee</w:t>
      </w:r>
      <w:r>
        <w:rPr>
          <w:rFonts w:ascii="Palatino Linotype"/>
          <w:color w:val="231F20"/>
          <w:spacing w:val="-6"/>
          <w:sz w:val="20"/>
        </w:rPr>
        <w:t> </w:t>
      </w:r>
      <w:r>
        <w:rPr>
          <w:rFonts w:ascii="Palatino Linotype"/>
          <w:color w:val="231F20"/>
          <w:sz w:val="20"/>
        </w:rPr>
        <w:t>focuses</w:t>
      </w:r>
      <w:r>
        <w:rPr>
          <w:rFonts w:ascii="Palatino Linotype"/>
          <w:color w:val="231F20"/>
          <w:spacing w:val="-6"/>
          <w:sz w:val="20"/>
        </w:rPr>
        <w:t> </w:t>
      </w:r>
      <w:r>
        <w:rPr>
          <w:rFonts w:ascii="Palatino Linotype"/>
          <w:color w:val="231F20"/>
          <w:sz w:val="20"/>
        </w:rPr>
        <w:t>on</w:t>
      </w:r>
      <w:r>
        <w:rPr>
          <w:rFonts w:ascii="Palatino Linotype"/>
          <w:color w:val="231F20"/>
          <w:spacing w:val="-6"/>
          <w:sz w:val="20"/>
        </w:rPr>
        <w:t> </w:t>
      </w:r>
      <w:r>
        <w:rPr>
          <w:rFonts w:ascii="Palatino Linotype"/>
          <w:color w:val="231F20"/>
          <w:sz w:val="20"/>
        </w:rPr>
        <w:t>environmental</w:t>
      </w:r>
    </w:p>
    <w:p>
      <w:pPr>
        <w:spacing w:line="200" w:lineRule="exact" w:before="0"/>
        <w:ind w:left="240" w:right="0" w:firstLine="0"/>
        <w:jc w:val="left"/>
        <w:rPr>
          <w:rFonts w:ascii="Palatino Linotype" w:hAnsi="Palatino Linotype"/>
          <w:sz w:val="20"/>
        </w:rPr>
      </w:pPr>
      <w:r>
        <w:rPr>
          <w:rFonts w:ascii="Palatino Linotype" w:hAnsi="Palatino Linotype"/>
          <w:color w:val="231F20"/>
          <w:w w:val="95"/>
          <w:sz w:val="20"/>
        </w:rPr>
        <w:t>triggers</w:t>
      </w:r>
      <w:r>
        <w:rPr>
          <w:rFonts w:ascii="Palatino Linotype" w:hAnsi="Palatino Linotype"/>
          <w:color w:val="231F20"/>
          <w:spacing w:val="28"/>
          <w:w w:val="95"/>
          <w:sz w:val="20"/>
        </w:rPr>
        <w:t> </w:t>
      </w:r>
      <w:r>
        <w:rPr>
          <w:rFonts w:ascii="Palatino Linotype" w:hAnsi="Palatino Linotype"/>
          <w:color w:val="231F20"/>
          <w:w w:val="95"/>
          <w:sz w:val="20"/>
        </w:rPr>
        <w:t>in</w:t>
      </w:r>
      <w:r>
        <w:rPr>
          <w:rFonts w:ascii="Palatino Linotype" w:hAnsi="Palatino Linotype"/>
          <w:color w:val="231F20"/>
          <w:spacing w:val="29"/>
          <w:w w:val="95"/>
          <w:sz w:val="20"/>
        </w:rPr>
        <w:t> </w:t>
      </w:r>
      <w:r>
        <w:rPr>
          <w:rFonts w:ascii="Palatino Linotype" w:hAnsi="Palatino Linotype"/>
          <w:color w:val="231F20"/>
          <w:w w:val="95"/>
          <w:sz w:val="20"/>
        </w:rPr>
        <w:t>WPS</w:t>
      </w:r>
      <w:r>
        <w:rPr>
          <w:rFonts w:ascii="Palatino Linotype" w:hAnsi="Palatino Linotype"/>
          <w:color w:val="231F20"/>
          <w:spacing w:val="28"/>
          <w:w w:val="95"/>
          <w:sz w:val="20"/>
        </w:rPr>
        <w:t> </w:t>
      </w:r>
      <w:r>
        <w:rPr>
          <w:rFonts w:ascii="Palatino Linotype" w:hAnsi="Palatino Linotype"/>
          <w:color w:val="231F20"/>
          <w:w w:val="95"/>
          <w:sz w:val="20"/>
        </w:rPr>
        <w:t>and</w:t>
      </w:r>
      <w:r>
        <w:rPr>
          <w:rFonts w:ascii="Palatino Linotype" w:hAnsi="Palatino Linotype"/>
          <w:color w:val="231F20"/>
          <w:spacing w:val="29"/>
          <w:w w:val="95"/>
          <w:sz w:val="20"/>
        </w:rPr>
        <w:t> </w:t>
      </w:r>
      <w:r>
        <w:rPr>
          <w:rFonts w:ascii="Palatino Linotype" w:hAnsi="Palatino Linotype"/>
          <w:color w:val="231F20"/>
          <w:w w:val="95"/>
          <w:sz w:val="20"/>
        </w:rPr>
        <w:t>a</w:t>
      </w:r>
      <w:r>
        <w:rPr>
          <w:rFonts w:ascii="Palatino Linotype" w:hAnsi="Palatino Linotype"/>
          <w:color w:val="231F20"/>
          <w:spacing w:val="28"/>
          <w:w w:val="95"/>
          <w:sz w:val="20"/>
        </w:rPr>
        <w:t> </w:t>
      </w:r>
      <w:r>
        <w:rPr>
          <w:rFonts w:ascii="Palatino Linotype" w:hAnsi="Palatino Linotype"/>
          <w:color w:val="231F20"/>
          <w:w w:val="95"/>
          <w:sz w:val="20"/>
        </w:rPr>
        <w:t>“Hospitalized-Patient”</w:t>
      </w:r>
      <w:r>
        <w:rPr>
          <w:rFonts w:ascii="Palatino Linotype" w:hAnsi="Palatino Linotype"/>
          <w:color w:val="231F20"/>
          <w:spacing w:val="29"/>
          <w:w w:val="95"/>
          <w:sz w:val="20"/>
        </w:rPr>
        <w:t> </w:t>
      </w:r>
      <w:r>
        <w:rPr>
          <w:rFonts w:ascii="Palatino Linotype" w:hAnsi="Palatino Linotype"/>
          <w:color w:val="231F20"/>
          <w:w w:val="95"/>
          <w:sz w:val="20"/>
        </w:rPr>
        <w:t>program</w:t>
      </w:r>
    </w:p>
    <w:p>
      <w:pPr>
        <w:spacing w:line="196" w:lineRule="auto" w:before="6"/>
        <w:ind w:left="240" w:right="0" w:firstLine="0"/>
        <w:jc w:val="left"/>
        <w:rPr>
          <w:rFonts w:ascii="Palatino Linotype"/>
          <w:sz w:val="20"/>
        </w:rPr>
      </w:pPr>
      <w:r>
        <w:rPr>
          <w:rFonts w:ascii="Palatino Linotype"/>
          <w:color w:val="231F20"/>
          <w:w w:val="95"/>
          <w:sz w:val="20"/>
        </w:rPr>
        <w:t>operated</w:t>
      </w:r>
      <w:r>
        <w:rPr>
          <w:rFonts w:ascii="Palatino Linotype"/>
          <w:color w:val="231F20"/>
          <w:spacing w:val="24"/>
          <w:w w:val="95"/>
          <w:sz w:val="20"/>
        </w:rPr>
        <w:t> </w:t>
      </w:r>
      <w:r>
        <w:rPr>
          <w:rFonts w:ascii="Palatino Linotype"/>
          <w:color w:val="231F20"/>
          <w:w w:val="95"/>
          <w:sz w:val="20"/>
        </w:rPr>
        <w:t>by</w:t>
      </w:r>
      <w:r>
        <w:rPr>
          <w:rFonts w:ascii="Palatino Linotype"/>
          <w:color w:val="231F20"/>
          <w:spacing w:val="24"/>
          <w:w w:val="95"/>
          <w:sz w:val="20"/>
        </w:rPr>
        <w:t> </w:t>
      </w:r>
      <w:r>
        <w:rPr>
          <w:rFonts w:ascii="Palatino Linotype"/>
          <w:color w:val="231F20"/>
          <w:w w:val="95"/>
          <w:sz w:val="20"/>
        </w:rPr>
        <w:t>pediatric</w:t>
      </w:r>
      <w:r>
        <w:rPr>
          <w:rFonts w:ascii="Palatino Linotype"/>
          <w:color w:val="231F20"/>
          <w:spacing w:val="24"/>
          <w:w w:val="95"/>
          <w:sz w:val="20"/>
        </w:rPr>
        <w:t> </w:t>
      </w:r>
      <w:r>
        <w:rPr>
          <w:rFonts w:ascii="Palatino Linotype"/>
          <w:color w:val="231F20"/>
          <w:w w:val="95"/>
          <w:sz w:val="20"/>
        </w:rPr>
        <w:t>pulmonology</w:t>
      </w:r>
      <w:r>
        <w:rPr>
          <w:rFonts w:ascii="Palatino Linotype"/>
          <w:color w:val="231F20"/>
          <w:spacing w:val="24"/>
          <w:w w:val="95"/>
          <w:sz w:val="20"/>
        </w:rPr>
        <w:t> </w:t>
      </w:r>
      <w:r>
        <w:rPr>
          <w:rFonts w:ascii="Palatino Linotype"/>
          <w:color w:val="231F20"/>
          <w:w w:val="95"/>
          <w:sz w:val="20"/>
        </w:rPr>
        <w:t>at</w:t>
      </w:r>
      <w:r>
        <w:rPr>
          <w:rFonts w:ascii="Palatino Linotype"/>
          <w:color w:val="231F20"/>
          <w:spacing w:val="24"/>
          <w:w w:val="95"/>
          <w:sz w:val="20"/>
        </w:rPr>
        <w:t> </w:t>
      </w:r>
      <w:r>
        <w:rPr>
          <w:rFonts w:ascii="Palatino Linotype"/>
          <w:color w:val="231F20"/>
          <w:w w:val="95"/>
          <w:sz w:val="20"/>
        </w:rPr>
        <w:t>the</w:t>
      </w:r>
      <w:r>
        <w:rPr>
          <w:rFonts w:ascii="Palatino Linotype"/>
          <w:color w:val="231F20"/>
          <w:spacing w:val="25"/>
          <w:w w:val="95"/>
          <w:sz w:val="20"/>
        </w:rPr>
        <w:t> </w:t>
      </w:r>
      <w:r>
        <w:rPr>
          <w:rFonts w:ascii="Palatino Linotype"/>
          <w:color w:val="231F20"/>
          <w:w w:val="95"/>
          <w:sz w:val="20"/>
        </w:rPr>
        <w:t>Medical</w:t>
      </w:r>
      <w:r>
        <w:rPr>
          <w:rFonts w:ascii="Palatino Linotype"/>
          <w:color w:val="231F20"/>
          <w:spacing w:val="24"/>
          <w:w w:val="95"/>
          <w:sz w:val="20"/>
        </w:rPr>
        <w:t> </w:t>
      </w:r>
      <w:r>
        <w:rPr>
          <w:rFonts w:ascii="Palatino Linotype"/>
          <w:color w:val="231F20"/>
          <w:w w:val="95"/>
          <w:sz w:val="20"/>
        </w:rPr>
        <w:t>Center</w:t>
      </w:r>
      <w:r>
        <w:rPr>
          <w:rFonts w:ascii="Palatino Linotype"/>
          <w:color w:val="231F20"/>
          <w:spacing w:val="-45"/>
          <w:w w:val="95"/>
          <w:sz w:val="20"/>
        </w:rPr>
        <w:t> </w:t>
      </w:r>
      <w:r>
        <w:rPr>
          <w:rFonts w:ascii="Palatino Linotype"/>
          <w:color w:val="231F20"/>
          <w:sz w:val="20"/>
        </w:rPr>
        <w:t>connects</w:t>
      </w:r>
      <w:r>
        <w:rPr>
          <w:rFonts w:ascii="Palatino Linotype"/>
          <w:color w:val="231F20"/>
          <w:spacing w:val="-6"/>
          <w:sz w:val="20"/>
        </w:rPr>
        <w:t> </w:t>
      </w:r>
      <w:r>
        <w:rPr>
          <w:rFonts w:ascii="Palatino Linotype"/>
          <w:color w:val="231F20"/>
          <w:sz w:val="20"/>
        </w:rPr>
        <w:t>patients</w:t>
      </w:r>
      <w:r>
        <w:rPr>
          <w:rFonts w:ascii="Palatino Linotype"/>
          <w:color w:val="231F20"/>
          <w:spacing w:val="-5"/>
          <w:sz w:val="20"/>
        </w:rPr>
        <w:t> </w:t>
      </w:r>
      <w:r>
        <w:rPr>
          <w:rFonts w:ascii="Palatino Linotype"/>
          <w:color w:val="231F20"/>
          <w:sz w:val="20"/>
        </w:rPr>
        <w:t>to</w:t>
      </w:r>
      <w:r>
        <w:rPr>
          <w:rFonts w:ascii="Palatino Linotype"/>
          <w:color w:val="231F20"/>
          <w:spacing w:val="-5"/>
          <w:sz w:val="20"/>
        </w:rPr>
        <w:t> </w:t>
      </w:r>
      <w:r>
        <w:rPr>
          <w:rFonts w:ascii="Palatino Linotype"/>
          <w:color w:val="231F20"/>
          <w:sz w:val="20"/>
        </w:rPr>
        <w:t>the</w:t>
      </w:r>
      <w:r>
        <w:rPr>
          <w:rFonts w:ascii="Palatino Linotype"/>
          <w:color w:val="231F20"/>
          <w:spacing w:val="-5"/>
          <w:sz w:val="20"/>
        </w:rPr>
        <w:t> </w:t>
      </w:r>
      <w:r>
        <w:rPr>
          <w:rFonts w:ascii="Palatino Linotype"/>
          <w:color w:val="231F20"/>
          <w:sz w:val="20"/>
        </w:rPr>
        <w:t>intervention.</w:t>
      </w:r>
    </w:p>
    <w:p>
      <w:pPr>
        <w:spacing w:line="245" w:lineRule="exact" w:before="49"/>
        <w:ind w:left="240" w:right="0" w:firstLine="0"/>
        <w:jc w:val="left"/>
        <w:rPr>
          <w:rFonts w:ascii="Palatino Linotype" w:hAnsi="Palatino Linotype"/>
          <w:sz w:val="20"/>
        </w:rPr>
      </w:pPr>
      <w:r>
        <w:rPr>
          <w:rFonts w:ascii="Palatino Linotype" w:hAnsi="Palatino Linotype"/>
          <w:color w:val="231F20"/>
          <w:w w:val="95"/>
          <w:sz w:val="20"/>
        </w:rPr>
        <w:t>Despite</w:t>
      </w:r>
      <w:r>
        <w:rPr>
          <w:rFonts w:ascii="Palatino Linotype" w:hAnsi="Palatino Linotype"/>
          <w:color w:val="231F20"/>
          <w:spacing w:val="21"/>
          <w:w w:val="95"/>
          <w:sz w:val="20"/>
        </w:rPr>
        <w:t> </w:t>
      </w:r>
      <w:r>
        <w:rPr>
          <w:rFonts w:ascii="Palatino Linotype" w:hAnsi="Palatino Linotype"/>
          <w:color w:val="231F20"/>
          <w:w w:val="95"/>
          <w:sz w:val="20"/>
        </w:rPr>
        <w:t>improvements</w:t>
      </w:r>
      <w:r>
        <w:rPr>
          <w:rFonts w:ascii="Palatino Linotype" w:hAnsi="Palatino Linotype"/>
          <w:color w:val="231F20"/>
          <w:spacing w:val="22"/>
          <w:w w:val="95"/>
          <w:sz w:val="20"/>
        </w:rPr>
        <w:t> </w:t>
      </w:r>
      <w:r>
        <w:rPr>
          <w:rFonts w:ascii="Palatino Linotype" w:hAnsi="Palatino Linotype"/>
          <w:color w:val="231F20"/>
          <w:w w:val="95"/>
          <w:sz w:val="20"/>
        </w:rPr>
        <w:t>in</w:t>
      </w:r>
      <w:r>
        <w:rPr>
          <w:rFonts w:ascii="Palatino Linotype" w:hAnsi="Palatino Linotype"/>
          <w:color w:val="231F20"/>
          <w:spacing w:val="21"/>
          <w:w w:val="95"/>
          <w:sz w:val="20"/>
        </w:rPr>
        <w:t> </w:t>
      </w:r>
      <w:r>
        <w:rPr>
          <w:rFonts w:ascii="Palatino Linotype" w:hAnsi="Palatino Linotype"/>
          <w:color w:val="231F20"/>
          <w:w w:val="95"/>
          <w:sz w:val="20"/>
        </w:rPr>
        <w:t>Worcester’s</w:t>
      </w:r>
      <w:r>
        <w:rPr>
          <w:rFonts w:ascii="Palatino Linotype" w:hAnsi="Palatino Linotype"/>
          <w:color w:val="231F20"/>
          <w:spacing w:val="22"/>
          <w:w w:val="95"/>
          <w:sz w:val="20"/>
        </w:rPr>
        <w:t> </w:t>
      </w:r>
      <w:r>
        <w:rPr>
          <w:rFonts w:ascii="Palatino Linotype" w:hAnsi="Palatino Linotype"/>
          <w:color w:val="231F20"/>
          <w:w w:val="95"/>
          <w:sz w:val="20"/>
        </w:rPr>
        <w:t>national</w:t>
      </w:r>
      <w:r>
        <w:rPr>
          <w:rFonts w:ascii="Palatino Linotype" w:hAnsi="Palatino Linotype"/>
          <w:color w:val="231F20"/>
          <w:spacing w:val="21"/>
          <w:w w:val="95"/>
          <w:sz w:val="20"/>
        </w:rPr>
        <w:t> </w:t>
      </w:r>
      <w:r>
        <w:rPr>
          <w:rFonts w:ascii="Palatino Linotype" w:hAnsi="Palatino Linotype"/>
          <w:color w:val="231F20"/>
          <w:w w:val="95"/>
          <w:sz w:val="20"/>
        </w:rPr>
        <w:t>ranking,</w:t>
      </w:r>
    </w:p>
    <w:p>
      <w:pPr>
        <w:spacing w:line="196" w:lineRule="auto" w:before="13"/>
        <w:ind w:left="240" w:right="0" w:firstLine="0"/>
        <w:jc w:val="left"/>
        <w:rPr>
          <w:rFonts w:ascii="Palatino Linotype" w:hAnsi="Palatino Linotype"/>
          <w:sz w:val="20"/>
        </w:rPr>
      </w:pPr>
      <w:r>
        <w:rPr>
          <w:rFonts w:ascii="Palatino Linotype" w:hAnsi="Palatino Linotype"/>
          <w:color w:val="231F20"/>
          <w:sz w:val="20"/>
        </w:rPr>
        <w:t>with</w:t>
      </w:r>
      <w:r>
        <w:rPr>
          <w:rFonts w:ascii="Palatino Linotype" w:hAnsi="Palatino Linotype"/>
          <w:color w:val="231F20"/>
          <w:spacing w:val="9"/>
          <w:sz w:val="20"/>
        </w:rPr>
        <w:t> </w:t>
      </w:r>
      <w:r>
        <w:rPr>
          <w:rFonts w:ascii="Palatino Linotype" w:hAnsi="Palatino Linotype"/>
          <w:color w:val="231F20"/>
          <w:sz w:val="20"/>
        </w:rPr>
        <w:t>3,500</w:t>
      </w:r>
      <w:r>
        <w:rPr>
          <w:rFonts w:ascii="Palatino Linotype" w:hAnsi="Palatino Linotype"/>
          <w:color w:val="231F20"/>
          <w:spacing w:val="10"/>
          <w:sz w:val="20"/>
        </w:rPr>
        <w:t> </w:t>
      </w:r>
      <w:r>
        <w:rPr>
          <w:rFonts w:ascii="Palatino Linotype" w:hAnsi="Palatino Linotype"/>
          <w:color w:val="231F20"/>
          <w:sz w:val="20"/>
        </w:rPr>
        <w:t>asthmatic</w:t>
      </w:r>
      <w:r>
        <w:rPr>
          <w:rFonts w:ascii="Palatino Linotype" w:hAnsi="Palatino Linotype"/>
          <w:color w:val="231F20"/>
          <w:spacing w:val="10"/>
          <w:sz w:val="20"/>
        </w:rPr>
        <w:t> </w:t>
      </w:r>
      <w:r>
        <w:rPr>
          <w:rFonts w:ascii="Palatino Linotype" w:hAnsi="Palatino Linotype"/>
          <w:color w:val="231F20"/>
          <w:sz w:val="20"/>
        </w:rPr>
        <w:t>children</w:t>
      </w:r>
      <w:r>
        <w:rPr>
          <w:rFonts w:ascii="Palatino Linotype" w:hAnsi="Palatino Linotype"/>
          <w:color w:val="231F20"/>
          <w:spacing w:val="10"/>
          <w:sz w:val="20"/>
        </w:rPr>
        <w:t> </w:t>
      </w:r>
      <w:r>
        <w:rPr>
          <w:rFonts w:ascii="Palatino Linotype" w:hAnsi="Palatino Linotype"/>
          <w:color w:val="231F20"/>
          <w:sz w:val="20"/>
        </w:rPr>
        <w:t>in</w:t>
      </w:r>
      <w:r>
        <w:rPr>
          <w:rFonts w:ascii="Palatino Linotype" w:hAnsi="Palatino Linotype"/>
          <w:color w:val="231F20"/>
          <w:spacing w:val="10"/>
          <w:sz w:val="20"/>
        </w:rPr>
        <w:t> </w:t>
      </w:r>
      <w:r>
        <w:rPr>
          <w:rFonts w:ascii="Palatino Linotype" w:hAnsi="Palatino Linotype"/>
          <w:color w:val="231F20"/>
          <w:sz w:val="20"/>
        </w:rPr>
        <w:t>WPS,</w:t>
      </w:r>
      <w:r>
        <w:rPr>
          <w:rFonts w:ascii="Palatino Linotype" w:hAnsi="Palatino Linotype"/>
          <w:color w:val="231F20"/>
          <w:spacing w:val="10"/>
          <w:sz w:val="20"/>
        </w:rPr>
        <w:t> </w:t>
      </w:r>
      <w:r>
        <w:rPr>
          <w:rFonts w:ascii="Palatino Linotype" w:hAnsi="Palatino Linotype"/>
          <w:color w:val="231F20"/>
          <w:sz w:val="20"/>
        </w:rPr>
        <w:t>chronic</w:t>
      </w:r>
      <w:r>
        <w:rPr>
          <w:rFonts w:ascii="Palatino Linotype" w:hAnsi="Palatino Linotype"/>
          <w:color w:val="231F20"/>
          <w:spacing w:val="10"/>
          <w:sz w:val="20"/>
        </w:rPr>
        <w:t> </w:t>
      </w:r>
      <w:r>
        <w:rPr>
          <w:rFonts w:ascii="Palatino Linotype" w:hAnsi="Palatino Linotype"/>
          <w:color w:val="231F20"/>
          <w:sz w:val="20"/>
        </w:rPr>
        <w:t>absenteeism</w:t>
      </w:r>
      <w:r>
        <w:rPr>
          <w:rFonts w:ascii="Palatino Linotype" w:hAnsi="Palatino Linotype"/>
          <w:color w:val="231F20"/>
          <w:spacing w:val="-47"/>
          <w:sz w:val="20"/>
        </w:rPr>
        <w:t> </w:t>
      </w:r>
      <w:r>
        <w:rPr>
          <w:rFonts w:ascii="Palatino Linotype" w:hAnsi="Palatino Linotype"/>
          <w:color w:val="231F20"/>
          <w:sz w:val="20"/>
        </w:rPr>
        <w:t>remains</w:t>
      </w:r>
      <w:r>
        <w:rPr>
          <w:rFonts w:ascii="Palatino Linotype" w:hAnsi="Palatino Linotype"/>
          <w:color w:val="231F20"/>
          <w:spacing w:val="-4"/>
          <w:sz w:val="20"/>
        </w:rPr>
        <w:t> </w:t>
      </w:r>
      <w:r>
        <w:rPr>
          <w:rFonts w:ascii="Palatino Linotype" w:hAnsi="Palatino Linotype"/>
          <w:color w:val="231F20"/>
          <w:sz w:val="20"/>
        </w:rPr>
        <w:t>a</w:t>
      </w:r>
      <w:r>
        <w:rPr>
          <w:rFonts w:ascii="Palatino Linotype" w:hAnsi="Palatino Linotype"/>
          <w:color w:val="231F20"/>
          <w:spacing w:val="-4"/>
          <w:sz w:val="20"/>
        </w:rPr>
        <w:t> </w:t>
      </w:r>
      <w:r>
        <w:rPr>
          <w:rFonts w:ascii="Palatino Linotype" w:hAnsi="Palatino Linotype"/>
          <w:color w:val="231F20"/>
          <w:sz w:val="20"/>
        </w:rPr>
        <w:t>concern.</w:t>
      </w:r>
      <w:r>
        <w:rPr>
          <w:rFonts w:ascii="Palatino Linotype" w:hAnsi="Palatino Linotype"/>
          <w:color w:val="231F20"/>
          <w:spacing w:val="-4"/>
          <w:sz w:val="20"/>
        </w:rPr>
        <w:t> </w:t>
      </w:r>
      <w:r>
        <w:rPr>
          <w:rFonts w:ascii="Palatino Linotype" w:hAnsi="Palatino Linotype"/>
          <w:color w:val="231F20"/>
          <w:sz w:val="20"/>
        </w:rPr>
        <w:t>The</w:t>
      </w:r>
      <w:r>
        <w:rPr>
          <w:rFonts w:ascii="Palatino Linotype" w:hAnsi="Palatino Linotype"/>
          <w:color w:val="231F20"/>
          <w:spacing w:val="-4"/>
          <w:sz w:val="20"/>
        </w:rPr>
        <w:t> </w:t>
      </w:r>
      <w:r>
        <w:rPr>
          <w:rFonts w:ascii="Palatino Linotype" w:hAnsi="Palatino Linotype"/>
          <w:color w:val="231F20"/>
          <w:sz w:val="20"/>
        </w:rPr>
        <w:t>Medical</w:t>
      </w:r>
      <w:r>
        <w:rPr>
          <w:rFonts w:ascii="Palatino Linotype" w:hAnsi="Palatino Linotype"/>
          <w:color w:val="231F20"/>
          <w:spacing w:val="-4"/>
          <w:sz w:val="20"/>
        </w:rPr>
        <w:t> </w:t>
      </w:r>
      <w:r>
        <w:rPr>
          <w:rFonts w:ascii="Palatino Linotype" w:hAnsi="Palatino Linotype"/>
          <w:color w:val="231F20"/>
          <w:sz w:val="20"/>
        </w:rPr>
        <w:t>Center’s</w:t>
      </w:r>
      <w:r>
        <w:rPr>
          <w:rFonts w:ascii="Palatino Linotype" w:hAnsi="Palatino Linotype"/>
          <w:color w:val="231F20"/>
          <w:spacing w:val="-4"/>
          <w:sz w:val="20"/>
        </w:rPr>
        <w:t> </w:t>
      </w:r>
      <w:r>
        <w:rPr>
          <w:rFonts w:ascii="Palatino Linotype" w:hAnsi="Palatino Linotype"/>
          <w:color w:val="231F20"/>
          <w:sz w:val="20"/>
        </w:rPr>
        <w:t>medication</w:t>
      </w:r>
    </w:p>
    <w:p>
      <w:pPr>
        <w:spacing w:line="196" w:lineRule="auto" w:before="0"/>
        <w:ind w:left="240" w:right="452" w:firstLine="0"/>
        <w:jc w:val="left"/>
        <w:rPr>
          <w:rFonts w:ascii="Palatino Linotype"/>
          <w:sz w:val="20"/>
        </w:rPr>
      </w:pPr>
      <w:r>
        <w:rPr>
          <w:rFonts w:ascii="Palatino Linotype"/>
          <w:color w:val="231F20"/>
          <w:w w:val="95"/>
          <w:sz w:val="20"/>
        </w:rPr>
        <w:t>adherence</w:t>
      </w:r>
      <w:r>
        <w:rPr>
          <w:rFonts w:ascii="Palatino Linotype"/>
          <w:color w:val="231F20"/>
          <w:spacing w:val="21"/>
          <w:w w:val="95"/>
          <w:sz w:val="20"/>
        </w:rPr>
        <w:t> </w:t>
      </w:r>
      <w:r>
        <w:rPr>
          <w:rFonts w:ascii="Palatino Linotype"/>
          <w:color w:val="231F20"/>
          <w:w w:val="95"/>
          <w:sz w:val="20"/>
        </w:rPr>
        <w:t>program,</w:t>
      </w:r>
      <w:r>
        <w:rPr>
          <w:rFonts w:ascii="Palatino Linotype"/>
          <w:color w:val="231F20"/>
          <w:spacing w:val="22"/>
          <w:w w:val="95"/>
          <w:sz w:val="20"/>
        </w:rPr>
        <w:t> </w:t>
      </w:r>
      <w:r>
        <w:rPr>
          <w:rFonts w:ascii="Palatino Linotype"/>
          <w:color w:val="231F20"/>
          <w:w w:val="95"/>
          <w:sz w:val="20"/>
        </w:rPr>
        <w:t>Asthma</w:t>
      </w:r>
      <w:r>
        <w:rPr>
          <w:rFonts w:ascii="Palatino Linotype"/>
          <w:color w:val="231F20"/>
          <w:spacing w:val="22"/>
          <w:w w:val="95"/>
          <w:sz w:val="20"/>
        </w:rPr>
        <w:t> </w:t>
      </w:r>
      <w:r>
        <w:rPr>
          <w:rFonts w:ascii="Palatino Linotype"/>
          <w:color w:val="231F20"/>
          <w:w w:val="95"/>
          <w:sz w:val="20"/>
        </w:rPr>
        <w:t>Link,</w:t>
      </w:r>
      <w:r>
        <w:rPr>
          <w:rFonts w:ascii="Palatino Linotype"/>
          <w:color w:val="231F20"/>
          <w:spacing w:val="22"/>
          <w:w w:val="95"/>
          <w:sz w:val="20"/>
        </w:rPr>
        <w:t> </w:t>
      </w:r>
      <w:r>
        <w:rPr>
          <w:rFonts w:ascii="Palatino Linotype"/>
          <w:color w:val="231F20"/>
          <w:w w:val="95"/>
          <w:sz w:val="20"/>
        </w:rPr>
        <w:t>helps</w:t>
      </w:r>
      <w:r>
        <w:rPr>
          <w:rFonts w:ascii="Palatino Linotype"/>
          <w:color w:val="231F20"/>
          <w:spacing w:val="21"/>
          <w:w w:val="95"/>
          <w:sz w:val="20"/>
        </w:rPr>
        <w:t> </w:t>
      </w:r>
      <w:r>
        <w:rPr>
          <w:rFonts w:ascii="Palatino Linotype"/>
          <w:color w:val="231F20"/>
          <w:w w:val="95"/>
          <w:sz w:val="20"/>
        </w:rPr>
        <w:t>to</w:t>
      </w:r>
      <w:r>
        <w:rPr>
          <w:rFonts w:ascii="Palatino Linotype"/>
          <w:color w:val="231F20"/>
          <w:spacing w:val="22"/>
          <w:w w:val="95"/>
          <w:sz w:val="20"/>
        </w:rPr>
        <w:t> </w:t>
      </w:r>
      <w:r>
        <w:rPr>
          <w:rFonts w:ascii="Palatino Linotype"/>
          <w:color w:val="231F20"/>
          <w:w w:val="95"/>
          <w:sz w:val="20"/>
        </w:rPr>
        <w:t>address</w:t>
      </w:r>
      <w:r>
        <w:rPr>
          <w:rFonts w:ascii="Palatino Linotype"/>
          <w:color w:val="231F20"/>
          <w:spacing w:val="22"/>
          <w:w w:val="95"/>
          <w:sz w:val="20"/>
        </w:rPr>
        <w:t> </w:t>
      </w:r>
      <w:r>
        <w:rPr>
          <w:rFonts w:ascii="Palatino Linotype"/>
          <w:color w:val="231F20"/>
          <w:w w:val="95"/>
          <w:sz w:val="20"/>
        </w:rPr>
        <w:t>this</w:t>
      </w:r>
      <w:r>
        <w:rPr>
          <w:rFonts w:ascii="Palatino Linotype"/>
          <w:color w:val="231F20"/>
          <w:spacing w:val="-45"/>
          <w:w w:val="95"/>
          <w:sz w:val="20"/>
        </w:rPr>
        <w:t> </w:t>
      </w:r>
      <w:r>
        <w:rPr>
          <w:rFonts w:ascii="Palatino Linotype"/>
          <w:color w:val="231F20"/>
          <w:w w:val="95"/>
          <w:sz w:val="20"/>
        </w:rPr>
        <w:t>by</w:t>
      </w:r>
      <w:r>
        <w:rPr>
          <w:rFonts w:ascii="Palatino Linotype"/>
          <w:color w:val="231F20"/>
          <w:spacing w:val="18"/>
          <w:w w:val="95"/>
          <w:sz w:val="20"/>
        </w:rPr>
        <w:t> </w:t>
      </w:r>
      <w:r>
        <w:rPr>
          <w:rFonts w:ascii="Palatino Linotype"/>
          <w:color w:val="231F20"/>
          <w:w w:val="95"/>
          <w:sz w:val="20"/>
        </w:rPr>
        <w:t>enrolling</w:t>
      </w:r>
      <w:r>
        <w:rPr>
          <w:rFonts w:ascii="Palatino Linotype"/>
          <w:color w:val="231F20"/>
          <w:spacing w:val="18"/>
          <w:w w:val="95"/>
          <w:sz w:val="20"/>
        </w:rPr>
        <w:t> </w:t>
      </w:r>
      <w:r>
        <w:rPr>
          <w:rFonts w:ascii="Palatino Linotype"/>
          <w:color w:val="231F20"/>
          <w:w w:val="95"/>
          <w:sz w:val="20"/>
        </w:rPr>
        <w:t>85</w:t>
      </w:r>
      <w:r>
        <w:rPr>
          <w:rFonts w:ascii="Palatino Linotype"/>
          <w:color w:val="231F20"/>
          <w:spacing w:val="18"/>
          <w:w w:val="95"/>
          <w:sz w:val="20"/>
        </w:rPr>
        <w:t> </w:t>
      </w:r>
      <w:r>
        <w:rPr>
          <w:rFonts w:ascii="Palatino Linotype"/>
          <w:color w:val="231F20"/>
          <w:w w:val="95"/>
          <w:sz w:val="20"/>
        </w:rPr>
        <w:t>to</w:t>
      </w:r>
      <w:r>
        <w:rPr>
          <w:rFonts w:ascii="Palatino Linotype"/>
          <w:color w:val="231F20"/>
          <w:spacing w:val="19"/>
          <w:w w:val="95"/>
          <w:sz w:val="20"/>
        </w:rPr>
        <w:t> </w:t>
      </w:r>
      <w:r>
        <w:rPr>
          <w:rFonts w:ascii="Palatino Linotype"/>
          <w:color w:val="231F20"/>
          <w:w w:val="95"/>
          <w:sz w:val="20"/>
        </w:rPr>
        <w:t>100</w:t>
      </w:r>
      <w:r>
        <w:rPr>
          <w:rFonts w:ascii="Palatino Linotype"/>
          <w:color w:val="231F20"/>
          <w:spacing w:val="18"/>
          <w:w w:val="95"/>
          <w:sz w:val="20"/>
        </w:rPr>
        <w:t> </w:t>
      </w:r>
      <w:r>
        <w:rPr>
          <w:rFonts w:ascii="Palatino Linotype"/>
          <w:color w:val="231F20"/>
          <w:w w:val="95"/>
          <w:sz w:val="20"/>
        </w:rPr>
        <w:t>high-risk</w:t>
      </w:r>
      <w:r>
        <w:rPr>
          <w:rFonts w:ascii="Palatino Linotype"/>
          <w:color w:val="231F20"/>
          <w:spacing w:val="18"/>
          <w:w w:val="95"/>
          <w:sz w:val="20"/>
        </w:rPr>
        <w:t> </w:t>
      </w:r>
      <w:r>
        <w:rPr>
          <w:rFonts w:ascii="Palatino Linotype"/>
          <w:color w:val="231F20"/>
          <w:w w:val="95"/>
          <w:sz w:val="20"/>
        </w:rPr>
        <w:t>students</w:t>
      </w:r>
      <w:r>
        <w:rPr>
          <w:rFonts w:ascii="Palatino Linotype"/>
          <w:color w:val="231F20"/>
          <w:spacing w:val="19"/>
          <w:w w:val="95"/>
          <w:sz w:val="20"/>
        </w:rPr>
        <w:t> </w:t>
      </w:r>
      <w:r>
        <w:rPr>
          <w:rFonts w:ascii="Palatino Linotype"/>
          <w:color w:val="231F20"/>
          <w:w w:val="95"/>
          <w:sz w:val="20"/>
        </w:rPr>
        <w:t>annually</w:t>
      </w:r>
      <w:r>
        <w:rPr>
          <w:rFonts w:ascii="Palatino Linotype"/>
          <w:color w:val="231F20"/>
          <w:spacing w:val="18"/>
          <w:w w:val="95"/>
          <w:sz w:val="20"/>
        </w:rPr>
        <w:t> </w:t>
      </w:r>
      <w:r>
        <w:rPr>
          <w:rFonts w:ascii="Palatino Linotype"/>
          <w:color w:val="231F20"/>
          <w:w w:val="95"/>
          <w:sz w:val="20"/>
        </w:rPr>
        <w:t>and</w:t>
      </w:r>
    </w:p>
    <w:p>
      <w:pPr>
        <w:spacing w:line="196" w:lineRule="auto" w:before="0"/>
        <w:ind w:left="240" w:right="0" w:firstLine="0"/>
        <w:jc w:val="left"/>
        <w:rPr>
          <w:rFonts w:ascii="Palatino Linotype" w:hAnsi="Palatino Linotype"/>
          <w:sz w:val="20"/>
        </w:rPr>
      </w:pPr>
      <w:r>
        <w:rPr>
          <w:rFonts w:ascii="Palatino Linotype" w:hAnsi="Palatino Linotype"/>
          <w:color w:val="231F20"/>
          <w:w w:val="95"/>
          <w:sz w:val="20"/>
        </w:rPr>
        <w:t>coordinating</w:t>
      </w:r>
      <w:r>
        <w:rPr>
          <w:rFonts w:ascii="Palatino Linotype" w:hAnsi="Palatino Linotype"/>
          <w:color w:val="231F20"/>
          <w:spacing w:val="30"/>
          <w:w w:val="95"/>
          <w:sz w:val="20"/>
        </w:rPr>
        <w:t> </w:t>
      </w:r>
      <w:r>
        <w:rPr>
          <w:rFonts w:ascii="Palatino Linotype" w:hAnsi="Palatino Linotype"/>
          <w:color w:val="231F20"/>
          <w:w w:val="95"/>
          <w:sz w:val="20"/>
        </w:rPr>
        <w:t>controller</w:t>
      </w:r>
      <w:r>
        <w:rPr>
          <w:rFonts w:ascii="Palatino Linotype" w:hAnsi="Palatino Linotype"/>
          <w:color w:val="231F20"/>
          <w:spacing w:val="31"/>
          <w:w w:val="95"/>
          <w:sz w:val="20"/>
        </w:rPr>
        <w:t> </w:t>
      </w:r>
      <w:r>
        <w:rPr>
          <w:rFonts w:ascii="Palatino Linotype" w:hAnsi="Palatino Linotype"/>
          <w:color w:val="231F20"/>
          <w:w w:val="95"/>
          <w:sz w:val="20"/>
        </w:rPr>
        <w:t>medications</w:t>
      </w:r>
      <w:r>
        <w:rPr>
          <w:rFonts w:ascii="Palatino Linotype" w:hAnsi="Palatino Linotype"/>
          <w:color w:val="231F20"/>
          <w:spacing w:val="31"/>
          <w:w w:val="95"/>
          <w:sz w:val="20"/>
        </w:rPr>
        <w:t> </w:t>
      </w:r>
      <w:r>
        <w:rPr>
          <w:rFonts w:ascii="Palatino Linotype" w:hAnsi="Palatino Linotype"/>
          <w:color w:val="231F20"/>
          <w:w w:val="95"/>
          <w:sz w:val="20"/>
        </w:rPr>
        <w:t>to</w:t>
      </w:r>
      <w:r>
        <w:rPr>
          <w:rFonts w:ascii="Palatino Linotype" w:hAnsi="Palatino Linotype"/>
          <w:color w:val="231F20"/>
          <w:spacing w:val="30"/>
          <w:w w:val="95"/>
          <w:sz w:val="20"/>
        </w:rPr>
        <w:t> </w:t>
      </w:r>
      <w:r>
        <w:rPr>
          <w:rFonts w:ascii="Palatino Linotype" w:hAnsi="Palatino Linotype"/>
          <w:color w:val="231F20"/>
          <w:w w:val="95"/>
          <w:sz w:val="20"/>
        </w:rPr>
        <w:t>be</w:t>
      </w:r>
      <w:r>
        <w:rPr>
          <w:rFonts w:ascii="Palatino Linotype" w:hAnsi="Palatino Linotype"/>
          <w:color w:val="231F20"/>
          <w:spacing w:val="31"/>
          <w:w w:val="95"/>
          <w:sz w:val="20"/>
        </w:rPr>
        <w:t> </w:t>
      </w:r>
      <w:r>
        <w:rPr>
          <w:rFonts w:ascii="Palatino Linotype" w:hAnsi="Palatino Linotype"/>
          <w:color w:val="231F20"/>
          <w:w w:val="95"/>
          <w:sz w:val="20"/>
        </w:rPr>
        <w:t>given</w:t>
      </w:r>
      <w:r>
        <w:rPr>
          <w:rFonts w:ascii="Palatino Linotype" w:hAnsi="Palatino Linotype"/>
          <w:color w:val="231F20"/>
          <w:spacing w:val="31"/>
          <w:w w:val="95"/>
          <w:sz w:val="20"/>
        </w:rPr>
        <w:t> </w:t>
      </w:r>
      <w:r>
        <w:rPr>
          <w:rFonts w:ascii="Palatino Linotype" w:hAnsi="Palatino Linotype"/>
          <w:color w:val="231F20"/>
          <w:w w:val="95"/>
          <w:sz w:val="20"/>
        </w:rPr>
        <w:t>by</w:t>
      </w:r>
      <w:r>
        <w:rPr>
          <w:rFonts w:ascii="Palatino Linotype" w:hAnsi="Palatino Linotype"/>
          <w:color w:val="231F20"/>
          <w:spacing w:val="30"/>
          <w:w w:val="95"/>
          <w:sz w:val="20"/>
        </w:rPr>
        <w:t> </w:t>
      </w:r>
      <w:r>
        <w:rPr>
          <w:rFonts w:ascii="Palatino Linotype" w:hAnsi="Palatino Linotype"/>
          <w:color w:val="231F20"/>
          <w:w w:val="95"/>
          <w:sz w:val="20"/>
        </w:rPr>
        <w:t>school</w:t>
      </w:r>
      <w:r>
        <w:rPr>
          <w:rFonts w:ascii="Palatino Linotype" w:hAnsi="Palatino Linotype"/>
          <w:color w:val="231F20"/>
          <w:spacing w:val="-44"/>
          <w:w w:val="95"/>
          <w:sz w:val="20"/>
        </w:rPr>
        <w:t> </w:t>
      </w:r>
      <w:r>
        <w:rPr>
          <w:rFonts w:ascii="Palatino Linotype" w:hAnsi="Palatino Linotype"/>
          <w:color w:val="231F20"/>
          <w:w w:val="95"/>
          <w:sz w:val="20"/>
        </w:rPr>
        <w:t>nurses.</w:t>
      </w:r>
      <w:r>
        <w:rPr>
          <w:rFonts w:ascii="Palatino Linotype" w:hAnsi="Palatino Linotype"/>
          <w:color w:val="231F20"/>
          <w:spacing w:val="14"/>
          <w:w w:val="95"/>
          <w:sz w:val="20"/>
        </w:rPr>
        <w:t> </w:t>
      </w:r>
      <w:r>
        <w:rPr>
          <w:rFonts w:ascii="Palatino Linotype" w:hAnsi="Palatino Linotype"/>
          <w:color w:val="231F20"/>
          <w:w w:val="95"/>
          <w:sz w:val="20"/>
        </w:rPr>
        <w:t>The</w:t>
      </w:r>
      <w:r>
        <w:rPr>
          <w:rFonts w:ascii="Palatino Linotype" w:hAnsi="Palatino Linotype"/>
          <w:color w:val="231F20"/>
          <w:spacing w:val="14"/>
          <w:w w:val="95"/>
          <w:sz w:val="20"/>
        </w:rPr>
        <w:t> </w:t>
      </w:r>
      <w:r>
        <w:rPr>
          <w:rFonts w:ascii="Palatino Linotype" w:hAnsi="Palatino Linotype"/>
          <w:color w:val="231F20"/>
          <w:w w:val="95"/>
          <w:sz w:val="20"/>
        </w:rPr>
        <w:t>hospital’s</w:t>
      </w:r>
      <w:r>
        <w:rPr>
          <w:rFonts w:ascii="Palatino Linotype" w:hAnsi="Palatino Linotype"/>
          <w:color w:val="231F20"/>
          <w:spacing w:val="14"/>
          <w:w w:val="95"/>
          <w:sz w:val="20"/>
        </w:rPr>
        <w:t> </w:t>
      </w:r>
      <w:r>
        <w:rPr>
          <w:rFonts w:ascii="Palatino Linotype" w:hAnsi="Palatino Linotype"/>
          <w:color w:val="231F20"/>
          <w:w w:val="95"/>
          <w:sz w:val="20"/>
        </w:rPr>
        <w:t>pediatric</w:t>
      </w:r>
      <w:r>
        <w:rPr>
          <w:rFonts w:ascii="Palatino Linotype" w:hAnsi="Palatino Linotype"/>
          <w:color w:val="231F20"/>
          <w:spacing w:val="14"/>
          <w:w w:val="95"/>
          <w:sz w:val="20"/>
        </w:rPr>
        <w:t> </w:t>
      </w:r>
      <w:r>
        <w:rPr>
          <w:rFonts w:ascii="Palatino Linotype" w:hAnsi="Palatino Linotype"/>
          <w:color w:val="231F20"/>
          <w:w w:val="95"/>
          <w:sz w:val="20"/>
        </w:rPr>
        <w:t>pulmonology</w:t>
      </w:r>
      <w:r>
        <w:rPr>
          <w:rFonts w:ascii="Palatino Linotype" w:hAnsi="Palatino Linotype"/>
          <w:color w:val="231F20"/>
          <w:spacing w:val="14"/>
          <w:w w:val="95"/>
          <w:sz w:val="20"/>
        </w:rPr>
        <w:t> </w:t>
      </w:r>
      <w:r>
        <w:rPr>
          <w:rFonts w:ascii="Palatino Linotype" w:hAnsi="Palatino Linotype"/>
          <w:color w:val="231F20"/>
          <w:w w:val="95"/>
          <w:sz w:val="20"/>
        </w:rPr>
        <w:t>team</w:t>
      </w:r>
      <w:r>
        <w:rPr>
          <w:rFonts w:ascii="Palatino Linotype" w:hAnsi="Palatino Linotype"/>
          <w:color w:val="231F20"/>
          <w:spacing w:val="14"/>
          <w:w w:val="95"/>
          <w:sz w:val="20"/>
        </w:rPr>
        <w:t> </w:t>
      </w:r>
      <w:r>
        <w:rPr>
          <w:rFonts w:ascii="Palatino Linotype" w:hAnsi="Palatino Linotype"/>
          <w:color w:val="231F20"/>
          <w:w w:val="95"/>
          <w:sz w:val="20"/>
        </w:rPr>
        <w:t>also</w:t>
      </w:r>
    </w:p>
    <w:p>
      <w:pPr>
        <w:spacing w:line="230" w:lineRule="exact" w:before="0"/>
        <w:ind w:left="240" w:right="0" w:firstLine="0"/>
        <w:jc w:val="left"/>
        <w:rPr>
          <w:rFonts w:ascii="Palatino Linotype"/>
          <w:sz w:val="20"/>
        </w:rPr>
      </w:pPr>
      <w:r>
        <w:rPr>
          <w:rFonts w:ascii="Palatino Linotype"/>
          <w:color w:val="231F20"/>
          <w:w w:val="95"/>
          <w:sz w:val="20"/>
        </w:rPr>
        <w:t>provides</w:t>
      </w:r>
      <w:r>
        <w:rPr>
          <w:rFonts w:ascii="Palatino Linotype"/>
          <w:color w:val="231F20"/>
          <w:spacing w:val="12"/>
          <w:w w:val="95"/>
          <w:sz w:val="20"/>
        </w:rPr>
        <w:t> </w:t>
      </w:r>
      <w:r>
        <w:rPr>
          <w:rFonts w:ascii="Palatino Linotype"/>
          <w:color w:val="231F20"/>
          <w:w w:val="95"/>
          <w:sz w:val="20"/>
        </w:rPr>
        <w:t>training</w:t>
      </w:r>
      <w:r>
        <w:rPr>
          <w:rFonts w:ascii="Palatino Linotype"/>
          <w:color w:val="231F20"/>
          <w:spacing w:val="12"/>
          <w:w w:val="95"/>
          <w:sz w:val="20"/>
        </w:rPr>
        <w:t> </w:t>
      </w:r>
      <w:r>
        <w:rPr>
          <w:rFonts w:ascii="Palatino Linotype"/>
          <w:color w:val="231F20"/>
          <w:w w:val="95"/>
          <w:sz w:val="20"/>
        </w:rPr>
        <w:t>to</w:t>
      </w:r>
      <w:r>
        <w:rPr>
          <w:rFonts w:ascii="Palatino Linotype"/>
          <w:color w:val="231F20"/>
          <w:spacing w:val="12"/>
          <w:w w:val="95"/>
          <w:sz w:val="20"/>
        </w:rPr>
        <w:t> </w:t>
      </w:r>
      <w:r>
        <w:rPr>
          <w:rFonts w:ascii="Palatino Linotype"/>
          <w:color w:val="231F20"/>
          <w:w w:val="95"/>
          <w:sz w:val="20"/>
        </w:rPr>
        <w:t>WPS</w:t>
      </w:r>
      <w:r>
        <w:rPr>
          <w:rFonts w:ascii="Palatino Linotype"/>
          <w:color w:val="231F20"/>
          <w:spacing w:val="12"/>
          <w:w w:val="95"/>
          <w:sz w:val="20"/>
        </w:rPr>
        <w:t> </w:t>
      </w:r>
      <w:r>
        <w:rPr>
          <w:rFonts w:ascii="Palatino Linotype"/>
          <w:color w:val="231F20"/>
          <w:w w:val="95"/>
          <w:sz w:val="20"/>
        </w:rPr>
        <w:t>nurses.</w:t>
      </w:r>
    </w:p>
    <w:p>
      <w:pPr>
        <w:spacing w:line="196" w:lineRule="auto" w:before="145"/>
        <w:ind w:left="272" w:right="471" w:firstLine="0"/>
        <w:jc w:val="left"/>
        <w:rPr>
          <w:rFonts w:ascii="Palatino Linotype"/>
          <w:sz w:val="20"/>
        </w:rPr>
      </w:pPr>
      <w:r>
        <w:rPr/>
        <w:br w:type="column"/>
      </w:r>
      <w:r>
        <w:rPr>
          <w:rFonts w:ascii="Palatino Linotype"/>
          <w:color w:val="231F20"/>
          <w:w w:val="95"/>
          <w:sz w:val="20"/>
        </w:rPr>
        <w:t>A</w:t>
      </w:r>
      <w:r>
        <w:rPr>
          <w:rFonts w:ascii="Palatino Linotype"/>
          <w:color w:val="231F20"/>
          <w:spacing w:val="18"/>
          <w:w w:val="95"/>
          <w:sz w:val="20"/>
        </w:rPr>
        <w:t> </w:t>
      </w:r>
      <w:r>
        <w:rPr>
          <w:rFonts w:ascii="Palatino Linotype"/>
          <w:color w:val="231F20"/>
          <w:w w:val="95"/>
          <w:sz w:val="20"/>
        </w:rPr>
        <w:t>preliminary</w:t>
      </w:r>
      <w:r>
        <w:rPr>
          <w:rFonts w:ascii="Palatino Linotype"/>
          <w:color w:val="231F20"/>
          <w:spacing w:val="19"/>
          <w:w w:val="95"/>
          <w:sz w:val="20"/>
        </w:rPr>
        <w:t> </w:t>
      </w:r>
      <w:r>
        <w:rPr>
          <w:rFonts w:ascii="Palatino Linotype"/>
          <w:color w:val="231F20"/>
          <w:w w:val="95"/>
          <w:sz w:val="20"/>
        </w:rPr>
        <w:t>study</w:t>
      </w:r>
      <w:r>
        <w:rPr>
          <w:rFonts w:ascii="Palatino Linotype"/>
          <w:color w:val="231F20"/>
          <w:spacing w:val="18"/>
          <w:w w:val="95"/>
          <w:sz w:val="20"/>
        </w:rPr>
        <w:t> </w:t>
      </w:r>
      <w:r>
        <w:rPr>
          <w:rFonts w:ascii="Palatino Linotype"/>
          <w:color w:val="231F20"/>
          <w:w w:val="95"/>
          <w:sz w:val="20"/>
        </w:rPr>
        <w:t>of</w:t>
      </w:r>
      <w:r>
        <w:rPr>
          <w:rFonts w:ascii="Palatino Linotype"/>
          <w:color w:val="231F20"/>
          <w:spacing w:val="19"/>
          <w:w w:val="95"/>
          <w:sz w:val="20"/>
        </w:rPr>
        <w:t> </w:t>
      </w:r>
      <w:r>
        <w:rPr>
          <w:rFonts w:ascii="Palatino Linotype"/>
          <w:color w:val="231F20"/>
          <w:w w:val="95"/>
          <w:sz w:val="20"/>
        </w:rPr>
        <w:t>Asthma</w:t>
      </w:r>
      <w:r>
        <w:rPr>
          <w:rFonts w:ascii="Palatino Linotype"/>
          <w:color w:val="231F20"/>
          <w:spacing w:val="19"/>
          <w:w w:val="95"/>
          <w:sz w:val="20"/>
        </w:rPr>
        <w:t> </w:t>
      </w:r>
      <w:r>
        <w:rPr>
          <w:rFonts w:ascii="Palatino Linotype"/>
          <w:color w:val="231F20"/>
          <w:w w:val="95"/>
          <w:sz w:val="20"/>
        </w:rPr>
        <w:t>Link</w:t>
      </w:r>
      <w:r>
        <w:rPr>
          <w:rFonts w:ascii="Palatino Linotype"/>
          <w:color w:val="231F20"/>
          <w:spacing w:val="18"/>
          <w:w w:val="95"/>
          <w:sz w:val="20"/>
        </w:rPr>
        <w:t> </w:t>
      </w:r>
      <w:r>
        <w:rPr>
          <w:rFonts w:ascii="Palatino Linotype"/>
          <w:color w:val="231F20"/>
          <w:w w:val="95"/>
          <w:sz w:val="20"/>
        </w:rPr>
        <w:t>conducted</w:t>
      </w:r>
      <w:r>
        <w:rPr>
          <w:rFonts w:ascii="Palatino Linotype"/>
          <w:color w:val="231F20"/>
          <w:spacing w:val="19"/>
          <w:w w:val="95"/>
          <w:sz w:val="20"/>
        </w:rPr>
        <w:t> </w:t>
      </w:r>
      <w:r>
        <w:rPr>
          <w:rFonts w:ascii="Palatino Linotype"/>
          <w:color w:val="231F20"/>
          <w:w w:val="95"/>
          <w:sz w:val="20"/>
        </w:rPr>
        <w:t>by</w:t>
      </w:r>
      <w:r>
        <w:rPr>
          <w:rFonts w:ascii="Palatino Linotype"/>
          <w:color w:val="231F20"/>
          <w:spacing w:val="18"/>
          <w:w w:val="95"/>
          <w:sz w:val="20"/>
        </w:rPr>
        <w:t> </w:t>
      </w:r>
      <w:r>
        <w:rPr>
          <w:rFonts w:ascii="Palatino Linotype"/>
          <w:color w:val="231F20"/>
          <w:w w:val="95"/>
          <w:sz w:val="20"/>
        </w:rPr>
        <w:t>Michelle</w:t>
      </w:r>
      <w:r>
        <w:rPr>
          <w:rFonts w:ascii="Palatino Linotype"/>
          <w:color w:val="231F20"/>
          <w:spacing w:val="-44"/>
          <w:w w:val="95"/>
          <w:sz w:val="20"/>
        </w:rPr>
        <w:t> </w:t>
      </w:r>
      <w:r>
        <w:rPr>
          <w:rFonts w:ascii="Palatino Linotype"/>
          <w:color w:val="231F20"/>
          <w:w w:val="95"/>
          <w:sz w:val="20"/>
        </w:rPr>
        <w:t>Trivedi,</w:t>
      </w:r>
      <w:r>
        <w:rPr>
          <w:rFonts w:ascii="Palatino Linotype"/>
          <w:color w:val="231F20"/>
          <w:spacing w:val="21"/>
          <w:w w:val="95"/>
          <w:sz w:val="20"/>
        </w:rPr>
        <w:t> </w:t>
      </w:r>
      <w:r>
        <w:rPr>
          <w:rFonts w:ascii="Palatino Linotype"/>
          <w:color w:val="231F20"/>
          <w:w w:val="95"/>
          <w:sz w:val="20"/>
        </w:rPr>
        <w:t>MD,</w:t>
      </w:r>
      <w:r>
        <w:rPr>
          <w:rFonts w:ascii="Palatino Linotype"/>
          <w:color w:val="231F20"/>
          <w:spacing w:val="21"/>
          <w:w w:val="95"/>
          <w:sz w:val="20"/>
        </w:rPr>
        <w:t> </w:t>
      </w:r>
      <w:r>
        <w:rPr>
          <w:rFonts w:ascii="Palatino Linotype"/>
          <w:color w:val="231F20"/>
          <w:w w:val="95"/>
          <w:sz w:val="20"/>
        </w:rPr>
        <w:t>MPH,</w:t>
      </w:r>
      <w:r>
        <w:rPr>
          <w:rFonts w:ascii="Palatino Linotype"/>
          <w:color w:val="231F20"/>
          <w:spacing w:val="21"/>
          <w:w w:val="95"/>
          <w:sz w:val="20"/>
        </w:rPr>
        <w:t> </w:t>
      </w:r>
      <w:r>
        <w:rPr>
          <w:rFonts w:ascii="Palatino Linotype"/>
          <w:color w:val="231F20"/>
          <w:w w:val="95"/>
          <w:sz w:val="20"/>
        </w:rPr>
        <w:t>pediatric</w:t>
      </w:r>
      <w:r>
        <w:rPr>
          <w:rFonts w:ascii="Palatino Linotype"/>
          <w:color w:val="231F20"/>
          <w:spacing w:val="22"/>
          <w:w w:val="95"/>
          <w:sz w:val="20"/>
        </w:rPr>
        <w:t> </w:t>
      </w:r>
      <w:r>
        <w:rPr>
          <w:rFonts w:ascii="Palatino Linotype"/>
          <w:color w:val="231F20"/>
          <w:w w:val="95"/>
          <w:sz w:val="20"/>
        </w:rPr>
        <w:t>pulmonologist</w:t>
      </w:r>
      <w:r>
        <w:rPr>
          <w:rFonts w:ascii="Palatino Linotype"/>
          <w:color w:val="231F20"/>
          <w:spacing w:val="21"/>
          <w:w w:val="95"/>
          <w:sz w:val="20"/>
        </w:rPr>
        <w:t> </w:t>
      </w:r>
      <w:r>
        <w:rPr>
          <w:rFonts w:ascii="Palatino Linotype"/>
          <w:color w:val="231F20"/>
          <w:w w:val="95"/>
          <w:sz w:val="20"/>
        </w:rPr>
        <w:t>at</w:t>
      </w:r>
      <w:r>
        <w:rPr>
          <w:rFonts w:ascii="Palatino Linotype"/>
          <w:color w:val="231F20"/>
          <w:spacing w:val="21"/>
          <w:w w:val="95"/>
          <w:sz w:val="20"/>
        </w:rPr>
        <w:t> </w:t>
      </w:r>
      <w:r>
        <w:rPr>
          <w:rFonts w:ascii="Palatino Linotype"/>
          <w:color w:val="231F20"/>
          <w:w w:val="95"/>
          <w:sz w:val="20"/>
        </w:rPr>
        <w:t>the</w:t>
      </w:r>
      <w:r>
        <w:rPr>
          <w:rFonts w:ascii="Palatino Linotype"/>
          <w:color w:val="231F20"/>
          <w:spacing w:val="21"/>
          <w:w w:val="95"/>
          <w:sz w:val="20"/>
        </w:rPr>
        <w:t> </w:t>
      </w:r>
      <w:r>
        <w:rPr>
          <w:rFonts w:ascii="Palatino Linotype"/>
          <w:color w:val="231F20"/>
          <w:w w:val="95"/>
          <w:sz w:val="20"/>
        </w:rPr>
        <w:t>Medical</w:t>
      </w:r>
      <w:r>
        <w:rPr>
          <w:rFonts w:ascii="Palatino Linotype"/>
          <w:color w:val="231F20"/>
          <w:spacing w:val="1"/>
          <w:w w:val="95"/>
          <w:sz w:val="20"/>
        </w:rPr>
        <w:t> </w:t>
      </w:r>
      <w:r>
        <w:rPr>
          <w:rFonts w:ascii="Palatino Linotype"/>
          <w:color w:val="231F20"/>
          <w:w w:val="95"/>
          <w:sz w:val="20"/>
        </w:rPr>
        <w:t>Center,</w:t>
      </w:r>
      <w:r>
        <w:rPr>
          <w:rFonts w:ascii="Palatino Linotype"/>
          <w:color w:val="231F20"/>
          <w:spacing w:val="22"/>
          <w:w w:val="95"/>
          <w:sz w:val="20"/>
        </w:rPr>
        <w:t> </w:t>
      </w:r>
      <w:r>
        <w:rPr>
          <w:rFonts w:ascii="Palatino Linotype"/>
          <w:color w:val="231F20"/>
          <w:w w:val="95"/>
          <w:sz w:val="20"/>
        </w:rPr>
        <w:t>showed</w:t>
      </w:r>
      <w:r>
        <w:rPr>
          <w:rFonts w:ascii="Palatino Linotype"/>
          <w:color w:val="231F20"/>
          <w:spacing w:val="22"/>
          <w:w w:val="95"/>
          <w:sz w:val="20"/>
        </w:rPr>
        <w:t> </w:t>
      </w:r>
      <w:r>
        <w:rPr>
          <w:rFonts w:ascii="Palatino Linotype"/>
          <w:color w:val="231F20"/>
          <w:w w:val="95"/>
          <w:sz w:val="20"/>
        </w:rPr>
        <w:t>that</w:t>
      </w:r>
      <w:r>
        <w:rPr>
          <w:rFonts w:ascii="Palatino Linotype"/>
          <w:color w:val="231F20"/>
          <w:spacing w:val="22"/>
          <w:w w:val="95"/>
          <w:sz w:val="20"/>
        </w:rPr>
        <w:t> </w:t>
      </w:r>
      <w:r>
        <w:rPr>
          <w:rFonts w:ascii="Palatino Linotype"/>
          <w:color w:val="231F20"/>
          <w:w w:val="95"/>
          <w:sz w:val="20"/>
        </w:rPr>
        <w:t>the</w:t>
      </w:r>
      <w:r>
        <w:rPr>
          <w:rFonts w:ascii="Palatino Linotype"/>
          <w:color w:val="231F20"/>
          <w:spacing w:val="22"/>
          <w:w w:val="95"/>
          <w:sz w:val="20"/>
        </w:rPr>
        <w:t> </w:t>
      </w:r>
      <w:r>
        <w:rPr>
          <w:rFonts w:ascii="Palatino Linotype"/>
          <w:color w:val="231F20"/>
          <w:w w:val="95"/>
          <w:sz w:val="20"/>
        </w:rPr>
        <w:t>86</w:t>
      </w:r>
      <w:r>
        <w:rPr>
          <w:rFonts w:ascii="Palatino Linotype"/>
          <w:color w:val="231F20"/>
          <w:spacing w:val="22"/>
          <w:w w:val="95"/>
          <w:sz w:val="20"/>
        </w:rPr>
        <w:t> </w:t>
      </w:r>
      <w:r>
        <w:rPr>
          <w:rFonts w:ascii="Palatino Linotype"/>
          <w:color w:val="231F20"/>
          <w:w w:val="95"/>
          <w:sz w:val="20"/>
        </w:rPr>
        <w:t>children</w:t>
      </w:r>
      <w:r>
        <w:rPr>
          <w:rFonts w:ascii="Palatino Linotype"/>
          <w:color w:val="231F20"/>
          <w:spacing w:val="22"/>
          <w:w w:val="95"/>
          <w:sz w:val="20"/>
        </w:rPr>
        <w:t> </w:t>
      </w:r>
      <w:r>
        <w:rPr>
          <w:rFonts w:ascii="Palatino Linotype"/>
          <w:color w:val="231F20"/>
          <w:w w:val="95"/>
          <w:sz w:val="20"/>
        </w:rPr>
        <w:t>(ages</w:t>
      </w:r>
      <w:r>
        <w:rPr>
          <w:rFonts w:ascii="Palatino Linotype"/>
          <w:color w:val="231F20"/>
          <w:spacing w:val="22"/>
          <w:w w:val="95"/>
          <w:sz w:val="20"/>
        </w:rPr>
        <w:t> </w:t>
      </w:r>
      <w:r>
        <w:rPr>
          <w:rFonts w:ascii="Palatino Linotype"/>
          <w:color w:val="231F20"/>
          <w:w w:val="95"/>
          <w:sz w:val="20"/>
        </w:rPr>
        <w:t>6-18)</w:t>
      </w:r>
      <w:r>
        <w:rPr>
          <w:rFonts w:ascii="Palatino Linotype"/>
          <w:color w:val="231F20"/>
          <w:spacing w:val="22"/>
          <w:w w:val="95"/>
          <w:sz w:val="20"/>
        </w:rPr>
        <w:t> </w:t>
      </w:r>
      <w:r>
        <w:rPr>
          <w:rFonts w:ascii="Palatino Linotype"/>
          <w:color w:val="231F20"/>
          <w:w w:val="95"/>
          <w:sz w:val="20"/>
        </w:rPr>
        <w:t>enrolled</w:t>
      </w:r>
      <w:r>
        <w:rPr>
          <w:rFonts w:ascii="Palatino Linotype"/>
          <w:color w:val="231F20"/>
          <w:spacing w:val="22"/>
          <w:w w:val="95"/>
          <w:sz w:val="20"/>
        </w:rPr>
        <w:t> </w:t>
      </w:r>
      <w:r>
        <w:rPr>
          <w:rFonts w:ascii="Palatino Linotype"/>
          <w:color w:val="231F20"/>
          <w:w w:val="95"/>
          <w:sz w:val="20"/>
        </w:rPr>
        <w:t>in</w:t>
      </w:r>
      <w:r>
        <w:rPr>
          <w:rFonts w:ascii="Palatino Linotype"/>
          <w:color w:val="231F20"/>
          <w:spacing w:val="1"/>
          <w:w w:val="95"/>
          <w:sz w:val="20"/>
        </w:rPr>
        <w:t> </w:t>
      </w:r>
      <w:r>
        <w:rPr>
          <w:rFonts w:ascii="Palatino Linotype"/>
          <w:color w:val="231F20"/>
          <w:w w:val="95"/>
          <w:sz w:val="20"/>
        </w:rPr>
        <w:t>the</w:t>
      </w:r>
      <w:r>
        <w:rPr>
          <w:rFonts w:ascii="Palatino Linotype"/>
          <w:color w:val="231F20"/>
          <w:spacing w:val="21"/>
          <w:w w:val="95"/>
          <w:sz w:val="20"/>
        </w:rPr>
        <w:t> </w:t>
      </w:r>
      <w:r>
        <w:rPr>
          <w:rFonts w:ascii="Palatino Linotype"/>
          <w:color w:val="231F20"/>
          <w:w w:val="95"/>
          <w:sz w:val="20"/>
        </w:rPr>
        <w:t>program</w:t>
      </w:r>
      <w:r>
        <w:rPr>
          <w:rFonts w:ascii="Palatino Linotype"/>
          <w:color w:val="231F20"/>
          <w:spacing w:val="22"/>
          <w:w w:val="95"/>
          <w:sz w:val="20"/>
        </w:rPr>
        <w:t> </w:t>
      </w:r>
      <w:r>
        <w:rPr>
          <w:rFonts w:ascii="Palatino Linotype"/>
          <w:color w:val="231F20"/>
          <w:w w:val="95"/>
          <w:sz w:val="20"/>
        </w:rPr>
        <w:t>between</w:t>
      </w:r>
      <w:r>
        <w:rPr>
          <w:rFonts w:ascii="Palatino Linotype"/>
          <w:color w:val="231F20"/>
          <w:spacing w:val="22"/>
          <w:w w:val="95"/>
          <w:sz w:val="20"/>
        </w:rPr>
        <w:t> </w:t>
      </w:r>
      <w:r>
        <w:rPr>
          <w:rFonts w:ascii="Palatino Linotype"/>
          <w:color w:val="231F20"/>
          <w:w w:val="95"/>
          <w:sz w:val="20"/>
        </w:rPr>
        <w:t>2012</w:t>
      </w:r>
      <w:r>
        <w:rPr>
          <w:rFonts w:ascii="Palatino Linotype"/>
          <w:color w:val="231F20"/>
          <w:spacing w:val="21"/>
          <w:w w:val="95"/>
          <w:sz w:val="20"/>
        </w:rPr>
        <w:t> </w:t>
      </w:r>
      <w:r>
        <w:rPr>
          <w:rFonts w:ascii="Palatino Linotype"/>
          <w:color w:val="231F20"/>
          <w:w w:val="95"/>
          <w:sz w:val="20"/>
        </w:rPr>
        <w:t>and</w:t>
      </w:r>
      <w:r>
        <w:rPr>
          <w:rFonts w:ascii="Palatino Linotype"/>
          <w:color w:val="231F20"/>
          <w:spacing w:val="22"/>
          <w:w w:val="95"/>
          <w:sz w:val="20"/>
        </w:rPr>
        <w:t> </w:t>
      </w:r>
      <w:r>
        <w:rPr>
          <w:rFonts w:ascii="Palatino Linotype"/>
          <w:color w:val="231F20"/>
          <w:w w:val="95"/>
          <w:sz w:val="20"/>
        </w:rPr>
        <w:t>2015</w:t>
      </w:r>
      <w:r>
        <w:rPr>
          <w:rFonts w:ascii="Palatino Linotype"/>
          <w:color w:val="231F20"/>
          <w:spacing w:val="22"/>
          <w:w w:val="95"/>
          <w:sz w:val="20"/>
        </w:rPr>
        <w:t> </w:t>
      </w:r>
      <w:r>
        <w:rPr>
          <w:rFonts w:ascii="Palatino Linotype"/>
          <w:color w:val="231F20"/>
          <w:w w:val="95"/>
          <w:sz w:val="20"/>
        </w:rPr>
        <w:t>exhibited</w:t>
      </w:r>
      <w:r>
        <w:rPr>
          <w:rFonts w:ascii="Palatino Linotype"/>
          <w:color w:val="231F20"/>
          <w:spacing w:val="22"/>
          <w:w w:val="95"/>
          <w:sz w:val="20"/>
        </w:rPr>
        <w:t> </w:t>
      </w:r>
      <w:r>
        <w:rPr>
          <w:rFonts w:ascii="Palatino Linotype"/>
          <w:color w:val="231F20"/>
          <w:w w:val="95"/>
          <w:sz w:val="20"/>
        </w:rPr>
        <w:t>significant</w:t>
      </w:r>
    </w:p>
    <w:p>
      <w:pPr>
        <w:spacing w:line="224" w:lineRule="exact" w:before="0"/>
        <w:ind w:left="272" w:right="0" w:firstLine="0"/>
        <w:jc w:val="left"/>
        <w:rPr>
          <w:rFonts w:ascii="Palatino Linotype"/>
          <w:sz w:val="20"/>
        </w:rPr>
      </w:pPr>
      <w:r>
        <w:rPr>
          <w:rFonts w:ascii="Palatino Linotype"/>
          <w:color w:val="231F20"/>
          <w:sz w:val="20"/>
        </w:rPr>
        <w:t>pre/post-intervention</w:t>
      </w:r>
      <w:r>
        <w:rPr>
          <w:rFonts w:ascii="Palatino Linotype"/>
          <w:color w:val="231F20"/>
          <w:spacing w:val="5"/>
          <w:sz w:val="20"/>
        </w:rPr>
        <w:t> </w:t>
      </w:r>
      <w:r>
        <w:rPr>
          <w:rFonts w:ascii="Palatino Linotype"/>
          <w:color w:val="231F20"/>
          <w:sz w:val="20"/>
        </w:rPr>
        <w:t>decreases</w:t>
      </w:r>
      <w:r>
        <w:rPr>
          <w:rFonts w:ascii="Palatino Linotype"/>
          <w:color w:val="231F20"/>
          <w:spacing w:val="5"/>
          <w:sz w:val="20"/>
        </w:rPr>
        <w:t> </w:t>
      </w:r>
      <w:r>
        <w:rPr>
          <w:rFonts w:ascii="Palatino Linotype"/>
          <w:color w:val="231F20"/>
          <w:sz w:val="20"/>
        </w:rPr>
        <w:t>in:</w:t>
      </w:r>
    </w:p>
    <w:p>
      <w:pPr>
        <w:pStyle w:val="ListParagraph"/>
        <w:numPr>
          <w:ilvl w:val="0"/>
          <w:numId w:val="9"/>
        </w:numPr>
        <w:tabs>
          <w:tab w:pos="453" w:val="left" w:leader="none"/>
        </w:tabs>
        <w:spacing w:line="263" w:lineRule="exact" w:before="0" w:after="0"/>
        <w:ind w:left="452" w:right="0" w:hanging="181"/>
        <w:jc w:val="left"/>
        <w:rPr>
          <w:rFonts w:ascii="Palatino Linotype" w:hAnsi="Palatino Linotype"/>
          <w:color w:val="231F20"/>
          <w:sz w:val="20"/>
        </w:rPr>
      </w:pPr>
      <w:r>
        <w:rPr>
          <w:rFonts w:ascii="Palatino Linotype" w:hAnsi="Palatino Linotype"/>
          <w:color w:val="231F20"/>
          <w:w w:val="95"/>
          <w:sz w:val="20"/>
        </w:rPr>
        <w:t>ED</w:t>
      </w:r>
      <w:r>
        <w:rPr>
          <w:rFonts w:ascii="Palatino Linotype" w:hAnsi="Palatino Linotype"/>
          <w:color w:val="231F20"/>
          <w:spacing w:val="14"/>
          <w:w w:val="95"/>
          <w:sz w:val="20"/>
        </w:rPr>
        <w:t> </w:t>
      </w:r>
      <w:r>
        <w:rPr>
          <w:rFonts w:ascii="Palatino Linotype" w:hAnsi="Palatino Linotype"/>
          <w:color w:val="231F20"/>
          <w:w w:val="95"/>
          <w:sz w:val="20"/>
        </w:rPr>
        <w:t>visits</w:t>
      </w:r>
      <w:r>
        <w:rPr>
          <w:rFonts w:ascii="Palatino Linotype" w:hAnsi="Palatino Linotype"/>
          <w:color w:val="231F20"/>
          <w:spacing w:val="14"/>
          <w:w w:val="95"/>
          <w:sz w:val="20"/>
        </w:rPr>
        <w:t> </w:t>
      </w:r>
      <w:r>
        <w:rPr>
          <w:rFonts w:ascii="Palatino Linotype" w:hAnsi="Palatino Linotype"/>
          <w:color w:val="231F20"/>
          <w:w w:val="95"/>
          <w:sz w:val="20"/>
        </w:rPr>
        <w:t>and</w:t>
      </w:r>
      <w:r>
        <w:rPr>
          <w:rFonts w:ascii="Palatino Linotype" w:hAnsi="Palatino Linotype"/>
          <w:color w:val="231F20"/>
          <w:spacing w:val="14"/>
          <w:w w:val="95"/>
          <w:sz w:val="20"/>
        </w:rPr>
        <w:t> </w:t>
      </w:r>
      <w:r>
        <w:rPr>
          <w:rFonts w:ascii="Palatino Linotype" w:hAnsi="Palatino Linotype"/>
          <w:color w:val="231F20"/>
          <w:w w:val="95"/>
          <w:sz w:val="20"/>
        </w:rPr>
        <w:t>hospital</w:t>
      </w:r>
      <w:r>
        <w:rPr>
          <w:rFonts w:ascii="Palatino Linotype" w:hAnsi="Palatino Linotype"/>
          <w:color w:val="231F20"/>
          <w:spacing w:val="14"/>
          <w:w w:val="95"/>
          <w:sz w:val="20"/>
        </w:rPr>
        <w:t> </w:t>
      </w:r>
      <w:r>
        <w:rPr>
          <w:rFonts w:ascii="Palatino Linotype" w:hAnsi="Palatino Linotype"/>
          <w:color w:val="231F20"/>
          <w:w w:val="95"/>
          <w:sz w:val="20"/>
        </w:rPr>
        <w:t>admissions</w:t>
      </w:r>
    </w:p>
    <w:p>
      <w:pPr>
        <w:pStyle w:val="ListParagraph"/>
        <w:numPr>
          <w:ilvl w:val="0"/>
          <w:numId w:val="9"/>
        </w:numPr>
        <w:tabs>
          <w:tab w:pos="453" w:val="left" w:leader="none"/>
        </w:tabs>
        <w:spacing w:line="263" w:lineRule="exact" w:before="0" w:after="0"/>
        <w:ind w:left="452" w:right="0" w:hanging="181"/>
        <w:jc w:val="left"/>
        <w:rPr>
          <w:rFonts w:ascii="Palatino Linotype" w:hAnsi="Palatino Linotype"/>
          <w:color w:val="231F20"/>
          <w:sz w:val="20"/>
        </w:rPr>
      </w:pPr>
      <w:r>
        <w:rPr>
          <w:rFonts w:ascii="Palatino Linotype" w:hAnsi="Palatino Linotype"/>
          <w:color w:val="231F20"/>
          <w:sz w:val="20"/>
        </w:rPr>
        <w:t>Asthma</w:t>
      </w:r>
      <w:r>
        <w:rPr>
          <w:rFonts w:ascii="Palatino Linotype" w:hAnsi="Palatino Linotype"/>
          <w:color w:val="231F20"/>
          <w:spacing w:val="-2"/>
          <w:sz w:val="20"/>
        </w:rPr>
        <w:t> </w:t>
      </w:r>
      <w:r>
        <w:rPr>
          <w:rFonts w:ascii="Palatino Linotype" w:hAnsi="Palatino Linotype"/>
          <w:color w:val="231F20"/>
          <w:sz w:val="20"/>
        </w:rPr>
        <w:t>rescue</w:t>
      </w:r>
      <w:r>
        <w:rPr>
          <w:rFonts w:ascii="Palatino Linotype" w:hAnsi="Palatino Linotype"/>
          <w:color w:val="231F20"/>
          <w:spacing w:val="-2"/>
          <w:sz w:val="20"/>
        </w:rPr>
        <w:t> </w:t>
      </w:r>
      <w:r>
        <w:rPr>
          <w:rFonts w:ascii="Palatino Linotype" w:hAnsi="Palatino Linotype"/>
          <w:color w:val="231F20"/>
          <w:sz w:val="20"/>
        </w:rPr>
        <w:t>medication</w:t>
      </w:r>
      <w:r>
        <w:rPr>
          <w:rFonts w:ascii="Palatino Linotype" w:hAnsi="Palatino Linotype"/>
          <w:color w:val="231F20"/>
          <w:spacing w:val="-2"/>
          <w:sz w:val="20"/>
        </w:rPr>
        <w:t> </w:t>
      </w:r>
      <w:r>
        <w:rPr>
          <w:rFonts w:ascii="Palatino Linotype" w:hAnsi="Palatino Linotype"/>
          <w:color w:val="231F20"/>
          <w:sz w:val="20"/>
        </w:rPr>
        <w:t>refills</w:t>
      </w:r>
    </w:p>
    <w:p>
      <w:pPr>
        <w:pStyle w:val="ListParagraph"/>
        <w:numPr>
          <w:ilvl w:val="0"/>
          <w:numId w:val="9"/>
        </w:numPr>
        <w:tabs>
          <w:tab w:pos="453" w:val="left" w:leader="none"/>
        </w:tabs>
        <w:spacing w:line="267" w:lineRule="exact" w:before="0" w:after="0"/>
        <w:ind w:left="452" w:right="0" w:hanging="181"/>
        <w:jc w:val="left"/>
        <w:rPr>
          <w:rFonts w:ascii="Palatino Linotype" w:hAnsi="Palatino Linotype"/>
          <w:color w:val="231F20"/>
          <w:sz w:val="20"/>
        </w:rPr>
      </w:pPr>
      <w:r>
        <w:rPr>
          <w:rFonts w:ascii="Palatino Linotype" w:hAnsi="Palatino Linotype"/>
          <w:color w:val="231F20"/>
          <w:sz w:val="20"/>
        </w:rPr>
        <w:t>School</w:t>
      </w:r>
      <w:r>
        <w:rPr>
          <w:rFonts w:ascii="Palatino Linotype" w:hAnsi="Palatino Linotype"/>
          <w:color w:val="231F20"/>
          <w:spacing w:val="-4"/>
          <w:sz w:val="20"/>
        </w:rPr>
        <w:t> </w:t>
      </w:r>
      <w:r>
        <w:rPr>
          <w:rFonts w:ascii="Palatino Linotype" w:hAnsi="Palatino Linotype"/>
          <w:color w:val="231F20"/>
          <w:sz w:val="20"/>
        </w:rPr>
        <w:t>absences</w:t>
      </w:r>
      <w:r>
        <w:rPr>
          <w:rFonts w:ascii="Palatino Linotype" w:hAnsi="Palatino Linotype"/>
          <w:color w:val="231F20"/>
          <w:spacing w:val="-4"/>
          <w:sz w:val="20"/>
        </w:rPr>
        <w:t> </w:t>
      </w:r>
      <w:r>
        <w:rPr>
          <w:rFonts w:ascii="Palatino Linotype" w:hAnsi="Palatino Linotype"/>
          <w:color w:val="231F20"/>
          <w:sz w:val="20"/>
        </w:rPr>
        <w:t>and</w:t>
      </w:r>
      <w:r>
        <w:rPr>
          <w:rFonts w:ascii="Palatino Linotype" w:hAnsi="Palatino Linotype"/>
          <w:color w:val="231F20"/>
          <w:spacing w:val="-4"/>
          <w:sz w:val="20"/>
        </w:rPr>
        <w:t> </w:t>
      </w:r>
      <w:r>
        <w:rPr>
          <w:rFonts w:ascii="Palatino Linotype" w:hAnsi="Palatino Linotype"/>
          <w:color w:val="231F20"/>
          <w:sz w:val="20"/>
        </w:rPr>
        <w:t>oral</w:t>
      </w:r>
      <w:r>
        <w:rPr>
          <w:rFonts w:ascii="Palatino Linotype" w:hAnsi="Palatino Linotype"/>
          <w:color w:val="231F20"/>
          <w:spacing w:val="-4"/>
          <w:sz w:val="20"/>
        </w:rPr>
        <w:t> </w:t>
      </w:r>
      <w:r>
        <w:rPr>
          <w:rFonts w:ascii="Palatino Linotype" w:hAnsi="Palatino Linotype"/>
          <w:color w:val="231F20"/>
          <w:sz w:val="20"/>
        </w:rPr>
        <w:t>steroid</w:t>
      </w:r>
      <w:r>
        <w:rPr>
          <w:rFonts w:ascii="Palatino Linotype" w:hAnsi="Palatino Linotype"/>
          <w:color w:val="231F20"/>
          <w:spacing w:val="-3"/>
          <w:sz w:val="20"/>
        </w:rPr>
        <w:t> </w:t>
      </w:r>
      <w:r>
        <w:rPr>
          <w:rFonts w:ascii="Palatino Linotype" w:hAnsi="Palatino Linotype"/>
          <w:color w:val="231F20"/>
          <w:sz w:val="20"/>
        </w:rPr>
        <w:t>use</w:t>
      </w:r>
    </w:p>
    <w:p>
      <w:pPr>
        <w:spacing w:line="196" w:lineRule="auto" w:before="78"/>
        <w:ind w:left="272" w:right="471" w:firstLine="0"/>
        <w:jc w:val="left"/>
        <w:rPr>
          <w:rFonts w:ascii="Palatino Linotype" w:hAnsi="Palatino Linotype"/>
          <w:sz w:val="20"/>
        </w:rPr>
      </w:pPr>
      <w:r>
        <w:rPr>
          <w:rFonts w:ascii="Palatino Linotype" w:hAnsi="Palatino Linotype"/>
          <w:color w:val="231F20"/>
          <w:w w:val="95"/>
          <w:sz w:val="20"/>
        </w:rPr>
        <w:t>“The</w:t>
      </w:r>
      <w:r>
        <w:rPr>
          <w:rFonts w:ascii="Palatino Linotype" w:hAnsi="Palatino Linotype"/>
          <w:color w:val="231F20"/>
          <w:spacing w:val="14"/>
          <w:w w:val="95"/>
          <w:sz w:val="20"/>
        </w:rPr>
        <w:t> </w:t>
      </w:r>
      <w:r>
        <w:rPr>
          <w:rFonts w:ascii="Palatino Linotype" w:hAnsi="Palatino Linotype"/>
          <w:color w:val="231F20"/>
          <w:w w:val="95"/>
          <w:sz w:val="20"/>
        </w:rPr>
        <w:t>Asthma</w:t>
      </w:r>
      <w:r>
        <w:rPr>
          <w:rFonts w:ascii="Palatino Linotype" w:hAnsi="Palatino Linotype"/>
          <w:color w:val="231F20"/>
          <w:spacing w:val="15"/>
          <w:w w:val="95"/>
          <w:sz w:val="20"/>
        </w:rPr>
        <w:t> </w:t>
      </w:r>
      <w:r>
        <w:rPr>
          <w:rFonts w:ascii="Palatino Linotype" w:hAnsi="Palatino Linotype"/>
          <w:color w:val="231F20"/>
          <w:w w:val="95"/>
          <w:sz w:val="20"/>
        </w:rPr>
        <w:t>Link</w:t>
      </w:r>
      <w:r>
        <w:rPr>
          <w:rFonts w:ascii="Palatino Linotype" w:hAnsi="Palatino Linotype"/>
          <w:color w:val="231F20"/>
          <w:spacing w:val="15"/>
          <w:w w:val="95"/>
          <w:sz w:val="20"/>
        </w:rPr>
        <w:t> </w:t>
      </w:r>
      <w:r>
        <w:rPr>
          <w:rFonts w:ascii="Palatino Linotype" w:hAnsi="Palatino Linotype"/>
          <w:color w:val="231F20"/>
          <w:w w:val="95"/>
          <w:sz w:val="20"/>
        </w:rPr>
        <w:t>program</w:t>
      </w:r>
      <w:r>
        <w:rPr>
          <w:rFonts w:ascii="Palatino Linotype" w:hAnsi="Palatino Linotype"/>
          <w:color w:val="231F20"/>
          <w:spacing w:val="15"/>
          <w:w w:val="95"/>
          <w:sz w:val="20"/>
        </w:rPr>
        <w:t> </w:t>
      </w:r>
      <w:r>
        <w:rPr>
          <w:rFonts w:ascii="Palatino Linotype" w:hAnsi="Palatino Linotype"/>
          <w:color w:val="231F20"/>
          <w:w w:val="95"/>
          <w:sz w:val="20"/>
        </w:rPr>
        <w:t>has</w:t>
      </w:r>
      <w:r>
        <w:rPr>
          <w:rFonts w:ascii="Palatino Linotype" w:hAnsi="Palatino Linotype"/>
          <w:color w:val="231F20"/>
          <w:spacing w:val="15"/>
          <w:w w:val="95"/>
          <w:sz w:val="20"/>
        </w:rPr>
        <w:t> </w:t>
      </w:r>
      <w:r>
        <w:rPr>
          <w:rFonts w:ascii="Palatino Linotype" w:hAnsi="Palatino Linotype"/>
          <w:color w:val="231F20"/>
          <w:w w:val="95"/>
          <w:sz w:val="20"/>
        </w:rPr>
        <w:t>been</w:t>
      </w:r>
      <w:r>
        <w:rPr>
          <w:rFonts w:ascii="Palatino Linotype" w:hAnsi="Palatino Linotype"/>
          <w:color w:val="231F20"/>
          <w:spacing w:val="14"/>
          <w:w w:val="95"/>
          <w:sz w:val="20"/>
        </w:rPr>
        <w:t> </w:t>
      </w:r>
      <w:r>
        <w:rPr>
          <w:rFonts w:ascii="Palatino Linotype" w:hAnsi="Palatino Linotype"/>
          <w:color w:val="231F20"/>
          <w:w w:val="95"/>
          <w:sz w:val="20"/>
        </w:rPr>
        <w:t>invaluable</w:t>
      </w:r>
      <w:r>
        <w:rPr>
          <w:rFonts w:ascii="Palatino Linotype" w:hAnsi="Palatino Linotype"/>
          <w:color w:val="231F20"/>
          <w:spacing w:val="15"/>
          <w:w w:val="95"/>
          <w:sz w:val="20"/>
        </w:rPr>
        <w:t> </w:t>
      </w:r>
      <w:r>
        <w:rPr>
          <w:rFonts w:ascii="Palatino Linotype" w:hAnsi="Palatino Linotype"/>
          <w:color w:val="231F20"/>
          <w:w w:val="95"/>
          <w:sz w:val="20"/>
        </w:rPr>
        <w:t>to</w:t>
      </w:r>
      <w:r>
        <w:rPr>
          <w:rFonts w:ascii="Palatino Linotype" w:hAnsi="Palatino Linotype"/>
          <w:color w:val="231F20"/>
          <w:spacing w:val="15"/>
          <w:w w:val="95"/>
          <w:sz w:val="20"/>
        </w:rPr>
        <w:t> </w:t>
      </w:r>
      <w:r>
        <w:rPr>
          <w:rFonts w:ascii="Palatino Linotype" w:hAnsi="Palatino Linotype"/>
          <w:color w:val="231F20"/>
          <w:w w:val="95"/>
          <w:sz w:val="20"/>
        </w:rPr>
        <w:t>our</w:t>
      </w:r>
      <w:r>
        <w:rPr>
          <w:rFonts w:ascii="Palatino Linotype" w:hAnsi="Palatino Linotype"/>
          <w:color w:val="231F20"/>
          <w:spacing w:val="-44"/>
          <w:w w:val="95"/>
          <w:sz w:val="20"/>
        </w:rPr>
        <w:t> </w:t>
      </w:r>
      <w:r>
        <w:rPr>
          <w:rFonts w:ascii="Palatino Linotype" w:hAnsi="Palatino Linotype"/>
          <w:color w:val="231F20"/>
          <w:w w:val="95"/>
          <w:sz w:val="20"/>
        </w:rPr>
        <w:t>patients</w:t>
      </w:r>
      <w:r>
        <w:rPr>
          <w:rFonts w:ascii="Palatino Linotype" w:hAnsi="Palatino Linotype"/>
          <w:color w:val="231F20"/>
          <w:spacing w:val="14"/>
          <w:w w:val="95"/>
          <w:sz w:val="20"/>
        </w:rPr>
        <w:t> </w:t>
      </w:r>
      <w:r>
        <w:rPr>
          <w:rFonts w:ascii="Palatino Linotype" w:hAnsi="Palatino Linotype"/>
          <w:color w:val="231F20"/>
          <w:w w:val="95"/>
          <w:sz w:val="20"/>
        </w:rPr>
        <w:t>and</w:t>
      </w:r>
      <w:r>
        <w:rPr>
          <w:rFonts w:ascii="Palatino Linotype" w:hAnsi="Palatino Linotype"/>
          <w:color w:val="231F20"/>
          <w:spacing w:val="15"/>
          <w:w w:val="95"/>
          <w:sz w:val="20"/>
        </w:rPr>
        <w:t> </w:t>
      </w:r>
      <w:r>
        <w:rPr>
          <w:rFonts w:ascii="Palatino Linotype" w:hAnsi="Palatino Linotype"/>
          <w:color w:val="231F20"/>
          <w:w w:val="95"/>
          <w:sz w:val="20"/>
        </w:rPr>
        <w:t>the</w:t>
      </w:r>
      <w:r>
        <w:rPr>
          <w:rFonts w:ascii="Palatino Linotype" w:hAnsi="Palatino Linotype"/>
          <w:color w:val="231F20"/>
          <w:spacing w:val="15"/>
          <w:w w:val="95"/>
          <w:sz w:val="20"/>
        </w:rPr>
        <w:t> </w:t>
      </w:r>
      <w:r>
        <w:rPr>
          <w:rFonts w:ascii="Palatino Linotype" w:hAnsi="Palatino Linotype"/>
          <w:color w:val="231F20"/>
          <w:w w:val="95"/>
          <w:sz w:val="20"/>
        </w:rPr>
        <w:t>children</w:t>
      </w:r>
      <w:r>
        <w:rPr>
          <w:rFonts w:ascii="Palatino Linotype" w:hAnsi="Palatino Linotype"/>
          <w:color w:val="231F20"/>
          <w:spacing w:val="15"/>
          <w:w w:val="95"/>
          <w:sz w:val="20"/>
        </w:rPr>
        <w:t> </w:t>
      </w:r>
      <w:r>
        <w:rPr>
          <w:rFonts w:ascii="Palatino Linotype" w:hAnsi="Palatino Linotype"/>
          <w:color w:val="231F20"/>
          <w:w w:val="95"/>
          <w:sz w:val="20"/>
        </w:rPr>
        <w:t>in</w:t>
      </w:r>
      <w:r>
        <w:rPr>
          <w:rFonts w:ascii="Palatino Linotype" w:hAnsi="Palatino Linotype"/>
          <w:color w:val="231F20"/>
          <w:spacing w:val="14"/>
          <w:w w:val="95"/>
          <w:sz w:val="20"/>
        </w:rPr>
        <w:t> </w:t>
      </w:r>
      <w:r>
        <w:rPr>
          <w:rFonts w:ascii="Palatino Linotype" w:hAnsi="Palatino Linotype"/>
          <w:color w:val="231F20"/>
          <w:w w:val="95"/>
          <w:sz w:val="20"/>
        </w:rPr>
        <w:t>this</w:t>
      </w:r>
      <w:r>
        <w:rPr>
          <w:rFonts w:ascii="Palatino Linotype" w:hAnsi="Palatino Linotype"/>
          <w:color w:val="231F20"/>
          <w:spacing w:val="15"/>
          <w:w w:val="95"/>
          <w:sz w:val="20"/>
        </w:rPr>
        <w:t> </w:t>
      </w:r>
      <w:r>
        <w:rPr>
          <w:rFonts w:ascii="Palatino Linotype" w:hAnsi="Palatino Linotype"/>
          <w:color w:val="231F20"/>
          <w:w w:val="95"/>
          <w:sz w:val="20"/>
        </w:rPr>
        <w:t>community,”</w:t>
      </w:r>
      <w:r>
        <w:rPr>
          <w:rFonts w:ascii="Palatino Linotype" w:hAnsi="Palatino Linotype"/>
          <w:color w:val="231F20"/>
          <w:spacing w:val="15"/>
          <w:w w:val="95"/>
          <w:sz w:val="20"/>
        </w:rPr>
        <w:t> </w:t>
      </w:r>
      <w:r>
        <w:rPr>
          <w:rFonts w:ascii="Palatino Linotype" w:hAnsi="Palatino Linotype"/>
          <w:color w:val="231F20"/>
          <w:w w:val="95"/>
          <w:sz w:val="20"/>
        </w:rPr>
        <w:t>said</w:t>
      </w:r>
      <w:r>
        <w:rPr>
          <w:rFonts w:ascii="Palatino Linotype" w:hAnsi="Palatino Linotype"/>
          <w:color w:val="231F20"/>
          <w:spacing w:val="15"/>
          <w:w w:val="95"/>
          <w:sz w:val="20"/>
        </w:rPr>
        <w:t> </w:t>
      </w:r>
      <w:r>
        <w:rPr>
          <w:rFonts w:ascii="Palatino Linotype" w:hAnsi="Palatino Linotype"/>
          <w:color w:val="231F20"/>
          <w:w w:val="95"/>
          <w:sz w:val="20"/>
        </w:rPr>
        <w:t>Dr.</w:t>
      </w:r>
    </w:p>
    <w:p>
      <w:pPr>
        <w:spacing w:line="196" w:lineRule="auto" w:before="0"/>
        <w:ind w:left="272" w:right="652" w:firstLine="0"/>
        <w:jc w:val="both"/>
        <w:rPr>
          <w:rFonts w:ascii="Palatino Linotype" w:hAnsi="Palatino Linotype"/>
          <w:sz w:val="20"/>
        </w:rPr>
      </w:pPr>
      <w:r>
        <w:rPr>
          <w:rFonts w:ascii="Palatino Linotype" w:hAnsi="Palatino Linotype"/>
          <w:color w:val="231F20"/>
          <w:w w:val="95"/>
          <w:sz w:val="20"/>
        </w:rPr>
        <w:t>Trivedi. “As a pulmonologist, I witness the challenges that</w:t>
      </w:r>
      <w:r>
        <w:rPr>
          <w:rFonts w:ascii="Palatino Linotype" w:hAnsi="Palatino Linotype"/>
          <w:color w:val="231F20"/>
          <w:spacing w:val="1"/>
          <w:w w:val="95"/>
          <w:sz w:val="20"/>
        </w:rPr>
        <w:t> </w:t>
      </w:r>
      <w:r>
        <w:rPr>
          <w:rFonts w:ascii="Palatino Linotype" w:hAnsi="Palatino Linotype"/>
          <w:color w:val="231F20"/>
          <w:w w:val="95"/>
          <w:sz w:val="20"/>
        </w:rPr>
        <w:t>families face to provide their children with a daily asthma</w:t>
      </w:r>
      <w:r>
        <w:rPr>
          <w:rFonts w:ascii="Palatino Linotype" w:hAnsi="Palatino Linotype"/>
          <w:color w:val="231F20"/>
          <w:spacing w:val="1"/>
          <w:w w:val="95"/>
          <w:sz w:val="20"/>
        </w:rPr>
        <w:t> </w:t>
      </w:r>
      <w:r>
        <w:rPr>
          <w:rFonts w:ascii="Palatino Linotype" w:hAnsi="Palatino Linotype"/>
          <w:color w:val="231F20"/>
          <w:w w:val="95"/>
          <w:sz w:val="20"/>
        </w:rPr>
        <w:t>medicine,</w:t>
      </w:r>
      <w:r>
        <w:rPr>
          <w:rFonts w:ascii="Palatino Linotype" w:hAnsi="Palatino Linotype"/>
          <w:color w:val="231F20"/>
          <w:spacing w:val="11"/>
          <w:w w:val="95"/>
          <w:sz w:val="20"/>
        </w:rPr>
        <w:t> </w:t>
      </w:r>
      <w:r>
        <w:rPr>
          <w:rFonts w:ascii="Palatino Linotype" w:hAnsi="Palatino Linotype"/>
          <w:color w:val="231F20"/>
          <w:w w:val="95"/>
          <w:sz w:val="20"/>
        </w:rPr>
        <w:t>and,</w:t>
      </w:r>
      <w:r>
        <w:rPr>
          <w:rFonts w:ascii="Palatino Linotype" w:hAnsi="Palatino Linotype"/>
          <w:color w:val="231F20"/>
          <w:spacing w:val="11"/>
          <w:w w:val="95"/>
          <w:sz w:val="20"/>
        </w:rPr>
        <w:t> </w:t>
      </w:r>
      <w:r>
        <w:rPr>
          <w:rFonts w:ascii="Palatino Linotype" w:hAnsi="Palatino Linotype"/>
          <w:color w:val="231F20"/>
          <w:w w:val="95"/>
          <w:sz w:val="20"/>
        </w:rPr>
        <w:t>as</w:t>
      </w:r>
      <w:r>
        <w:rPr>
          <w:rFonts w:ascii="Palatino Linotype" w:hAnsi="Palatino Linotype"/>
          <w:color w:val="231F20"/>
          <w:spacing w:val="12"/>
          <w:w w:val="95"/>
          <w:sz w:val="20"/>
        </w:rPr>
        <w:t> </w:t>
      </w:r>
      <w:r>
        <w:rPr>
          <w:rFonts w:ascii="Palatino Linotype" w:hAnsi="Palatino Linotype"/>
          <w:color w:val="231F20"/>
          <w:w w:val="95"/>
          <w:sz w:val="20"/>
        </w:rPr>
        <w:t>a</w:t>
      </w:r>
      <w:r>
        <w:rPr>
          <w:rFonts w:ascii="Palatino Linotype" w:hAnsi="Palatino Linotype"/>
          <w:color w:val="231F20"/>
          <w:spacing w:val="11"/>
          <w:w w:val="95"/>
          <w:sz w:val="20"/>
        </w:rPr>
        <w:t> </w:t>
      </w:r>
      <w:r>
        <w:rPr>
          <w:rFonts w:ascii="Palatino Linotype" w:hAnsi="Palatino Linotype"/>
          <w:color w:val="231F20"/>
          <w:w w:val="95"/>
          <w:sz w:val="20"/>
        </w:rPr>
        <w:t>consequence,</w:t>
      </w:r>
      <w:r>
        <w:rPr>
          <w:rFonts w:ascii="Palatino Linotype" w:hAnsi="Palatino Linotype"/>
          <w:color w:val="231F20"/>
          <w:spacing w:val="12"/>
          <w:w w:val="95"/>
          <w:sz w:val="20"/>
        </w:rPr>
        <w:t> </w:t>
      </w:r>
      <w:r>
        <w:rPr>
          <w:rFonts w:ascii="Palatino Linotype" w:hAnsi="Palatino Linotype"/>
          <w:color w:val="231F20"/>
          <w:w w:val="95"/>
          <w:sz w:val="20"/>
        </w:rPr>
        <w:t>the</w:t>
      </w:r>
      <w:r>
        <w:rPr>
          <w:rFonts w:ascii="Palatino Linotype" w:hAnsi="Palatino Linotype"/>
          <w:color w:val="231F20"/>
          <w:spacing w:val="11"/>
          <w:w w:val="95"/>
          <w:sz w:val="20"/>
        </w:rPr>
        <w:t> </w:t>
      </w:r>
      <w:r>
        <w:rPr>
          <w:rFonts w:ascii="Palatino Linotype" w:hAnsi="Palatino Linotype"/>
          <w:color w:val="231F20"/>
          <w:w w:val="95"/>
          <w:sz w:val="20"/>
        </w:rPr>
        <w:t>poorly</w:t>
      </w:r>
      <w:r>
        <w:rPr>
          <w:rFonts w:ascii="Palatino Linotype" w:hAnsi="Palatino Linotype"/>
          <w:color w:val="231F20"/>
          <w:spacing w:val="12"/>
          <w:w w:val="95"/>
          <w:sz w:val="20"/>
        </w:rPr>
        <w:t> </w:t>
      </w:r>
      <w:r>
        <w:rPr>
          <w:rFonts w:ascii="Palatino Linotype" w:hAnsi="Palatino Linotype"/>
          <w:color w:val="231F20"/>
          <w:w w:val="95"/>
          <w:sz w:val="20"/>
        </w:rPr>
        <w:t>controlled</w:t>
      </w:r>
    </w:p>
    <w:p>
      <w:pPr>
        <w:spacing w:line="203" w:lineRule="exact" w:before="0"/>
        <w:ind w:left="272" w:right="0" w:firstLine="0"/>
        <w:jc w:val="both"/>
        <w:rPr>
          <w:rFonts w:ascii="Palatino Linotype"/>
          <w:sz w:val="20"/>
        </w:rPr>
      </w:pPr>
      <w:r>
        <w:rPr>
          <w:rFonts w:ascii="Palatino Linotype"/>
          <w:color w:val="231F20"/>
          <w:sz w:val="20"/>
        </w:rPr>
        <w:t>asthma that these</w:t>
      </w:r>
      <w:r>
        <w:rPr>
          <w:rFonts w:ascii="Palatino Linotype"/>
          <w:color w:val="231F20"/>
          <w:spacing w:val="1"/>
          <w:sz w:val="20"/>
        </w:rPr>
        <w:t> </w:t>
      </w:r>
      <w:r>
        <w:rPr>
          <w:rFonts w:ascii="Palatino Linotype"/>
          <w:color w:val="231F20"/>
          <w:sz w:val="20"/>
        </w:rPr>
        <w:t>children experience</w:t>
      </w:r>
      <w:r>
        <w:rPr>
          <w:rFonts w:ascii="Palatino Linotype"/>
          <w:color w:val="231F20"/>
          <w:spacing w:val="1"/>
          <w:sz w:val="20"/>
        </w:rPr>
        <w:t> </w:t>
      </w:r>
      <w:r>
        <w:rPr>
          <w:rFonts w:ascii="Palatino Linotype"/>
          <w:color w:val="231F20"/>
          <w:sz w:val="20"/>
        </w:rPr>
        <w:t>resulting in</w:t>
      </w:r>
    </w:p>
    <w:p>
      <w:pPr>
        <w:spacing w:line="220" w:lineRule="exact" w:before="0"/>
        <w:ind w:left="272" w:right="0" w:firstLine="0"/>
        <w:jc w:val="both"/>
        <w:rPr>
          <w:rFonts w:ascii="Palatino Linotype"/>
          <w:sz w:val="20"/>
        </w:rPr>
      </w:pPr>
      <w:r>
        <w:rPr>
          <w:rFonts w:ascii="Palatino Linotype"/>
          <w:color w:val="231F20"/>
          <w:w w:val="95"/>
          <w:sz w:val="20"/>
        </w:rPr>
        <w:t>preventable</w:t>
      </w:r>
      <w:r>
        <w:rPr>
          <w:rFonts w:ascii="Palatino Linotype"/>
          <w:color w:val="231F20"/>
          <w:spacing w:val="20"/>
          <w:w w:val="95"/>
          <w:sz w:val="20"/>
        </w:rPr>
        <w:t> </w:t>
      </w:r>
      <w:r>
        <w:rPr>
          <w:rFonts w:ascii="Palatino Linotype"/>
          <w:color w:val="231F20"/>
          <w:w w:val="95"/>
          <w:sz w:val="20"/>
        </w:rPr>
        <w:t>ED</w:t>
      </w:r>
      <w:r>
        <w:rPr>
          <w:rFonts w:ascii="Palatino Linotype"/>
          <w:color w:val="231F20"/>
          <w:spacing w:val="20"/>
          <w:w w:val="95"/>
          <w:sz w:val="20"/>
        </w:rPr>
        <w:t> </w:t>
      </w:r>
      <w:r>
        <w:rPr>
          <w:rFonts w:ascii="Palatino Linotype"/>
          <w:color w:val="231F20"/>
          <w:w w:val="95"/>
          <w:sz w:val="20"/>
        </w:rPr>
        <w:t>visits,</w:t>
      </w:r>
      <w:r>
        <w:rPr>
          <w:rFonts w:ascii="Palatino Linotype"/>
          <w:color w:val="231F20"/>
          <w:spacing w:val="21"/>
          <w:w w:val="95"/>
          <w:sz w:val="20"/>
        </w:rPr>
        <w:t> </w:t>
      </w:r>
      <w:r>
        <w:rPr>
          <w:rFonts w:ascii="Palatino Linotype"/>
          <w:color w:val="231F20"/>
          <w:w w:val="95"/>
          <w:sz w:val="20"/>
        </w:rPr>
        <w:t>school</w:t>
      </w:r>
      <w:r>
        <w:rPr>
          <w:rFonts w:ascii="Palatino Linotype"/>
          <w:color w:val="231F20"/>
          <w:spacing w:val="20"/>
          <w:w w:val="95"/>
          <w:sz w:val="20"/>
        </w:rPr>
        <w:t> </w:t>
      </w:r>
      <w:r>
        <w:rPr>
          <w:rFonts w:ascii="Palatino Linotype"/>
          <w:color w:val="231F20"/>
          <w:w w:val="95"/>
          <w:sz w:val="20"/>
        </w:rPr>
        <w:t>absences</w:t>
      </w:r>
      <w:r>
        <w:rPr>
          <w:rFonts w:ascii="Palatino Linotype"/>
          <w:color w:val="231F20"/>
          <w:spacing w:val="21"/>
          <w:w w:val="95"/>
          <w:sz w:val="20"/>
        </w:rPr>
        <w:t> </w:t>
      </w:r>
      <w:r>
        <w:rPr>
          <w:rFonts w:ascii="Palatino Linotype"/>
          <w:color w:val="231F20"/>
          <w:w w:val="95"/>
          <w:sz w:val="20"/>
        </w:rPr>
        <w:t>and</w:t>
      </w:r>
      <w:r>
        <w:rPr>
          <w:rFonts w:ascii="Palatino Linotype"/>
          <w:color w:val="231F20"/>
          <w:spacing w:val="20"/>
          <w:w w:val="95"/>
          <w:sz w:val="20"/>
        </w:rPr>
        <w:t> </w:t>
      </w:r>
      <w:r>
        <w:rPr>
          <w:rFonts w:ascii="Palatino Linotype"/>
          <w:color w:val="231F20"/>
          <w:w w:val="95"/>
          <w:sz w:val="20"/>
        </w:rPr>
        <w:t>asthma</w:t>
      </w:r>
      <w:r>
        <w:rPr>
          <w:rFonts w:ascii="Palatino Linotype"/>
          <w:color w:val="231F20"/>
          <w:spacing w:val="21"/>
          <w:w w:val="95"/>
          <w:sz w:val="20"/>
        </w:rPr>
        <w:t> </w:t>
      </w:r>
      <w:r>
        <w:rPr>
          <w:rFonts w:ascii="Palatino Linotype"/>
          <w:color w:val="231F20"/>
          <w:w w:val="95"/>
          <w:sz w:val="20"/>
        </w:rPr>
        <w:t>attacks.</w:t>
      </w:r>
    </w:p>
    <w:p>
      <w:pPr>
        <w:spacing w:line="196" w:lineRule="auto" w:before="10"/>
        <w:ind w:left="272" w:right="471" w:firstLine="0"/>
        <w:jc w:val="left"/>
        <w:rPr>
          <w:rFonts w:ascii="Palatino Linotype"/>
          <w:sz w:val="20"/>
        </w:rPr>
      </w:pPr>
      <w:r>
        <w:rPr>
          <w:rFonts w:ascii="Palatino Linotype"/>
          <w:color w:val="231F20"/>
          <w:w w:val="95"/>
          <w:sz w:val="20"/>
        </w:rPr>
        <w:t>The</w:t>
      </w:r>
      <w:r>
        <w:rPr>
          <w:rFonts w:ascii="Palatino Linotype"/>
          <w:color w:val="231F20"/>
          <w:spacing w:val="21"/>
          <w:w w:val="95"/>
          <w:sz w:val="20"/>
        </w:rPr>
        <w:t> </w:t>
      </w:r>
      <w:r>
        <w:rPr>
          <w:rFonts w:ascii="Palatino Linotype"/>
          <w:color w:val="231F20"/>
          <w:w w:val="95"/>
          <w:sz w:val="20"/>
        </w:rPr>
        <w:t>Asthma</w:t>
      </w:r>
      <w:r>
        <w:rPr>
          <w:rFonts w:ascii="Palatino Linotype"/>
          <w:color w:val="231F20"/>
          <w:spacing w:val="21"/>
          <w:w w:val="95"/>
          <w:sz w:val="20"/>
        </w:rPr>
        <w:t> </w:t>
      </w:r>
      <w:r>
        <w:rPr>
          <w:rFonts w:ascii="Palatino Linotype"/>
          <w:color w:val="231F20"/>
          <w:w w:val="95"/>
          <w:sz w:val="20"/>
        </w:rPr>
        <w:t>Link</w:t>
      </w:r>
      <w:r>
        <w:rPr>
          <w:rFonts w:ascii="Palatino Linotype"/>
          <w:color w:val="231F20"/>
          <w:spacing w:val="21"/>
          <w:w w:val="95"/>
          <w:sz w:val="20"/>
        </w:rPr>
        <w:t> </w:t>
      </w:r>
      <w:r>
        <w:rPr>
          <w:rFonts w:ascii="Palatino Linotype"/>
          <w:color w:val="231F20"/>
          <w:w w:val="95"/>
          <w:sz w:val="20"/>
        </w:rPr>
        <w:t>program</w:t>
      </w:r>
      <w:r>
        <w:rPr>
          <w:rFonts w:ascii="Palatino Linotype"/>
          <w:color w:val="231F20"/>
          <w:spacing w:val="21"/>
          <w:w w:val="95"/>
          <w:sz w:val="20"/>
        </w:rPr>
        <w:t> </w:t>
      </w:r>
      <w:r>
        <w:rPr>
          <w:rFonts w:ascii="Palatino Linotype"/>
          <w:color w:val="231F20"/>
          <w:w w:val="95"/>
          <w:sz w:val="20"/>
        </w:rPr>
        <w:t>has</w:t>
      </w:r>
      <w:r>
        <w:rPr>
          <w:rFonts w:ascii="Palatino Linotype"/>
          <w:color w:val="231F20"/>
          <w:spacing w:val="21"/>
          <w:w w:val="95"/>
          <w:sz w:val="20"/>
        </w:rPr>
        <w:t> </w:t>
      </w:r>
      <w:r>
        <w:rPr>
          <w:rFonts w:ascii="Palatino Linotype"/>
          <w:color w:val="231F20"/>
          <w:w w:val="95"/>
          <w:sz w:val="20"/>
        </w:rPr>
        <w:t>considerably</w:t>
      </w:r>
      <w:r>
        <w:rPr>
          <w:rFonts w:ascii="Palatino Linotype"/>
          <w:color w:val="231F20"/>
          <w:spacing w:val="21"/>
          <w:w w:val="95"/>
          <w:sz w:val="20"/>
        </w:rPr>
        <w:t> </w:t>
      </w:r>
      <w:r>
        <w:rPr>
          <w:rFonts w:ascii="Palatino Linotype"/>
          <w:color w:val="231F20"/>
          <w:w w:val="95"/>
          <w:sz w:val="20"/>
        </w:rPr>
        <w:t>improved</w:t>
      </w:r>
      <w:r>
        <w:rPr>
          <w:rFonts w:ascii="Palatino Linotype"/>
          <w:color w:val="231F20"/>
          <w:spacing w:val="21"/>
          <w:w w:val="95"/>
          <w:sz w:val="20"/>
        </w:rPr>
        <w:t> </w:t>
      </w:r>
      <w:r>
        <w:rPr>
          <w:rFonts w:ascii="Palatino Linotype"/>
          <w:color w:val="231F20"/>
          <w:w w:val="95"/>
          <w:sz w:val="20"/>
        </w:rPr>
        <w:t>the</w:t>
      </w:r>
      <w:r>
        <w:rPr>
          <w:rFonts w:ascii="Palatino Linotype"/>
          <w:color w:val="231F20"/>
          <w:spacing w:val="-44"/>
          <w:w w:val="95"/>
          <w:sz w:val="20"/>
        </w:rPr>
        <w:t> </w:t>
      </w:r>
      <w:r>
        <w:rPr>
          <w:rFonts w:ascii="Palatino Linotype"/>
          <w:color w:val="231F20"/>
          <w:w w:val="95"/>
          <w:sz w:val="20"/>
        </w:rPr>
        <w:t>lives</w:t>
      </w:r>
      <w:r>
        <w:rPr>
          <w:rFonts w:ascii="Palatino Linotype"/>
          <w:color w:val="231F20"/>
          <w:spacing w:val="17"/>
          <w:w w:val="95"/>
          <w:sz w:val="20"/>
        </w:rPr>
        <w:t> </w:t>
      </w:r>
      <w:r>
        <w:rPr>
          <w:rFonts w:ascii="Palatino Linotype"/>
          <w:color w:val="231F20"/>
          <w:w w:val="95"/>
          <w:sz w:val="20"/>
        </w:rPr>
        <w:t>of</w:t>
      </w:r>
      <w:r>
        <w:rPr>
          <w:rFonts w:ascii="Palatino Linotype"/>
          <w:color w:val="231F20"/>
          <w:spacing w:val="17"/>
          <w:w w:val="95"/>
          <w:sz w:val="20"/>
        </w:rPr>
        <w:t> </w:t>
      </w:r>
      <w:r>
        <w:rPr>
          <w:rFonts w:ascii="Palatino Linotype"/>
          <w:color w:val="231F20"/>
          <w:w w:val="95"/>
          <w:sz w:val="20"/>
        </w:rPr>
        <w:t>many</w:t>
      </w:r>
      <w:r>
        <w:rPr>
          <w:rFonts w:ascii="Palatino Linotype"/>
          <w:color w:val="231F20"/>
          <w:spacing w:val="18"/>
          <w:w w:val="95"/>
          <w:sz w:val="20"/>
        </w:rPr>
        <w:t> </w:t>
      </w:r>
      <w:r>
        <w:rPr>
          <w:rFonts w:ascii="Palatino Linotype"/>
          <w:color w:val="231F20"/>
          <w:w w:val="95"/>
          <w:sz w:val="20"/>
        </w:rPr>
        <w:t>of</w:t>
      </w:r>
      <w:r>
        <w:rPr>
          <w:rFonts w:ascii="Palatino Linotype"/>
          <w:color w:val="231F20"/>
          <w:spacing w:val="17"/>
          <w:w w:val="95"/>
          <w:sz w:val="20"/>
        </w:rPr>
        <w:t> </w:t>
      </w:r>
      <w:r>
        <w:rPr>
          <w:rFonts w:ascii="Palatino Linotype"/>
          <w:color w:val="231F20"/>
          <w:w w:val="95"/>
          <w:sz w:val="20"/>
        </w:rPr>
        <w:t>these</w:t>
      </w:r>
      <w:r>
        <w:rPr>
          <w:rFonts w:ascii="Palatino Linotype"/>
          <w:color w:val="231F20"/>
          <w:spacing w:val="18"/>
          <w:w w:val="95"/>
          <w:sz w:val="20"/>
        </w:rPr>
        <w:t> </w:t>
      </w:r>
      <w:r>
        <w:rPr>
          <w:rFonts w:ascii="Palatino Linotype"/>
          <w:color w:val="231F20"/>
          <w:w w:val="95"/>
          <w:sz w:val="20"/>
        </w:rPr>
        <w:t>children,</w:t>
      </w:r>
      <w:r>
        <w:rPr>
          <w:rFonts w:ascii="Palatino Linotype"/>
          <w:color w:val="231F20"/>
          <w:spacing w:val="17"/>
          <w:w w:val="95"/>
          <w:sz w:val="20"/>
        </w:rPr>
        <w:t> </w:t>
      </w:r>
      <w:r>
        <w:rPr>
          <w:rFonts w:ascii="Palatino Linotype"/>
          <w:color w:val="231F20"/>
          <w:w w:val="95"/>
          <w:sz w:val="20"/>
        </w:rPr>
        <w:t>by</w:t>
      </w:r>
      <w:r>
        <w:rPr>
          <w:rFonts w:ascii="Palatino Linotype"/>
          <w:color w:val="231F20"/>
          <w:spacing w:val="17"/>
          <w:w w:val="95"/>
          <w:sz w:val="20"/>
        </w:rPr>
        <w:t> </w:t>
      </w:r>
      <w:r>
        <w:rPr>
          <w:rFonts w:ascii="Palatino Linotype"/>
          <w:color w:val="231F20"/>
          <w:w w:val="95"/>
          <w:sz w:val="20"/>
        </w:rPr>
        <w:t>ensuring</w:t>
      </w:r>
      <w:r>
        <w:rPr>
          <w:rFonts w:ascii="Palatino Linotype"/>
          <w:color w:val="231F20"/>
          <w:spacing w:val="18"/>
          <w:w w:val="95"/>
          <w:sz w:val="20"/>
        </w:rPr>
        <w:t> </w:t>
      </w:r>
      <w:r>
        <w:rPr>
          <w:rFonts w:ascii="Palatino Linotype"/>
          <w:color w:val="231F20"/>
          <w:w w:val="95"/>
          <w:sz w:val="20"/>
        </w:rPr>
        <w:t>that</w:t>
      </w:r>
      <w:r>
        <w:rPr>
          <w:rFonts w:ascii="Palatino Linotype"/>
          <w:color w:val="231F20"/>
          <w:spacing w:val="17"/>
          <w:w w:val="95"/>
          <w:sz w:val="20"/>
        </w:rPr>
        <w:t> </w:t>
      </w:r>
      <w:r>
        <w:rPr>
          <w:rFonts w:ascii="Palatino Linotype"/>
          <w:color w:val="231F20"/>
          <w:w w:val="95"/>
          <w:sz w:val="20"/>
        </w:rPr>
        <w:t>children</w:t>
      </w:r>
    </w:p>
    <w:p>
      <w:pPr>
        <w:spacing w:line="196" w:lineRule="auto" w:before="0"/>
        <w:ind w:left="272" w:right="471" w:firstLine="0"/>
        <w:jc w:val="left"/>
        <w:rPr>
          <w:rFonts w:ascii="Palatino Linotype" w:hAnsi="Palatino Linotype"/>
          <w:sz w:val="20"/>
        </w:rPr>
      </w:pPr>
      <w:r>
        <w:rPr>
          <w:rFonts w:ascii="Palatino Linotype" w:hAnsi="Palatino Linotype"/>
          <w:color w:val="231F20"/>
          <w:w w:val="95"/>
          <w:sz w:val="20"/>
        </w:rPr>
        <w:t>with</w:t>
      </w:r>
      <w:r>
        <w:rPr>
          <w:rFonts w:ascii="Palatino Linotype" w:hAnsi="Palatino Linotype"/>
          <w:color w:val="231F20"/>
          <w:spacing w:val="32"/>
          <w:w w:val="95"/>
          <w:sz w:val="20"/>
        </w:rPr>
        <w:t> </w:t>
      </w:r>
      <w:r>
        <w:rPr>
          <w:rFonts w:ascii="Palatino Linotype" w:hAnsi="Palatino Linotype"/>
          <w:color w:val="231F20"/>
          <w:w w:val="95"/>
          <w:sz w:val="20"/>
        </w:rPr>
        <w:t>high-risk</w:t>
      </w:r>
      <w:r>
        <w:rPr>
          <w:rFonts w:ascii="Palatino Linotype" w:hAnsi="Palatino Linotype"/>
          <w:color w:val="231F20"/>
          <w:spacing w:val="33"/>
          <w:w w:val="95"/>
          <w:sz w:val="20"/>
        </w:rPr>
        <w:t> </w:t>
      </w:r>
      <w:r>
        <w:rPr>
          <w:rFonts w:ascii="Palatino Linotype" w:hAnsi="Palatino Linotype"/>
          <w:color w:val="231F20"/>
          <w:w w:val="95"/>
          <w:sz w:val="20"/>
        </w:rPr>
        <w:t>asthma</w:t>
      </w:r>
      <w:r>
        <w:rPr>
          <w:rFonts w:ascii="Palatino Linotype" w:hAnsi="Palatino Linotype"/>
          <w:color w:val="231F20"/>
          <w:spacing w:val="33"/>
          <w:w w:val="95"/>
          <w:sz w:val="20"/>
        </w:rPr>
        <w:t> </w:t>
      </w:r>
      <w:r>
        <w:rPr>
          <w:rFonts w:ascii="Palatino Linotype" w:hAnsi="Palatino Linotype"/>
          <w:color w:val="231F20"/>
          <w:w w:val="95"/>
          <w:sz w:val="20"/>
        </w:rPr>
        <w:t>receive</w:t>
      </w:r>
      <w:r>
        <w:rPr>
          <w:rFonts w:ascii="Palatino Linotype" w:hAnsi="Palatino Linotype"/>
          <w:color w:val="231F20"/>
          <w:spacing w:val="33"/>
          <w:w w:val="95"/>
          <w:sz w:val="20"/>
        </w:rPr>
        <w:t> </w:t>
      </w:r>
      <w:r>
        <w:rPr>
          <w:rFonts w:ascii="Palatino Linotype" w:hAnsi="Palatino Linotype"/>
          <w:color w:val="231F20"/>
          <w:w w:val="95"/>
          <w:sz w:val="20"/>
        </w:rPr>
        <w:t>their</w:t>
      </w:r>
      <w:r>
        <w:rPr>
          <w:rFonts w:ascii="Palatino Linotype" w:hAnsi="Palatino Linotype"/>
          <w:color w:val="231F20"/>
          <w:spacing w:val="33"/>
          <w:w w:val="95"/>
          <w:sz w:val="20"/>
        </w:rPr>
        <w:t> </w:t>
      </w:r>
      <w:r>
        <w:rPr>
          <w:rFonts w:ascii="Palatino Linotype" w:hAnsi="Palatino Linotype"/>
          <w:color w:val="231F20"/>
          <w:w w:val="95"/>
          <w:sz w:val="20"/>
        </w:rPr>
        <w:t>daily</w:t>
      </w:r>
      <w:r>
        <w:rPr>
          <w:rFonts w:ascii="Palatino Linotype" w:hAnsi="Palatino Linotype"/>
          <w:color w:val="231F20"/>
          <w:spacing w:val="32"/>
          <w:w w:val="95"/>
          <w:sz w:val="20"/>
        </w:rPr>
        <w:t> </w:t>
      </w:r>
      <w:r>
        <w:rPr>
          <w:rFonts w:ascii="Palatino Linotype" w:hAnsi="Palatino Linotype"/>
          <w:color w:val="231F20"/>
          <w:w w:val="95"/>
          <w:sz w:val="20"/>
        </w:rPr>
        <w:t>preventive</w:t>
      </w:r>
      <w:r>
        <w:rPr>
          <w:rFonts w:ascii="Palatino Linotype" w:hAnsi="Palatino Linotype"/>
          <w:color w:val="231F20"/>
          <w:spacing w:val="33"/>
          <w:w w:val="95"/>
          <w:sz w:val="20"/>
        </w:rPr>
        <w:t> </w:t>
      </w:r>
      <w:r>
        <w:rPr>
          <w:rFonts w:ascii="Palatino Linotype" w:hAnsi="Palatino Linotype"/>
          <w:color w:val="231F20"/>
          <w:w w:val="95"/>
          <w:sz w:val="20"/>
        </w:rPr>
        <w:t>inhaler</w:t>
      </w:r>
      <w:r>
        <w:rPr>
          <w:rFonts w:ascii="Palatino Linotype" w:hAnsi="Palatino Linotype"/>
          <w:color w:val="231F20"/>
          <w:spacing w:val="1"/>
          <w:w w:val="95"/>
          <w:sz w:val="20"/>
        </w:rPr>
        <w:t> </w:t>
      </w:r>
      <w:r>
        <w:rPr>
          <w:rFonts w:ascii="Palatino Linotype" w:hAnsi="Palatino Linotype"/>
          <w:color w:val="231F20"/>
          <w:w w:val="95"/>
          <w:sz w:val="20"/>
        </w:rPr>
        <w:t>with</w:t>
      </w:r>
      <w:r>
        <w:rPr>
          <w:rFonts w:ascii="Palatino Linotype" w:hAnsi="Palatino Linotype"/>
          <w:color w:val="231F20"/>
          <w:spacing w:val="23"/>
          <w:w w:val="95"/>
          <w:sz w:val="20"/>
        </w:rPr>
        <w:t> </w:t>
      </w:r>
      <w:r>
        <w:rPr>
          <w:rFonts w:ascii="Palatino Linotype" w:hAnsi="Palatino Linotype"/>
          <w:color w:val="231F20"/>
          <w:w w:val="95"/>
          <w:sz w:val="20"/>
        </w:rPr>
        <w:t>their</w:t>
      </w:r>
      <w:r>
        <w:rPr>
          <w:rFonts w:ascii="Palatino Linotype" w:hAnsi="Palatino Linotype"/>
          <w:color w:val="231F20"/>
          <w:spacing w:val="24"/>
          <w:w w:val="95"/>
          <w:sz w:val="20"/>
        </w:rPr>
        <w:t> </w:t>
      </w:r>
      <w:r>
        <w:rPr>
          <w:rFonts w:ascii="Palatino Linotype" w:hAnsi="Palatino Linotype"/>
          <w:color w:val="231F20"/>
          <w:w w:val="95"/>
          <w:sz w:val="20"/>
        </w:rPr>
        <w:t>school</w:t>
      </w:r>
      <w:r>
        <w:rPr>
          <w:rFonts w:ascii="Palatino Linotype" w:hAnsi="Palatino Linotype"/>
          <w:color w:val="231F20"/>
          <w:spacing w:val="24"/>
          <w:w w:val="95"/>
          <w:sz w:val="20"/>
        </w:rPr>
        <w:t> </w:t>
      </w:r>
      <w:r>
        <w:rPr>
          <w:rFonts w:ascii="Palatino Linotype" w:hAnsi="Palatino Linotype"/>
          <w:color w:val="231F20"/>
          <w:w w:val="95"/>
          <w:sz w:val="20"/>
        </w:rPr>
        <w:t>nurse.”</w:t>
      </w:r>
      <w:r>
        <w:rPr>
          <w:rFonts w:ascii="Palatino Linotype" w:hAnsi="Palatino Linotype"/>
          <w:color w:val="231F20"/>
          <w:spacing w:val="24"/>
          <w:w w:val="95"/>
          <w:sz w:val="20"/>
        </w:rPr>
        <w:t> </w:t>
      </w:r>
      <w:r>
        <w:rPr>
          <w:rFonts w:ascii="Palatino Linotype" w:hAnsi="Palatino Linotype"/>
          <w:color w:val="231F20"/>
          <w:w w:val="95"/>
          <w:sz w:val="20"/>
        </w:rPr>
        <w:t>She</w:t>
      </w:r>
      <w:r>
        <w:rPr>
          <w:rFonts w:ascii="Palatino Linotype" w:hAnsi="Palatino Linotype"/>
          <w:color w:val="231F20"/>
          <w:spacing w:val="24"/>
          <w:w w:val="95"/>
          <w:sz w:val="20"/>
        </w:rPr>
        <w:t> </w:t>
      </w:r>
      <w:r>
        <w:rPr>
          <w:rFonts w:ascii="Palatino Linotype" w:hAnsi="Palatino Linotype"/>
          <w:color w:val="231F20"/>
          <w:w w:val="95"/>
          <w:sz w:val="20"/>
        </w:rPr>
        <w:t>explained,</w:t>
      </w:r>
      <w:r>
        <w:rPr>
          <w:rFonts w:ascii="Palatino Linotype" w:hAnsi="Palatino Linotype"/>
          <w:color w:val="231F20"/>
          <w:spacing w:val="23"/>
          <w:w w:val="95"/>
          <w:sz w:val="20"/>
        </w:rPr>
        <w:t> </w:t>
      </w:r>
      <w:r>
        <w:rPr>
          <w:rFonts w:ascii="Palatino Linotype" w:hAnsi="Palatino Linotype"/>
          <w:color w:val="231F20"/>
          <w:w w:val="95"/>
          <w:sz w:val="20"/>
        </w:rPr>
        <w:t>“I</w:t>
      </w:r>
      <w:r>
        <w:rPr>
          <w:rFonts w:ascii="Palatino Linotype" w:hAnsi="Palatino Linotype"/>
          <w:color w:val="231F20"/>
          <w:spacing w:val="24"/>
          <w:w w:val="95"/>
          <w:sz w:val="20"/>
        </w:rPr>
        <w:t> </w:t>
      </w:r>
      <w:r>
        <w:rPr>
          <w:rFonts w:ascii="Palatino Linotype" w:hAnsi="Palatino Linotype"/>
          <w:color w:val="231F20"/>
          <w:w w:val="95"/>
          <w:sz w:val="20"/>
        </w:rPr>
        <w:t>see</w:t>
      </w:r>
      <w:r>
        <w:rPr>
          <w:rFonts w:ascii="Palatino Linotype" w:hAnsi="Palatino Linotype"/>
          <w:color w:val="231F20"/>
          <w:spacing w:val="24"/>
          <w:w w:val="95"/>
          <w:sz w:val="20"/>
        </w:rPr>
        <w:t> </w:t>
      </w:r>
      <w:r>
        <w:rPr>
          <w:rFonts w:ascii="Palatino Linotype" w:hAnsi="Palatino Linotype"/>
          <w:color w:val="231F20"/>
          <w:w w:val="95"/>
          <w:sz w:val="20"/>
        </w:rPr>
        <w:t>firsthand</w:t>
      </w:r>
      <w:r>
        <w:rPr>
          <w:rFonts w:ascii="Palatino Linotype" w:hAnsi="Palatino Linotype"/>
          <w:color w:val="231F20"/>
          <w:spacing w:val="24"/>
          <w:w w:val="95"/>
          <w:sz w:val="20"/>
        </w:rPr>
        <w:t> </w:t>
      </w:r>
      <w:r>
        <w:rPr>
          <w:rFonts w:ascii="Palatino Linotype" w:hAnsi="Palatino Linotype"/>
          <w:color w:val="231F20"/>
          <w:w w:val="95"/>
          <w:sz w:val="20"/>
        </w:rPr>
        <w:t>that</w:t>
      </w:r>
      <w:r>
        <w:rPr>
          <w:rFonts w:ascii="Palatino Linotype" w:hAnsi="Palatino Linotype"/>
          <w:color w:val="231F20"/>
          <w:spacing w:val="-45"/>
          <w:w w:val="95"/>
          <w:sz w:val="20"/>
        </w:rPr>
        <w:t> </w:t>
      </w:r>
      <w:r>
        <w:rPr>
          <w:rFonts w:ascii="Palatino Linotype" w:hAnsi="Palatino Linotype"/>
          <w:color w:val="231F20"/>
          <w:w w:val="95"/>
          <w:sz w:val="20"/>
        </w:rPr>
        <w:t>these</w:t>
      </w:r>
      <w:r>
        <w:rPr>
          <w:rFonts w:ascii="Palatino Linotype" w:hAnsi="Palatino Linotype"/>
          <w:color w:val="231F20"/>
          <w:spacing w:val="1"/>
          <w:w w:val="95"/>
          <w:sz w:val="20"/>
        </w:rPr>
        <w:t> </w:t>
      </w:r>
      <w:r>
        <w:rPr>
          <w:rFonts w:ascii="Palatino Linotype" w:hAnsi="Palatino Linotype"/>
          <w:color w:val="231F20"/>
          <w:w w:val="95"/>
          <w:sz w:val="20"/>
        </w:rPr>
        <w:t>children</w:t>
      </w:r>
      <w:r>
        <w:rPr>
          <w:rFonts w:ascii="Palatino Linotype" w:hAnsi="Palatino Linotype"/>
          <w:color w:val="231F20"/>
          <w:spacing w:val="1"/>
          <w:w w:val="95"/>
          <w:sz w:val="20"/>
        </w:rPr>
        <w:t> </w:t>
      </w:r>
      <w:r>
        <w:rPr>
          <w:rFonts w:ascii="Palatino Linotype" w:hAnsi="Palatino Linotype"/>
          <w:color w:val="231F20"/>
          <w:w w:val="95"/>
          <w:sz w:val="20"/>
        </w:rPr>
        <w:t>have</w:t>
      </w:r>
      <w:r>
        <w:rPr>
          <w:rFonts w:ascii="Palatino Linotype" w:hAnsi="Palatino Linotype"/>
          <w:color w:val="231F20"/>
          <w:spacing w:val="1"/>
          <w:w w:val="95"/>
          <w:sz w:val="20"/>
        </w:rPr>
        <w:t> </w:t>
      </w:r>
      <w:r>
        <w:rPr>
          <w:rFonts w:ascii="Palatino Linotype" w:hAnsi="Palatino Linotype"/>
          <w:color w:val="231F20"/>
          <w:w w:val="95"/>
          <w:sz w:val="20"/>
        </w:rPr>
        <w:t>less</w:t>
      </w:r>
      <w:r>
        <w:rPr>
          <w:rFonts w:ascii="Palatino Linotype" w:hAnsi="Palatino Linotype"/>
          <w:color w:val="231F20"/>
          <w:spacing w:val="1"/>
          <w:w w:val="95"/>
          <w:sz w:val="20"/>
        </w:rPr>
        <w:t> </w:t>
      </w:r>
      <w:r>
        <w:rPr>
          <w:rFonts w:ascii="Palatino Linotype" w:hAnsi="Palatino Linotype"/>
          <w:color w:val="231F20"/>
          <w:w w:val="95"/>
          <w:sz w:val="20"/>
        </w:rPr>
        <w:t>asthma</w:t>
      </w:r>
      <w:r>
        <w:rPr>
          <w:rFonts w:ascii="Palatino Linotype" w:hAnsi="Palatino Linotype"/>
          <w:color w:val="231F20"/>
          <w:spacing w:val="1"/>
          <w:w w:val="95"/>
          <w:sz w:val="20"/>
        </w:rPr>
        <w:t> </w:t>
      </w:r>
      <w:r>
        <w:rPr>
          <w:rFonts w:ascii="Palatino Linotype" w:hAnsi="Palatino Linotype"/>
          <w:color w:val="231F20"/>
          <w:w w:val="95"/>
          <w:sz w:val="20"/>
        </w:rPr>
        <w:t>attacks,</w:t>
      </w:r>
      <w:r>
        <w:rPr>
          <w:rFonts w:ascii="Palatino Linotype" w:hAnsi="Palatino Linotype"/>
          <w:color w:val="231F20"/>
          <w:spacing w:val="1"/>
          <w:w w:val="95"/>
          <w:sz w:val="20"/>
        </w:rPr>
        <w:t> </w:t>
      </w:r>
      <w:r>
        <w:rPr>
          <w:rFonts w:ascii="Palatino Linotype" w:hAnsi="Palatino Linotype"/>
          <w:color w:val="231F20"/>
          <w:w w:val="95"/>
          <w:sz w:val="20"/>
        </w:rPr>
        <w:t>fewer</w:t>
      </w:r>
      <w:r>
        <w:rPr>
          <w:rFonts w:ascii="Palatino Linotype" w:hAnsi="Palatino Linotype"/>
          <w:color w:val="231F20"/>
          <w:spacing w:val="45"/>
          <w:sz w:val="20"/>
        </w:rPr>
        <w:t> </w:t>
      </w:r>
      <w:r>
        <w:rPr>
          <w:rFonts w:ascii="Palatino Linotype" w:hAnsi="Palatino Linotype"/>
          <w:color w:val="231F20"/>
          <w:w w:val="95"/>
          <w:sz w:val="20"/>
        </w:rPr>
        <w:t>emergency</w:t>
      </w:r>
      <w:r>
        <w:rPr>
          <w:rFonts w:ascii="Palatino Linotype" w:hAnsi="Palatino Linotype"/>
          <w:color w:val="231F20"/>
          <w:spacing w:val="1"/>
          <w:w w:val="95"/>
          <w:sz w:val="20"/>
        </w:rPr>
        <w:t> </w:t>
      </w:r>
      <w:r>
        <w:rPr>
          <w:rFonts w:ascii="Palatino Linotype" w:hAnsi="Palatino Linotype"/>
          <w:color w:val="231F20"/>
          <w:w w:val="95"/>
          <w:sz w:val="20"/>
        </w:rPr>
        <w:t>room</w:t>
      </w:r>
      <w:r>
        <w:rPr>
          <w:rFonts w:ascii="Palatino Linotype" w:hAnsi="Palatino Linotype"/>
          <w:color w:val="231F20"/>
          <w:spacing w:val="38"/>
          <w:w w:val="95"/>
          <w:sz w:val="20"/>
        </w:rPr>
        <w:t> </w:t>
      </w:r>
      <w:r>
        <w:rPr>
          <w:rFonts w:ascii="Palatino Linotype" w:hAnsi="Palatino Linotype"/>
          <w:color w:val="231F20"/>
          <w:w w:val="95"/>
          <w:sz w:val="20"/>
        </w:rPr>
        <w:t>visits/hospitalizations</w:t>
      </w:r>
      <w:r>
        <w:rPr>
          <w:rFonts w:ascii="Palatino Linotype" w:hAnsi="Palatino Linotype"/>
          <w:color w:val="231F20"/>
          <w:spacing w:val="39"/>
          <w:w w:val="95"/>
          <w:sz w:val="20"/>
        </w:rPr>
        <w:t> </w:t>
      </w:r>
      <w:r>
        <w:rPr>
          <w:rFonts w:ascii="Palatino Linotype" w:hAnsi="Palatino Linotype"/>
          <w:color w:val="231F20"/>
          <w:w w:val="95"/>
          <w:sz w:val="20"/>
        </w:rPr>
        <w:t>and</w:t>
      </w:r>
      <w:r>
        <w:rPr>
          <w:rFonts w:ascii="Palatino Linotype" w:hAnsi="Palatino Linotype"/>
          <w:color w:val="231F20"/>
          <w:spacing w:val="39"/>
          <w:w w:val="95"/>
          <w:sz w:val="20"/>
        </w:rPr>
        <w:t> </w:t>
      </w:r>
      <w:r>
        <w:rPr>
          <w:rFonts w:ascii="Palatino Linotype" w:hAnsi="Palatino Linotype"/>
          <w:color w:val="231F20"/>
          <w:w w:val="95"/>
          <w:sz w:val="20"/>
        </w:rPr>
        <w:t>better</w:t>
      </w:r>
      <w:r>
        <w:rPr>
          <w:rFonts w:ascii="Palatino Linotype" w:hAnsi="Palatino Linotype"/>
          <w:color w:val="231F20"/>
          <w:spacing w:val="38"/>
          <w:w w:val="95"/>
          <w:sz w:val="20"/>
        </w:rPr>
        <w:t> </w:t>
      </w:r>
      <w:r>
        <w:rPr>
          <w:rFonts w:ascii="Palatino Linotype" w:hAnsi="Palatino Linotype"/>
          <w:color w:val="231F20"/>
          <w:w w:val="95"/>
          <w:sz w:val="20"/>
        </w:rPr>
        <w:t>school</w:t>
      </w:r>
      <w:r>
        <w:rPr>
          <w:rFonts w:ascii="Palatino Linotype" w:hAnsi="Palatino Linotype"/>
          <w:color w:val="231F20"/>
          <w:spacing w:val="39"/>
          <w:w w:val="95"/>
          <w:sz w:val="20"/>
        </w:rPr>
        <w:t> </w:t>
      </w:r>
      <w:r>
        <w:rPr>
          <w:rFonts w:ascii="Palatino Linotype" w:hAnsi="Palatino Linotype"/>
          <w:color w:val="231F20"/>
          <w:w w:val="95"/>
          <w:sz w:val="20"/>
        </w:rPr>
        <w:t>attendance.</w:t>
      </w:r>
    </w:p>
    <w:p>
      <w:pPr>
        <w:spacing w:line="196" w:lineRule="auto" w:before="0"/>
        <w:ind w:left="272" w:right="653" w:firstLine="0"/>
        <w:jc w:val="left"/>
        <w:rPr>
          <w:rFonts w:ascii="Palatino Linotype" w:hAnsi="Palatino Linotype"/>
          <w:sz w:val="20"/>
        </w:rPr>
      </w:pPr>
      <w:r>
        <w:rPr/>
        <w:pict>
          <v:shape style="position:absolute;margin-left:522.039978pt;margin-top:23.868805pt;width:7.6pt;height:7.6pt;mso-position-horizontal-relative:page;mso-position-vertical-relative:paragraph;z-index:-25544704" coordorigin="10441,477" coordsize="152,152" path="m10517,477l10441,553,10517,629,10592,553,10517,477xe" filled="true" fillcolor="#4db2de" stroked="false">
            <v:path arrowok="t"/>
            <v:fill type="solid"/>
            <w10:wrap type="none"/>
          </v:shape>
        </w:pict>
      </w:r>
      <w:r>
        <w:rPr>
          <w:rFonts w:ascii="Palatino Linotype" w:hAnsi="Palatino Linotype"/>
          <w:color w:val="231F20"/>
          <w:w w:val="95"/>
          <w:sz w:val="20"/>
        </w:rPr>
        <w:t>Additionally,</w:t>
      </w:r>
      <w:r>
        <w:rPr>
          <w:rFonts w:ascii="Palatino Linotype" w:hAnsi="Palatino Linotype"/>
          <w:color w:val="231F20"/>
          <w:spacing w:val="15"/>
          <w:w w:val="95"/>
          <w:sz w:val="20"/>
        </w:rPr>
        <w:t> </w:t>
      </w:r>
      <w:r>
        <w:rPr>
          <w:rFonts w:ascii="Palatino Linotype" w:hAnsi="Palatino Linotype"/>
          <w:color w:val="231F20"/>
          <w:w w:val="95"/>
          <w:sz w:val="20"/>
        </w:rPr>
        <w:t>we</w:t>
      </w:r>
      <w:r>
        <w:rPr>
          <w:rFonts w:ascii="Palatino Linotype" w:hAnsi="Palatino Linotype"/>
          <w:color w:val="231F20"/>
          <w:spacing w:val="16"/>
          <w:w w:val="95"/>
          <w:sz w:val="20"/>
        </w:rPr>
        <w:t> </w:t>
      </w:r>
      <w:r>
        <w:rPr>
          <w:rFonts w:ascii="Palatino Linotype" w:hAnsi="Palatino Linotype"/>
          <w:color w:val="231F20"/>
          <w:w w:val="95"/>
          <w:sz w:val="20"/>
        </w:rPr>
        <w:t>have</w:t>
      </w:r>
      <w:r>
        <w:rPr>
          <w:rFonts w:ascii="Palatino Linotype" w:hAnsi="Palatino Linotype"/>
          <w:color w:val="231F20"/>
          <w:spacing w:val="16"/>
          <w:w w:val="95"/>
          <w:sz w:val="20"/>
        </w:rPr>
        <w:t> </w:t>
      </w:r>
      <w:r>
        <w:rPr>
          <w:rFonts w:ascii="Palatino Linotype" w:hAnsi="Palatino Linotype"/>
          <w:color w:val="231F20"/>
          <w:w w:val="95"/>
          <w:sz w:val="20"/>
        </w:rPr>
        <w:t>opened</w:t>
      </w:r>
      <w:r>
        <w:rPr>
          <w:rFonts w:ascii="Palatino Linotype" w:hAnsi="Palatino Linotype"/>
          <w:color w:val="231F20"/>
          <w:spacing w:val="16"/>
          <w:w w:val="95"/>
          <w:sz w:val="20"/>
        </w:rPr>
        <w:t> </w:t>
      </w:r>
      <w:r>
        <w:rPr>
          <w:rFonts w:ascii="Palatino Linotype" w:hAnsi="Palatino Linotype"/>
          <w:color w:val="231F20"/>
          <w:w w:val="95"/>
          <w:sz w:val="20"/>
        </w:rPr>
        <w:t>the</w:t>
      </w:r>
      <w:r>
        <w:rPr>
          <w:rFonts w:ascii="Palatino Linotype" w:hAnsi="Palatino Linotype"/>
          <w:color w:val="231F20"/>
          <w:spacing w:val="16"/>
          <w:w w:val="95"/>
          <w:sz w:val="20"/>
        </w:rPr>
        <w:t> </w:t>
      </w:r>
      <w:r>
        <w:rPr>
          <w:rFonts w:ascii="Palatino Linotype" w:hAnsi="Palatino Linotype"/>
          <w:color w:val="231F20"/>
          <w:w w:val="95"/>
          <w:sz w:val="20"/>
        </w:rPr>
        <w:t>lines</w:t>
      </w:r>
      <w:r>
        <w:rPr>
          <w:rFonts w:ascii="Palatino Linotype" w:hAnsi="Palatino Linotype"/>
          <w:color w:val="231F20"/>
          <w:spacing w:val="15"/>
          <w:w w:val="95"/>
          <w:sz w:val="20"/>
        </w:rPr>
        <w:t> </w:t>
      </w:r>
      <w:r>
        <w:rPr>
          <w:rFonts w:ascii="Palatino Linotype" w:hAnsi="Palatino Linotype"/>
          <w:color w:val="231F20"/>
          <w:w w:val="95"/>
          <w:sz w:val="20"/>
        </w:rPr>
        <w:t>of</w:t>
      </w:r>
      <w:r>
        <w:rPr>
          <w:rFonts w:ascii="Palatino Linotype" w:hAnsi="Palatino Linotype"/>
          <w:color w:val="231F20"/>
          <w:spacing w:val="16"/>
          <w:w w:val="95"/>
          <w:sz w:val="20"/>
        </w:rPr>
        <w:t> </w:t>
      </w:r>
      <w:r>
        <w:rPr>
          <w:rFonts w:ascii="Palatino Linotype" w:hAnsi="Palatino Linotype"/>
          <w:color w:val="231F20"/>
          <w:w w:val="95"/>
          <w:sz w:val="20"/>
        </w:rPr>
        <w:t>communication</w:t>
      </w:r>
      <w:r>
        <w:rPr>
          <w:rFonts w:ascii="Palatino Linotype" w:hAnsi="Palatino Linotype"/>
          <w:color w:val="231F20"/>
          <w:spacing w:val="1"/>
          <w:w w:val="95"/>
          <w:sz w:val="20"/>
        </w:rPr>
        <w:t> </w:t>
      </w:r>
      <w:r>
        <w:rPr>
          <w:rFonts w:ascii="Palatino Linotype" w:hAnsi="Palatino Linotype"/>
          <w:color w:val="231F20"/>
          <w:w w:val="95"/>
          <w:sz w:val="20"/>
        </w:rPr>
        <w:t>between</w:t>
      </w:r>
      <w:r>
        <w:rPr>
          <w:rFonts w:ascii="Palatino Linotype" w:hAnsi="Palatino Linotype"/>
          <w:color w:val="231F20"/>
          <w:spacing w:val="29"/>
          <w:w w:val="95"/>
          <w:sz w:val="20"/>
        </w:rPr>
        <w:t> </w:t>
      </w:r>
      <w:r>
        <w:rPr>
          <w:rFonts w:ascii="Palatino Linotype" w:hAnsi="Palatino Linotype"/>
          <w:color w:val="231F20"/>
          <w:w w:val="95"/>
          <w:sz w:val="20"/>
        </w:rPr>
        <w:t>the</w:t>
      </w:r>
      <w:r>
        <w:rPr>
          <w:rFonts w:ascii="Palatino Linotype" w:hAnsi="Palatino Linotype"/>
          <w:color w:val="231F20"/>
          <w:spacing w:val="30"/>
          <w:w w:val="95"/>
          <w:sz w:val="20"/>
        </w:rPr>
        <w:t> </w:t>
      </w:r>
      <w:r>
        <w:rPr>
          <w:rFonts w:ascii="Palatino Linotype" w:hAnsi="Palatino Linotype"/>
          <w:color w:val="231F20"/>
          <w:w w:val="95"/>
          <w:sz w:val="20"/>
        </w:rPr>
        <w:t>medical</w:t>
      </w:r>
      <w:r>
        <w:rPr>
          <w:rFonts w:ascii="Palatino Linotype" w:hAnsi="Palatino Linotype"/>
          <w:color w:val="231F20"/>
          <w:spacing w:val="30"/>
          <w:w w:val="95"/>
          <w:sz w:val="20"/>
        </w:rPr>
        <w:t> </w:t>
      </w:r>
      <w:r>
        <w:rPr>
          <w:rFonts w:ascii="Palatino Linotype" w:hAnsi="Palatino Linotype"/>
          <w:color w:val="231F20"/>
          <w:w w:val="95"/>
          <w:sz w:val="20"/>
        </w:rPr>
        <w:t>providers</w:t>
      </w:r>
      <w:r>
        <w:rPr>
          <w:rFonts w:ascii="Palatino Linotype" w:hAnsi="Palatino Linotype"/>
          <w:color w:val="231F20"/>
          <w:spacing w:val="30"/>
          <w:w w:val="95"/>
          <w:sz w:val="20"/>
        </w:rPr>
        <w:t> </w:t>
      </w:r>
      <w:r>
        <w:rPr>
          <w:rFonts w:ascii="Palatino Linotype" w:hAnsi="Palatino Linotype"/>
          <w:color w:val="231F20"/>
          <w:w w:val="95"/>
          <w:sz w:val="20"/>
        </w:rPr>
        <w:t>in</w:t>
      </w:r>
      <w:r>
        <w:rPr>
          <w:rFonts w:ascii="Palatino Linotype" w:hAnsi="Palatino Linotype"/>
          <w:color w:val="231F20"/>
          <w:spacing w:val="30"/>
          <w:w w:val="95"/>
          <w:sz w:val="20"/>
        </w:rPr>
        <w:t> </w:t>
      </w:r>
      <w:r>
        <w:rPr>
          <w:rFonts w:ascii="Palatino Linotype" w:hAnsi="Palatino Linotype"/>
          <w:color w:val="231F20"/>
          <w:w w:val="95"/>
          <w:sz w:val="20"/>
        </w:rPr>
        <w:t>the</w:t>
      </w:r>
      <w:r>
        <w:rPr>
          <w:rFonts w:ascii="Palatino Linotype" w:hAnsi="Palatino Linotype"/>
          <w:color w:val="231F20"/>
          <w:spacing w:val="29"/>
          <w:w w:val="95"/>
          <w:sz w:val="20"/>
        </w:rPr>
        <w:t> </w:t>
      </w:r>
      <w:r>
        <w:rPr>
          <w:rFonts w:ascii="Palatino Linotype" w:hAnsi="Palatino Linotype"/>
          <w:color w:val="231F20"/>
          <w:w w:val="95"/>
          <w:sz w:val="20"/>
        </w:rPr>
        <w:t>clinic,</w:t>
      </w:r>
      <w:r>
        <w:rPr>
          <w:rFonts w:ascii="Palatino Linotype" w:hAnsi="Palatino Linotype"/>
          <w:color w:val="231F20"/>
          <w:spacing w:val="30"/>
          <w:w w:val="95"/>
          <w:sz w:val="20"/>
        </w:rPr>
        <w:t> </w:t>
      </w:r>
      <w:r>
        <w:rPr>
          <w:rFonts w:ascii="Palatino Linotype" w:hAnsi="Palatino Linotype"/>
          <w:color w:val="231F20"/>
          <w:w w:val="95"/>
          <w:sz w:val="20"/>
        </w:rPr>
        <w:t>school</w:t>
      </w:r>
      <w:r>
        <w:rPr>
          <w:rFonts w:ascii="Palatino Linotype" w:hAnsi="Palatino Linotype"/>
          <w:color w:val="231F20"/>
          <w:spacing w:val="30"/>
          <w:w w:val="95"/>
          <w:sz w:val="20"/>
        </w:rPr>
        <w:t> </w:t>
      </w:r>
      <w:r>
        <w:rPr>
          <w:rFonts w:ascii="Palatino Linotype" w:hAnsi="Palatino Linotype"/>
          <w:color w:val="231F20"/>
          <w:w w:val="95"/>
          <w:sz w:val="20"/>
        </w:rPr>
        <w:t>nurses</w:t>
      </w:r>
      <w:r>
        <w:rPr>
          <w:rFonts w:ascii="Palatino Linotype" w:hAnsi="Palatino Linotype"/>
          <w:color w:val="231F20"/>
          <w:spacing w:val="-45"/>
          <w:w w:val="95"/>
          <w:sz w:val="20"/>
        </w:rPr>
        <w:t> </w:t>
      </w:r>
      <w:r>
        <w:rPr>
          <w:rFonts w:ascii="Palatino Linotype" w:hAnsi="Palatino Linotype"/>
          <w:color w:val="231F20"/>
          <w:sz w:val="20"/>
        </w:rPr>
        <w:t>and</w:t>
      </w:r>
      <w:r>
        <w:rPr>
          <w:rFonts w:ascii="Palatino Linotype" w:hAnsi="Palatino Linotype"/>
          <w:color w:val="231F20"/>
          <w:spacing w:val="-8"/>
          <w:sz w:val="20"/>
        </w:rPr>
        <w:t> </w:t>
      </w:r>
      <w:r>
        <w:rPr>
          <w:rFonts w:ascii="Palatino Linotype" w:hAnsi="Palatino Linotype"/>
          <w:color w:val="231F20"/>
          <w:sz w:val="20"/>
        </w:rPr>
        <w:t>families</w:t>
      </w:r>
      <w:r>
        <w:rPr>
          <w:rFonts w:ascii="Palatino Linotype" w:hAnsi="Palatino Linotype"/>
          <w:color w:val="231F20"/>
          <w:spacing w:val="-7"/>
          <w:sz w:val="20"/>
        </w:rPr>
        <w:t> </w:t>
      </w:r>
      <w:r>
        <w:rPr>
          <w:rFonts w:ascii="Palatino Linotype" w:hAnsi="Palatino Linotype"/>
          <w:color w:val="231F20"/>
          <w:sz w:val="20"/>
        </w:rPr>
        <w:t>about</w:t>
      </w:r>
      <w:r>
        <w:rPr>
          <w:rFonts w:ascii="Palatino Linotype" w:hAnsi="Palatino Linotype"/>
          <w:color w:val="231F20"/>
          <w:spacing w:val="-8"/>
          <w:sz w:val="20"/>
        </w:rPr>
        <w:t> </w:t>
      </w:r>
      <w:r>
        <w:rPr>
          <w:rFonts w:ascii="Palatino Linotype" w:hAnsi="Palatino Linotype"/>
          <w:color w:val="231F20"/>
          <w:sz w:val="20"/>
        </w:rPr>
        <w:t>these</w:t>
      </w:r>
      <w:r>
        <w:rPr>
          <w:rFonts w:ascii="Palatino Linotype" w:hAnsi="Palatino Linotype"/>
          <w:color w:val="231F20"/>
          <w:spacing w:val="-7"/>
          <w:sz w:val="20"/>
        </w:rPr>
        <w:t> </w:t>
      </w:r>
      <w:r>
        <w:rPr>
          <w:rFonts w:ascii="Palatino Linotype" w:hAnsi="Palatino Linotype"/>
          <w:color w:val="231F20"/>
          <w:sz w:val="20"/>
        </w:rPr>
        <w:t>children’s</w:t>
      </w:r>
      <w:r>
        <w:rPr>
          <w:rFonts w:ascii="Palatino Linotype" w:hAnsi="Palatino Linotype"/>
          <w:color w:val="231F20"/>
          <w:spacing w:val="-7"/>
          <w:sz w:val="20"/>
        </w:rPr>
        <w:t> </w:t>
      </w:r>
      <w:r>
        <w:rPr>
          <w:rFonts w:ascii="Palatino Linotype" w:hAnsi="Palatino Linotype"/>
          <w:color w:val="231F20"/>
          <w:sz w:val="20"/>
        </w:rPr>
        <w:t>asthma.”</w:t>
      </w:r>
    </w:p>
    <w:p>
      <w:pPr>
        <w:pStyle w:val="BodyText"/>
        <w:rPr>
          <w:rFonts w:ascii="Palatino Linotype"/>
          <w:sz w:val="20"/>
        </w:rPr>
      </w:pPr>
    </w:p>
    <w:p>
      <w:pPr>
        <w:pStyle w:val="BodyText"/>
        <w:spacing w:before="3"/>
        <w:rPr>
          <w:rFonts w:ascii="Palatino Linotype"/>
          <w:sz w:val="16"/>
        </w:rPr>
      </w:pPr>
      <w:r>
        <w:rPr/>
        <w:drawing>
          <wp:anchor distT="0" distB="0" distL="0" distR="0" allowOverlap="1" layoutInCell="1" locked="0" behindDoc="0" simplePos="0" relativeHeight="154">
            <wp:simplePos x="0" y="0"/>
            <wp:positionH relativeFrom="page">
              <wp:posOffset>4094238</wp:posOffset>
            </wp:positionH>
            <wp:positionV relativeFrom="paragraph">
              <wp:posOffset>164060</wp:posOffset>
            </wp:positionV>
            <wp:extent cx="3431199" cy="3605212"/>
            <wp:effectExtent l="0" t="0" r="0" b="0"/>
            <wp:wrapTopAndBottom/>
            <wp:docPr id="57" name="image206.png"/>
            <wp:cNvGraphicFramePr>
              <a:graphicFrameLocks noChangeAspect="1"/>
            </wp:cNvGraphicFramePr>
            <a:graphic>
              <a:graphicData uri="http://schemas.openxmlformats.org/drawingml/2006/picture">
                <pic:pic>
                  <pic:nvPicPr>
                    <pic:cNvPr id="58" name="image206.png"/>
                    <pic:cNvPicPr/>
                  </pic:nvPicPr>
                  <pic:blipFill>
                    <a:blip r:embed="rId319" cstate="print"/>
                    <a:stretch>
                      <a:fillRect/>
                    </a:stretch>
                  </pic:blipFill>
                  <pic:spPr>
                    <a:xfrm>
                      <a:off x="0" y="0"/>
                      <a:ext cx="3431199" cy="3605212"/>
                    </a:xfrm>
                    <a:prstGeom prst="rect">
                      <a:avLst/>
                    </a:prstGeom>
                  </pic:spPr>
                </pic:pic>
              </a:graphicData>
            </a:graphic>
          </wp:anchor>
        </w:drawing>
      </w:r>
    </w:p>
    <w:p>
      <w:pPr>
        <w:spacing w:line="196" w:lineRule="auto" w:before="166"/>
        <w:ind w:left="240" w:right="653" w:firstLine="0"/>
        <w:jc w:val="left"/>
        <w:rPr>
          <w:rFonts w:ascii="Palatino Linotype" w:hAnsi="Palatino Linotype"/>
          <w:i/>
          <w:sz w:val="18"/>
        </w:rPr>
      </w:pPr>
      <w:r>
        <w:rPr>
          <w:rFonts w:ascii="Palatino Linotype" w:hAnsi="Palatino Linotype"/>
          <w:i/>
          <w:color w:val="414042"/>
          <w:sz w:val="18"/>
        </w:rPr>
        <w:t>Pictured,</w:t>
      </w:r>
      <w:r>
        <w:rPr>
          <w:rFonts w:ascii="Palatino Linotype" w:hAnsi="Palatino Linotype"/>
          <w:i/>
          <w:color w:val="414042"/>
          <w:spacing w:val="1"/>
          <w:sz w:val="18"/>
        </w:rPr>
        <w:t> </w:t>
      </w:r>
      <w:r>
        <w:rPr>
          <w:rFonts w:ascii="Palatino Linotype" w:hAnsi="Palatino Linotype"/>
          <w:i/>
          <w:color w:val="414042"/>
          <w:sz w:val="18"/>
        </w:rPr>
        <w:t>members</w:t>
      </w:r>
      <w:r>
        <w:rPr>
          <w:rFonts w:ascii="Palatino Linotype" w:hAnsi="Palatino Linotype"/>
          <w:i/>
          <w:color w:val="414042"/>
          <w:spacing w:val="1"/>
          <w:sz w:val="18"/>
        </w:rPr>
        <w:t> </w:t>
      </w:r>
      <w:r>
        <w:rPr>
          <w:rFonts w:ascii="Palatino Linotype" w:hAnsi="Palatino Linotype"/>
          <w:i/>
          <w:color w:val="414042"/>
          <w:sz w:val="18"/>
        </w:rPr>
        <w:t>of</w:t>
      </w:r>
      <w:r>
        <w:rPr>
          <w:rFonts w:ascii="Palatino Linotype" w:hAnsi="Palatino Linotype"/>
          <w:i/>
          <w:color w:val="414042"/>
          <w:spacing w:val="1"/>
          <w:sz w:val="18"/>
        </w:rPr>
        <w:t> </w:t>
      </w:r>
      <w:r>
        <w:rPr>
          <w:rFonts w:ascii="Palatino Linotype" w:hAnsi="Palatino Linotype"/>
          <w:i/>
          <w:color w:val="414042"/>
          <w:sz w:val="18"/>
        </w:rPr>
        <w:t>the</w:t>
      </w:r>
      <w:r>
        <w:rPr>
          <w:rFonts w:ascii="Palatino Linotype" w:hAnsi="Palatino Linotype"/>
          <w:i/>
          <w:color w:val="414042"/>
          <w:spacing w:val="1"/>
          <w:sz w:val="18"/>
        </w:rPr>
        <w:t> </w:t>
      </w:r>
      <w:r>
        <w:rPr>
          <w:rFonts w:ascii="Palatino Linotype" w:hAnsi="Palatino Linotype"/>
          <w:i/>
          <w:color w:val="414042"/>
          <w:sz w:val="18"/>
        </w:rPr>
        <w:t>AsthmaLink</w:t>
      </w:r>
      <w:r>
        <w:rPr>
          <w:rFonts w:ascii="Palatino Linotype" w:hAnsi="Palatino Linotype"/>
          <w:i/>
          <w:color w:val="414042"/>
          <w:spacing w:val="1"/>
          <w:sz w:val="18"/>
        </w:rPr>
        <w:t> </w:t>
      </w:r>
      <w:r>
        <w:rPr>
          <w:rFonts w:ascii="Palatino Linotype" w:hAnsi="Palatino Linotype"/>
          <w:i/>
          <w:color w:val="414042"/>
          <w:sz w:val="18"/>
        </w:rPr>
        <w:t>program</w:t>
      </w:r>
      <w:r>
        <w:rPr>
          <w:rFonts w:ascii="Palatino Linotype" w:hAnsi="Palatino Linotype"/>
          <w:i/>
          <w:color w:val="414042"/>
          <w:spacing w:val="1"/>
          <w:sz w:val="18"/>
        </w:rPr>
        <w:t> </w:t>
      </w:r>
      <w:r>
        <w:rPr>
          <w:rFonts w:ascii="Palatino Linotype" w:hAnsi="Palatino Linotype"/>
          <w:i/>
          <w:color w:val="414042"/>
          <w:sz w:val="18"/>
        </w:rPr>
        <w:t>from</w:t>
      </w:r>
      <w:r>
        <w:rPr>
          <w:rFonts w:ascii="Palatino Linotype" w:hAnsi="Palatino Linotype"/>
          <w:i/>
          <w:color w:val="414042"/>
          <w:spacing w:val="1"/>
          <w:sz w:val="18"/>
        </w:rPr>
        <w:t> </w:t>
      </w:r>
      <w:r>
        <w:rPr>
          <w:rFonts w:ascii="Palatino Linotype" w:hAnsi="Palatino Linotype"/>
          <w:i/>
          <w:color w:val="414042"/>
          <w:sz w:val="18"/>
        </w:rPr>
        <w:t>left,</w:t>
      </w:r>
      <w:r>
        <w:rPr>
          <w:rFonts w:ascii="Palatino Linotype" w:hAnsi="Palatino Linotype"/>
          <w:i/>
          <w:color w:val="414042"/>
          <w:spacing w:val="1"/>
          <w:sz w:val="18"/>
        </w:rPr>
        <w:t> </w:t>
      </w:r>
      <w:r>
        <w:rPr>
          <w:rFonts w:ascii="Palatino Linotype" w:hAnsi="Palatino Linotype"/>
          <w:i/>
          <w:color w:val="414042"/>
          <w:sz w:val="18"/>
        </w:rPr>
        <w:t>Melissa</w:t>
      </w:r>
      <w:r>
        <w:rPr>
          <w:rFonts w:ascii="Palatino Linotype" w:hAnsi="Palatino Linotype"/>
          <w:i/>
          <w:color w:val="414042"/>
          <w:spacing w:val="-42"/>
          <w:sz w:val="18"/>
        </w:rPr>
        <w:t> </w:t>
      </w:r>
      <w:r>
        <w:rPr>
          <w:rFonts w:ascii="Palatino Linotype" w:hAnsi="Palatino Linotype"/>
          <w:i/>
          <w:color w:val="414042"/>
          <w:sz w:val="18"/>
        </w:rPr>
        <w:t>Condren,</w:t>
      </w:r>
      <w:r>
        <w:rPr>
          <w:rFonts w:ascii="Palatino Linotype" w:hAnsi="Palatino Linotype"/>
          <w:i/>
          <w:color w:val="414042"/>
          <w:spacing w:val="1"/>
          <w:sz w:val="18"/>
        </w:rPr>
        <w:t> </w:t>
      </w:r>
      <w:r>
        <w:rPr>
          <w:rFonts w:ascii="Palatino Linotype" w:hAnsi="Palatino Linotype"/>
          <w:i/>
          <w:color w:val="414042"/>
          <w:sz w:val="18"/>
        </w:rPr>
        <w:t>NP,</w:t>
      </w:r>
      <w:r>
        <w:rPr>
          <w:rFonts w:ascii="Palatino Linotype" w:hAnsi="Palatino Linotype"/>
          <w:i/>
          <w:color w:val="414042"/>
          <w:spacing w:val="1"/>
          <w:sz w:val="18"/>
        </w:rPr>
        <w:t> </w:t>
      </w:r>
      <w:r>
        <w:rPr>
          <w:rFonts w:ascii="Palatino Linotype" w:hAnsi="Palatino Linotype"/>
          <w:i/>
          <w:color w:val="414042"/>
          <w:sz w:val="18"/>
        </w:rPr>
        <w:t>pediatric</w:t>
      </w:r>
      <w:r>
        <w:rPr>
          <w:rFonts w:ascii="Palatino Linotype" w:hAnsi="Palatino Linotype"/>
          <w:i/>
          <w:color w:val="414042"/>
          <w:spacing w:val="1"/>
          <w:sz w:val="18"/>
        </w:rPr>
        <w:t> </w:t>
      </w:r>
      <w:r>
        <w:rPr>
          <w:rFonts w:ascii="Palatino Linotype" w:hAnsi="Palatino Linotype"/>
          <w:i/>
          <w:color w:val="414042"/>
          <w:sz w:val="18"/>
        </w:rPr>
        <w:t>pulmonology,</w:t>
      </w:r>
      <w:r>
        <w:rPr>
          <w:rFonts w:ascii="Palatino Linotype" w:hAnsi="Palatino Linotype"/>
          <w:i/>
          <w:color w:val="414042"/>
          <w:spacing w:val="1"/>
          <w:sz w:val="18"/>
        </w:rPr>
        <w:t> </w:t>
      </w:r>
      <w:r>
        <w:rPr>
          <w:rFonts w:ascii="Palatino Linotype" w:hAnsi="Palatino Linotype"/>
          <w:i/>
          <w:color w:val="414042"/>
          <w:sz w:val="18"/>
        </w:rPr>
        <w:t>UMass</w:t>
      </w:r>
      <w:r>
        <w:rPr>
          <w:rFonts w:ascii="Palatino Linotype" w:hAnsi="Palatino Linotype"/>
          <w:i/>
          <w:color w:val="414042"/>
          <w:spacing w:val="1"/>
          <w:sz w:val="18"/>
        </w:rPr>
        <w:t> </w:t>
      </w:r>
      <w:r>
        <w:rPr>
          <w:rFonts w:ascii="Palatino Linotype" w:hAnsi="Palatino Linotype"/>
          <w:i/>
          <w:color w:val="414042"/>
          <w:sz w:val="18"/>
        </w:rPr>
        <w:t>Memorial</w:t>
      </w:r>
      <w:r>
        <w:rPr>
          <w:rFonts w:ascii="Palatino Linotype" w:hAnsi="Palatino Linotype"/>
          <w:i/>
          <w:color w:val="414042"/>
          <w:spacing w:val="1"/>
          <w:sz w:val="18"/>
        </w:rPr>
        <w:t> </w:t>
      </w:r>
      <w:r>
        <w:rPr>
          <w:rFonts w:ascii="Palatino Linotype" w:hAnsi="Palatino Linotype"/>
          <w:i/>
          <w:color w:val="414042"/>
          <w:sz w:val="18"/>
        </w:rPr>
        <w:t>Medical</w:t>
      </w:r>
      <w:r>
        <w:rPr>
          <w:rFonts w:ascii="Palatino Linotype" w:hAnsi="Palatino Linotype"/>
          <w:i/>
          <w:color w:val="414042"/>
          <w:spacing w:val="1"/>
          <w:sz w:val="18"/>
        </w:rPr>
        <w:t> </w:t>
      </w:r>
      <w:r>
        <w:rPr>
          <w:rFonts w:ascii="Palatino Linotype" w:hAnsi="Palatino Linotype"/>
          <w:i/>
          <w:color w:val="414042"/>
          <w:sz w:val="18"/>
        </w:rPr>
        <w:t>Center;</w:t>
      </w:r>
      <w:r>
        <w:rPr>
          <w:rFonts w:ascii="Palatino Linotype" w:hAnsi="Palatino Linotype"/>
          <w:i/>
          <w:color w:val="414042"/>
          <w:spacing w:val="32"/>
          <w:sz w:val="18"/>
        </w:rPr>
        <w:t> </w:t>
      </w:r>
      <w:r>
        <w:rPr>
          <w:rFonts w:ascii="Palatino Linotype" w:hAnsi="Palatino Linotype"/>
          <w:i/>
          <w:color w:val="414042"/>
          <w:sz w:val="18"/>
        </w:rPr>
        <w:t>Gina</w:t>
      </w:r>
      <w:r>
        <w:rPr>
          <w:rFonts w:ascii="Palatino Linotype" w:hAnsi="Palatino Linotype"/>
          <w:i/>
          <w:color w:val="414042"/>
          <w:spacing w:val="32"/>
          <w:sz w:val="18"/>
        </w:rPr>
        <w:t> </w:t>
      </w:r>
      <w:r>
        <w:rPr>
          <w:rFonts w:ascii="Palatino Linotype" w:hAnsi="Palatino Linotype"/>
          <w:i/>
          <w:color w:val="414042"/>
          <w:sz w:val="18"/>
        </w:rPr>
        <w:t>Goggins,</w:t>
      </w:r>
      <w:r>
        <w:rPr>
          <w:rFonts w:ascii="Palatino Linotype" w:hAnsi="Palatino Linotype"/>
          <w:i/>
          <w:color w:val="414042"/>
          <w:spacing w:val="33"/>
          <w:sz w:val="18"/>
        </w:rPr>
        <w:t> </w:t>
      </w:r>
      <w:r>
        <w:rPr>
          <w:rFonts w:ascii="Palatino Linotype" w:hAnsi="Palatino Linotype"/>
          <w:i/>
          <w:color w:val="414042"/>
          <w:sz w:val="18"/>
        </w:rPr>
        <w:t>school</w:t>
      </w:r>
      <w:r>
        <w:rPr>
          <w:rFonts w:ascii="Palatino Linotype" w:hAnsi="Palatino Linotype"/>
          <w:i/>
          <w:color w:val="414042"/>
          <w:spacing w:val="32"/>
          <w:sz w:val="18"/>
        </w:rPr>
        <w:t> </w:t>
      </w:r>
      <w:r>
        <w:rPr>
          <w:rFonts w:ascii="Palatino Linotype" w:hAnsi="Palatino Linotype"/>
          <w:i/>
          <w:color w:val="414042"/>
          <w:sz w:val="18"/>
        </w:rPr>
        <w:t>nurse,</w:t>
      </w:r>
      <w:r>
        <w:rPr>
          <w:rFonts w:ascii="Palatino Linotype" w:hAnsi="Palatino Linotype"/>
          <w:i/>
          <w:color w:val="414042"/>
          <w:spacing w:val="32"/>
          <w:sz w:val="18"/>
        </w:rPr>
        <w:t> </w:t>
      </w:r>
      <w:r>
        <w:rPr>
          <w:rFonts w:ascii="Palatino Linotype" w:hAnsi="Palatino Linotype"/>
          <w:i/>
          <w:color w:val="414042"/>
          <w:sz w:val="18"/>
        </w:rPr>
        <w:t>Norrback</w:t>
      </w:r>
      <w:r>
        <w:rPr>
          <w:rFonts w:ascii="Palatino Linotype" w:hAnsi="Palatino Linotype"/>
          <w:i/>
          <w:color w:val="414042"/>
          <w:spacing w:val="33"/>
          <w:sz w:val="18"/>
        </w:rPr>
        <w:t> </w:t>
      </w:r>
      <w:r>
        <w:rPr>
          <w:rFonts w:ascii="Palatino Linotype" w:hAnsi="Palatino Linotype"/>
          <w:i/>
          <w:color w:val="414042"/>
          <w:sz w:val="18"/>
        </w:rPr>
        <w:t>Elementary</w:t>
      </w:r>
      <w:r>
        <w:rPr>
          <w:rFonts w:ascii="Palatino Linotype" w:hAnsi="Palatino Linotype"/>
          <w:i/>
          <w:color w:val="414042"/>
          <w:spacing w:val="32"/>
          <w:sz w:val="18"/>
        </w:rPr>
        <w:t> </w:t>
      </w:r>
      <w:r>
        <w:rPr>
          <w:rFonts w:ascii="Palatino Linotype" w:hAnsi="Palatino Linotype"/>
          <w:i/>
          <w:color w:val="414042"/>
          <w:sz w:val="18"/>
        </w:rPr>
        <w:t>School;</w:t>
      </w:r>
      <w:r>
        <w:rPr>
          <w:rFonts w:ascii="Palatino Linotype" w:hAnsi="Palatino Linotype"/>
          <w:i/>
          <w:color w:val="414042"/>
          <w:spacing w:val="1"/>
          <w:sz w:val="18"/>
        </w:rPr>
        <w:t> </w:t>
      </w:r>
      <w:r>
        <w:rPr>
          <w:rFonts w:ascii="Palatino Linotype" w:hAnsi="Palatino Linotype"/>
          <w:i/>
          <w:color w:val="414042"/>
          <w:sz w:val="18"/>
        </w:rPr>
        <w:t>Shushmita</w:t>
      </w:r>
      <w:r>
        <w:rPr>
          <w:rFonts w:ascii="Palatino Linotype" w:hAnsi="Palatino Linotype"/>
          <w:i/>
          <w:color w:val="414042"/>
          <w:spacing w:val="6"/>
          <w:sz w:val="18"/>
        </w:rPr>
        <w:t> </w:t>
      </w:r>
      <w:r>
        <w:rPr>
          <w:rFonts w:ascii="Palatino Linotype" w:hAnsi="Palatino Linotype"/>
          <w:i/>
          <w:color w:val="414042"/>
          <w:sz w:val="18"/>
        </w:rPr>
        <w:t>Hoque,</w:t>
      </w:r>
      <w:r>
        <w:rPr>
          <w:rFonts w:ascii="Palatino Linotype" w:hAnsi="Palatino Linotype"/>
          <w:i/>
          <w:color w:val="414042"/>
          <w:spacing w:val="7"/>
          <w:sz w:val="18"/>
        </w:rPr>
        <w:t> </w:t>
      </w:r>
      <w:r>
        <w:rPr>
          <w:rFonts w:ascii="Palatino Linotype" w:hAnsi="Palatino Linotype"/>
          <w:i/>
          <w:color w:val="414042"/>
          <w:sz w:val="18"/>
        </w:rPr>
        <w:t>MD</w:t>
      </w:r>
      <w:r>
        <w:rPr>
          <w:rFonts w:ascii="Palatino Linotype" w:hAnsi="Palatino Linotype"/>
          <w:i/>
          <w:color w:val="414042"/>
          <w:spacing w:val="7"/>
          <w:sz w:val="18"/>
        </w:rPr>
        <w:t> </w:t>
      </w:r>
      <w:r>
        <w:rPr>
          <w:rFonts w:ascii="Palatino Linotype" w:hAnsi="Palatino Linotype"/>
          <w:i/>
          <w:color w:val="414042"/>
          <w:sz w:val="18"/>
        </w:rPr>
        <w:t>candidate</w:t>
      </w:r>
      <w:r>
        <w:rPr>
          <w:rFonts w:ascii="Palatino Linotype" w:hAnsi="Palatino Linotype"/>
          <w:i/>
          <w:color w:val="414042"/>
          <w:spacing w:val="7"/>
          <w:sz w:val="18"/>
        </w:rPr>
        <w:t> </w:t>
      </w:r>
      <w:r>
        <w:rPr>
          <w:rFonts w:ascii="Palatino Linotype" w:hAnsi="Palatino Linotype"/>
          <w:i/>
          <w:color w:val="414042"/>
          <w:sz w:val="18"/>
        </w:rPr>
        <w:t>‘21,</w:t>
      </w:r>
      <w:r>
        <w:rPr>
          <w:rFonts w:ascii="Palatino Linotype" w:hAnsi="Palatino Linotype"/>
          <w:i/>
          <w:color w:val="414042"/>
          <w:spacing w:val="7"/>
          <w:sz w:val="18"/>
        </w:rPr>
        <w:t> </w:t>
      </w:r>
      <w:r>
        <w:rPr>
          <w:rFonts w:ascii="Palatino Linotype" w:hAnsi="Palatino Linotype"/>
          <w:i/>
          <w:color w:val="414042"/>
          <w:sz w:val="18"/>
        </w:rPr>
        <w:t>UMass</w:t>
      </w:r>
      <w:r>
        <w:rPr>
          <w:rFonts w:ascii="Palatino Linotype" w:hAnsi="Palatino Linotype"/>
          <w:i/>
          <w:color w:val="414042"/>
          <w:spacing w:val="7"/>
          <w:sz w:val="18"/>
        </w:rPr>
        <w:t> </w:t>
      </w:r>
      <w:r>
        <w:rPr>
          <w:rFonts w:ascii="Palatino Linotype" w:hAnsi="Palatino Linotype"/>
          <w:i/>
          <w:color w:val="414042"/>
          <w:sz w:val="18"/>
        </w:rPr>
        <w:t>Medical</w:t>
      </w:r>
      <w:r>
        <w:rPr>
          <w:rFonts w:ascii="Palatino Linotype" w:hAnsi="Palatino Linotype"/>
          <w:i/>
          <w:color w:val="414042"/>
          <w:spacing w:val="7"/>
          <w:sz w:val="18"/>
        </w:rPr>
        <w:t> </w:t>
      </w:r>
      <w:r>
        <w:rPr>
          <w:rFonts w:ascii="Palatino Linotype" w:hAnsi="Palatino Linotype"/>
          <w:i/>
          <w:color w:val="414042"/>
          <w:sz w:val="18"/>
        </w:rPr>
        <w:t>School;</w:t>
      </w:r>
    </w:p>
    <w:p>
      <w:pPr>
        <w:spacing w:line="196" w:lineRule="auto" w:before="4"/>
        <w:ind w:left="240" w:right="471" w:firstLine="0"/>
        <w:jc w:val="left"/>
        <w:rPr>
          <w:rFonts w:ascii="Palatino Linotype"/>
          <w:i/>
          <w:sz w:val="18"/>
        </w:rPr>
      </w:pPr>
      <w:r>
        <w:rPr>
          <w:rFonts w:ascii="Palatino Linotype"/>
          <w:i/>
          <w:color w:val="414042"/>
          <w:sz w:val="18"/>
        </w:rPr>
        <w:t>and</w:t>
      </w:r>
      <w:r>
        <w:rPr>
          <w:rFonts w:ascii="Palatino Linotype"/>
          <w:i/>
          <w:color w:val="414042"/>
          <w:spacing w:val="23"/>
          <w:sz w:val="18"/>
        </w:rPr>
        <w:t> </w:t>
      </w:r>
      <w:r>
        <w:rPr>
          <w:rFonts w:ascii="Palatino Linotype"/>
          <w:i/>
          <w:color w:val="414042"/>
          <w:sz w:val="18"/>
        </w:rPr>
        <w:t>Michelle</w:t>
      </w:r>
      <w:r>
        <w:rPr>
          <w:rFonts w:ascii="Palatino Linotype"/>
          <w:i/>
          <w:color w:val="414042"/>
          <w:spacing w:val="23"/>
          <w:sz w:val="18"/>
        </w:rPr>
        <w:t> </w:t>
      </w:r>
      <w:r>
        <w:rPr>
          <w:rFonts w:ascii="Palatino Linotype"/>
          <w:i/>
          <w:color w:val="414042"/>
          <w:sz w:val="18"/>
        </w:rPr>
        <w:t>Trivedi,</w:t>
      </w:r>
      <w:r>
        <w:rPr>
          <w:rFonts w:ascii="Palatino Linotype"/>
          <w:i/>
          <w:color w:val="414042"/>
          <w:spacing w:val="23"/>
          <w:sz w:val="18"/>
        </w:rPr>
        <w:t> </w:t>
      </w:r>
      <w:r>
        <w:rPr>
          <w:rFonts w:ascii="Palatino Linotype"/>
          <w:i/>
          <w:color w:val="414042"/>
          <w:sz w:val="18"/>
        </w:rPr>
        <w:t>MD,</w:t>
      </w:r>
      <w:r>
        <w:rPr>
          <w:rFonts w:ascii="Palatino Linotype"/>
          <w:i/>
          <w:color w:val="414042"/>
          <w:spacing w:val="23"/>
          <w:sz w:val="18"/>
        </w:rPr>
        <w:t> </w:t>
      </w:r>
      <w:r>
        <w:rPr>
          <w:rFonts w:ascii="Palatino Linotype"/>
          <w:i/>
          <w:color w:val="414042"/>
          <w:sz w:val="18"/>
        </w:rPr>
        <w:t>MPH,</w:t>
      </w:r>
      <w:r>
        <w:rPr>
          <w:rFonts w:ascii="Palatino Linotype"/>
          <w:i/>
          <w:color w:val="414042"/>
          <w:spacing w:val="23"/>
          <w:sz w:val="18"/>
        </w:rPr>
        <w:t> </w:t>
      </w:r>
      <w:r>
        <w:rPr>
          <w:rFonts w:ascii="Palatino Linotype"/>
          <w:i/>
          <w:color w:val="414042"/>
          <w:sz w:val="18"/>
        </w:rPr>
        <w:t>pediatric</w:t>
      </w:r>
      <w:r>
        <w:rPr>
          <w:rFonts w:ascii="Palatino Linotype"/>
          <w:i/>
          <w:color w:val="414042"/>
          <w:spacing w:val="23"/>
          <w:sz w:val="18"/>
        </w:rPr>
        <w:t> </w:t>
      </w:r>
      <w:r>
        <w:rPr>
          <w:rFonts w:ascii="Palatino Linotype"/>
          <w:i/>
          <w:color w:val="414042"/>
          <w:sz w:val="18"/>
        </w:rPr>
        <w:t>pulmonology,</w:t>
      </w:r>
      <w:r>
        <w:rPr>
          <w:rFonts w:ascii="Palatino Linotype"/>
          <w:i/>
          <w:color w:val="414042"/>
          <w:spacing w:val="24"/>
          <w:sz w:val="18"/>
        </w:rPr>
        <w:t> </w:t>
      </w:r>
      <w:r>
        <w:rPr>
          <w:rFonts w:ascii="Palatino Linotype"/>
          <w:i/>
          <w:color w:val="414042"/>
          <w:sz w:val="18"/>
        </w:rPr>
        <w:t>UMass</w:t>
      </w:r>
      <w:r>
        <w:rPr>
          <w:rFonts w:ascii="Palatino Linotype"/>
          <w:i/>
          <w:color w:val="414042"/>
          <w:spacing w:val="1"/>
          <w:sz w:val="18"/>
        </w:rPr>
        <w:t> </w:t>
      </w:r>
      <w:r>
        <w:rPr>
          <w:rFonts w:ascii="Palatino Linotype"/>
          <w:i/>
          <w:color w:val="414042"/>
          <w:sz w:val="18"/>
        </w:rPr>
        <w:t>Memorial</w:t>
      </w:r>
      <w:r>
        <w:rPr>
          <w:rFonts w:ascii="Palatino Linotype"/>
          <w:i/>
          <w:color w:val="414042"/>
          <w:spacing w:val="-6"/>
          <w:sz w:val="18"/>
        </w:rPr>
        <w:t> </w:t>
      </w:r>
      <w:r>
        <w:rPr>
          <w:rFonts w:ascii="Palatino Linotype"/>
          <w:i/>
          <w:color w:val="414042"/>
          <w:sz w:val="18"/>
        </w:rPr>
        <w:t>Medical</w:t>
      </w:r>
      <w:r>
        <w:rPr>
          <w:rFonts w:ascii="Palatino Linotype"/>
          <w:i/>
          <w:color w:val="414042"/>
          <w:spacing w:val="-5"/>
          <w:sz w:val="18"/>
        </w:rPr>
        <w:t> </w:t>
      </w:r>
      <w:r>
        <w:rPr>
          <w:rFonts w:ascii="Palatino Linotype"/>
          <w:i/>
          <w:color w:val="414042"/>
          <w:sz w:val="18"/>
        </w:rPr>
        <w:t>Center.</w:t>
      </w:r>
    </w:p>
    <w:p>
      <w:pPr>
        <w:spacing w:after="0" w:line="196" w:lineRule="auto"/>
        <w:jc w:val="left"/>
        <w:rPr>
          <w:rFonts w:ascii="Palatino Linotype"/>
          <w:sz w:val="18"/>
        </w:rPr>
        <w:sectPr>
          <w:type w:val="continuous"/>
          <w:pgSz w:w="12240" w:h="15840"/>
          <w:pgMar w:top="1360" w:bottom="280" w:left="120" w:right="0"/>
          <w:cols w:num="2" w:equalWidth="0">
            <w:col w:w="5649" w:space="439"/>
            <w:col w:w="6032"/>
          </w:cols>
        </w:sectPr>
      </w:pPr>
    </w:p>
    <w:p>
      <w:pPr>
        <w:pStyle w:val="BodyText"/>
        <w:spacing w:before="6"/>
        <w:rPr>
          <w:rFonts w:ascii="Palatino Linotype"/>
          <w:i/>
          <w:sz w:val="28"/>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2" to="11520,2" stroked="true" strokeweight=".25pt" strokecolor="#231f20">
              <v:stroke dashstyle="solid"/>
            </v:line>
          </v:group>
        </w:pict>
      </w:r>
      <w:r>
        <w:rPr>
          <w:rFonts w:ascii="Palatino Linotype"/>
          <w:sz w:val="2"/>
        </w:rPr>
      </w:r>
    </w:p>
    <w:p>
      <w:pPr>
        <w:pStyle w:val="BodyText"/>
        <w:spacing w:before="6"/>
        <w:rPr>
          <w:rFonts w:ascii="Palatino Linotype"/>
          <w:i/>
          <w:sz w:val="9"/>
        </w:rPr>
      </w:pPr>
    </w:p>
    <w:p>
      <w:pPr>
        <w:spacing w:before="98"/>
        <w:ind w:left="0" w:right="359" w:firstLine="0"/>
        <w:jc w:val="right"/>
        <w:rPr>
          <w:rFonts w:ascii="Verdana"/>
          <w:sz w:val="16"/>
        </w:rPr>
      </w:pPr>
      <w:r>
        <w:rPr>
          <w:rFonts w:ascii="Verdana"/>
          <w:color w:val="231F20"/>
          <w:w w:val="95"/>
          <w:sz w:val="16"/>
        </w:rPr>
        <w:t>3</w:t>
      </w:r>
    </w:p>
    <w:p>
      <w:pPr>
        <w:spacing w:after="0"/>
        <w:jc w:val="right"/>
        <w:rPr>
          <w:rFonts w:ascii="Verdana"/>
          <w:sz w:val="16"/>
        </w:rPr>
        <w:sectPr>
          <w:type w:val="continuous"/>
          <w:pgSz w:w="12240" w:h="15840"/>
          <w:pgMar w:top="1360" w:bottom="280" w:left="120" w:right="0"/>
        </w:sectPr>
      </w:pPr>
    </w:p>
    <w:p>
      <w:pPr>
        <w:pStyle w:val="BodyText"/>
        <w:spacing w:before="6"/>
        <w:rPr>
          <w:rFonts w:ascii="Verdana"/>
          <w:sz w:val="13"/>
        </w:rPr>
      </w:pPr>
    </w:p>
    <w:p>
      <w:pPr>
        <w:spacing w:after="0"/>
        <w:rPr>
          <w:rFonts w:ascii="Verdana"/>
          <w:sz w:val="13"/>
        </w:rPr>
        <w:sectPr>
          <w:headerReference w:type="default" r:id="rId320"/>
          <w:footerReference w:type="default" r:id="rId321"/>
          <w:pgSz w:w="12240" w:h="15840"/>
          <w:pgMar w:header="360" w:footer="0" w:top="940" w:bottom="0" w:left="120" w:right="0"/>
        </w:sectPr>
      </w:pPr>
    </w:p>
    <w:p>
      <w:pPr>
        <w:spacing w:before="104"/>
        <w:ind w:left="600" w:right="0" w:firstLine="0"/>
        <w:jc w:val="left"/>
        <w:rPr>
          <w:rFonts w:ascii="Tahoma"/>
          <w:b/>
          <w:sz w:val="22"/>
        </w:rPr>
      </w:pPr>
      <w:r>
        <w:rPr/>
        <w:pict>
          <v:shape style="position:absolute;margin-left:19.07979pt;margin-top:6.443842pt;width:11.85pt;height:11.85pt;mso-position-horizontal-relative:page;mso-position-vertical-relative:paragraph;z-index:15812608" coordorigin="382,129" coordsize="237,237" path="m500,129l382,247,500,365,618,247,500,129xe" filled="true" fillcolor="#4db2de" stroked="false">
            <v:path arrowok="t"/>
            <v:fill type="solid"/>
            <w10:wrap type="none"/>
          </v:shape>
        </w:pict>
      </w:r>
      <w:r>
        <w:rPr>
          <w:rFonts w:ascii="Tahoma"/>
          <w:b/>
          <w:color w:val="2B328C"/>
          <w:spacing w:val="9"/>
          <w:w w:val="105"/>
          <w:sz w:val="22"/>
        </w:rPr>
        <w:t>COMMUNITY</w:t>
      </w:r>
      <w:r>
        <w:rPr>
          <w:rFonts w:ascii="Tahoma"/>
          <w:b/>
          <w:color w:val="2B328C"/>
          <w:spacing w:val="23"/>
          <w:w w:val="105"/>
          <w:sz w:val="22"/>
        </w:rPr>
        <w:t> </w:t>
      </w:r>
      <w:r>
        <w:rPr>
          <w:rFonts w:ascii="Tahoma"/>
          <w:b/>
          <w:color w:val="2B328C"/>
          <w:w w:val="105"/>
          <w:sz w:val="22"/>
        </w:rPr>
        <w:t>SNAPSHOTS</w:t>
      </w:r>
    </w:p>
    <w:p>
      <w:pPr>
        <w:spacing w:line="212" w:lineRule="exact" w:before="170"/>
        <w:ind w:left="240" w:right="0" w:firstLine="0"/>
        <w:jc w:val="both"/>
        <w:rPr>
          <w:rFonts w:ascii="Tahoma"/>
          <w:b/>
          <w:sz w:val="18"/>
        </w:rPr>
      </w:pPr>
      <w:r>
        <w:rPr>
          <w:rFonts w:ascii="Tahoma"/>
          <w:b/>
          <w:color w:val="231F20"/>
          <w:w w:val="105"/>
          <w:sz w:val="18"/>
        </w:rPr>
        <w:t>PILOT</w:t>
      </w:r>
      <w:r>
        <w:rPr>
          <w:rFonts w:ascii="Tahoma"/>
          <w:b/>
          <w:color w:val="231F20"/>
          <w:spacing w:val="40"/>
          <w:w w:val="105"/>
          <w:sz w:val="18"/>
        </w:rPr>
        <w:t> </w:t>
      </w:r>
      <w:r>
        <w:rPr>
          <w:rFonts w:ascii="Tahoma"/>
          <w:b/>
          <w:color w:val="231F20"/>
          <w:w w:val="105"/>
          <w:sz w:val="18"/>
        </w:rPr>
        <w:t>ASTHMA</w:t>
      </w:r>
      <w:r>
        <w:rPr>
          <w:rFonts w:ascii="Tahoma"/>
          <w:b/>
          <w:color w:val="231F20"/>
          <w:spacing w:val="41"/>
          <w:w w:val="105"/>
          <w:sz w:val="18"/>
        </w:rPr>
        <w:t> </w:t>
      </w:r>
      <w:r>
        <w:rPr>
          <w:rFonts w:ascii="Tahoma"/>
          <w:b/>
          <w:color w:val="231F20"/>
          <w:w w:val="105"/>
          <w:sz w:val="18"/>
        </w:rPr>
        <w:t>INTERVENTION</w:t>
      </w:r>
      <w:r>
        <w:rPr>
          <w:rFonts w:ascii="Tahoma"/>
          <w:b/>
          <w:color w:val="231F20"/>
          <w:spacing w:val="40"/>
          <w:w w:val="105"/>
          <w:sz w:val="18"/>
        </w:rPr>
        <w:t> </w:t>
      </w:r>
      <w:r>
        <w:rPr>
          <w:rFonts w:ascii="Tahoma"/>
          <w:b/>
          <w:color w:val="231F20"/>
          <w:w w:val="105"/>
          <w:sz w:val="18"/>
        </w:rPr>
        <w:t>EXTENDS</w:t>
      </w:r>
      <w:r>
        <w:rPr>
          <w:rFonts w:ascii="Tahoma"/>
          <w:b/>
          <w:color w:val="231F20"/>
          <w:spacing w:val="41"/>
          <w:w w:val="105"/>
          <w:sz w:val="18"/>
        </w:rPr>
        <w:t> </w:t>
      </w:r>
      <w:r>
        <w:rPr>
          <w:rFonts w:ascii="Tahoma"/>
          <w:b/>
          <w:color w:val="231F20"/>
          <w:w w:val="105"/>
          <w:sz w:val="18"/>
        </w:rPr>
        <w:t>TO</w:t>
      </w:r>
      <w:r>
        <w:rPr>
          <w:rFonts w:ascii="Tahoma"/>
          <w:b/>
          <w:color w:val="231F20"/>
          <w:spacing w:val="41"/>
          <w:w w:val="105"/>
          <w:sz w:val="18"/>
        </w:rPr>
        <w:t> </w:t>
      </w:r>
      <w:r>
        <w:rPr>
          <w:rFonts w:ascii="Tahoma"/>
          <w:b/>
          <w:color w:val="231F20"/>
          <w:w w:val="105"/>
          <w:sz w:val="18"/>
        </w:rPr>
        <w:t>NORTH</w:t>
      </w:r>
    </w:p>
    <w:p>
      <w:pPr>
        <w:spacing w:line="196" w:lineRule="auto" w:before="29"/>
        <w:ind w:left="240" w:right="189" w:firstLine="0"/>
        <w:jc w:val="both"/>
        <w:rPr>
          <w:rFonts w:ascii="Palatino Linotype" w:hAnsi="Palatino Linotype"/>
          <w:sz w:val="18"/>
        </w:rPr>
      </w:pPr>
      <w:r>
        <w:rPr>
          <w:rFonts w:ascii="Tahoma" w:hAnsi="Tahoma"/>
          <w:b/>
          <w:color w:val="231F20"/>
          <w:sz w:val="18"/>
        </w:rPr>
        <w:t>COUNTY </w:t>
      </w:r>
      <w:r>
        <w:rPr>
          <w:rFonts w:ascii="Palatino Linotype" w:hAnsi="Palatino Linotype"/>
          <w:color w:val="231F20"/>
          <w:sz w:val="18"/>
        </w:rPr>
        <w:t>– In 2018, UMass Memorial Medical Center applied for</w:t>
      </w:r>
      <w:r>
        <w:rPr>
          <w:rFonts w:ascii="Palatino Linotype" w:hAnsi="Palatino Linotype"/>
          <w:color w:val="231F20"/>
          <w:spacing w:val="1"/>
          <w:sz w:val="18"/>
        </w:rPr>
        <w:t> </w:t>
      </w:r>
      <w:r>
        <w:rPr>
          <w:rFonts w:ascii="Palatino Linotype" w:hAnsi="Palatino Linotype"/>
          <w:color w:val="231F20"/>
          <w:w w:val="95"/>
          <w:sz w:val="18"/>
        </w:rPr>
        <w:t>and received a grant from the Green &amp; Healthy Homes Initiative to</w:t>
      </w:r>
      <w:r>
        <w:rPr>
          <w:rFonts w:ascii="Palatino Linotype" w:hAnsi="Palatino Linotype"/>
          <w:color w:val="231F20"/>
          <w:spacing w:val="1"/>
          <w:w w:val="95"/>
          <w:sz w:val="18"/>
        </w:rPr>
        <w:t> </w:t>
      </w:r>
      <w:r>
        <w:rPr>
          <w:rFonts w:ascii="Palatino Linotype" w:hAnsi="Palatino Linotype"/>
          <w:color w:val="231F20"/>
          <w:w w:val="95"/>
          <w:sz w:val="18"/>
        </w:rPr>
        <w:t>expand our successful, community-based Pediatric Asthma Home</w:t>
      </w:r>
      <w:r>
        <w:rPr>
          <w:rFonts w:ascii="Palatino Linotype" w:hAnsi="Palatino Linotype"/>
          <w:color w:val="231F20"/>
          <w:spacing w:val="1"/>
          <w:w w:val="95"/>
          <w:sz w:val="18"/>
        </w:rPr>
        <w:t> </w:t>
      </w:r>
      <w:r>
        <w:rPr>
          <w:rFonts w:ascii="Palatino Linotype" w:hAnsi="Palatino Linotype"/>
          <w:color w:val="231F20"/>
          <w:w w:val="95"/>
          <w:sz w:val="18"/>
        </w:rPr>
        <w:t>Visiting</w:t>
      </w:r>
      <w:r>
        <w:rPr>
          <w:rFonts w:ascii="Palatino Linotype" w:hAnsi="Palatino Linotype"/>
          <w:color w:val="231F20"/>
          <w:spacing w:val="8"/>
          <w:w w:val="95"/>
          <w:sz w:val="18"/>
        </w:rPr>
        <w:t> </w:t>
      </w:r>
      <w:r>
        <w:rPr>
          <w:rFonts w:ascii="Palatino Linotype" w:hAnsi="Palatino Linotype"/>
          <w:color w:val="231F20"/>
          <w:w w:val="95"/>
          <w:sz w:val="18"/>
        </w:rPr>
        <w:t>Intervention</w:t>
      </w:r>
      <w:r>
        <w:rPr>
          <w:rFonts w:ascii="Palatino Linotype" w:hAnsi="Palatino Linotype"/>
          <w:color w:val="231F20"/>
          <w:spacing w:val="8"/>
          <w:w w:val="95"/>
          <w:sz w:val="18"/>
        </w:rPr>
        <w:t> </w:t>
      </w:r>
      <w:r>
        <w:rPr>
          <w:rFonts w:ascii="Palatino Linotype" w:hAnsi="Palatino Linotype"/>
          <w:color w:val="231F20"/>
          <w:w w:val="95"/>
          <w:sz w:val="18"/>
        </w:rPr>
        <w:t>to</w:t>
      </w:r>
      <w:r>
        <w:rPr>
          <w:rFonts w:ascii="Palatino Linotype" w:hAnsi="Palatino Linotype"/>
          <w:color w:val="231F20"/>
          <w:spacing w:val="9"/>
          <w:w w:val="95"/>
          <w:sz w:val="18"/>
        </w:rPr>
        <w:t> </w:t>
      </w:r>
      <w:r>
        <w:rPr>
          <w:rFonts w:ascii="Palatino Linotype" w:hAnsi="Palatino Linotype"/>
          <w:color w:val="231F20"/>
          <w:w w:val="95"/>
          <w:sz w:val="18"/>
        </w:rPr>
        <w:t>North</w:t>
      </w:r>
      <w:r>
        <w:rPr>
          <w:rFonts w:ascii="Palatino Linotype" w:hAnsi="Palatino Linotype"/>
          <w:color w:val="231F20"/>
          <w:spacing w:val="8"/>
          <w:w w:val="95"/>
          <w:sz w:val="18"/>
        </w:rPr>
        <w:t> </w:t>
      </w:r>
      <w:r>
        <w:rPr>
          <w:rFonts w:ascii="Palatino Linotype" w:hAnsi="Palatino Linotype"/>
          <w:color w:val="231F20"/>
          <w:w w:val="95"/>
          <w:sz w:val="18"/>
        </w:rPr>
        <w:t>County</w:t>
      </w:r>
      <w:r>
        <w:rPr>
          <w:rFonts w:ascii="Palatino Linotype" w:hAnsi="Palatino Linotype"/>
          <w:color w:val="231F20"/>
          <w:spacing w:val="8"/>
          <w:w w:val="95"/>
          <w:sz w:val="18"/>
        </w:rPr>
        <w:t> </w:t>
      </w:r>
      <w:r>
        <w:rPr>
          <w:rFonts w:ascii="Palatino Linotype" w:hAnsi="Palatino Linotype"/>
          <w:color w:val="231F20"/>
          <w:w w:val="95"/>
          <w:sz w:val="18"/>
        </w:rPr>
        <w:t>through</w:t>
      </w:r>
      <w:r>
        <w:rPr>
          <w:rFonts w:ascii="Palatino Linotype" w:hAnsi="Palatino Linotype"/>
          <w:color w:val="231F20"/>
          <w:spacing w:val="9"/>
          <w:w w:val="95"/>
          <w:sz w:val="18"/>
        </w:rPr>
        <w:t> </w:t>
      </w:r>
      <w:r>
        <w:rPr>
          <w:rFonts w:ascii="Palatino Linotype" w:hAnsi="Palatino Linotype"/>
          <w:color w:val="231F20"/>
          <w:w w:val="95"/>
          <w:sz w:val="18"/>
        </w:rPr>
        <w:t>a</w:t>
      </w:r>
      <w:r>
        <w:rPr>
          <w:rFonts w:ascii="Palatino Linotype" w:hAnsi="Palatino Linotype"/>
          <w:color w:val="231F20"/>
          <w:spacing w:val="8"/>
          <w:w w:val="95"/>
          <w:sz w:val="18"/>
        </w:rPr>
        <w:t> </w:t>
      </w:r>
      <w:r>
        <w:rPr>
          <w:rFonts w:ascii="Palatino Linotype" w:hAnsi="Palatino Linotype"/>
          <w:color w:val="231F20"/>
          <w:w w:val="95"/>
          <w:sz w:val="18"/>
        </w:rPr>
        <w:t>pilot</w:t>
      </w:r>
      <w:r>
        <w:rPr>
          <w:rFonts w:ascii="Palatino Linotype" w:hAnsi="Palatino Linotype"/>
          <w:color w:val="231F20"/>
          <w:spacing w:val="8"/>
          <w:w w:val="95"/>
          <w:sz w:val="18"/>
        </w:rPr>
        <w:t> </w:t>
      </w:r>
      <w:r>
        <w:rPr>
          <w:rFonts w:ascii="Palatino Linotype" w:hAnsi="Palatino Linotype"/>
          <w:color w:val="231F20"/>
          <w:w w:val="95"/>
          <w:sz w:val="18"/>
        </w:rPr>
        <w:t>program.</w:t>
      </w:r>
    </w:p>
    <w:p>
      <w:pPr>
        <w:spacing w:line="196" w:lineRule="auto" w:before="3"/>
        <w:ind w:left="240" w:right="0" w:firstLine="0"/>
        <w:jc w:val="left"/>
        <w:rPr>
          <w:rFonts w:ascii="Palatino Linotype" w:hAnsi="Palatino Linotype"/>
          <w:sz w:val="18"/>
        </w:rPr>
      </w:pPr>
      <w:r>
        <w:rPr>
          <w:rFonts w:ascii="Palatino Linotype" w:hAnsi="Palatino Linotype"/>
          <w:color w:val="231F20"/>
          <w:w w:val="95"/>
          <w:sz w:val="18"/>
        </w:rPr>
        <w:t>Using</w:t>
      </w:r>
      <w:r>
        <w:rPr>
          <w:rFonts w:ascii="Palatino Linotype" w:hAnsi="Palatino Linotype"/>
          <w:color w:val="231F20"/>
          <w:spacing w:val="19"/>
          <w:w w:val="95"/>
          <w:sz w:val="18"/>
        </w:rPr>
        <w:t> </w:t>
      </w:r>
      <w:r>
        <w:rPr>
          <w:rFonts w:ascii="Palatino Linotype" w:hAnsi="Palatino Linotype"/>
          <w:color w:val="231F20"/>
          <w:w w:val="95"/>
          <w:sz w:val="18"/>
        </w:rPr>
        <w:t>the</w:t>
      </w:r>
      <w:r>
        <w:rPr>
          <w:rFonts w:ascii="Palatino Linotype" w:hAnsi="Palatino Linotype"/>
          <w:color w:val="231F20"/>
          <w:spacing w:val="20"/>
          <w:w w:val="95"/>
          <w:sz w:val="18"/>
        </w:rPr>
        <w:t> </w:t>
      </w:r>
      <w:r>
        <w:rPr>
          <w:rFonts w:ascii="Palatino Linotype" w:hAnsi="Palatino Linotype"/>
          <w:color w:val="231F20"/>
          <w:w w:val="95"/>
          <w:sz w:val="18"/>
        </w:rPr>
        <w:t>Medical</w:t>
      </w:r>
      <w:r>
        <w:rPr>
          <w:rFonts w:ascii="Palatino Linotype" w:hAnsi="Palatino Linotype"/>
          <w:color w:val="231F20"/>
          <w:spacing w:val="20"/>
          <w:w w:val="95"/>
          <w:sz w:val="18"/>
        </w:rPr>
        <w:t> </w:t>
      </w:r>
      <w:r>
        <w:rPr>
          <w:rFonts w:ascii="Palatino Linotype" w:hAnsi="Palatino Linotype"/>
          <w:color w:val="231F20"/>
          <w:w w:val="95"/>
          <w:sz w:val="18"/>
        </w:rPr>
        <w:t>Center’s</w:t>
      </w:r>
      <w:r>
        <w:rPr>
          <w:rFonts w:ascii="Palatino Linotype" w:hAnsi="Palatino Linotype"/>
          <w:color w:val="231F20"/>
          <w:spacing w:val="19"/>
          <w:w w:val="95"/>
          <w:sz w:val="18"/>
        </w:rPr>
        <w:t> </w:t>
      </w:r>
      <w:r>
        <w:rPr>
          <w:rFonts w:ascii="Palatino Linotype" w:hAnsi="Palatino Linotype"/>
          <w:color w:val="231F20"/>
          <w:w w:val="95"/>
          <w:sz w:val="18"/>
        </w:rPr>
        <w:t>community</w:t>
      </w:r>
      <w:r>
        <w:rPr>
          <w:rFonts w:ascii="Palatino Linotype" w:hAnsi="Palatino Linotype"/>
          <w:color w:val="231F20"/>
          <w:spacing w:val="20"/>
          <w:w w:val="95"/>
          <w:sz w:val="18"/>
        </w:rPr>
        <w:t> </w:t>
      </w:r>
      <w:r>
        <w:rPr>
          <w:rFonts w:ascii="Palatino Linotype" w:hAnsi="Palatino Linotype"/>
          <w:color w:val="231F20"/>
          <w:w w:val="95"/>
          <w:sz w:val="18"/>
        </w:rPr>
        <w:t>health</w:t>
      </w:r>
      <w:r>
        <w:rPr>
          <w:rFonts w:ascii="Palatino Linotype" w:hAnsi="Palatino Linotype"/>
          <w:color w:val="231F20"/>
          <w:spacing w:val="20"/>
          <w:w w:val="95"/>
          <w:sz w:val="18"/>
        </w:rPr>
        <w:t> </w:t>
      </w:r>
      <w:r>
        <w:rPr>
          <w:rFonts w:ascii="Palatino Linotype" w:hAnsi="Palatino Linotype"/>
          <w:color w:val="231F20"/>
          <w:w w:val="95"/>
          <w:sz w:val="18"/>
        </w:rPr>
        <w:t>worker</w:t>
      </w:r>
      <w:r>
        <w:rPr>
          <w:rFonts w:ascii="Palatino Linotype" w:hAnsi="Palatino Linotype"/>
          <w:color w:val="231F20"/>
          <w:spacing w:val="19"/>
          <w:w w:val="95"/>
          <w:sz w:val="18"/>
        </w:rPr>
        <w:t> </w:t>
      </w:r>
      <w:r>
        <w:rPr>
          <w:rFonts w:ascii="Palatino Linotype" w:hAnsi="Palatino Linotype"/>
          <w:color w:val="231F20"/>
          <w:w w:val="95"/>
          <w:sz w:val="18"/>
        </w:rPr>
        <w:t>(CHW)</w:t>
      </w:r>
      <w:r>
        <w:rPr>
          <w:rFonts w:ascii="Palatino Linotype" w:hAnsi="Palatino Linotype"/>
          <w:color w:val="231F20"/>
          <w:spacing w:val="20"/>
          <w:w w:val="95"/>
          <w:sz w:val="18"/>
        </w:rPr>
        <w:t> </w:t>
      </w:r>
      <w:r>
        <w:rPr>
          <w:rFonts w:ascii="Palatino Linotype" w:hAnsi="Palatino Linotype"/>
          <w:color w:val="231F20"/>
          <w:w w:val="95"/>
          <w:sz w:val="18"/>
        </w:rPr>
        <w:t>model</w:t>
      </w:r>
      <w:r>
        <w:rPr>
          <w:rFonts w:ascii="Palatino Linotype" w:hAnsi="Palatino Linotype"/>
          <w:color w:val="231F20"/>
          <w:spacing w:val="1"/>
          <w:w w:val="95"/>
          <w:sz w:val="18"/>
        </w:rPr>
        <w:t> </w:t>
      </w:r>
      <w:r>
        <w:rPr>
          <w:rFonts w:ascii="Palatino Linotype" w:hAnsi="Palatino Linotype"/>
          <w:color w:val="231F20"/>
          <w:w w:val="95"/>
          <w:sz w:val="18"/>
        </w:rPr>
        <w:t>and</w:t>
      </w:r>
      <w:r>
        <w:rPr>
          <w:rFonts w:ascii="Palatino Linotype" w:hAnsi="Palatino Linotype"/>
          <w:color w:val="231F20"/>
          <w:spacing w:val="12"/>
          <w:w w:val="95"/>
          <w:sz w:val="18"/>
        </w:rPr>
        <w:t> </w:t>
      </w:r>
      <w:r>
        <w:rPr>
          <w:rFonts w:ascii="Palatino Linotype" w:hAnsi="Palatino Linotype"/>
          <w:color w:val="231F20"/>
          <w:w w:val="95"/>
          <w:sz w:val="18"/>
        </w:rPr>
        <w:t>building</w:t>
      </w:r>
      <w:r>
        <w:rPr>
          <w:rFonts w:ascii="Palatino Linotype" w:hAnsi="Palatino Linotype"/>
          <w:color w:val="231F20"/>
          <w:spacing w:val="13"/>
          <w:w w:val="95"/>
          <w:sz w:val="18"/>
        </w:rPr>
        <w:t> </w:t>
      </w:r>
      <w:r>
        <w:rPr>
          <w:rFonts w:ascii="Palatino Linotype" w:hAnsi="Palatino Linotype"/>
          <w:color w:val="231F20"/>
          <w:w w:val="95"/>
          <w:sz w:val="18"/>
        </w:rPr>
        <w:t>from</w:t>
      </w:r>
      <w:r>
        <w:rPr>
          <w:rFonts w:ascii="Palatino Linotype" w:hAnsi="Palatino Linotype"/>
          <w:color w:val="231F20"/>
          <w:spacing w:val="12"/>
          <w:w w:val="95"/>
          <w:sz w:val="18"/>
        </w:rPr>
        <w:t> </w:t>
      </w:r>
      <w:r>
        <w:rPr>
          <w:rFonts w:ascii="Palatino Linotype" w:hAnsi="Palatino Linotype"/>
          <w:color w:val="231F20"/>
          <w:w w:val="95"/>
          <w:sz w:val="18"/>
        </w:rPr>
        <w:t>Montachusett</w:t>
      </w:r>
      <w:r>
        <w:rPr>
          <w:rFonts w:ascii="Palatino Linotype" w:hAnsi="Palatino Linotype"/>
          <w:color w:val="231F20"/>
          <w:spacing w:val="13"/>
          <w:w w:val="95"/>
          <w:sz w:val="18"/>
        </w:rPr>
        <w:t> </w:t>
      </w:r>
      <w:r>
        <w:rPr>
          <w:rFonts w:ascii="Palatino Linotype" w:hAnsi="Palatino Linotype"/>
          <w:color w:val="231F20"/>
          <w:w w:val="95"/>
          <w:sz w:val="18"/>
        </w:rPr>
        <w:t>Opportunity</w:t>
      </w:r>
      <w:r>
        <w:rPr>
          <w:rFonts w:ascii="Palatino Linotype" w:hAnsi="Palatino Linotype"/>
          <w:color w:val="231F20"/>
          <w:spacing w:val="12"/>
          <w:w w:val="95"/>
          <w:sz w:val="18"/>
        </w:rPr>
        <w:t> </w:t>
      </w:r>
      <w:r>
        <w:rPr>
          <w:rFonts w:ascii="Palatino Linotype" w:hAnsi="Palatino Linotype"/>
          <w:color w:val="231F20"/>
          <w:w w:val="95"/>
          <w:sz w:val="18"/>
        </w:rPr>
        <w:t>Council’s</w:t>
      </w:r>
      <w:r>
        <w:rPr>
          <w:rFonts w:ascii="Palatino Linotype" w:hAnsi="Palatino Linotype"/>
          <w:color w:val="231F20"/>
          <w:spacing w:val="13"/>
          <w:w w:val="95"/>
          <w:sz w:val="18"/>
        </w:rPr>
        <w:t> </w:t>
      </w:r>
      <w:r>
        <w:rPr>
          <w:rFonts w:ascii="Palatino Linotype" w:hAnsi="Palatino Linotype"/>
          <w:color w:val="231F20"/>
          <w:w w:val="95"/>
          <w:sz w:val="18"/>
        </w:rPr>
        <w:t>Childhood</w:t>
      </w:r>
      <w:r>
        <w:rPr>
          <w:rFonts w:ascii="Palatino Linotype" w:hAnsi="Palatino Linotype"/>
          <w:color w:val="231F20"/>
          <w:spacing w:val="1"/>
          <w:w w:val="95"/>
          <w:sz w:val="18"/>
        </w:rPr>
        <w:t> </w:t>
      </w:r>
      <w:r>
        <w:rPr>
          <w:rFonts w:ascii="Palatino Linotype" w:hAnsi="Palatino Linotype"/>
          <w:color w:val="231F20"/>
          <w:w w:val="95"/>
          <w:sz w:val="18"/>
        </w:rPr>
        <w:t>Lead</w:t>
      </w:r>
      <w:r>
        <w:rPr>
          <w:rFonts w:ascii="Palatino Linotype" w:hAnsi="Palatino Linotype"/>
          <w:color w:val="231F20"/>
          <w:spacing w:val="10"/>
          <w:w w:val="95"/>
          <w:sz w:val="18"/>
        </w:rPr>
        <w:t> </w:t>
      </w:r>
      <w:r>
        <w:rPr>
          <w:rFonts w:ascii="Palatino Linotype" w:hAnsi="Palatino Linotype"/>
          <w:color w:val="231F20"/>
          <w:w w:val="95"/>
          <w:sz w:val="18"/>
        </w:rPr>
        <w:t>Prevention</w:t>
      </w:r>
      <w:r>
        <w:rPr>
          <w:rFonts w:ascii="Palatino Linotype" w:hAnsi="Palatino Linotype"/>
          <w:color w:val="231F20"/>
          <w:spacing w:val="10"/>
          <w:w w:val="95"/>
          <w:sz w:val="18"/>
        </w:rPr>
        <w:t> </w:t>
      </w:r>
      <w:r>
        <w:rPr>
          <w:rFonts w:ascii="Palatino Linotype" w:hAnsi="Palatino Linotype"/>
          <w:color w:val="231F20"/>
          <w:w w:val="95"/>
          <w:sz w:val="18"/>
        </w:rPr>
        <w:t>program,</w:t>
      </w:r>
      <w:r>
        <w:rPr>
          <w:rFonts w:ascii="Palatino Linotype" w:hAnsi="Palatino Linotype"/>
          <w:color w:val="231F20"/>
          <w:spacing w:val="11"/>
          <w:w w:val="95"/>
          <w:sz w:val="18"/>
        </w:rPr>
        <w:t> </w:t>
      </w:r>
      <w:r>
        <w:rPr>
          <w:rFonts w:ascii="Palatino Linotype" w:hAnsi="Palatino Linotype"/>
          <w:color w:val="231F20"/>
          <w:w w:val="95"/>
          <w:sz w:val="18"/>
        </w:rPr>
        <w:t>a</w:t>
      </w:r>
      <w:r>
        <w:rPr>
          <w:rFonts w:ascii="Palatino Linotype" w:hAnsi="Palatino Linotype"/>
          <w:color w:val="231F20"/>
          <w:spacing w:val="10"/>
          <w:w w:val="95"/>
          <w:sz w:val="18"/>
        </w:rPr>
        <w:t> </w:t>
      </w:r>
      <w:r>
        <w:rPr>
          <w:rFonts w:ascii="Palatino Linotype" w:hAnsi="Palatino Linotype"/>
          <w:color w:val="231F20"/>
          <w:w w:val="95"/>
          <w:sz w:val="18"/>
        </w:rPr>
        <w:t>CHW</w:t>
      </w:r>
      <w:r>
        <w:rPr>
          <w:rFonts w:ascii="Palatino Linotype" w:hAnsi="Palatino Linotype"/>
          <w:color w:val="231F20"/>
          <w:spacing w:val="11"/>
          <w:w w:val="95"/>
          <w:sz w:val="18"/>
        </w:rPr>
        <w:t> </w:t>
      </w:r>
      <w:r>
        <w:rPr>
          <w:rFonts w:ascii="Palatino Linotype" w:hAnsi="Palatino Linotype"/>
          <w:color w:val="231F20"/>
          <w:w w:val="95"/>
          <w:sz w:val="18"/>
        </w:rPr>
        <w:t>was</w:t>
      </w:r>
      <w:r>
        <w:rPr>
          <w:rFonts w:ascii="Palatino Linotype" w:hAnsi="Palatino Linotype"/>
          <w:color w:val="231F20"/>
          <w:spacing w:val="10"/>
          <w:w w:val="95"/>
          <w:sz w:val="18"/>
        </w:rPr>
        <w:t> </w:t>
      </w:r>
      <w:r>
        <w:rPr>
          <w:rFonts w:ascii="Palatino Linotype" w:hAnsi="Palatino Linotype"/>
          <w:color w:val="231F20"/>
          <w:w w:val="95"/>
          <w:sz w:val="18"/>
        </w:rPr>
        <w:t>dispatched</w:t>
      </w:r>
      <w:r>
        <w:rPr>
          <w:rFonts w:ascii="Palatino Linotype" w:hAnsi="Palatino Linotype"/>
          <w:color w:val="231F20"/>
          <w:spacing w:val="11"/>
          <w:w w:val="95"/>
          <w:sz w:val="18"/>
        </w:rPr>
        <w:t> </w:t>
      </w:r>
      <w:r>
        <w:rPr>
          <w:rFonts w:ascii="Palatino Linotype" w:hAnsi="Palatino Linotype"/>
          <w:color w:val="231F20"/>
          <w:w w:val="95"/>
          <w:sz w:val="18"/>
        </w:rPr>
        <w:t>to</w:t>
      </w:r>
      <w:r>
        <w:rPr>
          <w:rFonts w:ascii="Palatino Linotype" w:hAnsi="Palatino Linotype"/>
          <w:color w:val="231F20"/>
          <w:spacing w:val="10"/>
          <w:w w:val="95"/>
          <w:sz w:val="18"/>
        </w:rPr>
        <w:t> </w:t>
      </w:r>
      <w:r>
        <w:rPr>
          <w:rFonts w:ascii="Palatino Linotype" w:hAnsi="Palatino Linotype"/>
          <w:color w:val="231F20"/>
          <w:w w:val="95"/>
          <w:sz w:val="18"/>
        </w:rPr>
        <w:t>conduct</w:t>
      </w:r>
      <w:r>
        <w:rPr>
          <w:rFonts w:ascii="Palatino Linotype" w:hAnsi="Palatino Linotype"/>
          <w:color w:val="231F20"/>
          <w:spacing w:val="11"/>
          <w:w w:val="95"/>
          <w:sz w:val="18"/>
        </w:rPr>
        <w:t> </w:t>
      </w:r>
      <w:r>
        <w:rPr>
          <w:rFonts w:ascii="Palatino Linotype" w:hAnsi="Palatino Linotype"/>
          <w:color w:val="231F20"/>
          <w:w w:val="95"/>
          <w:sz w:val="18"/>
        </w:rPr>
        <w:t>home</w:t>
      </w:r>
      <w:r>
        <w:rPr>
          <w:rFonts w:ascii="Palatino Linotype" w:hAnsi="Palatino Linotype"/>
          <w:color w:val="231F20"/>
          <w:spacing w:val="1"/>
          <w:w w:val="95"/>
          <w:sz w:val="18"/>
        </w:rPr>
        <w:t> </w:t>
      </w:r>
      <w:r>
        <w:rPr>
          <w:rFonts w:ascii="Palatino Linotype" w:hAnsi="Palatino Linotype"/>
          <w:color w:val="231F20"/>
          <w:w w:val="95"/>
          <w:sz w:val="18"/>
        </w:rPr>
        <w:t>visits</w:t>
      </w:r>
      <w:r>
        <w:rPr>
          <w:rFonts w:ascii="Palatino Linotype" w:hAnsi="Palatino Linotype"/>
          <w:color w:val="231F20"/>
          <w:spacing w:val="12"/>
          <w:w w:val="95"/>
          <w:sz w:val="18"/>
        </w:rPr>
        <w:t> </w:t>
      </w:r>
      <w:r>
        <w:rPr>
          <w:rFonts w:ascii="Palatino Linotype" w:hAnsi="Palatino Linotype"/>
          <w:color w:val="231F20"/>
          <w:w w:val="95"/>
          <w:sz w:val="18"/>
        </w:rPr>
        <w:t>to</w:t>
      </w:r>
      <w:r>
        <w:rPr>
          <w:rFonts w:ascii="Palatino Linotype" w:hAnsi="Palatino Linotype"/>
          <w:color w:val="231F20"/>
          <w:spacing w:val="13"/>
          <w:w w:val="95"/>
          <w:sz w:val="18"/>
        </w:rPr>
        <w:t> </w:t>
      </w:r>
      <w:r>
        <w:rPr>
          <w:rFonts w:ascii="Palatino Linotype" w:hAnsi="Palatino Linotype"/>
          <w:color w:val="231F20"/>
          <w:w w:val="95"/>
          <w:sz w:val="18"/>
        </w:rPr>
        <w:t>identify</w:t>
      </w:r>
      <w:r>
        <w:rPr>
          <w:rFonts w:ascii="Palatino Linotype" w:hAnsi="Palatino Linotype"/>
          <w:color w:val="231F20"/>
          <w:spacing w:val="13"/>
          <w:w w:val="95"/>
          <w:sz w:val="18"/>
        </w:rPr>
        <w:t> </w:t>
      </w:r>
      <w:r>
        <w:rPr>
          <w:rFonts w:ascii="Palatino Linotype" w:hAnsi="Palatino Linotype"/>
          <w:color w:val="231F20"/>
          <w:w w:val="95"/>
          <w:sz w:val="18"/>
        </w:rPr>
        <w:t>and</w:t>
      </w:r>
      <w:r>
        <w:rPr>
          <w:rFonts w:ascii="Palatino Linotype" w:hAnsi="Palatino Linotype"/>
          <w:color w:val="231F20"/>
          <w:spacing w:val="13"/>
          <w:w w:val="95"/>
          <w:sz w:val="18"/>
        </w:rPr>
        <w:t> </w:t>
      </w:r>
      <w:r>
        <w:rPr>
          <w:rFonts w:ascii="Palatino Linotype" w:hAnsi="Palatino Linotype"/>
          <w:color w:val="231F20"/>
          <w:w w:val="95"/>
          <w:sz w:val="18"/>
        </w:rPr>
        <w:t>address</w:t>
      </w:r>
      <w:r>
        <w:rPr>
          <w:rFonts w:ascii="Palatino Linotype" w:hAnsi="Palatino Linotype"/>
          <w:color w:val="231F20"/>
          <w:spacing w:val="13"/>
          <w:w w:val="95"/>
          <w:sz w:val="18"/>
        </w:rPr>
        <w:t> </w:t>
      </w:r>
      <w:r>
        <w:rPr>
          <w:rFonts w:ascii="Palatino Linotype" w:hAnsi="Palatino Linotype"/>
          <w:color w:val="231F20"/>
          <w:w w:val="95"/>
          <w:sz w:val="18"/>
        </w:rPr>
        <w:t>triggers.</w:t>
      </w:r>
      <w:r>
        <w:rPr>
          <w:rFonts w:ascii="Palatino Linotype" w:hAnsi="Palatino Linotype"/>
          <w:color w:val="231F20"/>
          <w:spacing w:val="13"/>
          <w:w w:val="95"/>
          <w:sz w:val="18"/>
        </w:rPr>
        <w:t> </w:t>
      </w:r>
      <w:r>
        <w:rPr>
          <w:rFonts w:ascii="Palatino Linotype" w:hAnsi="Palatino Linotype"/>
          <w:color w:val="231F20"/>
          <w:w w:val="95"/>
          <w:sz w:val="18"/>
        </w:rPr>
        <w:t>Unlike</w:t>
      </w:r>
      <w:r>
        <w:rPr>
          <w:rFonts w:ascii="Palatino Linotype" w:hAnsi="Palatino Linotype"/>
          <w:color w:val="231F20"/>
          <w:spacing w:val="13"/>
          <w:w w:val="95"/>
          <w:sz w:val="18"/>
        </w:rPr>
        <w:t> </w:t>
      </w:r>
      <w:r>
        <w:rPr>
          <w:rFonts w:ascii="Palatino Linotype" w:hAnsi="Palatino Linotype"/>
          <w:color w:val="231F20"/>
          <w:w w:val="95"/>
          <w:sz w:val="18"/>
        </w:rPr>
        <w:t>the</w:t>
      </w:r>
      <w:r>
        <w:rPr>
          <w:rFonts w:ascii="Palatino Linotype" w:hAnsi="Palatino Linotype"/>
          <w:color w:val="231F20"/>
          <w:spacing w:val="12"/>
          <w:w w:val="95"/>
          <w:sz w:val="18"/>
        </w:rPr>
        <w:t> </w:t>
      </w:r>
      <w:r>
        <w:rPr>
          <w:rFonts w:ascii="Palatino Linotype" w:hAnsi="Palatino Linotype"/>
          <w:color w:val="231F20"/>
          <w:w w:val="95"/>
          <w:sz w:val="18"/>
        </w:rPr>
        <w:t>Medical</w:t>
      </w:r>
      <w:r>
        <w:rPr>
          <w:rFonts w:ascii="Palatino Linotype" w:hAnsi="Palatino Linotype"/>
          <w:color w:val="231F20"/>
          <w:spacing w:val="13"/>
          <w:w w:val="95"/>
          <w:sz w:val="18"/>
        </w:rPr>
        <w:t> </w:t>
      </w:r>
      <w:r>
        <w:rPr>
          <w:rFonts w:ascii="Palatino Linotype" w:hAnsi="Palatino Linotype"/>
          <w:color w:val="231F20"/>
          <w:w w:val="95"/>
          <w:sz w:val="18"/>
        </w:rPr>
        <w:t>Center’s</w:t>
      </w:r>
    </w:p>
    <w:p>
      <w:pPr>
        <w:spacing w:line="196" w:lineRule="auto" w:before="4"/>
        <w:ind w:left="240" w:right="333" w:firstLine="0"/>
        <w:jc w:val="both"/>
        <w:rPr>
          <w:rFonts w:ascii="Palatino Linotype" w:hAnsi="Palatino Linotype"/>
          <w:sz w:val="18"/>
        </w:rPr>
      </w:pPr>
      <w:r>
        <w:rPr>
          <w:rFonts w:ascii="Palatino Linotype" w:hAnsi="Palatino Linotype"/>
          <w:color w:val="231F20"/>
          <w:w w:val="95"/>
          <w:sz w:val="18"/>
        </w:rPr>
        <w:t>program,</w:t>
      </w:r>
      <w:r>
        <w:rPr>
          <w:rFonts w:ascii="Palatino Linotype" w:hAnsi="Palatino Linotype"/>
          <w:color w:val="231F20"/>
          <w:spacing w:val="15"/>
          <w:w w:val="95"/>
          <w:sz w:val="18"/>
        </w:rPr>
        <w:t> </w:t>
      </w:r>
      <w:r>
        <w:rPr>
          <w:rFonts w:ascii="Palatino Linotype" w:hAnsi="Palatino Linotype"/>
          <w:color w:val="231F20"/>
          <w:w w:val="95"/>
          <w:sz w:val="18"/>
        </w:rPr>
        <w:t>the</w:t>
      </w:r>
      <w:r>
        <w:rPr>
          <w:rFonts w:ascii="Palatino Linotype" w:hAnsi="Palatino Linotype"/>
          <w:color w:val="231F20"/>
          <w:spacing w:val="16"/>
          <w:w w:val="95"/>
          <w:sz w:val="18"/>
        </w:rPr>
        <w:t> </w:t>
      </w:r>
      <w:r>
        <w:rPr>
          <w:rFonts w:ascii="Palatino Linotype" w:hAnsi="Palatino Linotype"/>
          <w:color w:val="231F20"/>
          <w:w w:val="95"/>
          <w:sz w:val="18"/>
        </w:rPr>
        <w:t>North</w:t>
      </w:r>
      <w:r>
        <w:rPr>
          <w:rFonts w:ascii="Palatino Linotype" w:hAnsi="Palatino Linotype"/>
          <w:color w:val="231F20"/>
          <w:spacing w:val="16"/>
          <w:w w:val="95"/>
          <w:sz w:val="18"/>
        </w:rPr>
        <w:t> </w:t>
      </w:r>
      <w:r>
        <w:rPr>
          <w:rFonts w:ascii="Palatino Linotype" w:hAnsi="Palatino Linotype"/>
          <w:color w:val="231F20"/>
          <w:w w:val="95"/>
          <w:sz w:val="18"/>
        </w:rPr>
        <w:t>County</w:t>
      </w:r>
      <w:r>
        <w:rPr>
          <w:rFonts w:ascii="Palatino Linotype" w:hAnsi="Palatino Linotype"/>
          <w:color w:val="231F20"/>
          <w:spacing w:val="15"/>
          <w:w w:val="95"/>
          <w:sz w:val="18"/>
        </w:rPr>
        <w:t> </w:t>
      </w:r>
      <w:r>
        <w:rPr>
          <w:rFonts w:ascii="Palatino Linotype" w:hAnsi="Palatino Linotype"/>
          <w:color w:val="231F20"/>
          <w:w w:val="95"/>
          <w:sz w:val="18"/>
        </w:rPr>
        <w:t>program</w:t>
      </w:r>
      <w:r>
        <w:rPr>
          <w:rFonts w:ascii="Palatino Linotype" w:hAnsi="Palatino Linotype"/>
          <w:color w:val="231F20"/>
          <w:spacing w:val="16"/>
          <w:w w:val="95"/>
          <w:sz w:val="18"/>
        </w:rPr>
        <w:t> </w:t>
      </w:r>
      <w:r>
        <w:rPr>
          <w:rFonts w:ascii="Palatino Linotype" w:hAnsi="Palatino Linotype"/>
          <w:color w:val="231F20"/>
          <w:w w:val="95"/>
          <w:sz w:val="18"/>
        </w:rPr>
        <w:t>accepts</w:t>
      </w:r>
      <w:r>
        <w:rPr>
          <w:rFonts w:ascii="Palatino Linotype" w:hAnsi="Palatino Linotype"/>
          <w:color w:val="231F20"/>
          <w:spacing w:val="16"/>
          <w:w w:val="95"/>
          <w:sz w:val="18"/>
        </w:rPr>
        <w:t> </w:t>
      </w:r>
      <w:r>
        <w:rPr>
          <w:rFonts w:ascii="Palatino Linotype" w:hAnsi="Palatino Linotype"/>
          <w:color w:val="231F20"/>
          <w:w w:val="95"/>
          <w:sz w:val="18"/>
        </w:rPr>
        <w:t>referrals</w:t>
      </w:r>
      <w:r>
        <w:rPr>
          <w:rFonts w:ascii="Palatino Linotype" w:hAnsi="Palatino Linotype"/>
          <w:color w:val="231F20"/>
          <w:spacing w:val="16"/>
          <w:w w:val="95"/>
          <w:sz w:val="18"/>
        </w:rPr>
        <w:t> </w:t>
      </w:r>
      <w:r>
        <w:rPr>
          <w:rFonts w:ascii="Palatino Linotype" w:hAnsi="Palatino Linotype"/>
          <w:color w:val="231F20"/>
          <w:w w:val="95"/>
          <w:sz w:val="18"/>
        </w:rPr>
        <w:t>from</w:t>
      </w:r>
      <w:r>
        <w:rPr>
          <w:rFonts w:ascii="Palatino Linotype" w:hAnsi="Palatino Linotype"/>
          <w:color w:val="231F20"/>
          <w:spacing w:val="15"/>
          <w:w w:val="95"/>
          <w:sz w:val="18"/>
        </w:rPr>
        <w:t> </w:t>
      </w:r>
      <w:r>
        <w:rPr>
          <w:rFonts w:ascii="Palatino Linotype" w:hAnsi="Palatino Linotype"/>
          <w:color w:val="231F20"/>
          <w:w w:val="95"/>
          <w:sz w:val="18"/>
        </w:rPr>
        <w:t>both</w:t>
      </w:r>
      <w:r>
        <w:rPr>
          <w:rFonts w:ascii="Palatino Linotype" w:hAnsi="Palatino Linotype"/>
          <w:color w:val="231F20"/>
          <w:spacing w:val="1"/>
          <w:w w:val="95"/>
          <w:sz w:val="18"/>
        </w:rPr>
        <w:t> </w:t>
      </w:r>
      <w:r>
        <w:rPr>
          <w:rFonts w:ascii="Palatino Linotype" w:hAnsi="Palatino Linotype"/>
          <w:color w:val="231F20"/>
          <w:w w:val="95"/>
          <w:sz w:val="18"/>
        </w:rPr>
        <w:t>the</w:t>
      </w:r>
      <w:r>
        <w:rPr>
          <w:rFonts w:ascii="Palatino Linotype" w:hAnsi="Palatino Linotype"/>
          <w:color w:val="231F20"/>
          <w:spacing w:val="1"/>
          <w:w w:val="95"/>
          <w:sz w:val="18"/>
        </w:rPr>
        <w:t> </w:t>
      </w:r>
      <w:r>
        <w:rPr>
          <w:rFonts w:ascii="Palatino Linotype" w:hAnsi="Palatino Linotype"/>
          <w:color w:val="231F20"/>
          <w:w w:val="95"/>
          <w:sz w:val="18"/>
        </w:rPr>
        <w:t>Head</w:t>
      </w:r>
      <w:r>
        <w:rPr>
          <w:rFonts w:ascii="Palatino Linotype" w:hAnsi="Palatino Linotype"/>
          <w:color w:val="231F20"/>
          <w:spacing w:val="1"/>
          <w:w w:val="95"/>
          <w:sz w:val="18"/>
        </w:rPr>
        <w:t> </w:t>
      </w:r>
      <w:r>
        <w:rPr>
          <w:rFonts w:ascii="Palatino Linotype" w:hAnsi="Palatino Linotype"/>
          <w:color w:val="231F20"/>
          <w:w w:val="95"/>
          <w:sz w:val="18"/>
        </w:rPr>
        <w:t>Start</w:t>
      </w:r>
      <w:r>
        <w:rPr>
          <w:rFonts w:ascii="Palatino Linotype" w:hAnsi="Palatino Linotype"/>
          <w:color w:val="231F20"/>
          <w:spacing w:val="1"/>
          <w:w w:val="95"/>
          <w:sz w:val="18"/>
        </w:rPr>
        <w:t> </w:t>
      </w:r>
      <w:r>
        <w:rPr>
          <w:rFonts w:ascii="Palatino Linotype" w:hAnsi="Palatino Linotype"/>
          <w:color w:val="231F20"/>
          <w:w w:val="95"/>
          <w:sz w:val="18"/>
        </w:rPr>
        <w:t>(pre-kindergarten)</w:t>
      </w:r>
      <w:r>
        <w:rPr>
          <w:rFonts w:ascii="Palatino Linotype" w:hAnsi="Palatino Linotype"/>
          <w:color w:val="231F20"/>
          <w:spacing w:val="1"/>
          <w:w w:val="95"/>
          <w:sz w:val="18"/>
        </w:rPr>
        <w:t> </w:t>
      </w:r>
      <w:r>
        <w:rPr>
          <w:rFonts w:ascii="Palatino Linotype" w:hAnsi="Palatino Linotype"/>
          <w:color w:val="231F20"/>
          <w:w w:val="95"/>
          <w:sz w:val="18"/>
        </w:rPr>
        <w:t>–</w:t>
      </w:r>
      <w:r>
        <w:rPr>
          <w:rFonts w:ascii="Palatino Linotype" w:hAnsi="Palatino Linotype"/>
          <w:color w:val="231F20"/>
          <w:spacing w:val="1"/>
          <w:w w:val="95"/>
          <w:sz w:val="18"/>
        </w:rPr>
        <w:t> </w:t>
      </w:r>
      <w:r>
        <w:rPr>
          <w:rFonts w:ascii="Palatino Linotype" w:hAnsi="Palatino Linotype"/>
          <w:color w:val="231F20"/>
          <w:w w:val="95"/>
          <w:sz w:val="18"/>
        </w:rPr>
        <w:t>approximately</w:t>
      </w:r>
      <w:r>
        <w:rPr>
          <w:rFonts w:ascii="Palatino Linotype" w:hAnsi="Palatino Linotype"/>
          <w:color w:val="231F20"/>
          <w:spacing w:val="1"/>
          <w:w w:val="95"/>
          <w:sz w:val="18"/>
        </w:rPr>
        <w:t> </w:t>
      </w:r>
      <w:r>
        <w:rPr>
          <w:rFonts w:ascii="Palatino Linotype" w:hAnsi="Palatino Linotype"/>
          <w:color w:val="231F20"/>
          <w:w w:val="95"/>
          <w:sz w:val="18"/>
        </w:rPr>
        <w:t>500</w:t>
      </w:r>
      <w:r>
        <w:rPr>
          <w:rFonts w:ascii="Palatino Linotype" w:hAnsi="Palatino Linotype"/>
          <w:color w:val="231F20"/>
          <w:spacing w:val="40"/>
          <w:sz w:val="18"/>
        </w:rPr>
        <w:t> </w:t>
      </w:r>
      <w:r>
        <w:rPr>
          <w:rFonts w:ascii="Palatino Linotype" w:hAnsi="Palatino Linotype"/>
          <w:color w:val="231F20"/>
          <w:w w:val="95"/>
          <w:sz w:val="18"/>
        </w:rPr>
        <w:t>families,</w:t>
      </w:r>
      <w:r>
        <w:rPr>
          <w:rFonts w:ascii="Palatino Linotype" w:hAnsi="Palatino Linotype"/>
          <w:color w:val="231F20"/>
          <w:spacing w:val="-40"/>
          <w:w w:val="95"/>
          <w:sz w:val="18"/>
        </w:rPr>
        <w:t> </w:t>
      </w:r>
      <w:r>
        <w:rPr>
          <w:rFonts w:ascii="Palatino Linotype" w:hAnsi="Palatino Linotype"/>
          <w:color w:val="231F20"/>
          <w:w w:val="95"/>
          <w:sz w:val="18"/>
        </w:rPr>
        <w:t>and</w:t>
      </w:r>
      <w:r>
        <w:rPr>
          <w:rFonts w:ascii="Palatino Linotype" w:hAnsi="Palatino Linotype"/>
          <w:color w:val="231F20"/>
          <w:spacing w:val="15"/>
          <w:w w:val="95"/>
          <w:sz w:val="18"/>
        </w:rPr>
        <w:t> </w:t>
      </w:r>
      <w:r>
        <w:rPr>
          <w:rFonts w:ascii="Palatino Linotype" w:hAnsi="Palatino Linotype"/>
          <w:color w:val="231F20"/>
          <w:w w:val="95"/>
          <w:sz w:val="18"/>
        </w:rPr>
        <w:t>WIC</w:t>
      </w:r>
      <w:r>
        <w:rPr>
          <w:rFonts w:ascii="Palatino Linotype" w:hAnsi="Palatino Linotype"/>
          <w:color w:val="231F20"/>
          <w:spacing w:val="15"/>
          <w:w w:val="95"/>
          <w:sz w:val="18"/>
        </w:rPr>
        <w:t> </w:t>
      </w:r>
      <w:r>
        <w:rPr>
          <w:rFonts w:ascii="Palatino Linotype" w:hAnsi="Palatino Linotype"/>
          <w:color w:val="231F20"/>
          <w:w w:val="95"/>
          <w:sz w:val="18"/>
        </w:rPr>
        <w:t>programs</w:t>
      </w:r>
      <w:r>
        <w:rPr>
          <w:rFonts w:ascii="Palatino Linotype" w:hAnsi="Palatino Linotype"/>
          <w:color w:val="231F20"/>
          <w:spacing w:val="16"/>
          <w:w w:val="95"/>
          <w:sz w:val="18"/>
        </w:rPr>
        <w:t> </w:t>
      </w:r>
      <w:r>
        <w:rPr>
          <w:rFonts w:ascii="Palatino Linotype" w:hAnsi="Palatino Linotype"/>
          <w:color w:val="231F20"/>
          <w:w w:val="95"/>
          <w:sz w:val="18"/>
        </w:rPr>
        <w:t>–</w:t>
      </w:r>
      <w:r>
        <w:rPr>
          <w:rFonts w:ascii="Palatino Linotype" w:hAnsi="Palatino Linotype"/>
          <w:color w:val="231F20"/>
          <w:spacing w:val="15"/>
          <w:w w:val="95"/>
          <w:sz w:val="18"/>
        </w:rPr>
        <w:t> </w:t>
      </w:r>
      <w:r>
        <w:rPr>
          <w:rFonts w:ascii="Palatino Linotype" w:hAnsi="Palatino Linotype"/>
          <w:color w:val="231F20"/>
          <w:w w:val="95"/>
          <w:sz w:val="18"/>
        </w:rPr>
        <w:t>about</w:t>
      </w:r>
      <w:r>
        <w:rPr>
          <w:rFonts w:ascii="Palatino Linotype" w:hAnsi="Palatino Linotype"/>
          <w:color w:val="231F20"/>
          <w:spacing w:val="16"/>
          <w:w w:val="95"/>
          <w:sz w:val="18"/>
        </w:rPr>
        <w:t> </w:t>
      </w:r>
      <w:r>
        <w:rPr>
          <w:rFonts w:ascii="Palatino Linotype" w:hAnsi="Palatino Linotype"/>
          <w:color w:val="231F20"/>
          <w:w w:val="95"/>
          <w:sz w:val="18"/>
        </w:rPr>
        <w:t>7,000</w:t>
      </w:r>
      <w:r>
        <w:rPr>
          <w:rFonts w:ascii="Palatino Linotype" w:hAnsi="Palatino Linotype"/>
          <w:color w:val="231F20"/>
          <w:spacing w:val="15"/>
          <w:w w:val="95"/>
          <w:sz w:val="18"/>
        </w:rPr>
        <w:t> </w:t>
      </w:r>
      <w:r>
        <w:rPr>
          <w:rFonts w:ascii="Palatino Linotype" w:hAnsi="Palatino Linotype"/>
          <w:color w:val="231F20"/>
          <w:w w:val="95"/>
          <w:sz w:val="18"/>
        </w:rPr>
        <w:t>enrolled.</w:t>
      </w:r>
      <w:r>
        <w:rPr>
          <w:rFonts w:ascii="Palatino Linotype" w:hAnsi="Palatino Linotype"/>
          <w:color w:val="231F20"/>
          <w:spacing w:val="15"/>
          <w:w w:val="95"/>
          <w:sz w:val="18"/>
        </w:rPr>
        <w:t> </w:t>
      </w:r>
      <w:r>
        <w:rPr>
          <w:rFonts w:ascii="Palatino Linotype" w:hAnsi="Palatino Linotype"/>
          <w:color w:val="231F20"/>
          <w:w w:val="95"/>
          <w:sz w:val="18"/>
        </w:rPr>
        <w:t>During</w:t>
      </w:r>
      <w:r>
        <w:rPr>
          <w:rFonts w:ascii="Palatino Linotype" w:hAnsi="Palatino Linotype"/>
          <w:color w:val="231F20"/>
          <w:spacing w:val="16"/>
          <w:w w:val="95"/>
          <w:sz w:val="18"/>
        </w:rPr>
        <w:t> </w:t>
      </w:r>
      <w:r>
        <w:rPr>
          <w:rFonts w:ascii="Palatino Linotype" w:hAnsi="Palatino Linotype"/>
          <w:color w:val="231F20"/>
          <w:w w:val="95"/>
          <w:sz w:val="18"/>
        </w:rPr>
        <w:t>the</w:t>
      </w:r>
      <w:r>
        <w:rPr>
          <w:rFonts w:ascii="Palatino Linotype" w:hAnsi="Palatino Linotype"/>
          <w:color w:val="231F20"/>
          <w:spacing w:val="15"/>
          <w:w w:val="95"/>
          <w:sz w:val="18"/>
        </w:rPr>
        <w:t> </w:t>
      </w:r>
      <w:r>
        <w:rPr>
          <w:rFonts w:ascii="Palatino Linotype" w:hAnsi="Palatino Linotype"/>
          <w:color w:val="231F20"/>
          <w:w w:val="95"/>
          <w:sz w:val="18"/>
        </w:rPr>
        <w:t>pilot,</w:t>
      </w:r>
      <w:r>
        <w:rPr>
          <w:rFonts w:ascii="Palatino Linotype" w:hAnsi="Palatino Linotype"/>
          <w:color w:val="231F20"/>
          <w:spacing w:val="16"/>
          <w:w w:val="95"/>
          <w:sz w:val="18"/>
        </w:rPr>
        <w:t> </w:t>
      </w:r>
      <w:r>
        <w:rPr>
          <w:rFonts w:ascii="Palatino Linotype" w:hAnsi="Palatino Linotype"/>
          <w:color w:val="231F20"/>
          <w:w w:val="95"/>
          <w:sz w:val="18"/>
        </w:rPr>
        <w:t>team</w:t>
      </w:r>
    </w:p>
    <w:p>
      <w:pPr>
        <w:spacing w:line="190" w:lineRule="exact" w:before="0"/>
        <w:ind w:left="240" w:right="0" w:firstLine="0"/>
        <w:jc w:val="both"/>
        <w:rPr>
          <w:rFonts w:ascii="Palatino Linotype"/>
          <w:sz w:val="18"/>
        </w:rPr>
      </w:pPr>
      <w:r>
        <w:rPr>
          <w:rFonts w:ascii="Palatino Linotype"/>
          <w:color w:val="231F20"/>
          <w:w w:val="95"/>
          <w:sz w:val="18"/>
        </w:rPr>
        <w:t>members</w:t>
      </w:r>
      <w:r>
        <w:rPr>
          <w:rFonts w:ascii="Palatino Linotype"/>
          <w:color w:val="231F20"/>
          <w:spacing w:val="18"/>
          <w:w w:val="95"/>
          <w:sz w:val="18"/>
        </w:rPr>
        <w:t> </w:t>
      </w:r>
      <w:r>
        <w:rPr>
          <w:rFonts w:ascii="Palatino Linotype"/>
          <w:color w:val="231F20"/>
          <w:w w:val="95"/>
          <w:sz w:val="18"/>
        </w:rPr>
        <w:t>work</w:t>
      </w:r>
      <w:r>
        <w:rPr>
          <w:rFonts w:ascii="Palatino Linotype"/>
          <w:color w:val="231F20"/>
          <w:spacing w:val="18"/>
          <w:w w:val="95"/>
          <w:sz w:val="18"/>
        </w:rPr>
        <w:t> </w:t>
      </w:r>
      <w:r>
        <w:rPr>
          <w:rFonts w:ascii="Palatino Linotype"/>
          <w:color w:val="231F20"/>
          <w:w w:val="95"/>
          <w:sz w:val="18"/>
        </w:rPr>
        <w:t>closely</w:t>
      </w:r>
      <w:r>
        <w:rPr>
          <w:rFonts w:ascii="Palatino Linotype"/>
          <w:color w:val="231F20"/>
          <w:spacing w:val="18"/>
          <w:w w:val="95"/>
          <w:sz w:val="18"/>
        </w:rPr>
        <w:t> </w:t>
      </w:r>
      <w:r>
        <w:rPr>
          <w:rFonts w:ascii="Palatino Linotype"/>
          <w:color w:val="231F20"/>
          <w:w w:val="95"/>
          <w:sz w:val="18"/>
        </w:rPr>
        <w:t>with</w:t>
      </w:r>
      <w:r>
        <w:rPr>
          <w:rFonts w:ascii="Palatino Linotype"/>
          <w:color w:val="231F20"/>
          <w:spacing w:val="18"/>
          <w:w w:val="95"/>
          <w:sz w:val="18"/>
        </w:rPr>
        <w:t> </w:t>
      </w:r>
      <w:r>
        <w:rPr>
          <w:rFonts w:ascii="Palatino Linotype"/>
          <w:color w:val="231F20"/>
          <w:w w:val="95"/>
          <w:sz w:val="18"/>
        </w:rPr>
        <w:t>local</w:t>
      </w:r>
      <w:r>
        <w:rPr>
          <w:rFonts w:ascii="Palatino Linotype"/>
          <w:color w:val="231F20"/>
          <w:spacing w:val="18"/>
          <w:w w:val="95"/>
          <w:sz w:val="18"/>
        </w:rPr>
        <w:t> </w:t>
      </w:r>
      <w:r>
        <w:rPr>
          <w:rFonts w:ascii="Palatino Linotype"/>
          <w:color w:val="231F20"/>
          <w:w w:val="95"/>
          <w:sz w:val="18"/>
        </w:rPr>
        <w:t>pediatrician</w:t>
      </w:r>
      <w:r>
        <w:rPr>
          <w:rFonts w:ascii="Palatino Linotype"/>
          <w:color w:val="231F20"/>
          <w:spacing w:val="18"/>
          <w:w w:val="95"/>
          <w:sz w:val="18"/>
        </w:rPr>
        <w:t> </w:t>
      </w:r>
      <w:r>
        <w:rPr>
          <w:rFonts w:ascii="Palatino Linotype"/>
          <w:color w:val="231F20"/>
          <w:w w:val="95"/>
          <w:sz w:val="18"/>
        </w:rPr>
        <w:t>and</w:t>
      </w:r>
      <w:r>
        <w:rPr>
          <w:rFonts w:ascii="Palatino Linotype"/>
          <w:color w:val="231F20"/>
          <w:spacing w:val="18"/>
          <w:w w:val="95"/>
          <w:sz w:val="18"/>
        </w:rPr>
        <w:t> </w:t>
      </w:r>
      <w:r>
        <w:rPr>
          <w:rFonts w:ascii="Palatino Linotype"/>
          <w:color w:val="231F20"/>
          <w:w w:val="95"/>
          <w:sz w:val="18"/>
        </w:rPr>
        <w:t>UMass</w:t>
      </w:r>
      <w:r>
        <w:rPr>
          <w:rFonts w:ascii="Palatino Linotype"/>
          <w:color w:val="231F20"/>
          <w:spacing w:val="18"/>
          <w:w w:val="95"/>
          <w:sz w:val="18"/>
        </w:rPr>
        <w:t> </w:t>
      </w:r>
      <w:r>
        <w:rPr>
          <w:rFonts w:ascii="Palatino Linotype"/>
          <w:color w:val="231F20"/>
          <w:w w:val="95"/>
          <w:sz w:val="18"/>
        </w:rPr>
        <w:t>Memorial</w:t>
      </w:r>
    </w:p>
    <w:p>
      <w:pPr>
        <w:spacing w:line="196" w:lineRule="auto" w:before="13"/>
        <w:ind w:left="3317" w:right="0" w:firstLine="0"/>
        <w:jc w:val="left"/>
        <w:rPr>
          <w:rFonts w:ascii="Palatino Linotype"/>
          <w:sz w:val="18"/>
        </w:rPr>
      </w:pPr>
      <w:r>
        <w:rPr/>
        <w:drawing>
          <wp:anchor distT="0" distB="0" distL="0" distR="0" allowOverlap="1" layoutInCell="1" locked="0" behindDoc="0" simplePos="0" relativeHeight="15811584">
            <wp:simplePos x="0" y="0"/>
            <wp:positionH relativeFrom="page">
              <wp:posOffset>228600</wp:posOffset>
            </wp:positionH>
            <wp:positionV relativeFrom="paragraph">
              <wp:posOffset>93752</wp:posOffset>
            </wp:positionV>
            <wp:extent cx="1783067" cy="1808479"/>
            <wp:effectExtent l="0" t="0" r="0" b="0"/>
            <wp:wrapNone/>
            <wp:docPr id="59" name="image207.png"/>
            <wp:cNvGraphicFramePr>
              <a:graphicFrameLocks noChangeAspect="1"/>
            </wp:cNvGraphicFramePr>
            <a:graphic>
              <a:graphicData uri="http://schemas.openxmlformats.org/drawingml/2006/picture">
                <pic:pic>
                  <pic:nvPicPr>
                    <pic:cNvPr id="60" name="image207.png"/>
                    <pic:cNvPicPr/>
                  </pic:nvPicPr>
                  <pic:blipFill>
                    <a:blip r:embed="rId322" cstate="print"/>
                    <a:stretch>
                      <a:fillRect/>
                    </a:stretch>
                  </pic:blipFill>
                  <pic:spPr>
                    <a:xfrm>
                      <a:off x="0" y="0"/>
                      <a:ext cx="1783067" cy="1808479"/>
                    </a:xfrm>
                    <a:prstGeom prst="rect">
                      <a:avLst/>
                    </a:prstGeom>
                  </pic:spPr>
                </pic:pic>
              </a:graphicData>
            </a:graphic>
          </wp:anchor>
        </w:drawing>
      </w:r>
      <w:r>
        <w:rPr>
          <w:rFonts w:ascii="Palatino Linotype"/>
          <w:color w:val="231F20"/>
          <w:sz w:val="18"/>
        </w:rPr>
        <w:t>HealthAlliance-Clinton</w:t>
      </w:r>
      <w:r>
        <w:rPr>
          <w:rFonts w:ascii="Palatino Linotype"/>
          <w:color w:val="231F20"/>
          <w:spacing w:val="1"/>
          <w:sz w:val="18"/>
        </w:rPr>
        <w:t> </w:t>
      </w:r>
      <w:r>
        <w:rPr>
          <w:rFonts w:ascii="Palatino Linotype"/>
          <w:color w:val="231F20"/>
          <w:w w:val="95"/>
          <w:sz w:val="18"/>
        </w:rPr>
        <w:t>Hospital</w:t>
      </w:r>
      <w:r>
        <w:rPr>
          <w:rFonts w:ascii="Palatino Linotype"/>
          <w:color w:val="231F20"/>
          <w:spacing w:val="29"/>
          <w:w w:val="95"/>
          <w:sz w:val="18"/>
        </w:rPr>
        <w:t> </w:t>
      </w:r>
      <w:r>
        <w:rPr>
          <w:rFonts w:ascii="Palatino Linotype"/>
          <w:color w:val="231F20"/>
          <w:w w:val="95"/>
          <w:sz w:val="18"/>
        </w:rPr>
        <w:t>Board</w:t>
      </w:r>
      <w:r>
        <w:rPr>
          <w:rFonts w:ascii="Palatino Linotype"/>
          <w:color w:val="231F20"/>
          <w:spacing w:val="30"/>
          <w:w w:val="95"/>
          <w:sz w:val="18"/>
        </w:rPr>
        <w:t> </w:t>
      </w:r>
      <w:r>
        <w:rPr>
          <w:rFonts w:ascii="Palatino Linotype"/>
          <w:color w:val="231F20"/>
          <w:w w:val="95"/>
          <w:sz w:val="18"/>
        </w:rPr>
        <w:t>of</w:t>
      </w:r>
      <w:r>
        <w:rPr>
          <w:rFonts w:ascii="Palatino Linotype"/>
          <w:color w:val="231F20"/>
          <w:spacing w:val="30"/>
          <w:w w:val="95"/>
          <w:sz w:val="18"/>
        </w:rPr>
        <w:t> </w:t>
      </w:r>
      <w:r>
        <w:rPr>
          <w:rFonts w:ascii="Palatino Linotype"/>
          <w:color w:val="231F20"/>
          <w:w w:val="95"/>
          <w:sz w:val="18"/>
        </w:rPr>
        <w:t>Trustees</w:t>
      </w:r>
      <w:r>
        <w:rPr>
          <w:rFonts w:ascii="Palatino Linotype"/>
          <w:color w:val="231F20"/>
          <w:spacing w:val="-39"/>
          <w:w w:val="95"/>
          <w:sz w:val="18"/>
        </w:rPr>
        <w:t> </w:t>
      </w:r>
      <w:r>
        <w:rPr>
          <w:rFonts w:ascii="Palatino Linotype"/>
          <w:color w:val="231F20"/>
          <w:sz w:val="18"/>
        </w:rPr>
        <w:t>Chairman,</w:t>
      </w:r>
      <w:r>
        <w:rPr>
          <w:rFonts w:ascii="Palatino Linotype"/>
          <w:color w:val="231F20"/>
          <w:spacing w:val="-7"/>
          <w:sz w:val="18"/>
        </w:rPr>
        <w:t> </w:t>
      </w:r>
      <w:r>
        <w:rPr>
          <w:rFonts w:ascii="Palatino Linotype"/>
          <w:color w:val="231F20"/>
          <w:sz w:val="18"/>
        </w:rPr>
        <w:t>Fernando</w:t>
      </w:r>
    </w:p>
    <w:p>
      <w:pPr>
        <w:spacing w:line="196" w:lineRule="auto" w:before="2"/>
        <w:ind w:left="3317" w:right="0" w:firstLine="0"/>
        <w:jc w:val="left"/>
        <w:rPr>
          <w:rFonts w:ascii="Palatino Linotype"/>
          <w:sz w:val="18"/>
        </w:rPr>
      </w:pPr>
      <w:r>
        <w:rPr>
          <w:rFonts w:ascii="Palatino Linotype"/>
          <w:color w:val="231F20"/>
          <w:w w:val="95"/>
          <w:sz w:val="18"/>
        </w:rPr>
        <w:t>Catalina,</w:t>
      </w:r>
      <w:r>
        <w:rPr>
          <w:rFonts w:ascii="Palatino Linotype"/>
          <w:color w:val="231F20"/>
          <w:spacing w:val="18"/>
          <w:w w:val="95"/>
          <w:sz w:val="18"/>
        </w:rPr>
        <w:t> </w:t>
      </w:r>
      <w:r>
        <w:rPr>
          <w:rFonts w:ascii="Palatino Linotype"/>
          <w:color w:val="231F20"/>
          <w:w w:val="95"/>
          <w:sz w:val="18"/>
        </w:rPr>
        <w:t>MD,</w:t>
      </w:r>
      <w:r>
        <w:rPr>
          <w:rFonts w:ascii="Palatino Linotype"/>
          <w:color w:val="231F20"/>
          <w:spacing w:val="18"/>
          <w:w w:val="95"/>
          <w:sz w:val="18"/>
        </w:rPr>
        <w:t> </w:t>
      </w:r>
      <w:r>
        <w:rPr>
          <w:rFonts w:ascii="Palatino Linotype"/>
          <w:color w:val="231F20"/>
          <w:w w:val="95"/>
          <w:sz w:val="18"/>
        </w:rPr>
        <w:t>who</w:t>
      </w:r>
      <w:r>
        <w:rPr>
          <w:rFonts w:ascii="Palatino Linotype"/>
          <w:color w:val="231F20"/>
          <w:spacing w:val="19"/>
          <w:w w:val="95"/>
          <w:sz w:val="18"/>
        </w:rPr>
        <w:t> </w:t>
      </w:r>
      <w:r>
        <w:rPr>
          <w:rFonts w:ascii="Palatino Linotype"/>
          <w:color w:val="231F20"/>
          <w:w w:val="95"/>
          <w:sz w:val="18"/>
        </w:rPr>
        <w:t>educates</w:t>
      </w:r>
      <w:r>
        <w:rPr>
          <w:rFonts w:ascii="Palatino Linotype"/>
          <w:color w:val="231F20"/>
          <w:spacing w:val="-40"/>
          <w:w w:val="95"/>
          <w:sz w:val="18"/>
        </w:rPr>
        <w:t> </w:t>
      </w:r>
      <w:r>
        <w:rPr>
          <w:rFonts w:ascii="Palatino Linotype"/>
          <w:color w:val="231F20"/>
          <w:sz w:val="18"/>
        </w:rPr>
        <w:t>and</w:t>
      </w:r>
      <w:r>
        <w:rPr>
          <w:rFonts w:ascii="Palatino Linotype"/>
          <w:color w:val="231F20"/>
          <w:spacing w:val="-4"/>
          <w:sz w:val="18"/>
        </w:rPr>
        <w:t> </w:t>
      </w:r>
      <w:r>
        <w:rPr>
          <w:rFonts w:ascii="Palatino Linotype"/>
          <w:color w:val="231F20"/>
          <w:sz w:val="18"/>
        </w:rPr>
        <w:t>refers</w:t>
      </w:r>
      <w:r>
        <w:rPr>
          <w:rFonts w:ascii="Palatino Linotype"/>
          <w:color w:val="231F20"/>
          <w:spacing w:val="-4"/>
          <w:sz w:val="18"/>
        </w:rPr>
        <w:t> </w:t>
      </w:r>
      <w:r>
        <w:rPr>
          <w:rFonts w:ascii="Palatino Linotype"/>
          <w:color w:val="231F20"/>
          <w:sz w:val="18"/>
        </w:rPr>
        <w:t>families</w:t>
      </w:r>
      <w:r>
        <w:rPr>
          <w:rFonts w:ascii="Palatino Linotype"/>
          <w:color w:val="231F20"/>
          <w:spacing w:val="-3"/>
          <w:sz w:val="18"/>
        </w:rPr>
        <w:t> </w:t>
      </w:r>
      <w:r>
        <w:rPr>
          <w:rFonts w:ascii="Palatino Linotype"/>
          <w:color w:val="231F20"/>
          <w:sz w:val="18"/>
        </w:rPr>
        <w:t>to</w:t>
      </w:r>
      <w:r>
        <w:rPr>
          <w:rFonts w:ascii="Palatino Linotype"/>
          <w:color w:val="231F20"/>
          <w:spacing w:val="-4"/>
          <w:sz w:val="18"/>
        </w:rPr>
        <w:t> </w:t>
      </w:r>
      <w:r>
        <w:rPr>
          <w:rFonts w:ascii="Palatino Linotype"/>
          <w:color w:val="231F20"/>
          <w:sz w:val="18"/>
        </w:rPr>
        <w:t>the</w:t>
      </w:r>
    </w:p>
    <w:p>
      <w:pPr>
        <w:spacing w:line="196" w:lineRule="auto" w:before="2"/>
        <w:ind w:left="3317" w:right="0" w:firstLine="0"/>
        <w:jc w:val="left"/>
        <w:rPr>
          <w:rFonts w:ascii="Palatino Linotype"/>
          <w:sz w:val="18"/>
        </w:rPr>
      </w:pPr>
      <w:r>
        <w:rPr>
          <w:rFonts w:ascii="Palatino Linotype"/>
          <w:color w:val="231F20"/>
          <w:w w:val="95"/>
          <w:sz w:val="18"/>
        </w:rPr>
        <w:t>program.</w:t>
      </w:r>
      <w:r>
        <w:rPr>
          <w:rFonts w:ascii="Palatino Linotype"/>
          <w:color w:val="231F20"/>
          <w:spacing w:val="10"/>
          <w:w w:val="95"/>
          <w:sz w:val="18"/>
        </w:rPr>
        <w:t> </w:t>
      </w:r>
      <w:r>
        <w:rPr>
          <w:rFonts w:ascii="Palatino Linotype"/>
          <w:color w:val="231F20"/>
          <w:w w:val="95"/>
          <w:sz w:val="18"/>
        </w:rPr>
        <w:t>The</w:t>
      </w:r>
      <w:r>
        <w:rPr>
          <w:rFonts w:ascii="Palatino Linotype"/>
          <w:color w:val="231F20"/>
          <w:spacing w:val="11"/>
          <w:w w:val="95"/>
          <w:sz w:val="18"/>
        </w:rPr>
        <w:t> </w:t>
      </w:r>
      <w:r>
        <w:rPr>
          <w:rFonts w:ascii="Palatino Linotype"/>
          <w:color w:val="231F20"/>
          <w:w w:val="95"/>
          <w:sz w:val="18"/>
        </w:rPr>
        <w:t>pilot</w:t>
      </w:r>
      <w:r>
        <w:rPr>
          <w:rFonts w:ascii="Palatino Linotype"/>
          <w:color w:val="231F20"/>
          <w:spacing w:val="10"/>
          <w:w w:val="95"/>
          <w:sz w:val="18"/>
        </w:rPr>
        <w:t> </w:t>
      </w:r>
      <w:r>
        <w:rPr>
          <w:rFonts w:ascii="Palatino Linotype"/>
          <w:color w:val="231F20"/>
          <w:w w:val="95"/>
          <w:sz w:val="18"/>
        </w:rPr>
        <w:t>program</w:t>
      </w:r>
      <w:r>
        <w:rPr>
          <w:rFonts w:ascii="Palatino Linotype"/>
          <w:color w:val="231F20"/>
          <w:spacing w:val="1"/>
          <w:w w:val="95"/>
          <w:sz w:val="18"/>
        </w:rPr>
        <w:t> </w:t>
      </w:r>
      <w:r>
        <w:rPr>
          <w:rFonts w:ascii="Palatino Linotype"/>
          <w:color w:val="231F20"/>
          <w:w w:val="95"/>
          <w:sz w:val="18"/>
        </w:rPr>
        <w:t>included</w:t>
      </w:r>
      <w:r>
        <w:rPr>
          <w:rFonts w:ascii="Palatino Linotype"/>
          <w:color w:val="231F20"/>
          <w:spacing w:val="31"/>
          <w:w w:val="95"/>
          <w:sz w:val="18"/>
        </w:rPr>
        <w:t> </w:t>
      </w:r>
      <w:r>
        <w:rPr>
          <w:rFonts w:ascii="Palatino Linotype"/>
          <w:color w:val="231F20"/>
          <w:w w:val="95"/>
          <w:sz w:val="18"/>
        </w:rPr>
        <w:t>nearly</w:t>
      </w:r>
      <w:r>
        <w:rPr>
          <w:rFonts w:ascii="Palatino Linotype"/>
          <w:color w:val="231F20"/>
          <w:spacing w:val="32"/>
          <w:w w:val="95"/>
          <w:sz w:val="18"/>
        </w:rPr>
        <w:t> </w:t>
      </w:r>
      <w:r>
        <w:rPr>
          <w:rFonts w:ascii="Palatino Linotype"/>
          <w:color w:val="231F20"/>
          <w:w w:val="95"/>
          <w:sz w:val="18"/>
        </w:rPr>
        <w:t>50</w:t>
      </w:r>
      <w:r>
        <w:rPr>
          <w:rFonts w:ascii="Palatino Linotype"/>
          <w:color w:val="231F20"/>
          <w:spacing w:val="31"/>
          <w:w w:val="95"/>
          <w:sz w:val="18"/>
        </w:rPr>
        <w:t> </w:t>
      </w:r>
      <w:r>
        <w:rPr>
          <w:rFonts w:ascii="Palatino Linotype"/>
          <w:color w:val="231F20"/>
          <w:w w:val="95"/>
          <w:sz w:val="18"/>
        </w:rPr>
        <w:t>referrals.</w:t>
      </w:r>
    </w:p>
    <w:p>
      <w:pPr>
        <w:pStyle w:val="BodyText"/>
        <w:spacing w:before="5"/>
        <w:rPr>
          <w:rFonts w:ascii="Palatino Linotype"/>
        </w:rPr>
      </w:pPr>
    </w:p>
    <w:p>
      <w:pPr>
        <w:spacing w:line="177" w:lineRule="auto" w:before="0"/>
        <w:ind w:left="3317" w:right="165" w:firstLine="0"/>
        <w:jc w:val="left"/>
        <w:rPr>
          <w:rFonts w:ascii="Palatino Linotype"/>
          <w:i/>
          <w:sz w:val="16"/>
        </w:rPr>
      </w:pPr>
      <w:r>
        <w:rPr>
          <w:rFonts w:ascii="Palatino Linotype"/>
          <w:i/>
          <w:color w:val="414042"/>
          <w:sz w:val="16"/>
        </w:rPr>
        <w:t>Pictured,</w:t>
      </w:r>
      <w:r>
        <w:rPr>
          <w:rFonts w:ascii="Palatino Linotype"/>
          <w:i/>
          <w:color w:val="414042"/>
          <w:spacing w:val="15"/>
          <w:sz w:val="16"/>
        </w:rPr>
        <w:t> </w:t>
      </w:r>
      <w:r>
        <w:rPr>
          <w:rFonts w:ascii="Palatino Linotype"/>
          <w:i/>
          <w:color w:val="414042"/>
          <w:sz w:val="16"/>
        </w:rPr>
        <w:t>Magda</w:t>
      </w:r>
      <w:r>
        <w:rPr>
          <w:rFonts w:ascii="Palatino Linotype"/>
          <w:i/>
          <w:color w:val="414042"/>
          <w:spacing w:val="16"/>
          <w:sz w:val="16"/>
        </w:rPr>
        <w:t> </w:t>
      </w:r>
      <w:r>
        <w:rPr>
          <w:rFonts w:ascii="Palatino Linotype"/>
          <w:i/>
          <w:color w:val="414042"/>
          <w:sz w:val="16"/>
        </w:rPr>
        <w:t>Rodriguez,</w:t>
      </w:r>
      <w:r>
        <w:rPr>
          <w:rFonts w:ascii="Palatino Linotype"/>
          <w:i/>
          <w:color w:val="414042"/>
          <w:spacing w:val="15"/>
          <w:sz w:val="16"/>
        </w:rPr>
        <w:t> </w:t>
      </w:r>
      <w:r>
        <w:rPr>
          <w:rFonts w:ascii="Palatino Linotype"/>
          <w:i/>
          <w:color w:val="414042"/>
          <w:sz w:val="16"/>
        </w:rPr>
        <w:t>left,</w:t>
      </w:r>
      <w:r>
        <w:rPr>
          <w:rFonts w:ascii="Palatino Linotype"/>
          <w:i/>
          <w:color w:val="414042"/>
          <w:spacing w:val="-37"/>
          <w:sz w:val="16"/>
        </w:rPr>
        <w:t> </w:t>
      </w:r>
      <w:r>
        <w:rPr>
          <w:rFonts w:ascii="Palatino Linotype"/>
          <w:i/>
          <w:color w:val="414042"/>
          <w:w w:val="105"/>
          <w:sz w:val="16"/>
        </w:rPr>
        <w:t>a UMass Memorial community</w:t>
      </w:r>
      <w:r>
        <w:rPr>
          <w:rFonts w:ascii="Palatino Linotype"/>
          <w:i/>
          <w:color w:val="414042"/>
          <w:spacing w:val="1"/>
          <w:w w:val="105"/>
          <w:sz w:val="16"/>
        </w:rPr>
        <w:t> </w:t>
      </w:r>
      <w:r>
        <w:rPr>
          <w:rFonts w:ascii="Palatino Linotype"/>
          <w:i/>
          <w:color w:val="414042"/>
          <w:w w:val="105"/>
          <w:sz w:val="16"/>
        </w:rPr>
        <w:t>health</w:t>
      </w:r>
      <w:r>
        <w:rPr>
          <w:rFonts w:ascii="Palatino Linotype"/>
          <w:i/>
          <w:color w:val="414042"/>
          <w:spacing w:val="-10"/>
          <w:w w:val="105"/>
          <w:sz w:val="16"/>
        </w:rPr>
        <w:t> </w:t>
      </w:r>
      <w:r>
        <w:rPr>
          <w:rFonts w:ascii="Palatino Linotype"/>
          <w:i/>
          <w:color w:val="414042"/>
          <w:w w:val="105"/>
          <w:sz w:val="16"/>
        </w:rPr>
        <w:t>worker,</w:t>
      </w:r>
      <w:r>
        <w:rPr>
          <w:rFonts w:ascii="Palatino Linotype"/>
          <w:i/>
          <w:color w:val="414042"/>
          <w:spacing w:val="-9"/>
          <w:w w:val="105"/>
          <w:sz w:val="16"/>
        </w:rPr>
        <w:t> </w:t>
      </w:r>
      <w:r>
        <w:rPr>
          <w:rFonts w:ascii="Palatino Linotype"/>
          <w:i/>
          <w:color w:val="414042"/>
          <w:w w:val="105"/>
          <w:sz w:val="16"/>
        </w:rPr>
        <w:t>educates</w:t>
      </w:r>
      <w:r>
        <w:rPr>
          <w:rFonts w:ascii="Palatino Linotype"/>
          <w:i/>
          <w:color w:val="414042"/>
          <w:spacing w:val="-9"/>
          <w:w w:val="105"/>
          <w:sz w:val="16"/>
        </w:rPr>
        <w:t> </w:t>
      </w:r>
      <w:r>
        <w:rPr>
          <w:rFonts w:ascii="Palatino Linotype"/>
          <w:i/>
          <w:color w:val="414042"/>
          <w:w w:val="105"/>
          <w:sz w:val="16"/>
        </w:rPr>
        <w:t>a</w:t>
      </w:r>
      <w:r>
        <w:rPr>
          <w:rFonts w:ascii="Palatino Linotype"/>
          <w:i/>
          <w:color w:val="414042"/>
          <w:spacing w:val="-9"/>
          <w:w w:val="105"/>
          <w:sz w:val="16"/>
        </w:rPr>
        <w:t> </w:t>
      </w:r>
      <w:r>
        <w:rPr>
          <w:rFonts w:ascii="Palatino Linotype"/>
          <w:i/>
          <w:color w:val="414042"/>
          <w:w w:val="105"/>
          <w:sz w:val="16"/>
        </w:rPr>
        <w:t>young</w:t>
      </w:r>
    </w:p>
    <w:p>
      <w:pPr>
        <w:spacing w:line="177" w:lineRule="auto" w:before="1"/>
        <w:ind w:left="3317" w:right="35" w:firstLine="0"/>
        <w:jc w:val="left"/>
        <w:rPr>
          <w:rFonts w:ascii="Palatino Linotype"/>
          <w:i/>
          <w:sz w:val="16"/>
        </w:rPr>
      </w:pPr>
      <w:r>
        <w:rPr>
          <w:rFonts w:ascii="Palatino Linotype"/>
          <w:i/>
          <w:color w:val="414042"/>
          <w:w w:val="105"/>
          <w:sz w:val="16"/>
        </w:rPr>
        <w:t>North</w:t>
      </w:r>
      <w:r>
        <w:rPr>
          <w:rFonts w:ascii="Palatino Linotype"/>
          <w:i/>
          <w:color w:val="414042"/>
          <w:spacing w:val="-9"/>
          <w:w w:val="105"/>
          <w:sz w:val="16"/>
        </w:rPr>
        <w:t> </w:t>
      </w:r>
      <w:r>
        <w:rPr>
          <w:rFonts w:ascii="Palatino Linotype"/>
          <w:i/>
          <w:color w:val="414042"/>
          <w:w w:val="105"/>
          <w:sz w:val="16"/>
        </w:rPr>
        <w:t>County</w:t>
      </w:r>
      <w:r>
        <w:rPr>
          <w:rFonts w:ascii="Palatino Linotype"/>
          <w:i/>
          <w:color w:val="414042"/>
          <w:spacing w:val="-8"/>
          <w:w w:val="105"/>
          <w:sz w:val="16"/>
        </w:rPr>
        <w:t> </w:t>
      </w:r>
      <w:r>
        <w:rPr>
          <w:rFonts w:ascii="Palatino Linotype"/>
          <w:i/>
          <w:color w:val="414042"/>
          <w:w w:val="105"/>
          <w:sz w:val="16"/>
        </w:rPr>
        <w:t>family</w:t>
      </w:r>
      <w:r>
        <w:rPr>
          <w:rFonts w:ascii="Palatino Linotype"/>
          <w:i/>
          <w:color w:val="414042"/>
          <w:spacing w:val="-8"/>
          <w:w w:val="105"/>
          <w:sz w:val="16"/>
        </w:rPr>
        <w:t> </w:t>
      </w:r>
      <w:r>
        <w:rPr>
          <w:rFonts w:ascii="Palatino Linotype"/>
          <w:i/>
          <w:color w:val="414042"/>
          <w:w w:val="105"/>
          <w:sz w:val="16"/>
        </w:rPr>
        <w:t>about</w:t>
      </w:r>
      <w:r>
        <w:rPr>
          <w:rFonts w:ascii="Palatino Linotype"/>
          <w:i/>
          <w:color w:val="414042"/>
          <w:spacing w:val="-8"/>
          <w:w w:val="105"/>
          <w:sz w:val="16"/>
        </w:rPr>
        <w:t> </w:t>
      </w:r>
      <w:r>
        <w:rPr>
          <w:rFonts w:ascii="Palatino Linotype"/>
          <w:i/>
          <w:color w:val="414042"/>
          <w:w w:val="105"/>
          <w:sz w:val="16"/>
        </w:rPr>
        <w:t>the</w:t>
      </w:r>
      <w:r>
        <w:rPr>
          <w:rFonts w:ascii="Palatino Linotype"/>
          <w:i/>
          <w:color w:val="414042"/>
          <w:spacing w:val="-8"/>
          <w:w w:val="105"/>
          <w:sz w:val="16"/>
        </w:rPr>
        <w:t> </w:t>
      </w:r>
      <w:r>
        <w:rPr>
          <w:rFonts w:ascii="Palatino Linotype"/>
          <w:i/>
          <w:color w:val="414042"/>
          <w:w w:val="105"/>
          <w:sz w:val="16"/>
        </w:rPr>
        <w:t>use</w:t>
      </w:r>
      <w:r>
        <w:rPr>
          <w:rFonts w:ascii="Palatino Linotype"/>
          <w:i/>
          <w:color w:val="414042"/>
          <w:spacing w:val="-39"/>
          <w:w w:val="105"/>
          <w:sz w:val="16"/>
        </w:rPr>
        <w:t> </w:t>
      </w:r>
      <w:r>
        <w:rPr>
          <w:rFonts w:ascii="Palatino Linotype"/>
          <w:i/>
          <w:color w:val="414042"/>
          <w:w w:val="105"/>
          <w:sz w:val="16"/>
        </w:rPr>
        <w:t>of healthy and natural cleaning</w:t>
      </w:r>
      <w:r>
        <w:rPr>
          <w:rFonts w:ascii="Palatino Linotype"/>
          <w:i/>
          <w:color w:val="414042"/>
          <w:spacing w:val="1"/>
          <w:w w:val="105"/>
          <w:sz w:val="16"/>
        </w:rPr>
        <w:t> </w:t>
      </w:r>
      <w:r>
        <w:rPr>
          <w:rFonts w:ascii="Palatino Linotype"/>
          <w:i/>
          <w:color w:val="414042"/>
          <w:w w:val="105"/>
          <w:sz w:val="16"/>
        </w:rPr>
        <w:t>supplies in the home to prevent</w:t>
      </w:r>
      <w:r>
        <w:rPr>
          <w:rFonts w:ascii="Palatino Linotype"/>
          <w:i/>
          <w:color w:val="414042"/>
          <w:spacing w:val="1"/>
          <w:w w:val="105"/>
          <w:sz w:val="16"/>
        </w:rPr>
        <w:t> </w:t>
      </w:r>
      <w:r>
        <w:rPr>
          <w:rFonts w:ascii="Palatino Linotype"/>
          <w:i/>
          <w:color w:val="414042"/>
          <w:w w:val="105"/>
          <w:sz w:val="16"/>
        </w:rPr>
        <w:t>asthma triggers. Photo credit:</w:t>
      </w:r>
      <w:r>
        <w:rPr>
          <w:rFonts w:ascii="Palatino Linotype"/>
          <w:i/>
          <w:color w:val="414042"/>
          <w:spacing w:val="1"/>
          <w:w w:val="105"/>
          <w:sz w:val="16"/>
        </w:rPr>
        <w:t> </w:t>
      </w:r>
      <w:r>
        <w:rPr>
          <w:rFonts w:ascii="Palatino Linotype"/>
          <w:i/>
          <w:color w:val="414042"/>
          <w:sz w:val="16"/>
        </w:rPr>
        <w:t>Dany</w:t>
      </w:r>
      <w:r>
        <w:rPr>
          <w:rFonts w:ascii="Palatino Linotype"/>
          <w:i/>
          <w:color w:val="414042"/>
          <w:spacing w:val="-9"/>
          <w:sz w:val="16"/>
        </w:rPr>
        <w:t> </w:t>
      </w:r>
      <w:r>
        <w:rPr>
          <w:rFonts w:ascii="Palatino Linotype"/>
          <w:i/>
          <w:color w:val="414042"/>
          <w:sz w:val="16"/>
        </w:rPr>
        <w:t>Pelitier</w:t>
      </w:r>
    </w:p>
    <w:p>
      <w:pPr>
        <w:spacing w:line="212" w:lineRule="exact" w:before="112"/>
        <w:ind w:left="272" w:right="0" w:firstLine="0"/>
        <w:jc w:val="left"/>
        <w:rPr>
          <w:rFonts w:ascii="Tahoma"/>
          <w:b/>
          <w:sz w:val="18"/>
        </w:rPr>
      </w:pPr>
      <w:r>
        <w:rPr/>
        <w:br w:type="column"/>
      </w:r>
      <w:r>
        <w:rPr>
          <w:rFonts w:ascii="Tahoma"/>
          <w:b/>
          <w:color w:val="231F20"/>
          <w:sz w:val="18"/>
        </w:rPr>
        <w:t>NEW  </w:t>
      </w:r>
      <w:r>
        <w:rPr>
          <w:rFonts w:ascii="Tahoma"/>
          <w:b/>
          <w:color w:val="231F20"/>
          <w:spacing w:val="19"/>
          <w:sz w:val="18"/>
        </w:rPr>
        <w:t> </w:t>
      </w:r>
      <w:r>
        <w:rPr>
          <w:rFonts w:ascii="Tahoma"/>
          <w:b/>
          <w:color w:val="231F20"/>
          <w:sz w:val="18"/>
        </w:rPr>
        <w:t>PARTNERSHIP/PILOT  </w:t>
      </w:r>
      <w:r>
        <w:rPr>
          <w:rFonts w:ascii="Tahoma"/>
          <w:b/>
          <w:color w:val="231F20"/>
          <w:spacing w:val="19"/>
          <w:sz w:val="18"/>
        </w:rPr>
        <w:t> </w:t>
      </w:r>
      <w:r>
        <w:rPr>
          <w:rFonts w:ascii="Tahoma"/>
          <w:b/>
          <w:color w:val="231F20"/>
          <w:sz w:val="18"/>
        </w:rPr>
        <w:t>ADDRESSES  </w:t>
      </w:r>
      <w:r>
        <w:rPr>
          <w:rFonts w:ascii="Tahoma"/>
          <w:b/>
          <w:color w:val="231F20"/>
          <w:spacing w:val="19"/>
          <w:sz w:val="18"/>
        </w:rPr>
        <w:t> </w:t>
      </w:r>
      <w:r>
        <w:rPr>
          <w:rFonts w:ascii="Tahoma"/>
          <w:b/>
          <w:color w:val="231F20"/>
          <w:sz w:val="18"/>
        </w:rPr>
        <w:t>AT-RISK</w:t>
      </w:r>
    </w:p>
    <w:p>
      <w:pPr>
        <w:spacing w:line="196" w:lineRule="auto" w:before="29"/>
        <w:ind w:left="272" w:right="0" w:firstLine="0"/>
        <w:jc w:val="left"/>
        <w:rPr>
          <w:rFonts w:ascii="Palatino Linotype" w:hAnsi="Palatino Linotype"/>
          <w:sz w:val="18"/>
        </w:rPr>
      </w:pPr>
      <w:r>
        <w:rPr/>
        <w:pict>
          <v:rect style="position:absolute;margin-left:303.75pt;margin-top:-8.800911pt;width:4.5pt;height:299.557pt;mso-position-horizontal-relative:page;mso-position-vertical-relative:paragraph;z-index:15812096" filled="true" fillcolor="#2b328c" stroked="false">
            <v:fill type="solid"/>
            <w10:wrap type="none"/>
          </v:rect>
        </w:pict>
      </w:r>
      <w:r>
        <w:rPr>
          <w:rFonts w:ascii="Tahoma" w:hAnsi="Tahoma"/>
          <w:b/>
          <w:color w:val="231F20"/>
          <w:sz w:val="18"/>
        </w:rPr>
        <w:t>PREGNANCIES</w:t>
      </w:r>
      <w:r>
        <w:rPr>
          <w:rFonts w:ascii="Tahoma" w:hAnsi="Tahoma"/>
          <w:b/>
          <w:color w:val="231F20"/>
          <w:spacing w:val="27"/>
          <w:sz w:val="18"/>
        </w:rPr>
        <w:t> </w:t>
      </w:r>
      <w:r>
        <w:rPr>
          <w:rFonts w:ascii="Palatino Linotype" w:hAnsi="Palatino Linotype"/>
          <w:color w:val="231F20"/>
          <w:sz w:val="18"/>
        </w:rPr>
        <w:t>–</w:t>
      </w:r>
      <w:r>
        <w:rPr>
          <w:rFonts w:ascii="Palatino Linotype" w:hAnsi="Palatino Linotype"/>
          <w:color w:val="231F20"/>
          <w:spacing w:val="18"/>
          <w:sz w:val="18"/>
        </w:rPr>
        <w:t> </w:t>
      </w:r>
      <w:r>
        <w:rPr>
          <w:rFonts w:ascii="Palatino Linotype" w:hAnsi="Palatino Linotype"/>
          <w:color w:val="231F20"/>
          <w:sz w:val="18"/>
        </w:rPr>
        <w:t>The</w:t>
      </w:r>
      <w:r>
        <w:rPr>
          <w:rFonts w:ascii="Palatino Linotype" w:hAnsi="Palatino Linotype"/>
          <w:color w:val="231F20"/>
          <w:spacing w:val="17"/>
          <w:sz w:val="18"/>
        </w:rPr>
        <w:t> </w:t>
      </w:r>
      <w:r>
        <w:rPr>
          <w:rFonts w:ascii="Palatino Linotype" w:hAnsi="Palatino Linotype"/>
          <w:color w:val="231F20"/>
          <w:sz w:val="18"/>
        </w:rPr>
        <w:t>Maternal-Fetal</w:t>
      </w:r>
      <w:r>
        <w:rPr>
          <w:rFonts w:ascii="Palatino Linotype" w:hAnsi="Palatino Linotype"/>
          <w:color w:val="231F20"/>
          <w:spacing w:val="18"/>
          <w:sz w:val="18"/>
        </w:rPr>
        <w:t> </w:t>
      </w:r>
      <w:r>
        <w:rPr>
          <w:rFonts w:ascii="Palatino Linotype" w:hAnsi="Palatino Linotype"/>
          <w:color w:val="231F20"/>
          <w:sz w:val="18"/>
        </w:rPr>
        <w:t>Medicine</w:t>
      </w:r>
      <w:r>
        <w:rPr>
          <w:rFonts w:ascii="Palatino Linotype" w:hAnsi="Palatino Linotype"/>
          <w:color w:val="231F20"/>
          <w:spacing w:val="18"/>
          <w:sz w:val="18"/>
        </w:rPr>
        <w:t> </w:t>
      </w:r>
      <w:r>
        <w:rPr>
          <w:rFonts w:ascii="Palatino Linotype" w:hAnsi="Palatino Linotype"/>
          <w:color w:val="231F20"/>
          <w:sz w:val="18"/>
        </w:rPr>
        <w:t>and</w:t>
      </w:r>
      <w:r>
        <w:rPr>
          <w:rFonts w:ascii="Palatino Linotype" w:hAnsi="Palatino Linotype"/>
          <w:color w:val="231F20"/>
          <w:spacing w:val="18"/>
          <w:sz w:val="18"/>
        </w:rPr>
        <w:t> </w:t>
      </w:r>
      <w:r>
        <w:rPr>
          <w:rFonts w:ascii="Palatino Linotype" w:hAnsi="Palatino Linotype"/>
          <w:color w:val="231F20"/>
          <w:sz w:val="18"/>
        </w:rPr>
        <w:t>Community</w:t>
      </w:r>
      <w:r>
        <w:rPr>
          <w:rFonts w:ascii="Palatino Linotype" w:hAnsi="Palatino Linotype"/>
          <w:color w:val="231F20"/>
          <w:spacing w:val="-42"/>
          <w:sz w:val="18"/>
        </w:rPr>
        <w:t> </w:t>
      </w:r>
      <w:r>
        <w:rPr>
          <w:rFonts w:ascii="Palatino Linotype" w:hAnsi="Palatino Linotype"/>
          <w:color w:val="231F20"/>
          <w:sz w:val="18"/>
        </w:rPr>
        <w:t>Relations</w:t>
      </w:r>
      <w:r>
        <w:rPr>
          <w:rFonts w:ascii="Palatino Linotype" w:hAnsi="Palatino Linotype"/>
          <w:color w:val="231F20"/>
          <w:spacing w:val="-4"/>
          <w:sz w:val="18"/>
        </w:rPr>
        <w:t> </w:t>
      </w:r>
      <w:r>
        <w:rPr>
          <w:rFonts w:ascii="Palatino Linotype" w:hAnsi="Palatino Linotype"/>
          <w:color w:val="231F20"/>
          <w:sz w:val="18"/>
        </w:rPr>
        <w:t>departments</w:t>
      </w:r>
      <w:r>
        <w:rPr>
          <w:rFonts w:ascii="Palatino Linotype" w:hAnsi="Palatino Linotype"/>
          <w:color w:val="231F20"/>
          <w:spacing w:val="-4"/>
          <w:sz w:val="18"/>
        </w:rPr>
        <w:t> </w:t>
      </w:r>
      <w:r>
        <w:rPr>
          <w:rFonts w:ascii="Palatino Linotype" w:hAnsi="Palatino Linotype"/>
          <w:color w:val="231F20"/>
          <w:sz w:val="18"/>
        </w:rPr>
        <w:t>of</w:t>
      </w:r>
      <w:r>
        <w:rPr>
          <w:rFonts w:ascii="Palatino Linotype" w:hAnsi="Palatino Linotype"/>
          <w:color w:val="231F20"/>
          <w:spacing w:val="-4"/>
          <w:sz w:val="18"/>
        </w:rPr>
        <w:t> </w:t>
      </w:r>
      <w:r>
        <w:rPr>
          <w:rFonts w:ascii="Palatino Linotype" w:hAnsi="Palatino Linotype"/>
          <w:color w:val="231F20"/>
          <w:sz w:val="18"/>
        </w:rPr>
        <w:t>UMass</w:t>
      </w:r>
      <w:r>
        <w:rPr>
          <w:rFonts w:ascii="Palatino Linotype" w:hAnsi="Palatino Linotype"/>
          <w:color w:val="231F20"/>
          <w:spacing w:val="-4"/>
          <w:sz w:val="18"/>
        </w:rPr>
        <w:t> </w:t>
      </w:r>
      <w:r>
        <w:rPr>
          <w:rFonts w:ascii="Palatino Linotype" w:hAnsi="Palatino Linotype"/>
          <w:color w:val="231F20"/>
          <w:sz w:val="18"/>
        </w:rPr>
        <w:t>Memorial</w:t>
      </w:r>
      <w:r>
        <w:rPr>
          <w:rFonts w:ascii="Palatino Linotype" w:hAnsi="Palatino Linotype"/>
          <w:color w:val="231F20"/>
          <w:spacing w:val="-3"/>
          <w:sz w:val="18"/>
        </w:rPr>
        <w:t> </w:t>
      </w:r>
      <w:r>
        <w:rPr>
          <w:rFonts w:ascii="Palatino Linotype" w:hAnsi="Palatino Linotype"/>
          <w:color w:val="231F20"/>
          <w:sz w:val="18"/>
        </w:rPr>
        <w:t>Medical</w:t>
      </w:r>
      <w:r>
        <w:rPr>
          <w:rFonts w:ascii="Palatino Linotype" w:hAnsi="Palatino Linotype"/>
          <w:color w:val="231F20"/>
          <w:spacing w:val="-4"/>
          <w:sz w:val="18"/>
        </w:rPr>
        <w:t> </w:t>
      </w:r>
      <w:r>
        <w:rPr>
          <w:rFonts w:ascii="Palatino Linotype" w:hAnsi="Palatino Linotype"/>
          <w:color w:val="231F20"/>
          <w:sz w:val="18"/>
        </w:rPr>
        <w:t>Center</w:t>
      </w:r>
      <w:r>
        <w:rPr>
          <w:rFonts w:ascii="Palatino Linotype" w:hAnsi="Palatino Linotype"/>
          <w:color w:val="231F20"/>
          <w:spacing w:val="-4"/>
          <w:sz w:val="18"/>
        </w:rPr>
        <w:t> </w:t>
      </w:r>
      <w:r>
        <w:rPr>
          <w:rFonts w:ascii="Palatino Linotype" w:hAnsi="Palatino Linotype"/>
          <w:color w:val="231F20"/>
          <w:sz w:val="18"/>
        </w:rPr>
        <w:t>are</w:t>
      </w:r>
    </w:p>
    <w:p>
      <w:pPr>
        <w:spacing w:line="196" w:lineRule="auto" w:before="1"/>
        <w:ind w:left="272" w:right="667" w:firstLine="0"/>
        <w:jc w:val="left"/>
        <w:rPr>
          <w:rFonts w:ascii="Palatino Linotype"/>
          <w:sz w:val="18"/>
        </w:rPr>
      </w:pPr>
      <w:r>
        <w:rPr>
          <w:rFonts w:ascii="Palatino Linotype"/>
          <w:color w:val="231F20"/>
          <w:w w:val="95"/>
          <w:sz w:val="18"/>
        </w:rPr>
        <w:t>partnering</w:t>
      </w:r>
      <w:r>
        <w:rPr>
          <w:rFonts w:ascii="Palatino Linotype"/>
          <w:color w:val="231F20"/>
          <w:spacing w:val="22"/>
          <w:w w:val="95"/>
          <w:sz w:val="18"/>
        </w:rPr>
        <w:t> </w:t>
      </w:r>
      <w:r>
        <w:rPr>
          <w:rFonts w:ascii="Palatino Linotype"/>
          <w:color w:val="231F20"/>
          <w:w w:val="95"/>
          <w:sz w:val="18"/>
        </w:rPr>
        <w:t>with</w:t>
      </w:r>
      <w:r>
        <w:rPr>
          <w:rFonts w:ascii="Palatino Linotype"/>
          <w:color w:val="231F20"/>
          <w:spacing w:val="22"/>
          <w:w w:val="95"/>
          <w:sz w:val="18"/>
        </w:rPr>
        <w:t> </w:t>
      </w:r>
      <w:r>
        <w:rPr>
          <w:rFonts w:ascii="Palatino Linotype"/>
          <w:color w:val="231F20"/>
          <w:w w:val="95"/>
          <w:sz w:val="18"/>
        </w:rPr>
        <w:t>the</w:t>
      </w:r>
      <w:r>
        <w:rPr>
          <w:rFonts w:ascii="Palatino Linotype"/>
          <w:color w:val="231F20"/>
          <w:spacing w:val="22"/>
          <w:w w:val="95"/>
          <w:sz w:val="18"/>
        </w:rPr>
        <w:t> </w:t>
      </w:r>
      <w:r>
        <w:rPr>
          <w:rFonts w:ascii="Palatino Linotype"/>
          <w:color w:val="231F20"/>
          <w:w w:val="95"/>
          <w:sz w:val="18"/>
        </w:rPr>
        <w:t>Worcester</w:t>
      </w:r>
      <w:r>
        <w:rPr>
          <w:rFonts w:ascii="Palatino Linotype"/>
          <w:color w:val="231F20"/>
          <w:spacing w:val="22"/>
          <w:w w:val="95"/>
          <w:sz w:val="18"/>
        </w:rPr>
        <w:t> </w:t>
      </w:r>
      <w:r>
        <w:rPr>
          <w:rFonts w:ascii="Palatino Linotype"/>
          <w:color w:val="231F20"/>
          <w:w w:val="95"/>
          <w:sz w:val="18"/>
        </w:rPr>
        <w:t>Division</w:t>
      </w:r>
      <w:r>
        <w:rPr>
          <w:rFonts w:ascii="Palatino Linotype"/>
          <w:color w:val="231F20"/>
          <w:spacing w:val="22"/>
          <w:w w:val="95"/>
          <w:sz w:val="18"/>
        </w:rPr>
        <w:t> </w:t>
      </w:r>
      <w:r>
        <w:rPr>
          <w:rFonts w:ascii="Palatino Linotype"/>
          <w:color w:val="231F20"/>
          <w:w w:val="95"/>
          <w:sz w:val="18"/>
        </w:rPr>
        <w:t>of</w:t>
      </w:r>
      <w:r>
        <w:rPr>
          <w:rFonts w:ascii="Palatino Linotype"/>
          <w:color w:val="231F20"/>
          <w:spacing w:val="23"/>
          <w:w w:val="95"/>
          <w:sz w:val="18"/>
        </w:rPr>
        <w:t> </w:t>
      </w:r>
      <w:r>
        <w:rPr>
          <w:rFonts w:ascii="Palatino Linotype"/>
          <w:color w:val="231F20"/>
          <w:w w:val="95"/>
          <w:sz w:val="18"/>
        </w:rPr>
        <w:t>Public</w:t>
      </w:r>
      <w:r>
        <w:rPr>
          <w:rFonts w:ascii="Palatino Linotype"/>
          <w:color w:val="231F20"/>
          <w:spacing w:val="22"/>
          <w:w w:val="95"/>
          <w:sz w:val="18"/>
        </w:rPr>
        <w:t> </w:t>
      </w:r>
      <w:r>
        <w:rPr>
          <w:rFonts w:ascii="Palatino Linotype"/>
          <w:color w:val="231F20"/>
          <w:w w:val="95"/>
          <w:sz w:val="18"/>
        </w:rPr>
        <w:t>Health</w:t>
      </w:r>
      <w:r>
        <w:rPr>
          <w:rFonts w:ascii="Palatino Linotype"/>
          <w:color w:val="231F20"/>
          <w:spacing w:val="22"/>
          <w:w w:val="95"/>
          <w:sz w:val="18"/>
        </w:rPr>
        <w:t> </w:t>
      </w:r>
      <w:r>
        <w:rPr>
          <w:rFonts w:ascii="Palatino Linotype"/>
          <w:color w:val="231F20"/>
          <w:w w:val="95"/>
          <w:sz w:val="18"/>
        </w:rPr>
        <w:t>to</w:t>
      </w:r>
      <w:r>
        <w:rPr>
          <w:rFonts w:ascii="Palatino Linotype"/>
          <w:color w:val="231F20"/>
          <w:spacing w:val="22"/>
          <w:w w:val="95"/>
          <w:sz w:val="18"/>
        </w:rPr>
        <w:t> </w:t>
      </w:r>
      <w:r>
        <w:rPr>
          <w:rFonts w:ascii="Palatino Linotype"/>
          <w:color w:val="231F20"/>
          <w:w w:val="95"/>
          <w:sz w:val="18"/>
        </w:rPr>
        <w:t>pilot</w:t>
      </w:r>
      <w:r>
        <w:rPr>
          <w:rFonts w:ascii="Palatino Linotype"/>
          <w:color w:val="231F20"/>
          <w:spacing w:val="1"/>
          <w:w w:val="95"/>
          <w:sz w:val="18"/>
        </w:rPr>
        <w:t> </w:t>
      </w:r>
      <w:r>
        <w:rPr>
          <w:rFonts w:ascii="Palatino Linotype"/>
          <w:color w:val="231F20"/>
          <w:w w:val="95"/>
          <w:sz w:val="18"/>
        </w:rPr>
        <w:t>a</w:t>
      </w:r>
      <w:r>
        <w:rPr>
          <w:rFonts w:ascii="Palatino Linotype"/>
          <w:color w:val="231F20"/>
          <w:spacing w:val="17"/>
          <w:w w:val="95"/>
          <w:sz w:val="18"/>
        </w:rPr>
        <w:t> </w:t>
      </w:r>
      <w:r>
        <w:rPr>
          <w:rFonts w:ascii="Palatino Linotype"/>
          <w:color w:val="231F20"/>
          <w:w w:val="95"/>
          <w:sz w:val="18"/>
        </w:rPr>
        <w:t>community</w:t>
      </w:r>
      <w:r>
        <w:rPr>
          <w:rFonts w:ascii="Palatino Linotype"/>
          <w:color w:val="231F20"/>
          <w:spacing w:val="18"/>
          <w:w w:val="95"/>
          <w:sz w:val="18"/>
        </w:rPr>
        <w:t> </w:t>
      </w:r>
      <w:r>
        <w:rPr>
          <w:rFonts w:ascii="Palatino Linotype"/>
          <w:color w:val="231F20"/>
          <w:w w:val="95"/>
          <w:sz w:val="18"/>
        </w:rPr>
        <w:t>health</w:t>
      </w:r>
      <w:r>
        <w:rPr>
          <w:rFonts w:ascii="Palatino Linotype"/>
          <w:color w:val="231F20"/>
          <w:spacing w:val="18"/>
          <w:w w:val="95"/>
          <w:sz w:val="18"/>
        </w:rPr>
        <w:t> </w:t>
      </w:r>
      <w:r>
        <w:rPr>
          <w:rFonts w:ascii="Palatino Linotype"/>
          <w:color w:val="231F20"/>
          <w:w w:val="95"/>
          <w:sz w:val="18"/>
        </w:rPr>
        <w:t>worker</w:t>
      </w:r>
      <w:r>
        <w:rPr>
          <w:rFonts w:ascii="Palatino Linotype"/>
          <w:color w:val="231F20"/>
          <w:spacing w:val="18"/>
          <w:w w:val="95"/>
          <w:sz w:val="18"/>
        </w:rPr>
        <w:t> </w:t>
      </w:r>
      <w:r>
        <w:rPr>
          <w:rFonts w:ascii="Palatino Linotype"/>
          <w:color w:val="231F20"/>
          <w:w w:val="95"/>
          <w:sz w:val="18"/>
        </w:rPr>
        <w:t>(CHW)</w:t>
      </w:r>
      <w:r>
        <w:rPr>
          <w:rFonts w:ascii="Palatino Linotype"/>
          <w:color w:val="231F20"/>
          <w:spacing w:val="18"/>
          <w:w w:val="95"/>
          <w:sz w:val="18"/>
        </w:rPr>
        <w:t> </w:t>
      </w:r>
      <w:r>
        <w:rPr>
          <w:rFonts w:ascii="Palatino Linotype"/>
          <w:color w:val="231F20"/>
          <w:w w:val="95"/>
          <w:sz w:val="18"/>
        </w:rPr>
        <w:t>intervention</w:t>
      </w:r>
      <w:r>
        <w:rPr>
          <w:rFonts w:ascii="Palatino Linotype"/>
          <w:color w:val="231F20"/>
          <w:spacing w:val="18"/>
          <w:w w:val="95"/>
          <w:sz w:val="18"/>
        </w:rPr>
        <w:t> </w:t>
      </w:r>
      <w:r>
        <w:rPr>
          <w:rFonts w:ascii="Palatino Linotype"/>
          <w:color w:val="231F20"/>
          <w:w w:val="95"/>
          <w:sz w:val="18"/>
        </w:rPr>
        <w:t>in</w:t>
      </w:r>
      <w:r>
        <w:rPr>
          <w:rFonts w:ascii="Palatino Linotype"/>
          <w:color w:val="231F20"/>
          <w:spacing w:val="18"/>
          <w:w w:val="95"/>
          <w:sz w:val="18"/>
        </w:rPr>
        <w:t> </w:t>
      </w:r>
      <w:r>
        <w:rPr>
          <w:rFonts w:ascii="Palatino Linotype"/>
          <w:color w:val="231F20"/>
          <w:w w:val="95"/>
          <w:sz w:val="18"/>
        </w:rPr>
        <w:t>Maternal-</w:t>
      </w:r>
    </w:p>
    <w:p>
      <w:pPr>
        <w:spacing w:line="196" w:lineRule="auto" w:before="2"/>
        <w:ind w:left="272" w:right="606" w:firstLine="0"/>
        <w:jc w:val="left"/>
        <w:rPr>
          <w:rFonts w:ascii="Palatino Linotype"/>
          <w:sz w:val="18"/>
        </w:rPr>
      </w:pPr>
      <w:r>
        <w:rPr>
          <w:rFonts w:ascii="Palatino Linotype"/>
          <w:color w:val="231F20"/>
          <w:w w:val="95"/>
          <w:sz w:val="18"/>
        </w:rPr>
        <w:t>Fetal</w:t>
      </w:r>
      <w:r>
        <w:rPr>
          <w:rFonts w:ascii="Palatino Linotype"/>
          <w:color w:val="231F20"/>
          <w:spacing w:val="18"/>
          <w:w w:val="95"/>
          <w:sz w:val="18"/>
        </w:rPr>
        <w:t> </w:t>
      </w:r>
      <w:r>
        <w:rPr>
          <w:rFonts w:ascii="Palatino Linotype"/>
          <w:color w:val="231F20"/>
          <w:w w:val="95"/>
          <w:sz w:val="18"/>
        </w:rPr>
        <w:t>Medicine.</w:t>
      </w:r>
      <w:r>
        <w:rPr>
          <w:rFonts w:ascii="Palatino Linotype"/>
          <w:color w:val="231F20"/>
          <w:spacing w:val="19"/>
          <w:w w:val="95"/>
          <w:sz w:val="18"/>
        </w:rPr>
        <w:t> </w:t>
      </w:r>
      <w:r>
        <w:rPr>
          <w:rFonts w:ascii="Palatino Linotype"/>
          <w:color w:val="231F20"/>
          <w:w w:val="95"/>
          <w:sz w:val="18"/>
        </w:rPr>
        <w:t>The</w:t>
      </w:r>
      <w:r>
        <w:rPr>
          <w:rFonts w:ascii="Palatino Linotype"/>
          <w:color w:val="231F20"/>
          <w:spacing w:val="19"/>
          <w:w w:val="95"/>
          <w:sz w:val="18"/>
        </w:rPr>
        <w:t> </w:t>
      </w:r>
      <w:r>
        <w:rPr>
          <w:rFonts w:ascii="Palatino Linotype"/>
          <w:color w:val="231F20"/>
          <w:w w:val="95"/>
          <w:sz w:val="18"/>
        </w:rPr>
        <w:t>funding,</w:t>
      </w:r>
      <w:r>
        <w:rPr>
          <w:rFonts w:ascii="Palatino Linotype"/>
          <w:color w:val="231F20"/>
          <w:spacing w:val="19"/>
          <w:w w:val="95"/>
          <w:sz w:val="18"/>
        </w:rPr>
        <w:t> </w:t>
      </w:r>
      <w:r>
        <w:rPr>
          <w:rFonts w:ascii="Palatino Linotype"/>
          <w:color w:val="231F20"/>
          <w:w w:val="95"/>
          <w:sz w:val="18"/>
        </w:rPr>
        <w:t>provided</w:t>
      </w:r>
      <w:r>
        <w:rPr>
          <w:rFonts w:ascii="Palatino Linotype"/>
          <w:color w:val="231F20"/>
          <w:spacing w:val="18"/>
          <w:w w:val="95"/>
          <w:sz w:val="18"/>
        </w:rPr>
        <w:t> </w:t>
      </w:r>
      <w:r>
        <w:rPr>
          <w:rFonts w:ascii="Palatino Linotype"/>
          <w:color w:val="231F20"/>
          <w:w w:val="95"/>
          <w:sz w:val="18"/>
        </w:rPr>
        <w:t>by</w:t>
      </w:r>
      <w:r>
        <w:rPr>
          <w:rFonts w:ascii="Palatino Linotype"/>
          <w:color w:val="231F20"/>
          <w:spacing w:val="19"/>
          <w:w w:val="95"/>
          <w:sz w:val="18"/>
        </w:rPr>
        <w:t> </w:t>
      </w:r>
      <w:r>
        <w:rPr>
          <w:rFonts w:ascii="Palatino Linotype"/>
          <w:color w:val="231F20"/>
          <w:w w:val="95"/>
          <w:sz w:val="18"/>
        </w:rPr>
        <w:t>the</w:t>
      </w:r>
      <w:r>
        <w:rPr>
          <w:rFonts w:ascii="Palatino Linotype"/>
          <w:color w:val="231F20"/>
          <w:spacing w:val="19"/>
          <w:w w:val="95"/>
          <w:sz w:val="18"/>
        </w:rPr>
        <w:t> </w:t>
      </w:r>
      <w:r>
        <w:rPr>
          <w:rFonts w:ascii="Palatino Linotype"/>
          <w:color w:val="231F20"/>
          <w:w w:val="95"/>
          <w:sz w:val="18"/>
        </w:rPr>
        <w:t>Centers</w:t>
      </w:r>
      <w:r>
        <w:rPr>
          <w:rFonts w:ascii="Palatino Linotype"/>
          <w:color w:val="231F20"/>
          <w:spacing w:val="19"/>
          <w:w w:val="95"/>
          <w:sz w:val="18"/>
        </w:rPr>
        <w:t> </w:t>
      </w:r>
      <w:r>
        <w:rPr>
          <w:rFonts w:ascii="Palatino Linotype"/>
          <w:color w:val="231F20"/>
          <w:w w:val="95"/>
          <w:sz w:val="18"/>
        </w:rPr>
        <w:t>for</w:t>
      </w:r>
      <w:r>
        <w:rPr>
          <w:rFonts w:ascii="Palatino Linotype"/>
          <w:color w:val="231F20"/>
          <w:spacing w:val="18"/>
          <w:w w:val="95"/>
          <w:sz w:val="18"/>
        </w:rPr>
        <w:t> </w:t>
      </w:r>
      <w:r>
        <w:rPr>
          <w:rFonts w:ascii="Palatino Linotype"/>
          <w:color w:val="231F20"/>
          <w:w w:val="95"/>
          <w:sz w:val="18"/>
        </w:rPr>
        <w:t>Disease</w:t>
      </w:r>
      <w:r>
        <w:rPr>
          <w:rFonts w:ascii="Palatino Linotype"/>
          <w:color w:val="231F20"/>
          <w:spacing w:val="1"/>
          <w:w w:val="95"/>
          <w:sz w:val="18"/>
        </w:rPr>
        <w:t> </w:t>
      </w:r>
      <w:r>
        <w:rPr>
          <w:rFonts w:ascii="Palatino Linotype"/>
          <w:color w:val="231F20"/>
          <w:w w:val="95"/>
          <w:sz w:val="18"/>
        </w:rPr>
        <w:t>Control</w:t>
      </w:r>
      <w:r>
        <w:rPr>
          <w:rFonts w:ascii="Palatino Linotype"/>
          <w:color w:val="231F20"/>
          <w:spacing w:val="23"/>
          <w:w w:val="95"/>
          <w:sz w:val="18"/>
        </w:rPr>
        <w:t> </w:t>
      </w:r>
      <w:r>
        <w:rPr>
          <w:rFonts w:ascii="Palatino Linotype"/>
          <w:color w:val="231F20"/>
          <w:w w:val="95"/>
          <w:sz w:val="18"/>
        </w:rPr>
        <w:t>and</w:t>
      </w:r>
      <w:r>
        <w:rPr>
          <w:rFonts w:ascii="Palatino Linotype"/>
          <w:color w:val="231F20"/>
          <w:spacing w:val="23"/>
          <w:w w:val="95"/>
          <w:sz w:val="18"/>
        </w:rPr>
        <w:t> </w:t>
      </w:r>
      <w:r>
        <w:rPr>
          <w:rFonts w:ascii="Palatino Linotype"/>
          <w:color w:val="231F20"/>
          <w:w w:val="95"/>
          <w:sz w:val="18"/>
        </w:rPr>
        <w:t>Prevention</w:t>
      </w:r>
      <w:r>
        <w:rPr>
          <w:rFonts w:ascii="Palatino Linotype"/>
          <w:color w:val="231F20"/>
          <w:spacing w:val="24"/>
          <w:w w:val="95"/>
          <w:sz w:val="18"/>
        </w:rPr>
        <w:t> </w:t>
      </w:r>
      <w:r>
        <w:rPr>
          <w:rFonts w:ascii="Palatino Linotype"/>
          <w:color w:val="231F20"/>
          <w:w w:val="95"/>
          <w:sz w:val="18"/>
        </w:rPr>
        <w:t>(CDC)</w:t>
      </w:r>
      <w:r>
        <w:rPr>
          <w:rFonts w:ascii="Palatino Linotype"/>
          <w:color w:val="231F20"/>
          <w:spacing w:val="23"/>
          <w:w w:val="95"/>
          <w:sz w:val="18"/>
        </w:rPr>
        <w:t> </w:t>
      </w:r>
      <w:r>
        <w:rPr>
          <w:rFonts w:ascii="Palatino Linotype"/>
          <w:color w:val="231F20"/>
          <w:w w:val="95"/>
          <w:sz w:val="18"/>
        </w:rPr>
        <w:t>REACH</w:t>
      </w:r>
      <w:r>
        <w:rPr>
          <w:rFonts w:ascii="Palatino Linotype"/>
          <w:color w:val="231F20"/>
          <w:spacing w:val="24"/>
          <w:w w:val="95"/>
          <w:sz w:val="18"/>
        </w:rPr>
        <w:t> </w:t>
      </w:r>
      <w:r>
        <w:rPr>
          <w:rFonts w:ascii="Palatino Linotype"/>
          <w:color w:val="231F20"/>
          <w:w w:val="95"/>
          <w:sz w:val="18"/>
        </w:rPr>
        <w:t>Grant,</w:t>
      </w:r>
      <w:r>
        <w:rPr>
          <w:rFonts w:ascii="Palatino Linotype"/>
          <w:color w:val="231F20"/>
          <w:spacing w:val="23"/>
          <w:w w:val="95"/>
          <w:sz w:val="18"/>
        </w:rPr>
        <w:t> </w:t>
      </w:r>
      <w:r>
        <w:rPr>
          <w:rFonts w:ascii="Palatino Linotype"/>
          <w:color w:val="231F20"/>
          <w:w w:val="95"/>
          <w:sz w:val="18"/>
        </w:rPr>
        <w:t>supports</w:t>
      </w:r>
      <w:r>
        <w:rPr>
          <w:rFonts w:ascii="Palatino Linotype"/>
          <w:color w:val="231F20"/>
          <w:spacing w:val="24"/>
          <w:w w:val="95"/>
          <w:sz w:val="18"/>
        </w:rPr>
        <w:t> </w:t>
      </w:r>
      <w:r>
        <w:rPr>
          <w:rFonts w:ascii="Palatino Linotype"/>
          <w:color w:val="231F20"/>
          <w:w w:val="95"/>
          <w:sz w:val="18"/>
        </w:rPr>
        <w:t>a</w:t>
      </w:r>
      <w:r>
        <w:rPr>
          <w:rFonts w:ascii="Palatino Linotype"/>
          <w:color w:val="231F20"/>
          <w:spacing w:val="23"/>
          <w:w w:val="95"/>
          <w:sz w:val="18"/>
        </w:rPr>
        <w:t> </w:t>
      </w:r>
      <w:r>
        <w:rPr>
          <w:rFonts w:ascii="Palatino Linotype"/>
          <w:color w:val="231F20"/>
          <w:w w:val="95"/>
          <w:sz w:val="18"/>
        </w:rPr>
        <w:t>CHW</w:t>
      </w:r>
      <w:r>
        <w:rPr>
          <w:rFonts w:ascii="Palatino Linotype"/>
          <w:color w:val="231F20"/>
          <w:spacing w:val="1"/>
          <w:w w:val="95"/>
          <w:sz w:val="18"/>
        </w:rPr>
        <w:t> </w:t>
      </w:r>
      <w:r>
        <w:rPr>
          <w:rFonts w:ascii="Palatino Linotype"/>
          <w:color w:val="231F20"/>
          <w:w w:val="95"/>
          <w:sz w:val="18"/>
        </w:rPr>
        <w:t>to</w:t>
      </w:r>
      <w:r>
        <w:rPr>
          <w:rFonts w:ascii="Palatino Linotype"/>
          <w:color w:val="231F20"/>
          <w:spacing w:val="18"/>
          <w:w w:val="95"/>
          <w:sz w:val="18"/>
        </w:rPr>
        <w:t> </w:t>
      </w:r>
      <w:r>
        <w:rPr>
          <w:rFonts w:ascii="Palatino Linotype"/>
          <w:color w:val="231F20"/>
          <w:w w:val="95"/>
          <w:sz w:val="18"/>
        </w:rPr>
        <w:t>address</w:t>
      </w:r>
      <w:r>
        <w:rPr>
          <w:rFonts w:ascii="Palatino Linotype"/>
          <w:color w:val="231F20"/>
          <w:spacing w:val="19"/>
          <w:w w:val="95"/>
          <w:sz w:val="18"/>
        </w:rPr>
        <w:t> </w:t>
      </w:r>
      <w:r>
        <w:rPr>
          <w:rFonts w:ascii="Palatino Linotype"/>
          <w:color w:val="231F20"/>
          <w:w w:val="95"/>
          <w:sz w:val="18"/>
        </w:rPr>
        <w:t>breastfeeding</w:t>
      </w:r>
      <w:r>
        <w:rPr>
          <w:rFonts w:ascii="Palatino Linotype"/>
          <w:color w:val="231F20"/>
          <w:spacing w:val="18"/>
          <w:w w:val="95"/>
          <w:sz w:val="18"/>
        </w:rPr>
        <w:t> </w:t>
      </w:r>
      <w:r>
        <w:rPr>
          <w:rFonts w:ascii="Palatino Linotype"/>
          <w:color w:val="231F20"/>
          <w:w w:val="95"/>
          <w:sz w:val="18"/>
        </w:rPr>
        <w:t>and</w:t>
      </w:r>
      <w:r>
        <w:rPr>
          <w:rFonts w:ascii="Palatino Linotype"/>
          <w:color w:val="231F20"/>
          <w:spacing w:val="19"/>
          <w:w w:val="95"/>
          <w:sz w:val="18"/>
        </w:rPr>
        <w:t> </w:t>
      </w:r>
      <w:r>
        <w:rPr>
          <w:rFonts w:ascii="Palatino Linotype"/>
          <w:color w:val="231F20"/>
          <w:w w:val="95"/>
          <w:sz w:val="18"/>
        </w:rPr>
        <w:t>linkages</w:t>
      </w:r>
      <w:r>
        <w:rPr>
          <w:rFonts w:ascii="Palatino Linotype"/>
          <w:color w:val="231F20"/>
          <w:spacing w:val="18"/>
          <w:w w:val="95"/>
          <w:sz w:val="18"/>
        </w:rPr>
        <w:t> </w:t>
      </w:r>
      <w:r>
        <w:rPr>
          <w:rFonts w:ascii="Palatino Linotype"/>
          <w:color w:val="231F20"/>
          <w:w w:val="95"/>
          <w:sz w:val="18"/>
        </w:rPr>
        <w:t>to</w:t>
      </w:r>
      <w:r>
        <w:rPr>
          <w:rFonts w:ascii="Palatino Linotype"/>
          <w:color w:val="231F20"/>
          <w:spacing w:val="19"/>
          <w:w w:val="95"/>
          <w:sz w:val="18"/>
        </w:rPr>
        <w:t> </w:t>
      </w:r>
      <w:r>
        <w:rPr>
          <w:rFonts w:ascii="Palatino Linotype"/>
          <w:color w:val="231F20"/>
          <w:w w:val="95"/>
          <w:sz w:val="18"/>
        </w:rPr>
        <w:t>community</w:t>
      </w:r>
      <w:r>
        <w:rPr>
          <w:rFonts w:ascii="Palatino Linotype"/>
          <w:color w:val="231F20"/>
          <w:spacing w:val="18"/>
          <w:w w:val="95"/>
          <w:sz w:val="18"/>
        </w:rPr>
        <w:t> </w:t>
      </w:r>
      <w:r>
        <w:rPr>
          <w:rFonts w:ascii="Palatino Linotype"/>
          <w:color w:val="231F20"/>
          <w:w w:val="95"/>
          <w:sz w:val="18"/>
        </w:rPr>
        <w:t>supports</w:t>
      </w:r>
      <w:r>
        <w:rPr>
          <w:rFonts w:ascii="Palatino Linotype"/>
          <w:color w:val="231F20"/>
          <w:spacing w:val="19"/>
          <w:w w:val="95"/>
          <w:sz w:val="18"/>
        </w:rPr>
        <w:t> </w:t>
      </w:r>
      <w:r>
        <w:rPr>
          <w:rFonts w:ascii="Palatino Linotype"/>
          <w:color w:val="231F20"/>
          <w:w w:val="95"/>
          <w:sz w:val="18"/>
        </w:rPr>
        <w:t>for</w:t>
      </w:r>
    </w:p>
    <w:p>
      <w:pPr>
        <w:spacing w:line="196" w:lineRule="auto" w:before="3"/>
        <w:ind w:left="272" w:right="354" w:firstLine="0"/>
        <w:jc w:val="both"/>
        <w:rPr>
          <w:rFonts w:ascii="Palatino Linotype" w:hAnsi="Palatino Linotype"/>
          <w:sz w:val="18"/>
        </w:rPr>
      </w:pPr>
      <w:r>
        <w:rPr>
          <w:rFonts w:ascii="Palatino Linotype" w:hAnsi="Palatino Linotype"/>
          <w:color w:val="231F20"/>
          <w:w w:val="95"/>
          <w:sz w:val="18"/>
        </w:rPr>
        <w:t>social determinants of health among at-risk pregnant and lactating</w:t>
      </w:r>
      <w:r>
        <w:rPr>
          <w:rFonts w:ascii="Palatino Linotype" w:hAnsi="Palatino Linotype"/>
          <w:color w:val="231F20"/>
          <w:spacing w:val="1"/>
          <w:w w:val="95"/>
          <w:sz w:val="18"/>
        </w:rPr>
        <w:t> </w:t>
      </w:r>
      <w:r>
        <w:rPr>
          <w:rFonts w:ascii="Palatino Linotype" w:hAnsi="Palatino Linotype"/>
          <w:color w:val="231F20"/>
          <w:w w:val="95"/>
          <w:sz w:val="18"/>
        </w:rPr>
        <w:t>women.</w:t>
      </w:r>
      <w:r>
        <w:rPr>
          <w:rFonts w:ascii="Palatino Linotype" w:hAnsi="Palatino Linotype"/>
          <w:color w:val="231F20"/>
          <w:spacing w:val="17"/>
          <w:w w:val="95"/>
          <w:sz w:val="18"/>
        </w:rPr>
        <w:t> </w:t>
      </w:r>
      <w:r>
        <w:rPr>
          <w:rFonts w:ascii="Palatino Linotype" w:hAnsi="Palatino Linotype"/>
          <w:color w:val="231F20"/>
          <w:w w:val="95"/>
          <w:sz w:val="18"/>
        </w:rPr>
        <w:t>“Of</w:t>
      </w:r>
      <w:r>
        <w:rPr>
          <w:rFonts w:ascii="Palatino Linotype" w:hAnsi="Palatino Linotype"/>
          <w:color w:val="231F20"/>
          <w:spacing w:val="18"/>
          <w:w w:val="95"/>
          <w:sz w:val="18"/>
        </w:rPr>
        <w:t> </w:t>
      </w:r>
      <w:r>
        <w:rPr>
          <w:rFonts w:ascii="Palatino Linotype" w:hAnsi="Palatino Linotype"/>
          <w:color w:val="231F20"/>
          <w:w w:val="95"/>
          <w:sz w:val="18"/>
        </w:rPr>
        <w:t>the</w:t>
      </w:r>
      <w:r>
        <w:rPr>
          <w:rFonts w:ascii="Palatino Linotype" w:hAnsi="Palatino Linotype"/>
          <w:color w:val="231F20"/>
          <w:spacing w:val="18"/>
          <w:w w:val="95"/>
          <w:sz w:val="18"/>
        </w:rPr>
        <w:t> </w:t>
      </w:r>
      <w:r>
        <w:rPr>
          <w:rFonts w:ascii="Palatino Linotype" w:hAnsi="Palatino Linotype"/>
          <w:color w:val="231F20"/>
          <w:w w:val="95"/>
          <w:sz w:val="18"/>
        </w:rPr>
        <w:t>at-risk</w:t>
      </w:r>
      <w:r>
        <w:rPr>
          <w:rFonts w:ascii="Palatino Linotype" w:hAnsi="Palatino Linotype"/>
          <w:color w:val="231F20"/>
          <w:spacing w:val="17"/>
          <w:w w:val="95"/>
          <w:sz w:val="18"/>
        </w:rPr>
        <w:t> </w:t>
      </w:r>
      <w:r>
        <w:rPr>
          <w:rFonts w:ascii="Palatino Linotype" w:hAnsi="Palatino Linotype"/>
          <w:color w:val="231F20"/>
          <w:w w:val="95"/>
          <w:sz w:val="18"/>
        </w:rPr>
        <w:t>Latino</w:t>
      </w:r>
      <w:r>
        <w:rPr>
          <w:rFonts w:ascii="Palatino Linotype" w:hAnsi="Palatino Linotype"/>
          <w:color w:val="231F20"/>
          <w:spacing w:val="18"/>
          <w:w w:val="95"/>
          <w:sz w:val="18"/>
        </w:rPr>
        <w:t> </w:t>
      </w:r>
      <w:r>
        <w:rPr>
          <w:rFonts w:ascii="Palatino Linotype" w:hAnsi="Palatino Linotype"/>
          <w:color w:val="231F20"/>
          <w:w w:val="95"/>
          <w:sz w:val="18"/>
        </w:rPr>
        <w:t>populations</w:t>
      </w:r>
      <w:r>
        <w:rPr>
          <w:rFonts w:ascii="Palatino Linotype" w:hAnsi="Palatino Linotype"/>
          <w:color w:val="231F20"/>
          <w:spacing w:val="18"/>
          <w:w w:val="95"/>
          <w:sz w:val="18"/>
        </w:rPr>
        <w:t> </w:t>
      </w:r>
      <w:r>
        <w:rPr>
          <w:rFonts w:ascii="Palatino Linotype" w:hAnsi="Palatino Linotype"/>
          <w:color w:val="231F20"/>
          <w:w w:val="95"/>
          <w:sz w:val="18"/>
        </w:rPr>
        <w:t>in</w:t>
      </w:r>
      <w:r>
        <w:rPr>
          <w:rFonts w:ascii="Palatino Linotype" w:hAnsi="Palatino Linotype"/>
          <w:color w:val="231F20"/>
          <w:spacing w:val="17"/>
          <w:w w:val="95"/>
          <w:sz w:val="18"/>
        </w:rPr>
        <w:t> </w:t>
      </w:r>
      <w:r>
        <w:rPr>
          <w:rFonts w:ascii="Palatino Linotype" w:hAnsi="Palatino Linotype"/>
          <w:color w:val="231F20"/>
          <w:w w:val="95"/>
          <w:sz w:val="18"/>
        </w:rPr>
        <w:t>the</w:t>
      </w:r>
      <w:r>
        <w:rPr>
          <w:rFonts w:ascii="Palatino Linotype" w:hAnsi="Palatino Linotype"/>
          <w:color w:val="231F20"/>
          <w:spacing w:val="18"/>
          <w:w w:val="95"/>
          <w:sz w:val="18"/>
        </w:rPr>
        <w:t> </w:t>
      </w:r>
      <w:r>
        <w:rPr>
          <w:rFonts w:ascii="Palatino Linotype" w:hAnsi="Palatino Linotype"/>
          <w:color w:val="231F20"/>
          <w:w w:val="95"/>
          <w:sz w:val="18"/>
        </w:rPr>
        <w:t>nine</w:t>
      </w:r>
      <w:r>
        <w:rPr>
          <w:rFonts w:ascii="Palatino Linotype" w:hAnsi="Palatino Linotype"/>
          <w:color w:val="231F20"/>
          <w:spacing w:val="18"/>
          <w:w w:val="95"/>
          <w:sz w:val="18"/>
        </w:rPr>
        <w:t> </w:t>
      </w:r>
      <w:r>
        <w:rPr>
          <w:rFonts w:ascii="Palatino Linotype" w:hAnsi="Palatino Linotype"/>
          <w:color w:val="231F20"/>
          <w:w w:val="95"/>
          <w:sz w:val="18"/>
        </w:rPr>
        <w:t>census</w:t>
      </w:r>
      <w:r>
        <w:rPr>
          <w:rFonts w:ascii="Palatino Linotype" w:hAnsi="Palatino Linotype"/>
          <w:color w:val="231F20"/>
          <w:spacing w:val="18"/>
          <w:w w:val="95"/>
          <w:sz w:val="18"/>
        </w:rPr>
        <w:t> </w:t>
      </w:r>
      <w:r>
        <w:rPr>
          <w:rFonts w:ascii="Palatino Linotype" w:hAnsi="Palatino Linotype"/>
          <w:color w:val="231F20"/>
          <w:w w:val="95"/>
          <w:sz w:val="18"/>
        </w:rPr>
        <w:t>tracks</w:t>
      </w:r>
      <w:r>
        <w:rPr>
          <w:rFonts w:ascii="Palatino Linotype" w:hAnsi="Palatino Linotype"/>
          <w:color w:val="231F20"/>
          <w:spacing w:val="1"/>
          <w:w w:val="95"/>
          <w:sz w:val="18"/>
        </w:rPr>
        <w:t> </w:t>
      </w:r>
      <w:r>
        <w:rPr>
          <w:rFonts w:ascii="Palatino Linotype" w:hAnsi="Palatino Linotype"/>
          <w:color w:val="231F20"/>
          <w:w w:val="95"/>
          <w:sz w:val="18"/>
        </w:rPr>
        <w:t>of Worcester, many are served by the UMass Memorial system,” said</w:t>
      </w:r>
      <w:r>
        <w:rPr>
          <w:rFonts w:ascii="Palatino Linotype" w:hAnsi="Palatino Linotype"/>
          <w:color w:val="231F20"/>
          <w:spacing w:val="1"/>
          <w:w w:val="95"/>
          <w:sz w:val="18"/>
        </w:rPr>
        <w:t> </w:t>
      </w:r>
      <w:r>
        <w:rPr>
          <w:rFonts w:ascii="Palatino Linotype" w:hAnsi="Palatino Linotype"/>
          <w:color w:val="231F20"/>
          <w:w w:val="95"/>
          <w:sz w:val="18"/>
        </w:rPr>
        <w:t>Cathy</w:t>
      </w:r>
      <w:r>
        <w:rPr>
          <w:rFonts w:ascii="Palatino Linotype" w:hAnsi="Palatino Linotype"/>
          <w:color w:val="231F20"/>
          <w:spacing w:val="11"/>
          <w:w w:val="95"/>
          <w:sz w:val="18"/>
        </w:rPr>
        <w:t> </w:t>
      </w:r>
      <w:r>
        <w:rPr>
          <w:rFonts w:ascii="Palatino Linotype" w:hAnsi="Palatino Linotype"/>
          <w:color w:val="231F20"/>
          <w:w w:val="95"/>
          <w:sz w:val="18"/>
        </w:rPr>
        <w:t>Violette,</w:t>
      </w:r>
      <w:r>
        <w:rPr>
          <w:rFonts w:ascii="Palatino Linotype" w:hAnsi="Palatino Linotype"/>
          <w:color w:val="231F20"/>
          <w:spacing w:val="12"/>
          <w:w w:val="95"/>
          <w:sz w:val="18"/>
        </w:rPr>
        <w:t> </w:t>
      </w:r>
      <w:r>
        <w:rPr>
          <w:rFonts w:ascii="Palatino Linotype" w:hAnsi="Palatino Linotype"/>
          <w:color w:val="231F20"/>
          <w:w w:val="95"/>
          <w:sz w:val="18"/>
        </w:rPr>
        <w:t>NP,</w:t>
      </w:r>
      <w:r>
        <w:rPr>
          <w:rFonts w:ascii="Palatino Linotype" w:hAnsi="Palatino Linotype"/>
          <w:color w:val="231F20"/>
          <w:spacing w:val="11"/>
          <w:w w:val="95"/>
          <w:sz w:val="18"/>
        </w:rPr>
        <w:t> </w:t>
      </w:r>
      <w:r>
        <w:rPr>
          <w:rFonts w:ascii="Palatino Linotype" w:hAnsi="Palatino Linotype"/>
          <w:color w:val="231F20"/>
          <w:w w:val="95"/>
          <w:sz w:val="18"/>
        </w:rPr>
        <w:t>Maternal-Fetal</w:t>
      </w:r>
      <w:r>
        <w:rPr>
          <w:rFonts w:ascii="Palatino Linotype" w:hAnsi="Palatino Linotype"/>
          <w:color w:val="231F20"/>
          <w:spacing w:val="12"/>
          <w:w w:val="95"/>
          <w:sz w:val="18"/>
        </w:rPr>
        <w:t> </w:t>
      </w:r>
      <w:r>
        <w:rPr>
          <w:rFonts w:ascii="Palatino Linotype" w:hAnsi="Palatino Linotype"/>
          <w:color w:val="231F20"/>
          <w:w w:val="95"/>
          <w:sz w:val="18"/>
        </w:rPr>
        <w:t>Medicine</w:t>
      </w:r>
      <w:r>
        <w:rPr>
          <w:rFonts w:ascii="Palatino Linotype" w:hAnsi="Palatino Linotype"/>
          <w:color w:val="231F20"/>
          <w:spacing w:val="11"/>
          <w:w w:val="95"/>
          <w:sz w:val="18"/>
        </w:rPr>
        <w:t> </w:t>
      </w:r>
      <w:r>
        <w:rPr>
          <w:rFonts w:ascii="Palatino Linotype" w:hAnsi="Palatino Linotype"/>
          <w:color w:val="231F20"/>
          <w:w w:val="95"/>
          <w:sz w:val="18"/>
        </w:rPr>
        <w:t>Division</w:t>
      </w:r>
      <w:r>
        <w:rPr>
          <w:rFonts w:ascii="Palatino Linotype" w:hAnsi="Palatino Linotype"/>
          <w:color w:val="231F20"/>
          <w:spacing w:val="12"/>
          <w:w w:val="95"/>
          <w:sz w:val="18"/>
        </w:rPr>
        <w:t> </w:t>
      </w:r>
      <w:r>
        <w:rPr>
          <w:rFonts w:ascii="Palatino Linotype" w:hAnsi="Palatino Linotype"/>
          <w:color w:val="231F20"/>
          <w:w w:val="95"/>
          <w:sz w:val="18"/>
        </w:rPr>
        <w:t>at</w:t>
      </w:r>
      <w:r>
        <w:rPr>
          <w:rFonts w:ascii="Palatino Linotype" w:hAnsi="Palatino Linotype"/>
          <w:color w:val="231F20"/>
          <w:spacing w:val="11"/>
          <w:w w:val="95"/>
          <w:sz w:val="18"/>
        </w:rPr>
        <w:t> </w:t>
      </w:r>
      <w:r>
        <w:rPr>
          <w:rFonts w:ascii="Palatino Linotype" w:hAnsi="Palatino Linotype"/>
          <w:color w:val="231F20"/>
          <w:w w:val="95"/>
          <w:sz w:val="18"/>
        </w:rPr>
        <w:t>UMass</w:t>
      </w:r>
    </w:p>
    <w:p>
      <w:pPr>
        <w:spacing w:line="196" w:lineRule="auto" w:before="3"/>
        <w:ind w:left="272" w:right="470" w:firstLine="0"/>
        <w:jc w:val="both"/>
        <w:rPr>
          <w:rFonts w:ascii="Palatino Linotype" w:hAnsi="Palatino Linotype"/>
          <w:sz w:val="18"/>
        </w:rPr>
      </w:pPr>
      <w:r>
        <w:rPr>
          <w:rFonts w:ascii="Palatino Linotype" w:hAnsi="Palatino Linotype"/>
          <w:color w:val="231F20"/>
          <w:w w:val="95"/>
          <w:sz w:val="18"/>
        </w:rPr>
        <w:t>Memorial Medical Center. “Community Workers promote linkages</w:t>
      </w:r>
      <w:r>
        <w:rPr>
          <w:rFonts w:ascii="Palatino Linotype" w:hAnsi="Palatino Linotype"/>
          <w:color w:val="231F20"/>
          <w:spacing w:val="1"/>
          <w:w w:val="95"/>
          <w:sz w:val="18"/>
        </w:rPr>
        <w:t> </w:t>
      </w:r>
      <w:r>
        <w:rPr>
          <w:rFonts w:ascii="Palatino Linotype" w:hAnsi="Palatino Linotype"/>
          <w:color w:val="231F20"/>
          <w:w w:val="95"/>
          <w:sz w:val="18"/>
        </w:rPr>
        <w:t>connecting</w:t>
      </w:r>
      <w:r>
        <w:rPr>
          <w:rFonts w:ascii="Palatino Linotype" w:hAnsi="Palatino Linotype"/>
          <w:color w:val="231F20"/>
          <w:spacing w:val="12"/>
          <w:w w:val="95"/>
          <w:sz w:val="18"/>
        </w:rPr>
        <w:t> </w:t>
      </w:r>
      <w:r>
        <w:rPr>
          <w:rFonts w:ascii="Palatino Linotype" w:hAnsi="Palatino Linotype"/>
          <w:color w:val="231F20"/>
          <w:w w:val="95"/>
          <w:sz w:val="18"/>
        </w:rPr>
        <w:t>at-risk</w:t>
      </w:r>
      <w:r>
        <w:rPr>
          <w:rFonts w:ascii="Palatino Linotype" w:hAnsi="Palatino Linotype"/>
          <w:color w:val="231F20"/>
          <w:spacing w:val="12"/>
          <w:w w:val="95"/>
          <w:sz w:val="18"/>
        </w:rPr>
        <w:t> </w:t>
      </w:r>
      <w:r>
        <w:rPr>
          <w:rFonts w:ascii="Palatino Linotype" w:hAnsi="Palatino Linotype"/>
          <w:color w:val="231F20"/>
          <w:w w:val="95"/>
          <w:sz w:val="18"/>
        </w:rPr>
        <w:t>prenatal</w:t>
      </w:r>
      <w:r>
        <w:rPr>
          <w:rFonts w:ascii="Palatino Linotype" w:hAnsi="Palatino Linotype"/>
          <w:color w:val="231F20"/>
          <w:spacing w:val="12"/>
          <w:w w:val="95"/>
          <w:sz w:val="18"/>
        </w:rPr>
        <w:t> </w:t>
      </w:r>
      <w:r>
        <w:rPr>
          <w:rFonts w:ascii="Palatino Linotype" w:hAnsi="Palatino Linotype"/>
          <w:color w:val="231F20"/>
          <w:w w:val="95"/>
          <w:sz w:val="18"/>
        </w:rPr>
        <w:t>populations</w:t>
      </w:r>
      <w:r>
        <w:rPr>
          <w:rFonts w:ascii="Palatino Linotype" w:hAnsi="Palatino Linotype"/>
          <w:color w:val="231F20"/>
          <w:spacing w:val="12"/>
          <w:w w:val="95"/>
          <w:sz w:val="18"/>
        </w:rPr>
        <w:t> </w:t>
      </w:r>
      <w:r>
        <w:rPr>
          <w:rFonts w:ascii="Palatino Linotype" w:hAnsi="Palatino Linotype"/>
          <w:color w:val="231F20"/>
          <w:w w:val="95"/>
          <w:sz w:val="18"/>
        </w:rPr>
        <w:t>with</w:t>
      </w:r>
      <w:r>
        <w:rPr>
          <w:rFonts w:ascii="Palatino Linotype" w:hAnsi="Palatino Linotype"/>
          <w:color w:val="231F20"/>
          <w:spacing w:val="12"/>
          <w:w w:val="95"/>
          <w:sz w:val="18"/>
        </w:rPr>
        <w:t> </w:t>
      </w:r>
      <w:r>
        <w:rPr>
          <w:rFonts w:ascii="Palatino Linotype" w:hAnsi="Palatino Linotype"/>
          <w:color w:val="231F20"/>
          <w:w w:val="95"/>
          <w:sz w:val="18"/>
        </w:rPr>
        <w:t>local</w:t>
      </w:r>
      <w:r>
        <w:rPr>
          <w:rFonts w:ascii="Palatino Linotype" w:hAnsi="Palatino Linotype"/>
          <w:color w:val="231F20"/>
          <w:spacing w:val="12"/>
          <w:w w:val="95"/>
          <w:sz w:val="18"/>
        </w:rPr>
        <w:t> </w:t>
      </w:r>
      <w:r>
        <w:rPr>
          <w:rFonts w:ascii="Palatino Linotype" w:hAnsi="Palatino Linotype"/>
          <w:color w:val="231F20"/>
          <w:w w:val="95"/>
          <w:sz w:val="18"/>
        </w:rPr>
        <w:t>community</w:t>
      </w:r>
    </w:p>
    <w:p>
      <w:pPr>
        <w:spacing w:line="211" w:lineRule="exact" w:before="0"/>
        <w:ind w:left="272" w:right="0" w:firstLine="0"/>
        <w:jc w:val="both"/>
        <w:rPr>
          <w:rFonts w:ascii="Palatino Linotype" w:hAnsi="Palatino Linotype"/>
          <w:sz w:val="18"/>
        </w:rPr>
      </w:pPr>
      <w:r>
        <w:rPr>
          <w:rFonts w:ascii="Palatino Linotype" w:hAnsi="Palatino Linotype"/>
          <w:color w:val="231F20"/>
          <w:w w:val="95"/>
          <w:sz w:val="18"/>
        </w:rPr>
        <w:t>services</w:t>
      </w:r>
      <w:r>
        <w:rPr>
          <w:rFonts w:ascii="Palatino Linotype" w:hAnsi="Palatino Linotype"/>
          <w:color w:val="231F20"/>
          <w:spacing w:val="12"/>
          <w:w w:val="95"/>
          <w:sz w:val="18"/>
        </w:rPr>
        <w:t> </w:t>
      </w:r>
      <w:r>
        <w:rPr>
          <w:rFonts w:ascii="Palatino Linotype" w:hAnsi="Palatino Linotype"/>
          <w:color w:val="231F20"/>
          <w:w w:val="95"/>
          <w:sz w:val="18"/>
        </w:rPr>
        <w:t>to</w:t>
      </w:r>
      <w:r>
        <w:rPr>
          <w:rFonts w:ascii="Palatino Linotype" w:hAnsi="Palatino Linotype"/>
          <w:color w:val="231F20"/>
          <w:spacing w:val="12"/>
          <w:w w:val="95"/>
          <w:sz w:val="18"/>
        </w:rPr>
        <w:t> </w:t>
      </w:r>
      <w:r>
        <w:rPr>
          <w:rFonts w:ascii="Palatino Linotype" w:hAnsi="Palatino Linotype"/>
          <w:color w:val="231F20"/>
          <w:w w:val="95"/>
          <w:sz w:val="18"/>
        </w:rPr>
        <w:t>improve</w:t>
      </w:r>
      <w:r>
        <w:rPr>
          <w:rFonts w:ascii="Palatino Linotype" w:hAnsi="Palatino Linotype"/>
          <w:color w:val="231F20"/>
          <w:spacing w:val="13"/>
          <w:w w:val="95"/>
          <w:sz w:val="18"/>
        </w:rPr>
        <w:t> </w:t>
      </w:r>
      <w:r>
        <w:rPr>
          <w:rFonts w:ascii="Palatino Linotype" w:hAnsi="Palatino Linotype"/>
          <w:color w:val="231F20"/>
          <w:w w:val="95"/>
          <w:sz w:val="18"/>
        </w:rPr>
        <w:t>health</w:t>
      </w:r>
      <w:r>
        <w:rPr>
          <w:rFonts w:ascii="Palatino Linotype" w:hAnsi="Palatino Linotype"/>
          <w:color w:val="231F20"/>
          <w:spacing w:val="12"/>
          <w:w w:val="95"/>
          <w:sz w:val="18"/>
        </w:rPr>
        <w:t> </w:t>
      </w:r>
      <w:r>
        <w:rPr>
          <w:rFonts w:ascii="Palatino Linotype" w:hAnsi="Palatino Linotype"/>
          <w:color w:val="231F20"/>
          <w:w w:val="95"/>
          <w:sz w:val="18"/>
        </w:rPr>
        <w:t>promotion</w:t>
      </w:r>
      <w:r>
        <w:rPr>
          <w:rFonts w:ascii="Palatino Linotype" w:hAnsi="Palatino Linotype"/>
          <w:color w:val="231F20"/>
          <w:spacing w:val="13"/>
          <w:w w:val="95"/>
          <w:sz w:val="18"/>
        </w:rPr>
        <w:t> </w:t>
      </w:r>
      <w:r>
        <w:rPr>
          <w:rFonts w:ascii="Palatino Linotype" w:hAnsi="Palatino Linotype"/>
          <w:color w:val="231F20"/>
          <w:w w:val="95"/>
          <w:sz w:val="18"/>
        </w:rPr>
        <w:t>efforts.”</w:t>
      </w:r>
    </w:p>
    <w:p>
      <w:pPr>
        <w:pStyle w:val="BodyText"/>
        <w:spacing w:before="13"/>
        <w:rPr>
          <w:rFonts w:ascii="Palatino Linotype"/>
          <w:sz w:val="6"/>
        </w:rPr>
      </w:pPr>
    </w:p>
    <w:p>
      <w:pPr>
        <w:tabs>
          <w:tab w:pos="4009" w:val="left" w:leader="none"/>
        </w:tabs>
        <w:spacing w:line="240" w:lineRule="auto"/>
        <w:ind w:left="240" w:right="0" w:firstLine="0"/>
        <w:rPr>
          <w:rFonts w:ascii="Palatino Linotype"/>
          <w:sz w:val="20"/>
        </w:rPr>
      </w:pPr>
      <w:r>
        <w:rPr>
          <w:rFonts w:ascii="Palatino Linotype"/>
          <w:sz w:val="20"/>
        </w:rPr>
        <w:drawing>
          <wp:inline distT="0" distB="0" distL="0" distR="0">
            <wp:extent cx="2236704" cy="1128712"/>
            <wp:effectExtent l="0" t="0" r="0" b="0"/>
            <wp:docPr id="61" name="image208.png"/>
            <wp:cNvGraphicFramePr>
              <a:graphicFrameLocks noChangeAspect="1"/>
            </wp:cNvGraphicFramePr>
            <a:graphic>
              <a:graphicData uri="http://schemas.openxmlformats.org/drawingml/2006/picture">
                <pic:pic>
                  <pic:nvPicPr>
                    <pic:cNvPr id="62" name="image208.png"/>
                    <pic:cNvPicPr/>
                  </pic:nvPicPr>
                  <pic:blipFill>
                    <a:blip r:embed="rId323" cstate="print"/>
                    <a:stretch>
                      <a:fillRect/>
                    </a:stretch>
                  </pic:blipFill>
                  <pic:spPr>
                    <a:xfrm>
                      <a:off x="0" y="0"/>
                      <a:ext cx="2236704" cy="1128712"/>
                    </a:xfrm>
                    <a:prstGeom prst="rect">
                      <a:avLst/>
                    </a:prstGeom>
                  </pic:spPr>
                </pic:pic>
              </a:graphicData>
            </a:graphic>
          </wp:inline>
        </w:drawing>
      </w:r>
      <w:r>
        <w:rPr>
          <w:rFonts w:ascii="Palatino Linotype"/>
          <w:sz w:val="20"/>
        </w:rPr>
      </w:r>
      <w:r>
        <w:rPr>
          <w:rFonts w:ascii="Palatino Linotype"/>
          <w:sz w:val="20"/>
        </w:rPr>
        <w:tab/>
      </w:r>
      <w:r>
        <w:rPr>
          <w:rFonts w:ascii="Palatino Linotype"/>
          <w:sz w:val="20"/>
        </w:rPr>
        <w:drawing>
          <wp:inline distT="0" distB="0" distL="0" distR="0">
            <wp:extent cx="1057518" cy="1128712"/>
            <wp:effectExtent l="0" t="0" r="0" b="0"/>
            <wp:docPr id="63" name="image209.png"/>
            <wp:cNvGraphicFramePr>
              <a:graphicFrameLocks noChangeAspect="1"/>
            </wp:cNvGraphicFramePr>
            <a:graphic>
              <a:graphicData uri="http://schemas.openxmlformats.org/drawingml/2006/picture">
                <pic:pic>
                  <pic:nvPicPr>
                    <pic:cNvPr id="64" name="image209.png"/>
                    <pic:cNvPicPr/>
                  </pic:nvPicPr>
                  <pic:blipFill>
                    <a:blip r:embed="rId324" cstate="print"/>
                    <a:stretch>
                      <a:fillRect/>
                    </a:stretch>
                  </pic:blipFill>
                  <pic:spPr>
                    <a:xfrm>
                      <a:off x="0" y="0"/>
                      <a:ext cx="1057518" cy="1128712"/>
                    </a:xfrm>
                    <a:prstGeom prst="rect">
                      <a:avLst/>
                    </a:prstGeom>
                  </pic:spPr>
                </pic:pic>
              </a:graphicData>
            </a:graphic>
          </wp:inline>
        </w:drawing>
      </w:r>
      <w:r>
        <w:rPr>
          <w:rFonts w:ascii="Palatino Linotype"/>
          <w:sz w:val="20"/>
        </w:rPr>
      </w:r>
    </w:p>
    <w:p>
      <w:pPr>
        <w:spacing w:line="177" w:lineRule="auto" w:before="103"/>
        <w:ind w:left="240" w:right="310" w:firstLine="0"/>
        <w:jc w:val="left"/>
        <w:rPr>
          <w:rFonts w:ascii="Palatino Linotype"/>
          <w:i/>
          <w:sz w:val="16"/>
        </w:rPr>
      </w:pPr>
      <w:r>
        <w:rPr>
          <w:rFonts w:ascii="Palatino Linotype"/>
          <w:i/>
          <w:color w:val="414042"/>
          <w:w w:val="105"/>
          <w:sz w:val="16"/>
        </w:rPr>
        <w:t>Photo</w:t>
      </w:r>
      <w:r>
        <w:rPr>
          <w:rFonts w:ascii="Palatino Linotype"/>
          <w:i/>
          <w:color w:val="414042"/>
          <w:spacing w:val="-8"/>
          <w:w w:val="105"/>
          <w:sz w:val="16"/>
        </w:rPr>
        <w:t> </w:t>
      </w:r>
      <w:r>
        <w:rPr>
          <w:rFonts w:ascii="Palatino Linotype"/>
          <w:i/>
          <w:color w:val="414042"/>
          <w:w w:val="105"/>
          <w:sz w:val="16"/>
        </w:rPr>
        <w:t>on</w:t>
      </w:r>
      <w:r>
        <w:rPr>
          <w:rFonts w:ascii="Palatino Linotype"/>
          <w:i/>
          <w:color w:val="414042"/>
          <w:spacing w:val="-8"/>
          <w:w w:val="105"/>
          <w:sz w:val="16"/>
        </w:rPr>
        <w:t> </w:t>
      </w:r>
      <w:r>
        <w:rPr>
          <w:rFonts w:ascii="Palatino Linotype"/>
          <w:i/>
          <w:color w:val="414042"/>
          <w:w w:val="105"/>
          <w:sz w:val="16"/>
        </w:rPr>
        <w:t>left,</w:t>
      </w:r>
      <w:r>
        <w:rPr>
          <w:rFonts w:ascii="Palatino Linotype"/>
          <w:i/>
          <w:color w:val="414042"/>
          <w:spacing w:val="-8"/>
          <w:w w:val="105"/>
          <w:sz w:val="16"/>
        </w:rPr>
        <w:t> </w:t>
      </w:r>
      <w:r>
        <w:rPr>
          <w:rFonts w:ascii="Palatino Linotype"/>
          <w:i/>
          <w:color w:val="414042"/>
          <w:w w:val="105"/>
          <w:sz w:val="16"/>
        </w:rPr>
        <w:t>left</w:t>
      </w:r>
      <w:r>
        <w:rPr>
          <w:rFonts w:ascii="Palatino Linotype"/>
          <w:i/>
          <w:color w:val="414042"/>
          <w:spacing w:val="-8"/>
          <w:w w:val="105"/>
          <w:sz w:val="16"/>
        </w:rPr>
        <w:t> </w:t>
      </w:r>
      <w:r>
        <w:rPr>
          <w:rFonts w:ascii="Palatino Linotype"/>
          <w:i/>
          <w:color w:val="414042"/>
          <w:w w:val="105"/>
          <w:sz w:val="16"/>
        </w:rPr>
        <w:t>to</w:t>
      </w:r>
      <w:r>
        <w:rPr>
          <w:rFonts w:ascii="Palatino Linotype"/>
          <w:i/>
          <w:color w:val="414042"/>
          <w:spacing w:val="-8"/>
          <w:w w:val="105"/>
          <w:sz w:val="16"/>
        </w:rPr>
        <w:t> </w:t>
      </w:r>
      <w:r>
        <w:rPr>
          <w:rFonts w:ascii="Palatino Linotype"/>
          <w:i/>
          <w:color w:val="414042"/>
          <w:w w:val="105"/>
          <w:sz w:val="16"/>
        </w:rPr>
        <w:t>right,</w:t>
      </w:r>
      <w:r>
        <w:rPr>
          <w:rFonts w:ascii="Palatino Linotype"/>
          <w:i/>
          <w:color w:val="414042"/>
          <w:spacing w:val="-8"/>
          <w:w w:val="105"/>
          <w:sz w:val="16"/>
        </w:rPr>
        <w:t> </w:t>
      </w:r>
      <w:r>
        <w:rPr>
          <w:rFonts w:ascii="Palatino Linotype"/>
          <w:i/>
          <w:color w:val="414042"/>
          <w:w w:val="105"/>
          <w:sz w:val="16"/>
        </w:rPr>
        <w:t>UMass</w:t>
      </w:r>
      <w:r>
        <w:rPr>
          <w:rFonts w:ascii="Palatino Linotype"/>
          <w:i/>
          <w:color w:val="414042"/>
          <w:spacing w:val="-8"/>
          <w:w w:val="105"/>
          <w:sz w:val="16"/>
        </w:rPr>
        <w:t> </w:t>
      </w:r>
      <w:r>
        <w:rPr>
          <w:rFonts w:ascii="Palatino Linotype"/>
          <w:i/>
          <w:color w:val="414042"/>
          <w:w w:val="105"/>
          <w:sz w:val="16"/>
        </w:rPr>
        <w:t>Memorial</w:t>
      </w:r>
      <w:r>
        <w:rPr>
          <w:rFonts w:ascii="Palatino Linotype"/>
          <w:i/>
          <w:color w:val="414042"/>
          <w:spacing w:val="-8"/>
          <w:w w:val="105"/>
          <w:sz w:val="16"/>
        </w:rPr>
        <w:t> </w:t>
      </w:r>
      <w:r>
        <w:rPr>
          <w:rFonts w:ascii="Palatino Linotype"/>
          <w:i/>
          <w:color w:val="414042"/>
          <w:w w:val="105"/>
          <w:sz w:val="16"/>
        </w:rPr>
        <w:t>Medical</w:t>
      </w:r>
      <w:r>
        <w:rPr>
          <w:rFonts w:ascii="Palatino Linotype"/>
          <w:i/>
          <w:color w:val="414042"/>
          <w:spacing w:val="-8"/>
          <w:w w:val="105"/>
          <w:sz w:val="16"/>
        </w:rPr>
        <w:t> </w:t>
      </w:r>
      <w:r>
        <w:rPr>
          <w:rFonts w:ascii="Palatino Linotype"/>
          <w:i/>
          <w:color w:val="414042"/>
          <w:w w:val="105"/>
          <w:sz w:val="16"/>
        </w:rPr>
        <w:t>Center</w:t>
      </w:r>
      <w:r>
        <w:rPr>
          <w:rFonts w:ascii="Palatino Linotype"/>
          <w:i/>
          <w:color w:val="414042"/>
          <w:spacing w:val="-8"/>
          <w:w w:val="105"/>
          <w:sz w:val="16"/>
        </w:rPr>
        <w:t> </w:t>
      </w:r>
      <w:r>
        <w:rPr>
          <w:rFonts w:ascii="Palatino Linotype"/>
          <w:i/>
          <w:color w:val="414042"/>
          <w:w w:val="105"/>
          <w:sz w:val="16"/>
        </w:rPr>
        <w:t>team</w:t>
      </w:r>
      <w:r>
        <w:rPr>
          <w:rFonts w:ascii="Palatino Linotype"/>
          <w:i/>
          <w:color w:val="414042"/>
          <w:spacing w:val="-8"/>
          <w:w w:val="105"/>
          <w:sz w:val="16"/>
        </w:rPr>
        <w:t> </w:t>
      </w:r>
      <w:r>
        <w:rPr>
          <w:rFonts w:ascii="Palatino Linotype"/>
          <w:i/>
          <w:color w:val="414042"/>
          <w:w w:val="105"/>
          <w:sz w:val="16"/>
        </w:rPr>
        <w:t>members</w:t>
      </w:r>
      <w:r>
        <w:rPr>
          <w:rFonts w:ascii="Palatino Linotype"/>
          <w:i/>
          <w:color w:val="414042"/>
          <w:spacing w:val="-8"/>
          <w:w w:val="105"/>
          <w:sz w:val="16"/>
        </w:rPr>
        <w:t> </w:t>
      </w:r>
      <w:r>
        <w:rPr>
          <w:rFonts w:ascii="Palatino Linotype"/>
          <w:i/>
          <w:color w:val="414042"/>
          <w:w w:val="105"/>
          <w:sz w:val="16"/>
        </w:rPr>
        <w:t>Kim</w:t>
      </w:r>
      <w:r>
        <w:rPr>
          <w:rFonts w:ascii="Palatino Linotype"/>
          <w:i/>
          <w:color w:val="414042"/>
          <w:spacing w:val="-39"/>
          <w:w w:val="105"/>
          <w:sz w:val="16"/>
        </w:rPr>
        <w:t> </w:t>
      </w:r>
      <w:r>
        <w:rPr>
          <w:rFonts w:ascii="Palatino Linotype"/>
          <w:i/>
          <w:color w:val="414042"/>
          <w:w w:val="105"/>
          <w:sz w:val="16"/>
        </w:rPr>
        <w:t>Reckert, community health manager, Department of Community Relations;</w:t>
      </w:r>
      <w:r>
        <w:rPr>
          <w:rFonts w:ascii="Palatino Linotype"/>
          <w:i/>
          <w:color w:val="414042"/>
          <w:spacing w:val="1"/>
          <w:w w:val="105"/>
          <w:sz w:val="16"/>
        </w:rPr>
        <w:t> </w:t>
      </w:r>
      <w:r>
        <w:rPr>
          <w:rFonts w:ascii="Palatino Linotype"/>
          <w:i/>
          <w:color w:val="414042"/>
          <w:w w:val="105"/>
          <w:sz w:val="16"/>
        </w:rPr>
        <w:t>Monica Lowell, vice president, Office of Community Health Transformation/</w:t>
      </w:r>
      <w:r>
        <w:rPr>
          <w:rFonts w:ascii="Palatino Linotype"/>
          <w:i/>
          <w:color w:val="414042"/>
          <w:spacing w:val="1"/>
          <w:w w:val="105"/>
          <w:sz w:val="16"/>
        </w:rPr>
        <w:t> </w:t>
      </w:r>
      <w:r>
        <w:rPr>
          <w:rFonts w:ascii="Palatino Linotype"/>
          <w:i/>
          <w:color w:val="414042"/>
          <w:sz w:val="16"/>
        </w:rPr>
        <w:t>Community Benefits;</w:t>
      </w:r>
      <w:r>
        <w:rPr>
          <w:rFonts w:ascii="Palatino Linotype"/>
          <w:i/>
          <w:color w:val="414042"/>
          <w:spacing w:val="1"/>
          <w:sz w:val="16"/>
        </w:rPr>
        <w:t> </w:t>
      </w:r>
      <w:r>
        <w:rPr>
          <w:rFonts w:ascii="Palatino Linotype"/>
          <w:i/>
          <w:color w:val="414042"/>
          <w:sz w:val="16"/>
        </w:rPr>
        <w:t>Ellen</w:t>
      </w:r>
      <w:r>
        <w:rPr>
          <w:rFonts w:ascii="Palatino Linotype"/>
          <w:i/>
          <w:color w:val="414042"/>
          <w:spacing w:val="1"/>
          <w:sz w:val="16"/>
        </w:rPr>
        <w:t> </w:t>
      </w:r>
      <w:r>
        <w:rPr>
          <w:rFonts w:ascii="Palatino Linotype"/>
          <w:i/>
          <w:color w:val="414042"/>
          <w:sz w:val="16"/>
        </w:rPr>
        <w:t>Delpapa,</w:t>
      </w:r>
      <w:r>
        <w:rPr>
          <w:rFonts w:ascii="Palatino Linotype"/>
          <w:i/>
          <w:color w:val="414042"/>
          <w:spacing w:val="1"/>
          <w:sz w:val="16"/>
        </w:rPr>
        <w:t> </w:t>
      </w:r>
      <w:r>
        <w:rPr>
          <w:rFonts w:ascii="Palatino Linotype"/>
          <w:i/>
          <w:color w:val="414042"/>
          <w:sz w:val="16"/>
        </w:rPr>
        <w:t>MD, chief,</w:t>
      </w:r>
      <w:r>
        <w:rPr>
          <w:rFonts w:ascii="Palatino Linotype"/>
          <w:i/>
          <w:color w:val="414042"/>
          <w:spacing w:val="1"/>
          <w:sz w:val="16"/>
        </w:rPr>
        <w:t> </w:t>
      </w:r>
      <w:r>
        <w:rPr>
          <w:rFonts w:ascii="Palatino Linotype"/>
          <w:i/>
          <w:color w:val="414042"/>
          <w:sz w:val="16"/>
        </w:rPr>
        <w:t>Division</w:t>
      </w:r>
      <w:r>
        <w:rPr>
          <w:rFonts w:ascii="Palatino Linotype"/>
          <w:i/>
          <w:color w:val="414042"/>
          <w:spacing w:val="1"/>
          <w:sz w:val="16"/>
        </w:rPr>
        <w:t> </w:t>
      </w:r>
      <w:r>
        <w:rPr>
          <w:rFonts w:ascii="Palatino Linotype"/>
          <w:i/>
          <w:color w:val="414042"/>
          <w:sz w:val="16"/>
        </w:rPr>
        <w:t>of</w:t>
      </w:r>
      <w:r>
        <w:rPr>
          <w:rFonts w:ascii="Palatino Linotype"/>
          <w:i/>
          <w:color w:val="414042"/>
          <w:spacing w:val="1"/>
          <w:sz w:val="16"/>
        </w:rPr>
        <w:t> </w:t>
      </w:r>
      <w:r>
        <w:rPr>
          <w:rFonts w:ascii="Palatino Linotype"/>
          <w:i/>
          <w:color w:val="414042"/>
          <w:sz w:val="16"/>
        </w:rPr>
        <w:t>Maternal-Fetal</w:t>
      </w:r>
      <w:r>
        <w:rPr>
          <w:rFonts w:ascii="Palatino Linotype"/>
          <w:i/>
          <w:color w:val="414042"/>
          <w:spacing w:val="1"/>
          <w:sz w:val="16"/>
        </w:rPr>
        <w:t> </w:t>
      </w:r>
      <w:r>
        <w:rPr>
          <w:rFonts w:ascii="Palatino Linotype"/>
          <w:i/>
          <w:color w:val="414042"/>
          <w:spacing w:val="-1"/>
          <w:w w:val="105"/>
          <w:sz w:val="16"/>
        </w:rPr>
        <w:t>Medicine; and </w:t>
      </w:r>
      <w:r>
        <w:rPr>
          <w:rFonts w:ascii="Palatino Linotype"/>
          <w:i/>
          <w:color w:val="414042"/>
          <w:w w:val="105"/>
          <w:sz w:val="16"/>
        </w:rPr>
        <w:t>Cathy Violette, NP, Division of Maternal-Fetal Medicine. Photo</w:t>
      </w:r>
      <w:r>
        <w:rPr>
          <w:rFonts w:ascii="Palatino Linotype"/>
          <w:i/>
          <w:color w:val="414042"/>
          <w:spacing w:val="-39"/>
          <w:w w:val="105"/>
          <w:sz w:val="16"/>
        </w:rPr>
        <w:t> </w:t>
      </w:r>
      <w:r>
        <w:rPr>
          <w:rFonts w:ascii="Palatino Linotype"/>
          <w:i/>
          <w:color w:val="414042"/>
          <w:w w:val="105"/>
          <w:sz w:val="16"/>
        </w:rPr>
        <w:t>on right, Rosimeire Luiz, community health worker intern, UMass Memorial</w:t>
      </w:r>
      <w:r>
        <w:rPr>
          <w:rFonts w:ascii="Palatino Linotype"/>
          <w:i/>
          <w:color w:val="414042"/>
          <w:spacing w:val="1"/>
          <w:w w:val="105"/>
          <w:sz w:val="16"/>
        </w:rPr>
        <w:t> </w:t>
      </w:r>
      <w:r>
        <w:rPr>
          <w:rFonts w:ascii="Palatino Linotype"/>
          <w:i/>
          <w:color w:val="414042"/>
          <w:w w:val="105"/>
          <w:sz w:val="16"/>
        </w:rPr>
        <w:t>Medical</w:t>
      </w:r>
      <w:r>
        <w:rPr>
          <w:rFonts w:ascii="Palatino Linotype"/>
          <w:i/>
          <w:color w:val="414042"/>
          <w:spacing w:val="-12"/>
          <w:w w:val="105"/>
          <w:sz w:val="16"/>
        </w:rPr>
        <w:t> </w:t>
      </w:r>
      <w:r>
        <w:rPr>
          <w:rFonts w:ascii="Palatino Linotype"/>
          <w:i/>
          <w:color w:val="414042"/>
          <w:w w:val="105"/>
          <w:sz w:val="16"/>
        </w:rPr>
        <w:t>Center.</w:t>
      </w:r>
    </w:p>
    <w:p>
      <w:pPr>
        <w:spacing w:after="0" w:line="177" w:lineRule="auto"/>
        <w:jc w:val="left"/>
        <w:rPr>
          <w:rFonts w:ascii="Palatino Linotype"/>
          <w:sz w:val="16"/>
        </w:rPr>
        <w:sectPr>
          <w:type w:val="continuous"/>
          <w:pgSz w:w="12240" w:h="15840"/>
          <w:pgMar w:top="1360" w:bottom="280" w:left="120" w:right="0"/>
          <w:cols w:num="2" w:equalWidth="0">
            <w:col w:w="5701" w:space="387"/>
            <w:col w:w="6032"/>
          </w:cols>
        </w:sectPr>
      </w:pPr>
    </w:p>
    <w:p>
      <w:pPr>
        <w:pStyle w:val="BodyText"/>
        <w:spacing w:before="13"/>
        <w:rPr>
          <w:rFonts w:ascii="Palatino Linotype"/>
          <w:i/>
          <w:sz w:val="7"/>
        </w:rPr>
      </w:pPr>
    </w:p>
    <w:p>
      <w:pPr>
        <w:tabs>
          <w:tab w:pos="6360" w:val="left" w:leader="none"/>
        </w:tabs>
        <w:spacing w:line="90" w:lineRule="exact"/>
        <w:ind w:left="217" w:right="0" w:firstLine="0"/>
        <w:rPr>
          <w:rFonts w:ascii="Palatino Linotype"/>
          <w:sz w:val="9"/>
        </w:rPr>
      </w:pPr>
      <w:r>
        <w:rPr>
          <w:rFonts w:ascii="Palatino Linotype"/>
          <w:position w:val="-1"/>
          <w:sz w:val="9"/>
        </w:rPr>
        <w:pict>
          <v:group style="width:271.7pt;height:4.5pt;mso-position-horizontal-relative:char;mso-position-vertical-relative:line" coordorigin="0,0" coordsize="5434,90">
            <v:rect style="position:absolute;left:0;top:0;width:5434;height:90" filled="true" fillcolor="#2b328c" stroked="false">
              <v:fill type="solid"/>
            </v:rect>
          </v:group>
        </w:pict>
      </w:r>
      <w:r>
        <w:rPr>
          <w:rFonts w:ascii="Palatino Linotype"/>
          <w:position w:val="-1"/>
          <w:sz w:val="9"/>
        </w:rPr>
      </w:r>
      <w:r>
        <w:rPr>
          <w:rFonts w:ascii="Palatino Linotype"/>
          <w:position w:val="-1"/>
          <w:sz w:val="9"/>
        </w:rPr>
        <w:tab/>
      </w:r>
      <w:r>
        <w:rPr>
          <w:rFonts w:ascii="Palatino Linotype"/>
          <w:position w:val="-1"/>
          <w:sz w:val="9"/>
        </w:rPr>
        <w:pict>
          <v:group style="width:270pt;height:4.5pt;mso-position-horizontal-relative:char;mso-position-vertical-relative:line" coordorigin="0,0" coordsize="5400,90">
            <v:rect style="position:absolute;left:0;top:0;width:5400;height:90" filled="true" fillcolor="#2b328c" stroked="false">
              <v:fill type="solid"/>
            </v:rect>
          </v:group>
        </w:pict>
      </w:r>
      <w:r>
        <w:rPr>
          <w:rFonts w:ascii="Palatino Linotype"/>
          <w:position w:val="-1"/>
          <w:sz w:val="9"/>
        </w:rPr>
      </w:r>
    </w:p>
    <w:p>
      <w:pPr>
        <w:pStyle w:val="BodyText"/>
        <w:spacing w:before="5"/>
        <w:rPr>
          <w:rFonts w:ascii="Palatino Linotype"/>
          <w:i/>
          <w:sz w:val="7"/>
        </w:rPr>
      </w:pPr>
    </w:p>
    <w:p>
      <w:pPr>
        <w:spacing w:after="0"/>
        <w:rPr>
          <w:rFonts w:ascii="Palatino Linotype"/>
          <w:sz w:val="7"/>
        </w:rPr>
        <w:sectPr>
          <w:type w:val="continuous"/>
          <w:pgSz w:w="12240" w:h="15840"/>
          <w:pgMar w:top="1360" w:bottom="280" w:left="120" w:right="0"/>
        </w:sectPr>
      </w:pPr>
    </w:p>
    <w:p>
      <w:pPr>
        <w:spacing w:line="230" w:lineRule="auto" w:before="110"/>
        <w:ind w:left="240" w:right="152" w:firstLine="0"/>
        <w:jc w:val="left"/>
        <w:rPr>
          <w:rFonts w:ascii="Palatino Linotype" w:hAnsi="Palatino Linotype"/>
          <w:sz w:val="18"/>
        </w:rPr>
      </w:pPr>
      <w:r>
        <w:rPr/>
        <w:drawing>
          <wp:anchor distT="0" distB="0" distL="0" distR="0" allowOverlap="1" layoutInCell="1" locked="0" behindDoc="1" simplePos="0" relativeHeight="477775360">
            <wp:simplePos x="0" y="0"/>
            <wp:positionH relativeFrom="page">
              <wp:posOffset>2258555</wp:posOffset>
            </wp:positionH>
            <wp:positionV relativeFrom="paragraph">
              <wp:posOffset>319910</wp:posOffset>
            </wp:positionV>
            <wp:extent cx="1419377" cy="1195616"/>
            <wp:effectExtent l="0" t="0" r="0" b="0"/>
            <wp:wrapNone/>
            <wp:docPr id="65" name="image210.jpeg"/>
            <wp:cNvGraphicFramePr>
              <a:graphicFrameLocks noChangeAspect="1"/>
            </wp:cNvGraphicFramePr>
            <a:graphic>
              <a:graphicData uri="http://schemas.openxmlformats.org/drawingml/2006/picture">
                <pic:pic>
                  <pic:nvPicPr>
                    <pic:cNvPr id="66" name="image210.jpeg"/>
                    <pic:cNvPicPr/>
                  </pic:nvPicPr>
                  <pic:blipFill>
                    <a:blip r:embed="rId325" cstate="print"/>
                    <a:stretch>
                      <a:fillRect/>
                    </a:stretch>
                  </pic:blipFill>
                  <pic:spPr>
                    <a:xfrm>
                      <a:off x="0" y="0"/>
                      <a:ext cx="1419377" cy="1195616"/>
                    </a:xfrm>
                    <a:prstGeom prst="rect">
                      <a:avLst/>
                    </a:prstGeom>
                  </pic:spPr>
                </pic:pic>
              </a:graphicData>
            </a:graphic>
          </wp:anchor>
        </w:drawing>
      </w:r>
      <w:r>
        <w:rPr>
          <w:rFonts w:ascii="Tahoma" w:hAnsi="Tahoma"/>
          <w:b/>
          <w:color w:val="231F20"/>
          <w:sz w:val="18"/>
        </w:rPr>
        <w:t>WE</w:t>
      </w:r>
      <w:r>
        <w:rPr>
          <w:rFonts w:ascii="Tahoma" w:hAnsi="Tahoma"/>
          <w:b/>
          <w:color w:val="231F20"/>
          <w:spacing w:val="49"/>
          <w:sz w:val="18"/>
        </w:rPr>
        <w:t> </w:t>
      </w:r>
      <w:r>
        <w:rPr>
          <w:rFonts w:ascii="Tahoma" w:hAnsi="Tahoma"/>
          <w:b/>
          <w:color w:val="231F20"/>
          <w:sz w:val="18"/>
        </w:rPr>
        <w:t>GET</w:t>
      </w:r>
      <w:r>
        <w:rPr>
          <w:rFonts w:ascii="Tahoma" w:hAnsi="Tahoma"/>
          <w:b/>
          <w:color w:val="231F20"/>
          <w:spacing w:val="49"/>
          <w:sz w:val="18"/>
        </w:rPr>
        <w:t> </w:t>
      </w:r>
      <w:r>
        <w:rPr>
          <w:rFonts w:ascii="Tahoma" w:hAnsi="Tahoma"/>
          <w:b/>
          <w:color w:val="231F20"/>
          <w:sz w:val="18"/>
        </w:rPr>
        <w:t>BY</w:t>
      </w:r>
      <w:r>
        <w:rPr>
          <w:rFonts w:ascii="Tahoma" w:hAnsi="Tahoma"/>
          <w:b/>
          <w:color w:val="231F20"/>
          <w:spacing w:val="50"/>
          <w:sz w:val="18"/>
        </w:rPr>
        <w:t> </w:t>
      </w:r>
      <w:r>
        <w:rPr>
          <w:rFonts w:ascii="Tahoma" w:hAnsi="Tahoma"/>
          <w:b/>
          <w:color w:val="231F20"/>
          <w:sz w:val="18"/>
        </w:rPr>
        <w:t>WITH</w:t>
      </w:r>
      <w:r>
        <w:rPr>
          <w:rFonts w:ascii="Tahoma" w:hAnsi="Tahoma"/>
          <w:b/>
          <w:color w:val="231F20"/>
          <w:spacing w:val="49"/>
          <w:sz w:val="18"/>
        </w:rPr>
        <w:t> </w:t>
      </w:r>
      <w:r>
        <w:rPr>
          <w:rFonts w:ascii="Tahoma" w:hAnsi="Tahoma"/>
          <w:b/>
          <w:color w:val="231F20"/>
          <w:sz w:val="18"/>
        </w:rPr>
        <w:t>A</w:t>
      </w:r>
      <w:r>
        <w:rPr>
          <w:rFonts w:ascii="Tahoma" w:hAnsi="Tahoma"/>
          <w:b/>
          <w:color w:val="231F20"/>
          <w:spacing w:val="50"/>
          <w:sz w:val="18"/>
        </w:rPr>
        <w:t> </w:t>
      </w:r>
      <w:r>
        <w:rPr>
          <w:rFonts w:ascii="Tahoma" w:hAnsi="Tahoma"/>
          <w:b/>
          <w:color w:val="231F20"/>
          <w:sz w:val="18"/>
        </w:rPr>
        <w:t>LITTLE</w:t>
      </w:r>
      <w:r>
        <w:rPr>
          <w:rFonts w:ascii="Tahoma" w:hAnsi="Tahoma"/>
          <w:b/>
          <w:color w:val="231F20"/>
          <w:spacing w:val="49"/>
          <w:sz w:val="18"/>
        </w:rPr>
        <w:t> </w:t>
      </w:r>
      <w:r>
        <w:rPr>
          <w:rFonts w:ascii="Tahoma" w:hAnsi="Tahoma"/>
          <w:b/>
          <w:color w:val="231F20"/>
          <w:sz w:val="18"/>
        </w:rPr>
        <w:t>HELP</w:t>
      </w:r>
      <w:r>
        <w:rPr>
          <w:rFonts w:ascii="Tahoma" w:hAnsi="Tahoma"/>
          <w:b/>
          <w:color w:val="231F20"/>
          <w:spacing w:val="49"/>
          <w:sz w:val="18"/>
        </w:rPr>
        <w:t> </w:t>
      </w:r>
      <w:r>
        <w:rPr>
          <w:rFonts w:ascii="Tahoma" w:hAnsi="Tahoma"/>
          <w:b/>
          <w:color w:val="231F20"/>
          <w:sz w:val="18"/>
        </w:rPr>
        <w:t>FROM</w:t>
      </w:r>
      <w:r>
        <w:rPr>
          <w:rFonts w:ascii="Tahoma" w:hAnsi="Tahoma"/>
          <w:b/>
          <w:color w:val="231F20"/>
          <w:spacing w:val="50"/>
          <w:sz w:val="18"/>
        </w:rPr>
        <w:t> </w:t>
      </w:r>
      <w:r>
        <w:rPr>
          <w:rFonts w:ascii="Tahoma" w:hAnsi="Tahoma"/>
          <w:b/>
          <w:color w:val="231F20"/>
          <w:sz w:val="18"/>
        </w:rPr>
        <w:t>OUR</w:t>
      </w:r>
      <w:r>
        <w:rPr>
          <w:rFonts w:ascii="Tahoma" w:hAnsi="Tahoma"/>
          <w:b/>
          <w:color w:val="231F20"/>
          <w:spacing w:val="49"/>
          <w:sz w:val="18"/>
        </w:rPr>
        <w:t> </w:t>
      </w:r>
      <w:r>
        <w:rPr>
          <w:rFonts w:ascii="Tahoma" w:hAnsi="Tahoma"/>
          <w:b/>
          <w:color w:val="231F20"/>
          <w:sz w:val="18"/>
        </w:rPr>
        <w:t>…</w:t>
      </w:r>
      <w:r>
        <w:rPr>
          <w:rFonts w:ascii="Tahoma" w:hAnsi="Tahoma"/>
          <w:b/>
          <w:color w:val="231F20"/>
          <w:spacing w:val="-49"/>
          <w:sz w:val="18"/>
        </w:rPr>
        <w:t> </w:t>
      </w:r>
      <w:r>
        <w:rPr>
          <w:rFonts w:ascii="Tahoma" w:hAnsi="Tahoma"/>
          <w:b/>
          <w:color w:val="231F20"/>
          <w:sz w:val="18"/>
        </w:rPr>
        <w:t>COMMUNITY</w:t>
      </w:r>
      <w:r>
        <w:rPr>
          <w:rFonts w:ascii="Tahoma" w:hAnsi="Tahoma"/>
          <w:b/>
          <w:color w:val="231F20"/>
          <w:spacing w:val="21"/>
          <w:sz w:val="18"/>
        </w:rPr>
        <w:t> </w:t>
      </w:r>
      <w:r>
        <w:rPr>
          <w:rFonts w:ascii="Palatino Linotype" w:hAnsi="Palatino Linotype"/>
          <w:color w:val="231F20"/>
          <w:sz w:val="18"/>
        </w:rPr>
        <w:t>–</w:t>
      </w:r>
      <w:r>
        <w:rPr>
          <w:rFonts w:ascii="Palatino Linotype" w:hAnsi="Palatino Linotype"/>
          <w:color w:val="231F20"/>
          <w:spacing w:val="-5"/>
          <w:sz w:val="18"/>
        </w:rPr>
        <w:t> </w:t>
      </w:r>
      <w:r>
        <w:rPr>
          <w:rFonts w:ascii="Palatino Linotype" w:hAnsi="Palatino Linotype"/>
          <w:color w:val="231F20"/>
          <w:sz w:val="18"/>
        </w:rPr>
        <w:t>In</w:t>
      </w:r>
      <w:r>
        <w:rPr>
          <w:rFonts w:ascii="Palatino Linotype" w:hAnsi="Palatino Linotype"/>
          <w:color w:val="231F20"/>
          <w:spacing w:val="-12"/>
          <w:sz w:val="18"/>
        </w:rPr>
        <w:t> </w:t>
      </w:r>
      <w:r>
        <w:rPr>
          <w:rFonts w:ascii="Palatino Linotype" w:hAnsi="Palatino Linotype"/>
          <w:color w:val="231F20"/>
          <w:sz w:val="18"/>
        </w:rPr>
        <w:t>2017,</w:t>
      </w:r>
      <w:r>
        <w:rPr>
          <w:rFonts w:ascii="Palatino Linotype" w:hAnsi="Palatino Linotype"/>
          <w:color w:val="231F20"/>
          <w:spacing w:val="-12"/>
          <w:sz w:val="18"/>
        </w:rPr>
        <w:t> </w:t>
      </w:r>
      <w:r>
        <w:rPr>
          <w:rFonts w:ascii="Palatino Linotype" w:hAnsi="Palatino Linotype"/>
          <w:color w:val="231F20"/>
          <w:sz w:val="18"/>
        </w:rPr>
        <w:t>UMass</w:t>
      </w:r>
    </w:p>
    <w:p>
      <w:pPr>
        <w:spacing w:line="196" w:lineRule="auto" w:before="0"/>
        <w:ind w:left="240" w:right="2575" w:firstLine="0"/>
        <w:jc w:val="left"/>
        <w:rPr>
          <w:rFonts w:ascii="Palatino Linotype"/>
          <w:sz w:val="18"/>
        </w:rPr>
      </w:pPr>
      <w:r>
        <w:rPr>
          <w:rFonts w:ascii="Palatino Linotype"/>
          <w:color w:val="231F20"/>
          <w:w w:val="95"/>
          <w:sz w:val="18"/>
        </w:rPr>
        <w:t>Memorial Health Care partnered with</w:t>
      </w:r>
      <w:r>
        <w:rPr>
          <w:rFonts w:ascii="Palatino Linotype"/>
          <w:color w:val="231F20"/>
          <w:spacing w:val="-40"/>
          <w:w w:val="95"/>
          <w:sz w:val="18"/>
        </w:rPr>
        <w:t> </w:t>
      </w:r>
      <w:r>
        <w:rPr>
          <w:rFonts w:ascii="Palatino Linotype"/>
          <w:color w:val="231F20"/>
          <w:w w:val="95"/>
          <w:sz w:val="18"/>
        </w:rPr>
        <w:t>Reliant Medical Group to establish</w:t>
      </w:r>
      <w:r>
        <w:rPr>
          <w:rFonts w:ascii="Palatino Linotype"/>
          <w:color w:val="231F20"/>
          <w:spacing w:val="1"/>
          <w:w w:val="95"/>
          <w:sz w:val="18"/>
        </w:rPr>
        <w:t> </w:t>
      </w:r>
      <w:r>
        <w:rPr>
          <w:rFonts w:ascii="Palatino Linotype"/>
          <w:color w:val="231F20"/>
          <w:w w:val="95"/>
          <w:sz w:val="18"/>
        </w:rPr>
        <w:t>CommunityHelp, an online directory</w:t>
      </w:r>
      <w:r>
        <w:rPr>
          <w:rFonts w:ascii="Palatino Linotype"/>
          <w:color w:val="231F20"/>
          <w:spacing w:val="1"/>
          <w:w w:val="95"/>
          <w:sz w:val="18"/>
        </w:rPr>
        <w:t> </w:t>
      </w:r>
      <w:r>
        <w:rPr>
          <w:rFonts w:ascii="Palatino Linotype"/>
          <w:color w:val="231F20"/>
          <w:w w:val="95"/>
          <w:sz w:val="18"/>
        </w:rPr>
        <w:t>of</w:t>
      </w:r>
      <w:r>
        <w:rPr>
          <w:rFonts w:ascii="Palatino Linotype"/>
          <w:color w:val="231F20"/>
          <w:spacing w:val="-6"/>
          <w:w w:val="95"/>
          <w:sz w:val="18"/>
        </w:rPr>
        <w:t> </w:t>
      </w:r>
      <w:r>
        <w:rPr>
          <w:rFonts w:ascii="Palatino Linotype"/>
          <w:color w:val="231F20"/>
          <w:w w:val="95"/>
          <w:sz w:val="18"/>
        </w:rPr>
        <w:t>community</w:t>
      </w:r>
      <w:r>
        <w:rPr>
          <w:rFonts w:ascii="Palatino Linotype"/>
          <w:color w:val="231F20"/>
          <w:spacing w:val="-5"/>
          <w:w w:val="95"/>
          <w:sz w:val="18"/>
        </w:rPr>
        <w:t> </w:t>
      </w:r>
      <w:r>
        <w:rPr>
          <w:rFonts w:ascii="Palatino Linotype"/>
          <w:color w:val="231F20"/>
          <w:w w:val="95"/>
          <w:sz w:val="18"/>
        </w:rPr>
        <w:t>resources</w:t>
      </w:r>
      <w:r>
        <w:rPr>
          <w:rFonts w:ascii="Palatino Linotype"/>
          <w:color w:val="231F20"/>
          <w:spacing w:val="-6"/>
          <w:w w:val="95"/>
          <w:sz w:val="18"/>
        </w:rPr>
        <w:t> </w:t>
      </w:r>
      <w:r>
        <w:rPr>
          <w:rFonts w:ascii="Palatino Linotype"/>
          <w:color w:val="231F20"/>
          <w:w w:val="95"/>
          <w:sz w:val="18"/>
        </w:rPr>
        <w:t>created</w:t>
      </w:r>
      <w:r>
        <w:rPr>
          <w:rFonts w:ascii="Palatino Linotype"/>
          <w:color w:val="231F20"/>
          <w:spacing w:val="-5"/>
          <w:w w:val="95"/>
          <w:sz w:val="18"/>
        </w:rPr>
        <w:t> </w:t>
      </w:r>
      <w:r>
        <w:rPr>
          <w:rFonts w:ascii="Palatino Linotype"/>
          <w:color w:val="231F20"/>
          <w:w w:val="95"/>
          <w:sz w:val="18"/>
        </w:rPr>
        <w:t>to</w:t>
      </w:r>
    </w:p>
    <w:p>
      <w:pPr>
        <w:spacing w:line="196" w:lineRule="auto" w:before="0"/>
        <w:ind w:left="240" w:right="2005" w:firstLine="0"/>
        <w:jc w:val="left"/>
        <w:rPr>
          <w:rFonts w:ascii="Palatino Linotype"/>
          <w:sz w:val="18"/>
        </w:rPr>
      </w:pPr>
      <w:r>
        <w:rPr>
          <w:rFonts w:ascii="Palatino Linotype"/>
          <w:color w:val="231F20"/>
          <w:w w:val="95"/>
          <w:sz w:val="18"/>
        </w:rPr>
        <w:t>improve</w:t>
      </w:r>
      <w:r>
        <w:rPr>
          <w:rFonts w:ascii="Palatino Linotype"/>
          <w:color w:val="231F20"/>
          <w:spacing w:val="-10"/>
          <w:w w:val="95"/>
          <w:sz w:val="18"/>
        </w:rPr>
        <w:t> </w:t>
      </w:r>
      <w:r>
        <w:rPr>
          <w:rFonts w:ascii="Palatino Linotype"/>
          <w:color w:val="231F20"/>
          <w:w w:val="95"/>
          <w:sz w:val="18"/>
        </w:rPr>
        <w:t>the</w:t>
      </w:r>
      <w:r>
        <w:rPr>
          <w:rFonts w:ascii="Palatino Linotype"/>
          <w:color w:val="231F20"/>
          <w:spacing w:val="-9"/>
          <w:w w:val="95"/>
          <w:sz w:val="18"/>
        </w:rPr>
        <w:t> </w:t>
      </w:r>
      <w:r>
        <w:rPr>
          <w:rFonts w:ascii="Palatino Linotype"/>
          <w:color w:val="231F20"/>
          <w:w w:val="95"/>
          <w:sz w:val="18"/>
        </w:rPr>
        <w:t>health</w:t>
      </w:r>
      <w:r>
        <w:rPr>
          <w:rFonts w:ascii="Palatino Linotype"/>
          <w:color w:val="231F20"/>
          <w:spacing w:val="-9"/>
          <w:w w:val="95"/>
          <w:sz w:val="18"/>
        </w:rPr>
        <w:t> </w:t>
      </w:r>
      <w:r>
        <w:rPr>
          <w:rFonts w:ascii="Palatino Linotype"/>
          <w:color w:val="231F20"/>
          <w:w w:val="95"/>
          <w:sz w:val="18"/>
        </w:rPr>
        <w:t>and</w:t>
      </w:r>
      <w:r>
        <w:rPr>
          <w:rFonts w:ascii="Palatino Linotype"/>
          <w:color w:val="231F20"/>
          <w:spacing w:val="-9"/>
          <w:w w:val="95"/>
          <w:sz w:val="18"/>
        </w:rPr>
        <w:t> </w:t>
      </w:r>
      <w:r>
        <w:rPr>
          <w:rFonts w:ascii="Palatino Linotype"/>
          <w:color w:val="231F20"/>
          <w:w w:val="95"/>
          <w:sz w:val="18"/>
        </w:rPr>
        <w:t>wellbeing</w:t>
      </w:r>
      <w:r>
        <w:rPr>
          <w:rFonts w:ascii="Palatino Linotype"/>
          <w:color w:val="231F20"/>
          <w:spacing w:val="-10"/>
          <w:w w:val="95"/>
          <w:sz w:val="18"/>
        </w:rPr>
        <w:t> </w:t>
      </w:r>
      <w:r>
        <w:rPr>
          <w:rFonts w:ascii="Palatino Linotype"/>
          <w:color w:val="231F20"/>
          <w:w w:val="95"/>
          <w:sz w:val="18"/>
        </w:rPr>
        <w:t>of</w:t>
      </w:r>
      <w:r>
        <w:rPr>
          <w:rFonts w:ascii="Palatino Linotype"/>
          <w:color w:val="231F20"/>
          <w:spacing w:val="-9"/>
          <w:w w:val="95"/>
          <w:sz w:val="18"/>
        </w:rPr>
        <w:t> </w:t>
      </w:r>
      <w:r>
        <w:rPr>
          <w:rFonts w:ascii="Palatino Linotype"/>
          <w:color w:val="231F20"/>
          <w:w w:val="95"/>
          <w:sz w:val="18"/>
        </w:rPr>
        <w:t>the</w:t>
      </w:r>
      <w:r>
        <w:rPr>
          <w:rFonts w:ascii="Palatino Linotype"/>
          <w:color w:val="231F20"/>
          <w:spacing w:val="-40"/>
          <w:w w:val="95"/>
          <w:sz w:val="18"/>
        </w:rPr>
        <w:t> </w:t>
      </w:r>
      <w:r>
        <w:rPr>
          <w:rFonts w:ascii="Palatino Linotype"/>
          <w:color w:val="231F20"/>
          <w:w w:val="95"/>
          <w:sz w:val="18"/>
        </w:rPr>
        <w:t>people</w:t>
      </w:r>
      <w:r>
        <w:rPr>
          <w:rFonts w:ascii="Palatino Linotype"/>
          <w:color w:val="231F20"/>
          <w:spacing w:val="-8"/>
          <w:w w:val="95"/>
          <w:sz w:val="18"/>
        </w:rPr>
        <w:t> </w:t>
      </w:r>
      <w:r>
        <w:rPr>
          <w:rFonts w:ascii="Palatino Linotype"/>
          <w:color w:val="231F20"/>
          <w:w w:val="95"/>
          <w:sz w:val="18"/>
        </w:rPr>
        <w:t>in</w:t>
      </w:r>
      <w:r>
        <w:rPr>
          <w:rFonts w:ascii="Palatino Linotype"/>
          <w:color w:val="231F20"/>
          <w:spacing w:val="-7"/>
          <w:w w:val="95"/>
          <w:sz w:val="18"/>
        </w:rPr>
        <w:t> </w:t>
      </w:r>
      <w:r>
        <w:rPr>
          <w:rFonts w:ascii="Palatino Linotype"/>
          <w:color w:val="231F20"/>
          <w:w w:val="95"/>
          <w:sz w:val="18"/>
        </w:rPr>
        <w:t>the</w:t>
      </w:r>
      <w:r>
        <w:rPr>
          <w:rFonts w:ascii="Palatino Linotype"/>
          <w:color w:val="231F20"/>
          <w:spacing w:val="-7"/>
          <w:w w:val="95"/>
          <w:sz w:val="18"/>
        </w:rPr>
        <w:t> </w:t>
      </w:r>
      <w:r>
        <w:rPr>
          <w:rFonts w:ascii="Palatino Linotype"/>
          <w:color w:val="231F20"/>
          <w:w w:val="95"/>
          <w:sz w:val="18"/>
        </w:rPr>
        <w:t>communities</w:t>
      </w:r>
      <w:r>
        <w:rPr>
          <w:rFonts w:ascii="Palatino Linotype"/>
          <w:color w:val="231F20"/>
          <w:spacing w:val="-7"/>
          <w:w w:val="95"/>
          <w:sz w:val="18"/>
        </w:rPr>
        <w:t> </w:t>
      </w:r>
      <w:r>
        <w:rPr>
          <w:rFonts w:ascii="Palatino Linotype"/>
          <w:color w:val="231F20"/>
          <w:w w:val="95"/>
          <w:sz w:val="18"/>
        </w:rPr>
        <w:t>we</w:t>
      </w:r>
      <w:r>
        <w:rPr>
          <w:rFonts w:ascii="Palatino Linotype"/>
          <w:color w:val="231F20"/>
          <w:spacing w:val="-8"/>
          <w:w w:val="95"/>
          <w:sz w:val="18"/>
        </w:rPr>
        <w:t> </w:t>
      </w:r>
      <w:r>
        <w:rPr>
          <w:rFonts w:ascii="Palatino Linotype"/>
          <w:color w:val="231F20"/>
          <w:w w:val="95"/>
          <w:sz w:val="18"/>
        </w:rPr>
        <w:t>serve.</w:t>
      </w:r>
    </w:p>
    <w:p>
      <w:pPr>
        <w:spacing w:line="196" w:lineRule="auto" w:before="0"/>
        <w:ind w:left="240" w:right="2575" w:firstLine="0"/>
        <w:jc w:val="left"/>
        <w:rPr>
          <w:rFonts w:ascii="Palatino Linotype" w:hAnsi="Palatino Linotype"/>
          <w:sz w:val="18"/>
        </w:rPr>
      </w:pPr>
      <w:r>
        <w:rPr>
          <w:rFonts w:ascii="Palatino Linotype" w:hAnsi="Palatino Linotype"/>
          <w:color w:val="231F20"/>
          <w:w w:val="95"/>
          <w:sz w:val="18"/>
        </w:rPr>
        <w:t>CommunityHelp</w:t>
      </w:r>
      <w:r>
        <w:rPr>
          <w:rFonts w:ascii="Palatino Linotype" w:hAnsi="Palatino Linotype"/>
          <w:color w:val="231F20"/>
          <w:spacing w:val="4"/>
          <w:w w:val="95"/>
          <w:sz w:val="18"/>
        </w:rPr>
        <w:t> </w:t>
      </w:r>
      <w:r>
        <w:rPr>
          <w:rFonts w:ascii="Palatino Linotype" w:hAnsi="Palatino Linotype"/>
          <w:color w:val="231F20"/>
          <w:w w:val="95"/>
          <w:sz w:val="18"/>
        </w:rPr>
        <w:t>centralizes</w:t>
      </w:r>
      <w:r>
        <w:rPr>
          <w:rFonts w:ascii="Palatino Linotype" w:hAnsi="Palatino Linotype"/>
          <w:color w:val="231F20"/>
          <w:spacing w:val="4"/>
          <w:w w:val="95"/>
          <w:sz w:val="18"/>
        </w:rPr>
        <w:t> </w:t>
      </w:r>
      <w:r>
        <w:rPr>
          <w:rFonts w:ascii="Palatino Linotype" w:hAnsi="Palatino Linotype"/>
          <w:color w:val="231F20"/>
          <w:w w:val="95"/>
          <w:sz w:val="18"/>
        </w:rPr>
        <w:t>access</w:t>
      </w:r>
      <w:r>
        <w:rPr>
          <w:rFonts w:ascii="Palatino Linotype" w:hAnsi="Palatino Linotype"/>
          <w:color w:val="231F20"/>
          <w:spacing w:val="5"/>
          <w:w w:val="95"/>
          <w:sz w:val="18"/>
        </w:rPr>
        <w:t> </w:t>
      </w:r>
      <w:r>
        <w:rPr>
          <w:rFonts w:ascii="Palatino Linotype" w:hAnsi="Palatino Linotype"/>
          <w:color w:val="231F20"/>
          <w:w w:val="95"/>
          <w:sz w:val="18"/>
        </w:rPr>
        <w:t>to</w:t>
      </w:r>
      <w:r>
        <w:rPr>
          <w:rFonts w:ascii="Palatino Linotype" w:hAnsi="Palatino Linotype"/>
          <w:color w:val="231F20"/>
          <w:spacing w:val="-40"/>
          <w:w w:val="95"/>
          <w:sz w:val="18"/>
        </w:rPr>
        <w:t> </w:t>
      </w:r>
      <w:r>
        <w:rPr>
          <w:rFonts w:ascii="Palatino Linotype" w:hAnsi="Palatino Linotype"/>
          <w:color w:val="231F20"/>
          <w:w w:val="95"/>
          <w:sz w:val="18"/>
        </w:rPr>
        <w:t>the resources needed by community</w:t>
      </w:r>
      <w:r>
        <w:rPr>
          <w:rFonts w:ascii="Palatino Linotype" w:hAnsi="Palatino Linotype"/>
          <w:color w:val="231F20"/>
          <w:spacing w:val="1"/>
          <w:w w:val="95"/>
          <w:sz w:val="18"/>
        </w:rPr>
        <w:t> </w:t>
      </w:r>
      <w:r>
        <w:rPr>
          <w:rFonts w:ascii="Palatino Linotype" w:hAnsi="Palatino Linotype"/>
          <w:color w:val="231F20"/>
          <w:w w:val="95"/>
          <w:sz w:val="18"/>
        </w:rPr>
        <w:t>members to overcome some of life’s</w:t>
      </w:r>
      <w:r>
        <w:rPr>
          <w:rFonts w:ascii="Palatino Linotype" w:hAnsi="Palatino Linotype"/>
          <w:color w:val="231F20"/>
          <w:spacing w:val="1"/>
          <w:w w:val="95"/>
          <w:sz w:val="18"/>
        </w:rPr>
        <w:t> </w:t>
      </w:r>
      <w:r>
        <w:rPr>
          <w:rFonts w:ascii="Palatino Linotype" w:hAnsi="Palatino Linotype"/>
          <w:color w:val="231F20"/>
          <w:w w:val="95"/>
          <w:sz w:val="18"/>
        </w:rPr>
        <w:t>challenges</w:t>
      </w:r>
      <w:r>
        <w:rPr>
          <w:rFonts w:ascii="Palatino Linotype" w:hAnsi="Palatino Linotype"/>
          <w:color w:val="231F20"/>
          <w:spacing w:val="-8"/>
          <w:w w:val="95"/>
          <w:sz w:val="18"/>
        </w:rPr>
        <w:t> </w:t>
      </w:r>
      <w:r>
        <w:rPr>
          <w:rFonts w:ascii="Palatino Linotype" w:hAnsi="Palatino Linotype"/>
          <w:color w:val="231F20"/>
          <w:w w:val="95"/>
          <w:sz w:val="18"/>
        </w:rPr>
        <w:t>such</w:t>
      </w:r>
      <w:r>
        <w:rPr>
          <w:rFonts w:ascii="Palatino Linotype" w:hAnsi="Palatino Linotype"/>
          <w:color w:val="231F20"/>
          <w:spacing w:val="-7"/>
          <w:w w:val="95"/>
          <w:sz w:val="18"/>
        </w:rPr>
        <w:t> </w:t>
      </w:r>
      <w:r>
        <w:rPr>
          <w:rFonts w:ascii="Palatino Linotype" w:hAnsi="Palatino Linotype"/>
          <w:color w:val="231F20"/>
          <w:w w:val="95"/>
          <w:sz w:val="18"/>
        </w:rPr>
        <w:t>as</w:t>
      </w:r>
      <w:r>
        <w:rPr>
          <w:rFonts w:ascii="Palatino Linotype" w:hAnsi="Palatino Linotype"/>
          <w:color w:val="231F20"/>
          <w:spacing w:val="-7"/>
          <w:w w:val="95"/>
          <w:sz w:val="18"/>
        </w:rPr>
        <w:t> </w:t>
      </w:r>
      <w:r>
        <w:rPr>
          <w:rFonts w:ascii="Palatino Linotype" w:hAnsi="Palatino Linotype"/>
          <w:color w:val="231F20"/>
          <w:w w:val="95"/>
          <w:sz w:val="18"/>
        </w:rPr>
        <w:t>legal</w:t>
      </w:r>
      <w:r>
        <w:rPr>
          <w:rFonts w:ascii="Palatino Linotype" w:hAnsi="Palatino Linotype"/>
          <w:color w:val="231F20"/>
          <w:spacing w:val="-7"/>
          <w:w w:val="95"/>
          <w:sz w:val="18"/>
        </w:rPr>
        <w:t> </w:t>
      </w:r>
      <w:r>
        <w:rPr>
          <w:rFonts w:ascii="Palatino Linotype" w:hAnsi="Palatino Linotype"/>
          <w:color w:val="231F20"/>
          <w:w w:val="95"/>
          <w:sz w:val="18"/>
        </w:rPr>
        <w:t>aid,</w:t>
      </w:r>
      <w:r>
        <w:rPr>
          <w:rFonts w:ascii="Palatino Linotype" w:hAnsi="Palatino Linotype"/>
          <w:color w:val="231F20"/>
          <w:spacing w:val="-8"/>
          <w:w w:val="95"/>
          <w:sz w:val="18"/>
        </w:rPr>
        <w:t> </w:t>
      </w:r>
      <w:r>
        <w:rPr>
          <w:rFonts w:ascii="Palatino Linotype" w:hAnsi="Palatino Linotype"/>
          <w:color w:val="231F20"/>
          <w:w w:val="95"/>
          <w:sz w:val="18"/>
        </w:rPr>
        <w:t>medical</w:t>
      </w:r>
    </w:p>
    <w:p>
      <w:pPr>
        <w:spacing w:line="196" w:lineRule="auto" w:before="1"/>
        <w:ind w:left="240" w:right="152" w:firstLine="0"/>
        <w:jc w:val="left"/>
        <w:rPr>
          <w:rFonts w:ascii="Palatino Linotype"/>
          <w:sz w:val="18"/>
        </w:rPr>
      </w:pPr>
      <w:r>
        <w:rPr>
          <w:rFonts w:ascii="Palatino Linotype"/>
          <w:color w:val="231F20"/>
          <w:w w:val="95"/>
          <w:sz w:val="18"/>
        </w:rPr>
        <w:t>care, food, job training and more. Additionally, CommunityHELP</w:t>
      </w:r>
      <w:r>
        <w:rPr>
          <w:rFonts w:ascii="Palatino Linotype"/>
          <w:color w:val="231F20"/>
          <w:spacing w:val="1"/>
          <w:w w:val="95"/>
          <w:sz w:val="18"/>
        </w:rPr>
        <w:t> </w:t>
      </w:r>
      <w:r>
        <w:rPr>
          <w:rFonts w:ascii="Palatino Linotype"/>
          <w:color w:val="231F20"/>
          <w:w w:val="95"/>
          <w:sz w:val="18"/>
        </w:rPr>
        <w:t>built</w:t>
      </w:r>
      <w:r>
        <w:rPr>
          <w:rFonts w:ascii="Palatino Linotype"/>
          <w:color w:val="231F20"/>
          <w:spacing w:val="-5"/>
          <w:w w:val="95"/>
          <w:sz w:val="18"/>
        </w:rPr>
        <w:t> </w:t>
      </w:r>
      <w:r>
        <w:rPr>
          <w:rFonts w:ascii="Palatino Linotype"/>
          <w:color w:val="231F20"/>
          <w:w w:val="95"/>
          <w:sz w:val="18"/>
        </w:rPr>
        <w:t>a</w:t>
      </w:r>
      <w:r>
        <w:rPr>
          <w:rFonts w:ascii="Palatino Linotype"/>
          <w:color w:val="231F20"/>
          <w:spacing w:val="-4"/>
          <w:w w:val="95"/>
          <w:sz w:val="18"/>
        </w:rPr>
        <w:t> </w:t>
      </w:r>
      <w:r>
        <w:rPr>
          <w:rFonts w:ascii="Palatino Linotype"/>
          <w:color w:val="231F20"/>
          <w:w w:val="95"/>
          <w:sz w:val="18"/>
        </w:rPr>
        <w:t>referral</w:t>
      </w:r>
      <w:r>
        <w:rPr>
          <w:rFonts w:ascii="Palatino Linotype"/>
          <w:color w:val="231F20"/>
          <w:spacing w:val="-5"/>
          <w:w w:val="95"/>
          <w:sz w:val="18"/>
        </w:rPr>
        <w:t> </w:t>
      </w:r>
      <w:r>
        <w:rPr>
          <w:rFonts w:ascii="Palatino Linotype"/>
          <w:color w:val="231F20"/>
          <w:w w:val="95"/>
          <w:sz w:val="18"/>
        </w:rPr>
        <w:t>process</w:t>
      </w:r>
      <w:r>
        <w:rPr>
          <w:rFonts w:ascii="Palatino Linotype"/>
          <w:color w:val="231F20"/>
          <w:spacing w:val="-4"/>
          <w:w w:val="95"/>
          <w:sz w:val="18"/>
        </w:rPr>
        <w:t> </w:t>
      </w:r>
      <w:r>
        <w:rPr>
          <w:rFonts w:ascii="Palatino Linotype"/>
          <w:color w:val="231F20"/>
          <w:w w:val="95"/>
          <w:sz w:val="18"/>
        </w:rPr>
        <w:t>to</w:t>
      </w:r>
      <w:r>
        <w:rPr>
          <w:rFonts w:ascii="Palatino Linotype"/>
          <w:color w:val="231F20"/>
          <w:spacing w:val="-4"/>
          <w:w w:val="95"/>
          <w:sz w:val="18"/>
        </w:rPr>
        <w:t> </w:t>
      </w:r>
      <w:r>
        <w:rPr>
          <w:rFonts w:ascii="Palatino Linotype"/>
          <w:color w:val="231F20"/>
          <w:w w:val="95"/>
          <w:sz w:val="18"/>
        </w:rPr>
        <w:t>bridge</w:t>
      </w:r>
      <w:r>
        <w:rPr>
          <w:rFonts w:ascii="Palatino Linotype"/>
          <w:color w:val="231F20"/>
          <w:spacing w:val="-5"/>
          <w:w w:val="95"/>
          <w:sz w:val="18"/>
        </w:rPr>
        <w:t> </w:t>
      </w:r>
      <w:r>
        <w:rPr>
          <w:rFonts w:ascii="Palatino Linotype"/>
          <w:color w:val="231F20"/>
          <w:w w:val="95"/>
          <w:sz w:val="18"/>
        </w:rPr>
        <w:t>the</w:t>
      </w:r>
      <w:r>
        <w:rPr>
          <w:rFonts w:ascii="Palatino Linotype"/>
          <w:color w:val="231F20"/>
          <w:spacing w:val="-4"/>
          <w:w w:val="95"/>
          <w:sz w:val="18"/>
        </w:rPr>
        <w:t> </w:t>
      </w:r>
      <w:r>
        <w:rPr>
          <w:rFonts w:ascii="Palatino Linotype"/>
          <w:color w:val="231F20"/>
          <w:w w:val="95"/>
          <w:sz w:val="18"/>
        </w:rPr>
        <w:t>gap</w:t>
      </w:r>
      <w:r>
        <w:rPr>
          <w:rFonts w:ascii="Palatino Linotype"/>
          <w:color w:val="231F20"/>
          <w:spacing w:val="-4"/>
          <w:w w:val="95"/>
          <w:sz w:val="18"/>
        </w:rPr>
        <w:t> </w:t>
      </w:r>
      <w:r>
        <w:rPr>
          <w:rFonts w:ascii="Palatino Linotype"/>
          <w:color w:val="231F20"/>
          <w:w w:val="95"/>
          <w:sz w:val="18"/>
        </w:rPr>
        <w:t>between</w:t>
      </w:r>
      <w:r>
        <w:rPr>
          <w:rFonts w:ascii="Palatino Linotype"/>
          <w:color w:val="231F20"/>
          <w:spacing w:val="-5"/>
          <w:w w:val="95"/>
          <w:sz w:val="18"/>
        </w:rPr>
        <w:t> </w:t>
      </w:r>
      <w:r>
        <w:rPr>
          <w:rFonts w:ascii="Palatino Linotype"/>
          <w:color w:val="231F20"/>
          <w:w w:val="95"/>
          <w:sz w:val="18"/>
        </w:rPr>
        <w:t>health</w:t>
      </w:r>
      <w:r>
        <w:rPr>
          <w:rFonts w:ascii="Palatino Linotype"/>
          <w:color w:val="231F20"/>
          <w:spacing w:val="-4"/>
          <w:w w:val="95"/>
          <w:sz w:val="18"/>
        </w:rPr>
        <w:t> </w:t>
      </w:r>
      <w:r>
        <w:rPr>
          <w:rFonts w:ascii="Palatino Linotype"/>
          <w:color w:val="231F20"/>
          <w:w w:val="95"/>
          <w:sz w:val="18"/>
        </w:rPr>
        <w:t>systems</w:t>
      </w:r>
      <w:r>
        <w:rPr>
          <w:rFonts w:ascii="Palatino Linotype"/>
          <w:color w:val="231F20"/>
          <w:spacing w:val="-5"/>
          <w:w w:val="95"/>
          <w:sz w:val="18"/>
        </w:rPr>
        <w:t> </w:t>
      </w:r>
      <w:r>
        <w:rPr>
          <w:rFonts w:ascii="Palatino Linotype"/>
          <w:color w:val="231F20"/>
          <w:w w:val="95"/>
          <w:sz w:val="18"/>
        </w:rPr>
        <w:t>and</w:t>
      </w:r>
    </w:p>
    <w:p>
      <w:pPr>
        <w:spacing w:line="196" w:lineRule="auto" w:before="2"/>
        <w:ind w:left="240" w:right="0" w:firstLine="0"/>
        <w:jc w:val="left"/>
        <w:rPr>
          <w:rFonts w:ascii="Palatino Linotype"/>
          <w:sz w:val="18"/>
        </w:rPr>
      </w:pPr>
      <w:r>
        <w:rPr>
          <w:rFonts w:ascii="Palatino Linotype"/>
          <w:color w:val="231F20"/>
          <w:w w:val="95"/>
          <w:sz w:val="18"/>
        </w:rPr>
        <w:t>community organizations.</w:t>
      </w:r>
      <w:r>
        <w:rPr>
          <w:rFonts w:ascii="Palatino Linotype"/>
          <w:color w:val="231F20"/>
          <w:spacing w:val="1"/>
          <w:w w:val="95"/>
          <w:sz w:val="18"/>
        </w:rPr>
        <w:t> </w:t>
      </w:r>
      <w:r>
        <w:rPr>
          <w:rFonts w:ascii="Palatino Linotype"/>
          <w:color w:val="231F20"/>
          <w:w w:val="95"/>
          <w:sz w:val="18"/>
        </w:rPr>
        <w:t>Last</w:t>
      </w:r>
      <w:r>
        <w:rPr>
          <w:rFonts w:ascii="Palatino Linotype"/>
          <w:color w:val="231F20"/>
          <w:spacing w:val="1"/>
          <w:w w:val="95"/>
          <w:sz w:val="18"/>
        </w:rPr>
        <w:t> </w:t>
      </w:r>
      <w:r>
        <w:rPr>
          <w:rFonts w:ascii="Palatino Linotype"/>
          <w:color w:val="231F20"/>
          <w:w w:val="95"/>
          <w:sz w:val="18"/>
        </w:rPr>
        <w:t>month,</w:t>
      </w:r>
      <w:r>
        <w:rPr>
          <w:rFonts w:ascii="Palatino Linotype"/>
          <w:color w:val="231F20"/>
          <w:spacing w:val="1"/>
          <w:w w:val="95"/>
          <w:sz w:val="18"/>
        </w:rPr>
        <w:t> </w:t>
      </w:r>
      <w:r>
        <w:rPr>
          <w:rFonts w:ascii="Palatino Linotype"/>
          <w:color w:val="231F20"/>
          <w:w w:val="95"/>
          <w:sz w:val="18"/>
        </w:rPr>
        <w:t>representatives</w:t>
      </w:r>
      <w:r>
        <w:rPr>
          <w:rFonts w:ascii="Palatino Linotype"/>
          <w:color w:val="231F20"/>
          <w:spacing w:val="1"/>
          <w:w w:val="95"/>
          <w:sz w:val="18"/>
        </w:rPr>
        <w:t> </w:t>
      </w:r>
      <w:r>
        <w:rPr>
          <w:rFonts w:ascii="Palatino Linotype"/>
          <w:color w:val="231F20"/>
          <w:w w:val="95"/>
          <w:sz w:val="18"/>
        </w:rPr>
        <w:t>from</w:t>
      </w:r>
      <w:r>
        <w:rPr>
          <w:rFonts w:ascii="Palatino Linotype"/>
          <w:color w:val="231F20"/>
          <w:spacing w:val="1"/>
          <w:w w:val="95"/>
          <w:sz w:val="18"/>
        </w:rPr>
        <w:t> </w:t>
      </w:r>
      <w:r>
        <w:rPr>
          <w:rFonts w:ascii="Palatino Linotype"/>
          <w:color w:val="231F20"/>
          <w:w w:val="95"/>
          <w:sz w:val="18"/>
        </w:rPr>
        <w:t>more</w:t>
      </w:r>
      <w:r>
        <w:rPr>
          <w:rFonts w:ascii="Palatino Linotype"/>
          <w:color w:val="231F20"/>
          <w:spacing w:val="1"/>
          <w:w w:val="95"/>
          <w:sz w:val="18"/>
        </w:rPr>
        <w:t> </w:t>
      </w:r>
      <w:r>
        <w:rPr>
          <w:rFonts w:ascii="Palatino Linotype"/>
          <w:color w:val="231F20"/>
          <w:w w:val="95"/>
          <w:sz w:val="18"/>
        </w:rPr>
        <w:t>than</w:t>
      </w:r>
      <w:r>
        <w:rPr>
          <w:rFonts w:ascii="Palatino Linotype"/>
          <w:color w:val="231F20"/>
          <w:spacing w:val="-39"/>
          <w:w w:val="95"/>
          <w:sz w:val="18"/>
        </w:rPr>
        <w:t> </w:t>
      </w:r>
      <w:r>
        <w:rPr>
          <w:rFonts w:ascii="Palatino Linotype"/>
          <w:color w:val="231F20"/>
          <w:w w:val="95"/>
          <w:sz w:val="18"/>
        </w:rPr>
        <w:t>40</w:t>
      </w:r>
      <w:r>
        <w:rPr>
          <w:rFonts w:ascii="Palatino Linotype"/>
          <w:color w:val="231F20"/>
          <w:spacing w:val="6"/>
          <w:w w:val="95"/>
          <w:sz w:val="18"/>
        </w:rPr>
        <w:t> </w:t>
      </w:r>
      <w:r>
        <w:rPr>
          <w:rFonts w:ascii="Palatino Linotype"/>
          <w:color w:val="231F20"/>
          <w:w w:val="95"/>
          <w:sz w:val="18"/>
        </w:rPr>
        <w:t>agencies</w:t>
      </w:r>
      <w:r>
        <w:rPr>
          <w:rFonts w:ascii="Palatino Linotype"/>
          <w:color w:val="231F20"/>
          <w:spacing w:val="6"/>
          <w:w w:val="95"/>
          <w:sz w:val="18"/>
        </w:rPr>
        <w:t> </w:t>
      </w:r>
      <w:r>
        <w:rPr>
          <w:rFonts w:ascii="Palatino Linotype"/>
          <w:color w:val="231F20"/>
          <w:w w:val="95"/>
          <w:sz w:val="18"/>
        </w:rPr>
        <w:t>across</w:t>
      </w:r>
      <w:r>
        <w:rPr>
          <w:rFonts w:ascii="Palatino Linotype"/>
          <w:color w:val="231F20"/>
          <w:spacing w:val="6"/>
          <w:w w:val="95"/>
          <w:sz w:val="18"/>
        </w:rPr>
        <w:t> </w:t>
      </w:r>
      <w:r>
        <w:rPr>
          <w:rFonts w:ascii="Palatino Linotype"/>
          <w:color w:val="231F20"/>
          <w:w w:val="95"/>
          <w:sz w:val="18"/>
        </w:rPr>
        <w:t>Central</w:t>
      </w:r>
      <w:r>
        <w:rPr>
          <w:rFonts w:ascii="Palatino Linotype"/>
          <w:color w:val="231F20"/>
          <w:spacing w:val="6"/>
          <w:w w:val="95"/>
          <w:sz w:val="18"/>
        </w:rPr>
        <w:t> </w:t>
      </w:r>
      <w:r>
        <w:rPr>
          <w:rFonts w:ascii="Palatino Linotype"/>
          <w:color w:val="231F20"/>
          <w:w w:val="95"/>
          <w:sz w:val="18"/>
        </w:rPr>
        <w:t>Massachusetts,</w:t>
      </w:r>
      <w:r>
        <w:rPr>
          <w:rFonts w:ascii="Palatino Linotype"/>
          <w:color w:val="231F20"/>
          <w:spacing w:val="6"/>
          <w:w w:val="95"/>
          <w:sz w:val="18"/>
        </w:rPr>
        <w:t> </w:t>
      </w:r>
      <w:r>
        <w:rPr>
          <w:rFonts w:ascii="Palatino Linotype"/>
          <w:color w:val="231F20"/>
          <w:w w:val="95"/>
          <w:sz w:val="18"/>
        </w:rPr>
        <w:t>attended</w:t>
      </w:r>
      <w:r>
        <w:rPr>
          <w:rFonts w:ascii="Palatino Linotype"/>
          <w:color w:val="231F20"/>
          <w:spacing w:val="7"/>
          <w:w w:val="95"/>
          <w:sz w:val="18"/>
        </w:rPr>
        <w:t> </w:t>
      </w:r>
      <w:r>
        <w:rPr>
          <w:rFonts w:ascii="Palatino Linotype"/>
          <w:color w:val="231F20"/>
          <w:w w:val="95"/>
          <w:sz w:val="18"/>
        </w:rPr>
        <w:t>a</w:t>
      </w:r>
      <w:r>
        <w:rPr>
          <w:rFonts w:ascii="Palatino Linotype"/>
          <w:color w:val="231F20"/>
          <w:spacing w:val="6"/>
          <w:w w:val="95"/>
          <w:sz w:val="18"/>
        </w:rPr>
        <w:t> </w:t>
      </w:r>
      <w:r>
        <w:rPr>
          <w:rFonts w:ascii="Palatino Linotype"/>
          <w:color w:val="231F20"/>
          <w:w w:val="95"/>
          <w:sz w:val="18"/>
        </w:rPr>
        <w:t>CommunityHelp</w:t>
      </w:r>
      <w:r>
        <w:rPr>
          <w:rFonts w:ascii="Palatino Linotype"/>
          <w:color w:val="231F20"/>
          <w:spacing w:val="-40"/>
          <w:w w:val="95"/>
          <w:sz w:val="18"/>
        </w:rPr>
        <w:t> </w:t>
      </w:r>
      <w:r>
        <w:rPr>
          <w:rFonts w:ascii="Palatino Linotype"/>
          <w:color w:val="231F20"/>
          <w:w w:val="95"/>
          <w:sz w:val="18"/>
        </w:rPr>
        <w:t>retreat to review CommunityHELP system updates, learn about the</w:t>
      </w:r>
      <w:r>
        <w:rPr>
          <w:rFonts w:ascii="Palatino Linotype"/>
          <w:color w:val="231F20"/>
          <w:spacing w:val="1"/>
          <w:w w:val="95"/>
          <w:sz w:val="18"/>
        </w:rPr>
        <w:t> </w:t>
      </w:r>
      <w:r>
        <w:rPr>
          <w:rFonts w:ascii="Palatino Linotype"/>
          <w:color w:val="231F20"/>
          <w:w w:val="95"/>
          <w:sz w:val="18"/>
        </w:rPr>
        <w:t>UMass Memorial Health Care Anchor Mission and to deepen the</w:t>
      </w:r>
      <w:r>
        <w:rPr>
          <w:rFonts w:ascii="Palatino Linotype"/>
          <w:color w:val="231F20"/>
          <w:spacing w:val="1"/>
          <w:w w:val="95"/>
          <w:sz w:val="18"/>
        </w:rPr>
        <w:t> </w:t>
      </w:r>
      <w:r>
        <w:rPr>
          <w:rFonts w:ascii="Palatino Linotype"/>
          <w:color w:val="231F20"/>
          <w:w w:val="95"/>
          <w:sz w:val="18"/>
        </w:rPr>
        <w:t>integration of the CommunityHELP platform within community</w:t>
      </w:r>
      <w:r>
        <w:rPr>
          <w:rFonts w:ascii="Palatino Linotype"/>
          <w:color w:val="231F20"/>
          <w:spacing w:val="1"/>
          <w:w w:val="95"/>
          <w:sz w:val="18"/>
        </w:rPr>
        <w:t> </w:t>
      </w:r>
      <w:r>
        <w:rPr>
          <w:rFonts w:ascii="Palatino Linotype"/>
          <w:color w:val="231F20"/>
          <w:w w:val="95"/>
          <w:sz w:val="18"/>
        </w:rPr>
        <w:t>programs. There are 1,600 Worcester County program resources</w:t>
      </w:r>
      <w:r>
        <w:rPr>
          <w:rFonts w:ascii="Palatino Linotype"/>
          <w:color w:val="231F20"/>
          <w:spacing w:val="1"/>
          <w:w w:val="95"/>
          <w:sz w:val="18"/>
        </w:rPr>
        <w:t> </w:t>
      </w:r>
      <w:r>
        <w:rPr>
          <w:rFonts w:ascii="Palatino Linotype"/>
          <w:color w:val="231F20"/>
          <w:w w:val="95"/>
          <w:sz w:val="18"/>
        </w:rPr>
        <w:t>currently</w:t>
      </w:r>
      <w:r>
        <w:rPr>
          <w:rFonts w:ascii="Palatino Linotype"/>
          <w:color w:val="231F20"/>
          <w:spacing w:val="-8"/>
          <w:w w:val="95"/>
          <w:sz w:val="18"/>
        </w:rPr>
        <w:t> </w:t>
      </w:r>
      <w:r>
        <w:rPr>
          <w:rFonts w:ascii="Palatino Linotype"/>
          <w:color w:val="231F20"/>
          <w:w w:val="95"/>
          <w:sz w:val="18"/>
        </w:rPr>
        <w:t>listed</w:t>
      </w:r>
      <w:r>
        <w:rPr>
          <w:rFonts w:ascii="Palatino Linotype"/>
          <w:color w:val="231F20"/>
          <w:spacing w:val="-7"/>
          <w:w w:val="95"/>
          <w:sz w:val="18"/>
        </w:rPr>
        <w:t> </w:t>
      </w:r>
      <w:r>
        <w:rPr>
          <w:rFonts w:ascii="Palatino Linotype"/>
          <w:color w:val="231F20"/>
          <w:w w:val="95"/>
          <w:sz w:val="18"/>
        </w:rPr>
        <w:t>on</w:t>
      </w:r>
      <w:r>
        <w:rPr>
          <w:rFonts w:ascii="Palatino Linotype"/>
          <w:color w:val="231F20"/>
          <w:spacing w:val="-8"/>
          <w:w w:val="95"/>
          <w:sz w:val="18"/>
        </w:rPr>
        <w:t> </w:t>
      </w:r>
      <w:r>
        <w:rPr>
          <w:rFonts w:ascii="Palatino Linotype"/>
          <w:color w:val="231F20"/>
          <w:w w:val="95"/>
          <w:sz w:val="18"/>
        </w:rPr>
        <w:t>the</w:t>
      </w:r>
      <w:r>
        <w:rPr>
          <w:rFonts w:ascii="Palatino Linotype"/>
          <w:color w:val="231F20"/>
          <w:spacing w:val="-7"/>
          <w:w w:val="95"/>
          <w:sz w:val="18"/>
        </w:rPr>
        <w:t> </w:t>
      </w:r>
      <w:r>
        <w:rPr>
          <w:rFonts w:ascii="Palatino Linotype"/>
          <w:color w:val="231F20"/>
          <w:w w:val="95"/>
          <w:sz w:val="18"/>
        </w:rPr>
        <w:t>CommunityHelp</w:t>
      </w:r>
      <w:r>
        <w:rPr>
          <w:rFonts w:ascii="Palatino Linotype"/>
          <w:color w:val="231F20"/>
          <w:spacing w:val="-7"/>
          <w:w w:val="95"/>
          <w:sz w:val="18"/>
        </w:rPr>
        <w:t> </w:t>
      </w:r>
      <w:r>
        <w:rPr>
          <w:rFonts w:ascii="Palatino Linotype"/>
          <w:color w:val="231F20"/>
          <w:w w:val="95"/>
          <w:sz w:val="18"/>
        </w:rPr>
        <w:t>site:</w:t>
      </w:r>
      <w:r>
        <w:rPr>
          <w:rFonts w:ascii="Palatino Linotype"/>
          <w:color w:val="231F20"/>
          <w:spacing w:val="-8"/>
          <w:w w:val="95"/>
          <w:sz w:val="18"/>
        </w:rPr>
        <w:t> </w:t>
      </w:r>
      <w:r>
        <w:rPr>
          <w:rFonts w:ascii="Palatino Linotype"/>
          <w:color w:val="231F20"/>
          <w:w w:val="95"/>
          <w:sz w:val="18"/>
        </w:rPr>
        <w:t>communityhelp.net.</w:t>
      </w:r>
    </w:p>
    <w:p>
      <w:pPr>
        <w:spacing w:line="177" w:lineRule="auto" w:before="124"/>
        <w:ind w:left="217" w:right="152" w:firstLine="0"/>
        <w:jc w:val="left"/>
        <w:rPr>
          <w:rFonts w:ascii="Palatino Linotype"/>
          <w:i/>
          <w:sz w:val="16"/>
        </w:rPr>
      </w:pPr>
      <w:r>
        <w:rPr>
          <w:rFonts w:ascii="Palatino Linotype"/>
          <w:i/>
          <w:color w:val="414042"/>
          <w:w w:val="105"/>
          <w:sz w:val="16"/>
        </w:rPr>
        <w:t>Pictured</w:t>
      </w:r>
      <w:r>
        <w:rPr>
          <w:rFonts w:ascii="Palatino Linotype"/>
          <w:i/>
          <w:color w:val="414042"/>
          <w:spacing w:val="-6"/>
          <w:w w:val="105"/>
          <w:sz w:val="16"/>
        </w:rPr>
        <w:t> </w:t>
      </w:r>
      <w:r>
        <w:rPr>
          <w:rFonts w:ascii="Palatino Linotype"/>
          <w:i/>
          <w:color w:val="414042"/>
          <w:w w:val="105"/>
          <w:sz w:val="16"/>
        </w:rPr>
        <w:t>from</w:t>
      </w:r>
      <w:r>
        <w:rPr>
          <w:rFonts w:ascii="Palatino Linotype"/>
          <w:i/>
          <w:color w:val="414042"/>
          <w:spacing w:val="-5"/>
          <w:w w:val="105"/>
          <w:sz w:val="16"/>
        </w:rPr>
        <w:t> </w:t>
      </w:r>
      <w:r>
        <w:rPr>
          <w:rFonts w:ascii="Palatino Linotype"/>
          <w:i/>
          <w:color w:val="414042"/>
          <w:w w:val="105"/>
          <w:sz w:val="16"/>
        </w:rPr>
        <w:t>left,</w:t>
      </w:r>
      <w:r>
        <w:rPr>
          <w:rFonts w:ascii="Palatino Linotype"/>
          <w:i/>
          <w:color w:val="414042"/>
          <w:spacing w:val="-5"/>
          <w:w w:val="105"/>
          <w:sz w:val="16"/>
        </w:rPr>
        <w:t> </w:t>
      </w:r>
      <w:r>
        <w:rPr>
          <w:rFonts w:ascii="Palatino Linotype"/>
          <w:i/>
          <w:color w:val="414042"/>
          <w:w w:val="105"/>
          <w:sz w:val="16"/>
        </w:rPr>
        <w:t>Lisa</w:t>
      </w:r>
      <w:r>
        <w:rPr>
          <w:rFonts w:ascii="Palatino Linotype"/>
          <w:i/>
          <w:color w:val="414042"/>
          <w:spacing w:val="-5"/>
          <w:w w:val="105"/>
          <w:sz w:val="16"/>
        </w:rPr>
        <w:t> </w:t>
      </w:r>
      <w:r>
        <w:rPr>
          <w:rFonts w:ascii="Palatino Linotype"/>
          <w:i/>
          <w:color w:val="414042"/>
          <w:w w:val="105"/>
          <w:sz w:val="16"/>
        </w:rPr>
        <w:t>Kippax,</w:t>
      </w:r>
      <w:r>
        <w:rPr>
          <w:rFonts w:ascii="Palatino Linotype"/>
          <w:i/>
          <w:color w:val="414042"/>
          <w:spacing w:val="-5"/>
          <w:w w:val="105"/>
          <w:sz w:val="16"/>
        </w:rPr>
        <w:t> </w:t>
      </w:r>
      <w:r>
        <w:rPr>
          <w:rFonts w:ascii="Palatino Linotype"/>
          <w:i/>
          <w:color w:val="414042"/>
          <w:w w:val="105"/>
          <w:sz w:val="16"/>
        </w:rPr>
        <w:t>Strategic</w:t>
      </w:r>
      <w:r>
        <w:rPr>
          <w:rFonts w:ascii="Palatino Linotype"/>
          <w:i/>
          <w:color w:val="414042"/>
          <w:spacing w:val="-5"/>
          <w:w w:val="105"/>
          <w:sz w:val="16"/>
        </w:rPr>
        <w:t> </w:t>
      </w:r>
      <w:r>
        <w:rPr>
          <w:rFonts w:ascii="Palatino Linotype"/>
          <w:i/>
          <w:color w:val="414042"/>
          <w:w w:val="105"/>
          <w:sz w:val="16"/>
        </w:rPr>
        <w:t>Initiative</w:t>
      </w:r>
      <w:r>
        <w:rPr>
          <w:rFonts w:ascii="Palatino Linotype"/>
          <w:i/>
          <w:color w:val="414042"/>
          <w:spacing w:val="-5"/>
          <w:w w:val="105"/>
          <w:sz w:val="16"/>
        </w:rPr>
        <w:t> </w:t>
      </w:r>
      <w:r>
        <w:rPr>
          <w:rFonts w:ascii="Palatino Linotype"/>
          <w:i/>
          <w:color w:val="414042"/>
          <w:w w:val="105"/>
          <w:sz w:val="16"/>
        </w:rPr>
        <w:t>Director,</w:t>
      </w:r>
      <w:r>
        <w:rPr>
          <w:rFonts w:ascii="Palatino Linotype"/>
          <w:i/>
          <w:color w:val="414042"/>
          <w:spacing w:val="-5"/>
          <w:w w:val="105"/>
          <w:sz w:val="16"/>
        </w:rPr>
        <w:t> </w:t>
      </w:r>
      <w:r>
        <w:rPr>
          <w:rFonts w:ascii="Palatino Linotype"/>
          <w:i/>
          <w:color w:val="414042"/>
          <w:w w:val="105"/>
          <w:sz w:val="16"/>
        </w:rPr>
        <w:t>Elder</w:t>
      </w:r>
      <w:r>
        <w:rPr>
          <w:rFonts w:ascii="Palatino Linotype"/>
          <w:i/>
          <w:color w:val="414042"/>
          <w:spacing w:val="-5"/>
          <w:w w:val="105"/>
          <w:sz w:val="16"/>
        </w:rPr>
        <w:t> </w:t>
      </w:r>
      <w:r>
        <w:rPr>
          <w:rFonts w:ascii="Palatino Linotype"/>
          <w:i/>
          <w:color w:val="414042"/>
          <w:w w:val="105"/>
          <w:sz w:val="16"/>
        </w:rPr>
        <w:t>Services</w:t>
      </w:r>
      <w:r>
        <w:rPr>
          <w:rFonts w:ascii="Palatino Linotype"/>
          <w:i/>
          <w:color w:val="414042"/>
          <w:spacing w:val="-5"/>
          <w:w w:val="105"/>
          <w:sz w:val="16"/>
        </w:rPr>
        <w:t> </w:t>
      </w:r>
      <w:r>
        <w:rPr>
          <w:rFonts w:ascii="Palatino Linotype"/>
          <w:i/>
          <w:color w:val="414042"/>
          <w:w w:val="105"/>
          <w:sz w:val="16"/>
        </w:rPr>
        <w:t>of</w:t>
      </w:r>
      <w:r>
        <w:rPr>
          <w:rFonts w:ascii="Palatino Linotype"/>
          <w:i/>
          <w:color w:val="414042"/>
          <w:spacing w:val="1"/>
          <w:w w:val="105"/>
          <w:sz w:val="16"/>
        </w:rPr>
        <w:t> </w:t>
      </w:r>
      <w:r>
        <w:rPr>
          <w:rFonts w:ascii="Palatino Linotype"/>
          <w:i/>
          <w:color w:val="414042"/>
          <w:w w:val="105"/>
          <w:sz w:val="16"/>
        </w:rPr>
        <w:t>Worcester Area; Joanne Gravell, program director, Family Services of Central</w:t>
      </w:r>
      <w:r>
        <w:rPr>
          <w:rFonts w:ascii="Palatino Linotype"/>
          <w:i/>
          <w:color w:val="414042"/>
          <w:spacing w:val="-39"/>
          <w:w w:val="105"/>
          <w:sz w:val="16"/>
        </w:rPr>
        <w:t> </w:t>
      </w:r>
      <w:r>
        <w:rPr>
          <w:rFonts w:ascii="Palatino Linotype"/>
          <w:i/>
          <w:color w:val="414042"/>
          <w:w w:val="105"/>
          <w:sz w:val="16"/>
        </w:rPr>
        <w:t>MA; and Christine Cernak, senior director of Longitudinal Care, Office of</w:t>
      </w:r>
      <w:r>
        <w:rPr>
          <w:rFonts w:ascii="Palatino Linotype"/>
          <w:i/>
          <w:color w:val="414042"/>
          <w:spacing w:val="1"/>
          <w:w w:val="105"/>
          <w:sz w:val="16"/>
        </w:rPr>
        <w:t> </w:t>
      </w:r>
      <w:r>
        <w:rPr>
          <w:rFonts w:ascii="Palatino Linotype"/>
          <w:i/>
          <w:color w:val="414042"/>
          <w:w w:val="105"/>
          <w:sz w:val="16"/>
        </w:rPr>
        <w:t>Clinical</w:t>
      </w:r>
      <w:r>
        <w:rPr>
          <w:rFonts w:ascii="Palatino Linotype"/>
          <w:i/>
          <w:color w:val="414042"/>
          <w:spacing w:val="-11"/>
          <w:w w:val="105"/>
          <w:sz w:val="16"/>
        </w:rPr>
        <w:t> </w:t>
      </w:r>
      <w:r>
        <w:rPr>
          <w:rFonts w:ascii="Palatino Linotype"/>
          <w:i/>
          <w:color w:val="414042"/>
          <w:w w:val="105"/>
          <w:sz w:val="16"/>
        </w:rPr>
        <w:t>Integration,</w:t>
      </w:r>
      <w:r>
        <w:rPr>
          <w:rFonts w:ascii="Palatino Linotype"/>
          <w:i/>
          <w:color w:val="414042"/>
          <w:spacing w:val="-11"/>
          <w:w w:val="105"/>
          <w:sz w:val="16"/>
        </w:rPr>
        <w:t> </w:t>
      </w:r>
      <w:r>
        <w:rPr>
          <w:rFonts w:ascii="Palatino Linotype"/>
          <w:i/>
          <w:color w:val="414042"/>
          <w:w w:val="105"/>
          <w:sz w:val="16"/>
        </w:rPr>
        <w:t>UMass</w:t>
      </w:r>
      <w:r>
        <w:rPr>
          <w:rFonts w:ascii="Palatino Linotype"/>
          <w:i/>
          <w:color w:val="414042"/>
          <w:spacing w:val="-10"/>
          <w:w w:val="105"/>
          <w:sz w:val="16"/>
        </w:rPr>
        <w:t> </w:t>
      </w:r>
      <w:r>
        <w:rPr>
          <w:rFonts w:ascii="Palatino Linotype"/>
          <w:i/>
          <w:color w:val="414042"/>
          <w:w w:val="105"/>
          <w:sz w:val="16"/>
        </w:rPr>
        <w:t>Memorial</w:t>
      </w:r>
      <w:r>
        <w:rPr>
          <w:rFonts w:ascii="Palatino Linotype"/>
          <w:i/>
          <w:color w:val="414042"/>
          <w:spacing w:val="-11"/>
          <w:w w:val="105"/>
          <w:sz w:val="16"/>
        </w:rPr>
        <w:t> </w:t>
      </w:r>
      <w:r>
        <w:rPr>
          <w:rFonts w:ascii="Palatino Linotype"/>
          <w:i/>
          <w:color w:val="414042"/>
          <w:w w:val="105"/>
          <w:sz w:val="16"/>
        </w:rPr>
        <w:t>Health</w:t>
      </w:r>
      <w:r>
        <w:rPr>
          <w:rFonts w:ascii="Palatino Linotype"/>
          <w:i/>
          <w:color w:val="414042"/>
          <w:spacing w:val="-11"/>
          <w:w w:val="105"/>
          <w:sz w:val="16"/>
        </w:rPr>
        <w:t> </w:t>
      </w:r>
      <w:r>
        <w:rPr>
          <w:rFonts w:ascii="Palatino Linotype"/>
          <w:i/>
          <w:color w:val="414042"/>
          <w:w w:val="105"/>
          <w:sz w:val="16"/>
        </w:rPr>
        <w:t>Care.</w:t>
      </w:r>
    </w:p>
    <w:p>
      <w:pPr>
        <w:spacing w:line="212" w:lineRule="exact" w:before="103"/>
        <w:ind w:left="217" w:right="0" w:firstLine="0"/>
        <w:jc w:val="left"/>
        <w:rPr>
          <w:rFonts w:ascii="Tahoma"/>
          <w:b/>
          <w:sz w:val="18"/>
        </w:rPr>
      </w:pPr>
      <w:r>
        <w:rPr/>
        <w:br w:type="column"/>
      </w:r>
      <w:r>
        <w:rPr>
          <w:rFonts w:ascii="Tahoma"/>
          <w:b/>
          <w:color w:val="231F20"/>
          <w:w w:val="105"/>
          <w:sz w:val="18"/>
        </w:rPr>
        <w:t>MASSACHUSETTS </w:t>
      </w:r>
      <w:r>
        <w:rPr>
          <w:rFonts w:ascii="Tahoma"/>
          <w:b/>
          <w:color w:val="231F20"/>
          <w:spacing w:val="21"/>
          <w:w w:val="105"/>
          <w:sz w:val="18"/>
        </w:rPr>
        <w:t> </w:t>
      </w:r>
      <w:r>
        <w:rPr>
          <w:rFonts w:ascii="Tahoma"/>
          <w:b/>
          <w:color w:val="231F20"/>
          <w:w w:val="105"/>
          <w:sz w:val="18"/>
        </w:rPr>
        <w:t>HEALTH </w:t>
      </w:r>
      <w:r>
        <w:rPr>
          <w:rFonts w:ascii="Tahoma"/>
          <w:b/>
          <w:color w:val="231F20"/>
          <w:spacing w:val="21"/>
          <w:w w:val="105"/>
          <w:sz w:val="18"/>
        </w:rPr>
        <w:t> </w:t>
      </w:r>
      <w:r>
        <w:rPr>
          <w:rFonts w:ascii="Tahoma"/>
          <w:b/>
          <w:color w:val="231F20"/>
          <w:w w:val="105"/>
          <w:sz w:val="18"/>
        </w:rPr>
        <w:t>COUNCIL </w:t>
      </w:r>
      <w:r>
        <w:rPr>
          <w:rFonts w:ascii="Tahoma"/>
          <w:b/>
          <w:color w:val="231F20"/>
          <w:spacing w:val="21"/>
          <w:w w:val="105"/>
          <w:sz w:val="18"/>
        </w:rPr>
        <w:t> </w:t>
      </w:r>
      <w:r>
        <w:rPr>
          <w:rFonts w:ascii="Tahoma"/>
          <w:b/>
          <w:color w:val="231F20"/>
          <w:w w:val="105"/>
          <w:sz w:val="18"/>
        </w:rPr>
        <w:t>HEALTH </w:t>
      </w:r>
      <w:r>
        <w:rPr>
          <w:rFonts w:ascii="Tahoma"/>
          <w:b/>
          <w:color w:val="231F20"/>
          <w:spacing w:val="21"/>
          <w:w w:val="105"/>
          <w:sz w:val="18"/>
        </w:rPr>
        <w:t> </w:t>
      </w:r>
      <w:r>
        <w:rPr>
          <w:rFonts w:ascii="Tahoma"/>
          <w:b/>
          <w:color w:val="231F20"/>
          <w:w w:val="105"/>
          <w:sz w:val="18"/>
        </w:rPr>
        <w:t>CARE</w:t>
      </w:r>
    </w:p>
    <w:p>
      <w:pPr>
        <w:spacing w:line="216" w:lineRule="exact" w:before="0"/>
        <w:ind w:left="217" w:right="0" w:firstLine="0"/>
        <w:jc w:val="left"/>
        <w:rPr>
          <w:rFonts w:ascii="Palatino Linotype" w:hAnsi="Palatino Linotype"/>
          <w:sz w:val="18"/>
        </w:rPr>
      </w:pPr>
      <w:r>
        <w:rPr/>
        <w:pict>
          <v:rect style="position:absolute;margin-left:303.75pt;margin-top:-8.803729pt;width:4.5pt;height:248.283pt;mso-position-horizontal-relative:page;mso-position-vertical-relative:paragraph;z-index:15813632" filled="true" fillcolor="#2b328c" stroked="false">
            <v:fill type="solid"/>
            <w10:wrap type="none"/>
          </v:rect>
        </w:pict>
      </w:r>
      <w:r>
        <w:rPr>
          <w:rFonts w:ascii="Tahoma" w:hAnsi="Tahoma"/>
          <w:b/>
          <w:color w:val="231F20"/>
          <w:sz w:val="18"/>
        </w:rPr>
        <w:t>STAR</w:t>
      </w:r>
      <w:r>
        <w:rPr>
          <w:rFonts w:ascii="Tahoma" w:hAnsi="Tahoma"/>
          <w:b/>
          <w:color w:val="231F20"/>
          <w:spacing w:val="32"/>
          <w:sz w:val="18"/>
        </w:rPr>
        <w:t> </w:t>
      </w:r>
      <w:r>
        <w:rPr>
          <w:rFonts w:ascii="Tahoma" w:hAnsi="Tahoma"/>
          <w:b/>
          <w:color w:val="231F20"/>
          <w:sz w:val="18"/>
        </w:rPr>
        <w:t>AWARD</w:t>
      </w:r>
      <w:r>
        <w:rPr>
          <w:rFonts w:ascii="Tahoma" w:hAnsi="Tahoma"/>
          <w:b/>
          <w:color w:val="231F20"/>
          <w:spacing w:val="6"/>
          <w:sz w:val="18"/>
        </w:rPr>
        <w:t> </w:t>
      </w:r>
      <w:r>
        <w:rPr>
          <w:rFonts w:ascii="Palatino Linotype" w:hAnsi="Palatino Linotype"/>
          <w:color w:val="231F20"/>
          <w:sz w:val="18"/>
        </w:rPr>
        <w:t>–</w:t>
      </w:r>
      <w:r>
        <w:rPr>
          <w:rFonts w:ascii="Palatino Linotype" w:hAnsi="Palatino Linotype"/>
          <w:color w:val="231F20"/>
          <w:spacing w:val="2"/>
          <w:sz w:val="18"/>
        </w:rPr>
        <w:t> </w:t>
      </w:r>
      <w:r>
        <w:rPr>
          <w:rFonts w:ascii="Palatino Linotype" w:hAnsi="Palatino Linotype"/>
          <w:color w:val="231F20"/>
          <w:sz w:val="18"/>
        </w:rPr>
        <w:t>Monica</w:t>
      </w:r>
      <w:r>
        <w:rPr>
          <w:rFonts w:ascii="Palatino Linotype" w:hAnsi="Palatino Linotype"/>
          <w:color w:val="231F20"/>
          <w:spacing w:val="1"/>
          <w:sz w:val="18"/>
        </w:rPr>
        <w:t> </w:t>
      </w:r>
      <w:r>
        <w:rPr>
          <w:rFonts w:ascii="Palatino Linotype" w:hAnsi="Palatino Linotype"/>
          <w:color w:val="231F20"/>
          <w:sz w:val="18"/>
        </w:rPr>
        <w:t>Lowell,</w:t>
      </w:r>
      <w:r>
        <w:rPr>
          <w:rFonts w:ascii="Palatino Linotype" w:hAnsi="Palatino Linotype"/>
          <w:color w:val="231F20"/>
          <w:spacing w:val="1"/>
          <w:sz w:val="18"/>
        </w:rPr>
        <w:t> </w:t>
      </w:r>
      <w:r>
        <w:rPr>
          <w:rFonts w:ascii="Palatino Linotype" w:hAnsi="Palatino Linotype"/>
          <w:color w:val="231F20"/>
          <w:sz w:val="18"/>
        </w:rPr>
        <w:t>vice</w:t>
      </w:r>
      <w:r>
        <w:rPr>
          <w:rFonts w:ascii="Palatino Linotype" w:hAnsi="Palatino Linotype"/>
          <w:color w:val="231F20"/>
          <w:spacing w:val="2"/>
          <w:sz w:val="18"/>
        </w:rPr>
        <w:t> </w:t>
      </w:r>
      <w:r>
        <w:rPr>
          <w:rFonts w:ascii="Palatino Linotype" w:hAnsi="Palatino Linotype"/>
          <w:color w:val="231F20"/>
          <w:sz w:val="18"/>
        </w:rPr>
        <w:t>president,</w:t>
      </w:r>
      <w:r>
        <w:rPr>
          <w:rFonts w:ascii="Palatino Linotype" w:hAnsi="Palatino Linotype"/>
          <w:color w:val="231F20"/>
          <w:spacing w:val="1"/>
          <w:sz w:val="18"/>
        </w:rPr>
        <w:t> </w:t>
      </w:r>
      <w:r>
        <w:rPr>
          <w:rFonts w:ascii="Palatino Linotype" w:hAnsi="Palatino Linotype"/>
          <w:color w:val="231F20"/>
          <w:sz w:val="18"/>
        </w:rPr>
        <w:t>Office</w:t>
      </w:r>
      <w:r>
        <w:rPr>
          <w:rFonts w:ascii="Palatino Linotype" w:hAnsi="Palatino Linotype"/>
          <w:color w:val="231F20"/>
          <w:spacing w:val="1"/>
          <w:sz w:val="18"/>
        </w:rPr>
        <w:t> </w:t>
      </w:r>
      <w:r>
        <w:rPr>
          <w:rFonts w:ascii="Palatino Linotype" w:hAnsi="Palatino Linotype"/>
          <w:color w:val="231F20"/>
          <w:sz w:val="18"/>
        </w:rPr>
        <w:t>of</w:t>
      </w:r>
    </w:p>
    <w:p>
      <w:pPr>
        <w:spacing w:line="196" w:lineRule="auto" w:before="12"/>
        <w:ind w:left="217" w:right="635" w:firstLine="0"/>
        <w:jc w:val="left"/>
        <w:rPr>
          <w:rFonts w:ascii="Palatino Linotype" w:hAnsi="Palatino Linotype"/>
          <w:sz w:val="18"/>
        </w:rPr>
      </w:pPr>
      <w:r>
        <w:rPr>
          <w:rFonts w:ascii="Palatino Linotype" w:hAnsi="Palatino Linotype"/>
          <w:color w:val="231F20"/>
          <w:w w:val="95"/>
          <w:sz w:val="18"/>
        </w:rPr>
        <w:t>Community</w:t>
      </w:r>
      <w:r>
        <w:rPr>
          <w:rFonts w:ascii="Palatino Linotype" w:hAnsi="Palatino Linotype"/>
          <w:color w:val="231F20"/>
          <w:spacing w:val="1"/>
          <w:w w:val="95"/>
          <w:sz w:val="18"/>
        </w:rPr>
        <w:t> </w:t>
      </w:r>
      <w:r>
        <w:rPr>
          <w:rFonts w:ascii="Palatino Linotype" w:hAnsi="Palatino Linotype"/>
          <w:color w:val="231F20"/>
          <w:w w:val="95"/>
          <w:sz w:val="18"/>
        </w:rPr>
        <w:t>Health</w:t>
      </w:r>
      <w:r>
        <w:rPr>
          <w:rFonts w:ascii="Palatino Linotype" w:hAnsi="Palatino Linotype"/>
          <w:color w:val="231F20"/>
          <w:spacing w:val="1"/>
          <w:w w:val="95"/>
          <w:sz w:val="18"/>
        </w:rPr>
        <w:t> </w:t>
      </w:r>
      <w:r>
        <w:rPr>
          <w:rFonts w:ascii="Palatino Linotype" w:hAnsi="Palatino Linotype"/>
          <w:color w:val="231F20"/>
          <w:w w:val="95"/>
          <w:sz w:val="18"/>
        </w:rPr>
        <w:t>Transformation/Community</w:t>
      </w:r>
      <w:r>
        <w:rPr>
          <w:rFonts w:ascii="Palatino Linotype" w:hAnsi="Palatino Linotype"/>
          <w:color w:val="231F20"/>
          <w:spacing w:val="1"/>
          <w:w w:val="95"/>
          <w:sz w:val="18"/>
        </w:rPr>
        <w:t> </w:t>
      </w:r>
      <w:r>
        <w:rPr>
          <w:rFonts w:ascii="Palatino Linotype" w:hAnsi="Palatino Linotype"/>
          <w:color w:val="231F20"/>
          <w:w w:val="95"/>
          <w:sz w:val="18"/>
        </w:rPr>
        <w:t>Benefits,</w:t>
      </w:r>
      <w:r>
        <w:rPr>
          <w:rFonts w:ascii="Palatino Linotype" w:hAnsi="Palatino Linotype"/>
          <w:color w:val="231F20"/>
          <w:spacing w:val="1"/>
          <w:w w:val="95"/>
          <w:sz w:val="18"/>
        </w:rPr>
        <w:t> </w:t>
      </w:r>
      <w:r>
        <w:rPr>
          <w:rFonts w:ascii="Palatino Linotype" w:hAnsi="Palatino Linotype"/>
          <w:color w:val="231F20"/>
          <w:w w:val="95"/>
          <w:sz w:val="18"/>
        </w:rPr>
        <w:t>was</w:t>
      </w:r>
      <w:r>
        <w:rPr>
          <w:rFonts w:ascii="Palatino Linotype" w:hAnsi="Palatino Linotype"/>
          <w:color w:val="231F20"/>
          <w:spacing w:val="1"/>
          <w:w w:val="95"/>
          <w:sz w:val="18"/>
        </w:rPr>
        <w:t> </w:t>
      </w:r>
      <w:r>
        <w:rPr>
          <w:rFonts w:ascii="Palatino Linotype" w:hAnsi="Palatino Linotype"/>
          <w:color w:val="231F20"/>
          <w:w w:val="95"/>
          <w:sz w:val="18"/>
        </w:rPr>
        <w:t>awarded</w:t>
      </w:r>
      <w:r>
        <w:rPr>
          <w:rFonts w:ascii="Palatino Linotype" w:hAnsi="Palatino Linotype"/>
          <w:color w:val="231F20"/>
          <w:spacing w:val="1"/>
          <w:w w:val="95"/>
          <w:sz w:val="18"/>
        </w:rPr>
        <w:t> </w:t>
      </w:r>
      <w:r>
        <w:rPr>
          <w:rFonts w:ascii="Palatino Linotype" w:hAnsi="Palatino Linotype"/>
          <w:color w:val="231F20"/>
          <w:w w:val="95"/>
          <w:sz w:val="18"/>
        </w:rPr>
        <w:t>the</w:t>
      </w:r>
      <w:r>
        <w:rPr>
          <w:rFonts w:ascii="Palatino Linotype" w:hAnsi="Palatino Linotype"/>
          <w:color w:val="231F20"/>
          <w:spacing w:val="1"/>
          <w:w w:val="95"/>
          <w:sz w:val="18"/>
        </w:rPr>
        <w:t> </w:t>
      </w:r>
      <w:r>
        <w:rPr>
          <w:rFonts w:ascii="Palatino Linotype" w:hAnsi="Palatino Linotype"/>
          <w:color w:val="231F20"/>
          <w:w w:val="95"/>
          <w:sz w:val="18"/>
        </w:rPr>
        <w:t>prestigious</w:t>
      </w:r>
      <w:r>
        <w:rPr>
          <w:rFonts w:ascii="Palatino Linotype" w:hAnsi="Palatino Linotype"/>
          <w:color w:val="231F20"/>
          <w:spacing w:val="1"/>
          <w:w w:val="95"/>
          <w:sz w:val="18"/>
        </w:rPr>
        <w:t> </w:t>
      </w:r>
      <w:r>
        <w:rPr>
          <w:rFonts w:ascii="Palatino Linotype" w:hAnsi="Palatino Linotype"/>
          <w:color w:val="231F20"/>
          <w:w w:val="95"/>
          <w:sz w:val="18"/>
        </w:rPr>
        <w:t>Massachusetts</w:t>
      </w:r>
      <w:r>
        <w:rPr>
          <w:rFonts w:ascii="Palatino Linotype" w:hAnsi="Palatino Linotype"/>
          <w:color w:val="231F20"/>
          <w:spacing w:val="1"/>
          <w:w w:val="95"/>
          <w:sz w:val="18"/>
        </w:rPr>
        <w:t> </w:t>
      </w:r>
      <w:r>
        <w:rPr>
          <w:rFonts w:ascii="Palatino Linotype" w:hAnsi="Palatino Linotype"/>
          <w:color w:val="231F20"/>
          <w:w w:val="95"/>
          <w:sz w:val="18"/>
        </w:rPr>
        <w:t>Health</w:t>
      </w:r>
      <w:r>
        <w:rPr>
          <w:rFonts w:ascii="Palatino Linotype" w:hAnsi="Palatino Linotype"/>
          <w:color w:val="231F20"/>
          <w:spacing w:val="1"/>
          <w:w w:val="95"/>
          <w:sz w:val="18"/>
        </w:rPr>
        <w:t> </w:t>
      </w:r>
      <w:r>
        <w:rPr>
          <w:rFonts w:ascii="Palatino Linotype" w:hAnsi="Palatino Linotype"/>
          <w:color w:val="231F20"/>
          <w:w w:val="95"/>
          <w:sz w:val="18"/>
        </w:rPr>
        <w:t>Council</w:t>
      </w:r>
      <w:r>
        <w:rPr>
          <w:rFonts w:ascii="Palatino Linotype" w:hAnsi="Palatino Linotype"/>
          <w:color w:val="231F20"/>
          <w:spacing w:val="40"/>
          <w:sz w:val="18"/>
        </w:rPr>
        <w:t> </w:t>
      </w:r>
      <w:r>
        <w:rPr>
          <w:rFonts w:ascii="Palatino Linotype" w:hAnsi="Palatino Linotype"/>
          <w:color w:val="231F20"/>
          <w:w w:val="95"/>
          <w:sz w:val="18"/>
        </w:rPr>
        <w:t>Health</w:t>
      </w:r>
      <w:r>
        <w:rPr>
          <w:rFonts w:ascii="Palatino Linotype" w:hAnsi="Palatino Linotype"/>
          <w:color w:val="231F20"/>
          <w:spacing w:val="1"/>
          <w:w w:val="95"/>
          <w:sz w:val="18"/>
        </w:rPr>
        <w:t> </w:t>
      </w:r>
      <w:r>
        <w:rPr>
          <w:rFonts w:ascii="Palatino Linotype" w:hAnsi="Palatino Linotype"/>
          <w:color w:val="231F20"/>
          <w:w w:val="95"/>
          <w:sz w:val="18"/>
        </w:rPr>
        <w:t>Care</w:t>
      </w:r>
      <w:r>
        <w:rPr>
          <w:rFonts w:ascii="Palatino Linotype" w:hAnsi="Palatino Linotype"/>
          <w:color w:val="231F20"/>
          <w:spacing w:val="11"/>
          <w:w w:val="95"/>
          <w:sz w:val="18"/>
        </w:rPr>
        <w:t> </w:t>
      </w:r>
      <w:r>
        <w:rPr>
          <w:rFonts w:ascii="Palatino Linotype" w:hAnsi="Palatino Linotype"/>
          <w:color w:val="231F20"/>
          <w:w w:val="95"/>
          <w:sz w:val="18"/>
        </w:rPr>
        <w:t>Star</w:t>
      </w:r>
      <w:r>
        <w:rPr>
          <w:rFonts w:ascii="Palatino Linotype" w:hAnsi="Palatino Linotype"/>
          <w:color w:val="231F20"/>
          <w:spacing w:val="11"/>
          <w:w w:val="95"/>
          <w:sz w:val="18"/>
        </w:rPr>
        <w:t> </w:t>
      </w:r>
      <w:r>
        <w:rPr>
          <w:rFonts w:ascii="Palatino Linotype" w:hAnsi="Palatino Linotype"/>
          <w:color w:val="231F20"/>
          <w:w w:val="95"/>
          <w:sz w:val="18"/>
        </w:rPr>
        <w:t>Award</w:t>
      </w:r>
      <w:r>
        <w:rPr>
          <w:rFonts w:ascii="Palatino Linotype" w:hAnsi="Palatino Linotype"/>
          <w:color w:val="231F20"/>
          <w:spacing w:val="11"/>
          <w:w w:val="95"/>
          <w:sz w:val="18"/>
        </w:rPr>
        <w:t> </w:t>
      </w:r>
      <w:r>
        <w:rPr>
          <w:rFonts w:ascii="Palatino Linotype" w:hAnsi="Palatino Linotype"/>
          <w:color w:val="231F20"/>
          <w:w w:val="95"/>
          <w:sz w:val="18"/>
        </w:rPr>
        <w:t>for</w:t>
      </w:r>
      <w:r>
        <w:rPr>
          <w:rFonts w:ascii="Palatino Linotype" w:hAnsi="Palatino Linotype"/>
          <w:color w:val="231F20"/>
          <w:spacing w:val="11"/>
          <w:w w:val="95"/>
          <w:sz w:val="18"/>
        </w:rPr>
        <w:t> </w:t>
      </w:r>
      <w:r>
        <w:rPr>
          <w:rFonts w:ascii="Palatino Linotype" w:hAnsi="Palatino Linotype"/>
          <w:color w:val="231F20"/>
          <w:w w:val="95"/>
          <w:sz w:val="18"/>
        </w:rPr>
        <w:t>being</w:t>
      </w:r>
      <w:r>
        <w:rPr>
          <w:rFonts w:ascii="Palatino Linotype" w:hAnsi="Palatino Linotype"/>
          <w:color w:val="231F20"/>
          <w:spacing w:val="11"/>
          <w:w w:val="95"/>
          <w:sz w:val="18"/>
        </w:rPr>
        <w:t> </w:t>
      </w:r>
      <w:r>
        <w:rPr>
          <w:rFonts w:ascii="Palatino Linotype" w:hAnsi="Palatino Linotype"/>
          <w:color w:val="231F20"/>
          <w:w w:val="95"/>
          <w:sz w:val="18"/>
        </w:rPr>
        <w:t>a</w:t>
      </w:r>
      <w:r>
        <w:rPr>
          <w:rFonts w:ascii="Palatino Linotype" w:hAnsi="Palatino Linotype"/>
          <w:color w:val="231F20"/>
          <w:spacing w:val="11"/>
          <w:w w:val="95"/>
          <w:sz w:val="18"/>
        </w:rPr>
        <w:t> </w:t>
      </w:r>
      <w:r>
        <w:rPr>
          <w:rFonts w:ascii="Palatino Linotype" w:hAnsi="Palatino Linotype"/>
          <w:color w:val="231F20"/>
          <w:w w:val="95"/>
          <w:sz w:val="18"/>
        </w:rPr>
        <w:t>community</w:t>
      </w:r>
      <w:r>
        <w:rPr>
          <w:rFonts w:ascii="Palatino Linotype" w:hAnsi="Palatino Linotype"/>
          <w:color w:val="231F20"/>
          <w:spacing w:val="11"/>
          <w:w w:val="95"/>
          <w:sz w:val="18"/>
        </w:rPr>
        <w:t> </w:t>
      </w:r>
      <w:r>
        <w:rPr>
          <w:rFonts w:ascii="Palatino Linotype" w:hAnsi="Palatino Linotype"/>
          <w:color w:val="231F20"/>
          <w:w w:val="95"/>
          <w:sz w:val="18"/>
        </w:rPr>
        <w:t>and</w:t>
      </w:r>
      <w:r>
        <w:rPr>
          <w:rFonts w:ascii="Palatino Linotype" w:hAnsi="Palatino Linotype"/>
          <w:color w:val="231F20"/>
          <w:spacing w:val="11"/>
          <w:w w:val="95"/>
          <w:sz w:val="18"/>
        </w:rPr>
        <w:t> </w:t>
      </w:r>
      <w:r>
        <w:rPr>
          <w:rFonts w:ascii="Palatino Linotype" w:hAnsi="Palatino Linotype"/>
          <w:color w:val="231F20"/>
          <w:w w:val="95"/>
          <w:sz w:val="18"/>
        </w:rPr>
        <w:t>health</w:t>
      </w:r>
      <w:r>
        <w:rPr>
          <w:rFonts w:ascii="Palatino Linotype" w:hAnsi="Palatino Linotype"/>
          <w:color w:val="231F20"/>
          <w:spacing w:val="11"/>
          <w:w w:val="95"/>
          <w:sz w:val="18"/>
        </w:rPr>
        <w:t> </w:t>
      </w:r>
      <w:r>
        <w:rPr>
          <w:rFonts w:ascii="Palatino Linotype" w:hAnsi="Palatino Linotype"/>
          <w:color w:val="231F20"/>
          <w:w w:val="95"/>
          <w:sz w:val="18"/>
        </w:rPr>
        <w:t>leader.</w:t>
      </w:r>
      <w:r>
        <w:rPr>
          <w:rFonts w:ascii="Palatino Linotype" w:hAnsi="Palatino Linotype"/>
          <w:color w:val="231F20"/>
          <w:spacing w:val="11"/>
          <w:w w:val="95"/>
          <w:sz w:val="18"/>
        </w:rPr>
        <w:t> </w:t>
      </w:r>
      <w:r>
        <w:rPr>
          <w:rFonts w:ascii="Palatino Linotype" w:hAnsi="Palatino Linotype"/>
          <w:color w:val="231F20"/>
          <w:w w:val="95"/>
          <w:sz w:val="18"/>
        </w:rPr>
        <w:t>Under</w:t>
      </w:r>
      <w:r>
        <w:rPr>
          <w:rFonts w:ascii="Palatino Linotype" w:hAnsi="Palatino Linotype"/>
          <w:color w:val="231F20"/>
          <w:spacing w:val="-40"/>
          <w:w w:val="95"/>
          <w:sz w:val="18"/>
        </w:rPr>
        <w:t> </w:t>
      </w:r>
      <w:r>
        <w:rPr>
          <w:rFonts w:ascii="Palatino Linotype" w:hAnsi="Palatino Linotype"/>
          <w:color w:val="231F20"/>
          <w:w w:val="95"/>
          <w:sz w:val="18"/>
        </w:rPr>
        <w:t>Monica’s</w:t>
      </w:r>
      <w:r>
        <w:rPr>
          <w:rFonts w:ascii="Palatino Linotype" w:hAnsi="Palatino Linotype"/>
          <w:color w:val="231F20"/>
          <w:spacing w:val="18"/>
          <w:w w:val="95"/>
          <w:sz w:val="18"/>
        </w:rPr>
        <w:t> </w:t>
      </w:r>
      <w:r>
        <w:rPr>
          <w:rFonts w:ascii="Palatino Linotype" w:hAnsi="Palatino Linotype"/>
          <w:color w:val="231F20"/>
          <w:w w:val="95"/>
          <w:sz w:val="18"/>
        </w:rPr>
        <w:t>direction,</w:t>
      </w:r>
      <w:r>
        <w:rPr>
          <w:rFonts w:ascii="Palatino Linotype" w:hAnsi="Palatino Linotype"/>
          <w:color w:val="231F20"/>
          <w:spacing w:val="19"/>
          <w:w w:val="95"/>
          <w:sz w:val="18"/>
        </w:rPr>
        <w:t> </w:t>
      </w:r>
      <w:r>
        <w:rPr>
          <w:rFonts w:ascii="Palatino Linotype" w:hAnsi="Palatino Linotype"/>
          <w:color w:val="231F20"/>
          <w:w w:val="95"/>
          <w:sz w:val="18"/>
        </w:rPr>
        <w:t>the</w:t>
      </w:r>
      <w:r>
        <w:rPr>
          <w:rFonts w:ascii="Palatino Linotype" w:hAnsi="Palatino Linotype"/>
          <w:color w:val="231F20"/>
          <w:spacing w:val="19"/>
          <w:w w:val="95"/>
          <w:sz w:val="18"/>
        </w:rPr>
        <w:t> </w:t>
      </w:r>
      <w:r>
        <w:rPr>
          <w:rFonts w:ascii="Palatino Linotype" w:hAnsi="Palatino Linotype"/>
          <w:color w:val="231F20"/>
          <w:w w:val="95"/>
          <w:sz w:val="18"/>
        </w:rPr>
        <w:t>UMass</w:t>
      </w:r>
      <w:r>
        <w:rPr>
          <w:rFonts w:ascii="Palatino Linotype" w:hAnsi="Palatino Linotype"/>
          <w:color w:val="231F20"/>
          <w:spacing w:val="19"/>
          <w:w w:val="95"/>
          <w:sz w:val="18"/>
        </w:rPr>
        <w:t> </w:t>
      </w:r>
      <w:r>
        <w:rPr>
          <w:rFonts w:ascii="Palatino Linotype" w:hAnsi="Palatino Linotype"/>
          <w:color w:val="231F20"/>
          <w:w w:val="95"/>
          <w:sz w:val="18"/>
        </w:rPr>
        <w:t>Memorial</w:t>
      </w:r>
      <w:r>
        <w:rPr>
          <w:rFonts w:ascii="Palatino Linotype" w:hAnsi="Palatino Linotype"/>
          <w:color w:val="231F20"/>
          <w:spacing w:val="19"/>
          <w:w w:val="95"/>
          <w:sz w:val="18"/>
        </w:rPr>
        <w:t> </w:t>
      </w:r>
      <w:r>
        <w:rPr>
          <w:rFonts w:ascii="Palatino Linotype" w:hAnsi="Palatino Linotype"/>
          <w:color w:val="231F20"/>
          <w:w w:val="95"/>
          <w:sz w:val="18"/>
        </w:rPr>
        <w:t>Community</w:t>
      </w:r>
      <w:r>
        <w:rPr>
          <w:rFonts w:ascii="Palatino Linotype" w:hAnsi="Palatino Linotype"/>
          <w:color w:val="231F20"/>
          <w:spacing w:val="19"/>
          <w:w w:val="95"/>
          <w:sz w:val="18"/>
        </w:rPr>
        <w:t> </w:t>
      </w:r>
      <w:r>
        <w:rPr>
          <w:rFonts w:ascii="Palatino Linotype" w:hAnsi="Palatino Linotype"/>
          <w:color w:val="231F20"/>
          <w:w w:val="95"/>
          <w:sz w:val="18"/>
        </w:rPr>
        <w:t>Benefits</w:t>
      </w:r>
    </w:p>
    <w:p>
      <w:pPr>
        <w:spacing w:line="191" w:lineRule="exact" w:before="0"/>
        <w:ind w:left="217" w:right="0" w:firstLine="0"/>
        <w:jc w:val="left"/>
        <w:rPr>
          <w:rFonts w:ascii="Palatino Linotype"/>
          <w:sz w:val="18"/>
        </w:rPr>
      </w:pPr>
      <w:r>
        <w:rPr>
          <w:rFonts w:ascii="Palatino Linotype"/>
          <w:color w:val="231F20"/>
          <w:w w:val="95"/>
          <w:sz w:val="18"/>
        </w:rPr>
        <w:t>Department</w:t>
      </w:r>
      <w:r>
        <w:rPr>
          <w:rFonts w:ascii="Palatino Linotype"/>
          <w:color w:val="231F20"/>
          <w:spacing w:val="19"/>
          <w:w w:val="95"/>
          <w:sz w:val="18"/>
        </w:rPr>
        <w:t> </w:t>
      </w:r>
      <w:r>
        <w:rPr>
          <w:rFonts w:ascii="Palatino Linotype"/>
          <w:color w:val="231F20"/>
          <w:w w:val="95"/>
          <w:sz w:val="18"/>
        </w:rPr>
        <w:t>develops</w:t>
      </w:r>
      <w:r>
        <w:rPr>
          <w:rFonts w:ascii="Palatino Linotype"/>
          <w:color w:val="231F20"/>
          <w:spacing w:val="19"/>
          <w:w w:val="95"/>
          <w:sz w:val="18"/>
        </w:rPr>
        <w:t> </w:t>
      </w:r>
      <w:r>
        <w:rPr>
          <w:rFonts w:ascii="Palatino Linotype"/>
          <w:color w:val="231F20"/>
          <w:w w:val="95"/>
          <w:sz w:val="18"/>
        </w:rPr>
        <w:t>and</w:t>
      </w:r>
      <w:r>
        <w:rPr>
          <w:rFonts w:ascii="Palatino Linotype"/>
          <w:color w:val="231F20"/>
          <w:spacing w:val="19"/>
          <w:w w:val="95"/>
          <w:sz w:val="18"/>
        </w:rPr>
        <w:t> </w:t>
      </w:r>
      <w:r>
        <w:rPr>
          <w:rFonts w:ascii="Palatino Linotype"/>
          <w:color w:val="231F20"/>
          <w:w w:val="95"/>
          <w:sz w:val="18"/>
        </w:rPr>
        <w:t>implements</w:t>
      </w:r>
      <w:r>
        <w:rPr>
          <w:rFonts w:ascii="Palatino Linotype"/>
          <w:color w:val="231F20"/>
          <w:spacing w:val="19"/>
          <w:w w:val="95"/>
          <w:sz w:val="18"/>
        </w:rPr>
        <w:t> </w:t>
      </w:r>
      <w:r>
        <w:rPr>
          <w:rFonts w:ascii="Palatino Linotype"/>
          <w:color w:val="231F20"/>
          <w:w w:val="95"/>
          <w:sz w:val="18"/>
        </w:rPr>
        <w:t>innovative</w:t>
      </w:r>
      <w:r>
        <w:rPr>
          <w:rFonts w:ascii="Palatino Linotype"/>
          <w:color w:val="231F20"/>
          <w:spacing w:val="19"/>
          <w:w w:val="95"/>
          <w:sz w:val="18"/>
        </w:rPr>
        <w:t> </w:t>
      </w:r>
      <w:r>
        <w:rPr>
          <w:rFonts w:ascii="Palatino Linotype"/>
          <w:color w:val="231F20"/>
          <w:w w:val="95"/>
          <w:sz w:val="18"/>
        </w:rPr>
        <w:t>clinical/</w:t>
      </w:r>
    </w:p>
    <w:p>
      <w:pPr>
        <w:spacing w:line="196" w:lineRule="auto" w:before="13"/>
        <w:ind w:left="217" w:right="868" w:firstLine="0"/>
        <w:jc w:val="left"/>
        <w:rPr>
          <w:rFonts w:ascii="Palatino Linotype"/>
          <w:sz w:val="18"/>
        </w:rPr>
      </w:pPr>
      <w:r>
        <w:rPr/>
        <w:drawing>
          <wp:anchor distT="0" distB="0" distL="0" distR="0" allowOverlap="1" layoutInCell="1" locked="0" behindDoc="1" simplePos="0" relativeHeight="477776384">
            <wp:simplePos x="0" y="0"/>
            <wp:positionH relativeFrom="page">
              <wp:posOffset>6487934</wp:posOffset>
            </wp:positionH>
            <wp:positionV relativeFrom="paragraph">
              <wp:posOffset>319661</wp:posOffset>
            </wp:positionV>
            <wp:extent cx="1055852" cy="1949615"/>
            <wp:effectExtent l="0" t="0" r="0" b="0"/>
            <wp:wrapNone/>
            <wp:docPr id="67" name="image211.jpeg"/>
            <wp:cNvGraphicFramePr>
              <a:graphicFrameLocks noChangeAspect="1"/>
            </wp:cNvGraphicFramePr>
            <a:graphic>
              <a:graphicData uri="http://schemas.openxmlformats.org/drawingml/2006/picture">
                <pic:pic>
                  <pic:nvPicPr>
                    <pic:cNvPr id="68" name="image211.jpeg"/>
                    <pic:cNvPicPr/>
                  </pic:nvPicPr>
                  <pic:blipFill>
                    <a:blip r:embed="rId326" cstate="print"/>
                    <a:stretch>
                      <a:fillRect/>
                    </a:stretch>
                  </pic:blipFill>
                  <pic:spPr>
                    <a:xfrm>
                      <a:off x="0" y="0"/>
                      <a:ext cx="1055852" cy="1949615"/>
                    </a:xfrm>
                    <a:prstGeom prst="rect">
                      <a:avLst/>
                    </a:prstGeom>
                  </pic:spPr>
                </pic:pic>
              </a:graphicData>
            </a:graphic>
          </wp:anchor>
        </w:drawing>
      </w:r>
      <w:r>
        <w:rPr>
          <w:rFonts w:ascii="Palatino Linotype"/>
          <w:color w:val="231F20"/>
          <w:w w:val="95"/>
          <w:sz w:val="18"/>
        </w:rPr>
        <w:t>community</w:t>
      </w:r>
      <w:r>
        <w:rPr>
          <w:rFonts w:ascii="Palatino Linotype"/>
          <w:color w:val="231F20"/>
          <w:spacing w:val="21"/>
          <w:w w:val="95"/>
          <w:sz w:val="18"/>
        </w:rPr>
        <w:t> </w:t>
      </w:r>
      <w:r>
        <w:rPr>
          <w:rFonts w:ascii="Palatino Linotype"/>
          <w:color w:val="231F20"/>
          <w:w w:val="95"/>
          <w:sz w:val="18"/>
        </w:rPr>
        <w:t>linkage</w:t>
      </w:r>
      <w:r>
        <w:rPr>
          <w:rFonts w:ascii="Palatino Linotype"/>
          <w:color w:val="231F20"/>
          <w:spacing w:val="21"/>
          <w:w w:val="95"/>
          <w:sz w:val="18"/>
        </w:rPr>
        <w:t> </w:t>
      </w:r>
      <w:r>
        <w:rPr>
          <w:rFonts w:ascii="Palatino Linotype"/>
          <w:color w:val="231F20"/>
          <w:w w:val="95"/>
          <w:sz w:val="18"/>
        </w:rPr>
        <w:t>models</w:t>
      </w:r>
      <w:r>
        <w:rPr>
          <w:rFonts w:ascii="Palatino Linotype"/>
          <w:color w:val="231F20"/>
          <w:spacing w:val="21"/>
          <w:w w:val="95"/>
          <w:sz w:val="18"/>
        </w:rPr>
        <w:t> </w:t>
      </w:r>
      <w:r>
        <w:rPr>
          <w:rFonts w:ascii="Palatino Linotype"/>
          <w:color w:val="231F20"/>
          <w:w w:val="95"/>
          <w:sz w:val="18"/>
        </w:rPr>
        <w:t>to</w:t>
      </w:r>
      <w:r>
        <w:rPr>
          <w:rFonts w:ascii="Palatino Linotype"/>
          <w:color w:val="231F20"/>
          <w:spacing w:val="21"/>
          <w:w w:val="95"/>
          <w:sz w:val="18"/>
        </w:rPr>
        <w:t> </w:t>
      </w:r>
      <w:r>
        <w:rPr>
          <w:rFonts w:ascii="Palatino Linotype"/>
          <w:color w:val="231F20"/>
          <w:w w:val="95"/>
          <w:sz w:val="18"/>
        </w:rPr>
        <w:t>address</w:t>
      </w:r>
      <w:r>
        <w:rPr>
          <w:rFonts w:ascii="Palatino Linotype"/>
          <w:color w:val="231F20"/>
          <w:spacing w:val="21"/>
          <w:w w:val="95"/>
          <w:sz w:val="18"/>
        </w:rPr>
        <w:t> </w:t>
      </w:r>
      <w:r>
        <w:rPr>
          <w:rFonts w:ascii="Palatino Linotype"/>
          <w:color w:val="231F20"/>
          <w:w w:val="95"/>
          <w:sz w:val="18"/>
        </w:rPr>
        <w:t>health</w:t>
      </w:r>
      <w:r>
        <w:rPr>
          <w:rFonts w:ascii="Palatino Linotype"/>
          <w:color w:val="231F20"/>
          <w:spacing w:val="22"/>
          <w:w w:val="95"/>
          <w:sz w:val="18"/>
        </w:rPr>
        <w:t> </w:t>
      </w:r>
      <w:r>
        <w:rPr>
          <w:rFonts w:ascii="Palatino Linotype"/>
          <w:color w:val="231F20"/>
          <w:w w:val="95"/>
          <w:sz w:val="18"/>
        </w:rPr>
        <w:t>disparities</w:t>
      </w:r>
      <w:r>
        <w:rPr>
          <w:rFonts w:ascii="Palatino Linotype"/>
          <w:color w:val="231F20"/>
          <w:spacing w:val="21"/>
          <w:w w:val="95"/>
          <w:sz w:val="18"/>
        </w:rPr>
        <w:t> </w:t>
      </w:r>
      <w:r>
        <w:rPr>
          <w:rFonts w:ascii="Palatino Linotype"/>
          <w:color w:val="231F20"/>
          <w:w w:val="95"/>
          <w:sz w:val="18"/>
        </w:rPr>
        <w:t>and</w:t>
      </w:r>
      <w:r>
        <w:rPr>
          <w:rFonts w:ascii="Palatino Linotype"/>
          <w:color w:val="231F20"/>
          <w:spacing w:val="1"/>
          <w:w w:val="95"/>
          <w:sz w:val="18"/>
        </w:rPr>
        <w:t> </w:t>
      </w:r>
      <w:r>
        <w:rPr>
          <w:rFonts w:ascii="Palatino Linotype"/>
          <w:color w:val="231F20"/>
          <w:w w:val="95"/>
          <w:sz w:val="18"/>
        </w:rPr>
        <w:t>overcome</w:t>
      </w:r>
      <w:r>
        <w:rPr>
          <w:rFonts w:ascii="Palatino Linotype"/>
          <w:color w:val="231F20"/>
          <w:spacing w:val="20"/>
          <w:w w:val="95"/>
          <w:sz w:val="18"/>
        </w:rPr>
        <w:t> </w:t>
      </w:r>
      <w:r>
        <w:rPr>
          <w:rFonts w:ascii="Palatino Linotype"/>
          <w:color w:val="231F20"/>
          <w:w w:val="95"/>
          <w:sz w:val="18"/>
        </w:rPr>
        <w:t>barriers</w:t>
      </w:r>
      <w:r>
        <w:rPr>
          <w:rFonts w:ascii="Palatino Linotype"/>
          <w:color w:val="231F20"/>
          <w:spacing w:val="20"/>
          <w:w w:val="95"/>
          <w:sz w:val="18"/>
        </w:rPr>
        <w:t> </w:t>
      </w:r>
      <w:r>
        <w:rPr>
          <w:rFonts w:ascii="Palatino Linotype"/>
          <w:color w:val="231F20"/>
          <w:w w:val="95"/>
          <w:sz w:val="18"/>
        </w:rPr>
        <w:t>to</w:t>
      </w:r>
      <w:r>
        <w:rPr>
          <w:rFonts w:ascii="Palatino Linotype"/>
          <w:color w:val="231F20"/>
          <w:spacing w:val="20"/>
          <w:w w:val="95"/>
          <w:sz w:val="18"/>
        </w:rPr>
        <w:t> </w:t>
      </w:r>
      <w:r>
        <w:rPr>
          <w:rFonts w:ascii="Palatino Linotype"/>
          <w:color w:val="231F20"/>
          <w:w w:val="95"/>
          <w:sz w:val="18"/>
        </w:rPr>
        <w:t>accessing</w:t>
      </w:r>
      <w:r>
        <w:rPr>
          <w:rFonts w:ascii="Palatino Linotype"/>
          <w:color w:val="231F20"/>
          <w:spacing w:val="21"/>
          <w:w w:val="95"/>
          <w:sz w:val="18"/>
        </w:rPr>
        <w:t> </w:t>
      </w:r>
      <w:r>
        <w:rPr>
          <w:rFonts w:ascii="Palatino Linotype"/>
          <w:color w:val="231F20"/>
          <w:w w:val="95"/>
          <w:sz w:val="18"/>
        </w:rPr>
        <w:t>care</w:t>
      </w:r>
      <w:r>
        <w:rPr>
          <w:rFonts w:ascii="Palatino Linotype"/>
          <w:color w:val="231F20"/>
          <w:spacing w:val="20"/>
          <w:w w:val="95"/>
          <w:sz w:val="18"/>
        </w:rPr>
        <w:t> </w:t>
      </w:r>
      <w:r>
        <w:rPr>
          <w:rFonts w:ascii="Palatino Linotype"/>
          <w:color w:val="231F20"/>
          <w:w w:val="95"/>
          <w:sz w:val="18"/>
        </w:rPr>
        <w:t>and</w:t>
      </w:r>
      <w:r>
        <w:rPr>
          <w:rFonts w:ascii="Palatino Linotype"/>
          <w:color w:val="231F20"/>
          <w:spacing w:val="20"/>
          <w:w w:val="95"/>
          <w:sz w:val="18"/>
        </w:rPr>
        <w:t> </w:t>
      </w:r>
      <w:r>
        <w:rPr>
          <w:rFonts w:ascii="Palatino Linotype"/>
          <w:color w:val="231F20"/>
          <w:w w:val="95"/>
          <w:sz w:val="18"/>
        </w:rPr>
        <w:t>services</w:t>
      </w:r>
      <w:r>
        <w:rPr>
          <w:rFonts w:ascii="Palatino Linotype"/>
          <w:color w:val="231F20"/>
          <w:spacing w:val="21"/>
          <w:w w:val="95"/>
          <w:sz w:val="18"/>
        </w:rPr>
        <w:t> </w:t>
      </w:r>
      <w:r>
        <w:rPr>
          <w:rFonts w:ascii="Palatino Linotype"/>
          <w:color w:val="231F20"/>
          <w:w w:val="95"/>
          <w:sz w:val="18"/>
        </w:rPr>
        <w:t>among</w:t>
      </w:r>
      <w:r>
        <w:rPr>
          <w:rFonts w:ascii="Palatino Linotype"/>
          <w:color w:val="231F20"/>
          <w:spacing w:val="20"/>
          <w:w w:val="95"/>
          <w:sz w:val="18"/>
        </w:rPr>
        <w:t> </w:t>
      </w:r>
      <w:r>
        <w:rPr>
          <w:rFonts w:ascii="Palatino Linotype"/>
          <w:color w:val="231F20"/>
          <w:w w:val="95"/>
          <w:sz w:val="18"/>
        </w:rPr>
        <w:t>at-</w:t>
      </w:r>
      <w:r>
        <w:rPr>
          <w:rFonts w:ascii="Palatino Linotype"/>
          <w:color w:val="231F20"/>
          <w:spacing w:val="1"/>
          <w:w w:val="95"/>
          <w:sz w:val="18"/>
        </w:rPr>
        <w:t> </w:t>
      </w:r>
      <w:r>
        <w:rPr>
          <w:rFonts w:ascii="Palatino Linotype"/>
          <w:color w:val="231F20"/>
          <w:sz w:val="18"/>
        </w:rPr>
        <w:t>risk</w:t>
      </w:r>
      <w:r>
        <w:rPr>
          <w:rFonts w:ascii="Palatino Linotype"/>
          <w:color w:val="231F20"/>
          <w:spacing w:val="-6"/>
          <w:sz w:val="18"/>
        </w:rPr>
        <w:t> </w:t>
      </w:r>
      <w:r>
        <w:rPr>
          <w:rFonts w:ascii="Palatino Linotype"/>
          <w:color w:val="231F20"/>
          <w:sz w:val="18"/>
        </w:rPr>
        <w:t>populations.</w:t>
      </w:r>
      <w:r>
        <w:rPr>
          <w:rFonts w:ascii="Palatino Linotype"/>
          <w:color w:val="231F20"/>
          <w:spacing w:val="-6"/>
          <w:sz w:val="18"/>
        </w:rPr>
        <w:t> </w:t>
      </w:r>
      <w:r>
        <w:rPr>
          <w:rFonts w:ascii="Palatino Linotype"/>
          <w:color w:val="231F20"/>
          <w:sz w:val="18"/>
        </w:rPr>
        <w:t>Efforts</w:t>
      </w:r>
      <w:r>
        <w:rPr>
          <w:rFonts w:ascii="Palatino Linotype"/>
          <w:color w:val="231F20"/>
          <w:spacing w:val="-5"/>
          <w:sz w:val="18"/>
        </w:rPr>
        <w:t> </w:t>
      </w:r>
      <w:r>
        <w:rPr>
          <w:rFonts w:ascii="Palatino Linotype"/>
          <w:color w:val="231F20"/>
          <w:sz w:val="18"/>
        </w:rPr>
        <w:t>include</w:t>
      </w:r>
      <w:r>
        <w:rPr>
          <w:rFonts w:ascii="Palatino Linotype"/>
          <w:color w:val="231F20"/>
          <w:spacing w:val="-6"/>
          <w:sz w:val="18"/>
        </w:rPr>
        <w:t> </w:t>
      </w:r>
      <w:r>
        <w:rPr>
          <w:rFonts w:ascii="Palatino Linotype"/>
          <w:color w:val="231F20"/>
          <w:sz w:val="18"/>
        </w:rPr>
        <w:t>the</w:t>
      </w:r>
    </w:p>
    <w:p>
      <w:pPr>
        <w:spacing w:line="196" w:lineRule="auto" w:before="3"/>
        <w:ind w:left="217" w:right="2485" w:firstLine="0"/>
        <w:jc w:val="both"/>
        <w:rPr>
          <w:rFonts w:ascii="Palatino Linotype"/>
          <w:sz w:val="18"/>
        </w:rPr>
      </w:pPr>
      <w:r>
        <w:rPr>
          <w:rFonts w:ascii="Palatino Linotype"/>
          <w:color w:val="231F20"/>
          <w:w w:val="95"/>
          <w:sz w:val="18"/>
        </w:rPr>
        <w:t>UMass Memorial Ronald McDonald Care</w:t>
      </w:r>
      <w:r>
        <w:rPr>
          <w:rFonts w:ascii="Palatino Linotype"/>
          <w:color w:val="231F20"/>
          <w:spacing w:val="1"/>
          <w:w w:val="95"/>
          <w:sz w:val="18"/>
        </w:rPr>
        <w:t> </w:t>
      </w:r>
      <w:r>
        <w:rPr>
          <w:rFonts w:ascii="Palatino Linotype"/>
          <w:color w:val="231F20"/>
          <w:w w:val="95"/>
          <w:sz w:val="18"/>
        </w:rPr>
        <w:t>Mobile program, which provides medical</w:t>
      </w:r>
      <w:r>
        <w:rPr>
          <w:rFonts w:ascii="Palatino Linotype"/>
          <w:color w:val="231F20"/>
          <w:spacing w:val="1"/>
          <w:w w:val="95"/>
          <w:sz w:val="18"/>
        </w:rPr>
        <w:t> </w:t>
      </w:r>
      <w:r>
        <w:rPr>
          <w:rFonts w:ascii="Palatino Linotype"/>
          <w:color w:val="231F20"/>
          <w:sz w:val="18"/>
        </w:rPr>
        <w:t>and</w:t>
      </w:r>
      <w:r>
        <w:rPr>
          <w:rFonts w:ascii="Palatino Linotype"/>
          <w:color w:val="231F20"/>
          <w:spacing w:val="-7"/>
          <w:sz w:val="18"/>
        </w:rPr>
        <w:t> </w:t>
      </w:r>
      <w:r>
        <w:rPr>
          <w:rFonts w:ascii="Palatino Linotype"/>
          <w:color w:val="231F20"/>
          <w:sz w:val="18"/>
        </w:rPr>
        <w:t>preventive</w:t>
      </w:r>
      <w:r>
        <w:rPr>
          <w:rFonts w:ascii="Palatino Linotype"/>
          <w:color w:val="231F20"/>
          <w:spacing w:val="-6"/>
          <w:sz w:val="18"/>
        </w:rPr>
        <w:t> </w:t>
      </w:r>
      <w:r>
        <w:rPr>
          <w:rFonts w:ascii="Palatino Linotype"/>
          <w:color w:val="231F20"/>
          <w:sz w:val="18"/>
        </w:rPr>
        <w:t>dental</w:t>
      </w:r>
      <w:r>
        <w:rPr>
          <w:rFonts w:ascii="Palatino Linotype"/>
          <w:color w:val="231F20"/>
          <w:spacing w:val="-6"/>
          <w:sz w:val="18"/>
        </w:rPr>
        <w:t> </w:t>
      </w:r>
      <w:r>
        <w:rPr>
          <w:rFonts w:ascii="Palatino Linotype"/>
          <w:color w:val="231F20"/>
          <w:sz w:val="18"/>
        </w:rPr>
        <w:t>services</w:t>
      </w:r>
      <w:r>
        <w:rPr>
          <w:rFonts w:ascii="Palatino Linotype"/>
          <w:color w:val="231F20"/>
          <w:spacing w:val="-6"/>
          <w:sz w:val="18"/>
        </w:rPr>
        <w:t> </w:t>
      </w:r>
      <w:r>
        <w:rPr>
          <w:rFonts w:ascii="Palatino Linotype"/>
          <w:color w:val="231F20"/>
          <w:sz w:val="18"/>
        </w:rPr>
        <w:t>at</w:t>
      </w:r>
      <w:r>
        <w:rPr>
          <w:rFonts w:ascii="Palatino Linotype"/>
          <w:color w:val="231F20"/>
          <w:spacing w:val="-6"/>
          <w:sz w:val="18"/>
        </w:rPr>
        <w:t> </w:t>
      </w:r>
      <w:r>
        <w:rPr>
          <w:rFonts w:ascii="Palatino Linotype"/>
          <w:color w:val="231F20"/>
          <w:sz w:val="18"/>
        </w:rPr>
        <w:t>10</w:t>
      </w:r>
    </w:p>
    <w:p>
      <w:pPr>
        <w:spacing w:line="196" w:lineRule="auto" w:before="2"/>
        <w:ind w:left="217" w:right="2482" w:firstLine="0"/>
        <w:jc w:val="both"/>
        <w:rPr>
          <w:rFonts w:ascii="Palatino Linotype"/>
          <w:sz w:val="18"/>
        </w:rPr>
      </w:pPr>
      <w:r>
        <w:rPr>
          <w:rFonts w:ascii="Palatino Linotype"/>
          <w:color w:val="231F20"/>
          <w:w w:val="95"/>
          <w:sz w:val="18"/>
        </w:rPr>
        <w:t>neighborhood sites and 20 schools across</w:t>
      </w:r>
      <w:r>
        <w:rPr>
          <w:rFonts w:ascii="Palatino Linotype"/>
          <w:color w:val="231F20"/>
          <w:spacing w:val="1"/>
          <w:w w:val="95"/>
          <w:sz w:val="18"/>
        </w:rPr>
        <w:t> </w:t>
      </w:r>
      <w:r>
        <w:rPr>
          <w:rFonts w:ascii="Palatino Linotype"/>
          <w:color w:val="231F20"/>
          <w:sz w:val="18"/>
        </w:rPr>
        <w:t>Worcester.</w:t>
      </w:r>
      <w:r>
        <w:rPr>
          <w:rFonts w:ascii="Palatino Linotype"/>
          <w:color w:val="231F20"/>
          <w:spacing w:val="-8"/>
          <w:sz w:val="18"/>
        </w:rPr>
        <w:t> </w:t>
      </w:r>
      <w:r>
        <w:rPr>
          <w:rFonts w:ascii="Palatino Linotype"/>
          <w:color w:val="231F20"/>
          <w:sz w:val="18"/>
        </w:rPr>
        <w:t>Other</w:t>
      </w:r>
      <w:r>
        <w:rPr>
          <w:rFonts w:ascii="Palatino Linotype"/>
          <w:color w:val="231F20"/>
          <w:spacing w:val="-8"/>
          <w:sz w:val="18"/>
        </w:rPr>
        <w:t> </w:t>
      </w:r>
      <w:r>
        <w:rPr>
          <w:rFonts w:ascii="Palatino Linotype"/>
          <w:color w:val="231F20"/>
          <w:sz w:val="18"/>
        </w:rPr>
        <w:t>programs</w:t>
      </w:r>
      <w:r>
        <w:rPr>
          <w:rFonts w:ascii="Palatino Linotype"/>
          <w:color w:val="231F20"/>
          <w:spacing w:val="-7"/>
          <w:sz w:val="18"/>
        </w:rPr>
        <w:t> </w:t>
      </w:r>
      <w:r>
        <w:rPr>
          <w:rFonts w:ascii="Palatino Linotype"/>
          <w:color w:val="231F20"/>
          <w:sz w:val="18"/>
        </w:rPr>
        <w:t>include</w:t>
      </w:r>
      <w:r>
        <w:rPr>
          <w:rFonts w:ascii="Palatino Linotype"/>
          <w:color w:val="231F20"/>
          <w:spacing w:val="-8"/>
          <w:sz w:val="18"/>
        </w:rPr>
        <w:t> </w:t>
      </w:r>
      <w:r>
        <w:rPr>
          <w:rFonts w:ascii="Palatino Linotype"/>
          <w:color w:val="231F20"/>
          <w:sz w:val="18"/>
        </w:rPr>
        <w:t>a</w:t>
      </w:r>
    </w:p>
    <w:p>
      <w:pPr>
        <w:spacing w:line="196" w:lineRule="auto" w:before="2"/>
        <w:ind w:left="217" w:right="2182" w:firstLine="0"/>
        <w:jc w:val="left"/>
        <w:rPr>
          <w:rFonts w:ascii="Palatino Linotype"/>
          <w:sz w:val="18"/>
        </w:rPr>
      </w:pPr>
      <w:r>
        <w:rPr>
          <w:rFonts w:ascii="Palatino Linotype"/>
          <w:color w:val="231F20"/>
          <w:w w:val="95"/>
          <w:sz w:val="18"/>
        </w:rPr>
        <w:t>pediatric</w:t>
      </w:r>
      <w:r>
        <w:rPr>
          <w:rFonts w:ascii="Palatino Linotype"/>
          <w:color w:val="231F20"/>
          <w:spacing w:val="9"/>
          <w:w w:val="95"/>
          <w:sz w:val="18"/>
        </w:rPr>
        <w:t> </w:t>
      </w:r>
      <w:r>
        <w:rPr>
          <w:rFonts w:ascii="Palatino Linotype"/>
          <w:color w:val="231F20"/>
          <w:w w:val="95"/>
          <w:sz w:val="18"/>
        </w:rPr>
        <w:t>asthma</w:t>
      </w:r>
      <w:r>
        <w:rPr>
          <w:rFonts w:ascii="Palatino Linotype"/>
          <w:color w:val="231F20"/>
          <w:spacing w:val="9"/>
          <w:w w:val="95"/>
          <w:sz w:val="18"/>
        </w:rPr>
        <w:t> </w:t>
      </w:r>
      <w:r>
        <w:rPr>
          <w:rFonts w:ascii="Palatino Linotype"/>
          <w:color w:val="231F20"/>
          <w:w w:val="95"/>
          <w:sz w:val="18"/>
        </w:rPr>
        <w:t>home-visiting</w:t>
      </w:r>
      <w:r>
        <w:rPr>
          <w:rFonts w:ascii="Palatino Linotype"/>
          <w:color w:val="231F20"/>
          <w:spacing w:val="9"/>
          <w:w w:val="95"/>
          <w:sz w:val="18"/>
        </w:rPr>
        <w:t> </w:t>
      </w:r>
      <w:r>
        <w:rPr>
          <w:rFonts w:ascii="Palatino Linotype"/>
          <w:color w:val="231F20"/>
          <w:w w:val="95"/>
          <w:sz w:val="18"/>
        </w:rPr>
        <w:t>intervention</w:t>
      </w:r>
      <w:r>
        <w:rPr>
          <w:rFonts w:ascii="Palatino Linotype"/>
          <w:color w:val="231F20"/>
          <w:spacing w:val="1"/>
          <w:w w:val="95"/>
          <w:sz w:val="18"/>
        </w:rPr>
        <w:t> </w:t>
      </w:r>
      <w:r>
        <w:rPr>
          <w:rFonts w:ascii="Palatino Linotype"/>
          <w:color w:val="231F20"/>
          <w:sz w:val="18"/>
        </w:rPr>
        <w:t>that</w:t>
      </w:r>
      <w:r>
        <w:rPr>
          <w:rFonts w:ascii="Palatino Linotype"/>
          <w:color w:val="231F20"/>
          <w:spacing w:val="-6"/>
          <w:sz w:val="18"/>
        </w:rPr>
        <w:t> </w:t>
      </w:r>
      <w:r>
        <w:rPr>
          <w:rFonts w:ascii="Palatino Linotype"/>
          <w:color w:val="231F20"/>
          <w:sz w:val="18"/>
        </w:rPr>
        <w:t>utilizes</w:t>
      </w:r>
      <w:r>
        <w:rPr>
          <w:rFonts w:ascii="Palatino Linotype"/>
          <w:color w:val="231F20"/>
          <w:spacing w:val="-5"/>
          <w:sz w:val="18"/>
        </w:rPr>
        <w:t> </w:t>
      </w:r>
      <w:r>
        <w:rPr>
          <w:rFonts w:ascii="Palatino Linotype"/>
          <w:color w:val="231F20"/>
          <w:sz w:val="18"/>
        </w:rPr>
        <w:t>community</w:t>
      </w:r>
      <w:r>
        <w:rPr>
          <w:rFonts w:ascii="Palatino Linotype"/>
          <w:color w:val="231F20"/>
          <w:spacing w:val="-6"/>
          <w:sz w:val="18"/>
        </w:rPr>
        <w:t> </w:t>
      </w:r>
      <w:r>
        <w:rPr>
          <w:rFonts w:ascii="Palatino Linotype"/>
          <w:color w:val="231F20"/>
          <w:sz w:val="18"/>
        </w:rPr>
        <w:t>health</w:t>
      </w:r>
      <w:r>
        <w:rPr>
          <w:rFonts w:ascii="Palatino Linotype"/>
          <w:color w:val="231F20"/>
          <w:spacing w:val="-5"/>
          <w:sz w:val="18"/>
        </w:rPr>
        <w:t> </w:t>
      </w:r>
      <w:r>
        <w:rPr>
          <w:rFonts w:ascii="Palatino Linotype"/>
          <w:color w:val="231F20"/>
          <w:sz w:val="18"/>
        </w:rPr>
        <w:t>workers</w:t>
      </w:r>
      <w:r>
        <w:rPr>
          <w:rFonts w:ascii="Palatino Linotype"/>
          <w:color w:val="231F20"/>
          <w:spacing w:val="-5"/>
          <w:sz w:val="18"/>
        </w:rPr>
        <w:t> </w:t>
      </w:r>
      <w:r>
        <w:rPr>
          <w:rFonts w:ascii="Palatino Linotype"/>
          <w:color w:val="231F20"/>
          <w:sz w:val="18"/>
        </w:rPr>
        <w:t>to</w:t>
      </w:r>
    </w:p>
    <w:p>
      <w:pPr>
        <w:spacing w:line="196" w:lineRule="auto" w:before="2"/>
        <w:ind w:left="217" w:right="2182" w:firstLine="0"/>
        <w:jc w:val="left"/>
        <w:rPr>
          <w:rFonts w:ascii="Palatino Linotype"/>
          <w:sz w:val="18"/>
        </w:rPr>
      </w:pPr>
      <w:r>
        <w:rPr>
          <w:rFonts w:ascii="Palatino Linotype"/>
          <w:color w:val="231F20"/>
          <w:w w:val="95"/>
          <w:sz w:val="18"/>
        </w:rPr>
        <w:t>identify</w:t>
      </w:r>
      <w:r>
        <w:rPr>
          <w:rFonts w:ascii="Palatino Linotype"/>
          <w:color w:val="231F20"/>
          <w:spacing w:val="27"/>
          <w:w w:val="95"/>
          <w:sz w:val="18"/>
        </w:rPr>
        <w:t> </w:t>
      </w:r>
      <w:r>
        <w:rPr>
          <w:rFonts w:ascii="Palatino Linotype"/>
          <w:color w:val="231F20"/>
          <w:w w:val="95"/>
          <w:sz w:val="18"/>
        </w:rPr>
        <w:t>and</w:t>
      </w:r>
      <w:r>
        <w:rPr>
          <w:rFonts w:ascii="Palatino Linotype"/>
          <w:color w:val="231F20"/>
          <w:spacing w:val="27"/>
          <w:w w:val="95"/>
          <w:sz w:val="18"/>
        </w:rPr>
        <w:t> </w:t>
      </w:r>
      <w:r>
        <w:rPr>
          <w:rFonts w:ascii="Palatino Linotype"/>
          <w:color w:val="231F20"/>
          <w:w w:val="95"/>
          <w:sz w:val="18"/>
        </w:rPr>
        <w:t>address</w:t>
      </w:r>
      <w:r>
        <w:rPr>
          <w:rFonts w:ascii="Palatino Linotype"/>
          <w:color w:val="231F20"/>
          <w:spacing w:val="28"/>
          <w:w w:val="95"/>
          <w:sz w:val="18"/>
        </w:rPr>
        <w:t> </w:t>
      </w:r>
      <w:r>
        <w:rPr>
          <w:rFonts w:ascii="Palatino Linotype"/>
          <w:color w:val="231F20"/>
          <w:w w:val="95"/>
          <w:sz w:val="18"/>
        </w:rPr>
        <w:t>environmental</w:t>
      </w:r>
      <w:r>
        <w:rPr>
          <w:rFonts w:ascii="Palatino Linotype"/>
          <w:color w:val="231F20"/>
          <w:spacing w:val="27"/>
          <w:w w:val="95"/>
          <w:sz w:val="18"/>
        </w:rPr>
        <w:t> </w:t>
      </w:r>
      <w:r>
        <w:rPr>
          <w:rFonts w:ascii="Palatino Linotype"/>
          <w:color w:val="231F20"/>
          <w:w w:val="95"/>
          <w:sz w:val="18"/>
        </w:rPr>
        <w:t>triggers</w:t>
      </w:r>
      <w:r>
        <w:rPr>
          <w:rFonts w:ascii="Palatino Linotype"/>
          <w:color w:val="231F20"/>
          <w:spacing w:val="-40"/>
          <w:w w:val="95"/>
          <w:sz w:val="18"/>
        </w:rPr>
        <w:t> </w:t>
      </w:r>
      <w:r>
        <w:rPr>
          <w:rFonts w:ascii="Palatino Linotype"/>
          <w:color w:val="231F20"/>
          <w:w w:val="95"/>
          <w:sz w:val="18"/>
        </w:rPr>
        <w:t>in</w:t>
      </w:r>
      <w:r>
        <w:rPr>
          <w:rFonts w:ascii="Palatino Linotype"/>
          <w:color w:val="231F20"/>
          <w:spacing w:val="10"/>
          <w:w w:val="95"/>
          <w:sz w:val="18"/>
        </w:rPr>
        <w:t> </w:t>
      </w:r>
      <w:r>
        <w:rPr>
          <w:rFonts w:ascii="Palatino Linotype"/>
          <w:color w:val="231F20"/>
          <w:w w:val="95"/>
          <w:sz w:val="18"/>
        </w:rPr>
        <w:t>the</w:t>
      </w:r>
      <w:r>
        <w:rPr>
          <w:rFonts w:ascii="Palatino Linotype"/>
          <w:color w:val="231F20"/>
          <w:spacing w:val="10"/>
          <w:w w:val="95"/>
          <w:sz w:val="18"/>
        </w:rPr>
        <w:t> </w:t>
      </w:r>
      <w:r>
        <w:rPr>
          <w:rFonts w:ascii="Palatino Linotype"/>
          <w:color w:val="231F20"/>
          <w:w w:val="95"/>
          <w:sz w:val="18"/>
        </w:rPr>
        <w:t>home,</w:t>
      </w:r>
      <w:r>
        <w:rPr>
          <w:rFonts w:ascii="Palatino Linotype"/>
          <w:color w:val="231F20"/>
          <w:spacing w:val="11"/>
          <w:w w:val="95"/>
          <w:sz w:val="18"/>
        </w:rPr>
        <w:t> </w:t>
      </w:r>
      <w:r>
        <w:rPr>
          <w:rFonts w:ascii="Palatino Linotype"/>
          <w:color w:val="231F20"/>
          <w:w w:val="95"/>
          <w:sz w:val="18"/>
        </w:rPr>
        <w:t>programs</w:t>
      </w:r>
      <w:r>
        <w:rPr>
          <w:rFonts w:ascii="Palatino Linotype"/>
          <w:color w:val="231F20"/>
          <w:spacing w:val="10"/>
          <w:w w:val="95"/>
          <w:sz w:val="18"/>
        </w:rPr>
        <w:t> </w:t>
      </w:r>
      <w:r>
        <w:rPr>
          <w:rFonts w:ascii="Palatino Linotype"/>
          <w:color w:val="231F20"/>
          <w:w w:val="95"/>
          <w:sz w:val="18"/>
        </w:rPr>
        <w:t>providing</w:t>
      </w:r>
      <w:r>
        <w:rPr>
          <w:rFonts w:ascii="Palatino Linotype"/>
          <w:color w:val="231F20"/>
          <w:spacing w:val="10"/>
          <w:w w:val="95"/>
          <w:sz w:val="18"/>
        </w:rPr>
        <w:t> </w:t>
      </w:r>
      <w:r>
        <w:rPr>
          <w:rFonts w:ascii="Palatino Linotype"/>
          <w:color w:val="231F20"/>
          <w:w w:val="95"/>
          <w:sz w:val="18"/>
        </w:rPr>
        <w:t>jobs</w:t>
      </w:r>
      <w:r>
        <w:rPr>
          <w:rFonts w:ascii="Palatino Linotype"/>
          <w:color w:val="231F20"/>
          <w:spacing w:val="11"/>
          <w:w w:val="95"/>
          <w:sz w:val="18"/>
        </w:rPr>
        <w:t> </w:t>
      </w:r>
      <w:r>
        <w:rPr>
          <w:rFonts w:ascii="Palatino Linotype"/>
          <w:color w:val="231F20"/>
          <w:w w:val="95"/>
          <w:sz w:val="18"/>
        </w:rPr>
        <w:t>skills</w:t>
      </w:r>
      <w:r>
        <w:rPr>
          <w:rFonts w:ascii="Palatino Linotype"/>
          <w:color w:val="231F20"/>
          <w:spacing w:val="1"/>
          <w:w w:val="95"/>
          <w:sz w:val="18"/>
        </w:rPr>
        <w:t> </w:t>
      </w:r>
      <w:r>
        <w:rPr>
          <w:rFonts w:ascii="Palatino Linotype"/>
          <w:color w:val="231F20"/>
          <w:w w:val="95"/>
          <w:sz w:val="18"/>
        </w:rPr>
        <w:t>and</w:t>
      </w:r>
      <w:r>
        <w:rPr>
          <w:rFonts w:ascii="Palatino Linotype"/>
          <w:color w:val="231F20"/>
          <w:spacing w:val="11"/>
          <w:w w:val="95"/>
          <w:sz w:val="18"/>
        </w:rPr>
        <w:t> </w:t>
      </w:r>
      <w:r>
        <w:rPr>
          <w:rFonts w:ascii="Palatino Linotype"/>
          <w:color w:val="231F20"/>
          <w:w w:val="95"/>
          <w:sz w:val="18"/>
        </w:rPr>
        <w:t>employment</w:t>
      </w:r>
      <w:r>
        <w:rPr>
          <w:rFonts w:ascii="Palatino Linotype"/>
          <w:color w:val="231F20"/>
          <w:spacing w:val="11"/>
          <w:w w:val="95"/>
          <w:sz w:val="18"/>
        </w:rPr>
        <w:t> </w:t>
      </w:r>
      <w:r>
        <w:rPr>
          <w:rFonts w:ascii="Palatino Linotype"/>
          <w:color w:val="231F20"/>
          <w:w w:val="95"/>
          <w:sz w:val="18"/>
        </w:rPr>
        <w:t>opportunities</w:t>
      </w:r>
      <w:r>
        <w:rPr>
          <w:rFonts w:ascii="Palatino Linotype"/>
          <w:color w:val="231F20"/>
          <w:spacing w:val="11"/>
          <w:w w:val="95"/>
          <w:sz w:val="18"/>
        </w:rPr>
        <w:t> </w:t>
      </w:r>
      <w:r>
        <w:rPr>
          <w:rFonts w:ascii="Palatino Linotype"/>
          <w:color w:val="231F20"/>
          <w:w w:val="95"/>
          <w:sz w:val="18"/>
        </w:rPr>
        <w:t>for</w:t>
      </w:r>
      <w:r>
        <w:rPr>
          <w:rFonts w:ascii="Palatino Linotype"/>
          <w:color w:val="231F20"/>
          <w:spacing w:val="11"/>
          <w:w w:val="95"/>
          <w:sz w:val="18"/>
        </w:rPr>
        <w:t> </w:t>
      </w:r>
      <w:r>
        <w:rPr>
          <w:rFonts w:ascii="Palatino Linotype"/>
          <w:color w:val="231F20"/>
          <w:w w:val="95"/>
          <w:sz w:val="18"/>
        </w:rPr>
        <w:t>inner-</w:t>
      </w:r>
    </w:p>
    <w:p>
      <w:pPr>
        <w:spacing w:line="196" w:lineRule="auto" w:before="2"/>
        <w:ind w:left="217" w:right="2380" w:firstLine="0"/>
        <w:jc w:val="left"/>
        <w:rPr>
          <w:rFonts w:ascii="Palatino Linotype"/>
          <w:sz w:val="18"/>
        </w:rPr>
      </w:pPr>
      <w:r>
        <w:rPr>
          <w:rFonts w:ascii="Palatino Linotype"/>
          <w:color w:val="231F20"/>
          <w:w w:val="95"/>
          <w:sz w:val="18"/>
        </w:rPr>
        <w:t>city</w:t>
      </w:r>
      <w:r>
        <w:rPr>
          <w:rFonts w:ascii="Palatino Linotype"/>
          <w:color w:val="231F20"/>
          <w:spacing w:val="13"/>
          <w:w w:val="95"/>
          <w:sz w:val="18"/>
        </w:rPr>
        <w:t> </w:t>
      </w:r>
      <w:r>
        <w:rPr>
          <w:rFonts w:ascii="Palatino Linotype"/>
          <w:color w:val="231F20"/>
          <w:w w:val="95"/>
          <w:sz w:val="18"/>
        </w:rPr>
        <w:t>youth,</w:t>
      </w:r>
      <w:r>
        <w:rPr>
          <w:rFonts w:ascii="Palatino Linotype"/>
          <w:color w:val="231F20"/>
          <w:spacing w:val="13"/>
          <w:w w:val="95"/>
          <w:sz w:val="18"/>
        </w:rPr>
        <w:t> </w:t>
      </w:r>
      <w:r>
        <w:rPr>
          <w:rFonts w:ascii="Palatino Linotype"/>
          <w:color w:val="231F20"/>
          <w:w w:val="95"/>
          <w:sz w:val="18"/>
        </w:rPr>
        <w:t>development</w:t>
      </w:r>
      <w:r>
        <w:rPr>
          <w:rFonts w:ascii="Palatino Linotype"/>
          <w:color w:val="231F20"/>
          <w:spacing w:val="14"/>
          <w:w w:val="95"/>
          <w:sz w:val="18"/>
        </w:rPr>
        <w:t> </w:t>
      </w:r>
      <w:r>
        <w:rPr>
          <w:rFonts w:ascii="Palatino Linotype"/>
          <w:color w:val="231F20"/>
          <w:w w:val="95"/>
          <w:sz w:val="18"/>
        </w:rPr>
        <w:t>of</w:t>
      </w:r>
      <w:r>
        <w:rPr>
          <w:rFonts w:ascii="Palatino Linotype"/>
          <w:color w:val="231F20"/>
          <w:spacing w:val="13"/>
          <w:w w:val="95"/>
          <w:sz w:val="18"/>
        </w:rPr>
        <w:t> </w:t>
      </w:r>
      <w:r>
        <w:rPr>
          <w:rFonts w:ascii="Palatino Linotype"/>
          <w:color w:val="231F20"/>
          <w:w w:val="95"/>
          <w:sz w:val="18"/>
        </w:rPr>
        <w:t>urban</w:t>
      </w:r>
      <w:r>
        <w:rPr>
          <w:rFonts w:ascii="Palatino Linotype"/>
          <w:color w:val="231F20"/>
          <w:spacing w:val="14"/>
          <w:w w:val="95"/>
          <w:sz w:val="18"/>
        </w:rPr>
        <w:t> </w:t>
      </w:r>
      <w:r>
        <w:rPr>
          <w:rFonts w:ascii="Palatino Linotype"/>
          <w:color w:val="231F20"/>
          <w:w w:val="95"/>
          <w:sz w:val="18"/>
        </w:rPr>
        <w:t>gardens</w:t>
      </w:r>
      <w:r>
        <w:rPr>
          <w:rFonts w:ascii="Palatino Linotype"/>
          <w:color w:val="231F20"/>
          <w:spacing w:val="-40"/>
          <w:w w:val="95"/>
          <w:sz w:val="18"/>
        </w:rPr>
        <w:t> </w:t>
      </w:r>
      <w:r>
        <w:rPr>
          <w:rFonts w:ascii="Palatino Linotype"/>
          <w:color w:val="231F20"/>
          <w:sz w:val="18"/>
        </w:rPr>
        <w:t>to</w:t>
      </w:r>
      <w:r>
        <w:rPr>
          <w:rFonts w:ascii="Palatino Linotype"/>
          <w:color w:val="231F20"/>
          <w:spacing w:val="-5"/>
          <w:sz w:val="18"/>
        </w:rPr>
        <w:t> </w:t>
      </w:r>
      <w:r>
        <w:rPr>
          <w:rFonts w:ascii="Palatino Linotype"/>
          <w:color w:val="231F20"/>
          <w:sz w:val="18"/>
        </w:rPr>
        <w:t>address</w:t>
      </w:r>
      <w:r>
        <w:rPr>
          <w:rFonts w:ascii="Palatino Linotype"/>
          <w:color w:val="231F20"/>
          <w:spacing w:val="-5"/>
          <w:sz w:val="18"/>
        </w:rPr>
        <w:t> </w:t>
      </w:r>
      <w:r>
        <w:rPr>
          <w:rFonts w:ascii="Palatino Linotype"/>
          <w:color w:val="231F20"/>
          <w:sz w:val="18"/>
        </w:rPr>
        <w:t>food</w:t>
      </w:r>
      <w:r>
        <w:rPr>
          <w:rFonts w:ascii="Palatino Linotype"/>
          <w:color w:val="231F20"/>
          <w:spacing w:val="-4"/>
          <w:sz w:val="18"/>
        </w:rPr>
        <w:t> </w:t>
      </w:r>
      <w:r>
        <w:rPr>
          <w:rFonts w:ascii="Palatino Linotype"/>
          <w:color w:val="231F20"/>
          <w:sz w:val="18"/>
        </w:rPr>
        <w:t>insecurity,</w:t>
      </w:r>
      <w:r>
        <w:rPr>
          <w:rFonts w:ascii="Palatino Linotype"/>
          <w:color w:val="231F20"/>
          <w:spacing w:val="-5"/>
          <w:sz w:val="18"/>
        </w:rPr>
        <w:t> </w:t>
      </w:r>
      <w:r>
        <w:rPr>
          <w:rFonts w:ascii="Palatino Linotype"/>
          <w:color w:val="231F20"/>
          <w:sz w:val="18"/>
        </w:rPr>
        <w:t>a</w:t>
      </w:r>
      <w:r>
        <w:rPr>
          <w:rFonts w:ascii="Palatino Linotype"/>
          <w:color w:val="231F20"/>
          <w:spacing w:val="-4"/>
          <w:sz w:val="18"/>
        </w:rPr>
        <w:t> </w:t>
      </w:r>
      <w:r>
        <w:rPr>
          <w:rFonts w:ascii="Palatino Linotype"/>
          <w:color w:val="231F20"/>
          <w:sz w:val="18"/>
        </w:rPr>
        <w:t>first-time</w:t>
      </w:r>
    </w:p>
    <w:p>
      <w:pPr>
        <w:spacing w:line="196" w:lineRule="auto" w:before="2"/>
        <w:ind w:left="217" w:right="2380" w:firstLine="0"/>
        <w:jc w:val="left"/>
        <w:rPr>
          <w:rFonts w:ascii="Palatino Linotype"/>
          <w:sz w:val="18"/>
        </w:rPr>
      </w:pPr>
      <w:r>
        <w:rPr>
          <w:rFonts w:ascii="Palatino Linotype"/>
          <w:color w:val="231F20"/>
          <w:w w:val="95"/>
          <w:sz w:val="18"/>
        </w:rPr>
        <w:t>homeownership</w:t>
      </w:r>
      <w:r>
        <w:rPr>
          <w:rFonts w:ascii="Palatino Linotype"/>
          <w:color w:val="231F20"/>
          <w:spacing w:val="24"/>
          <w:w w:val="95"/>
          <w:sz w:val="18"/>
        </w:rPr>
        <w:t> </w:t>
      </w:r>
      <w:r>
        <w:rPr>
          <w:rFonts w:ascii="Palatino Linotype"/>
          <w:color w:val="231F20"/>
          <w:w w:val="95"/>
          <w:sz w:val="18"/>
        </w:rPr>
        <w:t>program</w:t>
      </w:r>
      <w:r>
        <w:rPr>
          <w:rFonts w:ascii="Palatino Linotype"/>
          <w:color w:val="231F20"/>
          <w:spacing w:val="24"/>
          <w:w w:val="95"/>
          <w:sz w:val="18"/>
        </w:rPr>
        <w:t> </w:t>
      </w:r>
      <w:r>
        <w:rPr>
          <w:rFonts w:ascii="Palatino Linotype"/>
          <w:color w:val="231F20"/>
          <w:w w:val="95"/>
          <w:sz w:val="18"/>
        </w:rPr>
        <w:t>that</w:t>
      </w:r>
      <w:r>
        <w:rPr>
          <w:rFonts w:ascii="Palatino Linotype"/>
          <w:color w:val="231F20"/>
          <w:spacing w:val="25"/>
          <w:w w:val="95"/>
          <w:sz w:val="18"/>
        </w:rPr>
        <w:t> </w:t>
      </w:r>
      <w:r>
        <w:rPr>
          <w:rFonts w:ascii="Palatino Linotype"/>
          <w:color w:val="231F20"/>
          <w:w w:val="95"/>
          <w:sz w:val="18"/>
        </w:rPr>
        <w:t>resulted</w:t>
      </w:r>
      <w:r>
        <w:rPr>
          <w:rFonts w:ascii="Palatino Linotype"/>
          <w:color w:val="231F20"/>
          <w:spacing w:val="24"/>
          <w:w w:val="95"/>
          <w:sz w:val="18"/>
        </w:rPr>
        <w:t> </w:t>
      </w:r>
      <w:r>
        <w:rPr>
          <w:rFonts w:ascii="Palatino Linotype"/>
          <w:color w:val="231F20"/>
          <w:w w:val="95"/>
          <w:sz w:val="18"/>
        </w:rPr>
        <w:t>in</w:t>
      </w:r>
      <w:r>
        <w:rPr>
          <w:rFonts w:ascii="Palatino Linotype"/>
          <w:color w:val="231F20"/>
          <w:spacing w:val="-39"/>
          <w:w w:val="95"/>
          <w:sz w:val="18"/>
        </w:rPr>
        <w:t> </w:t>
      </w:r>
      <w:r>
        <w:rPr>
          <w:rFonts w:ascii="Palatino Linotype"/>
          <w:color w:val="231F20"/>
          <w:w w:val="95"/>
          <w:sz w:val="18"/>
        </w:rPr>
        <w:t>25</w:t>
      </w:r>
      <w:r>
        <w:rPr>
          <w:rFonts w:ascii="Palatino Linotype"/>
          <w:color w:val="231F20"/>
          <w:spacing w:val="10"/>
          <w:w w:val="95"/>
          <w:sz w:val="18"/>
        </w:rPr>
        <w:t> </w:t>
      </w:r>
      <w:r>
        <w:rPr>
          <w:rFonts w:ascii="Palatino Linotype"/>
          <w:color w:val="231F20"/>
          <w:w w:val="95"/>
          <w:sz w:val="18"/>
        </w:rPr>
        <w:t>homes</w:t>
      </w:r>
      <w:r>
        <w:rPr>
          <w:rFonts w:ascii="Palatino Linotype"/>
          <w:color w:val="231F20"/>
          <w:spacing w:val="10"/>
          <w:w w:val="95"/>
          <w:sz w:val="18"/>
        </w:rPr>
        <w:t> </w:t>
      </w:r>
      <w:r>
        <w:rPr>
          <w:rFonts w:ascii="Palatino Linotype"/>
          <w:color w:val="231F20"/>
          <w:w w:val="95"/>
          <w:sz w:val="18"/>
        </w:rPr>
        <w:t>in</w:t>
      </w:r>
      <w:r>
        <w:rPr>
          <w:rFonts w:ascii="Palatino Linotype"/>
          <w:color w:val="231F20"/>
          <w:spacing w:val="11"/>
          <w:w w:val="95"/>
          <w:sz w:val="18"/>
        </w:rPr>
        <w:t> </w:t>
      </w:r>
      <w:r>
        <w:rPr>
          <w:rFonts w:ascii="Palatino Linotype"/>
          <w:color w:val="231F20"/>
          <w:w w:val="95"/>
          <w:sz w:val="18"/>
        </w:rPr>
        <w:t>the</w:t>
      </w:r>
      <w:r>
        <w:rPr>
          <w:rFonts w:ascii="Palatino Linotype"/>
          <w:color w:val="231F20"/>
          <w:spacing w:val="10"/>
          <w:w w:val="95"/>
          <w:sz w:val="18"/>
        </w:rPr>
        <w:t> </w:t>
      </w:r>
      <w:r>
        <w:rPr>
          <w:rFonts w:ascii="Palatino Linotype"/>
          <w:color w:val="231F20"/>
          <w:w w:val="95"/>
          <w:sz w:val="18"/>
        </w:rPr>
        <w:t>Bell</w:t>
      </w:r>
      <w:r>
        <w:rPr>
          <w:rFonts w:ascii="Palatino Linotype"/>
          <w:color w:val="231F20"/>
          <w:spacing w:val="10"/>
          <w:w w:val="95"/>
          <w:sz w:val="18"/>
        </w:rPr>
        <w:t> </w:t>
      </w:r>
      <w:r>
        <w:rPr>
          <w:rFonts w:ascii="Palatino Linotype"/>
          <w:color w:val="231F20"/>
          <w:w w:val="95"/>
          <w:sz w:val="18"/>
        </w:rPr>
        <w:t>Hill</w:t>
      </w:r>
      <w:r>
        <w:rPr>
          <w:rFonts w:ascii="Palatino Linotype"/>
          <w:color w:val="231F20"/>
          <w:spacing w:val="11"/>
          <w:w w:val="95"/>
          <w:sz w:val="18"/>
        </w:rPr>
        <w:t> </w:t>
      </w:r>
      <w:r>
        <w:rPr>
          <w:rFonts w:ascii="Palatino Linotype"/>
          <w:color w:val="231F20"/>
          <w:w w:val="95"/>
          <w:sz w:val="18"/>
        </w:rPr>
        <w:t>neighborhood,</w:t>
      </w:r>
    </w:p>
    <w:p>
      <w:pPr>
        <w:spacing w:line="211" w:lineRule="exact" w:before="0"/>
        <w:ind w:left="217" w:right="0" w:firstLine="0"/>
        <w:jc w:val="left"/>
        <w:rPr>
          <w:rFonts w:ascii="Palatino Linotype"/>
          <w:sz w:val="18"/>
        </w:rPr>
      </w:pPr>
      <w:r>
        <w:rPr>
          <w:rFonts w:ascii="Palatino Linotype"/>
          <w:color w:val="231F20"/>
          <w:sz w:val="18"/>
        </w:rPr>
        <w:t>and</w:t>
      </w:r>
      <w:r>
        <w:rPr>
          <w:rFonts w:ascii="Palatino Linotype"/>
          <w:color w:val="231F20"/>
          <w:spacing w:val="-8"/>
          <w:sz w:val="18"/>
        </w:rPr>
        <w:t> </w:t>
      </w:r>
      <w:r>
        <w:rPr>
          <w:rFonts w:ascii="Palatino Linotype"/>
          <w:color w:val="231F20"/>
          <w:sz w:val="18"/>
        </w:rPr>
        <w:t>others.</w:t>
      </w:r>
    </w:p>
    <w:p>
      <w:pPr>
        <w:spacing w:after="0" w:line="211" w:lineRule="exact"/>
        <w:jc w:val="left"/>
        <w:rPr>
          <w:rFonts w:ascii="Palatino Linotype"/>
          <w:sz w:val="18"/>
        </w:rPr>
        <w:sectPr>
          <w:type w:val="continuous"/>
          <w:pgSz w:w="12240" w:h="15840"/>
          <w:pgMar w:top="1360" w:bottom="280" w:left="120" w:right="0"/>
          <w:cols w:num="2" w:equalWidth="0">
            <w:col w:w="5713" w:space="430"/>
            <w:col w:w="5977"/>
          </w:cols>
        </w:sectPr>
      </w:pPr>
    </w:p>
    <w:p>
      <w:pPr>
        <w:pStyle w:val="BodyText"/>
        <w:rPr>
          <w:rFonts w:ascii="Palatino Linotype"/>
          <w:sz w:val="15"/>
        </w:rPr>
      </w:pPr>
    </w:p>
    <w:p>
      <w:pPr>
        <w:pStyle w:val="BodyText"/>
        <w:ind w:left="239"/>
        <w:rPr>
          <w:rFonts w:ascii="Palatino Linotype"/>
          <w:sz w:val="20"/>
        </w:rPr>
      </w:pPr>
      <w:r>
        <w:rPr>
          <w:rFonts w:ascii="Palatino Linotype"/>
          <w:sz w:val="20"/>
        </w:rPr>
        <w:pict>
          <v:group style="width:576.050pt;height:122.8pt;mso-position-horizontal-relative:char;mso-position-vertical-relative:line" coordorigin="0,0" coordsize="11521,2456">
            <v:shape style="position:absolute;left:10524;top:0;width:997;height:111" type="#_x0000_t75" stroked="false">
              <v:imagedata r:id="rId249" o:title=""/>
            </v:shape>
            <v:shape style="position:absolute;left:8618;top:0;width:1906;height:111" type="#_x0000_t75" stroked="false">
              <v:imagedata r:id="rId250" o:title=""/>
            </v:shape>
            <v:shape style="position:absolute;left:6713;top:0;width:1906;height:111" type="#_x0000_t75" stroked="false">
              <v:imagedata r:id="rId251" o:title=""/>
            </v:shape>
            <v:shape style="position:absolute;left:4807;top:0;width:1906;height:111" type="#_x0000_t75" stroked="false">
              <v:imagedata r:id="rId252" o:title=""/>
            </v:shape>
            <v:shape style="position:absolute;left:2901;top:0;width:1906;height:111" type="#_x0000_t75" stroked="false">
              <v:imagedata r:id="rId253" o:title=""/>
            </v:shape>
            <v:shape style="position:absolute;left:996;top:0;width:1906;height:111" type="#_x0000_t75" stroked="false">
              <v:imagedata r:id="rId254" o:title=""/>
            </v:shape>
            <v:shape style="position:absolute;left:0;top:0;width:997;height:111" type="#_x0000_t75" stroked="false">
              <v:imagedata r:id="rId255" o:title=""/>
            </v:shape>
            <v:shape style="position:absolute;left:996;top:110;width:10525;height:1906" type="#_x0000_t75" stroked="false">
              <v:imagedata r:id="rId327" o:title=""/>
            </v:shape>
            <v:shape style="position:absolute;left:0;top:110;width:997;height:1906" type="#_x0000_t75" stroked="false">
              <v:imagedata r:id="rId257" o:title=""/>
            </v:shape>
            <v:shape style="position:absolute;left:0;top:1019;width:997;height:997" type="#_x0000_t75" stroked="false">
              <v:imagedata r:id="rId258" o:title=""/>
            </v:shape>
            <v:shape style="position:absolute;left:10524;top:2015;width:997;height:440" type="#_x0000_t75" stroked="false">
              <v:imagedata r:id="rId259" o:title=""/>
            </v:shape>
            <v:shape style="position:absolute;left:0;top:2015;width:10525;height:440" type="#_x0000_t75" stroked="false">
              <v:imagedata r:id="rId260" o:title=""/>
            </v:shape>
            <v:shape style="position:absolute;left:257;top:234;width:6401;height:2017" coordorigin="258,234" coordsize="6401,2017" path="m494,352l376,234,258,352,376,470,494,352xm6658,2174l6582,2099,6506,2174,6582,2250,6658,2174xe" filled="true" fillcolor="#4db2de" stroked="false">
              <v:path arrowok="t"/>
              <v:fill type="solid"/>
            </v:shape>
            <v:shape style="position:absolute;left:0;top:0;width:11521;height:2456" type="#_x0000_t202" filled="false" stroked="false">
              <v:textbox inset="0,0,0,0">
                <w:txbxContent>
                  <w:p>
                    <w:pPr>
                      <w:spacing w:before="225"/>
                      <w:ind w:left="605" w:right="0" w:firstLine="0"/>
                      <w:jc w:val="left"/>
                      <w:rPr>
                        <w:rFonts w:ascii="Tahoma"/>
                        <w:b/>
                        <w:sz w:val="22"/>
                      </w:rPr>
                    </w:pPr>
                    <w:r>
                      <w:rPr>
                        <w:rFonts w:ascii="Tahoma"/>
                        <w:b/>
                        <w:color w:val="2B328C"/>
                        <w:w w:val="105"/>
                        <w:sz w:val="22"/>
                      </w:rPr>
                      <w:t>UMASS</w:t>
                    </w:r>
                    <w:r>
                      <w:rPr>
                        <w:rFonts w:ascii="Tahoma"/>
                        <w:b/>
                        <w:color w:val="2B328C"/>
                        <w:spacing w:val="40"/>
                        <w:w w:val="105"/>
                        <w:sz w:val="22"/>
                      </w:rPr>
                      <w:t> </w:t>
                    </w:r>
                    <w:r>
                      <w:rPr>
                        <w:rFonts w:ascii="Tahoma"/>
                        <w:b/>
                        <w:color w:val="2B328C"/>
                        <w:w w:val="105"/>
                        <w:sz w:val="22"/>
                      </w:rPr>
                      <w:t>MEMORIAL</w:t>
                    </w:r>
                    <w:r>
                      <w:rPr>
                        <w:rFonts w:ascii="Tahoma"/>
                        <w:b/>
                        <w:color w:val="2B328C"/>
                        <w:spacing w:val="42"/>
                        <w:w w:val="105"/>
                        <w:sz w:val="22"/>
                      </w:rPr>
                      <w:t> </w:t>
                    </w:r>
                    <w:r>
                      <w:rPr>
                        <w:rFonts w:ascii="Tahoma"/>
                        <w:b/>
                        <w:color w:val="2B328C"/>
                        <w:w w:val="105"/>
                        <w:sz w:val="22"/>
                      </w:rPr>
                      <w:t>HEALTH</w:t>
                    </w:r>
                    <w:r>
                      <w:rPr>
                        <w:rFonts w:ascii="Tahoma"/>
                        <w:b/>
                        <w:color w:val="2B328C"/>
                        <w:spacing w:val="41"/>
                        <w:w w:val="105"/>
                        <w:sz w:val="22"/>
                      </w:rPr>
                      <w:t> </w:t>
                    </w:r>
                    <w:r>
                      <w:rPr>
                        <w:rFonts w:ascii="Tahoma"/>
                        <w:b/>
                        <w:color w:val="2B328C"/>
                        <w:spacing w:val="11"/>
                        <w:w w:val="105"/>
                        <w:sz w:val="22"/>
                      </w:rPr>
                      <w:t>CARE</w:t>
                    </w:r>
                  </w:p>
                  <w:p>
                    <w:pPr>
                      <w:spacing w:line="213" w:lineRule="auto" w:before="182"/>
                      <w:ind w:left="245" w:right="356" w:firstLine="0"/>
                      <w:jc w:val="left"/>
                      <w:rPr>
                        <w:rFonts w:ascii="Palatino Linotype"/>
                        <w:sz w:val="18"/>
                      </w:rPr>
                    </w:pPr>
                    <w:r>
                      <w:rPr>
                        <w:rFonts w:ascii="Palatino Linotype"/>
                        <w:color w:val="231F20"/>
                        <w:sz w:val="18"/>
                      </w:rPr>
                      <w:t>UMass Memorial Health Care is the largest not-for-profit health care system in Central Massachusetts with more than 13,000 employees</w:t>
                    </w:r>
                    <w:r>
                      <w:rPr>
                        <w:rFonts w:ascii="Palatino Linotype"/>
                        <w:color w:val="231F20"/>
                        <w:spacing w:val="1"/>
                        <w:sz w:val="18"/>
                      </w:rPr>
                      <w:t> </w:t>
                    </w:r>
                    <w:r>
                      <w:rPr>
                        <w:rFonts w:ascii="Palatino Linotype"/>
                        <w:color w:val="231F20"/>
                        <w:sz w:val="18"/>
                      </w:rPr>
                      <w:t>and</w:t>
                    </w:r>
                    <w:r>
                      <w:rPr>
                        <w:rFonts w:ascii="Palatino Linotype"/>
                        <w:color w:val="231F20"/>
                        <w:spacing w:val="-9"/>
                        <w:sz w:val="18"/>
                      </w:rPr>
                      <w:t> </w:t>
                    </w:r>
                    <w:r>
                      <w:rPr>
                        <w:rFonts w:ascii="Palatino Linotype"/>
                        <w:color w:val="231F20"/>
                        <w:sz w:val="18"/>
                      </w:rPr>
                      <w:t>1,700</w:t>
                    </w:r>
                    <w:r>
                      <w:rPr>
                        <w:rFonts w:ascii="Palatino Linotype"/>
                        <w:color w:val="231F20"/>
                        <w:spacing w:val="-8"/>
                        <w:sz w:val="18"/>
                      </w:rPr>
                      <w:t> </w:t>
                    </w:r>
                    <w:r>
                      <w:rPr>
                        <w:rFonts w:ascii="Palatino Linotype"/>
                        <w:color w:val="231F20"/>
                        <w:sz w:val="18"/>
                      </w:rPr>
                      <w:t>physicians,</w:t>
                    </w:r>
                    <w:r>
                      <w:rPr>
                        <w:rFonts w:ascii="Palatino Linotype"/>
                        <w:color w:val="231F20"/>
                        <w:spacing w:val="-9"/>
                        <w:sz w:val="18"/>
                      </w:rPr>
                      <w:t> </w:t>
                    </w:r>
                    <w:r>
                      <w:rPr>
                        <w:rFonts w:ascii="Palatino Linotype"/>
                        <w:color w:val="231F20"/>
                        <w:sz w:val="18"/>
                      </w:rPr>
                      <w:t>many</w:t>
                    </w:r>
                    <w:r>
                      <w:rPr>
                        <w:rFonts w:ascii="Palatino Linotype"/>
                        <w:color w:val="231F20"/>
                        <w:spacing w:val="-8"/>
                        <w:sz w:val="18"/>
                      </w:rPr>
                      <w:t> </w:t>
                    </w:r>
                    <w:r>
                      <w:rPr>
                        <w:rFonts w:ascii="Palatino Linotype"/>
                        <w:color w:val="231F20"/>
                        <w:sz w:val="18"/>
                      </w:rPr>
                      <w:t>of</w:t>
                    </w:r>
                    <w:r>
                      <w:rPr>
                        <w:rFonts w:ascii="Palatino Linotype"/>
                        <w:color w:val="231F20"/>
                        <w:spacing w:val="-8"/>
                        <w:sz w:val="18"/>
                      </w:rPr>
                      <w:t> </w:t>
                    </w:r>
                    <w:r>
                      <w:rPr>
                        <w:rFonts w:ascii="Palatino Linotype"/>
                        <w:color w:val="231F20"/>
                        <w:sz w:val="18"/>
                      </w:rPr>
                      <w:t>whom</w:t>
                    </w:r>
                    <w:r>
                      <w:rPr>
                        <w:rFonts w:ascii="Palatino Linotype"/>
                        <w:color w:val="231F20"/>
                        <w:spacing w:val="-8"/>
                        <w:sz w:val="18"/>
                      </w:rPr>
                      <w:t> </w:t>
                    </w:r>
                    <w:r>
                      <w:rPr>
                        <w:rFonts w:ascii="Palatino Linotype"/>
                        <w:color w:val="231F20"/>
                        <w:sz w:val="18"/>
                      </w:rPr>
                      <w:t>are</w:t>
                    </w:r>
                    <w:r>
                      <w:rPr>
                        <w:rFonts w:ascii="Palatino Linotype"/>
                        <w:color w:val="231F20"/>
                        <w:spacing w:val="-8"/>
                        <w:sz w:val="18"/>
                      </w:rPr>
                      <w:t> </w:t>
                    </w:r>
                    <w:r>
                      <w:rPr>
                        <w:rFonts w:ascii="Palatino Linotype"/>
                        <w:color w:val="231F20"/>
                        <w:sz w:val="18"/>
                      </w:rPr>
                      <w:t>members</w:t>
                    </w:r>
                    <w:r>
                      <w:rPr>
                        <w:rFonts w:ascii="Palatino Linotype"/>
                        <w:color w:val="231F20"/>
                        <w:spacing w:val="-8"/>
                        <w:sz w:val="18"/>
                      </w:rPr>
                      <w:t> </w:t>
                    </w:r>
                    <w:r>
                      <w:rPr>
                        <w:rFonts w:ascii="Palatino Linotype"/>
                        <w:color w:val="231F20"/>
                        <w:sz w:val="18"/>
                      </w:rPr>
                      <w:t>of</w:t>
                    </w:r>
                    <w:r>
                      <w:rPr>
                        <w:rFonts w:ascii="Palatino Linotype"/>
                        <w:color w:val="231F20"/>
                        <w:spacing w:val="-8"/>
                        <w:sz w:val="18"/>
                      </w:rPr>
                      <w:t> </w:t>
                    </w:r>
                    <w:r>
                      <w:rPr>
                        <w:rFonts w:ascii="Palatino Linotype"/>
                        <w:color w:val="231F20"/>
                        <w:sz w:val="18"/>
                      </w:rPr>
                      <w:t>UMass</w:t>
                    </w:r>
                    <w:r>
                      <w:rPr>
                        <w:rFonts w:ascii="Palatino Linotype"/>
                        <w:color w:val="231F20"/>
                        <w:spacing w:val="-8"/>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Medical</w:t>
                    </w:r>
                    <w:r>
                      <w:rPr>
                        <w:rFonts w:ascii="Palatino Linotype"/>
                        <w:color w:val="231F20"/>
                        <w:spacing w:val="-9"/>
                        <w:sz w:val="18"/>
                      </w:rPr>
                      <w:t> </w:t>
                    </w:r>
                    <w:r>
                      <w:rPr>
                        <w:rFonts w:ascii="Palatino Linotype"/>
                        <w:color w:val="231F20"/>
                        <w:sz w:val="18"/>
                      </w:rPr>
                      <w:t>Group.</w:t>
                    </w:r>
                    <w:r>
                      <w:rPr>
                        <w:rFonts w:ascii="Palatino Linotype"/>
                        <w:color w:val="231F20"/>
                        <w:spacing w:val="-8"/>
                        <w:sz w:val="18"/>
                      </w:rPr>
                      <w:t> </w:t>
                    </w:r>
                    <w:r>
                      <w:rPr>
                        <w:rFonts w:ascii="Palatino Linotype"/>
                        <w:color w:val="231F20"/>
                        <w:sz w:val="18"/>
                      </w:rPr>
                      <w:t>Our</w:t>
                    </w:r>
                    <w:r>
                      <w:rPr>
                        <w:rFonts w:ascii="Palatino Linotype"/>
                        <w:color w:val="231F20"/>
                        <w:spacing w:val="-8"/>
                        <w:sz w:val="18"/>
                      </w:rPr>
                      <w:t> </w:t>
                    </w:r>
                    <w:r>
                      <w:rPr>
                        <w:rFonts w:ascii="Palatino Linotype"/>
                        <w:color w:val="231F20"/>
                        <w:sz w:val="18"/>
                      </w:rPr>
                      <w:t>member</w:t>
                    </w:r>
                    <w:r>
                      <w:rPr>
                        <w:rFonts w:ascii="Palatino Linotype"/>
                        <w:color w:val="231F20"/>
                        <w:spacing w:val="-8"/>
                        <w:sz w:val="18"/>
                      </w:rPr>
                      <w:t> </w:t>
                    </w:r>
                    <w:r>
                      <w:rPr>
                        <w:rFonts w:ascii="Palatino Linotype"/>
                        <w:color w:val="231F20"/>
                        <w:sz w:val="18"/>
                      </w:rPr>
                      <w:t>hospitals</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entities</w:t>
                    </w:r>
                    <w:r>
                      <w:rPr>
                        <w:rFonts w:ascii="Palatino Linotype"/>
                        <w:color w:val="231F20"/>
                        <w:spacing w:val="-9"/>
                        <w:sz w:val="18"/>
                      </w:rPr>
                      <w:t> </w:t>
                    </w:r>
                    <w:r>
                      <w:rPr>
                        <w:rFonts w:ascii="Palatino Linotype"/>
                        <w:color w:val="231F20"/>
                        <w:sz w:val="18"/>
                      </w:rPr>
                      <w:t>include</w:t>
                    </w:r>
                  </w:p>
                  <w:p>
                    <w:pPr>
                      <w:spacing w:line="213" w:lineRule="auto" w:before="0"/>
                      <w:ind w:left="245" w:right="356" w:firstLine="0"/>
                      <w:jc w:val="left"/>
                      <w:rPr>
                        <w:rFonts w:ascii="Palatino Linotype" w:hAnsi="Palatino Linotype"/>
                        <w:sz w:val="18"/>
                      </w:rPr>
                    </w:pP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HealthAlliance-Clinton</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w:t>
                    </w:r>
                    <w:r>
                      <w:rPr>
                        <w:rFonts w:ascii="Palatino Linotype" w:hAnsi="Palatino Linotype"/>
                        <w:color w:val="231F20"/>
                        <w:spacing w:val="31"/>
                        <w:w w:val="95"/>
                        <w:sz w:val="18"/>
                      </w:rPr>
                      <w:t> </w:t>
                    </w:r>
                    <w:r>
                      <w:rPr>
                        <w:rFonts w:ascii="Palatino Linotype" w:hAnsi="Palatino Linotype"/>
                        <w:color w:val="231F20"/>
                        <w:w w:val="95"/>
                        <w:sz w:val="18"/>
                      </w:rPr>
                      <w:t>Marlborough</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2"/>
                        <w:w w:val="95"/>
                        <w:sz w:val="18"/>
                      </w:rPr>
                      <w:t> </w:t>
                    </w:r>
                    <w:r>
                      <w:rPr>
                        <w:rFonts w:ascii="Palatino Linotype" w:hAnsi="Palatino Linotype"/>
                        <w:color w:val="231F20"/>
                        <w:w w:val="95"/>
                        <w:sz w:val="18"/>
                      </w:rPr>
                      <w:t>Medical</w:t>
                    </w:r>
                    <w:r>
                      <w:rPr>
                        <w:rFonts w:ascii="Palatino Linotype" w:hAnsi="Palatino Linotype"/>
                        <w:color w:val="231F20"/>
                        <w:spacing w:val="31"/>
                        <w:w w:val="95"/>
                        <w:sz w:val="18"/>
                      </w:rPr>
                      <w:t> </w:t>
                    </w:r>
                    <w:r>
                      <w:rPr>
                        <w:rFonts w:ascii="Palatino Linotype" w:hAnsi="Palatino Linotype"/>
                        <w:color w:val="231F20"/>
                        <w:w w:val="95"/>
                        <w:sz w:val="18"/>
                      </w:rPr>
                      <w:t>Center</w:t>
                    </w:r>
                    <w:r>
                      <w:rPr>
                        <w:rFonts w:ascii="Palatino Linotype" w:hAnsi="Palatino Linotype"/>
                        <w:color w:val="231F20"/>
                        <w:spacing w:val="31"/>
                        <w:w w:val="95"/>
                        <w:sz w:val="18"/>
                      </w:rPr>
                      <w:t> </w:t>
                    </w:r>
                    <w:r>
                      <w:rPr>
                        <w:rFonts w:ascii="Palatino Linotype" w:hAnsi="Palatino Linotype"/>
                        <w:color w:val="231F20"/>
                        <w:w w:val="95"/>
                        <w:sz w:val="18"/>
                      </w:rPr>
                      <w:t>and</w:t>
                    </w:r>
                    <w:r>
                      <w:rPr>
                        <w:rFonts w:ascii="Palatino Linotype" w:hAnsi="Palatino Linotype"/>
                        <w:color w:val="231F20"/>
                        <w:spacing w:val="1"/>
                        <w:w w:val="95"/>
                        <w:sz w:val="18"/>
                      </w:rPr>
                      <w:t> </w:t>
                    </w:r>
                    <w:r>
                      <w:rPr>
                        <w:rFonts w:ascii="Palatino Linotype" w:hAnsi="Palatino Linotype"/>
                        <w:color w:val="231F20"/>
                        <w:w w:val="95"/>
                        <w:sz w:val="18"/>
                      </w:rPr>
                      <w:t>UMass</w:t>
                    </w:r>
                    <w:r>
                      <w:rPr>
                        <w:rFonts w:ascii="Palatino Linotype" w:hAnsi="Palatino Linotype"/>
                        <w:color w:val="231F20"/>
                        <w:spacing w:val="16"/>
                        <w:w w:val="95"/>
                        <w:sz w:val="18"/>
                      </w:rPr>
                      <w:t> </w:t>
                    </w:r>
                    <w:r>
                      <w:rPr>
                        <w:rFonts w:ascii="Palatino Linotype" w:hAnsi="Palatino Linotype"/>
                        <w:color w:val="231F20"/>
                        <w:w w:val="95"/>
                        <w:sz w:val="18"/>
                      </w:rPr>
                      <w:t>Memorial</w:t>
                    </w:r>
                    <w:r>
                      <w:rPr>
                        <w:rFonts w:ascii="Palatino Linotype" w:hAnsi="Palatino Linotype"/>
                        <w:color w:val="231F20"/>
                        <w:spacing w:val="17"/>
                        <w:w w:val="95"/>
                        <w:sz w:val="18"/>
                      </w:rPr>
                      <w:t> </w:t>
                    </w:r>
                    <w:r>
                      <w:rPr>
                        <w:rFonts w:ascii="Palatino Linotype" w:hAnsi="Palatino Linotype"/>
                        <w:color w:val="231F20"/>
                        <w:w w:val="95"/>
                        <w:sz w:val="18"/>
                      </w:rPr>
                      <w:t>–</w:t>
                    </w:r>
                    <w:r>
                      <w:rPr>
                        <w:rFonts w:ascii="Palatino Linotype" w:hAnsi="Palatino Linotype"/>
                        <w:color w:val="231F20"/>
                        <w:spacing w:val="17"/>
                        <w:w w:val="95"/>
                        <w:sz w:val="18"/>
                      </w:rPr>
                      <w:t> </w:t>
                    </w:r>
                    <w:r>
                      <w:rPr>
                        <w:rFonts w:ascii="Palatino Linotype" w:hAnsi="Palatino Linotype"/>
                        <w:color w:val="231F20"/>
                        <w:w w:val="95"/>
                        <w:sz w:val="18"/>
                      </w:rPr>
                      <w:t>Community</w:t>
                    </w:r>
                    <w:r>
                      <w:rPr>
                        <w:rFonts w:ascii="Palatino Linotype" w:hAnsi="Palatino Linotype"/>
                        <w:color w:val="231F20"/>
                        <w:spacing w:val="17"/>
                        <w:w w:val="95"/>
                        <w:sz w:val="18"/>
                      </w:rPr>
                      <w:t> </w:t>
                    </w:r>
                    <w:r>
                      <w:rPr>
                        <w:rFonts w:ascii="Palatino Linotype" w:hAnsi="Palatino Linotype"/>
                        <w:color w:val="231F20"/>
                        <w:w w:val="95"/>
                        <w:sz w:val="18"/>
                      </w:rPr>
                      <w:t>Healthlink,</w:t>
                    </w:r>
                    <w:r>
                      <w:rPr>
                        <w:rFonts w:ascii="Palatino Linotype" w:hAnsi="Palatino Linotype"/>
                        <w:color w:val="231F20"/>
                        <w:spacing w:val="16"/>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behavioral</w:t>
                    </w:r>
                    <w:r>
                      <w:rPr>
                        <w:rFonts w:ascii="Palatino Linotype" w:hAnsi="Palatino Linotype"/>
                        <w:color w:val="231F20"/>
                        <w:spacing w:val="17"/>
                        <w:w w:val="95"/>
                        <w:sz w:val="18"/>
                      </w:rPr>
                      <w:t> </w:t>
                    </w:r>
                    <w:r>
                      <w:rPr>
                        <w:rFonts w:ascii="Palatino Linotype" w:hAnsi="Palatino Linotype"/>
                        <w:color w:val="231F20"/>
                        <w:w w:val="95"/>
                        <w:sz w:val="18"/>
                      </w:rPr>
                      <w:t>health</w:t>
                    </w:r>
                    <w:r>
                      <w:rPr>
                        <w:rFonts w:ascii="Palatino Linotype" w:hAnsi="Palatino Linotype"/>
                        <w:color w:val="231F20"/>
                        <w:spacing w:val="17"/>
                        <w:w w:val="95"/>
                        <w:sz w:val="18"/>
                      </w:rPr>
                      <w:t> </w:t>
                    </w:r>
                    <w:r>
                      <w:rPr>
                        <w:rFonts w:ascii="Palatino Linotype" w:hAnsi="Palatino Linotype"/>
                        <w:color w:val="231F20"/>
                        <w:w w:val="95"/>
                        <w:sz w:val="18"/>
                      </w:rPr>
                      <w:t>agency.</w:t>
                    </w:r>
                    <w:r>
                      <w:rPr>
                        <w:rFonts w:ascii="Palatino Linotype" w:hAnsi="Palatino Linotype"/>
                        <w:color w:val="231F20"/>
                        <w:spacing w:val="16"/>
                        <w:w w:val="95"/>
                        <w:sz w:val="18"/>
                      </w:rPr>
                      <w:t> </w:t>
                    </w:r>
                    <w:r>
                      <w:rPr>
                        <w:rFonts w:ascii="Palatino Linotype" w:hAnsi="Palatino Linotype"/>
                        <w:color w:val="231F20"/>
                        <w:w w:val="95"/>
                        <w:sz w:val="18"/>
                      </w:rPr>
                      <w:t>With</w:t>
                    </w:r>
                    <w:r>
                      <w:rPr>
                        <w:rFonts w:ascii="Palatino Linotype" w:hAnsi="Palatino Linotype"/>
                        <w:color w:val="231F20"/>
                        <w:spacing w:val="17"/>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teaching</w:t>
                    </w:r>
                    <w:r>
                      <w:rPr>
                        <w:rFonts w:ascii="Palatino Linotype" w:hAnsi="Palatino Linotype"/>
                        <w:color w:val="231F20"/>
                        <w:spacing w:val="17"/>
                        <w:w w:val="95"/>
                        <w:sz w:val="18"/>
                      </w:rPr>
                      <w:t> </w:t>
                    </w:r>
                    <w:r>
                      <w:rPr>
                        <w:rFonts w:ascii="Palatino Linotype" w:hAnsi="Palatino Linotype"/>
                        <w:color w:val="231F20"/>
                        <w:w w:val="95"/>
                        <w:sz w:val="18"/>
                      </w:rPr>
                      <w:t>and</w:t>
                    </w:r>
                    <w:r>
                      <w:rPr>
                        <w:rFonts w:ascii="Palatino Linotype" w:hAnsi="Palatino Linotype"/>
                        <w:color w:val="231F20"/>
                        <w:spacing w:val="17"/>
                        <w:w w:val="95"/>
                        <w:sz w:val="18"/>
                      </w:rPr>
                      <w:t> </w:t>
                    </w:r>
                    <w:r>
                      <w:rPr>
                        <w:rFonts w:ascii="Palatino Linotype" w:hAnsi="Palatino Linotype"/>
                        <w:color w:val="231F20"/>
                        <w:w w:val="95"/>
                        <w:sz w:val="18"/>
                      </w:rPr>
                      <w:t>research</w:t>
                    </w:r>
                    <w:r>
                      <w:rPr>
                        <w:rFonts w:ascii="Palatino Linotype" w:hAnsi="Palatino Linotype"/>
                        <w:color w:val="231F20"/>
                        <w:spacing w:val="16"/>
                        <w:w w:val="95"/>
                        <w:sz w:val="18"/>
                      </w:rPr>
                      <w:t> </w:t>
                    </w:r>
                    <w:r>
                      <w:rPr>
                        <w:rFonts w:ascii="Palatino Linotype" w:hAnsi="Palatino Linotype"/>
                        <w:color w:val="231F20"/>
                        <w:w w:val="95"/>
                        <w:sz w:val="18"/>
                      </w:rPr>
                      <w:t>partner,</w:t>
                    </w:r>
                    <w:r>
                      <w:rPr>
                        <w:rFonts w:ascii="Palatino Linotype" w:hAnsi="Palatino Linotype"/>
                        <w:color w:val="231F20"/>
                        <w:spacing w:val="17"/>
                        <w:w w:val="95"/>
                        <w:sz w:val="18"/>
                      </w:rPr>
                      <w:t> </w:t>
                    </w:r>
                    <w:r>
                      <w:rPr>
                        <w:rFonts w:ascii="Palatino Linotype" w:hAnsi="Palatino Linotype"/>
                        <w:color w:val="231F20"/>
                        <w:w w:val="95"/>
                        <w:sz w:val="18"/>
                      </w:rPr>
                      <w:t>the</w:t>
                    </w:r>
                    <w:r>
                      <w:rPr>
                        <w:rFonts w:ascii="Palatino Linotype" w:hAnsi="Palatino Linotype"/>
                        <w:color w:val="231F20"/>
                        <w:spacing w:val="17"/>
                        <w:w w:val="95"/>
                        <w:sz w:val="18"/>
                      </w:rPr>
                      <w:t> </w:t>
                    </w:r>
                    <w:r>
                      <w:rPr>
                        <w:rFonts w:ascii="Palatino Linotype" w:hAnsi="Palatino Linotype"/>
                        <w:color w:val="231F20"/>
                        <w:w w:val="95"/>
                        <w:sz w:val="18"/>
                      </w:rPr>
                      <w:t>University</w:t>
                    </w:r>
                    <w:r>
                      <w:rPr>
                        <w:rFonts w:ascii="Palatino Linotype" w:hAnsi="Palatino Linotype"/>
                        <w:color w:val="231F20"/>
                        <w:spacing w:val="17"/>
                        <w:w w:val="95"/>
                        <w:sz w:val="18"/>
                      </w:rPr>
                      <w:t> </w:t>
                    </w:r>
                    <w:r>
                      <w:rPr>
                        <w:rFonts w:ascii="Palatino Linotype" w:hAnsi="Palatino Linotype"/>
                        <w:color w:val="231F20"/>
                        <w:w w:val="95"/>
                        <w:sz w:val="18"/>
                      </w:rPr>
                      <w:t>of</w:t>
                    </w:r>
                  </w:p>
                  <w:p>
                    <w:pPr>
                      <w:spacing w:line="213" w:lineRule="auto" w:before="0"/>
                      <w:ind w:left="245" w:right="356" w:firstLine="0"/>
                      <w:jc w:val="left"/>
                      <w:rPr>
                        <w:rFonts w:ascii="Palatino Linotype"/>
                        <w:sz w:val="18"/>
                      </w:rPr>
                    </w:pPr>
                    <w:r>
                      <w:rPr>
                        <w:rFonts w:ascii="Palatino Linotype"/>
                        <w:color w:val="231F20"/>
                        <w:w w:val="95"/>
                        <w:sz w:val="18"/>
                      </w:rPr>
                      <w:t>Massachusetts Medical</w:t>
                    </w:r>
                    <w:r>
                      <w:rPr>
                        <w:rFonts w:ascii="Palatino Linotype"/>
                        <w:color w:val="231F20"/>
                        <w:spacing w:val="1"/>
                        <w:w w:val="95"/>
                        <w:sz w:val="18"/>
                      </w:rPr>
                      <w:t> </w:t>
                    </w:r>
                    <w:r>
                      <w:rPr>
                        <w:rFonts w:ascii="Palatino Linotype"/>
                        <w:color w:val="231F20"/>
                        <w:w w:val="95"/>
                        <w:sz w:val="18"/>
                      </w:rPr>
                      <w:t>School, our</w:t>
                    </w:r>
                    <w:r>
                      <w:rPr>
                        <w:rFonts w:ascii="Palatino Linotype"/>
                        <w:color w:val="231F20"/>
                        <w:spacing w:val="1"/>
                        <w:w w:val="95"/>
                        <w:sz w:val="18"/>
                      </w:rPr>
                      <w:t> </w:t>
                    </w:r>
                    <w:r>
                      <w:rPr>
                        <w:rFonts w:ascii="Palatino Linotype"/>
                        <w:color w:val="231F20"/>
                        <w:w w:val="95"/>
                        <w:sz w:val="18"/>
                      </w:rPr>
                      <w:t>extensive</w:t>
                    </w:r>
                    <w:r>
                      <w:rPr>
                        <w:rFonts w:ascii="Palatino Linotype"/>
                        <w:color w:val="231F20"/>
                        <w:spacing w:val="1"/>
                        <w:w w:val="95"/>
                        <w:sz w:val="18"/>
                      </w:rPr>
                      <w:t> </w:t>
                    </w:r>
                    <w:r>
                      <w:rPr>
                        <w:rFonts w:ascii="Palatino Linotype"/>
                        <w:color w:val="231F20"/>
                        <w:w w:val="95"/>
                        <w:sz w:val="18"/>
                      </w:rPr>
                      <w:t>primary care</w:t>
                    </w:r>
                    <w:r>
                      <w:rPr>
                        <w:rFonts w:ascii="Palatino Linotype"/>
                        <w:color w:val="231F20"/>
                        <w:spacing w:val="1"/>
                        <w:w w:val="95"/>
                        <w:sz w:val="18"/>
                      </w:rPr>
                      <w:t> </w:t>
                    </w:r>
                    <w:r>
                      <w:rPr>
                        <w:rFonts w:ascii="Palatino Linotype"/>
                        <w:color w:val="231F20"/>
                        <w:w w:val="95"/>
                        <w:sz w:val="18"/>
                      </w:rPr>
                      <w:t>network and</w:t>
                    </w:r>
                    <w:r>
                      <w:rPr>
                        <w:rFonts w:ascii="Palatino Linotype"/>
                        <w:color w:val="231F20"/>
                        <w:spacing w:val="1"/>
                        <w:w w:val="95"/>
                        <w:sz w:val="18"/>
                      </w:rPr>
                      <w:t> </w:t>
                    </w:r>
                    <w:r>
                      <w:rPr>
                        <w:rFonts w:ascii="Palatino Linotype"/>
                        <w:color w:val="231F20"/>
                        <w:w w:val="95"/>
                        <w:sz w:val="18"/>
                      </w:rPr>
                      <w:t>our</w:t>
                    </w:r>
                    <w:r>
                      <w:rPr>
                        <w:rFonts w:ascii="Palatino Linotype"/>
                        <w:color w:val="231F20"/>
                        <w:spacing w:val="1"/>
                        <w:w w:val="95"/>
                        <w:sz w:val="18"/>
                      </w:rPr>
                      <w:t> </w:t>
                    </w:r>
                    <w:r>
                      <w:rPr>
                        <w:rFonts w:ascii="Palatino Linotype"/>
                        <w:color w:val="231F20"/>
                        <w:w w:val="95"/>
                        <w:sz w:val="18"/>
                      </w:rPr>
                      <w:t>cancer, diabetes,</w:t>
                    </w:r>
                    <w:r>
                      <w:rPr>
                        <w:rFonts w:ascii="Palatino Linotype"/>
                        <w:color w:val="231F20"/>
                        <w:spacing w:val="1"/>
                        <w:w w:val="95"/>
                        <w:sz w:val="18"/>
                      </w:rPr>
                      <w:t> </w:t>
                    </w:r>
                    <w:r>
                      <w:rPr>
                        <w:rFonts w:ascii="Palatino Linotype"/>
                        <w:color w:val="231F20"/>
                        <w:w w:val="95"/>
                        <w:sz w:val="18"/>
                      </w:rPr>
                      <w:t>heart</w:t>
                    </w:r>
                    <w:r>
                      <w:rPr>
                        <w:rFonts w:ascii="Palatino Linotype"/>
                        <w:color w:val="231F20"/>
                        <w:spacing w:val="1"/>
                        <w:w w:val="95"/>
                        <w:sz w:val="18"/>
                      </w:rPr>
                      <w:t> </w:t>
                    </w:r>
                    <w:r>
                      <w:rPr>
                        <w:rFonts w:ascii="Palatino Linotype"/>
                        <w:color w:val="231F20"/>
                        <w:w w:val="95"/>
                        <w:sz w:val="18"/>
                      </w:rPr>
                      <w:t>and vascular,</w:t>
                    </w:r>
                    <w:r>
                      <w:rPr>
                        <w:rFonts w:ascii="Palatino Linotype"/>
                        <w:color w:val="231F20"/>
                        <w:spacing w:val="1"/>
                        <w:w w:val="95"/>
                        <w:sz w:val="18"/>
                      </w:rPr>
                      <w:t> </w:t>
                    </w:r>
                    <w:r>
                      <w:rPr>
                        <w:rFonts w:ascii="Palatino Linotype"/>
                        <w:color w:val="231F20"/>
                        <w:w w:val="95"/>
                        <w:sz w:val="18"/>
                      </w:rPr>
                      <w:t>orthopedic and</w:t>
                    </w:r>
                    <w:r>
                      <w:rPr>
                        <w:rFonts w:ascii="Palatino Linotype"/>
                        <w:color w:val="231F20"/>
                        <w:spacing w:val="1"/>
                        <w:w w:val="95"/>
                        <w:sz w:val="18"/>
                      </w:rPr>
                      <w:t> </w:t>
                    </w:r>
                    <w:r>
                      <w:rPr>
                        <w:rFonts w:ascii="Palatino Linotype"/>
                        <w:color w:val="231F20"/>
                        <w:w w:val="95"/>
                        <w:sz w:val="18"/>
                      </w:rPr>
                      <w:t>surgery</w:t>
                    </w:r>
                    <w:r>
                      <w:rPr>
                        <w:rFonts w:ascii="Palatino Linotype"/>
                        <w:color w:val="231F20"/>
                        <w:spacing w:val="-40"/>
                        <w:w w:val="95"/>
                        <w:sz w:val="18"/>
                      </w:rPr>
                      <w:t> </w:t>
                    </w:r>
                    <w:r>
                      <w:rPr>
                        <w:rFonts w:ascii="Palatino Linotype"/>
                        <w:color w:val="231F20"/>
                        <w:sz w:val="18"/>
                      </w:rPr>
                      <w:t>programs,</w:t>
                    </w:r>
                    <w:r>
                      <w:rPr>
                        <w:rFonts w:ascii="Palatino Linotype"/>
                        <w:color w:val="231F20"/>
                        <w:spacing w:val="-9"/>
                        <w:sz w:val="18"/>
                      </w:rPr>
                      <w:t> </w:t>
                    </w:r>
                    <w:r>
                      <w:rPr>
                        <w:rFonts w:ascii="Palatino Linotype"/>
                        <w:color w:val="231F20"/>
                        <w:sz w:val="18"/>
                      </w:rPr>
                      <w:t>UMass</w:t>
                    </w:r>
                    <w:r>
                      <w:rPr>
                        <w:rFonts w:ascii="Palatino Linotype"/>
                        <w:color w:val="231F20"/>
                        <w:spacing w:val="-8"/>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delivers</w:t>
                    </w:r>
                    <w:r>
                      <w:rPr>
                        <w:rFonts w:ascii="Palatino Linotype"/>
                        <w:color w:val="231F20"/>
                        <w:spacing w:val="-8"/>
                        <w:sz w:val="18"/>
                      </w:rPr>
                      <w:t> </w:t>
                    </w:r>
                    <w:r>
                      <w:rPr>
                        <w:rFonts w:ascii="Palatino Linotype"/>
                        <w:color w:val="231F20"/>
                        <w:sz w:val="18"/>
                      </w:rPr>
                      <w:t>safe,</w:t>
                    </w:r>
                    <w:r>
                      <w:rPr>
                        <w:rFonts w:ascii="Palatino Linotype"/>
                        <w:color w:val="231F20"/>
                        <w:spacing w:val="-8"/>
                        <w:sz w:val="18"/>
                      </w:rPr>
                      <w:t> </w:t>
                    </w:r>
                    <w:r>
                      <w:rPr>
                        <w:rFonts w:ascii="Palatino Linotype"/>
                        <w:color w:val="231F20"/>
                        <w:sz w:val="18"/>
                      </w:rPr>
                      <w:t>high-quality</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compassionate</w:t>
                    </w:r>
                    <w:r>
                      <w:rPr>
                        <w:rFonts w:ascii="Palatino Linotype"/>
                        <w:color w:val="231F20"/>
                        <w:spacing w:val="-8"/>
                        <w:sz w:val="18"/>
                      </w:rPr>
                      <w:t> </w:t>
                    </w:r>
                    <w:r>
                      <w:rPr>
                        <w:rFonts w:ascii="Palatino Linotype"/>
                        <w:color w:val="231F20"/>
                        <w:sz w:val="18"/>
                      </w:rPr>
                      <w:t>care.</w:t>
                    </w:r>
                    <w:r>
                      <w:rPr>
                        <w:rFonts w:ascii="Palatino Linotype"/>
                        <w:color w:val="231F20"/>
                        <w:spacing w:val="-8"/>
                        <w:sz w:val="18"/>
                      </w:rPr>
                      <w:t> </w:t>
                    </w:r>
                    <w:r>
                      <w:rPr>
                        <w:rFonts w:ascii="Palatino Linotype"/>
                        <w:color w:val="231F20"/>
                        <w:sz w:val="18"/>
                      </w:rPr>
                      <w:t>Visit</w:t>
                    </w:r>
                    <w:r>
                      <w:rPr>
                        <w:rFonts w:ascii="Palatino Linotype"/>
                        <w:color w:val="231F20"/>
                        <w:spacing w:val="-8"/>
                        <w:sz w:val="18"/>
                      </w:rPr>
                      <w:t> </w:t>
                    </w:r>
                    <w:hyperlink r:id="rId261">
                      <w:r>
                        <w:rPr>
                          <w:rFonts w:ascii="Palatino Linotype"/>
                          <w:color w:val="231F20"/>
                          <w:sz w:val="18"/>
                        </w:rPr>
                        <w:t>www.umassmemorialhealthcare.org.</w:t>
                      </w:r>
                    </w:hyperlink>
                  </w:p>
                  <w:p>
                    <w:pPr>
                      <w:spacing w:before="69"/>
                      <w:ind w:left="245" w:right="0" w:firstLine="0"/>
                      <w:jc w:val="left"/>
                      <w:rPr>
                        <w:rFonts w:ascii="Palatino Linotype"/>
                        <w:sz w:val="18"/>
                      </w:rPr>
                    </w:pPr>
                    <w:r>
                      <w:rPr>
                        <w:rFonts w:ascii="Palatino Linotype"/>
                        <w:color w:val="231F20"/>
                        <w:sz w:val="18"/>
                      </w:rPr>
                      <w:t>To find</w:t>
                    </w:r>
                    <w:r>
                      <w:rPr>
                        <w:rFonts w:ascii="Palatino Linotype"/>
                        <w:color w:val="231F20"/>
                        <w:spacing w:val="1"/>
                        <w:sz w:val="18"/>
                      </w:rPr>
                      <w:t> </w:t>
                    </w:r>
                    <w:r>
                      <w:rPr>
                        <w:rFonts w:ascii="Palatino Linotype"/>
                        <w:color w:val="231F20"/>
                        <w:sz w:val="18"/>
                      </w:rPr>
                      <w:t>a</w:t>
                    </w:r>
                    <w:r>
                      <w:rPr>
                        <w:rFonts w:ascii="Palatino Linotype"/>
                        <w:color w:val="231F20"/>
                        <w:spacing w:val="1"/>
                        <w:sz w:val="18"/>
                      </w:rPr>
                      <w:t> </w:t>
                    </w:r>
                    <w:r>
                      <w:rPr>
                        <w:rFonts w:ascii="Palatino Linotype"/>
                        <w:color w:val="231F20"/>
                        <w:sz w:val="18"/>
                      </w:rPr>
                      <w:t>physician</w:t>
                    </w:r>
                    <w:r>
                      <w:rPr>
                        <w:rFonts w:ascii="Palatino Linotype"/>
                        <w:color w:val="231F20"/>
                        <w:spacing w:val="1"/>
                        <w:sz w:val="18"/>
                      </w:rPr>
                      <w:t> </w:t>
                    </w:r>
                    <w:r>
                      <w:rPr>
                        <w:rFonts w:ascii="Palatino Linotype"/>
                        <w:color w:val="231F20"/>
                        <w:sz w:val="18"/>
                      </w:rPr>
                      <w:t>in your</w:t>
                    </w:r>
                    <w:r>
                      <w:rPr>
                        <w:rFonts w:ascii="Palatino Linotype"/>
                        <w:color w:val="231F20"/>
                        <w:spacing w:val="1"/>
                        <w:sz w:val="18"/>
                      </w:rPr>
                      <w:t> </w:t>
                    </w:r>
                    <w:r>
                      <w:rPr>
                        <w:rFonts w:ascii="Palatino Linotype"/>
                        <w:color w:val="231F20"/>
                        <w:sz w:val="18"/>
                      </w:rPr>
                      <w:t>community,</w:t>
                    </w:r>
                    <w:r>
                      <w:rPr>
                        <w:rFonts w:ascii="Palatino Linotype"/>
                        <w:color w:val="231F20"/>
                        <w:spacing w:val="1"/>
                        <w:sz w:val="18"/>
                      </w:rPr>
                      <w:t> </w:t>
                    </w:r>
                    <w:r>
                      <w:rPr>
                        <w:rFonts w:ascii="Palatino Linotype"/>
                        <w:color w:val="231F20"/>
                        <w:sz w:val="18"/>
                      </w:rPr>
                      <w:t>call</w:t>
                    </w:r>
                    <w:r>
                      <w:rPr>
                        <w:rFonts w:ascii="Palatino Linotype"/>
                        <w:color w:val="231F20"/>
                        <w:spacing w:val="1"/>
                        <w:sz w:val="18"/>
                      </w:rPr>
                      <w:t> </w:t>
                    </w:r>
                    <w:r>
                      <w:rPr>
                        <w:rFonts w:ascii="Palatino Linotype"/>
                        <w:color w:val="231F20"/>
                        <w:sz w:val="18"/>
                      </w:rPr>
                      <w:t>855-UMASS-MD (855-862-7763).</w:t>
                    </w:r>
                  </w:p>
                </w:txbxContent>
              </v:textbox>
              <w10:wrap type="none"/>
            </v:shape>
          </v:group>
        </w:pict>
      </w:r>
      <w:r>
        <w:rPr>
          <w:rFonts w:ascii="Palatino Linotype"/>
          <w:sz w:val="20"/>
        </w:rPr>
      </w:r>
    </w:p>
    <w:p>
      <w:pPr>
        <w:spacing w:after="0"/>
        <w:rPr>
          <w:rFonts w:ascii="Palatino Linotype"/>
          <w:sz w:val="20"/>
        </w:rPr>
        <w:sectPr>
          <w:type w:val="continuous"/>
          <w:pgSz w:w="12240" w:h="15840"/>
          <w:pgMar w:top="1360" w:bottom="280" w:left="120" w:right="0"/>
        </w:sectPr>
      </w:pPr>
    </w:p>
    <w:p>
      <w:pPr>
        <w:pStyle w:val="BodyText"/>
        <w:ind w:left="165"/>
        <w:rPr>
          <w:rFonts w:ascii="Palatino Linotype"/>
          <w:sz w:val="20"/>
        </w:rPr>
      </w:pPr>
      <w:r>
        <w:rPr>
          <w:rFonts w:ascii="Palatino Linotype"/>
          <w:sz w:val="20"/>
        </w:rPr>
        <w:pict>
          <v:group style="width:576.950pt;height:146.75pt;mso-position-horizontal-relative:char;mso-position-vertical-relative:line" coordorigin="0,0" coordsize="11539,2935">
            <v:shape style="position:absolute;left:5684;top:340;width:548;height:545" type="#_x0000_t75" stroked="false">
              <v:imagedata r:id="rId330" o:title=""/>
            </v:shape>
            <v:shape style="position:absolute;left:3764;top:191;width:2542;height:694" type="#_x0000_t75" stroked="false">
              <v:imagedata r:id="rId331" o:title=""/>
            </v:shape>
            <v:shape style="position:absolute;left:4988;top:191;width:694;height:694" type="#_x0000_t75" stroked="false">
              <v:imagedata r:id="rId332" o:title=""/>
            </v:shape>
            <v:shape style="position:absolute;left:1845;top:191;width:2612;height:694" type="#_x0000_t75" stroked="false">
              <v:imagedata r:id="rId333" o:title=""/>
            </v:shape>
            <v:shape style="position:absolute;left:3069;top:191;width:694;height:694" type="#_x0000_t75" stroked="false">
              <v:imagedata r:id="rId334" o:title=""/>
            </v:shape>
            <v:shape style="position:absolute;left:16;top:191;width:2520;height:694" type="#_x0000_t75" stroked="false">
              <v:imagedata r:id="rId335" o:title=""/>
            </v:shape>
            <v:shape style="position:absolute;left:1149;top:191;width:694;height:694" type="#_x0000_t75" stroked="false">
              <v:imagedata r:id="rId336" o:title=""/>
            </v:shape>
            <v:shape style="position:absolute;left:16;top:191;width:600;height:600" type="#_x0000_t75" stroked="false">
              <v:imagedata r:id="rId337" o:title=""/>
            </v:shape>
            <v:shape style="position:absolute;left:5865;top:885;width:82;height:156" type="#_x0000_t75" stroked="false">
              <v:imagedata r:id="rId338" o:title=""/>
            </v:shape>
            <v:shape style="position:absolute;left:5682;top:885;width:183;height:173" type="#_x0000_t75" stroked="false">
              <v:imagedata r:id="rId339" o:title=""/>
            </v:shape>
            <v:shape style="position:absolute;left:5682;top:1249;width:75;height:142" type="#_x0000_t75" stroked="false">
              <v:imagedata r:id="rId340" o:title=""/>
            </v:shape>
            <v:shape style="position:absolute;left:4127;top:1249;width:1191;height:147" type="#_x0000_t75" stroked="false">
              <v:imagedata r:id="rId341" o:title=""/>
            </v:shape>
            <v:shape style="position:absolute;left:4273;top:1396;width:898;height:449" type="#_x0000_t75" stroked="false">
              <v:imagedata r:id="rId342" o:title=""/>
            </v:shape>
            <v:shape style="position:absolute;left:3762;top:885;width:2093;height:365" type="#_x0000_t75" stroked="false">
              <v:imagedata r:id="rId343" o:title=""/>
            </v:shape>
            <v:shape style="position:absolute;left:5176;top:1249;width:507;height:147" type="#_x0000_t75" stroked="false">
              <v:imagedata r:id="rId344" o:title=""/>
            </v:shape>
            <v:shape style="position:absolute;left:5046;top:2169;width:231;height:154" type="#_x0000_t75" stroked="false">
              <v:imagedata r:id="rId345" o:title=""/>
            </v:shape>
            <v:shape style="position:absolute;left:4722;top:1396;width:958;height:773" type="#_x0000_t75" stroked="false">
              <v:imagedata r:id="rId346" o:title=""/>
            </v:shape>
            <v:shape style="position:absolute;left:5322;top:889;width:360;height:360" type="#_x0000_t75" stroked="false">
              <v:imagedata r:id="rId347" o:title=""/>
            </v:shape>
            <v:shape style="position:absolute;left:3762;top:1249;width:507;height:147" type="#_x0000_t75" stroked="false">
              <v:imagedata r:id="rId348" o:title=""/>
            </v:shape>
            <v:shape style="position:absolute;left:3762;top:2169;width:636;height:608" type="#_x0000_t75" stroked="false">
              <v:imagedata r:id="rId349" o:title=""/>
            </v:shape>
            <v:shape style="position:absolute;left:3762;top:1396;width:960;height:773" type="#_x0000_t75" stroked="false">
              <v:imagedata r:id="rId350" o:title=""/>
            </v:shape>
            <v:shape style="position:absolute;left:3796;top:2169;width:1402;height:608" type="#_x0000_t75" stroked="false">
              <v:imagedata r:id="rId351" o:title=""/>
            </v:shape>
            <v:shape style="position:absolute;left:4403;top:1847;width:641;height:322" type="#_x0000_t75" stroked="false">
              <v:imagedata r:id="rId352" o:title=""/>
            </v:shape>
            <v:shape style="position:absolute;left:1842;top:885;width:1556;height:512" type="#_x0000_t75" stroked="false">
              <v:imagedata r:id="rId353" o:title=""/>
            </v:shape>
            <v:shape style="position:absolute;left:3145;top:885;width:980;height:365" type="#_x0000_t75" stroked="false">
              <v:imagedata r:id="rId354" o:title=""/>
            </v:shape>
            <v:shape style="position:absolute;left:2353;top:1396;width:898;height:449" type="#_x0000_t75" stroked="false">
              <v:imagedata r:id="rId355" o:title=""/>
            </v:shape>
            <v:shape style="position:absolute;left:3256;top:1249;width:507;height:147" type="#_x0000_t75" stroked="false">
              <v:imagedata r:id="rId356" o:title=""/>
            </v:shape>
            <v:shape style="position:absolute;left:3126;top:2169;width:636;height:608" type="#_x0000_t75" stroked="false">
              <v:imagedata r:id="rId357" o:title=""/>
            </v:shape>
            <v:shape style="position:absolute;left:2802;top:1396;width:960;height:773" type="#_x0000_t75" stroked="false">
              <v:imagedata r:id="rId358" o:title=""/>
            </v:shape>
            <v:shape style="position:absolute;left:3402;top:889;width:361;height:360" type="#_x0000_t75" stroked="false">
              <v:imagedata r:id="rId359" o:title=""/>
            </v:shape>
            <v:shape style="position:absolute;left:1842;top:887;width:509;height:509" type="#_x0000_t75" stroked="false">
              <v:imagedata r:id="rId360" o:title=""/>
            </v:shape>
            <v:shape style="position:absolute;left:1842;top:2169;width:637;height:608" type="#_x0000_t75" stroked="false">
              <v:imagedata r:id="rId361" o:title=""/>
            </v:shape>
            <v:shape style="position:absolute;left:1842;top:1396;width:960;height:773" type="#_x0000_t75" stroked="false">
              <v:imagedata r:id="rId362" o:title=""/>
            </v:shape>
            <v:shape style="position:absolute;left:1876;top:2169;width:1853;height:608" type="#_x0000_t75" stroked="false">
              <v:imagedata r:id="rId363" o:title=""/>
            </v:shape>
            <v:shape style="position:absolute;left:2483;top:1847;width:641;height:322" type="#_x0000_t75" stroked="false">
              <v:imagedata r:id="rId364" o:title=""/>
            </v:shape>
            <v:shape style="position:absolute;left:16;top:885;width:1827;height:512" type="#_x0000_t75" stroked="false">
              <v:imagedata r:id="rId365" o:title=""/>
            </v:shape>
            <v:shape style="position:absolute;left:433;top:1396;width:898;height:449" type="#_x0000_t75" stroked="false">
              <v:imagedata r:id="rId366" o:title=""/>
            </v:shape>
            <v:shape style="position:absolute;left:1336;top:889;width:507;height:507" type="#_x0000_t75" stroked="false">
              <v:imagedata r:id="rId367" o:title=""/>
            </v:shape>
            <v:shape style="position:absolute;left:1206;top:2169;width:636;height:608" type="#_x0000_t75" stroked="false">
              <v:imagedata r:id="rId368" o:title=""/>
            </v:shape>
            <v:shape style="position:absolute;left:882;top:1396;width:960;height:773" type="#_x0000_t75" stroked="false">
              <v:imagedata r:id="rId369" o:title=""/>
            </v:shape>
            <v:shape style="position:absolute;left:16;top:983;width:543;height:1728" type="#_x0000_t75" stroked="false">
              <v:imagedata r:id="rId370" o:title=""/>
            </v:shape>
            <v:shape style="position:absolute;left:335;top:1396;width:548;height:773" type="#_x0000_t75" stroked="false">
              <v:imagedata r:id="rId371" o:title=""/>
            </v:shape>
            <v:shape style="position:absolute;left:16;top:2169;width:1793;height:608" type="#_x0000_t75" stroked="false">
              <v:imagedata r:id="rId372" o:title=""/>
            </v:shape>
            <v:shape style="position:absolute;left:563;top:1847;width:641;height:322" type="#_x0000_t75" stroked="false">
              <v:imagedata r:id="rId373" o:title=""/>
            </v:shape>
            <v:shape style="position:absolute;left:10749;top:191;width:766;height:2585" type="#_x0000_t75" stroked="false">
              <v:imagedata r:id="rId374" o:title=""/>
            </v:shape>
            <v:shape style="position:absolute;left:9524;top:191;width:1990;height:694" type="#_x0000_t75" stroked="false">
              <v:imagedata r:id="rId375" o:title=""/>
            </v:shape>
            <v:shape style="position:absolute;left:7604;top:191;width:2612;height:694" type="#_x0000_t75" stroked="false">
              <v:imagedata r:id="rId376" o:title=""/>
            </v:shape>
            <v:shape style="position:absolute;left:8829;top:191;width:694;height:694" type="#_x0000_t75" stroked="false">
              <v:imagedata r:id="rId377" o:title=""/>
            </v:shape>
            <v:shape style="position:absolute;left:5948;top:191;width:2348;height:694" type="#_x0000_t75" stroked="false">
              <v:imagedata r:id="rId378" o:title=""/>
            </v:shape>
            <v:shape style="position:absolute;left:6909;top:191;width:694;height:694" type="#_x0000_t75" stroked="false">
              <v:imagedata r:id="rId377" o:title=""/>
            </v:shape>
            <v:shape style="position:absolute;left:6237;top:191;width:140;height:142" type="#_x0000_t75" stroked="false">
              <v:imagedata r:id="rId379" o:title=""/>
            </v:shape>
            <v:shape style="position:absolute;left:9522;top:885;width:1920;height:960" type="#_x0000_t75" stroked="false">
              <v:imagedata r:id="rId380" o:title=""/>
            </v:shape>
            <v:shape style="position:absolute;left:10482;top:887;width:960;height:1824" type="#_x0000_t75" stroked="false">
              <v:imagedata r:id="rId381" o:title=""/>
            </v:shape>
            <v:shape style="position:absolute;left:9522;top:887;width:960;height:1889" type="#_x0000_t75" stroked="false">
              <v:imagedata r:id="rId382" o:title=""/>
            </v:shape>
            <v:shape style="position:absolute;left:9553;top:1847;width:1796;height:929" type="#_x0000_t75" stroked="false">
              <v:imagedata r:id="rId383" o:title=""/>
            </v:shape>
            <v:shape style="position:absolute;left:7602;top:885;width:1920;height:960" type="#_x0000_t75" stroked="false">
              <v:imagedata r:id="rId384" o:title=""/>
            </v:shape>
            <v:shape style="position:absolute;left:7602;top:887;width:1920;height:1889" type="#_x0000_t75" stroked="false">
              <v:imagedata r:id="rId385" o:title=""/>
            </v:shape>
            <v:shape style="position:absolute;left:7633;top:1847;width:1858;height:929" type="#_x0000_t75" stroked="false">
              <v:imagedata r:id="rId386" o:title=""/>
            </v:shape>
            <v:shape style="position:absolute;left:5865;top:885;width:1738;height:960" type="#_x0000_t75" stroked="false">
              <v:imagedata r:id="rId387" o:title=""/>
            </v:shape>
            <v:shape style="position:absolute;left:6642;top:887;width:960;height:1889" type="#_x0000_t75" stroked="false">
              <v:imagedata r:id="rId388" o:title=""/>
            </v:shape>
            <v:shape style="position:absolute;left:5682;top:1072;width:960;height:1704" type="#_x0000_t75" stroked="false">
              <v:imagedata r:id="rId389" o:title=""/>
            </v:shape>
            <v:shape style="position:absolute;left:5713;top:1847;width:1858;height:929" type="#_x0000_t75" stroked="false">
              <v:imagedata r:id="rId390" o:title=""/>
            </v:shape>
            <v:shape style="position:absolute;left:5197;top:2169;width:485;height:608" type="#_x0000_t75" stroked="false">
              <v:imagedata r:id="rId391" o:title=""/>
            </v:shape>
            <v:shape style="position:absolute;left:4991;top:2325;width:658;height:452" type="#_x0000_t75" stroked="false">
              <v:imagedata r:id="rId392" o:title=""/>
            </v:shape>
            <v:shape style="position:absolute;left:6308;top:33;width:5206;height:159" type="#_x0000_t75" stroked="false">
              <v:imagedata r:id="rId393" o:title=""/>
            </v:shape>
            <v:shape style="position:absolute;left:5106;top:2776;width:6209;height:159" type="#_x0000_t75" stroked="false">
              <v:imagedata r:id="rId394" o:title=""/>
            </v:shape>
            <v:shape style="position:absolute;left:5680;top:1393;width:192;height:776" type="#_x0000_t75" stroked="false">
              <v:imagedata r:id="rId395" o:title=""/>
            </v:shape>
            <v:shape style="position:absolute;left:5680;top:1602;width:190;height:399" type="#_x0000_t75" stroked="false">
              <v:imagedata r:id="rId396" o:title=""/>
            </v:shape>
            <v:shape style="position:absolute;left:5279;top:1396;width:404;height:773" type="#_x0000_t75" stroked="false">
              <v:imagedata r:id="rId397" o:title=""/>
            </v:shape>
            <v:shape style="position:absolute;left:5401;top:1603;width:281;height:566" type="#_x0000_t75" stroked="false">
              <v:imagedata r:id="rId398" o:title=""/>
            </v:shape>
            <v:shape style="position:absolute;left:5759;top:1060;width:106;height:190" type="#_x0000_t75" stroked="false">
              <v:imagedata r:id="rId399" o:title=""/>
            </v:shape>
            <v:shape style="position:absolute;left:3038;top:742;width:1077;height:1404" type="#_x0000_t75" stroked="false">
              <v:imagedata r:id="rId400" o:title=""/>
            </v:shape>
            <v:shape style="position:absolute;left:0;top:79;width:11539;height:2745" coordorigin="0,79" coordsize="11539,2745" path="m0,79l11538,79m0,2823l11538,2823e" filled="false" stroked="true" strokeweight="7.931013pt" strokecolor="#000000">
              <v:path arrowok="t"/>
              <v:stroke dashstyle="solid"/>
            </v:shape>
            <v:shape style="position:absolute;left:302;top:696;width:2816;height:1478" type="#_x0000_t202" filled="false" stroked="false">
              <v:textbox inset="0,0,0,0">
                <w:txbxContent>
                  <w:p>
                    <w:pPr>
                      <w:spacing w:line="566" w:lineRule="exact" w:before="0"/>
                      <w:ind w:left="49" w:right="0" w:firstLine="0"/>
                      <w:jc w:val="left"/>
                      <w:rPr>
                        <w:rFonts w:ascii="Times New Roman"/>
                        <w:b/>
                        <w:sz w:val="58"/>
                      </w:rPr>
                    </w:pPr>
                    <w:r>
                      <w:rPr>
                        <w:rFonts w:ascii="Times New Roman"/>
                        <w:b/>
                        <w:color w:val="2A318A"/>
                        <w:w w:val="110"/>
                        <w:sz w:val="58"/>
                      </w:rPr>
                      <w:t>Anchored</w:t>
                    </w:r>
                  </w:p>
                  <w:p>
                    <w:pPr>
                      <w:spacing w:line="912" w:lineRule="exact" w:before="0"/>
                      <w:ind w:left="0" w:right="0" w:firstLine="0"/>
                      <w:jc w:val="left"/>
                      <w:rPr>
                        <w:rFonts w:ascii="Times New Roman"/>
                        <w:b/>
                        <w:sz w:val="86"/>
                      </w:rPr>
                    </w:pPr>
                    <w:r>
                      <w:rPr>
                        <w:rFonts w:ascii="Times New Roman"/>
                        <w:b/>
                        <w:color w:val="2A318A"/>
                        <w:w w:val="110"/>
                        <w:sz w:val="86"/>
                      </w:rPr>
                      <w:t>Comm</w:t>
                    </w:r>
                  </w:p>
                </w:txbxContent>
              </v:textbox>
              <w10:wrap type="none"/>
            </v:shape>
            <v:shape style="position:absolute;left:4075;top:696;width:1820;height:1464" type="#_x0000_t202" filled="false" stroked="false">
              <v:textbox inset="0,0,0,0">
                <w:txbxContent>
                  <w:p>
                    <w:pPr>
                      <w:spacing w:line="582" w:lineRule="exact" w:before="0"/>
                      <w:ind w:left="0" w:right="0" w:firstLine="0"/>
                      <w:jc w:val="left"/>
                      <w:rPr>
                        <w:rFonts w:ascii="Times New Roman"/>
                        <w:b/>
                        <w:sz w:val="58"/>
                      </w:rPr>
                    </w:pPr>
                    <w:r>
                      <w:rPr>
                        <w:rFonts w:ascii="Times New Roman"/>
                        <w:b/>
                        <w:color w:val="2A318A"/>
                        <w:w w:val="105"/>
                        <w:sz w:val="58"/>
                      </w:rPr>
                      <w:t>in</w:t>
                    </w:r>
                    <w:r>
                      <w:rPr>
                        <w:rFonts w:ascii="Times New Roman"/>
                        <w:b/>
                        <w:color w:val="2A318A"/>
                        <w:spacing w:val="47"/>
                        <w:w w:val="105"/>
                        <w:sz w:val="58"/>
                      </w:rPr>
                      <w:t> </w:t>
                    </w:r>
                    <w:r>
                      <w:rPr>
                        <w:rFonts w:ascii="Times New Roman"/>
                        <w:b/>
                        <w:color w:val="2A318A"/>
                        <w:w w:val="105"/>
                        <w:sz w:val="58"/>
                      </w:rPr>
                      <w:t>Our</w:t>
                    </w:r>
                  </w:p>
                  <w:p>
                    <w:pPr>
                      <w:spacing w:line="882" w:lineRule="exact" w:before="0"/>
                      <w:ind w:left="102" w:right="0" w:firstLine="0"/>
                      <w:jc w:val="left"/>
                      <w:rPr>
                        <w:rFonts w:ascii="Times New Roman"/>
                        <w:b/>
                        <w:sz w:val="82"/>
                      </w:rPr>
                    </w:pPr>
                    <w:r>
                      <w:rPr>
                        <w:rFonts w:ascii="Times New Roman"/>
                        <w:b/>
                        <w:color w:val="2A318A"/>
                        <w:w w:val="125"/>
                        <w:sz w:val="82"/>
                      </w:rPr>
                      <w:t>nity</w:t>
                    </w:r>
                  </w:p>
                </w:txbxContent>
              </v:textbox>
              <w10:wrap type="none"/>
            </v:shape>
          </v:group>
        </w:pict>
      </w:r>
      <w:r>
        <w:rPr>
          <w:rFonts w:ascii="Palatino Linotype"/>
          <w:sz w:val="20"/>
        </w:rPr>
      </w:r>
    </w:p>
    <w:p>
      <w:pPr>
        <w:pStyle w:val="BodyText"/>
        <w:spacing w:before="9"/>
        <w:rPr>
          <w:rFonts w:ascii="Palatino Linotype"/>
          <w:sz w:val="5"/>
        </w:rPr>
      </w:pPr>
    </w:p>
    <w:p>
      <w:pPr>
        <w:spacing w:line="235" w:lineRule="auto" w:before="93"/>
        <w:ind w:left="492" w:right="4195" w:hanging="6"/>
        <w:jc w:val="left"/>
        <w:rPr>
          <w:rFonts w:ascii="Times New Roman"/>
          <w:i/>
          <w:sz w:val="30"/>
        </w:rPr>
      </w:pPr>
      <w:r>
        <w:rPr/>
        <w:pict>
          <v:group style="position:absolute;margin-left:421.440002pt;margin-top:6.38533pt;width:190.6pt;height:40.35pt;mso-position-horizontal-relative:page;mso-position-vertical-relative:paragraph;z-index:15821824" coordorigin="8429,128" coordsize="3812,807">
            <v:shape style="position:absolute;left:8428;top:127;width:3452;height:807" coordorigin="8429,128" coordsize="3452,807" path="m11880,934l11805,859,11748,829,11675,806,11585,791,11477,785,8429,785,8429,128,10617,128,10617,783,11880,783,11880,934xe" filled="true" fillcolor="#2a318b" stroked="false">
              <v:path arrowok="t"/>
              <v:fill type="solid"/>
            </v:shape>
            <v:shape style="position:absolute;left:8692;top:347;width:1594;height:198" type="#_x0000_t75" stroked="false">
              <v:imagedata r:id="rId401" o:title=""/>
            </v:shape>
            <v:shape style="position:absolute;left:10617;top:127;width:1623;height:656" type="#_x0000_t75" stroked="false">
              <v:imagedata r:id="rId402" o:title=""/>
            </v:shape>
            <w10:wrap type="none"/>
          </v:group>
        </w:pict>
      </w:r>
      <w:r>
        <w:rPr/>
        <w:pict>
          <v:group style="position:absolute;margin-left:421.55899pt;margin-top:53.547501pt;width:172.45pt;height:539.2pt;mso-position-horizontal-relative:page;mso-position-vertical-relative:paragraph;z-index:15822336" coordorigin="8431,1071" coordsize="3449,10784">
            <v:shape style="position:absolute;left:8431;top:1070;width:3449;height:10784" coordorigin="8431,1071" coordsize="3449,10784" path="m11880,11854l8431,11854,8431,1071,11434,1071,11548,1079,11642,1102,11717,1136,11775,1178,11818,1226,11867,1329,11880,1419,11880,11854xe" filled="true" fillcolor="#eaf2f9" stroked="false">
              <v:path arrowok="t"/>
              <v:fill type="solid"/>
            </v:shape>
            <v:shape style="position:absolute;left:11340;top:1070;width:540;height:543" type="#_x0000_t75" stroked="false">
              <v:imagedata r:id="rId403" o:title=""/>
            </v:shape>
            <v:shape style="position:absolute;left:10255;top:1070;width:845;height:848" type="#_x0000_t75" stroked="false">
              <v:imagedata r:id="rId404" o:title=""/>
            </v:shape>
            <v:shape style="position:absolute;left:9410;top:1070;width:2470;height:848" type="#_x0000_t75" stroked="false">
              <v:imagedata r:id="rId405" o:title=""/>
            </v:shape>
            <v:shape style="position:absolute;left:8431;top:1070;width:740;height:740" type="#_x0000_t75" stroked="false">
              <v:imagedata r:id="rId406" o:title=""/>
            </v:shape>
            <v:shape style="position:absolute;left:8431;top:1070;width:1822;height:848" type="#_x0000_t75" stroked="false">
              <v:imagedata r:id="rId407" o:title=""/>
            </v:shape>
            <v:shape style="position:absolute;left:10257;top:2885;width:1623;height:963" type="#_x0000_t75" stroked="false">
              <v:imagedata r:id="rId408" o:title=""/>
            </v:shape>
            <v:shape style="position:absolute;left:11220;top:2225;width:660;height:1318" type="#_x0000_t75" stroked="false">
              <v:imagedata r:id="rId409" o:title=""/>
            </v:shape>
            <v:shape style="position:absolute;left:10255;top:1918;width:1625;height:965" type="#_x0000_t75" stroked="false">
              <v:imagedata r:id="rId410" o:title=""/>
            </v:shape>
            <v:shape style="position:absolute;left:10255;top:1920;width:965;height:1928" type="#_x0000_t75" stroked="false">
              <v:imagedata r:id="rId411" o:title=""/>
            </v:shape>
            <v:shape style="position:absolute;left:8431;top:2885;width:1822;height:963" type="#_x0000_t75" stroked="false">
              <v:imagedata r:id="rId412" o:title=""/>
            </v:shape>
            <v:shape style="position:absolute;left:9290;top:1920;width:965;height:1928" type="#_x0000_t75" stroked="false">
              <v:imagedata r:id="rId413" o:title=""/>
            </v:shape>
            <v:shape style="position:absolute;left:8431;top:1918;width:1824;height:965" type="#_x0000_t75" stroked="false">
              <v:imagedata r:id="rId414" o:title=""/>
            </v:shape>
            <v:shape style="position:absolute;left:8431;top:2028;width:860;height:1712" type="#_x0000_t75" stroked="false">
              <v:imagedata r:id="rId415" o:title=""/>
            </v:shape>
            <v:shape style="position:absolute;left:10255;top:3847;width:1625;height:965" type="#_x0000_t75" stroked="false">
              <v:imagedata r:id="rId416" o:title=""/>
            </v:shape>
            <v:shape style="position:absolute;left:11220;top:4154;width:660;height:1318" type="#_x0000_t75" stroked="false">
              <v:imagedata r:id="rId417" o:title=""/>
            </v:shape>
            <v:shape style="position:absolute;left:10255;top:3850;width:965;height:1928" type="#_x0000_t75" stroked="false">
              <v:imagedata r:id="rId418" o:title=""/>
            </v:shape>
            <v:shape style="position:absolute;left:10257;top:4814;width:1623;height:963" type="#_x0000_t75" stroked="false">
              <v:imagedata r:id="rId419" o:title=""/>
            </v:shape>
            <v:shape style="position:absolute;left:8431;top:3847;width:1824;height:965" type="#_x0000_t75" stroked="false">
              <v:imagedata r:id="rId420" o:title=""/>
            </v:shape>
            <v:shape style="position:absolute;left:9290;top:3850;width:965;height:1928" type="#_x0000_t75" stroked="false">
              <v:imagedata r:id="rId421" o:title=""/>
            </v:shape>
            <v:shape style="position:absolute;left:8431;top:3958;width:860;height:1712" type="#_x0000_t75" stroked="false">
              <v:imagedata r:id="rId422" o:title=""/>
            </v:shape>
            <v:shape style="position:absolute;left:8431;top:4814;width:1822;height:963" type="#_x0000_t75" stroked="false">
              <v:imagedata r:id="rId423" o:title=""/>
            </v:shape>
            <v:shape style="position:absolute;left:10255;top:5777;width:1625;height:965" type="#_x0000_t75" stroked="false">
              <v:imagedata r:id="rId424" o:title=""/>
            </v:shape>
            <v:shape style="position:absolute;left:11220;top:6084;width:660;height:1318" type="#_x0000_t75" stroked="false">
              <v:imagedata r:id="rId425" o:title=""/>
            </v:shape>
            <v:shape style="position:absolute;left:10255;top:5779;width:965;height:1928" type="#_x0000_t75" stroked="false">
              <v:imagedata r:id="rId426" o:title=""/>
            </v:shape>
            <v:shape style="position:absolute;left:10257;top:6744;width:1623;height:963" type="#_x0000_t75" stroked="false">
              <v:imagedata r:id="rId427" o:title=""/>
            </v:shape>
            <v:shape style="position:absolute;left:8431;top:5777;width:1824;height:965" type="#_x0000_t75" stroked="false">
              <v:imagedata r:id="rId428" o:title=""/>
            </v:shape>
            <v:shape style="position:absolute;left:9290;top:5779;width:965;height:1928" type="#_x0000_t75" stroked="false">
              <v:imagedata r:id="rId429" o:title=""/>
            </v:shape>
            <v:shape style="position:absolute;left:8431;top:5887;width:860;height:1712" type="#_x0000_t75" stroked="false">
              <v:imagedata r:id="rId430" o:title=""/>
            </v:shape>
            <v:shape style="position:absolute;left:8431;top:6744;width:1822;height:963" type="#_x0000_t75" stroked="false">
              <v:imagedata r:id="rId431" o:title=""/>
            </v:shape>
            <v:shape style="position:absolute;left:10255;top:7706;width:1625;height:965" type="#_x0000_t75" stroked="false">
              <v:imagedata r:id="rId432" o:title=""/>
            </v:shape>
            <v:shape style="position:absolute;left:11220;top:8014;width:660;height:1318" type="#_x0000_t75" stroked="false">
              <v:imagedata r:id="rId433" o:title=""/>
            </v:shape>
            <v:shape style="position:absolute;left:10255;top:7709;width:965;height:1930" type="#_x0000_t75" stroked="false">
              <v:imagedata r:id="rId434" o:title=""/>
            </v:shape>
            <v:shape style="position:absolute;left:10257;top:8674;width:1623;height:965" type="#_x0000_t75" stroked="false">
              <v:imagedata r:id="rId435" o:title=""/>
            </v:shape>
            <v:shape style="position:absolute;left:8431;top:7706;width:1822;height:965" type="#_x0000_t75" stroked="false">
              <v:imagedata r:id="rId436" o:title=""/>
            </v:shape>
            <v:shape style="position:absolute;left:9290;top:7709;width:965;height:1928" type="#_x0000_t75" stroked="false">
              <v:imagedata r:id="rId437" o:title=""/>
            </v:shape>
            <v:shape style="position:absolute;left:8431;top:7817;width:860;height:1712" type="#_x0000_t75" stroked="false">
              <v:imagedata r:id="rId438" o:title=""/>
            </v:shape>
            <v:shape style="position:absolute;left:8431;top:8674;width:1824;height:965" type="#_x0000_t75" stroked="false">
              <v:imagedata r:id="rId439" o:title=""/>
            </v:shape>
            <v:shape style="position:absolute;left:10255;top:9638;width:1625;height:965" type="#_x0000_t75" stroked="false">
              <v:imagedata r:id="rId440" o:title=""/>
            </v:shape>
            <v:shape style="position:absolute;left:11220;top:9946;width:660;height:1318" type="#_x0000_t75" stroked="false">
              <v:imagedata r:id="rId441" o:title=""/>
            </v:shape>
            <v:shape style="position:absolute;left:10255;top:9641;width:965;height:1928" type="#_x0000_t75" stroked="false">
              <v:imagedata r:id="rId442" o:title=""/>
            </v:shape>
            <v:shape style="position:absolute;left:10257;top:10606;width:1623;height:963" type="#_x0000_t75" stroked="false">
              <v:imagedata r:id="rId443" o:title=""/>
            </v:shape>
            <v:shape style="position:absolute;left:8431;top:9638;width:1824;height:965" type="#_x0000_t75" stroked="false">
              <v:imagedata r:id="rId444" o:title=""/>
            </v:shape>
            <v:shape style="position:absolute;left:9290;top:9641;width:965;height:1928" type="#_x0000_t75" stroked="false">
              <v:imagedata r:id="rId445" o:title=""/>
            </v:shape>
            <v:shape style="position:absolute;left:8431;top:9749;width:860;height:1712" type="#_x0000_t75" stroked="false">
              <v:imagedata r:id="rId446" o:title=""/>
            </v:shape>
            <v:shape style="position:absolute;left:8431;top:10606;width:1822;height:963" type="#_x0000_t75" stroked="false">
              <v:imagedata r:id="rId447" o:title=""/>
            </v:shape>
            <v:shape style="position:absolute;left:10255;top:11568;width:1625;height:286" type="#_x0000_t75" stroked="false">
              <v:imagedata r:id="rId448" o:title=""/>
            </v:shape>
            <v:shape style="position:absolute;left:8431;top:11568;width:2108;height:286" type="#_x0000_t75" stroked="false">
              <v:imagedata r:id="rId449" o:title=""/>
            </v:shape>
            <v:shape style="position:absolute;left:9971;top:11570;width:284;height:284" type="#_x0000_t75" stroked="false">
              <v:imagedata r:id="rId450" o:title=""/>
            </v:shape>
            <v:shape style="position:absolute;left:8431;top:11678;width:178;height:176" type="#_x0000_t75" stroked="false">
              <v:imagedata r:id="rId451" o:title=""/>
            </v:shape>
            <v:shape style="position:absolute;left:8688;top:1547;width:2130;height:160" type="#_x0000_t75" stroked="false">
              <v:imagedata r:id="rId452" o:title=""/>
            </v:shape>
            <v:shape style="position:absolute;left:8691;top:1811;width:2694;height:160" coordorigin="8691,1812" coordsize="2694,160" path="m8812,1941l8764,1941,8770,1939,8778,1934,8779,1931,8780,1923,8779,1920,8775,1916,8772,1914,8768,1912,8763,1910,8757,1908,8738,1904,8729,1901,8714,1894,8708,1889,8704,1883,8699,1877,8697,1870,8697,1852,8698,1844,8703,1833,8712,1825,8720,1819,8730,1815,8740,1813,8751,1812,8767,1813,8782,1817,8796,1823,8809,1832,8801,1842,8751,1842,8744,1842,8739,1843,8733,1848,8731,1852,8731,1858,8731,1861,8733,1864,8738,1867,8742,1870,8751,1873,8764,1876,8780,1880,8792,1885,8809,1899,8813,1909,8813,1938,8812,1941xm8791,1857l8784,1852,8777,1849,8770,1846,8764,1843,8757,1842,8801,1842,8791,1857xm8757,1971l8745,1971,8733,1969,8711,1960,8700,1954,8691,1946,8711,1922,8718,1928,8725,1932,8733,1936,8740,1939,8748,1941,8812,1941,8808,1950,8797,1958,8789,1964,8779,1967,8769,1970,8757,1971xm8962,1846l8834,1846,8834,1814,8962,1814,8962,1846xm8915,1969l8881,1969,8881,1846,8915,1846,8915,1969xm9112,1969l8995,1969,8995,1814,9111,1814,9111,1844,9028,1844,9028,1876,9101,1876,9101,1906,9028,1906,9028,1938,9112,1938,9112,1969xm9267,1969l9149,1969,9149,1814,9265,1814,9265,1844,9183,1844,9183,1876,9255,1876,9255,1906,9183,1906,9183,1938,9267,1938,9267,1969xm9337,1969l9303,1969,9303,1814,9374,1814,9388,1815,9400,1818,9410,1823,9419,1830,9427,1839,9430,1845,9337,1845,9337,1889,9428,1889,9423,1896,9417,1904,9409,1910,9399,1913,9403,1919,9337,1919,9337,1969xm9428,1889l9372,1889,9380,1889,9386,1887,9395,1879,9398,1874,9397,1859,9395,1854,9390,1850,9386,1847,9379,1845,9430,1845,9432,1850,9432,1859,9432,1878,9429,1888,9428,1889xm9437,1969l9397,1969,9364,1919,9403,1919,9437,1969xm9504,1969l9470,1969,9470,1814,9504,1814,9504,1969xm9581,1969l9548,1969,9548,1814,9579,1814,9622,1870,9581,1870,9581,1969xm9685,1909l9651,1909,9651,1814,9685,1814,9685,1909xm9685,1969l9656,1969,9581,1870,9622,1870,9651,1909,9685,1909,9685,1969xm9803,1971l9791,1970,9780,1968,9770,1965,9760,1961,9748,1954,9739,1944,9732,1933,9728,1923,9724,1913,9722,1903,9722,1892,9722,1891,9722,1880,9724,1870,9728,1860,9732,1851,9738,1843,9745,1835,9752,1828,9761,1822,9770,1818,9780,1814,9791,1812,9803,1812,9816,1812,9828,1813,9847,1820,9855,1826,9863,1833,9855,1843,9802,1843,9793,1843,9786,1845,9779,1849,9772,1854,9767,1859,9763,1867,9759,1874,9757,1882,9757,1906,9762,1917,9779,1935,9790,1940,9804,1940,9869,1940,9869,1947,9861,1954,9851,1959,9840,1964,9829,1969,9817,1971,9803,1971xm9842,1858l9836,1853,9830,1850,9818,1844,9810,1843,9855,1843,9842,1858xm9869,1940l9816,1940,9827,1937,9836,1931,9836,1909,9802,1909,9802,1880,9869,1880,9869,1940xm10052,1971l10041,1970,10030,1968,10021,1965,10011,1960,10000,1953,9990,1944,9983,1932,9979,1923,9976,1913,9974,1903,9973,1892,9973,1891,9974,1880,9976,1870,9979,1860,9983,1851,9989,1843,9995,1835,10003,1828,10012,1822,10021,1818,10031,1814,10042,1812,10053,1812,10068,1812,10080,1814,10099,1822,10107,1828,10114,1835,10108,1843,10053,1843,10045,1843,10037,1845,10030,1849,10023,1854,10018,1859,10014,1867,10010,1874,10008,1882,10008,1900,10010,1908,10014,1916,10018,1923,10023,1929,10037,1937,10044,1940,10053,1940,10112,1940,10115,1943,10108,1952,10099,1959,10079,1969,10067,1971,10052,1971xm10093,1860l10087,1855,10081,1850,10074,1847,10068,1844,10061,1843,10108,1843,10093,1860xm10112,1940l10062,1940,10069,1938,10076,1935,10082,1932,10088,1927,10094,1922,10112,1940xm10222,1971l10211,1970,10200,1968,10189,1965,10180,1960,10171,1955,10163,1948,10157,1940,10151,1932,10146,1923,10143,1913,10141,1903,10140,1892,10140,1891,10141,1882,10141,1880,10143,1870,10147,1860,10151,1851,10157,1843,10164,1835,10172,1828,10180,1822,10190,1818,10200,1814,10211,1812,10223,1812,10234,1812,10245,1814,10256,1818,10265,1822,10274,1828,10281,1835,10288,1842,10289,1843,10222,1843,10213,1843,10205,1845,10191,1854,10186,1859,10178,1874,10176,1882,10176,1901,10178,1908,10182,1916,10186,1923,10191,1929,10206,1937,10214,1940,10223,1940,10288,1940,10288,1940,10281,1948,10273,1954,10265,1960,10255,1965,10245,1968,10234,1970,10222,1971xm10288,1940l10223,1940,10232,1940,10240,1937,10247,1933,10254,1929,10259,1923,10267,1909,10269,1901,10269,1882,10267,1874,10263,1867,10259,1860,10254,1854,10239,1845,10231,1843,10222,1843,10289,1843,10294,1851,10298,1860,10302,1870,10304,1880,10305,1891,10304,1892,10304,1902,10302,1912,10298,1922,10294,1931,10288,1940xm10372,1969l10339,1969,10339,1814,10376,1814,10409,1868,10372,1868,10372,1969xm10452,1879l10416,1879,10457,1814,10493,1814,10493,1868,10460,1868,10452,1879xm10493,1969l10460,1969,10460,1868,10493,1868,10493,1969xm10416,1934l10415,1934,10372,1868,10409,1868,10416,1879,10452,1879,10416,1934xm10571,1969l10537,1969,10537,1814,10574,1814,10608,1868,10571,1868,10571,1969xm10650,1879l10615,1879,10655,1814,10692,1814,10692,1868,10658,1868,10650,1879xm10692,1969l10658,1969,10658,1868,10692,1868,10692,1969xm10615,1934l10614,1934,10571,1868,10608,1868,10615,1879,10650,1879,10615,1934xm10769,1969l10735,1969,10735,1814,10769,1814,10769,1969xm10932,1846l10804,1846,10804,1814,10932,1814,10932,1846xm10885,1969l10851,1969,10851,1846,10885,1846,10885,1969xm11082,1846l10954,1846,10954,1814,11082,1814,11082,1846xm11035,1969l11001,1969,11001,1846,11035,1846,11035,1969xm11230,1969l11113,1969,11113,1814,11229,1814,11229,1844,11146,1844,11146,1876,11219,1876,11219,1906,11146,1906,11146,1938,11230,1938,11230,1969xm11384,1969l11267,1969,11267,1814,11383,1814,11383,1844,11301,1844,11301,1876,11373,1876,11373,1906,11301,1906,11301,1938,11384,1938,11384,1969xe" filled="true" fillcolor="#2a318b" stroked="false">
              <v:path arrowok="t"/>
              <v:fill type="solid"/>
            </v:shape>
            <v:shape style="position:absolute;left:8962;top:2335;width:1252;height:144" coordorigin="8963,2336" coordsize="1252,144" path="m9034,2480l9020,2479,9008,2476,8987,2464,8978,2455,8972,2444,8966,2434,8963,2422,8963,2394,8966,2382,8972,2371,8978,2360,8986,2352,9008,2339,9021,2336,9048,2336,9059,2338,9076,2345,9084,2351,9090,2357,9084,2364,9035,2364,9027,2364,9020,2366,9008,2374,9003,2379,8996,2392,8994,2399,8994,2416,8996,2423,9000,2430,9003,2436,9008,2441,9014,2445,9020,2449,9027,2451,9035,2451,9088,2451,9091,2455,9084,2462,9076,2468,9058,2477,9047,2479,9034,2480xm9070,2380l9065,2375,9060,2371,9054,2368,9048,2365,9042,2364,9084,2364,9070,2380xm9088,2451l9043,2451,9049,2450,9055,2447,9061,2444,9066,2440,9071,2435,9088,2451xm9189,2480l9175,2479,9162,2476,9151,2470,9140,2464,9131,2455,9125,2444,9119,2434,9116,2421,9116,2399,9116,2394,9119,2382,9132,2360,9140,2352,9162,2339,9175,2336,9204,2336,9217,2339,9228,2345,9239,2352,9248,2360,9250,2364,9189,2364,9181,2364,9174,2366,9168,2370,9161,2374,9156,2379,9153,2385,9149,2392,9147,2399,9148,2416,9149,2423,9156,2436,9161,2441,9174,2449,9182,2451,9190,2451,9249,2451,9248,2455,9239,2463,9228,2470,9216,2476,9204,2479,9189,2480xm9249,2451l9190,2451,9198,2451,9205,2449,9212,2445,9218,2442,9223,2436,9226,2430,9230,2423,9231,2416,9231,2399,9230,2392,9222,2379,9218,2374,9211,2370,9205,2366,9198,2364,9189,2364,9250,2364,9254,2371,9260,2382,9263,2394,9263,2421,9260,2433,9249,2451xm9357,2430l9296,2430,9296,2401,9357,2401,9357,2430xm9459,2480l9446,2479,9433,2476,9412,2464,9404,2455,9397,2444,9391,2434,9388,2422,9388,2394,9391,2382,9397,2371,9403,2360,9412,2352,9434,2339,9446,2336,9473,2336,9484,2338,9493,2342,9501,2345,9509,2351,9515,2357,9510,2364,9460,2364,9452,2364,9446,2366,9439,2370,9433,2374,9429,2379,9422,2392,9420,2399,9420,2416,9422,2423,9425,2430,9428,2436,9433,2441,9439,2445,9445,2449,9452,2451,9460,2451,9513,2451,9516,2455,9509,2462,9501,2468,9484,2477,9473,2479,9459,2480xm9496,2380l9491,2375,9485,2371,9479,2368,9474,2365,9467,2364,9510,2364,9496,2380xm9513,2451l9468,2451,9475,2450,9480,2447,9486,2444,9492,2440,9497,2435,9513,2451xm9582,2477l9551,2477,9551,2338,9582,2338,9582,2393,9669,2393,9669,2421,9582,2421,9582,2477xm9669,2393l9638,2393,9638,2338,9669,2338,9669,2393xm9669,2477l9638,2477,9638,2421,9669,2421,9669,2477xm9731,2477l9700,2477,9760,2337,9788,2337,9804,2374,9774,2374,9755,2419,9823,2419,9835,2446,9744,2446,9731,2477xm9823,2419l9792,2419,9774,2374,9804,2374,9823,2419xm9848,2477l9816,2477,9803,2446,9835,2446,9848,2477xm9913,2477l9883,2477,9883,2338,9913,2338,9913,2477xm9991,2477l9961,2477,9961,2338,10024,2338,10037,2339,10048,2342,10057,2346,10065,2352,10073,2360,10075,2366,9991,2366,9991,2406,10073,2406,10063,2419,10056,2424,10047,2428,10051,2433,9991,2433,9991,2477xm10073,2406l10022,2406,10030,2405,10036,2404,10040,2400,10044,2397,10046,2392,10046,2379,10044,2374,10035,2367,10029,2366,10075,2366,10077,2371,10077,2396,10074,2405,10073,2406xm10081,2477l10045,2477,10015,2433,10051,2433,10081,2477xm10213,2452l10170,2452,10175,2451,10182,2446,10184,2443,10184,2436,10183,2434,10180,2430,10178,2428,10174,2426,10170,2425,10164,2423,10147,2419,10138,2416,10131,2413,10125,2410,10119,2405,10112,2395,10110,2388,10110,2372,10110,2365,10115,2355,10132,2340,10144,2336,10159,2336,10173,2337,10187,2341,10199,2346,10210,2354,10204,2363,10158,2363,10152,2363,10148,2364,10142,2369,10140,2372,10140,2378,10140,2380,10142,2383,10146,2386,10151,2388,10158,2391,10184,2397,10195,2402,10203,2408,10210,2415,10214,2424,10214,2450,10213,2452xm10194,2377l10188,2372,10182,2369,10170,2364,10164,2363,10204,2363,10194,2377xm10179,2479l10153,2479,10142,2477,10132,2474,10122,2470,10113,2464,10104,2457,10122,2435,10129,2440,10135,2444,10142,2448,10149,2451,10156,2452,10213,2452,10209,2461,10200,2468,10191,2475,10179,2479xe" filled="true" fillcolor="#000000" stroked="false">
              <v:path arrowok="t"/>
              <v:fill type="solid"/>
            </v:shape>
            <v:shape style="position:absolute;left:8689;top:2680;width:1552;height:190" type="#_x0000_t75" stroked="false">
              <v:imagedata r:id="rId453" o:title=""/>
            </v:shape>
            <v:shape style="position:absolute;left:8679;top:2925;width:2205;height:148" type="#_x0000_t75" stroked="false">
              <v:imagedata r:id="rId454" o:title=""/>
            </v:shape>
            <v:shape style="position:absolute;left:8695;top:3141;width:2390;height:153" type="#_x0000_t75" stroked="false">
              <v:imagedata r:id="rId455" o:title=""/>
            </v:shape>
            <v:shape style="position:absolute;left:8695;top:3356;width:2256;height:154" type="#_x0000_t75" stroked="false">
              <v:imagedata r:id="rId456" o:title=""/>
            </v:shape>
            <v:shape style="position:absolute;left:8703;top:3573;width:2321;height:127" type="#_x0000_t75" stroked="false">
              <v:imagedata r:id="rId457" o:title=""/>
            </v:shape>
            <v:shape style="position:absolute;left:8691;top:4047;width:1635;height:191" type="#_x0000_t75" stroked="false">
              <v:imagedata r:id="rId458" o:title=""/>
            </v:shape>
            <v:shape style="position:absolute;left:8682;top:4292;width:2825;height:154" type="#_x0000_t75" stroked="false">
              <v:imagedata r:id="rId459" o:title=""/>
            </v:shape>
            <v:shape style="position:absolute;left:8695;top:4508;width:1882;height:154" type="#_x0000_t75" stroked="false">
              <v:imagedata r:id="rId460" o:title=""/>
            </v:shape>
            <v:shape style="position:absolute;left:8689;top:4725;width:2530;height:148" type="#_x0000_t75" stroked="false">
              <v:imagedata r:id="rId461" o:title=""/>
            </v:shape>
            <v:shape style="position:absolute;left:8679;top:4941;width:2721;height:342" type="#_x0000_t75" stroked="false">
              <v:imagedata r:id="rId462" o:title=""/>
            </v:shape>
            <v:shape style="position:absolute;left:8962;top:5666;width:2502;height:384" coordorigin="8963,5667" coordsize="2502,384" path="m9087,6001l9084,5993,9082,5991,9080,5988,9075,5983,9069,5979,9061,5976,9066,5973,9070,5969,9073,5966,9077,5960,9079,5953,9079,5936,9079,5936,9076,5928,9070,5922,9062,5914,9056,5912,9056,6001,9056,6012,9055,6016,9047,6020,9042,6022,8998,6022,8998,5991,9042,5991,9047,5992,9055,5998,9056,6001,9056,5912,9049,5909,9049,5909,9049,5950,9049,5956,9047,5960,9043,5962,9039,5964,9033,5966,8998,5966,8998,5936,9029,5936,9042,5936,9048,5941,9049,5950,9049,5909,9033,5909,8969,5909,8969,6049,9051,6049,9063,6045,9082,6033,9087,6023,9087,6022,9087,6001xm9091,5786l9088,5783,9071,5766,9066,5771,9061,5775,9055,5778,9049,5781,9043,5783,9035,5783,9027,5782,9020,5781,9014,5777,9008,5773,9003,5767,9000,5761,8996,5754,8994,5747,8994,5730,8996,5723,9003,5710,9008,5705,9020,5697,9027,5695,9035,5695,9042,5695,9048,5697,9054,5699,9060,5702,9065,5706,9070,5711,9084,5695,9090,5688,9084,5682,9076,5677,9059,5669,9048,5667,9021,5667,9008,5670,8986,5683,8978,5692,8972,5703,8966,5713,8963,5725,8963,5753,8966,5765,8972,5776,8978,5786,8987,5795,9008,5808,9020,5811,9034,5811,9047,5811,9058,5808,9076,5800,9084,5794,9091,5786xm9218,6021l9142,6021,9142,5992,9208,5992,9208,5965,9142,5965,9142,5936,9217,5936,9217,5909,9112,5909,9112,6049,9218,6049,9218,6021xm9263,5725l9260,5713,9254,5702,9250,5695,9248,5692,9239,5683,9231,5679,9231,5747,9230,5755,9226,5761,9223,5768,9218,5773,9212,5777,9205,5781,9198,5782,9190,5783,9182,5782,9174,5781,9161,5773,9156,5767,9149,5754,9148,5747,9147,5730,9149,5723,9153,5717,9156,5710,9161,5705,9168,5701,9174,5697,9181,5695,9189,5695,9198,5695,9205,5697,9211,5701,9218,5705,9222,5710,9230,5724,9231,5730,9231,5747,9231,5679,9228,5677,9217,5670,9204,5667,9175,5667,9162,5670,9140,5683,9132,5692,9119,5713,9116,5725,9116,5731,9116,5753,9119,5765,9125,5775,9131,5786,9140,5795,9151,5801,9162,5808,9175,5811,9189,5811,9204,5811,9216,5807,9228,5801,9239,5795,9248,5786,9249,5783,9260,5764,9263,5753,9263,5725xm9371,5909l9341,5909,9341,5995,9314,5960,9275,5909,9247,5909,9247,6049,9277,6049,9277,5960,9345,6049,9371,6049,9371,5995,9371,5909xm9442,5669l9409,5669,9372,5728,9366,5718,9336,5669,9303,5669,9303,5808,9333,5808,9333,5718,9371,5777,9372,5777,9404,5728,9411,5718,9411,5808,9442,5808,9442,5718,9442,5669xm9510,6021l9434,6021,9434,5992,9500,5992,9500,5965,9434,5965,9434,5936,9509,5936,9509,5909,9404,5909,9404,6049,9510,6049,9510,6021xm9627,5669l9594,5669,9557,5728,9551,5718,9521,5669,9488,5669,9488,5808,9518,5808,9518,5718,9556,5777,9557,5777,9589,5728,9596,5718,9596,5808,9627,5808,9627,5718,9627,5669xm9645,5909l9539,5909,9539,6049,9570,6049,9570,5995,9636,5995,9636,5967,9570,5967,9570,5937,9645,5937,9645,5909xm9701,5909l9670,5909,9670,6049,9701,6049,9701,5909xm9788,5669l9757,5669,9757,5760,9754,5768,9749,5774,9744,5780,9736,5782,9717,5782,9710,5779,9705,5774,9700,5768,9697,5759,9697,5669,9666,5669,9666,5749,9667,5763,9670,5776,9675,5786,9682,5795,9691,5802,9701,5807,9713,5810,9726,5811,9740,5810,9752,5807,9762,5802,9771,5795,9778,5786,9780,5782,9783,5775,9786,5763,9787,5749,9788,5669xm9840,5909l9725,5909,9725,5938,9767,5938,9767,6049,9798,6049,9798,5938,9840,5938,9840,5909xm9953,5669l9923,5669,9923,5755,9896,5720,9858,5669,9830,5669,9830,5808,9860,5808,9860,5720,9927,5808,9953,5808,9953,5755,9953,5669xm9963,5995l9959,5986,9951,5980,9944,5973,9933,5969,9907,5962,9899,5960,9895,5957,9890,5955,9888,5951,9889,5949,9889,5943,9890,5940,9893,5938,9896,5936,9901,5935,9907,5934,9912,5934,9918,5936,9930,5940,9937,5944,9943,5948,9952,5934,9959,5925,9948,5917,9935,5912,9922,5909,9907,5907,9893,5907,9881,5911,9872,5919,9863,5926,9859,5936,9858,5944,9859,5960,9860,5966,9868,5977,9873,5981,9887,5987,9895,5990,9904,5992,9912,5994,9918,5996,9922,5998,9926,5999,9929,6001,9930,6003,9932,6005,9932,6007,9932,6014,9931,6018,9927,6020,9924,6022,9919,6023,9904,6023,9897,6022,9884,6016,9877,6012,9871,6007,9853,6028,9861,6036,9870,6041,9881,6045,9891,6049,9901,6050,9912,6050,9927,6050,9939,6047,9958,6032,9962,6023,9963,6021,9963,5995xm10031,5669l10000,5669,10000,5808,10031,5808,10031,5669xm10179,5669l10064,5669,10064,5698,10106,5698,10106,5808,10137,5808,10137,5698,10179,5698,10179,5669xm10181,5965l10178,5954,10168,5937,10166,5933,10157,5925,10149,5920,10149,5966,10149,5992,10145,6002,10138,6009,10130,6017,10120,6021,10107,6021,10084,6021,10084,5937,10107,5937,10120,5937,10130,5941,10145,5956,10149,5966,10149,5920,10146,5918,10135,5912,10122,5909,10107,5909,10053,5909,10053,6049,10107,6049,10122,6048,10135,6045,10146,6039,10157,6033,10166,6025,10168,6021,10178,6004,10181,5992,10181,5965xm10314,6021l10239,6021,10239,5992,10304,5992,10304,5965,10239,5965,10239,5936,10313,5936,10313,5909,10208,5909,10208,6049,10314,6049,10314,6021xm10337,5669l10302,5669,10268,5725,10235,5669,10199,5669,10252,5754,10252,5808,10283,5808,10283,5753,10301,5725,10337,5669xm10454,5943l10451,5937,10449,5931,10439,5923,10432,5917,10423,5913,10423,5965,10421,5969,10416,5973,10412,5977,10406,5979,10398,5980,10374,5980,10374,5937,10405,5937,10411,5939,10416,5942,10420,5946,10422,5951,10423,5965,10423,5913,10423,5913,10412,5910,10400,5909,10343,5909,10343,6049,10374,6049,10374,6007,10408,6007,10417,6005,10426,6001,10434,5998,10441,5992,10446,5985,10450,5980,10451,5978,10454,5969,10454,5943xm10598,6049l10585,6017,10574,5990,10554,5945,10543,5917,10543,5990,10506,5990,10524,5945,10543,5990,10543,5917,10539,5908,10511,5908,10451,6049,10482,6049,10495,6017,10554,6017,10566,6049,10598,6049xm10742,6049l10712,6004,10708,5999,10717,5995,10724,5990,10735,5977,10735,5976,10738,5967,10738,5942,10736,5937,10734,5931,10726,5923,10718,5917,10709,5913,10707,5912,10707,5963,10705,5968,10697,5975,10691,5977,10652,5977,10652,5937,10690,5937,10696,5939,10705,5945,10707,5950,10707,5963,10707,5912,10698,5910,10685,5909,10622,5909,10622,6049,10652,6049,10652,6004,10676,6004,10706,6049,10742,6049xm10871,5909l10755,5909,10755,5938,10798,5938,10798,6049,10828,6049,10828,5938,10871,5938,10871,5909xm11033,5909l11000,5909,10964,5968,10957,5958,10927,5909,10894,5909,10894,6049,10924,6049,10924,5958,10963,6017,10964,6017,10996,5968,11003,5958,11003,6049,11033,6049,11033,5958,11033,5909xm11172,6021l11097,6021,11097,5992,11162,5992,11162,5965,11097,5965,11097,5936,11171,5936,11171,5909,11066,5909,11066,6049,11172,6049,11172,6021xm11325,5909l11295,5909,11295,5995,11268,5960,11230,5909,11202,5909,11202,6049,11232,6049,11232,5960,11299,6049,11325,6049,11325,5995,11325,5909xm11464,5909l11348,5909,11348,5938,11391,5938,11391,6049,11421,6049,11421,5938,11464,5938,11464,5909xe" filled="true" fillcolor="#000000" stroked="false">
              <v:path arrowok="t"/>
              <v:fill type="solid"/>
            </v:shape>
            <v:shape style="position:absolute;left:8690;top:6248;width:1516;height:156" type="#_x0000_t75" stroked="false">
              <v:imagedata r:id="rId463" o:title=""/>
            </v:shape>
            <v:shape style="position:absolute;left:8698;top:6492;width:2833;height:154" type="#_x0000_t75" stroked="false">
              <v:imagedata r:id="rId464" o:title=""/>
            </v:shape>
            <v:shape style="position:absolute;left:8679;top:6705;width:2857;height:167" type="#_x0000_t75" stroked="false">
              <v:imagedata r:id="rId465" o:title=""/>
            </v:shape>
            <v:shape style="position:absolute;left:8679;top:6924;width:2092;height:343" type="#_x0000_t75" stroked="false">
              <v:imagedata r:id="rId466" o:title=""/>
            </v:shape>
            <v:shape style="position:absolute;left:8583;top:2233;width:181;height:314" type="#_x0000_t202" filled="false" stroked="false">
              <v:textbox inset="0,0,0,0">
                <w:txbxContent>
                  <w:p>
                    <w:pPr>
                      <w:spacing w:line="313" w:lineRule="exact" w:before="0"/>
                      <w:ind w:left="0" w:right="0" w:firstLine="0"/>
                      <w:jc w:val="left"/>
                      <w:rPr>
                        <w:rFonts w:ascii="Arial" w:hAnsi="Arial"/>
                        <w:sz w:val="28"/>
                      </w:rPr>
                    </w:pPr>
                    <w:r>
                      <w:rPr>
                        <w:rFonts w:ascii="Arial" w:hAnsi="Arial"/>
                        <w:color w:val="4BB1DD"/>
                        <w:w w:val="112"/>
                        <w:sz w:val="28"/>
                      </w:rPr>
                      <w:t>♦</w:t>
                    </w:r>
                  </w:p>
                </w:txbxContent>
              </v:textbox>
              <w10:wrap type="none"/>
            </v:shape>
            <v:shape style="position:absolute;left:8583;top:5558;width:181;height:314" type="#_x0000_t202" filled="false" stroked="false">
              <v:textbox inset="0,0,0,0">
                <w:txbxContent>
                  <w:p>
                    <w:pPr>
                      <w:spacing w:line="313" w:lineRule="exact" w:before="0"/>
                      <w:ind w:left="0" w:right="0" w:firstLine="0"/>
                      <w:jc w:val="left"/>
                      <w:rPr>
                        <w:rFonts w:ascii="Arial" w:hAnsi="Arial"/>
                        <w:sz w:val="28"/>
                      </w:rPr>
                    </w:pPr>
                    <w:r>
                      <w:rPr>
                        <w:rFonts w:ascii="Arial" w:hAnsi="Arial"/>
                        <w:color w:val="4BB1DD"/>
                        <w:w w:val="112"/>
                        <w:sz w:val="28"/>
                      </w:rPr>
                      <w:t>♦</w:t>
                    </w:r>
                  </w:p>
                </w:txbxContent>
              </v:textbox>
              <w10:wrap type="none"/>
            </v:shape>
            <v:shape style="position:absolute;left:8695;top:8182;width:3041;height:950" type="#_x0000_t202" filled="false" stroked="false">
              <v:textbox inset="0,0,0,0">
                <w:txbxContent>
                  <w:p>
                    <w:pPr>
                      <w:spacing w:line="212" w:lineRule="exact" w:before="0"/>
                      <w:ind w:left="2" w:right="0" w:firstLine="0"/>
                      <w:jc w:val="left"/>
                      <w:rPr>
                        <w:rFonts w:ascii="Arial"/>
                        <w:b/>
                        <w:sz w:val="19"/>
                      </w:rPr>
                    </w:pPr>
                    <w:r>
                      <w:rPr>
                        <w:rFonts w:ascii="Arial"/>
                        <w:b/>
                        <w:color w:val="2A318A"/>
                        <w:w w:val="115"/>
                        <w:sz w:val="19"/>
                      </w:rPr>
                      <w:t>QUESTIONS/COMMENTS</w:t>
                    </w:r>
                  </w:p>
                  <w:p>
                    <w:pPr>
                      <w:spacing w:line="266" w:lineRule="auto" w:before="103"/>
                      <w:ind w:left="4" w:right="573" w:firstLine="1"/>
                      <w:jc w:val="left"/>
                      <w:rPr>
                        <w:rFonts w:ascii="Times New Roman"/>
                        <w:sz w:val="17"/>
                      </w:rPr>
                    </w:pPr>
                    <w:r>
                      <w:rPr>
                        <w:rFonts w:ascii="Times New Roman"/>
                        <w:color w:val="0A0A0A"/>
                        <w:w w:val="115"/>
                        <w:sz w:val="17"/>
                      </w:rPr>
                      <w:t>To provide feedback </w:t>
                    </w:r>
                    <w:r>
                      <w:rPr>
                        <w:rFonts w:ascii="Times New Roman"/>
                        <w:color w:val="1A1A1A"/>
                        <w:w w:val="115"/>
                        <w:sz w:val="17"/>
                      </w:rPr>
                      <w:t>or </w:t>
                    </w:r>
                    <w:r>
                      <w:rPr>
                        <w:rFonts w:ascii="Times New Roman"/>
                        <w:color w:val="0A0A0A"/>
                        <w:w w:val="115"/>
                        <w:sz w:val="17"/>
                      </w:rPr>
                      <w:t>request</w:t>
                    </w:r>
                    <w:r>
                      <w:rPr>
                        <w:rFonts w:ascii="Times New Roman"/>
                        <w:color w:val="0A0A0A"/>
                        <w:spacing w:val="-46"/>
                        <w:w w:val="115"/>
                        <w:sz w:val="17"/>
                      </w:rPr>
                      <w:t> </w:t>
                    </w:r>
                    <w:r>
                      <w:rPr>
                        <w:rFonts w:ascii="Times New Roman"/>
                        <w:color w:val="0A0A0A"/>
                        <w:w w:val="115"/>
                        <w:sz w:val="17"/>
                      </w:rPr>
                      <w:t>more</w:t>
                    </w:r>
                    <w:r>
                      <w:rPr>
                        <w:rFonts w:ascii="Times New Roman"/>
                        <w:color w:val="0A0A0A"/>
                        <w:spacing w:val="-7"/>
                        <w:w w:val="115"/>
                        <w:sz w:val="17"/>
                      </w:rPr>
                      <w:t> </w:t>
                    </w:r>
                    <w:r>
                      <w:rPr>
                        <w:rFonts w:ascii="Times New Roman"/>
                        <w:color w:val="0A0A0A"/>
                        <w:w w:val="115"/>
                        <w:sz w:val="17"/>
                      </w:rPr>
                      <w:t>information</w:t>
                    </w:r>
                    <w:r>
                      <w:rPr>
                        <w:rFonts w:ascii="Times New Roman"/>
                        <w:color w:val="2F2F2F"/>
                        <w:w w:val="115"/>
                        <w:sz w:val="17"/>
                      </w:rPr>
                      <w:t>,</w:t>
                    </w:r>
                    <w:r>
                      <w:rPr>
                        <w:rFonts w:ascii="Times New Roman"/>
                        <w:color w:val="2F2F2F"/>
                        <w:spacing w:val="-4"/>
                        <w:w w:val="115"/>
                        <w:sz w:val="17"/>
                      </w:rPr>
                      <w:t> </w:t>
                    </w:r>
                    <w:r>
                      <w:rPr>
                        <w:rFonts w:ascii="Times New Roman"/>
                        <w:color w:val="1A1A1A"/>
                        <w:w w:val="115"/>
                        <w:sz w:val="17"/>
                      </w:rPr>
                      <w:t>email</w:t>
                    </w:r>
                  </w:p>
                  <w:p>
                    <w:pPr>
                      <w:spacing w:before="4"/>
                      <w:ind w:left="0" w:right="0" w:firstLine="0"/>
                      <w:jc w:val="left"/>
                      <w:rPr>
                        <w:rFonts w:ascii="Times New Roman"/>
                        <w:sz w:val="17"/>
                      </w:rPr>
                    </w:pPr>
                    <w:hyperlink r:id="rId221">
                      <w:r>
                        <w:rPr>
                          <w:rFonts w:ascii="Times New Roman"/>
                          <w:color w:val="1A1A1A"/>
                          <w:spacing w:val="-2"/>
                          <w:w w:val="115"/>
                          <w:sz w:val="17"/>
                        </w:rPr>
                        <w:t>communications@umassmemorial</w:t>
                      </w:r>
                      <w:r>
                        <w:rPr>
                          <w:rFonts w:ascii="Times New Roman"/>
                          <w:color w:val="4D4D4D"/>
                          <w:spacing w:val="-2"/>
                          <w:w w:val="115"/>
                          <w:sz w:val="17"/>
                        </w:rPr>
                        <w:t>.</w:t>
                      </w:r>
                      <w:r>
                        <w:rPr>
                          <w:rFonts w:ascii="Times New Roman"/>
                          <w:color w:val="1A1A1A"/>
                          <w:spacing w:val="-2"/>
                          <w:w w:val="115"/>
                          <w:sz w:val="17"/>
                        </w:rPr>
                        <w:t>org</w:t>
                      </w:r>
                      <w:r>
                        <w:rPr>
                          <w:rFonts w:ascii="Times New Roman"/>
                          <w:color w:val="4D4D4D"/>
                          <w:spacing w:val="-2"/>
                          <w:w w:val="115"/>
                          <w:sz w:val="17"/>
                        </w:rPr>
                        <w:t>.</w:t>
                      </w:r>
                    </w:hyperlink>
                  </w:p>
                </w:txbxContent>
              </v:textbox>
              <w10:wrap type="none"/>
            </v:shape>
            <v:shape style="position:absolute;left:8998;top:9840;width:2330;height:1752" type="#_x0000_t202" filled="false" stroked="false">
              <v:textbox inset="0,0,0,0">
                <w:txbxContent>
                  <w:p>
                    <w:pPr>
                      <w:spacing w:line="1031" w:lineRule="exact" w:before="0"/>
                      <w:ind w:left="16" w:right="192" w:firstLine="0"/>
                      <w:jc w:val="center"/>
                      <w:rPr>
                        <w:rFonts w:ascii="Times New Roman" w:hAnsi="Times New Roman"/>
                        <w:sz w:val="57"/>
                      </w:rPr>
                    </w:pPr>
                    <w:r>
                      <w:rPr>
                        <w:rFonts w:ascii="Arial" w:hAnsi="Arial"/>
                        <w:color w:val="2A318A"/>
                        <w:w w:val="105"/>
                        <w:sz w:val="68"/>
                      </w:rPr>
                      <w:t>II</w:t>
                    </w:r>
                    <w:r>
                      <w:rPr>
                        <w:rFonts w:ascii="Times New Roman" w:hAnsi="Times New Roman"/>
                        <w:color w:val="2A318A"/>
                        <w:w w:val="105"/>
                        <w:position w:val="39"/>
                        <w:sz w:val="57"/>
                      </w:rPr>
                      <w:t>•</w:t>
                    </w:r>
                  </w:p>
                  <w:p>
                    <w:pPr>
                      <w:spacing w:line="341" w:lineRule="exact" w:before="0"/>
                      <w:ind w:left="16" w:right="34" w:firstLine="0"/>
                      <w:jc w:val="center"/>
                      <w:rPr>
                        <w:rFonts w:ascii="Arial"/>
                        <w:i/>
                        <w:sz w:val="31"/>
                      </w:rPr>
                    </w:pPr>
                    <w:r>
                      <w:rPr>
                        <w:rFonts w:ascii="Arial"/>
                        <w:i/>
                        <w:color w:val="2A318A"/>
                        <w:sz w:val="31"/>
                      </w:rPr>
                      <w:t>UMassMemorial</w:t>
                    </w:r>
                  </w:p>
                  <w:p>
                    <w:pPr>
                      <w:spacing w:before="23"/>
                      <w:ind w:left="299" w:right="256" w:firstLine="0"/>
                      <w:jc w:val="center"/>
                      <w:rPr>
                        <w:rFonts w:ascii="Arial"/>
                        <w:i/>
                        <w:sz w:val="31"/>
                      </w:rPr>
                    </w:pPr>
                    <w:r>
                      <w:rPr>
                        <w:rFonts w:ascii="Arial"/>
                        <w:i/>
                        <w:color w:val="2A318A"/>
                        <w:w w:val="105"/>
                        <w:sz w:val="31"/>
                      </w:rPr>
                      <w:t>Health</w:t>
                    </w:r>
                    <w:r>
                      <w:rPr>
                        <w:rFonts w:ascii="Arial"/>
                        <w:i/>
                        <w:color w:val="2A318A"/>
                        <w:spacing w:val="-2"/>
                        <w:w w:val="105"/>
                        <w:sz w:val="31"/>
                      </w:rPr>
                      <w:t> </w:t>
                    </w:r>
                    <w:r>
                      <w:rPr>
                        <w:rFonts w:ascii="Arial"/>
                        <w:i/>
                        <w:color w:val="2A318A"/>
                        <w:w w:val="105"/>
                        <w:sz w:val="31"/>
                      </w:rPr>
                      <w:t>Care</w:t>
                    </w:r>
                  </w:p>
                </w:txbxContent>
              </v:textbox>
              <w10:wrap type="none"/>
            </v:shape>
            <w10:wrap type="none"/>
          </v:group>
        </w:pict>
      </w:r>
      <w:r>
        <w:rPr>
          <w:rFonts w:ascii="Times New Roman"/>
          <w:i/>
          <w:color w:val="2A318A"/>
          <w:w w:val="105"/>
          <w:sz w:val="30"/>
        </w:rPr>
        <w:t>UMass</w:t>
      </w:r>
      <w:r>
        <w:rPr>
          <w:rFonts w:ascii="Times New Roman"/>
          <w:i/>
          <w:color w:val="2A318A"/>
          <w:spacing w:val="-13"/>
          <w:w w:val="105"/>
          <w:sz w:val="30"/>
        </w:rPr>
        <w:t> </w:t>
      </w:r>
      <w:r>
        <w:rPr>
          <w:rFonts w:ascii="Times New Roman"/>
          <w:i/>
          <w:color w:val="2A318A"/>
          <w:w w:val="105"/>
          <w:sz w:val="30"/>
        </w:rPr>
        <w:t>Memorial</w:t>
      </w:r>
      <w:r>
        <w:rPr>
          <w:rFonts w:ascii="Times New Roman"/>
          <w:i/>
          <w:color w:val="2A318A"/>
          <w:spacing w:val="37"/>
          <w:w w:val="105"/>
          <w:sz w:val="30"/>
        </w:rPr>
        <w:t> </w:t>
      </w:r>
      <w:r>
        <w:rPr>
          <w:rFonts w:ascii="Times New Roman"/>
          <w:i/>
          <w:color w:val="2A318A"/>
          <w:w w:val="105"/>
          <w:sz w:val="30"/>
        </w:rPr>
        <w:t>Health</w:t>
      </w:r>
      <w:r>
        <w:rPr>
          <w:rFonts w:ascii="Times New Roman"/>
          <w:i/>
          <w:color w:val="2A318A"/>
          <w:spacing w:val="-3"/>
          <w:w w:val="105"/>
          <w:sz w:val="30"/>
        </w:rPr>
        <w:t> </w:t>
      </w:r>
      <w:r>
        <w:rPr>
          <w:rFonts w:ascii="Times New Roman"/>
          <w:i/>
          <w:color w:val="2A318A"/>
          <w:w w:val="105"/>
          <w:sz w:val="30"/>
        </w:rPr>
        <w:t>Care</w:t>
      </w:r>
      <w:r>
        <w:rPr>
          <w:rFonts w:ascii="Times New Roman"/>
          <w:i/>
          <w:color w:val="2A318A"/>
          <w:spacing w:val="8"/>
          <w:w w:val="105"/>
          <w:sz w:val="30"/>
        </w:rPr>
        <w:t> </w:t>
      </w:r>
      <w:r>
        <w:rPr>
          <w:rFonts w:ascii="Times New Roman"/>
          <w:color w:val="2A318A"/>
          <w:w w:val="105"/>
          <w:sz w:val="30"/>
        </w:rPr>
        <w:t>-</w:t>
      </w:r>
      <w:r>
        <w:rPr>
          <w:rFonts w:ascii="Times New Roman"/>
          <w:color w:val="2A318A"/>
          <w:spacing w:val="46"/>
          <w:w w:val="105"/>
          <w:sz w:val="30"/>
        </w:rPr>
        <w:t> </w:t>
      </w:r>
      <w:r>
        <w:rPr>
          <w:rFonts w:ascii="Times New Roman"/>
          <w:i/>
          <w:color w:val="2A318A"/>
          <w:w w:val="105"/>
          <w:sz w:val="30"/>
        </w:rPr>
        <w:t>committed</w:t>
      </w:r>
      <w:r>
        <w:rPr>
          <w:rFonts w:ascii="Times New Roman"/>
          <w:i/>
          <w:color w:val="2A318A"/>
          <w:spacing w:val="46"/>
          <w:w w:val="105"/>
          <w:sz w:val="30"/>
        </w:rPr>
        <w:t> </w:t>
      </w:r>
      <w:r>
        <w:rPr>
          <w:rFonts w:ascii="Times New Roman"/>
          <w:i/>
          <w:color w:val="2A318A"/>
          <w:w w:val="105"/>
          <w:sz w:val="30"/>
        </w:rPr>
        <w:t>to</w:t>
      </w:r>
      <w:r>
        <w:rPr>
          <w:rFonts w:ascii="Times New Roman"/>
          <w:i/>
          <w:color w:val="2A318A"/>
          <w:spacing w:val="-22"/>
          <w:w w:val="105"/>
          <w:sz w:val="30"/>
        </w:rPr>
        <w:t> </w:t>
      </w:r>
      <w:r>
        <w:rPr>
          <w:rFonts w:ascii="Times New Roman"/>
          <w:i/>
          <w:color w:val="2A318A"/>
          <w:w w:val="105"/>
          <w:sz w:val="30"/>
        </w:rPr>
        <w:t>improving</w:t>
      </w:r>
      <w:r>
        <w:rPr>
          <w:rFonts w:ascii="Times New Roman"/>
          <w:i/>
          <w:color w:val="2A318A"/>
          <w:spacing w:val="-75"/>
          <w:w w:val="105"/>
          <w:sz w:val="30"/>
        </w:rPr>
        <w:t> </w:t>
      </w:r>
      <w:r>
        <w:rPr>
          <w:rFonts w:ascii="Times New Roman"/>
          <w:i/>
          <w:color w:val="2A318A"/>
          <w:w w:val="105"/>
          <w:sz w:val="30"/>
        </w:rPr>
        <w:t>the environmental, financial</w:t>
      </w:r>
      <w:r>
        <w:rPr>
          <w:rFonts w:ascii="Times New Roman"/>
          <w:i/>
          <w:color w:val="2A318A"/>
          <w:spacing w:val="1"/>
          <w:w w:val="105"/>
          <w:sz w:val="30"/>
        </w:rPr>
        <w:t> </w:t>
      </w:r>
      <w:r>
        <w:rPr>
          <w:rFonts w:ascii="Times New Roman"/>
          <w:i/>
          <w:color w:val="2A318A"/>
          <w:w w:val="105"/>
          <w:sz w:val="30"/>
        </w:rPr>
        <w:t>and</w:t>
      </w:r>
      <w:r>
        <w:rPr>
          <w:rFonts w:ascii="Times New Roman"/>
          <w:i/>
          <w:color w:val="2A318A"/>
          <w:spacing w:val="1"/>
          <w:w w:val="105"/>
          <w:sz w:val="30"/>
        </w:rPr>
        <w:t> </w:t>
      </w:r>
      <w:r>
        <w:rPr>
          <w:rFonts w:ascii="Times New Roman"/>
          <w:i/>
          <w:color w:val="2A318A"/>
          <w:w w:val="105"/>
          <w:sz w:val="30"/>
        </w:rPr>
        <w:t>physical</w:t>
      </w:r>
      <w:r>
        <w:rPr>
          <w:rFonts w:ascii="Times New Roman"/>
          <w:i/>
          <w:color w:val="2A318A"/>
          <w:spacing w:val="1"/>
          <w:w w:val="105"/>
          <w:sz w:val="30"/>
        </w:rPr>
        <w:t> </w:t>
      </w:r>
      <w:r>
        <w:rPr>
          <w:rFonts w:ascii="Times New Roman"/>
          <w:i/>
          <w:color w:val="2A318A"/>
          <w:w w:val="105"/>
          <w:sz w:val="30"/>
        </w:rPr>
        <w:t>health of the</w:t>
      </w:r>
      <w:r>
        <w:rPr>
          <w:rFonts w:ascii="Times New Roman"/>
          <w:i/>
          <w:color w:val="2A318A"/>
          <w:spacing w:val="1"/>
          <w:w w:val="105"/>
          <w:sz w:val="30"/>
        </w:rPr>
        <w:t> </w:t>
      </w:r>
      <w:r>
        <w:rPr>
          <w:rFonts w:ascii="Times New Roman"/>
          <w:i/>
          <w:color w:val="2A318A"/>
          <w:w w:val="110"/>
          <w:sz w:val="30"/>
        </w:rPr>
        <w:t>people</w:t>
      </w:r>
      <w:r>
        <w:rPr>
          <w:rFonts w:ascii="Times New Roman"/>
          <w:i/>
          <w:color w:val="2A318A"/>
          <w:spacing w:val="-10"/>
          <w:w w:val="110"/>
          <w:sz w:val="30"/>
        </w:rPr>
        <w:t> </w:t>
      </w:r>
      <w:r>
        <w:rPr>
          <w:rFonts w:ascii="Times New Roman"/>
          <w:i/>
          <w:color w:val="2A318A"/>
          <w:w w:val="110"/>
          <w:sz w:val="30"/>
        </w:rPr>
        <w:t>of</w:t>
      </w:r>
      <w:r>
        <w:rPr>
          <w:rFonts w:ascii="Times New Roman"/>
          <w:i/>
          <w:color w:val="2A318A"/>
          <w:spacing w:val="-13"/>
          <w:w w:val="110"/>
          <w:sz w:val="30"/>
        </w:rPr>
        <w:t> </w:t>
      </w:r>
      <w:r>
        <w:rPr>
          <w:rFonts w:ascii="Times New Roman"/>
          <w:i/>
          <w:color w:val="2A318A"/>
          <w:w w:val="110"/>
          <w:sz w:val="30"/>
        </w:rPr>
        <w:t>Central</w:t>
      </w:r>
      <w:r>
        <w:rPr>
          <w:rFonts w:ascii="Times New Roman"/>
          <w:i/>
          <w:color w:val="2A318A"/>
          <w:spacing w:val="-3"/>
          <w:w w:val="110"/>
          <w:sz w:val="30"/>
        </w:rPr>
        <w:t> </w:t>
      </w:r>
      <w:r>
        <w:rPr>
          <w:rFonts w:ascii="Times New Roman"/>
          <w:i/>
          <w:color w:val="2A318A"/>
          <w:w w:val="110"/>
          <w:sz w:val="30"/>
        </w:rPr>
        <w:t>Massachusetts.</w:t>
      </w:r>
    </w:p>
    <w:p>
      <w:pPr>
        <w:pStyle w:val="BodyText"/>
        <w:spacing w:before="9"/>
        <w:rPr>
          <w:rFonts w:ascii="Times New Roman"/>
          <w:i/>
          <w:sz w:val="22"/>
        </w:rPr>
      </w:pPr>
      <w:r>
        <w:rPr/>
        <w:pict>
          <v:shape style="position:absolute;margin-left:18.268620pt;margin-top:17.59882pt;width:384.65pt;height:.1pt;mso-position-horizontal-relative:page;mso-position-vertical-relative:paragraph;z-index:-15642112;mso-wrap-distance-left:0;mso-wrap-distance-right:0" coordorigin="365,352" coordsize="7693,0" path="m365,352l8057,352e" filled="false" stroked="true" strokeweight="5.046108pt" strokecolor="#000000">
            <v:path arrowok="t"/>
            <v:stroke dashstyle="solid"/>
            <w10:wrap type="topAndBottom"/>
          </v:shape>
        </w:pict>
      </w:r>
    </w:p>
    <w:p>
      <w:pPr>
        <w:spacing w:before="139" w:after="81"/>
        <w:ind w:left="101" w:right="0" w:firstLine="0"/>
        <w:jc w:val="left"/>
        <w:rPr>
          <w:rFonts w:ascii="Arial" w:hAnsi="Arial"/>
          <w:sz w:val="32"/>
        </w:rPr>
      </w:pPr>
      <w:r>
        <w:rPr>
          <w:rFonts w:ascii="Arial" w:hAnsi="Arial"/>
          <w:color w:val="4BB1DD"/>
          <w:w w:val="112"/>
          <w:sz w:val="32"/>
        </w:rPr>
        <w:t>♦</w:t>
      </w:r>
    </w:p>
    <w:p>
      <w:pPr>
        <w:pStyle w:val="BodyText"/>
        <w:spacing w:line="180" w:lineRule="exact"/>
        <w:ind w:left="595"/>
        <w:rPr>
          <w:rFonts w:ascii="Arial"/>
          <w:sz w:val="18"/>
        </w:rPr>
      </w:pPr>
      <w:r>
        <w:rPr>
          <w:rFonts w:ascii="Arial"/>
          <w:position w:val="-3"/>
          <w:sz w:val="18"/>
        </w:rPr>
        <w:drawing>
          <wp:inline distT="0" distB="0" distL="0" distR="0">
            <wp:extent cx="3019448" cy="114300"/>
            <wp:effectExtent l="0" t="0" r="0" b="0"/>
            <wp:docPr id="69" name="image350.png"/>
            <wp:cNvGraphicFramePr>
              <a:graphicFrameLocks noChangeAspect="1"/>
            </wp:cNvGraphicFramePr>
            <a:graphic>
              <a:graphicData uri="http://schemas.openxmlformats.org/drawingml/2006/picture">
                <pic:pic>
                  <pic:nvPicPr>
                    <pic:cNvPr id="70" name="image350.png"/>
                    <pic:cNvPicPr/>
                  </pic:nvPicPr>
                  <pic:blipFill>
                    <a:blip r:embed="rId467" cstate="print"/>
                    <a:stretch>
                      <a:fillRect/>
                    </a:stretch>
                  </pic:blipFill>
                  <pic:spPr>
                    <a:xfrm>
                      <a:off x="0" y="0"/>
                      <a:ext cx="3019448" cy="114300"/>
                    </a:xfrm>
                    <a:prstGeom prst="rect">
                      <a:avLst/>
                    </a:prstGeom>
                  </pic:spPr>
                </pic:pic>
              </a:graphicData>
            </a:graphic>
          </wp:inline>
        </w:drawing>
      </w:r>
      <w:r>
        <w:rPr>
          <w:rFonts w:ascii="Arial"/>
          <w:position w:val="-3"/>
          <w:sz w:val="18"/>
        </w:rPr>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17"/>
        </w:rPr>
      </w:pPr>
      <w:r>
        <w:rPr/>
        <w:drawing>
          <wp:anchor distT="0" distB="0" distL="0" distR="0" allowOverlap="1" layoutInCell="1" locked="0" behindDoc="0" simplePos="0" relativeHeight="170">
            <wp:simplePos x="0" y="0"/>
            <wp:positionH relativeFrom="page">
              <wp:posOffset>1406613</wp:posOffset>
            </wp:positionH>
            <wp:positionV relativeFrom="paragraph">
              <wp:posOffset>149222</wp:posOffset>
            </wp:positionV>
            <wp:extent cx="3563581" cy="106870"/>
            <wp:effectExtent l="0" t="0" r="0" b="0"/>
            <wp:wrapTopAndBottom/>
            <wp:docPr id="71" name="image351.png"/>
            <wp:cNvGraphicFramePr>
              <a:graphicFrameLocks noChangeAspect="1"/>
            </wp:cNvGraphicFramePr>
            <a:graphic>
              <a:graphicData uri="http://schemas.openxmlformats.org/drawingml/2006/picture">
                <pic:pic>
                  <pic:nvPicPr>
                    <pic:cNvPr id="72" name="image351.png"/>
                    <pic:cNvPicPr/>
                  </pic:nvPicPr>
                  <pic:blipFill>
                    <a:blip r:embed="rId468" cstate="print"/>
                    <a:stretch>
                      <a:fillRect/>
                    </a:stretch>
                  </pic:blipFill>
                  <pic:spPr>
                    <a:xfrm>
                      <a:off x="0" y="0"/>
                      <a:ext cx="3563581" cy="106870"/>
                    </a:xfrm>
                    <a:prstGeom prst="rect">
                      <a:avLst/>
                    </a:prstGeom>
                  </pic:spPr>
                </pic:pic>
              </a:graphicData>
            </a:graphic>
          </wp:anchor>
        </w:drawing>
      </w:r>
    </w:p>
    <w:p>
      <w:pPr>
        <w:pStyle w:val="BodyText"/>
        <w:spacing w:before="10"/>
        <w:rPr>
          <w:rFonts w:ascii="Arial"/>
          <w:sz w:val="6"/>
        </w:rPr>
      </w:pPr>
    </w:p>
    <w:p>
      <w:pPr>
        <w:pStyle w:val="BodyText"/>
        <w:spacing w:line="169" w:lineRule="exact"/>
        <w:ind w:left="247"/>
        <w:rPr>
          <w:rFonts w:ascii="Arial"/>
          <w:sz w:val="16"/>
        </w:rPr>
      </w:pPr>
      <w:r>
        <w:rPr>
          <w:rFonts w:ascii="Arial"/>
          <w:position w:val="-2"/>
          <w:sz w:val="16"/>
        </w:rPr>
        <w:drawing>
          <wp:inline distT="0" distB="0" distL="0" distR="0">
            <wp:extent cx="4737525" cy="107346"/>
            <wp:effectExtent l="0" t="0" r="0" b="0"/>
            <wp:docPr id="73" name="image352.png"/>
            <wp:cNvGraphicFramePr>
              <a:graphicFrameLocks noChangeAspect="1"/>
            </wp:cNvGraphicFramePr>
            <a:graphic>
              <a:graphicData uri="http://schemas.openxmlformats.org/drawingml/2006/picture">
                <pic:pic>
                  <pic:nvPicPr>
                    <pic:cNvPr id="74" name="image352.png"/>
                    <pic:cNvPicPr/>
                  </pic:nvPicPr>
                  <pic:blipFill>
                    <a:blip r:embed="rId469" cstate="print"/>
                    <a:stretch>
                      <a:fillRect/>
                    </a:stretch>
                  </pic:blipFill>
                  <pic:spPr>
                    <a:xfrm>
                      <a:off x="0" y="0"/>
                      <a:ext cx="4737525" cy="107346"/>
                    </a:xfrm>
                    <a:prstGeom prst="rect">
                      <a:avLst/>
                    </a:prstGeom>
                  </pic:spPr>
                </pic:pic>
              </a:graphicData>
            </a:graphic>
          </wp:inline>
        </w:drawing>
      </w:r>
      <w:r>
        <w:rPr>
          <w:rFonts w:ascii="Arial"/>
          <w:position w:val="-2"/>
          <w:sz w:val="16"/>
        </w:rPr>
      </w:r>
    </w:p>
    <w:p>
      <w:pPr>
        <w:pStyle w:val="BodyText"/>
        <w:spacing w:before="5"/>
        <w:rPr>
          <w:rFonts w:ascii="Arial"/>
          <w:sz w:val="6"/>
        </w:rPr>
      </w:pPr>
      <w:r>
        <w:rPr/>
        <w:drawing>
          <wp:anchor distT="0" distB="0" distL="0" distR="0" allowOverlap="1" layoutInCell="1" locked="0" behindDoc="0" simplePos="0" relativeHeight="171">
            <wp:simplePos x="0" y="0"/>
            <wp:positionH relativeFrom="page">
              <wp:posOffset>232638</wp:posOffset>
            </wp:positionH>
            <wp:positionV relativeFrom="paragraph">
              <wp:posOffset>72330</wp:posOffset>
            </wp:positionV>
            <wp:extent cx="1412923" cy="107346"/>
            <wp:effectExtent l="0" t="0" r="0" b="0"/>
            <wp:wrapTopAndBottom/>
            <wp:docPr id="75" name="image353.png"/>
            <wp:cNvGraphicFramePr>
              <a:graphicFrameLocks noChangeAspect="1"/>
            </wp:cNvGraphicFramePr>
            <a:graphic>
              <a:graphicData uri="http://schemas.openxmlformats.org/drawingml/2006/picture">
                <pic:pic>
                  <pic:nvPicPr>
                    <pic:cNvPr id="76" name="image353.png"/>
                    <pic:cNvPicPr/>
                  </pic:nvPicPr>
                  <pic:blipFill>
                    <a:blip r:embed="rId470" cstate="print"/>
                    <a:stretch>
                      <a:fillRect/>
                    </a:stretch>
                  </pic:blipFill>
                  <pic:spPr>
                    <a:xfrm>
                      <a:off x="0" y="0"/>
                      <a:ext cx="1412923" cy="107346"/>
                    </a:xfrm>
                    <a:prstGeom prst="rect">
                      <a:avLst/>
                    </a:prstGeom>
                  </pic:spPr>
                </pic:pic>
              </a:graphicData>
            </a:graphic>
          </wp:anchor>
        </w:drawing>
      </w:r>
      <w:r>
        <w:rPr/>
        <w:drawing>
          <wp:anchor distT="0" distB="0" distL="0" distR="0" allowOverlap="1" layoutInCell="1" locked="0" behindDoc="0" simplePos="0" relativeHeight="172">
            <wp:simplePos x="0" y="0"/>
            <wp:positionH relativeFrom="page">
              <wp:posOffset>233514</wp:posOffset>
            </wp:positionH>
            <wp:positionV relativeFrom="paragraph">
              <wp:posOffset>364176</wp:posOffset>
            </wp:positionV>
            <wp:extent cx="4673268" cy="107346"/>
            <wp:effectExtent l="0" t="0" r="0" b="0"/>
            <wp:wrapTopAndBottom/>
            <wp:docPr id="77" name="image354.png"/>
            <wp:cNvGraphicFramePr>
              <a:graphicFrameLocks noChangeAspect="1"/>
            </wp:cNvGraphicFramePr>
            <a:graphic>
              <a:graphicData uri="http://schemas.openxmlformats.org/drawingml/2006/picture">
                <pic:pic>
                  <pic:nvPicPr>
                    <pic:cNvPr id="78" name="image354.png"/>
                    <pic:cNvPicPr/>
                  </pic:nvPicPr>
                  <pic:blipFill>
                    <a:blip r:embed="rId471" cstate="print"/>
                    <a:stretch>
                      <a:fillRect/>
                    </a:stretch>
                  </pic:blipFill>
                  <pic:spPr>
                    <a:xfrm>
                      <a:off x="0" y="0"/>
                      <a:ext cx="4673268" cy="107346"/>
                    </a:xfrm>
                    <a:prstGeom prst="rect">
                      <a:avLst/>
                    </a:prstGeom>
                  </pic:spPr>
                </pic:pic>
              </a:graphicData>
            </a:graphic>
          </wp:anchor>
        </w:drawing>
      </w:r>
    </w:p>
    <w:p>
      <w:pPr>
        <w:pStyle w:val="BodyText"/>
        <w:spacing w:before="4"/>
        <w:rPr>
          <w:rFonts w:ascii="Arial"/>
          <w:sz w:val="19"/>
        </w:rPr>
      </w:pPr>
    </w:p>
    <w:p>
      <w:pPr>
        <w:pStyle w:val="BodyText"/>
        <w:spacing w:before="11"/>
        <w:rPr>
          <w:rFonts w:ascii="Arial"/>
          <w:sz w:val="6"/>
        </w:rPr>
      </w:pPr>
    </w:p>
    <w:p>
      <w:pPr>
        <w:pStyle w:val="BodyText"/>
        <w:spacing w:line="169" w:lineRule="exact"/>
        <w:ind w:left="244"/>
        <w:rPr>
          <w:rFonts w:ascii="Arial"/>
          <w:sz w:val="16"/>
        </w:rPr>
      </w:pPr>
      <w:r>
        <w:rPr>
          <w:rFonts w:ascii="Arial"/>
          <w:position w:val="-2"/>
          <w:sz w:val="16"/>
        </w:rPr>
        <w:drawing>
          <wp:inline distT="0" distB="0" distL="0" distR="0">
            <wp:extent cx="4602302" cy="107346"/>
            <wp:effectExtent l="0" t="0" r="0" b="0"/>
            <wp:docPr id="79" name="image355.png"/>
            <wp:cNvGraphicFramePr>
              <a:graphicFrameLocks noChangeAspect="1"/>
            </wp:cNvGraphicFramePr>
            <a:graphic>
              <a:graphicData uri="http://schemas.openxmlformats.org/drawingml/2006/picture">
                <pic:pic>
                  <pic:nvPicPr>
                    <pic:cNvPr id="80" name="image355.png"/>
                    <pic:cNvPicPr/>
                  </pic:nvPicPr>
                  <pic:blipFill>
                    <a:blip r:embed="rId472" cstate="print"/>
                    <a:stretch>
                      <a:fillRect/>
                    </a:stretch>
                  </pic:blipFill>
                  <pic:spPr>
                    <a:xfrm>
                      <a:off x="0" y="0"/>
                      <a:ext cx="4602302" cy="107346"/>
                    </a:xfrm>
                    <a:prstGeom prst="rect">
                      <a:avLst/>
                    </a:prstGeom>
                  </pic:spPr>
                </pic:pic>
              </a:graphicData>
            </a:graphic>
          </wp:inline>
        </w:drawing>
      </w:r>
      <w:r>
        <w:rPr>
          <w:rFonts w:ascii="Arial"/>
          <w:position w:val="-2"/>
          <w:sz w:val="16"/>
        </w:rPr>
      </w:r>
    </w:p>
    <w:p>
      <w:pPr>
        <w:pStyle w:val="BodyText"/>
        <w:spacing w:before="4"/>
        <w:rPr>
          <w:rFonts w:ascii="Arial"/>
          <w:sz w:val="6"/>
        </w:rPr>
      </w:pPr>
      <w:r>
        <w:rPr/>
        <w:drawing>
          <wp:anchor distT="0" distB="0" distL="0" distR="0" allowOverlap="1" layoutInCell="1" locked="0" behindDoc="0" simplePos="0" relativeHeight="173">
            <wp:simplePos x="0" y="0"/>
            <wp:positionH relativeFrom="page">
              <wp:posOffset>233514</wp:posOffset>
            </wp:positionH>
            <wp:positionV relativeFrom="paragraph">
              <wp:posOffset>71218</wp:posOffset>
            </wp:positionV>
            <wp:extent cx="4823894" cy="107346"/>
            <wp:effectExtent l="0" t="0" r="0" b="0"/>
            <wp:wrapTopAndBottom/>
            <wp:docPr id="81" name="image356.png"/>
            <wp:cNvGraphicFramePr>
              <a:graphicFrameLocks noChangeAspect="1"/>
            </wp:cNvGraphicFramePr>
            <a:graphic>
              <a:graphicData uri="http://schemas.openxmlformats.org/drawingml/2006/picture">
                <pic:pic>
                  <pic:nvPicPr>
                    <pic:cNvPr id="82" name="image356.png"/>
                    <pic:cNvPicPr/>
                  </pic:nvPicPr>
                  <pic:blipFill>
                    <a:blip r:embed="rId473" cstate="print"/>
                    <a:stretch>
                      <a:fillRect/>
                    </a:stretch>
                  </pic:blipFill>
                  <pic:spPr>
                    <a:xfrm>
                      <a:off x="0" y="0"/>
                      <a:ext cx="4823894" cy="107346"/>
                    </a:xfrm>
                    <a:prstGeom prst="rect">
                      <a:avLst/>
                    </a:prstGeom>
                  </pic:spPr>
                </pic:pic>
              </a:graphicData>
            </a:graphic>
          </wp:anchor>
        </w:drawing>
      </w:r>
      <w:r>
        <w:rPr/>
        <w:drawing>
          <wp:anchor distT="0" distB="0" distL="0" distR="0" allowOverlap="1" layoutInCell="1" locked="0" behindDoc="0" simplePos="0" relativeHeight="174">
            <wp:simplePos x="0" y="0"/>
            <wp:positionH relativeFrom="page">
              <wp:posOffset>234403</wp:posOffset>
            </wp:positionH>
            <wp:positionV relativeFrom="paragraph">
              <wp:posOffset>364588</wp:posOffset>
            </wp:positionV>
            <wp:extent cx="4523521" cy="106870"/>
            <wp:effectExtent l="0" t="0" r="0" b="0"/>
            <wp:wrapTopAndBottom/>
            <wp:docPr id="83" name="image357.png"/>
            <wp:cNvGraphicFramePr>
              <a:graphicFrameLocks noChangeAspect="1"/>
            </wp:cNvGraphicFramePr>
            <a:graphic>
              <a:graphicData uri="http://schemas.openxmlformats.org/drawingml/2006/picture">
                <pic:pic>
                  <pic:nvPicPr>
                    <pic:cNvPr id="84" name="image357.png"/>
                    <pic:cNvPicPr/>
                  </pic:nvPicPr>
                  <pic:blipFill>
                    <a:blip r:embed="rId474" cstate="print"/>
                    <a:stretch>
                      <a:fillRect/>
                    </a:stretch>
                  </pic:blipFill>
                  <pic:spPr>
                    <a:xfrm>
                      <a:off x="0" y="0"/>
                      <a:ext cx="4523521" cy="106870"/>
                    </a:xfrm>
                    <a:prstGeom prst="rect">
                      <a:avLst/>
                    </a:prstGeom>
                  </pic:spPr>
                </pic:pic>
              </a:graphicData>
            </a:graphic>
          </wp:anchor>
        </w:drawing>
      </w:r>
    </w:p>
    <w:p>
      <w:pPr>
        <w:pStyle w:val="BodyText"/>
        <w:spacing w:before="6"/>
        <w:rPr>
          <w:rFonts w:ascii="Arial"/>
          <w:sz w:val="19"/>
        </w:rPr>
      </w:pPr>
    </w:p>
    <w:p>
      <w:pPr>
        <w:pStyle w:val="BodyText"/>
        <w:spacing w:before="10"/>
        <w:rPr>
          <w:rFonts w:ascii="Arial"/>
          <w:sz w:val="6"/>
        </w:rPr>
      </w:pPr>
    </w:p>
    <w:p>
      <w:pPr>
        <w:pStyle w:val="BodyText"/>
        <w:spacing w:line="169" w:lineRule="exact"/>
        <w:ind w:left="248"/>
        <w:rPr>
          <w:rFonts w:ascii="Arial"/>
          <w:sz w:val="16"/>
        </w:rPr>
      </w:pPr>
      <w:r>
        <w:rPr>
          <w:rFonts w:ascii="Arial"/>
          <w:position w:val="-2"/>
          <w:sz w:val="16"/>
        </w:rPr>
        <w:drawing>
          <wp:inline distT="0" distB="0" distL="0" distR="0">
            <wp:extent cx="4777547" cy="107346"/>
            <wp:effectExtent l="0" t="0" r="0" b="0"/>
            <wp:docPr id="85" name="image358.png"/>
            <wp:cNvGraphicFramePr>
              <a:graphicFrameLocks noChangeAspect="1"/>
            </wp:cNvGraphicFramePr>
            <a:graphic>
              <a:graphicData uri="http://schemas.openxmlformats.org/drawingml/2006/picture">
                <pic:pic>
                  <pic:nvPicPr>
                    <pic:cNvPr id="86" name="image358.png"/>
                    <pic:cNvPicPr/>
                  </pic:nvPicPr>
                  <pic:blipFill>
                    <a:blip r:embed="rId475" cstate="print"/>
                    <a:stretch>
                      <a:fillRect/>
                    </a:stretch>
                  </pic:blipFill>
                  <pic:spPr>
                    <a:xfrm>
                      <a:off x="0" y="0"/>
                      <a:ext cx="4777547" cy="107346"/>
                    </a:xfrm>
                    <a:prstGeom prst="rect">
                      <a:avLst/>
                    </a:prstGeom>
                  </pic:spPr>
                </pic:pic>
              </a:graphicData>
            </a:graphic>
          </wp:inline>
        </w:drawing>
      </w:r>
      <w:r>
        <w:rPr>
          <w:rFonts w:ascii="Arial"/>
          <w:position w:val="-2"/>
          <w:sz w:val="16"/>
        </w:rPr>
      </w:r>
    </w:p>
    <w:p>
      <w:pPr>
        <w:pStyle w:val="BodyText"/>
        <w:spacing w:before="4"/>
        <w:rPr>
          <w:rFonts w:ascii="Arial"/>
          <w:sz w:val="6"/>
        </w:rPr>
      </w:pPr>
      <w:r>
        <w:rPr/>
        <w:drawing>
          <wp:anchor distT="0" distB="0" distL="0" distR="0" allowOverlap="1" layoutInCell="1" locked="0" behindDoc="0" simplePos="0" relativeHeight="175">
            <wp:simplePos x="0" y="0"/>
            <wp:positionH relativeFrom="page">
              <wp:posOffset>230860</wp:posOffset>
            </wp:positionH>
            <wp:positionV relativeFrom="paragraph">
              <wp:posOffset>71568</wp:posOffset>
            </wp:positionV>
            <wp:extent cx="4694719" cy="107346"/>
            <wp:effectExtent l="0" t="0" r="0" b="0"/>
            <wp:wrapTopAndBottom/>
            <wp:docPr id="87" name="image359.png"/>
            <wp:cNvGraphicFramePr>
              <a:graphicFrameLocks noChangeAspect="1"/>
            </wp:cNvGraphicFramePr>
            <a:graphic>
              <a:graphicData uri="http://schemas.openxmlformats.org/drawingml/2006/picture">
                <pic:pic>
                  <pic:nvPicPr>
                    <pic:cNvPr id="88" name="image359.png"/>
                    <pic:cNvPicPr/>
                  </pic:nvPicPr>
                  <pic:blipFill>
                    <a:blip r:embed="rId476" cstate="print"/>
                    <a:stretch>
                      <a:fillRect/>
                    </a:stretch>
                  </pic:blipFill>
                  <pic:spPr>
                    <a:xfrm>
                      <a:off x="0" y="0"/>
                      <a:ext cx="4694719" cy="107346"/>
                    </a:xfrm>
                    <a:prstGeom prst="rect">
                      <a:avLst/>
                    </a:prstGeom>
                  </pic:spPr>
                </pic:pic>
              </a:graphicData>
            </a:graphic>
          </wp:anchor>
        </w:drawing>
      </w:r>
    </w:p>
    <w:p>
      <w:pPr>
        <w:pStyle w:val="BodyText"/>
        <w:spacing w:before="3"/>
        <w:rPr>
          <w:rFonts w:ascii="Arial"/>
          <w:sz w:val="7"/>
        </w:rPr>
      </w:pPr>
    </w:p>
    <w:p>
      <w:pPr>
        <w:pStyle w:val="BodyText"/>
        <w:spacing w:line="168" w:lineRule="exact"/>
        <w:ind w:left="240"/>
        <w:rPr>
          <w:rFonts w:ascii="Arial"/>
          <w:sz w:val="16"/>
        </w:rPr>
      </w:pPr>
      <w:r>
        <w:rPr>
          <w:rFonts w:ascii="Arial"/>
          <w:position w:val="-2"/>
          <w:sz w:val="16"/>
        </w:rPr>
        <w:drawing>
          <wp:inline distT="0" distB="0" distL="0" distR="0">
            <wp:extent cx="4629444" cy="106870"/>
            <wp:effectExtent l="0" t="0" r="0" b="0"/>
            <wp:docPr id="89" name="image360.png"/>
            <wp:cNvGraphicFramePr>
              <a:graphicFrameLocks noChangeAspect="1"/>
            </wp:cNvGraphicFramePr>
            <a:graphic>
              <a:graphicData uri="http://schemas.openxmlformats.org/drawingml/2006/picture">
                <pic:pic>
                  <pic:nvPicPr>
                    <pic:cNvPr id="90" name="image360.png"/>
                    <pic:cNvPicPr/>
                  </pic:nvPicPr>
                  <pic:blipFill>
                    <a:blip r:embed="rId477" cstate="print"/>
                    <a:stretch>
                      <a:fillRect/>
                    </a:stretch>
                  </pic:blipFill>
                  <pic:spPr>
                    <a:xfrm>
                      <a:off x="0" y="0"/>
                      <a:ext cx="4629444" cy="106870"/>
                    </a:xfrm>
                    <a:prstGeom prst="rect">
                      <a:avLst/>
                    </a:prstGeom>
                  </pic:spPr>
                </pic:pic>
              </a:graphicData>
            </a:graphic>
          </wp:inline>
        </w:drawing>
      </w:r>
      <w:r>
        <w:rPr>
          <w:rFonts w:ascii="Arial"/>
          <w:position w:val="-2"/>
          <w:sz w:val="16"/>
        </w:rPr>
      </w:r>
    </w:p>
    <w:p>
      <w:pPr>
        <w:pStyle w:val="BodyText"/>
        <w:spacing w:before="1"/>
        <w:rPr>
          <w:rFonts w:ascii="Arial"/>
          <w:sz w:val="6"/>
        </w:rPr>
      </w:pPr>
      <w:r>
        <w:rPr/>
        <w:drawing>
          <wp:anchor distT="0" distB="0" distL="0" distR="0" allowOverlap="1" layoutInCell="1" locked="0" behindDoc="0" simplePos="0" relativeHeight="176">
            <wp:simplePos x="0" y="0"/>
            <wp:positionH relativeFrom="page">
              <wp:posOffset>231368</wp:posOffset>
            </wp:positionH>
            <wp:positionV relativeFrom="paragraph">
              <wp:posOffset>69632</wp:posOffset>
            </wp:positionV>
            <wp:extent cx="4030960" cy="107346"/>
            <wp:effectExtent l="0" t="0" r="0" b="0"/>
            <wp:wrapTopAndBottom/>
            <wp:docPr id="91" name="image361.png"/>
            <wp:cNvGraphicFramePr>
              <a:graphicFrameLocks noChangeAspect="1"/>
            </wp:cNvGraphicFramePr>
            <a:graphic>
              <a:graphicData uri="http://schemas.openxmlformats.org/drawingml/2006/picture">
                <pic:pic>
                  <pic:nvPicPr>
                    <pic:cNvPr id="92" name="image361.png"/>
                    <pic:cNvPicPr/>
                  </pic:nvPicPr>
                  <pic:blipFill>
                    <a:blip r:embed="rId478" cstate="print"/>
                    <a:stretch>
                      <a:fillRect/>
                    </a:stretch>
                  </pic:blipFill>
                  <pic:spPr>
                    <a:xfrm>
                      <a:off x="0" y="0"/>
                      <a:ext cx="4030960" cy="107346"/>
                    </a:xfrm>
                    <a:prstGeom prst="rect">
                      <a:avLst/>
                    </a:prstGeom>
                  </pic:spPr>
                </pic:pic>
              </a:graphicData>
            </a:graphic>
          </wp:anchor>
        </w:drawing>
      </w:r>
      <w:r>
        <w:rPr/>
        <w:drawing>
          <wp:anchor distT="0" distB="0" distL="0" distR="0" allowOverlap="1" layoutInCell="1" locked="0" behindDoc="0" simplePos="0" relativeHeight="177">
            <wp:simplePos x="0" y="0"/>
            <wp:positionH relativeFrom="page">
              <wp:posOffset>234403</wp:posOffset>
            </wp:positionH>
            <wp:positionV relativeFrom="paragraph">
              <wp:posOffset>363002</wp:posOffset>
            </wp:positionV>
            <wp:extent cx="4699953" cy="107346"/>
            <wp:effectExtent l="0" t="0" r="0" b="0"/>
            <wp:wrapTopAndBottom/>
            <wp:docPr id="93" name="image362.png"/>
            <wp:cNvGraphicFramePr>
              <a:graphicFrameLocks noChangeAspect="1"/>
            </wp:cNvGraphicFramePr>
            <a:graphic>
              <a:graphicData uri="http://schemas.openxmlformats.org/drawingml/2006/picture">
                <pic:pic>
                  <pic:nvPicPr>
                    <pic:cNvPr id="94" name="image362.png"/>
                    <pic:cNvPicPr/>
                  </pic:nvPicPr>
                  <pic:blipFill>
                    <a:blip r:embed="rId479" cstate="print"/>
                    <a:stretch>
                      <a:fillRect/>
                    </a:stretch>
                  </pic:blipFill>
                  <pic:spPr>
                    <a:xfrm>
                      <a:off x="0" y="0"/>
                      <a:ext cx="4699953" cy="107346"/>
                    </a:xfrm>
                    <a:prstGeom prst="rect">
                      <a:avLst/>
                    </a:prstGeom>
                  </pic:spPr>
                </pic:pic>
              </a:graphicData>
            </a:graphic>
          </wp:anchor>
        </w:drawing>
      </w:r>
    </w:p>
    <w:p>
      <w:pPr>
        <w:pStyle w:val="BodyText"/>
        <w:spacing w:before="6"/>
        <w:rPr>
          <w:rFonts w:ascii="Arial"/>
          <w:sz w:val="19"/>
        </w:rPr>
      </w:pPr>
    </w:p>
    <w:p>
      <w:pPr>
        <w:pStyle w:val="BodyText"/>
        <w:spacing w:before="2"/>
        <w:rPr>
          <w:rFonts w:ascii="Arial"/>
          <w:sz w:val="7"/>
        </w:rPr>
      </w:pPr>
    </w:p>
    <w:p>
      <w:pPr>
        <w:pStyle w:val="BodyText"/>
        <w:spacing w:line="168" w:lineRule="exact"/>
        <w:ind w:left="243"/>
        <w:rPr>
          <w:rFonts w:ascii="Arial"/>
          <w:sz w:val="16"/>
        </w:rPr>
      </w:pPr>
      <w:r>
        <w:rPr>
          <w:rFonts w:ascii="Arial"/>
          <w:position w:val="-2"/>
          <w:sz w:val="16"/>
        </w:rPr>
        <w:drawing>
          <wp:inline distT="0" distB="0" distL="0" distR="0">
            <wp:extent cx="4310159" cy="106870"/>
            <wp:effectExtent l="0" t="0" r="0" b="0"/>
            <wp:docPr id="95" name="image363.png"/>
            <wp:cNvGraphicFramePr>
              <a:graphicFrameLocks noChangeAspect="1"/>
            </wp:cNvGraphicFramePr>
            <a:graphic>
              <a:graphicData uri="http://schemas.openxmlformats.org/drawingml/2006/picture">
                <pic:pic>
                  <pic:nvPicPr>
                    <pic:cNvPr id="96" name="image363.png"/>
                    <pic:cNvPicPr/>
                  </pic:nvPicPr>
                  <pic:blipFill>
                    <a:blip r:embed="rId480" cstate="print"/>
                    <a:stretch>
                      <a:fillRect/>
                    </a:stretch>
                  </pic:blipFill>
                  <pic:spPr>
                    <a:xfrm>
                      <a:off x="0" y="0"/>
                      <a:ext cx="4310159" cy="106870"/>
                    </a:xfrm>
                    <a:prstGeom prst="rect">
                      <a:avLst/>
                    </a:prstGeom>
                  </pic:spPr>
                </pic:pic>
              </a:graphicData>
            </a:graphic>
          </wp:inline>
        </w:drawing>
      </w:r>
      <w:r>
        <w:rPr>
          <w:rFonts w:ascii="Arial"/>
          <w:position w:val="-2"/>
          <w:sz w:val="16"/>
        </w:rPr>
      </w:r>
    </w:p>
    <w:p>
      <w:pPr>
        <w:pStyle w:val="BodyText"/>
        <w:spacing w:before="1"/>
        <w:rPr>
          <w:rFonts w:ascii="Arial"/>
          <w:sz w:val="6"/>
        </w:rPr>
      </w:pPr>
      <w:r>
        <w:rPr/>
        <w:drawing>
          <wp:anchor distT="0" distB="0" distL="0" distR="0" allowOverlap="1" layoutInCell="1" locked="0" behindDoc="0" simplePos="0" relativeHeight="178">
            <wp:simplePos x="0" y="0"/>
            <wp:positionH relativeFrom="page">
              <wp:posOffset>230860</wp:posOffset>
            </wp:positionH>
            <wp:positionV relativeFrom="paragraph">
              <wp:posOffset>69505</wp:posOffset>
            </wp:positionV>
            <wp:extent cx="4622713" cy="107346"/>
            <wp:effectExtent l="0" t="0" r="0" b="0"/>
            <wp:wrapTopAndBottom/>
            <wp:docPr id="97" name="image364.png"/>
            <wp:cNvGraphicFramePr>
              <a:graphicFrameLocks noChangeAspect="1"/>
            </wp:cNvGraphicFramePr>
            <a:graphic>
              <a:graphicData uri="http://schemas.openxmlformats.org/drawingml/2006/picture">
                <pic:pic>
                  <pic:nvPicPr>
                    <pic:cNvPr id="98" name="image364.png"/>
                    <pic:cNvPicPr/>
                  </pic:nvPicPr>
                  <pic:blipFill>
                    <a:blip r:embed="rId481" cstate="print"/>
                    <a:stretch>
                      <a:fillRect/>
                    </a:stretch>
                  </pic:blipFill>
                  <pic:spPr>
                    <a:xfrm>
                      <a:off x="0" y="0"/>
                      <a:ext cx="4622713" cy="107346"/>
                    </a:xfrm>
                    <a:prstGeom prst="rect">
                      <a:avLst/>
                    </a:prstGeom>
                  </pic:spPr>
                </pic:pic>
              </a:graphicData>
            </a:graphic>
          </wp:anchor>
        </w:drawing>
      </w:r>
    </w:p>
    <w:p>
      <w:pPr>
        <w:pStyle w:val="BodyText"/>
        <w:spacing w:before="3"/>
        <w:rPr>
          <w:rFonts w:ascii="Arial"/>
          <w:sz w:val="7"/>
        </w:rPr>
      </w:pPr>
    </w:p>
    <w:p>
      <w:pPr>
        <w:pStyle w:val="BodyText"/>
        <w:spacing w:line="169" w:lineRule="exact"/>
        <w:ind w:left="246"/>
        <w:rPr>
          <w:rFonts w:ascii="Arial"/>
          <w:sz w:val="16"/>
        </w:rPr>
      </w:pPr>
      <w:r>
        <w:rPr>
          <w:rFonts w:ascii="Arial"/>
          <w:position w:val="-2"/>
          <w:sz w:val="16"/>
        </w:rPr>
        <w:drawing>
          <wp:inline distT="0" distB="0" distL="0" distR="0">
            <wp:extent cx="899936" cy="107346"/>
            <wp:effectExtent l="0" t="0" r="0" b="0"/>
            <wp:docPr id="99" name="image365.png"/>
            <wp:cNvGraphicFramePr>
              <a:graphicFrameLocks noChangeAspect="1"/>
            </wp:cNvGraphicFramePr>
            <a:graphic>
              <a:graphicData uri="http://schemas.openxmlformats.org/drawingml/2006/picture">
                <pic:pic>
                  <pic:nvPicPr>
                    <pic:cNvPr id="100" name="image365.png"/>
                    <pic:cNvPicPr/>
                  </pic:nvPicPr>
                  <pic:blipFill>
                    <a:blip r:embed="rId482" cstate="print"/>
                    <a:stretch>
                      <a:fillRect/>
                    </a:stretch>
                  </pic:blipFill>
                  <pic:spPr>
                    <a:xfrm>
                      <a:off x="0" y="0"/>
                      <a:ext cx="899936" cy="107346"/>
                    </a:xfrm>
                    <a:prstGeom prst="rect">
                      <a:avLst/>
                    </a:prstGeom>
                  </pic:spPr>
                </pic:pic>
              </a:graphicData>
            </a:graphic>
          </wp:inline>
        </w:drawing>
      </w:r>
      <w:r>
        <w:rPr>
          <w:rFonts w:ascii="Arial"/>
          <w:position w:val="-2"/>
          <w:sz w:val="16"/>
        </w:rPr>
      </w:r>
    </w:p>
    <w:p>
      <w:pPr>
        <w:pStyle w:val="BodyText"/>
        <w:spacing w:before="10"/>
        <w:rPr>
          <w:rFonts w:ascii="Arial"/>
          <w:sz w:val="21"/>
        </w:rPr>
      </w:pPr>
      <w:r>
        <w:rPr/>
        <w:drawing>
          <wp:anchor distT="0" distB="0" distL="0" distR="0" allowOverlap="1" layoutInCell="1" locked="0" behindDoc="0" simplePos="0" relativeHeight="179">
            <wp:simplePos x="0" y="0"/>
            <wp:positionH relativeFrom="page">
              <wp:posOffset>233514</wp:posOffset>
            </wp:positionH>
            <wp:positionV relativeFrom="paragraph">
              <wp:posOffset>184821</wp:posOffset>
            </wp:positionV>
            <wp:extent cx="4601142" cy="107346"/>
            <wp:effectExtent l="0" t="0" r="0" b="0"/>
            <wp:wrapTopAndBottom/>
            <wp:docPr id="101" name="image366.png"/>
            <wp:cNvGraphicFramePr>
              <a:graphicFrameLocks noChangeAspect="1"/>
            </wp:cNvGraphicFramePr>
            <a:graphic>
              <a:graphicData uri="http://schemas.openxmlformats.org/drawingml/2006/picture">
                <pic:pic>
                  <pic:nvPicPr>
                    <pic:cNvPr id="102" name="image366.png"/>
                    <pic:cNvPicPr/>
                  </pic:nvPicPr>
                  <pic:blipFill>
                    <a:blip r:embed="rId483" cstate="print"/>
                    <a:stretch>
                      <a:fillRect/>
                    </a:stretch>
                  </pic:blipFill>
                  <pic:spPr>
                    <a:xfrm>
                      <a:off x="0" y="0"/>
                      <a:ext cx="4601142" cy="107346"/>
                    </a:xfrm>
                    <a:prstGeom prst="rect">
                      <a:avLst/>
                    </a:prstGeom>
                  </pic:spPr>
                </pic:pic>
              </a:graphicData>
            </a:graphic>
          </wp:anchor>
        </w:drawing>
      </w:r>
    </w:p>
    <w:p>
      <w:pPr>
        <w:pStyle w:val="BodyText"/>
        <w:spacing w:before="11"/>
        <w:rPr>
          <w:rFonts w:ascii="Arial"/>
          <w:sz w:val="6"/>
        </w:rPr>
      </w:pPr>
    </w:p>
    <w:p>
      <w:pPr>
        <w:pStyle w:val="BodyText"/>
        <w:spacing w:line="169" w:lineRule="exact"/>
        <w:ind w:left="246"/>
        <w:rPr>
          <w:rFonts w:ascii="Arial"/>
          <w:sz w:val="16"/>
        </w:rPr>
      </w:pPr>
      <w:r>
        <w:rPr>
          <w:rFonts w:ascii="Arial"/>
          <w:position w:val="-2"/>
          <w:sz w:val="16"/>
        </w:rPr>
        <w:drawing>
          <wp:inline distT="0" distB="0" distL="0" distR="0">
            <wp:extent cx="4572820" cy="107346"/>
            <wp:effectExtent l="0" t="0" r="0" b="0"/>
            <wp:docPr id="103" name="image367.png"/>
            <wp:cNvGraphicFramePr>
              <a:graphicFrameLocks noChangeAspect="1"/>
            </wp:cNvGraphicFramePr>
            <a:graphic>
              <a:graphicData uri="http://schemas.openxmlformats.org/drawingml/2006/picture">
                <pic:pic>
                  <pic:nvPicPr>
                    <pic:cNvPr id="104" name="image367.png"/>
                    <pic:cNvPicPr/>
                  </pic:nvPicPr>
                  <pic:blipFill>
                    <a:blip r:embed="rId484" cstate="print"/>
                    <a:stretch>
                      <a:fillRect/>
                    </a:stretch>
                  </pic:blipFill>
                  <pic:spPr>
                    <a:xfrm>
                      <a:off x="0" y="0"/>
                      <a:ext cx="4572820" cy="107346"/>
                    </a:xfrm>
                    <a:prstGeom prst="rect">
                      <a:avLst/>
                    </a:prstGeom>
                  </pic:spPr>
                </pic:pic>
              </a:graphicData>
            </a:graphic>
          </wp:inline>
        </w:drawing>
      </w:r>
      <w:r>
        <w:rPr>
          <w:rFonts w:ascii="Arial"/>
          <w:position w:val="-2"/>
          <w:sz w:val="16"/>
        </w:rPr>
      </w:r>
    </w:p>
    <w:p>
      <w:pPr>
        <w:pStyle w:val="BodyText"/>
        <w:spacing w:before="4"/>
        <w:rPr>
          <w:rFonts w:ascii="Arial"/>
          <w:sz w:val="6"/>
        </w:rPr>
      </w:pPr>
      <w:r>
        <w:rPr/>
        <w:drawing>
          <wp:anchor distT="0" distB="0" distL="0" distR="0" allowOverlap="1" layoutInCell="1" locked="0" behindDoc="0" simplePos="0" relativeHeight="180">
            <wp:simplePos x="0" y="0"/>
            <wp:positionH relativeFrom="page">
              <wp:posOffset>234395</wp:posOffset>
            </wp:positionH>
            <wp:positionV relativeFrom="paragraph">
              <wp:posOffset>71218</wp:posOffset>
            </wp:positionV>
            <wp:extent cx="4749959" cy="107346"/>
            <wp:effectExtent l="0" t="0" r="0" b="0"/>
            <wp:wrapTopAndBottom/>
            <wp:docPr id="105" name="image368.png"/>
            <wp:cNvGraphicFramePr>
              <a:graphicFrameLocks noChangeAspect="1"/>
            </wp:cNvGraphicFramePr>
            <a:graphic>
              <a:graphicData uri="http://schemas.openxmlformats.org/drawingml/2006/picture">
                <pic:pic>
                  <pic:nvPicPr>
                    <pic:cNvPr id="106" name="image368.png"/>
                    <pic:cNvPicPr/>
                  </pic:nvPicPr>
                  <pic:blipFill>
                    <a:blip r:embed="rId485" cstate="print"/>
                    <a:stretch>
                      <a:fillRect/>
                    </a:stretch>
                  </pic:blipFill>
                  <pic:spPr>
                    <a:xfrm>
                      <a:off x="0" y="0"/>
                      <a:ext cx="4749959" cy="107346"/>
                    </a:xfrm>
                    <a:prstGeom prst="rect">
                      <a:avLst/>
                    </a:prstGeom>
                  </pic:spPr>
                </pic:pic>
              </a:graphicData>
            </a:graphic>
          </wp:anchor>
        </w:drawing>
      </w:r>
    </w:p>
    <w:p>
      <w:pPr>
        <w:pStyle w:val="BodyText"/>
        <w:spacing w:before="2"/>
        <w:rPr>
          <w:rFonts w:ascii="Arial"/>
          <w:sz w:val="7"/>
        </w:rPr>
      </w:pPr>
    </w:p>
    <w:p>
      <w:pPr>
        <w:pStyle w:val="BodyText"/>
        <w:spacing w:line="169" w:lineRule="exact"/>
        <w:ind w:left="247"/>
        <w:rPr>
          <w:rFonts w:ascii="Arial"/>
          <w:sz w:val="16"/>
        </w:rPr>
      </w:pPr>
      <w:r>
        <w:rPr>
          <w:rFonts w:ascii="Arial"/>
          <w:position w:val="-2"/>
          <w:sz w:val="16"/>
        </w:rPr>
        <w:drawing>
          <wp:inline distT="0" distB="0" distL="0" distR="0">
            <wp:extent cx="4642256" cy="107346"/>
            <wp:effectExtent l="0" t="0" r="0" b="0"/>
            <wp:docPr id="107" name="image369.png"/>
            <wp:cNvGraphicFramePr>
              <a:graphicFrameLocks noChangeAspect="1"/>
            </wp:cNvGraphicFramePr>
            <a:graphic>
              <a:graphicData uri="http://schemas.openxmlformats.org/drawingml/2006/picture">
                <pic:pic>
                  <pic:nvPicPr>
                    <pic:cNvPr id="108" name="image369.png"/>
                    <pic:cNvPicPr/>
                  </pic:nvPicPr>
                  <pic:blipFill>
                    <a:blip r:embed="rId486" cstate="print"/>
                    <a:stretch>
                      <a:fillRect/>
                    </a:stretch>
                  </pic:blipFill>
                  <pic:spPr>
                    <a:xfrm>
                      <a:off x="0" y="0"/>
                      <a:ext cx="4642256" cy="107346"/>
                    </a:xfrm>
                    <a:prstGeom prst="rect">
                      <a:avLst/>
                    </a:prstGeom>
                  </pic:spPr>
                </pic:pic>
              </a:graphicData>
            </a:graphic>
          </wp:inline>
        </w:drawing>
      </w:r>
      <w:r>
        <w:rPr>
          <w:rFonts w:ascii="Arial"/>
          <w:position w:val="-2"/>
          <w:sz w:val="16"/>
        </w:rPr>
      </w:r>
    </w:p>
    <w:p>
      <w:pPr>
        <w:pStyle w:val="BodyText"/>
        <w:spacing w:before="1"/>
        <w:rPr>
          <w:rFonts w:ascii="Arial"/>
          <w:sz w:val="6"/>
        </w:rPr>
      </w:pPr>
      <w:r>
        <w:rPr/>
        <w:drawing>
          <wp:anchor distT="0" distB="0" distL="0" distR="0" allowOverlap="1" layoutInCell="1" locked="0" behindDoc="0" simplePos="0" relativeHeight="181">
            <wp:simplePos x="0" y="0"/>
            <wp:positionH relativeFrom="page">
              <wp:posOffset>229470</wp:posOffset>
            </wp:positionH>
            <wp:positionV relativeFrom="paragraph">
              <wp:posOffset>69613</wp:posOffset>
            </wp:positionV>
            <wp:extent cx="4515461" cy="107346"/>
            <wp:effectExtent l="0" t="0" r="0" b="0"/>
            <wp:wrapTopAndBottom/>
            <wp:docPr id="109" name="image370.png"/>
            <wp:cNvGraphicFramePr>
              <a:graphicFrameLocks noChangeAspect="1"/>
            </wp:cNvGraphicFramePr>
            <a:graphic>
              <a:graphicData uri="http://schemas.openxmlformats.org/drawingml/2006/picture">
                <pic:pic>
                  <pic:nvPicPr>
                    <pic:cNvPr id="110" name="image370.png"/>
                    <pic:cNvPicPr/>
                  </pic:nvPicPr>
                  <pic:blipFill>
                    <a:blip r:embed="rId487" cstate="print"/>
                    <a:stretch>
                      <a:fillRect/>
                    </a:stretch>
                  </pic:blipFill>
                  <pic:spPr>
                    <a:xfrm>
                      <a:off x="0" y="0"/>
                      <a:ext cx="4515461" cy="107346"/>
                    </a:xfrm>
                    <a:prstGeom prst="rect">
                      <a:avLst/>
                    </a:prstGeom>
                  </pic:spPr>
                </pic:pic>
              </a:graphicData>
            </a:graphic>
          </wp:anchor>
        </w:drawing>
      </w:r>
    </w:p>
    <w:p>
      <w:pPr>
        <w:pStyle w:val="BodyText"/>
        <w:spacing w:before="2"/>
        <w:rPr>
          <w:rFonts w:ascii="Arial"/>
          <w:sz w:val="7"/>
        </w:rPr>
      </w:pPr>
    </w:p>
    <w:p>
      <w:pPr>
        <w:pStyle w:val="BodyText"/>
        <w:spacing w:line="169" w:lineRule="exact"/>
        <w:ind w:left="241"/>
        <w:rPr>
          <w:rFonts w:ascii="Arial"/>
          <w:sz w:val="16"/>
        </w:rPr>
      </w:pPr>
      <w:r>
        <w:rPr>
          <w:rFonts w:ascii="Arial"/>
          <w:position w:val="-2"/>
          <w:sz w:val="16"/>
        </w:rPr>
        <w:drawing>
          <wp:inline distT="0" distB="0" distL="0" distR="0">
            <wp:extent cx="4761527" cy="107346"/>
            <wp:effectExtent l="0" t="0" r="0" b="0"/>
            <wp:docPr id="111" name="image371.png"/>
            <wp:cNvGraphicFramePr>
              <a:graphicFrameLocks noChangeAspect="1"/>
            </wp:cNvGraphicFramePr>
            <a:graphic>
              <a:graphicData uri="http://schemas.openxmlformats.org/drawingml/2006/picture">
                <pic:pic>
                  <pic:nvPicPr>
                    <pic:cNvPr id="112" name="image371.png"/>
                    <pic:cNvPicPr/>
                  </pic:nvPicPr>
                  <pic:blipFill>
                    <a:blip r:embed="rId488" cstate="print"/>
                    <a:stretch>
                      <a:fillRect/>
                    </a:stretch>
                  </pic:blipFill>
                  <pic:spPr>
                    <a:xfrm>
                      <a:off x="0" y="0"/>
                      <a:ext cx="4761527" cy="107346"/>
                    </a:xfrm>
                    <a:prstGeom prst="rect">
                      <a:avLst/>
                    </a:prstGeom>
                  </pic:spPr>
                </pic:pic>
              </a:graphicData>
            </a:graphic>
          </wp:inline>
        </w:drawing>
      </w:r>
      <w:r>
        <w:rPr>
          <w:rFonts w:ascii="Arial"/>
          <w:position w:val="-2"/>
          <w:sz w:val="16"/>
        </w:rPr>
      </w:r>
    </w:p>
    <w:p>
      <w:pPr>
        <w:spacing w:before="44"/>
        <w:ind w:left="2555" w:right="0" w:firstLine="0"/>
        <w:jc w:val="center"/>
        <w:rPr>
          <w:rFonts w:ascii="Arial" w:hAnsi="Arial"/>
          <w:sz w:val="20"/>
        </w:rPr>
      </w:pPr>
      <w:r>
        <w:rPr/>
        <w:drawing>
          <wp:anchor distT="0" distB="0" distL="0" distR="0" allowOverlap="1" layoutInCell="1" locked="0" behindDoc="0" simplePos="0" relativeHeight="15822848">
            <wp:simplePos x="0" y="0"/>
            <wp:positionH relativeFrom="page">
              <wp:posOffset>468947</wp:posOffset>
            </wp:positionH>
            <wp:positionV relativeFrom="paragraph">
              <wp:posOffset>-6050901</wp:posOffset>
            </wp:positionV>
            <wp:extent cx="3076575" cy="122301"/>
            <wp:effectExtent l="0" t="0" r="0" b="0"/>
            <wp:wrapNone/>
            <wp:docPr id="113" name="image372.png"/>
            <wp:cNvGraphicFramePr>
              <a:graphicFrameLocks noChangeAspect="1"/>
            </wp:cNvGraphicFramePr>
            <a:graphic>
              <a:graphicData uri="http://schemas.openxmlformats.org/drawingml/2006/picture">
                <pic:pic>
                  <pic:nvPicPr>
                    <pic:cNvPr id="114" name="image372.png"/>
                    <pic:cNvPicPr/>
                  </pic:nvPicPr>
                  <pic:blipFill>
                    <a:blip r:embed="rId489" cstate="print"/>
                    <a:stretch>
                      <a:fillRect/>
                    </a:stretch>
                  </pic:blipFill>
                  <pic:spPr>
                    <a:xfrm>
                      <a:off x="0" y="0"/>
                      <a:ext cx="3076575" cy="122301"/>
                    </a:xfrm>
                    <a:prstGeom prst="rect">
                      <a:avLst/>
                    </a:prstGeom>
                  </pic:spPr>
                </pic:pic>
              </a:graphicData>
            </a:graphic>
          </wp:anchor>
        </w:drawing>
      </w:r>
      <w:r>
        <w:rPr/>
        <w:drawing>
          <wp:anchor distT="0" distB="0" distL="0" distR="0" allowOverlap="1" layoutInCell="1" locked="0" behindDoc="0" simplePos="0" relativeHeight="15823360">
            <wp:simplePos x="0" y="0"/>
            <wp:positionH relativeFrom="page">
              <wp:posOffset>1408010</wp:posOffset>
            </wp:positionH>
            <wp:positionV relativeFrom="paragraph">
              <wp:posOffset>-5543460</wp:posOffset>
            </wp:positionV>
            <wp:extent cx="3477711" cy="107346"/>
            <wp:effectExtent l="0" t="0" r="0" b="0"/>
            <wp:wrapNone/>
            <wp:docPr id="115" name="image373.png"/>
            <wp:cNvGraphicFramePr>
              <a:graphicFrameLocks noChangeAspect="1"/>
            </wp:cNvGraphicFramePr>
            <a:graphic>
              <a:graphicData uri="http://schemas.openxmlformats.org/drawingml/2006/picture">
                <pic:pic>
                  <pic:nvPicPr>
                    <pic:cNvPr id="116" name="image373.png"/>
                    <pic:cNvPicPr/>
                  </pic:nvPicPr>
                  <pic:blipFill>
                    <a:blip r:embed="rId490" cstate="print"/>
                    <a:stretch>
                      <a:fillRect/>
                    </a:stretch>
                  </pic:blipFill>
                  <pic:spPr>
                    <a:xfrm>
                      <a:off x="0" y="0"/>
                      <a:ext cx="3477711" cy="107346"/>
                    </a:xfrm>
                    <a:prstGeom prst="rect">
                      <a:avLst/>
                    </a:prstGeom>
                  </pic:spPr>
                </pic:pic>
              </a:graphicData>
            </a:graphic>
          </wp:anchor>
        </w:drawing>
      </w:r>
      <w:r>
        <w:rPr/>
        <w:drawing>
          <wp:anchor distT="0" distB="0" distL="0" distR="0" allowOverlap="1" layoutInCell="1" locked="0" behindDoc="0" simplePos="0" relativeHeight="15823872">
            <wp:simplePos x="0" y="0"/>
            <wp:positionH relativeFrom="page">
              <wp:posOffset>1407954</wp:posOffset>
            </wp:positionH>
            <wp:positionV relativeFrom="paragraph">
              <wp:posOffset>-5186844</wp:posOffset>
            </wp:positionV>
            <wp:extent cx="3438900" cy="107346"/>
            <wp:effectExtent l="0" t="0" r="0" b="0"/>
            <wp:wrapNone/>
            <wp:docPr id="117" name="image374.png"/>
            <wp:cNvGraphicFramePr>
              <a:graphicFrameLocks noChangeAspect="1"/>
            </wp:cNvGraphicFramePr>
            <a:graphic>
              <a:graphicData uri="http://schemas.openxmlformats.org/drawingml/2006/picture">
                <pic:pic>
                  <pic:nvPicPr>
                    <pic:cNvPr id="118" name="image374.png"/>
                    <pic:cNvPicPr/>
                  </pic:nvPicPr>
                  <pic:blipFill>
                    <a:blip r:embed="rId491" cstate="print"/>
                    <a:stretch>
                      <a:fillRect/>
                    </a:stretch>
                  </pic:blipFill>
                  <pic:spPr>
                    <a:xfrm>
                      <a:off x="0" y="0"/>
                      <a:ext cx="3438900" cy="107346"/>
                    </a:xfrm>
                    <a:prstGeom prst="rect">
                      <a:avLst/>
                    </a:prstGeom>
                  </pic:spPr>
                </pic:pic>
              </a:graphicData>
            </a:graphic>
          </wp:anchor>
        </w:drawing>
      </w:r>
      <w:r>
        <w:rPr/>
        <w:drawing>
          <wp:anchor distT="0" distB="0" distL="0" distR="0" allowOverlap="1" layoutInCell="1" locked="0" behindDoc="0" simplePos="0" relativeHeight="15824384">
            <wp:simplePos x="0" y="0"/>
            <wp:positionH relativeFrom="page">
              <wp:posOffset>1406613</wp:posOffset>
            </wp:positionH>
            <wp:positionV relativeFrom="paragraph">
              <wp:posOffset>-5365152</wp:posOffset>
            </wp:positionV>
            <wp:extent cx="3529307" cy="107346"/>
            <wp:effectExtent l="0" t="0" r="0" b="0"/>
            <wp:wrapNone/>
            <wp:docPr id="119" name="image375.png"/>
            <wp:cNvGraphicFramePr>
              <a:graphicFrameLocks noChangeAspect="1"/>
            </wp:cNvGraphicFramePr>
            <a:graphic>
              <a:graphicData uri="http://schemas.openxmlformats.org/drawingml/2006/picture">
                <pic:pic>
                  <pic:nvPicPr>
                    <pic:cNvPr id="120" name="image375.png"/>
                    <pic:cNvPicPr/>
                  </pic:nvPicPr>
                  <pic:blipFill>
                    <a:blip r:embed="rId492" cstate="print"/>
                    <a:stretch>
                      <a:fillRect/>
                    </a:stretch>
                  </pic:blipFill>
                  <pic:spPr>
                    <a:xfrm>
                      <a:off x="0" y="0"/>
                      <a:ext cx="3529307" cy="107346"/>
                    </a:xfrm>
                    <a:prstGeom prst="rect">
                      <a:avLst/>
                    </a:prstGeom>
                  </pic:spPr>
                </pic:pic>
              </a:graphicData>
            </a:graphic>
          </wp:anchor>
        </w:drawing>
      </w:r>
      <w:r>
        <w:rPr/>
        <w:drawing>
          <wp:anchor distT="0" distB="0" distL="0" distR="0" allowOverlap="1" layoutInCell="1" locked="0" behindDoc="0" simplePos="0" relativeHeight="15824896">
            <wp:simplePos x="0" y="0"/>
            <wp:positionH relativeFrom="page">
              <wp:posOffset>1407954</wp:posOffset>
            </wp:positionH>
            <wp:positionV relativeFrom="paragraph">
              <wp:posOffset>-5010060</wp:posOffset>
            </wp:positionV>
            <wp:extent cx="3371808" cy="107346"/>
            <wp:effectExtent l="0" t="0" r="0" b="0"/>
            <wp:wrapNone/>
            <wp:docPr id="121" name="image376.png"/>
            <wp:cNvGraphicFramePr>
              <a:graphicFrameLocks noChangeAspect="1"/>
            </wp:cNvGraphicFramePr>
            <a:graphic>
              <a:graphicData uri="http://schemas.openxmlformats.org/drawingml/2006/picture">
                <pic:pic>
                  <pic:nvPicPr>
                    <pic:cNvPr id="122" name="image376.png"/>
                    <pic:cNvPicPr/>
                  </pic:nvPicPr>
                  <pic:blipFill>
                    <a:blip r:embed="rId493" cstate="print"/>
                    <a:stretch>
                      <a:fillRect/>
                    </a:stretch>
                  </pic:blipFill>
                  <pic:spPr>
                    <a:xfrm>
                      <a:off x="0" y="0"/>
                      <a:ext cx="3371808" cy="107346"/>
                    </a:xfrm>
                    <a:prstGeom prst="rect">
                      <a:avLst/>
                    </a:prstGeom>
                  </pic:spPr>
                </pic:pic>
              </a:graphicData>
            </a:graphic>
          </wp:anchor>
        </w:drawing>
      </w:r>
      <w:r>
        <w:rPr/>
        <w:drawing>
          <wp:anchor distT="0" distB="0" distL="0" distR="0" allowOverlap="1" layoutInCell="1" locked="0" behindDoc="0" simplePos="0" relativeHeight="15825408">
            <wp:simplePos x="0" y="0"/>
            <wp:positionH relativeFrom="page">
              <wp:posOffset>1407375</wp:posOffset>
            </wp:positionH>
            <wp:positionV relativeFrom="paragraph">
              <wp:posOffset>-4831752</wp:posOffset>
            </wp:positionV>
            <wp:extent cx="3369147" cy="106870"/>
            <wp:effectExtent l="0" t="0" r="0" b="0"/>
            <wp:wrapNone/>
            <wp:docPr id="123" name="image377.png"/>
            <wp:cNvGraphicFramePr>
              <a:graphicFrameLocks noChangeAspect="1"/>
            </wp:cNvGraphicFramePr>
            <a:graphic>
              <a:graphicData uri="http://schemas.openxmlformats.org/drawingml/2006/picture">
                <pic:pic>
                  <pic:nvPicPr>
                    <pic:cNvPr id="124" name="image377.png"/>
                    <pic:cNvPicPr/>
                  </pic:nvPicPr>
                  <pic:blipFill>
                    <a:blip r:embed="rId494" cstate="print"/>
                    <a:stretch>
                      <a:fillRect/>
                    </a:stretch>
                  </pic:blipFill>
                  <pic:spPr>
                    <a:xfrm>
                      <a:off x="0" y="0"/>
                      <a:ext cx="3369147" cy="106870"/>
                    </a:xfrm>
                    <a:prstGeom prst="rect">
                      <a:avLst/>
                    </a:prstGeom>
                  </pic:spPr>
                </pic:pic>
              </a:graphicData>
            </a:graphic>
          </wp:anchor>
        </w:drawing>
      </w:r>
      <w:r>
        <w:rPr/>
        <w:drawing>
          <wp:anchor distT="0" distB="0" distL="0" distR="0" allowOverlap="1" layoutInCell="1" locked="0" behindDoc="0" simplePos="0" relativeHeight="15825920">
            <wp:simplePos x="0" y="0"/>
            <wp:positionH relativeFrom="page">
              <wp:posOffset>1395260</wp:posOffset>
            </wp:positionH>
            <wp:positionV relativeFrom="paragraph">
              <wp:posOffset>-4652682</wp:posOffset>
            </wp:positionV>
            <wp:extent cx="3345103" cy="106870"/>
            <wp:effectExtent l="0" t="0" r="0" b="0"/>
            <wp:wrapNone/>
            <wp:docPr id="125" name="image378.png"/>
            <wp:cNvGraphicFramePr>
              <a:graphicFrameLocks noChangeAspect="1"/>
            </wp:cNvGraphicFramePr>
            <a:graphic>
              <a:graphicData uri="http://schemas.openxmlformats.org/drawingml/2006/picture">
                <pic:pic>
                  <pic:nvPicPr>
                    <pic:cNvPr id="126" name="image378.png"/>
                    <pic:cNvPicPr/>
                  </pic:nvPicPr>
                  <pic:blipFill>
                    <a:blip r:embed="rId495" cstate="print"/>
                    <a:stretch>
                      <a:fillRect/>
                    </a:stretch>
                  </pic:blipFill>
                  <pic:spPr>
                    <a:xfrm>
                      <a:off x="0" y="0"/>
                      <a:ext cx="3345103" cy="106870"/>
                    </a:xfrm>
                    <a:prstGeom prst="rect">
                      <a:avLst/>
                    </a:prstGeom>
                  </pic:spPr>
                </pic:pic>
              </a:graphicData>
            </a:graphic>
          </wp:anchor>
        </w:drawing>
      </w:r>
      <w:r>
        <w:rPr/>
        <w:drawing>
          <wp:anchor distT="0" distB="0" distL="0" distR="0" allowOverlap="1" layoutInCell="1" locked="0" behindDoc="0" simplePos="0" relativeHeight="15826432">
            <wp:simplePos x="0" y="0"/>
            <wp:positionH relativeFrom="page">
              <wp:posOffset>1401699</wp:posOffset>
            </wp:positionH>
            <wp:positionV relativeFrom="paragraph">
              <wp:posOffset>-4476660</wp:posOffset>
            </wp:positionV>
            <wp:extent cx="3575213" cy="107346"/>
            <wp:effectExtent l="0" t="0" r="0" b="0"/>
            <wp:wrapNone/>
            <wp:docPr id="127" name="image379.png"/>
            <wp:cNvGraphicFramePr>
              <a:graphicFrameLocks noChangeAspect="1"/>
            </wp:cNvGraphicFramePr>
            <a:graphic>
              <a:graphicData uri="http://schemas.openxmlformats.org/drawingml/2006/picture">
                <pic:pic>
                  <pic:nvPicPr>
                    <pic:cNvPr id="128" name="image379.png"/>
                    <pic:cNvPicPr/>
                  </pic:nvPicPr>
                  <pic:blipFill>
                    <a:blip r:embed="rId496" cstate="print"/>
                    <a:stretch>
                      <a:fillRect/>
                    </a:stretch>
                  </pic:blipFill>
                  <pic:spPr>
                    <a:xfrm>
                      <a:off x="0" y="0"/>
                      <a:ext cx="3575213" cy="107346"/>
                    </a:xfrm>
                    <a:prstGeom prst="rect">
                      <a:avLst/>
                    </a:prstGeom>
                  </pic:spPr>
                </pic:pic>
              </a:graphicData>
            </a:graphic>
          </wp:anchor>
        </w:drawing>
      </w:r>
      <w:r>
        <w:rPr/>
        <w:drawing>
          <wp:anchor distT="0" distB="0" distL="0" distR="0" allowOverlap="1" layoutInCell="1" locked="0" behindDoc="0" simplePos="0" relativeHeight="15826944">
            <wp:simplePos x="0" y="0"/>
            <wp:positionH relativeFrom="page">
              <wp:posOffset>1406613</wp:posOffset>
            </wp:positionH>
            <wp:positionV relativeFrom="paragraph">
              <wp:posOffset>-4297590</wp:posOffset>
            </wp:positionV>
            <wp:extent cx="3443145" cy="107346"/>
            <wp:effectExtent l="0" t="0" r="0" b="0"/>
            <wp:wrapNone/>
            <wp:docPr id="129" name="image380.png"/>
            <wp:cNvGraphicFramePr>
              <a:graphicFrameLocks noChangeAspect="1"/>
            </wp:cNvGraphicFramePr>
            <a:graphic>
              <a:graphicData uri="http://schemas.openxmlformats.org/drawingml/2006/picture">
                <pic:pic>
                  <pic:nvPicPr>
                    <pic:cNvPr id="130" name="image380.png"/>
                    <pic:cNvPicPr/>
                  </pic:nvPicPr>
                  <pic:blipFill>
                    <a:blip r:embed="rId497" cstate="print"/>
                    <a:stretch>
                      <a:fillRect/>
                    </a:stretch>
                  </pic:blipFill>
                  <pic:spPr>
                    <a:xfrm>
                      <a:off x="0" y="0"/>
                      <a:ext cx="3443145" cy="107346"/>
                    </a:xfrm>
                    <a:prstGeom prst="rect">
                      <a:avLst/>
                    </a:prstGeom>
                  </pic:spPr>
                </pic:pic>
              </a:graphicData>
            </a:graphic>
          </wp:anchor>
        </w:drawing>
      </w:r>
      <w:r>
        <w:rPr/>
        <w:drawing>
          <wp:anchor distT="0" distB="0" distL="0" distR="0" allowOverlap="1" layoutInCell="1" locked="0" behindDoc="0" simplePos="0" relativeHeight="15827456">
            <wp:simplePos x="0" y="0"/>
            <wp:positionH relativeFrom="page">
              <wp:posOffset>233132</wp:posOffset>
            </wp:positionH>
            <wp:positionV relativeFrom="paragraph">
              <wp:posOffset>70926</wp:posOffset>
            </wp:positionV>
            <wp:extent cx="4401978" cy="107727"/>
            <wp:effectExtent l="0" t="0" r="0" b="0"/>
            <wp:wrapNone/>
            <wp:docPr id="131" name="image381.png"/>
            <wp:cNvGraphicFramePr>
              <a:graphicFrameLocks noChangeAspect="1"/>
            </wp:cNvGraphicFramePr>
            <a:graphic>
              <a:graphicData uri="http://schemas.openxmlformats.org/drawingml/2006/picture">
                <pic:pic>
                  <pic:nvPicPr>
                    <pic:cNvPr id="132" name="image381.png"/>
                    <pic:cNvPicPr/>
                  </pic:nvPicPr>
                  <pic:blipFill>
                    <a:blip r:embed="rId498" cstate="print"/>
                    <a:stretch>
                      <a:fillRect/>
                    </a:stretch>
                  </pic:blipFill>
                  <pic:spPr>
                    <a:xfrm>
                      <a:off x="0" y="0"/>
                      <a:ext cx="4401978" cy="107727"/>
                    </a:xfrm>
                    <a:prstGeom prst="rect">
                      <a:avLst/>
                    </a:prstGeom>
                  </pic:spPr>
                </pic:pic>
              </a:graphicData>
            </a:graphic>
          </wp:anchor>
        </w:drawing>
      </w:r>
      <w:r>
        <w:rPr/>
        <w:pict>
          <v:group style="position:absolute;margin-left:17.307110pt;margin-top:-438.484985pt;width:79.850pt;height:109pt;mso-position-horizontal-relative:page;mso-position-vertical-relative:paragraph;z-index:15827968" coordorigin="346,-8770" coordsize="1597,2180">
            <v:shape style="position:absolute;left:359;top:-8737;width:1582;height:2146" type="#_x0000_t75" stroked="false">
              <v:imagedata r:id="rId499" o:title=""/>
            </v:shape>
            <v:shape style="position:absolute;left:346;top:-8770;width:1597;height:2173" type="#_x0000_t75" stroked="false">
              <v:imagedata r:id="rId500" o:title=""/>
            </v:shape>
            <w10:wrap type="none"/>
          </v:group>
        </w:pict>
      </w:r>
      <w:r>
        <w:rPr>
          <w:rFonts w:ascii="Arial" w:hAnsi="Arial"/>
          <w:color w:val="4BB1DD"/>
          <w:w w:val="109"/>
          <w:sz w:val="20"/>
        </w:rPr>
        <w:t>♦</w:t>
      </w:r>
    </w:p>
    <w:p>
      <w:pPr>
        <w:spacing w:after="0"/>
        <w:jc w:val="center"/>
        <w:rPr>
          <w:rFonts w:ascii="Arial" w:hAnsi="Arial"/>
          <w:sz w:val="20"/>
        </w:rPr>
        <w:sectPr>
          <w:headerReference w:type="default" r:id="rId328"/>
          <w:footerReference w:type="default" r:id="rId329"/>
          <w:pgSz w:w="12240" w:h="15840"/>
          <w:pgMar w:header="0" w:footer="0" w:top="320" w:bottom="280" w:left="120" w:right="0"/>
        </w:sectPr>
      </w:pPr>
    </w:p>
    <w:p>
      <w:pPr>
        <w:pStyle w:val="BodyText"/>
        <w:spacing w:before="1"/>
        <w:rPr>
          <w:rFonts w:ascii="Arial"/>
          <w:sz w:val="12"/>
        </w:rPr>
      </w:pPr>
    </w:p>
    <w:p>
      <w:pPr>
        <w:spacing w:after="0"/>
        <w:rPr>
          <w:rFonts w:ascii="Arial"/>
          <w:sz w:val="12"/>
        </w:rPr>
        <w:sectPr>
          <w:headerReference w:type="default" r:id="rId501"/>
          <w:footerReference w:type="default" r:id="rId502"/>
          <w:pgSz w:w="12240" w:h="15840"/>
          <w:pgMar w:header="360" w:footer="0" w:top="940" w:bottom="280" w:left="120" w:right="0"/>
        </w:sectPr>
      </w:pPr>
    </w:p>
    <w:p>
      <w:pPr>
        <w:spacing w:before="90"/>
        <w:ind w:left="606" w:right="906" w:hanging="352"/>
        <w:jc w:val="left"/>
        <w:rPr>
          <w:rFonts w:ascii="Arial" w:hAnsi="Arial"/>
          <w:b/>
          <w:sz w:val="21"/>
        </w:rPr>
      </w:pPr>
      <w:r>
        <w:rPr/>
        <w:pict>
          <v:group style="position:absolute;margin-left:221.400009pt;margin-top:29.130814pt;width:66.6pt;height:66.650pt;mso-position-horizontal-relative:page;mso-position-vertical-relative:paragraph;z-index:-25523200" coordorigin="4428,583" coordsize="1332,1333">
            <v:shape style="position:absolute;left:4428;top:582;width:1332;height:1333" coordorigin="4428,583" coordsize="1332,1333" path="m5095,1915l4428,1248,5095,583,5760,1248,5095,1915xe" filled="true" fillcolor="#4cb1dd" stroked="false">
              <v:path arrowok="t"/>
              <v:fill type="solid"/>
            </v:shape>
            <v:shape style="position:absolute;left:4735;top:889;width:718;height:718" coordorigin="4735,890" coordsize="718,718" path="m5145,1557l5143,1545,5141,1537,5139,1533,5130,1521,5114,1510,5105,1509,5105,1550,5105,1562,5100,1567,5088,1567,5083,1562,5083,1550,5088,1545,5100,1545,5105,1550,5105,1509,5095,1507,5081,1508,5069,1514,5058,1522,5049,1533,4979,1513,4918,1476,4867,1425,4830,1363,4809,1293,4821,1285,4829,1274,4834,1261,4834,1260,4836,1248,4834,1238,4832,1229,4822,1212,4806,1201,4797,1200,4797,1243,4797,1255,4793,1260,4781,1260,4776,1255,4776,1243,4781,1238,4793,1238,4797,1243,4797,1200,4786,1197,4767,1201,4750,1212,4739,1229,4735,1248,4738,1263,4745,1277,4756,1288,4771,1295,4782,1347,4801,1395,4828,1440,4862,1480,4903,1515,4947,1541,4996,1560,5047,1572,5054,1586,5065,1598,5078,1605,5095,1607,5114,1603,5130,1592,5141,1576,5143,1567,5145,1557xm5237,1328l5235,1300,5225,1274,5210,1252,5198,1243,5198,1326,5196,1342,5188,1358,5177,1374,5162,1386,5152,1390,5142,1396,5131,1400,5119,1402,5117,1402,5114,1404,5112,1404,5112,1406,5110,1406,5110,1410,5107,1410,5107,1412,5105,1412,5104,1424,5102,1448,5081,1448,5081,1412,5078,1412,5078,1410,5076,1406,5073,1404,5071,1404,5071,1402,5069,1402,5051,1396,5035,1386,5020,1372,5006,1358,5030,1354,5040,1364,5050,1370,5060,1376,5071,1380,5081,1380,5088,1384,5107,1384,5117,1380,5126,1378,5138,1374,5150,1368,5161,1360,5165,1354,5170,1346,5171,1344,5174,1338,5175,1328,5175,1316,5172,1306,5162,1292,5148,1282,5134,1276,5124,1272,5102,1268,5080,1262,5058,1254,5035,1246,5020,1238,5008,1228,4999,1214,4992,1198,4992,1170,5003,1142,5023,1118,5052,1102,5061,1098,5069,1098,5069,1094,5073,1094,5073,1092,5076,1092,5076,1090,5078,1090,5078,1088,5081,1088,5081,1080,5083,1080,5083,1076,5081,1050,5102,1050,5104,1076,5105,1088,5107,1088,5107,1090,5110,1090,5110,1092,5112,1092,5112,1094,5114,1094,5114,1098,5119,1098,5138,1104,5155,1114,5169,1128,5181,1144,5157,1148,5147,1136,5134,1128,5119,1122,5105,1118,5086,1120,5065,1124,5046,1132,5028,1146,5023,1150,5021,1156,5016,1170,5016,1188,5020,1204,5030,1218,5039,1224,5050,1230,5063,1234,5104,1242,5127,1248,5148,1256,5167,1266,5180,1278,5190,1292,5196,1308,5198,1326,5198,1243,5189,1234,5166,1222,5141,1210,5114,1202,5083,1196,5066,1196,5061,1192,5059,1188,5054,1184,5052,1178,5057,1174,5057,1172,5067,1164,5080,1160,5092,1158,5102,1158,5114,1160,5126,1168,5131,1178,5133,1178,5133,1184,5136,1184,5138,1186,5141,1186,5141,1188,5153,1188,5215,1174,5220,1174,5222,1172,5225,1172,5225,1170,5227,1170,5227,1168,5230,1164,5230,1160,5232,1160,5232,1158,5232,1152,5230,1152,5230,1148,5215,1120,5195,1096,5171,1078,5143,1064,5142,1050,5141,1030,5141,1020,5138,1020,5138,1018,5136,1018,5136,1016,5133,1014,5131,1014,5131,1012,5054,1012,5054,1014,5050,1014,5050,1016,5047,1016,5047,1018,5045,1018,5045,1024,5042,1024,5042,1064,5037,1064,5037,1066,5017,1076,4999,1088,4983,1104,4970,1122,4960,1142,4954,1164,4952,1184,4952,1188,4953,1208,4963,1232,4978,1254,4997,1272,5021,1284,5045,1294,5114,1312,5133,1316,5136,1320,5136,1328,5133,1332,5124,1338,5105,1342,5093,1344,5069,1340,5064,1336,5057,1326,5057,1324,5054,1320,5054,1318,5052,1318,5050,1316,5045,1316,5045,1314,5037,1314,4973,1326,4970,1326,4968,1328,4963,1328,4963,1330,4961,1330,4961,1332,4958,1336,4958,1338,4956,1338,4956,1352,4958,1352,4958,1354,4973,1380,4993,1402,5016,1420,5042,1434,5042,1474,5045,1474,5045,1478,5047,1478,5047,1482,5050,1484,5052,1484,5052,1486,5057,1486,5059,1488,5133,1488,5141,1478,5141,1470,5142,1448,5143,1436,5153,1434,5164,1428,5173,1424,5184,1416,5206,1398,5223,1378,5233,1354,5237,1328xm5453,1247l5451,1238,5450,1232,5443,1218,5432,1208,5419,1202,5412,1170,5412,1243,5412,1255,5407,1259,5395,1259,5390,1255,5390,1243,5395,1238,5407,1238,5412,1243,5412,1170,5408,1151,5388,1102,5360,1057,5326,1017,5285,983,5256,964,5240,955,5234,952,5192,935,5173,931,5141,924,5135,910,5124,900,5111,893,5105,892,5105,936,5105,947,5100,952,5088,952,5083,947,5083,936,5088,931,5100,931,5105,936,5105,892,5095,890,5075,894,5059,905,5049,921,5045,940,5049,960,5059,976,5075,987,5095,991,5109,989,5121,983,5131,975,5138,964,5209,985,5271,1021,5322,1071,5358,1133,5378,1204,5368,1211,5360,1221,5354,1234,5352,1247,5356,1268,5366,1283,5382,1294,5402,1298,5421,1294,5437,1283,5449,1268,5450,1259,5453,1247xe" filled="true" fillcolor="#ffffff" stroked="false">
              <v:path arrowok="t"/>
              <v:fill type="solid"/>
            </v:shape>
            <v:shape style="position:absolute;left:4749;top:789;width:693;height:212" type="#_x0000_t75" stroked="false">
              <v:imagedata r:id="rId503" o:title=""/>
            </v:shape>
            <v:shape style="position:absolute;left:4769;top:1442;width:674;height:212" type="#_x0000_t75" stroked="false">
              <v:imagedata r:id="rId504" o:title=""/>
            </v:shape>
            <w10:wrap type="none"/>
          </v:group>
        </w:pict>
      </w:r>
      <w:r>
        <w:rPr>
          <w:rFonts w:ascii="Arial" w:hAnsi="Arial"/>
          <w:color w:val="4BB1DD"/>
          <w:w w:val="110"/>
          <w:sz w:val="32"/>
        </w:rPr>
        <w:t>♦</w:t>
      </w:r>
      <w:r>
        <w:rPr>
          <w:rFonts w:ascii="Arial" w:hAnsi="Arial"/>
          <w:color w:val="4BB1DD"/>
          <w:spacing w:val="1"/>
          <w:w w:val="110"/>
          <w:sz w:val="32"/>
        </w:rPr>
        <w:t> </w:t>
      </w:r>
      <w:r>
        <w:rPr>
          <w:rFonts w:ascii="Arial" w:hAnsi="Arial"/>
          <w:b/>
          <w:color w:val="2A318A"/>
          <w:w w:val="110"/>
          <w:sz w:val="21"/>
        </w:rPr>
        <w:t>OUT</w:t>
      </w:r>
      <w:r>
        <w:rPr>
          <w:rFonts w:ascii="Arial" w:hAnsi="Arial"/>
          <w:b/>
          <w:color w:val="2A318A"/>
          <w:spacing w:val="1"/>
          <w:w w:val="110"/>
          <w:sz w:val="21"/>
        </w:rPr>
        <w:t> </w:t>
      </w:r>
      <w:r>
        <w:rPr>
          <w:rFonts w:ascii="Arial" w:hAnsi="Arial"/>
          <w:b/>
          <w:color w:val="2A318A"/>
          <w:w w:val="110"/>
          <w:sz w:val="21"/>
        </w:rPr>
        <w:t>OF  THE  ASHES, NEW  HOMES</w:t>
      </w:r>
      <w:r>
        <w:rPr>
          <w:rFonts w:ascii="Arial" w:hAnsi="Arial"/>
          <w:b/>
          <w:color w:val="2A318A"/>
          <w:spacing w:val="-62"/>
          <w:w w:val="110"/>
          <w:sz w:val="21"/>
        </w:rPr>
        <w:t> </w:t>
      </w:r>
      <w:r>
        <w:rPr>
          <w:rFonts w:ascii="Arial" w:hAnsi="Arial"/>
          <w:b/>
          <w:color w:val="2A318A"/>
          <w:w w:val="110"/>
          <w:sz w:val="21"/>
        </w:rPr>
        <w:t>IN</w:t>
      </w:r>
      <w:r>
        <w:rPr>
          <w:rFonts w:ascii="Arial" w:hAnsi="Arial"/>
          <w:b/>
          <w:color w:val="2A318A"/>
          <w:spacing w:val="44"/>
          <w:w w:val="110"/>
          <w:sz w:val="21"/>
        </w:rPr>
        <w:t> </w:t>
      </w:r>
      <w:r>
        <w:rPr>
          <w:rFonts w:ascii="Arial" w:hAnsi="Arial"/>
          <w:b/>
          <w:color w:val="2A318A"/>
          <w:w w:val="110"/>
          <w:sz w:val="21"/>
        </w:rPr>
        <w:t>FITCHBURG</w:t>
      </w:r>
    </w:p>
    <w:p>
      <w:pPr>
        <w:spacing w:line="242" w:lineRule="auto" w:before="177"/>
        <w:ind w:left="239" w:right="1536" w:firstLine="5"/>
        <w:jc w:val="left"/>
        <w:rPr>
          <w:rFonts w:ascii="Times New Roman"/>
          <w:sz w:val="19"/>
        </w:rPr>
      </w:pPr>
      <w:r>
        <w:rPr>
          <w:rFonts w:ascii="Times New Roman"/>
          <w:color w:val="080808"/>
          <w:w w:val="115"/>
          <w:sz w:val="19"/>
        </w:rPr>
        <w:t>It </w:t>
      </w:r>
      <w:r>
        <w:rPr>
          <w:rFonts w:ascii="Times New Roman"/>
          <w:color w:val="161616"/>
          <w:w w:val="115"/>
          <w:sz w:val="19"/>
        </w:rPr>
        <w:t>seems fitting </w:t>
      </w:r>
      <w:r>
        <w:rPr>
          <w:rFonts w:ascii="Times New Roman"/>
          <w:color w:val="080808"/>
          <w:w w:val="115"/>
          <w:sz w:val="19"/>
        </w:rPr>
        <w:t>that </w:t>
      </w:r>
      <w:r>
        <w:rPr>
          <w:rFonts w:ascii="Times New Roman"/>
          <w:color w:val="161616"/>
          <w:w w:val="115"/>
          <w:sz w:val="19"/>
        </w:rPr>
        <w:t>an old, </w:t>
      </w:r>
      <w:r>
        <w:rPr>
          <w:rFonts w:ascii="Times New Roman"/>
          <w:color w:val="080808"/>
          <w:w w:val="115"/>
          <w:sz w:val="19"/>
        </w:rPr>
        <w:t>vacant building</w:t>
      </w:r>
      <w:r>
        <w:rPr>
          <w:rFonts w:ascii="Times New Roman"/>
          <w:color w:val="080808"/>
          <w:spacing w:val="1"/>
          <w:w w:val="115"/>
          <w:sz w:val="19"/>
        </w:rPr>
        <w:t> </w:t>
      </w:r>
      <w:r>
        <w:rPr>
          <w:rFonts w:ascii="Times New Roman"/>
          <w:color w:val="080808"/>
          <w:w w:val="115"/>
          <w:sz w:val="19"/>
        </w:rPr>
        <w:t>in Fitchburg,</w:t>
      </w:r>
      <w:r>
        <w:rPr>
          <w:rFonts w:ascii="Times New Roman"/>
          <w:color w:val="080808"/>
          <w:spacing w:val="-2"/>
          <w:w w:val="115"/>
          <w:sz w:val="19"/>
        </w:rPr>
        <w:t> </w:t>
      </w:r>
      <w:r>
        <w:rPr>
          <w:rFonts w:ascii="Times New Roman"/>
          <w:color w:val="161616"/>
          <w:w w:val="115"/>
          <w:sz w:val="19"/>
        </w:rPr>
        <w:t>an</w:t>
      </w:r>
      <w:r>
        <w:rPr>
          <w:rFonts w:ascii="Times New Roman"/>
          <w:color w:val="161616"/>
          <w:spacing w:val="-9"/>
          <w:w w:val="115"/>
          <w:sz w:val="19"/>
        </w:rPr>
        <w:t> </w:t>
      </w:r>
      <w:r>
        <w:rPr>
          <w:rFonts w:ascii="Times New Roman"/>
          <w:color w:val="161616"/>
          <w:w w:val="115"/>
          <w:sz w:val="19"/>
        </w:rPr>
        <w:t>eyesore</w:t>
      </w:r>
      <w:r>
        <w:rPr>
          <w:rFonts w:ascii="Times New Roman"/>
          <w:color w:val="161616"/>
          <w:spacing w:val="-2"/>
          <w:w w:val="115"/>
          <w:sz w:val="19"/>
        </w:rPr>
        <w:t> </w:t>
      </w:r>
      <w:r>
        <w:rPr>
          <w:rFonts w:ascii="Times New Roman"/>
          <w:color w:val="161616"/>
          <w:w w:val="115"/>
          <w:sz w:val="19"/>
        </w:rPr>
        <w:t>scarred</w:t>
      </w:r>
      <w:r>
        <w:rPr>
          <w:rFonts w:ascii="Times New Roman"/>
          <w:color w:val="161616"/>
          <w:spacing w:val="1"/>
          <w:w w:val="115"/>
          <w:sz w:val="19"/>
        </w:rPr>
        <w:t> </w:t>
      </w:r>
      <w:r>
        <w:rPr>
          <w:rFonts w:ascii="Times New Roman"/>
          <w:color w:val="080808"/>
          <w:w w:val="115"/>
          <w:sz w:val="19"/>
        </w:rPr>
        <w:t>by</w:t>
      </w:r>
      <w:r>
        <w:rPr>
          <w:rFonts w:ascii="Times New Roman"/>
          <w:color w:val="080808"/>
          <w:spacing w:val="-15"/>
          <w:w w:val="115"/>
          <w:sz w:val="19"/>
        </w:rPr>
        <w:t> </w:t>
      </w:r>
      <w:r>
        <w:rPr>
          <w:rFonts w:ascii="Times New Roman"/>
          <w:color w:val="080808"/>
          <w:w w:val="115"/>
          <w:sz w:val="19"/>
        </w:rPr>
        <w:t>fire,</w:t>
      </w:r>
      <w:r>
        <w:rPr>
          <w:rFonts w:ascii="Times New Roman"/>
          <w:color w:val="080808"/>
          <w:spacing w:val="-14"/>
          <w:w w:val="115"/>
          <w:sz w:val="19"/>
        </w:rPr>
        <w:t> </w:t>
      </w:r>
      <w:r>
        <w:rPr>
          <w:rFonts w:ascii="Times New Roman"/>
          <w:color w:val="161616"/>
          <w:w w:val="115"/>
          <w:sz w:val="19"/>
        </w:rPr>
        <w:t>will</w:t>
      </w:r>
      <w:r>
        <w:rPr>
          <w:rFonts w:ascii="Times New Roman"/>
          <w:color w:val="161616"/>
          <w:spacing w:val="-52"/>
          <w:w w:val="115"/>
          <w:sz w:val="19"/>
        </w:rPr>
        <w:t> </w:t>
      </w:r>
      <w:r>
        <w:rPr>
          <w:rFonts w:ascii="Times New Roman"/>
          <w:color w:val="080808"/>
          <w:w w:val="115"/>
          <w:sz w:val="19"/>
        </w:rPr>
        <w:t>undergo </w:t>
      </w:r>
      <w:r>
        <w:rPr>
          <w:rFonts w:ascii="Times New Roman"/>
          <w:color w:val="161616"/>
          <w:w w:val="115"/>
          <w:sz w:val="19"/>
        </w:rPr>
        <w:t>a </w:t>
      </w:r>
      <w:r>
        <w:rPr>
          <w:rFonts w:ascii="Times New Roman"/>
          <w:color w:val="080808"/>
          <w:w w:val="115"/>
          <w:sz w:val="19"/>
        </w:rPr>
        <w:t>transformation </w:t>
      </w:r>
      <w:r>
        <w:rPr>
          <w:rFonts w:ascii="Times New Roman"/>
          <w:color w:val="161616"/>
          <w:w w:val="115"/>
          <w:sz w:val="19"/>
        </w:rPr>
        <w:t>into affordable</w:t>
      </w:r>
      <w:r>
        <w:rPr>
          <w:rFonts w:ascii="Times New Roman"/>
          <w:color w:val="161616"/>
          <w:spacing w:val="1"/>
          <w:w w:val="115"/>
          <w:sz w:val="19"/>
        </w:rPr>
        <w:t> </w:t>
      </w:r>
      <w:r>
        <w:rPr>
          <w:rFonts w:ascii="Times New Roman"/>
          <w:color w:val="080808"/>
          <w:w w:val="115"/>
          <w:sz w:val="19"/>
        </w:rPr>
        <w:t>housing </w:t>
      </w:r>
      <w:r>
        <w:rPr>
          <w:rFonts w:ascii="Times New Roman"/>
          <w:color w:val="161616"/>
          <w:w w:val="115"/>
          <w:sz w:val="19"/>
        </w:rPr>
        <w:t>for artists </w:t>
      </w:r>
      <w:r>
        <w:rPr>
          <w:rFonts w:ascii="Times New Roman"/>
          <w:color w:val="080808"/>
          <w:w w:val="115"/>
          <w:sz w:val="19"/>
        </w:rPr>
        <w:t>inspired</w:t>
      </w:r>
      <w:r>
        <w:rPr>
          <w:rFonts w:ascii="Times New Roman"/>
          <w:color w:val="080808"/>
          <w:spacing w:val="1"/>
          <w:w w:val="115"/>
          <w:sz w:val="19"/>
        </w:rPr>
        <w:t> </w:t>
      </w:r>
      <w:r>
        <w:rPr>
          <w:rFonts w:ascii="Times New Roman"/>
          <w:color w:val="080808"/>
          <w:w w:val="115"/>
          <w:sz w:val="19"/>
        </w:rPr>
        <w:t>to </w:t>
      </w:r>
      <w:r>
        <w:rPr>
          <w:rFonts w:ascii="Times New Roman"/>
          <w:color w:val="161616"/>
          <w:w w:val="115"/>
          <w:sz w:val="19"/>
        </w:rPr>
        <w:t>create </w:t>
      </w:r>
      <w:r>
        <w:rPr>
          <w:rFonts w:ascii="Times New Roman"/>
          <w:color w:val="080808"/>
          <w:w w:val="115"/>
          <w:sz w:val="19"/>
        </w:rPr>
        <w:t>beauty</w:t>
      </w:r>
      <w:r>
        <w:rPr>
          <w:rFonts w:ascii="Times New Roman"/>
          <w:color w:val="080808"/>
          <w:spacing w:val="-52"/>
          <w:w w:val="115"/>
          <w:sz w:val="19"/>
        </w:rPr>
        <w:t> </w:t>
      </w:r>
      <w:r>
        <w:rPr>
          <w:rFonts w:ascii="Times New Roman"/>
          <w:color w:val="161616"/>
          <w:w w:val="120"/>
          <w:sz w:val="19"/>
        </w:rPr>
        <w:t>in</w:t>
      </w:r>
      <w:r>
        <w:rPr>
          <w:rFonts w:ascii="Times New Roman"/>
          <w:color w:val="161616"/>
          <w:spacing w:val="-5"/>
          <w:w w:val="120"/>
          <w:sz w:val="19"/>
        </w:rPr>
        <w:t> </w:t>
      </w:r>
      <w:r>
        <w:rPr>
          <w:rFonts w:ascii="Times New Roman"/>
          <w:color w:val="080808"/>
          <w:w w:val="120"/>
          <w:sz w:val="19"/>
        </w:rPr>
        <w:t>unlimited</w:t>
      </w:r>
      <w:r>
        <w:rPr>
          <w:rFonts w:ascii="Times New Roman"/>
          <w:color w:val="080808"/>
          <w:spacing w:val="-1"/>
          <w:w w:val="120"/>
          <w:sz w:val="19"/>
        </w:rPr>
        <w:t> </w:t>
      </w:r>
      <w:r>
        <w:rPr>
          <w:rFonts w:ascii="Times New Roman"/>
          <w:color w:val="161616"/>
          <w:w w:val="120"/>
          <w:sz w:val="19"/>
        </w:rPr>
        <w:t>forms.</w:t>
      </w:r>
    </w:p>
    <w:p>
      <w:pPr>
        <w:spacing w:line="242" w:lineRule="auto" w:before="88"/>
        <w:ind w:left="238" w:right="32" w:hanging="1"/>
        <w:jc w:val="left"/>
        <w:rPr>
          <w:rFonts w:ascii="Times New Roman"/>
          <w:sz w:val="19"/>
        </w:rPr>
      </w:pPr>
      <w:r>
        <w:rPr>
          <w:rFonts w:ascii="Times New Roman"/>
          <w:color w:val="080808"/>
          <w:w w:val="115"/>
          <w:sz w:val="19"/>
        </w:rPr>
        <w:t>With </w:t>
      </w:r>
      <w:r>
        <w:rPr>
          <w:rFonts w:ascii="Times New Roman"/>
          <w:color w:val="161616"/>
          <w:w w:val="115"/>
          <w:sz w:val="19"/>
        </w:rPr>
        <w:t>an </w:t>
      </w:r>
      <w:r>
        <w:rPr>
          <w:rFonts w:ascii="Times New Roman"/>
          <w:color w:val="080808"/>
          <w:w w:val="115"/>
          <w:sz w:val="19"/>
        </w:rPr>
        <w:t>infusion </w:t>
      </w:r>
      <w:r>
        <w:rPr>
          <w:rFonts w:ascii="Times New Roman"/>
          <w:color w:val="161616"/>
          <w:w w:val="115"/>
          <w:sz w:val="19"/>
        </w:rPr>
        <w:t>of $750,000 </w:t>
      </w:r>
      <w:r>
        <w:rPr>
          <w:rFonts w:ascii="Times New Roman"/>
          <w:color w:val="080808"/>
          <w:w w:val="115"/>
          <w:sz w:val="19"/>
        </w:rPr>
        <w:t>from UMass Memorial Health</w:t>
      </w:r>
      <w:r>
        <w:rPr>
          <w:rFonts w:ascii="Times New Roman"/>
          <w:color w:val="080808"/>
          <w:spacing w:val="1"/>
          <w:w w:val="115"/>
          <w:sz w:val="19"/>
        </w:rPr>
        <w:t> </w:t>
      </w:r>
      <w:r>
        <w:rPr>
          <w:rFonts w:ascii="Times New Roman"/>
          <w:color w:val="080808"/>
          <w:w w:val="115"/>
          <w:sz w:val="19"/>
        </w:rPr>
        <w:t>Care </w:t>
      </w:r>
      <w:r>
        <w:rPr>
          <w:rFonts w:ascii="Times New Roman"/>
          <w:color w:val="333333"/>
          <w:w w:val="115"/>
          <w:sz w:val="19"/>
        </w:rPr>
        <w:t>,  </w:t>
      </w:r>
      <w:r>
        <w:rPr>
          <w:rFonts w:ascii="Times New Roman"/>
          <w:color w:val="080808"/>
          <w:w w:val="115"/>
          <w:sz w:val="19"/>
        </w:rPr>
        <w:t>representing front-end  </w:t>
      </w:r>
      <w:r>
        <w:rPr>
          <w:rFonts w:ascii="Times New Roman"/>
          <w:color w:val="161616"/>
          <w:w w:val="115"/>
          <w:sz w:val="19"/>
        </w:rPr>
        <w:t>capital </w:t>
      </w:r>
      <w:r>
        <w:rPr>
          <w:rFonts w:ascii="Times New Roman"/>
          <w:color w:val="080808"/>
          <w:w w:val="115"/>
          <w:sz w:val="19"/>
        </w:rPr>
        <w:t>to </w:t>
      </w:r>
      <w:r>
        <w:rPr>
          <w:rFonts w:ascii="Times New Roman"/>
          <w:color w:val="161616"/>
          <w:w w:val="115"/>
          <w:sz w:val="19"/>
        </w:rPr>
        <w:t>spur  construction</w:t>
      </w:r>
      <w:r>
        <w:rPr>
          <w:rFonts w:ascii="Times New Roman"/>
          <w:color w:val="161616"/>
          <w:spacing w:val="1"/>
          <w:w w:val="115"/>
          <w:sz w:val="19"/>
        </w:rPr>
        <w:t> </w:t>
      </w:r>
      <w:r>
        <w:rPr>
          <w:rFonts w:ascii="Times New Roman"/>
          <w:color w:val="161616"/>
          <w:w w:val="115"/>
          <w:sz w:val="19"/>
        </w:rPr>
        <w:t>and</w:t>
      </w:r>
      <w:r>
        <w:rPr>
          <w:rFonts w:ascii="Times New Roman"/>
          <w:color w:val="161616"/>
          <w:spacing w:val="-8"/>
          <w:w w:val="115"/>
          <w:sz w:val="19"/>
        </w:rPr>
        <w:t> </w:t>
      </w:r>
      <w:r>
        <w:rPr>
          <w:rFonts w:ascii="Times New Roman"/>
          <w:color w:val="161616"/>
          <w:w w:val="115"/>
          <w:sz w:val="19"/>
        </w:rPr>
        <w:t>additional</w:t>
      </w:r>
      <w:r>
        <w:rPr>
          <w:rFonts w:ascii="Times New Roman"/>
          <w:color w:val="161616"/>
          <w:spacing w:val="-4"/>
          <w:w w:val="115"/>
          <w:sz w:val="19"/>
        </w:rPr>
        <w:t> </w:t>
      </w:r>
      <w:r>
        <w:rPr>
          <w:rFonts w:ascii="Times New Roman"/>
          <w:color w:val="080808"/>
          <w:w w:val="115"/>
          <w:sz w:val="19"/>
        </w:rPr>
        <w:t>funding</w:t>
      </w:r>
      <w:r>
        <w:rPr>
          <w:rFonts w:ascii="Times New Roman"/>
          <w:color w:val="080808"/>
          <w:spacing w:val="-6"/>
          <w:w w:val="115"/>
          <w:sz w:val="19"/>
        </w:rPr>
        <w:t> </w:t>
      </w:r>
      <w:r>
        <w:rPr>
          <w:rFonts w:ascii="Times New Roman"/>
          <w:color w:val="080808"/>
          <w:w w:val="115"/>
          <w:sz w:val="19"/>
        </w:rPr>
        <w:t>from </w:t>
      </w:r>
      <w:r>
        <w:rPr>
          <w:rFonts w:ascii="Times New Roman"/>
          <w:color w:val="161616"/>
          <w:w w:val="115"/>
          <w:sz w:val="19"/>
        </w:rPr>
        <w:t>state and</w:t>
      </w:r>
      <w:r>
        <w:rPr>
          <w:rFonts w:ascii="Times New Roman"/>
          <w:color w:val="161616"/>
          <w:spacing w:val="-20"/>
          <w:w w:val="115"/>
          <w:sz w:val="19"/>
        </w:rPr>
        <w:t> </w:t>
      </w:r>
      <w:r>
        <w:rPr>
          <w:rFonts w:ascii="Times New Roman"/>
          <w:color w:val="080808"/>
          <w:w w:val="115"/>
          <w:sz w:val="19"/>
        </w:rPr>
        <w:t>private</w:t>
      </w:r>
      <w:r>
        <w:rPr>
          <w:rFonts w:ascii="Times New Roman"/>
          <w:color w:val="080808"/>
          <w:spacing w:val="2"/>
          <w:w w:val="115"/>
          <w:sz w:val="19"/>
        </w:rPr>
        <w:t> </w:t>
      </w:r>
      <w:r>
        <w:rPr>
          <w:rFonts w:ascii="Times New Roman"/>
          <w:color w:val="161616"/>
          <w:w w:val="115"/>
          <w:sz w:val="19"/>
        </w:rPr>
        <w:t>sour</w:t>
      </w:r>
      <w:r>
        <w:rPr>
          <w:rFonts w:ascii="Times New Roman"/>
          <w:color w:val="161616"/>
          <w:spacing w:val="-29"/>
          <w:w w:val="115"/>
          <w:sz w:val="19"/>
        </w:rPr>
        <w:t> </w:t>
      </w:r>
      <w:r>
        <w:rPr>
          <w:rFonts w:ascii="Times New Roman"/>
          <w:color w:val="161616"/>
          <w:w w:val="115"/>
          <w:sz w:val="19"/>
        </w:rPr>
        <w:t>ces</w:t>
      </w:r>
      <w:r>
        <w:rPr>
          <w:rFonts w:ascii="Times New Roman"/>
          <w:color w:val="333333"/>
          <w:w w:val="115"/>
          <w:sz w:val="19"/>
        </w:rPr>
        <w:t>,</w:t>
      </w:r>
      <w:r>
        <w:rPr>
          <w:rFonts w:ascii="Times New Roman"/>
          <w:color w:val="333333"/>
          <w:spacing w:val="-11"/>
          <w:w w:val="115"/>
          <w:sz w:val="19"/>
        </w:rPr>
        <w:t> </w:t>
      </w:r>
      <w:r>
        <w:rPr>
          <w:rFonts w:ascii="Times New Roman"/>
          <w:color w:val="080808"/>
          <w:w w:val="115"/>
          <w:sz w:val="19"/>
        </w:rPr>
        <w:t>the</w:t>
      </w:r>
      <w:r>
        <w:rPr>
          <w:rFonts w:ascii="Times New Roman"/>
          <w:color w:val="080808"/>
          <w:spacing w:val="34"/>
          <w:w w:val="115"/>
          <w:sz w:val="19"/>
        </w:rPr>
        <w:t> </w:t>
      </w:r>
      <w:r>
        <w:rPr>
          <w:rFonts w:ascii="Times New Roman"/>
          <w:color w:val="080808"/>
          <w:w w:val="115"/>
          <w:sz w:val="19"/>
        </w:rPr>
        <w:t>BF</w:t>
      </w:r>
      <w:r>
        <w:rPr>
          <w:rFonts w:ascii="Times New Roman"/>
          <w:color w:val="080808"/>
          <w:spacing w:val="-52"/>
          <w:w w:val="115"/>
          <w:sz w:val="19"/>
        </w:rPr>
        <w:t> </w:t>
      </w:r>
      <w:r>
        <w:rPr>
          <w:rFonts w:ascii="Times New Roman"/>
          <w:color w:val="080808"/>
          <w:spacing w:val="-1"/>
          <w:w w:val="115"/>
          <w:sz w:val="19"/>
        </w:rPr>
        <w:t>Brown </w:t>
      </w:r>
      <w:r>
        <w:rPr>
          <w:rFonts w:ascii="Times New Roman"/>
          <w:color w:val="161616"/>
          <w:spacing w:val="-1"/>
          <w:w w:val="115"/>
          <w:sz w:val="19"/>
        </w:rPr>
        <w:t>complex of </w:t>
      </w:r>
      <w:r>
        <w:rPr>
          <w:rFonts w:ascii="Times New Roman"/>
          <w:color w:val="080808"/>
          <w:spacing w:val="-1"/>
          <w:w w:val="115"/>
          <w:sz w:val="19"/>
        </w:rPr>
        <w:t>two historic </w:t>
      </w:r>
      <w:r>
        <w:rPr>
          <w:rFonts w:ascii="Times New Roman"/>
          <w:color w:val="161616"/>
          <w:spacing w:val="-1"/>
          <w:w w:val="115"/>
          <w:sz w:val="19"/>
        </w:rPr>
        <w:t>schools </w:t>
      </w:r>
      <w:r>
        <w:rPr>
          <w:rFonts w:ascii="Times New Roman"/>
          <w:color w:val="161616"/>
          <w:w w:val="115"/>
          <w:sz w:val="19"/>
        </w:rPr>
        <w:t>and a former carriage</w:t>
      </w:r>
      <w:r>
        <w:rPr>
          <w:rFonts w:ascii="Times New Roman"/>
          <w:color w:val="161616"/>
          <w:spacing w:val="1"/>
          <w:w w:val="115"/>
          <w:sz w:val="19"/>
        </w:rPr>
        <w:t> </w:t>
      </w:r>
      <w:r>
        <w:rPr>
          <w:rFonts w:ascii="Times New Roman"/>
          <w:color w:val="080808"/>
          <w:w w:val="115"/>
          <w:sz w:val="19"/>
        </w:rPr>
        <w:t>house will be remade </w:t>
      </w:r>
      <w:r>
        <w:rPr>
          <w:rFonts w:ascii="Times New Roman"/>
          <w:color w:val="161616"/>
          <w:w w:val="115"/>
          <w:sz w:val="19"/>
        </w:rPr>
        <w:t>as </w:t>
      </w:r>
      <w:r>
        <w:rPr>
          <w:rFonts w:ascii="Times New Roman"/>
          <w:color w:val="080808"/>
          <w:w w:val="115"/>
          <w:sz w:val="19"/>
        </w:rPr>
        <w:t>part </w:t>
      </w:r>
      <w:r>
        <w:rPr>
          <w:rFonts w:ascii="Times New Roman"/>
          <w:color w:val="161616"/>
          <w:w w:val="115"/>
          <w:sz w:val="19"/>
        </w:rPr>
        <w:t>of </w:t>
      </w:r>
      <w:r>
        <w:rPr>
          <w:rFonts w:ascii="Times New Roman"/>
          <w:color w:val="080808"/>
          <w:w w:val="115"/>
          <w:sz w:val="19"/>
        </w:rPr>
        <w:t>the future Fitchburg Arts</w:t>
      </w:r>
      <w:r>
        <w:rPr>
          <w:rFonts w:ascii="Times New Roman"/>
          <w:color w:val="080808"/>
          <w:spacing w:val="1"/>
          <w:w w:val="115"/>
          <w:sz w:val="19"/>
        </w:rPr>
        <w:t> </w:t>
      </w:r>
      <w:r>
        <w:rPr>
          <w:rFonts w:ascii="Times New Roman"/>
          <w:color w:val="080808"/>
          <w:w w:val="115"/>
          <w:sz w:val="19"/>
        </w:rPr>
        <w:t>Community. NewVue Communities, </w:t>
      </w:r>
      <w:r>
        <w:rPr>
          <w:rFonts w:ascii="Times New Roman"/>
          <w:color w:val="161616"/>
          <w:w w:val="115"/>
          <w:sz w:val="19"/>
        </w:rPr>
        <w:t>a </w:t>
      </w:r>
      <w:r>
        <w:rPr>
          <w:rFonts w:ascii="Times New Roman"/>
          <w:color w:val="080808"/>
          <w:w w:val="115"/>
          <w:sz w:val="19"/>
        </w:rPr>
        <w:t>regional </w:t>
      </w:r>
      <w:r>
        <w:rPr>
          <w:rFonts w:ascii="Times New Roman"/>
          <w:color w:val="161616"/>
          <w:w w:val="115"/>
          <w:sz w:val="19"/>
        </w:rPr>
        <w:t>community</w:t>
      </w:r>
      <w:r>
        <w:rPr>
          <w:rFonts w:ascii="Times New Roman"/>
          <w:color w:val="161616"/>
          <w:spacing w:val="1"/>
          <w:w w:val="115"/>
          <w:sz w:val="19"/>
        </w:rPr>
        <w:t> </w:t>
      </w:r>
      <w:r>
        <w:rPr>
          <w:rFonts w:ascii="Times New Roman"/>
          <w:color w:val="080808"/>
          <w:w w:val="115"/>
          <w:sz w:val="19"/>
        </w:rPr>
        <w:t>development </w:t>
      </w:r>
      <w:r>
        <w:rPr>
          <w:rFonts w:ascii="Times New Roman"/>
          <w:color w:val="161616"/>
          <w:w w:val="115"/>
          <w:sz w:val="19"/>
        </w:rPr>
        <w:t>corporation, and </w:t>
      </w:r>
      <w:r>
        <w:rPr>
          <w:rFonts w:ascii="Times New Roman"/>
          <w:color w:val="080808"/>
          <w:w w:val="115"/>
          <w:sz w:val="19"/>
        </w:rPr>
        <w:t>Fitchburg Art Museum </w:t>
      </w:r>
      <w:r>
        <w:rPr>
          <w:rFonts w:ascii="Times New Roman"/>
          <w:color w:val="161616"/>
          <w:w w:val="115"/>
          <w:sz w:val="19"/>
        </w:rPr>
        <w:t>will</w:t>
      </w:r>
      <w:r>
        <w:rPr>
          <w:rFonts w:ascii="Times New Roman"/>
          <w:color w:val="161616"/>
          <w:spacing w:val="1"/>
          <w:w w:val="115"/>
          <w:sz w:val="19"/>
        </w:rPr>
        <w:t> </w:t>
      </w:r>
      <w:r>
        <w:rPr>
          <w:rFonts w:ascii="Times New Roman"/>
          <w:color w:val="161616"/>
          <w:w w:val="115"/>
          <w:sz w:val="19"/>
        </w:rPr>
        <w:t>establish</w:t>
      </w:r>
      <w:r>
        <w:rPr>
          <w:rFonts w:ascii="Times New Roman"/>
          <w:color w:val="161616"/>
          <w:spacing w:val="1"/>
          <w:w w:val="115"/>
          <w:sz w:val="19"/>
        </w:rPr>
        <w:t> </w:t>
      </w:r>
      <w:r>
        <w:rPr>
          <w:rFonts w:ascii="Times New Roman"/>
          <w:color w:val="080808"/>
          <w:w w:val="115"/>
          <w:sz w:val="19"/>
        </w:rPr>
        <w:t>the  </w:t>
      </w:r>
      <w:r>
        <w:rPr>
          <w:rFonts w:ascii="Times New Roman"/>
          <w:color w:val="161616"/>
          <w:w w:val="115"/>
          <w:sz w:val="19"/>
        </w:rPr>
        <w:t>enclave,  featuring  apartments  and amenities</w:t>
      </w:r>
      <w:r>
        <w:rPr>
          <w:rFonts w:ascii="Times New Roman"/>
          <w:color w:val="161616"/>
          <w:spacing w:val="1"/>
          <w:w w:val="115"/>
          <w:sz w:val="19"/>
        </w:rPr>
        <w:t> </w:t>
      </w:r>
      <w:r>
        <w:rPr>
          <w:rFonts w:ascii="Times New Roman"/>
          <w:color w:val="161616"/>
          <w:w w:val="115"/>
          <w:sz w:val="19"/>
        </w:rPr>
        <w:t>for</w:t>
      </w:r>
      <w:r>
        <w:rPr>
          <w:rFonts w:ascii="Times New Roman"/>
          <w:color w:val="161616"/>
          <w:spacing w:val="-18"/>
          <w:w w:val="115"/>
          <w:sz w:val="19"/>
        </w:rPr>
        <w:t> </w:t>
      </w:r>
      <w:r>
        <w:rPr>
          <w:rFonts w:ascii="Times New Roman"/>
          <w:color w:val="161616"/>
          <w:w w:val="115"/>
          <w:sz w:val="19"/>
        </w:rPr>
        <w:t>artists</w:t>
      </w:r>
      <w:r>
        <w:rPr>
          <w:rFonts w:ascii="Times New Roman"/>
          <w:color w:val="161616"/>
          <w:spacing w:val="-14"/>
          <w:w w:val="115"/>
          <w:sz w:val="19"/>
        </w:rPr>
        <w:t> </w:t>
      </w:r>
      <w:r>
        <w:rPr>
          <w:rFonts w:ascii="Times New Roman"/>
          <w:color w:val="080808"/>
          <w:w w:val="115"/>
          <w:sz w:val="19"/>
        </w:rPr>
        <w:t>with</w:t>
      </w:r>
      <w:r>
        <w:rPr>
          <w:rFonts w:ascii="Times New Roman"/>
          <w:color w:val="080808"/>
          <w:spacing w:val="-9"/>
          <w:w w:val="115"/>
          <w:sz w:val="19"/>
        </w:rPr>
        <w:t> </w:t>
      </w:r>
      <w:r>
        <w:rPr>
          <w:rFonts w:ascii="Times New Roman"/>
          <w:color w:val="161616"/>
          <w:w w:val="115"/>
          <w:sz w:val="19"/>
        </w:rPr>
        <w:t>a</w:t>
      </w:r>
      <w:r>
        <w:rPr>
          <w:rFonts w:ascii="Times New Roman"/>
          <w:color w:val="161616"/>
          <w:spacing w:val="-11"/>
          <w:w w:val="115"/>
          <w:sz w:val="19"/>
        </w:rPr>
        <w:t> </w:t>
      </w:r>
      <w:r>
        <w:rPr>
          <w:rFonts w:ascii="Times New Roman"/>
          <w:color w:val="080808"/>
          <w:w w:val="115"/>
          <w:sz w:val="19"/>
        </w:rPr>
        <w:t>range</w:t>
      </w:r>
      <w:r>
        <w:rPr>
          <w:rFonts w:ascii="Times New Roman"/>
          <w:color w:val="080808"/>
          <w:spacing w:val="-7"/>
          <w:w w:val="115"/>
          <w:sz w:val="19"/>
        </w:rPr>
        <w:t> </w:t>
      </w:r>
      <w:r>
        <w:rPr>
          <w:rFonts w:ascii="Times New Roman"/>
          <w:color w:val="161616"/>
          <w:w w:val="115"/>
          <w:sz w:val="19"/>
        </w:rPr>
        <w:t>of</w:t>
      </w:r>
      <w:r>
        <w:rPr>
          <w:rFonts w:ascii="Times New Roman"/>
          <w:color w:val="161616"/>
          <w:spacing w:val="-6"/>
          <w:w w:val="115"/>
          <w:sz w:val="19"/>
        </w:rPr>
        <w:t> </w:t>
      </w:r>
      <w:r>
        <w:rPr>
          <w:rFonts w:ascii="Times New Roman"/>
          <w:color w:val="080808"/>
          <w:w w:val="115"/>
          <w:sz w:val="19"/>
        </w:rPr>
        <w:t>incomes.</w:t>
      </w:r>
    </w:p>
    <w:p>
      <w:pPr>
        <w:spacing w:line="242" w:lineRule="auto" w:before="86"/>
        <w:ind w:left="239" w:right="191" w:firstLine="2"/>
        <w:jc w:val="left"/>
        <w:rPr>
          <w:rFonts w:ascii="Times New Roman"/>
          <w:sz w:val="19"/>
        </w:rPr>
      </w:pPr>
      <w:r>
        <w:rPr>
          <w:rFonts w:ascii="Times New Roman"/>
          <w:color w:val="080808"/>
          <w:w w:val="110"/>
          <w:sz w:val="19"/>
        </w:rPr>
        <w:t>Marc Dohan, </w:t>
      </w:r>
      <w:r>
        <w:rPr>
          <w:rFonts w:ascii="Times New Roman"/>
          <w:color w:val="161616"/>
          <w:w w:val="110"/>
          <w:sz w:val="19"/>
        </w:rPr>
        <w:t>executive</w:t>
      </w:r>
      <w:r>
        <w:rPr>
          <w:rFonts w:ascii="Times New Roman"/>
          <w:color w:val="161616"/>
          <w:spacing w:val="1"/>
          <w:w w:val="110"/>
          <w:sz w:val="19"/>
        </w:rPr>
        <w:t> </w:t>
      </w:r>
      <w:r>
        <w:rPr>
          <w:rFonts w:ascii="Times New Roman"/>
          <w:color w:val="080808"/>
          <w:w w:val="110"/>
          <w:sz w:val="19"/>
        </w:rPr>
        <w:t>director </w:t>
      </w:r>
      <w:r>
        <w:rPr>
          <w:rFonts w:ascii="Times New Roman"/>
          <w:color w:val="161616"/>
          <w:w w:val="110"/>
          <w:sz w:val="19"/>
        </w:rPr>
        <w:t>ofNewVue,</w:t>
      </w:r>
      <w:r>
        <w:rPr>
          <w:rFonts w:ascii="Times New Roman"/>
          <w:color w:val="161616"/>
          <w:spacing w:val="1"/>
          <w:w w:val="110"/>
          <w:sz w:val="19"/>
        </w:rPr>
        <w:t> </w:t>
      </w:r>
      <w:r>
        <w:rPr>
          <w:rFonts w:ascii="Times New Roman"/>
          <w:color w:val="161616"/>
          <w:w w:val="110"/>
          <w:sz w:val="19"/>
        </w:rPr>
        <w:t>calls </w:t>
      </w:r>
      <w:r>
        <w:rPr>
          <w:rFonts w:ascii="Times New Roman"/>
          <w:color w:val="080808"/>
          <w:w w:val="110"/>
          <w:sz w:val="19"/>
        </w:rPr>
        <w:t>the</w:t>
      </w:r>
      <w:r>
        <w:rPr>
          <w:rFonts w:ascii="Times New Roman"/>
          <w:color w:val="080808"/>
          <w:spacing w:val="1"/>
          <w:w w:val="110"/>
          <w:sz w:val="19"/>
        </w:rPr>
        <w:t> </w:t>
      </w:r>
      <w:r>
        <w:rPr>
          <w:rFonts w:ascii="Times New Roman"/>
          <w:color w:val="080808"/>
          <w:w w:val="110"/>
          <w:sz w:val="19"/>
        </w:rPr>
        <w:t>BF</w:t>
      </w:r>
      <w:r>
        <w:rPr>
          <w:rFonts w:ascii="Times New Roman"/>
          <w:color w:val="080808"/>
          <w:spacing w:val="1"/>
          <w:w w:val="110"/>
          <w:sz w:val="19"/>
        </w:rPr>
        <w:t> </w:t>
      </w:r>
      <w:r>
        <w:rPr>
          <w:rFonts w:ascii="Times New Roman"/>
          <w:color w:val="080808"/>
          <w:w w:val="110"/>
          <w:sz w:val="19"/>
        </w:rPr>
        <w:t>Brown</w:t>
      </w:r>
      <w:r>
        <w:rPr>
          <w:rFonts w:ascii="Times New Roman"/>
          <w:color w:val="080808"/>
          <w:spacing w:val="1"/>
          <w:w w:val="110"/>
          <w:sz w:val="19"/>
        </w:rPr>
        <w:t> </w:t>
      </w:r>
      <w:r>
        <w:rPr>
          <w:rFonts w:ascii="Times New Roman"/>
          <w:color w:val="080808"/>
          <w:w w:val="110"/>
          <w:sz w:val="19"/>
        </w:rPr>
        <w:t>project </w:t>
      </w:r>
      <w:r>
        <w:rPr>
          <w:rFonts w:ascii="Times New Roman"/>
          <w:color w:val="161616"/>
          <w:w w:val="110"/>
          <w:sz w:val="19"/>
        </w:rPr>
        <w:t>a "giant </w:t>
      </w:r>
      <w:r>
        <w:rPr>
          <w:rFonts w:ascii="Times New Roman"/>
          <w:color w:val="080808"/>
          <w:w w:val="110"/>
          <w:sz w:val="19"/>
        </w:rPr>
        <w:t>jigsaw</w:t>
      </w:r>
      <w:r>
        <w:rPr>
          <w:rFonts w:ascii="Times New Roman"/>
          <w:color w:val="080808"/>
          <w:spacing w:val="1"/>
          <w:w w:val="110"/>
          <w:sz w:val="19"/>
        </w:rPr>
        <w:t> </w:t>
      </w:r>
      <w:r>
        <w:rPr>
          <w:rFonts w:ascii="Times New Roman"/>
          <w:color w:val="080808"/>
          <w:w w:val="110"/>
          <w:sz w:val="19"/>
        </w:rPr>
        <w:t>puzzle</w:t>
      </w:r>
      <w:r>
        <w:rPr>
          <w:rFonts w:ascii="Times New Roman"/>
          <w:color w:val="333333"/>
          <w:w w:val="110"/>
          <w:sz w:val="19"/>
        </w:rPr>
        <w:t>" </w:t>
      </w:r>
      <w:r>
        <w:rPr>
          <w:rFonts w:ascii="Times New Roman"/>
          <w:color w:val="080808"/>
          <w:w w:val="110"/>
          <w:sz w:val="19"/>
        </w:rPr>
        <w:t>that UM</w:t>
      </w:r>
      <w:r>
        <w:rPr>
          <w:rFonts w:ascii="Times New Roman"/>
          <w:color w:val="161616"/>
          <w:w w:val="110"/>
          <w:sz w:val="19"/>
        </w:rPr>
        <w:t>ass  </w:t>
      </w:r>
      <w:r>
        <w:rPr>
          <w:rFonts w:ascii="Times New Roman"/>
          <w:color w:val="080808"/>
          <w:w w:val="110"/>
          <w:sz w:val="19"/>
        </w:rPr>
        <w:t>Memorial</w:t>
      </w:r>
      <w:r>
        <w:rPr>
          <w:rFonts w:ascii="Times New Roman"/>
          <w:color w:val="080808"/>
          <w:spacing w:val="-50"/>
          <w:w w:val="110"/>
          <w:sz w:val="19"/>
        </w:rPr>
        <w:t> </w:t>
      </w:r>
      <w:r>
        <w:rPr>
          <w:rFonts w:ascii="Times New Roman"/>
          <w:color w:val="080808"/>
          <w:w w:val="115"/>
          <w:sz w:val="19"/>
        </w:rPr>
        <w:t>is</w:t>
      </w:r>
      <w:r>
        <w:rPr>
          <w:rFonts w:ascii="Times New Roman"/>
          <w:color w:val="080808"/>
          <w:spacing w:val="-2"/>
          <w:w w:val="115"/>
          <w:sz w:val="19"/>
        </w:rPr>
        <w:t> </w:t>
      </w:r>
      <w:r>
        <w:rPr>
          <w:rFonts w:ascii="Times New Roman"/>
          <w:color w:val="080808"/>
          <w:w w:val="115"/>
          <w:sz w:val="19"/>
        </w:rPr>
        <w:t>helping</w:t>
      </w:r>
      <w:r>
        <w:rPr>
          <w:rFonts w:ascii="Times New Roman"/>
          <w:color w:val="080808"/>
          <w:spacing w:val="-6"/>
          <w:w w:val="115"/>
          <w:sz w:val="19"/>
        </w:rPr>
        <w:t> </w:t>
      </w:r>
      <w:r>
        <w:rPr>
          <w:rFonts w:ascii="Times New Roman"/>
          <w:color w:val="080808"/>
          <w:w w:val="115"/>
          <w:sz w:val="19"/>
        </w:rPr>
        <w:t>piece</w:t>
      </w:r>
      <w:r>
        <w:rPr>
          <w:rFonts w:ascii="Times New Roman"/>
          <w:color w:val="080808"/>
          <w:spacing w:val="-13"/>
          <w:w w:val="115"/>
          <w:sz w:val="19"/>
        </w:rPr>
        <w:t> </w:t>
      </w:r>
      <w:r>
        <w:rPr>
          <w:rFonts w:ascii="Times New Roman"/>
          <w:color w:val="080808"/>
          <w:w w:val="115"/>
          <w:sz w:val="19"/>
        </w:rPr>
        <w:t>together.</w:t>
      </w:r>
      <w:r>
        <w:rPr>
          <w:rFonts w:ascii="Times New Roman"/>
          <w:color w:val="080808"/>
          <w:spacing w:val="-11"/>
          <w:w w:val="115"/>
          <w:sz w:val="19"/>
        </w:rPr>
        <w:t> </w:t>
      </w:r>
      <w:r>
        <w:rPr>
          <w:rFonts w:ascii="Times New Roman"/>
          <w:color w:val="161616"/>
          <w:w w:val="115"/>
          <w:sz w:val="19"/>
        </w:rPr>
        <w:t>"We</w:t>
      </w:r>
      <w:r>
        <w:rPr>
          <w:rFonts w:ascii="Times New Roman"/>
          <w:color w:val="161616"/>
          <w:spacing w:val="-30"/>
          <w:w w:val="115"/>
          <w:sz w:val="19"/>
        </w:rPr>
        <w:t> </w:t>
      </w:r>
      <w:r>
        <w:rPr>
          <w:rFonts w:ascii="Times New Roman"/>
          <w:color w:val="080808"/>
          <w:w w:val="115"/>
          <w:sz w:val="19"/>
        </w:rPr>
        <w:t>receive</w:t>
      </w:r>
      <w:r>
        <w:rPr>
          <w:rFonts w:ascii="Times New Roman"/>
          <w:color w:val="080808"/>
          <w:spacing w:val="-2"/>
          <w:w w:val="115"/>
          <w:sz w:val="19"/>
        </w:rPr>
        <w:t> </w:t>
      </w:r>
      <w:r>
        <w:rPr>
          <w:rFonts w:ascii="Times New Roman"/>
          <w:color w:val="161616"/>
          <w:w w:val="115"/>
          <w:sz w:val="19"/>
        </w:rPr>
        <w:t>a</w:t>
      </w:r>
      <w:r>
        <w:rPr>
          <w:rFonts w:ascii="Times New Roman"/>
          <w:color w:val="161616"/>
          <w:spacing w:val="-5"/>
          <w:w w:val="115"/>
          <w:sz w:val="19"/>
        </w:rPr>
        <w:t> </w:t>
      </w:r>
      <w:r>
        <w:rPr>
          <w:rFonts w:ascii="Times New Roman"/>
          <w:color w:val="080808"/>
          <w:w w:val="115"/>
          <w:sz w:val="19"/>
        </w:rPr>
        <w:t>real</w:t>
      </w:r>
      <w:r>
        <w:rPr>
          <w:rFonts w:ascii="Times New Roman"/>
          <w:color w:val="080808"/>
          <w:spacing w:val="-9"/>
          <w:w w:val="115"/>
          <w:sz w:val="19"/>
        </w:rPr>
        <w:t> </w:t>
      </w:r>
      <w:r>
        <w:rPr>
          <w:rFonts w:ascii="Times New Roman"/>
          <w:color w:val="080808"/>
          <w:w w:val="115"/>
          <w:sz w:val="19"/>
        </w:rPr>
        <w:t>boost </w:t>
      </w:r>
      <w:r>
        <w:rPr>
          <w:rFonts w:ascii="Times New Roman"/>
          <w:color w:val="161616"/>
          <w:w w:val="115"/>
          <w:sz w:val="19"/>
        </w:rPr>
        <w:t>when</w:t>
      </w:r>
    </w:p>
    <w:p>
      <w:pPr>
        <w:spacing w:line="242" w:lineRule="auto" w:before="0"/>
        <w:ind w:left="241" w:right="191" w:firstLine="2"/>
        <w:jc w:val="left"/>
        <w:rPr>
          <w:rFonts w:ascii="Times New Roman"/>
          <w:sz w:val="19"/>
        </w:rPr>
      </w:pPr>
      <w:r>
        <w:rPr>
          <w:rFonts w:ascii="Times New Roman"/>
          <w:color w:val="161616"/>
          <w:w w:val="115"/>
          <w:sz w:val="19"/>
        </w:rPr>
        <w:t>a</w:t>
      </w:r>
      <w:r>
        <w:rPr>
          <w:rFonts w:ascii="Times New Roman"/>
          <w:color w:val="161616"/>
          <w:spacing w:val="-14"/>
          <w:w w:val="115"/>
          <w:sz w:val="19"/>
        </w:rPr>
        <w:t> </w:t>
      </w:r>
      <w:r>
        <w:rPr>
          <w:rFonts w:ascii="Times New Roman"/>
          <w:color w:val="080808"/>
          <w:w w:val="115"/>
          <w:sz w:val="19"/>
        </w:rPr>
        <w:t>local</w:t>
      </w:r>
      <w:r>
        <w:rPr>
          <w:rFonts w:ascii="Times New Roman"/>
          <w:color w:val="080808"/>
          <w:spacing w:val="1"/>
          <w:w w:val="115"/>
          <w:sz w:val="19"/>
        </w:rPr>
        <w:t> </w:t>
      </w:r>
      <w:r>
        <w:rPr>
          <w:rFonts w:ascii="Times New Roman"/>
          <w:color w:val="080808"/>
          <w:w w:val="115"/>
          <w:sz w:val="19"/>
        </w:rPr>
        <w:t>hospital</w:t>
      </w:r>
      <w:r>
        <w:rPr>
          <w:rFonts w:ascii="Times New Roman"/>
          <w:color w:val="080808"/>
          <w:spacing w:val="-1"/>
          <w:w w:val="115"/>
          <w:sz w:val="19"/>
        </w:rPr>
        <w:t> </w:t>
      </w:r>
      <w:r>
        <w:rPr>
          <w:rFonts w:ascii="Times New Roman"/>
          <w:color w:val="080808"/>
          <w:w w:val="115"/>
          <w:sz w:val="19"/>
        </w:rPr>
        <w:t>invests</w:t>
      </w:r>
      <w:r>
        <w:rPr>
          <w:rFonts w:ascii="Times New Roman"/>
          <w:color w:val="080808"/>
          <w:spacing w:val="5"/>
          <w:w w:val="115"/>
          <w:sz w:val="19"/>
        </w:rPr>
        <w:t> </w:t>
      </w:r>
      <w:r>
        <w:rPr>
          <w:rFonts w:ascii="Times New Roman"/>
          <w:color w:val="080808"/>
          <w:w w:val="115"/>
          <w:sz w:val="19"/>
        </w:rPr>
        <w:t>in</w:t>
      </w:r>
      <w:r>
        <w:rPr>
          <w:rFonts w:ascii="Times New Roman"/>
          <w:color w:val="080808"/>
          <w:spacing w:val="-7"/>
          <w:w w:val="115"/>
          <w:sz w:val="19"/>
        </w:rPr>
        <w:t> </w:t>
      </w:r>
      <w:r>
        <w:rPr>
          <w:rFonts w:ascii="Times New Roman"/>
          <w:color w:val="161616"/>
          <w:w w:val="115"/>
          <w:sz w:val="19"/>
        </w:rPr>
        <w:t>such</w:t>
      </w:r>
      <w:r>
        <w:rPr>
          <w:rFonts w:ascii="Times New Roman"/>
          <w:color w:val="161616"/>
          <w:spacing w:val="-1"/>
          <w:w w:val="115"/>
          <w:sz w:val="19"/>
        </w:rPr>
        <w:t> </w:t>
      </w:r>
      <w:r>
        <w:rPr>
          <w:rFonts w:ascii="Times New Roman"/>
          <w:color w:val="161616"/>
          <w:w w:val="115"/>
          <w:sz w:val="19"/>
        </w:rPr>
        <w:t>a</w:t>
      </w:r>
      <w:r>
        <w:rPr>
          <w:rFonts w:ascii="Times New Roman"/>
          <w:color w:val="161616"/>
          <w:spacing w:val="-9"/>
          <w:w w:val="115"/>
          <w:sz w:val="19"/>
        </w:rPr>
        <w:t> </w:t>
      </w:r>
      <w:r>
        <w:rPr>
          <w:rFonts w:ascii="Times New Roman"/>
          <w:color w:val="080808"/>
          <w:w w:val="115"/>
          <w:sz w:val="19"/>
        </w:rPr>
        <w:t>project.</w:t>
      </w:r>
      <w:r>
        <w:rPr>
          <w:rFonts w:ascii="Times New Roman"/>
          <w:color w:val="080808"/>
          <w:spacing w:val="-5"/>
          <w:w w:val="115"/>
          <w:sz w:val="19"/>
        </w:rPr>
        <w:t> </w:t>
      </w:r>
      <w:r>
        <w:rPr>
          <w:rFonts w:ascii="Times New Roman"/>
          <w:color w:val="080808"/>
          <w:w w:val="115"/>
          <w:sz w:val="19"/>
        </w:rPr>
        <w:t>Others</w:t>
      </w:r>
      <w:r>
        <w:rPr>
          <w:rFonts w:ascii="Times New Roman"/>
          <w:color w:val="080808"/>
          <w:spacing w:val="-2"/>
          <w:w w:val="115"/>
          <w:sz w:val="19"/>
        </w:rPr>
        <w:t> </w:t>
      </w:r>
      <w:r>
        <w:rPr>
          <w:rFonts w:ascii="Times New Roman"/>
          <w:color w:val="080808"/>
          <w:w w:val="115"/>
          <w:sz w:val="19"/>
        </w:rPr>
        <w:t>begin</w:t>
      </w:r>
      <w:r>
        <w:rPr>
          <w:rFonts w:ascii="Times New Roman"/>
          <w:color w:val="080808"/>
          <w:spacing w:val="-2"/>
          <w:w w:val="115"/>
          <w:sz w:val="19"/>
        </w:rPr>
        <w:t> </w:t>
      </w:r>
      <w:r>
        <w:rPr>
          <w:rFonts w:ascii="Times New Roman"/>
          <w:color w:val="080808"/>
          <w:w w:val="115"/>
          <w:sz w:val="19"/>
        </w:rPr>
        <w:t>to</w:t>
      </w:r>
      <w:r>
        <w:rPr>
          <w:rFonts w:ascii="Times New Roman"/>
          <w:color w:val="080808"/>
          <w:spacing w:val="-52"/>
          <w:w w:val="115"/>
          <w:sz w:val="19"/>
        </w:rPr>
        <w:t> </w:t>
      </w:r>
      <w:r>
        <w:rPr>
          <w:rFonts w:ascii="Times New Roman"/>
          <w:color w:val="080808"/>
          <w:w w:val="110"/>
          <w:sz w:val="19"/>
        </w:rPr>
        <w:t>believe </w:t>
      </w:r>
      <w:r>
        <w:rPr>
          <w:rFonts w:ascii="Times New Roman"/>
          <w:color w:val="161616"/>
          <w:w w:val="110"/>
          <w:sz w:val="19"/>
        </w:rPr>
        <w:t>it</w:t>
      </w:r>
      <w:r>
        <w:rPr>
          <w:rFonts w:ascii="Times New Roman"/>
          <w:color w:val="161616"/>
          <w:spacing w:val="7"/>
          <w:w w:val="110"/>
          <w:sz w:val="19"/>
        </w:rPr>
        <w:t> </w:t>
      </w:r>
      <w:r>
        <w:rPr>
          <w:rFonts w:ascii="Times New Roman"/>
          <w:color w:val="161616"/>
          <w:w w:val="110"/>
          <w:sz w:val="19"/>
        </w:rPr>
        <w:t>can</w:t>
      </w:r>
      <w:r>
        <w:rPr>
          <w:rFonts w:ascii="Times New Roman"/>
          <w:color w:val="161616"/>
          <w:spacing w:val="9"/>
          <w:w w:val="110"/>
          <w:sz w:val="19"/>
        </w:rPr>
        <w:t> </w:t>
      </w:r>
      <w:r>
        <w:rPr>
          <w:rFonts w:ascii="Times New Roman"/>
          <w:color w:val="080808"/>
          <w:w w:val="110"/>
          <w:sz w:val="19"/>
        </w:rPr>
        <w:t>be</w:t>
      </w:r>
      <w:r>
        <w:rPr>
          <w:rFonts w:ascii="Times New Roman"/>
          <w:color w:val="080808"/>
          <w:spacing w:val="-6"/>
          <w:w w:val="110"/>
          <w:sz w:val="19"/>
        </w:rPr>
        <w:t> </w:t>
      </w:r>
      <w:r>
        <w:rPr>
          <w:rFonts w:ascii="Times New Roman"/>
          <w:color w:val="080808"/>
          <w:w w:val="110"/>
          <w:sz w:val="19"/>
        </w:rPr>
        <w:t>done,"</w:t>
      </w:r>
      <w:r>
        <w:rPr>
          <w:rFonts w:ascii="Times New Roman"/>
          <w:color w:val="080808"/>
          <w:spacing w:val="-6"/>
          <w:w w:val="110"/>
          <w:sz w:val="19"/>
        </w:rPr>
        <w:t> </w:t>
      </w:r>
      <w:r>
        <w:rPr>
          <w:rFonts w:ascii="Times New Roman"/>
          <w:color w:val="080808"/>
          <w:w w:val="110"/>
          <w:sz w:val="19"/>
        </w:rPr>
        <w:t>Marc</w:t>
      </w:r>
      <w:r>
        <w:rPr>
          <w:rFonts w:ascii="Times New Roman"/>
          <w:color w:val="080808"/>
          <w:spacing w:val="-10"/>
          <w:w w:val="110"/>
          <w:sz w:val="19"/>
        </w:rPr>
        <w:t> </w:t>
      </w:r>
      <w:r>
        <w:rPr>
          <w:rFonts w:ascii="Times New Roman"/>
          <w:color w:val="161616"/>
          <w:w w:val="110"/>
          <w:sz w:val="19"/>
        </w:rPr>
        <w:t>said.</w:t>
      </w:r>
    </w:p>
    <w:p>
      <w:pPr>
        <w:spacing w:line="242" w:lineRule="auto" w:before="88"/>
        <w:ind w:left="238" w:right="68" w:firstLine="3"/>
        <w:jc w:val="left"/>
        <w:rPr>
          <w:rFonts w:ascii="Times New Roman"/>
          <w:sz w:val="19"/>
        </w:rPr>
      </w:pPr>
      <w:r>
        <w:rPr>
          <w:rFonts w:ascii="Times New Roman"/>
          <w:color w:val="080808"/>
          <w:spacing w:val="-1"/>
          <w:w w:val="115"/>
          <w:sz w:val="19"/>
        </w:rPr>
        <w:t>Rather than demolition, </w:t>
      </w:r>
      <w:r>
        <w:rPr>
          <w:rFonts w:ascii="Times New Roman"/>
          <w:color w:val="080808"/>
          <w:w w:val="115"/>
          <w:sz w:val="19"/>
        </w:rPr>
        <w:t>NewVue </w:t>
      </w:r>
      <w:r>
        <w:rPr>
          <w:rFonts w:ascii="Times New Roman"/>
          <w:color w:val="333333"/>
          <w:w w:val="115"/>
          <w:sz w:val="19"/>
        </w:rPr>
        <w:t>'</w:t>
      </w:r>
      <w:r>
        <w:rPr>
          <w:rFonts w:ascii="Times New Roman"/>
          <w:color w:val="161616"/>
          <w:w w:val="115"/>
          <w:sz w:val="19"/>
        </w:rPr>
        <w:t>s </w:t>
      </w:r>
      <w:r>
        <w:rPr>
          <w:rFonts w:ascii="Times New Roman"/>
          <w:color w:val="080808"/>
          <w:w w:val="115"/>
          <w:sz w:val="19"/>
        </w:rPr>
        <w:t>specialty is renovating</w:t>
      </w:r>
      <w:r>
        <w:rPr>
          <w:rFonts w:ascii="Times New Roman"/>
          <w:color w:val="080808"/>
          <w:spacing w:val="1"/>
          <w:w w:val="115"/>
          <w:sz w:val="19"/>
        </w:rPr>
        <w:t> </w:t>
      </w:r>
      <w:r>
        <w:rPr>
          <w:rFonts w:ascii="Times New Roman"/>
          <w:color w:val="080808"/>
          <w:w w:val="115"/>
          <w:sz w:val="19"/>
        </w:rPr>
        <w:t>vacant</w:t>
      </w:r>
      <w:r>
        <w:rPr>
          <w:rFonts w:ascii="Times New Roman"/>
          <w:color w:val="080808"/>
          <w:spacing w:val="5"/>
          <w:w w:val="115"/>
          <w:sz w:val="19"/>
        </w:rPr>
        <w:t> </w:t>
      </w:r>
      <w:r>
        <w:rPr>
          <w:rFonts w:ascii="Times New Roman"/>
          <w:color w:val="161616"/>
          <w:w w:val="115"/>
          <w:sz w:val="19"/>
        </w:rPr>
        <w:t>yet</w:t>
      </w:r>
      <w:r>
        <w:rPr>
          <w:rFonts w:ascii="Times New Roman"/>
          <w:color w:val="161616"/>
          <w:spacing w:val="-4"/>
          <w:w w:val="115"/>
          <w:sz w:val="19"/>
        </w:rPr>
        <w:t> </w:t>
      </w:r>
      <w:r>
        <w:rPr>
          <w:rFonts w:ascii="Times New Roman"/>
          <w:color w:val="161616"/>
          <w:w w:val="115"/>
          <w:sz w:val="19"/>
        </w:rPr>
        <w:t>structurally</w:t>
      </w:r>
      <w:r>
        <w:rPr>
          <w:rFonts w:ascii="Times New Roman"/>
          <w:color w:val="161616"/>
          <w:spacing w:val="3"/>
          <w:w w:val="115"/>
          <w:sz w:val="19"/>
        </w:rPr>
        <w:t> </w:t>
      </w:r>
      <w:r>
        <w:rPr>
          <w:rFonts w:ascii="Times New Roman"/>
          <w:color w:val="080808"/>
          <w:w w:val="115"/>
          <w:sz w:val="19"/>
        </w:rPr>
        <w:t>sound</w:t>
      </w:r>
      <w:r>
        <w:rPr>
          <w:rFonts w:ascii="Times New Roman"/>
          <w:color w:val="080808"/>
          <w:spacing w:val="12"/>
          <w:w w:val="115"/>
          <w:sz w:val="19"/>
        </w:rPr>
        <w:t> </w:t>
      </w:r>
      <w:r>
        <w:rPr>
          <w:rFonts w:ascii="Times New Roman"/>
          <w:color w:val="080808"/>
          <w:w w:val="115"/>
          <w:sz w:val="19"/>
        </w:rPr>
        <w:t>properties.</w:t>
      </w:r>
      <w:r>
        <w:rPr>
          <w:rFonts w:ascii="Times New Roman"/>
          <w:color w:val="080808"/>
          <w:spacing w:val="2"/>
          <w:w w:val="115"/>
          <w:sz w:val="19"/>
        </w:rPr>
        <w:t> </w:t>
      </w:r>
      <w:r>
        <w:rPr>
          <w:rFonts w:ascii="Times New Roman"/>
          <w:color w:val="161616"/>
          <w:w w:val="115"/>
          <w:sz w:val="19"/>
        </w:rPr>
        <w:t>"UMass</w:t>
      </w:r>
      <w:r>
        <w:rPr>
          <w:rFonts w:ascii="Times New Roman"/>
          <w:color w:val="161616"/>
          <w:spacing w:val="9"/>
          <w:w w:val="115"/>
          <w:sz w:val="19"/>
        </w:rPr>
        <w:t> </w:t>
      </w:r>
      <w:r>
        <w:rPr>
          <w:rFonts w:ascii="Times New Roman"/>
          <w:color w:val="080808"/>
          <w:w w:val="115"/>
          <w:sz w:val="19"/>
        </w:rPr>
        <w:t>Memorial's</w:t>
      </w:r>
      <w:r>
        <w:rPr>
          <w:rFonts w:ascii="Times New Roman"/>
          <w:color w:val="080808"/>
          <w:spacing w:val="-52"/>
          <w:w w:val="115"/>
          <w:sz w:val="19"/>
        </w:rPr>
        <w:t> </w:t>
      </w:r>
      <w:r>
        <w:rPr>
          <w:rFonts w:ascii="Times New Roman"/>
          <w:color w:val="080808"/>
          <w:w w:val="115"/>
          <w:sz w:val="19"/>
        </w:rPr>
        <w:t>investment</w:t>
      </w:r>
      <w:r>
        <w:rPr>
          <w:rFonts w:ascii="Times New Roman"/>
          <w:color w:val="080808"/>
          <w:spacing w:val="11"/>
          <w:w w:val="115"/>
          <w:sz w:val="19"/>
        </w:rPr>
        <w:t> </w:t>
      </w:r>
      <w:r>
        <w:rPr>
          <w:rFonts w:ascii="Times New Roman"/>
          <w:color w:val="080808"/>
          <w:w w:val="115"/>
          <w:sz w:val="19"/>
        </w:rPr>
        <w:t>makes</w:t>
      </w:r>
      <w:r>
        <w:rPr>
          <w:rFonts w:ascii="Times New Roman"/>
          <w:color w:val="080808"/>
          <w:spacing w:val="5"/>
          <w:w w:val="115"/>
          <w:sz w:val="19"/>
        </w:rPr>
        <w:t> </w:t>
      </w:r>
      <w:r>
        <w:rPr>
          <w:rFonts w:ascii="Times New Roman"/>
          <w:color w:val="080808"/>
          <w:w w:val="115"/>
          <w:sz w:val="19"/>
        </w:rPr>
        <w:t>people</w:t>
      </w:r>
      <w:r>
        <w:rPr>
          <w:rFonts w:ascii="Times New Roman"/>
          <w:color w:val="080808"/>
          <w:spacing w:val="-1"/>
          <w:w w:val="115"/>
          <w:sz w:val="19"/>
        </w:rPr>
        <w:t> </w:t>
      </w:r>
      <w:r>
        <w:rPr>
          <w:rFonts w:ascii="Times New Roman"/>
          <w:color w:val="161616"/>
          <w:w w:val="115"/>
          <w:sz w:val="19"/>
        </w:rPr>
        <w:t>appreciate</w:t>
      </w:r>
      <w:r>
        <w:rPr>
          <w:rFonts w:ascii="Times New Roman"/>
          <w:color w:val="161616"/>
          <w:spacing w:val="7"/>
          <w:w w:val="115"/>
          <w:sz w:val="19"/>
        </w:rPr>
        <w:t> </w:t>
      </w:r>
      <w:r>
        <w:rPr>
          <w:rFonts w:ascii="Times New Roman"/>
          <w:color w:val="080808"/>
          <w:w w:val="115"/>
          <w:sz w:val="19"/>
        </w:rPr>
        <w:t>Fitchburg's</w:t>
      </w:r>
      <w:r>
        <w:rPr>
          <w:rFonts w:ascii="Times New Roman"/>
          <w:color w:val="080808"/>
          <w:spacing w:val="5"/>
          <w:w w:val="115"/>
          <w:sz w:val="19"/>
        </w:rPr>
        <w:t> </w:t>
      </w:r>
      <w:r>
        <w:rPr>
          <w:rFonts w:ascii="Times New Roman"/>
          <w:color w:val="161616"/>
          <w:w w:val="115"/>
          <w:sz w:val="19"/>
        </w:rPr>
        <w:t>existing</w:t>
      </w:r>
      <w:r>
        <w:rPr>
          <w:rFonts w:ascii="Times New Roman"/>
          <w:color w:val="161616"/>
          <w:spacing w:val="1"/>
          <w:w w:val="115"/>
          <w:sz w:val="19"/>
        </w:rPr>
        <w:t> </w:t>
      </w:r>
      <w:r>
        <w:rPr>
          <w:rFonts w:ascii="Times New Roman"/>
          <w:color w:val="161616"/>
          <w:w w:val="115"/>
          <w:sz w:val="19"/>
        </w:rPr>
        <w:t>assets," </w:t>
      </w:r>
      <w:r>
        <w:rPr>
          <w:rFonts w:ascii="Times New Roman"/>
          <w:color w:val="080808"/>
          <w:w w:val="115"/>
          <w:sz w:val="19"/>
        </w:rPr>
        <w:t>Marc </w:t>
      </w:r>
      <w:r>
        <w:rPr>
          <w:rFonts w:ascii="Times New Roman"/>
          <w:color w:val="161616"/>
          <w:w w:val="115"/>
          <w:sz w:val="19"/>
        </w:rPr>
        <w:t>explained. </w:t>
      </w:r>
      <w:r>
        <w:rPr>
          <w:rFonts w:ascii="Times New Roman"/>
          <w:color w:val="333333"/>
          <w:w w:val="115"/>
          <w:sz w:val="19"/>
        </w:rPr>
        <w:t>"</w:t>
      </w:r>
      <w:r>
        <w:rPr>
          <w:rFonts w:ascii="Times New Roman"/>
          <w:color w:val="080808"/>
          <w:w w:val="115"/>
          <w:sz w:val="19"/>
        </w:rPr>
        <w:t>This </w:t>
      </w:r>
      <w:r>
        <w:rPr>
          <w:rFonts w:ascii="Times New Roman"/>
          <w:color w:val="161616"/>
          <w:w w:val="115"/>
          <w:sz w:val="19"/>
        </w:rPr>
        <w:t>support </w:t>
      </w:r>
      <w:r>
        <w:rPr>
          <w:rFonts w:ascii="Times New Roman"/>
          <w:color w:val="080808"/>
          <w:w w:val="115"/>
          <w:sz w:val="19"/>
        </w:rPr>
        <w:t>will inspire </w:t>
      </w:r>
      <w:r>
        <w:rPr>
          <w:rFonts w:ascii="Times New Roman"/>
          <w:color w:val="161616"/>
          <w:w w:val="115"/>
          <w:sz w:val="19"/>
        </w:rPr>
        <w:t>filling </w:t>
      </w:r>
      <w:r>
        <w:rPr>
          <w:rFonts w:ascii="Times New Roman"/>
          <w:color w:val="080808"/>
          <w:w w:val="115"/>
          <w:sz w:val="19"/>
        </w:rPr>
        <w:t>up</w:t>
      </w:r>
      <w:r>
        <w:rPr>
          <w:rFonts w:ascii="Times New Roman"/>
          <w:color w:val="080808"/>
          <w:spacing w:val="1"/>
          <w:w w:val="115"/>
          <w:sz w:val="19"/>
        </w:rPr>
        <w:t> </w:t>
      </w:r>
      <w:r>
        <w:rPr>
          <w:rFonts w:ascii="Times New Roman"/>
          <w:color w:val="080808"/>
          <w:w w:val="110"/>
          <w:sz w:val="19"/>
        </w:rPr>
        <w:t>more </w:t>
      </w:r>
      <w:r>
        <w:rPr>
          <w:rFonts w:ascii="Times New Roman"/>
          <w:color w:val="161616"/>
          <w:w w:val="110"/>
          <w:sz w:val="19"/>
        </w:rPr>
        <w:t>of our  vacant  </w:t>
      </w:r>
      <w:r>
        <w:rPr>
          <w:rFonts w:ascii="Times New Roman"/>
          <w:color w:val="080808"/>
          <w:w w:val="110"/>
          <w:sz w:val="19"/>
        </w:rPr>
        <w:t>buildings </w:t>
      </w:r>
      <w:r>
        <w:rPr>
          <w:rFonts w:ascii="Times New Roman"/>
          <w:color w:val="333333"/>
          <w:w w:val="110"/>
          <w:sz w:val="19"/>
        </w:rPr>
        <w:t>, </w:t>
      </w:r>
      <w:r>
        <w:rPr>
          <w:rFonts w:ascii="Times New Roman"/>
          <w:color w:val="080808"/>
          <w:w w:val="110"/>
          <w:sz w:val="19"/>
        </w:rPr>
        <w:t>bringing </w:t>
      </w:r>
      <w:r>
        <w:rPr>
          <w:rFonts w:ascii="Times New Roman"/>
          <w:color w:val="161616"/>
          <w:w w:val="110"/>
          <w:sz w:val="19"/>
        </w:rPr>
        <w:t>vibrancy  and vitality</w:t>
      </w:r>
      <w:r>
        <w:rPr>
          <w:rFonts w:ascii="Times New Roman"/>
          <w:color w:val="161616"/>
          <w:spacing w:val="1"/>
          <w:w w:val="110"/>
          <w:sz w:val="19"/>
        </w:rPr>
        <w:t> </w:t>
      </w:r>
      <w:r>
        <w:rPr>
          <w:rFonts w:ascii="Times New Roman"/>
          <w:color w:val="080808"/>
          <w:w w:val="115"/>
          <w:sz w:val="19"/>
        </w:rPr>
        <w:t>to</w:t>
      </w:r>
      <w:r>
        <w:rPr>
          <w:rFonts w:ascii="Times New Roman"/>
          <w:color w:val="080808"/>
          <w:spacing w:val="-9"/>
          <w:w w:val="115"/>
          <w:sz w:val="19"/>
        </w:rPr>
        <w:t> </w:t>
      </w:r>
      <w:r>
        <w:rPr>
          <w:rFonts w:ascii="Times New Roman"/>
          <w:color w:val="161616"/>
          <w:w w:val="115"/>
          <w:sz w:val="19"/>
        </w:rPr>
        <w:t>our</w:t>
      </w:r>
      <w:r>
        <w:rPr>
          <w:rFonts w:ascii="Times New Roman"/>
          <w:color w:val="161616"/>
          <w:spacing w:val="-8"/>
          <w:w w:val="115"/>
          <w:sz w:val="19"/>
        </w:rPr>
        <w:t> </w:t>
      </w:r>
      <w:r>
        <w:rPr>
          <w:rFonts w:ascii="Times New Roman"/>
          <w:color w:val="161616"/>
          <w:w w:val="115"/>
          <w:sz w:val="19"/>
        </w:rPr>
        <w:t>city."</w:t>
      </w:r>
    </w:p>
    <w:p>
      <w:pPr>
        <w:spacing w:line="242" w:lineRule="auto" w:before="89"/>
        <w:ind w:left="237" w:right="68" w:firstLine="6"/>
        <w:jc w:val="left"/>
        <w:rPr>
          <w:rFonts w:ascii="Times New Roman"/>
          <w:sz w:val="19"/>
        </w:rPr>
      </w:pPr>
      <w:r>
        <w:rPr>
          <w:rFonts w:ascii="Times New Roman"/>
          <w:color w:val="080808"/>
          <w:w w:val="115"/>
          <w:sz w:val="19"/>
        </w:rPr>
        <w:t>The funding is part </w:t>
      </w:r>
      <w:r>
        <w:rPr>
          <w:rFonts w:ascii="Times New Roman"/>
          <w:color w:val="161616"/>
          <w:w w:val="115"/>
          <w:sz w:val="19"/>
        </w:rPr>
        <w:t>of a $4 </w:t>
      </w:r>
      <w:r>
        <w:rPr>
          <w:rFonts w:ascii="Times New Roman"/>
          <w:color w:val="080808"/>
          <w:w w:val="115"/>
          <w:sz w:val="19"/>
        </w:rPr>
        <w:t>million investment commitment</w:t>
      </w:r>
      <w:r>
        <w:rPr>
          <w:rFonts w:ascii="Times New Roman"/>
          <w:color w:val="080808"/>
          <w:spacing w:val="1"/>
          <w:w w:val="115"/>
          <w:sz w:val="19"/>
        </w:rPr>
        <w:t> </w:t>
      </w:r>
      <w:r>
        <w:rPr>
          <w:rFonts w:ascii="Times New Roman"/>
          <w:color w:val="080808"/>
          <w:w w:val="115"/>
          <w:sz w:val="19"/>
        </w:rPr>
        <w:t>UMass Memorial made to fulfill its </w:t>
      </w:r>
      <w:r>
        <w:rPr>
          <w:rFonts w:ascii="Times New Roman"/>
          <w:color w:val="161616"/>
          <w:w w:val="115"/>
          <w:sz w:val="19"/>
        </w:rPr>
        <w:t>Anchor </w:t>
      </w:r>
      <w:r>
        <w:rPr>
          <w:rFonts w:ascii="Times New Roman"/>
          <w:color w:val="080808"/>
          <w:w w:val="115"/>
          <w:sz w:val="19"/>
        </w:rPr>
        <w:t>Mission,</w:t>
      </w:r>
      <w:r>
        <w:rPr>
          <w:rFonts w:ascii="Times New Roman"/>
          <w:color w:val="080808"/>
          <w:spacing w:val="1"/>
          <w:w w:val="115"/>
          <w:sz w:val="19"/>
        </w:rPr>
        <w:t> </w:t>
      </w:r>
      <w:r>
        <w:rPr>
          <w:rFonts w:ascii="Times New Roman"/>
          <w:color w:val="161616"/>
          <w:w w:val="115"/>
          <w:sz w:val="19"/>
        </w:rPr>
        <w:t>according </w:t>
      </w:r>
      <w:r>
        <w:rPr>
          <w:rFonts w:ascii="Times New Roman"/>
          <w:color w:val="080808"/>
          <w:w w:val="115"/>
          <w:sz w:val="19"/>
        </w:rPr>
        <w:t>to Christopher</w:t>
      </w:r>
      <w:r>
        <w:rPr>
          <w:rFonts w:ascii="Times New Roman"/>
          <w:color w:val="080808"/>
          <w:spacing w:val="1"/>
          <w:w w:val="115"/>
          <w:sz w:val="19"/>
        </w:rPr>
        <w:t> </w:t>
      </w:r>
      <w:r>
        <w:rPr>
          <w:rFonts w:ascii="Times New Roman"/>
          <w:color w:val="080808"/>
          <w:w w:val="115"/>
          <w:sz w:val="19"/>
        </w:rPr>
        <w:t>Hendry, </w:t>
      </w:r>
      <w:r>
        <w:rPr>
          <w:rFonts w:ascii="Times New Roman"/>
          <w:color w:val="161616"/>
          <w:w w:val="115"/>
          <w:sz w:val="19"/>
        </w:rPr>
        <w:t>senior </w:t>
      </w:r>
      <w:r>
        <w:rPr>
          <w:rFonts w:ascii="Times New Roman"/>
          <w:color w:val="080808"/>
          <w:w w:val="115"/>
          <w:sz w:val="19"/>
        </w:rPr>
        <w:t>director </w:t>
      </w:r>
      <w:r>
        <w:rPr>
          <w:rFonts w:ascii="Times New Roman"/>
          <w:color w:val="161616"/>
          <w:w w:val="115"/>
          <w:sz w:val="19"/>
        </w:rPr>
        <w:t>of external</w:t>
      </w:r>
      <w:r>
        <w:rPr>
          <w:rFonts w:ascii="Times New Roman"/>
          <w:color w:val="161616"/>
          <w:spacing w:val="1"/>
          <w:w w:val="115"/>
          <w:sz w:val="19"/>
        </w:rPr>
        <w:t> </w:t>
      </w:r>
      <w:r>
        <w:rPr>
          <w:rFonts w:ascii="Times New Roman"/>
          <w:color w:val="161616"/>
          <w:w w:val="115"/>
          <w:sz w:val="19"/>
        </w:rPr>
        <w:t>affairs</w:t>
      </w:r>
      <w:r>
        <w:rPr>
          <w:rFonts w:ascii="Times New Roman"/>
          <w:color w:val="161616"/>
          <w:spacing w:val="2"/>
          <w:w w:val="115"/>
          <w:sz w:val="19"/>
        </w:rPr>
        <w:t> </w:t>
      </w:r>
      <w:r>
        <w:rPr>
          <w:rFonts w:ascii="Times New Roman"/>
          <w:color w:val="161616"/>
          <w:w w:val="115"/>
          <w:sz w:val="19"/>
        </w:rPr>
        <w:t>at</w:t>
      </w:r>
      <w:r>
        <w:rPr>
          <w:rFonts w:ascii="Times New Roman"/>
          <w:color w:val="161616"/>
          <w:spacing w:val="2"/>
          <w:w w:val="115"/>
          <w:sz w:val="19"/>
        </w:rPr>
        <w:t> </w:t>
      </w:r>
      <w:r>
        <w:rPr>
          <w:rFonts w:ascii="Times New Roman"/>
          <w:color w:val="080808"/>
          <w:w w:val="115"/>
          <w:sz w:val="19"/>
        </w:rPr>
        <w:t>UMass</w:t>
      </w:r>
      <w:r>
        <w:rPr>
          <w:rFonts w:ascii="Times New Roman"/>
          <w:color w:val="080808"/>
          <w:spacing w:val="-4"/>
          <w:w w:val="115"/>
          <w:sz w:val="19"/>
        </w:rPr>
        <w:t> </w:t>
      </w:r>
      <w:r>
        <w:rPr>
          <w:rFonts w:ascii="Times New Roman"/>
          <w:color w:val="080808"/>
          <w:w w:val="115"/>
          <w:sz w:val="19"/>
        </w:rPr>
        <w:t>Memorial</w:t>
      </w:r>
      <w:r>
        <w:rPr>
          <w:rFonts w:ascii="Times New Roman"/>
          <w:color w:val="080808"/>
          <w:spacing w:val="4"/>
          <w:w w:val="115"/>
          <w:sz w:val="19"/>
        </w:rPr>
        <w:t> </w:t>
      </w:r>
      <w:r>
        <w:rPr>
          <w:rFonts w:ascii="Times New Roman"/>
          <w:color w:val="080808"/>
          <w:w w:val="115"/>
          <w:sz w:val="19"/>
        </w:rPr>
        <w:t>HealthAlliance-Clinton</w:t>
      </w:r>
      <w:r>
        <w:rPr>
          <w:rFonts w:ascii="Times New Roman"/>
          <w:color w:val="080808"/>
          <w:spacing w:val="-4"/>
          <w:w w:val="115"/>
          <w:sz w:val="19"/>
        </w:rPr>
        <w:t> </w:t>
      </w:r>
      <w:r>
        <w:rPr>
          <w:rFonts w:ascii="Times New Roman"/>
          <w:color w:val="080808"/>
          <w:w w:val="115"/>
          <w:sz w:val="19"/>
        </w:rPr>
        <w:t>Hospital.</w:t>
      </w:r>
      <w:r>
        <w:rPr>
          <w:rFonts w:ascii="Times New Roman"/>
          <w:color w:val="080808"/>
          <w:spacing w:val="1"/>
          <w:w w:val="115"/>
          <w:sz w:val="19"/>
        </w:rPr>
        <w:t> </w:t>
      </w:r>
      <w:r>
        <w:rPr>
          <w:rFonts w:ascii="Times New Roman"/>
          <w:color w:val="161616"/>
          <w:w w:val="115"/>
          <w:sz w:val="19"/>
        </w:rPr>
        <w:t>"The</w:t>
      </w:r>
      <w:r>
        <w:rPr>
          <w:rFonts w:ascii="Times New Roman"/>
          <w:color w:val="161616"/>
          <w:spacing w:val="3"/>
          <w:w w:val="115"/>
          <w:sz w:val="19"/>
        </w:rPr>
        <w:t> </w:t>
      </w:r>
      <w:r>
        <w:rPr>
          <w:rFonts w:ascii="Times New Roman"/>
          <w:color w:val="080808"/>
          <w:w w:val="115"/>
          <w:sz w:val="19"/>
        </w:rPr>
        <w:t>Fitchburg</w:t>
      </w:r>
      <w:r>
        <w:rPr>
          <w:rFonts w:ascii="Times New Roman"/>
          <w:color w:val="080808"/>
          <w:spacing w:val="9"/>
          <w:w w:val="115"/>
          <w:sz w:val="19"/>
        </w:rPr>
        <w:t> </w:t>
      </w:r>
      <w:r>
        <w:rPr>
          <w:rFonts w:ascii="Times New Roman"/>
          <w:color w:val="080808"/>
          <w:w w:val="115"/>
          <w:sz w:val="19"/>
        </w:rPr>
        <w:t>investment</w:t>
      </w:r>
      <w:r>
        <w:rPr>
          <w:rFonts w:ascii="Times New Roman"/>
          <w:color w:val="080808"/>
          <w:spacing w:val="18"/>
          <w:w w:val="115"/>
          <w:sz w:val="19"/>
        </w:rPr>
        <w:t> </w:t>
      </w:r>
      <w:r>
        <w:rPr>
          <w:rFonts w:ascii="Times New Roman"/>
          <w:color w:val="080808"/>
          <w:w w:val="115"/>
          <w:sz w:val="19"/>
        </w:rPr>
        <w:t>is</w:t>
      </w:r>
      <w:r>
        <w:rPr>
          <w:rFonts w:ascii="Times New Roman"/>
          <w:color w:val="080808"/>
          <w:spacing w:val="-1"/>
          <w:w w:val="115"/>
          <w:sz w:val="19"/>
        </w:rPr>
        <w:t> </w:t>
      </w:r>
      <w:r>
        <w:rPr>
          <w:rFonts w:ascii="Times New Roman"/>
          <w:color w:val="080808"/>
          <w:w w:val="115"/>
          <w:sz w:val="19"/>
        </w:rPr>
        <w:t>the</w:t>
      </w:r>
      <w:r>
        <w:rPr>
          <w:rFonts w:ascii="Times New Roman"/>
          <w:color w:val="080808"/>
          <w:spacing w:val="11"/>
          <w:w w:val="115"/>
          <w:sz w:val="19"/>
        </w:rPr>
        <w:t> </w:t>
      </w:r>
      <w:r>
        <w:rPr>
          <w:rFonts w:ascii="Times New Roman"/>
          <w:color w:val="080808"/>
          <w:w w:val="115"/>
          <w:sz w:val="19"/>
        </w:rPr>
        <w:t>largest</w:t>
      </w:r>
      <w:r>
        <w:rPr>
          <w:rFonts w:ascii="Times New Roman"/>
          <w:color w:val="080808"/>
          <w:spacing w:val="8"/>
          <w:w w:val="115"/>
          <w:sz w:val="19"/>
        </w:rPr>
        <w:t> </w:t>
      </w:r>
      <w:r>
        <w:rPr>
          <w:rFonts w:ascii="Times New Roman"/>
          <w:color w:val="080808"/>
          <w:w w:val="115"/>
          <w:sz w:val="19"/>
        </w:rPr>
        <w:t>the</w:t>
      </w:r>
      <w:r>
        <w:rPr>
          <w:rFonts w:ascii="Times New Roman"/>
          <w:color w:val="080808"/>
          <w:spacing w:val="12"/>
          <w:w w:val="115"/>
          <w:sz w:val="19"/>
        </w:rPr>
        <w:t> </w:t>
      </w:r>
      <w:r>
        <w:rPr>
          <w:rFonts w:ascii="Times New Roman"/>
          <w:color w:val="161616"/>
          <w:w w:val="115"/>
          <w:sz w:val="19"/>
        </w:rPr>
        <w:t>system</w:t>
      </w:r>
      <w:r>
        <w:rPr>
          <w:rFonts w:ascii="Times New Roman"/>
          <w:color w:val="161616"/>
          <w:spacing w:val="11"/>
          <w:w w:val="115"/>
          <w:sz w:val="19"/>
        </w:rPr>
        <w:t> </w:t>
      </w:r>
      <w:r>
        <w:rPr>
          <w:rFonts w:ascii="Times New Roman"/>
          <w:color w:val="080808"/>
          <w:w w:val="115"/>
          <w:sz w:val="19"/>
        </w:rPr>
        <w:t>has</w:t>
      </w:r>
      <w:r>
        <w:rPr>
          <w:rFonts w:ascii="Times New Roman"/>
          <w:color w:val="080808"/>
          <w:spacing w:val="1"/>
          <w:w w:val="115"/>
          <w:sz w:val="19"/>
        </w:rPr>
        <w:t> </w:t>
      </w:r>
      <w:r>
        <w:rPr>
          <w:rFonts w:ascii="Times New Roman"/>
          <w:color w:val="080808"/>
          <w:w w:val="115"/>
          <w:sz w:val="19"/>
        </w:rPr>
        <w:t>made to date </w:t>
      </w:r>
      <w:r>
        <w:rPr>
          <w:rFonts w:ascii="Times New Roman"/>
          <w:color w:val="161616"/>
          <w:w w:val="115"/>
          <w:sz w:val="19"/>
        </w:rPr>
        <w:t>and our community </w:t>
      </w:r>
      <w:r>
        <w:rPr>
          <w:rFonts w:ascii="Times New Roman"/>
          <w:color w:val="080808"/>
          <w:w w:val="115"/>
          <w:sz w:val="19"/>
        </w:rPr>
        <w:t>hospit al</w:t>
      </w:r>
      <w:r>
        <w:rPr>
          <w:rFonts w:ascii="Times New Roman"/>
          <w:color w:val="333333"/>
          <w:w w:val="115"/>
          <w:sz w:val="19"/>
        </w:rPr>
        <w:t>'</w:t>
      </w:r>
      <w:r>
        <w:rPr>
          <w:rFonts w:ascii="Times New Roman"/>
          <w:color w:val="161616"/>
          <w:w w:val="115"/>
          <w:sz w:val="19"/>
        </w:rPr>
        <w:t>s </w:t>
      </w:r>
      <w:r>
        <w:rPr>
          <w:rFonts w:ascii="Times New Roman"/>
          <w:color w:val="080808"/>
          <w:w w:val="115"/>
          <w:sz w:val="19"/>
        </w:rPr>
        <w:t>first foray into</w:t>
      </w:r>
      <w:r>
        <w:rPr>
          <w:rFonts w:ascii="Times New Roman"/>
          <w:color w:val="080808"/>
          <w:spacing w:val="1"/>
          <w:w w:val="115"/>
          <w:sz w:val="19"/>
        </w:rPr>
        <w:t> </w:t>
      </w:r>
      <w:r>
        <w:rPr>
          <w:rFonts w:ascii="Times New Roman"/>
          <w:color w:val="161616"/>
          <w:w w:val="110"/>
          <w:sz w:val="19"/>
        </w:rPr>
        <w:t>changing</w:t>
      </w:r>
      <w:r>
        <w:rPr>
          <w:rFonts w:ascii="Times New Roman"/>
          <w:color w:val="161616"/>
          <w:spacing w:val="6"/>
          <w:w w:val="110"/>
          <w:sz w:val="19"/>
        </w:rPr>
        <w:t> </w:t>
      </w:r>
      <w:r>
        <w:rPr>
          <w:rFonts w:ascii="Times New Roman"/>
          <w:color w:val="080808"/>
          <w:w w:val="110"/>
          <w:sz w:val="19"/>
        </w:rPr>
        <w:t>lives</w:t>
      </w:r>
      <w:r>
        <w:rPr>
          <w:rFonts w:ascii="Times New Roman"/>
          <w:color w:val="080808"/>
          <w:spacing w:val="5"/>
          <w:w w:val="110"/>
          <w:sz w:val="19"/>
        </w:rPr>
        <w:t> </w:t>
      </w:r>
      <w:r>
        <w:rPr>
          <w:rFonts w:ascii="Times New Roman"/>
          <w:color w:val="080808"/>
          <w:w w:val="110"/>
          <w:sz w:val="19"/>
        </w:rPr>
        <w:t>in</w:t>
      </w:r>
      <w:r>
        <w:rPr>
          <w:rFonts w:ascii="Times New Roman"/>
          <w:color w:val="080808"/>
          <w:spacing w:val="11"/>
          <w:w w:val="110"/>
          <w:sz w:val="19"/>
        </w:rPr>
        <w:t> </w:t>
      </w:r>
      <w:r>
        <w:rPr>
          <w:rFonts w:ascii="Times New Roman"/>
          <w:color w:val="080808"/>
          <w:w w:val="110"/>
          <w:sz w:val="19"/>
        </w:rPr>
        <w:t>this</w:t>
      </w:r>
      <w:r>
        <w:rPr>
          <w:rFonts w:ascii="Times New Roman"/>
          <w:color w:val="080808"/>
          <w:spacing w:val="5"/>
          <w:w w:val="110"/>
          <w:sz w:val="19"/>
        </w:rPr>
        <w:t> </w:t>
      </w:r>
      <w:r>
        <w:rPr>
          <w:rFonts w:ascii="Times New Roman"/>
          <w:color w:val="080808"/>
          <w:w w:val="110"/>
          <w:sz w:val="19"/>
        </w:rPr>
        <w:t>way,"</w:t>
      </w:r>
      <w:r>
        <w:rPr>
          <w:rFonts w:ascii="Times New Roman"/>
          <w:color w:val="080808"/>
          <w:spacing w:val="7"/>
          <w:w w:val="110"/>
          <w:sz w:val="19"/>
        </w:rPr>
        <w:t> </w:t>
      </w:r>
      <w:r>
        <w:rPr>
          <w:rFonts w:ascii="Times New Roman"/>
          <w:color w:val="161616"/>
          <w:w w:val="110"/>
          <w:sz w:val="19"/>
        </w:rPr>
        <w:t>said</w:t>
      </w:r>
      <w:r>
        <w:rPr>
          <w:rFonts w:ascii="Times New Roman"/>
          <w:color w:val="161616"/>
          <w:spacing w:val="13"/>
          <w:w w:val="110"/>
          <w:sz w:val="19"/>
        </w:rPr>
        <w:t> </w:t>
      </w:r>
      <w:r>
        <w:rPr>
          <w:rFonts w:ascii="Times New Roman"/>
          <w:color w:val="080808"/>
          <w:w w:val="110"/>
          <w:sz w:val="19"/>
        </w:rPr>
        <w:t>Chris.</w:t>
      </w:r>
      <w:r>
        <w:rPr>
          <w:rFonts w:ascii="Times New Roman"/>
          <w:color w:val="080808"/>
          <w:spacing w:val="4"/>
          <w:w w:val="110"/>
          <w:sz w:val="19"/>
        </w:rPr>
        <w:t> </w:t>
      </w:r>
      <w:r>
        <w:rPr>
          <w:rFonts w:ascii="Times New Roman"/>
          <w:color w:val="161616"/>
          <w:w w:val="110"/>
          <w:sz w:val="19"/>
        </w:rPr>
        <w:t>"We</w:t>
      </w:r>
      <w:r>
        <w:rPr>
          <w:rFonts w:ascii="Times New Roman"/>
          <w:color w:val="161616"/>
          <w:spacing w:val="8"/>
          <w:w w:val="110"/>
          <w:sz w:val="19"/>
        </w:rPr>
        <w:t> </w:t>
      </w:r>
      <w:r>
        <w:rPr>
          <w:rFonts w:ascii="Times New Roman"/>
          <w:color w:val="080808"/>
          <w:w w:val="110"/>
          <w:sz w:val="19"/>
        </w:rPr>
        <w:t>trust</w:t>
      </w:r>
      <w:r>
        <w:rPr>
          <w:rFonts w:ascii="Times New Roman"/>
          <w:color w:val="080808"/>
          <w:spacing w:val="18"/>
          <w:w w:val="110"/>
          <w:sz w:val="19"/>
        </w:rPr>
        <w:t> </w:t>
      </w:r>
      <w:r>
        <w:rPr>
          <w:rFonts w:ascii="Times New Roman"/>
          <w:color w:val="080808"/>
          <w:w w:val="110"/>
          <w:sz w:val="19"/>
        </w:rPr>
        <w:t>NewVue</w:t>
      </w:r>
      <w:r>
        <w:rPr>
          <w:rFonts w:ascii="Times New Roman"/>
          <w:color w:val="080808"/>
          <w:spacing w:val="1"/>
          <w:w w:val="110"/>
          <w:sz w:val="19"/>
        </w:rPr>
        <w:t> </w:t>
      </w:r>
      <w:r>
        <w:rPr>
          <w:rFonts w:ascii="Times New Roman"/>
          <w:color w:val="080808"/>
          <w:w w:val="115"/>
          <w:sz w:val="19"/>
        </w:rPr>
        <w:t>with</w:t>
      </w:r>
      <w:r>
        <w:rPr>
          <w:rFonts w:ascii="Times New Roman"/>
          <w:color w:val="080808"/>
          <w:spacing w:val="7"/>
          <w:w w:val="115"/>
          <w:sz w:val="19"/>
        </w:rPr>
        <w:t> </w:t>
      </w:r>
      <w:r>
        <w:rPr>
          <w:rFonts w:ascii="Times New Roman"/>
          <w:color w:val="080808"/>
          <w:w w:val="115"/>
          <w:sz w:val="19"/>
        </w:rPr>
        <w:t>its</w:t>
      </w:r>
      <w:r>
        <w:rPr>
          <w:rFonts w:ascii="Times New Roman"/>
          <w:color w:val="080808"/>
          <w:spacing w:val="8"/>
          <w:w w:val="115"/>
          <w:sz w:val="19"/>
        </w:rPr>
        <w:t> </w:t>
      </w:r>
      <w:r>
        <w:rPr>
          <w:rFonts w:ascii="Times New Roman"/>
          <w:color w:val="161616"/>
          <w:w w:val="115"/>
          <w:sz w:val="19"/>
        </w:rPr>
        <w:t>great</w:t>
      </w:r>
      <w:r>
        <w:rPr>
          <w:rFonts w:ascii="Times New Roman"/>
          <w:color w:val="161616"/>
          <w:spacing w:val="-4"/>
          <w:w w:val="115"/>
          <w:sz w:val="19"/>
        </w:rPr>
        <w:t> </w:t>
      </w:r>
      <w:r>
        <w:rPr>
          <w:rFonts w:ascii="Times New Roman"/>
          <w:color w:val="080808"/>
          <w:w w:val="115"/>
          <w:sz w:val="19"/>
        </w:rPr>
        <w:t>track</w:t>
      </w:r>
      <w:r>
        <w:rPr>
          <w:rFonts w:ascii="Times New Roman"/>
          <w:color w:val="080808"/>
          <w:spacing w:val="10"/>
          <w:w w:val="115"/>
          <w:sz w:val="19"/>
        </w:rPr>
        <w:t> </w:t>
      </w:r>
      <w:r>
        <w:rPr>
          <w:rFonts w:ascii="Times New Roman"/>
          <w:color w:val="080808"/>
          <w:w w:val="115"/>
          <w:sz w:val="19"/>
        </w:rPr>
        <w:t>record</w:t>
      </w:r>
      <w:r>
        <w:rPr>
          <w:rFonts w:ascii="Times New Roman"/>
          <w:color w:val="080808"/>
          <w:spacing w:val="16"/>
          <w:w w:val="115"/>
          <w:sz w:val="19"/>
        </w:rPr>
        <w:t> </w:t>
      </w:r>
      <w:r>
        <w:rPr>
          <w:rFonts w:ascii="Times New Roman"/>
          <w:color w:val="161616"/>
          <w:w w:val="115"/>
          <w:sz w:val="19"/>
        </w:rPr>
        <w:t>and</w:t>
      </w:r>
      <w:r>
        <w:rPr>
          <w:rFonts w:ascii="Times New Roman"/>
          <w:color w:val="161616"/>
          <w:spacing w:val="-4"/>
          <w:w w:val="115"/>
          <w:sz w:val="19"/>
        </w:rPr>
        <w:t> </w:t>
      </w:r>
      <w:r>
        <w:rPr>
          <w:rFonts w:ascii="Times New Roman"/>
          <w:color w:val="080808"/>
          <w:w w:val="115"/>
          <w:sz w:val="19"/>
        </w:rPr>
        <w:t>focus</w:t>
      </w:r>
      <w:r>
        <w:rPr>
          <w:rFonts w:ascii="Times New Roman"/>
          <w:color w:val="080808"/>
          <w:spacing w:val="1"/>
          <w:w w:val="115"/>
          <w:sz w:val="19"/>
        </w:rPr>
        <w:t> </w:t>
      </w:r>
      <w:r>
        <w:rPr>
          <w:rFonts w:ascii="Times New Roman"/>
          <w:color w:val="161616"/>
          <w:w w:val="115"/>
          <w:sz w:val="19"/>
        </w:rPr>
        <w:t>on</w:t>
      </w:r>
      <w:r>
        <w:rPr>
          <w:rFonts w:ascii="Times New Roman"/>
          <w:color w:val="161616"/>
          <w:spacing w:val="-1"/>
          <w:w w:val="115"/>
          <w:sz w:val="19"/>
        </w:rPr>
        <w:t> </w:t>
      </w:r>
      <w:r>
        <w:rPr>
          <w:rFonts w:ascii="Times New Roman"/>
          <w:color w:val="080808"/>
          <w:w w:val="115"/>
          <w:sz w:val="19"/>
        </w:rPr>
        <w:t>unoccupied</w:t>
      </w:r>
      <w:r>
        <w:rPr>
          <w:rFonts w:ascii="Times New Roman"/>
          <w:color w:val="080808"/>
          <w:spacing w:val="1"/>
          <w:w w:val="115"/>
          <w:sz w:val="19"/>
        </w:rPr>
        <w:t> </w:t>
      </w:r>
      <w:r>
        <w:rPr>
          <w:rFonts w:ascii="Times New Roman"/>
          <w:color w:val="080808"/>
          <w:w w:val="115"/>
          <w:sz w:val="19"/>
        </w:rPr>
        <w:t>buildings, </w:t>
      </w:r>
      <w:r>
        <w:rPr>
          <w:rFonts w:ascii="Times New Roman"/>
          <w:color w:val="161616"/>
          <w:w w:val="115"/>
          <w:sz w:val="19"/>
        </w:rPr>
        <w:t>so </w:t>
      </w:r>
      <w:r>
        <w:rPr>
          <w:rFonts w:ascii="Times New Roman"/>
          <w:color w:val="080808"/>
          <w:w w:val="115"/>
          <w:sz w:val="19"/>
        </w:rPr>
        <w:t>people </w:t>
      </w:r>
      <w:r>
        <w:rPr>
          <w:rFonts w:ascii="Times New Roman"/>
          <w:color w:val="161616"/>
          <w:w w:val="115"/>
          <w:sz w:val="19"/>
        </w:rPr>
        <w:t>are </w:t>
      </w:r>
      <w:r>
        <w:rPr>
          <w:rFonts w:ascii="Times New Roman"/>
          <w:color w:val="080808"/>
          <w:w w:val="115"/>
          <w:sz w:val="19"/>
        </w:rPr>
        <w:t>not displaced -</w:t>
      </w:r>
      <w:r>
        <w:rPr>
          <w:rFonts w:ascii="Times New Roman"/>
          <w:color w:val="080808"/>
          <w:spacing w:val="1"/>
          <w:w w:val="115"/>
          <w:sz w:val="19"/>
        </w:rPr>
        <w:t> </w:t>
      </w:r>
      <w:r>
        <w:rPr>
          <w:rFonts w:ascii="Times New Roman"/>
          <w:color w:val="161616"/>
          <w:w w:val="115"/>
          <w:sz w:val="19"/>
        </w:rPr>
        <w:t>one of </w:t>
      </w:r>
      <w:r>
        <w:rPr>
          <w:rFonts w:ascii="Times New Roman"/>
          <w:color w:val="080808"/>
          <w:w w:val="115"/>
          <w:sz w:val="19"/>
        </w:rPr>
        <w:t>the downsides</w:t>
      </w:r>
      <w:r>
        <w:rPr>
          <w:rFonts w:ascii="Times New Roman"/>
          <w:color w:val="080808"/>
          <w:spacing w:val="-53"/>
          <w:w w:val="115"/>
          <w:sz w:val="19"/>
        </w:rPr>
        <w:t> </w:t>
      </w:r>
      <w:r>
        <w:rPr>
          <w:rFonts w:ascii="Times New Roman"/>
          <w:color w:val="161616"/>
          <w:w w:val="115"/>
          <w:sz w:val="19"/>
        </w:rPr>
        <w:t>of</w:t>
      </w:r>
      <w:r>
        <w:rPr>
          <w:rFonts w:ascii="Times New Roman"/>
          <w:color w:val="161616"/>
          <w:spacing w:val="-9"/>
          <w:w w:val="115"/>
          <w:sz w:val="19"/>
        </w:rPr>
        <w:t> </w:t>
      </w:r>
      <w:r>
        <w:rPr>
          <w:rFonts w:ascii="Times New Roman"/>
          <w:color w:val="161616"/>
          <w:w w:val="115"/>
          <w:sz w:val="19"/>
        </w:rPr>
        <w:t>gentrification."</w:t>
      </w:r>
    </w:p>
    <w:p>
      <w:pPr>
        <w:pStyle w:val="BodyText"/>
        <w:rPr>
          <w:rFonts w:ascii="Times New Roman"/>
          <w:sz w:val="20"/>
        </w:rPr>
      </w:pPr>
    </w:p>
    <w:p>
      <w:pPr>
        <w:pStyle w:val="BodyText"/>
        <w:spacing w:before="9"/>
        <w:rPr>
          <w:rFonts w:ascii="Times New Roman"/>
          <w:sz w:val="12"/>
        </w:rPr>
      </w:pPr>
      <w:r>
        <w:rPr/>
        <w:drawing>
          <wp:anchor distT="0" distB="0" distL="0" distR="0" allowOverlap="1" layoutInCell="1" locked="0" behindDoc="0" simplePos="0" relativeHeight="195">
            <wp:simplePos x="0" y="0"/>
            <wp:positionH relativeFrom="page">
              <wp:posOffset>228600</wp:posOffset>
            </wp:positionH>
            <wp:positionV relativeFrom="paragraph">
              <wp:posOffset>118521</wp:posOffset>
            </wp:positionV>
            <wp:extent cx="3428983" cy="2017776"/>
            <wp:effectExtent l="0" t="0" r="0" b="0"/>
            <wp:wrapTopAndBottom/>
            <wp:docPr id="133" name="image386.png"/>
            <wp:cNvGraphicFramePr>
              <a:graphicFrameLocks noChangeAspect="1"/>
            </wp:cNvGraphicFramePr>
            <a:graphic>
              <a:graphicData uri="http://schemas.openxmlformats.org/drawingml/2006/picture">
                <pic:pic>
                  <pic:nvPicPr>
                    <pic:cNvPr id="134" name="image386.png"/>
                    <pic:cNvPicPr/>
                  </pic:nvPicPr>
                  <pic:blipFill>
                    <a:blip r:embed="rId505" cstate="print"/>
                    <a:stretch>
                      <a:fillRect/>
                    </a:stretch>
                  </pic:blipFill>
                  <pic:spPr>
                    <a:xfrm>
                      <a:off x="0" y="0"/>
                      <a:ext cx="3428983" cy="2017776"/>
                    </a:xfrm>
                    <a:prstGeom prst="rect">
                      <a:avLst/>
                    </a:prstGeom>
                  </pic:spPr>
                </pic:pic>
              </a:graphicData>
            </a:graphic>
          </wp:anchor>
        </w:drawing>
      </w:r>
    </w:p>
    <w:p>
      <w:pPr>
        <w:spacing w:before="91"/>
        <w:ind w:left="246" w:right="0" w:hanging="7"/>
        <w:jc w:val="left"/>
        <w:rPr>
          <w:rFonts w:ascii="Times New Roman"/>
          <w:i/>
          <w:sz w:val="18"/>
        </w:rPr>
      </w:pPr>
      <w:r>
        <w:rPr>
          <w:rFonts w:ascii="Times New Roman"/>
          <w:i/>
          <w:color w:val="525052"/>
          <w:w w:val="105"/>
          <w:sz w:val="18"/>
        </w:rPr>
        <w:t>Artist</w:t>
      </w:r>
      <w:r>
        <w:rPr>
          <w:rFonts w:ascii="Times New Roman"/>
          <w:i/>
          <w:color w:val="6D6D6E"/>
          <w:w w:val="105"/>
          <w:sz w:val="18"/>
        </w:rPr>
        <w:t>'</w:t>
      </w:r>
      <w:r>
        <w:rPr>
          <w:rFonts w:ascii="Times New Roman"/>
          <w:i/>
          <w:color w:val="525052"/>
          <w:w w:val="105"/>
          <w:sz w:val="18"/>
        </w:rPr>
        <w:t>s</w:t>
      </w:r>
      <w:r>
        <w:rPr>
          <w:rFonts w:ascii="Times New Roman"/>
          <w:i/>
          <w:color w:val="525052"/>
          <w:spacing w:val="-8"/>
          <w:w w:val="105"/>
          <w:sz w:val="18"/>
        </w:rPr>
        <w:t> </w:t>
      </w:r>
      <w:r>
        <w:rPr>
          <w:rFonts w:ascii="Times New Roman"/>
          <w:i/>
          <w:color w:val="525052"/>
          <w:w w:val="105"/>
          <w:sz w:val="18"/>
        </w:rPr>
        <w:t>rendering</w:t>
      </w:r>
      <w:r>
        <w:rPr>
          <w:rFonts w:ascii="Times New Roman"/>
          <w:i/>
          <w:color w:val="525052"/>
          <w:spacing w:val="16"/>
          <w:w w:val="105"/>
          <w:sz w:val="18"/>
        </w:rPr>
        <w:t> </w:t>
      </w:r>
      <w:r>
        <w:rPr>
          <w:rFonts w:ascii="Times New Roman"/>
          <w:i/>
          <w:color w:val="525052"/>
          <w:w w:val="105"/>
          <w:sz w:val="18"/>
        </w:rPr>
        <w:t>of</w:t>
      </w:r>
      <w:r>
        <w:rPr>
          <w:rFonts w:ascii="Times New Roman"/>
          <w:i/>
          <w:color w:val="525052"/>
          <w:spacing w:val="10"/>
          <w:w w:val="105"/>
          <w:sz w:val="18"/>
        </w:rPr>
        <w:t> </w:t>
      </w:r>
      <w:r>
        <w:rPr>
          <w:rFonts w:ascii="Times New Roman"/>
          <w:i/>
          <w:color w:val="525052"/>
          <w:w w:val="105"/>
          <w:sz w:val="18"/>
        </w:rPr>
        <w:t>Fitchburg</w:t>
      </w:r>
      <w:r>
        <w:rPr>
          <w:rFonts w:ascii="Times New Roman"/>
          <w:i/>
          <w:color w:val="525052"/>
          <w:spacing w:val="23"/>
          <w:w w:val="105"/>
          <w:sz w:val="18"/>
        </w:rPr>
        <w:t> </w:t>
      </w:r>
      <w:r>
        <w:rPr>
          <w:rFonts w:ascii="Times New Roman"/>
          <w:i/>
          <w:color w:val="525052"/>
          <w:w w:val="105"/>
          <w:sz w:val="18"/>
        </w:rPr>
        <w:t>Art's</w:t>
      </w:r>
      <w:r>
        <w:rPr>
          <w:rFonts w:ascii="Times New Roman"/>
          <w:i/>
          <w:color w:val="525052"/>
          <w:spacing w:val="-5"/>
          <w:w w:val="105"/>
          <w:sz w:val="18"/>
        </w:rPr>
        <w:t> </w:t>
      </w:r>
      <w:r>
        <w:rPr>
          <w:rFonts w:ascii="Times New Roman"/>
          <w:i/>
          <w:color w:val="525052"/>
          <w:w w:val="105"/>
          <w:sz w:val="18"/>
        </w:rPr>
        <w:t>Community</w:t>
      </w:r>
      <w:r>
        <w:rPr>
          <w:rFonts w:ascii="Times New Roman"/>
          <w:i/>
          <w:color w:val="525052"/>
          <w:spacing w:val="28"/>
          <w:w w:val="105"/>
          <w:sz w:val="18"/>
        </w:rPr>
        <w:t> </w:t>
      </w:r>
      <w:r>
        <w:rPr>
          <w:rFonts w:ascii="Times New Roman"/>
          <w:i/>
          <w:color w:val="525052"/>
          <w:w w:val="105"/>
          <w:sz w:val="18"/>
        </w:rPr>
        <w:t>provided</w:t>
      </w:r>
      <w:r>
        <w:rPr>
          <w:rFonts w:ascii="Times New Roman"/>
          <w:i/>
          <w:color w:val="525052"/>
          <w:spacing w:val="23"/>
          <w:w w:val="105"/>
          <w:sz w:val="18"/>
        </w:rPr>
        <w:t> </w:t>
      </w:r>
      <w:r>
        <w:rPr>
          <w:rFonts w:ascii="Times New Roman"/>
          <w:i/>
          <w:color w:val="525052"/>
          <w:w w:val="105"/>
          <w:sz w:val="18"/>
        </w:rPr>
        <w:t>courtesy</w:t>
      </w:r>
      <w:r>
        <w:rPr>
          <w:rFonts w:ascii="Times New Roman"/>
          <w:i/>
          <w:color w:val="525052"/>
          <w:spacing w:val="7"/>
          <w:w w:val="105"/>
          <w:sz w:val="18"/>
        </w:rPr>
        <w:t> </w:t>
      </w:r>
      <w:r>
        <w:rPr>
          <w:rFonts w:ascii="Times New Roman"/>
          <w:i/>
          <w:color w:val="525052"/>
          <w:w w:val="105"/>
          <w:sz w:val="18"/>
        </w:rPr>
        <w:t>of</w:t>
      </w:r>
      <w:r>
        <w:rPr>
          <w:rFonts w:ascii="Times New Roman"/>
          <w:i/>
          <w:color w:val="525052"/>
          <w:spacing w:val="1"/>
          <w:w w:val="105"/>
          <w:sz w:val="18"/>
        </w:rPr>
        <w:t> </w:t>
      </w:r>
      <w:r>
        <w:rPr>
          <w:rFonts w:ascii="Times New Roman"/>
          <w:i/>
          <w:color w:val="525052"/>
          <w:w w:val="105"/>
          <w:sz w:val="18"/>
        </w:rPr>
        <w:t>ICON</w:t>
      </w:r>
      <w:r>
        <w:rPr>
          <w:rFonts w:ascii="Times New Roman"/>
          <w:i/>
          <w:color w:val="525052"/>
          <w:spacing w:val="1"/>
          <w:w w:val="105"/>
          <w:sz w:val="18"/>
        </w:rPr>
        <w:t> </w:t>
      </w:r>
      <w:r>
        <w:rPr>
          <w:rFonts w:ascii="Times New Roman"/>
          <w:i/>
          <w:color w:val="525052"/>
          <w:w w:val="105"/>
          <w:sz w:val="18"/>
        </w:rPr>
        <w:t>Architecture</w:t>
      </w:r>
      <w:r>
        <w:rPr>
          <w:rFonts w:ascii="Times New Roman"/>
          <w:i/>
          <w:color w:val="525052"/>
          <w:spacing w:val="10"/>
          <w:w w:val="105"/>
          <w:sz w:val="18"/>
        </w:rPr>
        <w:t> </w:t>
      </w:r>
      <w:r>
        <w:rPr>
          <w:rFonts w:ascii="Times New Roman"/>
          <w:i/>
          <w:color w:val="6D6D6E"/>
          <w:w w:val="105"/>
          <w:sz w:val="18"/>
        </w:rPr>
        <w:t>.</w:t>
      </w:r>
    </w:p>
    <w:p>
      <w:pPr>
        <w:pStyle w:val="BodyText"/>
        <w:spacing w:before="5"/>
        <w:rPr>
          <w:rFonts w:ascii="Times New Roman"/>
          <w:i/>
          <w:sz w:val="16"/>
        </w:rPr>
      </w:pPr>
      <w:r>
        <w:rPr/>
        <w:br w:type="column"/>
      </w:r>
      <w:r>
        <w:rPr>
          <w:rFonts w:ascii="Times New Roman"/>
          <w:i/>
          <w:sz w:val="16"/>
        </w:rPr>
      </w:r>
    </w:p>
    <w:p>
      <w:pPr>
        <w:spacing w:line="240" w:lineRule="auto" w:before="0"/>
        <w:ind w:left="337" w:right="338" w:hanging="2"/>
        <w:jc w:val="left"/>
        <w:rPr>
          <w:rFonts w:ascii="Times New Roman"/>
          <w:sz w:val="19"/>
        </w:rPr>
      </w:pPr>
      <w:r>
        <w:rPr>
          <w:rFonts w:ascii="Times New Roman"/>
          <w:color w:val="080808"/>
          <w:w w:val="115"/>
          <w:sz w:val="19"/>
        </w:rPr>
        <w:t>Housing </w:t>
      </w:r>
      <w:r>
        <w:rPr>
          <w:rFonts w:ascii="Times New Roman"/>
          <w:color w:val="161616"/>
          <w:w w:val="115"/>
          <w:sz w:val="19"/>
        </w:rPr>
        <w:t>and </w:t>
      </w:r>
      <w:r>
        <w:rPr>
          <w:rFonts w:ascii="Times New Roman"/>
          <w:color w:val="080808"/>
          <w:w w:val="115"/>
          <w:sz w:val="19"/>
        </w:rPr>
        <w:t>health </w:t>
      </w:r>
      <w:r>
        <w:rPr>
          <w:rFonts w:ascii="Times New Roman"/>
          <w:color w:val="161616"/>
          <w:w w:val="115"/>
          <w:sz w:val="19"/>
        </w:rPr>
        <w:t>are connected; affordable, </w:t>
      </w:r>
      <w:r>
        <w:rPr>
          <w:rFonts w:ascii="Times New Roman"/>
          <w:color w:val="080808"/>
          <w:w w:val="115"/>
          <w:sz w:val="19"/>
        </w:rPr>
        <w:t>modernized</w:t>
      </w:r>
      <w:r>
        <w:rPr>
          <w:rFonts w:ascii="Times New Roman"/>
          <w:color w:val="080808"/>
          <w:spacing w:val="-52"/>
          <w:w w:val="115"/>
          <w:sz w:val="19"/>
        </w:rPr>
        <w:t> </w:t>
      </w:r>
      <w:r>
        <w:rPr>
          <w:rFonts w:ascii="Times New Roman"/>
          <w:color w:val="080808"/>
          <w:w w:val="115"/>
          <w:sz w:val="19"/>
        </w:rPr>
        <w:t>housing</w:t>
      </w:r>
      <w:r>
        <w:rPr>
          <w:rFonts w:ascii="Times New Roman"/>
          <w:color w:val="080808"/>
          <w:spacing w:val="3"/>
          <w:w w:val="115"/>
          <w:sz w:val="19"/>
        </w:rPr>
        <w:t> </w:t>
      </w:r>
      <w:r>
        <w:rPr>
          <w:rFonts w:ascii="Times New Roman"/>
          <w:color w:val="080808"/>
          <w:w w:val="115"/>
          <w:sz w:val="19"/>
        </w:rPr>
        <w:t>improves</w:t>
      </w:r>
      <w:r>
        <w:rPr>
          <w:rFonts w:ascii="Times New Roman"/>
          <w:color w:val="080808"/>
          <w:spacing w:val="2"/>
          <w:w w:val="115"/>
          <w:sz w:val="19"/>
        </w:rPr>
        <w:t> </w:t>
      </w:r>
      <w:r>
        <w:rPr>
          <w:rFonts w:ascii="Times New Roman"/>
          <w:color w:val="080808"/>
          <w:w w:val="115"/>
          <w:sz w:val="19"/>
        </w:rPr>
        <w:t>health</w:t>
      </w:r>
      <w:r>
        <w:rPr>
          <w:rFonts w:ascii="Times New Roman"/>
          <w:color w:val="080808"/>
          <w:spacing w:val="-4"/>
          <w:w w:val="115"/>
          <w:sz w:val="19"/>
        </w:rPr>
        <w:t> </w:t>
      </w:r>
      <w:r>
        <w:rPr>
          <w:rFonts w:ascii="Times New Roman"/>
          <w:color w:val="161616"/>
          <w:w w:val="115"/>
          <w:sz w:val="19"/>
        </w:rPr>
        <w:t>among</w:t>
      </w:r>
      <w:r>
        <w:rPr>
          <w:rFonts w:ascii="Times New Roman"/>
          <w:color w:val="161616"/>
          <w:spacing w:val="-11"/>
          <w:w w:val="115"/>
          <w:sz w:val="19"/>
        </w:rPr>
        <w:t> </w:t>
      </w:r>
      <w:r>
        <w:rPr>
          <w:rFonts w:ascii="Times New Roman"/>
          <w:color w:val="161616"/>
          <w:w w:val="115"/>
          <w:sz w:val="19"/>
        </w:rPr>
        <w:t>current</w:t>
      </w:r>
      <w:r>
        <w:rPr>
          <w:rFonts w:ascii="Times New Roman"/>
          <w:color w:val="161616"/>
          <w:spacing w:val="5"/>
          <w:w w:val="115"/>
          <w:sz w:val="19"/>
        </w:rPr>
        <w:t> </w:t>
      </w:r>
      <w:r>
        <w:rPr>
          <w:rFonts w:ascii="Times New Roman"/>
          <w:color w:val="080808"/>
          <w:w w:val="115"/>
          <w:sz w:val="19"/>
        </w:rPr>
        <w:t>residents</w:t>
      </w:r>
      <w:r>
        <w:rPr>
          <w:rFonts w:ascii="Times New Roman"/>
          <w:color w:val="080808"/>
          <w:spacing w:val="7"/>
          <w:w w:val="115"/>
          <w:sz w:val="19"/>
        </w:rPr>
        <w:t> </w:t>
      </w:r>
      <w:r>
        <w:rPr>
          <w:rFonts w:ascii="Times New Roman"/>
          <w:color w:val="080808"/>
          <w:w w:val="115"/>
          <w:sz w:val="19"/>
        </w:rPr>
        <w:t>by</w:t>
      </w:r>
      <w:r>
        <w:rPr>
          <w:rFonts w:ascii="Times New Roman"/>
          <w:color w:val="080808"/>
          <w:spacing w:val="1"/>
          <w:w w:val="115"/>
          <w:sz w:val="19"/>
        </w:rPr>
        <w:t> </w:t>
      </w:r>
      <w:r>
        <w:rPr>
          <w:rFonts w:ascii="Times New Roman"/>
          <w:color w:val="080808"/>
          <w:w w:val="115"/>
          <w:sz w:val="19"/>
        </w:rPr>
        <w:t>providing</w:t>
      </w:r>
      <w:r>
        <w:rPr>
          <w:rFonts w:ascii="Times New Roman"/>
          <w:color w:val="080808"/>
          <w:spacing w:val="-4"/>
          <w:w w:val="115"/>
          <w:sz w:val="19"/>
        </w:rPr>
        <w:t> </w:t>
      </w:r>
      <w:r>
        <w:rPr>
          <w:rFonts w:ascii="Times New Roman"/>
          <w:color w:val="161616"/>
          <w:w w:val="115"/>
          <w:sz w:val="19"/>
        </w:rPr>
        <w:t>safer </w:t>
      </w:r>
      <w:r>
        <w:rPr>
          <w:rFonts w:ascii="Times New Roman"/>
          <w:color w:val="080808"/>
          <w:w w:val="115"/>
          <w:sz w:val="19"/>
        </w:rPr>
        <w:t>neighborhoods</w:t>
      </w:r>
      <w:r>
        <w:rPr>
          <w:rFonts w:ascii="Times New Roman"/>
          <w:color w:val="080808"/>
          <w:spacing w:val="6"/>
          <w:w w:val="115"/>
          <w:sz w:val="19"/>
        </w:rPr>
        <w:t> </w:t>
      </w:r>
      <w:r>
        <w:rPr>
          <w:rFonts w:ascii="Times New Roman"/>
          <w:color w:val="161616"/>
          <w:w w:val="115"/>
          <w:sz w:val="19"/>
        </w:rPr>
        <w:t>and</w:t>
      </w:r>
      <w:r>
        <w:rPr>
          <w:rFonts w:ascii="Times New Roman"/>
          <w:color w:val="161616"/>
          <w:spacing w:val="7"/>
          <w:w w:val="115"/>
          <w:sz w:val="19"/>
        </w:rPr>
        <w:t> </w:t>
      </w:r>
      <w:r>
        <w:rPr>
          <w:rFonts w:ascii="Times New Roman"/>
          <w:color w:val="080808"/>
          <w:w w:val="115"/>
          <w:sz w:val="19"/>
        </w:rPr>
        <w:t>reducing</w:t>
      </w:r>
      <w:r>
        <w:rPr>
          <w:rFonts w:ascii="Times New Roman"/>
          <w:color w:val="080808"/>
          <w:spacing w:val="-4"/>
          <w:w w:val="115"/>
          <w:sz w:val="19"/>
        </w:rPr>
        <w:t> </w:t>
      </w:r>
      <w:r>
        <w:rPr>
          <w:rFonts w:ascii="Times New Roman"/>
          <w:color w:val="161616"/>
          <w:w w:val="115"/>
          <w:sz w:val="19"/>
        </w:rPr>
        <w:t>asthma</w:t>
      </w:r>
    </w:p>
    <w:p>
      <w:pPr>
        <w:spacing w:line="237" w:lineRule="auto" w:before="5"/>
        <w:ind w:left="331" w:right="812" w:firstLine="5"/>
        <w:jc w:val="left"/>
        <w:rPr>
          <w:rFonts w:ascii="Arial" w:hAnsi="Arial"/>
          <w:sz w:val="20"/>
        </w:rPr>
      </w:pPr>
      <w:r>
        <w:rPr>
          <w:rFonts w:ascii="Times New Roman" w:hAnsi="Times New Roman"/>
          <w:color w:val="161616"/>
          <w:w w:val="115"/>
          <w:sz w:val="19"/>
        </w:rPr>
        <w:t>and</w:t>
      </w:r>
      <w:r>
        <w:rPr>
          <w:rFonts w:ascii="Times New Roman" w:hAnsi="Times New Roman"/>
          <w:color w:val="161616"/>
          <w:spacing w:val="-16"/>
          <w:w w:val="115"/>
          <w:sz w:val="19"/>
        </w:rPr>
        <w:t> </w:t>
      </w:r>
      <w:r>
        <w:rPr>
          <w:rFonts w:ascii="Times New Roman" w:hAnsi="Times New Roman"/>
          <w:color w:val="080808"/>
          <w:w w:val="115"/>
          <w:sz w:val="19"/>
        </w:rPr>
        <w:t>lead</w:t>
      </w:r>
      <w:r>
        <w:rPr>
          <w:rFonts w:ascii="Times New Roman" w:hAnsi="Times New Roman"/>
          <w:color w:val="080808"/>
          <w:spacing w:val="3"/>
          <w:w w:val="115"/>
          <w:sz w:val="19"/>
        </w:rPr>
        <w:t> </w:t>
      </w:r>
      <w:r>
        <w:rPr>
          <w:rFonts w:ascii="Times New Roman" w:hAnsi="Times New Roman"/>
          <w:color w:val="080808"/>
          <w:w w:val="115"/>
          <w:sz w:val="19"/>
        </w:rPr>
        <w:t>poisoning,</w:t>
      </w:r>
      <w:r>
        <w:rPr>
          <w:rFonts w:ascii="Times New Roman" w:hAnsi="Times New Roman"/>
          <w:color w:val="080808"/>
          <w:spacing w:val="-2"/>
          <w:w w:val="115"/>
          <w:sz w:val="19"/>
        </w:rPr>
        <w:t> </w:t>
      </w:r>
      <w:r>
        <w:rPr>
          <w:rFonts w:ascii="Times New Roman" w:hAnsi="Times New Roman"/>
          <w:color w:val="080808"/>
          <w:w w:val="115"/>
          <w:sz w:val="19"/>
        </w:rPr>
        <w:t>to</w:t>
      </w:r>
      <w:r>
        <w:rPr>
          <w:rFonts w:ascii="Times New Roman" w:hAnsi="Times New Roman"/>
          <w:color w:val="080808"/>
          <w:spacing w:val="6"/>
          <w:w w:val="115"/>
          <w:sz w:val="19"/>
        </w:rPr>
        <w:t> </w:t>
      </w:r>
      <w:r>
        <w:rPr>
          <w:rFonts w:ascii="Times New Roman" w:hAnsi="Times New Roman"/>
          <w:color w:val="080808"/>
          <w:w w:val="115"/>
          <w:sz w:val="19"/>
        </w:rPr>
        <w:t>name</w:t>
      </w:r>
      <w:r>
        <w:rPr>
          <w:rFonts w:ascii="Times New Roman" w:hAnsi="Times New Roman"/>
          <w:color w:val="080808"/>
          <w:spacing w:val="5"/>
          <w:w w:val="115"/>
          <w:sz w:val="19"/>
        </w:rPr>
        <w:t> </w:t>
      </w:r>
      <w:r>
        <w:rPr>
          <w:rFonts w:ascii="Times New Roman" w:hAnsi="Times New Roman"/>
          <w:color w:val="080808"/>
          <w:w w:val="115"/>
          <w:sz w:val="19"/>
        </w:rPr>
        <w:t>just </w:t>
      </w:r>
      <w:r>
        <w:rPr>
          <w:rFonts w:ascii="Times New Roman" w:hAnsi="Times New Roman"/>
          <w:color w:val="161616"/>
          <w:w w:val="115"/>
          <w:sz w:val="19"/>
        </w:rPr>
        <w:t>a</w:t>
      </w:r>
      <w:r>
        <w:rPr>
          <w:rFonts w:ascii="Times New Roman" w:hAnsi="Times New Roman"/>
          <w:color w:val="161616"/>
          <w:spacing w:val="-12"/>
          <w:w w:val="115"/>
          <w:sz w:val="19"/>
        </w:rPr>
        <w:t> </w:t>
      </w:r>
      <w:r>
        <w:rPr>
          <w:rFonts w:ascii="Times New Roman" w:hAnsi="Times New Roman"/>
          <w:color w:val="161616"/>
          <w:w w:val="115"/>
          <w:sz w:val="19"/>
        </w:rPr>
        <w:t>few</w:t>
      </w:r>
      <w:r>
        <w:rPr>
          <w:rFonts w:ascii="Times New Roman" w:hAnsi="Times New Roman"/>
          <w:color w:val="161616"/>
          <w:spacing w:val="-23"/>
          <w:w w:val="115"/>
          <w:sz w:val="19"/>
        </w:rPr>
        <w:t> </w:t>
      </w:r>
      <w:r>
        <w:rPr>
          <w:rFonts w:ascii="Times New Roman" w:hAnsi="Times New Roman"/>
          <w:color w:val="080808"/>
          <w:w w:val="115"/>
          <w:sz w:val="19"/>
        </w:rPr>
        <w:t>benefits.</w:t>
      </w:r>
      <w:r>
        <w:rPr>
          <w:rFonts w:ascii="Times New Roman" w:hAnsi="Times New Roman"/>
          <w:color w:val="080808"/>
          <w:spacing w:val="-7"/>
          <w:w w:val="115"/>
          <w:sz w:val="19"/>
        </w:rPr>
        <w:t> </w:t>
      </w:r>
      <w:r>
        <w:rPr>
          <w:rFonts w:ascii="Times New Roman" w:hAnsi="Times New Roman"/>
          <w:color w:val="080808"/>
          <w:w w:val="115"/>
          <w:sz w:val="19"/>
        </w:rPr>
        <w:t>And</w:t>
      </w:r>
      <w:r>
        <w:rPr>
          <w:rFonts w:ascii="Times New Roman" w:hAnsi="Times New Roman"/>
          <w:color w:val="080808"/>
          <w:spacing w:val="-4"/>
          <w:w w:val="115"/>
          <w:sz w:val="19"/>
        </w:rPr>
        <w:t> </w:t>
      </w:r>
      <w:r>
        <w:rPr>
          <w:rFonts w:ascii="Times New Roman" w:hAnsi="Times New Roman"/>
          <w:color w:val="080808"/>
          <w:w w:val="115"/>
          <w:sz w:val="19"/>
        </w:rPr>
        <w:t>this</w:t>
      </w:r>
      <w:r>
        <w:rPr>
          <w:rFonts w:ascii="Times New Roman" w:hAnsi="Times New Roman"/>
          <w:color w:val="080808"/>
          <w:spacing w:val="-52"/>
          <w:w w:val="115"/>
          <w:sz w:val="19"/>
        </w:rPr>
        <w:t> </w:t>
      </w:r>
      <w:r>
        <w:rPr>
          <w:rFonts w:ascii="Times New Roman" w:hAnsi="Times New Roman"/>
          <w:color w:val="080808"/>
          <w:w w:val="115"/>
          <w:sz w:val="19"/>
        </w:rPr>
        <w:t>first NewVue-UMass</w:t>
      </w:r>
      <w:r>
        <w:rPr>
          <w:rFonts w:ascii="Times New Roman" w:hAnsi="Times New Roman"/>
          <w:color w:val="080808"/>
          <w:spacing w:val="1"/>
          <w:w w:val="115"/>
          <w:sz w:val="19"/>
        </w:rPr>
        <w:t> </w:t>
      </w:r>
      <w:r>
        <w:rPr>
          <w:rFonts w:ascii="Times New Roman" w:hAnsi="Times New Roman"/>
          <w:color w:val="080808"/>
          <w:w w:val="115"/>
          <w:sz w:val="19"/>
        </w:rPr>
        <w:t>Memorial partnership is destined</w:t>
      </w:r>
      <w:r>
        <w:rPr>
          <w:rFonts w:ascii="Times New Roman" w:hAnsi="Times New Roman"/>
          <w:color w:val="080808"/>
          <w:spacing w:val="1"/>
          <w:w w:val="115"/>
          <w:sz w:val="19"/>
        </w:rPr>
        <w:t> </w:t>
      </w:r>
      <w:r>
        <w:rPr>
          <w:rFonts w:ascii="Times New Roman" w:hAnsi="Times New Roman"/>
          <w:color w:val="080808"/>
          <w:w w:val="115"/>
          <w:sz w:val="19"/>
        </w:rPr>
        <w:t>to</w:t>
      </w:r>
      <w:r>
        <w:rPr>
          <w:rFonts w:ascii="Times New Roman" w:hAnsi="Times New Roman"/>
          <w:color w:val="080808"/>
          <w:spacing w:val="4"/>
          <w:w w:val="115"/>
          <w:sz w:val="19"/>
        </w:rPr>
        <w:t> </w:t>
      </w:r>
      <w:r>
        <w:rPr>
          <w:rFonts w:ascii="Times New Roman" w:hAnsi="Times New Roman"/>
          <w:color w:val="080808"/>
          <w:w w:val="115"/>
          <w:sz w:val="19"/>
        </w:rPr>
        <w:t>promote</w:t>
      </w:r>
      <w:r>
        <w:rPr>
          <w:rFonts w:ascii="Times New Roman" w:hAnsi="Times New Roman"/>
          <w:color w:val="080808"/>
          <w:spacing w:val="11"/>
          <w:w w:val="115"/>
          <w:sz w:val="19"/>
        </w:rPr>
        <w:t> </w:t>
      </w:r>
      <w:r>
        <w:rPr>
          <w:rFonts w:ascii="Times New Roman" w:hAnsi="Times New Roman"/>
          <w:color w:val="080808"/>
          <w:w w:val="115"/>
          <w:sz w:val="19"/>
        </w:rPr>
        <w:t>future</w:t>
      </w:r>
      <w:r>
        <w:rPr>
          <w:rFonts w:ascii="Times New Roman" w:hAnsi="Times New Roman"/>
          <w:color w:val="080808"/>
          <w:spacing w:val="8"/>
          <w:w w:val="115"/>
          <w:sz w:val="19"/>
        </w:rPr>
        <w:t> </w:t>
      </w:r>
      <w:r>
        <w:rPr>
          <w:rFonts w:ascii="Times New Roman" w:hAnsi="Times New Roman"/>
          <w:color w:val="080808"/>
          <w:w w:val="115"/>
          <w:sz w:val="19"/>
        </w:rPr>
        <w:t>healthful</w:t>
      </w:r>
      <w:r>
        <w:rPr>
          <w:rFonts w:ascii="Times New Roman" w:hAnsi="Times New Roman"/>
          <w:color w:val="080808"/>
          <w:spacing w:val="9"/>
          <w:w w:val="115"/>
          <w:sz w:val="19"/>
        </w:rPr>
        <w:t> </w:t>
      </w:r>
      <w:r>
        <w:rPr>
          <w:rFonts w:ascii="Times New Roman" w:hAnsi="Times New Roman"/>
          <w:color w:val="161616"/>
          <w:w w:val="115"/>
          <w:sz w:val="19"/>
        </w:rPr>
        <w:t>collaborations</w:t>
      </w:r>
      <w:r>
        <w:rPr>
          <w:rFonts w:ascii="Times New Roman" w:hAnsi="Times New Roman"/>
          <w:color w:val="161616"/>
          <w:spacing w:val="-10"/>
          <w:w w:val="115"/>
          <w:sz w:val="19"/>
        </w:rPr>
        <w:t> </w:t>
      </w:r>
      <w:r>
        <w:rPr>
          <w:rFonts w:ascii="Times New Roman" w:hAnsi="Times New Roman"/>
          <w:color w:val="080808"/>
          <w:w w:val="115"/>
          <w:sz w:val="19"/>
        </w:rPr>
        <w:t>through</w:t>
      </w:r>
      <w:r>
        <w:rPr>
          <w:rFonts w:ascii="Times New Roman" w:hAnsi="Times New Roman"/>
          <w:color w:val="080808"/>
          <w:spacing w:val="10"/>
          <w:w w:val="115"/>
          <w:sz w:val="19"/>
        </w:rPr>
        <w:t> </w:t>
      </w:r>
      <w:r>
        <w:rPr>
          <w:rFonts w:ascii="Times New Roman" w:hAnsi="Times New Roman"/>
          <w:color w:val="080808"/>
          <w:w w:val="115"/>
          <w:sz w:val="19"/>
        </w:rPr>
        <w:t>the</w:t>
      </w:r>
      <w:r>
        <w:rPr>
          <w:rFonts w:ascii="Times New Roman" w:hAnsi="Times New Roman"/>
          <w:color w:val="080808"/>
          <w:spacing w:val="1"/>
          <w:w w:val="115"/>
          <w:sz w:val="19"/>
        </w:rPr>
        <w:t> </w:t>
      </w:r>
      <w:r>
        <w:rPr>
          <w:rFonts w:ascii="Times New Roman" w:hAnsi="Times New Roman"/>
          <w:color w:val="080808"/>
          <w:w w:val="115"/>
          <w:sz w:val="19"/>
        </w:rPr>
        <w:t>nutrition,</w:t>
      </w:r>
      <w:r>
        <w:rPr>
          <w:rFonts w:ascii="Times New Roman" w:hAnsi="Times New Roman"/>
          <w:color w:val="080808"/>
          <w:spacing w:val="-1"/>
          <w:w w:val="115"/>
          <w:sz w:val="19"/>
        </w:rPr>
        <w:t> </w:t>
      </w:r>
      <w:r>
        <w:rPr>
          <w:rFonts w:ascii="Times New Roman" w:hAnsi="Times New Roman"/>
          <w:color w:val="161616"/>
          <w:w w:val="115"/>
          <w:sz w:val="19"/>
        </w:rPr>
        <w:t>smoking</w:t>
      </w:r>
      <w:r>
        <w:rPr>
          <w:rFonts w:ascii="Times New Roman" w:hAnsi="Times New Roman"/>
          <w:color w:val="161616"/>
          <w:spacing w:val="-3"/>
          <w:w w:val="115"/>
          <w:sz w:val="19"/>
        </w:rPr>
        <w:t> </w:t>
      </w:r>
      <w:r>
        <w:rPr>
          <w:rFonts w:ascii="Times New Roman" w:hAnsi="Times New Roman"/>
          <w:color w:val="161616"/>
          <w:w w:val="115"/>
          <w:sz w:val="19"/>
        </w:rPr>
        <w:t>cessation</w:t>
      </w:r>
      <w:r>
        <w:rPr>
          <w:rFonts w:ascii="Times New Roman" w:hAnsi="Times New Roman"/>
          <w:color w:val="161616"/>
          <w:spacing w:val="8"/>
          <w:w w:val="115"/>
          <w:sz w:val="19"/>
        </w:rPr>
        <w:t> </w:t>
      </w:r>
      <w:r>
        <w:rPr>
          <w:rFonts w:ascii="Times New Roman" w:hAnsi="Times New Roman"/>
          <w:color w:val="161616"/>
          <w:w w:val="115"/>
          <w:sz w:val="19"/>
        </w:rPr>
        <w:t>and</w:t>
      </w:r>
      <w:r>
        <w:rPr>
          <w:rFonts w:ascii="Times New Roman" w:hAnsi="Times New Roman"/>
          <w:color w:val="161616"/>
          <w:spacing w:val="-9"/>
          <w:w w:val="115"/>
          <w:sz w:val="19"/>
        </w:rPr>
        <w:t> </w:t>
      </w:r>
      <w:r>
        <w:rPr>
          <w:rFonts w:ascii="Times New Roman" w:hAnsi="Times New Roman"/>
          <w:color w:val="080808"/>
          <w:w w:val="115"/>
          <w:sz w:val="19"/>
        </w:rPr>
        <w:t>wellness</w:t>
      </w:r>
      <w:r>
        <w:rPr>
          <w:rFonts w:ascii="Times New Roman" w:hAnsi="Times New Roman"/>
          <w:color w:val="080808"/>
          <w:spacing w:val="10"/>
          <w:w w:val="115"/>
          <w:sz w:val="19"/>
        </w:rPr>
        <w:t> </w:t>
      </w:r>
      <w:r>
        <w:rPr>
          <w:rFonts w:ascii="Times New Roman" w:hAnsi="Times New Roman"/>
          <w:color w:val="080808"/>
          <w:w w:val="115"/>
          <w:sz w:val="19"/>
        </w:rPr>
        <w:t>programs</w:t>
      </w:r>
      <w:r>
        <w:rPr>
          <w:rFonts w:ascii="Times New Roman" w:hAnsi="Times New Roman"/>
          <w:color w:val="080808"/>
          <w:spacing w:val="1"/>
          <w:w w:val="115"/>
          <w:sz w:val="19"/>
        </w:rPr>
        <w:t> </w:t>
      </w:r>
      <w:r>
        <w:rPr>
          <w:rFonts w:ascii="Times New Roman" w:hAnsi="Times New Roman"/>
          <w:color w:val="080808"/>
          <w:w w:val="115"/>
          <w:sz w:val="19"/>
        </w:rPr>
        <w:t>HealthAlliance-Clinton</w:t>
      </w:r>
      <w:r>
        <w:rPr>
          <w:rFonts w:ascii="Times New Roman" w:hAnsi="Times New Roman"/>
          <w:color w:val="080808"/>
          <w:spacing w:val="-8"/>
          <w:w w:val="115"/>
          <w:sz w:val="19"/>
        </w:rPr>
        <w:t> </w:t>
      </w:r>
      <w:r>
        <w:rPr>
          <w:rFonts w:ascii="Times New Roman" w:hAnsi="Times New Roman"/>
          <w:color w:val="080808"/>
          <w:w w:val="115"/>
          <w:sz w:val="19"/>
        </w:rPr>
        <w:t>Hospital</w:t>
      </w:r>
      <w:r>
        <w:rPr>
          <w:rFonts w:ascii="Times New Roman" w:hAnsi="Times New Roman"/>
          <w:color w:val="080808"/>
          <w:spacing w:val="2"/>
          <w:w w:val="115"/>
          <w:sz w:val="19"/>
        </w:rPr>
        <w:t> </w:t>
      </w:r>
      <w:r>
        <w:rPr>
          <w:rFonts w:ascii="Times New Roman" w:hAnsi="Times New Roman"/>
          <w:color w:val="161616"/>
          <w:w w:val="115"/>
          <w:sz w:val="19"/>
        </w:rPr>
        <w:t>offers.</w:t>
      </w:r>
      <w:r>
        <w:rPr>
          <w:rFonts w:ascii="Arial" w:hAnsi="Arial"/>
          <w:color w:val="4BB1DD"/>
          <w:w w:val="115"/>
          <w:sz w:val="20"/>
        </w:rPr>
        <w:t>♦</w:t>
      </w:r>
    </w:p>
    <w:p>
      <w:pPr>
        <w:pStyle w:val="BodyText"/>
        <w:rPr>
          <w:rFonts w:ascii="Arial"/>
          <w:sz w:val="20"/>
        </w:rPr>
      </w:pPr>
    </w:p>
    <w:p>
      <w:pPr>
        <w:pStyle w:val="BodyText"/>
        <w:spacing w:before="4"/>
        <w:rPr>
          <w:rFonts w:ascii="Arial"/>
          <w:sz w:val="16"/>
        </w:rPr>
      </w:pPr>
      <w:r>
        <w:rPr/>
        <w:pict>
          <v:rect style="position:absolute;margin-left:324pt;margin-top:11.396168pt;width:270pt;height:5.4pt;mso-position-horizontal-relative:page;mso-position-vertical-relative:paragraph;z-index:-15628288;mso-wrap-distance-left:0;mso-wrap-distance-right:0" filled="true" fillcolor="#2a318b" stroked="false">
            <v:fill type="solid"/>
            <w10:wrap type="topAndBottom"/>
          </v:rect>
        </w:pict>
      </w:r>
    </w:p>
    <w:p>
      <w:pPr>
        <w:pStyle w:val="BodyText"/>
        <w:spacing w:before="9"/>
        <w:rPr>
          <w:rFonts w:ascii="Arial"/>
          <w:sz w:val="23"/>
        </w:rPr>
      </w:pPr>
    </w:p>
    <w:p>
      <w:pPr>
        <w:tabs>
          <w:tab w:pos="699" w:val="left" w:leader="none"/>
        </w:tabs>
        <w:spacing w:before="0"/>
        <w:ind w:left="237" w:right="0" w:firstLine="0"/>
        <w:jc w:val="left"/>
        <w:rPr>
          <w:rFonts w:ascii="Arial" w:hAnsi="Arial"/>
          <w:b/>
          <w:sz w:val="21"/>
        </w:rPr>
      </w:pPr>
      <w:r>
        <w:rPr>
          <w:rFonts w:ascii="Arial" w:hAnsi="Arial"/>
          <w:color w:val="4BB1DD"/>
          <w:w w:val="115"/>
          <w:sz w:val="32"/>
        </w:rPr>
        <w:t>♦</w:t>
        <w:tab/>
      </w:r>
      <w:r>
        <w:rPr>
          <w:rFonts w:ascii="Arial" w:hAnsi="Arial"/>
          <w:b/>
          <w:color w:val="2A318A"/>
          <w:w w:val="115"/>
          <w:sz w:val="21"/>
        </w:rPr>
        <w:t>THE</w:t>
      </w:r>
      <w:r>
        <w:rPr>
          <w:rFonts w:ascii="Arial" w:hAnsi="Arial"/>
          <w:b/>
          <w:color w:val="2A318A"/>
          <w:spacing w:val="16"/>
          <w:w w:val="115"/>
          <w:sz w:val="21"/>
        </w:rPr>
        <w:t> </w:t>
      </w:r>
      <w:r>
        <w:rPr>
          <w:rFonts w:ascii="Arial" w:hAnsi="Arial"/>
          <w:b/>
          <w:color w:val="2A318A"/>
          <w:w w:val="115"/>
          <w:sz w:val="21"/>
        </w:rPr>
        <w:t>HEALING</w:t>
      </w:r>
      <w:r>
        <w:rPr>
          <w:rFonts w:ascii="Arial" w:hAnsi="Arial"/>
          <w:b/>
          <w:color w:val="2A318A"/>
          <w:spacing w:val="39"/>
          <w:w w:val="115"/>
          <w:sz w:val="21"/>
        </w:rPr>
        <w:t> </w:t>
      </w:r>
      <w:r>
        <w:rPr>
          <w:rFonts w:ascii="Arial" w:hAnsi="Arial"/>
          <w:b/>
          <w:color w:val="2A318A"/>
          <w:w w:val="115"/>
          <w:sz w:val="21"/>
        </w:rPr>
        <w:t>ARTS</w:t>
      </w:r>
      <w:r>
        <w:rPr>
          <w:rFonts w:ascii="Arial" w:hAnsi="Arial"/>
          <w:b/>
          <w:color w:val="2A318A"/>
          <w:spacing w:val="31"/>
          <w:w w:val="115"/>
          <w:sz w:val="21"/>
        </w:rPr>
        <w:t> </w:t>
      </w:r>
      <w:r>
        <w:rPr>
          <w:rFonts w:ascii="Arial" w:hAnsi="Arial"/>
          <w:b/>
          <w:color w:val="2A318A"/>
          <w:w w:val="115"/>
          <w:sz w:val="21"/>
        </w:rPr>
        <w:t>IN</w:t>
      </w:r>
      <w:r>
        <w:rPr>
          <w:rFonts w:ascii="Arial" w:hAnsi="Arial"/>
          <w:b/>
          <w:color w:val="2A318A"/>
          <w:spacing w:val="43"/>
          <w:w w:val="115"/>
          <w:sz w:val="21"/>
        </w:rPr>
        <w:t> </w:t>
      </w:r>
      <w:r>
        <w:rPr>
          <w:rFonts w:ascii="Arial" w:hAnsi="Arial"/>
          <w:b/>
          <w:color w:val="2A318A"/>
          <w:w w:val="115"/>
          <w:sz w:val="21"/>
        </w:rPr>
        <w:t>MAIN</w:t>
      </w:r>
      <w:r>
        <w:rPr>
          <w:rFonts w:ascii="Arial" w:hAnsi="Arial"/>
          <w:b/>
          <w:color w:val="2A318A"/>
          <w:spacing w:val="18"/>
          <w:w w:val="115"/>
          <w:sz w:val="21"/>
        </w:rPr>
        <w:t> </w:t>
      </w:r>
      <w:r>
        <w:rPr>
          <w:rFonts w:ascii="Arial" w:hAnsi="Arial"/>
          <w:b/>
          <w:color w:val="2A318A"/>
          <w:w w:val="115"/>
          <w:sz w:val="21"/>
        </w:rPr>
        <w:t>SOUTH</w:t>
      </w:r>
    </w:p>
    <w:p>
      <w:pPr>
        <w:pStyle w:val="BodyText"/>
        <w:spacing w:before="2"/>
        <w:rPr>
          <w:rFonts w:ascii="Arial"/>
          <w:b/>
          <w:sz w:val="27"/>
        </w:rPr>
      </w:pPr>
      <w:r>
        <w:rPr/>
        <w:drawing>
          <wp:anchor distT="0" distB="0" distL="0" distR="0" allowOverlap="1" layoutInCell="1" locked="0" behindDoc="0" simplePos="0" relativeHeight="197">
            <wp:simplePos x="0" y="0"/>
            <wp:positionH relativeFrom="page">
              <wp:posOffset>4122324</wp:posOffset>
            </wp:positionH>
            <wp:positionV relativeFrom="paragraph">
              <wp:posOffset>223481</wp:posOffset>
            </wp:positionV>
            <wp:extent cx="3438624" cy="1893855"/>
            <wp:effectExtent l="0" t="0" r="0" b="0"/>
            <wp:wrapTopAndBottom/>
            <wp:docPr id="135" name="image387.png"/>
            <wp:cNvGraphicFramePr>
              <a:graphicFrameLocks noChangeAspect="1"/>
            </wp:cNvGraphicFramePr>
            <a:graphic>
              <a:graphicData uri="http://schemas.openxmlformats.org/drawingml/2006/picture">
                <pic:pic>
                  <pic:nvPicPr>
                    <pic:cNvPr id="136" name="image387.png"/>
                    <pic:cNvPicPr/>
                  </pic:nvPicPr>
                  <pic:blipFill>
                    <a:blip r:embed="rId506" cstate="print"/>
                    <a:stretch>
                      <a:fillRect/>
                    </a:stretch>
                  </pic:blipFill>
                  <pic:spPr>
                    <a:xfrm>
                      <a:off x="0" y="0"/>
                      <a:ext cx="3438624" cy="1893855"/>
                    </a:xfrm>
                    <a:prstGeom prst="rect">
                      <a:avLst/>
                    </a:prstGeom>
                  </pic:spPr>
                </pic:pic>
              </a:graphicData>
            </a:graphic>
          </wp:anchor>
        </w:drawing>
      </w:r>
      <w:r>
        <w:rPr/>
        <w:drawing>
          <wp:anchor distT="0" distB="0" distL="0" distR="0" allowOverlap="1" layoutInCell="1" locked="0" behindDoc="0" simplePos="0" relativeHeight="198">
            <wp:simplePos x="0" y="0"/>
            <wp:positionH relativeFrom="page">
              <wp:posOffset>4122324</wp:posOffset>
            </wp:positionH>
            <wp:positionV relativeFrom="paragraph">
              <wp:posOffset>2207738</wp:posOffset>
            </wp:positionV>
            <wp:extent cx="3445418" cy="2127504"/>
            <wp:effectExtent l="0" t="0" r="0" b="0"/>
            <wp:wrapTopAndBottom/>
            <wp:docPr id="137" name="image388.png"/>
            <wp:cNvGraphicFramePr>
              <a:graphicFrameLocks noChangeAspect="1"/>
            </wp:cNvGraphicFramePr>
            <a:graphic>
              <a:graphicData uri="http://schemas.openxmlformats.org/drawingml/2006/picture">
                <pic:pic>
                  <pic:nvPicPr>
                    <pic:cNvPr id="138" name="image388.png"/>
                    <pic:cNvPicPr/>
                  </pic:nvPicPr>
                  <pic:blipFill>
                    <a:blip r:embed="rId507" cstate="print"/>
                    <a:stretch>
                      <a:fillRect/>
                    </a:stretch>
                  </pic:blipFill>
                  <pic:spPr>
                    <a:xfrm>
                      <a:off x="0" y="0"/>
                      <a:ext cx="3445418" cy="2127504"/>
                    </a:xfrm>
                    <a:prstGeom prst="rect">
                      <a:avLst/>
                    </a:prstGeom>
                  </pic:spPr>
                </pic:pic>
              </a:graphicData>
            </a:graphic>
          </wp:anchor>
        </w:drawing>
      </w:r>
    </w:p>
    <w:p>
      <w:pPr>
        <w:pStyle w:val="BodyText"/>
        <w:spacing w:before="5"/>
        <w:rPr>
          <w:rFonts w:ascii="Arial"/>
          <w:b/>
          <w:sz w:val="6"/>
        </w:rPr>
      </w:pPr>
    </w:p>
    <w:p>
      <w:pPr>
        <w:spacing w:before="11"/>
        <w:ind w:left="366" w:right="338" w:firstLine="0"/>
        <w:jc w:val="left"/>
        <w:rPr>
          <w:rFonts w:ascii="Times New Roman"/>
          <w:i/>
          <w:sz w:val="18"/>
        </w:rPr>
      </w:pPr>
      <w:r>
        <w:rPr>
          <w:rFonts w:ascii="Times New Roman"/>
          <w:i/>
          <w:color w:val="525052"/>
          <w:w w:val="105"/>
          <w:sz w:val="18"/>
        </w:rPr>
        <w:t>Artist's renderings of Creative Hub Worcester provided</w:t>
      </w:r>
      <w:r>
        <w:rPr>
          <w:rFonts w:ascii="Times New Roman"/>
          <w:i/>
          <w:color w:val="525052"/>
          <w:spacing w:val="1"/>
          <w:w w:val="105"/>
          <w:sz w:val="18"/>
        </w:rPr>
        <w:t> </w:t>
      </w:r>
      <w:r>
        <w:rPr>
          <w:rFonts w:ascii="Times New Roman"/>
          <w:i/>
          <w:color w:val="525052"/>
          <w:w w:val="105"/>
          <w:sz w:val="18"/>
        </w:rPr>
        <w:t>courtesy of</w:t>
      </w:r>
      <w:r>
        <w:rPr>
          <w:rFonts w:ascii="Times New Roman"/>
          <w:i/>
          <w:color w:val="525052"/>
          <w:spacing w:val="-45"/>
          <w:w w:val="105"/>
          <w:sz w:val="18"/>
        </w:rPr>
        <w:t> </w:t>
      </w:r>
      <w:r>
        <w:rPr>
          <w:rFonts w:ascii="Times New Roman"/>
          <w:i/>
          <w:color w:val="525052"/>
          <w:w w:val="105"/>
          <w:sz w:val="18"/>
        </w:rPr>
        <w:t>Studio</w:t>
      </w:r>
      <w:r>
        <w:rPr>
          <w:rFonts w:ascii="Times New Roman"/>
          <w:i/>
          <w:color w:val="525052"/>
          <w:spacing w:val="-5"/>
          <w:w w:val="105"/>
          <w:sz w:val="18"/>
        </w:rPr>
        <w:t> </w:t>
      </w:r>
      <w:r>
        <w:rPr>
          <w:rFonts w:ascii="Times New Roman"/>
          <w:i/>
          <w:color w:val="525052"/>
          <w:w w:val="105"/>
          <w:sz w:val="18"/>
        </w:rPr>
        <w:t>Draw.</w:t>
      </w:r>
    </w:p>
    <w:p>
      <w:pPr>
        <w:pStyle w:val="BodyText"/>
        <w:spacing w:before="11"/>
        <w:rPr>
          <w:rFonts w:ascii="Times New Roman"/>
          <w:i/>
          <w:sz w:val="27"/>
        </w:rPr>
      </w:pPr>
    </w:p>
    <w:p>
      <w:pPr>
        <w:spacing w:line="240" w:lineRule="auto" w:before="0"/>
        <w:ind w:left="332" w:right="338" w:firstLine="2"/>
        <w:jc w:val="left"/>
        <w:rPr>
          <w:rFonts w:ascii="Times New Roman"/>
          <w:sz w:val="19"/>
        </w:rPr>
      </w:pPr>
      <w:r>
        <w:rPr>
          <w:rFonts w:ascii="Times New Roman"/>
          <w:color w:val="080808"/>
          <w:w w:val="110"/>
          <w:sz w:val="19"/>
        </w:rPr>
        <w:t>Back in the</w:t>
      </w:r>
      <w:r>
        <w:rPr>
          <w:rFonts w:ascii="Times New Roman"/>
          <w:color w:val="080808"/>
          <w:spacing w:val="1"/>
          <w:w w:val="110"/>
          <w:sz w:val="19"/>
        </w:rPr>
        <w:t> </w:t>
      </w:r>
      <w:r>
        <w:rPr>
          <w:rFonts w:ascii="Times New Roman"/>
          <w:color w:val="080808"/>
          <w:w w:val="110"/>
          <w:sz w:val="19"/>
        </w:rPr>
        <w:t>day, </w:t>
      </w:r>
      <w:r>
        <w:rPr>
          <w:rFonts w:ascii="Times New Roman"/>
          <w:color w:val="161616"/>
          <w:w w:val="110"/>
          <w:sz w:val="19"/>
        </w:rPr>
        <w:t>the</w:t>
      </w:r>
      <w:r>
        <w:rPr>
          <w:rFonts w:ascii="Times New Roman"/>
          <w:color w:val="161616"/>
          <w:spacing w:val="1"/>
          <w:w w:val="110"/>
          <w:sz w:val="19"/>
        </w:rPr>
        <w:t> </w:t>
      </w:r>
      <w:r>
        <w:rPr>
          <w:rFonts w:ascii="Times New Roman"/>
          <w:color w:val="080808"/>
          <w:w w:val="110"/>
          <w:sz w:val="19"/>
        </w:rPr>
        <w:t>Boys Club </w:t>
      </w:r>
      <w:r>
        <w:rPr>
          <w:rFonts w:ascii="Times New Roman"/>
          <w:color w:val="161616"/>
          <w:w w:val="110"/>
          <w:sz w:val="19"/>
        </w:rPr>
        <w:t>at 2 </w:t>
      </w:r>
      <w:r>
        <w:rPr>
          <w:rFonts w:ascii="Times New Roman"/>
          <w:color w:val="080808"/>
          <w:w w:val="110"/>
          <w:sz w:val="19"/>
        </w:rPr>
        <w:t>Ionic Avenue in Worcester</w:t>
      </w:r>
      <w:r>
        <w:rPr>
          <w:rFonts w:ascii="Times New Roman"/>
          <w:color w:val="080808"/>
          <w:spacing w:val="-51"/>
          <w:w w:val="110"/>
          <w:sz w:val="19"/>
        </w:rPr>
        <w:t> </w:t>
      </w:r>
      <w:r>
        <w:rPr>
          <w:rFonts w:ascii="Times New Roman"/>
          <w:color w:val="080808"/>
          <w:spacing w:val="-1"/>
          <w:w w:val="115"/>
          <w:sz w:val="19"/>
        </w:rPr>
        <w:t>was buzzing </w:t>
      </w:r>
      <w:r>
        <w:rPr>
          <w:rFonts w:ascii="Times New Roman"/>
          <w:color w:val="080808"/>
          <w:w w:val="115"/>
          <w:sz w:val="19"/>
        </w:rPr>
        <w:t>with </w:t>
      </w:r>
      <w:r>
        <w:rPr>
          <w:rFonts w:ascii="Times New Roman"/>
          <w:color w:val="161616"/>
          <w:w w:val="115"/>
          <w:sz w:val="19"/>
        </w:rPr>
        <w:t>activity, offering energizing </w:t>
      </w:r>
      <w:r>
        <w:rPr>
          <w:rFonts w:ascii="Times New Roman"/>
          <w:color w:val="080808"/>
          <w:w w:val="115"/>
          <w:sz w:val="19"/>
        </w:rPr>
        <w:t>programs for</w:t>
      </w:r>
      <w:r>
        <w:rPr>
          <w:rFonts w:ascii="Times New Roman"/>
          <w:color w:val="080808"/>
          <w:spacing w:val="1"/>
          <w:w w:val="115"/>
          <w:sz w:val="19"/>
        </w:rPr>
        <w:t> </w:t>
      </w:r>
      <w:r>
        <w:rPr>
          <w:rFonts w:ascii="Times New Roman"/>
          <w:color w:val="080808"/>
          <w:w w:val="115"/>
          <w:sz w:val="19"/>
        </w:rPr>
        <w:t>body</w:t>
      </w:r>
      <w:r>
        <w:rPr>
          <w:rFonts w:ascii="Times New Roman"/>
          <w:color w:val="080808"/>
          <w:spacing w:val="-9"/>
          <w:w w:val="115"/>
          <w:sz w:val="19"/>
        </w:rPr>
        <w:t> </w:t>
      </w:r>
      <w:r>
        <w:rPr>
          <w:rFonts w:ascii="Times New Roman"/>
          <w:color w:val="161616"/>
          <w:w w:val="115"/>
          <w:sz w:val="19"/>
        </w:rPr>
        <w:t>and</w:t>
      </w:r>
      <w:r>
        <w:rPr>
          <w:rFonts w:ascii="Times New Roman"/>
          <w:color w:val="161616"/>
          <w:spacing w:val="17"/>
          <w:w w:val="115"/>
          <w:sz w:val="19"/>
        </w:rPr>
        <w:t> </w:t>
      </w:r>
      <w:r>
        <w:rPr>
          <w:rFonts w:ascii="Times New Roman"/>
          <w:color w:val="080808"/>
          <w:w w:val="115"/>
          <w:sz w:val="19"/>
        </w:rPr>
        <w:t>mind.</w:t>
      </w:r>
      <w:r>
        <w:rPr>
          <w:rFonts w:ascii="Times New Roman"/>
          <w:color w:val="080808"/>
          <w:spacing w:val="-16"/>
          <w:w w:val="115"/>
          <w:sz w:val="19"/>
        </w:rPr>
        <w:t> </w:t>
      </w:r>
      <w:r>
        <w:rPr>
          <w:rFonts w:ascii="Times New Roman"/>
          <w:color w:val="080808"/>
          <w:w w:val="115"/>
          <w:sz w:val="19"/>
        </w:rPr>
        <w:t>Since</w:t>
      </w:r>
      <w:r>
        <w:rPr>
          <w:rFonts w:ascii="Times New Roman"/>
          <w:color w:val="080808"/>
          <w:spacing w:val="-11"/>
          <w:w w:val="115"/>
          <w:sz w:val="19"/>
        </w:rPr>
        <w:t> </w:t>
      </w:r>
      <w:r>
        <w:rPr>
          <w:rFonts w:ascii="Times New Roman"/>
          <w:color w:val="080808"/>
          <w:w w:val="115"/>
          <w:sz w:val="19"/>
        </w:rPr>
        <w:t>then,</w:t>
      </w:r>
      <w:r>
        <w:rPr>
          <w:rFonts w:ascii="Times New Roman"/>
          <w:color w:val="080808"/>
          <w:spacing w:val="-8"/>
          <w:w w:val="115"/>
          <w:sz w:val="19"/>
        </w:rPr>
        <w:t> </w:t>
      </w:r>
      <w:r>
        <w:rPr>
          <w:rFonts w:ascii="Times New Roman"/>
          <w:color w:val="080808"/>
          <w:w w:val="115"/>
          <w:sz w:val="19"/>
        </w:rPr>
        <w:t>the</w:t>
      </w:r>
      <w:r>
        <w:rPr>
          <w:rFonts w:ascii="Times New Roman"/>
          <w:color w:val="080808"/>
          <w:spacing w:val="-2"/>
          <w:w w:val="115"/>
          <w:sz w:val="19"/>
        </w:rPr>
        <w:t> </w:t>
      </w:r>
      <w:r>
        <w:rPr>
          <w:rFonts w:ascii="Times New Roman"/>
          <w:color w:val="161616"/>
          <w:w w:val="115"/>
          <w:sz w:val="19"/>
        </w:rPr>
        <w:t>abandoned</w:t>
      </w:r>
      <w:r>
        <w:rPr>
          <w:rFonts w:ascii="Times New Roman"/>
          <w:color w:val="161616"/>
          <w:spacing w:val="3"/>
          <w:w w:val="115"/>
          <w:sz w:val="19"/>
        </w:rPr>
        <w:t> </w:t>
      </w:r>
      <w:r>
        <w:rPr>
          <w:rFonts w:ascii="Times New Roman"/>
          <w:color w:val="080808"/>
          <w:w w:val="115"/>
          <w:sz w:val="19"/>
        </w:rPr>
        <w:t>building</w:t>
      </w:r>
      <w:r>
        <w:rPr>
          <w:rFonts w:ascii="Times New Roman"/>
          <w:color w:val="080808"/>
          <w:spacing w:val="-11"/>
          <w:w w:val="115"/>
          <w:sz w:val="19"/>
        </w:rPr>
        <w:t> </w:t>
      </w:r>
      <w:r>
        <w:rPr>
          <w:rFonts w:ascii="Times New Roman"/>
          <w:color w:val="080808"/>
          <w:w w:val="115"/>
          <w:sz w:val="19"/>
        </w:rPr>
        <w:t>-</w:t>
      </w:r>
      <w:r>
        <w:rPr>
          <w:rFonts w:ascii="Times New Roman"/>
          <w:color w:val="080808"/>
          <w:spacing w:val="23"/>
          <w:w w:val="115"/>
          <w:sz w:val="19"/>
        </w:rPr>
        <w:t> </w:t>
      </w:r>
      <w:r>
        <w:rPr>
          <w:rFonts w:ascii="Times New Roman"/>
          <w:color w:val="161616"/>
          <w:w w:val="115"/>
          <w:sz w:val="19"/>
        </w:rPr>
        <w:t>and</w:t>
      </w:r>
    </w:p>
    <w:p>
      <w:pPr>
        <w:spacing w:line="242" w:lineRule="auto" w:before="3"/>
        <w:ind w:left="335" w:right="450" w:hanging="3"/>
        <w:jc w:val="left"/>
        <w:rPr>
          <w:rFonts w:ascii="Times New Roman"/>
          <w:sz w:val="19"/>
        </w:rPr>
      </w:pPr>
      <w:r>
        <w:rPr>
          <w:rFonts w:ascii="Times New Roman"/>
          <w:color w:val="080808"/>
          <w:w w:val="115"/>
          <w:sz w:val="19"/>
        </w:rPr>
        <w:t>its </w:t>
      </w:r>
      <w:r>
        <w:rPr>
          <w:rFonts w:ascii="Times New Roman"/>
          <w:color w:val="161616"/>
          <w:w w:val="115"/>
          <w:sz w:val="19"/>
        </w:rPr>
        <w:t>surrounding </w:t>
      </w:r>
      <w:r>
        <w:rPr>
          <w:rFonts w:ascii="Times New Roman"/>
          <w:color w:val="080808"/>
          <w:w w:val="115"/>
          <w:sz w:val="19"/>
        </w:rPr>
        <w:t>Main South neighborhood -</w:t>
      </w:r>
      <w:r>
        <w:rPr>
          <w:rFonts w:ascii="Times New Roman"/>
          <w:color w:val="080808"/>
          <w:spacing w:val="1"/>
          <w:w w:val="115"/>
          <w:sz w:val="19"/>
        </w:rPr>
        <w:t> </w:t>
      </w:r>
      <w:r>
        <w:rPr>
          <w:rFonts w:ascii="Times New Roman"/>
          <w:color w:val="080808"/>
          <w:w w:val="115"/>
          <w:sz w:val="19"/>
        </w:rPr>
        <w:t>have </w:t>
      </w:r>
      <w:r>
        <w:rPr>
          <w:rFonts w:ascii="Times New Roman"/>
          <w:color w:val="161616"/>
          <w:w w:val="115"/>
          <w:sz w:val="19"/>
        </w:rPr>
        <w:t>faced</w:t>
      </w:r>
      <w:r>
        <w:rPr>
          <w:rFonts w:ascii="Times New Roman"/>
          <w:color w:val="161616"/>
          <w:spacing w:val="1"/>
          <w:w w:val="115"/>
          <w:sz w:val="19"/>
        </w:rPr>
        <w:t> </w:t>
      </w:r>
      <w:r>
        <w:rPr>
          <w:rFonts w:ascii="Times New Roman"/>
          <w:color w:val="080808"/>
          <w:w w:val="115"/>
          <w:sz w:val="19"/>
        </w:rPr>
        <w:t>harsher realities. Almost </w:t>
      </w:r>
      <w:r>
        <w:rPr>
          <w:rFonts w:ascii="Times New Roman"/>
          <w:color w:val="161616"/>
          <w:w w:val="115"/>
          <w:sz w:val="19"/>
        </w:rPr>
        <w:t>a quarter of </w:t>
      </w:r>
      <w:r>
        <w:rPr>
          <w:rFonts w:ascii="Times New Roman"/>
          <w:color w:val="080808"/>
          <w:w w:val="115"/>
          <w:sz w:val="19"/>
        </w:rPr>
        <w:t>individuals</w:t>
      </w:r>
      <w:r>
        <w:rPr>
          <w:rFonts w:ascii="Times New Roman"/>
          <w:color w:val="080808"/>
          <w:spacing w:val="1"/>
          <w:w w:val="115"/>
          <w:sz w:val="19"/>
        </w:rPr>
        <w:t> </w:t>
      </w:r>
      <w:r>
        <w:rPr>
          <w:rFonts w:ascii="Times New Roman"/>
          <w:color w:val="080808"/>
          <w:w w:val="115"/>
          <w:sz w:val="19"/>
        </w:rPr>
        <w:t>residing </w:t>
      </w:r>
      <w:r>
        <w:rPr>
          <w:rFonts w:ascii="Times New Roman"/>
          <w:b/>
          <w:color w:val="080808"/>
          <w:w w:val="115"/>
          <w:sz w:val="19"/>
        </w:rPr>
        <w:t>in</w:t>
      </w:r>
      <w:r>
        <w:rPr>
          <w:rFonts w:ascii="Times New Roman"/>
          <w:b/>
          <w:color w:val="080808"/>
          <w:spacing w:val="-52"/>
          <w:w w:val="115"/>
          <w:sz w:val="19"/>
        </w:rPr>
        <w:t> </w:t>
      </w:r>
      <w:r>
        <w:rPr>
          <w:rFonts w:ascii="Times New Roman"/>
          <w:color w:val="080808"/>
          <w:w w:val="115"/>
          <w:sz w:val="19"/>
        </w:rPr>
        <w:t>Main </w:t>
      </w:r>
      <w:r>
        <w:rPr>
          <w:rFonts w:ascii="Times New Roman"/>
          <w:color w:val="161616"/>
          <w:w w:val="115"/>
          <w:sz w:val="19"/>
        </w:rPr>
        <w:t>South </w:t>
      </w:r>
      <w:r>
        <w:rPr>
          <w:rFonts w:ascii="Times New Roman"/>
          <w:color w:val="080808"/>
          <w:w w:val="115"/>
          <w:sz w:val="19"/>
        </w:rPr>
        <w:t>live below the poverty line, </w:t>
      </w:r>
      <w:r>
        <w:rPr>
          <w:rFonts w:ascii="Times New Roman"/>
          <w:color w:val="161616"/>
          <w:w w:val="115"/>
          <w:sz w:val="19"/>
        </w:rPr>
        <w:t>and </w:t>
      </w:r>
      <w:r>
        <w:rPr>
          <w:rFonts w:ascii="Times New Roman"/>
          <w:color w:val="080808"/>
          <w:w w:val="115"/>
          <w:sz w:val="19"/>
        </w:rPr>
        <w:t>more than 50%</w:t>
      </w:r>
      <w:r>
        <w:rPr>
          <w:rFonts w:ascii="Times New Roman"/>
          <w:color w:val="080808"/>
          <w:spacing w:val="1"/>
          <w:w w:val="115"/>
          <w:sz w:val="19"/>
        </w:rPr>
        <w:t> </w:t>
      </w:r>
      <w:r>
        <w:rPr>
          <w:rFonts w:ascii="Times New Roman"/>
          <w:color w:val="161616"/>
          <w:w w:val="115"/>
          <w:sz w:val="19"/>
        </w:rPr>
        <w:t>of </w:t>
      </w:r>
      <w:r>
        <w:rPr>
          <w:rFonts w:ascii="Times New Roman"/>
          <w:color w:val="080808"/>
          <w:w w:val="115"/>
          <w:sz w:val="19"/>
        </w:rPr>
        <w:t>households </w:t>
      </w:r>
      <w:r>
        <w:rPr>
          <w:rFonts w:ascii="Times New Roman"/>
          <w:color w:val="161616"/>
          <w:w w:val="115"/>
          <w:sz w:val="19"/>
        </w:rPr>
        <w:t>earn </w:t>
      </w:r>
      <w:r>
        <w:rPr>
          <w:rFonts w:ascii="Times New Roman"/>
          <w:color w:val="080808"/>
          <w:w w:val="115"/>
          <w:sz w:val="19"/>
        </w:rPr>
        <w:t>less than </w:t>
      </w:r>
      <w:r>
        <w:rPr>
          <w:rFonts w:ascii="Times New Roman"/>
          <w:color w:val="161616"/>
          <w:w w:val="115"/>
          <w:sz w:val="19"/>
        </w:rPr>
        <w:t>$25,000 annually. </w:t>
      </w:r>
      <w:r>
        <w:rPr>
          <w:rFonts w:ascii="Times New Roman"/>
          <w:color w:val="080808"/>
          <w:w w:val="115"/>
          <w:sz w:val="19"/>
        </w:rPr>
        <w:t>The </w:t>
      </w:r>
      <w:r>
        <w:rPr>
          <w:rFonts w:ascii="Times New Roman"/>
          <w:color w:val="161616"/>
          <w:w w:val="115"/>
          <w:sz w:val="19"/>
        </w:rPr>
        <w:t>effects</w:t>
      </w:r>
      <w:r>
        <w:rPr>
          <w:rFonts w:ascii="Times New Roman"/>
          <w:color w:val="161616"/>
          <w:spacing w:val="1"/>
          <w:w w:val="115"/>
          <w:sz w:val="19"/>
        </w:rPr>
        <w:t> </w:t>
      </w:r>
      <w:r>
        <w:rPr>
          <w:rFonts w:ascii="Times New Roman"/>
          <w:color w:val="161616"/>
          <w:w w:val="115"/>
          <w:sz w:val="19"/>
        </w:rPr>
        <w:t>of </w:t>
      </w:r>
      <w:r>
        <w:rPr>
          <w:rFonts w:ascii="Times New Roman"/>
          <w:color w:val="080808"/>
          <w:w w:val="115"/>
          <w:sz w:val="19"/>
        </w:rPr>
        <w:t>these </w:t>
      </w:r>
      <w:r>
        <w:rPr>
          <w:rFonts w:ascii="Times New Roman"/>
          <w:color w:val="161616"/>
          <w:w w:val="115"/>
          <w:sz w:val="19"/>
        </w:rPr>
        <w:t>socioeconomic factors on </w:t>
      </w:r>
      <w:r>
        <w:rPr>
          <w:rFonts w:ascii="Times New Roman"/>
          <w:color w:val="080808"/>
          <w:w w:val="115"/>
          <w:sz w:val="19"/>
        </w:rPr>
        <w:t>residents' mental </w:t>
      </w:r>
      <w:r>
        <w:rPr>
          <w:rFonts w:ascii="Times New Roman"/>
          <w:color w:val="161616"/>
          <w:w w:val="115"/>
          <w:sz w:val="19"/>
        </w:rPr>
        <w:t>and</w:t>
      </w:r>
      <w:r>
        <w:rPr>
          <w:rFonts w:ascii="Times New Roman"/>
          <w:color w:val="161616"/>
          <w:spacing w:val="1"/>
          <w:w w:val="115"/>
          <w:sz w:val="19"/>
        </w:rPr>
        <w:t> </w:t>
      </w:r>
      <w:r>
        <w:rPr>
          <w:rFonts w:ascii="Times New Roman"/>
          <w:color w:val="080808"/>
          <w:w w:val="115"/>
          <w:sz w:val="19"/>
        </w:rPr>
        <w:t>physical</w:t>
      </w:r>
      <w:r>
        <w:rPr>
          <w:rFonts w:ascii="Times New Roman"/>
          <w:color w:val="080808"/>
          <w:spacing w:val="1"/>
          <w:w w:val="115"/>
          <w:sz w:val="19"/>
        </w:rPr>
        <w:t> </w:t>
      </w:r>
      <w:r>
        <w:rPr>
          <w:rFonts w:ascii="Times New Roman"/>
          <w:color w:val="080808"/>
          <w:w w:val="115"/>
          <w:sz w:val="19"/>
        </w:rPr>
        <w:t>health</w:t>
      </w:r>
      <w:r>
        <w:rPr>
          <w:rFonts w:ascii="Times New Roman"/>
          <w:color w:val="080808"/>
          <w:spacing w:val="-1"/>
          <w:w w:val="115"/>
          <w:sz w:val="19"/>
        </w:rPr>
        <w:t> </w:t>
      </w:r>
      <w:r>
        <w:rPr>
          <w:rFonts w:ascii="Times New Roman"/>
          <w:color w:val="161616"/>
          <w:w w:val="115"/>
          <w:sz w:val="19"/>
        </w:rPr>
        <w:t>are</w:t>
      </w:r>
      <w:r>
        <w:rPr>
          <w:rFonts w:ascii="Times New Roman"/>
          <w:color w:val="161616"/>
          <w:spacing w:val="-10"/>
          <w:w w:val="115"/>
          <w:sz w:val="19"/>
        </w:rPr>
        <w:t> </w:t>
      </w:r>
      <w:r>
        <w:rPr>
          <w:rFonts w:ascii="Times New Roman"/>
          <w:color w:val="161616"/>
          <w:w w:val="115"/>
          <w:sz w:val="19"/>
        </w:rPr>
        <w:t>significant,</w:t>
      </w:r>
      <w:r>
        <w:rPr>
          <w:rFonts w:ascii="Times New Roman"/>
          <w:color w:val="161616"/>
          <w:spacing w:val="7"/>
          <w:w w:val="115"/>
          <w:sz w:val="19"/>
        </w:rPr>
        <w:t> </w:t>
      </w:r>
      <w:r>
        <w:rPr>
          <w:rFonts w:ascii="Times New Roman"/>
          <w:b/>
          <w:color w:val="080808"/>
          <w:w w:val="115"/>
          <w:sz w:val="19"/>
        </w:rPr>
        <w:t>in</w:t>
      </w:r>
      <w:r>
        <w:rPr>
          <w:rFonts w:ascii="Times New Roman"/>
          <w:b/>
          <w:color w:val="080808"/>
          <w:spacing w:val="-24"/>
          <w:w w:val="115"/>
          <w:sz w:val="19"/>
        </w:rPr>
        <w:t> </w:t>
      </w:r>
      <w:r>
        <w:rPr>
          <w:rFonts w:ascii="Times New Roman"/>
          <w:color w:val="161616"/>
          <w:w w:val="115"/>
          <w:sz w:val="19"/>
        </w:rPr>
        <w:t>some</w:t>
      </w:r>
      <w:r>
        <w:rPr>
          <w:rFonts w:ascii="Times New Roman"/>
          <w:color w:val="161616"/>
          <w:spacing w:val="-2"/>
          <w:w w:val="115"/>
          <w:sz w:val="19"/>
        </w:rPr>
        <w:t> </w:t>
      </w:r>
      <w:r>
        <w:rPr>
          <w:rFonts w:ascii="Times New Roman"/>
          <w:color w:val="161616"/>
          <w:w w:val="115"/>
          <w:sz w:val="19"/>
        </w:rPr>
        <w:t>cases</w:t>
      </w:r>
      <w:r>
        <w:rPr>
          <w:rFonts w:ascii="Times New Roman"/>
          <w:color w:val="161616"/>
          <w:spacing w:val="-2"/>
          <w:w w:val="115"/>
          <w:sz w:val="19"/>
        </w:rPr>
        <w:t> </w:t>
      </w:r>
      <w:r>
        <w:rPr>
          <w:rFonts w:ascii="Times New Roman"/>
          <w:color w:val="080808"/>
          <w:w w:val="115"/>
          <w:sz w:val="19"/>
        </w:rPr>
        <w:t>impacting</w:t>
      </w:r>
    </w:p>
    <w:p>
      <w:pPr>
        <w:spacing w:line="216" w:lineRule="exact" w:before="0"/>
        <w:ind w:left="332" w:right="0" w:firstLine="0"/>
        <w:jc w:val="left"/>
        <w:rPr>
          <w:rFonts w:ascii="Times New Roman"/>
          <w:sz w:val="19"/>
        </w:rPr>
      </w:pPr>
      <w:r>
        <w:rPr>
          <w:rFonts w:ascii="Times New Roman"/>
          <w:color w:val="080808"/>
          <w:w w:val="110"/>
          <w:sz w:val="19"/>
        </w:rPr>
        <w:t>life</w:t>
      </w:r>
      <w:r>
        <w:rPr>
          <w:rFonts w:ascii="Times New Roman"/>
          <w:color w:val="080808"/>
          <w:spacing w:val="-1"/>
          <w:w w:val="110"/>
          <w:sz w:val="19"/>
        </w:rPr>
        <w:t> </w:t>
      </w:r>
      <w:r>
        <w:rPr>
          <w:rFonts w:ascii="Times New Roman"/>
          <w:color w:val="161616"/>
          <w:w w:val="110"/>
          <w:sz w:val="19"/>
        </w:rPr>
        <w:t>expectancy</w:t>
      </w:r>
      <w:r>
        <w:rPr>
          <w:rFonts w:ascii="Times New Roman"/>
          <w:color w:val="333333"/>
          <w:w w:val="110"/>
          <w:sz w:val="19"/>
        </w:rPr>
        <w:t>.</w:t>
      </w:r>
    </w:p>
    <w:p>
      <w:pPr>
        <w:spacing w:after="0" w:line="216" w:lineRule="exact"/>
        <w:jc w:val="left"/>
        <w:rPr>
          <w:rFonts w:ascii="Times New Roman"/>
          <w:sz w:val="19"/>
        </w:rPr>
        <w:sectPr>
          <w:type w:val="continuous"/>
          <w:pgSz w:w="12240" w:h="15840"/>
          <w:pgMar w:top="1360" w:bottom="280" w:left="120" w:right="0"/>
          <w:cols w:num="2" w:equalWidth="0">
            <w:col w:w="5681" w:space="356"/>
            <w:col w:w="6083"/>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after="1"/>
        <w:rPr>
          <w:rFonts w:ascii="Times New Roman"/>
          <w:sz w:val="11"/>
        </w:rPr>
      </w:pPr>
    </w:p>
    <w:p>
      <w:pPr>
        <w:pStyle w:val="BodyText"/>
        <w:spacing w:line="20" w:lineRule="exact"/>
        <w:ind w:left="236"/>
        <w:rPr>
          <w:rFonts w:ascii="Times New Roman"/>
          <w:sz w:val="2"/>
        </w:rPr>
      </w:pPr>
      <w:r>
        <w:rPr>
          <w:rFonts w:ascii="Times New Roman"/>
          <w:sz w:val="2"/>
        </w:rPr>
        <w:pict>
          <v:group style="width:576pt;height:.4pt;mso-position-horizontal-relative:char;mso-position-vertical-relative:line" coordorigin="0,0" coordsize="11520,8">
            <v:line style="position:absolute" from="0,4" to="11520,4" stroked="true" strokeweight=".359925pt" strokecolor="#000000">
              <v:stroke dashstyle="solid"/>
            </v:line>
          </v:group>
        </w:pict>
      </w:r>
      <w:r>
        <w:rPr>
          <w:rFonts w:ascii="Times New Roman"/>
          <w:sz w:val="2"/>
        </w:rPr>
      </w:r>
    </w:p>
    <w:p>
      <w:pPr>
        <w:pStyle w:val="BodyText"/>
        <w:spacing w:before="1"/>
        <w:rPr>
          <w:rFonts w:ascii="Times New Roman"/>
          <w:sz w:val="11"/>
        </w:rPr>
      </w:pPr>
    </w:p>
    <w:p>
      <w:pPr>
        <w:spacing w:before="93"/>
        <w:ind w:left="246" w:right="0" w:firstLine="0"/>
        <w:jc w:val="left"/>
        <w:rPr>
          <w:rFonts w:ascii="Times New Roman"/>
          <w:sz w:val="17"/>
        </w:rPr>
      </w:pPr>
      <w:r>
        <w:rPr>
          <w:rFonts w:ascii="Times New Roman"/>
          <w:color w:val="525052"/>
          <w:w w:val="101"/>
          <w:sz w:val="17"/>
        </w:rPr>
        <w:t>2</w:t>
      </w:r>
    </w:p>
    <w:p>
      <w:pPr>
        <w:spacing w:after="0"/>
        <w:jc w:val="left"/>
        <w:rPr>
          <w:rFonts w:ascii="Times New Roman"/>
          <w:sz w:val="17"/>
        </w:rPr>
        <w:sectPr>
          <w:type w:val="continuous"/>
          <w:pgSz w:w="12240" w:h="15840"/>
          <w:pgMar w:top="1360" w:bottom="280" w:left="120" w:right="0"/>
        </w:sectPr>
      </w:pPr>
    </w:p>
    <w:p>
      <w:pPr>
        <w:pStyle w:val="BodyText"/>
        <w:spacing w:before="10"/>
        <w:rPr>
          <w:rFonts w:ascii="Times New Roman"/>
          <w:sz w:val="18"/>
        </w:rPr>
      </w:pPr>
    </w:p>
    <w:p>
      <w:pPr>
        <w:spacing w:after="0"/>
        <w:rPr>
          <w:rFonts w:ascii="Times New Roman"/>
          <w:sz w:val="18"/>
        </w:rPr>
        <w:sectPr>
          <w:headerReference w:type="default" r:id="rId508"/>
          <w:footerReference w:type="default" r:id="rId509"/>
          <w:pgSz w:w="12240" w:h="15840"/>
          <w:pgMar w:header="360" w:footer="0" w:top="940" w:bottom="280" w:left="120" w:right="0"/>
        </w:sectPr>
      </w:pPr>
    </w:p>
    <w:p>
      <w:pPr>
        <w:spacing w:line="242" w:lineRule="auto" w:before="92"/>
        <w:ind w:left="238" w:right="153" w:firstLine="3"/>
        <w:jc w:val="left"/>
        <w:rPr>
          <w:rFonts w:ascii="Times New Roman"/>
          <w:sz w:val="19"/>
        </w:rPr>
      </w:pPr>
      <w:r>
        <w:rPr>
          <w:rFonts w:ascii="Times New Roman"/>
          <w:color w:val="0E0E0E"/>
          <w:w w:val="110"/>
          <w:sz w:val="19"/>
        </w:rPr>
        <w:t>But</w:t>
      </w:r>
      <w:r>
        <w:rPr>
          <w:rFonts w:ascii="Times New Roman"/>
          <w:color w:val="0E0E0E"/>
          <w:spacing w:val="1"/>
          <w:w w:val="110"/>
          <w:sz w:val="19"/>
        </w:rPr>
        <w:t> </w:t>
      </w:r>
      <w:r>
        <w:rPr>
          <w:rFonts w:ascii="Times New Roman"/>
          <w:color w:val="0E0E0E"/>
          <w:w w:val="110"/>
          <w:sz w:val="19"/>
        </w:rPr>
        <w:t>for</w:t>
      </w:r>
      <w:r>
        <w:rPr>
          <w:rFonts w:ascii="Times New Roman"/>
          <w:color w:val="0E0E0E"/>
          <w:spacing w:val="1"/>
          <w:w w:val="110"/>
          <w:sz w:val="19"/>
        </w:rPr>
        <w:t> </w:t>
      </w:r>
      <w:r>
        <w:rPr>
          <w:rFonts w:ascii="Times New Roman"/>
          <w:color w:val="0E0E0E"/>
          <w:w w:val="110"/>
          <w:sz w:val="19"/>
        </w:rPr>
        <w:t>Creative Hub Worcester (CHW) and its</w:t>
      </w:r>
      <w:r>
        <w:rPr>
          <w:rFonts w:ascii="Times New Roman"/>
          <w:color w:val="0E0E0E"/>
          <w:spacing w:val="1"/>
          <w:w w:val="110"/>
          <w:sz w:val="19"/>
        </w:rPr>
        <w:t> </w:t>
      </w:r>
      <w:r>
        <w:rPr>
          <w:rFonts w:ascii="Times New Roman"/>
          <w:color w:val="0E0E0E"/>
          <w:w w:val="110"/>
          <w:sz w:val="19"/>
        </w:rPr>
        <w:t>part ners</w:t>
      </w:r>
      <w:r>
        <w:rPr>
          <w:rFonts w:ascii="Times New Roman"/>
          <w:color w:val="2A2A2A"/>
          <w:w w:val="110"/>
          <w:sz w:val="19"/>
        </w:rPr>
        <w:t>,</w:t>
      </w:r>
      <w:r>
        <w:rPr>
          <w:rFonts w:ascii="Times New Roman"/>
          <w:color w:val="2A2A2A"/>
          <w:spacing w:val="1"/>
          <w:w w:val="110"/>
          <w:sz w:val="19"/>
        </w:rPr>
        <w:t> </w:t>
      </w:r>
      <w:r>
        <w:rPr>
          <w:rFonts w:ascii="Times New Roman"/>
          <w:color w:val="0E0E0E"/>
          <w:w w:val="115"/>
          <w:sz w:val="19"/>
        </w:rPr>
        <w:t>including</w:t>
      </w:r>
      <w:r>
        <w:rPr>
          <w:rFonts w:ascii="Times New Roman"/>
          <w:color w:val="0E0E0E"/>
          <w:spacing w:val="4"/>
          <w:w w:val="115"/>
          <w:sz w:val="19"/>
        </w:rPr>
        <w:t> </w:t>
      </w:r>
      <w:r>
        <w:rPr>
          <w:rFonts w:ascii="Times New Roman"/>
          <w:color w:val="0E0E0E"/>
          <w:w w:val="115"/>
          <w:sz w:val="19"/>
        </w:rPr>
        <w:t>UMass</w:t>
      </w:r>
      <w:r>
        <w:rPr>
          <w:rFonts w:ascii="Times New Roman"/>
          <w:color w:val="0E0E0E"/>
          <w:spacing w:val="7"/>
          <w:w w:val="115"/>
          <w:sz w:val="19"/>
        </w:rPr>
        <w:t> </w:t>
      </w:r>
      <w:r>
        <w:rPr>
          <w:rFonts w:ascii="Times New Roman"/>
          <w:color w:val="0E0E0E"/>
          <w:w w:val="115"/>
          <w:sz w:val="19"/>
        </w:rPr>
        <w:t>Memorial</w:t>
      </w:r>
      <w:r>
        <w:rPr>
          <w:rFonts w:ascii="Times New Roman"/>
          <w:color w:val="0E0E0E"/>
          <w:spacing w:val="9"/>
          <w:w w:val="115"/>
          <w:sz w:val="19"/>
        </w:rPr>
        <w:t> </w:t>
      </w:r>
      <w:r>
        <w:rPr>
          <w:rFonts w:ascii="Times New Roman"/>
          <w:color w:val="0E0E0E"/>
          <w:w w:val="115"/>
          <w:sz w:val="19"/>
        </w:rPr>
        <w:t>Health</w:t>
      </w:r>
      <w:r>
        <w:rPr>
          <w:rFonts w:ascii="Times New Roman"/>
          <w:color w:val="0E0E0E"/>
          <w:spacing w:val="1"/>
          <w:w w:val="115"/>
          <w:sz w:val="19"/>
        </w:rPr>
        <w:t> </w:t>
      </w:r>
      <w:r>
        <w:rPr>
          <w:rFonts w:ascii="Times New Roman"/>
          <w:color w:val="0E0E0E"/>
          <w:w w:val="115"/>
          <w:sz w:val="19"/>
        </w:rPr>
        <w:t>Care,</w:t>
      </w:r>
      <w:r>
        <w:rPr>
          <w:rFonts w:ascii="Times New Roman"/>
          <w:color w:val="0E0E0E"/>
          <w:spacing w:val="-4"/>
          <w:w w:val="115"/>
          <w:sz w:val="19"/>
        </w:rPr>
        <w:t> </w:t>
      </w:r>
      <w:r>
        <w:rPr>
          <w:rFonts w:ascii="Times New Roman"/>
          <w:color w:val="0E0E0E"/>
          <w:w w:val="115"/>
          <w:sz w:val="19"/>
        </w:rPr>
        <w:t>there</w:t>
      </w:r>
      <w:r>
        <w:rPr>
          <w:rFonts w:ascii="Times New Roman"/>
          <w:color w:val="2A2A2A"/>
          <w:w w:val="115"/>
          <w:sz w:val="19"/>
        </w:rPr>
        <w:t>'</w:t>
      </w:r>
      <w:r>
        <w:rPr>
          <w:rFonts w:ascii="Times New Roman"/>
          <w:color w:val="0E0E0E"/>
          <w:w w:val="115"/>
          <w:sz w:val="19"/>
        </w:rPr>
        <w:t>s</w:t>
      </w:r>
      <w:r>
        <w:rPr>
          <w:rFonts w:ascii="Times New Roman"/>
          <w:color w:val="0E0E0E"/>
          <w:spacing w:val="3"/>
          <w:w w:val="115"/>
          <w:sz w:val="19"/>
        </w:rPr>
        <w:t> </w:t>
      </w:r>
      <w:r>
        <w:rPr>
          <w:rFonts w:ascii="Times New Roman"/>
          <w:color w:val="0E0E0E"/>
          <w:w w:val="115"/>
          <w:sz w:val="19"/>
        </w:rPr>
        <w:t>nothing</w:t>
      </w:r>
      <w:r>
        <w:rPr>
          <w:rFonts w:ascii="Times New Roman"/>
          <w:color w:val="0E0E0E"/>
          <w:spacing w:val="1"/>
          <w:w w:val="115"/>
          <w:sz w:val="19"/>
        </w:rPr>
        <w:t> </w:t>
      </w:r>
      <w:r>
        <w:rPr>
          <w:rFonts w:ascii="Times New Roman"/>
          <w:color w:val="0E0E0E"/>
          <w:w w:val="115"/>
          <w:sz w:val="19"/>
        </w:rPr>
        <w:t>that the arts can't help heal. With a $500,000 Anchor</w:t>
      </w:r>
      <w:r>
        <w:rPr>
          <w:rFonts w:ascii="Times New Roman"/>
          <w:color w:val="0E0E0E"/>
          <w:spacing w:val="1"/>
          <w:w w:val="115"/>
          <w:sz w:val="19"/>
        </w:rPr>
        <w:t> </w:t>
      </w:r>
      <w:r>
        <w:rPr>
          <w:rFonts w:ascii="Times New Roman"/>
          <w:color w:val="0E0E0E"/>
          <w:w w:val="115"/>
          <w:sz w:val="19"/>
        </w:rPr>
        <w:t>Mission</w:t>
      </w:r>
      <w:r>
        <w:rPr>
          <w:rFonts w:ascii="Times New Roman"/>
          <w:color w:val="0E0E0E"/>
          <w:spacing w:val="-1"/>
          <w:w w:val="115"/>
          <w:sz w:val="19"/>
        </w:rPr>
        <w:t> </w:t>
      </w:r>
      <w:r>
        <w:rPr>
          <w:rFonts w:ascii="Times New Roman"/>
          <w:color w:val="0E0E0E"/>
          <w:w w:val="115"/>
          <w:sz w:val="19"/>
        </w:rPr>
        <w:t>investment</w:t>
      </w:r>
      <w:r>
        <w:rPr>
          <w:rFonts w:ascii="Times New Roman"/>
          <w:color w:val="0E0E0E"/>
          <w:spacing w:val="-1"/>
          <w:w w:val="115"/>
          <w:sz w:val="19"/>
        </w:rPr>
        <w:t> </w:t>
      </w:r>
      <w:r>
        <w:rPr>
          <w:rFonts w:ascii="Times New Roman"/>
          <w:color w:val="0E0E0E"/>
          <w:w w:val="115"/>
          <w:sz w:val="19"/>
        </w:rPr>
        <w:t>from</w:t>
      </w:r>
      <w:r>
        <w:rPr>
          <w:rFonts w:ascii="Times New Roman"/>
          <w:color w:val="0E0E0E"/>
          <w:spacing w:val="1"/>
          <w:w w:val="115"/>
          <w:sz w:val="19"/>
        </w:rPr>
        <w:t> </w:t>
      </w:r>
      <w:r>
        <w:rPr>
          <w:rFonts w:ascii="Times New Roman"/>
          <w:color w:val="0E0E0E"/>
          <w:w w:val="115"/>
          <w:sz w:val="19"/>
        </w:rPr>
        <w:t>the</w:t>
      </w:r>
      <w:r>
        <w:rPr>
          <w:rFonts w:ascii="Times New Roman"/>
          <w:color w:val="0E0E0E"/>
          <w:spacing w:val="16"/>
          <w:w w:val="115"/>
          <w:sz w:val="19"/>
        </w:rPr>
        <w:t> </w:t>
      </w:r>
      <w:r>
        <w:rPr>
          <w:rFonts w:ascii="Times New Roman"/>
          <w:color w:val="0E0E0E"/>
          <w:w w:val="115"/>
          <w:sz w:val="19"/>
        </w:rPr>
        <w:t>health</w:t>
      </w:r>
      <w:r>
        <w:rPr>
          <w:rFonts w:ascii="Times New Roman"/>
          <w:color w:val="0E0E0E"/>
          <w:spacing w:val="2"/>
          <w:w w:val="115"/>
          <w:sz w:val="19"/>
        </w:rPr>
        <w:t> </w:t>
      </w:r>
      <w:r>
        <w:rPr>
          <w:rFonts w:ascii="Times New Roman"/>
          <w:color w:val="0E0E0E"/>
          <w:w w:val="115"/>
          <w:sz w:val="19"/>
        </w:rPr>
        <w:t>care</w:t>
      </w:r>
      <w:r>
        <w:rPr>
          <w:rFonts w:ascii="Times New Roman"/>
          <w:color w:val="0E0E0E"/>
          <w:spacing w:val="-10"/>
          <w:w w:val="115"/>
          <w:sz w:val="19"/>
        </w:rPr>
        <w:t> </w:t>
      </w:r>
      <w:r>
        <w:rPr>
          <w:rFonts w:ascii="Times New Roman"/>
          <w:color w:val="0E0E0E"/>
          <w:w w:val="115"/>
          <w:sz w:val="19"/>
        </w:rPr>
        <w:t>system</w:t>
      </w:r>
      <w:r>
        <w:rPr>
          <w:rFonts w:ascii="Times New Roman"/>
          <w:color w:val="0E0E0E"/>
          <w:spacing w:val="-2"/>
          <w:w w:val="115"/>
          <w:sz w:val="19"/>
        </w:rPr>
        <w:t> </w:t>
      </w:r>
      <w:r>
        <w:rPr>
          <w:rFonts w:ascii="Times New Roman"/>
          <w:color w:val="0E0E0E"/>
          <w:w w:val="115"/>
          <w:sz w:val="19"/>
        </w:rPr>
        <w:t>to</w:t>
      </w:r>
      <w:r>
        <w:rPr>
          <w:rFonts w:ascii="Times New Roman"/>
          <w:color w:val="0E0E0E"/>
          <w:spacing w:val="-2"/>
          <w:w w:val="115"/>
          <w:sz w:val="19"/>
        </w:rPr>
        <w:t> </w:t>
      </w:r>
      <w:r>
        <w:rPr>
          <w:rFonts w:ascii="Times New Roman"/>
          <w:color w:val="0E0E0E"/>
          <w:w w:val="115"/>
          <w:sz w:val="19"/>
        </w:rPr>
        <w:t>leverage</w:t>
      </w:r>
      <w:r>
        <w:rPr>
          <w:rFonts w:ascii="Times New Roman"/>
          <w:color w:val="0E0E0E"/>
          <w:spacing w:val="-52"/>
          <w:w w:val="115"/>
          <w:sz w:val="19"/>
        </w:rPr>
        <w:t> </w:t>
      </w:r>
      <w:r>
        <w:rPr>
          <w:rFonts w:ascii="Times New Roman"/>
          <w:color w:val="0E0E0E"/>
          <w:w w:val="115"/>
          <w:sz w:val="19"/>
        </w:rPr>
        <w:t>additional investment, as well as support from Arts </w:t>
      </w:r>
      <w:r>
        <w:rPr>
          <w:rFonts w:ascii="Times New Roman"/>
          <w:color w:val="0E0E0E"/>
          <w:w w:val="115"/>
          <w:sz w:val="17"/>
        </w:rPr>
        <w:t>&amp;</w:t>
      </w:r>
      <w:r>
        <w:rPr>
          <w:rFonts w:ascii="Times New Roman"/>
          <w:color w:val="0E0E0E"/>
          <w:spacing w:val="1"/>
          <w:w w:val="115"/>
          <w:sz w:val="17"/>
        </w:rPr>
        <w:t> </w:t>
      </w:r>
      <w:r>
        <w:rPr>
          <w:rFonts w:ascii="Times New Roman"/>
          <w:color w:val="0E0E0E"/>
          <w:w w:val="115"/>
          <w:sz w:val="19"/>
        </w:rPr>
        <w:t>Business Council, Inc</w:t>
      </w:r>
      <w:r>
        <w:rPr>
          <w:rFonts w:ascii="Times New Roman"/>
          <w:color w:val="2A2A2A"/>
          <w:w w:val="115"/>
          <w:sz w:val="19"/>
        </w:rPr>
        <w:t>.</w:t>
      </w:r>
      <w:r>
        <w:rPr>
          <w:rFonts w:ascii="Times New Roman"/>
          <w:color w:val="0E0E0E"/>
          <w:w w:val="115"/>
          <w:sz w:val="19"/>
        </w:rPr>
        <w:t>, Greater Boston and others, the old</w:t>
      </w:r>
      <w:r>
        <w:rPr>
          <w:rFonts w:ascii="Times New Roman"/>
          <w:color w:val="0E0E0E"/>
          <w:spacing w:val="1"/>
          <w:w w:val="115"/>
          <w:sz w:val="19"/>
        </w:rPr>
        <w:t> </w:t>
      </w:r>
      <w:r>
        <w:rPr>
          <w:rFonts w:ascii="Times New Roman"/>
          <w:color w:val="0E0E0E"/>
          <w:w w:val="115"/>
          <w:sz w:val="19"/>
        </w:rPr>
        <w:t>club</w:t>
      </w:r>
      <w:r>
        <w:rPr>
          <w:rFonts w:ascii="Times New Roman"/>
          <w:color w:val="0E0E0E"/>
          <w:spacing w:val="-9"/>
          <w:w w:val="115"/>
          <w:sz w:val="19"/>
        </w:rPr>
        <w:t> </w:t>
      </w:r>
      <w:r>
        <w:rPr>
          <w:rFonts w:ascii="Times New Roman"/>
          <w:color w:val="0E0E0E"/>
          <w:w w:val="115"/>
          <w:sz w:val="19"/>
        </w:rPr>
        <w:t>will</w:t>
      </w:r>
      <w:r>
        <w:rPr>
          <w:rFonts w:ascii="Times New Roman"/>
          <w:color w:val="0E0E0E"/>
          <w:spacing w:val="-11"/>
          <w:w w:val="115"/>
          <w:sz w:val="19"/>
        </w:rPr>
        <w:t> </w:t>
      </w:r>
      <w:r>
        <w:rPr>
          <w:rFonts w:ascii="Times New Roman"/>
          <w:color w:val="0E0E0E"/>
          <w:w w:val="115"/>
          <w:sz w:val="19"/>
        </w:rPr>
        <w:t>become</w:t>
      </w:r>
      <w:r>
        <w:rPr>
          <w:rFonts w:ascii="Times New Roman"/>
          <w:color w:val="0E0E0E"/>
          <w:spacing w:val="-2"/>
          <w:w w:val="115"/>
          <w:sz w:val="19"/>
        </w:rPr>
        <w:t> </w:t>
      </w:r>
      <w:r>
        <w:rPr>
          <w:rFonts w:ascii="Times New Roman"/>
          <w:color w:val="0E0E0E"/>
          <w:w w:val="115"/>
          <w:sz w:val="19"/>
        </w:rPr>
        <w:t>Creative</w:t>
      </w:r>
      <w:r>
        <w:rPr>
          <w:rFonts w:ascii="Times New Roman"/>
          <w:color w:val="0E0E0E"/>
          <w:spacing w:val="1"/>
          <w:w w:val="115"/>
          <w:sz w:val="19"/>
        </w:rPr>
        <w:t> </w:t>
      </w:r>
      <w:r>
        <w:rPr>
          <w:rFonts w:ascii="Times New Roman"/>
          <w:color w:val="0E0E0E"/>
          <w:w w:val="115"/>
          <w:sz w:val="19"/>
        </w:rPr>
        <w:t>Hub</w:t>
      </w:r>
      <w:r>
        <w:rPr>
          <w:rFonts w:ascii="Times New Roman"/>
          <w:color w:val="0E0E0E"/>
          <w:spacing w:val="-16"/>
          <w:w w:val="115"/>
          <w:sz w:val="19"/>
        </w:rPr>
        <w:t> </w:t>
      </w:r>
      <w:r>
        <w:rPr>
          <w:rFonts w:ascii="Times New Roman"/>
          <w:color w:val="0E0E0E"/>
          <w:w w:val="115"/>
          <w:sz w:val="19"/>
        </w:rPr>
        <w:t>Community</w:t>
      </w:r>
      <w:r>
        <w:rPr>
          <w:rFonts w:ascii="Times New Roman"/>
          <w:color w:val="0E0E0E"/>
          <w:spacing w:val="-2"/>
          <w:w w:val="115"/>
          <w:sz w:val="19"/>
        </w:rPr>
        <w:t> </w:t>
      </w:r>
      <w:r>
        <w:rPr>
          <w:rFonts w:ascii="Times New Roman"/>
          <w:color w:val="0E0E0E"/>
          <w:w w:val="115"/>
          <w:sz w:val="19"/>
        </w:rPr>
        <w:t>Arts</w:t>
      </w:r>
      <w:r>
        <w:rPr>
          <w:rFonts w:ascii="Times New Roman"/>
          <w:color w:val="0E0E0E"/>
          <w:spacing w:val="-6"/>
          <w:w w:val="115"/>
          <w:sz w:val="19"/>
        </w:rPr>
        <w:t> </w:t>
      </w:r>
      <w:r>
        <w:rPr>
          <w:rFonts w:ascii="Times New Roman"/>
          <w:color w:val="0E0E0E"/>
          <w:w w:val="115"/>
          <w:sz w:val="19"/>
        </w:rPr>
        <w:t>Center</w:t>
      </w:r>
      <w:r>
        <w:rPr>
          <w:rFonts w:ascii="Times New Roman"/>
          <w:color w:val="0E0E0E"/>
          <w:spacing w:val="-3"/>
          <w:w w:val="115"/>
          <w:sz w:val="19"/>
        </w:rPr>
        <w:t> </w:t>
      </w:r>
      <w:r>
        <w:rPr>
          <w:rFonts w:ascii="Times New Roman"/>
          <w:color w:val="0E0E0E"/>
          <w:w w:val="115"/>
          <w:sz w:val="19"/>
        </w:rPr>
        <w:t>and</w:t>
      </w:r>
      <w:r>
        <w:rPr>
          <w:rFonts w:ascii="Times New Roman"/>
          <w:color w:val="0E0E0E"/>
          <w:spacing w:val="-52"/>
          <w:w w:val="115"/>
          <w:sz w:val="19"/>
        </w:rPr>
        <w:t> </w:t>
      </w:r>
      <w:r>
        <w:rPr>
          <w:rFonts w:ascii="Times New Roman"/>
          <w:color w:val="0E0E0E"/>
          <w:w w:val="115"/>
          <w:sz w:val="19"/>
        </w:rPr>
        <w:t>once</w:t>
      </w:r>
      <w:r>
        <w:rPr>
          <w:rFonts w:ascii="Times New Roman"/>
          <w:color w:val="0E0E0E"/>
          <w:spacing w:val="-1"/>
          <w:w w:val="115"/>
          <w:sz w:val="19"/>
        </w:rPr>
        <w:t> </w:t>
      </w:r>
      <w:r>
        <w:rPr>
          <w:rFonts w:ascii="Times New Roman"/>
          <w:color w:val="0E0E0E"/>
          <w:w w:val="115"/>
          <w:sz w:val="19"/>
        </w:rPr>
        <w:t>again be</w:t>
      </w:r>
      <w:r>
        <w:rPr>
          <w:rFonts w:ascii="Times New Roman"/>
          <w:color w:val="0E0E0E"/>
          <w:spacing w:val="-4"/>
          <w:w w:val="115"/>
          <w:sz w:val="19"/>
        </w:rPr>
        <w:t> </w:t>
      </w:r>
      <w:r>
        <w:rPr>
          <w:rFonts w:ascii="Times New Roman"/>
          <w:color w:val="0E0E0E"/>
          <w:w w:val="115"/>
          <w:sz w:val="19"/>
        </w:rPr>
        <w:t>a</w:t>
      </w:r>
      <w:r>
        <w:rPr>
          <w:rFonts w:ascii="Times New Roman"/>
          <w:color w:val="0E0E0E"/>
          <w:spacing w:val="-6"/>
          <w:w w:val="115"/>
          <w:sz w:val="19"/>
        </w:rPr>
        <w:t> </w:t>
      </w:r>
      <w:r>
        <w:rPr>
          <w:rFonts w:ascii="Times New Roman"/>
          <w:color w:val="0E0E0E"/>
          <w:w w:val="115"/>
          <w:sz w:val="19"/>
        </w:rPr>
        <w:t>place</w:t>
      </w:r>
      <w:r>
        <w:rPr>
          <w:rFonts w:ascii="Times New Roman"/>
          <w:color w:val="0E0E0E"/>
          <w:spacing w:val="-3"/>
          <w:w w:val="115"/>
          <w:sz w:val="19"/>
        </w:rPr>
        <w:t> </w:t>
      </w:r>
      <w:r>
        <w:rPr>
          <w:rFonts w:ascii="Times New Roman"/>
          <w:color w:val="0E0E0E"/>
          <w:w w:val="115"/>
          <w:sz w:val="19"/>
        </w:rPr>
        <w:t>to create,</w:t>
      </w:r>
      <w:r>
        <w:rPr>
          <w:rFonts w:ascii="Times New Roman"/>
          <w:color w:val="0E0E0E"/>
          <w:spacing w:val="-13"/>
          <w:w w:val="115"/>
          <w:sz w:val="19"/>
        </w:rPr>
        <w:t> </w:t>
      </w:r>
      <w:r>
        <w:rPr>
          <w:rFonts w:ascii="Times New Roman"/>
          <w:color w:val="0E0E0E"/>
          <w:w w:val="115"/>
          <w:sz w:val="19"/>
        </w:rPr>
        <w:t>learn</w:t>
      </w:r>
      <w:r>
        <w:rPr>
          <w:rFonts w:ascii="Times New Roman"/>
          <w:color w:val="0E0E0E"/>
          <w:spacing w:val="1"/>
          <w:w w:val="115"/>
          <w:sz w:val="19"/>
        </w:rPr>
        <w:t> </w:t>
      </w:r>
      <w:r>
        <w:rPr>
          <w:rFonts w:ascii="Times New Roman"/>
          <w:color w:val="0E0E0E"/>
          <w:w w:val="115"/>
          <w:sz w:val="19"/>
        </w:rPr>
        <w:t>and</w:t>
      </w:r>
      <w:r>
        <w:rPr>
          <w:rFonts w:ascii="Times New Roman"/>
          <w:color w:val="0E0E0E"/>
          <w:spacing w:val="-16"/>
          <w:w w:val="115"/>
          <w:sz w:val="19"/>
        </w:rPr>
        <w:t> </w:t>
      </w:r>
      <w:r>
        <w:rPr>
          <w:rFonts w:ascii="Times New Roman"/>
          <w:color w:val="0E0E0E"/>
          <w:w w:val="115"/>
          <w:sz w:val="19"/>
        </w:rPr>
        <w:t>interact</w:t>
      </w:r>
      <w:r>
        <w:rPr>
          <w:rFonts w:ascii="Times New Roman"/>
          <w:color w:val="2A2A2A"/>
          <w:w w:val="115"/>
          <w:sz w:val="19"/>
        </w:rPr>
        <w:t>.</w:t>
      </w:r>
    </w:p>
    <w:p>
      <w:pPr>
        <w:spacing w:line="242" w:lineRule="auto" w:before="85"/>
        <w:ind w:left="238" w:right="77" w:firstLine="4"/>
        <w:jc w:val="left"/>
        <w:rPr>
          <w:rFonts w:ascii="Times New Roman"/>
          <w:sz w:val="19"/>
        </w:rPr>
      </w:pPr>
      <w:r>
        <w:rPr>
          <w:rFonts w:ascii="Times New Roman"/>
          <w:color w:val="0E0E0E"/>
          <w:w w:val="115"/>
          <w:sz w:val="19"/>
        </w:rPr>
        <w:t>CHWfounders  Laura Marotta  and Stacy Lord  anticipate</w:t>
      </w:r>
      <w:r>
        <w:rPr>
          <w:rFonts w:ascii="Times New Roman"/>
          <w:color w:val="0E0E0E"/>
          <w:spacing w:val="1"/>
          <w:w w:val="115"/>
          <w:sz w:val="19"/>
        </w:rPr>
        <w:t> </w:t>
      </w:r>
      <w:r>
        <w:rPr>
          <w:rFonts w:ascii="Times New Roman"/>
          <w:color w:val="0E0E0E"/>
          <w:w w:val="115"/>
          <w:sz w:val="19"/>
        </w:rPr>
        <w:t>that programming will engage an estimated 1,500 people per</w:t>
      </w:r>
      <w:r>
        <w:rPr>
          <w:rFonts w:ascii="Times New Roman"/>
          <w:color w:val="0E0E0E"/>
          <w:spacing w:val="-52"/>
          <w:w w:val="115"/>
          <w:sz w:val="19"/>
        </w:rPr>
        <w:t> </w:t>
      </w:r>
      <w:r>
        <w:rPr>
          <w:rFonts w:ascii="Times New Roman"/>
          <w:color w:val="0E0E0E"/>
          <w:w w:val="115"/>
          <w:sz w:val="19"/>
        </w:rPr>
        <w:t>week. "We</w:t>
      </w:r>
      <w:r>
        <w:rPr>
          <w:rFonts w:ascii="Times New Roman"/>
          <w:color w:val="2A2A2A"/>
          <w:w w:val="115"/>
          <w:sz w:val="19"/>
        </w:rPr>
        <w:t>'</w:t>
      </w:r>
      <w:r>
        <w:rPr>
          <w:rFonts w:ascii="Times New Roman"/>
          <w:color w:val="0E0E0E"/>
          <w:w w:val="115"/>
          <w:sz w:val="19"/>
        </w:rPr>
        <w:t>ll have space for artist studios, classes, childcare</w:t>
      </w:r>
      <w:r>
        <w:rPr>
          <w:rFonts w:ascii="Times New Roman"/>
          <w:color w:val="0E0E0E"/>
          <w:spacing w:val="1"/>
          <w:w w:val="115"/>
          <w:sz w:val="19"/>
        </w:rPr>
        <w:t> </w:t>
      </w:r>
      <w:r>
        <w:rPr>
          <w:rFonts w:ascii="Times New Roman"/>
          <w:color w:val="0E0E0E"/>
          <w:w w:val="115"/>
          <w:sz w:val="19"/>
        </w:rPr>
        <w:t>and events, providing access for all local residents to healing</w:t>
      </w:r>
      <w:r>
        <w:rPr>
          <w:rFonts w:ascii="Times New Roman"/>
          <w:color w:val="0E0E0E"/>
          <w:spacing w:val="-52"/>
          <w:w w:val="115"/>
          <w:sz w:val="19"/>
        </w:rPr>
        <w:t> </w:t>
      </w:r>
      <w:r>
        <w:rPr>
          <w:rFonts w:ascii="Times New Roman"/>
          <w:color w:val="0E0E0E"/>
          <w:w w:val="110"/>
          <w:sz w:val="19"/>
        </w:rPr>
        <w:t>arts</w:t>
      </w:r>
      <w:r>
        <w:rPr>
          <w:rFonts w:ascii="Times New Roman"/>
          <w:color w:val="0E0E0E"/>
          <w:spacing w:val="-7"/>
          <w:w w:val="110"/>
          <w:sz w:val="19"/>
        </w:rPr>
        <w:t> </w:t>
      </w:r>
      <w:r>
        <w:rPr>
          <w:rFonts w:ascii="Times New Roman"/>
          <w:color w:val="0E0E0E"/>
          <w:w w:val="110"/>
          <w:sz w:val="19"/>
        </w:rPr>
        <w:t>expe</w:t>
      </w:r>
      <w:r>
        <w:rPr>
          <w:rFonts w:ascii="Times New Roman"/>
          <w:color w:val="0E0E0E"/>
          <w:spacing w:val="-22"/>
          <w:w w:val="110"/>
          <w:sz w:val="19"/>
        </w:rPr>
        <w:t> </w:t>
      </w:r>
      <w:r>
        <w:rPr>
          <w:rFonts w:ascii="Times New Roman"/>
          <w:color w:val="0E0E0E"/>
          <w:w w:val="110"/>
          <w:sz w:val="19"/>
        </w:rPr>
        <w:t>rie</w:t>
      </w:r>
      <w:r>
        <w:rPr>
          <w:rFonts w:ascii="Times New Roman"/>
          <w:color w:val="0E0E0E"/>
          <w:spacing w:val="-13"/>
          <w:w w:val="110"/>
          <w:sz w:val="19"/>
        </w:rPr>
        <w:t> </w:t>
      </w:r>
      <w:r>
        <w:rPr>
          <w:rFonts w:ascii="Times New Roman"/>
          <w:color w:val="0E0E0E"/>
          <w:w w:val="110"/>
          <w:sz w:val="19"/>
        </w:rPr>
        <w:t>nces,</w:t>
      </w:r>
      <w:r>
        <w:rPr>
          <w:rFonts w:ascii="Times New Roman"/>
          <w:color w:val="0E0E0E"/>
          <w:spacing w:val="-27"/>
          <w:w w:val="110"/>
          <w:sz w:val="19"/>
        </w:rPr>
        <w:t> </w:t>
      </w:r>
      <w:r>
        <w:rPr>
          <w:rFonts w:ascii="Times New Roman"/>
          <w:color w:val="2A2A2A"/>
          <w:w w:val="110"/>
          <w:sz w:val="19"/>
        </w:rPr>
        <w:t>"</w:t>
      </w:r>
      <w:r>
        <w:rPr>
          <w:rFonts w:ascii="Times New Roman"/>
          <w:color w:val="2A2A2A"/>
          <w:spacing w:val="-5"/>
          <w:w w:val="110"/>
          <w:sz w:val="19"/>
        </w:rPr>
        <w:t> </w:t>
      </w:r>
      <w:r>
        <w:rPr>
          <w:rFonts w:ascii="Times New Roman"/>
          <w:color w:val="0E0E0E"/>
          <w:w w:val="110"/>
          <w:sz w:val="19"/>
        </w:rPr>
        <w:t>Laura</w:t>
      </w:r>
      <w:r>
        <w:rPr>
          <w:rFonts w:ascii="Times New Roman"/>
          <w:color w:val="0E0E0E"/>
          <w:spacing w:val="-4"/>
          <w:w w:val="110"/>
          <w:sz w:val="19"/>
        </w:rPr>
        <w:t> </w:t>
      </w:r>
      <w:r>
        <w:rPr>
          <w:rFonts w:ascii="Times New Roman"/>
          <w:color w:val="0E0E0E"/>
          <w:w w:val="110"/>
          <w:sz w:val="19"/>
        </w:rPr>
        <w:t>said.</w:t>
      </w:r>
    </w:p>
    <w:p>
      <w:pPr>
        <w:pStyle w:val="BodyText"/>
        <w:spacing w:before="8"/>
        <w:rPr>
          <w:rFonts w:ascii="Times New Roman"/>
          <w:sz w:val="20"/>
        </w:rPr>
      </w:pPr>
      <w:r>
        <w:rPr/>
        <w:pict>
          <v:group style="position:absolute;margin-left:17.999458pt;margin-top:13.86781pt;width:270pt;height:158.9pt;mso-position-horizontal-relative:page;mso-position-vertical-relative:paragraph;z-index:-15625728;mso-wrap-distance-left:0;mso-wrap-distance-right:0" coordorigin="360,277" coordsize="5400,3178">
            <v:shape style="position:absolute;left:359;top:2108;width:92;height:1347" type="#_x0000_t75" stroked="false">
              <v:imagedata r:id="rId510" o:title=""/>
            </v:shape>
            <v:shape style="position:absolute;left:1403;top:2110;width:953;height:1345" type="#_x0000_t75" stroked="false">
              <v:imagedata r:id="rId511" o:title=""/>
            </v:shape>
            <v:shape style="position:absolute;left:1012;top:3063;width:783;height:392" type="#_x0000_t75" stroked="false">
              <v:imagedata r:id="rId512" o:title=""/>
            </v:shape>
            <v:shape style="position:absolute;left:451;top:2110;width:953;height:1345" type="#_x0000_t75" stroked="false">
              <v:imagedata r:id="rId513" o:title=""/>
            </v:shape>
            <v:shape style="position:absolute;left:451;top:2108;width:1906;height:953" type="#_x0000_t75" stroked="false">
              <v:imagedata r:id="rId514" o:title=""/>
            </v:shape>
            <v:shape style="position:absolute;left:2918;top:3063;width:783;height:392" type="#_x0000_t75" stroked="false">
              <v:imagedata r:id="rId515" o:title=""/>
            </v:shape>
            <v:shape style="position:absolute;left:2356;top:2110;width:1906;height:1345" type="#_x0000_t75" stroked="false">
              <v:imagedata r:id="rId516" o:title=""/>
            </v:shape>
            <v:shape style="position:absolute;left:2356;top:2108;width:1906;height:953" type="#_x0000_t75" stroked="false">
              <v:imagedata r:id="rId517" o:title=""/>
            </v:shape>
            <v:shape style="position:absolute;left:4823;top:3063;width:783;height:392" type="#_x0000_t75" stroked="false">
              <v:imagedata r:id="rId518" o:title=""/>
            </v:shape>
            <v:shape style="position:absolute;left:4262;top:2110;width:953;height:1345" type="#_x0000_t75" stroked="false">
              <v:imagedata r:id="rId519" o:title=""/>
            </v:shape>
            <v:shape style="position:absolute;left:5215;top:2518;width:545;height:936" type="#_x0000_t75" stroked="false">
              <v:imagedata r:id="rId520" o:title=""/>
            </v:shape>
            <v:shape style="position:absolute;left:4262;top:2108;width:1498;height:953" type="#_x0000_t75" stroked="false">
              <v:imagedata r:id="rId521" o:title=""/>
            </v:shape>
            <v:shape style="position:absolute;left:359;top:277;width:92;height:1832" type="#_x0000_t75" stroked="false">
              <v:imagedata r:id="rId522" o:title=""/>
            </v:shape>
            <v:shape style="position:absolute;left:1403;top:277;width:953;height:1832" type="#_x0000_t75" stroked="false">
              <v:imagedata r:id="rId523" o:title=""/>
            </v:shape>
            <v:shape style="position:absolute;left:453;top:1158;width:1901;height:951" type="#_x0000_t75" stroked="false">
              <v:imagedata r:id="rId524" o:title=""/>
            </v:shape>
            <v:shape style="position:absolute;left:451;top:277;width:953;height:1832" type="#_x0000_t75" stroked="false">
              <v:imagedata r:id="rId525" o:title=""/>
            </v:shape>
            <v:shape style="position:absolute;left:525;top:277;width:1757;height:879" type="#_x0000_t75" stroked="false">
              <v:imagedata r:id="rId526" o:title=""/>
            </v:shape>
            <v:shape style="position:absolute;left:2359;top:1158;width:1901;height:951" type="#_x0000_t75" stroked="false">
              <v:imagedata r:id="rId527" o:title=""/>
            </v:shape>
            <v:shape style="position:absolute;left:2356;top:277;width:1906;height:1832" type="#_x0000_t75" stroked="false">
              <v:imagedata r:id="rId528" o:title=""/>
            </v:shape>
            <v:shape style="position:absolute;left:2431;top:277;width:1757;height:879" type="#_x0000_t75" stroked="false">
              <v:imagedata r:id="rId529" o:title=""/>
            </v:shape>
            <v:shape style="position:absolute;left:4264;top:1158;width:1496;height:951" type="#_x0000_t75" stroked="false">
              <v:imagedata r:id="rId530" o:title=""/>
            </v:shape>
            <v:shape style="position:absolute;left:4262;top:277;width:953;height:1832" type="#_x0000_t75" stroked="false">
              <v:imagedata r:id="rId531" o:title=""/>
            </v:shape>
            <v:shape style="position:absolute;left:5215;top:613;width:545;height:1088" type="#_x0000_t75" stroked="false">
              <v:imagedata r:id="rId532" o:title=""/>
            </v:shape>
            <v:shape style="position:absolute;left:4336;top:277;width:1424;height:879" type="#_x0000_t75" stroked="false">
              <v:imagedata r:id="rId533" o:title=""/>
            </v:shape>
            <v:shape style="position:absolute;left:359;top:277;width:5400;height:3178" type="#_x0000_t202" filled="false" stroked="false">
              <v:textbox inset="0,0,0,0">
                <w:txbxContent>
                  <w:p>
                    <w:pPr>
                      <w:spacing w:line="254" w:lineRule="auto" w:before="179"/>
                      <w:ind w:left="183" w:right="203" w:hanging="2"/>
                      <w:jc w:val="left"/>
                      <w:rPr>
                        <w:rFonts w:ascii="Times New Roman"/>
                        <w:i/>
                        <w:sz w:val="28"/>
                      </w:rPr>
                    </w:pPr>
                    <w:r>
                      <w:rPr>
                        <w:rFonts w:ascii="Times New Roman"/>
                        <w:i/>
                        <w:color w:val="2F348C"/>
                        <w:w w:val="105"/>
                        <w:sz w:val="28"/>
                      </w:rPr>
                      <w:t>"Almost</w:t>
                    </w:r>
                    <w:r>
                      <w:rPr>
                        <w:rFonts w:ascii="Times New Roman"/>
                        <w:i/>
                        <w:color w:val="2F348C"/>
                        <w:spacing w:val="9"/>
                        <w:w w:val="105"/>
                        <w:sz w:val="28"/>
                      </w:rPr>
                      <w:t> </w:t>
                    </w:r>
                    <w:r>
                      <w:rPr>
                        <w:rFonts w:ascii="Times New Roman"/>
                        <w:i/>
                        <w:color w:val="2F348C"/>
                        <w:w w:val="105"/>
                        <w:sz w:val="28"/>
                      </w:rPr>
                      <w:t>a</w:t>
                    </w:r>
                    <w:r>
                      <w:rPr>
                        <w:rFonts w:ascii="Times New Roman"/>
                        <w:i/>
                        <w:color w:val="2F348C"/>
                        <w:spacing w:val="5"/>
                        <w:w w:val="105"/>
                        <w:sz w:val="28"/>
                      </w:rPr>
                      <w:t> </w:t>
                    </w:r>
                    <w:r>
                      <w:rPr>
                        <w:rFonts w:ascii="Times New Roman"/>
                        <w:i/>
                        <w:color w:val="2F348C"/>
                        <w:w w:val="105"/>
                        <w:sz w:val="28"/>
                      </w:rPr>
                      <w:t>quarter</w:t>
                    </w:r>
                    <w:r>
                      <w:rPr>
                        <w:rFonts w:ascii="Times New Roman"/>
                        <w:i/>
                        <w:color w:val="2F348C"/>
                        <w:spacing w:val="18"/>
                        <w:w w:val="105"/>
                        <w:sz w:val="28"/>
                      </w:rPr>
                      <w:t> </w:t>
                    </w:r>
                    <w:r>
                      <w:rPr>
                        <w:rFonts w:ascii="Times New Roman"/>
                        <w:i/>
                        <w:color w:val="2F348C"/>
                        <w:w w:val="105"/>
                        <w:sz w:val="28"/>
                      </w:rPr>
                      <w:t>of</w:t>
                    </w:r>
                    <w:r>
                      <w:rPr>
                        <w:rFonts w:ascii="Times New Roman"/>
                        <w:i/>
                        <w:color w:val="2F348C"/>
                        <w:spacing w:val="5"/>
                        <w:w w:val="105"/>
                        <w:sz w:val="28"/>
                      </w:rPr>
                      <w:t> </w:t>
                    </w:r>
                    <w:r>
                      <w:rPr>
                        <w:rFonts w:ascii="Times New Roman"/>
                        <w:i/>
                        <w:color w:val="2F348C"/>
                        <w:w w:val="105"/>
                        <w:sz w:val="28"/>
                      </w:rPr>
                      <w:t>individuals</w:t>
                    </w:r>
                    <w:r>
                      <w:rPr>
                        <w:rFonts w:ascii="Times New Roman"/>
                        <w:i/>
                        <w:color w:val="2F348C"/>
                        <w:spacing w:val="19"/>
                        <w:w w:val="105"/>
                        <w:sz w:val="28"/>
                      </w:rPr>
                      <w:t> </w:t>
                    </w:r>
                    <w:r>
                      <w:rPr>
                        <w:rFonts w:ascii="Times New Roman"/>
                        <w:i/>
                        <w:color w:val="2F348C"/>
                        <w:w w:val="105"/>
                        <w:sz w:val="28"/>
                      </w:rPr>
                      <w:t>residing</w:t>
                    </w:r>
                    <w:r>
                      <w:rPr>
                        <w:rFonts w:ascii="Times New Roman"/>
                        <w:i/>
                        <w:color w:val="2F348C"/>
                        <w:spacing w:val="1"/>
                        <w:w w:val="105"/>
                        <w:sz w:val="28"/>
                      </w:rPr>
                      <w:t> </w:t>
                    </w:r>
                    <w:r>
                      <w:rPr>
                        <w:rFonts w:ascii="Times New Roman"/>
                        <w:i/>
                        <w:color w:val="2F348C"/>
                        <w:w w:val="105"/>
                        <w:sz w:val="28"/>
                      </w:rPr>
                      <w:t>in</w:t>
                    </w:r>
                    <w:r>
                      <w:rPr>
                        <w:rFonts w:ascii="Times New Roman"/>
                        <w:i/>
                        <w:color w:val="2F348C"/>
                        <w:spacing w:val="23"/>
                        <w:w w:val="105"/>
                        <w:sz w:val="28"/>
                      </w:rPr>
                      <w:t> </w:t>
                    </w:r>
                    <w:r>
                      <w:rPr>
                        <w:rFonts w:ascii="Times New Roman"/>
                        <w:i/>
                        <w:color w:val="2F348C"/>
                        <w:w w:val="105"/>
                        <w:sz w:val="28"/>
                      </w:rPr>
                      <w:t>Main</w:t>
                    </w:r>
                    <w:r>
                      <w:rPr>
                        <w:rFonts w:ascii="Times New Roman"/>
                        <w:i/>
                        <w:color w:val="2F348C"/>
                        <w:spacing w:val="-1"/>
                        <w:w w:val="105"/>
                        <w:sz w:val="28"/>
                      </w:rPr>
                      <w:t> </w:t>
                    </w:r>
                    <w:r>
                      <w:rPr>
                        <w:rFonts w:ascii="Times New Roman"/>
                        <w:i/>
                        <w:color w:val="2F348C"/>
                        <w:w w:val="105"/>
                        <w:sz w:val="28"/>
                      </w:rPr>
                      <w:t>South</w:t>
                    </w:r>
                    <w:r>
                      <w:rPr>
                        <w:rFonts w:ascii="Times New Roman"/>
                        <w:i/>
                        <w:color w:val="2F348C"/>
                        <w:spacing w:val="-2"/>
                        <w:w w:val="105"/>
                        <w:sz w:val="28"/>
                      </w:rPr>
                      <w:t> </w:t>
                    </w:r>
                    <w:r>
                      <w:rPr>
                        <w:rFonts w:ascii="Times New Roman"/>
                        <w:i/>
                        <w:color w:val="2F348C"/>
                        <w:w w:val="105"/>
                        <w:sz w:val="28"/>
                      </w:rPr>
                      <w:t>live</w:t>
                    </w:r>
                    <w:r>
                      <w:rPr>
                        <w:rFonts w:ascii="Times New Roman"/>
                        <w:i/>
                        <w:color w:val="2F348C"/>
                        <w:spacing w:val="1"/>
                        <w:w w:val="105"/>
                        <w:sz w:val="28"/>
                      </w:rPr>
                      <w:t> </w:t>
                    </w:r>
                    <w:r>
                      <w:rPr>
                        <w:rFonts w:ascii="Times New Roman"/>
                        <w:i/>
                        <w:color w:val="2F348C"/>
                        <w:w w:val="105"/>
                        <w:sz w:val="28"/>
                      </w:rPr>
                      <w:t>below</w:t>
                    </w:r>
                    <w:r>
                      <w:rPr>
                        <w:rFonts w:ascii="Times New Roman"/>
                        <w:i/>
                        <w:color w:val="2F348C"/>
                        <w:spacing w:val="18"/>
                        <w:w w:val="105"/>
                        <w:sz w:val="28"/>
                      </w:rPr>
                      <w:t> </w:t>
                    </w:r>
                    <w:r>
                      <w:rPr>
                        <w:rFonts w:ascii="Times New Roman"/>
                        <w:i/>
                        <w:color w:val="2F348C"/>
                        <w:w w:val="105"/>
                        <w:sz w:val="28"/>
                      </w:rPr>
                      <w:t>the</w:t>
                    </w:r>
                    <w:r>
                      <w:rPr>
                        <w:rFonts w:ascii="Times New Roman"/>
                        <w:i/>
                        <w:color w:val="2F348C"/>
                        <w:spacing w:val="21"/>
                        <w:w w:val="105"/>
                        <w:sz w:val="28"/>
                      </w:rPr>
                      <w:t> </w:t>
                    </w:r>
                    <w:r>
                      <w:rPr>
                        <w:rFonts w:ascii="Times New Roman"/>
                        <w:i/>
                        <w:color w:val="2F348C"/>
                        <w:w w:val="105"/>
                        <w:sz w:val="28"/>
                      </w:rPr>
                      <w:t>poverty</w:t>
                    </w:r>
                    <w:r>
                      <w:rPr>
                        <w:rFonts w:ascii="Times New Roman"/>
                        <w:i/>
                        <w:color w:val="2F348C"/>
                        <w:spacing w:val="18"/>
                        <w:w w:val="105"/>
                        <w:sz w:val="28"/>
                      </w:rPr>
                      <w:t> </w:t>
                    </w:r>
                    <w:r>
                      <w:rPr>
                        <w:rFonts w:ascii="Times New Roman"/>
                        <w:i/>
                        <w:color w:val="2F348C"/>
                        <w:w w:val="105"/>
                        <w:sz w:val="28"/>
                      </w:rPr>
                      <w:t>line,</w:t>
                    </w:r>
                    <w:r>
                      <w:rPr>
                        <w:rFonts w:ascii="Times New Roman"/>
                        <w:i/>
                        <w:color w:val="2F348C"/>
                        <w:spacing w:val="-70"/>
                        <w:w w:val="105"/>
                        <w:sz w:val="28"/>
                      </w:rPr>
                      <w:t> </w:t>
                    </w:r>
                    <w:r>
                      <w:rPr>
                        <w:rFonts w:ascii="Times New Roman"/>
                        <w:i/>
                        <w:color w:val="2F348C"/>
                        <w:w w:val="105"/>
                        <w:sz w:val="28"/>
                      </w:rPr>
                      <w:t>and more than 50% of households earn</w:t>
                    </w:r>
                    <w:r>
                      <w:rPr>
                        <w:rFonts w:ascii="Times New Roman"/>
                        <w:i/>
                        <w:color w:val="2F348C"/>
                        <w:spacing w:val="1"/>
                        <w:w w:val="105"/>
                        <w:sz w:val="28"/>
                      </w:rPr>
                      <w:t> </w:t>
                    </w:r>
                    <w:r>
                      <w:rPr>
                        <w:rFonts w:ascii="Times New Roman"/>
                        <w:i/>
                        <w:color w:val="2F348C"/>
                        <w:w w:val="105"/>
                        <w:sz w:val="28"/>
                      </w:rPr>
                      <w:t>less</w:t>
                    </w:r>
                    <w:r>
                      <w:rPr>
                        <w:rFonts w:ascii="Times New Roman"/>
                        <w:i/>
                        <w:color w:val="2F348C"/>
                        <w:spacing w:val="2"/>
                        <w:w w:val="105"/>
                        <w:sz w:val="28"/>
                      </w:rPr>
                      <w:t> </w:t>
                    </w:r>
                    <w:r>
                      <w:rPr>
                        <w:rFonts w:ascii="Times New Roman"/>
                        <w:i/>
                        <w:color w:val="2F348C"/>
                        <w:w w:val="105"/>
                        <w:sz w:val="28"/>
                      </w:rPr>
                      <w:t>than</w:t>
                    </w:r>
                    <w:r>
                      <w:rPr>
                        <w:rFonts w:ascii="Times New Roman"/>
                        <w:i/>
                        <w:color w:val="2F348C"/>
                        <w:spacing w:val="-10"/>
                        <w:w w:val="105"/>
                        <w:sz w:val="28"/>
                      </w:rPr>
                      <w:t> </w:t>
                    </w:r>
                    <w:r>
                      <w:rPr>
                        <w:rFonts w:ascii="Times New Roman"/>
                        <w:i/>
                        <w:color w:val="2F348C"/>
                        <w:w w:val="105"/>
                        <w:sz w:val="28"/>
                      </w:rPr>
                      <w:t>$25,000</w:t>
                    </w:r>
                    <w:r>
                      <w:rPr>
                        <w:rFonts w:ascii="Times New Roman"/>
                        <w:i/>
                        <w:color w:val="2F348C"/>
                        <w:spacing w:val="21"/>
                        <w:w w:val="105"/>
                        <w:sz w:val="28"/>
                      </w:rPr>
                      <w:t> </w:t>
                    </w:r>
                    <w:r>
                      <w:rPr>
                        <w:rFonts w:ascii="Times New Roman"/>
                        <w:i/>
                        <w:color w:val="2F348C"/>
                        <w:w w:val="105"/>
                        <w:sz w:val="28"/>
                      </w:rPr>
                      <w:t>annually.</w:t>
                    </w:r>
                    <w:r>
                      <w:rPr>
                        <w:rFonts w:ascii="Times New Roman"/>
                        <w:i/>
                        <w:color w:val="2F348C"/>
                        <w:spacing w:val="6"/>
                        <w:w w:val="105"/>
                        <w:sz w:val="28"/>
                      </w:rPr>
                      <w:t> </w:t>
                    </w:r>
                    <w:r>
                      <w:rPr>
                        <w:rFonts w:ascii="Times New Roman"/>
                        <w:i/>
                        <w:color w:val="2F348C"/>
                        <w:w w:val="105"/>
                        <w:sz w:val="28"/>
                      </w:rPr>
                      <w:t>The</w:t>
                    </w:r>
                    <w:r>
                      <w:rPr>
                        <w:rFonts w:ascii="Times New Roman"/>
                        <w:i/>
                        <w:color w:val="2F348C"/>
                        <w:spacing w:val="1"/>
                        <w:w w:val="105"/>
                        <w:sz w:val="28"/>
                      </w:rPr>
                      <w:t> </w:t>
                    </w:r>
                    <w:r>
                      <w:rPr>
                        <w:rFonts w:ascii="Times New Roman"/>
                        <w:i/>
                        <w:color w:val="2F348C"/>
                        <w:w w:val="105"/>
                        <w:sz w:val="28"/>
                      </w:rPr>
                      <w:t>effects</w:t>
                    </w:r>
                  </w:p>
                  <w:p>
                    <w:pPr>
                      <w:spacing w:line="252" w:lineRule="auto" w:before="0"/>
                      <w:ind w:left="191" w:right="377" w:hanging="2"/>
                      <w:jc w:val="left"/>
                      <w:rPr>
                        <w:rFonts w:ascii="Times New Roman"/>
                        <w:i/>
                        <w:sz w:val="28"/>
                      </w:rPr>
                    </w:pPr>
                    <w:r>
                      <w:rPr>
                        <w:rFonts w:ascii="Times New Roman"/>
                        <w:i/>
                        <w:color w:val="2F348C"/>
                        <w:w w:val="105"/>
                        <w:sz w:val="28"/>
                      </w:rPr>
                      <w:t>of these socioeconomic</w:t>
                    </w:r>
                    <w:r>
                      <w:rPr>
                        <w:rFonts w:ascii="Times New Roman"/>
                        <w:i/>
                        <w:color w:val="2F348C"/>
                        <w:spacing w:val="1"/>
                        <w:w w:val="105"/>
                        <w:sz w:val="28"/>
                      </w:rPr>
                      <w:t> </w:t>
                    </w:r>
                    <w:r>
                      <w:rPr>
                        <w:rFonts w:ascii="Times New Roman"/>
                        <w:i/>
                        <w:color w:val="2F348C"/>
                        <w:w w:val="105"/>
                        <w:sz w:val="28"/>
                      </w:rPr>
                      <w:t>factors on</w:t>
                    </w:r>
                    <w:r>
                      <w:rPr>
                        <w:rFonts w:ascii="Times New Roman"/>
                        <w:i/>
                        <w:color w:val="2F348C"/>
                        <w:spacing w:val="1"/>
                        <w:w w:val="105"/>
                        <w:sz w:val="28"/>
                      </w:rPr>
                      <w:t> </w:t>
                    </w:r>
                    <w:r>
                      <w:rPr>
                        <w:rFonts w:ascii="Times New Roman"/>
                        <w:i/>
                        <w:color w:val="2F348C"/>
                        <w:w w:val="105"/>
                        <w:sz w:val="28"/>
                      </w:rPr>
                      <w:t>residents'</w:t>
                    </w:r>
                    <w:r>
                      <w:rPr>
                        <w:rFonts w:ascii="Times New Roman"/>
                        <w:i/>
                        <w:color w:val="2F348C"/>
                        <w:spacing w:val="11"/>
                        <w:w w:val="105"/>
                        <w:sz w:val="28"/>
                      </w:rPr>
                      <w:t> </w:t>
                    </w:r>
                    <w:r>
                      <w:rPr>
                        <w:rFonts w:ascii="Times New Roman"/>
                        <w:i/>
                        <w:color w:val="2F348C"/>
                        <w:w w:val="105"/>
                        <w:sz w:val="28"/>
                      </w:rPr>
                      <w:t>mental</w:t>
                    </w:r>
                    <w:r>
                      <w:rPr>
                        <w:rFonts w:ascii="Times New Roman"/>
                        <w:i/>
                        <w:color w:val="2F348C"/>
                        <w:spacing w:val="19"/>
                        <w:w w:val="105"/>
                        <w:sz w:val="28"/>
                      </w:rPr>
                      <w:t> </w:t>
                    </w:r>
                    <w:r>
                      <w:rPr>
                        <w:rFonts w:ascii="Times New Roman"/>
                        <w:i/>
                        <w:color w:val="2F348C"/>
                        <w:w w:val="105"/>
                        <w:sz w:val="28"/>
                      </w:rPr>
                      <w:t>and</w:t>
                    </w:r>
                    <w:r>
                      <w:rPr>
                        <w:rFonts w:ascii="Times New Roman"/>
                        <w:i/>
                        <w:color w:val="2F348C"/>
                        <w:spacing w:val="39"/>
                        <w:w w:val="105"/>
                        <w:sz w:val="28"/>
                      </w:rPr>
                      <w:t> </w:t>
                    </w:r>
                    <w:r>
                      <w:rPr>
                        <w:rFonts w:ascii="Times New Roman"/>
                        <w:i/>
                        <w:color w:val="2F348C"/>
                        <w:w w:val="105"/>
                        <w:sz w:val="28"/>
                      </w:rPr>
                      <w:t>physical</w:t>
                    </w:r>
                    <w:r>
                      <w:rPr>
                        <w:rFonts w:ascii="Times New Roman"/>
                        <w:i/>
                        <w:color w:val="2F348C"/>
                        <w:spacing w:val="16"/>
                        <w:w w:val="105"/>
                        <w:sz w:val="28"/>
                      </w:rPr>
                      <w:t> </w:t>
                    </w:r>
                    <w:r>
                      <w:rPr>
                        <w:rFonts w:ascii="Times New Roman"/>
                        <w:i/>
                        <w:color w:val="2F348C"/>
                        <w:w w:val="105"/>
                        <w:sz w:val="28"/>
                      </w:rPr>
                      <w:t>health</w:t>
                    </w:r>
                    <w:r>
                      <w:rPr>
                        <w:rFonts w:ascii="Times New Roman"/>
                        <w:i/>
                        <w:color w:val="2F348C"/>
                        <w:spacing w:val="1"/>
                        <w:w w:val="105"/>
                        <w:sz w:val="28"/>
                      </w:rPr>
                      <w:t> </w:t>
                    </w:r>
                    <w:r>
                      <w:rPr>
                        <w:rFonts w:ascii="Times New Roman"/>
                        <w:i/>
                        <w:color w:val="2F348C"/>
                        <w:w w:val="105"/>
                        <w:sz w:val="28"/>
                      </w:rPr>
                      <w:t>are significant, in</w:t>
                    </w:r>
                    <w:r>
                      <w:rPr>
                        <w:rFonts w:ascii="Times New Roman"/>
                        <w:i/>
                        <w:color w:val="2F348C"/>
                        <w:spacing w:val="1"/>
                        <w:w w:val="105"/>
                        <w:sz w:val="28"/>
                      </w:rPr>
                      <w:t> </w:t>
                    </w:r>
                    <w:r>
                      <w:rPr>
                        <w:rFonts w:ascii="Times New Roman"/>
                        <w:i/>
                        <w:color w:val="2F348C"/>
                        <w:w w:val="105"/>
                        <w:sz w:val="28"/>
                      </w:rPr>
                      <w:t>some cases impacting</w:t>
                    </w:r>
                    <w:r>
                      <w:rPr>
                        <w:rFonts w:ascii="Times New Roman"/>
                        <w:i/>
                        <w:color w:val="2F348C"/>
                        <w:spacing w:val="-71"/>
                        <w:w w:val="105"/>
                        <w:sz w:val="28"/>
                      </w:rPr>
                      <w:t> </w:t>
                    </w:r>
                    <w:r>
                      <w:rPr>
                        <w:rFonts w:ascii="Times New Roman"/>
                        <w:i/>
                        <w:color w:val="2F348C"/>
                        <w:w w:val="105"/>
                        <w:sz w:val="28"/>
                      </w:rPr>
                      <w:t>life</w:t>
                    </w:r>
                    <w:r>
                      <w:rPr>
                        <w:rFonts w:ascii="Times New Roman"/>
                        <w:i/>
                        <w:color w:val="2F348C"/>
                        <w:spacing w:val="-13"/>
                        <w:w w:val="105"/>
                        <w:sz w:val="28"/>
                      </w:rPr>
                      <w:t> </w:t>
                    </w:r>
                    <w:r>
                      <w:rPr>
                        <w:rFonts w:ascii="Times New Roman"/>
                        <w:i/>
                        <w:color w:val="2F348C"/>
                        <w:w w:val="105"/>
                        <w:sz w:val="28"/>
                      </w:rPr>
                      <w:t>expectancy."</w:t>
                    </w:r>
                  </w:p>
                </w:txbxContent>
              </v:textbox>
              <w10:wrap type="none"/>
            </v:shape>
            <w10:wrap type="topAndBottom"/>
          </v:group>
        </w:pict>
      </w:r>
    </w:p>
    <w:p>
      <w:pPr>
        <w:spacing w:line="242" w:lineRule="auto" w:before="98"/>
        <w:ind w:left="238" w:right="38" w:firstLine="0"/>
        <w:jc w:val="left"/>
        <w:rPr>
          <w:rFonts w:ascii="Times New Roman"/>
          <w:sz w:val="19"/>
        </w:rPr>
      </w:pPr>
      <w:r>
        <w:rPr>
          <w:rFonts w:ascii="Times New Roman"/>
          <w:color w:val="0E0E0E"/>
          <w:w w:val="110"/>
          <w:sz w:val="19"/>
        </w:rPr>
        <w:t>As experienced  art  educat ors</w:t>
      </w:r>
      <w:r>
        <w:rPr>
          <w:rFonts w:ascii="Times New Roman"/>
          <w:color w:val="2A2A2A"/>
          <w:w w:val="110"/>
          <w:sz w:val="19"/>
        </w:rPr>
        <w:t>, </w:t>
      </w:r>
      <w:r>
        <w:rPr>
          <w:rFonts w:ascii="Times New Roman"/>
          <w:color w:val="0E0E0E"/>
          <w:w w:val="110"/>
          <w:sz w:val="19"/>
        </w:rPr>
        <w:t>Laura and  Stacy know</w:t>
      </w:r>
      <w:r>
        <w:rPr>
          <w:rFonts w:ascii="Times New Roman"/>
          <w:color w:val="0E0E0E"/>
          <w:spacing w:val="1"/>
          <w:w w:val="110"/>
          <w:sz w:val="19"/>
        </w:rPr>
        <w:t> </w:t>
      </w:r>
      <w:r>
        <w:rPr>
          <w:rFonts w:ascii="Times New Roman"/>
          <w:color w:val="0E0E0E"/>
          <w:w w:val="115"/>
          <w:sz w:val="19"/>
        </w:rPr>
        <w:t>firsthand</w:t>
      </w:r>
      <w:r>
        <w:rPr>
          <w:rFonts w:ascii="Times New Roman"/>
          <w:color w:val="0E0E0E"/>
          <w:spacing w:val="1"/>
          <w:w w:val="115"/>
          <w:sz w:val="19"/>
        </w:rPr>
        <w:t> </w:t>
      </w:r>
      <w:r>
        <w:rPr>
          <w:rFonts w:ascii="Times New Roman"/>
          <w:color w:val="0E0E0E"/>
          <w:w w:val="115"/>
          <w:sz w:val="19"/>
        </w:rPr>
        <w:t>that art can transform</w:t>
      </w:r>
      <w:r>
        <w:rPr>
          <w:rFonts w:ascii="Times New Roman"/>
          <w:color w:val="0E0E0E"/>
          <w:spacing w:val="1"/>
          <w:w w:val="115"/>
          <w:sz w:val="19"/>
        </w:rPr>
        <w:t> </w:t>
      </w:r>
      <w:r>
        <w:rPr>
          <w:rFonts w:ascii="Times New Roman"/>
          <w:color w:val="0E0E0E"/>
          <w:w w:val="115"/>
          <w:sz w:val="19"/>
        </w:rPr>
        <w:t>lives, including those who</w:t>
      </w:r>
      <w:r>
        <w:rPr>
          <w:rFonts w:ascii="Times New Roman"/>
          <w:color w:val="0E0E0E"/>
          <w:spacing w:val="1"/>
          <w:w w:val="115"/>
          <w:sz w:val="19"/>
        </w:rPr>
        <w:t> </w:t>
      </w:r>
      <w:r>
        <w:rPr>
          <w:rFonts w:ascii="Times New Roman"/>
          <w:color w:val="0E0E0E"/>
          <w:w w:val="115"/>
          <w:sz w:val="19"/>
        </w:rPr>
        <w:t>have</w:t>
      </w:r>
      <w:r>
        <w:rPr>
          <w:rFonts w:ascii="Times New Roman"/>
          <w:color w:val="0E0E0E"/>
          <w:spacing w:val="-6"/>
          <w:w w:val="115"/>
          <w:sz w:val="19"/>
        </w:rPr>
        <w:t> </w:t>
      </w:r>
      <w:r>
        <w:rPr>
          <w:rFonts w:ascii="Times New Roman"/>
          <w:color w:val="0E0E0E"/>
          <w:w w:val="115"/>
          <w:sz w:val="19"/>
        </w:rPr>
        <w:t>faced</w:t>
      </w:r>
      <w:r>
        <w:rPr>
          <w:rFonts w:ascii="Times New Roman"/>
          <w:color w:val="0E0E0E"/>
          <w:spacing w:val="13"/>
          <w:w w:val="115"/>
          <w:sz w:val="19"/>
        </w:rPr>
        <w:t> </w:t>
      </w:r>
      <w:r>
        <w:rPr>
          <w:rFonts w:ascii="Times New Roman"/>
          <w:color w:val="0E0E0E"/>
          <w:w w:val="115"/>
          <w:sz w:val="19"/>
        </w:rPr>
        <w:t>adversity</w:t>
      </w:r>
      <w:r>
        <w:rPr>
          <w:rFonts w:ascii="Times New Roman"/>
          <w:color w:val="0E0E0E"/>
          <w:spacing w:val="8"/>
          <w:w w:val="115"/>
          <w:sz w:val="19"/>
        </w:rPr>
        <w:t> </w:t>
      </w:r>
      <w:r>
        <w:rPr>
          <w:rFonts w:ascii="Times New Roman"/>
          <w:color w:val="0E0E0E"/>
          <w:w w:val="115"/>
          <w:sz w:val="19"/>
        </w:rPr>
        <w:t>or</w:t>
      </w:r>
      <w:r>
        <w:rPr>
          <w:rFonts w:ascii="Times New Roman"/>
          <w:color w:val="0E0E0E"/>
          <w:spacing w:val="1"/>
          <w:w w:val="115"/>
          <w:sz w:val="19"/>
        </w:rPr>
        <w:t> </w:t>
      </w:r>
      <w:r>
        <w:rPr>
          <w:rFonts w:ascii="Times New Roman"/>
          <w:color w:val="0E0E0E"/>
          <w:w w:val="115"/>
          <w:sz w:val="19"/>
        </w:rPr>
        <w:t>trauma</w:t>
      </w:r>
      <w:r>
        <w:rPr>
          <w:rFonts w:ascii="Times New Roman"/>
          <w:color w:val="0E0E0E"/>
          <w:spacing w:val="-1"/>
          <w:w w:val="115"/>
          <w:sz w:val="19"/>
        </w:rPr>
        <w:t> </w:t>
      </w:r>
      <w:r>
        <w:rPr>
          <w:rFonts w:ascii="Times New Roman"/>
          <w:color w:val="0E0E0E"/>
          <w:w w:val="115"/>
          <w:sz w:val="19"/>
        </w:rPr>
        <w:t>as</w:t>
      </w:r>
      <w:r>
        <w:rPr>
          <w:rFonts w:ascii="Times New Roman"/>
          <w:color w:val="0E0E0E"/>
          <w:spacing w:val="-7"/>
          <w:w w:val="115"/>
          <w:sz w:val="19"/>
        </w:rPr>
        <w:t> </w:t>
      </w:r>
      <w:r>
        <w:rPr>
          <w:rFonts w:ascii="Times New Roman"/>
          <w:color w:val="0E0E0E"/>
          <w:w w:val="115"/>
          <w:sz w:val="19"/>
        </w:rPr>
        <w:t>children.</w:t>
      </w:r>
      <w:r>
        <w:rPr>
          <w:rFonts w:ascii="Times New Roman"/>
          <w:color w:val="0E0E0E"/>
          <w:spacing w:val="-7"/>
          <w:w w:val="115"/>
          <w:sz w:val="19"/>
        </w:rPr>
        <w:t> </w:t>
      </w:r>
      <w:r>
        <w:rPr>
          <w:rFonts w:ascii="Times New Roman"/>
          <w:color w:val="0E0E0E"/>
          <w:w w:val="115"/>
          <w:sz w:val="19"/>
        </w:rPr>
        <w:t>Such</w:t>
      </w:r>
      <w:r>
        <w:rPr>
          <w:rFonts w:ascii="Times New Roman"/>
          <w:color w:val="0E0E0E"/>
          <w:spacing w:val="7"/>
          <w:w w:val="115"/>
          <w:sz w:val="19"/>
        </w:rPr>
        <w:t> </w:t>
      </w:r>
      <w:r>
        <w:rPr>
          <w:rFonts w:ascii="Times New Roman"/>
          <w:color w:val="0E0E0E"/>
          <w:w w:val="115"/>
          <w:sz w:val="19"/>
        </w:rPr>
        <w:t>distress</w:t>
      </w:r>
      <w:r>
        <w:rPr>
          <w:rFonts w:ascii="Times New Roman"/>
          <w:color w:val="0E0E0E"/>
          <w:spacing w:val="6"/>
          <w:w w:val="115"/>
          <w:sz w:val="19"/>
        </w:rPr>
        <w:t> </w:t>
      </w:r>
      <w:r>
        <w:rPr>
          <w:rFonts w:ascii="Times New Roman"/>
          <w:color w:val="0E0E0E"/>
          <w:w w:val="115"/>
          <w:sz w:val="19"/>
        </w:rPr>
        <w:t>can</w:t>
      </w:r>
      <w:r>
        <w:rPr>
          <w:rFonts w:ascii="Times New Roman"/>
          <w:color w:val="0E0E0E"/>
          <w:spacing w:val="-52"/>
          <w:w w:val="115"/>
          <w:sz w:val="19"/>
        </w:rPr>
        <w:t> </w:t>
      </w:r>
      <w:r>
        <w:rPr>
          <w:rFonts w:ascii="Times New Roman"/>
          <w:color w:val="0E0E0E"/>
          <w:w w:val="115"/>
          <w:sz w:val="19"/>
        </w:rPr>
        <w:t>lead to chronic disease and mental illness later</w:t>
      </w:r>
      <w:r>
        <w:rPr>
          <w:rFonts w:ascii="Times New Roman"/>
          <w:color w:val="2A2A2A"/>
          <w:w w:val="115"/>
          <w:sz w:val="19"/>
        </w:rPr>
        <w:t>, </w:t>
      </w:r>
      <w:r>
        <w:rPr>
          <w:rFonts w:ascii="Times New Roman"/>
          <w:color w:val="0E0E0E"/>
          <w:w w:val="115"/>
          <w:sz w:val="19"/>
        </w:rPr>
        <w:t>according to</w:t>
      </w:r>
      <w:r>
        <w:rPr>
          <w:rFonts w:ascii="Times New Roman"/>
          <w:color w:val="0E0E0E"/>
          <w:spacing w:val="1"/>
          <w:w w:val="115"/>
          <w:sz w:val="19"/>
        </w:rPr>
        <w:t> </w:t>
      </w:r>
      <w:r>
        <w:rPr>
          <w:rFonts w:ascii="Times New Roman"/>
          <w:color w:val="0E0E0E"/>
          <w:w w:val="110"/>
          <w:sz w:val="19"/>
        </w:rPr>
        <w:t>the</w:t>
      </w:r>
      <w:r>
        <w:rPr>
          <w:rFonts w:ascii="Times New Roman"/>
          <w:color w:val="0E0E0E"/>
          <w:spacing w:val="23"/>
          <w:w w:val="110"/>
          <w:sz w:val="19"/>
        </w:rPr>
        <w:t> </w:t>
      </w:r>
      <w:r>
        <w:rPr>
          <w:rFonts w:ascii="Times New Roman"/>
          <w:color w:val="0E0E0E"/>
          <w:w w:val="110"/>
          <w:sz w:val="19"/>
        </w:rPr>
        <w:t>Centers</w:t>
      </w:r>
      <w:r>
        <w:rPr>
          <w:rFonts w:ascii="Times New Roman"/>
          <w:color w:val="0E0E0E"/>
          <w:spacing w:val="3"/>
          <w:w w:val="110"/>
          <w:sz w:val="19"/>
        </w:rPr>
        <w:t> </w:t>
      </w:r>
      <w:r>
        <w:rPr>
          <w:rFonts w:ascii="Times New Roman"/>
          <w:color w:val="0E0E0E"/>
          <w:w w:val="110"/>
          <w:sz w:val="19"/>
        </w:rPr>
        <w:t>for</w:t>
      </w:r>
      <w:r>
        <w:rPr>
          <w:rFonts w:ascii="Times New Roman"/>
          <w:color w:val="0E0E0E"/>
          <w:spacing w:val="1"/>
          <w:w w:val="110"/>
          <w:sz w:val="19"/>
        </w:rPr>
        <w:t> </w:t>
      </w:r>
      <w:r>
        <w:rPr>
          <w:rFonts w:ascii="Times New Roman"/>
          <w:color w:val="0E0E0E"/>
          <w:w w:val="110"/>
          <w:sz w:val="19"/>
        </w:rPr>
        <w:t>Disease</w:t>
      </w:r>
      <w:r>
        <w:rPr>
          <w:rFonts w:ascii="Times New Roman"/>
          <w:color w:val="0E0E0E"/>
          <w:spacing w:val="18"/>
          <w:w w:val="110"/>
          <w:sz w:val="19"/>
        </w:rPr>
        <w:t> </w:t>
      </w:r>
      <w:r>
        <w:rPr>
          <w:rFonts w:ascii="Times New Roman"/>
          <w:color w:val="0E0E0E"/>
          <w:w w:val="110"/>
          <w:sz w:val="19"/>
        </w:rPr>
        <w:t>Control</w:t>
      </w:r>
      <w:r>
        <w:rPr>
          <w:rFonts w:ascii="Times New Roman"/>
          <w:color w:val="0E0E0E"/>
          <w:spacing w:val="6"/>
          <w:w w:val="110"/>
          <w:sz w:val="19"/>
        </w:rPr>
        <w:t> </w:t>
      </w:r>
      <w:r>
        <w:rPr>
          <w:rFonts w:ascii="Times New Roman"/>
          <w:color w:val="0E0E0E"/>
          <w:w w:val="110"/>
          <w:sz w:val="19"/>
        </w:rPr>
        <w:t>and</w:t>
      </w:r>
      <w:r>
        <w:rPr>
          <w:rFonts w:ascii="Times New Roman"/>
          <w:color w:val="0E0E0E"/>
          <w:spacing w:val="15"/>
          <w:w w:val="110"/>
          <w:sz w:val="19"/>
        </w:rPr>
        <w:t> </w:t>
      </w:r>
      <w:r>
        <w:rPr>
          <w:rFonts w:ascii="Times New Roman"/>
          <w:color w:val="0E0E0E"/>
          <w:w w:val="110"/>
          <w:sz w:val="19"/>
        </w:rPr>
        <w:t>Prevention</w:t>
      </w:r>
      <w:r>
        <w:rPr>
          <w:rFonts w:ascii="Times New Roman"/>
          <w:color w:val="0E0E0E"/>
          <w:spacing w:val="17"/>
          <w:w w:val="110"/>
          <w:sz w:val="19"/>
        </w:rPr>
        <w:t> </w:t>
      </w:r>
      <w:r>
        <w:rPr>
          <w:rFonts w:ascii="Times New Roman"/>
          <w:color w:val="0E0E0E"/>
          <w:w w:val="110"/>
          <w:sz w:val="19"/>
        </w:rPr>
        <w:t>ACE</w:t>
      </w:r>
      <w:r>
        <w:rPr>
          <w:rFonts w:ascii="Times New Roman"/>
          <w:color w:val="0E0E0E"/>
          <w:spacing w:val="12"/>
          <w:w w:val="110"/>
          <w:sz w:val="19"/>
        </w:rPr>
        <w:t> </w:t>
      </w:r>
      <w:r>
        <w:rPr>
          <w:rFonts w:ascii="Times New Roman"/>
          <w:color w:val="0E0E0E"/>
          <w:w w:val="110"/>
          <w:sz w:val="19"/>
        </w:rPr>
        <w:t>St</w:t>
      </w:r>
      <w:r>
        <w:rPr>
          <w:rFonts w:ascii="Times New Roman"/>
          <w:color w:val="0E0E0E"/>
          <w:spacing w:val="-12"/>
          <w:w w:val="110"/>
          <w:sz w:val="19"/>
        </w:rPr>
        <w:t> </w:t>
      </w:r>
      <w:r>
        <w:rPr>
          <w:rFonts w:ascii="Times New Roman"/>
          <w:color w:val="0E0E0E"/>
          <w:w w:val="110"/>
          <w:sz w:val="19"/>
        </w:rPr>
        <w:t>udy</w:t>
      </w:r>
      <w:r>
        <w:rPr>
          <w:rFonts w:ascii="Times New Roman"/>
          <w:color w:val="2A2A2A"/>
          <w:w w:val="110"/>
          <w:sz w:val="19"/>
        </w:rPr>
        <w:t>,</w:t>
      </w:r>
    </w:p>
    <w:p>
      <w:pPr>
        <w:spacing w:line="242" w:lineRule="auto" w:before="0"/>
        <w:ind w:left="239" w:right="121" w:firstLine="1"/>
        <w:jc w:val="left"/>
        <w:rPr>
          <w:rFonts w:ascii="Times New Roman"/>
          <w:sz w:val="19"/>
        </w:rPr>
      </w:pPr>
      <w:r>
        <w:rPr>
          <w:rFonts w:ascii="Times New Roman"/>
          <w:color w:val="0E0E0E"/>
          <w:w w:val="115"/>
          <w:sz w:val="19"/>
        </w:rPr>
        <w:t>Laura explained.  Research  continues to show that art aids</w:t>
      </w:r>
      <w:r>
        <w:rPr>
          <w:rFonts w:ascii="Times New Roman"/>
          <w:color w:val="0E0E0E"/>
          <w:spacing w:val="1"/>
          <w:w w:val="115"/>
          <w:sz w:val="19"/>
        </w:rPr>
        <w:t> </w:t>
      </w:r>
      <w:r>
        <w:rPr>
          <w:rFonts w:ascii="Times New Roman"/>
          <w:color w:val="0E0E0E"/>
          <w:w w:val="115"/>
          <w:sz w:val="19"/>
        </w:rPr>
        <w:t>in</w:t>
      </w:r>
      <w:r>
        <w:rPr>
          <w:rFonts w:ascii="Times New Roman"/>
          <w:color w:val="0E0E0E"/>
          <w:spacing w:val="5"/>
          <w:w w:val="115"/>
          <w:sz w:val="19"/>
        </w:rPr>
        <w:t> </w:t>
      </w:r>
      <w:r>
        <w:rPr>
          <w:rFonts w:ascii="Times New Roman"/>
          <w:color w:val="0E0E0E"/>
          <w:w w:val="115"/>
          <w:sz w:val="19"/>
        </w:rPr>
        <w:t>repairing</w:t>
      </w:r>
      <w:r>
        <w:rPr>
          <w:rFonts w:ascii="Times New Roman"/>
          <w:color w:val="0E0E0E"/>
          <w:spacing w:val="-4"/>
          <w:w w:val="115"/>
          <w:sz w:val="19"/>
        </w:rPr>
        <w:t> </w:t>
      </w:r>
      <w:r>
        <w:rPr>
          <w:rFonts w:ascii="Times New Roman"/>
          <w:color w:val="0E0E0E"/>
          <w:w w:val="115"/>
          <w:sz w:val="19"/>
        </w:rPr>
        <w:t>these</w:t>
      </w:r>
      <w:r>
        <w:rPr>
          <w:rFonts w:ascii="Times New Roman"/>
          <w:color w:val="0E0E0E"/>
          <w:spacing w:val="1"/>
          <w:w w:val="115"/>
          <w:sz w:val="19"/>
        </w:rPr>
        <w:t> </w:t>
      </w:r>
      <w:r>
        <w:rPr>
          <w:rFonts w:ascii="Times New Roman"/>
          <w:color w:val="0E0E0E"/>
          <w:w w:val="115"/>
          <w:sz w:val="19"/>
        </w:rPr>
        <w:t>ailments.</w:t>
      </w:r>
      <w:r>
        <w:rPr>
          <w:rFonts w:ascii="Times New Roman"/>
          <w:color w:val="0E0E0E"/>
          <w:spacing w:val="1"/>
          <w:w w:val="115"/>
          <w:sz w:val="19"/>
        </w:rPr>
        <w:t> </w:t>
      </w:r>
      <w:r>
        <w:rPr>
          <w:rFonts w:ascii="Arial"/>
          <w:b/>
          <w:color w:val="0E0E0E"/>
          <w:w w:val="115"/>
          <w:sz w:val="18"/>
        </w:rPr>
        <w:t>"An</w:t>
      </w:r>
      <w:r>
        <w:rPr>
          <w:rFonts w:ascii="Arial"/>
          <w:b/>
          <w:color w:val="0E0E0E"/>
          <w:spacing w:val="-22"/>
          <w:w w:val="115"/>
          <w:sz w:val="18"/>
        </w:rPr>
        <w:t> </w:t>
      </w:r>
      <w:r>
        <w:rPr>
          <w:rFonts w:ascii="Times New Roman"/>
          <w:color w:val="0E0E0E"/>
          <w:w w:val="115"/>
          <w:sz w:val="19"/>
        </w:rPr>
        <w:t>Arts</w:t>
      </w:r>
      <w:r>
        <w:rPr>
          <w:rFonts w:ascii="Times New Roman"/>
          <w:color w:val="0E0E0E"/>
          <w:spacing w:val="3"/>
          <w:w w:val="115"/>
          <w:sz w:val="19"/>
        </w:rPr>
        <w:t> </w:t>
      </w:r>
      <w:r>
        <w:rPr>
          <w:rFonts w:ascii="Times New Roman"/>
          <w:color w:val="0E0E0E"/>
          <w:w w:val="115"/>
          <w:sz w:val="19"/>
        </w:rPr>
        <w:t>Education</w:t>
      </w:r>
      <w:r>
        <w:rPr>
          <w:rFonts w:ascii="Times New Roman"/>
          <w:color w:val="0E0E0E"/>
          <w:spacing w:val="18"/>
          <w:w w:val="115"/>
          <w:sz w:val="19"/>
        </w:rPr>
        <w:t> </w:t>
      </w:r>
      <w:r>
        <w:rPr>
          <w:rFonts w:ascii="Times New Roman"/>
          <w:color w:val="0E0E0E"/>
          <w:w w:val="115"/>
          <w:sz w:val="19"/>
        </w:rPr>
        <w:t>Partnership</w:t>
      </w:r>
      <w:r>
        <w:rPr>
          <w:rFonts w:ascii="Times New Roman"/>
          <w:color w:val="0E0E0E"/>
          <w:spacing w:val="-52"/>
          <w:w w:val="115"/>
          <w:sz w:val="19"/>
        </w:rPr>
        <w:t> </w:t>
      </w:r>
      <w:r>
        <w:rPr>
          <w:rFonts w:ascii="Times New Roman"/>
          <w:color w:val="0E0E0E"/>
          <w:w w:val="115"/>
          <w:sz w:val="19"/>
        </w:rPr>
        <w:t>study</w:t>
      </w:r>
      <w:r>
        <w:rPr>
          <w:rFonts w:ascii="Times New Roman"/>
          <w:color w:val="0E0E0E"/>
          <w:spacing w:val="-13"/>
          <w:w w:val="115"/>
          <w:sz w:val="19"/>
        </w:rPr>
        <w:t> </w:t>
      </w:r>
      <w:r>
        <w:rPr>
          <w:rFonts w:ascii="Times New Roman"/>
          <w:color w:val="0E0E0E"/>
          <w:w w:val="115"/>
          <w:sz w:val="19"/>
        </w:rPr>
        <w:t>shows</w:t>
      </w:r>
      <w:r>
        <w:rPr>
          <w:rFonts w:ascii="Times New Roman"/>
          <w:color w:val="0E0E0E"/>
          <w:spacing w:val="1"/>
          <w:w w:val="115"/>
          <w:sz w:val="19"/>
        </w:rPr>
        <w:t> </w:t>
      </w:r>
      <w:r>
        <w:rPr>
          <w:rFonts w:ascii="Times New Roman"/>
          <w:color w:val="0E0E0E"/>
          <w:w w:val="115"/>
          <w:sz w:val="19"/>
        </w:rPr>
        <w:t>programs</w:t>
      </w:r>
      <w:r>
        <w:rPr>
          <w:rFonts w:ascii="Times New Roman"/>
          <w:color w:val="0E0E0E"/>
          <w:spacing w:val="6"/>
          <w:w w:val="115"/>
          <w:sz w:val="19"/>
        </w:rPr>
        <w:t> </w:t>
      </w:r>
      <w:r>
        <w:rPr>
          <w:rFonts w:ascii="Times New Roman"/>
          <w:color w:val="0E0E0E"/>
          <w:w w:val="115"/>
          <w:sz w:val="19"/>
        </w:rPr>
        <w:t>that</w:t>
      </w:r>
      <w:r>
        <w:rPr>
          <w:rFonts w:ascii="Times New Roman"/>
          <w:color w:val="0E0E0E"/>
          <w:spacing w:val="1"/>
          <w:w w:val="115"/>
          <w:sz w:val="19"/>
        </w:rPr>
        <w:t> </w:t>
      </w:r>
      <w:r>
        <w:rPr>
          <w:rFonts w:ascii="Times New Roman"/>
          <w:color w:val="0E0E0E"/>
          <w:w w:val="115"/>
          <w:sz w:val="19"/>
        </w:rPr>
        <w:t>build</w:t>
      </w:r>
      <w:r>
        <w:rPr>
          <w:rFonts w:ascii="Times New Roman"/>
          <w:color w:val="0E0E0E"/>
          <w:spacing w:val="5"/>
          <w:w w:val="115"/>
          <w:sz w:val="19"/>
        </w:rPr>
        <w:t> </w:t>
      </w:r>
      <w:r>
        <w:rPr>
          <w:rFonts w:ascii="Times New Roman"/>
          <w:color w:val="0E0E0E"/>
          <w:w w:val="115"/>
          <w:sz w:val="19"/>
        </w:rPr>
        <w:t>self-confidence,</w:t>
      </w:r>
      <w:r>
        <w:rPr>
          <w:rFonts w:ascii="Times New Roman"/>
          <w:color w:val="0E0E0E"/>
          <w:spacing w:val="-14"/>
          <w:w w:val="115"/>
          <w:sz w:val="19"/>
        </w:rPr>
        <w:t> </w:t>
      </w:r>
      <w:r>
        <w:rPr>
          <w:rFonts w:ascii="Times New Roman"/>
          <w:color w:val="0E0E0E"/>
          <w:w w:val="115"/>
          <w:sz w:val="19"/>
        </w:rPr>
        <w:t>positive</w:t>
      </w:r>
    </w:p>
    <w:p>
      <w:pPr>
        <w:spacing w:line="240" w:lineRule="auto" w:before="0"/>
        <w:ind w:left="239" w:right="38" w:firstLine="0"/>
        <w:jc w:val="left"/>
        <w:rPr>
          <w:rFonts w:ascii="Times New Roman"/>
          <w:sz w:val="19"/>
        </w:rPr>
      </w:pPr>
      <w:r>
        <w:rPr>
          <w:rFonts w:ascii="Times New Roman"/>
          <w:color w:val="0E0E0E"/>
          <w:spacing w:val="-1"/>
          <w:w w:val="115"/>
          <w:sz w:val="19"/>
        </w:rPr>
        <w:t>interactions,</w:t>
      </w:r>
      <w:r>
        <w:rPr>
          <w:rFonts w:ascii="Times New Roman"/>
          <w:color w:val="0E0E0E"/>
          <w:w w:val="115"/>
          <w:sz w:val="19"/>
        </w:rPr>
        <w:t> strong</w:t>
      </w:r>
      <w:r>
        <w:rPr>
          <w:rFonts w:ascii="Times New Roman"/>
          <w:color w:val="0E0E0E"/>
          <w:spacing w:val="-11"/>
          <w:w w:val="115"/>
          <w:sz w:val="19"/>
        </w:rPr>
        <w:t> </w:t>
      </w:r>
      <w:r>
        <w:rPr>
          <w:rFonts w:ascii="Times New Roman"/>
          <w:color w:val="0E0E0E"/>
          <w:w w:val="115"/>
          <w:sz w:val="19"/>
        </w:rPr>
        <w:t>community</w:t>
      </w:r>
      <w:r>
        <w:rPr>
          <w:rFonts w:ascii="Times New Roman"/>
          <w:color w:val="0E0E0E"/>
          <w:spacing w:val="-14"/>
          <w:w w:val="115"/>
          <w:sz w:val="19"/>
        </w:rPr>
        <w:t> </w:t>
      </w:r>
      <w:r>
        <w:rPr>
          <w:rFonts w:ascii="Times New Roman"/>
          <w:color w:val="2A2A2A"/>
          <w:w w:val="115"/>
          <w:sz w:val="19"/>
        </w:rPr>
        <w:t>,</w:t>
      </w:r>
      <w:r>
        <w:rPr>
          <w:rFonts w:ascii="Times New Roman"/>
          <w:color w:val="2A2A2A"/>
          <w:spacing w:val="-10"/>
          <w:w w:val="115"/>
          <w:sz w:val="19"/>
        </w:rPr>
        <w:t> </w:t>
      </w:r>
      <w:r>
        <w:rPr>
          <w:rFonts w:ascii="Times New Roman"/>
          <w:color w:val="0E0E0E"/>
          <w:w w:val="115"/>
          <w:sz w:val="19"/>
        </w:rPr>
        <w:t>civic</w:t>
      </w:r>
      <w:r>
        <w:rPr>
          <w:rFonts w:ascii="Times New Roman"/>
          <w:color w:val="0E0E0E"/>
          <w:spacing w:val="-1"/>
          <w:w w:val="115"/>
          <w:sz w:val="19"/>
        </w:rPr>
        <w:t> </w:t>
      </w:r>
      <w:r>
        <w:rPr>
          <w:rFonts w:ascii="Times New Roman"/>
          <w:color w:val="0E0E0E"/>
          <w:w w:val="115"/>
          <w:sz w:val="19"/>
        </w:rPr>
        <w:t>pride,</w:t>
      </w:r>
      <w:r>
        <w:rPr>
          <w:rFonts w:ascii="Times New Roman"/>
          <w:color w:val="0E0E0E"/>
          <w:spacing w:val="-7"/>
          <w:w w:val="115"/>
          <w:sz w:val="19"/>
        </w:rPr>
        <w:t> </w:t>
      </w:r>
      <w:r>
        <w:rPr>
          <w:rFonts w:ascii="Times New Roman"/>
          <w:color w:val="0E0E0E"/>
          <w:w w:val="115"/>
          <w:sz w:val="19"/>
        </w:rPr>
        <w:t>and</w:t>
      </w:r>
      <w:r>
        <w:rPr>
          <w:rFonts w:ascii="Times New Roman"/>
          <w:color w:val="0E0E0E"/>
          <w:spacing w:val="-6"/>
          <w:w w:val="115"/>
          <w:sz w:val="19"/>
        </w:rPr>
        <w:t> </w:t>
      </w:r>
      <w:r>
        <w:rPr>
          <w:rFonts w:ascii="Times New Roman"/>
          <w:color w:val="0E0E0E"/>
          <w:w w:val="115"/>
          <w:sz w:val="19"/>
        </w:rPr>
        <w:t>involvement</w:t>
      </w:r>
      <w:r>
        <w:rPr>
          <w:rFonts w:ascii="Times New Roman"/>
          <w:color w:val="0E0E0E"/>
          <w:spacing w:val="-52"/>
          <w:w w:val="115"/>
          <w:sz w:val="19"/>
        </w:rPr>
        <w:t> </w:t>
      </w:r>
      <w:r>
        <w:rPr>
          <w:rFonts w:ascii="Times New Roman"/>
          <w:color w:val="0E0E0E"/>
          <w:w w:val="115"/>
          <w:sz w:val="19"/>
        </w:rPr>
        <w:t>in</w:t>
      </w:r>
      <w:r>
        <w:rPr>
          <w:rFonts w:ascii="Times New Roman"/>
          <w:color w:val="0E0E0E"/>
          <w:spacing w:val="12"/>
          <w:w w:val="115"/>
          <w:sz w:val="19"/>
        </w:rPr>
        <w:t> </w:t>
      </w:r>
      <w:r>
        <w:rPr>
          <w:rFonts w:ascii="Times New Roman"/>
          <w:color w:val="0E0E0E"/>
          <w:w w:val="115"/>
          <w:sz w:val="19"/>
        </w:rPr>
        <w:t>enriching</w:t>
      </w:r>
      <w:r>
        <w:rPr>
          <w:rFonts w:ascii="Times New Roman"/>
          <w:color w:val="0E0E0E"/>
          <w:spacing w:val="10"/>
          <w:w w:val="115"/>
          <w:sz w:val="19"/>
        </w:rPr>
        <w:t> </w:t>
      </w:r>
      <w:r>
        <w:rPr>
          <w:rFonts w:ascii="Times New Roman"/>
          <w:color w:val="0E0E0E"/>
          <w:w w:val="115"/>
          <w:sz w:val="19"/>
        </w:rPr>
        <w:t>extracurricular</w:t>
      </w:r>
      <w:r>
        <w:rPr>
          <w:rFonts w:ascii="Times New Roman"/>
          <w:color w:val="0E0E0E"/>
          <w:spacing w:val="8"/>
          <w:w w:val="115"/>
          <w:sz w:val="19"/>
        </w:rPr>
        <w:t> </w:t>
      </w:r>
      <w:r>
        <w:rPr>
          <w:rFonts w:ascii="Times New Roman"/>
          <w:color w:val="0E0E0E"/>
          <w:w w:val="115"/>
          <w:sz w:val="19"/>
        </w:rPr>
        <w:t>activities</w:t>
      </w:r>
      <w:r>
        <w:rPr>
          <w:rFonts w:ascii="Times New Roman"/>
          <w:color w:val="0E0E0E"/>
          <w:spacing w:val="-1"/>
          <w:w w:val="115"/>
          <w:sz w:val="19"/>
        </w:rPr>
        <w:t> </w:t>
      </w:r>
      <w:r>
        <w:rPr>
          <w:rFonts w:ascii="Times New Roman"/>
          <w:color w:val="0E0E0E"/>
          <w:w w:val="115"/>
          <w:sz w:val="19"/>
        </w:rPr>
        <w:t>lead</w:t>
      </w:r>
      <w:r>
        <w:rPr>
          <w:rFonts w:ascii="Times New Roman"/>
          <w:color w:val="0E0E0E"/>
          <w:spacing w:val="5"/>
          <w:w w:val="115"/>
          <w:sz w:val="19"/>
        </w:rPr>
        <w:t> </w:t>
      </w:r>
      <w:r>
        <w:rPr>
          <w:rFonts w:ascii="Times New Roman"/>
          <w:color w:val="0E0E0E"/>
          <w:w w:val="115"/>
          <w:sz w:val="19"/>
        </w:rPr>
        <w:t>to</w:t>
      </w:r>
      <w:r>
        <w:rPr>
          <w:rFonts w:ascii="Times New Roman"/>
          <w:color w:val="0E0E0E"/>
          <w:spacing w:val="11"/>
          <w:w w:val="115"/>
          <w:sz w:val="19"/>
        </w:rPr>
        <w:t> </w:t>
      </w:r>
      <w:r>
        <w:rPr>
          <w:rFonts w:ascii="Times New Roman"/>
          <w:color w:val="0E0E0E"/>
          <w:w w:val="115"/>
          <w:sz w:val="19"/>
        </w:rPr>
        <w:t>better</w:t>
      </w:r>
      <w:r>
        <w:rPr>
          <w:rFonts w:ascii="Times New Roman"/>
          <w:color w:val="0E0E0E"/>
          <w:spacing w:val="3"/>
          <w:w w:val="115"/>
          <w:sz w:val="19"/>
        </w:rPr>
        <w:t> </w:t>
      </w:r>
      <w:r>
        <w:rPr>
          <w:rFonts w:ascii="Times New Roman"/>
          <w:color w:val="0E0E0E"/>
          <w:w w:val="115"/>
          <w:sz w:val="19"/>
        </w:rPr>
        <w:t>grades</w:t>
      </w:r>
      <w:r>
        <w:rPr>
          <w:rFonts w:ascii="Times New Roman"/>
          <w:color w:val="0E0E0E"/>
          <w:spacing w:val="1"/>
          <w:w w:val="115"/>
          <w:sz w:val="19"/>
        </w:rPr>
        <w:t> </w:t>
      </w:r>
      <w:r>
        <w:rPr>
          <w:rFonts w:ascii="Times New Roman"/>
          <w:color w:val="0E0E0E"/>
          <w:w w:val="115"/>
          <w:sz w:val="19"/>
        </w:rPr>
        <w:t>and attendance, and higher rates of college acceptance and</w:t>
      </w:r>
      <w:r>
        <w:rPr>
          <w:rFonts w:ascii="Times New Roman"/>
          <w:color w:val="0E0E0E"/>
          <w:spacing w:val="1"/>
          <w:w w:val="115"/>
          <w:sz w:val="19"/>
        </w:rPr>
        <w:t> </w:t>
      </w:r>
      <w:r>
        <w:rPr>
          <w:rFonts w:ascii="Times New Roman"/>
          <w:color w:val="0E0E0E"/>
          <w:w w:val="120"/>
          <w:sz w:val="19"/>
        </w:rPr>
        <w:t>job</w:t>
      </w:r>
      <w:r>
        <w:rPr>
          <w:rFonts w:ascii="Times New Roman"/>
          <w:color w:val="0E0E0E"/>
          <w:spacing w:val="-3"/>
          <w:w w:val="120"/>
          <w:sz w:val="19"/>
        </w:rPr>
        <w:t> </w:t>
      </w:r>
      <w:r>
        <w:rPr>
          <w:rFonts w:ascii="Times New Roman"/>
          <w:color w:val="0E0E0E"/>
          <w:w w:val="120"/>
          <w:sz w:val="19"/>
        </w:rPr>
        <w:t>readiness."</w:t>
      </w:r>
    </w:p>
    <w:p>
      <w:pPr>
        <w:spacing w:line="242" w:lineRule="auto" w:before="95"/>
        <w:ind w:left="239" w:right="65" w:firstLine="3"/>
        <w:jc w:val="left"/>
        <w:rPr>
          <w:rFonts w:ascii="Times New Roman"/>
          <w:sz w:val="19"/>
        </w:rPr>
      </w:pPr>
      <w:r>
        <w:rPr>
          <w:rFonts w:ascii="Times New Roman"/>
          <w:color w:val="0E0E0E"/>
          <w:w w:val="115"/>
          <w:sz w:val="19"/>
        </w:rPr>
        <w:t>CHW envisions the Creative Hub Community Arts Center's</w:t>
      </w:r>
      <w:r>
        <w:rPr>
          <w:rFonts w:ascii="Times New Roman"/>
          <w:color w:val="0E0E0E"/>
          <w:spacing w:val="1"/>
          <w:w w:val="115"/>
          <w:sz w:val="19"/>
        </w:rPr>
        <w:t> </w:t>
      </w:r>
      <w:r>
        <w:rPr>
          <w:rFonts w:ascii="Times New Roman"/>
          <w:color w:val="0E0E0E"/>
          <w:w w:val="115"/>
          <w:sz w:val="19"/>
        </w:rPr>
        <w:t>positive impact in Main Sout h</w:t>
      </w:r>
      <w:r>
        <w:rPr>
          <w:rFonts w:ascii="Times New Roman"/>
          <w:color w:val="2A2A2A"/>
          <w:w w:val="115"/>
          <w:sz w:val="19"/>
        </w:rPr>
        <w:t>. </w:t>
      </w:r>
      <w:r>
        <w:rPr>
          <w:rFonts w:ascii="Times New Roman"/>
          <w:color w:val="0E0E0E"/>
          <w:w w:val="115"/>
          <w:sz w:val="19"/>
        </w:rPr>
        <w:t>"Other long-standing centers</w:t>
      </w:r>
      <w:r>
        <w:rPr>
          <w:rFonts w:ascii="Times New Roman"/>
          <w:color w:val="0E0E0E"/>
          <w:spacing w:val="-52"/>
          <w:w w:val="115"/>
          <w:sz w:val="19"/>
        </w:rPr>
        <w:t> </w:t>
      </w:r>
      <w:r>
        <w:rPr>
          <w:rFonts w:ascii="Times New Roman"/>
          <w:color w:val="0E0E0E"/>
          <w:w w:val="110"/>
          <w:sz w:val="19"/>
        </w:rPr>
        <w:t>in</w:t>
      </w:r>
      <w:r>
        <w:rPr>
          <w:rFonts w:ascii="Times New Roman"/>
          <w:color w:val="0E0E0E"/>
          <w:spacing w:val="-4"/>
          <w:w w:val="110"/>
          <w:sz w:val="19"/>
        </w:rPr>
        <w:t> </w:t>
      </w:r>
      <w:r>
        <w:rPr>
          <w:rFonts w:ascii="Times New Roman"/>
          <w:color w:val="0E0E0E"/>
          <w:w w:val="110"/>
          <w:sz w:val="19"/>
        </w:rPr>
        <w:t>Providence,</w:t>
      </w:r>
      <w:r>
        <w:rPr>
          <w:rFonts w:ascii="Times New Roman"/>
          <w:color w:val="0E0E0E"/>
          <w:spacing w:val="10"/>
          <w:w w:val="110"/>
          <w:sz w:val="19"/>
        </w:rPr>
        <w:t> </w:t>
      </w:r>
      <w:r>
        <w:rPr>
          <w:rFonts w:ascii="Times New Roman"/>
          <w:color w:val="0E0E0E"/>
          <w:w w:val="110"/>
          <w:sz w:val="19"/>
        </w:rPr>
        <w:t>Rhode</w:t>
      </w:r>
      <w:r>
        <w:rPr>
          <w:rFonts w:ascii="Times New Roman"/>
          <w:color w:val="0E0E0E"/>
          <w:spacing w:val="10"/>
          <w:w w:val="110"/>
          <w:sz w:val="19"/>
        </w:rPr>
        <w:t> </w:t>
      </w:r>
      <w:r>
        <w:rPr>
          <w:rFonts w:ascii="Times New Roman"/>
          <w:color w:val="0E0E0E"/>
          <w:w w:val="110"/>
          <w:sz w:val="19"/>
        </w:rPr>
        <w:t>Island,</w:t>
      </w:r>
      <w:r>
        <w:rPr>
          <w:rFonts w:ascii="Times New Roman"/>
          <w:color w:val="0E0E0E"/>
          <w:spacing w:val="-1"/>
          <w:w w:val="110"/>
          <w:sz w:val="19"/>
        </w:rPr>
        <w:t> </w:t>
      </w:r>
      <w:r>
        <w:rPr>
          <w:rFonts w:ascii="Times New Roman"/>
          <w:color w:val="0E0E0E"/>
          <w:w w:val="110"/>
          <w:sz w:val="19"/>
        </w:rPr>
        <w:t>and</w:t>
      </w:r>
      <w:r>
        <w:rPr>
          <w:rFonts w:ascii="Times New Roman"/>
          <w:color w:val="0E0E0E"/>
          <w:spacing w:val="-9"/>
          <w:w w:val="110"/>
          <w:sz w:val="19"/>
        </w:rPr>
        <w:t> </w:t>
      </w:r>
      <w:r>
        <w:rPr>
          <w:rFonts w:ascii="Times New Roman"/>
          <w:color w:val="0E0E0E"/>
          <w:w w:val="110"/>
          <w:sz w:val="19"/>
        </w:rPr>
        <w:t>Alexa</w:t>
      </w:r>
      <w:r>
        <w:rPr>
          <w:rFonts w:ascii="Times New Roman"/>
          <w:color w:val="0E0E0E"/>
          <w:spacing w:val="-22"/>
          <w:w w:val="110"/>
          <w:sz w:val="19"/>
        </w:rPr>
        <w:t> </w:t>
      </w:r>
      <w:r>
        <w:rPr>
          <w:rFonts w:ascii="Times New Roman"/>
          <w:color w:val="0E0E0E"/>
          <w:w w:val="110"/>
          <w:sz w:val="19"/>
        </w:rPr>
        <w:t>ndria</w:t>
      </w:r>
      <w:r>
        <w:rPr>
          <w:rFonts w:ascii="Times New Roman"/>
          <w:color w:val="0E0E0E"/>
          <w:spacing w:val="9"/>
          <w:w w:val="110"/>
          <w:sz w:val="19"/>
        </w:rPr>
        <w:t> </w:t>
      </w:r>
      <w:r>
        <w:rPr>
          <w:rFonts w:ascii="Times New Roman"/>
          <w:color w:val="2A2A2A"/>
          <w:w w:val="110"/>
          <w:sz w:val="19"/>
        </w:rPr>
        <w:t>,</w:t>
      </w:r>
      <w:r>
        <w:rPr>
          <w:rFonts w:ascii="Times New Roman"/>
          <w:color w:val="2A2A2A"/>
          <w:spacing w:val="-9"/>
          <w:w w:val="110"/>
          <w:sz w:val="19"/>
        </w:rPr>
        <w:t> </w:t>
      </w:r>
      <w:r>
        <w:rPr>
          <w:rFonts w:ascii="Times New Roman"/>
          <w:color w:val="0E0E0E"/>
          <w:w w:val="110"/>
          <w:sz w:val="19"/>
        </w:rPr>
        <w:t>Virginia,</w:t>
      </w:r>
    </w:p>
    <w:p>
      <w:pPr>
        <w:spacing w:line="223" w:lineRule="auto" w:before="9"/>
        <w:ind w:left="244" w:right="153" w:hanging="1"/>
        <w:jc w:val="left"/>
        <w:rPr>
          <w:rFonts w:ascii="Arial" w:hAnsi="Arial"/>
          <w:sz w:val="21"/>
        </w:rPr>
      </w:pPr>
      <w:r>
        <w:rPr>
          <w:rFonts w:ascii="Times New Roman" w:hAnsi="Times New Roman"/>
          <w:color w:val="0E0E0E"/>
          <w:w w:val="115"/>
          <w:sz w:val="19"/>
        </w:rPr>
        <w:t>are</w:t>
      </w:r>
      <w:r>
        <w:rPr>
          <w:rFonts w:ascii="Times New Roman" w:hAnsi="Times New Roman"/>
          <w:color w:val="0E0E0E"/>
          <w:spacing w:val="6"/>
          <w:w w:val="115"/>
          <w:sz w:val="19"/>
        </w:rPr>
        <w:t> </w:t>
      </w:r>
      <w:r>
        <w:rPr>
          <w:rFonts w:ascii="Times New Roman" w:hAnsi="Times New Roman"/>
          <w:color w:val="0E0E0E"/>
          <w:w w:val="115"/>
          <w:sz w:val="19"/>
        </w:rPr>
        <w:t>seen</w:t>
      </w:r>
      <w:r>
        <w:rPr>
          <w:rFonts w:ascii="Times New Roman" w:hAnsi="Times New Roman"/>
          <w:color w:val="0E0E0E"/>
          <w:spacing w:val="1"/>
          <w:w w:val="115"/>
          <w:sz w:val="19"/>
        </w:rPr>
        <w:t> </w:t>
      </w:r>
      <w:r>
        <w:rPr>
          <w:rFonts w:ascii="Times New Roman" w:hAnsi="Times New Roman"/>
          <w:color w:val="0E0E0E"/>
          <w:w w:val="115"/>
          <w:sz w:val="19"/>
        </w:rPr>
        <w:t>as</w:t>
      </w:r>
      <w:r>
        <w:rPr>
          <w:rFonts w:ascii="Times New Roman" w:hAnsi="Times New Roman"/>
          <w:color w:val="0E0E0E"/>
          <w:spacing w:val="-3"/>
          <w:w w:val="115"/>
          <w:sz w:val="19"/>
        </w:rPr>
        <w:t> </w:t>
      </w:r>
      <w:r>
        <w:rPr>
          <w:rFonts w:ascii="Times New Roman" w:hAnsi="Times New Roman"/>
          <w:color w:val="0E0E0E"/>
          <w:w w:val="115"/>
          <w:sz w:val="19"/>
        </w:rPr>
        <w:t>pillars</w:t>
      </w:r>
      <w:r>
        <w:rPr>
          <w:rFonts w:ascii="Times New Roman" w:hAnsi="Times New Roman"/>
          <w:color w:val="0E0E0E"/>
          <w:spacing w:val="-2"/>
          <w:w w:val="115"/>
          <w:sz w:val="19"/>
        </w:rPr>
        <w:t> </w:t>
      </w:r>
      <w:r>
        <w:rPr>
          <w:rFonts w:ascii="Times New Roman" w:hAnsi="Times New Roman"/>
          <w:color w:val="0E0E0E"/>
          <w:w w:val="115"/>
          <w:sz w:val="19"/>
        </w:rPr>
        <w:t>of</w:t>
      </w:r>
      <w:r>
        <w:rPr>
          <w:rFonts w:ascii="Times New Roman" w:hAnsi="Times New Roman"/>
          <w:color w:val="0E0E0E"/>
          <w:spacing w:val="2"/>
          <w:w w:val="115"/>
          <w:sz w:val="19"/>
        </w:rPr>
        <w:t> </w:t>
      </w:r>
      <w:r>
        <w:rPr>
          <w:rFonts w:ascii="Times New Roman" w:hAnsi="Times New Roman"/>
          <w:color w:val="0E0E0E"/>
          <w:w w:val="115"/>
          <w:sz w:val="19"/>
        </w:rPr>
        <w:t>cultural</w:t>
      </w:r>
      <w:r>
        <w:rPr>
          <w:rFonts w:ascii="Times New Roman" w:hAnsi="Times New Roman"/>
          <w:color w:val="0E0E0E"/>
          <w:spacing w:val="6"/>
          <w:w w:val="115"/>
          <w:sz w:val="19"/>
        </w:rPr>
        <w:t> </w:t>
      </w:r>
      <w:r>
        <w:rPr>
          <w:rFonts w:ascii="Times New Roman" w:hAnsi="Times New Roman"/>
          <w:color w:val="0E0E0E"/>
          <w:w w:val="115"/>
          <w:sz w:val="19"/>
        </w:rPr>
        <w:t>and</w:t>
      </w:r>
      <w:r>
        <w:rPr>
          <w:rFonts w:ascii="Times New Roman" w:hAnsi="Times New Roman"/>
          <w:color w:val="0E0E0E"/>
          <w:spacing w:val="-6"/>
          <w:w w:val="115"/>
          <w:sz w:val="19"/>
        </w:rPr>
        <w:t> </w:t>
      </w:r>
      <w:r>
        <w:rPr>
          <w:rFonts w:ascii="Times New Roman" w:hAnsi="Times New Roman"/>
          <w:color w:val="0E0E0E"/>
          <w:w w:val="115"/>
          <w:sz w:val="19"/>
        </w:rPr>
        <w:t>creative</w:t>
      </w:r>
      <w:r>
        <w:rPr>
          <w:rFonts w:ascii="Times New Roman" w:hAnsi="Times New Roman"/>
          <w:color w:val="0E0E0E"/>
          <w:spacing w:val="2"/>
          <w:w w:val="115"/>
          <w:sz w:val="19"/>
        </w:rPr>
        <w:t> </w:t>
      </w:r>
      <w:r>
        <w:rPr>
          <w:rFonts w:ascii="Times New Roman" w:hAnsi="Times New Roman"/>
          <w:color w:val="0E0E0E"/>
          <w:w w:val="115"/>
          <w:sz w:val="19"/>
        </w:rPr>
        <w:t>expression</w:t>
      </w:r>
      <w:r>
        <w:rPr>
          <w:rFonts w:ascii="Times New Roman" w:hAnsi="Times New Roman"/>
          <w:color w:val="0E0E0E"/>
          <w:spacing w:val="6"/>
          <w:w w:val="115"/>
          <w:sz w:val="19"/>
        </w:rPr>
        <w:t> </w:t>
      </w:r>
      <w:r>
        <w:rPr>
          <w:rFonts w:ascii="Times New Roman" w:hAnsi="Times New Roman"/>
          <w:color w:val="0E0E0E"/>
          <w:w w:val="115"/>
          <w:sz w:val="19"/>
        </w:rPr>
        <w:t>and</w:t>
      </w:r>
      <w:r>
        <w:rPr>
          <w:rFonts w:ascii="Times New Roman" w:hAnsi="Times New Roman"/>
          <w:color w:val="0E0E0E"/>
          <w:spacing w:val="-52"/>
          <w:w w:val="115"/>
          <w:sz w:val="19"/>
        </w:rPr>
        <w:t> </w:t>
      </w:r>
      <w:r>
        <w:rPr>
          <w:rFonts w:ascii="Times New Roman" w:hAnsi="Times New Roman"/>
          <w:color w:val="0E0E0E"/>
          <w:w w:val="110"/>
          <w:sz w:val="19"/>
        </w:rPr>
        <w:t>representing</w:t>
      </w:r>
      <w:r>
        <w:rPr>
          <w:rFonts w:ascii="Times New Roman" w:hAnsi="Times New Roman"/>
          <w:color w:val="0E0E0E"/>
          <w:spacing w:val="-2"/>
          <w:w w:val="110"/>
          <w:sz w:val="19"/>
        </w:rPr>
        <w:t> </w:t>
      </w:r>
      <w:r>
        <w:rPr>
          <w:rFonts w:ascii="Times New Roman" w:hAnsi="Times New Roman"/>
          <w:color w:val="0E0E0E"/>
          <w:w w:val="110"/>
          <w:sz w:val="19"/>
        </w:rPr>
        <w:t>the</w:t>
      </w:r>
      <w:r>
        <w:rPr>
          <w:rFonts w:ascii="Times New Roman" w:hAnsi="Times New Roman"/>
          <w:color w:val="0E0E0E"/>
          <w:spacing w:val="9"/>
          <w:w w:val="110"/>
          <w:sz w:val="19"/>
        </w:rPr>
        <w:t> </w:t>
      </w:r>
      <w:r>
        <w:rPr>
          <w:rFonts w:ascii="Times New Roman" w:hAnsi="Times New Roman"/>
          <w:color w:val="0E0E0E"/>
          <w:w w:val="110"/>
          <w:sz w:val="19"/>
        </w:rPr>
        <w:t>true</w:t>
      </w:r>
      <w:r>
        <w:rPr>
          <w:rFonts w:ascii="Times New Roman" w:hAnsi="Times New Roman"/>
          <w:color w:val="0E0E0E"/>
          <w:spacing w:val="-6"/>
          <w:w w:val="110"/>
          <w:sz w:val="19"/>
        </w:rPr>
        <w:t> </w:t>
      </w:r>
      <w:r>
        <w:rPr>
          <w:rFonts w:ascii="Times New Roman" w:hAnsi="Times New Roman"/>
          <w:color w:val="0E0E0E"/>
          <w:w w:val="110"/>
          <w:sz w:val="19"/>
        </w:rPr>
        <w:t>impact</w:t>
      </w:r>
      <w:r>
        <w:rPr>
          <w:rFonts w:ascii="Times New Roman" w:hAnsi="Times New Roman"/>
          <w:color w:val="0E0E0E"/>
          <w:spacing w:val="7"/>
          <w:w w:val="110"/>
          <w:sz w:val="19"/>
        </w:rPr>
        <w:t> </w:t>
      </w:r>
      <w:r>
        <w:rPr>
          <w:rFonts w:ascii="Times New Roman" w:hAnsi="Times New Roman"/>
          <w:color w:val="0E0E0E"/>
          <w:w w:val="110"/>
          <w:sz w:val="19"/>
        </w:rPr>
        <w:t>of</w:t>
      </w:r>
      <w:r>
        <w:rPr>
          <w:rFonts w:ascii="Times New Roman" w:hAnsi="Times New Roman"/>
          <w:color w:val="0E0E0E"/>
          <w:spacing w:val="-3"/>
          <w:w w:val="110"/>
          <w:sz w:val="19"/>
        </w:rPr>
        <w:t> </w:t>
      </w:r>
      <w:r>
        <w:rPr>
          <w:rFonts w:ascii="Times New Roman" w:hAnsi="Times New Roman"/>
          <w:color w:val="0E0E0E"/>
          <w:w w:val="110"/>
          <w:sz w:val="19"/>
        </w:rPr>
        <w:t>the</w:t>
      </w:r>
      <w:r>
        <w:rPr>
          <w:rFonts w:ascii="Times New Roman" w:hAnsi="Times New Roman"/>
          <w:color w:val="0E0E0E"/>
          <w:spacing w:val="36"/>
          <w:w w:val="110"/>
          <w:sz w:val="19"/>
        </w:rPr>
        <w:t> </w:t>
      </w:r>
      <w:r>
        <w:rPr>
          <w:rFonts w:ascii="Times New Roman" w:hAnsi="Times New Roman"/>
          <w:color w:val="0E0E0E"/>
          <w:w w:val="110"/>
          <w:sz w:val="19"/>
        </w:rPr>
        <w:t>arts</w:t>
      </w:r>
      <w:r>
        <w:rPr>
          <w:rFonts w:ascii="Times New Roman" w:hAnsi="Times New Roman"/>
          <w:color w:val="0E0E0E"/>
          <w:spacing w:val="-11"/>
          <w:w w:val="110"/>
          <w:sz w:val="19"/>
        </w:rPr>
        <w:t> </w:t>
      </w:r>
      <w:r>
        <w:rPr>
          <w:rFonts w:ascii="Times New Roman" w:hAnsi="Times New Roman"/>
          <w:color w:val="2A2A2A"/>
          <w:w w:val="110"/>
          <w:sz w:val="19"/>
        </w:rPr>
        <w:t>,</w:t>
      </w:r>
      <w:r>
        <w:rPr>
          <w:rFonts w:ascii="Times New Roman" w:hAnsi="Times New Roman"/>
          <w:color w:val="0E0E0E"/>
          <w:w w:val="110"/>
          <w:sz w:val="19"/>
        </w:rPr>
        <w:t>"</w:t>
      </w:r>
      <w:r>
        <w:rPr>
          <w:rFonts w:ascii="Times New Roman" w:hAnsi="Times New Roman"/>
          <w:color w:val="0E0E0E"/>
          <w:spacing w:val="2"/>
          <w:w w:val="110"/>
          <w:sz w:val="19"/>
        </w:rPr>
        <w:t> </w:t>
      </w:r>
      <w:r>
        <w:rPr>
          <w:rFonts w:ascii="Times New Roman" w:hAnsi="Times New Roman"/>
          <w:color w:val="0E0E0E"/>
          <w:w w:val="110"/>
          <w:sz w:val="19"/>
        </w:rPr>
        <w:t>said</w:t>
      </w:r>
      <w:r>
        <w:rPr>
          <w:rFonts w:ascii="Times New Roman" w:hAnsi="Times New Roman"/>
          <w:color w:val="0E0E0E"/>
          <w:spacing w:val="10"/>
          <w:w w:val="110"/>
          <w:sz w:val="19"/>
        </w:rPr>
        <w:t> </w:t>
      </w:r>
      <w:r>
        <w:rPr>
          <w:rFonts w:ascii="Times New Roman" w:hAnsi="Times New Roman"/>
          <w:color w:val="0E0E0E"/>
          <w:w w:val="110"/>
          <w:sz w:val="19"/>
        </w:rPr>
        <w:t>Laur</w:t>
      </w:r>
      <w:r>
        <w:rPr>
          <w:rFonts w:ascii="Times New Roman" w:hAnsi="Times New Roman"/>
          <w:color w:val="0E0E0E"/>
          <w:spacing w:val="18"/>
          <w:w w:val="110"/>
          <w:sz w:val="19"/>
        </w:rPr>
        <w:t> </w:t>
      </w:r>
      <w:r>
        <w:rPr>
          <w:rFonts w:ascii="Times New Roman" w:hAnsi="Times New Roman"/>
          <w:color w:val="0E0E0E"/>
          <w:w w:val="110"/>
          <w:sz w:val="19"/>
        </w:rPr>
        <w:t>a</w:t>
      </w:r>
      <w:r>
        <w:rPr>
          <w:rFonts w:ascii="Times New Roman" w:hAnsi="Times New Roman"/>
          <w:color w:val="4D4D4F"/>
          <w:w w:val="110"/>
          <w:sz w:val="19"/>
        </w:rPr>
        <w:t>.</w:t>
      </w:r>
      <w:r>
        <w:rPr>
          <w:rFonts w:ascii="Times New Roman" w:hAnsi="Times New Roman"/>
          <w:color w:val="4D4D4F"/>
          <w:spacing w:val="40"/>
          <w:w w:val="110"/>
          <w:sz w:val="19"/>
        </w:rPr>
        <w:t> </w:t>
      </w:r>
      <w:r>
        <w:rPr>
          <w:rFonts w:ascii="Arial" w:hAnsi="Arial"/>
          <w:color w:val="4BB1DD"/>
          <w:w w:val="110"/>
          <w:sz w:val="21"/>
        </w:rPr>
        <w:t>♦</w:t>
      </w:r>
    </w:p>
    <w:p>
      <w:pPr>
        <w:pStyle w:val="BodyText"/>
        <w:spacing w:before="7"/>
        <w:rPr>
          <w:rFonts w:ascii="Arial"/>
          <w:sz w:val="28"/>
        </w:rPr>
      </w:pPr>
      <w:r>
        <w:rPr/>
        <w:br w:type="column"/>
      </w:r>
      <w:r>
        <w:rPr>
          <w:rFonts w:ascii="Arial"/>
          <w:sz w:val="28"/>
        </w:rPr>
      </w:r>
    </w:p>
    <w:p>
      <w:pPr>
        <w:tabs>
          <w:tab w:pos="664" w:val="left" w:leader="none"/>
        </w:tabs>
        <w:spacing w:before="1"/>
        <w:ind w:left="670" w:right="513" w:hanging="433"/>
        <w:jc w:val="left"/>
        <w:rPr>
          <w:rFonts w:ascii="Arial" w:hAnsi="Arial"/>
          <w:b/>
          <w:sz w:val="21"/>
        </w:rPr>
      </w:pPr>
      <w:r>
        <w:rPr>
          <w:rFonts w:ascii="Arial" w:hAnsi="Arial"/>
          <w:color w:val="4BB1DD"/>
          <w:w w:val="110"/>
          <w:sz w:val="32"/>
        </w:rPr>
        <w:t>♦</w:t>
        <w:tab/>
      </w:r>
      <w:r>
        <w:rPr>
          <w:rFonts w:ascii="Arial" w:hAnsi="Arial"/>
          <w:b/>
          <w:color w:val="2F348C"/>
          <w:w w:val="110"/>
          <w:sz w:val="21"/>
        </w:rPr>
        <w:t>HOPE</w:t>
      </w:r>
      <w:r>
        <w:rPr>
          <w:rFonts w:ascii="Arial" w:hAnsi="Arial"/>
          <w:b/>
          <w:color w:val="2F348C"/>
          <w:spacing w:val="1"/>
          <w:w w:val="110"/>
          <w:sz w:val="21"/>
        </w:rPr>
        <w:t> </w:t>
      </w:r>
      <w:r>
        <w:rPr>
          <w:rFonts w:ascii="Arial" w:hAnsi="Arial"/>
          <w:b/>
          <w:color w:val="2F348C"/>
          <w:w w:val="110"/>
          <w:sz w:val="21"/>
        </w:rPr>
        <w:t>COALITION</w:t>
      </w:r>
      <w:r>
        <w:rPr>
          <w:rFonts w:ascii="Arial" w:hAnsi="Arial"/>
          <w:b/>
          <w:color w:val="2F348C"/>
          <w:spacing w:val="1"/>
          <w:w w:val="110"/>
          <w:sz w:val="21"/>
        </w:rPr>
        <w:t> </w:t>
      </w:r>
      <w:r>
        <w:rPr>
          <w:rFonts w:ascii="Arial" w:hAnsi="Arial"/>
          <w:b/>
          <w:color w:val="2F348C"/>
          <w:w w:val="110"/>
          <w:sz w:val="21"/>
        </w:rPr>
        <w:t>IMPROVES</w:t>
      </w:r>
      <w:r>
        <w:rPr>
          <w:rFonts w:ascii="Arial" w:hAnsi="Arial"/>
          <w:b/>
          <w:color w:val="2F348C"/>
          <w:spacing w:val="1"/>
          <w:w w:val="110"/>
          <w:sz w:val="21"/>
        </w:rPr>
        <w:t> </w:t>
      </w:r>
      <w:r>
        <w:rPr>
          <w:rFonts w:ascii="Arial" w:hAnsi="Arial"/>
          <w:b/>
          <w:color w:val="2F348C"/>
          <w:w w:val="110"/>
          <w:sz w:val="21"/>
        </w:rPr>
        <w:t>YOUTH</w:t>
      </w:r>
      <w:r>
        <w:rPr>
          <w:rFonts w:ascii="Arial" w:hAnsi="Arial"/>
          <w:b/>
          <w:color w:val="2F348C"/>
          <w:spacing w:val="1"/>
          <w:w w:val="110"/>
          <w:sz w:val="21"/>
        </w:rPr>
        <w:t> </w:t>
      </w:r>
      <w:r>
        <w:rPr>
          <w:rFonts w:ascii="Arial" w:hAnsi="Arial"/>
          <w:b/>
          <w:color w:val="2F348C"/>
          <w:w w:val="110"/>
          <w:sz w:val="21"/>
        </w:rPr>
        <w:t>ACCESS</w:t>
      </w:r>
      <w:r>
        <w:rPr>
          <w:rFonts w:ascii="Arial" w:hAnsi="Arial"/>
          <w:b/>
          <w:color w:val="2F348C"/>
          <w:spacing w:val="27"/>
          <w:w w:val="110"/>
          <w:sz w:val="21"/>
        </w:rPr>
        <w:t> </w:t>
      </w:r>
      <w:r>
        <w:rPr>
          <w:rFonts w:ascii="Arial" w:hAnsi="Arial"/>
          <w:b/>
          <w:color w:val="2F348C"/>
          <w:w w:val="110"/>
          <w:sz w:val="21"/>
        </w:rPr>
        <w:t>TO</w:t>
      </w:r>
      <w:r>
        <w:rPr>
          <w:rFonts w:ascii="Arial" w:hAnsi="Arial"/>
          <w:b/>
          <w:color w:val="2F348C"/>
          <w:spacing w:val="31"/>
          <w:w w:val="110"/>
          <w:sz w:val="21"/>
        </w:rPr>
        <w:t> </w:t>
      </w:r>
      <w:r>
        <w:rPr>
          <w:rFonts w:ascii="Arial" w:hAnsi="Arial"/>
          <w:b/>
          <w:color w:val="2F348C"/>
          <w:w w:val="110"/>
          <w:sz w:val="21"/>
        </w:rPr>
        <w:t>MENTAL</w:t>
      </w:r>
      <w:r>
        <w:rPr>
          <w:rFonts w:ascii="Arial" w:hAnsi="Arial"/>
          <w:b/>
          <w:color w:val="2F348C"/>
          <w:spacing w:val="26"/>
          <w:w w:val="110"/>
          <w:sz w:val="21"/>
        </w:rPr>
        <w:t> </w:t>
      </w:r>
      <w:r>
        <w:rPr>
          <w:rFonts w:ascii="Arial" w:hAnsi="Arial"/>
          <w:b/>
          <w:color w:val="2F348C"/>
          <w:w w:val="110"/>
          <w:sz w:val="21"/>
        </w:rPr>
        <w:t>HEALTH</w:t>
      </w:r>
      <w:r>
        <w:rPr>
          <w:rFonts w:ascii="Arial" w:hAnsi="Arial"/>
          <w:b/>
          <w:color w:val="2F348C"/>
          <w:spacing w:val="30"/>
          <w:w w:val="110"/>
          <w:sz w:val="21"/>
        </w:rPr>
        <w:t> </w:t>
      </w:r>
      <w:r>
        <w:rPr>
          <w:rFonts w:ascii="Arial" w:hAnsi="Arial"/>
          <w:b/>
          <w:color w:val="2F348C"/>
          <w:w w:val="110"/>
          <w:sz w:val="21"/>
        </w:rPr>
        <w:t>SUPPORT</w:t>
      </w:r>
    </w:p>
    <w:p>
      <w:pPr>
        <w:spacing w:line="242" w:lineRule="auto" w:before="176"/>
        <w:ind w:left="389" w:right="850" w:firstLine="9"/>
        <w:jc w:val="left"/>
        <w:rPr>
          <w:rFonts w:ascii="Times New Roman"/>
          <w:sz w:val="19"/>
        </w:rPr>
      </w:pPr>
      <w:r>
        <w:rPr>
          <w:rFonts w:ascii="Times New Roman"/>
          <w:color w:val="0E0E0E"/>
          <w:w w:val="115"/>
          <w:sz w:val="19"/>
        </w:rPr>
        <w:t>Healthy Options for Prevention and Education</w:t>
      </w:r>
      <w:r>
        <w:rPr>
          <w:rFonts w:ascii="Times New Roman"/>
          <w:color w:val="0E0E0E"/>
          <w:spacing w:val="1"/>
          <w:w w:val="115"/>
          <w:sz w:val="19"/>
        </w:rPr>
        <w:t> </w:t>
      </w:r>
      <w:r>
        <w:rPr>
          <w:rFonts w:ascii="Times New Roman"/>
          <w:color w:val="0E0E0E"/>
          <w:w w:val="110"/>
          <w:sz w:val="19"/>
        </w:rPr>
        <w:t>(HOPE) Coalit ion </w:t>
      </w:r>
      <w:r>
        <w:rPr>
          <w:rFonts w:ascii="Times New Roman"/>
          <w:color w:val="2A2A2A"/>
          <w:w w:val="110"/>
          <w:sz w:val="19"/>
        </w:rPr>
        <w:t>, </w:t>
      </w:r>
      <w:r>
        <w:rPr>
          <w:rFonts w:ascii="Times New Roman"/>
          <w:color w:val="0E0E0E"/>
          <w:w w:val="110"/>
          <w:sz w:val="19"/>
        </w:rPr>
        <w:t>now in its 18th year</w:t>
      </w:r>
      <w:r>
        <w:rPr>
          <w:rFonts w:ascii="Times New Roman"/>
          <w:color w:val="2A2A2A"/>
          <w:w w:val="110"/>
          <w:sz w:val="19"/>
        </w:rPr>
        <w:t>, </w:t>
      </w:r>
      <w:r>
        <w:rPr>
          <w:rFonts w:ascii="Times New Roman"/>
          <w:color w:val="0E0E0E"/>
          <w:w w:val="110"/>
          <w:sz w:val="19"/>
        </w:rPr>
        <w:t>is a</w:t>
      </w:r>
      <w:r>
        <w:rPr>
          <w:rFonts w:ascii="Times New Roman"/>
          <w:color w:val="0E0E0E"/>
          <w:spacing w:val="1"/>
          <w:w w:val="110"/>
          <w:sz w:val="19"/>
        </w:rPr>
        <w:t> </w:t>
      </w:r>
      <w:r>
        <w:rPr>
          <w:rFonts w:ascii="Times New Roman"/>
          <w:color w:val="0E0E0E"/>
          <w:w w:val="115"/>
          <w:sz w:val="19"/>
        </w:rPr>
        <w:t>Worcester-based,  youth-adult  partnership  created</w:t>
      </w:r>
      <w:r>
        <w:rPr>
          <w:rFonts w:ascii="Times New Roman"/>
          <w:color w:val="0E0E0E"/>
          <w:spacing w:val="1"/>
          <w:w w:val="115"/>
          <w:sz w:val="19"/>
        </w:rPr>
        <w:t> </w:t>
      </w:r>
      <w:r>
        <w:rPr>
          <w:rFonts w:ascii="Times New Roman"/>
          <w:color w:val="0E0E0E"/>
          <w:w w:val="115"/>
          <w:sz w:val="19"/>
        </w:rPr>
        <w:t>to</w:t>
      </w:r>
      <w:r>
        <w:rPr>
          <w:rFonts w:ascii="Times New Roman"/>
          <w:color w:val="0E0E0E"/>
          <w:spacing w:val="-4"/>
          <w:w w:val="115"/>
          <w:sz w:val="19"/>
        </w:rPr>
        <w:t> </w:t>
      </w:r>
      <w:r>
        <w:rPr>
          <w:rFonts w:ascii="Times New Roman"/>
          <w:color w:val="0E0E0E"/>
          <w:w w:val="115"/>
          <w:sz w:val="19"/>
        </w:rPr>
        <w:t>reduce</w:t>
      </w:r>
      <w:r>
        <w:rPr>
          <w:rFonts w:ascii="Times New Roman"/>
          <w:color w:val="0E0E0E"/>
          <w:spacing w:val="2"/>
          <w:w w:val="115"/>
          <w:sz w:val="19"/>
        </w:rPr>
        <w:t> </w:t>
      </w:r>
      <w:r>
        <w:rPr>
          <w:rFonts w:ascii="Times New Roman"/>
          <w:color w:val="0E0E0E"/>
          <w:w w:val="115"/>
          <w:sz w:val="19"/>
        </w:rPr>
        <w:t>youth</w:t>
      </w:r>
      <w:r>
        <w:rPr>
          <w:rFonts w:ascii="Times New Roman"/>
          <w:color w:val="0E0E0E"/>
          <w:spacing w:val="-6"/>
          <w:w w:val="115"/>
          <w:sz w:val="19"/>
        </w:rPr>
        <w:t> </w:t>
      </w:r>
      <w:r>
        <w:rPr>
          <w:rFonts w:ascii="Times New Roman"/>
          <w:color w:val="0E0E0E"/>
          <w:w w:val="115"/>
          <w:sz w:val="19"/>
        </w:rPr>
        <w:t>violence</w:t>
      </w:r>
      <w:r>
        <w:rPr>
          <w:rFonts w:ascii="Times New Roman"/>
          <w:color w:val="0E0E0E"/>
          <w:spacing w:val="3"/>
          <w:w w:val="115"/>
          <w:sz w:val="19"/>
        </w:rPr>
        <w:t> </w:t>
      </w:r>
      <w:r>
        <w:rPr>
          <w:rFonts w:ascii="Times New Roman"/>
          <w:color w:val="0E0E0E"/>
          <w:w w:val="115"/>
          <w:sz w:val="19"/>
        </w:rPr>
        <w:t>and</w:t>
      </w:r>
      <w:r>
        <w:rPr>
          <w:rFonts w:ascii="Times New Roman"/>
          <w:color w:val="0E0E0E"/>
          <w:spacing w:val="3"/>
          <w:w w:val="115"/>
          <w:sz w:val="19"/>
        </w:rPr>
        <w:t> </w:t>
      </w:r>
      <w:r>
        <w:rPr>
          <w:rFonts w:ascii="Times New Roman"/>
          <w:color w:val="0E0E0E"/>
          <w:w w:val="115"/>
          <w:sz w:val="19"/>
        </w:rPr>
        <w:t>substance</w:t>
      </w:r>
      <w:r>
        <w:rPr>
          <w:rFonts w:ascii="Times New Roman"/>
          <w:color w:val="0E0E0E"/>
          <w:spacing w:val="9"/>
          <w:w w:val="115"/>
          <w:sz w:val="19"/>
        </w:rPr>
        <w:t> </w:t>
      </w:r>
      <w:r>
        <w:rPr>
          <w:rFonts w:ascii="Times New Roman"/>
          <w:color w:val="0E0E0E"/>
          <w:w w:val="115"/>
          <w:sz w:val="19"/>
        </w:rPr>
        <w:t>use</w:t>
      </w:r>
      <w:r>
        <w:rPr>
          <w:rFonts w:ascii="Times New Roman"/>
          <w:color w:val="0E0E0E"/>
          <w:spacing w:val="-4"/>
          <w:w w:val="115"/>
          <w:sz w:val="19"/>
        </w:rPr>
        <w:t> </w:t>
      </w:r>
      <w:r>
        <w:rPr>
          <w:rFonts w:ascii="Times New Roman"/>
          <w:color w:val="0E0E0E"/>
          <w:w w:val="115"/>
          <w:sz w:val="19"/>
        </w:rPr>
        <w:t>(alcohol</w:t>
      </w:r>
      <w:r>
        <w:rPr>
          <w:rFonts w:ascii="Times New Roman"/>
          <w:color w:val="2A2A2A"/>
          <w:w w:val="115"/>
          <w:sz w:val="19"/>
        </w:rPr>
        <w:t>,</w:t>
      </w:r>
      <w:r>
        <w:rPr>
          <w:rFonts w:ascii="Times New Roman"/>
          <w:color w:val="2A2A2A"/>
          <w:spacing w:val="-51"/>
          <w:w w:val="115"/>
          <w:sz w:val="19"/>
        </w:rPr>
        <w:t> </w:t>
      </w:r>
      <w:r>
        <w:rPr>
          <w:rFonts w:ascii="Times New Roman"/>
          <w:color w:val="0E0E0E"/>
          <w:w w:val="115"/>
          <w:sz w:val="19"/>
        </w:rPr>
        <w:t>tobacco</w:t>
      </w:r>
      <w:r>
        <w:rPr>
          <w:rFonts w:ascii="Times New Roman"/>
          <w:color w:val="0E0E0E"/>
          <w:spacing w:val="2"/>
          <w:w w:val="115"/>
          <w:sz w:val="19"/>
        </w:rPr>
        <w:t> </w:t>
      </w:r>
      <w:r>
        <w:rPr>
          <w:rFonts w:ascii="Times New Roman"/>
          <w:color w:val="0E0E0E"/>
          <w:w w:val="115"/>
          <w:sz w:val="19"/>
        </w:rPr>
        <w:t>and</w:t>
      </w:r>
      <w:r>
        <w:rPr>
          <w:rFonts w:ascii="Times New Roman"/>
          <w:color w:val="0E0E0E"/>
          <w:spacing w:val="1"/>
          <w:w w:val="115"/>
          <w:sz w:val="19"/>
        </w:rPr>
        <w:t> </w:t>
      </w:r>
      <w:r>
        <w:rPr>
          <w:rFonts w:ascii="Times New Roman"/>
          <w:color w:val="0E0E0E"/>
          <w:w w:val="115"/>
          <w:sz w:val="19"/>
        </w:rPr>
        <w:t>drug),</w:t>
      </w:r>
      <w:r>
        <w:rPr>
          <w:rFonts w:ascii="Times New Roman"/>
          <w:color w:val="0E0E0E"/>
          <w:spacing w:val="-6"/>
          <w:w w:val="115"/>
          <w:sz w:val="19"/>
        </w:rPr>
        <w:t> </w:t>
      </w:r>
      <w:r>
        <w:rPr>
          <w:rFonts w:ascii="Times New Roman"/>
          <w:color w:val="0E0E0E"/>
          <w:w w:val="115"/>
          <w:sz w:val="19"/>
        </w:rPr>
        <w:t>and</w:t>
      </w:r>
      <w:r>
        <w:rPr>
          <w:rFonts w:ascii="Times New Roman"/>
          <w:color w:val="0E0E0E"/>
          <w:spacing w:val="4"/>
          <w:w w:val="115"/>
          <w:sz w:val="19"/>
        </w:rPr>
        <w:t> </w:t>
      </w:r>
      <w:r>
        <w:rPr>
          <w:rFonts w:ascii="Times New Roman"/>
          <w:color w:val="0E0E0E"/>
          <w:w w:val="115"/>
          <w:sz w:val="19"/>
        </w:rPr>
        <w:t>promote</w:t>
      </w:r>
      <w:r>
        <w:rPr>
          <w:rFonts w:ascii="Times New Roman"/>
          <w:color w:val="0E0E0E"/>
          <w:spacing w:val="1"/>
          <w:w w:val="115"/>
          <w:sz w:val="19"/>
        </w:rPr>
        <w:t> </w:t>
      </w:r>
      <w:r>
        <w:rPr>
          <w:rFonts w:ascii="Times New Roman"/>
          <w:color w:val="0E0E0E"/>
          <w:w w:val="115"/>
          <w:sz w:val="19"/>
        </w:rPr>
        <w:t>adolescent</w:t>
      </w:r>
      <w:r>
        <w:rPr>
          <w:rFonts w:ascii="Times New Roman"/>
          <w:color w:val="0E0E0E"/>
          <w:spacing w:val="8"/>
          <w:w w:val="115"/>
          <w:sz w:val="19"/>
        </w:rPr>
        <w:t> </w:t>
      </w:r>
      <w:r>
        <w:rPr>
          <w:rFonts w:ascii="Times New Roman"/>
          <w:color w:val="0E0E0E"/>
          <w:w w:val="115"/>
          <w:sz w:val="19"/>
        </w:rPr>
        <w:t>mental</w:t>
      </w:r>
      <w:r>
        <w:rPr>
          <w:rFonts w:ascii="Times New Roman"/>
          <w:color w:val="0E0E0E"/>
          <w:spacing w:val="1"/>
          <w:w w:val="115"/>
          <w:sz w:val="19"/>
        </w:rPr>
        <w:t> </w:t>
      </w:r>
      <w:r>
        <w:rPr>
          <w:rFonts w:ascii="Times New Roman"/>
          <w:color w:val="0E0E0E"/>
          <w:w w:val="115"/>
          <w:sz w:val="19"/>
        </w:rPr>
        <w:t>health and a youth voice. Recognizing a critical need</w:t>
      </w:r>
      <w:r>
        <w:rPr>
          <w:rFonts w:ascii="Times New Roman"/>
          <w:color w:val="0E0E0E"/>
          <w:spacing w:val="-52"/>
          <w:w w:val="115"/>
          <w:sz w:val="19"/>
        </w:rPr>
        <w:t> </w:t>
      </w:r>
      <w:r>
        <w:rPr>
          <w:rFonts w:ascii="Times New Roman"/>
          <w:color w:val="0E0E0E"/>
          <w:spacing w:val="-1"/>
          <w:w w:val="115"/>
          <w:sz w:val="19"/>
        </w:rPr>
        <w:t>for </w:t>
      </w:r>
      <w:r>
        <w:rPr>
          <w:rFonts w:ascii="Times New Roman"/>
          <w:color w:val="0E0E0E"/>
          <w:w w:val="115"/>
          <w:sz w:val="19"/>
        </w:rPr>
        <w:t>accessible mental health support for youth </w:t>
      </w:r>
      <w:r>
        <w:rPr>
          <w:rFonts w:ascii="Times New Roman"/>
          <w:color w:val="2A2A2A"/>
          <w:w w:val="115"/>
          <w:sz w:val="19"/>
        </w:rPr>
        <w:t>, </w:t>
      </w:r>
      <w:r>
        <w:rPr>
          <w:rFonts w:ascii="Times New Roman"/>
          <w:color w:val="0E0E0E"/>
          <w:w w:val="115"/>
          <w:sz w:val="19"/>
        </w:rPr>
        <w:t>the</w:t>
      </w:r>
      <w:r>
        <w:rPr>
          <w:rFonts w:ascii="Times New Roman"/>
          <w:color w:val="0E0E0E"/>
          <w:spacing w:val="1"/>
          <w:w w:val="115"/>
          <w:sz w:val="19"/>
        </w:rPr>
        <w:t> </w:t>
      </w:r>
      <w:r>
        <w:rPr>
          <w:rFonts w:ascii="Times New Roman"/>
          <w:color w:val="0E0E0E"/>
          <w:w w:val="115"/>
          <w:sz w:val="19"/>
        </w:rPr>
        <w:t>HOPE Coalition also established this as a separate</w:t>
      </w:r>
      <w:r>
        <w:rPr>
          <w:rFonts w:ascii="Times New Roman"/>
          <w:color w:val="0E0E0E"/>
          <w:spacing w:val="1"/>
          <w:w w:val="115"/>
          <w:sz w:val="19"/>
        </w:rPr>
        <w:t> </w:t>
      </w:r>
      <w:r>
        <w:rPr>
          <w:rFonts w:ascii="Times New Roman"/>
          <w:color w:val="0E0E0E"/>
          <w:w w:val="115"/>
          <w:sz w:val="19"/>
        </w:rPr>
        <w:t>program in 2002 called the HOPE Youth Mental</w:t>
      </w:r>
      <w:r>
        <w:rPr>
          <w:rFonts w:ascii="Times New Roman"/>
          <w:color w:val="0E0E0E"/>
          <w:spacing w:val="1"/>
          <w:w w:val="115"/>
          <w:sz w:val="19"/>
        </w:rPr>
        <w:t> </w:t>
      </w:r>
      <w:r>
        <w:rPr>
          <w:rFonts w:ascii="Times New Roman"/>
          <w:color w:val="0E0E0E"/>
          <w:w w:val="120"/>
          <w:sz w:val="19"/>
        </w:rPr>
        <w:t>Health</w:t>
      </w:r>
      <w:r>
        <w:rPr>
          <w:rFonts w:ascii="Times New Roman"/>
          <w:color w:val="0E0E0E"/>
          <w:spacing w:val="-3"/>
          <w:w w:val="120"/>
          <w:sz w:val="19"/>
        </w:rPr>
        <w:t> </w:t>
      </w:r>
      <w:r>
        <w:rPr>
          <w:rFonts w:ascii="Times New Roman"/>
          <w:color w:val="0E0E0E"/>
          <w:w w:val="120"/>
          <w:sz w:val="19"/>
        </w:rPr>
        <w:t>Model.</w:t>
      </w:r>
    </w:p>
    <w:p>
      <w:pPr>
        <w:spacing w:line="242" w:lineRule="auto" w:before="86"/>
        <w:ind w:left="395" w:right="513" w:firstLine="2"/>
        <w:jc w:val="left"/>
        <w:rPr>
          <w:rFonts w:ascii="Times New Roman"/>
          <w:sz w:val="19"/>
        </w:rPr>
      </w:pPr>
      <w:r>
        <w:rPr>
          <w:rFonts w:ascii="Times New Roman"/>
          <w:color w:val="0E0E0E"/>
          <w:w w:val="110"/>
          <w:sz w:val="19"/>
        </w:rPr>
        <w:t>Developed</w:t>
      </w:r>
      <w:r>
        <w:rPr>
          <w:rFonts w:ascii="Times New Roman"/>
          <w:color w:val="0E0E0E"/>
          <w:spacing w:val="24"/>
          <w:w w:val="110"/>
          <w:sz w:val="19"/>
        </w:rPr>
        <w:t> </w:t>
      </w:r>
      <w:r>
        <w:rPr>
          <w:rFonts w:ascii="Times New Roman"/>
          <w:color w:val="0E0E0E"/>
          <w:w w:val="110"/>
          <w:sz w:val="19"/>
        </w:rPr>
        <w:t>by</w:t>
      </w:r>
      <w:r>
        <w:rPr>
          <w:rFonts w:ascii="Times New Roman"/>
          <w:color w:val="0E0E0E"/>
          <w:spacing w:val="2"/>
          <w:w w:val="110"/>
          <w:sz w:val="19"/>
        </w:rPr>
        <w:t> </w:t>
      </w:r>
      <w:r>
        <w:rPr>
          <w:rFonts w:ascii="Times New Roman"/>
          <w:color w:val="0E0E0E"/>
          <w:w w:val="110"/>
          <w:sz w:val="19"/>
        </w:rPr>
        <w:t>peer</w:t>
      </w:r>
      <w:r>
        <w:rPr>
          <w:rFonts w:ascii="Times New Roman"/>
          <w:color w:val="0E0E0E"/>
          <w:spacing w:val="3"/>
          <w:w w:val="110"/>
          <w:sz w:val="19"/>
        </w:rPr>
        <w:t> </w:t>
      </w:r>
      <w:r>
        <w:rPr>
          <w:rFonts w:ascii="Times New Roman"/>
          <w:color w:val="0E0E0E"/>
          <w:w w:val="110"/>
          <w:sz w:val="19"/>
        </w:rPr>
        <w:t>leaders,</w:t>
      </w:r>
      <w:r>
        <w:rPr>
          <w:rFonts w:ascii="Times New Roman"/>
          <w:color w:val="0E0E0E"/>
          <w:spacing w:val="7"/>
          <w:w w:val="110"/>
          <w:sz w:val="19"/>
        </w:rPr>
        <w:t> </w:t>
      </w:r>
      <w:r>
        <w:rPr>
          <w:rFonts w:ascii="Times New Roman"/>
          <w:color w:val="0E0E0E"/>
          <w:w w:val="110"/>
          <w:sz w:val="19"/>
        </w:rPr>
        <w:t>the</w:t>
      </w:r>
      <w:r>
        <w:rPr>
          <w:rFonts w:ascii="Times New Roman"/>
          <w:color w:val="0E0E0E"/>
          <w:spacing w:val="9"/>
          <w:w w:val="110"/>
          <w:sz w:val="19"/>
        </w:rPr>
        <w:t> </w:t>
      </w:r>
      <w:r>
        <w:rPr>
          <w:rFonts w:ascii="Times New Roman"/>
          <w:color w:val="0E0E0E"/>
          <w:w w:val="110"/>
          <w:sz w:val="19"/>
        </w:rPr>
        <w:t>goal</w:t>
      </w:r>
      <w:r>
        <w:rPr>
          <w:rFonts w:ascii="Times New Roman"/>
          <w:color w:val="0E0E0E"/>
          <w:spacing w:val="6"/>
          <w:w w:val="110"/>
          <w:sz w:val="19"/>
        </w:rPr>
        <w:t> </w:t>
      </w:r>
      <w:r>
        <w:rPr>
          <w:rFonts w:ascii="Times New Roman"/>
          <w:color w:val="0E0E0E"/>
          <w:w w:val="110"/>
          <w:sz w:val="19"/>
        </w:rPr>
        <w:t>of</w:t>
      </w:r>
      <w:r>
        <w:rPr>
          <w:rFonts w:ascii="Times New Roman"/>
          <w:color w:val="0E0E0E"/>
          <w:spacing w:val="1"/>
          <w:w w:val="110"/>
          <w:sz w:val="19"/>
        </w:rPr>
        <w:t> </w:t>
      </w:r>
      <w:r>
        <w:rPr>
          <w:rFonts w:ascii="Times New Roman"/>
          <w:color w:val="0E0E0E"/>
          <w:w w:val="110"/>
          <w:sz w:val="19"/>
        </w:rPr>
        <w:t>this</w:t>
      </w:r>
      <w:r>
        <w:rPr>
          <w:rFonts w:ascii="Times New Roman"/>
          <w:color w:val="0E0E0E"/>
          <w:spacing w:val="1"/>
          <w:w w:val="110"/>
          <w:sz w:val="19"/>
        </w:rPr>
        <w:t> </w:t>
      </w:r>
      <w:r>
        <w:rPr>
          <w:rFonts w:ascii="Times New Roman"/>
          <w:color w:val="0E0E0E"/>
          <w:w w:val="110"/>
          <w:sz w:val="19"/>
        </w:rPr>
        <w:t>model</w:t>
      </w:r>
      <w:r>
        <w:rPr>
          <w:rFonts w:ascii="Times New Roman"/>
          <w:color w:val="0E0E0E"/>
          <w:spacing w:val="2"/>
          <w:w w:val="110"/>
          <w:sz w:val="19"/>
        </w:rPr>
        <w:t> </w:t>
      </w:r>
      <w:r>
        <w:rPr>
          <w:rFonts w:ascii="Times New Roman"/>
          <w:color w:val="0E0E0E"/>
          <w:w w:val="110"/>
          <w:sz w:val="19"/>
        </w:rPr>
        <w:t>is</w:t>
      </w:r>
      <w:r>
        <w:rPr>
          <w:rFonts w:ascii="Times New Roman"/>
          <w:color w:val="0E0E0E"/>
          <w:spacing w:val="4"/>
          <w:w w:val="110"/>
          <w:sz w:val="19"/>
        </w:rPr>
        <w:t> </w:t>
      </w:r>
      <w:r>
        <w:rPr>
          <w:rFonts w:ascii="Times New Roman"/>
          <w:color w:val="0E0E0E"/>
          <w:w w:val="110"/>
          <w:sz w:val="19"/>
        </w:rPr>
        <w:t>to</w:t>
      </w:r>
      <w:r>
        <w:rPr>
          <w:rFonts w:ascii="Times New Roman"/>
          <w:color w:val="0E0E0E"/>
          <w:spacing w:val="1"/>
          <w:w w:val="110"/>
          <w:sz w:val="19"/>
        </w:rPr>
        <w:t> </w:t>
      </w:r>
      <w:r>
        <w:rPr>
          <w:rFonts w:ascii="Times New Roman"/>
          <w:color w:val="0E0E0E"/>
          <w:w w:val="115"/>
          <w:sz w:val="19"/>
        </w:rPr>
        <w:t>reduce</w:t>
      </w:r>
      <w:r>
        <w:rPr>
          <w:rFonts w:ascii="Times New Roman"/>
          <w:color w:val="0E0E0E"/>
          <w:spacing w:val="7"/>
          <w:w w:val="115"/>
          <w:sz w:val="19"/>
        </w:rPr>
        <w:t> </w:t>
      </w:r>
      <w:r>
        <w:rPr>
          <w:rFonts w:ascii="Times New Roman"/>
          <w:color w:val="0E0E0E"/>
          <w:w w:val="115"/>
          <w:sz w:val="19"/>
        </w:rPr>
        <w:t>the</w:t>
      </w:r>
      <w:r>
        <w:rPr>
          <w:rFonts w:ascii="Times New Roman"/>
          <w:color w:val="0E0E0E"/>
          <w:spacing w:val="18"/>
          <w:w w:val="115"/>
          <w:sz w:val="19"/>
        </w:rPr>
        <w:t> </w:t>
      </w:r>
      <w:r>
        <w:rPr>
          <w:rFonts w:ascii="Times New Roman"/>
          <w:color w:val="0E0E0E"/>
          <w:w w:val="115"/>
          <w:sz w:val="19"/>
        </w:rPr>
        <w:t>stigma</w:t>
      </w:r>
      <w:r>
        <w:rPr>
          <w:rFonts w:ascii="Times New Roman"/>
          <w:color w:val="0E0E0E"/>
          <w:spacing w:val="-3"/>
          <w:w w:val="115"/>
          <w:sz w:val="19"/>
        </w:rPr>
        <w:t> </w:t>
      </w:r>
      <w:r>
        <w:rPr>
          <w:rFonts w:ascii="Times New Roman"/>
          <w:color w:val="0E0E0E"/>
          <w:w w:val="115"/>
          <w:sz w:val="19"/>
        </w:rPr>
        <w:t>and</w:t>
      </w:r>
      <w:r>
        <w:rPr>
          <w:rFonts w:ascii="Times New Roman"/>
          <w:color w:val="0E0E0E"/>
          <w:spacing w:val="-1"/>
          <w:w w:val="115"/>
          <w:sz w:val="19"/>
        </w:rPr>
        <w:t> </w:t>
      </w:r>
      <w:r>
        <w:rPr>
          <w:rFonts w:ascii="Times New Roman"/>
          <w:color w:val="0E0E0E"/>
          <w:w w:val="115"/>
          <w:sz w:val="19"/>
        </w:rPr>
        <w:t>barriers</w:t>
      </w:r>
      <w:r>
        <w:rPr>
          <w:rFonts w:ascii="Times New Roman"/>
          <w:color w:val="0E0E0E"/>
          <w:spacing w:val="3"/>
          <w:w w:val="115"/>
          <w:sz w:val="19"/>
        </w:rPr>
        <w:t> </w:t>
      </w:r>
      <w:r>
        <w:rPr>
          <w:rFonts w:ascii="Times New Roman"/>
          <w:color w:val="0E0E0E"/>
          <w:w w:val="115"/>
          <w:sz w:val="19"/>
        </w:rPr>
        <w:t>associated</w:t>
      </w:r>
      <w:r>
        <w:rPr>
          <w:rFonts w:ascii="Times New Roman"/>
          <w:color w:val="0E0E0E"/>
          <w:spacing w:val="17"/>
          <w:w w:val="115"/>
          <w:sz w:val="19"/>
        </w:rPr>
        <w:t> </w:t>
      </w:r>
      <w:r>
        <w:rPr>
          <w:rFonts w:ascii="Times New Roman"/>
          <w:color w:val="0E0E0E"/>
          <w:w w:val="115"/>
          <w:sz w:val="19"/>
        </w:rPr>
        <w:t>with</w:t>
      </w:r>
      <w:r>
        <w:rPr>
          <w:rFonts w:ascii="Times New Roman"/>
          <w:color w:val="0E0E0E"/>
          <w:spacing w:val="15"/>
          <w:w w:val="115"/>
          <w:sz w:val="19"/>
        </w:rPr>
        <w:t> </w:t>
      </w:r>
      <w:r>
        <w:rPr>
          <w:rFonts w:ascii="Times New Roman"/>
          <w:color w:val="0E0E0E"/>
          <w:w w:val="115"/>
          <w:sz w:val="19"/>
        </w:rPr>
        <w:t>mental</w:t>
      </w:r>
      <w:r>
        <w:rPr>
          <w:rFonts w:ascii="Times New Roman"/>
          <w:color w:val="0E0E0E"/>
          <w:spacing w:val="-52"/>
          <w:w w:val="115"/>
          <w:sz w:val="19"/>
        </w:rPr>
        <w:t> </w:t>
      </w:r>
      <w:r>
        <w:rPr>
          <w:rFonts w:ascii="Times New Roman"/>
          <w:color w:val="0E0E0E"/>
          <w:w w:val="115"/>
          <w:sz w:val="19"/>
        </w:rPr>
        <w:t>health</w:t>
      </w:r>
      <w:r>
        <w:rPr>
          <w:rFonts w:ascii="Times New Roman"/>
          <w:color w:val="0E0E0E"/>
          <w:spacing w:val="-5"/>
          <w:w w:val="115"/>
          <w:sz w:val="19"/>
        </w:rPr>
        <w:t> </w:t>
      </w:r>
      <w:r>
        <w:rPr>
          <w:rFonts w:ascii="Times New Roman"/>
          <w:color w:val="0E0E0E"/>
          <w:w w:val="115"/>
          <w:sz w:val="19"/>
        </w:rPr>
        <w:t>services,</w:t>
      </w:r>
      <w:r>
        <w:rPr>
          <w:rFonts w:ascii="Times New Roman"/>
          <w:color w:val="0E0E0E"/>
          <w:spacing w:val="-7"/>
          <w:w w:val="115"/>
          <w:sz w:val="19"/>
        </w:rPr>
        <w:t> </w:t>
      </w:r>
      <w:r>
        <w:rPr>
          <w:rFonts w:ascii="Times New Roman"/>
          <w:color w:val="0E0E0E"/>
          <w:w w:val="115"/>
          <w:sz w:val="19"/>
        </w:rPr>
        <w:t>as</w:t>
      </w:r>
      <w:r>
        <w:rPr>
          <w:rFonts w:ascii="Times New Roman"/>
          <w:color w:val="0E0E0E"/>
          <w:spacing w:val="-12"/>
          <w:w w:val="115"/>
          <w:sz w:val="19"/>
        </w:rPr>
        <w:t> </w:t>
      </w:r>
      <w:r>
        <w:rPr>
          <w:rFonts w:ascii="Times New Roman"/>
          <w:color w:val="0E0E0E"/>
          <w:w w:val="115"/>
          <w:sz w:val="19"/>
        </w:rPr>
        <w:t>identified</w:t>
      </w:r>
      <w:r>
        <w:rPr>
          <w:rFonts w:ascii="Times New Roman"/>
          <w:color w:val="0E0E0E"/>
          <w:spacing w:val="3"/>
          <w:w w:val="115"/>
          <w:sz w:val="19"/>
        </w:rPr>
        <w:t> </w:t>
      </w:r>
      <w:r>
        <w:rPr>
          <w:rFonts w:ascii="Times New Roman"/>
          <w:color w:val="0E0E0E"/>
          <w:w w:val="115"/>
          <w:sz w:val="19"/>
        </w:rPr>
        <w:t>by</w:t>
      </w:r>
      <w:r>
        <w:rPr>
          <w:rFonts w:ascii="Times New Roman"/>
          <w:color w:val="0E0E0E"/>
          <w:spacing w:val="-15"/>
          <w:w w:val="115"/>
          <w:sz w:val="19"/>
        </w:rPr>
        <w:t> </w:t>
      </w:r>
      <w:r>
        <w:rPr>
          <w:rFonts w:ascii="Times New Roman"/>
          <w:color w:val="0E0E0E"/>
          <w:w w:val="115"/>
          <w:sz w:val="19"/>
        </w:rPr>
        <w:t>youth.</w:t>
      </w:r>
      <w:r>
        <w:rPr>
          <w:rFonts w:ascii="Times New Roman"/>
          <w:color w:val="0E0E0E"/>
          <w:spacing w:val="-6"/>
          <w:w w:val="115"/>
          <w:sz w:val="19"/>
        </w:rPr>
        <w:t> </w:t>
      </w:r>
      <w:r>
        <w:rPr>
          <w:rFonts w:ascii="Times New Roman"/>
          <w:color w:val="0E0E0E"/>
          <w:w w:val="115"/>
          <w:sz w:val="19"/>
        </w:rPr>
        <w:t>Through</w:t>
      </w:r>
    </w:p>
    <w:p>
      <w:pPr>
        <w:spacing w:line="242" w:lineRule="auto" w:before="0"/>
        <w:ind w:left="394" w:right="783" w:firstLine="0"/>
        <w:jc w:val="left"/>
        <w:rPr>
          <w:rFonts w:ascii="Times New Roman"/>
          <w:sz w:val="19"/>
        </w:rPr>
      </w:pPr>
      <w:r>
        <w:rPr>
          <w:rFonts w:ascii="Times New Roman"/>
          <w:color w:val="0E0E0E"/>
          <w:w w:val="115"/>
          <w:sz w:val="19"/>
        </w:rPr>
        <w:t>the</w:t>
      </w:r>
      <w:r>
        <w:rPr>
          <w:rFonts w:ascii="Times New Roman"/>
          <w:color w:val="0E0E0E"/>
          <w:spacing w:val="20"/>
          <w:w w:val="115"/>
          <w:sz w:val="19"/>
        </w:rPr>
        <w:t> </w:t>
      </w:r>
      <w:r>
        <w:rPr>
          <w:rFonts w:ascii="Times New Roman"/>
          <w:color w:val="0E0E0E"/>
          <w:w w:val="115"/>
          <w:sz w:val="19"/>
        </w:rPr>
        <w:t>incorporation</w:t>
      </w:r>
      <w:r>
        <w:rPr>
          <w:rFonts w:ascii="Times New Roman"/>
          <w:color w:val="0E0E0E"/>
          <w:spacing w:val="14"/>
          <w:w w:val="115"/>
          <w:sz w:val="19"/>
        </w:rPr>
        <w:t> </w:t>
      </w:r>
      <w:r>
        <w:rPr>
          <w:rFonts w:ascii="Times New Roman"/>
          <w:color w:val="0E0E0E"/>
          <w:w w:val="115"/>
          <w:sz w:val="19"/>
        </w:rPr>
        <w:t>of</w:t>
      </w:r>
      <w:r>
        <w:rPr>
          <w:rFonts w:ascii="Times New Roman"/>
          <w:color w:val="0E0E0E"/>
          <w:spacing w:val="11"/>
          <w:w w:val="115"/>
          <w:sz w:val="19"/>
        </w:rPr>
        <w:t> </w:t>
      </w:r>
      <w:r>
        <w:rPr>
          <w:rFonts w:ascii="Times New Roman"/>
          <w:color w:val="0E0E0E"/>
          <w:w w:val="115"/>
          <w:sz w:val="19"/>
        </w:rPr>
        <w:t>mental</w:t>
      </w:r>
      <w:r>
        <w:rPr>
          <w:rFonts w:ascii="Times New Roman"/>
          <w:color w:val="0E0E0E"/>
          <w:spacing w:val="13"/>
          <w:w w:val="115"/>
          <w:sz w:val="19"/>
        </w:rPr>
        <w:t> </w:t>
      </w:r>
      <w:r>
        <w:rPr>
          <w:rFonts w:ascii="Times New Roman"/>
          <w:color w:val="0E0E0E"/>
          <w:w w:val="115"/>
          <w:sz w:val="19"/>
        </w:rPr>
        <w:t>health</w:t>
      </w:r>
      <w:r>
        <w:rPr>
          <w:rFonts w:ascii="Times New Roman"/>
          <w:color w:val="0E0E0E"/>
          <w:spacing w:val="10"/>
          <w:w w:val="115"/>
          <w:sz w:val="19"/>
        </w:rPr>
        <w:t> </w:t>
      </w:r>
      <w:r>
        <w:rPr>
          <w:rFonts w:ascii="Times New Roman"/>
          <w:color w:val="0E0E0E"/>
          <w:w w:val="115"/>
          <w:sz w:val="19"/>
        </w:rPr>
        <w:t>counselors</w:t>
      </w:r>
      <w:r>
        <w:rPr>
          <w:rFonts w:ascii="Times New Roman"/>
          <w:color w:val="0E0E0E"/>
          <w:spacing w:val="15"/>
          <w:w w:val="115"/>
          <w:sz w:val="19"/>
        </w:rPr>
        <w:t> </w:t>
      </w:r>
      <w:r>
        <w:rPr>
          <w:rFonts w:ascii="Times New Roman"/>
          <w:color w:val="0E0E0E"/>
          <w:w w:val="115"/>
          <w:sz w:val="19"/>
        </w:rPr>
        <w:t>into</w:t>
      </w:r>
      <w:r>
        <w:rPr>
          <w:rFonts w:ascii="Times New Roman"/>
          <w:color w:val="0E0E0E"/>
          <w:spacing w:val="1"/>
          <w:w w:val="115"/>
          <w:sz w:val="19"/>
        </w:rPr>
        <w:t> </w:t>
      </w:r>
      <w:r>
        <w:rPr>
          <w:rFonts w:ascii="Times New Roman"/>
          <w:color w:val="0E0E0E"/>
          <w:w w:val="110"/>
          <w:sz w:val="19"/>
        </w:rPr>
        <w:t>the staff at the  Boys </w:t>
      </w:r>
      <w:r>
        <w:rPr>
          <w:rFonts w:ascii="Times New Roman"/>
          <w:color w:val="0E0E0E"/>
          <w:w w:val="110"/>
          <w:sz w:val="17"/>
        </w:rPr>
        <w:t>&amp; </w:t>
      </w:r>
      <w:r>
        <w:rPr>
          <w:rFonts w:ascii="Times New Roman"/>
          <w:color w:val="0E0E0E"/>
          <w:w w:val="110"/>
          <w:sz w:val="19"/>
        </w:rPr>
        <w:t>Girls Club </w:t>
      </w:r>
      <w:r>
        <w:rPr>
          <w:rFonts w:ascii="Times New Roman"/>
          <w:color w:val="2A2A2A"/>
          <w:w w:val="110"/>
          <w:sz w:val="19"/>
        </w:rPr>
        <w:t>, </w:t>
      </w:r>
      <w:r>
        <w:rPr>
          <w:rFonts w:ascii="Times New Roman"/>
          <w:color w:val="0E0E0E"/>
          <w:w w:val="110"/>
          <w:sz w:val="19"/>
        </w:rPr>
        <w:t>Worcester  Youth</w:t>
      </w:r>
      <w:r>
        <w:rPr>
          <w:rFonts w:ascii="Times New Roman"/>
          <w:color w:val="0E0E0E"/>
          <w:spacing w:val="1"/>
          <w:w w:val="110"/>
          <w:sz w:val="19"/>
        </w:rPr>
        <w:t> </w:t>
      </w:r>
      <w:r>
        <w:rPr>
          <w:rFonts w:ascii="Times New Roman"/>
          <w:color w:val="0E0E0E"/>
          <w:w w:val="110"/>
          <w:sz w:val="19"/>
        </w:rPr>
        <w:t>Ce</w:t>
      </w:r>
      <w:r>
        <w:rPr>
          <w:rFonts w:ascii="Times New Roman"/>
          <w:color w:val="0E0E0E"/>
          <w:spacing w:val="-20"/>
          <w:w w:val="110"/>
          <w:sz w:val="19"/>
        </w:rPr>
        <w:t> </w:t>
      </w:r>
      <w:r>
        <w:rPr>
          <w:rFonts w:ascii="Times New Roman"/>
          <w:color w:val="0E0E0E"/>
          <w:w w:val="110"/>
          <w:sz w:val="19"/>
        </w:rPr>
        <w:t>nt</w:t>
      </w:r>
      <w:r>
        <w:rPr>
          <w:rFonts w:ascii="Times New Roman"/>
          <w:color w:val="0E0E0E"/>
          <w:spacing w:val="-17"/>
          <w:w w:val="110"/>
          <w:sz w:val="19"/>
        </w:rPr>
        <w:t> </w:t>
      </w:r>
      <w:r>
        <w:rPr>
          <w:rFonts w:ascii="Times New Roman"/>
          <w:color w:val="0E0E0E"/>
          <w:w w:val="110"/>
          <w:sz w:val="19"/>
        </w:rPr>
        <w:t>er</w:t>
      </w:r>
      <w:r>
        <w:rPr>
          <w:rFonts w:ascii="Times New Roman"/>
          <w:color w:val="2A2A2A"/>
          <w:w w:val="110"/>
          <w:sz w:val="19"/>
        </w:rPr>
        <w:t>,</w:t>
      </w:r>
      <w:r>
        <w:rPr>
          <w:rFonts w:ascii="Times New Roman"/>
          <w:color w:val="2A2A2A"/>
          <w:spacing w:val="3"/>
          <w:w w:val="110"/>
          <w:sz w:val="19"/>
        </w:rPr>
        <w:t> </w:t>
      </w:r>
      <w:r>
        <w:rPr>
          <w:rFonts w:ascii="Times New Roman"/>
          <w:color w:val="0E0E0E"/>
          <w:w w:val="110"/>
          <w:sz w:val="19"/>
        </w:rPr>
        <w:t>Girls</w:t>
      </w:r>
      <w:r>
        <w:rPr>
          <w:rFonts w:ascii="Times New Roman"/>
          <w:color w:val="0E0E0E"/>
          <w:spacing w:val="5"/>
          <w:w w:val="110"/>
          <w:sz w:val="19"/>
        </w:rPr>
        <w:t> </w:t>
      </w:r>
      <w:r>
        <w:rPr>
          <w:rFonts w:ascii="Times New Roman"/>
          <w:color w:val="0E0E0E"/>
          <w:w w:val="110"/>
          <w:sz w:val="19"/>
        </w:rPr>
        <w:t>Inc.</w:t>
      </w:r>
      <w:r>
        <w:rPr>
          <w:rFonts w:ascii="Times New Roman"/>
          <w:color w:val="2A2A2A"/>
          <w:w w:val="110"/>
          <w:sz w:val="19"/>
        </w:rPr>
        <w:t>,</w:t>
      </w:r>
      <w:r>
        <w:rPr>
          <w:rFonts w:ascii="Times New Roman"/>
          <w:color w:val="2A2A2A"/>
          <w:spacing w:val="1"/>
          <w:w w:val="110"/>
          <w:sz w:val="19"/>
        </w:rPr>
        <w:t> </w:t>
      </w:r>
      <w:r>
        <w:rPr>
          <w:rFonts w:ascii="Times New Roman"/>
          <w:color w:val="0E0E0E"/>
          <w:w w:val="110"/>
          <w:sz w:val="19"/>
        </w:rPr>
        <w:t>Friendly</w:t>
      </w:r>
      <w:r>
        <w:rPr>
          <w:rFonts w:ascii="Times New Roman"/>
          <w:color w:val="0E0E0E"/>
          <w:spacing w:val="16"/>
          <w:w w:val="110"/>
          <w:sz w:val="19"/>
        </w:rPr>
        <w:t> </w:t>
      </w:r>
      <w:r>
        <w:rPr>
          <w:rFonts w:ascii="Times New Roman"/>
          <w:color w:val="0E0E0E"/>
          <w:w w:val="110"/>
          <w:sz w:val="19"/>
        </w:rPr>
        <w:t>House</w:t>
      </w:r>
      <w:r>
        <w:rPr>
          <w:rFonts w:ascii="Times New Roman"/>
          <w:color w:val="0E0E0E"/>
          <w:spacing w:val="14"/>
          <w:w w:val="110"/>
          <w:sz w:val="19"/>
        </w:rPr>
        <w:t> </w:t>
      </w:r>
      <w:r>
        <w:rPr>
          <w:rFonts w:ascii="Times New Roman"/>
          <w:color w:val="0E0E0E"/>
          <w:w w:val="110"/>
          <w:sz w:val="19"/>
        </w:rPr>
        <w:t>and</w:t>
      </w:r>
      <w:r>
        <w:rPr>
          <w:rFonts w:ascii="Times New Roman"/>
          <w:color w:val="0E0E0E"/>
          <w:spacing w:val="12"/>
          <w:w w:val="110"/>
          <w:sz w:val="19"/>
        </w:rPr>
        <w:t> </w:t>
      </w:r>
      <w:r>
        <w:rPr>
          <w:rFonts w:ascii="Times New Roman"/>
          <w:color w:val="0E0E0E"/>
          <w:w w:val="110"/>
          <w:sz w:val="19"/>
        </w:rPr>
        <w:t>YouthConnect,</w:t>
      </w:r>
    </w:p>
    <w:p>
      <w:pPr>
        <w:spacing w:line="242" w:lineRule="auto" w:before="0"/>
        <w:ind w:left="394" w:right="742" w:hanging="4"/>
        <w:jc w:val="both"/>
        <w:rPr>
          <w:rFonts w:ascii="Times New Roman"/>
          <w:sz w:val="19"/>
        </w:rPr>
      </w:pPr>
      <w:r>
        <w:rPr>
          <w:rFonts w:ascii="Times New Roman"/>
          <w:color w:val="0E0E0E"/>
          <w:w w:val="115"/>
          <w:sz w:val="19"/>
        </w:rPr>
        <w:t>youth have improved access to mental health support,</w:t>
      </w:r>
      <w:r>
        <w:rPr>
          <w:rFonts w:ascii="Times New Roman"/>
          <w:color w:val="0E0E0E"/>
          <w:spacing w:val="-52"/>
          <w:w w:val="115"/>
          <w:sz w:val="19"/>
        </w:rPr>
        <w:t> </w:t>
      </w:r>
      <w:r>
        <w:rPr>
          <w:rFonts w:ascii="Times New Roman"/>
          <w:color w:val="0E0E0E"/>
          <w:w w:val="115"/>
          <w:sz w:val="19"/>
        </w:rPr>
        <w:t>and counselors are able to connect with young people</w:t>
      </w:r>
      <w:r>
        <w:rPr>
          <w:rFonts w:ascii="Times New Roman"/>
          <w:color w:val="0E0E0E"/>
          <w:spacing w:val="-52"/>
          <w:w w:val="115"/>
          <w:sz w:val="19"/>
        </w:rPr>
        <w:t> </w:t>
      </w:r>
      <w:r>
        <w:rPr>
          <w:rFonts w:ascii="Times New Roman"/>
          <w:color w:val="0E0E0E"/>
          <w:w w:val="115"/>
          <w:sz w:val="19"/>
        </w:rPr>
        <w:t>where</w:t>
      </w:r>
      <w:r>
        <w:rPr>
          <w:rFonts w:ascii="Times New Roman"/>
          <w:color w:val="0E0E0E"/>
          <w:spacing w:val="-8"/>
          <w:w w:val="115"/>
          <w:sz w:val="19"/>
        </w:rPr>
        <w:t> </w:t>
      </w:r>
      <w:r>
        <w:rPr>
          <w:rFonts w:ascii="Times New Roman"/>
          <w:color w:val="0E0E0E"/>
          <w:w w:val="115"/>
          <w:sz w:val="19"/>
        </w:rPr>
        <w:t>they</w:t>
      </w:r>
      <w:r>
        <w:rPr>
          <w:rFonts w:ascii="Times New Roman"/>
          <w:color w:val="0E0E0E"/>
          <w:spacing w:val="-8"/>
          <w:w w:val="115"/>
          <w:sz w:val="19"/>
        </w:rPr>
        <w:t> </w:t>
      </w:r>
      <w:r>
        <w:rPr>
          <w:rFonts w:ascii="Times New Roman"/>
          <w:color w:val="0E0E0E"/>
          <w:w w:val="115"/>
          <w:sz w:val="19"/>
        </w:rPr>
        <w:t>are</w:t>
      </w:r>
      <w:r>
        <w:rPr>
          <w:rFonts w:ascii="Times New Roman"/>
          <w:color w:val="2A2A2A"/>
          <w:w w:val="115"/>
          <w:sz w:val="19"/>
        </w:rPr>
        <w:t>.</w:t>
      </w:r>
    </w:p>
    <w:p>
      <w:pPr>
        <w:spacing w:line="242" w:lineRule="auto" w:before="85"/>
        <w:ind w:left="394" w:right="666" w:hanging="6"/>
        <w:jc w:val="left"/>
        <w:rPr>
          <w:rFonts w:ascii="Times New Roman"/>
          <w:sz w:val="19"/>
        </w:rPr>
      </w:pPr>
      <w:r>
        <w:rPr>
          <w:rFonts w:ascii="Times New Roman"/>
          <w:color w:val="2A2A2A"/>
          <w:w w:val="110"/>
          <w:sz w:val="19"/>
        </w:rPr>
        <w:t>"</w:t>
      </w:r>
      <w:r>
        <w:rPr>
          <w:rFonts w:ascii="Times New Roman"/>
          <w:color w:val="0E0E0E"/>
          <w:w w:val="110"/>
          <w:sz w:val="19"/>
        </w:rPr>
        <w:t>One</w:t>
      </w:r>
      <w:r>
        <w:rPr>
          <w:rFonts w:ascii="Times New Roman"/>
          <w:color w:val="0E0E0E"/>
          <w:spacing w:val="1"/>
          <w:w w:val="110"/>
          <w:sz w:val="19"/>
        </w:rPr>
        <w:t> </w:t>
      </w:r>
      <w:r>
        <w:rPr>
          <w:rFonts w:ascii="Times New Roman"/>
          <w:color w:val="0E0E0E"/>
          <w:w w:val="110"/>
          <w:sz w:val="19"/>
        </w:rPr>
        <w:t>of the</w:t>
      </w:r>
      <w:r>
        <w:rPr>
          <w:rFonts w:ascii="Times New Roman"/>
          <w:color w:val="0E0E0E"/>
          <w:spacing w:val="1"/>
          <w:w w:val="110"/>
          <w:sz w:val="19"/>
        </w:rPr>
        <w:t> </w:t>
      </w:r>
      <w:r>
        <w:rPr>
          <w:rFonts w:ascii="Times New Roman"/>
          <w:color w:val="0E0E0E"/>
          <w:w w:val="110"/>
          <w:sz w:val="19"/>
        </w:rPr>
        <w:t>sites implementing the HOPE Model</w:t>
      </w:r>
      <w:r>
        <w:rPr>
          <w:rFonts w:ascii="Times New Roman"/>
          <w:color w:val="0E0E0E"/>
          <w:spacing w:val="1"/>
          <w:w w:val="110"/>
          <w:sz w:val="19"/>
        </w:rPr>
        <w:t> </w:t>
      </w:r>
      <w:r>
        <w:rPr>
          <w:rFonts w:ascii="Times New Roman"/>
          <w:color w:val="0E0E0E"/>
          <w:spacing w:val="-1"/>
          <w:w w:val="115"/>
          <w:sz w:val="19"/>
        </w:rPr>
        <w:t>conducted a study </w:t>
      </w:r>
      <w:r>
        <w:rPr>
          <w:rFonts w:ascii="Times New Roman"/>
          <w:color w:val="0E0E0E"/>
          <w:w w:val="115"/>
          <w:sz w:val="19"/>
        </w:rPr>
        <w:t>using the Adverse Childhood</w:t>
      </w:r>
      <w:r>
        <w:rPr>
          <w:rFonts w:ascii="Times New Roman"/>
          <w:color w:val="0E0E0E"/>
          <w:spacing w:val="1"/>
          <w:w w:val="115"/>
          <w:sz w:val="19"/>
        </w:rPr>
        <w:t> </w:t>
      </w:r>
      <w:r>
        <w:rPr>
          <w:rFonts w:ascii="Times New Roman"/>
          <w:color w:val="0E0E0E"/>
          <w:w w:val="115"/>
          <w:sz w:val="19"/>
        </w:rPr>
        <w:t>Experience (ACE) questionnaire, and found that 70%</w:t>
      </w:r>
      <w:r>
        <w:rPr>
          <w:rFonts w:ascii="Times New Roman"/>
          <w:color w:val="0E0E0E"/>
          <w:spacing w:val="1"/>
          <w:w w:val="115"/>
          <w:sz w:val="19"/>
        </w:rPr>
        <w:t> </w:t>
      </w:r>
      <w:r>
        <w:rPr>
          <w:rFonts w:ascii="Times New Roman"/>
          <w:color w:val="0E0E0E"/>
          <w:w w:val="115"/>
          <w:sz w:val="19"/>
        </w:rPr>
        <w:t>of their kids have three or more ACEs,</w:t>
      </w:r>
      <w:r>
        <w:rPr>
          <w:rFonts w:ascii="Times New Roman"/>
          <w:color w:val="2A2A2A"/>
          <w:w w:val="115"/>
          <w:sz w:val="19"/>
        </w:rPr>
        <w:t>" </w:t>
      </w:r>
      <w:r>
        <w:rPr>
          <w:rFonts w:ascii="Times New Roman"/>
          <w:color w:val="0E0E0E"/>
          <w:w w:val="115"/>
          <w:sz w:val="19"/>
        </w:rPr>
        <w:t>shared Laurie</w:t>
      </w:r>
      <w:r>
        <w:rPr>
          <w:rFonts w:ascii="Times New Roman"/>
          <w:color w:val="0E0E0E"/>
          <w:spacing w:val="1"/>
          <w:w w:val="115"/>
          <w:sz w:val="19"/>
        </w:rPr>
        <w:t> </w:t>
      </w:r>
      <w:r>
        <w:rPr>
          <w:rFonts w:ascii="Times New Roman"/>
          <w:color w:val="0E0E0E"/>
          <w:w w:val="115"/>
          <w:sz w:val="19"/>
        </w:rPr>
        <w:t>Ross, PhD, professor at Clark University and member</w:t>
      </w:r>
      <w:r>
        <w:rPr>
          <w:rFonts w:ascii="Times New Roman"/>
          <w:color w:val="0E0E0E"/>
          <w:spacing w:val="1"/>
          <w:w w:val="115"/>
          <w:sz w:val="19"/>
        </w:rPr>
        <w:t> </w:t>
      </w:r>
      <w:r>
        <w:rPr>
          <w:rFonts w:ascii="Times New Roman"/>
          <w:color w:val="0E0E0E"/>
          <w:spacing w:val="-1"/>
          <w:w w:val="115"/>
          <w:sz w:val="19"/>
        </w:rPr>
        <w:t>of the UMass Memorial </w:t>
      </w:r>
      <w:r>
        <w:rPr>
          <w:rFonts w:ascii="Times New Roman"/>
          <w:color w:val="0E0E0E"/>
          <w:w w:val="115"/>
          <w:sz w:val="19"/>
        </w:rPr>
        <w:t>Medical Center Community</w:t>
      </w:r>
      <w:r>
        <w:rPr>
          <w:rFonts w:ascii="Times New Roman"/>
          <w:color w:val="0E0E0E"/>
          <w:spacing w:val="1"/>
          <w:w w:val="115"/>
          <w:sz w:val="19"/>
        </w:rPr>
        <w:t> </w:t>
      </w:r>
      <w:r>
        <w:rPr>
          <w:rFonts w:ascii="Times New Roman"/>
          <w:color w:val="0E0E0E"/>
          <w:spacing w:val="-1"/>
          <w:w w:val="110"/>
          <w:sz w:val="19"/>
        </w:rPr>
        <w:t>Benefits </w:t>
      </w:r>
      <w:r>
        <w:rPr>
          <w:rFonts w:ascii="Times New Roman"/>
          <w:color w:val="0E0E0E"/>
          <w:w w:val="110"/>
          <w:sz w:val="19"/>
        </w:rPr>
        <w:t>De part ment </w:t>
      </w:r>
      <w:r>
        <w:rPr>
          <w:rFonts w:ascii="Times New Roman"/>
          <w:color w:val="2A2A2A"/>
          <w:w w:val="110"/>
          <w:sz w:val="19"/>
        </w:rPr>
        <w:t>. </w:t>
      </w:r>
      <w:r>
        <w:rPr>
          <w:rFonts w:ascii="Times New Roman"/>
          <w:color w:val="0E0E0E"/>
          <w:w w:val="110"/>
          <w:sz w:val="19"/>
        </w:rPr>
        <w:t>She added </w:t>
      </w:r>
      <w:r>
        <w:rPr>
          <w:rFonts w:ascii="Times New Roman"/>
          <w:color w:val="2A2A2A"/>
          <w:w w:val="110"/>
          <w:sz w:val="19"/>
        </w:rPr>
        <w:t>, </w:t>
      </w:r>
      <w:r>
        <w:rPr>
          <w:rFonts w:ascii="Times New Roman"/>
          <w:color w:val="0E0E0E"/>
          <w:w w:val="110"/>
          <w:sz w:val="19"/>
        </w:rPr>
        <w:t>"Another site</w:t>
      </w:r>
      <w:r>
        <w:rPr>
          <w:rFonts w:ascii="Times New Roman"/>
          <w:color w:val="0E0E0E"/>
          <w:spacing w:val="1"/>
          <w:w w:val="110"/>
          <w:sz w:val="19"/>
        </w:rPr>
        <w:t> </w:t>
      </w:r>
      <w:r>
        <w:rPr>
          <w:rFonts w:ascii="Times New Roman"/>
          <w:color w:val="0E0E0E"/>
          <w:w w:val="115"/>
          <w:sz w:val="19"/>
        </w:rPr>
        <w:t>reported having seen an increase in girls dealing with</w:t>
      </w:r>
      <w:r>
        <w:rPr>
          <w:rFonts w:ascii="Times New Roman"/>
          <w:color w:val="0E0E0E"/>
          <w:spacing w:val="1"/>
          <w:w w:val="115"/>
          <w:sz w:val="19"/>
        </w:rPr>
        <w:t> </w:t>
      </w:r>
      <w:r>
        <w:rPr>
          <w:rFonts w:ascii="Times New Roman"/>
          <w:color w:val="0E0E0E"/>
          <w:w w:val="115"/>
          <w:sz w:val="19"/>
        </w:rPr>
        <w:t>anxiety and depression and not having the coping</w:t>
      </w:r>
      <w:r>
        <w:rPr>
          <w:rFonts w:ascii="Times New Roman"/>
          <w:color w:val="0E0E0E"/>
          <w:spacing w:val="1"/>
          <w:w w:val="115"/>
          <w:sz w:val="19"/>
        </w:rPr>
        <w:t> </w:t>
      </w:r>
      <w:r>
        <w:rPr>
          <w:rFonts w:ascii="Times New Roman"/>
          <w:color w:val="0E0E0E"/>
          <w:w w:val="115"/>
          <w:sz w:val="19"/>
        </w:rPr>
        <w:t>mechanisms</w:t>
      </w:r>
      <w:r>
        <w:rPr>
          <w:rFonts w:ascii="Times New Roman"/>
          <w:color w:val="0E0E0E"/>
          <w:spacing w:val="1"/>
          <w:w w:val="115"/>
          <w:sz w:val="19"/>
        </w:rPr>
        <w:t> </w:t>
      </w:r>
      <w:r>
        <w:rPr>
          <w:rFonts w:ascii="Times New Roman"/>
          <w:color w:val="0E0E0E"/>
          <w:w w:val="115"/>
          <w:sz w:val="19"/>
        </w:rPr>
        <w:t>to handle  their  depression</w:t>
      </w:r>
      <w:r>
        <w:rPr>
          <w:rFonts w:ascii="Times New Roman"/>
          <w:color w:val="2A2A2A"/>
          <w:w w:val="115"/>
          <w:sz w:val="19"/>
        </w:rPr>
        <w:t>. </w:t>
      </w:r>
      <w:r>
        <w:rPr>
          <w:rFonts w:ascii="Times New Roman"/>
          <w:color w:val="0E0E0E"/>
          <w:w w:val="115"/>
          <w:sz w:val="19"/>
        </w:rPr>
        <w:t>Putting</w:t>
      </w:r>
      <w:r>
        <w:rPr>
          <w:rFonts w:ascii="Times New Roman"/>
          <w:color w:val="0E0E0E"/>
          <w:spacing w:val="1"/>
          <w:w w:val="115"/>
          <w:sz w:val="19"/>
        </w:rPr>
        <w:t> </w:t>
      </w:r>
      <w:r>
        <w:rPr>
          <w:rFonts w:ascii="Times New Roman"/>
          <w:color w:val="0E0E0E"/>
          <w:w w:val="115"/>
          <w:sz w:val="19"/>
        </w:rPr>
        <w:t>mental</w:t>
      </w:r>
      <w:r>
        <w:rPr>
          <w:rFonts w:ascii="Times New Roman"/>
          <w:color w:val="0E0E0E"/>
          <w:spacing w:val="6"/>
          <w:w w:val="115"/>
          <w:sz w:val="19"/>
        </w:rPr>
        <w:t> </w:t>
      </w:r>
      <w:r>
        <w:rPr>
          <w:rFonts w:ascii="Times New Roman"/>
          <w:color w:val="0E0E0E"/>
          <w:w w:val="115"/>
          <w:sz w:val="19"/>
        </w:rPr>
        <w:t>health</w:t>
      </w:r>
      <w:r>
        <w:rPr>
          <w:rFonts w:ascii="Times New Roman"/>
          <w:color w:val="0E0E0E"/>
          <w:spacing w:val="1"/>
          <w:w w:val="115"/>
          <w:sz w:val="19"/>
        </w:rPr>
        <w:t> </w:t>
      </w:r>
      <w:r>
        <w:rPr>
          <w:rFonts w:ascii="Times New Roman"/>
          <w:color w:val="0E0E0E"/>
          <w:w w:val="115"/>
          <w:sz w:val="19"/>
        </w:rPr>
        <w:t>support</w:t>
      </w:r>
      <w:r>
        <w:rPr>
          <w:rFonts w:ascii="Times New Roman"/>
          <w:color w:val="0E0E0E"/>
          <w:spacing w:val="7"/>
          <w:w w:val="115"/>
          <w:sz w:val="19"/>
        </w:rPr>
        <w:t> </w:t>
      </w:r>
      <w:r>
        <w:rPr>
          <w:rFonts w:ascii="Times New Roman"/>
          <w:color w:val="0E0E0E"/>
          <w:w w:val="115"/>
          <w:sz w:val="19"/>
        </w:rPr>
        <w:t>in</w:t>
      </w:r>
      <w:r>
        <w:rPr>
          <w:rFonts w:ascii="Times New Roman"/>
          <w:color w:val="0E0E0E"/>
          <w:spacing w:val="-6"/>
          <w:w w:val="115"/>
          <w:sz w:val="19"/>
        </w:rPr>
        <w:t> </w:t>
      </w:r>
      <w:r>
        <w:rPr>
          <w:rFonts w:ascii="Times New Roman"/>
          <w:color w:val="0E0E0E"/>
          <w:w w:val="115"/>
          <w:sz w:val="19"/>
        </w:rPr>
        <w:t>the</w:t>
      </w:r>
      <w:r>
        <w:rPr>
          <w:rFonts w:ascii="Times New Roman"/>
          <w:color w:val="0E0E0E"/>
          <w:spacing w:val="4"/>
          <w:w w:val="115"/>
          <w:sz w:val="19"/>
        </w:rPr>
        <w:t> </w:t>
      </w:r>
      <w:r>
        <w:rPr>
          <w:rFonts w:ascii="Times New Roman"/>
          <w:color w:val="0E0E0E"/>
          <w:w w:val="115"/>
          <w:sz w:val="19"/>
        </w:rPr>
        <w:t>places</w:t>
      </w:r>
      <w:r>
        <w:rPr>
          <w:rFonts w:ascii="Times New Roman"/>
          <w:color w:val="0E0E0E"/>
          <w:spacing w:val="-6"/>
          <w:w w:val="115"/>
          <w:sz w:val="19"/>
        </w:rPr>
        <w:t> </w:t>
      </w:r>
      <w:r>
        <w:rPr>
          <w:rFonts w:ascii="Times New Roman"/>
          <w:color w:val="0E0E0E"/>
          <w:w w:val="115"/>
          <w:sz w:val="19"/>
        </w:rPr>
        <w:t>young</w:t>
      </w:r>
      <w:r>
        <w:rPr>
          <w:rFonts w:ascii="Times New Roman"/>
          <w:color w:val="0E0E0E"/>
          <w:spacing w:val="3"/>
          <w:w w:val="115"/>
          <w:sz w:val="19"/>
        </w:rPr>
        <w:t> </w:t>
      </w:r>
      <w:r>
        <w:rPr>
          <w:rFonts w:ascii="Times New Roman"/>
          <w:color w:val="0E0E0E"/>
          <w:w w:val="115"/>
          <w:sz w:val="19"/>
        </w:rPr>
        <w:t>people</w:t>
      </w:r>
      <w:r>
        <w:rPr>
          <w:rFonts w:ascii="Times New Roman"/>
          <w:color w:val="0E0E0E"/>
          <w:spacing w:val="8"/>
          <w:w w:val="115"/>
          <w:sz w:val="19"/>
        </w:rPr>
        <w:t> </w:t>
      </w:r>
      <w:r>
        <w:rPr>
          <w:rFonts w:ascii="Times New Roman"/>
          <w:color w:val="0E0E0E"/>
          <w:w w:val="115"/>
          <w:sz w:val="19"/>
        </w:rPr>
        <w:t>hang</w:t>
      </w:r>
      <w:r>
        <w:rPr>
          <w:rFonts w:ascii="Times New Roman"/>
          <w:color w:val="0E0E0E"/>
          <w:spacing w:val="-52"/>
          <w:w w:val="115"/>
          <w:sz w:val="19"/>
        </w:rPr>
        <w:t> </w:t>
      </w:r>
      <w:r>
        <w:rPr>
          <w:rFonts w:ascii="Times New Roman"/>
          <w:color w:val="0E0E0E"/>
          <w:w w:val="115"/>
          <w:sz w:val="19"/>
        </w:rPr>
        <w:t>out</w:t>
      </w:r>
      <w:r>
        <w:rPr>
          <w:rFonts w:ascii="Times New Roman"/>
          <w:color w:val="0E0E0E"/>
          <w:spacing w:val="1"/>
          <w:w w:val="115"/>
          <w:sz w:val="19"/>
        </w:rPr>
        <w:t> </w:t>
      </w:r>
      <w:r>
        <w:rPr>
          <w:rFonts w:ascii="Times New Roman"/>
          <w:color w:val="0E0E0E"/>
          <w:w w:val="115"/>
          <w:sz w:val="19"/>
        </w:rPr>
        <w:t>increases their</w:t>
      </w:r>
      <w:r>
        <w:rPr>
          <w:rFonts w:ascii="Times New Roman"/>
          <w:color w:val="0E0E0E"/>
          <w:spacing w:val="1"/>
          <w:w w:val="115"/>
          <w:sz w:val="19"/>
        </w:rPr>
        <w:t> </w:t>
      </w:r>
      <w:r>
        <w:rPr>
          <w:rFonts w:ascii="Times New Roman"/>
          <w:color w:val="0E0E0E"/>
          <w:w w:val="115"/>
          <w:sz w:val="19"/>
        </w:rPr>
        <w:t>access  to  this vital service  that</w:t>
      </w:r>
      <w:r>
        <w:rPr>
          <w:rFonts w:ascii="Times New Roman"/>
          <w:color w:val="0E0E0E"/>
          <w:spacing w:val="1"/>
          <w:w w:val="115"/>
          <w:sz w:val="19"/>
        </w:rPr>
        <w:t> </w:t>
      </w:r>
      <w:r>
        <w:rPr>
          <w:rFonts w:ascii="Times New Roman"/>
          <w:color w:val="0E0E0E"/>
          <w:spacing w:val="-1"/>
          <w:w w:val="115"/>
          <w:sz w:val="19"/>
        </w:rPr>
        <w:t>they</w:t>
      </w:r>
      <w:r>
        <w:rPr>
          <w:rFonts w:ascii="Times New Roman"/>
          <w:color w:val="0E0E0E"/>
          <w:spacing w:val="-12"/>
          <w:w w:val="115"/>
          <w:sz w:val="19"/>
        </w:rPr>
        <w:t> </w:t>
      </w:r>
      <w:r>
        <w:rPr>
          <w:rFonts w:ascii="Times New Roman"/>
          <w:color w:val="0E0E0E"/>
          <w:spacing w:val="-1"/>
          <w:w w:val="115"/>
          <w:sz w:val="19"/>
        </w:rPr>
        <w:t>so</w:t>
      </w:r>
      <w:r>
        <w:rPr>
          <w:rFonts w:ascii="Times New Roman"/>
          <w:color w:val="0E0E0E"/>
          <w:spacing w:val="-21"/>
          <w:w w:val="115"/>
          <w:sz w:val="19"/>
        </w:rPr>
        <w:t> </w:t>
      </w:r>
      <w:r>
        <w:rPr>
          <w:rFonts w:ascii="Times New Roman"/>
          <w:color w:val="0E0E0E"/>
          <w:spacing w:val="-1"/>
          <w:w w:val="115"/>
          <w:sz w:val="19"/>
        </w:rPr>
        <w:t>clearly</w:t>
      </w:r>
      <w:r>
        <w:rPr>
          <w:rFonts w:ascii="Times New Roman"/>
          <w:color w:val="0E0E0E"/>
          <w:w w:val="115"/>
          <w:sz w:val="19"/>
        </w:rPr>
        <w:t> need."</w:t>
      </w:r>
    </w:p>
    <w:p>
      <w:pPr>
        <w:spacing w:line="242" w:lineRule="auto" w:before="87"/>
        <w:ind w:left="392" w:right="774" w:firstLine="4"/>
        <w:jc w:val="left"/>
        <w:rPr>
          <w:rFonts w:ascii="Times New Roman" w:hAnsi="Times New Roman"/>
          <w:sz w:val="19"/>
        </w:rPr>
      </w:pPr>
      <w:r>
        <w:rPr>
          <w:rFonts w:ascii="Times New Roman" w:hAnsi="Times New Roman"/>
          <w:color w:val="0E0E0E"/>
          <w:w w:val="115"/>
          <w:sz w:val="19"/>
        </w:rPr>
        <w:t>In 2019, the HOPE Youth Mental Health Model</w:t>
      </w:r>
      <w:r>
        <w:rPr>
          <w:rFonts w:ascii="Times New Roman" w:hAnsi="Times New Roman"/>
          <w:color w:val="0E0E0E"/>
          <w:spacing w:val="1"/>
          <w:w w:val="115"/>
          <w:sz w:val="19"/>
        </w:rPr>
        <w:t> </w:t>
      </w:r>
      <w:r>
        <w:rPr>
          <w:rFonts w:ascii="Times New Roman" w:hAnsi="Times New Roman"/>
          <w:color w:val="0E0E0E"/>
          <w:w w:val="115"/>
          <w:sz w:val="19"/>
        </w:rPr>
        <w:t>served 850 youth through one-on-one counseling,</w:t>
      </w:r>
      <w:r>
        <w:rPr>
          <w:rFonts w:ascii="Times New Roman" w:hAnsi="Times New Roman"/>
          <w:color w:val="0E0E0E"/>
          <w:spacing w:val="1"/>
          <w:w w:val="115"/>
          <w:sz w:val="19"/>
        </w:rPr>
        <w:t> </w:t>
      </w:r>
      <w:r>
        <w:rPr>
          <w:rFonts w:ascii="Times New Roman" w:hAnsi="Times New Roman"/>
          <w:color w:val="0E0E0E"/>
          <w:w w:val="115"/>
          <w:sz w:val="19"/>
        </w:rPr>
        <w:t>therapeutic</w:t>
      </w:r>
      <w:r>
        <w:rPr>
          <w:rFonts w:ascii="Times New Roman" w:hAnsi="Times New Roman"/>
          <w:color w:val="0E0E0E"/>
          <w:spacing w:val="24"/>
          <w:w w:val="115"/>
          <w:sz w:val="19"/>
        </w:rPr>
        <w:t> </w:t>
      </w:r>
      <w:r>
        <w:rPr>
          <w:rFonts w:ascii="Times New Roman" w:hAnsi="Times New Roman"/>
          <w:color w:val="0E0E0E"/>
          <w:w w:val="115"/>
          <w:sz w:val="19"/>
        </w:rPr>
        <w:t>groups</w:t>
      </w:r>
      <w:r>
        <w:rPr>
          <w:rFonts w:ascii="Times New Roman" w:hAnsi="Times New Roman"/>
          <w:color w:val="0E0E0E"/>
          <w:spacing w:val="13"/>
          <w:w w:val="115"/>
          <w:sz w:val="19"/>
        </w:rPr>
        <w:t> </w:t>
      </w:r>
      <w:r>
        <w:rPr>
          <w:rFonts w:ascii="Times New Roman" w:hAnsi="Times New Roman"/>
          <w:color w:val="0E0E0E"/>
          <w:w w:val="115"/>
          <w:sz w:val="19"/>
        </w:rPr>
        <w:t>and</w:t>
      </w:r>
      <w:r>
        <w:rPr>
          <w:rFonts w:ascii="Times New Roman" w:hAnsi="Times New Roman"/>
          <w:color w:val="0E0E0E"/>
          <w:spacing w:val="16"/>
          <w:w w:val="115"/>
          <w:sz w:val="19"/>
        </w:rPr>
        <w:t> </w:t>
      </w:r>
      <w:r>
        <w:rPr>
          <w:rFonts w:ascii="Times New Roman" w:hAnsi="Times New Roman"/>
          <w:color w:val="0E0E0E"/>
          <w:w w:val="115"/>
          <w:sz w:val="19"/>
        </w:rPr>
        <w:t>crisis</w:t>
      </w:r>
      <w:r>
        <w:rPr>
          <w:rFonts w:ascii="Times New Roman" w:hAnsi="Times New Roman"/>
          <w:color w:val="0E0E0E"/>
          <w:spacing w:val="4"/>
          <w:w w:val="115"/>
          <w:sz w:val="19"/>
        </w:rPr>
        <w:t> </w:t>
      </w:r>
      <w:r>
        <w:rPr>
          <w:rFonts w:ascii="Times New Roman" w:hAnsi="Times New Roman"/>
          <w:color w:val="0E0E0E"/>
          <w:w w:val="115"/>
          <w:sz w:val="19"/>
        </w:rPr>
        <w:t>intervention</w:t>
      </w:r>
      <w:r>
        <w:rPr>
          <w:rFonts w:ascii="Times New Roman" w:hAnsi="Times New Roman"/>
          <w:color w:val="0E0E0E"/>
          <w:spacing w:val="19"/>
          <w:w w:val="115"/>
          <w:sz w:val="19"/>
        </w:rPr>
        <w:t> </w:t>
      </w:r>
      <w:r>
        <w:rPr>
          <w:rFonts w:ascii="Times New Roman" w:hAnsi="Times New Roman"/>
          <w:color w:val="0E0E0E"/>
          <w:w w:val="115"/>
          <w:sz w:val="19"/>
        </w:rPr>
        <w:t>delivered</w:t>
      </w:r>
      <w:r>
        <w:rPr>
          <w:rFonts w:ascii="Times New Roman" w:hAnsi="Times New Roman"/>
          <w:color w:val="0E0E0E"/>
          <w:spacing w:val="-52"/>
          <w:w w:val="115"/>
          <w:sz w:val="19"/>
        </w:rPr>
        <w:t> </w:t>
      </w:r>
      <w:r>
        <w:rPr>
          <w:rFonts w:ascii="Times New Roman" w:hAnsi="Times New Roman"/>
          <w:color w:val="0E0E0E"/>
          <w:w w:val="110"/>
          <w:sz w:val="19"/>
        </w:rPr>
        <w:t>by You Inc. Since inception, the</w:t>
      </w:r>
      <w:r>
        <w:rPr>
          <w:rFonts w:ascii="Times New Roman" w:hAnsi="Times New Roman"/>
          <w:color w:val="0E0E0E"/>
          <w:spacing w:val="1"/>
          <w:w w:val="110"/>
          <w:sz w:val="19"/>
        </w:rPr>
        <w:t> </w:t>
      </w:r>
      <w:r>
        <w:rPr>
          <w:rFonts w:ascii="Times New Roman" w:hAnsi="Times New Roman"/>
          <w:color w:val="0E0E0E"/>
          <w:w w:val="110"/>
          <w:sz w:val="19"/>
        </w:rPr>
        <w:t>model has served</w:t>
      </w:r>
      <w:r>
        <w:rPr>
          <w:rFonts w:ascii="Times New Roman" w:hAnsi="Times New Roman"/>
          <w:color w:val="0E0E0E"/>
          <w:spacing w:val="1"/>
          <w:w w:val="110"/>
          <w:sz w:val="19"/>
        </w:rPr>
        <w:t> </w:t>
      </w:r>
      <w:r>
        <w:rPr>
          <w:rFonts w:ascii="Times New Roman" w:hAnsi="Times New Roman"/>
          <w:color w:val="0E0E0E"/>
          <w:w w:val="110"/>
          <w:sz w:val="19"/>
        </w:rPr>
        <w:t>nearly</w:t>
      </w:r>
      <w:r>
        <w:rPr>
          <w:rFonts w:ascii="Times New Roman" w:hAnsi="Times New Roman"/>
          <w:color w:val="0E0E0E"/>
          <w:spacing w:val="1"/>
          <w:w w:val="110"/>
          <w:sz w:val="19"/>
        </w:rPr>
        <w:t> </w:t>
      </w:r>
      <w:r>
        <w:rPr>
          <w:rFonts w:ascii="Times New Roman" w:hAnsi="Times New Roman"/>
          <w:color w:val="0E0E0E"/>
          <w:w w:val="110"/>
          <w:sz w:val="19"/>
        </w:rPr>
        <w:t>8</w:t>
      </w:r>
      <w:r>
        <w:rPr>
          <w:rFonts w:ascii="Times New Roman" w:hAnsi="Times New Roman"/>
          <w:color w:val="2A2A2A"/>
          <w:w w:val="110"/>
          <w:sz w:val="19"/>
        </w:rPr>
        <w:t>,</w:t>
      </w:r>
      <w:r>
        <w:rPr>
          <w:rFonts w:ascii="Times New Roman" w:hAnsi="Times New Roman"/>
          <w:color w:val="0E0E0E"/>
          <w:w w:val="110"/>
          <w:sz w:val="19"/>
        </w:rPr>
        <w:t>000</w:t>
      </w:r>
      <w:r>
        <w:rPr>
          <w:rFonts w:ascii="Times New Roman" w:hAnsi="Times New Roman"/>
          <w:color w:val="0E0E0E"/>
          <w:spacing w:val="3"/>
          <w:w w:val="110"/>
          <w:sz w:val="19"/>
        </w:rPr>
        <w:t> </w:t>
      </w:r>
      <w:r>
        <w:rPr>
          <w:rFonts w:ascii="Times New Roman" w:hAnsi="Times New Roman"/>
          <w:color w:val="0E0E0E"/>
          <w:w w:val="110"/>
          <w:sz w:val="19"/>
        </w:rPr>
        <w:t>yout</w:t>
      </w:r>
      <w:r>
        <w:rPr>
          <w:rFonts w:ascii="Times New Roman" w:hAnsi="Times New Roman"/>
          <w:color w:val="0E0E0E"/>
          <w:spacing w:val="3"/>
          <w:w w:val="110"/>
          <w:sz w:val="19"/>
        </w:rPr>
        <w:t> </w:t>
      </w:r>
      <w:r>
        <w:rPr>
          <w:rFonts w:ascii="Times New Roman" w:hAnsi="Times New Roman"/>
          <w:color w:val="0E0E0E"/>
          <w:w w:val="110"/>
          <w:sz w:val="19"/>
        </w:rPr>
        <w:t>h</w:t>
      </w:r>
      <w:r>
        <w:rPr>
          <w:rFonts w:ascii="Times New Roman" w:hAnsi="Times New Roman"/>
          <w:color w:val="2A2A2A"/>
          <w:w w:val="110"/>
          <w:sz w:val="19"/>
        </w:rPr>
        <w:t>. </w:t>
      </w:r>
      <w:r>
        <w:rPr>
          <w:rFonts w:ascii="Times New Roman" w:hAnsi="Times New Roman"/>
          <w:color w:val="0E0E0E"/>
          <w:w w:val="110"/>
          <w:sz w:val="19"/>
        </w:rPr>
        <w:t>UMass</w:t>
      </w:r>
      <w:r>
        <w:rPr>
          <w:rFonts w:ascii="Times New Roman" w:hAnsi="Times New Roman"/>
          <w:color w:val="0E0E0E"/>
          <w:spacing w:val="5"/>
          <w:w w:val="110"/>
          <w:sz w:val="19"/>
        </w:rPr>
        <w:t> </w:t>
      </w:r>
      <w:r>
        <w:rPr>
          <w:rFonts w:ascii="Times New Roman" w:hAnsi="Times New Roman"/>
          <w:color w:val="0E0E0E"/>
          <w:w w:val="110"/>
          <w:sz w:val="19"/>
        </w:rPr>
        <w:t>Memorial</w:t>
      </w:r>
      <w:r>
        <w:rPr>
          <w:rFonts w:ascii="Times New Roman" w:hAnsi="Times New Roman"/>
          <w:color w:val="0E0E0E"/>
          <w:spacing w:val="16"/>
          <w:w w:val="110"/>
          <w:sz w:val="19"/>
        </w:rPr>
        <w:t> </w:t>
      </w:r>
      <w:r>
        <w:rPr>
          <w:rFonts w:ascii="Times New Roman" w:hAnsi="Times New Roman"/>
          <w:color w:val="0E0E0E"/>
          <w:w w:val="110"/>
          <w:sz w:val="19"/>
        </w:rPr>
        <w:t>Health</w:t>
      </w:r>
      <w:r>
        <w:rPr>
          <w:rFonts w:ascii="Times New Roman" w:hAnsi="Times New Roman"/>
          <w:color w:val="0E0E0E"/>
          <w:spacing w:val="11"/>
          <w:w w:val="110"/>
          <w:sz w:val="19"/>
        </w:rPr>
        <w:t> </w:t>
      </w:r>
      <w:r>
        <w:rPr>
          <w:rFonts w:ascii="Times New Roman" w:hAnsi="Times New Roman"/>
          <w:color w:val="0E0E0E"/>
          <w:w w:val="110"/>
          <w:sz w:val="19"/>
        </w:rPr>
        <w:t>Care</w:t>
      </w:r>
      <w:r>
        <w:rPr>
          <w:rFonts w:ascii="Times New Roman" w:hAnsi="Times New Roman"/>
          <w:color w:val="0E0E0E"/>
          <w:spacing w:val="1"/>
          <w:w w:val="110"/>
          <w:sz w:val="19"/>
        </w:rPr>
        <w:t> </w:t>
      </w:r>
      <w:r>
        <w:rPr>
          <w:rFonts w:ascii="Times New Roman" w:hAnsi="Times New Roman"/>
          <w:color w:val="0E0E0E"/>
          <w:w w:val="115"/>
          <w:sz w:val="19"/>
        </w:rPr>
        <w:t>provides financial support for this program in</w:t>
      </w:r>
      <w:r>
        <w:rPr>
          <w:rFonts w:ascii="Times New Roman" w:hAnsi="Times New Roman"/>
          <w:color w:val="0E0E0E"/>
          <w:spacing w:val="1"/>
          <w:w w:val="115"/>
          <w:sz w:val="19"/>
        </w:rPr>
        <w:t> </w:t>
      </w:r>
      <w:r>
        <w:rPr>
          <w:rFonts w:ascii="Times New Roman" w:hAnsi="Times New Roman"/>
          <w:color w:val="0E0E0E"/>
          <w:spacing w:val="-1"/>
          <w:w w:val="115"/>
          <w:sz w:val="19"/>
        </w:rPr>
        <w:t>partnership </w:t>
      </w:r>
      <w:r>
        <w:rPr>
          <w:rFonts w:ascii="Times New Roman" w:hAnsi="Times New Roman"/>
          <w:color w:val="0E0E0E"/>
          <w:w w:val="115"/>
          <w:sz w:val="19"/>
        </w:rPr>
        <w:t>with the United Way of Central MA and</w:t>
      </w:r>
      <w:r>
        <w:rPr>
          <w:rFonts w:ascii="Times New Roman" w:hAnsi="Times New Roman"/>
          <w:color w:val="0E0E0E"/>
          <w:spacing w:val="-52"/>
          <w:w w:val="115"/>
          <w:sz w:val="19"/>
        </w:rPr>
        <w:t> </w:t>
      </w:r>
      <w:r>
        <w:rPr>
          <w:rFonts w:ascii="Times New Roman" w:hAnsi="Times New Roman"/>
          <w:color w:val="0E0E0E"/>
          <w:w w:val="115"/>
          <w:sz w:val="19"/>
        </w:rPr>
        <w:t>the</w:t>
      </w:r>
      <w:r>
        <w:rPr>
          <w:rFonts w:ascii="Times New Roman" w:hAnsi="Times New Roman"/>
          <w:color w:val="0E0E0E"/>
          <w:spacing w:val="1"/>
          <w:w w:val="115"/>
          <w:sz w:val="19"/>
        </w:rPr>
        <w:t> </w:t>
      </w:r>
      <w:r>
        <w:rPr>
          <w:rFonts w:ascii="Times New Roman" w:hAnsi="Times New Roman"/>
          <w:color w:val="0E0E0E"/>
          <w:w w:val="115"/>
          <w:sz w:val="19"/>
        </w:rPr>
        <w:t>Fallon/OrNda Community Health Fund from</w:t>
      </w:r>
      <w:r>
        <w:rPr>
          <w:rFonts w:ascii="Times New Roman" w:hAnsi="Times New Roman"/>
          <w:color w:val="0E0E0E"/>
          <w:spacing w:val="1"/>
          <w:w w:val="115"/>
          <w:sz w:val="19"/>
        </w:rPr>
        <w:t> </w:t>
      </w:r>
      <w:r>
        <w:rPr>
          <w:rFonts w:ascii="Times New Roman" w:hAnsi="Times New Roman"/>
          <w:color w:val="0E0E0E"/>
          <w:w w:val="110"/>
          <w:sz w:val="19"/>
        </w:rPr>
        <w:t>Greater</w:t>
      </w:r>
      <w:r>
        <w:rPr>
          <w:rFonts w:ascii="Times New Roman" w:hAnsi="Times New Roman"/>
          <w:color w:val="0E0E0E"/>
          <w:spacing w:val="3"/>
          <w:w w:val="110"/>
          <w:sz w:val="19"/>
        </w:rPr>
        <w:t> </w:t>
      </w:r>
      <w:r>
        <w:rPr>
          <w:rFonts w:ascii="Times New Roman" w:hAnsi="Times New Roman"/>
          <w:color w:val="0E0E0E"/>
          <w:w w:val="110"/>
          <w:sz w:val="19"/>
        </w:rPr>
        <w:t>Worcester</w:t>
      </w:r>
      <w:r>
        <w:rPr>
          <w:rFonts w:ascii="Times New Roman" w:hAnsi="Times New Roman"/>
          <w:color w:val="0E0E0E"/>
          <w:spacing w:val="19"/>
          <w:w w:val="110"/>
          <w:sz w:val="19"/>
        </w:rPr>
        <w:t> </w:t>
      </w:r>
      <w:r>
        <w:rPr>
          <w:rFonts w:ascii="Times New Roman" w:hAnsi="Times New Roman"/>
          <w:color w:val="0E0E0E"/>
          <w:w w:val="110"/>
          <w:sz w:val="19"/>
        </w:rPr>
        <w:t>Com</w:t>
      </w:r>
      <w:r>
        <w:rPr>
          <w:rFonts w:ascii="Times New Roman" w:hAnsi="Times New Roman"/>
          <w:color w:val="0E0E0E"/>
          <w:spacing w:val="-16"/>
          <w:w w:val="110"/>
          <w:sz w:val="19"/>
        </w:rPr>
        <w:t> </w:t>
      </w:r>
      <w:r>
        <w:rPr>
          <w:rFonts w:ascii="Times New Roman" w:hAnsi="Times New Roman"/>
          <w:color w:val="0E0E0E"/>
          <w:w w:val="110"/>
          <w:sz w:val="19"/>
        </w:rPr>
        <w:t>m</w:t>
      </w:r>
      <w:r>
        <w:rPr>
          <w:rFonts w:ascii="Times New Roman" w:hAnsi="Times New Roman"/>
          <w:color w:val="33708C"/>
          <w:w w:val="110"/>
          <w:sz w:val="19"/>
        </w:rPr>
        <w:t>¢n</w:t>
      </w:r>
      <w:r>
        <w:rPr>
          <w:rFonts w:ascii="Times New Roman" w:hAnsi="Times New Roman"/>
          <w:color w:val="33708C"/>
          <w:spacing w:val="-5"/>
          <w:w w:val="110"/>
          <w:sz w:val="19"/>
        </w:rPr>
        <w:t> </w:t>
      </w:r>
      <w:r>
        <w:rPr>
          <w:rFonts w:ascii="Times New Roman" w:hAnsi="Times New Roman"/>
          <w:color w:val="0E0E0E"/>
          <w:w w:val="110"/>
          <w:sz w:val="19"/>
        </w:rPr>
        <w:t>it</w:t>
      </w:r>
      <w:r>
        <w:rPr>
          <w:rFonts w:ascii="Times New Roman" w:hAnsi="Times New Roman"/>
          <w:color w:val="0E0E0E"/>
          <w:spacing w:val="-31"/>
          <w:w w:val="110"/>
          <w:sz w:val="19"/>
        </w:rPr>
        <w:t> </w:t>
      </w:r>
      <w:r>
        <w:rPr>
          <w:rFonts w:ascii="Times New Roman" w:hAnsi="Times New Roman"/>
          <w:color w:val="0E0E0E"/>
          <w:w w:val="110"/>
          <w:sz w:val="19"/>
        </w:rPr>
        <w:t>y</w:t>
      </w:r>
      <w:r>
        <w:rPr>
          <w:rFonts w:ascii="Times New Roman" w:hAnsi="Times New Roman"/>
          <w:color w:val="0E0E0E"/>
          <w:spacing w:val="-9"/>
          <w:w w:val="110"/>
          <w:sz w:val="19"/>
        </w:rPr>
        <w:t> </w:t>
      </w:r>
      <w:r>
        <w:rPr>
          <w:rFonts w:ascii="Times New Roman" w:hAnsi="Times New Roman"/>
          <w:color w:val="0E0E0E"/>
          <w:w w:val="110"/>
          <w:sz w:val="19"/>
        </w:rPr>
        <w:t>Foundation.</w:t>
      </w:r>
    </w:p>
    <w:p>
      <w:pPr>
        <w:spacing w:after="0" w:line="242" w:lineRule="auto"/>
        <w:jc w:val="left"/>
        <w:rPr>
          <w:rFonts w:ascii="Times New Roman" w:hAnsi="Times New Roman"/>
          <w:sz w:val="19"/>
        </w:rPr>
        <w:sectPr>
          <w:type w:val="continuous"/>
          <w:pgSz w:w="12240" w:h="15840"/>
          <w:pgMar w:top="1360" w:bottom="280" w:left="120" w:right="0"/>
          <w:cols w:num="2" w:equalWidth="0">
            <w:col w:w="5651" w:space="597"/>
            <w:col w:w="5872"/>
          </w:cols>
        </w:sectPr>
      </w:pPr>
    </w:p>
    <w:p>
      <w:pPr>
        <w:pStyle w:val="BodyText"/>
        <w:spacing w:before="8"/>
        <w:rPr>
          <w:rFonts w:ascii="Times New Roman"/>
          <w:sz w:val="14"/>
        </w:rPr>
      </w:pPr>
      <w:r>
        <w:rPr/>
        <w:pict>
          <v:group style="position:absolute;margin-left:325.320007pt;margin-top:65.872498pt;width:270pt;height:672.5pt;mso-position-horizontal-relative:page;mso-position-vertical-relative:page;z-index:-25521664" coordorigin="6506,1317" coordsize="5400,13450">
            <v:shape style="position:absolute;left:6506;top:14284;width:1997;height:483" type="#_x0000_t75" stroked="false">
              <v:imagedata r:id="rId534" o:title=""/>
            </v:shape>
            <v:shape style="position:absolute;left:8023;top:14284;width:2386;height:483" type="#_x0000_t75" stroked="false">
              <v:imagedata r:id="rId535" o:title=""/>
            </v:shape>
            <v:shape style="position:absolute;left:8503;top:14287;width:480;height:480" type="#_x0000_t75" stroked="false">
              <v:imagedata r:id="rId536" o:title=""/>
            </v:shape>
            <v:shape style="position:absolute;left:9928;top:14284;width:1978;height:483" type="#_x0000_t75" stroked="false">
              <v:imagedata r:id="rId537" o:title=""/>
            </v:shape>
            <v:shape style="position:absolute;left:6506;top:12379;width:572;height:2388" type="#_x0000_t75" stroked="false">
              <v:imagedata r:id="rId538" o:title=""/>
            </v:shape>
            <v:shape style="position:absolute;left:10408;top:14287;width:480;height:480" type="#_x0000_t75" stroked="false">
              <v:imagedata r:id="rId536" o:title=""/>
            </v:shape>
            <v:shape style="position:absolute;left:11834;top:14695;width:72;height:72" type="#_x0000_t75" stroked="false">
              <v:imagedata r:id="rId539" o:title=""/>
            </v:shape>
            <v:shape style="position:absolute;left:7550;top:12381;width:953;height:1904" type="#_x0000_t75" stroked="false">
              <v:imagedata r:id="rId540" o:title=""/>
            </v:shape>
            <v:shape style="position:absolute;left:6600;top:13334;width:1901;height:951" type="#_x0000_t75" stroked="false">
              <v:imagedata r:id="rId541" o:title=""/>
            </v:shape>
            <v:shape style="position:absolute;left:6597;top:12381;width:953;height:1904" type="#_x0000_t75" stroked="false">
              <v:imagedata r:id="rId542" o:title=""/>
            </v:shape>
            <v:shape style="position:absolute;left:6600;top:12379;width:1901;height:953" type="#_x0000_t75" stroked="false">
              <v:imagedata r:id="rId543" o:title=""/>
            </v:shape>
            <v:shape style="position:absolute;left:8505;top:13334;width:1901;height:951" type="#_x0000_t75" stroked="false">
              <v:imagedata r:id="rId544" o:title=""/>
            </v:shape>
            <v:shape style="position:absolute;left:8503;top:12381;width:1906;height:1904" type="#_x0000_t75" stroked="false">
              <v:imagedata r:id="rId545" o:title=""/>
            </v:shape>
            <v:shape style="position:absolute;left:8505;top:12379;width:1901;height:953" type="#_x0000_t75" stroked="false">
              <v:imagedata r:id="rId546" o:title=""/>
            </v:shape>
            <v:shape style="position:absolute;left:10411;top:13334;width:1496;height:951" type="#_x0000_t75" stroked="false">
              <v:imagedata r:id="rId547" o:title=""/>
            </v:shape>
            <v:shape style="position:absolute;left:10408;top:12381;width:953;height:1904" type="#_x0000_t75" stroked="false">
              <v:imagedata r:id="rId548" o:title=""/>
            </v:shape>
            <v:shape style="position:absolute;left:11361;top:12789;width:545;height:1088" type="#_x0000_t75" stroked="false">
              <v:imagedata r:id="rId549" o:title=""/>
            </v:shape>
            <v:shape style="position:absolute;left:10411;top:12379;width:1496;height:953" type="#_x0000_t75" stroked="false">
              <v:imagedata r:id="rId550" o:title=""/>
            </v:shape>
            <v:shape style="position:absolute;left:6506;top:10473;width:92;height:1906" type="#_x0000_t75" stroked="false">
              <v:imagedata r:id="rId551" o:title=""/>
            </v:shape>
            <v:shape style="position:absolute;left:7550;top:10476;width:953;height:1904" type="#_x0000_t75" stroked="false">
              <v:imagedata r:id="rId552" o:title=""/>
            </v:shape>
            <v:shape style="position:absolute;left:6600;top:11428;width:1901;height:951" type="#_x0000_t75" stroked="false">
              <v:imagedata r:id="rId553" o:title=""/>
            </v:shape>
            <v:shape style="position:absolute;left:6597;top:10476;width:953;height:1904" type="#_x0000_t75" stroked="false">
              <v:imagedata r:id="rId554" o:title=""/>
            </v:shape>
            <v:shape style="position:absolute;left:6600;top:10473;width:1901;height:953" type="#_x0000_t75" stroked="false">
              <v:imagedata r:id="rId555" o:title=""/>
            </v:shape>
            <v:shape style="position:absolute;left:8505;top:11428;width:1901;height:951" type="#_x0000_t75" stroked="false">
              <v:imagedata r:id="rId556" o:title=""/>
            </v:shape>
            <v:shape style="position:absolute;left:8503;top:10476;width:1906;height:1904" type="#_x0000_t75" stroked="false">
              <v:imagedata r:id="rId557" o:title=""/>
            </v:shape>
            <v:shape style="position:absolute;left:8505;top:10473;width:1901;height:953" type="#_x0000_t75" stroked="false">
              <v:imagedata r:id="rId558" o:title=""/>
            </v:shape>
            <v:shape style="position:absolute;left:10411;top:11428;width:1496;height:951" type="#_x0000_t75" stroked="false">
              <v:imagedata r:id="rId559" o:title=""/>
            </v:shape>
            <v:shape style="position:absolute;left:10408;top:10476;width:953;height:1904" type="#_x0000_t75" stroked="false">
              <v:imagedata r:id="rId560" o:title=""/>
            </v:shape>
            <v:shape style="position:absolute;left:11361;top:10883;width:545;height:1088" type="#_x0000_t75" stroked="false">
              <v:imagedata r:id="rId561" o:title=""/>
            </v:shape>
            <v:shape style="position:absolute;left:10411;top:10473;width:1496;height:953" type="#_x0000_t75" stroked="false">
              <v:imagedata r:id="rId562" o:title=""/>
            </v:shape>
            <v:shape style="position:absolute;left:6506;top:8568;width:92;height:1906" type="#_x0000_t75" stroked="false">
              <v:imagedata r:id="rId563" o:title=""/>
            </v:shape>
            <v:shape style="position:absolute;left:7550;top:8570;width:953;height:1904" type="#_x0000_t75" stroked="false">
              <v:imagedata r:id="rId564" o:title=""/>
            </v:shape>
            <v:shape style="position:absolute;left:6600;top:9523;width:1901;height:951" type="#_x0000_t75" stroked="false">
              <v:imagedata r:id="rId565" o:title=""/>
            </v:shape>
            <v:shape style="position:absolute;left:6597;top:8570;width:953;height:1904" type="#_x0000_t75" stroked="false">
              <v:imagedata r:id="rId566" o:title=""/>
            </v:shape>
            <v:shape style="position:absolute;left:6600;top:8568;width:1901;height:953" type="#_x0000_t75" stroked="false">
              <v:imagedata r:id="rId567" o:title=""/>
            </v:shape>
            <v:shape style="position:absolute;left:8505;top:9523;width:1901;height:951" type="#_x0000_t75" stroked="false">
              <v:imagedata r:id="rId568" o:title=""/>
            </v:shape>
            <v:shape style="position:absolute;left:8503;top:8570;width:1906;height:1904" type="#_x0000_t75" stroked="false">
              <v:imagedata r:id="rId569" o:title=""/>
            </v:shape>
            <v:shape style="position:absolute;left:8505;top:8568;width:1901;height:953" type="#_x0000_t75" stroked="false">
              <v:imagedata r:id="rId570" o:title=""/>
            </v:shape>
            <v:shape style="position:absolute;left:10411;top:9523;width:1496;height:951" type="#_x0000_t75" stroked="false">
              <v:imagedata r:id="rId571" o:title=""/>
            </v:shape>
            <v:shape style="position:absolute;left:10408;top:8570;width:953;height:1904" type="#_x0000_t75" stroked="false">
              <v:imagedata r:id="rId572" o:title=""/>
            </v:shape>
            <v:shape style="position:absolute;left:11361;top:8978;width:545;height:1088" type="#_x0000_t75" stroked="false">
              <v:imagedata r:id="rId561" o:title=""/>
            </v:shape>
            <v:shape style="position:absolute;left:10411;top:8568;width:1496;height:953" type="#_x0000_t75" stroked="false">
              <v:imagedata r:id="rId573" o:title=""/>
            </v:shape>
            <v:shape style="position:absolute;left:6506;top:6662;width:92;height:1906" type="#_x0000_t75" stroked="false">
              <v:imagedata r:id="rId574" o:title=""/>
            </v:shape>
            <v:shape style="position:absolute;left:7550;top:6664;width:953;height:1904" type="#_x0000_t75" stroked="false">
              <v:imagedata r:id="rId575" o:title=""/>
            </v:shape>
            <v:shape style="position:absolute;left:6600;top:7617;width:1901;height:951" type="#_x0000_t75" stroked="false">
              <v:imagedata r:id="rId576" o:title=""/>
            </v:shape>
            <v:shape style="position:absolute;left:6597;top:6664;width:953;height:1904" type="#_x0000_t75" stroked="false">
              <v:imagedata r:id="rId577" o:title=""/>
            </v:shape>
            <v:shape style="position:absolute;left:6600;top:6662;width:1901;height:953" type="#_x0000_t75" stroked="false">
              <v:imagedata r:id="rId578" o:title=""/>
            </v:shape>
            <v:shape style="position:absolute;left:8505;top:7617;width:1901;height:951" type="#_x0000_t75" stroked="false">
              <v:imagedata r:id="rId579" o:title=""/>
            </v:shape>
            <v:shape style="position:absolute;left:8503;top:6664;width:1906;height:1904" type="#_x0000_t75" stroked="false">
              <v:imagedata r:id="rId580" o:title=""/>
            </v:shape>
            <v:shape style="position:absolute;left:8505;top:6662;width:1901;height:953" type="#_x0000_t75" stroked="false">
              <v:imagedata r:id="rId581" o:title=""/>
            </v:shape>
            <v:shape style="position:absolute;left:10411;top:7617;width:1496;height:951" type="#_x0000_t75" stroked="false">
              <v:imagedata r:id="rId582" o:title=""/>
            </v:shape>
            <v:shape style="position:absolute;left:10408;top:6664;width:953;height:1904" type="#_x0000_t75" stroked="false">
              <v:imagedata r:id="rId583" o:title=""/>
            </v:shape>
            <v:shape style="position:absolute;left:11361;top:7072;width:545;height:1088" type="#_x0000_t75" stroked="false">
              <v:imagedata r:id="rId561" o:title=""/>
            </v:shape>
            <v:shape style="position:absolute;left:10411;top:6662;width:1496;height:953" type="#_x0000_t75" stroked="false">
              <v:imagedata r:id="rId584" o:title=""/>
            </v:shape>
            <v:shape style="position:absolute;left:6506;top:4756;width:92;height:1906" type="#_x0000_t75" stroked="false">
              <v:imagedata r:id="rId585" o:title=""/>
            </v:shape>
            <v:shape style="position:absolute;left:7550;top:4759;width:953;height:1904" type="#_x0000_t75" stroked="false">
              <v:imagedata r:id="rId586" o:title=""/>
            </v:shape>
            <v:shape style="position:absolute;left:6600;top:5712;width:1901;height:951" type="#_x0000_t75" stroked="false">
              <v:imagedata r:id="rId587" o:title=""/>
            </v:shape>
            <v:shape style="position:absolute;left:6597;top:4759;width:953;height:1904" type="#_x0000_t75" stroked="false">
              <v:imagedata r:id="rId588" o:title=""/>
            </v:shape>
            <v:shape style="position:absolute;left:6600;top:4756;width:1901;height:953" type="#_x0000_t75" stroked="false">
              <v:imagedata r:id="rId589" o:title=""/>
            </v:shape>
            <v:shape style="position:absolute;left:8505;top:5712;width:1901;height:951" type="#_x0000_t75" stroked="false">
              <v:imagedata r:id="rId590" o:title=""/>
            </v:shape>
            <v:shape style="position:absolute;left:8503;top:4759;width:1906;height:1904" type="#_x0000_t75" stroked="false">
              <v:imagedata r:id="rId591" o:title=""/>
            </v:shape>
            <v:shape style="position:absolute;left:8505;top:4756;width:1901;height:953" type="#_x0000_t75" stroked="false">
              <v:imagedata r:id="rId592" o:title=""/>
            </v:shape>
            <v:shape style="position:absolute;left:10411;top:5712;width:1496;height:951" type="#_x0000_t75" stroked="false">
              <v:imagedata r:id="rId593" o:title=""/>
            </v:shape>
            <v:shape style="position:absolute;left:10408;top:4759;width:953;height:1904" type="#_x0000_t75" stroked="false">
              <v:imagedata r:id="rId594" o:title=""/>
            </v:shape>
            <v:shape style="position:absolute;left:11361;top:5167;width:545;height:1088" type="#_x0000_t75" stroked="false">
              <v:imagedata r:id="rId561" o:title=""/>
            </v:shape>
            <v:shape style="position:absolute;left:10411;top:4756;width:1496;height:953" type="#_x0000_t75" stroked="false">
              <v:imagedata r:id="rId595" o:title=""/>
            </v:shape>
            <v:shape style="position:absolute;left:6506;top:2851;width:92;height:1906" type="#_x0000_t75" stroked="false">
              <v:imagedata r:id="rId596" o:title=""/>
            </v:shape>
            <v:shape style="position:absolute;left:7550;top:2853;width:953;height:1904" type="#_x0000_t75" stroked="false">
              <v:imagedata r:id="rId597" o:title=""/>
            </v:shape>
            <v:shape style="position:absolute;left:6600;top:3806;width:1901;height:951" type="#_x0000_t75" stroked="false">
              <v:imagedata r:id="rId598" o:title=""/>
            </v:shape>
            <v:shape style="position:absolute;left:6597;top:2853;width:953;height:1904" type="#_x0000_t75" stroked="false">
              <v:imagedata r:id="rId599" o:title=""/>
            </v:shape>
            <v:shape style="position:absolute;left:6600;top:2851;width:1901;height:953" type="#_x0000_t75" stroked="false">
              <v:imagedata r:id="rId600" o:title=""/>
            </v:shape>
            <v:shape style="position:absolute;left:8505;top:3806;width:1901;height:951" type="#_x0000_t75" stroked="false">
              <v:imagedata r:id="rId601" o:title=""/>
            </v:shape>
            <v:shape style="position:absolute;left:8503;top:2853;width:1906;height:1904" type="#_x0000_t75" stroked="false">
              <v:imagedata r:id="rId602" o:title=""/>
            </v:shape>
            <v:shape style="position:absolute;left:8505;top:2851;width:1901;height:953" type="#_x0000_t75" stroked="false">
              <v:imagedata r:id="rId603" o:title=""/>
            </v:shape>
            <v:shape style="position:absolute;left:10411;top:3806;width:1496;height:951" type="#_x0000_t75" stroked="false">
              <v:imagedata r:id="rId604" o:title=""/>
            </v:shape>
            <v:shape style="position:absolute;left:10408;top:2853;width:953;height:1904" type="#_x0000_t75" stroked="false">
              <v:imagedata r:id="rId605" o:title=""/>
            </v:shape>
            <v:shape style="position:absolute;left:11361;top:3261;width:545;height:1088" type="#_x0000_t75" stroked="false">
              <v:imagedata r:id="rId561" o:title=""/>
            </v:shape>
            <v:shape style="position:absolute;left:10411;top:2851;width:1496;height:953" type="#_x0000_t75" stroked="false">
              <v:imagedata r:id="rId606" o:title=""/>
            </v:shape>
            <v:shape style="position:absolute;left:6506;top:1317;width:92;height:1534" type="#_x0000_t75" stroked="false">
              <v:imagedata r:id="rId607" o:title=""/>
            </v:shape>
            <v:shape style="position:absolute;left:7550;top:1317;width:953;height:1534" type="#_x0000_t75" stroked="false">
              <v:imagedata r:id="rId608" o:title=""/>
            </v:shape>
            <v:shape style="position:absolute;left:6600;top:1900;width:1901;height:951" type="#_x0000_t75" stroked="false">
              <v:imagedata r:id="rId609" o:title=""/>
            </v:shape>
            <v:shape style="position:absolute;left:6597;top:1317;width:953;height:1534" type="#_x0000_t75" stroked="false">
              <v:imagedata r:id="rId610" o:title=""/>
            </v:shape>
            <v:shape style="position:absolute;left:6969;top:1317;width:1162;height:581" type="#_x0000_t75" stroked="false">
              <v:imagedata r:id="rId611" o:title=""/>
            </v:shape>
            <v:shape style="position:absolute;left:8505;top:1900;width:1901;height:951" type="#_x0000_t75" stroked="false">
              <v:imagedata r:id="rId612" o:title=""/>
            </v:shape>
            <v:shape style="position:absolute;left:8503;top:1317;width:1906;height:1534" type="#_x0000_t75" stroked="false">
              <v:imagedata r:id="rId613" o:title=""/>
            </v:shape>
            <v:shape style="position:absolute;left:8875;top:1317;width:1162;height:581" type="#_x0000_t75" stroked="false">
              <v:imagedata r:id="rId614" o:title=""/>
            </v:shape>
            <v:shape style="position:absolute;left:10411;top:1900;width:1496;height:951" type="#_x0000_t75" stroked="false">
              <v:imagedata r:id="rId615" o:title=""/>
            </v:shape>
            <v:shape style="position:absolute;left:10408;top:1317;width:953;height:1534" type="#_x0000_t75" stroked="false">
              <v:imagedata r:id="rId616" o:title=""/>
            </v:shape>
            <v:shape style="position:absolute;left:11361;top:1356;width:545;height:1088" type="#_x0000_t75" stroked="false">
              <v:imagedata r:id="rId617" o:title=""/>
            </v:shape>
            <v:shape style="position:absolute;left:10783;top:1317;width:1124;height:581" type="#_x0000_t75" stroked="false">
              <v:imagedata r:id="rId618" o:title=""/>
            </v:shape>
            <v:shape style="position:absolute;left:6991;top:11822;width:4421;height:2746" type="#_x0000_t75" stroked="false">
              <v:imagedata r:id="rId619" o:title=""/>
            </v:shape>
            <w10:wrap type="none"/>
          </v:group>
        </w:pict>
      </w:r>
    </w:p>
    <w:p>
      <w:pPr>
        <w:spacing w:before="92"/>
        <w:ind w:left="241" w:right="0" w:firstLine="0"/>
        <w:jc w:val="left"/>
        <w:rPr>
          <w:rFonts w:ascii="Times New Roman"/>
          <w:b/>
          <w:i/>
          <w:sz w:val="18"/>
        </w:rPr>
      </w:pPr>
      <w:r>
        <w:rPr>
          <w:rFonts w:ascii="Times New Roman"/>
          <w:b/>
          <w:i/>
          <w:color w:val="4D4D4F"/>
          <w:w w:val="110"/>
          <w:sz w:val="18"/>
        </w:rPr>
        <w:t>References:</w:t>
      </w:r>
    </w:p>
    <w:p>
      <w:pPr>
        <w:spacing w:line="244" w:lineRule="auto" w:before="62"/>
        <w:ind w:left="239" w:right="6780" w:firstLine="3"/>
        <w:jc w:val="left"/>
        <w:rPr>
          <w:rFonts w:ascii="Times New Roman" w:hAnsi="Times New Roman"/>
          <w:sz w:val="17"/>
        </w:rPr>
      </w:pPr>
      <w:r>
        <w:rPr>
          <w:rFonts w:ascii="Times New Roman" w:hAnsi="Times New Roman"/>
          <w:color w:val="4D4D4F"/>
          <w:w w:val="110"/>
          <w:sz w:val="17"/>
        </w:rPr>
        <w:t>Preparing Students for the</w:t>
      </w:r>
      <w:r>
        <w:rPr>
          <w:rFonts w:ascii="Times New Roman" w:hAnsi="Times New Roman"/>
          <w:color w:val="4D4D4F"/>
          <w:spacing w:val="1"/>
          <w:w w:val="110"/>
          <w:sz w:val="17"/>
        </w:rPr>
        <w:t> </w:t>
      </w:r>
      <w:r>
        <w:rPr>
          <w:rFonts w:ascii="Times New Roman" w:hAnsi="Times New Roman"/>
          <w:color w:val="4D4D4F"/>
          <w:w w:val="110"/>
          <w:sz w:val="17"/>
        </w:rPr>
        <w:t>Next America</w:t>
      </w:r>
      <w:r>
        <w:rPr>
          <w:rFonts w:ascii="Times New Roman" w:hAnsi="Times New Roman"/>
          <w:color w:val="4D4D4F"/>
          <w:spacing w:val="1"/>
          <w:w w:val="110"/>
          <w:sz w:val="17"/>
        </w:rPr>
        <w:t> </w:t>
      </w:r>
      <w:r>
        <w:rPr>
          <w:rFonts w:ascii="Times New Roman" w:hAnsi="Times New Roman"/>
          <w:color w:val="727272"/>
          <w:w w:val="110"/>
          <w:sz w:val="17"/>
        </w:rPr>
        <w:t>: </w:t>
      </w:r>
      <w:r>
        <w:rPr>
          <w:rFonts w:ascii="Times New Roman" w:hAnsi="Times New Roman"/>
          <w:color w:val="4D4D4F"/>
          <w:w w:val="110"/>
          <w:sz w:val="17"/>
        </w:rPr>
        <w:t>Benefits of an</w:t>
      </w:r>
      <w:r>
        <w:rPr>
          <w:rFonts w:ascii="Times New Roman" w:hAnsi="Times New Roman"/>
          <w:color w:val="4D4D4F"/>
          <w:spacing w:val="1"/>
          <w:w w:val="110"/>
          <w:sz w:val="17"/>
        </w:rPr>
        <w:t> </w:t>
      </w:r>
      <w:r>
        <w:rPr>
          <w:rFonts w:ascii="Times New Roman" w:hAnsi="Times New Roman"/>
          <w:color w:val="4D4D4F"/>
          <w:w w:val="110"/>
          <w:sz w:val="17"/>
        </w:rPr>
        <w:t>Arts</w:t>
      </w:r>
      <w:r>
        <w:rPr>
          <w:rFonts w:ascii="Times New Roman" w:hAnsi="Times New Roman"/>
          <w:color w:val="4D4D4F"/>
          <w:spacing w:val="1"/>
          <w:w w:val="110"/>
          <w:sz w:val="17"/>
        </w:rPr>
        <w:t> </w:t>
      </w:r>
      <w:r>
        <w:rPr>
          <w:rFonts w:ascii="Times New Roman" w:hAnsi="Times New Roman"/>
          <w:color w:val="4D4D4F"/>
          <w:w w:val="110"/>
          <w:sz w:val="17"/>
        </w:rPr>
        <w:t>Education</w:t>
      </w:r>
      <w:r>
        <w:rPr>
          <w:rFonts w:ascii="Times New Roman" w:hAnsi="Times New Roman"/>
          <w:color w:val="727272"/>
          <w:w w:val="110"/>
          <w:sz w:val="17"/>
        </w:rPr>
        <w:t>:</w:t>
      </w:r>
      <w:r>
        <w:rPr>
          <w:rFonts w:ascii="Times New Roman" w:hAnsi="Times New Roman"/>
          <w:color w:val="727272"/>
          <w:spacing w:val="-9"/>
          <w:w w:val="110"/>
          <w:sz w:val="17"/>
        </w:rPr>
        <w:t> </w:t>
      </w:r>
      <w:r>
        <w:rPr>
          <w:rFonts w:ascii="Times New Roman" w:hAnsi="Times New Roman"/>
          <w:color w:val="4D4D4F"/>
          <w:w w:val="110"/>
          <w:sz w:val="17"/>
        </w:rPr>
        <w:t>htt ps</w:t>
      </w:r>
      <w:r>
        <w:rPr>
          <w:rFonts w:ascii="Times New Roman" w:hAnsi="Times New Roman"/>
          <w:color w:val="727272"/>
          <w:w w:val="110"/>
          <w:sz w:val="17"/>
        </w:rPr>
        <w:t>:</w:t>
      </w:r>
      <w:r>
        <w:rPr>
          <w:rFonts w:ascii="Times New Roman" w:hAnsi="Times New Roman"/>
          <w:color w:val="4D4D4F"/>
          <w:w w:val="110"/>
          <w:sz w:val="17"/>
        </w:rPr>
        <w:t>//</w:t>
      </w:r>
      <w:r>
        <w:rPr>
          <w:rFonts w:ascii="Times New Roman" w:hAnsi="Times New Roman"/>
          <w:color w:val="4D4D4F"/>
          <w:spacing w:val="-2"/>
          <w:w w:val="110"/>
          <w:sz w:val="17"/>
        </w:rPr>
        <w:t> </w:t>
      </w:r>
      <w:hyperlink r:id="rId620">
        <w:r>
          <w:rPr>
            <w:rFonts w:ascii="Times New Roman" w:hAnsi="Times New Roman"/>
            <w:color w:val="4D4D4F"/>
            <w:w w:val="110"/>
            <w:sz w:val="17"/>
          </w:rPr>
          <w:t>www</w:t>
        </w:r>
        <w:r>
          <w:rPr>
            <w:rFonts w:ascii="Times New Roman" w:hAnsi="Times New Roman"/>
            <w:color w:val="727272"/>
            <w:w w:val="110"/>
            <w:sz w:val="17"/>
          </w:rPr>
          <w:t>.</w:t>
        </w:r>
        <w:r>
          <w:rPr>
            <w:rFonts w:ascii="Times New Roman" w:hAnsi="Times New Roman"/>
            <w:color w:val="4D4D4F"/>
            <w:w w:val="110"/>
            <w:sz w:val="17"/>
          </w:rPr>
          <w:t>ecs</w:t>
        </w:r>
        <w:r>
          <w:rPr>
            <w:rFonts w:ascii="Times New Roman" w:hAnsi="Times New Roman"/>
            <w:color w:val="727272"/>
            <w:w w:val="110"/>
            <w:sz w:val="17"/>
          </w:rPr>
          <w:t>.</w:t>
        </w:r>
        <w:r>
          <w:rPr>
            <w:rFonts w:ascii="Times New Roman" w:hAnsi="Times New Roman"/>
            <w:color w:val="4D4D4F"/>
            <w:w w:val="110"/>
            <w:sz w:val="17"/>
          </w:rPr>
          <w:t>org/</w:t>
        </w:r>
        <w:r>
          <w:rPr>
            <w:rFonts w:ascii="Times New Roman" w:hAnsi="Times New Roman"/>
            <w:color w:val="4D4D4F"/>
            <w:spacing w:val="-4"/>
            <w:w w:val="110"/>
            <w:sz w:val="17"/>
          </w:rPr>
          <w:t> </w:t>
        </w:r>
      </w:hyperlink>
      <w:r>
        <w:rPr>
          <w:rFonts w:ascii="Times New Roman" w:hAnsi="Times New Roman"/>
          <w:color w:val="4D4D4F"/>
          <w:w w:val="110"/>
          <w:sz w:val="17"/>
        </w:rPr>
        <w:t>wp-content/</w:t>
      </w:r>
      <w:r>
        <w:rPr>
          <w:rFonts w:ascii="Times New Roman" w:hAnsi="Times New Roman"/>
          <w:color w:val="4D4D4F"/>
          <w:spacing w:val="34"/>
          <w:w w:val="110"/>
          <w:sz w:val="17"/>
        </w:rPr>
        <w:t> </w:t>
      </w:r>
      <w:r>
        <w:rPr>
          <w:rFonts w:ascii="Times New Roman" w:hAnsi="Times New Roman"/>
          <w:color w:val="4D4D4F"/>
          <w:w w:val="110"/>
          <w:sz w:val="17"/>
        </w:rPr>
        <w:t>uploads/</w:t>
      </w:r>
      <w:r>
        <w:rPr>
          <w:rFonts w:ascii="Times New Roman" w:hAnsi="Times New Roman"/>
          <w:color w:val="4D4D4F"/>
          <w:spacing w:val="43"/>
          <w:w w:val="110"/>
          <w:sz w:val="17"/>
        </w:rPr>
        <w:t> </w:t>
      </w:r>
      <w:r>
        <w:rPr>
          <w:rFonts w:ascii="Times New Roman" w:hAnsi="Times New Roman"/>
          <w:color w:val="4D4D4F"/>
          <w:w w:val="110"/>
          <w:sz w:val="17"/>
        </w:rPr>
        <w:t>Preparing­</w:t>
      </w:r>
      <w:r>
        <w:rPr>
          <w:rFonts w:ascii="Times New Roman" w:hAnsi="Times New Roman"/>
          <w:color w:val="4D4D4F"/>
          <w:spacing w:val="-44"/>
          <w:w w:val="110"/>
          <w:sz w:val="17"/>
        </w:rPr>
        <w:t> </w:t>
      </w:r>
      <w:r>
        <w:rPr>
          <w:rFonts w:ascii="Times New Roman" w:hAnsi="Times New Roman"/>
          <w:color w:val="4D4D4F"/>
          <w:w w:val="115"/>
          <w:sz w:val="17"/>
        </w:rPr>
        <w:t>Students-for-the-Next-America.pdf</w:t>
      </w:r>
    </w:p>
    <w:p>
      <w:pPr>
        <w:tabs>
          <w:tab w:pos="4290" w:val="left" w:leader="none"/>
        </w:tabs>
        <w:spacing w:line="244" w:lineRule="auto" w:before="61"/>
        <w:ind w:left="240" w:right="7280" w:firstLine="3"/>
        <w:jc w:val="both"/>
        <w:rPr>
          <w:rFonts w:ascii="Times New Roman"/>
          <w:sz w:val="17"/>
        </w:rPr>
      </w:pPr>
      <w:r>
        <w:rPr>
          <w:rFonts w:ascii="Times New Roman"/>
          <w:color w:val="4D4D4F"/>
          <w:w w:val="110"/>
          <w:sz w:val="17"/>
        </w:rPr>
        <w:t>Centers for Disease Control ACE Study: https:j/www</w:t>
      </w:r>
      <w:r>
        <w:rPr>
          <w:rFonts w:ascii="Times New Roman"/>
          <w:color w:val="727272"/>
          <w:w w:val="110"/>
          <w:sz w:val="17"/>
        </w:rPr>
        <w:t>.</w:t>
      </w:r>
      <w:r>
        <w:rPr>
          <w:rFonts w:ascii="Times New Roman"/>
          <w:color w:val="4D4D4F"/>
          <w:w w:val="110"/>
          <w:sz w:val="17"/>
        </w:rPr>
        <w:t>cdc</w:t>
      </w:r>
      <w:r>
        <w:rPr>
          <w:rFonts w:ascii="Times New Roman"/>
          <w:color w:val="858385"/>
          <w:w w:val="110"/>
          <w:sz w:val="17"/>
        </w:rPr>
        <w:t>.</w:t>
      </w:r>
      <w:r>
        <w:rPr>
          <w:rFonts w:ascii="Times New Roman"/>
          <w:color w:val="858385"/>
          <w:spacing w:val="1"/>
          <w:w w:val="110"/>
          <w:sz w:val="17"/>
        </w:rPr>
        <w:t> </w:t>
      </w:r>
      <w:r>
        <w:rPr>
          <w:rFonts w:ascii="Times New Roman"/>
          <w:color w:val="4D4D4F"/>
          <w:w w:val="110"/>
          <w:sz w:val="17"/>
        </w:rPr>
        <w:t>gov/violenceprevention/childabuseandneglect/acestudy/</w:t>
      </w:r>
      <w:r>
        <w:rPr>
          <w:rFonts w:ascii="Times New Roman"/>
          <w:color w:val="4D4D4F"/>
          <w:spacing w:val="1"/>
          <w:w w:val="110"/>
          <w:sz w:val="17"/>
        </w:rPr>
        <w:t> </w:t>
      </w:r>
      <w:r>
        <w:rPr>
          <w:rFonts w:ascii="Times New Roman"/>
          <w:color w:val="4D4D4F"/>
          <w:w w:val="95"/>
          <w:sz w:val="17"/>
        </w:rPr>
        <w:t>index</w:t>
      </w:r>
      <w:r>
        <w:rPr>
          <w:rFonts w:ascii="Times New Roman"/>
          <w:color w:val="727272"/>
          <w:w w:val="95"/>
          <w:sz w:val="17"/>
        </w:rPr>
        <w:t>.</w:t>
      </w:r>
      <w:r>
        <w:rPr>
          <w:rFonts w:ascii="Times New Roman"/>
          <w:color w:val="4D4D4F"/>
          <w:w w:val="95"/>
          <w:sz w:val="17"/>
        </w:rPr>
        <w:t>ht ml?CDC_.AA._re</w:t>
      </w:r>
      <w:r>
        <w:rPr>
          <w:rFonts w:ascii="Times New Roman"/>
          <w:color w:val="4D4D4F"/>
          <w:spacing w:val="1"/>
          <w:w w:val="95"/>
          <w:sz w:val="17"/>
        </w:rPr>
        <w:t> </w:t>
      </w:r>
      <w:r>
        <w:rPr>
          <w:rFonts w:ascii="Times New Roman"/>
          <w:color w:val="4D4D4F"/>
          <w:w w:val="95"/>
          <w:sz w:val="17"/>
        </w:rPr>
        <w:t>fVal =htt</w:t>
      </w:r>
      <w:r>
        <w:rPr>
          <w:rFonts w:ascii="Times New Roman"/>
          <w:color w:val="4D4D4F"/>
          <w:spacing w:val="1"/>
          <w:w w:val="95"/>
          <w:sz w:val="17"/>
        </w:rPr>
        <w:t> </w:t>
      </w:r>
      <w:r>
        <w:rPr>
          <w:rFonts w:ascii="Times New Roman"/>
          <w:color w:val="4D4D4F"/>
          <w:w w:val="95"/>
          <w:sz w:val="17"/>
        </w:rPr>
        <w:t>ps %3A%2F %2Fwww</w:t>
      </w:r>
      <w:r>
        <w:rPr>
          <w:rFonts w:ascii="Times New Roman"/>
          <w:color w:val="4D4D4F"/>
          <w:spacing w:val="1"/>
          <w:w w:val="95"/>
          <w:sz w:val="17"/>
        </w:rPr>
        <w:t> </w:t>
      </w:r>
      <w:r>
        <w:rPr>
          <w:rFonts w:ascii="Times New Roman"/>
          <w:color w:val="727272"/>
          <w:w w:val="95"/>
          <w:sz w:val="17"/>
        </w:rPr>
        <w:t>.</w:t>
      </w:r>
      <w:r>
        <w:rPr>
          <w:rFonts w:ascii="Times New Roman"/>
          <w:color w:val="4D4D4F"/>
          <w:w w:val="95"/>
          <w:sz w:val="17"/>
        </w:rPr>
        <w:t>cdc </w:t>
      </w:r>
      <w:r>
        <w:rPr>
          <w:rFonts w:ascii="Times New Roman"/>
          <w:color w:val="727272"/>
          <w:w w:val="95"/>
          <w:sz w:val="17"/>
        </w:rPr>
        <w:t>.</w:t>
      </w:r>
      <w:r>
        <w:rPr>
          <w:rFonts w:ascii="Times New Roman"/>
          <w:color w:val="727272"/>
          <w:spacing w:val="1"/>
          <w:w w:val="95"/>
          <w:sz w:val="17"/>
        </w:rPr>
        <w:t> </w:t>
      </w:r>
      <w:r>
        <w:rPr>
          <w:rFonts w:ascii="Times New Roman"/>
          <w:color w:val="4D4D4F"/>
          <w:sz w:val="17"/>
        </w:rPr>
        <w:t>gov%2Fviolenceprevention%2Facestudy%2Findex</w:t>
        <w:tab/>
      </w:r>
      <w:r>
        <w:rPr>
          <w:rFonts w:ascii="Times New Roman"/>
          <w:color w:val="727272"/>
          <w:w w:val="105"/>
          <w:sz w:val="17"/>
        </w:rPr>
        <w:t>.</w:t>
      </w:r>
      <w:r>
        <w:rPr>
          <w:rFonts w:ascii="Times New Roman"/>
          <w:color w:val="4D4D4F"/>
          <w:w w:val="105"/>
          <w:sz w:val="17"/>
        </w:rPr>
        <w:t>ht</w:t>
      </w:r>
      <w:r>
        <w:rPr>
          <w:rFonts w:ascii="Times New Roman"/>
          <w:color w:val="4D4D4F"/>
          <w:spacing w:val="-17"/>
          <w:w w:val="105"/>
          <w:sz w:val="17"/>
        </w:rPr>
        <w:t> </w:t>
      </w:r>
      <w:r>
        <w:rPr>
          <w:rFonts w:ascii="Times New Roman"/>
          <w:color w:val="4D4D4F"/>
          <w:w w:val="105"/>
          <w:sz w:val="17"/>
        </w:rPr>
        <w:t>ml</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16"/>
        </w:rPr>
      </w:pPr>
      <w:r>
        <w:rPr/>
        <w:pict>
          <v:shape style="position:absolute;margin-left:17.999458pt;margin-top:11.647957pt;width:576pt;height:.1pt;mso-position-horizontal-relative:page;mso-position-vertical-relative:paragraph;z-index:-15625216;mso-wrap-distance-left:0;mso-wrap-distance-right:0" coordorigin="360,233" coordsize="11520,0" path="m360,233l11880,233e" filled="false" stroked="true" strokeweight=".359925pt" strokecolor="#000000">
            <v:path arrowok="t"/>
            <v:stroke dashstyle="solid"/>
            <w10:wrap type="topAndBottom"/>
          </v:shape>
        </w:pict>
      </w:r>
    </w:p>
    <w:p>
      <w:pPr>
        <w:pStyle w:val="BodyText"/>
        <w:rPr>
          <w:rFonts w:ascii="Times New Roman"/>
          <w:sz w:val="11"/>
        </w:rPr>
      </w:pPr>
    </w:p>
    <w:p>
      <w:pPr>
        <w:spacing w:before="95"/>
        <w:ind w:left="0" w:right="343" w:firstLine="0"/>
        <w:jc w:val="right"/>
        <w:rPr>
          <w:rFonts w:ascii="Arial"/>
          <w:sz w:val="15"/>
        </w:rPr>
      </w:pPr>
      <w:r>
        <w:rPr>
          <w:rFonts w:ascii="Arial"/>
          <w:color w:val="4D4D4F"/>
          <w:w w:val="106"/>
          <w:sz w:val="15"/>
        </w:rPr>
        <w:t>3</w:t>
      </w:r>
    </w:p>
    <w:p>
      <w:pPr>
        <w:spacing w:after="0"/>
        <w:jc w:val="right"/>
        <w:rPr>
          <w:rFonts w:ascii="Arial"/>
          <w:sz w:val="15"/>
        </w:rPr>
        <w:sectPr>
          <w:type w:val="continuous"/>
          <w:pgSz w:w="12240" w:h="15840"/>
          <w:pgMar w:top="1360" w:bottom="280" w:left="120" w:right="0"/>
        </w:sectPr>
      </w:pPr>
    </w:p>
    <w:p>
      <w:pPr>
        <w:spacing w:before="162"/>
        <w:ind w:left="254" w:right="0" w:firstLine="0"/>
        <w:jc w:val="left"/>
        <w:rPr>
          <w:rFonts w:ascii="Arial" w:hAnsi="Arial"/>
          <w:b/>
          <w:sz w:val="21"/>
        </w:rPr>
      </w:pPr>
      <w:r>
        <w:rPr>
          <w:rFonts w:ascii="Arial" w:hAnsi="Arial"/>
          <w:color w:val="4BB1DD"/>
          <w:w w:val="115"/>
          <w:sz w:val="32"/>
        </w:rPr>
        <w:t>♦</w:t>
      </w:r>
      <w:r>
        <w:rPr>
          <w:rFonts w:ascii="Arial" w:hAnsi="Arial"/>
          <w:color w:val="4BB1DD"/>
          <w:spacing w:val="59"/>
          <w:w w:val="115"/>
          <w:sz w:val="32"/>
        </w:rPr>
        <w:t> </w:t>
      </w:r>
      <w:r>
        <w:rPr>
          <w:rFonts w:ascii="Arial" w:hAnsi="Arial"/>
          <w:b/>
          <w:color w:val="2A318A"/>
          <w:w w:val="115"/>
          <w:sz w:val="21"/>
        </w:rPr>
        <w:t>COMMUNITY</w:t>
      </w:r>
      <w:r>
        <w:rPr>
          <w:rFonts w:ascii="Arial" w:hAnsi="Arial"/>
          <w:b/>
          <w:color w:val="2A318A"/>
          <w:spacing w:val="43"/>
          <w:w w:val="115"/>
          <w:sz w:val="21"/>
        </w:rPr>
        <w:t> </w:t>
      </w:r>
      <w:r>
        <w:rPr>
          <w:rFonts w:ascii="Arial" w:hAnsi="Arial"/>
          <w:b/>
          <w:color w:val="2A318A"/>
          <w:w w:val="115"/>
          <w:sz w:val="21"/>
        </w:rPr>
        <w:t>SNAPSHOTS</w:t>
      </w:r>
    </w:p>
    <w:p>
      <w:pPr>
        <w:spacing w:line="259" w:lineRule="auto" w:before="167"/>
        <w:ind w:left="242" w:right="0" w:hanging="1"/>
        <w:jc w:val="left"/>
        <w:rPr>
          <w:rFonts w:ascii="Times New Roman"/>
          <w:sz w:val="17"/>
        </w:rPr>
      </w:pPr>
      <w:r>
        <w:rPr>
          <w:rFonts w:ascii="Arial"/>
          <w:b/>
          <w:color w:val="0A0A0A"/>
          <w:w w:val="115"/>
          <w:sz w:val="17"/>
        </w:rPr>
        <w:t>CAREGIVERS</w:t>
      </w:r>
      <w:r>
        <w:rPr>
          <w:rFonts w:ascii="Arial"/>
          <w:b/>
          <w:color w:val="0A0A0A"/>
          <w:spacing w:val="1"/>
          <w:w w:val="115"/>
          <w:sz w:val="17"/>
        </w:rPr>
        <w:t> </w:t>
      </w:r>
      <w:r>
        <w:rPr>
          <w:rFonts w:ascii="Arial"/>
          <w:b/>
          <w:color w:val="0A0A0A"/>
          <w:w w:val="115"/>
          <w:sz w:val="17"/>
        </w:rPr>
        <w:t>SUPPORTING CAREGIVERS</w:t>
      </w:r>
      <w:r>
        <w:rPr>
          <w:rFonts w:ascii="Arial"/>
          <w:b/>
          <w:color w:val="0A0A0A"/>
          <w:spacing w:val="1"/>
          <w:w w:val="115"/>
          <w:sz w:val="17"/>
        </w:rPr>
        <w:t> </w:t>
      </w:r>
      <w:r>
        <w:rPr>
          <w:rFonts w:ascii="Arial"/>
          <w:b/>
          <w:color w:val="0A0A0A"/>
          <w:w w:val="115"/>
          <w:sz w:val="17"/>
        </w:rPr>
        <w:t>AT</w:t>
      </w:r>
      <w:r>
        <w:rPr>
          <w:rFonts w:ascii="Arial"/>
          <w:b/>
          <w:color w:val="0A0A0A"/>
          <w:spacing w:val="1"/>
          <w:w w:val="115"/>
          <w:sz w:val="17"/>
        </w:rPr>
        <w:t> </w:t>
      </w:r>
      <w:r>
        <w:rPr>
          <w:rFonts w:ascii="Arial"/>
          <w:b/>
          <w:color w:val="0A0A0A"/>
          <w:w w:val="115"/>
          <w:sz w:val="17"/>
        </w:rPr>
        <w:t>MARLBOROUGH</w:t>
      </w:r>
      <w:r>
        <w:rPr>
          <w:rFonts w:ascii="Arial"/>
          <w:b/>
          <w:color w:val="0A0A0A"/>
          <w:spacing w:val="39"/>
          <w:w w:val="115"/>
          <w:sz w:val="17"/>
        </w:rPr>
        <w:t> </w:t>
      </w:r>
      <w:r>
        <w:rPr>
          <w:rFonts w:ascii="Arial"/>
          <w:b/>
          <w:color w:val="0A0A0A"/>
          <w:w w:val="115"/>
          <w:sz w:val="17"/>
        </w:rPr>
        <w:t>HOSPITAL</w:t>
      </w:r>
      <w:r>
        <w:rPr>
          <w:rFonts w:ascii="Arial"/>
          <w:b/>
          <w:color w:val="0A0A0A"/>
          <w:spacing w:val="24"/>
          <w:w w:val="115"/>
          <w:sz w:val="17"/>
        </w:rPr>
        <w:t> </w:t>
      </w:r>
      <w:r>
        <w:rPr>
          <w:rFonts w:ascii="Arial"/>
          <w:b/>
          <w:color w:val="0A0A0A"/>
          <w:w w:val="115"/>
          <w:sz w:val="17"/>
        </w:rPr>
        <w:t>FOOD</w:t>
      </w:r>
      <w:r>
        <w:rPr>
          <w:rFonts w:ascii="Arial"/>
          <w:b/>
          <w:color w:val="0A0A0A"/>
          <w:spacing w:val="24"/>
          <w:w w:val="115"/>
          <w:sz w:val="17"/>
        </w:rPr>
        <w:t> </w:t>
      </w:r>
      <w:r>
        <w:rPr>
          <w:rFonts w:ascii="Arial"/>
          <w:b/>
          <w:color w:val="0A0A0A"/>
          <w:w w:val="115"/>
          <w:sz w:val="17"/>
        </w:rPr>
        <w:t>PANTRY</w:t>
      </w:r>
      <w:r>
        <w:rPr>
          <w:rFonts w:ascii="Arial"/>
          <w:b/>
          <w:color w:val="0A0A0A"/>
          <w:spacing w:val="8"/>
          <w:w w:val="115"/>
          <w:sz w:val="17"/>
        </w:rPr>
        <w:t> </w:t>
      </w:r>
      <w:r>
        <w:rPr>
          <w:rFonts w:ascii="Arial"/>
          <w:color w:val="0A0A0A"/>
          <w:w w:val="115"/>
          <w:sz w:val="17"/>
        </w:rPr>
        <w:t>-</w:t>
      </w:r>
      <w:r>
        <w:rPr>
          <w:rFonts w:ascii="Arial"/>
          <w:color w:val="0A0A0A"/>
          <w:spacing w:val="14"/>
          <w:w w:val="115"/>
          <w:sz w:val="17"/>
        </w:rPr>
        <w:t> </w:t>
      </w:r>
      <w:r>
        <w:rPr>
          <w:rFonts w:ascii="Times New Roman"/>
          <w:color w:val="0A0A0A"/>
          <w:w w:val="115"/>
          <w:sz w:val="17"/>
        </w:rPr>
        <w:t>One</w:t>
      </w:r>
      <w:r>
        <w:rPr>
          <w:rFonts w:ascii="Times New Roman"/>
          <w:color w:val="0A0A0A"/>
          <w:spacing w:val="-9"/>
          <w:w w:val="115"/>
          <w:sz w:val="17"/>
        </w:rPr>
        <w:t> </w:t>
      </w:r>
      <w:r>
        <w:rPr>
          <w:rFonts w:ascii="Times New Roman"/>
          <w:color w:val="1C1C1C"/>
          <w:w w:val="115"/>
          <w:sz w:val="17"/>
        </w:rPr>
        <w:t>of</w:t>
      </w:r>
    </w:p>
    <w:p>
      <w:pPr>
        <w:spacing w:line="244" w:lineRule="auto" w:before="10"/>
        <w:ind w:left="238" w:right="38" w:firstLine="0"/>
        <w:jc w:val="left"/>
        <w:rPr>
          <w:rFonts w:ascii="Times New Roman"/>
          <w:sz w:val="17"/>
        </w:rPr>
      </w:pPr>
      <w:r>
        <w:rPr>
          <w:rFonts w:ascii="Times New Roman"/>
          <w:color w:val="0A0A0A"/>
          <w:w w:val="115"/>
          <w:sz w:val="17"/>
        </w:rPr>
        <w:t>the</w:t>
      </w:r>
      <w:r>
        <w:rPr>
          <w:rFonts w:ascii="Times New Roman"/>
          <w:color w:val="0A0A0A"/>
          <w:spacing w:val="28"/>
          <w:w w:val="115"/>
          <w:sz w:val="17"/>
        </w:rPr>
        <w:t> </w:t>
      </w:r>
      <w:r>
        <w:rPr>
          <w:rFonts w:ascii="Times New Roman"/>
          <w:color w:val="0A0A0A"/>
          <w:w w:val="115"/>
          <w:sz w:val="17"/>
        </w:rPr>
        <w:t>keys</w:t>
      </w:r>
      <w:r>
        <w:rPr>
          <w:rFonts w:ascii="Times New Roman"/>
          <w:color w:val="0A0A0A"/>
          <w:spacing w:val="1"/>
          <w:w w:val="115"/>
          <w:sz w:val="17"/>
        </w:rPr>
        <w:t> </w:t>
      </w:r>
      <w:r>
        <w:rPr>
          <w:rFonts w:ascii="Times New Roman"/>
          <w:color w:val="0A0A0A"/>
          <w:w w:val="115"/>
          <w:sz w:val="17"/>
        </w:rPr>
        <w:t>to</w:t>
      </w:r>
      <w:r>
        <w:rPr>
          <w:rFonts w:ascii="Times New Roman"/>
          <w:color w:val="0A0A0A"/>
          <w:spacing w:val="13"/>
          <w:w w:val="115"/>
          <w:sz w:val="17"/>
        </w:rPr>
        <w:t> </w:t>
      </w:r>
      <w:r>
        <w:rPr>
          <w:rFonts w:ascii="Times New Roman"/>
          <w:color w:val="1C1C1C"/>
          <w:w w:val="115"/>
          <w:sz w:val="17"/>
        </w:rPr>
        <w:t>good</w:t>
      </w:r>
      <w:r>
        <w:rPr>
          <w:rFonts w:ascii="Times New Roman"/>
          <w:color w:val="1C1C1C"/>
          <w:spacing w:val="7"/>
          <w:w w:val="115"/>
          <w:sz w:val="17"/>
        </w:rPr>
        <w:t> </w:t>
      </w:r>
      <w:r>
        <w:rPr>
          <w:rFonts w:ascii="Times New Roman"/>
          <w:color w:val="0A0A0A"/>
          <w:w w:val="115"/>
          <w:sz w:val="17"/>
        </w:rPr>
        <w:t>health</w:t>
      </w:r>
      <w:r>
        <w:rPr>
          <w:rFonts w:ascii="Times New Roman"/>
          <w:color w:val="0A0A0A"/>
          <w:spacing w:val="9"/>
          <w:w w:val="115"/>
          <w:sz w:val="17"/>
        </w:rPr>
        <w:t> </w:t>
      </w:r>
      <w:r>
        <w:rPr>
          <w:rFonts w:ascii="Times New Roman"/>
          <w:color w:val="0A0A0A"/>
          <w:w w:val="115"/>
          <w:sz w:val="17"/>
        </w:rPr>
        <w:t>is</w:t>
      </w:r>
      <w:r>
        <w:rPr>
          <w:rFonts w:ascii="Times New Roman"/>
          <w:color w:val="0A0A0A"/>
          <w:spacing w:val="5"/>
          <w:w w:val="115"/>
          <w:sz w:val="17"/>
        </w:rPr>
        <w:t> </w:t>
      </w:r>
      <w:r>
        <w:rPr>
          <w:rFonts w:ascii="Times New Roman"/>
          <w:color w:val="1C1C1C"/>
          <w:w w:val="115"/>
          <w:sz w:val="17"/>
        </w:rPr>
        <w:t>access</w:t>
      </w:r>
      <w:r>
        <w:rPr>
          <w:rFonts w:ascii="Times New Roman"/>
          <w:color w:val="1C1C1C"/>
          <w:spacing w:val="-1"/>
          <w:w w:val="115"/>
          <w:sz w:val="17"/>
        </w:rPr>
        <w:t> </w:t>
      </w:r>
      <w:r>
        <w:rPr>
          <w:rFonts w:ascii="Times New Roman"/>
          <w:color w:val="0A0A0A"/>
          <w:w w:val="115"/>
          <w:sz w:val="17"/>
        </w:rPr>
        <w:t>to</w:t>
      </w:r>
      <w:r>
        <w:rPr>
          <w:rFonts w:ascii="Times New Roman"/>
          <w:color w:val="0A0A0A"/>
          <w:spacing w:val="14"/>
          <w:w w:val="115"/>
          <w:sz w:val="17"/>
        </w:rPr>
        <w:t> </w:t>
      </w:r>
      <w:r>
        <w:rPr>
          <w:rFonts w:ascii="Times New Roman"/>
          <w:color w:val="0A0A0A"/>
          <w:w w:val="115"/>
          <w:sz w:val="17"/>
        </w:rPr>
        <w:t>nutritious</w:t>
      </w:r>
      <w:r>
        <w:rPr>
          <w:rFonts w:ascii="Times New Roman"/>
          <w:color w:val="0A0A0A"/>
          <w:spacing w:val="4"/>
          <w:w w:val="115"/>
          <w:sz w:val="17"/>
        </w:rPr>
        <w:t> </w:t>
      </w:r>
      <w:r>
        <w:rPr>
          <w:rFonts w:ascii="Times New Roman"/>
          <w:color w:val="0A0A0A"/>
          <w:w w:val="115"/>
          <w:sz w:val="17"/>
        </w:rPr>
        <w:t>food</w:t>
      </w:r>
      <w:r>
        <w:rPr>
          <w:rFonts w:ascii="Times New Roman"/>
          <w:color w:val="333333"/>
          <w:w w:val="115"/>
          <w:sz w:val="17"/>
        </w:rPr>
        <w:t>.</w:t>
      </w:r>
      <w:r>
        <w:rPr>
          <w:rFonts w:ascii="Times New Roman"/>
          <w:color w:val="333333"/>
          <w:spacing w:val="-8"/>
          <w:w w:val="115"/>
          <w:sz w:val="17"/>
        </w:rPr>
        <w:t> </w:t>
      </w:r>
      <w:r>
        <w:rPr>
          <w:rFonts w:ascii="Times New Roman"/>
          <w:color w:val="0A0A0A"/>
          <w:w w:val="115"/>
          <w:sz w:val="17"/>
        </w:rPr>
        <w:t>Recognizing</w:t>
      </w:r>
      <w:r>
        <w:rPr>
          <w:rFonts w:ascii="Times New Roman"/>
          <w:color w:val="0A0A0A"/>
          <w:spacing w:val="1"/>
          <w:w w:val="115"/>
          <w:sz w:val="17"/>
        </w:rPr>
        <w:t> </w:t>
      </w:r>
      <w:r>
        <w:rPr>
          <w:rFonts w:ascii="Times New Roman"/>
          <w:color w:val="0A0A0A"/>
          <w:w w:val="115"/>
          <w:sz w:val="17"/>
        </w:rPr>
        <w:t>that</w:t>
      </w:r>
      <w:r>
        <w:rPr>
          <w:rFonts w:ascii="Times New Roman"/>
          <w:color w:val="0A0A0A"/>
          <w:spacing w:val="-2"/>
          <w:w w:val="115"/>
          <w:sz w:val="17"/>
        </w:rPr>
        <w:t> </w:t>
      </w:r>
      <w:r>
        <w:rPr>
          <w:rFonts w:ascii="Times New Roman"/>
          <w:color w:val="1C1C1C"/>
          <w:w w:val="115"/>
          <w:sz w:val="17"/>
        </w:rPr>
        <w:t>some</w:t>
      </w:r>
      <w:r>
        <w:rPr>
          <w:rFonts w:ascii="Times New Roman"/>
          <w:color w:val="1C1C1C"/>
          <w:spacing w:val="1"/>
          <w:w w:val="115"/>
          <w:sz w:val="17"/>
        </w:rPr>
        <w:t> </w:t>
      </w:r>
      <w:r>
        <w:rPr>
          <w:rFonts w:ascii="Times New Roman"/>
          <w:color w:val="1C1C1C"/>
          <w:w w:val="115"/>
          <w:sz w:val="17"/>
        </w:rPr>
        <w:t>of</w:t>
      </w:r>
      <w:r>
        <w:rPr>
          <w:rFonts w:ascii="Times New Roman"/>
          <w:color w:val="1C1C1C"/>
          <w:spacing w:val="-3"/>
          <w:w w:val="115"/>
          <w:sz w:val="17"/>
        </w:rPr>
        <w:t> </w:t>
      </w:r>
      <w:r>
        <w:rPr>
          <w:rFonts w:ascii="Times New Roman"/>
          <w:color w:val="0A0A0A"/>
          <w:w w:val="115"/>
          <w:sz w:val="17"/>
        </w:rPr>
        <w:t>their</w:t>
      </w:r>
      <w:r>
        <w:rPr>
          <w:rFonts w:ascii="Times New Roman"/>
          <w:color w:val="0A0A0A"/>
          <w:spacing w:val="3"/>
          <w:w w:val="115"/>
          <w:sz w:val="17"/>
        </w:rPr>
        <w:t> </w:t>
      </w:r>
      <w:r>
        <w:rPr>
          <w:rFonts w:ascii="Times New Roman"/>
          <w:color w:val="1C1C1C"/>
          <w:w w:val="115"/>
          <w:sz w:val="17"/>
        </w:rPr>
        <w:t>owncaregivers</w:t>
      </w:r>
      <w:r>
        <w:rPr>
          <w:rFonts w:ascii="Times New Roman"/>
          <w:color w:val="1C1C1C"/>
          <w:spacing w:val="12"/>
          <w:w w:val="115"/>
          <w:sz w:val="17"/>
        </w:rPr>
        <w:t> </w:t>
      </w:r>
      <w:r>
        <w:rPr>
          <w:rFonts w:ascii="Times New Roman"/>
          <w:color w:val="1C1C1C"/>
          <w:w w:val="115"/>
          <w:sz w:val="17"/>
        </w:rPr>
        <w:t>are</w:t>
      </w:r>
      <w:r>
        <w:rPr>
          <w:rFonts w:ascii="Times New Roman"/>
          <w:color w:val="1C1C1C"/>
          <w:spacing w:val="10"/>
          <w:w w:val="115"/>
          <w:sz w:val="17"/>
        </w:rPr>
        <w:t> </w:t>
      </w:r>
      <w:r>
        <w:rPr>
          <w:rFonts w:ascii="Times New Roman"/>
          <w:color w:val="1C1C1C"/>
          <w:w w:val="115"/>
          <w:sz w:val="17"/>
        </w:rPr>
        <w:t>sometimes</w:t>
      </w:r>
      <w:r>
        <w:rPr>
          <w:rFonts w:ascii="Times New Roman"/>
          <w:color w:val="1C1C1C"/>
          <w:spacing w:val="14"/>
          <w:w w:val="115"/>
          <w:sz w:val="17"/>
        </w:rPr>
        <w:t> </w:t>
      </w:r>
      <w:r>
        <w:rPr>
          <w:rFonts w:ascii="Times New Roman"/>
          <w:color w:val="0A0A0A"/>
          <w:w w:val="115"/>
          <w:sz w:val="17"/>
        </w:rPr>
        <w:t>unable</w:t>
      </w:r>
      <w:r>
        <w:rPr>
          <w:rFonts w:ascii="Times New Roman"/>
          <w:color w:val="0A0A0A"/>
          <w:spacing w:val="3"/>
          <w:w w:val="115"/>
          <w:sz w:val="17"/>
        </w:rPr>
        <w:t> </w:t>
      </w:r>
      <w:r>
        <w:rPr>
          <w:rFonts w:ascii="Times New Roman"/>
          <w:color w:val="0A0A0A"/>
          <w:w w:val="115"/>
          <w:sz w:val="17"/>
        </w:rPr>
        <w:t>to</w:t>
      </w:r>
      <w:r>
        <w:rPr>
          <w:rFonts w:ascii="Times New Roman"/>
          <w:color w:val="0A0A0A"/>
          <w:spacing w:val="4"/>
          <w:w w:val="115"/>
          <w:sz w:val="17"/>
        </w:rPr>
        <w:t> </w:t>
      </w:r>
      <w:r>
        <w:rPr>
          <w:rFonts w:ascii="Times New Roman"/>
          <w:color w:val="0A0A0A"/>
          <w:w w:val="115"/>
          <w:sz w:val="17"/>
        </w:rPr>
        <w:t>provide</w:t>
      </w:r>
      <w:r>
        <w:rPr>
          <w:rFonts w:ascii="Times New Roman"/>
          <w:color w:val="0A0A0A"/>
          <w:spacing w:val="1"/>
          <w:w w:val="115"/>
          <w:sz w:val="17"/>
        </w:rPr>
        <w:t> </w:t>
      </w:r>
      <w:r>
        <w:rPr>
          <w:rFonts w:ascii="Times New Roman"/>
          <w:color w:val="0A0A0A"/>
          <w:w w:val="115"/>
          <w:sz w:val="17"/>
        </w:rPr>
        <w:t>healthy meals for their families, UMass Memorial -</w:t>
      </w:r>
      <w:r>
        <w:rPr>
          <w:rFonts w:ascii="Times New Roman"/>
          <w:color w:val="0A0A0A"/>
          <w:spacing w:val="1"/>
          <w:w w:val="115"/>
          <w:sz w:val="17"/>
        </w:rPr>
        <w:t> </w:t>
      </w:r>
      <w:r>
        <w:rPr>
          <w:rFonts w:ascii="Times New Roman"/>
          <w:color w:val="0A0A0A"/>
          <w:w w:val="115"/>
          <w:sz w:val="17"/>
        </w:rPr>
        <w:t>Marlborough</w:t>
      </w:r>
      <w:r>
        <w:rPr>
          <w:rFonts w:ascii="Times New Roman"/>
          <w:color w:val="0A0A0A"/>
          <w:spacing w:val="1"/>
          <w:w w:val="115"/>
          <w:sz w:val="17"/>
        </w:rPr>
        <w:t> </w:t>
      </w:r>
      <w:r>
        <w:rPr>
          <w:rFonts w:ascii="Times New Roman"/>
          <w:color w:val="0A0A0A"/>
          <w:spacing w:val="-1"/>
          <w:w w:val="115"/>
          <w:sz w:val="17"/>
        </w:rPr>
        <w:t>Hospital</w:t>
      </w:r>
      <w:r>
        <w:rPr>
          <w:rFonts w:ascii="Times New Roman"/>
          <w:color w:val="0A0A0A"/>
          <w:spacing w:val="-7"/>
          <w:w w:val="115"/>
          <w:sz w:val="17"/>
        </w:rPr>
        <w:t> </w:t>
      </w:r>
      <w:r>
        <w:rPr>
          <w:rFonts w:ascii="Times New Roman"/>
          <w:color w:val="0A0A0A"/>
          <w:w w:val="115"/>
          <w:sz w:val="17"/>
        </w:rPr>
        <w:t>is</w:t>
      </w:r>
      <w:r>
        <w:rPr>
          <w:rFonts w:ascii="Times New Roman"/>
          <w:color w:val="0A0A0A"/>
          <w:spacing w:val="-6"/>
          <w:w w:val="115"/>
          <w:sz w:val="17"/>
        </w:rPr>
        <w:t> </w:t>
      </w:r>
      <w:r>
        <w:rPr>
          <w:rFonts w:ascii="Times New Roman"/>
          <w:color w:val="1C1C1C"/>
          <w:w w:val="115"/>
          <w:sz w:val="17"/>
        </w:rPr>
        <w:t>opening</w:t>
      </w:r>
      <w:r>
        <w:rPr>
          <w:rFonts w:ascii="Times New Roman"/>
          <w:color w:val="1C1C1C"/>
          <w:spacing w:val="-8"/>
          <w:w w:val="115"/>
          <w:sz w:val="17"/>
        </w:rPr>
        <w:t> </w:t>
      </w:r>
      <w:r>
        <w:rPr>
          <w:rFonts w:ascii="Times New Roman"/>
          <w:color w:val="1C1C1C"/>
          <w:w w:val="115"/>
          <w:sz w:val="17"/>
        </w:rPr>
        <w:t>a</w:t>
      </w:r>
      <w:r>
        <w:rPr>
          <w:rFonts w:ascii="Times New Roman"/>
          <w:color w:val="1C1C1C"/>
          <w:spacing w:val="-23"/>
          <w:w w:val="115"/>
          <w:sz w:val="17"/>
        </w:rPr>
        <w:t> </w:t>
      </w:r>
      <w:r>
        <w:rPr>
          <w:rFonts w:ascii="Times New Roman"/>
          <w:color w:val="1C1C1C"/>
          <w:w w:val="115"/>
          <w:sz w:val="17"/>
        </w:rPr>
        <w:t>food</w:t>
      </w:r>
      <w:r>
        <w:rPr>
          <w:rFonts w:ascii="Times New Roman"/>
          <w:color w:val="1C1C1C"/>
          <w:spacing w:val="-1"/>
          <w:w w:val="115"/>
          <w:sz w:val="17"/>
        </w:rPr>
        <w:t> </w:t>
      </w:r>
      <w:r>
        <w:rPr>
          <w:rFonts w:ascii="Times New Roman"/>
          <w:color w:val="0A0A0A"/>
          <w:w w:val="115"/>
          <w:sz w:val="17"/>
        </w:rPr>
        <w:t>pant</w:t>
      </w:r>
      <w:r>
        <w:rPr>
          <w:rFonts w:ascii="Times New Roman"/>
          <w:color w:val="0A0A0A"/>
          <w:spacing w:val="-17"/>
          <w:w w:val="115"/>
          <w:sz w:val="17"/>
        </w:rPr>
        <w:t> </w:t>
      </w:r>
      <w:r>
        <w:rPr>
          <w:rFonts w:ascii="Times New Roman"/>
          <w:color w:val="0A0A0A"/>
          <w:w w:val="115"/>
          <w:sz w:val="17"/>
        </w:rPr>
        <w:t>ry</w:t>
      </w:r>
      <w:r>
        <w:rPr>
          <w:rFonts w:ascii="Times New Roman"/>
          <w:color w:val="333333"/>
          <w:w w:val="115"/>
          <w:sz w:val="17"/>
        </w:rPr>
        <w:t>.</w:t>
      </w:r>
      <w:r>
        <w:rPr>
          <w:rFonts w:ascii="Times New Roman"/>
          <w:color w:val="333333"/>
          <w:spacing w:val="-14"/>
          <w:w w:val="115"/>
          <w:sz w:val="17"/>
        </w:rPr>
        <w:t> </w:t>
      </w:r>
      <w:r>
        <w:rPr>
          <w:rFonts w:ascii="Times New Roman"/>
          <w:color w:val="333333"/>
          <w:w w:val="115"/>
          <w:sz w:val="17"/>
        </w:rPr>
        <w:t>"</w:t>
      </w:r>
      <w:r>
        <w:rPr>
          <w:rFonts w:ascii="Times New Roman"/>
          <w:color w:val="0A0A0A"/>
          <w:w w:val="115"/>
          <w:sz w:val="17"/>
        </w:rPr>
        <w:t>There</w:t>
      </w:r>
      <w:r>
        <w:rPr>
          <w:rFonts w:ascii="Times New Roman"/>
          <w:color w:val="0A0A0A"/>
          <w:spacing w:val="16"/>
          <w:w w:val="115"/>
          <w:sz w:val="17"/>
        </w:rPr>
        <w:t> </w:t>
      </w:r>
      <w:r>
        <w:rPr>
          <w:rFonts w:ascii="Times New Roman"/>
          <w:color w:val="1C1C1C"/>
          <w:w w:val="115"/>
          <w:sz w:val="17"/>
        </w:rPr>
        <w:t>are</w:t>
      </w:r>
      <w:r>
        <w:rPr>
          <w:rFonts w:ascii="Times New Roman"/>
          <w:color w:val="1C1C1C"/>
          <w:spacing w:val="9"/>
          <w:w w:val="115"/>
          <w:sz w:val="17"/>
        </w:rPr>
        <w:t> </w:t>
      </w:r>
      <w:r>
        <w:rPr>
          <w:rFonts w:ascii="Times New Roman"/>
          <w:color w:val="0A0A0A"/>
          <w:w w:val="115"/>
          <w:sz w:val="17"/>
        </w:rPr>
        <w:t>times</w:t>
      </w:r>
      <w:r>
        <w:rPr>
          <w:rFonts w:ascii="Times New Roman"/>
          <w:color w:val="0A0A0A"/>
          <w:spacing w:val="-8"/>
          <w:w w:val="115"/>
          <w:sz w:val="17"/>
        </w:rPr>
        <w:t> </w:t>
      </w:r>
      <w:r>
        <w:rPr>
          <w:rFonts w:ascii="Times New Roman"/>
          <w:color w:val="1C1C1C"/>
          <w:w w:val="115"/>
          <w:sz w:val="17"/>
        </w:rPr>
        <w:t>when</w:t>
      </w:r>
      <w:r>
        <w:rPr>
          <w:rFonts w:ascii="Times New Roman"/>
          <w:color w:val="1C1C1C"/>
          <w:spacing w:val="-1"/>
          <w:w w:val="115"/>
          <w:sz w:val="17"/>
        </w:rPr>
        <w:t> </w:t>
      </w:r>
      <w:r>
        <w:rPr>
          <w:rFonts w:ascii="Times New Roman"/>
          <w:color w:val="1C1C1C"/>
          <w:w w:val="115"/>
          <w:sz w:val="17"/>
        </w:rPr>
        <w:t>a</w:t>
      </w:r>
      <w:r>
        <w:rPr>
          <w:rFonts w:ascii="Times New Roman"/>
          <w:color w:val="1C1C1C"/>
          <w:spacing w:val="-13"/>
          <w:w w:val="115"/>
          <w:sz w:val="17"/>
        </w:rPr>
        <w:t> </w:t>
      </w:r>
      <w:r>
        <w:rPr>
          <w:rFonts w:ascii="Times New Roman"/>
          <w:color w:val="1C1C1C"/>
          <w:w w:val="115"/>
          <w:sz w:val="17"/>
        </w:rPr>
        <w:t>caregiver</w:t>
      </w:r>
    </w:p>
    <w:p>
      <w:pPr>
        <w:spacing w:line="247" w:lineRule="auto" w:before="0"/>
        <w:ind w:left="4565" w:right="0" w:firstLine="4"/>
        <w:jc w:val="left"/>
        <w:rPr>
          <w:rFonts w:ascii="Times New Roman"/>
          <w:sz w:val="17"/>
        </w:rPr>
      </w:pPr>
      <w:r>
        <w:rPr/>
        <w:drawing>
          <wp:anchor distT="0" distB="0" distL="0" distR="0" allowOverlap="1" layoutInCell="1" locked="0" behindDoc="0" simplePos="0" relativeHeight="15835136">
            <wp:simplePos x="0" y="0"/>
            <wp:positionH relativeFrom="page">
              <wp:posOffset>226980</wp:posOffset>
            </wp:positionH>
            <wp:positionV relativeFrom="paragraph">
              <wp:posOffset>118246</wp:posOffset>
            </wp:positionV>
            <wp:extent cx="2632033" cy="1181100"/>
            <wp:effectExtent l="0" t="0" r="0" b="0"/>
            <wp:wrapNone/>
            <wp:docPr id="139" name="image499.png"/>
            <wp:cNvGraphicFramePr>
              <a:graphicFrameLocks noChangeAspect="1"/>
            </wp:cNvGraphicFramePr>
            <a:graphic>
              <a:graphicData uri="http://schemas.openxmlformats.org/drawingml/2006/picture">
                <pic:pic>
                  <pic:nvPicPr>
                    <pic:cNvPr id="140" name="image499.png"/>
                    <pic:cNvPicPr/>
                  </pic:nvPicPr>
                  <pic:blipFill>
                    <a:blip r:embed="rId623" cstate="print"/>
                    <a:stretch>
                      <a:fillRect/>
                    </a:stretch>
                  </pic:blipFill>
                  <pic:spPr>
                    <a:xfrm>
                      <a:off x="0" y="0"/>
                      <a:ext cx="2632033" cy="1181100"/>
                    </a:xfrm>
                    <a:prstGeom prst="rect">
                      <a:avLst/>
                    </a:prstGeom>
                  </pic:spPr>
                </pic:pic>
              </a:graphicData>
            </a:graphic>
          </wp:anchor>
        </w:drawing>
      </w:r>
      <w:r>
        <w:rPr>
          <w:rFonts w:ascii="Times New Roman"/>
          <w:color w:val="0A0A0A"/>
          <w:w w:val="115"/>
          <w:sz w:val="17"/>
        </w:rPr>
        <w:t>may face</w:t>
      </w:r>
      <w:r>
        <w:rPr>
          <w:rFonts w:ascii="Times New Roman"/>
          <w:color w:val="0A0A0A"/>
          <w:spacing w:val="1"/>
          <w:w w:val="115"/>
          <w:sz w:val="17"/>
        </w:rPr>
        <w:t> </w:t>
      </w:r>
      <w:r>
        <w:rPr>
          <w:rFonts w:ascii="Times New Roman"/>
          <w:color w:val="0A0A0A"/>
          <w:w w:val="115"/>
          <w:sz w:val="17"/>
        </w:rPr>
        <w:t>unexpected</w:t>
      </w:r>
      <w:r>
        <w:rPr>
          <w:rFonts w:ascii="Times New Roman"/>
          <w:color w:val="0A0A0A"/>
          <w:spacing w:val="-46"/>
          <w:w w:val="115"/>
          <w:sz w:val="17"/>
        </w:rPr>
        <w:t> </w:t>
      </w:r>
      <w:r>
        <w:rPr>
          <w:rFonts w:ascii="Times New Roman"/>
          <w:color w:val="1C1C1C"/>
          <w:w w:val="115"/>
          <w:sz w:val="17"/>
        </w:rPr>
        <w:t>expenses</w:t>
      </w:r>
    </w:p>
    <w:p>
      <w:pPr>
        <w:spacing w:line="247" w:lineRule="auto" w:before="0"/>
        <w:ind w:left="4565" w:right="123" w:firstLine="4"/>
        <w:jc w:val="left"/>
        <w:rPr>
          <w:rFonts w:ascii="Times New Roman"/>
          <w:sz w:val="17"/>
        </w:rPr>
      </w:pPr>
      <w:r>
        <w:rPr>
          <w:rFonts w:ascii="Times New Roman"/>
          <w:color w:val="0A0A0A"/>
          <w:w w:val="115"/>
          <w:sz w:val="17"/>
        </w:rPr>
        <w:t>-</w:t>
      </w:r>
      <w:r>
        <w:rPr>
          <w:rFonts w:ascii="Times New Roman"/>
          <w:color w:val="0A0A0A"/>
          <w:spacing w:val="1"/>
          <w:w w:val="115"/>
          <w:sz w:val="17"/>
        </w:rPr>
        <w:t> </w:t>
      </w:r>
      <w:r>
        <w:rPr>
          <w:rFonts w:ascii="Times New Roman"/>
          <w:color w:val="1C1C1C"/>
          <w:w w:val="115"/>
          <w:sz w:val="17"/>
        </w:rPr>
        <w:t>a family</w:t>
      </w:r>
      <w:r>
        <w:rPr>
          <w:rFonts w:ascii="Times New Roman"/>
          <w:color w:val="1C1C1C"/>
          <w:spacing w:val="1"/>
          <w:w w:val="115"/>
          <w:sz w:val="17"/>
        </w:rPr>
        <w:t> </w:t>
      </w:r>
      <w:r>
        <w:rPr>
          <w:rFonts w:ascii="Times New Roman"/>
          <w:color w:val="0A0A0A"/>
          <w:w w:val="115"/>
          <w:sz w:val="17"/>
        </w:rPr>
        <w:t>member</w:t>
      </w:r>
      <w:r>
        <w:rPr>
          <w:rFonts w:ascii="Times New Roman"/>
          <w:color w:val="0A0A0A"/>
          <w:spacing w:val="1"/>
          <w:w w:val="115"/>
          <w:sz w:val="17"/>
        </w:rPr>
        <w:t> </w:t>
      </w:r>
      <w:r>
        <w:rPr>
          <w:rFonts w:ascii="Times New Roman"/>
          <w:color w:val="0A0A0A"/>
          <w:w w:val="115"/>
          <w:sz w:val="17"/>
        </w:rPr>
        <w:t>loses </w:t>
      </w:r>
      <w:r>
        <w:rPr>
          <w:rFonts w:ascii="Times New Roman"/>
          <w:color w:val="1C1C1C"/>
          <w:w w:val="115"/>
          <w:sz w:val="17"/>
        </w:rPr>
        <w:t>a </w:t>
      </w:r>
      <w:r>
        <w:rPr>
          <w:rFonts w:ascii="Times New Roman"/>
          <w:color w:val="0A0A0A"/>
          <w:w w:val="115"/>
          <w:sz w:val="17"/>
        </w:rPr>
        <w:t>job</w:t>
      </w:r>
      <w:r>
        <w:rPr>
          <w:rFonts w:ascii="Times New Roman"/>
          <w:color w:val="0A0A0A"/>
          <w:spacing w:val="1"/>
          <w:w w:val="115"/>
          <w:sz w:val="17"/>
        </w:rPr>
        <w:t> </w:t>
      </w:r>
      <w:r>
        <w:rPr>
          <w:rFonts w:ascii="Times New Roman"/>
          <w:color w:val="1C1C1C"/>
          <w:w w:val="115"/>
          <w:sz w:val="17"/>
        </w:rPr>
        <w:t>or</w:t>
      </w:r>
      <w:r>
        <w:rPr>
          <w:rFonts w:ascii="Times New Roman"/>
          <w:color w:val="1C1C1C"/>
          <w:spacing w:val="6"/>
          <w:w w:val="115"/>
          <w:sz w:val="17"/>
        </w:rPr>
        <w:t> </w:t>
      </w:r>
      <w:r>
        <w:rPr>
          <w:rFonts w:ascii="Times New Roman"/>
          <w:color w:val="0A0A0A"/>
          <w:w w:val="115"/>
          <w:sz w:val="17"/>
        </w:rPr>
        <w:t>becomes</w:t>
      </w:r>
      <w:r>
        <w:rPr>
          <w:rFonts w:ascii="Times New Roman"/>
          <w:color w:val="0A0A0A"/>
          <w:spacing w:val="1"/>
          <w:w w:val="115"/>
          <w:sz w:val="17"/>
        </w:rPr>
        <w:t> </w:t>
      </w:r>
      <w:r>
        <w:rPr>
          <w:rFonts w:ascii="Times New Roman"/>
          <w:color w:val="1C1C1C"/>
          <w:w w:val="115"/>
          <w:sz w:val="17"/>
        </w:rPr>
        <w:t>seriously </w:t>
      </w:r>
      <w:r>
        <w:rPr>
          <w:rFonts w:ascii="Times New Roman"/>
          <w:color w:val="0A0A0A"/>
          <w:w w:val="115"/>
          <w:sz w:val="17"/>
        </w:rPr>
        <w:t>ill,</w:t>
      </w:r>
      <w:r>
        <w:rPr>
          <w:rFonts w:ascii="Times New Roman"/>
          <w:color w:val="0A0A0A"/>
          <w:spacing w:val="-46"/>
          <w:w w:val="115"/>
          <w:sz w:val="17"/>
        </w:rPr>
        <w:t> </w:t>
      </w:r>
      <w:r>
        <w:rPr>
          <w:rFonts w:ascii="Times New Roman"/>
          <w:color w:val="1C1C1C"/>
          <w:w w:val="115"/>
          <w:sz w:val="17"/>
        </w:rPr>
        <w:t>or </w:t>
      </w:r>
      <w:r>
        <w:rPr>
          <w:rFonts w:ascii="Times New Roman"/>
          <w:color w:val="0A0A0A"/>
          <w:w w:val="115"/>
          <w:sz w:val="17"/>
        </w:rPr>
        <w:t>they need</w:t>
      </w:r>
      <w:r>
        <w:rPr>
          <w:rFonts w:ascii="Times New Roman"/>
          <w:color w:val="0A0A0A"/>
          <w:spacing w:val="-46"/>
          <w:w w:val="115"/>
          <w:sz w:val="17"/>
        </w:rPr>
        <w:t> </w:t>
      </w:r>
      <w:r>
        <w:rPr>
          <w:rFonts w:ascii="Times New Roman"/>
          <w:color w:val="0A0A0A"/>
          <w:w w:val="115"/>
          <w:sz w:val="17"/>
        </w:rPr>
        <w:t>to</w:t>
      </w:r>
      <w:r>
        <w:rPr>
          <w:rFonts w:ascii="Times New Roman"/>
          <w:color w:val="0A0A0A"/>
          <w:spacing w:val="1"/>
          <w:w w:val="115"/>
          <w:sz w:val="17"/>
        </w:rPr>
        <w:t> </w:t>
      </w:r>
      <w:r>
        <w:rPr>
          <w:rFonts w:ascii="Times New Roman"/>
          <w:color w:val="1C1C1C"/>
          <w:w w:val="115"/>
          <w:sz w:val="17"/>
        </w:rPr>
        <w:t>care </w:t>
      </w:r>
      <w:r>
        <w:rPr>
          <w:rFonts w:ascii="Times New Roman"/>
          <w:color w:val="0A0A0A"/>
          <w:w w:val="115"/>
          <w:sz w:val="17"/>
        </w:rPr>
        <w:t>fora</w:t>
      </w:r>
      <w:r>
        <w:rPr>
          <w:rFonts w:ascii="Times New Roman"/>
          <w:color w:val="0A0A0A"/>
          <w:spacing w:val="-46"/>
          <w:w w:val="115"/>
          <w:sz w:val="17"/>
        </w:rPr>
        <w:t> </w:t>
      </w:r>
      <w:r>
        <w:rPr>
          <w:rFonts w:ascii="Times New Roman"/>
          <w:color w:val="1C1C1C"/>
          <w:w w:val="115"/>
          <w:sz w:val="17"/>
        </w:rPr>
        <w:t>grandchild</w:t>
      </w:r>
    </w:p>
    <w:p>
      <w:pPr>
        <w:spacing w:line="247" w:lineRule="auto" w:before="0"/>
        <w:ind w:left="238" w:right="88" w:firstLine="0"/>
        <w:jc w:val="left"/>
        <w:rPr>
          <w:rFonts w:ascii="Times New Roman"/>
          <w:sz w:val="17"/>
        </w:rPr>
      </w:pPr>
      <w:r>
        <w:rPr>
          <w:rFonts w:ascii="Times New Roman"/>
          <w:color w:val="1C1C1C"/>
          <w:w w:val="110"/>
          <w:sz w:val="17"/>
        </w:rPr>
        <w:t>or aging </w:t>
      </w:r>
      <w:r>
        <w:rPr>
          <w:rFonts w:ascii="Times New Roman"/>
          <w:color w:val="0A0A0A"/>
          <w:w w:val="110"/>
          <w:sz w:val="17"/>
        </w:rPr>
        <w:t>parent </w:t>
      </w:r>
      <w:r>
        <w:rPr>
          <w:rFonts w:ascii="Times New Roman"/>
          <w:color w:val="333333"/>
          <w:w w:val="110"/>
          <w:sz w:val="17"/>
        </w:rPr>
        <w:t>," </w:t>
      </w:r>
      <w:r>
        <w:rPr>
          <w:rFonts w:ascii="Times New Roman"/>
          <w:color w:val="1C1C1C"/>
          <w:w w:val="110"/>
          <w:sz w:val="17"/>
        </w:rPr>
        <w:t>said </w:t>
      </w:r>
      <w:r>
        <w:rPr>
          <w:rFonts w:ascii="Times New Roman"/>
          <w:color w:val="0A0A0A"/>
          <w:w w:val="110"/>
          <w:sz w:val="17"/>
        </w:rPr>
        <w:t>Ellen Carlucci, vice president </w:t>
      </w:r>
      <w:r>
        <w:rPr>
          <w:rFonts w:ascii="Times New Roman"/>
          <w:color w:val="333333"/>
          <w:w w:val="110"/>
          <w:sz w:val="17"/>
        </w:rPr>
        <w:t>, </w:t>
      </w:r>
      <w:r>
        <w:rPr>
          <w:rFonts w:ascii="Times New Roman"/>
          <w:color w:val="0A0A0A"/>
          <w:w w:val="110"/>
          <w:sz w:val="17"/>
        </w:rPr>
        <w:t>Development</w:t>
      </w:r>
      <w:r>
        <w:rPr>
          <w:rFonts w:ascii="Times New Roman"/>
          <w:color w:val="0A0A0A"/>
          <w:spacing w:val="1"/>
          <w:w w:val="110"/>
          <w:sz w:val="17"/>
        </w:rPr>
        <w:t> </w:t>
      </w:r>
      <w:r>
        <w:rPr>
          <w:rFonts w:ascii="Times New Roman"/>
          <w:color w:val="333333"/>
          <w:w w:val="110"/>
          <w:sz w:val="17"/>
        </w:rPr>
        <w:t>,</w:t>
      </w:r>
      <w:r>
        <w:rPr>
          <w:rFonts w:ascii="Times New Roman"/>
          <w:color w:val="333333"/>
          <w:spacing w:val="1"/>
          <w:w w:val="110"/>
          <w:sz w:val="17"/>
        </w:rPr>
        <w:t> </w:t>
      </w:r>
      <w:r>
        <w:rPr>
          <w:rFonts w:ascii="Times New Roman"/>
          <w:color w:val="0A0A0A"/>
          <w:w w:val="110"/>
          <w:sz w:val="17"/>
        </w:rPr>
        <w:t>Marketing</w:t>
      </w:r>
      <w:r>
        <w:rPr>
          <w:rFonts w:ascii="Times New Roman"/>
          <w:color w:val="0A0A0A"/>
          <w:spacing w:val="9"/>
          <w:w w:val="110"/>
          <w:sz w:val="17"/>
        </w:rPr>
        <w:t> </w:t>
      </w:r>
      <w:r>
        <w:rPr>
          <w:rFonts w:ascii="Times New Roman"/>
          <w:color w:val="0A0A0A"/>
          <w:w w:val="110"/>
          <w:sz w:val="17"/>
        </w:rPr>
        <w:t>and</w:t>
      </w:r>
      <w:r>
        <w:rPr>
          <w:rFonts w:ascii="Times New Roman"/>
          <w:color w:val="0A0A0A"/>
          <w:spacing w:val="6"/>
          <w:w w:val="110"/>
          <w:sz w:val="17"/>
        </w:rPr>
        <w:t> </w:t>
      </w:r>
      <w:r>
        <w:rPr>
          <w:rFonts w:ascii="Times New Roman"/>
          <w:color w:val="0A0A0A"/>
          <w:w w:val="110"/>
          <w:sz w:val="17"/>
        </w:rPr>
        <w:t>Communications</w:t>
      </w:r>
      <w:r>
        <w:rPr>
          <w:rFonts w:ascii="Times New Roman"/>
          <w:color w:val="0A0A0A"/>
          <w:spacing w:val="2"/>
          <w:w w:val="110"/>
          <w:sz w:val="17"/>
        </w:rPr>
        <w:t> </w:t>
      </w:r>
      <w:r>
        <w:rPr>
          <w:rFonts w:ascii="Times New Roman"/>
          <w:color w:val="0A0A0A"/>
          <w:w w:val="110"/>
          <w:sz w:val="17"/>
        </w:rPr>
        <w:t>Depart </w:t>
      </w:r>
      <w:r>
        <w:rPr>
          <w:rFonts w:ascii="Times New Roman"/>
          <w:color w:val="0A0A0A"/>
          <w:spacing w:val="12"/>
          <w:w w:val="110"/>
          <w:sz w:val="17"/>
        </w:rPr>
        <w:t> </w:t>
      </w:r>
      <w:r>
        <w:rPr>
          <w:rFonts w:ascii="Times New Roman"/>
          <w:color w:val="0A0A0A"/>
          <w:w w:val="110"/>
          <w:sz w:val="17"/>
        </w:rPr>
        <w:t>ment</w:t>
      </w:r>
      <w:r>
        <w:rPr>
          <w:rFonts w:ascii="Times New Roman"/>
          <w:color w:val="0A0A0A"/>
          <w:spacing w:val="30"/>
          <w:w w:val="110"/>
          <w:sz w:val="17"/>
        </w:rPr>
        <w:t> </w:t>
      </w:r>
      <w:r>
        <w:rPr>
          <w:rFonts w:ascii="Times New Roman"/>
          <w:color w:val="333333"/>
          <w:w w:val="110"/>
          <w:sz w:val="17"/>
        </w:rPr>
        <w:t>,</w:t>
      </w:r>
      <w:r>
        <w:rPr>
          <w:rFonts w:ascii="Times New Roman"/>
          <w:color w:val="333333"/>
          <w:spacing w:val="8"/>
          <w:w w:val="110"/>
          <w:sz w:val="17"/>
        </w:rPr>
        <w:t> </w:t>
      </w:r>
      <w:r>
        <w:rPr>
          <w:rFonts w:ascii="Times New Roman"/>
          <w:color w:val="0A0A0A"/>
          <w:w w:val="110"/>
          <w:sz w:val="17"/>
        </w:rPr>
        <w:t>Marlborough</w:t>
      </w:r>
      <w:r>
        <w:rPr>
          <w:rFonts w:ascii="Times New Roman"/>
          <w:color w:val="0A0A0A"/>
          <w:spacing w:val="1"/>
          <w:w w:val="110"/>
          <w:sz w:val="17"/>
        </w:rPr>
        <w:t> </w:t>
      </w:r>
      <w:r>
        <w:rPr>
          <w:rFonts w:ascii="Times New Roman"/>
          <w:color w:val="0A0A0A"/>
          <w:w w:val="115"/>
          <w:sz w:val="17"/>
        </w:rPr>
        <w:t>Hospital. </w:t>
      </w:r>
      <w:r>
        <w:rPr>
          <w:rFonts w:ascii="Times New Roman"/>
          <w:color w:val="1C1C1C"/>
          <w:w w:val="115"/>
          <w:sz w:val="17"/>
        </w:rPr>
        <w:t>"We </w:t>
      </w:r>
      <w:r>
        <w:rPr>
          <w:rFonts w:ascii="Times New Roman"/>
          <w:color w:val="0A0A0A"/>
          <w:w w:val="115"/>
          <w:sz w:val="17"/>
        </w:rPr>
        <w:t>firmly believe </w:t>
      </w:r>
      <w:r>
        <w:rPr>
          <w:rFonts w:ascii="Times New Roman"/>
          <w:color w:val="1C1C1C"/>
          <w:w w:val="115"/>
          <w:sz w:val="17"/>
        </w:rPr>
        <w:t>that</w:t>
      </w:r>
      <w:r>
        <w:rPr>
          <w:rFonts w:ascii="Times New Roman"/>
          <w:color w:val="1C1C1C"/>
          <w:spacing w:val="1"/>
          <w:w w:val="115"/>
          <w:sz w:val="17"/>
        </w:rPr>
        <w:t> </w:t>
      </w:r>
      <w:r>
        <w:rPr>
          <w:rFonts w:ascii="Times New Roman"/>
          <w:color w:val="0A0A0A"/>
          <w:w w:val="115"/>
          <w:sz w:val="17"/>
        </w:rPr>
        <w:t>noone</w:t>
      </w:r>
      <w:r>
        <w:rPr>
          <w:rFonts w:ascii="Times New Roman"/>
          <w:color w:val="1C1C1C"/>
          <w:w w:val="115"/>
          <w:sz w:val="17"/>
        </w:rPr>
        <w:t>whoworks at</w:t>
      </w:r>
      <w:r>
        <w:rPr>
          <w:rFonts w:ascii="Times New Roman"/>
          <w:color w:val="1C1C1C"/>
          <w:spacing w:val="1"/>
          <w:w w:val="115"/>
          <w:sz w:val="17"/>
        </w:rPr>
        <w:t> </w:t>
      </w:r>
      <w:r>
        <w:rPr>
          <w:rFonts w:ascii="Times New Roman"/>
          <w:color w:val="0A0A0A"/>
          <w:w w:val="115"/>
          <w:sz w:val="17"/>
        </w:rPr>
        <w:t>Marlborough</w:t>
      </w:r>
      <w:r>
        <w:rPr>
          <w:rFonts w:ascii="Times New Roman"/>
          <w:color w:val="0A0A0A"/>
          <w:spacing w:val="-46"/>
          <w:w w:val="115"/>
          <w:sz w:val="17"/>
        </w:rPr>
        <w:t> </w:t>
      </w:r>
      <w:r>
        <w:rPr>
          <w:rFonts w:ascii="Times New Roman"/>
          <w:color w:val="0A0A0A"/>
          <w:w w:val="115"/>
          <w:sz w:val="17"/>
        </w:rPr>
        <w:t>Hospital </w:t>
      </w:r>
      <w:r>
        <w:rPr>
          <w:rFonts w:ascii="Times New Roman"/>
          <w:color w:val="1C1C1C"/>
          <w:w w:val="115"/>
          <w:sz w:val="17"/>
        </w:rPr>
        <w:t>should </w:t>
      </w:r>
      <w:r>
        <w:rPr>
          <w:rFonts w:ascii="Times New Roman"/>
          <w:color w:val="0A0A0A"/>
          <w:w w:val="115"/>
          <w:sz w:val="17"/>
        </w:rPr>
        <w:t>have to </w:t>
      </w:r>
      <w:r>
        <w:rPr>
          <w:rFonts w:ascii="Times New Roman"/>
          <w:color w:val="1C1C1C"/>
          <w:w w:val="115"/>
          <w:sz w:val="17"/>
        </w:rPr>
        <w:t>struggle </w:t>
      </w:r>
      <w:r>
        <w:rPr>
          <w:rFonts w:ascii="Times New Roman"/>
          <w:color w:val="0A0A0A"/>
          <w:w w:val="115"/>
          <w:sz w:val="17"/>
        </w:rPr>
        <w:t>to </w:t>
      </w:r>
      <w:r>
        <w:rPr>
          <w:rFonts w:ascii="Times New Roman"/>
          <w:color w:val="1C1C1C"/>
          <w:w w:val="115"/>
          <w:sz w:val="17"/>
        </w:rPr>
        <w:t>eat or </w:t>
      </w:r>
      <w:r>
        <w:rPr>
          <w:rFonts w:ascii="Times New Roman"/>
          <w:color w:val="0A0A0A"/>
          <w:w w:val="115"/>
          <w:sz w:val="17"/>
        </w:rPr>
        <w:t>to </w:t>
      </w:r>
      <w:r>
        <w:rPr>
          <w:rFonts w:ascii="Times New Roman"/>
          <w:color w:val="1C1C1C"/>
          <w:w w:val="115"/>
          <w:sz w:val="17"/>
        </w:rPr>
        <w:t>feed </w:t>
      </w:r>
      <w:r>
        <w:rPr>
          <w:rFonts w:ascii="Times New Roman"/>
          <w:color w:val="0A0A0A"/>
          <w:w w:val="115"/>
          <w:sz w:val="17"/>
        </w:rPr>
        <w:t>their </w:t>
      </w:r>
      <w:r>
        <w:rPr>
          <w:rFonts w:ascii="Times New Roman"/>
          <w:color w:val="1C1C1C"/>
          <w:w w:val="115"/>
          <w:sz w:val="17"/>
        </w:rPr>
        <w:t>family</w:t>
      </w:r>
      <w:r>
        <w:rPr>
          <w:rFonts w:ascii="Times New Roman"/>
          <w:color w:val="565657"/>
          <w:w w:val="115"/>
          <w:sz w:val="17"/>
        </w:rPr>
        <w:t>.</w:t>
      </w:r>
      <w:r>
        <w:rPr>
          <w:rFonts w:ascii="Times New Roman"/>
          <w:color w:val="333333"/>
          <w:w w:val="115"/>
          <w:sz w:val="17"/>
        </w:rPr>
        <w:t>" </w:t>
      </w:r>
      <w:r>
        <w:rPr>
          <w:rFonts w:ascii="Times New Roman"/>
          <w:color w:val="0A0A0A"/>
          <w:w w:val="115"/>
          <w:sz w:val="17"/>
        </w:rPr>
        <w:t>To</w:t>
      </w:r>
      <w:r>
        <w:rPr>
          <w:rFonts w:ascii="Times New Roman"/>
          <w:color w:val="0A0A0A"/>
          <w:spacing w:val="1"/>
          <w:w w:val="115"/>
          <w:sz w:val="17"/>
        </w:rPr>
        <w:t> </w:t>
      </w:r>
      <w:r>
        <w:rPr>
          <w:rFonts w:ascii="Times New Roman"/>
          <w:color w:val="1C1C1C"/>
          <w:w w:val="115"/>
          <w:sz w:val="17"/>
        </w:rPr>
        <w:t>address </w:t>
      </w:r>
      <w:r>
        <w:rPr>
          <w:rFonts w:ascii="Times New Roman"/>
          <w:color w:val="0A0A0A"/>
          <w:w w:val="115"/>
          <w:sz w:val="17"/>
        </w:rPr>
        <w:t>this need, the food pantry </w:t>
      </w:r>
      <w:r>
        <w:rPr>
          <w:rFonts w:ascii="Times New Roman"/>
          <w:color w:val="1C1C1C"/>
          <w:w w:val="115"/>
          <w:sz w:val="17"/>
        </w:rPr>
        <w:t>will </w:t>
      </w:r>
      <w:r>
        <w:rPr>
          <w:rFonts w:ascii="Times New Roman"/>
          <w:color w:val="0A0A0A"/>
          <w:w w:val="115"/>
          <w:sz w:val="17"/>
        </w:rPr>
        <w:t>be </w:t>
      </w:r>
      <w:r>
        <w:rPr>
          <w:rFonts w:ascii="Times New Roman"/>
          <w:color w:val="1C1C1C"/>
          <w:w w:val="115"/>
          <w:sz w:val="17"/>
        </w:rPr>
        <w:t>stocked with a variety of</w:t>
      </w:r>
      <w:r>
        <w:rPr>
          <w:rFonts w:ascii="Times New Roman"/>
          <w:color w:val="1C1C1C"/>
          <w:spacing w:val="1"/>
          <w:w w:val="115"/>
          <w:sz w:val="17"/>
        </w:rPr>
        <w:t> </w:t>
      </w:r>
      <w:r>
        <w:rPr>
          <w:rFonts w:ascii="Times New Roman"/>
          <w:color w:val="0A0A0A"/>
          <w:w w:val="115"/>
          <w:sz w:val="17"/>
        </w:rPr>
        <w:t>food</w:t>
      </w:r>
      <w:r>
        <w:rPr>
          <w:rFonts w:ascii="Times New Roman"/>
          <w:color w:val="0A0A0A"/>
          <w:spacing w:val="5"/>
          <w:w w:val="115"/>
          <w:sz w:val="17"/>
        </w:rPr>
        <w:t> </w:t>
      </w:r>
      <w:r>
        <w:rPr>
          <w:rFonts w:ascii="Times New Roman"/>
          <w:color w:val="1C1C1C"/>
          <w:w w:val="115"/>
          <w:sz w:val="17"/>
        </w:rPr>
        <w:t>and</w:t>
      </w:r>
      <w:r>
        <w:rPr>
          <w:rFonts w:ascii="Times New Roman"/>
          <w:color w:val="1C1C1C"/>
          <w:spacing w:val="32"/>
          <w:w w:val="115"/>
          <w:sz w:val="17"/>
        </w:rPr>
        <w:t> </w:t>
      </w:r>
      <w:r>
        <w:rPr>
          <w:rFonts w:ascii="Times New Roman"/>
          <w:color w:val="0A0A0A"/>
          <w:w w:val="115"/>
          <w:sz w:val="17"/>
        </w:rPr>
        <w:t>items </w:t>
      </w:r>
      <w:r>
        <w:rPr>
          <w:rFonts w:ascii="Times New Roman"/>
          <w:color w:val="1C1C1C"/>
          <w:w w:val="115"/>
          <w:sz w:val="17"/>
        </w:rPr>
        <w:t>such</w:t>
      </w:r>
      <w:r>
        <w:rPr>
          <w:rFonts w:ascii="Times New Roman"/>
          <w:color w:val="1C1C1C"/>
          <w:spacing w:val="7"/>
          <w:w w:val="115"/>
          <w:sz w:val="17"/>
        </w:rPr>
        <w:t> </w:t>
      </w:r>
      <w:r>
        <w:rPr>
          <w:rFonts w:ascii="Times New Roman"/>
          <w:color w:val="1C1C1C"/>
          <w:w w:val="115"/>
          <w:sz w:val="17"/>
        </w:rPr>
        <w:t>as</w:t>
      </w:r>
      <w:r>
        <w:rPr>
          <w:rFonts w:ascii="Times New Roman"/>
          <w:color w:val="1C1C1C"/>
          <w:spacing w:val="-6"/>
          <w:w w:val="115"/>
          <w:sz w:val="17"/>
        </w:rPr>
        <w:t> </w:t>
      </w:r>
      <w:r>
        <w:rPr>
          <w:rFonts w:ascii="Times New Roman"/>
          <w:color w:val="0A0A0A"/>
          <w:w w:val="115"/>
          <w:sz w:val="17"/>
        </w:rPr>
        <w:t>laundry</w:t>
      </w:r>
      <w:r>
        <w:rPr>
          <w:rFonts w:ascii="Times New Roman"/>
          <w:color w:val="0A0A0A"/>
          <w:spacing w:val="7"/>
          <w:w w:val="115"/>
          <w:sz w:val="17"/>
        </w:rPr>
        <w:t> </w:t>
      </w:r>
      <w:r>
        <w:rPr>
          <w:rFonts w:ascii="Times New Roman"/>
          <w:color w:val="0A0A0A"/>
          <w:w w:val="115"/>
          <w:sz w:val="17"/>
        </w:rPr>
        <w:t>detergent,</w:t>
      </w:r>
      <w:r>
        <w:rPr>
          <w:rFonts w:ascii="Times New Roman"/>
          <w:color w:val="0A0A0A"/>
          <w:spacing w:val="10"/>
          <w:w w:val="115"/>
          <w:sz w:val="17"/>
        </w:rPr>
        <w:t> </w:t>
      </w:r>
      <w:r>
        <w:rPr>
          <w:rFonts w:ascii="Times New Roman"/>
          <w:color w:val="0A0A0A"/>
          <w:w w:val="115"/>
          <w:sz w:val="17"/>
        </w:rPr>
        <w:t>paper</w:t>
      </w:r>
      <w:r>
        <w:rPr>
          <w:rFonts w:ascii="Times New Roman"/>
          <w:color w:val="0A0A0A"/>
          <w:spacing w:val="11"/>
          <w:w w:val="115"/>
          <w:sz w:val="17"/>
        </w:rPr>
        <w:t> </w:t>
      </w:r>
      <w:r>
        <w:rPr>
          <w:rFonts w:ascii="Times New Roman"/>
          <w:color w:val="0A0A0A"/>
          <w:w w:val="115"/>
          <w:sz w:val="17"/>
        </w:rPr>
        <w:t>products,</w:t>
      </w:r>
      <w:r>
        <w:rPr>
          <w:rFonts w:ascii="Times New Roman"/>
          <w:color w:val="0A0A0A"/>
          <w:spacing w:val="6"/>
          <w:w w:val="115"/>
          <w:sz w:val="17"/>
        </w:rPr>
        <w:t> </w:t>
      </w:r>
      <w:r>
        <w:rPr>
          <w:rFonts w:ascii="Times New Roman"/>
          <w:color w:val="0A0A0A"/>
          <w:w w:val="115"/>
          <w:sz w:val="17"/>
        </w:rPr>
        <w:t>toiletries</w:t>
      </w:r>
      <w:r>
        <w:rPr>
          <w:rFonts w:ascii="Times New Roman"/>
          <w:color w:val="0A0A0A"/>
          <w:spacing w:val="-46"/>
          <w:w w:val="115"/>
          <w:sz w:val="17"/>
        </w:rPr>
        <w:t> </w:t>
      </w:r>
      <w:r>
        <w:rPr>
          <w:rFonts w:ascii="Times New Roman"/>
          <w:color w:val="1C1C1C"/>
          <w:w w:val="115"/>
          <w:sz w:val="17"/>
        </w:rPr>
        <w:t>and other </w:t>
      </w:r>
      <w:r>
        <w:rPr>
          <w:rFonts w:ascii="Times New Roman"/>
          <w:color w:val="0A0A0A"/>
          <w:w w:val="115"/>
          <w:sz w:val="17"/>
        </w:rPr>
        <w:t>items requested by </w:t>
      </w:r>
      <w:r>
        <w:rPr>
          <w:rFonts w:ascii="Times New Roman"/>
          <w:color w:val="1C1C1C"/>
          <w:w w:val="115"/>
          <w:sz w:val="17"/>
        </w:rPr>
        <w:t>staff. </w:t>
      </w:r>
      <w:r>
        <w:rPr>
          <w:rFonts w:ascii="Times New Roman"/>
          <w:color w:val="0A0A0A"/>
          <w:w w:val="115"/>
          <w:sz w:val="17"/>
        </w:rPr>
        <w:t>The pantry is being </w:t>
      </w:r>
      <w:r>
        <w:rPr>
          <w:rFonts w:ascii="Times New Roman"/>
          <w:color w:val="1C1C1C"/>
          <w:w w:val="115"/>
          <w:sz w:val="17"/>
        </w:rPr>
        <w:t>organized</w:t>
      </w:r>
      <w:r>
        <w:rPr>
          <w:rFonts w:ascii="Times New Roman"/>
          <w:color w:val="1C1C1C"/>
          <w:spacing w:val="1"/>
          <w:w w:val="115"/>
          <w:sz w:val="17"/>
        </w:rPr>
        <w:t> </w:t>
      </w:r>
      <w:r>
        <w:rPr>
          <w:rFonts w:ascii="Times New Roman"/>
          <w:color w:val="1C1C1C"/>
          <w:w w:val="115"/>
          <w:sz w:val="17"/>
        </w:rPr>
        <w:t>and </w:t>
      </w:r>
      <w:r>
        <w:rPr>
          <w:rFonts w:ascii="Times New Roman"/>
          <w:color w:val="0A0A0A"/>
          <w:w w:val="115"/>
          <w:sz w:val="17"/>
        </w:rPr>
        <w:t>run  by hospital </w:t>
      </w:r>
      <w:r>
        <w:rPr>
          <w:rFonts w:ascii="Times New Roman"/>
          <w:color w:val="1C1C1C"/>
          <w:w w:val="115"/>
          <w:sz w:val="17"/>
        </w:rPr>
        <w:t>caregivers or </w:t>
      </w:r>
      <w:r>
        <w:rPr>
          <w:rFonts w:ascii="Times New Roman"/>
          <w:color w:val="333333"/>
          <w:w w:val="115"/>
          <w:sz w:val="17"/>
        </w:rPr>
        <w:t>"foo</w:t>
      </w:r>
      <w:r>
        <w:rPr>
          <w:rFonts w:ascii="Times New Roman"/>
          <w:color w:val="0A0A0A"/>
          <w:w w:val="115"/>
          <w:sz w:val="17"/>
        </w:rPr>
        <w:t>d pantry </w:t>
      </w:r>
      <w:r>
        <w:rPr>
          <w:rFonts w:ascii="Times New Roman"/>
          <w:color w:val="1C1C1C"/>
          <w:w w:val="115"/>
          <w:sz w:val="17"/>
        </w:rPr>
        <w:t>champions" who</w:t>
      </w:r>
      <w:r>
        <w:rPr>
          <w:rFonts w:ascii="Times New Roman"/>
          <w:color w:val="1C1C1C"/>
          <w:spacing w:val="1"/>
          <w:w w:val="115"/>
          <w:sz w:val="17"/>
        </w:rPr>
        <w:t> </w:t>
      </w:r>
      <w:r>
        <w:rPr>
          <w:rFonts w:ascii="Times New Roman"/>
          <w:color w:val="1C1C1C"/>
          <w:w w:val="115"/>
          <w:sz w:val="17"/>
        </w:rPr>
        <w:t>truly</w:t>
      </w:r>
      <w:r>
        <w:rPr>
          <w:rFonts w:ascii="Times New Roman"/>
          <w:color w:val="1C1C1C"/>
          <w:spacing w:val="-3"/>
          <w:w w:val="115"/>
          <w:sz w:val="17"/>
        </w:rPr>
        <w:t> </w:t>
      </w:r>
      <w:r>
        <w:rPr>
          <w:rFonts w:ascii="Times New Roman"/>
          <w:color w:val="1C1C1C"/>
          <w:w w:val="115"/>
          <w:sz w:val="17"/>
        </w:rPr>
        <w:t>want</w:t>
      </w:r>
      <w:r>
        <w:rPr>
          <w:rFonts w:ascii="Times New Roman"/>
          <w:color w:val="1C1C1C"/>
          <w:spacing w:val="4"/>
          <w:w w:val="115"/>
          <w:sz w:val="17"/>
        </w:rPr>
        <w:t> </w:t>
      </w:r>
      <w:r>
        <w:rPr>
          <w:rFonts w:ascii="Times New Roman"/>
          <w:color w:val="0A0A0A"/>
          <w:w w:val="115"/>
          <w:sz w:val="17"/>
        </w:rPr>
        <w:t>to</w:t>
      </w:r>
      <w:r>
        <w:rPr>
          <w:rFonts w:ascii="Times New Roman"/>
          <w:color w:val="0A0A0A"/>
          <w:spacing w:val="6"/>
          <w:w w:val="115"/>
          <w:sz w:val="17"/>
        </w:rPr>
        <w:t> </w:t>
      </w:r>
      <w:r>
        <w:rPr>
          <w:rFonts w:ascii="Times New Roman"/>
          <w:color w:val="0A0A0A"/>
          <w:w w:val="115"/>
          <w:sz w:val="17"/>
        </w:rPr>
        <w:t>help</w:t>
      </w:r>
      <w:r>
        <w:rPr>
          <w:rFonts w:ascii="Times New Roman"/>
          <w:color w:val="0A0A0A"/>
          <w:spacing w:val="1"/>
          <w:w w:val="115"/>
          <w:sz w:val="17"/>
        </w:rPr>
        <w:t> </w:t>
      </w:r>
      <w:r>
        <w:rPr>
          <w:rFonts w:ascii="Times New Roman"/>
          <w:color w:val="0A0A0A"/>
          <w:w w:val="115"/>
          <w:sz w:val="17"/>
        </w:rPr>
        <w:t>other</w:t>
      </w:r>
      <w:r>
        <w:rPr>
          <w:rFonts w:ascii="Times New Roman"/>
          <w:color w:val="0A0A0A"/>
          <w:spacing w:val="5"/>
          <w:w w:val="115"/>
          <w:sz w:val="17"/>
        </w:rPr>
        <w:t> </w:t>
      </w:r>
      <w:r>
        <w:rPr>
          <w:rFonts w:ascii="Times New Roman"/>
          <w:color w:val="0A0A0A"/>
          <w:w w:val="115"/>
          <w:sz w:val="17"/>
        </w:rPr>
        <w:t>hospital</w:t>
      </w:r>
      <w:r>
        <w:rPr>
          <w:rFonts w:ascii="Times New Roman"/>
          <w:color w:val="0A0A0A"/>
          <w:spacing w:val="2"/>
          <w:w w:val="115"/>
          <w:sz w:val="17"/>
        </w:rPr>
        <w:t> </w:t>
      </w:r>
      <w:r>
        <w:rPr>
          <w:rFonts w:ascii="Times New Roman"/>
          <w:color w:val="1C1C1C"/>
          <w:w w:val="115"/>
          <w:sz w:val="17"/>
        </w:rPr>
        <w:t>caregivers</w:t>
      </w:r>
      <w:r>
        <w:rPr>
          <w:rFonts w:ascii="Times New Roman"/>
          <w:color w:val="1C1C1C"/>
          <w:spacing w:val="10"/>
          <w:w w:val="115"/>
          <w:sz w:val="17"/>
        </w:rPr>
        <w:t> </w:t>
      </w:r>
      <w:r>
        <w:rPr>
          <w:rFonts w:ascii="Times New Roman"/>
          <w:color w:val="1C1C1C"/>
          <w:w w:val="115"/>
          <w:sz w:val="17"/>
        </w:rPr>
        <w:t>at</w:t>
      </w:r>
      <w:r>
        <w:rPr>
          <w:rFonts w:ascii="Times New Roman"/>
          <w:color w:val="1C1C1C"/>
          <w:spacing w:val="11"/>
          <w:w w:val="115"/>
          <w:sz w:val="17"/>
        </w:rPr>
        <w:t> </w:t>
      </w:r>
      <w:r>
        <w:rPr>
          <w:rFonts w:ascii="Times New Roman"/>
          <w:color w:val="1C1C1C"/>
          <w:w w:val="115"/>
          <w:sz w:val="17"/>
        </w:rPr>
        <w:t>a</w:t>
      </w:r>
      <w:r>
        <w:rPr>
          <w:rFonts w:ascii="Times New Roman"/>
          <w:color w:val="1C1C1C"/>
          <w:spacing w:val="-4"/>
          <w:w w:val="115"/>
          <w:sz w:val="17"/>
        </w:rPr>
        <w:t> </w:t>
      </w:r>
      <w:r>
        <w:rPr>
          <w:rFonts w:ascii="Times New Roman"/>
          <w:color w:val="0A0A0A"/>
          <w:w w:val="115"/>
          <w:sz w:val="17"/>
        </w:rPr>
        <w:t>time</w:t>
      </w:r>
      <w:r>
        <w:rPr>
          <w:rFonts w:ascii="Times New Roman"/>
          <w:color w:val="0A0A0A"/>
          <w:spacing w:val="-4"/>
          <w:w w:val="115"/>
          <w:sz w:val="17"/>
        </w:rPr>
        <w:t> </w:t>
      </w:r>
      <w:r>
        <w:rPr>
          <w:rFonts w:ascii="Times New Roman"/>
          <w:color w:val="0A0A0A"/>
          <w:w w:val="115"/>
          <w:sz w:val="17"/>
        </w:rPr>
        <w:t>of</w:t>
      </w:r>
      <w:r>
        <w:rPr>
          <w:rFonts w:ascii="Times New Roman"/>
          <w:color w:val="0A0A0A"/>
          <w:spacing w:val="-11"/>
          <w:w w:val="115"/>
          <w:sz w:val="17"/>
        </w:rPr>
        <w:t> </w:t>
      </w:r>
      <w:r>
        <w:rPr>
          <w:rFonts w:ascii="Times New Roman"/>
          <w:color w:val="0A0A0A"/>
          <w:w w:val="115"/>
          <w:sz w:val="17"/>
        </w:rPr>
        <w:t>need</w:t>
      </w:r>
      <w:r>
        <w:rPr>
          <w:rFonts w:ascii="Times New Roman"/>
          <w:color w:val="333333"/>
          <w:w w:val="115"/>
          <w:sz w:val="17"/>
        </w:rPr>
        <w:t>,</w:t>
      </w:r>
      <w:r>
        <w:rPr>
          <w:rFonts w:ascii="Times New Roman"/>
          <w:color w:val="333333"/>
          <w:spacing w:val="6"/>
          <w:w w:val="115"/>
          <w:sz w:val="17"/>
        </w:rPr>
        <w:t> </w:t>
      </w:r>
      <w:r>
        <w:rPr>
          <w:rFonts w:ascii="Times New Roman"/>
          <w:color w:val="1C1C1C"/>
          <w:w w:val="115"/>
          <w:sz w:val="17"/>
        </w:rPr>
        <w:t>and</w:t>
      </w:r>
      <w:r>
        <w:rPr>
          <w:rFonts w:ascii="Times New Roman"/>
          <w:color w:val="1C1C1C"/>
          <w:spacing w:val="1"/>
          <w:w w:val="115"/>
          <w:sz w:val="17"/>
        </w:rPr>
        <w:t> </w:t>
      </w:r>
      <w:r>
        <w:rPr>
          <w:rFonts w:ascii="Times New Roman"/>
          <w:color w:val="1C1C1C"/>
          <w:w w:val="115"/>
          <w:sz w:val="17"/>
        </w:rPr>
        <w:t>are</w:t>
      </w:r>
      <w:r>
        <w:rPr>
          <w:rFonts w:ascii="Times New Roman"/>
          <w:color w:val="1C1C1C"/>
          <w:spacing w:val="1"/>
          <w:w w:val="115"/>
          <w:sz w:val="17"/>
        </w:rPr>
        <w:t> </w:t>
      </w:r>
      <w:r>
        <w:rPr>
          <w:rFonts w:ascii="Times New Roman"/>
          <w:color w:val="0A0A0A"/>
          <w:w w:val="115"/>
          <w:sz w:val="17"/>
        </w:rPr>
        <w:t>volunteering </w:t>
      </w:r>
      <w:r>
        <w:rPr>
          <w:rFonts w:ascii="Times New Roman"/>
          <w:color w:val="1C1C1C"/>
          <w:w w:val="115"/>
          <w:sz w:val="17"/>
        </w:rPr>
        <w:t>their </w:t>
      </w:r>
      <w:r>
        <w:rPr>
          <w:rFonts w:ascii="Times New Roman"/>
          <w:color w:val="0A0A0A"/>
          <w:w w:val="115"/>
          <w:sz w:val="17"/>
        </w:rPr>
        <w:t>time to </w:t>
      </w:r>
      <w:r>
        <w:rPr>
          <w:rFonts w:ascii="Times New Roman"/>
          <w:color w:val="1C1C1C"/>
          <w:w w:val="115"/>
          <w:sz w:val="17"/>
        </w:rPr>
        <w:t>stock shelves, </w:t>
      </w:r>
      <w:r>
        <w:rPr>
          <w:rFonts w:ascii="Times New Roman"/>
          <w:color w:val="0A0A0A"/>
          <w:w w:val="115"/>
          <w:sz w:val="17"/>
        </w:rPr>
        <w:t>collect </w:t>
      </w:r>
      <w:r>
        <w:rPr>
          <w:rFonts w:ascii="Times New Roman"/>
          <w:color w:val="1C1C1C"/>
          <w:w w:val="115"/>
          <w:sz w:val="17"/>
        </w:rPr>
        <w:t>and </w:t>
      </w:r>
      <w:r>
        <w:rPr>
          <w:rFonts w:ascii="Times New Roman"/>
          <w:color w:val="0A0A0A"/>
          <w:w w:val="115"/>
          <w:sz w:val="17"/>
        </w:rPr>
        <w:t>discreetly</w:t>
      </w:r>
      <w:r>
        <w:rPr>
          <w:rFonts w:ascii="Times New Roman"/>
          <w:color w:val="0A0A0A"/>
          <w:spacing w:val="1"/>
          <w:w w:val="115"/>
          <w:sz w:val="17"/>
        </w:rPr>
        <w:t> </w:t>
      </w:r>
      <w:r>
        <w:rPr>
          <w:rFonts w:ascii="Times New Roman"/>
          <w:color w:val="0A0A0A"/>
          <w:w w:val="120"/>
          <w:sz w:val="17"/>
        </w:rPr>
        <w:t>distribute</w:t>
      </w:r>
      <w:r>
        <w:rPr>
          <w:rFonts w:ascii="Times New Roman"/>
          <w:color w:val="0A0A0A"/>
          <w:spacing w:val="-13"/>
          <w:w w:val="120"/>
          <w:sz w:val="17"/>
        </w:rPr>
        <w:t> </w:t>
      </w:r>
      <w:r>
        <w:rPr>
          <w:rFonts w:ascii="Times New Roman"/>
          <w:color w:val="0A0A0A"/>
          <w:w w:val="120"/>
          <w:sz w:val="17"/>
        </w:rPr>
        <w:t>food</w:t>
      </w:r>
      <w:r>
        <w:rPr>
          <w:rFonts w:ascii="Times New Roman"/>
          <w:color w:val="0A0A0A"/>
          <w:spacing w:val="-4"/>
          <w:w w:val="120"/>
          <w:sz w:val="17"/>
        </w:rPr>
        <w:t> </w:t>
      </w:r>
      <w:r>
        <w:rPr>
          <w:rFonts w:ascii="Times New Roman"/>
          <w:color w:val="0A0A0A"/>
          <w:w w:val="120"/>
          <w:sz w:val="17"/>
        </w:rPr>
        <w:t>to</w:t>
      </w:r>
      <w:r>
        <w:rPr>
          <w:rFonts w:ascii="Times New Roman"/>
          <w:color w:val="0A0A0A"/>
          <w:spacing w:val="-2"/>
          <w:w w:val="120"/>
          <w:sz w:val="17"/>
        </w:rPr>
        <w:t> </w:t>
      </w:r>
      <w:r>
        <w:rPr>
          <w:rFonts w:ascii="Times New Roman"/>
          <w:color w:val="0A0A0A"/>
          <w:w w:val="120"/>
          <w:sz w:val="17"/>
        </w:rPr>
        <w:t>those</w:t>
      </w:r>
      <w:r>
        <w:rPr>
          <w:rFonts w:ascii="Times New Roman"/>
          <w:color w:val="0A0A0A"/>
          <w:spacing w:val="-6"/>
          <w:w w:val="120"/>
          <w:sz w:val="17"/>
        </w:rPr>
        <w:t> </w:t>
      </w:r>
      <w:r>
        <w:rPr>
          <w:rFonts w:ascii="Times New Roman"/>
          <w:color w:val="0A0A0A"/>
          <w:w w:val="120"/>
          <w:sz w:val="17"/>
        </w:rPr>
        <w:t>in</w:t>
      </w:r>
      <w:r>
        <w:rPr>
          <w:rFonts w:ascii="Times New Roman"/>
          <w:color w:val="0A0A0A"/>
          <w:spacing w:val="-3"/>
          <w:w w:val="120"/>
          <w:sz w:val="17"/>
        </w:rPr>
        <w:t> </w:t>
      </w:r>
      <w:r>
        <w:rPr>
          <w:rFonts w:ascii="Times New Roman"/>
          <w:color w:val="0A0A0A"/>
          <w:w w:val="120"/>
          <w:sz w:val="17"/>
        </w:rPr>
        <w:t>need</w:t>
      </w:r>
      <w:r>
        <w:rPr>
          <w:rFonts w:ascii="Times New Roman"/>
          <w:color w:val="565657"/>
          <w:w w:val="120"/>
          <w:sz w:val="17"/>
        </w:rPr>
        <w:t>.</w:t>
      </w:r>
    </w:p>
    <w:p>
      <w:pPr>
        <w:pStyle w:val="BodyText"/>
        <w:spacing w:before="2"/>
        <w:rPr>
          <w:rFonts w:ascii="Times New Roman"/>
          <w:sz w:val="11"/>
        </w:rPr>
      </w:pPr>
      <w:r>
        <w:rPr/>
        <w:pict>
          <v:rect style="position:absolute;margin-left:16.798862pt;margin-top:8.412495pt;width:271.800008pt;height:4.5675pt;mso-position-horizontal-relative:page;mso-position-vertical-relative:paragraph;z-index:-15624192;mso-wrap-distance-left:0;mso-wrap-distance-right:0" filled="true" fillcolor="#2a318b" stroked="false">
            <v:fill type="solid"/>
            <w10:wrap type="topAndBottom"/>
          </v:rect>
        </w:pict>
      </w:r>
    </w:p>
    <w:p>
      <w:pPr>
        <w:pStyle w:val="BodyText"/>
        <w:spacing w:before="8"/>
        <w:rPr>
          <w:rFonts w:ascii="Times New Roman"/>
          <w:sz w:val="14"/>
        </w:rPr>
      </w:pPr>
    </w:p>
    <w:p>
      <w:pPr>
        <w:spacing w:before="0"/>
        <w:ind w:left="242" w:right="0" w:firstLine="0"/>
        <w:jc w:val="left"/>
        <w:rPr>
          <w:rFonts w:ascii="Times New Roman"/>
          <w:sz w:val="17"/>
        </w:rPr>
      </w:pPr>
      <w:r>
        <w:rPr>
          <w:rFonts w:ascii="Arial"/>
          <w:b/>
          <w:color w:val="0A0A0A"/>
          <w:w w:val="120"/>
          <w:sz w:val="17"/>
        </w:rPr>
        <w:t>CENTRAL</w:t>
      </w:r>
      <w:r>
        <w:rPr>
          <w:rFonts w:ascii="Arial"/>
          <w:b/>
          <w:color w:val="0A0A0A"/>
          <w:spacing w:val="15"/>
          <w:w w:val="120"/>
          <w:sz w:val="17"/>
        </w:rPr>
        <w:t> </w:t>
      </w:r>
      <w:r>
        <w:rPr>
          <w:rFonts w:ascii="Arial"/>
          <w:b/>
          <w:color w:val="0A0A0A"/>
          <w:w w:val="120"/>
          <w:sz w:val="17"/>
        </w:rPr>
        <w:t>MASS</w:t>
      </w:r>
      <w:r>
        <w:rPr>
          <w:rFonts w:ascii="Arial"/>
          <w:b/>
          <w:color w:val="0A0A0A"/>
          <w:spacing w:val="6"/>
          <w:w w:val="120"/>
          <w:sz w:val="17"/>
        </w:rPr>
        <w:t> </w:t>
      </w:r>
      <w:r>
        <w:rPr>
          <w:rFonts w:ascii="Arial"/>
          <w:b/>
          <w:color w:val="0A0A0A"/>
          <w:w w:val="120"/>
          <w:sz w:val="17"/>
        </w:rPr>
        <w:t>ORAL</w:t>
      </w:r>
      <w:r>
        <w:rPr>
          <w:rFonts w:ascii="Arial"/>
          <w:b/>
          <w:color w:val="0A0A0A"/>
          <w:spacing w:val="3"/>
          <w:w w:val="120"/>
          <w:sz w:val="17"/>
        </w:rPr>
        <w:t> </w:t>
      </w:r>
      <w:r>
        <w:rPr>
          <w:rFonts w:ascii="Arial"/>
          <w:b/>
          <w:color w:val="0A0A0A"/>
          <w:w w:val="120"/>
          <w:sz w:val="17"/>
        </w:rPr>
        <w:t>HEALTH</w:t>
      </w:r>
      <w:r>
        <w:rPr>
          <w:rFonts w:ascii="Arial"/>
          <w:b/>
          <w:color w:val="0A0A0A"/>
          <w:spacing w:val="10"/>
          <w:w w:val="120"/>
          <w:sz w:val="17"/>
        </w:rPr>
        <w:t> </w:t>
      </w:r>
      <w:r>
        <w:rPr>
          <w:rFonts w:ascii="Arial"/>
          <w:b/>
          <w:color w:val="0A0A0A"/>
          <w:w w:val="120"/>
          <w:sz w:val="17"/>
        </w:rPr>
        <w:t>INITIATIVE</w:t>
      </w:r>
      <w:r>
        <w:rPr>
          <w:rFonts w:ascii="Arial"/>
          <w:b/>
          <w:color w:val="0A0A0A"/>
          <w:spacing w:val="11"/>
          <w:w w:val="120"/>
          <w:sz w:val="17"/>
        </w:rPr>
        <w:t> </w:t>
      </w:r>
      <w:r>
        <w:rPr>
          <w:rFonts w:ascii="Times New Roman"/>
          <w:color w:val="0A0A0A"/>
          <w:w w:val="120"/>
          <w:sz w:val="17"/>
        </w:rPr>
        <w:t>-To</w:t>
      </w:r>
      <w:r>
        <w:rPr>
          <w:rFonts w:ascii="Times New Roman"/>
          <w:color w:val="0A0A0A"/>
          <w:spacing w:val="8"/>
          <w:w w:val="120"/>
          <w:sz w:val="17"/>
        </w:rPr>
        <w:t> </w:t>
      </w:r>
      <w:r>
        <w:rPr>
          <w:rFonts w:ascii="Times New Roman"/>
          <w:color w:val="1C1C1C"/>
          <w:w w:val="120"/>
          <w:sz w:val="17"/>
        </w:rPr>
        <w:t>ensure</w:t>
      </w:r>
    </w:p>
    <w:p>
      <w:pPr>
        <w:spacing w:before="11"/>
        <w:ind w:left="242" w:right="468" w:firstLine="3"/>
        <w:jc w:val="left"/>
        <w:rPr>
          <w:rFonts w:ascii="Times New Roman"/>
          <w:sz w:val="17"/>
        </w:rPr>
      </w:pPr>
      <w:r>
        <w:rPr>
          <w:rFonts w:ascii="Times New Roman"/>
          <w:color w:val="0A0A0A"/>
          <w:w w:val="115"/>
          <w:sz w:val="17"/>
        </w:rPr>
        <w:t>preventive</w:t>
      </w:r>
      <w:r>
        <w:rPr>
          <w:rFonts w:ascii="Times New Roman"/>
          <w:color w:val="0A0A0A"/>
          <w:spacing w:val="4"/>
          <w:w w:val="115"/>
          <w:sz w:val="17"/>
        </w:rPr>
        <w:t> </w:t>
      </w:r>
      <w:r>
        <w:rPr>
          <w:rFonts w:ascii="Times New Roman"/>
          <w:color w:val="0A0A0A"/>
          <w:w w:val="115"/>
          <w:sz w:val="17"/>
        </w:rPr>
        <w:t>dental</w:t>
      </w:r>
      <w:r>
        <w:rPr>
          <w:rFonts w:ascii="Times New Roman"/>
          <w:color w:val="0A0A0A"/>
          <w:spacing w:val="-2"/>
          <w:w w:val="115"/>
          <w:sz w:val="17"/>
        </w:rPr>
        <w:t> </w:t>
      </w:r>
      <w:r>
        <w:rPr>
          <w:rFonts w:ascii="Times New Roman"/>
          <w:color w:val="1C1C1C"/>
          <w:w w:val="115"/>
          <w:sz w:val="17"/>
        </w:rPr>
        <w:t>services</w:t>
      </w:r>
      <w:r>
        <w:rPr>
          <w:rFonts w:ascii="Times New Roman"/>
          <w:color w:val="1C1C1C"/>
          <w:spacing w:val="4"/>
          <w:w w:val="115"/>
          <w:sz w:val="17"/>
        </w:rPr>
        <w:t> </w:t>
      </w:r>
      <w:r>
        <w:rPr>
          <w:rFonts w:ascii="Times New Roman"/>
          <w:color w:val="1C1C1C"/>
          <w:w w:val="115"/>
          <w:sz w:val="17"/>
        </w:rPr>
        <w:t>are</w:t>
      </w:r>
      <w:r>
        <w:rPr>
          <w:rFonts w:ascii="Times New Roman"/>
          <w:color w:val="1C1C1C"/>
          <w:spacing w:val="7"/>
          <w:w w:val="115"/>
          <w:sz w:val="17"/>
        </w:rPr>
        <w:t> </w:t>
      </w:r>
      <w:r>
        <w:rPr>
          <w:rFonts w:ascii="Times New Roman"/>
          <w:color w:val="1C1C1C"/>
          <w:w w:val="115"/>
          <w:sz w:val="17"/>
        </w:rPr>
        <w:t>available</w:t>
      </w:r>
      <w:r>
        <w:rPr>
          <w:rFonts w:ascii="Times New Roman"/>
          <w:color w:val="1C1C1C"/>
          <w:spacing w:val="7"/>
          <w:w w:val="115"/>
          <w:sz w:val="17"/>
        </w:rPr>
        <w:t> </w:t>
      </w:r>
      <w:r>
        <w:rPr>
          <w:rFonts w:ascii="Times New Roman"/>
          <w:color w:val="0A0A0A"/>
          <w:w w:val="115"/>
          <w:sz w:val="17"/>
        </w:rPr>
        <w:t>to</w:t>
      </w:r>
      <w:r>
        <w:rPr>
          <w:rFonts w:ascii="Times New Roman"/>
          <w:color w:val="0A0A0A"/>
          <w:spacing w:val="11"/>
          <w:w w:val="115"/>
          <w:sz w:val="17"/>
        </w:rPr>
        <w:t> </w:t>
      </w:r>
      <w:r>
        <w:rPr>
          <w:rFonts w:ascii="Times New Roman"/>
          <w:color w:val="1C1C1C"/>
          <w:w w:val="115"/>
          <w:sz w:val="17"/>
        </w:rPr>
        <w:t>at-risk</w:t>
      </w:r>
      <w:r>
        <w:rPr>
          <w:rFonts w:ascii="Times New Roman"/>
          <w:color w:val="1C1C1C"/>
          <w:spacing w:val="10"/>
          <w:w w:val="115"/>
          <w:sz w:val="17"/>
        </w:rPr>
        <w:t> </w:t>
      </w:r>
      <w:r>
        <w:rPr>
          <w:rFonts w:ascii="Times New Roman"/>
          <w:color w:val="1C1C1C"/>
          <w:w w:val="115"/>
          <w:sz w:val="17"/>
        </w:rPr>
        <w:t>children</w:t>
      </w:r>
      <w:r>
        <w:rPr>
          <w:rFonts w:ascii="Times New Roman"/>
          <w:color w:val="1C1C1C"/>
          <w:spacing w:val="13"/>
          <w:w w:val="115"/>
          <w:sz w:val="17"/>
        </w:rPr>
        <w:t> </w:t>
      </w:r>
      <w:r>
        <w:rPr>
          <w:rFonts w:ascii="Times New Roman"/>
          <w:color w:val="0A0A0A"/>
          <w:w w:val="115"/>
          <w:sz w:val="17"/>
        </w:rPr>
        <w:t>in</w:t>
      </w:r>
      <w:r>
        <w:rPr>
          <w:rFonts w:ascii="Times New Roman"/>
          <w:color w:val="0A0A0A"/>
          <w:spacing w:val="1"/>
          <w:w w:val="115"/>
          <w:sz w:val="17"/>
        </w:rPr>
        <w:t> </w:t>
      </w:r>
      <w:r>
        <w:rPr>
          <w:rFonts w:ascii="Times New Roman"/>
          <w:color w:val="0A0A0A"/>
          <w:w w:val="115"/>
          <w:sz w:val="17"/>
        </w:rPr>
        <w:t>40</w:t>
      </w:r>
      <w:r>
        <w:rPr>
          <w:rFonts w:ascii="Times New Roman"/>
          <w:color w:val="0A0A0A"/>
          <w:spacing w:val="-13"/>
          <w:w w:val="115"/>
          <w:sz w:val="17"/>
        </w:rPr>
        <w:t> </w:t>
      </w:r>
      <w:r>
        <w:rPr>
          <w:rFonts w:ascii="Times New Roman"/>
          <w:color w:val="0A0A0A"/>
          <w:w w:val="115"/>
          <w:sz w:val="17"/>
        </w:rPr>
        <w:t>Worcester</w:t>
      </w:r>
      <w:r>
        <w:rPr>
          <w:rFonts w:ascii="Times New Roman"/>
          <w:color w:val="0A0A0A"/>
          <w:spacing w:val="16"/>
          <w:w w:val="115"/>
          <w:sz w:val="17"/>
        </w:rPr>
        <w:t> </w:t>
      </w:r>
      <w:r>
        <w:rPr>
          <w:rFonts w:ascii="Times New Roman"/>
          <w:color w:val="0A0A0A"/>
          <w:w w:val="115"/>
          <w:sz w:val="17"/>
        </w:rPr>
        <w:t>public</w:t>
      </w:r>
      <w:r>
        <w:rPr>
          <w:rFonts w:ascii="Times New Roman"/>
          <w:color w:val="0A0A0A"/>
          <w:spacing w:val="-2"/>
          <w:w w:val="115"/>
          <w:sz w:val="17"/>
        </w:rPr>
        <w:t> </w:t>
      </w:r>
      <w:r>
        <w:rPr>
          <w:rFonts w:ascii="Times New Roman"/>
          <w:color w:val="1C1C1C"/>
          <w:w w:val="115"/>
          <w:sz w:val="17"/>
        </w:rPr>
        <w:t>and</w:t>
      </w:r>
      <w:r>
        <w:rPr>
          <w:rFonts w:ascii="Times New Roman"/>
          <w:color w:val="1C1C1C"/>
          <w:spacing w:val="-3"/>
          <w:w w:val="115"/>
          <w:sz w:val="17"/>
        </w:rPr>
        <w:t> </w:t>
      </w:r>
      <w:r>
        <w:rPr>
          <w:rFonts w:ascii="Times New Roman"/>
          <w:color w:val="1C1C1C"/>
          <w:w w:val="115"/>
          <w:sz w:val="17"/>
        </w:rPr>
        <w:t>charter</w:t>
      </w:r>
      <w:r>
        <w:rPr>
          <w:rFonts w:ascii="Times New Roman"/>
          <w:color w:val="1C1C1C"/>
          <w:spacing w:val="-2"/>
          <w:w w:val="115"/>
          <w:sz w:val="17"/>
        </w:rPr>
        <w:t> </w:t>
      </w:r>
      <w:r>
        <w:rPr>
          <w:rFonts w:ascii="Times New Roman"/>
          <w:color w:val="1C1C1C"/>
          <w:w w:val="115"/>
          <w:sz w:val="17"/>
        </w:rPr>
        <w:t>schools,</w:t>
      </w:r>
      <w:r>
        <w:rPr>
          <w:rFonts w:ascii="Times New Roman"/>
          <w:color w:val="1C1C1C"/>
          <w:spacing w:val="-1"/>
          <w:w w:val="115"/>
          <w:sz w:val="17"/>
        </w:rPr>
        <w:t> </w:t>
      </w:r>
      <w:r>
        <w:rPr>
          <w:rFonts w:ascii="Times New Roman"/>
          <w:color w:val="0A0A0A"/>
          <w:w w:val="115"/>
          <w:sz w:val="17"/>
        </w:rPr>
        <w:t>the</w:t>
      </w:r>
      <w:r>
        <w:rPr>
          <w:rFonts w:ascii="Times New Roman"/>
          <w:color w:val="0A0A0A"/>
          <w:spacing w:val="17"/>
          <w:w w:val="115"/>
          <w:sz w:val="17"/>
        </w:rPr>
        <w:t> </w:t>
      </w:r>
      <w:r>
        <w:rPr>
          <w:rFonts w:ascii="Times New Roman"/>
          <w:color w:val="0A0A0A"/>
          <w:w w:val="115"/>
          <w:sz w:val="17"/>
        </w:rPr>
        <w:t>UMass</w:t>
      </w:r>
      <w:r>
        <w:rPr>
          <w:rFonts w:ascii="Times New Roman"/>
          <w:color w:val="0A0A0A"/>
          <w:spacing w:val="6"/>
          <w:w w:val="115"/>
          <w:sz w:val="17"/>
        </w:rPr>
        <w:t> </w:t>
      </w:r>
      <w:r>
        <w:rPr>
          <w:rFonts w:ascii="Times New Roman"/>
          <w:color w:val="0A0A0A"/>
          <w:w w:val="115"/>
          <w:sz w:val="17"/>
        </w:rPr>
        <w:t>Memorial</w:t>
      </w:r>
    </w:p>
    <w:p>
      <w:pPr>
        <w:spacing w:line="244" w:lineRule="auto" w:before="8"/>
        <w:ind w:left="2368" w:right="48" w:firstLine="8"/>
        <w:jc w:val="left"/>
        <w:rPr>
          <w:rFonts w:ascii="Times New Roman"/>
          <w:sz w:val="17"/>
        </w:rPr>
      </w:pPr>
      <w:r>
        <w:rPr/>
        <w:drawing>
          <wp:anchor distT="0" distB="0" distL="0" distR="0" allowOverlap="1" layoutInCell="1" locked="0" behindDoc="0" simplePos="0" relativeHeight="15836160">
            <wp:simplePos x="0" y="0"/>
            <wp:positionH relativeFrom="page">
              <wp:posOffset>228595</wp:posOffset>
            </wp:positionH>
            <wp:positionV relativeFrom="paragraph">
              <wp:posOffset>157175</wp:posOffset>
            </wp:positionV>
            <wp:extent cx="1239012" cy="1652006"/>
            <wp:effectExtent l="0" t="0" r="0" b="0"/>
            <wp:wrapNone/>
            <wp:docPr id="141" name="image500.jpeg"/>
            <wp:cNvGraphicFramePr>
              <a:graphicFrameLocks noChangeAspect="1"/>
            </wp:cNvGraphicFramePr>
            <a:graphic>
              <a:graphicData uri="http://schemas.openxmlformats.org/drawingml/2006/picture">
                <pic:pic>
                  <pic:nvPicPr>
                    <pic:cNvPr id="142" name="image500.jpeg"/>
                    <pic:cNvPicPr/>
                  </pic:nvPicPr>
                  <pic:blipFill>
                    <a:blip r:embed="rId624" cstate="print"/>
                    <a:stretch>
                      <a:fillRect/>
                    </a:stretch>
                  </pic:blipFill>
                  <pic:spPr>
                    <a:xfrm>
                      <a:off x="0" y="0"/>
                      <a:ext cx="1239012" cy="1652006"/>
                    </a:xfrm>
                    <a:prstGeom prst="rect">
                      <a:avLst/>
                    </a:prstGeom>
                  </pic:spPr>
                </pic:pic>
              </a:graphicData>
            </a:graphic>
          </wp:anchor>
        </w:drawing>
      </w:r>
      <w:r>
        <w:rPr>
          <w:rFonts w:ascii="Times New Roman"/>
          <w:color w:val="0A0A0A"/>
          <w:w w:val="115"/>
          <w:sz w:val="17"/>
        </w:rPr>
        <w:t>Medical Center Community Benefits</w:t>
      </w:r>
      <w:r>
        <w:rPr>
          <w:rFonts w:ascii="Times New Roman"/>
          <w:color w:val="0A0A0A"/>
          <w:spacing w:val="1"/>
          <w:w w:val="115"/>
          <w:sz w:val="17"/>
        </w:rPr>
        <w:t> </w:t>
      </w:r>
      <w:r>
        <w:rPr>
          <w:rFonts w:ascii="Times New Roman"/>
          <w:color w:val="0A0A0A"/>
          <w:w w:val="110"/>
          <w:sz w:val="17"/>
        </w:rPr>
        <w:t>Depart</w:t>
      </w:r>
      <w:r>
        <w:rPr>
          <w:rFonts w:ascii="Times New Roman"/>
          <w:color w:val="0A0A0A"/>
          <w:spacing w:val="1"/>
          <w:w w:val="110"/>
          <w:sz w:val="17"/>
        </w:rPr>
        <w:t> </w:t>
      </w:r>
      <w:r>
        <w:rPr>
          <w:rFonts w:ascii="Times New Roman"/>
          <w:color w:val="0A0A0A"/>
          <w:w w:val="110"/>
          <w:sz w:val="17"/>
        </w:rPr>
        <w:t>ment </w:t>
      </w:r>
      <w:r>
        <w:rPr>
          <w:rFonts w:ascii="Times New Roman"/>
          <w:color w:val="333333"/>
          <w:w w:val="110"/>
          <w:sz w:val="17"/>
        </w:rPr>
        <w:t>, </w:t>
      </w:r>
      <w:r>
        <w:rPr>
          <w:rFonts w:ascii="Times New Roman"/>
          <w:color w:val="0A0A0A"/>
          <w:w w:val="110"/>
          <w:sz w:val="17"/>
        </w:rPr>
        <w:t>in</w:t>
      </w:r>
      <w:r>
        <w:rPr>
          <w:rFonts w:ascii="Times New Roman"/>
          <w:color w:val="0A0A0A"/>
          <w:spacing w:val="1"/>
          <w:w w:val="110"/>
          <w:sz w:val="17"/>
        </w:rPr>
        <w:t> </w:t>
      </w:r>
      <w:r>
        <w:rPr>
          <w:rFonts w:ascii="Times New Roman"/>
          <w:color w:val="1C1C1C"/>
          <w:w w:val="110"/>
          <w:sz w:val="17"/>
        </w:rPr>
        <w:t>collaboration </w:t>
      </w:r>
      <w:r>
        <w:rPr>
          <w:rFonts w:ascii="Times New Roman"/>
          <w:color w:val="0A0A0A"/>
          <w:w w:val="110"/>
          <w:sz w:val="17"/>
        </w:rPr>
        <w:t>with </w:t>
      </w:r>
      <w:r>
        <w:rPr>
          <w:rFonts w:ascii="Times New Roman"/>
          <w:color w:val="1C1C1C"/>
          <w:w w:val="110"/>
          <w:sz w:val="17"/>
        </w:rPr>
        <w:t>six</w:t>
      </w:r>
      <w:r>
        <w:rPr>
          <w:rFonts w:ascii="Times New Roman"/>
          <w:color w:val="1C1C1C"/>
          <w:spacing w:val="1"/>
          <w:w w:val="110"/>
          <w:sz w:val="17"/>
        </w:rPr>
        <w:t> </w:t>
      </w:r>
      <w:r>
        <w:rPr>
          <w:rFonts w:ascii="Times New Roman"/>
          <w:color w:val="0A0A0A"/>
          <w:w w:val="115"/>
          <w:sz w:val="17"/>
        </w:rPr>
        <w:t>local</w:t>
      </w:r>
      <w:r>
        <w:rPr>
          <w:rFonts w:ascii="Times New Roman"/>
          <w:color w:val="0A0A0A"/>
          <w:spacing w:val="-6"/>
          <w:w w:val="115"/>
          <w:sz w:val="17"/>
        </w:rPr>
        <w:t> </w:t>
      </w:r>
      <w:r>
        <w:rPr>
          <w:rFonts w:ascii="Times New Roman"/>
          <w:color w:val="1C1C1C"/>
          <w:w w:val="115"/>
          <w:sz w:val="17"/>
        </w:rPr>
        <w:t>oral</w:t>
      </w:r>
      <w:r>
        <w:rPr>
          <w:rFonts w:ascii="Times New Roman"/>
          <w:color w:val="1C1C1C"/>
          <w:spacing w:val="-9"/>
          <w:w w:val="115"/>
          <w:sz w:val="17"/>
        </w:rPr>
        <w:t> </w:t>
      </w:r>
      <w:r>
        <w:rPr>
          <w:rFonts w:ascii="Times New Roman"/>
          <w:color w:val="0A0A0A"/>
          <w:w w:val="115"/>
          <w:sz w:val="17"/>
        </w:rPr>
        <w:t>health</w:t>
      </w:r>
      <w:r>
        <w:rPr>
          <w:rFonts w:ascii="Times New Roman"/>
          <w:color w:val="0A0A0A"/>
          <w:spacing w:val="8"/>
          <w:w w:val="115"/>
          <w:sz w:val="17"/>
        </w:rPr>
        <w:t> </w:t>
      </w:r>
      <w:r>
        <w:rPr>
          <w:rFonts w:ascii="Times New Roman"/>
          <w:color w:val="0A0A0A"/>
          <w:w w:val="115"/>
          <w:sz w:val="17"/>
        </w:rPr>
        <w:t>providers,</w:t>
      </w:r>
      <w:r>
        <w:rPr>
          <w:rFonts w:ascii="Times New Roman"/>
          <w:color w:val="0A0A0A"/>
          <w:spacing w:val="8"/>
          <w:w w:val="115"/>
          <w:sz w:val="17"/>
        </w:rPr>
        <w:t> </w:t>
      </w:r>
      <w:r>
        <w:rPr>
          <w:rFonts w:ascii="Times New Roman"/>
          <w:color w:val="1C1C1C"/>
          <w:w w:val="115"/>
          <w:sz w:val="17"/>
        </w:rPr>
        <w:t>assists </w:t>
      </w:r>
      <w:r>
        <w:rPr>
          <w:rFonts w:ascii="Times New Roman"/>
          <w:color w:val="0A0A0A"/>
          <w:w w:val="115"/>
          <w:sz w:val="17"/>
        </w:rPr>
        <w:t>in</w:t>
      </w:r>
      <w:r>
        <w:rPr>
          <w:rFonts w:ascii="Times New Roman"/>
          <w:color w:val="0A0A0A"/>
          <w:spacing w:val="1"/>
          <w:w w:val="115"/>
          <w:sz w:val="17"/>
        </w:rPr>
        <w:t> </w:t>
      </w:r>
      <w:r>
        <w:rPr>
          <w:rFonts w:ascii="Times New Roman"/>
          <w:color w:val="1C1C1C"/>
          <w:w w:val="115"/>
          <w:sz w:val="17"/>
        </w:rPr>
        <w:t>offering </w:t>
      </w:r>
      <w:r>
        <w:rPr>
          <w:rFonts w:ascii="Times New Roman"/>
          <w:color w:val="0A0A0A"/>
          <w:w w:val="115"/>
          <w:sz w:val="17"/>
        </w:rPr>
        <w:t>services to 17 </w:t>
      </w:r>
      <w:r>
        <w:rPr>
          <w:rFonts w:ascii="Times New Roman"/>
          <w:color w:val="1C1C1C"/>
          <w:w w:val="115"/>
          <w:sz w:val="17"/>
        </w:rPr>
        <w:t>schools as </w:t>
      </w:r>
      <w:r>
        <w:rPr>
          <w:rFonts w:ascii="Times New Roman"/>
          <w:color w:val="0A0A0A"/>
          <w:w w:val="115"/>
          <w:sz w:val="17"/>
        </w:rPr>
        <w:t>part </w:t>
      </w:r>
      <w:r>
        <w:rPr>
          <w:rFonts w:ascii="Times New Roman"/>
          <w:color w:val="1C1C1C"/>
          <w:w w:val="115"/>
          <w:sz w:val="17"/>
        </w:rPr>
        <w:t>of</w:t>
      </w:r>
      <w:r>
        <w:rPr>
          <w:rFonts w:ascii="Times New Roman"/>
          <w:color w:val="1C1C1C"/>
          <w:spacing w:val="1"/>
          <w:w w:val="115"/>
          <w:sz w:val="17"/>
        </w:rPr>
        <w:t> </w:t>
      </w:r>
      <w:r>
        <w:rPr>
          <w:rFonts w:ascii="Times New Roman"/>
          <w:color w:val="0A0A0A"/>
          <w:w w:val="115"/>
          <w:sz w:val="17"/>
        </w:rPr>
        <w:t>the</w:t>
      </w:r>
      <w:r>
        <w:rPr>
          <w:rFonts w:ascii="Times New Roman"/>
          <w:color w:val="0A0A0A"/>
          <w:spacing w:val="1"/>
          <w:w w:val="115"/>
          <w:sz w:val="17"/>
        </w:rPr>
        <w:t> </w:t>
      </w:r>
      <w:r>
        <w:rPr>
          <w:rFonts w:ascii="Times New Roman"/>
          <w:color w:val="0A0A0A"/>
          <w:w w:val="115"/>
          <w:sz w:val="17"/>
        </w:rPr>
        <w:t>Central Mass Oral Health Initiative.</w:t>
      </w:r>
      <w:r>
        <w:rPr>
          <w:rFonts w:ascii="Times New Roman"/>
          <w:color w:val="0A0A0A"/>
          <w:spacing w:val="1"/>
          <w:w w:val="115"/>
          <w:sz w:val="17"/>
        </w:rPr>
        <w:t> </w:t>
      </w:r>
      <w:r>
        <w:rPr>
          <w:rFonts w:ascii="Times New Roman"/>
          <w:color w:val="1C1C1C"/>
          <w:w w:val="115"/>
          <w:sz w:val="17"/>
        </w:rPr>
        <w:t>"The </w:t>
      </w:r>
      <w:r>
        <w:rPr>
          <w:rFonts w:ascii="Times New Roman"/>
          <w:color w:val="0A0A0A"/>
          <w:w w:val="115"/>
          <w:sz w:val="17"/>
        </w:rPr>
        <w:t>need for oral health </w:t>
      </w:r>
      <w:r>
        <w:rPr>
          <w:rFonts w:ascii="Times New Roman"/>
          <w:color w:val="1C1C1C"/>
          <w:w w:val="115"/>
          <w:sz w:val="17"/>
        </w:rPr>
        <w:t>care </w:t>
      </w:r>
      <w:r>
        <w:rPr>
          <w:rFonts w:ascii="Times New Roman"/>
          <w:color w:val="0A0A0A"/>
          <w:w w:val="115"/>
          <w:sz w:val="17"/>
        </w:rPr>
        <w:t>is </w:t>
      </w:r>
      <w:r>
        <w:rPr>
          <w:rFonts w:ascii="Times New Roman"/>
          <w:color w:val="1C1C1C"/>
          <w:w w:val="115"/>
          <w:sz w:val="17"/>
        </w:rPr>
        <w:t>always</w:t>
      </w:r>
      <w:r>
        <w:rPr>
          <w:rFonts w:ascii="Times New Roman"/>
          <w:color w:val="1C1C1C"/>
          <w:spacing w:val="1"/>
          <w:w w:val="115"/>
          <w:sz w:val="17"/>
        </w:rPr>
        <w:t> </w:t>
      </w:r>
      <w:r>
        <w:rPr>
          <w:rFonts w:ascii="Times New Roman"/>
          <w:color w:val="0A0A0A"/>
          <w:w w:val="115"/>
          <w:sz w:val="17"/>
        </w:rPr>
        <w:t>there </w:t>
      </w:r>
      <w:r>
        <w:rPr>
          <w:rFonts w:ascii="Times New Roman"/>
          <w:color w:val="333333"/>
          <w:w w:val="115"/>
          <w:sz w:val="17"/>
        </w:rPr>
        <w:t>, </w:t>
      </w:r>
      <w:r>
        <w:rPr>
          <w:rFonts w:ascii="Times New Roman"/>
          <w:color w:val="1C1C1C"/>
          <w:w w:val="115"/>
          <w:sz w:val="17"/>
        </w:rPr>
        <w:t>and </w:t>
      </w:r>
      <w:r>
        <w:rPr>
          <w:rFonts w:ascii="Times New Roman"/>
          <w:color w:val="0A0A0A"/>
          <w:w w:val="115"/>
          <w:sz w:val="17"/>
        </w:rPr>
        <w:t>the providers work together to</w:t>
      </w:r>
      <w:r>
        <w:rPr>
          <w:rFonts w:ascii="Times New Roman"/>
          <w:color w:val="0A0A0A"/>
          <w:spacing w:val="-46"/>
          <w:w w:val="115"/>
          <w:sz w:val="17"/>
        </w:rPr>
        <w:t> </w:t>
      </w:r>
      <w:r>
        <w:rPr>
          <w:rFonts w:ascii="Times New Roman"/>
          <w:color w:val="1C1C1C"/>
          <w:w w:val="120"/>
          <w:sz w:val="17"/>
        </w:rPr>
        <w:t>see </w:t>
      </w:r>
      <w:r>
        <w:rPr>
          <w:rFonts w:ascii="Times New Roman"/>
          <w:color w:val="0A0A0A"/>
          <w:w w:val="120"/>
          <w:sz w:val="17"/>
        </w:rPr>
        <w:t>that students </w:t>
      </w:r>
      <w:r>
        <w:rPr>
          <w:rFonts w:ascii="Times New Roman"/>
          <w:color w:val="1C1C1C"/>
          <w:w w:val="120"/>
          <w:sz w:val="17"/>
        </w:rPr>
        <w:t>who</w:t>
      </w:r>
      <w:r>
        <w:rPr>
          <w:rFonts w:ascii="Times New Roman"/>
          <w:color w:val="0A0A0A"/>
          <w:w w:val="120"/>
          <w:sz w:val="17"/>
        </w:rPr>
        <w:t>need the </w:t>
      </w:r>
      <w:r>
        <w:rPr>
          <w:rFonts w:ascii="Times New Roman"/>
          <w:color w:val="1C1C1C"/>
          <w:w w:val="120"/>
          <w:sz w:val="17"/>
        </w:rPr>
        <w:t>services</w:t>
      </w:r>
      <w:r>
        <w:rPr>
          <w:rFonts w:ascii="Times New Roman"/>
          <w:color w:val="1C1C1C"/>
          <w:spacing w:val="1"/>
          <w:w w:val="120"/>
          <w:sz w:val="17"/>
        </w:rPr>
        <w:t> </w:t>
      </w:r>
      <w:r>
        <w:rPr>
          <w:rFonts w:ascii="Times New Roman"/>
          <w:color w:val="1C1C1C"/>
          <w:w w:val="115"/>
          <w:sz w:val="17"/>
        </w:rPr>
        <w:t>can obtain </w:t>
      </w:r>
      <w:r>
        <w:rPr>
          <w:rFonts w:ascii="Times New Roman"/>
          <w:color w:val="0A0A0A"/>
          <w:w w:val="115"/>
          <w:sz w:val="17"/>
        </w:rPr>
        <w:t>them </w:t>
      </w:r>
      <w:r>
        <w:rPr>
          <w:rFonts w:ascii="Times New Roman"/>
          <w:color w:val="1C1C1C"/>
          <w:w w:val="115"/>
          <w:sz w:val="17"/>
        </w:rPr>
        <w:t>at </w:t>
      </w:r>
      <w:r>
        <w:rPr>
          <w:rFonts w:ascii="Times New Roman"/>
          <w:color w:val="0A0A0A"/>
          <w:w w:val="115"/>
          <w:sz w:val="17"/>
        </w:rPr>
        <w:t>their </w:t>
      </w:r>
      <w:r>
        <w:rPr>
          <w:rFonts w:ascii="Times New Roman"/>
          <w:color w:val="1C1C1C"/>
          <w:w w:val="115"/>
          <w:sz w:val="17"/>
        </w:rPr>
        <w:t>schools,"</w:t>
      </w:r>
      <w:r>
        <w:rPr>
          <w:rFonts w:ascii="Times New Roman"/>
          <w:color w:val="1C1C1C"/>
          <w:spacing w:val="1"/>
          <w:w w:val="115"/>
          <w:sz w:val="17"/>
        </w:rPr>
        <w:t> </w:t>
      </w:r>
      <w:r>
        <w:rPr>
          <w:rFonts w:ascii="Times New Roman"/>
          <w:color w:val="1C1C1C"/>
          <w:w w:val="115"/>
          <w:sz w:val="17"/>
        </w:rPr>
        <w:t>explained </w:t>
      </w:r>
      <w:r>
        <w:rPr>
          <w:rFonts w:ascii="Times New Roman"/>
          <w:color w:val="0A0A0A"/>
          <w:w w:val="115"/>
          <w:sz w:val="17"/>
        </w:rPr>
        <w:t>Ellen Sachs Leicher, project</w:t>
      </w:r>
      <w:r>
        <w:rPr>
          <w:rFonts w:ascii="Times New Roman"/>
          <w:color w:val="0A0A0A"/>
          <w:spacing w:val="1"/>
          <w:w w:val="115"/>
          <w:sz w:val="17"/>
        </w:rPr>
        <w:t> </w:t>
      </w:r>
      <w:r>
        <w:rPr>
          <w:rFonts w:ascii="Times New Roman"/>
          <w:color w:val="0A0A0A"/>
          <w:w w:val="115"/>
          <w:sz w:val="17"/>
        </w:rPr>
        <w:t>manager </w:t>
      </w:r>
      <w:r>
        <w:rPr>
          <w:rFonts w:ascii="Times New Roman"/>
          <w:color w:val="1C1C1C"/>
          <w:w w:val="115"/>
          <w:sz w:val="17"/>
        </w:rPr>
        <w:t>of </w:t>
      </w:r>
      <w:r>
        <w:rPr>
          <w:rFonts w:ascii="Times New Roman"/>
          <w:color w:val="0A0A0A"/>
          <w:w w:val="115"/>
          <w:sz w:val="17"/>
        </w:rPr>
        <w:t>the Central Mass Oral Health</w:t>
      </w:r>
      <w:r>
        <w:rPr>
          <w:rFonts w:ascii="Times New Roman"/>
          <w:color w:val="0A0A0A"/>
          <w:spacing w:val="-46"/>
          <w:w w:val="115"/>
          <w:sz w:val="17"/>
        </w:rPr>
        <w:t> </w:t>
      </w:r>
      <w:r>
        <w:rPr>
          <w:rFonts w:ascii="Times New Roman"/>
          <w:color w:val="0A0A0A"/>
          <w:w w:val="115"/>
          <w:sz w:val="17"/>
        </w:rPr>
        <w:t>Initiative. </w:t>
      </w:r>
      <w:r>
        <w:rPr>
          <w:rFonts w:ascii="Times New Roman"/>
          <w:color w:val="333333"/>
          <w:w w:val="115"/>
          <w:sz w:val="17"/>
        </w:rPr>
        <w:t>"</w:t>
      </w:r>
      <w:r>
        <w:rPr>
          <w:rFonts w:ascii="Times New Roman"/>
          <w:color w:val="0A0A0A"/>
          <w:w w:val="115"/>
          <w:sz w:val="17"/>
        </w:rPr>
        <w:t>It</w:t>
      </w:r>
      <w:r>
        <w:rPr>
          <w:rFonts w:ascii="Times New Roman"/>
          <w:color w:val="333333"/>
          <w:w w:val="115"/>
          <w:sz w:val="17"/>
        </w:rPr>
        <w:t>'s </w:t>
      </w:r>
      <w:r>
        <w:rPr>
          <w:rFonts w:ascii="Times New Roman"/>
          <w:color w:val="0A0A0A"/>
          <w:w w:val="115"/>
          <w:sz w:val="17"/>
        </w:rPr>
        <w:t>the </w:t>
      </w:r>
      <w:r>
        <w:rPr>
          <w:rFonts w:ascii="Times New Roman"/>
          <w:color w:val="1C1C1C"/>
          <w:w w:val="115"/>
          <w:sz w:val="17"/>
        </w:rPr>
        <w:t>willingness of </w:t>
      </w:r>
      <w:r>
        <w:rPr>
          <w:rFonts w:ascii="Times New Roman"/>
          <w:color w:val="0A0A0A"/>
          <w:w w:val="115"/>
          <w:sz w:val="17"/>
        </w:rPr>
        <w:t>the</w:t>
      </w:r>
      <w:r>
        <w:rPr>
          <w:rFonts w:ascii="Times New Roman"/>
          <w:color w:val="0A0A0A"/>
          <w:spacing w:val="1"/>
          <w:w w:val="115"/>
          <w:sz w:val="17"/>
        </w:rPr>
        <w:t> </w:t>
      </w:r>
      <w:r>
        <w:rPr>
          <w:rFonts w:ascii="Times New Roman"/>
          <w:color w:val="0A0A0A"/>
          <w:w w:val="115"/>
          <w:sz w:val="17"/>
        </w:rPr>
        <w:t>providers</w:t>
      </w:r>
      <w:r>
        <w:rPr>
          <w:rFonts w:ascii="Times New Roman"/>
          <w:color w:val="0A0A0A"/>
          <w:spacing w:val="4"/>
          <w:w w:val="115"/>
          <w:sz w:val="17"/>
        </w:rPr>
        <w:t> </w:t>
      </w:r>
      <w:r>
        <w:rPr>
          <w:rFonts w:ascii="Times New Roman"/>
          <w:color w:val="0A0A0A"/>
          <w:w w:val="115"/>
          <w:sz w:val="17"/>
        </w:rPr>
        <w:t>to</w:t>
      </w:r>
      <w:r>
        <w:rPr>
          <w:rFonts w:ascii="Times New Roman"/>
          <w:color w:val="0A0A0A"/>
          <w:spacing w:val="-2"/>
          <w:w w:val="115"/>
          <w:sz w:val="17"/>
        </w:rPr>
        <w:t> </w:t>
      </w:r>
      <w:r>
        <w:rPr>
          <w:rFonts w:ascii="Times New Roman"/>
          <w:color w:val="1C1C1C"/>
          <w:w w:val="115"/>
          <w:sz w:val="17"/>
        </w:rPr>
        <w:t>collaborate</w:t>
      </w:r>
      <w:r>
        <w:rPr>
          <w:rFonts w:ascii="Times New Roman"/>
          <w:color w:val="1C1C1C"/>
          <w:spacing w:val="6"/>
          <w:w w:val="115"/>
          <w:sz w:val="17"/>
        </w:rPr>
        <w:t> </w:t>
      </w:r>
      <w:r>
        <w:rPr>
          <w:rFonts w:ascii="Times New Roman"/>
          <w:color w:val="1C1C1C"/>
          <w:w w:val="115"/>
          <w:sz w:val="17"/>
        </w:rPr>
        <w:t>and </w:t>
      </w:r>
      <w:r>
        <w:rPr>
          <w:rFonts w:ascii="Times New Roman"/>
          <w:color w:val="0A0A0A"/>
          <w:w w:val="115"/>
          <w:sz w:val="17"/>
        </w:rPr>
        <w:t>learn</w:t>
      </w:r>
      <w:r>
        <w:rPr>
          <w:rFonts w:ascii="Times New Roman"/>
          <w:color w:val="0A0A0A"/>
          <w:spacing w:val="-1"/>
          <w:w w:val="115"/>
          <w:sz w:val="17"/>
        </w:rPr>
        <w:t> </w:t>
      </w:r>
      <w:r>
        <w:rPr>
          <w:rFonts w:ascii="Times New Roman"/>
          <w:color w:val="0A0A0A"/>
          <w:w w:val="115"/>
          <w:sz w:val="17"/>
        </w:rPr>
        <w:t>from</w:t>
      </w:r>
      <w:r>
        <w:rPr>
          <w:rFonts w:ascii="Times New Roman"/>
          <w:color w:val="0A0A0A"/>
          <w:spacing w:val="1"/>
          <w:w w:val="115"/>
          <w:sz w:val="17"/>
        </w:rPr>
        <w:t> </w:t>
      </w:r>
      <w:r>
        <w:rPr>
          <w:rFonts w:ascii="Times New Roman"/>
          <w:color w:val="1C1C1C"/>
          <w:w w:val="110"/>
          <w:sz w:val="17"/>
        </w:rPr>
        <w:t>each </w:t>
      </w:r>
      <w:r>
        <w:rPr>
          <w:rFonts w:ascii="Times New Roman"/>
          <w:color w:val="0A0A0A"/>
          <w:w w:val="110"/>
          <w:sz w:val="17"/>
        </w:rPr>
        <w:t>other </w:t>
      </w:r>
      <w:r>
        <w:rPr>
          <w:rFonts w:ascii="Times New Roman"/>
          <w:color w:val="333333"/>
          <w:w w:val="110"/>
          <w:sz w:val="17"/>
        </w:rPr>
        <w:t>, </w:t>
      </w:r>
      <w:r>
        <w:rPr>
          <w:rFonts w:ascii="Times New Roman"/>
          <w:color w:val="1C1C1C"/>
          <w:w w:val="110"/>
          <w:sz w:val="17"/>
        </w:rPr>
        <w:t>and </w:t>
      </w:r>
      <w:r>
        <w:rPr>
          <w:rFonts w:ascii="Times New Roman"/>
          <w:color w:val="0A0A0A"/>
          <w:w w:val="110"/>
          <w:sz w:val="17"/>
        </w:rPr>
        <w:t>the</w:t>
      </w:r>
      <w:r>
        <w:rPr>
          <w:rFonts w:ascii="Times New Roman"/>
          <w:color w:val="0A0A0A"/>
          <w:spacing w:val="1"/>
          <w:w w:val="110"/>
          <w:sz w:val="17"/>
        </w:rPr>
        <w:t> </w:t>
      </w:r>
      <w:r>
        <w:rPr>
          <w:rFonts w:ascii="Times New Roman"/>
          <w:color w:val="1C1C1C"/>
          <w:w w:val="110"/>
          <w:sz w:val="17"/>
        </w:rPr>
        <w:t>commitment</w:t>
      </w:r>
      <w:r>
        <w:rPr>
          <w:rFonts w:ascii="Times New Roman"/>
          <w:color w:val="1C1C1C"/>
          <w:spacing w:val="1"/>
          <w:w w:val="110"/>
          <w:sz w:val="17"/>
        </w:rPr>
        <w:t> </w:t>
      </w:r>
      <w:r>
        <w:rPr>
          <w:rFonts w:ascii="Times New Roman"/>
          <w:color w:val="1C1C1C"/>
          <w:w w:val="110"/>
          <w:sz w:val="17"/>
        </w:rPr>
        <w:t>of </w:t>
      </w:r>
      <w:r>
        <w:rPr>
          <w:rFonts w:ascii="Times New Roman"/>
          <w:color w:val="0A0A0A"/>
          <w:w w:val="110"/>
          <w:sz w:val="17"/>
        </w:rPr>
        <w:t>the</w:t>
      </w:r>
      <w:r>
        <w:rPr>
          <w:rFonts w:ascii="Times New Roman"/>
          <w:color w:val="0A0A0A"/>
          <w:spacing w:val="1"/>
          <w:w w:val="110"/>
          <w:sz w:val="17"/>
        </w:rPr>
        <w:t> </w:t>
      </w:r>
      <w:r>
        <w:rPr>
          <w:rFonts w:ascii="Times New Roman"/>
          <w:color w:val="1C1C1C"/>
          <w:spacing w:val="-1"/>
          <w:w w:val="120"/>
          <w:sz w:val="17"/>
        </w:rPr>
        <w:t>school</w:t>
      </w:r>
      <w:r>
        <w:rPr>
          <w:rFonts w:ascii="Times New Roman"/>
          <w:color w:val="1C1C1C"/>
          <w:spacing w:val="-6"/>
          <w:w w:val="120"/>
          <w:sz w:val="17"/>
        </w:rPr>
        <w:t> </w:t>
      </w:r>
      <w:r>
        <w:rPr>
          <w:rFonts w:ascii="Times New Roman"/>
          <w:color w:val="1C1C1C"/>
          <w:spacing w:val="-1"/>
          <w:w w:val="120"/>
          <w:sz w:val="17"/>
        </w:rPr>
        <w:t>administration,</w:t>
      </w:r>
      <w:r>
        <w:rPr>
          <w:rFonts w:ascii="Times New Roman"/>
          <w:color w:val="1C1C1C"/>
          <w:spacing w:val="-15"/>
          <w:w w:val="120"/>
          <w:sz w:val="17"/>
        </w:rPr>
        <w:t> </w:t>
      </w:r>
      <w:r>
        <w:rPr>
          <w:rFonts w:ascii="Times New Roman"/>
          <w:color w:val="0A0A0A"/>
          <w:w w:val="120"/>
          <w:sz w:val="17"/>
        </w:rPr>
        <w:t>particularly</w:t>
      </w:r>
      <w:r>
        <w:rPr>
          <w:rFonts w:ascii="Times New Roman"/>
          <w:color w:val="0A0A0A"/>
          <w:spacing w:val="-10"/>
          <w:w w:val="120"/>
          <w:sz w:val="17"/>
        </w:rPr>
        <w:t> </w:t>
      </w:r>
      <w:r>
        <w:rPr>
          <w:rFonts w:ascii="Times New Roman"/>
          <w:color w:val="0A0A0A"/>
          <w:w w:val="120"/>
          <w:sz w:val="17"/>
        </w:rPr>
        <w:t>the</w:t>
      </w:r>
    </w:p>
    <w:p>
      <w:pPr>
        <w:spacing w:line="247" w:lineRule="auto" w:before="13"/>
        <w:ind w:left="241" w:right="0" w:hanging="3"/>
        <w:jc w:val="left"/>
        <w:rPr>
          <w:rFonts w:ascii="Times New Roman"/>
          <w:sz w:val="17"/>
        </w:rPr>
      </w:pPr>
      <w:r>
        <w:rPr>
          <w:rFonts w:ascii="Times New Roman"/>
          <w:color w:val="0A0A0A"/>
          <w:spacing w:val="-1"/>
          <w:w w:val="115"/>
          <w:sz w:val="17"/>
        </w:rPr>
        <w:t>School Nursing </w:t>
      </w:r>
      <w:r>
        <w:rPr>
          <w:rFonts w:ascii="Times New Roman"/>
          <w:color w:val="1C1C1C"/>
          <w:w w:val="115"/>
          <w:sz w:val="17"/>
        </w:rPr>
        <w:t>and </w:t>
      </w:r>
      <w:r>
        <w:rPr>
          <w:rFonts w:ascii="Times New Roman"/>
          <w:color w:val="0A0A0A"/>
          <w:w w:val="115"/>
          <w:sz w:val="17"/>
        </w:rPr>
        <w:t>Health Services Depart ment </w:t>
      </w:r>
      <w:r>
        <w:rPr>
          <w:rFonts w:ascii="Times New Roman"/>
          <w:color w:val="333333"/>
          <w:w w:val="115"/>
          <w:sz w:val="17"/>
        </w:rPr>
        <w:t>, </w:t>
      </w:r>
      <w:r>
        <w:rPr>
          <w:rFonts w:ascii="Times New Roman"/>
          <w:color w:val="0A0A0A"/>
          <w:w w:val="115"/>
          <w:sz w:val="17"/>
        </w:rPr>
        <w:t>that </w:t>
      </w:r>
      <w:r>
        <w:rPr>
          <w:rFonts w:ascii="Times New Roman"/>
          <w:color w:val="1C1C1C"/>
          <w:w w:val="115"/>
          <w:sz w:val="17"/>
        </w:rPr>
        <w:t>continues </w:t>
      </w:r>
      <w:r>
        <w:rPr>
          <w:rFonts w:ascii="Times New Roman"/>
          <w:color w:val="0A0A0A"/>
          <w:w w:val="115"/>
          <w:sz w:val="17"/>
        </w:rPr>
        <w:t>to</w:t>
      </w:r>
      <w:r>
        <w:rPr>
          <w:rFonts w:ascii="Times New Roman"/>
          <w:color w:val="0A0A0A"/>
          <w:spacing w:val="-46"/>
          <w:w w:val="115"/>
          <w:sz w:val="17"/>
        </w:rPr>
        <w:t> </w:t>
      </w:r>
      <w:r>
        <w:rPr>
          <w:rFonts w:ascii="Times New Roman"/>
          <w:color w:val="1C1C1C"/>
          <w:w w:val="115"/>
          <w:sz w:val="17"/>
        </w:rPr>
        <w:t>strengthen</w:t>
      </w:r>
      <w:r>
        <w:rPr>
          <w:rFonts w:ascii="Times New Roman"/>
          <w:color w:val="1C1C1C"/>
          <w:spacing w:val="3"/>
          <w:w w:val="115"/>
          <w:sz w:val="17"/>
        </w:rPr>
        <w:t> </w:t>
      </w:r>
      <w:r>
        <w:rPr>
          <w:rFonts w:ascii="Times New Roman"/>
          <w:color w:val="0A0A0A"/>
          <w:w w:val="115"/>
          <w:sz w:val="17"/>
        </w:rPr>
        <w:t>the</w:t>
      </w:r>
      <w:r>
        <w:rPr>
          <w:rFonts w:ascii="Times New Roman"/>
          <w:color w:val="0A0A0A"/>
          <w:spacing w:val="4"/>
          <w:w w:val="115"/>
          <w:sz w:val="17"/>
        </w:rPr>
        <w:t> </w:t>
      </w:r>
      <w:r>
        <w:rPr>
          <w:rFonts w:ascii="Times New Roman"/>
          <w:color w:val="0A0A0A"/>
          <w:w w:val="115"/>
          <w:sz w:val="17"/>
        </w:rPr>
        <w:t>program </w:t>
      </w:r>
      <w:r>
        <w:rPr>
          <w:rFonts w:ascii="Times New Roman"/>
          <w:color w:val="1C1C1C"/>
          <w:w w:val="115"/>
          <w:sz w:val="17"/>
        </w:rPr>
        <w:t>and serve</w:t>
      </w:r>
      <w:r>
        <w:rPr>
          <w:rFonts w:ascii="Times New Roman"/>
          <w:color w:val="1C1C1C"/>
          <w:spacing w:val="-10"/>
          <w:w w:val="115"/>
          <w:sz w:val="17"/>
        </w:rPr>
        <w:t> </w:t>
      </w:r>
      <w:r>
        <w:rPr>
          <w:rFonts w:ascii="Times New Roman"/>
          <w:color w:val="0A0A0A"/>
          <w:w w:val="115"/>
          <w:sz w:val="17"/>
        </w:rPr>
        <w:t>the</w:t>
      </w:r>
      <w:r>
        <w:rPr>
          <w:rFonts w:ascii="Times New Roman"/>
          <w:color w:val="0A0A0A"/>
          <w:spacing w:val="4"/>
          <w:w w:val="115"/>
          <w:sz w:val="17"/>
        </w:rPr>
        <w:t> </w:t>
      </w:r>
      <w:r>
        <w:rPr>
          <w:rFonts w:ascii="Times New Roman"/>
          <w:color w:val="1C1C1C"/>
          <w:w w:val="115"/>
          <w:sz w:val="17"/>
        </w:rPr>
        <w:t>students</w:t>
      </w:r>
      <w:r>
        <w:rPr>
          <w:rFonts w:ascii="Times New Roman"/>
          <w:color w:val="1C1C1C"/>
          <w:spacing w:val="-9"/>
          <w:w w:val="115"/>
          <w:sz w:val="17"/>
        </w:rPr>
        <w:t> </w:t>
      </w:r>
      <w:r>
        <w:rPr>
          <w:rFonts w:ascii="Times New Roman"/>
          <w:color w:val="0A0A0A"/>
          <w:w w:val="115"/>
          <w:sz w:val="17"/>
        </w:rPr>
        <w:t>in</w:t>
      </w:r>
      <w:r>
        <w:rPr>
          <w:rFonts w:ascii="Times New Roman"/>
          <w:color w:val="0A0A0A"/>
          <w:spacing w:val="-8"/>
          <w:w w:val="115"/>
          <w:sz w:val="17"/>
        </w:rPr>
        <w:t> </w:t>
      </w:r>
      <w:r>
        <w:rPr>
          <w:rFonts w:ascii="Times New Roman"/>
          <w:color w:val="0A0A0A"/>
          <w:w w:val="115"/>
          <w:sz w:val="17"/>
        </w:rPr>
        <w:t>need.</w:t>
      </w:r>
      <w:r>
        <w:rPr>
          <w:rFonts w:ascii="Times New Roman"/>
          <w:color w:val="333333"/>
          <w:w w:val="115"/>
          <w:sz w:val="17"/>
        </w:rPr>
        <w:t>"</w:t>
      </w:r>
      <w:r>
        <w:rPr>
          <w:rFonts w:ascii="Times New Roman"/>
          <w:color w:val="333333"/>
          <w:spacing w:val="-4"/>
          <w:w w:val="115"/>
          <w:sz w:val="17"/>
        </w:rPr>
        <w:t> </w:t>
      </w:r>
      <w:r>
        <w:rPr>
          <w:rFonts w:ascii="Times New Roman"/>
          <w:color w:val="0A0A0A"/>
          <w:w w:val="115"/>
          <w:sz w:val="17"/>
        </w:rPr>
        <w:t>As</w:t>
      </w:r>
    </w:p>
    <w:p>
      <w:pPr>
        <w:spacing w:line="247" w:lineRule="auto" w:before="0"/>
        <w:ind w:left="241" w:right="23" w:hanging="3"/>
        <w:jc w:val="left"/>
        <w:rPr>
          <w:rFonts w:ascii="Times New Roman"/>
          <w:sz w:val="17"/>
        </w:rPr>
      </w:pPr>
      <w:r>
        <w:rPr>
          <w:rFonts w:ascii="Times New Roman"/>
          <w:color w:val="0A0A0A"/>
          <w:w w:val="115"/>
          <w:sz w:val="17"/>
        </w:rPr>
        <w:t>the</w:t>
      </w:r>
      <w:r>
        <w:rPr>
          <w:rFonts w:ascii="Times New Roman"/>
          <w:color w:val="0A0A0A"/>
          <w:spacing w:val="1"/>
          <w:w w:val="115"/>
          <w:sz w:val="17"/>
        </w:rPr>
        <w:t> </w:t>
      </w:r>
      <w:r>
        <w:rPr>
          <w:rFonts w:ascii="Times New Roman"/>
          <w:color w:val="0A0A0A"/>
          <w:w w:val="115"/>
          <w:sz w:val="17"/>
        </w:rPr>
        <w:t>r</w:t>
      </w:r>
      <w:r>
        <w:rPr>
          <w:rFonts w:ascii="Times New Roman"/>
          <w:color w:val="333333"/>
          <w:w w:val="115"/>
          <w:sz w:val="17"/>
        </w:rPr>
        <w:t>es </w:t>
      </w:r>
      <w:r>
        <w:rPr>
          <w:rFonts w:ascii="Times New Roman"/>
          <w:color w:val="0A0A0A"/>
          <w:w w:val="115"/>
          <w:sz w:val="17"/>
        </w:rPr>
        <w:t>ult of the initiative, </w:t>
      </w:r>
      <w:r>
        <w:rPr>
          <w:rFonts w:ascii="Times New Roman"/>
          <w:color w:val="1C1C1C"/>
          <w:w w:val="115"/>
          <w:sz w:val="17"/>
        </w:rPr>
        <w:t>2,184 </w:t>
      </w:r>
      <w:r>
        <w:rPr>
          <w:rFonts w:ascii="Times New Roman"/>
          <w:color w:val="0A0A0A"/>
          <w:w w:val="115"/>
          <w:sz w:val="17"/>
        </w:rPr>
        <w:t>students </w:t>
      </w:r>
      <w:r>
        <w:rPr>
          <w:rFonts w:ascii="Times New Roman"/>
          <w:color w:val="1C1C1C"/>
          <w:w w:val="115"/>
          <w:sz w:val="17"/>
        </w:rPr>
        <w:t>were screened, 2,290</w:t>
      </w:r>
      <w:r>
        <w:rPr>
          <w:rFonts w:ascii="Times New Roman"/>
          <w:color w:val="1C1C1C"/>
          <w:spacing w:val="1"/>
          <w:w w:val="115"/>
          <w:sz w:val="17"/>
        </w:rPr>
        <w:t> </w:t>
      </w:r>
      <w:r>
        <w:rPr>
          <w:rFonts w:ascii="Times New Roman"/>
          <w:color w:val="1C1C1C"/>
          <w:w w:val="115"/>
          <w:sz w:val="17"/>
        </w:rPr>
        <w:t>students </w:t>
      </w:r>
      <w:r>
        <w:rPr>
          <w:rFonts w:ascii="Times New Roman"/>
          <w:color w:val="0A0A0A"/>
          <w:w w:val="115"/>
          <w:sz w:val="17"/>
        </w:rPr>
        <w:t>received </w:t>
      </w:r>
      <w:r>
        <w:rPr>
          <w:rFonts w:ascii="Times New Roman"/>
          <w:color w:val="1C1C1C"/>
          <w:w w:val="115"/>
          <w:sz w:val="17"/>
        </w:rPr>
        <w:t>at </w:t>
      </w:r>
      <w:r>
        <w:rPr>
          <w:rFonts w:ascii="Times New Roman"/>
          <w:color w:val="0A0A0A"/>
          <w:w w:val="115"/>
          <w:sz w:val="17"/>
        </w:rPr>
        <w:t>least </w:t>
      </w:r>
      <w:r>
        <w:rPr>
          <w:rFonts w:ascii="Times New Roman"/>
          <w:color w:val="1C1C1C"/>
          <w:w w:val="115"/>
          <w:sz w:val="17"/>
        </w:rPr>
        <w:t>one </w:t>
      </w:r>
      <w:r>
        <w:rPr>
          <w:rFonts w:ascii="Times New Roman"/>
          <w:color w:val="0A0A0A"/>
          <w:w w:val="115"/>
          <w:sz w:val="17"/>
        </w:rPr>
        <w:t>fluoride treat ment </w:t>
      </w:r>
      <w:r>
        <w:rPr>
          <w:rFonts w:ascii="Times New Roman"/>
          <w:color w:val="333333"/>
          <w:w w:val="115"/>
          <w:sz w:val="17"/>
        </w:rPr>
        <w:t>, </w:t>
      </w:r>
      <w:r>
        <w:rPr>
          <w:rFonts w:ascii="Times New Roman"/>
          <w:color w:val="1C1C1C"/>
          <w:w w:val="115"/>
          <w:sz w:val="17"/>
        </w:rPr>
        <w:t>and </w:t>
      </w:r>
      <w:r>
        <w:rPr>
          <w:rFonts w:ascii="Times New Roman"/>
          <w:color w:val="0A0A0A"/>
          <w:w w:val="115"/>
          <w:sz w:val="17"/>
        </w:rPr>
        <w:t>1</w:t>
      </w:r>
      <w:r>
        <w:rPr>
          <w:rFonts w:ascii="Times New Roman"/>
          <w:color w:val="333333"/>
          <w:w w:val="115"/>
          <w:sz w:val="17"/>
        </w:rPr>
        <w:t>,2</w:t>
      </w:r>
      <w:r>
        <w:rPr>
          <w:rFonts w:ascii="Times New Roman"/>
          <w:color w:val="0A0A0A"/>
          <w:w w:val="115"/>
          <w:sz w:val="17"/>
        </w:rPr>
        <w:t>41 children</w:t>
      </w:r>
      <w:r>
        <w:rPr>
          <w:rFonts w:ascii="Times New Roman"/>
          <w:color w:val="0A0A0A"/>
          <w:spacing w:val="-46"/>
          <w:w w:val="115"/>
          <w:sz w:val="17"/>
        </w:rPr>
        <w:t> </w:t>
      </w:r>
      <w:r>
        <w:rPr>
          <w:rFonts w:ascii="Times New Roman"/>
          <w:color w:val="0A0A0A"/>
          <w:w w:val="115"/>
          <w:sz w:val="17"/>
        </w:rPr>
        <w:t>received</w:t>
      </w:r>
      <w:r>
        <w:rPr>
          <w:rFonts w:ascii="Times New Roman"/>
          <w:color w:val="0A0A0A"/>
          <w:spacing w:val="1"/>
          <w:w w:val="115"/>
          <w:sz w:val="17"/>
        </w:rPr>
        <w:t> </w:t>
      </w:r>
      <w:r>
        <w:rPr>
          <w:rFonts w:ascii="Times New Roman"/>
          <w:color w:val="1C1C1C"/>
          <w:w w:val="115"/>
          <w:sz w:val="17"/>
        </w:rPr>
        <w:t>sealants.</w:t>
      </w:r>
    </w:p>
    <w:p>
      <w:pPr>
        <w:pStyle w:val="BodyText"/>
        <w:spacing w:before="5"/>
        <w:rPr>
          <w:rFonts w:ascii="Times New Roman"/>
          <w:sz w:val="23"/>
        </w:rPr>
      </w:pPr>
      <w:r>
        <w:rPr/>
        <w:br w:type="column"/>
      </w:r>
      <w:r>
        <w:rPr>
          <w:rFonts w:ascii="Times New Roman"/>
          <w:sz w:val="23"/>
        </w:rPr>
      </w:r>
    </w:p>
    <w:p>
      <w:pPr>
        <w:spacing w:before="0"/>
        <w:ind w:left="269" w:right="0" w:firstLine="0"/>
        <w:jc w:val="left"/>
        <w:rPr>
          <w:rFonts w:ascii="Arial"/>
          <w:b/>
          <w:sz w:val="17"/>
        </w:rPr>
      </w:pPr>
      <w:r>
        <w:rPr>
          <w:rFonts w:ascii="Arial"/>
          <w:b/>
          <w:color w:val="0A0A0A"/>
          <w:w w:val="115"/>
          <w:sz w:val="17"/>
        </w:rPr>
        <w:t>DAY</w:t>
      </w:r>
      <w:r>
        <w:rPr>
          <w:rFonts w:ascii="Arial"/>
          <w:b/>
          <w:color w:val="0A0A0A"/>
          <w:spacing w:val="21"/>
          <w:w w:val="115"/>
          <w:sz w:val="17"/>
        </w:rPr>
        <w:t> </w:t>
      </w:r>
      <w:r>
        <w:rPr>
          <w:rFonts w:ascii="Arial"/>
          <w:b/>
          <w:color w:val="0A0A0A"/>
          <w:w w:val="115"/>
          <w:sz w:val="17"/>
        </w:rPr>
        <w:t>OF</w:t>
      </w:r>
      <w:r>
        <w:rPr>
          <w:rFonts w:ascii="Arial"/>
          <w:b/>
          <w:color w:val="0A0A0A"/>
          <w:spacing w:val="39"/>
          <w:w w:val="115"/>
          <w:sz w:val="17"/>
        </w:rPr>
        <w:t> </w:t>
      </w:r>
      <w:r>
        <w:rPr>
          <w:rFonts w:ascii="Arial"/>
          <w:b/>
          <w:color w:val="0A0A0A"/>
          <w:w w:val="115"/>
          <w:sz w:val="17"/>
        </w:rPr>
        <w:t>CARING</w:t>
      </w:r>
      <w:r>
        <w:rPr>
          <w:rFonts w:ascii="Arial"/>
          <w:b/>
          <w:color w:val="0A0A0A"/>
          <w:spacing w:val="29"/>
          <w:w w:val="115"/>
          <w:sz w:val="17"/>
        </w:rPr>
        <w:t> </w:t>
      </w:r>
      <w:r>
        <w:rPr>
          <w:rFonts w:ascii="Arial"/>
          <w:b/>
          <w:color w:val="0A0A0A"/>
          <w:w w:val="115"/>
          <w:sz w:val="17"/>
        </w:rPr>
        <w:t>ALLOWS</w:t>
      </w:r>
      <w:r>
        <w:rPr>
          <w:rFonts w:ascii="Arial"/>
          <w:b/>
          <w:color w:val="0A0A0A"/>
          <w:spacing w:val="23"/>
          <w:w w:val="115"/>
          <w:sz w:val="17"/>
        </w:rPr>
        <w:t> </w:t>
      </w:r>
      <w:r>
        <w:rPr>
          <w:rFonts w:ascii="Arial"/>
          <w:b/>
          <w:color w:val="0A0A0A"/>
          <w:w w:val="115"/>
          <w:sz w:val="17"/>
        </w:rPr>
        <w:t>CAREGIVERS</w:t>
      </w:r>
      <w:r>
        <w:rPr>
          <w:rFonts w:ascii="Arial"/>
          <w:b/>
          <w:color w:val="0A0A0A"/>
          <w:spacing w:val="26"/>
          <w:w w:val="115"/>
          <w:sz w:val="17"/>
        </w:rPr>
        <w:t> </w:t>
      </w:r>
      <w:r>
        <w:rPr>
          <w:rFonts w:ascii="Arial"/>
          <w:b/>
          <w:color w:val="0A0A0A"/>
          <w:w w:val="115"/>
          <w:sz w:val="17"/>
        </w:rPr>
        <w:t>TO</w:t>
      </w:r>
      <w:r>
        <w:rPr>
          <w:rFonts w:ascii="Arial"/>
          <w:b/>
          <w:color w:val="0A0A0A"/>
          <w:spacing w:val="17"/>
          <w:w w:val="115"/>
          <w:sz w:val="17"/>
        </w:rPr>
        <w:t> </w:t>
      </w:r>
      <w:r>
        <w:rPr>
          <w:rFonts w:ascii="Arial"/>
          <w:b/>
          <w:color w:val="0A0A0A"/>
          <w:w w:val="115"/>
          <w:sz w:val="17"/>
        </w:rPr>
        <w:t>GIVE</w:t>
      </w:r>
    </w:p>
    <w:p>
      <w:pPr>
        <w:spacing w:line="254" w:lineRule="auto" w:before="16"/>
        <w:ind w:left="266" w:right="779" w:firstLine="3"/>
        <w:jc w:val="left"/>
        <w:rPr>
          <w:rFonts w:ascii="Times New Roman"/>
          <w:sz w:val="17"/>
        </w:rPr>
      </w:pPr>
      <w:r>
        <w:rPr/>
        <w:pict>
          <v:rect style="position:absolute;margin-left:303.711365pt;margin-top:-7.64736pt;width:4.5675pt;height:299.640009pt;mso-position-horizontal-relative:page;mso-position-vertical-relative:paragraph;z-index:15835648" filled="true" fillcolor="#2a318b" stroked="false">
            <v:fill type="solid"/>
            <w10:wrap type="none"/>
          </v:rect>
        </w:pict>
      </w:r>
      <w:r>
        <w:rPr>
          <w:rFonts w:ascii="Arial"/>
          <w:b/>
          <w:color w:val="0A0A0A"/>
          <w:w w:val="110"/>
          <w:sz w:val="17"/>
        </w:rPr>
        <w:t>BACK</w:t>
      </w:r>
      <w:r>
        <w:rPr>
          <w:rFonts w:ascii="Arial"/>
          <w:b/>
          <w:color w:val="0A0A0A"/>
          <w:spacing w:val="1"/>
          <w:w w:val="110"/>
          <w:sz w:val="17"/>
        </w:rPr>
        <w:t> </w:t>
      </w:r>
      <w:r>
        <w:rPr>
          <w:rFonts w:ascii="Arial"/>
          <w:color w:val="0A0A0A"/>
          <w:w w:val="110"/>
          <w:sz w:val="17"/>
        </w:rPr>
        <w:t>-</w:t>
      </w:r>
      <w:r>
        <w:rPr>
          <w:rFonts w:ascii="Arial"/>
          <w:color w:val="0A0A0A"/>
          <w:spacing w:val="1"/>
          <w:w w:val="110"/>
          <w:sz w:val="17"/>
        </w:rPr>
        <w:t> </w:t>
      </w:r>
      <w:r>
        <w:rPr>
          <w:rFonts w:ascii="Times New Roman"/>
          <w:color w:val="0A0A0A"/>
          <w:w w:val="110"/>
          <w:sz w:val="17"/>
        </w:rPr>
        <w:t>The</w:t>
      </w:r>
      <w:r>
        <w:rPr>
          <w:rFonts w:ascii="Times New Roman"/>
          <w:color w:val="0A0A0A"/>
          <w:spacing w:val="1"/>
          <w:w w:val="110"/>
          <w:sz w:val="17"/>
        </w:rPr>
        <w:t> </w:t>
      </w:r>
      <w:r>
        <w:rPr>
          <w:rFonts w:ascii="Times New Roman"/>
          <w:color w:val="0A0A0A"/>
          <w:w w:val="110"/>
          <w:sz w:val="17"/>
        </w:rPr>
        <w:t>United Way </w:t>
      </w:r>
      <w:r>
        <w:rPr>
          <w:rFonts w:ascii="Times New Roman"/>
          <w:color w:val="1C1C1C"/>
          <w:w w:val="110"/>
          <w:sz w:val="17"/>
        </w:rPr>
        <w:t>of </w:t>
      </w:r>
      <w:r>
        <w:rPr>
          <w:rFonts w:ascii="Times New Roman"/>
          <w:color w:val="0A0A0A"/>
          <w:w w:val="110"/>
          <w:sz w:val="17"/>
        </w:rPr>
        <w:t>Central Massachusetts </w:t>
      </w:r>
      <w:r>
        <w:rPr>
          <w:rFonts w:ascii="Times New Roman"/>
          <w:color w:val="1C1C1C"/>
          <w:w w:val="110"/>
          <w:sz w:val="17"/>
        </w:rPr>
        <w:t>"Day of</w:t>
      </w:r>
      <w:r>
        <w:rPr>
          <w:rFonts w:ascii="Times New Roman"/>
          <w:color w:val="1C1C1C"/>
          <w:spacing w:val="1"/>
          <w:w w:val="110"/>
          <w:sz w:val="17"/>
        </w:rPr>
        <w:t> </w:t>
      </w:r>
      <w:r>
        <w:rPr>
          <w:rFonts w:ascii="Times New Roman"/>
          <w:color w:val="0A0A0A"/>
          <w:w w:val="115"/>
          <w:sz w:val="17"/>
        </w:rPr>
        <w:t>Caring" brings</w:t>
      </w:r>
      <w:r>
        <w:rPr>
          <w:rFonts w:ascii="Times New Roman"/>
          <w:color w:val="0A0A0A"/>
          <w:spacing w:val="1"/>
          <w:w w:val="115"/>
          <w:sz w:val="17"/>
        </w:rPr>
        <w:t> </w:t>
      </w:r>
      <w:r>
        <w:rPr>
          <w:rFonts w:ascii="Times New Roman"/>
          <w:color w:val="0A0A0A"/>
          <w:w w:val="115"/>
          <w:sz w:val="17"/>
        </w:rPr>
        <w:t>hundreds </w:t>
      </w:r>
      <w:r>
        <w:rPr>
          <w:rFonts w:ascii="Times New Roman"/>
          <w:color w:val="1C1C1C"/>
          <w:w w:val="115"/>
          <w:sz w:val="17"/>
        </w:rPr>
        <w:t>of </w:t>
      </w:r>
      <w:r>
        <w:rPr>
          <w:rFonts w:ascii="Times New Roman"/>
          <w:color w:val="0A0A0A"/>
          <w:w w:val="115"/>
          <w:sz w:val="17"/>
        </w:rPr>
        <w:t>volunteers together</w:t>
      </w:r>
      <w:r>
        <w:rPr>
          <w:rFonts w:ascii="Times New Roman"/>
          <w:color w:val="0A0A0A"/>
          <w:spacing w:val="1"/>
          <w:w w:val="115"/>
          <w:sz w:val="17"/>
        </w:rPr>
        <w:t> </w:t>
      </w:r>
      <w:r>
        <w:rPr>
          <w:rFonts w:ascii="Times New Roman"/>
          <w:color w:val="0A0A0A"/>
          <w:w w:val="115"/>
          <w:sz w:val="17"/>
        </w:rPr>
        <w:t>to </w:t>
      </w:r>
      <w:r>
        <w:rPr>
          <w:rFonts w:ascii="Times New Roman"/>
          <w:color w:val="1C1C1C"/>
          <w:w w:val="115"/>
          <w:sz w:val="17"/>
        </w:rPr>
        <w:t>share </w:t>
      </w:r>
      <w:r>
        <w:rPr>
          <w:rFonts w:ascii="Times New Roman"/>
          <w:color w:val="0A0A0A"/>
          <w:w w:val="115"/>
          <w:sz w:val="17"/>
        </w:rPr>
        <w:t>their</w:t>
      </w:r>
      <w:r>
        <w:rPr>
          <w:rFonts w:ascii="Times New Roman"/>
          <w:color w:val="0A0A0A"/>
          <w:spacing w:val="-46"/>
          <w:w w:val="115"/>
          <w:sz w:val="17"/>
        </w:rPr>
        <w:t> </w:t>
      </w:r>
      <w:r>
        <w:rPr>
          <w:rFonts w:ascii="Times New Roman"/>
          <w:color w:val="1C1C1C"/>
          <w:w w:val="115"/>
          <w:sz w:val="17"/>
        </w:rPr>
        <w:t>valuable </w:t>
      </w:r>
      <w:r>
        <w:rPr>
          <w:rFonts w:ascii="Times New Roman"/>
          <w:color w:val="0A0A0A"/>
          <w:w w:val="115"/>
          <w:sz w:val="17"/>
        </w:rPr>
        <w:t>time </w:t>
      </w:r>
      <w:r>
        <w:rPr>
          <w:rFonts w:ascii="Times New Roman"/>
          <w:color w:val="1C1C1C"/>
          <w:w w:val="115"/>
          <w:sz w:val="17"/>
        </w:rPr>
        <w:t>while addressing community </w:t>
      </w:r>
      <w:r>
        <w:rPr>
          <w:rFonts w:ascii="Times New Roman"/>
          <w:color w:val="0A0A0A"/>
          <w:w w:val="115"/>
          <w:sz w:val="17"/>
        </w:rPr>
        <w:t>needs. Our </w:t>
      </w:r>
      <w:r>
        <w:rPr>
          <w:rFonts w:ascii="Times New Roman"/>
          <w:color w:val="1C1C1C"/>
          <w:w w:val="115"/>
          <w:sz w:val="17"/>
        </w:rPr>
        <w:t>very</w:t>
      </w:r>
      <w:r>
        <w:rPr>
          <w:rFonts w:ascii="Times New Roman"/>
          <w:color w:val="1C1C1C"/>
          <w:spacing w:val="1"/>
          <w:w w:val="115"/>
          <w:sz w:val="17"/>
        </w:rPr>
        <w:t> </w:t>
      </w:r>
      <w:r>
        <w:rPr>
          <w:rFonts w:ascii="Times New Roman"/>
          <w:color w:val="0A0A0A"/>
          <w:spacing w:val="-1"/>
          <w:w w:val="115"/>
          <w:sz w:val="17"/>
        </w:rPr>
        <w:t>own UMass</w:t>
      </w:r>
      <w:r>
        <w:rPr>
          <w:rFonts w:ascii="Times New Roman"/>
          <w:color w:val="0A0A0A"/>
          <w:spacing w:val="1"/>
          <w:w w:val="115"/>
          <w:sz w:val="17"/>
        </w:rPr>
        <w:t> </w:t>
      </w:r>
      <w:r>
        <w:rPr>
          <w:rFonts w:ascii="Times New Roman"/>
          <w:color w:val="0A0A0A"/>
          <w:w w:val="115"/>
          <w:sz w:val="17"/>
        </w:rPr>
        <w:t>Memorial</w:t>
      </w:r>
      <w:r>
        <w:rPr>
          <w:rFonts w:ascii="Times New Roman"/>
          <w:color w:val="0A0A0A"/>
          <w:spacing w:val="-1"/>
          <w:w w:val="115"/>
          <w:sz w:val="17"/>
        </w:rPr>
        <w:t> </w:t>
      </w:r>
      <w:r>
        <w:rPr>
          <w:rFonts w:ascii="Times New Roman"/>
          <w:color w:val="0A0A0A"/>
          <w:w w:val="115"/>
          <w:sz w:val="17"/>
        </w:rPr>
        <w:t>Health</w:t>
      </w:r>
      <w:r>
        <w:rPr>
          <w:rFonts w:ascii="Times New Roman"/>
          <w:color w:val="0A0A0A"/>
          <w:spacing w:val="-1"/>
          <w:w w:val="115"/>
          <w:sz w:val="17"/>
        </w:rPr>
        <w:t> </w:t>
      </w:r>
      <w:r>
        <w:rPr>
          <w:rFonts w:ascii="Times New Roman"/>
          <w:color w:val="0A0A0A"/>
          <w:w w:val="115"/>
          <w:sz w:val="17"/>
        </w:rPr>
        <w:t>Care</w:t>
      </w:r>
      <w:r>
        <w:rPr>
          <w:rFonts w:ascii="Times New Roman"/>
          <w:color w:val="0A0A0A"/>
          <w:spacing w:val="-6"/>
          <w:w w:val="115"/>
          <w:sz w:val="17"/>
        </w:rPr>
        <w:t> </w:t>
      </w:r>
      <w:r>
        <w:rPr>
          <w:rFonts w:ascii="Times New Roman"/>
          <w:color w:val="1C1C1C"/>
          <w:w w:val="115"/>
          <w:sz w:val="17"/>
        </w:rPr>
        <w:t>caregivers,</w:t>
      </w:r>
      <w:r>
        <w:rPr>
          <w:rFonts w:ascii="Times New Roman"/>
          <w:color w:val="1C1C1C"/>
          <w:spacing w:val="-4"/>
          <w:w w:val="115"/>
          <w:sz w:val="17"/>
        </w:rPr>
        <w:t> </w:t>
      </w:r>
      <w:r>
        <w:rPr>
          <w:rFonts w:ascii="Times New Roman"/>
          <w:color w:val="1C1C1C"/>
          <w:w w:val="115"/>
          <w:sz w:val="17"/>
        </w:rPr>
        <w:t>who</w:t>
      </w:r>
      <w:r>
        <w:rPr>
          <w:rFonts w:ascii="Times New Roman"/>
          <w:color w:val="1C1C1C"/>
          <w:spacing w:val="-14"/>
          <w:w w:val="115"/>
          <w:sz w:val="17"/>
        </w:rPr>
        <w:t> </w:t>
      </w:r>
      <w:r>
        <w:rPr>
          <w:rFonts w:ascii="Times New Roman"/>
          <w:color w:val="0A0A0A"/>
          <w:w w:val="115"/>
          <w:sz w:val="17"/>
        </w:rPr>
        <w:t>have</w:t>
      </w:r>
      <w:r>
        <w:rPr>
          <w:rFonts w:ascii="Times New Roman"/>
          <w:color w:val="0A0A0A"/>
          <w:spacing w:val="-10"/>
          <w:w w:val="115"/>
          <w:sz w:val="17"/>
        </w:rPr>
        <w:t> </w:t>
      </w:r>
      <w:r>
        <w:rPr>
          <w:rFonts w:ascii="Times New Roman"/>
          <w:color w:val="0A0A0A"/>
          <w:w w:val="115"/>
          <w:sz w:val="17"/>
        </w:rPr>
        <w:t>been</w:t>
      </w:r>
    </w:p>
    <w:p>
      <w:pPr>
        <w:spacing w:line="184" w:lineRule="exact" w:before="0"/>
        <w:ind w:left="273" w:right="0" w:firstLine="0"/>
        <w:jc w:val="left"/>
        <w:rPr>
          <w:rFonts w:ascii="Times New Roman"/>
          <w:sz w:val="17"/>
        </w:rPr>
      </w:pPr>
      <w:r>
        <w:rPr>
          <w:rFonts w:ascii="Times New Roman"/>
          <w:color w:val="0A0A0A"/>
          <w:w w:val="115"/>
          <w:sz w:val="17"/>
        </w:rPr>
        <w:t>participating</w:t>
      </w:r>
      <w:r>
        <w:rPr>
          <w:rFonts w:ascii="Times New Roman"/>
          <w:color w:val="0A0A0A"/>
          <w:spacing w:val="7"/>
          <w:w w:val="115"/>
          <w:sz w:val="17"/>
        </w:rPr>
        <w:t> </w:t>
      </w:r>
      <w:r>
        <w:rPr>
          <w:rFonts w:ascii="Times New Roman"/>
          <w:color w:val="0A0A0A"/>
          <w:w w:val="115"/>
          <w:sz w:val="17"/>
        </w:rPr>
        <w:t>in</w:t>
      </w:r>
      <w:r>
        <w:rPr>
          <w:rFonts w:ascii="Times New Roman"/>
          <w:color w:val="0A0A0A"/>
          <w:spacing w:val="-6"/>
          <w:w w:val="115"/>
          <w:sz w:val="17"/>
        </w:rPr>
        <w:t> </w:t>
      </w:r>
      <w:r>
        <w:rPr>
          <w:rFonts w:ascii="Times New Roman"/>
          <w:color w:val="0A0A0A"/>
          <w:w w:val="115"/>
          <w:sz w:val="17"/>
        </w:rPr>
        <w:t>the</w:t>
      </w:r>
      <w:r>
        <w:rPr>
          <w:rFonts w:ascii="Times New Roman"/>
          <w:color w:val="0A0A0A"/>
          <w:spacing w:val="9"/>
          <w:w w:val="115"/>
          <w:sz w:val="17"/>
        </w:rPr>
        <w:t> </w:t>
      </w:r>
      <w:r>
        <w:rPr>
          <w:rFonts w:ascii="Times New Roman"/>
          <w:color w:val="1C1C1C"/>
          <w:w w:val="115"/>
          <w:sz w:val="17"/>
        </w:rPr>
        <w:t>event</w:t>
      </w:r>
      <w:r>
        <w:rPr>
          <w:rFonts w:ascii="Times New Roman"/>
          <w:color w:val="1C1C1C"/>
          <w:spacing w:val="-2"/>
          <w:w w:val="115"/>
          <w:sz w:val="17"/>
        </w:rPr>
        <w:t> </w:t>
      </w:r>
      <w:r>
        <w:rPr>
          <w:rFonts w:ascii="Times New Roman"/>
          <w:color w:val="0A0A0A"/>
          <w:w w:val="115"/>
          <w:sz w:val="17"/>
        </w:rPr>
        <w:t>for</w:t>
      </w:r>
      <w:r>
        <w:rPr>
          <w:rFonts w:ascii="Times New Roman"/>
          <w:color w:val="0A0A0A"/>
          <w:spacing w:val="1"/>
          <w:w w:val="115"/>
          <w:sz w:val="17"/>
        </w:rPr>
        <w:t> </w:t>
      </w:r>
      <w:r>
        <w:rPr>
          <w:rFonts w:ascii="Times New Roman"/>
          <w:color w:val="0A0A0A"/>
          <w:w w:val="115"/>
          <w:sz w:val="17"/>
        </w:rPr>
        <w:t>the</w:t>
      </w:r>
      <w:r>
        <w:rPr>
          <w:rFonts w:ascii="Times New Roman"/>
          <w:color w:val="0A0A0A"/>
          <w:spacing w:val="18"/>
          <w:w w:val="115"/>
          <w:sz w:val="17"/>
        </w:rPr>
        <w:t> </w:t>
      </w:r>
      <w:r>
        <w:rPr>
          <w:rFonts w:ascii="Times New Roman"/>
          <w:color w:val="0A0A0A"/>
          <w:w w:val="115"/>
          <w:sz w:val="17"/>
        </w:rPr>
        <w:t>past</w:t>
      </w:r>
      <w:r>
        <w:rPr>
          <w:rFonts w:ascii="Times New Roman"/>
          <w:color w:val="0A0A0A"/>
          <w:spacing w:val="-8"/>
          <w:w w:val="115"/>
          <w:sz w:val="17"/>
        </w:rPr>
        <w:t> </w:t>
      </w:r>
      <w:r>
        <w:rPr>
          <w:rFonts w:ascii="Times New Roman"/>
          <w:color w:val="0A0A0A"/>
          <w:w w:val="115"/>
          <w:sz w:val="17"/>
        </w:rPr>
        <w:t>17years,</w:t>
      </w:r>
      <w:r>
        <w:rPr>
          <w:rFonts w:ascii="Times New Roman"/>
          <w:color w:val="0A0A0A"/>
          <w:spacing w:val="-3"/>
          <w:w w:val="115"/>
          <w:sz w:val="17"/>
        </w:rPr>
        <w:t> </w:t>
      </w:r>
      <w:r>
        <w:rPr>
          <w:rFonts w:ascii="Times New Roman"/>
          <w:color w:val="0A0A0A"/>
          <w:w w:val="115"/>
          <w:sz w:val="17"/>
        </w:rPr>
        <w:t>deployed</w:t>
      </w:r>
      <w:r>
        <w:rPr>
          <w:rFonts w:ascii="Times New Roman"/>
          <w:color w:val="0A0A0A"/>
          <w:spacing w:val="19"/>
          <w:w w:val="115"/>
          <w:sz w:val="17"/>
        </w:rPr>
        <w:t> </w:t>
      </w:r>
      <w:r>
        <w:rPr>
          <w:rFonts w:ascii="Times New Roman"/>
          <w:color w:val="0A0A0A"/>
          <w:w w:val="115"/>
          <w:sz w:val="17"/>
        </w:rPr>
        <w:t>multiple</w:t>
      </w:r>
    </w:p>
    <w:p>
      <w:pPr>
        <w:spacing w:line="247" w:lineRule="auto" w:before="6"/>
        <w:ind w:left="271" w:right="599" w:hanging="6"/>
        <w:jc w:val="left"/>
        <w:rPr>
          <w:rFonts w:ascii="Times New Roman"/>
          <w:sz w:val="17"/>
        </w:rPr>
      </w:pPr>
      <w:r>
        <w:rPr>
          <w:rFonts w:ascii="Times New Roman"/>
          <w:color w:val="0A0A0A"/>
          <w:w w:val="115"/>
          <w:sz w:val="17"/>
        </w:rPr>
        <w:t>teams</w:t>
      </w:r>
      <w:r>
        <w:rPr>
          <w:rFonts w:ascii="Times New Roman"/>
          <w:color w:val="0A0A0A"/>
          <w:spacing w:val="5"/>
          <w:w w:val="115"/>
          <w:sz w:val="17"/>
        </w:rPr>
        <w:t> </w:t>
      </w:r>
      <w:r>
        <w:rPr>
          <w:rFonts w:ascii="Times New Roman"/>
          <w:color w:val="1C1C1C"/>
          <w:w w:val="115"/>
          <w:sz w:val="17"/>
        </w:rPr>
        <w:t>to</w:t>
      </w:r>
      <w:r>
        <w:rPr>
          <w:rFonts w:ascii="Times New Roman"/>
          <w:color w:val="1C1C1C"/>
          <w:spacing w:val="-1"/>
          <w:w w:val="115"/>
          <w:sz w:val="17"/>
        </w:rPr>
        <w:t> </w:t>
      </w:r>
      <w:r>
        <w:rPr>
          <w:rFonts w:ascii="Times New Roman"/>
          <w:color w:val="0A0A0A"/>
          <w:w w:val="115"/>
          <w:sz w:val="17"/>
        </w:rPr>
        <w:t>three</w:t>
      </w:r>
      <w:r>
        <w:rPr>
          <w:rFonts w:ascii="Times New Roman"/>
          <w:color w:val="0A0A0A"/>
          <w:spacing w:val="10"/>
          <w:w w:val="115"/>
          <w:sz w:val="17"/>
        </w:rPr>
        <w:t> </w:t>
      </w:r>
      <w:r>
        <w:rPr>
          <w:rFonts w:ascii="Times New Roman"/>
          <w:color w:val="1C1C1C"/>
          <w:w w:val="115"/>
          <w:sz w:val="17"/>
        </w:rPr>
        <w:t>separate</w:t>
      </w:r>
      <w:r>
        <w:rPr>
          <w:rFonts w:ascii="Times New Roman"/>
          <w:color w:val="1C1C1C"/>
          <w:spacing w:val="8"/>
          <w:w w:val="115"/>
          <w:sz w:val="17"/>
        </w:rPr>
        <w:t> </w:t>
      </w:r>
      <w:r>
        <w:rPr>
          <w:rFonts w:ascii="Times New Roman"/>
          <w:color w:val="1C1C1C"/>
          <w:w w:val="115"/>
          <w:sz w:val="17"/>
        </w:rPr>
        <w:t>events</w:t>
      </w:r>
      <w:r>
        <w:rPr>
          <w:rFonts w:ascii="Times New Roman"/>
          <w:color w:val="1C1C1C"/>
          <w:spacing w:val="9"/>
          <w:w w:val="115"/>
          <w:sz w:val="17"/>
        </w:rPr>
        <w:t> </w:t>
      </w:r>
      <w:r>
        <w:rPr>
          <w:rFonts w:ascii="Times New Roman"/>
          <w:color w:val="1C1C1C"/>
          <w:w w:val="115"/>
          <w:sz w:val="17"/>
        </w:rPr>
        <w:t>across</w:t>
      </w:r>
      <w:r>
        <w:rPr>
          <w:rFonts w:ascii="Times New Roman"/>
          <w:color w:val="1C1C1C"/>
          <w:spacing w:val="3"/>
          <w:w w:val="115"/>
          <w:sz w:val="17"/>
        </w:rPr>
        <w:t> </w:t>
      </w:r>
      <w:r>
        <w:rPr>
          <w:rFonts w:ascii="Times New Roman"/>
          <w:color w:val="0A0A0A"/>
          <w:w w:val="115"/>
          <w:sz w:val="17"/>
        </w:rPr>
        <w:t>the</w:t>
      </w:r>
      <w:r>
        <w:rPr>
          <w:rFonts w:ascii="Times New Roman"/>
          <w:color w:val="0A0A0A"/>
          <w:spacing w:val="16"/>
          <w:w w:val="115"/>
          <w:sz w:val="17"/>
        </w:rPr>
        <w:t> </w:t>
      </w:r>
      <w:r>
        <w:rPr>
          <w:rFonts w:ascii="Times New Roman"/>
          <w:color w:val="1C1C1C"/>
          <w:w w:val="115"/>
          <w:sz w:val="17"/>
        </w:rPr>
        <w:t>city, </w:t>
      </w:r>
      <w:r>
        <w:rPr>
          <w:rFonts w:ascii="Times New Roman"/>
          <w:color w:val="0A0A0A"/>
          <w:w w:val="115"/>
          <w:sz w:val="17"/>
        </w:rPr>
        <w:t>including</w:t>
      </w:r>
      <w:r>
        <w:rPr>
          <w:rFonts w:ascii="Times New Roman"/>
          <w:color w:val="0A0A0A"/>
          <w:spacing w:val="9"/>
          <w:w w:val="115"/>
          <w:sz w:val="17"/>
        </w:rPr>
        <w:t> </w:t>
      </w:r>
      <w:r>
        <w:rPr>
          <w:rFonts w:ascii="Times New Roman"/>
          <w:color w:val="0A0A0A"/>
          <w:w w:val="115"/>
          <w:sz w:val="17"/>
        </w:rPr>
        <w:t>painting</w:t>
      </w:r>
      <w:r>
        <w:rPr>
          <w:rFonts w:ascii="Times New Roman"/>
          <w:color w:val="0A0A0A"/>
          <w:spacing w:val="1"/>
          <w:w w:val="115"/>
          <w:sz w:val="17"/>
        </w:rPr>
        <w:t> </w:t>
      </w:r>
      <w:r>
        <w:rPr>
          <w:rFonts w:ascii="Times New Roman"/>
          <w:color w:val="1C1C1C"/>
          <w:w w:val="115"/>
          <w:sz w:val="17"/>
        </w:rPr>
        <w:t>a</w:t>
      </w:r>
      <w:r>
        <w:rPr>
          <w:rFonts w:ascii="Times New Roman"/>
          <w:color w:val="1C1C1C"/>
          <w:spacing w:val="-19"/>
          <w:w w:val="115"/>
          <w:sz w:val="17"/>
        </w:rPr>
        <w:t> </w:t>
      </w:r>
      <w:r>
        <w:rPr>
          <w:rFonts w:ascii="Times New Roman"/>
          <w:color w:val="0A0A0A"/>
          <w:w w:val="115"/>
          <w:sz w:val="17"/>
        </w:rPr>
        <w:t>family</w:t>
      </w:r>
      <w:r>
        <w:rPr>
          <w:rFonts w:ascii="Times New Roman"/>
          <w:color w:val="0A0A0A"/>
          <w:spacing w:val="-7"/>
          <w:w w:val="115"/>
          <w:sz w:val="17"/>
        </w:rPr>
        <w:t> </w:t>
      </w:r>
      <w:r>
        <w:rPr>
          <w:rFonts w:ascii="Times New Roman"/>
          <w:color w:val="0A0A0A"/>
          <w:w w:val="115"/>
          <w:sz w:val="17"/>
        </w:rPr>
        <w:t>recreational</w:t>
      </w:r>
      <w:r>
        <w:rPr>
          <w:rFonts w:ascii="Times New Roman"/>
          <w:color w:val="0A0A0A"/>
          <w:spacing w:val="7"/>
          <w:w w:val="115"/>
          <w:sz w:val="17"/>
        </w:rPr>
        <w:t> </w:t>
      </w:r>
      <w:r>
        <w:rPr>
          <w:rFonts w:ascii="Times New Roman"/>
          <w:color w:val="0A0A0A"/>
          <w:w w:val="115"/>
          <w:sz w:val="17"/>
        </w:rPr>
        <w:t>room</w:t>
      </w:r>
      <w:r>
        <w:rPr>
          <w:rFonts w:ascii="Times New Roman"/>
          <w:color w:val="0A0A0A"/>
          <w:spacing w:val="-1"/>
          <w:w w:val="115"/>
          <w:sz w:val="17"/>
        </w:rPr>
        <w:t> </w:t>
      </w:r>
      <w:r>
        <w:rPr>
          <w:rFonts w:ascii="Times New Roman"/>
          <w:color w:val="1C1C1C"/>
          <w:w w:val="115"/>
          <w:sz w:val="17"/>
        </w:rPr>
        <w:t>and </w:t>
      </w:r>
      <w:r>
        <w:rPr>
          <w:rFonts w:ascii="Times New Roman"/>
          <w:color w:val="0A0A0A"/>
          <w:w w:val="115"/>
          <w:sz w:val="17"/>
        </w:rPr>
        <w:t>building</w:t>
      </w:r>
      <w:r>
        <w:rPr>
          <w:rFonts w:ascii="Times New Roman"/>
          <w:color w:val="0A0A0A"/>
          <w:spacing w:val="-1"/>
          <w:w w:val="115"/>
          <w:sz w:val="17"/>
        </w:rPr>
        <w:t> </w:t>
      </w:r>
      <w:r>
        <w:rPr>
          <w:rFonts w:ascii="Times New Roman"/>
          <w:color w:val="1C1C1C"/>
          <w:w w:val="115"/>
          <w:sz w:val="17"/>
        </w:rPr>
        <w:t>a</w:t>
      </w:r>
      <w:r>
        <w:rPr>
          <w:rFonts w:ascii="Times New Roman"/>
          <w:color w:val="1C1C1C"/>
          <w:spacing w:val="-14"/>
          <w:w w:val="115"/>
          <w:sz w:val="17"/>
        </w:rPr>
        <w:t> </w:t>
      </w:r>
      <w:r>
        <w:rPr>
          <w:rFonts w:ascii="Times New Roman"/>
          <w:color w:val="1C1C1C"/>
          <w:w w:val="115"/>
          <w:sz w:val="17"/>
        </w:rPr>
        <w:t>swingset</w:t>
      </w:r>
      <w:r>
        <w:rPr>
          <w:rFonts w:ascii="Times New Roman"/>
          <w:color w:val="1C1C1C"/>
          <w:spacing w:val="3"/>
          <w:w w:val="115"/>
          <w:sz w:val="17"/>
        </w:rPr>
        <w:t> </w:t>
      </w:r>
      <w:r>
        <w:rPr>
          <w:rFonts w:ascii="Times New Roman"/>
          <w:color w:val="1C1C1C"/>
          <w:w w:val="115"/>
          <w:sz w:val="17"/>
        </w:rPr>
        <w:t>at</w:t>
      </w:r>
      <w:r>
        <w:rPr>
          <w:rFonts w:ascii="Times New Roman"/>
          <w:color w:val="1C1C1C"/>
          <w:spacing w:val="-6"/>
          <w:w w:val="115"/>
          <w:sz w:val="17"/>
        </w:rPr>
        <w:t> </w:t>
      </w:r>
      <w:r>
        <w:rPr>
          <w:rFonts w:ascii="Times New Roman"/>
          <w:color w:val="0A0A0A"/>
          <w:w w:val="115"/>
          <w:sz w:val="17"/>
        </w:rPr>
        <w:t>the</w:t>
      </w:r>
      <w:r>
        <w:rPr>
          <w:rFonts w:ascii="Times New Roman"/>
          <w:color w:val="0A0A0A"/>
          <w:spacing w:val="7"/>
          <w:w w:val="115"/>
          <w:sz w:val="17"/>
        </w:rPr>
        <w:t> </w:t>
      </w:r>
      <w:r>
        <w:rPr>
          <w:rFonts w:ascii="Times New Roman"/>
          <w:color w:val="0A0A0A"/>
          <w:w w:val="115"/>
          <w:sz w:val="17"/>
        </w:rPr>
        <w:t>You</w:t>
      </w:r>
    </w:p>
    <w:p>
      <w:pPr>
        <w:spacing w:line="247" w:lineRule="auto" w:before="0"/>
        <w:ind w:left="265" w:right="503" w:firstLine="2"/>
        <w:jc w:val="left"/>
        <w:rPr>
          <w:rFonts w:ascii="Times New Roman"/>
          <w:sz w:val="17"/>
        </w:rPr>
      </w:pPr>
      <w:r>
        <w:rPr>
          <w:rFonts w:ascii="Times New Roman"/>
          <w:color w:val="0A0A0A"/>
          <w:w w:val="115"/>
          <w:sz w:val="17"/>
        </w:rPr>
        <w:t>Inc </w:t>
      </w:r>
      <w:r>
        <w:rPr>
          <w:rFonts w:ascii="Times New Roman"/>
          <w:color w:val="333333"/>
          <w:w w:val="115"/>
          <w:sz w:val="17"/>
        </w:rPr>
        <w:t>. </w:t>
      </w:r>
      <w:r>
        <w:rPr>
          <w:rFonts w:ascii="Times New Roman"/>
          <w:color w:val="0A0A0A"/>
          <w:w w:val="115"/>
          <w:sz w:val="17"/>
        </w:rPr>
        <w:t>Teen Parent Program</w:t>
      </w:r>
      <w:r>
        <w:rPr>
          <w:rFonts w:ascii="Times New Roman"/>
          <w:color w:val="333333"/>
          <w:w w:val="115"/>
          <w:sz w:val="17"/>
        </w:rPr>
        <w:t>, </w:t>
      </w:r>
      <w:r>
        <w:rPr>
          <w:rFonts w:ascii="Times New Roman"/>
          <w:color w:val="1C1C1C"/>
          <w:w w:val="115"/>
          <w:sz w:val="17"/>
        </w:rPr>
        <w:t>and </w:t>
      </w:r>
      <w:r>
        <w:rPr>
          <w:rFonts w:ascii="Times New Roman"/>
          <w:color w:val="0A0A0A"/>
          <w:w w:val="115"/>
          <w:sz w:val="17"/>
        </w:rPr>
        <w:t>cleaning out </w:t>
      </w:r>
      <w:r>
        <w:rPr>
          <w:rFonts w:ascii="Times New Roman"/>
          <w:color w:val="1C1C1C"/>
          <w:w w:val="115"/>
          <w:sz w:val="17"/>
        </w:rPr>
        <w:t>a storage area at </w:t>
      </w:r>
      <w:r>
        <w:rPr>
          <w:rFonts w:ascii="Times New Roman"/>
          <w:color w:val="0A0A0A"/>
          <w:w w:val="115"/>
          <w:sz w:val="17"/>
        </w:rPr>
        <w:t>the</w:t>
      </w:r>
      <w:r>
        <w:rPr>
          <w:rFonts w:ascii="Times New Roman"/>
          <w:color w:val="0A0A0A"/>
          <w:spacing w:val="1"/>
          <w:w w:val="115"/>
          <w:sz w:val="17"/>
        </w:rPr>
        <w:t> </w:t>
      </w:r>
      <w:r>
        <w:rPr>
          <w:rFonts w:ascii="Times New Roman"/>
          <w:color w:val="0A0A0A"/>
          <w:w w:val="115"/>
          <w:sz w:val="17"/>
        </w:rPr>
        <w:t>Worcester East Middle School. Thanks </w:t>
      </w:r>
      <w:r>
        <w:rPr>
          <w:rFonts w:ascii="Times New Roman"/>
          <w:color w:val="1C1C1C"/>
          <w:w w:val="115"/>
          <w:sz w:val="17"/>
        </w:rPr>
        <w:t>to all of our </w:t>
      </w:r>
      <w:r>
        <w:rPr>
          <w:rFonts w:ascii="Times New Roman"/>
          <w:color w:val="0A0A0A"/>
          <w:w w:val="115"/>
          <w:sz w:val="17"/>
        </w:rPr>
        <w:t>team m</w:t>
      </w:r>
      <w:r>
        <w:rPr>
          <w:rFonts w:ascii="Times New Roman"/>
          <w:color w:val="333333"/>
          <w:w w:val="115"/>
          <w:sz w:val="17"/>
        </w:rPr>
        <w:t>e</w:t>
      </w:r>
      <w:r>
        <w:rPr>
          <w:rFonts w:ascii="Times New Roman"/>
          <w:color w:val="0A0A0A"/>
          <w:w w:val="115"/>
          <w:sz w:val="17"/>
        </w:rPr>
        <w:t>mb</w:t>
      </w:r>
      <w:r>
        <w:rPr>
          <w:rFonts w:ascii="Times New Roman"/>
          <w:color w:val="333333"/>
          <w:w w:val="115"/>
          <w:sz w:val="17"/>
        </w:rPr>
        <w:t>e</w:t>
      </w:r>
      <w:r>
        <w:rPr>
          <w:rFonts w:ascii="Times New Roman"/>
          <w:color w:val="0A0A0A"/>
          <w:w w:val="115"/>
          <w:sz w:val="17"/>
        </w:rPr>
        <w:t>rs</w:t>
      </w:r>
      <w:r>
        <w:rPr>
          <w:rFonts w:ascii="Times New Roman"/>
          <w:color w:val="0A0A0A"/>
          <w:spacing w:val="-46"/>
          <w:w w:val="115"/>
          <w:sz w:val="17"/>
        </w:rPr>
        <w:t> </w:t>
      </w:r>
      <w:r>
        <w:rPr>
          <w:rFonts w:ascii="Times New Roman"/>
          <w:color w:val="0A0A0A"/>
          <w:w w:val="115"/>
          <w:sz w:val="17"/>
        </w:rPr>
        <w:t>for </w:t>
      </w:r>
      <w:r>
        <w:rPr>
          <w:rFonts w:ascii="Times New Roman"/>
          <w:color w:val="1C1C1C"/>
          <w:w w:val="115"/>
          <w:sz w:val="17"/>
        </w:rPr>
        <w:t>taking the </w:t>
      </w:r>
      <w:r>
        <w:rPr>
          <w:rFonts w:ascii="Times New Roman"/>
          <w:color w:val="0A0A0A"/>
          <w:w w:val="115"/>
          <w:sz w:val="17"/>
        </w:rPr>
        <w:t>time to </w:t>
      </w:r>
      <w:r>
        <w:rPr>
          <w:rFonts w:ascii="Times New Roman"/>
          <w:color w:val="1C1C1C"/>
          <w:w w:val="115"/>
          <w:sz w:val="17"/>
        </w:rPr>
        <w:t>get </w:t>
      </w:r>
      <w:r>
        <w:rPr>
          <w:rFonts w:ascii="Times New Roman"/>
          <w:color w:val="0A0A0A"/>
          <w:w w:val="115"/>
          <w:sz w:val="17"/>
        </w:rPr>
        <w:t>involved </w:t>
      </w:r>
      <w:r>
        <w:rPr>
          <w:rFonts w:ascii="Times New Roman"/>
          <w:color w:val="1C1C1C"/>
          <w:w w:val="115"/>
          <w:sz w:val="17"/>
        </w:rPr>
        <w:t>and </w:t>
      </w:r>
      <w:r>
        <w:rPr>
          <w:rFonts w:ascii="Times New Roman"/>
          <w:color w:val="0A0A0A"/>
          <w:w w:val="115"/>
          <w:sz w:val="17"/>
        </w:rPr>
        <w:t>make </w:t>
      </w:r>
      <w:r>
        <w:rPr>
          <w:rFonts w:ascii="Times New Roman"/>
          <w:color w:val="1C1C1C"/>
          <w:w w:val="115"/>
          <w:sz w:val="17"/>
        </w:rPr>
        <w:t>these wonderful</w:t>
      </w:r>
      <w:r>
        <w:rPr>
          <w:rFonts w:ascii="Times New Roman"/>
          <w:color w:val="1C1C1C"/>
          <w:spacing w:val="1"/>
          <w:w w:val="115"/>
          <w:sz w:val="17"/>
        </w:rPr>
        <w:t> </w:t>
      </w:r>
      <w:r>
        <w:rPr>
          <w:rFonts w:ascii="Times New Roman"/>
          <w:color w:val="0A0A0A"/>
          <w:w w:val="115"/>
          <w:sz w:val="17"/>
        </w:rPr>
        <w:t>improvements</w:t>
      </w:r>
      <w:r>
        <w:rPr>
          <w:rFonts w:ascii="Times New Roman"/>
          <w:color w:val="0A0A0A"/>
          <w:spacing w:val="9"/>
          <w:w w:val="115"/>
          <w:sz w:val="17"/>
        </w:rPr>
        <w:t> </w:t>
      </w:r>
      <w:r>
        <w:rPr>
          <w:rFonts w:ascii="Times New Roman"/>
          <w:color w:val="0A0A0A"/>
          <w:w w:val="115"/>
          <w:sz w:val="17"/>
        </w:rPr>
        <w:t>in</w:t>
      </w:r>
      <w:r>
        <w:rPr>
          <w:rFonts w:ascii="Times New Roman"/>
          <w:color w:val="0A0A0A"/>
          <w:spacing w:val="-3"/>
          <w:w w:val="115"/>
          <w:sz w:val="17"/>
        </w:rPr>
        <w:t> </w:t>
      </w:r>
      <w:r>
        <w:rPr>
          <w:rFonts w:ascii="Times New Roman"/>
          <w:color w:val="1C1C1C"/>
          <w:w w:val="115"/>
          <w:sz w:val="17"/>
        </w:rPr>
        <w:t>our</w:t>
      </w:r>
      <w:r>
        <w:rPr>
          <w:rFonts w:ascii="Times New Roman"/>
          <w:color w:val="1C1C1C"/>
          <w:spacing w:val="-7"/>
          <w:w w:val="115"/>
          <w:sz w:val="17"/>
        </w:rPr>
        <w:t> </w:t>
      </w:r>
      <w:r>
        <w:rPr>
          <w:rFonts w:ascii="Times New Roman"/>
          <w:color w:val="0A0A0A"/>
          <w:w w:val="115"/>
          <w:sz w:val="17"/>
        </w:rPr>
        <w:t>community!</w:t>
      </w:r>
    </w:p>
    <w:p>
      <w:pPr>
        <w:pStyle w:val="BodyText"/>
        <w:spacing w:before="11"/>
        <w:rPr>
          <w:rFonts w:ascii="Times New Roman"/>
          <w:sz w:val="11"/>
        </w:rPr>
      </w:pPr>
      <w:r>
        <w:rPr/>
        <w:drawing>
          <wp:anchor distT="0" distB="0" distL="0" distR="0" allowOverlap="1" layoutInCell="1" locked="0" behindDoc="0" simplePos="0" relativeHeight="205">
            <wp:simplePos x="0" y="0"/>
            <wp:positionH relativeFrom="page">
              <wp:posOffset>4114795</wp:posOffset>
            </wp:positionH>
            <wp:positionV relativeFrom="paragraph">
              <wp:posOffset>112098</wp:posOffset>
            </wp:positionV>
            <wp:extent cx="3415440" cy="1862137"/>
            <wp:effectExtent l="0" t="0" r="0" b="0"/>
            <wp:wrapTopAndBottom/>
            <wp:docPr id="143" name="image501.png"/>
            <wp:cNvGraphicFramePr>
              <a:graphicFrameLocks noChangeAspect="1"/>
            </wp:cNvGraphicFramePr>
            <a:graphic>
              <a:graphicData uri="http://schemas.openxmlformats.org/drawingml/2006/picture">
                <pic:pic>
                  <pic:nvPicPr>
                    <pic:cNvPr id="144" name="image501.png"/>
                    <pic:cNvPicPr/>
                  </pic:nvPicPr>
                  <pic:blipFill>
                    <a:blip r:embed="rId625" cstate="print"/>
                    <a:stretch>
                      <a:fillRect/>
                    </a:stretch>
                  </pic:blipFill>
                  <pic:spPr>
                    <a:xfrm>
                      <a:off x="0" y="0"/>
                      <a:ext cx="3415440" cy="1862137"/>
                    </a:xfrm>
                    <a:prstGeom prst="rect">
                      <a:avLst/>
                    </a:prstGeom>
                  </pic:spPr>
                </pic:pic>
              </a:graphicData>
            </a:graphic>
          </wp:anchor>
        </w:drawing>
      </w:r>
    </w:p>
    <w:p>
      <w:pPr>
        <w:spacing w:line="206" w:lineRule="auto" w:before="62"/>
        <w:ind w:left="237" w:right="779" w:firstLine="0"/>
        <w:jc w:val="left"/>
        <w:rPr>
          <w:rFonts w:ascii="Times New Roman"/>
          <w:i/>
          <w:sz w:val="16"/>
        </w:rPr>
      </w:pPr>
      <w:r>
        <w:rPr>
          <w:rFonts w:ascii="Times New Roman"/>
          <w:i/>
          <w:color w:val="565657"/>
          <w:sz w:val="16"/>
        </w:rPr>
        <w:t>Pictured </w:t>
      </w:r>
      <w:r>
        <w:rPr>
          <w:rFonts w:ascii="Times New Roman"/>
          <w:i/>
          <w:color w:val="757475"/>
          <w:sz w:val="16"/>
        </w:rPr>
        <w:t>, </w:t>
      </w:r>
      <w:r>
        <w:rPr>
          <w:rFonts w:ascii="Times New Roman"/>
          <w:i/>
          <w:color w:val="565657"/>
          <w:sz w:val="16"/>
        </w:rPr>
        <w:t>staff</w:t>
      </w:r>
      <w:r>
        <w:rPr>
          <w:rFonts w:ascii="Times New Roman"/>
          <w:i/>
          <w:color w:val="565657"/>
          <w:spacing w:val="1"/>
          <w:sz w:val="16"/>
        </w:rPr>
        <w:t> </w:t>
      </w:r>
      <w:r>
        <w:rPr>
          <w:rFonts w:ascii="Times New Roman"/>
          <w:i/>
          <w:color w:val="565657"/>
          <w:sz w:val="16"/>
        </w:rPr>
        <w:t>from the UMass Memorial</w:t>
      </w:r>
      <w:r>
        <w:rPr>
          <w:rFonts w:ascii="Times New Roman"/>
          <w:i/>
          <w:color w:val="565657"/>
          <w:spacing w:val="1"/>
          <w:sz w:val="16"/>
        </w:rPr>
        <w:t> </w:t>
      </w:r>
      <w:r>
        <w:rPr>
          <w:rFonts w:ascii="Times New Roman"/>
          <w:i/>
          <w:color w:val="565657"/>
          <w:sz w:val="16"/>
        </w:rPr>
        <w:t>Office of Capital Planning</w:t>
      </w:r>
      <w:r>
        <w:rPr>
          <w:rFonts w:ascii="Times New Roman"/>
          <w:i/>
          <w:color w:val="565657"/>
          <w:spacing w:val="1"/>
          <w:sz w:val="16"/>
        </w:rPr>
        <w:t> </w:t>
      </w:r>
      <w:r>
        <w:rPr>
          <w:rFonts w:ascii="Times New Roman"/>
          <w:i/>
          <w:color w:val="565657"/>
          <w:sz w:val="16"/>
        </w:rPr>
        <w:t>build a</w:t>
      </w:r>
      <w:r>
        <w:rPr>
          <w:rFonts w:ascii="Times New Roman"/>
          <w:i/>
          <w:color w:val="565657"/>
          <w:spacing w:val="-37"/>
          <w:sz w:val="16"/>
        </w:rPr>
        <w:t> </w:t>
      </w:r>
      <w:r>
        <w:rPr>
          <w:rFonts w:ascii="Times New Roman"/>
          <w:i/>
          <w:color w:val="565657"/>
          <w:w w:val="105"/>
          <w:sz w:val="16"/>
        </w:rPr>
        <w:t>beautiful swingset</w:t>
      </w:r>
      <w:r>
        <w:rPr>
          <w:rFonts w:ascii="Times New Roman"/>
          <w:i/>
          <w:color w:val="565657"/>
          <w:spacing w:val="-3"/>
          <w:w w:val="105"/>
          <w:sz w:val="16"/>
        </w:rPr>
        <w:t> </w:t>
      </w:r>
      <w:r>
        <w:rPr>
          <w:rFonts w:ascii="Times New Roman"/>
          <w:i/>
          <w:color w:val="565657"/>
          <w:w w:val="105"/>
          <w:sz w:val="16"/>
        </w:rPr>
        <w:t>at</w:t>
      </w:r>
      <w:r>
        <w:rPr>
          <w:rFonts w:ascii="Times New Roman"/>
          <w:i/>
          <w:color w:val="565657"/>
          <w:spacing w:val="7"/>
          <w:w w:val="105"/>
          <w:sz w:val="16"/>
        </w:rPr>
        <w:t> </w:t>
      </w:r>
      <w:r>
        <w:rPr>
          <w:rFonts w:ascii="Times New Roman"/>
          <w:i/>
          <w:color w:val="565657"/>
          <w:w w:val="105"/>
          <w:sz w:val="16"/>
        </w:rPr>
        <w:t>You</w:t>
      </w:r>
      <w:r>
        <w:rPr>
          <w:rFonts w:ascii="Times New Roman"/>
          <w:i/>
          <w:color w:val="565657"/>
          <w:spacing w:val="-8"/>
          <w:w w:val="105"/>
          <w:sz w:val="16"/>
        </w:rPr>
        <w:t> </w:t>
      </w:r>
      <w:r>
        <w:rPr>
          <w:rFonts w:ascii="Times New Roman"/>
          <w:i/>
          <w:color w:val="565657"/>
          <w:w w:val="105"/>
          <w:sz w:val="16"/>
        </w:rPr>
        <w:t>Inc.</w:t>
      </w:r>
    </w:p>
    <w:p>
      <w:pPr>
        <w:pStyle w:val="BodyText"/>
        <w:spacing w:before="8"/>
        <w:rPr>
          <w:rFonts w:ascii="Times New Roman"/>
          <w:i/>
          <w:sz w:val="22"/>
        </w:rPr>
      </w:pPr>
      <w:r>
        <w:rPr/>
        <w:pict>
          <v:rect style="position:absolute;margin-left:323.999634pt;margin-top:15.034843pt;width:270pt;height:4.5675pt;mso-position-horizontal-relative:page;mso-position-vertical-relative:paragraph;z-index:-15623168;mso-wrap-distance-left:0;mso-wrap-distance-right:0" filled="true" fillcolor="#2a318b" stroked="false">
            <v:fill type="solid"/>
            <w10:wrap type="topAndBottom"/>
          </v:rect>
        </w:pict>
      </w:r>
    </w:p>
    <w:p>
      <w:pPr>
        <w:pStyle w:val="BodyText"/>
        <w:spacing w:before="1"/>
        <w:rPr>
          <w:rFonts w:ascii="Times New Roman"/>
          <w:i/>
          <w:sz w:val="15"/>
        </w:rPr>
      </w:pPr>
    </w:p>
    <w:p>
      <w:pPr>
        <w:spacing w:before="0"/>
        <w:ind w:left="272" w:right="0" w:firstLine="0"/>
        <w:jc w:val="left"/>
        <w:rPr>
          <w:rFonts w:ascii="Arial"/>
          <w:b/>
          <w:sz w:val="17"/>
        </w:rPr>
      </w:pPr>
      <w:r>
        <w:rPr/>
        <w:pict>
          <v:rect style="position:absolute;margin-left:303.712128pt;margin-top:1.729627pt;width:4.5675pt;height:248.4pt;mso-position-horizontal-relative:page;mso-position-vertical-relative:paragraph;z-index:15836672" filled="true" fillcolor="#2a318b" stroked="false">
            <v:fill type="solid"/>
            <w10:wrap type="none"/>
          </v:rect>
        </w:pict>
      </w:r>
      <w:r>
        <w:rPr>
          <w:rFonts w:ascii="Arial"/>
          <w:b/>
          <w:color w:val="0A0A0A"/>
          <w:w w:val="115"/>
          <w:sz w:val="17"/>
        </w:rPr>
        <w:t>ADDRESSING</w:t>
      </w:r>
      <w:r>
        <w:rPr>
          <w:rFonts w:ascii="Arial"/>
          <w:b/>
          <w:color w:val="0A0A0A"/>
          <w:spacing w:val="18"/>
          <w:w w:val="115"/>
          <w:sz w:val="17"/>
        </w:rPr>
        <w:t> </w:t>
      </w:r>
      <w:r>
        <w:rPr>
          <w:rFonts w:ascii="Arial"/>
          <w:b/>
          <w:color w:val="0A0A0A"/>
          <w:w w:val="115"/>
          <w:sz w:val="17"/>
        </w:rPr>
        <w:t>COMMUNITY</w:t>
      </w:r>
      <w:r>
        <w:rPr>
          <w:rFonts w:ascii="Arial"/>
          <w:b/>
          <w:color w:val="0A0A0A"/>
          <w:spacing w:val="30"/>
          <w:w w:val="115"/>
          <w:sz w:val="17"/>
        </w:rPr>
        <w:t> </w:t>
      </w:r>
      <w:r>
        <w:rPr>
          <w:rFonts w:ascii="Arial"/>
          <w:b/>
          <w:color w:val="0A0A0A"/>
          <w:w w:val="115"/>
          <w:sz w:val="17"/>
        </w:rPr>
        <w:t>NEEDS</w:t>
      </w:r>
      <w:r>
        <w:rPr>
          <w:rFonts w:ascii="Arial"/>
          <w:b/>
          <w:color w:val="0A0A0A"/>
          <w:spacing w:val="14"/>
          <w:w w:val="115"/>
          <w:sz w:val="17"/>
        </w:rPr>
        <w:t> </w:t>
      </w:r>
      <w:r>
        <w:rPr>
          <w:rFonts w:ascii="Arial"/>
          <w:b/>
          <w:color w:val="0A0A0A"/>
          <w:w w:val="115"/>
          <w:sz w:val="17"/>
        </w:rPr>
        <w:t>THROUGH</w:t>
      </w:r>
    </w:p>
    <w:p>
      <w:pPr>
        <w:spacing w:line="247" w:lineRule="auto" w:before="16"/>
        <w:ind w:left="261" w:right="359" w:firstLine="11"/>
        <w:jc w:val="left"/>
        <w:rPr>
          <w:rFonts w:ascii="Times New Roman"/>
          <w:sz w:val="17"/>
        </w:rPr>
      </w:pPr>
      <w:r>
        <w:rPr>
          <w:rFonts w:ascii="Arial"/>
          <w:b/>
          <w:color w:val="0A0A0A"/>
          <w:w w:val="110"/>
          <w:sz w:val="17"/>
        </w:rPr>
        <w:t>ASSESSMENT</w:t>
      </w:r>
      <w:r>
        <w:rPr>
          <w:rFonts w:ascii="Arial"/>
          <w:b/>
          <w:color w:val="0A0A0A"/>
          <w:spacing w:val="1"/>
          <w:w w:val="110"/>
          <w:sz w:val="17"/>
        </w:rPr>
        <w:t> </w:t>
      </w:r>
      <w:r>
        <w:rPr>
          <w:rFonts w:ascii="Arial"/>
          <w:b/>
          <w:color w:val="0A0A0A"/>
          <w:w w:val="110"/>
          <w:sz w:val="17"/>
        </w:rPr>
        <w:t>AND  PLANNING-Everythreeyears,each</w:t>
      </w:r>
      <w:r>
        <w:rPr>
          <w:rFonts w:ascii="Arial"/>
          <w:b/>
          <w:color w:val="0A0A0A"/>
          <w:spacing w:val="1"/>
          <w:w w:val="110"/>
          <w:sz w:val="17"/>
        </w:rPr>
        <w:t> </w:t>
      </w:r>
      <w:r>
        <w:rPr>
          <w:rFonts w:ascii="Times New Roman"/>
          <w:color w:val="0A0A0A"/>
          <w:w w:val="110"/>
          <w:sz w:val="17"/>
        </w:rPr>
        <w:t>hospital in the UMass Memorial Health Care system undergoes </w:t>
      </w:r>
      <w:r>
        <w:rPr>
          <w:rFonts w:ascii="Times New Roman"/>
          <w:color w:val="1C1C1C"/>
          <w:w w:val="110"/>
          <w:sz w:val="17"/>
        </w:rPr>
        <w:t>a</w:t>
      </w:r>
      <w:r>
        <w:rPr>
          <w:rFonts w:ascii="Times New Roman"/>
          <w:color w:val="1C1C1C"/>
          <w:spacing w:val="1"/>
          <w:w w:val="110"/>
          <w:sz w:val="17"/>
        </w:rPr>
        <w:t> </w:t>
      </w:r>
      <w:r>
        <w:rPr>
          <w:rFonts w:ascii="Times New Roman"/>
          <w:color w:val="0A0A0A"/>
          <w:w w:val="110"/>
          <w:sz w:val="17"/>
        </w:rPr>
        <w:t>Community Health Needs Assessment</w:t>
      </w:r>
      <w:r>
        <w:rPr>
          <w:rFonts w:ascii="Times New Roman"/>
          <w:color w:val="0A0A0A"/>
          <w:spacing w:val="1"/>
          <w:w w:val="110"/>
          <w:sz w:val="17"/>
        </w:rPr>
        <w:t> </w:t>
      </w:r>
      <w:r>
        <w:rPr>
          <w:rFonts w:ascii="Times New Roman"/>
          <w:color w:val="0A0A0A"/>
          <w:w w:val="110"/>
          <w:sz w:val="17"/>
        </w:rPr>
        <w:t>(CHA) to determine the most</w:t>
      </w:r>
      <w:r>
        <w:rPr>
          <w:rFonts w:ascii="Times New Roman"/>
          <w:color w:val="0A0A0A"/>
          <w:spacing w:val="1"/>
          <w:w w:val="110"/>
          <w:sz w:val="17"/>
        </w:rPr>
        <w:t> </w:t>
      </w:r>
      <w:r>
        <w:rPr>
          <w:rFonts w:ascii="Times New Roman"/>
          <w:color w:val="0A0A0A"/>
          <w:w w:val="110"/>
          <w:sz w:val="17"/>
        </w:rPr>
        <w:t>prevalent </w:t>
      </w:r>
      <w:r>
        <w:rPr>
          <w:rFonts w:ascii="Times New Roman"/>
          <w:color w:val="1C1C1C"/>
          <w:w w:val="110"/>
          <w:sz w:val="17"/>
        </w:rPr>
        <w:t>areas </w:t>
      </w:r>
      <w:r>
        <w:rPr>
          <w:rFonts w:ascii="Times New Roman"/>
          <w:color w:val="0A0A0A"/>
          <w:w w:val="110"/>
          <w:sz w:val="17"/>
        </w:rPr>
        <w:t>of need within the </w:t>
      </w:r>
      <w:r>
        <w:rPr>
          <w:rFonts w:ascii="Times New Roman"/>
          <w:color w:val="1C1C1C"/>
          <w:w w:val="110"/>
          <w:sz w:val="17"/>
        </w:rPr>
        <w:t>communities </w:t>
      </w:r>
      <w:r>
        <w:rPr>
          <w:rFonts w:ascii="Times New Roman"/>
          <w:color w:val="0A0A0A"/>
          <w:w w:val="110"/>
          <w:sz w:val="17"/>
        </w:rPr>
        <w:t>we </w:t>
      </w:r>
      <w:r>
        <w:rPr>
          <w:rFonts w:ascii="Times New Roman"/>
          <w:color w:val="1C1C1C"/>
          <w:w w:val="110"/>
          <w:sz w:val="17"/>
        </w:rPr>
        <w:t>serve. </w:t>
      </w:r>
      <w:r>
        <w:rPr>
          <w:rFonts w:ascii="Times New Roman"/>
          <w:color w:val="0A0A0A"/>
          <w:w w:val="110"/>
          <w:sz w:val="17"/>
        </w:rPr>
        <w:t>Based on the</w:t>
      </w:r>
      <w:r>
        <w:rPr>
          <w:rFonts w:ascii="Times New Roman"/>
          <w:color w:val="0A0A0A"/>
          <w:spacing w:val="1"/>
          <w:w w:val="110"/>
          <w:sz w:val="17"/>
        </w:rPr>
        <w:t> </w:t>
      </w:r>
      <w:r>
        <w:rPr>
          <w:rFonts w:ascii="Times New Roman"/>
          <w:color w:val="0A0A0A"/>
          <w:w w:val="110"/>
          <w:sz w:val="17"/>
        </w:rPr>
        <w:t>findings </w:t>
      </w:r>
      <w:r>
        <w:rPr>
          <w:rFonts w:ascii="Times New Roman"/>
          <w:color w:val="1C1C1C"/>
          <w:w w:val="110"/>
          <w:sz w:val="17"/>
        </w:rPr>
        <w:t>of </w:t>
      </w:r>
      <w:r>
        <w:rPr>
          <w:rFonts w:ascii="Times New Roman"/>
          <w:color w:val="0A0A0A"/>
          <w:w w:val="110"/>
          <w:sz w:val="17"/>
        </w:rPr>
        <w:t>the</w:t>
      </w:r>
      <w:r>
        <w:rPr>
          <w:rFonts w:ascii="Times New Roman"/>
          <w:color w:val="0A0A0A"/>
          <w:spacing w:val="1"/>
          <w:w w:val="110"/>
          <w:sz w:val="17"/>
        </w:rPr>
        <w:t> </w:t>
      </w:r>
      <w:r>
        <w:rPr>
          <w:rFonts w:ascii="Times New Roman"/>
          <w:color w:val="1C1C1C"/>
          <w:w w:val="110"/>
          <w:sz w:val="17"/>
        </w:rPr>
        <w:t>CHA, a </w:t>
      </w:r>
      <w:r>
        <w:rPr>
          <w:rFonts w:ascii="Times New Roman"/>
          <w:color w:val="0A0A0A"/>
          <w:w w:val="110"/>
          <w:sz w:val="17"/>
        </w:rPr>
        <w:t>Community Health Improvement  Plan </w:t>
      </w:r>
      <w:r>
        <w:rPr>
          <w:rFonts w:ascii="Times New Roman"/>
          <w:color w:val="1C1C1C"/>
          <w:w w:val="110"/>
          <w:sz w:val="17"/>
        </w:rPr>
        <w:t>(CHIP)</w:t>
      </w:r>
      <w:r>
        <w:rPr>
          <w:rFonts w:ascii="Times New Roman"/>
          <w:color w:val="1C1C1C"/>
          <w:spacing w:val="1"/>
          <w:w w:val="110"/>
          <w:sz w:val="17"/>
        </w:rPr>
        <w:t> </w:t>
      </w:r>
      <w:r>
        <w:rPr>
          <w:rFonts w:ascii="Times New Roman"/>
          <w:color w:val="0A0A0A"/>
          <w:w w:val="110"/>
          <w:sz w:val="17"/>
        </w:rPr>
        <w:t>is</w:t>
      </w:r>
      <w:r>
        <w:rPr>
          <w:rFonts w:ascii="Times New Roman"/>
          <w:color w:val="0A0A0A"/>
          <w:spacing w:val="-4"/>
          <w:w w:val="110"/>
          <w:sz w:val="17"/>
        </w:rPr>
        <w:t> </w:t>
      </w:r>
      <w:r>
        <w:rPr>
          <w:rFonts w:ascii="Times New Roman"/>
          <w:color w:val="0A0A0A"/>
          <w:w w:val="110"/>
          <w:sz w:val="17"/>
        </w:rPr>
        <w:t>then</w:t>
      </w:r>
      <w:r>
        <w:rPr>
          <w:rFonts w:ascii="Times New Roman"/>
          <w:color w:val="0A0A0A"/>
          <w:spacing w:val="-3"/>
          <w:w w:val="110"/>
          <w:sz w:val="17"/>
        </w:rPr>
        <w:t> </w:t>
      </w:r>
      <w:r>
        <w:rPr>
          <w:rFonts w:ascii="Times New Roman"/>
          <w:color w:val="0A0A0A"/>
          <w:w w:val="110"/>
          <w:sz w:val="17"/>
        </w:rPr>
        <w:t>developed</w:t>
      </w:r>
      <w:r>
        <w:rPr>
          <w:rFonts w:ascii="Times New Roman"/>
          <w:color w:val="0A0A0A"/>
          <w:spacing w:val="8"/>
          <w:w w:val="110"/>
          <w:sz w:val="17"/>
        </w:rPr>
        <w:t> </w:t>
      </w:r>
      <w:r>
        <w:rPr>
          <w:rFonts w:ascii="Times New Roman"/>
          <w:color w:val="0A0A0A"/>
          <w:w w:val="110"/>
          <w:sz w:val="17"/>
        </w:rPr>
        <w:t>in</w:t>
      </w:r>
      <w:r>
        <w:rPr>
          <w:rFonts w:ascii="Times New Roman"/>
          <w:color w:val="0A0A0A"/>
          <w:spacing w:val="9"/>
          <w:w w:val="110"/>
          <w:sz w:val="17"/>
        </w:rPr>
        <w:t> </w:t>
      </w:r>
      <w:r>
        <w:rPr>
          <w:rFonts w:ascii="Times New Roman"/>
          <w:color w:val="1C1C1C"/>
          <w:w w:val="110"/>
          <w:sz w:val="17"/>
        </w:rPr>
        <w:t>cooperation</w:t>
      </w:r>
      <w:r>
        <w:rPr>
          <w:rFonts w:ascii="Times New Roman"/>
          <w:color w:val="1C1C1C"/>
          <w:spacing w:val="3"/>
          <w:w w:val="110"/>
          <w:sz w:val="17"/>
        </w:rPr>
        <w:t> </w:t>
      </w:r>
      <w:r>
        <w:rPr>
          <w:rFonts w:ascii="Times New Roman"/>
          <w:color w:val="1C1C1C"/>
          <w:w w:val="110"/>
          <w:sz w:val="17"/>
        </w:rPr>
        <w:t>with</w:t>
      </w:r>
      <w:r>
        <w:rPr>
          <w:rFonts w:ascii="Times New Roman"/>
          <w:color w:val="1C1C1C"/>
          <w:spacing w:val="-7"/>
          <w:w w:val="110"/>
          <w:sz w:val="17"/>
        </w:rPr>
        <w:t> </w:t>
      </w:r>
      <w:r>
        <w:rPr>
          <w:rFonts w:ascii="Times New Roman"/>
          <w:color w:val="0A0A0A"/>
          <w:w w:val="110"/>
          <w:sz w:val="17"/>
        </w:rPr>
        <w:t>local</w:t>
      </w:r>
      <w:r>
        <w:rPr>
          <w:rFonts w:ascii="Times New Roman"/>
          <w:color w:val="0A0A0A"/>
          <w:spacing w:val="-7"/>
          <w:w w:val="110"/>
          <w:sz w:val="17"/>
        </w:rPr>
        <w:t> </w:t>
      </w:r>
      <w:r>
        <w:rPr>
          <w:rFonts w:ascii="Times New Roman"/>
          <w:color w:val="0A0A0A"/>
          <w:w w:val="110"/>
          <w:sz w:val="17"/>
        </w:rPr>
        <w:t>health</w:t>
      </w:r>
      <w:r>
        <w:rPr>
          <w:rFonts w:ascii="Times New Roman"/>
          <w:color w:val="0A0A0A"/>
          <w:spacing w:val="-3"/>
          <w:w w:val="110"/>
          <w:sz w:val="17"/>
        </w:rPr>
        <w:t> </w:t>
      </w:r>
      <w:r>
        <w:rPr>
          <w:rFonts w:ascii="Times New Roman"/>
          <w:color w:val="0A0A0A"/>
          <w:w w:val="110"/>
          <w:sz w:val="17"/>
        </w:rPr>
        <w:t>departments</w:t>
      </w:r>
      <w:r>
        <w:rPr>
          <w:rFonts w:ascii="Times New Roman"/>
          <w:color w:val="0A0A0A"/>
          <w:spacing w:val="12"/>
          <w:w w:val="110"/>
          <w:sz w:val="17"/>
        </w:rPr>
        <w:t> </w:t>
      </w:r>
      <w:r>
        <w:rPr>
          <w:rFonts w:ascii="Times New Roman"/>
          <w:color w:val="1C1C1C"/>
          <w:w w:val="110"/>
          <w:sz w:val="17"/>
        </w:rPr>
        <w:t>and</w:t>
      </w:r>
      <w:r>
        <w:rPr>
          <w:rFonts w:ascii="Times New Roman"/>
          <w:color w:val="1C1C1C"/>
          <w:spacing w:val="1"/>
          <w:w w:val="110"/>
          <w:sz w:val="17"/>
        </w:rPr>
        <w:t> </w:t>
      </w:r>
      <w:r>
        <w:rPr>
          <w:rFonts w:ascii="Times New Roman"/>
          <w:color w:val="1C1C1C"/>
          <w:w w:val="110"/>
          <w:sz w:val="17"/>
        </w:rPr>
        <w:t>community</w:t>
      </w:r>
      <w:r>
        <w:rPr>
          <w:rFonts w:ascii="Times New Roman"/>
          <w:color w:val="1C1C1C"/>
          <w:spacing w:val="11"/>
          <w:w w:val="110"/>
          <w:sz w:val="17"/>
        </w:rPr>
        <w:t> </w:t>
      </w:r>
      <w:r>
        <w:rPr>
          <w:rFonts w:ascii="Times New Roman"/>
          <w:color w:val="0A0A0A"/>
          <w:w w:val="110"/>
          <w:sz w:val="17"/>
        </w:rPr>
        <w:t>partners</w:t>
      </w:r>
      <w:r>
        <w:rPr>
          <w:rFonts w:ascii="Times New Roman"/>
          <w:color w:val="0A0A0A"/>
          <w:spacing w:val="2"/>
          <w:w w:val="110"/>
          <w:sz w:val="17"/>
        </w:rPr>
        <w:t> </w:t>
      </w:r>
      <w:r>
        <w:rPr>
          <w:rFonts w:ascii="Times New Roman"/>
          <w:color w:val="0A0A0A"/>
          <w:w w:val="110"/>
          <w:sz w:val="17"/>
        </w:rPr>
        <w:t>to</w:t>
      </w:r>
      <w:r>
        <w:rPr>
          <w:rFonts w:ascii="Times New Roman"/>
          <w:color w:val="0A0A0A"/>
          <w:spacing w:val="-5"/>
          <w:w w:val="110"/>
          <w:sz w:val="17"/>
        </w:rPr>
        <w:t> </w:t>
      </w:r>
      <w:r>
        <w:rPr>
          <w:rFonts w:ascii="Times New Roman"/>
          <w:color w:val="1C1C1C"/>
          <w:w w:val="110"/>
          <w:sz w:val="17"/>
        </w:rPr>
        <w:t>ensure</w:t>
      </w:r>
      <w:r>
        <w:rPr>
          <w:rFonts w:ascii="Times New Roman"/>
          <w:color w:val="1C1C1C"/>
          <w:spacing w:val="-3"/>
          <w:w w:val="110"/>
          <w:sz w:val="17"/>
        </w:rPr>
        <w:t> </w:t>
      </w:r>
      <w:r>
        <w:rPr>
          <w:rFonts w:ascii="Times New Roman"/>
          <w:color w:val="1C1C1C"/>
          <w:w w:val="110"/>
          <w:sz w:val="17"/>
        </w:rPr>
        <w:t>each</w:t>
      </w:r>
      <w:r>
        <w:rPr>
          <w:rFonts w:ascii="Times New Roman"/>
          <w:color w:val="1C1C1C"/>
          <w:spacing w:val="3"/>
          <w:w w:val="110"/>
          <w:sz w:val="17"/>
        </w:rPr>
        <w:t> </w:t>
      </w:r>
      <w:r>
        <w:rPr>
          <w:rFonts w:ascii="Times New Roman"/>
          <w:color w:val="0A0A0A"/>
          <w:w w:val="110"/>
          <w:sz w:val="17"/>
        </w:rPr>
        <w:t>hospital's</w:t>
      </w:r>
      <w:r>
        <w:rPr>
          <w:rFonts w:ascii="Times New Roman"/>
          <w:color w:val="0A0A0A"/>
          <w:spacing w:val="6"/>
          <w:w w:val="110"/>
          <w:sz w:val="17"/>
        </w:rPr>
        <w:t> </w:t>
      </w:r>
      <w:r>
        <w:rPr>
          <w:rFonts w:ascii="Times New Roman"/>
          <w:color w:val="0A0A0A"/>
          <w:w w:val="110"/>
          <w:sz w:val="17"/>
        </w:rPr>
        <w:t>plan</w:t>
      </w:r>
      <w:r>
        <w:rPr>
          <w:rFonts w:ascii="Times New Roman"/>
          <w:color w:val="0A0A0A"/>
          <w:spacing w:val="-4"/>
          <w:w w:val="110"/>
          <w:sz w:val="17"/>
        </w:rPr>
        <w:t> </w:t>
      </w:r>
      <w:r>
        <w:rPr>
          <w:rFonts w:ascii="Times New Roman"/>
          <w:color w:val="0A0A0A"/>
          <w:w w:val="110"/>
          <w:sz w:val="17"/>
        </w:rPr>
        <w:t>is</w:t>
      </w:r>
      <w:r>
        <w:rPr>
          <w:rFonts w:ascii="Times New Roman"/>
          <w:color w:val="0A0A0A"/>
          <w:spacing w:val="3"/>
          <w:w w:val="110"/>
          <w:sz w:val="17"/>
        </w:rPr>
        <w:t> </w:t>
      </w:r>
      <w:r>
        <w:rPr>
          <w:rFonts w:ascii="Times New Roman"/>
          <w:color w:val="0A0A0A"/>
          <w:w w:val="110"/>
          <w:sz w:val="17"/>
        </w:rPr>
        <w:t>aligned with</w:t>
      </w:r>
      <w:r>
        <w:rPr>
          <w:rFonts w:ascii="Times New Roman"/>
          <w:color w:val="0A0A0A"/>
          <w:spacing w:val="3"/>
          <w:w w:val="110"/>
          <w:sz w:val="17"/>
        </w:rPr>
        <w:t> </w:t>
      </w:r>
      <w:r>
        <w:rPr>
          <w:rFonts w:ascii="Times New Roman"/>
          <w:color w:val="0A0A0A"/>
          <w:w w:val="110"/>
          <w:sz w:val="17"/>
        </w:rPr>
        <w:t>the</w:t>
      </w:r>
      <w:r>
        <w:rPr>
          <w:rFonts w:ascii="Times New Roman"/>
          <w:color w:val="0A0A0A"/>
          <w:spacing w:val="1"/>
          <w:w w:val="110"/>
          <w:sz w:val="17"/>
        </w:rPr>
        <w:t> </w:t>
      </w:r>
      <w:r>
        <w:rPr>
          <w:rFonts w:ascii="Times New Roman"/>
          <w:color w:val="0A0A0A"/>
          <w:w w:val="110"/>
          <w:sz w:val="17"/>
        </w:rPr>
        <w:t>needs id</w:t>
      </w:r>
      <w:r>
        <w:rPr>
          <w:rFonts w:ascii="Times New Roman"/>
          <w:color w:val="333333"/>
          <w:w w:val="110"/>
          <w:sz w:val="17"/>
        </w:rPr>
        <w:t>e</w:t>
      </w:r>
      <w:r>
        <w:rPr>
          <w:rFonts w:ascii="Times New Roman"/>
          <w:color w:val="0A0A0A"/>
          <w:w w:val="110"/>
          <w:sz w:val="17"/>
        </w:rPr>
        <w:t>ntified in </w:t>
      </w:r>
      <w:r>
        <w:rPr>
          <w:rFonts w:ascii="Times New Roman"/>
          <w:color w:val="1C1C1C"/>
          <w:w w:val="110"/>
          <w:sz w:val="17"/>
        </w:rPr>
        <w:t>each </w:t>
      </w:r>
      <w:r>
        <w:rPr>
          <w:rFonts w:ascii="Times New Roman"/>
          <w:color w:val="0A0A0A"/>
          <w:w w:val="110"/>
          <w:sz w:val="17"/>
        </w:rPr>
        <w:t>hospital</w:t>
      </w:r>
      <w:r>
        <w:rPr>
          <w:rFonts w:ascii="Times New Roman"/>
          <w:color w:val="333333"/>
          <w:w w:val="110"/>
          <w:sz w:val="17"/>
        </w:rPr>
        <w:t>'</w:t>
      </w:r>
      <w:r>
        <w:rPr>
          <w:rFonts w:ascii="Times New Roman"/>
          <w:color w:val="0A0A0A"/>
          <w:w w:val="110"/>
          <w:sz w:val="17"/>
        </w:rPr>
        <w:t>s r</w:t>
      </w:r>
      <w:r>
        <w:rPr>
          <w:rFonts w:ascii="Times New Roman"/>
          <w:color w:val="333333"/>
          <w:w w:val="110"/>
          <w:sz w:val="17"/>
        </w:rPr>
        <w:t>eg</w:t>
      </w:r>
      <w:r>
        <w:rPr>
          <w:rFonts w:ascii="Times New Roman"/>
          <w:color w:val="0A0A0A"/>
          <w:w w:val="110"/>
          <w:sz w:val="17"/>
        </w:rPr>
        <w:t>ion al </w:t>
      </w:r>
      <w:r>
        <w:rPr>
          <w:rFonts w:ascii="Times New Roman"/>
          <w:color w:val="1C1C1C"/>
          <w:w w:val="110"/>
          <w:sz w:val="17"/>
        </w:rPr>
        <w:t>area </w:t>
      </w:r>
      <w:r>
        <w:rPr>
          <w:rFonts w:ascii="Times New Roman"/>
          <w:color w:val="565657"/>
          <w:w w:val="110"/>
          <w:sz w:val="17"/>
        </w:rPr>
        <w:t>. </w:t>
      </w:r>
      <w:r>
        <w:rPr>
          <w:rFonts w:ascii="Times New Roman"/>
          <w:color w:val="1C1C1C"/>
          <w:w w:val="110"/>
          <w:sz w:val="17"/>
        </w:rPr>
        <w:t>UMass </w:t>
      </w:r>
      <w:r>
        <w:rPr>
          <w:rFonts w:ascii="Times New Roman"/>
          <w:color w:val="0A0A0A"/>
          <w:w w:val="110"/>
          <w:sz w:val="17"/>
        </w:rPr>
        <w:t>Memorial</w:t>
      </w:r>
      <w:r>
        <w:rPr>
          <w:rFonts w:ascii="Times New Roman"/>
          <w:color w:val="0A0A0A"/>
          <w:spacing w:val="1"/>
          <w:w w:val="110"/>
          <w:sz w:val="17"/>
        </w:rPr>
        <w:t> </w:t>
      </w:r>
      <w:r>
        <w:rPr>
          <w:rFonts w:ascii="Times New Roman"/>
          <w:color w:val="0A0A0A"/>
          <w:w w:val="110"/>
          <w:sz w:val="17"/>
        </w:rPr>
        <w:t>HealthAlliance-Clinton Hospital </w:t>
      </w:r>
      <w:r>
        <w:rPr>
          <w:rFonts w:ascii="Times New Roman"/>
          <w:color w:val="1C1C1C"/>
          <w:w w:val="110"/>
          <w:sz w:val="17"/>
        </w:rPr>
        <w:t>completed </w:t>
      </w:r>
      <w:r>
        <w:rPr>
          <w:rFonts w:ascii="Times New Roman"/>
          <w:color w:val="0A0A0A"/>
          <w:w w:val="110"/>
          <w:sz w:val="17"/>
        </w:rPr>
        <w:t>their CHIP in </w:t>
      </w:r>
      <w:r>
        <w:rPr>
          <w:rFonts w:ascii="Times New Roman"/>
          <w:color w:val="1C1C1C"/>
          <w:w w:val="110"/>
          <w:sz w:val="17"/>
        </w:rPr>
        <w:t>2018, and</w:t>
      </w:r>
      <w:r>
        <w:rPr>
          <w:rFonts w:ascii="Times New Roman"/>
          <w:color w:val="1C1C1C"/>
          <w:spacing w:val="1"/>
          <w:w w:val="110"/>
          <w:sz w:val="17"/>
        </w:rPr>
        <w:t> </w:t>
      </w:r>
      <w:r>
        <w:rPr>
          <w:rFonts w:ascii="Times New Roman"/>
          <w:color w:val="0A0A0A"/>
          <w:w w:val="110"/>
          <w:sz w:val="17"/>
        </w:rPr>
        <w:t>UMass Memorial Medical Center </w:t>
      </w:r>
      <w:r>
        <w:rPr>
          <w:rFonts w:ascii="Times New Roman"/>
          <w:color w:val="1C1C1C"/>
          <w:w w:val="110"/>
          <w:sz w:val="17"/>
        </w:rPr>
        <w:t>and </w:t>
      </w:r>
      <w:r>
        <w:rPr>
          <w:rFonts w:ascii="Times New Roman"/>
          <w:color w:val="0A0A0A"/>
          <w:w w:val="110"/>
          <w:sz w:val="17"/>
        </w:rPr>
        <w:t>UMass Memorial - Marlborough</w:t>
      </w:r>
      <w:r>
        <w:rPr>
          <w:rFonts w:ascii="Times New Roman"/>
          <w:color w:val="0A0A0A"/>
          <w:spacing w:val="1"/>
          <w:w w:val="110"/>
          <w:sz w:val="17"/>
        </w:rPr>
        <w:t> </w:t>
      </w:r>
      <w:r>
        <w:rPr>
          <w:rFonts w:ascii="Times New Roman"/>
          <w:color w:val="0A0A0A"/>
          <w:w w:val="110"/>
          <w:sz w:val="17"/>
        </w:rPr>
        <w:t>Hospital</w:t>
      </w:r>
      <w:r>
        <w:rPr>
          <w:rFonts w:ascii="Times New Roman"/>
          <w:color w:val="0A0A0A"/>
          <w:spacing w:val="1"/>
          <w:w w:val="110"/>
          <w:sz w:val="17"/>
        </w:rPr>
        <w:t> </w:t>
      </w:r>
      <w:r>
        <w:rPr>
          <w:rFonts w:ascii="Times New Roman"/>
          <w:color w:val="1C1C1C"/>
          <w:w w:val="110"/>
          <w:sz w:val="17"/>
        </w:rPr>
        <w:t>are</w:t>
      </w:r>
      <w:r>
        <w:rPr>
          <w:rFonts w:ascii="Times New Roman"/>
          <w:color w:val="1C1C1C"/>
          <w:spacing w:val="2"/>
          <w:w w:val="110"/>
          <w:sz w:val="17"/>
        </w:rPr>
        <w:t> </w:t>
      </w:r>
      <w:r>
        <w:rPr>
          <w:rFonts w:ascii="Times New Roman"/>
          <w:color w:val="1C1C1C"/>
          <w:w w:val="110"/>
          <w:sz w:val="17"/>
        </w:rPr>
        <w:t>currently</w:t>
      </w:r>
      <w:r>
        <w:rPr>
          <w:rFonts w:ascii="Times New Roman"/>
          <w:color w:val="1C1C1C"/>
          <w:spacing w:val="3"/>
          <w:w w:val="110"/>
          <w:sz w:val="17"/>
        </w:rPr>
        <w:t> </w:t>
      </w:r>
      <w:r>
        <w:rPr>
          <w:rFonts w:ascii="Times New Roman"/>
          <w:color w:val="0A0A0A"/>
          <w:w w:val="110"/>
          <w:sz w:val="17"/>
        </w:rPr>
        <w:t>working</w:t>
      </w:r>
      <w:r>
        <w:rPr>
          <w:rFonts w:ascii="Times New Roman"/>
          <w:color w:val="0A0A0A"/>
          <w:spacing w:val="-9"/>
          <w:w w:val="110"/>
          <w:sz w:val="17"/>
        </w:rPr>
        <w:t> </w:t>
      </w:r>
      <w:r>
        <w:rPr>
          <w:rFonts w:ascii="Times New Roman"/>
          <w:color w:val="0A0A0A"/>
          <w:w w:val="110"/>
          <w:sz w:val="17"/>
        </w:rPr>
        <w:t>to</w:t>
      </w:r>
      <w:r>
        <w:rPr>
          <w:rFonts w:ascii="Times New Roman"/>
          <w:color w:val="0A0A0A"/>
          <w:spacing w:val="12"/>
          <w:w w:val="110"/>
          <w:sz w:val="17"/>
        </w:rPr>
        <w:t> </w:t>
      </w:r>
      <w:r>
        <w:rPr>
          <w:rFonts w:ascii="Times New Roman"/>
          <w:color w:val="0A0A0A"/>
          <w:w w:val="110"/>
          <w:sz w:val="17"/>
        </w:rPr>
        <w:t>update</w:t>
      </w:r>
      <w:r>
        <w:rPr>
          <w:rFonts w:ascii="Times New Roman"/>
          <w:color w:val="0A0A0A"/>
          <w:spacing w:val="3"/>
          <w:w w:val="110"/>
          <w:sz w:val="17"/>
        </w:rPr>
        <w:t> </w:t>
      </w:r>
      <w:r>
        <w:rPr>
          <w:rFonts w:ascii="Times New Roman"/>
          <w:color w:val="0A0A0A"/>
          <w:w w:val="110"/>
          <w:sz w:val="17"/>
        </w:rPr>
        <w:t>their</w:t>
      </w:r>
      <w:r>
        <w:rPr>
          <w:rFonts w:ascii="Times New Roman"/>
          <w:color w:val="0A0A0A"/>
          <w:spacing w:val="3"/>
          <w:w w:val="110"/>
          <w:sz w:val="17"/>
        </w:rPr>
        <w:t> </w:t>
      </w:r>
      <w:r>
        <w:rPr>
          <w:rFonts w:ascii="Times New Roman"/>
          <w:color w:val="0A0A0A"/>
          <w:w w:val="110"/>
          <w:sz w:val="17"/>
        </w:rPr>
        <w:t>CHIPs.</w:t>
      </w:r>
      <w:r>
        <w:rPr>
          <w:rFonts w:ascii="Times New Roman"/>
          <w:color w:val="0A0A0A"/>
          <w:spacing w:val="-4"/>
          <w:w w:val="110"/>
          <w:sz w:val="17"/>
        </w:rPr>
        <w:t> </w:t>
      </w:r>
      <w:r>
        <w:rPr>
          <w:rFonts w:ascii="Times New Roman"/>
          <w:color w:val="0A0A0A"/>
          <w:w w:val="110"/>
          <w:sz w:val="17"/>
        </w:rPr>
        <w:t>Anyone</w:t>
      </w:r>
      <w:r>
        <w:rPr>
          <w:rFonts w:ascii="Times New Roman"/>
          <w:color w:val="0A0A0A"/>
          <w:spacing w:val="1"/>
          <w:w w:val="110"/>
          <w:sz w:val="17"/>
        </w:rPr>
        <w:t> </w:t>
      </w:r>
      <w:r>
        <w:rPr>
          <w:rFonts w:ascii="Times New Roman"/>
          <w:color w:val="0A0A0A"/>
          <w:w w:val="110"/>
          <w:sz w:val="17"/>
        </w:rPr>
        <w:t>interested in joining </w:t>
      </w:r>
      <w:r>
        <w:rPr>
          <w:rFonts w:ascii="Times New Roman"/>
          <w:color w:val="1C1C1C"/>
          <w:w w:val="110"/>
          <w:sz w:val="17"/>
        </w:rPr>
        <w:t>a </w:t>
      </w:r>
      <w:r>
        <w:rPr>
          <w:rFonts w:ascii="Times New Roman"/>
          <w:color w:val="0A0A0A"/>
          <w:w w:val="110"/>
          <w:sz w:val="17"/>
        </w:rPr>
        <w:t>CHIP </w:t>
      </w:r>
      <w:r>
        <w:rPr>
          <w:rFonts w:ascii="Times New Roman"/>
          <w:color w:val="1C1C1C"/>
          <w:w w:val="110"/>
          <w:sz w:val="17"/>
        </w:rPr>
        <w:t>workgroup </w:t>
      </w:r>
      <w:r>
        <w:rPr>
          <w:rFonts w:ascii="Times New Roman"/>
          <w:color w:val="0A0A0A"/>
          <w:w w:val="110"/>
          <w:sz w:val="17"/>
        </w:rPr>
        <w:t>for the  Medical Center is</w:t>
      </w:r>
      <w:r>
        <w:rPr>
          <w:rFonts w:ascii="Times New Roman"/>
          <w:color w:val="0A0A0A"/>
          <w:spacing w:val="1"/>
          <w:w w:val="110"/>
          <w:sz w:val="17"/>
        </w:rPr>
        <w:t> </w:t>
      </w:r>
      <w:r>
        <w:rPr>
          <w:rFonts w:ascii="Times New Roman"/>
          <w:color w:val="0A0A0A"/>
          <w:spacing w:val="-1"/>
          <w:w w:val="110"/>
          <w:sz w:val="17"/>
        </w:rPr>
        <w:t>invit</w:t>
      </w:r>
      <w:r>
        <w:rPr>
          <w:rFonts w:ascii="Times New Roman"/>
          <w:color w:val="333333"/>
          <w:spacing w:val="-1"/>
          <w:w w:val="110"/>
          <w:sz w:val="17"/>
        </w:rPr>
        <w:t>e</w:t>
      </w:r>
      <w:r>
        <w:rPr>
          <w:rFonts w:ascii="Times New Roman"/>
          <w:color w:val="0A0A0A"/>
          <w:spacing w:val="-1"/>
          <w:w w:val="110"/>
          <w:sz w:val="17"/>
        </w:rPr>
        <w:t>d </w:t>
      </w:r>
      <w:r>
        <w:rPr>
          <w:rFonts w:ascii="Times New Roman"/>
          <w:color w:val="1C1C1C"/>
          <w:spacing w:val="-1"/>
          <w:w w:val="110"/>
          <w:sz w:val="17"/>
        </w:rPr>
        <w:t>to </w:t>
      </w:r>
      <w:r>
        <w:rPr>
          <w:rFonts w:ascii="Times New Roman"/>
          <w:color w:val="1C1C1C"/>
          <w:w w:val="110"/>
          <w:sz w:val="17"/>
        </w:rPr>
        <w:t>contact </w:t>
      </w:r>
      <w:r>
        <w:rPr>
          <w:rFonts w:ascii="Times New Roman"/>
          <w:color w:val="0A0A0A"/>
          <w:w w:val="110"/>
          <w:sz w:val="17"/>
        </w:rPr>
        <w:t>Monica Low</w:t>
      </w:r>
      <w:r>
        <w:rPr>
          <w:rFonts w:ascii="Times New Roman"/>
          <w:color w:val="333333"/>
          <w:w w:val="110"/>
          <w:sz w:val="17"/>
        </w:rPr>
        <w:t>e</w:t>
      </w:r>
      <w:r>
        <w:rPr>
          <w:rFonts w:ascii="Times New Roman"/>
          <w:color w:val="0A0A0A"/>
          <w:w w:val="110"/>
          <w:sz w:val="17"/>
        </w:rPr>
        <w:t>ll, vice pr</w:t>
      </w:r>
      <w:r>
        <w:rPr>
          <w:rFonts w:ascii="Times New Roman"/>
          <w:color w:val="333333"/>
          <w:w w:val="110"/>
          <w:sz w:val="17"/>
        </w:rPr>
        <w:t>es</w:t>
      </w:r>
      <w:r>
        <w:rPr>
          <w:rFonts w:ascii="Times New Roman"/>
          <w:color w:val="0A0A0A"/>
          <w:w w:val="110"/>
          <w:sz w:val="17"/>
        </w:rPr>
        <w:t>ident </w:t>
      </w:r>
      <w:r>
        <w:rPr>
          <w:rFonts w:ascii="Times New Roman"/>
          <w:color w:val="333333"/>
          <w:w w:val="110"/>
          <w:sz w:val="17"/>
        </w:rPr>
        <w:t>, </w:t>
      </w:r>
      <w:r>
        <w:rPr>
          <w:rFonts w:ascii="Times New Roman"/>
          <w:color w:val="0A0A0A"/>
          <w:w w:val="110"/>
          <w:sz w:val="17"/>
        </w:rPr>
        <w:t>Office </w:t>
      </w:r>
      <w:r>
        <w:rPr>
          <w:rFonts w:ascii="Times New Roman"/>
          <w:color w:val="1C1C1C"/>
          <w:w w:val="110"/>
          <w:sz w:val="17"/>
        </w:rPr>
        <w:t>of </w:t>
      </w:r>
      <w:r>
        <w:rPr>
          <w:rFonts w:ascii="Times New Roman"/>
          <w:color w:val="0A0A0A"/>
          <w:w w:val="110"/>
          <w:sz w:val="17"/>
        </w:rPr>
        <w:t>Community</w:t>
      </w:r>
      <w:r>
        <w:rPr>
          <w:rFonts w:ascii="Times New Roman"/>
          <w:color w:val="0A0A0A"/>
          <w:spacing w:val="-44"/>
          <w:w w:val="110"/>
          <w:sz w:val="17"/>
        </w:rPr>
        <w:t> </w:t>
      </w:r>
      <w:r>
        <w:rPr>
          <w:rFonts w:ascii="Times New Roman"/>
          <w:color w:val="0A0A0A"/>
          <w:w w:val="105"/>
          <w:sz w:val="17"/>
        </w:rPr>
        <w:t>Health</w:t>
      </w:r>
      <w:r>
        <w:rPr>
          <w:rFonts w:ascii="Times New Roman"/>
          <w:color w:val="0A0A0A"/>
          <w:spacing w:val="-6"/>
          <w:w w:val="105"/>
          <w:sz w:val="17"/>
        </w:rPr>
        <w:t> </w:t>
      </w:r>
      <w:r>
        <w:rPr>
          <w:rFonts w:ascii="Times New Roman"/>
          <w:color w:val="0A0A0A"/>
          <w:w w:val="105"/>
          <w:sz w:val="17"/>
        </w:rPr>
        <w:t>Transformation</w:t>
      </w:r>
      <w:r>
        <w:rPr>
          <w:rFonts w:ascii="Times New Roman"/>
          <w:color w:val="0A0A0A"/>
          <w:spacing w:val="6"/>
          <w:w w:val="105"/>
          <w:sz w:val="17"/>
        </w:rPr>
        <w:t> </w:t>
      </w:r>
      <w:r>
        <w:rPr>
          <w:rFonts w:ascii="Times New Roman"/>
          <w:color w:val="333333"/>
          <w:w w:val="105"/>
          <w:sz w:val="17"/>
        </w:rPr>
        <w:t>/</w:t>
      </w:r>
      <w:r>
        <w:rPr>
          <w:rFonts w:ascii="Times New Roman"/>
          <w:color w:val="333333"/>
          <w:spacing w:val="-5"/>
          <w:w w:val="105"/>
          <w:sz w:val="17"/>
        </w:rPr>
        <w:t> </w:t>
      </w:r>
      <w:r>
        <w:rPr>
          <w:rFonts w:ascii="Times New Roman"/>
          <w:color w:val="0A0A0A"/>
          <w:w w:val="105"/>
          <w:sz w:val="17"/>
        </w:rPr>
        <w:t>Community</w:t>
      </w:r>
      <w:r>
        <w:rPr>
          <w:rFonts w:ascii="Times New Roman"/>
          <w:color w:val="0A0A0A"/>
          <w:spacing w:val="10"/>
          <w:w w:val="105"/>
          <w:sz w:val="17"/>
        </w:rPr>
        <w:t> </w:t>
      </w:r>
      <w:r>
        <w:rPr>
          <w:rFonts w:ascii="Times New Roman"/>
          <w:color w:val="1C1C1C"/>
          <w:w w:val="105"/>
          <w:sz w:val="17"/>
        </w:rPr>
        <w:t>Benefits,</w:t>
      </w:r>
      <w:r>
        <w:rPr>
          <w:rFonts w:ascii="Times New Roman"/>
          <w:color w:val="1C1C1C"/>
          <w:spacing w:val="8"/>
          <w:w w:val="105"/>
          <w:sz w:val="17"/>
        </w:rPr>
        <w:t> </w:t>
      </w:r>
      <w:r>
        <w:rPr>
          <w:rFonts w:ascii="Times New Roman"/>
          <w:color w:val="1C1C1C"/>
          <w:w w:val="105"/>
          <w:sz w:val="17"/>
        </w:rPr>
        <w:t>at</w:t>
      </w:r>
      <w:r>
        <w:rPr>
          <w:rFonts w:ascii="Times New Roman"/>
          <w:color w:val="1C1C1C"/>
          <w:spacing w:val="5"/>
          <w:w w:val="105"/>
          <w:sz w:val="17"/>
        </w:rPr>
        <w:t> </w:t>
      </w:r>
      <w:r>
        <w:rPr>
          <w:rFonts w:ascii="Times New Roman"/>
          <w:color w:val="1C1C1C"/>
          <w:w w:val="105"/>
          <w:sz w:val="17"/>
        </w:rPr>
        <w:t>508-334-7640.</w:t>
      </w:r>
    </w:p>
    <w:p>
      <w:pPr>
        <w:pStyle w:val="BodyText"/>
        <w:rPr>
          <w:rFonts w:ascii="Times New Roman"/>
          <w:sz w:val="7"/>
        </w:rPr>
      </w:pPr>
    </w:p>
    <w:p>
      <w:pPr>
        <w:pStyle w:val="BodyText"/>
        <w:ind w:left="257"/>
        <w:rPr>
          <w:rFonts w:ascii="Times New Roman"/>
          <w:sz w:val="20"/>
        </w:rPr>
      </w:pPr>
      <w:r>
        <w:rPr>
          <w:rFonts w:ascii="Times New Roman"/>
          <w:sz w:val="20"/>
        </w:rPr>
        <w:drawing>
          <wp:inline distT="0" distB="0" distL="0" distR="0">
            <wp:extent cx="3442424" cy="847344"/>
            <wp:effectExtent l="0" t="0" r="0" b="0"/>
            <wp:docPr id="145" name="image502.jpeg"/>
            <wp:cNvGraphicFramePr>
              <a:graphicFrameLocks noChangeAspect="1"/>
            </wp:cNvGraphicFramePr>
            <a:graphic>
              <a:graphicData uri="http://schemas.openxmlformats.org/drawingml/2006/picture">
                <pic:pic>
                  <pic:nvPicPr>
                    <pic:cNvPr id="146" name="image502.jpeg"/>
                    <pic:cNvPicPr/>
                  </pic:nvPicPr>
                  <pic:blipFill>
                    <a:blip r:embed="rId626" cstate="print"/>
                    <a:stretch>
                      <a:fillRect/>
                    </a:stretch>
                  </pic:blipFill>
                  <pic:spPr>
                    <a:xfrm>
                      <a:off x="0" y="0"/>
                      <a:ext cx="3442424" cy="847344"/>
                    </a:xfrm>
                    <a:prstGeom prst="rect">
                      <a:avLst/>
                    </a:prstGeom>
                  </pic:spPr>
                </pic:pic>
              </a:graphicData>
            </a:graphic>
          </wp:inline>
        </w:drawing>
      </w:r>
      <w:r>
        <w:rPr>
          <w:rFonts w:ascii="Times New Roman"/>
          <w:sz w:val="20"/>
        </w:rPr>
      </w:r>
    </w:p>
    <w:p>
      <w:pPr>
        <w:spacing w:line="206" w:lineRule="auto" w:before="69"/>
        <w:ind w:left="257" w:right="431" w:firstLine="3"/>
        <w:jc w:val="left"/>
        <w:rPr>
          <w:rFonts w:ascii="Times New Roman"/>
          <w:i/>
          <w:sz w:val="16"/>
        </w:rPr>
      </w:pPr>
      <w:r>
        <w:rPr>
          <w:rFonts w:ascii="Times New Roman"/>
          <w:i/>
          <w:color w:val="565657"/>
          <w:sz w:val="16"/>
        </w:rPr>
        <w:t>The Coalition</w:t>
      </w:r>
      <w:r>
        <w:rPr>
          <w:rFonts w:ascii="Times New Roman"/>
          <w:i/>
          <w:color w:val="565657"/>
          <w:spacing w:val="40"/>
          <w:sz w:val="16"/>
        </w:rPr>
        <w:t> </w:t>
      </w:r>
      <w:r>
        <w:rPr>
          <w:rFonts w:ascii="Times New Roman"/>
          <w:i/>
          <w:color w:val="565657"/>
          <w:sz w:val="16"/>
        </w:rPr>
        <w:t>for a Healthy Greater Worcester convenes the CHIP working</w:t>
      </w:r>
      <w:r>
        <w:rPr>
          <w:rFonts w:ascii="Times New Roman"/>
          <w:i/>
          <w:color w:val="565657"/>
          <w:spacing w:val="1"/>
          <w:sz w:val="16"/>
        </w:rPr>
        <w:t> </w:t>
      </w:r>
      <w:r>
        <w:rPr>
          <w:rFonts w:ascii="Times New Roman"/>
          <w:i/>
          <w:color w:val="565657"/>
          <w:sz w:val="16"/>
        </w:rPr>
        <w:t>groups</w:t>
      </w:r>
      <w:r>
        <w:rPr>
          <w:rFonts w:ascii="Times New Roman"/>
          <w:i/>
          <w:color w:val="565657"/>
          <w:spacing w:val="13"/>
          <w:sz w:val="16"/>
        </w:rPr>
        <w:t> </w:t>
      </w:r>
      <w:r>
        <w:rPr>
          <w:rFonts w:ascii="Times New Roman"/>
          <w:i/>
          <w:color w:val="565657"/>
          <w:sz w:val="16"/>
        </w:rPr>
        <w:t>with</w:t>
      </w:r>
      <w:r>
        <w:rPr>
          <w:rFonts w:ascii="Times New Roman"/>
          <w:i/>
          <w:color w:val="565657"/>
          <w:spacing w:val="6"/>
          <w:sz w:val="16"/>
        </w:rPr>
        <w:t> </w:t>
      </w:r>
      <w:r>
        <w:rPr>
          <w:rFonts w:ascii="Times New Roman"/>
          <w:i/>
          <w:color w:val="565657"/>
          <w:sz w:val="16"/>
        </w:rPr>
        <w:t>the</w:t>
      </w:r>
      <w:r>
        <w:rPr>
          <w:rFonts w:ascii="Times New Roman"/>
          <w:i/>
          <w:color w:val="565657"/>
          <w:spacing w:val="-1"/>
          <w:sz w:val="16"/>
        </w:rPr>
        <w:t> </w:t>
      </w:r>
      <w:r>
        <w:rPr>
          <w:rFonts w:ascii="Times New Roman"/>
          <w:i/>
          <w:color w:val="565657"/>
          <w:sz w:val="16"/>
        </w:rPr>
        <w:t>Worcester</w:t>
      </w:r>
      <w:r>
        <w:rPr>
          <w:rFonts w:ascii="Times New Roman"/>
          <w:i/>
          <w:color w:val="565657"/>
          <w:spacing w:val="14"/>
          <w:sz w:val="16"/>
        </w:rPr>
        <w:t> </w:t>
      </w:r>
      <w:r>
        <w:rPr>
          <w:rFonts w:ascii="Times New Roman"/>
          <w:i/>
          <w:color w:val="565657"/>
          <w:sz w:val="16"/>
        </w:rPr>
        <w:t>Division</w:t>
      </w:r>
      <w:r>
        <w:rPr>
          <w:rFonts w:ascii="Times New Roman"/>
          <w:i/>
          <w:color w:val="565657"/>
          <w:spacing w:val="7"/>
          <w:sz w:val="16"/>
        </w:rPr>
        <w:t> </w:t>
      </w:r>
      <w:r>
        <w:rPr>
          <w:rFonts w:ascii="Times New Roman"/>
          <w:i/>
          <w:color w:val="565657"/>
          <w:sz w:val="16"/>
        </w:rPr>
        <w:t>of</w:t>
      </w:r>
      <w:r>
        <w:rPr>
          <w:rFonts w:ascii="Times New Roman"/>
          <w:i/>
          <w:color w:val="565657"/>
          <w:spacing w:val="9"/>
          <w:sz w:val="16"/>
        </w:rPr>
        <w:t> </w:t>
      </w:r>
      <w:r>
        <w:rPr>
          <w:rFonts w:ascii="Times New Roman"/>
          <w:i/>
          <w:color w:val="565657"/>
          <w:sz w:val="16"/>
        </w:rPr>
        <w:t>Public</w:t>
      </w:r>
      <w:r>
        <w:rPr>
          <w:rFonts w:ascii="Times New Roman"/>
          <w:i/>
          <w:color w:val="565657"/>
          <w:spacing w:val="4"/>
          <w:sz w:val="16"/>
        </w:rPr>
        <w:t> </w:t>
      </w:r>
      <w:r>
        <w:rPr>
          <w:rFonts w:ascii="Times New Roman"/>
          <w:i/>
          <w:color w:val="565657"/>
          <w:sz w:val="16"/>
        </w:rPr>
        <w:t>Health.</w:t>
      </w:r>
      <w:r>
        <w:rPr>
          <w:rFonts w:ascii="Times New Roman"/>
          <w:i/>
          <w:color w:val="565657"/>
          <w:spacing w:val="5"/>
          <w:sz w:val="16"/>
        </w:rPr>
        <w:t> </w:t>
      </w:r>
      <w:r>
        <w:rPr>
          <w:rFonts w:ascii="Times New Roman"/>
          <w:i/>
          <w:color w:val="565657"/>
          <w:sz w:val="16"/>
        </w:rPr>
        <w:t>Pictured</w:t>
      </w:r>
      <w:r>
        <w:rPr>
          <w:rFonts w:ascii="Times New Roman"/>
          <w:i/>
          <w:color w:val="565657"/>
          <w:spacing w:val="21"/>
          <w:sz w:val="16"/>
        </w:rPr>
        <w:t> </w:t>
      </w:r>
      <w:r>
        <w:rPr>
          <w:rFonts w:ascii="Times New Roman"/>
          <w:i/>
          <w:color w:val="565657"/>
          <w:sz w:val="16"/>
        </w:rPr>
        <w:t>is</w:t>
      </w:r>
      <w:r>
        <w:rPr>
          <w:rFonts w:ascii="Times New Roman"/>
          <w:i/>
          <w:color w:val="565657"/>
          <w:spacing w:val="22"/>
          <w:sz w:val="16"/>
        </w:rPr>
        <w:t> </w:t>
      </w:r>
      <w:r>
        <w:rPr>
          <w:rFonts w:ascii="Times New Roman"/>
          <w:i/>
          <w:color w:val="565657"/>
          <w:sz w:val="16"/>
        </w:rPr>
        <w:t>the</w:t>
      </w:r>
      <w:r>
        <w:rPr>
          <w:rFonts w:ascii="Times New Roman"/>
          <w:i/>
          <w:color w:val="565657"/>
          <w:spacing w:val="-4"/>
          <w:sz w:val="16"/>
        </w:rPr>
        <w:t> </w:t>
      </w:r>
      <w:r>
        <w:rPr>
          <w:rFonts w:ascii="Times New Roman"/>
          <w:i/>
          <w:color w:val="565657"/>
          <w:sz w:val="16"/>
        </w:rPr>
        <w:t>Coalition</w:t>
      </w:r>
      <w:r>
        <w:rPr>
          <w:rFonts w:ascii="Times New Roman"/>
          <w:i/>
          <w:color w:val="565657"/>
          <w:spacing w:val="-16"/>
          <w:sz w:val="16"/>
        </w:rPr>
        <w:t> </w:t>
      </w:r>
      <w:r>
        <w:rPr>
          <w:rFonts w:ascii="Times New Roman"/>
          <w:i/>
          <w:color w:val="757475"/>
          <w:sz w:val="16"/>
        </w:rPr>
        <w:t>'</w:t>
      </w:r>
      <w:r>
        <w:rPr>
          <w:rFonts w:ascii="Times New Roman"/>
          <w:i/>
          <w:color w:val="565657"/>
          <w:sz w:val="16"/>
        </w:rPr>
        <w:t>s</w:t>
      </w:r>
      <w:r>
        <w:rPr>
          <w:rFonts w:ascii="Times New Roman"/>
          <w:i/>
          <w:color w:val="565657"/>
          <w:spacing w:val="1"/>
          <w:sz w:val="16"/>
        </w:rPr>
        <w:t> </w:t>
      </w:r>
      <w:r>
        <w:rPr>
          <w:rFonts w:ascii="Times New Roman"/>
          <w:i/>
          <w:color w:val="565657"/>
          <w:w w:val="105"/>
          <w:sz w:val="16"/>
        </w:rPr>
        <w:t>annual</w:t>
      </w:r>
      <w:r>
        <w:rPr>
          <w:rFonts w:ascii="Times New Roman"/>
          <w:i/>
          <w:color w:val="565657"/>
          <w:spacing w:val="1"/>
          <w:w w:val="105"/>
          <w:sz w:val="16"/>
        </w:rPr>
        <w:t> </w:t>
      </w:r>
      <w:r>
        <w:rPr>
          <w:rFonts w:ascii="Times New Roman"/>
          <w:i/>
          <w:color w:val="565657"/>
          <w:w w:val="105"/>
          <w:sz w:val="16"/>
        </w:rPr>
        <w:t>meeting</w:t>
      </w:r>
      <w:r>
        <w:rPr>
          <w:rFonts w:ascii="Times New Roman"/>
          <w:i/>
          <w:color w:val="565657"/>
          <w:spacing w:val="2"/>
          <w:w w:val="105"/>
          <w:sz w:val="16"/>
        </w:rPr>
        <w:t> </w:t>
      </w:r>
      <w:r>
        <w:rPr>
          <w:rFonts w:ascii="Times New Roman"/>
          <w:i/>
          <w:color w:val="565657"/>
          <w:w w:val="105"/>
          <w:sz w:val="16"/>
        </w:rPr>
        <w:t>attended</w:t>
      </w:r>
      <w:r>
        <w:rPr>
          <w:rFonts w:ascii="Times New Roman"/>
          <w:i/>
          <w:color w:val="565657"/>
          <w:spacing w:val="6"/>
          <w:w w:val="105"/>
          <w:sz w:val="16"/>
        </w:rPr>
        <w:t> </w:t>
      </w:r>
      <w:r>
        <w:rPr>
          <w:rFonts w:ascii="Times New Roman"/>
          <w:i/>
          <w:color w:val="565657"/>
          <w:w w:val="105"/>
          <w:sz w:val="16"/>
        </w:rPr>
        <w:t>by</w:t>
      </w:r>
      <w:r>
        <w:rPr>
          <w:rFonts w:ascii="Times New Roman"/>
          <w:i/>
          <w:color w:val="565657"/>
          <w:spacing w:val="-15"/>
          <w:w w:val="105"/>
          <w:sz w:val="16"/>
        </w:rPr>
        <w:t> </w:t>
      </w:r>
      <w:r>
        <w:rPr>
          <w:rFonts w:ascii="Times New Roman"/>
          <w:i/>
          <w:color w:val="565657"/>
          <w:w w:val="105"/>
          <w:sz w:val="16"/>
        </w:rPr>
        <w:t>more</w:t>
      </w:r>
      <w:r>
        <w:rPr>
          <w:rFonts w:ascii="Times New Roman"/>
          <w:i/>
          <w:color w:val="565657"/>
          <w:spacing w:val="-6"/>
          <w:w w:val="105"/>
          <w:sz w:val="16"/>
        </w:rPr>
        <w:t> </w:t>
      </w:r>
      <w:r>
        <w:rPr>
          <w:rFonts w:ascii="Times New Roman"/>
          <w:i/>
          <w:color w:val="565657"/>
          <w:w w:val="105"/>
          <w:sz w:val="16"/>
        </w:rPr>
        <w:t>than</w:t>
      </w:r>
      <w:r>
        <w:rPr>
          <w:rFonts w:ascii="Times New Roman"/>
          <w:i/>
          <w:color w:val="565657"/>
          <w:spacing w:val="-13"/>
          <w:w w:val="105"/>
          <w:sz w:val="16"/>
        </w:rPr>
        <w:t> </w:t>
      </w:r>
      <w:r>
        <w:rPr>
          <w:rFonts w:ascii="Times New Roman"/>
          <w:i/>
          <w:color w:val="565657"/>
          <w:w w:val="105"/>
          <w:sz w:val="16"/>
        </w:rPr>
        <w:t>200</w:t>
      </w:r>
      <w:r>
        <w:rPr>
          <w:rFonts w:ascii="Times New Roman"/>
          <w:i/>
          <w:color w:val="565657"/>
          <w:spacing w:val="-10"/>
          <w:w w:val="105"/>
          <w:sz w:val="16"/>
        </w:rPr>
        <w:t> </w:t>
      </w:r>
      <w:r>
        <w:rPr>
          <w:rFonts w:ascii="Times New Roman"/>
          <w:i/>
          <w:color w:val="565657"/>
          <w:w w:val="105"/>
          <w:sz w:val="16"/>
        </w:rPr>
        <w:t>members.</w:t>
      </w:r>
    </w:p>
    <w:p>
      <w:pPr>
        <w:spacing w:after="0" w:line="206" w:lineRule="auto"/>
        <w:jc w:val="left"/>
        <w:rPr>
          <w:rFonts w:ascii="Times New Roman"/>
          <w:sz w:val="16"/>
        </w:rPr>
        <w:sectPr>
          <w:headerReference w:type="default" r:id="rId621"/>
          <w:footerReference w:type="default" r:id="rId622"/>
          <w:pgSz w:w="12240" w:h="15840"/>
          <w:pgMar w:header="360" w:footer="0" w:top="940" w:bottom="0" w:left="120" w:right="0"/>
          <w:cols w:num="2" w:equalWidth="0">
            <w:col w:w="5675" w:space="428"/>
            <w:col w:w="6017"/>
          </w:cols>
        </w:sectPr>
      </w:pPr>
    </w:p>
    <w:p>
      <w:pPr>
        <w:pStyle w:val="BodyText"/>
        <w:spacing w:before="10"/>
        <w:rPr>
          <w:rFonts w:ascii="Times New Roman"/>
          <w:i/>
          <w:sz w:val="22"/>
        </w:rPr>
      </w:pPr>
    </w:p>
    <w:p>
      <w:pPr>
        <w:pStyle w:val="BodyText"/>
        <w:ind w:left="240"/>
        <w:rPr>
          <w:rFonts w:ascii="Times New Roman"/>
          <w:sz w:val="20"/>
        </w:rPr>
      </w:pPr>
      <w:r>
        <w:rPr>
          <w:rFonts w:ascii="Times New Roman"/>
          <w:sz w:val="20"/>
        </w:rPr>
        <w:pict>
          <v:group style="width:576pt;height:122.8pt;mso-position-horizontal-relative:char;mso-position-vertical-relative:line" coordorigin="0,0" coordsize="11520,2456">
            <v:shape style="position:absolute;left:10523;top:0;width:111;height:111" type="#_x0000_t75" stroked="false">
              <v:imagedata r:id="rId627" o:title=""/>
            </v:shape>
            <v:shape style="position:absolute;left:10526;top:0;width:994;height:111" type="#_x0000_t75" stroked="false">
              <v:imagedata r:id="rId628" o:title=""/>
            </v:shape>
            <v:shape style="position:absolute;left:10416;top:0;width:108;height:111" type="#_x0000_t75" stroked="false">
              <v:imagedata r:id="rId629" o:title=""/>
            </v:shape>
            <v:shape style="position:absolute;left:8618;top:0;width:111;height:111" type="#_x0000_t75" stroked="false">
              <v:imagedata r:id="rId630" o:title=""/>
            </v:shape>
            <v:shape style="position:absolute;left:8620;top:0;width:1901;height:111" type="#_x0000_t75" stroked="false">
              <v:imagedata r:id="rId631" o:title=""/>
            </v:shape>
            <v:shape style="position:absolute;left:8510;top:0;width:108;height:111" type="#_x0000_t75" stroked="false">
              <v:imagedata r:id="rId632" o:title=""/>
            </v:shape>
            <v:shape style="position:absolute;left:6712;top:0;width:111;height:111" type="#_x0000_t75" stroked="false">
              <v:imagedata r:id="rId633" o:title=""/>
            </v:shape>
            <v:shape style="position:absolute;left:6715;top:0;width:1901;height:111" type="#_x0000_t75" stroked="false">
              <v:imagedata r:id="rId634" o:title=""/>
            </v:shape>
            <v:shape style="position:absolute;left:6604;top:0;width:108;height:111" type="#_x0000_t75" stroked="false">
              <v:imagedata r:id="rId635" o:title=""/>
            </v:shape>
            <v:shape style="position:absolute;left:4807;top:0;width:111;height:111" type="#_x0000_t75" stroked="false">
              <v:imagedata r:id="rId636" o:title=""/>
            </v:shape>
            <v:shape style="position:absolute;left:4809;top:0;width:1901;height:111" type="#_x0000_t75" stroked="false">
              <v:imagedata r:id="rId637" o:title=""/>
            </v:shape>
            <v:shape style="position:absolute;left:4696;top:0;width:111;height:111" type="#_x0000_t75" stroked="false">
              <v:imagedata r:id="rId638" o:title=""/>
            </v:shape>
            <v:shape style="position:absolute;left:2901;top:0;width:111;height:111" type="#_x0000_t75" stroked="false">
              <v:imagedata r:id="rId639" o:title=""/>
            </v:shape>
            <v:shape style="position:absolute;left:2904;top:0;width:1901;height:111" type="#_x0000_t75" stroked="false">
              <v:imagedata r:id="rId640" o:title=""/>
            </v:shape>
            <v:shape style="position:absolute;left:2793;top:0;width:108;height:111" type="#_x0000_t75" stroked="false">
              <v:imagedata r:id="rId641" o:title=""/>
            </v:shape>
            <v:shape style="position:absolute;left:996;top:0;width:111;height:111" type="#_x0000_t75" stroked="false">
              <v:imagedata r:id="rId642" o:title=""/>
            </v:shape>
            <v:shape style="position:absolute;left:998;top:0;width:1901;height:111" type="#_x0000_t75" stroked="false">
              <v:imagedata r:id="rId643" o:title=""/>
            </v:shape>
            <v:shape style="position:absolute;left:885;top:0;width:111;height:111" type="#_x0000_t75" stroked="false">
              <v:imagedata r:id="rId644" o:title=""/>
            </v:shape>
            <v:shape style="position:absolute;left:0;top:0;width:994;height:111" type="#_x0000_t75" stroked="false">
              <v:imagedata r:id="rId645" o:title=""/>
            </v:shape>
            <v:shape style="position:absolute;left:10523;top:112;width:953;height:1904" type="#_x0000_t75" stroked="false">
              <v:imagedata r:id="rId646" o:title=""/>
            </v:shape>
            <v:shape style="position:absolute;left:10523;top:110;width:997;height:1906" type="#_x0000_t75" stroked="false">
              <v:imagedata r:id="rId647" o:title=""/>
            </v:shape>
            <v:shape style="position:absolute;left:8618;top:110;width:1906;height:953" type="#_x0000_t75" stroked="false">
              <v:imagedata r:id="rId648" o:title=""/>
            </v:shape>
            <v:shape style="position:absolute;left:8618;top:112;width:1906;height:1904" type="#_x0000_t75" stroked="false">
              <v:imagedata r:id="rId649" o:title=""/>
            </v:shape>
            <v:shape style="position:absolute;left:8620;top:1065;width:1901;height:951" type="#_x0000_t75" stroked="false">
              <v:imagedata r:id="rId650" o:title=""/>
            </v:shape>
            <v:shape style="position:absolute;left:6712;top:110;width:1906;height:953" type="#_x0000_t75" stroked="false">
              <v:imagedata r:id="rId651" o:title=""/>
            </v:shape>
            <v:shape style="position:absolute;left:6712;top:112;width:1906;height:1904" type="#_x0000_t75" stroked="false">
              <v:imagedata r:id="rId652" o:title=""/>
            </v:shape>
            <v:shape style="position:absolute;left:6715;top:1065;width:1901;height:951" type="#_x0000_t75" stroked="false">
              <v:imagedata r:id="rId653" o:title=""/>
            </v:shape>
            <v:shape style="position:absolute;left:4807;top:110;width:1906;height:953" type="#_x0000_t75" stroked="false">
              <v:imagedata r:id="rId654" o:title=""/>
            </v:shape>
            <v:shape style="position:absolute;left:4807;top:112;width:1906;height:1904" type="#_x0000_t75" stroked="false">
              <v:imagedata r:id="rId655" o:title=""/>
            </v:shape>
            <v:shape style="position:absolute;left:4809;top:1065;width:1901;height:951" type="#_x0000_t75" stroked="false">
              <v:imagedata r:id="rId656" o:title=""/>
            </v:shape>
            <v:shape style="position:absolute;left:2901;top:110;width:1906;height:953" type="#_x0000_t75" stroked="false">
              <v:imagedata r:id="rId657" o:title=""/>
            </v:shape>
            <v:shape style="position:absolute;left:2901;top:112;width:1906;height:1904" type="#_x0000_t75" stroked="false">
              <v:imagedata r:id="rId658" o:title=""/>
            </v:shape>
            <v:shape style="position:absolute;left:2904;top:1065;width:1901;height:951" type="#_x0000_t75" stroked="false">
              <v:imagedata r:id="rId659" o:title=""/>
            </v:shape>
            <v:shape style="position:absolute;left:996;top:110;width:1906;height:953" type="#_x0000_t75" stroked="false">
              <v:imagedata r:id="rId660" o:title=""/>
            </v:shape>
            <v:shape style="position:absolute;left:996;top:112;width:1906;height:1904" type="#_x0000_t75" stroked="false">
              <v:imagedata r:id="rId661" o:title=""/>
            </v:shape>
            <v:shape style="position:absolute;left:998;top:1065;width:1901;height:951" type="#_x0000_t75" stroked="false">
              <v:imagedata r:id="rId662" o:title=""/>
            </v:shape>
            <v:shape style="position:absolute;left:0;top:110;width:996;height:953" type="#_x0000_t75" stroked="false">
              <v:imagedata r:id="rId663" o:title=""/>
            </v:shape>
            <v:shape style="position:absolute;left:0;top:112;width:996;height:1904" type="#_x0000_t75" stroked="false">
              <v:imagedata r:id="rId664" o:title=""/>
            </v:shape>
            <v:shape style="position:absolute;left:0;top:1065;width:994;height:951" type="#_x0000_t75" stroked="false">
              <v:imagedata r:id="rId665" o:title=""/>
            </v:shape>
            <v:shape style="position:absolute;left:10523;top:2018;width:437;height:437" type="#_x0000_t75" stroked="false">
              <v:imagedata r:id="rId666" o:title=""/>
            </v:shape>
            <v:shape style="position:absolute;left:8618;top:2015;width:2902;height:440" type="#_x0000_t75" stroked="false">
              <v:imagedata r:id="rId667" o:title=""/>
            </v:shape>
            <v:shape style="position:absolute;left:10087;top:2018;width:437;height:437" type="#_x0000_t75" stroked="false">
              <v:imagedata r:id="rId668" o:title=""/>
            </v:shape>
            <v:shape style="position:absolute;left:6712;top:2015;width:2343;height:440" type="#_x0000_t75" stroked="false">
              <v:imagedata r:id="rId669" o:title=""/>
            </v:shape>
            <v:shape style="position:absolute;left:8181;top:2018;width:437;height:437" type="#_x0000_t75" stroked="false">
              <v:imagedata r:id="rId670" o:title=""/>
            </v:shape>
            <v:shape style="position:absolute;left:4807;top:2015;width:2343;height:440" type="#_x0000_t75" stroked="false">
              <v:imagedata r:id="rId671" o:title=""/>
            </v:shape>
            <v:shape style="position:absolute;left:6275;top:2018;width:437;height:437" type="#_x0000_t75" stroked="false">
              <v:imagedata r:id="rId672" o:title=""/>
            </v:shape>
            <v:shape style="position:absolute;left:2901;top:2015;width:2343;height:440" type="#_x0000_t75" stroked="false">
              <v:imagedata r:id="rId673" o:title=""/>
            </v:shape>
            <v:shape style="position:absolute;left:4370;top:2018;width:437;height:437" type="#_x0000_t75" stroked="false">
              <v:imagedata r:id="rId674" o:title=""/>
            </v:shape>
            <v:shape style="position:absolute;left:996;top:2015;width:2343;height:440" type="#_x0000_t75" stroked="false">
              <v:imagedata r:id="rId675" o:title=""/>
            </v:shape>
            <v:shape style="position:absolute;left:2464;top:2018;width:437;height:437" type="#_x0000_t75" stroked="false">
              <v:imagedata r:id="rId676" o:title=""/>
            </v:shape>
            <v:shape style="position:absolute;left:0;top:2015;width:1433;height:440" type="#_x0000_t75" stroked="false">
              <v:imagedata r:id="rId677" o:title=""/>
            </v:shape>
            <v:shape style="position:absolute;left:559;top:2018;width:437;height:437" type="#_x0000_t75" stroked="false">
              <v:imagedata r:id="rId678" o:title=""/>
            </v:shape>
            <v:shape style="position:absolute;left:0;top:0;width:11520;height:2456" type="#_x0000_t202" filled="false" stroked="false">
              <v:textbox inset="0,0,0,0">
                <w:txbxContent>
                  <w:p>
                    <w:pPr>
                      <w:tabs>
                        <w:tab w:pos="605" w:val="left" w:leader="none"/>
                      </w:tabs>
                      <w:spacing w:before="133"/>
                      <w:ind w:left="130" w:right="0" w:firstLine="0"/>
                      <w:jc w:val="left"/>
                      <w:rPr>
                        <w:rFonts w:ascii="Arial" w:hAnsi="Arial"/>
                        <w:b/>
                        <w:sz w:val="21"/>
                      </w:rPr>
                    </w:pPr>
                    <w:r>
                      <w:rPr>
                        <w:rFonts w:ascii="Arial" w:hAnsi="Arial"/>
                        <w:color w:val="4BB1DD"/>
                        <w:w w:val="115"/>
                        <w:sz w:val="32"/>
                      </w:rPr>
                      <w:t>♦</w:t>
                      <w:tab/>
                    </w:r>
                    <w:r>
                      <w:rPr>
                        <w:rFonts w:ascii="Arial" w:hAnsi="Arial"/>
                        <w:b/>
                        <w:color w:val="2A318A"/>
                        <w:w w:val="115"/>
                        <w:sz w:val="21"/>
                      </w:rPr>
                      <w:t>UMASS</w:t>
                    </w:r>
                    <w:r>
                      <w:rPr>
                        <w:rFonts w:ascii="Arial" w:hAnsi="Arial"/>
                        <w:b/>
                        <w:color w:val="2A318A"/>
                        <w:spacing w:val="23"/>
                        <w:w w:val="115"/>
                        <w:sz w:val="21"/>
                      </w:rPr>
                      <w:t> </w:t>
                    </w:r>
                    <w:r>
                      <w:rPr>
                        <w:rFonts w:ascii="Arial" w:hAnsi="Arial"/>
                        <w:b/>
                        <w:color w:val="2A318A"/>
                        <w:w w:val="115"/>
                        <w:sz w:val="21"/>
                      </w:rPr>
                      <w:t>MEMORIAL</w:t>
                    </w:r>
                    <w:r>
                      <w:rPr>
                        <w:rFonts w:ascii="Arial" w:hAnsi="Arial"/>
                        <w:b/>
                        <w:color w:val="2A318A"/>
                        <w:spacing w:val="25"/>
                        <w:w w:val="115"/>
                        <w:sz w:val="21"/>
                      </w:rPr>
                      <w:t> </w:t>
                    </w:r>
                    <w:r>
                      <w:rPr>
                        <w:rFonts w:ascii="Arial" w:hAnsi="Arial"/>
                        <w:b/>
                        <w:color w:val="2A318A"/>
                        <w:w w:val="115"/>
                        <w:sz w:val="21"/>
                      </w:rPr>
                      <w:t>HEALTH</w:t>
                    </w:r>
                    <w:r>
                      <w:rPr>
                        <w:rFonts w:ascii="Arial" w:hAnsi="Arial"/>
                        <w:b/>
                        <w:color w:val="2A318A"/>
                        <w:spacing w:val="22"/>
                        <w:w w:val="115"/>
                        <w:sz w:val="21"/>
                      </w:rPr>
                      <w:t> </w:t>
                    </w:r>
                    <w:r>
                      <w:rPr>
                        <w:rFonts w:ascii="Arial" w:hAnsi="Arial"/>
                        <w:b/>
                        <w:color w:val="2A318A"/>
                        <w:w w:val="115"/>
                        <w:sz w:val="21"/>
                      </w:rPr>
                      <w:t>CARE</w:t>
                    </w:r>
                  </w:p>
                  <w:p>
                    <w:pPr>
                      <w:spacing w:line="266" w:lineRule="auto" w:before="168"/>
                      <w:ind w:left="248" w:right="384" w:firstLine="1"/>
                      <w:jc w:val="left"/>
                      <w:rPr>
                        <w:rFonts w:ascii="Times New Roman"/>
                        <w:sz w:val="17"/>
                      </w:rPr>
                    </w:pPr>
                    <w:r>
                      <w:rPr>
                        <w:rFonts w:ascii="Times New Roman"/>
                        <w:color w:val="0A0A0A"/>
                        <w:w w:val="115"/>
                        <w:sz w:val="17"/>
                      </w:rPr>
                      <w:t>UMass Memorial Health Care is the</w:t>
                    </w:r>
                    <w:r>
                      <w:rPr>
                        <w:rFonts w:ascii="Times New Roman"/>
                        <w:color w:val="0A0A0A"/>
                        <w:spacing w:val="1"/>
                        <w:w w:val="115"/>
                        <w:sz w:val="17"/>
                      </w:rPr>
                      <w:t> </w:t>
                    </w:r>
                    <w:r>
                      <w:rPr>
                        <w:rFonts w:ascii="Times New Roman"/>
                        <w:color w:val="0A0A0A"/>
                        <w:w w:val="115"/>
                        <w:sz w:val="17"/>
                      </w:rPr>
                      <w:t>largest not-for-profit health </w:t>
                    </w:r>
                    <w:r>
                      <w:rPr>
                        <w:rFonts w:ascii="Times New Roman"/>
                        <w:color w:val="1C1C1C"/>
                        <w:w w:val="115"/>
                        <w:sz w:val="17"/>
                      </w:rPr>
                      <w:t>care system </w:t>
                    </w:r>
                    <w:r>
                      <w:rPr>
                        <w:rFonts w:ascii="Times New Roman"/>
                        <w:color w:val="0A0A0A"/>
                        <w:w w:val="115"/>
                        <w:sz w:val="17"/>
                      </w:rPr>
                      <w:t>in Central Massachusetts</w:t>
                    </w:r>
                    <w:r>
                      <w:rPr>
                        <w:rFonts w:ascii="Times New Roman"/>
                        <w:color w:val="0A0A0A"/>
                        <w:spacing w:val="1"/>
                        <w:w w:val="115"/>
                        <w:sz w:val="17"/>
                      </w:rPr>
                      <w:t> </w:t>
                    </w:r>
                    <w:r>
                      <w:rPr>
                        <w:rFonts w:ascii="Times New Roman"/>
                        <w:color w:val="0A0A0A"/>
                        <w:w w:val="115"/>
                        <w:sz w:val="17"/>
                      </w:rPr>
                      <w:t>with more than 14</w:t>
                    </w:r>
                    <w:r>
                      <w:rPr>
                        <w:rFonts w:ascii="Times New Roman"/>
                        <w:color w:val="333333"/>
                        <w:w w:val="115"/>
                        <w:sz w:val="17"/>
                      </w:rPr>
                      <w:t>,</w:t>
                    </w:r>
                    <w:r>
                      <w:rPr>
                        <w:rFonts w:ascii="Times New Roman"/>
                        <w:color w:val="0A0A0A"/>
                        <w:w w:val="115"/>
                        <w:sz w:val="17"/>
                      </w:rPr>
                      <w:t>000 </w:t>
                    </w:r>
                    <w:r>
                      <w:rPr>
                        <w:rFonts w:ascii="Times New Roman"/>
                        <w:color w:val="1C1C1C"/>
                        <w:w w:val="115"/>
                        <w:sz w:val="17"/>
                      </w:rPr>
                      <w:t>employees</w:t>
                    </w:r>
                    <w:r>
                      <w:rPr>
                        <w:rFonts w:ascii="Times New Roman"/>
                        <w:color w:val="1C1C1C"/>
                        <w:spacing w:val="1"/>
                        <w:w w:val="115"/>
                        <w:sz w:val="17"/>
                      </w:rPr>
                      <w:t> </w:t>
                    </w:r>
                    <w:r>
                      <w:rPr>
                        <w:rFonts w:ascii="Times New Roman"/>
                        <w:color w:val="1C1C1C"/>
                        <w:w w:val="115"/>
                        <w:sz w:val="17"/>
                      </w:rPr>
                      <w:t>and </w:t>
                    </w:r>
                    <w:r>
                      <w:rPr>
                        <w:rFonts w:ascii="Times New Roman"/>
                        <w:color w:val="0A0A0A"/>
                        <w:w w:val="115"/>
                        <w:sz w:val="17"/>
                      </w:rPr>
                      <w:t>1</w:t>
                    </w:r>
                    <w:r>
                      <w:rPr>
                        <w:rFonts w:ascii="Times New Roman"/>
                        <w:color w:val="333333"/>
                        <w:w w:val="115"/>
                        <w:sz w:val="17"/>
                      </w:rPr>
                      <w:t>,7</w:t>
                    </w:r>
                    <w:r>
                      <w:rPr>
                        <w:rFonts w:ascii="Times New Roman"/>
                        <w:color w:val="0A0A0A"/>
                        <w:w w:val="115"/>
                        <w:sz w:val="17"/>
                      </w:rPr>
                      <w:t>00 physicians </w:t>
                    </w:r>
                    <w:r>
                      <w:rPr>
                        <w:rFonts w:ascii="Times New Roman"/>
                        <w:color w:val="333333"/>
                        <w:w w:val="115"/>
                        <w:sz w:val="17"/>
                      </w:rPr>
                      <w:t>, </w:t>
                    </w:r>
                    <w:r>
                      <w:rPr>
                        <w:rFonts w:ascii="Times New Roman"/>
                        <w:color w:val="0A0A0A"/>
                        <w:w w:val="115"/>
                        <w:sz w:val="17"/>
                      </w:rPr>
                      <w:t>many of whom </w:t>
                    </w:r>
                    <w:r>
                      <w:rPr>
                        <w:rFonts w:ascii="Times New Roman"/>
                        <w:color w:val="1C1C1C"/>
                        <w:w w:val="115"/>
                        <w:sz w:val="17"/>
                      </w:rPr>
                      <w:t>are </w:t>
                    </w:r>
                    <w:r>
                      <w:rPr>
                        <w:rFonts w:ascii="Times New Roman"/>
                        <w:color w:val="0A0A0A"/>
                        <w:w w:val="115"/>
                        <w:sz w:val="17"/>
                      </w:rPr>
                      <w:t>members </w:t>
                    </w:r>
                    <w:r>
                      <w:rPr>
                        <w:rFonts w:ascii="Times New Roman"/>
                        <w:color w:val="1C1C1C"/>
                        <w:w w:val="115"/>
                        <w:sz w:val="17"/>
                      </w:rPr>
                      <w:t>ofUMass </w:t>
                    </w:r>
                    <w:r>
                      <w:rPr>
                        <w:rFonts w:ascii="Times New Roman"/>
                        <w:color w:val="0A0A0A"/>
                        <w:w w:val="115"/>
                        <w:sz w:val="17"/>
                      </w:rPr>
                      <w:t>Memorial Medical Gro up</w:t>
                    </w:r>
                    <w:r>
                      <w:rPr>
                        <w:rFonts w:ascii="Times New Roman"/>
                        <w:color w:val="333333"/>
                        <w:w w:val="115"/>
                        <w:sz w:val="17"/>
                      </w:rPr>
                      <w:t>. </w:t>
                    </w:r>
                    <w:r>
                      <w:rPr>
                        <w:rFonts w:ascii="Times New Roman"/>
                        <w:color w:val="0A0A0A"/>
                        <w:w w:val="115"/>
                        <w:sz w:val="17"/>
                      </w:rPr>
                      <w:t>Our  member hospitals </w:t>
                    </w:r>
                    <w:r>
                      <w:rPr>
                        <w:rFonts w:ascii="Times New Roman"/>
                        <w:color w:val="1C1C1C"/>
                        <w:w w:val="115"/>
                        <w:sz w:val="17"/>
                      </w:rPr>
                      <w:t>and entities </w:t>
                    </w:r>
                    <w:r>
                      <w:rPr>
                        <w:rFonts w:ascii="Times New Roman"/>
                        <w:color w:val="0A0A0A"/>
                        <w:w w:val="115"/>
                        <w:sz w:val="17"/>
                      </w:rPr>
                      <w:t>include</w:t>
                    </w:r>
                    <w:r>
                      <w:rPr>
                        <w:rFonts w:ascii="Times New Roman"/>
                        <w:color w:val="0A0A0A"/>
                        <w:spacing w:val="1"/>
                        <w:w w:val="115"/>
                        <w:sz w:val="17"/>
                      </w:rPr>
                      <w:t> </w:t>
                    </w:r>
                    <w:r>
                      <w:rPr>
                        <w:rFonts w:ascii="Times New Roman"/>
                        <w:color w:val="0A0A0A"/>
                        <w:w w:val="115"/>
                        <w:sz w:val="17"/>
                      </w:rPr>
                      <w:t>UMass Memorial HealthAlliance-Clinton Hos pital </w:t>
                    </w:r>
                    <w:r>
                      <w:rPr>
                        <w:rFonts w:ascii="Times New Roman"/>
                        <w:color w:val="333333"/>
                        <w:w w:val="115"/>
                        <w:sz w:val="17"/>
                      </w:rPr>
                      <w:t>, </w:t>
                    </w:r>
                    <w:r>
                      <w:rPr>
                        <w:rFonts w:ascii="Times New Roman"/>
                        <w:color w:val="0A0A0A"/>
                        <w:w w:val="115"/>
                        <w:sz w:val="17"/>
                      </w:rPr>
                      <w:t>UMass Memorial - Marlborough Hospit al</w:t>
                    </w:r>
                    <w:r>
                      <w:rPr>
                        <w:rFonts w:ascii="Times New Roman"/>
                        <w:color w:val="333333"/>
                        <w:w w:val="115"/>
                        <w:sz w:val="17"/>
                      </w:rPr>
                      <w:t>, </w:t>
                    </w:r>
                    <w:r>
                      <w:rPr>
                        <w:rFonts w:ascii="Times New Roman"/>
                        <w:color w:val="0A0A0A"/>
                        <w:w w:val="115"/>
                        <w:sz w:val="17"/>
                      </w:rPr>
                      <w:t>UMass Memorial Medical Center </w:t>
                    </w:r>
                    <w:r>
                      <w:rPr>
                        <w:rFonts w:ascii="Times New Roman"/>
                        <w:color w:val="1C1C1C"/>
                        <w:w w:val="115"/>
                        <w:sz w:val="17"/>
                      </w:rPr>
                      <w:t>and</w:t>
                    </w:r>
                    <w:r>
                      <w:rPr>
                        <w:rFonts w:ascii="Times New Roman"/>
                        <w:color w:val="1C1C1C"/>
                        <w:spacing w:val="1"/>
                        <w:w w:val="115"/>
                        <w:sz w:val="17"/>
                      </w:rPr>
                      <w:t> </w:t>
                    </w:r>
                    <w:r>
                      <w:rPr>
                        <w:rFonts w:ascii="Times New Roman"/>
                        <w:color w:val="0A0A0A"/>
                        <w:w w:val="115"/>
                        <w:sz w:val="17"/>
                      </w:rPr>
                      <w:t>UMass Memorial -</w:t>
                    </w:r>
                    <w:r>
                      <w:rPr>
                        <w:rFonts w:ascii="Times New Roman"/>
                        <w:color w:val="0A0A0A"/>
                        <w:spacing w:val="1"/>
                        <w:w w:val="115"/>
                        <w:sz w:val="17"/>
                      </w:rPr>
                      <w:t> </w:t>
                    </w:r>
                    <w:r>
                      <w:rPr>
                        <w:rFonts w:ascii="Times New Roman"/>
                        <w:color w:val="0A0A0A"/>
                        <w:w w:val="115"/>
                        <w:sz w:val="17"/>
                      </w:rPr>
                      <w:t>Community Healthlink, </w:t>
                    </w:r>
                    <w:r>
                      <w:rPr>
                        <w:rFonts w:ascii="Times New Roman"/>
                        <w:color w:val="1C1C1C"/>
                        <w:w w:val="115"/>
                        <w:sz w:val="17"/>
                      </w:rPr>
                      <w:t>our </w:t>
                    </w:r>
                    <w:r>
                      <w:rPr>
                        <w:rFonts w:ascii="Times New Roman"/>
                        <w:color w:val="0A0A0A"/>
                        <w:w w:val="115"/>
                        <w:sz w:val="17"/>
                      </w:rPr>
                      <w:t>behavioral health </w:t>
                    </w:r>
                    <w:r>
                      <w:rPr>
                        <w:rFonts w:ascii="Times New Roman"/>
                        <w:color w:val="1C1C1C"/>
                        <w:w w:val="115"/>
                        <w:sz w:val="17"/>
                      </w:rPr>
                      <w:t>agency</w:t>
                    </w:r>
                    <w:r>
                      <w:rPr>
                        <w:rFonts w:ascii="Times New Roman"/>
                        <w:color w:val="565657"/>
                        <w:w w:val="115"/>
                        <w:sz w:val="17"/>
                      </w:rPr>
                      <w:t>. </w:t>
                    </w:r>
                    <w:r>
                      <w:rPr>
                        <w:rFonts w:ascii="Times New Roman"/>
                        <w:color w:val="1C1C1C"/>
                        <w:w w:val="115"/>
                        <w:sz w:val="17"/>
                      </w:rPr>
                      <w:t>With our </w:t>
                    </w:r>
                    <w:r>
                      <w:rPr>
                        <w:rFonts w:ascii="Times New Roman"/>
                        <w:color w:val="0A0A0A"/>
                        <w:w w:val="115"/>
                        <w:sz w:val="17"/>
                      </w:rPr>
                      <w:t>teaching </w:t>
                    </w:r>
                    <w:r>
                      <w:rPr>
                        <w:rFonts w:ascii="Times New Roman"/>
                        <w:color w:val="1C1C1C"/>
                        <w:w w:val="115"/>
                        <w:sz w:val="17"/>
                      </w:rPr>
                      <w:t>and </w:t>
                    </w:r>
                    <w:r>
                      <w:rPr>
                        <w:rFonts w:ascii="Times New Roman"/>
                        <w:color w:val="0A0A0A"/>
                        <w:w w:val="115"/>
                        <w:sz w:val="17"/>
                      </w:rPr>
                      <w:t>research partner</w:t>
                    </w:r>
                    <w:r>
                      <w:rPr>
                        <w:rFonts w:ascii="Times New Roman"/>
                        <w:color w:val="333333"/>
                        <w:w w:val="115"/>
                        <w:sz w:val="17"/>
                      </w:rPr>
                      <w:t>, </w:t>
                    </w:r>
                    <w:r>
                      <w:rPr>
                        <w:rFonts w:ascii="Times New Roman"/>
                        <w:color w:val="0A0A0A"/>
                        <w:w w:val="115"/>
                        <w:sz w:val="17"/>
                      </w:rPr>
                      <w:t>the University </w:t>
                    </w:r>
                    <w:r>
                      <w:rPr>
                        <w:rFonts w:ascii="Times New Roman"/>
                        <w:color w:val="1C1C1C"/>
                        <w:w w:val="115"/>
                        <w:sz w:val="17"/>
                      </w:rPr>
                      <w:t>of</w:t>
                    </w:r>
                    <w:r>
                      <w:rPr>
                        <w:rFonts w:ascii="Times New Roman"/>
                        <w:color w:val="1C1C1C"/>
                        <w:spacing w:val="1"/>
                        <w:w w:val="115"/>
                        <w:sz w:val="17"/>
                      </w:rPr>
                      <w:t> </w:t>
                    </w:r>
                    <w:r>
                      <w:rPr>
                        <w:rFonts w:ascii="Times New Roman"/>
                        <w:color w:val="0A0A0A"/>
                        <w:w w:val="115"/>
                        <w:sz w:val="17"/>
                      </w:rPr>
                      <w:t>Massachusetts</w:t>
                    </w:r>
                    <w:r>
                      <w:rPr>
                        <w:rFonts w:ascii="Times New Roman"/>
                        <w:color w:val="0A0A0A"/>
                        <w:spacing w:val="1"/>
                        <w:w w:val="115"/>
                        <w:sz w:val="17"/>
                      </w:rPr>
                      <w:t> </w:t>
                    </w:r>
                    <w:r>
                      <w:rPr>
                        <w:rFonts w:ascii="Times New Roman"/>
                        <w:color w:val="0A0A0A"/>
                        <w:w w:val="115"/>
                        <w:sz w:val="17"/>
                      </w:rPr>
                      <w:t>Medical School, </w:t>
                    </w:r>
                    <w:r>
                      <w:rPr>
                        <w:rFonts w:ascii="Times New Roman"/>
                        <w:color w:val="1C1C1C"/>
                        <w:w w:val="115"/>
                        <w:sz w:val="17"/>
                      </w:rPr>
                      <w:t>our</w:t>
                    </w:r>
                    <w:r>
                      <w:rPr>
                        <w:rFonts w:ascii="Times New Roman"/>
                        <w:color w:val="1C1C1C"/>
                        <w:spacing w:val="1"/>
                        <w:w w:val="115"/>
                        <w:sz w:val="17"/>
                      </w:rPr>
                      <w:t> </w:t>
                    </w:r>
                    <w:r>
                      <w:rPr>
                        <w:rFonts w:ascii="Times New Roman"/>
                        <w:color w:val="1C1C1C"/>
                        <w:w w:val="115"/>
                        <w:sz w:val="17"/>
                      </w:rPr>
                      <w:t>extensive </w:t>
                    </w:r>
                    <w:r>
                      <w:rPr>
                        <w:rFonts w:ascii="Times New Roman"/>
                        <w:color w:val="0A0A0A"/>
                        <w:w w:val="115"/>
                        <w:sz w:val="17"/>
                      </w:rPr>
                      <w:t>primary </w:t>
                    </w:r>
                    <w:r>
                      <w:rPr>
                        <w:rFonts w:ascii="Times New Roman"/>
                        <w:color w:val="1C1C1C"/>
                        <w:w w:val="115"/>
                        <w:sz w:val="17"/>
                      </w:rPr>
                      <w:t>care </w:t>
                    </w:r>
                    <w:r>
                      <w:rPr>
                        <w:rFonts w:ascii="Times New Roman"/>
                        <w:color w:val="0A0A0A"/>
                        <w:w w:val="115"/>
                        <w:sz w:val="17"/>
                      </w:rPr>
                      <w:t>network </w:t>
                    </w:r>
                    <w:r>
                      <w:rPr>
                        <w:rFonts w:ascii="Times New Roman"/>
                        <w:color w:val="1C1C1C"/>
                        <w:w w:val="115"/>
                        <w:sz w:val="17"/>
                      </w:rPr>
                      <w:t>and our cancer, </w:t>
                    </w:r>
                    <w:r>
                      <w:rPr>
                        <w:rFonts w:ascii="Times New Roman"/>
                        <w:color w:val="0A0A0A"/>
                        <w:w w:val="115"/>
                        <w:sz w:val="17"/>
                      </w:rPr>
                      <w:t>diabetes, heart </w:t>
                    </w:r>
                    <w:r>
                      <w:rPr>
                        <w:rFonts w:ascii="Times New Roman"/>
                        <w:color w:val="1C1C1C"/>
                        <w:w w:val="115"/>
                        <w:sz w:val="17"/>
                      </w:rPr>
                      <w:t>and </w:t>
                    </w:r>
                    <w:r>
                      <w:rPr>
                        <w:rFonts w:ascii="Times New Roman"/>
                        <w:color w:val="0A0A0A"/>
                        <w:w w:val="115"/>
                        <w:sz w:val="17"/>
                      </w:rPr>
                      <w:t>vascular, </w:t>
                    </w:r>
                    <w:r>
                      <w:rPr>
                        <w:rFonts w:ascii="Times New Roman"/>
                        <w:color w:val="1C1C1C"/>
                        <w:w w:val="115"/>
                        <w:sz w:val="17"/>
                      </w:rPr>
                      <w:t>orthopedic and surgery</w:t>
                    </w:r>
                    <w:r>
                      <w:rPr>
                        <w:rFonts w:ascii="Times New Roman"/>
                        <w:color w:val="1C1C1C"/>
                        <w:spacing w:val="1"/>
                        <w:w w:val="115"/>
                        <w:sz w:val="17"/>
                      </w:rPr>
                      <w:t> </w:t>
                    </w:r>
                    <w:r>
                      <w:rPr>
                        <w:rFonts w:ascii="Times New Roman"/>
                        <w:color w:val="0A0A0A"/>
                        <w:w w:val="110"/>
                        <w:sz w:val="17"/>
                      </w:rPr>
                      <w:t>programs,</w:t>
                    </w:r>
                    <w:r>
                      <w:rPr>
                        <w:rFonts w:ascii="Times New Roman"/>
                        <w:color w:val="0A0A0A"/>
                        <w:spacing w:val="16"/>
                        <w:w w:val="110"/>
                        <w:sz w:val="17"/>
                      </w:rPr>
                      <w:t> </w:t>
                    </w:r>
                    <w:r>
                      <w:rPr>
                        <w:rFonts w:ascii="Times New Roman"/>
                        <w:color w:val="0A0A0A"/>
                        <w:w w:val="110"/>
                        <w:sz w:val="17"/>
                      </w:rPr>
                      <w:t>UMass</w:t>
                    </w:r>
                    <w:r>
                      <w:rPr>
                        <w:rFonts w:ascii="Times New Roman"/>
                        <w:color w:val="0A0A0A"/>
                        <w:spacing w:val="14"/>
                        <w:w w:val="110"/>
                        <w:sz w:val="17"/>
                      </w:rPr>
                      <w:t> </w:t>
                    </w:r>
                    <w:r>
                      <w:rPr>
                        <w:rFonts w:ascii="Times New Roman"/>
                        <w:color w:val="0A0A0A"/>
                        <w:w w:val="110"/>
                        <w:sz w:val="17"/>
                      </w:rPr>
                      <w:t>Memorial</w:t>
                    </w:r>
                    <w:r>
                      <w:rPr>
                        <w:rFonts w:ascii="Times New Roman"/>
                        <w:color w:val="0A0A0A"/>
                        <w:spacing w:val="7"/>
                        <w:w w:val="110"/>
                        <w:sz w:val="17"/>
                      </w:rPr>
                      <w:t> </w:t>
                    </w:r>
                    <w:r>
                      <w:rPr>
                        <w:rFonts w:ascii="Times New Roman"/>
                        <w:color w:val="0A0A0A"/>
                        <w:w w:val="110"/>
                        <w:sz w:val="17"/>
                      </w:rPr>
                      <w:t>delivers</w:t>
                    </w:r>
                    <w:r>
                      <w:rPr>
                        <w:rFonts w:ascii="Times New Roman"/>
                        <w:color w:val="0A0A0A"/>
                        <w:spacing w:val="-6"/>
                        <w:w w:val="110"/>
                        <w:sz w:val="17"/>
                      </w:rPr>
                      <w:t> </w:t>
                    </w:r>
                    <w:r>
                      <w:rPr>
                        <w:rFonts w:ascii="Times New Roman"/>
                        <w:color w:val="1C1C1C"/>
                        <w:w w:val="110"/>
                        <w:sz w:val="17"/>
                      </w:rPr>
                      <w:t>safe,</w:t>
                    </w:r>
                    <w:r>
                      <w:rPr>
                        <w:rFonts w:ascii="Times New Roman"/>
                        <w:color w:val="1C1C1C"/>
                        <w:spacing w:val="-3"/>
                        <w:w w:val="110"/>
                        <w:sz w:val="17"/>
                      </w:rPr>
                      <w:t> </w:t>
                    </w:r>
                    <w:r>
                      <w:rPr>
                        <w:rFonts w:ascii="Times New Roman"/>
                        <w:color w:val="0A0A0A"/>
                        <w:w w:val="110"/>
                        <w:sz w:val="17"/>
                      </w:rPr>
                      <w:t>high-quality</w:t>
                    </w:r>
                    <w:r>
                      <w:rPr>
                        <w:rFonts w:ascii="Times New Roman"/>
                        <w:color w:val="0A0A0A"/>
                        <w:spacing w:val="13"/>
                        <w:w w:val="110"/>
                        <w:sz w:val="17"/>
                      </w:rPr>
                      <w:t> </w:t>
                    </w:r>
                    <w:r>
                      <w:rPr>
                        <w:rFonts w:ascii="Times New Roman"/>
                        <w:color w:val="1C1C1C"/>
                        <w:w w:val="110"/>
                        <w:sz w:val="17"/>
                      </w:rPr>
                      <w:t>and</w:t>
                    </w:r>
                    <w:r>
                      <w:rPr>
                        <w:rFonts w:ascii="Times New Roman"/>
                        <w:color w:val="1C1C1C"/>
                        <w:spacing w:val="2"/>
                        <w:w w:val="110"/>
                        <w:sz w:val="17"/>
                      </w:rPr>
                      <w:t> </w:t>
                    </w:r>
                    <w:r>
                      <w:rPr>
                        <w:rFonts w:ascii="Times New Roman"/>
                        <w:color w:val="0A0A0A"/>
                        <w:w w:val="110"/>
                        <w:sz w:val="17"/>
                      </w:rPr>
                      <w:t>compassionate</w:t>
                    </w:r>
                    <w:r>
                      <w:rPr>
                        <w:rFonts w:ascii="Times New Roman"/>
                        <w:color w:val="0A0A0A"/>
                        <w:spacing w:val="20"/>
                        <w:w w:val="110"/>
                        <w:sz w:val="17"/>
                      </w:rPr>
                      <w:t> </w:t>
                    </w:r>
                    <w:r>
                      <w:rPr>
                        <w:rFonts w:ascii="Times New Roman"/>
                        <w:color w:val="1C1C1C"/>
                        <w:w w:val="110"/>
                        <w:sz w:val="17"/>
                      </w:rPr>
                      <w:t>care.</w:t>
                    </w:r>
                    <w:r>
                      <w:rPr>
                        <w:rFonts w:ascii="Times New Roman"/>
                        <w:color w:val="1C1C1C"/>
                        <w:spacing w:val="-6"/>
                        <w:w w:val="110"/>
                        <w:sz w:val="17"/>
                      </w:rPr>
                      <w:t> </w:t>
                    </w:r>
                    <w:r>
                      <w:rPr>
                        <w:rFonts w:ascii="Times New Roman"/>
                        <w:color w:val="0A0A0A"/>
                        <w:w w:val="110"/>
                        <w:sz w:val="17"/>
                      </w:rPr>
                      <w:t>Visit</w:t>
                    </w:r>
                    <w:r>
                      <w:rPr>
                        <w:rFonts w:ascii="Times New Roman"/>
                        <w:color w:val="0A0A0A"/>
                        <w:spacing w:val="7"/>
                        <w:w w:val="110"/>
                        <w:sz w:val="17"/>
                      </w:rPr>
                      <w:t> </w:t>
                    </w:r>
                    <w:r>
                      <w:rPr>
                        <w:rFonts w:ascii="Times New Roman"/>
                        <w:color w:val="0A0A0A"/>
                        <w:w w:val="110"/>
                        <w:sz w:val="17"/>
                      </w:rPr>
                      <w:t>www</w:t>
                    </w:r>
                    <w:r>
                      <w:rPr>
                        <w:rFonts w:ascii="Times New Roman"/>
                        <w:color w:val="333333"/>
                        <w:w w:val="110"/>
                        <w:sz w:val="17"/>
                      </w:rPr>
                      <w:t>.</w:t>
                    </w:r>
                    <w:r>
                      <w:rPr>
                        <w:rFonts w:ascii="Times New Roman"/>
                        <w:color w:val="0A0A0A"/>
                        <w:w w:val="110"/>
                        <w:sz w:val="17"/>
                      </w:rPr>
                      <w:t>umassmemorialhea</w:t>
                    </w:r>
                    <w:r>
                      <w:rPr>
                        <w:rFonts w:ascii="Times New Roman"/>
                        <w:color w:val="0A0A0A"/>
                        <w:spacing w:val="4"/>
                        <w:w w:val="110"/>
                        <w:sz w:val="17"/>
                      </w:rPr>
                      <w:t> </w:t>
                    </w:r>
                    <w:r>
                      <w:rPr>
                        <w:rFonts w:ascii="Times New Roman"/>
                        <w:color w:val="0A0A0A"/>
                        <w:w w:val="110"/>
                        <w:sz w:val="17"/>
                      </w:rPr>
                      <w:t>lt</w:t>
                    </w:r>
                    <w:r>
                      <w:rPr>
                        <w:rFonts w:ascii="Times New Roman"/>
                        <w:color w:val="0A0A0A"/>
                        <w:spacing w:val="-23"/>
                        <w:w w:val="110"/>
                        <w:sz w:val="17"/>
                      </w:rPr>
                      <w:t> </w:t>
                    </w:r>
                    <w:r>
                      <w:rPr>
                        <w:rFonts w:ascii="Times New Roman"/>
                        <w:color w:val="0A0A0A"/>
                        <w:w w:val="110"/>
                        <w:sz w:val="17"/>
                      </w:rPr>
                      <w:t>hcare</w:t>
                    </w:r>
                    <w:r>
                      <w:rPr>
                        <w:rFonts w:ascii="Times New Roman"/>
                        <w:color w:val="0A0A0A"/>
                        <w:spacing w:val="1"/>
                        <w:w w:val="110"/>
                        <w:sz w:val="17"/>
                      </w:rPr>
                      <w:t> </w:t>
                    </w:r>
                    <w:r>
                      <w:rPr>
                        <w:rFonts w:ascii="Times New Roman"/>
                        <w:color w:val="333333"/>
                        <w:w w:val="110"/>
                        <w:sz w:val="17"/>
                      </w:rPr>
                      <w:t>.</w:t>
                    </w:r>
                    <w:r>
                      <w:rPr>
                        <w:rFonts w:ascii="Times New Roman"/>
                        <w:color w:val="0A0A0A"/>
                        <w:w w:val="110"/>
                        <w:sz w:val="17"/>
                      </w:rPr>
                      <w:t>org</w:t>
                    </w:r>
                    <w:r>
                      <w:rPr>
                        <w:rFonts w:ascii="Times New Roman"/>
                        <w:color w:val="565657"/>
                        <w:w w:val="110"/>
                        <w:sz w:val="17"/>
                      </w:rPr>
                      <w:t>.</w:t>
                    </w:r>
                  </w:p>
                  <w:p>
                    <w:pPr>
                      <w:spacing w:before="58"/>
                      <w:ind w:left="250" w:right="0" w:firstLine="0"/>
                      <w:jc w:val="left"/>
                      <w:rPr>
                        <w:rFonts w:ascii="Arial" w:hAnsi="Arial"/>
                        <w:sz w:val="20"/>
                      </w:rPr>
                    </w:pPr>
                    <w:r>
                      <w:rPr>
                        <w:rFonts w:ascii="Times New Roman" w:hAnsi="Times New Roman"/>
                        <w:color w:val="0A0A0A"/>
                        <w:w w:val="110"/>
                        <w:sz w:val="17"/>
                      </w:rPr>
                      <w:t>To</w:t>
                    </w:r>
                    <w:r>
                      <w:rPr>
                        <w:rFonts w:ascii="Times New Roman" w:hAnsi="Times New Roman"/>
                        <w:color w:val="0A0A0A"/>
                        <w:spacing w:val="-3"/>
                        <w:w w:val="110"/>
                        <w:sz w:val="17"/>
                      </w:rPr>
                      <w:t> </w:t>
                    </w:r>
                    <w:r>
                      <w:rPr>
                        <w:rFonts w:ascii="Times New Roman" w:hAnsi="Times New Roman"/>
                        <w:color w:val="0A0A0A"/>
                        <w:w w:val="110"/>
                        <w:sz w:val="17"/>
                      </w:rPr>
                      <w:t>find</w:t>
                    </w:r>
                    <w:r>
                      <w:rPr>
                        <w:rFonts w:ascii="Times New Roman" w:hAnsi="Times New Roman"/>
                        <w:color w:val="0A0A0A"/>
                        <w:spacing w:val="9"/>
                        <w:w w:val="110"/>
                        <w:sz w:val="17"/>
                      </w:rPr>
                      <w:t> </w:t>
                    </w:r>
                    <w:r>
                      <w:rPr>
                        <w:rFonts w:ascii="Times New Roman" w:hAnsi="Times New Roman"/>
                        <w:color w:val="1C1C1C"/>
                        <w:w w:val="110"/>
                        <w:sz w:val="17"/>
                      </w:rPr>
                      <w:t>a</w:t>
                    </w:r>
                    <w:r>
                      <w:rPr>
                        <w:rFonts w:ascii="Times New Roman" w:hAnsi="Times New Roman"/>
                        <w:color w:val="1C1C1C"/>
                        <w:spacing w:val="9"/>
                        <w:w w:val="110"/>
                        <w:sz w:val="17"/>
                      </w:rPr>
                      <w:t> </w:t>
                    </w:r>
                    <w:r>
                      <w:rPr>
                        <w:rFonts w:ascii="Times New Roman" w:hAnsi="Times New Roman"/>
                        <w:color w:val="0A0A0A"/>
                        <w:w w:val="110"/>
                        <w:sz w:val="17"/>
                      </w:rPr>
                      <w:t>physician</w:t>
                    </w:r>
                    <w:r>
                      <w:rPr>
                        <w:rFonts w:ascii="Times New Roman" w:hAnsi="Times New Roman"/>
                        <w:color w:val="0A0A0A"/>
                        <w:spacing w:val="20"/>
                        <w:w w:val="110"/>
                        <w:sz w:val="17"/>
                      </w:rPr>
                      <w:t> </w:t>
                    </w:r>
                    <w:r>
                      <w:rPr>
                        <w:rFonts w:ascii="Times New Roman" w:hAnsi="Times New Roman"/>
                        <w:color w:val="0A0A0A"/>
                        <w:w w:val="110"/>
                        <w:sz w:val="17"/>
                      </w:rPr>
                      <w:t>in</w:t>
                    </w:r>
                    <w:r>
                      <w:rPr>
                        <w:rFonts w:ascii="Times New Roman" w:hAnsi="Times New Roman"/>
                        <w:color w:val="0A0A0A"/>
                        <w:spacing w:val="17"/>
                        <w:w w:val="110"/>
                        <w:sz w:val="17"/>
                      </w:rPr>
                      <w:t> </w:t>
                    </w:r>
                    <w:r>
                      <w:rPr>
                        <w:rFonts w:ascii="Times New Roman" w:hAnsi="Times New Roman"/>
                        <w:color w:val="0A0A0A"/>
                        <w:w w:val="110"/>
                        <w:sz w:val="17"/>
                      </w:rPr>
                      <w:t>your</w:t>
                    </w:r>
                    <w:r>
                      <w:rPr>
                        <w:rFonts w:ascii="Times New Roman" w:hAnsi="Times New Roman"/>
                        <w:color w:val="0A0A0A"/>
                        <w:spacing w:val="15"/>
                        <w:w w:val="110"/>
                        <w:sz w:val="17"/>
                      </w:rPr>
                      <w:t> </w:t>
                    </w:r>
                    <w:r>
                      <w:rPr>
                        <w:rFonts w:ascii="Times New Roman" w:hAnsi="Times New Roman"/>
                        <w:color w:val="0A0A0A"/>
                        <w:w w:val="110"/>
                        <w:sz w:val="17"/>
                      </w:rPr>
                      <w:t>community</w:t>
                    </w:r>
                    <w:r>
                      <w:rPr>
                        <w:rFonts w:ascii="Times New Roman" w:hAnsi="Times New Roman"/>
                        <w:color w:val="0A0A0A"/>
                        <w:spacing w:val="-14"/>
                        <w:w w:val="110"/>
                        <w:sz w:val="17"/>
                      </w:rPr>
                      <w:t> </w:t>
                    </w:r>
                    <w:r>
                      <w:rPr>
                        <w:rFonts w:ascii="Times New Roman" w:hAnsi="Times New Roman"/>
                        <w:color w:val="333333"/>
                        <w:w w:val="110"/>
                        <w:sz w:val="17"/>
                      </w:rPr>
                      <w:t>,</w:t>
                    </w:r>
                    <w:r>
                      <w:rPr>
                        <w:rFonts w:ascii="Times New Roman" w:hAnsi="Times New Roman"/>
                        <w:color w:val="333333"/>
                        <w:spacing w:val="5"/>
                        <w:w w:val="110"/>
                        <w:sz w:val="17"/>
                      </w:rPr>
                      <w:t> </w:t>
                    </w:r>
                    <w:r>
                      <w:rPr>
                        <w:rFonts w:ascii="Times New Roman" w:hAnsi="Times New Roman"/>
                        <w:color w:val="1C1C1C"/>
                        <w:w w:val="110"/>
                        <w:sz w:val="17"/>
                      </w:rPr>
                      <w:t>call</w:t>
                    </w:r>
                    <w:r>
                      <w:rPr>
                        <w:rFonts w:ascii="Times New Roman" w:hAnsi="Times New Roman"/>
                        <w:color w:val="1C1C1C"/>
                        <w:spacing w:val="-3"/>
                        <w:w w:val="110"/>
                        <w:sz w:val="17"/>
                      </w:rPr>
                      <w:t> </w:t>
                    </w:r>
                    <w:r>
                      <w:rPr>
                        <w:rFonts w:ascii="Times New Roman" w:hAnsi="Times New Roman"/>
                        <w:color w:val="0A0A0A"/>
                        <w:w w:val="110"/>
                        <w:sz w:val="17"/>
                      </w:rPr>
                      <w:t>855-UMASS-MD</w:t>
                    </w:r>
                    <w:r>
                      <w:rPr>
                        <w:rFonts w:ascii="Times New Roman" w:hAnsi="Times New Roman"/>
                        <w:color w:val="0A0A0A"/>
                        <w:spacing w:val="35"/>
                        <w:w w:val="110"/>
                        <w:sz w:val="17"/>
                      </w:rPr>
                      <w:t> </w:t>
                    </w:r>
                    <w:r>
                      <w:rPr>
                        <w:rFonts w:ascii="Times New Roman" w:hAnsi="Times New Roman"/>
                        <w:color w:val="0A0A0A"/>
                        <w:w w:val="110"/>
                        <w:sz w:val="17"/>
                      </w:rPr>
                      <w:t>(855-862-7763).</w:t>
                    </w:r>
                    <w:r>
                      <w:rPr>
                        <w:rFonts w:ascii="Arial" w:hAnsi="Arial"/>
                        <w:color w:val="4BB1DD"/>
                        <w:w w:val="110"/>
                        <w:sz w:val="20"/>
                      </w:rPr>
                      <w:t>♦</w:t>
                    </w:r>
                  </w:p>
                </w:txbxContent>
              </v:textbox>
              <w10:wrap type="none"/>
            </v:shape>
          </v:group>
        </w:pict>
      </w:r>
      <w:r>
        <w:rPr>
          <w:rFonts w:ascii="Times New Roman"/>
          <w:sz w:val="20"/>
        </w:rPr>
      </w:r>
    </w:p>
    <w:p>
      <w:pPr>
        <w:spacing w:after="0"/>
        <w:rPr>
          <w:rFonts w:ascii="Times New Roman"/>
          <w:sz w:val="20"/>
        </w:rPr>
        <w:sectPr>
          <w:type w:val="continuous"/>
          <w:pgSz w:w="12240" w:h="15840"/>
          <w:pgMar w:top="1360" w:bottom="280" w:left="120" w:right="0"/>
        </w:sectPr>
      </w:pPr>
    </w:p>
    <w:p>
      <w:pPr>
        <w:pStyle w:val="BodyText"/>
        <w:ind w:left="262"/>
        <w:rPr>
          <w:rFonts w:ascii="Times New Roman"/>
          <w:sz w:val="20"/>
        </w:rPr>
      </w:pPr>
      <w:r>
        <w:rPr>
          <w:rFonts w:ascii="Times New Roman"/>
          <w:sz w:val="20"/>
        </w:rPr>
        <w:pict>
          <v:group style="width:574.9pt;height:145.050pt;mso-position-horizontal-relative:char;mso-position-vertical-relative:line" coordorigin="0,0" coordsize="11498,2901">
            <v:shape style="position:absolute;left:11425;top:779;width:73;height:73" type="#_x0000_t75" stroked="false">
              <v:imagedata r:id="rId201" o:title=""/>
            </v:shape>
            <v:shape style="position:absolute;left:9505;top:0;width:1993;height:852" type="#_x0000_t75" stroked="false">
              <v:imagedata r:id="rId202" o:title=""/>
            </v:shape>
            <v:shape style="position:absolute;left:10573;top:0;width:924;height:2772" type="#_x0000_t75" stroked="false">
              <v:imagedata r:id="rId203" o:title=""/>
            </v:shape>
            <v:shape style="position:absolute;left:0;top:0;width:10358;height:852" type="#_x0000_t75" stroked="false">
              <v:imagedata r:id="rId204" o:title=""/>
            </v:shape>
            <v:shape style="position:absolute;left:0;top:851;width:11426;height:1920" type="#_x0000_t75" stroked="false">
              <v:imagedata r:id="rId205" o:title=""/>
            </v:shape>
            <v:shape style="position:absolute;left:9505;top:2771;width:1993;height:109" type="#_x0000_t75" stroked="false">
              <v:imagedata r:id="rId206" o:title=""/>
            </v:shape>
            <v:shape style="position:absolute;left:11316;top:2771;width:109;height:109" type="#_x0000_t75" stroked="false">
              <v:imagedata r:id="rId207" o:title=""/>
            </v:shape>
            <v:shape style="position:absolute;left:0;top:2771;width:9614;height:109" type="#_x0000_t75" stroked="false">
              <v:imagedata r:id="rId208" o:title=""/>
            </v:shape>
            <v:shape style="position:absolute;left:0;top:0;width:11498;height:2901" coordorigin="0,0" coordsize="11498,2901" path="m11497,2742l0,2742,0,2900,11497,2900,11497,2742xm11497,0l0,0,0,159,11497,159,11497,0xe" filled="true" fillcolor="#2b328c" stroked="false">
              <v:path arrowok="t"/>
              <v:fill type="solid"/>
            </v:shape>
            <v:shape style="position:absolute;left:284;top:994;width:2762;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7"/>
                        <w:w w:val="95"/>
                        <w:sz w:val="89"/>
                      </w:rPr>
                      <w:t>Comm</w:t>
                    </w:r>
                  </w:p>
                </w:txbxContent>
              </v:textbox>
              <w10:wrap type="none"/>
            </v:shape>
            <v:shape style="position:absolute;left:344;top:536;width:2804;height:873" type="#_x0000_t202" filled="false" stroked="false">
              <v:textbox inset="0,0,0,0">
                <w:txbxContent>
                  <w:p>
                    <w:pPr>
                      <w:spacing w:before="39"/>
                      <w:ind w:left="0" w:right="0" w:firstLine="0"/>
                      <w:jc w:val="left"/>
                      <w:rPr>
                        <w:rFonts w:ascii="Palatino Linotype"/>
                        <w:sz w:val="60"/>
                      </w:rPr>
                    </w:pPr>
                    <w:r>
                      <w:rPr>
                        <w:rFonts w:ascii="Palatino Linotype"/>
                        <w:color w:val="2B328C"/>
                        <w:spacing w:val="11"/>
                        <w:sz w:val="60"/>
                      </w:rPr>
                      <w:t>Anchored</w:t>
                    </w:r>
                  </w:p>
                </w:txbxContent>
              </v:textbox>
              <w10:wrap type="none"/>
            </v:shape>
            <v:shape style="position:absolute;left:4045;top:546;width:1841;height:860" type="#_x0000_t202" filled="false" stroked="false">
              <v:textbox inset="0,0,0,0">
                <w:txbxContent>
                  <w:p>
                    <w:pPr>
                      <w:spacing w:before="39"/>
                      <w:ind w:left="0" w:right="0" w:firstLine="0"/>
                      <w:jc w:val="left"/>
                      <w:rPr>
                        <w:rFonts w:ascii="Palatino Linotype"/>
                        <w:sz w:val="59"/>
                      </w:rPr>
                    </w:pPr>
                    <w:r>
                      <w:rPr>
                        <w:rFonts w:ascii="Palatino Linotype"/>
                        <w:color w:val="2B328C"/>
                        <w:sz w:val="59"/>
                      </w:rPr>
                      <w:t>in</w:t>
                    </w:r>
                    <w:r>
                      <w:rPr>
                        <w:rFonts w:ascii="Palatino Linotype"/>
                        <w:color w:val="2B328C"/>
                        <w:spacing w:val="42"/>
                        <w:sz w:val="59"/>
                      </w:rPr>
                      <w:t> </w:t>
                    </w:r>
                    <w:r>
                      <w:rPr>
                        <w:rFonts w:ascii="Palatino Linotype"/>
                        <w:color w:val="2B328C"/>
                        <w:spacing w:val="17"/>
                        <w:sz w:val="59"/>
                      </w:rPr>
                      <w:t>Our</w:t>
                    </w:r>
                  </w:p>
                </w:txbxContent>
              </v:textbox>
              <w10:wrap type="none"/>
            </v:shape>
            <v:shape style="position:absolute;left:4151;top:994;width:1717;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1"/>
                        <w:w w:val="105"/>
                        <w:sz w:val="89"/>
                      </w:rPr>
                      <w:t>nity</w:t>
                    </w:r>
                  </w:p>
                </w:txbxContent>
              </v:textbox>
              <w10:wrap type="none"/>
            </v:shape>
          </v:group>
        </w:pict>
      </w:r>
      <w:r>
        <w:rPr>
          <w:rFonts w:ascii="Times New Roman"/>
          <w:sz w:val="20"/>
        </w:rPr>
      </w:r>
    </w:p>
    <w:p>
      <w:pPr>
        <w:pStyle w:val="Heading9"/>
        <w:spacing w:line="244" w:lineRule="auto"/>
        <w:rPr>
          <w:b w:val="0"/>
        </w:rPr>
      </w:pPr>
      <w:r>
        <w:rPr/>
        <w:pict>
          <v:group style="position:absolute;margin-left:421.431885pt;margin-top:9.236006pt;width:172.6pt;height:40.3pt;mso-position-horizontal-relative:page;mso-position-vertical-relative:paragraph;z-index:15838208" coordorigin="8429,185" coordsize="3452,806">
            <v:shape style="position:absolute;left:8428;top:184;width:3452;height:806" coordorigin="8429,185" coordsize="3452,806" path="m11880,185l8429,185,8429,842,11476,842,11585,847,11675,862,11748,886,11805,916,11880,990,11880,185xe" filled="true" fillcolor="#2b328c" stroked="false">
              <v:path arrowok="t"/>
              <v:fill type="solid"/>
            </v:shape>
            <v:shape style="position:absolute;left:8428;top:184;width:3452;height:806" type="#_x0000_t202" filled="false" stroked="false">
              <v:textbox inset="0,0,0,0">
                <w:txbxContent>
                  <w:p>
                    <w:pPr>
                      <w:spacing w:before="118"/>
                      <w:ind w:left="254" w:right="0" w:firstLine="0"/>
                      <w:jc w:val="left"/>
                      <w:rPr>
                        <w:rFonts w:ascii="Palatino Linotype"/>
                        <w:sz w:val="28"/>
                      </w:rPr>
                    </w:pPr>
                    <w:r>
                      <w:rPr>
                        <w:rFonts w:ascii="Palatino Linotype"/>
                        <w:color w:val="FFFFFF"/>
                        <w:w w:val="110"/>
                        <w:sz w:val="28"/>
                      </w:rPr>
                      <w:t>September</w:t>
                    </w:r>
                    <w:r>
                      <w:rPr>
                        <w:rFonts w:ascii="Palatino Linotype"/>
                        <w:color w:val="FFFFFF"/>
                        <w:spacing w:val="2"/>
                        <w:w w:val="110"/>
                        <w:sz w:val="28"/>
                      </w:rPr>
                      <w:t> </w:t>
                    </w:r>
                    <w:r>
                      <w:rPr>
                        <w:rFonts w:ascii="Palatino Linotype"/>
                        <w:color w:val="FFFFFF"/>
                        <w:w w:val="110"/>
                        <w:sz w:val="28"/>
                      </w:rPr>
                      <w:t>2020</w:t>
                    </w:r>
                  </w:p>
                </w:txbxContent>
              </v:textbox>
              <w10:wrap type="none"/>
            </v:shape>
            <w10:wrap type="none"/>
          </v:group>
        </w:pict>
      </w:r>
      <w:r>
        <w:rPr/>
        <w:pict>
          <v:group style="position:absolute;margin-left:421.589996pt;margin-top:56.407505pt;width:172.45pt;height:539.15pt;mso-position-horizontal-relative:page;mso-position-vertical-relative:paragraph;z-index:15838720" coordorigin="8432,1128" coordsize="3449,10783">
            <v:shape style="position:absolute;left:8431;top:1128;width:3448;height:10783" coordorigin="8432,1128" coordsize="3448,10783" path="m11433,1128l8432,1128,8432,11911,11880,11911,11880,1476,11867,1386,11818,1284,11775,1236,11717,1193,11642,1159,11548,1136,11433,1128xe" filled="true" fillcolor="#ebf3fa" stroked="false">
              <v:path arrowok="t"/>
              <v:fill type="solid"/>
            </v:shape>
            <v:shape style="position:absolute;left:11337;top:1128;width:543;height:543" type="#_x0000_t75" stroked="false">
              <v:imagedata r:id="rId211" o:title=""/>
            </v:shape>
            <v:shape style="position:absolute;left:10254;top:1128;width:1626;height:847" type="#_x0000_t75" stroked="false">
              <v:imagedata r:id="rId212" o:title=""/>
            </v:shape>
            <v:shape style="position:absolute;left:9407;top:1128;width:847;height:847" type="#_x0000_t75" stroked="false">
              <v:imagedata r:id="rId213" o:title=""/>
            </v:shape>
            <v:shape style="position:absolute;left:8431;top:1128;width:1823;height:847" type="#_x0000_t75" stroked="false">
              <v:imagedata r:id="rId214" o:title=""/>
            </v:shape>
            <v:shape style="position:absolute;left:8431;top:1974;width:3449;height:9936" type="#_x0000_t75" stroked="false">
              <v:imagedata r:id="rId297" o:title=""/>
            </v:shape>
            <v:shape style="position:absolute;left:9013;top:10974;width:2324;height:244" coordorigin="9014,10974" coordsize="2324,244" path="m9219,10991l9187,10991,9162,11104,9155,11133,9143,11161,9124,11181,9094,11190,9075,11187,9060,11178,9049,11164,9046,11145,9046,11140,9047,11133,9077,10991,9045,10991,9022,11101,9017,11125,9015,11138,9014,11150,9018,11171,9030,11193,9054,11210,9092,11218,9127,11212,9155,11195,9176,11165,9190,11122,9219,10991xm9514,10991l9462,10991,9353,11173,9323,10991,9275,10991,9224,11214,9255,11214,9298,11023,9298,11023,9329,11214,9360,11214,9475,11023,9476,11023,9435,11214,9467,11214,9514,10991xm9664,11099l9659,11074,9656,11071,9644,11058,9624,11050,9600,11047,9590,11048,9578,11050,9566,11052,9554,11056,9549,11085,9560,11080,9572,11075,9585,11072,9599,11071,9614,11073,9626,11079,9633,11089,9636,11104,9636,11108,9635,11111,9634,11114,9628,11114,9628,11136,9623,11156,9612,11175,9596,11188,9575,11193,9561,11193,9548,11186,9548,11171,9554,11153,9568,11142,9587,11137,9605,11136,9628,11136,9628,11114,9627,11114,9619,11113,9613,11113,9575,11116,9544,11126,9524,11144,9516,11173,9521,11193,9532,11207,9549,11215,9568,11218,9584,11215,9599,11209,9612,11200,9617,11193,9621,11187,9622,11187,9617,11214,9644,11214,9648,11192,9649,11187,9652,11170,9659,11136,9661,11124,9663,11117,9663,11114,9664,11108,9664,11099xm9806,11056l9796,11052,9785,11050,9774,11048,9764,11047,9743,11050,9723,11058,9708,11073,9702,11095,9711,11120,9730,11137,9749,11151,9758,11168,9755,11180,9747,11188,9736,11192,9724,11193,9711,11193,9698,11189,9686,11184,9681,11210,9689,11213,9699,11215,9711,11217,9728,11218,9748,11215,9768,11206,9784,11190,9790,11166,9781,11139,9762,11122,9743,11108,9734,11091,9734,11075,9751,11071,9776,11071,9789,11076,9797,11080,9806,11056xm9926,11056l9916,11052,9905,11050,9895,11048,9884,11047,9863,11050,9843,11058,9828,11073,9823,11095,9831,11120,9850,11137,9869,11151,9878,11168,9875,11180,9867,11188,9856,11192,9844,11193,9831,11193,9818,11189,9807,11184,9801,11210,9810,11213,9819,11215,9832,11217,9848,11218,9869,11215,9889,11206,9904,11190,9910,11166,9901,11139,9882,11122,9863,11108,9855,11091,9855,11075,9872,11071,9896,11071,9909,11076,9917,11080,9926,11056xm10226,10991l10174,10991,10065,11173,10035,10991,9987,10991,9936,11214,9967,11214,10010,11023,10010,11023,10041,11214,10072,11214,10187,11023,10188,11023,10147,11214,10179,11214,10226,10991xm10386,11117l10385,11108,10381,11083,10374,11071,10370,11064,10356,11055,10356,11104,10355,11110,10355,11112,10355,11117,10271,11117,10278,11100,10289,11085,10304,11075,10321,11071,10336,11074,10347,11081,10353,11091,10356,11104,10356,11055,10350,11051,10324,11047,10286,11056,10258,11079,10241,11110,10235,11144,10241,11180,10258,11202,10282,11214,10310,11218,10322,11217,10334,11216,10346,11214,10358,11211,10361,11193,10363,11184,10352,11188,10340,11191,10329,11193,10317,11193,10297,11191,10281,11184,10271,11171,10267,11149,10267,11146,10267,11143,10268,11139,10383,11139,10384,11130,10386,11120,10386,11117xm10661,11089l10658,11072,10648,11059,10634,11050,10616,11047,10598,11049,10583,11054,10570,11063,10558,11075,10551,11063,10541,11054,10529,11049,10515,11047,10499,11049,10485,11054,10473,11062,10463,11073,10462,11073,10466,11051,10438,11051,10437,11058,10436,11064,10435,11069,10405,11214,10435,11214,10453,11132,10459,11112,10470,11092,10485,11077,10506,11071,10521,11071,10530,11082,10530,11099,10529,11104,10506,11214,10536,11214,10554,11132,10561,11112,10571,11092,10587,11077,10607,11071,10622,11071,10631,11082,10631,11099,10630,11104,10607,11214,10637,11214,10661,11099,10661,11089xm10854,11118l10849,11088,10838,11071,10834,11066,10822,11058,10822,11118,10817,11146,10805,11170,10786,11187,10762,11193,10744,11190,10731,11180,10723,11165,10721,11147,10724,11121,10735,11097,10754,11078,10780,11071,10798,11075,10811,11086,10819,11101,10822,11118,10822,11058,10811,11052,10782,11047,10742,11055,10713,11076,10695,11107,10689,11145,10694,11177,10709,11199,10732,11213,10763,11218,10802,11210,10824,11193,10830,11189,10848,11157,10854,11118xm11002,11050l10996,11048,10991,11047,10988,11047,10969,11050,10953,11056,10941,11066,10933,11077,10932,11077,10937,11051,10909,11051,10908,11060,10905,11076,10876,11214,10906,11214,10923,11134,10929,11116,10940,11096,10958,11080,10982,11073,10985,11073,10989,11074,10995,11076,11002,11050xm11063,11051l11033,11051,10998,11214,11028,11214,11063,11051xm11080,10981l11046,10981,11039,11014,11073,11014,11080,10981xm11226,11099l11221,11074,11218,11071,11206,11058,11186,11050,11162,11047,11152,11048,11140,11050,11128,11052,11117,11056,11111,11085,11122,11080,11134,11075,11147,11072,11161,11071,11176,11073,11188,11079,11195,11089,11198,11104,11198,11108,11197,11111,11197,11114,11190,11114,11190,11136,11185,11156,11174,11175,11158,11188,11137,11193,11123,11193,11110,11186,11110,11171,11116,11153,11130,11142,11149,11137,11167,11136,11190,11136,11190,11114,11189,11114,11181,11113,11175,11113,11137,11116,11106,11126,11086,11144,11079,11173,11083,11193,11094,11207,11111,11215,11131,11218,11147,11215,11161,11209,11174,11200,11179,11193,11184,11187,11184,11187,11179,11214,11207,11214,11210,11192,11211,11187,11214,11170,11221,11136,11223,11124,11225,11117,11225,11114,11226,11108,11226,11099xm11338,10974l11308,10974,11257,11214,11287,11214,11338,10974xe" filled="true" fillcolor="#2b328c" stroked="false">
              <v:path arrowok="t"/>
              <v:fill type="solid"/>
            </v:shape>
            <v:shape style="position:absolute;left:9330;top:11370;width:542;height:227" type="#_x0000_t75" stroked="false">
              <v:imagedata r:id="rId298" o:title=""/>
            </v:shape>
            <v:shape style="position:absolute;left:9902;top:11354;width:370;height:244" type="#_x0000_t75" stroked="false">
              <v:imagedata r:id="rId266" o:title=""/>
            </v:shape>
            <v:shape style="position:absolute;left:10394;top:11367;width:628;height:231" type="#_x0000_t75" stroked="false">
              <v:imagedata r:id="rId299" o:title=""/>
            </v:shape>
            <v:shape style="position:absolute;left:9826;top:10309;width:736;height:506" coordorigin="9827,10309" coordsize="736,506" path="m10112,10814l10102,10425,10096,10379,10076,10343,10042,10318,9994,10309,9886,10309,9827,10583,9830,10641,9860,10695,9910,10742,9974,10779,10043,10804,10112,10814xm10562,10309l10453,10309,10402,10318,10358,10343,10322,10379,10296,10425,10120,10814,10194,10804,10274,10779,10353,10742,10424,10695,10477,10641,10505,10583,10562,10309xe" filled="true" fillcolor="#2b328c" stroked="false">
              <v:path arrowok="t"/>
              <v:fill type="solid"/>
            </v:shape>
            <v:shape style="position:absolute;left:10170;top:10154;width:148;height:146" type="#_x0000_t75" stroked="false">
              <v:imagedata r:id="rId268" o:title=""/>
            </v:shape>
            <v:shape style="position:absolute;left:8682;top:2361;width:204;height:3527" coordorigin="8683,2361" coordsize="204,3527" path="m8886,5786l8785,5684,8683,5786,8785,5888,8886,5786xm8886,2463l8785,2361,8683,2463,8785,2565,8886,2463xe" filled="true" fillcolor="#4db2de" stroked="false">
              <v:path arrowok="t"/>
              <v:fill type="solid"/>
            </v:shape>
            <v:shape style="position:absolute;left:8682;top:1537;width:2877;height:5839" type="#_x0000_t202" filled="false" stroked="false">
              <v:textbox inset="0,0,0,0">
                <w:txbxContent>
                  <w:p>
                    <w:pPr>
                      <w:spacing w:line="265" w:lineRule="exact" w:before="3"/>
                      <w:ind w:left="0" w:right="0" w:firstLine="0"/>
                      <w:jc w:val="left"/>
                      <w:rPr>
                        <w:rFonts w:ascii="Tahoma"/>
                        <w:b/>
                        <w:sz w:val="22"/>
                      </w:rPr>
                    </w:pPr>
                    <w:r>
                      <w:rPr>
                        <w:rFonts w:ascii="Tahoma"/>
                        <w:b/>
                        <w:color w:val="2B328C"/>
                        <w:sz w:val="22"/>
                      </w:rPr>
                      <w:t>ANCHOR</w:t>
                    </w:r>
                    <w:r>
                      <w:rPr>
                        <w:rFonts w:ascii="Tahoma"/>
                        <w:b/>
                        <w:color w:val="2B328C"/>
                        <w:spacing w:val="35"/>
                        <w:sz w:val="22"/>
                      </w:rPr>
                      <w:t> </w:t>
                    </w:r>
                    <w:r>
                      <w:rPr>
                        <w:rFonts w:ascii="Tahoma"/>
                        <w:b/>
                        <w:color w:val="2B328C"/>
                        <w:sz w:val="22"/>
                      </w:rPr>
                      <w:t>MISSION</w:t>
                    </w:r>
                  </w:p>
                  <w:p>
                    <w:pPr>
                      <w:spacing w:line="265" w:lineRule="exact" w:before="0"/>
                      <w:ind w:left="0" w:right="0" w:firstLine="0"/>
                      <w:jc w:val="left"/>
                      <w:rPr>
                        <w:rFonts w:ascii="Tahoma"/>
                        <w:b/>
                        <w:sz w:val="22"/>
                      </w:rPr>
                    </w:pPr>
                    <w:r>
                      <w:rPr>
                        <w:rFonts w:ascii="Tahoma"/>
                        <w:b/>
                        <w:color w:val="2B328C"/>
                        <w:sz w:val="22"/>
                      </w:rPr>
                      <w:t>STEERING</w:t>
                    </w:r>
                    <w:r>
                      <w:rPr>
                        <w:rFonts w:ascii="Tahoma"/>
                        <w:b/>
                        <w:color w:val="2B328C"/>
                        <w:spacing w:val="56"/>
                        <w:sz w:val="22"/>
                      </w:rPr>
                      <w:t> </w:t>
                    </w:r>
                    <w:r>
                      <w:rPr>
                        <w:rFonts w:ascii="Tahoma"/>
                        <w:b/>
                        <w:color w:val="2B328C"/>
                        <w:sz w:val="22"/>
                      </w:rPr>
                      <w:t>COMMITTEE</w:t>
                    </w:r>
                  </w:p>
                  <w:p>
                    <w:pPr>
                      <w:spacing w:line="240" w:lineRule="auto" w:before="11"/>
                      <w:rPr>
                        <w:rFonts w:ascii="Tahoma"/>
                        <w:b/>
                        <w:sz w:val="21"/>
                      </w:rPr>
                    </w:pPr>
                  </w:p>
                  <w:p>
                    <w:pPr>
                      <w:spacing w:before="0"/>
                      <w:ind w:left="270" w:right="0" w:firstLine="0"/>
                      <w:jc w:val="left"/>
                      <w:rPr>
                        <w:rFonts w:ascii="Tahoma"/>
                        <w:b/>
                        <w:sz w:val="20"/>
                      </w:rPr>
                    </w:pPr>
                    <w:r>
                      <w:rPr>
                        <w:rFonts w:ascii="Tahoma"/>
                        <w:b/>
                        <w:color w:val="231F20"/>
                        <w:spacing w:val="9"/>
                        <w:w w:val="105"/>
                        <w:sz w:val="20"/>
                      </w:rPr>
                      <w:t>CO-CHAIRS</w:t>
                    </w:r>
                  </w:p>
                  <w:p>
                    <w:pPr>
                      <w:spacing w:line="277" w:lineRule="exact" w:before="82"/>
                      <w:ind w:left="0" w:right="0" w:firstLine="0"/>
                      <w:jc w:val="left"/>
                      <w:rPr>
                        <w:rFonts w:ascii="Palatino Linotype"/>
                        <w:sz w:val="22"/>
                      </w:rPr>
                    </w:pPr>
                    <w:r>
                      <w:rPr>
                        <w:rFonts w:ascii="Palatino Linotype"/>
                        <w:color w:val="231F20"/>
                        <w:sz w:val="22"/>
                      </w:rPr>
                      <w:t>Douglas</w:t>
                    </w:r>
                    <w:r>
                      <w:rPr>
                        <w:rFonts w:ascii="Palatino Linotype"/>
                        <w:color w:val="231F20"/>
                        <w:spacing w:val="39"/>
                        <w:sz w:val="22"/>
                      </w:rPr>
                      <w:t> </w:t>
                    </w:r>
                    <w:r>
                      <w:rPr>
                        <w:rFonts w:ascii="Palatino Linotype"/>
                        <w:color w:val="231F20"/>
                        <w:sz w:val="22"/>
                      </w:rPr>
                      <w:t>Brown</w:t>
                    </w:r>
                  </w:p>
                  <w:p>
                    <w:pPr>
                      <w:spacing w:line="213" w:lineRule="auto" w:before="1"/>
                      <w:ind w:left="0" w:right="114" w:firstLine="0"/>
                      <w:jc w:val="left"/>
                      <w:rPr>
                        <w:rFonts w:ascii="Palatino Linotype"/>
                        <w:i/>
                        <w:sz w:val="18"/>
                      </w:rPr>
                    </w:pPr>
                    <w:r>
                      <w:rPr>
                        <w:rFonts w:ascii="Palatino Linotype"/>
                        <w:i/>
                        <w:color w:val="231F20"/>
                        <w:w w:val="105"/>
                        <w:sz w:val="18"/>
                      </w:rPr>
                      <w:t>President, UMass Memorial</w:t>
                    </w:r>
                    <w:r>
                      <w:rPr>
                        <w:rFonts w:ascii="Palatino Linotype"/>
                        <w:i/>
                        <w:color w:val="231F20"/>
                        <w:spacing w:val="1"/>
                        <w:w w:val="105"/>
                        <w:sz w:val="18"/>
                      </w:rPr>
                      <w:t> </w:t>
                    </w:r>
                    <w:r>
                      <w:rPr>
                        <w:rFonts w:ascii="Palatino Linotype"/>
                        <w:i/>
                        <w:color w:val="231F20"/>
                        <w:w w:val="105"/>
                        <w:sz w:val="18"/>
                      </w:rPr>
                      <w:t>Community</w:t>
                    </w:r>
                    <w:r>
                      <w:rPr>
                        <w:rFonts w:ascii="Palatino Linotype"/>
                        <w:i/>
                        <w:color w:val="231F20"/>
                        <w:spacing w:val="5"/>
                        <w:w w:val="105"/>
                        <w:sz w:val="18"/>
                      </w:rPr>
                      <w:t> </w:t>
                    </w:r>
                    <w:r>
                      <w:rPr>
                        <w:rFonts w:ascii="Palatino Linotype"/>
                        <w:i/>
                        <w:color w:val="231F20"/>
                        <w:w w:val="105"/>
                        <w:sz w:val="18"/>
                      </w:rPr>
                      <w:t>Hospitals</w:t>
                    </w:r>
                    <w:r>
                      <w:rPr>
                        <w:rFonts w:ascii="Palatino Linotype"/>
                        <w:i/>
                        <w:color w:val="231F20"/>
                        <w:spacing w:val="6"/>
                        <w:w w:val="105"/>
                        <w:sz w:val="18"/>
                      </w:rPr>
                      <w:t> </w:t>
                    </w:r>
                    <w:r>
                      <w:rPr>
                        <w:rFonts w:ascii="Palatino Linotype"/>
                        <w:i/>
                        <w:color w:val="231F20"/>
                        <w:w w:val="105"/>
                        <w:sz w:val="18"/>
                      </w:rPr>
                      <w:t>Inc.</w:t>
                    </w:r>
                    <w:r>
                      <w:rPr>
                        <w:rFonts w:ascii="Palatino Linotype"/>
                        <w:i/>
                        <w:color w:val="231F20"/>
                        <w:spacing w:val="6"/>
                        <w:w w:val="105"/>
                        <w:sz w:val="18"/>
                      </w:rPr>
                      <w:t> </w:t>
                    </w:r>
                    <w:r>
                      <w:rPr>
                        <w:rFonts w:ascii="Palatino Linotype"/>
                        <w:i/>
                        <w:color w:val="231F20"/>
                        <w:w w:val="105"/>
                        <w:sz w:val="18"/>
                      </w:rPr>
                      <w:t>and</w:t>
                    </w:r>
                    <w:r>
                      <w:rPr>
                        <w:rFonts w:ascii="Palatino Linotype"/>
                        <w:i/>
                        <w:color w:val="231F20"/>
                        <w:spacing w:val="-44"/>
                        <w:w w:val="105"/>
                        <w:sz w:val="18"/>
                      </w:rPr>
                      <w:t> </w:t>
                    </w:r>
                    <w:r>
                      <w:rPr>
                        <w:rFonts w:ascii="Palatino Linotype"/>
                        <w:i/>
                        <w:color w:val="231F20"/>
                        <w:w w:val="105"/>
                        <w:sz w:val="18"/>
                      </w:rPr>
                      <w:t>Chief Administrative Officer,</w:t>
                    </w:r>
                    <w:r>
                      <w:rPr>
                        <w:rFonts w:ascii="Palatino Linotype"/>
                        <w:i/>
                        <w:color w:val="231F20"/>
                        <w:spacing w:val="1"/>
                        <w:w w:val="105"/>
                        <w:sz w:val="18"/>
                      </w:rPr>
                      <w:t> </w:t>
                    </w:r>
                    <w:r>
                      <w:rPr>
                        <w:rFonts w:ascii="Palatino Linotype"/>
                        <w:i/>
                        <w:color w:val="231F20"/>
                        <w:w w:val="105"/>
                        <w:sz w:val="18"/>
                      </w:rPr>
                      <w:t>UMass Memorial Health Care</w:t>
                    </w:r>
                  </w:p>
                  <w:p>
                    <w:pPr>
                      <w:spacing w:line="240" w:lineRule="auto" w:before="9"/>
                      <w:rPr>
                        <w:rFonts w:ascii="Palatino Linotype"/>
                        <w:i/>
                        <w:sz w:val="16"/>
                      </w:rPr>
                    </w:pPr>
                  </w:p>
                  <w:p>
                    <w:pPr>
                      <w:spacing w:line="277" w:lineRule="exact" w:before="0"/>
                      <w:ind w:left="0" w:right="0" w:firstLine="0"/>
                      <w:jc w:val="left"/>
                      <w:rPr>
                        <w:rFonts w:ascii="Palatino Linotype"/>
                        <w:sz w:val="22"/>
                      </w:rPr>
                    </w:pPr>
                    <w:r>
                      <w:rPr>
                        <w:rFonts w:ascii="Palatino Linotype"/>
                        <w:color w:val="231F20"/>
                        <w:w w:val="105"/>
                        <w:sz w:val="22"/>
                      </w:rPr>
                      <w:t>Cheryl</w:t>
                    </w:r>
                    <w:r>
                      <w:rPr>
                        <w:rFonts w:ascii="Palatino Linotype"/>
                        <w:color w:val="231F20"/>
                        <w:spacing w:val="-7"/>
                        <w:w w:val="105"/>
                        <w:sz w:val="22"/>
                      </w:rPr>
                      <w:t> </w:t>
                    </w:r>
                    <w:r>
                      <w:rPr>
                        <w:rFonts w:ascii="Palatino Linotype"/>
                        <w:color w:val="231F20"/>
                        <w:w w:val="105"/>
                        <w:sz w:val="22"/>
                      </w:rPr>
                      <w:t>Lapriore</w:t>
                    </w:r>
                  </w:p>
                  <w:p>
                    <w:pPr>
                      <w:spacing w:line="213" w:lineRule="auto" w:before="2"/>
                      <w:ind w:left="0" w:right="0" w:firstLine="0"/>
                      <w:jc w:val="left"/>
                      <w:rPr>
                        <w:rFonts w:ascii="Palatino Linotype"/>
                        <w:i/>
                        <w:sz w:val="18"/>
                      </w:rPr>
                    </w:pPr>
                    <w:r>
                      <w:rPr>
                        <w:rFonts w:ascii="Palatino Linotype"/>
                        <w:i/>
                        <w:color w:val="231F20"/>
                        <w:w w:val="105"/>
                        <w:sz w:val="18"/>
                      </w:rPr>
                      <w:t>Senior</w:t>
                    </w:r>
                    <w:r>
                      <w:rPr>
                        <w:rFonts w:ascii="Palatino Linotype"/>
                        <w:i/>
                        <w:color w:val="231F20"/>
                        <w:spacing w:val="7"/>
                        <w:w w:val="105"/>
                        <w:sz w:val="18"/>
                      </w:rPr>
                      <w:t> </w:t>
                    </w:r>
                    <w:r>
                      <w:rPr>
                        <w:rFonts w:ascii="Palatino Linotype"/>
                        <w:i/>
                        <w:color w:val="231F20"/>
                        <w:w w:val="105"/>
                        <w:sz w:val="18"/>
                      </w:rPr>
                      <w:t>Vice</w:t>
                    </w:r>
                    <w:r>
                      <w:rPr>
                        <w:rFonts w:ascii="Palatino Linotype"/>
                        <w:i/>
                        <w:color w:val="231F20"/>
                        <w:spacing w:val="7"/>
                        <w:w w:val="105"/>
                        <w:sz w:val="18"/>
                      </w:rPr>
                      <w:t> </w:t>
                    </w:r>
                    <w:r>
                      <w:rPr>
                        <w:rFonts w:ascii="Palatino Linotype"/>
                        <w:i/>
                        <w:color w:val="231F20"/>
                        <w:w w:val="105"/>
                        <w:sz w:val="18"/>
                      </w:rPr>
                      <w:t>President,</w:t>
                    </w:r>
                    <w:r>
                      <w:rPr>
                        <w:rFonts w:ascii="Palatino Linotype"/>
                        <w:i/>
                        <w:color w:val="231F20"/>
                        <w:spacing w:val="7"/>
                        <w:w w:val="105"/>
                        <w:sz w:val="18"/>
                      </w:rPr>
                      <w:t> </w:t>
                    </w:r>
                    <w:r>
                      <w:rPr>
                        <w:rFonts w:ascii="Palatino Linotype"/>
                        <w:i/>
                        <w:color w:val="231F20"/>
                        <w:w w:val="105"/>
                        <w:sz w:val="18"/>
                      </w:rPr>
                      <w:t>Chief</w:t>
                    </w:r>
                    <w:r>
                      <w:rPr>
                        <w:rFonts w:ascii="Palatino Linotype"/>
                        <w:i/>
                        <w:color w:val="231F20"/>
                        <w:spacing w:val="7"/>
                        <w:w w:val="105"/>
                        <w:sz w:val="18"/>
                      </w:rPr>
                      <w:t> </w:t>
                    </w:r>
                    <w:r>
                      <w:rPr>
                        <w:rFonts w:ascii="Palatino Linotype"/>
                        <w:i/>
                        <w:color w:val="231F20"/>
                        <w:w w:val="105"/>
                        <w:sz w:val="18"/>
                      </w:rPr>
                      <w:t>of</w:t>
                    </w:r>
                    <w:r>
                      <w:rPr>
                        <w:rFonts w:ascii="Palatino Linotype"/>
                        <w:i/>
                        <w:color w:val="231F20"/>
                        <w:spacing w:val="8"/>
                        <w:w w:val="105"/>
                        <w:sz w:val="18"/>
                      </w:rPr>
                      <w:t> </w:t>
                    </w:r>
                    <w:r>
                      <w:rPr>
                        <w:rFonts w:ascii="Palatino Linotype"/>
                        <w:i/>
                        <w:color w:val="231F20"/>
                        <w:w w:val="105"/>
                        <w:sz w:val="18"/>
                      </w:rPr>
                      <w:t>Staff,</w:t>
                    </w:r>
                    <w:r>
                      <w:rPr>
                        <w:rFonts w:ascii="Palatino Linotype"/>
                        <w:i/>
                        <w:color w:val="231F20"/>
                        <w:spacing w:val="-45"/>
                        <w:w w:val="105"/>
                        <w:sz w:val="18"/>
                      </w:rPr>
                      <w:t> </w:t>
                    </w:r>
                    <w:r>
                      <w:rPr>
                        <w:rFonts w:ascii="Palatino Linotype"/>
                        <w:i/>
                        <w:color w:val="231F20"/>
                        <w:w w:val="105"/>
                        <w:sz w:val="18"/>
                      </w:rPr>
                      <w:t>Chief</w:t>
                    </w:r>
                    <w:r>
                      <w:rPr>
                        <w:rFonts w:ascii="Palatino Linotype"/>
                        <w:i/>
                        <w:color w:val="231F20"/>
                        <w:spacing w:val="-8"/>
                        <w:w w:val="105"/>
                        <w:sz w:val="18"/>
                      </w:rPr>
                      <w:t> </w:t>
                    </w:r>
                    <w:r>
                      <w:rPr>
                        <w:rFonts w:ascii="Palatino Linotype"/>
                        <w:i/>
                        <w:color w:val="231F20"/>
                        <w:w w:val="105"/>
                        <w:sz w:val="18"/>
                      </w:rPr>
                      <w:t>Marketing</w:t>
                    </w:r>
                    <w:r>
                      <w:rPr>
                        <w:rFonts w:ascii="Palatino Linotype"/>
                        <w:i/>
                        <w:color w:val="231F20"/>
                        <w:spacing w:val="-8"/>
                        <w:w w:val="105"/>
                        <w:sz w:val="18"/>
                      </w:rPr>
                      <w:t> </w:t>
                    </w:r>
                    <w:r>
                      <w:rPr>
                        <w:rFonts w:ascii="Palatino Linotype"/>
                        <w:i/>
                        <w:color w:val="231F20"/>
                        <w:w w:val="105"/>
                        <w:sz w:val="18"/>
                      </w:rPr>
                      <w:t>Officer,</w:t>
                    </w:r>
                  </w:p>
                  <w:p>
                    <w:pPr>
                      <w:spacing w:line="213" w:lineRule="auto" w:before="0"/>
                      <w:ind w:left="0" w:right="0" w:firstLine="0"/>
                      <w:jc w:val="left"/>
                      <w:rPr>
                        <w:rFonts w:ascii="Palatino Linotype"/>
                        <w:i/>
                        <w:sz w:val="18"/>
                      </w:rPr>
                    </w:pPr>
                    <w:r>
                      <w:rPr>
                        <w:rFonts w:ascii="Palatino Linotype"/>
                        <w:i/>
                        <w:color w:val="231F20"/>
                        <w:w w:val="105"/>
                        <w:sz w:val="18"/>
                      </w:rPr>
                      <w:t>and President, UMass Memorial</w:t>
                    </w:r>
                    <w:r>
                      <w:rPr>
                        <w:rFonts w:ascii="Palatino Linotype"/>
                        <w:i/>
                        <w:color w:val="231F20"/>
                        <w:spacing w:val="1"/>
                        <w:w w:val="105"/>
                        <w:sz w:val="18"/>
                      </w:rPr>
                      <w:t> </w:t>
                    </w:r>
                    <w:r>
                      <w:rPr>
                        <w:rFonts w:ascii="Palatino Linotype"/>
                        <w:i/>
                        <w:color w:val="231F20"/>
                        <w:sz w:val="18"/>
                      </w:rPr>
                      <w:t>Health</w:t>
                    </w:r>
                    <w:r>
                      <w:rPr>
                        <w:rFonts w:ascii="Palatino Linotype"/>
                        <w:i/>
                        <w:color w:val="231F20"/>
                        <w:spacing w:val="1"/>
                        <w:sz w:val="18"/>
                      </w:rPr>
                      <w:t> </w:t>
                    </w:r>
                    <w:r>
                      <w:rPr>
                        <w:rFonts w:ascii="Palatino Linotype"/>
                        <w:i/>
                        <w:color w:val="231F20"/>
                        <w:sz w:val="18"/>
                      </w:rPr>
                      <w:t>Ventures,</w:t>
                    </w:r>
                    <w:r>
                      <w:rPr>
                        <w:rFonts w:ascii="Palatino Linotype"/>
                        <w:i/>
                        <w:color w:val="231F20"/>
                        <w:spacing w:val="1"/>
                        <w:sz w:val="18"/>
                      </w:rPr>
                      <w:t> </w:t>
                    </w:r>
                    <w:r>
                      <w:rPr>
                        <w:rFonts w:ascii="Palatino Linotype"/>
                        <w:i/>
                        <w:color w:val="231F20"/>
                        <w:sz w:val="18"/>
                      </w:rPr>
                      <w:t>UMass</w:t>
                    </w:r>
                    <w:r>
                      <w:rPr>
                        <w:rFonts w:ascii="Palatino Linotype"/>
                        <w:i/>
                        <w:color w:val="231F20"/>
                        <w:spacing w:val="1"/>
                        <w:sz w:val="18"/>
                      </w:rPr>
                      <w:t> </w:t>
                    </w:r>
                    <w:r>
                      <w:rPr>
                        <w:rFonts w:ascii="Palatino Linotype"/>
                        <w:i/>
                        <w:color w:val="231F20"/>
                        <w:sz w:val="18"/>
                      </w:rPr>
                      <w:t>Memorial</w:t>
                    </w:r>
                    <w:r>
                      <w:rPr>
                        <w:rFonts w:ascii="Palatino Linotype"/>
                        <w:i/>
                        <w:color w:val="231F20"/>
                        <w:spacing w:val="-42"/>
                        <w:sz w:val="18"/>
                      </w:rPr>
                      <w:t> </w:t>
                    </w:r>
                    <w:r>
                      <w:rPr>
                        <w:rFonts w:ascii="Palatino Linotype"/>
                        <w:i/>
                        <w:color w:val="231F20"/>
                        <w:w w:val="105"/>
                        <w:sz w:val="18"/>
                      </w:rPr>
                      <w:t>Health</w:t>
                    </w:r>
                    <w:r>
                      <w:rPr>
                        <w:rFonts w:ascii="Palatino Linotype"/>
                        <w:i/>
                        <w:color w:val="231F20"/>
                        <w:spacing w:val="-9"/>
                        <w:w w:val="105"/>
                        <w:sz w:val="18"/>
                      </w:rPr>
                      <w:t> </w:t>
                    </w:r>
                    <w:r>
                      <w:rPr>
                        <w:rFonts w:ascii="Palatino Linotype"/>
                        <w:i/>
                        <w:color w:val="231F20"/>
                        <w:w w:val="105"/>
                        <w:sz w:val="18"/>
                      </w:rPr>
                      <w:t>Care</w:t>
                    </w:r>
                  </w:p>
                  <w:p>
                    <w:pPr>
                      <w:spacing w:line="240" w:lineRule="auto" w:before="9"/>
                      <w:rPr>
                        <w:rFonts w:ascii="Palatino Linotype"/>
                        <w:i/>
                        <w:sz w:val="20"/>
                      </w:rPr>
                    </w:pPr>
                  </w:p>
                  <w:p>
                    <w:pPr>
                      <w:spacing w:line="241" w:lineRule="exact" w:before="0"/>
                      <w:ind w:left="270" w:right="0" w:firstLine="0"/>
                      <w:jc w:val="left"/>
                      <w:rPr>
                        <w:rFonts w:ascii="Tahoma"/>
                        <w:b/>
                        <w:sz w:val="20"/>
                      </w:rPr>
                    </w:pPr>
                    <w:r>
                      <w:rPr>
                        <w:rFonts w:ascii="Tahoma"/>
                        <w:b/>
                        <w:color w:val="231F20"/>
                        <w:spacing w:val="9"/>
                        <w:sz w:val="20"/>
                      </w:rPr>
                      <w:t>COMMUNITY</w:t>
                    </w:r>
                  </w:p>
                  <w:p>
                    <w:pPr>
                      <w:spacing w:line="241" w:lineRule="exact" w:before="0"/>
                      <w:ind w:left="270" w:right="0" w:firstLine="0"/>
                      <w:jc w:val="left"/>
                      <w:rPr>
                        <w:rFonts w:ascii="Tahoma"/>
                        <w:b/>
                        <w:sz w:val="20"/>
                      </w:rPr>
                    </w:pPr>
                    <w:r>
                      <w:rPr>
                        <w:rFonts w:ascii="Tahoma"/>
                        <w:b/>
                        <w:color w:val="231F20"/>
                        <w:spacing w:val="-1"/>
                        <w:w w:val="105"/>
                        <w:sz w:val="20"/>
                      </w:rPr>
                      <w:t>BENEFITS</w:t>
                    </w:r>
                    <w:r>
                      <w:rPr>
                        <w:rFonts w:ascii="Tahoma"/>
                        <w:b/>
                        <w:color w:val="231F20"/>
                        <w:spacing w:val="-14"/>
                        <w:w w:val="105"/>
                        <w:sz w:val="20"/>
                      </w:rPr>
                      <w:t> </w:t>
                    </w:r>
                    <w:r>
                      <w:rPr>
                        <w:rFonts w:ascii="Tahoma"/>
                        <w:b/>
                        <w:color w:val="231F20"/>
                        <w:spacing w:val="-1"/>
                        <w:w w:val="105"/>
                        <w:sz w:val="20"/>
                      </w:rPr>
                      <w:t>DEPARTMENT</w:t>
                    </w:r>
                  </w:p>
                  <w:p>
                    <w:pPr>
                      <w:spacing w:line="277" w:lineRule="exact" w:before="82"/>
                      <w:ind w:left="0" w:right="0" w:firstLine="0"/>
                      <w:jc w:val="left"/>
                      <w:rPr>
                        <w:rFonts w:ascii="Palatino Linotype"/>
                        <w:sz w:val="22"/>
                      </w:rPr>
                    </w:pPr>
                    <w:r>
                      <w:rPr>
                        <w:rFonts w:ascii="Palatino Linotype"/>
                        <w:color w:val="231F20"/>
                        <w:sz w:val="22"/>
                      </w:rPr>
                      <w:t>Monica</w:t>
                    </w:r>
                    <w:r>
                      <w:rPr>
                        <w:rFonts w:ascii="Palatino Linotype"/>
                        <w:color w:val="231F20"/>
                        <w:spacing w:val="6"/>
                        <w:sz w:val="22"/>
                      </w:rPr>
                      <w:t> </w:t>
                    </w:r>
                    <w:r>
                      <w:rPr>
                        <w:rFonts w:ascii="Palatino Linotype"/>
                        <w:color w:val="231F20"/>
                        <w:sz w:val="22"/>
                      </w:rPr>
                      <w:t>Lowell</w:t>
                    </w:r>
                  </w:p>
                  <w:p>
                    <w:pPr>
                      <w:spacing w:line="213" w:lineRule="auto" w:before="1"/>
                      <w:ind w:left="0" w:right="18" w:firstLine="0"/>
                      <w:jc w:val="both"/>
                      <w:rPr>
                        <w:rFonts w:ascii="Palatino Linotype"/>
                        <w:i/>
                        <w:sz w:val="18"/>
                      </w:rPr>
                    </w:pPr>
                    <w:r>
                      <w:rPr>
                        <w:rFonts w:ascii="Palatino Linotype"/>
                        <w:i/>
                        <w:color w:val="231F20"/>
                        <w:w w:val="105"/>
                        <w:sz w:val="18"/>
                      </w:rPr>
                      <w:t>Vice President, Office of Community</w:t>
                    </w:r>
                    <w:r>
                      <w:rPr>
                        <w:rFonts w:ascii="Palatino Linotype"/>
                        <w:i/>
                        <w:color w:val="231F20"/>
                        <w:spacing w:val="1"/>
                        <w:w w:val="105"/>
                        <w:sz w:val="18"/>
                      </w:rPr>
                      <w:t> </w:t>
                    </w:r>
                    <w:r>
                      <w:rPr>
                        <w:rFonts w:ascii="Palatino Linotype"/>
                        <w:i/>
                        <w:color w:val="231F20"/>
                        <w:w w:val="105"/>
                        <w:sz w:val="18"/>
                      </w:rPr>
                      <w:t>Health</w:t>
                    </w:r>
                    <w:r>
                      <w:rPr>
                        <w:rFonts w:ascii="Palatino Linotype"/>
                        <w:i/>
                        <w:color w:val="231F20"/>
                        <w:spacing w:val="1"/>
                        <w:w w:val="105"/>
                        <w:sz w:val="18"/>
                      </w:rPr>
                      <w:t> </w:t>
                    </w:r>
                    <w:r>
                      <w:rPr>
                        <w:rFonts w:ascii="Palatino Linotype"/>
                        <w:i/>
                        <w:color w:val="231F20"/>
                        <w:w w:val="105"/>
                        <w:sz w:val="18"/>
                      </w:rPr>
                      <w:t>Transformation/Community</w:t>
                    </w:r>
                    <w:r>
                      <w:rPr>
                        <w:rFonts w:ascii="Palatino Linotype"/>
                        <w:i/>
                        <w:color w:val="231F20"/>
                        <w:spacing w:val="1"/>
                        <w:w w:val="105"/>
                        <w:sz w:val="18"/>
                      </w:rPr>
                      <w:t> </w:t>
                    </w:r>
                    <w:r>
                      <w:rPr>
                        <w:rFonts w:ascii="Palatino Linotype"/>
                        <w:i/>
                        <w:color w:val="231F20"/>
                        <w:w w:val="105"/>
                        <w:sz w:val="18"/>
                      </w:rPr>
                      <w:t>Benefits,</w:t>
                    </w:r>
                    <w:r>
                      <w:rPr>
                        <w:rFonts w:ascii="Palatino Linotype"/>
                        <w:i/>
                        <w:color w:val="231F20"/>
                        <w:spacing w:val="-8"/>
                        <w:w w:val="105"/>
                        <w:sz w:val="18"/>
                      </w:rPr>
                      <w:t> </w:t>
                    </w:r>
                    <w:r>
                      <w:rPr>
                        <w:rFonts w:ascii="Palatino Linotype"/>
                        <w:i/>
                        <w:color w:val="231F20"/>
                        <w:w w:val="105"/>
                        <w:sz w:val="18"/>
                      </w:rPr>
                      <w:t>UMass</w:t>
                    </w:r>
                    <w:r>
                      <w:rPr>
                        <w:rFonts w:ascii="Palatino Linotype"/>
                        <w:i/>
                        <w:color w:val="231F20"/>
                        <w:spacing w:val="-7"/>
                        <w:w w:val="105"/>
                        <w:sz w:val="18"/>
                      </w:rPr>
                      <w:t> </w:t>
                    </w:r>
                    <w:r>
                      <w:rPr>
                        <w:rFonts w:ascii="Palatino Linotype"/>
                        <w:i/>
                        <w:color w:val="231F20"/>
                        <w:w w:val="105"/>
                        <w:sz w:val="18"/>
                      </w:rPr>
                      <w:t>Memorial</w:t>
                    </w:r>
                  </w:p>
                  <w:p>
                    <w:pPr>
                      <w:spacing w:line="221" w:lineRule="exact" w:before="0"/>
                      <w:ind w:left="0" w:right="0" w:firstLine="0"/>
                      <w:jc w:val="both"/>
                      <w:rPr>
                        <w:rFonts w:ascii="Palatino Linotype"/>
                        <w:i/>
                        <w:sz w:val="18"/>
                      </w:rPr>
                    </w:pPr>
                    <w:r>
                      <w:rPr>
                        <w:rFonts w:ascii="Palatino Linotype"/>
                        <w:i/>
                        <w:color w:val="231F20"/>
                        <w:w w:val="105"/>
                        <w:sz w:val="18"/>
                      </w:rPr>
                      <w:t>Health</w:t>
                    </w:r>
                    <w:r>
                      <w:rPr>
                        <w:rFonts w:ascii="Palatino Linotype"/>
                        <w:i/>
                        <w:color w:val="231F20"/>
                        <w:spacing w:val="-5"/>
                        <w:w w:val="105"/>
                        <w:sz w:val="18"/>
                      </w:rPr>
                      <w:t> </w:t>
                    </w:r>
                    <w:r>
                      <w:rPr>
                        <w:rFonts w:ascii="Palatino Linotype"/>
                        <w:i/>
                        <w:color w:val="231F20"/>
                        <w:w w:val="105"/>
                        <w:sz w:val="18"/>
                      </w:rPr>
                      <w:t>Care</w:t>
                    </w:r>
                  </w:p>
                </w:txbxContent>
              </v:textbox>
              <w10:wrap type="none"/>
            </v:shape>
            <v:shape style="position:absolute;left:8682;top:8223;width:3038;height:995" type="#_x0000_t202" filled="false" stroked="false">
              <v:textbox inset="0,0,0,0">
                <w:txbxContent>
                  <w:p>
                    <w:pPr>
                      <w:spacing w:before="3"/>
                      <w:ind w:left="0" w:right="0" w:firstLine="0"/>
                      <w:jc w:val="left"/>
                      <w:rPr>
                        <w:rFonts w:ascii="Tahoma"/>
                        <w:b/>
                        <w:sz w:val="20"/>
                      </w:rPr>
                    </w:pPr>
                    <w:r>
                      <w:rPr>
                        <w:rFonts w:ascii="Tahoma"/>
                        <w:b/>
                        <w:color w:val="2B328C"/>
                        <w:sz w:val="20"/>
                      </w:rPr>
                      <w:t>QUESTIONS/COMMENTS</w:t>
                    </w:r>
                  </w:p>
                  <w:p>
                    <w:pPr>
                      <w:spacing w:line="213" w:lineRule="auto" w:before="97"/>
                      <w:ind w:left="0" w:right="213" w:firstLine="0"/>
                      <w:jc w:val="left"/>
                      <w:rPr>
                        <w:rFonts w:ascii="Palatino Linotype"/>
                        <w:sz w:val="18"/>
                      </w:rPr>
                    </w:pPr>
                    <w:r>
                      <w:rPr>
                        <w:rFonts w:ascii="Palatino Linotype"/>
                        <w:color w:val="231F20"/>
                        <w:w w:val="95"/>
                        <w:sz w:val="18"/>
                      </w:rPr>
                      <w:t>To</w:t>
                    </w:r>
                    <w:r>
                      <w:rPr>
                        <w:rFonts w:ascii="Palatino Linotype"/>
                        <w:color w:val="231F20"/>
                        <w:spacing w:val="17"/>
                        <w:w w:val="95"/>
                        <w:sz w:val="18"/>
                      </w:rPr>
                      <w:t> </w:t>
                    </w:r>
                    <w:r>
                      <w:rPr>
                        <w:rFonts w:ascii="Palatino Linotype"/>
                        <w:color w:val="231F20"/>
                        <w:w w:val="95"/>
                        <w:sz w:val="18"/>
                      </w:rPr>
                      <w:t>provide</w:t>
                    </w:r>
                    <w:r>
                      <w:rPr>
                        <w:rFonts w:ascii="Palatino Linotype"/>
                        <w:color w:val="231F20"/>
                        <w:spacing w:val="17"/>
                        <w:w w:val="95"/>
                        <w:sz w:val="18"/>
                      </w:rPr>
                      <w:t> </w:t>
                    </w:r>
                    <w:r>
                      <w:rPr>
                        <w:rFonts w:ascii="Palatino Linotype"/>
                        <w:color w:val="231F20"/>
                        <w:w w:val="95"/>
                        <w:sz w:val="18"/>
                      </w:rPr>
                      <w:t>feedback</w:t>
                    </w:r>
                    <w:r>
                      <w:rPr>
                        <w:rFonts w:ascii="Palatino Linotype"/>
                        <w:color w:val="231F20"/>
                        <w:spacing w:val="17"/>
                        <w:w w:val="95"/>
                        <w:sz w:val="18"/>
                      </w:rPr>
                      <w:t> </w:t>
                    </w:r>
                    <w:r>
                      <w:rPr>
                        <w:rFonts w:ascii="Palatino Linotype"/>
                        <w:color w:val="231F20"/>
                        <w:w w:val="95"/>
                        <w:sz w:val="18"/>
                      </w:rPr>
                      <w:t>or</w:t>
                    </w:r>
                    <w:r>
                      <w:rPr>
                        <w:rFonts w:ascii="Palatino Linotype"/>
                        <w:color w:val="231F20"/>
                        <w:spacing w:val="18"/>
                        <w:w w:val="95"/>
                        <w:sz w:val="18"/>
                      </w:rPr>
                      <w:t> </w:t>
                    </w:r>
                    <w:r>
                      <w:rPr>
                        <w:rFonts w:ascii="Palatino Linotype"/>
                        <w:color w:val="231F20"/>
                        <w:w w:val="95"/>
                        <w:sz w:val="18"/>
                      </w:rPr>
                      <w:t>request</w:t>
                    </w:r>
                    <w:r>
                      <w:rPr>
                        <w:rFonts w:ascii="Palatino Linotype"/>
                        <w:color w:val="231F20"/>
                        <w:spacing w:val="-40"/>
                        <w:w w:val="95"/>
                        <w:sz w:val="18"/>
                      </w:rPr>
                      <w:t> </w:t>
                    </w:r>
                    <w:r>
                      <w:rPr>
                        <w:rFonts w:ascii="Palatino Linotype"/>
                        <w:color w:val="231F20"/>
                        <w:sz w:val="18"/>
                      </w:rPr>
                      <w:t>more</w:t>
                    </w:r>
                    <w:r>
                      <w:rPr>
                        <w:rFonts w:ascii="Palatino Linotype"/>
                        <w:color w:val="231F20"/>
                        <w:spacing w:val="-6"/>
                        <w:sz w:val="18"/>
                      </w:rPr>
                      <w:t> </w:t>
                    </w:r>
                    <w:r>
                      <w:rPr>
                        <w:rFonts w:ascii="Palatino Linotype"/>
                        <w:color w:val="231F20"/>
                        <w:sz w:val="18"/>
                      </w:rPr>
                      <w:t>information,</w:t>
                    </w:r>
                    <w:r>
                      <w:rPr>
                        <w:rFonts w:ascii="Palatino Linotype"/>
                        <w:color w:val="231F20"/>
                        <w:spacing w:val="-6"/>
                        <w:sz w:val="18"/>
                      </w:rPr>
                      <w:t> </w:t>
                    </w:r>
                    <w:r>
                      <w:rPr>
                        <w:rFonts w:ascii="Palatino Linotype"/>
                        <w:color w:val="231F20"/>
                        <w:sz w:val="18"/>
                      </w:rPr>
                      <w:t>email</w:t>
                    </w:r>
                  </w:p>
                  <w:p>
                    <w:pPr>
                      <w:spacing w:line="221" w:lineRule="exact" w:before="0"/>
                      <w:ind w:left="0" w:right="0" w:firstLine="0"/>
                      <w:jc w:val="left"/>
                      <w:rPr>
                        <w:rFonts w:ascii="Palatino Linotype"/>
                        <w:sz w:val="18"/>
                      </w:rPr>
                    </w:pPr>
                    <w:hyperlink r:id="rId221">
                      <w:r>
                        <w:rPr>
                          <w:rFonts w:ascii="Palatino Linotype"/>
                          <w:color w:val="231F20"/>
                          <w:w w:val="95"/>
                          <w:sz w:val="18"/>
                        </w:rPr>
                        <w:t>communications@umassmemorial.org.</w:t>
                      </w:r>
                    </w:hyperlink>
                  </w:p>
                </w:txbxContent>
              </v:textbox>
              <w10:wrap type="none"/>
            </v:shape>
            <w10:wrap type="none"/>
          </v:group>
        </w:pict>
      </w:r>
      <w:r>
        <w:rPr/>
        <w:pict>
          <v:group style="position:absolute;margin-left:169.952484pt;margin-top:-109.656197pt;width:53.35pt;height:69.75pt;mso-position-horizontal-relative:page;mso-position-vertical-relative:paragraph;z-index:15840768" coordorigin="3399,-2193" coordsize="1067,1395">
            <v:shape style="position:absolute;left:3427;top:-2176;width:1038;height:1377" coordorigin="3428,-2175" coordsize="1038,1377" path="m3575,-1187l3501,-1187,3529,-1134,3575,-1072,3637,-1009,3715,-952,3807,-906,3871,-874,3914,-839,3938,-811,3946,-798,3955,-811,3979,-839,4022,-874,4086,-906,4178,-952,4256,-1009,4318,-1072,4333,-1092,3799,-1092,3713,-1092,3644,-1123,3591,-1170,3575,-1187xm3991,-1732l3902,-1732,3890,-1199,3882,-1161,3864,-1130,3836,-1106,3799,-1092,4094,-1092,4057,-1106,4029,-1130,4011,-1161,4003,-1199,4003,-1203,3991,-1732xm4462,-1366l4439,-1357,4389,-1328,4329,-1282,4281,-1222,4286,-1219,4300,-1217,4321,-1215,4343,-1214,4302,-1170,4248,-1123,4180,-1092,4094,-1092,4333,-1092,4363,-1134,4391,-1187,4449,-1187,4455,-1203,4465,-1279,4465,-1340,4462,-1366xm3431,-1366l3428,-1340,3428,-1279,3438,-1203,3463,-1131,3468,-1134,3478,-1148,3489,-1167,3501,-1187,3575,-1187,3549,-1214,3572,-1215,3592,-1217,3607,-1219,3612,-1222,3564,-1282,3504,-1328,3454,-1357,3431,-1366xm4449,-1187l4391,-1187,4403,-1167,4415,-1148,4425,-1134,4430,-1131,4449,-1187xm3715,-1825l3693,-1820,3674,-1807,3662,-1788,3657,-1764,3662,-1741,3674,-1721,3693,-1708,3715,-1703,3730,-1706,3744,-1711,3756,-1721,3765,-1732,4226,-1732,4231,-1741,4236,-1764,4231,-1788,4226,-1796,3765,-1796,3756,-1808,3744,-1817,3730,-1823,3715,-1825xm4226,-1732l4128,-1732,4137,-1721,4149,-1711,4162,-1706,4177,-1703,4200,-1708,4219,-1721,4226,-1732xm3946,-2175l3896,-2165,3854,-2135,3826,-2092,3816,-2039,3823,-1996,3841,-1958,3870,-1929,3906,-1910,3904,-1796,3989,-1796,3987,-1910,4023,-1929,4051,-1958,4053,-1962,3946,-1962,3918,-1968,3894,-1985,3878,-2009,3872,-2039,3878,-2069,3894,-2094,3918,-2110,3946,-2116,4051,-2116,4039,-2135,3997,-2165,3946,-2175xm4177,-1825l4162,-1823,4149,-1817,4137,-1808,4128,-1796,4226,-1796,4219,-1807,4200,-1820,4177,-1825xm4051,-2116l3946,-2116,3975,-2110,3999,-2094,4015,-2069,4020,-2039,4015,-2009,3999,-1985,3975,-1968,3946,-1962,4053,-1962,4070,-1996,4077,-2039,4067,-2092,4051,-2116xe" filled="true" fillcolor="#2b328c" stroked="false">
              <v:path arrowok="t"/>
              <v:fill type="solid"/>
            </v:shape>
            <v:shape style="position:absolute;left:3399;top:-2194;width:1038;height:1377" coordorigin="3399,-2193" coordsize="1038,1377" path="m3546,-1205l3473,-1205,3501,-1151,3546,-1090,3608,-1027,3686,-970,3778,-924,3842,-892,3885,-857,3910,-828,3918,-816,3926,-828,3951,-857,3994,-892,4057,-924,4150,-970,4227,-1027,4289,-1090,4304,-1110,3770,-1110,3684,-1110,3616,-1141,3562,-1187,3546,-1205xm3962,-1750l3874,-1750,3861,-1217,3853,-1179,3835,-1148,3807,-1124,3770,-1110,4065,-1110,4029,-1124,4001,-1148,3982,-1179,3974,-1217,3974,-1221,3962,-1750xm4434,-1384l4411,-1375,4360,-1346,4301,-1300,4252,-1240,4257,-1237,4272,-1235,4293,-1233,4315,-1232,4273,-1187,4220,-1141,4151,-1110,4065,-1110,4304,-1110,4335,-1151,4363,-1205,4421,-1205,4426,-1221,4436,-1297,4437,-1358,4434,-1384xm3402,-1384l3399,-1358,3399,-1297,3409,-1221,3435,-1149,3439,-1152,3449,-1166,3461,-1185,3473,-1205,3546,-1205,3521,-1232,3543,-1233,3564,-1235,3579,-1237,3583,-1240,3535,-1300,3476,-1346,3425,-1375,3402,-1384xm4421,-1205l4363,-1205,4375,-1185,4387,-1166,4396,-1152,4401,-1149,4421,-1205xm3687,-1843l3664,-1838,3645,-1825,3633,-1806,3628,-1782,3633,-1758,3645,-1739,3664,-1726,3687,-1721,3702,-1723,3716,-1729,3727,-1738,3736,-1750,4197,-1750,4203,-1758,4207,-1782,4203,-1806,4197,-1814,3736,-1814,3727,-1826,3716,-1835,3702,-1841,3687,-1843xm4197,-1750l4099,-1750,4108,-1738,4120,-1729,4134,-1723,4149,-1721,4172,-1726,4190,-1739,4197,-1750xm3918,-2193l3867,-2182,3825,-2153,3798,-2110,3787,-2057,3794,-2014,3813,-1976,3841,-1947,3878,-1928,3875,-1814,3961,-1814,3958,-1928,3994,-1947,4023,-1976,4025,-1980,3918,-1980,3889,-1986,3866,-2003,3850,-2027,3844,-2057,3850,-2087,3866,-2112,3889,-2128,3918,-2134,4022,-2134,4010,-2153,3969,-2182,3918,-2193xm4149,-1843l4134,-1841,4120,-1835,4108,-1826,4099,-1814,4197,-1814,4190,-1825,4172,-1838,4149,-1843xm4022,-2134l3918,-2134,3947,-2128,3970,-2112,3986,-2087,3992,-2057,3986,-2027,3970,-2003,3947,-1986,3918,-1980,4025,-1980,4042,-2014,4048,-2057,4038,-2110,4022,-2134xe" filled="true" fillcolor="#4db2de" stroked="false">
              <v:path arrowok="t"/>
              <v:fill type="solid"/>
            </v:shape>
            <w10:wrap type="none"/>
          </v:group>
        </w:pict>
      </w:r>
      <w:r>
        <w:rPr/>
        <w:pict>
          <v:group style="position:absolute;margin-left:267.885010pt;margin-top:-146.851501pt;width:326.150pt;height:145.050pt;mso-position-horizontal-relative:page;mso-position-vertical-relative:paragraph;z-index:15841280" coordorigin="5358,-2937" coordsize="6523,2901">
            <v:shape style="position:absolute;left:5357;top:-2938;width:6523;height:2901" type="#_x0000_t75" stroked="false">
              <v:imagedata r:id="rId264" o:title=""/>
            </v:shape>
            <v:shape style="position:absolute;left:6512;top:-2937;width:2892;height:2901" coordorigin="6513,-2937" coordsize="2892,2901" path="m7636,-2937l6513,-2937,6513,-2778,7636,-2778,7636,-2937xm9405,-195l8281,-195,8281,-37,9405,-37,9405,-195xe" filled="true" fillcolor="#2b328c" stroked="false">
              <v:path arrowok="t"/>
              <v:fill type="solid"/>
            </v:shape>
            <w10:wrap type="none"/>
          </v:group>
        </w:pict>
      </w:r>
      <w:r>
        <w:rPr/>
        <w:drawing>
          <wp:anchor distT="0" distB="0" distL="0" distR="0" allowOverlap="1" layoutInCell="1" locked="0" behindDoc="0" simplePos="0" relativeHeight="15841792">
            <wp:simplePos x="0" y="0"/>
            <wp:positionH relativeFrom="page">
              <wp:posOffset>6741921</wp:posOffset>
            </wp:positionH>
            <wp:positionV relativeFrom="paragraph">
              <wp:posOffset>117329</wp:posOffset>
            </wp:positionV>
            <wp:extent cx="1030477" cy="416178"/>
            <wp:effectExtent l="0" t="0" r="0" b="0"/>
            <wp:wrapNone/>
            <wp:docPr id="147" name="image169.png"/>
            <wp:cNvGraphicFramePr>
              <a:graphicFrameLocks noChangeAspect="1"/>
            </wp:cNvGraphicFramePr>
            <a:graphic>
              <a:graphicData uri="http://schemas.openxmlformats.org/drawingml/2006/picture">
                <pic:pic>
                  <pic:nvPicPr>
                    <pic:cNvPr id="148" name="image169.png"/>
                    <pic:cNvPicPr/>
                  </pic:nvPicPr>
                  <pic:blipFill>
                    <a:blip r:embed="rId265" cstate="print"/>
                    <a:stretch>
                      <a:fillRect/>
                    </a:stretch>
                  </pic:blipFill>
                  <pic:spPr>
                    <a:xfrm>
                      <a:off x="0" y="0"/>
                      <a:ext cx="1030477" cy="416178"/>
                    </a:xfrm>
                    <a:prstGeom prst="rect">
                      <a:avLst/>
                    </a:prstGeom>
                  </pic:spPr>
                </pic:pic>
              </a:graphicData>
            </a:graphic>
          </wp:anchor>
        </w:drawing>
      </w:r>
      <w:r>
        <w:rPr>
          <w:b w:val="0"/>
          <w:i/>
          <w:color w:val="2B328C"/>
          <w:w w:val="95"/>
        </w:rPr>
        <w:t>UMass</w:t>
      </w:r>
      <w:r>
        <w:rPr>
          <w:b w:val="0"/>
          <w:i/>
          <w:color w:val="2B328C"/>
          <w:spacing w:val="35"/>
          <w:w w:val="95"/>
        </w:rPr>
        <w:t> </w:t>
      </w:r>
      <w:r>
        <w:rPr>
          <w:b w:val="0"/>
          <w:i/>
          <w:color w:val="2B328C"/>
          <w:w w:val="95"/>
        </w:rPr>
        <w:t>Memorial</w:t>
      </w:r>
      <w:r>
        <w:rPr>
          <w:b w:val="0"/>
          <w:i/>
          <w:color w:val="2B328C"/>
          <w:spacing w:val="35"/>
          <w:w w:val="95"/>
        </w:rPr>
        <w:t> </w:t>
      </w:r>
      <w:r>
        <w:rPr>
          <w:b w:val="0"/>
          <w:i/>
          <w:color w:val="2B328C"/>
          <w:w w:val="95"/>
        </w:rPr>
        <w:t>Health</w:t>
      </w:r>
      <w:r>
        <w:rPr>
          <w:b w:val="0"/>
          <w:i/>
          <w:color w:val="2B328C"/>
          <w:spacing w:val="35"/>
          <w:w w:val="95"/>
        </w:rPr>
        <w:t> </w:t>
      </w:r>
      <w:r>
        <w:rPr>
          <w:b w:val="0"/>
          <w:i/>
          <w:color w:val="2B328C"/>
          <w:w w:val="95"/>
        </w:rPr>
        <w:t>Care</w:t>
      </w:r>
      <w:r>
        <w:rPr>
          <w:b w:val="0"/>
          <w:i/>
          <w:color w:val="2B328C"/>
          <w:spacing w:val="35"/>
          <w:w w:val="95"/>
        </w:rPr>
        <w:t> </w:t>
      </w:r>
      <w:r>
        <w:rPr>
          <w:b w:val="0"/>
          <w:i/>
          <w:color w:val="2B328C"/>
          <w:w w:val="95"/>
        </w:rPr>
        <w:t>–</w:t>
      </w:r>
      <w:r>
        <w:rPr>
          <w:b w:val="0"/>
          <w:i/>
          <w:color w:val="2B328C"/>
          <w:spacing w:val="35"/>
          <w:w w:val="95"/>
        </w:rPr>
        <w:t> </w:t>
      </w:r>
      <w:r>
        <w:rPr>
          <w:b w:val="0"/>
          <w:i/>
          <w:color w:val="2B328C"/>
          <w:w w:val="95"/>
        </w:rPr>
        <w:t>committed</w:t>
      </w:r>
      <w:r>
        <w:rPr>
          <w:b w:val="0"/>
          <w:i/>
          <w:color w:val="2B328C"/>
          <w:spacing w:val="35"/>
          <w:w w:val="95"/>
        </w:rPr>
        <w:t> </w:t>
      </w:r>
      <w:r>
        <w:rPr>
          <w:b w:val="0"/>
          <w:i/>
          <w:color w:val="2B328C"/>
          <w:w w:val="95"/>
        </w:rPr>
        <w:t>to</w:t>
      </w:r>
      <w:r>
        <w:rPr>
          <w:b w:val="0"/>
          <w:i/>
          <w:color w:val="2B328C"/>
          <w:spacing w:val="35"/>
          <w:w w:val="95"/>
        </w:rPr>
        <w:t> </w:t>
      </w:r>
      <w:r>
        <w:rPr>
          <w:b w:val="0"/>
          <w:i/>
          <w:color w:val="2B328C"/>
          <w:w w:val="95"/>
        </w:rPr>
        <w:t>improving</w:t>
      </w:r>
      <w:r>
        <w:rPr>
          <w:b w:val="0"/>
          <w:i/>
          <w:color w:val="2B328C"/>
          <w:spacing w:val="-76"/>
          <w:w w:val="95"/>
        </w:rPr>
        <w:t> </w:t>
      </w:r>
      <w:r>
        <w:rPr>
          <w:b w:val="0"/>
          <w:color w:val="2B328C"/>
          <w:w w:val="95"/>
        </w:rPr>
        <w:t>the</w:t>
      </w:r>
      <w:r>
        <w:rPr>
          <w:b w:val="0"/>
          <w:color w:val="2B328C"/>
          <w:spacing w:val="7"/>
          <w:w w:val="95"/>
        </w:rPr>
        <w:t> </w:t>
      </w:r>
      <w:r>
        <w:rPr>
          <w:b w:val="0"/>
          <w:color w:val="2B328C"/>
          <w:w w:val="95"/>
        </w:rPr>
        <w:t>environmental,</w:t>
      </w:r>
      <w:r>
        <w:rPr>
          <w:b w:val="0"/>
          <w:color w:val="2B328C"/>
          <w:spacing w:val="8"/>
          <w:w w:val="95"/>
        </w:rPr>
        <w:t> </w:t>
      </w:r>
      <w:r>
        <w:rPr>
          <w:b w:val="0"/>
          <w:color w:val="2B328C"/>
          <w:w w:val="95"/>
        </w:rPr>
        <w:t>financial</w:t>
      </w:r>
      <w:r>
        <w:rPr>
          <w:b w:val="0"/>
          <w:color w:val="2B328C"/>
          <w:spacing w:val="8"/>
          <w:w w:val="95"/>
        </w:rPr>
        <w:t> </w:t>
      </w:r>
      <w:r>
        <w:rPr>
          <w:b w:val="0"/>
          <w:color w:val="2B328C"/>
          <w:w w:val="95"/>
        </w:rPr>
        <w:t>and</w:t>
      </w:r>
      <w:r>
        <w:rPr>
          <w:b w:val="0"/>
          <w:color w:val="2B328C"/>
          <w:spacing w:val="7"/>
          <w:w w:val="95"/>
        </w:rPr>
        <w:t> </w:t>
      </w:r>
      <w:r>
        <w:rPr>
          <w:b w:val="0"/>
          <w:color w:val="2B328C"/>
          <w:w w:val="95"/>
        </w:rPr>
        <w:t>physical</w:t>
      </w:r>
      <w:r>
        <w:rPr>
          <w:b w:val="0"/>
          <w:color w:val="2B328C"/>
          <w:spacing w:val="8"/>
          <w:w w:val="95"/>
        </w:rPr>
        <w:t> </w:t>
      </w:r>
      <w:r>
        <w:rPr>
          <w:b w:val="0"/>
          <w:color w:val="2B328C"/>
          <w:w w:val="95"/>
        </w:rPr>
        <w:t>health</w:t>
      </w:r>
      <w:r>
        <w:rPr>
          <w:b w:val="0"/>
          <w:color w:val="2B328C"/>
          <w:spacing w:val="8"/>
          <w:w w:val="95"/>
        </w:rPr>
        <w:t> </w:t>
      </w:r>
      <w:r>
        <w:rPr>
          <w:b w:val="0"/>
          <w:color w:val="2B328C"/>
          <w:w w:val="95"/>
        </w:rPr>
        <w:t>of</w:t>
      </w:r>
      <w:r>
        <w:rPr>
          <w:b w:val="0"/>
          <w:color w:val="2B328C"/>
          <w:spacing w:val="8"/>
          <w:w w:val="95"/>
        </w:rPr>
        <w:t> </w:t>
      </w:r>
      <w:r>
        <w:rPr>
          <w:b w:val="0"/>
          <w:color w:val="2B328C"/>
          <w:w w:val="95"/>
        </w:rPr>
        <w:t>the</w:t>
      </w:r>
      <w:r>
        <w:rPr>
          <w:b w:val="0"/>
          <w:color w:val="2B328C"/>
          <w:spacing w:val="1"/>
          <w:w w:val="95"/>
        </w:rPr>
        <w:t> </w:t>
      </w:r>
      <w:r>
        <w:rPr>
          <w:b w:val="0"/>
          <w:color w:val="2B328C"/>
          <w:w w:val="95"/>
        </w:rPr>
        <w:t>people</w:t>
      </w:r>
      <w:r>
        <w:rPr>
          <w:b w:val="0"/>
          <w:color w:val="2B328C"/>
          <w:spacing w:val="-20"/>
          <w:w w:val="95"/>
        </w:rPr>
        <w:t> </w:t>
      </w:r>
      <w:r>
        <w:rPr>
          <w:b w:val="0"/>
          <w:color w:val="2B328C"/>
          <w:w w:val="95"/>
        </w:rPr>
        <w:t>of</w:t>
      </w:r>
      <w:r>
        <w:rPr>
          <w:b w:val="0"/>
          <w:color w:val="2B328C"/>
          <w:spacing w:val="-19"/>
          <w:w w:val="95"/>
        </w:rPr>
        <w:t> </w:t>
      </w:r>
      <w:r>
        <w:rPr>
          <w:b w:val="0"/>
          <w:color w:val="2B328C"/>
          <w:w w:val="95"/>
        </w:rPr>
        <w:t>Central</w:t>
      </w:r>
      <w:r>
        <w:rPr>
          <w:b w:val="0"/>
          <w:color w:val="2B328C"/>
          <w:spacing w:val="-19"/>
          <w:w w:val="95"/>
        </w:rPr>
        <w:t> </w:t>
      </w:r>
      <w:r>
        <w:rPr>
          <w:b w:val="0"/>
          <w:color w:val="2B328C"/>
          <w:w w:val="95"/>
        </w:rPr>
        <w:t>Massachusetts.</w:t>
      </w:r>
    </w:p>
    <w:p>
      <w:pPr>
        <w:pStyle w:val="BodyText"/>
        <w:spacing w:before="3"/>
        <w:rPr>
          <w:rFonts w:ascii="Bookman Old Style"/>
          <w:b w:val="0"/>
          <w:i/>
          <w:sz w:val="22"/>
        </w:rPr>
      </w:pPr>
      <w:r>
        <w:rPr/>
        <w:pict>
          <v:rect style="position:absolute;margin-left:19.120001pt;margin-top:15.043203pt;width:382.63pt;height:5.27pt;mso-position-horizontal-relative:page;mso-position-vertical-relative:paragraph;z-index:-15619584;mso-wrap-distance-left:0;mso-wrap-distance-right:0" filled="true" fillcolor="#2b328c" stroked="false">
            <v:fill type="solid"/>
            <w10:wrap type="topAndBottom"/>
          </v:rect>
        </w:pict>
      </w:r>
    </w:p>
    <w:p>
      <w:pPr>
        <w:spacing w:before="166"/>
        <w:ind w:left="600" w:right="0" w:firstLine="0"/>
        <w:jc w:val="left"/>
        <w:rPr>
          <w:rFonts w:ascii="Tahoma"/>
          <w:b/>
          <w:sz w:val="22"/>
        </w:rPr>
      </w:pPr>
      <w:r>
        <w:rPr>
          <w:rFonts w:ascii="Tahoma"/>
          <w:b/>
          <w:color w:val="2B328C"/>
          <w:sz w:val="22"/>
        </w:rPr>
        <w:t>FROM</w:t>
      </w:r>
      <w:r>
        <w:rPr>
          <w:rFonts w:ascii="Tahoma"/>
          <w:b/>
          <w:color w:val="2B328C"/>
          <w:spacing w:val="52"/>
          <w:sz w:val="22"/>
        </w:rPr>
        <w:t> </w:t>
      </w:r>
      <w:r>
        <w:rPr>
          <w:rFonts w:ascii="Tahoma"/>
          <w:b/>
          <w:color w:val="2B328C"/>
          <w:sz w:val="22"/>
        </w:rPr>
        <w:t>THE</w:t>
      </w:r>
      <w:r>
        <w:rPr>
          <w:rFonts w:ascii="Tahoma"/>
          <w:b/>
          <w:color w:val="2B328C"/>
          <w:spacing w:val="52"/>
          <w:sz w:val="22"/>
        </w:rPr>
        <w:t> </w:t>
      </w:r>
      <w:r>
        <w:rPr>
          <w:rFonts w:ascii="Tahoma"/>
          <w:b/>
          <w:color w:val="2B328C"/>
          <w:sz w:val="22"/>
        </w:rPr>
        <w:t>DESK</w:t>
      </w:r>
      <w:r>
        <w:rPr>
          <w:rFonts w:ascii="Tahoma"/>
          <w:b/>
          <w:color w:val="2B328C"/>
          <w:spacing w:val="52"/>
          <w:sz w:val="22"/>
        </w:rPr>
        <w:t> </w:t>
      </w:r>
      <w:r>
        <w:rPr>
          <w:rFonts w:ascii="Tahoma"/>
          <w:b/>
          <w:color w:val="2B328C"/>
          <w:sz w:val="22"/>
        </w:rPr>
        <w:t>OF</w:t>
      </w:r>
      <w:r>
        <w:rPr>
          <w:rFonts w:ascii="Tahoma"/>
          <w:b/>
          <w:color w:val="2B328C"/>
          <w:spacing w:val="53"/>
          <w:sz w:val="22"/>
        </w:rPr>
        <w:t> </w:t>
      </w:r>
      <w:r>
        <w:rPr>
          <w:rFonts w:ascii="Tahoma"/>
          <w:b/>
          <w:color w:val="2B328C"/>
          <w:sz w:val="22"/>
        </w:rPr>
        <w:t>ERIC</w:t>
      </w:r>
      <w:r>
        <w:rPr>
          <w:rFonts w:ascii="Tahoma"/>
          <w:b/>
          <w:color w:val="2B328C"/>
          <w:spacing w:val="52"/>
          <w:sz w:val="22"/>
        </w:rPr>
        <w:t> </w:t>
      </w:r>
      <w:r>
        <w:rPr>
          <w:rFonts w:ascii="Tahoma"/>
          <w:b/>
          <w:color w:val="2B328C"/>
          <w:spacing w:val="9"/>
          <w:sz w:val="22"/>
        </w:rPr>
        <w:t>DICKSON,</w:t>
      </w:r>
      <w:r>
        <w:rPr>
          <w:rFonts w:ascii="Tahoma"/>
          <w:b/>
          <w:color w:val="2B328C"/>
          <w:spacing w:val="52"/>
          <w:sz w:val="22"/>
        </w:rPr>
        <w:t> </w:t>
      </w:r>
      <w:r>
        <w:rPr>
          <w:rFonts w:ascii="Tahoma"/>
          <w:b/>
          <w:color w:val="2B328C"/>
          <w:spacing w:val="11"/>
          <w:sz w:val="22"/>
        </w:rPr>
        <w:t>MD</w:t>
      </w:r>
    </w:p>
    <w:p>
      <w:pPr>
        <w:spacing w:before="45"/>
        <w:ind w:left="600" w:right="0" w:firstLine="0"/>
        <w:jc w:val="left"/>
        <w:rPr>
          <w:rFonts w:ascii="Palatino Linotype"/>
          <w:i/>
          <w:sz w:val="22"/>
        </w:rPr>
      </w:pPr>
      <w:r>
        <w:rPr/>
        <w:pict>
          <v:shape style="position:absolute;margin-left:17.4pt;margin-top:-11.591138pt;width:11.8pt;height:11.85pt;mso-position-horizontal-relative:page;mso-position-vertical-relative:paragraph;z-index:15839744" coordorigin="348,-232" coordsize="236,237" path="m466,-232l348,-114,466,4,584,-114,466,-232xe" filled="true" fillcolor="#4db2de" stroked="false">
            <v:path arrowok="t"/>
            <v:fill type="solid"/>
            <w10:wrap type="none"/>
          </v:shape>
        </w:pict>
      </w:r>
      <w:r>
        <w:rPr>
          <w:rFonts w:ascii="Palatino Linotype"/>
          <w:i/>
          <w:color w:val="4F509C"/>
          <w:w w:val="105"/>
          <w:sz w:val="22"/>
        </w:rPr>
        <w:t>President</w:t>
      </w:r>
      <w:r>
        <w:rPr>
          <w:rFonts w:ascii="Palatino Linotype"/>
          <w:i/>
          <w:color w:val="4F509C"/>
          <w:spacing w:val="-5"/>
          <w:w w:val="105"/>
          <w:sz w:val="22"/>
        </w:rPr>
        <w:t> </w:t>
      </w:r>
      <w:r>
        <w:rPr>
          <w:rFonts w:ascii="Palatino Linotype"/>
          <w:i/>
          <w:color w:val="4F509C"/>
          <w:w w:val="105"/>
          <w:sz w:val="22"/>
        </w:rPr>
        <w:t>and</w:t>
      </w:r>
      <w:r>
        <w:rPr>
          <w:rFonts w:ascii="Palatino Linotype"/>
          <w:i/>
          <w:color w:val="4F509C"/>
          <w:spacing w:val="-4"/>
          <w:w w:val="105"/>
          <w:sz w:val="22"/>
        </w:rPr>
        <w:t> </w:t>
      </w:r>
      <w:r>
        <w:rPr>
          <w:rFonts w:ascii="Palatino Linotype"/>
          <w:i/>
          <w:color w:val="4F509C"/>
          <w:w w:val="105"/>
          <w:sz w:val="22"/>
        </w:rPr>
        <w:t>CEO,</w:t>
      </w:r>
      <w:r>
        <w:rPr>
          <w:rFonts w:ascii="Palatino Linotype"/>
          <w:i/>
          <w:color w:val="4F509C"/>
          <w:spacing w:val="-5"/>
          <w:w w:val="105"/>
          <w:sz w:val="22"/>
        </w:rPr>
        <w:t> </w:t>
      </w:r>
      <w:r>
        <w:rPr>
          <w:rFonts w:ascii="Palatino Linotype"/>
          <w:i/>
          <w:color w:val="4F509C"/>
          <w:w w:val="105"/>
          <w:sz w:val="22"/>
        </w:rPr>
        <w:t>UMass</w:t>
      </w:r>
      <w:r>
        <w:rPr>
          <w:rFonts w:ascii="Palatino Linotype"/>
          <w:i/>
          <w:color w:val="4F509C"/>
          <w:spacing w:val="-4"/>
          <w:w w:val="105"/>
          <w:sz w:val="22"/>
        </w:rPr>
        <w:t> </w:t>
      </w:r>
      <w:r>
        <w:rPr>
          <w:rFonts w:ascii="Palatino Linotype"/>
          <w:i/>
          <w:color w:val="4F509C"/>
          <w:w w:val="105"/>
          <w:sz w:val="22"/>
        </w:rPr>
        <w:t>Memorial</w:t>
      </w:r>
      <w:r>
        <w:rPr>
          <w:rFonts w:ascii="Palatino Linotype"/>
          <w:i/>
          <w:color w:val="4F509C"/>
          <w:spacing w:val="-4"/>
          <w:w w:val="105"/>
          <w:sz w:val="22"/>
        </w:rPr>
        <w:t> </w:t>
      </w:r>
      <w:r>
        <w:rPr>
          <w:rFonts w:ascii="Palatino Linotype"/>
          <w:i/>
          <w:color w:val="4F509C"/>
          <w:w w:val="105"/>
          <w:sz w:val="22"/>
        </w:rPr>
        <w:t>Health</w:t>
      </w:r>
      <w:r>
        <w:rPr>
          <w:rFonts w:ascii="Palatino Linotype"/>
          <w:i/>
          <w:color w:val="4F509C"/>
          <w:spacing w:val="-5"/>
          <w:w w:val="105"/>
          <w:sz w:val="22"/>
        </w:rPr>
        <w:t> </w:t>
      </w:r>
      <w:r>
        <w:rPr>
          <w:rFonts w:ascii="Palatino Linotype"/>
          <w:i/>
          <w:color w:val="4F509C"/>
          <w:w w:val="105"/>
          <w:sz w:val="22"/>
        </w:rPr>
        <w:t>Care</w:t>
      </w:r>
    </w:p>
    <w:p>
      <w:pPr>
        <w:spacing w:before="175"/>
        <w:ind w:left="2087" w:right="4195" w:firstLine="0"/>
        <w:jc w:val="left"/>
        <w:rPr>
          <w:rFonts w:ascii="Palatino Linotype"/>
          <w:sz w:val="20"/>
        </w:rPr>
      </w:pPr>
      <w:r>
        <w:rPr/>
        <w:drawing>
          <wp:anchor distT="0" distB="0" distL="0" distR="0" allowOverlap="1" layoutInCell="1" locked="0" behindDoc="1" simplePos="0" relativeHeight="477802496">
            <wp:simplePos x="0" y="0"/>
            <wp:positionH relativeFrom="page">
              <wp:posOffset>228600</wp:posOffset>
            </wp:positionH>
            <wp:positionV relativeFrom="paragraph">
              <wp:posOffset>159563</wp:posOffset>
            </wp:positionV>
            <wp:extent cx="1001522" cy="1359281"/>
            <wp:effectExtent l="0" t="0" r="0" b="0"/>
            <wp:wrapNone/>
            <wp:docPr id="149" name="image173.png"/>
            <wp:cNvGraphicFramePr>
              <a:graphicFrameLocks noChangeAspect="1"/>
            </wp:cNvGraphicFramePr>
            <a:graphic>
              <a:graphicData uri="http://schemas.openxmlformats.org/drawingml/2006/picture">
                <pic:pic>
                  <pic:nvPicPr>
                    <pic:cNvPr id="150" name="image173.png"/>
                    <pic:cNvPicPr/>
                  </pic:nvPicPr>
                  <pic:blipFill>
                    <a:blip r:embed="rId269" cstate="print"/>
                    <a:stretch>
                      <a:fillRect/>
                    </a:stretch>
                  </pic:blipFill>
                  <pic:spPr>
                    <a:xfrm>
                      <a:off x="0" y="0"/>
                      <a:ext cx="1001522" cy="1359281"/>
                    </a:xfrm>
                    <a:prstGeom prst="rect">
                      <a:avLst/>
                    </a:prstGeom>
                  </pic:spPr>
                </pic:pic>
              </a:graphicData>
            </a:graphic>
          </wp:anchor>
        </w:drawing>
      </w:r>
      <w:r>
        <w:rPr>
          <w:rFonts w:ascii="Palatino Linotype"/>
          <w:color w:val="231F20"/>
          <w:sz w:val="20"/>
        </w:rPr>
        <w:t>Because</w:t>
      </w:r>
      <w:r>
        <w:rPr>
          <w:rFonts w:ascii="Palatino Linotype"/>
          <w:color w:val="231F20"/>
          <w:spacing w:val="3"/>
          <w:sz w:val="20"/>
        </w:rPr>
        <w:t> </w:t>
      </w:r>
      <w:r>
        <w:rPr>
          <w:rFonts w:ascii="Palatino Linotype"/>
          <w:color w:val="231F20"/>
          <w:sz w:val="20"/>
        </w:rPr>
        <w:t>of</w:t>
      </w:r>
      <w:r>
        <w:rPr>
          <w:rFonts w:ascii="Palatino Linotype"/>
          <w:color w:val="231F20"/>
          <w:spacing w:val="3"/>
          <w:sz w:val="20"/>
        </w:rPr>
        <w:t> </w:t>
      </w:r>
      <w:r>
        <w:rPr>
          <w:rFonts w:ascii="Palatino Linotype"/>
          <w:color w:val="231F20"/>
          <w:sz w:val="20"/>
        </w:rPr>
        <w:t>the</w:t>
      </w:r>
      <w:r>
        <w:rPr>
          <w:rFonts w:ascii="Palatino Linotype"/>
          <w:color w:val="231F20"/>
          <w:spacing w:val="3"/>
          <w:sz w:val="20"/>
        </w:rPr>
        <w:t> </w:t>
      </w:r>
      <w:r>
        <w:rPr>
          <w:rFonts w:ascii="Palatino Linotype"/>
          <w:color w:val="231F20"/>
          <w:sz w:val="20"/>
        </w:rPr>
        <w:t>recent</w:t>
      </w:r>
      <w:r>
        <w:rPr>
          <w:rFonts w:ascii="Palatino Linotype"/>
          <w:color w:val="231F20"/>
          <w:spacing w:val="3"/>
          <w:sz w:val="20"/>
        </w:rPr>
        <w:t> </w:t>
      </w:r>
      <w:r>
        <w:rPr>
          <w:rFonts w:ascii="Palatino Linotype"/>
          <w:color w:val="231F20"/>
          <w:sz w:val="20"/>
        </w:rPr>
        <w:t>national</w:t>
      </w:r>
      <w:r>
        <w:rPr>
          <w:rFonts w:ascii="Palatino Linotype"/>
          <w:color w:val="231F20"/>
          <w:spacing w:val="4"/>
          <w:sz w:val="20"/>
        </w:rPr>
        <w:t> </w:t>
      </w:r>
      <w:r>
        <w:rPr>
          <w:rFonts w:ascii="Palatino Linotype"/>
          <w:color w:val="231F20"/>
          <w:sz w:val="20"/>
        </w:rPr>
        <w:t>attention</w:t>
      </w:r>
      <w:r>
        <w:rPr>
          <w:rFonts w:ascii="Palatino Linotype"/>
          <w:color w:val="231F20"/>
          <w:spacing w:val="3"/>
          <w:sz w:val="20"/>
        </w:rPr>
        <w:t> </w:t>
      </w:r>
      <w:r>
        <w:rPr>
          <w:rFonts w:ascii="Palatino Linotype"/>
          <w:color w:val="231F20"/>
          <w:sz w:val="20"/>
        </w:rPr>
        <w:t>on</w:t>
      </w:r>
      <w:r>
        <w:rPr>
          <w:rFonts w:ascii="Palatino Linotype"/>
          <w:color w:val="231F20"/>
          <w:spacing w:val="3"/>
          <w:sz w:val="20"/>
        </w:rPr>
        <w:t> </w:t>
      </w:r>
      <w:r>
        <w:rPr>
          <w:rFonts w:ascii="Palatino Linotype"/>
          <w:color w:val="231F20"/>
          <w:sz w:val="20"/>
        </w:rPr>
        <w:t>systemic</w:t>
      </w:r>
      <w:r>
        <w:rPr>
          <w:rFonts w:ascii="Palatino Linotype"/>
          <w:color w:val="231F20"/>
          <w:spacing w:val="3"/>
          <w:sz w:val="20"/>
        </w:rPr>
        <w:t> </w:t>
      </w:r>
      <w:r>
        <w:rPr>
          <w:rFonts w:ascii="Palatino Linotype"/>
          <w:color w:val="231F20"/>
          <w:sz w:val="20"/>
        </w:rPr>
        <w:t>racism</w:t>
      </w:r>
      <w:r>
        <w:rPr>
          <w:rFonts w:ascii="Palatino Linotype"/>
          <w:color w:val="231F20"/>
          <w:spacing w:val="4"/>
          <w:sz w:val="20"/>
        </w:rPr>
        <w:t> </w:t>
      </w:r>
      <w:r>
        <w:rPr>
          <w:rFonts w:ascii="Palatino Linotype"/>
          <w:color w:val="231F20"/>
          <w:sz w:val="20"/>
        </w:rPr>
        <w:t>that</w:t>
      </w:r>
      <w:r>
        <w:rPr>
          <w:rFonts w:ascii="Palatino Linotype"/>
          <w:color w:val="231F20"/>
          <w:spacing w:val="1"/>
          <w:sz w:val="20"/>
        </w:rPr>
        <w:t> </w:t>
      </w:r>
      <w:r>
        <w:rPr>
          <w:rFonts w:ascii="Palatino Linotype"/>
          <w:color w:val="231F20"/>
          <w:w w:val="95"/>
          <w:sz w:val="20"/>
        </w:rPr>
        <w:t>has</w:t>
      </w:r>
      <w:r>
        <w:rPr>
          <w:rFonts w:ascii="Palatino Linotype"/>
          <w:color w:val="231F20"/>
          <w:spacing w:val="12"/>
          <w:w w:val="95"/>
          <w:sz w:val="20"/>
        </w:rPr>
        <w:t> </w:t>
      </w:r>
      <w:r>
        <w:rPr>
          <w:rFonts w:ascii="Palatino Linotype"/>
          <w:color w:val="231F20"/>
          <w:w w:val="95"/>
          <w:sz w:val="20"/>
        </w:rPr>
        <w:t>gone</w:t>
      </w:r>
      <w:r>
        <w:rPr>
          <w:rFonts w:ascii="Palatino Linotype"/>
          <w:color w:val="231F20"/>
          <w:spacing w:val="12"/>
          <w:w w:val="95"/>
          <w:sz w:val="20"/>
        </w:rPr>
        <w:t> </w:t>
      </w:r>
      <w:r>
        <w:rPr>
          <w:rFonts w:ascii="Palatino Linotype"/>
          <w:color w:val="231F20"/>
          <w:w w:val="95"/>
          <w:sz w:val="20"/>
        </w:rPr>
        <w:t>unaddressed</w:t>
      </w:r>
      <w:r>
        <w:rPr>
          <w:rFonts w:ascii="Palatino Linotype"/>
          <w:color w:val="231F20"/>
          <w:spacing w:val="12"/>
          <w:w w:val="95"/>
          <w:sz w:val="20"/>
        </w:rPr>
        <w:t> </w:t>
      </w:r>
      <w:r>
        <w:rPr>
          <w:rFonts w:ascii="Palatino Linotype"/>
          <w:color w:val="231F20"/>
          <w:w w:val="95"/>
          <w:sz w:val="20"/>
        </w:rPr>
        <w:t>in</w:t>
      </w:r>
      <w:r>
        <w:rPr>
          <w:rFonts w:ascii="Palatino Linotype"/>
          <w:color w:val="231F20"/>
          <w:spacing w:val="12"/>
          <w:w w:val="95"/>
          <w:sz w:val="20"/>
        </w:rPr>
        <w:t> </w:t>
      </w:r>
      <w:r>
        <w:rPr>
          <w:rFonts w:ascii="Palatino Linotype"/>
          <w:color w:val="231F20"/>
          <w:w w:val="95"/>
          <w:sz w:val="20"/>
        </w:rPr>
        <w:t>our</w:t>
      </w:r>
      <w:r>
        <w:rPr>
          <w:rFonts w:ascii="Palatino Linotype"/>
          <w:color w:val="231F20"/>
          <w:spacing w:val="13"/>
          <w:w w:val="95"/>
          <w:sz w:val="20"/>
        </w:rPr>
        <w:t> </w:t>
      </w:r>
      <w:r>
        <w:rPr>
          <w:rFonts w:ascii="Palatino Linotype"/>
          <w:color w:val="231F20"/>
          <w:w w:val="95"/>
          <w:sz w:val="20"/>
        </w:rPr>
        <w:t>country</w:t>
      </w:r>
      <w:r>
        <w:rPr>
          <w:rFonts w:ascii="Palatino Linotype"/>
          <w:color w:val="231F20"/>
          <w:spacing w:val="12"/>
          <w:w w:val="95"/>
          <w:sz w:val="20"/>
        </w:rPr>
        <w:t> </w:t>
      </w:r>
      <w:r>
        <w:rPr>
          <w:rFonts w:ascii="Palatino Linotype"/>
          <w:color w:val="231F20"/>
          <w:w w:val="95"/>
          <w:sz w:val="20"/>
        </w:rPr>
        <w:t>for</w:t>
      </w:r>
      <w:r>
        <w:rPr>
          <w:rFonts w:ascii="Palatino Linotype"/>
          <w:color w:val="231F20"/>
          <w:spacing w:val="12"/>
          <w:w w:val="95"/>
          <w:sz w:val="20"/>
        </w:rPr>
        <w:t> </w:t>
      </w:r>
      <w:r>
        <w:rPr>
          <w:rFonts w:ascii="Palatino Linotype"/>
          <w:color w:val="231F20"/>
          <w:w w:val="95"/>
          <w:sz w:val="20"/>
        </w:rPr>
        <w:t>far</w:t>
      </w:r>
      <w:r>
        <w:rPr>
          <w:rFonts w:ascii="Palatino Linotype"/>
          <w:color w:val="231F20"/>
          <w:spacing w:val="12"/>
          <w:w w:val="95"/>
          <w:sz w:val="20"/>
        </w:rPr>
        <w:t> </w:t>
      </w:r>
      <w:r>
        <w:rPr>
          <w:rFonts w:ascii="Palatino Linotype"/>
          <w:color w:val="231F20"/>
          <w:w w:val="95"/>
          <w:sz w:val="20"/>
        </w:rPr>
        <w:t>too</w:t>
      </w:r>
      <w:r>
        <w:rPr>
          <w:rFonts w:ascii="Palatino Linotype"/>
          <w:color w:val="231F20"/>
          <w:spacing w:val="12"/>
          <w:w w:val="95"/>
          <w:sz w:val="20"/>
        </w:rPr>
        <w:t> </w:t>
      </w:r>
      <w:r>
        <w:rPr>
          <w:rFonts w:ascii="Palatino Linotype"/>
          <w:color w:val="231F20"/>
          <w:w w:val="95"/>
          <w:sz w:val="20"/>
        </w:rPr>
        <w:t>long,</w:t>
      </w:r>
      <w:r>
        <w:rPr>
          <w:rFonts w:ascii="Palatino Linotype"/>
          <w:color w:val="231F20"/>
          <w:spacing w:val="13"/>
          <w:w w:val="95"/>
          <w:sz w:val="20"/>
        </w:rPr>
        <w:t> </w:t>
      </w:r>
      <w:r>
        <w:rPr>
          <w:rFonts w:ascii="Palatino Linotype"/>
          <w:color w:val="231F20"/>
          <w:w w:val="95"/>
          <w:sz w:val="20"/>
        </w:rPr>
        <w:t>I</w:t>
      </w:r>
      <w:r>
        <w:rPr>
          <w:rFonts w:ascii="Palatino Linotype"/>
          <w:color w:val="231F20"/>
          <w:spacing w:val="12"/>
          <w:w w:val="95"/>
          <w:sz w:val="20"/>
        </w:rPr>
        <w:t> </w:t>
      </w:r>
      <w:r>
        <w:rPr>
          <w:rFonts w:ascii="Palatino Linotype"/>
          <w:color w:val="231F20"/>
          <w:w w:val="95"/>
          <w:sz w:val="20"/>
        </w:rPr>
        <w:t>felt</w:t>
      </w:r>
      <w:r>
        <w:rPr>
          <w:rFonts w:ascii="Palatino Linotype"/>
          <w:color w:val="231F20"/>
          <w:spacing w:val="12"/>
          <w:w w:val="95"/>
          <w:sz w:val="20"/>
        </w:rPr>
        <w:t> </w:t>
      </w:r>
      <w:r>
        <w:rPr>
          <w:rFonts w:ascii="Palatino Linotype"/>
          <w:color w:val="231F20"/>
          <w:w w:val="95"/>
          <w:sz w:val="20"/>
        </w:rPr>
        <w:t>that</w:t>
      </w:r>
      <w:r>
        <w:rPr>
          <w:rFonts w:ascii="Palatino Linotype"/>
          <w:color w:val="231F20"/>
          <w:spacing w:val="12"/>
          <w:w w:val="95"/>
          <w:sz w:val="20"/>
        </w:rPr>
        <w:t> </w:t>
      </w:r>
      <w:r>
        <w:rPr>
          <w:rFonts w:ascii="Palatino Linotype"/>
          <w:color w:val="231F20"/>
          <w:w w:val="95"/>
          <w:sz w:val="20"/>
        </w:rPr>
        <w:t>my</w:t>
      </w:r>
      <w:r>
        <w:rPr>
          <w:rFonts w:ascii="Palatino Linotype"/>
          <w:color w:val="231F20"/>
          <w:spacing w:val="-44"/>
          <w:w w:val="95"/>
          <w:sz w:val="20"/>
        </w:rPr>
        <w:t> </w:t>
      </w:r>
      <w:r>
        <w:rPr>
          <w:rFonts w:ascii="Palatino Linotype"/>
          <w:color w:val="231F20"/>
          <w:w w:val="95"/>
          <w:sz w:val="20"/>
        </w:rPr>
        <w:t>message</w:t>
      </w:r>
      <w:r>
        <w:rPr>
          <w:rFonts w:ascii="Palatino Linotype"/>
          <w:color w:val="231F20"/>
          <w:spacing w:val="15"/>
          <w:w w:val="95"/>
          <w:sz w:val="20"/>
        </w:rPr>
        <w:t> </w:t>
      </w:r>
      <w:r>
        <w:rPr>
          <w:rFonts w:ascii="Palatino Linotype"/>
          <w:color w:val="231F20"/>
          <w:w w:val="95"/>
          <w:sz w:val="20"/>
        </w:rPr>
        <w:t>for</w:t>
      </w:r>
      <w:r>
        <w:rPr>
          <w:rFonts w:ascii="Palatino Linotype"/>
          <w:color w:val="231F20"/>
          <w:spacing w:val="15"/>
          <w:w w:val="95"/>
          <w:sz w:val="20"/>
        </w:rPr>
        <w:t> </w:t>
      </w:r>
      <w:r>
        <w:rPr>
          <w:rFonts w:ascii="Palatino Linotype"/>
          <w:color w:val="231F20"/>
          <w:w w:val="95"/>
          <w:sz w:val="20"/>
        </w:rPr>
        <w:t>this</w:t>
      </w:r>
      <w:r>
        <w:rPr>
          <w:rFonts w:ascii="Palatino Linotype"/>
          <w:color w:val="231F20"/>
          <w:spacing w:val="16"/>
          <w:w w:val="95"/>
          <w:sz w:val="20"/>
        </w:rPr>
        <w:t> </w:t>
      </w:r>
      <w:r>
        <w:rPr>
          <w:rFonts w:ascii="Palatino Linotype"/>
          <w:color w:val="231F20"/>
          <w:w w:val="95"/>
          <w:sz w:val="20"/>
        </w:rPr>
        <w:t>issue</w:t>
      </w:r>
      <w:r>
        <w:rPr>
          <w:rFonts w:ascii="Palatino Linotype"/>
          <w:color w:val="231F20"/>
          <w:spacing w:val="15"/>
          <w:w w:val="95"/>
          <w:sz w:val="20"/>
        </w:rPr>
        <w:t> </w:t>
      </w:r>
      <w:r>
        <w:rPr>
          <w:rFonts w:ascii="Palatino Linotype"/>
          <w:color w:val="231F20"/>
          <w:w w:val="95"/>
          <w:sz w:val="20"/>
        </w:rPr>
        <w:t>of</w:t>
      </w:r>
      <w:r>
        <w:rPr>
          <w:rFonts w:ascii="Palatino Linotype"/>
          <w:color w:val="231F20"/>
          <w:spacing w:val="16"/>
          <w:w w:val="95"/>
          <w:sz w:val="20"/>
        </w:rPr>
        <w:t> </w:t>
      </w:r>
      <w:r>
        <w:rPr>
          <w:rFonts w:ascii="Palatino Linotype"/>
          <w:color w:val="231F20"/>
          <w:w w:val="95"/>
          <w:sz w:val="20"/>
        </w:rPr>
        <w:t>our</w:t>
      </w:r>
      <w:r>
        <w:rPr>
          <w:rFonts w:ascii="Palatino Linotype"/>
          <w:color w:val="231F20"/>
          <w:spacing w:val="15"/>
          <w:w w:val="95"/>
          <w:sz w:val="20"/>
        </w:rPr>
        <w:t> </w:t>
      </w:r>
      <w:r>
        <w:rPr>
          <w:rFonts w:ascii="Palatino Linotype"/>
          <w:color w:val="231F20"/>
          <w:w w:val="95"/>
          <w:sz w:val="20"/>
        </w:rPr>
        <w:t>Anchor</w:t>
      </w:r>
      <w:r>
        <w:rPr>
          <w:rFonts w:ascii="Palatino Linotype"/>
          <w:color w:val="231F20"/>
          <w:spacing w:val="16"/>
          <w:w w:val="95"/>
          <w:sz w:val="20"/>
        </w:rPr>
        <w:t> </w:t>
      </w:r>
      <w:r>
        <w:rPr>
          <w:rFonts w:ascii="Palatino Linotype"/>
          <w:color w:val="231F20"/>
          <w:w w:val="95"/>
          <w:sz w:val="20"/>
        </w:rPr>
        <w:t>Mission</w:t>
      </w:r>
      <w:r>
        <w:rPr>
          <w:rFonts w:ascii="Palatino Linotype"/>
          <w:color w:val="231F20"/>
          <w:spacing w:val="15"/>
          <w:w w:val="95"/>
          <w:sz w:val="20"/>
        </w:rPr>
        <w:t> </w:t>
      </w:r>
      <w:r>
        <w:rPr>
          <w:rFonts w:ascii="Palatino Linotype"/>
          <w:color w:val="231F20"/>
          <w:w w:val="95"/>
          <w:sz w:val="20"/>
        </w:rPr>
        <w:t>newsletter</w:t>
      </w:r>
      <w:r>
        <w:rPr>
          <w:rFonts w:ascii="Palatino Linotype"/>
          <w:color w:val="231F20"/>
          <w:spacing w:val="15"/>
          <w:w w:val="95"/>
          <w:sz w:val="20"/>
        </w:rPr>
        <w:t> </w:t>
      </w:r>
      <w:r>
        <w:rPr>
          <w:rFonts w:ascii="Palatino Linotype"/>
          <w:color w:val="231F20"/>
          <w:w w:val="95"/>
          <w:sz w:val="20"/>
        </w:rPr>
        <w:t>should</w:t>
      </w:r>
    </w:p>
    <w:p>
      <w:pPr>
        <w:spacing w:before="0"/>
        <w:ind w:left="2087" w:right="4299" w:firstLine="0"/>
        <w:jc w:val="left"/>
        <w:rPr>
          <w:rFonts w:ascii="Palatino Linotype"/>
          <w:sz w:val="20"/>
        </w:rPr>
      </w:pPr>
      <w:r>
        <w:rPr>
          <w:rFonts w:ascii="Palatino Linotype"/>
          <w:color w:val="231F20"/>
          <w:w w:val="95"/>
          <w:sz w:val="20"/>
        </w:rPr>
        <w:t>focus</w:t>
      </w:r>
      <w:r>
        <w:rPr>
          <w:rFonts w:ascii="Palatino Linotype"/>
          <w:color w:val="231F20"/>
          <w:spacing w:val="11"/>
          <w:w w:val="95"/>
          <w:sz w:val="20"/>
        </w:rPr>
        <w:t> </w:t>
      </w:r>
      <w:r>
        <w:rPr>
          <w:rFonts w:ascii="Palatino Linotype"/>
          <w:color w:val="231F20"/>
          <w:w w:val="95"/>
          <w:sz w:val="20"/>
        </w:rPr>
        <w:t>on</w:t>
      </w:r>
      <w:r>
        <w:rPr>
          <w:rFonts w:ascii="Palatino Linotype"/>
          <w:color w:val="231F20"/>
          <w:spacing w:val="11"/>
          <w:w w:val="95"/>
          <w:sz w:val="20"/>
        </w:rPr>
        <w:t> </w:t>
      </w:r>
      <w:r>
        <w:rPr>
          <w:rFonts w:ascii="Palatino Linotype"/>
          <w:color w:val="231F20"/>
          <w:w w:val="95"/>
          <w:sz w:val="20"/>
        </w:rPr>
        <w:t>what</w:t>
      </w:r>
      <w:r>
        <w:rPr>
          <w:rFonts w:ascii="Palatino Linotype"/>
          <w:color w:val="231F20"/>
          <w:spacing w:val="11"/>
          <w:w w:val="95"/>
          <w:sz w:val="20"/>
        </w:rPr>
        <w:t> </w:t>
      </w:r>
      <w:r>
        <w:rPr>
          <w:rFonts w:ascii="Palatino Linotype"/>
          <w:color w:val="231F20"/>
          <w:w w:val="95"/>
          <w:sz w:val="20"/>
        </w:rPr>
        <w:t>the</w:t>
      </w:r>
      <w:r>
        <w:rPr>
          <w:rFonts w:ascii="Palatino Linotype"/>
          <w:color w:val="231F20"/>
          <w:spacing w:val="11"/>
          <w:w w:val="95"/>
          <w:sz w:val="20"/>
        </w:rPr>
        <w:t> </w:t>
      </w:r>
      <w:r>
        <w:rPr>
          <w:rFonts w:ascii="Palatino Linotype"/>
          <w:color w:val="231F20"/>
          <w:w w:val="95"/>
          <w:sz w:val="20"/>
        </w:rPr>
        <w:t>UMass</w:t>
      </w:r>
      <w:r>
        <w:rPr>
          <w:rFonts w:ascii="Palatino Linotype"/>
          <w:color w:val="231F20"/>
          <w:spacing w:val="11"/>
          <w:w w:val="95"/>
          <w:sz w:val="20"/>
        </w:rPr>
        <w:t> </w:t>
      </w:r>
      <w:r>
        <w:rPr>
          <w:rFonts w:ascii="Palatino Linotype"/>
          <w:color w:val="231F20"/>
          <w:w w:val="95"/>
          <w:sz w:val="20"/>
        </w:rPr>
        <w:t>Memorial</w:t>
      </w:r>
      <w:r>
        <w:rPr>
          <w:rFonts w:ascii="Palatino Linotype"/>
          <w:color w:val="231F20"/>
          <w:spacing w:val="12"/>
          <w:w w:val="95"/>
          <w:sz w:val="20"/>
        </w:rPr>
        <w:t> </w:t>
      </w:r>
      <w:r>
        <w:rPr>
          <w:rFonts w:ascii="Palatino Linotype"/>
          <w:color w:val="231F20"/>
          <w:w w:val="95"/>
          <w:sz w:val="20"/>
        </w:rPr>
        <w:t>community</w:t>
      </w:r>
      <w:r>
        <w:rPr>
          <w:rFonts w:ascii="Palatino Linotype"/>
          <w:color w:val="231F20"/>
          <w:spacing w:val="11"/>
          <w:w w:val="95"/>
          <w:sz w:val="20"/>
        </w:rPr>
        <w:t> </w:t>
      </w:r>
      <w:r>
        <w:rPr>
          <w:rFonts w:ascii="Palatino Linotype"/>
          <w:color w:val="231F20"/>
          <w:w w:val="95"/>
          <w:sz w:val="20"/>
        </w:rPr>
        <w:t>is</w:t>
      </w:r>
      <w:r>
        <w:rPr>
          <w:rFonts w:ascii="Palatino Linotype"/>
          <w:color w:val="231F20"/>
          <w:spacing w:val="11"/>
          <w:w w:val="95"/>
          <w:sz w:val="20"/>
        </w:rPr>
        <w:t> </w:t>
      </w:r>
      <w:r>
        <w:rPr>
          <w:rFonts w:ascii="Palatino Linotype"/>
          <w:color w:val="231F20"/>
          <w:w w:val="95"/>
          <w:sz w:val="20"/>
        </w:rPr>
        <w:t>doing</w:t>
      </w:r>
      <w:r>
        <w:rPr>
          <w:rFonts w:ascii="Palatino Linotype"/>
          <w:color w:val="231F20"/>
          <w:spacing w:val="11"/>
          <w:w w:val="95"/>
          <w:sz w:val="20"/>
        </w:rPr>
        <w:t> </w:t>
      </w:r>
      <w:r>
        <w:rPr>
          <w:rFonts w:ascii="Palatino Linotype"/>
          <w:color w:val="231F20"/>
          <w:w w:val="95"/>
          <w:sz w:val="20"/>
        </w:rPr>
        <w:t>as</w:t>
      </w:r>
      <w:r>
        <w:rPr>
          <w:rFonts w:ascii="Palatino Linotype"/>
          <w:color w:val="231F20"/>
          <w:spacing w:val="11"/>
          <w:w w:val="95"/>
          <w:sz w:val="20"/>
        </w:rPr>
        <w:t> </w:t>
      </w:r>
      <w:r>
        <w:rPr>
          <w:rFonts w:ascii="Palatino Linotype"/>
          <w:color w:val="231F20"/>
          <w:w w:val="95"/>
          <w:sz w:val="20"/>
        </w:rPr>
        <w:t>a</w:t>
      </w:r>
      <w:r>
        <w:rPr>
          <w:rFonts w:ascii="Palatino Linotype"/>
          <w:color w:val="231F20"/>
          <w:spacing w:val="1"/>
          <w:w w:val="95"/>
          <w:sz w:val="20"/>
        </w:rPr>
        <w:t> </w:t>
      </w:r>
      <w:r>
        <w:rPr>
          <w:rFonts w:ascii="Palatino Linotype"/>
          <w:color w:val="231F20"/>
          <w:w w:val="95"/>
          <w:sz w:val="20"/>
        </w:rPr>
        <w:t>system</w:t>
      </w:r>
      <w:r>
        <w:rPr>
          <w:rFonts w:ascii="Palatino Linotype"/>
          <w:color w:val="231F20"/>
          <w:spacing w:val="25"/>
          <w:w w:val="95"/>
          <w:sz w:val="20"/>
        </w:rPr>
        <w:t> </w:t>
      </w:r>
      <w:r>
        <w:rPr>
          <w:rFonts w:ascii="Palatino Linotype"/>
          <w:color w:val="231F20"/>
          <w:w w:val="95"/>
          <w:sz w:val="20"/>
        </w:rPr>
        <w:t>to</w:t>
      </w:r>
      <w:r>
        <w:rPr>
          <w:rFonts w:ascii="Palatino Linotype"/>
          <w:color w:val="231F20"/>
          <w:spacing w:val="25"/>
          <w:w w:val="95"/>
          <w:sz w:val="20"/>
        </w:rPr>
        <w:t> </w:t>
      </w:r>
      <w:r>
        <w:rPr>
          <w:rFonts w:ascii="Palatino Linotype"/>
          <w:color w:val="231F20"/>
          <w:w w:val="95"/>
          <w:sz w:val="20"/>
        </w:rPr>
        <w:t>address</w:t>
      </w:r>
      <w:r>
        <w:rPr>
          <w:rFonts w:ascii="Palatino Linotype"/>
          <w:color w:val="231F20"/>
          <w:spacing w:val="25"/>
          <w:w w:val="95"/>
          <w:sz w:val="20"/>
        </w:rPr>
        <w:t> </w:t>
      </w:r>
      <w:r>
        <w:rPr>
          <w:rFonts w:ascii="Palatino Linotype"/>
          <w:color w:val="231F20"/>
          <w:w w:val="95"/>
          <w:sz w:val="20"/>
        </w:rPr>
        <w:t>racial</w:t>
      </w:r>
      <w:r>
        <w:rPr>
          <w:rFonts w:ascii="Palatino Linotype"/>
          <w:color w:val="231F20"/>
          <w:spacing w:val="25"/>
          <w:w w:val="95"/>
          <w:sz w:val="20"/>
        </w:rPr>
        <w:t> </w:t>
      </w:r>
      <w:r>
        <w:rPr>
          <w:rFonts w:ascii="Palatino Linotype"/>
          <w:color w:val="231F20"/>
          <w:w w:val="95"/>
          <w:sz w:val="20"/>
        </w:rPr>
        <w:t>disparities</w:t>
      </w:r>
      <w:r>
        <w:rPr>
          <w:rFonts w:ascii="Palatino Linotype"/>
          <w:color w:val="231F20"/>
          <w:spacing w:val="25"/>
          <w:w w:val="95"/>
          <w:sz w:val="20"/>
        </w:rPr>
        <w:t> </w:t>
      </w:r>
      <w:r>
        <w:rPr>
          <w:rFonts w:ascii="Palatino Linotype"/>
          <w:color w:val="231F20"/>
          <w:w w:val="95"/>
          <w:sz w:val="20"/>
        </w:rPr>
        <w:t>in</w:t>
      </w:r>
      <w:r>
        <w:rPr>
          <w:rFonts w:ascii="Palatino Linotype"/>
          <w:color w:val="231F20"/>
          <w:spacing w:val="25"/>
          <w:w w:val="95"/>
          <w:sz w:val="20"/>
        </w:rPr>
        <w:t> </w:t>
      </w:r>
      <w:r>
        <w:rPr>
          <w:rFonts w:ascii="Palatino Linotype"/>
          <w:color w:val="231F20"/>
          <w:w w:val="95"/>
          <w:sz w:val="20"/>
        </w:rPr>
        <w:t>health</w:t>
      </w:r>
      <w:r>
        <w:rPr>
          <w:rFonts w:ascii="Palatino Linotype"/>
          <w:color w:val="231F20"/>
          <w:spacing w:val="25"/>
          <w:w w:val="95"/>
          <w:sz w:val="20"/>
        </w:rPr>
        <w:t> </w:t>
      </w:r>
      <w:r>
        <w:rPr>
          <w:rFonts w:ascii="Palatino Linotype"/>
          <w:color w:val="231F20"/>
          <w:w w:val="95"/>
          <w:sz w:val="20"/>
        </w:rPr>
        <w:t>care</w:t>
      </w:r>
      <w:r>
        <w:rPr>
          <w:rFonts w:ascii="Palatino Linotype"/>
          <w:color w:val="231F20"/>
          <w:spacing w:val="25"/>
          <w:w w:val="95"/>
          <w:sz w:val="20"/>
        </w:rPr>
        <w:t> </w:t>
      </w:r>
      <w:r>
        <w:rPr>
          <w:rFonts w:ascii="Palatino Linotype"/>
          <w:color w:val="231F20"/>
          <w:w w:val="95"/>
          <w:sz w:val="20"/>
        </w:rPr>
        <w:t>and</w:t>
      </w:r>
      <w:r>
        <w:rPr>
          <w:rFonts w:ascii="Palatino Linotype"/>
          <w:color w:val="231F20"/>
          <w:spacing w:val="25"/>
          <w:w w:val="95"/>
          <w:sz w:val="20"/>
        </w:rPr>
        <w:t> </w:t>
      </w:r>
      <w:r>
        <w:rPr>
          <w:rFonts w:ascii="Palatino Linotype"/>
          <w:color w:val="231F20"/>
          <w:w w:val="95"/>
          <w:sz w:val="20"/>
        </w:rPr>
        <w:t>beyond.</w:t>
      </w:r>
    </w:p>
    <w:p>
      <w:pPr>
        <w:spacing w:before="181"/>
        <w:ind w:left="2087" w:right="4674" w:firstLine="0"/>
        <w:jc w:val="both"/>
        <w:rPr>
          <w:rFonts w:ascii="Palatino Linotype"/>
          <w:sz w:val="20"/>
        </w:rPr>
      </w:pPr>
      <w:r>
        <w:rPr>
          <w:rFonts w:ascii="Palatino Linotype"/>
          <w:color w:val="231F20"/>
          <w:w w:val="95"/>
          <w:sz w:val="20"/>
        </w:rPr>
        <w:t>The</w:t>
      </w:r>
      <w:r>
        <w:rPr>
          <w:rFonts w:ascii="Palatino Linotype"/>
          <w:color w:val="231F20"/>
          <w:spacing w:val="1"/>
          <w:w w:val="95"/>
          <w:sz w:val="20"/>
        </w:rPr>
        <w:t> </w:t>
      </w:r>
      <w:r>
        <w:rPr>
          <w:rFonts w:ascii="Palatino Linotype"/>
          <w:color w:val="231F20"/>
          <w:w w:val="95"/>
          <w:sz w:val="20"/>
        </w:rPr>
        <w:t>COVID-19</w:t>
      </w:r>
      <w:r>
        <w:rPr>
          <w:rFonts w:ascii="Palatino Linotype"/>
          <w:color w:val="231F20"/>
          <w:spacing w:val="1"/>
          <w:w w:val="95"/>
          <w:sz w:val="20"/>
        </w:rPr>
        <w:t> </w:t>
      </w:r>
      <w:r>
        <w:rPr>
          <w:rFonts w:ascii="Palatino Linotype"/>
          <w:color w:val="231F20"/>
          <w:w w:val="95"/>
          <w:sz w:val="20"/>
        </w:rPr>
        <w:t>crisis</w:t>
      </w:r>
      <w:r>
        <w:rPr>
          <w:rFonts w:ascii="Palatino Linotype"/>
          <w:color w:val="231F20"/>
          <w:spacing w:val="1"/>
          <w:w w:val="95"/>
          <w:sz w:val="20"/>
        </w:rPr>
        <w:t> </w:t>
      </w:r>
      <w:r>
        <w:rPr>
          <w:rFonts w:ascii="Palatino Linotype"/>
          <w:color w:val="231F20"/>
          <w:w w:val="95"/>
          <w:sz w:val="20"/>
        </w:rPr>
        <w:t>underscored</w:t>
      </w:r>
      <w:r>
        <w:rPr>
          <w:rFonts w:ascii="Palatino Linotype"/>
          <w:color w:val="231F20"/>
          <w:spacing w:val="1"/>
          <w:w w:val="95"/>
          <w:sz w:val="20"/>
        </w:rPr>
        <w:t> </w:t>
      </w:r>
      <w:r>
        <w:rPr>
          <w:rFonts w:ascii="Palatino Linotype"/>
          <w:color w:val="231F20"/>
          <w:w w:val="95"/>
          <w:sz w:val="20"/>
        </w:rPr>
        <w:t>existing</w:t>
      </w:r>
      <w:r>
        <w:rPr>
          <w:rFonts w:ascii="Palatino Linotype"/>
          <w:color w:val="231F20"/>
          <w:spacing w:val="1"/>
          <w:w w:val="95"/>
          <w:sz w:val="20"/>
        </w:rPr>
        <w:t> </w:t>
      </w:r>
      <w:r>
        <w:rPr>
          <w:rFonts w:ascii="Palatino Linotype"/>
          <w:color w:val="231F20"/>
          <w:w w:val="95"/>
          <w:sz w:val="20"/>
        </w:rPr>
        <w:t>health</w:t>
      </w:r>
      <w:r>
        <w:rPr>
          <w:rFonts w:ascii="Palatino Linotype"/>
          <w:color w:val="231F20"/>
          <w:spacing w:val="1"/>
          <w:w w:val="95"/>
          <w:sz w:val="20"/>
        </w:rPr>
        <w:t> </w:t>
      </w:r>
      <w:r>
        <w:rPr>
          <w:rFonts w:ascii="Palatino Linotype"/>
          <w:color w:val="231F20"/>
          <w:w w:val="95"/>
          <w:sz w:val="20"/>
        </w:rPr>
        <w:t>disparities</w:t>
      </w:r>
      <w:r>
        <w:rPr>
          <w:rFonts w:ascii="Palatino Linotype"/>
          <w:color w:val="231F20"/>
          <w:spacing w:val="-45"/>
          <w:w w:val="95"/>
          <w:sz w:val="20"/>
        </w:rPr>
        <w:t> </w:t>
      </w:r>
      <w:r>
        <w:rPr>
          <w:rFonts w:ascii="Palatino Linotype"/>
          <w:color w:val="231F20"/>
          <w:w w:val="95"/>
          <w:sz w:val="20"/>
        </w:rPr>
        <w:t>with</w:t>
      </w:r>
      <w:r>
        <w:rPr>
          <w:rFonts w:ascii="Palatino Linotype"/>
          <w:color w:val="231F20"/>
          <w:spacing w:val="14"/>
          <w:w w:val="95"/>
          <w:sz w:val="20"/>
        </w:rPr>
        <w:t> </w:t>
      </w:r>
      <w:r>
        <w:rPr>
          <w:rFonts w:ascii="Palatino Linotype"/>
          <w:color w:val="231F20"/>
          <w:w w:val="95"/>
          <w:sz w:val="20"/>
        </w:rPr>
        <w:t>the</w:t>
      </w:r>
      <w:r>
        <w:rPr>
          <w:rFonts w:ascii="Palatino Linotype"/>
          <w:color w:val="231F20"/>
          <w:spacing w:val="14"/>
          <w:w w:val="95"/>
          <w:sz w:val="20"/>
        </w:rPr>
        <w:t> </w:t>
      </w:r>
      <w:r>
        <w:rPr>
          <w:rFonts w:ascii="Palatino Linotype"/>
          <w:color w:val="231F20"/>
          <w:w w:val="95"/>
          <w:sz w:val="20"/>
        </w:rPr>
        <w:t>disease</w:t>
      </w:r>
      <w:r>
        <w:rPr>
          <w:rFonts w:ascii="Palatino Linotype"/>
          <w:color w:val="231F20"/>
          <w:spacing w:val="15"/>
          <w:w w:val="95"/>
          <w:sz w:val="20"/>
        </w:rPr>
        <w:t> </w:t>
      </w:r>
      <w:r>
        <w:rPr>
          <w:rFonts w:ascii="Palatino Linotype"/>
          <w:color w:val="231F20"/>
          <w:w w:val="95"/>
          <w:sz w:val="20"/>
        </w:rPr>
        <w:t>disproportionately</w:t>
      </w:r>
      <w:r>
        <w:rPr>
          <w:rFonts w:ascii="Palatino Linotype"/>
          <w:color w:val="231F20"/>
          <w:spacing w:val="14"/>
          <w:w w:val="95"/>
          <w:sz w:val="20"/>
        </w:rPr>
        <w:t> </w:t>
      </w:r>
      <w:r>
        <w:rPr>
          <w:rFonts w:ascii="Palatino Linotype"/>
          <w:color w:val="231F20"/>
          <w:w w:val="95"/>
          <w:sz w:val="20"/>
        </w:rPr>
        <w:t>affecting</w:t>
      </w:r>
      <w:r>
        <w:rPr>
          <w:rFonts w:ascii="Palatino Linotype"/>
          <w:color w:val="231F20"/>
          <w:spacing w:val="15"/>
          <w:w w:val="95"/>
          <w:sz w:val="20"/>
        </w:rPr>
        <w:t> </w:t>
      </w:r>
      <w:r>
        <w:rPr>
          <w:rFonts w:ascii="Palatino Linotype"/>
          <w:color w:val="231F20"/>
          <w:w w:val="95"/>
          <w:sz w:val="20"/>
        </w:rPr>
        <w:t>Hispanic/</w:t>
      </w:r>
    </w:p>
    <w:p>
      <w:pPr>
        <w:spacing w:before="0"/>
        <w:ind w:left="240" w:right="4482" w:firstLine="1847"/>
        <w:jc w:val="both"/>
        <w:rPr>
          <w:rFonts w:ascii="Palatino Linotype"/>
          <w:sz w:val="20"/>
        </w:rPr>
      </w:pPr>
      <w:r>
        <w:rPr>
          <w:rFonts w:ascii="Palatino Linotype"/>
          <w:color w:val="231F20"/>
          <w:w w:val="95"/>
          <w:sz w:val="20"/>
        </w:rPr>
        <w:t>Latino,</w:t>
      </w:r>
      <w:r>
        <w:rPr>
          <w:rFonts w:ascii="Palatino Linotype"/>
          <w:color w:val="231F20"/>
          <w:spacing w:val="1"/>
          <w:w w:val="95"/>
          <w:sz w:val="20"/>
        </w:rPr>
        <w:t> </w:t>
      </w:r>
      <w:r>
        <w:rPr>
          <w:rFonts w:ascii="Palatino Linotype"/>
          <w:color w:val="231F20"/>
          <w:w w:val="95"/>
          <w:sz w:val="20"/>
        </w:rPr>
        <w:t>Black/African-American</w:t>
      </w:r>
      <w:r>
        <w:rPr>
          <w:rFonts w:ascii="Palatino Linotype"/>
          <w:color w:val="231F20"/>
          <w:spacing w:val="1"/>
          <w:w w:val="95"/>
          <w:sz w:val="20"/>
        </w:rPr>
        <w:t> </w:t>
      </w:r>
      <w:r>
        <w:rPr>
          <w:rFonts w:ascii="Palatino Linotype"/>
          <w:color w:val="231F20"/>
          <w:w w:val="95"/>
          <w:sz w:val="20"/>
        </w:rPr>
        <w:t>and</w:t>
      </w:r>
      <w:r>
        <w:rPr>
          <w:rFonts w:ascii="Palatino Linotype"/>
          <w:color w:val="231F20"/>
          <w:spacing w:val="1"/>
          <w:w w:val="95"/>
          <w:sz w:val="20"/>
        </w:rPr>
        <w:t> </w:t>
      </w:r>
      <w:r>
        <w:rPr>
          <w:rFonts w:ascii="Palatino Linotype"/>
          <w:color w:val="231F20"/>
          <w:w w:val="95"/>
          <w:sz w:val="20"/>
        </w:rPr>
        <w:t>low-income</w:t>
      </w:r>
      <w:r>
        <w:rPr>
          <w:rFonts w:ascii="Palatino Linotype"/>
          <w:color w:val="231F20"/>
          <w:spacing w:val="1"/>
          <w:w w:val="95"/>
          <w:sz w:val="20"/>
        </w:rPr>
        <w:t> </w:t>
      </w:r>
      <w:r>
        <w:rPr>
          <w:rFonts w:ascii="Palatino Linotype"/>
          <w:color w:val="231F20"/>
          <w:w w:val="95"/>
          <w:sz w:val="20"/>
        </w:rPr>
        <w:t>communities</w:t>
      </w:r>
      <w:r>
        <w:rPr>
          <w:rFonts w:ascii="Palatino Linotype"/>
          <w:color w:val="231F20"/>
          <w:spacing w:val="1"/>
          <w:w w:val="95"/>
          <w:sz w:val="20"/>
        </w:rPr>
        <w:t> </w:t>
      </w:r>
      <w:r>
        <w:rPr>
          <w:rFonts w:ascii="Palatino Linotype"/>
          <w:color w:val="231F20"/>
          <w:w w:val="95"/>
          <w:sz w:val="20"/>
        </w:rPr>
        <w:t>nationwide,</w:t>
      </w:r>
      <w:r>
        <w:rPr>
          <w:rFonts w:ascii="Palatino Linotype"/>
          <w:color w:val="231F20"/>
          <w:spacing w:val="9"/>
          <w:w w:val="95"/>
          <w:sz w:val="20"/>
        </w:rPr>
        <w:t> </w:t>
      </w:r>
      <w:r>
        <w:rPr>
          <w:rFonts w:ascii="Palatino Linotype"/>
          <w:color w:val="231F20"/>
          <w:w w:val="95"/>
          <w:sz w:val="20"/>
        </w:rPr>
        <w:t>and</w:t>
      </w:r>
      <w:r>
        <w:rPr>
          <w:rFonts w:ascii="Palatino Linotype"/>
          <w:color w:val="231F20"/>
          <w:spacing w:val="9"/>
          <w:w w:val="95"/>
          <w:sz w:val="20"/>
        </w:rPr>
        <w:t> </w:t>
      </w:r>
      <w:r>
        <w:rPr>
          <w:rFonts w:ascii="Palatino Linotype"/>
          <w:color w:val="231F20"/>
          <w:w w:val="95"/>
          <w:sz w:val="20"/>
        </w:rPr>
        <w:t>in</w:t>
      </w:r>
      <w:r>
        <w:rPr>
          <w:rFonts w:ascii="Palatino Linotype"/>
          <w:color w:val="231F20"/>
          <w:spacing w:val="9"/>
          <w:w w:val="95"/>
          <w:sz w:val="20"/>
        </w:rPr>
        <w:t> </w:t>
      </w:r>
      <w:r>
        <w:rPr>
          <w:rFonts w:ascii="Palatino Linotype"/>
          <w:color w:val="231F20"/>
          <w:w w:val="95"/>
          <w:sz w:val="20"/>
        </w:rPr>
        <w:t>our</w:t>
      </w:r>
      <w:r>
        <w:rPr>
          <w:rFonts w:ascii="Palatino Linotype"/>
          <w:color w:val="231F20"/>
          <w:spacing w:val="9"/>
          <w:w w:val="95"/>
          <w:sz w:val="20"/>
        </w:rPr>
        <w:t> </w:t>
      </w:r>
      <w:r>
        <w:rPr>
          <w:rFonts w:ascii="Palatino Linotype"/>
          <w:color w:val="231F20"/>
          <w:w w:val="95"/>
          <w:sz w:val="20"/>
        </w:rPr>
        <w:t>own</w:t>
      </w:r>
      <w:r>
        <w:rPr>
          <w:rFonts w:ascii="Palatino Linotype"/>
          <w:color w:val="231F20"/>
          <w:spacing w:val="10"/>
          <w:w w:val="95"/>
          <w:sz w:val="20"/>
        </w:rPr>
        <w:t> </w:t>
      </w:r>
      <w:r>
        <w:rPr>
          <w:rFonts w:ascii="Palatino Linotype"/>
          <w:color w:val="231F20"/>
          <w:w w:val="95"/>
          <w:sz w:val="20"/>
        </w:rPr>
        <w:t>service</w:t>
      </w:r>
      <w:r>
        <w:rPr>
          <w:rFonts w:ascii="Palatino Linotype"/>
          <w:color w:val="231F20"/>
          <w:spacing w:val="9"/>
          <w:w w:val="95"/>
          <w:sz w:val="20"/>
        </w:rPr>
        <w:t> </w:t>
      </w:r>
      <w:r>
        <w:rPr>
          <w:rFonts w:ascii="Palatino Linotype"/>
          <w:color w:val="231F20"/>
          <w:w w:val="95"/>
          <w:sz w:val="20"/>
        </w:rPr>
        <w:t>area.</w:t>
      </w:r>
      <w:r>
        <w:rPr>
          <w:rFonts w:ascii="Palatino Linotype"/>
          <w:color w:val="231F20"/>
          <w:spacing w:val="9"/>
          <w:w w:val="95"/>
          <w:sz w:val="20"/>
        </w:rPr>
        <w:t> </w:t>
      </w:r>
      <w:r>
        <w:rPr>
          <w:rFonts w:ascii="Palatino Linotype"/>
          <w:color w:val="231F20"/>
          <w:w w:val="95"/>
          <w:sz w:val="20"/>
        </w:rPr>
        <w:t>Early</w:t>
      </w:r>
      <w:r>
        <w:rPr>
          <w:rFonts w:ascii="Palatino Linotype"/>
          <w:color w:val="231F20"/>
          <w:spacing w:val="9"/>
          <w:w w:val="95"/>
          <w:sz w:val="20"/>
        </w:rPr>
        <w:t> </w:t>
      </w:r>
      <w:r>
        <w:rPr>
          <w:rFonts w:ascii="Palatino Linotype"/>
          <w:color w:val="231F20"/>
          <w:w w:val="95"/>
          <w:sz w:val="20"/>
        </w:rPr>
        <w:t>on</w:t>
      </w:r>
      <w:r>
        <w:rPr>
          <w:rFonts w:ascii="Palatino Linotype"/>
          <w:color w:val="231F20"/>
          <w:spacing w:val="10"/>
          <w:w w:val="95"/>
          <w:sz w:val="20"/>
        </w:rPr>
        <w:t> </w:t>
      </w:r>
      <w:r>
        <w:rPr>
          <w:rFonts w:ascii="Palatino Linotype"/>
          <w:color w:val="231F20"/>
          <w:w w:val="95"/>
          <w:sz w:val="20"/>
        </w:rPr>
        <w:t>in</w:t>
      </w:r>
      <w:r>
        <w:rPr>
          <w:rFonts w:ascii="Palatino Linotype"/>
          <w:color w:val="231F20"/>
          <w:spacing w:val="9"/>
          <w:w w:val="95"/>
          <w:sz w:val="20"/>
        </w:rPr>
        <w:t> </w:t>
      </w:r>
      <w:r>
        <w:rPr>
          <w:rFonts w:ascii="Palatino Linotype"/>
          <w:color w:val="231F20"/>
          <w:w w:val="95"/>
          <w:sz w:val="20"/>
        </w:rPr>
        <w:t>the</w:t>
      </w:r>
      <w:r>
        <w:rPr>
          <w:rFonts w:ascii="Palatino Linotype"/>
          <w:color w:val="231F20"/>
          <w:spacing w:val="9"/>
          <w:w w:val="95"/>
          <w:sz w:val="20"/>
        </w:rPr>
        <w:t> </w:t>
      </w:r>
      <w:r>
        <w:rPr>
          <w:rFonts w:ascii="Palatino Linotype"/>
          <w:color w:val="231F20"/>
          <w:w w:val="95"/>
          <w:sz w:val="20"/>
        </w:rPr>
        <w:t>pandemic,</w:t>
      </w:r>
      <w:r>
        <w:rPr>
          <w:rFonts w:ascii="Palatino Linotype"/>
          <w:color w:val="231F20"/>
          <w:spacing w:val="9"/>
          <w:w w:val="95"/>
          <w:sz w:val="20"/>
        </w:rPr>
        <w:t> </w:t>
      </w:r>
      <w:r>
        <w:rPr>
          <w:rFonts w:ascii="Palatino Linotype"/>
          <w:color w:val="231F20"/>
          <w:w w:val="95"/>
          <w:sz w:val="20"/>
        </w:rPr>
        <w:t>we</w:t>
      </w:r>
      <w:r>
        <w:rPr>
          <w:rFonts w:ascii="Palatino Linotype"/>
          <w:color w:val="231F20"/>
          <w:spacing w:val="10"/>
          <w:w w:val="95"/>
          <w:sz w:val="20"/>
        </w:rPr>
        <w:t> </w:t>
      </w:r>
      <w:r>
        <w:rPr>
          <w:rFonts w:ascii="Palatino Linotype"/>
          <w:color w:val="231F20"/>
          <w:w w:val="95"/>
          <w:sz w:val="20"/>
        </w:rPr>
        <w:t>launched</w:t>
      </w:r>
      <w:r>
        <w:rPr>
          <w:rFonts w:ascii="Palatino Linotype"/>
          <w:color w:val="231F20"/>
          <w:spacing w:val="9"/>
          <w:w w:val="95"/>
          <w:sz w:val="20"/>
        </w:rPr>
        <w:t> </w:t>
      </w:r>
      <w:r>
        <w:rPr>
          <w:rFonts w:ascii="Palatino Linotype"/>
          <w:color w:val="231F20"/>
          <w:w w:val="95"/>
          <w:sz w:val="20"/>
        </w:rPr>
        <w:t>a</w:t>
      </w:r>
    </w:p>
    <w:p>
      <w:pPr>
        <w:spacing w:before="0"/>
        <w:ind w:left="240" w:right="0" w:firstLine="0"/>
        <w:jc w:val="both"/>
        <w:rPr>
          <w:rFonts w:ascii="Palatino Linotype"/>
          <w:sz w:val="20"/>
        </w:rPr>
      </w:pPr>
      <w:r>
        <w:rPr>
          <w:rFonts w:ascii="Palatino Linotype"/>
          <w:color w:val="231F20"/>
          <w:w w:val="95"/>
          <w:sz w:val="20"/>
        </w:rPr>
        <w:t>COVID</w:t>
      </w:r>
      <w:r>
        <w:rPr>
          <w:rFonts w:ascii="Palatino Linotype"/>
          <w:color w:val="231F20"/>
          <w:spacing w:val="31"/>
          <w:w w:val="95"/>
          <w:sz w:val="20"/>
        </w:rPr>
        <w:t> </w:t>
      </w:r>
      <w:r>
        <w:rPr>
          <w:rFonts w:ascii="Palatino Linotype"/>
          <w:color w:val="231F20"/>
          <w:w w:val="95"/>
          <w:sz w:val="20"/>
        </w:rPr>
        <w:t>education</w:t>
      </w:r>
      <w:r>
        <w:rPr>
          <w:rFonts w:ascii="Palatino Linotype"/>
          <w:color w:val="231F20"/>
          <w:spacing w:val="32"/>
          <w:w w:val="95"/>
          <w:sz w:val="20"/>
        </w:rPr>
        <w:t> </w:t>
      </w:r>
      <w:r>
        <w:rPr>
          <w:rFonts w:ascii="Palatino Linotype"/>
          <w:color w:val="231F20"/>
          <w:w w:val="95"/>
          <w:sz w:val="20"/>
        </w:rPr>
        <w:t>outreach</w:t>
      </w:r>
      <w:r>
        <w:rPr>
          <w:rFonts w:ascii="Palatino Linotype"/>
          <w:color w:val="231F20"/>
          <w:spacing w:val="31"/>
          <w:w w:val="95"/>
          <w:sz w:val="20"/>
        </w:rPr>
        <w:t> </w:t>
      </w:r>
      <w:r>
        <w:rPr>
          <w:rFonts w:ascii="Palatino Linotype"/>
          <w:color w:val="231F20"/>
          <w:w w:val="95"/>
          <w:sz w:val="20"/>
        </w:rPr>
        <w:t>project</w:t>
      </w:r>
      <w:r>
        <w:rPr>
          <w:rFonts w:ascii="Palatino Linotype"/>
          <w:color w:val="231F20"/>
          <w:spacing w:val="32"/>
          <w:w w:val="95"/>
          <w:sz w:val="20"/>
        </w:rPr>
        <w:t> </w:t>
      </w:r>
      <w:r>
        <w:rPr>
          <w:rFonts w:ascii="Palatino Linotype"/>
          <w:color w:val="231F20"/>
          <w:w w:val="95"/>
          <w:sz w:val="20"/>
        </w:rPr>
        <w:t>using</w:t>
      </w:r>
      <w:r>
        <w:rPr>
          <w:rFonts w:ascii="Palatino Linotype"/>
          <w:color w:val="231F20"/>
          <w:spacing w:val="31"/>
          <w:w w:val="95"/>
          <w:sz w:val="20"/>
        </w:rPr>
        <w:t> </w:t>
      </w:r>
      <w:r>
        <w:rPr>
          <w:rFonts w:ascii="Palatino Linotype"/>
          <w:color w:val="231F20"/>
          <w:w w:val="95"/>
          <w:sz w:val="20"/>
        </w:rPr>
        <w:t>our</w:t>
      </w:r>
      <w:r>
        <w:rPr>
          <w:rFonts w:ascii="Palatino Linotype"/>
          <w:color w:val="231F20"/>
          <w:spacing w:val="32"/>
          <w:w w:val="95"/>
          <w:sz w:val="20"/>
        </w:rPr>
        <w:t> </w:t>
      </w:r>
      <w:r>
        <w:rPr>
          <w:rFonts w:ascii="Palatino Linotype"/>
          <w:color w:val="231F20"/>
          <w:w w:val="95"/>
          <w:sz w:val="20"/>
        </w:rPr>
        <w:t>UMass</w:t>
      </w:r>
      <w:r>
        <w:rPr>
          <w:rFonts w:ascii="Palatino Linotype"/>
          <w:color w:val="231F20"/>
          <w:spacing w:val="31"/>
          <w:w w:val="95"/>
          <w:sz w:val="20"/>
        </w:rPr>
        <w:t> </w:t>
      </w:r>
      <w:r>
        <w:rPr>
          <w:rFonts w:ascii="Palatino Linotype"/>
          <w:color w:val="231F20"/>
          <w:w w:val="95"/>
          <w:sz w:val="20"/>
        </w:rPr>
        <w:t>Memorial</w:t>
      </w:r>
      <w:r>
        <w:rPr>
          <w:rFonts w:ascii="Palatino Linotype"/>
          <w:color w:val="231F20"/>
          <w:spacing w:val="32"/>
          <w:w w:val="95"/>
          <w:sz w:val="20"/>
        </w:rPr>
        <w:t> </w:t>
      </w:r>
      <w:r>
        <w:rPr>
          <w:rFonts w:ascii="Palatino Linotype"/>
          <w:color w:val="231F20"/>
          <w:w w:val="95"/>
          <w:sz w:val="20"/>
        </w:rPr>
        <w:t>Ronald</w:t>
      </w:r>
      <w:r>
        <w:rPr>
          <w:rFonts w:ascii="Palatino Linotype"/>
          <w:color w:val="231F20"/>
          <w:spacing w:val="31"/>
          <w:w w:val="95"/>
          <w:sz w:val="20"/>
        </w:rPr>
        <w:t> </w:t>
      </w:r>
      <w:r>
        <w:rPr>
          <w:rFonts w:ascii="Palatino Linotype"/>
          <w:color w:val="231F20"/>
          <w:w w:val="95"/>
          <w:sz w:val="20"/>
        </w:rPr>
        <w:t>McDonald</w:t>
      </w:r>
    </w:p>
    <w:p>
      <w:pPr>
        <w:spacing w:before="0"/>
        <w:ind w:left="240" w:right="4253" w:firstLine="0"/>
        <w:jc w:val="both"/>
        <w:rPr>
          <w:rFonts w:ascii="Palatino Linotype"/>
          <w:sz w:val="20"/>
        </w:rPr>
      </w:pPr>
      <w:r>
        <w:rPr>
          <w:rFonts w:ascii="Palatino Linotype"/>
          <w:color w:val="231F20"/>
          <w:w w:val="95"/>
          <w:sz w:val="20"/>
        </w:rPr>
        <w:t>Care Mobile team to share educational materials in six languages, demonstrate proper</w:t>
      </w:r>
      <w:r>
        <w:rPr>
          <w:rFonts w:ascii="Palatino Linotype"/>
          <w:color w:val="231F20"/>
          <w:spacing w:val="1"/>
          <w:w w:val="95"/>
          <w:sz w:val="20"/>
        </w:rPr>
        <w:t> </w:t>
      </w:r>
      <w:r>
        <w:rPr>
          <w:rFonts w:ascii="Palatino Linotype"/>
          <w:color w:val="231F20"/>
          <w:w w:val="95"/>
          <w:sz w:val="20"/>
        </w:rPr>
        <w:t>handwashing techniques and face mask use, and answer questions. This project served</w:t>
      </w:r>
      <w:r>
        <w:rPr>
          <w:rFonts w:ascii="Palatino Linotype"/>
          <w:color w:val="231F20"/>
          <w:spacing w:val="1"/>
          <w:w w:val="95"/>
          <w:sz w:val="20"/>
        </w:rPr>
        <w:t> </w:t>
      </w:r>
      <w:r>
        <w:rPr>
          <w:rFonts w:ascii="Palatino Linotype"/>
          <w:color w:val="231F20"/>
          <w:w w:val="95"/>
          <w:sz w:val="20"/>
        </w:rPr>
        <w:t>more</w:t>
      </w:r>
      <w:r>
        <w:rPr>
          <w:rFonts w:ascii="Palatino Linotype"/>
          <w:color w:val="231F20"/>
          <w:spacing w:val="10"/>
          <w:w w:val="95"/>
          <w:sz w:val="20"/>
        </w:rPr>
        <w:t> </w:t>
      </w:r>
      <w:r>
        <w:rPr>
          <w:rFonts w:ascii="Palatino Linotype"/>
          <w:color w:val="231F20"/>
          <w:w w:val="95"/>
          <w:sz w:val="20"/>
        </w:rPr>
        <w:t>than</w:t>
      </w:r>
      <w:r>
        <w:rPr>
          <w:rFonts w:ascii="Palatino Linotype"/>
          <w:color w:val="231F20"/>
          <w:spacing w:val="10"/>
          <w:w w:val="95"/>
          <w:sz w:val="20"/>
        </w:rPr>
        <w:t> </w:t>
      </w:r>
      <w:r>
        <w:rPr>
          <w:rFonts w:ascii="Palatino Linotype"/>
          <w:color w:val="231F20"/>
          <w:w w:val="95"/>
          <w:sz w:val="20"/>
        </w:rPr>
        <w:t>2,000</w:t>
      </w:r>
      <w:r>
        <w:rPr>
          <w:rFonts w:ascii="Palatino Linotype"/>
          <w:color w:val="231F20"/>
          <w:spacing w:val="11"/>
          <w:w w:val="95"/>
          <w:sz w:val="20"/>
        </w:rPr>
        <w:t> </w:t>
      </w:r>
      <w:r>
        <w:rPr>
          <w:rFonts w:ascii="Palatino Linotype"/>
          <w:color w:val="231F20"/>
          <w:w w:val="95"/>
          <w:sz w:val="20"/>
        </w:rPr>
        <w:t>people</w:t>
      </w:r>
      <w:r>
        <w:rPr>
          <w:rFonts w:ascii="Palatino Linotype"/>
          <w:color w:val="231F20"/>
          <w:spacing w:val="10"/>
          <w:w w:val="95"/>
          <w:sz w:val="20"/>
        </w:rPr>
        <w:t> </w:t>
      </w:r>
      <w:r>
        <w:rPr>
          <w:rFonts w:ascii="Palatino Linotype"/>
          <w:color w:val="231F20"/>
          <w:w w:val="95"/>
          <w:sz w:val="20"/>
        </w:rPr>
        <w:t>in</w:t>
      </w:r>
      <w:r>
        <w:rPr>
          <w:rFonts w:ascii="Palatino Linotype"/>
          <w:color w:val="231F20"/>
          <w:spacing w:val="10"/>
          <w:w w:val="95"/>
          <w:sz w:val="20"/>
        </w:rPr>
        <w:t> </w:t>
      </w:r>
      <w:r>
        <w:rPr>
          <w:rFonts w:ascii="Palatino Linotype"/>
          <w:color w:val="231F20"/>
          <w:w w:val="95"/>
          <w:sz w:val="20"/>
        </w:rPr>
        <w:t>20</w:t>
      </w:r>
      <w:r>
        <w:rPr>
          <w:rFonts w:ascii="Palatino Linotype"/>
          <w:color w:val="231F20"/>
          <w:spacing w:val="11"/>
          <w:w w:val="95"/>
          <w:sz w:val="20"/>
        </w:rPr>
        <w:t> </w:t>
      </w:r>
      <w:r>
        <w:rPr>
          <w:rFonts w:ascii="Palatino Linotype"/>
          <w:color w:val="231F20"/>
          <w:w w:val="95"/>
          <w:sz w:val="20"/>
        </w:rPr>
        <w:t>neighborhoods</w:t>
      </w:r>
      <w:r>
        <w:rPr>
          <w:rFonts w:ascii="Palatino Linotype"/>
          <w:color w:val="231F20"/>
          <w:spacing w:val="10"/>
          <w:w w:val="95"/>
          <w:sz w:val="20"/>
        </w:rPr>
        <w:t> </w:t>
      </w:r>
      <w:r>
        <w:rPr>
          <w:rFonts w:ascii="Palatino Linotype"/>
          <w:color w:val="231F20"/>
          <w:w w:val="95"/>
          <w:sz w:val="20"/>
        </w:rPr>
        <w:t>and</w:t>
      </w:r>
      <w:r>
        <w:rPr>
          <w:rFonts w:ascii="Palatino Linotype"/>
          <w:color w:val="231F20"/>
          <w:spacing w:val="10"/>
          <w:w w:val="95"/>
          <w:sz w:val="20"/>
        </w:rPr>
        <w:t> </w:t>
      </w:r>
      <w:r>
        <w:rPr>
          <w:rFonts w:ascii="Palatino Linotype"/>
          <w:color w:val="231F20"/>
          <w:w w:val="95"/>
          <w:sz w:val="20"/>
        </w:rPr>
        <w:t>helped</w:t>
      </w:r>
      <w:r>
        <w:rPr>
          <w:rFonts w:ascii="Palatino Linotype"/>
          <w:color w:val="231F20"/>
          <w:spacing w:val="11"/>
          <w:w w:val="95"/>
          <w:sz w:val="20"/>
        </w:rPr>
        <w:t> </w:t>
      </w:r>
      <w:r>
        <w:rPr>
          <w:rFonts w:ascii="Palatino Linotype"/>
          <w:color w:val="231F20"/>
          <w:w w:val="95"/>
          <w:sz w:val="20"/>
        </w:rPr>
        <w:t>us</w:t>
      </w:r>
      <w:r>
        <w:rPr>
          <w:rFonts w:ascii="Palatino Linotype"/>
          <w:color w:val="231F20"/>
          <w:spacing w:val="10"/>
          <w:w w:val="95"/>
          <w:sz w:val="20"/>
        </w:rPr>
        <w:t> </w:t>
      </w:r>
      <w:r>
        <w:rPr>
          <w:rFonts w:ascii="Palatino Linotype"/>
          <w:color w:val="231F20"/>
          <w:w w:val="95"/>
          <w:sz w:val="20"/>
        </w:rPr>
        <w:t>decrease</w:t>
      </w:r>
      <w:r>
        <w:rPr>
          <w:rFonts w:ascii="Palatino Linotype"/>
          <w:color w:val="231F20"/>
          <w:spacing w:val="10"/>
          <w:w w:val="95"/>
          <w:sz w:val="20"/>
        </w:rPr>
        <w:t> </w:t>
      </w:r>
      <w:r>
        <w:rPr>
          <w:rFonts w:ascii="Palatino Linotype"/>
          <w:color w:val="231F20"/>
          <w:w w:val="95"/>
          <w:sz w:val="20"/>
        </w:rPr>
        <w:t>the</w:t>
      </w:r>
      <w:r>
        <w:rPr>
          <w:rFonts w:ascii="Palatino Linotype"/>
          <w:color w:val="231F20"/>
          <w:spacing w:val="11"/>
          <w:w w:val="95"/>
          <w:sz w:val="20"/>
        </w:rPr>
        <w:t> </w:t>
      </w:r>
      <w:r>
        <w:rPr>
          <w:rFonts w:ascii="Palatino Linotype"/>
          <w:color w:val="231F20"/>
          <w:w w:val="95"/>
          <w:sz w:val="20"/>
        </w:rPr>
        <w:t>spread</w:t>
      </w:r>
      <w:r>
        <w:rPr>
          <w:rFonts w:ascii="Palatino Linotype"/>
          <w:color w:val="231F20"/>
          <w:spacing w:val="10"/>
          <w:w w:val="95"/>
          <w:sz w:val="20"/>
        </w:rPr>
        <w:t> </w:t>
      </w:r>
      <w:r>
        <w:rPr>
          <w:rFonts w:ascii="Palatino Linotype"/>
          <w:color w:val="231F20"/>
          <w:w w:val="95"/>
          <w:sz w:val="20"/>
        </w:rPr>
        <w:t>of</w:t>
      </w:r>
    </w:p>
    <w:p>
      <w:pPr>
        <w:spacing w:before="1"/>
        <w:ind w:left="240" w:right="4782" w:firstLine="0"/>
        <w:jc w:val="both"/>
        <w:rPr>
          <w:rFonts w:ascii="Palatino Linotype" w:hAnsi="Palatino Linotype"/>
          <w:sz w:val="20"/>
        </w:rPr>
      </w:pPr>
      <w:r>
        <w:rPr>
          <w:rFonts w:ascii="Palatino Linotype" w:hAnsi="Palatino Linotype"/>
          <w:color w:val="231F20"/>
          <w:w w:val="95"/>
          <w:sz w:val="20"/>
        </w:rPr>
        <w:t>this terrible virus in Central Massachusetts. You’ll read more about this program</w:t>
      </w:r>
      <w:r>
        <w:rPr>
          <w:rFonts w:ascii="Palatino Linotype" w:hAnsi="Palatino Linotype"/>
          <w:color w:val="231F20"/>
          <w:spacing w:val="1"/>
          <w:w w:val="95"/>
          <w:sz w:val="20"/>
        </w:rPr>
        <w:t> </w:t>
      </w:r>
      <w:r>
        <w:rPr>
          <w:rFonts w:ascii="Palatino Linotype" w:hAnsi="Palatino Linotype"/>
          <w:color w:val="231F20"/>
          <w:sz w:val="20"/>
        </w:rPr>
        <w:t>inside</w:t>
      </w:r>
      <w:r>
        <w:rPr>
          <w:rFonts w:ascii="Palatino Linotype" w:hAnsi="Palatino Linotype"/>
          <w:color w:val="231F20"/>
          <w:spacing w:val="-7"/>
          <w:sz w:val="20"/>
        </w:rPr>
        <w:t> </w:t>
      </w:r>
      <w:r>
        <w:rPr>
          <w:rFonts w:ascii="Palatino Linotype" w:hAnsi="Palatino Linotype"/>
          <w:color w:val="231F20"/>
          <w:sz w:val="20"/>
        </w:rPr>
        <w:t>this</w:t>
      </w:r>
      <w:r>
        <w:rPr>
          <w:rFonts w:ascii="Palatino Linotype" w:hAnsi="Palatino Linotype"/>
          <w:color w:val="231F20"/>
          <w:spacing w:val="-7"/>
          <w:sz w:val="20"/>
        </w:rPr>
        <w:t> </w:t>
      </w:r>
      <w:r>
        <w:rPr>
          <w:rFonts w:ascii="Palatino Linotype" w:hAnsi="Palatino Linotype"/>
          <w:color w:val="231F20"/>
          <w:sz w:val="20"/>
        </w:rPr>
        <w:t>issue.</w:t>
      </w:r>
    </w:p>
    <w:p>
      <w:pPr>
        <w:spacing w:before="180"/>
        <w:ind w:left="240" w:right="0" w:firstLine="0"/>
        <w:jc w:val="left"/>
        <w:rPr>
          <w:rFonts w:ascii="Palatino Linotype"/>
          <w:sz w:val="20"/>
        </w:rPr>
      </w:pPr>
      <w:r>
        <w:rPr>
          <w:rFonts w:ascii="Palatino Linotype"/>
          <w:color w:val="231F20"/>
          <w:w w:val="95"/>
          <w:sz w:val="20"/>
        </w:rPr>
        <w:t>We</w:t>
      </w:r>
      <w:r>
        <w:rPr>
          <w:rFonts w:ascii="Palatino Linotype"/>
          <w:color w:val="231F20"/>
          <w:spacing w:val="13"/>
          <w:w w:val="95"/>
          <w:sz w:val="20"/>
        </w:rPr>
        <w:t> </w:t>
      </w:r>
      <w:r>
        <w:rPr>
          <w:rFonts w:ascii="Palatino Linotype"/>
          <w:color w:val="231F20"/>
          <w:w w:val="95"/>
          <w:sz w:val="20"/>
        </w:rPr>
        <w:t>also</w:t>
      </w:r>
      <w:r>
        <w:rPr>
          <w:rFonts w:ascii="Palatino Linotype"/>
          <w:color w:val="231F20"/>
          <w:spacing w:val="13"/>
          <w:w w:val="95"/>
          <w:sz w:val="20"/>
        </w:rPr>
        <w:t> </w:t>
      </w:r>
      <w:r>
        <w:rPr>
          <w:rFonts w:ascii="Palatino Linotype"/>
          <w:color w:val="231F20"/>
          <w:w w:val="95"/>
          <w:sz w:val="20"/>
        </w:rPr>
        <w:t>stood</w:t>
      </w:r>
      <w:r>
        <w:rPr>
          <w:rFonts w:ascii="Palatino Linotype"/>
          <w:color w:val="231F20"/>
          <w:spacing w:val="13"/>
          <w:w w:val="95"/>
          <w:sz w:val="20"/>
        </w:rPr>
        <w:t> </w:t>
      </w:r>
      <w:r>
        <w:rPr>
          <w:rFonts w:ascii="Palatino Linotype"/>
          <w:color w:val="231F20"/>
          <w:w w:val="95"/>
          <w:sz w:val="20"/>
        </w:rPr>
        <w:t>up</w:t>
      </w:r>
      <w:r>
        <w:rPr>
          <w:rFonts w:ascii="Palatino Linotype"/>
          <w:color w:val="231F20"/>
          <w:spacing w:val="13"/>
          <w:w w:val="95"/>
          <w:sz w:val="20"/>
        </w:rPr>
        <w:t> </w:t>
      </w:r>
      <w:r>
        <w:rPr>
          <w:rFonts w:ascii="Palatino Linotype"/>
          <w:color w:val="231F20"/>
          <w:w w:val="95"/>
          <w:sz w:val="20"/>
        </w:rPr>
        <w:t>a</w:t>
      </w:r>
      <w:r>
        <w:rPr>
          <w:rFonts w:ascii="Palatino Linotype"/>
          <w:color w:val="231F20"/>
          <w:spacing w:val="14"/>
          <w:w w:val="95"/>
          <w:sz w:val="20"/>
        </w:rPr>
        <w:t> </w:t>
      </w:r>
      <w:r>
        <w:rPr>
          <w:rFonts w:ascii="Palatino Linotype"/>
          <w:color w:val="231F20"/>
          <w:w w:val="95"/>
          <w:sz w:val="20"/>
        </w:rPr>
        <w:t>Health</w:t>
      </w:r>
      <w:r>
        <w:rPr>
          <w:rFonts w:ascii="Palatino Linotype"/>
          <w:color w:val="231F20"/>
          <w:spacing w:val="13"/>
          <w:w w:val="95"/>
          <w:sz w:val="20"/>
        </w:rPr>
        <w:t> </w:t>
      </w:r>
      <w:r>
        <w:rPr>
          <w:rFonts w:ascii="Palatino Linotype"/>
          <w:color w:val="231F20"/>
          <w:w w:val="95"/>
          <w:sz w:val="20"/>
        </w:rPr>
        <w:t>Equity</w:t>
      </w:r>
      <w:r>
        <w:rPr>
          <w:rFonts w:ascii="Palatino Linotype"/>
          <w:color w:val="231F20"/>
          <w:spacing w:val="13"/>
          <w:w w:val="95"/>
          <w:sz w:val="20"/>
        </w:rPr>
        <w:t> </w:t>
      </w:r>
      <w:r>
        <w:rPr>
          <w:rFonts w:ascii="Palatino Linotype"/>
          <w:color w:val="231F20"/>
          <w:w w:val="95"/>
          <w:sz w:val="20"/>
        </w:rPr>
        <w:t>Taskforce</w:t>
      </w:r>
      <w:r>
        <w:rPr>
          <w:rFonts w:ascii="Palatino Linotype"/>
          <w:color w:val="231F20"/>
          <w:spacing w:val="13"/>
          <w:w w:val="95"/>
          <w:sz w:val="20"/>
        </w:rPr>
        <w:t> </w:t>
      </w:r>
      <w:r>
        <w:rPr>
          <w:rFonts w:ascii="Palatino Linotype"/>
          <w:color w:val="231F20"/>
          <w:w w:val="95"/>
          <w:sz w:val="20"/>
        </w:rPr>
        <w:t>to</w:t>
      </w:r>
      <w:r>
        <w:rPr>
          <w:rFonts w:ascii="Palatino Linotype"/>
          <w:color w:val="231F20"/>
          <w:spacing w:val="14"/>
          <w:w w:val="95"/>
          <w:sz w:val="20"/>
        </w:rPr>
        <w:t> </w:t>
      </w:r>
      <w:r>
        <w:rPr>
          <w:rFonts w:ascii="Palatino Linotype"/>
          <w:color w:val="231F20"/>
          <w:w w:val="95"/>
          <w:sz w:val="20"/>
        </w:rPr>
        <w:t>focus</w:t>
      </w:r>
      <w:r>
        <w:rPr>
          <w:rFonts w:ascii="Palatino Linotype"/>
          <w:color w:val="231F20"/>
          <w:spacing w:val="13"/>
          <w:w w:val="95"/>
          <w:sz w:val="20"/>
        </w:rPr>
        <w:t> </w:t>
      </w:r>
      <w:r>
        <w:rPr>
          <w:rFonts w:ascii="Palatino Linotype"/>
          <w:color w:val="231F20"/>
          <w:w w:val="95"/>
          <w:sz w:val="20"/>
        </w:rPr>
        <w:t>on</w:t>
      </w:r>
      <w:r>
        <w:rPr>
          <w:rFonts w:ascii="Palatino Linotype"/>
          <w:color w:val="231F20"/>
          <w:spacing w:val="13"/>
          <w:w w:val="95"/>
          <w:sz w:val="20"/>
        </w:rPr>
        <w:t> </w:t>
      </w:r>
      <w:r>
        <w:rPr>
          <w:rFonts w:ascii="Palatino Linotype"/>
          <w:color w:val="231F20"/>
          <w:w w:val="95"/>
          <w:sz w:val="20"/>
        </w:rPr>
        <w:t>better</w:t>
      </w:r>
      <w:r>
        <w:rPr>
          <w:rFonts w:ascii="Palatino Linotype"/>
          <w:color w:val="231F20"/>
          <w:spacing w:val="13"/>
          <w:w w:val="95"/>
          <w:sz w:val="20"/>
        </w:rPr>
        <w:t> </w:t>
      </w:r>
      <w:r>
        <w:rPr>
          <w:rFonts w:ascii="Palatino Linotype"/>
          <w:color w:val="231F20"/>
          <w:w w:val="95"/>
          <w:sz w:val="20"/>
        </w:rPr>
        <w:t>understanding</w:t>
      </w:r>
      <w:r>
        <w:rPr>
          <w:rFonts w:ascii="Palatino Linotype"/>
          <w:color w:val="231F20"/>
          <w:spacing w:val="14"/>
          <w:w w:val="95"/>
          <w:sz w:val="20"/>
        </w:rPr>
        <w:t> </w:t>
      </w:r>
      <w:r>
        <w:rPr>
          <w:rFonts w:ascii="Palatino Linotype"/>
          <w:color w:val="231F20"/>
          <w:w w:val="95"/>
          <w:sz w:val="20"/>
        </w:rPr>
        <w:t>and</w:t>
      </w:r>
    </w:p>
    <w:p>
      <w:pPr>
        <w:spacing w:before="0"/>
        <w:ind w:left="240" w:right="4195" w:firstLine="0"/>
        <w:jc w:val="left"/>
        <w:rPr>
          <w:rFonts w:ascii="Palatino Linotype"/>
          <w:sz w:val="20"/>
        </w:rPr>
      </w:pPr>
      <w:r>
        <w:rPr>
          <w:rFonts w:ascii="Palatino Linotype"/>
          <w:color w:val="231F20"/>
          <w:w w:val="95"/>
          <w:sz w:val="20"/>
        </w:rPr>
        <w:t>addressing</w:t>
      </w:r>
      <w:r>
        <w:rPr>
          <w:rFonts w:ascii="Palatino Linotype"/>
          <w:color w:val="231F20"/>
          <w:spacing w:val="26"/>
          <w:w w:val="95"/>
          <w:sz w:val="20"/>
        </w:rPr>
        <w:t> </w:t>
      </w:r>
      <w:r>
        <w:rPr>
          <w:rFonts w:ascii="Palatino Linotype"/>
          <w:color w:val="231F20"/>
          <w:w w:val="95"/>
          <w:sz w:val="20"/>
        </w:rPr>
        <w:t>the</w:t>
      </w:r>
      <w:r>
        <w:rPr>
          <w:rFonts w:ascii="Palatino Linotype"/>
          <w:color w:val="231F20"/>
          <w:spacing w:val="25"/>
          <w:w w:val="95"/>
          <w:sz w:val="20"/>
        </w:rPr>
        <w:t> </w:t>
      </w:r>
      <w:r>
        <w:rPr>
          <w:rFonts w:ascii="Palatino Linotype"/>
          <w:color w:val="231F20"/>
          <w:w w:val="95"/>
          <w:sz w:val="20"/>
        </w:rPr>
        <w:t>root</w:t>
      </w:r>
      <w:r>
        <w:rPr>
          <w:rFonts w:ascii="Palatino Linotype"/>
          <w:color w:val="231F20"/>
          <w:spacing w:val="26"/>
          <w:w w:val="95"/>
          <w:sz w:val="20"/>
        </w:rPr>
        <w:t> </w:t>
      </w:r>
      <w:r>
        <w:rPr>
          <w:rFonts w:ascii="Palatino Linotype"/>
          <w:color w:val="231F20"/>
          <w:w w:val="95"/>
          <w:sz w:val="20"/>
        </w:rPr>
        <w:t>causes</w:t>
      </w:r>
      <w:r>
        <w:rPr>
          <w:rFonts w:ascii="Palatino Linotype"/>
          <w:color w:val="231F20"/>
          <w:spacing w:val="26"/>
          <w:w w:val="95"/>
          <w:sz w:val="20"/>
        </w:rPr>
        <w:t> </w:t>
      </w:r>
      <w:r>
        <w:rPr>
          <w:rFonts w:ascii="Palatino Linotype"/>
          <w:color w:val="231F20"/>
          <w:w w:val="95"/>
          <w:sz w:val="20"/>
        </w:rPr>
        <w:t>and</w:t>
      </w:r>
      <w:r>
        <w:rPr>
          <w:rFonts w:ascii="Palatino Linotype"/>
          <w:color w:val="231F20"/>
          <w:spacing w:val="26"/>
          <w:w w:val="95"/>
          <w:sz w:val="20"/>
        </w:rPr>
        <w:t> </w:t>
      </w:r>
      <w:r>
        <w:rPr>
          <w:rFonts w:ascii="Palatino Linotype"/>
          <w:color w:val="231F20"/>
          <w:w w:val="95"/>
          <w:sz w:val="20"/>
        </w:rPr>
        <w:t>impact</w:t>
      </w:r>
      <w:r>
        <w:rPr>
          <w:rFonts w:ascii="Palatino Linotype"/>
          <w:color w:val="231F20"/>
          <w:spacing w:val="26"/>
          <w:w w:val="95"/>
          <w:sz w:val="20"/>
        </w:rPr>
        <w:t> </w:t>
      </w:r>
      <w:r>
        <w:rPr>
          <w:rFonts w:ascii="Palatino Linotype"/>
          <w:color w:val="231F20"/>
          <w:w w:val="95"/>
          <w:sz w:val="20"/>
        </w:rPr>
        <w:t>of</w:t>
      </w:r>
      <w:r>
        <w:rPr>
          <w:rFonts w:ascii="Palatino Linotype"/>
          <w:color w:val="231F20"/>
          <w:spacing w:val="26"/>
          <w:w w:val="95"/>
          <w:sz w:val="20"/>
        </w:rPr>
        <w:t> </w:t>
      </w:r>
      <w:r>
        <w:rPr>
          <w:rFonts w:ascii="Palatino Linotype"/>
          <w:color w:val="231F20"/>
          <w:w w:val="95"/>
          <w:sz w:val="20"/>
        </w:rPr>
        <w:t>these</w:t>
      </w:r>
      <w:r>
        <w:rPr>
          <w:rFonts w:ascii="Palatino Linotype"/>
          <w:color w:val="231F20"/>
          <w:spacing w:val="26"/>
          <w:w w:val="95"/>
          <w:sz w:val="20"/>
        </w:rPr>
        <w:t> </w:t>
      </w:r>
      <w:r>
        <w:rPr>
          <w:rFonts w:ascii="Palatino Linotype"/>
          <w:color w:val="231F20"/>
          <w:w w:val="95"/>
          <w:sz w:val="20"/>
        </w:rPr>
        <w:t>disparities,</w:t>
      </w:r>
      <w:r>
        <w:rPr>
          <w:rFonts w:ascii="Palatino Linotype"/>
          <w:color w:val="231F20"/>
          <w:spacing w:val="26"/>
          <w:w w:val="95"/>
          <w:sz w:val="20"/>
        </w:rPr>
        <w:t> </w:t>
      </w:r>
      <w:r>
        <w:rPr>
          <w:rFonts w:ascii="Palatino Linotype"/>
          <w:color w:val="231F20"/>
          <w:w w:val="95"/>
          <w:sz w:val="20"/>
        </w:rPr>
        <w:t>and</w:t>
      </w:r>
      <w:r>
        <w:rPr>
          <w:rFonts w:ascii="Palatino Linotype"/>
          <w:color w:val="231F20"/>
          <w:spacing w:val="26"/>
          <w:w w:val="95"/>
          <w:sz w:val="20"/>
        </w:rPr>
        <w:t> </w:t>
      </w:r>
      <w:r>
        <w:rPr>
          <w:rFonts w:ascii="Palatino Linotype"/>
          <w:color w:val="231F20"/>
          <w:w w:val="95"/>
          <w:sz w:val="20"/>
        </w:rPr>
        <w:t>developing</w:t>
      </w:r>
      <w:r>
        <w:rPr>
          <w:rFonts w:ascii="Palatino Linotype"/>
          <w:color w:val="231F20"/>
          <w:spacing w:val="26"/>
          <w:w w:val="95"/>
          <w:sz w:val="20"/>
        </w:rPr>
        <w:t> </w:t>
      </w:r>
      <w:r>
        <w:rPr>
          <w:rFonts w:ascii="Palatino Linotype"/>
          <w:color w:val="231F20"/>
          <w:w w:val="95"/>
          <w:sz w:val="20"/>
        </w:rPr>
        <w:t>a</w:t>
      </w:r>
      <w:r>
        <w:rPr>
          <w:rFonts w:ascii="Palatino Linotype"/>
          <w:color w:val="231F20"/>
          <w:spacing w:val="26"/>
          <w:w w:val="95"/>
          <w:sz w:val="20"/>
        </w:rPr>
        <w:t> </w:t>
      </w:r>
      <w:r>
        <w:rPr>
          <w:rFonts w:ascii="Palatino Linotype"/>
          <w:color w:val="231F20"/>
          <w:w w:val="95"/>
          <w:sz w:val="20"/>
        </w:rPr>
        <w:t>short-term</w:t>
      </w:r>
      <w:r>
        <w:rPr>
          <w:rFonts w:ascii="Palatino Linotype"/>
          <w:color w:val="231F20"/>
          <w:spacing w:val="-44"/>
          <w:w w:val="95"/>
          <w:sz w:val="20"/>
        </w:rPr>
        <w:t> </w:t>
      </w:r>
      <w:r>
        <w:rPr>
          <w:rFonts w:ascii="Palatino Linotype"/>
          <w:color w:val="231F20"/>
          <w:w w:val="95"/>
          <w:sz w:val="20"/>
        </w:rPr>
        <w:t>and</w:t>
      </w:r>
      <w:r>
        <w:rPr>
          <w:rFonts w:ascii="Palatino Linotype"/>
          <w:color w:val="231F20"/>
          <w:spacing w:val="13"/>
          <w:w w:val="95"/>
          <w:sz w:val="20"/>
        </w:rPr>
        <w:t> </w:t>
      </w:r>
      <w:r>
        <w:rPr>
          <w:rFonts w:ascii="Palatino Linotype"/>
          <w:color w:val="231F20"/>
          <w:w w:val="95"/>
          <w:sz w:val="20"/>
        </w:rPr>
        <w:t>long-term</w:t>
      </w:r>
      <w:r>
        <w:rPr>
          <w:rFonts w:ascii="Palatino Linotype"/>
          <w:color w:val="231F20"/>
          <w:spacing w:val="14"/>
          <w:w w:val="95"/>
          <w:sz w:val="20"/>
        </w:rPr>
        <w:t> </w:t>
      </w:r>
      <w:r>
        <w:rPr>
          <w:rFonts w:ascii="Palatino Linotype"/>
          <w:color w:val="231F20"/>
          <w:w w:val="95"/>
          <w:sz w:val="20"/>
        </w:rPr>
        <w:t>health</w:t>
      </w:r>
      <w:r>
        <w:rPr>
          <w:rFonts w:ascii="Palatino Linotype"/>
          <w:color w:val="231F20"/>
          <w:spacing w:val="14"/>
          <w:w w:val="95"/>
          <w:sz w:val="20"/>
        </w:rPr>
        <w:t> </w:t>
      </w:r>
      <w:r>
        <w:rPr>
          <w:rFonts w:ascii="Palatino Linotype"/>
          <w:color w:val="231F20"/>
          <w:w w:val="95"/>
          <w:sz w:val="20"/>
        </w:rPr>
        <w:t>equity</w:t>
      </w:r>
      <w:r>
        <w:rPr>
          <w:rFonts w:ascii="Palatino Linotype"/>
          <w:color w:val="231F20"/>
          <w:spacing w:val="14"/>
          <w:w w:val="95"/>
          <w:sz w:val="20"/>
        </w:rPr>
        <w:t> </w:t>
      </w:r>
      <w:r>
        <w:rPr>
          <w:rFonts w:ascii="Palatino Linotype"/>
          <w:color w:val="231F20"/>
          <w:w w:val="95"/>
          <w:sz w:val="20"/>
        </w:rPr>
        <w:t>strategy</w:t>
      </w:r>
      <w:r>
        <w:rPr>
          <w:rFonts w:ascii="Palatino Linotype"/>
          <w:color w:val="231F20"/>
          <w:spacing w:val="14"/>
          <w:w w:val="95"/>
          <w:sz w:val="20"/>
        </w:rPr>
        <w:t> </w:t>
      </w:r>
      <w:r>
        <w:rPr>
          <w:rFonts w:ascii="Palatino Linotype"/>
          <w:color w:val="231F20"/>
          <w:w w:val="95"/>
          <w:sz w:val="20"/>
        </w:rPr>
        <w:t>for</w:t>
      </w:r>
      <w:r>
        <w:rPr>
          <w:rFonts w:ascii="Palatino Linotype"/>
          <w:color w:val="231F20"/>
          <w:spacing w:val="14"/>
          <w:w w:val="95"/>
          <w:sz w:val="20"/>
        </w:rPr>
        <w:t> </w:t>
      </w:r>
      <w:r>
        <w:rPr>
          <w:rFonts w:ascii="Palatino Linotype"/>
          <w:color w:val="231F20"/>
          <w:w w:val="95"/>
          <w:sz w:val="20"/>
        </w:rPr>
        <w:t>UMass</w:t>
      </w:r>
      <w:r>
        <w:rPr>
          <w:rFonts w:ascii="Palatino Linotype"/>
          <w:color w:val="231F20"/>
          <w:spacing w:val="14"/>
          <w:w w:val="95"/>
          <w:sz w:val="20"/>
        </w:rPr>
        <w:t> </w:t>
      </w:r>
      <w:r>
        <w:rPr>
          <w:rFonts w:ascii="Palatino Linotype"/>
          <w:color w:val="231F20"/>
          <w:w w:val="95"/>
          <w:sz w:val="20"/>
        </w:rPr>
        <w:t>Memorial.</w:t>
      </w:r>
      <w:r>
        <w:rPr>
          <w:rFonts w:ascii="Palatino Linotype"/>
          <w:color w:val="231F20"/>
          <w:spacing w:val="13"/>
          <w:w w:val="95"/>
          <w:sz w:val="20"/>
        </w:rPr>
        <w:t> </w:t>
      </w:r>
      <w:r>
        <w:rPr>
          <w:rFonts w:ascii="Palatino Linotype"/>
          <w:color w:val="231F20"/>
          <w:w w:val="95"/>
          <w:sz w:val="20"/>
        </w:rPr>
        <w:t>This</w:t>
      </w:r>
      <w:r>
        <w:rPr>
          <w:rFonts w:ascii="Palatino Linotype"/>
          <w:color w:val="231F20"/>
          <w:spacing w:val="14"/>
          <w:w w:val="95"/>
          <w:sz w:val="20"/>
        </w:rPr>
        <w:t> </w:t>
      </w:r>
      <w:r>
        <w:rPr>
          <w:rFonts w:ascii="Palatino Linotype"/>
          <w:color w:val="231F20"/>
          <w:w w:val="95"/>
          <w:sz w:val="20"/>
        </w:rPr>
        <w:t>focus,</w:t>
      </w:r>
      <w:r>
        <w:rPr>
          <w:rFonts w:ascii="Palatino Linotype"/>
          <w:color w:val="231F20"/>
          <w:spacing w:val="14"/>
          <w:w w:val="95"/>
          <w:sz w:val="20"/>
        </w:rPr>
        <w:t> </w:t>
      </w:r>
      <w:r>
        <w:rPr>
          <w:rFonts w:ascii="Palatino Linotype"/>
          <w:color w:val="231F20"/>
          <w:w w:val="95"/>
          <w:sz w:val="20"/>
        </w:rPr>
        <w:t>coupled</w:t>
      </w:r>
      <w:r>
        <w:rPr>
          <w:rFonts w:ascii="Palatino Linotype"/>
          <w:color w:val="231F20"/>
          <w:spacing w:val="14"/>
          <w:w w:val="95"/>
          <w:sz w:val="20"/>
        </w:rPr>
        <w:t> </w:t>
      </w:r>
      <w:r>
        <w:rPr>
          <w:rFonts w:ascii="Palatino Linotype"/>
          <w:color w:val="231F20"/>
          <w:w w:val="95"/>
          <w:sz w:val="20"/>
        </w:rPr>
        <w:t>with</w:t>
      </w:r>
    </w:p>
    <w:p>
      <w:pPr>
        <w:spacing w:before="1"/>
        <w:ind w:left="240" w:right="4726" w:firstLine="0"/>
        <w:jc w:val="left"/>
        <w:rPr>
          <w:rFonts w:ascii="Palatino Linotype"/>
          <w:sz w:val="20"/>
        </w:rPr>
      </w:pPr>
      <w:r>
        <w:rPr>
          <w:rFonts w:ascii="Palatino Linotype"/>
          <w:color w:val="231F20"/>
          <w:w w:val="95"/>
          <w:sz w:val="20"/>
        </w:rPr>
        <w:t>continuing</w:t>
      </w:r>
      <w:r>
        <w:rPr>
          <w:rFonts w:ascii="Palatino Linotype"/>
          <w:color w:val="231F20"/>
          <w:spacing w:val="24"/>
          <w:w w:val="95"/>
          <w:sz w:val="20"/>
        </w:rPr>
        <w:t> </w:t>
      </w:r>
      <w:r>
        <w:rPr>
          <w:rFonts w:ascii="Palatino Linotype"/>
          <w:color w:val="231F20"/>
          <w:w w:val="95"/>
          <w:sz w:val="20"/>
        </w:rPr>
        <w:t>our</w:t>
      </w:r>
      <w:r>
        <w:rPr>
          <w:rFonts w:ascii="Palatino Linotype"/>
          <w:color w:val="231F20"/>
          <w:spacing w:val="25"/>
          <w:w w:val="95"/>
          <w:sz w:val="20"/>
        </w:rPr>
        <w:t> </w:t>
      </w:r>
      <w:r>
        <w:rPr>
          <w:rFonts w:ascii="Palatino Linotype"/>
          <w:color w:val="231F20"/>
          <w:w w:val="95"/>
          <w:sz w:val="20"/>
        </w:rPr>
        <w:t>Anchor</w:t>
      </w:r>
      <w:r>
        <w:rPr>
          <w:rFonts w:ascii="Palatino Linotype"/>
          <w:color w:val="231F20"/>
          <w:spacing w:val="24"/>
          <w:w w:val="95"/>
          <w:sz w:val="20"/>
        </w:rPr>
        <w:t> </w:t>
      </w:r>
      <w:r>
        <w:rPr>
          <w:rFonts w:ascii="Palatino Linotype"/>
          <w:color w:val="231F20"/>
          <w:w w:val="95"/>
          <w:sz w:val="20"/>
        </w:rPr>
        <w:t>Mission</w:t>
      </w:r>
      <w:r>
        <w:rPr>
          <w:rFonts w:ascii="Palatino Linotype"/>
          <w:color w:val="231F20"/>
          <w:spacing w:val="25"/>
          <w:w w:val="95"/>
          <w:sz w:val="20"/>
        </w:rPr>
        <w:t> </w:t>
      </w:r>
      <w:r>
        <w:rPr>
          <w:rFonts w:ascii="Palatino Linotype"/>
          <w:color w:val="231F20"/>
          <w:w w:val="95"/>
          <w:sz w:val="20"/>
        </w:rPr>
        <w:t>work,</w:t>
      </w:r>
      <w:r>
        <w:rPr>
          <w:rFonts w:ascii="Palatino Linotype"/>
          <w:color w:val="231F20"/>
          <w:spacing w:val="25"/>
          <w:w w:val="95"/>
          <w:sz w:val="20"/>
        </w:rPr>
        <w:t> </w:t>
      </w:r>
      <w:r>
        <w:rPr>
          <w:rFonts w:ascii="Palatino Linotype"/>
          <w:color w:val="231F20"/>
          <w:w w:val="95"/>
          <w:sz w:val="20"/>
        </w:rPr>
        <w:t>will</w:t>
      </w:r>
      <w:r>
        <w:rPr>
          <w:rFonts w:ascii="Palatino Linotype"/>
          <w:color w:val="231F20"/>
          <w:spacing w:val="24"/>
          <w:w w:val="95"/>
          <w:sz w:val="20"/>
        </w:rPr>
        <w:t> </w:t>
      </w:r>
      <w:r>
        <w:rPr>
          <w:rFonts w:ascii="Palatino Linotype"/>
          <w:color w:val="231F20"/>
          <w:w w:val="95"/>
          <w:sz w:val="20"/>
        </w:rPr>
        <w:t>redouble</w:t>
      </w:r>
      <w:r>
        <w:rPr>
          <w:rFonts w:ascii="Palatino Linotype"/>
          <w:color w:val="231F20"/>
          <w:spacing w:val="25"/>
          <w:w w:val="95"/>
          <w:sz w:val="20"/>
        </w:rPr>
        <w:t> </w:t>
      </w:r>
      <w:r>
        <w:rPr>
          <w:rFonts w:ascii="Palatino Linotype"/>
          <w:color w:val="231F20"/>
          <w:w w:val="95"/>
          <w:sz w:val="20"/>
        </w:rPr>
        <w:t>our</w:t>
      </w:r>
      <w:r>
        <w:rPr>
          <w:rFonts w:ascii="Palatino Linotype"/>
          <w:color w:val="231F20"/>
          <w:spacing w:val="25"/>
          <w:w w:val="95"/>
          <w:sz w:val="20"/>
        </w:rPr>
        <w:t> </w:t>
      </w:r>
      <w:r>
        <w:rPr>
          <w:rFonts w:ascii="Palatino Linotype"/>
          <w:color w:val="231F20"/>
          <w:w w:val="95"/>
          <w:sz w:val="20"/>
        </w:rPr>
        <w:t>efforts</w:t>
      </w:r>
      <w:r>
        <w:rPr>
          <w:rFonts w:ascii="Palatino Linotype"/>
          <w:color w:val="231F20"/>
          <w:spacing w:val="24"/>
          <w:w w:val="95"/>
          <w:sz w:val="20"/>
        </w:rPr>
        <w:t> </w:t>
      </w:r>
      <w:r>
        <w:rPr>
          <w:rFonts w:ascii="Palatino Linotype"/>
          <w:color w:val="231F20"/>
          <w:w w:val="95"/>
          <w:sz w:val="20"/>
        </w:rPr>
        <w:t>to</w:t>
      </w:r>
      <w:r>
        <w:rPr>
          <w:rFonts w:ascii="Palatino Linotype"/>
          <w:color w:val="231F20"/>
          <w:spacing w:val="25"/>
          <w:w w:val="95"/>
          <w:sz w:val="20"/>
        </w:rPr>
        <w:t> </w:t>
      </w:r>
      <w:r>
        <w:rPr>
          <w:rFonts w:ascii="Palatino Linotype"/>
          <w:color w:val="231F20"/>
          <w:w w:val="95"/>
          <w:sz w:val="20"/>
        </w:rPr>
        <w:t>help</w:t>
      </w:r>
      <w:r>
        <w:rPr>
          <w:rFonts w:ascii="Palatino Linotype"/>
          <w:color w:val="231F20"/>
          <w:spacing w:val="24"/>
          <w:w w:val="95"/>
          <w:sz w:val="20"/>
        </w:rPr>
        <w:t> </w:t>
      </w:r>
      <w:r>
        <w:rPr>
          <w:rFonts w:ascii="Palatino Linotype"/>
          <w:color w:val="231F20"/>
          <w:w w:val="95"/>
          <w:sz w:val="20"/>
        </w:rPr>
        <w:t>transform</w:t>
      </w:r>
      <w:r>
        <w:rPr>
          <w:rFonts w:ascii="Palatino Linotype"/>
          <w:color w:val="231F20"/>
          <w:spacing w:val="-44"/>
          <w:w w:val="95"/>
          <w:sz w:val="20"/>
        </w:rPr>
        <w:t> </w:t>
      </w:r>
      <w:r>
        <w:rPr>
          <w:rFonts w:ascii="Palatino Linotype"/>
          <w:color w:val="231F20"/>
          <w:sz w:val="20"/>
        </w:rPr>
        <w:t>our</w:t>
      </w:r>
      <w:r>
        <w:rPr>
          <w:rFonts w:ascii="Palatino Linotype"/>
          <w:color w:val="231F20"/>
          <w:spacing w:val="-7"/>
          <w:sz w:val="20"/>
        </w:rPr>
        <w:t> </w:t>
      </w:r>
      <w:r>
        <w:rPr>
          <w:rFonts w:ascii="Palatino Linotype"/>
          <w:color w:val="231F20"/>
          <w:sz w:val="20"/>
        </w:rPr>
        <w:t>communities.</w:t>
      </w:r>
    </w:p>
    <w:p>
      <w:pPr>
        <w:spacing w:before="180"/>
        <w:ind w:left="240" w:right="4446" w:firstLine="0"/>
        <w:jc w:val="both"/>
        <w:rPr>
          <w:rFonts w:ascii="Palatino Linotype" w:hAnsi="Palatino Linotype"/>
          <w:sz w:val="20"/>
        </w:rPr>
      </w:pPr>
      <w:r>
        <w:rPr>
          <w:rFonts w:ascii="Palatino Linotype" w:hAnsi="Palatino Linotype"/>
          <w:color w:val="231F20"/>
          <w:w w:val="95"/>
          <w:sz w:val="20"/>
        </w:rPr>
        <w:t>There’s a strong link between our Anchor Mission and the work of our Health Equity</w:t>
      </w:r>
      <w:r>
        <w:rPr>
          <w:rFonts w:ascii="Palatino Linotype" w:hAnsi="Palatino Linotype"/>
          <w:color w:val="231F20"/>
          <w:spacing w:val="1"/>
          <w:w w:val="95"/>
          <w:sz w:val="20"/>
        </w:rPr>
        <w:t> </w:t>
      </w:r>
      <w:r>
        <w:rPr>
          <w:rFonts w:ascii="Palatino Linotype" w:hAnsi="Palatino Linotype"/>
          <w:color w:val="231F20"/>
          <w:w w:val="95"/>
          <w:sz w:val="20"/>
        </w:rPr>
        <w:t>Taskforce.</w:t>
      </w:r>
      <w:r>
        <w:rPr>
          <w:rFonts w:ascii="Palatino Linotype" w:hAnsi="Palatino Linotype"/>
          <w:color w:val="231F20"/>
          <w:spacing w:val="10"/>
          <w:w w:val="95"/>
          <w:sz w:val="20"/>
        </w:rPr>
        <w:t> </w:t>
      </w:r>
      <w:r>
        <w:rPr>
          <w:rFonts w:ascii="Palatino Linotype" w:hAnsi="Palatino Linotype"/>
          <w:color w:val="231F20"/>
          <w:w w:val="95"/>
          <w:sz w:val="20"/>
        </w:rPr>
        <w:t>At</w:t>
      </w:r>
      <w:r>
        <w:rPr>
          <w:rFonts w:ascii="Palatino Linotype" w:hAnsi="Palatino Linotype"/>
          <w:color w:val="231F20"/>
          <w:spacing w:val="10"/>
          <w:w w:val="95"/>
          <w:sz w:val="20"/>
        </w:rPr>
        <w:t> </w:t>
      </w:r>
      <w:r>
        <w:rPr>
          <w:rFonts w:ascii="Palatino Linotype" w:hAnsi="Palatino Linotype"/>
          <w:color w:val="231F20"/>
          <w:w w:val="95"/>
          <w:sz w:val="20"/>
        </w:rPr>
        <w:t>its</w:t>
      </w:r>
      <w:r>
        <w:rPr>
          <w:rFonts w:ascii="Palatino Linotype" w:hAnsi="Palatino Linotype"/>
          <w:color w:val="231F20"/>
          <w:spacing w:val="10"/>
          <w:w w:val="95"/>
          <w:sz w:val="20"/>
        </w:rPr>
        <w:t> </w:t>
      </w:r>
      <w:r>
        <w:rPr>
          <w:rFonts w:ascii="Palatino Linotype" w:hAnsi="Palatino Linotype"/>
          <w:color w:val="231F20"/>
          <w:w w:val="95"/>
          <w:sz w:val="20"/>
        </w:rPr>
        <w:t>core,</w:t>
      </w:r>
      <w:r>
        <w:rPr>
          <w:rFonts w:ascii="Palatino Linotype" w:hAnsi="Palatino Linotype"/>
          <w:color w:val="231F20"/>
          <w:spacing w:val="10"/>
          <w:w w:val="95"/>
          <w:sz w:val="20"/>
        </w:rPr>
        <w:t> </w:t>
      </w:r>
      <w:r>
        <w:rPr>
          <w:rFonts w:ascii="Palatino Linotype" w:hAnsi="Palatino Linotype"/>
          <w:color w:val="231F20"/>
          <w:w w:val="95"/>
          <w:sz w:val="20"/>
        </w:rPr>
        <w:t>our</w:t>
      </w:r>
      <w:r>
        <w:rPr>
          <w:rFonts w:ascii="Palatino Linotype" w:hAnsi="Palatino Linotype"/>
          <w:color w:val="231F20"/>
          <w:spacing w:val="10"/>
          <w:w w:val="95"/>
          <w:sz w:val="20"/>
        </w:rPr>
        <w:t> </w:t>
      </w:r>
      <w:r>
        <w:rPr>
          <w:rFonts w:ascii="Palatino Linotype" w:hAnsi="Palatino Linotype"/>
          <w:color w:val="231F20"/>
          <w:w w:val="95"/>
          <w:sz w:val="20"/>
        </w:rPr>
        <w:t>Anchor</w:t>
      </w:r>
      <w:r>
        <w:rPr>
          <w:rFonts w:ascii="Palatino Linotype" w:hAnsi="Palatino Linotype"/>
          <w:color w:val="231F20"/>
          <w:spacing w:val="10"/>
          <w:w w:val="95"/>
          <w:sz w:val="20"/>
        </w:rPr>
        <w:t> </w:t>
      </w:r>
      <w:r>
        <w:rPr>
          <w:rFonts w:ascii="Palatino Linotype" w:hAnsi="Palatino Linotype"/>
          <w:color w:val="231F20"/>
          <w:w w:val="95"/>
          <w:sz w:val="20"/>
        </w:rPr>
        <w:t>Mission</w:t>
      </w:r>
      <w:r>
        <w:rPr>
          <w:rFonts w:ascii="Palatino Linotype" w:hAnsi="Palatino Linotype"/>
          <w:color w:val="231F20"/>
          <w:spacing w:val="10"/>
          <w:w w:val="95"/>
          <w:sz w:val="20"/>
        </w:rPr>
        <w:t> </w:t>
      </w:r>
      <w:r>
        <w:rPr>
          <w:rFonts w:ascii="Palatino Linotype" w:hAnsi="Palatino Linotype"/>
          <w:color w:val="231F20"/>
          <w:w w:val="95"/>
          <w:sz w:val="20"/>
        </w:rPr>
        <w:t>work</w:t>
      </w:r>
      <w:r>
        <w:rPr>
          <w:rFonts w:ascii="Palatino Linotype" w:hAnsi="Palatino Linotype"/>
          <w:color w:val="231F20"/>
          <w:spacing w:val="10"/>
          <w:w w:val="95"/>
          <w:sz w:val="20"/>
        </w:rPr>
        <w:t> </w:t>
      </w:r>
      <w:r>
        <w:rPr>
          <w:rFonts w:ascii="Palatino Linotype" w:hAnsi="Palatino Linotype"/>
          <w:color w:val="231F20"/>
          <w:w w:val="95"/>
          <w:sz w:val="20"/>
        </w:rPr>
        <w:t>has</w:t>
      </w:r>
      <w:r>
        <w:rPr>
          <w:rFonts w:ascii="Palatino Linotype" w:hAnsi="Palatino Linotype"/>
          <w:color w:val="231F20"/>
          <w:spacing w:val="11"/>
          <w:w w:val="95"/>
          <w:sz w:val="20"/>
        </w:rPr>
        <w:t> </w:t>
      </w:r>
      <w:r>
        <w:rPr>
          <w:rFonts w:ascii="Palatino Linotype" w:hAnsi="Palatino Linotype"/>
          <w:color w:val="231F20"/>
          <w:w w:val="95"/>
          <w:sz w:val="20"/>
        </w:rPr>
        <w:t>been</w:t>
      </w:r>
      <w:r>
        <w:rPr>
          <w:rFonts w:ascii="Palatino Linotype" w:hAnsi="Palatino Linotype"/>
          <w:color w:val="231F20"/>
          <w:spacing w:val="10"/>
          <w:w w:val="95"/>
          <w:sz w:val="20"/>
        </w:rPr>
        <w:t> </w:t>
      </w:r>
      <w:r>
        <w:rPr>
          <w:rFonts w:ascii="Palatino Linotype" w:hAnsi="Palatino Linotype"/>
          <w:color w:val="231F20"/>
          <w:w w:val="95"/>
          <w:sz w:val="20"/>
        </w:rPr>
        <w:t>focused</w:t>
      </w:r>
      <w:r>
        <w:rPr>
          <w:rFonts w:ascii="Palatino Linotype" w:hAnsi="Palatino Linotype"/>
          <w:color w:val="231F20"/>
          <w:spacing w:val="10"/>
          <w:w w:val="95"/>
          <w:sz w:val="20"/>
        </w:rPr>
        <w:t> </w:t>
      </w:r>
      <w:r>
        <w:rPr>
          <w:rFonts w:ascii="Palatino Linotype" w:hAnsi="Palatino Linotype"/>
          <w:color w:val="231F20"/>
          <w:w w:val="95"/>
          <w:sz w:val="20"/>
        </w:rPr>
        <w:t>on</w:t>
      </w:r>
      <w:r>
        <w:rPr>
          <w:rFonts w:ascii="Palatino Linotype" w:hAnsi="Palatino Linotype"/>
          <w:color w:val="231F20"/>
          <w:spacing w:val="10"/>
          <w:w w:val="95"/>
          <w:sz w:val="20"/>
        </w:rPr>
        <w:t> </w:t>
      </w:r>
      <w:r>
        <w:rPr>
          <w:rFonts w:ascii="Palatino Linotype" w:hAnsi="Palatino Linotype"/>
          <w:color w:val="231F20"/>
          <w:w w:val="95"/>
          <w:sz w:val="20"/>
        </w:rPr>
        <w:t>addressing</w:t>
      </w:r>
    </w:p>
    <w:p>
      <w:pPr>
        <w:spacing w:before="1"/>
        <w:ind w:left="240" w:right="4356" w:firstLine="0"/>
        <w:jc w:val="both"/>
        <w:rPr>
          <w:rFonts w:ascii="Palatino Linotype"/>
          <w:sz w:val="20"/>
        </w:rPr>
      </w:pPr>
      <w:r>
        <w:rPr>
          <w:rFonts w:ascii="Palatino Linotype"/>
          <w:color w:val="231F20"/>
          <w:w w:val="95"/>
          <w:sz w:val="20"/>
        </w:rPr>
        <w:t>barriers to those who are socially and economically disadvantaged. Racism is a major</w:t>
      </w:r>
      <w:r>
        <w:rPr>
          <w:rFonts w:ascii="Palatino Linotype"/>
          <w:color w:val="231F20"/>
          <w:spacing w:val="1"/>
          <w:w w:val="95"/>
          <w:sz w:val="20"/>
        </w:rPr>
        <w:t> </w:t>
      </w:r>
      <w:r>
        <w:rPr>
          <w:rFonts w:ascii="Palatino Linotype"/>
          <w:color w:val="231F20"/>
          <w:w w:val="95"/>
          <w:sz w:val="20"/>
        </w:rPr>
        <w:t>factor in the chronic inequality that we see in our communities. When we target more</w:t>
      </w:r>
      <w:r>
        <w:rPr>
          <w:rFonts w:ascii="Palatino Linotype"/>
          <w:color w:val="231F20"/>
          <w:spacing w:val="1"/>
          <w:w w:val="95"/>
          <w:sz w:val="20"/>
        </w:rPr>
        <w:t> </w:t>
      </w:r>
      <w:r>
        <w:rPr>
          <w:rFonts w:ascii="Palatino Linotype"/>
          <w:color w:val="231F20"/>
          <w:w w:val="95"/>
          <w:sz w:val="20"/>
        </w:rPr>
        <w:t>hiring</w:t>
      </w:r>
      <w:r>
        <w:rPr>
          <w:rFonts w:ascii="Palatino Linotype"/>
          <w:color w:val="231F20"/>
          <w:spacing w:val="25"/>
          <w:w w:val="95"/>
          <w:sz w:val="20"/>
        </w:rPr>
        <w:t> </w:t>
      </w:r>
      <w:r>
        <w:rPr>
          <w:rFonts w:ascii="Palatino Linotype"/>
          <w:color w:val="231F20"/>
          <w:w w:val="95"/>
          <w:sz w:val="20"/>
        </w:rPr>
        <w:t>from</w:t>
      </w:r>
      <w:r>
        <w:rPr>
          <w:rFonts w:ascii="Palatino Linotype"/>
          <w:color w:val="231F20"/>
          <w:spacing w:val="25"/>
          <w:w w:val="95"/>
          <w:sz w:val="20"/>
        </w:rPr>
        <w:t> </w:t>
      </w:r>
      <w:r>
        <w:rPr>
          <w:rFonts w:ascii="Palatino Linotype"/>
          <w:color w:val="231F20"/>
          <w:w w:val="95"/>
          <w:sz w:val="20"/>
        </w:rPr>
        <w:t>underserved</w:t>
      </w:r>
      <w:r>
        <w:rPr>
          <w:rFonts w:ascii="Palatino Linotype"/>
          <w:color w:val="231F20"/>
          <w:spacing w:val="25"/>
          <w:w w:val="95"/>
          <w:sz w:val="20"/>
        </w:rPr>
        <w:t> </w:t>
      </w:r>
      <w:r>
        <w:rPr>
          <w:rFonts w:ascii="Palatino Linotype"/>
          <w:color w:val="231F20"/>
          <w:w w:val="95"/>
          <w:sz w:val="20"/>
        </w:rPr>
        <w:t>neighborhoods</w:t>
      </w:r>
      <w:r>
        <w:rPr>
          <w:rFonts w:ascii="Palatino Linotype"/>
          <w:color w:val="231F20"/>
          <w:spacing w:val="25"/>
          <w:w w:val="95"/>
          <w:sz w:val="20"/>
        </w:rPr>
        <w:t> </w:t>
      </w:r>
      <w:r>
        <w:rPr>
          <w:rFonts w:ascii="Palatino Linotype"/>
          <w:color w:val="231F20"/>
          <w:w w:val="95"/>
          <w:sz w:val="20"/>
        </w:rPr>
        <w:t>and</w:t>
      </w:r>
      <w:r>
        <w:rPr>
          <w:rFonts w:ascii="Palatino Linotype"/>
          <w:color w:val="231F20"/>
          <w:spacing w:val="25"/>
          <w:w w:val="95"/>
          <w:sz w:val="20"/>
        </w:rPr>
        <w:t> </w:t>
      </w:r>
      <w:r>
        <w:rPr>
          <w:rFonts w:ascii="Palatino Linotype"/>
          <w:color w:val="231F20"/>
          <w:w w:val="95"/>
          <w:sz w:val="20"/>
        </w:rPr>
        <w:t>focus</w:t>
      </w:r>
      <w:r>
        <w:rPr>
          <w:rFonts w:ascii="Palatino Linotype"/>
          <w:color w:val="231F20"/>
          <w:spacing w:val="25"/>
          <w:w w:val="95"/>
          <w:sz w:val="20"/>
        </w:rPr>
        <w:t> </w:t>
      </w:r>
      <w:r>
        <w:rPr>
          <w:rFonts w:ascii="Palatino Linotype"/>
          <w:color w:val="231F20"/>
          <w:w w:val="95"/>
          <w:sz w:val="20"/>
        </w:rPr>
        <w:t>our</w:t>
      </w:r>
      <w:r>
        <w:rPr>
          <w:rFonts w:ascii="Palatino Linotype"/>
          <w:color w:val="231F20"/>
          <w:spacing w:val="26"/>
          <w:w w:val="95"/>
          <w:sz w:val="20"/>
        </w:rPr>
        <w:t> </w:t>
      </w:r>
      <w:r>
        <w:rPr>
          <w:rFonts w:ascii="Palatino Linotype"/>
          <w:color w:val="231F20"/>
          <w:w w:val="95"/>
          <w:sz w:val="20"/>
        </w:rPr>
        <w:t>investments</w:t>
      </w:r>
      <w:r>
        <w:rPr>
          <w:rFonts w:ascii="Palatino Linotype"/>
          <w:color w:val="231F20"/>
          <w:spacing w:val="25"/>
          <w:w w:val="95"/>
          <w:sz w:val="20"/>
        </w:rPr>
        <w:t> </w:t>
      </w:r>
      <w:r>
        <w:rPr>
          <w:rFonts w:ascii="Palatino Linotype"/>
          <w:color w:val="231F20"/>
          <w:w w:val="95"/>
          <w:sz w:val="20"/>
        </w:rPr>
        <w:t>and</w:t>
      </w:r>
      <w:r>
        <w:rPr>
          <w:rFonts w:ascii="Palatino Linotype"/>
          <w:color w:val="231F20"/>
          <w:spacing w:val="25"/>
          <w:w w:val="95"/>
          <w:sz w:val="20"/>
        </w:rPr>
        <w:t> </w:t>
      </w:r>
      <w:r>
        <w:rPr>
          <w:rFonts w:ascii="Palatino Linotype"/>
          <w:color w:val="231F20"/>
          <w:w w:val="95"/>
          <w:sz w:val="20"/>
        </w:rPr>
        <w:t>purchasing</w:t>
      </w:r>
      <w:r>
        <w:rPr>
          <w:rFonts w:ascii="Palatino Linotype"/>
          <w:color w:val="231F20"/>
          <w:spacing w:val="25"/>
          <w:w w:val="95"/>
          <w:sz w:val="20"/>
        </w:rPr>
        <w:t> </w:t>
      </w:r>
      <w:r>
        <w:rPr>
          <w:rFonts w:ascii="Palatino Linotype"/>
          <w:color w:val="231F20"/>
          <w:w w:val="95"/>
          <w:sz w:val="20"/>
        </w:rPr>
        <w:t>in</w:t>
      </w:r>
    </w:p>
    <w:p>
      <w:pPr>
        <w:spacing w:before="0"/>
        <w:ind w:left="240" w:right="4218" w:firstLine="0"/>
        <w:jc w:val="both"/>
        <w:rPr>
          <w:rFonts w:ascii="Palatino Linotype" w:hAnsi="Palatino Linotype"/>
          <w:sz w:val="20"/>
        </w:rPr>
      </w:pPr>
      <w:r>
        <w:rPr>
          <w:rFonts w:ascii="Palatino Linotype" w:hAnsi="Palatino Linotype"/>
          <w:color w:val="231F20"/>
          <w:w w:val="95"/>
          <w:sz w:val="20"/>
        </w:rPr>
        <w:t>communities of color, as we are doing now, we’re not only investing in the communities</w:t>
      </w:r>
      <w:r>
        <w:rPr>
          <w:rFonts w:ascii="Palatino Linotype" w:hAnsi="Palatino Linotype"/>
          <w:color w:val="231F20"/>
          <w:spacing w:val="1"/>
          <w:w w:val="95"/>
          <w:sz w:val="20"/>
        </w:rPr>
        <w:t> </w:t>
      </w:r>
      <w:r>
        <w:rPr>
          <w:rFonts w:ascii="Palatino Linotype" w:hAnsi="Palatino Linotype"/>
          <w:color w:val="231F20"/>
          <w:sz w:val="20"/>
        </w:rPr>
        <w:t>we</w:t>
      </w:r>
      <w:r>
        <w:rPr>
          <w:rFonts w:ascii="Palatino Linotype" w:hAnsi="Palatino Linotype"/>
          <w:color w:val="231F20"/>
          <w:spacing w:val="-7"/>
          <w:sz w:val="20"/>
        </w:rPr>
        <w:t> </w:t>
      </w:r>
      <w:r>
        <w:rPr>
          <w:rFonts w:ascii="Palatino Linotype" w:hAnsi="Palatino Linotype"/>
          <w:color w:val="231F20"/>
          <w:sz w:val="20"/>
        </w:rPr>
        <w:t>serve,</w:t>
      </w:r>
      <w:r>
        <w:rPr>
          <w:rFonts w:ascii="Palatino Linotype" w:hAnsi="Palatino Linotype"/>
          <w:color w:val="231F20"/>
          <w:spacing w:val="-6"/>
          <w:sz w:val="20"/>
        </w:rPr>
        <w:t> </w:t>
      </w:r>
      <w:r>
        <w:rPr>
          <w:rFonts w:ascii="Palatino Linotype" w:hAnsi="Palatino Linotype"/>
          <w:color w:val="231F20"/>
          <w:sz w:val="20"/>
        </w:rPr>
        <w:t>but</w:t>
      </w:r>
      <w:r>
        <w:rPr>
          <w:rFonts w:ascii="Palatino Linotype" w:hAnsi="Palatino Linotype"/>
          <w:color w:val="231F20"/>
          <w:spacing w:val="-6"/>
          <w:sz w:val="20"/>
        </w:rPr>
        <w:t> </w:t>
      </w:r>
      <w:r>
        <w:rPr>
          <w:rFonts w:ascii="Palatino Linotype" w:hAnsi="Palatino Linotype"/>
          <w:color w:val="231F20"/>
          <w:sz w:val="20"/>
        </w:rPr>
        <w:t>also</w:t>
      </w:r>
      <w:r>
        <w:rPr>
          <w:rFonts w:ascii="Palatino Linotype" w:hAnsi="Palatino Linotype"/>
          <w:color w:val="231F20"/>
          <w:spacing w:val="-6"/>
          <w:sz w:val="20"/>
        </w:rPr>
        <w:t> </w:t>
      </w:r>
      <w:r>
        <w:rPr>
          <w:rFonts w:ascii="Palatino Linotype" w:hAnsi="Palatino Linotype"/>
          <w:color w:val="231F20"/>
          <w:sz w:val="20"/>
        </w:rPr>
        <w:t>are</w:t>
      </w:r>
      <w:r>
        <w:rPr>
          <w:rFonts w:ascii="Palatino Linotype" w:hAnsi="Palatino Linotype"/>
          <w:color w:val="231F20"/>
          <w:spacing w:val="-6"/>
          <w:sz w:val="20"/>
        </w:rPr>
        <w:t> </w:t>
      </w:r>
      <w:r>
        <w:rPr>
          <w:rFonts w:ascii="Palatino Linotype" w:hAnsi="Palatino Linotype"/>
          <w:color w:val="231F20"/>
          <w:sz w:val="20"/>
        </w:rPr>
        <w:t>joining</w:t>
      </w:r>
      <w:r>
        <w:rPr>
          <w:rFonts w:ascii="Palatino Linotype" w:hAnsi="Palatino Linotype"/>
          <w:color w:val="231F20"/>
          <w:spacing w:val="-6"/>
          <w:sz w:val="20"/>
        </w:rPr>
        <w:t> </w:t>
      </w:r>
      <w:r>
        <w:rPr>
          <w:rFonts w:ascii="Palatino Linotype" w:hAnsi="Palatino Linotype"/>
          <w:color w:val="231F20"/>
          <w:sz w:val="20"/>
        </w:rPr>
        <w:t>with</w:t>
      </w:r>
      <w:r>
        <w:rPr>
          <w:rFonts w:ascii="Palatino Linotype" w:hAnsi="Palatino Linotype"/>
          <w:color w:val="231F20"/>
          <w:spacing w:val="-6"/>
          <w:sz w:val="20"/>
        </w:rPr>
        <w:t> </w:t>
      </w:r>
      <w:r>
        <w:rPr>
          <w:rFonts w:ascii="Palatino Linotype" w:hAnsi="Palatino Linotype"/>
          <w:color w:val="231F20"/>
          <w:sz w:val="20"/>
        </w:rPr>
        <w:t>them</w:t>
      </w:r>
      <w:r>
        <w:rPr>
          <w:rFonts w:ascii="Palatino Linotype" w:hAnsi="Palatino Linotype"/>
          <w:color w:val="231F20"/>
          <w:spacing w:val="-6"/>
          <w:sz w:val="20"/>
        </w:rPr>
        <w:t> </w:t>
      </w:r>
      <w:r>
        <w:rPr>
          <w:rFonts w:ascii="Palatino Linotype" w:hAnsi="Palatino Linotype"/>
          <w:color w:val="231F20"/>
          <w:sz w:val="20"/>
        </w:rPr>
        <w:t>to</w:t>
      </w:r>
      <w:r>
        <w:rPr>
          <w:rFonts w:ascii="Palatino Linotype" w:hAnsi="Palatino Linotype"/>
          <w:color w:val="231F20"/>
          <w:spacing w:val="-7"/>
          <w:sz w:val="20"/>
        </w:rPr>
        <w:t> </w:t>
      </w:r>
      <w:r>
        <w:rPr>
          <w:rFonts w:ascii="Palatino Linotype" w:hAnsi="Palatino Linotype"/>
          <w:color w:val="231F20"/>
          <w:sz w:val="20"/>
        </w:rPr>
        <w:t>combat</w:t>
      </w:r>
      <w:r>
        <w:rPr>
          <w:rFonts w:ascii="Palatino Linotype" w:hAnsi="Palatino Linotype"/>
          <w:color w:val="231F20"/>
          <w:spacing w:val="-6"/>
          <w:sz w:val="20"/>
        </w:rPr>
        <w:t> </w:t>
      </w:r>
      <w:r>
        <w:rPr>
          <w:rFonts w:ascii="Palatino Linotype" w:hAnsi="Palatino Linotype"/>
          <w:color w:val="231F20"/>
          <w:sz w:val="20"/>
        </w:rPr>
        <w:t>these</w:t>
      </w:r>
      <w:r>
        <w:rPr>
          <w:rFonts w:ascii="Palatino Linotype" w:hAnsi="Palatino Linotype"/>
          <w:color w:val="231F20"/>
          <w:spacing w:val="-6"/>
          <w:sz w:val="20"/>
        </w:rPr>
        <w:t> </w:t>
      </w:r>
      <w:r>
        <w:rPr>
          <w:rFonts w:ascii="Palatino Linotype" w:hAnsi="Palatino Linotype"/>
          <w:color w:val="231F20"/>
          <w:sz w:val="20"/>
        </w:rPr>
        <w:t>shocking</w:t>
      </w:r>
      <w:r>
        <w:rPr>
          <w:rFonts w:ascii="Palatino Linotype" w:hAnsi="Palatino Linotype"/>
          <w:color w:val="231F20"/>
          <w:spacing w:val="-6"/>
          <w:sz w:val="20"/>
        </w:rPr>
        <w:t> </w:t>
      </w:r>
      <w:r>
        <w:rPr>
          <w:rFonts w:ascii="Palatino Linotype" w:hAnsi="Palatino Linotype"/>
          <w:color w:val="231F20"/>
          <w:sz w:val="20"/>
        </w:rPr>
        <w:t>inequities.</w:t>
      </w:r>
    </w:p>
    <w:p>
      <w:pPr>
        <w:spacing w:before="180"/>
        <w:ind w:left="240" w:right="4229" w:firstLine="0"/>
        <w:jc w:val="both"/>
        <w:rPr>
          <w:rFonts w:ascii="Palatino Linotype" w:hAnsi="Palatino Linotype"/>
          <w:sz w:val="20"/>
        </w:rPr>
      </w:pPr>
      <w:r>
        <w:rPr>
          <w:rFonts w:ascii="Palatino Linotype" w:hAnsi="Palatino Linotype"/>
          <w:color w:val="231F20"/>
          <w:w w:val="95"/>
          <w:sz w:val="20"/>
        </w:rPr>
        <w:t>I recognize there’s more work to be done to understand and address deep-rooted health</w:t>
      </w:r>
      <w:r>
        <w:rPr>
          <w:rFonts w:ascii="Palatino Linotype" w:hAnsi="Palatino Linotype"/>
          <w:color w:val="231F20"/>
          <w:spacing w:val="1"/>
          <w:w w:val="95"/>
          <w:sz w:val="20"/>
        </w:rPr>
        <w:t> </w:t>
      </w:r>
      <w:r>
        <w:rPr>
          <w:rFonts w:ascii="Palatino Linotype" w:hAnsi="Palatino Linotype"/>
          <w:color w:val="231F20"/>
          <w:w w:val="95"/>
          <w:sz w:val="20"/>
        </w:rPr>
        <w:t>care</w:t>
      </w:r>
      <w:r>
        <w:rPr>
          <w:rFonts w:ascii="Palatino Linotype" w:hAnsi="Palatino Linotype"/>
          <w:color w:val="231F20"/>
          <w:spacing w:val="15"/>
          <w:w w:val="95"/>
          <w:sz w:val="20"/>
        </w:rPr>
        <w:t> </w:t>
      </w:r>
      <w:r>
        <w:rPr>
          <w:rFonts w:ascii="Palatino Linotype" w:hAnsi="Palatino Linotype"/>
          <w:color w:val="231F20"/>
          <w:w w:val="95"/>
          <w:sz w:val="20"/>
        </w:rPr>
        <w:t>disparities</w:t>
      </w:r>
      <w:r>
        <w:rPr>
          <w:rFonts w:ascii="Palatino Linotype" w:hAnsi="Palatino Linotype"/>
          <w:color w:val="231F20"/>
          <w:spacing w:val="15"/>
          <w:w w:val="95"/>
          <w:sz w:val="20"/>
        </w:rPr>
        <w:t> </w:t>
      </w:r>
      <w:r>
        <w:rPr>
          <w:rFonts w:ascii="Palatino Linotype" w:hAnsi="Palatino Linotype"/>
          <w:color w:val="231F20"/>
          <w:w w:val="95"/>
          <w:sz w:val="20"/>
        </w:rPr>
        <w:t>and</w:t>
      </w:r>
      <w:r>
        <w:rPr>
          <w:rFonts w:ascii="Palatino Linotype" w:hAnsi="Palatino Linotype"/>
          <w:color w:val="231F20"/>
          <w:spacing w:val="15"/>
          <w:w w:val="95"/>
          <w:sz w:val="20"/>
        </w:rPr>
        <w:t> </w:t>
      </w:r>
      <w:r>
        <w:rPr>
          <w:rFonts w:ascii="Palatino Linotype" w:hAnsi="Palatino Linotype"/>
          <w:color w:val="231F20"/>
          <w:w w:val="95"/>
          <w:sz w:val="20"/>
        </w:rPr>
        <w:t>systemic</w:t>
      </w:r>
      <w:r>
        <w:rPr>
          <w:rFonts w:ascii="Palatino Linotype" w:hAnsi="Palatino Linotype"/>
          <w:color w:val="231F20"/>
          <w:spacing w:val="15"/>
          <w:w w:val="95"/>
          <w:sz w:val="20"/>
        </w:rPr>
        <w:t> </w:t>
      </w:r>
      <w:r>
        <w:rPr>
          <w:rFonts w:ascii="Palatino Linotype" w:hAnsi="Palatino Linotype"/>
          <w:color w:val="231F20"/>
          <w:w w:val="95"/>
          <w:sz w:val="20"/>
        </w:rPr>
        <w:t>racism.</w:t>
      </w:r>
      <w:r>
        <w:rPr>
          <w:rFonts w:ascii="Palatino Linotype" w:hAnsi="Palatino Linotype"/>
          <w:color w:val="231F20"/>
          <w:spacing w:val="16"/>
          <w:w w:val="95"/>
          <w:sz w:val="20"/>
        </w:rPr>
        <w:t> </w:t>
      </w:r>
      <w:r>
        <w:rPr>
          <w:rFonts w:ascii="Palatino Linotype" w:hAnsi="Palatino Linotype"/>
          <w:color w:val="231F20"/>
          <w:w w:val="95"/>
          <w:sz w:val="20"/>
        </w:rPr>
        <w:t>At</w:t>
      </w:r>
      <w:r>
        <w:rPr>
          <w:rFonts w:ascii="Palatino Linotype" w:hAnsi="Palatino Linotype"/>
          <w:color w:val="231F20"/>
          <w:spacing w:val="15"/>
          <w:w w:val="95"/>
          <w:sz w:val="20"/>
        </w:rPr>
        <w:t> </w:t>
      </w:r>
      <w:r>
        <w:rPr>
          <w:rFonts w:ascii="Palatino Linotype" w:hAnsi="Palatino Linotype"/>
          <w:color w:val="231F20"/>
          <w:w w:val="95"/>
          <w:sz w:val="20"/>
        </w:rPr>
        <w:t>times,</w:t>
      </w:r>
      <w:r>
        <w:rPr>
          <w:rFonts w:ascii="Palatino Linotype" w:hAnsi="Palatino Linotype"/>
          <w:color w:val="231F20"/>
          <w:spacing w:val="15"/>
          <w:w w:val="95"/>
          <w:sz w:val="20"/>
        </w:rPr>
        <w:t> </w:t>
      </w:r>
      <w:r>
        <w:rPr>
          <w:rFonts w:ascii="Palatino Linotype" w:hAnsi="Palatino Linotype"/>
          <w:color w:val="231F20"/>
          <w:w w:val="95"/>
          <w:sz w:val="20"/>
        </w:rPr>
        <w:t>it</w:t>
      </w:r>
      <w:r>
        <w:rPr>
          <w:rFonts w:ascii="Palatino Linotype" w:hAnsi="Palatino Linotype"/>
          <w:color w:val="231F20"/>
          <w:spacing w:val="15"/>
          <w:w w:val="95"/>
          <w:sz w:val="20"/>
        </w:rPr>
        <w:t> </w:t>
      </w:r>
      <w:r>
        <w:rPr>
          <w:rFonts w:ascii="Palatino Linotype" w:hAnsi="Palatino Linotype"/>
          <w:color w:val="231F20"/>
          <w:w w:val="95"/>
          <w:sz w:val="20"/>
        </w:rPr>
        <w:t>may</w:t>
      </w:r>
      <w:r>
        <w:rPr>
          <w:rFonts w:ascii="Palatino Linotype" w:hAnsi="Palatino Linotype"/>
          <w:color w:val="231F20"/>
          <w:spacing w:val="16"/>
          <w:w w:val="95"/>
          <w:sz w:val="20"/>
        </w:rPr>
        <w:t> </w:t>
      </w:r>
      <w:r>
        <w:rPr>
          <w:rFonts w:ascii="Palatino Linotype" w:hAnsi="Palatino Linotype"/>
          <w:color w:val="231F20"/>
          <w:w w:val="95"/>
          <w:sz w:val="20"/>
        </w:rPr>
        <w:t>seem</w:t>
      </w:r>
      <w:r>
        <w:rPr>
          <w:rFonts w:ascii="Palatino Linotype" w:hAnsi="Palatino Linotype"/>
          <w:color w:val="231F20"/>
          <w:spacing w:val="15"/>
          <w:w w:val="95"/>
          <w:sz w:val="20"/>
        </w:rPr>
        <w:t> </w:t>
      </w:r>
      <w:r>
        <w:rPr>
          <w:rFonts w:ascii="Palatino Linotype" w:hAnsi="Palatino Linotype"/>
          <w:color w:val="231F20"/>
          <w:w w:val="95"/>
          <w:sz w:val="20"/>
        </w:rPr>
        <w:t>insurmountable.</w:t>
      </w:r>
      <w:r>
        <w:rPr>
          <w:rFonts w:ascii="Palatino Linotype" w:hAnsi="Palatino Linotype"/>
          <w:color w:val="231F20"/>
          <w:spacing w:val="15"/>
          <w:w w:val="95"/>
          <w:sz w:val="20"/>
        </w:rPr>
        <w:t> </w:t>
      </w:r>
      <w:r>
        <w:rPr>
          <w:rFonts w:ascii="Palatino Linotype" w:hAnsi="Palatino Linotype"/>
          <w:color w:val="231F20"/>
          <w:w w:val="95"/>
          <w:sz w:val="20"/>
        </w:rPr>
        <w:t>While</w:t>
      </w:r>
    </w:p>
    <w:p>
      <w:pPr>
        <w:spacing w:before="1"/>
        <w:ind w:left="240" w:right="4279" w:firstLine="0"/>
        <w:jc w:val="both"/>
        <w:rPr>
          <w:rFonts w:ascii="Palatino Linotype" w:hAnsi="Palatino Linotype"/>
          <w:sz w:val="20"/>
        </w:rPr>
      </w:pPr>
      <w:r>
        <w:rPr/>
        <w:pict>
          <v:shape style="position:absolute;margin-left:263.485992pt;margin-top:16.466045pt;width:7.6pt;height:7.6pt;mso-position-horizontal-relative:page;mso-position-vertical-relative:paragraph;z-index:-25515008" coordorigin="5270,329" coordsize="152,152" path="m5346,329l5270,405,5346,481,5421,405,5346,329xe" filled="true" fillcolor="#4db2de" stroked="false">
            <v:path arrowok="t"/>
            <v:fill type="solid"/>
            <w10:wrap type="none"/>
          </v:shape>
        </w:pict>
      </w:r>
      <w:r>
        <w:rPr>
          <w:rFonts w:ascii="Palatino Linotype" w:hAnsi="Palatino Linotype"/>
          <w:color w:val="231F20"/>
          <w:w w:val="95"/>
          <w:sz w:val="20"/>
        </w:rPr>
        <w:t>we’ve been doing this work for many years, the journey to finally end this kind of racial</w:t>
      </w:r>
      <w:r>
        <w:rPr>
          <w:rFonts w:ascii="Palatino Linotype" w:hAnsi="Palatino Linotype"/>
          <w:color w:val="231F20"/>
          <w:spacing w:val="1"/>
          <w:w w:val="95"/>
          <w:sz w:val="20"/>
        </w:rPr>
        <w:t> </w:t>
      </w:r>
      <w:r>
        <w:rPr>
          <w:rFonts w:ascii="Palatino Linotype" w:hAnsi="Palatino Linotype"/>
          <w:color w:val="231F20"/>
          <w:sz w:val="20"/>
        </w:rPr>
        <w:t>injustice</w:t>
      </w:r>
      <w:r>
        <w:rPr>
          <w:rFonts w:ascii="Palatino Linotype" w:hAnsi="Palatino Linotype"/>
          <w:color w:val="231F20"/>
          <w:spacing w:val="-7"/>
          <w:sz w:val="20"/>
        </w:rPr>
        <w:t> </w:t>
      </w:r>
      <w:r>
        <w:rPr>
          <w:rFonts w:ascii="Palatino Linotype" w:hAnsi="Palatino Linotype"/>
          <w:color w:val="231F20"/>
          <w:sz w:val="20"/>
        </w:rPr>
        <w:t>needs</w:t>
      </w:r>
      <w:r>
        <w:rPr>
          <w:rFonts w:ascii="Palatino Linotype" w:hAnsi="Palatino Linotype"/>
          <w:color w:val="231F20"/>
          <w:spacing w:val="-6"/>
          <w:sz w:val="20"/>
        </w:rPr>
        <w:t> </w:t>
      </w:r>
      <w:r>
        <w:rPr>
          <w:rFonts w:ascii="Palatino Linotype" w:hAnsi="Palatino Linotype"/>
          <w:color w:val="231F20"/>
          <w:sz w:val="20"/>
        </w:rPr>
        <w:t>to</w:t>
      </w:r>
      <w:r>
        <w:rPr>
          <w:rFonts w:ascii="Palatino Linotype" w:hAnsi="Palatino Linotype"/>
          <w:color w:val="231F20"/>
          <w:spacing w:val="-7"/>
          <w:sz w:val="20"/>
        </w:rPr>
        <w:t> </w:t>
      </w:r>
      <w:r>
        <w:rPr>
          <w:rFonts w:ascii="Palatino Linotype" w:hAnsi="Palatino Linotype"/>
          <w:color w:val="231F20"/>
          <w:sz w:val="20"/>
        </w:rPr>
        <w:t>start</w:t>
      </w:r>
      <w:r>
        <w:rPr>
          <w:rFonts w:ascii="Palatino Linotype" w:hAnsi="Palatino Linotype"/>
          <w:color w:val="231F20"/>
          <w:spacing w:val="-6"/>
          <w:sz w:val="20"/>
        </w:rPr>
        <w:t> </w:t>
      </w:r>
      <w:r>
        <w:rPr>
          <w:rFonts w:ascii="Palatino Linotype" w:hAnsi="Palatino Linotype"/>
          <w:color w:val="231F20"/>
          <w:sz w:val="20"/>
        </w:rPr>
        <w:t>now,</w:t>
      </w:r>
      <w:r>
        <w:rPr>
          <w:rFonts w:ascii="Palatino Linotype" w:hAnsi="Palatino Linotype"/>
          <w:color w:val="231F20"/>
          <w:spacing w:val="-6"/>
          <w:sz w:val="20"/>
        </w:rPr>
        <w:t> </w:t>
      </w:r>
      <w:r>
        <w:rPr>
          <w:rFonts w:ascii="Palatino Linotype" w:hAnsi="Palatino Linotype"/>
          <w:color w:val="231F20"/>
          <w:sz w:val="20"/>
        </w:rPr>
        <w:t>and</w:t>
      </w:r>
      <w:r>
        <w:rPr>
          <w:rFonts w:ascii="Palatino Linotype" w:hAnsi="Palatino Linotype"/>
          <w:color w:val="231F20"/>
          <w:spacing w:val="-7"/>
          <w:sz w:val="20"/>
        </w:rPr>
        <w:t> </w:t>
      </w:r>
      <w:r>
        <w:rPr>
          <w:rFonts w:ascii="Palatino Linotype" w:hAnsi="Palatino Linotype"/>
          <w:color w:val="231F20"/>
          <w:sz w:val="20"/>
        </w:rPr>
        <w:t>it</w:t>
      </w:r>
      <w:r>
        <w:rPr>
          <w:rFonts w:ascii="Palatino Linotype" w:hAnsi="Palatino Linotype"/>
          <w:color w:val="231F20"/>
          <w:spacing w:val="-6"/>
          <w:sz w:val="20"/>
        </w:rPr>
        <w:t> </w:t>
      </w:r>
      <w:r>
        <w:rPr>
          <w:rFonts w:ascii="Palatino Linotype" w:hAnsi="Palatino Linotype"/>
          <w:color w:val="231F20"/>
          <w:sz w:val="20"/>
        </w:rPr>
        <w:t>starts</w:t>
      </w:r>
      <w:r>
        <w:rPr>
          <w:rFonts w:ascii="Palatino Linotype" w:hAnsi="Palatino Linotype"/>
          <w:color w:val="231F20"/>
          <w:spacing w:val="-6"/>
          <w:sz w:val="20"/>
        </w:rPr>
        <w:t> </w:t>
      </w:r>
      <w:r>
        <w:rPr>
          <w:rFonts w:ascii="Palatino Linotype" w:hAnsi="Palatino Linotype"/>
          <w:color w:val="231F20"/>
          <w:sz w:val="20"/>
        </w:rPr>
        <w:t>with</w:t>
      </w:r>
      <w:r>
        <w:rPr>
          <w:rFonts w:ascii="Palatino Linotype" w:hAnsi="Palatino Linotype"/>
          <w:color w:val="231F20"/>
          <w:spacing w:val="-7"/>
          <w:sz w:val="20"/>
        </w:rPr>
        <w:t> </w:t>
      </w:r>
      <w:r>
        <w:rPr>
          <w:rFonts w:ascii="Palatino Linotype" w:hAnsi="Palatino Linotype"/>
          <w:color w:val="231F20"/>
          <w:sz w:val="20"/>
        </w:rPr>
        <w:t>all</w:t>
      </w:r>
      <w:r>
        <w:rPr>
          <w:rFonts w:ascii="Palatino Linotype" w:hAnsi="Palatino Linotype"/>
          <w:color w:val="231F20"/>
          <w:spacing w:val="-6"/>
          <w:sz w:val="20"/>
        </w:rPr>
        <w:t> </w:t>
      </w:r>
      <w:r>
        <w:rPr>
          <w:rFonts w:ascii="Palatino Linotype" w:hAnsi="Palatino Linotype"/>
          <w:color w:val="231F20"/>
          <w:sz w:val="20"/>
        </w:rPr>
        <w:t>of</w:t>
      </w:r>
      <w:r>
        <w:rPr>
          <w:rFonts w:ascii="Palatino Linotype" w:hAnsi="Palatino Linotype"/>
          <w:color w:val="231F20"/>
          <w:spacing w:val="-6"/>
          <w:sz w:val="20"/>
        </w:rPr>
        <w:t> </w:t>
      </w:r>
      <w:r>
        <w:rPr>
          <w:rFonts w:ascii="Palatino Linotype" w:hAnsi="Palatino Linotype"/>
          <w:color w:val="231F20"/>
          <w:sz w:val="20"/>
        </w:rPr>
        <w:t>us.</w:t>
      </w:r>
    </w:p>
    <w:p>
      <w:pPr>
        <w:spacing w:after="0"/>
        <w:jc w:val="both"/>
        <w:rPr>
          <w:rFonts w:ascii="Palatino Linotype" w:hAnsi="Palatino Linotype"/>
          <w:sz w:val="20"/>
        </w:rPr>
        <w:sectPr>
          <w:headerReference w:type="default" r:id="rId679"/>
          <w:footerReference w:type="default" r:id="rId680"/>
          <w:pgSz w:w="12240" w:h="15840"/>
          <w:pgMar w:header="0" w:footer="0" w:top="360" w:bottom="280" w:left="120" w:right="0"/>
        </w:sectPr>
      </w:pPr>
    </w:p>
    <w:p>
      <w:pPr>
        <w:pStyle w:val="BodyText"/>
        <w:ind w:left="240"/>
        <w:rPr>
          <w:rFonts w:ascii="Palatino Linotype"/>
          <w:sz w:val="20"/>
        </w:rPr>
      </w:pPr>
      <w:r>
        <w:rPr>
          <w:rFonts w:ascii="Palatino Linotype"/>
          <w:sz w:val="20"/>
        </w:rPr>
        <w:pict>
          <v:group style="width:576pt;height:29.3pt;mso-position-horizontal-relative:char;mso-position-vertical-relative:line" coordorigin="0,0" coordsize="11520,586">
            <v:shape style="position:absolute;left:0;top:0;width:11520;height:586" coordorigin="0,0" coordsize="11520,586" path="m11520,0l0,0,0,586,32,547,75,511,132,481,205,458,295,442,404,437,11520,437,11520,0xe" filled="true" fillcolor="#2b328c" stroked="false">
              <v:path arrowok="t"/>
              <v:fill type="solid"/>
            </v:shape>
          </v:group>
        </w:pict>
      </w:r>
      <w:r>
        <w:rPr>
          <w:rFonts w:ascii="Palatino Linotype"/>
          <w:sz w:val="20"/>
        </w:rPr>
      </w:r>
    </w:p>
    <w:p>
      <w:pPr>
        <w:pStyle w:val="BodyText"/>
        <w:rPr>
          <w:rFonts w:ascii="Palatino Linotype"/>
          <w:sz w:val="13"/>
        </w:rPr>
      </w:pPr>
    </w:p>
    <w:p>
      <w:pPr>
        <w:spacing w:after="0"/>
        <w:rPr>
          <w:rFonts w:ascii="Palatino Linotype"/>
          <w:sz w:val="13"/>
        </w:rPr>
        <w:sectPr>
          <w:headerReference w:type="default" r:id="rId681"/>
          <w:footerReference w:type="default" r:id="rId682"/>
          <w:pgSz w:w="12240" w:h="15840"/>
          <w:pgMar w:header="0" w:footer="0" w:top="360" w:bottom="280" w:left="120" w:right="0"/>
        </w:sectPr>
      </w:pPr>
    </w:p>
    <w:p>
      <w:pPr>
        <w:spacing w:before="113"/>
        <w:ind w:left="599" w:right="0" w:firstLine="0"/>
        <w:jc w:val="left"/>
        <w:rPr>
          <w:rFonts w:ascii="Tahoma"/>
          <w:b/>
          <w:sz w:val="22"/>
        </w:rPr>
      </w:pPr>
      <w:r>
        <w:rPr/>
        <w:pict>
          <v:shape style="position:absolute;margin-left:19.084999pt;margin-top:6.949464pt;width:11.8pt;height:11.85pt;mso-position-horizontal-relative:page;mso-position-vertical-relative:paragraph;z-index:15844352" coordorigin="382,139" coordsize="236,237" path="m500,139l382,257,500,375,618,257,500,139xe" filled="true" fillcolor="#4db2de" stroked="false">
            <v:path arrowok="t"/>
            <v:fill type="solid"/>
            <w10:wrap type="none"/>
          </v:shape>
        </w:pict>
      </w:r>
      <w:r>
        <w:rPr>
          <w:rFonts w:ascii="Tahoma"/>
          <w:b/>
          <w:color w:val="2B328C"/>
          <w:w w:val="105"/>
          <w:sz w:val="22"/>
        </w:rPr>
        <w:t>DATA</w:t>
      </w:r>
      <w:r>
        <w:rPr>
          <w:rFonts w:ascii="Tahoma"/>
          <w:b/>
          <w:color w:val="2B328C"/>
          <w:spacing w:val="29"/>
          <w:w w:val="105"/>
          <w:sz w:val="22"/>
        </w:rPr>
        <w:t> </w:t>
      </w:r>
      <w:r>
        <w:rPr>
          <w:rFonts w:ascii="Tahoma"/>
          <w:b/>
          <w:color w:val="2B328C"/>
          <w:spacing w:val="9"/>
          <w:w w:val="105"/>
          <w:sz w:val="22"/>
        </w:rPr>
        <w:t>COLLECTION</w:t>
      </w:r>
      <w:r>
        <w:rPr>
          <w:rFonts w:ascii="Tahoma"/>
          <w:b/>
          <w:color w:val="2B328C"/>
          <w:spacing w:val="30"/>
          <w:w w:val="105"/>
          <w:sz w:val="22"/>
        </w:rPr>
        <w:t> </w:t>
      </w:r>
      <w:r>
        <w:rPr>
          <w:rFonts w:ascii="Tahoma"/>
          <w:b/>
          <w:color w:val="2B328C"/>
          <w:spacing w:val="9"/>
          <w:w w:val="105"/>
          <w:sz w:val="22"/>
        </w:rPr>
        <w:t>EFFORT</w:t>
      </w:r>
      <w:r>
        <w:rPr>
          <w:rFonts w:ascii="Tahoma"/>
          <w:b/>
          <w:color w:val="2B328C"/>
          <w:spacing w:val="29"/>
          <w:w w:val="105"/>
          <w:sz w:val="22"/>
        </w:rPr>
        <w:t> </w:t>
      </w:r>
      <w:r>
        <w:rPr>
          <w:rFonts w:ascii="Tahoma"/>
          <w:b/>
          <w:color w:val="2B328C"/>
          <w:w w:val="105"/>
          <w:sz w:val="22"/>
        </w:rPr>
        <w:t>AIMS</w:t>
      </w:r>
      <w:r>
        <w:rPr>
          <w:rFonts w:ascii="Tahoma"/>
          <w:b/>
          <w:color w:val="2B328C"/>
          <w:spacing w:val="30"/>
          <w:w w:val="105"/>
          <w:sz w:val="22"/>
        </w:rPr>
        <w:t> </w:t>
      </w:r>
      <w:r>
        <w:rPr>
          <w:rFonts w:ascii="Tahoma"/>
          <w:b/>
          <w:color w:val="2B328C"/>
          <w:w w:val="105"/>
          <w:sz w:val="22"/>
        </w:rPr>
        <w:t>TO</w:t>
      </w:r>
      <w:r>
        <w:rPr>
          <w:rFonts w:ascii="Tahoma"/>
          <w:b/>
          <w:color w:val="2B328C"/>
          <w:spacing w:val="-65"/>
          <w:w w:val="105"/>
          <w:sz w:val="22"/>
        </w:rPr>
        <w:t> </w:t>
      </w:r>
      <w:r>
        <w:rPr>
          <w:rFonts w:ascii="Tahoma"/>
          <w:b/>
          <w:color w:val="2B328C"/>
          <w:spacing w:val="9"/>
          <w:w w:val="105"/>
          <w:sz w:val="22"/>
        </w:rPr>
        <w:t>IDENTIFY</w:t>
      </w:r>
      <w:r>
        <w:rPr>
          <w:rFonts w:ascii="Tahoma"/>
          <w:b/>
          <w:color w:val="2B328C"/>
          <w:spacing w:val="8"/>
          <w:w w:val="105"/>
          <w:sz w:val="22"/>
        </w:rPr>
        <w:t> </w:t>
      </w:r>
      <w:r>
        <w:rPr>
          <w:rFonts w:ascii="Tahoma"/>
          <w:b/>
          <w:color w:val="2B328C"/>
          <w:w w:val="105"/>
          <w:sz w:val="22"/>
        </w:rPr>
        <w:t>HEALTH</w:t>
      </w:r>
      <w:r>
        <w:rPr>
          <w:rFonts w:ascii="Tahoma"/>
          <w:b/>
          <w:color w:val="2B328C"/>
          <w:spacing w:val="8"/>
          <w:w w:val="105"/>
          <w:sz w:val="22"/>
        </w:rPr>
        <w:t> </w:t>
      </w:r>
      <w:r>
        <w:rPr>
          <w:rFonts w:ascii="Tahoma"/>
          <w:b/>
          <w:color w:val="2B328C"/>
          <w:spacing w:val="11"/>
          <w:w w:val="105"/>
          <w:sz w:val="22"/>
        </w:rPr>
        <w:t>INEQUITIES</w:t>
      </w:r>
    </w:p>
    <w:p>
      <w:pPr>
        <w:spacing w:line="245" w:lineRule="exact" w:before="233"/>
        <w:ind w:left="239" w:right="0" w:firstLine="0"/>
        <w:jc w:val="left"/>
        <w:rPr>
          <w:rFonts w:ascii="Palatino Linotype"/>
          <w:sz w:val="20"/>
        </w:rPr>
      </w:pPr>
      <w:r>
        <w:rPr>
          <w:rFonts w:ascii="Palatino Linotype"/>
          <w:color w:val="231F20"/>
          <w:w w:val="95"/>
          <w:sz w:val="20"/>
        </w:rPr>
        <w:t>While</w:t>
      </w:r>
      <w:r>
        <w:rPr>
          <w:rFonts w:ascii="Palatino Linotype"/>
          <w:color w:val="231F20"/>
          <w:spacing w:val="15"/>
          <w:w w:val="95"/>
          <w:sz w:val="20"/>
        </w:rPr>
        <w:t> </w:t>
      </w:r>
      <w:r>
        <w:rPr>
          <w:rFonts w:ascii="Palatino Linotype"/>
          <w:color w:val="231F20"/>
          <w:w w:val="95"/>
          <w:sz w:val="20"/>
        </w:rPr>
        <w:t>equitable</w:t>
      </w:r>
      <w:r>
        <w:rPr>
          <w:rFonts w:ascii="Palatino Linotype"/>
          <w:color w:val="231F20"/>
          <w:spacing w:val="16"/>
          <w:w w:val="95"/>
          <w:sz w:val="20"/>
        </w:rPr>
        <w:t> </w:t>
      </w:r>
      <w:r>
        <w:rPr>
          <w:rFonts w:ascii="Palatino Linotype"/>
          <w:color w:val="231F20"/>
          <w:w w:val="95"/>
          <w:sz w:val="20"/>
        </w:rPr>
        <w:t>health</w:t>
      </w:r>
      <w:r>
        <w:rPr>
          <w:rFonts w:ascii="Palatino Linotype"/>
          <w:color w:val="231F20"/>
          <w:spacing w:val="16"/>
          <w:w w:val="95"/>
          <w:sz w:val="20"/>
        </w:rPr>
        <w:t> </w:t>
      </w:r>
      <w:r>
        <w:rPr>
          <w:rFonts w:ascii="Palatino Linotype"/>
          <w:color w:val="231F20"/>
          <w:w w:val="95"/>
          <w:sz w:val="20"/>
        </w:rPr>
        <w:t>care</w:t>
      </w:r>
      <w:r>
        <w:rPr>
          <w:rFonts w:ascii="Palatino Linotype"/>
          <w:color w:val="231F20"/>
          <w:spacing w:val="16"/>
          <w:w w:val="95"/>
          <w:sz w:val="20"/>
        </w:rPr>
        <w:t> </w:t>
      </w:r>
      <w:r>
        <w:rPr>
          <w:rFonts w:ascii="Palatino Linotype"/>
          <w:color w:val="231F20"/>
          <w:w w:val="95"/>
          <w:sz w:val="20"/>
        </w:rPr>
        <w:t>for</w:t>
      </w:r>
      <w:r>
        <w:rPr>
          <w:rFonts w:ascii="Palatino Linotype"/>
          <w:color w:val="231F20"/>
          <w:spacing w:val="15"/>
          <w:w w:val="95"/>
          <w:sz w:val="20"/>
        </w:rPr>
        <w:t> </w:t>
      </w:r>
      <w:r>
        <w:rPr>
          <w:rFonts w:ascii="Palatino Linotype"/>
          <w:color w:val="231F20"/>
          <w:w w:val="95"/>
          <w:sz w:val="20"/>
        </w:rPr>
        <w:t>all</w:t>
      </w:r>
      <w:r>
        <w:rPr>
          <w:rFonts w:ascii="Palatino Linotype"/>
          <w:color w:val="231F20"/>
          <w:spacing w:val="16"/>
          <w:w w:val="95"/>
          <w:sz w:val="20"/>
        </w:rPr>
        <w:t> </w:t>
      </w:r>
      <w:r>
        <w:rPr>
          <w:rFonts w:ascii="Palatino Linotype"/>
          <w:color w:val="231F20"/>
          <w:w w:val="95"/>
          <w:sz w:val="20"/>
        </w:rPr>
        <w:t>patients</w:t>
      </w:r>
      <w:r>
        <w:rPr>
          <w:rFonts w:ascii="Palatino Linotype"/>
          <w:color w:val="231F20"/>
          <w:spacing w:val="16"/>
          <w:w w:val="95"/>
          <w:sz w:val="20"/>
        </w:rPr>
        <w:t> </w:t>
      </w:r>
      <w:r>
        <w:rPr>
          <w:rFonts w:ascii="Palatino Linotype"/>
          <w:color w:val="231F20"/>
          <w:w w:val="95"/>
          <w:sz w:val="20"/>
        </w:rPr>
        <w:t>has</w:t>
      </w:r>
      <w:r>
        <w:rPr>
          <w:rFonts w:ascii="Palatino Linotype"/>
          <w:color w:val="231F20"/>
          <w:spacing w:val="16"/>
          <w:w w:val="95"/>
          <w:sz w:val="20"/>
        </w:rPr>
        <w:t> </w:t>
      </w:r>
      <w:r>
        <w:rPr>
          <w:rFonts w:ascii="Palatino Linotype"/>
          <w:color w:val="231F20"/>
          <w:w w:val="95"/>
          <w:sz w:val="20"/>
        </w:rPr>
        <w:t>always</w:t>
      </w:r>
    </w:p>
    <w:p>
      <w:pPr>
        <w:spacing w:line="196" w:lineRule="auto" w:before="13"/>
        <w:ind w:left="239" w:right="0" w:firstLine="0"/>
        <w:jc w:val="left"/>
        <w:rPr>
          <w:rFonts w:ascii="Palatino Linotype" w:hAnsi="Palatino Linotype"/>
          <w:sz w:val="20"/>
        </w:rPr>
      </w:pPr>
      <w:r>
        <w:rPr>
          <w:rFonts w:ascii="Palatino Linotype" w:hAnsi="Palatino Linotype"/>
          <w:color w:val="231F20"/>
          <w:w w:val="95"/>
          <w:sz w:val="20"/>
        </w:rPr>
        <w:t>been</w:t>
      </w:r>
      <w:r>
        <w:rPr>
          <w:rFonts w:ascii="Palatino Linotype" w:hAnsi="Palatino Linotype"/>
          <w:color w:val="231F20"/>
          <w:spacing w:val="14"/>
          <w:w w:val="95"/>
          <w:sz w:val="20"/>
        </w:rPr>
        <w:t> </w:t>
      </w:r>
      <w:r>
        <w:rPr>
          <w:rFonts w:ascii="Palatino Linotype" w:hAnsi="Palatino Linotype"/>
          <w:color w:val="231F20"/>
          <w:w w:val="95"/>
          <w:sz w:val="20"/>
        </w:rPr>
        <w:t>a</w:t>
      </w:r>
      <w:r>
        <w:rPr>
          <w:rFonts w:ascii="Palatino Linotype" w:hAnsi="Palatino Linotype"/>
          <w:color w:val="231F20"/>
          <w:spacing w:val="14"/>
          <w:w w:val="95"/>
          <w:sz w:val="20"/>
        </w:rPr>
        <w:t> </w:t>
      </w:r>
      <w:r>
        <w:rPr>
          <w:rFonts w:ascii="Palatino Linotype" w:hAnsi="Palatino Linotype"/>
          <w:color w:val="231F20"/>
          <w:w w:val="95"/>
          <w:sz w:val="20"/>
        </w:rPr>
        <w:t>goal</w:t>
      </w:r>
      <w:r>
        <w:rPr>
          <w:rFonts w:ascii="Palatino Linotype" w:hAnsi="Palatino Linotype"/>
          <w:color w:val="231F20"/>
          <w:spacing w:val="15"/>
          <w:w w:val="95"/>
          <w:sz w:val="20"/>
        </w:rPr>
        <w:t> </w:t>
      </w:r>
      <w:r>
        <w:rPr>
          <w:rFonts w:ascii="Palatino Linotype" w:hAnsi="Palatino Linotype"/>
          <w:color w:val="231F20"/>
          <w:w w:val="95"/>
          <w:sz w:val="20"/>
        </w:rPr>
        <w:t>at</w:t>
      </w:r>
      <w:r>
        <w:rPr>
          <w:rFonts w:ascii="Palatino Linotype" w:hAnsi="Palatino Linotype"/>
          <w:color w:val="231F20"/>
          <w:spacing w:val="14"/>
          <w:w w:val="95"/>
          <w:sz w:val="20"/>
        </w:rPr>
        <w:t> </w:t>
      </w:r>
      <w:r>
        <w:rPr>
          <w:rFonts w:ascii="Palatino Linotype" w:hAnsi="Palatino Linotype"/>
          <w:color w:val="231F20"/>
          <w:w w:val="95"/>
          <w:sz w:val="20"/>
        </w:rPr>
        <w:t>UMass</w:t>
      </w:r>
      <w:r>
        <w:rPr>
          <w:rFonts w:ascii="Palatino Linotype" w:hAnsi="Palatino Linotype"/>
          <w:color w:val="231F20"/>
          <w:spacing w:val="15"/>
          <w:w w:val="95"/>
          <w:sz w:val="20"/>
        </w:rPr>
        <w:t> </w:t>
      </w:r>
      <w:r>
        <w:rPr>
          <w:rFonts w:ascii="Palatino Linotype" w:hAnsi="Palatino Linotype"/>
          <w:color w:val="231F20"/>
          <w:w w:val="95"/>
          <w:sz w:val="20"/>
        </w:rPr>
        <w:t>Memorial</w:t>
      </w:r>
      <w:r>
        <w:rPr>
          <w:rFonts w:ascii="Palatino Linotype" w:hAnsi="Palatino Linotype"/>
          <w:color w:val="231F20"/>
          <w:spacing w:val="14"/>
          <w:w w:val="95"/>
          <w:sz w:val="20"/>
        </w:rPr>
        <w:t> </w:t>
      </w:r>
      <w:r>
        <w:rPr>
          <w:rFonts w:ascii="Palatino Linotype" w:hAnsi="Palatino Linotype"/>
          <w:color w:val="231F20"/>
          <w:w w:val="95"/>
          <w:sz w:val="20"/>
        </w:rPr>
        <w:t>Health</w:t>
      </w:r>
      <w:r>
        <w:rPr>
          <w:rFonts w:ascii="Palatino Linotype" w:hAnsi="Palatino Linotype"/>
          <w:color w:val="231F20"/>
          <w:spacing w:val="15"/>
          <w:w w:val="95"/>
          <w:sz w:val="20"/>
        </w:rPr>
        <w:t> </w:t>
      </w:r>
      <w:r>
        <w:rPr>
          <w:rFonts w:ascii="Palatino Linotype" w:hAnsi="Palatino Linotype"/>
          <w:color w:val="231F20"/>
          <w:w w:val="95"/>
          <w:sz w:val="20"/>
        </w:rPr>
        <w:t>Care,</w:t>
      </w:r>
      <w:r>
        <w:rPr>
          <w:rFonts w:ascii="Palatino Linotype" w:hAnsi="Palatino Linotype"/>
          <w:color w:val="231F20"/>
          <w:spacing w:val="14"/>
          <w:w w:val="95"/>
          <w:sz w:val="20"/>
        </w:rPr>
        <w:t> </w:t>
      </w:r>
      <w:r>
        <w:rPr>
          <w:rFonts w:ascii="Palatino Linotype" w:hAnsi="Palatino Linotype"/>
          <w:color w:val="231F20"/>
          <w:w w:val="95"/>
          <w:sz w:val="20"/>
        </w:rPr>
        <w:t>the</w:t>
      </w:r>
      <w:r>
        <w:rPr>
          <w:rFonts w:ascii="Palatino Linotype" w:hAnsi="Palatino Linotype"/>
          <w:color w:val="231F20"/>
          <w:spacing w:val="15"/>
          <w:w w:val="95"/>
          <w:sz w:val="20"/>
        </w:rPr>
        <w:t> </w:t>
      </w:r>
      <w:r>
        <w:rPr>
          <w:rFonts w:ascii="Palatino Linotype" w:hAnsi="Palatino Linotype"/>
          <w:color w:val="231F20"/>
          <w:w w:val="95"/>
          <w:sz w:val="20"/>
        </w:rPr>
        <w:t>COVID-19</w:t>
      </w:r>
      <w:r>
        <w:rPr>
          <w:rFonts w:ascii="Palatino Linotype" w:hAnsi="Palatino Linotype"/>
          <w:color w:val="231F20"/>
          <w:spacing w:val="1"/>
          <w:w w:val="95"/>
          <w:sz w:val="20"/>
        </w:rPr>
        <w:t> </w:t>
      </w:r>
      <w:r>
        <w:rPr>
          <w:rFonts w:ascii="Palatino Linotype" w:hAnsi="Palatino Linotype"/>
          <w:color w:val="231F20"/>
          <w:w w:val="95"/>
          <w:sz w:val="20"/>
        </w:rPr>
        <w:t>pandemic</w:t>
      </w:r>
      <w:r>
        <w:rPr>
          <w:rFonts w:ascii="Palatino Linotype" w:hAnsi="Palatino Linotype"/>
          <w:color w:val="231F20"/>
          <w:spacing w:val="21"/>
          <w:w w:val="95"/>
          <w:sz w:val="20"/>
        </w:rPr>
        <w:t> </w:t>
      </w:r>
      <w:r>
        <w:rPr>
          <w:rFonts w:ascii="Palatino Linotype" w:hAnsi="Palatino Linotype"/>
          <w:color w:val="231F20"/>
          <w:w w:val="95"/>
          <w:sz w:val="20"/>
        </w:rPr>
        <w:t>shined</w:t>
      </w:r>
      <w:r>
        <w:rPr>
          <w:rFonts w:ascii="Palatino Linotype" w:hAnsi="Palatino Linotype"/>
          <w:color w:val="231F20"/>
          <w:spacing w:val="22"/>
          <w:w w:val="95"/>
          <w:sz w:val="20"/>
        </w:rPr>
        <w:t> </w:t>
      </w:r>
      <w:r>
        <w:rPr>
          <w:rFonts w:ascii="Palatino Linotype" w:hAnsi="Palatino Linotype"/>
          <w:color w:val="231F20"/>
          <w:w w:val="95"/>
          <w:sz w:val="20"/>
        </w:rPr>
        <w:t>an</w:t>
      </w:r>
      <w:r>
        <w:rPr>
          <w:rFonts w:ascii="Palatino Linotype" w:hAnsi="Palatino Linotype"/>
          <w:color w:val="231F20"/>
          <w:spacing w:val="22"/>
          <w:w w:val="95"/>
          <w:sz w:val="20"/>
        </w:rPr>
        <w:t> </w:t>
      </w:r>
      <w:r>
        <w:rPr>
          <w:rFonts w:ascii="Palatino Linotype" w:hAnsi="Palatino Linotype"/>
          <w:color w:val="231F20"/>
          <w:w w:val="95"/>
          <w:sz w:val="20"/>
        </w:rPr>
        <w:t>especially</w:t>
      </w:r>
      <w:r>
        <w:rPr>
          <w:rFonts w:ascii="Palatino Linotype" w:hAnsi="Palatino Linotype"/>
          <w:color w:val="231F20"/>
          <w:spacing w:val="22"/>
          <w:w w:val="95"/>
          <w:sz w:val="20"/>
        </w:rPr>
        <w:t> </w:t>
      </w:r>
      <w:r>
        <w:rPr>
          <w:rFonts w:ascii="Palatino Linotype" w:hAnsi="Palatino Linotype"/>
          <w:color w:val="231F20"/>
          <w:w w:val="95"/>
          <w:sz w:val="20"/>
        </w:rPr>
        <w:t>bright</w:t>
      </w:r>
      <w:r>
        <w:rPr>
          <w:rFonts w:ascii="Palatino Linotype" w:hAnsi="Palatino Linotype"/>
          <w:color w:val="231F20"/>
          <w:spacing w:val="21"/>
          <w:w w:val="95"/>
          <w:sz w:val="20"/>
        </w:rPr>
        <w:t> </w:t>
      </w:r>
      <w:r>
        <w:rPr>
          <w:rFonts w:ascii="Palatino Linotype" w:hAnsi="Palatino Linotype"/>
          <w:color w:val="231F20"/>
          <w:w w:val="95"/>
          <w:sz w:val="20"/>
        </w:rPr>
        <w:t>light</w:t>
      </w:r>
      <w:r>
        <w:rPr>
          <w:rFonts w:ascii="Palatino Linotype" w:hAnsi="Palatino Linotype"/>
          <w:color w:val="231F20"/>
          <w:spacing w:val="22"/>
          <w:w w:val="95"/>
          <w:sz w:val="20"/>
        </w:rPr>
        <w:t> </w:t>
      </w:r>
      <w:r>
        <w:rPr>
          <w:rFonts w:ascii="Palatino Linotype" w:hAnsi="Palatino Linotype"/>
          <w:color w:val="231F20"/>
          <w:w w:val="95"/>
          <w:sz w:val="20"/>
        </w:rPr>
        <w:t>on</w:t>
      </w:r>
      <w:r>
        <w:rPr>
          <w:rFonts w:ascii="Palatino Linotype" w:hAnsi="Palatino Linotype"/>
          <w:color w:val="231F20"/>
          <w:spacing w:val="22"/>
          <w:w w:val="95"/>
          <w:sz w:val="20"/>
        </w:rPr>
        <w:t> </w:t>
      </w:r>
      <w:r>
        <w:rPr>
          <w:rFonts w:ascii="Palatino Linotype" w:hAnsi="Palatino Linotype"/>
          <w:color w:val="231F20"/>
          <w:w w:val="95"/>
          <w:sz w:val="20"/>
        </w:rPr>
        <w:t>the</w:t>
      </w:r>
      <w:r>
        <w:rPr>
          <w:rFonts w:ascii="Palatino Linotype" w:hAnsi="Palatino Linotype"/>
          <w:color w:val="231F20"/>
          <w:spacing w:val="22"/>
          <w:w w:val="95"/>
          <w:sz w:val="20"/>
        </w:rPr>
        <w:t> </w:t>
      </w:r>
      <w:r>
        <w:rPr>
          <w:rFonts w:ascii="Palatino Linotype" w:hAnsi="Palatino Linotype"/>
          <w:color w:val="231F20"/>
          <w:w w:val="95"/>
          <w:sz w:val="20"/>
        </w:rPr>
        <w:t>topic</w:t>
      </w:r>
      <w:r>
        <w:rPr>
          <w:rFonts w:ascii="Palatino Linotype" w:hAnsi="Palatino Linotype"/>
          <w:color w:val="231F20"/>
          <w:spacing w:val="21"/>
          <w:w w:val="95"/>
          <w:sz w:val="20"/>
        </w:rPr>
        <w:t> </w:t>
      </w:r>
      <w:r>
        <w:rPr>
          <w:rFonts w:ascii="Palatino Linotype" w:hAnsi="Palatino Linotype"/>
          <w:color w:val="231F20"/>
          <w:w w:val="95"/>
          <w:sz w:val="20"/>
        </w:rPr>
        <w:t>when</w:t>
      </w:r>
      <w:r>
        <w:rPr>
          <w:rFonts w:ascii="Palatino Linotype" w:hAnsi="Palatino Linotype"/>
          <w:color w:val="231F20"/>
          <w:spacing w:val="-44"/>
          <w:w w:val="95"/>
          <w:sz w:val="20"/>
        </w:rPr>
        <w:t> </w:t>
      </w:r>
      <w:r>
        <w:rPr>
          <w:rFonts w:ascii="Palatino Linotype" w:hAnsi="Palatino Linotype"/>
          <w:color w:val="231F20"/>
          <w:w w:val="95"/>
          <w:sz w:val="20"/>
        </w:rPr>
        <w:t>the</w:t>
      </w:r>
      <w:r>
        <w:rPr>
          <w:rFonts w:ascii="Palatino Linotype" w:hAnsi="Palatino Linotype"/>
          <w:color w:val="231F20"/>
          <w:spacing w:val="29"/>
          <w:w w:val="95"/>
          <w:sz w:val="20"/>
        </w:rPr>
        <w:t> </w:t>
      </w:r>
      <w:r>
        <w:rPr>
          <w:rFonts w:ascii="Palatino Linotype" w:hAnsi="Palatino Linotype"/>
          <w:color w:val="231F20"/>
          <w:w w:val="95"/>
          <w:sz w:val="20"/>
        </w:rPr>
        <w:t>state’s</w:t>
      </w:r>
      <w:r>
        <w:rPr>
          <w:rFonts w:ascii="Palatino Linotype" w:hAnsi="Palatino Linotype"/>
          <w:color w:val="231F20"/>
          <w:spacing w:val="29"/>
          <w:w w:val="95"/>
          <w:sz w:val="20"/>
        </w:rPr>
        <w:t> </w:t>
      </w:r>
      <w:r>
        <w:rPr>
          <w:rFonts w:ascii="Palatino Linotype" w:hAnsi="Palatino Linotype"/>
          <w:color w:val="231F20"/>
          <w:w w:val="95"/>
          <w:sz w:val="20"/>
        </w:rPr>
        <w:t>testing</w:t>
      </w:r>
      <w:r>
        <w:rPr>
          <w:rFonts w:ascii="Palatino Linotype" w:hAnsi="Palatino Linotype"/>
          <w:color w:val="231F20"/>
          <w:spacing w:val="29"/>
          <w:w w:val="95"/>
          <w:sz w:val="20"/>
        </w:rPr>
        <w:t> </w:t>
      </w:r>
      <w:r>
        <w:rPr>
          <w:rFonts w:ascii="Palatino Linotype" w:hAnsi="Palatino Linotype"/>
          <w:color w:val="231F20"/>
          <w:w w:val="95"/>
          <w:sz w:val="20"/>
        </w:rPr>
        <w:t>data</w:t>
      </w:r>
      <w:r>
        <w:rPr>
          <w:rFonts w:ascii="Palatino Linotype" w:hAnsi="Palatino Linotype"/>
          <w:color w:val="231F20"/>
          <w:spacing w:val="29"/>
          <w:w w:val="95"/>
          <w:sz w:val="20"/>
        </w:rPr>
        <w:t> </w:t>
      </w:r>
      <w:r>
        <w:rPr>
          <w:rFonts w:ascii="Palatino Linotype" w:hAnsi="Palatino Linotype"/>
          <w:color w:val="231F20"/>
          <w:w w:val="95"/>
          <w:sz w:val="20"/>
        </w:rPr>
        <w:t>revealed</w:t>
      </w:r>
      <w:r>
        <w:rPr>
          <w:rFonts w:ascii="Palatino Linotype" w:hAnsi="Palatino Linotype"/>
          <w:color w:val="231F20"/>
          <w:spacing w:val="29"/>
          <w:w w:val="95"/>
          <w:sz w:val="20"/>
        </w:rPr>
        <w:t> </w:t>
      </w:r>
      <w:r>
        <w:rPr>
          <w:rFonts w:ascii="Palatino Linotype" w:hAnsi="Palatino Linotype"/>
          <w:color w:val="231F20"/>
          <w:w w:val="95"/>
          <w:sz w:val="20"/>
        </w:rPr>
        <w:t>that</w:t>
      </w:r>
      <w:r>
        <w:rPr>
          <w:rFonts w:ascii="Palatino Linotype" w:hAnsi="Palatino Linotype"/>
          <w:color w:val="231F20"/>
          <w:spacing w:val="30"/>
          <w:w w:val="95"/>
          <w:sz w:val="20"/>
        </w:rPr>
        <w:t> </w:t>
      </w:r>
      <w:r>
        <w:rPr>
          <w:rFonts w:ascii="Palatino Linotype" w:hAnsi="Palatino Linotype"/>
          <w:color w:val="231F20"/>
          <w:w w:val="95"/>
          <w:sz w:val="20"/>
        </w:rPr>
        <w:t>the</w:t>
      </w:r>
      <w:r>
        <w:rPr>
          <w:rFonts w:ascii="Palatino Linotype" w:hAnsi="Palatino Linotype"/>
          <w:color w:val="231F20"/>
          <w:spacing w:val="29"/>
          <w:w w:val="95"/>
          <w:sz w:val="20"/>
        </w:rPr>
        <w:t> </w:t>
      </w:r>
      <w:r>
        <w:rPr>
          <w:rFonts w:ascii="Palatino Linotype" w:hAnsi="Palatino Linotype"/>
          <w:color w:val="231F20"/>
          <w:w w:val="95"/>
          <w:sz w:val="20"/>
        </w:rPr>
        <w:t>Hispanic</w:t>
      </w:r>
      <w:r>
        <w:rPr>
          <w:rFonts w:ascii="Palatino Linotype" w:hAnsi="Palatino Linotype"/>
          <w:color w:val="231F20"/>
          <w:spacing w:val="29"/>
          <w:w w:val="95"/>
          <w:sz w:val="20"/>
        </w:rPr>
        <w:t> </w:t>
      </w:r>
      <w:r>
        <w:rPr>
          <w:rFonts w:ascii="Palatino Linotype" w:hAnsi="Palatino Linotype"/>
          <w:color w:val="231F20"/>
          <w:w w:val="95"/>
          <w:sz w:val="20"/>
        </w:rPr>
        <w:t>population</w:t>
      </w:r>
    </w:p>
    <w:p>
      <w:pPr>
        <w:spacing w:line="196" w:lineRule="auto" w:before="0"/>
        <w:ind w:left="239" w:right="0" w:firstLine="0"/>
        <w:jc w:val="left"/>
        <w:rPr>
          <w:rFonts w:ascii="Palatino Linotype"/>
          <w:sz w:val="20"/>
        </w:rPr>
      </w:pPr>
      <w:r>
        <w:rPr>
          <w:rFonts w:ascii="Palatino Linotype"/>
          <w:color w:val="231F20"/>
          <w:w w:val="95"/>
          <w:sz w:val="20"/>
        </w:rPr>
        <w:t>in</w:t>
      </w:r>
      <w:r>
        <w:rPr>
          <w:rFonts w:ascii="Palatino Linotype"/>
          <w:color w:val="231F20"/>
          <w:spacing w:val="28"/>
          <w:w w:val="95"/>
          <w:sz w:val="20"/>
        </w:rPr>
        <w:t> </w:t>
      </w:r>
      <w:r>
        <w:rPr>
          <w:rFonts w:ascii="Palatino Linotype"/>
          <w:color w:val="231F20"/>
          <w:w w:val="95"/>
          <w:sz w:val="20"/>
        </w:rPr>
        <w:t>Central</w:t>
      </w:r>
      <w:r>
        <w:rPr>
          <w:rFonts w:ascii="Palatino Linotype"/>
          <w:color w:val="231F20"/>
          <w:spacing w:val="28"/>
          <w:w w:val="95"/>
          <w:sz w:val="20"/>
        </w:rPr>
        <w:t> </w:t>
      </w:r>
      <w:r>
        <w:rPr>
          <w:rFonts w:ascii="Palatino Linotype"/>
          <w:color w:val="231F20"/>
          <w:w w:val="95"/>
          <w:sz w:val="20"/>
        </w:rPr>
        <w:t>Massachusetts</w:t>
      </w:r>
      <w:r>
        <w:rPr>
          <w:rFonts w:ascii="Palatino Linotype"/>
          <w:color w:val="231F20"/>
          <w:spacing w:val="28"/>
          <w:w w:val="95"/>
          <w:sz w:val="20"/>
        </w:rPr>
        <w:t> </w:t>
      </w:r>
      <w:r>
        <w:rPr>
          <w:rFonts w:ascii="Palatino Linotype"/>
          <w:color w:val="231F20"/>
          <w:w w:val="95"/>
          <w:sz w:val="20"/>
        </w:rPr>
        <w:t>was</w:t>
      </w:r>
      <w:r>
        <w:rPr>
          <w:rFonts w:ascii="Palatino Linotype"/>
          <w:color w:val="231F20"/>
          <w:spacing w:val="28"/>
          <w:w w:val="95"/>
          <w:sz w:val="20"/>
        </w:rPr>
        <w:t> </w:t>
      </w:r>
      <w:r>
        <w:rPr>
          <w:rFonts w:ascii="Palatino Linotype"/>
          <w:color w:val="231F20"/>
          <w:w w:val="95"/>
          <w:sz w:val="20"/>
        </w:rPr>
        <w:t>being</w:t>
      </w:r>
      <w:r>
        <w:rPr>
          <w:rFonts w:ascii="Palatino Linotype"/>
          <w:color w:val="231F20"/>
          <w:spacing w:val="28"/>
          <w:w w:val="95"/>
          <w:sz w:val="20"/>
        </w:rPr>
        <w:t> </w:t>
      </w:r>
      <w:r>
        <w:rPr>
          <w:rFonts w:ascii="Palatino Linotype"/>
          <w:color w:val="231F20"/>
          <w:w w:val="95"/>
          <w:sz w:val="20"/>
        </w:rPr>
        <w:t>hit</w:t>
      </w:r>
      <w:r>
        <w:rPr>
          <w:rFonts w:ascii="Palatino Linotype"/>
          <w:color w:val="231F20"/>
          <w:spacing w:val="28"/>
          <w:w w:val="95"/>
          <w:sz w:val="20"/>
        </w:rPr>
        <w:t> </w:t>
      </w:r>
      <w:r>
        <w:rPr>
          <w:rFonts w:ascii="Palatino Linotype"/>
          <w:color w:val="231F20"/>
          <w:w w:val="95"/>
          <w:sz w:val="20"/>
        </w:rPr>
        <w:t>exceptionally</w:t>
      </w:r>
      <w:r>
        <w:rPr>
          <w:rFonts w:ascii="Palatino Linotype"/>
          <w:color w:val="231F20"/>
          <w:spacing w:val="28"/>
          <w:w w:val="95"/>
          <w:sz w:val="20"/>
        </w:rPr>
        <w:t> </w:t>
      </w:r>
      <w:r>
        <w:rPr>
          <w:rFonts w:ascii="Palatino Linotype"/>
          <w:color w:val="231F20"/>
          <w:w w:val="95"/>
          <w:sz w:val="20"/>
        </w:rPr>
        <w:t>hard</w:t>
      </w:r>
      <w:r>
        <w:rPr>
          <w:rFonts w:ascii="Palatino Linotype"/>
          <w:color w:val="231F20"/>
          <w:spacing w:val="28"/>
          <w:w w:val="95"/>
          <w:sz w:val="20"/>
        </w:rPr>
        <w:t> </w:t>
      </w:r>
      <w:r>
        <w:rPr>
          <w:rFonts w:ascii="Palatino Linotype"/>
          <w:color w:val="231F20"/>
          <w:w w:val="95"/>
          <w:sz w:val="20"/>
        </w:rPr>
        <w:t>by</w:t>
      </w:r>
      <w:r>
        <w:rPr>
          <w:rFonts w:ascii="Palatino Linotype"/>
          <w:color w:val="231F20"/>
          <w:spacing w:val="-45"/>
          <w:w w:val="95"/>
          <w:sz w:val="20"/>
        </w:rPr>
        <w:t> </w:t>
      </w:r>
      <w:r>
        <w:rPr>
          <w:rFonts w:ascii="Palatino Linotype"/>
          <w:color w:val="231F20"/>
          <w:w w:val="95"/>
          <w:sz w:val="20"/>
        </w:rPr>
        <w:t>the</w:t>
      </w:r>
      <w:r>
        <w:rPr>
          <w:rFonts w:ascii="Palatino Linotype"/>
          <w:color w:val="231F20"/>
          <w:spacing w:val="12"/>
          <w:w w:val="95"/>
          <w:sz w:val="20"/>
        </w:rPr>
        <w:t> </w:t>
      </w:r>
      <w:r>
        <w:rPr>
          <w:rFonts w:ascii="Palatino Linotype"/>
          <w:color w:val="231F20"/>
          <w:w w:val="95"/>
          <w:sz w:val="20"/>
        </w:rPr>
        <w:t>disease.</w:t>
      </w:r>
      <w:r>
        <w:rPr>
          <w:rFonts w:ascii="Palatino Linotype"/>
          <w:color w:val="231F20"/>
          <w:spacing w:val="12"/>
          <w:w w:val="95"/>
          <w:sz w:val="20"/>
        </w:rPr>
        <w:t> </w:t>
      </w:r>
      <w:r>
        <w:rPr>
          <w:rFonts w:ascii="Palatino Linotype"/>
          <w:color w:val="231F20"/>
          <w:w w:val="95"/>
          <w:sz w:val="20"/>
        </w:rPr>
        <w:t>With</w:t>
      </w:r>
      <w:r>
        <w:rPr>
          <w:rFonts w:ascii="Palatino Linotype"/>
          <w:color w:val="231F20"/>
          <w:spacing w:val="12"/>
          <w:w w:val="95"/>
          <w:sz w:val="20"/>
        </w:rPr>
        <w:t> </w:t>
      </w:r>
      <w:r>
        <w:rPr>
          <w:rFonts w:ascii="Palatino Linotype"/>
          <w:color w:val="231F20"/>
          <w:w w:val="95"/>
          <w:sz w:val="20"/>
        </w:rPr>
        <w:t>this</w:t>
      </w:r>
      <w:r>
        <w:rPr>
          <w:rFonts w:ascii="Palatino Linotype"/>
          <w:color w:val="231F20"/>
          <w:spacing w:val="12"/>
          <w:w w:val="95"/>
          <w:sz w:val="20"/>
        </w:rPr>
        <w:t> </w:t>
      </w:r>
      <w:r>
        <w:rPr>
          <w:rFonts w:ascii="Palatino Linotype"/>
          <w:color w:val="231F20"/>
          <w:w w:val="95"/>
          <w:sz w:val="20"/>
        </w:rPr>
        <w:t>knowledge</w:t>
      </w:r>
      <w:r>
        <w:rPr>
          <w:rFonts w:ascii="Palatino Linotype"/>
          <w:color w:val="231F20"/>
          <w:spacing w:val="13"/>
          <w:w w:val="95"/>
          <w:sz w:val="20"/>
        </w:rPr>
        <w:t> </w:t>
      </w:r>
      <w:r>
        <w:rPr>
          <w:rFonts w:ascii="Palatino Linotype"/>
          <w:color w:val="231F20"/>
          <w:w w:val="95"/>
          <w:sz w:val="20"/>
        </w:rPr>
        <w:t>in</w:t>
      </w:r>
      <w:r>
        <w:rPr>
          <w:rFonts w:ascii="Palatino Linotype"/>
          <w:color w:val="231F20"/>
          <w:spacing w:val="12"/>
          <w:w w:val="95"/>
          <w:sz w:val="20"/>
        </w:rPr>
        <w:t> </w:t>
      </w:r>
      <w:r>
        <w:rPr>
          <w:rFonts w:ascii="Palatino Linotype"/>
          <w:color w:val="231F20"/>
          <w:w w:val="95"/>
          <w:sz w:val="20"/>
        </w:rPr>
        <w:t>hand,</w:t>
      </w:r>
      <w:r>
        <w:rPr>
          <w:rFonts w:ascii="Palatino Linotype"/>
          <w:color w:val="231F20"/>
          <w:spacing w:val="12"/>
          <w:w w:val="95"/>
          <w:sz w:val="20"/>
        </w:rPr>
        <w:t> </w:t>
      </w:r>
      <w:r>
        <w:rPr>
          <w:rFonts w:ascii="Palatino Linotype"/>
          <w:color w:val="231F20"/>
          <w:w w:val="95"/>
          <w:sz w:val="20"/>
        </w:rPr>
        <w:t>a</w:t>
      </w:r>
      <w:r>
        <w:rPr>
          <w:rFonts w:ascii="Palatino Linotype"/>
          <w:color w:val="231F20"/>
          <w:spacing w:val="12"/>
          <w:w w:val="95"/>
          <w:sz w:val="20"/>
        </w:rPr>
        <w:t> </w:t>
      </w:r>
      <w:r>
        <w:rPr>
          <w:rFonts w:ascii="Palatino Linotype"/>
          <w:color w:val="231F20"/>
          <w:w w:val="95"/>
          <w:sz w:val="20"/>
        </w:rPr>
        <w:t>health</w:t>
      </w:r>
      <w:r>
        <w:rPr>
          <w:rFonts w:ascii="Palatino Linotype"/>
          <w:color w:val="231F20"/>
          <w:spacing w:val="12"/>
          <w:w w:val="95"/>
          <w:sz w:val="20"/>
        </w:rPr>
        <w:t> </w:t>
      </w:r>
      <w:r>
        <w:rPr>
          <w:rFonts w:ascii="Palatino Linotype"/>
          <w:color w:val="231F20"/>
          <w:w w:val="95"/>
          <w:sz w:val="20"/>
        </w:rPr>
        <w:t>equities</w:t>
      </w:r>
    </w:p>
    <w:p>
      <w:pPr>
        <w:spacing w:line="205" w:lineRule="exact" w:before="0"/>
        <w:ind w:left="239" w:right="0" w:firstLine="0"/>
        <w:jc w:val="left"/>
        <w:rPr>
          <w:rFonts w:ascii="Palatino Linotype"/>
          <w:sz w:val="20"/>
        </w:rPr>
      </w:pPr>
      <w:r>
        <w:rPr>
          <w:rFonts w:ascii="Palatino Linotype"/>
          <w:color w:val="231F20"/>
          <w:w w:val="95"/>
          <w:sz w:val="20"/>
        </w:rPr>
        <w:t>team</w:t>
      </w:r>
      <w:r>
        <w:rPr>
          <w:rFonts w:ascii="Palatino Linotype"/>
          <w:color w:val="231F20"/>
          <w:spacing w:val="9"/>
          <w:w w:val="95"/>
          <w:sz w:val="20"/>
        </w:rPr>
        <w:t> </w:t>
      </w:r>
      <w:r>
        <w:rPr>
          <w:rFonts w:ascii="Palatino Linotype"/>
          <w:color w:val="231F20"/>
          <w:w w:val="95"/>
          <w:sz w:val="20"/>
        </w:rPr>
        <w:t>was</w:t>
      </w:r>
      <w:r>
        <w:rPr>
          <w:rFonts w:ascii="Palatino Linotype"/>
          <w:color w:val="231F20"/>
          <w:spacing w:val="9"/>
          <w:w w:val="95"/>
          <w:sz w:val="20"/>
        </w:rPr>
        <w:t> </w:t>
      </w:r>
      <w:r>
        <w:rPr>
          <w:rFonts w:ascii="Palatino Linotype"/>
          <w:color w:val="231F20"/>
          <w:w w:val="95"/>
          <w:sz w:val="20"/>
        </w:rPr>
        <w:t>convened</w:t>
      </w:r>
      <w:r>
        <w:rPr>
          <w:rFonts w:ascii="Palatino Linotype"/>
          <w:color w:val="231F20"/>
          <w:spacing w:val="9"/>
          <w:w w:val="95"/>
          <w:sz w:val="20"/>
        </w:rPr>
        <w:t> </w:t>
      </w:r>
      <w:r>
        <w:rPr>
          <w:rFonts w:ascii="Palatino Linotype"/>
          <w:color w:val="231F20"/>
          <w:w w:val="95"/>
          <w:sz w:val="20"/>
        </w:rPr>
        <w:t>to</w:t>
      </w:r>
      <w:r>
        <w:rPr>
          <w:rFonts w:ascii="Palatino Linotype"/>
          <w:color w:val="231F20"/>
          <w:spacing w:val="9"/>
          <w:w w:val="95"/>
          <w:sz w:val="20"/>
        </w:rPr>
        <w:t> </w:t>
      </w:r>
      <w:r>
        <w:rPr>
          <w:rFonts w:ascii="Palatino Linotype"/>
          <w:color w:val="231F20"/>
          <w:w w:val="95"/>
          <w:sz w:val="20"/>
        </w:rPr>
        <w:t>identify</w:t>
      </w:r>
      <w:r>
        <w:rPr>
          <w:rFonts w:ascii="Palatino Linotype"/>
          <w:color w:val="231F20"/>
          <w:spacing w:val="9"/>
          <w:w w:val="95"/>
          <w:sz w:val="20"/>
        </w:rPr>
        <w:t> </w:t>
      </w:r>
      <w:r>
        <w:rPr>
          <w:rFonts w:ascii="Palatino Linotype"/>
          <w:color w:val="231F20"/>
          <w:w w:val="95"/>
          <w:sz w:val="20"/>
        </w:rPr>
        <w:t>ways</w:t>
      </w:r>
      <w:r>
        <w:rPr>
          <w:rFonts w:ascii="Palatino Linotype"/>
          <w:color w:val="231F20"/>
          <w:spacing w:val="9"/>
          <w:w w:val="95"/>
          <w:sz w:val="20"/>
        </w:rPr>
        <w:t> </w:t>
      </w:r>
      <w:r>
        <w:rPr>
          <w:rFonts w:ascii="Palatino Linotype"/>
          <w:color w:val="231F20"/>
          <w:w w:val="95"/>
          <w:sz w:val="20"/>
        </w:rPr>
        <w:t>to</w:t>
      </w:r>
      <w:r>
        <w:rPr>
          <w:rFonts w:ascii="Palatino Linotype"/>
          <w:color w:val="231F20"/>
          <w:spacing w:val="9"/>
          <w:w w:val="95"/>
          <w:sz w:val="20"/>
        </w:rPr>
        <w:t> </w:t>
      </w:r>
      <w:r>
        <w:rPr>
          <w:rFonts w:ascii="Palatino Linotype"/>
          <w:color w:val="231F20"/>
          <w:w w:val="95"/>
          <w:sz w:val="20"/>
        </w:rPr>
        <w:t>bolster</w:t>
      </w:r>
      <w:r>
        <w:rPr>
          <w:rFonts w:ascii="Palatino Linotype"/>
          <w:color w:val="231F20"/>
          <w:spacing w:val="9"/>
          <w:w w:val="95"/>
          <w:sz w:val="20"/>
        </w:rPr>
        <w:t> </w:t>
      </w:r>
      <w:r>
        <w:rPr>
          <w:rFonts w:ascii="Palatino Linotype"/>
          <w:color w:val="231F20"/>
          <w:w w:val="95"/>
          <w:sz w:val="20"/>
        </w:rPr>
        <w:t>our</w:t>
      </w:r>
      <w:r>
        <w:rPr>
          <w:rFonts w:ascii="Palatino Linotype"/>
          <w:color w:val="231F20"/>
          <w:spacing w:val="9"/>
          <w:w w:val="95"/>
          <w:sz w:val="20"/>
        </w:rPr>
        <w:t> </w:t>
      </w:r>
      <w:r>
        <w:rPr>
          <w:rFonts w:ascii="Palatino Linotype"/>
          <w:color w:val="231F20"/>
          <w:w w:val="95"/>
          <w:sz w:val="20"/>
        </w:rPr>
        <w:t>data</w:t>
      </w:r>
    </w:p>
    <w:p>
      <w:pPr>
        <w:spacing w:line="196" w:lineRule="auto" w:before="9"/>
        <w:ind w:left="239" w:right="0" w:firstLine="0"/>
        <w:jc w:val="left"/>
        <w:rPr>
          <w:rFonts w:ascii="Palatino Linotype"/>
          <w:sz w:val="20"/>
        </w:rPr>
      </w:pPr>
      <w:r>
        <w:rPr>
          <w:rFonts w:ascii="Palatino Linotype"/>
          <w:color w:val="231F20"/>
          <w:w w:val="95"/>
          <w:sz w:val="20"/>
        </w:rPr>
        <w:t>collection</w:t>
      </w:r>
      <w:r>
        <w:rPr>
          <w:rFonts w:ascii="Palatino Linotype"/>
          <w:color w:val="231F20"/>
          <w:spacing w:val="28"/>
          <w:w w:val="95"/>
          <w:sz w:val="20"/>
        </w:rPr>
        <w:t> </w:t>
      </w:r>
      <w:r>
        <w:rPr>
          <w:rFonts w:ascii="Palatino Linotype"/>
          <w:color w:val="231F20"/>
          <w:w w:val="95"/>
          <w:sz w:val="20"/>
        </w:rPr>
        <w:t>efforts</w:t>
      </w:r>
      <w:r>
        <w:rPr>
          <w:rFonts w:ascii="Palatino Linotype"/>
          <w:color w:val="231F20"/>
          <w:spacing w:val="29"/>
          <w:w w:val="95"/>
          <w:sz w:val="20"/>
        </w:rPr>
        <w:t> </w:t>
      </w:r>
      <w:r>
        <w:rPr>
          <w:rFonts w:ascii="Palatino Linotype"/>
          <w:color w:val="231F20"/>
          <w:w w:val="95"/>
          <w:sz w:val="20"/>
        </w:rPr>
        <w:t>and</w:t>
      </w:r>
      <w:r>
        <w:rPr>
          <w:rFonts w:ascii="Palatino Linotype"/>
          <w:color w:val="231F20"/>
          <w:spacing w:val="29"/>
          <w:w w:val="95"/>
          <w:sz w:val="20"/>
        </w:rPr>
        <w:t> </w:t>
      </w:r>
      <w:r>
        <w:rPr>
          <w:rFonts w:ascii="Palatino Linotype"/>
          <w:color w:val="231F20"/>
          <w:w w:val="95"/>
          <w:sz w:val="20"/>
        </w:rPr>
        <w:t>use</w:t>
      </w:r>
      <w:r>
        <w:rPr>
          <w:rFonts w:ascii="Palatino Linotype"/>
          <w:color w:val="231F20"/>
          <w:spacing w:val="29"/>
          <w:w w:val="95"/>
          <w:sz w:val="20"/>
        </w:rPr>
        <w:t> </w:t>
      </w:r>
      <w:r>
        <w:rPr>
          <w:rFonts w:ascii="Palatino Linotype"/>
          <w:color w:val="231F20"/>
          <w:w w:val="95"/>
          <w:sz w:val="20"/>
        </w:rPr>
        <w:t>this</w:t>
      </w:r>
      <w:r>
        <w:rPr>
          <w:rFonts w:ascii="Palatino Linotype"/>
          <w:color w:val="231F20"/>
          <w:spacing w:val="29"/>
          <w:w w:val="95"/>
          <w:sz w:val="20"/>
        </w:rPr>
        <w:t> </w:t>
      </w:r>
      <w:r>
        <w:rPr>
          <w:rFonts w:ascii="Palatino Linotype"/>
          <w:color w:val="231F20"/>
          <w:w w:val="95"/>
          <w:sz w:val="20"/>
        </w:rPr>
        <w:t>information</w:t>
      </w:r>
      <w:r>
        <w:rPr>
          <w:rFonts w:ascii="Palatino Linotype"/>
          <w:color w:val="231F20"/>
          <w:spacing w:val="29"/>
          <w:w w:val="95"/>
          <w:sz w:val="20"/>
        </w:rPr>
        <w:t> </w:t>
      </w:r>
      <w:r>
        <w:rPr>
          <w:rFonts w:ascii="Palatino Linotype"/>
          <w:color w:val="231F20"/>
          <w:w w:val="95"/>
          <w:sz w:val="20"/>
        </w:rPr>
        <w:t>to</w:t>
      </w:r>
      <w:r>
        <w:rPr>
          <w:rFonts w:ascii="Palatino Linotype"/>
          <w:color w:val="231F20"/>
          <w:spacing w:val="29"/>
          <w:w w:val="95"/>
          <w:sz w:val="20"/>
        </w:rPr>
        <w:t> </w:t>
      </w:r>
      <w:r>
        <w:rPr>
          <w:rFonts w:ascii="Palatino Linotype"/>
          <w:color w:val="231F20"/>
          <w:w w:val="95"/>
          <w:sz w:val="20"/>
        </w:rPr>
        <w:t>support</w:t>
      </w:r>
      <w:r>
        <w:rPr>
          <w:rFonts w:ascii="Palatino Linotype"/>
          <w:color w:val="231F20"/>
          <w:spacing w:val="29"/>
          <w:w w:val="95"/>
          <w:sz w:val="20"/>
        </w:rPr>
        <w:t> </w:t>
      </w:r>
      <w:r>
        <w:rPr>
          <w:rFonts w:ascii="Palatino Linotype"/>
          <w:color w:val="231F20"/>
          <w:w w:val="95"/>
          <w:sz w:val="20"/>
        </w:rPr>
        <w:t>our</w:t>
      </w:r>
      <w:r>
        <w:rPr>
          <w:rFonts w:ascii="Palatino Linotype"/>
          <w:color w:val="231F20"/>
          <w:spacing w:val="-45"/>
          <w:w w:val="95"/>
          <w:sz w:val="20"/>
        </w:rPr>
        <w:t> </w:t>
      </w:r>
      <w:r>
        <w:rPr>
          <w:rFonts w:ascii="Palatino Linotype"/>
          <w:color w:val="231F20"/>
          <w:sz w:val="20"/>
        </w:rPr>
        <w:t>Anchor</w:t>
      </w:r>
      <w:r>
        <w:rPr>
          <w:rFonts w:ascii="Palatino Linotype"/>
          <w:color w:val="231F20"/>
          <w:spacing w:val="-8"/>
          <w:sz w:val="20"/>
        </w:rPr>
        <w:t> </w:t>
      </w:r>
      <w:r>
        <w:rPr>
          <w:rFonts w:ascii="Palatino Linotype"/>
          <w:color w:val="231F20"/>
          <w:sz w:val="20"/>
        </w:rPr>
        <w:t>Mission</w:t>
      </w:r>
      <w:r>
        <w:rPr>
          <w:rFonts w:ascii="Palatino Linotype"/>
          <w:color w:val="231F20"/>
          <w:spacing w:val="-7"/>
          <w:sz w:val="20"/>
        </w:rPr>
        <w:t> </w:t>
      </w:r>
      <w:r>
        <w:rPr>
          <w:rFonts w:ascii="Palatino Linotype"/>
          <w:color w:val="231F20"/>
          <w:sz w:val="20"/>
        </w:rPr>
        <w:t>work.</w:t>
      </w:r>
    </w:p>
    <w:p>
      <w:pPr>
        <w:spacing w:line="196" w:lineRule="auto" w:before="87"/>
        <w:ind w:left="239" w:right="53" w:firstLine="0"/>
        <w:jc w:val="left"/>
        <w:rPr>
          <w:rFonts w:ascii="Palatino Linotype" w:hAnsi="Palatino Linotype"/>
          <w:sz w:val="20"/>
        </w:rPr>
      </w:pPr>
      <w:r>
        <w:rPr>
          <w:rFonts w:ascii="Palatino Linotype" w:hAnsi="Palatino Linotype"/>
          <w:color w:val="231F20"/>
          <w:w w:val="95"/>
          <w:sz w:val="20"/>
        </w:rPr>
        <w:t>“The data we received from the state showed that COVID was</w:t>
      </w:r>
      <w:r>
        <w:rPr>
          <w:rFonts w:ascii="Palatino Linotype" w:hAnsi="Palatino Linotype"/>
          <w:color w:val="231F20"/>
          <w:spacing w:val="1"/>
          <w:w w:val="95"/>
          <w:sz w:val="20"/>
        </w:rPr>
        <w:t> </w:t>
      </w:r>
      <w:r>
        <w:rPr>
          <w:rFonts w:ascii="Palatino Linotype" w:hAnsi="Palatino Linotype"/>
          <w:color w:val="231F20"/>
          <w:w w:val="95"/>
          <w:sz w:val="20"/>
        </w:rPr>
        <w:t>affecting</w:t>
      </w:r>
      <w:r>
        <w:rPr>
          <w:rFonts w:ascii="Palatino Linotype" w:hAnsi="Palatino Linotype"/>
          <w:color w:val="231F20"/>
          <w:spacing w:val="4"/>
          <w:w w:val="95"/>
          <w:sz w:val="20"/>
        </w:rPr>
        <w:t> </w:t>
      </w:r>
      <w:r>
        <w:rPr>
          <w:rFonts w:ascii="Palatino Linotype" w:hAnsi="Palatino Linotype"/>
          <w:color w:val="231F20"/>
          <w:w w:val="95"/>
          <w:sz w:val="20"/>
        </w:rPr>
        <w:t>Massachusetts’</w:t>
      </w:r>
      <w:r>
        <w:rPr>
          <w:rFonts w:ascii="Palatino Linotype" w:hAnsi="Palatino Linotype"/>
          <w:color w:val="231F20"/>
          <w:spacing w:val="5"/>
          <w:w w:val="95"/>
          <w:sz w:val="20"/>
        </w:rPr>
        <w:t> </w:t>
      </w:r>
      <w:r>
        <w:rPr>
          <w:rFonts w:ascii="Palatino Linotype" w:hAnsi="Palatino Linotype"/>
          <w:color w:val="231F20"/>
          <w:w w:val="95"/>
          <w:sz w:val="20"/>
        </w:rPr>
        <w:t>Hispanic</w:t>
      </w:r>
      <w:r>
        <w:rPr>
          <w:rFonts w:ascii="Palatino Linotype" w:hAnsi="Palatino Linotype"/>
          <w:color w:val="231F20"/>
          <w:spacing w:val="4"/>
          <w:w w:val="95"/>
          <w:sz w:val="20"/>
        </w:rPr>
        <w:t> </w:t>
      </w:r>
      <w:r>
        <w:rPr>
          <w:rFonts w:ascii="Palatino Linotype" w:hAnsi="Palatino Linotype"/>
          <w:color w:val="231F20"/>
          <w:w w:val="95"/>
          <w:sz w:val="20"/>
        </w:rPr>
        <w:t>population</w:t>
      </w:r>
      <w:r>
        <w:rPr>
          <w:rFonts w:ascii="Palatino Linotype" w:hAnsi="Palatino Linotype"/>
          <w:color w:val="231F20"/>
          <w:spacing w:val="5"/>
          <w:w w:val="95"/>
          <w:sz w:val="20"/>
        </w:rPr>
        <w:t> </w:t>
      </w:r>
      <w:r>
        <w:rPr>
          <w:rFonts w:ascii="Palatino Linotype" w:hAnsi="Palatino Linotype"/>
          <w:color w:val="231F20"/>
          <w:w w:val="95"/>
          <w:sz w:val="20"/>
        </w:rPr>
        <w:t>more</w:t>
      </w:r>
      <w:r>
        <w:rPr>
          <w:rFonts w:ascii="Palatino Linotype" w:hAnsi="Palatino Linotype"/>
          <w:color w:val="231F20"/>
          <w:spacing w:val="4"/>
          <w:w w:val="95"/>
          <w:sz w:val="20"/>
        </w:rPr>
        <w:t> </w:t>
      </w:r>
      <w:r>
        <w:rPr>
          <w:rFonts w:ascii="Palatino Linotype" w:hAnsi="Palatino Linotype"/>
          <w:color w:val="231F20"/>
          <w:w w:val="95"/>
          <w:sz w:val="20"/>
        </w:rPr>
        <w:t>than</w:t>
      </w:r>
      <w:r>
        <w:rPr>
          <w:rFonts w:ascii="Palatino Linotype" w:hAnsi="Palatino Linotype"/>
          <w:color w:val="231F20"/>
          <w:spacing w:val="5"/>
          <w:w w:val="95"/>
          <w:sz w:val="20"/>
        </w:rPr>
        <w:t> </w:t>
      </w:r>
      <w:r>
        <w:rPr>
          <w:rFonts w:ascii="Palatino Linotype" w:hAnsi="Palatino Linotype"/>
          <w:color w:val="231F20"/>
          <w:w w:val="95"/>
          <w:sz w:val="20"/>
        </w:rPr>
        <w:t>any</w:t>
      </w:r>
      <w:r>
        <w:rPr>
          <w:rFonts w:ascii="Palatino Linotype" w:hAnsi="Palatino Linotype"/>
          <w:color w:val="231F20"/>
          <w:spacing w:val="1"/>
          <w:w w:val="95"/>
          <w:sz w:val="20"/>
        </w:rPr>
        <w:t> </w:t>
      </w:r>
      <w:r>
        <w:rPr>
          <w:rFonts w:ascii="Palatino Linotype" w:hAnsi="Palatino Linotype"/>
          <w:color w:val="231F20"/>
          <w:w w:val="95"/>
          <w:sz w:val="20"/>
        </w:rPr>
        <w:t>other</w:t>
      </w:r>
      <w:r>
        <w:rPr>
          <w:rFonts w:ascii="Palatino Linotype" w:hAnsi="Palatino Linotype"/>
          <w:color w:val="231F20"/>
          <w:spacing w:val="17"/>
          <w:w w:val="95"/>
          <w:sz w:val="20"/>
        </w:rPr>
        <w:t> </w:t>
      </w:r>
      <w:r>
        <w:rPr>
          <w:rFonts w:ascii="Palatino Linotype" w:hAnsi="Palatino Linotype"/>
          <w:color w:val="231F20"/>
          <w:w w:val="95"/>
          <w:sz w:val="20"/>
        </w:rPr>
        <w:t>subset,</w:t>
      </w:r>
      <w:r>
        <w:rPr>
          <w:rFonts w:ascii="Palatino Linotype" w:hAnsi="Palatino Linotype"/>
          <w:color w:val="231F20"/>
          <w:spacing w:val="17"/>
          <w:w w:val="95"/>
          <w:sz w:val="20"/>
        </w:rPr>
        <w:t> </w:t>
      </w:r>
      <w:r>
        <w:rPr>
          <w:rFonts w:ascii="Palatino Linotype" w:hAnsi="Palatino Linotype"/>
          <w:color w:val="231F20"/>
          <w:w w:val="95"/>
          <w:sz w:val="20"/>
        </w:rPr>
        <w:t>particularly</w:t>
      </w:r>
      <w:r>
        <w:rPr>
          <w:rFonts w:ascii="Palatino Linotype" w:hAnsi="Palatino Linotype"/>
          <w:color w:val="231F20"/>
          <w:spacing w:val="17"/>
          <w:w w:val="95"/>
          <w:sz w:val="20"/>
        </w:rPr>
        <w:t> </w:t>
      </w:r>
      <w:r>
        <w:rPr>
          <w:rFonts w:ascii="Palatino Linotype" w:hAnsi="Palatino Linotype"/>
          <w:color w:val="231F20"/>
          <w:w w:val="95"/>
          <w:sz w:val="20"/>
        </w:rPr>
        <w:t>in</w:t>
      </w:r>
      <w:r>
        <w:rPr>
          <w:rFonts w:ascii="Palatino Linotype" w:hAnsi="Palatino Linotype"/>
          <w:color w:val="231F20"/>
          <w:spacing w:val="18"/>
          <w:w w:val="95"/>
          <w:sz w:val="20"/>
        </w:rPr>
        <w:t> </w:t>
      </w:r>
      <w:r>
        <w:rPr>
          <w:rFonts w:ascii="Palatino Linotype" w:hAnsi="Palatino Linotype"/>
          <w:color w:val="231F20"/>
          <w:w w:val="95"/>
          <w:sz w:val="20"/>
        </w:rPr>
        <w:t>Worcester,”</w:t>
      </w:r>
      <w:r>
        <w:rPr>
          <w:rFonts w:ascii="Palatino Linotype" w:hAnsi="Palatino Linotype"/>
          <w:color w:val="231F20"/>
          <w:spacing w:val="17"/>
          <w:w w:val="95"/>
          <w:sz w:val="20"/>
        </w:rPr>
        <w:t> </w:t>
      </w:r>
      <w:r>
        <w:rPr>
          <w:rFonts w:ascii="Palatino Linotype" w:hAnsi="Palatino Linotype"/>
          <w:color w:val="231F20"/>
          <w:w w:val="95"/>
          <w:sz w:val="20"/>
        </w:rPr>
        <w:t>said</w:t>
      </w:r>
      <w:r>
        <w:rPr>
          <w:rFonts w:ascii="Palatino Linotype" w:hAnsi="Palatino Linotype"/>
          <w:color w:val="231F20"/>
          <w:spacing w:val="17"/>
          <w:w w:val="95"/>
          <w:sz w:val="20"/>
        </w:rPr>
        <w:t> </w:t>
      </w:r>
      <w:r>
        <w:rPr>
          <w:rFonts w:ascii="Palatino Linotype" w:hAnsi="Palatino Linotype"/>
          <w:color w:val="231F20"/>
          <w:w w:val="95"/>
          <w:sz w:val="20"/>
        </w:rPr>
        <w:t>Jeanne</w:t>
      </w:r>
      <w:r>
        <w:rPr>
          <w:rFonts w:ascii="Palatino Linotype" w:hAnsi="Palatino Linotype"/>
          <w:color w:val="231F20"/>
          <w:spacing w:val="17"/>
          <w:w w:val="95"/>
          <w:sz w:val="20"/>
        </w:rPr>
        <w:t> </w:t>
      </w:r>
      <w:r>
        <w:rPr>
          <w:rFonts w:ascii="Palatino Linotype" w:hAnsi="Palatino Linotype"/>
          <w:color w:val="231F20"/>
          <w:w w:val="95"/>
          <w:sz w:val="20"/>
        </w:rPr>
        <w:t>Shirshac,</w:t>
      </w:r>
      <w:r>
        <w:rPr>
          <w:rFonts w:ascii="Palatino Linotype" w:hAnsi="Palatino Linotype"/>
          <w:color w:val="231F20"/>
          <w:spacing w:val="1"/>
          <w:w w:val="95"/>
          <w:sz w:val="20"/>
        </w:rPr>
        <w:t> </w:t>
      </w:r>
      <w:r>
        <w:rPr>
          <w:rFonts w:ascii="Palatino Linotype" w:hAnsi="Palatino Linotype"/>
          <w:color w:val="231F20"/>
          <w:w w:val="95"/>
          <w:sz w:val="20"/>
        </w:rPr>
        <w:t>Vice</w:t>
      </w:r>
      <w:r>
        <w:rPr>
          <w:rFonts w:ascii="Palatino Linotype" w:hAnsi="Palatino Linotype"/>
          <w:color w:val="231F20"/>
          <w:spacing w:val="10"/>
          <w:w w:val="95"/>
          <w:sz w:val="20"/>
        </w:rPr>
        <w:t> </w:t>
      </w:r>
      <w:r>
        <w:rPr>
          <w:rFonts w:ascii="Palatino Linotype" w:hAnsi="Palatino Linotype"/>
          <w:color w:val="231F20"/>
          <w:w w:val="95"/>
          <w:sz w:val="20"/>
        </w:rPr>
        <w:t>President</w:t>
      </w:r>
      <w:r>
        <w:rPr>
          <w:rFonts w:ascii="Palatino Linotype" w:hAnsi="Palatino Linotype"/>
          <w:color w:val="231F20"/>
          <w:spacing w:val="10"/>
          <w:w w:val="95"/>
          <w:sz w:val="20"/>
        </w:rPr>
        <w:t> </w:t>
      </w:r>
      <w:r>
        <w:rPr>
          <w:rFonts w:ascii="Palatino Linotype" w:hAnsi="Palatino Linotype"/>
          <w:color w:val="231F20"/>
          <w:w w:val="95"/>
          <w:sz w:val="20"/>
        </w:rPr>
        <w:t>of</w:t>
      </w:r>
      <w:r>
        <w:rPr>
          <w:rFonts w:ascii="Palatino Linotype" w:hAnsi="Palatino Linotype"/>
          <w:color w:val="231F20"/>
          <w:spacing w:val="10"/>
          <w:w w:val="95"/>
          <w:sz w:val="20"/>
        </w:rPr>
        <w:t> </w:t>
      </w:r>
      <w:r>
        <w:rPr>
          <w:rFonts w:ascii="Palatino Linotype" w:hAnsi="Palatino Linotype"/>
          <w:color w:val="231F20"/>
          <w:w w:val="95"/>
          <w:sz w:val="20"/>
        </w:rPr>
        <w:t>Health</w:t>
      </w:r>
      <w:r>
        <w:rPr>
          <w:rFonts w:ascii="Palatino Linotype" w:hAnsi="Palatino Linotype"/>
          <w:color w:val="231F20"/>
          <w:spacing w:val="10"/>
          <w:w w:val="95"/>
          <w:sz w:val="20"/>
        </w:rPr>
        <w:t> </w:t>
      </w:r>
      <w:r>
        <w:rPr>
          <w:rFonts w:ascii="Palatino Linotype" w:hAnsi="Palatino Linotype"/>
          <w:color w:val="231F20"/>
          <w:w w:val="95"/>
          <w:sz w:val="20"/>
        </w:rPr>
        <w:t>Policy</w:t>
      </w:r>
      <w:r>
        <w:rPr>
          <w:rFonts w:ascii="Palatino Linotype" w:hAnsi="Palatino Linotype"/>
          <w:color w:val="231F20"/>
          <w:spacing w:val="10"/>
          <w:w w:val="95"/>
          <w:sz w:val="20"/>
        </w:rPr>
        <w:t> </w:t>
      </w:r>
      <w:r>
        <w:rPr>
          <w:rFonts w:ascii="Palatino Linotype" w:hAnsi="Palatino Linotype"/>
          <w:color w:val="231F20"/>
          <w:w w:val="95"/>
          <w:sz w:val="20"/>
        </w:rPr>
        <w:t>and</w:t>
      </w:r>
      <w:r>
        <w:rPr>
          <w:rFonts w:ascii="Palatino Linotype" w:hAnsi="Palatino Linotype"/>
          <w:color w:val="231F20"/>
          <w:spacing w:val="10"/>
          <w:w w:val="95"/>
          <w:sz w:val="20"/>
        </w:rPr>
        <w:t> </w:t>
      </w:r>
      <w:r>
        <w:rPr>
          <w:rFonts w:ascii="Palatino Linotype" w:hAnsi="Palatino Linotype"/>
          <w:color w:val="231F20"/>
          <w:w w:val="95"/>
          <w:sz w:val="20"/>
        </w:rPr>
        <w:t>Public</w:t>
      </w:r>
      <w:r>
        <w:rPr>
          <w:rFonts w:ascii="Palatino Linotype" w:hAnsi="Palatino Linotype"/>
          <w:color w:val="231F20"/>
          <w:spacing w:val="10"/>
          <w:w w:val="95"/>
          <w:sz w:val="20"/>
        </w:rPr>
        <w:t> </w:t>
      </w:r>
      <w:r>
        <w:rPr>
          <w:rFonts w:ascii="Palatino Linotype" w:hAnsi="Palatino Linotype"/>
          <w:color w:val="231F20"/>
          <w:w w:val="95"/>
          <w:sz w:val="20"/>
        </w:rPr>
        <w:t>Programs,</w:t>
      </w:r>
      <w:r>
        <w:rPr>
          <w:rFonts w:ascii="Palatino Linotype" w:hAnsi="Palatino Linotype"/>
          <w:color w:val="231F20"/>
          <w:spacing w:val="10"/>
          <w:w w:val="95"/>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Chief</w:t>
      </w:r>
      <w:r>
        <w:rPr>
          <w:rFonts w:ascii="Palatino Linotype" w:hAnsi="Palatino Linotype"/>
          <w:color w:val="231F20"/>
          <w:spacing w:val="5"/>
          <w:w w:val="95"/>
          <w:sz w:val="20"/>
        </w:rPr>
        <w:t> </w:t>
      </w:r>
      <w:r>
        <w:rPr>
          <w:rFonts w:ascii="Palatino Linotype" w:hAnsi="Palatino Linotype"/>
          <w:color w:val="231F20"/>
          <w:w w:val="95"/>
          <w:sz w:val="20"/>
        </w:rPr>
        <w:t>Financial</w:t>
      </w:r>
      <w:r>
        <w:rPr>
          <w:rFonts w:ascii="Palatino Linotype" w:hAnsi="Palatino Linotype"/>
          <w:color w:val="231F20"/>
          <w:spacing w:val="5"/>
          <w:w w:val="95"/>
          <w:sz w:val="20"/>
        </w:rPr>
        <w:t> </w:t>
      </w:r>
      <w:r>
        <w:rPr>
          <w:rFonts w:ascii="Palatino Linotype" w:hAnsi="Palatino Linotype"/>
          <w:color w:val="231F20"/>
          <w:w w:val="95"/>
          <w:sz w:val="20"/>
        </w:rPr>
        <w:t>Officer</w:t>
      </w:r>
      <w:r>
        <w:rPr>
          <w:rFonts w:ascii="Palatino Linotype" w:hAnsi="Palatino Linotype"/>
          <w:color w:val="231F20"/>
          <w:spacing w:val="6"/>
          <w:w w:val="95"/>
          <w:sz w:val="20"/>
        </w:rPr>
        <w:t> </w:t>
      </w:r>
      <w:r>
        <w:rPr>
          <w:rFonts w:ascii="Palatino Linotype" w:hAnsi="Palatino Linotype"/>
          <w:color w:val="231F20"/>
          <w:w w:val="95"/>
          <w:sz w:val="20"/>
        </w:rPr>
        <w:t>of</w:t>
      </w:r>
      <w:r>
        <w:rPr>
          <w:rFonts w:ascii="Palatino Linotype" w:hAnsi="Palatino Linotype"/>
          <w:color w:val="231F20"/>
          <w:spacing w:val="5"/>
          <w:w w:val="95"/>
          <w:sz w:val="20"/>
        </w:rPr>
        <w:t> </w:t>
      </w:r>
      <w:r>
        <w:rPr>
          <w:rFonts w:ascii="Palatino Linotype" w:hAnsi="Palatino Linotype"/>
          <w:color w:val="231F20"/>
          <w:w w:val="95"/>
          <w:sz w:val="20"/>
        </w:rPr>
        <w:t>the</w:t>
      </w:r>
      <w:r>
        <w:rPr>
          <w:rFonts w:ascii="Palatino Linotype" w:hAnsi="Palatino Linotype"/>
          <w:color w:val="231F20"/>
          <w:spacing w:val="6"/>
          <w:w w:val="95"/>
          <w:sz w:val="20"/>
        </w:rPr>
        <w:t> </w:t>
      </w:r>
      <w:r>
        <w:rPr>
          <w:rFonts w:ascii="Palatino Linotype" w:hAnsi="Palatino Linotype"/>
          <w:color w:val="231F20"/>
          <w:w w:val="95"/>
          <w:sz w:val="20"/>
        </w:rPr>
        <w:t>UMass</w:t>
      </w:r>
      <w:r>
        <w:rPr>
          <w:rFonts w:ascii="Palatino Linotype" w:hAnsi="Palatino Linotype"/>
          <w:color w:val="231F20"/>
          <w:spacing w:val="5"/>
          <w:w w:val="95"/>
          <w:sz w:val="20"/>
        </w:rPr>
        <w:t> </w:t>
      </w:r>
      <w:r>
        <w:rPr>
          <w:rFonts w:ascii="Palatino Linotype" w:hAnsi="Palatino Linotype"/>
          <w:color w:val="231F20"/>
          <w:w w:val="95"/>
          <w:sz w:val="20"/>
        </w:rPr>
        <w:t>Memorial</w:t>
      </w:r>
      <w:r>
        <w:rPr>
          <w:rFonts w:ascii="Palatino Linotype" w:hAnsi="Palatino Linotype"/>
          <w:color w:val="231F20"/>
          <w:spacing w:val="6"/>
          <w:w w:val="95"/>
          <w:sz w:val="20"/>
        </w:rPr>
        <w:t> </w:t>
      </w:r>
      <w:r>
        <w:rPr>
          <w:rFonts w:ascii="Palatino Linotype" w:hAnsi="Palatino Linotype"/>
          <w:color w:val="231F20"/>
          <w:w w:val="95"/>
          <w:sz w:val="20"/>
        </w:rPr>
        <w:t>Accountable</w:t>
      </w:r>
      <w:r>
        <w:rPr>
          <w:rFonts w:ascii="Palatino Linotype" w:hAnsi="Palatino Linotype"/>
          <w:color w:val="231F20"/>
          <w:spacing w:val="1"/>
          <w:w w:val="95"/>
          <w:sz w:val="20"/>
        </w:rPr>
        <w:t> </w:t>
      </w:r>
      <w:r>
        <w:rPr>
          <w:rFonts w:ascii="Palatino Linotype" w:hAnsi="Palatino Linotype"/>
          <w:color w:val="231F20"/>
          <w:w w:val="95"/>
          <w:sz w:val="20"/>
        </w:rPr>
        <w:t>Care Organization. Additionally, social vulnerability data</w:t>
      </w:r>
      <w:r>
        <w:rPr>
          <w:rFonts w:ascii="Palatino Linotype" w:hAnsi="Palatino Linotype"/>
          <w:color w:val="231F20"/>
          <w:spacing w:val="1"/>
          <w:w w:val="95"/>
          <w:sz w:val="20"/>
        </w:rPr>
        <w:t> </w:t>
      </w:r>
      <w:r>
        <w:rPr>
          <w:rFonts w:ascii="Palatino Linotype" w:hAnsi="Palatino Linotype"/>
          <w:color w:val="231F20"/>
          <w:w w:val="95"/>
          <w:sz w:val="20"/>
        </w:rPr>
        <w:t>provided by the Centers for Disease Control and Prevention,</w:t>
      </w:r>
      <w:r>
        <w:rPr>
          <w:rFonts w:ascii="Palatino Linotype" w:hAnsi="Palatino Linotype"/>
          <w:color w:val="231F20"/>
          <w:spacing w:val="1"/>
          <w:w w:val="95"/>
          <w:sz w:val="20"/>
        </w:rPr>
        <w:t> </w:t>
      </w:r>
      <w:r>
        <w:rPr>
          <w:rFonts w:ascii="Palatino Linotype" w:hAnsi="Palatino Linotype"/>
          <w:color w:val="231F20"/>
          <w:w w:val="95"/>
          <w:sz w:val="20"/>
        </w:rPr>
        <w:t>which measures socioeconomic factors such as food and</w:t>
      </w:r>
      <w:r>
        <w:rPr>
          <w:rFonts w:ascii="Palatino Linotype" w:hAnsi="Palatino Linotype"/>
          <w:color w:val="231F20"/>
          <w:spacing w:val="1"/>
          <w:w w:val="95"/>
          <w:sz w:val="20"/>
        </w:rPr>
        <w:t> </w:t>
      </w:r>
      <w:r>
        <w:rPr>
          <w:rFonts w:ascii="Palatino Linotype" w:hAnsi="Palatino Linotype"/>
          <w:color w:val="231F20"/>
          <w:w w:val="95"/>
          <w:sz w:val="20"/>
        </w:rPr>
        <w:t>housing, placed some neighborhoods in UMass Memorial’s</w:t>
      </w:r>
      <w:r>
        <w:rPr>
          <w:rFonts w:ascii="Palatino Linotype" w:hAnsi="Palatino Linotype"/>
          <w:color w:val="231F20"/>
          <w:spacing w:val="1"/>
          <w:w w:val="95"/>
          <w:sz w:val="20"/>
        </w:rPr>
        <w:t> </w:t>
      </w:r>
      <w:r>
        <w:rPr>
          <w:rFonts w:ascii="Palatino Linotype" w:hAnsi="Palatino Linotype"/>
          <w:color w:val="231F20"/>
          <w:w w:val="95"/>
          <w:sz w:val="20"/>
        </w:rPr>
        <w:t>service</w:t>
      </w:r>
      <w:r>
        <w:rPr>
          <w:rFonts w:ascii="Palatino Linotype" w:hAnsi="Palatino Linotype"/>
          <w:color w:val="231F20"/>
          <w:spacing w:val="7"/>
          <w:w w:val="95"/>
          <w:sz w:val="20"/>
        </w:rPr>
        <w:t> </w:t>
      </w:r>
      <w:r>
        <w:rPr>
          <w:rFonts w:ascii="Palatino Linotype" w:hAnsi="Palatino Linotype"/>
          <w:color w:val="231F20"/>
          <w:w w:val="95"/>
          <w:sz w:val="20"/>
        </w:rPr>
        <w:t>area</w:t>
      </w:r>
      <w:r>
        <w:rPr>
          <w:rFonts w:ascii="Palatino Linotype" w:hAnsi="Palatino Linotype"/>
          <w:color w:val="231F20"/>
          <w:spacing w:val="8"/>
          <w:w w:val="95"/>
          <w:sz w:val="20"/>
        </w:rPr>
        <w:t> </w:t>
      </w:r>
      <w:r>
        <w:rPr>
          <w:rFonts w:ascii="Palatino Linotype" w:hAnsi="Palatino Linotype"/>
          <w:color w:val="231F20"/>
          <w:w w:val="95"/>
          <w:sz w:val="20"/>
        </w:rPr>
        <w:t>in</w:t>
      </w:r>
      <w:r>
        <w:rPr>
          <w:rFonts w:ascii="Palatino Linotype" w:hAnsi="Palatino Linotype"/>
          <w:color w:val="231F20"/>
          <w:spacing w:val="7"/>
          <w:w w:val="95"/>
          <w:sz w:val="20"/>
        </w:rPr>
        <w:t> </w:t>
      </w:r>
      <w:r>
        <w:rPr>
          <w:rFonts w:ascii="Palatino Linotype" w:hAnsi="Palatino Linotype"/>
          <w:color w:val="231F20"/>
          <w:w w:val="95"/>
          <w:sz w:val="20"/>
        </w:rPr>
        <w:t>the</w:t>
      </w:r>
      <w:r>
        <w:rPr>
          <w:rFonts w:ascii="Palatino Linotype" w:hAnsi="Palatino Linotype"/>
          <w:color w:val="231F20"/>
          <w:spacing w:val="8"/>
          <w:w w:val="95"/>
          <w:sz w:val="20"/>
        </w:rPr>
        <w:t> </w:t>
      </w:r>
      <w:r>
        <w:rPr>
          <w:rFonts w:ascii="Palatino Linotype" w:hAnsi="Palatino Linotype"/>
          <w:color w:val="231F20"/>
          <w:w w:val="95"/>
          <w:sz w:val="20"/>
        </w:rPr>
        <w:t>top</w:t>
      </w:r>
      <w:r>
        <w:rPr>
          <w:rFonts w:ascii="Palatino Linotype" w:hAnsi="Palatino Linotype"/>
          <w:color w:val="231F20"/>
          <w:spacing w:val="7"/>
          <w:w w:val="95"/>
          <w:sz w:val="20"/>
        </w:rPr>
        <w:t> </w:t>
      </w:r>
      <w:r>
        <w:rPr>
          <w:rFonts w:ascii="Palatino Linotype" w:hAnsi="Palatino Linotype"/>
          <w:color w:val="231F20"/>
          <w:w w:val="95"/>
          <w:sz w:val="20"/>
        </w:rPr>
        <w:t>1%</w:t>
      </w:r>
      <w:r>
        <w:rPr>
          <w:rFonts w:ascii="Palatino Linotype" w:hAnsi="Palatino Linotype"/>
          <w:color w:val="231F20"/>
          <w:spacing w:val="8"/>
          <w:w w:val="95"/>
          <w:sz w:val="20"/>
        </w:rPr>
        <w:t> </w:t>
      </w:r>
      <w:r>
        <w:rPr>
          <w:rFonts w:ascii="Palatino Linotype" w:hAnsi="Palatino Linotype"/>
          <w:color w:val="231F20"/>
          <w:w w:val="95"/>
          <w:sz w:val="20"/>
        </w:rPr>
        <w:t>in</w:t>
      </w:r>
      <w:r>
        <w:rPr>
          <w:rFonts w:ascii="Palatino Linotype" w:hAnsi="Palatino Linotype"/>
          <w:color w:val="231F20"/>
          <w:spacing w:val="7"/>
          <w:w w:val="95"/>
          <w:sz w:val="20"/>
        </w:rPr>
        <w:t> </w:t>
      </w:r>
      <w:r>
        <w:rPr>
          <w:rFonts w:ascii="Palatino Linotype" w:hAnsi="Palatino Linotype"/>
          <w:color w:val="231F20"/>
          <w:w w:val="95"/>
          <w:sz w:val="20"/>
        </w:rPr>
        <w:t>the</w:t>
      </w:r>
      <w:r>
        <w:rPr>
          <w:rFonts w:ascii="Palatino Linotype" w:hAnsi="Palatino Linotype"/>
          <w:color w:val="231F20"/>
          <w:spacing w:val="8"/>
          <w:w w:val="95"/>
          <w:sz w:val="20"/>
        </w:rPr>
        <w:t> </w:t>
      </w:r>
      <w:r>
        <w:rPr>
          <w:rFonts w:ascii="Palatino Linotype" w:hAnsi="Palatino Linotype"/>
          <w:color w:val="231F20"/>
          <w:w w:val="95"/>
          <w:sz w:val="20"/>
        </w:rPr>
        <w:t>country</w:t>
      </w:r>
      <w:r>
        <w:rPr>
          <w:rFonts w:ascii="Palatino Linotype" w:hAnsi="Palatino Linotype"/>
          <w:color w:val="231F20"/>
          <w:spacing w:val="7"/>
          <w:w w:val="95"/>
          <w:sz w:val="20"/>
        </w:rPr>
        <w:t> </w:t>
      </w:r>
      <w:r>
        <w:rPr>
          <w:rFonts w:ascii="Palatino Linotype" w:hAnsi="Palatino Linotype"/>
          <w:color w:val="231F20"/>
          <w:w w:val="95"/>
          <w:sz w:val="20"/>
        </w:rPr>
        <w:t>for</w:t>
      </w:r>
      <w:r>
        <w:rPr>
          <w:rFonts w:ascii="Palatino Linotype" w:hAnsi="Palatino Linotype"/>
          <w:color w:val="231F20"/>
          <w:spacing w:val="8"/>
          <w:w w:val="95"/>
          <w:sz w:val="20"/>
        </w:rPr>
        <w:t> </w:t>
      </w:r>
      <w:r>
        <w:rPr>
          <w:rFonts w:ascii="Palatino Linotype" w:hAnsi="Palatino Linotype"/>
          <w:color w:val="231F20"/>
          <w:w w:val="95"/>
          <w:sz w:val="20"/>
        </w:rPr>
        <w:t>vulnerability.</w:t>
      </w:r>
      <w:r>
        <w:rPr>
          <w:rFonts w:ascii="Palatino Linotype" w:hAnsi="Palatino Linotype"/>
          <w:color w:val="231F20"/>
          <w:spacing w:val="1"/>
          <w:w w:val="95"/>
          <w:sz w:val="20"/>
        </w:rPr>
        <w:t> </w:t>
      </w:r>
      <w:r>
        <w:rPr>
          <w:rFonts w:ascii="Palatino Linotype" w:hAnsi="Palatino Linotype"/>
          <w:color w:val="231F20"/>
          <w:w w:val="95"/>
          <w:sz w:val="20"/>
        </w:rPr>
        <w:t>“This</w:t>
      </w:r>
      <w:r>
        <w:rPr>
          <w:rFonts w:ascii="Palatino Linotype" w:hAnsi="Palatino Linotype"/>
          <w:color w:val="231F20"/>
          <w:spacing w:val="-5"/>
          <w:w w:val="95"/>
          <w:sz w:val="20"/>
        </w:rPr>
        <w:t> </w:t>
      </w:r>
      <w:r>
        <w:rPr>
          <w:rFonts w:ascii="Palatino Linotype" w:hAnsi="Palatino Linotype"/>
          <w:color w:val="231F20"/>
          <w:w w:val="95"/>
          <w:sz w:val="20"/>
        </w:rPr>
        <w:t>realization</w:t>
      </w:r>
      <w:r>
        <w:rPr>
          <w:rFonts w:ascii="Palatino Linotype" w:hAnsi="Palatino Linotype"/>
          <w:color w:val="231F20"/>
          <w:spacing w:val="-5"/>
          <w:w w:val="95"/>
          <w:sz w:val="20"/>
        </w:rPr>
        <w:t> </w:t>
      </w:r>
      <w:r>
        <w:rPr>
          <w:rFonts w:ascii="Palatino Linotype" w:hAnsi="Palatino Linotype"/>
          <w:color w:val="231F20"/>
          <w:w w:val="95"/>
          <w:sz w:val="20"/>
        </w:rPr>
        <w:t>prompted</w:t>
      </w:r>
      <w:r>
        <w:rPr>
          <w:rFonts w:ascii="Palatino Linotype" w:hAnsi="Palatino Linotype"/>
          <w:color w:val="231F20"/>
          <w:spacing w:val="-5"/>
          <w:w w:val="95"/>
          <w:sz w:val="20"/>
        </w:rPr>
        <w:t> </w:t>
      </w:r>
      <w:r>
        <w:rPr>
          <w:rFonts w:ascii="Palatino Linotype" w:hAnsi="Palatino Linotype"/>
          <w:color w:val="231F20"/>
          <w:w w:val="95"/>
          <w:sz w:val="20"/>
        </w:rPr>
        <w:t>us</w:t>
      </w:r>
      <w:r>
        <w:rPr>
          <w:rFonts w:ascii="Palatino Linotype" w:hAnsi="Palatino Linotype"/>
          <w:color w:val="231F20"/>
          <w:spacing w:val="-5"/>
          <w:w w:val="95"/>
          <w:sz w:val="20"/>
        </w:rPr>
        <w:t> </w:t>
      </w:r>
      <w:r>
        <w:rPr>
          <w:rFonts w:ascii="Palatino Linotype" w:hAnsi="Palatino Linotype"/>
          <w:color w:val="231F20"/>
          <w:w w:val="95"/>
          <w:sz w:val="20"/>
        </w:rPr>
        <w:t>to</w:t>
      </w:r>
      <w:r>
        <w:rPr>
          <w:rFonts w:ascii="Palatino Linotype" w:hAnsi="Palatino Linotype"/>
          <w:color w:val="231F20"/>
          <w:spacing w:val="-5"/>
          <w:w w:val="95"/>
          <w:sz w:val="20"/>
        </w:rPr>
        <w:t> </w:t>
      </w:r>
      <w:r>
        <w:rPr>
          <w:rFonts w:ascii="Palatino Linotype" w:hAnsi="Palatino Linotype"/>
          <w:color w:val="231F20"/>
          <w:w w:val="95"/>
          <w:sz w:val="20"/>
        </w:rPr>
        <w:t>improve</w:t>
      </w:r>
      <w:r>
        <w:rPr>
          <w:rFonts w:ascii="Palatino Linotype" w:hAnsi="Palatino Linotype"/>
          <w:color w:val="231F20"/>
          <w:spacing w:val="-5"/>
          <w:w w:val="95"/>
          <w:sz w:val="20"/>
        </w:rPr>
        <w:t> </w:t>
      </w:r>
      <w:r>
        <w:rPr>
          <w:rFonts w:ascii="Palatino Linotype" w:hAnsi="Palatino Linotype"/>
          <w:color w:val="231F20"/>
          <w:w w:val="95"/>
          <w:sz w:val="20"/>
        </w:rPr>
        <w:t>our</w:t>
      </w:r>
      <w:r>
        <w:rPr>
          <w:rFonts w:ascii="Palatino Linotype" w:hAnsi="Palatino Linotype"/>
          <w:color w:val="231F20"/>
          <w:spacing w:val="-5"/>
          <w:w w:val="95"/>
          <w:sz w:val="20"/>
        </w:rPr>
        <w:t> </w:t>
      </w:r>
      <w:r>
        <w:rPr>
          <w:rFonts w:ascii="Palatino Linotype" w:hAnsi="Palatino Linotype"/>
          <w:color w:val="231F20"/>
          <w:w w:val="95"/>
          <w:sz w:val="20"/>
        </w:rPr>
        <w:t>own</w:t>
      </w:r>
      <w:r>
        <w:rPr>
          <w:rFonts w:ascii="Palatino Linotype" w:hAnsi="Palatino Linotype"/>
          <w:color w:val="231F20"/>
          <w:spacing w:val="-4"/>
          <w:w w:val="95"/>
          <w:sz w:val="20"/>
        </w:rPr>
        <w:t> </w:t>
      </w:r>
      <w:r>
        <w:rPr>
          <w:rFonts w:ascii="Palatino Linotype" w:hAnsi="Palatino Linotype"/>
          <w:color w:val="231F20"/>
          <w:w w:val="95"/>
          <w:sz w:val="20"/>
        </w:rPr>
        <w:t>data</w:t>
      </w:r>
      <w:r>
        <w:rPr>
          <w:rFonts w:ascii="Palatino Linotype" w:hAnsi="Palatino Linotype"/>
          <w:color w:val="231F20"/>
          <w:spacing w:val="-5"/>
          <w:w w:val="95"/>
          <w:sz w:val="20"/>
        </w:rPr>
        <w:t> </w:t>
      </w:r>
      <w:r>
        <w:rPr>
          <w:rFonts w:ascii="Palatino Linotype" w:hAnsi="Palatino Linotype"/>
          <w:color w:val="231F20"/>
          <w:w w:val="95"/>
          <w:sz w:val="20"/>
        </w:rPr>
        <w:t>in</w:t>
      </w:r>
    </w:p>
    <w:p>
      <w:pPr>
        <w:spacing w:line="196" w:lineRule="auto" w:before="145"/>
        <w:ind w:left="239" w:right="0" w:firstLine="0"/>
        <w:jc w:val="left"/>
        <w:rPr>
          <w:rFonts w:ascii="Palatino Linotype" w:hAnsi="Palatino Linotype"/>
          <w:sz w:val="20"/>
        </w:rPr>
      </w:pPr>
      <w:r>
        <w:rPr/>
        <w:br w:type="column"/>
      </w:r>
      <w:r>
        <w:rPr>
          <w:rFonts w:ascii="Palatino Linotype" w:hAnsi="Palatino Linotype"/>
          <w:color w:val="231F20"/>
          <w:w w:val="95"/>
          <w:sz w:val="20"/>
        </w:rPr>
        <w:t>the hopes of identifying clusters of disparity or illness by</w:t>
      </w:r>
      <w:r>
        <w:rPr>
          <w:rFonts w:ascii="Palatino Linotype" w:hAnsi="Palatino Linotype"/>
          <w:color w:val="231F20"/>
          <w:spacing w:val="1"/>
          <w:w w:val="95"/>
          <w:sz w:val="20"/>
        </w:rPr>
        <w:t> </w:t>
      </w:r>
      <w:r>
        <w:rPr>
          <w:rFonts w:ascii="Palatino Linotype" w:hAnsi="Palatino Linotype"/>
          <w:color w:val="231F20"/>
          <w:w w:val="95"/>
          <w:sz w:val="20"/>
        </w:rPr>
        <w:t>neighborhood.</w:t>
      </w:r>
      <w:r>
        <w:rPr>
          <w:rFonts w:ascii="Palatino Linotype" w:hAnsi="Palatino Linotype"/>
          <w:color w:val="231F20"/>
          <w:spacing w:val="6"/>
          <w:w w:val="95"/>
          <w:sz w:val="20"/>
        </w:rPr>
        <w:t> </w:t>
      </w:r>
      <w:r>
        <w:rPr>
          <w:rFonts w:ascii="Palatino Linotype" w:hAnsi="Palatino Linotype"/>
          <w:color w:val="231F20"/>
          <w:w w:val="95"/>
          <w:sz w:val="20"/>
        </w:rPr>
        <w:t>By</w:t>
      </w:r>
      <w:r>
        <w:rPr>
          <w:rFonts w:ascii="Palatino Linotype" w:hAnsi="Palatino Linotype"/>
          <w:color w:val="231F20"/>
          <w:spacing w:val="6"/>
          <w:w w:val="95"/>
          <w:sz w:val="20"/>
        </w:rPr>
        <w:t> </w:t>
      </w:r>
      <w:r>
        <w:rPr>
          <w:rFonts w:ascii="Palatino Linotype" w:hAnsi="Palatino Linotype"/>
          <w:color w:val="231F20"/>
          <w:w w:val="95"/>
          <w:sz w:val="20"/>
        </w:rPr>
        <w:t>understanding</w:t>
      </w:r>
      <w:r>
        <w:rPr>
          <w:rFonts w:ascii="Palatino Linotype" w:hAnsi="Palatino Linotype"/>
          <w:color w:val="231F20"/>
          <w:spacing w:val="6"/>
          <w:w w:val="95"/>
          <w:sz w:val="20"/>
        </w:rPr>
        <w:t> </w:t>
      </w:r>
      <w:r>
        <w:rPr>
          <w:rFonts w:ascii="Palatino Linotype" w:hAnsi="Palatino Linotype"/>
          <w:color w:val="231F20"/>
          <w:w w:val="95"/>
          <w:sz w:val="20"/>
        </w:rPr>
        <w:t>the</w:t>
      </w:r>
      <w:r>
        <w:rPr>
          <w:rFonts w:ascii="Palatino Linotype" w:hAnsi="Palatino Linotype"/>
          <w:color w:val="231F20"/>
          <w:spacing w:val="7"/>
          <w:w w:val="95"/>
          <w:sz w:val="20"/>
        </w:rPr>
        <w:t> </w:t>
      </w:r>
      <w:r>
        <w:rPr>
          <w:rFonts w:ascii="Palatino Linotype" w:hAnsi="Palatino Linotype"/>
          <w:color w:val="231F20"/>
          <w:w w:val="95"/>
          <w:sz w:val="20"/>
        </w:rPr>
        <w:t>characteristics</w:t>
      </w:r>
      <w:r>
        <w:rPr>
          <w:rFonts w:ascii="Palatino Linotype" w:hAnsi="Palatino Linotype"/>
          <w:color w:val="231F20"/>
          <w:spacing w:val="6"/>
          <w:w w:val="95"/>
          <w:sz w:val="20"/>
        </w:rPr>
        <w:t> </w:t>
      </w:r>
      <w:r>
        <w:rPr>
          <w:rFonts w:ascii="Palatino Linotype" w:hAnsi="Palatino Linotype"/>
          <w:color w:val="231F20"/>
          <w:w w:val="95"/>
          <w:sz w:val="20"/>
        </w:rPr>
        <w:t>of</w:t>
      </w:r>
      <w:r>
        <w:rPr>
          <w:rFonts w:ascii="Palatino Linotype" w:hAnsi="Palatino Linotype"/>
          <w:color w:val="231F20"/>
          <w:spacing w:val="6"/>
          <w:w w:val="95"/>
          <w:sz w:val="20"/>
        </w:rPr>
        <w:t> </w:t>
      </w:r>
      <w:r>
        <w:rPr>
          <w:rFonts w:ascii="Palatino Linotype" w:hAnsi="Palatino Linotype"/>
          <w:color w:val="231F20"/>
          <w:w w:val="95"/>
          <w:sz w:val="20"/>
        </w:rPr>
        <w:t>that</w:t>
      </w:r>
      <w:r>
        <w:rPr>
          <w:rFonts w:ascii="Palatino Linotype" w:hAnsi="Palatino Linotype"/>
          <w:color w:val="231F20"/>
          <w:spacing w:val="1"/>
          <w:w w:val="95"/>
          <w:sz w:val="20"/>
        </w:rPr>
        <w:t> </w:t>
      </w:r>
      <w:r>
        <w:rPr>
          <w:rFonts w:ascii="Palatino Linotype" w:hAnsi="Palatino Linotype"/>
          <w:color w:val="231F20"/>
          <w:w w:val="95"/>
          <w:sz w:val="20"/>
        </w:rPr>
        <w:t>neighborhood</w:t>
      </w:r>
      <w:r>
        <w:rPr>
          <w:rFonts w:ascii="Palatino Linotype" w:hAnsi="Palatino Linotype"/>
          <w:color w:val="231F20"/>
          <w:spacing w:val="2"/>
          <w:w w:val="95"/>
          <w:sz w:val="20"/>
        </w:rPr>
        <w:t> </w:t>
      </w:r>
      <w:r>
        <w:rPr>
          <w:rFonts w:ascii="Palatino Linotype" w:hAnsi="Palatino Linotype"/>
          <w:color w:val="231F20"/>
          <w:w w:val="95"/>
          <w:sz w:val="20"/>
        </w:rPr>
        <w:t>that</w:t>
      </w:r>
      <w:r>
        <w:rPr>
          <w:rFonts w:ascii="Palatino Linotype" w:hAnsi="Palatino Linotype"/>
          <w:color w:val="231F20"/>
          <w:spacing w:val="2"/>
          <w:w w:val="95"/>
          <w:sz w:val="20"/>
        </w:rPr>
        <w:t> </w:t>
      </w:r>
      <w:r>
        <w:rPr>
          <w:rFonts w:ascii="Palatino Linotype" w:hAnsi="Palatino Linotype"/>
          <w:color w:val="231F20"/>
          <w:w w:val="95"/>
          <w:sz w:val="20"/>
        </w:rPr>
        <w:t>might</w:t>
      </w:r>
      <w:r>
        <w:rPr>
          <w:rFonts w:ascii="Palatino Linotype" w:hAnsi="Palatino Linotype"/>
          <w:color w:val="231F20"/>
          <w:spacing w:val="2"/>
          <w:w w:val="95"/>
          <w:sz w:val="20"/>
        </w:rPr>
        <w:t> </w:t>
      </w:r>
      <w:r>
        <w:rPr>
          <w:rFonts w:ascii="Palatino Linotype" w:hAnsi="Palatino Linotype"/>
          <w:color w:val="231F20"/>
          <w:w w:val="95"/>
          <w:sz w:val="20"/>
        </w:rPr>
        <w:t>be</w:t>
      </w:r>
      <w:r>
        <w:rPr>
          <w:rFonts w:ascii="Palatino Linotype" w:hAnsi="Palatino Linotype"/>
          <w:color w:val="231F20"/>
          <w:spacing w:val="2"/>
          <w:w w:val="95"/>
          <w:sz w:val="20"/>
        </w:rPr>
        <w:t> </w:t>
      </w:r>
      <w:r>
        <w:rPr>
          <w:rFonts w:ascii="Palatino Linotype" w:hAnsi="Palatino Linotype"/>
          <w:color w:val="231F20"/>
          <w:w w:val="95"/>
          <w:sz w:val="20"/>
        </w:rPr>
        <w:t>causing</w:t>
      </w:r>
      <w:r>
        <w:rPr>
          <w:rFonts w:ascii="Palatino Linotype" w:hAnsi="Palatino Linotype"/>
          <w:color w:val="231F20"/>
          <w:spacing w:val="2"/>
          <w:w w:val="95"/>
          <w:sz w:val="20"/>
        </w:rPr>
        <w:t> </w:t>
      </w:r>
      <w:r>
        <w:rPr>
          <w:rFonts w:ascii="Palatino Linotype" w:hAnsi="Palatino Linotype"/>
          <w:color w:val="231F20"/>
          <w:w w:val="95"/>
          <w:sz w:val="20"/>
        </w:rPr>
        <w:t>those</w:t>
      </w:r>
      <w:r>
        <w:rPr>
          <w:rFonts w:ascii="Palatino Linotype" w:hAnsi="Palatino Linotype"/>
          <w:color w:val="231F20"/>
          <w:spacing w:val="2"/>
          <w:w w:val="95"/>
          <w:sz w:val="20"/>
        </w:rPr>
        <w:t> </w:t>
      </w:r>
      <w:r>
        <w:rPr>
          <w:rFonts w:ascii="Palatino Linotype" w:hAnsi="Palatino Linotype"/>
          <w:color w:val="231F20"/>
          <w:w w:val="95"/>
          <w:sz w:val="20"/>
        </w:rPr>
        <w:t>concerns,</w:t>
      </w:r>
      <w:r>
        <w:rPr>
          <w:rFonts w:ascii="Palatino Linotype" w:hAnsi="Palatino Linotype"/>
          <w:color w:val="231F20"/>
          <w:spacing w:val="2"/>
          <w:w w:val="95"/>
          <w:sz w:val="20"/>
        </w:rPr>
        <w:t> </w:t>
      </w:r>
      <w:r>
        <w:rPr>
          <w:rFonts w:ascii="Palatino Linotype" w:hAnsi="Palatino Linotype"/>
          <w:color w:val="231F20"/>
          <w:w w:val="95"/>
          <w:sz w:val="20"/>
        </w:rPr>
        <w:t>we</w:t>
      </w:r>
      <w:r>
        <w:rPr>
          <w:rFonts w:ascii="Palatino Linotype" w:hAnsi="Palatino Linotype"/>
          <w:color w:val="231F20"/>
          <w:spacing w:val="2"/>
          <w:w w:val="95"/>
          <w:sz w:val="20"/>
        </w:rPr>
        <w:t> </w:t>
      </w:r>
      <w:r>
        <w:rPr>
          <w:rFonts w:ascii="Palatino Linotype" w:hAnsi="Palatino Linotype"/>
          <w:color w:val="231F20"/>
          <w:w w:val="95"/>
          <w:sz w:val="20"/>
        </w:rPr>
        <w:t>can</w:t>
      </w:r>
      <w:r>
        <w:rPr>
          <w:rFonts w:ascii="Palatino Linotype" w:hAnsi="Palatino Linotype"/>
          <w:color w:val="231F20"/>
          <w:spacing w:val="1"/>
          <w:w w:val="95"/>
          <w:sz w:val="20"/>
        </w:rPr>
        <w:t> </w:t>
      </w:r>
      <w:r>
        <w:rPr>
          <w:rFonts w:ascii="Palatino Linotype" w:hAnsi="Palatino Linotype"/>
          <w:color w:val="231F20"/>
          <w:w w:val="95"/>
          <w:sz w:val="20"/>
        </w:rPr>
        <w:t>strategically</w:t>
      </w:r>
      <w:r>
        <w:rPr>
          <w:rFonts w:ascii="Palatino Linotype" w:hAnsi="Palatino Linotype"/>
          <w:color w:val="231F20"/>
          <w:spacing w:val="7"/>
          <w:w w:val="95"/>
          <w:sz w:val="20"/>
        </w:rPr>
        <w:t> </w:t>
      </w:r>
      <w:r>
        <w:rPr>
          <w:rFonts w:ascii="Palatino Linotype" w:hAnsi="Palatino Linotype"/>
          <w:color w:val="231F20"/>
          <w:w w:val="95"/>
          <w:sz w:val="20"/>
        </w:rPr>
        <w:t>target</w:t>
      </w:r>
      <w:r>
        <w:rPr>
          <w:rFonts w:ascii="Palatino Linotype" w:hAnsi="Palatino Linotype"/>
          <w:color w:val="231F20"/>
          <w:spacing w:val="7"/>
          <w:w w:val="95"/>
          <w:sz w:val="20"/>
        </w:rPr>
        <w:t> </w:t>
      </w:r>
      <w:r>
        <w:rPr>
          <w:rFonts w:ascii="Palatino Linotype" w:hAnsi="Palatino Linotype"/>
          <w:color w:val="231F20"/>
          <w:w w:val="95"/>
          <w:sz w:val="20"/>
        </w:rPr>
        <w:t>those</w:t>
      </w:r>
      <w:r>
        <w:rPr>
          <w:rFonts w:ascii="Palatino Linotype" w:hAnsi="Palatino Linotype"/>
          <w:color w:val="231F20"/>
          <w:spacing w:val="7"/>
          <w:w w:val="95"/>
          <w:sz w:val="20"/>
        </w:rPr>
        <w:t> </w:t>
      </w:r>
      <w:r>
        <w:rPr>
          <w:rFonts w:ascii="Palatino Linotype" w:hAnsi="Palatino Linotype"/>
          <w:color w:val="231F20"/>
          <w:w w:val="95"/>
          <w:sz w:val="20"/>
        </w:rPr>
        <w:t>neighborhoods</w:t>
      </w:r>
      <w:r>
        <w:rPr>
          <w:rFonts w:ascii="Palatino Linotype" w:hAnsi="Palatino Linotype"/>
          <w:color w:val="231F20"/>
          <w:spacing w:val="7"/>
          <w:w w:val="95"/>
          <w:sz w:val="20"/>
        </w:rPr>
        <w:t> </w:t>
      </w:r>
      <w:r>
        <w:rPr>
          <w:rFonts w:ascii="Palatino Linotype" w:hAnsi="Palatino Linotype"/>
          <w:color w:val="231F20"/>
          <w:w w:val="95"/>
          <w:sz w:val="20"/>
        </w:rPr>
        <w:t>through</w:t>
      </w:r>
      <w:r>
        <w:rPr>
          <w:rFonts w:ascii="Palatino Linotype" w:hAnsi="Palatino Linotype"/>
          <w:color w:val="231F20"/>
          <w:spacing w:val="7"/>
          <w:w w:val="95"/>
          <w:sz w:val="20"/>
        </w:rPr>
        <w:t> </w:t>
      </w:r>
      <w:r>
        <w:rPr>
          <w:rFonts w:ascii="Palatino Linotype" w:hAnsi="Palatino Linotype"/>
          <w:color w:val="231F20"/>
          <w:w w:val="95"/>
          <w:sz w:val="20"/>
        </w:rPr>
        <w:t>our</w:t>
      </w:r>
      <w:r>
        <w:rPr>
          <w:rFonts w:ascii="Palatino Linotype" w:hAnsi="Palatino Linotype"/>
          <w:color w:val="231F20"/>
          <w:spacing w:val="7"/>
          <w:w w:val="95"/>
          <w:sz w:val="20"/>
        </w:rPr>
        <w:t> </w:t>
      </w:r>
      <w:r>
        <w:rPr>
          <w:rFonts w:ascii="Palatino Linotype" w:hAnsi="Palatino Linotype"/>
          <w:color w:val="231F20"/>
          <w:w w:val="95"/>
          <w:sz w:val="20"/>
        </w:rPr>
        <w:t>Anchor</w:t>
      </w:r>
      <w:r>
        <w:rPr>
          <w:rFonts w:ascii="Palatino Linotype" w:hAnsi="Palatino Linotype"/>
          <w:color w:val="231F20"/>
          <w:spacing w:val="1"/>
          <w:w w:val="95"/>
          <w:sz w:val="20"/>
        </w:rPr>
        <w:t> </w:t>
      </w:r>
      <w:r>
        <w:rPr>
          <w:rFonts w:ascii="Palatino Linotype" w:hAnsi="Palatino Linotype"/>
          <w:color w:val="231F20"/>
          <w:sz w:val="20"/>
        </w:rPr>
        <w:t>Mission</w:t>
      </w:r>
      <w:r>
        <w:rPr>
          <w:rFonts w:ascii="Palatino Linotype" w:hAnsi="Palatino Linotype"/>
          <w:color w:val="231F20"/>
          <w:spacing w:val="-12"/>
          <w:sz w:val="20"/>
        </w:rPr>
        <w:t> </w:t>
      </w:r>
      <w:r>
        <w:rPr>
          <w:rFonts w:ascii="Palatino Linotype" w:hAnsi="Palatino Linotype"/>
          <w:color w:val="231F20"/>
          <w:sz w:val="20"/>
        </w:rPr>
        <w:t>efforts,”</w:t>
      </w:r>
      <w:r>
        <w:rPr>
          <w:rFonts w:ascii="Palatino Linotype" w:hAnsi="Palatino Linotype"/>
          <w:color w:val="231F20"/>
          <w:spacing w:val="-11"/>
          <w:sz w:val="20"/>
        </w:rPr>
        <w:t> </w:t>
      </w:r>
      <w:r>
        <w:rPr>
          <w:rFonts w:ascii="Palatino Linotype" w:hAnsi="Palatino Linotype"/>
          <w:color w:val="231F20"/>
          <w:sz w:val="20"/>
        </w:rPr>
        <w:t>shared</w:t>
      </w:r>
      <w:r>
        <w:rPr>
          <w:rFonts w:ascii="Palatino Linotype" w:hAnsi="Palatino Linotype"/>
          <w:color w:val="231F20"/>
          <w:spacing w:val="-12"/>
          <w:sz w:val="20"/>
        </w:rPr>
        <w:t> </w:t>
      </w:r>
      <w:r>
        <w:rPr>
          <w:rFonts w:ascii="Palatino Linotype" w:hAnsi="Palatino Linotype"/>
          <w:color w:val="231F20"/>
          <w:sz w:val="20"/>
        </w:rPr>
        <w:t>Jeanne.</w:t>
      </w:r>
    </w:p>
    <w:p>
      <w:pPr>
        <w:spacing w:line="196" w:lineRule="auto" w:before="84"/>
        <w:ind w:left="239" w:right="517" w:firstLine="0"/>
        <w:jc w:val="left"/>
        <w:rPr>
          <w:rFonts w:ascii="Palatino Linotype"/>
          <w:sz w:val="20"/>
        </w:rPr>
      </w:pPr>
      <w:r>
        <w:rPr>
          <w:rFonts w:ascii="Palatino Linotype"/>
          <w:color w:val="231F20"/>
          <w:w w:val="95"/>
          <w:sz w:val="20"/>
        </w:rPr>
        <w:t>To</w:t>
      </w:r>
      <w:r>
        <w:rPr>
          <w:rFonts w:ascii="Palatino Linotype"/>
          <w:color w:val="231F20"/>
          <w:spacing w:val="24"/>
          <w:w w:val="95"/>
          <w:sz w:val="20"/>
        </w:rPr>
        <w:t> </w:t>
      </w:r>
      <w:r>
        <w:rPr>
          <w:rFonts w:ascii="Palatino Linotype"/>
          <w:color w:val="231F20"/>
          <w:w w:val="95"/>
          <w:sz w:val="20"/>
        </w:rPr>
        <w:t>improve</w:t>
      </w:r>
      <w:r>
        <w:rPr>
          <w:rFonts w:ascii="Palatino Linotype"/>
          <w:color w:val="231F20"/>
          <w:spacing w:val="24"/>
          <w:w w:val="95"/>
          <w:sz w:val="20"/>
        </w:rPr>
        <w:t> </w:t>
      </w:r>
      <w:r>
        <w:rPr>
          <w:rFonts w:ascii="Palatino Linotype"/>
          <w:color w:val="231F20"/>
          <w:w w:val="95"/>
          <w:sz w:val="20"/>
        </w:rPr>
        <w:t>the</w:t>
      </w:r>
      <w:r>
        <w:rPr>
          <w:rFonts w:ascii="Palatino Linotype"/>
          <w:color w:val="231F20"/>
          <w:spacing w:val="24"/>
          <w:w w:val="95"/>
          <w:sz w:val="20"/>
        </w:rPr>
        <w:t> </w:t>
      </w:r>
      <w:r>
        <w:rPr>
          <w:rFonts w:ascii="Palatino Linotype"/>
          <w:color w:val="231F20"/>
          <w:w w:val="95"/>
          <w:sz w:val="20"/>
        </w:rPr>
        <w:t>accuracy</w:t>
      </w:r>
      <w:r>
        <w:rPr>
          <w:rFonts w:ascii="Palatino Linotype"/>
          <w:color w:val="231F20"/>
          <w:spacing w:val="24"/>
          <w:w w:val="95"/>
          <w:sz w:val="20"/>
        </w:rPr>
        <w:t> </w:t>
      </w:r>
      <w:r>
        <w:rPr>
          <w:rFonts w:ascii="Palatino Linotype"/>
          <w:color w:val="231F20"/>
          <w:w w:val="95"/>
          <w:sz w:val="20"/>
        </w:rPr>
        <w:t>and</w:t>
      </w:r>
      <w:r>
        <w:rPr>
          <w:rFonts w:ascii="Palatino Linotype"/>
          <w:color w:val="231F20"/>
          <w:spacing w:val="25"/>
          <w:w w:val="95"/>
          <w:sz w:val="20"/>
        </w:rPr>
        <w:t> </w:t>
      </w:r>
      <w:r>
        <w:rPr>
          <w:rFonts w:ascii="Palatino Linotype"/>
          <w:color w:val="231F20"/>
          <w:w w:val="95"/>
          <w:sz w:val="20"/>
        </w:rPr>
        <w:t>wholeness</w:t>
      </w:r>
      <w:r>
        <w:rPr>
          <w:rFonts w:ascii="Palatino Linotype"/>
          <w:color w:val="231F20"/>
          <w:spacing w:val="24"/>
          <w:w w:val="95"/>
          <w:sz w:val="20"/>
        </w:rPr>
        <w:t> </w:t>
      </w:r>
      <w:r>
        <w:rPr>
          <w:rFonts w:ascii="Palatino Linotype"/>
          <w:color w:val="231F20"/>
          <w:w w:val="95"/>
          <w:sz w:val="20"/>
        </w:rPr>
        <w:t>of</w:t>
      </w:r>
      <w:r>
        <w:rPr>
          <w:rFonts w:ascii="Palatino Linotype"/>
          <w:color w:val="231F20"/>
          <w:spacing w:val="24"/>
          <w:w w:val="95"/>
          <w:sz w:val="20"/>
        </w:rPr>
        <w:t> </w:t>
      </w:r>
      <w:r>
        <w:rPr>
          <w:rFonts w:ascii="Palatino Linotype"/>
          <w:color w:val="231F20"/>
          <w:w w:val="95"/>
          <w:sz w:val="20"/>
        </w:rPr>
        <w:t>our</w:t>
      </w:r>
      <w:r>
        <w:rPr>
          <w:rFonts w:ascii="Palatino Linotype"/>
          <w:color w:val="231F20"/>
          <w:spacing w:val="24"/>
          <w:w w:val="95"/>
          <w:sz w:val="20"/>
        </w:rPr>
        <w:t> </w:t>
      </w:r>
      <w:r>
        <w:rPr>
          <w:rFonts w:ascii="Palatino Linotype"/>
          <w:color w:val="231F20"/>
          <w:w w:val="95"/>
          <w:sz w:val="20"/>
        </w:rPr>
        <w:t>information,</w:t>
      </w:r>
      <w:r>
        <w:rPr>
          <w:rFonts w:ascii="Palatino Linotype"/>
          <w:color w:val="231F20"/>
          <w:spacing w:val="-44"/>
          <w:w w:val="95"/>
          <w:sz w:val="20"/>
        </w:rPr>
        <w:t> </w:t>
      </w:r>
      <w:r>
        <w:rPr>
          <w:rFonts w:ascii="Palatino Linotype"/>
          <w:color w:val="231F20"/>
          <w:w w:val="95"/>
          <w:sz w:val="20"/>
        </w:rPr>
        <w:t>the</w:t>
      </w:r>
      <w:r>
        <w:rPr>
          <w:rFonts w:ascii="Palatino Linotype"/>
          <w:color w:val="231F20"/>
          <w:spacing w:val="15"/>
          <w:w w:val="95"/>
          <w:sz w:val="20"/>
        </w:rPr>
        <w:t> </w:t>
      </w:r>
      <w:r>
        <w:rPr>
          <w:rFonts w:ascii="Palatino Linotype"/>
          <w:color w:val="231F20"/>
          <w:w w:val="95"/>
          <w:sz w:val="20"/>
        </w:rPr>
        <w:t>team</w:t>
      </w:r>
      <w:r>
        <w:rPr>
          <w:rFonts w:ascii="Palatino Linotype"/>
          <w:color w:val="231F20"/>
          <w:spacing w:val="16"/>
          <w:w w:val="95"/>
          <w:sz w:val="20"/>
        </w:rPr>
        <w:t> </w:t>
      </w:r>
      <w:r>
        <w:rPr>
          <w:rFonts w:ascii="Palatino Linotype"/>
          <w:color w:val="231F20"/>
          <w:w w:val="95"/>
          <w:sz w:val="20"/>
        </w:rPr>
        <w:t>renewed</w:t>
      </w:r>
      <w:r>
        <w:rPr>
          <w:rFonts w:ascii="Palatino Linotype"/>
          <w:color w:val="231F20"/>
          <w:spacing w:val="16"/>
          <w:w w:val="95"/>
          <w:sz w:val="20"/>
        </w:rPr>
        <w:t> </w:t>
      </w:r>
      <w:r>
        <w:rPr>
          <w:rFonts w:ascii="Palatino Linotype"/>
          <w:color w:val="231F20"/>
          <w:w w:val="95"/>
          <w:sz w:val="20"/>
        </w:rPr>
        <w:t>our</w:t>
      </w:r>
      <w:r>
        <w:rPr>
          <w:rFonts w:ascii="Palatino Linotype"/>
          <w:color w:val="231F20"/>
          <w:spacing w:val="16"/>
          <w:w w:val="95"/>
          <w:sz w:val="20"/>
        </w:rPr>
        <w:t> </w:t>
      </w:r>
      <w:r>
        <w:rPr>
          <w:rFonts w:ascii="Palatino Linotype"/>
          <w:color w:val="231F20"/>
          <w:w w:val="95"/>
          <w:sz w:val="20"/>
        </w:rPr>
        <w:t>data</w:t>
      </w:r>
      <w:r>
        <w:rPr>
          <w:rFonts w:ascii="Palatino Linotype"/>
          <w:color w:val="231F20"/>
          <w:spacing w:val="16"/>
          <w:w w:val="95"/>
          <w:sz w:val="20"/>
        </w:rPr>
        <w:t> </w:t>
      </w:r>
      <w:r>
        <w:rPr>
          <w:rFonts w:ascii="Palatino Linotype"/>
          <w:color w:val="231F20"/>
          <w:w w:val="95"/>
          <w:sz w:val="20"/>
        </w:rPr>
        <w:t>collection</w:t>
      </w:r>
      <w:r>
        <w:rPr>
          <w:rFonts w:ascii="Palatino Linotype"/>
          <w:color w:val="231F20"/>
          <w:spacing w:val="16"/>
          <w:w w:val="95"/>
          <w:sz w:val="20"/>
        </w:rPr>
        <w:t> </w:t>
      </w:r>
      <w:r>
        <w:rPr>
          <w:rFonts w:ascii="Palatino Linotype"/>
          <w:color w:val="231F20"/>
          <w:w w:val="95"/>
          <w:sz w:val="20"/>
        </w:rPr>
        <w:t>efforts</w:t>
      </w:r>
      <w:r>
        <w:rPr>
          <w:rFonts w:ascii="Palatino Linotype"/>
          <w:color w:val="231F20"/>
          <w:spacing w:val="16"/>
          <w:w w:val="95"/>
          <w:sz w:val="20"/>
        </w:rPr>
        <w:t> </w:t>
      </w:r>
      <w:r>
        <w:rPr>
          <w:rFonts w:ascii="Palatino Linotype"/>
          <w:color w:val="231F20"/>
          <w:w w:val="95"/>
          <w:sz w:val="20"/>
        </w:rPr>
        <w:t>when</w:t>
      </w:r>
      <w:r>
        <w:rPr>
          <w:rFonts w:ascii="Palatino Linotype"/>
          <w:color w:val="231F20"/>
          <w:spacing w:val="16"/>
          <w:w w:val="95"/>
          <w:sz w:val="20"/>
        </w:rPr>
        <w:t> </w:t>
      </w:r>
      <w:r>
        <w:rPr>
          <w:rFonts w:ascii="Palatino Linotype"/>
          <w:color w:val="231F20"/>
          <w:w w:val="95"/>
          <w:sz w:val="20"/>
        </w:rPr>
        <w:t>asking</w:t>
      </w:r>
    </w:p>
    <w:p>
      <w:pPr>
        <w:spacing w:line="205" w:lineRule="exact" w:before="0"/>
        <w:ind w:left="239" w:right="0" w:firstLine="0"/>
        <w:jc w:val="left"/>
        <w:rPr>
          <w:rFonts w:ascii="Palatino Linotype"/>
          <w:sz w:val="20"/>
        </w:rPr>
      </w:pPr>
      <w:r>
        <w:rPr>
          <w:rFonts w:ascii="Palatino Linotype"/>
          <w:color w:val="231F20"/>
          <w:sz w:val="20"/>
        </w:rPr>
        <w:t>patients</w:t>
      </w:r>
      <w:r>
        <w:rPr>
          <w:rFonts w:ascii="Palatino Linotype"/>
          <w:color w:val="231F20"/>
          <w:spacing w:val="-3"/>
          <w:sz w:val="20"/>
        </w:rPr>
        <w:t> </w:t>
      </w:r>
      <w:r>
        <w:rPr>
          <w:rFonts w:ascii="Palatino Linotype"/>
          <w:color w:val="231F20"/>
          <w:sz w:val="20"/>
        </w:rPr>
        <w:t>a</w:t>
      </w:r>
      <w:r>
        <w:rPr>
          <w:rFonts w:ascii="Palatino Linotype"/>
          <w:color w:val="231F20"/>
          <w:spacing w:val="-2"/>
          <w:sz w:val="20"/>
        </w:rPr>
        <w:t> </w:t>
      </w:r>
      <w:r>
        <w:rPr>
          <w:rFonts w:ascii="Palatino Linotype"/>
          <w:color w:val="231F20"/>
          <w:sz w:val="20"/>
        </w:rPr>
        <w:t>few</w:t>
      </w:r>
      <w:r>
        <w:rPr>
          <w:rFonts w:ascii="Palatino Linotype"/>
          <w:color w:val="231F20"/>
          <w:spacing w:val="-3"/>
          <w:sz w:val="20"/>
        </w:rPr>
        <w:t> </w:t>
      </w:r>
      <w:r>
        <w:rPr>
          <w:rFonts w:ascii="Palatino Linotype"/>
          <w:color w:val="231F20"/>
          <w:sz w:val="20"/>
        </w:rPr>
        <w:t>questions</w:t>
      </w:r>
      <w:r>
        <w:rPr>
          <w:rFonts w:ascii="Palatino Linotype"/>
          <w:color w:val="231F20"/>
          <w:spacing w:val="-2"/>
          <w:sz w:val="20"/>
        </w:rPr>
        <w:t> </w:t>
      </w:r>
      <w:r>
        <w:rPr>
          <w:rFonts w:ascii="Palatino Linotype"/>
          <w:color w:val="231F20"/>
          <w:sz w:val="20"/>
        </w:rPr>
        <w:t>about</w:t>
      </w:r>
      <w:r>
        <w:rPr>
          <w:rFonts w:ascii="Palatino Linotype"/>
          <w:color w:val="231F20"/>
          <w:spacing w:val="-3"/>
          <w:sz w:val="20"/>
        </w:rPr>
        <w:t> </w:t>
      </w:r>
      <w:r>
        <w:rPr>
          <w:rFonts w:ascii="Palatino Linotype"/>
          <w:color w:val="231F20"/>
          <w:sz w:val="20"/>
        </w:rPr>
        <w:t>their</w:t>
      </w:r>
      <w:r>
        <w:rPr>
          <w:rFonts w:ascii="Palatino Linotype"/>
          <w:color w:val="231F20"/>
          <w:spacing w:val="-2"/>
          <w:sz w:val="20"/>
        </w:rPr>
        <w:t> </w:t>
      </w:r>
      <w:r>
        <w:rPr>
          <w:rFonts w:ascii="Palatino Linotype"/>
          <w:color w:val="231F20"/>
          <w:sz w:val="20"/>
        </w:rPr>
        <w:t>race,</w:t>
      </w:r>
      <w:r>
        <w:rPr>
          <w:rFonts w:ascii="Palatino Linotype"/>
          <w:color w:val="231F20"/>
          <w:spacing w:val="-3"/>
          <w:sz w:val="20"/>
        </w:rPr>
        <w:t> </w:t>
      </w:r>
      <w:r>
        <w:rPr>
          <w:rFonts w:ascii="Palatino Linotype"/>
          <w:color w:val="231F20"/>
          <w:sz w:val="20"/>
        </w:rPr>
        <w:t>ethnicity,</w:t>
      </w:r>
    </w:p>
    <w:p>
      <w:pPr>
        <w:spacing w:line="220" w:lineRule="exact" w:before="0"/>
        <w:ind w:left="239" w:right="0" w:firstLine="0"/>
        <w:jc w:val="left"/>
        <w:rPr>
          <w:rFonts w:ascii="Palatino Linotype"/>
          <w:sz w:val="20"/>
        </w:rPr>
      </w:pPr>
      <w:r>
        <w:rPr>
          <w:rFonts w:ascii="Palatino Linotype"/>
          <w:color w:val="231F20"/>
          <w:w w:val="95"/>
          <w:sz w:val="20"/>
        </w:rPr>
        <w:t>and</w:t>
      </w:r>
      <w:r>
        <w:rPr>
          <w:rFonts w:ascii="Palatino Linotype"/>
          <w:color w:val="231F20"/>
          <w:spacing w:val="11"/>
          <w:w w:val="95"/>
          <w:sz w:val="20"/>
        </w:rPr>
        <w:t> </w:t>
      </w:r>
      <w:r>
        <w:rPr>
          <w:rFonts w:ascii="Palatino Linotype"/>
          <w:color w:val="231F20"/>
          <w:w w:val="95"/>
          <w:sz w:val="20"/>
        </w:rPr>
        <w:t>language</w:t>
      </w:r>
      <w:r>
        <w:rPr>
          <w:rFonts w:ascii="Palatino Linotype"/>
          <w:color w:val="231F20"/>
          <w:spacing w:val="11"/>
          <w:w w:val="95"/>
          <w:sz w:val="20"/>
        </w:rPr>
        <w:t> </w:t>
      </w:r>
      <w:r>
        <w:rPr>
          <w:rFonts w:ascii="Palatino Linotype"/>
          <w:color w:val="231F20"/>
          <w:w w:val="95"/>
          <w:sz w:val="20"/>
        </w:rPr>
        <w:t>preference</w:t>
      </w:r>
      <w:r>
        <w:rPr>
          <w:rFonts w:ascii="Palatino Linotype"/>
          <w:color w:val="231F20"/>
          <w:spacing w:val="11"/>
          <w:w w:val="95"/>
          <w:sz w:val="20"/>
        </w:rPr>
        <w:t> </w:t>
      </w:r>
      <w:r>
        <w:rPr>
          <w:rFonts w:ascii="Palatino Linotype"/>
          <w:color w:val="231F20"/>
          <w:w w:val="95"/>
          <w:sz w:val="20"/>
        </w:rPr>
        <w:t>at</w:t>
      </w:r>
      <w:r>
        <w:rPr>
          <w:rFonts w:ascii="Palatino Linotype"/>
          <w:color w:val="231F20"/>
          <w:spacing w:val="11"/>
          <w:w w:val="95"/>
          <w:sz w:val="20"/>
        </w:rPr>
        <w:t> </w:t>
      </w:r>
      <w:r>
        <w:rPr>
          <w:rFonts w:ascii="Palatino Linotype"/>
          <w:color w:val="231F20"/>
          <w:w w:val="95"/>
          <w:sz w:val="20"/>
        </w:rPr>
        <w:t>the</w:t>
      </w:r>
      <w:r>
        <w:rPr>
          <w:rFonts w:ascii="Palatino Linotype"/>
          <w:color w:val="231F20"/>
          <w:spacing w:val="11"/>
          <w:w w:val="95"/>
          <w:sz w:val="20"/>
        </w:rPr>
        <w:t> </w:t>
      </w:r>
      <w:r>
        <w:rPr>
          <w:rFonts w:ascii="Palatino Linotype"/>
          <w:color w:val="231F20"/>
          <w:w w:val="95"/>
          <w:sz w:val="20"/>
        </w:rPr>
        <w:t>point</w:t>
      </w:r>
      <w:r>
        <w:rPr>
          <w:rFonts w:ascii="Palatino Linotype"/>
          <w:color w:val="231F20"/>
          <w:spacing w:val="12"/>
          <w:w w:val="95"/>
          <w:sz w:val="20"/>
        </w:rPr>
        <w:t> </w:t>
      </w:r>
      <w:r>
        <w:rPr>
          <w:rFonts w:ascii="Palatino Linotype"/>
          <w:color w:val="231F20"/>
          <w:w w:val="95"/>
          <w:sz w:val="20"/>
        </w:rPr>
        <w:t>of</w:t>
      </w:r>
      <w:r>
        <w:rPr>
          <w:rFonts w:ascii="Palatino Linotype"/>
          <w:color w:val="231F20"/>
          <w:spacing w:val="11"/>
          <w:w w:val="95"/>
          <w:sz w:val="20"/>
        </w:rPr>
        <w:t> </w:t>
      </w:r>
      <w:r>
        <w:rPr>
          <w:rFonts w:ascii="Palatino Linotype"/>
          <w:color w:val="231F20"/>
          <w:w w:val="95"/>
          <w:sz w:val="20"/>
        </w:rPr>
        <w:t>scheduling</w:t>
      </w:r>
      <w:r>
        <w:rPr>
          <w:rFonts w:ascii="Palatino Linotype"/>
          <w:color w:val="231F20"/>
          <w:spacing w:val="11"/>
          <w:w w:val="95"/>
          <w:sz w:val="20"/>
        </w:rPr>
        <w:t> </w:t>
      </w:r>
      <w:r>
        <w:rPr>
          <w:rFonts w:ascii="Palatino Linotype"/>
          <w:color w:val="231F20"/>
          <w:w w:val="95"/>
          <w:sz w:val="20"/>
        </w:rPr>
        <w:t>an</w:t>
      </w:r>
    </w:p>
    <w:p>
      <w:pPr>
        <w:spacing w:line="196" w:lineRule="auto" w:before="12"/>
        <w:ind w:left="239" w:right="556" w:firstLine="0"/>
        <w:jc w:val="left"/>
        <w:rPr>
          <w:rFonts w:ascii="Palatino Linotype" w:hAnsi="Palatino Linotype"/>
          <w:sz w:val="20"/>
        </w:rPr>
      </w:pPr>
      <w:r>
        <w:rPr>
          <w:rFonts w:ascii="Palatino Linotype" w:hAnsi="Palatino Linotype"/>
          <w:color w:val="231F20"/>
          <w:w w:val="95"/>
          <w:sz w:val="20"/>
        </w:rPr>
        <w:t>appointment,</w:t>
      </w:r>
      <w:r>
        <w:rPr>
          <w:rFonts w:ascii="Palatino Linotype" w:hAnsi="Palatino Linotype"/>
          <w:color w:val="231F20"/>
          <w:spacing w:val="1"/>
          <w:w w:val="95"/>
          <w:sz w:val="20"/>
        </w:rPr>
        <w:t> </w:t>
      </w:r>
      <w:r>
        <w:rPr>
          <w:rFonts w:ascii="Palatino Linotype" w:hAnsi="Palatino Linotype"/>
          <w:color w:val="231F20"/>
          <w:w w:val="95"/>
          <w:sz w:val="20"/>
        </w:rPr>
        <w:t>registration,</w:t>
      </w:r>
      <w:r>
        <w:rPr>
          <w:rFonts w:ascii="Palatino Linotype" w:hAnsi="Palatino Linotype"/>
          <w:color w:val="231F20"/>
          <w:spacing w:val="1"/>
          <w:w w:val="95"/>
          <w:sz w:val="20"/>
        </w:rPr>
        <w:t> </w:t>
      </w:r>
      <w:r>
        <w:rPr>
          <w:rFonts w:ascii="Palatino Linotype" w:hAnsi="Palatino Linotype"/>
          <w:color w:val="231F20"/>
          <w:w w:val="95"/>
          <w:sz w:val="20"/>
        </w:rPr>
        <w:t>or</w:t>
      </w:r>
      <w:r>
        <w:rPr>
          <w:rFonts w:ascii="Palatino Linotype" w:hAnsi="Palatino Linotype"/>
          <w:color w:val="231F20"/>
          <w:spacing w:val="1"/>
          <w:w w:val="95"/>
          <w:sz w:val="20"/>
        </w:rPr>
        <w:t> </w:t>
      </w:r>
      <w:r>
        <w:rPr>
          <w:rFonts w:ascii="Palatino Linotype" w:hAnsi="Palatino Linotype"/>
          <w:color w:val="231F20"/>
          <w:w w:val="95"/>
          <w:sz w:val="20"/>
        </w:rPr>
        <w:t>self-reporting</w:t>
      </w:r>
      <w:r>
        <w:rPr>
          <w:rFonts w:ascii="Palatino Linotype" w:hAnsi="Palatino Linotype"/>
          <w:color w:val="231F20"/>
          <w:spacing w:val="1"/>
          <w:w w:val="95"/>
          <w:sz w:val="20"/>
        </w:rPr>
        <w:t> </w:t>
      </w:r>
      <w:r>
        <w:rPr>
          <w:rFonts w:ascii="Palatino Linotype" w:hAnsi="Palatino Linotype"/>
          <w:color w:val="231F20"/>
          <w:w w:val="95"/>
          <w:sz w:val="20"/>
        </w:rPr>
        <w:t>via</w:t>
      </w:r>
      <w:r>
        <w:rPr>
          <w:rFonts w:ascii="Palatino Linotype" w:hAnsi="Palatino Linotype"/>
          <w:color w:val="231F20"/>
          <w:spacing w:val="1"/>
          <w:w w:val="95"/>
          <w:sz w:val="20"/>
        </w:rPr>
        <w:t> </w:t>
      </w:r>
      <w:r>
        <w:rPr>
          <w:rFonts w:ascii="Palatino Linotype" w:hAnsi="Palatino Linotype"/>
          <w:color w:val="231F20"/>
          <w:w w:val="95"/>
          <w:sz w:val="20"/>
        </w:rPr>
        <w:t>MyChart.</w:t>
      </w:r>
      <w:r>
        <w:rPr>
          <w:rFonts w:ascii="Palatino Linotype" w:hAnsi="Palatino Linotype"/>
          <w:color w:val="231F20"/>
          <w:spacing w:val="-45"/>
          <w:w w:val="95"/>
          <w:sz w:val="20"/>
        </w:rPr>
        <w:t> </w:t>
      </w:r>
      <w:r>
        <w:rPr>
          <w:rFonts w:ascii="Palatino Linotype" w:hAnsi="Palatino Linotype"/>
          <w:color w:val="231F20"/>
          <w:w w:val="95"/>
          <w:sz w:val="20"/>
        </w:rPr>
        <w:t>“Now</w:t>
      </w:r>
      <w:r>
        <w:rPr>
          <w:rFonts w:ascii="Palatino Linotype" w:hAnsi="Palatino Linotype"/>
          <w:color w:val="231F20"/>
          <w:spacing w:val="3"/>
          <w:w w:val="95"/>
          <w:sz w:val="20"/>
        </w:rPr>
        <w:t> </w:t>
      </w:r>
      <w:r>
        <w:rPr>
          <w:rFonts w:ascii="Palatino Linotype" w:hAnsi="Palatino Linotype"/>
          <w:color w:val="231F20"/>
          <w:w w:val="95"/>
          <w:sz w:val="20"/>
        </w:rPr>
        <w:t>we’re</w:t>
      </w:r>
      <w:r>
        <w:rPr>
          <w:rFonts w:ascii="Palatino Linotype" w:hAnsi="Palatino Linotype"/>
          <w:color w:val="231F20"/>
          <w:spacing w:val="3"/>
          <w:w w:val="95"/>
          <w:sz w:val="20"/>
        </w:rPr>
        <w:t> </w:t>
      </w:r>
      <w:r>
        <w:rPr>
          <w:rFonts w:ascii="Palatino Linotype" w:hAnsi="Palatino Linotype"/>
          <w:color w:val="231F20"/>
          <w:w w:val="95"/>
          <w:sz w:val="20"/>
        </w:rPr>
        <w:t>using</w:t>
      </w:r>
      <w:r>
        <w:rPr>
          <w:rFonts w:ascii="Palatino Linotype" w:hAnsi="Palatino Linotype"/>
          <w:color w:val="231F20"/>
          <w:spacing w:val="3"/>
          <w:w w:val="95"/>
          <w:sz w:val="20"/>
        </w:rPr>
        <w:t> </w:t>
      </w:r>
      <w:r>
        <w:rPr>
          <w:rFonts w:ascii="Palatino Linotype" w:hAnsi="Palatino Linotype"/>
          <w:color w:val="231F20"/>
          <w:w w:val="95"/>
          <w:sz w:val="20"/>
        </w:rPr>
        <w:t>this</w:t>
      </w:r>
      <w:r>
        <w:rPr>
          <w:rFonts w:ascii="Palatino Linotype" w:hAnsi="Palatino Linotype"/>
          <w:color w:val="231F20"/>
          <w:spacing w:val="3"/>
          <w:w w:val="95"/>
          <w:sz w:val="20"/>
        </w:rPr>
        <w:t> </w:t>
      </w:r>
      <w:r>
        <w:rPr>
          <w:rFonts w:ascii="Palatino Linotype" w:hAnsi="Palatino Linotype"/>
          <w:color w:val="231F20"/>
          <w:w w:val="95"/>
          <w:sz w:val="20"/>
        </w:rPr>
        <w:t>data</w:t>
      </w:r>
      <w:r>
        <w:rPr>
          <w:rFonts w:ascii="Palatino Linotype" w:hAnsi="Palatino Linotype"/>
          <w:color w:val="231F20"/>
          <w:spacing w:val="3"/>
          <w:w w:val="95"/>
          <w:sz w:val="20"/>
        </w:rPr>
        <w:t> </w:t>
      </w:r>
      <w:r>
        <w:rPr>
          <w:rFonts w:ascii="Palatino Linotype" w:hAnsi="Palatino Linotype"/>
          <w:color w:val="231F20"/>
          <w:w w:val="95"/>
          <w:sz w:val="20"/>
        </w:rPr>
        <w:t>in</w:t>
      </w:r>
      <w:r>
        <w:rPr>
          <w:rFonts w:ascii="Palatino Linotype" w:hAnsi="Palatino Linotype"/>
          <w:color w:val="231F20"/>
          <w:spacing w:val="4"/>
          <w:w w:val="95"/>
          <w:sz w:val="20"/>
        </w:rPr>
        <w:t> </w:t>
      </w:r>
      <w:r>
        <w:rPr>
          <w:rFonts w:ascii="Palatino Linotype" w:hAnsi="Palatino Linotype"/>
          <w:color w:val="231F20"/>
          <w:w w:val="95"/>
          <w:sz w:val="20"/>
        </w:rPr>
        <w:t>ways</w:t>
      </w:r>
      <w:r>
        <w:rPr>
          <w:rFonts w:ascii="Palatino Linotype" w:hAnsi="Palatino Linotype"/>
          <w:color w:val="231F20"/>
          <w:spacing w:val="3"/>
          <w:w w:val="95"/>
          <w:sz w:val="20"/>
        </w:rPr>
        <w:t> </w:t>
      </w:r>
      <w:r>
        <w:rPr>
          <w:rFonts w:ascii="Palatino Linotype" w:hAnsi="Palatino Linotype"/>
          <w:color w:val="231F20"/>
          <w:w w:val="95"/>
          <w:sz w:val="20"/>
        </w:rPr>
        <w:t>that</w:t>
      </w:r>
      <w:r>
        <w:rPr>
          <w:rFonts w:ascii="Palatino Linotype" w:hAnsi="Palatino Linotype"/>
          <w:color w:val="231F20"/>
          <w:spacing w:val="3"/>
          <w:w w:val="95"/>
          <w:sz w:val="20"/>
        </w:rPr>
        <w:t> </w:t>
      </w:r>
      <w:r>
        <w:rPr>
          <w:rFonts w:ascii="Palatino Linotype" w:hAnsi="Palatino Linotype"/>
          <w:color w:val="231F20"/>
          <w:w w:val="95"/>
          <w:sz w:val="20"/>
        </w:rPr>
        <w:t>we</w:t>
      </w:r>
      <w:r>
        <w:rPr>
          <w:rFonts w:ascii="Palatino Linotype" w:hAnsi="Palatino Linotype"/>
          <w:color w:val="231F20"/>
          <w:spacing w:val="3"/>
          <w:w w:val="95"/>
          <w:sz w:val="20"/>
        </w:rPr>
        <w:t> </w:t>
      </w:r>
      <w:r>
        <w:rPr>
          <w:rFonts w:ascii="Palatino Linotype" w:hAnsi="Palatino Linotype"/>
          <w:color w:val="231F20"/>
          <w:w w:val="95"/>
          <w:sz w:val="20"/>
        </w:rPr>
        <w:t>never</w:t>
      </w:r>
      <w:r>
        <w:rPr>
          <w:rFonts w:ascii="Palatino Linotype" w:hAnsi="Palatino Linotype"/>
          <w:color w:val="231F20"/>
          <w:spacing w:val="3"/>
          <w:w w:val="95"/>
          <w:sz w:val="20"/>
        </w:rPr>
        <w:t> </w:t>
      </w:r>
      <w:r>
        <w:rPr>
          <w:rFonts w:ascii="Palatino Linotype" w:hAnsi="Palatino Linotype"/>
          <w:color w:val="231F20"/>
          <w:w w:val="95"/>
          <w:sz w:val="20"/>
        </w:rPr>
        <w:t>did.</w:t>
      </w:r>
      <w:r>
        <w:rPr>
          <w:rFonts w:ascii="Palatino Linotype" w:hAnsi="Palatino Linotype"/>
          <w:color w:val="231F20"/>
          <w:spacing w:val="4"/>
          <w:w w:val="95"/>
          <w:sz w:val="20"/>
        </w:rPr>
        <w:t> </w:t>
      </w:r>
      <w:r>
        <w:rPr>
          <w:rFonts w:ascii="Palatino Linotype" w:hAnsi="Palatino Linotype"/>
          <w:color w:val="231F20"/>
          <w:w w:val="95"/>
          <w:sz w:val="20"/>
        </w:rPr>
        <w:t>In</w:t>
      </w:r>
    </w:p>
    <w:p>
      <w:pPr>
        <w:spacing w:line="196" w:lineRule="auto" w:before="0"/>
        <w:ind w:left="239" w:right="472" w:firstLine="0"/>
        <w:jc w:val="both"/>
        <w:rPr>
          <w:rFonts w:ascii="Palatino Linotype" w:hAnsi="Palatino Linotype"/>
          <w:sz w:val="20"/>
        </w:rPr>
      </w:pPr>
      <w:r>
        <w:rPr>
          <w:rFonts w:ascii="Palatino Linotype" w:hAnsi="Palatino Linotype"/>
          <w:color w:val="231F20"/>
          <w:w w:val="95"/>
          <w:sz w:val="20"/>
        </w:rPr>
        <w:t>addition to helping us identify and address inequities in our</w:t>
      </w:r>
      <w:r>
        <w:rPr>
          <w:rFonts w:ascii="Palatino Linotype" w:hAnsi="Palatino Linotype"/>
          <w:color w:val="231F20"/>
          <w:spacing w:val="1"/>
          <w:w w:val="95"/>
          <w:sz w:val="20"/>
        </w:rPr>
        <w:t> </w:t>
      </w:r>
      <w:r>
        <w:rPr>
          <w:rFonts w:ascii="Palatino Linotype" w:hAnsi="Palatino Linotype"/>
          <w:color w:val="231F20"/>
          <w:w w:val="95"/>
          <w:sz w:val="20"/>
        </w:rPr>
        <w:t>communities, this data also give us insight into how the care</w:t>
      </w:r>
      <w:r>
        <w:rPr>
          <w:rFonts w:ascii="Palatino Linotype" w:hAnsi="Palatino Linotype"/>
          <w:color w:val="231F20"/>
          <w:spacing w:val="1"/>
          <w:w w:val="95"/>
          <w:sz w:val="20"/>
        </w:rPr>
        <w:t> </w:t>
      </w:r>
      <w:r>
        <w:rPr>
          <w:rFonts w:ascii="Palatino Linotype" w:hAnsi="Palatino Linotype"/>
          <w:color w:val="231F20"/>
          <w:w w:val="95"/>
          <w:sz w:val="20"/>
        </w:rPr>
        <w:t>we’re</w:t>
      </w:r>
      <w:r>
        <w:rPr>
          <w:rFonts w:ascii="Palatino Linotype" w:hAnsi="Palatino Linotype"/>
          <w:color w:val="231F20"/>
          <w:spacing w:val="6"/>
          <w:w w:val="95"/>
          <w:sz w:val="20"/>
        </w:rPr>
        <w:t> </w:t>
      </w:r>
      <w:r>
        <w:rPr>
          <w:rFonts w:ascii="Palatino Linotype" w:hAnsi="Palatino Linotype"/>
          <w:color w:val="231F20"/>
          <w:w w:val="95"/>
          <w:sz w:val="20"/>
        </w:rPr>
        <w:t>providing</w:t>
      </w:r>
      <w:r>
        <w:rPr>
          <w:rFonts w:ascii="Palatino Linotype" w:hAnsi="Palatino Linotype"/>
          <w:color w:val="231F20"/>
          <w:spacing w:val="6"/>
          <w:w w:val="95"/>
          <w:sz w:val="20"/>
        </w:rPr>
        <w:t> </w:t>
      </w:r>
      <w:r>
        <w:rPr>
          <w:rFonts w:ascii="Palatino Linotype" w:hAnsi="Palatino Linotype"/>
          <w:color w:val="231F20"/>
          <w:w w:val="95"/>
          <w:sz w:val="20"/>
        </w:rPr>
        <w:t>in</w:t>
      </w:r>
      <w:r>
        <w:rPr>
          <w:rFonts w:ascii="Palatino Linotype" w:hAnsi="Palatino Linotype"/>
          <w:color w:val="231F20"/>
          <w:spacing w:val="7"/>
          <w:w w:val="95"/>
          <w:sz w:val="20"/>
        </w:rPr>
        <w:t> </w:t>
      </w:r>
      <w:r>
        <w:rPr>
          <w:rFonts w:ascii="Palatino Linotype" w:hAnsi="Palatino Linotype"/>
          <w:color w:val="231F20"/>
          <w:w w:val="95"/>
          <w:sz w:val="20"/>
        </w:rPr>
        <w:t>the</w:t>
      </w:r>
      <w:r>
        <w:rPr>
          <w:rFonts w:ascii="Palatino Linotype" w:hAnsi="Palatino Linotype"/>
          <w:color w:val="231F20"/>
          <w:spacing w:val="6"/>
          <w:w w:val="95"/>
          <w:sz w:val="20"/>
        </w:rPr>
        <w:t> </w:t>
      </w:r>
      <w:r>
        <w:rPr>
          <w:rFonts w:ascii="Palatino Linotype" w:hAnsi="Palatino Linotype"/>
          <w:color w:val="231F20"/>
          <w:w w:val="95"/>
          <w:sz w:val="20"/>
        </w:rPr>
        <w:t>hospital</w:t>
      </w:r>
      <w:r>
        <w:rPr>
          <w:rFonts w:ascii="Palatino Linotype" w:hAnsi="Palatino Linotype"/>
          <w:color w:val="231F20"/>
          <w:spacing w:val="7"/>
          <w:w w:val="95"/>
          <w:sz w:val="20"/>
        </w:rPr>
        <w:t> </w:t>
      </w:r>
      <w:r>
        <w:rPr>
          <w:rFonts w:ascii="Palatino Linotype" w:hAnsi="Palatino Linotype"/>
          <w:color w:val="231F20"/>
          <w:w w:val="95"/>
          <w:sz w:val="20"/>
        </w:rPr>
        <w:t>setting</w:t>
      </w:r>
      <w:r>
        <w:rPr>
          <w:rFonts w:ascii="Palatino Linotype" w:hAnsi="Palatino Linotype"/>
          <w:color w:val="231F20"/>
          <w:spacing w:val="6"/>
          <w:w w:val="95"/>
          <w:sz w:val="20"/>
        </w:rPr>
        <w:t> </w:t>
      </w:r>
      <w:r>
        <w:rPr>
          <w:rFonts w:ascii="Palatino Linotype" w:hAnsi="Palatino Linotype"/>
          <w:color w:val="231F20"/>
          <w:w w:val="95"/>
          <w:sz w:val="20"/>
        </w:rPr>
        <w:t>is</w:t>
      </w:r>
      <w:r>
        <w:rPr>
          <w:rFonts w:ascii="Palatino Linotype" w:hAnsi="Palatino Linotype"/>
          <w:color w:val="231F20"/>
          <w:spacing w:val="6"/>
          <w:w w:val="95"/>
          <w:sz w:val="20"/>
        </w:rPr>
        <w:t> </w:t>
      </w:r>
      <w:r>
        <w:rPr>
          <w:rFonts w:ascii="Palatino Linotype" w:hAnsi="Palatino Linotype"/>
          <w:color w:val="231F20"/>
          <w:w w:val="95"/>
          <w:sz w:val="20"/>
        </w:rPr>
        <w:t>received</w:t>
      </w:r>
      <w:r>
        <w:rPr>
          <w:rFonts w:ascii="Palatino Linotype" w:hAnsi="Palatino Linotype"/>
          <w:color w:val="231F20"/>
          <w:spacing w:val="7"/>
          <w:w w:val="95"/>
          <w:sz w:val="20"/>
        </w:rPr>
        <w:t> </w:t>
      </w:r>
      <w:r>
        <w:rPr>
          <w:rFonts w:ascii="Palatino Linotype" w:hAnsi="Palatino Linotype"/>
          <w:color w:val="231F20"/>
          <w:w w:val="95"/>
          <w:sz w:val="20"/>
        </w:rPr>
        <w:t>by</w:t>
      </w:r>
      <w:r>
        <w:rPr>
          <w:rFonts w:ascii="Palatino Linotype" w:hAnsi="Palatino Linotype"/>
          <w:color w:val="231F20"/>
          <w:spacing w:val="6"/>
          <w:w w:val="95"/>
          <w:sz w:val="20"/>
        </w:rPr>
        <w:t> </w:t>
      </w:r>
      <w:r>
        <w:rPr>
          <w:rFonts w:ascii="Palatino Linotype" w:hAnsi="Palatino Linotype"/>
          <w:color w:val="231F20"/>
          <w:w w:val="95"/>
          <w:sz w:val="20"/>
        </w:rPr>
        <w:t>our</w:t>
      </w:r>
    </w:p>
    <w:p>
      <w:pPr>
        <w:spacing w:line="203" w:lineRule="exact" w:before="0"/>
        <w:ind w:left="239" w:right="0" w:firstLine="0"/>
        <w:jc w:val="both"/>
        <w:rPr>
          <w:rFonts w:ascii="Palatino Linotype" w:hAnsi="Palatino Linotype"/>
          <w:sz w:val="20"/>
        </w:rPr>
      </w:pPr>
      <w:r>
        <w:rPr>
          <w:rFonts w:ascii="Palatino Linotype" w:hAnsi="Palatino Linotype"/>
          <w:color w:val="231F20"/>
          <w:w w:val="95"/>
          <w:sz w:val="20"/>
        </w:rPr>
        <w:t>patients,”</w:t>
      </w:r>
      <w:r>
        <w:rPr>
          <w:rFonts w:ascii="Palatino Linotype" w:hAnsi="Palatino Linotype"/>
          <w:color w:val="231F20"/>
          <w:spacing w:val="10"/>
          <w:w w:val="95"/>
          <w:sz w:val="20"/>
        </w:rPr>
        <w:t> </w:t>
      </w:r>
      <w:r>
        <w:rPr>
          <w:rFonts w:ascii="Palatino Linotype" w:hAnsi="Palatino Linotype"/>
          <w:color w:val="231F20"/>
          <w:w w:val="95"/>
          <w:sz w:val="20"/>
        </w:rPr>
        <w:t>noted</w:t>
      </w:r>
      <w:r>
        <w:rPr>
          <w:rFonts w:ascii="Palatino Linotype" w:hAnsi="Palatino Linotype"/>
          <w:color w:val="231F20"/>
          <w:spacing w:val="11"/>
          <w:w w:val="95"/>
          <w:sz w:val="20"/>
        </w:rPr>
        <w:t> </w:t>
      </w:r>
      <w:r>
        <w:rPr>
          <w:rFonts w:ascii="Palatino Linotype" w:hAnsi="Palatino Linotype"/>
          <w:color w:val="231F20"/>
          <w:w w:val="95"/>
          <w:sz w:val="20"/>
        </w:rPr>
        <w:t>Eric</w:t>
      </w:r>
      <w:r>
        <w:rPr>
          <w:rFonts w:ascii="Palatino Linotype" w:hAnsi="Palatino Linotype"/>
          <w:color w:val="231F20"/>
          <w:spacing w:val="11"/>
          <w:w w:val="95"/>
          <w:sz w:val="20"/>
        </w:rPr>
        <w:t> </w:t>
      </w:r>
      <w:r>
        <w:rPr>
          <w:rFonts w:ascii="Palatino Linotype" w:hAnsi="Palatino Linotype"/>
          <w:color w:val="231F20"/>
          <w:w w:val="95"/>
          <w:sz w:val="20"/>
        </w:rPr>
        <w:t>Alper,</w:t>
      </w:r>
      <w:r>
        <w:rPr>
          <w:rFonts w:ascii="Palatino Linotype" w:hAnsi="Palatino Linotype"/>
          <w:color w:val="231F20"/>
          <w:spacing w:val="11"/>
          <w:w w:val="95"/>
          <w:sz w:val="20"/>
        </w:rPr>
        <w:t> </w:t>
      </w:r>
      <w:r>
        <w:rPr>
          <w:rFonts w:ascii="Palatino Linotype" w:hAnsi="Palatino Linotype"/>
          <w:color w:val="231F20"/>
          <w:w w:val="95"/>
          <w:sz w:val="20"/>
        </w:rPr>
        <w:t>MD,</w:t>
      </w:r>
      <w:r>
        <w:rPr>
          <w:rFonts w:ascii="Palatino Linotype" w:hAnsi="Palatino Linotype"/>
          <w:color w:val="231F20"/>
          <w:spacing w:val="11"/>
          <w:w w:val="95"/>
          <w:sz w:val="20"/>
        </w:rPr>
        <w:t> </w:t>
      </w:r>
      <w:r>
        <w:rPr>
          <w:rFonts w:ascii="Palatino Linotype" w:hAnsi="Palatino Linotype"/>
          <w:color w:val="231F20"/>
          <w:w w:val="95"/>
          <w:sz w:val="20"/>
        </w:rPr>
        <w:t>Chief</w:t>
      </w:r>
      <w:r>
        <w:rPr>
          <w:rFonts w:ascii="Palatino Linotype" w:hAnsi="Palatino Linotype"/>
          <w:color w:val="231F20"/>
          <w:spacing w:val="11"/>
          <w:w w:val="95"/>
          <w:sz w:val="20"/>
        </w:rPr>
        <w:t> </w:t>
      </w:r>
      <w:r>
        <w:rPr>
          <w:rFonts w:ascii="Palatino Linotype" w:hAnsi="Palatino Linotype"/>
          <w:color w:val="231F20"/>
          <w:w w:val="95"/>
          <w:sz w:val="20"/>
        </w:rPr>
        <w:t>Quality</w:t>
      </w:r>
      <w:r>
        <w:rPr>
          <w:rFonts w:ascii="Palatino Linotype" w:hAnsi="Palatino Linotype"/>
          <w:color w:val="231F20"/>
          <w:spacing w:val="11"/>
          <w:w w:val="95"/>
          <w:sz w:val="20"/>
        </w:rPr>
        <w:t> </w:t>
      </w:r>
      <w:r>
        <w:rPr>
          <w:rFonts w:ascii="Palatino Linotype" w:hAnsi="Palatino Linotype"/>
          <w:color w:val="231F20"/>
          <w:w w:val="95"/>
          <w:sz w:val="20"/>
        </w:rPr>
        <w:t>Officer</w:t>
      </w:r>
      <w:r>
        <w:rPr>
          <w:rFonts w:ascii="Palatino Linotype" w:hAnsi="Palatino Linotype"/>
          <w:color w:val="231F20"/>
          <w:spacing w:val="11"/>
          <w:w w:val="95"/>
          <w:sz w:val="20"/>
        </w:rPr>
        <w:t> </w:t>
      </w:r>
      <w:r>
        <w:rPr>
          <w:rFonts w:ascii="Palatino Linotype" w:hAnsi="Palatino Linotype"/>
          <w:color w:val="231F20"/>
          <w:w w:val="95"/>
          <w:sz w:val="20"/>
        </w:rPr>
        <w:t>and</w:t>
      </w:r>
    </w:p>
    <w:p>
      <w:pPr>
        <w:spacing w:line="196" w:lineRule="auto" w:before="11"/>
        <w:ind w:left="239" w:right="556" w:firstLine="0"/>
        <w:jc w:val="left"/>
        <w:rPr>
          <w:rFonts w:ascii="Palatino Linotype" w:hAnsi="Palatino Linotype"/>
          <w:sz w:val="20"/>
        </w:rPr>
      </w:pPr>
      <w:r>
        <w:rPr>
          <w:rFonts w:ascii="Palatino Linotype" w:hAnsi="Palatino Linotype"/>
          <w:color w:val="231F20"/>
          <w:w w:val="95"/>
          <w:sz w:val="20"/>
        </w:rPr>
        <w:t>Chief</w:t>
      </w:r>
      <w:r>
        <w:rPr>
          <w:rFonts w:ascii="Palatino Linotype" w:hAnsi="Palatino Linotype"/>
          <w:color w:val="231F20"/>
          <w:spacing w:val="1"/>
          <w:w w:val="95"/>
          <w:sz w:val="20"/>
        </w:rPr>
        <w:t> </w:t>
      </w:r>
      <w:r>
        <w:rPr>
          <w:rFonts w:ascii="Palatino Linotype" w:hAnsi="Palatino Linotype"/>
          <w:color w:val="231F20"/>
          <w:w w:val="95"/>
          <w:sz w:val="20"/>
        </w:rPr>
        <w:t>Clinical</w:t>
      </w:r>
      <w:r>
        <w:rPr>
          <w:rFonts w:ascii="Palatino Linotype" w:hAnsi="Palatino Linotype"/>
          <w:color w:val="231F20"/>
          <w:spacing w:val="1"/>
          <w:w w:val="95"/>
          <w:sz w:val="20"/>
        </w:rPr>
        <w:t> </w:t>
      </w:r>
      <w:r>
        <w:rPr>
          <w:rFonts w:ascii="Palatino Linotype" w:hAnsi="Palatino Linotype"/>
          <w:color w:val="231F20"/>
          <w:w w:val="95"/>
          <w:sz w:val="20"/>
        </w:rPr>
        <w:t>Informatics</w:t>
      </w:r>
      <w:r>
        <w:rPr>
          <w:rFonts w:ascii="Palatino Linotype" w:hAnsi="Palatino Linotype"/>
          <w:color w:val="231F20"/>
          <w:spacing w:val="1"/>
          <w:w w:val="95"/>
          <w:sz w:val="20"/>
        </w:rPr>
        <w:t> </w:t>
      </w:r>
      <w:r>
        <w:rPr>
          <w:rFonts w:ascii="Palatino Linotype" w:hAnsi="Palatino Linotype"/>
          <w:color w:val="231F20"/>
          <w:w w:val="95"/>
          <w:sz w:val="20"/>
        </w:rPr>
        <w:t>Officer,</w:t>
      </w:r>
      <w:r>
        <w:rPr>
          <w:rFonts w:ascii="Palatino Linotype" w:hAnsi="Palatino Linotype"/>
          <w:color w:val="231F20"/>
          <w:spacing w:val="1"/>
          <w:w w:val="95"/>
          <w:sz w:val="20"/>
        </w:rPr>
        <w:t> </w:t>
      </w:r>
      <w:r>
        <w:rPr>
          <w:rFonts w:ascii="Palatino Linotype" w:hAnsi="Palatino Linotype"/>
          <w:color w:val="231F20"/>
          <w:w w:val="95"/>
          <w:sz w:val="20"/>
        </w:rPr>
        <w:t>UMass</w:t>
      </w:r>
      <w:r>
        <w:rPr>
          <w:rFonts w:ascii="Palatino Linotype" w:hAnsi="Palatino Linotype"/>
          <w:color w:val="231F20"/>
          <w:spacing w:val="1"/>
          <w:w w:val="95"/>
          <w:sz w:val="20"/>
        </w:rPr>
        <w:t> </w:t>
      </w:r>
      <w:r>
        <w:rPr>
          <w:rFonts w:ascii="Palatino Linotype" w:hAnsi="Palatino Linotype"/>
          <w:color w:val="231F20"/>
          <w:w w:val="95"/>
          <w:sz w:val="20"/>
        </w:rPr>
        <w:t>Memorial</w:t>
      </w:r>
      <w:r>
        <w:rPr>
          <w:rFonts w:ascii="Palatino Linotype" w:hAnsi="Palatino Linotype"/>
          <w:color w:val="231F20"/>
          <w:spacing w:val="1"/>
          <w:w w:val="95"/>
          <w:sz w:val="20"/>
        </w:rPr>
        <w:t> </w:t>
      </w:r>
      <w:r>
        <w:rPr>
          <w:rFonts w:ascii="Palatino Linotype" w:hAnsi="Palatino Linotype"/>
          <w:color w:val="231F20"/>
          <w:w w:val="95"/>
          <w:sz w:val="20"/>
        </w:rPr>
        <w:t>Health</w:t>
      </w:r>
      <w:r>
        <w:rPr>
          <w:rFonts w:ascii="Palatino Linotype" w:hAnsi="Palatino Linotype"/>
          <w:color w:val="231F20"/>
          <w:spacing w:val="-45"/>
          <w:w w:val="95"/>
          <w:sz w:val="20"/>
        </w:rPr>
        <w:t> </w:t>
      </w:r>
      <w:r>
        <w:rPr>
          <w:rFonts w:ascii="Palatino Linotype" w:hAnsi="Palatino Linotype"/>
          <w:color w:val="231F20"/>
          <w:w w:val="95"/>
          <w:sz w:val="20"/>
        </w:rPr>
        <w:t>Care.</w:t>
      </w:r>
      <w:r>
        <w:rPr>
          <w:rFonts w:ascii="Palatino Linotype" w:hAnsi="Palatino Linotype"/>
          <w:color w:val="231F20"/>
          <w:spacing w:val="8"/>
          <w:w w:val="95"/>
          <w:sz w:val="20"/>
        </w:rPr>
        <w:t> </w:t>
      </w:r>
      <w:r>
        <w:rPr>
          <w:rFonts w:ascii="Palatino Linotype" w:hAnsi="Palatino Linotype"/>
          <w:color w:val="231F20"/>
          <w:w w:val="95"/>
          <w:sz w:val="20"/>
        </w:rPr>
        <w:t>“We’re</w:t>
      </w:r>
      <w:r>
        <w:rPr>
          <w:rFonts w:ascii="Palatino Linotype" w:hAnsi="Palatino Linotype"/>
          <w:color w:val="231F20"/>
          <w:spacing w:val="9"/>
          <w:w w:val="95"/>
          <w:sz w:val="20"/>
        </w:rPr>
        <w:t> </w:t>
      </w:r>
      <w:r>
        <w:rPr>
          <w:rFonts w:ascii="Palatino Linotype" w:hAnsi="Palatino Linotype"/>
          <w:color w:val="231F20"/>
          <w:w w:val="95"/>
          <w:sz w:val="20"/>
        </w:rPr>
        <w:t>looking</w:t>
      </w:r>
      <w:r>
        <w:rPr>
          <w:rFonts w:ascii="Palatino Linotype" w:hAnsi="Palatino Linotype"/>
          <w:color w:val="231F20"/>
          <w:spacing w:val="9"/>
          <w:w w:val="95"/>
          <w:sz w:val="20"/>
        </w:rPr>
        <w:t> </w:t>
      </w:r>
      <w:r>
        <w:rPr>
          <w:rFonts w:ascii="Palatino Linotype" w:hAnsi="Palatino Linotype"/>
          <w:color w:val="231F20"/>
          <w:w w:val="95"/>
          <w:sz w:val="20"/>
        </w:rPr>
        <w:t>at</w:t>
      </w:r>
      <w:r>
        <w:rPr>
          <w:rFonts w:ascii="Palatino Linotype" w:hAnsi="Palatino Linotype"/>
          <w:color w:val="231F20"/>
          <w:spacing w:val="9"/>
          <w:w w:val="95"/>
          <w:sz w:val="20"/>
        </w:rPr>
        <w:t> </w:t>
      </w:r>
      <w:r>
        <w:rPr>
          <w:rFonts w:ascii="Palatino Linotype" w:hAnsi="Palatino Linotype"/>
          <w:color w:val="231F20"/>
          <w:w w:val="95"/>
          <w:sz w:val="20"/>
        </w:rPr>
        <w:t>how</w:t>
      </w:r>
      <w:r>
        <w:rPr>
          <w:rFonts w:ascii="Palatino Linotype" w:hAnsi="Palatino Linotype"/>
          <w:color w:val="231F20"/>
          <w:spacing w:val="9"/>
          <w:w w:val="95"/>
          <w:sz w:val="20"/>
        </w:rPr>
        <w:t> </w:t>
      </w:r>
      <w:r>
        <w:rPr>
          <w:rFonts w:ascii="Palatino Linotype" w:hAnsi="Palatino Linotype"/>
          <w:color w:val="231F20"/>
          <w:w w:val="95"/>
          <w:sz w:val="20"/>
        </w:rPr>
        <w:t>race,</w:t>
      </w:r>
      <w:r>
        <w:rPr>
          <w:rFonts w:ascii="Palatino Linotype" w:hAnsi="Palatino Linotype"/>
          <w:color w:val="231F20"/>
          <w:spacing w:val="9"/>
          <w:w w:val="95"/>
          <w:sz w:val="20"/>
        </w:rPr>
        <w:t> </w:t>
      </w:r>
      <w:r>
        <w:rPr>
          <w:rFonts w:ascii="Palatino Linotype" w:hAnsi="Palatino Linotype"/>
          <w:color w:val="231F20"/>
          <w:w w:val="95"/>
          <w:sz w:val="20"/>
        </w:rPr>
        <w:t>ethnicity,</w:t>
      </w:r>
      <w:r>
        <w:rPr>
          <w:rFonts w:ascii="Palatino Linotype" w:hAnsi="Palatino Linotype"/>
          <w:color w:val="231F20"/>
          <w:spacing w:val="9"/>
          <w:w w:val="95"/>
          <w:sz w:val="20"/>
        </w:rPr>
        <w:t> </w:t>
      </w:r>
      <w:r>
        <w:rPr>
          <w:rFonts w:ascii="Palatino Linotype" w:hAnsi="Palatino Linotype"/>
          <w:color w:val="231F20"/>
          <w:w w:val="95"/>
          <w:sz w:val="20"/>
        </w:rPr>
        <w:t>and</w:t>
      </w:r>
      <w:r>
        <w:rPr>
          <w:rFonts w:ascii="Palatino Linotype" w:hAnsi="Palatino Linotype"/>
          <w:color w:val="231F20"/>
          <w:spacing w:val="9"/>
          <w:w w:val="95"/>
          <w:sz w:val="20"/>
        </w:rPr>
        <w:t> </w:t>
      </w:r>
      <w:r>
        <w:rPr>
          <w:rFonts w:ascii="Palatino Linotype" w:hAnsi="Palatino Linotype"/>
          <w:color w:val="231F20"/>
          <w:w w:val="95"/>
          <w:sz w:val="20"/>
        </w:rPr>
        <w:t>gender</w:t>
      </w:r>
      <w:r>
        <w:rPr>
          <w:rFonts w:ascii="Palatino Linotype" w:hAnsi="Palatino Linotype"/>
          <w:color w:val="231F20"/>
          <w:spacing w:val="9"/>
          <w:w w:val="95"/>
          <w:sz w:val="20"/>
        </w:rPr>
        <w:t> </w:t>
      </w:r>
      <w:r>
        <w:rPr>
          <w:rFonts w:ascii="Palatino Linotype" w:hAnsi="Palatino Linotype"/>
          <w:color w:val="231F20"/>
          <w:w w:val="95"/>
          <w:sz w:val="20"/>
        </w:rPr>
        <w:t>are</w:t>
      </w:r>
    </w:p>
    <w:p>
      <w:pPr>
        <w:spacing w:line="196" w:lineRule="auto" w:before="0"/>
        <w:ind w:left="239" w:right="283" w:firstLine="0"/>
        <w:jc w:val="left"/>
        <w:rPr>
          <w:rFonts w:ascii="Palatino Linotype" w:hAnsi="Palatino Linotype"/>
          <w:sz w:val="20"/>
        </w:rPr>
      </w:pPr>
      <w:r>
        <w:rPr>
          <w:rFonts w:ascii="Palatino Linotype" w:hAnsi="Palatino Linotype"/>
          <w:color w:val="231F20"/>
          <w:w w:val="95"/>
          <w:sz w:val="20"/>
        </w:rPr>
        <w:t>impacting</w:t>
      </w:r>
      <w:r>
        <w:rPr>
          <w:rFonts w:ascii="Palatino Linotype" w:hAnsi="Palatino Linotype"/>
          <w:color w:val="231F20"/>
          <w:spacing w:val="20"/>
          <w:w w:val="95"/>
          <w:sz w:val="20"/>
        </w:rPr>
        <w:t> </w:t>
      </w:r>
      <w:r>
        <w:rPr>
          <w:rFonts w:ascii="Palatino Linotype" w:hAnsi="Palatino Linotype"/>
          <w:color w:val="231F20"/>
          <w:w w:val="95"/>
          <w:sz w:val="20"/>
        </w:rPr>
        <w:t>our</w:t>
      </w:r>
      <w:r>
        <w:rPr>
          <w:rFonts w:ascii="Palatino Linotype" w:hAnsi="Palatino Linotype"/>
          <w:color w:val="231F20"/>
          <w:spacing w:val="21"/>
          <w:w w:val="95"/>
          <w:sz w:val="20"/>
        </w:rPr>
        <w:t> </w:t>
      </w:r>
      <w:r>
        <w:rPr>
          <w:rFonts w:ascii="Palatino Linotype" w:hAnsi="Palatino Linotype"/>
          <w:color w:val="231F20"/>
          <w:w w:val="95"/>
          <w:sz w:val="20"/>
        </w:rPr>
        <w:t>care</w:t>
      </w:r>
      <w:r>
        <w:rPr>
          <w:rFonts w:ascii="Palatino Linotype" w:hAnsi="Palatino Linotype"/>
          <w:color w:val="231F20"/>
          <w:spacing w:val="20"/>
          <w:w w:val="95"/>
          <w:sz w:val="20"/>
        </w:rPr>
        <w:t> </w:t>
      </w:r>
      <w:r>
        <w:rPr>
          <w:rFonts w:ascii="Palatino Linotype" w:hAnsi="Palatino Linotype"/>
          <w:color w:val="231F20"/>
          <w:w w:val="95"/>
          <w:sz w:val="20"/>
        </w:rPr>
        <w:t>ratings,</w:t>
      </w:r>
      <w:r>
        <w:rPr>
          <w:rFonts w:ascii="Palatino Linotype" w:hAnsi="Palatino Linotype"/>
          <w:color w:val="231F20"/>
          <w:spacing w:val="21"/>
          <w:w w:val="95"/>
          <w:sz w:val="20"/>
        </w:rPr>
        <w:t> </w:t>
      </w:r>
      <w:r>
        <w:rPr>
          <w:rFonts w:ascii="Palatino Linotype" w:hAnsi="Palatino Linotype"/>
          <w:color w:val="231F20"/>
          <w:w w:val="95"/>
          <w:sz w:val="20"/>
        </w:rPr>
        <w:t>which</w:t>
      </w:r>
      <w:r>
        <w:rPr>
          <w:rFonts w:ascii="Palatino Linotype" w:hAnsi="Palatino Linotype"/>
          <w:color w:val="231F20"/>
          <w:spacing w:val="20"/>
          <w:w w:val="95"/>
          <w:sz w:val="20"/>
        </w:rPr>
        <w:t> </w:t>
      </w:r>
      <w:r>
        <w:rPr>
          <w:rFonts w:ascii="Palatino Linotype" w:hAnsi="Palatino Linotype"/>
          <w:color w:val="231F20"/>
          <w:w w:val="95"/>
          <w:sz w:val="20"/>
        </w:rPr>
        <w:t>help</w:t>
      </w:r>
      <w:r>
        <w:rPr>
          <w:rFonts w:ascii="Palatino Linotype" w:hAnsi="Palatino Linotype"/>
          <w:color w:val="231F20"/>
          <w:spacing w:val="21"/>
          <w:w w:val="95"/>
          <w:sz w:val="20"/>
        </w:rPr>
        <w:t> </w:t>
      </w:r>
      <w:r>
        <w:rPr>
          <w:rFonts w:ascii="Palatino Linotype" w:hAnsi="Palatino Linotype"/>
          <w:color w:val="231F20"/>
          <w:w w:val="95"/>
          <w:sz w:val="20"/>
        </w:rPr>
        <w:t>us</w:t>
      </w:r>
      <w:r>
        <w:rPr>
          <w:rFonts w:ascii="Palatino Linotype" w:hAnsi="Palatino Linotype"/>
          <w:color w:val="231F20"/>
          <w:spacing w:val="20"/>
          <w:w w:val="95"/>
          <w:sz w:val="20"/>
        </w:rPr>
        <w:t> </w:t>
      </w:r>
      <w:r>
        <w:rPr>
          <w:rFonts w:ascii="Palatino Linotype" w:hAnsi="Palatino Linotype"/>
          <w:color w:val="231F20"/>
          <w:w w:val="95"/>
          <w:sz w:val="20"/>
        </w:rPr>
        <w:t>understand</w:t>
      </w:r>
      <w:r>
        <w:rPr>
          <w:rFonts w:ascii="Palatino Linotype" w:hAnsi="Palatino Linotype"/>
          <w:color w:val="231F20"/>
          <w:spacing w:val="21"/>
          <w:w w:val="95"/>
          <w:sz w:val="20"/>
        </w:rPr>
        <w:t> </w:t>
      </w:r>
      <w:r>
        <w:rPr>
          <w:rFonts w:ascii="Palatino Linotype" w:hAnsi="Palatino Linotype"/>
          <w:color w:val="231F20"/>
          <w:w w:val="95"/>
          <w:sz w:val="20"/>
        </w:rPr>
        <w:t>where</w:t>
      </w:r>
      <w:r>
        <w:rPr>
          <w:rFonts w:ascii="Palatino Linotype" w:hAnsi="Palatino Linotype"/>
          <w:color w:val="231F20"/>
          <w:spacing w:val="-45"/>
          <w:w w:val="95"/>
          <w:sz w:val="20"/>
        </w:rPr>
        <w:t> </w:t>
      </w:r>
      <w:r>
        <w:rPr>
          <w:rFonts w:ascii="Palatino Linotype" w:hAnsi="Palatino Linotype"/>
          <w:color w:val="231F20"/>
          <w:w w:val="95"/>
          <w:sz w:val="20"/>
        </w:rPr>
        <w:t>we</w:t>
      </w:r>
      <w:r>
        <w:rPr>
          <w:rFonts w:ascii="Palatino Linotype" w:hAnsi="Palatino Linotype"/>
          <w:color w:val="231F20"/>
          <w:spacing w:val="9"/>
          <w:w w:val="95"/>
          <w:sz w:val="20"/>
        </w:rPr>
        <w:t> </w:t>
      </w:r>
      <w:r>
        <w:rPr>
          <w:rFonts w:ascii="Palatino Linotype" w:hAnsi="Palatino Linotype"/>
          <w:color w:val="231F20"/>
          <w:w w:val="95"/>
          <w:sz w:val="20"/>
        </w:rPr>
        <w:t>need</w:t>
      </w:r>
      <w:r>
        <w:rPr>
          <w:rFonts w:ascii="Palatino Linotype" w:hAnsi="Palatino Linotype"/>
          <w:color w:val="231F20"/>
          <w:spacing w:val="9"/>
          <w:w w:val="95"/>
          <w:sz w:val="20"/>
        </w:rPr>
        <w:t> </w:t>
      </w:r>
      <w:r>
        <w:rPr>
          <w:rFonts w:ascii="Palatino Linotype" w:hAnsi="Palatino Linotype"/>
          <w:color w:val="231F20"/>
          <w:w w:val="95"/>
          <w:sz w:val="20"/>
        </w:rPr>
        <w:t>to</w:t>
      </w:r>
      <w:r>
        <w:rPr>
          <w:rFonts w:ascii="Palatino Linotype" w:hAnsi="Palatino Linotype"/>
          <w:color w:val="231F20"/>
          <w:spacing w:val="9"/>
          <w:w w:val="95"/>
          <w:sz w:val="20"/>
        </w:rPr>
        <w:t> </w:t>
      </w:r>
      <w:r>
        <w:rPr>
          <w:rFonts w:ascii="Palatino Linotype" w:hAnsi="Palatino Linotype"/>
          <w:color w:val="231F20"/>
          <w:w w:val="95"/>
          <w:sz w:val="20"/>
        </w:rPr>
        <w:t>change</w:t>
      </w:r>
      <w:r>
        <w:rPr>
          <w:rFonts w:ascii="Palatino Linotype" w:hAnsi="Palatino Linotype"/>
          <w:color w:val="231F20"/>
          <w:spacing w:val="10"/>
          <w:w w:val="95"/>
          <w:sz w:val="20"/>
        </w:rPr>
        <w:t> </w:t>
      </w:r>
      <w:r>
        <w:rPr>
          <w:rFonts w:ascii="Palatino Linotype" w:hAnsi="Palatino Linotype"/>
          <w:color w:val="231F20"/>
          <w:w w:val="95"/>
          <w:sz w:val="20"/>
        </w:rPr>
        <w:t>as</w:t>
      </w:r>
      <w:r>
        <w:rPr>
          <w:rFonts w:ascii="Palatino Linotype" w:hAnsi="Palatino Linotype"/>
          <w:color w:val="231F20"/>
          <w:spacing w:val="9"/>
          <w:w w:val="95"/>
          <w:sz w:val="20"/>
        </w:rPr>
        <w:t> </w:t>
      </w:r>
      <w:r>
        <w:rPr>
          <w:rFonts w:ascii="Palatino Linotype" w:hAnsi="Palatino Linotype"/>
          <w:color w:val="231F20"/>
          <w:w w:val="95"/>
          <w:sz w:val="20"/>
        </w:rPr>
        <w:t>we</w:t>
      </w:r>
      <w:r>
        <w:rPr>
          <w:rFonts w:ascii="Palatino Linotype" w:hAnsi="Palatino Linotype"/>
          <w:color w:val="231F20"/>
          <w:spacing w:val="9"/>
          <w:w w:val="95"/>
          <w:sz w:val="20"/>
        </w:rPr>
        <w:t> </w:t>
      </w:r>
      <w:r>
        <w:rPr>
          <w:rFonts w:ascii="Palatino Linotype" w:hAnsi="Palatino Linotype"/>
          <w:color w:val="231F20"/>
          <w:w w:val="95"/>
          <w:sz w:val="20"/>
        </w:rPr>
        <w:t>work</w:t>
      </w:r>
      <w:r>
        <w:rPr>
          <w:rFonts w:ascii="Palatino Linotype" w:hAnsi="Palatino Linotype"/>
          <w:color w:val="231F20"/>
          <w:spacing w:val="9"/>
          <w:w w:val="95"/>
          <w:sz w:val="20"/>
        </w:rPr>
        <w:t> </w:t>
      </w:r>
      <w:r>
        <w:rPr>
          <w:rFonts w:ascii="Palatino Linotype" w:hAnsi="Palatino Linotype"/>
          <w:color w:val="231F20"/>
          <w:w w:val="95"/>
          <w:sz w:val="20"/>
        </w:rPr>
        <w:t>to</w:t>
      </w:r>
      <w:r>
        <w:rPr>
          <w:rFonts w:ascii="Palatino Linotype" w:hAnsi="Palatino Linotype"/>
          <w:color w:val="231F20"/>
          <w:spacing w:val="10"/>
          <w:w w:val="95"/>
          <w:sz w:val="20"/>
        </w:rPr>
        <w:t> </w:t>
      </w:r>
      <w:r>
        <w:rPr>
          <w:rFonts w:ascii="Palatino Linotype" w:hAnsi="Palatino Linotype"/>
          <w:color w:val="231F20"/>
          <w:w w:val="95"/>
          <w:sz w:val="20"/>
        </w:rPr>
        <w:t>address</w:t>
      </w:r>
      <w:r>
        <w:rPr>
          <w:rFonts w:ascii="Palatino Linotype" w:hAnsi="Palatino Linotype"/>
          <w:color w:val="231F20"/>
          <w:spacing w:val="9"/>
          <w:w w:val="95"/>
          <w:sz w:val="20"/>
        </w:rPr>
        <w:t> </w:t>
      </w:r>
      <w:r>
        <w:rPr>
          <w:rFonts w:ascii="Palatino Linotype" w:hAnsi="Palatino Linotype"/>
          <w:color w:val="231F20"/>
          <w:w w:val="95"/>
          <w:sz w:val="20"/>
        </w:rPr>
        <w:t>systemic</w:t>
      </w:r>
      <w:r>
        <w:rPr>
          <w:rFonts w:ascii="Palatino Linotype" w:hAnsi="Palatino Linotype"/>
          <w:color w:val="231F20"/>
          <w:spacing w:val="9"/>
          <w:w w:val="95"/>
          <w:sz w:val="20"/>
        </w:rPr>
        <w:t> </w:t>
      </w:r>
      <w:r>
        <w:rPr>
          <w:rFonts w:ascii="Palatino Linotype" w:hAnsi="Palatino Linotype"/>
          <w:color w:val="231F20"/>
          <w:w w:val="95"/>
          <w:sz w:val="20"/>
        </w:rPr>
        <w:t>racism.”</w:t>
      </w:r>
    </w:p>
    <w:p>
      <w:pPr>
        <w:spacing w:line="196" w:lineRule="auto" w:before="85"/>
        <w:ind w:left="239" w:right="561" w:firstLine="0"/>
        <w:jc w:val="left"/>
        <w:rPr>
          <w:rFonts w:ascii="Palatino Linotype" w:hAnsi="Palatino Linotype"/>
          <w:sz w:val="20"/>
        </w:rPr>
      </w:pPr>
      <w:r>
        <w:rPr>
          <w:rFonts w:ascii="Palatino Linotype" w:hAnsi="Palatino Linotype"/>
          <w:color w:val="231F20"/>
          <w:w w:val="95"/>
          <w:sz w:val="20"/>
        </w:rPr>
        <w:t>“Combining</w:t>
      </w:r>
      <w:r>
        <w:rPr>
          <w:rFonts w:ascii="Palatino Linotype" w:hAnsi="Palatino Linotype"/>
          <w:color w:val="231F20"/>
          <w:spacing w:val="18"/>
          <w:w w:val="95"/>
          <w:sz w:val="20"/>
        </w:rPr>
        <w:t> </w:t>
      </w:r>
      <w:r>
        <w:rPr>
          <w:rFonts w:ascii="Palatino Linotype" w:hAnsi="Palatino Linotype"/>
          <w:color w:val="231F20"/>
          <w:w w:val="95"/>
          <w:sz w:val="20"/>
        </w:rPr>
        <w:t>this</w:t>
      </w:r>
      <w:r>
        <w:rPr>
          <w:rFonts w:ascii="Palatino Linotype" w:hAnsi="Palatino Linotype"/>
          <w:color w:val="231F20"/>
          <w:spacing w:val="18"/>
          <w:w w:val="95"/>
          <w:sz w:val="20"/>
        </w:rPr>
        <w:t> </w:t>
      </w:r>
      <w:r>
        <w:rPr>
          <w:rFonts w:ascii="Palatino Linotype" w:hAnsi="Palatino Linotype"/>
          <w:color w:val="231F20"/>
          <w:w w:val="95"/>
          <w:sz w:val="20"/>
        </w:rPr>
        <w:t>data</w:t>
      </w:r>
      <w:r>
        <w:rPr>
          <w:rFonts w:ascii="Palatino Linotype" w:hAnsi="Palatino Linotype"/>
          <w:color w:val="231F20"/>
          <w:spacing w:val="18"/>
          <w:w w:val="95"/>
          <w:sz w:val="20"/>
        </w:rPr>
        <w:t> </w:t>
      </w:r>
      <w:r>
        <w:rPr>
          <w:rFonts w:ascii="Palatino Linotype" w:hAnsi="Palatino Linotype"/>
          <w:color w:val="231F20"/>
          <w:w w:val="95"/>
          <w:sz w:val="20"/>
        </w:rPr>
        <w:t>is</w:t>
      </w:r>
      <w:r>
        <w:rPr>
          <w:rFonts w:ascii="Palatino Linotype" w:hAnsi="Palatino Linotype"/>
          <w:color w:val="231F20"/>
          <w:spacing w:val="18"/>
          <w:w w:val="95"/>
          <w:sz w:val="20"/>
        </w:rPr>
        <w:t> </w:t>
      </w:r>
      <w:r>
        <w:rPr>
          <w:rFonts w:ascii="Palatino Linotype" w:hAnsi="Palatino Linotype"/>
          <w:color w:val="231F20"/>
          <w:w w:val="95"/>
          <w:sz w:val="20"/>
        </w:rPr>
        <w:t>so</w:t>
      </w:r>
      <w:r>
        <w:rPr>
          <w:rFonts w:ascii="Palatino Linotype" w:hAnsi="Palatino Linotype"/>
          <w:color w:val="231F20"/>
          <w:spacing w:val="19"/>
          <w:w w:val="95"/>
          <w:sz w:val="20"/>
        </w:rPr>
        <w:t> </w:t>
      </w:r>
      <w:r>
        <w:rPr>
          <w:rFonts w:ascii="Palatino Linotype" w:hAnsi="Palatino Linotype"/>
          <w:color w:val="231F20"/>
          <w:w w:val="95"/>
          <w:sz w:val="20"/>
        </w:rPr>
        <w:t>powerful,”</w:t>
      </w:r>
      <w:r>
        <w:rPr>
          <w:rFonts w:ascii="Palatino Linotype" w:hAnsi="Palatino Linotype"/>
          <w:color w:val="231F20"/>
          <w:spacing w:val="18"/>
          <w:w w:val="95"/>
          <w:sz w:val="20"/>
        </w:rPr>
        <w:t> </w:t>
      </w:r>
      <w:r>
        <w:rPr>
          <w:rFonts w:ascii="Palatino Linotype" w:hAnsi="Palatino Linotype"/>
          <w:color w:val="231F20"/>
          <w:w w:val="95"/>
          <w:sz w:val="20"/>
        </w:rPr>
        <w:t>said</w:t>
      </w:r>
      <w:r>
        <w:rPr>
          <w:rFonts w:ascii="Palatino Linotype" w:hAnsi="Palatino Linotype"/>
          <w:color w:val="231F20"/>
          <w:spacing w:val="18"/>
          <w:w w:val="95"/>
          <w:sz w:val="20"/>
        </w:rPr>
        <w:t> </w:t>
      </w:r>
      <w:r>
        <w:rPr>
          <w:rFonts w:ascii="Palatino Linotype" w:hAnsi="Palatino Linotype"/>
          <w:color w:val="231F20"/>
          <w:w w:val="95"/>
          <w:sz w:val="20"/>
        </w:rPr>
        <w:t>Jeanne.</w:t>
      </w:r>
      <w:r>
        <w:rPr>
          <w:rFonts w:ascii="Palatino Linotype" w:hAnsi="Palatino Linotype"/>
          <w:color w:val="231F20"/>
          <w:spacing w:val="18"/>
          <w:w w:val="95"/>
          <w:sz w:val="20"/>
        </w:rPr>
        <w:t> </w:t>
      </w:r>
      <w:r>
        <w:rPr>
          <w:rFonts w:ascii="Palatino Linotype" w:hAnsi="Palatino Linotype"/>
          <w:color w:val="231F20"/>
          <w:w w:val="95"/>
          <w:sz w:val="20"/>
        </w:rPr>
        <w:t>“It</w:t>
      </w:r>
      <w:r>
        <w:rPr>
          <w:rFonts w:ascii="Palatino Linotype" w:hAnsi="Palatino Linotype"/>
          <w:color w:val="231F20"/>
          <w:spacing w:val="19"/>
          <w:w w:val="95"/>
          <w:sz w:val="20"/>
        </w:rPr>
        <w:t> </w:t>
      </w:r>
      <w:r>
        <w:rPr>
          <w:rFonts w:ascii="Palatino Linotype" w:hAnsi="Palatino Linotype"/>
          <w:color w:val="231F20"/>
          <w:w w:val="95"/>
          <w:sz w:val="20"/>
        </w:rPr>
        <w:t>helps</w:t>
      </w:r>
      <w:r>
        <w:rPr>
          <w:rFonts w:ascii="Palatino Linotype" w:hAnsi="Palatino Linotype"/>
          <w:color w:val="231F20"/>
          <w:spacing w:val="-45"/>
          <w:w w:val="95"/>
          <w:sz w:val="20"/>
        </w:rPr>
        <w:t> </w:t>
      </w:r>
      <w:r>
        <w:rPr>
          <w:rFonts w:ascii="Palatino Linotype" w:hAnsi="Palatino Linotype"/>
          <w:color w:val="231F20"/>
          <w:w w:val="95"/>
          <w:sz w:val="20"/>
        </w:rPr>
        <w:t>drive</w:t>
      </w:r>
      <w:r>
        <w:rPr>
          <w:rFonts w:ascii="Palatino Linotype" w:hAnsi="Palatino Linotype"/>
          <w:color w:val="231F20"/>
          <w:spacing w:val="4"/>
          <w:w w:val="95"/>
          <w:sz w:val="20"/>
        </w:rPr>
        <w:t> </w:t>
      </w:r>
      <w:r>
        <w:rPr>
          <w:rFonts w:ascii="Palatino Linotype" w:hAnsi="Palatino Linotype"/>
          <w:color w:val="231F20"/>
          <w:w w:val="95"/>
          <w:sz w:val="20"/>
        </w:rPr>
        <w:t>what</w:t>
      </w:r>
      <w:r>
        <w:rPr>
          <w:rFonts w:ascii="Palatino Linotype" w:hAnsi="Palatino Linotype"/>
          <w:color w:val="231F20"/>
          <w:spacing w:val="4"/>
          <w:w w:val="95"/>
          <w:sz w:val="20"/>
        </w:rPr>
        <w:t> </w:t>
      </w:r>
      <w:r>
        <w:rPr>
          <w:rFonts w:ascii="Palatino Linotype" w:hAnsi="Palatino Linotype"/>
          <w:color w:val="231F20"/>
          <w:w w:val="95"/>
          <w:sz w:val="20"/>
        </w:rPr>
        <w:t>we</w:t>
      </w:r>
      <w:r>
        <w:rPr>
          <w:rFonts w:ascii="Palatino Linotype" w:hAnsi="Palatino Linotype"/>
          <w:color w:val="231F20"/>
          <w:spacing w:val="5"/>
          <w:w w:val="95"/>
          <w:sz w:val="20"/>
        </w:rPr>
        <w:t> </w:t>
      </w:r>
      <w:r>
        <w:rPr>
          <w:rFonts w:ascii="Palatino Linotype" w:hAnsi="Palatino Linotype"/>
          <w:color w:val="231F20"/>
          <w:w w:val="95"/>
          <w:sz w:val="20"/>
        </w:rPr>
        <w:t>can</w:t>
      </w:r>
      <w:r>
        <w:rPr>
          <w:rFonts w:ascii="Palatino Linotype" w:hAnsi="Palatino Linotype"/>
          <w:color w:val="231F20"/>
          <w:spacing w:val="4"/>
          <w:w w:val="95"/>
          <w:sz w:val="20"/>
        </w:rPr>
        <w:t> </w:t>
      </w:r>
      <w:r>
        <w:rPr>
          <w:rFonts w:ascii="Palatino Linotype" w:hAnsi="Palatino Linotype"/>
          <w:color w:val="231F20"/>
          <w:w w:val="95"/>
          <w:sz w:val="20"/>
        </w:rPr>
        <w:t>address</w:t>
      </w:r>
      <w:r>
        <w:rPr>
          <w:rFonts w:ascii="Palatino Linotype" w:hAnsi="Palatino Linotype"/>
          <w:color w:val="231F20"/>
          <w:spacing w:val="5"/>
          <w:w w:val="95"/>
          <w:sz w:val="20"/>
        </w:rPr>
        <w:t> </w:t>
      </w:r>
      <w:r>
        <w:rPr>
          <w:rFonts w:ascii="Palatino Linotype" w:hAnsi="Palatino Linotype"/>
          <w:color w:val="231F20"/>
          <w:w w:val="95"/>
          <w:sz w:val="20"/>
        </w:rPr>
        <w:t>and</w:t>
      </w:r>
      <w:r>
        <w:rPr>
          <w:rFonts w:ascii="Palatino Linotype" w:hAnsi="Palatino Linotype"/>
          <w:color w:val="231F20"/>
          <w:spacing w:val="4"/>
          <w:w w:val="95"/>
          <w:sz w:val="20"/>
        </w:rPr>
        <w:t> </w:t>
      </w:r>
      <w:r>
        <w:rPr>
          <w:rFonts w:ascii="Palatino Linotype" w:hAnsi="Palatino Linotype"/>
          <w:color w:val="231F20"/>
          <w:w w:val="95"/>
          <w:sz w:val="20"/>
        </w:rPr>
        <w:t>tells</w:t>
      </w:r>
      <w:r>
        <w:rPr>
          <w:rFonts w:ascii="Palatino Linotype" w:hAnsi="Palatino Linotype"/>
          <w:color w:val="231F20"/>
          <w:spacing w:val="5"/>
          <w:w w:val="95"/>
          <w:sz w:val="20"/>
        </w:rPr>
        <w:t> </w:t>
      </w:r>
      <w:r>
        <w:rPr>
          <w:rFonts w:ascii="Palatino Linotype" w:hAnsi="Palatino Linotype"/>
          <w:color w:val="231F20"/>
          <w:w w:val="95"/>
          <w:sz w:val="20"/>
        </w:rPr>
        <w:t>us</w:t>
      </w:r>
      <w:r>
        <w:rPr>
          <w:rFonts w:ascii="Palatino Linotype" w:hAnsi="Palatino Linotype"/>
          <w:color w:val="231F20"/>
          <w:spacing w:val="4"/>
          <w:w w:val="95"/>
          <w:sz w:val="20"/>
        </w:rPr>
        <w:t> </w:t>
      </w:r>
      <w:r>
        <w:rPr>
          <w:rFonts w:ascii="Palatino Linotype" w:hAnsi="Palatino Linotype"/>
          <w:color w:val="231F20"/>
          <w:w w:val="95"/>
          <w:sz w:val="20"/>
        </w:rPr>
        <w:t>where</w:t>
      </w:r>
      <w:r>
        <w:rPr>
          <w:rFonts w:ascii="Palatino Linotype" w:hAnsi="Palatino Linotype"/>
          <w:color w:val="231F20"/>
          <w:spacing w:val="5"/>
          <w:w w:val="95"/>
          <w:sz w:val="20"/>
        </w:rPr>
        <w:t> </w:t>
      </w:r>
      <w:r>
        <w:rPr>
          <w:rFonts w:ascii="Palatino Linotype" w:hAnsi="Palatino Linotype"/>
          <w:color w:val="231F20"/>
          <w:w w:val="95"/>
          <w:sz w:val="20"/>
        </w:rPr>
        <w:t>we</w:t>
      </w:r>
      <w:r>
        <w:rPr>
          <w:rFonts w:ascii="Palatino Linotype" w:hAnsi="Palatino Linotype"/>
          <w:color w:val="231F20"/>
          <w:spacing w:val="4"/>
          <w:w w:val="95"/>
          <w:sz w:val="20"/>
        </w:rPr>
        <w:t> </w:t>
      </w:r>
      <w:r>
        <w:rPr>
          <w:rFonts w:ascii="Palatino Linotype" w:hAnsi="Palatino Linotype"/>
          <w:color w:val="231F20"/>
          <w:w w:val="95"/>
          <w:sz w:val="20"/>
        </w:rPr>
        <w:t>need</w:t>
      </w:r>
      <w:r>
        <w:rPr>
          <w:rFonts w:ascii="Palatino Linotype" w:hAnsi="Palatino Linotype"/>
          <w:color w:val="231F20"/>
          <w:spacing w:val="4"/>
          <w:w w:val="95"/>
          <w:sz w:val="20"/>
        </w:rPr>
        <w:t> </w:t>
      </w:r>
      <w:r>
        <w:rPr>
          <w:rFonts w:ascii="Palatino Linotype" w:hAnsi="Palatino Linotype"/>
          <w:color w:val="231F20"/>
          <w:w w:val="95"/>
          <w:sz w:val="20"/>
        </w:rPr>
        <w:t>to</w:t>
      </w:r>
    </w:p>
    <w:p>
      <w:pPr>
        <w:spacing w:line="196" w:lineRule="auto" w:before="0"/>
        <w:ind w:left="239" w:right="653" w:firstLine="0"/>
        <w:jc w:val="left"/>
        <w:rPr>
          <w:rFonts w:ascii="Palatino Linotype" w:hAnsi="Palatino Linotype"/>
          <w:sz w:val="20"/>
        </w:rPr>
      </w:pPr>
      <w:r>
        <w:rPr/>
        <w:pict>
          <v:shape style="position:absolute;margin-left:477.757996pt;margin-top:12.026388pt;width:7.6pt;height:7.6pt;mso-position-horizontal-relative:page;mso-position-vertical-relative:paragraph;z-index:-25510400" coordorigin="9555,241" coordsize="152,152" path="m9631,241l9555,316,9631,392,9707,316,9631,241xe" filled="true" fillcolor="#4db2de" stroked="false">
            <v:path arrowok="t"/>
            <v:fill type="solid"/>
            <w10:wrap type="none"/>
          </v:shape>
        </w:pict>
      </w:r>
      <w:r>
        <w:rPr>
          <w:rFonts w:ascii="Palatino Linotype" w:hAnsi="Palatino Linotype"/>
          <w:color w:val="231F20"/>
          <w:w w:val="95"/>
          <w:sz w:val="20"/>
        </w:rPr>
        <w:t>target</w:t>
      </w:r>
      <w:r>
        <w:rPr>
          <w:rFonts w:ascii="Palatino Linotype" w:hAnsi="Palatino Linotype"/>
          <w:color w:val="231F20"/>
          <w:spacing w:val="27"/>
          <w:w w:val="95"/>
          <w:sz w:val="20"/>
        </w:rPr>
        <w:t> </w:t>
      </w:r>
      <w:r>
        <w:rPr>
          <w:rFonts w:ascii="Palatino Linotype" w:hAnsi="Palatino Linotype"/>
          <w:color w:val="231F20"/>
          <w:w w:val="95"/>
          <w:sz w:val="20"/>
        </w:rPr>
        <w:t>our</w:t>
      </w:r>
      <w:r>
        <w:rPr>
          <w:rFonts w:ascii="Palatino Linotype" w:hAnsi="Palatino Linotype"/>
          <w:color w:val="231F20"/>
          <w:spacing w:val="27"/>
          <w:w w:val="95"/>
          <w:sz w:val="20"/>
        </w:rPr>
        <w:t> </w:t>
      </w:r>
      <w:r>
        <w:rPr>
          <w:rFonts w:ascii="Palatino Linotype" w:hAnsi="Palatino Linotype"/>
          <w:color w:val="231F20"/>
          <w:w w:val="95"/>
          <w:sz w:val="20"/>
        </w:rPr>
        <w:t>outreach,</w:t>
      </w:r>
      <w:r>
        <w:rPr>
          <w:rFonts w:ascii="Palatino Linotype" w:hAnsi="Palatino Linotype"/>
          <w:color w:val="231F20"/>
          <w:spacing w:val="28"/>
          <w:w w:val="95"/>
          <w:sz w:val="20"/>
        </w:rPr>
        <w:t> </w:t>
      </w:r>
      <w:r>
        <w:rPr>
          <w:rFonts w:ascii="Palatino Linotype" w:hAnsi="Palatino Linotype"/>
          <w:color w:val="231F20"/>
          <w:w w:val="95"/>
          <w:sz w:val="20"/>
        </w:rPr>
        <w:t>education</w:t>
      </w:r>
      <w:r>
        <w:rPr>
          <w:rFonts w:ascii="Palatino Linotype" w:hAnsi="Palatino Linotype"/>
          <w:color w:val="231F20"/>
          <w:spacing w:val="27"/>
          <w:w w:val="95"/>
          <w:sz w:val="20"/>
        </w:rPr>
        <w:t> </w:t>
      </w:r>
      <w:r>
        <w:rPr>
          <w:rFonts w:ascii="Palatino Linotype" w:hAnsi="Palatino Linotype"/>
          <w:color w:val="231F20"/>
          <w:w w:val="95"/>
          <w:sz w:val="20"/>
        </w:rPr>
        <w:t>and</w:t>
      </w:r>
      <w:r>
        <w:rPr>
          <w:rFonts w:ascii="Palatino Linotype" w:hAnsi="Palatino Linotype"/>
          <w:color w:val="231F20"/>
          <w:spacing w:val="28"/>
          <w:w w:val="95"/>
          <w:sz w:val="20"/>
        </w:rPr>
        <w:t> </w:t>
      </w:r>
      <w:r>
        <w:rPr>
          <w:rFonts w:ascii="Palatino Linotype" w:hAnsi="Palatino Linotype"/>
          <w:color w:val="231F20"/>
          <w:w w:val="95"/>
          <w:sz w:val="20"/>
        </w:rPr>
        <w:t>support</w:t>
      </w:r>
      <w:r>
        <w:rPr>
          <w:rFonts w:ascii="Palatino Linotype" w:hAnsi="Palatino Linotype"/>
          <w:color w:val="231F20"/>
          <w:spacing w:val="27"/>
          <w:w w:val="95"/>
          <w:sz w:val="20"/>
        </w:rPr>
        <w:t> </w:t>
      </w:r>
      <w:r>
        <w:rPr>
          <w:rFonts w:ascii="Palatino Linotype" w:hAnsi="Palatino Linotype"/>
          <w:color w:val="231F20"/>
          <w:w w:val="95"/>
          <w:sz w:val="20"/>
        </w:rPr>
        <w:t>efforts</w:t>
      </w:r>
      <w:r>
        <w:rPr>
          <w:rFonts w:ascii="Palatino Linotype" w:hAnsi="Palatino Linotype"/>
          <w:color w:val="231F20"/>
          <w:spacing w:val="27"/>
          <w:w w:val="95"/>
          <w:sz w:val="20"/>
        </w:rPr>
        <w:t> </w:t>
      </w:r>
      <w:r>
        <w:rPr>
          <w:rFonts w:ascii="Palatino Linotype" w:hAnsi="Palatino Linotype"/>
          <w:color w:val="231F20"/>
          <w:w w:val="95"/>
          <w:sz w:val="20"/>
        </w:rPr>
        <w:t>to</w:t>
      </w:r>
      <w:r>
        <w:rPr>
          <w:rFonts w:ascii="Palatino Linotype" w:hAnsi="Palatino Linotype"/>
          <w:color w:val="231F20"/>
          <w:spacing w:val="28"/>
          <w:w w:val="95"/>
          <w:sz w:val="20"/>
        </w:rPr>
        <w:t> </w:t>
      </w:r>
      <w:r>
        <w:rPr>
          <w:rFonts w:ascii="Palatino Linotype" w:hAnsi="Palatino Linotype"/>
          <w:color w:val="231F20"/>
          <w:w w:val="95"/>
          <w:sz w:val="20"/>
        </w:rPr>
        <w:t>raise</w:t>
      </w:r>
      <w:r>
        <w:rPr>
          <w:rFonts w:ascii="Palatino Linotype" w:hAnsi="Palatino Linotype"/>
          <w:color w:val="231F20"/>
          <w:spacing w:val="-45"/>
          <w:w w:val="95"/>
          <w:sz w:val="20"/>
        </w:rPr>
        <w:t> </w:t>
      </w:r>
      <w:r>
        <w:rPr>
          <w:rFonts w:ascii="Palatino Linotype" w:hAnsi="Palatino Linotype"/>
          <w:color w:val="231F20"/>
          <w:sz w:val="20"/>
        </w:rPr>
        <w:t>the</w:t>
      </w:r>
      <w:r>
        <w:rPr>
          <w:rFonts w:ascii="Palatino Linotype" w:hAnsi="Palatino Linotype"/>
          <w:color w:val="231F20"/>
          <w:spacing w:val="-7"/>
          <w:sz w:val="20"/>
        </w:rPr>
        <w:t> </w:t>
      </w:r>
      <w:r>
        <w:rPr>
          <w:rFonts w:ascii="Palatino Linotype" w:hAnsi="Palatino Linotype"/>
          <w:color w:val="231F20"/>
          <w:sz w:val="20"/>
        </w:rPr>
        <w:t>health</w:t>
      </w:r>
      <w:r>
        <w:rPr>
          <w:rFonts w:ascii="Palatino Linotype" w:hAnsi="Palatino Linotype"/>
          <w:color w:val="231F20"/>
          <w:spacing w:val="-7"/>
          <w:sz w:val="20"/>
        </w:rPr>
        <w:t> </w:t>
      </w:r>
      <w:r>
        <w:rPr>
          <w:rFonts w:ascii="Palatino Linotype" w:hAnsi="Palatino Linotype"/>
          <w:color w:val="231F20"/>
          <w:sz w:val="20"/>
        </w:rPr>
        <w:t>of</w:t>
      </w:r>
      <w:r>
        <w:rPr>
          <w:rFonts w:ascii="Palatino Linotype" w:hAnsi="Palatino Linotype"/>
          <w:color w:val="231F20"/>
          <w:spacing w:val="-7"/>
          <w:sz w:val="20"/>
        </w:rPr>
        <w:t> </w:t>
      </w:r>
      <w:r>
        <w:rPr>
          <w:rFonts w:ascii="Palatino Linotype" w:hAnsi="Palatino Linotype"/>
          <w:color w:val="231F20"/>
          <w:sz w:val="20"/>
        </w:rPr>
        <w:t>these</w:t>
      </w:r>
      <w:r>
        <w:rPr>
          <w:rFonts w:ascii="Palatino Linotype" w:hAnsi="Palatino Linotype"/>
          <w:color w:val="231F20"/>
          <w:spacing w:val="-6"/>
          <w:sz w:val="20"/>
        </w:rPr>
        <w:t> </w:t>
      </w:r>
      <w:r>
        <w:rPr>
          <w:rFonts w:ascii="Palatino Linotype" w:hAnsi="Palatino Linotype"/>
          <w:color w:val="231F20"/>
          <w:sz w:val="20"/>
        </w:rPr>
        <w:t>communities.”</w:t>
      </w:r>
    </w:p>
    <w:p>
      <w:pPr>
        <w:spacing w:after="0" w:line="196" w:lineRule="auto"/>
        <w:jc w:val="left"/>
        <w:rPr>
          <w:rFonts w:ascii="Palatino Linotype" w:hAnsi="Palatino Linotype"/>
          <w:sz w:val="20"/>
        </w:rPr>
        <w:sectPr>
          <w:type w:val="continuous"/>
          <w:pgSz w:w="12240" w:h="15840"/>
          <w:pgMar w:top="1360" w:bottom="280" w:left="120" w:right="0"/>
          <w:cols w:num="2" w:equalWidth="0">
            <w:col w:w="5667" w:space="454"/>
            <w:col w:w="5999"/>
          </w:cols>
        </w:sectPr>
      </w:pPr>
    </w:p>
    <w:p>
      <w:pPr>
        <w:pStyle w:val="BodyText"/>
        <w:rPr>
          <w:rFonts w:ascii="Palatino Linotype"/>
          <w:sz w:val="22"/>
        </w:rPr>
      </w:pPr>
    </w:p>
    <w:p>
      <w:pPr>
        <w:pStyle w:val="BodyText"/>
        <w:ind w:left="239"/>
        <w:rPr>
          <w:rFonts w:ascii="Palatino Linotype"/>
          <w:sz w:val="20"/>
        </w:rPr>
      </w:pPr>
      <w:r>
        <w:rPr>
          <w:rFonts w:ascii="Palatino Linotype"/>
          <w:sz w:val="20"/>
        </w:rPr>
        <w:pict>
          <v:group style="width:576.050pt;height:393.15pt;mso-position-horizontal-relative:char;mso-position-vertical-relative:line" coordorigin="0,0" coordsize="11521,7863">
            <v:shape style="position:absolute;left:0;top:0;width:11521;height:7863" type="#_x0000_t75" stroked="false">
              <v:imagedata r:id="rId683" o:title=""/>
            </v:shape>
            <v:shape style="position:absolute;left:1280;top:0;width:1280;height:182" type="#_x0000_t75" stroked="false">
              <v:imagedata r:id="rId684" o:title=""/>
            </v:shape>
            <v:shape style="position:absolute;left:1280;top:0;width:182;height:182" type="#_x0000_t75" stroked="false">
              <v:imagedata r:id="rId685" o:title=""/>
            </v:shape>
            <v:shape style="position:absolute;left:2560;top:0;width:8961;height:182" type="#_x0000_t75" stroked="false">
              <v:imagedata r:id="rId686" o:title=""/>
            </v:shape>
            <v:shape style="position:absolute;left:6153;top:647;width:236;height:237" coordorigin="6153,648" coordsize="236,237" path="m6271,648l6153,766,6271,884,6389,766,6271,648xe" filled="true" fillcolor="#4db2de" stroked="false">
              <v:path arrowok="t"/>
              <v:fill type="solid"/>
            </v:shape>
            <v:rect style="position:absolute;left:1362;top:371;width:8798;height:6117" filled="true" fillcolor="#ffffff" stroked="false">
              <v:fill type="solid"/>
            </v:rect>
            <v:shape style="position:absolute;left:1362;top:6488;width:8798;height:481" type="#_x0000_t75" stroked="false">
              <v:imagedata r:id="rId687" o:title=""/>
            </v:shape>
            <v:shape style="position:absolute;left:1486;top:5973;width:1723;height:938" type="#_x0000_t75" stroked="false">
              <v:imagedata r:id="rId688" o:title=""/>
            </v:shape>
            <v:shape style="position:absolute;left:3288;top:6570;width:1142;height:249" coordorigin="3288,6570" coordsize="1142,249" path="m3412,6723l3329,6723,3329,6687,3403,6687,3403,6651,3329,6651,3329,6619,3407,6619,3407,6583,3288,6583,3288,6619,3288,6651,3288,6687,3288,6723,3288,6759,3412,6759,3412,6723xm3561,6635l3517,6635,3490,6715,3490,6715,3463,6635,3418,6635,3467,6759,3511,6759,3561,6635xm3699,6708l3699,6687,3699,6683,3698,6678,3695,6670,3692,6662,3690,6659,3687,6654,3682,6649,3677,6643,3670,6638,3662,6636,3662,6635,3662,6676,3662,6683,3609,6683,3609,6679,3610,6677,3612,6674,3613,6670,3615,6668,3618,6666,3620,6664,3623,6662,3626,6661,3630,6659,3633,6659,3645,6659,3651,6661,3656,6666,3660,6670,3662,6676,3662,6635,3655,6632,3646,6631,3628,6631,3619,6632,3610,6636,3603,6638,3595,6643,3589,6649,3583,6654,3579,6662,3575,6670,3572,6678,3570,6687,3570,6708,3572,6717,3575,6725,3579,6734,3584,6740,3590,6746,3596,6752,3604,6756,3612,6759,3620,6762,3629,6763,3651,6763,3662,6761,3672,6756,3681,6752,3689,6745,3695,6737,3687,6732,3666,6719,3664,6722,3660,6726,3655,6728,3651,6730,3645,6732,3635,6732,3631,6731,3625,6729,3621,6727,3619,6725,3614,6720,3612,6717,3610,6715,3609,6711,3609,6708,3699,6708xm3807,6632l3806,6632,3805,6632,3803,6631,3799,6631,3791,6631,3784,6633,3779,6637,3772,6641,3768,6647,3765,6653,3764,6653,3764,6635,3725,6635,3725,6759,3766,6759,3766,6693,3766,6690,3769,6683,3770,6680,3772,6678,3775,6674,3778,6672,3781,6670,3785,6668,3790,6667,3799,6667,3800,6668,3804,6668,3806,6668,3807,6632xm3960,6635l3916,6635,3891,6715,3891,6715,3863,6635,3818,6635,3870,6757,3865,6767,3864,6773,3861,6777,3858,6779,3855,6783,3851,6784,3841,6784,3838,6783,3831,6782,3827,6816,3833,6818,3846,6819,3857,6819,3864,6818,3870,6816,3875,6814,3880,6811,3885,6808,3889,6804,3893,6800,3896,6795,3899,6790,3901,6784,3904,6778,3960,6635xm4102,6570l4063,6570,4063,6693,4063,6701,4063,6705,4061,6709,4060,6712,4058,6716,4055,6719,4053,6721,4049,6724,4046,6726,4042,6727,4038,6729,4029,6729,4024,6727,4021,6726,4017,6724,4014,6721,4012,6719,4009,6716,4006,6708,4004,6704,4004,6701,4004,6693,4004,6689,4006,6685,4007,6681,4009,6678,4012,6674,4014,6672,4017,6669,4021,6668,4024,6666,4029,6665,4038,6665,4042,6666,4046,6668,4049,6669,4053,6672,4058,6678,4060,6681,4061,6685,4063,6689,4063,6693,4063,6570,4061,6570,4061,6648,4061,6648,4058,6644,4053,6640,4047,6637,4040,6633,4032,6631,4014,6631,4006,6633,3999,6637,3992,6640,3986,6644,3980,6651,3975,6657,3971,6664,3968,6672,3966,6679,3965,6688,3965,6705,3966,6714,3968,6721,3971,6729,3975,6736,3980,6742,3985,6748,3991,6753,3999,6757,4006,6761,4014,6763,4032,6763,4040,6761,4047,6757,4055,6754,4060,6749,4064,6743,4065,6743,4065,6759,4102,6759,4102,6743,4102,6729,4102,6665,4102,6648,4102,6570xm4246,6705l4246,6682,4245,6675,4241,6661,4241,6659,4237,6652,4229,6641,4222,6637,4209,6632,4209,6705,4209,6717,4206,6723,4202,6728,4198,6732,4191,6735,4179,6735,4177,6734,4174,6733,4173,6733,4171,6732,4169,6731,4168,6730,4167,6728,4165,6726,4165,6724,4165,6718,4166,6715,4169,6713,4171,6711,4174,6709,4178,6708,4181,6707,4185,6706,4190,6705,4194,6705,4199,6705,4209,6705,4209,6632,4208,6632,4199,6631,4179,6631,4169,6632,4159,6636,4149,6639,4141,6644,4133,6652,4154,6674,4158,6670,4163,6668,4168,6665,4173,6662,4179,6661,4191,6661,4196,6663,4201,6665,4205,6668,4208,6673,4208,6681,4198,6681,4189,6682,4170,6684,4162,6685,4154,6689,4146,6691,4139,6696,4130,6707,4127,6714,4128,6731,4129,6737,4132,6742,4135,6747,4138,6751,4142,6753,4147,6757,4152,6759,4157,6760,4162,6761,4168,6762,4180,6762,4187,6761,4193,6758,4200,6755,4205,6751,4208,6746,4209,6746,4209,6759,4246,6759,4246,6746,4246,6735,4246,6705xm4395,6635l4351,6635,4327,6715,4326,6715,4298,6635,4253,6635,4305,6757,4301,6767,4299,6773,4296,6777,4293,6779,4291,6783,4286,6784,4276,6784,4273,6783,4266,6782,4262,6816,4268,6818,4281,6819,4292,6819,4299,6818,4305,6816,4311,6814,4316,6811,4320,6808,4324,6804,4328,6800,4331,6795,4334,6790,4337,6784,4339,6778,4395,6635xm4430,6730l4427,6724,4422,6720,4418,6715,4412,6713,4401,6713,4398,6713,4395,6715,4392,6716,4389,6717,4387,6720,4385,6722,4383,6725,4381,6728,4380,6731,4380,6734,4380,6741,4380,6744,4381,6747,4383,6750,4385,6752,4389,6757,4392,6758,4395,6760,4398,6761,4401,6762,4412,6762,4418,6759,4422,6755,4427,6750,4430,6744,4430,6730xe" filled="true" fillcolor="#2c328e" stroked="false">
              <v:path arrowok="t"/>
              <v:fill type="solid"/>
            </v:shape>
            <v:shape style="position:absolute;left:7218;top:6561;width:2515;height:330" type="#_x0000_t75" stroked="false">
              <v:imagedata r:id="rId689" o:title=""/>
            </v:shape>
            <v:shape style="position:absolute;left:1793;top:6482;width:8366;height:19" type="#_x0000_t75" stroked="false">
              <v:imagedata r:id="rId690" o:title=""/>
            </v:shape>
            <v:line style="position:absolute" from="1803,1342" to="9720,1342" stroked="true" strokeweight="1.246pt" strokecolor="#231f20">
              <v:stroke dashstyle="solid"/>
            </v:line>
            <v:shape style="position:absolute;left:1472;top:2236;width:4103;height:3027" type="#_x0000_t75" stroked="false">
              <v:imagedata r:id="rId691" o:title=""/>
            </v:shape>
            <v:shape style="position:absolute;left:5708;top:2529;width:4161;height:2733" type="#_x0000_t75" stroked="false">
              <v:imagedata r:id="rId692" o:title=""/>
            </v:shape>
            <v:rect style="position:absolute;left:1362;top:371;width:8798;height:6598" filled="false" stroked="true" strokeweight="1.1759pt" strokecolor="#2b328c">
              <v:stroke dashstyle="solid"/>
            </v:rect>
            <v:shape style="position:absolute;left:1786;top:486;width:4458;height:814" type="#_x0000_t202" filled="false" stroked="false">
              <v:textbox inset="0,0,0,0">
                <w:txbxContent>
                  <w:p>
                    <w:pPr>
                      <w:spacing w:line="371" w:lineRule="exact" w:before="0"/>
                      <w:ind w:left="0" w:right="0" w:firstLine="0"/>
                      <w:jc w:val="left"/>
                      <w:rPr>
                        <w:b/>
                        <w:sz w:val="39"/>
                      </w:rPr>
                    </w:pPr>
                    <w:r>
                      <w:rPr>
                        <w:b/>
                        <w:color w:val="231F20"/>
                        <w:sz w:val="39"/>
                      </w:rPr>
                      <w:t>COVID-19</w:t>
                    </w:r>
                    <w:r>
                      <w:rPr>
                        <w:b/>
                        <w:color w:val="231F20"/>
                        <w:spacing w:val="-10"/>
                        <w:sz w:val="39"/>
                      </w:rPr>
                      <w:t> </w:t>
                    </w:r>
                    <w:r>
                      <w:rPr>
                        <w:b/>
                        <w:color w:val="231F20"/>
                        <w:sz w:val="39"/>
                      </w:rPr>
                      <w:t>Positive</w:t>
                    </w:r>
                    <w:r>
                      <w:rPr>
                        <w:b/>
                        <w:color w:val="231F20"/>
                        <w:spacing w:val="-16"/>
                        <w:sz w:val="39"/>
                      </w:rPr>
                      <w:t> </w:t>
                    </w:r>
                    <w:r>
                      <w:rPr>
                        <w:b/>
                        <w:color w:val="231F20"/>
                        <w:sz w:val="39"/>
                      </w:rPr>
                      <w:t>Patients:</w:t>
                    </w:r>
                  </w:p>
                  <w:p>
                    <w:pPr>
                      <w:spacing w:line="442" w:lineRule="exact" w:before="0"/>
                      <w:ind w:left="0" w:right="0" w:firstLine="0"/>
                      <w:jc w:val="left"/>
                      <w:rPr>
                        <w:b/>
                        <w:sz w:val="39"/>
                      </w:rPr>
                    </w:pPr>
                    <w:r>
                      <w:rPr>
                        <w:b/>
                        <w:color w:val="231F20"/>
                        <w:sz w:val="39"/>
                      </w:rPr>
                      <w:t>Race</w:t>
                    </w:r>
                    <w:r>
                      <w:rPr>
                        <w:b/>
                        <w:color w:val="231F20"/>
                        <w:spacing w:val="-2"/>
                        <w:sz w:val="39"/>
                      </w:rPr>
                      <w:t> </w:t>
                    </w:r>
                    <w:r>
                      <w:rPr>
                        <w:b/>
                        <w:color w:val="231F20"/>
                        <w:sz w:val="39"/>
                      </w:rPr>
                      <w:t>and Ethnicity</w:t>
                    </w:r>
                  </w:p>
                </w:txbxContent>
              </v:textbox>
              <w10:wrap type="none"/>
            </v:shape>
            <v:shape style="position:absolute;left:6539;top:2201;width:2704;height:349" type="#_x0000_t202" filled="false" stroked="false">
              <v:textbox inset="0,0,0,0">
                <w:txbxContent>
                  <w:p>
                    <w:pPr>
                      <w:spacing w:line="174" w:lineRule="exact" w:before="0"/>
                      <w:ind w:left="0" w:right="18" w:firstLine="0"/>
                      <w:jc w:val="center"/>
                      <w:rPr>
                        <w:b/>
                        <w:sz w:val="17"/>
                      </w:rPr>
                    </w:pPr>
                    <w:r>
                      <w:rPr>
                        <w:b/>
                        <w:color w:val="C00000"/>
                        <w:sz w:val="17"/>
                      </w:rPr>
                      <w:t>New</w:t>
                    </w:r>
                    <w:r>
                      <w:rPr>
                        <w:b/>
                        <w:color w:val="C00000"/>
                        <w:spacing w:val="-4"/>
                        <w:sz w:val="17"/>
                      </w:rPr>
                      <w:t> </w:t>
                    </w:r>
                    <w:r>
                      <w:rPr>
                        <w:b/>
                        <w:color w:val="C00000"/>
                        <w:sz w:val="17"/>
                      </w:rPr>
                      <w:t>COVID+</w:t>
                    </w:r>
                    <w:r>
                      <w:rPr>
                        <w:b/>
                        <w:color w:val="C00000"/>
                        <w:spacing w:val="1"/>
                        <w:sz w:val="17"/>
                      </w:rPr>
                      <w:t> </w:t>
                    </w:r>
                    <w:r>
                      <w:rPr>
                        <w:b/>
                        <w:color w:val="C00000"/>
                        <w:sz w:val="17"/>
                      </w:rPr>
                      <w:t>Cases</w:t>
                    </w:r>
                    <w:r>
                      <w:rPr>
                        <w:b/>
                        <w:color w:val="C00000"/>
                        <w:spacing w:val="-1"/>
                        <w:sz w:val="17"/>
                      </w:rPr>
                      <w:t> </w:t>
                    </w:r>
                    <w:r>
                      <w:rPr>
                        <w:b/>
                        <w:color w:val="636466"/>
                        <w:sz w:val="17"/>
                      </w:rPr>
                      <w:t>Race</w:t>
                    </w:r>
                    <w:r>
                      <w:rPr>
                        <w:b/>
                        <w:color w:val="636466"/>
                        <w:spacing w:val="-2"/>
                        <w:sz w:val="17"/>
                      </w:rPr>
                      <w:t> </w:t>
                    </w:r>
                    <w:r>
                      <w:rPr>
                        <w:b/>
                        <w:color w:val="636466"/>
                        <w:sz w:val="17"/>
                      </w:rPr>
                      <w:t>and</w:t>
                    </w:r>
                    <w:r>
                      <w:rPr>
                        <w:b/>
                        <w:color w:val="636466"/>
                        <w:spacing w:val="-3"/>
                        <w:sz w:val="17"/>
                      </w:rPr>
                      <w:t> </w:t>
                    </w:r>
                    <w:r>
                      <w:rPr>
                        <w:b/>
                        <w:color w:val="636466"/>
                        <w:sz w:val="17"/>
                      </w:rPr>
                      <w:t>Ethnicity</w:t>
                    </w:r>
                  </w:p>
                  <w:p>
                    <w:pPr>
                      <w:spacing w:line="170" w:lineRule="exact" w:before="4"/>
                      <w:ind w:left="0" w:right="17" w:firstLine="0"/>
                      <w:jc w:val="center"/>
                      <w:rPr>
                        <w:b/>
                        <w:sz w:val="14"/>
                      </w:rPr>
                    </w:pPr>
                    <w:r>
                      <w:rPr>
                        <w:b/>
                        <w:color w:val="636466"/>
                        <w:w w:val="105"/>
                        <w:sz w:val="14"/>
                      </w:rPr>
                      <w:t>(6/28 -</w:t>
                    </w:r>
                    <w:r>
                      <w:rPr>
                        <w:b/>
                        <w:color w:val="636466"/>
                        <w:spacing w:val="-1"/>
                        <w:w w:val="105"/>
                        <w:sz w:val="14"/>
                      </w:rPr>
                      <w:t> </w:t>
                    </w:r>
                    <w:r>
                      <w:rPr>
                        <w:b/>
                        <w:color w:val="636466"/>
                        <w:w w:val="105"/>
                        <w:sz w:val="14"/>
                      </w:rPr>
                      <w:t>7/28)</w:t>
                    </w:r>
                  </w:p>
                </w:txbxContent>
              </v:textbox>
              <w10:wrap type="none"/>
            </v:shape>
            <v:shape style="position:absolute;left:1350;top:5414;width:8790;height:2121" type="#_x0000_t202" filled="false" stroked="false">
              <v:textbox inset="0,0,0,0">
                <w:txbxContent>
                  <w:p>
                    <w:pPr>
                      <w:spacing w:line="222" w:lineRule="exact" w:before="0"/>
                      <w:ind w:left="596" w:right="0" w:firstLine="0"/>
                      <w:jc w:val="left"/>
                      <w:rPr>
                        <w:sz w:val="22"/>
                      </w:rPr>
                    </w:pPr>
                    <w:r>
                      <w:rPr>
                        <w:color w:val="231F20"/>
                        <w:sz w:val="22"/>
                      </w:rPr>
                      <w:t>In</w:t>
                    </w:r>
                    <w:r>
                      <w:rPr>
                        <w:color w:val="231F20"/>
                        <w:spacing w:val="-6"/>
                        <w:sz w:val="22"/>
                      </w:rPr>
                      <w:t> </w:t>
                    </w:r>
                    <w:r>
                      <w:rPr>
                        <w:color w:val="231F20"/>
                        <w:sz w:val="22"/>
                      </w:rPr>
                      <w:t>Worcester,</w:t>
                    </w:r>
                    <w:r>
                      <w:rPr>
                        <w:color w:val="231F20"/>
                        <w:spacing w:val="-4"/>
                        <w:sz w:val="22"/>
                      </w:rPr>
                      <w:t> </w:t>
                    </w:r>
                    <w:r>
                      <w:rPr>
                        <w:b/>
                        <w:color w:val="231F20"/>
                        <w:sz w:val="22"/>
                      </w:rPr>
                      <w:t>31%</w:t>
                    </w:r>
                    <w:r>
                      <w:rPr>
                        <w:b/>
                        <w:color w:val="231F20"/>
                        <w:spacing w:val="-4"/>
                        <w:sz w:val="22"/>
                      </w:rPr>
                      <w:t> </w:t>
                    </w:r>
                    <w:r>
                      <w:rPr>
                        <w:color w:val="231F20"/>
                        <w:sz w:val="22"/>
                      </w:rPr>
                      <w:t>of</w:t>
                    </w:r>
                    <w:r>
                      <w:rPr>
                        <w:color w:val="231F20"/>
                        <w:spacing w:val="-6"/>
                        <w:sz w:val="22"/>
                      </w:rPr>
                      <w:t> </w:t>
                    </w:r>
                    <w:r>
                      <w:rPr>
                        <w:color w:val="231F20"/>
                        <w:sz w:val="22"/>
                      </w:rPr>
                      <w:t>COVID+</w:t>
                    </w:r>
                    <w:r>
                      <w:rPr>
                        <w:color w:val="231F20"/>
                        <w:spacing w:val="-3"/>
                        <w:sz w:val="22"/>
                      </w:rPr>
                      <w:t> </w:t>
                    </w:r>
                    <w:r>
                      <w:rPr>
                        <w:color w:val="231F20"/>
                        <w:sz w:val="22"/>
                      </w:rPr>
                      <w:t>patients</w:t>
                    </w:r>
                    <w:r>
                      <w:rPr>
                        <w:color w:val="231F20"/>
                        <w:spacing w:val="-6"/>
                        <w:sz w:val="22"/>
                      </w:rPr>
                      <w:t> </w:t>
                    </w:r>
                    <w:r>
                      <w:rPr>
                        <w:color w:val="231F20"/>
                        <w:sz w:val="22"/>
                      </w:rPr>
                      <w:t>are</w:t>
                    </w:r>
                    <w:r>
                      <w:rPr>
                        <w:color w:val="231F20"/>
                        <w:spacing w:val="-5"/>
                        <w:sz w:val="22"/>
                      </w:rPr>
                      <w:t> </w:t>
                    </w:r>
                    <w:r>
                      <w:rPr>
                        <w:color w:val="231F20"/>
                        <w:sz w:val="22"/>
                      </w:rPr>
                      <w:t>Hispanic</w:t>
                    </w:r>
                    <w:r>
                      <w:rPr>
                        <w:color w:val="231F20"/>
                        <w:spacing w:val="-4"/>
                        <w:sz w:val="22"/>
                      </w:rPr>
                      <w:t> </w:t>
                    </w:r>
                    <w:r>
                      <w:rPr>
                        <w:color w:val="231F20"/>
                        <w:sz w:val="22"/>
                      </w:rPr>
                      <w:t>and</w:t>
                    </w:r>
                    <w:r>
                      <w:rPr>
                        <w:color w:val="231F20"/>
                        <w:spacing w:val="-4"/>
                        <w:sz w:val="22"/>
                      </w:rPr>
                      <w:t> </w:t>
                    </w:r>
                    <w:r>
                      <w:rPr>
                        <w:b/>
                        <w:color w:val="231F20"/>
                        <w:sz w:val="22"/>
                      </w:rPr>
                      <w:t>13%</w:t>
                    </w:r>
                    <w:r>
                      <w:rPr>
                        <w:b/>
                        <w:color w:val="231F20"/>
                        <w:spacing w:val="-4"/>
                        <w:sz w:val="22"/>
                      </w:rPr>
                      <w:t> </w:t>
                    </w:r>
                    <w:r>
                      <w:rPr>
                        <w:color w:val="231F20"/>
                        <w:sz w:val="22"/>
                      </w:rPr>
                      <w:t>are</w:t>
                    </w:r>
                    <w:r>
                      <w:rPr>
                        <w:color w:val="231F20"/>
                        <w:spacing w:val="-2"/>
                        <w:sz w:val="22"/>
                      </w:rPr>
                      <w:t> </w:t>
                    </w:r>
                    <w:r>
                      <w:rPr>
                        <w:color w:val="231F20"/>
                        <w:sz w:val="22"/>
                      </w:rPr>
                      <w:t>Black/African</w:t>
                    </w:r>
                    <w:r>
                      <w:rPr>
                        <w:color w:val="231F20"/>
                        <w:spacing w:val="-5"/>
                        <w:sz w:val="22"/>
                      </w:rPr>
                      <w:t> </w:t>
                    </w:r>
                    <w:r>
                      <w:rPr>
                        <w:color w:val="231F20"/>
                        <w:sz w:val="22"/>
                      </w:rPr>
                      <w:t>American.</w:t>
                    </w:r>
                  </w:p>
                  <w:p>
                    <w:pPr>
                      <w:spacing w:line="264" w:lineRule="exact" w:before="0"/>
                      <w:ind w:left="596" w:right="0" w:firstLine="0"/>
                      <w:jc w:val="left"/>
                      <w:rPr>
                        <w:sz w:val="22"/>
                      </w:rPr>
                    </w:pPr>
                    <w:r>
                      <w:rPr>
                        <w:color w:val="231F20"/>
                        <w:sz w:val="22"/>
                      </w:rPr>
                      <w:t>Overall</w:t>
                    </w:r>
                    <w:r>
                      <w:rPr>
                        <w:color w:val="231F20"/>
                        <w:spacing w:val="-5"/>
                        <w:sz w:val="22"/>
                      </w:rPr>
                      <w:t> </w:t>
                    </w:r>
                    <w:r>
                      <w:rPr>
                        <w:color w:val="231F20"/>
                        <w:sz w:val="22"/>
                      </w:rPr>
                      <w:t>population</w:t>
                    </w:r>
                    <w:r>
                      <w:rPr>
                        <w:color w:val="231F20"/>
                        <w:spacing w:val="-3"/>
                        <w:sz w:val="22"/>
                      </w:rPr>
                      <w:t> </w:t>
                    </w:r>
                    <w:r>
                      <w:rPr>
                        <w:color w:val="231F20"/>
                        <w:sz w:val="22"/>
                      </w:rPr>
                      <w:t>in</w:t>
                    </w:r>
                    <w:r>
                      <w:rPr>
                        <w:color w:val="231F20"/>
                        <w:spacing w:val="-5"/>
                        <w:sz w:val="22"/>
                      </w:rPr>
                      <w:t> </w:t>
                    </w:r>
                    <w:r>
                      <w:rPr>
                        <w:color w:val="231F20"/>
                        <w:sz w:val="22"/>
                      </w:rPr>
                      <w:t>Worcester:</w:t>
                    </w:r>
                    <w:r>
                      <w:rPr>
                        <w:color w:val="231F20"/>
                        <w:spacing w:val="41"/>
                        <w:sz w:val="22"/>
                      </w:rPr>
                      <w:t> </w:t>
                    </w:r>
                    <w:r>
                      <w:rPr>
                        <w:color w:val="231F20"/>
                        <w:sz w:val="22"/>
                      </w:rPr>
                      <w:t>Hispanic</w:t>
                    </w:r>
                    <w:r>
                      <w:rPr>
                        <w:color w:val="231F20"/>
                        <w:spacing w:val="-3"/>
                        <w:sz w:val="22"/>
                      </w:rPr>
                      <w:t> </w:t>
                    </w:r>
                    <w:r>
                      <w:rPr>
                        <w:color w:val="231F20"/>
                        <w:sz w:val="22"/>
                      </w:rPr>
                      <w:t>(</w:t>
                    </w:r>
                    <w:r>
                      <w:rPr>
                        <w:b/>
                        <w:color w:val="231F20"/>
                        <w:sz w:val="22"/>
                      </w:rPr>
                      <w:t>21%</w:t>
                    </w:r>
                    <w:r>
                      <w:rPr>
                        <w:color w:val="231F20"/>
                        <w:sz w:val="22"/>
                      </w:rPr>
                      <w:t>)</w:t>
                    </w:r>
                    <w:r>
                      <w:rPr>
                        <w:color w:val="231F20"/>
                        <w:spacing w:val="-2"/>
                        <w:sz w:val="22"/>
                      </w:rPr>
                      <w:t> </w:t>
                    </w:r>
                    <w:r>
                      <w:rPr>
                        <w:color w:val="231F20"/>
                        <w:sz w:val="22"/>
                      </w:rPr>
                      <w:t>and</w:t>
                    </w:r>
                    <w:r>
                      <w:rPr>
                        <w:color w:val="231F20"/>
                        <w:spacing w:val="-3"/>
                        <w:sz w:val="22"/>
                      </w:rPr>
                      <w:t> </w:t>
                    </w:r>
                    <w:r>
                      <w:rPr>
                        <w:color w:val="231F20"/>
                        <w:sz w:val="22"/>
                      </w:rPr>
                      <w:t>Black/African</w:t>
                    </w:r>
                    <w:r>
                      <w:rPr>
                        <w:color w:val="231F20"/>
                        <w:spacing w:val="-5"/>
                        <w:sz w:val="22"/>
                      </w:rPr>
                      <w:t> </w:t>
                    </w:r>
                    <w:r>
                      <w:rPr>
                        <w:color w:val="231F20"/>
                        <w:sz w:val="22"/>
                      </w:rPr>
                      <w:t>American</w:t>
                    </w:r>
                    <w:r>
                      <w:rPr>
                        <w:color w:val="231F20"/>
                        <w:spacing w:val="-3"/>
                        <w:sz w:val="22"/>
                      </w:rPr>
                      <w:t> </w:t>
                    </w:r>
                    <w:r>
                      <w:rPr>
                        <w:color w:val="231F20"/>
                        <w:sz w:val="22"/>
                      </w:rPr>
                      <w:t>(</w:t>
                    </w:r>
                    <w:r>
                      <w:rPr>
                        <w:b/>
                        <w:color w:val="231F20"/>
                        <w:sz w:val="22"/>
                      </w:rPr>
                      <w:t>12%</w:t>
                    </w:r>
                    <w:r>
                      <w:rPr>
                        <w:color w:val="231F20"/>
                        <w:sz w:val="22"/>
                      </w:rPr>
                      <w:t>).</w:t>
                    </w:r>
                  </w:p>
                  <w:p>
                    <w:pPr>
                      <w:spacing w:line="266" w:lineRule="exact" w:before="0"/>
                      <w:ind w:left="596" w:right="0" w:firstLine="0"/>
                      <w:jc w:val="left"/>
                      <w:rPr>
                        <w:b/>
                        <w:sz w:val="22"/>
                      </w:rPr>
                    </w:pPr>
                    <w:r>
                      <w:rPr>
                        <w:color w:val="231F20"/>
                        <w:sz w:val="22"/>
                      </w:rPr>
                      <w:t>Among</w:t>
                    </w:r>
                    <w:r>
                      <w:rPr>
                        <w:color w:val="231F20"/>
                        <w:spacing w:val="-3"/>
                        <w:sz w:val="22"/>
                      </w:rPr>
                      <w:t> </w:t>
                    </w:r>
                    <w:r>
                      <w:rPr>
                        <w:color w:val="231F20"/>
                        <w:sz w:val="22"/>
                      </w:rPr>
                      <w:t>recent</w:t>
                    </w:r>
                    <w:r>
                      <w:rPr>
                        <w:color w:val="231F20"/>
                        <w:spacing w:val="-3"/>
                        <w:sz w:val="22"/>
                      </w:rPr>
                      <w:t> </w:t>
                    </w:r>
                    <w:r>
                      <w:rPr>
                        <w:color w:val="231F20"/>
                        <w:sz w:val="22"/>
                      </w:rPr>
                      <w:t>newly</w:t>
                    </w:r>
                    <w:r>
                      <w:rPr>
                        <w:color w:val="231F20"/>
                        <w:spacing w:val="-5"/>
                        <w:sz w:val="22"/>
                      </w:rPr>
                      <w:t> </w:t>
                    </w:r>
                    <w:r>
                      <w:rPr>
                        <w:color w:val="231F20"/>
                        <w:sz w:val="22"/>
                      </w:rPr>
                      <w:t>confirmed</w:t>
                    </w:r>
                    <w:r>
                      <w:rPr>
                        <w:color w:val="231F20"/>
                        <w:spacing w:val="-4"/>
                        <w:sz w:val="22"/>
                      </w:rPr>
                      <w:t> </w:t>
                    </w:r>
                    <w:r>
                      <w:rPr>
                        <w:color w:val="231F20"/>
                        <w:sz w:val="22"/>
                      </w:rPr>
                      <w:t>COVID+</w:t>
                    </w:r>
                    <w:r>
                      <w:rPr>
                        <w:color w:val="231F20"/>
                        <w:spacing w:val="-2"/>
                        <w:sz w:val="22"/>
                      </w:rPr>
                      <w:t> </w:t>
                    </w:r>
                    <w:r>
                      <w:rPr>
                        <w:color w:val="231F20"/>
                        <w:sz w:val="22"/>
                      </w:rPr>
                      <w:t>cases,</w:t>
                    </w:r>
                    <w:r>
                      <w:rPr>
                        <w:color w:val="231F20"/>
                        <w:spacing w:val="-4"/>
                        <w:sz w:val="22"/>
                      </w:rPr>
                      <w:t> </w:t>
                    </w:r>
                    <w:r>
                      <w:rPr>
                        <w:color w:val="231F20"/>
                        <w:sz w:val="22"/>
                      </w:rPr>
                      <w:t>the</w:t>
                    </w:r>
                    <w:r>
                      <w:rPr>
                        <w:color w:val="231F20"/>
                        <w:spacing w:val="-3"/>
                        <w:sz w:val="22"/>
                      </w:rPr>
                      <w:t> </w:t>
                    </w:r>
                    <w:r>
                      <w:rPr>
                        <w:color w:val="231F20"/>
                        <w:sz w:val="22"/>
                      </w:rPr>
                      <w:t>majority</w:t>
                    </w:r>
                    <w:r>
                      <w:rPr>
                        <w:color w:val="231F20"/>
                        <w:spacing w:val="-3"/>
                        <w:sz w:val="22"/>
                      </w:rPr>
                      <w:t> </w:t>
                    </w:r>
                    <w:r>
                      <w:rPr>
                        <w:color w:val="231F20"/>
                        <w:sz w:val="22"/>
                      </w:rPr>
                      <w:t>is</w:t>
                    </w:r>
                    <w:r>
                      <w:rPr>
                        <w:color w:val="231F20"/>
                        <w:spacing w:val="-3"/>
                        <w:sz w:val="22"/>
                      </w:rPr>
                      <w:t> </w:t>
                    </w:r>
                    <w:r>
                      <w:rPr>
                        <w:color w:val="231F20"/>
                        <w:sz w:val="22"/>
                      </w:rPr>
                      <w:t>still</w:t>
                    </w:r>
                    <w:r>
                      <w:rPr>
                        <w:color w:val="231F20"/>
                        <w:spacing w:val="-3"/>
                        <w:sz w:val="22"/>
                      </w:rPr>
                      <w:t> </w:t>
                    </w:r>
                    <w:r>
                      <w:rPr>
                        <w:color w:val="231F20"/>
                        <w:sz w:val="22"/>
                      </w:rPr>
                      <w:t>Hispanic</w:t>
                    </w:r>
                    <w:r>
                      <w:rPr>
                        <w:color w:val="231F20"/>
                        <w:spacing w:val="-2"/>
                        <w:sz w:val="22"/>
                      </w:rPr>
                      <w:t> </w:t>
                    </w:r>
                    <w:r>
                      <w:rPr>
                        <w:color w:val="231F20"/>
                        <w:sz w:val="22"/>
                      </w:rPr>
                      <w:t>(</w:t>
                    </w:r>
                    <w:r>
                      <w:rPr>
                        <w:b/>
                        <w:color w:val="231F20"/>
                        <w:sz w:val="22"/>
                      </w:rPr>
                      <w:t>37%</w:t>
                    </w:r>
                    <w:r>
                      <w:rPr>
                        <w:color w:val="231F20"/>
                        <w:sz w:val="22"/>
                      </w:rPr>
                      <w:t>)</w:t>
                    </w:r>
                    <w:r>
                      <w:rPr>
                        <w:b/>
                        <w:color w:val="231F20"/>
                        <w:sz w:val="22"/>
                      </w:rPr>
                      <w:t>.</w:t>
                    </w:r>
                  </w:p>
                  <w:p>
                    <w:pPr>
                      <w:spacing w:before="94"/>
                      <w:ind w:left="0" w:right="230" w:firstLine="0"/>
                      <w:jc w:val="right"/>
                      <w:rPr>
                        <w:i/>
                        <w:sz w:val="12"/>
                      </w:rPr>
                    </w:pPr>
                    <w:r>
                      <w:rPr>
                        <w:i/>
                        <w:color w:val="231F20"/>
                        <w:sz w:val="12"/>
                      </w:rPr>
                      <w:t>Developed</w:t>
                    </w:r>
                    <w:r>
                      <w:rPr>
                        <w:i/>
                        <w:color w:val="231F20"/>
                        <w:spacing w:val="-2"/>
                        <w:sz w:val="12"/>
                      </w:rPr>
                      <w:t> </w:t>
                    </w:r>
                    <w:r>
                      <w:rPr>
                        <w:i/>
                        <w:color w:val="231F20"/>
                        <w:sz w:val="12"/>
                      </w:rPr>
                      <w:t>by</w:t>
                    </w:r>
                    <w:r>
                      <w:rPr>
                        <w:i/>
                        <w:color w:val="231F20"/>
                        <w:spacing w:val="2"/>
                        <w:sz w:val="12"/>
                      </w:rPr>
                      <w:t> </w:t>
                    </w:r>
                    <w:r>
                      <w:rPr>
                        <w:i/>
                        <w:color w:val="231F20"/>
                        <w:sz w:val="12"/>
                      </w:rPr>
                      <w:t>UMMHC</w:t>
                    </w:r>
                    <w:r>
                      <w:rPr>
                        <w:i/>
                        <w:color w:val="231F20"/>
                        <w:spacing w:val="2"/>
                        <w:sz w:val="12"/>
                      </w:rPr>
                      <w:t> </w:t>
                    </w:r>
                    <w:r>
                      <w:rPr>
                        <w:i/>
                        <w:color w:val="231F20"/>
                        <w:sz w:val="12"/>
                      </w:rPr>
                      <w:t>Office</w:t>
                    </w:r>
                    <w:r>
                      <w:rPr>
                        <w:i/>
                        <w:color w:val="231F20"/>
                        <w:spacing w:val="3"/>
                        <w:sz w:val="12"/>
                      </w:rPr>
                      <w:t> </w:t>
                    </w:r>
                    <w:r>
                      <w:rPr>
                        <w:i/>
                        <w:color w:val="231F20"/>
                        <w:sz w:val="12"/>
                      </w:rPr>
                      <w:t>of</w:t>
                    </w:r>
                    <w:r>
                      <w:rPr>
                        <w:i/>
                        <w:color w:val="231F20"/>
                        <w:spacing w:val="2"/>
                        <w:sz w:val="12"/>
                      </w:rPr>
                      <w:t> </w:t>
                    </w:r>
                    <w:r>
                      <w:rPr>
                        <w:i/>
                        <w:color w:val="231F20"/>
                        <w:sz w:val="12"/>
                      </w:rPr>
                      <w:t>Clinical</w:t>
                    </w:r>
                    <w:r>
                      <w:rPr>
                        <w:i/>
                        <w:color w:val="231F20"/>
                        <w:spacing w:val="1"/>
                        <w:sz w:val="12"/>
                      </w:rPr>
                      <w:t> </w:t>
                    </w:r>
                    <w:r>
                      <w:rPr>
                        <w:i/>
                        <w:color w:val="231F20"/>
                        <w:sz w:val="12"/>
                      </w:rPr>
                      <w:t>Integration</w:t>
                    </w:r>
                  </w:p>
                  <w:p>
                    <w:pPr>
                      <w:spacing w:line="240" w:lineRule="auto" w:before="0"/>
                      <w:rPr>
                        <w:i/>
                        <w:sz w:val="12"/>
                      </w:rPr>
                    </w:pPr>
                  </w:p>
                  <w:p>
                    <w:pPr>
                      <w:spacing w:line="240" w:lineRule="auto" w:before="0"/>
                      <w:rPr>
                        <w:i/>
                        <w:sz w:val="12"/>
                      </w:rPr>
                    </w:pPr>
                  </w:p>
                  <w:p>
                    <w:pPr>
                      <w:spacing w:before="73"/>
                      <w:ind w:left="0" w:right="65" w:firstLine="0"/>
                      <w:jc w:val="right"/>
                      <w:rPr>
                        <w:b/>
                        <w:sz w:val="13"/>
                      </w:rPr>
                    </w:pPr>
                    <w:r>
                      <w:rPr>
                        <w:b/>
                        <w:color w:val="FFFFFF"/>
                        <w:w w:val="99"/>
                        <w:sz w:val="13"/>
                      </w:rPr>
                      <w:t>1</w:t>
                    </w:r>
                  </w:p>
                  <w:p>
                    <w:pPr>
                      <w:spacing w:line="240" w:lineRule="auto" w:before="0"/>
                      <w:rPr>
                        <w:b/>
                        <w:sz w:val="16"/>
                      </w:rPr>
                    </w:pPr>
                  </w:p>
                  <w:p>
                    <w:pPr>
                      <w:spacing w:line="196" w:lineRule="auto" w:before="0"/>
                      <w:ind w:left="0" w:right="18" w:firstLine="0"/>
                      <w:jc w:val="left"/>
                      <w:rPr>
                        <w:rFonts w:ascii="Palatino Linotype"/>
                        <w:i/>
                        <w:sz w:val="18"/>
                      </w:rPr>
                    </w:pPr>
                    <w:r>
                      <w:rPr>
                        <w:rFonts w:ascii="Palatino Linotype"/>
                        <w:i/>
                        <w:color w:val="414042"/>
                        <w:w w:val="105"/>
                        <w:sz w:val="18"/>
                      </w:rPr>
                      <w:t>A</w:t>
                    </w:r>
                    <w:r>
                      <w:rPr>
                        <w:rFonts w:ascii="Palatino Linotype"/>
                        <w:i/>
                        <w:color w:val="414042"/>
                        <w:spacing w:val="3"/>
                        <w:w w:val="105"/>
                        <w:sz w:val="18"/>
                      </w:rPr>
                      <w:t> </w:t>
                    </w:r>
                    <w:r>
                      <w:rPr>
                        <w:rFonts w:ascii="Palatino Linotype"/>
                        <w:i/>
                        <w:color w:val="414042"/>
                        <w:w w:val="105"/>
                        <w:sz w:val="18"/>
                      </w:rPr>
                      <w:t>slide</w:t>
                    </w:r>
                    <w:r>
                      <w:rPr>
                        <w:rFonts w:ascii="Palatino Linotype"/>
                        <w:i/>
                        <w:color w:val="414042"/>
                        <w:spacing w:val="3"/>
                        <w:w w:val="105"/>
                        <w:sz w:val="18"/>
                      </w:rPr>
                      <w:t> </w:t>
                    </w:r>
                    <w:r>
                      <w:rPr>
                        <w:rFonts w:ascii="Palatino Linotype"/>
                        <w:i/>
                        <w:color w:val="414042"/>
                        <w:w w:val="105"/>
                        <w:sz w:val="18"/>
                      </w:rPr>
                      <w:t>developed</w:t>
                    </w:r>
                    <w:r>
                      <w:rPr>
                        <w:rFonts w:ascii="Palatino Linotype"/>
                        <w:i/>
                        <w:color w:val="414042"/>
                        <w:spacing w:val="4"/>
                        <w:w w:val="105"/>
                        <w:sz w:val="18"/>
                      </w:rPr>
                      <w:t> </w:t>
                    </w:r>
                    <w:r>
                      <w:rPr>
                        <w:rFonts w:ascii="Palatino Linotype"/>
                        <w:i/>
                        <w:color w:val="414042"/>
                        <w:w w:val="105"/>
                        <w:sz w:val="18"/>
                      </w:rPr>
                      <w:t>by</w:t>
                    </w:r>
                    <w:r>
                      <w:rPr>
                        <w:rFonts w:ascii="Palatino Linotype"/>
                        <w:i/>
                        <w:color w:val="414042"/>
                        <w:spacing w:val="3"/>
                        <w:w w:val="105"/>
                        <w:sz w:val="18"/>
                      </w:rPr>
                      <w:t> </w:t>
                    </w:r>
                    <w:r>
                      <w:rPr>
                        <w:rFonts w:ascii="Palatino Linotype"/>
                        <w:i/>
                        <w:color w:val="414042"/>
                        <w:w w:val="105"/>
                        <w:sz w:val="18"/>
                      </w:rPr>
                      <w:t>the</w:t>
                    </w:r>
                    <w:r>
                      <w:rPr>
                        <w:rFonts w:ascii="Palatino Linotype"/>
                        <w:i/>
                        <w:color w:val="414042"/>
                        <w:spacing w:val="4"/>
                        <w:w w:val="105"/>
                        <w:sz w:val="18"/>
                      </w:rPr>
                      <w:t> </w:t>
                    </w:r>
                    <w:r>
                      <w:rPr>
                        <w:rFonts w:ascii="Palatino Linotype"/>
                        <w:i/>
                        <w:color w:val="414042"/>
                        <w:w w:val="105"/>
                        <w:sz w:val="18"/>
                      </w:rPr>
                      <w:t>Office</w:t>
                    </w:r>
                    <w:r>
                      <w:rPr>
                        <w:rFonts w:ascii="Palatino Linotype"/>
                        <w:i/>
                        <w:color w:val="414042"/>
                        <w:spacing w:val="3"/>
                        <w:w w:val="105"/>
                        <w:sz w:val="18"/>
                      </w:rPr>
                      <w:t> </w:t>
                    </w:r>
                    <w:r>
                      <w:rPr>
                        <w:rFonts w:ascii="Palatino Linotype"/>
                        <w:i/>
                        <w:color w:val="414042"/>
                        <w:w w:val="105"/>
                        <w:sz w:val="18"/>
                      </w:rPr>
                      <w:t>of</w:t>
                    </w:r>
                    <w:r>
                      <w:rPr>
                        <w:rFonts w:ascii="Palatino Linotype"/>
                        <w:i/>
                        <w:color w:val="414042"/>
                        <w:spacing w:val="4"/>
                        <w:w w:val="105"/>
                        <w:sz w:val="18"/>
                      </w:rPr>
                      <w:t> </w:t>
                    </w:r>
                    <w:r>
                      <w:rPr>
                        <w:rFonts w:ascii="Palatino Linotype"/>
                        <w:i/>
                        <w:color w:val="414042"/>
                        <w:w w:val="105"/>
                        <w:sz w:val="18"/>
                      </w:rPr>
                      <w:t>Clinical</w:t>
                    </w:r>
                    <w:r>
                      <w:rPr>
                        <w:rFonts w:ascii="Palatino Linotype"/>
                        <w:i/>
                        <w:color w:val="414042"/>
                        <w:spacing w:val="3"/>
                        <w:w w:val="105"/>
                        <w:sz w:val="18"/>
                      </w:rPr>
                      <w:t> </w:t>
                    </w:r>
                    <w:r>
                      <w:rPr>
                        <w:rFonts w:ascii="Palatino Linotype"/>
                        <w:i/>
                        <w:color w:val="414042"/>
                        <w:w w:val="105"/>
                        <w:sz w:val="18"/>
                      </w:rPr>
                      <w:t>Integration</w:t>
                    </w:r>
                    <w:r>
                      <w:rPr>
                        <w:rFonts w:ascii="Palatino Linotype"/>
                        <w:i/>
                        <w:color w:val="414042"/>
                        <w:spacing w:val="4"/>
                        <w:w w:val="105"/>
                        <w:sz w:val="18"/>
                      </w:rPr>
                      <w:t> </w:t>
                    </w:r>
                    <w:r>
                      <w:rPr>
                        <w:rFonts w:ascii="Palatino Linotype"/>
                        <w:i/>
                        <w:color w:val="414042"/>
                        <w:w w:val="105"/>
                        <w:sz w:val="18"/>
                      </w:rPr>
                      <w:t>at</w:t>
                    </w:r>
                    <w:r>
                      <w:rPr>
                        <w:rFonts w:ascii="Palatino Linotype"/>
                        <w:i/>
                        <w:color w:val="414042"/>
                        <w:spacing w:val="3"/>
                        <w:w w:val="105"/>
                        <w:sz w:val="18"/>
                      </w:rPr>
                      <w:t> </w:t>
                    </w:r>
                    <w:r>
                      <w:rPr>
                        <w:rFonts w:ascii="Palatino Linotype"/>
                        <w:i/>
                        <w:color w:val="414042"/>
                        <w:w w:val="105"/>
                        <w:sz w:val="18"/>
                      </w:rPr>
                      <w:t>UMass</w:t>
                    </w:r>
                    <w:r>
                      <w:rPr>
                        <w:rFonts w:ascii="Palatino Linotype"/>
                        <w:i/>
                        <w:color w:val="414042"/>
                        <w:spacing w:val="4"/>
                        <w:w w:val="105"/>
                        <w:sz w:val="18"/>
                      </w:rPr>
                      <w:t> </w:t>
                    </w:r>
                    <w:r>
                      <w:rPr>
                        <w:rFonts w:ascii="Palatino Linotype"/>
                        <w:i/>
                        <w:color w:val="414042"/>
                        <w:w w:val="105"/>
                        <w:sz w:val="18"/>
                      </w:rPr>
                      <w:t>Memorial</w:t>
                    </w:r>
                    <w:r>
                      <w:rPr>
                        <w:rFonts w:ascii="Palatino Linotype"/>
                        <w:i/>
                        <w:color w:val="414042"/>
                        <w:spacing w:val="3"/>
                        <w:w w:val="105"/>
                        <w:sz w:val="18"/>
                      </w:rPr>
                      <w:t> </w:t>
                    </w:r>
                    <w:r>
                      <w:rPr>
                        <w:rFonts w:ascii="Palatino Linotype"/>
                        <w:i/>
                        <w:color w:val="414042"/>
                        <w:w w:val="105"/>
                        <w:sz w:val="18"/>
                      </w:rPr>
                      <w:t>Health</w:t>
                    </w:r>
                    <w:r>
                      <w:rPr>
                        <w:rFonts w:ascii="Palatino Linotype"/>
                        <w:i/>
                        <w:color w:val="414042"/>
                        <w:spacing w:val="3"/>
                        <w:w w:val="105"/>
                        <w:sz w:val="18"/>
                      </w:rPr>
                      <w:t> </w:t>
                    </w:r>
                    <w:r>
                      <w:rPr>
                        <w:rFonts w:ascii="Palatino Linotype"/>
                        <w:i/>
                        <w:color w:val="414042"/>
                        <w:w w:val="105"/>
                        <w:sz w:val="18"/>
                      </w:rPr>
                      <w:t>Care</w:t>
                    </w:r>
                    <w:r>
                      <w:rPr>
                        <w:rFonts w:ascii="Palatino Linotype"/>
                        <w:i/>
                        <w:color w:val="414042"/>
                        <w:spacing w:val="4"/>
                        <w:w w:val="105"/>
                        <w:sz w:val="18"/>
                      </w:rPr>
                      <w:t> </w:t>
                    </w:r>
                    <w:r>
                      <w:rPr>
                        <w:rFonts w:ascii="Palatino Linotype"/>
                        <w:i/>
                        <w:color w:val="414042"/>
                        <w:w w:val="105"/>
                        <w:sz w:val="18"/>
                      </w:rPr>
                      <w:t>shows</w:t>
                    </w:r>
                    <w:r>
                      <w:rPr>
                        <w:rFonts w:ascii="Palatino Linotype"/>
                        <w:i/>
                        <w:color w:val="414042"/>
                        <w:spacing w:val="3"/>
                        <w:w w:val="105"/>
                        <w:sz w:val="18"/>
                      </w:rPr>
                      <w:t> </w:t>
                    </w:r>
                    <w:r>
                      <w:rPr>
                        <w:rFonts w:ascii="Palatino Linotype"/>
                        <w:i/>
                        <w:color w:val="414042"/>
                        <w:w w:val="105"/>
                        <w:sz w:val="18"/>
                      </w:rPr>
                      <w:t>that</w:t>
                    </w:r>
                    <w:r>
                      <w:rPr>
                        <w:rFonts w:ascii="Palatino Linotype"/>
                        <w:i/>
                        <w:color w:val="414042"/>
                        <w:spacing w:val="4"/>
                        <w:w w:val="105"/>
                        <w:sz w:val="18"/>
                      </w:rPr>
                      <w:t> </w:t>
                    </w:r>
                    <w:r>
                      <w:rPr>
                        <w:rFonts w:ascii="Palatino Linotype"/>
                        <w:i/>
                        <w:color w:val="414042"/>
                        <w:w w:val="105"/>
                        <w:sz w:val="18"/>
                      </w:rPr>
                      <w:t>the</w:t>
                    </w:r>
                    <w:r>
                      <w:rPr>
                        <w:rFonts w:ascii="Palatino Linotype"/>
                        <w:i/>
                        <w:color w:val="414042"/>
                        <w:spacing w:val="3"/>
                        <w:w w:val="105"/>
                        <w:sz w:val="18"/>
                      </w:rPr>
                      <w:t> </w:t>
                    </w:r>
                    <w:r>
                      <w:rPr>
                        <w:rFonts w:ascii="Palatino Linotype"/>
                        <w:i/>
                        <w:color w:val="414042"/>
                        <w:w w:val="105"/>
                        <w:sz w:val="18"/>
                      </w:rPr>
                      <w:t>majority</w:t>
                    </w:r>
                    <w:r>
                      <w:rPr>
                        <w:rFonts w:ascii="Palatino Linotype"/>
                        <w:i/>
                        <w:color w:val="414042"/>
                        <w:spacing w:val="4"/>
                        <w:w w:val="105"/>
                        <w:sz w:val="18"/>
                      </w:rPr>
                      <w:t> </w:t>
                    </w:r>
                    <w:r>
                      <w:rPr>
                        <w:rFonts w:ascii="Palatino Linotype"/>
                        <w:i/>
                        <w:color w:val="414042"/>
                        <w:w w:val="105"/>
                        <w:sz w:val="18"/>
                      </w:rPr>
                      <w:t>of</w:t>
                    </w:r>
                    <w:r>
                      <w:rPr>
                        <w:rFonts w:ascii="Palatino Linotype"/>
                        <w:i/>
                        <w:color w:val="414042"/>
                        <w:spacing w:val="1"/>
                        <w:w w:val="105"/>
                        <w:sz w:val="18"/>
                      </w:rPr>
                      <w:t> </w:t>
                    </w:r>
                    <w:r>
                      <w:rPr>
                        <w:rFonts w:ascii="Palatino Linotype"/>
                        <w:i/>
                        <w:color w:val="414042"/>
                        <w:w w:val="105"/>
                        <w:sz w:val="18"/>
                      </w:rPr>
                      <w:t>COVID-19-positive</w:t>
                    </w:r>
                    <w:r>
                      <w:rPr>
                        <w:rFonts w:ascii="Palatino Linotype"/>
                        <w:i/>
                        <w:color w:val="414042"/>
                        <w:spacing w:val="-9"/>
                        <w:w w:val="105"/>
                        <w:sz w:val="18"/>
                      </w:rPr>
                      <w:t> </w:t>
                    </w:r>
                    <w:r>
                      <w:rPr>
                        <w:rFonts w:ascii="Palatino Linotype"/>
                        <w:i/>
                        <w:color w:val="414042"/>
                        <w:w w:val="105"/>
                        <w:sz w:val="18"/>
                      </w:rPr>
                      <w:t>patients</w:t>
                    </w:r>
                    <w:r>
                      <w:rPr>
                        <w:rFonts w:ascii="Palatino Linotype"/>
                        <w:i/>
                        <w:color w:val="414042"/>
                        <w:spacing w:val="-9"/>
                        <w:w w:val="105"/>
                        <w:sz w:val="18"/>
                      </w:rPr>
                      <w:t> </w:t>
                    </w:r>
                    <w:r>
                      <w:rPr>
                        <w:rFonts w:ascii="Palatino Linotype"/>
                        <w:i/>
                        <w:color w:val="414042"/>
                        <w:w w:val="105"/>
                        <w:sz w:val="18"/>
                      </w:rPr>
                      <w:t>in</w:t>
                    </w:r>
                    <w:r>
                      <w:rPr>
                        <w:rFonts w:ascii="Palatino Linotype"/>
                        <w:i/>
                        <w:color w:val="414042"/>
                        <w:spacing w:val="-8"/>
                        <w:w w:val="105"/>
                        <w:sz w:val="18"/>
                      </w:rPr>
                      <w:t> </w:t>
                    </w:r>
                    <w:r>
                      <w:rPr>
                        <w:rFonts w:ascii="Palatino Linotype"/>
                        <w:i/>
                        <w:color w:val="414042"/>
                        <w:w w:val="105"/>
                        <w:sz w:val="18"/>
                      </w:rPr>
                      <w:t>Worcester</w:t>
                    </w:r>
                    <w:r>
                      <w:rPr>
                        <w:rFonts w:ascii="Palatino Linotype"/>
                        <w:i/>
                        <w:color w:val="414042"/>
                        <w:spacing w:val="-9"/>
                        <w:w w:val="105"/>
                        <w:sz w:val="18"/>
                      </w:rPr>
                      <w:t> </w:t>
                    </w:r>
                    <w:r>
                      <w:rPr>
                        <w:rFonts w:ascii="Palatino Linotype"/>
                        <w:i/>
                        <w:color w:val="414042"/>
                        <w:w w:val="105"/>
                        <w:sz w:val="18"/>
                      </w:rPr>
                      <w:t>were</w:t>
                    </w:r>
                    <w:r>
                      <w:rPr>
                        <w:rFonts w:ascii="Palatino Linotype"/>
                        <w:i/>
                        <w:color w:val="414042"/>
                        <w:spacing w:val="-9"/>
                        <w:w w:val="105"/>
                        <w:sz w:val="18"/>
                      </w:rPr>
                      <w:t> </w:t>
                    </w:r>
                    <w:r>
                      <w:rPr>
                        <w:rFonts w:ascii="Palatino Linotype"/>
                        <w:i/>
                        <w:color w:val="414042"/>
                        <w:w w:val="105"/>
                        <w:sz w:val="18"/>
                      </w:rPr>
                      <w:t>Hispanic.</w:t>
                    </w:r>
                  </w:p>
                </w:txbxContent>
              </v:textbox>
              <w10:wrap type="none"/>
            </v:shape>
            <v:shape style="position:absolute;left:4158;top:1456;width:3205;height:622" type="#_x0000_t202" filled="true" fillcolor="#c1d1ef" stroked="true" strokeweight=".44pt" strokecolor="#231f20">
              <v:textbox inset="0,0,0,0">
                <w:txbxContent>
                  <w:p>
                    <w:pPr>
                      <w:spacing w:line="235" w:lineRule="auto" w:before="39"/>
                      <w:ind w:left="84" w:right="385" w:firstLine="0"/>
                      <w:jc w:val="left"/>
                      <w:rPr>
                        <w:b/>
                        <w:sz w:val="22"/>
                      </w:rPr>
                    </w:pPr>
                    <w:r>
                      <w:rPr>
                        <w:b/>
                        <w:color w:val="231F20"/>
                        <w:sz w:val="22"/>
                      </w:rPr>
                      <w:t>Cases</w:t>
                    </w:r>
                    <w:r>
                      <w:rPr>
                        <w:b/>
                        <w:color w:val="231F20"/>
                        <w:spacing w:val="-5"/>
                        <w:sz w:val="22"/>
                      </w:rPr>
                      <w:t> </w:t>
                    </w:r>
                    <w:r>
                      <w:rPr>
                        <w:b/>
                        <w:color w:val="231F20"/>
                        <w:sz w:val="22"/>
                      </w:rPr>
                      <w:t>as</w:t>
                    </w:r>
                    <w:r>
                      <w:rPr>
                        <w:b/>
                        <w:color w:val="231F20"/>
                        <w:spacing w:val="-3"/>
                        <w:sz w:val="22"/>
                      </w:rPr>
                      <w:t> </w:t>
                    </w:r>
                    <w:r>
                      <w:rPr>
                        <w:b/>
                        <w:color w:val="231F20"/>
                        <w:sz w:val="22"/>
                      </w:rPr>
                      <w:t>of</w:t>
                    </w:r>
                    <w:r>
                      <w:rPr>
                        <w:b/>
                        <w:color w:val="231F20"/>
                        <w:spacing w:val="44"/>
                        <w:sz w:val="22"/>
                      </w:rPr>
                      <w:t> </w:t>
                    </w:r>
                    <w:r>
                      <w:rPr>
                        <w:b/>
                        <w:color w:val="231F20"/>
                        <w:sz w:val="22"/>
                      </w:rPr>
                      <w:t>7/28/2020:</w:t>
                    </w:r>
                    <w:r>
                      <w:rPr>
                        <w:b/>
                        <w:color w:val="231F20"/>
                        <w:spacing w:val="43"/>
                        <w:sz w:val="22"/>
                      </w:rPr>
                      <w:t> </w:t>
                    </w:r>
                    <w:r>
                      <w:rPr>
                        <w:b/>
                        <w:color w:val="231F20"/>
                        <w:sz w:val="22"/>
                      </w:rPr>
                      <w:t>5,469</w:t>
                    </w:r>
                    <w:r>
                      <w:rPr>
                        <w:b/>
                        <w:color w:val="231F20"/>
                        <w:spacing w:val="-47"/>
                        <w:sz w:val="22"/>
                      </w:rPr>
                      <w:t> </w:t>
                    </w:r>
                    <w:r>
                      <w:rPr>
                        <w:b/>
                        <w:color w:val="231F20"/>
                        <w:sz w:val="22"/>
                      </w:rPr>
                      <w:t>(City</w:t>
                    </w:r>
                    <w:r>
                      <w:rPr>
                        <w:b/>
                        <w:color w:val="231F20"/>
                        <w:spacing w:val="-2"/>
                        <w:sz w:val="22"/>
                      </w:rPr>
                      <w:t> </w:t>
                    </w:r>
                    <w:r>
                      <w:rPr>
                        <w:b/>
                        <w:color w:val="231F20"/>
                        <w:sz w:val="22"/>
                      </w:rPr>
                      <w:t>of</w:t>
                    </w:r>
                    <w:r>
                      <w:rPr>
                        <w:b/>
                        <w:color w:val="231F20"/>
                        <w:spacing w:val="-2"/>
                        <w:sz w:val="22"/>
                      </w:rPr>
                      <w:t> </w:t>
                    </w:r>
                    <w:r>
                      <w:rPr>
                        <w:b/>
                        <w:color w:val="231F20"/>
                        <w:sz w:val="22"/>
                      </w:rPr>
                      <w:t>Worcester</w:t>
                    </w:r>
                    <w:r>
                      <w:rPr>
                        <w:b/>
                        <w:color w:val="231F20"/>
                        <w:spacing w:val="-2"/>
                        <w:sz w:val="22"/>
                      </w:rPr>
                      <w:t> </w:t>
                    </w:r>
                    <w:r>
                      <w:rPr>
                        <w:b/>
                        <w:color w:val="231F20"/>
                        <w:sz w:val="22"/>
                      </w:rPr>
                      <w:t>only)</w:t>
                    </w:r>
                  </w:p>
                </w:txbxContent>
              </v:textbox>
              <v:fill type="solid"/>
              <v:stroke dashstyle="solid"/>
              <w10:wrap type="none"/>
            </v:shape>
          </v:group>
        </w:pict>
      </w:r>
      <w:r>
        <w:rPr>
          <w:rFonts w:ascii="Palatino Linotype"/>
          <w:sz w:val="20"/>
        </w:rPr>
      </w:r>
    </w:p>
    <w:p>
      <w:pPr>
        <w:pStyle w:val="BodyText"/>
        <w:spacing w:before="9"/>
        <w:rPr>
          <w:rFonts w:ascii="Palatino Linotype"/>
          <w:sz w:val="13"/>
        </w:rPr>
      </w:pPr>
      <w:r>
        <w:rPr/>
        <w:pict>
          <v:shape style="position:absolute;margin-left:18pt;margin-top:11.345057pt;width:576pt;height:.1pt;mso-position-horizontal-relative:page;mso-position-vertical-relative:paragraph;z-index:-15613952;mso-wrap-distance-left:0;mso-wrap-distance-right:0" coordorigin="360,227" coordsize="11520,0" path="m360,227l11880,227e" filled="false" stroked="true" strokeweight=".25pt" strokecolor="#231f20">
            <v:path arrowok="t"/>
            <v:stroke dashstyle="solid"/>
            <w10:wrap type="topAndBottom"/>
          </v:shape>
        </w:pict>
      </w:r>
    </w:p>
    <w:p>
      <w:pPr>
        <w:pStyle w:val="BodyText"/>
        <w:spacing w:before="5"/>
        <w:rPr>
          <w:rFonts w:ascii="Palatino Linotype"/>
          <w:sz w:val="8"/>
        </w:rPr>
      </w:pPr>
    </w:p>
    <w:p>
      <w:pPr>
        <w:spacing w:before="97"/>
        <w:ind w:left="239" w:right="0" w:firstLine="0"/>
        <w:jc w:val="left"/>
        <w:rPr>
          <w:rFonts w:ascii="Verdana"/>
          <w:sz w:val="16"/>
        </w:rPr>
      </w:pPr>
      <w:r>
        <w:rPr>
          <w:rFonts w:ascii="Verdana"/>
          <w:color w:val="231F20"/>
          <w:w w:val="92"/>
          <w:sz w:val="16"/>
        </w:rPr>
        <w:t>2</w:t>
      </w:r>
    </w:p>
    <w:p>
      <w:pPr>
        <w:spacing w:after="0"/>
        <w:jc w:val="left"/>
        <w:rPr>
          <w:rFonts w:ascii="Verdana"/>
          <w:sz w:val="16"/>
        </w:rPr>
        <w:sectPr>
          <w:type w:val="continuous"/>
          <w:pgSz w:w="12240" w:h="15840"/>
          <w:pgMar w:top="1360" w:bottom="280" w:left="120" w:right="0"/>
        </w:sectPr>
      </w:pPr>
    </w:p>
    <w:p>
      <w:pPr>
        <w:pStyle w:val="BodyText"/>
        <w:spacing w:before="11"/>
        <w:rPr>
          <w:rFonts w:ascii="Verdana"/>
          <w:sz w:val="16"/>
        </w:rPr>
      </w:pPr>
    </w:p>
    <w:p>
      <w:pPr>
        <w:spacing w:after="0"/>
        <w:rPr>
          <w:rFonts w:ascii="Verdana"/>
          <w:sz w:val="16"/>
        </w:rPr>
        <w:sectPr>
          <w:headerReference w:type="default" r:id="rId693"/>
          <w:footerReference w:type="default" r:id="rId694"/>
          <w:pgSz w:w="12240" w:h="15840"/>
          <w:pgMar w:header="360" w:footer="0" w:top="940" w:bottom="280" w:left="120" w:right="0"/>
        </w:sectPr>
      </w:pPr>
    </w:p>
    <w:p>
      <w:pPr>
        <w:spacing w:before="104"/>
        <w:ind w:left="600" w:right="303" w:firstLine="0"/>
        <w:jc w:val="left"/>
        <w:rPr>
          <w:rFonts w:ascii="Tahoma"/>
          <w:b/>
          <w:sz w:val="22"/>
        </w:rPr>
      </w:pPr>
      <w:r>
        <w:rPr/>
        <w:pict>
          <v:shape style="position:absolute;margin-left:17.9998pt;margin-top:7.405515pt;width:11.85pt;height:11.85pt;mso-position-horizontal-relative:page;mso-position-vertical-relative:paragraph;z-index:15847936" coordorigin="360,148" coordsize="237,237" path="m478,148l360,266,478,384,596,266,478,148xe" filled="true" fillcolor="#4db2de" stroked="false">
            <v:path arrowok="t"/>
            <v:fill type="solid"/>
            <w10:wrap type="none"/>
          </v:shape>
        </w:pict>
      </w:r>
      <w:r>
        <w:rPr>
          <w:rFonts w:ascii="Tahoma"/>
          <w:b/>
          <w:color w:val="2B328C"/>
          <w:w w:val="105"/>
          <w:sz w:val="22"/>
        </w:rPr>
        <w:t>CARE</w:t>
      </w:r>
      <w:r>
        <w:rPr>
          <w:rFonts w:ascii="Tahoma"/>
          <w:b/>
          <w:color w:val="2B328C"/>
          <w:spacing w:val="43"/>
          <w:w w:val="105"/>
          <w:sz w:val="22"/>
        </w:rPr>
        <w:t> </w:t>
      </w:r>
      <w:r>
        <w:rPr>
          <w:rFonts w:ascii="Tahoma"/>
          <w:b/>
          <w:color w:val="2B328C"/>
          <w:spacing w:val="9"/>
          <w:w w:val="105"/>
          <w:sz w:val="22"/>
        </w:rPr>
        <w:t>MOBILE</w:t>
      </w:r>
      <w:r>
        <w:rPr>
          <w:rFonts w:ascii="Tahoma"/>
          <w:b/>
          <w:color w:val="2B328C"/>
          <w:spacing w:val="43"/>
          <w:w w:val="105"/>
          <w:sz w:val="22"/>
        </w:rPr>
        <w:t> </w:t>
      </w:r>
      <w:r>
        <w:rPr>
          <w:rFonts w:ascii="Tahoma"/>
          <w:b/>
          <w:color w:val="2B328C"/>
          <w:w w:val="105"/>
          <w:sz w:val="22"/>
        </w:rPr>
        <w:t>PUTS</w:t>
      </w:r>
      <w:r>
        <w:rPr>
          <w:rFonts w:ascii="Tahoma"/>
          <w:b/>
          <w:color w:val="2B328C"/>
          <w:spacing w:val="43"/>
          <w:w w:val="105"/>
          <w:sz w:val="22"/>
        </w:rPr>
        <w:t> </w:t>
      </w:r>
      <w:r>
        <w:rPr>
          <w:rFonts w:ascii="Tahoma"/>
          <w:b/>
          <w:color w:val="2B328C"/>
          <w:w w:val="105"/>
          <w:sz w:val="22"/>
        </w:rPr>
        <w:t>FEET</w:t>
      </w:r>
      <w:r>
        <w:rPr>
          <w:rFonts w:ascii="Tahoma"/>
          <w:b/>
          <w:color w:val="2B328C"/>
          <w:spacing w:val="43"/>
          <w:w w:val="105"/>
          <w:sz w:val="22"/>
        </w:rPr>
        <w:t> </w:t>
      </w:r>
      <w:r>
        <w:rPr>
          <w:rFonts w:ascii="Tahoma"/>
          <w:b/>
          <w:color w:val="2B328C"/>
          <w:w w:val="105"/>
          <w:sz w:val="22"/>
        </w:rPr>
        <w:t>ON</w:t>
      </w:r>
      <w:r>
        <w:rPr>
          <w:rFonts w:ascii="Tahoma"/>
          <w:b/>
          <w:color w:val="2B328C"/>
          <w:spacing w:val="43"/>
          <w:w w:val="105"/>
          <w:sz w:val="22"/>
        </w:rPr>
        <w:t> </w:t>
      </w:r>
      <w:r>
        <w:rPr>
          <w:rFonts w:ascii="Tahoma"/>
          <w:b/>
          <w:color w:val="2B328C"/>
          <w:w w:val="105"/>
          <w:sz w:val="22"/>
        </w:rPr>
        <w:t>THE</w:t>
      </w:r>
      <w:r>
        <w:rPr>
          <w:rFonts w:ascii="Tahoma"/>
          <w:b/>
          <w:color w:val="2B328C"/>
          <w:spacing w:val="-65"/>
          <w:w w:val="105"/>
          <w:sz w:val="22"/>
        </w:rPr>
        <w:t> </w:t>
      </w:r>
      <w:r>
        <w:rPr>
          <w:rFonts w:ascii="Tahoma"/>
          <w:b/>
          <w:color w:val="2B328C"/>
          <w:w w:val="105"/>
          <w:sz w:val="22"/>
        </w:rPr>
        <w:t>STREET</w:t>
      </w:r>
      <w:r>
        <w:rPr>
          <w:rFonts w:ascii="Tahoma"/>
          <w:b/>
          <w:color w:val="2B328C"/>
          <w:spacing w:val="41"/>
          <w:w w:val="105"/>
          <w:sz w:val="22"/>
        </w:rPr>
        <w:t> </w:t>
      </w:r>
      <w:r>
        <w:rPr>
          <w:rFonts w:ascii="Tahoma"/>
          <w:b/>
          <w:color w:val="2B328C"/>
          <w:w w:val="105"/>
          <w:sz w:val="22"/>
        </w:rPr>
        <w:t>TO</w:t>
      </w:r>
      <w:r>
        <w:rPr>
          <w:rFonts w:ascii="Tahoma"/>
          <w:b/>
          <w:color w:val="2B328C"/>
          <w:spacing w:val="41"/>
          <w:w w:val="105"/>
          <w:sz w:val="22"/>
        </w:rPr>
        <w:t> </w:t>
      </w:r>
      <w:r>
        <w:rPr>
          <w:rFonts w:ascii="Tahoma"/>
          <w:b/>
          <w:color w:val="2B328C"/>
          <w:w w:val="105"/>
          <w:sz w:val="22"/>
        </w:rPr>
        <w:t>CONQUER</w:t>
      </w:r>
      <w:r>
        <w:rPr>
          <w:rFonts w:ascii="Tahoma"/>
          <w:b/>
          <w:color w:val="2B328C"/>
          <w:spacing w:val="42"/>
          <w:w w:val="105"/>
          <w:sz w:val="22"/>
        </w:rPr>
        <w:t> </w:t>
      </w:r>
      <w:r>
        <w:rPr>
          <w:rFonts w:ascii="Tahoma"/>
          <w:b/>
          <w:color w:val="2B328C"/>
          <w:w w:val="105"/>
          <w:sz w:val="22"/>
        </w:rPr>
        <w:t>COVID-19</w:t>
      </w:r>
    </w:p>
    <w:p>
      <w:pPr>
        <w:spacing w:line="245" w:lineRule="exact" w:before="143"/>
        <w:ind w:left="240" w:right="0" w:firstLine="0"/>
        <w:jc w:val="both"/>
        <w:rPr>
          <w:rFonts w:ascii="Palatino Linotype"/>
          <w:sz w:val="20"/>
        </w:rPr>
      </w:pPr>
      <w:r>
        <w:rPr>
          <w:rFonts w:ascii="Palatino Linotype"/>
          <w:color w:val="231F20"/>
          <w:w w:val="95"/>
          <w:sz w:val="20"/>
        </w:rPr>
        <w:t>Knowing</w:t>
      </w:r>
      <w:r>
        <w:rPr>
          <w:rFonts w:ascii="Palatino Linotype"/>
          <w:color w:val="231F20"/>
          <w:spacing w:val="5"/>
          <w:w w:val="95"/>
          <w:sz w:val="20"/>
        </w:rPr>
        <w:t> </w:t>
      </w:r>
      <w:r>
        <w:rPr>
          <w:rFonts w:ascii="Palatino Linotype"/>
          <w:color w:val="231F20"/>
          <w:w w:val="95"/>
          <w:sz w:val="20"/>
        </w:rPr>
        <w:t>your</w:t>
      </w:r>
      <w:r>
        <w:rPr>
          <w:rFonts w:ascii="Palatino Linotype"/>
          <w:color w:val="231F20"/>
          <w:spacing w:val="6"/>
          <w:w w:val="95"/>
          <w:sz w:val="20"/>
        </w:rPr>
        <w:t> </w:t>
      </w:r>
      <w:r>
        <w:rPr>
          <w:rFonts w:ascii="Palatino Linotype"/>
          <w:color w:val="231F20"/>
          <w:w w:val="95"/>
          <w:sz w:val="20"/>
        </w:rPr>
        <w:t>community</w:t>
      </w:r>
      <w:r>
        <w:rPr>
          <w:rFonts w:ascii="Palatino Linotype"/>
          <w:color w:val="231F20"/>
          <w:spacing w:val="6"/>
          <w:w w:val="95"/>
          <w:sz w:val="20"/>
        </w:rPr>
        <w:t> </w:t>
      </w:r>
      <w:r>
        <w:rPr>
          <w:rFonts w:ascii="Palatino Linotype"/>
          <w:color w:val="231F20"/>
          <w:w w:val="95"/>
          <w:sz w:val="20"/>
        </w:rPr>
        <w:t>and</w:t>
      </w:r>
      <w:r>
        <w:rPr>
          <w:rFonts w:ascii="Palatino Linotype"/>
          <w:color w:val="231F20"/>
          <w:spacing w:val="5"/>
          <w:w w:val="95"/>
          <w:sz w:val="20"/>
        </w:rPr>
        <w:t> </w:t>
      </w:r>
      <w:r>
        <w:rPr>
          <w:rFonts w:ascii="Palatino Linotype"/>
          <w:color w:val="231F20"/>
          <w:w w:val="95"/>
          <w:sz w:val="20"/>
        </w:rPr>
        <w:t>how</w:t>
      </w:r>
      <w:r>
        <w:rPr>
          <w:rFonts w:ascii="Palatino Linotype"/>
          <w:color w:val="231F20"/>
          <w:spacing w:val="6"/>
          <w:w w:val="95"/>
          <w:sz w:val="20"/>
        </w:rPr>
        <w:t> </w:t>
      </w:r>
      <w:r>
        <w:rPr>
          <w:rFonts w:ascii="Palatino Linotype"/>
          <w:color w:val="231F20"/>
          <w:w w:val="95"/>
          <w:sz w:val="20"/>
        </w:rPr>
        <w:t>to</w:t>
      </w:r>
      <w:r>
        <w:rPr>
          <w:rFonts w:ascii="Palatino Linotype"/>
          <w:color w:val="231F20"/>
          <w:spacing w:val="6"/>
          <w:w w:val="95"/>
          <w:sz w:val="20"/>
        </w:rPr>
        <w:t> </w:t>
      </w:r>
      <w:r>
        <w:rPr>
          <w:rFonts w:ascii="Palatino Linotype"/>
          <w:color w:val="231F20"/>
          <w:w w:val="95"/>
          <w:sz w:val="20"/>
        </w:rPr>
        <w:t>organize</w:t>
      </w:r>
      <w:r>
        <w:rPr>
          <w:rFonts w:ascii="Palatino Linotype"/>
          <w:color w:val="231F20"/>
          <w:spacing w:val="6"/>
          <w:w w:val="95"/>
          <w:sz w:val="20"/>
        </w:rPr>
        <w:t> </w:t>
      </w:r>
      <w:r>
        <w:rPr>
          <w:rFonts w:ascii="Palatino Linotype"/>
          <w:color w:val="231F20"/>
          <w:w w:val="95"/>
          <w:sz w:val="20"/>
        </w:rPr>
        <w:t>for</w:t>
      </w:r>
      <w:r>
        <w:rPr>
          <w:rFonts w:ascii="Palatino Linotype"/>
          <w:color w:val="231F20"/>
          <w:spacing w:val="5"/>
          <w:w w:val="95"/>
          <w:sz w:val="20"/>
        </w:rPr>
        <w:t> </w:t>
      </w:r>
      <w:r>
        <w:rPr>
          <w:rFonts w:ascii="Palatino Linotype"/>
          <w:color w:val="231F20"/>
          <w:w w:val="95"/>
          <w:sz w:val="20"/>
        </w:rPr>
        <w:t>a</w:t>
      </w:r>
      <w:r>
        <w:rPr>
          <w:rFonts w:ascii="Palatino Linotype"/>
          <w:color w:val="231F20"/>
          <w:spacing w:val="6"/>
          <w:w w:val="95"/>
          <w:sz w:val="20"/>
        </w:rPr>
        <w:t> </w:t>
      </w:r>
      <w:r>
        <w:rPr>
          <w:rFonts w:ascii="Palatino Linotype"/>
          <w:color w:val="231F20"/>
          <w:w w:val="95"/>
          <w:sz w:val="20"/>
        </w:rPr>
        <w:t>quick</w:t>
      </w:r>
    </w:p>
    <w:p>
      <w:pPr>
        <w:spacing w:line="196" w:lineRule="auto" w:before="13"/>
        <w:ind w:left="240" w:right="82" w:firstLine="0"/>
        <w:jc w:val="both"/>
        <w:rPr>
          <w:rFonts w:ascii="Palatino Linotype" w:hAnsi="Palatino Linotype"/>
          <w:sz w:val="20"/>
        </w:rPr>
      </w:pPr>
      <w:r>
        <w:rPr>
          <w:rFonts w:ascii="Palatino Linotype" w:hAnsi="Palatino Linotype"/>
          <w:color w:val="231F20"/>
          <w:w w:val="95"/>
          <w:sz w:val="20"/>
        </w:rPr>
        <w:t>and effective response when it’s under threat: that’s what the</w:t>
      </w:r>
      <w:r>
        <w:rPr>
          <w:rFonts w:ascii="Palatino Linotype" w:hAnsi="Palatino Linotype"/>
          <w:color w:val="231F20"/>
          <w:spacing w:val="1"/>
          <w:w w:val="95"/>
          <w:sz w:val="20"/>
        </w:rPr>
        <w:t> </w:t>
      </w:r>
      <w:r>
        <w:rPr>
          <w:rFonts w:ascii="Palatino Linotype" w:hAnsi="Palatino Linotype"/>
          <w:color w:val="231F20"/>
          <w:w w:val="95"/>
          <w:sz w:val="20"/>
        </w:rPr>
        <w:t>coronavirus crisis has revealed about the team operating the</w:t>
      </w:r>
      <w:r>
        <w:rPr>
          <w:rFonts w:ascii="Palatino Linotype" w:hAnsi="Palatino Linotype"/>
          <w:color w:val="231F20"/>
          <w:spacing w:val="1"/>
          <w:w w:val="95"/>
          <w:sz w:val="20"/>
        </w:rPr>
        <w:t> </w:t>
      </w:r>
      <w:r>
        <w:rPr>
          <w:rFonts w:ascii="Palatino Linotype" w:hAnsi="Palatino Linotype"/>
          <w:color w:val="231F20"/>
          <w:sz w:val="20"/>
        </w:rPr>
        <w:t>UMass</w:t>
      </w:r>
      <w:r>
        <w:rPr>
          <w:rFonts w:ascii="Palatino Linotype" w:hAnsi="Palatino Linotype"/>
          <w:color w:val="231F20"/>
          <w:spacing w:val="-8"/>
          <w:sz w:val="20"/>
        </w:rPr>
        <w:t> </w:t>
      </w:r>
      <w:r>
        <w:rPr>
          <w:rFonts w:ascii="Palatino Linotype" w:hAnsi="Palatino Linotype"/>
          <w:color w:val="231F20"/>
          <w:sz w:val="20"/>
        </w:rPr>
        <w:t>Memorial</w:t>
      </w:r>
      <w:r>
        <w:rPr>
          <w:rFonts w:ascii="Palatino Linotype" w:hAnsi="Palatino Linotype"/>
          <w:color w:val="231F20"/>
          <w:spacing w:val="-7"/>
          <w:sz w:val="20"/>
        </w:rPr>
        <w:t> </w:t>
      </w:r>
      <w:r>
        <w:rPr>
          <w:rFonts w:ascii="Palatino Linotype" w:hAnsi="Palatino Linotype"/>
          <w:color w:val="231F20"/>
          <w:sz w:val="20"/>
        </w:rPr>
        <w:t>Ronald</w:t>
      </w:r>
      <w:r>
        <w:rPr>
          <w:rFonts w:ascii="Palatino Linotype" w:hAnsi="Palatino Linotype"/>
          <w:color w:val="231F20"/>
          <w:spacing w:val="-8"/>
          <w:sz w:val="20"/>
        </w:rPr>
        <w:t> </w:t>
      </w:r>
      <w:r>
        <w:rPr>
          <w:rFonts w:ascii="Palatino Linotype" w:hAnsi="Palatino Linotype"/>
          <w:color w:val="231F20"/>
          <w:sz w:val="20"/>
        </w:rPr>
        <w:t>McDonald</w:t>
      </w:r>
      <w:r>
        <w:rPr>
          <w:rFonts w:ascii="Palatino Linotype" w:hAnsi="Palatino Linotype"/>
          <w:color w:val="231F20"/>
          <w:spacing w:val="-7"/>
          <w:sz w:val="20"/>
        </w:rPr>
        <w:t> </w:t>
      </w:r>
      <w:r>
        <w:rPr>
          <w:rFonts w:ascii="Palatino Linotype" w:hAnsi="Palatino Linotype"/>
          <w:color w:val="231F20"/>
          <w:sz w:val="20"/>
        </w:rPr>
        <w:t>Care</w:t>
      </w:r>
      <w:r>
        <w:rPr>
          <w:rFonts w:ascii="Palatino Linotype" w:hAnsi="Palatino Linotype"/>
          <w:color w:val="231F20"/>
          <w:spacing w:val="-8"/>
          <w:sz w:val="20"/>
        </w:rPr>
        <w:t> </w:t>
      </w:r>
      <w:r>
        <w:rPr>
          <w:rFonts w:ascii="Palatino Linotype" w:hAnsi="Palatino Linotype"/>
          <w:color w:val="231F20"/>
          <w:sz w:val="20"/>
        </w:rPr>
        <w:t>Mobile.</w:t>
      </w:r>
    </w:p>
    <w:p>
      <w:pPr>
        <w:spacing w:line="196" w:lineRule="auto" w:before="86"/>
        <w:ind w:left="240" w:right="92" w:firstLine="0"/>
        <w:jc w:val="left"/>
        <w:rPr>
          <w:rFonts w:ascii="Palatino Linotype" w:hAnsi="Palatino Linotype"/>
          <w:sz w:val="20"/>
        </w:rPr>
      </w:pPr>
      <w:r>
        <w:rPr>
          <w:rFonts w:ascii="Palatino Linotype" w:hAnsi="Palatino Linotype"/>
          <w:color w:val="231F20"/>
          <w:w w:val="95"/>
          <w:sz w:val="20"/>
        </w:rPr>
        <w:t>Shifting gears this spring from providing preventive medical</w:t>
      </w:r>
      <w:r>
        <w:rPr>
          <w:rFonts w:ascii="Palatino Linotype" w:hAnsi="Palatino Linotype"/>
          <w:color w:val="231F20"/>
          <w:spacing w:val="1"/>
          <w:w w:val="95"/>
          <w:sz w:val="20"/>
        </w:rPr>
        <w:t> </w:t>
      </w:r>
      <w:r>
        <w:rPr>
          <w:rFonts w:ascii="Palatino Linotype" w:hAnsi="Palatino Linotype"/>
          <w:color w:val="231F20"/>
          <w:w w:val="95"/>
          <w:sz w:val="20"/>
        </w:rPr>
        <w:t>and dental care to distributing COVID-19 prevention kits, the</w:t>
      </w:r>
      <w:r>
        <w:rPr>
          <w:rFonts w:ascii="Palatino Linotype" w:hAnsi="Palatino Linotype"/>
          <w:color w:val="231F20"/>
          <w:spacing w:val="1"/>
          <w:w w:val="95"/>
          <w:sz w:val="20"/>
        </w:rPr>
        <w:t> </w:t>
      </w:r>
      <w:r>
        <w:rPr>
          <w:rFonts w:ascii="Palatino Linotype" w:hAnsi="Palatino Linotype"/>
          <w:color w:val="231F20"/>
          <w:w w:val="95"/>
          <w:sz w:val="20"/>
        </w:rPr>
        <w:t>Care</w:t>
      </w:r>
      <w:r>
        <w:rPr>
          <w:rFonts w:ascii="Palatino Linotype" w:hAnsi="Palatino Linotype"/>
          <w:color w:val="231F20"/>
          <w:spacing w:val="-2"/>
          <w:w w:val="95"/>
          <w:sz w:val="20"/>
        </w:rPr>
        <w:t> </w:t>
      </w:r>
      <w:r>
        <w:rPr>
          <w:rFonts w:ascii="Palatino Linotype" w:hAnsi="Palatino Linotype"/>
          <w:color w:val="231F20"/>
          <w:w w:val="95"/>
          <w:sz w:val="20"/>
        </w:rPr>
        <w:t>Mobile</w:t>
      </w:r>
      <w:r>
        <w:rPr>
          <w:rFonts w:ascii="Palatino Linotype" w:hAnsi="Palatino Linotype"/>
          <w:color w:val="231F20"/>
          <w:spacing w:val="-2"/>
          <w:w w:val="95"/>
          <w:sz w:val="20"/>
        </w:rPr>
        <w:t> </w:t>
      </w:r>
      <w:r>
        <w:rPr>
          <w:rFonts w:ascii="Palatino Linotype" w:hAnsi="Palatino Linotype"/>
          <w:color w:val="231F20"/>
          <w:w w:val="95"/>
          <w:sz w:val="20"/>
        </w:rPr>
        <w:t>team</w:t>
      </w:r>
      <w:r>
        <w:rPr>
          <w:rFonts w:ascii="Palatino Linotype" w:hAnsi="Palatino Linotype"/>
          <w:color w:val="231F20"/>
          <w:spacing w:val="-2"/>
          <w:w w:val="95"/>
          <w:sz w:val="20"/>
        </w:rPr>
        <w:t> </w:t>
      </w:r>
      <w:r>
        <w:rPr>
          <w:rFonts w:ascii="Palatino Linotype" w:hAnsi="Palatino Linotype"/>
          <w:color w:val="231F20"/>
          <w:w w:val="95"/>
          <w:sz w:val="20"/>
        </w:rPr>
        <w:t>was</w:t>
      </w:r>
      <w:r>
        <w:rPr>
          <w:rFonts w:ascii="Palatino Linotype" w:hAnsi="Palatino Linotype"/>
          <w:color w:val="231F20"/>
          <w:spacing w:val="-2"/>
          <w:w w:val="95"/>
          <w:sz w:val="20"/>
        </w:rPr>
        <w:t> </w:t>
      </w:r>
      <w:r>
        <w:rPr>
          <w:rFonts w:ascii="Palatino Linotype" w:hAnsi="Palatino Linotype"/>
          <w:color w:val="231F20"/>
          <w:w w:val="95"/>
          <w:sz w:val="20"/>
        </w:rPr>
        <w:t>nimble</w:t>
      </w:r>
      <w:r>
        <w:rPr>
          <w:rFonts w:ascii="Palatino Linotype" w:hAnsi="Palatino Linotype"/>
          <w:color w:val="231F20"/>
          <w:spacing w:val="-2"/>
          <w:w w:val="95"/>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creative</w:t>
      </w:r>
      <w:r>
        <w:rPr>
          <w:rFonts w:ascii="Palatino Linotype" w:hAnsi="Palatino Linotype"/>
          <w:color w:val="231F20"/>
          <w:spacing w:val="-2"/>
          <w:w w:val="95"/>
          <w:sz w:val="20"/>
        </w:rPr>
        <w:t> </w:t>
      </w:r>
      <w:r>
        <w:rPr>
          <w:rFonts w:ascii="Palatino Linotype" w:hAnsi="Palatino Linotype"/>
          <w:color w:val="231F20"/>
          <w:w w:val="95"/>
          <w:sz w:val="20"/>
        </w:rPr>
        <w:t>in</w:t>
      </w:r>
      <w:r>
        <w:rPr>
          <w:rFonts w:ascii="Palatino Linotype" w:hAnsi="Palatino Linotype"/>
          <w:color w:val="231F20"/>
          <w:spacing w:val="-2"/>
          <w:w w:val="95"/>
          <w:sz w:val="20"/>
        </w:rPr>
        <w:t> </w:t>
      </w:r>
      <w:r>
        <w:rPr>
          <w:rFonts w:ascii="Palatino Linotype" w:hAnsi="Palatino Linotype"/>
          <w:color w:val="231F20"/>
          <w:w w:val="95"/>
          <w:sz w:val="20"/>
        </w:rPr>
        <w:t>its</w:t>
      </w:r>
      <w:r>
        <w:rPr>
          <w:rFonts w:ascii="Palatino Linotype" w:hAnsi="Palatino Linotype"/>
          <w:color w:val="231F20"/>
          <w:spacing w:val="-2"/>
          <w:w w:val="95"/>
          <w:sz w:val="20"/>
        </w:rPr>
        <w:t> </w:t>
      </w:r>
      <w:r>
        <w:rPr>
          <w:rFonts w:ascii="Palatino Linotype" w:hAnsi="Palatino Linotype"/>
          <w:color w:val="231F20"/>
          <w:w w:val="95"/>
          <w:sz w:val="20"/>
        </w:rPr>
        <w:t>efforts</w:t>
      </w:r>
      <w:r>
        <w:rPr>
          <w:rFonts w:ascii="Palatino Linotype" w:hAnsi="Palatino Linotype"/>
          <w:color w:val="231F20"/>
          <w:spacing w:val="-2"/>
          <w:w w:val="95"/>
          <w:sz w:val="20"/>
        </w:rPr>
        <w:t> </w:t>
      </w:r>
      <w:r>
        <w:rPr>
          <w:rFonts w:ascii="Palatino Linotype" w:hAnsi="Palatino Linotype"/>
          <w:color w:val="231F20"/>
          <w:w w:val="95"/>
          <w:sz w:val="20"/>
        </w:rPr>
        <w:t>to</w:t>
      </w:r>
      <w:r>
        <w:rPr>
          <w:rFonts w:ascii="Palatino Linotype" w:hAnsi="Palatino Linotype"/>
          <w:color w:val="231F20"/>
          <w:spacing w:val="-2"/>
          <w:w w:val="95"/>
          <w:sz w:val="20"/>
        </w:rPr>
        <w:t> </w:t>
      </w:r>
      <w:r>
        <w:rPr>
          <w:rFonts w:ascii="Palatino Linotype" w:hAnsi="Palatino Linotype"/>
          <w:color w:val="231F20"/>
          <w:w w:val="95"/>
          <w:sz w:val="20"/>
        </w:rPr>
        <w:t>block</w:t>
      </w:r>
      <w:r>
        <w:rPr>
          <w:rFonts w:ascii="Palatino Linotype" w:hAnsi="Palatino Linotype"/>
          <w:color w:val="231F20"/>
          <w:spacing w:val="-44"/>
          <w:w w:val="95"/>
          <w:sz w:val="20"/>
        </w:rPr>
        <w:t> </w:t>
      </w:r>
      <w:r>
        <w:rPr>
          <w:rFonts w:ascii="Palatino Linotype" w:hAnsi="Palatino Linotype"/>
          <w:color w:val="231F20"/>
          <w:w w:val="95"/>
          <w:sz w:val="20"/>
        </w:rPr>
        <w:t>the</w:t>
      </w:r>
      <w:r>
        <w:rPr>
          <w:rFonts w:ascii="Palatino Linotype" w:hAnsi="Palatino Linotype"/>
          <w:color w:val="231F20"/>
          <w:spacing w:val="-11"/>
          <w:w w:val="95"/>
          <w:sz w:val="20"/>
        </w:rPr>
        <w:t> </w:t>
      </w:r>
      <w:r>
        <w:rPr>
          <w:rFonts w:ascii="Palatino Linotype" w:hAnsi="Palatino Linotype"/>
          <w:color w:val="231F20"/>
          <w:w w:val="95"/>
          <w:sz w:val="20"/>
        </w:rPr>
        <w:t>virus’s</w:t>
      </w:r>
      <w:r>
        <w:rPr>
          <w:rFonts w:ascii="Palatino Linotype" w:hAnsi="Palatino Linotype"/>
          <w:color w:val="231F20"/>
          <w:spacing w:val="-10"/>
          <w:w w:val="95"/>
          <w:sz w:val="20"/>
        </w:rPr>
        <w:t> </w:t>
      </w:r>
      <w:r>
        <w:rPr>
          <w:rFonts w:ascii="Palatino Linotype" w:hAnsi="Palatino Linotype"/>
          <w:color w:val="231F20"/>
          <w:w w:val="95"/>
          <w:sz w:val="20"/>
        </w:rPr>
        <w:t>spread</w:t>
      </w:r>
      <w:r>
        <w:rPr>
          <w:rFonts w:ascii="Palatino Linotype" w:hAnsi="Palatino Linotype"/>
          <w:color w:val="231F20"/>
          <w:spacing w:val="-10"/>
          <w:w w:val="95"/>
          <w:sz w:val="20"/>
        </w:rPr>
        <w:t> </w:t>
      </w:r>
      <w:r>
        <w:rPr>
          <w:rFonts w:ascii="Palatino Linotype" w:hAnsi="Palatino Linotype"/>
          <w:color w:val="231F20"/>
          <w:w w:val="95"/>
          <w:sz w:val="20"/>
        </w:rPr>
        <w:t>in</w:t>
      </w:r>
      <w:r>
        <w:rPr>
          <w:rFonts w:ascii="Palatino Linotype" w:hAnsi="Palatino Linotype"/>
          <w:color w:val="231F20"/>
          <w:spacing w:val="-11"/>
          <w:w w:val="95"/>
          <w:sz w:val="20"/>
        </w:rPr>
        <w:t> </w:t>
      </w:r>
      <w:r>
        <w:rPr>
          <w:rFonts w:ascii="Palatino Linotype" w:hAnsi="Palatino Linotype"/>
          <w:color w:val="231F20"/>
          <w:w w:val="95"/>
          <w:sz w:val="20"/>
        </w:rPr>
        <w:t>Worcester’s</w:t>
      </w:r>
      <w:r>
        <w:rPr>
          <w:rFonts w:ascii="Palatino Linotype" w:hAnsi="Palatino Linotype"/>
          <w:color w:val="231F20"/>
          <w:spacing w:val="-10"/>
          <w:w w:val="95"/>
          <w:sz w:val="20"/>
        </w:rPr>
        <w:t> </w:t>
      </w:r>
      <w:r>
        <w:rPr>
          <w:rFonts w:ascii="Palatino Linotype" w:hAnsi="Palatino Linotype"/>
          <w:color w:val="231F20"/>
          <w:w w:val="95"/>
          <w:sz w:val="20"/>
        </w:rPr>
        <w:t>vulnerable</w:t>
      </w:r>
      <w:r>
        <w:rPr>
          <w:rFonts w:ascii="Palatino Linotype" w:hAnsi="Palatino Linotype"/>
          <w:color w:val="231F20"/>
          <w:spacing w:val="-10"/>
          <w:w w:val="95"/>
          <w:sz w:val="20"/>
        </w:rPr>
        <w:t> </w:t>
      </w:r>
      <w:r>
        <w:rPr>
          <w:rFonts w:ascii="Palatino Linotype" w:hAnsi="Palatino Linotype"/>
          <w:color w:val="231F20"/>
          <w:w w:val="95"/>
          <w:sz w:val="20"/>
        </w:rPr>
        <w:t>neighborhoods.</w:t>
      </w:r>
    </w:p>
    <w:p>
      <w:pPr>
        <w:spacing w:line="196" w:lineRule="auto" w:before="85"/>
        <w:ind w:left="240" w:right="825" w:firstLine="0"/>
        <w:jc w:val="both"/>
        <w:rPr>
          <w:rFonts w:ascii="Palatino Linotype" w:hAnsi="Palatino Linotype"/>
          <w:sz w:val="20"/>
        </w:rPr>
      </w:pPr>
      <w:r>
        <w:rPr>
          <w:rFonts w:ascii="Palatino Linotype" w:hAnsi="Palatino Linotype"/>
          <w:color w:val="231F20"/>
          <w:w w:val="95"/>
          <w:sz w:val="20"/>
        </w:rPr>
        <w:t>UMass Memorial’s Monica Lowell, Vice President of</w:t>
      </w:r>
      <w:r>
        <w:rPr>
          <w:rFonts w:ascii="Palatino Linotype" w:hAnsi="Palatino Linotype"/>
          <w:color w:val="231F20"/>
          <w:spacing w:val="1"/>
          <w:w w:val="95"/>
          <w:sz w:val="20"/>
        </w:rPr>
        <w:t> </w:t>
      </w:r>
      <w:r>
        <w:rPr>
          <w:rFonts w:ascii="Palatino Linotype" w:hAnsi="Palatino Linotype"/>
          <w:color w:val="231F20"/>
          <w:w w:val="95"/>
          <w:sz w:val="20"/>
        </w:rPr>
        <w:t>Community Health Transformation and Community</w:t>
      </w:r>
      <w:r>
        <w:rPr>
          <w:rFonts w:ascii="Palatino Linotype" w:hAnsi="Palatino Linotype"/>
          <w:color w:val="231F20"/>
          <w:spacing w:val="1"/>
          <w:w w:val="95"/>
          <w:sz w:val="20"/>
        </w:rPr>
        <w:t> </w:t>
      </w:r>
      <w:r>
        <w:rPr>
          <w:rFonts w:ascii="Palatino Linotype" w:hAnsi="Palatino Linotype"/>
          <w:color w:val="231F20"/>
          <w:w w:val="95"/>
          <w:sz w:val="20"/>
        </w:rPr>
        <w:t>Benefits,</w:t>
      </w:r>
      <w:r>
        <w:rPr>
          <w:rFonts w:ascii="Palatino Linotype" w:hAnsi="Palatino Linotype"/>
          <w:color w:val="231F20"/>
          <w:spacing w:val="11"/>
          <w:w w:val="95"/>
          <w:sz w:val="20"/>
        </w:rPr>
        <w:t> </w:t>
      </w:r>
      <w:r>
        <w:rPr>
          <w:rFonts w:ascii="Palatino Linotype" w:hAnsi="Palatino Linotype"/>
          <w:color w:val="231F20"/>
          <w:w w:val="95"/>
          <w:sz w:val="20"/>
        </w:rPr>
        <w:t>and</w:t>
      </w:r>
      <w:r>
        <w:rPr>
          <w:rFonts w:ascii="Palatino Linotype" w:hAnsi="Palatino Linotype"/>
          <w:color w:val="231F20"/>
          <w:spacing w:val="11"/>
          <w:w w:val="95"/>
          <w:sz w:val="20"/>
        </w:rPr>
        <w:t> </w:t>
      </w:r>
      <w:r>
        <w:rPr>
          <w:rFonts w:ascii="Palatino Linotype" w:hAnsi="Palatino Linotype"/>
          <w:color w:val="231F20"/>
          <w:w w:val="95"/>
          <w:sz w:val="20"/>
        </w:rPr>
        <w:t>Kim</w:t>
      </w:r>
      <w:r>
        <w:rPr>
          <w:rFonts w:ascii="Palatino Linotype" w:hAnsi="Palatino Linotype"/>
          <w:color w:val="231F20"/>
          <w:spacing w:val="11"/>
          <w:w w:val="95"/>
          <w:sz w:val="20"/>
        </w:rPr>
        <w:t> </w:t>
      </w:r>
      <w:r>
        <w:rPr>
          <w:rFonts w:ascii="Palatino Linotype" w:hAnsi="Palatino Linotype"/>
          <w:color w:val="231F20"/>
          <w:w w:val="95"/>
          <w:sz w:val="20"/>
        </w:rPr>
        <w:t>Reckert,</w:t>
      </w:r>
      <w:r>
        <w:rPr>
          <w:rFonts w:ascii="Palatino Linotype" w:hAnsi="Palatino Linotype"/>
          <w:color w:val="231F20"/>
          <w:spacing w:val="11"/>
          <w:w w:val="95"/>
          <w:sz w:val="20"/>
        </w:rPr>
        <w:t> </w:t>
      </w:r>
      <w:r>
        <w:rPr>
          <w:rFonts w:ascii="Palatino Linotype" w:hAnsi="Palatino Linotype"/>
          <w:color w:val="231F20"/>
          <w:w w:val="95"/>
          <w:sz w:val="20"/>
        </w:rPr>
        <w:t>Community</w:t>
      </w:r>
      <w:r>
        <w:rPr>
          <w:rFonts w:ascii="Palatino Linotype" w:hAnsi="Palatino Linotype"/>
          <w:color w:val="231F20"/>
          <w:spacing w:val="11"/>
          <w:w w:val="95"/>
          <w:sz w:val="20"/>
        </w:rPr>
        <w:t> </w:t>
      </w:r>
      <w:r>
        <w:rPr>
          <w:rFonts w:ascii="Palatino Linotype" w:hAnsi="Palatino Linotype"/>
          <w:color w:val="231F20"/>
          <w:w w:val="95"/>
          <w:sz w:val="20"/>
        </w:rPr>
        <w:t>Relations</w:t>
      </w:r>
      <w:r>
        <w:rPr>
          <w:rFonts w:ascii="Palatino Linotype" w:hAnsi="Palatino Linotype"/>
          <w:color w:val="231F20"/>
          <w:spacing w:val="11"/>
          <w:w w:val="95"/>
          <w:sz w:val="20"/>
        </w:rPr>
        <w:t> </w:t>
      </w:r>
      <w:r>
        <w:rPr>
          <w:rFonts w:ascii="Palatino Linotype" w:hAnsi="Palatino Linotype"/>
          <w:color w:val="231F20"/>
          <w:w w:val="95"/>
          <w:sz w:val="20"/>
        </w:rPr>
        <w:t>and</w:t>
      </w:r>
    </w:p>
    <w:p>
      <w:pPr>
        <w:spacing w:line="196" w:lineRule="auto" w:before="0"/>
        <w:ind w:left="240" w:right="0" w:firstLine="0"/>
        <w:jc w:val="left"/>
        <w:rPr>
          <w:rFonts w:ascii="Palatino Linotype"/>
          <w:sz w:val="20"/>
        </w:rPr>
      </w:pPr>
      <w:r>
        <w:rPr>
          <w:rFonts w:ascii="Palatino Linotype"/>
          <w:color w:val="231F20"/>
          <w:w w:val="95"/>
          <w:sz w:val="20"/>
        </w:rPr>
        <w:t>Community</w:t>
      </w:r>
      <w:r>
        <w:rPr>
          <w:rFonts w:ascii="Palatino Linotype"/>
          <w:color w:val="231F20"/>
          <w:spacing w:val="9"/>
          <w:w w:val="95"/>
          <w:sz w:val="20"/>
        </w:rPr>
        <w:t> </w:t>
      </w:r>
      <w:r>
        <w:rPr>
          <w:rFonts w:ascii="Palatino Linotype"/>
          <w:color w:val="231F20"/>
          <w:w w:val="95"/>
          <w:sz w:val="20"/>
        </w:rPr>
        <w:t>Health</w:t>
      </w:r>
      <w:r>
        <w:rPr>
          <w:rFonts w:ascii="Palatino Linotype"/>
          <w:color w:val="231F20"/>
          <w:spacing w:val="10"/>
          <w:w w:val="95"/>
          <w:sz w:val="20"/>
        </w:rPr>
        <w:t> </w:t>
      </w:r>
      <w:r>
        <w:rPr>
          <w:rFonts w:ascii="Palatino Linotype"/>
          <w:color w:val="231F20"/>
          <w:w w:val="95"/>
          <w:sz w:val="20"/>
        </w:rPr>
        <w:t>Manager,</w:t>
      </w:r>
      <w:r>
        <w:rPr>
          <w:rFonts w:ascii="Palatino Linotype"/>
          <w:color w:val="231F20"/>
          <w:spacing w:val="10"/>
          <w:w w:val="95"/>
          <w:sz w:val="20"/>
        </w:rPr>
        <w:t> </w:t>
      </w:r>
      <w:r>
        <w:rPr>
          <w:rFonts w:ascii="Palatino Linotype"/>
          <w:color w:val="231F20"/>
          <w:w w:val="95"/>
          <w:sz w:val="20"/>
        </w:rPr>
        <w:t>checked</w:t>
      </w:r>
      <w:r>
        <w:rPr>
          <w:rFonts w:ascii="Palatino Linotype"/>
          <w:color w:val="231F20"/>
          <w:spacing w:val="9"/>
          <w:w w:val="95"/>
          <w:sz w:val="20"/>
        </w:rPr>
        <w:t> </w:t>
      </w:r>
      <w:r>
        <w:rPr>
          <w:rFonts w:ascii="Palatino Linotype"/>
          <w:color w:val="231F20"/>
          <w:w w:val="95"/>
          <w:sz w:val="20"/>
        </w:rPr>
        <w:t>their</w:t>
      </w:r>
      <w:r>
        <w:rPr>
          <w:rFonts w:ascii="Palatino Linotype"/>
          <w:color w:val="231F20"/>
          <w:spacing w:val="10"/>
          <w:w w:val="95"/>
          <w:sz w:val="20"/>
        </w:rPr>
        <w:t> </w:t>
      </w:r>
      <w:r>
        <w:rPr>
          <w:rFonts w:ascii="Palatino Linotype"/>
          <w:color w:val="231F20"/>
          <w:w w:val="95"/>
          <w:sz w:val="20"/>
        </w:rPr>
        <w:t>contact</w:t>
      </w:r>
      <w:r>
        <w:rPr>
          <w:rFonts w:ascii="Palatino Linotype"/>
          <w:color w:val="231F20"/>
          <w:spacing w:val="10"/>
          <w:w w:val="95"/>
          <w:sz w:val="20"/>
        </w:rPr>
        <w:t> </w:t>
      </w:r>
      <w:r>
        <w:rPr>
          <w:rFonts w:ascii="Palatino Linotype"/>
          <w:color w:val="231F20"/>
          <w:w w:val="95"/>
          <w:sz w:val="20"/>
        </w:rPr>
        <w:t>lists,</w:t>
      </w:r>
      <w:r>
        <w:rPr>
          <w:rFonts w:ascii="Palatino Linotype"/>
          <w:color w:val="231F20"/>
          <w:spacing w:val="9"/>
          <w:w w:val="95"/>
          <w:sz w:val="20"/>
        </w:rPr>
        <w:t> </w:t>
      </w:r>
      <w:r>
        <w:rPr>
          <w:rFonts w:ascii="Palatino Linotype"/>
          <w:color w:val="231F20"/>
          <w:w w:val="95"/>
          <w:sz w:val="20"/>
        </w:rPr>
        <w:t>made</w:t>
      </w:r>
      <w:r>
        <w:rPr>
          <w:rFonts w:ascii="Palatino Linotype"/>
          <w:color w:val="231F20"/>
          <w:spacing w:val="1"/>
          <w:w w:val="95"/>
          <w:sz w:val="20"/>
        </w:rPr>
        <w:t> </w:t>
      </w:r>
      <w:r>
        <w:rPr>
          <w:rFonts w:ascii="Palatino Linotype"/>
          <w:color w:val="231F20"/>
          <w:w w:val="95"/>
          <w:sz w:val="20"/>
        </w:rPr>
        <w:t>connections, found funding,</w:t>
      </w:r>
      <w:r>
        <w:rPr>
          <w:rFonts w:ascii="Palatino Linotype"/>
          <w:color w:val="231F20"/>
          <w:spacing w:val="1"/>
          <w:w w:val="95"/>
          <w:sz w:val="20"/>
        </w:rPr>
        <w:t> </w:t>
      </w:r>
      <w:r>
        <w:rPr>
          <w:rFonts w:ascii="Palatino Linotype"/>
          <w:color w:val="231F20"/>
          <w:w w:val="95"/>
          <w:sz w:val="20"/>
        </w:rPr>
        <w:t>and drew from</w:t>
      </w:r>
      <w:r>
        <w:rPr>
          <w:rFonts w:ascii="Palatino Linotype"/>
          <w:color w:val="231F20"/>
          <w:spacing w:val="1"/>
          <w:w w:val="95"/>
          <w:sz w:val="20"/>
        </w:rPr>
        <w:t> </w:t>
      </w:r>
      <w:r>
        <w:rPr>
          <w:rFonts w:ascii="Palatino Linotype"/>
          <w:color w:val="231F20"/>
          <w:w w:val="95"/>
          <w:sz w:val="20"/>
        </w:rPr>
        <w:t>lessons learned in</w:t>
      </w:r>
      <w:r>
        <w:rPr>
          <w:rFonts w:ascii="Palatino Linotype"/>
          <w:color w:val="231F20"/>
          <w:spacing w:val="1"/>
          <w:w w:val="95"/>
          <w:sz w:val="20"/>
        </w:rPr>
        <w:t> </w:t>
      </w:r>
      <w:r>
        <w:rPr>
          <w:rFonts w:ascii="Palatino Linotype"/>
          <w:color w:val="231F20"/>
          <w:w w:val="95"/>
          <w:sz w:val="20"/>
        </w:rPr>
        <w:t>prior</w:t>
      </w:r>
      <w:r>
        <w:rPr>
          <w:rFonts w:ascii="Palatino Linotype"/>
          <w:color w:val="231F20"/>
          <w:spacing w:val="14"/>
          <w:w w:val="95"/>
          <w:sz w:val="20"/>
        </w:rPr>
        <w:t> </w:t>
      </w:r>
      <w:r>
        <w:rPr>
          <w:rFonts w:ascii="Palatino Linotype"/>
          <w:color w:val="231F20"/>
          <w:w w:val="95"/>
          <w:sz w:val="20"/>
        </w:rPr>
        <w:t>crises</w:t>
      </w:r>
      <w:r>
        <w:rPr>
          <w:rFonts w:ascii="Palatino Linotype"/>
          <w:color w:val="231F20"/>
          <w:spacing w:val="14"/>
          <w:w w:val="95"/>
          <w:sz w:val="20"/>
        </w:rPr>
        <w:t> </w:t>
      </w:r>
      <w:r>
        <w:rPr>
          <w:rFonts w:ascii="Palatino Linotype"/>
          <w:color w:val="231F20"/>
          <w:w w:val="95"/>
          <w:sz w:val="20"/>
        </w:rPr>
        <w:t>to</w:t>
      </w:r>
      <w:r>
        <w:rPr>
          <w:rFonts w:ascii="Palatino Linotype"/>
          <w:color w:val="231F20"/>
          <w:spacing w:val="14"/>
          <w:w w:val="95"/>
          <w:sz w:val="20"/>
        </w:rPr>
        <w:t> </w:t>
      </w:r>
      <w:r>
        <w:rPr>
          <w:rFonts w:ascii="Palatino Linotype"/>
          <w:color w:val="231F20"/>
          <w:w w:val="95"/>
          <w:sz w:val="20"/>
        </w:rPr>
        <w:t>orchestrate</w:t>
      </w:r>
      <w:r>
        <w:rPr>
          <w:rFonts w:ascii="Palatino Linotype"/>
          <w:color w:val="231F20"/>
          <w:spacing w:val="14"/>
          <w:w w:val="95"/>
          <w:sz w:val="20"/>
        </w:rPr>
        <w:t> </w:t>
      </w:r>
      <w:r>
        <w:rPr>
          <w:rFonts w:ascii="Palatino Linotype"/>
          <w:color w:val="231F20"/>
          <w:w w:val="95"/>
          <w:sz w:val="20"/>
        </w:rPr>
        <w:t>the</w:t>
      </w:r>
      <w:r>
        <w:rPr>
          <w:rFonts w:ascii="Palatino Linotype"/>
          <w:color w:val="231F20"/>
          <w:spacing w:val="14"/>
          <w:w w:val="95"/>
          <w:sz w:val="20"/>
        </w:rPr>
        <w:t> </w:t>
      </w:r>
      <w:r>
        <w:rPr>
          <w:rFonts w:ascii="Palatino Linotype"/>
          <w:color w:val="231F20"/>
          <w:w w:val="95"/>
          <w:sz w:val="20"/>
        </w:rPr>
        <w:t>successful</w:t>
      </w:r>
      <w:r>
        <w:rPr>
          <w:rFonts w:ascii="Palatino Linotype"/>
          <w:color w:val="231F20"/>
          <w:spacing w:val="14"/>
          <w:w w:val="95"/>
          <w:sz w:val="20"/>
        </w:rPr>
        <w:t> </w:t>
      </w:r>
      <w:r>
        <w:rPr>
          <w:rFonts w:ascii="Palatino Linotype"/>
          <w:color w:val="231F20"/>
          <w:w w:val="95"/>
          <w:sz w:val="20"/>
        </w:rPr>
        <w:t>deployment</w:t>
      </w:r>
      <w:r>
        <w:rPr>
          <w:rFonts w:ascii="Palatino Linotype"/>
          <w:color w:val="231F20"/>
          <w:spacing w:val="14"/>
          <w:w w:val="95"/>
          <w:sz w:val="20"/>
        </w:rPr>
        <w:t> </w:t>
      </w:r>
      <w:r>
        <w:rPr>
          <w:rFonts w:ascii="Palatino Linotype"/>
          <w:color w:val="231F20"/>
          <w:w w:val="95"/>
          <w:sz w:val="20"/>
        </w:rPr>
        <w:t>of</w:t>
      </w:r>
      <w:r>
        <w:rPr>
          <w:rFonts w:ascii="Palatino Linotype"/>
          <w:color w:val="231F20"/>
          <w:spacing w:val="15"/>
          <w:w w:val="95"/>
          <w:sz w:val="20"/>
        </w:rPr>
        <w:t> </w:t>
      </w:r>
      <w:r>
        <w:rPr>
          <w:rFonts w:ascii="Palatino Linotype"/>
          <w:color w:val="231F20"/>
          <w:w w:val="95"/>
          <w:sz w:val="20"/>
        </w:rPr>
        <w:t>health</w:t>
      </w:r>
      <w:r>
        <w:rPr>
          <w:rFonts w:ascii="Palatino Linotype"/>
          <w:color w:val="231F20"/>
          <w:spacing w:val="1"/>
          <w:w w:val="95"/>
          <w:sz w:val="20"/>
        </w:rPr>
        <w:t> </w:t>
      </w:r>
      <w:r>
        <w:rPr>
          <w:rFonts w:ascii="Palatino Linotype"/>
          <w:color w:val="231F20"/>
          <w:w w:val="95"/>
          <w:sz w:val="20"/>
        </w:rPr>
        <w:t>care</w:t>
      </w:r>
      <w:r>
        <w:rPr>
          <w:rFonts w:ascii="Palatino Linotype"/>
          <w:color w:val="231F20"/>
          <w:spacing w:val="6"/>
          <w:w w:val="95"/>
          <w:sz w:val="20"/>
        </w:rPr>
        <w:t> </w:t>
      </w:r>
      <w:r>
        <w:rPr>
          <w:rFonts w:ascii="Palatino Linotype"/>
          <w:color w:val="231F20"/>
          <w:w w:val="95"/>
          <w:sz w:val="20"/>
        </w:rPr>
        <w:t>colleagues,</w:t>
      </w:r>
      <w:r>
        <w:rPr>
          <w:rFonts w:ascii="Palatino Linotype"/>
          <w:color w:val="231F20"/>
          <w:spacing w:val="7"/>
          <w:w w:val="95"/>
          <w:sz w:val="20"/>
        </w:rPr>
        <w:t> </w:t>
      </w:r>
      <w:r>
        <w:rPr>
          <w:rFonts w:ascii="Palatino Linotype"/>
          <w:color w:val="231F20"/>
          <w:w w:val="95"/>
          <w:sz w:val="20"/>
        </w:rPr>
        <w:t>agency</w:t>
      </w:r>
      <w:r>
        <w:rPr>
          <w:rFonts w:ascii="Palatino Linotype"/>
          <w:color w:val="231F20"/>
          <w:spacing w:val="7"/>
          <w:w w:val="95"/>
          <w:sz w:val="20"/>
        </w:rPr>
        <w:t> </w:t>
      </w:r>
      <w:r>
        <w:rPr>
          <w:rFonts w:ascii="Palatino Linotype"/>
          <w:color w:val="231F20"/>
          <w:w w:val="95"/>
          <w:sz w:val="20"/>
        </w:rPr>
        <w:t>allies,</w:t>
      </w:r>
      <w:r>
        <w:rPr>
          <w:rFonts w:ascii="Palatino Linotype"/>
          <w:color w:val="231F20"/>
          <w:spacing w:val="7"/>
          <w:w w:val="95"/>
          <w:sz w:val="20"/>
        </w:rPr>
        <w:t> </w:t>
      </w:r>
      <w:r>
        <w:rPr>
          <w:rFonts w:ascii="Palatino Linotype"/>
          <w:color w:val="231F20"/>
          <w:w w:val="95"/>
          <w:sz w:val="20"/>
        </w:rPr>
        <w:t>and</w:t>
      </w:r>
      <w:r>
        <w:rPr>
          <w:rFonts w:ascii="Palatino Linotype"/>
          <w:color w:val="231F20"/>
          <w:spacing w:val="7"/>
          <w:w w:val="95"/>
          <w:sz w:val="20"/>
        </w:rPr>
        <w:t> </w:t>
      </w:r>
      <w:r>
        <w:rPr>
          <w:rFonts w:ascii="Palatino Linotype"/>
          <w:color w:val="231F20"/>
          <w:w w:val="95"/>
          <w:sz w:val="20"/>
        </w:rPr>
        <w:t>Latino</w:t>
      </w:r>
      <w:r>
        <w:rPr>
          <w:rFonts w:ascii="Palatino Linotype"/>
          <w:color w:val="231F20"/>
          <w:spacing w:val="7"/>
          <w:w w:val="95"/>
          <w:sz w:val="20"/>
        </w:rPr>
        <w:t> </w:t>
      </w:r>
      <w:r>
        <w:rPr>
          <w:rFonts w:ascii="Palatino Linotype"/>
          <w:color w:val="231F20"/>
          <w:w w:val="95"/>
          <w:sz w:val="20"/>
        </w:rPr>
        <w:t>Education</w:t>
      </w:r>
      <w:r>
        <w:rPr>
          <w:rFonts w:ascii="Palatino Linotype"/>
          <w:color w:val="231F20"/>
          <w:spacing w:val="7"/>
          <w:w w:val="95"/>
          <w:sz w:val="20"/>
        </w:rPr>
        <w:t> </w:t>
      </w:r>
      <w:r>
        <w:rPr>
          <w:rFonts w:ascii="Palatino Linotype"/>
          <w:color w:val="231F20"/>
          <w:w w:val="95"/>
          <w:sz w:val="20"/>
        </w:rPr>
        <w:t>Institute</w:t>
      </w:r>
      <w:r>
        <w:rPr>
          <w:rFonts w:ascii="Palatino Linotype"/>
          <w:color w:val="231F20"/>
          <w:spacing w:val="1"/>
          <w:w w:val="95"/>
          <w:sz w:val="20"/>
        </w:rPr>
        <w:t> </w:t>
      </w:r>
      <w:r>
        <w:rPr>
          <w:rFonts w:ascii="Palatino Linotype"/>
          <w:color w:val="231F20"/>
          <w:sz w:val="20"/>
        </w:rPr>
        <w:t>volunteers</w:t>
      </w:r>
      <w:r>
        <w:rPr>
          <w:rFonts w:ascii="Palatino Linotype"/>
          <w:color w:val="231F20"/>
          <w:spacing w:val="-13"/>
          <w:sz w:val="20"/>
        </w:rPr>
        <w:t> </w:t>
      </w:r>
      <w:r>
        <w:rPr>
          <w:rFonts w:ascii="Palatino Linotype"/>
          <w:color w:val="231F20"/>
          <w:sz w:val="20"/>
        </w:rPr>
        <w:t>for</w:t>
      </w:r>
      <w:r>
        <w:rPr>
          <w:rFonts w:ascii="Palatino Linotype"/>
          <w:color w:val="231F20"/>
          <w:spacing w:val="-12"/>
          <w:sz w:val="20"/>
        </w:rPr>
        <w:t> </w:t>
      </w:r>
      <w:r>
        <w:rPr>
          <w:rFonts w:ascii="Palatino Linotype"/>
          <w:color w:val="231F20"/>
          <w:sz w:val="20"/>
        </w:rPr>
        <w:t>the</w:t>
      </w:r>
      <w:r>
        <w:rPr>
          <w:rFonts w:ascii="Palatino Linotype"/>
          <w:color w:val="231F20"/>
          <w:spacing w:val="-12"/>
          <w:sz w:val="20"/>
        </w:rPr>
        <w:t> </w:t>
      </w:r>
      <w:r>
        <w:rPr>
          <w:rFonts w:ascii="Palatino Linotype"/>
          <w:color w:val="231F20"/>
          <w:sz w:val="20"/>
        </w:rPr>
        <w:t>challenge</w:t>
      </w:r>
      <w:r>
        <w:rPr>
          <w:rFonts w:ascii="Palatino Linotype"/>
          <w:color w:val="231F20"/>
          <w:spacing w:val="-12"/>
          <w:sz w:val="20"/>
        </w:rPr>
        <w:t> </w:t>
      </w:r>
      <w:r>
        <w:rPr>
          <w:rFonts w:ascii="Palatino Linotype"/>
          <w:color w:val="231F20"/>
          <w:sz w:val="20"/>
        </w:rPr>
        <w:t>at</w:t>
      </w:r>
      <w:r>
        <w:rPr>
          <w:rFonts w:ascii="Palatino Linotype"/>
          <w:color w:val="231F20"/>
          <w:spacing w:val="-12"/>
          <w:sz w:val="20"/>
        </w:rPr>
        <w:t> </w:t>
      </w:r>
      <w:r>
        <w:rPr>
          <w:rFonts w:ascii="Palatino Linotype"/>
          <w:color w:val="231F20"/>
          <w:sz w:val="20"/>
        </w:rPr>
        <w:t>hand.</w:t>
      </w:r>
    </w:p>
    <w:p>
      <w:pPr>
        <w:spacing w:line="196" w:lineRule="auto" w:before="80"/>
        <w:ind w:left="240" w:right="99" w:firstLine="0"/>
        <w:jc w:val="left"/>
        <w:rPr>
          <w:rFonts w:ascii="Palatino Linotype" w:hAnsi="Palatino Linotype"/>
          <w:sz w:val="20"/>
        </w:rPr>
      </w:pPr>
      <w:r>
        <w:rPr>
          <w:rFonts w:ascii="Palatino Linotype" w:hAnsi="Palatino Linotype"/>
          <w:color w:val="231F20"/>
          <w:w w:val="95"/>
          <w:sz w:val="20"/>
        </w:rPr>
        <w:t>“This</w:t>
      </w:r>
      <w:r>
        <w:rPr>
          <w:rFonts w:ascii="Palatino Linotype" w:hAnsi="Palatino Linotype"/>
          <w:color w:val="231F20"/>
          <w:spacing w:val="14"/>
          <w:w w:val="95"/>
          <w:sz w:val="20"/>
        </w:rPr>
        <w:t> </w:t>
      </w:r>
      <w:r>
        <w:rPr>
          <w:rFonts w:ascii="Palatino Linotype" w:hAnsi="Palatino Linotype"/>
          <w:color w:val="231F20"/>
          <w:w w:val="95"/>
          <w:sz w:val="20"/>
        </w:rPr>
        <w:t>seemed</w:t>
      </w:r>
      <w:r>
        <w:rPr>
          <w:rFonts w:ascii="Palatino Linotype" w:hAnsi="Palatino Linotype"/>
          <w:color w:val="231F20"/>
          <w:spacing w:val="15"/>
          <w:w w:val="95"/>
          <w:sz w:val="20"/>
        </w:rPr>
        <w:t> </w:t>
      </w:r>
      <w:r>
        <w:rPr>
          <w:rFonts w:ascii="Palatino Linotype" w:hAnsi="Palatino Linotype"/>
          <w:color w:val="231F20"/>
          <w:w w:val="95"/>
          <w:sz w:val="20"/>
        </w:rPr>
        <w:t>liked</w:t>
      </w:r>
      <w:r>
        <w:rPr>
          <w:rFonts w:ascii="Palatino Linotype" w:hAnsi="Palatino Linotype"/>
          <w:color w:val="231F20"/>
          <w:spacing w:val="15"/>
          <w:w w:val="95"/>
          <w:sz w:val="20"/>
        </w:rPr>
        <w:t> </w:t>
      </w:r>
      <w:r>
        <w:rPr>
          <w:rFonts w:ascii="Palatino Linotype" w:hAnsi="Palatino Linotype"/>
          <w:color w:val="231F20"/>
          <w:w w:val="95"/>
          <w:sz w:val="20"/>
        </w:rPr>
        <w:t>déjà</w:t>
      </w:r>
      <w:r>
        <w:rPr>
          <w:rFonts w:ascii="Palatino Linotype" w:hAnsi="Palatino Linotype"/>
          <w:color w:val="231F20"/>
          <w:spacing w:val="15"/>
          <w:w w:val="95"/>
          <w:sz w:val="20"/>
        </w:rPr>
        <w:t> </w:t>
      </w:r>
      <w:r>
        <w:rPr>
          <w:rFonts w:ascii="Palatino Linotype" w:hAnsi="Palatino Linotype"/>
          <w:color w:val="231F20"/>
          <w:w w:val="95"/>
          <w:sz w:val="20"/>
        </w:rPr>
        <w:t>vu,”</w:t>
      </w:r>
      <w:r>
        <w:rPr>
          <w:rFonts w:ascii="Palatino Linotype" w:hAnsi="Palatino Linotype"/>
          <w:color w:val="231F20"/>
          <w:spacing w:val="15"/>
          <w:w w:val="95"/>
          <w:sz w:val="20"/>
        </w:rPr>
        <w:t> </w:t>
      </w:r>
      <w:r>
        <w:rPr>
          <w:rFonts w:ascii="Palatino Linotype" w:hAnsi="Palatino Linotype"/>
          <w:color w:val="231F20"/>
          <w:w w:val="95"/>
          <w:sz w:val="20"/>
        </w:rPr>
        <w:t>said</w:t>
      </w:r>
      <w:r>
        <w:rPr>
          <w:rFonts w:ascii="Palatino Linotype" w:hAnsi="Palatino Linotype"/>
          <w:color w:val="231F20"/>
          <w:spacing w:val="15"/>
          <w:w w:val="95"/>
          <w:sz w:val="20"/>
        </w:rPr>
        <w:t> </w:t>
      </w:r>
      <w:r>
        <w:rPr>
          <w:rFonts w:ascii="Palatino Linotype" w:hAnsi="Palatino Linotype"/>
          <w:color w:val="231F20"/>
          <w:w w:val="95"/>
          <w:sz w:val="20"/>
        </w:rPr>
        <w:t>Monica.</w:t>
      </w:r>
      <w:r>
        <w:rPr>
          <w:rFonts w:ascii="Palatino Linotype" w:hAnsi="Palatino Linotype"/>
          <w:color w:val="231F20"/>
          <w:spacing w:val="14"/>
          <w:w w:val="95"/>
          <w:sz w:val="20"/>
        </w:rPr>
        <w:t> </w:t>
      </w:r>
      <w:r>
        <w:rPr>
          <w:rFonts w:ascii="Palatino Linotype" w:hAnsi="Palatino Linotype"/>
          <w:color w:val="231F20"/>
          <w:w w:val="95"/>
          <w:sz w:val="20"/>
        </w:rPr>
        <w:t>“I</w:t>
      </w:r>
      <w:r>
        <w:rPr>
          <w:rFonts w:ascii="Palatino Linotype" w:hAnsi="Palatino Linotype"/>
          <w:color w:val="231F20"/>
          <w:spacing w:val="15"/>
          <w:w w:val="95"/>
          <w:sz w:val="20"/>
        </w:rPr>
        <w:t> </w:t>
      </w:r>
      <w:r>
        <w:rPr>
          <w:rFonts w:ascii="Palatino Linotype" w:hAnsi="Palatino Linotype"/>
          <w:color w:val="231F20"/>
          <w:w w:val="95"/>
          <w:sz w:val="20"/>
        </w:rPr>
        <w:t>recalled</w:t>
      </w:r>
      <w:r>
        <w:rPr>
          <w:rFonts w:ascii="Palatino Linotype" w:hAnsi="Palatino Linotype"/>
          <w:color w:val="231F20"/>
          <w:spacing w:val="15"/>
          <w:w w:val="95"/>
          <w:sz w:val="20"/>
        </w:rPr>
        <w:t> </w:t>
      </w:r>
      <w:r>
        <w:rPr>
          <w:rFonts w:ascii="Palatino Linotype" w:hAnsi="Palatino Linotype"/>
          <w:color w:val="231F20"/>
          <w:w w:val="95"/>
          <w:sz w:val="20"/>
        </w:rPr>
        <w:t>the</w:t>
      </w:r>
      <w:r>
        <w:rPr>
          <w:rFonts w:ascii="Palatino Linotype" w:hAnsi="Palatino Linotype"/>
          <w:color w:val="231F20"/>
          <w:spacing w:val="15"/>
          <w:w w:val="95"/>
          <w:sz w:val="20"/>
        </w:rPr>
        <w:t> </w:t>
      </w:r>
      <w:r>
        <w:rPr>
          <w:rFonts w:ascii="Palatino Linotype" w:hAnsi="Palatino Linotype"/>
          <w:color w:val="231F20"/>
          <w:w w:val="95"/>
          <w:sz w:val="20"/>
        </w:rPr>
        <w:t>HIV</w:t>
      </w:r>
      <w:r>
        <w:rPr>
          <w:rFonts w:ascii="Palatino Linotype" w:hAnsi="Palatino Linotype"/>
          <w:color w:val="231F20"/>
          <w:spacing w:val="-44"/>
          <w:w w:val="95"/>
          <w:sz w:val="20"/>
        </w:rPr>
        <w:t> </w:t>
      </w:r>
      <w:r>
        <w:rPr>
          <w:rFonts w:ascii="Palatino Linotype" w:hAnsi="Palatino Linotype"/>
          <w:color w:val="231F20"/>
          <w:w w:val="95"/>
          <w:sz w:val="20"/>
        </w:rPr>
        <w:t>epidemic</w:t>
      </w:r>
      <w:r>
        <w:rPr>
          <w:rFonts w:ascii="Palatino Linotype" w:hAnsi="Palatino Linotype"/>
          <w:color w:val="231F20"/>
          <w:spacing w:val="7"/>
          <w:w w:val="95"/>
          <w:sz w:val="20"/>
        </w:rPr>
        <w:t> </w:t>
      </w:r>
      <w:r>
        <w:rPr>
          <w:rFonts w:ascii="Palatino Linotype" w:hAnsi="Palatino Linotype"/>
          <w:color w:val="231F20"/>
          <w:w w:val="95"/>
          <w:sz w:val="20"/>
        </w:rPr>
        <w:t>when</w:t>
      </w:r>
      <w:r>
        <w:rPr>
          <w:rFonts w:ascii="Palatino Linotype" w:hAnsi="Palatino Linotype"/>
          <w:color w:val="231F20"/>
          <w:spacing w:val="8"/>
          <w:w w:val="95"/>
          <w:sz w:val="20"/>
        </w:rPr>
        <w:t> </w:t>
      </w:r>
      <w:r>
        <w:rPr>
          <w:rFonts w:ascii="Palatino Linotype" w:hAnsi="Palatino Linotype"/>
          <w:color w:val="231F20"/>
          <w:w w:val="95"/>
          <w:sz w:val="20"/>
        </w:rPr>
        <w:t>we</w:t>
      </w:r>
      <w:r>
        <w:rPr>
          <w:rFonts w:ascii="Palatino Linotype" w:hAnsi="Palatino Linotype"/>
          <w:color w:val="231F20"/>
          <w:spacing w:val="8"/>
          <w:w w:val="95"/>
          <w:sz w:val="20"/>
        </w:rPr>
        <w:t> </w:t>
      </w:r>
      <w:r>
        <w:rPr>
          <w:rFonts w:ascii="Palatino Linotype" w:hAnsi="Palatino Linotype"/>
          <w:color w:val="231F20"/>
          <w:w w:val="95"/>
          <w:sz w:val="20"/>
        </w:rPr>
        <w:t>went</w:t>
      </w:r>
      <w:r>
        <w:rPr>
          <w:rFonts w:ascii="Palatino Linotype" w:hAnsi="Palatino Linotype"/>
          <w:color w:val="231F20"/>
          <w:spacing w:val="8"/>
          <w:w w:val="95"/>
          <w:sz w:val="20"/>
        </w:rPr>
        <w:t> </w:t>
      </w:r>
      <w:r>
        <w:rPr>
          <w:rFonts w:ascii="Palatino Linotype" w:hAnsi="Palatino Linotype"/>
          <w:color w:val="231F20"/>
          <w:w w:val="95"/>
          <w:sz w:val="20"/>
        </w:rPr>
        <w:t>into</w:t>
      </w:r>
      <w:r>
        <w:rPr>
          <w:rFonts w:ascii="Palatino Linotype" w:hAnsi="Palatino Linotype"/>
          <w:color w:val="231F20"/>
          <w:spacing w:val="7"/>
          <w:w w:val="95"/>
          <w:sz w:val="20"/>
        </w:rPr>
        <w:t> </w:t>
      </w:r>
      <w:r>
        <w:rPr>
          <w:rFonts w:ascii="Palatino Linotype" w:hAnsi="Palatino Linotype"/>
          <w:color w:val="231F20"/>
          <w:w w:val="95"/>
          <w:sz w:val="20"/>
        </w:rPr>
        <w:t>the</w:t>
      </w:r>
      <w:r>
        <w:rPr>
          <w:rFonts w:ascii="Palatino Linotype" w:hAnsi="Palatino Linotype"/>
          <w:color w:val="231F20"/>
          <w:spacing w:val="8"/>
          <w:w w:val="95"/>
          <w:sz w:val="20"/>
        </w:rPr>
        <w:t> </w:t>
      </w:r>
      <w:r>
        <w:rPr>
          <w:rFonts w:ascii="Palatino Linotype" w:hAnsi="Palatino Linotype"/>
          <w:color w:val="231F20"/>
          <w:w w:val="95"/>
          <w:sz w:val="20"/>
        </w:rPr>
        <w:t>community</w:t>
      </w:r>
      <w:r>
        <w:rPr>
          <w:rFonts w:ascii="Palatino Linotype" w:hAnsi="Palatino Linotype"/>
          <w:color w:val="231F20"/>
          <w:spacing w:val="8"/>
          <w:w w:val="95"/>
          <w:sz w:val="20"/>
        </w:rPr>
        <w:t> </w:t>
      </w:r>
      <w:r>
        <w:rPr>
          <w:rFonts w:ascii="Palatino Linotype" w:hAnsi="Palatino Linotype"/>
          <w:color w:val="231F20"/>
          <w:w w:val="95"/>
          <w:sz w:val="20"/>
        </w:rPr>
        <w:t>and</w:t>
      </w:r>
      <w:r>
        <w:rPr>
          <w:rFonts w:ascii="Palatino Linotype" w:hAnsi="Palatino Linotype"/>
          <w:color w:val="231F20"/>
          <w:spacing w:val="8"/>
          <w:w w:val="95"/>
          <w:sz w:val="20"/>
        </w:rPr>
        <w:t> </w:t>
      </w:r>
      <w:r>
        <w:rPr>
          <w:rFonts w:ascii="Palatino Linotype" w:hAnsi="Palatino Linotype"/>
          <w:color w:val="231F20"/>
          <w:w w:val="95"/>
          <w:sz w:val="20"/>
        </w:rPr>
        <w:t>provided</w:t>
      </w:r>
    </w:p>
    <w:p>
      <w:pPr>
        <w:spacing w:line="196" w:lineRule="auto" w:before="0"/>
        <w:ind w:left="240" w:right="182" w:firstLine="0"/>
        <w:jc w:val="left"/>
        <w:rPr>
          <w:rFonts w:ascii="Palatino Linotype" w:hAnsi="Palatino Linotype"/>
          <w:sz w:val="20"/>
        </w:rPr>
      </w:pPr>
      <w:r>
        <w:rPr>
          <w:rFonts w:ascii="Palatino Linotype" w:hAnsi="Palatino Linotype"/>
          <w:color w:val="231F20"/>
          <w:w w:val="95"/>
          <w:sz w:val="20"/>
        </w:rPr>
        <w:t>education</w:t>
      </w:r>
      <w:r>
        <w:rPr>
          <w:rFonts w:ascii="Palatino Linotype" w:hAnsi="Palatino Linotype"/>
          <w:color w:val="231F20"/>
          <w:spacing w:val="17"/>
          <w:w w:val="95"/>
          <w:sz w:val="20"/>
        </w:rPr>
        <w:t> </w:t>
      </w:r>
      <w:r>
        <w:rPr>
          <w:rFonts w:ascii="Palatino Linotype" w:hAnsi="Palatino Linotype"/>
          <w:color w:val="231F20"/>
          <w:w w:val="95"/>
          <w:sz w:val="20"/>
        </w:rPr>
        <w:t>and</w:t>
      </w:r>
      <w:r>
        <w:rPr>
          <w:rFonts w:ascii="Palatino Linotype" w:hAnsi="Palatino Linotype"/>
          <w:color w:val="231F20"/>
          <w:spacing w:val="17"/>
          <w:w w:val="95"/>
          <w:sz w:val="20"/>
        </w:rPr>
        <w:t> </w:t>
      </w:r>
      <w:r>
        <w:rPr>
          <w:rFonts w:ascii="Palatino Linotype" w:hAnsi="Palatino Linotype"/>
          <w:color w:val="231F20"/>
          <w:w w:val="95"/>
          <w:sz w:val="20"/>
        </w:rPr>
        <w:t>condoms.</w:t>
      </w:r>
      <w:r>
        <w:rPr>
          <w:rFonts w:ascii="Palatino Linotype" w:hAnsi="Palatino Linotype"/>
          <w:color w:val="231F20"/>
          <w:spacing w:val="17"/>
          <w:w w:val="95"/>
          <w:sz w:val="20"/>
        </w:rPr>
        <w:t> </w:t>
      </w:r>
      <w:r>
        <w:rPr>
          <w:rFonts w:ascii="Palatino Linotype" w:hAnsi="Palatino Linotype"/>
          <w:color w:val="231F20"/>
          <w:w w:val="95"/>
          <w:sz w:val="20"/>
        </w:rPr>
        <w:t>We’re</w:t>
      </w:r>
      <w:r>
        <w:rPr>
          <w:rFonts w:ascii="Palatino Linotype" w:hAnsi="Palatino Linotype"/>
          <w:color w:val="231F20"/>
          <w:spacing w:val="17"/>
          <w:w w:val="95"/>
          <w:sz w:val="20"/>
        </w:rPr>
        <w:t> </w:t>
      </w:r>
      <w:r>
        <w:rPr>
          <w:rFonts w:ascii="Palatino Linotype" w:hAnsi="Palatino Linotype"/>
          <w:color w:val="231F20"/>
          <w:w w:val="95"/>
          <w:sz w:val="20"/>
        </w:rPr>
        <w:t>doing</w:t>
      </w:r>
      <w:r>
        <w:rPr>
          <w:rFonts w:ascii="Palatino Linotype" w:hAnsi="Palatino Linotype"/>
          <w:color w:val="231F20"/>
          <w:spacing w:val="17"/>
          <w:w w:val="95"/>
          <w:sz w:val="20"/>
        </w:rPr>
        <w:t> </w:t>
      </w:r>
      <w:r>
        <w:rPr>
          <w:rFonts w:ascii="Palatino Linotype" w:hAnsi="Palatino Linotype"/>
          <w:color w:val="231F20"/>
          <w:w w:val="95"/>
          <w:sz w:val="20"/>
        </w:rPr>
        <w:t>it</w:t>
      </w:r>
      <w:r>
        <w:rPr>
          <w:rFonts w:ascii="Palatino Linotype" w:hAnsi="Palatino Linotype"/>
          <w:color w:val="231F20"/>
          <w:spacing w:val="17"/>
          <w:w w:val="95"/>
          <w:sz w:val="20"/>
        </w:rPr>
        <w:t> </w:t>
      </w:r>
      <w:r>
        <w:rPr>
          <w:rFonts w:ascii="Palatino Linotype" w:hAnsi="Palatino Linotype"/>
          <w:color w:val="231F20"/>
          <w:w w:val="95"/>
          <w:sz w:val="20"/>
        </w:rPr>
        <w:t>again,</w:t>
      </w:r>
      <w:r>
        <w:rPr>
          <w:rFonts w:ascii="Palatino Linotype" w:hAnsi="Palatino Linotype"/>
          <w:color w:val="231F20"/>
          <w:spacing w:val="17"/>
          <w:w w:val="95"/>
          <w:sz w:val="20"/>
        </w:rPr>
        <w:t> </w:t>
      </w:r>
      <w:r>
        <w:rPr>
          <w:rFonts w:ascii="Palatino Linotype" w:hAnsi="Palatino Linotype"/>
          <w:color w:val="231F20"/>
          <w:w w:val="95"/>
          <w:sz w:val="20"/>
        </w:rPr>
        <w:t>this</w:t>
      </w:r>
      <w:r>
        <w:rPr>
          <w:rFonts w:ascii="Palatino Linotype" w:hAnsi="Palatino Linotype"/>
          <w:color w:val="231F20"/>
          <w:spacing w:val="17"/>
          <w:w w:val="95"/>
          <w:sz w:val="20"/>
        </w:rPr>
        <w:t> </w:t>
      </w:r>
      <w:r>
        <w:rPr>
          <w:rFonts w:ascii="Palatino Linotype" w:hAnsi="Palatino Linotype"/>
          <w:color w:val="231F20"/>
          <w:w w:val="95"/>
          <w:sz w:val="20"/>
        </w:rPr>
        <w:t>time</w:t>
      </w:r>
      <w:r>
        <w:rPr>
          <w:rFonts w:ascii="Palatino Linotype" w:hAnsi="Palatino Linotype"/>
          <w:color w:val="231F20"/>
          <w:spacing w:val="17"/>
          <w:w w:val="95"/>
          <w:sz w:val="20"/>
        </w:rPr>
        <w:t> </w:t>
      </w:r>
      <w:r>
        <w:rPr>
          <w:rFonts w:ascii="Palatino Linotype" w:hAnsi="Palatino Linotype"/>
          <w:color w:val="231F20"/>
          <w:w w:val="95"/>
          <w:sz w:val="20"/>
        </w:rPr>
        <w:t>with</w:t>
      </w:r>
      <w:r>
        <w:rPr>
          <w:rFonts w:ascii="Palatino Linotype" w:hAnsi="Palatino Linotype"/>
          <w:color w:val="231F20"/>
          <w:spacing w:val="-45"/>
          <w:w w:val="95"/>
          <w:sz w:val="20"/>
        </w:rPr>
        <w:t> </w:t>
      </w:r>
      <w:r>
        <w:rPr>
          <w:rFonts w:ascii="Palatino Linotype" w:hAnsi="Palatino Linotype"/>
          <w:color w:val="231F20"/>
          <w:sz w:val="20"/>
        </w:rPr>
        <w:t>masks</w:t>
      </w:r>
      <w:r>
        <w:rPr>
          <w:rFonts w:ascii="Palatino Linotype" w:hAnsi="Palatino Linotype"/>
          <w:color w:val="231F20"/>
          <w:spacing w:val="-8"/>
          <w:sz w:val="20"/>
        </w:rPr>
        <w:t> </w:t>
      </w:r>
      <w:r>
        <w:rPr>
          <w:rFonts w:ascii="Palatino Linotype" w:hAnsi="Palatino Linotype"/>
          <w:color w:val="231F20"/>
          <w:sz w:val="20"/>
        </w:rPr>
        <w:t>and</w:t>
      </w:r>
      <w:r>
        <w:rPr>
          <w:rFonts w:ascii="Palatino Linotype" w:hAnsi="Palatino Linotype"/>
          <w:color w:val="231F20"/>
          <w:spacing w:val="-7"/>
          <w:sz w:val="20"/>
        </w:rPr>
        <w:t> </w:t>
      </w:r>
      <w:r>
        <w:rPr>
          <w:rFonts w:ascii="Palatino Linotype" w:hAnsi="Palatino Linotype"/>
          <w:color w:val="231F20"/>
          <w:sz w:val="20"/>
        </w:rPr>
        <w:t>hand</w:t>
      </w:r>
      <w:r>
        <w:rPr>
          <w:rFonts w:ascii="Palatino Linotype" w:hAnsi="Palatino Linotype"/>
          <w:color w:val="231F20"/>
          <w:spacing w:val="-7"/>
          <w:sz w:val="20"/>
        </w:rPr>
        <w:t> </w:t>
      </w:r>
      <w:r>
        <w:rPr>
          <w:rFonts w:ascii="Palatino Linotype" w:hAnsi="Palatino Linotype"/>
          <w:color w:val="231F20"/>
          <w:sz w:val="20"/>
        </w:rPr>
        <w:t>sanitizer!”</w:t>
      </w:r>
    </w:p>
    <w:p>
      <w:pPr>
        <w:spacing w:line="196" w:lineRule="auto" w:before="85"/>
        <w:ind w:left="240" w:right="303" w:firstLine="0"/>
        <w:jc w:val="left"/>
        <w:rPr>
          <w:rFonts w:ascii="Palatino Linotype" w:hAnsi="Palatino Linotype"/>
          <w:sz w:val="20"/>
        </w:rPr>
      </w:pPr>
      <w:r>
        <w:rPr>
          <w:rFonts w:ascii="Palatino Linotype" w:hAnsi="Palatino Linotype"/>
          <w:color w:val="231F20"/>
          <w:w w:val="95"/>
          <w:sz w:val="20"/>
        </w:rPr>
        <w:t>Kim</w:t>
      </w:r>
      <w:r>
        <w:rPr>
          <w:rFonts w:ascii="Palatino Linotype" w:hAnsi="Palatino Linotype"/>
          <w:color w:val="231F20"/>
          <w:spacing w:val="1"/>
          <w:w w:val="95"/>
          <w:sz w:val="20"/>
        </w:rPr>
        <w:t> </w:t>
      </w:r>
      <w:r>
        <w:rPr>
          <w:rFonts w:ascii="Palatino Linotype" w:hAnsi="Palatino Linotype"/>
          <w:color w:val="231F20"/>
          <w:w w:val="95"/>
          <w:sz w:val="20"/>
        </w:rPr>
        <w:t>and</w:t>
      </w:r>
      <w:r>
        <w:rPr>
          <w:rFonts w:ascii="Palatino Linotype" w:hAnsi="Palatino Linotype"/>
          <w:color w:val="231F20"/>
          <w:spacing w:val="2"/>
          <w:w w:val="95"/>
          <w:sz w:val="20"/>
        </w:rPr>
        <w:t> </w:t>
      </w:r>
      <w:r>
        <w:rPr>
          <w:rFonts w:ascii="Palatino Linotype" w:hAnsi="Palatino Linotype"/>
          <w:color w:val="231F20"/>
          <w:w w:val="95"/>
          <w:sz w:val="20"/>
        </w:rPr>
        <w:t>Michelle</w:t>
      </w:r>
      <w:r>
        <w:rPr>
          <w:rFonts w:ascii="Palatino Linotype" w:hAnsi="Palatino Linotype"/>
          <w:color w:val="231F20"/>
          <w:spacing w:val="2"/>
          <w:w w:val="95"/>
          <w:sz w:val="20"/>
        </w:rPr>
        <w:t> </w:t>
      </w:r>
      <w:r>
        <w:rPr>
          <w:rFonts w:ascii="Palatino Linotype" w:hAnsi="Palatino Linotype"/>
          <w:color w:val="231F20"/>
          <w:w w:val="95"/>
          <w:sz w:val="20"/>
        </w:rPr>
        <w:t>Muller,</w:t>
      </w:r>
      <w:r>
        <w:rPr>
          <w:rFonts w:ascii="Palatino Linotype" w:hAnsi="Palatino Linotype"/>
          <w:color w:val="231F20"/>
          <w:spacing w:val="2"/>
          <w:w w:val="95"/>
          <w:sz w:val="20"/>
        </w:rPr>
        <w:t> </w:t>
      </w:r>
      <w:r>
        <w:rPr>
          <w:rFonts w:ascii="Palatino Linotype" w:hAnsi="Palatino Linotype"/>
          <w:color w:val="231F20"/>
          <w:w w:val="95"/>
          <w:sz w:val="20"/>
        </w:rPr>
        <w:t>FNP,</w:t>
      </w:r>
      <w:r>
        <w:rPr>
          <w:rFonts w:ascii="Palatino Linotype" w:hAnsi="Palatino Linotype"/>
          <w:color w:val="231F20"/>
          <w:spacing w:val="2"/>
          <w:w w:val="95"/>
          <w:sz w:val="20"/>
        </w:rPr>
        <w:t> </w:t>
      </w:r>
      <w:r>
        <w:rPr>
          <w:rFonts w:ascii="Palatino Linotype" w:hAnsi="Palatino Linotype"/>
          <w:color w:val="231F20"/>
          <w:w w:val="95"/>
          <w:sz w:val="20"/>
        </w:rPr>
        <w:t>Care</w:t>
      </w:r>
      <w:r>
        <w:rPr>
          <w:rFonts w:ascii="Palatino Linotype" w:hAnsi="Palatino Linotype"/>
          <w:color w:val="231F20"/>
          <w:spacing w:val="2"/>
          <w:w w:val="95"/>
          <w:sz w:val="20"/>
        </w:rPr>
        <w:t> </w:t>
      </w:r>
      <w:r>
        <w:rPr>
          <w:rFonts w:ascii="Palatino Linotype" w:hAnsi="Palatino Linotype"/>
          <w:color w:val="231F20"/>
          <w:w w:val="95"/>
          <w:sz w:val="20"/>
        </w:rPr>
        <w:t>Mobile</w:t>
      </w:r>
      <w:r>
        <w:rPr>
          <w:rFonts w:ascii="Palatino Linotype" w:hAnsi="Palatino Linotype"/>
          <w:color w:val="231F20"/>
          <w:spacing w:val="2"/>
          <w:w w:val="95"/>
          <w:sz w:val="20"/>
        </w:rPr>
        <w:t> </w:t>
      </w:r>
      <w:r>
        <w:rPr>
          <w:rFonts w:ascii="Palatino Linotype" w:hAnsi="Palatino Linotype"/>
          <w:color w:val="231F20"/>
          <w:w w:val="95"/>
          <w:sz w:val="20"/>
        </w:rPr>
        <w:t>Manager,</w:t>
      </w:r>
      <w:r>
        <w:rPr>
          <w:rFonts w:ascii="Palatino Linotype" w:hAnsi="Palatino Linotype"/>
          <w:color w:val="231F20"/>
          <w:spacing w:val="2"/>
          <w:w w:val="95"/>
          <w:sz w:val="20"/>
        </w:rPr>
        <w:t> </w:t>
      </w:r>
      <w:r>
        <w:rPr>
          <w:rFonts w:ascii="Palatino Linotype" w:hAnsi="Palatino Linotype"/>
          <w:color w:val="231F20"/>
          <w:w w:val="95"/>
          <w:sz w:val="20"/>
        </w:rPr>
        <w:t>knew</w:t>
      </w:r>
      <w:r>
        <w:rPr>
          <w:rFonts w:ascii="Palatino Linotype" w:hAnsi="Palatino Linotype"/>
          <w:color w:val="231F20"/>
          <w:spacing w:val="1"/>
          <w:w w:val="95"/>
          <w:sz w:val="20"/>
        </w:rPr>
        <w:t> </w:t>
      </w:r>
      <w:r>
        <w:rPr>
          <w:rFonts w:ascii="Palatino Linotype" w:hAnsi="Palatino Linotype"/>
          <w:color w:val="231F20"/>
          <w:w w:val="95"/>
          <w:sz w:val="20"/>
        </w:rPr>
        <w:t>this</w:t>
      </w:r>
      <w:r>
        <w:rPr>
          <w:rFonts w:ascii="Palatino Linotype" w:hAnsi="Palatino Linotype"/>
          <w:color w:val="231F20"/>
          <w:spacing w:val="5"/>
          <w:w w:val="95"/>
          <w:sz w:val="20"/>
        </w:rPr>
        <w:t> </w:t>
      </w:r>
      <w:r>
        <w:rPr>
          <w:rFonts w:ascii="Palatino Linotype" w:hAnsi="Palatino Linotype"/>
          <w:color w:val="231F20"/>
          <w:w w:val="95"/>
          <w:sz w:val="20"/>
        </w:rPr>
        <w:t>opportunity</w:t>
      </w:r>
      <w:r>
        <w:rPr>
          <w:rFonts w:ascii="Palatino Linotype" w:hAnsi="Palatino Linotype"/>
          <w:color w:val="231F20"/>
          <w:spacing w:val="6"/>
          <w:w w:val="95"/>
          <w:sz w:val="20"/>
        </w:rPr>
        <w:t> </w:t>
      </w:r>
      <w:r>
        <w:rPr>
          <w:rFonts w:ascii="Palatino Linotype" w:hAnsi="Palatino Linotype"/>
          <w:color w:val="231F20"/>
          <w:w w:val="95"/>
          <w:sz w:val="20"/>
        </w:rPr>
        <w:t>for</w:t>
      </w:r>
      <w:r>
        <w:rPr>
          <w:rFonts w:ascii="Palatino Linotype" w:hAnsi="Palatino Linotype"/>
          <w:color w:val="231F20"/>
          <w:spacing w:val="6"/>
          <w:w w:val="95"/>
          <w:sz w:val="20"/>
        </w:rPr>
        <w:t> </w:t>
      </w:r>
      <w:r>
        <w:rPr>
          <w:rFonts w:ascii="Palatino Linotype" w:hAnsi="Palatino Linotype"/>
          <w:color w:val="231F20"/>
          <w:w w:val="95"/>
          <w:sz w:val="20"/>
        </w:rPr>
        <w:t>large-scale</w:t>
      </w:r>
      <w:r>
        <w:rPr>
          <w:rFonts w:ascii="Palatino Linotype" w:hAnsi="Palatino Linotype"/>
          <w:color w:val="231F20"/>
          <w:spacing w:val="6"/>
          <w:w w:val="95"/>
          <w:sz w:val="20"/>
        </w:rPr>
        <w:t> </w:t>
      </w:r>
      <w:r>
        <w:rPr>
          <w:rFonts w:ascii="Palatino Linotype" w:hAnsi="Palatino Linotype"/>
          <w:color w:val="231F20"/>
          <w:w w:val="95"/>
          <w:sz w:val="20"/>
        </w:rPr>
        <w:t>outreach</w:t>
      </w:r>
      <w:r>
        <w:rPr>
          <w:rFonts w:ascii="Palatino Linotype" w:hAnsi="Palatino Linotype"/>
          <w:color w:val="231F20"/>
          <w:spacing w:val="5"/>
          <w:w w:val="95"/>
          <w:sz w:val="20"/>
        </w:rPr>
        <w:t> </w:t>
      </w:r>
      <w:r>
        <w:rPr>
          <w:rFonts w:ascii="Palatino Linotype" w:hAnsi="Palatino Linotype"/>
          <w:color w:val="231F20"/>
          <w:w w:val="95"/>
          <w:sz w:val="20"/>
        </w:rPr>
        <w:t>needed</w:t>
      </w:r>
      <w:r>
        <w:rPr>
          <w:rFonts w:ascii="Palatino Linotype" w:hAnsi="Palatino Linotype"/>
          <w:color w:val="231F20"/>
          <w:spacing w:val="6"/>
          <w:w w:val="95"/>
          <w:sz w:val="20"/>
        </w:rPr>
        <w:t> </w:t>
      </w:r>
      <w:r>
        <w:rPr>
          <w:rFonts w:ascii="Palatino Linotype" w:hAnsi="Palatino Linotype"/>
          <w:color w:val="231F20"/>
          <w:w w:val="95"/>
          <w:sz w:val="20"/>
        </w:rPr>
        <w:t>to</w:t>
      </w:r>
      <w:r>
        <w:rPr>
          <w:rFonts w:ascii="Palatino Linotype" w:hAnsi="Palatino Linotype"/>
          <w:color w:val="231F20"/>
          <w:spacing w:val="6"/>
          <w:w w:val="95"/>
          <w:sz w:val="20"/>
        </w:rPr>
        <w:t> </w:t>
      </w:r>
      <w:r>
        <w:rPr>
          <w:rFonts w:ascii="Palatino Linotype" w:hAnsi="Palatino Linotype"/>
          <w:color w:val="231F20"/>
          <w:w w:val="95"/>
          <w:sz w:val="20"/>
        </w:rPr>
        <w:t>include</w:t>
      </w:r>
      <w:r>
        <w:rPr>
          <w:rFonts w:ascii="Palatino Linotype" w:hAnsi="Palatino Linotype"/>
          <w:color w:val="231F20"/>
          <w:spacing w:val="1"/>
          <w:w w:val="95"/>
          <w:sz w:val="20"/>
        </w:rPr>
        <w:t> </w:t>
      </w:r>
      <w:r>
        <w:rPr>
          <w:rFonts w:ascii="Palatino Linotype" w:hAnsi="Palatino Linotype"/>
          <w:color w:val="231F20"/>
          <w:w w:val="95"/>
          <w:sz w:val="20"/>
        </w:rPr>
        <w:t>information</w:t>
      </w:r>
      <w:r>
        <w:rPr>
          <w:rFonts w:ascii="Palatino Linotype" w:hAnsi="Palatino Linotype"/>
          <w:color w:val="231F20"/>
          <w:spacing w:val="4"/>
          <w:w w:val="95"/>
          <w:sz w:val="20"/>
        </w:rPr>
        <w:t> </w:t>
      </w:r>
      <w:r>
        <w:rPr>
          <w:rFonts w:ascii="Palatino Linotype" w:hAnsi="Palatino Linotype"/>
          <w:color w:val="231F20"/>
          <w:w w:val="95"/>
          <w:sz w:val="20"/>
        </w:rPr>
        <w:t>about</w:t>
      </w:r>
      <w:r>
        <w:rPr>
          <w:rFonts w:ascii="Palatino Linotype" w:hAnsi="Palatino Linotype"/>
          <w:color w:val="231F20"/>
          <w:spacing w:val="4"/>
          <w:w w:val="95"/>
          <w:sz w:val="20"/>
        </w:rPr>
        <w:t> </w:t>
      </w:r>
      <w:r>
        <w:rPr>
          <w:rFonts w:ascii="Palatino Linotype" w:hAnsi="Palatino Linotype"/>
          <w:color w:val="231F20"/>
          <w:w w:val="95"/>
          <w:sz w:val="20"/>
        </w:rPr>
        <w:t>housing</w:t>
      </w:r>
      <w:r>
        <w:rPr>
          <w:rFonts w:ascii="Palatino Linotype" w:hAnsi="Palatino Linotype"/>
          <w:color w:val="231F20"/>
          <w:spacing w:val="4"/>
          <w:w w:val="95"/>
          <w:sz w:val="20"/>
        </w:rPr>
        <w:t> </w:t>
      </w:r>
      <w:r>
        <w:rPr>
          <w:rFonts w:ascii="Palatino Linotype" w:hAnsi="Palatino Linotype"/>
          <w:color w:val="231F20"/>
          <w:w w:val="95"/>
          <w:sz w:val="20"/>
        </w:rPr>
        <w:t>and</w:t>
      </w:r>
      <w:r>
        <w:rPr>
          <w:rFonts w:ascii="Palatino Linotype" w:hAnsi="Palatino Linotype"/>
          <w:color w:val="231F20"/>
          <w:spacing w:val="4"/>
          <w:w w:val="95"/>
          <w:sz w:val="20"/>
        </w:rPr>
        <w:t> </w:t>
      </w:r>
      <w:r>
        <w:rPr>
          <w:rFonts w:ascii="Palatino Linotype" w:hAnsi="Palatino Linotype"/>
          <w:color w:val="231F20"/>
          <w:w w:val="95"/>
          <w:sz w:val="20"/>
        </w:rPr>
        <w:t>food</w:t>
      </w:r>
      <w:r>
        <w:rPr>
          <w:rFonts w:ascii="Palatino Linotype" w:hAnsi="Palatino Linotype"/>
          <w:color w:val="231F20"/>
          <w:spacing w:val="5"/>
          <w:w w:val="95"/>
          <w:sz w:val="20"/>
        </w:rPr>
        <w:t> </w:t>
      </w:r>
      <w:r>
        <w:rPr>
          <w:rFonts w:ascii="Palatino Linotype" w:hAnsi="Palatino Linotype"/>
          <w:color w:val="231F20"/>
          <w:w w:val="95"/>
          <w:sz w:val="20"/>
        </w:rPr>
        <w:t>assistance,</w:t>
      </w:r>
      <w:r>
        <w:rPr>
          <w:rFonts w:ascii="Palatino Linotype" w:hAnsi="Palatino Linotype"/>
          <w:color w:val="231F20"/>
          <w:spacing w:val="4"/>
          <w:w w:val="95"/>
          <w:sz w:val="20"/>
        </w:rPr>
        <w:t> </w:t>
      </w:r>
      <w:r>
        <w:rPr>
          <w:rFonts w:ascii="Palatino Linotype" w:hAnsi="Palatino Linotype"/>
          <w:color w:val="231F20"/>
          <w:w w:val="95"/>
          <w:sz w:val="20"/>
        </w:rPr>
        <w:t>insurance</w:t>
      </w:r>
      <w:r>
        <w:rPr>
          <w:rFonts w:ascii="Palatino Linotype" w:hAnsi="Palatino Linotype"/>
          <w:color w:val="231F20"/>
          <w:spacing w:val="1"/>
          <w:w w:val="95"/>
          <w:sz w:val="20"/>
        </w:rPr>
        <w:t> </w:t>
      </w:r>
      <w:r>
        <w:rPr>
          <w:rFonts w:ascii="Palatino Linotype" w:hAnsi="Palatino Linotype"/>
          <w:color w:val="231F20"/>
          <w:w w:val="95"/>
          <w:sz w:val="20"/>
        </w:rPr>
        <w:t>enrollment,</w:t>
      </w:r>
      <w:r>
        <w:rPr>
          <w:rFonts w:ascii="Palatino Linotype" w:hAnsi="Palatino Linotype"/>
          <w:color w:val="231F20"/>
          <w:spacing w:val="4"/>
          <w:w w:val="95"/>
          <w:sz w:val="20"/>
        </w:rPr>
        <w:t> </w:t>
      </w:r>
      <w:r>
        <w:rPr>
          <w:rFonts w:ascii="Palatino Linotype" w:hAnsi="Palatino Linotype"/>
          <w:color w:val="231F20"/>
          <w:w w:val="95"/>
          <w:sz w:val="20"/>
        </w:rPr>
        <w:t>and</w:t>
      </w:r>
      <w:r>
        <w:rPr>
          <w:rFonts w:ascii="Palatino Linotype" w:hAnsi="Palatino Linotype"/>
          <w:color w:val="231F20"/>
          <w:spacing w:val="4"/>
          <w:w w:val="95"/>
          <w:sz w:val="20"/>
        </w:rPr>
        <w:t> </w:t>
      </w:r>
      <w:r>
        <w:rPr>
          <w:rFonts w:ascii="Palatino Linotype" w:hAnsi="Palatino Linotype"/>
          <w:color w:val="231F20"/>
          <w:w w:val="95"/>
          <w:sz w:val="20"/>
        </w:rPr>
        <w:t>hotlines</w:t>
      </w:r>
      <w:r>
        <w:rPr>
          <w:rFonts w:ascii="Palatino Linotype" w:hAnsi="Palatino Linotype"/>
          <w:color w:val="231F20"/>
          <w:spacing w:val="5"/>
          <w:w w:val="95"/>
          <w:sz w:val="20"/>
        </w:rPr>
        <w:t> </w:t>
      </w:r>
      <w:r>
        <w:rPr>
          <w:rFonts w:ascii="Palatino Linotype" w:hAnsi="Palatino Linotype"/>
          <w:color w:val="231F20"/>
          <w:w w:val="95"/>
          <w:sz w:val="20"/>
        </w:rPr>
        <w:t>for</w:t>
      </w:r>
      <w:r>
        <w:rPr>
          <w:rFonts w:ascii="Palatino Linotype" w:hAnsi="Palatino Linotype"/>
          <w:color w:val="231F20"/>
          <w:spacing w:val="4"/>
          <w:w w:val="95"/>
          <w:sz w:val="20"/>
        </w:rPr>
        <w:t> </w:t>
      </w:r>
      <w:r>
        <w:rPr>
          <w:rFonts w:ascii="Palatino Linotype" w:hAnsi="Palatino Linotype"/>
          <w:color w:val="231F20"/>
          <w:w w:val="95"/>
          <w:sz w:val="20"/>
        </w:rPr>
        <w:t>mental</w:t>
      </w:r>
      <w:r>
        <w:rPr>
          <w:rFonts w:ascii="Palatino Linotype" w:hAnsi="Palatino Linotype"/>
          <w:color w:val="231F20"/>
          <w:spacing w:val="4"/>
          <w:w w:val="95"/>
          <w:sz w:val="20"/>
        </w:rPr>
        <w:t> </w:t>
      </w:r>
      <w:r>
        <w:rPr>
          <w:rFonts w:ascii="Palatino Linotype" w:hAnsi="Palatino Linotype"/>
          <w:color w:val="231F20"/>
          <w:w w:val="95"/>
          <w:sz w:val="20"/>
        </w:rPr>
        <w:t>health</w:t>
      </w:r>
      <w:r>
        <w:rPr>
          <w:rFonts w:ascii="Palatino Linotype" w:hAnsi="Palatino Linotype"/>
          <w:color w:val="231F20"/>
          <w:spacing w:val="5"/>
          <w:w w:val="95"/>
          <w:sz w:val="20"/>
        </w:rPr>
        <w:t> </w:t>
      </w:r>
      <w:r>
        <w:rPr>
          <w:rFonts w:ascii="Palatino Linotype" w:hAnsi="Palatino Linotype"/>
          <w:color w:val="231F20"/>
          <w:w w:val="95"/>
          <w:sz w:val="20"/>
        </w:rPr>
        <w:t>care,</w:t>
      </w:r>
      <w:r>
        <w:rPr>
          <w:rFonts w:ascii="Palatino Linotype" w:hAnsi="Palatino Linotype"/>
          <w:color w:val="231F20"/>
          <w:spacing w:val="4"/>
          <w:w w:val="95"/>
          <w:sz w:val="20"/>
        </w:rPr>
        <w:t> </w:t>
      </w:r>
      <w:r>
        <w:rPr>
          <w:rFonts w:ascii="Palatino Linotype" w:hAnsi="Palatino Linotype"/>
          <w:color w:val="231F20"/>
          <w:w w:val="95"/>
          <w:sz w:val="20"/>
        </w:rPr>
        <w:t>domestic</w:t>
      </w:r>
      <w:r>
        <w:rPr>
          <w:rFonts w:ascii="Palatino Linotype" w:hAnsi="Palatino Linotype"/>
          <w:color w:val="231F20"/>
          <w:spacing w:val="1"/>
          <w:w w:val="95"/>
          <w:sz w:val="20"/>
        </w:rPr>
        <w:t> </w:t>
      </w:r>
      <w:r>
        <w:rPr>
          <w:rFonts w:ascii="Palatino Linotype" w:hAnsi="Palatino Linotype"/>
          <w:color w:val="231F20"/>
          <w:w w:val="95"/>
          <w:sz w:val="20"/>
        </w:rPr>
        <w:t>violence, and</w:t>
      </w:r>
      <w:r>
        <w:rPr>
          <w:rFonts w:ascii="Palatino Linotype" w:hAnsi="Palatino Linotype"/>
          <w:color w:val="231F20"/>
          <w:spacing w:val="1"/>
          <w:w w:val="95"/>
          <w:sz w:val="20"/>
        </w:rPr>
        <w:t> </w:t>
      </w:r>
      <w:r>
        <w:rPr>
          <w:rFonts w:ascii="Palatino Linotype" w:hAnsi="Palatino Linotype"/>
          <w:color w:val="231F20"/>
          <w:w w:val="95"/>
          <w:sz w:val="20"/>
        </w:rPr>
        <w:t>suicide prevention.</w:t>
      </w:r>
      <w:r>
        <w:rPr>
          <w:rFonts w:ascii="Palatino Linotype" w:hAnsi="Palatino Linotype"/>
          <w:color w:val="231F20"/>
          <w:spacing w:val="1"/>
          <w:w w:val="95"/>
          <w:sz w:val="20"/>
        </w:rPr>
        <w:t> </w:t>
      </w:r>
      <w:r>
        <w:rPr>
          <w:rFonts w:ascii="Palatino Linotype" w:hAnsi="Palatino Linotype"/>
          <w:color w:val="231F20"/>
          <w:w w:val="95"/>
          <w:sz w:val="20"/>
        </w:rPr>
        <w:t>“In a</w:t>
      </w:r>
      <w:r>
        <w:rPr>
          <w:rFonts w:ascii="Palatino Linotype" w:hAnsi="Palatino Linotype"/>
          <w:color w:val="231F20"/>
          <w:spacing w:val="1"/>
          <w:w w:val="95"/>
          <w:sz w:val="20"/>
        </w:rPr>
        <w:t> </w:t>
      </w:r>
      <w:r>
        <w:rPr>
          <w:rFonts w:ascii="Palatino Linotype" w:hAnsi="Palatino Linotype"/>
          <w:color w:val="231F20"/>
          <w:w w:val="95"/>
          <w:sz w:val="20"/>
        </w:rPr>
        <w:t>crisis</w:t>
      </w:r>
      <w:r>
        <w:rPr>
          <w:rFonts w:ascii="Palatino Linotype" w:hAnsi="Palatino Linotype"/>
          <w:color w:val="231F20"/>
          <w:spacing w:val="1"/>
          <w:w w:val="95"/>
          <w:sz w:val="20"/>
        </w:rPr>
        <w:t> </w:t>
      </w:r>
      <w:r>
        <w:rPr>
          <w:rFonts w:ascii="Palatino Linotype" w:hAnsi="Palatino Linotype"/>
          <w:color w:val="231F20"/>
          <w:w w:val="95"/>
          <w:sz w:val="20"/>
        </w:rPr>
        <w:t>like this</w:t>
      </w:r>
      <w:r>
        <w:rPr>
          <w:rFonts w:ascii="Palatino Linotype" w:hAnsi="Palatino Linotype"/>
          <w:color w:val="231F20"/>
          <w:spacing w:val="1"/>
          <w:w w:val="95"/>
          <w:sz w:val="20"/>
        </w:rPr>
        <w:t> </w:t>
      </w:r>
      <w:r>
        <w:rPr>
          <w:rFonts w:ascii="Palatino Linotype" w:hAnsi="Palatino Linotype"/>
          <w:color w:val="231F20"/>
          <w:w w:val="95"/>
          <w:sz w:val="20"/>
        </w:rPr>
        <w:t>one,</w:t>
      </w:r>
    </w:p>
    <w:p>
      <w:pPr>
        <w:spacing w:line="226" w:lineRule="exact" w:before="0"/>
        <w:ind w:left="240" w:right="0" w:firstLine="0"/>
        <w:jc w:val="left"/>
        <w:rPr>
          <w:rFonts w:ascii="Palatino Linotype" w:hAnsi="Palatino Linotype"/>
          <w:sz w:val="20"/>
        </w:rPr>
      </w:pPr>
      <w:r>
        <w:rPr>
          <w:rFonts w:ascii="Palatino Linotype" w:hAnsi="Palatino Linotype"/>
          <w:color w:val="231F20"/>
          <w:w w:val="95"/>
          <w:sz w:val="20"/>
        </w:rPr>
        <w:t>people</w:t>
      </w:r>
      <w:r>
        <w:rPr>
          <w:rFonts w:ascii="Palatino Linotype" w:hAnsi="Palatino Linotype"/>
          <w:color w:val="231F20"/>
          <w:spacing w:val="6"/>
          <w:w w:val="95"/>
          <w:sz w:val="20"/>
        </w:rPr>
        <w:t> </w:t>
      </w:r>
      <w:r>
        <w:rPr>
          <w:rFonts w:ascii="Palatino Linotype" w:hAnsi="Palatino Linotype"/>
          <w:color w:val="231F20"/>
          <w:w w:val="95"/>
          <w:sz w:val="20"/>
        </w:rPr>
        <w:t>become</w:t>
      </w:r>
      <w:r>
        <w:rPr>
          <w:rFonts w:ascii="Palatino Linotype" w:hAnsi="Palatino Linotype"/>
          <w:color w:val="231F20"/>
          <w:spacing w:val="7"/>
          <w:w w:val="95"/>
          <w:sz w:val="20"/>
        </w:rPr>
        <w:t> </w:t>
      </w:r>
      <w:r>
        <w:rPr>
          <w:rFonts w:ascii="Palatino Linotype" w:hAnsi="Palatino Linotype"/>
          <w:color w:val="231F20"/>
          <w:w w:val="95"/>
          <w:sz w:val="20"/>
        </w:rPr>
        <w:t>more</w:t>
      </w:r>
      <w:r>
        <w:rPr>
          <w:rFonts w:ascii="Palatino Linotype" w:hAnsi="Palatino Linotype"/>
          <w:color w:val="231F20"/>
          <w:spacing w:val="7"/>
          <w:w w:val="95"/>
          <w:sz w:val="20"/>
        </w:rPr>
        <w:t> </w:t>
      </w:r>
      <w:r>
        <w:rPr>
          <w:rFonts w:ascii="Palatino Linotype" w:hAnsi="Palatino Linotype"/>
          <w:color w:val="231F20"/>
          <w:w w:val="95"/>
          <w:sz w:val="20"/>
        </w:rPr>
        <w:t>vulnerable</w:t>
      </w:r>
      <w:r>
        <w:rPr>
          <w:rFonts w:ascii="Palatino Linotype" w:hAnsi="Palatino Linotype"/>
          <w:color w:val="231F20"/>
          <w:spacing w:val="6"/>
          <w:w w:val="95"/>
          <w:sz w:val="20"/>
        </w:rPr>
        <w:t> </w:t>
      </w:r>
      <w:r>
        <w:rPr>
          <w:rFonts w:ascii="Palatino Linotype" w:hAnsi="Palatino Linotype"/>
          <w:color w:val="231F20"/>
          <w:w w:val="95"/>
          <w:sz w:val="20"/>
        </w:rPr>
        <w:t>in</w:t>
      </w:r>
      <w:r>
        <w:rPr>
          <w:rFonts w:ascii="Palatino Linotype" w:hAnsi="Palatino Linotype"/>
          <w:color w:val="231F20"/>
          <w:spacing w:val="7"/>
          <w:w w:val="95"/>
          <w:sz w:val="20"/>
        </w:rPr>
        <w:t> </w:t>
      </w:r>
      <w:r>
        <w:rPr>
          <w:rFonts w:ascii="Palatino Linotype" w:hAnsi="Palatino Linotype"/>
          <w:color w:val="231F20"/>
          <w:w w:val="95"/>
          <w:sz w:val="20"/>
        </w:rPr>
        <w:t>many</w:t>
      </w:r>
      <w:r>
        <w:rPr>
          <w:rFonts w:ascii="Palatino Linotype" w:hAnsi="Palatino Linotype"/>
          <w:color w:val="231F20"/>
          <w:spacing w:val="7"/>
          <w:w w:val="95"/>
          <w:sz w:val="20"/>
        </w:rPr>
        <w:t> </w:t>
      </w:r>
      <w:r>
        <w:rPr>
          <w:rFonts w:ascii="Palatino Linotype" w:hAnsi="Palatino Linotype"/>
          <w:color w:val="231F20"/>
          <w:w w:val="95"/>
          <w:sz w:val="20"/>
        </w:rPr>
        <w:t>ways,”</w:t>
      </w:r>
      <w:r>
        <w:rPr>
          <w:rFonts w:ascii="Palatino Linotype" w:hAnsi="Palatino Linotype"/>
          <w:color w:val="231F20"/>
          <w:spacing w:val="6"/>
          <w:w w:val="95"/>
          <w:sz w:val="20"/>
        </w:rPr>
        <w:t> </w:t>
      </w:r>
      <w:r>
        <w:rPr>
          <w:rFonts w:ascii="Palatino Linotype" w:hAnsi="Palatino Linotype"/>
          <w:color w:val="231F20"/>
          <w:w w:val="95"/>
          <w:sz w:val="20"/>
        </w:rPr>
        <w:t>Kim</w:t>
      </w:r>
      <w:r>
        <w:rPr>
          <w:rFonts w:ascii="Palatino Linotype" w:hAnsi="Palatino Linotype"/>
          <w:color w:val="231F20"/>
          <w:spacing w:val="7"/>
          <w:w w:val="95"/>
          <w:sz w:val="20"/>
        </w:rPr>
        <w:t> </w:t>
      </w:r>
      <w:r>
        <w:rPr>
          <w:rFonts w:ascii="Palatino Linotype" w:hAnsi="Palatino Linotype"/>
          <w:color w:val="231F20"/>
          <w:w w:val="95"/>
          <w:sz w:val="20"/>
        </w:rPr>
        <w:t>said.</w:t>
      </w:r>
    </w:p>
    <w:p>
      <w:pPr>
        <w:spacing w:line="196" w:lineRule="auto" w:before="78"/>
        <w:ind w:left="240" w:right="341" w:firstLine="0"/>
        <w:jc w:val="both"/>
        <w:rPr>
          <w:rFonts w:ascii="Palatino Linotype" w:hAnsi="Palatino Linotype"/>
          <w:sz w:val="20"/>
        </w:rPr>
      </w:pPr>
      <w:r>
        <w:rPr>
          <w:rFonts w:ascii="Palatino Linotype" w:hAnsi="Palatino Linotype"/>
          <w:color w:val="231F20"/>
          <w:w w:val="95"/>
          <w:sz w:val="20"/>
        </w:rPr>
        <w:t>As operation “COVID-19 Care Mobile: Feet on the Street”</w:t>
      </w:r>
      <w:r>
        <w:rPr>
          <w:rFonts w:ascii="Palatino Linotype" w:hAnsi="Palatino Linotype"/>
          <w:color w:val="231F20"/>
          <w:spacing w:val="1"/>
          <w:w w:val="95"/>
          <w:sz w:val="20"/>
        </w:rPr>
        <w:t> </w:t>
      </w:r>
      <w:r>
        <w:rPr>
          <w:rFonts w:ascii="Palatino Linotype" w:hAnsi="Palatino Linotype"/>
          <w:color w:val="231F20"/>
          <w:w w:val="95"/>
          <w:sz w:val="20"/>
        </w:rPr>
        <w:t>unfolded, quick thinking capitalized on people’s skills and</w:t>
      </w:r>
      <w:r>
        <w:rPr>
          <w:rFonts w:ascii="Palatino Linotype" w:hAnsi="Palatino Linotype"/>
          <w:color w:val="231F20"/>
          <w:spacing w:val="1"/>
          <w:w w:val="95"/>
          <w:sz w:val="20"/>
        </w:rPr>
        <w:t> </w:t>
      </w:r>
      <w:r>
        <w:rPr>
          <w:rFonts w:ascii="Palatino Linotype" w:hAnsi="Palatino Linotype"/>
          <w:color w:val="231F20"/>
          <w:w w:val="95"/>
          <w:sz w:val="20"/>
        </w:rPr>
        <w:t>insights. The team sewed masks; pinpointed key locations</w:t>
      </w:r>
      <w:r>
        <w:rPr>
          <w:rFonts w:ascii="Palatino Linotype" w:hAnsi="Palatino Linotype"/>
          <w:color w:val="231F20"/>
          <w:spacing w:val="1"/>
          <w:w w:val="95"/>
          <w:sz w:val="20"/>
        </w:rPr>
        <w:t> </w:t>
      </w:r>
      <w:r>
        <w:rPr>
          <w:rFonts w:ascii="Palatino Linotype" w:hAnsi="Palatino Linotype"/>
          <w:color w:val="231F20"/>
          <w:w w:val="95"/>
          <w:sz w:val="20"/>
        </w:rPr>
        <w:t>for</w:t>
      </w:r>
      <w:r>
        <w:rPr>
          <w:rFonts w:ascii="Palatino Linotype" w:hAnsi="Palatino Linotype"/>
          <w:color w:val="231F20"/>
          <w:spacing w:val="32"/>
          <w:w w:val="95"/>
          <w:sz w:val="20"/>
        </w:rPr>
        <w:t> </w:t>
      </w:r>
      <w:r>
        <w:rPr>
          <w:rFonts w:ascii="Palatino Linotype" w:hAnsi="Palatino Linotype"/>
          <w:color w:val="231F20"/>
          <w:w w:val="95"/>
          <w:sz w:val="20"/>
        </w:rPr>
        <w:t>kit</w:t>
      </w:r>
      <w:r>
        <w:rPr>
          <w:rFonts w:ascii="Palatino Linotype" w:hAnsi="Palatino Linotype"/>
          <w:color w:val="231F20"/>
          <w:spacing w:val="33"/>
          <w:w w:val="95"/>
          <w:sz w:val="20"/>
        </w:rPr>
        <w:t> </w:t>
      </w:r>
      <w:r>
        <w:rPr>
          <w:rFonts w:ascii="Palatino Linotype" w:hAnsi="Palatino Linotype"/>
          <w:color w:val="231F20"/>
          <w:w w:val="95"/>
          <w:sz w:val="20"/>
        </w:rPr>
        <w:t>distribution;</w:t>
      </w:r>
      <w:r>
        <w:rPr>
          <w:rFonts w:ascii="Palatino Linotype" w:hAnsi="Palatino Linotype"/>
          <w:color w:val="231F20"/>
          <w:spacing w:val="33"/>
          <w:w w:val="95"/>
          <w:sz w:val="20"/>
        </w:rPr>
        <w:t> </w:t>
      </w:r>
      <w:r>
        <w:rPr>
          <w:rFonts w:ascii="Palatino Linotype" w:hAnsi="Palatino Linotype"/>
          <w:color w:val="231F20"/>
          <w:w w:val="95"/>
          <w:sz w:val="20"/>
        </w:rPr>
        <w:t>and</w:t>
      </w:r>
      <w:r>
        <w:rPr>
          <w:rFonts w:ascii="Palatino Linotype" w:hAnsi="Palatino Linotype"/>
          <w:color w:val="231F20"/>
          <w:spacing w:val="33"/>
          <w:w w:val="95"/>
          <w:sz w:val="20"/>
        </w:rPr>
        <w:t> </w:t>
      </w:r>
      <w:r>
        <w:rPr>
          <w:rFonts w:ascii="Palatino Linotype" w:hAnsi="Palatino Linotype"/>
          <w:color w:val="231F20"/>
          <w:w w:val="95"/>
          <w:sz w:val="20"/>
        </w:rPr>
        <w:t>identified</w:t>
      </w:r>
      <w:r>
        <w:rPr>
          <w:rFonts w:ascii="Palatino Linotype" w:hAnsi="Palatino Linotype"/>
          <w:color w:val="231F20"/>
          <w:spacing w:val="33"/>
          <w:w w:val="95"/>
          <w:sz w:val="20"/>
        </w:rPr>
        <w:t> </w:t>
      </w:r>
      <w:r>
        <w:rPr>
          <w:rFonts w:ascii="Palatino Linotype" w:hAnsi="Palatino Linotype"/>
          <w:color w:val="231F20"/>
          <w:w w:val="95"/>
          <w:sz w:val="20"/>
        </w:rPr>
        <w:t>smaller</w:t>
      </w:r>
      <w:r>
        <w:rPr>
          <w:rFonts w:ascii="Palatino Linotype" w:hAnsi="Palatino Linotype"/>
          <w:color w:val="231F20"/>
          <w:spacing w:val="33"/>
          <w:w w:val="95"/>
          <w:sz w:val="20"/>
        </w:rPr>
        <w:t> </w:t>
      </w:r>
      <w:r>
        <w:rPr>
          <w:rFonts w:ascii="Palatino Linotype" w:hAnsi="Palatino Linotype"/>
          <w:color w:val="231F20"/>
          <w:w w:val="95"/>
          <w:sz w:val="20"/>
        </w:rPr>
        <w:t>populations</w:t>
      </w:r>
      <w:r>
        <w:rPr>
          <w:rFonts w:ascii="Palatino Linotype" w:hAnsi="Palatino Linotype"/>
          <w:color w:val="231F20"/>
          <w:spacing w:val="32"/>
          <w:w w:val="95"/>
          <w:sz w:val="20"/>
        </w:rPr>
        <w:t> </w:t>
      </w:r>
      <w:r>
        <w:rPr>
          <w:rFonts w:ascii="Palatino Linotype" w:hAnsi="Palatino Linotype"/>
          <w:color w:val="231F20"/>
          <w:w w:val="95"/>
          <w:sz w:val="20"/>
        </w:rPr>
        <w:t>for</w:t>
      </w:r>
    </w:p>
    <w:p>
      <w:pPr>
        <w:spacing w:line="196" w:lineRule="auto" w:before="0"/>
        <w:ind w:left="240" w:right="0" w:firstLine="0"/>
        <w:jc w:val="left"/>
        <w:rPr>
          <w:rFonts w:ascii="Palatino Linotype"/>
          <w:sz w:val="20"/>
        </w:rPr>
      </w:pPr>
      <w:r>
        <w:rPr>
          <w:rFonts w:ascii="Palatino Linotype"/>
          <w:color w:val="231F20"/>
          <w:w w:val="95"/>
          <w:sz w:val="20"/>
        </w:rPr>
        <w:t>outreach</w:t>
      </w:r>
      <w:r>
        <w:rPr>
          <w:rFonts w:ascii="Palatino Linotype"/>
          <w:color w:val="231F20"/>
          <w:spacing w:val="38"/>
          <w:w w:val="95"/>
          <w:sz w:val="20"/>
        </w:rPr>
        <w:t> </w:t>
      </w:r>
      <w:r>
        <w:rPr>
          <w:rFonts w:ascii="Palatino Linotype"/>
          <w:color w:val="231F20"/>
          <w:w w:val="95"/>
          <w:sz w:val="20"/>
        </w:rPr>
        <w:t>with</w:t>
      </w:r>
      <w:r>
        <w:rPr>
          <w:rFonts w:ascii="Palatino Linotype"/>
          <w:color w:val="231F20"/>
          <w:spacing w:val="38"/>
          <w:w w:val="95"/>
          <w:sz w:val="20"/>
        </w:rPr>
        <w:t> </w:t>
      </w:r>
      <w:r>
        <w:rPr>
          <w:rFonts w:ascii="Palatino Linotype"/>
          <w:color w:val="231F20"/>
          <w:w w:val="95"/>
          <w:sz w:val="20"/>
        </w:rPr>
        <w:t>translated</w:t>
      </w:r>
      <w:r>
        <w:rPr>
          <w:rFonts w:ascii="Palatino Linotype"/>
          <w:color w:val="231F20"/>
          <w:spacing w:val="39"/>
          <w:w w:val="95"/>
          <w:sz w:val="20"/>
        </w:rPr>
        <w:t> </w:t>
      </w:r>
      <w:r>
        <w:rPr>
          <w:rFonts w:ascii="Palatino Linotype"/>
          <w:color w:val="231F20"/>
          <w:w w:val="95"/>
          <w:sz w:val="20"/>
        </w:rPr>
        <w:t>materials,</w:t>
      </w:r>
      <w:r>
        <w:rPr>
          <w:rFonts w:ascii="Palatino Linotype"/>
          <w:color w:val="231F20"/>
          <w:spacing w:val="38"/>
          <w:w w:val="95"/>
          <w:sz w:val="20"/>
        </w:rPr>
        <w:t> </w:t>
      </w:r>
      <w:r>
        <w:rPr>
          <w:rFonts w:ascii="Palatino Linotype"/>
          <w:color w:val="231F20"/>
          <w:w w:val="95"/>
          <w:sz w:val="20"/>
        </w:rPr>
        <w:t>including</w:t>
      </w:r>
      <w:r>
        <w:rPr>
          <w:rFonts w:ascii="Palatino Linotype"/>
          <w:color w:val="231F20"/>
          <w:spacing w:val="38"/>
          <w:w w:val="95"/>
          <w:sz w:val="20"/>
        </w:rPr>
        <w:t> </w:t>
      </w:r>
      <w:r>
        <w:rPr>
          <w:rFonts w:ascii="Palatino Linotype"/>
          <w:color w:val="231F20"/>
          <w:w w:val="95"/>
          <w:sz w:val="20"/>
        </w:rPr>
        <w:t>those</w:t>
      </w:r>
      <w:r>
        <w:rPr>
          <w:rFonts w:ascii="Palatino Linotype"/>
          <w:color w:val="231F20"/>
          <w:spacing w:val="39"/>
          <w:w w:val="95"/>
          <w:sz w:val="20"/>
        </w:rPr>
        <w:t> </w:t>
      </w:r>
      <w:r>
        <w:rPr>
          <w:rFonts w:ascii="Palatino Linotype"/>
          <w:color w:val="231F20"/>
          <w:w w:val="95"/>
          <w:sz w:val="20"/>
        </w:rPr>
        <w:t>speaking</w:t>
      </w:r>
      <w:r>
        <w:rPr>
          <w:rFonts w:ascii="Palatino Linotype"/>
          <w:color w:val="231F20"/>
          <w:spacing w:val="-45"/>
          <w:w w:val="95"/>
          <w:sz w:val="20"/>
        </w:rPr>
        <w:t> </w:t>
      </w:r>
      <w:r>
        <w:rPr>
          <w:rFonts w:ascii="Palatino Linotype"/>
          <w:color w:val="231F20"/>
          <w:w w:val="95"/>
          <w:sz w:val="20"/>
        </w:rPr>
        <w:t>Nepali</w:t>
      </w:r>
      <w:r>
        <w:rPr>
          <w:rFonts w:ascii="Palatino Linotype"/>
          <w:color w:val="231F20"/>
          <w:spacing w:val="10"/>
          <w:w w:val="95"/>
          <w:sz w:val="20"/>
        </w:rPr>
        <w:t> </w:t>
      </w:r>
      <w:r>
        <w:rPr>
          <w:rFonts w:ascii="Palatino Linotype"/>
          <w:color w:val="231F20"/>
          <w:w w:val="95"/>
          <w:sz w:val="20"/>
        </w:rPr>
        <w:t>and</w:t>
      </w:r>
      <w:r>
        <w:rPr>
          <w:rFonts w:ascii="Palatino Linotype"/>
          <w:color w:val="231F20"/>
          <w:spacing w:val="10"/>
          <w:w w:val="95"/>
          <w:sz w:val="20"/>
        </w:rPr>
        <w:t> </w:t>
      </w:r>
      <w:r>
        <w:rPr>
          <w:rFonts w:ascii="Palatino Linotype"/>
          <w:color w:val="231F20"/>
          <w:w w:val="95"/>
          <w:sz w:val="20"/>
        </w:rPr>
        <w:t>Swahili.</w:t>
      </w:r>
      <w:r>
        <w:rPr>
          <w:rFonts w:ascii="Palatino Linotype"/>
          <w:color w:val="231F20"/>
          <w:spacing w:val="10"/>
          <w:w w:val="95"/>
          <w:sz w:val="20"/>
        </w:rPr>
        <w:t> </w:t>
      </w:r>
      <w:r>
        <w:rPr>
          <w:rFonts w:ascii="Palatino Linotype"/>
          <w:color w:val="231F20"/>
          <w:w w:val="95"/>
          <w:sz w:val="20"/>
        </w:rPr>
        <w:t>Since</w:t>
      </w:r>
      <w:r>
        <w:rPr>
          <w:rFonts w:ascii="Palatino Linotype"/>
          <w:color w:val="231F20"/>
          <w:spacing w:val="11"/>
          <w:w w:val="95"/>
          <w:sz w:val="20"/>
        </w:rPr>
        <w:t> </w:t>
      </w:r>
      <w:r>
        <w:rPr>
          <w:rFonts w:ascii="Palatino Linotype"/>
          <w:color w:val="231F20"/>
          <w:w w:val="95"/>
          <w:sz w:val="20"/>
        </w:rPr>
        <w:t>April,</w:t>
      </w:r>
      <w:r>
        <w:rPr>
          <w:rFonts w:ascii="Palatino Linotype"/>
          <w:color w:val="231F20"/>
          <w:spacing w:val="10"/>
          <w:w w:val="95"/>
          <w:sz w:val="20"/>
        </w:rPr>
        <w:t> </w:t>
      </w:r>
      <w:r>
        <w:rPr>
          <w:rFonts w:ascii="Palatino Linotype"/>
          <w:color w:val="231F20"/>
          <w:w w:val="95"/>
          <w:sz w:val="20"/>
        </w:rPr>
        <w:t>the</w:t>
      </w:r>
      <w:r>
        <w:rPr>
          <w:rFonts w:ascii="Palatino Linotype"/>
          <w:color w:val="231F20"/>
          <w:spacing w:val="10"/>
          <w:w w:val="95"/>
          <w:sz w:val="20"/>
        </w:rPr>
        <w:t> </w:t>
      </w:r>
      <w:r>
        <w:rPr>
          <w:rFonts w:ascii="Palatino Linotype"/>
          <w:color w:val="231F20"/>
          <w:w w:val="95"/>
          <w:sz w:val="20"/>
        </w:rPr>
        <w:t>team</w:t>
      </w:r>
      <w:r>
        <w:rPr>
          <w:rFonts w:ascii="Palatino Linotype"/>
          <w:color w:val="231F20"/>
          <w:spacing w:val="10"/>
          <w:w w:val="95"/>
          <w:sz w:val="20"/>
        </w:rPr>
        <w:t> </w:t>
      </w:r>
      <w:r>
        <w:rPr>
          <w:rFonts w:ascii="Palatino Linotype"/>
          <w:color w:val="231F20"/>
          <w:w w:val="95"/>
          <w:sz w:val="20"/>
        </w:rPr>
        <w:t>has</w:t>
      </w:r>
      <w:r>
        <w:rPr>
          <w:rFonts w:ascii="Palatino Linotype"/>
          <w:color w:val="231F20"/>
          <w:spacing w:val="11"/>
          <w:w w:val="95"/>
          <w:sz w:val="20"/>
        </w:rPr>
        <w:t> </w:t>
      </w:r>
      <w:r>
        <w:rPr>
          <w:rFonts w:ascii="Palatino Linotype"/>
          <w:color w:val="231F20"/>
          <w:w w:val="95"/>
          <w:sz w:val="20"/>
        </w:rPr>
        <w:t>distributed</w:t>
      </w:r>
    </w:p>
    <w:p>
      <w:pPr>
        <w:spacing w:line="230" w:lineRule="exact" w:before="0"/>
        <w:ind w:left="240" w:right="0" w:firstLine="0"/>
        <w:jc w:val="left"/>
        <w:rPr>
          <w:rFonts w:ascii="Palatino Linotype"/>
          <w:sz w:val="20"/>
        </w:rPr>
      </w:pPr>
      <w:r>
        <w:rPr>
          <w:rFonts w:ascii="Palatino Linotype"/>
          <w:color w:val="231F20"/>
          <w:sz w:val="20"/>
        </w:rPr>
        <w:t>nearly</w:t>
      </w:r>
      <w:r>
        <w:rPr>
          <w:rFonts w:ascii="Palatino Linotype"/>
          <w:color w:val="231F20"/>
          <w:spacing w:val="-2"/>
          <w:sz w:val="20"/>
        </w:rPr>
        <w:t> </w:t>
      </w:r>
      <w:r>
        <w:rPr>
          <w:rFonts w:ascii="Palatino Linotype"/>
          <w:color w:val="231F20"/>
          <w:sz w:val="20"/>
        </w:rPr>
        <w:t>6,000</w:t>
      </w:r>
      <w:r>
        <w:rPr>
          <w:rFonts w:ascii="Palatino Linotype"/>
          <w:color w:val="231F20"/>
          <w:spacing w:val="-1"/>
          <w:sz w:val="20"/>
        </w:rPr>
        <w:t> </w:t>
      </w:r>
      <w:r>
        <w:rPr>
          <w:rFonts w:ascii="Palatino Linotype"/>
          <w:color w:val="231F20"/>
          <w:sz w:val="20"/>
        </w:rPr>
        <w:t>kits</w:t>
      </w:r>
      <w:r>
        <w:rPr>
          <w:rFonts w:ascii="Palatino Linotype"/>
          <w:color w:val="231F20"/>
          <w:spacing w:val="-1"/>
          <w:sz w:val="20"/>
        </w:rPr>
        <w:t> </w:t>
      </w:r>
      <w:r>
        <w:rPr>
          <w:rFonts w:ascii="Palatino Linotype"/>
          <w:color w:val="231F20"/>
          <w:sz w:val="20"/>
        </w:rPr>
        <w:t>in</w:t>
      </w:r>
      <w:r>
        <w:rPr>
          <w:rFonts w:ascii="Palatino Linotype"/>
          <w:color w:val="231F20"/>
          <w:spacing w:val="-1"/>
          <w:sz w:val="20"/>
        </w:rPr>
        <w:t> </w:t>
      </w:r>
      <w:r>
        <w:rPr>
          <w:rFonts w:ascii="Palatino Linotype"/>
          <w:color w:val="231F20"/>
          <w:sz w:val="20"/>
        </w:rPr>
        <w:t>20</w:t>
      </w:r>
      <w:r>
        <w:rPr>
          <w:rFonts w:ascii="Palatino Linotype"/>
          <w:color w:val="231F20"/>
          <w:spacing w:val="-2"/>
          <w:sz w:val="20"/>
        </w:rPr>
        <w:t> </w:t>
      </w:r>
      <w:r>
        <w:rPr>
          <w:rFonts w:ascii="Palatino Linotype"/>
          <w:color w:val="231F20"/>
          <w:sz w:val="20"/>
        </w:rPr>
        <w:t>neighborhoods.</w:t>
      </w:r>
    </w:p>
    <w:p>
      <w:pPr>
        <w:spacing w:line="245" w:lineRule="exact" w:before="35"/>
        <w:ind w:left="240" w:right="0" w:firstLine="0"/>
        <w:jc w:val="left"/>
        <w:rPr>
          <w:rFonts w:ascii="Palatino Linotype"/>
          <w:sz w:val="20"/>
        </w:rPr>
      </w:pPr>
      <w:r>
        <w:rPr>
          <w:rFonts w:ascii="Palatino Linotype"/>
          <w:color w:val="231F20"/>
          <w:w w:val="95"/>
          <w:sz w:val="20"/>
        </w:rPr>
        <w:t>Meanwhile,</w:t>
      </w:r>
      <w:r>
        <w:rPr>
          <w:rFonts w:ascii="Palatino Linotype"/>
          <w:color w:val="231F20"/>
          <w:spacing w:val="16"/>
          <w:w w:val="95"/>
          <w:sz w:val="20"/>
        </w:rPr>
        <w:t> </w:t>
      </w:r>
      <w:r>
        <w:rPr>
          <w:rFonts w:ascii="Palatino Linotype"/>
          <w:color w:val="231F20"/>
          <w:w w:val="95"/>
          <w:sz w:val="20"/>
        </w:rPr>
        <w:t>coronavirus</w:t>
      </w:r>
      <w:r>
        <w:rPr>
          <w:rFonts w:ascii="Palatino Linotype"/>
          <w:color w:val="231F20"/>
          <w:spacing w:val="17"/>
          <w:w w:val="95"/>
          <w:sz w:val="20"/>
        </w:rPr>
        <w:t> </w:t>
      </w:r>
      <w:r>
        <w:rPr>
          <w:rFonts w:ascii="Palatino Linotype"/>
          <w:color w:val="231F20"/>
          <w:w w:val="95"/>
          <w:sz w:val="20"/>
        </w:rPr>
        <w:t>testing</w:t>
      </w:r>
      <w:r>
        <w:rPr>
          <w:rFonts w:ascii="Palatino Linotype"/>
          <w:color w:val="231F20"/>
          <w:spacing w:val="17"/>
          <w:w w:val="95"/>
          <w:sz w:val="20"/>
        </w:rPr>
        <w:t> </w:t>
      </w:r>
      <w:r>
        <w:rPr>
          <w:rFonts w:ascii="Palatino Linotype"/>
          <w:color w:val="231F20"/>
          <w:w w:val="95"/>
          <w:sz w:val="20"/>
        </w:rPr>
        <w:t>in</w:t>
      </w:r>
      <w:r>
        <w:rPr>
          <w:rFonts w:ascii="Palatino Linotype"/>
          <w:color w:val="231F20"/>
          <w:spacing w:val="17"/>
          <w:w w:val="95"/>
          <w:sz w:val="20"/>
        </w:rPr>
        <w:t> </w:t>
      </w:r>
      <w:r>
        <w:rPr>
          <w:rFonts w:ascii="Palatino Linotype"/>
          <w:color w:val="231F20"/>
          <w:w w:val="95"/>
          <w:sz w:val="20"/>
        </w:rPr>
        <w:t>Marlborough</w:t>
      </w:r>
      <w:r>
        <w:rPr>
          <w:rFonts w:ascii="Palatino Linotype"/>
          <w:color w:val="231F20"/>
          <w:spacing w:val="16"/>
          <w:w w:val="95"/>
          <w:sz w:val="20"/>
        </w:rPr>
        <w:t> </w:t>
      </w:r>
      <w:r>
        <w:rPr>
          <w:rFonts w:ascii="Palatino Linotype"/>
          <w:color w:val="231F20"/>
          <w:w w:val="95"/>
          <w:sz w:val="20"/>
        </w:rPr>
        <w:t>and</w:t>
      </w:r>
    </w:p>
    <w:p>
      <w:pPr>
        <w:spacing w:line="196" w:lineRule="auto" w:before="13"/>
        <w:ind w:left="240" w:right="113" w:firstLine="0"/>
        <w:jc w:val="left"/>
        <w:rPr>
          <w:rFonts w:ascii="Palatino Linotype"/>
          <w:sz w:val="20"/>
        </w:rPr>
      </w:pPr>
      <w:r>
        <w:rPr/>
        <w:pict>
          <v:shape style="position:absolute;margin-left:278.955902pt;margin-top:34.674091pt;width:7.6pt;height:7.6pt;mso-position-horizontal-relative:page;mso-position-vertical-relative:paragraph;z-index:-25507840" coordorigin="5579,693" coordsize="152,152" path="m5655,693l5579,769,5655,845,5731,769,5655,693xe" filled="true" fillcolor="#4db2de" stroked="false">
            <v:path arrowok="t"/>
            <v:fill type="solid"/>
            <w10:wrap type="none"/>
          </v:shape>
        </w:pict>
      </w:r>
      <w:r>
        <w:rPr>
          <w:rFonts w:ascii="Palatino Linotype"/>
          <w:color w:val="231F20"/>
          <w:w w:val="95"/>
          <w:sz w:val="20"/>
        </w:rPr>
        <w:t>Worcester,</w:t>
      </w:r>
      <w:r>
        <w:rPr>
          <w:rFonts w:ascii="Palatino Linotype"/>
          <w:color w:val="231F20"/>
          <w:spacing w:val="23"/>
          <w:w w:val="95"/>
          <w:sz w:val="20"/>
        </w:rPr>
        <w:t> </w:t>
      </w:r>
      <w:r>
        <w:rPr>
          <w:rFonts w:ascii="Palatino Linotype"/>
          <w:color w:val="231F20"/>
          <w:w w:val="95"/>
          <w:sz w:val="20"/>
        </w:rPr>
        <w:t>the</w:t>
      </w:r>
      <w:r>
        <w:rPr>
          <w:rFonts w:ascii="Palatino Linotype"/>
          <w:color w:val="231F20"/>
          <w:spacing w:val="22"/>
          <w:w w:val="95"/>
          <w:sz w:val="20"/>
        </w:rPr>
        <w:t> </w:t>
      </w:r>
      <w:r>
        <w:rPr>
          <w:rFonts w:ascii="Palatino Linotype"/>
          <w:color w:val="231F20"/>
          <w:w w:val="95"/>
          <w:sz w:val="20"/>
        </w:rPr>
        <w:t>latter</w:t>
      </w:r>
      <w:r>
        <w:rPr>
          <w:rFonts w:ascii="Palatino Linotype"/>
          <w:color w:val="231F20"/>
          <w:spacing w:val="23"/>
          <w:w w:val="95"/>
          <w:sz w:val="20"/>
        </w:rPr>
        <w:t> </w:t>
      </w:r>
      <w:r>
        <w:rPr>
          <w:rFonts w:ascii="Palatino Linotype"/>
          <w:color w:val="231F20"/>
          <w:w w:val="95"/>
          <w:sz w:val="20"/>
        </w:rPr>
        <w:t>supported</w:t>
      </w:r>
      <w:r>
        <w:rPr>
          <w:rFonts w:ascii="Palatino Linotype"/>
          <w:color w:val="231F20"/>
          <w:spacing w:val="23"/>
          <w:w w:val="95"/>
          <w:sz w:val="20"/>
        </w:rPr>
        <w:t> </w:t>
      </w:r>
      <w:r>
        <w:rPr>
          <w:rFonts w:ascii="Palatino Linotype"/>
          <w:color w:val="231F20"/>
          <w:w w:val="95"/>
          <w:sz w:val="20"/>
        </w:rPr>
        <w:t>by</w:t>
      </w:r>
      <w:r>
        <w:rPr>
          <w:rFonts w:ascii="Palatino Linotype"/>
          <w:color w:val="231F20"/>
          <w:spacing w:val="23"/>
          <w:w w:val="95"/>
          <w:sz w:val="20"/>
        </w:rPr>
        <w:t> </w:t>
      </w:r>
      <w:r>
        <w:rPr>
          <w:rFonts w:ascii="Palatino Linotype"/>
          <w:color w:val="231F20"/>
          <w:w w:val="95"/>
          <w:sz w:val="20"/>
        </w:rPr>
        <w:t>funding</w:t>
      </w:r>
      <w:r>
        <w:rPr>
          <w:rFonts w:ascii="Palatino Linotype"/>
          <w:color w:val="231F20"/>
          <w:spacing w:val="23"/>
          <w:w w:val="95"/>
          <w:sz w:val="20"/>
        </w:rPr>
        <w:t> </w:t>
      </w:r>
      <w:r>
        <w:rPr>
          <w:rFonts w:ascii="Palatino Linotype"/>
          <w:color w:val="231F20"/>
          <w:w w:val="95"/>
          <w:sz w:val="20"/>
        </w:rPr>
        <w:t>from</w:t>
      </w:r>
      <w:r>
        <w:rPr>
          <w:rFonts w:ascii="Palatino Linotype"/>
          <w:color w:val="231F20"/>
          <w:spacing w:val="23"/>
          <w:w w:val="95"/>
          <w:sz w:val="20"/>
        </w:rPr>
        <w:t> </w:t>
      </w:r>
      <w:r>
        <w:rPr>
          <w:rFonts w:ascii="Palatino Linotype"/>
          <w:color w:val="231F20"/>
          <w:w w:val="95"/>
          <w:sz w:val="20"/>
        </w:rPr>
        <w:t>the</w:t>
      </w:r>
      <w:r>
        <w:rPr>
          <w:rFonts w:ascii="Palatino Linotype"/>
          <w:color w:val="231F20"/>
          <w:spacing w:val="23"/>
          <w:w w:val="95"/>
          <w:sz w:val="20"/>
        </w:rPr>
        <w:t> </w:t>
      </w:r>
      <w:r>
        <w:rPr>
          <w:rFonts w:ascii="Palatino Linotype"/>
          <w:color w:val="231F20"/>
          <w:w w:val="95"/>
          <w:sz w:val="20"/>
        </w:rPr>
        <w:t>Greater</w:t>
      </w:r>
      <w:r>
        <w:rPr>
          <w:rFonts w:ascii="Palatino Linotype"/>
          <w:color w:val="231F20"/>
          <w:spacing w:val="1"/>
          <w:w w:val="95"/>
          <w:sz w:val="20"/>
        </w:rPr>
        <w:t> </w:t>
      </w:r>
      <w:r>
        <w:rPr>
          <w:rFonts w:ascii="Palatino Linotype"/>
          <w:color w:val="231F20"/>
          <w:w w:val="95"/>
          <w:sz w:val="20"/>
        </w:rPr>
        <w:t>Worcester</w:t>
      </w:r>
      <w:r>
        <w:rPr>
          <w:rFonts w:ascii="Palatino Linotype"/>
          <w:color w:val="231F20"/>
          <w:spacing w:val="1"/>
          <w:w w:val="95"/>
          <w:sz w:val="20"/>
        </w:rPr>
        <w:t> </w:t>
      </w:r>
      <w:r>
        <w:rPr>
          <w:rFonts w:ascii="Palatino Linotype"/>
          <w:color w:val="231F20"/>
          <w:w w:val="95"/>
          <w:sz w:val="20"/>
        </w:rPr>
        <w:t>Community</w:t>
      </w:r>
      <w:r>
        <w:rPr>
          <w:rFonts w:ascii="Palatino Linotype"/>
          <w:color w:val="231F20"/>
          <w:spacing w:val="1"/>
          <w:w w:val="95"/>
          <w:sz w:val="20"/>
        </w:rPr>
        <w:t> </w:t>
      </w:r>
      <w:r>
        <w:rPr>
          <w:rFonts w:ascii="Palatino Linotype"/>
          <w:color w:val="231F20"/>
          <w:w w:val="95"/>
          <w:sz w:val="20"/>
        </w:rPr>
        <w:t>Foundation</w:t>
      </w:r>
      <w:r>
        <w:rPr>
          <w:rFonts w:ascii="Palatino Linotype"/>
          <w:color w:val="231F20"/>
          <w:spacing w:val="45"/>
          <w:sz w:val="20"/>
        </w:rPr>
        <w:t> </w:t>
      </w:r>
      <w:r>
        <w:rPr>
          <w:rFonts w:ascii="Palatino Linotype"/>
          <w:color w:val="231F20"/>
          <w:w w:val="95"/>
          <w:sz w:val="20"/>
        </w:rPr>
        <w:t>and</w:t>
      </w:r>
      <w:r>
        <w:rPr>
          <w:rFonts w:ascii="Palatino Linotype"/>
          <w:color w:val="231F20"/>
          <w:spacing w:val="45"/>
          <w:sz w:val="20"/>
        </w:rPr>
        <w:t> </w:t>
      </w:r>
      <w:r>
        <w:rPr>
          <w:rFonts w:ascii="Palatino Linotype"/>
          <w:color w:val="231F20"/>
          <w:w w:val="95"/>
          <w:sz w:val="20"/>
        </w:rPr>
        <w:t>Worcester</w:t>
      </w:r>
      <w:r>
        <w:rPr>
          <w:rFonts w:ascii="Palatino Linotype"/>
          <w:color w:val="231F20"/>
          <w:spacing w:val="45"/>
          <w:sz w:val="20"/>
        </w:rPr>
        <w:t> </w:t>
      </w:r>
      <w:r>
        <w:rPr>
          <w:rFonts w:ascii="Palatino Linotype"/>
          <w:color w:val="231F20"/>
          <w:w w:val="95"/>
          <w:sz w:val="20"/>
        </w:rPr>
        <w:t>Together,</w:t>
      </w:r>
      <w:r>
        <w:rPr>
          <w:rFonts w:ascii="Palatino Linotype"/>
          <w:color w:val="231F20"/>
          <w:spacing w:val="-45"/>
          <w:w w:val="95"/>
          <w:sz w:val="20"/>
        </w:rPr>
        <w:t> </w:t>
      </w:r>
      <w:r>
        <w:rPr>
          <w:rFonts w:ascii="Palatino Linotype"/>
          <w:color w:val="231F20"/>
          <w:w w:val="95"/>
          <w:sz w:val="20"/>
        </w:rPr>
        <w:t>is</w:t>
      </w:r>
      <w:r>
        <w:rPr>
          <w:rFonts w:ascii="Palatino Linotype"/>
          <w:color w:val="231F20"/>
          <w:spacing w:val="1"/>
          <w:w w:val="95"/>
          <w:sz w:val="20"/>
        </w:rPr>
        <w:t> </w:t>
      </w:r>
      <w:r>
        <w:rPr>
          <w:rFonts w:ascii="Palatino Linotype"/>
          <w:color w:val="231F20"/>
          <w:w w:val="95"/>
          <w:sz w:val="20"/>
        </w:rPr>
        <w:t>focused</w:t>
      </w:r>
      <w:r>
        <w:rPr>
          <w:rFonts w:ascii="Palatino Linotype"/>
          <w:color w:val="231F20"/>
          <w:spacing w:val="1"/>
          <w:w w:val="95"/>
          <w:sz w:val="20"/>
        </w:rPr>
        <w:t> </w:t>
      </w:r>
      <w:r>
        <w:rPr>
          <w:rFonts w:ascii="Palatino Linotype"/>
          <w:color w:val="231F20"/>
          <w:w w:val="95"/>
          <w:sz w:val="20"/>
        </w:rPr>
        <w:t>on</w:t>
      </w:r>
      <w:r>
        <w:rPr>
          <w:rFonts w:ascii="Palatino Linotype"/>
          <w:color w:val="231F20"/>
          <w:spacing w:val="1"/>
          <w:w w:val="95"/>
          <w:sz w:val="20"/>
        </w:rPr>
        <w:t> </w:t>
      </w:r>
      <w:r>
        <w:rPr>
          <w:rFonts w:ascii="Palatino Linotype"/>
          <w:color w:val="231F20"/>
          <w:w w:val="95"/>
          <w:sz w:val="20"/>
        </w:rPr>
        <w:t>those</w:t>
      </w:r>
      <w:r>
        <w:rPr>
          <w:rFonts w:ascii="Palatino Linotype"/>
          <w:color w:val="231F20"/>
          <w:spacing w:val="1"/>
          <w:w w:val="95"/>
          <w:sz w:val="20"/>
        </w:rPr>
        <w:t> </w:t>
      </w:r>
      <w:r>
        <w:rPr>
          <w:rFonts w:ascii="Palatino Linotype"/>
          <w:color w:val="231F20"/>
          <w:w w:val="95"/>
          <w:sz w:val="20"/>
        </w:rPr>
        <w:t>communities</w:t>
      </w:r>
      <w:r>
        <w:rPr>
          <w:rFonts w:ascii="Palatino Linotype"/>
          <w:color w:val="231F20"/>
          <w:spacing w:val="1"/>
          <w:w w:val="95"/>
          <w:sz w:val="20"/>
        </w:rPr>
        <w:t> </w:t>
      </w:r>
      <w:r>
        <w:rPr>
          <w:rFonts w:ascii="Palatino Linotype"/>
          <w:color w:val="231F20"/>
          <w:w w:val="95"/>
          <w:sz w:val="20"/>
        </w:rPr>
        <w:t>that</w:t>
      </w:r>
      <w:r>
        <w:rPr>
          <w:rFonts w:ascii="Palatino Linotype"/>
          <w:color w:val="231F20"/>
          <w:spacing w:val="1"/>
          <w:w w:val="95"/>
          <w:sz w:val="20"/>
        </w:rPr>
        <w:t> </w:t>
      </w:r>
      <w:r>
        <w:rPr>
          <w:rFonts w:ascii="Palatino Linotype"/>
          <w:color w:val="231F20"/>
          <w:w w:val="95"/>
          <w:sz w:val="20"/>
        </w:rPr>
        <w:t>the</w:t>
      </w:r>
      <w:r>
        <w:rPr>
          <w:rFonts w:ascii="Palatino Linotype"/>
          <w:color w:val="231F20"/>
          <w:spacing w:val="1"/>
          <w:w w:val="95"/>
          <w:sz w:val="20"/>
        </w:rPr>
        <w:t> </w:t>
      </w:r>
      <w:r>
        <w:rPr>
          <w:rFonts w:ascii="Palatino Linotype"/>
          <w:color w:val="231F20"/>
          <w:w w:val="95"/>
          <w:sz w:val="20"/>
        </w:rPr>
        <w:t>UMass</w:t>
      </w:r>
      <w:r>
        <w:rPr>
          <w:rFonts w:ascii="Palatino Linotype"/>
          <w:color w:val="231F20"/>
          <w:spacing w:val="1"/>
          <w:w w:val="95"/>
          <w:sz w:val="20"/>
        </w:rPr>
        <w:t> </w:t>
      </w:r>
      <w:r>
        <w:rPr>
          <w:rFonts w:ascii="Palatino Linotype"/>
          <w:color w:val="231F20"/>
          <w:w w:val="95"/>
          <w:sz w:val="20"/>
        </w:rPr>
        <w:t>Memorial</w:t>
      </w:r>
      <w:r>
        <w:rPr>
          <w:rFonts w:ascii="Palatino Linotype"/>
          <w:color w:val="231F20"/>
          <w:spacing w:val="-45"/>
          <w:w w:val="95"/>
          <w:sz w:val="20"/>
        </w:rPr>
        <w:t> </w:t>
      </w:r>
      <w:r>
        <w:rPr>
          <w:rFonts w:ascii="Palatino Linotype"/>
          <w:color w:val="231F20"/>
          <w:w w:val="95"/>
          <w:sz w:val="20"/>
        </w:rPr>
        <w:t>health disparities data</w:t>
      </w:r>
      <w:r>
        <w:rPr>
          <w:rFonts w:ascii="Palatino Linotype"/>
          <w:color w:val="231F20"/>
          <w:spacing w:val="1"/>
          <w:w w:val="95"/>
          <w:sz w:val="20"/>
        </w:rPr>
        <w:t> </w:t>
      </w:r>
      <w:r>
        <w:rPr>
          <w:rFonts w:ascii="Palatino Linotype"/>
          <w:color w:val="231F20"/>
          <w:w w:val="95"/>
          <w:sz w:val="20"/>
        </w:rPr>
        <w:t>workgroup identifies</w:t>
      </w:r>
      <w:r>
        <w:rPr>
          <w:rFonts w:ascii="Palatino Linotype"/>
          <w:color w:val="231F20"/>
          <w:spacing w:val="1"/>
          <w:w w:val="95"/>
          <w:sz w:val="20"/>
        </w:rPr>
        <w:t> </w:t>
      </w:r>
      <w:r>
        <w:rPr>
          <w:rFonts w:ascii="Palatino Linotype"/>
          <w:color w:val="231F20"/>
          <w:w w:val="95"/>
          <w:sz w:val="20"/>
        </w:rPr>
        <w:t>as most</w:t>
      </w:r>
      <w:r>
        <w:rPr>
          <w:rFonts w:ascii="Palatino Linotype"/>
          <w:color w:val="231F20"/>
          <w:spacing w:val="1"/>
          <w:w w:val="95"/>
          <w:sz w:val="20"/>
        </w:rPr>
        <w:t> </w:t>
      </w:r>
      <w:r>
        <w:rPr>
          <w:rFonts w:ascii="Palatino Linotype"/>
          <w:color w:val="231F20"/>
          <w:w w:val="95"/>
          <w:sz w:val="20"/>
        </w:rPr>
        <w:t>at risk.</w:t>
      </w:r>
    </w:p>
    <w:p>
      <w:pPr>
        <w:pStyle w:val="BodyText"/>
        <w:rPr>
          <w:rFonts w:ascii="Palatino Linotype"/>
          <w:sz w:val="12"/>
        </w:rPr>
      </w:pPr>
      <w:r>
        <w:rPr/>
        <w:drawing>
          <wp:anchor distT="0" distB="0" distL="0" distR="0" allowOverlap="1" layoutInCell="1" locked="0" behindDoc="0" simplePos="0" relativeHeight="227">
            <wp:simplePos x="0" y="0"/>
            <wp:positionH relativeFrom="page">
              <wp:posOffset>228600</wp:posOffset>
            </wp:positionH>
            <wp:positionV relativeFrom="paragraph">
              <wp:posOffset>128014</wp:posOffset>
            </wp:positionV>
            <wp:extent cx="3434114" cy="1833562"/>
            <wp:effectExtent l="0" t="0" r="0" b="0"/>
            <wp:wrapTopAndBottom/>
            <wp:docPr id="151" name="image565.png"/>
            <wp:cNvGraphicFramePr>
              <a:graphicFrameLocks noChangeAspect="1"/>
            </wp:cNvGraphicFramePr>
            <a:graphic>
              <a:graphicData uri="http://schemas.openxmlformats.org/drawingml/2006/picture">
                <pic:pic>
                  <pic:nvPicPr>
                    <pic:cNvPr id="152" name="image565.png"/>
                    <pic:cNvPicPr/>
                  </pic:nvPicPr>
                  <pic:blipFill>
                    <a:blip r:embed="rId695" cstate="print"/>
                    <a:stretch>
                      <a:fillRect/>
                    </a:stretch>
                  </pic:blipFill>
                  <pic:spPr>
                    <a:xfrm>
                      <a:off x="0" y="0"/>
                      <a:ext cx="3434114" cy="1833562"/>
                    </a:xfrm>
                    <a:prstGeom prst="rect">
                      <a:avLst/>
                    </a:prstGeom>
                  </pic:spPr>
                </pic:pic>
              </a:graphicData>
            </a:graphic>
          </wp:anchor>
        </w:drawing>
      </w:r>
    </w:p>
    <w:p>
      <w:pPr>
        <w:spacing w:line="196" w:lineRule="auto" w:before="89"/>
        <w:ind w:left="240" w:right="0" w:firstLine="0"/>
        <w:jc w:val="left"/>
        <w:rPr>
          <w:rFonts w:ascii="Palatino Linotype"/>
          <w:i/>
          <w:sz w:val="18"/>
        </w:rPr>
      </w:pPr>
      <w:r>
        <w:rPr>
          <w:rFonts w:ascii="Palatino Linotype"/>
          <w:i/>
          <w:color w:val="414042"/>
          <w:sz w:val="18"/>
        </w:rPr>
        <w:t>UMass</w:t>
      </w:r>
      <w:r>
        <w:rPr>
          <w:rFonts w:ascii="Palatino Linotype"/>
          <w:i/>
          <w:color w:val="414042"/>
          <w:spacing w:val="32"/>
          <w:sz w:val="18"/>
        </w:rPr>
        <w:t> </w:t>
      </w:r>
      <w:r>
        <w:rPr>
          <w:rFonts w:ascii="Palatino Linotype"/>
          <w:i/>
          <w:color w:val="414042"/>
          <w:sz w:val="18"/>
        </w:rPr>
        <w:t>Memorial</w:t>
      </w:r>
      <w:r>
        <w:rPr>
          <w:rFonts w:ascii="Palatino Linotype"/>
          <w:i/>
          <w:color w:val="414042"/>
          <w:spacing w:val="33"/>
          <w:sz w:val="18"/>
        </w:rPr>
        <w:t> </w:t>
      </w:r>
      <w:r>
        <w:rPr>
          <w:rFonts w:ascii="Palatino Linotype"/>
          <w:i/>
          <w:color w:val="414042"/>
          <w:sz w:val="18"/>
        </w:rPr>
        <w:t>Ronald</w:t>
      </w:r>
      <w:r>
        <w:rPr>
          <w:rFonts w:ascii="Palatino Linotype"/>
          <w:i/>
          <w:color w:val="414042"/>
          <w:spacing w:val="33"/>
          <w:sz w:val="18"/>
        </w:rPr>
        <w:t> </w:t>
      </w:r>
      <w:r>
        <w:rPr>
          <w:rFonts w:ascii="Palatino Linotype"/>
          <w:i/>
          <w:color w:val="414042"/>
          <w:sz w:val="18"/>
        </w:rPr>
        <w:t>McDonald</w:t>
      </w:r>
      <w:r>
        <w:rPr>
          <w:rFonts w:ascii="Palatino Linotype"/>
          <w:i/>
          <w:color w:val="414042"/>
          <w:spacing w:val="32"/>
          <w:sz w:val="18"/>
        </w:rPr>
        <w:t> </w:t>
      </w:r>
      <w:r>
        <w:rPr>
          <w:rFonts w:ascii="Palatino Linotype"/>
          <w:i/>
          <w:color w:val="414042"/>
          <w:sz w:val="18"/>
        </w:rPr>
        <w:t>Care</w:t>
      </w:r>
      <w:r>
        <w:rPr>
          <w:rFonts w:ascii="Palatino Linotype"/>
          <w:i/>
          <w:color w:val="414042"/>
          <w:spacing w:val="33"/>
          <w:sz w:val="18"/>
        </w:rPr>
        <w:t> </w:t>
      </w:r>
      <w:r>
        <w:rPr>
          <w:rFonts w:ascii="Palatino Linotype"/>
          <w:i/>
          <w:color w:val="414042"/>
          <w:sz w:val="18"/>
        </w:rPr>
        <w:t>Mobile</w:t>
      </w:r>
      <w:r>
        <w:rPr>
          <w:rFonts w:ascii="Palatino Linotype"/>
          <w:i/>
          <w:color w:val="414042"/>
          <w:spacing w:val="33"/>
          <w:sz w:val="18"/>
        </w:rPr>
        <w:t> </w:t>
      </w:r>
      <w:r>
        <w:rPr>
          <w:rFonts w:ascii="Palatino Linotype"/>
          <w:i/>
          <w:color w:val="414042"/>
          <w:sz w:val="18"/>
        </w:rPr>
        <w:t>Outreach</w:t>
      </w:r>
      <w:r>
        <w:rPr>
          <w:rFonts w:ascii="Palatino Linotype"/>
          <w:i/>
          <w:color w:val="414042"/>
          <w:spacing w:val="32"/>
          <w:sz w:val="18"/>
        </w:rPr>
        <w:t> </w:t>
      </w:r>
      <w:r>
        <w:rPr>
          <w:rFonts w:ascii="Palatino Linotype"/>
          <w:i/>
          <w:color w:val="414042"/>
          <w:sz w:val="18"/>
        </w:rPr>
        <w:t>Liaison,</w:t>
      </w:r>
      <w:r>
        <w:rPr>
          <w:rFonts w:ascii="Palatino Linotype"/>
          <w:i/>
          <w:color w:val="414042"/>
          <w:spacing w:val="1"/>
          <w:sz w:val="18"/>
        </w:rPr>
        <w:t> </w:t>
      </w:r>
      <w:r>
        <w:rPr>
          <w:rFonts w:ascii="Palatino Linotype"/>
          <w:i/>
          <w:color w:val="414042"/>
          <w:w w:val="105"/>
          <w:sz w:val="18"/>
        </w:rPr>
        <w:t>Nardy Vega, shares COVID-19 safety kits with a local woman at a</w:t>
      </w:r>
      <w:r>
        <w:rPr>
          <w:rFonts w:ascii="Palatino Linotype"/>
          <w:i/>
          <w:color w:val="414042"/>
          <w:spacing w:val="1"/>
          <w:w w:val="105"/>
          <w:sz w:val="18"/>
        </w:rPr>
        <w:t> </w:t>
      </w:r>
      <w:r>
        <w:rPr>
          <w:rFonts w:ascii="Palatino Linotype"/>
          <w:i/>
          <w:color w:val="414042"/>
          <w:w w:val="105"/>
          <w:sz w:val="18"/>
        </w:rPr>
        <w:t>recent</w:t>
      </w:r>
      <w:r>
        <w:rPr>
          <w:rFonts w:ascii="Palatino Linotype"/>
          <w:i/>
          <w:color w:val="414042"/>
          <w:spacing w:val="-9"/>
          <w:w w:val="105"/>
          <w:sz w:val="18"/>
        </w:rPr>
        <w:t> </w:t>
      </w:r>
      <w:r>
        <w:rPr>
          <w:rFonts w:ascii="Palatino Linotype"/>
          <w:i/>
          <w:color w:val="414042"/>
          <w:w w:val="105"/>
          <w:sz w:val="18"/>
        </w:rPr>
        <w:t>community</w:t>
      </w:r>
      <w:r>
        <w:rPr>
          <w:rFonts w:ascii="Palatino Linotype"/>
          <w:i/>
          <w:color w:val="414042"/>
          <w:spacing w:val="-8"/>
          <w:w w:val="105"/>
          <w:sz w:val="18"/>
        </w:rPr>
        <w:t> </w:t>
      </w:r>
      <w:r>
        <w:rPr>
          <w:rFonts w:ascii="Palatino Linotype"/>
          <w:i/>
          <w:color w:val="414042"/>
          <w:w w:val="105"/>
          <w:sz w:val="18"/>
        </w:rPr>
        <w:t>education</w:t>
      </w:r>
      <w:r>
        <w:rPr>
          <w:rFonts w:ascii="Palatino Linotype"/>
          <w:i/>
          <w:color w:val="414042"/>
          <w:spacing w:val="-8"/>
          <w:w w:val="105"/>
          <w:sz w:val="18"/>
        </w:rPr>
        <w:t> </w:t>
      </w:r>
      <w:r>
        <w:rPr>
          <w:rFonts w:ascii="Palatino Linotype"/>
          <w:i/>
          <w:color w:val="414042"/>
          <w:w w:val="105"/>
          <w:sz w:val="18"/>
        </w:rPr>
        <w:t>event.</w:t>
      </w:r>
    </w:p>
    <w:p>
      <w:pPr>
        <w:spacing w:before="135"/>
        <w:ind w:left="600" w:right="1419" w:firstLine="0"/>
        <w:jc w:val="left"/>
        <w:rPr>
          <w:rFonts w:ascii="Tahoma"/>
          <w:b/>
          <w:sz w:val="22"/>
        </w:rPr>
      </w:pPr>
      <w:r>
        <w:rPr/>
        <w:br w:type="column"/>
      </w:r>
      <w:r>
        <w:rPr>
          <w:rFonts w:ascii="Tahoma"/>
          <w:b/>
          <w:color w:val="2B328C"/>
          <w:sz w:val="22"/>
        </w:rPr>
        <w:t>RECOGNIZING</w:t>
      </w:r>
      <w:r>
        <w:rPr>
          <w:rFonts w:ascii="Tahoma"/>
          <w:b/>
          <w:color w:val="2B328C"/>
          <w:spacing w:val="44"/>
          <w:sz w:val="22"/>
        </w:rPr>
        <w:t> </w:t>
      </w:r>
      <w:r>
        <w:rPr>
          <w:rFonts w:ascii="Tahoma"/>
          <w:b/>
          <w:color w:val="2B328C"/>
          <w:sz w:val="22"/>
        </w:rPr>
        <w:t>THE</w:t>
      </w:r>
      <w:r>
        <w:rPr>
          <w:rFonts w:ascii="Tahoma"/>
          <w:b/>
          <w:color w:val="2B328C"/>
          <w:spacing w:val="44"/>
          <w:sz w:val="22"/>
        </w:rPr>
        <w:t> </w:t>
      </w:r>
      <w:r>
        <w:rPr>
          <w:rFonts w:ascii="Tahoma"/>
          <w:b/>
          <w:color w:val="2B328C"/>
          <w:sz w:val="22"/>
        </w:rPr>
        <w:t>IMPERATIVE</w:t>
      </w:r>
      <w:r>
        <w:rPr>
          <w:rFonts w:ascii="Tahoma"/>
          <w:b/>
          <w:color w:val="2B328C"/>
          <w:spacing w:val="-62"/>
          <w:sz w:val="22"/>
        </w:rPr>
        <w:t> </w:t>
      </w:r>
      <w:r>
        <w:rPr>
          <w:rFonts w:ascii="Tahoma"/>
          <w:b/>
          <w:color w:val="2B328C"/>
          <w:w w:val="105"/>
          <w:sz w:val="22"/>
        </w:rPr>
        <w:t>TO</w:t>
      </w:r>
      <w:r>
        <w:rPr>
          <w:rFonts w:ascii="Tahoma"/>
          <w:b/>
          <w:color w:val="2B328C"/>
          <w:spacing w:val="18"/>
          <w:w w:val="105"/>
          <w:sz w:val="22"/>
        </w:rPr>
        <w:t> </w:t>
      </w:r>
      <w:r>
        <w:rPr>
          <w:rFonts w:ascii="Tahoma"/>
          <w:b/>
          <w:color w:val="2B328C"/>
          <w:w w:val="105"/>
          <w:sz w:val="22"/>
        </w:rPr>
        <w:t>IMPROVE</w:t>
      </w:r>
      <w:r>
        <w:rPr>
          <w:rFonts w:ascii="Tahoma"/>
          <w:b/>
          <w:color w:val="2B328C"/>
          <w:spacing w:val="18"/>
          <w:w w:val="105"/>
          <w:sz w:val="22"/>
        </w:rPr>
        <w:t> </w:t>
      </w:r>
      <w:r>
        <w:rPr>
          <w:rFonts w:ascii="Tahoma"/>
          <w:b/>
          <w:color w:val="2B328C"/>
          <w:w w:val="105"/>
          <w:sz w:val="22"/>
        </w:rPr>
        <w:t>HEALTH</w:t>
      </w:r>
    </w:p>
    <w:p>
      <w:pPr>
        <w:spacing w:line="196" w:lineRule="auto" w:before="181"/>
        <w:ind w:left="240" w:right="581" w:firstLine="0"/>
        <w:jc w:val="left"/>
        <w:rPr>
          <w:rFonts w:ascii="Palatino Linotype" w:hAnsi="Palatino Linotype"/>
          <w:sz w:val="20"/>
        </w:rPr>
      </w:pPr>
      <w:r>
        <w:rPr/>
        <w:pict>
          <v:shape style="position:absolute;margin-left:322.999786pt;margin-top:-24.341352pt;width:11.85pt;height:11.85pt;mso-position-horizontal-relative:page;mso-position-vertical-relative:paragraph;z-index:15847424" coordorigin="6460,-487" coordsize="237,237" path="m6578,-487l6460,-369,6578,-251,6696,-369,6578,-487xe" filled="true" fillcolor="#4db2de" stroked="false">
            <v:path arrowok="t"/>
            <v:fill type="solid"/>
            <w10:wrap type="none"/>
          </v:shape>
        </w:pict>
      </w:r>
      <w:r>
        <w:rPr>
          <w:rFonts w:ascii="Palatino Linotype" w:hAnsi="Palatino Linotype"/>
          <w:color w:val="231F20"/>
          <w:w w:val="95"/>
          <w:sz w:val="20"/>
        </w:rPr>
        <w:t>When the American Hospital Association announced that</w:t>
      </w:r>
      <w:r>
        <w:rPr>
          <w:rFonts w:ascii="Palatino Linotype" w:hAnsi="Palatino Linotype"/>
          <w:color w:val="231F20"/>
          <w:spacing w:val="1"/>
          <w:w w:val="95"/>
          <w:sz w:val="20"/>
        </w:rPr>
        <w:t> </w:t>
      </w:r>
      <w:r>
        <w:rPr>
          <w:rFonts w:ascii="Palatino Linotype" w:hAnsi="Palatino Linotype"/>
          <w:color w:val="231F20"/>
          <w:w w:val="95"/>
          <w:sz w:val="20"/>
        </w:rPr>
        <w:t>UMass</w:t>
      </w:r>
      <w:r>
        <w:rPr>
          <w:rFonts w:ascii="Palatino Linotype" w:hAnsi="Palatino Linotype"/>
          <w:color w:val="231F20"/>
          <w:spacing w:val="1"/>
          <w:w w:val="95"/>
          <w:sz w:val="20"/>
        </w:rPr>
        <w:t> </w:t>
      </w:r>
      <w:r>
        <w:rPr>
          <w:rFonts w:ascii="Palatino Linotype" w:hAnsi="Palatino Linotype"/>
          <w:color w:val="231F20"/>
          <w:w w:val="95"/>
          <w:sz w:val="20"/>
        </w:rPr>
        <w:t>Memorial</w:t>
      </w:r>
      <w:r>
        <w:rPr>
          <w:rFonts w:ascii="Palatino Linotype" w:hAnsi="Palatino Linotype"/>
          <w:color w:val="231F20"/>
          <w:spacing w:val="2"/>
          <w:w w:val="95"/>
          <w:sz w:val="20"/>
        </w:rPr>
        <w:t> </w:t>
      </w:r>
      <w:r>
        <w:rPr>
          <w:rFonts w:ascii="Palatino Linotype" w:hAnsi="Palatino Linotype"/>
          <w:color w:val="231F20"/>
          <w:w w:val="95"/>
          <w:sz w:val="20"/>
        </w:rPr>
        <w:t>Medical</w:t>
      </w:r>
      <w:r>
        <w:rPr>
          <w:rFonts w:ascii="Palatino Linotype" w:hAnsi="Palatino Linotype"/>
          <w:color w:val="231F20"/>
          <w:spacing w:val="2"/>
          <w:w w:val="95"/>
          <w:sz w:val="20"/>
        </w:rPr>
        <w:t> </w:t>
      </w:r>
      <w:r>
        <w:rPr>
          <w:rFonts w:ascii="Palatino Linotype" w:hAnsi="Palatino Linotype"/>
          <w:color w:val="231F20"/>
          <w:w w:val="95"/>
          <w:sz w:val="20"/>
        </w:rPr>
        <w:t>Center</w:t>
      </w:r>
      <w:r>
        <w:rPr>
          <w:rFonts w:ascii="Palatino Linotype" w:hAnsi="Palatino Linotype"/>
          <w:color w:val="231F20"/>
          <w:spacing w:val="2"/>
          <w:w w:val="95"/>
          <w:sz w:val="20"/>
        </w:rPr>
        <w:t> </w:t>
      </w:r>
      <w:r>
        <w:rPr>
          <w:rFonts w:ascii="Palatino Linotype" w:hAnsi="Palatino Linotype"/>
          <w:color w:val="231F20"/>
          <w:w w:val="95"/>
          <w:sz w:val="20"/>
        </w:rPr>
        <w:t>was</w:t>
      </w:r>
      <w:r>
        <w:rPr>
          <w:rFonts w:ascii="Palatino Linotype" w:hAnsi="Palatino Linotype"/>
          <w:color w:val="231F20"/>
          <w:spacing w:val="2"/>
          <w:w w:val="95"/>
          <w:sz w:val="20"/>
        </w:rPr>
        <w:t> </w:t>
      </w:r>
      <w:r>
        <w:rPr>
          <w:rFonts w:ascii="Palatino Linotype" w:hAnsi="Palatino Linotype"/>
          <w:color w:val="231F20"/>
          <w:w w:val="95"/>
          <w:sz w:val="20"/>
        </w:rPr>
        <w:t>a</w:t>
      </w:r>
      <w:r>
        <w:rPr>
          <w:rFonts w:ascii="Palatino Linotype" w:hAnsi="Palatino Linotype"/>
          <w:color w:val="231F20"/>
          <w:spacing w:val="2"/>
          <w:w w:val="95"/>
          <w:sz w:val="20"/>
        </w:rPr>
        <w:t> </w:t>
      </w:r>
      <w:r>
        <w:rPr>
          <w:rFonts w:ascii="Palatino Linotype" w:hAnsi="Palatino Linotype"/>
          <w:color w:val="231F20"/>
          <w:w w:val="95"/>
          <w:sz w:val="20"/>
        </w:rPr>
        <w:t>nationwide</w:t>
      </w:r>
      <w:r>
        <w:rPr>
          <w:rFonts w:ascii="Palatino Linotype" w:hAnsi="Palatino Linotype"/>
          <w:color w:val="231F20"/>
          <w:spacing w:val="1"/>
          <w:w w:val="95"/>
          <w:sz w:val="20"/>
        </w:rPr>
        <w:t> </w:t>
      </w:r>
      <w:r>
        <w:rPr>
          <w:rFonts w:ascii="Palatino Linotype" w:hAnsi="Palatino Linotype"/>
          <w:color w:val="231F20"/>
          <w:w w:val="95"/>
          <w:sz w:val="20"/>
        </w:rPr>
        <w:t>finalist</w:t>
      </w:r>
      <w:r>
        <w:rPr>
          <w:rFonts w:ascii="Palatino Linotype" w:hAnsi="Palatino Linotype"/>
          <w:color w:val="231F20"/>
          <w:spacing w:val="1"/>
          <w:w w:val="95"/>
          <w:sz w:val="20"/>
        </w:rPr>
        <w:t> </w:t>
      </w:r>
      <w:r>
        <w:rPr>
          <w:rFonts w:ascii="Palatino Linotype" w:hAnsi="Palatino Linotype"/>
          <w:color w:val="231F20"/>
          <w:w w:val="95"/>
          <w:sz w:val="20"/>
        </w:rPr>
        <w:t>for its prestigious Foster G. McGaw Prize, it wasn’t just</w:t>
      </w:r>
      <w:r>
        <w:rPr>
          <w:rFonts w:ascii="Palatino Linotype" w:hAnsi="Palatino Linotype"/>
          <w:color w:val="231F20"/>
          <w:spacing w:val="1"/>
          <w:w w:val="95"/>
          <w:sz w:val="20"/>
        </w:rPr>
        <w:t> </w:t>
      </w:r>
      <w:r>
        <w:rPr>
          <w:rFonts w:ascii="Palatino Linotype" w:hAnsi="Palatino Linotype"/>
          <w:color w:val="231F20"/>
          <w:w w:val="95"/>
          <w:sz w:val="20"/>
        </w:rPr>
        <w:t>acknowledging</w:t>
      </w:r>
      <w:r>
        <w:rPr>
          <w:rFonts w:ascii="Palatino Linotype" w:hAnsi="Palatino Linotype"/>
          <w:color w:val="231F20"/>
          <w:spacing w:val="-8"/>
          <w:w w:val="95"/>
          <w:sz w:val="20"/>
        </w:rPr>
        <w:t> </w:t>
      </w:r>
      <w:r>
        <w:rPr>
          <w:rFonts w:ascii="Palatino Linotype" w:hAnsi="Palatino Linotype"/>
          <w:color w:val="231F20"/>
          <w:w w:val="95"/>
          <w:sz w:val="20"/>
        </w:rPr>
        <w:t>12</w:t>
      </w:r>
      <w:r>
        <w:rPr>
          <w:rFonts w:ascii="Palatino Linotype" w:hAnsi="Palatino Linotype"/>
          <w:color w:val="231F20"/>
          <w:spacing w:val="-8"/>
          <w:w w:val="95"/>
          <w:sz w:val="20"/>
        </w:rPr>
        <w:t> </w:t>
      </w:r>
      <w:r>
        <w:rPr>
          <w:rFonts w:ascii="Palatino Linotype" w:hAnsi="Palatino Linotype"/>
          <w:color w:val="231F20"/>
          <w:w w:val="95"/>
          <w:sz w:val="20"/>
        </w:rPr>
        <w:t>months</w:t>
      </w:r>
      <w:r>
        <w:rPr>
          <w:rFonts w:ascii="Palatino Linotype" w:hAnsi="Palatino Linotype"/>
          <w:color w:val="231F20"/>
          <w:spacing w:val="-8"/>
          <w:w w:val="95"/>
          <w:sz w:val="20"/>
        </w:rPr>
        <w:t> </w:t>
      </w:r>
      <w:r>
        <w:rPr>
          <w:rFonts w:ascii="Palatino Linotype" w:hAnsi="Palatino Linotype"/>
          <w:color w:val="231F20"/>
          <w:w w:val="95"/>
          <w:sz w:val="20"/>
        </w:rPr>
        <w:t>worth</w:t>
      </w:r>
      <w:r>
        <w:rPr>
          <w:rFonts w:ascii="Palatino Linotype" w:hAnsi="Palatino Linotype"/>
          <w:color w:val="231F20"/>
          <w:spacing w:val="-8"/>
          <w:w w:val="95"/>
          <w:sz w:val="20"/>
        </w:rPr>
        <w:t> </w:t>
      </w:r>
      <w:r>
        <w:rPr>
          <w:rFonts w:ascii="Palatino Linotype" w:hAnsi="Palatino Linotype"/>
          <w:color w:val="231F20"/>
          <w:w w:val="95"/>
          <w:sz w:val="20"/>
        </w:rPr>
        <w:t>of</w:t>
      </w:r>
      <w:r>
        <w:rPr>
          <w:rFonts w:ascii="Palatino Linotype" w:hAnsi="Palatino Linotype"/>
          <w:color w:val="231F20"/>
          <w:spacing w:val="-7"/>
          <w:w w:val="95"/>
          <w:sz w:val="20"/>
        </w:rPr>
        <w:t> </w:t>
      </w:r>
      <w:r>
        <w:rPr>
          <w:rFonts w:ascii="Palatino Linotype" w:hAnsi="Palatino Linotype"/>
          <w:color w:val="231F20"/>
          <w:w w:val="95"/>
          <w:sz w:val="20"/>
        </w:rPr>
        <w:t>effort</w:t>
      </w:r>
      <w:r>
        <w:rPr>
          <w:rFonts w:ascii="Palatino Linotype" w:hAnsi="Palatino Linotype"/>
          <w:color w:val="231F20"/>
          <w:spacing w:val="-8"/>
          <w:w w:val="95"/>
          <w:sz w:val="20"/>
        </w:rPr>
        <w:t> </w:t>
      </w:r>
      <w:r>
        <w:rPr>
          <w:rFonts w:ascii="Palatino Linotype" w:hAnsi="Palatino Linotype"/>
          <w:color w:val="231F20"/>
          <w:w w:val="95"/>
          <w:sz w:val="20"/>
        </w:rPr>
        <w:t>to</w:t>
      </w:r>
      <w:r>
        <w:rPr>
          <w:rFonts w:ascii="Palatino Linotype" w:hAnsi="Palatino Linotype"/>
          <w:color w:val="231F20"/>
          <w:spacing w:val="-8"/>
          <w:w w:val="95"/>
          <w:sz w:val="20"/>
        </w:rPr>
        <w:t> </w:t>
      </w:r>
      <w:r>
        <w:rPr>
          <w:rFonts w:ascii="Palatino Linotype" w:hAnsi="Palatino Linotype"/>
          <w:color w:val="231F20"/>
          <w:w w:val="95"/>
          <w:sz w:val="20"/>
        </w:rPr>
        <w:t>improve</w:t>
      </w:r>
      <w:r>
        <w:rPr>
          <w:rFonts w:ascii="Palatino Linotype" w:hAnsi="Palatino Linotype"/>
          <w:color w:val="231F20"/>
          <w:spacing w:val="-8"/>
          <w:w w:val="95"/>
          <w:sz w:val="20"/>
        </w:rPr>
        <w:t> </w:t>
      </w:r>
      <w:r>
        <w:rPr>
          <w:rFonts w:ascii="Palatino Linotype" w:hAnsi="Palatino Linotype"/>
          <w:color w:val="231F20"/>
          <w:w w:val="95"/>
          <w:sz w:val="20"/>
        </w:rPr>
        <w:t>health</w:t>
      </w:r>
      <w:r>
        <w:rPr>
          <w:rFonts w:ascii="Palatino Linotype" w:hAnsi="Palatino Linotype"/>
          <w:color w:val="231F20"/>
          <w:spacing w:val="-8"/>
          <w:w w:val="95"/>
          <w:sz w:val="20"/>
        </w:rPr>
        <w:t> </w:t>
      </w:r>
      <w:r>
        <w:rPr>
          <w:rFonts w:ascii="Palatino Linotype" w:hAnsi="Palatino Linotype"/>
          <w:color w:val="231F20"/>
          <w:w w:val="95"/>
          <w:sz w:val="20"/>
        </w:rPr>
        <w:t>in</w:t>
      </w:r>
      <w:r>
        <w:rPr>
          <w:rFonts w:ascii="Palatino Linotype" w:hAnsi="Palatino Linotype"/>
          <w:color w:val="231F20"/>
          <w:spacing w:val="-44"/>
          <w:w w:val="95"/>
          <w:sz w:val="20"/>
        </w:rPr>
        <w:t> </w:t>
      </w:r>
      <w:r>
        <w:rPr>
          <w:rFonts w:ascii="Palatino Linotype" w:hAnsi="Palatino Linotype"/>
          <w:color w:val="231F20"/>
          <w:w w:val="95"/>
          <w:sz w:val="20"/>
        </w:rPr>
        <w:t>Central</w:t>
      </w:r>
      <w:r>
        <w:rPr>
          <w:rFonts w:ascii="Palatino Linotype" w:hAnsi="Palatino Linotype"/>
          <w:color w:val="231F20"/>
          <w:spacing w:val="8"/>
          <w:w w:val="95"/>
          <w:sz w:val="20"/>
        </w:rPr>
        <w:t> </w:t>
      </w:r>
      <w:r>
        <w:rPr>
          <w:rFonts w:ascii="Palatino Linotype" w:hAnsi="Palatino Linotype"/>
          <w:color w:val="231F20"/>
          <w:w w:val="95"/>
          <w:sz w:val="20"/>
        </w:rPr>
        <w:t>Massachusetts.</w:t>
      </w:r>
      <w:r>
        <w:rPr>
          <w:rFonts w:ascii="Palatino Linotype" w:hAnsi="Palatino Linotype"/>
          <w:color w:val="231F20"/>
          <w:spacing w:val="8"/>
          <w:w w:val="95"/>
          <w:sz w:val="20"/>
        </w:rPr>
        <w:t> </w:t>
      </w:r>
      <w:r>
        <w:rPr>
          <w:rFonts w:ascii="Palatino Linotype" w:hAnsi="Palatino Linotype"/>
          <w:color w:val="231F20"/>
          <w:w w:val="95"/>
          <w:sz w:val="20"/>
        </w:rPr>
        <w:t>The</w:t>
      </w:r>
      <w:r>
        <w:rPr>
          <w:rFonts w:ascii="Palatino Linotype" w:hAnsi="Palatino Linotype"/>
          <w:color w:val="231F20"/>
          <w:spacing w:val="9"/>
          <w:w w:val="95"/>
          <w:sz w:val="20"/>
        </w:rPr>
        <w:t> </w:t>
      </w:r>
      <w:r>
        <w:rPr>
          <w:rFonts w:ascii="Palatino Linotype" w:hAnsi="Palatino Linotype"/>
          <w:color w:val="231F20"/>
          <w:w w:val="95"/>
          <w:sz w:val="20"/>
        </w:rPr>
        <w:t>recognition</w:t>
      </w:r>
      <w:r>
        <w:rPr>
          <w:rFonts w:ascii="Palatino Linotype" w:hAnsi="Palatino Linotype"/>
          <w:color w:val="231F20"/>
          <w:spacing w:val="8"/>
          <w:w w:val="95"/>
          <w:sz w:val="20"/>
        </w:rPr>
        <w:t> </w:t>
      </w:r>
      <w:r>
        <w:rPr>
          <w:rFonts w:ascii="Palatino Linotype" w:hAnsi="Palatino Linotype"/>
          <w:color w:val="231F20"/>
          <w:w w:val="95"/>
          <w:sz w:val="20"/>
        </w:rPr>
        <w:t>–</w:t>
      </w:r>
      <w:r>
        <w:rPr>
          <w:rFonts w:ascii="Palatino Linotype" w:hAnsi="Palatino Linotype"/>
          <w:color w:val="231F20"/>
          <w:spacing w:val="9"/>
          <w:w w:val="95"/>
          <w:sz w:val="20"/>
        </w:rPr>
        <w:t> </w:t>
      </w:r>
      <w:r>
        <w:rPr>
          <w:rFonts w:ascii="Palatino Linotype" w:hAnsi="Palatino Linotype"/>
          <w:color w:val="231F20"/>
          <w:w w:val="95"/>
          <w:sz w:val="20"/>
        </w:rPr>
        <w:t>UMass</w:t>
      </w:r>
      <w:r>
        <w:rPr>
          <w:rFonts w:ascii="Palatino Linotype" w:hAnsi="Palatino Linotype"/>
          <w:color w:val="231F20"/>
          <w:spacing w:val="8"/>
          <w:w w:val="95"/>
          <w:sz w:val="20"/>
        </w:rPr>
        <w:t> </w:t>
      </w:r>
      <w:r>
        <w:rPr>
          <w:rFonts w:ascii="Palatino Linotype" w:hAnsi="Palatino Linotype"/>
          <w:color w:val="231F20"/>
          <w:w w:val="95"/>
          <w:sz w:val="20"/>
        </w:rPr>
        <w:t>Memorial’s</w:t>
      </w:r>
      <w:r>
        <w:rPr>
          <w:rFonts w:ascii="Palatino Linotype" w:hAnsi="Palatino Linotype"/>
          <w:color w:val="231F20"/>
          <w:spacing w:val="1"/>
          <w:w w:val="95"/>
          <w:sz w:val="20"/>
        </w:rPr>
        <w:t> </w:t>
      </w:r>
      <w:r>
        <w:rPr>
          <w:rFonts w:ascii="Palatino Linotype" w:hAnsi="Palatino Linotype"/>
          <w:color w:val="231F20"/>
          <w:w w:val="95"/>
          <w:sz w:val="20"/>
        </w:rPr>
        <w:t>second in three years – affirmed the organization’s decades-</w:t>
      </w:r>
      <w:r>
        <w:rPr>
          <w:rFonts w:ascii="Palatino Linotype" w:hAnsi="Palatino Linotype"/>
          <w:color w:val="231F20"/>
          <w:spacing w:val="1"/>
          <w:w w:val="95"/>
          <w:sz w:val="20"/>
        </w:rPr>
        <w:t> </w:t>
      </w:r>
      <w:r>
        <w:rPr>
          <w:rFonts w:ascii="Palatino Linotype" w:hAnsi="Palatino Linotype"/>
          <w:color w:val="231F20"/>
          <w:w w:val="95"/>
          <w:sz w:val="20"/>
        </w:rPr>
        <w:t>long,</w:t>
      </w:r>
      <w:r>
        <w:rPr>
          <w:rFonts w:ascii="Palatino Linotype" w:hAnsi="Palatino Linotype"/>
          <w:color w:val="231F20"/>
          <w:spacing w:val="-7"/>
          <w:w w:val="95"/>
          <w:sz w:val="20"/>
        </w:rPr>
        <w:t> </w:t>
      </w:r>
      <w:r>
        <w:rPr>
          <w:rFonts w:ascii="Palatino Linotype" w:hAnsi="Palatino Linotype"/>
          <w:color w:val="231F20"/>
          <w:w w:val="95"/>
          <w:sz w:val="20"/>
        </w:rPr>
        <w:t>strategic</w:t>
      </w:r>
      <w:r>
        <w:rPr>
          <w:rFonts w:ascii="Palatino Linotype" w:hAnsi="Palatino Linotype"/>
          <w:color w:val="231F20"/>
          <w:spacing w:val="-6"/>
          <w:w w:val="95"/>
          <w:sz w:val="20"/>
        </w:rPr>
        <w:t> </w:t>
      </w:r>
      <w:r>
        <w:rPr>
          <w:rFonts w:ascii="Palatino Linotype" w:hAnsi="Palatino Linotype"/>
          <w:color w:val="231F20"/>
          <w:w w:val="95"/>
          <w:sz w:val="20"/>
        </w:rPr>
        <w:t>imperative</w:t>
      </w:r>
      <w:r>
        <w:rPr>
          <w:rFonts w:ascii="Palatino Linotype" w:hAnsi="Palatino Linotype"/>
          <w:color w:val="231F20"/>
          <w:spacing w:val="-6"/>
          <w:w w:val="95"/>
          <w:sz w:val="20"/>
        </w:rPr>
        <w:t> </w:t>
      </w:r>
      <w:r>
        <w:rPr>
          <w:rFonts w:ascii="Palatino Linotype" w:hAnsi="Palatino Linotype"/>
          <w:color w:val="231F20"/>
          <w:w w:val="95"/>
          <w:sz w:val="20"/>
        </w:rPr>
        <w:t>to</w:t>
      </w:r>
      <w:r>
        <w:rPr>
          <w:rFonts w:ascii="Palatino Linotype" w:hAnsi="Palatino Linotype"/>
          <w:color w:val="231F20"/>
          <w:spacing w:val="-7"/>
          <w:w w:val="95"/>
          <w:sz w:val="20"/>
        </w:rPr>
        <w:t> </w:t>
      </w:r>
      <w:r>
        <w:rPr>
          <w:rFonts w:ascii="Palatino Linotype" w:hAnsi="Palatino Linotype"/>
          <w:color w:val="231F20"/>
          <w:w w:val="95"/>
          <w:sz w:val="20"/>
        </w:rPr>
        <w:t>promote</w:t>
      </w:r>
      <w:r>
        <w:rPr>
          <w:rFonts w:ascii="Palatino Linotype" w:hAnsi="Palatino Linotype"/>
          <w:color w:val="231F20"/>
          <w:spacing w:val="-6"/>
          <w:w w:val="95"/>
          <w:sz w:val="20"/>
        </w:rPr>
        <w:t> </w:t>
      </w:r>
      <w:r>
        <w:rPr>
          <w:rFonts w:ascii="Palatino Linotype" w:hAnsi="Palatino Linotype"/>
          <w:color w:val="231F20"/>
          <w:w w:val="95"/>
          <w:sz w:val="20"/>
        </w:rPr>
        <w:t>community</w:t>
      </w:r>
      <w:r>
        <w:rPr>
          <w:rFonts w:ascii="Palatino Linotype" w:hAnsi="Palatino Linotype"/>
          <w:color w:val="231F20"/>
          <w:spacing w:val="-6"/>
          <w:w w:val="95"/>
          <w:sz w:val="20"/>
        </w:rPr>
        <w:t> </w:t>
      </w:r>
      <w:r>
        <w:rPr>
          <w:rFonts w:ascii="Palatino Linotype" w:hAnsi="Palatino Linotype"/>
          <w:color w:val="231F20"/>
          <w:w w:val="95"/>
          <w:sz w:val="20"/>
        </w:rPr>
        <w:t>well-being</w:t>
      </w:r>
    </w:p>
    <w:p>
      <w:pPr>
        <w:spacing w:line="223" w:lineRule="exact" w:before="0"/>
        <w:ind w:left="240" w:right="0" w:firstLine="0"/>
        <w:jc w:val="left"/>
        <w:rPr>
          <w:rFonts w:ascii="Palatino Linotype"/>
          <w:sz w:val="20"/>
        </w:rPr>
      </w:pPr>
      <w:r>
        <w:rPr>
          <w:rFonts w:ascii="Palatino Linotype"/>
          <w:color w:val="231F20"/>
          <w:w w:val="95"/>
          <w:sz w:val="20"/>
        </w:rPr>
        <w:t>with</w:t>
      </w:r>
      <w:r>
        <w:rPr>
          <w:rFonts w:ascii="Palatino Linotype"/>
          <w:color w:val="231F20"/>
          <w:spacing w:val="-9"/>
          <w:w w:val="95"/>
          <w:sz w:val="20"/>
        </w:rPr>
        <w:t> </w:t>
      </w:r>
      <w:r>
        <w:rPr>
          <w:rFonts w:ascii="Palatino Linotype"/>
          <w:color w:val="231F20"/>
          <w:w w:val="95"/>
          <w:sz w:val="20"/>
        </w:rPr>
        <w:t>innovation,</w:t>
      </w:r>
      <w:r>
        <w:rPr>
          <w:rFonts w:ascii="Palatino Linotype"/>
          <w:color w:val="231F20"/>
          <w:spacing w:val="-9"/>
          <w:w w:val="95"/>
          <w:sz w:val="20"/>
        </w:rPr>
        <w:t> </w:t>
      </w:r>
      <w:r>
        <w:rPr>
          <w:rFonts w:ascii="Palatino Linotype"/>
          <w:color w:val="231F20"/>
          <w:w w:val="95"/>
          <w:sz w:val="20"/>
        </w:rPr>
        <w:t>collaboration</w:t>
      </w:r>
      <w:r>
        <w:rPr>
          <w:rFonts w:ascii="Palatino Linotype"/>
          <w:color w:val="231F20"/>
          <w:spacing w:val="-9"/>
          <w:w w:val="95"/>
          <w:sz w:val="20"/>
        </w:rPr>
        <w:t> </w:t>
      </w:r>
      <w:r>
        <w:rPr>
          <w:rFonts w:ascii="Palatino Linotype"/>
          <w:color w:val="231F20"/>
          <w:w w:val="95"/>
          <w:sz w:val="20"/>
        </w:rPr>
        <w:t>and</w:t>
      </w:r>
      <w:r>
        <w:rPr>
          <w:rFonts w:ascii="Palatino Linotype"/>
          <w:color w:val="231F20"/>
          <w:spacing w:val="-9"/>
          <w:w w:val="95"/>
          <w:sz w:val="20"/>
        </w:rPr>
        <w:t> </w:t>
      </w:r>
      <w:r>
        <w:rPr>
          <w:rFonts w:ascii="Palatino Linotype"/>
          <w:color w:val="231F20"/>
          <w:w w:val="95"/>
          <w:sz w:val="20"/>
        </w:rPr>
        <w:t>an</w:t>
      </w:r>
      <w:r>
        <w:rPr>
          <w:rFonts w:ascii="Palatino Linotype"/>
          <w:color w:val="231F20"/>
          <w:spacing w:val="-9"/>
          <w:w w:val="95"/>
          <w:sz w:val="20"/>
        </w:rPr>
        <w:t> </w:t>
      </w:r>
      <w:r>
        <w:rPr>
          <w:rFonts w:ascii="Palatino Linotype"/>
          <w:color w:val="231F20"/>
          <w:w w:val="95"/>
          <w:sz w:val="20"/>
        </w:rPr>
        <w:t>eye</w:t>
      </w:r>
      <w:r>
        <w:rPr>
          <w:rFonts w:ascii="Palatino Linotype"/>
          <w:color w:val="231F20"/>
          <w:spacing w:val="-8"/>
          <w:w w:val="95"/>
          <w:sz w:val="20"/>
        </w:rPr>
        <w:t> </w:t>
      </w:r>
      <w:r>
        <w:rPr>
          <w:rFonts w:ascii="Palatino Linotype"/>
          <w:color w:val="231F20"/>
          <w:w w:val="95"/>
          <w:sz w:val="20"/>
        </w:rPr>
        <w:t>toward</w:t>
      </w:r>
      <w:r>
        <w:rPr>
          <w:rFonts w:ascii="Palatino Linotype"/>
          <w:color w:val="231F20"/>
          <w:spacing w:val="-9"/>
          <w:w w:val="95"/>
          <w:sz w:val="20"/>
        </w:rPr>
        <w:t> </w:t>
      </w:r>
      <w:r>
        <w:rPr>
          <w:rFonts w:ascii="Palatino Linotype"/>
          <w:color w:val="231F20"/>
          <w:w w:val="95"/>
          <w:sz w:val="20"/>
        </w:rPr>
        <w:t>sustainability.</w:t>
      </w:r>
    </w:p>
    <w:p>
      <w:pPr>
        <w:pStyle w:val="BodyText"/>
        <w:spacing w:before="2"/>
        <w:rPr>
          <w:rFonts w:ascii="Palatino Linotype"/>
          <w:sz w:val="21"/>
        </w:rPr>
      </w:pPr>
      <w:r>
        <w:rPr/>
        <w:drawing>
          <wp:anchor distT="0" distB="0" distL="0" distR="0" allowOverlap="1" layoutInCell="1" locked="0" behindDoc="0" simplePos="0" relativeHeight="228">
            <wp:simplePos x="0" y="0"/>
            <wp:positionH relativeFrom="page">
              <wp:posOffset>4102100</wp:posOffset>
            </wp:positionH>
            <wp:positionV relativeFrom="paragraph">
              <wp:posOffset>206350</wp:posOffset>
            </wp:positionV>
            <wp:extent cx="3440355" cy="1300162"/>
            <wp:effectExtent l="0" t="0" r="0" b="0"/>
            <wp:wrapTopAndBottom/>
            <wp:docPr id="153" name="image566.png"/>
            <wp:cNvGraphicFramePr>
              <a:graphicFrameLocks noChangeAspect="1"/>
            </wp:cNvGraphicFramePr>
            <a:graphic>
              <a:graphicData uri="http://schemas.openxmlformats.org/drawingml/2006/picture">
                <pic:pic>
                  <pic:nvPicPr>
                    <pic:cNvPr id="154" name="image566.png"/>
                    <pic:cNvPicPr/>
                  </pic:nvPicPr>
                  <pic:blipFill>
                    <a:blip r:embed="rId696" cstate="print"/>
                    <a:stretch>
                      <a:fillRect/>
                    </a:stretch>
                  </pic:blipFill>
                  <pic:spPr>
                    <a:xfrm>
                      <a:off x="0" y="0"/>
                      <a:ext cx="3440355" cy="1300162"/>
                    </a:xfrm>
                    <a:prstGeom prst="rect">
                      <a:avLst/>
                    </a:prstGeom>
                  </pic:spPr>
                </pic:pic>
              </a:graphicData>
            </a:graphic>
          </wp:anchor>
        </w:drawing>
      </w:r>
    </w:p>
    <w:p>
      <w:pPr>
        <w:spacing w:line="196" w:lineRule="auto" w:before="67"/>
        <w:ind w:left="250" w:right="379" w:firstLine="0"/>
        <w:jc w:val="left"/>
        <w:rPr>
          <w:rFonts w:ascii="Palatino Linotype" w:hAnsi="Palatino Linotype"/>
          <w:i/>
          <w:sz w:val="18"/>
        </w:rPr>
      </w:pPr>
      <w:r>
        <w:rPr>
          <w:rFonts w:ascii="Palatino Linotype" w:hAnsi="Palatino Linotype"/>
          <w:i/>
          <w:color w:val="414042"/>
          <w:sz w:val="18"/>
        </w:rPr>
        <w:t>Doug</w:t>
      </w:r>
      <w:r>
        <w:rPr>
          <w:rFonts w:ascii="Palatino Linotype" w:hAnsi="Palatino Linotype"/>
          <w:i/>
          <w:color w:val="414042"/>
          <w:spacing w:val="-14"/>
          <w:sz w:val="18"/>
        </w:rPr>
        <w:t> </w:t>
      </w:r>
      <w:r>
        <w:rPr>
          <w:rFonts w:ascii="Palatino Linotype" w:hAnsi="Palatino Linotype"/>
          <w:i/>
          <w:color w:val="414042"/>
          <w:sz w:val="18"/>
        </w:rPr>
        <w:t>Brown,</w:t>
      </w:r>
      <w:r>
        <w:rPr>
          <w:rFonts w:ascii="Palatino Linotype" w:hAnsi="Palatino Linotype"/>
          <w:i/>
          <w:color w:val="414042"/>
          <w:spacing w:val="-14"/>
          <w:sz w:val="18"/>
        </w:rPr>
        <w:t> </w:t>
      </w:r>
      <w:r>
        <w:rPr>
          <w:rFonts w:ascii="Palatino Linotype" w:hAnsi="Palatino Linotype"/>
          <w:i/>
          <w:color w:val="414042"/>
          <w:sz w:val="18"/>
        </w:rPr>
        <w:t>President,</w:t>
      </w:r>
      <w:r>
        <w:rPr>
          <w:rFonts w:ascii="Palatino Linotype" w:hAnsi="Palatino Linotype"/>
          <w:i/>
          <w:color w:val="414042"/>
          <w:spacing w:val="-14"/>
          <w:sz w:val="18"/>
        </w:rPr>
        <w:t> </w:t>
      </w:r>
      <w:r>
        <w:rPr>
          <w:rFonts w:ascii="Palatino Linotype" w:hAnsi="Palatino Linotype"/>
          <w:i/>
          <w:color w:val="414042"/>
          <w:sz w:val="18"/>
        </w:rPr>
        <w:t>UMass</w:t>
      </w:r>
      <w:r>
        <w:rPr>
          <w:rFonts w:ascii="Palatino Linotype" w:hAnsi="Palatino Linotype"/>
          <w:i/>
          <w:color w:val="414042"/>
          <w:spacing w:val="-13"/>
          <w:sz w:val="18"/>
        </w:rPr>
        <w:t> </w:t>
      </w:r>
      <w:r>
        <w:rPr>
          <w:rFonts w:ascii="Palatino Linotype" w:hAnsi="Palatino Linotype"/>
          <w:i/>
          <w:color w:val="414042"/>
          <w:sz w:val="18"/>
        </w:rPr>
        <w:t>Memorial</w:t>
      </w:r>
      <w:r>
        <w:rPr>
          <w:rFonts w:ascii="Palatino Linotype" w:hAnsi="Palatino Linotype"/>
          <w:i/>
          <w:color w:val="414042"/>
          <w:spacing w:val="-14"/>
          <w:sz w:val="18"/>
        </w:rPr>
        <w:t> </w:t>
      </w:r>
      <w:r>
        <w:rPr>
          <w:rFonts w:ascii="Palatino Linotype" w:hAnsi="Palatino Linotype"/>
          <w:i/>
          <w:color w:val="414042"/>
          <w:sz w:val="18"/>
        </w:rPr>
        <w:t>Community</w:t>
      </w:r>
      <w:r>
        <w:rPr>
          <w:rFonts w:ascii="Palatino Linotype" w:hAnsi="Palatino Linotype"/>
          <w:i/>
          <w:color w:val="414042"/>
          <w:spacing w:val="-14"/>
          <w:sz w:val="18"/>
        </w:rPr>
        <w:t> </w:t>
      </w:r>
      <w:r>
        <w:rPr>
          <w:rFonts w:ascii="Palatino Linotype" w:hAnsi="Palatino Linotype"/>
          <w:i/>
          <w:color w:val="414042"/>
          <w:sz w:val="18"/>
        </w:rPr>
        <w:t>Hospitals,</w:t>
      </w:r>
      <w:r>
        <w:rPr>
          <w:rFonts w:ascii="Palatino Linotype" w:hAnsi="Palatino Linotype"/>
          <w:i/>
          <w:color w:val="414042"/>
          <w:spacing w:val="-13"/>
          <w:sz w:val="18"/>
        </w:rPr>
        <w:t> </w:t>
      </w:r>
      <w:r>
        <w:rPr>
          <w:rFonts w:ascii="Palatino Linotype" w:hAnsi="Palatino Linotype"/>
          <w:i/>
          <w:color w:val="414042"/>
          <w:sz w:val="18"/>
        </w:rPr>
        <w:t>Inc.</w:t>
      </w:r>
      <w:r>
        <w:rPr>
          <w:rFonts w:ascii="Palatino Linotype" w:hAnsi="Palatino Linotype"/>
          <w:i/>
          <w:color w:val="414042"/>
          <w:spacing w:val="-14"/>
          <w:sz w:val="18"/>
        </w:rPr>
        <w:t> </w:t>
      </w:r>
      <w:r>
        <w:rPr>
          <w:rFonts w:ascii="Palatino Linotype" w:hAnsi="Palatino Linotype"/>
          <w:i/>
          <w:color w:val="414042"/>
          <w:sz w:val="18"/>
        </w:rPr>
        <w:t>and</w:t>
      </w:r>
      <w:r>
        <w:rPr>
          <w:rFonts w:ascii="Palatino Linotype" w:hAnsi="Palatino Linotype"/>
          <w:i/>
          <w:color w:val="414042"/>
          <w:spacing w:val="-42"/>
          <w:sz w:val="18"/>
        </w:rPr>
        <w:t> </w:t>
      </w:r>
      <w:r>
        <w:rPr>
          <w:rFonts w:ascii="Palatino Linotype" w:hAnsi="Palatino Linotype"/>
          <w:i/>
          <w:color w:val="414042"/>
          <w:sz w:val="18"/>
        </w:rPr>
        <w:t>Chief Administrative Officer, UMass Memorial Health Care, standing</w:t>
      </w:r>
      <w:r>
        <w:rPr>
          <w:rFonts w:ascii="Palatino Linotype" w:hAnsi="Palatino Linotype"/>
          <w:i/>
          <w:color w:val="414042"/>
          <w:spacing w:val="1"/>
          <w:sz w:val="18"/>
        </w:rPr>
        <w:t> </w:t>
      </w:r>
      <w:r>
        <w:rPr>
          <w:rFonts w:ascii="Palatino Linotype" w:hAnsi="Palatino Linotype"/>
          <w:i/>
          <w:color w:val="414042"/>
          <w:sz w:val="18"/>
        </w:rPr>
        <w:t>center, presents UMass Memorial’s Anchor Mission work and numerous</w:t>
      </w:r>
      <w:r>
        <w:rPr>
          <w:rFonts w:ascii="Palatino Linotype" w:hAnsi="Palatino Linotype"/>
          <w:i/>
          <w:color w:val="414042"/>
          <w:spacing w:val="1"/>
          <w:sz w:val="18"/>
        </w:rPr>
        <w:t> </w:t>
      </w:r>
      <w:r>
        <w:rPr>
          <w:rFonts w:ascii="Palatino Linotype" w:hAnsi="Palatino Linotype"/>
          <w:i/>
          <w:color w:val="414042"/>
          <w:spacing w:val="-3"/>
          <w:w w:val="105"/>
          <w:sz w:val="18"/>
        </w:rPr>
        <w:t>investment</w:t>
      </w:r>
      <w:r>
        <w:rPr>
          <w:rFonts w:ascii="Palatino Linotype" w:hAnsi="Palatino Linotype"/>
          <w:i/>
          <w:color w:val="414042"/>
          <w:spacing w:val="-21"/>
          <w:w w:val="105"/>
          <w:sz w:val="18"/>
        </w:rPr>
        <w:t> </w:t>
      </w:r>
      <w:r>
        <w:rPr>
          <w:rFonts w:ascii="Palatino Linotype" w:hAnsi="Palatino Linotype"/>
          <w:i/>
          <w:color w:val="414042"/>
          <w:spacing w:val="-3"/>
          <w:w w:val="105"/>
          <w:sz w:val="18"/>
        </w:rPr>
        <w:t>projects</w:t>
      </w:r>
      <w:r>
        <w:rPr>
          <w:rFonts w:ascii="Palatino Linotype" w:hAnsi="Palatino Linotype"/>
          <w:i/>
          <w:color w:val="414042"/>
          <w:spacing w:val="-20"/>
          <w:w w:val="105"/>
          <w:sz w:val="18"/>
        </w:rPr>
        <w:t> </w:t>
      </w:r>
      <w:r>
        <w:rPr>
          <w:rFonts w:ascii="Palatino Linotype" w:hAnsi="Palatino Linotype"/>
          <w:i/>
          <w:color w:val="414042"/>
          <w:spacing w:val="-2"/>
          <w:w w:val="105"/>
          <w:sz w:val="18"/>
        </w:rPr>
        <w:t>during</w:t>
      </w:r>
      <w:r>
        <w:rPr>
          <w:rFonts w:ascii="Palatino Linotype" w:hAnsi="Palatino Linotype"/>
          <w:i/>
          <w:color w:val="414042"/>
          <w:spacing w:val="-20"/>
          <w:w w:val="105"/>
          <w:sz w:val="18"/>
        </w:rPr>
        <w:t> </w:t>
      </w:r>
      <w:r>
        <w:rPr>
          <w:rFonts w:ascii="Palatino Linotype" w:hAnsi="Palatino Linotype"/>
          <w:i/>
          <w:color w:val="414042"/>
          <w:spacing w:val="-2"/>
          <w:w w:val="105"/>
          <w:sz w:val="18"/>
        </w:rPr>
        <w:t>the</w:t>
      </w:r>
      <w:r>
        <w:rPr>
          <w:rFonts w:ascii="Palatino Linotype" w:hAnsi="Palatino Linotype"/>
          <w:i/>
          <w:color w:val="414042"/>
          <w:spacing w:val="-20"/>
          <w:w w:val="105"/>
          <w:sz w:val="18"/>
        </w:rPr>
        <w:t> </w:t>
      </w:r>
      <w:r>
        <w:rPr>
          <w:rFonts w:ascii="Palatino Linotype" w:hAnsi="Palatino Linotype"/>
          <w:i/>
          <w:color w:val="414042"/>
          <w:spacing w:val="-2"/>
          <w:w w:val="105"/>
          <w:sz w:val="18"/>
        </w:rPr>
        <w:t>Foster</w:t>
      </w:r>
      <w:r>
        <w:rPr>
          <w:rFonts w:ascii="Palatino Linotype" w:hAnsi="Palatino Linotype"/>
          <w:i/>
          <w:color w:val="414042"/>
          <w:spacing w:val="-20"/>
          <w:w w:val="105"/>
          <w:sz w:val="18"/>
        </w:rPr>
        <w:t> </w:t>
      </w:r>
      <w:r>
        <w:rPr>
          <w:rFonts w:ascii="Palatino Linotype" w:hAnsi="Palatino Linotype"/>
          <w:i/>
          <w:color w:val="414042"/>
          <w:spacing w:val="-2"/>
          <w:w w:val="105"/>
          <w:sz w:val="18"/>
        </w:rPr>
        <w:t>McGaw</w:t>
      </w:r>
      <w:r>
        <w:rPr>
          <w:rFonts w:ascii="Palatino Linotype" w:hAnsi="Palatino Linotype"/>
          <w:i/>
          <w:color w:val="414042"/>
          <w:spacing w:val="-20"/>
          <w:w w:val="105"/>
          <w:sz w:val="18"/>
        </w:rPr>
        <w:t> </w:t>
      </w:r>
      <w:r>
        <w:rPr>
          <w:rFonts w:ascii="Palatino Linotype" w:hAnsi="Palatino Linotype"/>
          <w:i/>
          <w:color w:val="414042"/>
          <w:spacing w:val="-2"/>
          <w:w w:val="105"/>
          <w:sz w:val="18"/>
        </w:rPr>
        <w:t>site</w:t>
      </w:r>
      <w:r>
        <w:rPr>
          <w:rFonts w:ascii="Palatino Linotype" w:hAnsi="Palatino Linotype"/>
          <w:i/>
          <w:color w:val="414042"/>
          <w:spacing w:val="-20"/>
          <w:w w:val="105"/>
          <w:sz w:val="18"/>
        </w:rPr>
        <w:t> </w:t>
      </w:r>
      <w:r>
        <w:rPr>
          <w:rFonts w:ascii="Palatino Linotype" w:hAnsi="Palatino Linotype"/>
          <w:i/>
          <w:color w:val="414042"/>
          <w:spacing w:val="-2"/>
          <w:w w:val="105"/>
          <w:sz w:val="18"/>
        </w:rPr>
        <w:t>visit</w:t>
      </w:r>
      <w:r>
        <w:rPr>
          <w:rFonts w:ascii="Palatino Linotype" w:hAnsi="Palatino Linotype"/>
          <w:i/>
          <w:color w:val="414042"/>
          <w:spacing w:val="-21"/>
          <w:w w:val="105"/>
          <w:sz w:val="18"/>
        </w:rPr>
        <w:t> </w:t>
      </w:r>
      <w:r>
        <w:rPr>
          <w:rFonts w:ascii="Palatino Linotype" w:hAnsi="Palatino Linotype"/>
          <w:i/>
          <w:color w:val="414042"/>
          <w:spacing w:val="-2"/>
          <w:w w:val="105"/>
          <w:sz w:val="18"/>
        </w:rPr>
        <w:t>in</w:t>
      </w:r>
      <w:r>
        <w:rPr>
          <w:rFonts w:ascii="Palatino Linotype" w:hAnsi="Palatino Linotype"/>
          <w:i/>
          <w:color w:val="414042"/>
          <w:spacing w:val="-20"/>
          <w:w w:val="105"/>
          <w:sz w:val="18"/>
        </w:rPr>
        <w:t> </w:t>
      </w:r>
      <w:r>
        <w:rPr>
          <w:rFonts w:ascii="Palatino Linotype" w:hAnsi="Palatino Linotype"/>
          <w:i/>
          <w:color w:val="414042"/>
          <w:spacing w:val="-2"/>
          <w:w w:val="105"/>
          <w:sz w:val="18"/>
        </w:rPr>
        <w:t>February.</w:t>
      </w:r>
    </w:p>
    <w:p>
      <w:pPr>
        <w:pStyle w:val="BodyText"/>
        <w:spacing w:before="9"/>
        <w:rPr>
          <w:rFonts w:ascii="Palatino Linotype"/>
          <w:i/>
        </w:rPr>
      </w:pPr>
    </w:p>
    <w:p>
      <w:pPr>
        <w:spacing w:line="196" w:lineRule="auto" w:before="0"/>
        <w:ind w:left="240" w:right="709" w:firstLine="0"/>
        <w:jc w:val="both"/>
        <w:rPr>
          <w:rFonts w:ascii="Palatino Linotype" w:hAnsi="Palatino Linotype"/>
          <w:sz w:val="20"/>
        </w:rPr>
      </w:pPr>
      <w:r>
        <w:rPr>
          <w:rFonts w:ascii="Palatino Linotype" w:hAnsi="Palatino Linotype"/>
          <w:color w:val="231F20"/>
          <w:w w:val="95"/>
          <w:sz w:val="20"/>
        </w:rPr>
        <w:t>“We’ve</w:t>
      </w:r>
      <w:r>
        <w:rPr>
          <w:rFonts w:ascii="Palatino Linotype" w:hAnsi="Palatino Linotype"/>
          <w:color w:val="231F20"/>
          <w:spacing w:val="13"/>
          <w:w w:val="95"/>
          <w:sz w:val="20"/>
        </w:rPr>
        <w:t> </w:t>
      </w:r>
      <w:r>
        <w:rPr>
          <w:rFonts w:ascii="Palatino Linotype" w:hAnsi="Palatino Linotype"/>
          <w:color w:val="231F20"/>
          <w:w w:val="95"/>
          <w:sz w:val="20"/>
        </w:rPr>
        <w:t>had</w:t>
      </w:r>
      <w:r>
        <w:rPr>
          <w:rFonts w:ascii="Palatino Linotype" w:hAnsi="Palatino Linotype"/>
          <w:color w:val="231F20"/>
          <w:spacing w:val="13"/>
          <w:w w:val="95"/>
          <w:sz w:val="20"/>
        </w:rPr>
        <w:t> </w:t>
      </w:r>
      <w:r>
        <w:rPr>
          <w:rFonts w:ascii="Palatino Linotype" w:hAnsi="Palatino Linotype"/>
          <w:color w:val="231F20"/>
          <w:w w:val="95"/>
          <w:sz w:val="20"/>
        </w:rPr>
        <w:t>a</w:t>
      </w:r>
      <w:r>
        <w:rPr>
          <w:rFonts w:ascii="Palatino Linotype" w:hAnsi="Palatino Linotype"/>
          <w:color w:val="231F20"/>
          <w:spacing w:val="13"/>
          <w:w w:val="95"/>
          <w:sz w:val="20"/>
        </w:rPr>
        <w:t> </w:t>
      </w:r>
      <w:r>
        <w:rPr>
          <w:rFonts w:ascii="Palatino Linotype" w:hAnsi="Palatino Linotype"/>
          <w:color w:val="231F20"/>
          <w:w w:val="95"/>
          <w:sz w:val="20"/>
        </w:rPr>
        <w:t>long-standing</w:t>
      </w:r>
      <w:r>
        <w:rPr>
          <w:rFonts w:ascii="Palatino Linotype" w:hAnsi="Palatino Linotype"/>
          <w:color w:val="231F20"/>
          <w:spacing w:val="13"/>
          <w:w w:val="95"/>
          <w:sz w:val="20"/>
        </w:rPr>
        <w:t> </w:t>
      </w:r>
      <w:r>
        <w:rPr>
          <w:rFonts w:ascii="Palatino Linotype" w:hAnsi="Palatino Linotype"/>
          <w:color w:val="231F20"/>
          <w:w w:val="95"/>
          <w:sz w:val="20"/>
        </w:rPr>
        <w:t>commitment</w:t>
      </w:r>
      <w:r>
        <w:rPr>
          <w:rFonts w:ascii="Palatino Linotype" w:hAnsi="Palatino Linotype"/>
          <w:color w:val="231F20"/>
          <w:spacing w:val="13"/>
          <w:w w:val="95"/>
          <w:sz w:val="20"/>
        </w:rPr>
        <w:t> </w:t>
      </w:r>
      <w:r>
        <w:rPr>
          <w:rFonts w:ascii="Palatino Linotype" w:hAnsi="Palatino Linotype"/>
          <w:color w:val="231F20"/>
          <w:w w:val="95"/>
          <w:sz w:val="20"/>
        </w:rPr>
        <w:t>from</w:t>
      </w:r>
      <w:r>
        <w:rPr>
          <w:rFonts w:ascii="Palatino Linotype" w:hAnsi="Palatino Linotype"/>
          <w:color w:val="231F20"/>
          <w:spacing w:val="13"/>
          <w:w w:val="95"/>
          <w:sz w:val="20"/>
        </w:rPr>
        <w:t> </w:t>
      </w:r>
      <w:r>
        <w:rPr>
          <w:rFonts w:ascii="Palatino Linotype" w:hAnsi="Palatino Linotype"/>
          <w:color w:val="231F20"/>
          <w:w w:val="95"/>
          <w:sz w:val="20"/>
        </w:rPr>
        <w:t>our</w:t>
      </w:r>
      <w:r>
        <w:rPr>
          <w:rFonts w:ascii="Palatino Linotype" w:hAnsi="Palatino Linotype"/>
          <w:color w:val="231F20"/>
          <w:spacing w:val="13"/>
          <w:w w:val="95"/>
          <w:sz w:val="20"/>
        </w:rPr>
        <w:t> </w:t>
      </w:r>
      <w:r>
        <w:rPr>
          <w:rFonts w:ascii="Palatino Linotype" w:hAnsi="Palatino Linotype"/>
          <w:color w:val="231F20"/>
          <w:w w:val="95"/>
          <w:sz w:val="20"/>
        </w:rPr>
        <w:t>Board</w:t>
      </w:r>
      <w:r>
        <w:rPr>
          <w:rFonts w:ascii="Palatino Linotype" w:hAnsi="Palatino Linotype"/>
          <w:color w:val="231F20"/>
          <w:spacing w:val="1"/>
          <w:w w:val="95"/>
          <w:sz w:val="20"/>
        </w:rPr>
        <w:t> </w:t>
      </w:r>
      <w:r>
        <w:rPr>
          <w:rFonts w:ascii="Palatino Linotype" w:hAnsi="Palatino Linotype"/>
          <w:color w:val="231F20"/>
          <w:sz w:val="20"/>
        </w:rPr>
        <w:t>of Trustees and system CEOs to establish strategies that</w:t>
      </w:r>
      <w:r>
        <w:rPr>
          <w:rFonts w:ascii="Palatino Linotype" w:hAnsi="Palatino Linotype"/>
          <w:color w:val="231F20"/>
          <w:spacing w:val="1"/>
          <w:sz w:val="20"/>
        </w:rPr>
        <w:t> </w:t>
      </w:r>
      <w:r>
        <w:rPr>
          <w:rFonts w:ascii="Palatino Linotype" w:hAnsi="Palatino Linotype"/>
          <w:color w:val="231F20"/>
          <w:w w:val="95"/>
          <w:sz w:val="20"/>
        </w:rPr>
        <w:t>build</w:t>
      </w:r>
      <w:r>
        <w:rPr>
          <w:rFonts w:ascii="Palatino Linotype" w:hAnsi="Palatino Linotype"/>
          <w:color w:val="231F20"/>
          <w:spacing w:val="25"/>
          <w:w w:val="95"/>
          <w:sz w:val="20"/>
        </w:rPr>
        <w:t> </w:t>
      </w:r>
      <w:r>
        <w:rPr>
          <w:rFonts w:ascii="Palatino Linotype" w:hAnsi="Palatino Linotype"/>
          <w:color w:val="231F20"/>
          <w:w w:val="95"/>
          <w:sz w:val="20"/>
        </w:rPr>
        <w:t>strong</w:t>
      </w:r>
      <w:r>
        <w:rPr>
          <w:rFonts w:ascii="Palatino Linotype" w:hAnsi="Palatino Linotype"/>
          <w:color w:val="231F20"/>
          <w:spacing w:val="26"/>
          <w:w w:val="95"/>
          <w:sz w:val="20"/>
        </w:rPr>
        <w:t> </w:t>
      </w:r>
      <w:r>
        <w:rPr>
          <w:rFonts w:ascii="Palatino Linotype" w:hAnsi="Palatino Linotype"/>
          <w:color w:val="231F20"/>
          <w:w w:val="95"/>
          <w:sz w:val="20"/>
        </w:rPr>
        <w:t>coalitions</w:t>
      </w:r>
      <w:r>
        <w:rPr>
          <w:rFonts w:ascii="Palatino Linotype" w:hAnsi="Palatino Linotype"/>
          <w:color w:val="231F20"/>
          <w:spacing w:val="26"/>
          <w:w w:val="95"/>
          <w:sz w:val="20"/>
        </w:rPr>
        <w:t> </w:t>
      </w:r>
      <w:r>
        <w:rPr>
          <w:rFonts w:ascii="Palatino Linotype" w:hAnsi="Palatino Linotype"/>
          <w:color w:val="231F20"/>
          <w:w w:val="95"/>
          <w:sz w:val="20"/>
        </w:rPr>
        <w:t>with</w:t>
      </w:r>
      <w:r>
        <w:rPr>
          <w:rFonts w:ascii="Palatino Linotype" w:hAnsi="Palatino Linotype"/>
          <w:color w:val="231F20"/>
          <w:spacing w:val="26"/>
          <w:w w:val="95"/>
          <w:sz w:val="20"/>
        </w:rPr>
        <w:t> </w:t>
      </w:r>
      <w:r>
        <w:rPr>
          <w:rFonts w:ascii="Palatino Linotype" w:hAnsi="Palatino Linotype"/>
          <w:color w:val="231F20"/>
          <w:w w:val="95"/>
          <w:sz w:val="20"/>
        </w:rPr>
        <w:t>community</w:t>
      </w:r>
      <w:r>
        <w:rPr>
          <w:rFonts w:ascii="Palatino Linotype" w:hAnsi="Palatino Linotype"/>
          <w:color w:val="231F20"/>
          <w:spacing w:val="26"/>
          <w:w w:val="95"/>
          <w:sz w:val="20"/>
        </w:rPr>
        <w:t> </w:t>
      </w:r>
      <w:r>
        <w:rPr>
          <w:rFonts w:ascii="Palatino Linotype" w:hAnsi="Palatino Linotype"/>
          <w:color w:val="231F20"/>
          <w:w w:val="95"/>
          <w:sz w:val="20"/>
        </w:rPr>
        <w:t>and</w:t>
      </w:r>
      <w:r>
        <w:rPr>
          <w:rFonts w:ascii="Palatino Linotype" w:hAnsi="Palatino Linotype"/>
          <w:color w:val="231F20"/>
          <w:spacing w:val="26"/>
          <w:w w:val="95"/>
          <w:sz w:val="20"/>
        </w:rPr>
        <w:t> </w:t>
      </w:r>
      <w:r>
        <w:rPr>
          <w:rFonts w:ascii="Palatino Linotype" w:hAnsi="Palatino Linotype"/>
          <w:color w:val="231F20"/>
          <w:w w:val="95"/>
          <w:sz w:val="20"/>
        </w:rPr>
        <w:t>public</w:t>
      </w:r>
      <w:r>
        <w:rPr>
          <w:rFonts w:ascii="Palatino Linotype" w:hAnsi="Palatino Linotype"/>
          <w:color w:val="231F20"/>
          <w:spacing w:val="26"/>
          <w:w w:val="95"/>
          <w:sz w:val="20"/>
        </w:rPr>
        <w:t> </w:t>
      </w:r>
      <w:r>
        <w:rPr>
          <w:rFonts w:ascii="Palatino Linotype" w:hAnsi="Palatino Linotype"/>
          <w:color w:val="231F20"/>
          <w:w w:val="95"/>
          <w:sz w:val="20"/>
        </w:rPr>
        <w:t>health</w:t>
      </w:r>
    </w:p>
    <w:p>
      <w:pPr>
        <w:spacing w:line="196" w:lineRule="auto" w:before="0"/>
        <w:ind w:left="240" w:right="321" w:firstLine="0"/>
        <w:jc w:val="left"/>
        <w:rPr>
          <w:rFonts w:ascii="Palatino Linotype" w:hAnsi="Palatino Linotype"/>
          <w:sz w:val="20"/>
        </w:rPr>
      </w:pPr>
      <w:r>
        <w:rPr>
          <w:rFonts w:ascii="Palatino Linotype" w:hAnsi="Palatino Linotype"/>
          <w:color w:val="231F20"/>
          <w:w w:val="95"/>
          <w:sz w:val="20"/>
        </w:rPr>
        <w:t>partners,”</w:t>
      </w:r>
      <w:r>
        <w:rPr>
          <w:rFonts w:ascii="Palatino Linotype" w:hAnsi="Palatino Linotype"/>
          <w:color w:val="231F20"/>
          <w:spacing w:val="32"/>
          <w:w w:val="95"/>
          <w:sz w:val="20"/>
        </w:rPr>
        <w:t> </w:t>
      </w:r>
      <w:r>
        <w:rPr>
          <w:rFonts w:ascii="Palatino Linotype" w:hAnsi="Palatino Linotype"/>
          <w:color w:val="231F20"/>
          <w:w w:val="95"/>
          <w:sz w:val="20"/>
        </w:rPr>
        <w:t>said</w:t>
      </w:r>
      <w:r>
        <w:rPr>
          <w:rFonts w:ascii="Palatino Linotype" w:hAnsi="Palatino Linotype"/>
          <w:color w:val="231F20"/>
          <w:spacing w:val="33"/>
          <w:w w:val="95"/>
          <w:sz w:val="20"/>
        </w:rPr>
        <w:t> </w:t>
      </w:r>
      <w:r>
        <w:rPr>
          <w:rFonts w:ascii="Palatino Linotype" w:hAnsi="Palatino Linotype"/>
          <w:color w:val="231F20"/>
          <w:w w:val="95"/>
          <w:sz w:val="20"/>
        </w:rPr>
        <w:t>Cheryl</w:t>
      </w:r>
      <w:r>
        <w:rPr>
          <w:rFonts w:ascii="Palatino Linotype" w:hAnsi="Palatino Linotype"/>
          <w:color w:val="231F20"/>
          <w:spacing w:val="33"/>
          <w:w w:val="95"/>
          <w:sz w:val="20"/>
        </w:rPr>
        <w:t> </w:t>
      </w:r>
      <w:r>
        <w:rPr>
          <w:rFonts w:ascii="Palatino Linotype" w:hAnsi="Palatino Linotype"/>
          <w:color w:val="231F20"/>
          <w:w w:val="95"/>
          <w:sz w:val="20"/>
        </w:rPr>
        <w:t>Lapriore,</w:t>
      </w:r>
      <w:r>
        <w:rPr>
          <w:rFonts w:ascii="Palatino Linotype" w:hAnsi="Palatino Linotype"/>
          <w:color w:val="231F20"/>
          <w:spacing w:val="33"/>
          <w:w w:val="95"/>
          <w:sz w:val="20"/>
        </w:rPr>
        <w:t> </w:t>
      </w:r>
      <w:r>
        <w:rPr>
          <w:rFonts w:ascii="Palatino Linotype" w:hAnsi="Palatino Linotype"/>
          <w:color w:val="231F20"/>
          <w:w w:val="95"/>
          <w:sz w:val="20"/>
        </w:rPr>
        <w:t>Senior</w:t>
      </w:r>
      <w:r>
        <w:rPr>
          <w:rFonts w:ascii="Palatino Linotype" w:hAnsi="Palatino Linotype"/>
          <w:color w:val="231F20"/>
          <w:spacing w:val="33"/>
          <w:w w:val="95"/>
          <w:sz w:val="20"/>
        </w:rPr>
        <w:t> </w:t>
      </w:r>
      <w:r>
        <w:rPr>
          <w:rFonts w:ascii="Palatino Linotype" w:hAnsi="Palatino Linotype"/>
          <w:color w:val="231F20"/>
          <w:w w:val="95"/>
          <w:sz w:val="20"/>
        </w:rPr>
        <w:t>Vice</w:t>
      </w:r>
      <w:r>
        <w:rPr>
          <w:rFonts w:ascii="Palatino Linotype" w:hAnsi="Palatino Linotype"/>
          <w:color w:val="231F20"/>
          <w:spacing w:val="33"/>
          <w:w w:val="95"/>
          <w:sz w:val="20"/>
        </w:rPr>
        <w:t> </w:t>
      </w:r>
      <w:r>
        <w:rPr>
          <w:rFonts w:ascii="Palatino Linotype" w:hAnsi="Palatino Linotype"/>
          <w:color w:val="231F20"/>
          <w:w w:val="95"/>
          <w:sz w:val="20"/>
        </w:rPr>
        <w:t>President,</w:t>
      </w:r>
      <w:r>
        <w:rPr>
          <w:rFonts w:ascii="Palatino Linotype" w:hAnsi="Palatino Linotype"/>
          <w:color w:val="231F20"/>
          <w:spacing w:val="33"/>
          <w:w w:val="95"/>
          <w:sz w:val="20"/>
        </w:rPr>
        <w:t> </w:t>
      </w:r>
      <w:r>
        <w:rPr>
          <w:rFonts w:ascii="Palatino Linotype" w:hAnsi="Palatino Linotype"/>
          <w:color w:val="231F20"/>
          <w:w w:val="95"/>
          <w:sz w:val="20"/>
        </w:rPr>
        <w:t>Chief</w:t>
      </w:r>
      <w:r>
        <w:rPr>
          <w:rFonts w:ascii="Palatino Linotype" w:hAnsi="Palatino Linotype"/>
          <w:color w:val="231F20"/>
          <w:spacing w:val="-45"/>
          <w:w w:val="95"/>
          <w:sz w:val="20"/>
        </w:rPr>
        <w:t> </w:t>
      </w:r>
      <w:r>
        <w:rPr>
          <w:rFonts w:ascii="Palatino Linotype" w:hAnsi="Palatino Linotype"/>
          <w:color w:val="231F20"/>
          <w:sz w:val="20"/>
        </w:rPr>
        <w:t>of</w:t>
      </w:r>
      <w:r>
        <w:rPr>
          <w:rFonts w:ascii="Palatino Linotype" w:hAnsi="Palatino Linotype"/>
          <w:color w:val="231F20"/>
          <w:spacing w:val="-5"/>
          <w:sz w:val="20"/>
        </w:rPr>
        <w:t> </w:t>
      </w:r>
      <w:r>
        <w:rPr>
          <w:rFonts w:ascii="Palatino Linotype" w:hAnsi="Palatino Linotype"/>
          <w:color w:val="231F20"/>
          <w:sz w:val="20"/>
        </w:rPr>
        <w:t>Staff,</w:t>
      </w:r>
      <w:r>
        <w:rPr>
          <w:rFonts w:ascii="Palatino Linotype" w:hAnsi="Palatino Linotype"/>
          <w:color w:val="231F20"/>
          <w:spacing w:val="-5"/>
          <w:sz w:val="20"/>
        </w:rPr>
        <w:t> </w:t>
      </w:r>
      <w:r>
        <w:rPr>
          <w:rFonts w:ascii="Palatino Linotype" w:hAnsi="Palatino Linotype"/>
          <w:color w:val="231F20"/>
          <w:sz w:val="20"/>
        </w:rPr>
        <w:t>Chief</w:t>
      </w:r>
      <w:r>
        <w:rPr>
          <w:rFonts w:ascii="Palatino Linotype" w:hAnsi="Palatino Linotype"/>
          <w:color w:val="231F20"/>
          <w:spacing w:val="-5"/>
          <w:sz w:val="20"/>
        </w:rPr>
        <w:t> </w:t>
      </w:r>
      <w:r>
        <w:rPr>
          <w:rFonts w:ascii="Palatino Linotype" w:hAnsi="Palatino Linotype"/>
          <w:color w:val="231F20"/>
          <w:sz w:val="20"/>
        </w:rPr>
        <w:t>Marketing</w:t>
      </w:r>
      <w:r>
        <w:rPr>
          <w:rFonts w:ascii="Palatino Linotype" w:hAnsi="Palatino Linotype"/>
          <w:color w:val="231F20"/>
          <w:spacing w:val="-5"/>
          <w:sz w:val="20"/>
        </w:rPr>
        <w:t> </w:t>
      </w:r>
      <w:r>
        <w:rPr>
          <w:rFonts w:ascii="Palatino Linotype" w:hAnsi="Palatino Linotype"/>
          <w:color w:val="231F20"/>
          <w:sz w:val="20"/>
        </w:rPr>
        <w:t>Officer,</w:t>
      </w:r>
      <w:r>
        <w:rPr>
          <w:rFonts w:ascii="Palatino Linotype" w:hAnsi="Palatino Linotype"/>
          <w:color w:val="231F20"/>
          <w:spacing w:val="-5"/>
          <w:sz w:val="20"/>
        </w:rPr>
        <w:t> </w:t>
      </w:r>
      <w:r>
        <w:rPr>
          <w:rFonts w:ascii="Palatino Linotype" w:hAnsi="Palatino Linotype"/>
          <w:color w:val="231F20"/>
          <w:sz w:val="20"/>
        </w:rPr>
        <w:t>and</w:t>
      </w:r>
      <w:r>
        <w:rPr>
          <w:rFonts w:ascii="Palatino Linotype" w:hAnsi="Palatino Linotype"/>
          <w:color w:val="231F20"/>
          <w:spacing w:val="-5"/>
          <w:sz w:val="20"/>
        </w:rPr>
        <w:t> </w:t>
      </w:r>
      <w:r>
        <w:rPr>
          <w:rFonts w:ascii="Palatino Linotype" w:hAnsi="Palatino Linotype"/>
          <w:color w:val="231F20"/>
          <w:sz w:val="20"/>
        </w:rPr>
        <w:t>President,</w:t>
      </w:r>
      <w:r>
        <w:rPr>
          <w:rFonts w:ascii="Palatino Linotype" w:hAnsi="Palatino Linotype"/>
          <w:color w:val="231F20"/>
          <w:spacing w:val="-5"/>
          <w:sz w:val="20"/>
        </w:rPr>
        <w:t> </w:t>
      </w:r>
      <w:r>
        <w:rPr>
          <w:rFonts w:ascii="Palatino Linotype" w:hAnsi="Palatino Linotype"/>
          <w:color w:val="231F20"/>
          <w:sz w:val="20"/>
        </w:rPr>
        <w:t>UMass</w:t>
      </w:r>
    </w:p>
    <w:p>
      <w:pPr>
        <w:spacing w:line="205" w:lineRule="exact" w:before="0"/>
        <w:ind w:left="240" w:right="0" w:firstLine="0"/>
        <w:jc w:val="left"/>
        <w:rPr>
          <w:rFonts w:ascii="Palatino Linotype"/>
          <w:sz w:val="20"/>
        </w:rPr>
      </w:pPr>
      <w:r>
        <w:rPr>
          <w:rFonts w:ascii="Palatino Linotype"/>
          <w:color w:val="231F20"/>
          <w:w w:val="95"/>
          <w:sz w:val="20"/>
        </w:rPr>
        <w:t>Memorial</w:t>
      </w:r>
      <w:r>
        <w:rPr>
          <w:rFonts w:ascii="Palatino Linotype"/>
          <w:color w:val="231F20"/>
          <w:spacing w:val="19"/>
          <w:w w:val="95"/>
          <w:sz w:val="20"/>
        </w:rPr>
        <w:t> </w:t>
      </w:r>
      <w:r>
        <w:rPr>
          <w:rFonts w:ascii="Palatino Linotype"/>
          <w:color w:val="231F20"/>
          <w:w w:val="95"/>
          <w:sz w:val="20"/>
        </w:rPr>
        <w:t>Health</w:t>
      </w:r>
      <w:r>
        <w:rPr>
          <w:rFonts w:ascii="Palatino Linotype"/>
          <w:color w:val="231F20"/>
          <w:spacing w:val="19"/>
          <w:w w:val="95"/>
          <w:sz w:val="20"/>
        </w:rPr>
        <w:t> </w:t>
      </w:r>
      <w:r>
        <w:rPr>
          <w:rFonts w:ascii="Palatino Linotype"/>
          <w:color w:val="231F20"/>
          <w:w w:val="95"/>
          <w:sz w:val="20"/>
        </w:rPr>
        <w:t>Ventures,</w:t>
      </w:r>
      <w:r>
        <w:rPr>
          <w:rFonts w:ascii="Palatino Linotype"/>
          <w:color w:val="231F20"/>
          <w:spacing w:val="19"/>
          <w:w w:val="95"/>
          <w:sz w:val="20"/>
        </w:rPr>
        <w:t> </w:t>
      </w:r>
      <w:r>
        <w:rPr>
          <w:rFonts w:ascii="Palatino Linotype"/>
          <w:color w:val="231F20"/>
          <w:w w:val="95"/>
          <w:sz w:val="20"/>
        </w:rPr>
        <w:t>UMass</w:t>
      </w:r>
      <w:r>
        <w:rPr>
          <w:rFonts w:ascii="Palatino Linotype"/>
          <w:color w:val="231F20"/>
          <w:spacing w:val="19"/>
          <w:w w:val="95"/>
          <w:sz w:val="20"/>
        </w:rPr>
        <w:t> </w:t>
      </w:r>
      <w:r>
        <w:rPr>
          <w:rFonts w:ascii="Palatino Linotype"/>
          <w:color w:val="231F20"/>
          <w:w w:val="95"/>
          <w:sz w:val="20"/>
        </w:rPr>
        <w:t>Memorial</w:t>
      </w:r>
      <w:r>
        <w:rPr>
          <w:rFonts w:ascii="Palatino Linotype"/>
          <w:color w:val="231F20"/>
          <w:spacing w:val="19"/>
          <w:w w:val="95"/>
          <w:sz w:val="20"/>
        </w:rPr>
        <w:t> </w:t>
      </w:r>
      <w:r>
        <w:rPr>
          <w:rFonts w:ascii="Palatino Linotype"/>
          <w:color w:val="231F20"/>
          <w:w w:val="95"/>
          <w:sz w:val="20"/>
        </w:rPr>
        <w:t>Health</w:t>
      </w:r>
      <w:r>
        <w:rPr>
          <w:rFonts w:ascii="Palatino Linotype"/>
          <w:color w:val="231F20"/>
          <w:spacing w:val="19"/>
          <w:w w:val="95"/>
          <w:sz w:val="20"/>
        </w:rPr>
        <w:t> </w:t>
      </w:r>
      <w:r>
        <w:rPr>
          <w:rFonts w:ascii="Palatino Linotype"/>
          <w:color w:val="231F20"/>
          <w:w w:val="95"/>
          <w:sz w:val="20"/>
        </w:rPr>
        <w:t>Care.</w:t>
      </w:r>
    </w:p>
    <w:p>
      <w:pPr>
        <w:spacing w:line="196" w:lineRule="auto" w:before="9"/>
        <w:ind w:left="240" w:right="321" w:firstLine="0"/>
        <w:jc w:val="left"/>
        <w:rPr>
          <w:rFonts w:ascii="Palatino Linotype" w:hAnsi="Palatino Linotype"/>
          <w:sz w:val="20"/>
        </w:rPr>
      </w:pPr>
      <w:r>
        <w:rPr>
          <w:rFonts w:ascii="Palatino Linotype" w:hAnsi="Palatino Linotype"/>
          <w:color w:val="231F20"/>
          <w:w w:val="95"/>
          <w:sz w:val="20"/>
        </w:rPr>
        <w:t>“The</w:t>
      </w:r>
      <w:r>
        <w:rPr>
          <w:rFonts w:ascii="Palatino Linotype" w:hAnsi="Palatino Linotype"/>
          <w:color w:val="231F20"/>
          <w:spacing w:val="25"/>
          <w:w w:val="95"/>
          <w:sz w:val="20"/>
        </w:rPr>
        <w:t> </w:t>
      </w:r>
      <w:r>
        <w:rPr>
          <w:rFonts w:ascii="Palatino Linotype" w:hAnsi="Palatino Linotype"/>
          <w:color w:val="231F20"/>
          <w:w w:val="95"/>
          <w:sz w:val="20"/>
        </w:rPr>
        <w:t>McGaw</w:t>
      </w:r>
      <w:r>
        <w:rPr>
          <w:rFonts w:ascii="Palatino Linotype" w:hAnsi="Palatino Linotype"/>
          <w:color w:val="231F20"/>
          <w:spacing w:val="26"/>
          <w:w w:val="95"/>
          <w:sz w:val="20"/>
        </w:rPr>
        <w:t> </w:t>
      </w:r>
      <w:r>
        <w:rPr>
          <w:rFonts w:ascii="Palatino Linotype" w:hAnsi="Palatino Linotype"/>
          <w:color w:val="231F20"/>
          <w:w w:val="95"/>
          <w:sz w:val="20"/>
        </w:rPr>
        <w:t>recognition</w:t>
      </w:r>
      <w:r>
        <w:rPr>
          <w:rFonts w:ascii="Palatino Linotype" w:hAnsi="Palatino Linotype"/>
          <w:color w:val="231F20"/>
          <w:spacing w:val="26"/>
          <w:w w:val="95"/>
          <w:sz w:val="20"/>
        </w:rPr>
        <w:t> </w:t>
      </w:r>
      <w:r>
        <w:rPr>
          <w:rFonts w:ascii="Palatino Linotype" w:hAnsi="Palatino Linotype"/>
          <w:color w:val="231F20"/>
          <w:w w:val="95"/>
          <w:sz w:val="20"/>
        </w:rPr>
        <w:t>is</w:t>
      </w:r>
      <w:r>
        <w:rPr>
          <w:rFonts w:ascii="Palatino Linotype" w:hAnsi="Palatino Linotype"/>
          <w:color w:val="231F20"/>
          <w:spacing w:val="26"/>
          <w:w w:val="95"/>
          <w:sz w:val="20"/>
        </w:rPr>
        <w:t> </w:t>
      </w:r>
      <w:r>
        <w:rPr>
          <w:rFonts w:ascii="Palatino Linotype" w:hAnsi="Palatino Linotype"/>
          <w:color w:val="231F20"/>
          <w:w w:val="95"/>
          <w:sz w:val="20"/>
        </w:rPr>
        <w:t>as</w:t>
      </w:r>
      <w:r>
        <w:rPr>
          <w:rFonts w:ascii="Palatino Linotype" w:hAnsi="Palatino Linotype"/>
          <w:color w:val="231F20"/>
          <w:spacing w:val="26"/>
          <w:w w:val="95"/>
          <w:sz w:val="20"/>
        </w:rPr>
        <w:t> </w:t>
      </w:r>
      <w:r>
        <w:rPr>
          <w:rFonts w:ascii="Palatino Linotype" w:hAnsi="Palatino Linotype"/>
          <w:color w:val="231F20"/>
          <w:w w:val="95"/>
          <w:sz w:val="20"/>
        </w:rPr>
        <w:t>much</w:t>
      </w:r>
      <w:r>
        <w:rPr>
          <w:rFonts w:ascii="Palatino Linotype" w:hAnsi="Palatino Linotype"/>
          <w:color w:val="231F20"/>
          <w:spacing w:val="25"/>
          <w:w w:val="95"/>
          <w:sz w:val="20"/>
        </w:rPr>
        <w:t> </w:t>
      </w:r>
      <w:r>
        <w:rPr>
          <w:rFonts w:ascii="Palatino Linotype" w:hAnsi="Palatino Linotype"/>
          <w:color w:val="231F20"/>
          <w:w w:val="95"/>
          <w:sz w:val="20"/>
        </w:rPr>
        <w:t>an</w:t>
      </w:r>
      <w:r>
        <w:rPr>
          <w:rFonts w:ascii="Palatino Linotype" w:hAnsi="Palatino Linotype"/>
          <w:color w:val="231F20"/>
          <w:spacing w:val="26"/>
          <w:w w:val="95"/>
          <w:sz w:val="20"/>
        </w:rPr>
        <w:t> </w:t>
      </w:r>
      <w:r>
        <w:rPr>
          <w:rFonts w:ascii="Palatino Linotype" w:hAnsi="Palatino Linotype"/>
          <w:color w:val="231F20"/>
          <w:w w:val="95"/>
          <w:sz w:val="20"/>
        </w:rPr>
        <w:t>accomplishment</w:t>
      </w:r>
      <w:r>
        <w:rPr>
          <w:rFonts w:ascii="Palatino Linotype" w:hAnsi="Palatino Linotype"/>
          <w:color w:val="231F20"/>
          <w:spacing w:val="26"/>
          <w:w w:val="95"/>
          <w:sz w:val="20"/>
        </w:rPr>
        <w:t> </w:t>
      </w:r>
      <w:r>
        <w:rPr>
          <w:rFonts w:ascii="Palatino Linotype" w:hAnsi="Palatino Linotype"/>
          <w:color w:val="231F20"/>
          <w:w w:val="95"/>
          <w:sz w:val="20"/>
        </w:rPr>
        <w:t>for</w:t>
      </w:r>
      <w:r>
        <w:rPr>
          <w:rFonts w:ascii="Palatino Linotype" w:hAnsi="Palatino Linotype"/>
          <w:color w:val="231F20"/>
          <w:spacing w:val="-44"/>
          <w:w w:val="95"/>
          <w:sz w:val="20"/>
        </w:rPr>
        <w:t> </w:t>
      </w:r>
      <w:r>
        <w:rPr>
          <w:rFonts w:ascii="Palatino Linotype" w:hAnsi="Palatino Linotype"/>
          <w:color w:val="231F20"/>
          <w:sz w:val="20"/>
        </w:rPr>
        <w:t>our</w:t>
      </w:r>
      <w:r>
        <w:rPr>
          <w:rFonts w:ascii="Palatino Linotype" w:hAnsi="Palatino Linotype"/>
          <w:color w:val="231F20"/>
          <w:spacing w:val="-8"/>
          <w:sz w:val="20"/>
        </w:rPr>
        <w:t> </w:t>
      </w:r>
      <w:r>
        <w:rPr>
          <w:rFonts w:ascii="Palatino Linotype" w:hAnsi="Palatino Linotype"/>
          <w:color w:val="231F20"/>
          <w:sz w:val="20"/>
        </w:rPr>
        <w:t>partners</w:t>
      </w:r>
      <w:r>
        <w:rPr>
          <w:rFonts w:ascii="Palatino Linotype" w:hAnsi="Palatino Linotype"/>
          <w:color w:val="231F20"/>
          <w:spacing w:val="-7"/>
          <w:sz w:val="20"/>
        </w:rPr>
        <w:t> </w:t>
      </w:r>
      <w:r>
        <w:rPr>
          <w:rFonts w:ascii="Palatino Linotype" w:hAnsi="Palatino Linotype"/>
          <w:color w:val="231F20"/>
          <w:sz w:val="20"/>
        </w:rPr>
        <w:t>as</w:t>
      </w:r>
      <w:r>
        <w:rPr>
          <w:rFonts w:ascii="Palatino Linotype" w:hAnsi="Palatino Linotype"/>
          <w:color w:val="231F20"/>
          <w:spacing w:val="-7"/>
          <w:sz w:val="20"/>
        </w:rPr>
        <w:t> </w:t>
      </w:r>
      <w:r>
        <w:rPr>
          <w:rFonts w:ascii="Palatino Linotype" w:hAnsi="Palatino Linotype"/>
          <w:color w:val="231F20"/>
          <w:sz w:val="20"/>
        </w:rPr>
        <w:t>it</w:t>
      </w:r>
      <w:r>
        <w:rPr>
          <w:rFonts w:ascii="Palatino Linotype" w:hAnsi="Palatino Linotype"/>
          <w:color w:val="231F20"/>
          <w:spacing w:val="-7"/>
          <w:sz w:val="20"/>
        </w:rPr>
        <w:t> </w:t>
      </w:r>
      <w:r>
        <w:rPr>
          <w:rFonts w:ascii="Palatino Linotype" w:hAnsi="Palatino Linotype"/>
          <w:color w:val="231F20"/>
          <w:sz w:val="20"/>
        </w:rPr>
        <w:t>is</w:t>
      </w:r>
      <w:r>
        <w:rPr>
          <w:rFonts w:ascii="Palatino Linotype" w:hAnsi="Palatino Linotype"/>
          <w:color w:val="231F20"/>
          <w:spacing w:val="-7"/>
          <w:sz w:val="20"/>
        </w:rPr>
        <w:t> </w:t>
      </w:r>
      <w:r>
        <w:rPr>
          <w:rFonts w:ascii="Palatino Linotype" w:hAnsi="Palatino Linotype"/>
          <w:color w:val="231F20"/>
          <w:sz w:val="20"/>
        </w:rPr>
        <w:t>for</w:t>
      </w:r>
      <w:r>
        <w:rPr>
          <w:rFonts w:ascii="Palatino Linotype" w:hAnsi="Palatino Linotype"/>
          <w:color w:val="231F20"/>
          <w:spacing w:val="-7"/>
          <w:sz w:val="20"/>
        </w:rPr>
        <w:t> </w:t>
      </w:r>
      <w:r>
        <w:rPr>
          <w:rFonts w:ascii="Palatino Linotype" w:hAnsi="Palatino Linotype"/>
          <w:color w:val="231F20"/>
          <w:sz w:val="20"/>
        </w:rPr>
        <w:t>us.”</w:t>
      </w:r>
    </w:p>
    <w:p>
      <w:pPr>
        <w:spacing w:line="245" w:lineRule="exact" w:before="50"/>
        <w:ind w:left="240" w:right="0" w:firstLine="0"/>
        <w:jc w:val="left"/>
        <w:rPr>
          <w:rFonts w:ascii="Palatino Linotype" w:hAnsi="Palatino Linotype"/>
          <w:sz w:val="20"/>
        </w:rPr>
      </w:pPr>
      <w:r>
        <w:rPr>
          <w:rFonts w:ascii="Palatino Linotype" w:hAnsi="Palatino Linotype"/>
          <w:color w:val="231F20"/>
          <w:w w:val="95"/>
          <w:sz w:val="20"/>
        </w:rPr>
        <w:t>“McGaw</w:t>
      </w:r>
      <w:r>
        <w:rPr>
          <w:rFonts w:ascii="Palatino Linotype" w:hAnsi="Palatino Linotype"/>
          <w:color w:val="231F20"/>
          <w:spacing w:val="8"/>
          <w:w w:val="95"/>
          <w:sz w:val="20"/>
        </w:rPr>
        <w:t> </w:t>
      </w:r>
      <w:r>
        <w:rPr>
          <w:rFonts w:ascii="Palatino Linotype" w:hAnsi="Palatino Linotype"/>
          <w:color w:val="231F20"/>
          <w:w w:val="95"/>
          <w:sz w:val="20"/>
        </w:rPr>
        <w:t>is</w:t>
      </w:r>
      <w:r>
        <w:rPr>
          <w:rFonts w:ascii="Palatino Linotype" w:hAnsi="Palatino Linotype"/>
          <w:color w:val="231F20"/>
          <w:spacing w:val="9"/>
          <w:w w:val="95"/>
          <w:sz w:val="20"/>
        </w:rPr>
        <w:t> </w:t>
      </w:r>
      <w:r>
        <w:rPr>
          <w:rFonts w:ascii="Palatino Linotype" w:hAnsi="Palatino Linotype"/>
          <w:color w:val="231F20"/>
          <w:w w:val="95"/>
          <w:sz w:val="20"/>
        </w:rPr>
        <w:t>indeed</w:t>
      </w:r>
      <w:r>
        <w:rPr>
          <w:rFonts w:ascii="Palatino Linotype" w:hAnsi="Palatino Linotype"/>
          <w:color w:val="231F20"/>
          <w:spacing w:val="9"/>
          <w:w w:val="95"/>
          <w:sz w:val="20"/>
        </w:rPr>
        <w:t> </w:t>
      </w:r>
      <w:r>
        <w:rPr>
          <w:rFonts w:ascii="Palatino Linotype" w:hAnsi="Palatino Linotype"/>
          <w:color w:val="231F20"/>
          <w:w w:val="95"/>
          <w:sz w:val="20"/>
        </w:rPr>
        <w:t>a</w:t>
      </w:r>
      <w:r>
        <w:rPr>
          <w:rFonts w:ascii="Palatino Linotype" w:hAnsi="Palatino Linotype"/>
          <w:color w:val="231F20"/>
          <w:spacing w:val="9"/>
          <w:w w:val="95"/>
          <w:sz w:val="20"/>
        </w:rPr>
        <w:t> </w:t>
      </w:r>
      <w:r>
        <w:rPr>
          <w:rFonts w:ascii="Palatino Linotype" w:hAnsi="Palatino Linotype"/>
          <w:color w:val="231F20"/>
          <w:w w:val="95"/>
          <w:sz w:val="20"/>
        </w:rPr>
        <w:t>celebration</w:t>
      </w:r>
      <w:r>
        <w:rPr>
          <w:rFonts w:ascii="Palatino Linotype" w:hAnsi="Palatino Linotype"/>
          <w:color w:val="231F20"/>
          <w:spacing w:val="9"/>
          <w:w w:val="95"/>
          <w:sz w:val="20"/>
        </w:rPr>
        <w:t> </w:t>
      </w:r>
      <w:r>
        <w:rPr>
          <w:rFonts w:ascii="Palatino Linotype" w:hAnsi="Palatino Linotype"/>
          <w:color w:val="231F20"/>
          <w:w w:val="95"/>
          <w:sz w:val="20"/>
        </w:rPr>
        <w:t>of</w:t>
      </w:r>
      <w:r>
        <w:rPr>
          <w:rFonts w:ascii="Palatino Linotype" w:hAnsi="Palatino Linotype"/>
          <w:color w:val="231F20"/>
          <w:spacing w:val="9"/>
          <w:w w:val="95"/>
          <w:sz w:val="20"/>
        </w:rPr>
        <w:t> </w:t>
      </w:r>
      <w:r>
        <w:rPr>
          <w:rFonts w:ascii="Palatino Linotype" w:hAnsi="Palatino Linotype"/>
          <w:color w:val="231F20"/>
          <w:w w:val="95"/>
          <w:sz w:val="20"/>
        </w:rPr>
        <w:t>the</w:t>
      </w:r>
      <w:r>
        <w:rPr>
          <w:rFonts w:ascii="Palatino Linotype" w:hAnsi="Palatino Linotype"/>
          <w:color w:val="231F20"/>
          <w:spacing w:val="9"/>
          <w:w w:val="95"/>
          <w:sz w:val="20"/>
        </w:rPr>
        <w:t> </w:t>
      </w:r>
      <w:r>
        <w:rPr>
          <w:rFonts w:ascii="Palatino Linotype" w:hAnsi="Palatino Linotype"/>
          <w:color w:val="231F20"/>
          <w:w w:val="95"/>
          <w:sz w:val="20"/>
        </w:rPr>
        <w:t>community,”</w:t>
      </w:r>
      <w:r>
        <w:rPr>
          <w:rFonts w:ascii="Palatino Linotype" w:hAnsi="Palatino Linotype"/>
          <w:color w:val="231F20"/>
          <w:spacing w:val="9"/>
          <w:w w:val="95"/>
          <w:sz w:val="20"/>
        </w:rPr>
        <w:t> </w:t>
      </w:r>
      <w:r>
        <w:rPr>
          <w:rFonts w:ascii="Palatino Linotype" w:hAnsi="Palatino Linotype"/>
          <w:color w:val="231F20"/>
          <w:w w:val="95"/>
          <w:sz w:val="20"/>
        </w:rPr>
        <w:t>said</w:t>
      </w:r>
    </w:p>
    <w:p>
      <w:pPr>
        <w:spacing w:line="196" w:lineRule="auto" w:before="13"/>
        <w:ind w:left="240" w:right="0" w:firstLine="0"/>
        <w:jc w:val="left"/>
        <w:rPr>
          <w:rFonts w:ascii="Palatino Linotype"/>
          <w:sz w:val="20"/>
        </w:rPr>
      </w:pPr>
      <w:r>
        <w:rPr>
          <w:rFonts w:ascii="Palatino Linotype"/>
          <w:color w:val="231F20"/>
          <w:w w:val="95"/>
          <w:sz w:val="20"/>
        </w:rPr>
        <w:t>Monica</w:t>
      </w:r>
      <w:r>
        <w:rPr>
          <w:rFonts w:ascii="Palatino Linotype"/>
          <w:color w:val="231F20"/>
          <w:spacing w:val="31"/>
          <w:w w:val="95"/>
          <w:sz w:val="20"/>
        </w:rPr>
        <w:t> </w:t>
      </w:r>
      <w:r>
        <w:rPr>
          <w:rFonts w:ascii="Palatino Linotype"/>
          <w:color w:val="231F20"/>
          <w:w w:val="95"/>
          <w:sz w:val="20"/>
        </w:rPr>
        <w:t>Lowell,</w:t>
      </w:r>
      <w:r>
        <w:rPr>
          <w:rFonts w:ascii="Palatino Linotype"/>
          <w:color w:val="231F20"/>
          <w:spacing w:val="32"/>
          <w:w w:val="95"/>
          <w:sz w:val="20"/>
        </w:rPr>
        <w:t> </w:t>
      </w:r>
      <w:r>
        <w:rPr>
          <w:rFonts w:ascii="Palatino Linotype"/>
          <w:color w:val="231F20"/>
          <w:w w:val="95"/>
          <w:sz w:val="20"/>
        </w:rPr>
        <w:t>Vice</w:t>
      </w:r>
      <w:r>
        <w:rPr>
          <w:rFonts w:ascii="Palatino Linotype"/>
          <w:color w:val="231F20"/>
          <w:spacing w:val="31"/>
          <w:w w:val="95"/>
          <w:sz w:val="20"/>
        </w:rPr>
        <w:t> </w:t>
      </w:r>
      <w:r>
        <w:rPr>
          <w:rFonts w:ascii="Palatino Linotype"/>
          <w:color w:val="231F20"/>
          <w:w w:val="95"/>
          <w:sz w:val="20"/>
        </w:rPr>
        <w:t>President,</w:t>
      </w:r>
      <w:r>
        <w:rPr>
          <w:rFonts w:ascii="Palatino Linotype"/>
          <w:color w:val="231F20"/>
          <w:spacing w:val="32"/>
          <w:w w:val="95"/>
          <w:sz w:val="20"/>
        </w:rPr>
        <w:t> </w:t>
      </w:r>
      <w:r>
        <w:rPr>
          <w:rFonts w:ascii="Palatino Linotype"/>
          <w:color w:val="231F20"/>
          <w:w w:val="95"/>
          <w:sz w:val="20"/>
        </w:rPr>
        <w:t>Office</w:t>
      </w:r>
      <w:r>
        <w:rPr>
          <w:rFonts w:ascii="Palatino Linotype"/>
          <w:color w:val="231F20"/>
          <w:spacing w:val="32"/>
          <w:w w:val="95"/>
          <w:sz w:val="20"/>
        </w:rPr>
        <w:t> </w:t>
      </w:r>
      <w:r>
        <w:rPr>
          <w:rFonts w:ascii="Palatino Linotype"/>
          <w:color w:val="231F20"/>
          <w:w w:val="95"/>
          <w:sz w:val="20"/>
        </w:rPr>
        <w:t>of</w:t>
      </w:r>
      <w:r>
        <w:rPr>
          <w:rFonts w:ascii="Palatino Linotype"/>
          <w:color w:val="231F20"/>
          <w:spacing w:val="31"/>
          <w:w w:val="95"/>
          <w:sz w:val="20"/>
        </w:rPr>
        <w:t> </w:t>
      </w:r>
      <w:r>
        <w:rPr>
          <w:rFonts w:ascii="Palatino Linotype"/>
          <w:color w:val="231F20"/>
          <w:w w:val="95"/>
          <w:sz w:val="20"/>
        </w:rPr>
        <w:t>Community</w:t>
      </w:r>
      <w:r>
        <w:rPr>
          <w:rFonts w:ascii="Palatino Linotype"/>
          <w:color w:val="231F20"/>
          <w:spacing w:val="32"/>
          <w:w w:val="95"/>
          <w:sz w:val="20"/>
        </w:rPr>
        <w:t> </w:t>
      </w:r>
      <w:r>
        <w:rPr>
          <w:rFonts w:ascii="Palatino Linotype"/>
          <w:color w:val="231F20"/>
          <w:w w:val="95"/>
          <w:sz w:val="20"/>
        </w:rPr>
        <w:t>Health</w:t>
      </w:r>
      <w:r>
        <w:rPr>
          <w:rFonts w:ascii="Palatino Linotype"/>
          <w:color w:val="231F20"/>
          <w:spacing w:val="-44"/>
          <w:w w:val="95"/>
          <w:sz w:val="20"/>
        </w:rPr>
        <w:t> </w:t>
      </w:r>
      <w:r>
        <w:rPr>
          <w:rFonts w:ascii="Palatino Linotype"/>
          <w:color w:val="231F20"/>
          <w:sz w:val="20"/>
        </w:rPr>
        <w:t>Transformation/Community Benefits, UMass Memorial</w:t>
      </w:r>
    </w:p>
    <w:p>
      <w:pPr>
        <w:spacing w:line="196" w:lineRule="auto" w:before="0"/>
        <w:ind w:left="240" w:right="379" w:firstLine="0"/>
        <w:jc w:val="left"/>
        <w:rPr>
          <w:rFonts w:ascii="Palatino Linotype" w:hAnsi="Palatino Linotype"/>
          <w:sz w:val="20"/>
        </w:rPr>
      </w:pPr>
      <w:r>
        <w:rPr>
          <w:rFonts w:ascii="Palatino Linotype" w:hAnsi="Palatino Linotype"/>
          <w:color w:val="231F20"/>
          <w:w w:val="95"/>
          <w:sz w:val="20"/>
        </w:rPr>
        <w:t>Health</w:t>
      </w:r>
      <w:r>
        <w:rPr>
          <w:rFonts w:ascii="Palatino Linotype" w:hAnsi="Palatino Linotype"/>
          <w:color w:val="231F20"/>
          <w:spacing w:val="31"/>
          <w:w w:val="95"/>
          <w:sz w:val="20"/>
        </w:rPr>
        <w:t> </w:t>
      </w:r>
      <w:r>
        <w:rPr>
          <w:rFonts w:ascii="Palatino Linotype" w:hAnsi="Palatino Linotype"/>
          <w:color w:val="231F20"/>
          <w:w w:val="95"/>
          <w:sz w:val="20"/>
        </w:rPr>
        <w:t>Care,</w:t>
      </w:r>
      <w:r>
        <w:rPr>
          <w:rFonts w:ascii="Palatino Linotype" w:hAnsi="Palatino Linotype"/>
          <w:color w:val="231F20"/>
          <w:spacing w:val="32"/>
          <w:w w:val="95"/>
          <w:sz w:val="20"/>
        </w:rPr>
        <w:t> </w:t>
      </w:r>
      <w:r>
        <w:rPr>
          <w:rFonts w:ascii="Palatino Linotype" w:hAnsi="Palatino Linotype"/>
          <w:color w:val="231F20"/>
          <w:w w:val="95"/>
          <w:sz w:val="20"/>
        </w:rPr>
        <w:t>as</w:t>
      </w:r>
      <w:r>
        <w:rPr>
          <w:rFonts w:ascii="Palatino Linotype" w:hAnsi="Palatino Linotype"/>
          <w:color w:val="231F20"/>
          <w:spacing w:val="32"/>
          <w:w w:val="95"/>
          <w:sz w:val="20"/>
        </w:rPr>
        <w:t> </w:t>
      </w:r>
      <w:r>
        <w:rPr>
          <w:rFonts w:ascii="Palatino Linotype" w:hAnsi="Palatino Linotype"/>
          <w:color w:val="231F20"/>
          <w:w w:val="95"/>
          <w:sz w:val="20"/>
        </w:rPr>
        <w:t>she</w:t>
      </w:r>
      <w:r>
        <w:rPr>
          <w:rFonts w:ascii="Palatino Linotype" w:hAnsi="Palatino Linotype"/>
          <w:color w:val="231F20"/>
          <w:spacing w:val="31"/>
          <w:w w:val="95"/>
          <w:sz w:val="20"/>
        </w:rPr>
        <w:t> </w:t>
      </w:r>
      <w:r>
        <w:rPr>
          <w:rFonts w:ascii="Palatino Linotype" w:hAnsi="Palatino Linotype"/>
          <w:color w:val="231F20"/>
          <w:w w:val="95"/>
          <w:sz w:val="20"/>
        </w:rPr>
        <w:t>reflected</w:t>
      </w:r>
      <w:r>
        <w:rPr>
          <w:rFonts w:ascii="Palatino Linotype" w:hAnsi="Palatino Linotype"/>
          <w:color w:val="231F20"/>
          <w:spacing w:val="32"/>
          <w:w w:val="95"/>
          <w:sz w:val="20"/>
        </w:rPr>
        <w:t> </w:t>
      </w:r>
      <w:r>
        <w:rPr>
          <w:rFonts w:ascii="Palatino Linotype" w:hAnsi="Palatino Linotype"/>
          <w:color w:val="231F20"/>
          <w:w w:val="95"/>
          <w:sz w:val="20"/>
        </w:rPr>
        <w:t>on</w:t>
      </w:r>
      <w:r>
        <w:rPr>
          <w:rFonts w:ascii="Palatino Linotype" w:hAnsi="Palatino Linotype"/>
          <w:color w:val="231F20"/>
          <w:spacing w:val="32"/>
          <w:w w:val="95"/>
          <w:sz w:val="20"/>
        </w:rPr>
        <w:t> </w:t>
      </w:r>
      <w:r>
        <w:rPr>
          <w:rFonts w:ascii="Palatino Linotype" w:hAnsi="Palatino Linotype"/>
          <w:color w:val="231F20"/>
          <w:w w:val="95"/>
          <w:sz w:val="20"/>
        </w:rPr>
        <w:t>the</w:t>
      </w:r>
      <w:r>
        <w:rPr>
          <w:rFonts w:ascii="Palatino Linotype" w:hAnsi="Palatino Linotype"/>
          <w:color w:val="231F20"/>
          <w:spacing w:val="32"/>
          <w:w w:val="95"/>
          <w:sz w:val="20"/>
        </w:rPr>
        <w:t> </w:t>
      </w:r>
      <w:r>
        <w:rPr>
          <w:rFonts w:ascii="Palatino Linotype" w:hAnsi="Palatino Linotype"/>
          <w:color w:val="231F20"/>
          <w:w w:val="95"/>
          <w:sz w:val="20"/>
        </w:rPr>
        <w:t>presentation</w:t>
      </w:r>
      <w:r>
        <w:rPr>
          <w:rFonts w:ascii="Palatino Linotype" w:hAnsi="Palatino Linotype"/>
          <w:color w:val="231F20"/>
          <w:spacing w:val="31"/>
          <w:w w:val="95"/>
          <w:sz w:val="20"/>
        </w:rPr>
        <w:t> </w:t>
      </w:r>
      <w:r>
        <w:rPr>
          <w:rFonts w:ascii="Palatino Linotype" w:hAnsi="Palatino Linotype"/>
          <w:color w:val="231F20"/>
          <w:w w:val="95"/>
          <w:sz w:val="20"/>
        </w:rPr>
        <w:t>earlier</w:t>
      </w:r>
      <w:r>
        <w:rPr>
          <w:rFonts w:ascii="Palatino Linotype" w:hAnsi="Palatino Linotype"/>
          <w:color w:val="231F20"/>
          <w:spacing w:val="32"/>
          <w:w w:val="95"/>
          <w:sz w:val="20"/>
        </w:rPr>
        <w:t> </w:t>
      </w:r>
      <w:r>
        <w:rPr>
          <w:rFonts w:ascii="Palatino Linotype" w:hAnsi="Palatino Linotype"/>
          <w:color w:val="231F20"/>
          <w:w w:val="95"/>
          <w:sz w:val="20"/>
        </w:rPr>
        <w:t>this</w:t>
      </w:r>
      <w:r>
        <w:rPr>
          <w:rFonts w:ascii="Palatino Linotype" w:hAnsi="Palatino Linotype"/>
          <w:color w:val="231F20"/>
          <w:spacing w:val="-44"/>
          <w:w w:val="95"/>
          <w:sz w:val="20"/>
        </w:rPr>
        <w:t> </w:t>
      </w:r>
      <w:r>
        <w:rPr>
          <w:rFonts w:ascii="Palatino Linotype" w:hAnsi="Palatino Linotype"/>
          <w:color w:val="231F20"/>
          <w:w w:val="95"/>
          <w:sz w:val="20"/>
        </w:rPr>
        <w:t>year</w:t>
      </w:r>
      <w:r>
        <w:rPr>
          <w:rFonts w:ascii="Palatino Linotype" w:hAnsi="Palatino Linotype"/>
          <w:color w:val="231F20"/>
          <w:spacing w:val="8"/>
          <w:w w:val="95"/>
          <w:sz w:val="20"/>
        </w:rPr>
        <w:t> </w:t>
      </w:r>
      <w:r>
        <w:rPr>
          <w:rFonts w:ascii="Palatino Linotype" w:hAnsi="Palatino Linotype"/>
          <w:color w:val="231F20"/>
          <w:w w:val="95"/>
          <w:sz w:val="20"/>
        </w:rPr>
        <w:t>to</w:t>
      </w:r>
      <w:r>
        <w:rPr>
          <w:rFonts w:ascii="Palatino Linotype" w:hAnsi="Palatino Linotype"/>
          <w:color w:val="231F20"/>
          <w:spacing w:val="8"/>
          <w:w w:val="95"/>
          <w:sz w:val="20"/>
        </w:rPr>
        <w:t> </w:t>
      </w:r>
      <w:r>
        <w:rPr>
          <w:rFonts w:ascii="Palatino Linotype" w:hAnsi="Palatino Linotype"/>
          <w:color w:val="231F20"/>
          <w:w w:val="95"/>
          <w:sz w:val="20"/>
        </w:rPr>
        <w:t>the</w:t>
      </w:r>
      <w:r>
        <w:rPr>
          <w:rFonts w:ascii="Palatino Linotype" w:hAnsi="Palatino Linotype"/>
          <w:color w:val="231F20"/>
          <w:spacing w:val="9"/>
          <w:w w:val="95"/>
          <w:sz w:val="20"/>
        </w:rPr>
        <w:t> </w:t>
      </w:r>
      <w:r>
        <w:rPr>
          <w:rFonts w:ascii="Palatino Linotype" w:hAnsi="Palatino Linotype"/>
          <w:color w:val="231F20"/>
          <w:w w:val="95"/>
          <w:sz w:val="20"/>
        </w:rPr>
        <w:t>visiting</w:t>
      </w:r>
      <w:r>
        <w:rPr>
          <w:rFonts w:ascii="Palatino Linotype" w:hAnsi="Palatino Linotype"/>
          <w:color w:val="231F20"/>
          <w:spacing w:val="8"/>
          <w:w w:val="95"/>
          <w:sz w:val="20"/>
        </w:rPr>
        <w:t> </w:t>
      </w:r>
      <w:r>
        <w:rPr>
          <w:rFonts w:ascii="Palatino Linotype" w:hAnsi="Palatino Linotype"/>
          <w:color w:val="231F20"/>
          <w:w w:val="95"/>
          <w:sz w:val="20"/>
        </w:rPr>
        <w:t>McGaw</w:t>
      </w:r>
      <w:r>
        <w:rPr>
          <w:rFonts w:ascii="Palatino Linotype" w:hAnsi="Palatino Linotype"/>
          <w:color w:val="231F20"/>
          <w:spacing w:val="9"/>
          <w:w w:val="95"/>
          <w:sz w:val="20"/>
        </w:rPr>
        <w:t> </w:t>
      </w:r>
      <w:r>
        <w:rPr>
          <w:rFonts w:ascii="Palatino Linotype" w:hAnsi="Palatino Linotype"/>
          <w:color w:val="231F20"/>
          <w:w w:val="95"/>
          <w:sz w:val="20"/>
        </w:rPr>
        <w:t>Prize</w:t>
      </w:r>
      <w:r>
        <w:rPr>
          <w:rFonts w:ascii="Palatino Linotype" w:hAnsi="Palatino Linotype"/>
          <w:color w:val="231F20"/>
          <w:spacing w:val="8"/>
          <w:w w:val="95"/>
          <w:sz w:val="20"/>
        </w:rPr>
        <w:t> </w:t>
      </w:r>
      <w:r>
        <w:rPr>
          <w:rFonts w:ascii="Palatino Linotype" w:hAnsi="Palatino Linotype"/>
          <w:color w:val="231F20"/>
          <w:w w:val="95"/>
          <w:sz w:val="20"/>
        </w:rPr>
        <w:t>panel.</w:t>
      </w:r>
      <w:r>
        <w:rPr>
          <w:rFonts w:ascii="Palatino Linotype" w:hAnsi="Palatino Linotype"/>
          <w:color w:val="231F20"/>
          <w:spacing w:val="9"/>
          <w:w w:val="95"/>
          <w:sz w:val="20"/>
        </w:rPr>
        <w:t> </w:t>
      </w:r>
      <w:r>
        <w:rPr>
          <w:rFonts w:ascii="Palatino Linotype" w:hAnsi="Palatino Linotype"/>
          <w:color w:val="231F20"/>
          <w:w w:val="95"/>
          <w:sz w:val="20"/>
        </w:rPr>
        <w:t>“In</w:t>
      </w:r>
      <w:r>
        <w:rPr>
          <w:rFonts w:ascii="Palatino Linotype" w:hAnsi="Palatino Linotype"/>
          <w:color w:val="231F20"/>
          <w:spacing w:val="8"/>
          <w:w w:val="95"/>
          <w:sz w:val="20"/>
        </w:rPr>
        <w:t> </w:t>
      </w:r>
      <w:r>
        <w:rPr>
          <w:rFonts w:ascii="Palatino Linotype" w:hAnsi="Palatino Linotype"/>
          <w:color w:val="231F20"/>
          <w:w w:val="95"/>
          <w:sz w:val="20"/>
        </w:rPr>
        <w:t>a</w:t>
      </w:r>
      <w:r>
        <w:rPr>
          <w:rFonts w:ascii="Palatino Linotype" w:hAnsi="Palatino Linotype"/>
          <w:color w:val="231F20"/>
          <w:spacing w:val="9"/>
          <w:w w:val="95"/>
          <w:sz w:val="20"/>
        </w:rPr>
        <w:t> </w:t>
      </w:r>
      <w:r>
        <w:rPr>
          <w:rFonts w:ascii="Palatino Linotype" w:hAnsi="Palatino Linotype"/>
          <w:color w:val="231F20"/>
          <w:w w:val="95"/>
          <w:sz w:val="20"/>
        </w:rPr>
        <w:t>way,</w:t>
      </w:r>
      <w:r>
        <w:rPr>
          <w:rFonts w:ascii="Palatino Linotype" w:hAnsi="Palatino Linotype"/>
          <w:color w:val="231F20"/>
          <w:spacing w:val="8"/>
          <w:w w:val="95"/>
          <w:sz w:val="20"/>
        </w:rPr>
        <w:t> </w:t>
      </w:r>
      <w:r>
        <w:rPr>
          <w:rFonts w:ascii="Palatino Linotype" w:hAnsi="Palatino Linotype"/>
          <w:color w:val="231F20"/>
          <w:w w:val="95"/>
          <w:sz w:val="20"/>
        </w:rPr>
        <w:t>the</w:t>
      </w:r>
      <w:r>
        <w:rPr>
          <w:rFonts w:ascii="Palatino Linotype" w:hAnsi="Palatino Linotype"/>
          <w:color w:val="231F20"/>
          <w:spacing w:val="9"/>
          <w:w w:val="95"/>
          <w:sz w:val="20"/>
        </w:rPr>
        <w:t> </w:t>
      </w:r>
      <w:r>
        <w:rPr>
          <w:rFonts w:ascii="Palatino Linotype" w:hAnsi="Palatino Linotype"/>
          <w:color w:val="231F20"/>
          <w:w w:val="95"/>
          <w:sz w:val="20"/>
        </w:rPr>
        <w:t>event</w:t>
      </w:r>
      <w:r>
        <w:rPr>
          <w:rFonts w:ascii="Palatino Linotype" w:hAnsi="Palatino Linotype"/>
          <w:color w:val="231F20"/>
          <w:spacing w:val="1"/>
          <w:w w:val="95"/>
          <w:sz w:val="20"/>
        </w:rPr>
        <w:t> </w:t>
      </w:r>
      <w:r>
        <w:rPr>
          <w:rFonts w:ascii="Palatino Linotype" w:hAnsi="Palatino Linotype"/>
          <w:color w:val="231F20"/>
          <w:w w:val="95"/>
          <w:sz w:val="20"/>
        </w:rPr>
        <w:t>captured</w:t>
      </w:r>
      <w:r>
        <w:rPr>
          <w:rFonts w:ascii="Palatino Linotype" w:hAnsi="Palatino Linotype"/>
          <w:color w:val="231F20"/>
          <w:spacing w:val="19"/>
          <w:w w:val="95"/>
          <w:sz w:val="20"/>
        </w:rPr>
        <w:t> </w:t>
      </w:r>
      <w:r>
        <w:rPr>
          <w:rFonts w:ascii="Palatino Linotype" w:hAnsi="Palatino Linotype"/>
          <w:color w:val="231F20"/>
          <w:w w:val="95"/>
          <w:sz w:val="20"/>
        </w:rPr>
        <w:t>the</w:t>
      </w:r>
      <w:r>
        <w:rPr>
          <w:rFonts w:ascii="Palatino Linotype" w:hAnsi="Palatino Linotype"/>
          <w:color w:val="231F20"/>
          <w:spacing w:val="19"/>
          <w:w w:val="95"/>
          <w:sz w:val="20"/>
        </w:rPr>
        <w:t> </w:t>
      </w:r>
      <w:r>
        <w:rPr>
          <w:rFonts w:ascii="Palatino Linotype" w:hAnsi="Palatino Linotype"/>
          <w:color w:val="231F20"/>
          <w:w w:val="95"/>
          <w:sz w:val="20"/>
        </w:rPr>
        <w:t>totality</w:t>
      </w:r>
      <w:r>
        <w:rPr>
          <w:rFonts w:ascii="Palatino Linotype" w:hAnsi="Palatino Linotype"/>
          <w:color w:val="231F20"/>
          <w:spacing w:val="19"/>
          <w:w w:val="95"/>
          <w:sz w:val="20"/>
        </w:rPr>
        <w:t> </w:t>
      </w:r>
      <w:r>
        <w:rPr>
          <w:rFonts w:ascii="Palatino Linotype" w:hAnsi="Palatino Linotype"/>
          <w:color w:val="231F20"/>
          <w:w w:val="95"/>
          <w:sz w:val="20"/>
        </w:rPr>
        <w:t>of</w:t>
      </w:r>
      <w:r>
        <w:rPr>
          <w:rFonts w:ascii="Palatino Linotype" w:hAnsi="Palatino Linotype"/>
          <w:color w:val="231F20"/>
          <w:spacing w:val="20"/>
          <w:w w:val="95"/>
          <w:sz w:val="20"/>
        </w:rPr>
        <w:t> </w:t>
      </w:r>
      <w:r>
        <w:rPr>
          <w:rFonts w:ascii="Palatino Linotype" w:hAnsi="Palatino Linotype"/>
          <w:color w:val="231F20"/>
          <w:w w:val="95"/>
          <w:sz w:val="20"/>
        </w:rPr>
        <w:t>our</w:t>
      </w:r>
      <w:r>
        <w:rPr>
          <w:rFonts w:ascii="Palatino Linotype" w:hAnsi="Palatino Linotype"/>
          <w:color w:val="231F20"/>
          <w:spacing w:val="19"/>
          <w:w w:val="95"/>
          <w:sz w:val="20"/>
        </w:rPr>
        <w:t> </w:t>
      </w:r>
      <w:r>
        <w:rPr>
          <w:rFonts w:ascii="Palatino Linotype" w:hAnsi="Palatino Linotype"/>
          <w:color w:val="231F20"/>
          <w:w w:val="95"/>
          <w:sz w:val="20"/>
        </w:rPr>
        <w:t>work</w:t>
      </w:r>
      <w:r>
        <w:rPr>
          <w:rFonts w:ascii="Palatino Linotype" w:hAnsi="Palatino Linotype"/>
          <w:color w:val="231F20"/>
          <w:spacing w:val="19"/>
          <w:w w:val="95"/>
          <w:sz w:val="20"/>
        </w:rPr>
        <w:t> </w:t>
      </w:r>
      <w:r>
        <w:rPr>
          <w:rFonts w:ascii="Palatino Linotype" w:hAnsi="Palatino Linotype"/>
          <w:color w:val="231F20"/>
          <w:w w:val="95"/>
          <w:sz w:val="20"/>
        </w:rPr>
        <w:t>and</w:t>
      </w:r>
      <w:r>
        <w:rPr>
          <w:rFonts w:ascii="Palatino Linotype" w:hAnsi="Palatino Linotype"/>
          <w:color w:val="231F20"/>
          <w:spacing w:val="19"/>
          <w:w w:val="95"/>
          <w:sz w:val="20"/>
        </w:rPr>
        <w:t> </w:t>
      </w:r>
      <w:r>
        <w:rPr>
          <w:rFonts w:ascii="Palatino Linotype" w:hAnsi="Palatino Linotype"/>
          <w:color w:val="231F20"/>
          <w:w w:val="95"/>
          <w:sz w:val="20"/>
        </w:rPr>
        <w:t>that</w:t>
      </w:r>
      <w:r>
        <w:rPr>
          <w:rFonts w:ascii="Palatino Linotype" w:hAnsi="Palatino Linotype"/>
          <w:color w:val="231F20"/>
          <w:spacing w:val="20"/>
          <w:w w:val="95"/>
          <w:sz w:val="20"/>
        </w:rPr>
        <w:t> </w:t>
      </w:r>
      <w:r>
        <w:rPr>
          <w:rFonts w:ascii="Palatino Linotype" w:hAnsi="Palatino Linotype"/>
          <w:color w:val="231F20"/>
          <w:w w:val="95"/>
          <w:sz w:val="20"/>
        </w:rPr>
        <w:t>our</w:t>
      </w:r>
      <w:r>
        <w:rPr>
          <w:rFonts w:ascii="Palatino Linotype" w:hAnsi="Palatino Linotype"/>
          <w:color w:val="231F20"/>
          <w:spacing w:val="19"/>
          <w:w w:val="95"/>
          <w:sz w:val="20"/>
        </w:rPr>
        <w:t> </w:t>
      </w:r>
      <w:r>
        <w:rPr>
          <w:rFonts w:ascii="Palatino Linotype" w:hAnsi="Palatino Linotype"/>
          <w:color w:val="231F20"/>
          <w:w w:val="95"/>
          <w:sz w:val="20"/>
        </w:rPr>
        <w:t>long-standing,</w:t>
      </w:r>
      <w:r>
        <w:rPr>
          <w:rFonts w:ascii="Palatino Linotype" w:hAnsi="Palatino Linotype"/>
          <w:color w:val="231F20"/>
          <w:spacing w:val="-45"/>
          <w:w w:val="95"/>
          <w:sz w:val="20"/>
        </w:rPr>
        <w:t> </w:t>
      </w:r>
      <w:r>
        <w:rPr>
          <w:rFonts w:ascii="Palatino Linotype" w:hAnsi="Palatino Linotype"/>
          <w:color w:val="231F20"/>
          <w:sz w:val="20"/>
        </w:rPr>
        <w:t>and</w:t>
      </w:r>
      <w:r>
        <w:rPr>
          <w:rFonts w:ascii="Palatino Linotype" w:hAnsi="Palatino Linotype"/>
          <w:color w:val="231F20"/>
          <w:spacing w:val="-8"/>
          <w:sz w:val="20"/>
        </w:rPr>
        <w:t> </w:t>
      </w:r>
      <w:r>
        <w:rPr>
          <w:rFonts w:ascii="Palatino Linotype" w:hAnsi="Palatino Linotype"/>
          <w:color w:val="231F20"/>
          <w:sz w:val="20"/>
        </w:rPr>
        <w:t>new</w:t>
      </w:r>
      <w:r>
        <w:rPr>
          <w:rFonts w:ascii="Palatino Linotype" w:hAnsi="Palatino Linotype"/>
          <w:color w:val="231F20"/>
          <w:spacing w:val="-8"/>
          <w:sz w:val="20"/>
        </w:rPr>
        <w:t> </w:t>
      </w:r>
      <w:r>
        <w:rPr>
          <w:rFonts w:ascii="Palatino Linotype" w:hAnsi="Palatino Linotype"/>
          <w:color w:val="231F20"/>
          <w:sz w:val="20"/>
        </w:rPr>
        <w:t>partnerships</w:t>
      </w:r>
      <w:r>
        <w:rPr>
          <w:rFonts w:ascii="Palatino Linotype" w:hAnsi="Palatino Linotype"/>
          <w:color w:val="231F20"/>
          <w:spacing w:val="-8"/>
          <w:sz w:val="20"/>
        </w:rPr>
        <w:t> </w:t>
      </w:r>
      <w:r>
        <w:rPr>
          <w:rFonts w:ascii="Palatino Linotype" w:hAnsi="Palatino Linotype"/>
          <w:color w:val="231F20"/>
          <w:sz w:val="20"/>
        </w:rPr>
        <w:t>are</w:t>
      </w:r>
      <w:r>
        <w:rPr>
          <w:rFonts w:ascii="Palatino Linotype" w:hAnsi="Palatino Linotype"/>
          <w:color w:val="231F20"/>
          <w:spacing w:val="-8"/>
          <w:sz w:val="20"/>
        </w:rPr>
        <w:t> </w:t>
      </w:r>
      <w:r>
        <w:rPr>
          <w:rFonts w:ascii="Palatino Linotype" w:hAnsi="Palatino Linotype"/>
          <w:color w:val="231F20"/>
          <w:sz w:val="20"/>
        </w:rPr>
        <w:t>strong,”</w:t>
      </w:r>
      <w:r>
        <w:rPr>
          <w:rFonts w:ascii="Palatino Linotype" w:hAnsi="Palatino Linotype"/>
          <w:color w:val="231F20"/>
          <w:spacing w:val="-7"/>
          <w:sz w:val="20"/>
        </w:rPr>
        <w:t> </w:t>
      </w:r>
      <w:r>
        <w:rPr>
          <w:rFonts w:ascii="Palatino Linotype" w:hAnsi="Palatino Linotype"/>
          <w:color w:val="231F20"/>
          <w:sz w:val="20"/>
        </w:rPr>
        <w:t>she</w:t>
      </w:r>
      <w:r>
        <w:rPr>
          <w:rFonts w:ascii="Palatino Linotype" w:hAnsi="Palatino Linotype"/>
          <w:color w:val="231F20"/>
          <w:spacing w:val="-8"/>
          <w:sz w:val="20"/>
        </w:rPr>
        <w:t> </w:t>
      </w:r>
      <w:r>
        <w:rPr>
          <w:rFonts w:ascii="Palatino Linotype" w:hAnsi="Palatino Linotype"/>
          <w:color w:val="231F20"/>
          <w:sz w:val="20"/>
        </w:rPr>
        <w:t>said.</w:t>
      </w:r>
    </w:p>
    <w:p>
      <w:pPr>
        <w:spacing w:line="196" w:lineRule="auto" w:before="82"/>
        <w:ind w:left="240" w:right="379" w:firstLine="0"/>
        <w:jc w:val="left"/>
        <w:rPr>
          <w:rFonts w:ascii="Palatino Linotype" w:hAnsi="Palatino Linotype"/>
          <w:sz w:val="20"/>
        </w:rPr>
      </w:pPr>
      <w:r>
        <w:rPr>
          <w:rFonts w:ascii="Palatino Linotype" w:hAnsi="Palatino Linotype"/>
          <w:color w:val="231F20"/>
          <w:w w:val="95"/>
          <w:sz w:val="20"/>
        </w:rPr>
        <w:t>Cheryl describes Monica and Kim Reckert, Community</w:t>
      </w:r>
      <w:r>
        <w:rPr>
          <w:rFonts w:ascii="Palatino Linotype" w:hAnsi="Palatino Linotype"/>
          <w:color w:val="231F20"/>
          <w:spacing w:val="1"/>
          <w:w w:val="95"/>
          <w:sz w:val="20"/>
        </w:rPr>
        <w:t> </w:t>
      </w:r>
      <w:r>
        <w:rPr>
          <w:rFonts w:ascii="Palatino Linotype" w:hAnsi="Palatino Linotype"/>
          <w:color w:val="231F20"/>
          <w:w w:val="95"/>
          <w:sz w:val="20"/>
        </w:rPr>
        <w:t>Relations and Community Health Manager at the Medical</w:t>
      </w:r>
      <w:r>
        <w:rPr>
          <w:rFonts w:ascii="Palatino Linotype" w:hAnsi="Palatino Linotype"/>
          <w:color w:val="231F20"/>
          <w:spacing w:val="1"/>
          <w:w w:val="95"/>
          <w:sz w:val="20"/>
        </w:rPr>
        <w:t> </w:t>
      </w:r>
      <w:r>
        <w:rPr>
          <w:rFonts w:ascii="Palatino Linotype" w:hAnsi="Palatino Linotype"/>
          <w:color w:val="231F20"/>
          <w:w w:val="95"/>
          <w:sz w:val="20"/>
        </w:rPr>
        <w:t>Center, as “the strategists our organization tapped for our</w:t>
      </w:r>
      <w:r>
        <w:rPr>
          <w:rFonts w:ascii="Palatino Linotype" w:hAnsi="Palatino Linotype"/>
          <w:color w:val="231F20"/>
          <w:spacing w:val="1"/>
          <w:w w:val="95"/>
          <w:sz w:val="20"/>
        </w:rPr>
        <w:t> </w:t>
      </w:r>
      <w:r>
        <w:rPr>
          <w:rFonts w:ascii="Palatino Linotype" w:hAnsi="Palatino Linotype"/>
          <w:color w:val="231F20"/>
          <w:w w:val="95"/>
          <w:sz w:val="20"/>
        </w:rPr>
        <w:t>initiatives,” starting with a foundational Community Health</w:t>
      </w:r>
      <w:r>
        <w:rPr>
          <w:rFonts w:ascii="Palatino Linotype" w:hAnsi="Palatino Linotype"/>
          <w:color w:val="231F20"/>
          <w:spacing w:val="1"/>
          <w:w w:val="95"/>
          <w:sz w:val="20"/>
        </w:rPr>
        <w:t> </w:t>
      </w:r>
      <w:r>
        <w:rPr>
          <w:rFonts w:ascii="Palatino Linotype" w:hAnsi="Palatino Linotype"/>
          <w:color w:val="231F20"/>
          <w:w w:val="95"/>
          <w:sz w:val="20"/>
        </w:rPr>
        <w:t>Needs Assessment (CHNA) over a decade ago. A ground-</w:t>
      </w:r>
      <w:r>
        <w:rPr>
          <w:rFonts w:ascii="Palatino Linotype" w:hAnsi="Palatino Linotype"/>
          <w:color w:val="231F20"/>
          <w:spacing w:val="1"/>
          <w:w w:val="95"/>
          <w:sz w:val="20"/>
        </w:rPr>
        <w:t> </w:t>
      </w:r>
      <w:r>
        <w:rPr>
          <w:rFonts w:ascii="Palatino Linotype" w:hAnsi="Palatino Linotype"/>
          <w:color w:val="231F20"/>
          <w:w w:val="95"/>
          <w:sz w:val="20"/>
        </w:rPr>
        <w:t>breaking home ownership program quickly followed. The</w:t>
      </w:r>
      <w:r>
        <w:rPr>
          <w:rFonts w:ascii="Palatino Linotype" w:hAnsi="Palatino Linotype"/>
          <w:color w:val="231F20"/>
          <w:spacing w:val="1"/>
          <w:w w:val="95"/>
          <w:sz w:val="20"/>
        </w:rPr>
        <w:t> </w:t>
      </w:r>
      <w:r>
        <w:rPr>
          <w:rFonts w:ascii="Palatino Linotype" w:hAnsi="Palatino Linotype"/>
          <w:color w:val="231F20"/>
          <w:w w:val="95"/>
          <w:sz w:val="20"/>
        </w:rPr>
        <w:t>system</w:t>
      </w:r>
      <w:r>
        <w:rPr>
          <w:rFonts w:ascii="Palatino Linotype" w:hAnsi="Palatino Linotype"/>
          <w:color w:val="231F20"/>
          <w:spacing w:val="5"/>
          <w:w w:val="95"/>
          <w:sz w:val="20"/>
        </w:rPr>
        <w:t> </w:t>
      </w:r>
      <w:r>
        <w:rPr>
          <w:rFonts w:ascii="Palatino Linotype" w:hAnsi="Palatino Linotype"/>
          <w:color w:val="231F20"/>
          <w:w w:val="95"/>
          <w:sz w:val="20"/>
        </w:rPr>
        <w:t>continued</w:t>
      </w:r>
      <w:r>
        <w:rPr>
          <w:rFonts w:ascii="Palatino Linotype" w:hAnsi="Palatino Linotype"/>
          <w:color w:val="231F20"/>
          <w:spacing w:val="5"/>
          <w:w w:val="95"/>
          <w:sz w:val="20"/>
        </w:rPr>
        <w:t> </w:t>
      </w:r>
      <w:r>
        <w:rPr>
          <w:rFonts w:ascii="Palatino Linotype" w:hAnsi="Palatino Linotype"/>
          <w:color w:val="231F20"/>
          <w:w w:val="95"/>
          <w:sz w:val="20"/>
        </w:rPr>
        <w:t>its</w:t>
      </w:r>
      <w:r>
        <w:rPr>
          <w:rFonts w:ascii="Palatino Linotype" w:hAnsi="Palatino Linotype"/>
          <w:color w:val="231F20"/>
          <w:spacing w:val="5"/>
          <w:w w:val="95"/>
          <w:sz w:val="20"/>
        </w:rPr>
        <w:t> </w:t>
      </w:r>
      <w:r>
        <w:rPr>
          <w:rFonts w:ascii="Palatino Linotype" w:hAnsi="Palatino Linotype"/>
          <w:color w:val="231F20"/>
          <w:w w:val="95"/>
          <w:sz w:val="20"/>
        </w:rPr>
        <w:t>trendsetting</w:t>
      </w:r>
      <w:r>
        <w:rPr>
          <w:rFonts w:ascii="Palatino Linotype" w:hAnsi="Palatino Linotype"/>
          <w:color w:val="231F20"/>
          <w:spacing w:val="5"/>
          <w:w w:val="95"/>
          <w:sz w:val="20"/>
        </w:rPr>
        <w:t> </w:t>
      </w:r>
      <w:r>
        <w:rPr>
          <w:rFonts w:ascii="Palatino Linotype" w:hAnsi="Palatino Linotype"/>
          <w:color w:val="231F20"/>
          <w:w w:val="95"/>
          <w:sz w:val="20"/>
        </w:rPr>
        <w:t>when</w:t>
      </w:r>
      <w:r>
        <w:rPr>
          <w:rFonts w:ascii="Palatino Linotype" w:hAnsi="Palatino Linotype"/>
          <w:color w:val="231F20"/>
          <w:spacing w:val="5"/>
          <w:w w:val="95"/>
          <w:sz w:val="20"/>
        </w:rPr>
        <w:t> </w:t>
      </w:r>
      <w:r>
        <w:rPr>
          <w:rFonts w:ascii="Palatino Linotype" w:hAnsi="Palatino Linotype"/>
          <w:color w:val="231F20"/>
          <w:w w:val="95"/>
          <w:sz w:val="20"/>
        </w:rPr>
        <w:t>it</w:t>
      </w:r>
      <w:r>
        <w:rPr>
          <w:rFonts w:ascii="Palatino Linotype" w:hAnsi="Palatino Linotype"/>
          <w:color w:val="231F20"/>
          <w:spacing w:val="5"/>
          <w:w w:val="95"/>
          <w:sz w:val="20"/>
        </w:rPr>
        <w:t> </w:t>
      </w:r>
      <w:r>
        <w:rPr>
          <w:rFonts w:ascii="Palatino Linotype" w:hAnsi="Palatino Linotype"/>
          <w:color w:val="231F20"/>
          <w:w w:val="95"/>
          <w:sz w:val="20"/>
        </w:rPr>
        <w:t>developed</w:t>
      </w:r>
      <w:r>
        <w:rPr>
          <w:rFonts w:ascii="Palatino Linotype" w:hAnsi="Palatino Linotype"/>
          <w:color w:val="231F20"/>
          <w:spacing w:val="5"/>
          <w:w w:val="95"/>
          <w:sz w:val="20"/>
        </w:rPr>
        <w:t> </w:t>
      </w:r>
      <w:r>
        <w:rPr>
          <w:rFonts w:ascii="Palatino Linotype" w:hAnsi="Palatino Linotype"/>
          <w:color w:val="231F20"/>
          <w:w w:val="95"/>
          <w:sz w:val="20"/>
        </w:rPr>
        <w:t>one</w:t>
      </w:r>
      <w:r>
        <w:rPr>
          <w:rFonts w:ascii="Palatino Linotype" w:hAnsi="Palatino Linotype"/>
          <w:color w:val="231F20"/>
          <w:spacing w:val="5"/>
          <w:w w:val="95"/>
          <w:sz w:val="20"/>
        </w:rPr>
        <w:t> </w:t>
      </w:r>
      <w:r>
        <w:rPr>
          <w:rFonts w:ascii="Palatino Linotype" w:hAnsi="Palatino Linotype"/>
          <w:color w:val="231F20"/>
          <w:w w:val="95"/>
          <w:sz w:val="20"/>
        </w:rPr>
        <w:t>of</w:t>
      </w:r>
      <w:r>
        <w:rPr>
          <w:rFonts w:ascii="Palatino Linotype" w:hAnsi="Palatino Linotype"/>
          <w:color w:val="231F20"/>
          <w:spacing w:val="5"/>
          <w:w w:val="95"/>
          <w:sz w:val="20"/>
        </w:rPr>
        <w:t> </w:t>
      </w:r>
      <w:r>
        <w:rPr>
          <w:rFonts w:ascii="Palatino Linotype" w:hAnsi="Palatino Linotype"/>
          <w:color w:val="231F20"/>
          <w:w w:val="95"/>
          <w:sz w:val="20"/>
        </w:rPr>
        <w:t>the</w:t>
      </w:r>
      <w:r>
        <w:rPr>
          <w:rFonts w:ascii="Palatino Linotype" w:hAnsi="Palatino Linotype"/>
          <w:color w:val="231F20"/>
          <w:spacing w:val="1"/>
          <w:w w:val="95"/>
          <w:sz w:val="20"/>
        </w:rPr>
        <w:t> </w:t>
      </w:r>
      <w:r>
        <w:rPr>
          <w:rFonts w:ascii="Palatino Linotype" w:hAnsi="Palatino Linotype"/>
          <w:color w:val="231F20"/>
          <w:w w:val="95"/>
          <w:sz w:val="20"/>
        </w:rPr>
        <w:t>first</w:t>
      </w:r>
      <w:r>
        <w:rPr>
          <w:rFonts w:ascii="Palatino Linotype" w:hAnsi="Palatino Linotype"/>
          <w:color w:val="231F20"/>
          <w:spacing w:val="2"/>
          <w:w w:val="95"/>
          <w:sz w:val="20"/>
        </w:rPr>
        <w:t> </w:t>
      </w:r>
      <w:r>
        <w:rPr>
          <w:rFonts w:ascii="Palatino Linotype" w:hAnsi="Palatino Linotype"/>
          <w:color w:val="231F20"/>
          <w:w w:val="95"/>
          <w:sz w:val="20"/>
        </w:rPr>
        <w:t>Community</w:t>
      </w:r>
      <w:r>
        <w:rPr>
          <w:rFonts w:ascii="Palatino Linotype" w:hAnsi="Palatino Linotype"/>
          <w:color w:val="231F20"/>
          <w:spacing w:val="2"/>
          <w:w w:val="95"/>
          <w:sz w:val="20"/>
        </w:rPr>
        <w:t> </w:t>
      </w:r>
      <w:r>
        <w:rPr>
          <w:rFonts w:ascii="Palatino Linotype" w:hAnsi="Palatino Linotype"/>
          <w:color w:val="231F20"/>
          <w:w w:val="95"/>
          <w:sz w:val="20"/>
        </w:rPr>
        <w:t>Health</w:t>
      </w:r>
      <w:r>
        <w:rPr>
          <w:rFonts w:ascii="Palatino Linotype" w:hAnsi="Palatino Linotype"/>
          <w:color w:val="231F20"/>
          <w:spacing w:val="1"/>
          <w:w w:val="95"/>
          <w:sz w:val="20"/>
        </w:rPr>
        <w:t> </w:t>
      </w:r>
      <w:r>
        <w:rPr>
          <w:rFonts w:ascii="Palatino Linotype" w:hAnsi="Palatino Linotype"/>
          <w:color w:val="231F20"/>
          <w:w w:val="95"/>
          <w:sz w:val="20"/>
        </w:rPr>
        <w:t>Improvement</w:t>
      </w:r>
      <w:r>
        <w:rPr>
          <w:rFonts w:ascii="Palatino Linotype" w:hAnsi="Palatino Linotype"/>
          <w:color w:val="231F20"/>
          <w:spacing w:val="2"/>
          <w:w w:val="95"/>
          <w:sz w:val="20"/>
        </w:rPr>
        <w:t> </w:t>
      </w:r>
      <w:r>
        <w:rPr>
          <w:rFonts w:ascii="Palatino Linotype" w:hAnsi="Palatino Linotype"/>
          <w:color w:val="231F20"/>
          <w:w w:val="95"/>
          <w:sz w:val="20"/>
        </w:rPr>
        <w:t>Plans</w:t>
      </w:r>
      <w:r>
        <w:rPr>
          <w:rFonts w:ascii="Palatino Linotype" w:hAnsi="Palatino Linotype"/>
          <w:color w:val="231F20"/>
          <w:spacing w:val="2"/>
          <w:w w:val="95"/>
          <w:sz w:val="20"/>
        </w:rPr>
        <w:t> </w:t>
      </w:r>
      <w:r>
        <w:rPr>
          <w:rFonts w:ascii="Palatino Linotype" w:hAnsi="Palatino Linotype"/>
          <w:color w:val="231F20"/>
          <w:w w:val="95"/>
          <w:sz w:val="20"/>
        </w:rPr>
        <w:t>(CHIP),</w:t>
      </w:r>
      <w:r>
        <w:rPr>
          <w:rFonts w:ascii="Palatino Linotype" w:hAnsi="Palatino Linotype"/>
          <w:color w:val="231F20"/>
          <w:spacing w:val="2"/>
          <w:w w:val="95"/>
          <w:sz w:val="20"/>
        </w:rPr>
        <w:t> </w:t>
      </w:r>
      <w:r>
        <w:rPr>
          <w:rFonts w:ascii="Palatino Linotype" w:hAnsi="Palatino Linotype"/>
          <w:color w:val="231F20"/>
          <w:w w:val="95"/>
          <w:sz w:val="20"/>
        </w:rPr>
        <w:t>which</w:t>
      </w:r>
      <w:r>
        <w:rPr>
          <w:rFonts w:ascii="Palatino Linotype" w:hAnsi="Palatino Linotype"/>
          <w:color w:val="231F20"/>
          <w:spacing w:val="1"/>
          <w:w w:val="95"/>
          <w:sz w:val="20"/>
        </w:rPr>
        <w:t> </w:t>
      </w:r>
      <w:r>
        <w:rPr>
          <w:rFonts w:ascii="Palatino Linotype" w:hAnsi="Palatino Linotype"/>
          <w:color w:val="231F20"/>
          <w:w w:val="95"/>
          <w:sz w:val="20"/>
        </w:rPr>
        <w:t>aims</w:t>
      </w:r>
      <w:r>
        <w:rPr>
          <w:rFonts w:ascii="Palatino Linotype" w:hAnsi="Palatino Linotype"/>
          <w:color w:val="231F20"/>
          <w:spacing w:val="-5"/>
          <w:w w:val="95"/>
          <w:sz w:val="20"/>
        </w:rPr>
        <w:t> </w:t>
      </w:r>
      <w:r>
        <w:rPr>
          <w:rFonts w:ascii="Palatino Linotype" w:hAnsi="Palatino Linotype"/>
          <w:color w:val="231F20"/>
          <w:w w:val="95"/>
          <w:sz w:val="20"/>
        </w:rPr>
        <w:t>to</w:t>
      </w:r>
      <w:r>
        <w:rPr>
          <w:rFonts w:ascii="Palatino Linotype" w:hAnsi="Palatino Linotype"/>
          <w:color w:val="231F20"/>
          <w:spacing w:val="-5"/>
          <w:w w:val="95"/>
          <w:sz w:val="20"/>
        </w:rPr>
        <w:t> </w:t>
      </w:r>
      <w:r>
        <w:rPr>
          <w:rFonts w:ascii="Palatino Linotype" w:hAnsi="Palatino Linotype"/>
          <w:color w:val="231F20"/>
          <w:w w:val="95"/>
          <w:sz w:val="20"/>
        </w:rPr>
        <w:t>achieve</w:t>
      </w:r>
      <w:r>
        <w:rPr>
          <w:rFonts w:ascii="Palatino Linotype" w:hAnsi="Palatino Linotype"/>
          <w:color w:val="231F20"/>
          <w:spacing w:val="-5"/>
          <w:w w:val="95"/>
          <w:sz w:val="20"/>
        </w:rPr>
        <w:t> </w:t>
      </w:r>
      <w:r>
        <w:rPr>
          <w:rFonts w:ascii="Palatino Linotype" w:hAnsi="Palatino Linotype"/>
          <w:color w:val="231F20"/>
          <w:w w:val="95"/>
          <w:sz w:val="20"/>
        </w:rPr>
        <w:t>health</w:t>
      </w:r>
      <w:r>
        <w:rPr>
          <w:rFonts w:ascii="Palatino Linotype" w:hAnsi="Palatino Linotype"/>
          <w:color w:val="231F20"/>
          <w:spacing w:val="-5"/>
          <w:w w:val="95"/>
          <w:sz w:val="20"/>
        </w:rPr>
        <w:t> </w:t>
      </w:r>
      <w:r>
        <w:rPr>
          <w:rFonts w:ascii="Palatino Linotype" w:hAnsi="Palatino Linotype"/>
          <w:color w:val="231F20"/>
          <w:w w:val="95"/>
          <w:sz w:val="20"/>
        </w:rPr>
        <w:t>equity</w:t>
      </w:r>
      <w:r>
        <w:rPr>
          <w:rFonts w:ascii="Palatino Linotype" w:hAnsi="Palatino Linotype"/>
          <w:color w:val="231F20"/>
          <w:spacing w:val="-5"/>
          <w:w w:val="95"/>
          <w:sz w:val="20"/>
        </w:rPr>
        <w:t> </w:t>
      </w:r>
      <w:r>
        <w:rPr>
          <w:rFonts w:ascii="Palatino Linotype" w:hAnsi="Palatino Linotype"/>
          <w:color w:val="231F20"/>
          <w:w w:val="95"/>
          <w:sz w:val="20"/>
        </w:rPr>
        <w:t>for</w:t>
      </w:r>
      <w:r>
        <w:rPr>
          <w:rFonts w:ascii="Palatino Linotype" w:hAnsi="Palatino Linotype"/>
          <w:color w:val="231F20"/>
          <w:spacing w:val="-5"/>
          <w:w w:val="95"/>
          <w:sz w:val="20"/>
        </w:rPr>
        <w:t> </w:t>
      </w:r>
      <w:r>
        <w:rPr>
          <w:rFonts w:ascii="Palatino Linotype" w:hAnsi="Palatino Linotype"/>
          <w:color w:val="231F20"/>
          <w:w w:val="95"/>
          <w:sz w:val="20"/>
        </w:rPr>
        <w:t>our</w:t>
      </w:r>
      <w:r>
        <w:rPr>
          <w:rFonts w:ascii="Palatino Linotype" w:hAnsi="Palatino Linotype"/>
          <w:color w:val="231F20"/>
          <w:spacing w:val="-5"/>
          <w:w w:val="95"/>
          <w:sz w:val="20"/>
        </w:rPr>
        <w:t> </w:t>
      </w:r>
      <w:r>
        <w:rPr>
          <w:rFonts w:ascii="Palatino Linotype" w:hAnsi="Palatino Linotype"/>
          <w:color w:val="231F20"/>
          <w:w w:val="95"/>
          <w:sz w:val="20"/>
        </w:rPr>
        <w:t>communities.</w:t>
      </w:r>
    </w:p>
    <w:p>
      <w:pPr>
        <w:spacing w:line="196" w:lineRule="auto" w:before="79"/>
        <w:ind w:left="240" w:right="395" w:firstLine="0"/>
        <w:jc w:val="left"/>
        <w:rPr>
          <w:rFonts w:ascii="Palatino Linotype" w:hAnsi="Palatino Linotype"/>
          <w:sz w:val="20"/>
        </w:rPr>
      </w:pPr>
      <w:r>
        <w:rPr/>
        <w:pict>
          <v:shape style="position:absolute;margin-left:434.758514pt;margin-top:81.974075pt;width:7.6pt;height:7.6pt;mso-position-horizontal-relative:page;mso-position-vertical-relative:paragraph;z-index:-25507328" coordorigin="8695,1639" coordsize="152,152" path="m8771,1639l8695,1715,8771,1791,8847,1715,8771,1639xe" filled="true" fillcolor="#4db2de" stroked="false">
            <v:path arrowok="t"/>
            <v:fill type="solid"/>
            <w10:wrap type="none"/>
          </v:shape>
        </w:pict>
      </w:r>
      <w:r>
        <w:rPr>
          <w:rFonts w:ascii="Palatino Linotype" w:hAnsi="Palatino Linotype"/>
          <w:color w:val="231F20"/>
          <w:w w:val="95"/>
          <w:sz w:val="20"/>
        </w:rPr>
        <w:t>“Our</w:t>
      </w:r>
      <w:r>
        <w:rPr>
          <w:rFonts w:ascii="Palatino Linotype" w:hAnsi="Palatino Linotype"/>
          <w:color w:val="231F20"/>
          <w:spacing w:val="17"/>
          <w:w w:val="95"/>
          <w:sz w:val="20"/>
        </w:rPr>
        <w:t> </w:t>
      </w:r>
      <w:r>
        <w:rPr>
          <w:rFonts w:ascii="Palatino Linotype" w:hAnsi="Palatino Linotype"/>
          <w:color w:val="231F20"/>
          <w:w w:val="95"/>
          <w:sz w:val="20"/>
        </w:rPr>
        <w:t>approach</w:t>
      </w:r>
      <w:r>
        <w:rPr>
          <w:rFonts w:ascii="Palatino Linotype" w:hAnsi="Palatino Linotype"/>
          <w:color w:val="231F20"/>
          <w:spacing w:val="18"/>
          <w:w w:val="95"/>
          <w:sz w:val="20"/>
        </w:rPr>
        <w:t> </w:t>
      </w:r>
      <w:r>
        <w:rPr>
          <w:rFonts w:ascii="Palatino Linotype" w:hAnsi="Palatino Linotype"/>
          <w:color w:val="231F20"/>
          <w:w w:val="95"/>
          <w:sz w:val="20"/>
        </w:rPr>
        <w:t>is</w:t>
      </w:r>
      <w:r>
        <w:rPr>
          <w:rFonts w:ascii="Palatino Linotype" w:hAnsi="Palatino Linotype"/>
          <w:color w:val="231F20"/>
          <w:spacing w:val="18"/>
          <w:w w:val="95"/>
          <w:sz w:val="20"/>
        </w:rPr>
        <w:t> </w:t>
      </w:r>
      <w:r>
        <w:rPr>
          <w:rFonts w:ascii="Palatino Linotype" w:hAnsi="Palatino Linotype"/>
          <w:color w:val="231F20"/>
          <w:w w:val="95"/>
          <w:sz w:val="20"/>
        </w:rPr>
        <w:t>to</w:t>
      </w:r>
      <w:r>
        <w:rPr>
          <w:rFonts w:ascii="Palatino Linotype" w:hAnsi="Palatino Linotype"/>
          <w:color w:val="231F20"/>
          <w:spacing w:val="18"/>
          <w:w w:val="95"/>
          <w:sz w:val="20"/>
        </w:rPr>
        <w:t> </w:t>
      </w:r>
      <w:r>
        <w:rPr>
          <w:rFonts w:ascii="Palatino Linotype" w:hAnsi="Palatino Linotype"/>
          <w:color w:val="231F20"/>
          <w:w w:val="95"/>
          <w:sz w:val="20"/>
        </w:rPr>
        <w:t>meet</w:t>
      </w:r>
      <w:r>
        <w:rPr>
          <w:rFonts w:ascii="Palatino Linotype" w:hAnsi="Palatino Linotype"/>
          <w:color w:val="231F20"/>
          <w:spacing w:val="18"/>
          <w:w w:val="95"/>
          <w:sz w:val="20"/>
        </w:rPr>
        <w:t> </w:t>
      </w:r>
      <w:r>
        <w:rPr>
          <w:rFonts w:ascii="Palatino Linotype" w:hAnsi="Palatino Linotype"/>
          <w:color w:val="231F20"/>
          <w:w w:val="95"/>
          <w:sz w:val="20"/>
        </w:rPr>
        <w:t>the</w:t>
      </w:r>
      <w:r>
        <w:rPr>
          <w:rFonts w:ascii="Palatino Linotype" w:hAnsi="Palatino Linotype"/>
          <w:color w:val="231F20"/>
          <w:spacing w:val="17"/>
          <w:w w:val="95"/>
          <w:sz w:val="20"/>
        </w:rPr>
        <w:t> </w:t>
      </w:r>
      <w:r>
        <w:rPr>
          <w:rFonts w:ascii="Palatino Linotype" w:hAnsi="Palatino Linotype"/>
          <w:color w:val="231F20"/>
          <w:w w:val="95"/>
          <w:sz w:val="20"/>
        </w:rPr>
        <w:t>community</w:t>
      </w:r>
      <w:r>
        <w:rPr>
          <w:rFonts w:ascii="Palatino Linotype" w:hAnsi="Palatino Linotype"/>
          <w:color w:val="231F20"/>
          <w:spacing w:val="18"/>
          <w:w w:val="95"/>
          <w:sz w:val="20"/>
        </w:rPr>
        <w:t> </w:t>
      </w:r>
      <w:r>
        <w:rPr>
          <w:rFonts w:ascii="Palatino Linotype" w:hAnsi="Palatino Linotype"/>
          <w:color w:val="231F20"/>
          <w:w w:val="95"/>
          <w:sz w:val="20"/>
        </w:rPr>
        <w:t>where</w:t>
      </w:r>
      <w:r>
        <w:rPr>
          <w:rFonts w:ascii="Palatino Linotype" w:hAnsi="Palatino Linotype"/>
          <w:color w:val="231F20"/>
          <w:spacing w:val="18"/>
          <w:w w:val="95"/>
          <w:sz w:val="20"/>
        </w:rPr>
        <w:t> </w:t>
      </w:r>
      <w:r>
        <w:rPr>
          <w:rFonts w:ascii="Palatino Linotype" w:hAnsi="Palatino Linotype"/>
          <w:color w:val="231F20"/>
          <w:w w:val="95"/>
          <w:sz w:val="20"/>
        </w:rPr>
        <w:t>it</w:t>
      </w:r>
      <w:r>
        <w:rPr>
          <w:rFonts w:ascii="Palatino Linotype" w:hAnsi="Palatino Linotype"/>
          <w:color w:val="231F20"/>
          <w:spacing w:val="18"/>
          <w:w w:val="95"/>
          <w:sz w:val="20"/>
        </w:rPr>
        <w:t> </w:t>
      </w:r>
      <w:r>
        <w:rPr>
          <w:rFonts w:ascii="Palatino Linotype" w:hAnsi="Palatino Linotype"/>
          <w:color w:val="231F20"/>
          <w:w w:val="95"/>
          <w:sz w:val="20"/>
        </w:rPr>
        <w:t>is,</w:t>
      </w:r>
      <w:r>
        <w:rPr>
          <w:rFonts w:ascii="Palatino Linotype" w:hAnsi="Palatino Linotype"/>
          <w:color w:val="231F20"/>
          <w:spacing w:val="18"/>
          <w:w w:val="95"/>
          <w:sz w:val="20"/>
        </w:rPr>
        <w:t> </w:t>
      </w:r>
      <w:r>
        <w:rPr>
          <w:rFonts w:ascii="Palatino Linotype" w:hAnsi="Palatino Linotype"/>
          <w:color w:val="231F20"/>
          <w:w w:val="95"/>
          <w:sz w:val="20"/>
        </w:rPr>
        <w:t>connect</w:t>
      </w:r>
      <w:r>
        <w:rPr>
          <w:rFonts w:ascii="Palatino Linotype" w:hAnsi="Palatino Linotype"/>
          <w:color w:val="231F20"/>
          <w:spacing w:val="1"/>
          <w:w w:val="95"/>
          <w:sz w:val="20"/>
        </w:rPr>
        <w:t> </w:t>
      </w:r>
      <w:r>
        <w:rPr>
          <w:rFonts w:ascii="Palatino Linotype" w:hAnsi="Palatino Linotype"/>
          <w:color w:val="231F20"/>
          <w:w w:val="95"/>
          <w:sz w:val="20"/>
        </w:rPr>
        <w:t>the</w:t>
      </w:r>
      <w:r>
        <w:rPr>
          <w:rFonts w:ascii="Palatino Linotype" w:hAnsi="Palatino Linotype"/>
          <w:color w:val="231F20"/>
          <w:spacing w:val="8"/>
          <w:w w:val="95"/>
          <w:sz w:val="20"/>
        </w:rPr>
        <w:t> </w:t>
      </w:r>
      <w:r>
        <w:rPr>
          <w:rFonts w:ascii="Palatino Linotype" w:hAnsi="Palatino Linotype"/>
          <w:color w:val="231F20"/>
          <w:w w:val="95"/>
          <w:sz w:val="20"/>
        </w:rPr>
        <w:t>dots</w:t>
      </w:r>
      <w:r>
        <w:rPr>
          <w:rFonts w:ascii="Palatino Linotype" w:hAnsi="Palatino Linotype"/>
          <w:color w:val="231F20"/>
          <w:spacing w:val="8"/>
          <w:w w:val="95"/>
          <w:sz w:val="20"/>
        </w:rPr>
        <w:t> </w:t>
      </w:r>
      <w:r>
        <w:rPr>
          <w:rFonts w:ascii="Palatino Linotype" w:hAnsi="Palatino Linotype"/>
          <w:color w:val="231F20"/>
          <w:w w:val="95"/>
          <w:sz w:val="20"/>
        </w:rPr>
        <w:t>and</w:t>
      </w:r>
      <w:r>
        <w:rPr>
          <w:rFonts w:ascii="Palatino Linotype" w:hAnsi="Palatino Linotype"/>
          <w:color w:val="231F20"/>
          <w:spacing w:val="9"/>
          <w:w w:val="95"/>
          <w:sz w:val="20"/>
        </w:rPr>
        <w:t> </w:t>
      </w:r>
      <w:r>
        <w:rPr>
          <w:rFonts w:ascii="Palatino Linotype" w:hAnsi="Palatino Linotype"/>
          <w:color w:val="231F20"/>
          <w:w w:val="95"/>
          <w:sz w:val="20"/>
        </w:rPr>
        <w:t>engage</w:t>
      </w:r>
      <w:r>
        <w:rPr>
          <w:rFonts w:ascii="Palatino Linotype" w:hAnsi="Palatino Linotype"/>
          <w:color w:val="231F20"/>
          <w:spacing w:val="8"/>
          <w:w w:val="95"/>
          <w:sz w:val="20"/>
        </w:rPr>
        <w:t> </w:t>
      </w:r>
      <w:r>
        <w:rPr>
          <w:rFonts w:ascii="Palatino Linotype" w:hAnsi="Palatino Linotype"/>
          <w:color w:val="231F20"/>
          <w:w w:val="95"/>
          <w:sz w:val="20"/>
        </w:rPr>
        <w:t>people,”</w:t>
      </w:r>
      <w:r>
        <w:rPr>
          <w:rFonts w:ascii="Palatino Linotype" w:hAnsi="Palatino Linotype"/>
          <w:color w:val="231F20"/>
          <w:spacing w:val="9"/>
          <w:w w:val="95"/>
          <w:sz w:val="20"/>
        </w:rPr>
        <w:t> </w:t>
      </w:r>
      <w:r>
        <w:rPr>
          <w:rFonts w:ascii="Palatino Linotype" w:hAnsi="Palatino Linotype"/>
          <w:color w:val="231F20"/>
          <w:w w:val="95"/>
          <w:sz w:val="20"/>
        </w:rPr>
        <w:t>Monica</w:t>
      </w:r>
      <w:r>
        <w:rPr>
          <w:rFonts w:ascii="Palatino Linotype" w:hAnsi="Palatino Linotype"/>
          <w:color w:val="231F20"/>
          <w:spacing w:val="8"/>
          <w:w w:val="95"/>
          <w:sz w:val="20"/>
        </w:rPr>
        <w:t> </w:t>
      </w:r>
      <w:r>
        <w:rPr>
          <w:rFonts w:ascii="Palatino Linotype" w:hAnsi="Palatino Linotype"/>
          <w:color w:val="231F20"/>
          <w:w w:val="95"/>
          <w:sz w:val="20"/>
        </w:rPr>
        <w:t>explained.</w:t>
      </w:r>
      <w:r>
        <w:rPr>
          <w:rFonts w:ascii="Palatino Linotype" w:hAnsi="Palatino Linotype"/>
          <w:color w:val="231F20"/>
          <w:spacing w:val="9"/>
          <w:w w:val="95"/>
          <w:sz w:val="20"/>
        </w:rPr>
        <w:t> </w:t>
      </w:r>
      <w:r>
        <w:rPr>
          <w:rFonts w:ascii="Palatino Linotype" w:hAnsi="Palatino Linotype"/>
          <w:color w:val="231F20"/>
          <w:w w:val="95"/>
          <w:sz w:val="20"/>
        </w:rPr>
        <w:t>“But</w:t>
      </w:r>
      <w:r>
        <w:rPr>
          <w:rFonts w:ascii="Palatino Linotype" w:hAnsi="Palatino Linotype"/>
          <w:color w:val="231F20"/>
          <w:spacing w:val="8"/>
          <w:w w:val="95"/>
          <w:sz w:val="20"/>
        </w:rPr>
        <w:t> </w:t>
      </w:r>
      <w:r>
        <w:rPr>
          <w:rFonts w:ascii="Palatino Linotype" w:hAnsi="Palatino Linotype"/>
          <w:color w:val="231F20"/>
          <w:w w:val="95"/>
          <w:sz w:val="20"/>
        </w:rPr>
        <w:t>we</w:t>
      </w:r>
      <w:r>
        <w:rPr>
          <w:rFonts w:ascii="Palatino Linotype" w:hAnsi="Palatino Linotype"/>
          <w:color w:val="231F20"/>
          <w:spacing w:val="9"/>
          <w:w w:val="95"/>
          <w:sz w:val="20"/>
        </w:rPr>
        <w:t> </w:t>
      </w:r>
      <w:r>
        <w:rPr>
          <w:rFonts w:ascii="Palatino Linotype" w:hAnsi="Palatino Linotype"/>
          <w:color w:val="231F20"/>
          <w:w w:val="95"/>
          <w:sz w:val="20"/>
        </w:rPr>
        <w:t>don’t</w:t>
      </w:r>
      <w:r>
        <w:rPr>
          <w:rFonts w:ascii="Palatino Linotype" w:hAnsi="Palatino Linotype"/>
          <w:color w:val="231F20"/>
          <w:spacing w:val="-45"/>
          <w:w w:val="95"/>
          <w:sz w:val="20"/>
        </w:rPr>
        <w:t> </w:t>
      </w:r>
      <w:r>
        <w:rPr>
          <w:rFonts w:ascii="Palatino Linotype" w:hAnsi="Palatino Linotype"/>
          <w:color w:val="231F20"/>
          <w:w w:val="95"/>
          <w:sz w:val="20"/>
        </w:rPr>
        <w:t>come</w:t>
      </w:r>
      <w:r>
        <w:rPr>
          <w:rFonts w:ascii="Palatino Linotype" w:hAnsi="Palatino Linotype"/>
          <w:color w:val="231F20"/>
          <w:spacing w:val="14"/>
          <w:w w:val="95"/>
          <w:sz w:val="20"/>
        </w:rPr>
        <w:t> </w:t>
      </w:r>
      <w:r>
        <w:rPr>
          <w:rFonts w:ascii="Palatino Linotype" w:hAnsi="Palatino Linotype"/>
          <w:color w:val="231F20"/>
          <w:w w:val="95"/>
          <w:sz w:val="20"/>
        </w:rPr>
        <w:t>in</w:t>
      </w:r>
      <w:r>
        <w:rPr>
          <w:rFonts w:ascii="Palatino Linotype" w:hAnsi="Palatino Linotype"/>
          <w:color w:val="231F20"/>
          <w:spacing w:val="14"/>
          <w:w w:val="95"/>
          <w:sz w:val="20"/>
        </w:rPr>
        <w:t> </w:t>
      </w:r>
      <w:r>
        <w:rPr>
          <w:rFonts w:ascii="Palatino Linotype" w:hAnsi="Palatino Linotype"/>
          <w:color w:val="231F20"/>
          <w:w w:val="95"/>
          <w:sz w:val="20"/>
        </w:rPr>
        <w:t>with</w:t>
      </w:r>
      <w:r>
        <w:rPr>
          <w:rFonts w:ascii="Palatino Linotype" w:hAnsi="Palatino Linotype"/>
          <w:color w:val="231F20"/>
          <w:spacing w:val="15"/>
          <w:w w:val="95"/>
          <w:sz w:val="20"/>
        </w:rPr>
        <w:t> </w:t>
      </w:r>
      <w:r>
        <w:rPr>
          <w:rFonts w:ascii="Palatino Linotype" w:hAnsi="Palatino Linotype"/>
          <w:color w:val="231F20"/>
          <w:w w:val="95"/>
          <w:sz w:val="20"/>
        </w:rPr>
        <w:t>the</w:t>
      </w:r>
      <w:r>
        <w:rPr>
          <w:rFonts w:ascii="Palatino Linotype" w:hAnsi="Palatino Linotype"/>
          <w:color w:val="231F20"/>
          <w:spacing w:val="14"/>
          <w:w w:val="95"/>
          <w:sz w:val="20"/>
        </w:rPr>
        <w:t> </w:t>
      </w:r>
      <w:r>
        <w:rPr>
          <w:rFonts w:ascii="Palatino Linotype" w:hAnsi="Palatino Linotype"/>
          <w:color w:val="231F20"/>
          <w:w w:val="95"/>
          <w:sz w:val="20"/>
        </w:rPr>
        <w:t>answers.</w:t>
      </w:r>
      <w:r>
        <w:rPr>
          <w:rFonts w:ascii="Palatino Linotype" w:hAnsi="Palatino Linotype"/>
          <w:color w:val="231F20"/>
          <w:spacing w:val="14"/>
          <w:w w:val="95"/>
          <w:sz w:val="20"/>
        </w:rPr>
        <w:t> </w:t>
      </w:r>
      <w:r>
        <w:rPr>
          <w:rFonts w:ascii="Palatino Linotype" w:hAnsi="Palatino Linotype"/>
          <w:color w:val="231F20"/>
          <w:w w:val="95"/>
          <w:sz w:val="20"/>
        </w:rPr>
        <w:t>We</w:t>
      </w:r>
      <w:r>
        <w:rPr>
          <w:rFonts w:ascii="Palatino Linotype" w:hAnsi="Palatino Linotype"/>
          <w:color w:val="231F20"/>
          <w:spacing w:val="15"/>
          <w:w w:val="95"/>
          <w:sz w:val="20"/>
        </w:rPr>
        <w:t> </w:t>
      </w:r>
      <w:r>
        <w:rPr>
          <w:rFonts w:ascii="Palatino Linotype" w:hAnsi="Palatino Linotype"/>
          <w:color w:val="231F20"/>
          <w:w w:val="95"/>
          <w:sz w:val="20"/>
        </w:rPr>
        <w:t>listen</w:t>
      </w:r>
      <w:r>
        <w:rPr>
          <w:rFonts w:ascii="Palatino Linotype" w:hAnsi="Palatino Linotype"/>
          <w:color w:val="231F20"/>
          <w:spacing w:val="14"/>
          <w:w w:val="95"/>
          <w:sz w:val="20"/>
        </w:rPr>
        <w:t> </w:t>
      </w:r>
      <w:r>
        <w:rPr>
          <w:rFonts w:ascii="Palatino Linotype" w:hAnsi="Palatino Linotype"/>
          <w:color w:val="231F20"/>
          <w:w w:val="95"/>
          <w:sz w:val="20"/>
        </w:rPr>
        <w:t>and</w:t>
      </w:r>
      <w:r>
        <w:rPr>
          <w:rFonts w:ascii="Palatino Linotype" w:hAnsi="Palatino Linotype"/>
          <w:color w:val="231F20"/>
          <w:spacing w:val="15"/>
          <w:w w:val="95"/>
          <w:sz w:val="20"/>
        </w:rPr>
        <w:t> </w:t>
      </w:r>
      <w:r>
        <w:rPr>
          <w:rFonts w:ascii="Palatino Linotype" w:hAnsi="Palatino Linotype"/>
          <w:color w:val="231F20"/>
          <w:w w:val="95"/>
          <w:sz w:val="20"/>
        </w:rPr>
        <w:t>then</w:t>
      </w:r>
      <w:r>
        <w:rPr>
          <w:rFonts w:ascii="Palatino Linotype" w:hAnsi="Palatino Linotype"/>
          <w:color w:val="231F20"/>
          <w:spacing w:val="14"/>
          <w:w w:val="95"/>
          <w:sz w:val="20"/>
        </w:rPr>
        <w:t> </w:t>
      </w:r>
      <w:r>
        <w:rPr>
          <w:rFonts w:ascii="Palatino Linotype" w:hAnsi="Palatino Linotype"/>
          <w:color w:val="231F20"/>
          <w:w w:val="95"/>
          <w:sz w:val="20"/>
        </w:rPr>
        <w:t>together,</w:t>
      </w:r>
      <w:r>
        <w:rPr>
          <w:rFonts w:ascii="Palatino Linotype" w:hAnsi="Palatino Linotype"/>
          <w:color w:val="231F20"/>
          <w:spacing w:val="14"/>
          <w:w w:val="95"/>
          <w:sz w:val="20"/>
        </w:rPr>
        <w:t> </w:t>
      </w:r>
      <w:r>
        <w:rPr>
          <w:rFonts w:ascii="Palatino Linotype" w:hAnsi="Palatino Linotype"/>
          <w:color w:val="231F20"/>
          <w:w w:val="95"/>
          <w:sz w:val="20"/>
        </w:rPr>
        <w:t>work</w:t>
      </w:r>
      <w:r>
        <w:rPr>
          <w:rFonts w:ascii="Palatino Linotype" w:hAnsi="Palatino Linotype"/>
          <w:color w:val="231F20"/>
          <w:spacing w:val="1"/>
          <w:w w:val="95"/>
          <w:sz w:val="20"/>
        </w:rPr>
        <w:t> </w:t>
      </w:r>
      <w:r>
        <w:rPr>
          <w:rFonts w:ascii="Palatino Linotype" w:hAnsi="Palatino Linotype"/>
          <w:color w:val="231F20"/>
          <w:w w:val="95"/>
          <w:sz w:val="20"/>
        </w:rPr>
        <w:t>to</w:t>
      </w:r>
      <w:r>
        <w:rPr>
          <w:rFonts w:ascii="Palatino Linotype" w:hAnsi="Palatino Linotype"/>
          <w:color w:val="231F20"/>
          <w:spacing w:val="11"/>
          <w:w w:val="95"/>
          <w:sz w:val="20"/>
        </w:rPr>
        <w:t> </w:t>
      </w:r>
      <w:r>
        <w:rPr>
          <w:rFonts w:ascii="Palatino Linotype" w:hAnsi="Palatino Linotype"/>
          <w:color w:val="231F20"/>
          <w:w w:val="95"/>
          <w:sz w:val="20"/>
        </w:rPr>
        <w:t>meet</w:t>
      </w:r>
      <w:r>
        <w:rPr>
          <w:rFonts w:ascii="Palatino Linotype" w:hAnsi="Palatino Linotype"/>
          <w:color w:val="231F20"/>
          <w:spacing w:val="11"/>
          <w:w w:val="95"/>
          <w:sz w:val="20"/>
        </w:rPr>
        <w:t> </w:t>
      </w:r>
      <w:r>
        <w:rPr>
          <w:rFonts w:ascii="Palatino Linotype" w:hAnsi="Palatino Linotype"/>
          <w:color w:val="231F20"/>
          <w:w w:val="95"/>
          <w:sz w:val="20"/>
        </w:rPr>
        <w:t>the</w:t>
      </w:r>
      <w:r>
        <w:rPr>
          <w:rFonts w:ascii="Palatino Linotype" w:hAnsi="Palatino Linotype"/>
          <w:color w:val="231F20"/>
          <w:spacing w:val="12"/>
          <w:w w:val="95"/>
          <w:sz w:val="20"/>
        </w:rPr>
        <w:t> </w:t>
      </w:r>
      <w:r>
        <w:rPr>
          <w:rFonts w:ascii="Palatino Linotype" w:hAnsi="Palatino Linotype"/>
          <w:color w:val="231F20"/>
          <w:w w:val="95"/>
          <w:sz w:val="20"/>
        </w:rPr>
        <w:t>need.”</w:t>
      </w:r>
      <w:r>
        <w:rPr>
          <w:rFonts w:ascii="Palatino Linotype" w:hAnsi="Palatino Linotype"/>
          <w:color w:val="231F20"/>
          <w:spacing w:val="11"/>
          <w:w w:val="95"/>
          <w:sz w:val="20"/>
        </w:rPr>
        <w:t> </w:t>
      </w:r>
      <w:r>
        <w:rPr>
          <w:rFonts w:ascii="Palatino Linotype" w:hAnsi="Palatino Linotype"/>
          <w:color w:val="231F20"/>
          <w:w w:val="95"/>
          <w:sz w:val="20"/>
        </w:rPr>
        <w:t>Because</w:t>
      </w:r>
      <w:r>
        <w:rPr>
          <w:rFonts w:ascii="Palatino Linotype" w:hAnsi="Palatino Linotype"/>
          <w:color w:val="231F20"/>
          <w:spacing w:val="11"/>
          <w:w w:val="95"/>
          <w:sz w:val="20"/>
        </w:rPr>
        <w:t> </w:t>
      </w:r>
      <w:r>
        <w:rPr>
          <w:rFonts w:ascii="Palatino Linotype" w:hAnsi="Palatino Linotype"/>
          <w:color w:val="231F20"/>
          <w:w w:val="95"/>
          <w:sz w:val="20"/>
        </w:rPr>
        <w:t>needs</w:t>
      </w:r>
      <w:r>
        <w:rPr>
          <w:rFonts w:ascii="Palatino Linotype" w:hAnsi="Palatino Linotype"/>
          <w:color w:val="231F20"/>
          <w:spacing w:val="12"/>
          <w:w w:val="95"/>
          <w:sz w:val="20"/>
        </w:rPr>
        <w:t> </w:t>
      </w:r>
      <w:r>
        <w:rPr>
          <w:rFonts w:ascii="Palatino Linotype" w:hAnsi="Palatino Linotype"/>
          <w:color w:val="231F20"/>
          <w:w w:val="95"/>
          <w:sz w:val="20"/>
        </w:rPr>
        <w:t>are</w:t>
      </w:r>
      <w:r>
        <w:rPr>
          <w:rFonts w:ascii="Palatino Linotype" w:hAnsi="Palatino Linotype"/>
          <w:color w:val="231F20"/>
          <w:spacing w:val="11"/>
          <w:w w:val="95"/>
          <w:sz w:val="20"/>
        </w:rPr>
        <w:t> </w:t>
      </w:r>
      <w:r>
        <w:rPr>
          <w:rFonts w:ascii="Palatino Linotype" w:hAnsi="Palatino Linotype"/>
          <w:color w:val="231F20"/>
          <w:w w:val="95"/>
          <w:sz w:val="20"/>
        </w:rPr>
        <w:t>ongoing,</w:t>
      </w:r>
      <w:r>
        <w:rPr>
          <w:rFonts w:ascii="Palatino Linotype" w:hAnsi="Palatino Linotype"/>
          <w:color w:val="231F20"/>
          <w:spacing w:val="11"/>
          <w:w w:val="95"/>
          <w:sz w:val="20"/>
        </w:rPr>
        <w:t> </w:t>
      </w:r>
      <w:r>
        <w:rPr>
          <w:rFonts w:ascii="Palatino Linotype" w:hAnsi="Palatino Linotype"/>
          <w:color w:val="231F20"/>
          <w:w w:val="95"/>
          <w:sz w:val="20"/>
        </w:rPr>
        <w:t>and</w:t>
      </w:r>
      <w:r>
        <w:rPr>
          <w:rFonts w:ascii="Palatino Linotype" w:hAnsi="Palatino Linotype"/>
          <w:color w:val="231F20"/>
          <w:spacing w:val="12"/>
          <w:w w:val="95"/>
          <w:sz w:val="20"/>
        </w:rPr>
        <w:t> </w:t>
      </w:r>
      <w:r>
        <w:rPr>
          <w:rFonts w:ascii="Palatino Linotype" w:hAnsi="Palatino Linotype"/>
          <w:color w:val="231F20"/>
          <w:w w:val="95"/>
          <w:sz w:val="20"/>
        </w:rPr>
        <w:t>funding</w:t>
      </w:r>
      <w:r>
        <w:rPr>
          <w:rFonts w:ascii="Palatino Linotype" w:hAnsi="Palatino Linotype"/>
          <w:color w:val="231F20"/>
          <w:spacing w:val="11"/>
          <w:w w:val="95"/>
          <w:sz w:val="20"/>
        </w:rPr>
        <w:t> </w:t>
      </w:r>
      <w:r>
        <w:rPr>
          <w:rFonts w:ascii="Palatino Linotype" w:hAnsi="Palatino Linotype"/>
          <w:color w:val="231F20"/>
          <w:w w:val="95"/>
          <w:sz w:val="20"/>
        </w:rPr>
        <w:t>is</w:t>
      </w:r>
      <w:r>
        <w:rPr>
          <w:rFonts w:ascii="Palatino Linotype" w:hAnsi="Palatino Linotype"/>
          <w:color w:val="231F20"/>
          <w:spacing w:val="1"/>
          <w:w w:val="95"/>
          <w:sz w:val="20"/>
        </w:rPr>
        <w:t> </w:t>
      </w:r>
      <w:r>
        <w:rPr>
          <w:rFonts w:ascii="Palatino Linotype" w:hAnsi="Palatino Linotype"/>
          <w:color w:val="231F20"/>
          <w:w w:val="95"/>
          <w:sz w:val="20"/>
        </w:rPr>
        <w:t>always</w:t>
      </w:r>
      <w:r>
        <w:rPr>
          <w:rFonts w:ascii="Palatino Linotype" w:hAnsi="Palatino Linotype"/>
          <w:color w:val="231F20"/>
          <w:spacing w:val="26"/>
          <w:w w:val="95"/>
          <w:sz w:val="20"/>
        </w:rPr>
        <w:t> </w:t>
      </w:r>
      <w:r>
        <w:rPr>
          <w:rFonts w:ascii="Palatino Linotype" w:hAnsi="Palatino Linotype"/>
          <w:color w:val="231F20"/>
          <w:w w:val="95"/>
          <w:sz w:val="20"/>
        </w:rPr>
        <w:t>tight,</w:t>
      </w:r>
      <w:r>
        <w:rPr>
          <w:rFonts w:ascii="Palatino Linotype" w:hAnsi="Palatino Linotype"/>
          <w:color w:val="231F20"/>
          <w:spacing w:val="27"/>
          <w:w w:val="95"/>
          <w:sz w:val="20"/>
        </w:rPr>
        <w:t> </w:t>
      </w:r>
      <w:r>
        <w:rPr>
          <w:rFonts w:ascii="Palatino Linotype" w:hAnsi="Palatino Linotype"/>
          <w:color w:val="231F20"/>
          <w:w w:val="95"/>
          <w:sz w:val="20"/>
        </w:rPr>
        <w:t>ensuring</w:t>
      </w:r>
      <w:r>
        <w:rPr>
          <w:rFonts w:ascii="Palatino Linotype" w:hAnsi="Palatino Linotype"/>
          <w:color w:val="231F20"/>
          <w:spacing w:val="27"/>
          <w:w w:val="95"/>
          <w:sz w:val="20"/>
        </w:rPr>
        <w:t> </w:t>
      </w:r>
      <w:r>
        <w:rPr>
          <w:rFonts w:ascii="Palatino Linotype" w:hAnsi="Palatino Linotype"/>
          <w:color w:val="231F20"/>
          <w:w w:val="95"/>
          <w:sz w:val="20"/>
        </w:rPr>
        <w:t>a</w:t>
      </w:r>
      <w:r>
        <w:rPr>
          <w:rFonts w:ascii="Palatino Linotype" w:hAnsi="Palatino Linotype"/>
          <w:color w:val="231F20"/>
          <w:spacing w:val="26"/>
          <w:w w:val="95"/>
          <w:sz w:val="20"/>
        </w:rPr>
        <w:t> </w:t>
      </w:r>
      <w:r>
        <w:rPr>
          <w:rFonts w:ascii="Palatino Linotype" w:hAnsi="Palatino Linotype"/>
          <w:color w:val="231F20"/>
          <w:w w:val="95"/>
          <w:sz w:val="20"/>
        </w:rPr>
        <w:t>program’s</w:t>
      </w:r>
      <w:r>
        <w:rPr>
          <w:rFonts w:ascii="Palatino Linotype" w:hAnsi="Palatino Linotype"/>
          <w:color w:val="231F20"/>
          <w:spacing w:val="27"/>
          <w:w w:val="95"/>
          <w:sz w:val="20"/>
        </w:rPr>
        <w:t> </w:t>
      </w:r>
      <w:r>
        <w:rPr>
          <w:rFonts w:ascii="Palatino Linotype" w:hAnsi="Palatino Linotype"/>
          <w:color w:val="231F20"/>
          <w:w w:val="95"/>
          <w:sz w:val="20"/>
        </w:rPr>
        <w:t>sustainability</w:t>
      </w:r>
      <w:r>
        <w:rPr>
          <w:rFonts w:ascii="Palatino Linotype" w:hAnsi="Palatino Linotype"/>
          <w:color w:val="231F20"/>
          <w:spacing w:val="27"/>
          <w:w w:val="95"/>
          <w:sz w:val="20"/>
        </w:rPr>
        <w:t> </w:t>
      </w:r>
      <w:r>
        <w:rPr>
          <w:rFonts w:ascii="Palatino Linotype" w:hAnsi="Palatino Linotype"/>
          <w:color w:val="231F20"/>
          <w:w w:val="95"/>
          <w:sz w:val="20"/>
        </w:rPr>
        <w:t>is</w:t>
      </w:r>
      <w:r>
        <w:rPr>
          <w:rFonts w:ascii="Palatino Linotype" w:hAnsi="Palatino Linotype"/>
          <w:color w:val="231F20"/>
          <w:spacing w:val="26"/>
          <w:w w:val="95"/>
          <w:sz w:val="20"/>
        </w:rPr>
        <w:t> </w:t>
      </w:r>
      <w:r>
        <w:rPr>
          <w:rFonts w:ascii="Palatino Linotype" w:hAnsi="Palatino Linotype"/>
          <w:color w:val="231F20"/>
          <w:w w:val="95"/>
          <w:sz w:val="20"/>
        </w:rPr>
        <w:t>essential.</w:t>
      </w:r>
      <w:r>
        <w:rPr>
          <w:rFonts w:ascii="Palatino Linotype" w:hAnsi="Palatino Linotype"/>
          <w:color w:val="231F20"/>
          <w:spacing w:val="1"/>
          <w:w w:val="95"/>
          <w:sz w:val="20"/>
        </w:rPr>
        <w:t> </w:t>
      </w:r>
      <w:r>
        <w:rPr>
          <w:rFonts w:ascii="Palatino Linotype" w:hAnsi="Palatino Linotype"/>
          <w:color w:val="231F20"/>
          <w:w w:val="95"/>
          <w:sz w:val="20"/>
        </w:rPr>
        <w:t>“We</w:t>
      </w:r>
      <w:r>
        <w:rPr>
          <w:rFonts w:ascii="Palatino Linotype" w:hAnsi="Palatino Linotype"/>
          <w:color w:val="231F20"/>
          <w:spacing w:val="31"/>
          <w:w w:val="95"/>
          <w:sz w:val="20"/>
        </w:rPr>
        <w:t> </w:t>
      </w:r>
      <w:r>
        <w:rPr>
          <w:rFonts w:ascii="Palatino Linotype" w:hAnsi="Palatino Linotype"/>
          <w:color w:val="231F20"/>
          <w:w w:val="95"/>
          <w:sz w:val="20"/>
        </w:rPr>
        <w:t>leverage</w:t>
      </w:r>
      <w:r>
        <w:rPr>
          <w:rFonts w:ascii="Palatino Linotype" w:hAnsi="Palatino Linotype"/>
          <w:color w:val="231F20"/>
          <w:spacing w:val="31"/>
          <w:w w:val="95"/>
          <w:sz w:val="20"/>
        </w:rPr>
        <w:t> </w:t>
      </w:r>
      <w:r>
        <w:rPr>
          <w:rFonts w:ascii="Palatino Linotype" w:hAnsi="Palatino Linotype"/>
          <w:color w:val="231F20"/>
          <w:w w:val="95"/>
          <w:sz w:val="20"/>
        </w:rPr>
        <w:t>resources</w:t>
      </w:r>
      <w:r>
        <w:rPr>
          <w:rFonts w:ascii="Palatino Linotype" w:hAnsi="Palatino Linotype"/>
          <w:color w:val="231F20"/>
          <w:spacing w:val="32"/>
          <w:w w:val="95"/>
          <w:sz w:val="20"/>
        </w:rPr>
        <w:t> </w:t>
      </w:r>
      <w:r>
        <w:rPr>
          <w:rFonts w:ascii="Palatino Linotype" w:hAnsi="Palatino Linotype"/>
          <w:color w:val="231F20"/>
          <w:w w:val="95"/>
          <w:sz w:val="20"/>
        </w:rPr>
        <w:t>and</w:t>
      </w:r>
      <w:r>
        <w:rPr>
          <w:rFonts w:ascii="Palatino Linotype" w:hAnsi="Palatino Linotype"/>
          <w:color w:val="231F20"/>
          <w:spacing w:val="31"/>
          <w:w w:val="95"/>
          <w:sz w:val="20"/>
        </w:rPr>
        <w:t> </w:t>
      </w:r>
      <w:r>
        <w:rPr>
          <w:rFonts w:ascii="Palatino Linotype" w:hAnsi="Palatino Linotype"/>
          <w:color w:val="231F20"/>
          <w:w w:val="95"/>
          <w:sz w:val="20"/>
        </w:rPr>
        <w:t>build</w:t>
      </w:r>
      <w:r>
        <w:rPr>
          <w:rFonts w:ascii="Palatino Linotype" w:hAnsi="Palatino Linotype"/>
          <w:color w:val="231F20"/>
          <w:spacing w:val="31"/>
          <w:w w:val="95"/>
          <w:sz w:val="20"/>
        </w:rPr>
        <w:t> </w:t>
      </w:r>
      <w:r>
        <w:rPr>
          <w:rFonts w:ascii="Palatino Linotype" w:hAnsi="Palatino Linotype"/>
          <w:color w:val="231F20"/>
          <w:w w:val="95"/>
          <w:sz w:val="20"/>
        </w:rPr>
        <w:t>strong</w:t>
      </w:r>
      <w:r>
        <w:rPr>
          <w:rFonts w:ascii="Palatino Linotype" w:hAnsi="Palatino Linotype"/>
          <w:color w:val="231F20"/>
          <w:spacing w:val="32"/>
          <w:w w:val="95"/>
          <w:sz w:val="20"/>
        </w:rPr>
        <w:t> </w:t>
      </w:r>
      <w:r>
        <w:rPr>
          <w:rFonts w:ascii="Palatino Linotype" w:hAnsi="Palatino Linotype"/>
          <w:color w:val="231F20"/>
          <w:w w:val="95"/>
          <w:sz w:val="20"/>
        </w:rPr>
        <w:t>infrastructures</w:t>
      </w:r>
      <w:r>
        <w:rPr>
          <w:rFonts w:ascii="Palatino Linotype" w:hAnsi="Palatino Linotype"/>
          <w:color w:val="231F20"/>
          <w:spacing w:val="31"/>
          <w:w w:val="95"/>
          <w:sz w:val="20"/>
        </w:rPr>
        <w:t> </w:t>
      </w:r>
      <w:r>
        <w:rPr>
          <w:rFonts w:ascii="Palatino Linotype" w:hAnsi="Palatino Linotype"/>
          <w:color w:val="231F20"/>
          <w:w w:val="95"/>
          <w:sz w:val="20"/>
        </w:rPr>
        <w:t>with</w:t>
      </w:r>
      <w:r>
        <w:rPr>
          <w:rFonts w:ascii="Palatino Linotype" w:hAnsi="Palatino Linotype"/>
          <w:color w:val="231F20"/>
          <w:spacing w:val="-44"/>
          <w:w w:val="95"/>
          <w:sz w:val="20"/>
        </w:rPr>
        <w:t> </w:t>
      </w:r>
      <w:r>
        <w:rPr>
          <w:rFonts w:ascii="Palatino Linotype" w:hAnsi="Palatino Linotype"/>
          <w:color w:val="231F20"/>
          <w:w w:val="95"/>
          <w:sz w:val="20"/>
        </w:rPr>
        <w:t>the</w:t>
      </w:r>
      <w:r>
        <w:rPr>
          <w:rFonts w:ascii="Palatino Linotype" w:hAnsi="Palatino Linotype"/>
          <w:color w:val="231F20"/>
          <w:spacing w:val="22"/>
          <w:w w:val="95"/>
          <w:sz w:val="20"/>
        </w:rPr>
        <w:t> </w:t>
      </w:r>
      <w:r>
        <w:rPr>
          <w:rFonts w:ascii="Palatino Linotype" w:hAnsi="Palatino Linotype"/>
          <w:color w:val="231F20"/>
          <w:w w:val="95"/>
          <w:sz w:val="20"/>
        </w:rPr>
        <w:t>long-term</w:t>
      </w:r>
      <w:r>
        <w:rPr>
          <w:rFonts w:ascii="Palatino Linotype" w:hAnsi="Palatino Linotype"/>
          <w:color w:val="231F20"/>
          <w:spacing w:val="23"/>
          <w:w w:val="95"/>
          <w:sz w:val="20"/>
        </w:rPr>
        <w:t> </w:t>
      </w:r>
      <w:r>
        <w:rPr>
          <w:rFonts w:ascii="Palatino Linotype" w:hAnsi="Palatino Linotype"/>
          <w:color w:val="231F20"/>
          <w:w w:val="95"/>
          <w:sz w:val="20"/>
        </w:rPr>
        <w:t>goal</w:t>
      </w:r>
      <w:r>
        <w:rPr>
          <w:rFonts w:ascii="Palatino Linotype" w:hAnsi="Palatino Linotype"/>
          <w:color w:val="231F20"/>
          <w:spacing w:val="23"/>
          <w:w w:val="95"/>
          <w:sz w:val="20"/>
        </w:rPr>
        <w:t> </w:t>
      </w:r>
      <w:r>
        <w:rPr>
          <w:rFonts w:ascii="Palatino Linotype" w:hAnsi="Palatino Linotype"/>
          <w:color w:val="231F20"/>
          <w:w w:val="95"/>
          <w:sz w:val="20"/>
        </w:rPr>
        <w:t>of</w:t>
      </w:r>
      <w:r>
        <w:rPr>
          <w:rFonts w:ascii="Palatino Linotype" w:hAnsi="Palatino Linotype"/>
          <w:color w:val="231F20"/>
          <w:spacing w:val="23"/>
          <w:w w:val="95"/>
          <w:sz w:val="20"/>
        </w:rPr>
        <w:t> </w:t>
      </w:r>
      <w:r>
        <w:rPr>
          <w:rFonts w:ascii="Palatino Linotype" w:hAnsi="Palatino Linotype"/>
          <w:color w:val="231F20"/>
          <w:w w:val="95"/>
          <w:sz w:val="20"/>
        </w:rPr>
        <w:t>sustainability,</w:t>
      </w:r>
      <w:r>
        <w:rPr>
          <w:rFonts w:ascii="Palatino Linotype" w:hAnsi="Palatino Linotype"/>
          <w:color w:val="231F20"/>
          <w:spacing w:val="23"/>
          <w:w w:val="95"/>
          <w:sz w:val="20"/>
        </w:rPr>
        <w:t> </w:t>
      </w:r>
      <w:r>
        <w:rPr>
          <w:rFonts w:ascii="Palatino Linotype" w:hAnsi="Palatino Linotype"/>
          <w:color w:val="231F20"/>
          <w:w w:val="95"/>
          <w:sz w:val="20"/>
        </w:rPr>
        <w:t>so</w:t>
      </w:r>
      <w:r>
        <w:rPr>
          <w:rFonts w:ascii="Palatino Linotype" w:hAnsi="Palatino Linotype"/>
          <w:color w:val="231F20"/>
          <w:spacing w:val="22"/>
          <w:w w:val="95"/>
          <w:sz w:val="20"/>
        </w:rPr>
        <w:t> </w:t>
      </w:r>
      <w:r>
        <w:rPr>
          <w:rFonts w:ascii="Palatino Linotype" w:hAnsi="Palatino Linotype"/>
          <w:color w:val="231F20"/>
          <w:w w:val="95"/>
          <w:sz w:val="20"/>
        </w:rPr>
        <w:t>our</w:t>
      </w:r>
      <w:r>
        <w:rPr>
          <w:rFonts w:ascii="Palatino Linotype" w:hAnsi="Palatino Linotype"/>
          <w:color w:val="231F20"/>
          <w:spacing w:val="23"/>
          <w:w w:val="95"/>
          <w:sz w:val="20"/>
        </w:rPr>
        <w:t> </w:t>
      </w:r>
      <w:r>
        <w:rPr>
          <w:rFonts w:ascii="Palatino Linotype" w:hAnsi="Palatino Linotype"/>
          <w:color w:val="231F20"/>
          <w:w w:val="95"/>
          <w:sz w:val="20"/>
        </w:rPr>
        <w:t>partners</w:t>
      </w:r>
      <w:r>
        <w:rPr>
          <w:rFonts w:ascii="Palatino Linotype" w:hAnsi="Palatino Linotype"/>
          <w:color w:val="231F20"/>
          <w:spacing w:val="23"/>
          <w:w w:val="95"/>
          <w:sz w:val="20"/>
        </w:rPr>
        <w:t> </w:t>
      </w:r>
      <w:r>
        <w:rPr>
          <w:rFonts w:ascii="Palatino Linotype" w:hAnsi="Palatino Linotype"/>
          <w:color w:val="231F20"/>
          <w:w w:val="95"/>
          <w:sz w:val="20"/>
        </w:rPr>
        <w:t>can</w:t>
      </w:r>
      <w:r>
        <w:rPr>
          <w:rFonts w:ascii="Palatino Linotype" w:hAnsi="Palatino Linotype"/>
          <w:color w:val="231F20"/>
          <w:spacing w:val="23"/>
          <w:w w:val="95"/>
          <w:sz w:val="20"/>
        </w:rPr>
        <w:t> </w:t>
      </w:r>
      <w:r>
        <w:rPr>
          <w:rFonts w:ascii="Palatino Linotype" w:hAnsi="Palatino Linotype"/>
          <w:color w:val="231F20"/>
          <w:w w:val="95"/>
          <w:sz w:val="20"/>
        </w:rPr>
        <w:t>take</w:t>
      </w:r>
      <w:r>
        <w:rPr>
          <w:rFonts w:ascii="Palatino Linotype" w:hAnsi="Palatino Linotype"/>
          <w:color w:val="231F20"/>
          <w:spacing w:val="1"/>
          <w:w w:val="95"/>
          <w:sz w:val="20"/>
        </w:rPr>
        <w:t> </w:t>
      </w:r>
      <w:r>
        <w:rPr>
          <w:rFonts w:ascii="Palatino Linotype" w:hAnsi="Palatino Linotype"/>
          <w:color w:val="231F20"/>
          <w:sz w:val="20"/>
        </w:rPr>
        <w:t>it</w:t>
      </w:r>
      <w:r>
        <w:rPr>
          <w:rFonts w:ascii="Palatino Linotype" w:hAnsi="Palatino Linotype"/>
          <w:color w:val="231F20"/>
          <w:spacing w:val="-8"/>
          <w:sz w:val="20"/>
        </w:rPr>
        <w:t> </w:t>
      </w:r>
      <w:r>
        <w:rPr>
          <w:rFonts w:ascii="Palatino Linotype" w:hAnsi="Palatino Linotype"/>
          <w:color w:val="231F20"/>
          <w:sz w:val="20"/>
        </w:rPr>
        <w:t>from</w:t>
      </w:r>
      <w:r>
        <w:rPr>
          <w:rFonts w:ascii="Palatino Linotype" w:hAnsi="Palatino Linotype"/>
          <w:color w:val="231F20"/>
          <w:spacing w:val="-7"/>
          <w:sz w:val="20"/>
        </w:rPr>
        <w:t> </w:t>
      </w:r>
      <w:r>
        <w:rPr>
          <w:rFonts w:ascii="Palatino Linotype" w:hAnsi="Palatino Linotype"/>
          <w:color w:val="231F20"/>
          <w:sz w:val="20"/>
        </w:rPr>
        <w:t>there,”</w:t>
      </w:r>
      <w:r>
        <w:rPr>
          <w:rFonts w:ascii="Palatino Linotype" w:hAnsi="Palatino Linotype"/>
          <w:color w:val="231F20"/>
          <w:spacing w:val="-7"/>
          <w:sz w:val="20"/>
        </w:rPr>
        <w:t> </w:t>
      </w:r>
      <w:r>
        <w:rPr>
          <w:rFonts w:ascii="Palatino Linotype" w:hAnsi="Palatino Linotype"/>
          <w:color w:val="231F20"/>
          <w:sz w:val="20"/>
        </w:rPr>
        <w:t>said</w:t>
      </w:r>
      <w:r>
        <w:rPr>
          <w:rFonts w:ascii="Palatino Linotype" w:hAnsi="Palatino Linotype"/>
          <w:color w:val="231F20"/>
          <w:spacing w:val="-7"/>
          <w:sz w:val="20"/>
        </w:rPr>
        <w:t> </w:t>
      </w:r>
      <w:r>
        <w:rPr>
          <w:rFonts w:ascii="Palatino Linotype" w:hAnsi="Palatino Linotype"/>
          <w:color w:val="231F20"/>
          <w:sz w:val="20"/>
        </w:rPr>
        <w:t>Kim.</w:t>
      </w:r>
    </w:p>
    <w:p>
      <w:pPr>
        <w:spacing w:after="0" w:line="196" w:lineRule="auto"/>
        <w:jc w:val="left"/>
        <w:rPr>
          <w:rFonts w:ascii="Palatino Linotype" w:hAnsi="Palatino Linotype"/>
          <w:sz w:val="20"/>
        </w:rPr>
        <w:sectPr>
          <w:type w:val="continuous"/>
          <w:pgSz w:w="12240" w:h="15840"/>
          <w:pgMar w:top="1360" w:bottom="280" w:left="120" w:right="0"/>
          <w:cols w:num="2" w:equalWidth="0">
            <w:col w:w="5680" w:space="420"/>
            <w:col w:w="6020"/>
          </w:cols>
        </w:sectPr>
      </w:pPr>
    </w:p>
    <w:p>
      <w:pPr>
        <w:pStyle w:val="BodyText"/>
        <w:spacing w:before="4" w:after="1"/>
        <w:rPr>
          <w:rFonts w:ascii="Palatino Linotype"/>
          <w:sz w:val="22"/>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2" to="11520,2" stroked="true" strokeweight=".25pt" strokecolor="#231f20">
              <v:stroke dashstyle="solid"/>
            </v:line>
          </v:group>
        </w:pict>
      </w:r>
      <w:r>
        <w:rPr>
          <w:rFonts w:ascii="Palatino Linotype"/>
          <w:sz w:val="2"/>
        </w:rPr>
      </w:r>
    </w:p>
    <w:p>
      <w:pPr>
        <w:pStyle w:val="BodyText"/>
        <w:spacing w:before="6"/>
        <w:rPr>
          <w:rFonts w:ascii="Palatino Linotype"/>
          <w:sz w:val="9"/>
        </w:rPr>
      </w:pPr>
    </w:p>
    <w:p>
      <w:pPr>
        <w:spacing w:before="98"/>
        <w:ind w:left="0" w:right="359" w:firstLine="0"/>
        <w:jc w:val="right"/>
        <w:rPr>
          <w:rFonts w:ascii="Verdana"/>
          <w:sz w:val="16"/>
        </w:rPr>
      </w:pPr>
      <w:r>
        <w:rPr>
          <w:rFonts w:ascii="Verdana"/>
          <w:color w:val="231F20"/>
          <w:w w:val="95"/>
          <w:sz w:val="16"/>
        </w:rPr>
        <w:t>3</w:t>
      </w:r>
    </w:p>
    <w:p>
      <w:pPr>
        <w:spacing w:after="0"/>
        <w:jc w:val="right"/>
        <w:rPr>
          <w:rFonts w:ascii="Verdana"/>
          <w:sz w:val="16"/>
        </w:rPr>
        <w:sectPr>
          <w:type w:val="continuous"/>
          <w:pgSz w:w="12240" w:h="15840"/>
          <w:pgMar w:top="1360" w:bottom="280" w:left="120" w:right="0"/>
        </w:sectPr>
      </w:pPr>
    </w:p>
    <w:p>
      <w:pPr>
        <w:pStyle w:val="BodyText"/>
        <w:spacing w:before="6"/>
        <w:rPr>
          <w:rFonts w:ascii="Verdana"/>
          <w:sz w:val="13"/>
        </w:rPr>
      </w:pPr>
    </w:p>
    <w:p>
      <w:pPr>
        <w:spacing w:after="0"/>
        <w:rPr>
          <w:rFonts w:ascii="Verdana"/>
          <w:sz w:val="13"/>
        </w:rPr>
        <w:sectPr>
          <w:headerReference w:type="default" r:id="rId697"/>
          <w:footerReference w:type="default" r:id="rId698"/>
          <w:pgSz w:w="12240" w:h="15840"/>
          <w:pgMar w:header="360" w:footer="0" w:top="940" w:bottom="0" w:left="120" w:right="0"/>
        </w:sectPr>
      </w:pPr>
    </w:p>
    <w:p>
      <w:pPr>
        <w:spacing w:before="104"/>
        <w:ind w:left="600" w:right="0" w:firstLine="0"/>
        <w:jc w:val="left"/>
        <w:rPr>
          <w:rFonts w:ascii="Tahoma"/>
          <w:b/>
          <w:sz w:val="22"/>
        </w:rPr>
      </w:pPr>
      <w:r>
        <w:rPr/>
        <w:pict>
          <v:shape style="position:absolute;margin-left:19.07979pt;margin-top:6.443842pt;width:11.85pt;height:11.85pt;mso-position-horizontal-relative:page;mso-position-vertical-relative:paragraph;z-index:15851008" coordorigin="382,129" coordsize="237,237" path="m500,129l382,247,500,365,618,247,500,129xe" filled="true" fillcolor="#4db2de" stroked="false">
            <v:path arrowok="t"/>
            <v:fill type="solid"/>
            <w10:wrap type="none"/>
          </v:shape>
        </w:pict>
      </w:r>
      <w:r>
        <w:rPr>
          <w:rFonts w:ascii="Tahoma"/>
          <w:b/>
          <w:color w:val="2B328C"/>
          <w:spacing w:val="9"/>
          <w:w w:val="105"/>
          <w:sz w:val="22"/>
        </w:rPr>
        <w:t>COMMUNITY</w:t>
      </w:r>
      <w:r>
        <w:rPr>
          <w:rFonts w:ascii="Tahoma"/>
          <w:b/>
          <w:color w:val="2B328C"/>
          <w:spacing w:val="23"/>
          <w:w w:val="105"/>
          <w:sz w:val="22"/>
        </w:rPr>
        <w:t> </w:t>
      </w:r>
      <w:r>
        <w:rPr>
          <w:rFonts w:ascii="Tahoma"/>
          <w:b/>
          <w:color w:val="2B328C"/>
          <w:w w:val="105"/>
          <w:sz w:val="22"/>
        </w:rPr>
        <w:t>SNAPSHOTS</w:t>
      </w:r>
    </w:p>
    <w:p>
      <w:pPr>
        <w:spacing w:line="212" w:lineRule="exact" w:before="170"/>
        <w:ind w:left="240" w:right="0" w:firstLine="0"/>
        <w:jc w:val="both"/>
        <w:rPr>
          <w:rFonts w:ascii="Tahoma"/>
          <w:b/>
          <w:sz w:val="18"/>
        </w:rPr>
      </w:pPr>
      <w:r>
        <w:rPr>
          <w:rFonts w:ascii="Tahoma"/>
          <w:b/>
          <w:color w:val="231F20"/>
          <w:w w:val="105"/>
          <w:sz w:val="18"/>
        </w:rPr>
        <w:t>CARE</w:t>
      </w:r>
      <w:r>
        <w:rPr>
          <w:rFonts w:ascii="Tahoma"/>
          <w:b/>
          <w:color w:val="231F20"/>
          <w:spacing w:val="48"/>
          <w:w w:val="105"/>
          <w:sz w:val="18"/>
        </w:rPr>
        <w:t> </w:t>
      </w:r>
      <w:r>
        <w:rPr>
          <w:rFonts w:ascii="Tahoma"/>
          <w:b/>
          <w:color w:val="231F20"/>
          <w:w w:val="105"/>
          <w:sz w:val="18"/>
        </w:rPr>
        <w:t>MOBILE</w:t>
      </w:r>
      <w:r>
        <w:rPr>
          <w:rFonts w:ascii="Tahoma"/>
          <w:b/>
          <w:color w:val="231F20"/>
          <w:spacing w:val="48"/>
          <w:w w:val="105"/>
          <w:sz w:val="18"/>
        </w:rPr>
        <w:t> </w:t>
      </w:r>
      <w:r>
        <w:rPr>
          <w:rFonts w:ascii="Tahoma"/>
          <w:b/>
          <w:color w:val="231F20"/>
          <w:w w:val="105"/>
          <w:sz w:val="18"/>
        </w:rPr>
        <w:t>OUTREACH</w:t>
      </w:r>
      <w:r>
        <w:rPr>
          <w:rFonts w:ascii="Tahoma"/>
          <w:b/>
          <w:color w:val="231F20"/>
          <w:spacing w:val="48"/>
          <w:w w:val="105"/>
          <w:sz w:val="18"/>
        </w:rPr>
        <w:t> </w:t>
      </w:r>
      <w:r>
        <w:rPr>
          <w:rFonts w:ascii="Tahoma"/>
          <w:b/>
          <w:color w:val="231F20"/>
          <w:w w:val="105"/>
          <w:sz w:val="18"/>
        </w:rPr>
        <w:t>EXTENDS</w:t>
      </w:r>
      <w:r>
        <w:rPr>
          <w:rFonts w:ascii="Tahoma"/>
          <w:b/>
          <w:color w:val="231F20"/>
          <w:spacing w:val="49"/>
          <w:w w:val="105"/>
          <w:sz w:val="18"/>
        </w:rPr>
        <w:t> </w:t>
      </w:r>
      <w:r>
        <w:rPr>
          <w:rFonts w:ascii="Tahoma"/>
          <w:b/>
          <w:color w:val="231F20"/>
          <w:w w:val="105"/>
          <w:sz w:val="18"/>
        </w:rPr>
        <w:t>TO</w:t>
      </w:r>
      <w:r>
        <w:rPr>
          <w:rFonts w:ascii="Tahoma"/>
          <w:b/>
          <w:color w:val="231F20"/>
          <w:spacing w:val="48"/>
          <w:w w:val="105"/>
          <w:sz w:val="18"/>
        </w:rPr>
        <w:t> </w:t>
      </w:r>
      <w:r>
        <w:rPr>
          <w:rFonts w:ascii="Tahoma"/>
          <w:b/>
          <w:color w:val="231F20"/>
          <w:w w:val="105"/>
          <w:sz w:val="18"/>
        </w:rPr>
        <w:t>COMMUNITY</w:t>
      </w:r>
    </w:p>
    <w:p>
      <w:pPr>
        <w:spacing w:line="196" w:lineRule="auto" w:before="29"/>
        <w:ind w:left="240" w:right="334" w:firstLine="0"/>
        <w:jc w:val="both"/>
        <w:rPr>
          <w:rFonts w:ascii="Palatino Linotype" w:hAnsi="Palatino Linotype"/>
          <w:sz w:val="18"/>
        </w:rPr>
      </w:pPr>
      <w:r>
        <w:rPr>
          <w:rFonts w:ascii="Tahoma" w:hAnsi="Tahoma"/>
          <w:b/>
          <w:color w:val="231F20"/>
          <w:sz w:val="18"/>
        </w:rPr>
        <w:t>HOSPITALS </w:t>
      </w:r>
      <w:r>
        <w:rPr>
          <w:rFonts w:ascii="Palatino Linotype" w:hAnsi="Palatino Linotype"/>
          <w:color w:val="231F20"/>
          <w:sz w:val="18"/>
        </w:rPr>
        <w:t>– As part of the community education efforts this</w:t>
      </w:r>
      <w:r>
        <w:rPr>
          <w:rFonts w:ascii="Palatino Linotype" w:hAnsi="Palatino Linotype"/>
          <w:color w:val="231F20"/>
          <w:spacing w:val="1"/>
          <w:sz w:val="18"/>
        </w:rPr>
        <w:t> </w:t>
      </w:r>
      <w:r>
        <w:rPr>
          <w:rFonts w:ascii="Palatino Linotype" w:hAnsi="Palatino Linotype"/>
          <w:color w:val="231F20"/>
          <w:w w:val="95"/>
          <w:sz w:val="18"/>
        </w:rPr>
        <w:t>past spring and summer, staff from the UMass Memorial Ronald</w:t>
      </w:r>
      <w:r>
        <w:rPr>
          <w:rFonts w:ascii="Palatino Linotype" w:hAnsi="Palatino Linotype"/>
          <w:color w:val="231F20"/>
          <w:spacing w:val="1"/>
          <w:w w:val="95"/>
          <w:sz w:val="18"/>
        </w:rPr>
        <w:t> </w:t>
      </w:r>
      <w:r>
        <w:rPr>
          <w:rFonts w:ascii="Palatino Linotype" w:hAnsi="Palatino Linotype"/>
          <w:color w:val="231F20"/>
          <w:w w:val="95"/>
          <w:sz w:val="18"/>
        </w:rPr>
        <w:t>McDonald</w:t>
      </w:r>
      <w:r>
        <w:rPr>
          <w:rFonts w:ascii="Palatino Linotype" w:hAnsi="Palatino Linotype"/>
          <w:color w:val="231F20"/>
          <w:spacing w:val="4"/>
          <w:w w:val="95"/>
          <w:sz w:val="18"/>
        </w:rPr>
        <w:t> </w:t>
      </w:r>
      <w:r>
        <w:rPr>
          <w:rFonts w:ascii="Palatino Linotype" w:hAnsi="Palatino Linotype"/>
          <w:color w:val="231F20"/>
          <w:w w:val="95"/>
          <w:sz w:val="18"/>
        </w:rPr>
        <w:t>Care</w:t>
      </w:r>
      <w:r>
        <w:rPr>
          <w:rFonts w:ascii="Palatino Linotype" w:hAnsi="Palatino Linotype"/>
          <w:color w:val="231F20"/>
          <w:spacing w:val="5"/>
          <w:w w:val="95"/>
          <w:sz w:val="18"/>
        </w:rPr>
        <w:t> </w:t>
      </w:r>
      <w:r>
        <w:rPr>
          <w:rFonts w:ascii="Palatino Linotype" w:hAnsi="Palatino Linotype"/>
          <w:color w:val="231F20"/>
          <w:w w:val="95"/>
          <w:sz w:val="18"/>
        </w:rPr>
        <w:t>Mobile</w:t>
      </w:r>
      <w:r>
        <w:rPr>
          <w:rFonts w:ascii="Palatino Linotype" w:hAnsi="Palatino Linotype"/>
          <w:color w:val="231F20"/>
          <w:spacing w:val="5"/>
          <w:w w:val="95"/>
          <w:sz w:val="18"/>
        </w:rPr>
        <w:t> </w:t>
      </w:r>
      <w:r>
        <w:rPr>
          <w:rFonts w:ascii="Palatino Linotype" w:hAnsi="Palatino Linotype"/>
          <w:color w:val="231F20"/>
          <w:w w:val="95"/>
          <w:sz w:val="18"/>
        </w:rPr>
        <w:t>visited</w:t>
      </w:r>
      <w:r>
        <w:rPr>
          <w:rFonts w:ascii="Palatino Linotype" w:hAnsi="Palatino Linotype"/>
          <w:color w:val="231F20"/>
          <w:spacing w:val="4"/>
          <w:w w:val="95"/>
          <w:sz w:val="18"/>
        </w:rPr>
        <w:t> </w:t>
      </w:r>
      <w:r>
        <w:rPr>
          <w:rFonts w:ascii="Palatino Linotype" w:hAnsi="Palatino Linotype"/>
          <w:color w:val="231F20"/>
          <w:w w:val="95"/>
          <w:sz w:val="18"/>
        </w:rPr>
        <w:t>the</w:t>
      </w:r>
      <w:r>
        <w:rPr>
          <w:rFonts w:ascii="Palatino Linotype" w:hAnsi="Palatino Linotype"/>
          <w:color w:val="231F20"/>
          <w:spacing w:val="5"/>
          <w:w w:val="95"/>
          <w:sz w:val="18"/>
        </w:rPr>
        <w:t> </w:t>
      </w:r>
      <w:r>
        <w:rPr>
          <w:rFonts w:ascii="Palatino Linotype" w:hAnsi="Palatino Linotype"/>
          <w:color w:val="231F20"/>
          <w:w w:val="95"/>
          <w:sz w:val="18"/>
        </w:rPr>
        <w:t>Country</w:t>
      </w:r>
      <w:r>
        <w:rPr>
          <w:rFonts w:ascii="Palatino Linotype" w:hAnsi="Palatino Linotype"/>
          <w:color w:val="231F20"/>
          <w:spacing w:val="5"/>
          <w:w w:val="95"/>
          <w:sz w:val="18"/>
        </w:rPr>
        <w:t> </w:t>
      </w:r>
      <w:r>
        <w:rPr>
          <w:rFonts w:ascii="Palatino Linotype" w:hAnsi="Palatino Linotype"/>
          <w:color w:val="231F20"/>
          <w:w w:val="95"/>
          <w:sz w:val="18"/>
        </w:rPr>
        <w:t>Cupboard</w:t>
      </w:r>
      <w:r>
        <w:rPr>
          <w:rFonts w:ascii="Palatino Linotype" w:hAnsi="Palatino Linotype"/>
          <w:color w:val="231F20"/>
          <w:spacing w:val="4"/>
          <w:w w:val="95"/>
          <w:sz w:val="18"/>
        </w:rPr>
        <w:t> </w:t>
      </w:r>
      <w:r>
        <w:rPr>
          <w:rFonts w:ascii="Palatino Linotype" w:hAnsi="Palatino Linotype"/>
          <w:color w:val="231F20"/>
          <w:w w:val="95"/>
          <w:sz w:val="18"/>
        </w:rPr>
        <w:t>Food</w:t>
      </w:r>
    </w:p>
    <w:p>
      <w:pPr>
        <w:spacing w:line="190" w:lineRule="exact" w:before="0"/>
        <w:ind w:left="240" w:right="0" w:firstLine="0"/>
        <w:jc w:val="both"/>
        <w:rPr>
          <w:rFonts w:ascii="Palatino Linotype" w:hAnsi="Palatino Linotype"/>
          <w:sz w:val="18"/>
        </w:rPr>
      </w:pPr>
      <w:r>
        <w:rPr>
          <w:rFonts w:ascii="Palatino Linotype" w:hAnsi="Palatino Linotype"/>
          <w:color w:val="231F20"/>
          <w:w w:val="95"/>
          <w:sz w:val="18"/>
        </w:rPr>
        <w:t>Pantry</w:t>
      </w:r>
      <w:r>
        <w:rPr>
          <w:rFonts w:ascii="Palatino Linotype" w:hAnsi="Palatino Linotype"/>
          <w:color w:val="231F20"/>
          <w:spacing w:val="9"/>
          <w:w w:val="95"/>
          <w:sz w:val="18"/>
        </w:rPr>
        <w:t> </w:t>
      </w:r>
      <w:r>
        <w:rPr>
          <w:rFonts w:ascii="Palatino Linotype" w:hAnsi="Palatino Linotype"/>
          <w:color w:val="231F20"/>
          <w:w w:val="95"/>
          <w:sz w:val="18"/>
        </w:rPr>
        <w:t>and</w:t>
      </w:r>
      <w:r>
        <w:rPr>
          <w:rFonts w:ascii="Palatino Linotype" w:hAnsi="Palatino Linotype"/>
          <w:color w:val="231F20"/>
          <w:spacing w:val="10"/>
          <w:w w:val="95"/>
          <w:sz w:val="18"/>
        </w:rPr>
        <w:t> </w:t>
      </w:r>
      <w:r>
        <w:rPr>
          <w:rFonts w:ascii="Palatino Linotype" w:hAnsi="Palatino Linotype"/>
          <w:color w:val="231F20"/>
          <w:w w:val="95"/>
          <w:sz w:val="18"/>
        </w:rPr>
        <w:t>the</w:t>
      </w:r>
      <w:r>
        <w:rPr>
          <w:rFonts w:ascii="Palatino Linotype" w:hAnsi="Palatino Linotype"/>
          <w:color w:val="231F20"/>
          <w:spacing w:val="10"/>
          <w:w w:val="95"/>
          <w:sz w:val="18"/>
        </w:rPr>
        <w:t> </w:t>
      </w:r>
      <w:r>
        <w:rPr>
          <w:rFonts w:ascii="Palatino Linotype" w:hAnsi="Palatino Linotype"/>
          <w:color w:val="231F20"/>
          <w:w w:val="95"/>
          <w:sz w:val="18"/>
        </w:rPr>
        <w:t>Countryside</w:t>
      </w:r>
      <w:r>
        <w:rPr>
          <w:rFonts w:ascii="Palatino Linotype" w:hAnsi="Palatino Linotype"/>
          <w:color w:val="231F20"/>
          <w:spacing w:val="9"/>
          <w:w w:val="95"/>
          <w:sz w:val="18"/>
        </w:rPr>
        <w:t> </w:t>
      </w:r>
      <w:r>
        <w:rPr>
          <w:rFonts w:ascii="Palatino Linotype" w:hAnsi="Palatino Linotype"/>
          <w:color w:val="231F20"/>
          <w:w w:val="95"/>
          <w:sz w:val="18"/>
        </w:rPr>
        <w:t>Village</w:t>
      </w:r>
      <w:r>
        <w:rPr>
          <w:rFonts w:ascii="Palatino Linotype" w:hAnsi="Palatino Linotype"/>
          <w:color w:val="231F20"/>
          <w:spacing w:val="10"/>
          <w:w w:val="95"/>
          <w:sz w:val="18"/>
        </w:rPr>
        <w:t> </w:t>
      </w:r>
      <w:r>
        <w:rPr>
          <w:rFonts w:ascii="Palatino Linotype" w:hAnsi="Palatino Linotype"/>
          <w:color w:val="231F20"/>
          <w:w w:val="95"/>
          <w:sz w:val="18"/>
        </w:rPr>
        <w:t>–</w:t>
      </w:r>
      <w:r>
        <w:rPr>
          <w:rFonts w:ascii="Palatino Linotype" w:hAnsi="Palatino Linotype"/>
          <w:color w:val="231F20"/>
          <w:spacing w:val="10"/>
          <w:w w:val="95"/>
          <w:sz w:val="18"/>
        </w:rPr>
        <w:t> </w:t>
      </w:r>
      <w:r>
        <w:rPr>
          <w:rFonts w:ascii="Palatino Linotype" w:hAnsi="Palatino Linotype"/>
          <w:color w:val="231F20"/>
          <w:w w:val="95"/>
          <w:sz w:val="18"/>
        </w:rPr>
        <w:t>Affordable</w:t>
      </w:r>
      <w:r>
        <w:rPr>
          <w:rFonts w:ascii="Palatino Linotype" w:hAnsi="Palatino Linotype"/>
          <w:color w:val="231F20"/>
          <w:spacing w:val="10"/>
          <w:w w:val="95"/>
          <w:sz w:val="18"/>
        </w:rPr>
        <w:t> </w:t>
      </w:r>
      <w:r>
        <w:rPr>
          <w:rFonts w:ascii="Palatino Linotype" w:hAnsi="Palatino Linotype"/>
          <w:color w:val="231F20"/>
          <w:w w:val="95"/>
          <w:sz w:val="18"/>
        </w:rPr>
        <w:t>Community</w:t>
      </w:r>
      <w:r>
        <w:rPr>
          <w:rFonts w:ascii="Palatino Linotype" w:hAnsi="Palatino Linotype"/>
          <w:color w:val="231F20"/>
          <w:spacing w:val="9"/>
          <w:w w:val="95"/>
          <w:sz w:val="18"/>
        </w:rPr>
        <w:t> </w:t>
      </w:r>
      <w:r>
        <w:rPr>
          <w:rFonts w:ascii="Palatino Linotype" w:hAnsi="Palatino Linotype"/>
          <w:color w:val="231F20"/>
          <w:w w:val="95"/>
          <w:sz w:val="18"/>
        </w:rPr>
        <w:t>in</w:t>
      </w:r>
    </w:p>
    <w:p>
      <w:pPr>
        <w:spacing w:line="196" w:lineRule="auto" w:before="13"/>
        <w:ind w:left="240" w:right="95" w:firstLine="0"/>
        <w:jc w:val="both"/>
        <w:rPr>
          <w:rFonts w:ascii="Palatino Linotype"/>
          <w:sz w:val="18"/>
        </w:rPr>
      </w:pPr>
      <w:r>
        <w:rPr>
          <w:rFonts w:ascii="Palatino Linotype"/>
          <w:color w:val="231F20"/>
          <w:w w:val="95"/>
          <w:sz w:val="18"/>
        </w:rPr>
        <w:t>Marlborough. In an effort to inform community members about the</w:t>
      </w:r>
      <w:r>
        <w:rPr>
          <w:rFonts w:ascii="Palatino Linotype"/>
          <w:color w:val="231F20"/>
          <w:spacing w:val="1"/>
          <w:w w:val="95"/>
          <w:sz w:val="18"/>
        </w:rPr>
        <w:t> </w:t>
      </w:r>
      <w:r>
        <w:rPr>
          <w:rFonts w:ascii="Palatino Linotype"/>
          <w:color w:val="231F20"/>
          <w:w w:val="95"/>
          <w:sz w:val="18"/>
        </w:rPr>
        <w:t>coronavirus</w:t>
      </w:r>
      <w:r>
        <w:rPr>
          <w:rFonts w:ascii="Palatino Linotype"/>
          <w:color w:val="231F20"/>
          <w:spacing w:val="14"/>
          <w:w w:val="95"/>
          <w:sz w:val="18"/>
        </w:rPr>
        <w:t> </w:t>
      </w:r>
      <w:r>
        <w:rPr>
          <w:rFonts w:ascii="Palatino Linotype"/>
          <w:color w:val="231F20"/>
          <w:w w:val="95"/>
          <w:sz w:val="18"/>
        </w:rPr>
        <w:t>and</w:t>
      </w:r>
      <w:r>
        <w:rPr>
          <w:rFonts w:ascii="Palatino Linotype"/>
          <w:color w:val="231F20"/>
          <w:spacing w:val="15"/>
          <w:w w:val="95"/>
          <w:sz w:val="18"/>
        </w:rPr>
        <w:t> </w:t>
      </w:r>
      <w:r>
        <w:rPr>
          <w:rFonts w:ascii="Palatino Linotype"/>
          <w:color w:val="231F20"/>
          <w:w w:val="95"/>
          <w:sz w:val="18"/>
        </w:rPr>
        <w:t>promote</w:t>
      </w:r>
      <w:r>
        <w:rPr>
          <w:rFonts w:ascii="Palatino Linotype"/>
          <w:color w:val="231F20"/>
          <w:spacing w:val="15"/>
          <w:w w:val="95"/>
          <w:sz w:val="18"/>
        </w:rPr>
        <w:t> </w:t>
      </w:r>
      <w:r>
        <w:rPr>
          <w:rFonts w:ascii="Palatino Linotype"/>
          <w:color w:val="231F20"/>
          <w:w w:val="95"/>
          <w:sz w:val="18"/>
        </w:rPr>
        <w:t>the</w:t>
      </w:r>
      <w:r>
        <w:rPr>
          <w:rFonts w:ascii="Palatino Linotype"/>
          <w:color w:val="231F20"/>
          <w:spacing w:val="15"/>
          <w:w w:val="95"/>
          <w:sz w:val="18"/>
        </w:rPr>
        <w:t> </w:t>
      </w:r>
      <w:r>
        <w:rPr>
          <w:rFonts w:ascii="Palatino Linotype"/>
          <w:color w:val="231F20"/>
          <w:w w:val="95"/>
          <w:sz w:val="18"/>
        </w:rPr>
        <w:t>importance</w:t>
      </w:r>
      <w:r>
        <w:rPr>
          <w:rFonts w:ascii="Palatino Linotype"/>
          <w:color w:val="231F20"/>
          <w:spacing w:val="14"/>
          <w:w w:val="95"/>
          <w:sz w:val="18"/>
        </w:rPr>
        <w:t> </w:t>
      </w:r>
      <w:r>
        <w:rPr>
          <w:rFonts w:ascii="Palatino Linotype"/>
          <w:color w:val="231F20"/>
          <w:w w:val="95"/>
          <w:sz w:val="18"/>
        </w:rPr>
        <w:t>of</w:t>
      </w:r>
      <w:r>
        <w:rPr>
          <w:rFonts w:ascii="Palatino Linotype"/>
          <w:color w:val="231F20"/>
          <w:spacing w:val="15"/>
          <w:w w:val="95"/>
          <w:sz w:val="18"/>
        </w:rPr>
        <w:t> </w:t>
      </w:r>
      <w:r>
        <w:rPr>
          <w:rFonts w:ascii="Palatino Linotype"/>
          <w:color w:val="231F20"/>
          <w:w w:val="95"/>
          <w:sz w:val="18"/>
        </w:rPr>
        <w:t>safe</w:t>
      </w:r>
      <w:r>
        <w:rPr>
          <w:rFonts w:ascii="Palatino Linotype"/>
          <w:color w:val="231F20"/>
          <w:spacing w:val="15"/>
          <w:w w:val="95"/>
          <w:sz w:val="18"/>
        </w:rPr>
        <w:t> </w:t>
      </w:r>
      <w:r>
        <w:rPr>
          <w:rFonts w:ascii="Palatino Linotype"/>
          <w:color w:val="231F20"/>
          <w:w w:val="95"/>
          <w:sz w:val="18"/>
        </w:rPr>
        <w:t>practices</w:t>
      </w:r>
      <w:r>
        <w:rPr>
          <w:rFonts w:ascii="Palatino Linotype"/>
          <w:color w:val="231F20"/>
          <w:spacing w:val="15"/>
          <w:w w:val="95"/>
          <w:sz w:val="18"/>
        </w:rPr>
        <w:t> </w:t>
      </w:r>
      <w:r>
        <w:rPr>
          <w:rFonts w:ascii="Palatino Linotype"/>
          <w:color w:val="231F20"/>
          <w:w w:val="95"/>
          <w:sz w:val="18"/>
        </w:rPr>
        <w:t>to</w:t>
      </w:r>
      <w:r>
        <w:rPr>
          <w:rFonts w:ascii="Palatino Linotype"/>
          <w:color w:val="231F20"/>
          <w:spacing w:val="14"/>
          <w:w w:val="95"/>
          <w:sz w:val="18"/>
        </w:rPr>
        <w:t> </w:t>
      </w:r>
      <w:r>
        <w:rPr>
          <w:rFonts w:ascii="Palatino Linotype"/>
          <w:color w:val="231F20"/>
          <w:w w:val="95"/>
          <w:sz w:val="18"/>
        </w:rPr>
        <w:t>slow</w:t>
      </w:r>
    </w:p>
    <w:p>
      <w:pPr>
        <w:spacing w:line="196" w:lineRule="auto" w:before="1"/>
        <w:ind w:left="240" w:right="138" w:firstLine="0"/>
        <w:jc w:val="both"/>
        <w:rPr>
          <w:rFonts w:ascii="Palatino Linotype"/>
          <w:sz w:val="18"/>
        </w:rPr>
      </w:pPr>
      <w:r>
        <w:rPr>
          <w:rFonts w:ascii="Palatino Linotype"/>
          <w:color w:val="231F20"/>
          <w:w w:val="95"/>
          <w:sz w:val="18"/>
        </w:rPr>
        <w:t>the spread of the illness, the Care Mobile team provided COVID-19</w:t>
      </w:r>
      <w:r>
        <w:rPr>
          <w:rFonts w:ascii="Palatino Linotype"/>
          <w:color w:val="231F20"/>
          <w:spacing w:val="1"/>
          <w:w w:val="95"/>
          <w:sz w:val="18"/>
        </w:rPr>
        <w:t> </w:t>
      </w:r>
      <w:r>
        <w:rPr>
          <w:rFonts w:ascii="Palatino Linotype"/>
          <w:color w:val="231F20"/>
          <w:w w:val="95"/>
          <w:sz w:val="18"/>
        </w:rPr>
        <w:t>safety</w:t>
      </w:r>
      <w:r>
        <w:rPr>
          <w:rFonts w:ascii="Palatino Linotype"/>
          <w:color w:val="231F20"/>
          <w:spacing w:val="22"/>
          <w:w w:val="95"/>
          <w:sz w:val="18"/>
        </w:rPr>
        <w:t> </w:t>
      </w:r>
      <w:r>
        <w:rPr>
          <w:rFonts w:ascii="Palatino Linotype"/>
          <w:color w:val="231F20"/>
          <w:w w:val="95"/>
          <w:sz w:val="18"/>
        </w:rPr>
        <w:t>kits,</w:t>
      </w:r>
      <w:r>
        <w:rPr>
          <w:rFonts w:ascii="Palatino Linotype"/>
          <w:color w:val="231F20"/>
          <w:spacing w:val="22"/>
          <w:w w:val="95"/>
          <w:sz w:val="18"/>
        </w:rPr>
        <w:t> </w:t>
      </w:r>
      <w:r>
        <w:rPr>
          <w:rFonts w:ascii="Palatino Linotype"/>
          <w:color w:val="231F20"/>
          <w:w w:val="95"/>
          <w:sz w:val="18"/>
        </w:rPr>
        <w:t>including</w:t>
      </w:r>
      <w:r>
        <w:rPr>
          <w:rFonts w:ascii="Palatino Linotype"/>
          <w:color w:val="231F20"/>
          <w:spacing w:val="22"/>
          <w:w w:val="95"/>
          <w:sz w:val="18"/>
        </w:rPr>
        <w:t> </w:t>
      </w:r>
      <w:r>
        <w:rPr>
          <w:rFonts w:ascii="Palatino Linotype"/>
          <w:color w:val="231F20"/>
          <w:w w:val="95"/>
          <w:sz w:val="18"/>
        </w:rPr>
        <w:t>informational</w:t>
      </w:r>
      <w:r>
        <w:rPr>
          <w:rFonts w:ascii="Palatino Linotype"/>
          <w:color w:val="231F20"/>
          <w:spacing w:val="22"/>
          <w:w w:val="95"/>
          <w:sz w:val="18"/>
        </w:rPr>
        <w:t> </w:t>
      </w:r>
      <w:r>
        <w:rPr>
          <w:rFonts w:ascii="Palatino Linotype"/>
          <w:color w:val="231F20"/>
          <w:w w:val="95"/>
          <w:sz w:val="18"/>
        </w:rPr>
        <w:t>materials,</w:t>
      </w:r>
      <w:r>
        <w:rPr>
          <w:rFonts w:ascii="Palatino Linotype"/>
          <w:color w:val="231F20"/>
          <w:spacing w:val="22"/>
          <w:w w:val="95"/>
          <w:sz w:val="18"/>
        </w:rPr>
        <w:t> </w:t>
      </w:r>
      <w:r>
        <w:rPr>
          <w:rFonts w:ascii="Palatino Linotype"/>
          <w:color w:val="231F20"/>
          <w:w w:val="95"/>
          <w:sz w:val="18"/>
        </w:rPr>
        <w:t>masks,</w:t>
      </w:r>
      <w:r>
        <w:rPr>
          <w:rFonts w:ascii="Palatino Linotype"/>
          <w:color w:val="231F20"/>
          <w:spacing w:val="22"/>
          <w:w w:val="95"/>
          <w:sz w:val="18"/>
        </w:rPr>
        <w:t> </w:t>
      </w:r>
      <w:r>
        <w:rPr>
          <w:rFonts w:ascii="Palatino Linotype"/>
          <w:color w:val="231F20"/>
          <w:w w:val="95"/>
          <w:sz w:val="18"/>
        </w:rPr>
        <w:t>a</w:t>
      </w:r>
      <w:r>
        <w:rPr>
          <w:rFonts w:ascii="Palatino Linotype"/>
          <w:color w:val="231F20"/>
          <w:spacing w:val="22"/>
          <w:w w:val="95"/>
          <w:sz w:val="18"/>
        </w:rPr>
        <w:t> </w:t>
      </w:r>
      <w:r>
        <w:rPr>
          <w:rFonts w:ascii="Palatino Linotype"/>
          <w:color w:val="231F20"/>
          <w:w w:val="95"/>
          <w:sz w:val="18"/>
        </w:rPr>
        <w:t>File</w:t>
      </w:r>
      <w:r>
        <w:rPr>
          <w:rFonts w:ascii="Palatino Linotype"/>
          <w:color w:val="231F20"/>
          <w:spacing w:val="22"/>
          <w:w w:val="95"/>
          <w:sz w:val="18"/>
        </w:rPr>
        <w:t> </w:t>
      </w:r>
      <w:r>
        <w:rPr>
          <w:rFonts w:ascii="Palatino Linotype"/>
          <w:color w:val="231F20"/>
          <w:w w:val="95"/>
          <w:sz w:val="18"/>
        </w:rPr>
        <w:t>of</w:t>
      </w:r>
      <w:r>
        <w:rPr>
          <w:rFonts w:ascii="Palatino Linotype"/>
          <w:color w:val="231F20"/>
          <w:spacing w:val="22"/>
          <w:w w:val="95"/>
          <w:sz w:val="18"/>
        </w:rPr>
        <w:t> </w:t>
      </w:r>
      <w:r>
        <w:rPr>
          <w:rFonts w:ascii="Palatino Linotype"/>
          <w:color w:val="231F20"/>
          <w:w w:val="95"/>
          <w:sz w:val="18"/>
        </w:rPr>
        <w:t>Life</w:t>
      </w:r>
      <w:r>
        <w:rPr>
          <w:rFonts w:ascii="Palatino Linotype"/>
          <w:color w:val="231F20"/>
          <w:spacing w:val="1"/>
          <w:w w:val="95"/>
          <w:sz w:val="18"/>
        </w:rPr>
        <w:t> </w:t>
      </w:r>
      <w:r>
        <w:rPr>
          <w:rFonts w:ascii="Palatino Linotype"/>
          <w:color w:val="231F20"/>
          <w:sz w:val="18"/>
        </w:rPr>
        <w:t>and</w:t>
      </w:r>
      <w:r>
        <w:rPr>
          <w:rFonts w:ascii="Palatino Linotype"/>
          <w:color w:val="231F20"/>
          <w:spacing w:val="-7"/>
          <w:sz w:val="18"/>
        </w:rPr>
        <w:t> </w:t>
      </w:r>
      <w:r>
        <w:rPr>
          <w:rFonts w:ascii="Palatino Linotype"/>
          <w:color w:val="231F20"/>
          <w:sz w:val="18"/>
        </w:rPr>
        <w:t>reusable</w:t>
      </w:r>
      <w:r>
        <w:rPr>
          <w:rFonts w:ascii="Palatino Linotype"/>
          <w:color w:val="231F20"/>
          <w:spacing w:val="-6"/>
          <w:sz w:val="18"/>
        </w:rPr>
        <w:t> </w:t>
      </w:r>
      <w:r>
        <w:rPr>
          <w:rFonts w:ascii="Palatino Linotype"/>
          <w:color w:val="231F20"/>
          <w:sz w:val="18"/>
        </w:rPr>
        <w:t>grocery</w:t>
      </w:r>
      <w:r>
        <w:rPr>
          <w:rFonts w:ascii="Palatino Linotype"/>
          <w:color w:val="231F20"/>
          <w:spacing w:val="-7"/>
          <w:sz w:val="18"/>
        </w:rPr>
        <w:t> </w:t>
      </w:r>
      <w:r>
        <w:rPr>
          <w:rFonts w:ascii="Palatino Linotype"/>
          <w:color w:val="231F20"/>
          <w:sz w:val="18"/>
        </w:rPr>
        <w:t>bags.</w:t>
      </w:r>
    </w:p>
    <w:p>
      <w:pPr>
        <w:spacing w:line="212" w:lineRule="exact" w:before="112"/>
        <w:ind w:left="228" w:right="0" w:firstLine="0"/>
        <w:jc w:val="left"/>
        <w:rPr>
          <w:rFonts w:ascii="Tahoma"/>
          <w:b/>
          <w:sz w:val="18"/>
        </w:rPr>
      </w:pPr>
      <w:r>
        <w:rPr/>
        <w:br w:type="column"/>
      </w:r>
      <w:r>
        <w:rPr>
          <w:rFonts w:ascii="Tahoma"/>
          <w:b/>
          <w:color w:val="231F20"/>
          <w:w w:val="105"/>
          <w:sz w:val="18"/>
        </w:rPr>
        <w:t>CHL </w:t>
      </w:r>
      <w:r>
        <w:rPr>
          <w:rFonts w:ascii="Tahoma"/>
          <w:b/>
          <w:color w:val="231F20"/>
          <w:spacing w:val="11"/>
          <w:w w:val="105"/>
          <w:sz w:val="18"/>
        </w:rPr>
        <w:t> </w:t>
      </w:r>
      <w:r>
        <w:rPr>
          <w:rFonts w:ascii="Tahoma"/>
          <w:b/>
          <w:color w:val="231F20"/>
          <w:w w:val="105"/>
          <w:sz w:val="18"/>
        </w:rPr>
        <w:t>PROGRAM </w:t>
      </w:r>
      <w:r>
        <w:rPr>
          <w:rFonts w:ascii="Tahoma"/>
          <w:b/>
          <w:color w:val="231F20"/>
          <w:spacing w:val="12"/>
          <w:w w:val="105"/>
          <w:sz w:val="18"/>
        </w:rPr>
        <w:t> </w:t>
      </w:r>
      <w:r>
        <w:rPr>
          <w:rFonts w:ascii="Tahoma"/>
          <w:b/>
          <w:color w:val="231F20"/>
          <w:w w:val="105"/>
          <w:sz w:val="18"/>
        </w:rPr>
        <w:t>GOES </w:t>
      </w:r>
      <w:r>
        <w:rPr>
          <w:rFonts w:ascii="Tahoma"/>
          <w:b/>
          <w:color w:val="231F20"/>
          <w:spacing w:val="12"/>
          <w:w w:val="105"/>
          <w:sz w:val="18"/>
        </w:rPr>
        <w:t> </w:t>
      </w:r>
      <w:r>
        <w:rPr>
          <w:rFonts w:ascii="Tahoma"/>
          <w:b/>
          <w:color w:val="231F20"/>
          <w:w w:val="105"/>
          <w:sz w:val="18"/>
        </w:rPr>
        <w:t>BEYOND </w:t>
      </w:r>
      <w:r>
        <w:rPr>
          <w:rFonts w:ascii="Tahoma"/>
          <w:b/>
          <w:color w:val="231F20"/>
          <w:spacing w:val="12"/>
          <w:w w:val="105"/>
          <w:sz w:val="18"/>
        </w:rPr>
        <w:t> </w:t>
      </w:r>
      <w:r>
        <w:rPr>
          <w:rFonts w:ascii="Tahoma"/>
          <w:b/>
          <w:color w:val="231F20"/>
          <w:w w:val="105"/>
          <w:sz w:val="18"/>
        </w:rPr>
        <w:t>TRADITIONAL</w:t>
      </w:r>
    </w:p>
    <w:p>
      <w:pPr>
        <w:spacing w:line="216" w:lineRule="exact" w:before="0"/>
        <w:ind w:left="228" w:right="0" w:firstLine="0"/>
        <w:jc w:val="left"/>
        <w:rPr>
          <w:rFonts w:ascii="Palatino Linotype" w:hAnsi="Palatino Linotype"/>
          <w:sz w:val="18"/>
        </w:rPr>
      </w:pPr>
      <w:r>
        <w:rPr>
          <w:rFonts w:ascii="Tahoma" w:hAnsi="Tahoma"/>
          <w:b/>
          <w:color w:val="231F20"/>
          <w:w w:val="105"/>
          <w:sz w:val="18"/>
        </w:rPr>
        <w:t>CARE</w:t>
      </w:r>
      <w:r>
        <w:rPr>
          <w:rFonts w:ascii="Tahoma" w:hAnsi="Tahoma"/>
          <w:b/>
          <w:color w:val="231F20"/>
          <w:spacing w:val="36"/>
          <w:w w:val="105"/>
          <w:sz w:val="18"/>
        </w:rPr>
        <w:t> </w:t>
      </w:r>
      <w:r>
        <w:rPr>
          <w:rFonts w:ascii="Tahoma" w:hAnsi="Tahoma"/>
          <w:b/>
          <w:color w:val="231F20"/>
          <w:w w:val="105"/>
          <w:sz w:val="18"/>
        </w:rPr>
        <w:t>TO</w:t>
      </w:r>
      <w:r>
        <w:rPr>
          <w:rFonts w:ascii="Tahoma" w:hAnsi="Tahoma"/>
          <w:b/>
          <w:color w:val="231F20"/>
          <w:spacing w:val="37"/>
          <w:w w:val="105"/>
          <w:sz w:val="18"/>
        </w:rPr>
        <w:t> </w:t>
      </w:r>
      <w:r>
        <w:rPr>
          <w:rFonts w:ascii="Tahoma" w:hAnsi="Tahoma"/>
          <w:b/>
          <w:color w:val="231F20"/>
          <w:w w:val="105"/>
          <w:sz w:val="18"/>
        </w:rPr>
        <w:t>ASSIST</w:t>
      </w:r>
      <w:r>
        <w:rPr>
          <w:rFonts w:ascii="Tahoma" w:hAnsi="Tahoma"/>
          <w:b/>
          <w:color w:val="231F20"/>
          <w:spacing w:val="37"/>
          <w:w w:val="105"/>
          <w:sz w:val="18"/>
        </w:rPr>
        <w:t> </w:t>
      </w:r>
      <w:r>
        <w:rPr>
          <w:rFonts w:ascii="Tahoma" w:hAnsi="Tahoma"/>
          <w:b/>
          <w:color w:val="231F20"/>
          <w:w w:val="105"/>
          <w:sz w:val="18"/>
        </w:rPr>
        <w:t>FAMILIES</w:t>
      </w:r>
      <w:r>
        <w:rPr>
          <w:rFonts w:ascii="Tahoma" w:hAnsi="Tahoma"/>
          <w:b/>
          <w:color w:val="231F20"/>
          <w:spacing w:val="36"/>
          <w:w w:val="105"/>
          <w:sz w:val="18"/>
        </w:rPr>
        <w:t> </w:t>
      </w:r>
      <w:r>
        <w:rPr>
          <w:rFonts w:ascii="Tahoma" w:hAnsi="Tahoma"/>
          <w:b/>
          <w:color w:val="231F20"/>
          <w:w w:val="105"/>
          <w:sz w:val="18"/>
        </w:rPr>
        <w:t>AFFECTED</w:t>
      </w:r>
      <w:r>
        <w:rPr>
          <w:rFonts w:ascii="Tahoma" w:hAnsi="Tahoma"/>
          <w:b/>
          <w:color w:val="231F20"/>
          <w:spacing w:val="37"/>
          <w:w w:val="105"/>
          <w:sz w:val="18"/>
        </w:rPr>
        <w:t> </w:t>
      </w:r>
      <w:r>
        <w:rPr>
          <w:rFonts w:ascii="Tahoma" w:hAnsi="Tahoma"/>
          <w:b/>
          <w:color w:val="231F20"/>
          <w:w w:val="105"/>
          <w:sz w:val="18"/>
        </w:rPr>
        <w:t>BY</w:t>
      </w:r>
      <w:r>
        <w:rPr>
          <w:rFonts w:ascii="Tahoma" w:hAnsi="Tahoma"/>
          <w:b/>
          <w:color w:val="231F20"/>
          <w:spacing w:val="37"/>
          <w:w w:val="105"/>
          <w:sz w:val="18"/>
        </w:rPr>
        <w:t> </w:t>
      </w:r>
      <w:r>
        <w:rPr>
          <w:rFonts w:ascii="Tahoma" w:hAnsi="Tahoma"/>
          <w:b/>
          <w:color w:val="231F20"/>
          <w:w w:val="105"/>
          <w:sz w:val="18"/>
        </w:rPr>
        <w:t>COVID</w:t>
      </w:r>
      <w:r>
        <w:rPr>
          <w:rFonts w:ascii="Tahoma" w:hAnsi="Tahoma"/>
          <w:b/>
          <w:color w:val="231F20"/>
          <w:spacing w:val="2"/>
          <w:w w:val="105"/>
          <w:sz w:val="18"/>
        </w:rPr>
        <w:t> </w:t>
      </w:r>
      <w:r>
        <w:rPr>
          <w:rFonts w:ascii="Palatino Linotype" w:hAnsi="Palatino Linotype"/>
          <w:color w:val="231F20"/>
          <w:w w:val="105"/>
          <w:sz w:val="18"/>
        </w:rPr>
        <w:t>–</w:t>
      </w:r>
    </w:p>
    <w:p>
      <w:pPr>
        <w:spacing w:line="200" w:lineRule="exact" w:before="0"/>
        <w:ind w:left="228" w:right="0" w:firstLine="0"/>
        <w:jc w:val="left"/>
        <w:rPr>
          <w:rFonts w:ascii="Palatino Linotype" w:hAnsi="Palatino Linotype"/>
          <w:sz w:val="18"/>
        </w:rPr>
      </w:pPr>
      <w:r>
        <w:rPr>
          <w:rFonts w:ascii="Palatino Linotype" w:hAnsi="Palatino Linotype"/>
          <w:color w:val="231F20"/>
          <w:w w:val="95"/>
          <w:sz w:val="18"/>
        </w:rPr>
        <w:t>Community</w:t>
      </w:r>
      <w:r>
        <w:rPr>
          <w:rFonts w:ascii="Palatino Linotype" w:hAnsi="Palatino Linotype"/>
          <w:color w:val="231F20"/>
          <w:spacing w:val="15"/>
          <w:w w:val="95"/>
          <w:sz w:val="18"/>
        </w:rPr>
        <w:t> </w:t>
      </w:r>
      <w:r>
        <w:rPr>
          <w:rFonts w:ascii="Palatino Linotype" w:hAnsi="Palatino Linotype"/>
          <w:color w:val="231F20"/>
          <w:w w:val="95"/>
          <w:sz w:val="18"/>
        </w:rPr>
        <w:t>Healthlink’s</w:t>
      </w:r>
      <w:r>
        <w:rPr>
          <w:rFonts w:ascii="Palatino Linotype" w:hAnsi="Palatino Linotype"/>
          <w:color w:val="231F20"/>
          <w:spacing w:val="16"/>
          <w:w w:val="95"/>
          <w:sz w:val="18"/>
        </w:rPr>
        <w:t> </w:t>
      </w:r>
      <w:r>
        <w:rPr>
          <w:rFonts w:ascii="Palatino Linotype" w:hAnsi="Palatino Linotype"/>
          <w:color w:val="231F20"/>
          <w:w w:val="95"/>
          <w:sz w:val="18"/>
        </w:rPr>
        <w:t>(CHL’s)</w:t>
      </w:r>
      <w:r>
        <w:rPr>
          <w:rFonts w:ascii="Palatino Linotype" w:hAnsi="Palatino Linotype"/>
          <w:color w:val="231F20"/>
          <w:spacing w:val="15"/>
          <w:w w:val="95"/>
          <w:sz w:val="18"/>
        </w:rPr>
        <w:t> </w:t>
      </w:r>
      <w:r>
        <w:rPr>
          <w:rFonts w:ascii="Palatino Linotype" w:hAnsi="Palatino Linotype"/>
          <w:color w:val="231F20"/>
          <w:w w:val="95"/>
          <w:sz w:val="18"/>
        </w:rPr>
        <w:t>Victim</w:t>
      </w:r>
      <w:r>
        <w:rPr>
          <w:rFonts w:ascii="Palatino Linotype" w:hAnsi="Palatino Linotype"/>
          <w:color w:val="231F20"/>
          <w:spacing w:val="16"/>
          <w:w w:val="95"/>
          <w:sz w:val="18"/>
        </w:rPr>
        <w:t> </w:t>
      </w:r>
      <w:r>
        <w:rPr>
          <w:rFonts w:ascii="Palatino Linotype" w:hAnsi="Palatino Linotype"/>
          <w:color w:val="231F20"/>
          <w:w w:val="95"/>
          <w:sz w:val="18"/>
        </w:rPr>
        <w:t>Services</w:t>
      </w:r>
      <w:r>
        <w:rPr>
          <w:rFonts w:ascii="Palatino Linotype" w:hAnsi="Palatino Linotype"/>
          <w:color w:val="231F20"/>
          <w:spacing w:val="16"/>
          <w:w w:val="95"/>
          <w:sz w:val="18"/>
        </w:rPr>
        <w:t> </w:t>
      </w:r>
      <w:r>
        <w:rPr>
          <w:rFonts w:ascii="Palatino Linotype" w:hAnsi="Palatino Linotype"/>
          <w:color w:val="231F20"/>
          <w:w w:val="95"/>
          <w:sz w:val="18"/>
        </w:rPr>
        <w:t>program</w:t>
      </w:r>
    </w:p>
    <w:p>
      <w:pPr>
        <w:spacing w:line="196" w:lineRule="auto" w:before="12"/>
        <w:ind w:left="228" w:right="405" w:firstLine="0"/>
        <w:jc w:val="left"/>
        <w:rPr>
          <w:rFonts w:ascii="Palatino Linotype"/>
          <w:sz w:val="18"/>
        </w:rPr>
      </w:pPr>
      <w:r>
        <w:rPr>
          <w:rFonts w:ascii="Palatino Linotype"/>
          <w:color w:val="231F20"/>
          <w:w w:val="95"/>
          <w:sz w:val="18"/>
        </w:rPr>
        <w:t>provides</w:t>
      </w:r>
      <w:r>
        <w:rPr>
          <w:rFonts w:ascii="Palatino Linotype"/>
          <w:color w:val="231F20"/>
          <w:spacing w:val="20"/>
          <w:w w:val="95"/>
          <w:sz w:val="18"/>
        </w:rPr>
        <w:t> </w:t>
      </w:r>
      <w:r>
        <w:rPr>
          <w:rFonts w:ascii="Palatino Linotype"/>
          <w:color w:val="231F20"/>
          <w:w w:val="95"/>
          <w:sz w:val="18"/>
        </w:rPr>
        <w:t>therapy,</w:t>
      </w:r>
      <w:r>
        <w:rPr>
          <w:rFonts w:ascii="Palatino Linotype"/>
          <w:color w:val="231F20"/>
          <w:spacing w:val="20"/>
          <w:w w:val="95"/>
          <w:sz w:val="18"/>
        </w:rPr>
        <w:t> </w:t>
      </w:r>
      <w:r>
        <w:rPr>
          <w:rFonts w:ascii="Palatino Linotype"/>
          <w:color w:val="231F20"/>
          <w:w w:val="95"/>
          <w:sz w:val="18"/>
        </w:rPr>
        <w:t>advocacy,</w:t>
      </w:r>
      <w:r>
        <w:rPr>
          <w:rFonts w:ascii="Palatino Linotype"/>
          <w:color w:val="231F20"/>
          <w:spacing w:val="21"/>
          <w:w w:val="95"/>
          <w:sz w:val="18"/>
        </w:rPr>
        <w:t> </w:t>
      </w:r>
      <w:r>
        <w:rPr>
          <w:rFonts w:ascii="Palatino Linotype"/>
          <w:color w:val="231F20"/>
          <w:w w:val="95"/>
          <w:sz w:val="18"/>
        </w:rPr>
        <w:t>safety</w:t>
      </w:r>
      <w:r>
        <w:rPr>
          <w:rFonts w:ascii="Palatino Linotype"/>
          <w:color w:val="231F20"/>
          <w:spacing w:val="20"/>
          <w:w w:val="95"/>
          <w:sz w:val="18"/>
        </w:rPr>
        <w:t> </w:t>
      </w:r>
      <w:r>
        <w:rPr>
          <w:rFonts w:ascii="Palatino Linotype"/>
          <w:color w:val="231F20"/>
          <w:w w:val="95"/>
          <w:sz w:val="18"/>
        </w:rPr>
        <w:t>planning,</w:t>
      </w:r>
      <w:r>
        <w:rPr>
          <w:rFonts w:ascii="Palatino Linotype"/>
          <w:color w:val="231F20"/>
          <w:spacing w:val="20"/>
          <w:w w:val="95"/>
          <w:sz w:val="18"/>
        </w:rPr>
        <w:t> </w:t>
      </w:r>
      <w:r>
        <w:rPr>
          <w:rFonts w:ascii="Palatino Linotype"/>
          <w:color w:val="231F20"/>
          <w:w w:val="95"/>
          <w:sz w:val="18"/>
        </w:rPr>
        <w:t>and</w:t>
      </w:r>
      <w:r>
        <w:rPr>
          <w:rFonts w:ascii="Palatino Linotype"/>
          <w:color w:val="231F20"/>
          <w:spacing w:val="21"/>
          <w:w w:val="95"/>
          <w:sz w:val="18"/>
        </w:rPr>
        <w:t> </w:t>
      </w:r>
      <w:r>
        <w:rPr>
          <w:rFonts w:ascii="Palatino Linotype"/>
          <w:color w:val="231F20"/>
          <w:w w:val="95"/>
          <w:sz w:val="18"/>
        </w:rPr>
        <w:t>crisis</w:t>
      </w:r>
      <w:r>
        <w:rPr>
          <w:rFonts w:ascii="Palatino Linotype"/>
          <w:color w:val="231F20"/>
          <w:spacing w:val="20"/>
          <w:w w:val="95"/>
          <w:sz w:val="18"/>
        </w:rPr>
        <w:t> </w:t>
      </w:r>
      <w:r>
        <w:rPr>
          <w:rFonts w:ascii="Palatino Linotype"/>
          <w:color w:val="231F20"/>
          <w:w w:val="95"/>
          <w:sz w:val="18"/>
        </w:rPr>
        <w:t>intervention</w:t>
      </w:r>
      <w:r>
        <w:rPr>
          <w:rFonts w:ascii="Palatino Linotype"/>
          <w:color w:val="231F20"/>
          <w:spacing w:val="1"/>
          <w:w w:val="95"/>
          <w:sz w:val="18"/>
        </w:rPr>
        <w:t> </w:t>
      </w:r>
      <w:r>
        <w:rPr>
          <w:rFonts w:ascii="Palatino Linotype"/>
          <w:color w:val="231F20"/>
          <w:w w:val="95"/>
          <w:sz w:val="18"/>
        </w:rPr>
        <w:t>for</w:t>
      </w:r>
      <w:r>
        <w:rPr>
          <w:rFonts w:ascii="Palatino Linotype"/>
          <w:color w:val="231F20"/>
          <w:spacing w:val="5"/>
          <w:w w:val="95"/>
          <w:sz w:val="18"/>
        </w:rPr>
        <w:t> </w:t>
      </w:r>
      <w:r>
        <w:rPr>
          <w:rFonts w:ascii="Palatino Linotype"/>
          <w:color w:val="231F20"/>
          <w:w w:val="95"/>
          <w:sz w:val="18"/>
        </w:rPr>
        <w:t>the</w:t>
      </w:r>
      <w:r>
        <w:rPr>
          <w:rFonts w:ascii="Palatino Linotype"/>
          <w:color w:val="231F20"/>
          <w:spacing w:val="5"/>
          <w:w w:val="95"/>
          <w:sz w:val="18"/>
        </w:rPr>
        <w:t> </w:t>
      </w:r>
      <w:r>
        <w:rPr>
          <w:rFonts w:ascii="Palatino Linotype"/>
          <w:color w:val="231F20"/>
          <w:w w:val="95"/>
          <w:sz w:val="18"/>
        </w:rPr>
        <w:t>following:</w:t>
      </w:r>
      <w:r>
        <w:rPr>
          <w:rFonts w:ascii="Palatino Linotype"/>
          <w:color w:val="231F20"/>
          <w:spacing w:val="6"/>
          <w:w w:val="95"/>
          <w:sz w:val="18"/>
        </w:rPr>
        <w:t> </w:t>
      </w:r>
      <w:r>
        <w:rPr>
          <w:rFonts w:ascii="Palatino Linotype"/>
          <w:color w:val="231F20"/>
          <w:w w:val="95"/>
          <w:sz w:val="18"/>
        </w:rPr>
        <w:t>survivors</w:t>
      </w:r>
      <w:r>
        <w:rPr>
          <w:rFonts w:ascii="Palatino Linotype"/>
          <w:color w:val="231F20"/>
          <w:spacing w:val="5"/>
          <w:w w:val="95"/>
          <w:sz w:val="18"/>
        </w:rPr>
        <w:t> </w:t>
      </w:r>
      <w:r>
        <w:rPr>
          <w:rFonts w:ascii="Palatino Linotype"/>
          <w:color w:val="231F20"/>
          <w:w w:val="95"/>
          <w:sz w:val="18"/>
        </w:rPr>
        <w:t>of</w:t>
      </w:r>
      <w:r>
        <w:rPr>
          <w:rFonts w:ascii="Palatino Linotype"/>
          <w:color w:val="231F20"/>
          <w:spacing w:val="5"/>
          <w:w w:val="95"/>
          <w:sz w:val="18"/>
        </w:rPr>
        <w:t> </w:t>
      </w:r>
      <w:r>
        <w:rPr>
          <w:rFonts w:ascii="Palatino Linotype"/>
          <w:color w:val="231F20"/>
          <w:w w:val="95"/>
          <w:sz w:val="18"/>
        </w:rPr>
        <w:t>crime;</w:t>
      </w:r>
      <w:r>
        <w:rPr>
          <w:rFonts w:ascii="Palatino Linotype"/>
          <w:color w:val="231F20"/>
          <w:spacing w:val="6"/>
          <w:w w:val="95"/>
          <w:sz w:val="18"/>
        </w:rPr>
        <w:t> </w:t>
      </w:r>
      <w:r>
        <w:rPr>
          <w:rFonts w:ascii="Palatino Linotype"/>
          <w:color w:val="231F20"/>
          <w:w w:val="95"/>
          <w:sz w:val="18"/>
        </w:rPr>
        <w:t>family</w:t>
      </w:r>
      <w:r>
        <w:rPr>
          <w:rFonts w:ascii="Palatino Linotype"/>
          <w:color w:val="231F20"/>
          <w:spacing w:val="5"/>
          <w:w w:val="95"/>
          <w:sz w:val="18"/>
        </w:rPr>
        <w:t> </w:t>
      </w:r>
      <w:r>
        <w:rPr>
          <w:rFonts w:ascii="Palatino Linotype"/>
          <w:color w:val="231F20"/>
          <w:w w:val="95"/>
          <w:sz w:val="18"/>
        </w:rPr>
        <w:t>members</w:t>
      </w:r>
      <w:r>
        <w:rPr>
          <w:rFonts w:ascii="Palatino Linotype"/>
          <w:color w:val="231F20"/>
          <w:spacing w:val="5"/>
          <w:w w:val="95"/>
          <w:sz w:val="18"/>
        </w:rPr>
        <w:t> </w:t>
      </w:r>
      <w:r>
        <w:rPr>
          <w:rFonts w:ascii="Palatino Linotype"/>
          <w:color w:val="231F20"/>
          <w:w w:val="95"/>
          <w:sz w:val="18"/>
        </w:rPr>
        <w:t>and</w:t>
      </w:r>
      <w:r>
        <w:rPr>
          <w:rFonts w:ascii="Palatino Linotype"/>
          <w:color w:val="231F20"/>
          <w:spacing w:val="6"/>
          <w:w w:val="95"/>
          <w:sz w:val="18"/>
        </w:rPr>
        <w:t> </w:t>
      </w:r>
      <w:r>
        <w:rPr>
          <w:rFonts w:ascii="Palatino Linotype"/>
          <w:color w:val="231F20"/>
          <w:w w:val="95"/>
          <w:sz w:val="18"/>
        </w:rPr>
        <w:t>loved</w:t>
      </w:r>
    </w:p>
    <w:p>
      <w:pPr>
        <w:spacing w:line="196" w:lineRule="auto" w:before="2"/>
        <w:ind w:left="228" w:right="405" w:firstLine="0"/>
        <w:jc w:val="left"/>
        <w:rPr>
          <w:rFonts w:ascii="Palatino Linotype"/>
          <w:sz w:val="18"/>
        </w:rPr>
      </w:pPr>
      <w:r>
        <w:rPr>
          <w:rFonts w:ascii="Palatino Linotype"/>
          <w:color w:val="231F20"/>
          <w:w w:val="95"/>
          <w:sz w:val="18"/>
        </w:rPr>
        <w:t>ones</w:t>
      </w:r>
      <w:r>
        <w:rPr>
          <w:rFonts w:ascii="Palatino Linotype"/>
          <w:color w:val="231F20"/>
          <w:spacing w:val="12"/>
          <w:w w:val="95"/>
          <w:sz w:val="18"/>
        </w:rPr>
        <w:t> </w:t>
      </w:r>
      <w:r>
        <w:rPr>
          <w:rFonts w:ascii="Palatino Linotype"/>
          <w:color w:val="231F20"/>
          <w:w w:val="95"/>
          <w:sz w:val="18"/>
        </w:rPr>
        <w:t>of</w:t>
      </w:r>
      <w:r>
        <w:rPr>
          <w:rFonts w:ascii="Palatino Linotype"/>
          <w:color w:val="231F20"/>
          <w:spacing w:val="12"/>
          <w:w w:val="95"/>
          <w:sz w:val="18"/>
        </w:rPr>
        <w:t> </w:t>
      </w:r>
      <w:r>
        <w:rPr>
          <w:rFonts w:ascii="Palatino Linotype"/>
          <w:color w:val="231F20"/>
          <w:w w:val="95"/>
          <w:sz w:val="18"/>
        </w:rPr>
        <w:t>homicide</w:t>
      </w:r>
      <w:r>
        <w:rPr>
          <w:rFonts w:ascii="Palatino Linotype"/>
          <w:color w:val="231F20"/>
          <w:spacing w:val="12"/>
          <w:w w:val="95"/>
          <w:sz w:val="18"/>
        </w:rPr>
        <w:t> </w:t>
      </w:r>
      <w:r>
        <w:rPr>
          <w:rFonts w:ascii="Palatino Linotype"/>
          <w:color w:val="231F20"/>
          <w:w w:val="95"/>
          <w:sz w:val="18"/>
        </w:rPr>
        <w:t>victims;</w:t>
      </w:r>
      <w:r>
        <w:rPr>
          <w:rFonts w:ascii="Palatino Linotype"/>
          <w:color w:val="231F20"/>
          <w:spacing w:val="12"/>
          <w:w w:val="95"/>
          <w:sz w:val="18"/>
        </w:rPr>
        <w:t> </w:t>
      </w:r>
      <w:r>
        <w:rPr>
          <w:rFonts w:ascii="Palatino Linotype"/>
          <w:color w:val="231F20"/>
          <w:w w:val="95"/>
          <w:sz w:val="18"/>
        </w:rPr>
        <w:t>and</w:t>
      </w:r>
      <w:r>
        <w:rPr>
          <w:rFonts w:ascii="Palatino Linotype"/>
          <w:color w:val="231F20"/>
          <w:spacing w:val="13"/>
          <w:w w:val="95"/>
          <w:sz w:val="18"/>
        </w:rPr>
        <w:t> </w:t>
      </w:r>
      <w:r>
        <w:rPr>
          <w:rFonts w:ascii="Palatino Linotype"/>
          <w:color w:val="231F20"/>
          <w:w w:val="95"/>
          <w:sz w:val="18"/>
        </w:rPr>
        <w:t>children</w:t>
      </w:r>
      <w:r>
        <w:rPr>
          <w:rFonts w:ascii="Palatino Linotype"/>
          <w:color w:val="231F20"/>
          <w:spacing w:val="12"/>
          <w:w w:val="95"/>
          <w:sz w:val="18"/>
        </w:rPr>
        <w:t> </w:t>
      </w:r>
      <w:r>
        <w:rPr>
          <w:rFonts w:ascii="Palatino Linotype"/>
          <w:color w:val="231F20"/>
          <w:w w:val="95"/>
          <w:sz w:val="18"/>
        </w:rPr>
        <w:t>and</w:t>
      </w:r>
      <w:r>
        <w:rPr>
          <w:rFonts w:ascii="Palatino Linotype"/>
          <w:color w:val="231F20"/>
          <w:spacing w:val="12"/>
          <w:w w:val="95"/>
          <w:sz w:val="18"/>
        </w:rPr>
        <w:t> </w:t>
      </w:r>
      <w:r>
        <w:rPr>
          <w:rFonts w:ascii="Palatino Linotype"/>
          <w:color w:val="231F20"/>
          <w:w w:val="95"/>
          <w:sz w:val="18"/>
        </w:rPr>
        <w:t>family</w:t>
      </w:r>
      <w:r>
        <w:rPr>
          <w:rFonts w:ascii="Palatino Linotype"/>
          <w:color w:val="231F20"/>
          <w:spacing w:val="12"/>
          <w:w w:val="95"/>
          <w:sz w:val="18"/>
        </w:rPr>
        <w:t> </w:t>
      </w:r>
      <w:r>
        <w:rPr>
          <w:rFonts w:ascii="Palatino Linotype"/>
          <w:color w:val="231F20"/>
          <w:w w:val="95"/>
          <w:sz w:val="18"/>
        </w:rPr>
        <w:t>members</w:t>
      </w:r>
      <w:r>
        <w:rPr>
          <w:rFonts w:ascii="Palatino Linotype"/>
          <w:color w:val="231F20"/>
          <w:spacing w:val="13"/>
          <w:w w:val="95"/>
          <w:sz w:val="18"/>
        </w:rPr>
        <w:t> </w:t>
      </w:r>
      <w:r>
        <w:rPr>
          <w:rFonts w:ascii="Palatino Linotype"/>
          <w:color w:val="231F20"/>
          <w:w w:val="95"/>
          <w:sz w:val="18"/>
        </w:rPr>
        <w:t>who</w:t>
      </w:r>
      <w:r>
        <w:rPr>
          <w:rFonts w:ascii="Palatino Linotype"/>
          <w:color w:val="231F20"/>
          <w:spacing w:val="1"/>
          <w:w w:val="95"/>
          <w:sz w:val="18"/>
        </w:rPr>
        <w:t> </w:t>
      </w:r>
      <w:r>
        <w:rPr>
          <w:rFonts w:ascii="Palatino Linotype"/>
          <w:color w:val="231F20"/>
          <w:w w:val="95"/>
          <w:sz w:val="18"/>
        </w:rPr>
        <w:t>have</w:t>
      </w:r>
      <w:r>
        <w:rPr>
          <w:rFonts w:ascii="Palatino Linotype"/>
          <w:color w:val="231F20"/>
          <w:spacing w:val="24"/>
          <w:w w:val="95"/>
          <w:sz w:val="18"/>
        </w:rPr>
        <w:t> </w:t>
      </w:r>
      <w:r>
        <w:rPr>
          <w:rFonts w:ascii="Palatino Linotype"/>
          <w:color w:val="231F20"/>
          <w:w w:val="95"/>
          <w:sz w:val="18"/>
        </w:rPr>
        <w:t>witnessed</w:t>
      </w:r>
      <w:r>
        <w:rPr>
          <w:rFonts w:ascii="Palatino Linotype"/>
          <w:color w:val="231F20"/>
          <w:spacing w:val="24"/>
          <w:w w:val="95"/>
          <w:sz w:val="18"/>
        </w:rPr>
        <w:t> </w:t>
      </w:r>
      <w:r>
        <w:rPr>
          <w:rFonts w:ascii="Palatino Linotype"/>
          <w:color w:val="231F20"/>
          <w:w w:val="95"/>
          <w:sz w:val="18"/>
        </w:rPr>
        <w:t>domestic</w:t>
      </w:r>
      <w:r>
        <w:rPr>
          <w:rFonts w:ascii="Palatino Linotype"/>
          <w:color w:val="231F20"/>
          <w:spacing w:val="24"/>
          <w:w w:val="95"/>
          <w:sz w:val="18"/>
        </w:rPr>
        <w:t> </w:t>
      </w:r>
      <w:r>
        <w:rPr>
          <w:rFonts w:ascii="Palatino Linotype"/>
          <w:color w:val="231F20"/>
          <w:w w:val="95"/>
          <w:sz w:val="18"/>
        </w:rPr>
        <w:t>violence</w:t>
      </w:r>
      <w:r>
        <w:rPr>
          <w:rFonts w:ascii="Palatino Linotype"/>
          <w:color w:val="231F20"/>
          <w:spacing w:val="24"/>
          <w:w w:val="95"/>
          <w:sz w:val="18"/>
        </w:rPr>
        <w:t> </w:t>
      </w:r>
      <w:r>
        <w:rPr>
          <w:rFonts w:ascii="Palatino Linotype"/>
          <w:color w:val="231F20"/>
          <w:w w:val="95"/>
          <w:sz w:val="18"/>
        </w:rPr>
        <w:t>and/or</w:t>
      </w:r>
      <w:r>
        <w:rPr>
          <w:rFonts w:ascii="Palatino Linotype"/>
          <w:color w:val="231F20"/>
          <w:spacing w:val="24"/>
          <w:w w:val="95"/>
          <w:sz w:val="18"/>
        </w:rPr>
        <w:t> </w:t>
      </w:r>
      <w:r>
        <w:rPr>
          <w:rFonts w:ascii="Palatino Linotype"/>
          <w:color w:val="231F20"/>
          <w:w w:val="95"/>
          <w:sz w:val="18"/>
        </w:rPr>
        <w:t>community</w:t>
      </w:r>
      <w:r>
        <w:rPr>
          <w:rFonts w:ascii="Palatino Linotype"/>
          <w:color w:val="231F20"/>
          <w:spacing w:val="24"/>
          <w:w w:val="95"/>
          <w:sz w:val="18"/>
        </w:rPr>
        <w:t> </w:t>
      </w:r>
      <w:r>
        <w:rPr>
          <w:rFonts w:ascii="Palatino Linotype"/>
          <w:color w:val="231F20"/>
          <w:w w:val="95"/>
          <w:sz w:val="18"/>
        </w:rPr>
        <w:t>violence.</w:t>
      </w:r>
      <w:r>
        <w:rPr>
          <w:rFonts w:ascii="Palatino Linotype"/>
          <w:color w:val="231F20"/>
          <w:spacing w:val="24"/>
          <w:w w:val="95"/>
          <w:sz w:val="18"/>
        </w:rPr>
        <w:t> </w:t>
      </w:r>
      <w:r>
        <w:rPr>
          <w:rFonts w:ascii="Palatino Linotype"/>
          <w:color w:val="231F20"/>
          <w:w w:val="95"/>
          <w:sz w:val="18"/>
        </w:rPr>
        <w:t>At</w:t>
      </w:r>
      <w:r>
        <w:rPr>
          <w:rFonts w:ascii="Palatino Linotype"/>
          <w:color w:val="231F20"/>
          <w:spacing w:val="1"/>
          <w:w w:val="95"/>
          <w:sz w:val="18"/>
        </w:rPr>
        <w:t> </w:t>
      </w:r>
      <w:r>
        <w:rPr>
          <w:rFonts w:ascii="Palatino Linotype"/>
          <w:color w:val="231F20"/>
          <w:w w:val="95"/>
          <w:sz w:val="18"/>
        </w:rPr>
        <w:t>any</w:t>
      </w:r>
      <w:r>
        <w:rPr>
          <w:rFonts w:ascii="Palatino Linotype"/>
          <w:color w:val="231F20"/>
          <w:spacing w:val="12"/>
          <w:w w:val="95"/>
          <w:sz w:val="18"/>
        </w:rPr>
        <w:t> </w:t>
      </w:r>
      <w:r>
        <w:rPr>
          <w:rFonts w:ascii="Palatino Linotype"/>
          <w:color w:val="231F20"/>
          <w:w w:val="95"/>
          <w:sz w:val="18"/>
        </w:rPr>
        <w:t>given</w:t>
      </w:r>
      <w:r>
        <w:rPr>
          <w:rFonts w:ascii="Palatino Linotype"/>
          <w:color w:val="231F20"/>
          <w:spacing w:val="12"/>
          <w:w w:val="95"/>
          <w:sz w:val="18"/>
        </w:rPr>
        <w:t> </w:t>
      </w:r>
      <w:r>
        <w:rPr>
          <w:rFonts w:ascii="Palatino Linotype"/>
          <w:color w:val="231F20"/>
          <w:w w:val="95"/>
          <w:sz w:val="18"/>
        </w:rPr>
        <w:t>time,</w:t>
      </w:r>
      <w:r>
        <w:rPr>
          <w:rFonts w:ascii="Palatino Linotype"/>
          <w:color w:val="231F20"/>
          <w:spacing w:val="12"/>
          <w:w w:val="95"/>
          <w:sz w:val="18"/>
        </w:rPr>
        <w:t> </w:t>
      </w:r>
      <w:r>
        <w:rPr>
          <w:rFonts w:ascii="Palatino Linotype"/>
          <w:color w:val="231F20"/>
          <w:w w:val="95"/>
          <w:sz w:val="18"/>
        </w:rPr>
        <w:t>the</w:t>
      </w:r>
      <w:r>
        <w:rPr>
          <w:rFonts w:ascii="Palatino Linotype"/>
          <w:color w:val="231F20"/>
          <w:spacing w:val="12"/>
          <w:w w:val="95"/>
          <w:sz w:val="18"/>
        </w:rPr>
        <w:t> </w:t>
      </w:r>
      <w:r>
        <w:rPr>
          <w:rFonts w:ascii="Palatino Linotype"/>
          <w:color w:val="231F20"/>
          <w:w w:val="95"/>
          <w:sz w:val="18"/>
        </w:rPr>
        <w:t>team</w:t>
      </w:r>
      <w:r>
        <w:rPr>
          <w:rFonts w:ascii="Palatino Linotype"/>
          <w:color w:val="231F20"/>
          <w:spacing w:val="13"/>
          <w:w w:val="95"/>
          <w:sz w:val="18"/>
        </w:rPr>
        <w:t> </w:t>
      </w:r>
      <w:r>
        <w:rPr>
          <w:rFonts w:ascii="Palatino Linotype"/>
          <w:color w:val="231F20"/>
          <w:w w:val="95"/>
          <w:sz w:val="18"/>
        </w:rPr>
        <w:t>serves</w:t>
      </w:r>
      <w:r>
        <w:rPr>
          <w:rFonts w:ascii="Palatino Linotype"/>
          <w:color w:val="231F20"/>
          <w:spacing w:val="12"/>
          <w:w w:val="95"/>
          <w:sz w:val="18"/>
        </w:rPr>
        <w:t> </w:t>
      </w:r>
      <w:r>
        <w:rPr>
          <w:rFonts w:ascii="Palatino Linotype"/>
          <w:color w:val="231F20"/>
          <w:w w:val="95"/>
          <w:sz w:val="18"/>
        </w:rPr>
        <w:t>approximately</w:t>
      </w:r>
      <w:r>
        <w:rPr>
          <w:rFonts w:ascii="Palatino Linotype"/>
          <w:color w:val="231F20"/>
          <w:spacing w:val="12"/>
          <w:w w:val="95"/>
          <w:sz w:val="18"/>
        </w:rPr>
        <w:t> </w:t>
      </w:r>
      <w:r>
        <w:rPr>
          <w:rFonts w:ascii="Palatino Linotype"/>
          <w:color w:val="231F20"/>
          <w:w w:val="95"/>
          <w:sz w:val="18"/>
        </w:rPr>
        <w:t>300</w:t>
      </w:r>
      <w:r>
        <w:rPr>
          <w:rFonts w:ascii="Palatino Linotype"/>
          <w:color w:val="231F20"/>
          <w:spacing w:val="12"/>
          <w:w w:val="95"/>
          <w:sz w:val="18"/>
        </w:rPr>
        <w:t> </w:t>
      </w:r>
      <w:r>
        <w:rPr>
          <w:rFonts w:ascii="Palatino Linotype"/>
          <w:color w:val="231F20"/>
          <w:w w:val="95"/>
          <w:sz w:val="18"/>
        </w:rPr>
        <w:t>families</w:t>
      </w:r>
      <w:r>
        <w:rPr>
          <w:rFonts w:ascii="Palatino Linotype"/>
          <w:color w:val="231F20"/>
          <w:spacing w:val="12"/>
          <w:w w:val="95"/>
          <w:sz w:val="18"/>
        </w:rPr>
        <w:t> </w:t>
      </w:r>
      <w:r>
        <w:rPr>
          <w:rFonts w:ascii="Palatino Linotype"/>
          <w:color w:val="231F20"/>
          <w:w w:val="95"/>
          <w:sz w:val="18"/>
        </w:rPr>
        <w:t>and</w:t>
      </w:r>
    </w:p>
    <w:p>
      <w:pPr>
        <w:spacing w:line="211" w:lineRule="exact" w:before="0"/>
        <w:ind w:left="228" w:right="0" w:firstLine="0"/>
        <w:jc w:val="left"/>
        <w:rPr>
          <w:rFonts w:ascii="Palatino Linotype"/>
          <w:sz w:val="18"/>
        </w:rPr>
      </w:pPr>
      <w:r>
        <w:rPr>
          <w:rFonts w:ascii="Palatino Linotype"/>
          <w:color w:val="231F20"/>
          <w:w w:val="95"/>
          <w:sz w:val="18"/>
        </w:rPr>
        <w:t>individuals</w:t>
      </w:r>
      <w:r>
        <w:rPr>
          <w:rFonts w:ascii="Palatino Linotype"/>
          <w:color w:val="231F20"/>
          <w:spacing w:val="18"/>
          <w:w w:val="95"/>
          <w:sz w:val="18"/>
        </w:rPr>
        <w:t> </w:t>
      </w:r>
      <w:r>
        <w:rPr>
          <w:rFonts w:ascii="Palatino Linotype"/>
          <w:color w:val="231F20"/>
          <w:w w:val="95"/>
          <w:sz w:val="18"/>
        </w:rPr>
        <w:t>throughout</w:t>
      </w:r>
      <w:r>
        <w:rPr>
          <w:rFonts w:ascii="Palatino Linotype"/>
          <w:color w:val="231F20"/>
          <w:spacing w:val="19"/>
          <w:w w:val="95"/>
          <w:sz w:val="18"/>
        </w:rPr>
        <w:t> </w:t>
      </w:r>
      <w:r>
        <w:rPr>
          <w:rFonts w:ascii="Palatino Linotype"/>
          <w:color w:val="231F20"/>
          <w:w w:val="95"/>
          <w:sz w:val="18"/>
        </w:rPr>
        <w:t>Central</w:t>
      </w:r>
      <w:r>
        <w:rPr>
          <w:rFonts w:ascii="Palatino Linotype"/>
          <w:color w:val="231F20"/>
          <w:spacing w:val="19"/>
          <w:w w:val="95"/>
          <w:sz w:val="18"/>
        </w:rPr>
        <w:t> </w:t>
      </w:r>
      <w:r>
        <w:rPr>
          <w:rFonts w:ascii="Palatino Linotype"/>
          <w:color w:val="231F20"/>
          <w:w w:val="95"/>
          <w:sz w:val="18"/>
        </w:rPr>
        <w:t>Massachusetts.</w:t>
      </w:r>
    </w:p>
    <w:p>
      <w:pPr>
        <w:spacing w:line="196" w:lineRule="auto" w:before="81"/>
        <w:ind w:left="3461" w:right="405" w:firstLine="0"/>
        <w:jc w:val="left"/>
        <w:rPr>
          <w:rFonts w:ascii="Palatino Linotype"/>
          <w:sz w:val="18"/>
        </w:rPr>
      </w:pPr>
      <w:r>
        <w:rPr/>
        <w:drawing>
          <wp:anchor distT="0" distB="0" distL="0" distR="0" allowOverlap="1" layoutInCell="1" locked="0" behindDoc="0" simplePos="0" relativeHeight="15849984">
            <wp:simplePos x="0" y="0"/>
            <wp:positionH relativeFrom="page">
              <wp:posOffset>4128503</wp:posOffset>
            </wp:positionH>
            <wp:positionV relativeFrom="paragraph">
              <wp:posOffset>99264</wp:posOffset>
            </wp:positionV>
            <wp:extent cx="1924799" cy="1471929"/>
            <wp:effectExtent l="0" t="0" r="0" b="0"/>
            <wp:wrapNone/>
            <wp:docPr id="155" name="image567.png"/>
            <wp:cNvGraphicFramePr>
              <a:graphicFrameLocks noChangeAspect="1"/>
            </wp:cNvGraphicFramePr>
            <a:graphic>
              <a:graphicData uri="http://schemas.openxmlformats.org/drawingml/2006/picture">
                <pic:pic>
                  <pic:nvPicPr>
                    <pic:cNvPr id="156" name="image567.png"/>
                    <pic:cNvPicPr/>
                  </pic:nvPicPr>
                  <pic:blipFill>
                    <a:blip r:embed="rId699" cstate="print"/>
                    <a:stretch>
                      <a:fillRect/>
                    </a:stretch>
                  </pic:blipFill>
                  <pic:spPr>
                    <a:xfrm>
                      <a:off x="0" y="0"/>
                      <a:ext cx="1924799" cy="1471929"/>
                    </a:xfrm>
                    <a:prstGeom prst="rect">
                      <a:avLst/>
                    </a:prstGeom>
                  </pic:spPr>
                </pic:pic>
              </a:graphicData>
            </a:graphic>
          </wp:anchor>
        </w:drawing>
      </w:r>
      <w:r>
        <w:rPr>
          <w:rFonts w:ascii="Palatino Linotype"/>
          <w:color w:val="231F20"/>
          <w:w w:val="95"/>
          <w:sz w:val="18"/>
        </w:rPr>
        <w:t>During</w:t>
      </w:r>
      <w:r>
        <w:rPr>
          <w:rFonts w:ascii="Palatino Linotype"/>
          <w:color w:val="231F20"/>
          <w:spacing w:val="22"/>
          <w:w w:val="95"/>
          <w:sz w:val="18"/>
        </w:rPr>
        <w:t> </w:t>
      </w:r>
      <w:r>
        <w:rPr>
          <w:rFonts w:ascii="Palatino Linotype"/>
          <w:color w:val="231F20"/>
          <w:w w:val="95"/>
          <w:sz w:val="18"/>
        </w:rPr>
        <w:t>the</w:t>
      </w:r>
      <w:r>
        <w:rPr>
          <w:rFonts w:ascii="Palatino Linotype"/>
          <w:color w:val="231F20"/>
          <w:spacing w:val="23"/>
          <w:w w:val="95"/>
          <w:sz w:val="18"/>
        </w:rPr>
        <w:t> </w:t>
      </w:r>
      <w:r>
        <w:rPr>
          <w:rFonts w:ascii="Palatino Linotype"/>
          <w:color w:val="231F20"/>
          <w:w w:val="95"/>
          <w:sz w:val="18"/>
        </w:rPr>
        <w:t>COVID-19</w:t>
      </w:r>
      <w:r>
        <w:rPr>
          <w:rFonts w:ascii="Palatino Linotype"/>
          <w:color w:val="231F20"/>
          <w:spacing w:val="-40"/>
          <w:w w:val="95"/>
          <w:sz w:val="18"/>
        </w:rPr>
        <w:t> </w:t>
      </w:r>
      <w:r>
        <w:rPr>
          <w:rFonts w:ascii="Palatino Linotype"/>
          <w:color w:val="231F20"/>
          <w:w w:val="95"/>
          <w:sz w:val="18"/>
        </w:rPr>
        <w:t>pandemic,</w:t>
      </w:r>
      <w:r>
        <w:rPr>
          <w:rFonts w:ascii="Palatino Linotype"/>
          <w:color w:val="231F20"/>
          <w:spacing w:val="26"/>
          <w:w w:val="95"/>
          <w:sz w:val="18"/>
        </w:rPr>
        <w:t> </w:t>
      </w:r>
      <w:r>
        <w:rPr>
          <w:rFonts w:ascii="Palatino Linotype"/>
          <w:color w:val="231F20"/>
          <w:w w:val="95"/>
          <w:sz w:val="18"/>
        </w:rPr>
        <w:t>the</w:t>
      </w:r>
      <w:r>
        <w:rPr>
          <w:rFonts w:ascii="Palatino Linotype"/>
          <w:color w:val="231F20"/>
          <w:spacing w:val="26"/>
          <w:w w:val="95"/>
          <w:sz w:val="18"/>
        </w:rPr>
        <w:t> </w:t>
      </w:r>
      <w:r>
        <w:rPr>
          <w:rFonts w:ascii="Palatino Linotype"/>
          <w:color w:val="231F20"/>
          <w:w w:val="95"/>
          <w:sz w:val="18"/>
        </w:rPr>
        <w:t>Victim</w:t>
      </w:r>
    </w:p>
    <w:p>
      <w:pPr>
        <w:spacing w:line="196" w:lineRule="auto" w:before="2"/>
        <w:ind w:left="3461" w:right="405" w:firstLine="0"/>
        <w:jc w:val="left"/>
        <w:rPr>
          <w:rFonts w:ascii="Palatino Linotype" w:hAnsi="Palatino Linotype"/>
          <w:sz w:val="18"/>
        </w:rPr>
      </w:pPr>
      <w:r>
        <w:rPr>
          <w:rFonts w:ascii="Palatino Linotype" w:hAnsi="Palatino Linotype"/>
          <w:color w:val="231F20"/>
          <w:sz w:val="18"/>
        </w:rPr>
        <w:t>Services</w:t>
      </w:r>
      <w:r>
        <w:rPr>
          <w:rFonts w:ascii="Palatino Linotype" w:hAnsi="Palatino Linotype"/>
          <w:color w:val="231F20"/>
          <w:spacing w:val="4"/>
          <w:sz w:val="18"/>
        </w:rPr>
        <w:t> </w:t>
      </w:r>
      <w:r>
        <w:rPr>
          <w:rFonts w:ascii="Palatino Linotype" w:hAnsi="Palatino Linotype"/>
          <w:color w:val="231F20"/>
          <w:sz w:val="18"/>
        </w:rPr>
        <w:t>team</w:t>
      </w:r>
      <w:r>
        <w:rPr>
          <w:rFonts w:ascii="Palatino Linotype" w:hAnsi="Palatino Linotype"/>
          <w:color w:val="231F20"/>
          <w:spacing w:val="5"/>
          <w:sz w:val="18"/>
        </w:rPr>
        <w:t> </w:t>
      </w:r>
      <w:r>
        <w:rPr>
          <w:rFonts w:ascii="Palatino Linotype" w:hAnsi="Palatino Linotype"/>
          <w:color w:val="231F20"/>
          <w:sz w:val="18"/>
        </w:rPr>
        <w:t>learned</w:t>
      </w:r>
      <w:r>
        <w:rPr>
          <w:rFonts w:ascii="Palatino Linotype" w:hAnsi="Palatino Linotype"/>
          <w:color w:val="231F20"/>
          <w:spacing w:val="4"/>
          <w:sz w:val="18"/>
        </w:rPr>
        <w:t> </w:t>
      </w:r>
      <w:r>
        <w:rPr>
          <w:rFonts w:ascii="Palatino Linotype" w:hAnsi="Palatino Linotype"/>
          <w:color w:val="231F20"/>
          <w:sz w:val="18"/>
        </w:rPr>
        <w:t>that</w:t>
      </w:r>
      <w:r>
        <w:rPr>
          <w:rFonts w:ascii="Palatino Linotype" w:hAnsi="Palatino Linotype"/>
          <w:color w:val="231F20"/>
          <w:spacing w:val="-42"/>
          <w:sz w:val="18"/>
        </w:rPr>
        <w:t> </w:t>
      </w:r>
      <w:r>
        <w:rPr>
          <w:rFonts w:ascii="Palatino Linotype" w:hAnsi="Palatino Linotype"/>
          <w:color w:val="231F20"/>
          <w:sz w:val="18"/>
        </w:rPr>
        <w:t>some of the families they</w:t>
      </w:r>
      <w:r>
        <w:rPr>
          <w:rFonts w:ascii="Palatino Linotype" w:hAnsi="Palatino Linotype"/>
          <w:color w:val="231F20"/>
          <w:spacing w:val="1"/>
          <w:sz w:val="18"/>
        </w:rPr>
        <w:t> </w:t>
      </w:r>
      <w:r>
        <w:rPr>
          <w:rFonts w:ascii="Palatino Linotype" w:hAnsi="Palatino Linotype"/>
          <w:color w:val="231F20"/>
          <w:w w:val="95"/>
          <w:sz w:val="18"/>
        </w:rPr>
        <w:t>served</w:t>
      </w:r>
      <w:r>
        <w:rPr>
          <w:rFonts w:ascii="Palatino Linotype" w:hAnsi="Palatino Linotype"/>
          <w:color w:val="231F20"/>
          <w:spacing w:val="4"/>
          <w:w w:val="95"/>
          <w:sz w:val="18"/>
        </w:rPr>
        <w:t> </w:t>
      </w:r>
      <w:r>
        <w:rPr>
          <w:rFonts w:ascii="Palatino Linotype" w:hAnsi="Palatino Linotype"/>
          <w:color w:val="231F20"/>
          <w:w w:val="95"/>
          <w:sz w:val="18"/>
        </w:rPr>
        <w:t>were</w:t>
      </w:r>
      <w:r>
        <w:rPr>
          <w:rFonts w:ascii="Palatino Linotype" w:hAnsi="Palatino Linotype"/>
          <w:color w:val="231F20"/>
          <w:spacing w:val="4"/>
          <w:w w:val="95"/>
          <w:sz w:val="18"/>
        </w:rPr>
        <w:t> </w:t>
      </w:r>
      <w:r>
        <w:rPr>
          <w:rFonts w:ascii="Palatino Linotype" w:hAnsi="Palatino Linotype"/>
          <w:color w:val="231F20"/>
          <w:w w:val="95"/>
          <w:sz w:val="18"/>
        </w:rPr>
        <w:t>struggling</w:t>
      </w:r>
      <w:r>
        <w:rPr>
          <w:rFonts w:ascii="Palatino Linotype" w:hAnsi="Palatino Linotype"/>
          <w:color w:val="231F20"/>
          <w:spacing w:val="5"/>
          <w:w w:val="95"/>
          <w:sz w:val="18"/>
        </w:rPr>
        <w:t> </w:t>
      </w:r>
      <w:r>
        <w:rPr>
          <w:rFonts w:ascii="Palatino Linotype" w:hAnsi="Palatino Linotype"/>
          <w:color w:val="231F20"/>
          <w:w w:val="95"/>
          <w:sz w:val="18"/>
        </w:rPr>
        <w:t>to</w:t>
      </w:r>
      <w:r>
        <w:rPr>
          <w:rFonts w:ascii="Palatino Linotype" w:hAnsi="Palatino Linotype"/>
          <w:color w:val="231F20"/>
          <w:spacing w:val="1"/>
          <w:w w:val="95"/>
          <w:sz w:val="18"/>
        </w:rPr>
        <w:t> </w:t>
      </w:r>
      <w:r>
        <w:rPr>
          <w:rFonts w:ascii="Palatino Linotype" w:hAnsi="Palatino Linotype"/>
          <w:color w:val="231F20"/>
          <w:sz w:val="18"/>
        </w:rPr>
        <w:t>make ends meet – in part,</w:t>
      </w:r>
      <w:r>
        <w:rPr>
          <w:rFonts w:ascii="Palatino Linotype" w:hAnsi="Palatino Linotype"/>
          <w:color w:val="231F20"/>
          <w:spacing w:val="1"/>
          <w:sz w:val="18"/>
        </w:rPr>
        <w:t> </w:t>
      </w:r>
      <w:r>
        <w:rPr>
          <w:rFonts w:ascii="Palatino Linotype" w:hAnsi="Palatino Linotype"/>
          <w:color w:val="231F20"/>
          <w:w w:val="95"/>
          <w:sz w:val="18"/>
        </w:rPr>
        <w:t>because</w:t>
      </w:r>
      <w:r>
        <w:rPr>
          <w:rFonts w:ascii="Palatino Linotype" w:hAnsi="Palatino Linotype"/>
          <w:color w:val="231F20"/>
          <w:spacing w:val="2"/>
          <w:w w:val="95"/>
          <w:sz w:val="18"/>
        </w:rPr>
        <w:t> </w:t>
      </w:r>
      <w:r>
        <w:rPr>
          <w:rFonts w:ascii="Palatino Linotype" w:hAnsi="Palatino Linotype"/>
          <w:color w:val="231F20"/>
          <w:w w:val="95"/>
          <w:sz w:val="18"/>
        </w:rPr>
        <w:t>many</w:t>
      </w:r>
      <w:r>
        <w:rPr>
          <w:rFonts w:ascii="Palatino Linotype" w:hAnsi="Palatino Linotype"/>
          <w:color w:val="231F20"/>
          <w:spacing w:val="3"/>
          <w:w w:val="95"/>
          <w:sz w:val="18"/>
        </w:rPr>
        <w:t> </w:t>
      </w:r>
      <w:r>
        <w:rPr>
          <w:rFonts w:ascii="Palatino Linotype" w:hAnsi="Palatino Linotype"/>
          <w:color w:val="231F20"/>
          <w:w w:val="95"/>
          <w:sz w:val="18"/>
        </w:rPr>
        <w:t>were</w:t>
      </w:r>
      <w:r>
        <w:rPr>
          <w:rFonts w:ascii="Palatino Linotype" w:hAnsi="Palatino Linotype"/>
          <w:color w:val="231F20"/>
          <w:spacing w:val="3"/>
          <w:w w:val="95"/>
          <w:sz w:val="18"/>
        </w:rPr>
        <w:t> </w:t>
      </w:r>
      <w:r>
        <w:rPr>
          <w:rFonts w:ascii="Palatino Linotype" w:hAnsi="Palatino Linotype"/>
          <w:color w:val="231F20"/>
          <w:w w:val="95"/>
          <w:sz w:val="18"/>
        </w:rPr>
        <w:t>laid</w:t>
      </w:r>
    </w:p>
    <w:p>
      <w:pPr>
        <w:spacing w:line="196" w:lineRule="auto" w:before="1"/>
        <w:ind w:left="3461" w:right="451" w:firstLine="0"/>
        <w:jc w:val="left"/>
        <w:rPr>
          <w:rFonts w:ascii="Palatino Linotype"/>
          <w:sz w:val="18"/>
        </w:rPr>
      </w:pPr>
      <w:r>
        <w:rPr>
          <w:rFonts w:ascii="Palatino Linotype"/>
          <w:color w:val="231F20"/>
          <w:w w:val="95"/>
          <w:sz w:val="18"/>
        </w:rPr>
        <w:t>off</w:t>
      </w:r>
      <w:r>
        <w:rPr>
          <w:rFonts w:ascii="Palatino Linotype"/>
          <w:color w:val="231F20"/>
          <w:spacing w:val="12"/>
          <w:w w:val="95"/>
          <w:sz w:val="18"/>
        </w:rPr>
        <w:t> </w:t>
      </w:r>
      <w:r>
        <w:rPr>
          <w:rFonts w:ascii="Palatino Linotype"/>
          <w:color w:val="231F20"/>
          <w:w w:val="95"/>
          <w:sz w:val="18"/>
        </w:rPr>
        <w:t>from</w:t>
      </w:r>
      <w:r>
        <w:rPr>
          <w:rFonts w:ascii="Palatino Linotype"/>
          <w:color w:val="231F20"/>
          <w:spacing w:val="13"/>
          <w:w w:val="95"/>
          <w:sz w:val="18"/>
        </w:rPr>
        <w:t> </w:t>
      </w:r>
      <w:r>
        <w:rPr>
          <w:rFonts w:ascii="Palatino Linotype"/>
          <w:color w:val="231F20"/>
          <w:w w:val="95"/>
          <w:sz w:val="18"/>
        </w:rPr>
        <w:t>their</w:t>
      </w:r>
      <w:r>
        <w:rPr>
          <w:rFonts w:ascii="Palatino Linotype"/>
          <w:color w:val="231F20"/>
          <w:spacing w:val="12"/>
          <w:w w:val="95"/>
          <w:sz w:val="18"/>
        </w:rPr>
        <w:t> </w:t>
      </w:r>
      <w:r>
        <w:rPr>
          <w:rFonts w:ascii="Palatino Linotype"/>
          <w:color w:val="231F20"/>
          <w:w w:val="95"/>
          <w:sz w:val="18"/>
        </w:rPr>
        <w:t>jobs</w:t>
      </w:r>
      <w:r>
        <w:rPr>
          <w:rFonts w:ascii="Palatino Linotype"/>
          <w:color w:val="231F20"/>
          <w:spacing w:val="13"/>
          <w:w w:val="95"/>
          <w:sz w:val="18"/>
        </w:rPr>
        <w:t> </w:t>
      </w:r>
      <w:r>
        <w:rPr>
          <w:rFonts w:ascii="Palatino Linotype"/>
          <w:color w:val="231F20"/>
          <w:w w:val="95"/>
          <w:sz w:val="18"/>
        </w:rPr>
        <w:t>when</w:t>
      </w:r>
      <w:r>
        <w:rPr>
          <w:rFonts w:ascii="Palatino Linotype"/>
          <w:color w:val="231F20"/>
          <w:spacing w:val="1"/>
          <w:w w:val="95"/>
          <w:sz w:val="18"/>
        </w:rPr>
        <w:t> </w:t>
      </w:r>
      <w:r>
        <w:rPr>
          <w:rFonts w:ascii="Palatino Linotype"/>
          <w:color w:val="231F20"/>
          <w:sz w:val="18"/>
        </w:rPr>
        <w:t>businesses in the area</w:t>
      </w:r>
      <w:r>
        <w:rPr>
          <w:rFonts w:ascii="Palatino Linotype"/>
          <w:color w:val="231F20"/>
          <w:spacing w:val="1"/>
          <w:sz w:val="18"/>
        </w:rPr>
        <w:t> </w:t>
      </w:r>
      <w:r>
        <w:rPr>
          <w:rFonts w:ascii="Palatino Linotype"/>
          <w:color w:val="231F20"/>
          <w:w w:val="95"/>
          <w:sz w:val="18"/>
        </w:rPr>
        <w:t>were</w:t>
      </w:r>
      <w:r>
        <w:rPr>
          <w:rFonts w:ascii="Palatino Linotype"/>
          <w:color w:val="231F20"/>
          <w:spacing w:val="1"/>
          <w:w w:val="95"/>
          <w:sz w:val="18"/>
        </w:rPr>
        <w:t> </w:t>
      </w:r>
      <w:r>
        <w:rPr>
          <w:rFonts w:ascii="Palatino Linotype"/>
          <w:color w:val="231F20"/>
          <w:w w:val="95"/>
          <w:sz w:val="18"/>
        </w:rPr>
        <w:t>temporarily</w:t>
      </w:r>
      <w:r>
        <w:rPr>
          <w:rFonts w:ascii="Palatino Linotype"/>
          <w:color w:val="231F20"/>
          <w:spacing w:val="1"/>
          <w:w w:val="95"/>
          <w:sz w:val="18"/>
        </w:rPr>
        <w:t> </w:t>
      </w:r>
      <w:r>
        <w:rPr>
          <w:rFonts w:ascii="Palatino Linotype"/>
          <w:color w:val="231F20"/>
          <w:w w:val="95"/>
          <w:sz w:val="18"/>
        </w:rPr>
        <w:t>closed.</w:t>
      </w:r>
      <w:r>
        <w:rPr>
          <w:rFonts w:ascii="Palatino Linotype"/>
          <w:color w:val="231F20"/>
          <w:spacing w:val="-40"/>
          <w:w w:val="95"/>
          <w:sz w:val="18"/>
        </w:rPr>
        <w:t> </w:t>
      </w:r>
      <w:r>
        <w:rPr>
          <w:rFonts w:ascii="Palatino Linotype"/>
          <w:color w:val="231F20"/>
          <w:w w:val="95"/>
          <w:sz w:val="18"/>
        </w:rPr>
        <w:t>With</w:t>
      </w:r>
      <w:r>
        <w:rPr>
          <w:rFonts w:ascii="Palatino Linotype"/>
          <w:color w:val="231F20"/>
          <w:spacing w:val="26"/>
          <w:w w:val="95"/>
          <w:sz w:val="18"/>
        </w:rPr>
        <w:t> </w:t>
      </w:r>
      <w:r>
        <w:rPr>
          <w:rFonts w:ascii="Palatino Linotype"/>
          <w:color w:val="231F20"/>
          <w:w w:val="95"/>
          <w:sz w:val="18"/>
        </w:rPr>
        <w:t>emergency</w:t>
      </w:r>
      <w:r>
        <w:rPr>
          <w:rFonts w:ascii="Palatino Linotype"/>
          <w:color w:val="231F20"/>
          <w:spacing w:val="27"/>
          <w:w w:val="95"/>
          <w:sz w:val="18"/>
        </w:rPr>
        <w:t> </w:t>
      </w:r>
      <w:r>
        <w:rPr>
          <w:rFonts w:ascii="Palatino Linotype"/>
          <w:color w:val="231F20"/>
          <w:w w:val="95"/>
          <w:sz w:val="18"/>
        </w:rPr>
        <w:t>funding</w:t>
      </w:r>
      <w:r>
        <w:rPr>
          <w:rFonts w:ascii="Palatino Linotype"/>
          <w:color w:val="231F20"/>
          <w:spacing w:val="-40"/>
          <w:w w:val="95"/>
          <w:sz w:val="18"/>
        </w:rPr>
        <w:t> </w:t>
      </w:r>
      <w:r>
        <w:rPr>
          <w:rFonts w:ascii="Palatino Linotype"/>
          <w:color w:val="231F20"/>
          <w:sz w:val="18"/>
        </w:rPr>
        <w:t>from</w:t>
      </w:r>
      <w:r>
        <w:rPr>
          <w:rFonts w:ascii="Palatino Linotype"/>
          <w:color w:val="231F20"/>
          <w:spacing w:val="2"/>
          <w:sz w:val="18"/>
        </w:rPr>
        <w:t> </w:t>
      </w:r>
      <w:r>
        <w:rPr>
          <w:rFonts w:ascii="Palatino Linotype"/>
          <w:color w:val="231F20"/>
          <w:sz w:val="18"/>
        </w:rPr>
        <w:t>the</w:t>
      </w:r>
      <w:r>
        <w:rPr>
          <w:rFonts w:ascii="Palatino Linotype"/>
          <w:color w:val="231F20"/>
          <w:spacing w:val="2"/>
          <w:sz w:val="18"/>
        </w:rPr>
        <w:t> </w:t>
      </w:r>
      <w:r>
        <w:rPr>
          <w:rFonts w:ascii="Palatino Linotype"/>
          <w:color w:val="231F20"/>
          <w:sz w:val="18"/>
        </w:rPr>
        <w:t>Massachusetts</w:t>
      </w:r>
    </w:p>
    <w:p>
      <w:pPr>
        <w:spacing w:after="0" w:line="196" w:lineRule="auto"/>
        <w:jc w:val="left"/>
        <w:rPr>
          <w:rFonts w:ascii="Palatino Linotype"/>
          <w:sz w:val="18"/>
        </w:rPr>
        <w:sectPr>
          <w:type w:val="continuous"/>
          <w:pgSz w:w="12240" w:h="15840"/>
          <w:pgMar w:top="1360" w:bottom="280" w:left="120" w:right="0"/>
          <w:cols w:num="2" w:equalWidth="0">
            <w:col w:w="5669" w:space="462"/>
            <w:col w:w="5989"/>
          </w:cols>
        </w:sectPr>
      </w:pPr>
    </w:p>
    <w:p>
      <w:pPr>
        <w:spacing w:line="177" w:lineRule="auto" w:before="145"/>
        <w:ind w:left="6360" w:right="0" w:firstLine="0"/>
        <w:jc w:val="left"/>
        <w:rPr>
          <w:rFonts w:ascii="Palatino Linotype"/>
          <w:i/>
          <w:sz w:val="16"/>
        </w:rPr>
      </w:pPr>
      <w:r>
        <w:rPr/>
        <w:pict>
          <v:rect style="position:absolute;margin-left:303.75pt;margin-top:-214.352051pt;width:4.5pt;height:299.557pt;mso-position-horizontal-relative:page;mso-position-vertical-relative:paragraph;z-index:15850496" filled="true" fillcolor="#2b328c" stroked="false">
            <v:fill type="solid"/>
            <w10:wrap type="none"/>
          </v:rect>
        </w:pict>
      </w:r>
      <w:r>
        <w:rPr/>
        <w:drawing>
          <wp:anchor distT="0" distB="0" distL="0" distR="0" allowOverlap="1" layoutInCell="1" locked="0" behindDoc="0" simplePos="0" relativeHeight="15852544">
            <wp:simplePos x="0" y="0"/>
            <wp:positionH relativeFrom="page">
              <wp:posOffset>221495</wp:posOffset>
            </wp:positionH>
            <wp:positionV relativeFrom="paragraph">
              <wp:posOffset>-1102297</wp:posOffset>
            </wp:positionV>
            <wp:extent cx="3428992" cy="1851659"/>
            <wp:effectExtent l="0" t="0" r="0" b="0"/>
            <wp:wrapNone/>
            <wp:docPr id="157" name="image568.jpeg"/>
            <wp:cNvGraphicFramePr>
              <a:graphicFrameLocks noChangeAspect="1"/>
            </wp:cNvGraphicFramePr>
            <a:graphic>
              <a:graphicData uri="http://schemas.openxmlformats.org/drawingml/2006/picture">
                <pic:pic>
                  <pic:nvPicPr>
                    <pic:cNvPr id="158" name="image568.jpeg"/>
                    <pic:cNvPicPr/>
                  </pic:nvPicPr>
                  <pic:blipFill>
                    <a:blip r:embed="rId700" cstate="print"/>
                    <a:stretch>
                      <a:fillRect/>
                    </a:stretch>
                  </pic:blipFill>
                  <pic:spPr>
                    <a:xfrm>
                      <a:off x="0" y="0"/>
                      <a:ext cx="3428992" cy="1851659"/>
                    </a:xfrm>
                    <a:prstGeom prst="rect">
                      <a:avLst/>
                    </a:prstGeom>
                  </pic:spPr>
                </pic:pic>
              </a:graphicData>
            </a:graphic>
          </wp:anchor>
        </w:drawing>
      </w:r>
      <w:r>
        <w:rPr>
          <w:rFonts w:ascii="Palatino Linotype"/>
          <w:i/>
          <w:color w:val="414042"/>
          <w:sz w:val="16"/>
        </w:rPr>
        <w:t>Christine</w:t>
      </w:r>
      <w:r>
        <w:rPr>
          <w:rFonts w:ascii="Palatino Linotype"/>
          <w:i/>
          <w:color w:val="414042"/>
          <w:spacing w:val="4"/>
          <w:sz w:val="16"/>
        </w:rPr>
        <w:t> </w:t>
      </w:r>
      <w:r>
        <w:rPr>
          <w:rFonts w:ascii="Palatino Linotype"/>
          <w:i/>
          <w:color w:val="414042"/>
          <w:sz w:val="16"/>
        </w:rPr>
        <w:t>Sauck,</w:t>
      </w:r>
      <w:r>
        <w:rPr>
          <w:rFonts w:ascii="Palatino Linotype"/>
          <w:i/>
          <w:color w:val="414042"/>
          <w:spacing w:val="5"/>
          <w:sz w:val="16"/>
        </w:rPr>
        <w:t> </w:t>
      </w:r>
      <w:r>
        <w:rPr>
          <w:rFonts w:ascii="Palatino Linotype"/>
          <w:i/>
          <w:color w:val="414042"/>
          <w:sz w:val="16"/>
        </w:rPr>
        <w:t>PhD,</w:t>
      </w:r>
      <w:r>
        <w:rPr>
          <w:rFonts w:ascii="Palatino Linotype"/>
          <w:i/>
          <w:color w:val="414042"/>
          <w:spacing w:val="4"/>
          <w:sz w:val="16"/>
        </w:rPr>
        <w:t> </w:t>
      </w:r>
      <w:r>
        <w:rPr>
          <w:rFonts w:ascii="Palatino Linotype"/>
          <w:i/>
          <w:color w:val="414042"/>
          <w:sz w:val="16"/>
        </w:rPr>
        <w:t>Director</w:t>
      </w:r>
      <w:r>
        <w:rPr>
          <w:rFonts w:ascii="Palatino Linotype"/>
          <w:i/>
          <w:color w:val="414042"/>
          <w:spacing w:val="5"/>
          <w:sz w:val="16"/>
        </w:rPr>
        <w:t> </w:t>
      </w:r>
      <w:r>
        <w:rPr>
          <w:rFonts w:ascii="Palatino Linotype"/>
          <w:i/>
          <w:color w:val="414042"/>
          <w:sz w:val="16"/>
        </w:rPr>
        <w:t>of</w:t>
      </w:r>
      <w:r>
        <w:rPr>
          <w:rFonts w:ascii="Palatino Linotype"/>
          <w:i/>
          <w:color w:val="414042"/>
          <w:spacing w:val="4"/>
          <w:sz w:val="16"/>
        </w:rPr>
        <w:t> </w:t>
      </w:r>
      <w:r>
        <w:rPr>
          <w:rFonts w:ascii="Palatino Linotype"/>
          <w:i/>
          <w:color w:val="414042"/>
          <w:sz w:val="16"/>
        </w:rPr>
        <w:t>Victim</w:t>
      </w:r>
      <w:r>
        <w:rPr>
          <w:rFonts w:ascii="Palatino Linotype"/>
          <w:i/>
          <w:color w:val="414042"/>
          <w:spacing w:val="1"/>
          <w:sz w:val="16"/>
        </w:rPr>
        <w:t> </w:t>
      </w:r>
      <w:r>
        <w:rPr>
          <w:rFonts w:ascii="Palatino Linotype"/>
          <w:i/>
          <w:color w:val="414042"/>
          <w:w w:val="105"/>
          <w:sz w:val="16"/>
        </w:rPr>
        <w:t>Services,</w:t>
      </w:r>
      <w:r>
        <w:rPr>
          <w:rFonts w:ascii="Palatino Linotype"/>
          <w:i/>
          <w:color w:val="414042"/>
          <w:spacing w:val="-6"/>
          <w:w w:val="105"/>
          <w:sz w:val="16"/>
        </w:rPr>
        <w:t> </w:t>
      </w:r>
      <w:r>
        <w:rPr>
          <w:rFonts w:ascii="Palatino Linotype"/>
          <w:i/>
          <w:color w:val="414042"/>
          <w:w w:val="105"/>
          <w:sz w:val="16"/>
        </w:rPr>
        <w:t>holds</w:t>
      </w:r>
      <w:r>
        <w:rPr>
          <w:rFonts w:ascii="Palatino Linotype"/>
          <w:i/>
          <w:color w:val="414042"/>
          <w:spacing w:val="-5"/>
          <w:w w:val="105"/>
          <w:sz w:val="16"/>
        </w:rPr>
        <w:t> </w:t>
      </w:r>
      <w:r>
        <w:rPr>
          <w:rFonts w:ascii="Palatino Linotype"/>
          <w:i/>
          <w:color w:val="414042"/>
          <w:w w:val="105"/>
          <w:sz w:val="16"/>
        </w:rPr>
        <w:t>a</w:t>
      </w:r>
      <w:r>
        <w:rPr>
          <w:rFonts w:ascii="Palatino Linotype"/>
          <w:i/>
          <w:color w:val="414042"/>
          <w:spacing w:val="-6"/>
          <w:w w:val="105"/>
          <w:sz w:val="16"/>
        </w:rPr>
        <w:t> </w:t>
      </w:r>
      <w:r>
        <w:rPr>
          <w:rFonts w:ascii="Palatino Linotype"/>
          <w:i/>
          <w:color w:val="414042"/>
          <w:w w:val="105"/>
          <w:sz w:val="16"/>
        </w:rPr>
        <w:t>notecard</w:t>
      </w:r>
      <w:r>
        <w:rPr>
          <w:rFonts w:ascii="Palatino Linotype"/>
          <w:i/>
          <w:color w:val="414042"/>
          <w:spacing w:val="-5"/>
          <w:w w:val="105"/>
          <w:sz w:val="16"/>
        </w:rPr>
        <w:t> </w:t>
      </w:r>
      <w:r>
        <w:rPr>
          <w:rFonts w:ascii="Palatino Linotype"/>
          <w:i/>
          <w:color w:val="414042"/>
          <w:w w:val="105"/>
          <w:sz w:val="16"/>
        </w:rPr>
        <w:t>and</w:t>
      </w:r>
      <w:r>
        <w:rPr>
          <w:rFonts w:ascii="Palatino Linotype"/>
          <w:i/>
          <w:color w:val="414042"/>
          <w:spacing w:val="-6"/>
          <w:w w:val="105"/>
          <w:sz w:val="16"/>
        </w:rPr>
        <w:t> </w:t>
      </w:r>
      <w:r>
        <w:rPr>
          <w:rFonts w:ascii="Palatino Linotype"/>
          <w:i/>
          <w:color w:val="414042"/>
          <w:w w:val="105"/>
          <w:sz w:val="16"/>
        </w:rPr>
        <w:t>grocery</w:t>
      </w:r>
      <w:r>
        <w:rPr>
          <w:rFonts w:ascii="Palatino Linotype"/>
          <w:i/>
          <w:color w:val="414042"/>
          <w:spacing w:val="-5"/>
          <w:w w:val="105"/>
          <w:sz w:val="16"/>
        </w:rPr>
        <w:t> </w:t>
      </w:r>
      <w:r>
        <w:rPr>
          <w:rFonts w:ascii="Palatino Linotype"/>
          <w:i/>
          <w:color w:val="414042"/>
          <w:w w:val="105"/>
          <w:sz w:val="16"/>
        </w:rPr>
        <w:t>gift</w:t>
      </w:r>
      <w:r>
        <w:rPr>
          <w:rFonts w:ascii="Palatino Linotype"/>
          <w:i/>
          <w:color w:val="414042"/>
          <w:spacing w:val="-39"/>
          <w:w w:val="105"/>
          <w:sz w:val="16"/>
        </w:rPr>
        <w:t> </w:t>
      </w:r>
      <w:r>
        <w:rPr>
          <w:rFonts w:ascii="Palatino Linotype"/>
          <w:i/>
          <w:color w:val="414042"/>
          <w:w w:val="105"/>
          <w:sz w:val="16"/>
        </w:rPr>
        <w:t>card</w:t>
      </w:r>
      <w:r>
        <w:rPr>
          <w:rFonts w:ascii="Palatino Linotype"/>
          <w:i/>
          <w:color w:val="414042"/>
          <w:spacing w:val="-8"/>
          <w:w w:val="105"/>
          <w:sz w:val="16"/>
        </w:rPr>
        <w:t> </w:t>
      </w:r>
      <w:r>
        <w:rPr>
          <w:rFonts w:ascii="Palatino Linotype"/>
          <w:i/>
          <w:color w:val="414042"/>
          <w:w w:val="105"/>
          <w:sz w:val="16"/>
        </w:rPr>
        <w:t>that</w:t>
      </w:r>
      <w:r>
        <w:rPr>
          <w:rFonts w:ascii="Palatino Linotype"/>
          <w:i/>
          <w:color w:val="414042"/>
          <w:spacing w:val="-8"/>
          <w:w w:val="105"/>
          <w:sz w:val="16"/>
        </w:rPr>
        <w:t> </w:t>
      </w:r>
      <w:r>
        <w:rPr>
          <w:rFonts w:ascii="Palatino Linotype"/>
          <w:i/>
          <w:color w:val="414042"/>
          <w:w w:val="105"/>
          <w:sz w:val="16"/>
        </w:rPr>
        <w:t>will</w:t>
      </w:r>
      <w:r>
        <w:rPr>
          <w:rFonts w:ascii="Palatino Linotype"/>
          <w:i/>
          <w:color w:val="414042"/>
          <w:spacing w:val="-8"/>
          <w:w w:val="105"/>
          <w:sz w:val="16"/>
        </w:rPr>
        <w:t> </w:t>
      </w:r>
      <w:r>
        <w:rPr>
          <w:rFonts w:ascii="Palatino Linotype"/>
          <w:i/>
          <w:color w:val="414042"/>
          <w:w w:val="105"/>
          <w:sz w:val="16"/>
        </w:rPr>
        <w:t>be</w:t>
      </w:r>
      <w:r>
        <w:rPr>
          <w:rFonts w:ascii="Palatino Linotype"/>
          <w:i/>
          <w:color w:val="414042"/>
          <w:spacing w:val="-7"/>
          <w:w w:val="105"/>
          <w:sz w:val="16"/>
        </w:rPr>
        <w:t> </w:t>
      </w:r>
      <w:r>
        <w:rPr>
          <w:rFonts w:ascii="Palatino Linotype"/>
          <w:i/>
          <w:color w:val="414042"/>
          <w:w w:val="105"/>
          <w:sz w:val="16"/>
        </w:rPr>
        <w:t>sent</w:t>
      </w:r>
      <w:r>
        <w:rPr>
          <w:rFonts w:ascii="Palatino Linotype"/>
          <w:i/>
          <w:color w:val="414042"/>
          <w:spacing w:val="-8"/>
          <w:w w:val="105"/>
          <w:sz w:val="16"/>
        </w:rPr>
        <w:t> </w:t>
      </w:r>
      <w:r>
        <w:rPr>
          <w:rFonts w:ascii="Palatino Linotype"/>
          <w:i/>
          <w:color w:val="414042"/>
          <w:w w:val="105"/>
          <w:sz w:val="16"/>
        </w:rPr>
        <w:t>to</w:t>
      </w:r>
      <w:r>
        <w:rPr>
          <w:rFonts w:ascii="Palatino Linotype"/>
          <w:i/>
          <w:color w:val="414042"/>
          <w:spacing w:val="-8"/>
          <w:w w:val="105"/>
          <w:sz w:val="16"/>
        </w:rPr>
        <w:t> </w:t>
      </w:r>
      <w:r>
        <w:rPr>
          <w:rFonts w:ascii="Palatino Linotype"/>
          <w:i/>
          <w:color w:val="414042"/>
          <w:w w:val="105"/>
          <w:sz w:val="16"/>
        </w:rPr>
        <w:t>a</w:t>
      </w:r>
      <w:r>
        <w:rPr>
          <w:rFonts w:ascii="Palatino Linotype"/>
          <w:i/>
          <w:color w:val="414042"/>
          <w:spacing w:val="-7"/>
          <w:w w:val="105"/>
          <w:sz w:val="16"/>
        </w:rPr>
        <w:t> </w:t>
      </w:r>
      <w:r>
        <w:rPr>
          <w:rFonts w:ascii="Palatino Linotype"/>
          <w:i/>
          <w:color w:val="414042"/>
          <w:w w:val="105"/>
          <w:sz w:val="16"/>
        </w:rPr>
        <w:t>family</w:t>
      </w:r>
      <w:r>
        <w:rPr>
          <w:rFonts w:ascii="Palatino Linotype"/>
          <w:i/>
          <w:color w:val="414042"/>
          <w:spacing w:val="-8"/>
          <w:w w:val="105"/>
          <w:sz w:val="16"/>
        </w:rPr>
        <w:t> </w:t>
      </w:r>
      <w:r>
        <w:rPr>
          <w:rFonts w:ascii="Palatino Linotype"/>
          <w:i/>
          <w:color w:val="414042"/>
          <w:w w:val="105"/>
          <w:sz w:val="16"/>
        </w:rPr>
        <w:t>in</w:t>
      </w:r>
      <w:r>
        <w:rPr>
          <w:rFonts w:ascii="Palatino Linotype"/>
          <w:i/>
          <w:color w:val="414042"/>
          <w:spacing w:val="-8"/>
          <w:w w:val="105"/>
          <w:sz w:val="16"/>
        </w:rPr>
        <w:t> </w:t>
      </w:r>
      <w:r>
        <w:rPr>
          <w:rFonts w:ascii="Palatino Linotype"/>
          <w:i/>
          <w:color w:val="414042"/>
          <w:w w:val="105"/>
          <w:sz w:val="16"/>
        </w:rPr>
        <w:t>need.</w:t>
      </w:r>
    </w:p>
    <w:p>
      <w:pPr>
        <w:spacing w:line="195" w:lineRule="exact" w:before="0"/>
        <w:ind w:left="140" w:right="0" w:firstLine="0"/>
        <w:jc w:val="left"/>
        <w:rPr>
          <w:rFonts w:ascii="Palatino Linotype"/>
          <w:sz w:val="18"/>
        </w:rPr>
      </w:pPr>
      <w:r>
        <w:rPr/>
        <w:br w:type="column"/>
      </w:r>
      <w:r>
        <w:rPr>
          <w:rFonts w:ascii="Palatino Linotype"/>
          <w:color w:val="231F20"/>
          <w:w w:val="95"/>
          <w:sz w:val="18"/>
        </w:rPr>
        <w:t>Office</w:t>
      </w:r>
      <w:r>
        <w:rPr>
          <w:rFonts w:ascii="Palatino Linotype"/>
          <w:color w:val="231F20"/>
          <w:spacing w:val="35"/>
          <w:w w:val="95"/>
          <w:sz w:val="18"/>
        </w:rPr>
        <w:t> </w:t>
      </w:r>
      <w:r>
        <w:rPr>
          <w:rFonts w:ascii="Palatino Linotype"/>
          <w:color w:val="231F20"/>
          <w:w w:val="95"/>
          <w:sz w:val="18"/>
        </w:rPr>
        <w:t>of</w:t>
      </w:r>
      <w:r>
        <w:rPr>
          <w:rFonts w:ascii="Palatino Linotype"/>
          <w:color w:val="231F20"/>
          <w:spacing w:val="35"/>
          <w:w w:val="95"/>
          <w:sz w:val="18"/>
        </w:rPr>
        <w:t> </w:t>
      </w:r>
      <w:r>
        <w:rPr>
          <w:rFonts w:ascii="Palatino Linotype"/>
          <w:color w:val="231F20"/>
          <w:w w:val="95"/>
          <w:sz w:val="18"/>
        </w:rPr>
        <w:t>Victim</w:t>
      </w:r>
    </w:p>
    <w:p>
      <w:pPr>
        <w:spacing w:line="200" w:lineRule="exact" w:before="0"/>
        <w:ind w:left="140" w:right="0" w:firstLine="0"/>
        <w:jc w:val="left"/>
        <w:rPr>
          <w:rFonts w:ascii="Palatino Linotype"/>
          <w:sz w:val="18"/>
        </w:rPr>
      </w:pPr>
      <w:r>
        <w:rPr>
          <w:rFonts w:ascii="Palatino Linotype"/>
          <w:color w:val="231F20"/>
          <w:w w:val="95"/>
          <w:sz w:val="18"/>
        </w:rPr>
        <w:t>Assistance</w:t>
      </w:r>
      <w:r>
        <w:rPr>
          <w:rFonts w:ascii="Palatino Linotype"/>
          <w:color w:val="231F20"/>
          <w:spacing w:val="8"/>
          <w:w w:val="95"/>
          <w:sz w:val="18"/>
        </w:rPr>
        <w:t> </w:t>
      </w:r>
      <w:r>
        <w:rPr>
          <w:rFonts w:ascii="Palatino Linotype"/>
          <w:color w:val="231F20"/>
          <w:w w:val="95"/>
          <w:sz w:val="18"/>
        </w:rPr>
        <w:t>(MOVA),</w:t>
      </w:r>
      <w:r>
        <w:rPr>
          <w:rFonts w:ascii="Palatino Linotype"/>
          <w:color w:val="231F20"/>
          <w:spacing w:val="9"/>
          <w:w w:val="95"/>
          <w:sz w:val="18"/>
        </w:rPr>
        <w:t> </w:t>
      </w:r>
      <w:r>
        <w:rPr>
          <w:rFonts w:ascii="Palatino Linotype"/>
          <w:color w:val="231F20"/>
          <w:w w:val="95"/>
          <w:sz w:val="18"/>
        </w:rPr>
        <w:t>the</w:t>
      </w:r>
    </w:p>
    <w:p>
      <w:pPr>
        <w:spacing w:line="196" w:lineRule="auto" w:before="9"/>
        <w:ind w:left="140" w:right="401" w:firstLine="0"/>
        <w:jc w:val="left"/>
        <w:rPr>
          <w:rFonts w:ascii="Palatino Linotype"/>
          <w:sz w:val="18"/>
        </w:rPr>
      </w:pPr>
      <w:r>
        <w:rPr>
          <w:rFonts w:ascii="Palatino Linotype"/>
          <w:color w:val="231F20"/>
          <w:sz w:val="18"/>
        </w:rPr>
        <w:t>CHL</w:t>
      </w:r>
      <w:r>
        <w:rPr>
          <w:rFonts w:ascii="Palatino Linotype"/>
          <w:color w:val="231F20"/>
          <w:spacing w:val="3"/>
          <w:sz w:val="18"/>
        </w:rPr>
        <w:t> </w:t>
      </w:r>
      <w:r>
        <w:rPr>
          <w:rFonts w:ascii="Palatino Linotype"/>
          <w:color w:val="231F20"/>
          <w:sz w:val="18"/>
        </w:rPr>
        <w:t>Victim</w:t>
      </w:r>
      <w:r>
        <w:rPr>
          <w:rFonts w:ascii="Palatino Linotype"/>
          <w:color w:val="231F20"/>
          <w:spacing w:val="3"/>
          <w:sz w:val="18"/>
        </w:rPr>
        <w:t> </w:t>
      </w:r>
      <w:r>
        <w:rPr>
          <w:rFonts w:ascii="Palatino Linotype"/>
          <w:color w:val="231F20"/>
          <w:sz w:val="18"/>
        </w:rPr>
        <w:t>Services</w:t>
      </w:r>
      <w:r>
        <w:rPr>
          <w:rFonts w:ascii="Palatino Linotype"/>
          <w:color w:val="231F20"/>
          <w:spacing w:val="3"/>
          <w:sz w:val="18"/>
        </w:rPr>
        <w:t> </w:t>
      </w:r>
      <w:r>
        <w:rPr>
          <w:rFonts w:ascii="Palatino Linotype"/>
          <w:color w:val="231F20"/>
          <w:sz w:val="18"/>
        </w:rPr>
        <w:t>team</w:t>
      </w:r>
      <w:r>
        <w:rPr>
          <w:rFonts w:ascii="Palatino Linotype"/>
          <w:color w:val="231F20"/>
          <w:spacing w:val="-42"/>
          <w:sz w:val="18"/>
        </w:rPr>
        <w:t> </w:t>
      </w:r>
      <w:r>
        <w:rPr>
          <w:rFonts w:ascii="Palatino Linotype"/>
          <w:color w:val="231F20"/>
          <w:w w:val="95"/>
          <w:sz w:val="18"/>
        </w:rPr>
        <w:t>purchased</w:t>
      </w:r>
      <w:r>
        <w:rPr>
          <w:rFonts w:ascii="Palatino Linotype"/>
          <w:color w:val="231F20"/>
          <w:spacing w:val="19"/>
          <w:w w:val="95"/>
          <w:sz w:val="18"/>
        </w:rPr>
        <w:t> </w:t>
      </w:r>
      <w:r>
        <w:rPr>
          <w:rFonts w:ascii="Palatino Linotype"/>
          <w:color w:val="231F20"/>
          <w:w w:val="95"/>
          <w:sz w:val="18"/>
        </w:rPr>
        <w:t>55</w:t>
      </w:r>
      <w:r>
        <w:rPr>
          <w:rFonts w:ascii="Palatino Linotype"/>
          <w:color w:val="231F20"/>
          <w:spacing w:val="19"/>
          <w:w w:val="95"/>
          <w:sz w:val="18"/>
        </w:rPr>
        <w:t> </w:t>
      </w:r>
      <w:r>
        <w:rPr>
          <w:rFonts w:ascii="Palatino Linotype"/>
          <w:color w:val="231F20"/>
          <w:w w:val="95"/>
          <w:sz w:val="18"/>
        </w:rPr>
        <w:t>grocery</w:t>
      </w:r>
      <w:r>
        <w:rPr>
          <w:rFonts w:ascii="Palatino Linotype"/>
          <w:color w:val="231F20"/>
          <w:spacing w:val="20"/>
          <w:w w:val="95"/>
          <w:sz w:val="18"/>
        </w:rPr>
        <w:t> </w:t>
      </w:r>
      <w:r>
        <w:rPr>
          <w:rFonts w:ascii="Palatino Linotype"/>
          <w:color w:val="231F20"/>
          <w:w w:val="95"/>
          <w:sz w:val="18"/>
        </w:rPr>
        <w:t>gifts</w:t>
      </w:r>
    </w:p>
    <w:p>
      <w:pPr>
        <w:spacing w:after="0" w:line="196" w:lineRule="auto"/>
        <w:jc w:val="left"/>
        <w:rPr>
          <w:rFonts w:ascii="Palatino Linotype"/>
          <w:sz w:val="18"/>
        </w:rPr>
        <w:sectPr>
          <w:type w:val="continuous"/>
          <w:pgSz w:w="12240" w:h="15840"/>
          <w:pgMar w:top="1360" w:bottom="280" w:left="120" w:right="0"/>
          <w:cols w:num="2" w:equalWidth="0">
            <w:col w:w="9413" w:space="40"/>
            <w:col w:w="2667"/>
          </w:cols>
        </w:sectPr>
      </w:pPr>
    </w:p>
    <w:p>
      <w:pPr>
        <w:pStyle w:val="BodyText"/>
        <w:rPr>
          <w:rFonts w:ascii="Palatino Linotype"/>
          <w:sz w:val="22"/>
        </w:rPr>
      </w:pPr>
    </w:p>
    <w:p>
      <w:pPr>
        <w:spacing w:line="177" w:lineRule="auto" w:before="174"/>
        <w:ind w:left="228" w:right="42" w:firstLine="0"/>
        <w:jc w:val="left"/>
        <w:rPr>
          <w:rFonts w:ascii="Palatino Linotype"/>
          <w:i/>
          <w:sz w:val="16"/>
        </w:rPr>
      </w:pPr>
      <w:r>
        <w:rPr>
          <w:rFonts w:ascii="Palatino Linotype"/>
          <w:i/>
          <w:color w:val="414042"/>
          <w:spacing w:val="-2"/>
          <w:w w:val="105"/>
          <w:sz w:val="16"/>
        </w:rPr>
        <w:t>Rafael</w:t>
      </w:r>
      <w:r>
        <w:rPr>
          <w:rFonts w:ascii="Palatino Linotype"/>
          <w:i/>
          <w:color w:val="414042"/>
          <w:spacing w:val="-15"/>
          <w:w w:val="105"/>
          <w:sz w:val="16"/>
        </w:rPr>
        <w:t> </w:t>
      </w:r>
      <w:r>
        <w:rPr>
          <w:rFonts w:ascii="Palatino Linotype"/>
          <w:i/>
          <w:color w:val="414042"/>
          <w:spacing w:val="-2"/>
          <w:w w:val="105"/>
          <w:sz w:val="16"/>
        </w:rPr>
        <w:t>Gonzalez,</w:t>
      </w:r>
      <w:r>
        <w:rPr>
          <w:rFonts w:ascii="Palatino Linotype"/>
          <w:i/>
          <w:color w:val="414042"/>
          <w:spacing w:val="-14"/>
          <w:w w:val="105"/>
          <w:sz w:val="16"/>
        </w:rPr>
        <w:t> </w:t>
      </w:r>
      <w:r>
        <w:rPr>
          <w:rFonts w:ascii="Palatino Linotype"/>
          <w:i/>
          <w:color w:val="414042"/>
          <w:spacing w:val="-1"/>
          <w:w w:val="105"/>
          <w:sz w:val="16"/>
        </w:rPr>
        <w:t>left,</w:t>
      </w:r>
      <w:r>
        <w:rPr>
          <w:rFonts w:ascii="Palatino Linotype"/>
          <w:i/>
          <w:color w:val="414042"/>
          <w:spacing w:val="-14"/>
          <w:w w:val="105"/>
          <w:sz w:val="16"/>
        </w:rPr>
        <w:t> </w:t>
      </w:r>
      <w:r>
        <w:rPr>
          <w:rFonts w:ascii="Palatino Linotype"/>
          <w:i/>
          <w:color w:val="414042"/>
          <w:spacing w:val="-1"/>
          <w:w w:val="105"/>
          <w:sz w:val="16"/>
        </w:rPr>
        <w:t>UMass</w:t>
      </w:r>
      <w:r>
        <w:rPr>
          <w:rFonts w:ascii="Palatino Linotype"/>
          <w:i/>
          <w:color w:val="414042"/>
          <w:spacing w:val="-14"/>
          <w:w w:val="105"/>
          <w:sz w:val="16"/>
        </w:rPr>
        <w:t> </w:t>
      </w:r>
      <w:r>
        <w:rPr>
          <w:rFonts w:ascii="Palatino Linotype"/>
          <w:i/>
          <w:color w:val="414042"/>
          <w:spacing w:val="-1"/>
          <w:w w:val="105"/>
          <w:sz w:val="16"/>
        </w:rPr>
        <w:t>Memorial</w:t>
      </w:r>
      <w:r>
        <w:rPr>
          <w:rFonts w:ascii="Palatino Linotype"/>
          <w:i/>
          <w:color w:val="414042"/>
          <w:spacing w:val="-14"/>
          <w:w w:val="105"/>
          <w:sz w:val="16"/>
        </w:rPr>
        <w:t> </w:t>
      </w:r>
      <w:r>
        <w:rPr>
          <w:rFonts w:ascii="Palatino Linotype"/>
          <w:i/>
          <w:color w:val="414042"/>
          <w:spacing w:val="-1"/>
          <w:w w:val="105"/>
          <w:sz w:val="16"/>
        </w:rPr>
        <w:t>Care</w:t>
      </w:r>
      <w:r>
        <w:rPr>
          <w:rFonts w:ascii="Palatino Linotype"/>
          <w:i/>
          <w:color w:val="414042"/>
          <w:spacing w:val="-14"/>
          <w:w w:val="105"/>
          <w:sz w:val="16"/>
        </w:rPr>
        <w:t> </w:t>
      </w:r>
      <w:r>
        <w:rPr>
          <w:rFonts w:ascii="Palatino Linotype"/>
          <w:i/>
          <w:color w:val="414042"/>
          <w:spacing w:val="-1"/>
          <w:w w:val="105"/>
          <w:sz w:val="16"/>
        </w:rPr>
        <w:t>Mobile</w:t>
      </w:r>
      <w:r>
        <w:rPr>
          <w:rFonts w:ascii="Palatino Linotype"/>
          <w:i/>
          <w:color w:val="414042"/>
          <w:spacing w:val="-14"/>
          <w:w w:val="105"/>
          <w:sz w:val="16"/>
        </w:rPr>
        <w:t> </w:t>
      </w:r>
      <w:r>
        <w:rPr>
          <w:rFonts w:ascii="Palatino Linotype"/>
          <w:i/>
          <w:color w:val="414042"/>
          <w:spacing w:val="-1"/>
          <w:w w:val="105"/>
          <w:sz w:val="16"/>
        </w:rPr>
        <w:t>Clinic</w:t>
      </w:r>
      <w:r>
        <w:rPr>
          <w:rFonts w:ascii="Palatino Linotype"/>
          <w:i/>
          <w:color w:val="414042"/>
          <w:spacing w:val="-14"/>
          <w:w w:val="105"/>
          <w:sz w:val="16"/>
        </w:rPr>
        <w:t> </w:t>
      </w:r>
      <w:r>
        <w:rPr>
          <w:rFonts w:ascii="Palatino Linotype"/>
          <w:i/>
          <w:color w:val="414042"/>
          <w:spacing w:val="-1"/>
          <w:w w:val="105"/>
          <w:sz w:val="16"/>
        </w:rPr>
        <w:t>Assistant</w:t>
      </w:r>
      <w:r>
        <w:rPr>
          <w:rFonts w:ascii="Palatino Linotype"/>
          <w:i/>
          <w:color w:val="414042"/>
          <w:spacing w:val="-15"/>
          <w:w w:val="105"/>
          <w:sz w:val="16"/>
        </w:rPr>
        <w:t> </w:t>
      </w:r>
      <w:r>
        <w:rPr>
          <w:rFonts w:ascii="Palatino Linotype"/>
          <w:i/>
          <w:color w:val="414042"/>
          <w:spacing w:val="-1"/>
          <w:w w:val="105"/>
          <w:sz w:val="16"/>
        </w:rPr>
        <w:t>Coordinator,</w:t>
      </w:r>
      <w:r>
        <w:rPr>
          <w:rFonts w:ascii="Palatino Linotype"/>
          <w:i/>
          <w:color w:val="414042"/>
          <w:spacing w:val="-39"/>
          <w:w w:val="105"/>
          <w:sz w:val="16"/>
        </w:rPr>
        <w:t> </w:t>
      </w:r>
      <w:r>
        <w:rPr>
          <w:rFonts w:ascii="Palatino Linotype"/>
          <w:i/>
          <w:color w:val="414042"/>
          <w:sz w:val="16"/>
        </w:rPr>
        <w:t>and Stacy Hampson, RDH, Care Mobile Dental Program Coordinator, hand out</w:t>
      </w:r>
      <w:r>
        <w:rPr>
          <w:rFonts w:ascii="Palatino Linotype"/>
          <w:i/>
          <w:color w:val="414042"/>
          <w:spacing w:val="1"/>
          <w:sz w:val="16"/>
        </w:rPr>
        <w:t> </w:t>
      </w:r>
      <w:r>
        <w:rPr>
          <w:rFonts w:ascii="Palatino Linotype"/>
          <w:i/>
          <w:color w:val="414042"/>
          <w:w w:val="105"/>
          <w:sz w:val="16"/>
        </w:rPr>
        <w:t>COVID-19</w:t>
      </w:r>
      <w:r>
        <w:rPr>
          <w:rFonts w:ascii="Palatino Linotype"/>
          <w:i/>
          <w:color w:val="414042"/>
          <w:spacing w:val="-16"/>
          <w:w w:val="105"/>
          <w:sz w:val="16"/>
        </w:rPr>
        <w:t> </w:t>
      </w:r>
      <w:r>
        <w:rPr>
          <w:rFonts w:ascii="Palatino Linotype"/>
          <w:i/>
          <w:color w:val="414042"/>
          <w:w w:val="105"/>
          <w:sz w:val="16"/>
        </w:rPr>
        <w:t>safety</w:t>
      </w:r>
      <w:r>
        <w:rPr>
          <w:rFonts w:ascii="Palatino Linotype"/>
          <w:i/>
          <w:color w:val="414042"/>
          <w:spacing w:val="-16"/>
          <w:w w:val="105"/>
          <w:sz w:val="16"/>
        </w:rPr>
        <w:t> </w:t>
      </w:r>
      <w:r>
        <w:rPr>
          <w:rFonts w:ascii="Palatino Linotype"/>
          <w:i/>
          <w:color w:val="414042"/>
          <w:w w:val="105"/>
          <w:sz w:val="16"/>
        </w:rPr>
        <w:t>kits</w:t>
      </w:r>
      <w:r>
        <w:rPr>
          <w:rFonts w:ascii="Palatino Linotype"/>
          <w:i/>
          <w:color w:val="414042"/>
          <w:spacing w:val="-15"/>
          <w:w w:val="105"/>
          <w:sz w:val="16"/>
        </w:rPr>
        <w:t> </w:t>
      </w:r>
      <w:r>
        <w:rPr>
          <w:rFonts w:ascii="Palatino Linotype"/>
          <w:i/>
          <w:color w:val="414042"/>
          <w:w w:val="105"/>
          <w:sz w:val="16"/>
        </w:rPr>
        <w:t>in</w:t>
      </w:r>
      <w:r>
        <w:rPr>
          <w:rFonts w:ascii="Palatino Linotype"/>
          <w:i/>
          <w:color w:val="414042"/>
          <w:spacing w:val="-16"/>
          <w:w w:val="105"/>
          <w:sz w:val="16"/>
        </w:rPr>
        <w:t> </w:t>
      </w:r>
      <w:r>
        <w:rPr>
          <w:rFonts w:ascii="Palatino Linotype"/>
          <w:i/>
          <w:color w:val="414042"/>
          <w:w w:val="105"/>
          <w:sz w:val="16"/>
        </w:rPr>
        <w:t>Marlborough.</w:t>
      </w:r>
    </w:p>
    <w:p>
      <w:pPr>
        <w:spacing w:line="196" w:lineRule="auto" w:before="5"/>
        <w:ind w:left="228" w:right="613" w:firstLine="0"/>
        <w:jc w:val="left"/>
        <w:rPr>
          <w:rFonts w:ascii="Palatino Linotype" w:hAnsi="Palatino Linotype"/>
          <w:sz w:val="18"/>
        </w:rPr>
      </w:pPr>
      <w:r>
        <w:rPr/>
        <w:br w:type="column"/>
      </w:r>
      <w:r>
        <w:rPr>
          <w:rFonts w:ascii="Palatino Linotype" w:hAnsi="Palatino Linotype"/>
          <w:color w:val="231F20"/>
          <w:sz w:val="18"/>
        </w:rPr>
        <w:t>cards – valued at $180 each – and distributed them to their client</w:t>
      </w:r>
      <w:r>
        <w:rPr>
          <w:rFonts w:ascii="Palatino Linotype" w:hAnsi="Palatino Linotype"/>
          <w:color w:val="231F20"/>
          <w:spacing w:val="-42"/>
          <w:sz w:val="18"/>
        </w:rPr>
        <w:t> </w:t>
      </w:r>
      <w:r>
        <w:rPr>
          <w:rFonts w:ascii="Palatino Linotype" w:hAnsi="Palatino Linotype"/>
          <w:color w:val="231F20"/>
          <w:w w:val="95"/>
          <w:sz w:val="18"/>
        </w:rPr>
        <w:t>families</w:t>
      </w:r>
      <w:r>
        <w:rPr>
          <w:rFonts w:ascii="Palatino Linotype" w:hAnsi="Palatino Linotype"/>
          <w:color w:val="231F20"/>
          <w:spacing w:val="13"/>
          <w:w w:val="95"/>
          <w:sz w:val="18"/>
        </w:rPr>
        <w:t> </w:t>
      </w:r>
      <w:r>
        <w:rPr>
          <w:rFonts w:ascii="Palatino Linotype" w:hAnsi="Palatino Linotype"/>
          <w:color w:val="231F20"/>
          <w:w w:val="95"/>
          <w:sz w:val="18"/>
        </w:rPr>
        <w:t>who</w:t>
      </w:r>
      <w:r>
        <w:rPr>
          <w:rFonts w:ascii="Palatino Linotype" w:hAnsi="Palatino Linotype"/>
          <w:color w:val="231F20"/>
          <w:spacing w:val="13"/>
          <w:w w:val="95"/>
          <w:sz w:val="18"/>
        </w:rPr>
        <w:t> </w:t>
      </w:r>
      <w:r>
        <w:rPr>
          <w:rFonts w:ascii="Palatino Linotype" w:hAnsi="Palatino Linotype"/>
          <w:color w:val="231F20"/>
          <w:w w:val="95"/>
          <w:sz w:val="18"/>
        </w:rPr>
        <w:t>were</w:t>
      </w:r>
      <w:r>
        <w:rPr>
          <w:rFonts w:ascii="Palatino Linotype" w:hAnsi="Palatino Linotype"/>
          <w:color w:val="231F20"/>
          <w:spacing w:val="13"/>
          <w:w w:val="95"/>
          <w:sz w:val="18"/>
        </w:rPr>
        <w:t> </w:t>
      </w:r>
      <w:r>
        <w:rPr>
          <w:rFonts w:ascii="Palatino Linotype" w:hAnsi="Palatino Linotype"/>
          <w:color w:val="231F20"/>
          <w:w w:val="95"/>
          <w:sz w:val="18"/>
        </w:rPr>
        <w:t>most</w:t>
      </w:r>
      <w:r>
        <w:rPr>
          <w:rFonts w:ascii="Palatino Linotype" w:hAnsi="Palatino Linotype"/>
          <w:color w:val="231F20"/>
          <w:spacing w:val="13"/>
          <w:w w:val="95"/>
          <w:sz w:val="18"/>
        </w:rPr>
        <w:t> </w:t>
      </w:r>
      <w:r>
        <w:rPr>
          <w:rFonts w:ascii="Palatino Linotype" w:hAnsi="Palatino Linotype"/>
          <w:color w:val="231F20"/>
          <w:w w:val="95"/>
          <w:sz w:val="18"/>
        </w:rPr>
        <w:t>in</w:t>
      </w:r>
      <w:r>
        <w:rPr>
          <w:rFonts w:ascii="Palatino Linotype" w:hAnsi="Palatino Linotype"/>
          <w:color w:val="231F20"/>
          <w:spacing w:val="14"/>
          <w:w w:val="95"/>
          <w:sz w:val="18"/>
        </w:rPr>
        <w:t> </w:t>
      </w:r>
      <w:r>
        <w:rPr>
          <w:rFonts w:ascii="Palatino Linotype" w:hAnsi="Palatino Linotype"/>
          <w:color w:val="231F20"/>
          <w:w w:val="95"/>
          <w:sz w:val="18"/>
        </w:rPr>
        <w:t>need</w:t>
      </w:r>
      <w:r>
        <w:rPr>
          <w:rFonts w:ascii="Palatino Linotype" w:hAnsi="Palatino Linotype"/>
          <w:color w:val="231F20"/>
          <w:spacing w:val="13"/>
          <w:w w:val="95"/>
          <w:sz w:val="18"/>
        </w:rPr>
        <w:t> </w:t>
      </w:r>
      <w:r>
        <w:rPr>
          <w:rFonts w:ascii="Palatino Linotype" w:hAnsi="Palatino Linotype"/>
          <w:color w:val="231F20"/>
          <w:w w:val="95"/>
          <w:sz w:val="18"/>
        </w:rPr>
        <w:t>of</w:t>
      </w:r>
      <w:r>
        <w:rPr>
          <w:rFonts w:ascii="Palatino Linotype" w:hAnsi="Palatino Linotype"/>
          <w:color w:val="231F20"/>
          <w:spacing w:val="13"/>
          <w:w w:val="95"/>
          <w:sz w:val="18"/>
        </w:rPr>
        <w:t> </w:t>
      </w:r>
      <w:r>
        <w:rPr>
          <w:rFonts w:ascii="Palatino Linotype" w:hAnsi="Palatino Linotype"/>
          <w:color w:val="231F20"/>
          <w:w w:val="95"/>
          <w:sz w:val="18"/>
        </w:rPr>
        <w:t>financial</w:t>
      </w:r>
      <w:r>
        <w:rPr>
          <w:rFonts w:ascii="Palatino Linotype" w:hAnsi="Palatino Linotype"/>
          <w:color w:val="231F20"/>
          <w:spacing w:val="13"/>
          <w:w w:val="95"/>
          <w:sz w:val="18"/>
        </w:rPr>
        <w:t> </w:t>
      </w:r>
      <w:r>
        <w:rPr>
          <w:rFonts w:ascii="Palatino Linotype" w:hAnsi="Palatino Linotype"/>
          <w:color w:val="231F20"/>
          <w:w w:val="95"/>
          <w:sz w:val="18"/>
        </w:rPr>
        <w:t>support.</w:t>
      </w:r>
      <w:r>
        <w:rPr>
          <w:rFonts w:ascii="Palatino Linotype" w:hAnsi="Palatino Linotype"/>
          <w:color w:val="231F20"/>
          <w:spacing w:val="14"/>
          <w:w w:val="95"/>
          <w:sz w:val="18"/>
        </w:rPr>
        <w:t> </w:t>
      </w:r>
      <w:r>
        <w:rPr>
          <w:rFonts w:ascii="Palatino Linotype" w:hAnsi="Palatino Linotype"/>
          <w:color w:val="231F20"/>
          <w:w w:val="95"/>
          <w:sz w:val="18"/>
        </w:rPr>
        <w:t>The</w:t>
      </w:r>
      <w:r>
        <w:rPr>
          <w:rFonts w:ascii="Palatino Linotype" w:hAnsi="Palatino Linotype"/>
          <w:color w:val="231F20"/>
          <w:spacing w:val="13"/>
          <w:w w:val="95"/>
          <w:sz w:val="18"/>
        </w:rPr>
        <w:t> </w:t>
      </w:r>
      <w:r>
        <w:rPr>
          <w:rFonts w:ascii="Palatino Linotype" w:hAnsi="Palatino Linotype"/>
          <w:color w:val="231F20"/>
          <w:w w:val="95"/>
          <w:sz w:val="18"/>
        </w:rPr>
        <w:t>team’s</w:t>
      </w:r>
      <w:r>
        <w:rPr>
          <w:rFonts w:ascii="Palatino Linotype" w:hAnsi="Palatino Linotype"/>
          <w:color w:val="231F20"/>
          <w:spacing w:val="1"/>
          <w:w w:val="95"/>
          <w:sz w:val="18"/>
        </w:rPr>
        <w:t> </w:t>
      </w:r>
      <w:r>
        <w:rPr>
          <w:rFonts w:ascii="Palatino Linotype" w:hAnsi="Palatino Linotype"/>
          <w:color w:val="231F20"/>
          <w:w w:val="95"/>
          <w:sz w:val="18"/>
        </w:rPr>
        <w:t>clients</w:t>
      </w:r>
      <w:r>
        <w:rPr>
          <w:rFonts w:ascii="Palatino Linotype" w:hAnsi="Palatino Linotype"/>
          <w:color w:val="231F20"/>
          <w:spacing w:val="28"/>
          <w:w w:val="95"/>
          <w:sz w:val="18"/>
        </w:rPr>
        <w:t> </w:t>
      </w:r>
      <w:r>
        <w:rPr>
          <w:rFonts w:ascii="Palatino Linotype" w:hAnsi="Palatino Linotype"/>
          <w:color w:val="231F20"/>
          <w:w w:val="95"/>
          <w:sz w:val="18"/>
        </w:rPr>
        <w:t>were</w:t>
      </w:r>
      <w:r>
        <w:rPr>
          <w:rFonts w:ascii="Palatino Linotype" w:hAnsi="Palatino Linotype"/>
          <w:color w:val="231F20"/>
          <w:spacing w:val="28"/>
          <w:w w:val="95"/>
          <w:sz w:val="18"/>
        </w:rPr>
        <w:t> </w:t>
      </w:r>
      <w:r>
        <w:rPr>
          <w:rFonts w:ascii="Palatino Linotype" w:hAnsi="Palatino Linotype"/>
          <w:color w:val="231F20"/>
          <w:w w:val="95"/>
          <w:sz w:val="18"/>
        </w:rPr>
        <w:t>incredibly</w:t>
      </w:r>
      <w:r>
        <w:rPr>
          <w:rFonts w:ascii="Palatino Linotype" w:hAnsi="Palatino Linotype"/>
          <w:color w:val="231F20"/>
          <w:spacing w:val="28"/>
          <w:w w:val="95"/>
          <w:sz w:val="18"/>
        </w:rPr>
        <w:t> </w:t>
      </w:r>
      <w:r>
        <w:rPr>
          <w:rFonts w:ascii="Palatino Linotype" w:hAnsi="Palatino Linotype"/>
          <w:color w:val="231F20"/>
          <w:w w:val="95"/>
          <w:sz w:val="18"/>
        </w:rPr>
        <w:t>grateful</w:t>
      </w:r>
      <w:r>
        <w:rPr>
          <w:rFonts w:ascii="Palatino Linotype" w:hAnsi="Palatino Linotype"/>
          <w:color w:val="231F20"/>
          <w:spacing w:val="28"/>
          <w:w w:val="95"/>
          <w:sz w:val="18"/>
        </w:rPr>
        <w:t> </w:t>
      </w:r>
      <w:r>
        <w:rPr>
          <w:rFonts w:ascii="Palatino Linotype" w:hAnsi="Palatino Linotype"/>
          <w:color w:val="231F20"/>
          <w:w w:val="95"/>
          <w:sz w:val="18"/>
        </w:rPr>
        <w:t>and</w:t>
      </w:r>
      <w:r>
        <w:rPr>
          <w:rFonts w:ascii="Palatino Linotype" w:hAnsi="Palatino Linotype"/>
          <w:color w:val="231F20"/>
          <w:spacing w:val="28"/>
          <w:w w:val="95"/>
          <w:sz w:val="18"/>
        </w:rPr>
        <w:t> </w:t>
      </w:r>
      <w:r>
        <w:rPr>
          <w:rFonts w:ascii="Palatino Linotype" w:hAnsi="Palatino Linotype"/>
          <w:color w:val="231F20"/>
          <w:w w:val="95"/>
          <w:sz w:val="18"/>
        </w:rPr>
        <w:t>credited</w:t>
      </w:r>
      <w:r>
        <w:rPr>
          <w:rFonts w:ascii="Palatino Linotype" w:hAnsi="Palatino Linotype"/>
          <w:color w:val="231F20"/>
          <w:spacing w:val="28"/>
          <w:w w:val="95"/>
          <w:sz w:val="18"/>
        </w:rPr>
        <w:t> </w:t>
      </w:r>
      <w:r>
        <w:rPr>
          <w:rFonts w:ascii="Palatino Linotype" w:hAnsi="Palatino Linotype"/>
          <w:color w:val="231F20"/>
          <w:w w:val="95"/>
          <w:sz w:val="18"/>
        </w:rPr>
        <w:t>the</w:t>
      </w:r>
      <w:r>
        <w:rPr>
          <w:rFonts w:ascii="Palatino Linotype" w:hAnsi="Palatino Linotype"/>
          <w:color w:val="231F20"/>
          <w:spacing w:val="28"/>
          <w:w w:val="95"/>
          <w:sz w:val="18"/>
        </w:rPr>
        <w:t> </w:t>
      </w:r>
      <w:r>
        <w:rPr>
          <w:rFonts w:ascii="Palatino Linotype" w:hAnsi="Palatino Linotype"/>
          <w:color w:val="231F20"/>
          <w:w w:val="95"/>
          <w:sz w:val="18"/>
        </w:rPr>
        <w:t>Victim</w:t>
      </w:r>
      <w:r>
        <w:rPr>
          <w:rFonts w:ascii="Palatino Linotype" w:hAnsi="Palatino Linotype"/>
          <w:color w:val="231F20"/>
          <w:spacing w:val="29"/>
          <w:w w:val="95"/>
          <w:sz w:val="18"/>
        </w:rPr>
        <w:t> </w:t>
      </w:r>
      <w:r>
        <w:rPr>
          <w:rFonts w:ascii="Palatino Linotype" w:hAnsi="Palatino Linotype"/>
          <w:color w:val="231F20"/>
          <w:w w:val="95"/>
          <w:sz w:val="18"/>
        </w:rPr>
        <w:t>Services</w:t>
      </w:r>
      <w:r>
        <w:rPr>
          <w:rFonts w:ascii="Palatino Linotype" w:hAnsi="Palatino Linotype"/>
          <w:color w:val="231F20"/>
          <w:spacing w:val="1"/>
          <w:w w:val="95"/>
          <w:sz w:val="18"/>
        </w:rPr>
        <w:t> </w:t>
      </w:r>
      <w:r>
        <w:rPr>
          <w:rFonts w:ascii="Palatino Linotype" w:hAnsi="Palatino Linotype"/>
          <w:color w:val="231F20"/>
          <w:w w:val="95"/>
          <w:sz w:val="18"/>
        </w:rPr>
        <w:t>team</w:t>
      </w:r>
      <w:r>
        <w:rPr>
          <w:rFonts w:ascii="Palatino Linotype" w:hAnsi="Palatino Linotype"/>
          <w:color w:val="231F20"/>
          <w:spacing w:val="11"/>
          <w:w w:val="95"/>
          <w:sz w:val="18"/>
        </w:rPr>
        <w:t> </w:t>
      </w:r>
      <w:r>
        <w:rPr>
          <w:rFonts w:ascii="Palatino Linotype" w:hAnsi="Palatino Linotype"/>
          <w:color w:val="231F20"/>
          <w:w w:val="95"/>
          <w:sz w:val="18"/>
        </w:rPr>
        <w:t>with</w:t>
      </w:r>
      <w:r>
        <w:rPr>
          <w:rFonts w:ascii="Palatino Linotype" w:hAnsi="Palatino Linotype"/>
          <w:color w:val="231F20"/>
          <w:spacing w:val="12"/>
          <w:w w:val="95"/>
          <w:sz w:val="18"/>
        </w:rPr>
        <w:t> </w:t>
      </w:r>
      <w:r>
        <w:rPr>
          <w:rFonts w:ascii="Palatino Linotype" w:hAnsi="Palatino Linotype"/>
          <w:color w:val="231F20"/>
          <w:w w:val="95"/>
          <w:sz w:val="18"/>
        </w:rPr>
        <w:t>helping</w:t>
      </w:r>
      <w:r>
        <w:rPr>
          <w:rFonts w:ascii="Palatino Linotype" w:hAnsi="Palatino Linotype"/>
          <w:color w:val="231F20"/>
          <w:spacing w:val="11"/>
          <w:w w:val="95"/>
          <w:sz w:val="18"/>
        </w:rPr>
        <w:t> </w:t>
      </w:r>
      <w:r>
        <w:rPr>
          <w:rFonts w:ascii="Palatino Linotype" w:hAnsi="Palatino Linotype"/>
          <w:color w:val="231F20"/>
          <w:w w:val="95"/>
          <w:sz w:val="18"/>
        </w:rPr>
        <w:t>them</w:t>
      </w:r>
      <w:r>
        <w:rPr>
          <w:rFonts w:ascii="Palatino Linotype" w:hAnsi="Palatino Linotype"/>
          <w:color w:val="231F20"/>
          <w:spacing w:val="12"/>
          <w:w w:val="95"/>
          <w:sz w:val="18"/>
        </w:rPr>
        <w:t> </w:t>
      </w:r>
      <w:r>
        <w:rPr>
          <w:rFonts w:ascii="Palatino Linotype" w:hAnsi="Palatino Linotype"/>
          <w:color w:val="231F20"/>
          <w:w w:val="95"/>
          <w:sz w:val="18"/>
        </w:rPr>
        <w:t>make</w:t>
      </w:r>
      <w:r>
        <w:rPr>
          <w:rFonts w:ascii="Palatino Linotype" w:hAnsi="Palatino Linotype"/>
          <w:color w:val="231F20"/>
          <w:spacing w:val="11"/>
          <w:w w:val="95"/>
          <w:sz w:val="18"/>
        </w:rPr>
        <w:t> </w:t>
      </w:r>
      <w:r>
        <w:rPr>
          <w:rFonts w:ascii="Palatino Linotype" w:hAnsi="Palatino Linotype"/>
          <w:color w:val="231F20"/>
          <w:w w:val="95"/>
          <w:sz w:val="18"/>
        </w:rPr>
        <w:t>it</w:t>
      </w:r>
      <w:r>
        <w:rPr>
          <w:rFonts w:ascii="Palatino Linotype" w:hAnsi="Palatino Linotype"/>
          <w:color w:val="231F20"/>
          <w:spacing w:val="12"/>
          <w:w w:val="95"/>
          <w:sz w:val="18"/>
        </w:rPr>
        <w:t> </w:t>
      </w:r>
      <w:r>
        <w:rPr>
          <w:rFonts w:ascii="Palatino Linotype" w:hAnsi="Palatino Linotype"/>
          <w:color w:val="231F20"/>
          <w:w w:val="95"/>
          <w:sz w:val="18"/>
        </w:rPr>
        <w:t>through</w:t>
      </w:r>
      <w:r>
        <w:rPr>
          <w:rFonts w:ascii="Palatino Linotype" w:hAnsi="Palatino Linotype"/>
          <w:color w:val="231F20"/>
          <w:spacing w:val="12"/>
          <w:w w:val="95"/>
          <w:sz w:val="18"/>
        </w:rPr>
        <w:t> </w:t>
      </w:r>
      <w:r>
        <w:rPr>
          <w:rFonts w:ascii="Palatino Linotype" w:hAnsi="Palatino Linotype"/>
          <w:color w:val="231F20"/>
          <w:w w:val="95"/>
          <w:sz w:val="18"/>
        </w:rPr>
        <w:t>a</w:t>
      </w:r>
      <w:r>
        <w:rPr>
          <w:rFonts w:ascii="Palatino Linotype" w:hAnsi="Palatino Linotype"/>
          <w:color w:val="231F20"/>
          <w:spacing w:val="11"/>
          <w:w w:val="95"/>
          <w:sz w:val="18"/>
        </w:rPr>
        <w:t> </w:t>
      </w:r>
      <w:r>
        <w:rPr>
          <w:rFonts w:ascii="Palatino Linotype" w:hAnsi="Palatino Linotype"/>
          <w:color w:val="231F20"/>
          <w:w w:val="95"/>
          <w:sz w:val="18"/>
        </w:rPr>
        <w:t>very</w:t>
      </w:r>
      <w:r>
        <w:rPr>
          <w:rFonts w:ascii="Palatino Linotype" w:hAnsi="Palatino Linotype"/>
          <w:color w:val="231F20"/>
          <w:spacing w:val="12"/>
          <w:w w:val="95"/>
          <w:sz w:val="18"/>
        </w:rPr>
        <w:t> </w:t>
      </w:r>
      <w:r>
        <w:rPr>
          <w:rFonts w:ascii="Palatino Linotype" w:hAnsi="Palatino Linotype"/>
          <w:color w:val="231F20"/>
          <w:w w:val="95"/>
          <w:sz w:val="18"/>
        </w:rPr>
        <w:t>challenging</w:t>
      </w:r>
      <w:r>
        <w:rPr>
          <w:rFonts w:ascii="Palatino Linotype" w:hAnsi="Palatino Linotype"/>
          <w:color w:val="231F20"/>
          <w:spacing w:val="11"/>
          <w:w w:val="95"/>
          <w:sz w:val="18"/>
        </w:rPr>
        <w:t> </w:t>
      </w:r>
      <w:r>
        <w:rPr>
          <w:rFonts w:ascii="Palatino Linotype" w:hAnsi="Palatino Linotype"/>
          <w:color w:val="231F20"/>
          <w:w w:val="95"/>
          <w:sz w:val="18"/>
        </w:rPr>
        <w:t>time.</w:t>
      </w:r>
    </w:p>
    <w:p>
      <w:pPr>
        <w:spacing w:after="0" w:line="196" w:lineRule="auto"/>
        <w:jc w:val="left"/>
        <w:rPr>
          <w:rFonts w:ascii="Palatino Linotype" w:hAnsi="Palatino Linotype"/>
          <w:sz w:val="18"/>
        </w:rPr>
        <w:sectPr>
          <w:type w:val="continuous"/>
          <w:pgSz w:w="12240" w:h="15840"/>
          <w:pgMar w:top="1360" w:bottom="280" w:left="120" w:right="0"/>
          <w:cols w:num="2" w:equalWidth="0">
            <w:col w:w="5669" w:space="462"/>
            <w:col w:w="5989"/>
          </w:cols>
        </w:sectPr>
      </w:pPr>
    </w:p>
    <w:p>
      <w:pPr>
        <w:pStyle w:val="BodyText"/>
        <w:spacing w:before="12"/>
        <w:rPr>
          <w:rFonts w:ascii="Palatino Linotype"/>
          <w:sz w:val="12"/>
        </w:rPr>
      </w:pPr>
    </w:p>
    <w:p>
      <w:pPr>
        <w:tabs>
          <w:tab w:pos="6360" w:val="left" w:leader="none"/>
        </w:tabs>
        <w:spacing w:line="90" w:lineRule="exact"/>
        <w:ind w:left="217" w:right="0" w:firstLine="0"/>
        <w:rPr>
          <w:rFonts w:ascii="Palatino Linotype"/>
          <w:sz w:val="9"/>
        </w:rPr>
      </w:pPr>
      <w:r>
        <w:rPr>
          <w:rFonts w:ascii="Palatino Linotype"/>
          <w:position w:val="-1"/>
          <w:sz w:val="9"/>
        </w:rPr>
        <w:pict>
          <v:group style="width:271.7pt;height:4.5pt;mso-position-horizontal-relative:char;mso-position-vertical-relative:line" coordorigin="0,0" coordsize="5434,90">
            <v:rect style="position:absolute;left:0;top:0;width:5434;height:90" filled="true" fillcolor="#2b328c" stroked="false">
              <v:fill type="solid"/>
            </v:rect>
          </v:group>
        </w:pict>
      </w:r>
      <w:r>
        <w:rPr>
          <w:rFonts w:ascii="Palatino Linotype"/>
          <w:position w:val="-1"/>
          <w:sz w:val="9"/>
        </w:rPr>
      </w:r>
      <w:r>
        <w:rPr>
          <w:rFonts w:ascii="Palatino Linotype"/>
          <w:position w:val="-1"/>
          <w:sz w:val="9"/>
        </w:rPr>
        <w:tab/>
      </w:r>
      <w:r>
        <w:rPr>
          <w:rFonts w:ascii="Palatino Linotype"/>
          <w:position w:val="-1"/>
          <w:sz w:val="9"/>
        </w:rPr>
        <w:pict>
          <v:group style="width:270pt;height:4.5pt;mso-position-horizontal-relative:char;mso-position-vertical-relative:line" coordorigin="0,0" coordsize="5400,90">
            <v:rect style="position:absolute;left:0;top:0;width:5400;height:90" filled="true" fillcolor="#2b328c" stroked="false">
              <v:fill type="solid"/>
            </v:rect>
          </v:group>
        </w:pict>
      </w:r>
      <w:r>
        <w:rPr>
          <w:rFonts w:ascii="Palatino Linotype"/>
          <w:position w:val="-1"/>
          <w:sz w:val="9"/>
        </w:rPr>
      </w:r>
    </w:p>
    <w:p>
      <w:pPr>
        <w:pStyle w:val="BodyText"/>
        <w:spacing w:before="5"/>
        <w:rPr>
          <w:rFonts w:ascii="Palatino Linotype"/>
          <w:sz w:val="7"/>
        </w:rPr>
      </w:pPr>
    </w:p>
    <w:p>
      <w:pPr>
        <w:spacing w:after="0"/>
        <w:rPr>
          <w:rFonts w:ascii="Palatino Linotype"/>
          <w:sz w:val="7"/>
        </w:rPr>
        <w:sectPr>
          <w:type w:val="continuous"/>
          <w:pgSz w:w="12240" w:h="15840"/>
          <w:pgMar w:top="1360" w:bottom="280" w:left="120" w:right="0"/>
        </w:sectPr>
      </w:pPr>
    </w:p>
    <w:p>
      <w:pPr>
        <w:spacing w:line="212" w:lineRule="exact" w:before="103"/>
        <w:ind w:left="240" w:right="0" w:firstLine="0"/>
        <w:jc w:val="left"/>
        <w:rPr>
          <w:rFonts w:ascii="Tahoma"/>
          <w:b/>
          <w:sz w:val="18"/>
        </w:rPr>
      </w:pPr>
      <w:r>
        <w:rPr>
          <w:rFonts w:ascii="Tahoma"/>
          <w:b/>
          <w:color w:val="231F20"/>
          <w:w w:val="105"/>
          <w:sz w:val="18"/>
        </w:rPr>
        <w:t>MOBILE</w:t>
      </w:r>
      <w:r>
        <w:rPr>
          <w:rFonts w:ascii="Tahoma"/>
          <w:b/>
          <w:color w:val="231F20"/>
          <w:spacing w:val="44"/>
          <w:w w:val="105"/>
          <w:sz w:val="18"/>
        </w:rPr>
        <w:t> </w:t>
      </w:r>
      <w:r>
        <w:rPr>
          <w:rFonts w:ascii="Tahoma"/>
          <w:b/>
          <w:color w:val="231F20"/>
          <w:w w:val="105"/>
          <w:sz w:val="18"/>
        </w:rPr>
        <w:t>MARKET</w:t>
      </w:r>
      <w:r>
        <w:rPr>
          <w:rFonts w:ascii="Tahoma"/>
          <w:b/>
          <w:color w:val="231F20"/>
          <w:spacing w:val="44"/>
          <w:w w:val="105"/>
          <w:sz w:val="18"/>
        </w:rPr>
        <w:t> </w:t>
      </w:r>
      <w:r>
        <w:rPr>
          <w:rFonts w:ascii="Tahoma"/>
          <w:b/>
          <w:color w:val="231F20"/>
          <w:w w:val="105"/>
          <w:sz w:val="18"/>
        </w:rPr>
        <w:t>ADDRESSES</w:t>
      </w:r>
      <w:r>
        <w:rPr>
          <w:rFonts w:ascii="Tahoma"/>
          <w:b/>
          <w:color w:val="231F20"/>
          <w:spacing w:val="45"/>
          <w:w w:val="105"/>
          <w:sz w:val="18"/>
        </w:rPr>
        <w:t> </w:t>
      </w:r>
      <w:r>
        <w:rPr>
          <w:rFonts w:ascii="Tahoma"/>
          <w:b/>
          <w:color w:val="231F20"/>
          <w:w w:val="105"/>
          <w:sz w:val="18"/>
        </w:rPr>
        <w:t>FOOD</w:t>
      </w:r>
      <w:r>
        <w:rPr>
          <w:rFonts w:ascii="Tahoma"/>
          <w:b/>
          <w:color w:val="231F20"/>
          <w:spacing w:val="44"/>
          <w:w w:val="105"/>
          <w:sz w:val="18"/>
        </w:rPr>
        <w:t> </w:t>
      </w:r>
      <w:r>
        <w:rPr>
          <w:rFonts w:ascii="Tahoma"/>
          <w:b/>
          <w:color w:val="231F20"/>
          <w:w w:val="105"/>
          <w:sz w:val="18"/>
        </w:rPr>
        <w:t>INSECURITIES</w:t>
      </w:r>
    </w:p>
    <w:p>
      <w:pPr>
        <w:spacing w:line="196" w:lineRule="auto" w:before="29"/>
        <w:ind w:left="240" w:right="275" w:firstLine="0"/>
        <w:jc w:val="left"/>
        <w:rPr>
          <w:rFonts w:ascii="Palatino Linotype" w:hAnsi="Palatino Linotype"/>
          <w:sz w:val="18"/>
        </w:rPr>
      </w:pPr>
      <w:r>
        <w:rPr>
          <w:rFonts w:ascii="Tahoma" w:hAnsi="Tahoma"/>
          <w:b/>
          <w:color w:val="231F20"/>
          <w:w w:val="95"/>
          <w:sz w:val="18"/>
        </w:rPr>
        <w:t>DURING</w:t>
      </w:r>
      <w:r>
        <w:rPr>
          <w:rFonts w:ascii="Tahoma" w:hAnsi="Tahoma"/>
          <w:b/>
          <w:color w:val="231F20"/>
          <w:spacing w:val="47"/>
          <w:sz w:val="18"/>
        </w:rPr>
        <w:t> </w:t>
      </w:r>
      <w:r>
        <w:rPr>
          <w:rFonts w:ascii="Tahoma" w:hAnsi="Tahoma"/>
          <w:b/>
          <w:color w:val="231F20"/>
          <w:w w:val="95"/>
          <w:sz w:val="18"/>
        </w:rPr>
        <w:t>PANDEMIC</w:t>
      </w:r>
      <w:r>
        <w:rPr>
          <w:rFonts w:ascii="Tahoma" w:hAnsi="Tahoma"/>
          <w:b/>
          <w:color w:val="231F20"/>
          <w:spacing w:val="47"/>
          <w:sz w:val="18"/>
        </w:rPr>
        <w:t> </w:t>
      </w:r>
      <w:r>
        <w:rPr>
          <w:rFonts w:ascii="Palatino Linotype" w:hAnsi="Palatino Linotype"/>
          <w:color w:val="231F20"/>
          <w:w w:val="95"/>
          <w:sz w:val="18"/>
        </w:rPr>
        <w:t>–</w:t>
      </w:r>
      <w:r>
        <w:rPr>
          <w:rFonts w:ascii="Palatino Linotype" w:hAnsi="Palatino Linotype"/>
          <w:color w:val="231F20"/>
          <w:spacing w:val="41"/>
          <w:sz w:val="18"/>
        </w:rPr>
        <w:t> </w:t>
      </w:r>
      <w:r>
        <w:rPr>
          <w:rFonts w:ascii="Palatino Linotype" w:hAnsi="Palatino Linotype"/>
          <w:color w:val="231F20"/>
          <w:w w:val="95"/>
          <w:sz w:val="18"/>
        </w:rPr>
        <w:t>UMass</w:t>
      </w:r>
      <w:r>
        <w:rPr>
          <w:rFonts w:ascii="Palatino Linotype" w:hAnsi="Palatino Linotype"/>
          <w:color w:val="231F20"/>
          <w:spacing w:val="40"/>
          <w:sz w:val="18"/>
        </w:rPr>
        <w:t> </w:t>
      </w:r>
      <w:r>
        <w:rPr>
          <w:rFonts w:ascii="Palatino Linotype" w:hAnsi="Palatino Linotype"/>
          <w:color w:val="231F20"/>
          <w:w w:val="95"/>
          <w:sz w:val="18"/>
        </w:rPr>
        <w:t>Memorial</w:t>
      </w:r>
      <w:r>
        <w:rPr>
          <w:rFonts w:ascii="Palatino Linotype" w:hAnsi="Palatino Linotype"/>
          <w:color w:val="231F20"/>
          <w:spacing w:val="41"/>
          <w:sz w:val="18"/>
        </w:rPr>
        <w:t> </w:t>
      </w:r>
      <w:r>
        <w:rPr>
          <w:rFonts w:ascii="Palatino Linotype" w:hAnsi="Palatino Linotype"/>
          <w:color w:val="231F20"/>
          <w:w w:val="95"/>
          <w:sz w:val="18"/>
        </w:rPr>
        <w:t>HealthAlliance-</w:t>
      </w:r>
      <w:r>
        <w:rPr>
          <w:rFonts w:ascii="Palatino Linotype" w:hAnsi="Palatino Linotype"/>
          <w:color w:val="231F20"/>
          <w:spacing w:val="1"/>
          <w:w w:val="95"/>
          <w:sz w:val="18"/>
        </w:rPr>
        <w:t> </w:t>
      </w:r>
      <w:r>
        <w:rPr>
          <w:rFonts w:ascii="Palatino Linotype" w:hAnsi="Palatino Linotype"/>
          <w:color w:val="231F20"/>
          <w:w w:val="95"/>
          <w:sz w:val="18"/>
        </w:rPr>
        <w:t>Clinton Hospital recently partnered with Growing Places during the</w:t>
      </w:r>
      <w:r>
        <w:rPr>
          <w:rFonts w:ascii="Palatino Linotype" w:hAnsi="Palatino Linotype"/>
          <w:color w:val="231F20"/>
          <w:spacing w:val="-40"/>
          <w:w w:val="95"/>
          <w:sz w:val="18"/>
        </w:rPr>
        <w:t> </w:t>
      </w:r>
      <w:r>
        <w:rPr>
          <w:rFonts w:ascii="Palatino Linotype" w:hAnsi="Palatino Linotype"/>
          <w:color w:val="231F20"/>
          <w:w w:val="95"/>
          <w:sz w:val="18"/>
        </w:rPr>
        <w:t>COVID-19 pandemic, to impact local communities hardest hit by</w:t>
      </w:r>
      <w:r>
        <w:rPr>
          <w:rFonts w:ascii="Palatino Linotype" w:hAnsi="Palatino Linotype"/>
          <w:color w:val="231F20"/>
          <w:spacing w:val="1"/>
          <w:w w:val="95"/>
          <w:sz w:val="18"/>
        </w:rPr>
        <w:t> </w:t>
      </w:r>
      <w:r>
        <w:rPr>
          <w:rFonts w:ascii="Palatino Linotype" w:hAnsi="Palatino Linotype"/>
          <w:color w:val="231F20"/>
          <w:w w:val="95"/>
          <w:sz w:val="18"/>
        </w:rPr>
        <w:t>food</w:t>
      </w:r>
      <w:r>
        <w:rPr>
          <w:rFonts w:ascii="Palatino Linotype" w:hAnsi="Palatino Linotype"/>
          <w:color w:val="231F20"/>
          <w:spacing w:val="-1"/>
          <w:w w:val="95"/>
          <w:sz w:val="18"/>
        </w:rPr>
        <w:t> </w:t>
      </w:r>
      <w:r>
        <w:rPr>
          <w:rFonts w:ascii="Palatino Linotype" w:hAnsi="Palatino Linotype"/>
          <w:color w:val="231F20"/>
          <w:w w:val="95"/>
          <w:sz w:val="18"/>
        </w:rPr>
        <w:t>insecurities.</w:t>
      </w:r>
      <w:r>
        <w:rPr>
          <w:rFonts w:ascii="Palatino Linotype" w:hAnsi="Palatino Linotype"/>
          <w:color w:val="231F20"/>
          <w:spacing w:val="-1"/>
          <w:w w:val="95"/>
          <w:sz w:val="18"/>
        </w:rPr>
        <w:t> </w:t>
      </w:r>
      <w:r>
        <w:rPr>
          <w:rFonts w:ascii="Palatino Linotype" w:hAnsi="Palatino Linotype"/>
          <w:color w:val="231F20"/>
          <w:w w:val="95"/>
          <w:sz w:val="18"/>
        </w:rPr>
        <w:t>Through</w:t>
      </w:r>
      <w:r>
        <w:rPr>
          <w:rFonts w:ascii="Palatino Linotype" w:hAnsi="Palatino Linotype"/>
          <w:color w:val="231F20"/>
          <w:spacing w:val="-1"/>
          <w:w w:val="95"/>
          <w:sz w:val="18"/>
        </w:rPr>
        <w:t> </w:t>
      </w:r>
      <w:r>
        <w:rPr>
          <w:rFonts w:ascii="Palatino Linotype" w:hAnsi="Palatino Linotype"/>
          <w:color w:val="231F20"/>
          <w:w w:val="95"/>
          <w:sz w:val="18"/>
        </w:rPr>
        <w:t>a grant</w:t>
      </w:r>
      <w:r>
        <w:rPr>
          <w:rFonts w:ascii="Palatino Linotype" w:hAnsi="Palatino Linotype"/>
          <w:color w:val="231F20"/>
          <w:spacing w:val="-1"/>
          <w:w w:val="95"/>
          <w:sz w:val="18"/>
        </w:rPr>
        <w:t> </w:t>
      </w:r>
      <w:r>
        <w:rPr>
          <w:rFonts w:ascii="Palatino Linotype" w:hAnsi="Palatino Linotype"/>
          <w:color w:val="231F20"/>
          <w:w w:val="95"/>
          <w:sz w:val="18"/>
        </w:rPr>
        <w:t>from</w:t>
      </w:r>
      <w:r>
        <w:rPr>
          <w:rFonts w:ascii="Palatino Linotype" w:hAnsi="Palatino Linotype"/>
          <w:color w:val="231F20"/>
          <w:spacing w:val="-1"/>
          <w:w w:val="95"/>
          <w:sz w:val="18"/>
        </w:rPr>
        <w:t> </w:t>
      </w:r>
      <w:r>
        <w:rPr>
          <w:rFonts w:ascii="Palatino Linotype" w:hAnsi="Palatino Linotype"/>
          <w:color w:val="231F20"/>
          <w:w w:val="95"/>
          <w:sz w:val="18"/>
        </w:rPr>
        <w:t>their</w:t>
      </w:r>
      <w:r>
        <w:rPr>
          <w:rFonts w:ascii="Palatino Linotype" w:hAnsi="Palatino Linotype"/>
          <w:color w:val="231F20"/>
          <w:spacing w:val="-1"/>
          <w:w w:val="95"/>
          <w:sz w:val="18"/>
        </w:rPr>
        <w:t> </w:t>
      </w:r>
      <w:r>
        <w:rPr>
          <w:rFonts w:ascii="Palatino Linotype" w:hAnsi="Palatino Linotype"/>
          <w:color w:val="231F20"/>
          <w:w w:val="95"/>
          <w:sz w:val="18"/>
        </w:rPr>
        <w:t>determination of</w:t>
      </w:r>
      <w:r>
        <w:rPr>
          <w:rFonts w:ascii="Palatino Linotype" w:hAnsi="Palatino Linotype"/>
          <w:color w:val="231F20"/>
          <w:spacing w:val="-1"/>
          <w:w w:val="95"/>
          <w:sz w:val="18"/>
        </w:rPr>
        <w:t> </w:t>
      </w:r>
      <w:r>
        <w:rPr>
          <w:rFonts w:ascii="Palatino Linotype" w:hAnsi="Palatino Linotype"/>
          <w:color w:val="231F20"/>
          <w:w w:val="95"/>
          <w:sz w:val="18"/>
        </w:rPr>
        <w:t>needs</w:t>
      </w:r>
    </w:p>
    <w:p>
      <w:pPr>
        <w:spacing w:line="196" w:lineRule="auto" w:before="3"/>
        <w:ind w:left="240" w:right="0" w:firstLine="0"/>
        <w:jc w:val="left"/>
        <w:rPr>
          <w:rFonts w:ascii="Palatino Linotype" w:hAnsi="Palatino Linotype"/>
          <w:sz w:val="18"/>
        </w:rPr>
      </w:pPr>
      <w:r>
        <w:rPr>
          <w:rFonts w:ascii="Palatino Linotype" w:hAnsi="Palatino Linotype"/>
          <w:color w:val="231F20"/>
          <w:w w:val="95"/>
          <w:sz w:val="18"/>
        </w:rPr>
        <w:t>funds, HealthAlliance-Clinton provided $5,000 of support to augment</w:t>
      </w:r>
      <w:r>
        <w:rPr>
          <w:rFonts w:ascii="Palatino Linotype" w:hAnsi="Palatino Linotype"/>
          <w:color w:val="231F20"/>
          <w:spacing w:val="1"/>
          <w:w w:val="95"/>
          <w:sz w:val="18"/>
        </w:rPr>
        <w:t> </w:t>
      </w:r>
      <w:r>
        <w:rPr>
          <w:rFonts w:ascii="Palatino Linotype" w:hAnsi="Palatino Linotype"/>
          <w:color w:val="231F20"/>
          <w:w w:val="95"/>
          <w:sz w:val="18"/>
        </w:rPr>
        <w:t>the purchase of produce from local farmers to supplement Growing</w:t>
      </w:r>
      <w:r>
        <w:rPr>
          <w:rFonts w:ascii="Palatino Linotype" w:hAnsi="Palatino Linotype"/>
          <w:color w:val="231F20"/>
          <w:spacing w:val="1"/>
          <w:w w:val="95"/>
          <w:sz w:val="18"/>
        </w:rPr>
        <w:t> </w:t>
      </w:r>
      <w:r>
        <w:rPr>
          <w:rFonts w:ascii="Palatino Linotype" w:hAnsi="Palatino Linotype"/>
          <w:color w:val="231F20"/>
          <w:w w:val="95"/>
          <w:sz w:val="18"/>
        </w:rPr>
        <w:t>Places’</w:t>
      </w:r>
      <w:r>
        <w:rPr>
          <w:rFonts w:ascii="Palatino Linotype" w:hAnsi="Palatino Linotype"/>
          <w:color w:val="231F20"/>
          <w:spacing w:val="-7"/>
          <w:w w:val="95"/>
          <w:sz w:val="18"/>
        </w:rPr>
        <w:t> </w:t>
      </w:r>
      <w:r>
        <w:rPr>
          <w:rFonts w:ascii="Palatino Linotype" w:hAnsi="Palatino Linotype"/>
          <w:color w:val="231F20"/>
          <w:w w:val="95"/>
          <w:sz w:val="18"/>
        </w:rPr>
        <w:t>mobile</w:t>
      </w:r>
      <w:r>
        <w:rPr>
          <w:rFonts w:ascii="Palatino Linotype" w:hAnsi="Palatino Linotype"/>
          <w:color w:val="231F20"/>
          <w:spacing w:val="-6"/>
          <w:w w:val="95"/>
          <w:sz w:val="18"/>
        </w:rPr>
        <w:t> </w:t>
      </w:r>
      <w:r>
        <w:rPr>
          <w:rFonts w:ascii="Palatino Linotype" w:hAnsi="Palatino Linotype"/>
          <w:color w:val="231F20"/>
          <w:w w:val="95"/>
          <w:sz w:val="18"/>
        </w:rPr>
        <w:t>food</w:t>
      </w:r>
      <w:r>
        <w:rPr>
          <w:rFonts w:ascii="Palatino Linotype" w:hAnsi="Palatino Linotype"/>
          <w:color w:val="231F20"/>
          <w:spacing w:val="-7"/>
          <w:w w:val="95"/>
          <w:sz w:val="18"/>
        </w:rPr>
        <w:t> </w:t>
      </w:r>
      <w:r>
        <w:rPr>
          <w:rFonts w:ascii="Palatino Linotype" w:hAnsi="Palatino Linotype"/>
          <w:color w:val="231F20"/>
          <w:w w:val="95"/>
          <w:sz w:val="18"/>
        </w:rPr>
        <w:t>market.</w:t>
      </w:r>
      <w:r>
        <w:rPr>
          <w:rFonts w:ascii="Palatino Linotype" w:hAnsi="Palatino Linotype"/>
          <w:color w:val="231F20"/>
          <w:spacing w:val="-6"/>
          <w:w w:val="95"/>
          <w:sz w:val="18"/>
        </w:rPr>
        <w:t> </w:t>
      </w:r>
      <w:r>
        <w:rPr>
          <w:rFonts w:ascii="Palatino Linotype" w:hAnsi="Palatino Linotype"/>
          <w:color w:val="231F20"/>
          <w:w w:val="95"/>
          <w:sz w:val="18"/>
        </w:rPr>
        <w:t>The</w:t>
      </w:r>
      <w:r>
        <w:rPr>
          <w:rFonts w:ascii="Palatino Linotype" w:hAnsi="Palatino Linotype"/>
          <w:color w:val="231F20"/>
          <w:spacing w:val="-7"/>
          <w:w w:val="95"/>
          <w:sz w:val="18"/>
        </w:rPr>
        <w:t> </w:t>
      </w:r>
      <w:r>
        <w:rPr>
          <w:rFonts w:ascii="Palatino Linotype" w:hAnsi="Palatino Linotype"/>
          <w:color w:val="231F20"/>
          <w:w w:val="95"/>
          <w:sz w:val="18"/>
        </w:rPr>
        <w:t>impact</w:t>
      </w:r>
      <w:r>
        <w:rPr>
          <w:rFonts w:ascii="Palatino Linotype" w:hAnsi="Palatino Linotype"/>
          <w:color w:val="231F20"/>
          <w:spacing w:val="-6"/>
          <w:w w:val="95"/>
          <w:sz w:val="18"/>
        </w:rPr>
        <w:t> </w:t>
      </w:r>
      <w:r>
        <w:rPr>
          <w:rFonts w:ascii="Palatino Linotype" w:hAnsi="Palatino Linotype"/>
          <w:color w:val="231F20"/>
          <w:w w:val="95"/>
          <w:sz w:val="18"/>
        </w:rPr>
        <w:t>of</w:t>
      </w:r>
      <w:r>
        <w:rPr>
          <w:rFonts w:ascii="Palatino Linotype" w:hAnsi="Palatino Linotype"/>
          <w:color w:val="231F20"/>
          <w:spacing w:val="-7"/>
          <w:w w:val="95"/>
          <w:sz w:val="18"/>
        </w:rPr>
        <w:t> </w:t>
      </w:r>
      <w:r>
        <w:rPr>
          <w:rFonts w:ascii="Palatino Linotype" w:hAnsi="Palatino Linotype"/>
          <w:color w:val="231F20"/>
          <w:w w:val="95"/>
          <w:sz w:val="18"/>
        </w:rPr>
        <w:t>COVID-19</w:t>
      </w:r>
      <w:r>
        <w:rPr>
          <w:rFonts w:ascii="Palatino Linotype" w:hAnsi="Palatino Linotype"/>
          <w:color w:val="231F20"/>
          <w:spacing w:val="-6"/>
          <w:w w:val="95"/>
          <w:sz w:val="18"/>
        </w:rPr>
        <w:t> </w:t>
      </w:r>
      <w:r>
        <w:rPr>
          <w:rFonts w:ascii="Palatino Linotype" w:hAnsi="Palatino Linotype"/>
          <w:color w:val="231F20"/>
          <w:w w:val="95"/>
          <w:sz w:val="18"/>
        </w:rPr>
        <w:t>provided</w:t>
      </w:r>
      <w:r>
        <w:rPr>
          <w:rFonts w:ascii="Palatino Linotype" w:hAnsi="Palatino Linotype"/>
          <w:color w:val="231F20"/>
          <w:spacing w:val="-6"/>
          <w:w w:val="95"/>
          <w:sz w:val="18"/>
        </w:rPr>
        <w:t> </w:t>
      </w:r>
      <w:r>
        <w:rPr>
          <w:rFonts w:ascii="Palatino Linotype" w:hAnsi="Palatino Linotype"/>
          <w:color w:val="231F20"/>
          <w:w w:val="95"/>
          <w:sz w:val="18"/>
        </w:rPr>
        <w:t>a</w:t>
      </w:r>
      <w:r>
        <w:rPr>
          <w:rFonts w:ascii="Palatino Linotype" w:hAnsi="Palatino Linotype"/>
          <w:color w:val="231F20"/>
          <w:spacing w:val="-7"/>
          <w:w w:val="95"/>
          <w:sz w:val="18"/>
        </w:rPr>
        <w:t> </w:t>
      </w:r>
      <w:r>
        <w:rPr>
          <w:rFonts w:ascii="Palatino Linotype" w:hAnsi="Palatino Linotype"/>
          <w:color w:val="231F20"/>
          <w:w w:val="95"/>
          <w:sz w:val="18"/>
        </w:rPr>
        <w:t>unique</w:t>
      </w:r>
      <w:r>
        <w:rPr>
          <w:rFonts w:ascii="Palatino Linotype" w:hAnsi="Palatino Linotype"/>
          <w:color w:val="231F20"/>
          <w:spacing w:val="-40"/>
          <w:w w:val="95"/>
          <w:sz w:val="18"/>
        </w:rPr>
        <w:t> </w:t>
      </w:r>
      <w:r>
        <w:rPr>
          <w:rFonts w:ascii="Palatino Linotype" w:hAnsi="Palatino Linotype"/>
          <w:color w:val="231F20"/>
          <w:w w:val="95"/>
          <w:sz w:val="18"/>
        </w:rPr>
        <w:t>challenge for many families in the region, as well as for Growing Places</w:t>
      </w:r>
      <w:r>
        <w:rPr>
          <w:rFonts w:ascii="Palatino Linotype" w:hAnsi="Palatino Linotype"/>
          <w:color w:val="231F20"/>
          <w:spacing w:val="-40"/>
          <w:w w:val="95"/>
          <w:sz w:val="18"/>
        </w:rPr>
        <w:t> </w:t>
      </w:r>
      <w:r>
        <w:rPr>
          <w:rFonts w:ascii="Palatino Linotype" w:hAnsi="Palatino Linotype"/>
          <w:color w:val="231F20"/>
          <w:w w:val="95"/>
          <w:sz w:val="18"/>
        </w:rPr>
        <w:t>as</w:t>
      </w:r>
      <w:r>
        <w:rPr>
          <w:rFonts w:ascii="Palatino Linotype" w:hAnsi="Palatino Linotype"/>
          <w:color w:val="231F20"/>
          <w:spacing w:val="-10"/>
          <w:w w:val="95"/>
          <w:sz w:val="18"/>
        </w:rPr>
        <w:t> </w:t>
      </w:r>
      <w:r>
        <w:rPr>
          <w:rFonts w:ascii="Palatino Linotype" w:hAnsi="Palatino Linotype"/>
          <w:color w:val="231F20"/>
          <w:w w:val="95"/>
          <w:sz w:val="18"/>
        </w:rPr>
        <w:t>donated</w:t>
      </w:r>
      <w:r>
        <w:rPr>
          <w:rFonts w:ascii="Palatino Linotype" w:hAnsi="Palatino Linotype"/>
          <w:color w:val="231F20"/>
          <w:spacing w:val="-10"/>
          <w:w w:val="95"/>
          <w:sz w:val="18"/>
        </w:rPr>
        <w:t> </w:t>
      </w:r>
      <w:r>
        <w:rPr>
          <w:rFonts w:ascii="Palatino Linotype" w:hAnsi="Palatino Linotype"/>
          <w:color w:val="231F20"/>
          <w:w w:val="95"/>
          <w:sz w:val="18"/>
        </w:rPr>
        <w:t>food</w:t>
      </w:r>
      <w:r>
        <w:rPr>
          <w:rFonts w:ascii="Palatino Linotype" w:hAnsi="Palatino Linotype"/>
          <w:color w:val="231F20"/>
          <w:spacing w:val="-9"/>
          <w:w w:val="95"/>
          <w:sz w:val="18"/>
        </w:rPr>
        <w:t> </w:t>
      </w:r>
      <w:r>
        <w:rPr>
          <w:rFonts w:ascii="Palatino Linotype" w:hAnsi="Palatino Linotype"/>
          <w:color w:val="231F20"/>
          <w:w w:val="95"/>
          <w:sz w:val="18"/>
        </w:rPr>
        <w:t>became</w:t>
      </w:r>
      <w:r>
        <w:rPr>
          <w:rFonts w:ascii="Palatino Linotype" w:hAnsi="Palatino Linotype"/>
          <w:color w:val="231F20"/>
          <w:spacing w:val="-10"/>
          <w:w w:val="95"/>
          <w:sz w:val="18"/>
        </w:rPr>
        <w:t> </w:t>
      </w:r>
      <w:r>
        <w:rPr>
          <w:rFonts w:ascii="Palatino Linotype" w:hAnsi="Palatino Linotype"/>
          <w:color w:val="231F20"/>
          <w:w w:val="95"/>
          <w:sz w:val="18"/>
        </w:rPr>
        <w:t>increasingly</w:t>
      </w:r>
      <w:r>
        <w:rPr>
          <w:rFonts w:ascii="Palatino Linotype" w:hAnsi="Palatino Linotype"/>
          <w:color w:val="231F20"/>
          <w:spacing w:val="-10"/>
          <w:w w:val="95"/>
          <w:sz w:val="18"/>
        </w:rPr>
        <w:t> </w:t>
      </w:r>
      <w:r>
        <w:rPr>
          <w:rFonts w:ascii="Palatino Linotype" w:hAnsi="Palatino Linotype"/>
          <w:color w:val="231F20"/>
          <w:w w:val="95"/>
          <w:sz w:val="18"/>
        </w:rPr>
        <w:t>difficult</w:t>
      </w:r>
      <w:r>
        <w:rPr>
          <w:rFonts w:ascii="Palatino Linotype" w:hAnsi="Palatino Linotype"/>
          <w:color w:val="231F20"/>
          <w:spacing w:val="-9"/>
          <w:w w:val="95"/>
          <w:sz w:val="18"/>
        </w:rPr>
        <w:t> </w:t>
      </w:r>
      <w:r>
        <w:rPr>
          <w:rFonts w:ascii="Palatino Linotype" w:hAnsi="Palatino Linotype"/>
          <w:color w:val="231F20"/>
          <w:w w:val="95"/>
          <w:sz w:val="18"/>
        </w:rPr>
        <w:t>to</w:t>
      </w:r>
      <w:r>
        <w:rPr>
          <w:rFonts w:ascii="Palatino Linotype" w:hAnsi="Palatino Linotype"/>
          <w:color w:val="231F20"/>
          <w:spacing w:val="-10"/>
          <w:w w:val="95"/>
          <w:sz w:val="18"/>
        </w:rPr>
        <w:t> </w:t>
      </w:r>
      <w:r>
        <w:rPr>
          <w:rFonts w:ascii="Palatino Linotype" w:hAnsi="Palatino Linotype"/>
          <w:color w:val="231F20"/>
          <w:w w:val="95"/>
          <w:sz w:val="18"/>
        </w:rPr>
        <w:t>secure.</w:t>
      </w:r>
    </w:p>
    <w:p>
      <w:pPr>
        <w:spacing w:line="196" w:lineRule="auto" w:before="95"/>
        <w:ind w:left="240" w:right="37" w:firstLine="0"/>
        <w:jc w:val="left"/>
        <w:rPr>
          <w:rFonts w:ascii="Palatino Linotype"/>
          <w:sz w:val="18"/>
        </w:rPr>
      </w:pPr>
      <w:r>
        <w:rPr>
          <w:rFonts w:ascii="Palatino Linotype"/>
          <w:color w:val="231F20"/>
          <w:w w:val="95"/>
          <w:sz w:val="18"/>
        </w:rPr>
        <w:t>Growing</w:t>
      </w:r>
      <w:r>
        <w:rPr>
          <w:rFonts w:ascii="Palatino Linotype"/>
          <w:color w:val="231F20"/>
          <w:spacing w:val="3"/>
          <w:w w:val="95"/>
          <w:sz w:val="18"/>
        </w:rPr>
        <w:t> </w:t>
      </w:r>
      <w:r>
        <w:rPr>
          <w:rFonts w:ascii="Palatino Linotype"/>
          <w:color w:val="231F20"/>
          <w:w w:val="95"/>
          <w:sz w:val="18"/>
        </w:rPr>
        <w:t>Places</w:t>
      </w:r>
      <w:r>
        <w:rPr>
          <w:rFonts w:ascii="Palatino Linotype"/>
          <w:color w:val="231F20"/>
          <w:spacing w:val="4"/>
          <w:w w:val="95"/>
          <w:sz w:val="18"/>
        </w:rPr>
        <w:t> </w:t>
      </w:r>
      <w:r>
        <w:rPr>
          <w:rFonts w:ascii="Palatino Linotype"/>
          <w:color w:val="231F20"/>
          <w:w w:val="95"/>
          <w:sz w:val="18"/>
        </w:rPr>
        <w:t>mobile</w:t>
      </w:r>
      <w:r>
        <w:rPr>
          <w:rFonts w:ascii="Palatino Linotype"/>
          <w:color w:val="231F20"/>
          <w:spacing w:val="4"/>
          <w:w w:val="95"/>
          <w:sz w:val="18"/>
        </w:rPr>
        <w:t> </w:t>
      </w:r>
      <w:r>
        <w:rPr>
          <w:rFonts w:ascii="Palatino Linotype"/>
          <w:color w:val="231F20"/>
          <w:w w:val="95"/>
          <w:sz w:val="18"/>
        </w:rPr>
        <w:t>food</w:t>
      </w:r>
      <w:r>
        <w:rPr>
          <w:rFonts w:ascii="Palatino Linotype"/>
          <w:color w:val="231F20"/>
          <w:spacing w:val="4"/>
          <w:w w:val="95"/>
          <w:sz w:val="18"/>
        </w:rPr>
        <w:t> </w:t>
      </w:r>
      <w:r>
        <w:rPr>
          <w:rFonts w:ascii="Palatino Linotype"/>
          <w:color w:val="231F20"/>
          <w:w w:val="95"/>
          <w:sz w:val="18"/>
        </w:rPr>
        <w:t>market</w:t>
      </w:r>
      <w:r>
        <w:rPr>
          <w:rFonts w:ascii="Palatino Linotype"/>
          <w:color w:val="231F20"/>
          <w:spacing w:val="4"/>
          <w:w w:val="95"/>
          <w:sz w:val="18"/>
        </w:rPr>
        <w:t> </w:t>
      </w:r>
      <w:r>
        <w:rPr>
          <w:rFonts w:ascii="Palatino Linotype"/>
          <w:color w:val="231F20"/>
          <w:w w:val="95"/>
          <w:sz w:val="18"/>
        </w:rPr>
        <w:t>traveled</w:t>
      </w:r>
      <w:r>
        <w:rPr>
          <w:rFonts w:ascii="Palatino Linotype"/>
          <w:color w:val="231F20"/>
          <w:spacing w:val="4"/>
          <w:w w:val="95"/>
          <w:sz w:val="18"/>
        </w:rPr>
        <w:t> </w:t>
      </w:r>
      <w:r>
        <w:rPr>
          <w:rFonts w:ascii="Palatino Linotype"/>
          <w:color w:val="231F20"/>
          <w:w w:val="95"/>
          <w:sz w:val="18"/>
        </w:rPr>
        <w:t>to</w:t>
      </w:r>
      <w:r>
        <w:rPr>
          <w:rFonts w:ascii="Palatino Linotype"/>
          <w:color w:val="231F20"/>
          <w:spacing w:val="4"/>
          <w:w w:val="95"/>
          <w:sz w:val="18"/>
        </w:rPr>
        <w:t> </w:t>
      </w:r>
      <w:r>
        <w:rPr>
          <w:rFonts w:ascii="Palatino Linotype"/>
          <w:color w:val="231F20"/>
          <w:w w:val="95"/>
          <w:sz w:val="18"/>
        </w:rPr>
        <w:t>five</w:t>
      </w:r>
      <w:r>
        <w:rPr>
          <w:rFonts w:ascii="Palatino Linotype"/>
          <w:color w:val="231F20"/>
          <w:spacing w:val="4"/>
          <w:w w:val="95"/>
          <w:sz w:val="18"/>
        </w:rPr>
        <w:t> </w:t>
      </w:r>
      <w:r>
        <w:rPr>
          <w:rFonts w:ascii="Palatino Linotype"/>
          <w:color w:val="231F20"/>
          <w:w w:val="95"/>
          <w:sz w:val="18"/>
        </w:rPr>
        <w:t>different</w:t>
      </w:r>
      <w:r>
        <w:rPr>
          <w:rFonts w:ascii="Palatino Linotype"/>
          <w:color w:val="231F20"/>
          <w:spacing w:val="4"/>
          <w:w w:val="95"/>
          <w:sz w:val="18"/>
        </w:rPr>
        <w:t> </w:t>
      </w:r>
      <w:r>
        <w:rPr>
          <w:rFonts w:ascii="Palatino Linotype"/>
          <w:color w:val="231F20"/>
          <w:w w:val="95"/>
          <w:sz w:val="18"/>
        </w:rPr>
        <w:t>locations</w:t>
      </w:r>
      <w:r>
        <w:rPr>
          <w:rFonts w:ascii="Palatino Linotype"/>
          <w:color w:val="231F20"/>
          <w:spacing w:val="1"/>
          <w:w w:val="95"/>
          <w:sz w:val="18"/>
        </w:rPr>
        <w:t> </w:t>
      </w:r>
      <w:r>
        <w:rPr>
          <w:rFonts w:ascii="Palatino Linotype"/>
          <w:color w:val="231F20"/>
          <w:w w:val="95"/>
          <w:sz w:val="18"/>
        </w:rPr>
        <w:t>in</w:t>
      </w:r>
      <w:r>
        <w:rPr>
          <w:rFonts w:ascii="Palatino Linotype"/>
          <w:color w:val="231F20"/>
          <w:spacing w:val="1"/>
          <w:w w:val="95"/>
          <w:sz w:val="18"/>
        </w:rPr>
        <w:t> </w:t>
      </w:r>
      <w:r>
        <w:rPr>
          <w:rFonts w:ascii="Palatino Linotype"/>
          <w:color w:val="231F20"/>
          <w:w w:val="95"/>
          <w:sz w:val="18"/>
        </w:rPr>
        <w:t>Clinton,</w:t>
      </w:r>
      <w:r>
        <w:rPr>
          <w:rFonts w:ascii="Palatino Linotype"/>
          <w:color w:val="231F20"/>
          <w:spacing w:val="1"/>
          <w:w w:val="95"/>
          <w:sz w:val="18"/>
        </w:rPr>
        <w:t> </w:t>
      </w:r>
      <w:r>
        <w:rPr>
          <w:rFonts w:ascii="Palatino Linotype"/>
          <w:color w:val="231F20"/>
          <w:w w:val="95"/>
          <w:sz w:val="18"/>
        </w:rPr>
        <w:t>Fitchburg</w:t>
      </w:r>
      <w:r>
        <w:rPr>
          <w:rFonts w:ascii="Palatino Linotype"/>
          <w:color w:val="231F20"/>
          <w:spacing w:val="40"/>
          <w:sz w:val="18"/>
        </w:rPr>
        <w:t> </w:t>
      </w:r>
      <w:r>
        <w:rPr>
          <w:rFonts w:ascii="Palatino Linotype"/>
          <w:color w:val="231F20"/>
          <w:w w:val="95"/>
          <w:sz w:val="18"/>
        </w:rPr>
        <w:t>and</w:t>
      </w:r>
      <w:r>
        <w:rPr>
          <w:rFonts w:ascii="Palatino Linotype"/>
          <w:color w:val="231F20"/>
          <w:spacing w:val="41"/>
          <w:sz w:val="18"/>
        </w:rPr>
        <w:t> </w:t>
      </w:r>
      <w:r>
        <w:rPr>
          <w:rFonts w:ascii="Palatino Linotype"/>
          <w:color w:val="231F20"/>
          <w:w w:val="95"/>
          <w:sz w:val="18"/>
        </w:rPr>
        <w:t>Leominster</w:t>
      </w:r>
      <w:r>
        <w:rPr>
          <w:rFonts w:ascii="Palatino Linotype"/>
          <w:color w:val="231F20"/>
          <w:spacing w:val="40"/>
          <w:sz w:val="18"/>
        </w:rPr>
        <w:t> </w:t>
      </w:r>
      <w:r>
        <w:rPr>
          <w:rFonts w:ascii="Palatino Linotype"/>
          <w:color w:val="231F20"/>
          <w:w w:val="95"/>
          <w:sz w:val="18"/>
        </w:rPr>
        <w:t>focusing</w:t>
      </w:r>
      <w:r>
        <w:rPr>
          <w:rFonts w:ascii="Palatino Linotype"/>
          <w:color w:val="231F20"/>
          <w:spacing w:val="41"/>
          <w:sz w:val="18"/>
        </w:rPr>
        <w:t> </w:t>
      </w:r>
      <w:r>
        <w:rPr>
          <w:rFonts w:ascii="Palatino Linotype"/>
          <w:color w:val="231F20"/>
          <w:w w:val="95"/>
          <w:sz w:val="18"/>
        </w:rPr>
        <w:t>on</w:t>
      </w:r>
      <w:r>
        <w:rPr>
          <w:rFonts w:ascii="Palatino Linotype"/>
          <w:color w:val="231F20"/>
          <w:spacing w:val="40"/>
          <w:sz w:val="18"/>
        </w:rPr>
        <w:t> </w:t>
      </w:r>
      <w:r>
        <w:rPr>
          <w:rFonts w:ascii="Palatino Linotype"/>
          <w:color w:val="231F20"/>
          <w:w w:val="95"/>
          <w:sz w:val="18"/>
        </w:rPr>
        <w:t>communities</w:t>
      </w:r>
      <w:r>
        <w:rPr>
          <w:rFonts w:ascii="Palatino Linotype"/>
          <w:color w:val="231F20"/>
          <w:spacing w:val="1"/>
          <w:w w:val="95"/>
          <w:sz w:val="18"/>
        </w:rPr>
        <w:t> </w:t>
      </w:r>
      <w:r>
        <w:rPr>
          <w:rFonts w:ascii="Palatino Linotype"/>
          <w:color w:val="231F20"/>
          <w:w w:val="95"/>
          <w:sz w:val="18"/>
        </w:rPr>
        <w:t>where</w:t>
      </w:r>
      <w:r>
        <w:rPr>
          <w:rFonts w:ascii="Palatino Linotype"/>
          <w:color w:val="231F20"/>
          <w:spacing w:val="3"/>
          <w:w w:val="95"/>
          <w:sz w:val="18"/>
        </w:rPr>
        <w:t> </w:t>
      </w:r>
      <w:r>
        <w:rPr>
          <w:rFonts w:ascii="Palatino Linotype"/>
          <w:color w:val="231F20"/>
          <w:w w:val="95"/>
          <w:sz w:val="18"/>
        </w:rPr>
        <w:t>residents</w:t>
      </w:r>
      <w:r>
        <w:rPr>
          <w:rFonts w:ascii="Palatino Linotype"/>
          <w:color w:val="231F20"/>
          <w:spacing w:val="4"/>
          <w:w w:val="95"/>
          <w:sz w:val="18"/>
        </w:rPr>
        <w:t> </w:t>
      </w:r>
      <w:r>
        <w:rPr>
          <w:rFonts w:ascii="Palatino Linotype"/>
          <w:color w:val="231F20"/>
          <w:w w:val="95"/>
          <w:sz w:val="18"/>
        </w:rPr>
        <w:t>experience</w:t>
      </w:r>
      <w:r>
        <w:rPr>
          <w:rFonts w:ascii="Palatino Linotype"/>
          <w:color w:val="231F20"/>
          <w:spacing w:val="4"/>
          <w:w w:val="95"/>
          <w:sz w:val="18"/>
        </w:rPr>
        <w:t> </w:t>
      </w:r>
      <w:r>
        <w:rPr>
          <w:rFonts w:ascii="Palatino Linotype"/>
          <w:color w:val="231F20"/>
          <w:w w:val="95"/>
          <w:sz w:val="18"/>
        </w:rPr>
        <w:t>the</w:t>
      </w:r>
      <w:r>
        <w:rPr>
          <w:rFonts w:ascii="Palatino Linotype"/>
          <w:color w:val="231F20"/>
          <w:spacing w:val="4"/>
          <w:w w:val="95"/>
          <w:sz w:val="18"/>
        </w:rPr>
        <w:t> </w:t>
      </w:r>
      <w:r>
        <w:rPr>
          <w:rFonts w:ascii="Palatino Linotype"/>
          <w:color w:val="231F20"/>
          <w:w w:val="95"/>
          <w:sz w:val="18"/>
        </w:rPr>
        <w:t>greatest</w:t>
      </w:r>
      <w:r>
        <w:rPr>
          <w:rFonts w:ascii="Palatino Linotype"/>
          <w:color w:val="231F20"/>
          <w:spacing w:val="3"/>
          <w:w w:val="95"/>
          <w:sz w:val="18"/>
        </w:rPr>
        <w:t> </w:t>
      </w:r>
      <w:r>
        <w:rPr>
          <w:rFonts w:ascii="Palatino Linotype"/>
          <w:color w:val="231F20"/>
          <w:w w:val="95"/>
          <w:sz w:val="18"/>
        </w:rPr>
        <w:t>health</w:t>
      </w:r>
      <w:r>
        <w:rPr>
          <w:rFonts w:ascii="Palatino Linotype"/>
          <w:color w:val="231F20"/>
          <w:spacing w:val="4"/>
          <w:w w:val="95"/>
          <w:sz w:val="18"/>
        </w:rPr>
        <w:t> </w:t>
      </w:r>
      <w:r>
        <w:rPr>
          <w:rFonts w:ascii="Palatino Linotype"/>
          <w:color w:val="231F20"/>
          <w:w w:val="95"/>
          <w:sz w:val="18"/>
        </w:rPr>
        <w:t>disparities</w:t>
      </w:r>
      <w:r>
        <w:rPr>
          <w:rFonts w:ascii="Palatino Linotype"/>
          <w:color w:val="231F20"/>
          <w:spacing w:val="4"/>
          <w:w w:val="95"/>
          <w:sz w:val="18"/>
        </w:rPr>
        <w:t> </w:t>
      </w:r>
      <w:r>
        <w:rPr>
          <w:rFonts w:ascii="Palatino Linotype"/>
          <w:color w:val="231F20"/>
          <w:w w:val="95"/>
          <w:sz w:val="18"/>
        </w:rPr>
        <w:t>related</w:t>
      </w:r>
    </w:p>
    <w:p>
      <w:pPr>
        <w:spacing w:line="196" w:lineRule="auto" w:before="2"/>
        <w:ind w:left="240" w:right="152" w:firstLine="0"/>
        <w:jc w:val="left"/>
        <w:rPr>
          <w:rFonts w:ascii="Palatino Linotype"/>
          <w:sz w:val="18"/>
        </w:rPr>
      </w:pPr>
      <w:r>
        <w:rPr/>
        <w:drawing>
          <wp:anchor distT="0" distB="0" distL="0" distR="0" allowOverlap="1" layoutInCell="1" locked="0" behindDoc="1" simplePos="0" relativeHeight="477815296">
            <wp:simplePos x="0" y="0"/>
            <wp:positionH relativeFrom="page">
              <wp:posOffset>1243571</wp:posOffset>
            </wp:positionH>
            <wp:positionV relativeFrom="paragraph">
              <wp:posOffset>319126</wp:posOffset>
            </wp:positionV>
            <wp:extent cx="2434361" cy="1124013"/>
            <wp:effectExtent l="0" t="0" r="0" b="0"/>
            <wp:wrapNone/>
            <wp:docPr id="159" name="image569.jpeg"/>
            <wp:cNvGraphicFramePr>
              <a:graphicFrameLocks noChangeAspect="1"/>
            </wp:cNvGraphicFramePr>
            <a:graphic>
              <a:graphicData uri="http://schemas.openxmlformats.org/drawingml/2006/picture">
                <pic:pic>
                  <pic:nvPicPr>
                    <pic:cNvPr id="160" name="image569.jpeg"/>
                    <pic:cNvPicPr/>
                  </pic:nvPicPr>
                  <pic:blipFill>
                    <a:blip r:embed="rId701" cstate="print"/>
                    <a:stretch>
                      <a:fillRect/>
                    </a:stretch>
                  </pic:blipFill>
                  <pic:spPr>
                    <a:xfrm>
                      <a:off x="0" y="0"/>
                      <a:ext cx="2434361" cy="1124013"/>
                    </a:xfrm>
                    <a:prstGeom prst="rect">
                      <a:avLst/>
                    </a:prstGeom>
                  </pic:spPr>
                </pic:pic>
              </a:graphicData>
            </a:graphic>
          </wp:anchor>
        </w:drawing>
      </w:r>
      <w:r>
        <w:rPr>
          <w:rFonts w:ascii="Palatino Linotype"/>
          <w:color w:val="231F20"/>
          <w:w w:val="95"/>
          <w:sz w:val="18"/>
        </w:rPr>
        <w:t>to</w:t>
      </w:r>
      <w:r>
        <w:rPr>
          <w:rFonts w:ascii="Palatino Linotype"/>
          <w:color w:val="231F20"/>
          <w:spacing w:val="1"/>
          <w:w w:val="95"/>
          <w:sz w:val="18"/>
        </w:rPr>
        <w:t> </w:t>
      </w:r>
      <w:r>
        <w:rPr>
          <w:rFonts w:ascii="Palatino Linotype"/>
          <w:color w:val="231F20"/>
          <w:w w:val="95"/>
          <w:sz w:val="18"/>
        </w:rPr>
        <w:t>food</w:t>
      </w:r>
      <w:r>
        <w:rPr>
          <w:rFonts w:ascii="Palatino Linotype"/>
          <w:color w:val="231F20"/>
          <w:spacing w:val="2"/>
          <w:w w:val="95"/>
          <w:sz w:val="18"/>
        </w:rPr>
        <w:t> </w:t>
      </w:r>
      <w:r>
        <w:rPr>
          <w:rFonts w:ascii="Palatino Linotype"/>
          <w:color w:val="231F20"/>
          <w:w w:val="95"/>
          <w:sz w:val="18"/>
        </w:rPr>
        <w:t>insecurity</w:t>
      </w:r>
      <w:r>
        <w:rPr>
          <w:rFonts w:ascii="Palatino Linotype"/>
          <w:color w:val="231F20"/>
          <w:spacing w:val="1"/>
          <w:w w:val="95"/>
          <w:sz w:val="18"/>
        </w:rPr>
        <w:t> </w:t>
      </w:r>
      <w:r>
        <w:rPr>
          <w:rFonts w:ascii="Palatino Linotype"/>
          <w:color w:val="231F20"/>
          <w:w w:val="95"/>
          <w:sz w:val="18"/>
        </w:rPr>
        <w:t>and</w:t>
      </w:r>
      <w:r>
        <w:rPr>
          <w:rFonts w:ascii="Palatino Linotype"/>
          <w:color w:val="231F20"/>
          <w:spacing w:val="2"/>
          <w:w w:val="95"/>
          <w:sz w:val="18"/>
        </w:rPr>
        <w:t> </w:t>
      </w:r>
      <w:r>
        <w:rPr>
          <w:rFonts w:ascii="Palatino Linotype"/>
          <w:color w:val="231F20"/>
          <w:w w:val="95"/>
          <w:sz w:val="18"/>
        </w:rPr>
        <w:t>poor</w:t>
      </w:r>
      <w:r>
        <w:rPr>
          <w:rFonts w:ascii="Palatino Linotype"/>
          <w:color w:val="231F20"/>
          <w:spacing w:val="1"/>
          <w:w w:val="95"/>
          <w:sz w:val="18"/>
        </w:rPr>
        <w:t> </w:t>
      </w:r>
      <w:r>
        <w:rPr>
          <w:rFonts w:ascii="Palatino Linotype"/>
          <w:color w:val="231F20"/>
          <w:w w:val="95"/>
          <w:sz w:val="18"/>
        </w:rPr>
        <w:t>nutrition.</w:t>
      </w:r>
      <w:r>
        <w:rPr>
          <w:rFonts w:ascii="Palatino Linotype"/>
          <w:color w:val="231F20"/>
          <w:spacing w:val="2"/>
          <w:w w:val="95"/>
          <w:sz w:val="18"/>
        </w:rPr>
        <w:t> </w:t>
      </w:r>
      <w:r>
        <w:rPr>
          <w:rFonts w:ascii="Palatino Linotype"/>
          <w:color w:val="231F20"/>
          <w:w w:val="95"/>
          <w:sz w:val="18"/>
        </w:rPr>
        <w:t>One</w:t>
      </w:r>
      <w:r>
        <w:rPr>
          <w:rFonts w:ascii="Palatino Linotype"/>
          <w:color w:val="231F20"/>
          <w:spacing w:val="2"/>
          <w:w w:val="95"/>
          <w:sz w:val="18"/>
        </w:rPr>
        <w:t> </w:t>
      </w:r>
      <w:r>
        <w:rPr>
          <w:rFonts w:ascii="Palatino Linotype"/>
          <w:color w:val="231F20"/>
          <w:w w:val="95"/>
          <w:sz w:val="18"/>
        </w:rPr>
        <w:t>unique</w:t>
      </w:r>
      <w:r>
        <w:rPr>
          <w:rFonts w:ascii="Palatino Linotype"/>
          <w:color w:val="231F20"/>
          <w:spacing w:val="1"/>
          <w:w w:val="95"/>
          <w:sz w:val="18"/>
        </w:rPr>
        <w:t> </w:t>
      </w:r>
      <w:r>
        <w:rPr>
          <w:rFonts w:ascii="Palatino Linotype"/>
          <w:color w:val="231F20"/>
          <w:w w:val="95"/>
          <w:sz w:val="18"/>
        </w:rPr>
        <w:t>aspect</w:t>
      </w:r>
      <w:r>
        <w:rPr>
          <w:rFonts w:ascii="Palatino Linotype"/>
          <w:color w:val="231F20"/>
          <w:spacing w:val="2"/>
          <w:w w:val="95"/>
          <w:sz w:val="18"/>
        </w:rPr>
        <w:t> </w:t>
      </w:r>
      <w:r>
        <w:rPr>
          <w:rFonts w:ascii="Palatino Linotype"/>
          <w:color w:val="231F20"/>
          <w:w w:val="95"/>
          <w:sz w:val="18"/>
        </w:rPr>
        <w:t>of</w:t>
      </w:r>
      <w:r>
        <w:rPr>
          <w:rFonts w:ascii="Palatino Linotype"/>
          <w:color w:val="231F20"/>
          <w:spacing w:val="1"/>
          <w:w w:val="95"/>
          <w:sz w:val="18"/>
        </w:rPr>
        <w:t> </w:t>
      </w:r>
      <w:r>
        <w:rPr>
          <w:rFonts w:ascii="Palatino Linotype"/>
          <w:color w:val="231F20"/>
          <w:w w:val="95"/>
          <w:sz w:val="18"/>
        </w:rPr>
        <w:t>Growing</w:t>
      </w:r>
      <w:r>
        <w:rPr>
          <w:rFonts w:ascii="Palatino Linotype"/>
          <w:color w:val="231F20"/>
          <w:spacing w:val="1"/>
          <w:w w:val="95"/>
          <w:sz w:val="18"/>
        </w:rPr>
        <w:t> </w:t>
      </w:r>
      <w:r>
        <w:rPr>
          <w:rFonts w:ascii="Palatino Linotype"/>
          <w:color w:val="231F20"/>
          <w:sz w:val="18"/>
        </w:rPr>
        <w:t>Places mobile market is the ability to accept nutrition benefits,</w:t>
      </w:r>
      <w:r>
        <w:rPr>
          <w:rFonts w:ascii="Palatino Linotype"/>
          <w:color w:val="231F20"/>
          <w:spacing w:val="1"/>
          <w:sz w:val="18"/>
        </w:rPr>
        <w:t> </w:t>
      </w:r>
      <w:r>
        <w:rPr>
          <w:rFonts w:ascii="Palatino Linotype"/>
          <w:color w:val="231F20"/>
          <w:sz w:val="18"/>
        </w:rPr>
        <w:t>including</w:t>
      </w:r>
      <w:r>
        <w:rPr>
          <w:rFonts w:ascii="Palatino Linotype"/>
          <w:color w:val="231F20"/>
          <w:spacing w:val="-11"/>
          <w:sz w:val="18"/>
        </w:rPr>
        <w:t> </w:t>
      </w:r>
      <w:r>
        <w:rPr>
          <w:rFonts w:ascii="Palatino Linotype"/>
          <w:color w:val="231F20"/>
          <w:sz w:val="18"/>
        </w:rPr>
        <w:t>SNAP/</w:t>
      </w:r>
    </w:p>
    <w:p>
      <w:pPr>
        <w:spacing w:line="190" w:lineRule="exact" w:before="0"/>
        <w:ind w:left="240" w:right="0" w:firstLine="0"/>
        <w:jc w:val="left"/>
        <w:rPr>
          <w:rFonts w:ascii="Palatino Linotype"/>
          <w:sz w:val="18"/>
        </w:rPr>
      </w:pPr>
      <w:r>
        <w:rPr>
          <w:rFonts w:ascii="Palatino Linotype"/>
          <w:color w:val="231F20"/>
          <w:w w:val="95"/>
          <w:sz w:val="18"/>
        </w:rPr>
        <w:t>HIP,</w:t>
      </w:r>
      <w:r>
        <w:rPr>
          <w:rFonts w:ascii="Palatino Linotype"/>
          <w:color w:val="231F20"/>
          <w:spacing w:val="-7"/>
          <w:w w:val="95"/>
          <w:sz w:val="18"/>
        </w:rPr>
        <w:t> </w:t>
      </w:r>
      <w:r>
        <w:rPr>
          <w:rFonts w:ascii="Palatino Linotype"/>
          <w:color w:val="231F20"/>
          <w:w w:val="95"/>
          <w:sz w:val="18"/>
        </w:rPr>
        <w:t>WIC,</w:t>
      </w:r>
      <w:r>
        <w:rPr>
          <w:rFonts w:ascii="Palatino Linotype"/>
          <w:color w:val="231F20"/>
          <w:spacing w:val="-6"/>
          <w:w w:val="95"/>
          <w:sz w:val="18"/>
        </w:rPr>
        <w:t> </w:t>
      </w:r>
      <w:r>
        <w:rPr>
          <w:rFonts w:ascii="Palatino Linotype"/>
          <w:color w:val="231F20"/>
          <w:w w:val="95"/>
          <w:sz w:val="18"/>
        </w:rPr>
        <w:t>and</w:t>
      </w:r>
    </w:p>
    <w:p>
      <w:pPr>
        <w:spacing w:line="82" w:lineRule="exact" w:before="0"/>
        <w:ind w:left="240" w:right="0" w:firstLine="0"/>
        <w:jc w:val="left"/>
        <w:rPr>
          <w:rFonts w:ascii="Palatino Linotype"/>
          <w:sz w:val="18"/>
        </w:rPr>
      </w:pPr>
      <w:r>
        <w:rPr>
          <w:rFonts w:ascii="Palatino Linotype"/>
          <w:color w:val="231F20"/>
          <w:sz w:val="18"/>
        </w:rPr>
        <w:t>Senior</w:t>
      </w:r>
      <w:r>
        <w:rPr>
          <w:rFonts w:ascii="Palatino Linotype"/>
          <w:color w:val="231F20"/>
          <w:spacing w:val="-9"/>
          <w:sz w:val="18"/>
        </w:rPr>
        <w:t> </w:t>
      </w:r>
      <w:r>
        <w:rPr>
          <w:rFonts w:ascii="Palatino Linotype"/>
          <w:color w:val="231F20"/>
          <w:sz w:val="18"/>
        </w:rPr>
        <w:t>Farmers</w:t>
      </w:r>
    </w:p>
    <w:p>
      <w:pPr>
        <w:spacing w:line="230" w:lineRule="auto" w:before="110"/>
        <w:ind w:left="240" w:right="476" w:firstLine="0"/>
        <w:jc w:val="left"/>
        <w:rPr>
          <w:rFonts w:ascii="Palatino Linotype" w:hAnsi="Palatino Linotype"/>
          <w:sz w:val="18"/>
        </w:rPr>
      </w:pPr>
      <w:r>
        <w:rPr/>
        <w:br w:type="column"/>
      </w:r>
      <w:r>
        <w:rPr>
          <w:rFonts w:ascii="Tahoma" w:hAnsi="Tahoma"/>
          <w:b/>
          <w:color w:val="231F20"/>
          <w:sz w:val="18"/>
        </w:rPr>
        <w:t>UMASS</w:t>
      </w:r>
      <w:r>
        <w:rPr>
          <w:rFonts w:ascii="Tahoma" w:hAnsi="Tahoma"/>
          <w:b/>
          <w:color w:val="231F20"/>
          <w:spacing w:val="22"/>
          <w:sz w:val="18"/>
        </w:rPr>
        <w:t> </w:t>
      </w:r>
      <w:r>
        <w:rPr>
          <w:rFonts w:ascii="Tahoma" w:hAnsi="Tahoma"/>
          <w:b/>
          <w:color w:val="231F20"/>
          <w:sz w:val="18"/>
        </w:rPr>
        <w:t>MEMORIAL</w:t>
      </w:r>
      <w:r>
        <w:rPr>
          <w:rFonts w:ascii="Tahoma" w:hAnsi="Tahoma"/>
          <w:b/>
          <w:color w:val="231F20"/>
          <w:spacing w:val="22"/>
          <w:sz w:val="18"/>
        </w:rPr>
        <w:t> </w:t>
      </w:r>
      <w:r>
        <w:rPr>
          <w:rFonts w:ascii="Tahoma" w:hAnsi="Tahoma"/>
          <w:b/>
          <w:color w:val="231F20"/>
          <w:sz w:val="18"/>
        </w:rPr>
        <w:t>ANNOUNCES</w:t>
      </w:r>
      <w:r>
        <w:rPr>
          <w:rFonts w:ascii="Tahoma" w:hAnsi="Tahoma"/>
          <w:b/>
          <w:color w:val="231F20"/>
          <w:spacing w:val="22"/>
          <w:sz w:val="18"/>
        </w:rPr>
        <w:t> </w:t>
      </w:r>
      <w:r>
        <w:rPr>
          <w:rFonts w:ascii="Tahoma" w:hAnsi="Tahoma"/>
          <w:b/>
          <w:color w:val="231F20"/>
          <w:sz w:val="18"/>
        </w:rPr>
        <w:t>PARTNERSHIP</w:t>
      </w:r>
      <w:r>
        <w:rPr>
          <w:rFonts w:ascii="Tahoma" w:hAnsi="Tahoma"/>
          <w:b/>
          <w:color w:val="231F20"/>
          <w:spacing w:val="22"/>
          <w:sz w:val="18"/>
        </w:rPr>
        <w:t> </w:t>
      </w:r>
      <w:r>
        <w:rPr>
          <w:rFonts w:ascii="Tahoma" w:hAnsi="Tahoma"/>
          <w:b/>
          <w:color w:val="231F20"/>
          <w:sz w:val="18"/>
        </w:rPr>
        <w:t>WITH</w:t>
      </w:r>
      <w:r>
        <w:rPr>
          <w:rFonts w:ascii="Tahoma" w:hAnsi="Tahoma"/>
          <w:b/>
          <w:color w:val="231F20"/>
          <w:spacing w:val="-50"/>
          <w:sz w:val="18"/>
        </w:rPr>
        <w:t> </w:t>
      </w:r>
      <w:r>
        <w:rPr>
          <w:rFonts w:ascii="Tahoma" w:hAnsi="Tahoma"/>
          <w:b/>
          <w:color w:val="231F20"/>
          <w:sz w:val="18"/>
        </w:rPr>
        <w:t>CREATIVE</w:t>
      </w:r>
      <w:r>
        <w:rPr>
          <w:rFonts w:ascii="Tahoma" w:hAnsi="Tahoma"/>
          <w:b/>
          <w:color w:val="231F20"/>
          <w:spacing w:val="19"/>
          <w:sz w:val="18"/>
        </w:rPr>
        <w:t> </w:t>
      </w:r>
      <w:r>
        <w:rPr>
          <w:rFonts w:ascii="Tahoma" w:hAnsi="Tahoma"/>
          <w:b/>
          <w:color w:val="231F20"/>
          <w:sz w:val="18"/>
        </w:rPr>
        <w:t>HUB</w:t>
      </w:r>
      <w:r>
        <w:rPr>
          <w:rFonts w:ascii="Tahoma" w:hAnsi="Tahoma"/>
          <w:b/>
          <w:color w:val="231F20"/>
          <w:spacing w:val="20"/>
          <w:sz w:val="18"/>
        </w:rPr>
        <w:t> </w:t>
      </w:r>
      <w:r>
        <w:rPr>
          <w:rFonts w:ascii="Tahoma" w:hAnsi="Tahoma"/>
          <w:b/>
          <w:color w:val="231F20"/>
          <w:sz w:val="18"/>
        </w:rPr>
        <w:t>WORCESTER</w:t>
      </w:r>
      <w:r>
        <w:rPr>
          <w:rFonts w:ascii="Tahoma" w:hAnsi="Tahoma"/>
          <w:b/>
          <w:color w:val="231F20"/>
          <w:spacing w:val="-4"/>
          <w:sz w:val="18"/>
        </w:rPr>
        <w:t> </w:t>
      </w:r>
      <w:r>
        <w:rPr>
          <w:rFonts w:ascii="Palatino Linotype" w:hAnsi="Palatino Linotype"/>
          <w:color w:val="231F20"/>
          <w:sz w:val="18"/>
        </w:rPr>
        <w:t>–</w:t>
      </w:r>
      <w:r>
        <w:rPr>
          <w:rFonts w:ascii="Palatino Linotype" w:hAnsi="Palatino Linotype"/>
          <w:color w:val="231F20"/>
          <w:spacing w:val="-2"/>
          <w:sz w:val="18"/>
        </w:rPr>
        <w:t> </w:t>
      </w:r>
      <w:r>
        <w:rPr>
          <w:rFonts w:ascii="Palatino Linotype" w:hAnsi="Palatino Linotype"/>
          <w:color w:val="231F20"/>
          <w:sz w:val="18"/>
        </w:rPr>
        <w:t>On</w:t>
      </w:r>
      <w:r>
        <w:rPr>
          <w:rFonts w:ascii="Palatino Linotype" w:hAnsi="Palatino Linotype"/>
          <w:color w:val="231F20"/>
          <w:spacing w:val="-5"/>
          <w:sz w:val="18"/>
        </w:rPr>
        <w:t> </w:t>
      </w:r>
      <w:r>
        <w:rPr>
          <w:rFonts w:ascii="Palatino Linotype" w:hAnsi="Palatino Linotype"/>
          <w:color w:val="231F20"/>
          <w:sz w:val="18"/>
        </w:rPr>
        <w:t>August</w:t>
      </w:r>
      <w:r>
        <w:rPr>
          <w:rFonts w:ascii="Palatino Linotype" w:hAnsi="Palatino Linotype"/>
          <w:color w:val="231F20"/>
          <w:spacing w:val="-6"/>
          <w:sz w:val="18"/>
        </w:rPr>
        <w:t> </w:t>
      </w:r>
      <w:r>
        <w:rPr>
          <w:rFonts w:ascii="Palatino Linotype" w:hAnsi="Palatino Linotype"/>
          <w:color w:val="231F20"/>
          <w:sz w:val="18"/>
        </w:rPr>
        <w:t>31,</w:t>
      </w:r>
      <w:r>
        <w:rPr>
          <w:rFonts w:ascii="Palatino Linotype" w:hAnsi="Palatino Linotype"/>
          <w:color w:val="231F20"/>
          <w:spacing w:val="-6"/>
          <w:sz w:val="18"/>
        </w:rPr>
        <w:t> </w:t>
      </w:r>
      <w:r>
        <w:rPr>
          <w:rFonts w:ascii="Palatino Linotype" w:hAnsi="Palatino Linotype"/>
          <w:color w:val="231F20"/>
          <w:sz w:val="18"/>
        </w:rPr>
        <w:t>UMass</w:t>
      </w:r>
    </w:p>
    <w:p>
      <w:pPr>
        <w:spacing w:line="196" w:lineRule="auto" w:before="0"/>
        <w:ind w:left="240" w:right="476" w:firstLine="0"/>
        <w:jc w:val="left"/>
        <w:rPr>
          <w:rFonts w:ascii="Palatino Linotype" w:hAnsi="Palatino Linotype"/>
          <w:sz w:val="18"/>
        </w:rPr>
      </w:pPr>
      <w:r>
        <w:rPr/>
        <w:pict>
          <v:rect style="position:absolute;margin-left:303.75pt;margin-top:-20.250841pt;width:4.5pt;height:248.283pt;mso-position-horizontal-relative:page;mso-position-vertical-relative:paragraph;z-index:15851520" filled="true" fillcolor="#2b328c" stroked="false">
            <v:fill type="solid"/>
            <w10:wrap type="none"/>
          </v:rect>
        </w:pict>
      </w:r>
      <w:r>
        <w:rPr/>
        <w:drawing>
          <wp:anchor distT="0" distB="0" distL="0" distR="0" allowOverlap="1" layoutInCell="1" locked="0" behindDoc="0" simplePos="0" relativeHeight="15852032">
            <wp:simplePos x="0" y="0"/>
            <wp:positionH relativeFrom="page">
              <wp:posOffset>5394947</wp:posOffset>
            </wp:positionH>
            <wp:positionV relativeFrom="paragraph">
              <wp:posOffset>869266</wp:posOffset>
            </wp:positionV>
            <wp:extent cx="2148827" cy="1184478"/>
            <wp:effectExtent l="0" t="0" r="0" b="0"/>
            <wp:wrapNone/>
            <wp:docPr id="161" name="image570.png"/>
            <wp:cNvGraphicFramePr>
              <a:graphicFrameLocks noChangeAspect="1"/>
            </wp:cNvGraphicFramePr>
            <a:graphic>
              <a:graphicData uri="http://schemas.openxmlformats.org/drawingml/2006/picture">
                <pic:pic>
                  <pic:nvPicPr>
                    <pic:cNvPr id="162" name="image570.png"/>
                    <pic:cNvPicPr/>
                  </pic:nvPicPr>
                  <pic:blipFill>
                    <a:blip r:embed="rId702" cstate="print"/>
                    <a:stretch>
                      <a:fillRect/>
                    </a:stretch>
                  </pic:blipFill>
                  <pic:spPr>
                    <a:xfrm>
                      <a:off x="0" y="0"/>
                      <a:ext cx="2148827" cy="1184478"/>
                    </a:xfrm>
                    <a:prstGeom prst="rect">
                      <a:avLst/>
                    </a:prstGeom>
                  </pic:spPr>
                </pic:pic>
              </a:graphicData>
            </a:graphic>
          </wp:anchor>
        </w:drawing>
      </w:r>
      <w:r>
        <w:rPr>
          <w:rFonts w:ascii="Palatino Linotype" w:hAnsi="Palatino Linotype"/>
          <w:color w:val="231F20"/>
          <w:w w:val="95"/>
          <w:sz w:val="18"/>
        </w:rPr>
        <w:t>Memorial joined with the City of Worcester and Creative Hub</w:t>
      </w:r>
      <w:r>
        <w:rPr>
          <w:rFonts w:ascii="Palatino Linotype" w:hAnsi="Palatino Linotype"/>
          <w:color w:val="231F20"/>
          <w:spacing w:val="1"/>
          <w:w w:val="95"/>
          <w:sz w:val="18"/>
        </w:rPr>
        <w:t> </w:t>
      </w:r>
      <w:r>
        <w:rPr>
          <w:rFonts w:ascii="Palatino Linotype" w:hAnsi="Palatino Linotype"/>
          <w:color w:val="231F20"/>
          <w:w w:val="95"/>
          <w:sz w:val="18"/>
        </w:rPr>
        <w:t>Worcester</w:t>
      </w:r>
      <w:r>
        <w:rPr>
          <w:rFonts w:ascii="Palatino Linotype" w:hAnsi="Palatino Linotype"/>
          <w:color w:val="231F20"/>
          <w:spacing w:val="3"/>
          <w:w w:val="95"/>
          <w:sz w:val="18"/>
        </w:rPr>
        <w:t> </w:t>
      </w:r>
      <w:r>
        <w:rPr>
          <w:rFonts w:ascii="Palatino Linotype" w:hAnsi="Palatino Linotype"/>
          <w:color w:val="231F20"/>
          <w:w w:val="95"/>
          <w:sz w:val="18"/>
        </w:rPr>
        <w:t>(CHW)</w:t>
      </w:r>
      <w:r>
        <w:rPr>
          <w:rFonts w:ascii="Palatino Linotype" w:hAnsi="Palatino Linotype"/>
          <w:color w:val="231F20"/>
          <w:spacing w:val="3"/>
          <w:w w:val="95"/>
          <w:sz w:val="18"/>
        </w:rPr>
        <w:t> </w:t>
      </w:r>
      <w:r>
        <w:rPr>
          <w:rFonts w:ascii="Palatino Linotype" w:hAnsi="Palatino Linotype"/>
          <w:color w:val="231F20"/>
          <w:w w:val="95"/>
          <w:sz w:val="18"/>
        </w:rPr>
        <w:t>to</w:t>
      </w:r>
      <w:r>
        <w:rPr>
          <w:rFonts w:ascii="Palatino Linotype" w:hAnsi="Palatino Linotype"/>
          <w:color w:val="231F20"/>
          <w:spacing w:val="3"/>
          <w:w w:val="95"/>
          <w:sz w:val="18"/>
        </w:rPr>
        <w:t> </w:t>
      </w:r>
      <w:r>
        <w:rPr>
          <w:rFonts w:ascii="Palatino Linotype" w:hAnsi="Palatino Linotype"/>
          <w:color w:val="231F20"/>
          <w:w w:val="95"/>
          <w:sz w:val="18"/>
        </w:rPr>
        <w:t>officially</w:t>
      </w:r>
      <w:r>
        <w:rPr>
          <w:rFonts w:ascii="Palatino Linotype" w:hAnsi="Palatino Linotype"/>
          <w:color w:val="231F20"/>
          <w:spacing w:val="4"/>
          <w:w w:val="95"/>
          <w:sz w:val="18"/>
        </w:rPr>
        <w:t> </w:t>
      </w:r>
      <w:r>
        <w:rPr>
          <w:rFonts w:ascii="Palatino Linotype" w:hAnsi="Palatino Linotype"/>
          <w:color w:val="231F20"/>
          <w:w w:val="95"/>
          <w:sz w:val="18"/>
        </w:rPr>
        <w:t>announce</w:t>
      </w:r>
      <w:r>
        <w:rPr>
          <w:rFonts w:ascii="Palatino Linotype" w:hAnsi="Palatino Linotype"/>
          <w:color w:val="231F20"/>
          <w:spacing w:val="3"/>
          <w:w w:val="95"/>
          <w:sz w:val="18"/>
        </w:rPr>
        <w:t> </w:t>
      </w:r>
      <w:r>
        <w:rPr>
          <w:rFonts w:ascii="Palatino Linotype" w:hAnsi="Palatino Linotype"/>
          <w:color w:val="231F20"/>
          <w:w w:val="95"/>
          <w:sz w:val="18"/>
        </w:rPr>
        <w:t>the</w:t>
      </w:r>
      <w:r>
        <w:rPr>
          <w:rFonts w:ascii="Palatino Linotype" w:hAnsi="Palatino Linotype"/>
          <w:color w:val="231F20"/>
          <w:spacing w:val="3"/>
          <w:w w:val="95"/>
          <w:sz w:val="18"/>
        </w:rPr>
        <w:t> </w:t>
      </w:r>
      <w:r>
        <w:rPr>
          <w:rFonts w:ascii="Palatino Linotype" w:hAnsi="Palatino Linotype"/>
          <w:color w:val="231F20"/>
          <w:w w:val="95"/>
          <w:sz w:val="18"/>
        </w:rPr>
        <w:t>health</w:t>
      </w:r>
      <w:r>
        <w:rPr>
          <w:rFonts w:ascii="Palatino Linotype" w:hAnsi="Palatino Linotype"/>
          <w:color w:val="231F20"/>
          <w:spacing w:val="4"/>
          <w:w w:val="95"/>
          <w:sz w:val="18"/>
        </w:rPr>
        <w:t> </w:t>
      </w:r>
      <w:r>
        <w:rPr>
          <w:rFonts w:ascii="Palatino Linotype" w:hAnsi="Palatino Linotype"/>
          <w:color w:val="231F20"/>
          <w:w w:val="95"/>
          <w:sz w:val="18"/>
        </w:rPr>
        <w:t>care</w:t>
      </w:r>
      <w:r>
        <w:rPr>
          <w:rFonts w:ascii="Palatino Linotype" w:hAnsi="Palatino Linotype"/>
          <w:color w:val="231F20"/>
          <w:spacing w:val="3"/>
          <w:w w:val="95"/>
          <w:sz w:val="18"/>
        </w:rPr>
        <w:t> </w:t>
      </w:r>
      <w:r>
        <w:rPr>
          <w:rFonts w:ascii="Palatino Linotype" w:hAnsi="Palatino Linotype"/>
          <w:color w:val="231F20"/>
          <w:w w:val="95"/>
          <w:sz w:val="18"/>
        </w:rPr>
        <w:t>system’s</w:t>
      </w:r>
      <w:r>
        <w:rPr>
          <w:rFonts w:ascii="Palatino Linotype" w:hAnsi="Palatino Linotype"/>
          <w:color w:val="231F20"/>
          <w:spacing w:val="1"/>
          <w:w w:val="95"/>
          <w:sz w:val="18"/>
        </w:rPr>
        <w:t> </w:t>
      </w:r>
      <w:r>
        <w:rPr>
          <w:rFonts w:ascii="Palatino Linotype" w:hAnsi="Palatino Linotype"/>
          <w:color w:val="231F20"/>
          <w:w w:val="95"/>
          <w:sz w:val="18"/>
        </w:rPr>
        <w:t>seven-year,</w:t>
      </w:r>
      <w:r>
        <w:rPr>
          <w:rFonts w:ascii="Palatino Linotype" w:hAnsi="Palatino Linotype"/>
          <w:color w:val="231F20"/>
          <w:spacing w:val="14"/>
          <w:w w:val="95"/>
          <w:sz w:val="18"/>
        </w:rPr>
        <w:t> </w:t>
      </w:r>
      <w:r>
        <w:rPr>
          <w:rFonts w:ascii="Palatino Linotype" w:hAnsi="Palatino Linotype"/>
          <w:color w:val="231F20"/>
          <w:w w:val="95"/>
          <w:sz w:val="18"/>
        </w:rPr>
        <w:t>$500,000</w:t>
      </w:r>
      <w:r>
        <w:rPr>
          <w:rFonts w:ascii="Palatino Linotype" w:hAnsi="Palatino Linotype"/>
          <w:color w:val="231F20"/>
          <w:spacing w:val="14"/>
          <w:w w:val="95"/>
          <w:sz w:val="18"/>
        </w:rPr>
        <w:t> </w:t>
      </w:r>
      <w:r>
        <w:rPr>
          <w:rFonts w:ascii="Palatino Linotype" w:hAnsi="Palatino Linotype"/>
          <w:color w:val="231F20"/>
          <w:w w:val="95"/>
          <w:sz w:val="18"/>
        </w:rPr>
        <w:t>investment</w:t>
      </w:r>
      <w:r>
        <w:rPr>
          <w:rFonts w:ascii="Palatino Linotype" w:hAnsi="Palatino Linotype"/>
          <w:color w:val="231F20"/>
          <w:spacing w:val="15"/>
          <w:w w:val="95"/>
          <w:sz w:val="18"/>
        </w:rPr>
        <w:t> </w:t>
      </w:r>
      <w:r>
        <w:rPr>
          <w:rFonts w:ascii="Palatino Linotype" w:hAnsi="Palatino Linotype"/>
          <w:color w:val="231F20"/>
          <w:w w:val="95"/>
          <w:sz w:val="18"/>
        </w:rPr>
        <w:t>in</w:t>
      </w:r>
      <w:r>
        <w:rPr>
          <w:rFonts w:ascii="Palatino Linotype" w:hAnsi="Palatino Linotype"/>
          <w:color w:val="231F20"/>
          <w:spacing w:val="14"/>
          <w:w w:val="95"/>
          <w:sz w:val="18"/>
        </w:rPr>
        <w:t> </w:t>
      </w:r>
      <w:r>
        <w:rPr>
          <w:rFonts w:ascii="Palatino Linotype" w:hAnsi="Palatino Linotype"/>
          <w:color w:val="231F20"/>
          <w:w w:val="95"/>
          <w:sz w:val="18"/>
        </w:rPr>
        <w:t>the</w:t>
      </w:r>
      <w:r>
        <w:rPr>
          <w:rFonts w:ascii="Palatino Linotype" w:hAnsi="Palatino Linotype"/>
          <w:color w:val="231F20"/>
          <w:spacing w:val="14"/>
          <w:w w:val="95"/>
          <w:sz w:val="18"/>
        </w:rPr>
        <w:t> </w:t>
      </w:r>
      <w:r>
        <w:rPr>
          <w:rFonts w:ascii="Palatino Linotype" w:hAnsi="Palatino Linotype"/>
          <w:color w:val="231F20"/>
          <w:w w:val="95"/>
          <w:sz w:val="18"/>
        </w:rPr>
        <w:t>Creative</w:t>
      </w:r>
      <w:r>
        <w:rPr>
          <w:rFonts w:ascii="Palatino Linotype" w:hAnsi="Palatino Linotype"/>
          <w:color w:val="231F20"/>
          <w:spacing w:val="15"/>
          <w:w w:val="95"/>
          <w:sz w:val="18"/>
        </w:rPr>
        <w:t> </w:t>
      </w:r>
      <w:r>
        <w:rPr>
          <w:rFonts w:ascii="Palatino Linotype" w:hAnsi="Palatino Linotype"/>
          <w:color w:val="231F20"/>
          <w:w w:val="95"/>
          <w:sz w:val="18"/>
        </w:rPr>
        <w:t>Hub</w:t>
      </w:r>
      <w:r>
        <w:rPr>
          <w:rFonts w:ascii="Palatino Linotype" w:hAnsi="Palatino Linotype"/>
          <w:color w:val="231F20"/>
          <w:spacing w:val="14"/>
          <w:w w:val="95"/>
          <w:sz w:val="18"/>
        </w:rPr>
        <w:t> </w:t>
      </w:r>
      <w:r>
        <w:rPr>
          <w:rFonts w:ascii="Palatino Linotype" w:hAnsi="Palatino Linotype"/>
          <w:color w:val="231F20"/>
          <w:w w:val="95"/>
          <w:sz w:val="18"/>
        </w:rPr>
        <w:t>project</w:t>
      </w:r>
      <w:r>
        <w:rPr>
          <w:rFonts w:ascii="Palatino Linotype" w:hAnsi="Palatino Linotype"/>
          <w:color w:val="231F20"/>
          <w:spacing w:val="15"/>
          <w:w w:val="95"/>
          <w:sz w:val="18"/>
        </w:rPr>
        <w:t> </w:t>
      </w:r>
      <w:r>
        <w:rPr>
          <w:rFonts w:ascii="Palatino Linotype" w:hAnsi="Palatino Linotype"/>
          <w:color w:val="231F20"/>
          <w:w w:val="95"/>
          <w:sz w:val="18"/>
        </w:rPr>
        <w:t>as</w:t>
      </w:r>
      <w:r>
        <w:rPr>
          <w:rFonts w:ascii="Palatino Linotype" w:hAnsi="Palatino Linotype"/>
          <w:color w:val="231F20"/>
          <w:spacing w:val="14"/>
          <w:w w:val="95"/>
          <w:sz w:val="18"/>
        </w:rPr>
        <w:t> </w:t>
      </w:r>
      <w:r>
        <w:rPr>
          <w:rFonts w:ascii="Palatino Linotype" w:hAnsi="Palatino Linotype"/>
          <w:color w:val="231F20"/>
          <w:w w:val="95"/>
          <w:sz w:val="18"/>
        </w:rPr>
        <w:t>part</w:t>
      </w:r>
      <w:r>
        <w:rPr>
          <w:rFonts w:ascii="Palatino Linotype" w:hAnsi="Palatino Linotype"/>
          <w:color w:val="231F20"/>
          <w:spacing w:val="1"/>
          <w:w w:val="95"/>
          <w:sz w:val="18"/>
        </w:rPr>
        <w:t> </w:t>
      </w:r>
      <w:r>
        <w:rPr>
          <w:rFonts w:ascii="Palatino Linotype" w:hAnsi="Palatino Linotype"/>
          <w:color w:val="231F20"/>
          <w:w w:val="95"/>
          <w:sz w:val="18"/>
        </w:rPr>
        <w:t>of</w:t>
      </w:r>
      <w:r>
        <w:rPr>
          <w:rFonts w:ascii="Palatino Linotype" w:hAnsi="Palatino Linotype"/>
          <w:color w:val="231F20"/>
          <w:spacing w:val="6"/>
          <w:w w:val="95"/>
          <w:sz w:val="18"/>
        </w:rPr>
        <w:t> </w:t>
      </w:r>
      <w:r>
        <w:rPr>
          <w:rFonts w:ascii="Palatino Linotype" w:hAnsi="Palatino Linotype"/>
          <w:color w:val="231F20"/>
          <w:w w:val="95"/>
          <w:sz w:val="18"/>
        </w:rPr>
        <w:t>our</w:t>
      </w:r>
      <w:r>
        <w:rPr>
          <w:rFonts w:ascii="Palatino Linotype" w:hAnsi="Palatino Linotype"/>
          <w:color w:val="231F20"/>
          <w:spacing w:val="6"/>
          <w:w w:val="95"/>
          <w:sz w:val="18"/>
        </w:rPr>
        <w:t> </w:t>
      </w:r>
      <w:r>
        <w:rPr>
          <w:rFonts w:ascii="Palatino Linotype" w:hAnsi="Palatino Linotype"/>
          <w:color w:val="231F20"/>
          <w:w w:val="95"/>
          <w:sz w:val="18"/>
        </w:rPr>
        <w:t>Anchor</w:t>
      </w:r>
      <w:r>
        <w:rPr>
          <w:rFonts w:ascii="Palatino Linotype" w:hAnsi="Palatino Linotype"/>
          <w:color w:val="231F20"/>
          <w:spacing w:val="6"/>
          <w:w w:val="95"/>
          <w:sz w:val="18"/>
        </w:rPr>
        <w:t> </w:t>
      </w:r>
      <w:r>
        <w:rPr>
          <w:rFonts w:ascii="Palatino Linotype" w:hAnsi="Palatino Linotype"/>
          <w:color w:val="231F20"/>
          <w:w w:val="95"/>
          <w:sz w:val="18"/>
        </w:rPr>
        <w:t>Mission</w:t>
      </w:r>
      <w:r>
        <w:rPr>
          <w:rFonts w:ascii="Palatino Linotype" w:hAnsi="Palatino Linotype"/>
          <w:color w:val="231F20"/>
          <w:spacing w:val="6"/>
          <w:w w:val="95"/>
          <w:sz w:val="18"/>
        </w:rPr>
        <w:t> </w:t>
      </w:r>
      <w:r>
        <w:rPr>
          <w:rFonts w:ascii="Palatino Linotype" w:hAnsi="Palatino Linotype"/>
          <w:color w:val="231F20"/>
          <w:w w:val="95"/>
          <w:sz w:val="18"/>
        </w:rPr>
        <w:t>initiative.</w:t>
      </w:r>
      <w:r>
        <w:rPr>
          <w:rFonts w:ascii="Palatino Linotype" w:hAnsi="Palatino Linotype"/>
          <w:color w:val="231F20"/>
          <w:spacing w:val="6"/>
          <w:w w:val="95"/>
          <w:sz w:val="18"/>
        </w:rPr>
        <w:t> </w:t>
      </w:r>
      <w:r>
        <w:rPr>
          <w:rFonts w:ascii="Palatino Linotype" w:hAnsi="Palatino Linotype"/>
          <w:color w:val="231F20"/>
          <w:w w:val="95"/>
          <w:sz w:val="18"/>
        </w:rPr>
        <w:t>The</w:t>
      </w:r>
      <w:r>
        <w:rPr>
          <w:rFonts w:ascii="Palatino Linotype" w:hAnsi="Palatino Linotype"/>
          <w:color w:val="231F20"/>
          <w:spacing w:val="6"/>
          <w:w w:val="95"/>
          <w:sz w:val="18"/>
        </w:rPr>
        <w:t> </w:t>
      </w:r>
      <w:r>
        <w:rPr>
          <w:rFonts w:ascii="Palatino Linotype" w:hAnsi="Palatino Linotype"/>
          <w:color w:val="231F20"/>
          <w:w w:val="95"/>
          <w:sz w:val="18"/>
        </w:rPr>
        <w:t>Creative</w:t>
      </w:r>
      <w:r>
        <w:rPr>
          <w:rFonts w:ascii="Palatino Linotype" w:hAnsi="Palatino Linotype"/>
          <w:color w:val="231F20"/>
          <w:spacing w:val="6"/>
          <w:w w:val="95"/>
          <w:sz w:val="18"/>
        </w:rPr>
        <w:t> </w:t>
      </w:r>
      <w:r>
        <w:rPr>
          <w:rFonts w:ascii="Palatino Linotype" w:hAnsi="Palatino Linotype"/>
          <w:color w:val="231F20"/>
          <w:w w:val="95"/>
          <w:sz w:val="18"/>
        </w:rPr>
        <w:t>Hub</w:t>
      </w:r>
      <w:r>
        <w:rPr>
          <w:rFonts w:ascii="Palatino Linotype" w:hAnsi="Palatino Linotype"/>
          <w:color w:val="231F20"/>
          <w:spacing w:val="6"/>
          <w:w w:val="95"/>
          <w:sz w:val="18"/>
        </w:rPr>
        <w:t> </w:t>
      </w:r>
      <w:r>
        <w:rPr>
          <w:rFonts w:ascii="Palatino Linotype" w:hAnsi="Palatino Linotype"/>
          <w:color w:val="231F20"/>
          <w:w w:val="95"/>
          <w:sz w:val="18"/>
        </w:rPr>
        <w:t>will</w:t>
      </w:r>
      <w:r>
        <w:rPr>
          <w:rFonts w:ascii="Palatino Linotype" w:hAnsi="Palatino Linotype"/>
          <w:color w:val="231F20"/>
          <w:spacing w:val="6"/>
          <w:w w:val="95"/>
          <w:sz w:val="18"/>
        </w:rPr>
        <w:t> </w:t>
      </w:r>
      <w:r>
        <w:rPr>
          <w:rFonts w:ascii="Palatino Linotype" w:hAnsi="Palatino Linotype"/>
          <w:color w:val="231F20"/>
          <w:w w:val="95"/>
          <w:sz w:val="18"/>
        </w:rPr>
        <w:t>transform</w:t>
      </w:r>
      <w:r>
        <w:rPr>
          <w:rFonts w:ascii="Palatino Linotype" w:hAnsi="Palatino Linotype"/>
          <w:color w:val="231F20"/>
          <w:spacing w:val="1"/>
          <w:w w:val="95"/>
          <w:sz w:val="18"/>
        </w:rPr>
        <w:t> </w:t>
      </w:r>
      <w:r>
        <w:rPr>
          <w:rFonts w:ascii="Palatino Linotype" w:hAnsi="Palatino Linotype"/>
          <w:color w:val="231F20"/>
          <w:w w:val="95"/>
          <w:sz w:val="18"/>
        </w:rPr>
        <w:t>the former Boys Club, a historic building located at 2 Ionic Ave. in</w:t>
      </w:r>
      <w:r>
        <w:rPr>
          <w:rFonts w:ascii="Palatino Linotype" w:hAnsi="Palatino Linotype"/>
          <w:color w:val="231F20"/>
          <w:spacing w:val="1"/>
          <w:w w:val="95"/>
          <w:sz w:val="18"/>
        </w:rPr>
        <w:t> </w:t>
      </w:r>
      <w:r>
        <w:rPr>
          <w:rFonts w:ascii="Palatino Linotype" w:hAnsi="Palatino Linotype"/>
          <w:color w:val="231F20"/>
          <w:w w:val="95"/>
          <w:sz w:val="18"/>
        </w:rPr>
        <w:t>Worcester,</w:t>
      </w:r>
      <w:r>
        <w:rPr>
          <w:rFonts w:ascii="Palatino Linotype" w:hAnsi="Palatino Linotype"/>
          <w:color w:val="231F20"/>
          <w:spacing w:val="8"/>
          <w:w w:val="95"/>
          <w:sz w:val="18"/>
        </w:rPr>
        <w:t> </w:t>
      </w:r>
      <w:r>
        <w:rPr>
          <w:rFonts w:ascii="Palatino Linotype" w:hAnsi="Palatino Linotype"/>
          <w:color w:val="231F20"/>
          <w:w w:val="95"/>
          <w:sz w:val="18"/>
        </w:rPr>
        <w:t>into</w:t>
      </w:r>
      <w:r>
        <w:rPr>
          <w:rFonts w:ascii="Palatino Linotype" w:hAnsi="Palatino Linotype"/>
          <w:color w:val="231F20"/>
          <w:spacing w:val="8"/>
          <w:w w:val="95"/>
          <w:sz w:val="18"/>
        </w:rPr>
        <w:t> </w:t>
      </w:r>
      <w:r>
        <w:rPr>
          <w:rFonts w:ascii="Palatino Linotype" w:hAnsi="Palatino Linotype"/>
          <w:color w:val="231F20"/>
          <w:w w:val="95"/>
          <w:sz w:val="18"/>
        </w:rPr>
        <w:t>a</w:t>
      </w:r>
      <w:r>
        <w:rPr>
          <w:rFonts w:ascii="Palatino Linotype" w:hAnsi="Palatino Linotype"/>
          <w:color w:val="231F20"/>
          <w:spacing w:val="9"/>
          <w:w w:val="95"/>
          <w:sz w:val="18"/>
        </w:rPr>
        <w:t> </w:t>
      </w:r>
      <w:r>
        <w:rPr>
          <w:rFonts w:ascii="Palatino Linotype" w:hAnsi="Palatino Linotype"/>
          <w:color w:val="231F20"/>
          <w:w w:val="95"/>
          <w:sz w:val="18"/>
        </w:rPr>
        <w:t>multi-use</w:t>
      </w:r>
      <w:r>
        <w:rPr>
          <w:rFonts w:ascii="Palatino Linotype" w:hAnsi="Palatino Linotype"/>
          <w:color w:val="231F20"/>
          <w:spacing w:val="8"/>
          <w:w w:val="95"/>
          <w:sz w:val="18"/>
        </w:rPr>
        <w:t> </w:t>
      </w:r>
      <w:r>
        <w:rPr>
          <w:rFonts w:ascii="Palatino Linotype" w:hAnsi="Palatino Linotype"/>
          <w:color w:val="231F20"/>
          <w:w w:val="95"/>
          <w:sz w:val="18"/>
        </w:rPr>
        <w:t>arts</w:t>
      </w:r>
      <w:r>
        <w:rPr>
          <w:rFonts w:ascii="Palatino Linotype" w:hAnsi="Palatino Linotype"/>
          <w:color w:val="231F20"/>
          <w:spacing w:val="8"/>
          <w:w w:val="95"/>
          <w:sz w:val="18"/>
        </w:rPr>
        <w:t> </w:t>
      </w:r>
      <w:r>
        <w:rPr>
          <w:rFonts w:ascii="Palatino Linotype" w:hAnsi="Palatino Linotype"/>
          <w:color w:val="231F20"/>
          <w:w w:val="95"/>
          <w:sz w:val="18"/>
        </w:rPr>
        <w:t>center</w:t>
      </w:r>
      <w:r>
        <w:rPr>
          <w:rFonts w:ascii="Palatino Linotype" w:hAnsi="Palatino Linotype"/>
          <w:color w:val="231F20"/>
          <w:spacing w:val="9"/>
          <w:w w:val="95"/>
          <w:sz w:val="18"/>
        </w:rPr>
        <w:t> </w:t>
      </w:r>
      <w:r>
        <w:rPr>
          <w:rFonts w:ascii="Palatino Linotype" w:hAnsi="Palatino Linotype"/>
          <w:color w:val="231F20"/>
          <w:w w:val="95"/>
          <w:sz w:val="18"/>
        </w:rPr>
        <w:t>serving</w:t>
      </w:r>
      <w:r>
        <w:rPr>
          <w:rFonts w:ascii="Palatino Linotype" w:hAnsi="Palatino Linotype"/>
          <w:color w:val="231F20"/>
          <w:spacing w:val="8"/>
          <w:w w:val="95"/>
          <w:sz w:val="18"/>
        </w:rPr>
        <w:t> </w:t>
      </w:r>
      <w:r>
        <w:rPr>
          <w:rFonts w:ascii="Palatino Linotype" w:hAnsi="Palatino Linotype"/>
          <w:color w:val="231F20"/>
          <w:w w:val="95"/>
          <w:sz w:val="18"/>
        </w:rPr>
        <w:t>an</w:t>
      </w:r>
      <w:r>
        <w:rPr>
          <w:rFonts w:ascii="Palatino Linotype" w:hAnsi="Palatino Linotype"/>
          <w:color w:val="231F20"/>
          <w:spacing w:val="8"/>
          <w:w w:val="95"/>
          <w:sz w:val="18"/>
        </w:rPr>
        <w:t> </w:t>
      </w:r>
      <w:r>
        <w:rPr>
          <w:rFonts w:ascii="Palatino Linotype" w:hAnsi="Palatino Linotype"/>
          <w:color w:val="231F20"/>
          <w:w w:val="95"/>
          <w:sz w:val="18"/>
        </w:rPr>
        <w:t>under-resourced</w:t>
      </w:r>
      <w:r>
        <w:rPr>
          <w:rFonts w:ascii="Palatino Linotype" w:hAnsi="Palatino Linotype"/>
          <w:color w:val="231F20"/>
          <w:spacing w:val="1"/>
          <w:w w:val="95"/>
          <w:sz w:val="18"/>
        </w:rPr>
        <w:t> </w:t>
      </w:r>
      <w:r>
        <w:rPr>
          <w:rFonts w:ascii="Palatino Linotype" w:hAnsi="Palatino Linotype"/>
          <w:color w:val="231F20"/>
          <w:sz w:val="18"/>
        </w:rPr>
        <w:t>community</w:t>
      </w:r>
      <w:r>
        <w:rPr>
          <w:rFonts w:ascii="Palatino Linotype" w:hAnsi="Palatino Linotype"/>
          <w:color w:val="231F20"/>
          <w:spacing w:val="-11"/>
          <w:sz w:val="18"/>
        </w:rPr>
        <w:t> </w:t>
      </w:r>
      <w:r>
        <w:rPr>
          <w:rFonts w:ascii="Palatino Linotype" w:hAnsi="Palatino Linotype"/>
          <w:color w:val="231F20"/>
          <w:sz w:val="18"/>
        </w:rPr>
        <w:t>–</w:t>
      </w:r>
      <w:r>
        <w:rPr>
          <w:rFonts w:ascii="Palatino Linotype" w:hAnsi="Palatino Linotype"/>
          <w:color w:val="231F20"/>
          <w:spacing w:val="-10"/>
          <w:sz w:val="18"/>
        </w:rPr>
        <w:t> </w:t>
      </w:r>
      <w:r>
        <w:rPr>
          <w:rFonts w:ascii="Palatino Linotype" w:hAnsi="Palatino Linotype"/>
          <w:color w:val="231F20"/>
          <w:sz w:val="18"/>
        </w:rPr>
        <w:t>with</w:t>
      </w:r>
      <w:r>
        <w:rPr>
          <w:rFonts w:ascii="Palatino Linotype" w:hAnsi="Palatino Linotype"/>
          <w:color w:val="231F20"/>
          <w:spacing w:val="-10"/>
          <w:sz w:val="18"/>
        </w:rPr>
        <w:t> </w:t>
      </w:r>
      <w:r>
        <w:rPr>
          <w:rFonts w:ascii="Palatino Linotype" w:hAnsi="Palatino Linotype"/>
          <w:color w:val="231F20"/>
          <w:sz w:val="18"/>
        </w:rPr>
        <w:t>a</w:t>
      </w:r>
    </w:p>
    <w:p>
      <w:pPr>
        <w:spacing w:line="196" w:lineRule="auto" w:before="0"/>
        <w:ind w:left="240" w:right="3838" w:firstLine="0"/>
        <w:jc w:val="left"/>
        <w:rPr>
          <w:rFonts w:ascii="Palatino Linotype"/>
          <w:sz w:val="18"/>
        </w:rPr>
      </w:pPr>
      <w:r>
        <w:rPr>
          <w:rFonts w:ascii="Palatino Linotype"/>
          <w:color w:val="231F20"/>
          <w:w w:val="95"/>
          <w:sz w:val="18"/>
        </w:rPr>
        <w:t>focus on at-risk youth</w:t>
      </w:r>
      <w:r>
        <w:rPr>
          <w:rFonts w:ascii="Palatino Linotype"/>
          <w:color w:val="231F20"/>
          <w:spacing w:val="1"/>
          <w:w w:val="95"/>
          <w:sz w:val="18"/>
        </w:rPr>
        <w:t> </w:t>
      </w:r>
      <w:r>
        <w:rPr>
          <w:rFonts w:ascii="Palatino Linotype"/>
          <w:color w:val="231F20"/>
          <w:w w:val="95"/>
          <w:sz w:val="18"/>
        </w:rPr>
        <w:t>and</w:t>
      </w:r>
      <w:r>
        <w:rPr>
          <w:rFonts w:ascii="Palatino Linotype"/>
          <w:color w:val="231F20"/>
          <w:spacing w:val="40"/>
          <w:sz w:val="18"/>
        </w:rPr>
        <w:t> </w:t>
      </w:r>
      <w:r>
        <w:rPr>
          <w:rFonts w:ascii="Palatino Linotype"/>
          <w:color w:val="231F20"/>
          <w:w w:val="95"/>
          <w:sz w:val="18"/>
        </w:rPr>
        <w:t>local</w:t>
      </w:r>
      <w:r>
        <w:rPr>
          <w:rFonts w:ascii="Palatino Linotype"/>
          <w:color w:val="231F20"/>
          <w:spacing w:val="41"/>
          <w:sz w:val="18"/>
        </w:rPr>
        <w:t> </w:t>
      </w:r>
      <w:r>
        <w:rPr>
          <w:rFonts w:ascii="Palatino Linotype"/>
          <w:color w:val="231F20"/>
          <w:w w:val="95"/>
          <w:sz w:val="18"/>
        </w:rPr>
        <w:t>working</w:t>
      </w:r>
      <w:r>
        <w:rPr>
          <w:rFonts w:ascii="Palatino Linotype"/>
          <w:color w:val="231F20"/>
          <w:spacing w:val="1"/>
          <w:w w:val="95"/>
          <w:sz w:val="18"/>
        </w:rPr>
        <w:t> </w:t>
      </w:r>
      <w:r>
        <w:rPr>
          <w:rFonts w:ascii="Palatino Linotype"/>
          <w:color w:val="231F20"/>
          <w:sz w:val="18"/>
        </w:rPr>
        <w:t>artists from the Main</w:t>
      </w:r>
      <w:r>
        <w:rPr>
          <w:rFonts w:ascii="Palatino Linotype"/>
          <w:color w:val="231F20"/>
          <w:spacing w:val="1"/>
          <w:sz w:val="18"/>
        </w:rPr>
        <w:t> </w:t>
      </w:r>
      <w:r>
        <w:rPr>
          <w:rFonts w:ascii="Palatino Linotype"/>
          <w:color w:val="231F20"/>
          <w:w w:val="95"/>
          <w:sz w:val="18"/>
        </w:rPr>
        <w:t>South area of the City.</w:t>
      </w:r>
      <w:r>
        <w:rPr>
          <w:rFonts w:ascii="Palatino Linotype"/>
          <w:color w:val="231F20"/>
          <w:spacing w:val="1"/>
          <w:w w:val="95"/>
          <w:sz w:val="18"/>
        </w:rPr>
        <w:t> </w:t>
      </w:r>
      <w:r>
        <w:rPr>
          <w:rFonts w:ascii="Palatino Linotype"/>
          <w:color w:val="231F20"/>
          <w:w w:val="95"/>
          <w:sz w:val="18"/>
        </w:rPr>
        <w:t>The dream of CHW Co-</w:t>
      </w:r>
      <w:r>
        <w:rPr>
          <w:rFonts w:ascii="Palatino Linotype"/>
          <w:color w:val="231F20"/>
          <w:spacing w:val="1"/>
          <w:w w:val="95"/>
          <w:sz w:val="18"/>
        </w:rPr>
        <w:t> </w:t>
      </w:r>
      <w:r>
        <w:rPr>
          <w:rFonts w:ascii="Palatino Linotype"/>
          <w:color w:val="231F20"/>
          <w:w w:val="95"/>
          <w:sz w:val="18"/>
        </w:rPr>
        <w:t>founders,</w:t>
      </w:r>
      <w:r>
        <w:rPr>
          <w:rFonts w:ascii="Palatino Linotype"/>
          <w:color w:val="231F20"/>
          <w:spacing w:val="9"/>
          <w:w w:val="95"/>
          <w:sz w:val="18"/>
        </w:rPr>
        <w:t> </w:t>
      </w:r>
      <w:r>
        <w:rPr>
          <w:rFonts w:ascii="Palatino Linotype"/>
          <w:color w:val="231F20"/>
          <w:w w:val="95"/>
          <w:sz w:val="18"/>
        </w:rPr>
        <w:t>Laura</w:t>
      </w:r>
      <w:r>
        <w:rPr>
          <w:rFonts w:ascii="Palatino Linotype"/>
          <w:color w:val="231F20"/>
          <w:spacing w:val="9"/>
          <w:w w:val="95"/>
          <w:sz w:val="18"/>
        </w:rPr>
        <w:t> </w:t>
      </w:r>
      <w:r>
        <w:rPr>
          <w:rFonts w:ascii="Palatino Linotype"/>
          <w:color w:val="231F20"/>
          <w:w w:val="95"/>
          <w:sz w:val="18"/>
        </w:rPr>
        <w:t>Marotta</w:t>
      </w:r>
      <w:r>
        <w:rPr>
          <w:rFonts w:ascii="Palatino Linotype"/>
          <w:color w:val="231F20"/>
          <w:spacing w:val="-40"/>
          <w:w w:val="95"/>
          <w:sz w:val="18"/>
        </w:rPr>
        <w:t> </w:t>
      </w:r>
      <w:r>
        <w:rPr>
          <w:rFonts w:ascii="Palatino Linotype"/>
          <w:color w:val="231F20"/>
          <w:w w:val="95"/>
          <w:sz w:val="18"/>
        </w:rPr>
        <w:t>and Stacy Lord, is to</w:t>
      </w:r>
      <w:r>
        <w:rPr>
          <w:rFonts w:ascii="Palatino Linotype"/>
          <w:color w:val="231F20"/>
          <w:spacing w:val="1"/>
          <w:w w:val="95"/>
          <w:sz w:val="18"/>
        </w:rPr>
        <w:t> </w:t>
      </w:r>
      <w:r>
        <w:rPr>
          <w:rFonts w:ascii="Palatino Linotype"/>
          <w:color w:val="231F20"/>
          <w:sz w:val="18"/>
        </w:rPr>
        <w:t>transform the space to</w:t>
      </w:r>
      <w:r>
        <w:rPr>
          <w:rFonts w:ascii="Palatino Linotype"/>
          <w:color w:val="231F20"/>
          <w:spacing w:val="1"/>
          <w:sz w:val="18"/>
        </w:rPr>
        <w:t> </w:t>
      </w:r>
      <w:r>
        <w:rPr>
          <w:rFonts w:ascii="Palatino Linotype"/>
          <w:color w:val="231F20"/>
          <w:w w:val="95"/>
          <w:sz w:val="18"/>
        </w:rPr>
        <w:t>include</w:t>
      </w:r>
      <w:r>
        <w:rPr>
          <w:rFonts w:ascii="Palatino Linotype"/>
          <w:color w:val="231F20"/>
          <w:spacing w:val="-1"/>
          <w:w w:val="95"/>
          <w:sz w:val="18"/>
        </w:rPr>
        <w:t> </w:t>
      </w:r>
      <w:r>
        <w:rPr>
          <w:rFonts w:ascii="Palatino Linotype"/>
          <w:color w:val="231F20"/>
          <w:w w:val="95"/>
          <w:sz w:val="18"/>
        </w:rPr>
        <w:t>rentable event</w:t>
      </w:r>
    </w:p>
    <w:p>
      <w:pPr>
        <w:spacing w:after="0" w:line="196" w:lineRule="auto"/>
        <w:jc w:val="left"/>
        <w:rPr>
          <w:rFonts w:ascii="Palatino Linotype"/>
          <w:sz w:val="18"/>
        </w:rPr>
        <w:sectPr>
          <w:type w:val="continuous"/>
          <w:pgSz w:w="12240" w:h="15840"/>
          <w:pgMar w:top="1360" w:bottom="280" w:left="120" w:right="0"/>
          <w:cols w:num="2" w:equalWidth="0">
            <w:col w:w="5713" w:space="407"/>
            <w:col w:w="6000"/>
          </w:cols>
        </w:sectPr>
      </w:pPr>
    </w:p>
    <w:p>
      <w:pPr>
        <w:spacing w:line="196" w:lineRule="auto" w:before="96"/>
        <w:ind w:left="240" w:right="4107" w:firstLine="0"/>
        <w:jc w:val="left"/>
        <w:rPr>
          <w:rFonts w:ascii="Palatino Linotype"/>
          <w:sz w:val="18"/>
        </w:rPr>
      </w:pPr>
      <w:r>
        <w:rPr>
          <w:rFonts w:ascii="Palatino Linotype"/>
          <w:color w:val="231F20"/>
          <w:w w:val="95"/>
          <w:sz w:val="18"/>
        </w:rPr>
        <w:t>Market</w:t>
      </w:r>
      <w:r>
        <w:rPr>
          <w:rFonts w:ascii="Palatino Linotype"/>
          <w:color w:val="231F20"/>
          <w:spacing w:val="3"/>
          <w:w w:val="95"/>
          <w:sz w:val="18"/>
        </w:rPr>
        <w:t> </w:t>
      </w:r>
      <w:r>
        <w:rPr>
          <w:rFonts w:ascii="Palatino Linotype"/>
          <w:color w:val="231F20"/>
          <w:w w:val="95"/>
          <w:sz w:val="18"/>
        </w:rPr>
        <w:t>Coupons,</w:t>
      </w:r>
      <w:r>
        <w:rPr>
          <w:rFonts w:ascii="Palatino Linotype"/>
          <w:color w:val="231F20"/>
          <w:spacing w:val="-40"/>
          <w:w w:val="95"/>
          <w:sz w:val="18"/>
        </w:rPr>
        <w:t> </w:t>
      </w:r>
      <w:r>
        <w:rPr>
          <w:rFonts w:ascii="Palatino Linotype"/>
          <w:color w:val="231F20"/>
          <w:sz w:val="18"/>
        </w:rPr>
        <w:t>allowing</w:t>
      </w:r>
      <w:r>
        <w:rPr>
          <w:rFonts w:ascii="Palatino Linotype"/>
          <w:color w:val="231F20"/>
          <w:spacing w:val="1"/>
          <w:sz w:val="18"/>
        </w:rPr>
        <w:t> </w:t>
      </w:r>
      <w:r>
        <w:rPr>
          <w:rFonts w:ascii="Palatino Linotype"/>
          <w:color w:val="231F20"/>
          <w:sz w:val="18"/>
        </w:rPr>
        <w:t>residents to</w:t>
      </w:r>
      <w:r>
        <w:rPr>
          <w:rFonts w:ascii="Palatino Linotype"/>
          <w:color w:val="231F20"/>
          <w:spacing w:val="1"/>
          <w:sz w:val="18"/>
        </w:rPr>
        <w:t> </w:t>
      </w:r>
      <w:r>
        <w:rPr>
          <w:rFonts w:ascii="Palatino Linotype"/>
          <w:color w:val="231F20"/>
          <w:sz w:val="18"/>
        </w:rPr>
        <w:t>stretch</w:t>
      </w:r>
      <w:r>
        <w:rPr>
          <w:rFonts w:ascii="Palatino Linotype"/>
          <w:color w:val="231F20"/>
          <w:spacing w:val="-10"/>
          <w:sz w:val="18"/>
        </w:rPr>
        <w:t> </w:t>
      </w:r>
      <w:r>
        <w:rPr>
          <w:rFonts w:ascii="Palatino Linotype"/>
          <w:color w:val="231F20"/>
          <w:sz w:val="18"/>
        </w:rPr>
        <w:t>their</w:t>
      </w:r>
      <w:r>
        <w:rPr>
          <w:rFonts w:ascii="Palatino Linotype"/>
          <w:color w:val="231F20"/>
          <w:spacing w:val="-10"/>
          <w:sz w:val="18"/>
        </w:rPr>
        <w:t> </w:t>
      </w:r>
      <w:r>
        <w:rPr>
          <w:rFonts w:ascii="Palatino Linotype"/>
          <w:color w:val="231F20"/>
          <w:sz w:val="18"/>
        </w:rPr>
        <w:t>food</w:t>
      </w:r>
      <w:r>
        <w:rPr>
          <w:rFonts w:ascii="Palatino Linotype"/>
          <w:color w:val="231F20"/>
          <w:spacing w:val="-42"/>
          <w:sz w:val="18"/>
        </w:rPr>
        <w:t> </w:t>
      </w:r>
      <w:r>
        <w:rPr>
          <w:rFonts w:ascii="Palatino Linotype"/>
          <w:color w:val="231F20"/>
          <w:w w:val="90"/>
          <w:sz w:val="18"/>
        </w:rPr>
        <w:t>budget</w:t>
      </w:r>
      <w:r>
        <w:rPr>
          <w:rFonts w:ascii="Palatino Linotype"/>
          <w:color w:val="231F20"/>
          <w:spacing w:val="76"/>
          <w:sz w:val="18"/>
        </w:rPr>
        <w:t> </w:t>
      </w:r>
      <w:r>
        <w:rPr>
          <w:rFonts w:ascii="Palatino Linotype"/>
          <w:color w:val="231F20"/>
          <w:w w:val="90"/>
          <w:sz w:val="18"/>
        </w:rPr>
        <w:t>during</w:t>
      </w:r>
      <w:r>
        <w:rPr>
          <w:rFonts w:ascii="Palatino Linotype"/>
          <w:color w:val="231F20"/>
          <w:spacing w:val="1"/>
          <w:w w:val="90"/>
          <w:sz w:val="18"/>
        </w:rPr>
        <w:t> </w:t>
      </w:r>
      <w:r>
        <w:rPr>
          <w:rFonts w:ascii="Palatino Linotype"/>
          <w:color w:val="231F20"/>
          <w:sz w:val="18"/>
        </w:rPr>
        <w:t>the</w:t>
      </w:r>
      <w:r>
        <w:rPr>
          <w:rFonts w:ascii="Palatino Linotype"/>
          <w:color w:val="231F20"/>
          <w:spacing w:val="-10"/>
          <w:sz w:val="18"/>
        </w:rPr>
        <w:t> </w:t>
      </w:r>
      <w:r>
        <w:rPr>
          <w:rFonts w:ascii="Palatino Linotype"/>
          <w:color w:val="231F20"/>
          <w:sz w:val="18"/>
        </w:rPr>
        <w:t>crisis.</w:t>
      </w:r>
    </w:p>
    <w:p>
      <w:pPr>
        <w:spacing w:line="196" w:lineRule="auto" w:before="6"/>
        <w:ind w:left="240" w:right="0" w:firstLine="0"/>
        <w:jc w:val="left"/>
        <w:rPr>
          <w:rFonts w:ascii="Palatino Linotype"/>
          <w:sz w:val="18"/>
        </w:rPr>
      </w:pPr>
      <w:r>
        <w:rPr/>
        <w:br w:type="column"/>
      </w:r>
      <w:r>
        <w:rPr>
          <w:rFonts w:ascii="Palatino Linotype"/>
          <w:color w:val="231F20"/>
          <w:w w:val="95"/>
          <w:sz w:val="18"/>
        </w:rPr>
        <w:t>space,</w:t>
      </w:r>
      <w:r>
        <w:rPr>
          <w:rFonts w:ascii="Palatino Linotype"/>
          <w:color w:val="231F20"/>
          <w:spacing w:val="3"/>
          <w:w w:val="95"/>
          <w:sz w:val="18"/>
        </w:rPr>
        <w:t> </w:t>
      </w:r>
      <w:r>
        <w:rPr>
          <w:rFonts w:ascii="Palatino Linotype"/>
          <w:color w:val="231F20"/>
          <w:w w:val="95"/>
          <w:sz w:val="18"/>
        </w:rPr>
        <w:t>maker</w:t>
      </w:r>
      <w:r>
        <w:rPr>
          <w:rFonts w:ascii="Palatino Linotype"/>
          <w:color w:val="231F20"/>
          <w:spacing w:val="4"/>
          <w:w w:val="95"/>
          <w:sz w:val="18"/>
        </w:rPr>
        <w:t> </w:t>
      </w:r>
      <w:r>
        <w:rPr>
          <w:rFonts w:ascii="Palatino Linotype"/>
          <w:color w:val="231F20"/>
          <w:w w:val="95"/>
          <w:sz w:val="18"/>
        </w:rPr>
        <w:t>space,</w:t>
      </w:r>
      <w:r>
        <w:rPr>
          <w:rFonts w:ascii="Palatino Linotype"/>
          <w:color w:val="231F20"/>
          <w:spacing w:val="4"/>
          <w:w w:val="95"/>
          <w:sz w:val="18"/>
        </w:rPr>
        <w:t> </w:t>
      </w:r>
      <w:r>
        <w:rPr>
          <w:rFonts w:ascii="Palatino Linotype"/>
          <w:color w:val="231F20"/>
          <w:w w:val="95"/>
          <w:sz w:val="18"/>
        </w:rPr>
        <w:t>and</w:t>
      </w:r>
      <w:r>
        <w:rPr>
          <w:rFonts w:ascii="Palatino Linotype"/>
          <w:color w:val="231F20"/>
          <w:spacing w:val="-40"/>
          <w:w w:val="95"/>
          <w:sz w:val="18"/>
        </w:rPr>
        <w:t> </w:t>
      </w:r>
      <w:r>
        <w:rPr>
          <w:rFonts w:ascii="Palatino Linotype"/>
          <w:color w:val="231F20"/>
          <w:w w:val="95"/>
          <w:sz w:val="18"/>
        </w:rPr>
        <w:t>studios</w:t>
      </w:r>
      <w:r>
        <w:rPr>
          <w:rFonts w:ascii="Palatino Linotype"/>
          <w:color w:val="231F20"/>
          <w:spacing w:val="-4"/>
          <w:w w:val="95"/>
          <w:sz w:val="18"/>
        </w:rPr>
        <w:t> </w:t>
      </w:r>
      <w:r>
        <w:rPr>
          <w:rFonts w:ascii="Palatino Linotype"/>
          <w:color w:val="231F20"/>
          <w:w w:val="95"/>
          <w:sz w:val="18"/>
        </w:rPr>
        <w:t>that</w:t>
      </w:r>
      <w:r>
        <w:rPr>
          <w:rFonts w:ascii="Palatino Linotype"/>
          <w:color w:val="231F20"/>
          <w:spacing w:val="-3"/>
          <w:w w:val="95"/>
          <w:sz w:val="18"/>
        </w:rPr>
        <w:t> </w:t>
      </w:r>
      <w:r>
        <w:rPr>
          <w:rFonts w:ascii="Palatino Linotype"/>
          <w:color w:val="231F20"/>
          <w:w w:val="95"/>
          <w:sz w:val="18"/>
        </w:rPr>
        <w:t>will</w:t>
      </w:r>
      <w:r>
        <w:rPr>
          <w:rFonts w:ascii="Palatino Linotype"/>
          <w:color w:val="231F20"/>
          <w:spacing w:val="-4"/>
          <w:w w:val="95"/>
          <w:sz w:val="18"/>
        </w:rPr>
        <w:t> </w:t>
      </w:r>
      <w:r>
        <w:rPr>
          <w:rFonts w:ascii="Palatino Linotype"/>
          <w:color w:val="231F20"/>
          <w:w w:val="95"/>
          <w:sz w:val="18"/>
        </w:rPr>
        <w:t>help</w:t>
      </w:r>
    </w:p>
    <w:p>
      <w:pPr>
        <w:spacing w:line="196" w:lineRule="auto" w:before="2"/>
        <w:ind w:left="240" w:right="92" w:firstLine="0"/>
        <w:jc w:val="left"/>
        <w:rPr>
          <w:rFonts w:ascii="Palatino Linotype"/>
          <w:sz w:val="18"/>
        </w:rPr>
      </w:pPr>
      <w:r>
        <w:rPr>
          <w:rFonts w:ascii="Palatino Linotype"/>
          <w:color w:val="231F20"/>
          <w:w w:val="95"/>
          <w:sz w:val="18"/>
        </w:rPr>
        <w:t>to</w:t>
      </w:r>
      <w:r>
        <w:rPr>
          <w:rFonts w:ascii="Palatino Linotype"/>
          <w:color w:val="231F20"/>
          <w:spacing w:val="3"/>
          <w:w w:val="95"/>
          <w:sz w:val="18"/>
        </w:rPr>
        <w:t> </w:t>
      </w:r>
      <w:r>
        <w:rPr>
          <w:rFonts w:ascii="Palatino Linotype"/>
          <w:color w:val="231F20"/>
          <w:w w:val="95"/>
          <w:sz w:val="18"/>
        </w:rPr>
        <w:t>generate</w:t>
      </w:r>
      <w:r>
        <w:rPr>
          <w:rFonts w:ascii="Palatino Linotype"/>
          <w:color w:val="231F20"/>
          <w:spacing w:val="3"/>
          <w:w w:val="95"/>
          <w:sz w:val="18"/>
        </w:rPr>
        <w:t> </w:t>
      </w:r>
      <w:r>
        <w:rPr>
          <w:rFonts w:ascii="Palatino Linotype"/>
          <w:color w:val="231F20"/>
          <w:w w:val="95"/>
          <w:sz w:val="18"/>
        </w:rPr>
        <w:t>income</w:t>
      </w:r>
      <w:r>
        <w:rPr>
          <w:rFonts w:ascii="Palatino Linotype"/>
          <w:color w:val="231F20"/>
          <w:spacing w:val="3"/>
          <w:w w:val="95"/>
          <w:sz w:val="18"/>
        </w:rPr>
        <w:t> </w:t>
      </w:r>
      <w:r>
        <w:rPr>
          <w:rFonts w:ascii="Palatino Linotype"/>
          <w:color w:val="231F20"/>
          <w:w w:val="95"/>
          <w:sz w:val="18"/>
        </w:rPr>
        <w:t>to</w:t>
      </w:r>
      <w:r>
        <w:rPr>
          <w:rFonts w:ascii="Palatino Linotype"/>
          <w:color w:val="231F20"/>
          <w:spacing w:val="1"/>
          <w:w w:val="95"/>
          <w:sz w:val="18"/>
        </w:rPr>
        <w:t> </w:t>
      </w:r>
      <w:r>
        <w:rPr>
          <w:rFonts w:ascii="Palatino Linotype"/>
          <w:color w:val="231F20"/>
          <w:w w:val="95"/>
          <w:sz w:val="18"/>
        </w:rPr>
        <w:t>support programming,</w:t>
      </w:r>
      <w:r>
        <w:rPr>
          <w:rFonts w:ascii="Palatino Linotype"/>
          <w:color w:val="231F20"/>
          <w:spacing w:val="-40"/>
          <w:w w:val="95"/>
          <w:sz w:val="18"/>
        </w:rPr>
        <w:t> </w:t>
      </w:r>
      <w:r>
        <w:rPr>
          <w:rFonts w:ascii="Palatino Linotype"/>
          <w:color w:val="231F20"/>
          <w:sz w:val="18"/>
        </w:rPr>
        <w:t>such as classes, art</w:t>
      </w:r>
      <w:r>
        <w:rPr>
          <w:rFonts w:ascii="Palatino Linotype"/>
          <w:color w:val="231F20"/>
          <w:spacing w:val="1"/>
          <w:sz w:val="18"/>
        </w:rPr>
        <w:t> </w:t>
      </w:r>
      <w:r>
        <w:rPr>
          <w:rFonts w:ascii="Palatino Linotype"/>
          <w:color w:val="231F20"/>
          <w:w w:val="95"/>
          <w:sz w:val="18"/>
        </w:rPr>
        <w:t>exhibitions,</w:t>
      </w:r>
      <w:r>
        <w:rPr>
          <w:rFonts w:ascii="Palatino Linotype"/>
          <w:color w:val="231F20"/>
          <w:spacing w:val="-6"/>
          <w:w w:val="95"/>
          <w:sz w:val="18"/>
        </w:rPr>
        <w:t> </w:t>
      </w:r>
      <w:r>
        <w:rPr>
          <w:rFonts w:ascii="Palatino Linotype"/>
          <w:color w:val="231F20"/>
          <w:w w:val="95"/>
          <w:sz w:val="18"/>
        </w:rPr>
        <w:t>and</w:t>
      </w:r>
    </w:p>
    <w:p>
      <w:pPr>
        <w:spacing w:line="212" w:lineRule="exact" w:before="0"/>
        <w:ind w:left="240" w:right="0" w:firstLine="0"/>
        <w:jc w:val="left"/>
        <w:rPr>
          <w:rFonts w:ascii="Palatino Linotype"/>
          <w:sz w:val="18"/>
        </w:rPr>
      </w:pPr>
      <w:r>
        <w:rPr>
          <w:rFonts w:ascii="Palatino Linotype"/>
          <w:color w:val="231F20"/>
          <w:w w:val="95"/>
          <w:sz w:val="18"/>
        </w:rPr>
        <w:t>after-school</w:t>
      </w:r>
      <w:r>
        <w:rPr>
          <w:rFonts w:ascii="Palatino Linotype"/>
          <w:color w:val="231F20"/>
          <w:spacing w:val="6"/>
          <w:w w:val="95"/>
          <w:sz w:val="18"/>
        </w:rPr>
        <w:t> </w:t>
      </w:r>
      <w:r>
        <w:rPr>
          <w:rFonts w:ascii="Palatino Linotype"/>
          <w:color w:val="231F20"/>
          <w:w w:val="95"/>
          <w:sz w:val="18"/>
        </w:rPr>
        <w:t>programs.</w:t>
      </w:r>
    </w:p>
    <w:p>
      <w:pPr>
        <w:spacing w:line="177" w:lineRule="auto" w:before="165"/>
        <w:ind w:left="122" w:right="816" w:firstLine="0"/>
        <w:jc w:val="left"/>
        <w:rPr>
          <w:rFonts w:ascii="Palatino Linotype"/>
          <w:i/>
          <w:sz w:val="16"/>
        </w:rPr>
      </w:pPr>
      <w:r>
        <w:rPr/>
        <w:br w:type="column"/>
      </w:r>
      <w:r>
        <w:rPr>
          <w:rFonts w:ascii="Palatino Linotype"/>
          <w:i/>
          <w:color w:val="414042"/>
          <w:spacing w:val="-2"/>
          <w:w w:val="105"/>
          <w:sz w:val="16"/>
        </w:rPr>
        <w:t>Pictured</w:t>
      </w:r>
      <w:r>
        <w:rPr>
          <w:rFonts w:ascii="Palatino Linotype"/>
          <w:i/>
          <w:color w:val="414042"/>
          <w:spacing w:val="-18"/>
          <w:w w:val="105"/>
          <w:sz w:val="16"/>
        </w:rPr>
        <w:t> </w:t>
      </w:r>
      <w:r>
        <w:rPr>
          <w:rFonts w:ascii="Palatino Linotype"/>
          <w:i/>
          <w:color w:val="414042"/>
          <w:spacing w:val="-2"/>
          <w:w w:val="105"/>
          <w:sz w:val="16"/>
        </w:rPr>
        <w:t>standing</w:t>
      </w:r>
      <w:r>
        <w:rPr>
          <w:rFonts w:ascii="Palatino Linotype"/>
          <w:i/>
          <w:color w:val="414042"/>
          <w:spacing w:val="-17"/>
          <w:w w:val="105"/>
          <w:sz w:val="16"/>
        </w:rPr>
        <w:t> </w:t>
      </w:r>
      <w:r>
        <w:rPr>
          <w:rFonts w:ascii="Palatino Linotype"/>
          <w:i/>
          <w:color w:val="414042"/>
          <w:spacing w:val="-2"/>
          <w:w w:val="105"/>
          <w:sz w:val="16"/>
        </w:rPr>
        <w:t>on</w:t>
      </w:r>
      <w:r>
        <w:rPr>
          <w:rFonts w:ascii="Palatino Linotype"/>
          <w:i/>
          <w:color w:val="414042"/>
          <w:spacing w:val="-17"/>
          <w:w w:val="105"/>
          <w:sz w:val="16"/>
        </w:rPr>
        <w:t> </w:t>
      </w:r>
      <w:r>
        <w:rPr>
          <w:rFonts w:ascii="Palatino Linotype"/>
          <w:i/>
          <w:color w:val="414042"/>
          <w:spacing w:val="-2"/>
          <w:w w:val="105"/>
          <w:sz w:val="16"/>
        </w:rPr>
        <w:t>the</w:t>
      </w:r>
      <w:r>
        <w:rPr>
          <w:rFonts w:ascii="Palatino Linotype"/>
          <w:i/>
          <w:color w:val="414042"/>
          <w:spacing w:val="-18"/>
          <w:w w:val="105"/>
          <w:sz w:val="16"/>
        </w:rPr>
        <w:t> </w:t>
      </w:r>
      <w:r>
        <w:rPr>
          <w:rFonts w:ascii="Palatino Linotype"/>
          <w:i/>
          <w:color w:val="414042"/>
          <w:spacing w:val="-2"/>
          <w:w w:val="105"/>
          <w:sz w:val="16"/>
        </w:rPr>
        <w:t>rooftop</w:t>
      </w:r>
      <w:r>
        <w:rPr>
          <w:rFonts w:ascii="Palatino Linotype"/>
          <w:i/>
          <w:color w:val="414042"/>
          <w:spacing w:val="-17"/>
          <w:w w:val="105"/>
          <w:sz w:val="16"/>
        </w:rPr>
        <w:t> </w:t>
      </w:r>
      <w:r>
        <w:rPr>
          <w:rFonts w:ascii="Palatino Linotype"/>
          <w:i/>
          <w:color w:val="414042"/>
          <w:spacing w:val="-1"/>
          <w:w w:val="105"/>
          <w:sz w:val="16"/>
        </w:rPr>
        <w:t>event</w:t>
      </w:r>
      <w:r>
        <w:rPr>
          <w:rFonts w:ascii="Palatino Linotype"/>
          <w:i/>
          <w:color w:val="414042"/>
          <w:spacing w:val="-17"/>
          <w:w w:val="105"/>
          <w:sz w:val="16"/>
        </w:rPr>
        <w:t> </w:t>
      </w:r>
      <w:r>
        <w:rPr>
          <w:rFonts w:ascii="Palatino Linotype"/>
          <w:i/>
          <w:color w:val="414042"/>
          <w:spacing w:val="-1"/>
          <w:w w:val="105"/>
          <w:sz w:val="16"/>
        </w:rPr>
        <w:t>space</w:t>
      </w:r>
      <w:r>
        <w:rPr>
          <w:rFonts w:ascii="Palatino Linotype"/>
          <w:i/>
          <w:color w:val="414042"/>
          <w:w w:val="105"/>
          <w:sz w:val="16"/>
        </w:rPr>
        <w:t> </w:t>
      </w:r>
      <w:r>
        <w:rPr>
          <w:rFonts w:ascii="Palatino Linotype"/>
          <w:i/>
          <w:color w:val="414042"/>
          <w:sz w:val="16"/>
        </w:rPr>
        <w:t>of</w:t>
      </w:r>
      <w:r>
        <w:rPr>
          <w:rFonts w:ascii="Palatino Linotype"/>
          <w:i/>
          <w:color w:val="414042"/>
          <w:spacing w:val="-16"/>
          <w:sz w:val="16"/>
        </w:rPr>
        <w:t> </w:t>
      </w:r>
      <w:r>
        <w:rPr>
          <w:rFonts w:ascii="Palatino Linotype"/>
          <w:i/>
          <w:color w:val="414042"/>
          <w:sz w:val="16"/>
        </w:rPr>
        <w:t>Creative</w:t>
      </w:r>
      <w:r>
        <w:rPr>
          <w:rFonts w:ascii="Palatino Linotype"/>
          <w:i/>
          <w:color w:val="414042"/>
          <w:spacing w:val="-15"/>
          <w:sz w:val="16"/>
        </w:rPr>
        <w:t> </w:t>
      </w:r>
      <w:r>
        <w:rPr>
          <w:rFonts w:ascii="Palatino Linotype"/>
          <w:i/>
          <w:color w:val="414042"/>
          <w:sz w:val="16"/>
        </w:rPr>
        <w:t>Hub</w:t>
      </w:r>
      <w:r>
        <w:rPr>
          <w:rFonts w:ascii="Palatino Linotype"/>
          <w:i/>
          <w:color w:val="414042"/>
          <w:spacing w:val="-15"/>
          <w:sz w:val="16"/>
        </w:rPr>
        <w:t> </w:t>
      </w:r>
      <w:r>
        <w:rPr>
          <w:rFonts w:ascii="Palatino Linotype"/>
          <w:i/>
          <w:color w:val="414042"/>
          <w:sz w:val="16"/>
        </w:rPr>
        <w:t>Worcester,</w:t>
      </w:r>
      <w:r>
        <w:rPr>
          <w:rFonts w:ascii="Palatino Linotype"/>
          <w:i/>
          <w:color w:val="414042"/>
          <w:spacing w:val="-15"/>
          <w:sz w:val="16"/>
        </w:rPr>
        <w:t> </w:t>
      </w:r>
      <w:r>
        <w:rPr>
          <w:rFonts w:ascii="Palatino Linotype"/>
          <w:i/>
          <w:color w:val="414042"/>
          <w:sz w:val="16"/>
        </w:rPr>
        <w:t>left</w:t>
      </w:r>
      <w:r>
        <w:rPr>
          <w:rFonts w:ascii="Palatino Linotype"/>
          <w:i/>
          <w:color w:val="414042"/>
          <w:spacing w:val="-15"/>
          <w:sz w:val="16"/>
        </w:rPr>
        <w:t> </w:t>
      </w:r>
      <w:r>
        <w:rPr>
          <w:rFonts w:ascii="Palatino Linotype"/>
          <w:i/>
          <w:color w:val="414042"/>
          <w:sz w:val="16"/>
        </w:rPr>
        <w:t>to</w:t>
      </w:r>
      <w:r>
        <w:rPr>
          <w:rFonts w:ascii="Palatino Linotype"/>
          <w:i/>
          <w:color w:val="414042"/>
          <w:spacing w:val="-15"/>
          <w:sz w:val="16"/>
        </w:rPr>
        <w:t> </w:t>
      </w:r>
      <w:r>
        <w:rPr>
          <w:rFonts w:ascii="Palatino Linotype"/>
          <w:i/>
          <w:color w:val="414042"/>
          <w:sz w:val="16"/>
        </w:rPr>
        <w:t>right:</w:t>
      </w:r>
      <w:r>
        <w:rPr>
          <w:rFonts w:ascii="Palatino Linotype"/>
          <w:i/>
          <w:color w:val="414042"/>
          <w:spacing w:val="-15"/>
          <w:sz w:val="16"/>
        </w:rPr>
        <w:t> </w:t>
      </w:r>
      <w:r>
        <w:rPr>
          <w:rFonts w:ascii="Palatino Linotype"/>
          <w:i/>
          <w:color w:val="414042"/>
          <w:sz w:val="16"/>
        </w:rPr>
        <w:t>Doug</w:t>
      </w:r>
    </w:p>
    <w:p>
      <w:pPr>
        <w:spacing w:line="177" w:lineRule="auto" w:before="1"/>
        <w:ind w:left="122" w:right="175" w:firstLine="0"/>
        <w:jc w:val="left"/>
        <w:rPr>
          <w:rFonts w:ascii="Palatino Linotype"/>
          <w:i/>
          <w:sz w:val="16"/>
        </w:rPr>
      </w:pPr>
      <w:r>
        <w:rPr>
          <w:rFonts w:ascii="Palatino Linotype"/>
          <w:i/>
          <w:color w:val="414042"/>
          <w:sz w:val="16"/>
        </w:rPr>
        <w:t>Brown, President, UMass Memorial Community</w:t>
      </w:r>
      <w:r>
        <w:rPr>
          <w:rFonts w:ascii="Palatino Linotype"/>
          <w:i/>
          <w:color w:val="414042"/>
          <w:spacing w:val="1"/>
          <w:sz w:val="16"/>
        </w:rPr>
        <w:t> </w:t>
      </w:r>
      <w:r>
        <w:rPr>
          <w:rFonts w:ascii="Palatino Linotype"/>
          <w:i/>
          <w:color w:val="414042"/>
          <w:spacing w:val="-3"/>
          <w:w w:val="105"/>
          <w:sz w:val="16"/>
        </w:rPr>
        <w:t>Hospitals</w:t>
      </w:r>
      <w:r>
        <w:rPr>
          <w:rFonts w:ascii="Palatino Linotype"/>
          <w:i/>
          <w:color w:val="414042"/>
          <w:spacing w:val="-18"/>
          <w:w w:val="105"/>
          <w:sz w:val="16"/>
        </w:rPr>
        <w:t> </w:t>
      </w:r>
      <w:r>
        <w:rPr>
          <w:rFonts w:ascii="Palatino Linotype"/>
          <w:i/>
          <w:color w:val="414042"/>
          <w:spacing w:val="-3"/>
          <w:w w:val="105"/>
          <w:sz w:val="16"/>
        </w:rPr>
        <w:t>and</w:t>
      </w:r>
      <w:r>
        <w:rPr>
          <w:rFonts w:ascii="Palatino Linotype"/>
          <w:i/>
          <w:color w:val="414042"/>
          <w:spacing w:val="-18"/>
          <w:w w:val="105"/>
          <w:sz w:val="16"/>
        </w:rPr>
        <w:t> </w:t>
      </w:r>
      <w:r>
        <w:rPr>
          <w:rFonts w:ascii="Palatino Linotype"/>
          <w:i/>
          <w:color w:val="414042"/>
          <w:spacing w:val="-2"/>
          <w:w w:val="105"/>
          <w:sz w:val="16"/>
        </w:rPr>
        <w:t>Chief</w:t>
      </w:r>
      <w:r>
        <w:rPr>
          <w:rFonts w:ascii="Palatino Linotype"/>
          <w:i/>
          <w:color w:val="414042"/>
          <w:spacing w:val="-17"/>
          <w:w w:val="105"/>
          <w:sz w:val="16"/>
        </w:rPr>
        <w:t> </w:t>
      </w:r>
      <w:r>
        <w:rPr>
          <w:rFonts w:ascii="Palatino Linotype"/>
          <w:i/>
          <w:color w:val="414042"/>
          <w:spacing w:val="-2"/>
          <w:w w:val="105"/>
          <w:sz w:val="16"/>
        </w:rPr>
        <w:t>Administrative</w:t>
      </w:r>
      <w:r>
        <w:rPr>
          <w:rFonts w:ascii="Palatino Linotype"/>
          <w:i/>
          <w:color w:val="414042"/>
          <w:spacing w:val="-18"/>
          <w:w w:val="105"/>
          <w:sz w:val="16"/>
        </w:rPr>
        <w:t> </w:t>
      </w:r>
      <w:r>
        <w:rPr>
          <w:rFonts w:ascii="Palatino Linotype"/>
          <w:i/>
          <w:color w:val="414042"/>
          <w:spacing w:val="-2"/>
          <w:w w:val="105"/>
          <w:sz w:val="16"/>
        </w:rPr>
        <w:t>Officer;</w:t>
      </w:r>
      <w:r>
        <w:rPr>
          <w:rFonts w:ascii="Palatino Linotype"/>
          <w:i/>
          <w:color w:val="414042"/>
          <w:spacing w:val="-17"/>
          <w:w w:val="105"/>
          <w:sz w:val="16"/>
        </w:rPr>
        <w:t> </w:t>
      </w:r>
      <w:r>
        <w:rPr>
          <w:rFonts w:ascii="Palatino Linotype"/>
          <w:i/>
          <w:color w:val="414042"/>
          <w:spacing w:val="-2"/>
          <w:w w:val="105"/>
          <w:sz w:val="16"/>
        </w:rPr>
        <w:t>Laura</w:t>
      </w:r>
      <w:r>
        <w:rPr>
          <w:rFonts w:ascii="Palatino Linotype"/>
          <w:i/>
          <w:color w:val="414042"/>
          <w:spacing w:val="-39"/>
          <w:w w:val="105"/>
          <w:sz w:val="16"/>
        </w:rPr>
        <w:t> </w:t>
      </w:r>
      <w:r>
        <w:rPr>
          <w:rFonts w:ascii="Palatino Linotype"/>
          <w:i/>
          <w:color w:val="414042"/>
          <w:spacing w:val="-3"/>
          <w:w w:val="105"/>
          <w:sz w:val="16"/>
        </w:rPr>
        <w:t>Marotta,</w:t>
      </w:r>
      <w:r>
        <w:rPr>
          <w:rFonts w:ascii="Palatino Linotype"/>
          <w:i/>
          <w:color w:val="414042"/>
          <w:spacing w:val="-18"/>
          <w:w w:val="105"/>
          <w:sz w:val="16"/>
        </w:rPr>
        <w:t> </w:t>
      </w:r>
      <w:r>
        <w:rPr>
          <w:rFonts w:ascii="Palatino Linotype"/>
          <w:i/>
          <w:color w:val="414042"/>
          <w:spacing w:val="-3"/>
          <w:w w:val="105"/>
          <w:sz w:val="16"/>
        </w:rPr>
        <w:t>Co-founder</w:t>
      </w:r>
      <w:r>
        <w:rPr>
          <w:rFonts w:ascii="Palatino Linotype"/>
          <w:i/>
          <w:color w:val="414042"/>
          <w:spacing w:val="-18"/>
          <w:w w:val="105"/>
          <w:sz w:val="16"/>
        </w:rPr>
        <w:t> </w:t>
      </w:r>
      <w:r>
        <w:rPr>
          <w:rFonts w:ascii="Palatino Linotype"/>
          <w:i/>
          <w:color w:val="414042"/>
          <w:spacing w:val="-3"/>
          <w:w w:val="105"/>
          <w:sz w:val="16"/>
        </w:rPr>
        <w:t>Creative</w:t>
      </w:r>
      <w:r>
        <w:rPr>
          <w:rFonts w:ascii="Palatino Linotype"/>
          <w:i/>
          <w:color w:val="414042"/>
          <w:spacing w:val="-17"/>
          <w:w w:val="105"/>
          <w:sz w:val="16"/>
        </w:rPr>
        <w:t> </w:t>
      </w:r>
      <w:r>
        <w:rPr>
          <w:rFonts w:ascii="Palatino Linotype"/>
          <w:i/>
          <w:color w:val="414042"/>
          <w:spacing w:val="-2"/>
          <w:w w:val="105"/>
          <w:sz w:val="16"/>
        </w:rPr>
        <w:t>Hub;</w:t>
      </w:r>
      <w:r>
        <w:rPr>
          <w:rFonts w:ascii="Palatino Linotype"/>
          <w:i/>
          <w:color w:val="414042"/>
          <w:spacing w:val="-18"/>
          <w:w w:val="105"/>
          <w:sz w:val="16"/>
        </w:rPr>
        <w:t> </w:t>
      </w:r>
      <w:r>
        <w:rPr>
          <w:rFonts w:ascii="Palatino Linotype"/>
          <w:i/>
          <w:color w:val="414042"/>
          <w:spacing w:val="-2"/>
          <w:w w:val="105"/>
          <w:sz w:val="16"/>
        </w:rPr>
        <w:t>Stacy</w:t>
      </w:r>
      <w:r>
        <w:rPr>
          <w:rFonts w:ascii="Palatino Linotype"/>
          <w:i/>
          <w:color w:val="414042"/>
          <w:spacing w:val="-17"/>
          <w:w w:val="105"/>
          <w:sz w:val="16"/>
        </w:rPr>
        <w:t> </w:t>
      </w:r>
      <w:r>
        <w:rPr>
          <w:rFonts w:ascii="Palatino Linotype"/>
          <w:i/>
          <w:color w:val="414042"/>
          <w:spacing w:val="-2"/>
          <w:w w:val="105"/>
          <w:sz w:val="16"/>
        </w:rPr>
        <w:t>Lord,</w:t>
      </w:r>
    </w:p>
    <w:p>
      <w:pPr>
        <w:spacing w:line="177" w:lineRule="auto" w:before="1"/>
        <w:ind w:left="122" w:right="175" w:firstLine="0"/>
        <w:jc w:val="left"/>
        <w:rPr>
          <w:rFonts w:ascii="Palatino Linotype"/>
          <w:i/>
          <w:sz w:val="16"/>
        </w:rPr>
      </w:pPr>
      <w:r>
        <w:rPr>
          <w:rFonts w:ascii="Palatino Linotype"/>
          <w:i/>
          <w:color w:val="414042"/>
          <w:spacing w:val="-1"/>
          <w:sz w:val="16"/>
        </w:rPr>
        <w:t>Co-founder</w:t>
      </w:r>
      <w:r>
        <w:rPr>
          <w:rFonts w:ascii="Palatino Linotype"/>
          <w:i/>
          <w:color w:val="414042"/>
          <w:spacing w:val="-16"/>
          <w:sz w:val="16"/>
        </w:rPr>
        <w:t> </w:t>
      </w:r>
      <w:r>
        <w:rPr>
          <w:rFonts w:ascii="Palatino Linotype"/>
          <w:i/>
          <w:color w:val="414042"/>
          <w:sz w:val="16"/>
        </w:rPr>
        <w:t>Creative</w:t>
      </w:r>
      <w:r>
        <w:rPr>
          <w:rFonts w:ascii="Palatino Linotype"/>
          <w:i/>
          <w:color w:val="414042"/>
          <w:spacing w:val="-16"/>
          <w:sz w:val="16"/>
        </w:rPr>
        <w:t> </w:t>
      </w:r>
      <w:r>
        <w:rPr>
          <w:rFonts w:ascii="Palatino Linotype"/>
          <w:i/>
          <w:color w:val="414042"/>
          <w:sz w:val="16"/>
        </w:rPr>
        <w:t>Hub;</w:t>
      </w:r>
      <w:r>
        <w:rPr>
          <w:rFonts w:ascii="Palatino Linotype"/>
          <w:i/>
          <w:color w:val="414042"/>
          <w:spacing w:val="-15"/>
          <w:sz w:val="16"/>
        </w:rPr>
        <w:t> </w:t>
      </w:r>
      <w:r>
        <w:rPr>
          <w:rFonts w:ascii="Palatino Linotype"/>
          <w:i/>
          <w:color w:val="414042"/>
          <w:sz w:val="16"/>
        </w:rPr>
        <w:t>Edward</w:t>
      </w:r>
      <w:r>
        <w:rPr>
          <w:rFonts w:ascii="Palatino Linotype"/>
          <w:i/>
          <w:color w:val="414042"/>
          <w:spacing w:val="-16"/>
          <w:sz w:val="16"/>
        </w:rPr>
        <w:t> </w:t>
      </w:r>
      <w:r>
        <w:rPr>
          <w:rFonts w:ascii="Palatino Linotype"/>
          <w:i/>
          <w:color w:val="414042"/>
          <w:sz w:val="16"/>
        </w:rPr>
        <w:t>M.</w:t>
      </w:r>
      <w:r>
        <w:rPr>
          <w:rFonts w:ascii="Palatino Linotype"/>
          <w:i/>
          <w:color w:val="414042"/>
          <w:spacing w:val="-15"/>
          <w:sz w:val="16"/>
        </w:rPr>
        <w:t> </w:t>
      </w:r>
      <w:r>
        <w:rPr>
          <w:rFonts w:ascii="Palatino Linotype"/>
          <w:i/>
          <w:color w:val="414042"/>
          <w:sz w:val="16"/>
        </w:rPr>
        <w:t>Augustus,</w:t>
      </w:r>
      <w:r>
        <w:rPr>
          <w:rFonts w:ascii="Palatino Linotype"/>
          <w:i/>
          <w:color w:val="414042"/>
          <w:spacing w:val="-16"/>
          <w:sz w:val="16"/>
        </w:rPr>
        <w:t> </w:t>
      </w:r>
      <w:r>
        <w:rPr>
          <w:rFonts w:ascii="Palatino Linotype"/>
          <w:i/>
          <w:color w:val="414042"/>
          <w:sz w:val="16"/>
        </w:rPr>
        <w:t>Jr.,</w:t>
      </w:r>
      <w:r>
        <w:rPr>
          <w:rFonts w:ascii="Palatino Linotype"/>
          <w:i/>
          <w:color w:val="414042"/>
          <w:spacing w:val="-37"/>
          <w:sz w:val="16"/>
        </w:rPr>
        <w:t> </w:t>
      </w:r>
      <w:r>
        <w:rPr>
          <w:rFonts w:ascii="Palatino Linotype"/>
          <w:i/>
          <w:color w:val="414042"/>
          <w:spacing w:val="-1"/>
          <w:sz w:val="16"/>
        </w:rPr>
        <w:t>City </w:t>
      </w:r>
      <w:r>
        <w:rPr>
          <w:rFonts w:ascii="Palatino Linotype"/>
          <w:i/>
          <w:color w:val="414042"/>
          <w:sz w:val="16"/>
        </w:rPr>
        <w:t>Manager, Worcester; and Eric Dickson, MD,</w:t>
      </w:r>
      <w:r>
        <w:rPr>
          <w:rFonts w:ascii="Palatino Linotype"/>
          <w:i/>
          <w:color w:val="414042"/>
          <w:spacing w:val="1"/>
          <w:sz w:val="16"/>
        </w:rPr>
        <w:t> </w:t>
      </w:r>
      <w:r>
        <w:rPr>
          <w:rFonts w:ascii="Palatino Linotype"/>
          <w:i/>
          <w:color w:val="414042"/>
          <w:sz w:val="16"/>
        </w:rPr>
        <w:t>President</w:t>
      </w:r>
      <w:r>
        <w:rPr>
          <w:rFonts w:ascii="Palatino Linotype"/>
          <w:i/>
          <w:color w:val="414042"/>
          <w:spacing w:val="-11"/>
          <w:sz w:val="16"/>
        </w:rPr>
        <w:t> </w:t>
      </w:r>
      <w:r>
        <w:rPr>
          <w:rFonts w:ascii="Palatino Linotype"/>
          <w:i/>
          <w:color w:val="414042"/>
          <w:sz w:val="16"/>
        </w:rPr>
        <w:t>and</w:t>
      </w:r>
      <w:r>
        <w:rPr>
          <w:rFonts w:ascii="Palatino Linotype"/>
          <w:i/>
          <w:color w:val="414042"/>
          <w:spacing w:val="-11"/>
          <w:sz w:val="16"/>
        </w:rPr>
        <w:t> </w:t>
      </w:r>
      <w:r>
        <w:rPr>
          <w:rFonts w:ascii="Palatino Linotype"/>
          <w:i/>
          <w:color w:val="414042"/>
          <w:sz w:val="16"/>
        </w:rPr>
        <w:t>CEO,</w:t>
      </w:r>
      <w:r>
        <w:rPr>
          <w:rFonts w:ascii="Palatino Linotype"/>
          <w:i/>
          <w:color w:val="414042"/>
          <w:spacing w:val="-11"/>
          <w:sz w:val="16"/>
        </w:rPr>
        <w:t> </w:t>
      </w:r>
      <w:r>
        <w:rPr>
          <w:rFonts w:ascii="Palatino Linotype"/>
          <w:i/>
          <w:color w:val="414042"/>
          <w:sz w:val="16"/>
        </w:rPr>
        <w:t>UMass</w:t>
      </w:r>
      <w:r>
        <w:rPr>
          <w:rFonts w:ascii="Palatino Linotype"/>
          <w:i/>
          <w:color w:val="414042"/>
          <w:spacing w:val="-10"/>
          <w:sz w:val="16"/>
        </w:rPr>
        <w:t> </w:t>
      </w:r>
      <w:r>
        <w:rPr>
          <w:rFonts w:ascii="Palatino Linotype"/>
          <w:i/>
          <w:color w:val="414042"/>
          <w:sz w:val="16"/>
        </w:rPr>
        <w:t>Memorial</w:t>
      </w:r>
      <w:r>
        <w:rPr>
          <w:rFonts w:ascii="Palatino Linotype"/>
          <w:i/>
          <w:color w:val="414042"/>
          <w:spacing w:val="-11"/>
          <w:sz w:val="16"/>
        </w:rPr>
        <w:t> </w:t>
      </w:r>
      <w:r>
        <w:rPr>
          <w:rFonts w:ascii="Palatino Linotype"/>
          <w:i/>
          <w:color w:val="414042"/>
          <w:sz w:val="16"/>
        </w:rPr>
        <w:t>Health</w:t>
      </w:r>
      <w:r>
        <w:rPr>
          <w:rFonts w:ascii="Palatino Linotype"/>
          <w:i/>
          <w:color w:val="414042"/>
          <w:spacing w:val="-11"/>
          <w:sz w:val="16"/>
        </w:rPr>
        <w:t> </w:t>
      </w:r>
      <w:r>
        <w:rPr>
          <w:rFonts w:ascii="Palatino Linotype"/>
          <w:i/>
          <w:color w:val="414042"/>
          <w:sz w:val="16"/>
        </w:rPr>
        <w:t>Care.</w:t>
      </w:r>
    </w:p>
    <w:p>
      <w:pPr>
        <w:spacing w:after="0" w:line="177" w:lineRule="auto"/>
        <w:jc w:val="left"/>
        <w:rPr>
          <w:rFonts w:ascii="Palatino Linotype"/>
          <w:sz w:val="16"/>
        </w:rPr>
        <w:sectPr>
          <w:type w:val="continuous"/>
          <w:pgSz w:w="12240" w:h="15840"/>
          <w:pgMar w:top="1360" w:bottom="280" w:left="120" w:right="0"/>
          <w:cols w:num="3" w:equalWidth="0">
            <w:col w:w="5713" w:space="407"/>
            <w:col w:w="2094" w:space="40"/>
            <w:col w:w="3866"/>
          </w:cols>
        </w:sectPr>
      </w:pPr>
    </w:p>
    <w:p>
      <w:pPr>
        <w:pStyle w:val="BodyText"/>
        <w:spacing w:before="11"/>
        <w:rPr>
          <w:rFonts w:ascii="Palatino Linotype"/>
          <w:i/>
          <w:sz w:val="12"/>
        </w:rPr>
      </w:pPr>
    </w:p>
    <w:p>
      <w:pPr>
        <w:pStyle w:val="BodyText"/>
        <w:ind w:left="239"/>
        <w:rPr>
          <w:rFonts w:ascii="Palatino Linotype"/>
          <w:sz w:val="20"/>
        </w:rPr>
      </w:pPr>
      <w:r>
        <w:rPr>
          <w:rFonts w:ascii="Palatino Linotype"/>
          <w:sz w:val="20"/>
        </w:rPr>
        <w:pict>
          <v:group style="width:576.050pt;height:122.8pt;mso-position-horizontal-relative:char;mso-position-vertical-relative:line" coordorigin="0,0" coordsize="11521,2456">
            <v:shape style="position:absolute;left:10524;top:0;width:997;height:111" type="#_x0000_t75" stroked="false">
              <v:imagedata r:id="rId249" o:title=""/>
            </v:shape>
            <v:shape style="position:absolute;left:8618;top:0;width:1906;height:111" type="#_x0000_t75" stroked="false">
              <v:imagedata r:id="rId250" o:title=""/>
            </v:shape>
            <v:shape style="position:absolute;left:6713;top:0;width:1906;height:111" type="#_x0000_t75" stroked="false">
              <v:imagedata r:id="rId251" o:title=""/>
            </v:shape>
            <v:shape style="position:absolute;left:4807;top:0;width:1906;height:111" type="#_x0000_t75" stroked="false">
              <v:imagedata r:id="rId252" o:title=""/>
            </v:shape>
            <v:shape style="position:absolute;left:2901;top:0;width:1906;height:111" type="#_x0000_t75" stroked="false">
              <v:imagedata r:id="rId253" o:title=""/>
            </v:shape>
            <v:shape style="position:absolute;left:996;top:0;width:1906;height:111" type="#_x0000_t75" stroked="false">
              <v:imagedata r:id="rId254" o:title=""/>
            </v:shape>
            <v:shape style="position:absolute;left:0;top:0;width:997;height:111" type="#_x0000_t75" stroked="false">
              <v:imagedata r:id="rId255" o:title=""/>
            </v:shape>
            <v:shape style="position:absolute;left:996;top:110;width:10525;height:1906" type="#_x0000_t75" stroked="false">
              <v:imagedata r:id="rId703" o:title=""/>
            </v:shape>
            <v:shape style="position:absolute;left:0;top:110;width:997;height:1906" type="#_x0000_t75" stroked="false">
              <v:imagedata r:id="rId257" o:title=""/>
            </v:shape>
            <v:shape style="position:absolute;left:0;top:1019;width:997;height:997" type="#_x0000_t75" stroked="false">
              <v:imagedata r:id="rId258" o:title=""/>
            </v:shape>
            <v:shape style="position:absolute;left:10524;top:2015;width:997;height:440" type="#_x0000_t75" stroked="false">
              <v:imagedata r:id="rId259" o:title=""/>
            </v:shape>
            <v:shape style="position:absolute;left:0;top:2015;width:10525;height:440" type="#_x0000_t75" stroked="false">
              <v:imagedata r:id="rId260" o:title=""/>
            </v:shape>
            <v:shape style="position:absolute;left:257;top:234;width:6401;height:2017" coordorigin="258,234" coordsize="6401,2017" path="m494,352l376,234,258,352,376,470,494,352xm6658,2174l6582,2099,6506,2174,6582,2250,6658,2174xe" filled="true" fillcolor="#4db2de" stroked="false">
              <v:path arrowok="t"/>
              <v:fill type="solid"/>
            </v:shape>
            <v:shape style="position:absolute;left:0;top:0;width:11521;height:2456" type="#_x0000_t202" filled="false" stroked="false">
              <v:textbox inset="0,0,0,0">
                <w:txbxContent>
                  <w:p>
                    <w:pPr>
                      <w:spacing w:before="225"/>
                      <w:ind w:left="605" w:right="0" w:firstLine="0"/>
                      <w:jc w:val="left"/>
                      <w:rPr>
                        <w:rFonts w:ascii="Tahoma"/>
                        <w:b/>
                        <w:sz w:val="22"/>
                      </w:rPr>
                    </w:pPr>
                    <w:r>
                      <w:rPr>
                        <w:rFonts w:ascii="Tahoma"/>
                        <w:b/>
                        <w:color w:val="2B328C"/>
                        <w:w w:val="105"/>
                        <w:sz w:val="22"/>
                      </w:rPr>
                      <w:t>UMASS</w:t>
                    </w:r>
                    <w:r>
                      <w:rPr>
                        <w:rFonts w:ascii="Tahoma"/>
                        <w:b/>
                        <w:color w:val="2B328C"/>
                        <w:spacing w:val="40"/>
                        <w:w w:val="105"/>
                        <w:sz w:val="22"/>
                      </w:rPr>
                      <w:t> </w:t>
                    </w:r>
                    <w:r>
                      <w:rPr>
                        <w:rFonts w:ascii="Tahoma"/>
                        <w:b/>
                        <w:color w:val="2B328C"/>
                        <w:w w:val="105"/>
                        <w:sz w:val="22"/>
                      </w:rPr>
                      <w:t>MEMORIAL</w:t>
                    </w:r>
                    <w:r>
                      <w:rPr>
                        <w:rFonts w:ascii="Tahoma"/>
                        <w:b/>
                        <w:color w:val="2B328C"/>
                        <w:spacing w:val="42"/>
                        <w:w w:val="105"/>
                        <w:sz w:val="22"/>
                      </w:rPr>
                      <w:t> </w:t>
                    </w:r>
                    <w:r>
                      <w:rPr>
                        <w:rFonts w:ascii="Tahoma"/>
                        <w:b/>
                        <w:color w:val="2B328C"/>
                        <w:w w:val="105"/>
                        <w:sz w:val="22"/>
                      </w:rPr>
                      <w:t>HEALTH</w:t>
                    </w:r>
                    <w:r>
                      <w:rPr>
                        <w:rFonts w:ascii="Tahoma"/>
                        <w:b/>
                        <w:color w:val="2B328C"/>
                        <w:spacing w:val="41"/>
                        <w:w w:val="105"/>
                        <w:sz w:val="22"/>
                      </w:rPr>
                      <w:t> </w:t>
                    </w:r>
                    <w:r>
                      <w:rPr>
                        <w:rFonts w:ascii="Tahoma"/>
                        <w:b/>
                        <w:color w:val="2B328C"/>
                        <w:spacing w:val="11"/>
                        <w:w w:val="105"/>
                        <w:sz w:val="22"/>
                      </w:rPr>
                      <w:t>CARE</w:t>
                    </w:r>
                  </w:p>
                  <w:p>
                    <w:pPr>
                      <w:spacing w:line="213" w:lineRule="auto" w:before="182"/>
                      <w:ind w:left="245" w:right="356" w:firstLine="0"/>
                      <w:jc w:val="left"/>
                      <w:rPr>
                        <w:rFonts w:ascii="Palatino Linotype"/>
                        <w:sz w:val="18"/>
                      </w:rPr>
                    </w:pPr>
                    <w:r>
                      <w:rPr>
                        <w:rFonts w:ascii="Palatino Linotype"/>
                        <w:color w:val="231F20"/>
                        <w:sz w:val="18"/>
                      </w:rPr>
                      <w:t>UMass Memorial Health Care is the largest not-for-profit health care system in Central Massachusetts with more than 14,000 employees</w:t>
                    </w:r>
                    <w:r>
                      <w:rPr>
                        <w:rFonts w:ascii="Palatino Linotype"/>
                        <w:color w:val="231F20"/>
                        <w:spacing w:val="1"/>
                        <w:sz w:val="18"/>
                      </w:rPr>
                      <w:t> </w:t>
                    </w:r>
                    <w:r>
                      <w:rPr>
                        <w:rFonts w:ascii="Palatino Linotype"/>
                        <w:color w:val="231F20"/>
                        <w:sz w:val="18"/>
                      </w:rPr>
                      <w:t>and</w:t>
                    </w:r>
                    <w:r>
                      <w:rPr>
                        <w:rFonts w:ascii="Palatino Linotype"/>
                        <w:color w:val="231F20"/>
                        <w:spacing w:val="-9"/>
                        <w:sz w:val="18"/>
                      </w:rPr>
                      <w:t> </w:t>
                    </w:r>
                    <w:r>
                      <w:rPr>
                        <w:rFonts w:ascii="Palatino Linotype"/>
                        <w:color w:val="231F20"/>
                        <w:sz w:val="18"/>
                      </w:rPr>
                      <w:t>1,700</w:t>
                    </w:r>
                    <w:r>
                      <w:rPr>
                        <w:rFonts w:ascii="Palatino Linotype"/>
                        <w:color w:val="231F20"/>
                        <w:spacing w:val="-8"/>
                        <w:sz w:val="18"/>
                      </w:rPr>
                      <w:t> </w:t>
                    </w:r>
                    <w:r>
                      <w:rPr>
                        <w:rFonts w:ascii="Palatino Linotype"/>
                        <w:color w:val="231F20"/>
                        <w:sz w:val="18"/>
                      </w:rPr>
                      <w:t>physicians,</w:t>
                    </w:r>
                    <w:r>
                      <w:rPr>
                        <w:rFonts w:ascii="Palatino Linotype"/>
                        <w:color w:val="231F20"/>
                        <w:spacing w:val="-8"/>
                        <w:sz w:val="18"/>
                      </w:rPr>
                      <w:t> </w:t>
                    </w:r>
                    <w:r>
                      <w:rPr>
                        <w:rFonts w:ascii="Palatino Linotype"/>
                        <w:color w:val="231F20"/>
                        <w:sz w:val="18"/>
                      </w:rPr>
                      <w:t>many</w:t>
                    </w:r>
                    <w:r>
                      <w:rPr>
                        <w:rFonts w:ascii="Palatino Linotype"/>
                        <w:color w:val="231F20"/>
                        <w:spacing w:val="-8"/>
                        <w:sz w:val="18"/>
                      </w:rPr>
                      <w:t> </w:t>
                    </w:r>
                    <w:r>
                      <w:rPr>
                        <w:rFonts w:ascii="Palatino Linotype"/>
                        <w:color w:val="231F20"/>
                        <w:sz w:val="18"/>
                      </w:rPr>
                      <w:t>of</w:t>
                    </w:r>
                    <w:r>
                      <w:rPr>
                        <w:rFonts w:ascii="Palatino Linotype"/>
                        <w:color w:val="231F20"/>
                        <w:spacing w:val="-9"/>
                        <w:sz w:val="18"/>
                      </w:rPr>
                      <w:t> </w:t>
                    </w:r>
                    <w:r>
                      <w:rPr>
                        <w:rFonts w:ascii="Palatino Linotype"/>
                        <w:color w:val="231F20"/>
                        <w:sz w:val="18"/>
                      </w:rPr>
                      <w:t>whom</w:t>
                    </w:r>
                    <w:r>
                      <w:rPr>
                        <w:rFonts w:ascii="Palatino Linotype"/>
                        <w:color w:val="231F20"/>
                        <w:spacing w:val="-8"/>
                        <w:sz w:val="18"/>
                      </w:rPr>
                      <w:t> </w:t>
                    </w:r>
                    <w:r>
                      <w:rPr>
                        <w:rFonts w:ascii="Palatino Linotype"/>
                        <w:color w:val="231F20"/>
                        <w:sz w:val="18"/>
                      </w:rPr>
                      <w:t>are</w:t>
                    </w:r>
                    <w:r>
                      <w:rPr>
                        <w:rFonts w:ascii="Palatino Linotype"/>
                        <w:color w:val="231F20"/>
                        <w:spacing w:val="-8"/>
                        <w:sz w:val="18"/>
                      </w:rPr>
                      <w:t> </w:t>
                    </w:r>
                    <w:r>
                      <w:rPr>
                        <w:rFonts w:ascii="Palatino Linotype"/>
                        <w:color w:val="231F20"/>
                        <w:sz w:val="18"/>
                      </w:rPr>
                      <w:t>members</w:t>
                    </w:r>
                    <w:r>
                      <w:rPr>
                        <w:rFonts w:ascii="Palatino Linotype"/>
                        <w:color w:val="231F20"/>
                        <w:spacing w:val="-8"/>
                        <w:sz w:val="18"/>
                      </w:rPr>
                      <w:t> </w:t>
                    </w:r>
                    <w:r>
                      <w:rPr>
                        <w:rFonts w:ascii="Palatino Linotype"/>
                        <w:color w:val="231F20"/>
                        <w:sz w:val="18"/>
                      </w:rPr>
                      <w:t>of</w:t>
                    </w:r>
                    <w:r>
                      <w:rPr>
                        <w:rFonts w:ascii="Palatino Linotype"/>
                        <w:color w:val="231F20"/>
                        <w:spacing w:val="-8"/>
                        <w:sz w:val="18"/>
                      </w:rPr>
                      <w:t> </w:t>
                    </w:r>
                    <w:r>
                      <w:rPr>
                        <w:rFonts w:ascii="Palatino Linotype"/>
                        <w:color w:val="231F20"/>
                        <w:sz w:val="18"/>
                      </w:rPr>
                      <w:t>UMass</w:t>
                    </w:r>
                    <w:r>
                      <w:rPr>
                        <w:rFonts w:ascii="Palatino Linotype"/>
                        <w:color w:val="231F20"/>
                        <w:spacing w:val="-9"/>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Medical</w:t>
                    </w:r>
                    <w:r>
                      <w:rPr>
                        <w:rFonts w:ascii="Palatino Linotype"/>
                        <w:color w:val="231F20"/>
                        <w:spacing w:val="-8"/>
                        <w:sz w:val="18"/>
                      </w:rPr>
                      <w:t> </w:t>
                    </w:r>
                    <w:r>
                      <w:rPr>
                        <w:rFonts w:ascii="Palatino Linotype"/>
                        <w:color w:val="231F20"/>
                        <w:sz w:val="18"/>
                      </w:rPr>
                      <w:t>Group.</w:t>
                    </w:r>
                    <w:r>
                      <w:rPr>
                        <w:rFonts w:ascii="Palatino Linotype"/>
                        <w:color w:val="231F20"/>
                        <w:spacing w:val="-8"/>
                        <w:sz w:val="18"/>
                      </w:rPr>
                      <w:t> </w:t>
                    </w:r>
                    <w:r>
                      <w:rPr>
                        <w:rFonts w:ascii="Palatino Linotype"/>
                        <w:color w:val="231F20"/>
                        <w:sz w:val="18"/>
                      </w:rPr>
                      <w:t>Our</w:t>
                    </w:r>
                    <w:r>
                      <w:rPr>
                        <w:rFonts w:ascii="Palatino Linotype"/>
                        <w:color w:val="231F20"/>
                        <w:spacing w:val="-8"/>
                        <w:sz w:val="18"/>
                      </w:rPr>
                      <w:t> </w:t>
                    </w:r>
                    <w:r>
                      <w:rPr>
                        <w:rFonts w:ascii="Palatino Linotype"/>
                        <w:color w:val="231F20"/>
                        <w:sz w:val="18"/>
                      </w:rPr>
                      <w:t>member</w:t>
                    </w:r>
                    <w:r>
                      <w:rPr>
                        <w:rFonts w:ascii="Palatino Linotype"/>
                        <w:color w:val="231F20"/>
                        <w:spacing w:val="-8"/>
                        <w:sz w:val="18"/>
                      </w:rPr>
                      <w:t> </w:t>
                    </w:r>
                    <w:r>
                      <w:rPr>
                        <w:rFonts w:ascii="Palatino Linotype"/>
                        <w:color w:val="231F20"/>
                        <w:sz w:val="18"/>
                      </w:rPr>
                      <w:t>hospitals</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entities</w:t>
                    </w:r>
                    <w:r>
                      <w:rPr>
                        <w:rFonts w:ascii="Palatino Linotype"/>
                        <w:color w:val="231F20"/>
                        <w:spacing w:val="-8"/>
                        <w:sz w:val="18"/>
                      </w:rPr>
                      <w:t> </w:t>
                    </w:r>
                    <w:r>
                      <w:rPr>
                        <w:rFonts w:ascii="Palatino Linotype"/>
                        <w:color w:val="231F20"/>
                        <w:sz w:val="18"/>
                      </w:rPr>
                      <w:t>include</w:t>
                    </w:r>
                  </w:p>
                  <w:p>
                    <w:pPr>
                      <w:spacing w:line="213" w:lineRule="auto" w:before="0"/>
                      <w:ind w:left="245" w:right="356" w:firstLine="0"/>
                      <w:jc w:val="left"/>
                      <w:rPr>
                        <w:rFonts w:ascii="Palatino Linotype" w:hAnsi="Palatino Linotype"/>
                        <w:sz w:val="18"/>
                      </w:rPr>
                    </w:pP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HealthAlliance-Clinton</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w:t>
                    </w:r>
                    <w:r>
                      <w:rPr>
                        <w:rFonts w:ascii="Palatino Linotype" w:hAnsi="Palatino Linotype"/>
                        <w:color w:val="231F20"/>
                        <w:spacing w:val="31"/>
                        <w:w w:val="95"/>
                        <w:sz w:val="18"/>
                      </w:rPr>
                      <w:t> </w:t>
                    </w:r>
                    <w:r>
                      <w:rPr>
                        <w:rFonts w:ascii="Palatino Linotype" w:hAnsi="Palatino Linotype"/>
                        <w:color w:val="231F20"/>
                        <w:w w:val="95"/>
                        <w:sz w:val="18"/>
                      </w:rPr>
                      <w:t>Marlborough</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2"/>
                        <w:w w:val="95"/>
                        <w:sz w:val="18"/>
                      </w:rPr>
                      <w:t> </w:t>
                    </w:r>
                    <w:r>
                      <w:rPr>
                        <w:rFonts w:ascii="Palatino Linotype" w:hAnsi="Palatino Linotype"/>
                        <w:color w:val="231F20"/>
                        <w:w w:val="95"/>
                        <w:sz w:val="18"/>
                      </w:rPr>
                      <w:t>Medical</w:t>
                    </w:r>
                    <w:r>
                      <w:rPr>
                        <w:rFonts w:ascii="Palatino Linotype" w:hAnsi="Palatino Linotype"/>
                        <w:color w:val="231F20"/>
                        <w:spacing w:val="31"/>
                        <w:w w:val="95"/>
                        <w:sz w:val="18"/>
                      </w:rPr>
                      <w:t> </w:t>
                    </w:r>
                    <w:r>
                      <w:rPr>
                        <w:rFonts w:ascii="Palatino Linotype" w:hAnsi="Palatino Linotype"/>
                        <w:color w:val="231F20"/>
                        <w:w w:val="95"/>
                        <w:sz w:val="18"/>
                      </w:rPr>
                      <w:t>Center</w:t>
                    </w:r>
                    <w:r>
                      <w:rPr>
                        <w:rFonts w:ascii="Palatino Linotype" w:hAnsi="Palatino Linotype"/>
                        <w:color w:val="231F20"/>
                        <w:spacing w:val="31"/>
                        <w:w w:val="95"/>
                        <w:sz w:val="18"/>
                      </w:rPr>
                      <w:t> </w:t>
                    </w:r>
                    <w:r>
                      <w:rPr>
                        <w:rFonts w:ascii="Palatino Linotype" w:hAnsi="Palatino Linotype"/>
                        <w:color w:val="231F20"/>
                        <w:w w:val="95"/>
                        <w:sz w:val="18"/>
                      </w:rPr>
                      <w:t>and</w:t>
                    </w:r>
                    <w:r>
                      <w:rPr>
                        <w:rFonts w:ascii="Palatino Linotype" w:hAnsi="Palatino Linotype"/>
                        <w:color w:val="231F20"/>
                        <w:spacing w:val="1"/>
                        <w:w w:val="95"/>
                        <w:sz w:val="18"/>
                      </w:rPr>
                      <w:t> </w:t>
                    </w:r>
                    <w:r>
                      <w:rPr>
                        <w:rFonts w:ascii="Palatino Linotype" w:hAnsi="Palatino Linotype"/>
                        <w:color w:val="231F20"/>
                        <w:w w:val="95"/>
                        <w:sz w:val="18"/>
                      </w:rPr>
                      <w:t>UMass</w:t>
                    </w:r>
                    <w:r>
                      <w:rPr>
                        <w:rFonts w:ascii="Palatino Linotype" w:hAnsi="Palatino Linotype"/>
                        <w:color w:val="231F20"/>
                        <w:spacing w:val="16"/>
                        <w:w w:val="95"/>
                        <w:sz w:val="18"/>
                      </w:rPr>
                      <w:t> </w:t>
                    </w:r>
                    <w:r>
                      <w:rPr>
                        <w:rFonts w:ascii="Palatino Linotype" w:hAnsi="Palatino Linotype"/>
                        <w:color w:val="231F20"/>
                        <w:w w:val="95"/>
                        <w:sz w:val="18"/>
                      </w:rPr>
                      <w:t>Memorial</w:t>
                    </w:r>
                    <w:r>
                      <w:rPr>
                        <w:rFonts w:ascii="Palatino Linotype" w:hAnsi="Palatino Linotype"/>
                        <w:color w:val="231F20"/>
                        <w:spacing w:val="17"/>
                        <w:w w:val="95"/>
                        <w:sz w:val="18"/>
                      </w:rPr>
                      <w:t> </w:t>
                    </w:r>
                    <w:r>
                      <w:rPr>
                        <w:rFonts w:ascii="Palatino Linotype" w:hAnsi="Palatino Linotype"/>
                        <w:color w:val="231F20"/>
                        <w:w w:val="95"/>
                        <w:sz w:val="18"/>
                      </w:rPr>
                      <w:t>–</w:t>
                    </w:r>
                    <w:r>
                      <w:rPr>
                        <w:rFonts w:ascii="Palatino Linotype" w:hAnsi="Palatino Linotype"/>
                        <w:color w:val="231F20"/>
                        <w:spacing w:val="17"/>
                        <w:w w:val="95"/>
                        <w:sz w:val="18"/>
                      </w:rPr>
                      <w:t> </w:t>
                    </w:r>
                    <w:r>
                      <w:rPr>
                        <w:rFonts w:ascii="Palatino Linotype" w:hAnsi="Palatino Linotype"/>
                        <w:color w:val="231F20"/>
                        <w:w w:val="95"/>
                        <w:sz w:val="18"/>
                      </w:rPr>
                      <w:t>Community</w:t>
                    </w:r>
                    <w:r>
                      <w:rPr>
                        <w:rFonts w:ascii="Palatino Linotype" w:hAnsi="Palatino Linotype"/>
                        <w:color w:val="231F20"/>
                        <w:spacing w:val="17"/>
                        <w:w w:val="95"/>
                        <w:sz w:val="18"/>
                      </w:rPr>
                      <w:t> </w:t>
                    </w:r>
                    <w:r>
                      <w:rPr>
                        <w:rFonts w:ascii="Palatino Linotype" w:hAnsi="Palatino Linotype"/>
                        <w:color w:val="231F20"/>
                        <w:w w:val="95"/>
                        <w:sz w:val="18"/>
                      </w:rPr>
                      <w:t>Healthlink,</w:t>
                    </w:r>
                    <w:r>
                      <w:rPr>
                        <w:rFonts w:ascii="Palatino Linotype" w:hAnsi="Palatino Linotype"/>
                        <w:color w:val="231F20"/>
                        <w:spacing w:val="16"/>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behavioral</w:t>
                    </w:r>
                    <w:r>
                      <w:rPr>
                        <w:rFonts w:ascii="Palatino Linotype" w:hAnsi="Palatino Linotype"/>
                        <w:color w:val="231F20"/>
                        <w:spacing w:val="17"/>
                        <w:w w:val="95"/>
                        <w:sz w:val="18"/>
                      </w:rPr>
                      <w:t> </w:t>
                    </w:r>
                    <w:r>
                      <w:rPr>
                        <w:rFonts w:ascii="Palatino Linotype" w:hAnsi="Palatino Linotype"/>
                        <w:color w:val="231F20"/>
                        <w:w w:val="95"/>
                        <w:sz w:val="18"/>
                      </w:rPr>
                      <w:t>health</w:t>
                    </w:r>
                    <w:r>
                      <w:rPr>
                        <w:rFonts w:ascii="Palatino Linotype" w:hAnsi="Palatino Linotype"/>
                        <w:color w:val="231F20"/>
                        <w:spacing w:val="17"/>
                        <w:w w:val="95"/>
                        <w:sz w:val="18"/>
                      </w:rPr>
                      <w:t> </w:t>
                    </w:r>
                    <w:r>
                      <w:rPr>
                        <w:rFonts w:ascii="Palatino Linotype" w:hAnsi="Palatino Linotype"/>
                        <w:color w:val="231F20"/>
                        <w:w w:val="95"/>
                        <w:sz w:val="18"/>
                      </w:rPr>
                      <w:t>agency.</w:t>
                    </w:r>
                    <w:r>
                      <w:rPr>
                        <w:rFonts w:ascii="Palatino Linotype" w:hAnsi="Palatino Linotype"/>
                        <w:color w:val="231F20"/>
                        <w:spacing w:val="16"/>
                        <w:w w:val="95"/>
                        <w:sz w:val="18"/>
                      </w:rPr>
                      <w:t> </w:t>
                    </w:r>
                    <w:r>
                      <w:rPr>
                        <w:rFonts w:ascii="Palatino Linotype" w:hAnsi="Palatino Linotype"/>
                        <w:color w:val="231F20"/>
                        <w:w w:val="95"/>
                        <w:sz w:val="18"/>
                      </w:rPr>
                      <w:t>With</w:t>
                    </w:r>
                    <w:r>
                      <w:rPr>
                        <w:rFonts w:ascii="Palatino Linotype" w:hAnsi="Palatino Linotype"/>
                        <w:color w:val="231F20"/>
                        <w:spacing w:val="17"/>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teaching</w:t>
                    </w:r>
                    <w:r>
                      <w:rPr>
                        <w:rFonts w:ascii="Palatino Linotype" w:hAnsi="Palatino Linotype"/>
                        <w:color w:val="231F20"/>
                        <w:spacing w:val="17"/>
                        <w:w w:val="95"/>
                        <w:sz w:val="18"/>
                      </w:rPr>
                      <w:t> </w:t>
                    </w:r>
                    <w:r>
                      <w:rPr>
                        <w:rFonts w:ascii="Palatino Linotype" w:hAnsi="Palatino Linotype"/>
                        <w:color w:val="231F20"/>
                        <w:w w:val="95"/>
                        <w:sz w:val="18"/>
                      </w:rPr>
                      <w:t>and</w:t>
                    </w:r>
                    <w:r>
                      <w:rPr>
                        <w:rFonts w:ascii="Palatino Linotype" w:hAnsi="Palatino Linotype"/>
                        <w:color w:val="231F20"/>
                        <w:spacing w:val="17"/>
                        <w:w w:val="95"/>
                        <w:sz w:val="18"/>
                      </w:rPr>
                      <w:t> </w:t>
                    </w:r>
                    <w:r>
                      <w:rPr>
                        <w:rFonts w:ascii="Palatino Linotype" w:hAnsi="Palatino Linotype"/>
                        <w:color w:val="231F20"/>
                        <w:w w:val="95"/>
                        <w:sz w:val="18"/>
                      </w:rPr>
                      <w:t>research</w:t>
                    </w:r>
                    <w:r>
                      <w:rPr>
                        <w:rFonts w:ascii="Palatino Linotype" w:hAnsi="Palatino Linotype"/>
                        <w:color w:val="231F20"/>
                        <w:spacing w:val="16"/>
                        <w:w w:val="95"/>
                        <w:sz w:val="18"/>
                      </w:rPr>
                      <w:t> </w:t>
                    </w:r>
                    <w:r>
                      <w:rPr>
                        <w:rFonts w:ascii="Palatino Linotype" w:hAnsi="Palatino Linotype"/>
                        <w:color w:val="231F20"/>
                        <w:w w:val="95"/>
                        <w:sz w:val="18"/>
                      </w:rPr>
                      <w:t>partner,</w:t>
                    </w:r>
                    <w:r>
                      <w:rPr>
                        <w:rFonts w:ascii="Palatino Linotype" w:hAnsi="Palatino Linotype"/>
                        <w:color w:val="231F20"/>
                        <w:spacing w:val="17"/>
                        <w:w w:val="95"/>
                        <w:sz w:val="18"/>
                      </w:rPr>
                      <w:t> </w:t>
                    </w:r>
                    <w:r>
                      <w:rPr>
                        <w:rFonts w:ascii="Palatino Linotype" w:hAnsi="Palatino Linotype"/>
                        <w:color w:val="231F20"/>
                        <w:w w:val="95"/>
                        <w:sz w:val="18"/>
                      </w:rPr>
                      <w:t>the</w:t>
                    </w:r>
                    <w:r>
                      <w:rPr>
                        <w:rFonts w:ascii="Palatino Linotype" w:hAnsi="Palatino Linotype"/>
                        <w:color w:val="231F20"/>
                        <w:spacing w:val="17"/>
                        <w:w w:val="95"/>
                        <w:sz w:val="18"/>
                      </w:rPr>
                      <w:t> </w:t>
                    </w:r>
                    <w:r>
                      <w:rPr>
                        <w:rFonts w:ascii="Palatino Linotype" w:hAnsi="Palatino Linotype"/>
                        <w:color w:val="231F20"/>
                        <w:w w:val="95"/>
                        <w:sz w:val="18"/>
                      </w:rPr>
                      <w:t>University</w:t>
                    </w:r>
                    <w:r>
                      <w:rPr>
                        <w:rFonts w:ascii="Palatino Linotype" w:hAnsi="Palatino Linotype"/>
                        <w:color w:val="231F20"/>
                        <w:spacing w:val="17"/>
                        <w:w w:val="95"/>
                        <w:sz w:val="18"/>
                      </w:rPr>
                      <w:t> </w:t>
                    </w:r>
                    <w:r>
                      <w:rPr>
                        <w:rFonts w:ascii="Palatino Linotype" w:hAnsi="Palatino Linotype"/>
                        <w:color w:val="231F20"/>
                        <w:w w:val="95"/>
                        <w:sz w:val="18"/>
                      </w:rPr>
                      <w:t>of</w:t>
                    </w:r>
                  </w:p>
                  <w:p>
                    <w:pPr>
                      <w:spacing w:line="213" w:lineRule="auto" w:before="0"/>
                      <w:ind w:left="245" w:right="356" w:firstLine="0"/>
                      <w:jc w:val="left"/>
                      <w:rPr>
                        <w:rFonts w:ascii="Palatino Linotype"/>
                        <w:sz w:val="18"/>
                      </w:rPr>
                    </w:pPr>
                    <w:r>
                      <w:rPr>
                        <w:rFonts w:ascii="Palatino Linotype"/>
                        <w:color w:val="231F20"/>
                        <w:w w:val="95"/>
                        <w:sz w:val="18"/>
                      </w:rPr>
                      <w:t>Massachusetts Medical</w:t>
                    </w:r>
                    <w:r>
                      <w:rPr>
                        <w:rFonts w:ascii="Palatino Linotype"/>
                        <w:color w:val="231F20"/>
                        <w:spacing w:val="1"/>
                        <w:w w:val="95"/>
                        <w:sz w:val="18"/>
                      </w:rPr>
                      <w:t> </w:t>
                    </w:r>
                    <w:r>
                      <w:rPr>
                        <w:rFonts w:ascii="Palatino Linotype"/>
                        <w:color w:val="231F20"/>
                        <w:w w:val="95"/>
                        <w:sz w:val="18"/>
                      </w:rPr>
                      <w:t>School, our</w:t>
                    </w:r>
                    <w:r>
                      <w:rPr>
                        <w:rFonts w:ascii="Palatino Linotype"/>
                        <w:color w:val="231F20"/>
                        <w:spacing w:val="1"/>
                        <w:w w:val="95"/>
                        <w:sz w:val="18"/>
                      </w:rPr>
                      <w:t> </w:t>
                    </w:r>
                    <w:r>
                      <w:rPr>
                        <w:rFonts w:ascii="Palatino Linotype"/>
                        <w:color w:val="231F20"/>
                        <w:w w:val="95"/>
                        <w:sz w:val="18"/>
                      </w:rPr>
                      <w:t>extensive</w:t>
                    </w:r>
                    <w:r>
                      <w:rPr>
                        <w:rFonts w:ascii="Palatino Linotype"/>
                        <w:color w:val="231F20"/>
                        <w:spacing w:val="1"/>
                        <w:w w:val="95"/>
                        <w:sz w:val="18"/>
                      </w:rPr>
                      <w:t> </w:t>
                    </w:r>
                    <w:r>
                      <w:rPr>
                        <w:rFonts w:ascii="Palatino Linotype"/>
                        <w:color w:val="231F20"/>
                        <w:w w:val="95"/>
                        <w:sz w:val="18"/>
                      </w:rPr>
                      <w:t>primary care</w:t>
                    </w:r>
                    <w:r>
                      <w:rPr>
                        <w:rFonts w:ascii="Palatino Linotype"/>
                        <w:color w:val="231F20"/>
                        <w:spacing w:val="1"/>
                        <w:w w:val="95"/>
                        <w:sz w:val="18"/>
                      </w:rPr>
                      <w:t> </w:t>
                    </w:r>
                    <w:r>
                      <w:rPr>
                        <w:rFonts w:ascii="Palatino Linotype"/>
                        <w:color w:val="231F20"/>
                        <w:w w:val="95"/>
                        <w:sz w:val="18"/>
                      </w:rPr>
                      <w:t>network and</w:t>
                    </w:r>
                    <w:r>
                      <w:rPr>
                        <w:rFonts w:ascii="Palatino Linotype"/>
                        <w:color w:val="231F20"/>
                        <w:spacing w:val="1"/>
                        <w:w w:val="95"/>
                        <w:sz w:val="18"/>
                      </w:rPr>
                      <w:t> </w:t>
                    </w:r>
                    <w:r>
                      <w:rPr>
                        <w:rFonts w:ascii="Palatino Linotype"/>
                        <w:color w:val="231F20"/>
                        <w:w w:val="95"/>
                        <w:sz w:val="18"/>
                      </w:rPr>
                      <w:t>our</w:t>
                    </w:r>
                    <w:r>
                      <w:rPr>
                        <w:rFonts w:ascii="Palatino Linotype"/>
                        <w:color w:val="231F20"/>
                        <w:spacing w:val="1"/>
                        <w:w w:val="95"/>
                        <w:sz w:val="18"/>
                      </w:rPr>
                      <w:t> </w:t>
                    </w:r>
                    <w:r>
                      <w:rPr>
                        <w:rFonts w:ascii="Palatino Linotype"/>
                        <w:color w:val="231F20"/>
                        <w:w w:val="95"/>
                        <w:sz w:val="18"/>
                      </w:rPr>
                      <w:t>cancer, diabetes,</w:t>
                    </w:r>
                    <w:r>
                      <w:rPr>
                        <w:rFonts w:ascii="Palatino Linotype"/>
                        <w:color w:val="231F20"/>
                        <w:spacing w:val="1"/>
                        <w:w w:val="95"/>
                        <w:sz w:val="18"/>
                      </w:rPr>
                      <w:t> </w:t>
                    </w:r>
                    <w:r>
                      <w:rPr>
                        <w:rFonts w:ascii="Palatino Linotype"/>
                        <w:color w:val="231F20"/>
                        <w:w w:val="95"/>
                        <w:sz w:val="18"/>
                      </w:rPr>
                      <w:t>heart</w:t>
                    </w:r>
                    <w:r>
                      <w:rPr>
                        <w:rFonts w:ascii="Palatino Linotype"/>
                        <w:color w:val="231F20"/>
                        <w:spacing w:val="1"/>
                        <w:w w:val="95"/>
                        <w:sz w:val="18"/>
                      </w:rPr>
                      <w:t> </w:t>
                    </w:r>
                    <w:r>
                      <w:rPr>
                        <w:rFonts w:ascii="Palatino Linotype"/>
                        <w:color w:val="231F20"/>
                        <w:w w:val="95"/>
                        <w:sz w:val="18"/>
                      </w:rPr>
                      <w:t>and vascular,</w:t>
                    </w:r>
                    <w:r>
                      <w:rPr>
                        <w:rFonts w:ascii="Palatino Linotype"/>
                        <w:color w:val="231F20"/>
                        <w:spacing w:val="1"/>
                        <w:w w:val="95"/>
                        <w:sz w:val="18"/>
                      </w:rPr>
                      <w:t> </w:t>
                    </w:r>
                    <w:r>
                      <w:rPr>
                        <w:rFonts w:ascii="Palatino Linotype"/>
                        <w:color w:val="231F20"/>
                        <w:w w:val="95"/>
                        <w:sz w:val="18"/>
                      </w:rPr>
                      <w:t>orthopedic and</w:t>
                    </w:r>
                    <w:r>
                      <w:rPr>
                        <w:rFonts w:ascii="Palatino Linotype"/>
                        <w:color w:val="231F20"/>
                        <w:spacing w:val="1"/>
                        <w:w w:val="95"/>
                        <w:sz w:val="18"/>
                      </w:rPr>
                      <w:t> </w:t>
                    </w:r>
                    <w:r>
                      <w:rPr>
                        <w:rFonts w:ascii="Palatino Linotype"/>
                        <w:color w:val="231F20"/>
                        <w:w w:val="95"/>
                        <w:sz w:val="18"/>
                      </w:rPr>
                      <w:t>surgery</w:t>
                    </w:r>
                    <w:r>
                      <w:rPr>
                        <w:rFonts w:ascii="Palatino Linotype"/>
                        <w:color w:val="231F20"/>
                        <w:spacing w:val="-40"/>
                        <w:w w:val="95"/>
                        <w:sz w:val="18"/>
                      </w:rPr>
                      <w:t> </w:t>
                    </w:r>
                    <w:r>
                      <w:rPr>
                        <w:rFonts w:ascii="Palatino Linotype"/>
                        <w:color w:val="231F20"/>
                        <w:sz w:val="18"/>
                      </w:rPr>
                      <w:t>programs,</w:t>
                    </w:r>
                    <w:r>
                      <w:rPr>
                        <w:rFonts w:ascii="Palatino Linotype"/>
                        <w:color w:val="231F20"/>
                        <w:spacing w:val="-9"/>
                        <w:sz w:val="18"/>
                      </w:rPr>
                      <w:t> </w:t>
                    </w:r>
                    <w:r>
                      <w:rPr>
                        <w:rFonts w:ascii="Palatino Linotype"/>
                        <w:color w:val="231F20"/>
                        <w:sz w:val="18"/>
                      </w:rPr>
                      <w:t>UMass</w:t>
                    </w:r>
                    <w:r>
                      <w:rPr>
                        <w:rFonts w:ascii="Palatino Linotype"/>
                        <w:color w:val="231F20"/>
                        <w:spacing w:val="-8"/>
                        <w:sz w:val="18"/>
                      </w:rPr>
                      <w:t> </w:t>
                    </w:r>
                    <w:r>
                      <w:rPr>
                        <w:rFonts w:ascii="Palatino Linotype"/>
                        <w:color w:val="231F20"/>
                        <w:sz w:val="18"/>
                      </w:rPr>
                      <w:t>Memorial</w:t>
                    </w:r>
                    <w:r>
                      <w:rPr>
                        <w:rFonts w:ascii="Palatino Linotype"/>
                        <w:color w:val="231F20"/>
                        <w:spacing w:val="-8"/>
                        <w:sz w:val="18"/>
                      </w:rPr>
                      <w:t> </w:t>
                    </w:r>
                    <w:r>
                      <w:rPr>
                        <w:rFonts w:ascii="Palatino Linotype"/>
                        <w:color w:val="231F20"/>
                        <w:sz w:val="18"/>
                      </w:rPr>
                      <w:t>delivers</w:t>
                    </w:r>
                    <w:r>
                      <w:rPr>
                        <w:rFonts w:ascii="Palatino Linotype"/>
                        <w:color w:val="231F20"/>
                        <w:spacing w:val="-8"/>
                        <w:sz w:val="18"/>
                      </w:rPr>
                      <w:t> </w:t>
                    </w:r>
                    <w:r>
                      <w:rPr>
                        <w:rFonts w:ascii="Palatino Linotype"/>
                        <w:color w:val="231F20"/>
                        <w:sz w:val="18"/>
                      </w:rPr>
                      <w:t>safe,</w:t>
                    </w:r>
                    <w:r>
                      <w:rPr>
                        <w:rFonts w:ascii="Palatino Linotype"/>
                        <w:color w:val="231F20"/>
                        <w:spacing w:val="-8"/>
                        <w:sz w:val="18"/>
                      </w:rPr>
                      <w:t> </w:t>
                    </w:r>
                    <w:r>
                      <w:rPr>
                        <w:rFonts w:ascii="Palatino Linotype"/>
                        <w:color w:val="231F20"/>
                        <w:sz w:val="18"/>
                      </w:rPr>
                      <w:t>high-quality</w:t>
                    </w:r>
                    <w:r>
                      <w:rPr>
                        <w:rFonts w:ascii="Palatino Linotype"/>
                        <w:color w:val="231F20"/>
                        <w:spacing w:val="-8"/>
                        <w:sz w:val="18"/>
                      </w:rPr>
                      <w:t> </w:t>
                    </w:r>
                    <w:r>
                      <w:rPr>
                        <w:rFonts w:ascii="Palatino Linotype"/>
                        <w:color w:val="231F20"/>
                        <w:sz w:val="18"/>
                      </w:rPr>
                      <w:t>and</w:t>
                    </w:r>
                    <w:r>
                      <w:rPr>
                        <w:rFonts w:ascii="Palatino Linotype"/>
                        <w:color w:val="231F20"/>
                        <w:spacing w:val="-8"/>
                        <w:sz w:val="18"/>
                      </w:rPr>
                      <w:t> </w:t>
                    </w:r>
                    <w:r>
                      <w:rPr>
                        <w:rFonts w:ascii="Palatino Linotype"/>
                        <w:color w:val="231F20"/>
                        <w:sz w:val="18"/>
                      </w:rPr>
                      <w:t>compassionate</w:t>
                    </w:r>
                    <w:r>
                      <w:rPr>
                        <w:rFonts w:ascii="Palatino Linotype"/>
                        <w:color w:val="231F20"/>
                        <w:spacing w:val="-8"/>
                        <w:sz w:val="18"/>
                      </w:rPr>
                      <w:t> </w:t>
                    </w:r>
                    <w:r>
                      <w:rPr>
                        <w:rFonts w:ascii="Palatino Linotype"/>
                        <w:color w:val="231F20"/>
                        <w:sz w:val="18"/>
                      </w:rPr>
                      <w:t>care.</w:t>
                    </w:r>
                    <w:r>
                      <w:rPr>
                        <w:rFonts w:ascii="Palatino Linotype"/>
                        <w:color w:val="231F20"/>
                        <w:spacing w:val="-8"/>
                        <w:sz w:val="18"/>
                      </w:rPr>
                      <w:t> </w:t>
                    </w:r>
                    <w:r>
                      <w:rPr>
                        <w:rFonts w:ascii="Palatino Linotype"/>
                        <w:color w:val="231F20"/>
                        <w:sz w:val="18"/>
                      </w:rPr>
                      <w:t>Visit</w:t>
                    </w:r>
                    <w:r>
                      <w:rPr>
                        <w:rFonts w:ascii="Palatino Linotype"/>
                        <w:color w:val="231F20"/>
                        <w:spacing w:val="-8"/>
                        <w:sz w:val="18"/>
                      </w:rPr>
                      <w:t> </w:t>
                    </w:r>
                    <w:hyperlink r:id="rId261">
                      <w:r>
                        <w:rPr>
                          <w:rFonts w:ascii="Palatino Linotype"/>
                          <w:color w:val="231F20"/>
                          <w:sz w:val="18"/>
                        </w:rPr>
                        <w:t>www.umassmemorialhealthcare.org.</w:t>
                      </w:r>
                    </w:hyperlink>
                  </w:p>
                  <w:p>
                    <w:pPr>
                      <w:spacing w:before="69"/>
                      <w:ind w:left="245" w:right="0" w:firstLine="0"/>
                      <w:jc w:val="left"/>
                      <w:rPr>
                        <w:rFonts w:ascii="Palatino Linotype"/>
                        <w:sz w:val="18"/>
                      </w:rPr>
                    </w:pPr>
                    <w:r>
                      <w:rPr>
                        <w:rFonts w:ascii="Palatino Linotype"/>
                        <w:color w:val="231F20"/>
                        <w:sz w:val="18"/>
                      </w:rPr>
                      <w:t>To find</w:t>
                    </w:r>
                    <w:r>
                      <w:rPr>
                        <w:rFonts w:ascii="Palatino Linotype"/>
                        <w:color w:val="231F20"/>
                        <w:spacing w:val="1"/>
                        <w:sz w:val="18"/>
                      </w:rPr>
                      <w:t> </w:t>
                    </w:r>
                    <w:r>
                      <w:rPr>
                        <w:rFonts w:ascii="Palatino Linotype"/>
                        <w:color w:val="231F20"/>
                        <w:sz w:val="18"/>
                      </w:rPr>
                      <w:t>a</w:t>
                    </w:r>
                    <w:r>
                      <w:rPr>
                        <w:rFonts w:ascii="Palatino Linotype"/>
                        <w:color w:val="231F20"/>
                        <w:spacing w:val="1"/>
                        <w:sz w:val="18"/>
                      </w:rPr>
                      <w:t> </w:t>
                    </w:r>
                    <w:r>
                      <w:rPr>
                        <w:rFonts w:ascii="Palatino Linotype"/>
                        <w:color w:val="231F20"/>
                        <w:sz w:val="18"/>
                      </w:rPr>
                      <w:t>physician</w:t>
                    </w:r>
                    <w:r>
                      <w:rPr>
                        <w:rFonts w:ascii="Palatino Linotype"/>
                        <w:color w:val="231F20"/>
                        <w:spacing w:val="1"/>
                        <w:sz w:val="18"/>
                      </w:rPr>
                      <w:t> </w:t>
                    </w:r>
                    <w:r>
                      <w:rPr>
                        <w:rFonts w:ascii="Palatino Linotype"/>
                        <w:color w:val="231F20"/>
                        <w:sz w:val="18"/>
                      </w:rPr>
                      <w:t>in your</w:t>
                    </w:r>
                    <w:r>
                      <w:rPr>
                        <w:rFonts w:ascii="Palatino Linotype"/>
                        <w:color w:val="231F20"/>
                        <w:spacing w:val="1"/>
                        <w:sz w:val="18"/>
                      </w:rPr>
                      <w:t> </w:t>
                    </w:r>
                    <w:r>
                      <w:rPr>
                        <w:rFonts w:ascii="Palatino Linotype"/>
                        <w:color w:val="231F20"/>
                        <w:sz w:val="18"/>
                      </w:rPr>
                      <w:t>community,</w:t>
                    </w:r>
                    <w:r>
                      <w:rPr>
                        <w:rFonts w:ascii="Palatino Linotype"/>
                        <w:color w:val="231F20"/>
                        <w:spacing w:val="1"/>
                        <w:sz w:val="18"/>
                      </w:rPr>
                      <w:t> </w:t>
                    </w:r>
                    <w:r>
                      <w:rPr>
                        <w:rFonts w:ascii="Palatino Linotype"/>
                        <w:color w:val="231F20"/>
                        <w:sz w:val="18"/>
                      </w:rPr>
                      <w:t>call</w:t>
                    </w:r>
                    <w:r>
                      <w:rPr>
                        <w:rFonts w:ascii="Palatino Linotype"/>
                        <w:color w:val="231F20"/>
                        <w:spacing w:val="1"/>
                        <w:sz w:val="18"/>
                      </w:rPr>
                      <w:t> </w:t>
                    </w:r>
                    <w:r>
                      <w:rPr>
                        <w:rFonts w:ascii="Palatino Linotype"/>
                        <w:color w:val="231F20"/>
                        <w:sz w:val="18"/>
                      </w:rPr>
                      <w:t>855-UMASS-MD (855-862-7763).</w:t>
                    </w:r>
                  </w:p>
                </w:txbxContent>
              </v:textbox>
              <w10:wrap type="none"/>
            </v:shape>
          </v:group>
        </w:pict>
      </w:r>
      <w:r>
        <w:rPr>
          <w:rFonts w:ascii="Palatino Linotype"/>
          <w:sz w:val="20"/>
        </w:rPr>
      </w:r>
    </w:p>
    <w:p>
      <w:pPr>
        <w:spacing w:after="0"/>
        <w:rPr>
          <w:rFonts w:ascii="Palatino Linotype"/>
          <w:sz w:val="20"/>
        </w:rPr>
        <w:sectPr>
          <w:type w:val="continuous"/>
          <w:pgSz w:w="12240" w:h="15840"/>
          <w:pgMar w:top="1360" w:bottom="280" w:left="120" w:right="0"/>
        </w:sectPr>
      </w:pPr>
    </w:p>
    <w:p>
      <w:pPr>
        <w:pStyle w:val="BodyText"/>
        <w:ind w:left="262"/>
        <w:rPr>
          <w:rFonts w:ascii="Palatino Linotype"/>
          <w:sz w:val="20"/>
        </w:rPr>
      </w:pPr>
      <w:r>
        <w:rPr>
          <w:rFonts w:ascii="Palatino Linotype"/>
          <w:sz w:val="20"/>
        </w:rPr>
        <w:pict>
          <v:group style="width:574.9pt;height:145.050pt;mso-position-horizontal-relative:char;mso-position-vertical-relative:line" coordorigin="0,0" coordsize="11498,2901">
            <v:shape style="position:absolute;left:11425;top:779;width:73;height:73" type="#_x0000_t75" stroked="false">
              <v:imagedata r:id="rId201" o:title=""/>
            </v:shape>
            <v:shape style="position:absolute;left:9505;top:0;width:1993;height:852" type="#_x0000_t75" stroked="false">
              <v:imagedata r:id="rId202" o:title=""/>
            </v:shape>
            <v:shape style="position:absolute;left:10573;top:0;width:924;height:2772" type="#_x0000_t75" stroked="false">
              <v:imagedata r:id="rId203" o:title=""/>
            </v:shape>
            <v:shape style="position:absolute;left:0;top:0;width:10358;height:852" type="#_x0000_t75" stroked="false">
              <v:imagedata r:id="rId204" o:title=""/>
            </v:shape>
            <v:shape style="position:absolute;left:0;top:851;width:11426;height:1920" type="#_x0000_t75" stroked="false">
              <v:imagedata r:id="rId205" o:title=""/>
            </v:shape>
            <v:shape style="position:absolute;left:9505;top:2771;width:1993;height:109" type="#_x0000_t75" stroked="false">
              <v:imagedata r:id="rId206" o:title=""/>
            </v:shape>
            <v:shape style="position:absolute;left:11316;top:2771;width:109;height:109" type="#_x0000_t75" stroked="false">
              <v:imagedata r:id="rId207" o:title=""/>
            </v:shape>
            <v:shape style="position:absolute;left:0;top:2771;width:9614;height:109" type="#_x0000_t75" stroked="false">
              <v:imagedata r:id="rId208" o:title=""/>
            </v:shape>
            <v:shape style="position:absolute;left:-1;top:0;width:11498;height:2901" coordorigin="0,0" coordsize="11498,2901" path="m11497,2742l0,2742,0,2900,11497,2900,11497,2742xm11497,0l0,0,0,159,11497,159,11497,0xe" filled="true" fillcolor="#2b328c" stroked="false">
              <v:path arrowok="t"/>
              <v:fill type="solid"/>
            </v:shape>
            <v:shape style="position:absolute;left:284;top:994;width:2762;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7"/>
                        <w:w w:val="95"/>
                        <w:sz w:val="89"/>
                      </w:rPr>
                      <w:t>Comm</w:t>
                    </w:r>
                  </w:p>
                </w:txbxContent>
              </v:textbox>
              <w10:wrap type="none"/>
            </v:shape>
            <v:shape style="position:absolute;left:344;top:536;width:2804;height:873" type="#_x0000_t202" filled="false" stroked="false">
              <v:textbox inset="0,0,0,0">
                <w:txbxContent>
                  <w:p>
                    <w:pPr>
                      <w:spacing w:before="39"/>
                      <w:ind w:left="0" w:right="0" w:firstLine="0"/>
                      <w:jc w:val="left"/>
                      <w:rPr>
                        <w:rFonts w:ascii="Palatino Linotype"/>
                        <w:sz w:val="60"/>
                      </w:rPr>
                    </w:pPr>
                    <w:r>
                      <w:rPr>
                        <w:rFonts w:ascii="Palatino Linotype"/>
                        <w:color w:val="2B328C"/>
                        <w:spacing w:val="11"/>
                        <w:sz w:val="60"/>
                      </w:rPr>
                      <w:t>Anchored</w:t>
                    </w:r>
                  </w:p>
                </w:txbxContent>
              </v:textbox>
              <w10:wrap type="none"/>
            </v:shape>
            <v:shape style="position:absolute;left:4045;top:546;width:1841;height:860" type="#_x0000_t202" filled="false" stroked="false">
              <v:textbox inset="0,0,0,0">
                <w:txbxContent>
                  <w:p>
                    <w:pPr>
                      <w:spacing w:before="39"/>
                      <w:ind w:left="0" w:right="0" w:firstLine="0"/>
                      <w:jc w:val="left"/>
                      <w:rPr>
                        <w:rFonts w:ascii="Palatino Linotype"/>
                        <w:sz w:val="59"/>
                      </w:rPr>
                    </w:pPr>
                    <w:r>
                      <w:rPr>
                        <w:rFonts w:ascii="Palatino Linotype"/>
                        <w:color w:val="2B328C"/>
                        <w:sz w:val="59"/>
                      </w:rPr>
                      <w:t>in</w:t>
                    </w:r>
                    <w:r>
                      <w:rPr>
                        <w:rFonts w:ascii="Palatino Linotype"/>
                        <w:color w:val="2B328C"/>
                        <w:spacing w:val="42"/>
                        <w:sz w:val="59"/>
                      </w:rPr>
                      <w:t> </w:t>
                    </w:r>
                    <w:r>
                      <w:rPr>
                        <w:rFonts w:ascii="Palatino Linotype"/>
                        <w:color w:val="2B328C"/>
                        <w:spacing w:val="17"/>
                        <w:sz w:val="59"/>
                      </w:rPr>
                      <w:t>Our</w:t>
                    </w:r>
                  </w:p>
                </w:txbxContent>
              </v:textbox>
              <w10:wrap type="none"/>
            </v:shape>
            <v:shape style="position:absolute;left:4151;top:994;width:1717;height:1289" type="#_x0000_t202" filled="false" stroked="false">
              <v:textbox inset="0,0,0,0">
                <w:txbxContent>
                  <w:p>
                    <w:pPr>
                      <w:spacing w:before="53"/>
                      <w:ind w:left="0" w:right="0" w:firstLine="0"/>
                      <w:jc w:val="left"/>
                      <w:rPr>
                        <w:rFonts w:ascii="Palatino Linotype"/>
                        <w:sz w:val="89"/>
                      </w:rPr>
                    </w:pPr>
                    <w:r>
                      <w:rPr>
                        <w:rFonts w:ascii="Palatino Linotype"/>
                        <w:color w:val="2B328C"/>
                        <w:spacing w:val="11"/>
                        <w:w w:val="105"/>
                        <w:sz w:val="89"/>
                      </w:rPr>
                      <w:t>nity</w:t>
                    </w:r>
                  </w:p>
                </w:txbxContent>
              </v:textbox>
              <w10:wrap type="none"/>
            </v:shape>
          </v:group>
        </w:pict>
      </w:r>
      <w:r>
        <w:rPr>
          <w:rFonts w:ascii="Palatino Linotype"/>
          <w:sz w:val="20"/>
        </w:rPr>
      </w:r>
    </w:p>
    <w:p>
      <w:pPr>
        <w:pStyle w:val="Heading9"/>
        <w:spacing w:line="244" w:lineRule="auto"/>
        <w:rPr>
          <w:b w:val="0"/>
        </w:rPr>
      </w:pPr>
      <w:r>
        <w:rPr/>
        <w:pict>
          <v:group style="position:absolute;margin-left:421.431885pt;margin-top:9.235212pt;width:172.6pt;height:40.3pt;mso-position-horizontal-relative:page;mso-position-vertical-relative:paragraph;z-index:15854592" coordorigin="8429,185" coordsize="3452,806">
            <v:shape style="position:absolute;left:8428;top:184;width:3452;height:806" coordorigin="8429,185" coordsize="3452,806" path="m11880,185l8429,185,8429,842,11476,842,11585,847,11675,862,11748,886,11805,916,11880,990,11880,185xe" filled="true" fillcolor="#2b328c" stroked="false">
              <v:path arrowok="t"/>
              <v:fill type="solid"/>
            </v:shape>
            <v:shape style="position:absolute;left:8428;top:184;width:3452;height:806" type="#_x0000_t202" filled="false" stroked="false">
              <v:textbox inset="0,0,0,0">
                <w:txbxContent>
                  <w:p>
                    <w:pPr>
                      <w:spacing w:before="118"/>
                      <w:ind w:left="254" w:right="0" w:firstLine="0"/>
                      <w:jc w:val="left"/>
                      <w:rPr>
                        <w:rFonts w:ascii="Palatino Linotype"/>
                        <w:sz w:val="28"/>
                      </w:rPr>
                    </w:pPr>
                    <w:r>
                      <w:rPr>
                        <w:rFonts w:ascii="Palatino Linotype"/>
                        <w:color w:val="FFFFFF"/>
                        <w:w w:val="110"/>
                        <w:sz w:val="28"/>
                      </w:rPr>
                      <w:t>December</w:t>
                    </w:r>
                    <w:r>
                      <w:rPr>
                        <w:rFonts w:ascii="Palatino Linotype"/>
                        <w:color w:val="FFFFFF"/>
                        <w:spacing w:val="-4"/>
                        <w:w w:val="110"/>
                        <w:sz w:val="28"/>
                      </w:rPr>
                      <w:t> </w:t>
                    </w:r>
                    <w:r>
                      <w:rPr>
                        <w:rFonts w:ascii="Palatino Linotype"/>
                        <w:color w:val="FFFFFF"/>
                        <w:w w:val="110"/>
                        <w:sz w:val="28"/>
                      </w:rPr>
                      <w:t>2020</w:t>
                    </w:r>
                  </w:p>
                </w:txbxContent>
              </v:textbox>
              <w10:wrap type="none"/>
            </v:shape>
            <w10:wrap type="none"/>
          </v:group>
        </w:pict>
      </w:r>
      <w:r>
        <w:rPr/>
        <w:pict>
          <v:group style="position:absolute;margin-left:421.589996pt;margin-top:56.406712pt;width:172.45pt;height:539.15pt;mso-position-horizontal-relative:page;mso-position-vertical-relative:paragraph;z-index:15855104" coordorigin="8432,1128" coordsize="3449,10783">
            <v:shape style="position:absolute;left:8431;top:1128;width:3448;height:10783" coordorigin="8432,1128" coordsize="3448,10783" path="m11433,1128l8432,1128,8432,11911,11880,11911,11880,1476,11867,1386,11818,1284,11775,1236,11717,1193,11642,1159,11548,1136,11433,1128xe" filled="true" fillcolor="#ebf3fa" stroked="false">
              <v:path arrowok="t"/>
              <v:fill type="solid"/>
            </v:shape>
            <v:shape style="position:absolute;left:11337;top:1128;width:543;height:543" type="#_x0000_t75" stroked="false">
              <v:imagedata r:id="rId211" o:title=""/>
            </v:shape>
            <v:shape style="position:absolute;left:10254;top:1128;width:1626;height:847" type="#_x0000_t75" stroked="false">
              <v:imagedata r:id="rId212" o:title=""/>
            </v:shape>
            <v:shape style="position:absolute;left:9407;top:1128;width:847;height:847" type="#_x0000_t75" stroked="false">
              <v:imagedata r:id="rId213" o:title=""/>
            </v:shape>
            <v:shape style="position:absolute;left:8431;top:1128;width:1823;height:847" type="#_x0000_t75" stroked="false">
              <v:imagedata r:id="rId214" o:title=""/>
            </v:shape>
            <v:shape style="position:absolute;left:8431;top:1974;width:3449;height:9936" type="#_x0000_t75" stroked="false">
              <v:imagedata r:id="rId297" o:title=""/>
            </v:shape>
            <v:shape style="position:absolute;left:9013;top:10974;width:2324;height:244" coordorigin="9014,10974" coordsize="2324,244" path="m9219,10991l9187,10991,9162,11104,9155,11133,9143,11161,9124,11181,9094,11190,9075,11187,9060,11178,9049,11164,9046,11145,9046,11140,9047,11133,9077,10991,9045,10991,9022,11101,9017,11125,9015,11138,9014,11150,9018,11171,9030,11193,9054,11210,9092,11218,9127,11212,9155,11195,9176,11165,9190,11122,9219,10991xm9514,10991l9462,10991,9353,11173,9323,10991,9275,10991,9224,11214,9255,11214,9298,11023,9298,11023,9329,11214,9360,11214,9475,11023,9476,11023,9435,11214,9467,11214,9514,10991xm9664,11099l9659,11074,9656,11071,9644,11058,9624,11050,9600,11047,9590,11048,9578,11050,9566,11052,9554,11056,9549,11085,9560,11080,9572,11075,9585,11072,9599,11071,9614,11073,9626,11079,9633,11089,9636,11104,9636,11108,9635,11111,9634,11114,9628,11114,9628,11136,9623,11156,9612,11175,9596,11188,9575,11193,9561,11193,9548,11186,9548,11171,9554,11153,9568,11142,9587,11137,9605,11136,9628,11136,9628,11114,9627,11114,9619,11113,9613,11113,9575,11116,9544,11126,9524,11144,9516,11173,9521,11193,9532,11207,9549,11215,9568,11218,9584,11215,9599,11209,9612,11200,9617,11193,9621,11187,9622,11187,9617,11214,9644,11214,9648,11192,9649,11187,9652,11170,9659,11136,9661,11124,9663,11117,9663,11114,9664,11108,9664,11099xm9806,11056l9796,11052,9785,11050,9774,11048,9764,11047,9743,11050,9723,11058,9708,11073,9702,11095,9711,11120,9730,11137,9749,11151,9758,11168,9755,11180,9747,11188,9736,11192,9724,11193,9711,11193,9698,11189,9686,11184,9681,11210,9689,11213,9699,11215,9711,11217,9728,11218,9748,11215,9768,11206,9784,11190,9790,11166,9781,11139,9762,11122,9743,11108,9734,11091,9734,11075,9751,11071,9776,11071,9789,11076,9797,11080,9806,11056xm9926,11056l9916,11052,9905,11050,9895,11048,9884,11047,9863,11050,9843,11058,9828,11073,9823,11095,9831,11120,9850,11137,9869,11151,9878,11168,9875,11180,9867,11188,9856,11192,9844,11193,9831,11193,9818,11189,9807,11184,9801,11210,9810,11213,9819,11215,9832,11217,9848,11218,9869,11215,9889,11206,9904,11190,9910,11166,9901,11139,9882,11122,9863,11108,9855,11091,9855,11075,9872,11071,9896,11071,9909,11076,9917,11080,9926,11056xm10226,10991l10174,10991,10065,11173,10035,10991,9987,10991,9936,11214,9967,11214,10010,11023,10010,11023,10041,11214,10072,11214,10187,11023,10188,11023,10147,11214,10179,11214,10226,10991xm10385,11117l10385,11108,10381,11083,10374,11071,10369,11064,10355,11055,10355,11104,10355,11110,10355,11112,10354,11117,10271,11117,10278,11100,10289,11085,10304,11075,10321,11071,10336,11074,10347,11081,10353,11091,10355,11104,10355,11055,10350,11051,10324,11047,10286,11056,10258,11079,10241,11110,10235,11144,10241,11180,10258,11202,10282,11214,10310,11218,10322,11217,10334,11216,10346,11214,10358,11211,10361,11193,10363,11184,10352,11188,10340,11191,10329,11193,10317,11193,10297,11191,10281,11184,10271,11171,10267,11149,10267,11146,10267,11143,10268,11139,10382,11139,10384,11130,10385,11120,10385,11117xm10661,11089l10658,11072,10648,11059,10634,11050,10616,11047,10598,11049,10583,11054,10570,11063,10558,11075,10551,11063,10541,11054,10529,11049,10515,11047,10499,11049,10485,11054,10473,11062,10463,11073,10462,11073,10466,11051,10438,11051,10437,11058,10436,11064,10435,11069,10405,11214,10435,11214,10453,11132,10459,11112,10470,11092,10485,11077,10506,11071,10521,11071,10530,11082,10530,11099,10529,11104,10506,11214,10536,11214,10554,11132,10561,11112,10571,11092,10587,11077,10607,11071,10622,11071,10631,11082,10631,11099,10630,11104,10607,11214,10637,11214,10661,11099,10661,11089xm10854,11118l10849,11088,10838,11071,10834,11066,10822,11058,10822,11118,10817,11146,10805,11170,10786,11187,10762,11193,10744,11190,10731,11180,10723,11165,10721,11147,10724,11121,10735,11097,10754,11078,10780,11071,10798,11075,10811,11086,10819,11101,10822,11118,10822,11058,10811,11052,10782,11047,10742,11055,10713,11076,10695,11107,10689,11145,10694,11177,10709,11199,10732,11213,10763,11218,10802,11210,10824,11193,10830,11189,10848,11157,10854,11118xm11002,11050l10996,11048,10991,11047,10988,11047,10969,11050,10953,11056,10941,11066,10933,11077,10932,11077,10937,11051,10909,11051,10908,11060,10905,11076,10876,11214,10906,11214,10923,11134,10929,11116,10940,11096,10958,11080,10982,11073,10985,11073,10989,11074,10995,11076,11002,11050xm11063,11051l11033,11051,10998,11214,11028,11214,11063,11051xm11080,10981l11046,10981,11039,11014,11073,11014,11080,10981xm11226,11099l11221,11074,11218,11071,11206,11058,11186,11050,11162,11047,11152,11048,11140,11050,11128,11052,11117,11056,11111,11085,11122,11080,11134,11075,11147,11072,11161,11071,11176,11073,11188,11079,11195,11089,11198,11104,11198,11108,11197,11111,11197,11114,11190,11114,11190,11136,11185,11156,11174,11175,11158,11188,11137,11193,11123,11193,11110,11186,11110,11171,11116,11153,11130,11142,11149,11137,11167,11136,11190,11136,11190,11114,11189,11114,11181,11113,11175,11113,11137,11116,11106,11126,11086,11144,11079,11173,11083,11193,11094,11207,11111,11215,11131,11218,11147,11215,11161,11209,11174,11200,11179,11193,11184,11187,11184,11187,11179,11214,11207,11214,11210,11192,11211,11187,11214,11170,11221,11136,11223,11124,11225,11117,11225,11114,11226,11108,11226,11099xm11338,10974l11308,10974,11257,11214,11287,11214,11338,10974xe" filled="true" fillcolor="#2b328c" stroked="false">
              <v:path arrowok="t"/>
              <v:fill type="solid"/>
            </v:shape>
            <v:shape style="position:absolute;left:9330;top:11370;width:542;height:227" type="#_x0000_t75" stroked="false">
              <v:imagedata r:id="rId706" o:title=""/>
            </v:shape>
            <v:shape style="position:absolute;left:9902;top:11354;width:370;height:244" type="#_x0000_t75" stroked="false">
              <v:imagedata r:id="rId266" o:title=""/>
            </v:shape>
            <v:shape style="position:absolute;left:10394;top:11367;width:628;height:231" type="#_x0000_t75" stroked="false">
              <v:imagedata r:id="rId707" o:title=""/>
            </v:shape>
            <v:shape style="position:absolute;left:9826;top:10309;width:736;height:506" coordorigin="9827,10309" coordsize="736,506" path="m10112,10814l10102,10425,10096,10379,10076,10343,10042,10318,9994,10309,9886,10309,9827,10583,9830,10641,9860,10695,9910,10742,9974,10779,10043,10804,10112,10814xm10562,10309l10453,10309,10402,10318,10358,10343,10322,10379,10296,10425,10120,10814,10194,10804,10274,10779,10353,10742,10423,10695,10477,10641,10505,10583,10562,10309xe" filled="true" fillcolor="#2b328c" stroked="false">
              <v:path arrowok="t"/>
              <v:fill type="solid"/>
            </v:shape>
            <v:shape style="position:absolute;left:10170;top:10154;width:148;height:146" type="#_x0000_t75" stroked="false">
              <v:imagedata r:id="rId268" o:title=""/>
            </v:shape>
            <v:shape style="position:absolute;left:8682;top:2361;width:204;height:3527" coordorigin="8683,2361" coordsize="204,3527" path="m8886,5786l8785,5684,8683,5786,8785,5888,8886,5786xm8886,2463l8785,2361,8683,2463,8785,2565,8886,2463xe" filled="true" fillcolor="#4db2de" stroked="false">
              <v:path arrowok="t"/>
              <v:fill type="solid"/>
            </v:shape>
            <v:shape style="position:absolute;left:8682;top:1537;width:2877;height:5839" type="#_x0000_t202" filled="false" stroked="false">
              <v:textbox inset="0,0,0,0">
                <w:txbxContent>
                  <w:p>
                    <w:pPr>
                      <w:spacing w:line="265" w:lineRule="exact" w:before="3"/>
                      <w:ind w:left="0" w:right="0" w:firstLine="0"/>
                      <w:jc w:val="left"/>
                      <w:rPr>
                        <w:rFonts w:ascii="Tahoma"/>
                        <w:b/>
                        <w:sz w:val="22"/>
                      </w:rPr>
                    </w:pPr>
                    <w:r>
                      <w:rPr>
                        <w:rFonts w:ascii="Tahoma"/>
                        <w:b/>
                        <w:color w:val="2B328C"/>
                        <w:sz w:val="22"/>
                      </w:rPr>
                      <w:t>ANCHOR</w:t>
                    </w:r>
                    <w:r>
                      <w:rPr>
                        <w:rFonts w:ascii="Tahoma"/>
                        <w:b/>
                        <w:color w:val="2B328C"/>
                        <w:spacing w:val="35"/>
                        <w:sz w:val="22"/>
                      </w:rPr>
                      <w:t> </w:t>
                    </w:r>
                    <w:r>
                      <w:rPr>
                        <w:rFonts w:ascii="Tahoma"/>
                        <w:b/>
                        <w:color w:val="2B328C"/>
                        <w:sz w:val="22"/>
                      </w:rPr>
                      <w:t>MISSION</w:t>
                    </w:r>
                  </w:p>
                  <w:p>
                    <w:pPr>
                      <w:spacing w:line="265" w:lineRule="exact" w:before="0"/>
                      <w:ind w:left="0" w:right="0" w:firstLine="0"/>
                      <w:jc w:val="left"/>
                      <w:rPr>
                        <w:rFonts w:ascii="Tahoma"/>
                        <w:b/>
                        <w:sz w:val="22"/>
                      </w:rPr>
                    </w:pPr>
                    <w:r>
                      <w:rPr>
                        <w:rFonts w:ascii="Tahoma"/>
                        <w:b/>
                        <w:color w:val="2B328C"/>
                        <w:sz w:val="22"/>
                      </w:rPr>
                      <w:t>STEERING</w:t>
                    </w:r>
                    <w:r>
                      <w:rPr>
                        <w:rFonts w:ascii="Tahoma"/>
                        <w:b/>
                        <w:color w:val="2B328C"/>
                        <w:spacing w:val="56"/>
                        <w:sz w:val="22"/>
                      </w:rPr>
                      <w:t> </w:t>
                    </w:r>
                    <w:r>
                      <w:rPr>
                        <w:rFonts w:ascii="Tahoma"/>
                        <w:b/>
                        <w:color w:val="2B328C"/>
                        <w:sz w:val="22"/>
                      </w:rPr>
                      <w:t>COMMITTEE</w:t>
                    </w:r>
                  </w:p>
                  <w:p>
                    <w:pPr>
                      <w:spacing w:line="240" w:lineRule="auto" w:before="11"/>
                      <w:rPr>
                        <w:rFonts w:ascii="Tahoma"/>
                        <w:b/>
                        <w:sz w:val="21"/>
                      </w:rPr>
                    </w:pPr>
                  </w:p>
                  <w:p>
                    <w:pPr>
                      <w:spacing w:before="0"/>
                      <w:ind w:left="270" w:right="0" w:firstLine="0"/>
                      <w:jc w:val="left"/>
                      <w:rPr>
                        <w:rFonts w:ascii="Tahoma"/>
                        <w:b/>
                        <w:sz w:val="20"/>
                      </w:rPr>
                    </w:pPr>
                    <w:r>
                      <w:rPr>
                        <w:rFonts w:ascii="Tahoma"/>
                        <w:b/>
                        <w:color w:val="231F20"/>
                        <w:spacing w:val="9"/>
                        <w:w w:val="105"/>
                        <w:sz w:val="20"/>
                      </w:rPr>
                      <w:t>CO-CHAIRS</w:t>
                    </w:r>
                  </w:p>
                  <w:p>
                    <w:pPr>
                      <w:spacing w:line="277" w:lineRule="exact" w:before="82"/>
                      <w:ind w:left="0" w:right="0" w:firstLine="0"/>
                      <w:jc w:val="left"/>
                      <w:rPr>
                        <w:rFonts w:ascii="Palatino Linotype"/>
                        <w:sz w:val="22"/>
                      </w:rPr>
                    </w:pPr>
                    <w:r>
                      <w:rPr>
                        <w:rFonts w:ascii="Palatino Linotype"/>
                        <w:color w:val="231F20"/>
                        <w:sz w:val="22"/>
                      </w:rPr>
                      <w:t>Douglas</w:t>
                    </w:r>
                    <w:r>
                      <w:rPr>
                        <w:rFonts w:ascii="Palatino Linotype"/>
                        <w:color w:val="231F20"/>
                        <w:spacing w:val="39"/>
                        <w:sz w:val="22"/>
                      </w:rPr>
                      <w:t> </w:t>
                    </w:r>
                    <w:r>
                      <w:rPr>
                        <w:rFonts w:ascii="Palatino Linotype"/>
                        <w:color w:val="231F20"/>
                        <w:sz w:val="22"/>
                      </w:rPr>
                      <w:t>Brown</w:t>
                    </w:r>
                  </w:p>
                  <w:p>
                    <w:pPr>
                      <w:spacing w:line="213" w:lineRule="auto" w:before="1"/>
                      <w:ind w:left="0" w:right="114" w:firstLine="0"/>
                      <w:jc w:val="left"/>
                      <w:rPr>
                        <w:rFonts w:ascii="Palatino Linotype"/>
                        <w:i/>
                        <w:sz w:val="18"/>
                      </w:rPr>
                    </w:pPr>
                    <w:r>
                      <w:rPr>
                        <w:rFonts w:ascii="Palatino Linotype"/>
                        <w:i/>
                        <w:color w:val="231F20"/>
                        <w:w w:val="105"/>
                        <w:sz w:val="18"/>
                      </w:rPr>
                      <w:t>President, UMass Memorial</w:t>
                    </w:r>
                    <w:r>
                      <w:rPr>
                        <w:rFonts w:ascii="Palatino Linotype"/>
                        <w:i/>
                        <w:color w:val="231F20"/>
                        <w:spacing w:val="1"/>
                        <w:w w:val="105"/>
                        <w:sz w:val="18"/>
                      </w:rPr>
                      <w:t> </w:t>
                    </w:r>
                    <w:r>
                      <w:rPr>
                        <w:rFonts w:ascii="Palatino Linotype"/>
                        <w:i/>
                        <w:color w:val="231F20"/>
                        <w:w w:val="105"/>
                        <w:sz w:val="18"/>
                      </w:rPr>
                      <w:t>Community</w:t>
                    </w:r>
                    <w:r>
                      <w:rPr>
                        <w:rFonts w:ascii="Palatino Linotype"/>
                        <w:i/>
                        <w:color w:val="231F20"/>
                        <w:spacing w:val="5"/>
                        <w:w w:val="105"/>
                        <w:sz w:val="18"/>
                      </w:rPr>
                      <w:t> </w:t>
                    </w:r>
                    <w:r>
                      <w:rPr>
                        <w:rFonts w:ascii="Palatino Linotype"/>
                        <w:i/>
                        <w:color w:val="231F20"/>
                        <w:w w:val="105"/>
                        <w:sz w:val="18"/>
                      </w:rPr>
                      <w:t>Hospitals</w:t>
                    </w:r>
                    <w:r>
                      <w:rPr>
                        <w:rFonts w:ascii="Palatino Linotype"/>
                        <w:i/>
                        <w:color w:val="231F20"/>
                        <w:spacing w:val="6"/>
                        <w:w w:val="105"/>
                        <w:sz w:val="18"/>
                      </w:rPr>
                      <w:t> </w:t>
                    </w:r>
                    <w:r>
                      <w:rPr>
                        <w:rFonts w:ascii="Palatino Linotype"/>
                        <w:i/>
                        <w:color w:val="231F20"/>
                        <w:w w:val="105"/>
                        <w:sz w:val="18"/>
                      </w:rPr>
                      <w:t>Inc.</w:t>
                    </w:r>
                    <w:r>
                      <w:rPr>
                        <w:rFonts w:ascii="Palatino Linotype"/>
                        <w:i/>
                        <w:color w:val="231F20"/>
                        <w:spacing w:val="6"/>
                        <w:w w:val="105"/>
                        <w:sz w:val="18"/>
                      </w:rPr>
                      <w:t> </w:t>
                    </w:r>
                    <w:r>
                      <w:rPr>
                        <w:rFonts w:ascii="Palatino Linotype"/>
                        <w:i/>
                        <w:color w:val="231F20"/>
                        <w:w w:val="105"/>
                        <w:sz w:val="18"/>
                      </w:rPr>
                      <w:t>and</w:t>
                    </w:r>
                    <w:r>
                      <w:rPr>
                        <w:rFonts w:ascii="Palatino Linotype"/>
                        <w:i/>
                        <w:color w:val="231F20"/>
                        <w:spacing w:val="-44"/>
                        <w:w w:val="105"/>
                        <w:sz w:val="18"/>
                      </w:rPr>
                      <w:t> </w:t>
                    </w:r>
                    <w:r>
                      <w:rPr>
                        <w:rFonts w:ascii="Palatino Linotype"/>
                        <w:i/>
                        <w:color w:val="231F20"/>
                        <w:w w:val="105"/>
                        <w:sz w:val="18"/>
                      </w:rPr>
                      <w:t>Chief Administrative Officer,</w:t>
                    </w:r>
                    <w:r>
                      <w:rPr>
                        <w:rFonts w:ascii="Palatino Linotype"/>
                        <w:i/>
                        <w:color w:val="231F20"/>
                        <w:spacing w:val="1"/>
                        <w:w w:val="105"/>
                        <w:sz w:val="18"/>
                      </w:rPr>
                      <w:t> </w:t>
                    </w:r>
                    <w:r>
                      <w:rPr>
                        <w:rFonts w:ascii="Palatino Linotype"/>
                        <w:i/>
                        <w:color w:val="231F20"/>
                        <w:w w:val="105"/>
                        <w:sz w:val="18"/>
                      </w:rPr>
                      <w:t>UMass Memorial Health Care</w:t>
                    </w:r>
                  </w:p>
                  <w:p>
                    <w:pPr>
                      <w:spacing w:line="240" w:lineRule="auto" w:before="9"/>
                      <w:rPr>
                        <w:rFonts w:ascii="Palatino Linotype"/>
                        <w:i/>
                        <w:sz w:val="16"/>
                      </w:rPr>
                    </w:pPr>
                  </w:p>
                  <w:p>
                    <w:pPr>
                      <w:spacing w:line="277" w:lineRule="exact" w:before="0"/>
                      <w:ind w:left="0" w:right="0" w:firstLine="0"/>
                      <w:jc w:val="left"/>
                      <w:rPr>
                        <w:rFonts w:ascii="Palatino Linotype"/>
                        <w:sz w:val="22"/>
                      </w:rPr>
                    </w:pPr>
                    <w:r>
                      <w:rPr>
                        <w:rFonts w:ascii="Palatino Linotype"/>
                        <w:color w:val="231F20"/>
                        <w:w w:val="105"/>
                        <w:sz w:val="22"/>
                      </w:rPr>
                      <w:t>Cheryl</w:t>
                    </w:r>
                    <w:r>
                      <w:rPr>
                        <w:rFonts w:ascii="Palatino Linotype"/>
                        <w:color w:val="231F20"/>
                        <w:spacing w:val="-7"/>
                        <w:w w:val="105"/>
                        <w:sz w:val="22"/>
                      </w:rPr>
                      <w:t> </w:t>
                    </w:r>
                    <w:r>
                      <w:rPr>
                        <w:rFonts w:ascii="Palatino Linotype"/>
                        <w:color w:val="231F20"/>
                        <w:w w:val="105"/>
                        <w:sz w:val="22"/>
                      </w:rPr>
                      <w:t>Lapriore</w:t>
                    </w:r>
                  </w:p>
                  <w:p>
                    <w:pPr>
                      <w:spacing w:line="213" w:lineRule="auto" w:before="2"/>
                      <w:ind w:left="0" w:right="0" w:firstLine="0"/>
                      <w:jc w:val="left"/>
                      <w:rPr>
                        <w:rFonts w:ascii="Palatino Linotype"/>
                        <w:i/>
                        <w:sz w:val="18"/>
                      </w:rPr>
                    </w:pPr>
                    <w:r>
                      <w:rPr>
                        <w:rFonts w:ascii="Palatino Linotype"/>
                        <w:i/>
                        <w:color w:val="231F20"/>
                        <w:w w:val="105"/>
                        <w:sz w:val="18"/>
                      </w:rPr>
                      <w:t>Senior</w:t>
                    </w:r>
                    <w:r>
                      <w:rPr>
                        <w:rFonts w:ascii="Palatino Linotype"/>
                        <w:i/>
                        <w:color w:val="231F20"/>
                        <w:spacing w:val="7"/>
                        <w:w w:val="105"/>
                        <w:sz w:val="18"/>
                      </w:rPr>
                      <w:t> </w:t>
                    </w:r>
                    <w:r>
                      <w:rPr>
                        <w:rFonts w:ascii="Palatino Linotype"/>
                        <w:i/>
                        <w:color w:val="231F20"/>
                        <w:w w:val="105"/>
                        <w:sz w:val="18"/>
                      </w:rPr>
                      <w:t>Vice</w:t>
                    </w:r>
                    <w:r>
                      <w:rPr>
                        <w:rFonts w:ascii="Palatino Linotype"/>
                        <w:i/>
                        <w:color w:val="231F20"/>
                        <w:spacing w:val="7"/>
                        <w:w w:val="105"/>
                        <w:sz w:val="18"/>
                      </w:rPr>
                      <w:t> </w:t>
                    </w:r>
                    <w:r>
                      <w:rPr>
                        <w:rFonts w:ascii="Palatino Linotype"/>
                        <w:i/>
                        <w:color w:val="231F20"/>
                        <w:w w:val="105"/>
                        <w:sz w:val="18"/>
                      </w:rPr>
                      <w:t>President,</w:t>
                    </w:r>
                    <w:r>
                      <w:rPr>
                        <w:rFonts w:ascii="Palatino Linotype"/>
                        <w:i/>
                        <w:color w:val="231F20"/>
                        <w:spacing w:val="7"/>
                        <w:w w:val="105"/>
                        <w:sz w:val="18"/>
                      </w:rPr>
                      <w:t> </w:t>
                    </w:r>
                    <w:r>
                      <w:rPr>
                        <w:rFonts w:ascii="Palatino Linotype"/>
                        <w:i/>
                        <w:color w:val="231F20"/>
                        <w:w w:val="105"/>
                        <w:sz w:val="18"/>
                      </w:rPr>
                      <w:t>Chief</w:t>
                    </w:r>
                    <w:r>
                      <w:rPr>
                        <w:rFonts w:ascii="Palatino Linotype"/>
                        <w:i/>
                        <w:color w:val="231F20"/>
                        <w:spacing w:val="7"/>
                        <w:w w:val="105"/>
                        <w:sz w:val="18"/>
                      </w:rPr>
                      <w:t> </w:t>
                    </w:r>
                    <w:r>
                      <w:rPr>
                        <w:rFonts w:ascii="Palatino Linotype"/>
                        <w:i/>
                        <w:color w:val="231F20"/>
                        <w:w w:val="105"/>
                        <w:sz w:val="18"/>
                      </w:rPr>
                      <w:t>of</w:t>
                    </w:r>
                    <w:r>
                      <w:rPr>
                        <w:rFonts w:ascii="Palatino Linotype"/>
                        <w:i/>
                        <w:color w:val="231F20"/>
                        <w:spacing w:val="8"/>
                        <w:w w:val="105"/>
                        <w:sz w:val="18"/>
                      </w:rPr>
                      <w:t> </w:t>
                    </w:r>
                    <w:r>
                      <w:rPr>
                        <w:rFonts w:ascii="Palatino Linotype"/>
                        <w:i/>
                        <w:color w:val="231F20"/>
                        <w:w w:val="105"/>
                        <w:sz w:val="18"/>
                      </w:rPr>
                      <w:t>Staff,</w:t>
                    </w:r>
                    <w:r>
                      <w:rPr>
                        <w:rFonts w:ascii="Palatino Linotype"/>
                        <w:i/>
                        <w:color w:val="231F20"/>
                        <w:spacing w:val="-45"/>
                        <w:w w:val="105"/>
                        <w:sz w:val="18"/>
                      </w:rPr>
                      <w:t> </w:t>
                    </w:r>
                    <w:r>
                      <w:rPr>
                        <w:rFonts w:ascii="Palatino Linotype"/>
                        <w:i/>
                        <w:color w:val="231F20"/>
                        <w:w w:val="105"/>
                        <w:sz w:val="18"/>
                      </w:rPr>
                      <w:t>Chief</w:t>
                    </w:r>
                    <w:r>
                      <w:rPr>
                        <w:rFonts w:ascii="Palatino Linotype"/>
                        <w:i/>
                        <w:color w:val="231F20"/>
                        <w:spacing w:val="-8"/>
                        <w:w w:val="105"/>
                        <w:sz w:val="18"/>
                      </w:rPr>
                      <w:t> </w:t>
                    </w:r>
                    <w:r>
                      <w:rPr>
                        <w:rFonts w:ascii="Palatino Linotype"/>
                        <w:i/>
                        <w:color w:val="231F20"/>
                        <w:w w:val="105"/>
                        <w:sz w:val="18"/>
                      </w:rPr>
                      <w:t>Marketing</w:t>
                    </w:r>
                    <w:r>
                      <w:rPr>
                        <w:rFonts w:ascii="Palatino Linotype"/>
                        <w:i/>
                        <w:color w:val="231F20"/>
                        <w:spacing w:val="-8"/>
                        <w:w w:val="105"/>
                        <w:sz w:val="18"/>
                      </w:rPr>
                      <w:t> </w:t>
                    </w:r>
                    <w:r>
                      <w:rPr>
                        <w:rFonts w:ascii="Palatino Linotype"/>
                        <w:i/>
                        <w:color w:val="231F20"/>
                        <w:w w:val="105"/>
                        <w:sz w:val="18"/>
                      </w:rPr>
                      <w:t>Officer,</w:t>
                    </w:r>
                  </w:p>
                  <w:p>
                    <w:pPr>
                      <w:spacing w:line="213" w:lineRule="auto" w:before="0"/>
                      <w:ind w:left="0" w:right="0" w:firstLine="0"/>
                      <w:jc w:val="left"/>
                      <w:rPr>
                        <w:rFonts w:ascii="Palatino Linotype"/>
                        <w:i/>
                        <w:sz w:val="18"/>
                      </w:rPr>
                    </w:pPr>
                    <w:r>
                      <w:rPr>
                        <w:rFonts w:ascii="Palatino Linotype"/>
                        <w:i/>
                        <w:color w:val="231F20"/>
                        <w:w w:val="105"/>
                        <w:sz w:val="18"/>
                      </w:rPr>
                      <w:t>and President, UMass Memorial</w:t>
                    </w:r>
                    <w:r>
                      <w:rPr>
                        <w:rFonts w:ascii="Palatino Linotype"/>
                        <w:i/>
                        <w:color w:val="231F20"/>
                        <w:spacing w:val="1"/>
                        <w:w w:val="105"/>
                        <w:sz w:val="18"/>
                      </w:rPr>
                      <w:t> </w:t>
                    </w:r>
                    <w:r>
                      <w:rPr>
                        <w:rFonts w:ascii="Palatino Linotype"/>
                        <w:i/>
                        <w:color w:val="231F20"/>
                        <w:sz w:val="18"/>
                      </w:rPr>
                      <w:t>Health</w:t>
                    </w:r>
                    <w:r>
                      <w:rPr>
                        <w:rFonts w:ascii="Palatino Linotype"/>
                        <w:i/>
                        <w:color w:val="231F20"/>
                        <w:spacing w:val="1"/>
                        <w:sz w:val="18"/>
                      </w:rPr>
                      <w:t> </w:t>
                    </w:r>
                    <w:r>
                      <w:rPr>
                        <w:rFonts w:ascii="Palatino Linotype"/>
                        <w:i/>
                        <w:color w:val="231F20"/>
                        <w:sz w:val="18"/>
                      </w:rPr>
                      <w:t>Ventures,</w:t>
                    </w:r>
                    <w:r>
                      <w:rPr>
                        <w:rFonts w:ascii="Palatino Linotype"/>
                        <w:i/>
                        <w:color w:val="231F20"/>
                        <w:spacing w:val="1"/>
                        <w:sz w:val="18"/>
                      </w:rPr>
                      <w:t> </w:t>
                    </w:r>
                    <w:r>
                      <w:rPr>
                        <w:rFonts w:ascii="Palatino Linotype"/>
                        <w:i/>
                        <w:color w:val="231F20"/>
                        <w:sz w:val="18"/>
                      </w:rPr>
                      <w:t>UMass</w:t>
                    </w:r>
                    <w:r>
                      <w:rPr>
                        <w:rFonts w:ascii="Palatino Linotype"/>
                        <w:i/>
                        <w:color w:val="231F20"/>
                        <w:spacing w:val="1"/>
                        <w:sz w:val="18"/>
                      </w:rPr>
                      <w:t> </w:t>
                    </w:r>
                    <w:r>
                      <w:rPr>
                        <w:rFonts w:ascii="Palatino Linotype"/>
                        <w:i/>
                        <w:color w:val="231F20"/>
                        <w:sz w:val="18"/>
                      </w:rPr>
                      <w:t>Memorial</w:t>
                    </w:r>
                    <w:r>
                      <w:rPr>
                        <w:rFonts w:ascii="Palatino Linotype"/>
                        <w:i/>
                        <w:color w:val="231F20"/>
                        <w:spacing w:val="-42"/>
                        <w:sz w:val="18"/>
                      </w:rPr>
                      <w:t> </w:t>
                    </w:r>
                    <w:r>
                      <w:rPr>
                        <w:rFonts w:ascii="Palatino Linotype"/>
                        <w:i/>
                        <w:color w:val="231F20"/>
                        <w:w w:val="105"/>
                        <w:sz w:val="18"/>
                      </w:rPr>
                      <w:t>Health</w:t>
                    </w:r>
                    <w:r>
                      <w:rPr>
                        <w:rFonts w:ascii="Palatino Linotype"/>
                        <w:i/>
                        <w:color w:val="231F20"/>
                        <w:spacing w:val="-9"/>
                        <w:w w:val="105"/>
                        <w:sz w:val="18"/>
                      </w:rPr>
                      <w:t> </w:t>
                    </w:r>
                    <w:r>
                      <w:rPr>
                        <w:rFonts w:ascii="Palatino Linotype"/>
                        <w:i/>
                        <w:color w:val="231F20"/>
                        <w:w w:val="105"/>
                        <w:sz w:val="18"/>
                      </w:rPr>
                      <w:t>Care</w:t>
                    </w:r>
                  </w:p>
                  <w:p>
                    <w:pPr>
                      <w:spacing w:line="240" w:lineRule="auto" w:before="9"/>
                      <w:rPr>
                        <w:rFonts w:ascii="Palatino Linotype"/>
                        <w:i/>
                        <w:sz w:val="20"/>
                      </w:rPr>
                    </w:pPr>
                  </w:p>
                  <w:p>
                    <w:pPr>
                      <w:spacing w:line="241" w:lineRule="exact" w:before="0"/>
                      <w:ind w:left="270" w:right="0" w:firstLine="0"/>
                      <w:jc w:val="left"/>
                      <w:rPr>
                        <w:rFonts w:ascii="Tahoma"/>
                        <w:b/>
                        <w:sz w:val="20"/>
                      </w:rPr>
                    </w:pPr>
                    <w:r>
                      <w:rPr>
                        <w:rFonts w:ascii="Tahoma"/>
                        <w:b/>
                        <w:color w:val="231F20"/>
                        <w:spacing w:val="9"/>
                        <w:sz w:val="20"/>
                      </w:rPr>
                      <w:t>COMMUNITY</w:t>
                    </w:r>
                  </w:p>
                  <w:p>
                    <w:pPr>
                      <w:spacing w:line="241" w:lineRule="exact" w:before="0"/>
                      <w:ind w:left="270" w:right="0" w:firstLine="0"/>
                      <w:jc w:val="left"/>
                      <w:rPr>
                        <w:rFonts w:ascii="Tahoma"/>
                        <w:b/>
                        <w:sz w:val="20"/>
                      </w:rPr>
                    </w:pPr>
                    <w:r>
                      <w:rPr>
                        <w:rFonts w:ascii="Tahoma"/>
                        <w:b/>
                        <w:color w:val="231F20"/>
                        <w:spacing w:val="-1"/>
                        <w:w w:val="105"/>
                        <w:sz w:val="20"/>
                      </w:rPr>
                      <w:t>BENEFITS</w:t>
                    </w:r>
                    <w:r>
                      <w:rPr>
                        <w:rFonts w:ascii="Tahoma"/>
                        <w:b/>
                        <w:color w:val="231F20"/>
                        <w:spacing w:val="-14"/>
                        <w:w w:val="105"/>
                        <w:sz w:val="20"/>
                      </w:rPr>
                      <w:t> </w:t>
                    </w:r>
                    <w:r>
                      <w:rPr>
                        <w:rFonts w:ascii="Tahoma"/>
                        <w:b/>
                        <w:color w:val="231F20"/>
                        <w:spacing w:val="-1"/>
                        <w:w w:val="105"/>
                        <w:sz w:val="20"/>
                      </w:rPr>
                      <w:t>DEPARTMENT</w:t>
                    </w:r>
                  </w:p>
                  <w:p>
                    <w:pPr>
                      <w:spacing w:line="277" w:lineRule="exact" w:before="82"/>
                      <w:ind w:left="0" w:right="0" w:firstLine="0"/>
                      <w:jc w:val="left"/>
                      <w:rPr>
                        <w:rFonts w:ascii="Palatino Linotype"/>
                        <w:sz w:val="22"/>
                      </w:rPr>
                    </w:pPr>
                    <w:r>
                      <w:rPr>
                        <w:rFonts w:ascii="Palatino Linotype"/>
                        <w:color w:val="231F20"/>
                        <w:sz w:val="22"/>
                      </w:rPr>
                      <w:t>Monica</w:t>
                    </w:r>
                    <w:r>
                      <w:rPr>
                        <w:rFonts w:ascii="Palatino Linotype"/>
                        <w:color w:val="231F20"/>
                        <w:spacing w:val="6"/>
                        <w:sz w:val="22"/>
                      </w:rPr>
                      <w:t> </w:t>
                    </w:r>
                    <w:r>
                      <w:rPr>
                        <w:rFonts w:ascii="Palatino Linotype"/>
                        <w:color w:val="231F20"/>
                        <w:sz w:val="22"/>
                      </w:rPr>
                      <w:t>Lowell</w:t>
                    </w:r>
                  </w:p>
                  <w:p>
                    <w:pPr>
                      <w:spacing w:line="213" w:lineRule="auto" w:before="1"/>
                      <w:ind w:left="0" w:right="18" w:firstLine="0"/>
                      <w:jc w:val="both"/>
                      <w:rPr>
                        <w:rFonts w:ascii="Palatino Linotype"/>
                        <w:i/>
                        <w:sz w:val="18"/>
                      </w:rPr>
                    </w:pPr>
                    <w:r>
                      <w:rPr>
                        <w:rFonts w:ascii="Palatino Linotype"/>
                        <w:i/>
                        <w:color w:val="231F20"/>
                        <w:w w:val="105"/>
                        <w:sz w:val="18"/>
                      </w:rPr>
                      <w:t>Vice President, Office of Community</w:t>
                    </w:r>
                    <w:r>
                      <w:rPr>
                        <w:rFonts w:ascii="Palatino Linotype"/>
                        <w:i/>
                        <w:color w:val="231F20"/>
                        <w:spacing w:val="1"/>
                        <w:w w:val="105"/>
                        <w:sz w:val="18"/>
                      </w:rPr>
                      <w:t> </w:t>
                    </w:r>
                    <w:r>
                      <w:rPr>
                        <w:rFonts w:ascii="Palatino Linotype"/>
                        <w:i/>
                        <w:color w:val="231F20"/>
                        <w:w w:val="105"/>
                        <w:sz w:val="18"/>
                      </w:rPr>
                      <w:t>Health</w:t>
                    </w:r>
                    <w:r>
                      <w:rPr>
                        <w:rFonts w:ascii="Palatino Linotype"/>
                        <w:i/>
                        <w:color w:val="231F20"/>
                        <w:spacing w:val="1"/>
                        <w:w w:val="105"/>
                        <w:sz w:val="18"/>
                      </w:rPr>
                      <w:t> </w:t>
                    </w:r>
                    <w:r>
                      <w:rPr>
                        <w:rFonts w:ascii="Palatino Linotype"/>
                        <w:i/>
                        <w:color w:val="231F20"/>
                        <w:w w:val="105"/>
                        <w:sz w:val="18"/>
                      </w:rPr>
                      <w:t>Transformation/Community</w:t>
                    </w:r>
                    <w:r>
                      <w:rPr>
                        <w:rFonts w:ascii="Palatino Linotype"/>
                        <w:i/>
                        <w:color w:val="231F20"/>
                        <w:spacing w:val="1"/>
                        <w:w w:val="105"/>
                        <w:sz w:val="18"/>
                      </w:rPr>
                      <w:t> </w:t>
                    </w:r>
                    <w:r>
                      <w:rPr>
                        <w:rFonts w:ascii="Palatino Linotype"/>
                        <w:i/>
                        <w:color w:val="231F20"/>
                        <w:w w:val="105"/>
                        <w:sz w:val="18"/>
                      </w:rPr>
                      <w:t>Benefits,</w:t>
                    </w:r>
                    <w:r>
                      <w:rPr>
                        <w:rFonts w:ascii="Palatino Linotype"/>
                        <w:i/>
                        <w:color w:val="231F20"/>
                        <w:spacing w:val="-8"/>
                        <w:w w:val="105"/>
                        <w:sz w:val="18"/>
                      </w:rPr>
                      <w:t> </w:t>
                    </w:r>
                    <w:r>
                      <w:rPr>
                        <w:rFonts w:ascii="Palatino Linotype"/>
                        <w:i/>
                        <w:color w:val="231F20"/>
                        <w:w w:val="105"/>
                        <w:sz w:val="18"/>
                      </w:rPr>
                      <w:t>UMass</w:t>
                    </w:r>
                    <w:r>
                      <w:rPr>
                        <w:rFonts w:ascii="Palatino Linotype"/>
                        <w:i/>
                        <w:color w:val="231F20"/>
                        <w:spacing w:val="-7"/>
                        <w:w w:val="105"/>
                        <w:sz w:val="18"/>
                      </w:rPr>
                      <w:t> </w:t>
                    </w:r>
                    <w:r>
                      <w:rPr>
                        <w:rFonts w:ascii="Palatino Linotype"/>
                        <w:i/>
                        <w:color w:val="231F20"/>
                        <w:w w:val="105"/>
                        <w:sz w:val="18"/>
                      </w:rPr>
                      <w:t>Memorial</w:t>
                    </w:r>
                  </w:p>
                  <w:p>
                    <w:pPr>
                      <w:spacing w:line="221" w:lineRule="exact" w:before="0"/>
                      <w:ind w:left="0" w:right="0" w:firstLine="0"/>
                      <w:jc w:val="both"/>
                      <w:rPr>
                        <w:rFonts w:ascii="Palatino Linotype"/>
                        <w:i/>
                        <w:sz w:val="18"/>
                      </w:rPr>
                    </w:pPr>
                    <w:r>
                      <w:rPr>
                        <w:rFonts w:ascii="Palatino Linotype"/>
                        <w:i/>
                        <w:color w:val="231F20"/>
                        <w:w w:val="105"/>
                        <w:sz w:val="18"/>
                      </w:rPr>
                      <w:t>Health</w:t>
                    </w:r>
                    <w:r>
                      <w:rPr>
                        <w:rFonts w:ascii="Palatino Linotype"/>
                        <w:i/>
                        <w:color w:val="231F20"/>
                        <w:spacing w:val="-5"/>
                        <w:w w:val="105"/>
                        <w:sz w:val="18"/>
                      </w:rPr>
                      <w:t> </w:t>
                    </w:r>
                    <w:r>
                      <w:rPr>
                        <w:rFonts w:ascii="Palatino Linotype"/>
                        <w:i/>
                        <w:color w:val="231F20"/>
                        <w:w w:val="105"/>
                        <w:sz w:val="18"/>
                      </w:rPr>
                      <w:t>Care</w:t>
                    </w:r>
                  </w:p>
                </w:txbxContent>
              </v:textbox>
              <w10:wrap type="none"/>
            </v:shape>
            <v:shape style="position:absolute;left:8682;top:8223;width:3038;height:995" type="#_x0000_t202" filled="false" stroked="false">
              <v:textbox inset="0,0,0,0">
                <w:txbxContent>
                  <w:p>
                    <w:pPr>
                      <w:spacing w:before="3"/>
                      <w:ind w:left="0" w:right="0" w:firstLine="0"/>
                      <w:jc w:val="left"/>
                      <w:rPr>
                        <w:rFonts w:ascii="Tahoma"/>
                        <w:b/>
                        <w:sz w:val="20"/>
                      </w:rPr>
                    </w:pPr>
                    <w:r>
                      <w:rPr>
                        <w:rFonts w:ascii="Tahoma"/>
                        <w:b/>
                        <w:color w:val="2B328C"/>
                        <w:sz w:val="20"/>
                      </w:rPr>
                      <w:t>QUESTIONS/COMMENTS</w:t>
                    </w:r>
                  </w:p>
                  <w:p>
                    <w:pPr>
                      <w:spacing w:line="213" w:lineRule="auto" w:before="97"/>
                      <w:ind w:left="0" w:right="213" w:firstLine="0"/>
                      <w:jc w:val="left"/>
                      <w:rPr>
                        <w:rFonts w:ascii="Palatino Linotype"/>
                        <w:sz w:val="18"/>
                      </w:rPr>
                    </w:pPr>
                    <w:r>
                      <w:rPr>
                        <w:rFonts w:ascii="Palatino Linotype"/>
                        <w:color w:val="231F20"/>
                        <w:w w:val="95"/>
                        <w:sz w:val="18"/>
                      </w:rPr>
                      <w:t>To</w:t>
                    </w:r>
                    <w:r>
                      <w:rPr>
                        <w:rFonts w:ascii="Palatino Linotype"/>
                        <w:color w:val="231F20"/>
                        <w:spacing w:val="17"/>
                        <w:w w:val="95"/>
                        <w:sz w:val="18"/>
                      </w:rPr>
                      <w:t> </w:t>
                    </w:r>
                    <w:r>
                      <w:rPr>
                        <w:rFonts w:ascii="Palatino Linotype"/>
                        <w:color w:val="231F20"/>
                        <w:w w:val="95"/>
                        <w:sz w:val="18"/>
                      </w:rPr>
                      <w:t>provide</w:t>
                    </w:r>
                    <w:r>
                      <w:rPr>
                        <w:rFonts w:ascii="Palatino Linotype"/>
                        <w:color w:val="231F20"/>
                        <w:spacing w:val="17"/>
                        <w:w w:val="95"/>
                        <w:sz w:val="18"/>
                      </w:rPr>
                      <w:t> </w:t>
                    </w:r>
                    <w:r>
                      <w:rPr>
                        <w:rFonts w:ascii="Palatino Linotype"/>
                        <w:color w:val="231F20"/>
                        <w:w w:val="95"/>
                        <w:sz w:val="18"/>
                      </w:rPr>
                      <w:t>feedback</w:t>
                    </w:r>
                    <w:r>
                      <w:rPr>
                        <w:rFonts w:ascii="Palatino Linotype"/>
                        <w:color w:val="231F20"/>
                        <w:spacing w:val="17"/>
                        <w:w w:val="95"/>
                        <w:sz w:val="18"/>
                      </w:rPr>
                      <w:t> </w:t>
                    </w:r>
                    <w:r>
                      <w:rPr>
                        <w:rFonts w:ascii="Palatino Linotype"/>
                        <w:color w:val="231F20"/>
                        <w:w w:val="95"/>
                        <w:sz w:val="18"/>
                      </w:rPr>
                      <w:t>or</w:t>
                    </w:r>
                    <w:r>
                      <w:rPr>
                        <w:rFonts w:ascii="Palatino Linotype"/>
                        <w:color w:val="231F20"/>
                        <w:spacing w:val="18"/>
                        <w:w w:val="95"/>
                        <w:sz w:val="18"/>
                      </w:rPr>
                      <w:t> </w:t>
                    </w:r>
                    <w:r>
                      <w:rPr>
                        <w:rFonts w:ascii="Palatino Linotype"/>
                        <w:color w:val="231F20"/>
                        <w:w w:val="95"/>
                        <w:sz w:val="18"/>
                      </w:rPr>
                      <w:t>request</w:t>
                    </w:r>
                    <w:r>
                      <w:rPr>
                        <w:rFonts w:ascii="Palatino Linotype"/>
                        <w:color w:val="231F20"/>
                        <w:spacing w:val="-40"/>
                        <w:w w:val="95"/>
                        <w:sz w:val="18"/>
                      </w:rPr>
                      <w:t> </w:t>
                    </w:r>
                    <w:r>
                      <w:rPr>
                        <w:rFonts w:ascii="Palatino Linotype"/>
                        <w:color w:val="231F20"/>
                        <w:sz w:val="18"/>
                      </w:rPr>
                      <w:t>more</w:t>
                    </w:r>
                    <w:r>
                      <w:rPr>
                        <w:rFonts w:ascii="Palatino Linotype"/>
                        <w:color w:val="231F20"/>
                        <w:spacing w:val="-6"/>
                        <w:sz w:val="18"/>
                      </w:rPr>
                      <w:t> </w:t>
                    </w:r>
                    <w:r>
                      <w:rPr>
                        <w:rFonts w:ascii="Palatino Linotype"/>
                        <w:color w:val="231F20"/>
                        <w:sz w:val="18"/>
                      </w:rPr>
                      <w:t>information,</w:t>
                    </w:r>
                    <w:r>
                      <w:rPr>
                        <w:rFonts w:ascii="Palatino Linotype"/>
                        <w:color w:val="231F20"/>
                        <w:spacing w:val="-6"/>
                        <w:sz w:val="18"/>
                      </w:rPr>
                      <w:t> </w:t>
                    </w:r>
                    <w:r>
                      <w:rPr>
                        <w:rFonts w:ascii="Palatino Linotype"/>
                        <w:color w:val="231F20"/>
                        <w:sz w:val="18"/>
                      </w:rPr>
                      <w:t>email</w:t>
                    </w:r>
                  </w:p>
                  <w:p>
                    <w:pPr>
                      <w:spacing w:line="221" w:lineRule="exact" w:before="0"/>
                      <w:ind w:left="0" w:right="0" w:firstLine="0"/>
                      <w:jc w:val="left"/>
                      <w:rPr>
                        <w:rFonts w:ascii="Palatino Linotype"/>
                        <w:sz w:val="18"/>
                      </w:rPr>
                    </w:pPr>
                    <w:hyperlink r:id="rId221">
                      <w:r>
                        <w:rPr>
                          <w:rFonts w:ascii="Palatino Linotype"/>
                          <w:color w:val="231F20"/>
                          <w:w w:val="95"/>
                          <w:sz w:val="18"/>
                        </w:rPr>
                        <w:t>communications@umassmemorial.org.</w:t>
                      </w:r>
                    </w:hyperlink>
                  </w:p>
                </w:txbxContent>
              </v:textbox>
              <w10:wrap type="none"/>
            </v:shape>
            <w10:wrap type="none"/>
          </v:group>
        </w:pict>
      </w:r>
      <w:r>
        <w:rPr/>
        <w:pict>
          <v:group style="position:absolute;margin-left:169.951889pt;margin-top:-109.656197pt;width:53.35pt;height:69.75pt;mso-position-horizontal-relative:page;mso-position-vertical-relative:paragraph;z-index:15857152" coordorigin="3399,-2193" coordsize="1067,1395">
            <v:shape style="position:absolute;left:3427;top:-2176;width:1038;height:1377" coordorigin="3428,-2175" coordsize="1038,1377" path="m3575,-1187l3501,-1187,3529,-1134,3575,-1072,3637,-1009,3715,-952,3807,-906,3871,-874,3914,-839,3938,-811,3946,-798,3955,-811,3979,-839,4022,-874,4086,-906,4178,-952,4256,-1009,4318,-1072,4333,-1092,3799,-1092,3713,-1092,3644,-1123,3591,-1170,3575,-1187xm3991,-1732l3902,-1732,3890,-1199,3882,-1161,3864,-1130,3836,-1106,3799,-1092,4094,-1092,4057,-1106,4029,-1130,4011,-1161,4003,-1199,4003,-1203,3991,-1732xm4462,-1366l4439,-1357,4389,-1328,4329,-1282,4281,-1222,4286,-1219,4300,-1217,4321,-1215,4343,-1214,4302,-1170,4248,-1123,4180,-1092,4094,-1092,4333,-1092,4363,-1134,4391,-1187,4449,-1187,4455,-1203,4465,-1279,4465,-1340,4462,-1366xm3431,-1366l3428,-1340,3428,-1279,3438,-1203,3463,-1131,3468,-1134,3478,-1148,3489,-1167,3501,-1187,3575,-1187,3549,-1214,3572,-1215,3592,-1217,3607,-1219,3612,-1222,3564,-1282,3504,-1328,3454,-1357,3431,-1366xm4449,-1187l4391,-1187,4403,-1167,4415,-1148,4425,-1134,4430,-1131,4449,-1187xm3715,-1825l3693,-1820,3674,-1807,3662,-1788,3657,-1764,3662,-1741,3674,-1721,3693,-1708,3715,-1703,3730,-1706,3744,-1711,3756,-1721,3765,-1732,4226,-1732,4231,-1741,4236,-1764,4231,-1788,4226,-1796,3765,-1796,3756,-1808,3744,-1817,3730,-1823,3715,-1825xm4226,-1732l4128,-1732,4137,-1721,4149,-1711,4162,-1706,4177,-1703,4200,-1708,4219,-1721,4226,-1732xm3946,-2175l3896,-2165,3854,-2135,3826,-2092,3816,-2039,3823,-1996,3841,-1958,3870,-1929,3906,-1910,3904,-1796,3989,-1796,3987,-1910,4023,-1929,4051,-1958,4053,-1962,3946,-1962,3918,-1968,3894,-1985,3878,-2009,3872,-2039,3878,-2069,3894,-2094,3918,-2110,3946,-2116,4051,-2116,4039,-2135,3997,-2165,3946,-2175xm4177,-1825l4162,-1823,4149,-1817,4137,-1808,4128,-1796,4226,-1796,4219,-1807,4200,-1820,4177,-1825xm4051,-2116l3946,-2116,3975,-2110,3999,-2094,4015,-2069,4020,-2039,4015,-2009,3999,-1985,3975,-1968,3946,-1962,4053,-1962,4070,-1996,4077,-2039,4067,-2092,4051,-2116xe" filled="true" fillcolor="#2b328c" stroked="false">
              <v:path arrowok="t"/>
              <v:fill type="solid"/>
            </v:shape>
            <v:shape style="position:absolute;left:3399;top:-2194;width:1038;height:1377" coordorigin="3399,-2193" coordsize="1038,1377" path="m3546,-1205l3473,-1205,3501,-1151,3546,-1090,3608,-1027,3686,-970,3778,-924,3842,-892,3885,-857,3910,-828,3918,-816,3926,-828,3951,-857,3994,-892,4057,-924,4150,-970,4227,-1027,4289,-1090,4304,-1110,3770,-1110,3684,-1110,3616,-1141,3562,-1187,3546,-1205xm3962,-1750l3874,-1750,3861,-1217,3853,-1179,3835,-1148,3807,-1124,3770,-1110,4065,-1110,4029,-1124,4001,-1148,3982,-1179,3974,-1217,3974,-1221,3962,-1750xm4434,-1384l4411,-1375,4360,-1346,4301,-1300,4252,-1240,4257,-1237,4272,-1235,4293,-1233,4315,-1232,4273,-1187,4220,-1141,4151,-1110,4065,-1110,4304,-1110,4335,-1151,4363,-1205,4421,-1205,4426,-1221,4436,-1297,4437,-1358,4434,-1384xm3402,-1384l3399,-1358,3399,-1297,3409,-1221,3435,-1149,3439,-1152,3449,-1166,3461,-1185,3473,-1205,3546,-1205,3521,-1232,3543,-1233,3564,-1235,3579,-1237,3583,-1240,3535,-1300,3476,-1346,3425,-1375,3402,-1384xm4421,-1205l4363,-1205,4375,-1185,4387,-1166,4396,-1152,4401,-1149,4421,-1205xm3687,-1843l3664,-1838,3645,-1825,3633,-1806,3628,-1782,3633,-1758,3645,-1739,3664,-1726,3687,-1721,3702,-1723,3715,-1729,3727,-1738,3736,-1750,4197,-1750,4203,-1758,4207,-1782,4203,-1806,4197,-1814,3736,-1814,3727,-1826,3715,-1835,3702,-1841,3687,-1843xm4197,-1750l4099,-1750,4108,-1738,4120,-1729,4134,-1723,4149,-1721,4172,-1726,4190,-1739,4197,-1750xm3918,-2193l3867,-2182,3825,-2153,3797,-2110,3787,-2057,3794,-2014,3813,-1976,3841,-1947,3878,-1928,3875,-1814,3961,-1814,3958,-1928,3994,-1947,4023,-1976,4025,-1980,3918,-1980,3889,-1986,3866,-2003,3850,-2027,3844,-2057,3850,-2087,3866,-2112,3889,-2128,3918,-2134,4022,-2134,4010,-2153,3969,-2182,3918,-2193xm4149,-1843l4134,-1841,4120,-1835,4108,-1826,4099,-1814,4197,-1814,4190,-1825,4172,-1838,4149,-1843xm4022,-2134l3918,-2134,3947,-2128,3970,-2112,3986,-2087,3992,-2057,3986,-2027,3970,-2003,3947,-1986,3918,-1980,4025,-1980,4042,-2014,4048,-2057,4038,-2110,4022,-2134xe" filled="true" fillcolor="#4db2de" stroked="false">
              <v:path arrowok="t"/>
              <v:fill type="solid"/>
            </v:shape>
            <w10:wrap type="none"/>
          </v:group>
        </w:pict>
      </w:r>
      <w:r>
        <w:rPr/>
        <w:pict>
          <v:group style="position:absolute;margin-left:267.884399pt;margin-top:-146.852295pt;width:326.150pt;height:145.050pt;mso-position-horizontal-relative:page;mso-position-vertical-relative:paragraph;z-index:15857664" coordorigin="5358,-2937" coordsize="6523,2901">
            <v:shape style="position:absolute;left:5357;top:-2938;width:6523;height:2901" type="#_x0000_t75" stroked="false">
              <v:imagedata r:id="rId264" o:title=""/>
            </v:shape>
            <v:shape style="position:absolute;left:6512;top:-2937;width:2892;height:2901" coordorigin="6513,-2937" coordsize="2892,2901" path="m7636,-2937l6513,-2937,6513,-2778,7636,-2778,7636,-2937xm9405,-195l8281,-195,8281,-37,9405,-37,9405,-195xe" filled="true" fillcolor="#2b328c" stroked="false">
              <v:path arrowok="t"/>
              <v:fill type="solid"/>
            </v:shape>
            <w10:wrap type="none"/>
          </v:group>
        </w:pict>
      </w:r>
      <w:r>
        <w:rPr/>
        <w:drawing>
          <wp:anchor distT="0" distB="0" distL="0" distR="0" allowOverlap="1" layoutInCell="1" locked="0" behindDoc="0" simplePos="0" relativeHeight="15858176">
            <wp:simplePos x="0" y="0"/>
            <wp:positionH relativeFrom="page">
              <wp:posOffset>6741921</wp:posOffset>
            </wp:positionH>
            <wp:positionV relativeFrom="paragraph">
              <wp:posOffset>117318</wp:posOffset>
            </wp:positionV>
            <wp:extent cx="1030477" cy="416178"/>
            <wp:effectExtent l="0" t="0" r="0" b="0"/>
            <wp:wrapNone/>
            <wp:docPr id="163" name="image169.png"/>
            <wp:cNvGraphicFramePr>
              <a:graphicFrameLocks noChangeAspect="1"/>
            </wp:cNvGraphicFramePr>
            <a:graphic>
              <a:graphicData uri="http://schemas.openxmlformats.org/drawingml/2006/picture">
                <pic:pic>
                  <pic:nvPicPr>
                    <pic:cNvPr id="164" name="image169.png"/>
                    <pic:cNvPicPr/>
                  </pic:nvPicPr>
                  <pic:blipFill>
                    <a:blip r:embed="rId265" cstate="print"/>
                    <a:stretch>
                      <a:fillRect/>
                    </a:stretch>
                  </pic:blipFill>
                  <pic:spPr>
                    <a:xfrm>
                      <a:off x="0" y="0"/>
                      <a:ext cx="1030477" cy="416178"/>
                    </a:xfrm>
                    <a:prstGeom prst="rect">
                      <a:avLst/>
                    </a:prstGeom>
                  </pic:spPr>
                </pic:pic>
              </a:graphicData>
            </a:graphic>
          </wp:anchor>
        </w:drawing>
      </w:r>
      <w:r>
        <w:rPr>
          <w:b w:val="0"/>
          <w:i/>
          <w:color w:val="2B328C"/>
          <w:w w:val="95"/>
        </w:rPr>
        <w:t>UMass</w:t>
      </w:r>
      <w:r>
        <w:rPr>
          <w:b w:val="0"/>
          <w:i/>
          <w:color w:val="2B328C"/>
          <w:spacing w:val="35"/>
          <w:w w:val="95"/>
        </w:rPr>
        <w:t> </w:t>
      </w:r>
      <w:r>
        <w:rPr>
          <w:b w:val="0"/>
          <w:i/>
          <w:color w:val="2B328C"/>
          <w:w w:val="95"/>
        </w:rPr>
        <w:t>Memorial</w:t>
      </w:r>
      <w:r>
        <w:rPr>
          <w:b w:val="0"/>
          <w:i/>
          <w:color w:val="2B328C"/>
          <w:spacing w:val="35"/>
          <w:w w:val="95"/>
        </w:rPr>
        <w:t> </w:t>
      </w:r>
      <w:r>
        <w:rPr>
          <w:b w:val="0"/>
          <w:i/>
          <w:color w:val="2B328C"/>
          <w:w w:val="95"/>
        </w:rPr>
        <w:t>Health</w:t>
      </w:r>
      <w:r>
        <w:rPr>
          <w:b w:val="0"/>
          <w:i/>
          <w:color w:val="2B328C"/>
          <w:spacing w:val="35"/>
          <w:w w:val="95"/>
        </w:rPr>
        <w:t> </w:t>
      </w:r>
      <w:r>
        <w:rPr>
          <w:b w:val="0"/>
          <w:i/>
          <w:color w:val="2B328C"/>
          <w:w w:val="95"/>
        </w:rPr>
        <w:t>Care</w:t>
      </w:r>
      <w:r>
        <w:rPr>
          <w:b w:val="0"/>
          <w:i/>
          <w:color w:val="2B328C"/>
          <w:spacing w:val="35"/>
          <w:w w:val="95"/>
        </w:rPr>
        <w:t> </w:t>
      </w:r>
      <w:r>
        <w:rPr>
          <w:b w:val="0"/>
          <w:i/>
          <w:color w:val="2B328C"/>
          <w:w w:val="95"/>
        </w:rPr>
        <w:t>–</w:t>
      </w:r>
      <w:r>
        <w:rPr>
          <w:b w:val="0"/>
          <w:i/>
          <w:color w:val="2B328C"/>
          <w:spacing w:val="35"/>
          <w:w w:val="95"/>
        </w:rPr>
        <w:t> </w:t>
      </w:r>
      <w:r>
        <w:rPr>
          <w:b w:val="0"/>
          <w:i/>
          <w:color w:val="2B328C"/>
          <w:w w:val="95"/>
        </w:rPr>
        <w:t>committed</w:t>
      </w:r>
      <w:r>
        <w:rPr>
          <w:b w:val="0"/>
          <w:i/>
          <w:color w:val="2B328C"/>
          <w:spacing w:val="35"/>
          <w:w w:val="95"/>
        </w:rPr>
        <w:t> </w:t>
      </w:r>
      <w:r>
        <w:rPr>
          <w:b w:val="0"/>
          <w:i/>
          <w:color w:val="2B328C"/>
          <w:w w:val="95"/>
        </w:rPr>
        <w:t>to</w:t>
      </w:r>
      <w:r>
        <w:rPr>
          <w:b w:val="0"/>
          <w:i/>
          <w:color w:val="2B328C"/>
          <w:spacing w:val="35"/>
          <w:w w:val="95"/>
        </w:rPr>
        <w:t> </w:t>
      </w:r>
      <w:r>
        <w:rPr>
          <w:b w:val="0"/>
          <w:i/>
          <w:color w:val="2B328C"/>
          <w:w w:val="95"/>
        </w:rPr>
        <w:t>improving</w:t>
      </w:r>
      <w:r>
        <w:rPr>
          <w:b w:val="0"/>
          <w:i/>
          <w:color w:val="2B328C"/>
          <w:spacing w:val="-76"/>
          <w:w w:val="95"/>
        </w:rPr>
        <w:t> </w:t>
      </w:r>
      <w:r>
        <w:rPr>
          <w:b w:val="0"/>
          <w:color w:val="2B328C"/>
          <w:w w:val="95"/>
        </w:rPr>
        <w:t>the</w:t>
      </w:r>
      <w:r>
        <w:rPr>
          <w:b w:val="0"/>
          <w:color w:val="2B328C"/>
          <w:spacing w:val="7"/>
          <w:w w:val="95"/>
        </w:rPr>
        <w:t> </w:t>
      </w:r>
      <w:r>
        <w:rPr>
          <w:b w:val="0"/>
          <w:color w:val="2B328C"/>
          <w:w w:val="95"/>
        </w:rPr>
        <w:t>environmental,</w:t>
      </w:r>
      <w:r>
        <w:rPr>
          <w:b w:val="0"/>
          <w:color w:val="2B328C"/>
          <w:spacing w:val="8"/>
          <w:w w:val="95"/>
        </w:rPr>
        <w:t> </w:t>
      </w:r>
      <w:r>
        <w:rPr>
          <w:b w:val="0"/>
          <w:color w:val="2B328C"/>
          <w:w w:val="95"/>
        </w:rPr>
        <w:t>financial</w:t>
      </w:r>
      <w:r>
        <w:rPr>
          <w:b w:val="0"/>
          <w:color w:val="2B328C"/>
          <w:spacing w:val="8"/>
          <w:w w:val="95"/>
        </w:rPr>
        <w:t> </w:t>
      </w:r>
      <w:r>
        <w:rPr>
          <w:b w:val="0"/>
          <w:color w:val="2B328C"/>
          <w:w w:val="95"/>
        </w:rPr>
        <w:t>and</w:t>
      </w:r>
      <w:r>
        <w:rPr>
          <w:b w:val="0"/>
          <w:color w:val="2B328C"/>
          <w:spacing w:val="7"/>
          <w:w w:val="95"/>
        </w:rPr>
        <w:t> </w:t>
      </w:r>
      <w:r>
        <w:rPr>
          <w:b w:val="0"/>
          <w:color w:val="2B328C"/>
          <w:w w:val="95"/>
        </w:rPr>
        <w:t>physical</w:t>
      </w:r>
      <w:r>
        <w:rPr>
          <w:b w:val="0"/>
          <w:color w:val="2B328C"/>
          <w:spacing w:val="8"/>
          <w:w w:val="95"/>
        </w:rPr>
        <w:t> </w:t>
      </w:r>
      <w:r>
        <w:rPr>
          <w:b w:val="0"/>
          <w:color w:val="2B328C"/>
          <w:w w:val="95"/>
        </w:rPr>
        <w:t>health</w:t>
      </w:r>
      <w:r>
        <w:rPr>
          <w:b w:val="0"/>
          <w:color w:val="2B328C"/>
          <w:spacing w:val="8"/>
          <w:w w:val="95"/>
        </w:rPr>
        <w:t> </w:t>
      </w:r>
      <w:r>
        <w:rPr>
          <w:b w:val="0"/>
          <w:color w:val="2B328C"/>
          <w:w w:val="95"/>
        </w:rPr>
        <w:t>of</w:t>
      </w:r>
      <w:r>
        <w:rPr>
          <w:b w:val="0"/>
          <w:color w:val="2B328C"/>
          <w:spacing w:val="8"/>
          <w:w w:val="95"/>
        </w:rPr>
        <w:t> </w:t>
      </w:r>
      <w:r>
        <w:rPr>
          <w:b w:val="0"/>
          <w:color w:val="2B328C"/>
          <w:w w:val="95"/>
        </w:rPr>
        <w:t>the</w:t>
      </w:r>
      <w:r>
        <w:rPr>
          <w:b w:val="0"/>
          <w:color w:val="2B328C"/>
          <w:spacing w:val="1"/>
          <w:w w:val="95"/>
        </w:rPr>
        <w:t> </w:t>
      </w:r>
      <w:r>
        <w:rPr>
          <w:b w:val="0"/>
          <w:color w:val="2B328C"/>
          <w:w w:val="95"/>
        </w:rPr>
        <w:t>people</w:t>
      </w:r>
      <w:r>
        <w:rPr>
          <w:b w:val="0"/>
          <w:color w:val="2B328C"/>
          <w:spacing w:val="-20"/>
          <w:w w:val="95"/>
        </w:rPr>
        <w:t> </w:t>
      </w:r>
      <w:r>
        <w:rPr>
          <w:b w:val="0"/>
          <w:color w:val="2B328C"/>
          <w:w w:val="95"/>
        </w:rPr>
        <w:t>of</w:t>
      </w:r>
      <w:r>
        <w:rPr>
          <w:b w:val="0"/>
          <w:color w:val="2B328C"/>
          <w:spacing w:val="-19"/>
          <w:w w:val="95"/>
        </w:rPr>
        <w:t> </w:t>
      </w:r>
      <w:r>
        <w:rPr>
          <w:b w:val="0"/>
          <w:color w:val="2B328C"/>
          <w:w w:val="95"/>
        </w:rPr>
        <w:t>Central</w:t>
      </w:r>
      <w:r>
        <w:rPr>
          <w:b w:val="0"/>
          <w:color w:val="2B328C"/>
          <w:spacing w:val="-19"/>
          <w:w w:val="95"/>
        </w:rPr>
        <w:t> </w:t>
      </w:r>
      <w:r>
        <w:rPr>
          <w:b w:val="0"/>
          <w:color w:val="2B328C"/>
          <w:w w:val="95"/>
        </w:rPr>
        <w:t>Massachusetts</w:t>
      </w:r>
    </w:p>
    <w:p>
      <w:pPr>
        <w:pStyle w:val="BodyText"/>
        <w:spacing w:before="3"/>
        <w:rPr>
          <w:rFonts w:ascii="Bookman Old Style"/>
          <w:b w:val="0"/>
          <w:i/>
          <w:sz w:val="22"/>
        </w:rPr>
      </w:pPr>
      <w:r>
        <w:rPr/>
        <w:pict>
          <v:rect style="position:absolute;margin-left:19.119401pt;margin-top:15.043993pt;width:382.63pt;height:5.27pt;mso-position-horizontal-relative:page;mso-position-vertical-relative:paragraph;z-index:-15603200;mso-wrap-distance-left:0;mso-wrap-distance-right:0" filled="true" fillcolor="#2b328c" stroked="false">
            <v:fill type="solid"/>
            <w10:wrap type="topAndBottom"/>
          </v:rect>
        </w:pict>
      </w:r>
    </w:p>
    <w:p>
      <w:pPr>
        <w:spacing w:before="166"/>
        <w:ind w:left="600" w:right="0" w:firstLine="0"/>
        <w:jc w:val="left"/>
        <w:rPr>
          <w:rFonts w:ascii="Tahoma"/>
          <w:b/>
          <w:sz w:val="22"/>
        </w:rPr>
      </w:pPr>
      <w:r>
        <w:rPr>
          <w:rFonts w:ascii="Tahoma"/>
          <w:b/>
          <w:color w:val="2B328C"/>
          <w:sz w:val="22"/>
        </w:rPr>
        <w:t>FROM</w:t>
      </w:r>
      <w:r>
        <w:rPr>
          <w:rFonts w:ascii="Tahoma"/>
          <w:b/>
          <w:color w:val="2B328C"/>
          <w:spacing w:val="52"/>
          <w:sz w:val="22"/>
        </w:rPr>
        <w:t> </w:t>
      </w:r>
      <w:r>
        <w:rPr>
          <w:rFonts w:ascii="Tahoma"/>
          <w:b/>
          <w:color w:val="2B328C"/>
          <w:sz w:val="22"/>
        </w:rPr>
        <w:t>THE</w:t>
      </w:r>
      <w:r>
        <w:rPr>
          <w:rFonts w:ascii="Tahoma"/>
          <w:b/>
          <w:color w:val="2B328C"/>
          <w:spacing w:val="52"/>
          <w:sz w:val="22"/>
        </w:rPr>
        <w:t> </w:t>
      </w:r>
      <w:r>
        <w:rPr>
          <w:rFonts w:ascii="Tahoma"/>
          <w:b/>
          <w:color w:val="2B328C"/>
          <w:sz w:val="22"/>
        </w:rPr>
        <w:t>DESK</w:t>
      </w:r>
      <w:r>
        <w:rPr>
          <w:rFonts w:ascii="Tahoma"/>
          <w:b/>
          <w:color w:val="2B328C"/>
          <w:spacing w:val="52"/>
          <w:sz w:val="22"/>
        </w:rPr>
        <w:t> </w:t>
      </w:r>
      <w:r>
        <w:rPr>
          <w:rFonts w:ascii="Tahoma"/>
          <w:b/>
          <w:color w:val="2B328C"/>
          <w:sz w:val="22"/>
        </w:rPr>
        <w:t>OF</w:t>
      </w:r>
      <w:r>
        <w:rPr>
          <w:rFonts w:ascii="Tahoma"/>
          <w:b/>
          <w:color w:val="2B328C"/>
          <w:spacing w:val="53"/>
          <w:sz w:val="22"/>
        </w:rPr>
        <w:t> </w:t>
      </w:r>
      <w:r>
        <w:rPr>
          <w:rFonts w:ascii="Tahoma"/>
          <w:b/>
          <w:color w:val="2B328C"/>
          <w:sz w:val="22"/>
        </w:rPr>
        <w:t>ERIC</w:t>
      </w:r>
      <w:r>
        <w:rPr>
          <w:rFonts w:ascii="Tahoma"/>
          <w:b/>
          <w:color w:val="2B328C"/>
          <w:spacing w:val="52"/>
          <w:sz w:val="22"/>
        </w:rPr>
        <w:t> </w:t>
      </w:r>
      <w:r>
        <w:rPr>
          <w:rFonts w:ascii="Tahoma"/>
          <w:b/>
          <w:color w:val="2B328C"/>
          <w:spacing w:val="9"/>
          <w:sz w:val="22"/>
        </w:rPr>
        <w:t>DICKSON,</w:t>
      </w:r>
      <w:r>
        <w:rPr>
          <w:rFonts w:ascii="Tahoma"/>
          <w:b/>
          <w:color w:val="2B328C"/>
          <w:spacing w:val="52"/>
          <w:sz w:val="22"/>
        </w:rPr>
        <w:t> </w:t>
      </w:r>
      <w:r>
        <w:rPr>
          <w:rFonts w:ascii="Tahoma"/>
          <w:b/>
          <w:color w:val="2B328C"/>
          <w:spacing w:val="11"/>
          <w:sz w:val="22"/>
        </w:rPr>
        <w:t>MD</w:t>
      </w:r>
    </w:p>
    <w:p>
      <w:pPr>
        <w:spacing w:before="45"/>
        <w:ind w:left="600" w:right="0" w:firstLine="0"/>
        <w:jc w:val="left"/>
        <w:rPr>
          <w:rFonts w:ascii="Palatino Linotype"/>
          <w:i/>
          <w:sz w:val="22"/>
        </w:rPr>
      </w:pPr>
      <w:r>
        <w:rPr/>
        <w:pict>
          <v:shape style="position:absolute;margin-left:17.399401pt;margin-top:-11.590347pt;width:11.8pt;height:11.85pt;mso-position-horizontal-relative:page;mso-position-vertical-relative:paragraph;z-index:15856128" coordorigin="348,-232" coordsize="236,237" path="m466,-232l348,-114,466,4,584,-114,466,-232xe" filled="true" fillcolor="#4db2de" stroked="false">
            <v:path arrowok="t"/>
            <v:fill type="solid"/>
            <w10:wrap type="none"/>
          </v:shape>
        </w:pict>
      </w:r>
      <w:r>
        <w:rPr>
          <w:rFonts w:ascii="Palatino Linotype"/>
          <w:i/>
          <w:color w:val="4F509C"/>
          <w:w w:val="105"/>
          <w:sz w:val="22"/>
        </w:rPr>
        <w:t>President</w:t>
      </w:r>
      <w:r>
        <w:rPr>
          <w:rFonts w:ascii="Palatino Linotype"/>
          <w:i/>
          <w:color w:val="4F509C"/>
          <w:spacing w:val="-5"/>
          <w:w w:val="105"/>
          <w:sz w:val="22"/>
        </w:rPr>
        <w:t> </w:t>
      </w:r>
      <w:r>
        <w:rPr>
          <w:rFonts w:ascii="Palatino Linotype"/>
          <w:i/>
          <w:color w:val="4F509C"/>
          <w:w w:val="105"/>
          <w:sz w:val="22"/>
        </w:rPr>
        <w:t>and</w:t>
      </w:r>
      <w:r>
        <w:rPr>
          <w:rFonts w:ascii="Palatino Linotype"/>
          <w:i/>
          <w:color w:val="4F509C"/>
          <w:spacing w:val="-4"/>
          <w:w w:val="105"/>
          <w:sz w:val="22"/>
        </w:rPr>
        <w:t> </w:t>
      </w:r>
      <w:r>
        <w:rPr>
          <w:rFonts w:ascii="Palatino Linotype"/>
          <w:i/>
          <w:color w:val="4F509C"/>
          <w:w w:val="105"/>
          <w:sz w:val="22"/>
        </w:rPr>
        <w:t>CEO,</w:t>
      </w:r>
      <w:r>
        <w:rPr>
          <w:rFonts w:ascii="Palatino Linotype"/>
          <w:i/>
          <w:color w:val="4F509C"/>
          <w:spacing w:val="-5"/>
          <w:w w:val="105"/>
          <w:sz w:val="22"/>
        </w:rPr>
        <w:t> </w:t>
      </w:r>
      <w:r>
        <w:rPr>
          <w:rFonts w:ascii="Palatino Linotype"/>
          <w:i/>
          <w:color w:val="4F509C"/>
          <w:w w:val="105"/>
          <w:sz w:val="22"/>
        </w:rPr>
        <w:t>UMass</w:t>
      </w:r>
      <w:r>
        <w:rPr>
          <w:rFonts w:ascii="Palatino Linotype"/>
          <w:i/>
          <w:color w:val="4F509C"/>
          <w:spacing w:val="-4"/>
          <w:w w:val="105"/>
          <w:sz w:val="22"/>
        </w:rPr>
        <w:t> </w:t>
      </w:r>
      <w:r>
        <w:rPr>
          <w:rFonts w:ascii="Palatino Linotype"/>
          <w:i/>
          <w:color w:val="4F509C"/>
          <w:w w:val="105"/>
          <w:sz w:val="22"/>
        </w:rPr>
        <w:t>Memorial</w:t>
      </w:r>
      <w:r>
        <w:rPr>
          <w:rFonts w:ascii="Palatino Linotype"/>
          <w:i/>
          <w:color w:val="4F509C"/>
          <w:spacing w:val="-4"/>
          <w:w w:val="105"/>
          <w:sz w:val="22"/>
        </w:rPr>
        <w:t> </w:t>
      </w:r>
      <w:r>
        <w:rPr>
          <w:rFonts w:ascii="Palatino Linotype"/>
          <w:i/>
          <w:color w:val="4F509C"/>
          <w:w w:val="105"/>
          <w:sz w:val="22"/>
        </w:rPr>
        <w:t>Health</w:t>
      </w:r>
      <w:r>
        <w:rPr>
          <w:rFonts w:ascii="Palatino Linotype"/>
          <w:i/>
          <w:color w:val="4F509C"/>
          <w:spacing w:val="-5"/>
          <w:w w:val="105"/>
          <w:sz w:val="22"/>
        </w:rPr>
        <w:t> </w:t>
      </w:r>
      <w:r>
        <w:rPr>
          <w:rFonts w:ascii="Palatino Linotype"/>
          <w:i/>
          <w:color w:val="4F509C"/>
          <w:w w:val="105"/>
          <w:sz w:val="22"/>
        </w:rPr>
        <w:t>Care</w:t>
      </w:r>
    </w:p>
    <w:p>
      <w:pPr>
        <w:spacing w:before="175"/>
        <w:ind w:left="2087" w:right="4215" w:firstLine="0"/>
        <w:jc w:val="left"/>
        <w:rPr>
          <w:rFonts w:ascii="Palatino Linotype" w:hAnsi="Palatino Linotype"/>
          <w:sz w:val="20"/>
        </w:rPr>
      </w:pPr>
      <w:r>
        <w:rPr/>
        <w:drawing>
          <wp:anchor distT="0" distB="0" distL="0" distR="0" allowOverlap="1" layoutInCell="1" locked="0" behindDoc="1" simplePos="0" relativeHeight="477818880">
            <wp:simplePos x="0" y="0"/>
            <wp:positionH relativeFrom="page">
              <wp:posOffset>228600</wp:posOffset>
            </wp:positionH>
            <wp:positionV relativeFrom="paragraph">
              <wp:posOffset>159563</wp:posOffset>
            </wp:positionV>
            <wp:extent cx="1001522" cy="1359281"/>
            <wp:effectExtent l="0" t="0" r="0" b="0"/>
            <wp:wrapNone/>
            <wp:docPr id="165" name="image173.png"/>
            <wp:cNvGraphicFramePr>
              <a:graphicFrameLocks noChangeAspect="1"/>
            </wp:cNvGraphicFramePr>
            <a:graphic>
              <a:graphicData uri="http://schemas.openxmlformats.org/drawingml/2006/picture">
                <pic:pic>
                  <pic:nvPicPr>
                    <pic:cNvPr id="166" name="image173.png"/>
                    <pic:cNvPicPr/>
                  </pic:nvPicPr>
                  <pic:blipFill>
                    <a:blip r:embed="rId269" cstate="print"/>
                    <a:stretch>
                      <a:fillRect/>
                    </a:stretch>
                  </pic:blipFill>
                  <pic:spPr>
                    <a:xfrm>
                      <a:off x="0" y="0"/>
                      <a:ext cx="1001522" cy="1359281"/>
                    </a:xfrm>
                    <a:prstGeom prst="rect">
                      <a:avLst/>
                    </a:prstGeom>
                  </pic:spPr>
                </pic:pic>
              </a:graphicData>
            </a:graphic>
          </wp:anchor>
        </w:drawing>
      </w:r>
      <w:r>
        <w:rPr>
          <w:rFonts w:ascii="Palatino Linotype" w:hAnsi="Palatino Linotype"/>
          <w:color w:val="231F20"/>
          <w:w w:val="95"/>
          <w:sz w:val="20"/>
        </w:rPr>
        <w:t>As I mentioned in my last message for the Anchor Mission</w:t>
      </w:r>
      <w:r>
        <w:rPr>
          <w:rFonts w:ascii="Palatino Linotype" w:hAnsi="Palatino Linotype"/>
          <w:color w:val="231F20"/>
          <w:spacing w:val="1"/>
          <w:w w:val="95"/>
          <w:sz w:val="20"/>
        </w:rPr>
        <w:t> </w:t>
      </w:r>
      <w:r>
        <w:rPr>
          <w:rFonts w:ascii="Palatino Linotype" w:hAnsi="Palatino Linotype"/>
          <w:color w:val="231F20"/>
          <w:w w:val="95"/>
          <w:sz w:val="20"/>
        </w:rPr>
        <w:t>newsletter,</w:t>
      </w:r>
      <w:r>
        <w:rPr>
          <w:rFonts w:ascii="Palatino Linotype" w:hAnsi="Palatino Linotype"/>
          <w:color w:val="231F20"/>
          <w:spacing w:val="8"/>
          <w:w w:val="95"/>
          <w:sz w:val="20"/>
        </w:rPr>
        <w:t> </w:t>
      </w:r>
      <w:r>
        <w:rPr>
          <w:rFonts w:ascii="Palatino Linotype" w:hAnsi="Palatino Linotype"/>
          <w:color w:val="231F20"/>
          <w:w w:val="95"/>
          <w:sz w:val="20"/>
        </w:rPr>
        <w:t>we</w:t>
      </w:r>
      <w:r>
        <w:rPr>
          <w:rFonts w:ascii="Palatino Linotype" w:hAnsi="Palatino Linotype"/>
          <w:color w:val="231F20"/>
          <w:spacing w:val="8"/>
          <w:w w:val="95"/>
          <w:sz w:val="20"/>
        </w:rPr>
        <w:t> </w:t>
      </w:r>
      <w:r>
        <w:rPr>
          <w:rFonts w:ascii="Palatino Linotype" w:hAnsi="Palatino Linotype"/>
          <w:color w:val="231F20"/>
          <w:w w:val="95"/>
          <w:sz w:val="20"/>
        </w:rPr>
        <w:t>at</w:t>
      </w:r>
      <w:r>
        <w:rPr>
          <w:rFonts w:ascii="Palatino Linotype" w:hAnsi="Palatino Linotype"/>
          <w:color w:val="231F20"/>
          <w:spacing w:val="8"/>
          <w:w w:val="95"/>
          <w:sz w:val="20"/>
        </w:rPr>
        <w:t> </w:t>
      </w:r>
      <w:r>
        <w:rPr>
          <w:rFonts w:ascii="Palatino Linotype" w:hAnsi="Palatino Linotype"/>
          <w:color w:val="231F20"/>
          <w:w w:val="95"/>
          <w:sz w:val="20"/>
        </w:rPr>
        <w:t>UMass</w:t>
      </w:r>
      <w:r>
        <w:rPr>
          <w:rFonts w:ascii="Palatino Linotype" w:hAnsi="Palatino Linotype"/>
          <w:color w:val="231F20"/>
          <w:spacing w:val="8"/>
          <w:w w:val="95"/>
          <w:sz w:val="20"/>
        </w:rPr>
        <w:t> </w:t>
      </w:r>
      <w:r>
        <w:rPr>
          <w:rFonts w:ascii="Palatino Linotype" w:hAnsi="Palatino Linotype"/>
          <w:color w:val="231F20"/>
          <w:w w:val="95"/>
          <w:sz w:val="20"/>
        </w:rPr>
        <w:t>Memorial</w:t>
      </w:r>
      <w:r>
        <w:rPr>
          <w:rFonts w:ascii="Palatino Linotype" w:hAnsi="Palatino Linotype"/>
          <w:color w:val="231F20"/>
          <w:spacing w:val="8"/>
          <w:w w:val="95"/>
          <w:sz w:val="20"/>
        </w:rPr>
        <w:t> </w:t>
      </w:r>
      <w:r>
        <w:rPr>
          <w:rFonts w:ascii="Palatino Linotype" w:hAnsi="Palatino Linotype"/>
          <w:color w:val="231F20"/>
          <w:w w:val="95"/>
          <w:sz w:val="20"/>
        </w:rPr>
        <w:t>Health</w:t>
      </w:r>
      <w:r>
        <w:rPr>
          <w:rFonts w:ascii="Palatino Linotype" w:hAnsi="Palatino Linotype"/>
          <w:color w:val="231F20"/>
          <w:spacing w:val="8"/>
          <w:w w:val="95"/>
          <w:sz w:val="20"/>
        </w:rPr>
        <w:t> </w:t>
      </w:r>
      <w:r>
        <w:rPr>
          <w:rFonts w:ascii="Palatino Linotype" w:hAnsi="Palatino Linotype"/>
          <w:color w:val="231F20"/>
          <w:w w:val="95"/>
          <w:sz w:val="20"/>
        </w:rPr>
        <w:t>Care</w:t>
      </w:r>
      <w:r>
        <w:rPr>
          <w:rFonts w:ascii="Palatino Linotype" w:hAnsi="Palatino Linotype"/>
          <w:color w:val="231F20"/>
          <w:spacing w:val="8"/>
          <w:w w:val="95"/>
          <w:sz w:val="20"/>
        </w:rPr>
        <w:t> </w:t>
      </w:r>
      <w:r>
        <w:rPr>
          <w:rFonts w:ascii="Palatino Linotype" w:hAnsi="Palatino Linotype"/>
          <w:color w:val="231F20"/>
          <w:w w:val="95"/>
          <w:sz w:val="20"/>
        </w:rPr>
        <w:t>continue</w:t>
      </w:r>
      <w:r>
        <w:rPr>
          <w:rFonts w:ascii="Palatino Linotype" w:hAnsi="Palatino Linotype"/>
          <w:color w:val="231F20"/>
          <w:spacing w:val="8"/>
          <w:w w:val="95"/>
          <w:sz w:val="20"/>
        </w:rPr>
        <w:t> </w:t>
      </w:r>
      <w:r>
        <w:rPr>
          <w:rFonts w:ascii="Palatino Linotype" w:hAnsi="Palatino Linotype"/>
          <w:color w:val="231F20"/>
          <w:w w:val="95"/>
          <w:sz w:val="20"/>
        </w:rPr>
        <w:t>to</w:t>
      </w:r>
      <w:r>
        <w:rPr>
          <w:rFonts w:ascii="Palatino Linotype" w:hAnsi="Palatino Linotype"/>
          <w:color w:val="231F20"/>
          <w:spacing w:val="8"/>
          <w:w w:val="95"/>
          <w:sz w:val="20"/>
        </w:rPr>
        <w:t> </w:t>
      </w:r>
      <w:r>
        <w:rPr>
          <w:rFonts w:ascii="Palatino Linotype" w:hAnsi="Palatino Linotype"/>
          <w:color w:val="231F20"/>
          <w:w w:val="95"/>
          <w:sz w:val="20"/>
        </w:rPr>
        <w:t>address</w:t>
      </w:r>
      <w:r>
        <w:rPr>
          <w:rFonts w:ascii="Palatino Linotype" w:hAnsi="Palatino Linotype"/>
          <w:color w:val="231F20"/>
          <w:spacing w:val="1"/>
          <w:w w:val="95"/>
          <w:sz w:val="20"/>
        </w:rPr>
        <w:t> </w:t>
      </w:r>
      <w:r>
        <w:rPr>
          <w:rFonts w:ascii="Palatino Linotype" w:hAnsi="Palatino Linotype"/>
          <w:color w:val="231F20"/>
          <w:w w:val="95"/>
          <w:sz w:val="20"/>
        </w:rPr>
        <w:t>the racial disparities that affect the health and welfare of the</w:t>
      </w:r>
      <w:r>
        <w:rPr>
          <w:rFonts w:ascii="Palatino Linotype" w:hAnsi="Palatino Linotype"/>
          <w:color w:val="231F20"/>
          <w:spacing w:val="1"/>
          <w:w w:val="95"/>
          <w:sz w:val="20"/>
        </w:rPr>
        <w:t> </w:t>
      </w:r>
      <w:r>
        <w:rPr>
          <w:rFonts w:ascii="Palatino Linotype" w:hAnsi="Palatino Linotype"/>
          <w:color w:val="231F20"/>
          <w:w w:val="95"/>
          <w:sz w:val="20"/>
        </w:rPr>
        <w:t>communities we serve. I’m proud of the work we’re doing in this</w:t>
      </w:r>
      <w:r>
        <w:rPr>
          <w:rFonts w:ascii="Palatino Linotype" w:hAnsi="Palatino Linotype"/>
          <w:color w:val="231F20"/>
          <w:spacing w:val="1"/>
          <w:w w:val="95"/>
          <w:sz w:val="20"/>
        </w:rPr>
        <w:t> </w:t>
      </w:r>
      <w:r>
        <w:rPr>
          <w:rFonts w:ascii="Palatino Linotype" w:hAnsi="Palatino Linotype"/>
          <w:color w:val="231F20"/>
          <w:w w:val="95"/>
          <w:sz w:val="20"/>
        </w:rPr>
        <w:t>area</w:t>
      </w:r>
      <w:r>
        <w:rPr>
          <w:rFonts w:ascii="Palatino Linotype" w:hAnsi="Palatino Linotype"/>
          <w:color w:val="231F20"/>
          <w:spacing w:val="-3"/>
          <w:w w:val="95"/>
          <w:sz w:val="20"/>
        </w:rPr>
        <w:t> </w:t>
      </w:r>
      <w:r>
        <w:rPr>
          <w:rFonts w:ascii="Palatino Linotype" w:hAnsi="Palatino Linotype"/>
          <w:color w:val="231F20"/>
          <w:w w:val="95"/>
          <w:sz w:val="20"/>
        </w:rPr>
        <w:t>that</w:t>
      </w:r>
      <w:r>
        <w:rPr>
          <w:rFonts w:ascii="Palatino Linotype" w:hAnsi="Palatino Linotype"/>
          <w:color w:val="231F20"/>
          <w:spacing w:val="-2"/>
          <w:w w:val="95"/>
          <w:sz w:val="20"/>
        </w:rPr>
        <w:t> </w:t>
      </w:r>
      <w:r>
        <w:rPr>
          <w:rFonts w:ascii="Palatino Linotype" w:hAnsi="Palatino Linotype"/>
          <w:color w:val="231F20"/>
          <w:w w:val="95"/>
          <w:sz w:val="20"/>
        </w:rPr>
        <w:t>speaks</w:t>
      </w:r>
      <w:r>
        <w:rPr>
          <w:rFonts w:ascii="Palatino Linotype" w:hAnsi="Palatino Linotype"/>
          <w:color w:val="231F20"/>
          <w:spacing w:val="-2"/>
          <w:w w:val="95"/>
          <w:sz w:val="20"/>
        </w:rPr>
        <w:t> </w:t>
      </w:r>
      <w:r>
        <w:rPr>
          <w:rFonts w:ascii="Palatino Linotype" w:hAnsi="Palatino Linotype"/>
          <w:color w:val="231F20"/>
          <w:w w:val="95"/>
          <w:sz w:val="20"/>
        </w:rPr>
        <w:t>to</w:t>
      </w:r>
      <w:r>
        <w:rPr>
          <w:rFonts w:ascii="Palatino Linotype" w:hAnsi="Palatino Linotype"/>
          <w:color w:val="231F20"/>
          <w:spacing w:val="-2"/>
          <w:w w:val="95"/>
          <w:sz w:val="20"/>
        </w:rPr>
        <w:t> </w:t>
      </w:r>
      <w:r>
        <w:rPr>
          <w:rFonts w:ascii="Palatino Linotype" w:hAnsi="Palatino Linotype"/>
          <w:color w:val="231F20"/>
          <w:w w:val="95"/>
          <w:sz w:val="20"/>
        </w:rPr>
        <w:t>our</w:t>
      </w:r>
      <w:r>
        <w:rPr>
          <w:rFonts w:ascii="Palatino Linotype" w:hAnsi="Palatino Linotype"/>
          <w:color w:val="231F20"/>
          <w:spacing w:val="-2"/>
          <w:w w:val="95"/>
          <w:sz w:val="20"/>
        </w:rPr>
        <w:t> </w:t>
      </w:r>
      <w:r>
        <w:rPr>
          <w:rFonts w:ascii="Palatino Linotype" w:hAnsi="Palatino Linotype"/>
          <w:color w:val="231F20"/>
          <w:w w:val="95"/>
          <w:sz w:val="20"/>
        </w:rPr>
        <w:t>Anchor</w:t>
      </w:r>
      <w:r>
        <w:rPr>
          <w:rFonts w:ascii="Palatino Linotype" w:hAnsi="Palatino Linotype"/>
          <w:color w:val="231F20"/>
          <w:spacing w:val="-2"/>
          <w:w w:val="95"/>
          <w:sz w:val="20"/>
        </w:rPr>
        <w:t> </w:t>
      </w:r>
      <w:r>
        <w:rPr>
          <w:rFonts w:ascii="Palatino Linotype" w:hAnsi="Palatino Linotype"/>
          <w:color w:val="231F20"/>
          <w:w w:val="95"/>
          <w:sz w:val="20"/>
        </w:rPr>
        <w:t>Mission.</w:t>
      </w:r>
      <w:r>
        <w:rPr>
          <w:rFonts w:ascii="Palatino Linotype" w:hAnsi="Palatino Linotype"/>
          <w:color w:val="231F20"/>
          <w:spacing w:val="-3"/>
          <w:w w:val="95"/>
          <w:sz w:val="20"/>
        </w:rPr>
        <w:t> </w:t>
      </w:r>
      <w:r>
        <w:rPr>
          <w:rFonts w:ascii="Palatino Linotype" w:hAnsi="Palatino Linotype"/>
          <w:color w:val="231F20"/>
          <w:w w:val="95"/>
          <w:sz w:val="20"/>
        </w:rPr>
        <w:t>Here</w:t>
      </w:r>
      <w:r>
        <w:rPr>
          <w:rFonts w:ascii="Palatino Linotype" w:hAnsi="Palatino Linotype"/>
          <w:color w:val="231F20"/>
          <w:spacing w:val="-2"/>
          <w:w w:val="95"/>
          <w:sz w:val="20"/>
        </w:rPr>
        <w:t> </w:t>
      </w:r>
      <w:r>
        <w:rPr>
          <w:rFonts w:ascii="Palatino Linotype" w:hAnsi="Palatino Linotype"/>
          <w:color w:val="231F20"/>
          <w:w w:val="95"/>
          <w:sz w:val="20"/>
        </w:rPr>
        <w:t>are</w:t>
      </w:r>
      <w:r>
        <w:rPr>
          <w:rFonts w:ascii="Palatino Linotype" w:hAnsi="Palatino Linotype"/>
          <w:color w:val="231F20"/>
          <w:spacing w:val="-2"/>
          <w:w w:val="95"/>
          <w:sz w:val="20"/>
        </w:rPr>
        <w:t> </w:t>
      </w:r>
      <w:r>
        <w:rPr>
          <w:rFonts w:ascii="Palatino Linotype" w:hAnsi="Palatino Linotype"/>
          <w:color w:val="231F20"/>
          <w:w w:val="95"/>
          <w:sz w:val="20"/>
        </w:rPr>
        <w:t>a</w:t>
      </w:r>
      <w:r>
        <w:rPr>
          <w:rFonts w:ascii="Palatino Linotype" w:hAnsi="Palatino Linotype"/>
          <w:color w:val="231F20"/>
          <w:spacing w:val="-2"/>
          <w:w w:val="95"/>
          <w:sz w:val="20"/>
        </w:rPr>
        <w:t> </w:t>
      </w:r>
      <w:r>
        <w:rPr>
          <w:rFonts w:ascii="Palatino Linotype" w:hAnsi="Palatino Linotype"/>
          <w:color w:val="231F20"/>
          <w:w w:val="95"/>
          <w:sz w:val="20"/>
        </w:rPr>
        <w:t>few</w:t>
      </w:r>
      <w:r>
        <w:rPr>
          <w:rFonts w:ascii="Palatino Linotype" w:hAnsi="Palatino Linotype"/>
          <w:color w:val="231F20"/>
          <w:spacing w:val="-2"/>
          <w:w w:val="95"/>
          <w:sz w:val="20"/>
        </w:rPr>
        <w:t> </w:t>
      </w:r>
      <w:r>
        <w:rPr>
          <w:rFonts w:ascii="Palatino Linotype" w:hAnsi="Palatino Linotype"/>
          <w:color w:val="231F20"/>
          <w:w w:val="95"/>
          <w:sz w:val="20"/>
        </w:rPr>
        <w:t>updates:</w:t>
      </w:r>
    </w:p>
    <w:p>
      <w:pPr>
        <w:spacing w:before="181"/>
        <w:ind w:left="2087" w:right="0" w:firstLine="0"/>
        <w:jc w:val="left"/>
        <w:rPr>
          <w:rFonts w:ascii="Palatino Linotype"/>
          <w:sz w:val="20"/>
        </w:rPr>
      </w:pPr>
      <w:r>
        <w:rPr>
          <w:rFonts w:ascii="Palatino Linotype"/>
          <w:color w:val="231F20"/>
          <w:sz w:val="20"/>
        </w:rPr>
        <w:t>Community</w:t>
      </w:r>
      <w:r>
        <w:rPr>
          <w:rFonts w:ascii="Palatino Linotype"/>
          <w:color w:val="231F20"/>
          <w:spacing w:val="11"/>
          <w:sz w:val="20"/>
        </w:rPr>
        <w:t> </w:t>
      </w:r>
      <w:r>
        <w:rPr>
          <w:rFonts w:ascii="Palatino Linotype"/>
          <w:color w:val="231F20"/>
          <w:sz w:val="20"/>
        </w:rPr>
        <w:t>Testing</w:t>
      </w:r>
    </w:p>
    <w:p>
      <w:pPr>
        <w:spacing w:before="90"/>
        <w:ind w:left="2087" w:right="0" w:firstLine="0"/>
        <w:jc w:val="left"/>
        <w:rPr>
          <w:rFonts w:ascii="Palatino Linotype"/>
          <w:sz w:val="20"/>
        </w:rPr>
      </w:pPr>
      <w:r>
        <w:rPr>
          <w:rFonts w:ascii="Palatino Linotype"/>
          <w:color w:val="231F20"/>
          <w:w w:val="95"/>
          <w:sz w:val="20"/>
        </w:rPr>
        <w:t>UMass</w:t>
      </w:r>
      <w:r>
        <w:rPr>
          <w:rFonts w:ascii="Palatino Linotype"/>
          <w:color w:val="231F20"/>
          <w:spacing w:val="32"/>
          <w:w w:val="95"/>
          <w:sz w:val="20"/>
        </w:rPr>
        <w:t> </w:t>
      </w:r>
      <w:r>
        <w:rPr>
          <w:rFonts w:ascii="Palatino Linotype"/>
          <w:color w:val="231F20"/>
          <w:w w:val="95"/>
          <w:sz w:val="20"/>
        </w:rPr>
        <w:t>Memorial</w:t>
      </w:r>
      <w:r>
        <w:rPr>
          <w:rFonts w:ascii="Palatino Linotype"/>
          <w:color w:val="231F20"/>
          <w:spacing w:val="32"/>
          <w:w w:val="95"/>
          <w:sz w:val="20"/>
        </w:rPr>
        <w:t> </w:t>
      </w:r>
      <w:r>
        <w:rPr>
          <w:rFonts w:ascii="Palatino Linotype"/>
          <w:color w:val="231F20"/>
          <w:w w:val="95"/>
          <w:sz w:val="20"/>
        </w:rPr>
        <w:t>Health</w:t>
      </w:r>
      <w:r>
        <w:rPr>
          <w:rFonts w:ascii="Palatino Linotype"/>
          <w:color w:val="231F20"/>
          <w:spacing w:val="32"/>
          <w:w w:val="95"/>
          <w:sz w:val="20"/>
        </w:rPr>
        <w:t> </w:t>
      </w:r>
      <w:r>
        <w:rPr>
          <w:rFonts w:ascii="Palatino Linotype"/>
          <w:color w:val="231F20"/>
          <w:w w:val="95"/>
          <w:sz w:val="20"/>
        </w:rPr>
        <w:t>Care</w:t>
      </w:r>
      <w:r>
        <w:rPr>
          <w:rFonts w:ascii="Palatino Linotype"/>
          <w:color w:val="231F20"/>
          <w:spacing w:val="32"/>
          <w:w w:val="95"/>
          <w:sz w:val="20"/>
        </w:rPr>
        <w:t> </w:t>
      </w:r>
      <w:r>
        <w:rPr>
          <w:rFonts w:ascii="Palatino Linotype"/>
          <w:color w:val="231F20"/>
          <w:w w:val="95"/>
          <w:sz w:val="20"/>
        </w:rPr>
        <w:t>has</w:t>
      </w:r>
      <w:r>
        <w:rPr>
          <w:rFonts w:ascii="Palatino Linotype"/>
          <w:color w:val="231F20"/>
          <w:spacing w:val="32"/>
          <w:w w:val="95"/>
          <w:sz w:val="20"/>
        </w:rPr>
        <w:t> </w:t>
      </w:r>
      <w:r>
        <w:rPr>
          <w:rFonts w:ascii="Palatino Linotype"/>
          <w:color w:val="231F20"/>
          <w:w w:val="95"/>
          <w:sz w:val="20"/>
        </w:rPr>
        <w:t>launched</w:t>
      </w:r>
      <w:r>
        <w:rPr>
          <w:rFonts w:ascii="Palatino Linotype"/>
          <w:color w:val="231F20"/>
          <w:spacing w:val="32"/>
          <w:w w:val="95"/>
          <w:sz w:val="20"/>
        </w:rPr>
        <w:t> </w:t>
      </w:r>
      <w:r>
        <w:rPr>
          <w:rFonts w:ascii="Palatino Linotype"/>
          <w:color w:val="231F20"/>
          <w:w w:val="95"/>
          <w:sz w:val="20"/>
        </w:rPr>
        <w:t>a</w:t>
      </w:r>
      <w:r>
        <w:rPr>
          <w:rFonts w:ascii="Palatino Linotype"/>
          <w:color w:val="231F20"/>
          <w:spacing w:val="32"/>
          <w:w w:val="95"/>
          <w:sz w:val="20"/>
        </w:rPr>
        <w:t> </w:t>
      </w:r>
      <w:r>
        <w:rPr>
          <w:rFonts w:ascii="Palatino Linotype"/>
          <w:color w:val="231F20"/>
          <w:w w:val="95"/>
          <w:sz w:val="20"/>
        </w:rPr>
        <w:t>comprehensive</w:t>
      </w:r>
    </w:p>
    <w:p>
      <w:pPr>
        <w:spacing w:before="0"/>
        <w:ind w:left="240" w:right="4363" w:firstLine="1847"/>
        <w:jc w:val="left"/>
        <w:rPr>
          <w:rFonts w:ascii="Palatino Linotype" w:hAnsi="Palatino Linotype"/>
          <w:sz w:val="20"/>
        </w:rPr>
      </w:pPr>
      <w:r>
        <w:rPr>
          <w:rFonts w:ascii="Palatino Linotype" w:hAnsi="Palatino Linotype"/>
          <w:color w:val="231F20"/>
          <w:w w:val="95"/>
          <w:sz w:val="20"/>
        </w:rPr>
        <w:t>COVID-19</w:t>
      </w:r>
      <w:r>
        <w:rPr>
          <w:rFonts w:ascii="Palatino Linotype" w:hAnsi="Palatino Linotype"/>
          <w:color w:val="231F20"/>
          <w:spacing w:val="1"/>
          <w:w w:val="95"/>
          <w:sz w:val="20"/>
        </w:rPr>
        <w:t> </w:t>
      </w:r>
      <w:r>
        <w:rPr>
          <w:rFonts w:ascii="Palatino Linotype" w:hAnsi="Palatino Linotype"/>
          <w:color w:val="231F20"/>
          <w:w w:val="95"/>
          <w:sz w:val="20"/>
        </w:rPr>
        <w:t>testing</w:t>
      </w:r>
      <w:r>
        <w:rPr>
          <w:rFonts w:ascii="Palatino Linotype" w:hAnsi="Palatino Linotype"/>
          <w:color w:val="231F20"/>
          <w:spacing w:val="1"/>
          <w:w w:val="95"/>
          <w:sz w:val="20"/>
        </w:rPr>
        <w:t> </w:t>
      </w:r>
      <w:r>
        <w:rPr>
          <w:rFonts w:ascii="Palatino Linotype" w:hAnsi="Palatino Linotype"/>
          <w:color w:val="231F20"/>
          <w:w w:val="95"/>
          <w:sz w:val="20"/>
        </w:rPr>
        <w:t>program</w:t>
      </w:r>
      <w:r>
        <w:rPr>
          <w:rFonts w:ascii="Palatino Linotype" w:hAnsi="Palatino Linotype"/>
          <w:color w:val="231F20"/>
          <w:spacing w:val="1"/>
          <w:w w:val="95"/>
          <w:sz w:val="20"/>
        </w:rPr>
        <w:t> </w:t>
      </w:r>
      <w:r>
        <w:rPr>
          <w:rFonts w:ascii="Palatino Linotype" w:hAnsi="Palatino Linotype"/>
          <w:color w:val="231F20"/>
          <w:w w:val="95"/>
          <w:sz w:val="20"/>
        </w:rPr>
        <w:t>that</w:t>
      </w:r>
      <w:r>
        <w:rPr>
          <w:rFonts w:ascii="Palatino Linotype" w:hAnsi="Palatino Linotype"/>
          <w:color w:val="231F20"/>
          <w:spacing w:val="1"/>
          <w:w w:val="95"/>
          <w:sz w:val="20"/>
        </w:rPr>
        <w:t> </w:t>
      </w:r>
      <w:r>
        <w:rPr>
          <w:rFonts w:ascii="Palatino Linotype" w:hAnsi="Palatino Linotype"/>
          <w:color w:val="231F20"/>
          <w:w w:val="95"/>
          <w:sz w:val="20"/>
        </w:rPr>
        <w:t>includes</w:t>
      </w:r>
      <w:r>
        <w:rPr>
          <w:rFonts w:ascii="Palatino Linotype" w:hAnsi="Palatino Linotype"/>
          <w:color w:val="231F20"/>
          <w:spacing w:val="45"/>
          <w:sz w:val="20"/>
        </w:rPr>
        <w:t> </w:t>
      </w:r>
      <w:r>
        <w:rPr>
          <w:rFonts w:ascii="Palatino Linotype" w:hAnsi="Palatino Linotype"/>
          <w:color w:val="231F20"/>
          <w:w w:val="95"/>
          <w:sz w:val="20"/>
        </w:rPr>
        <w:t>processing</w:t>
      </w:r>
      <w:r>
        <w:rPr>
          <w:rFonts w:ascii="Palatino Linotype" w:hAnsi="Palatino Linotype"/>
          <w:color w:val="231F20"/>
          <w:spacing w:val="45"/>
          <w:sz w:val="20"/>
        </w:rPr>
        <w:t> </w:t>
      </w:r>
      <w:r>
        <w:rPr>
          <w:rFonts w:ascii="Palatino Linotype" w:hAnsi="Palatino Linotype"/>
          <w:color w:val="231F20"/>
          <w:w w:val="95"/>
          <w:sz w:val="20"/>
        </w:rPr>
        <w:t>5,000</w:t>
      </w:r>
      <w:r>
        <w:rPr>
          <w:rFonts w:ascii="Palatino Linotype" w:hAnsi="Palatino Linotype"/>
          <w:color w:val="231F20"/>
          <w:spacing w:val="45"/>
          <w:sz w:val="20"/>
        </w:rPr>
        <w:t> </w:t>
      </w:r>
      <w:r>
        <w:rPr>
          <w:rFonts w:ascii="Palatino Linotype" w:hAnsi="Palatino Linotype"/>
          <w:color w:val="231F20"/>
          <w:w w:val="95"/>
          <w:sz w:val="20"/>
        </w:rPr>
        <w:t>tests</w:t>
      </w:r>
      <w:r>
        <w:rPr>
          <w:rFonts w:ascii="Palatino Linotype" w:hAnsi="Palatino Linotype"/>
          <w:color w:val="231F20"/>
          <w:spacing w:val="1"/>
          <w:w w:val="95"/>
          <w:sz w:val="20"/>
        </w:rPr>
        <w:t> </w:t>
      </w:r>
      <w:r>
        <w:rPr>
          <w:rFonts w:ascii="Palatino Linotype" w:hAnsi="Palatino Linotype"/>
          <w:color w:val="231F20"/>
          <w:w w:val="95"/>
          <w:sz w:val="20"/>
        </w:rPr>
        <w:t>per</w:t>
      </w:r>
      <w:r>
        <w:rPr>
          <w:rFonts w:ascii="Palatino Linotype" w:hAnsi="Palatino Linotype"/>
          <w:color w:val="231F20"/>
          <w:spacing w:val="20"/>
          <w:w w:val="95"/>
          <w:sz w:val="20"/>
        </w:rPr>
        <w:t> </w:t>
      </w:r>
      <w:r>
        <w:rPr>
          <w:rFonts w:ascii="Palatino Linotype" w:hAnsi="Palatino Linotype"/>
          <w:color w:val="231F20"/>
          <w:w w:val="95"/>
          <w:sz w:val="20"/>
        </w:rPr>
        <w:t>day</w:t>
      </w:r>
      <w:r>
        <w:rPr>
          <w:rFonts w:ascii="Palatino Linotype" w:hAnsi="Palatino Linotype"/>
          <w:color w:val="231F20"/>
          <w:spacing w:val="20"/>
          <w:w w:val="95"/>
          <w:sz w:val="20"/>
        </w:rPr>
        <w:t> </w:t>
      </w:r>
      <w:r>
        <w:rPr>
          <w:rFonts w:ascii="Palatino Linotype" w:hAnsi="Palatino Linotype"/>
          <w:color w:val="231F20"/>
          <w:w w:val="95"/>
          <w:sz w:val="20"/>
        </w:rPr>
        <w:t>at</w:t>
      </w:r>
      <w:r>
        <w:rPr>
          <w:rFonts w:ascii="Palatino Linotype" w:hAnsi="Palatino Linotype"/>
          <w:color w:val="231F20"/>
          <w:spacing w:val="21"/>
          <w:w w:val="95"/>
          <w:sz w:val="20"/>
        </w:rPr>
        <w:t> </w:t>
      </w:r>
      <w:r>
        <w:rPr>
          <w:rFonts w:ascii="Palatino Linotype" w:hAnsi="Palatino Linotype"/>
          <w:color w:val="231F20"/>
          <w:w w:val="95"/>
          <w:sz w:val="20"/>
        </w:rPr>
        <w:t>our</w:t>
      </w:r>
      <w:r>
        <w:rPr>
          <w:rFonts w:ascii="Palatino Linotype" w:hAnsi="Palatino Linotype"/>
          <w:color w:val="231F20"/>
          <w:spacing w:val="20"/>
          <w:w w:val="95"/>
          <w:sz w:val="20"/>
        </w:rPr>
        <w:t> </w:t>
      </w:r>
      <w:r>
        <w:rPr>
          <w:rFonts w:ascii="Palatino Linotype" w:hAnsi="Palatino Linotype"/>
          <w:color w:val="231F20"/>
          <w:w w:val="95"/>
          <w:sz w:val="20"/>
        </w:rPr>
        <w:t>hospital</w:t>
      </w:r>
      <w:r>
        <w:rPr>
          <w:rFonts w:ascii="Palatino Linotype" w:hAnsi="Palatino Linotype"/>
          <w:color w:val="231F20"/>
          <w:spacing w:val="20"/>
          <w:w w:val="95"/>
          <w:sz w:val="20"/>
        </w:rPr>
        <w:t> </w:t>
      </w:r>
      <w:r>
        <w:rPr>
          <w:rFonts w:ascii="Palatino Linotype" w:hAnsi="Palatino Linotype"/>
          <w:color w:val="231F20"/>
          <w:w w:val="95"/>
          <w:sz w:val="20"/>
        </w:rPr>
        <w:t>and</w:t>
      </w:r>
      <w:r>
        <w:rPr>
          <w:rFonts w:ascii="Palatino Linotype" w:hAnsi="Palatino Linotype"/>
          <w:color w:val="231F20"/>
          <w:spacing w:val="21"/>
          <w:w w:val="95"/>
          <w:sz w:val="20"/>
        </w:rPr>
        <w:t> </w:t>
      </w:r>
      <w:r>
        <w:rPr>
          <w:rFonts w:ascii="Palatino Linotype" w:hAnsi="Palatino Linotype"/>
          <w:color w:val="231F20"/>
          <w:w w:val="95"/>
          <w:sz w:val="20"/>
        </w:rPr>
        <w:t>outpatient</w:t>
      </w:r>
      <w:r>
        <w:rPr>
          <w:rFonts w:ascii="Palatino Linotype" w:hAnsi="Palatino Linotype"/>
          <w:color w:val="231F20"/>
          <w:spacing w:val="20"/>
          <w:w w:val="95"/>
          <w:sz w:val="20"/>
        </w:rPr>
        <w:t> </w:t>
      </w:r>
      <w:r>
        <w:rPr>
          <w:rFonts w:ascii="Palatino Linotype" w:hAnsi="Palatino Linotype"/>
          <w:color w:val="231F20"/>
          <w:w w:val="95"/>
          <w:sz w:val="20"/>
        </w:rPr>
        <w:t>locations.</w:t>
      </w:r>
      <w:r>
        <w:rPr>
          <w:rFonts w:ascii="Palatino Linotype" w:hAnsi="Palatino Linotype"/>
          <w:color w:val="231F20"/>
          <w:spacing w:val="20"/>
          <w:w w:val="95"/>
          <w:sz w:val="20"/>
        </w:rPr>
        <w:t> </w:t>
      </w:r>
      <w:r>
        <w:rPr>
          <w:rFonts w:ascii="Palatino Linotype" w:hAnsi="Palatino Linotype"/>
          <w:color w:val="231F20"/>
          <w:w w:val="95"/>
          <w:sz w:val="20"/>
        </w:rPr>
        <w:t>In</w:t>
      </w:r>
      <w:r>
        <w:rPr>
          <w:rFonts w:ascii="Palatino Linotype" w:hAnsi="Palatino Linotype"/>
          <w:color w:val="231F20"/>
          <w:spacing w:val="21"/>
          <w:w w:val="95"/>
          <w:sz w:val="20"/>
        </w:rPr>
        <w:t> </w:t>
      </w:r>
      <w:r>
        <w:rPr>
          <w:rFonts w:ascii="Palatino Linotype" w:hAnsi="Palatino Linotype"/>
          <w:color w:val="231F20"/>
          <w:w w:val="95"/>
          <w:sz w:val="20"/>
        </w:rPr>
        <w:t>addition,</w:t>
      </w:r>
      <w:r>
        <w:rPr>
          <w:rFonts w:ascii="Palatino Linotype" w:hAnsi="Palatino Linotype"/>
          <w:color w:val="231F20"/>
          <w:spacing w:val="20"/>
          <w:w w:val="95"/>
          <w:sz w:val="20"/>
        </w:rPr>
        <w:t> </w:t>
      </w:r>
      <w:r>
        <w:rPr>
          <w:rFonts w:ascii="Palatino Linotype" w:hAnsi="Palatino Linotype"/>
          <w:color w:val="231F20"/>
          <w:w w:val="95"/>
          <w:sz w:val="20"/>
        </w:rPr>
        <w:t>we’ve</w:t>
      </w:r>
      <w:r>
        <w:rPr>
          <w:rFonts w:ascii="Palatino Linotype" w:hAnsi="Palatino Linotype"/>
          <w:color w:val="231F20"/>
          <w:spacing w:val="20"/>
          <w:w w:val="95"/>
          <w:sz w:val="20"/>
        </w:rPr>
        <w:t> </w:t>
      </w:r>
      <w:r>
        <w:rPr>
          <w:rFonts w:ascii="Palatino Linotype" w:hAnsi="Palatino Linotype"/>
          <w:color w:val="231F20"/>
          <w:w w:val="95"/>
          <w:sz w:val="20"/>
        </w:rPr>
        <w:t>participated</w:t>
      </w:r>
      <w:r>
        <w:rPr>
          <w:rFonts w:ascii="Palatino Linotype" w:hAnsi="Palatino Linotype"/>
          <w:color w:val="231F20"/>
          <w:spacing w:val="21"/>
          <w:w w:val="95"/>
          <w:sz w:val="20"/>
        </w:rPr>
        <w:t> </w:t>
      </w:r>
      <w:r>
        <w:rPr>
          <w:rFonts w:ascii="Palatino Linotype" w:hAnsi="Palatino Linotype"/>
          <w:color w:val="231F20"/>
          <w:w w:val="95"/>
          <w:sz w:val="20"/>
        </w:rPr>
        <w:t>in</w:t>
      </w:r>
      <w:r>
        <w:rPr>
          <w:rFonts w:ascii="Palatino Linotype" w:hAnsi="Palatino Linotype"/>
          <w:color w:val="231F20"/>
          <w:spacing w:val="20"/>
          <w:w w:val="95"/>
          <w:sz w:val="20"/>
        </w:rPr>
        <w:t> </w:t>
      </w:r>
      <w:r>
        <w:rPr>
          <w:rFonts w:ascii="Palatino Linotype" w:hAnsi="Palatino Linotype"/>
          <w:color w:val="231F20"/>
          <w:w w:val="95"/>
          <w:sz w:val="20"/>
        </w:rPr>
        <w:t>the</w:t>
      </w:r>
      <w:r>
        <w:rPr>
          <w:rFonts w:ascii="Palatino Linotype" w:hAnsi="Palatino Linotype"/>
          <w:color w:val="231F20"/>
          <w:spacing w:val="-45"/>
          <w:w w:val="95"/>
          <w:sz w:val="20"/>
        </w:rPr>
        <w:t> </w:t>
      </w:r>
      <w:r>
        <w:rPr>
          <w:rFonts w:ascii="Palatino Linotype" w:hAnsi="Palatino Linotype"/>
          <w:color w:val="231F20"/>
          <w:w w:val="95"/>
          <w:sz w:val="20"/>
        </w:rPr>
        <w:t>state’s</w:t>
      </w:r>
      <w:r>
        <w:rPr>
          <w:rFonts w:ascii="Palatino Linotype" w:hAnsi="Palatino Linotype"/>
          <w:color w:val="231F20"/>
          <w:spacing w:val="14"/>
          <w:w w:val="95"/>
          <w:sz w:val="20"/>
        </w:rPr>
        <w:t> </w:t>
      </w:r>
      <w:r>
        <w:rPr>
          <w:rFonts w:ascii="Palatino Linotype" w:hAnsi="Palatino Linotype"/>
          <w:color w:val="231F20"/>
          <w:w w:val="95"/>
          <w:sz w:val="20"/>
        </w:rPr>
        <w:t>“Stop</w:t>
      </w:r>
      <w:r>
        <w:rPr>
          <w:rFonts w:ascii="Palatino Linotype" w:hAnsi="Palatino Linotype"/>
          <w:color w:val="231F20"/>
          <w:spacing w:val="14"/>
          <w:w w:val="95"/>
          <w:sz w:val="20"/>
        </w:rPr>
        <w:t> </w:t>
      </w:r>
      <w:r>
        <w:rPr>
          <w:rFonts w:ascii="Palatino Linotype" w:hAnsi="Palatino Linotype"/>
          <w:color w:val="231F20"/>
          <w:w w:val="95"/>
          <w:sz w:val="20"/>
        </w:rPr>
        <w:t>the</w:t>
      </w:r>
      <w:r>
        <w:rPr>
          <w:rFonts w:ascii="Palatino Linotype" w:hAnsi="Palatino Linotype"/>
          <w:color w:val="231F20"/>
          <w:spacing w:val="15"/>
          <w:w w:val="95"/>
          <w:sz w:val="20"/>
        </w:rPr>
        <w:t> </w:t>
      </w:r>
      <w:r>
        <w:rPr>
          <w:rFonts w:ascii="Palatino Linotype" w:hAnsi="Palatino Linotype"/>
          <w:color w:val="231F20"/>
          <w:w w:val="95"/>
          <w:sz w:val="20"/>
        </w:rPr>
        <w:t>Spread”</w:t>
      </w:r>
      <w:r>
        <w:rPr>
          <w:rFonts w:ascii="Palatino Linotype" w:hAnsi="Palatino Linotype"/>
          <w:color w:val="231F20"/>
          <w:spacing w:val="14"/>
          <w:w w:val="95"/>
          <w:sz w:val="20"/>
        </w:rPr>
        <w:t> </w:t>
      </w:r>
      <w:r>
        <w:rPr>
          <w:rFonts w:ascii="Palatino Linotype" w:hAnsi="Palatino Linotype"/>
          <w:color w:val="231F20"/>
          <w:w w:val="95"/>
          <w:sz w:val="20"/>
        </w:rPr>
        <w:t>testing</w:t>
      </w:r>
      <w:r>
        <w:rPr>
          <w:rFonts w:ascii="Palatino Linotype" w:hAnsi="Palatino Linotype"/>
          <w:color w:val="231F20"/>
          <w:spacing w:val="14"/>
          <w:w w:val="95"/>
          <w:sz w:val="20"/>
        </w:rPr>
        <w:t> </w:t>
      </w:r>
      <w:r>
        <w:rPr>
          <w:rFonts w:ascii="Palatino Linotype" w:hAnsi="Palatino Linotype"/>
          <w:color w:val="231F20"/>
          <w:w w:val="95"/>
          <w:sz w:val="20"/>
        </w:rPr>
        <w:t>campaign,</w:t>
      </w:r>
      <w:r>
        <w:rPr>
          <w:rFonts w:ascii="Palatino Linotype" w:hAnsi="Palatino Linotype"/>
          <w:color w:val="231F20"/>
          <w:spacing w:val="15"/>
          <w:w w:val="95"/>
          <w:sz w:val="20"/>
        </w:rPr>
        <w:t> </w:t>
      </w:r>
      <w:r>
        <w:rPr>
          <w:rFonts w:ascii="Palatino Linotype" w:hAnsi="Palatino Linotype"/>
          <w:color w:val="231F20"/>
          <w:w w:val="95"/>
          <w:sz w:val="20"/>
        </w:rPr>
        <w:t>with</w:t>
      </w:r>
      <w:r>
        <w:rPr>
          <w:rFonts w:ascii="Palatino Linotype" w:hAnsi="Palatino Linotype"/>
          <w:color w:val="231F20"/>
          <w:spacing w:val="14"/>
          <w:w w:val="95"/>
          <w:sz w:val="20"/>
        </w:rPr>
        <w:t> </w:t>
      </w:r>
      <w:r>
        <w:rPr>
          <w:rFonts w:ascii="Palatino Linotype" w:hAnsi="Palatino Linotype"/>
          <w:color w:val="231F20"/>
          <w:w w:val="95"/>
          <w:sz w:val="20"/>
        </w:rPr>
        <w:t>a</w:t>
      </w:r>
      <w:r>
        <w:rPr>
          <w:rFonts w:ascii="Palatino Linotype" w:hAnsi="Palatino Linotype"/>
          <w:color w:val="231F20"/>
          <w:spacing w:val="15"/>
          <w:w w:val="95"/>
          <w:sz w:val="20"/>
        </w:rPr>
        <w:t> </w:t>
      </w:r>
      <w:r>
        <w:rPr>
          <w:rFonts w:ascii="Palatino Linotype" w:hAnsi="Palatino Linotype"/>
          <w:color w:val="231F20"/>
          <w:w w:val="95"/>
          <w:sz w:val="20"/>
        </w:rPr>
        <w:t>series</w:t>
      </w:r>
      <w:r>
        <w:rPr>
          <w:rFonts w:ascii="Palatino Linotype" w:hAnsi="Palatino Linotype"/>
          <w:color w:val="231F20"/>
          <w:spacing w:val="14"/>
          <w:w w:val="95"/>
          <w:sz w:val="20"/>
        </w:rPr>
        <w:t> </w:t>
      </w:r>
      <w:r>
        <w:rPr>
          <w:rFonts w:ascii="Palatino Linotype" w:hAnsi="Palatino Linotype"/>
          <w:color w:val="231F20"/>
          <w:w w:val="95"/>
          <w:sz w:val="20"/>
        </w:rPr>
        <w:t>of</w:t>
      </w:r>
      <w:r>
        <w:rPr>
          <w:rFonts w:ascii="Palatino Linotype" w:hAnsi="Palatino Linotype"/>
          <w:color w:val="231F20"/>
          <w:spacing w:val="14"/>
          <w:w w:val="95"/>
          <w:sz w:val="20"/>
        </w:rPr>
        <w:t> </w:t>
      </w:r>
      <w:r>
        <w:rPr>
          <w:rFonts w:ascii="Palatino Linotype" w:hAnsi="Palatino Linotype"/>
          <w:color w:val="231F20"/>
          <w:w w:val="95"/>
          <w:sz w:val="20"/>
        </w:rPr>
        <w:t>one-day</w:t>
      </w:r>
      <w:r>
        <w:rPr>
          <w:rFonts w:ascii="Palatino Linotype" w:hAnsi="Palatino Linotype"/>
          <w:color w:val="231F20"/>
          <w:spacing w:val="15"/>
          <w:w w:val="95"/>
          <w:sz w:val="20"/>
        </w:rPr>
        <w:t> </w:t>
      </w:r>
      <w:r>
        <w:rPr>
          <w:rFonts w:ascii="Palatino Linotype" w:hAnsi="Palatino Linotype"/>
          <w:color w:val="231F20"/>
          <w:w w:val="95"/>
          <w:sz w:val="20"/>
        </w:rPr>
        <w:t>“pop-up”</w:t>
      </w:r>
      <w:r>
        <w:rPr>
          <w:rFonts w:ascii="Palatino Linotype" w:hAnsi="Palatino Linotype"/>
          <w:color w:val="231F20"/>
          <w:spacing w:val="14"/>
          <w:w w:val="95"/>
          <w:sz w:val="20"/>
        </w:rPr>
        <w:t> </w:t>
      </w:r>
      <w:r>
        <w:rPr>
          <w:rFonts w:ascii="Palatino Linotype" w:hAnsi="Palatino Linotype"/>
          <w:color w:val="231F20"/>
          <w:w w:val="95"/>
          <w:sz w:val="20"/>
        </w:rPr>
        <w:t>testing</w:t>
      </w:r>
      <w:r>
        <w:rPr>
          <w:rFonts w:ascii="Palatino Linotype" w:hAnsi="Palatino Linotype"/>
          <w:color w:val="231F20"/>
          <w:spacing w:val="1"/>
          <w:w w:val="95"/>
          <w:sz w:val="20"/>
        </w:rPr>
        <w:t> </w:t>
      </w:r>
      <w:r>
        <w:rPr>
          <w:rFonts w:ascii="Palatino Linotype" w:hAnsi="Palatino Linotype"/>
          <w:color w:val="231F20"/>
          <w:w w:val="95"/>
          <w:sz w:val="20"/>
        </w:rPr>
        <w:t>sites</w:t>
      </w:r>
      <w:r>
        <w:rPr>
          <w:rFonts w:ascii="Palatino Linotype" w:hAnsi="Palatino Linotype"/>
          <w:color w:val="231F20"/>
          <w:spacing w:val="21"/>
          <w:w w:val="95"/>
          <w:sz w:val="20"/>
        </w:rPr>
        <w:t> </w:t>
      </w:r>
      <w:r>
        <w:rPr>
          <w:rFonts w:ascii="Palatino Linotype" w:hAnsi="Palatino Linotype"/>
          <w:color w:val="231F20"/>
          <w:w w:val="95"/>
          <w:sz w:val="20"/>
        </w:rPr>
        <w:t>in</w:t>
      </w:r>
      <w:r>
        <w:rPr>
          <w:rFonts w:ascii="Palatino Linotype" w:hAnsi="Palatino Linotype"/>
          <w:color w:val="231F20"/>
          <w:spacing w:val="21"/>
          <w:w w:val="95"/>
          <w:sz w:val="20"/>
        </w:rPr>
        <w:t> </w:t>
      </w:r>
      <w:r>
        <w:rPr>
          <w:rFonts w:ascii="Palatino Linotype" w:hAnsi="Palatino Linotype"/>
          <w:color w:val="231F20"/>
          <w:w w:val="95"/>
          <w:sz w:val="20"/>
        </w:rPr>
        <w:t>Worcester</w:t>
      </w:r>
      <w:r>
        <w:rPr>
          <w:rFonts w:ascii="Palatino Linotype" w:hAnsi="Palatino Linotype"/>
          <w:color w:val="231F20"/>
          <w:spacing w:val="21"/>
          <w:w w:val="95"/>
          <w:sz w:val="20"/>
        </w:rPr>
        <w:t> </w:t>
      </w:r>
      <w:r>
        <w:rPr>
          <w:rFonts w:ascii="Palatino Linotype" w:hAnsi="Palatino Linotype"/>
          <w:color w:val="231F20"/>
          <w:w w:val="95"/>
          <w:sz w:val="20"/>
        </w:rPr>
        <w:t>neighborhoods-in-need</w:t>
      </w:r>
      <w:r>
        <w:rPr>
          <w:rFonts w:ascii="Palatino Linotype" w:hAnsi="Palatino Linotype"/>
          <w:color w:val="231F20"/>
          <w:spacing w:val="21"/>
          <w:w w:val="95"/>
          <w:sz w:val="20"/>
        </w:rPr>
        <w:t> </w:t>
      </w:r>
      <w:r>
        <w:rPr>
          <w:rFonts w:ascii="Palatino Linotype" w:hAnsi="Palatino Linotype"/>
          <w:color w:val="231F20"/>
          <w:w w:val="95"/>
          <w:sz w:val="20"/>
        </w:rPr>
        <w:t>and</w:t>
      </w:r>
      <w:r>
        <w:rPr>
          <w:rFonts w:ascii="Palatino Linotype" w:hAnsi="Palatino Linotype"/>
          <w:color w:val="231F20"/>
          <w:spacing w:val="21"/>
          <w:w w:val="95"/>
          <w:sz w:val="20"/>
        </w:rPr>
        <w:t> </w:t>
      </w:r>
      <w:r>
        <w:rPr>
          <w:rFonts w:ascii="Palatino Linotype" w:hAnsi="Palatino Linotype"/>
          <w:color w:val="231F20"/>
          <w:w w:val="95"/>
          <w:sz w:val="20"/>
        </w:rPr>
        <w:t>at</w:t>
      </w:r>
      <w:r>
        <w:rPr>
          <w:rFonts w:ascii="Palatino Linotype" w:hAnsi="Palatino Linotype"/>
          <w:color w:val="231F20"/>
          <w:spacing w:val="21"/>
          <w:w w:val="95"/>
          <w:sz w:val="20"/>
        </w:rPr>
        <w:t> </w:t>
      </w:r>
      <w:r>
        <w:rPr>
          <w:rFonts w:ascii="Palatino Linotype" w:hAnsi="Palatino Linotype"/>
          <w:color w:val="231F20"/>
          <w:w w:val="95"/>
          <w:sz w:val="20"/>
        </w:rPr>
        <w:t>UMass</w:t>
      </w:r>
      <w:r>
        <w:rPr>
          <w:rFonts w:ascii="Palatino Linotype" w:hAnsi="Palatino Linotype"/>
          <w:color w:val="231F20"/>
          <w:spacing w:val="21"/>
          <w:w w:val="95"/>
          <w:sz w:val="20"/>
        </w:rPr>
        <w:t> </w:t>
      </w:r>
      <w:r>
        <w:rPr>
          <w:rFonts w:ascii="Palatino Linotype" w:hAnsi="Palatino Linotype"/>
          <w:color w:val="231F20"/>
          <w:w w:val="95"/>
          <w:sz w:val="20"/>
        </w:rPr>
        <w:t>Memorial</w:t>
      </w:r>
      <w:r>
        <w:rPr>
          <w:rFonts w:ascii="Palatino Linotype" w:hAnsi="Palatino Linotype"/>
          <w:color w:val="231F20"/>
          <w:spacing w:val="21"/>
          <w:w w:val="95"/>
          <w:sz w:val="20"/>
        </w:rPr>
        <w:t> </w:t>
      </w:r>
      <w:r>
        <w:rPr>
          <w:rFonts w:ascii="Palatino Linotype" w:hAnsi="Palatino Linotype"/>
          <w:color w:val="231F20"/>
          <w:w w:val="95"/>
          <w:sz w:val="20"/>
        </w:rPr>
        <w:t>–</w:t>
      </w:r>
      <w:r>
        <w:rPr>
          <w:rFonts w:ascii="Palatino Linotype" w:hAnsi="Palatino Linotype"/>
          <w:color w:val="231F20"/>
          <w:spacing w:val="21"/>
          <w:w w:val="95"/>
          <w:sz w:val="20"/>
        </w:rPr>
        <w:t> </w:t>
      </w:r>
      <w:r>
        <w:rPr>
          <w:rFonts w:ascii="Palatino Linotype" w:hAnsi="Palatino Linotype"/>
          <w:color w:val="231F20"/>
          <w:w w:val="95"/>
          <w:sz w:val="20"/>
        </w:rPr>
        <w:t>Marlborough</w:t>
      </w:r>
    </w:p>
    <w:p>
      <w:pPr>
        <w:spacing w:before="1"/>
        <w:ind w:left="240" w:right="4195" w:firstLine="0"/>
        <w:jc w:val="left"/>
        <w:rPr>
          <w:rFonts w:ascii="Palatino Linotype" w:hAnsi="Palatino Linotype"/>
          <w:sz w:val="20"/>
        </w:rPr>
      </w:pPr>
      <w:r>
        <w:rPr>
          <w:rFonts w:ascii="Palatino Linotype" w:hAnsi="Palatino Linotype"/>
          <w:color w:val="231F20"/>
          <w:w w:val="95"/>
          <w:sz w:val="20"/>
        </w:rPr>
        <w:t>Hospital.</w:t>
      </w:r>
      <w:r>
        <w:rPr>
          <w:rFonts w:ascii="Palatino Linotype" w:hAnsi="Palatino Linotype"/>
          <w:color w:val="231F20"/>
          <w:spacing w:val="22"/>
          <w:w w:val="95"/>
          <w:sz w:val="20"/>
        </w:rPr>
        <w:t> </w:t>
      </w:r>
      <w:r>
        <w:rPr>
          <w:rFonts w:ascii="Palatino Linotype" w:hAnsi="Palatino Linotype"/>
          <w:color w:val="231F20"/>
          <w:w w:val="95"/>
          <w:sz w:val="20"/>
        </w:rPr>
        <w:t>By</w:t>
      </w:r>
      <w:r>
        <w:rPr>
          <w:rFonts w:ascii="Palatino Linotype" w:hAnsi="Palatino Linotype"/>
          <w:color w:val="231F20"/>
          <w:spacing w:val="23"/>
          <w:w w:val="95"/>
          <w:sz w:val="20"/>
        </w:rPr>
        <w:t> </w:t>
      </w:r>
      <w:r>
        <w:rPr>
          <w:rFonts w:ascii="Palatino Linotype" w:hAnsi="Palatino Linotype"/>
          <w:color w:val="231F20"/>
          <w:w w:val="95"/>
          <w:sz w:val="20"/>
        </w:rPr>
        <w:t>far,</w:t>
      </w:r>
      <w:r>
        <w:rPr>
          <w:rFonts w:ascii="Palatino Linotype" w:hAnsi="Palatino Linotype"/>
          <w:color w:val="231F20"/>
          <w:spacing w:val="22"/>
          <w:w w:val="95"/>
          <w:sz w:val="20"/>
        </w:rPr>
        <w:t> </w:t>
      </w:r>
      <w:r>
        <w:rPr>
          <w:rFonts w:ascii="Palatino Linotype" w:hAnsi="Palatino Linotype"/>
          <w:color w:val="231F20"/>
          <w:w w:val="95"/>
          <w:sz w:val="20"/>
        </w:rPr>
        <w:t>we’re</w:t>
      </w:r>
      <w:r>
        <w:rPr>
          <w:rFonts w:ascii="Palatino Linotype" w:hAnsi="Palatino Linotype"/>
          <w:color w:val="231F20"/>
          <w:spacing w:val="23"/>
          <w:w w:val="95"/>
          <w:sz w:val="20"/>
        </w:rPr>
        <w:t> </w:t>
      </w:r>
      <w:r>
        <w:rPr>
          <w:rFonts w:ascii="Palatino Linotype" w:hAnsi="Palatino Linotype"/>
          <w:color w:val="231F20"/>
          <w:w w:val="95"/>
          <w:sz w:val="20"/>
        </w:rPr>
        <w:t>conducting</w:t>
      </w:r>
      <w:r>
        <w:rPr>
          <w:rFonts w:ascii="Palatino Linotype" w:hAnsi="Palatino Linotype"/>
          <w:color w:val="231F20"/>
          <w:spacing w:val="23"/>
          <w:w w:val="95"/>
          <w:sz w:val="20"/>
        </w:rPr>
        <w:t> </w:t>
      </w:r>
      <w:r>
        <w:rPr>
          <w:rFonts w:ascii="Palatino Linotype" w:hAnsi="Palatino Linotype"/>
          <w:color w:val="231F20"/>
          <w:w w:val="95"/>
          <w:sz w:val="20"/>
        </w:rPr>
        <w:t>more</w:t>
      </w:r>
      <w:r>
        <w:rPr>
          <w:rFonts w:ascii="Palatino Linotype" w:hAnsi="Palatino Linotype"/>
          <w:color w:val="231F20"/>
          <w:spacing w:val="22"/>
          <w:w w:val="95"/>
          <w:sz w:val="20"/>
        </w:rPr>
        <w:t> </w:t>
      </w:r>
      <w:r>
        <w:rPr>
          <w:rFonts w:ascii="Palatino Linotype" w:hAnsi="Palatino Linotype"/>
          <w:color w:val="231F20"/>
          <w:w w:val="95"/>
          <w:sz w:val="20"/>
        </w:rPr>
        <w:t>community</w:t>
      </w:r>
      <w:r>
        <w:rPr>
          <w:rFonts w:ascii="Palatino Linotype" w:hAnsi="Palatino Linotype"/>
          <w:color w:val="231F20"/>
          <w:spacing w:val="23"/>
          <w:w w:val="95"/>
          <w:sz w:val="20"/>
        </w:rPr>
        <w:t> </w:t>
      </w:r>
      <w:r>
        <w:rPr>
          <w:rFonts w:ascii="Palatino Linotype" w:hAnsi="Palatino Linotype"/>
          <w:color w:val="231F20"/>
          <w:w w:val="95"/>
          <w:sz w:val="20"/>
        </w:rPr>
        <w:t>testing</w:t>
      </w:r>
      <w:r>
        <w:rPr>
          <w:rFonts w:ascii="Palatino Linotype" w:hAnsi="Palatino Linotype"/>
          <w:color w:val="231F20"/>
          <w:spacing w:val="23"/>
          <w:w w:val="95"/>
          <w:sz w:val="20"/>
        </w:rPr>
        <w:t> </w:t>
      </w:r>
      <w:r>
        <w:rPr>
          <w:rFonts w:ascii="Palatino Linotype" w:hAnsi="Palatino Linotype"/>
          <w:color w:val="231F20"/>
          <w:w w:val="95"/>
          <w:sz w:val="20"/>
        </w:rPr>
        <w:t>than</w:t>
      </w:r>
      <w:r>
        <w:rPr>
          <w:rFonts w:ascii="Palatino Linotype" w:hAnsi="Palatino Linotype"/>
          <w:color w:val="231F20"/>
          <w:spacing w:val="22"/>
          <w:w w:val="95"/>
          <w:sz w:val="20"/>
        </w:rPr>
        <w:t> </w:t>
      </w:r>
      <w:r>
        <w:rPr>
          <w:rFonts w:ascii="Palatino Linotype" w:hAnsi="Palatino Linotype"/>
          <w:color w:val="231F20"/>
          <w:w w:val="95"/>
          <w:sz w:val="20"/>
        </w:rPr>
        <w:t>any</w:t>
      </w:r>
      <w:r>
        <w:rPr>
          <w:rFonts w:ascii="Palatino Linotype" w:hAnsi="Palatino Linotype"/>
          <w:color w:val="231F20"/>
          <w:spacing w:val="23"/>
          <w:w w:val="95"/>
          <w:sz w:val="20"/>
        </w:rPr>
        <w:t> </w:t>
      </w:r>
      <w:r>
        <w:rPr>
          <w:rFonts w:ascii="Palatino Linotype" w:hAnsi="Palatino Linotype"/>
          <w:color w:val="231F20"/>
          <w:w w:val="95"/>
          <w:sz w:val="20"/>
        </w:rPr>
        <w:t>other</w:t>
      </w:r>
      <w:r>
        <w:rPr>
          <w:rFonts w:ascii="Palatino Linotype" w:hAnsi="Palatino Linotype"/>
          <w:color w:val="231F20"/>
          <w:spacing w:val="23"/>
          <w:w w:val="95"/>
          <w:sz w:val="20"/>
        </w:rPr>
        <w:t> </w:t>
      </w:r>
      <w:r>
        <w:rPr>
          <w:rFonts w:ascii="Palatino Linotype" w:hAnsi="Palatino Linotype"/>
          <w:color w:val="231F20"/>
          <w:w w:val="95"/>
          <w:sz w:val="20"/>
        </w:rPr>
        <w:t>health</w:t>
      </w:r>
      <w:r>
        <w:rPr>
          <w:rFonts w:ascii="Palatino Linotype" w:hAnsi="Palatino Linotype"/>
          <w:color w:val="231F20"/>
          <w:spacing w:val="22"/>
          <w:w w:val="95"/>
          <w:sz w:val="20"/>
        </w:rPr>
        <w:t> </w:t>
      </w:r>
      <w:r>
        <w:rPr>
          <w:rFonts w:ascii="Palatino Linotype" w:hAnsi="Palatino Linotype"/>
          <w:color w:val="231F20"/>
          <w:w w:val="95"/>
          <w:sz w:val="20"/>
        </w:rPr>
        <w:t>care</w:t>
      </w:r>
      <w:r>
        <w:rPr>
          <w:rFonts w:ascii="Palatino Linotype" w:hAnsi="Palatino Linotype"/>
          <w:color w:val="231F20"/>
          <w:spacing w:val="-44"/>
          <w:w w:val="95"/>
          <w:sz w:val="20"/>
        </w:rPr>
        <w:t> </w:t>
      </w:r>
      <w:r>
        <w:rPr>
          <w:rFonts w:ascii="Palatino Linotype" w:hAnsi="Palatino Linotype"/>
          <w:color w:val="231F20"/>
          <w:sz w:val="20"/>
        </w:rPr>
        <w:t>organization</w:t>
      </w:r>
      <w:r>
        <w:rPr>
          <w:rFonts w:ascii="Palatino Linotype" w:hAnsi="Palatino Linotype"/>
          <w:color w:val="231F20"/>
          <w:spacing w:val="-7"/>
          <w:sz w:val="20"/>
        </w:rPr>
        <w:t> </w:t>
      </w:r>
      <w:r>
        <w:rPr>
          <w:rFonts w:ascii="Palatino Linotype" w:hAnsi="Palatino Linotype"/>
          <w:color w:val="231F20"/>
          <w:sz w:val="20"/>
        </w:rPr>
        <w:t>in</w:t>
      </w:r>
      <w:r>
        <w:rPr>
          <w:rFonts w:ascii="Palatino Linotype" w:hAnsi="Palatino Linotype"/>
          <w:color w:val="231F20"/>
          <w:spacing w:val="-7"/>
          <w:sz w:val="20"/>
        </w:rPr>
        <w:t> </w:t>
      </w:r>
      <w:r>
        <w:rPr>
          <w:rFonts w:ascii="Palatino Linotype" w:hAnsi="Palatino Linotype"/>
          <w:color w:val="231F20"/>
          <w:sz w:val="20"/>
        </w:rPr>
        <w:t>the</w:t>
      </w:r>
      <w:r>
        <w:rPr>
          <w:rFonts w:ascii="Palatino Linotype" w:hAnsi="Palatino Linotype"/>
          <w:color w:val="231F20"/>
          <w:spacing w:val="-7"/>
          <w:sz w:val="20"/>
        </w:rPr>
        <w:t> </w:t>
      </w:r>
      <w:r>
        <w:rPr>
          <w:rFonts w:ascii="Palatino Linotype" w:hAnsi="Palatino Linotype"/>
          <w:color w:val="231F20"/>
          <w:sz w:val="20"/>
        </w:rPr>
        <w:t>state.</w:t>
      </w:r>
    </w:p>
    <w:p>
      <w:pPr>
        <w:spacing w:before="180"/>
        <w:ind w:left="240" w:right="0" w:firstLine="0"/>
        <w:jc w:val="left"/>
        <w:rPr>
          <w:rFonts w:ascii="Palatino Linotype"/>
          <w:sz w:val="20"/>
        </w:rPr>
      </w:pPr>
      <w:r>
        <w:rPr>
          <w:rFonts w:ascii="Palatino Linotype"/>
          <w:color w:val="231F20"/>
          <w:w w:val="105"/>
          <w:sz w:val="20"/>
        </w:rPr>
        <w:t>First-Ever Health</w:t>
      </w:r>
      <w:r>
        <w:rPr>
          <w:rFonts w:ascii="Palatino Linotype"/>
          <w:color w:val="231F20"/>
          <w:spacing w:val="1"/>
          <w:w w:val="105"/>
          <w:sz w:val="20"/>
        </w:rPr>
        <w:t> </w:t>
      </w:r>
      <w:r>
        <w:rPr>
          <w:rFonts w:ascii="Palatino Linotype"/>
          <w:color w:val="231F20"/>
          <w:w w:val="105"/>
          <w:sz w:val="20"/>
        </w:rPr>
        <w:t>Equity</w:t>
      </w:r>
      <w:r>
        <w:rPr>
          <w:rFonts w:ascii="Palatino Linotype"/>
          <w:color w:val="231F20"/>
          <w:spacing w:val="1"/>
          <w:w w:val="105"/>
          <w:sz w:val="20"/>
        </w:rPr>
        <w:t> </w:t>
      </w:r>
      <w:r>
        <w:rPr>
          <w:rFonts w:ascii="Palatino Linotype"/>
          <w:color w:val="231F20"/>
          <w:w w:val="105"/>
          <w:sz w:val="20"/>
        </w:rPr>
        <w:t>Open</w:t>
      </w:r>
      <w:r>
        <w:rPr>
          <w:rFonts w:ascii="Palatino Linotype"/>
          <w:color w:val="231F20"/>
          <w:spacing w:val="1"/>
          <w:w w:val="105"/>
          <w:sz w:val="20"/>
        </w:rPr>
        <w:t> </w:t>
      </w:r>
      <w:r>
        <w:rPr>
          <w:rFonts w:ascii="Palatino Linotype"/>
          <w:color w:val="231F20"/>
          <w:w w:val="105"/>
          <w:sz w:val="20"/>
        </w:rPr>
        <w:t>Forum</w:t>
      </w:r>
    </w:p>
    <w:p>
      <w:pPr>
        <w:spacing w:before="90"/>
        <w:ind w:left="240" w:right="4195" w:firstLine="0"/>
        <w:jc w:val="left"/>
        <w:rPr>
          <w:rFonts w:ascii="Palatino Linotype"/>
          <w:sz w:val="20"/>
        </w:rPr>
      </w:pPr>
      <w:r>
        <w:rPr>
          <w:rFonts w:ascii="Palatino Linotype"/>
          <w:color w:val="231F20"/>
          <w:w w:val="95"/>
          <w:sz w:val="20"/>
        </w:rPr>
        <w:t>We</w:t>
      </w:r>
      <w:r>
        <w:rPr>
          <w:rFonts w:ascii="Palatino Linotype"/>
          <w:color w:val="231F20"/>
          <w:spacing w:val="21"/>
          <w:w w:val="95"/>
          <w:sz w:val="20"/>
        </w:rPr>
        <w:t> </w:t>
      </w:r>
      <w:r>
        <w:rPr>
          <w:rFonts w:ascii="Palatino Linotype"/>
          <w:color w:val="231F20"/>
          <w:w w:val="95"/>
          <w:sz w:val="20"/>
        </w:rPr>
        <w:t>hosted</w:t>
      </w:r>
      <w:r>
        <w:rPr>
          <w:rFonts w:ascii="Palatino Linotype"/>
          <w:color w:val="231F20"/>
          <w:spacing w:val="21"/>
          <w:w w:val="95"/>
          <w:sz w:val="20"/>
        </w:rPr>
        <w:t> </w:t>
      </w:r>
      <w:r>
        <w:rPr>
          <w:rFonts w:ascii="Palatino Linotype"/>
          <w:color w:val="231F20"/>
          <w:w w:val="95"/>
          <w:sz w:val="20"/>
        </w:rPr>
        <w:t>our</w:t>
      </w:r>
      <w:r>
        <w:rPr>
          <w:rFonts w:ascii="Palatino Linotype"/>
          <w:color w:val="231F20"/>
          <w:spacing w:val="21"/>
          <w:w w:val="95"/>
          <w:sz w:val="20"/>
        </w:rPr>
        <w:t> </w:t>
      </w:r>
      <w:r>
        <w:rPr>
          <w:rFonts w:ascii="Palatino Linotype"/>
          <w:color w:val="231F20"/>
          <w:w w:val="95"/>
          <w:sz w:val="20"/>
        </w:rPr>
        <w:t>first-ever,</w:t>
      </w:r>
      <w:r>
        <w:rPr>
          <w:rFonts w:ascii="Palatino Linotype"/>
          <w:color w:val="231F20"/>
          <w:spacing w:val="21"/>
          <w:w w:val="95"/>
          <w:sz w:val="20"/>
        </w:rPr>
        <w:t> </w:t>
      </w:r>
      <w:r>
        <w:rPr>
          <w:rFonts w:ascii="Palatino Linotype"/>
          <w:color w:val="231F20"/>
          <w:w w:val="95"/>
          <w:sz w:val="20"/>
        </w:rPr>
        <w:t>community</w:t>
      </w:r>
      <w:r>
        <w:rPr>
          <w:rFonts w:ascii="Palatino Linotype"/>
          <w:color w:val="231F20"/>
          <w:spacing w:val="21"/>
          <w:w w:val="95"/>
          <w:sz w:val="20"/>
        </w:rPr>
        <w:t> </w:t>
      </w:r>
      <w:r>
        <w:rPr>
          <w:rFonts w:ascii="Palatino Linotype"/>
          <w:color w:val="231F20"/>
          <w:w w:val="95"/>
          <w:sz w:val="20"/>
        </w:rPr>
        <w:t>Health</w:t>
      </w:r>
      <w:r>
        <w:rPr>
          <w:rFonts w:ascii="Palatino Linotype"/>
          <w:color w:val="231F20"/>
          <w:spacing w:val="21"/>
          <w:w w:val="95"/>
          <w:sz w:val="20"/>
        </w:rPr>
        <w:t> </w:t>
      </w:r>
      <w:r>
        <w:rPr>
          <w:rFonts w:ascii="Palatino Linotype"/>
          <w:color w:val="231F20"/>
          <w:w w:val="95"/>
          <w:sz w:val="20"/>
        </w:rPr>
        <w:t>Equity</w:t>
      </w:r>
      <w:r>
        <w:rPr>
          <w:rFonts w:ascii="Palatino Linotype"/>
          <w:color w:val="231F20"/>
          <w:spacing w:val="21"/>
          <w:w w:val="95"/>
          <w:sz w:val="20"/>
        </w:rPr>
        <w:t> </w:t>
      </w:r>
      <w:r>
        <w:rPr>
          <w:rFonts w:ascii="Palatino Linotype"/>
          <w:color w:val="231F20"/>
          <w:w w:val="95"/>
          <w:sz w:val="20"/>
        </w:rPr>
        <w:t>Open</w:t>
      </w:r>
      <w:r>
        <w:rPr>
          <w:rFonts w:ascii="Palatino Linotype"/>
          <w:color w:val="231F20"/>
          <w:spacing w:val="22"/>
          <w:w w:val="95"/>
          <w:sz w:val="20"/>
        </w:rPr>
        <w:t> </w:t>
      </w:r>
      <w:r>
        <w:rPr>
          <w:rFonts w:ascii="Palatino Linotype"/>
          <w:color w:val="231F20"/>
          <w:w w:val="95"/>
          <w:sz w:val="20"/>
        </w:rPr>
        <w:t>Forum</w:t>
      </w:r>
      <w:r>
        <w:rPr>
          <w:rFonts w:ascii="Palatino Linotype"/>
          <w:color w:val="231F20"/>
          <w:spacing w:val="21"/>
          <w:w w:val="95"/>
          <w:sz w:val="20"/>
        </w:rPr>
        <w:t> </w:t>
      </w:r>
      <w:r>
        <w:rPr>
          <w:rFonts w:ascii="Palatino Linotype"/>
          <w:color w:val="231F20"/>
          <w:w w:val="95"/>
          <w:sz w:val="20"/>
        </w:rPr>
        <w:t>as</w:t>
      </w:r>
      <w:r>
        <w:rPr>
          <w:rFonts w:ascii="Palatino Linotype"/>
          <w:color w:val="231F20"/>
          <w:spacing w:val="21"/>
          <w:w w:val="95"/>
          <w:sz w:val="20"/>
        </w:rPr>
        <w:t> </w:t>
      </w:r>
      <w:r>
        <w:rPr>
          <w:rFonts w:ascii="Palatino Linotype"/>
          <w:color w:val="231F20"/>
          <w:w w:val="95"/>
          <w:sz w:val="20"/>
        </w:rPr>
        <w:t>a</w:t>
      </w:r>
      <w:r>
        <w:rPr>
          <w:rFonts w:ascii="Palatino Linotype"/>
          <w:color w:val="231F20"/>
          <w:spacing w:val="21"/>
          <w:w w:val="95"/>
          <w:sz w:val="20"/>
        </w:rPr>
        <w:t> </w:t>
      </w:r>
      <w:r>
        <w:rPr>
          <w:rFonts w:ascii="Palatino Linotype"/>
          <w:color w:val="231F20"/>
          <w:w w:val="95"/>
          <w:sz w:val="20"/>
        </w:rPr>
        <w:t>Facebook</w:t>
      </w:r>
      <w:r>
        <w:rPr>
          <w:rFonts w:ascii="Palatino Linotype"/>
          <w:color w:val="231F20"/>
          <w:spacing w:val="21"/>
          <w:w w:val="95"/>
          <w:sz w:val="20"/>
        </w:rPr>
        <w:t> </w:t>
      </w:r>
      <w:r>
        <w:rPr>
          <w:rFonts w:ascii="Palatino Linotype"/>
          <w:color w:val="231F20"/>
          <w:w w:val="95"/>
          <w:sz w:val="20"/>
        </w:rPr>
        <w:t>Live</w:t>
      </w:r>
      <w:r>
        <w:rPr>
          <w:rFonts w:ascii="Palatino Linotype"/>
          <w:color w:val="231F20"/>
          <w:spacing w:val="-44"/>
          <w:w w:val="95"/>
          <w:sz w:val="20"/>
        </w:rPr>
        <w:t> </w:t>
      </w:r>
      <w:r>
        <w:rPr>
          <w:rFonts w:ascii="Palatino Linotype"/>
          <w:color w:val="231F20"/>
          <w:w w:val="95"/>
          <w:sz w:val="20"/>
        </w:rPr>
        <w:t>event</w:t>
      </w:r>
      <w:r>
        <w:rPr>
          <w:rFonts w:ascii="Palatino Linotype"/>
          <w:color w:val="231F20"/>
          <w:spacing w:val="14"/>
          <w:w w:val="95"/>
          <w:sz w:val="20"/>
        </w:rPr>
        <w:t> </w:t>
      </w:r>
      <w:r>
        <w:rPr>
          <w:rFonts w:ascii="Palatino Linotype"/>
          <w:color w:val="231F20"/>
          <w:w w:val="95"/>
          <w:sz w:val="20"/>
        </w:rPr>
        <w:t>on</w:t>
      </w:r>
      <w:r>
        <w:rPr>
          <w:rFonts w:ascii="Palatino Linotype"/>
          <w:color w:val="231F20"/>
          <w:spacing w:val="14"/>
          <w:w w:val="95"/>
          <w:sz w:val="20"/>
        </w:rPr>
        <w:t> </w:t>
      </w:r>
      <w:r>
        <w:rPr>
          <w:rFonts w:ascii="Palatino Linotype"/>
          <w:color w:val="231F20"/>
          <w:w w:val="95"/>
          <w:sz w:val="20"/>
        </w:rPr>
        <w:t>Thursday,</w:t>
      </w:r>
      <w:r>
        <w:rPr>
          <w:rFonts w:ascii="Palatino Linotype"/>
          <w:color w:val="231F20"/>
          <w:spacing w:val="14"/>
          <w:w w:val="95"/>
          <w:sz w:val="20"/>
        </w:rPr>
        <w:t> </w:t>
      </w:r>
      <w:r>
        <w:rPr>
          <w:rFonts w:ascii="Palatino Linotype"/>
          <w:color w:val="231F20"/>
          <w:w w:val="95"/>
          <w:sz w:val="20"/>
        </w:rPr>
        <w:t>October</w:t>
      </w:r>
      <w:r>
        <w:rPr>
          <w:rFonts w:ascii="Palatino Linotype"/>
          <w:color w:val="231F20"/>
          <w:spacing w:val="14"/>
          <w:w w:val="95"/>
          <w:sz w:val="20"/>
        </w:rPr>
        <w:t> </w:t>
      </w:r>
      <w:r>
        <w:rPr>
          <w:rFonts w:ascii="Palatino Linotype"/>
          <w:color w:val="231F20"/>
          <w:w w:val="95"/>
          <w:sz w:val="20"/>
        </w:rPr>
        <w:t>29.</w:t>
      </w:r>
      <w:r>
        <w:rPr>
          <w:rFonts w:ascii="Palatino Linotype"/>
          <w:color w:val="231F20"/>
          <w:spacing w:val="14"/>
          <w:w w:val="95"/>
          <w:sz w:val="20"/>
        </w:rPr>
        <w:t> </w:t>
      </w:r>
      <w:r>
        <w:rPr>
          <w:rFonts w:ascii="Palatino Linotype"/>
          <w:color w:val="231F20"/>
          <w:w w:val="95"/>
          <w:sz w:val="20"/>
        </w:rPr>
        <w:t>I</w:t>
      </w:r>
      <w:r>
        <w:rPr>
          <w:rFonts w:ascii="Palatino Linotype"/>
          <w:color w:val="231F20"/>
          <w:spacing w:val="14"/>
          <w:w w:val="95"/>
          <w:sz w:val="20"/>
        </w:rPr>
        <w:t> </w:t>
      </w:r>
      <w:r>
        <w:rPr>
          <w:rFonts w:ascii="Palatino Linotype"/>
          <w:color w:val="231F20"/>
          <w:w w:val="95"/>
          <w:sz w:val="20"/>
        </w:rPr>
        <w:t>was</w:t>
      </w:r>
      <w:r>
        <w:rPr>
          <w:rFonts w:ascii="Palatino Linotype"/>
          <w:color w:val="231F20"/>
          <w:spacing w:val="14"/>
          <w:w w:val="95"/>
          <w:sz w:val="20"/>
        </w:rPr>
        <w:t> </w:t>
      </w:r>
      <w:r>
        <w:rPr>
          <w:rFonts w:ascii="Palatino Linotype"/>
          <w:color w:val="231F20"/>
          <w:w w:val="95"/>
          <w:sz w:val="20"/>
        </w:rPr>
        <w:t>joined</w:t>
      </w:r>
      <w:r>
        <w:rPr>
          <w:rFonts w:ascii="Palatino Linotype"/>
          <w:color w:val="231F20"/>
          <w:spacing w:val="15"/>
          <w:w w:val="95"/>
          <w:sz w:val="20"/>
        </w:rPr>
        <w:t> </w:t>
      </w:r>
      <w:r>
        <w:rPr>
          <w:rFonts w:ascii="Palatino Linotype"/>
          <w:color w:val="231F20"/>
          <w:w w:val="95"/>
          <w:sz w:val="20"/>
        </w:rPr>
        <w:t>by</w:t>
      </w:r>
      <w:r>
        <w:rPr>
          <w:rFonts w:ascii="Palatino Linotype"/>
          <w:color w:val="231F20"/>
          <w:spacing w:val="14"/>
          <w:w w:val="95"/>
          <w:sz w:val="20"/>
        </w:rPr>
        <w:t> </w:t>
      </w:r>
      <w:r>
        <w:rPr>
          <w:rFonts w:ascii="Palatino Linotype"/>
          <w:color w:val="231F20"/>
          <w:w w:val="95"/>
          <w:sz w:val="20"/>
        </w:rPr>
        <w:t>a</w:t>
      </w:r>
      <w:r>
        <w:rPr>
          <w:rFonts w:ascii="Palatino Linotype"/>
          <w:color w:val="231F20"/>
          <w:spacing w:val="14"/>
          <w:w w:val="95"/>
          <w:sz w:val="20"/>
        </w:rPr>
        <w:t> </w:t>
      </w:r>
      <w:r>
        <w:rPr>
          <w:rFonts w:ascii="Palatino Linotype"/>
          <w:color w:val="231F20"/>
          <w:w w:val="95"/>
          <w:sz w:val="20"/>
        </w:rPr>
        <w:t>distinguished</w:t>
      </w:r>
      <w:r>
        <w:rPr>
          <w:rFonts w:ascii="Palatino Linotype"/>
          <w:color w:val="231F20"/>
          <w:spacing w:val="14"/>
          <w:w w:val="95"/>
          <w:sz w:val="20"/>
        </w:rPr>
        <w:t> </w:t>
      </w:r>
      <w:r>
        <w:rPr>
          <w:rFonts w:ascii="Palatino Linotype"/>
          <w:color w:val="231F20"/>
          <w:w w:val="95"/>
          <w:sz w:val="20"/>
        </w:rPr>
        <w:t>panel</w:t>
      </w:r>
      <w:r>
        <w:rPr>
          <w:rFonts w:ascii="Palatino Linotype"/>
          <w:color w:val="231F20"/>
          <w:spacing w:val="14"/>
          <w:w w:val="95"/>
          <w:sz w:val="20"/>
        </w:rPr>
        <w:t> </w:t>
      </w:r>
      <w:r>
        <w:rPr>
          <w:rFonts w:ascii="Palatino Linotype"/>
          <w:color w:val="231F20"/>
          <w:w w:val="95"/>
          <w:sz w:val="20"/>
        </w:rPr>
        <w:t>of</w:t>
      </w:r>
      <w:r>
        <w:rPr>
          <w:rFonts w:ascii="Palatino Linotype"/>
          <w:color w:val="231F20"/>
          <w:spacing w:val="14"/>
          <w:w w:val="95"/>
          <w:sz w:val="20"/>
        </w:rPr>
        <w:t> </w:t>
      </w:r>
      <w:r>
        <w:rPr>
          <w:rFonts w:ascii="Palatino Linotype"/>
          <w:color w:val="231F20"/>
          <w:w w:val="95"/>
          <w:sz w:val="20"/>
        </w:rPr>
        <w:t>community</w:t>
      </w:r>
      <w:r>
        <w:rPr>
          <w:rFonts w:ascii="Palatino Linotype"/>
          <w:color w:val="231F20"/>
          <w:spacing w:val="1"/>
          <w:w w:val="95"/>
          <w:sz w:val="20"/>
        </w:rPr>
        <w:t> </w:t>
      </w:r>
      <w:r>
        <w:rPr>
          <w:rFonts w:ascii="Palatino Linotype"/>
          <w:color w:val="231F20"/>
          <w:w w:val="95"/>
          <w:sz w:val="20"/>
        </w:rPr>
        <w:t>members</w:t>
      </w:r>
      <w:r>
        <w:rPr>
          <w:rFonts w:ascii="Palatino Linotype"/>
          <w:color w:val="231F20"/>
          <w:spacing w:val="31"/>
          <w:w w:val="95"/>
          <w:sz w:val="20"/>
        </w:rPr>
        <w:t> </w:t>
      </w:r>
      <w:r>
        <w:rPr>
          <w:rFonts w:ascii="Palatino Linotype"/>
          <w:color w:val="231F20"/>
          <w:w w:val="95"/>
          <w:sz w:val="20"/>
        </w:rPr>
        <w:t>and</w:t>
      </w:r>
      <w:r>
        <w:rPr>
          <w:rFonts w:ascii="Palatino Linotype"/>
          <w:color w:val="231F20"/>
          <w:spacing w:val="31"/>
          <w:w w:val="95"/>
          <w:sz w:val="20"/>
        </w:rPr>
        <w:t> </w:t>
      </w:r>
      <w:r>
        <w:rPr>
          <w:rFonts w:ascii="Palatino Linotype"/>
          <w:color w:val="231F20"/>
          <w:w w:val="95"/>
          <w:sz w:val="20"/>
        </w:rPr>
        <w:t>elected</w:t>
      </w:r>
      <w:r>
        <w:rPr>
          <w:rFonts w:ascii="Palatino Linotype"/>
          <w:color w:val="231F20"/>
          <w:spacing w:val="31"/>
          <w:w w:val="95"/>
          <w:sz w:val="20"/>
        </w:rPr>
        <w:t> </w:t>
      </w:r>
      <w:r>
        <w:rPr>
          <w:rFonts w:ascii="Palatino Linotype"/>
          <w:color w:val="231F20"/>
          <w:w w:val="95"/>
          <w:sz w:val="20"/>
        </w:rPr>
        <w:t>officials</w:t>
      </w:r>
      <w:r>
        <w:rPr>
          <w:rFonts w:ascii="Palatino Linotype"/>
          <w:color w:val="231F20"/>
          <w:spacing w:val="32"/>
          <w:w w:val="95"/>
          <w:sz w:val="20"/>
        </w:rPr>
        <w:t> </w:t>
      </w:r>
      <w:r>
        <w:rPr>
          <w:rFonts w:ascii="Palatino Linotype"/>
          <w:color w:val="231F20"/>
          <w:w w:val="95"/>
          <w:sz w:val="20"/>
        </w:rPr>
        <w:t>to</w:t>
      </w:r>
      <w:r>
        <w:rPr>
          <w:rFonts w:ascii="Palatino Linotype"/>
          <w:color w:val="231F20"/>
          <w:spacing w:val="31"/>
          <w:w w:val="95"/>
          <w:sz w:val="20"/>
        </w:rPr>
        <w:t> </w:t>
      </w:r>
      <w:r>
        <w:rPr>
          <w:rFonts w:ascii="Palatino Linotype"/>
          <w:color w:val="231F20"/>
          <w:w w:val="95"/>
          <w:sz w:val="20"/>
        </w:rPr>
        <w:t>talk</w:t>
      </w:r>
      <w:r>
        <w:rPr>
          <w:rFonts w:ascii="Palatino Linotype"/>
          <w:color w:val="231F20"/>
          <w:spacing w:val="31"/>
          <w:w w:val="95"/>
          <w:sz w:val="20"/>
        </w:rPr>
        <w:t> </w:t>
      </w:r>
      <w:r>
        <w:rPr>
          <w:rFonts w:ascii="Palatino Linotype"/>
          <w:color w:val="231F20"/>
          <w:w w:val="95"/>
          <w:sz w:val="20"/>
        </w:rPr>
        <w:t>about</w:t>
      </w:r>
      <w:r>
        <w:rPr>
          <w:rFonts w:ascii="Palatino Linotype"/>
          <w:color w:val="231F20"/>
          <w:spacing w:val="32"/>
          <w:w w:val="95"/>
          <w:sz w:val="20"/>
        </w:rPr>
        <w:t> </w:t>
      </w:r>
      <w:r>
        <w:rPr>
          <w:rFonts w:ascii="Palatino Linotype"/>
          <w:color w:val="231F20"/>
          <w:w w:val="95"/>
          <w:sz w:val="20"/>
        </w:rPr>
        <w:t>racial</w:t>
      </w:r>
      <w:r>
        <w:rPr>
          <w:rFonts w:ascii="Palatino Linotype"/>
          <w:color w:val="231F20"/>
          <w:spacing w:val="31"/>
          <w:w w:val="95"/>
          <w:sz w:val="20"/>
        </w:rPr>
        <w:t> </w:t>
      </w:r>
      <w:r>
        <w:rPr>
          <w:rFonts w:ascii="Palatino Linotype"/>
          <w:color w:val="231F20"/>
          <w:w w:val="95"/>
          <w:sz w:val="20"/>
        </w:rPr>
        <w:t>disparities</w:t>
      </w:r>
      <w:r>
        <w:rPr>
          <w:rFonts w:ascii="Palatino Linotype"/>
          <w:color w:val="231F20"/>
          <w:spacing w:val="31"/>
          <w:w w:val="95"/>
          <w:sz w:val="20"/>
        </w:rPr>
        <w:t> </w:t>
      </w:r>
      <w:r>
        <w:rPr>
          <w:rFonts w:ascii="Palatino Linotype"/>
          <w:color w:val="231F20"/>
          <w:w w:val="95"/>
          <w:sz w:val="20"/>
        </w:rPr>
        <w:t>and</w:t>
      </w:r>
      <w:r>
        <w:rPr>
          <w:rFonts w:ascii="Palatino Linotype"/>
          <w:color w:val="231F20"/>
          <w:spacing w:val="32"/>
          <w:w w:val="95"/>
          <w:sz w:val="20"/>
        </w:rPr>
        <w:t> </w:t>
      </w:r>
      <w:r>
        <w:rPr>
          <w:rFonts w:ascii="Palatino Linotype"/>
          <w:color w:val="231F20"/>
          <w:w w:val="95"/>
          <w:sz w:val="20"/>
        </w:rPr>
        <w:t>injustice</w:t>
      </w:r>
      <w:r>
        <w:rPr>
          <w:rFonts w:ascii="Palatino Linotype"/>
          <w:color w:val="231F20"/>
          <w:spacing w:val="31"/>
          <w:w w:val="95"/>
          <w:sz w:val="20"/>
        </w:rPr>
        <w:t> </w:t>
      </w:r>
      <w:r>
        <w:rPr>
          <w:rFonts w:ascii="Palatino Linotype"/>
          <w:color w:val="231F20"/>
          <w:w w:val="95"/>
          <w:sz w:val="20"/>
        </w:rPr>
        <w:t>in</w:t>
      </w:r>
      <w:r>
        <w:rPr>
          <w:rFonts w:ascii="Palatino Linotype"/>
          <w:color w:val="231F20"/>
          <w:spacing w:val="31"/>
          <w:w w:val="95"/>
          <w:sz w:val="20"/>
        </w:rPr>
        <w:t> </w:t>
      </w:r>
      <w:r>
        <w:rPr>
          <w:rFonts w:ascii="Palatino Linotype"/>
          <w:color w:val="231F20"/>
          <w:w w:val="95"/>
          <w:sz w:val="20"/>
        </w:rPr>
        <w:t>health</w:t>
      </w:r>
    </w:p>
    <w:p>
      <w:pPr>
        <w:spacing w:before="1"/>
        <w:ind w:left="240" w:right="4195" w:firstLine="0"/>
        <w:jc w:val="left"/>
        <w:rPr>
          <w:rFonts w:ascii="Palatino Linotype"/>
          <w:sz w:val="20"/>
        </w:rPr>
      </w:pPr>
      <w:r>
        <w:rPr>
          <w:rFonts w:ascii="Palatino Linotype"/>
          <w:color w:val="231F20"/>
          <w:w w:val="95"/>
          <w:sz w:val="20"/>
        </w:rPr>
        <w:t>care,</w:t>
      </w:r>
      <w:r>
        <w:rPr>
          <w:rFonts w:ascii="Palatino Linotype"/>
          <w:color w:val="231F20"/>
          <w:spacing w:val="11"/>
          <w:w w:val="95"/>
          <w:sz w:val="20"/>
        </w:rPr>
        <w:t> </w:t>
      </w:r>
      <w:r>
        <w:rPr>
          <w:rFonts w:ascii="Palatino Linotype"/>
          <w:color w:val="231F20"/>
          <w:w w:val="95"/>
          <w:sz w:val="20"/>
        </w:rPr>
        <w:t>in</w:t>
      </w:r>
      <w:r>
        <w:rPr>
          <w:rFonts w:ascii="Palatino Linotype"/>
          <w:color w:val="231F20"/>
          <w:spacing w:val="11"/>
          <w:w w:val="95"/>
          <w:sz w:val="20"/>
        </w:rPr>
        <w:t> </w:t>
      </w:r>
      <w:r>
        <w:rPr>
          <w:rFonts w:ascii="Palatino Linotype"/>
          <w:color w:val="231F20"/>
          <w:w w:val="95"/>
          <w:sz w:val="20"/>
        </w:rPr>
        <w:t>our</w:t>
      </w:r>
      <w:r>
        <w:rPr>
          <w:rFonts w:ascii="Palatino Linotype"/>
          <w:color w:val="231F20"/>
          <w:spacing w:val="11"/>
          <w:w w:val="95"/>
          <w:sz w:val="20"/>
        </w:rPr>
        <w:t> </w:t>
      </w:r>
      <w:r>
        <w:rPr>
          <w:rFonts w:ascii="Palatino Linotype"/>
          <w:color w:val="231F20"/>
          <w:w w:val="95"/>
          <w:sz w:val="20"/>
        </w:rPr>
        <w:t>region</w:t>
      </w:r>
      <w:r>
        <w:rPr>
          <w:rFonts w:ascii="Palatino Linotype"/>
          <w:color w:val="231F20"/>
          <w:spacing w:val="11"/>
          <w:w w:val="95"/>
          <w:sz w:val="20"/>
        </w:rPr>
        <w:t> </w:t>
      </w:r>
      <w:r>
        <w:rPr>
          <w:rFonts w:ascii="Palatino Linotype"/>
          <w:color w:val="231F20"/>
          <w:w w:val="95"/>
          <w:sz w:val="20"/>
        </w:rPr>
        <w:t>and</w:t>
      </w:r>
      <w:r>
        <w:rPr>
          <w:rFonts w:ascii="Palatino Linotype"/>
          <w:color w:val="231F20"/>
          <w:spacing w:val="11"/>
          <w:w w:val="95"/>
          <w:sz w:val="20"/>
        </w:rPr>
        <w:t> </w:t>
      </w:r>
      <w:r>
        <w:rPr>
          <w:rFonts w:ascii="Palatino Linotype"/>
          <w:color w:val="231F20"/>
          <w:w w:val="95"/>
          <w:sz w:val="20"/>
        </w:rPr>
        <w:t>beyond.</w:t>
      </w:r>
      <w:r>
        <w:rPr>
          <w:rFonts w:ascii="Palatino Linotype"/>
          <w:color w:val="231F20"/>
          <w:spacing w:val="11"/>
          <w:w w:val="95"/>
          <w:sz w:val="20"/>
        </w:rPr>
        <w:t> </w:t>
      </w:r>
      <w:r>
        <w:rPr>
          <w:rFonts w:ascii="Palatino Linotype"/>
          <w:color w:val="231F20"/>
          <w:w w:val="95"/>
          <w:sz w:val="20"/>
        </w:rPr>
        <w:t>If</w:t>
      </w:r>
      <w:r>
        <w:rPr>
          <w:rFonts w:ascii="Palatino Linotype"/>
          <w:color w:val="231F20"/>
          <w:spacing w:val="11"/>
          <w:w w:val="95"/>
          <w:sz w:val="20"/>
        </w:rPr>
        <w:t> </w:t>
      </w:r>
      <w:r>
        <w:rPr>
          <w:rFonts w:ascii="Palatino Linotype"/>
          <w:color w:val="231F20"/>
          <w:w w:val="95"/>
          <w:sz w:val="20"/>
        </w:rPr>
        <w:t>you</w:t>
      </w:r>
      <w:r>
        <w:rPr>
          <w:rFonts w:ascii="Palatino Linotype"/>
          <w:color w:val="231F20"/>
          <w:spacing w:val="11"/>
          <w:w w:val="95"/>
          <w:sz w:val="20"/>
        </w:rPr>
        <w:t> </w:t>
      </w:r>
      <w:r>
        <w:rPr>
          <w:rFonts w:ascii="Palatino Linotype"/>
          <w:color w:val="231F20"/>
          <w:w w:val="95"/>
          <w:sz w:val="20"/>
        </w:rPr>
        <w:t>missed</w:t>
      </w:r>
      <w:r>
        <w:rPr>
          <w:rFonts w:ascii="Palatino Linotype"/>
          <w:color w:val="231F20"/>
          <w:spacing w:val="11"/>
          <w:w w:val="95"/>
          <w:sz w:val="20"/>
        </w:rPr>
        <w:t> </w:t>
      </w:r>
      <w:r>
        <w:rPr>
          <w:rFonts w:ascii="Palatino Linotype"/>
          <w:color w:val="231F20"/>
          <w:w w:val="95"/>
          <w:sz w:val="20"/>
        </w:rPr>
        <w:t>it,</w:t>
      </w:r>
      <w:r>
        <w:rPr>
          <w:rFonts w:ascii="Palatino Linotype"/>
          <w:color w:val="231F20"/>
          <w:spacing w:val="11"/>
          <w:w w:val="95"/>
          <w:sz w:val="20"/>
        </w:rPr>
        <w:t> </w:t>
      </w:r>
      <w:r>
        <w:rPr>
          <w:rFonts w:ascii="Palatino Linotype"/>
          <w:color w:val="231F20"/>
          <w:w w:val="95"/>
          <w:sz w:val="20"/>
        </w:rPr>
        <w:t>you</w:t>
      </w:r>
      <w:r>
        <w:rPr>
          <w:rFonts w:ascii="Palatino Linotype"/>
          <w:color w:val="231F20"/>
          <w:spacing w:val="11"/>
          <w:w w:val="95"/>
          <w:sz w:val="20"/>
        </w:rPr>
        <w:t> </w:t>
      </w:r>
      <w:r>
        <w:rPr>
          <w:rFonts w:ascii="Palatino Linotype"/>
          <w:color w:val="231F20"/>
          <w:w w:val="95"/>
          <w:sz w:val="20"/>
        </w:rPr>
        <w:t>can</w:t>
      </w:r>
      <w:r>
        <w:rPr>
          <w:rFonts w:ascii="Palatino Linotype"/>
          <w:color w:val="231F20"/>
          <w:spacing w:val="12"/>
          <w:w w:val="95"/>
          <w:sz w:val="20"/>
        </w:rPr>
        <w:t> </w:t>
      </w:r>
      <w:r>
        <w:rPr>
          <w:rFonts w:ascii="Palatino Linotype"/>
          <w:color w:val="231F20"/>
          <w:w w:val="95"/>
          <w:sz w:val="20"/>
        </w:rPr>
        <w:t>log</w:t>
      </w:r>
      <w:r>
        <w:rPr>
          <w:rFonts w:ascii="Palatino Linotype"/>
          <w:color w:val="231F20"/>
          <w:spacing w:val="11"/>
          <w:w w:val="95"/>
          <w:sz w:val="20"/>
        </w:rPr>
        <w:t> </w:t>
      </w:r>
      <w:r>
        <w:rPr>
          <w:rFonts w:ascii="Palatino Linotype"/>
          <w:color w:val="231F20"/>
          <w:w w:val="95"/>
          <w:sz w:val="20"/>
        </w:rPr>
        <w:t>on</w:t>
      </w:r>
      <w:r>
        <w:rPr>
          <w:rFonts w:ascii="Palatino Linotype"/>
          <w:color w:val="231F20"/>
          <w:spacing w:val="11"/>
          <w:w w:val="95"/>
          <w:sz w:val="20"/>
        </w:rPr>
        <w:t> </w:t>
      </w:r>
      <w:r>
        <w:rPr>
          <w:rFonts w:ascii="Palatino Linotype"/>
          <w:color w:val="231F20"/>
          <w:w w:val="95"/>
          <w:sz w:val="20"/>
        </w:rPr>
        <w:t>to</w:t>
      </w:r>
      <w:r>
        <w:rPr>
          <w:rFonts w:ascii="Palatino Linotype"/>
          <w:color w:val="231F20"/>
          <w:spacing w:val="11"/>
          <w:w w:val="95"/>
          <w:sz w:val="20"/>
        </w:rPr>
        <w:t> </w:t>
      </w:r>
      <w:r>
        <w:rPr>
          <w:rFonts w:ascii="Palatino Linotype"/>
          <w:color w:val="231F20"/>
          <w:w w:val="95"/>
          <w:sz w:val="20"/>
        </w:rPr>
        <w:t>the</w:t>
      </w:r>
      <w:r>
        <w:rPr>
          <w:rFonts w:ascii="Palatino Linotype"/>
          <w:color w:val="231F20"/>
          <w:spacing w:val="11"/>
          <w:w w:val="95"/>
          <w:sz w:val="20"/>
        </w:rPr>
        <w:t> </w:t>
      </w:r>
      <w:r>
        <w:rPr>
          <w:rFonts w:ascii="Palatino Linotype"/>
          <w:color w:val="231F20"/>
          <w:w w:val="95"/>
          <w:sz w:val="20"/>
        </w:rPr>
        <w:t>UMass</w:t>
      </w:r>
      <w:r>
        <w:rPr>
          <w:rFonts w:ascii="Palatino Linotype"/>
          <w:color w:val="231F20"/>
          <w:spacing w:val="11"/>
          <w:w w:val="95"/>
          <w:sz w:val="20"/>
        </w:rPr>
        <w:t> </w:t>
      </w:r>
      <w:r>
        <w:rPr>
          <w:rFonts w:ascii="Palatino Linotype"/>
          <w:color w:val="231F20"/>
          <w:w w:val="95"/>
          <w:sz w:val="20"/>
        </w:rPr>
        <w:t>Memorial</w:t>
      </w:r>
      <w:r>
        <w:rPr>
          <w:rFonts w:ascii="Palatino Linotype"/>
          <w:color w:val="231F20"/>
          <w:spacing w:val="-45"/>
          <w:w w:val="95"/>
          <w:sz w:val="20"/>
        </w:rPr>
        <w:t> </w:t>
      </w:r>
      <w:r>
        <w:rPr>
          <w:rFonts w:ascii="Palatino Linotype"/>
          <w:color w:val="231F20"/>
          <w:sz w:val="20"/>
        </w:rPr>
        <w:t>Health</w:t>
      </w:r>
      <w:r>
        <w:rPr>
          <w:rFonts w:ascii="Palatino Linotype"/>
          <w:color w:val="231F20"/>
          <w:spacing w:val="-8"/>
          <w:sz w:val="20"/>
        </w:rPr>
        <w:t> </w:t>
      </w:r>
      <w:r>
        <w:rPr>
          <w:rFonts w:ascii="Palatino Linotype"/>
          <w:color w:val="231F20"/>
          <w:sz w:val="20"/>
        </w:rPr>
        <w:t>Care</w:t>
      </w:r>
      <w:r>
        <w:rPr>
          <w:rFonts w:ascii="Palatino Linotype"/>
          <w:color w:val="231F20"/>
          <w:spacing w:val="-8"/>
          <w:sz w:val="20"/>
        </w:rPr>
        <w:t> </w:t>
      </w:r>
      <w:r>
        <w:rPr>
          <w:rFonts w:ascii="Palatino Linotype"/>
          <w:color w:val="231F20"/>
          <w:sz w:val="20"/>
        </w:rPr>
        <w:t>Facebook</w:t>
      </w:r>
      <w:r>
        <w:rPr>
          <w:rFonts w:ascii="Palatino Linotype"/>
          <w:color w:val="231F20"/>
          <w:spacing w:val="-7"/>
          <w:sz w:val="20"/>
        </w:rPr>
        <w:t> </w:t>
      </w:r>
      <w:r>
        <w:rPr>
          <w:rFonts w:ascii="Palatino Linotype"/>
          <w:color w:val="231F20"/>
          <w:sz w:val="20"/>
        </w:rPr>
        <w:t>page</w:t>
      </w:r>
      <w:r>
        <w:rPr>
          <w:rFonts w:ascii="Palatino Linotype"/>
          <w:color w:val="231F20"/>
          <w:spacing w:val="-8"/>
          <w:sz w:val="20"/>
        </w:rPr>
        <w:t> </w:t>
      </w:r>
      <w:r>
        <w:rPr>
          <w:rFonts w:ascii="Palatino Linotype"/>
          <w:color w:val="231F20"/>
          <w:sz w:val="20"/>
        </w:rPr>
        <w:t>to</w:t>
      </w:r>
      <w:r>
        <w:rPr>
          <w:rFonts w:ascii="Palatino Linotype"/>
          <w:color w:val="231F20"/>
          <w:spacing w:val="-7"/>
          <w:sz w:val="20"/>
        </w:rPr>
        <w:t> </w:t>
      </w:r>
      <w:r>
        <w:rPr>
          <w:rFonts w:ascii="Palatino Linotype"/>
          <w:color w:val="231F20"/>
          <w:sz w:val="20"/>
        </w:rPr>
        <w:t>view</w:t>
      </w:r>
      <w:r>
        <w:rPr>
          <w:rFonts w:ascii="Palatino Linotype"/>
          <w:color w:val="231F20"/>
          <w:spacing w:val="-8"/>
          <w:sz w:val="20"/>
        </w:rPr>
        <w:t> </w:t>
      </w:r>
      <w:r>
        <w:rPr>
          <w:rFonts w:ascii="Palatino Linotype"/>
          <w:color w:val="231F20"/>
          <w:sz w:val="20"/>
        </w:rPr>
        <w:t>the</w:t>
      </w:r>
      <w:r>
        <w:rPr>
          <w:rFonts w:ascii="Palatino Linotype"/>
          <w:color w:val="231F20"/>
          <w:spacing w:val="-8"/>
          <w:sz w:val="20"/>
        </w:rPr>
        <w:t> </w:t>
      </w:r>
      <w:r>
        <w:rPr>
          <w:rFonts w:ascii="Palatino Linotype"/>
          <w:color w:val="231F20"/>
          <w:sz w:val="20"/>
        </w:rPr>
        <w:t>video.</w:t>
      </w:r>
    </w:p>
    <w:p>
      <w:pPr>
        <w:spacing w:before="180"/>
        <w:ind w:left="240" w:right="0" w:firstLine="0"/>
        <w:jc w:val="left"/>
        <w:rPr>
          <w:rFonts w:ascii="Palatino Linotype"/>
          <w:sz w:val="20"/>
        </w:rPr>
      </w:pPr>
      <w:r>
        <w:rPr>
          <w:rFonts w:ascii="Palatino Linotype"/>
          <w:color w:val="231F20"/>
          <w:w w:val="105"/>
          <w:sz w:val="20"/>
        </w:rPr>
        <w:t>Taking</w:t>
      </w:r>
      <w:r>
        <w:rPr>
          <w:rFonts w:ascii="Palatino Linotype"/>
          <w:color w:val="231F20"/>
          <w:spacing w:val="-3"/>
          <w:w w:val="105"/>
          <w:sz w:val="20"/>
        </w:rPr>
        <w:t> </w:t>
      </w:r>
      <w:r>
        <w:rPr>
          <w:rFonts w:ascii="Palatino Linotype"/>
          <w:color w:val="231F20"/>
          <w:w w:val="105"/>
          <w:sz w:val="20"/>
        </w:rPr>
        <w:t>Action</w:t>
      </w:r>
      <w:r>
        <w:rPr>
          <w:rFonts w:ascii="Palatino Linotype"/>
          <w:color w:val="231F20"/>
          <w:spacing w:val="-3"/>
          <w:w w:val="105"/>
          <w:sz w:val="20"/>
        </w:rPr>
        <w:t> </w:t>
      </w:r>
      <w:r>
        <w:rPr>
          <w:rFonts w:ascii="Palatino Linotype"/>
          <w:color w:val="231F20"/>
          <w:w w:val="105"/>
          <w:sz w:val="20"/>
        </w:rPr>
        <w:t>to</w:t>
      </w:r>
      <w:r>
        <w:rPr>
          <w:rFonts w:ascii="Palatino Linotype"/>
          <w:color w:val="231F20"/>
          <w:spacing w:val="-2"/>
          <w:w w:val="105"/>
          <w:sz w:val="20"/>
        </w:rPr>
        <w:t> </w:t>
      </w:r>
      <w:r>
        <w:rPr>
          <w:rFonts w:ascii="Palatino Linotype"/>
          <w:color w:val="231F20"/>
          <w:w w:val="105"/>
          <w:sz w:val="20"/>
        </w:rPr>
        <w:t>Address</w:t>
      </w:r>
      <w:r>
        <w:rPr>
          <w:rFonts w:ascii="Palatino Linotype"/>
          <w:color w:val="231F20"/>
          <w:spacing w:val="-3"/>
          <w:w w:val="105"/>
          <w:sz w:val="20"/>
        </w:rPr>
        <w:t> </w:t>
      </w:r>
      <w:r>
        <w:rPr>
          <w:rFonts w:ascii="Palatino Linotype"/>
          <w:color w:val="231F20"/>
          <w:w w:val="105"/>
          <w:sz w:val="20"/>
        </w:rPr>
        <w:t>Systemic</w:t>
      </w:r>
      <w:r>
        <w:rPr>
          <w:rFonts w:ascii="Palatino Linotype"/>
          <w:color w:val="231F20"/>
          <w:spacing w:val="-3"/>
          <w:w w:val="105"/>
          <w:sz w:val="20"/>
        </w:rPr>
        <w:t> </w:t>
      </w:r>
      <w:r>
        <w:rPr>
          <w:rFonts w:ascii="Palatino Linotype"/>
          <w:color w:val="231F20"/>
          <w:w w:val="105"/>
          <w:sz w:val="20"/>
        </w:rPr>
        <w:t>Racism</w:t>
      </w:r>
    </w:p>
    <w:p>
      <w:pPr>
        <w:spacing w:before="90"/>
        <w:ind w:left="240" w:right="0" w:firstLine="0"/>
        <w:jc w:val="left"/>
        <w:rPr>
          <w:rFonts w:ascii="Palatino Linotype" w:hAnsi="Palatino Linotype"/>
          <w:sz w:val="20"/>
        </w:rPr>
      </w:pPr>
      <w:r>
        <w:rPr>
          <w:rFonts w:ascii="Palatino Linotype" w:hAnsi="Palatino Linotype"/>
          <w:color w:val="231F20"/>
          <w:w w:val="95"/>
          <w:sz w:val="20"/>
        </w:rPr>
        <w:t>We</w:t>
      </w:r>
      <w:r>
        <w:rPr>
          <w:rFonts w:ascii="Palatino Linotype" w:hAnsi="Palatino Linotype"/>
          <w:color w:val="231F20"/>
          <w:spacing w:val="15"/>
          <w:w w:val="95"/>
          <w:sz w:val="20"/>
        </w:rPr>
        <w:t> </w:t>
      </w:r>
      <w:r>
        <w:rPr>
          <w:rFonts w:ascii="Palatino Linotype" w:hAnsi="Palatino Linotype"/>
          <w:color w:val="231F20"/>
          <w:w w:val="95"/>
          <w:sz w:val="20"/>
        </w:rPr>
        <w:t>can’t</w:t>
      </w:r>
      <w:r>
        <w:rPr>
          <w:rFonts w:ascii="Palatino Linotype" w:hAnsi="Palatino Linotype"/>
          <w:color w:val="231F20"/>
          <w:spacing w:val="15"/>
          <w:w w:val="95"/>
          <w:sz w:val="20"/>
        </w:rPr>
        <w:t> </w:t>
      </w:r>
      <w:r>
        <w:rPr>
          <w:rFonts w:ascii="Palatino Linotype" w:hAnsi="Palatino Linotype"/>
          <w:color w:val="231F20"/>
          <w:w w:val="95"/>
          <w:sz w:val="20"/>
        </w:rPr>
        <w:t>stand</w:t>
      </w:r>
      <w:r>
        <w:rPr>
          <w:rFonts w:ascii="Palatino Linotype" w:hAnsi="Palatino Linotype"/>
          <w:color w:val="231F20"/>
          <w:spacing w:val="15"/>
          <w:w w:val="95"/>
          <w:sz w:val="20"/>
        </w:rPr>
        <w:t> </w:t>
      </w:r>
      <w:r>
        <w:rPr>
          <w:rFonts w:ascii="Palatino Linotype" w:hAnsi="Palatino Linotype"/>
          <w:color w:val="231F20"/>
          <w:w w:val="95"/>
          <w:sz w:val="20"/>
        </w:rPr>
        <w:t>silent</w:t>
      </w:r>
      <w:r>
        <w:rPr>
          <w:rFonts w:ascii="Palatino Linotype" w:hAnsi="Palatino Linotype"/>
          <w:color w:val="231F20"/>
          <w:spacing w:val="15"/>
          <w:w w:val="95"/>
          <w:sz w:val="20"/>
        </w:rPr>
        <w:t> </w:t>
      </w:r>
      <w:r>
        <w:rPr>
          <w:rFonts w:ascii="Palatino Linotype" w:hAnsi="Palatino Linotype"/>
          <w:color w:val="231F20"/>
          <w:w w:val="95"/>
          <w:sz w:val="20"/>
        </w:rPr>
        <w:t>while</w:t>
      </w:r>
      <w:r>
        <w:rPr>
          <w:rFonts w:ascii="Palatino Linotype" w:hAnsi="Palatino Linotype"/>
          <w:color w:val="231F20"/>
          <w:spacing w:val="15"/>
          <w:w w:val="95"/>
          <w:sz w:val="20"/>
        </w:rPr>
        <w:t> </w:t>
      </w:r>
      <w:r>
        <w:rPr>
          <w:rFonts w:ascii="Palatino Linotype" w:hAnsi="Palatino Linotype"/>
          <w:color w:val="231F20"/>
          <w:w w:val="95"/>
          <w:sz w:val="20"/>
        </w:rPr>
        <w:t>racism</w:t>
      </w:r>
      <w:r>
        <w:rPr>
          <w:rFonts w:ascii="Palatino Linotype" w:hAnsi="Palatino Linotype"/>
          <w:color w:val="231F20"/>
          <w:spacing w:val="16"/>
          <w:w w:val="95"/>
          <w:sz w:val="20"/>
        </w:rPr>
        <w:t> </w:t>
      </w:r>
      <w:r>
        <w:rPr>
          <w:rFonts w:ascii="Palatino Linotype" w:hAnsi="Palatino Linotype"/>
          <w:color w:val="231F20"/>
          <w:w w:val="95"/>
          <w:sz w:val="20"/>
        </w:rPr>
        <w:t>and</w:t>
      </w:r>
      <w:r>
        <w:rPr>
          <w:rFonts w:ascii="Palatino Linotype" w:hAnsi="Palatino Linotype"/>
          <w:color w:val="231F20"/>
          <w:spacing w:val="15"/>
          <w:w w:val="95"/>
          <w:sz w:val="20"/>
        </w:rPr>
        <w:t> </w:t>
      </w:r>
      <w:r>
        <w:rPr>
          <w:rFonts w:ascii="Palatino Linotype" w:hAnsi="Palatino Linotype"/>
          <w:color w:val="231F20"/>
          <w:w w:val="95"/>
          <w:sz w:val="20"/>
        </w:rPr>
        <w:t>racial</w:t>
      </w:r>
      <w:r>
        <w:rPr>
          <w:rFonts w:ascii="Palatino Linotype" w:hAnsi="Palatino Linotype"/>
          <w:color w:val="231F20"/>
          <w:spacing w:val="15"/>
          <w:w w:val="95"/>
          <w:sz w:val="20"/>
        </w:rPr>
        <w:t> </w:t>
      </w:r>
      <w:r>
        <w:rPr>
          <w:rFonts w:ascii="Palatino Linotype" w:hAnsi="Palatino Linotype"/>
          <w:color w:val="231F20"/>
          <w:w w:val="95"/>
          <w:sz w:val="20"/>
        </w:rPr>
        <w:t>disparities</w:t>
      </w:r>
      <w:r>
        <w:rPr>
          <w:rFonts w:ascii="Palatino Linotype" w:hAnsi="Palatino Linotype"/>
          <w:color w:val="231F20"/>
          <w:spacing w:val="15"/>
          <w:w w:val="95"/>
          <w:sz w:val="20"/>
        </w:rPr>
        <w:t> </w:t>
      </w:r>
      <w:r>
        <w:rPr>
          <w:rFonts w:ascii="Palatino Linotype" w:hAnsi="Palatino Linotype"/>
          <w:color w:val="231F20"/>
          <w:w w:val="95"/>
          <w:sz w:val="20"/>
        </w:rPr>
        <w:t>in</w:t>
      </w:r>
      <w:r>
        <w:rPr>
          <w:rFonts w:ascii="Palatino Linotype" w:hAnsi="Palatino Linotype"/>
          <w:color w:val="231F20"/>
          <w:spacing w:val="15"/>
          <w:w w:val="95"/>
          <w:sz w:val="20"/>
        </w:rPr>
        <w:t> </w:t>
      </w:r>
      <w:r>
        <w:rPr>
          <w:rFonts w:ascii="Palatino Linotype" w:hAnsi="Palatino Linotype"/>
          <w:color w:val="231F20"/>
          <w:w w:val="95"/>
          <w:sz w:val="20"/>
        </w:rPr>
        <w:t>our</w:t>
      </w:r>
      <w:r>
        <w:rPr>
          <w:rFonts w:ascii="Palatino Linotype" w:hAnsi="Palatino Linotype"/>
          <w:color w:val="231F20"/>
          <w:spacing w:val="15"/>
          <w:w w:val="95"/>
          <w:sz w:val="20"/>
        </w:rPr>
        <w:t> </w:t>
      </w:r>
      <w:r>
        <w:rPr>
          <w:rFonts w:ascii="Palatino Linotype" w:hAnsi="Palatino Linotype"/>
          <w:color w:val="231F20"/>
          <w:w w:val="95"/>
          <w:sz w:val="20"/>
        </w:rPr>
        <w:t>country</w:t>
      </w:r>
      <w:r>
        <w:rPr>
          <w:rFonts w:ascii="Palatino Linotype" w:hAnsi="Palatino Linotype"/>
          <w:color w:val="231F20"/>
          <w:spacing w:val="16"/>
          <w:w w:val="95"/>
          <w:sz w:val="20"/>
        </w:rPr>
        <w:t> </w:t>
      </w:r>
      <w:r>
        <w:rPr>
          <w:rFonts w:ascii="Palatino Linotype" w:hAnsi="Palatino Linotype"/>
          <w:color w:val="231F20"/>
          <w:w w:val="95"/>
          <w:sz w:val="20"/>
        </w:rPr>
        <w:t>and</w:t>
      </w:r>
      <w:r>
        <w:rPr>
          <w:rFonts w:ascii="Palatino Linotype" w:hAnsi="Palatino Linotype"/>
          <w:color w:val="231F20"/>
          <w:spacing w:val="15"/>
          <w:w w:val="95"/>
          <w:sz w:val="20"/>
        </w:rPr>
        <w:t> </w:t>
      </w:r>
      <w:r>
        <w:rPr>
          <w:rFonts w:ascii="Palatino Linotype" w:hAnsi="Palatino Linotype"/>
          <w:color w:val="231F20"/>
          <w:w w:val="95"/>
          <w:sz w:val="20"/>
        </w:rPr>
        <w:t>in</w:t>
      </w:r>
      <w:r>
        <w:rPr>
          <w:rFonts w:ascii="Palatino Linotype" w:hAnsi="Palatino Linotype"/>
          <w:color w:val="231F20"/>
          <w:spacing w:val="15"/>
          <w:w w:val="95"/>
          <w:sz w:val="20"/>
        </w:rPr>
        <w:t> </w:t>
      </w:r>
      <w:r>
        <w:rPr>
          <w:rFonts w:ascii="Palatino Linotype" w:hAnsi="Palatino Linotype"/>
          <w:color w:val="231F20"/>
          <w:w w:val="95"/>
          <w:sz w:val="20"/>
        </w:rPr>
        <w:t>our</w:t>
      </w:r>
    </w:p>
    <w:p>
      <w:pPr>
        <w:spacing w:before="0"/>
        <w:ind w:left="240" w:right="4299" w:firstLine="0"/>
        <w:jc w:val="left"/>
        <w:rPr>
          <w:rFonts w:ascii="Palatino Linotype" w:hAnsi="Palatino Linotype"/>
          <w:sz w:val="20"/>
        </w:rPr>
      </w:pPr>
      <w:r>
        <w:rPr>
          <w:rFonts w:ascii="Palatino Linotype" w:hAnsi="Palatino Linotype"/>
          <w:color w:val="231F20"/>
          <w:w w:val="95"/>
          <w:sz w:val="20"/>
        </w:rPr>
        <w:t>communities</w:t>
      </w:r>
      <w:r>
        <w:rPr>
          <w:rFonts w:ascii="Palatino Linotype" w:hAnsi="Palatino Linotype"/>
          <w:color w:val="231F20"/>
          <w:spacing w:val="34"/>
          <w:w w:val="95"/>
          <w:sz w:val="20"/>
        </w:rPr>
        <w:t> </w:t>
      </w:r>
      <w:r>
        <w:rPr>
          <w:rFonts w:ascii="Palatino Linotype" w:hAnsi="Palatino Linotype"/>
          <w:color w:val="231F20"/>
          <w:w w:val="95"/>
          <w:sz w:val="20"/>
        </w:rPr>
        <w:t>persist.</w:t>
      </w:r>
      <w:r>
        <w:rPr>
          <w:rFonts w:ascii="Palatino Linotype" w:hAnsi="Palatino Linotype"/>
          <w:color w:val="231F20"/>
          <w:spacing w:val="35"/>
          <w:w w:val="95"/>
          <w:sz w:val="20"/>
        </w:rPr>
        <w:t> </w:t>
      </w:r>
      <w:r>
        <w:rPr>
          <w:rFonts w:ascii="Palatino Linotype" w:hAnsi="Palatino Linotype"/>
          <w:color w:val="231F20"/>
          <w:w w:val="95"/>
          <w:sz w:val="20"/>
        </w:rPr>
        <w:t>Meaningful</w:t>
      </w:r>
      <w:r>
        <w:rPr>
          <w:rFonts w:ascii="Palatino Linotype" w:hAnsi="Palatino Linotype"/>
          <w:color w:val="231F20"/>
          <w:spacing w:val="35"/>
          <w:w w:val="95"/>
          <w:sz w:val="20"/>
        </w:rPr>
        <w:t> </w:t>
      </w:r>
      <w:r>
        <w:rPr>
          <w:rFonts w:ascii="Palatino Linotype" w:hAnsi="Palatino Linotype"/>
          <w:color w:val="231F20"/>
          <w:w w:val="95"/>
          <w:sz w:val="20"/>
        </w:rPr>
        <w:t>action</w:t>
      </w:r>
      <w:r>
        <w:rPr>
          <w:rFonts w:ascii="Palatino Linotype" w:hAnsi="Palatino Linotype"/>
          <w:color w:val="231F20"/>
          <w:spacing w:val="35"/>
          <w:w w:val="95"/>
          <w:sz w:val="20"/>
        </w:rPr>
        <w:t> </w:t>
      </w:r>
      <w:r>
        <w:rPr>
          <w:rFonts w:ascii="Palatino Linotype" w:hAnsi="Palatino Linotype"/>
          <w:color w:val="231F20"/>
          <w:w w:val="95"/>
          <w:sz w:val="20"/>
        </w:rPr>
        <w:t>can</w:t>
      </w:r>
      <w:r>
        <w:rPr>
          <w:rFonts w:ascii="Palatino Linotype" w:hAnsi="Palatino Linotype"/>
          <w:color w:val="231F20"/>
          <w:spacing w:val="35"/>
          <w:w w:val="95"/>
          <w:sz w:val="20"/>
        </w:rPr>
        <w:t> </w:t>
      </w:r>
      <w:r>
        <w:rPr>
          <w:rFonts w:ascii="Palatino Linotype" w:hAnsi="Palatino Linotype"/>
          <w:color w:val="231F20"/>
          <w:w w:val="95"/>
          <w:sz w:val="20"/>
        </w:rPr>
        <w:t>only</w:t>
      </w:r>
      <w:r>
        <w:rPr>
          <w:rFonts w:ascii="Palatino Linotype" w:hAnsi="Palatino Linotype"/>
          <w:color w:val="231F20"/>
          <w:spacing w:val="34"/>
          <w:w w:val="95"/>
          <w:sz w:val="20"/>
        </w:rPr>
        <w:t> </w:t>
      </w:r>
      <w:r>
        <w:rPr>
          <w:rFonts w:ascii="Palatino Linotype" w:hAnsi="Palatino Linotype"/>
          <w:color w:val="231F20"/>
          <w:w w:val="95"/>
          <w:sz w:val="20"/>
        </w:rPr>
        <w:t>come</w:t>
      </w:r>
      <w:r>
        <w:rPr>
          <w:rFonts w:ascii="Palatino Linotype" w:hAnsi="Palatino Linotype"/>
          <w:color w:val="231F20"/>
          <w:spacing w:val="35"/>
          <w:w w:val="95"/>
          <w:sz w:val="20"/>
        </w:rPr>
        <w:t> </w:t>
      </w:r>
      <w:r>
        <w:rPr>
          <w:rFonts w:ascii="Palatino Linotype" w:hAnsi="Palatino Linotype"/>
          <w:color w:val="231F20"/>
          <w:w w:val="95"/>
          <w:sz w:val="20"/>
        </w:rPr>
        <w:t>from</w:t>
      </w:r>
      <w:r>
        <w:rPr>
          <w:rFonts w:ascii="Palatino Linotype" w:hAnsi="Palatino Linotype"/>
          <w:color w:val="231F20"/>
          <w:spacing w:val="35"/>
          <w:w w:val="95"/>
          <w:sz w:val="20"/>
        </w:rPr>
        <w:t> </w:t>
      </w:r>
      <w:r>
        <w:rPr>
          <w:rFonts w:ascii="Palatino Linotype" w:hAnsi="Palatino Linotype"/>
          <w:color w:val="231F20"/>
          <w:w w:val="95"/>
          <w:sz w:val="20"/>
        </w:rPr>
        <w:t>confronting</w:t>
      </w:r>
      <w:r>
        <w:rPr>
          <w:rFonts w:ascii="Palatino Linotype" w:hAnsi="Palatino Linotype"/>
          <w:color w:val="231F20"/>
          <w:spacing w:val="35"/>
          <w:w w:val="95"/>
          <w:sz w:val="20"/>
        </w:rPr>
        <w:t> </w:t>
      </w:r>
      <w:r>
        <w:rPr>
          <w:rFonts w:ascii="Palatino Linotype" w:hAnsi="Palatino Linotype"/>
          <w:color w:val="231F20"/>
          <w:w w:val="95"/>
          <w:sz w:val="20"/>
        </w:rPr>
        <w:t>the</w:t>
      </w:r>
      <w:r>
        <w:rPr>
          <w:rFonts w:ascii="Palatino Linotype" w:hAnsi="Palatino Linotype"/>
          <w:color w:val="231F20"/>
          <w:spacing w:val="35"/>
          <w:w w:val="95"/>
          <w:sz w:val="20"/>
        </w:rPr>
        <w:t> </w:t>
      </w:r>
      <w:r>
        <w:rPr>
          <w:rFonts w:ascii="Palatino Linotype" w:hAnsi="Palatino Linotype"/>
          <w:color w:val="231F20"/>
          <w:w w:val="95"/>
          <w:sz w:val="20"/>
        </w:rPr>
        <w:t>problem.</w:t>
      </w:r>
      <w:r>
        <w:rPr>
          <w:rFonts w:ascii="Palatino Linotype" w:hAnsi="Palatino Linotype"/>
          <w:color w:val="231F20"/>
          <w:spacing w:val="-45"/>
          <w:w w:val="95"/>
          <w:sz w:val="20"/>
        </w:rPr>
        <w:t> </w:t>
      </w:r>
      <w:r>
        <w:rPr>
          <w:rFonts w:ascii="Palatino Linotype" w:hAnsi="Palatino Linotype"/>
          <w:color w:val="231F20"/>
          <w:w w:val="95"/>
          <w:sz w:val="20"/>
        </w:rPr>
        <w:t>I’m</w:t>
      </w:r>
      <w:r>
        <w:rPr>
          <w:rFonts w:ascii="Palatino Linotype" w:hAnsi="Palatino Linotype"/>
          <w:color w:val="231F20"/>
          <w:spacing w:val="16"/>
          <w:w w:val="95"/>
          <w:sz w:val="20"/>
        </w:rPr>
        <w:t> </w:t>
      </w:r>
      <w:r>
        <w:rPr>
          <w:rFonts w:ascii="Palatino Linotype" w:hAnsi="Palatino Linotype"/>
          <w:color w:val="231F20"/>
          <w:w w:val="95"/>
          <w:sz w:val="20"/>
        </w:rPr>
        <w:t>encouraged</w:t>
      </w:r>
      <w:r>
        <w:rPr>
          <w:rFonts w:ascii="Palatino Linotype" w:hAnsi="Palatino Linotype"/>
          <w:color w:val="231F20"/>
          <w:spacing w:val="17"/>
          <w:w w:val="95"/>
          <w:sz w:val="20"/>
        </w:rPr>
        <w:t> </w:t>
      </w:r>
      <w:r>
        <w:rPr>
          <w:rFonts w:ascii="Palatino Linotype" w:hAnsi="Palatino Linotype"/>
          <w:color w:val="231F20"/>
          <w:w w:val="95"/>
          <w:sz w:val="20"/>
        </w:rPr>
        <w:t>by</w:t>
      </w:r>
      <w:r>
        <w:rPr>
          <w:rFonts w:ascii="Palatino Linotype" w:hAnsi="Palatino Linotype"/>
          <w:color w:val="231F20"/>
          <w:spacing w:val="16"/>
          <w:w w:val="95"/>
          <w:sz w:val="20"/>
        </w:rPr>
        <w:t> </w:t>
      </w:r>
      <w:r>
        <w:rPr>
          <w:rFonts w:ascii="Palatino Linotype" w:hAnsi="Palatino Linotype"/>
          <w:color w:val="231F20"/>
          <w:w w:val="95"/>
          <w:sz w:val="20"/>
        </w:rPr>
        <w:t>the</w:t>
      </w:r>
      <w:r>
        <w:rPr>
          <w:rFonts w:ascii="Palatino Linotype" w:hAnsi="Palatino Linotype"/>
          <w:color w:val="231F20"/>
          <w:spacing w:val="17"/>
          <w:w w:val="95"/>
          <w:sz w:val="20"/>
        </w:rPr>
        <w:t> </w:t>
      </w:r>
      <w:r>
        <w:rPr>
          <w:rFonts w:ascii="Palatino Linotype" w:hAnsi="Palatino Linotype"/>
          <w:color w:val="231F20"/>
          <w:w w:val="95"/>
          <w:sz w:val="20"/>
        </w:rPr>
        <w:t>national</w:t>
      </w:r>
      <w:r>
        <w:rPr>
          <w:rFonts w:ascii="Palatino Linotype" w:hAnsi="Palatino Linotype"/>
          <w:color w:val="231F20"/>
          <w:spacing w:val="16"/>
          <w:w w:val="95"/>
          <w:sz w:val="20"/>
        </w:rPr>
        <w:t> </w:t>
      </w:r>
      <w:r>
        <w:rPr>
          <w:rFonts w:ascii="Palatino Linotype" w:hAnsi="Palatino Linotype"/>
          <w:color w:val="231F20"/>
          <w:w w:val="95"/>
          <w:sz w:val="20"/>
        </w:rPr>
        <w:t>dialogue</w:t>
      </w:r>
      <w:r>
        <w:rPr>
          <w:rFonts w:ascii="Palatino Linotype" w:hAnsi="Palatino Linotype"/>
          <w:color w:val="231F20"/>
          <w:spacing w:val="17"/>
          <w:w w:val="95"/>
          <w:sz w:val="20"/>
        </w:rPr>
        <w:t> </w:t>
      </w:r>
      <w:r>
        <w:rPr>
          <w:rFonts w:ascii="Palatino Linotype" w:hAnsi="Palatino Linotype"/>
          <w:color w:val="231F20"/>
          <w:w w:val="95"/>
          <w:sz w:val="20"/>
        </w:rPr>
        <w:t>and</w:t>
      </w:r>
      <w:r>
        <w:rPr>
          <w:rFonts w:ascii="Palatino Linotype" w:hAnsi="Palatino Linotype"/>
          <w:color w:val="231F20"/>
          <w:spacing w:val="16"/>
          <w:w w:val="95"/>
          <w:sz w:val="20"/>
        </w:rPr>
        <w:t> </w:t>
      </w:r>
      <w:r>
        <w:rPr>
          <w:rFonts w:ascii="Palatino Linotype" w:hAnsi="Palatino Linotype"/>
          <w:color w:val="231F20"/>
          <w:w w:val="95"/>
          <w:sz w:val="20"/>
        </w:rPr>
        <w:t>the</w:t>
      </w:r>
      <w:r>
        <w:rPr>
          <w:rFonts w:ascii="Palatino Linotype" w:hAnsi="Palatino Linotype"/>
          <w:color w:val="231F20"/>
          <w:spacing w:val="17"/>
          <w:w w:val="95"/>
          <w:sz w:val="20"/>
        </w:rPr>
        <w:t> </w:t>
      </w:r>
      <w:r>
        <w:rPr>
          <w:rFonts w:ascii="Palatino Linotype" w:hAnsi="Palatino Linotype"/>
          <w:color w:val="231F20"/>
          <w:w w:val="95"/>
          <w:sz w:val="20"/>
        </w:rPr>
        <w:t>meaningful</w:t>
      </w:r>
      <w:r>
        <w:rPr>
          <w:rFonts w:ascii="Palatino Linotype" w:hAnsi="Palatino Linotype"/>
          <w:color w:val="231F20"/>
          <w:spacing w:val="16"/>
          <w:w w:val="95"/>
          <w:sz w:val="20"/>
        </w:rPr>
        <w:t> </w:t>
      </w:r>
      <w:r>
        <w:rPr>
          <w:rFonts w:ascii="Palatino Linotype" w:hAnsi="Palatino Linotype"/>
          <w:color w:val="231F20"/>
          <w:w w:val="95"/>
          <w:sz w:val="20"/>
        </w:rPr>
        <w:t>action</w:t>
      </w:r>
      <w:r>
        <w:rPr>
          <w:rFonts w:ascii="Palatino Linotype" w:hAnsi="Palatino Linotype"/>
          <w:color w:val="231F20"/>
          <w:spacing w:val="17"/>
          <w:w w:val="95"/>
          <w:sz w:val="20"/>
        </w:rPr>
        <w:t> </w:t>
      </w:r>
      <w:r>
        <w:rPr>
          <w:rFonts w:ascii="Palatino Linotype" w:hAnsi="Palatino Linotype"/>
          <w:color w:val="231F20"/>
          <w:w w:val="95"/>
          <w:sz w:val="20"/>
        </w:rPr>
        <w:t>steps</w:t>
      </w:r>
      <w:r>
        <w:rPr>
          <w:rFonts w:ascii="Palatino Linotype" w:hAnsi="Palatino Linotype"/>
          <w:color w:val="231F20"/>
          <w:spacing w:val="17"/>
          <w:w w:val="95"/>
          <w:sz w:val="20"/>
        </w:rPr>
        <w:t> </w:t>
      </w:r>
      <w:r>
        <w:rPr>
          <w:rFonts w:ascii="Palatino Linotype" w:hAnsi="Palatino Linotype"/>
          <w:color w:val="231F20"/>
          <w:w w:val="95"/>
          <w:sz w:val="20"/>
        </w:rPr>
        <w:t>we’re</w:t>
      </w:r>
      <w:r>
        <w:rPr>
          <w:rFonts w:ascii="Palatino Linotype" w:hAnsi="Palatino Linotype"/>
          <w:color w:val="231F20"/>
          <w:spacing w:val="16"/>
          <w:w w:val="95"/>
          <w:sz w:val="20"/>
        </w:rPr>
        <w:t> </w:t>
      </w:r>
      <w:r>
        <w:rPr>
          <w:rFonts w:ascii="Palatino Linotype" w:hAnsi="Palatino Linotype"/>
          <w:color w:val="231F20"/>
          <w:w w:val="95"/>
          <w:sz w:val="20"/>
        </w:rPr>
        <w:t>taking</w:t>
      </w:r>
      <w:r>
        <w:rPr>
          <w:rFonts w:ascii="Palatino Linotype" w:hAnsi="Palatino Linotype"/>
          <w:color w:val="231F20"/>
          <w:spacing w:val="1"/>
          <w:w w:val="95"/>
          <w:sz w:val="20"/>
        </w:rPr>
        <w:t> </w:t>
      </w:r>
      <w:r>
        <w:rPr>
          <w:rFonts w:ascii="Palatino Linotype" w:hAnsi="Palatino Linotype"/>
          <w:color w:val="231F20"/>
          <w:sz w:val="20"/>
        </w:rPr>
        <w:t>in</w:t>
      </w:r>
      <w:r>
        <w:rPr>
          <w:rFonts w:ascii="Palatino Linotype" w:hAnsi="Palatino Linotype"/>
          <w:color w:val="231F20"/>
          <w:spacing w:val="-8"/>
          <w:sz w:val="20"/>
        </w:rPr>
        <w:t> </w:t>
      </w:r>
      <w:r>
        <w:rPr>
          <w:rFonts w:ascii="Palatino Linotype" w:hAnsi="Palatino Linotype"/>
          <w:color w:val="231F20"/>
          <w:sz w:val="20"/>
        </w:rPr>
        <w:t>our</w:t>
      </w:r>
      <w:r>
        <w:rPr>
          <w:rFonts w:ascii="Palatino Linotype" w:hAnsi="Palatino Linotype"/>
          <w:color w:val="231F20"/>
          <w:spacing w:val="-7"/>
          <w:sz w:val="20"/>
        </w:rPr>
        <w:t> </w:t>
      </w:r>
      <w:r>
        <w:rPr>
          <w:rFonts w:ascii="Palatino Linotype" w:hAnsi="Palatino Linotype"/>
          <w:color w:val="231F20"/>
          <w:sz w:val="20"/>
        </w:rPr>
        <w:t>region.</w:t>
      </w:r>
    </w:p>
    <w:p>
      <w:pPr>
        <w:spacing w:before="181"/>
        <w:ind w:left="240" w:right="4195" w:firstLine="0"/>
        <w:jc w:val="left"/>
        <w:rPr>
          <w:rFonts w:ascii="Palatino Linotype" w:hAnsi="Palatino Linotype"/>
          <w:sz w:val="20"/>
        </w:rPr>
      </w:pPr>
      <w:r>
        <w:rPr>
          <w:rFonts w:ascii="Palatino Linotype" w:hAnsi="Palatino Linotype"/>
          <w:color w:val="231F20"/>
          <w:w w:val="95"/>
          <w:sz w:val="20"/>
        </w:rPr>
        <w:t>Mahatma</w:t>
      </w:r>
      <w:r>
        <w:rPr>
          <w:rFonts w:ascii="Palatino Linotype" w:hAnsi="Palatino Linotype"/>
          <w:color w:val="231F20"/>
          <w:spacing w:val="11"/>
          <w:w w:val="95"/>
          <w:sz w:val="20"/>
        </w:rPr>
        <w:t> </w:t>
      </w:r>
      <w:r>
        <w:rPr>
          <w:rFonts w:ascii="Palatino Linotype" w:hAnsi="Palatino Linotype"/>
          <w:color w:val="231F20"/>
          <w:w w:val="95"/>
          <w:sz w:val="20"/>
        </w:rPr>
        <w:t>Gandhi</w:t>
      </w:r>
      <w:r>
        <w:rPr>
          <w:rFonts w:ascii="Palatino Linotype" w:hAnsi="Palatino Linotype"/>
          <w:color w:val="231F20"/>
          <w:spacing w:val="11"/>
          <w:w w:val="95"/>
          <w:sz w:val="20"/>
        </w:rPr>
        <w:t> </w:t>
      </w:r>
      <w:r>
        <w:rPr>
          <w:rFonts w:ascii="Palatino Linotype" w:hAnsi="Palatino Linotype"/>
          <w:color w:val="231F20"/>
          <w:w w:val="95"/>
          <w:sz w:val="20"/>
        </w:rPr>
        <w:t>said:</w:t>
      </w:r>
      <w:r>
        <w:rPr>
          <w:rFonts w:ascii="Palatino Linotype" w:hAnsi="Palatino Linotype"/>
          <w:color w:val="231F20"/>
          <w:spacing w:val="12"/>
          <w:w w:val="95"/>
          <w:sz w:val="20"/>
        </w:rPr>
        <w:t> </w:t>
      </w:r>
      <w:r>
        <w:rPr>
          <w:rFonts w:ascii="Palatino Linotype" w:hAnsi="Palatino Linotype"/>
          <w:color w:val="231F20"/>
          <w:w w:val="95"/>
          <w:sz w:val="20"/>
        </w:rPr>
        <w:t>“Be</w:t>
      </w:r>
      <w:r>
        <w:rPr>
          <w:rFonts w:ascii="Palatino Linotype" w:hAnsi="Palatino Linotype"/>
          <w:color w:val="231F20"/>
          <w:spacing w:val="11"/>
          <w:w w:val="95"/>
          <w:sz w:val="20"/>
        </w:rPr>
        <w:t> </w:t>
      </w:r>
      <w:r>
        <w:rPr>
          <w:rFonts w:ascii="Palatino Linotype" w:hAnsi="Palatino Linotype"/>
          <w:color w:val="231F20"/>
          <w:w w:val="95"/>
          <w:sz w:val="20"/>
        </w:rPr>
        <w:t>the</w:t>
      </w:r>
      <w:r>
        <w:rPr>
          <w:rFonts w:ascii="Palatino Linotype" w:hAnsi="Palatino Linotype"/>
          <w:color w:val="231F20"/>
          <w:spacing w:val="12"/>
          <w:w w:val="95"/>
          <w:sz w:val="20"/>
        </w:rPr>
        <w:t> </w:t>
      </w:r>
      <w:r>
        <w:rPr>
          <w:rFonts w:ascii="Palatino Linotype" w:hAnsi="Palatino Linotype"/>
          <w:color w:val="231F20"/>
          <w:w w:val="95"/>
          <w:sz w:val="20"/>
        </w:rPr>
        <w:t>change</w:t>
      </w:r>
      <w:r>
        <w:rPr>
          <w:rFonts w:ascii="Palatino Linotype" w:hAnsi="Palatino Linotype"/>
          <w:color w:val="231F20"/>
          <w:spacing w:val="11"/>
          <w:w w:val="95"/>
          <w:sz w:val="20"/>
        </w:rPr>
        <w:t> </w:t>
      </w:r>
      <w:r>
        <w:rPr>
          <w:rFonts w:ascii="Palatino Linotype" w:hAnsi="Palatino Linotype"/>
          <w:color w:val="231F20"/>
          <w:w w:val="95"/>
          <w:sz w:val="20"/>
        </w:rPr>
        <w:t>you</w:t>
      </w:r>
      <w:r>
        <w:rPr>
          <w:rFonts w:ascii="Palatino Linotype" w:hAnsi="Palatino Linotype"/>
          <w:color w:val="231F20"/>
          <w:spacing w:val="12"/>
          <w:w w:val="95"/>
          <w:sz w:val="20"/>
        </w:rPr>
        <w:t> </w:t>
      </w:r>
      <w:r>
        <w:rPr>
          <w:rFonts w:ascii="Palatino Linotype" w:hAnsi="Palatino Linotype"/>
          <w:color w:val="231F20"/>
          <w:w w:val="95"/>
          <w:sz w:val="20"/>
        </w:rPr>
        <w:t>wish</w:t>
      </w:r>
      <w:r>
        <w:rPr>
          <w:rFonts w:ascii="Palatino Linotype" w:hAnsi="Palatino Linotype"/>
          <w:color w:val="231F20"/>
          <w:spacing w:val="11"/>
          <w:w w:val="95"/>
          <w:sz w:val="20"/>
        </w:rPr>
        <w:t> </w:t>
      </w:r>
      <w:r>
        <w:rPr>
          <w:rFonts w:ascii="Palatino Linotype" w:hAnsi="Palatino Linotype"/>
          <w:color w:val="231F20"/>
          <w:w w:val="95"/>
          <w:sz w:val="20"/>
        </w:rPr>
        <w:t>to</w:t>
      </w:r>
      <w:r>
        <w:rPr>
          <w:rFonts w:ascii="Palatino Linotype" w:hAnsi="Palatino Linotype"/>
          <w:color w:val="231F20"/>
          <w:spacing w:val="11"/>
          <w:w w:val="95"/>
          <w:sz w:val="20"/>
        </w:rPr>
        <w:t> </w:t>
      </w:r>
      <w:r>
        <w:rPr>
          <w:rFonts w:ascii="Palatino Linotype" w:hAnsi="Palatino Linotype"/>
          <w:color w:val="231F20"/>
          <w:w w:val="95"/>
          <w:sz w:val="20"/>
        </w:rPr>
        <w:t>see</w:t>
      </w:r>
      <w:r>
        <w:rPr>
          <w:rFonts w:ascii="Palatino Linotype" w:hAnsi="Palatino Linotype"/>
          <w:color w:val="231F20"/>
          <w:spacing w:val="12"/>
          <w:w w:val="95"/>
          <w:sz w:val="20"/>
        </w:rPr>
        <w:t> </w:t>
      </w:r>
      <w:r>
        <w:rPr>
          <w:rFonts w:ascii="Palatino Linotype" w:hAnsi="Palatino Linotype"/>
          <w:color w:val="231F20"/>
          <w:w w:val="95"/>
          <w:sz w:val="20"/>
        </w:rPr>
        <w:t>in</w:t>
      </w:r>
      <w:r>
        <w:rPr>
          <w:rFonts w:ascii="Palatino Linotype" w:hAnsi="Palatino Linotype"/>
          <w:color w:val="231F20"/>
          <w:spacing w:val="11"/>
          <w:w w:val="95"/>
          <w:sz w:val="20"/>
        </w:rPr>
        <w:t> </w:t>
      </w:r>
      <w:r>
        <w:rPr>
          <w:rFonts w:ascii="Palatino Linotype" w:hAnsi="Palatino Linotype"/>
          <w:color w:val="231F20"/>
          <w:w w:val="95"/>
          <w:sz w:val="20"/>
        </w:rPr>
        <w:t>the</w:t>
      </w:r>
      <w:r>
        <w:rPr>
          <w:rFonts w:ascii="Palatino Linotype" w:hAnsi="Palatino Linotype"/>
          <w:color w:val="231F20"/>
          <w:spacing w:val="12"/>
          <w:w w:val="95"/>
          <w:sz w:val="20"/>
        </w:rPr>
        <w:t> </w:t>
      </w:r>
      <w:r>
        <w:rPr>
          <w:rFonts w:ascii="Palatino Linotype" w:hAnsi="Palatino Linotype"/>
          <w:color w:val="231F20"/>
          <w:w w:val="95"/>
          <w:sz w:val="20"/>
        </w:rPr>
        <w:t>world.”</w:t>
      </w:r>
      <w:r>
        <w:rPr>
          <w:rFonts w:ascii="Palatino Linotype" w:hAnsi="Palatino Linotype"/>
          <w:color w:val="231F20"/>
          <w:spacing w:val="11"/>
          <w:w w:val="95"/>
          <w:sz w:val="20"/>
        </w:rPr>
        <w:t> </w:t>
      </w:r>
      <w:r>
        <w:rPr>
          <w:rFonts w:ascii="Palatino Linotype" w:hAnsi="Palatino Linotype"/>
          <w:color w:val="231F20"/>
          <w:w w:val="95"/>
          <w:sz w:val="20"/>
        </w:rPr>
        <w:t>While</w:t>
      </w:r>
      <w:r>
        <w:rPr>
          <w:rFonts w:ascii="Palatino Linotype" w:hAnsi="Palatino Linotype"/>
          <w:color w:val="231F20"/>
          <w:spacing w:val="12"/>
          <w:w w:val="95"/>
          <w:sz w:val="20"/>
        </w:rPr>
        <w:t> </w:t>
      </w:r>
      <w:r>
        <w:rPr>
          <w:rFonts w:ascii="Palatino Linotype" w:hAnsi="Palatino Linotype"/>
          <w:color w:val="231F20"/>
          <w:w w:val="95"/>
          <w:sz w:val="20"/>
        </w:rPr>
        <w:t>ending</w:t>
      </w:r>
      <w:r>
        <w:rPr>
          <w:rFonts w:ascii="Palatino Linotype" w:hAnsi="Palatino Linotype"/>
          <w:color w:val="231F20"/>
          <w:spacing w:val="-45"/>
          <w:w w:val="95"/>
          <w:sz w:val="20"/>
        </w:rPr>
        <w:t> </w:t>
      </w:r>
      <w:r>
        <w:rPr>
          <w:rFonts w:ascii="Palatino Linotype" w:hAnsi="Palatino Linotype"/>
          <w:color w:val="231F20"/>
          <w:w w:val="95"/>
          <w:sz w:val="20"/>
        </w:rPr>
        <w:t>racism</w:t>
      </w:r>
      <w:r>
        <w:rPr>
          <w:rFonts w:ascii="Palatino Linotype" w:hAnsi="Palatino Linotype"/>
          <w:color w:val="231F20"/>
          <w:spacing w:val="16"/>
          <w:w w:val="95"/>
          <w:sz w:val="20"/>
        </w:rPr>
        <w:t> </w:t>
      </w:r>
      <w:r>
        <w:rPr>
          <w:rFonts w:ascii="Palatino Linotype" w:hAnsi="Palatino Linotype"/>
          <w:color w:val="231F20"/>
          <w:w w:val="95"/>
          <w:sz w:val="20"/>
        </w:rPr>
        <w:t>seems</w:t>
      </w:r>
      <w:r>
        <w:rPr>
          <w:rFonts w:ascii="Palatino Linotype" w:hAnsi="Palatino Linotype"/>
          <w:color w:val="231F20"/>
          <w:spacing w:val="16"/>
          <w:w w:val="95"/>
          <w:sz w:val="20"/>
        </w:rPr>
        <w:t> </w:t>
      </w:r>
      <w:r>
        <w:rPr>
          <w:rFonts w:ascii="Palatino Linotype" w:hAnsi="Palatino Linotype"/>
          <w:color w:val="231F20"/>
          <w:w w:val="95"/>
          <w:sz w:val="20"/>
        </w:rPr>
        <w:t>like</w:t>
      </w:r>
      <w:r>
        <w:rPr>
          <w:rFonts w:ascii="Palatino Linotype" w:hAnsi="Palatino Linotype"/>
          <w:color w:val="231F20"/>
          <w:spacing w:val="16"/>
          <w:w w:val="95"/>
          <w:sz w:val="20"/>
        </w:rPr>
        <w:t> </w:t>
      </w:r>
      <w:r>
        <w:rPr>
          <w:rFonts w:ascii="Palatino Linotype" w:hAnsi="Palatino Linotype"/>
          <w:color w:val="231F20"/>
          <w:w w:val="95"/>
          <w:sz w:val="20"/>
        </w:rPr>
        <w:t>an</w:t>
      </w:r>
      <w:r>
        <w:rPr>
          <w:rFonts w:ascii="Palatino Linotype" w:hAnsi="Palatino Linotype"/>
          <w:color w:val="231F20"/>
          <w:spacing w:val="16"/>
          <w:w w:val="95"/>
          <w:sz w:val="20"/>
        </w:rPr>
        <w:t> </w:t>
      </w:r>
      <w:r>
        <w:rPr>
          <w:rFonts w:ascii="Palatino Linotype" w:hAnsi="Palatino Linotype"/>
          <w:color w:val="231F20"/>
          <w:w w:val="95"/>
          <w:sz w:val="20"/>
        </w:rPr>
        <w:t>impossible</w:t>
      </w:r>
      <w:r>
        <w:rPr>
          <w:rFonts w:ascii="Palatino Linotype" w:hAnsi="Palatino Linotype"/>
          <w:color w:val="231F20"/>
          <w:spacing w:val="16"/>
          <w:w w:val="95"/>
          <w:sz w:val="20"/>
        </w:rPr>
        <w:t> </w:t>
      </w:r>
      <w:r>
        <w:rPr>
          <w:rFonts w:ascii="Palatino Linotype" w:hAnsi="Palatino Linotype"/>
          <w:color w:val="231F20"/>
          <w:w w:val="95"/>
          <w:sz w:val="20"/>
        </w:rPr>
        <w:t>dream,</w:t>
      </w:r>
      <w:r>
        <w:rPr>
          <w:rFonts w:ascii="Palatino Linotype" w:hAnsi="Palatino Linotype"/>
          <w:color w:val="231F20"/>
          <w:spacing w:val="16"/>
          <w:w w:val="95"/>
          <w:sz w:val="20"/>
        </w:rPr>
        <w:t> </w:t>
      </w:r>
      <w:r>
        <w:rPr>
          <w:rFonts w:ascii="Palatino Linotype" w:hAnsi="Palatino Linotype"/>
          <w:color w:val="231F20"/>
          <w:w w:val="95"/>
          <w:sz w:val="20"/>
        </w:rPr>
        <w:t>just</w:t>
      </w:r>
      <w:r>
        <w:rPr>
          <w:rFonts w:ascii="Palatino Linotype" w:hAnsi="Palatino Linotype"/>
          <w:color w:val="231F20"/>
          <w:spacing w:val="17"/>
          <w:w w:val="95"/>
          <w:sz w:val="20"/>
        </w:rPr>
        <w:t> </w:t>
      </w:r>
      <w:r>
        <w:rPr>
          <w:rFonts w:ascii="Palatino Linotype" w:hAnsi="Palatino Linotype"/>
          <w:color w:val="231F20"/>
          <w:w w:val="95"/>
          <w:sz w:val="20"/>
        </w:rPr>
        <w:t>think</w:t>
      </w:r>
      <w:r>
        <w:rPr>
          <w:rFonts w:ascii="Palatino Linotype" w:hAnsi="Palatino Linotype"/>
          <w:color w:val="231F20"/>
          <w:spacing w:val="16"/>
          <w:w w:val="95"/>
          <w:sz w:val="20"/>
        </w:rPr>
        <w:t> </w:t>
      </w:r>
      <w:r>
        <w:rPr>
          <w:rFonts w:ascii="Palatino Linotype" w:hAnsi="Palatino Linotype"/>
          <w:color w:val="231F20"/>
          <w:w w:val="95"/>
          <w:sz w:val="20"/>
        </w:rPr>
        <w:t>of</w:t>
      </w:r>
      <w:r>
        <w:rPr>
          <w:rFonts w:ascii="Palatino Linotype" w:hAnsi="Palatino Linotype"/>
          <w:color w:val="231F20"/>
          <w:spacing w:val="16"/>
          <w:w w:val="95"/>
          <w:sz w:val="20"/>
        </w:rPr>
        <w:t> </w:t>
      </w:r>
      <w:r>
        <w:rPr>
          <w:rFonts w:ascii="Palatino Linotype" w:hAnsi="Palatino Linotype"/>
          <w:color w:val="231F20"/>
          <w:w w:val="95"/>
          <w:sz w:val="20"/>
        </w:rPr>
        <w:t>what</w:t>
      </w:r>
      <w:r>
        <w:rPr>
          <w:rFonts w:ascii="Palatino Linotype" w:hAnsi="Palatino Linotype"/>
          <w:color w:val="231F20"/>
          <w:spacing w:val="16"/>
          <w:w w:val="95"/>
          <w:sz w:val="20"/>
        </w:rPr>
        <w:t> </w:t>
      </w:r>
      <w:r>
        <w:rPr>
          <w:rFonts w:ascii="Palatino Linotype" w:hAnsi="Palatino Linotype"/>
          <w:color w:val="231F20"/>
          <w:w w:val="95"/>
          <w:sz w:val="20"/>
        </w:rPr>
        <w:t>we</w:t>
      </w:r>
      <w:r>
        <w:rPr>
          <w:rFonts w:ascii="Palatino Linotype" w:hAnsi="Palatino Linotype"/>
          <w:color w:val="231F20"/>
          <w:spacing w:val="16"/>
          <w:w w:val="95"/>
          <w:sz w:val="20"/>
        </w:rPr>
        <w:t> </w:t>
      </w:r>
      <w:r>
        <w:rPr>
          <w:rFonts w:ascii="Palatino Linotype" w:hAnsi="Palatino Linotype"/>
          <w:color w:val="231F20"/>
          <w:w w:val="95"/>
          <w:sz w:val="20"/>
        </w:rPr>
        <w:t>can</w:t>
      </w:r>
      <w:r>
        <w:rPr>
          <w:rFonts w:ascii="Palatino Linotype" w:hAnsi="Palatino Linotype"/>
          <w:color w:val="231F20"/>
          <w:spacing w:val="16"/>
          <w:w w:val="95"/>
          <w:sz w:val="20"/>
        </w:rPr>
        <w:t> </w:t>
      </w:r>
      <w:r>
        <w:rPr>
          <w:rFonts w:ascii="Palatino Linotype" w:hAnsi="Palatino Linotype"/>
          <w:color w:val="231F20"/>
          <w:w w:val="95"/>
          <w:sz w:val="20"/>
        </w:rPr>
        <w:t>accomplish</w:t>
      </w:r>
      <w:r>
        <w:rPr>
          <w:rFonts w:ascii="Palatino Linotype" w:hAnsi="Palatino Linotype"/>
          <w:color w:val="231F20"/>
          <w:spacing w:val="16"/>
          <w:w w:val="95"/>
          <w:sz w:val="20"/>
        </w:rPr>
        <w:t> </w:t>
      </w:r>
      <w:r>
        <w:rPr>
          <w:rFonts w:ascii="Palatino Linotype" w:hAnsi="Palatino Linotype"/>
          <w:color w:val="231F20"/>
          <w:w w:val="95"/>
          <w:sz w:val="20"/>
        </w:rPr>
        <w:t>by</w:t>
      </w:r>
    </w:p>
    <w:p>
      <w:pPr>
        <w:spacing w:before="0"/>
        <w:ind w:left="240" w:right="4195" w:firstLine="0"/>
        <w:jc w:val="left"/>
        <w:rPr>
          <w:rFonts w:ascii="Palatino Linotype" w:hAnsi="Palatino Linotype"/>
          <w:sz w:val="20"/>
        </w:rPr>
      </w:pPr>
      <w:r>
        <w:rPr>
          <w:rFonts w:ascii="Palatino Linotype" w:hAnsi="Palatino Linotype"/>
          <w:color w:val="231F20"/>
          <w:w w:val="95"/>
          <w:sz w:val="20"/>
        </w:rPr>
        <w:t>taking</w:t>
      </w:r>
      <w:r>
        <w:rPr>
          <w:rFonts w:ascii="Palatino Linotype" w:hAnsi="Palatino Linotype"/>
          <w:color w:val="231F20"/>
          <w:spacing w:val="10"/>
          <w:w w:val="95"/>
          <w:sz w:val="20"/>
        </w:rPr>
        <w:t> </w:t>
      </w:r>
      <w:r>
        <w:rPr>
          <w:rFonts w:ascii="Palatino Linotype" w:hAnsi="Palatino Linotype"/>
          <w:color w:val="231F20"/>
          <w:w w:val="95"/>
          <w:sz w:val="20"/>
        </w:rPr>
        <w:t>actions</w:t>
      </w:r>
      <w:r>
        <w:rPr>
          <w:rFonts w:ascii="Palatino Linotype" w:hAnsi="Palatino Linotype"/>
          <w:color w:val="231F20"/>
          <w:spacing w:val="11"/>
          <w:w w:val="95"/>
          <w:sz w:val="20"/>
        </w:rPr>
        <w:t> </w:t>
      </w:r>
      <w:r>
        <w:rPr>
          <w:rFonts w:ascii="Palatino Linotype" w:hAnsi="Palatino Linotype"/>
          <w:color w:val="231F20"/>
          <w:w w:val="95"/>
          <w:sz w:val="20"/>
        </w:rPr>
        <w:t>—</w:t>
      </w:r>
      <w:r>
        <w:rPr>
          <w:rFonts w:ascii="Palatino Linotype" w:hAnsi="Palatino Linotype"/>
          <w:color w:val="231F20"/>
          <w:spacing w:val="10"/>
          <w:w w:val="95"/>
          <w:sz w:val="20"/>
        </w:rPr>
        <w:t> </w:t>
      </w:r>
      <w:r>
        <w:rPr>
          <w:rFonts w:ascii="Palatino Linotype" w:hAnsi="Palatino Linotype"/>
          <w:color w:val="231F20"/>
          <w:w w:val="95"/>
          <w:sz w:val="20"/>
        </w:rPr>
        <w:t>big</w:t>
      </w:r>
      <w:r>
        <w:rPr>
          <w:rFonts w:ascii="Palatino Linotype" w:hAnsi="Palatino Linotype"/>
          <w:color w:val="231F20"/>
          <w:spacing w:val="11"/>
          <w:w w:val="95"/>
          <w:sz w:val="20"/>
        </w:rPr>
        <w:t> </w:t>
      </w:r>
      <w:r>
        <w:rPr>
          <w:rFonts w:ascii="Palatino Linotype" w:hAnsi="Palatino Linotype"/>
          <w:color w:val="231F20"/>
          <w:w w:val="95"/>
          <w:sz w:val="20"/>
        </w:rPr>
        <w:t>or</w:t>
      </w:r>
      <w:r>
        <w:rPr>
          <w:rFonts w:ascii="Palatino Linotype" w:hAnsi="Palatino Linotype"/>
          <w:color w:val="231F20"/>
          <w:spacing w:val="11"/>
          <w:w w:val="95"/>
          <w:sz w:val="20"/>
        </w:rPr>
        <w:t> </w:t>
      </w:r>
      <w:r>
        <w:rPr>
          <w:rFonts w:ascii="Palatino Linotype" w:hAnsi="Palatino Linotype"/>
          <w:color w:val="231F20"/>
          <w:w w:val="95"/>
          <w:sz w:val="20"/>
        </w:rPr>
        <w:t>small</w:t>
      </w:r>
      <w:r>
        <w:rPr>
          <w:rFonts w:ascii="Palatino Linotype" w:hAnsi="Palatino Linotype"/>
          <w:color w:val="231F20"/>
          <w:spacing w:val="10"/>
          <w:w w:val="95"/>
          <w:sz w:val="20"/>
        </w:rPr>
        <w:t> </w:t>
      </w:r>
      <w:r>
        <w:rPr>
          <w:rFonts w:ascii="Palatino Linotype" w:hAnsi="Palatino Linotype"/>
          <w:color w:val="231F20"/>
          <w:w w:val="95"/>
          <w:sz w:val="20"/>
        </w:rPr>
        <w:t>—</w:t>
      </w:r>
      <w:r>
        <w:rPr>
          <w:rFonts w:ascii="Palatino Linotype" w:hAnsi="Palatino Linotype"/>
          <w:color w:val="231F20"/>
          <w:spacing w:val="11"/>
          <w:w w:val="95"/>
          <w:sz w:val="20"/>
        </w:rPr>
        <w:t> </w:t>
      </w:r>
      <w:r>
        <w:rPr>
          <w:rFonts w:ascii="Palatino Linotype" w:hAnsi="Palatino Linotype"/>
          <w:color w:val="231F20"/>
          <w:w w:val="95"/>
          <w:sz w:val="20"/>
        </w:rPr>
        <w:t>that</w:t>
      </w:r>
      <w:r>
        <w:rPr>
          <w:rFonts w:ascii="Palatino Linotype" w:hAnsi="Palatino Linotype"/>
          <w:color w:val="231F20"/>
          <w:spacing w:val="10"/>
          <w:w w:val="95"/>
          <w:sz w:val="20"/>
        </w:rPr>
        <w:t> </w:t>
      </w:r>
      <w:r>
        <w:rPr>
          <w:rFonts w:ascii="Palatino Linotype" w:hAnsi="Palatino Linotype"/>
          <w:color w:val="231F20"/>
          <w:w w:val="95"/>
          <w:sz w:val="20"/>
        </w:rPr>
        <w:t>we</w:t>
      </w:r>
      <w:r>
        <w:rPr>
          <w:rFonts w:ascii="Palatino Linotype" w:hAnsi="Palatino Linotype"/>
          <w:color w:val="231F20"/>
          <w:spacing w:val="11"/>
          <w:w w:val="95"/>
          <w:sz w:val="20"/>
        </w:rPr>
        <w:t> </w:t>
      </w:r>
      <w:r>
        <w:rPr>
          <w:rFonts w:ascii="Palatino Linotype" w:hAnsi="Palatino Linotype"/>
          <w:color w:val="231F20"/>
          <w:w w:val="95"/>
          <w:sz w:val="20"/>
        </w:rPr>
        <w:t>develop</w:t>
      </w:r>
      <w:r>
        <w:rPr>
          <w:rFonts w:ascii="Palatino Linotype" w:hAnsi="Palatino Linotype"/>
          <w:color w:val="231F20"/>
          <w:spacing w:val="11"/>
          <w:w w:val="95"/>
          <w:sz w:val="20"/>
        </w:rPr>
        <w:t> </w:t>
      </w:r>
      <w:r>
        <w:rPr>
          <w:rFonts w:ascii="Palatino Linotype" w:hAnsi="Palatino Linotype"/>
          <w:color w:val="231F20"/>
          <w:w w:val="95"/>
          <w:sz w:val="20"/>
        </w:rPr>
        <w:t>together.</w:t>
      </w:r>
      <w:r>
        <w:rPr>
          <w:rFonts w:ascii="Palatino Linotype" w:hAnsi="Palatino Linotype"/>
          <w:color w:val="231F20"/>
          <w:spacing w:val="10"/>
          <w:w w:val="95"/>
          <w:sz w:val="20"/>
        </w:rPr>
        <w:t> </w:t>
      </w:r>
      <w:r>
        <w:rPr>
          <w:rFonts w:ascii="Palatino Linotype" w:hAnsi="Palatino Linotype"/>
          <w:color w:val="231F20"/>
          <w:w w:val="95"/>
          <w:sz w:val="20"/>
        </w:rPr>
        <w:t>For</w:t>
      </w:r>
      <w:r>
        <w:rPr>
          <w:rFonts w:ascii="Palatino Linotype" w:hAnsi="Palatino Linotype"/>
          <w:color w:val="231F20"/>
          <w:spacing w:val="11"/>
          <w:w w:val="95"/>
          <w:sz w:val="20"/>
        </w:rPr>
        <w:t> </w:t>
      </w:r>
      <w:r>
        <w:rPr>
          <w:rFonts w:ascii="Palatino Linotype" w:hAnsi="Palatino Linotype"/>
          <w:color w:val="231F20"/>
          <w:w w:val="95"/>
          <w:sz w:val="20"/>
        </w:rPr>
        <w:t>our</w:t>
      </w:r>
      <w:r>
        <w:rPr>
          <w:rFonts w:ascii="Palatino Linotype" w:hAnsi="Palatino Linotype"/>
          <w:color w:val="231F20"/>
          <w:spacing w:val="10"/>
          <w:w w:val="95"/>
          <w:sz w:val="20"/>
        </w:rPr>
        <w:t> </w:t>
      </w:r>
      <w:r>
        <w:rPr>
          <w:rFonts w:ascii="Palatino Linotype" w:hAnsi="Palatino Linotype"/>
          <w:color w:val="231F20"/>
          <w:w w:val="95"/>
          <w:sz w:val="20"/>
        </w:rPr>
        <w:t>community</w:t>
      </w:r>
      <w:r>
        <w:rPr>
          <w:rFonts w:ascii="Palatino Linotype" w:hAnsi="Palatino Linotype"/>
          <w:color w:val="231F20"/>
          <w:spacing w:val="11"/>
          <w:w w:val="95"/>
          <w:sz w:val="20"/>
        </w:rPr>
        <w:t> </w:t>
      </w:r>
      <w:r>
        <w:rPr>
          <w:rFonts w:ascii="Palatino Linotype" w:hAnsi="Palatino Linotype"/>
          <w:color w:val="231F20"/>
          <w:w w:val="95"/>
          <w:sz w:val="20"/>
        </w:rPr>
        <w:t>here</w:t>
      </w:r>
      <w:r>
        <w:rPr>
          <w:rFonts w:ascii="Palatino Linotype" w:hAnsi="Palatino Linotype"/>
          <w:color w:val="231F20"/>
          <w:spacing w:val="11"/>
          <w:w w:val="95"/>
          <w:sz w:val="20"/>
        </w:rPr>
        <w:t> </w:t>
      </w:r>
      <w:r>
        <w:rPr>
          <w:rFonts w:ascii="Palatino Linotype" w:hAnsi="Palatino Linotype"/>
          <w:color w:val="231F20"/>
          <w:w w:val="95"/>
          <w:sz w:val="20"/>
        </w:rPr>
        <w:t>in</w:t>
      </w:r>
      <w:r>
        <w:rPr>
          <w:rFonts w:ascii="Palatino Linotype" w:hAnsi="Palatino Linotype"/>
          <w:color w:val="231F20"/>
          <w:spacing w:val="-45"/>
          <w:w w:val="95"/>
          <w:sz w:val="20"/>
        </w:rPr>
        <w:t> </w:t>
      </w:r>
      <w:r>
        <w:rPr>
          <w:rFonts w:ascii="Palatino Linotype" w:hAnsi="Palatino Linotype"/>
          <w:color w:val="231F20"/>
          <w:w w:val="95"/>
          <w:sz w:val="20"/>
        </w:rPr>
        <w:t>Central</w:t>
      </w:r>
      <w:r>
        <w:rPr>
          <w:rFonts w:ascii="Palatino Linotype" w:hAnsi="Palatino Linotype"/>
          <w:color w:val="231F20"/>
          <w:spacing w:val="15"/>
          <w:w w:val="95"/>
          <w:sz w:val="20"/>
        </w:rPr>
        <w:t> </w:t>
      </w:r>
      <w:r>
        <w:rPr>
          <w:rFonts w:ascii="Palatino Linotype" w:hAnsi="Palatino Linotype"/>
          <w:color w:val="231F20"/>
          <w:w w:val="95"/>
          <w:sz w:val="20"/>
        </w:rPr>
        <w:t>Massachusetts,</w:t>
      </w:r>
      <w:r>
        <w:rPr>
          <w:rFonts w:ascii="Palatino Linotype" w:hAnsi="Palatino Linotype"/>
          <w:color w:val="231F20"/>
          <w:spacing w:val="16"/>
          <w:w w:val="95"/>
          <w:sz w:val="20"/>
        </w:rPr>
        <w:t> </w:t>
      </w:r>
      <w:r>
        <w:rPr>
          <w:rFonts w:ascii="Palatino Linotype" w:hAnsi="Palatino Linotype"/>
          <w:color w:val="231F20"/>
          <w:w w:val="95"/>
          <w:sz w:val="20"/>
        </w:rPr>
        <w:t>I’m</w:t>
      </w:r>
      <w:r>
        <w:rPr>
          <w:rFonts w:ascii="Palatino Linotype" w:hAnsi="Palatino Linotype"/>
          <w:color w:val="231F20"/>
          <w:spacing w:val="16"/>
          <w:w w:val="95"/>
          <w:sz w:val="20"/>
        </w:rPr>
        <w:t> </w:t>
      </w:r>
      <w:r>
        <w:rPr>
          <w:rFonts w:ascii="Palatino Linotype" w:hAnsi="Palatino Linotype"/>
          <w:color w:val="231F20"/>
          <w:w w:val="95"/>
          <w:sz w:val="20"/>
        </w:rPr>
        <w:t>confident</w:t>
      </w:r>
      <w:r>
        <w:rPr>
          <w:rFonts w:ascii="Palatino Linotype" w:hAnsi="Palatino Linotype"/>
          <w:color w:val="231F20"/>
          <w:spacing w:val="16"/>
          <w:w w:val="95"/>
          <w:sz w:val="20"/>
        </w:rPr>
        <w:t> </w:t>
      </w:r>
      <w:r>
        <w:rPr>
          <w:rFonts w:ascii="Palatino Linotype" w:hAnsi="Palatino Linotype"/>
          <w:color w:val="231F20"/>
          <w:w w:val="95"/>
          <w:sz w:val="20"/>
        </w:rPr>
        <w:t>that</w:t>
      </w:r>
      <w:r>
        <w:rPr>
          <w:rFonts w:ascii="Palatino Linotype" w:hAnsi="Palatino Linotype"/>
          <w:color w:val="231F20"/>
          <w:spacing w:val="16"/>
          <w:w w:val="95"/>
          <w:sz w:val="20"/>
        </w:rPr>
        <w:t> </w:t>
      </w:r>
      <w:r>
        <w:rPr>
          <w:rFonts w:ascii="Palatino Linotype" w:hAnsi="Palatino Linotype"/>
          <w:color w:val="231F20"/>
          <w:w w:val="95"/>
          <w:sz w:val="20"/>
        </w:rPr>
        <w:t>we</w:t>
      </w:r>
      <w:r>
        <w:rPr>
          <w:rFonts w:ascii="Palatino Linotype" w:hAnsi="Palatino Linotype"/>
          <w:color w:val="231F20"/>
          <w:spacing w:val="16"/>
          <w:w w:val="95"/>
          <w:sz w:val="20"/>
        </w:rPr>
        <w:t> </w:t>
      </w:r>
      <w:r>
        <w:rPr>
          <w:rFonts w:ascii="Palatino Linotype" w:hAnsi="Palatino Linotype"/>
          <w:color w:val="231F20"/>
          <w:w w:val="95"/>
          <w:sz w:val="20"/>
        </w:rPr>
        <w:t>can</w:t>
      </w:r>
      <w:r>
        <w:rPr>
          <w:rFonts w:ascii="Palatino Linotype" w:hAnsi="Palatino Linotype"/>
          <w:color w:val="231F20"/>
          <w:spacing w:val="16"/>
          <w:w w:val="95"/>
          <w:sz w:val="20"/>
        </w:rPr>
        <w:t> </w:t>
      </w:r>
      <w:r>
        <w:rPr>
          <w:rFonts w:ascii="Palatino Linotype" w:hAnsi="Palatino Linotype"/>
          <w:color w:val="231F20"/>
          <w:w w:val="95"/>
          <w:sz w:val="20"/>
        </w:rPr>
        <w:t>be</w:t>
      </w:r>
      <w:r>
        <w:rPr>
          <w:rFonts w:ascii="Palatino Linotype" w:hAnsi="Palatino Linotype"/>
          <w:color w:val="231F20"/>
          <w:spacing w:val="16"/>
          <w:w w:val="95"/>
          <w:sz w:val="20"/>
        </w:rPr>
        <w:t> </w:t>
      </w:r>
      <w:r>
        <w:rPr>
          <w:rFonts w:ascii="Palatino Linotype" w:hAnsi="Palatino Linotype"/>
          <w:color w:val="231F20"/>
          <w:w w:val="95"/>
          <w:sz w:val="20"/>
        </w:rPr>
        <w:t>that</w:t>
      </w:r>
      <w:r>
        <w:rPr>
          <w:rFonts w:ascii="Palatino Linotype" w:hAnsi="Palatino Linotype"/>
          <w:color w:val="231F20"/>
          <w:spacing w:val="16"/>
          <w:w w:val="95"/>
          <w:sz w:val="20"/>
        </w:rPr>
        <w:t> </w:t>
      </w:r>
      <w:r>
        <w:rPr>
          <w:rFonts w:ascii="Palatino Linotype" w:hAnsi="Palatino Linotype"/>
          <w:color w:val="231F20"/>
          <w:w w:val="95"/>
          <w:sz w:val="20"/>
        </w:rPr>
        <w:t>change</w:t>
      </w:r>
      <w:r>
        <w:rPr>
          <w:rFonts w:ascii="Palatino Linotype" w:hAnsi="Palatino Linotype"/>
          <w:color w:val="231F20"/>
          <w:spacing w:val="16"/>
          <w:w w:val="95"/>
          <w:sz w:val="20"/>
        </w:rPr>
        <w:t> </w:t>
      </w:r>
      <w:r>
        <w:rPr>
          <w:rFonts w:ascii="Palatino Linotype" w:hAnsi="Palatino Linotype"/>
          <w:color w:val="231F20"/>
          <w:w w:val="95"/>
          <w:sz w:val="20"/>
        </w:rPr>
        <w:t>we</w:t>
      </w:r>
      <w:r>
        <w:rPr>
          <w:rFonts w:ascii="Palatino Linotype" w:hAnsi="Palatino Linotype"/>
          <w:color w:val="231F20"/>
          <w:spacing w:val="16"/>
          <w:w w:val="95"/>
          <w:sz w:val="20"/>
        </w:rPr>
        <w:t> </w:t>
      </w:r>
      <w:r>
        <w:rPr>
          <w:rFonts w:ascii="Palatino Linotype" w:hAnsi="Palatino Linotype"/>
          <w:color w:val="231F20"/>
          <w:w w:val="95"/>
          <w:sz w:val="20"/>
        </w:rPr>
        <w:t>want</w:t>
      </w:r>
      <w:r>
        <w:rPr>
          <w:rFonts w:ascii="Palatino Linotype" w:hAnsi="Palatino Linotype"/>
          <w:color w:val="231F20"/>
          <w:spacing w:val="16"/>
          <w:w w:val="95"/>
          <w:sz w:val="20"/>
        </w:rPr>
        <w:t> </w:t>
      </w:r>
      <w:r>
        <w:rPr>
          <w:rFonts w:ascii="Palatino Linotype" w:hAnsi="Palatino Linotype"/>
          <w:color w:val="231F20"/>
          <w:w w:val="95"/>
          <w:sz w:val="20"/>
        </w:rPr>
        <w:t>to</w:t>
      </w:r>
      <w:r>
        <w:rPr>
          <w:rFonts w:ascii="Palatino Linotype" w:hAnsi="Palatino Linotype"/>
          <w:color w:val="231F20"/>
          <w:spacing w:val="16"/>
          <w:w w:val="95"/>
          <w:sz w:val="20"/>
        </w:rPr>
        <w:t> </w:t>
      </w:r>
      <w:r>
        <w:rPr>
          <w:rFonts w:ascii="Palatino Linotype" w:hAnsi="Palatino Linotype"/>
          <w:color w:val="231F20"/>
          <w:w w:val="95"/>
          <w:sz w:val="20"/>
        </w:rPr>
        <w:t>see</w:t>
      </w:r>
      <w:r>
        <w:rPr>
          <w:rFonts w:ascii="Palatino Linotype" w:hAnsi="Palatino Linotype"/>
          <w:color w:val="231F20"/>
          <w:spacing w:val="15"/>
          <w:w w:val="95"/>
          <w:sz w:val="20"/>
        </w:rPr>
        <w:t> </w:t>
      </w:r>
      <w:r>
        <w:rPr>
          <w:rFonts w:ascii="Palatino Linotype" w:hAnsi="Palatino Linotype"/>
          <w:color w:val="231F20"/>
          <w:w w:val="95"/>
          <w:sz w:val="20"/>
        </w:rPr>
        <w:t>in</w:t>
      </w:r>
    </w:p>
    <w:p>
      <w:pPr>
        <w:spacing w:before="1"/>
        <w:ind w:left="240" w:right="0" w:firstLine="0"/>
        <w:jc w:val="left"/>
        <w:rPr>
          <w:rFonts w:ascii="Palatino Linotype"/>
          <w:sz w:val="20"/>
        </w:rPr>
      </w:pPr>
      <w:r>
        <w:rPr/>
        <w:pict>
          <v:shape style="position:absolute;margin-left:115.127998pt;margin-top:2.966046pt;width:7.6pt;height:7.6pt;mso-position-horizontal-relative:page;mso-position-vertical-relative:paragraph;z-index:15855616" coordorigin="2303,59" coordsize="152,152" path="m2378,59l2303,135,2378,211,2454,135,2378,59xe" filled="true" fillcolor="#4db2de" stroked="false">
            <v:path arrowok="t"/>
            <v:fill type="solid"/>
            <w10:wrap type="none"/>
          </v:shape>
        </w:pict>
      </w:r>
      <w:r>
        <w:rPr>
          <w:rFonts w:ascii="Palatino Linotype"/>
          <w:color w:val="231F20"/>
          <w:w w:val="95"/>
          <w:sz w:val="20"/>
        </w:rPr>
        <w:t>our</w:t>
      </w:r>
      <w:r>
        <w:rPr>
          <w:rFonts w:ascii="Palatino Linotype"/>
          <w:color w:val="231F20"/>
          <w:spacing w:val="2"/>
          <w:w w:val="95"/>
          <w:sz w:val="20"/>
        </w:rPr>
        <w:t> </w:t>
      </w:r>
      <w:r>
        <w:rPr>
          <w:rFonts w:ascii="Palatino Linotype"/>
          <w:color w:val="231F20"/>
          <w:w w:val="95"/>
          <w:sz w:val="20"/>
        </w:rPr>
        <w:t>part</w:t>
      </w:r>
      <w:r>
        <w:rPr>
          <w:rFonts w:ascii="Palatino Linotype"/>
          <w:color w:val="231F20"/>
          <w:spacing w:val="3"/>
          <w:w w:val="95"/>
          <w:sz w:val="20"/>
        </w:rPr>
        <w:t> </w:t>
      </w:r>
      <w:r>
        <w:rPr>
          <w:rFonts w:ascii="Palatino Linotype"/>
          <w:color w:val="231F20"/>
          <w:w w:val="95"/>
          <w:sz w:val="20"/>
        </w:rPr>
        <w:t>of</w:t>
      </w:r>
      <w:r>
        <w:rPr>
          <w:rFonts w:ascii="Palatino Linotype"/>
          <w:color w:val="231F20"/>
          <w:spacing w:val="3"/>
          <w:w w:val="95"/>
          <w:sz w:val="20"/>
        </w:rPr>
        <w:t> </w:t>
      </w:r>
      <w:r>
        <w:rPr>
          <w:rFonts w:ascii="Palatino Linotype"/>
          <w:color w:val="231F20"/>
          <w:w w:val="95"/>
          <w:sz w:val="20"/>
        </w:rPr>
        <w:t>the</w:t>
      </w:r>
      <w:r>
        <w:rPr>
          <w:rFonts w:ascii="Palatino Linotype"/>
          <w:color w:val="231F20"/>
          <w:spacing w:val="3"/>
          <w:w w:val="95"/>
          <w:sz w:val="20"/>
        </w:rPr>
        <w:t> </w:t>
      </w:r>
      <w:r>
        <w:rPr>
          <w:rFonts w:ascii="Palatino Linotype"/>
          <w:color w:val="231F20"/>
          <w:w w:val="95"/>
          <w:sz w:val="20"/>
        </w:rPr>
        <w:t>world.</w:t>
      </w:r>
    </w:p>
    <w:p>
      <w:pPr>
        <w:spacing w:after="0"/>
        <w:jc w:val="left"/>
        <w:rPr>
          <w:rFonts w:ascii="Palatino Linotype"/>
          <w:sz w:val="20"/>
        </w:rPr>
        <w:sectPr>
          <w:headerReference w:type="default" r:id="rId704"/>
          <w:footerReference w:type="default" r:id="rId705"/>
          <w:pgSz w:w="12240" w:h="15840"/>
          <w:pgMar w:header="0" w:footer="0" w:top="360" w:bottom="280" w:left="120" w:right="0"/>
        </w:sectPr>
      </w:pPr>
    </w:p>
    <w:p>
      <w:pPr>
        <w:pStyle w:val="BodyText"/>
        <w:spacing w:before="12"/>
        <w:rPr>
          <w:rFonts w:ascii="Palatino Linotype"/>
          <w:sz w:val="15"/>
        </w:rPr>
      </w:pPr>
    </w:p>
    <w:p>
      <w:pPr>
        <w:spacing w:after="0"/>
        <w:rPr>
          <w:rFonts w:ascii="Palatino Linotype"/>
          <w:sz w:val="15"/>
        </w:rPr>
        <w:sectPr>
          <w:headerReference w:type="default" r:id="rId708"/>
          <w:footerReference w:type="default" r:id="rId709"/>
          <w:pgSz w:w="12240" w:h="15840"/>
          <w:pgMar w:header="360" w:footer="0" w:top="940" w:bottom="280" w:left="120" w:right="0"/>
        </w:sectPr>
      </w:pPr>
    </w:p>
    <w:p>
      <w:pPr>
        <w:spacing w:line="265" w:lineRule="exact" w:before="120"/>
        <w:ind w:left="600" w:right="0" w:firstLine="0"/>
        <w:jc w:val="left"/>
        <w:rPr>
          <w:rFonts w:ascii="Tahoma"/>
          <w:b/>
          <w:sz w:val="22"/>
        </w:rPr>
      </w:pPr>
      <w:r>
        <w:rPr/>
        <w:pict>
          <v:shape style="position:absolute;margin-left:19.084999pt;margin-top:6.941493pt;width:11.8pt;height:11.85pt;mso-position-horizontal-relative:page;mso-position-vertical-relative:paragraph;z-index:15860736" coordorigin="382,139" coordsize="236,237" path="m500,139l382,257,500,375,618,257,500,139xe" filled="true" fillcolor="#4db2de" stroked="false">
            <v:path arrowok="t"/>
            <v:fill type="solid"/>
            <w10:wrap type="none"/>
          </v:shape>
        </w:pict>
      </w:r>
      <w:r>
        <w:rPr>
          <w:rFonts w:ascii="Tahoma"/>
          <w:b/>
          <w:color w:val="2B328C"/>
          <w:w w:val="105"/>
          <w:sz w:val="22"/>
        </w:rPr>
        <w:t>VOLUNTEERING</w:t>
      </w:r>
      <w:r>
        <w:rPr>
          <w:rFonts w:ascii="Tahoma"/>
          <w:b/>
          <w:color w:val="2B328C"/>
          <w:spacing w:val="33"/>
          <w:w w:val="105"/>
          <w:sz w:val="22"/>
        </w:rPr>
        <w:t> </w:t>
      </w:r>
      <w:r>
        <w:rPr>
          <w:rFonts w:ascii="Tahoma"/>
          <w:b/>
          <w:color w:val="2B328C"/>
          <w:spacing w:val="9"/>
          <w:w w:val="105"/>
          <w:sz w:val="22"/>
        </w:rPr>
        <w:t>PILLAR</w:t>
      </w:r>
      <w:r>
        <w:rPr>
          <w:rFonts w:ascii="Tahoma"/>
          <w:b/>
          <w:color w:val="2B328C"/>
          <w:spacing w:val="34"/>
          <w:w w:val="105"/>
          <w:sz w:val="22"/>
        </w:rPr>
        <w:t> </w:t>
      </w:r>
      <w:r>
        <w:rPr>
          <w:rFonts w:ascii="Tahoma"/>
          <w:b/>
          <w:color w:val="2B328C"/>
          <w:spacing w:val="10"/>
          <w:w w:val="105"/>
          <w:sz w:val="22"/>
        </w:rPr>
        <w:t>ANSWERS</w:t>
      </w:r>
    </w:p>
    <w:p>
      <w:pPr>
        <w:spacing w:line="265" w:lineRule="exact" w:before="0"/>
        <w:ind w:left="600" w:right="0" w:firstLine="0"/>
        <w:jc w:val="left"/>
        <w:rPr>
          <w:rFonts w:ascii="Tahoma"/>
          <w:b/>
          <w:sz w:val="22"/>
        </w:rPr>
      </w:pPr>
      <w:r>
        <w:rPr>
          <w:rFonts w:ascii="Tahoma"/>
          <w:b/>
          <w:color w:val="2B328C"/>
          <w:spacing w:val="9"/>
          <w:w w:val="105"/>
          <w:sz w:val="22"/>
        </w:rPr>
        <w:t>CAREGIVER</w:t>
      </w:r>
      <w:r>
        <w:rPr>
          <w:rFonts w:ascii="Tahoma"/>
          <w:b/>
          <w:color w:val="2B328C"/>
          <w:spacing w:val="45"/>
          <w:w w:val="105"/>
          <w:sz w:val="22"/>
        </w:rPr>
        <w:t> </w:t>
      </w:r>
      <w:r>
        <w:rPr>
          <w:rFonts w:ascii="Tahoma"/>
          <w:b/>
          <w:color w:val="2B328C"/>
          <w:w w:val="105"/>
          <w:sz w:val="22"/>
        </w:rPr>
        <w:t>QUEST</w:t>
      </w:r>
      <w:r>
        <w:rPr>
          <w:rFonts w:ascii="Tahoma"/>
          <w:b/>
          <w:color w:val="2B328C"/>
          <w:spacing w:val="45"/>
          <w:w w:val="105"/>
          <w:sz w:val="22"/>
        </w:rPr>
        <w:t> </w:t>
      </w:r>
      <w:r>
        <w:rPr>
          <w:rFonts w:ascii="Tahoma"/>
          <w:b/>
          <w:color w:val="2B328C"/>
          <w:w w:val="105"/>
          <w:sz w:val="22"/>
        </w:rPr>
        <w:t>FOR</w:t>
      </w:r>
      <w:r>
        <w:rPr>
          <w:rFonts w:ascii="Tahoma"/>
          <w:b/>
          <w:color w:val="2B328C"/>
          <w:spacing w:val="46"/>
          <w:w w:val="105"/>
          <w:sz w:val="22"/>
        </w:rPr>
        <w:t> </w:t>
      </w:r>
      <w:r>
        <w:rPr>
          <w:rFonts w:ascii="Tahoma"/>
          <w:b/>
          <w:color w:val="2B328C"/>
          <w:w w:val="105"/>
          <w:sz w:val="22"/>
        </w:rPr>
        <w:t>INVOLVEMENT</w:t>
      </w:r>
    </w:p>
    <w:p>
      <w:pPr>
        <w:spacing w:line="245" w:lineRule="exact" w:before="145"/>
        <w:ind w:left="240" w:right="0" w:firstLine="0"/>
        <w:jc w:val="left"/>
        <w:rPr>
          <w:rFonts w:ascii="Palatino Linotype"/>
          <w:sz w:val="20"/>
        </w:rPr>
      </w:pPr>
      <w:r>
        <w:rPr/>
        <w:pict>
          <v:group style="position:absolute;margin-left:221.399994pt;margin-top:11.881157pt;width:66.6pt;height:66.6pt;mso-position-horizontal-relative:page;mso-position-vertical-relative:paragraph;z-index:15861760" coordorigin="4428,238" coordsize="1332,1332">
            <v:shape style="position:absolute;left:4428;top:237;width:1332;height:1332" coordorigin="4428,238" coordsize="1332,1332" path="m5094,238l4428,904,5094,1570,5760,904,5094,238xe" filled="true" fillcolor="#4db2de" stroked="false">
              <v:path arrowok="t"/>
              <v:fill type="solid"/>
            </v:shape>
            <v:shape style="position:absolute;left:4770;top:463;width:648;height:880" coordorigin="4770,464" coordsize="648,880" path="m4842,790l4820,790,4799,800,4782,816,4772,836,4770,858,4777,880,4930,1168,4945,1206,4955,1244,4959,1282,4957,1322,4956,1334,4964,1344,4988,1344,4997,1338,4998,1326,5000,1282,4995,1236,4984,1192,4966,1150,4966,1150,4813,860,4809,852,4812,840,4821,834,4830,828,4891,828,4880,814,4863,798,4842,790xm5166,862l5148,862,5130,866,5113,872,5097,880,5083,892,5071,906,5061,920,5055,936,5051,954,5050,972,5051,990,5055,1008,5061,1026,5070,1042,5080,1056,5091,1070,5103,1084,5115,1094,5166,1140,5166,1140,5179,1152,5190,1164,5201,1176,5211,1188,5201,1222,5195,1256,5193,1292,5196,1326,5197,1338,5206,1344,5230,1344,5238,1334,5236,1322,5235,1290,5237,1256,5243,1224,5253,1194,5260,1180,5269,1168,5281,1158,5291,1148,5232,1148,5223,1138,5214,1128,5204,1118,5193,1108,5143,1064,5142,1064,5132,1054,5122,1044,5114,1032,5106,1020,5105,1020,5099,1008,5095,996,5092,984,5091,972,5094,950,5104,930,5120,914,5140,906,5163,904,5296,904,5306,902,5393,902,5386,894,5234,894,5226,888,5218,882,5210,876,5201,872,5183,866,5166,862xm5393,902l5317,902,5348,914,5364,930,5374,950,5377,972,5376,984,5373,996,5368,1008,5362,1020,5362,1020,5354,1032,5345,1044,5336,1054,5325,1064,5324,1064,5274,1108,5271,1110,5269,1114,5266,1116,5257,1122,5249,1130,5240,1140,5232,1148,5291,1148,5293,1146,5296,1144,5301,1140,5301,1140,5352,1094,5365,1084,5377,1070,5388,1056,5397,1042,5406,1026,5412,1008,5416,990,5418,972,5417,954,5413,936,5406,920,5397,906,5393,902xm4891,828l4830,828,4841,830,4848,838,4932,946,4943,952,4965,952,4970,950,4980,944,4988,934,4993,924,4994,912,4994,908,4953,908,4891,828xm5241,948l5226,948,5226,950,5241,950,5241,948xm5245,946l5222,946,5222,948,5245,948,5245,946xm5247,944l5220,944,5220,946,5247,946,5247,944xm5250,942l5218,942,5218,944,5249,944,5250,942xm5251,940l5216,940,5217,942,5251,942,5251,940xm5296,904l5163,904,5184,908,5202,922,5215,940,5252,940,5259,928,5268,918,5279,912,5291,906,5293,906,5296,904xm5020,522l5008,522,4996,524,4984,530,4971,540,4961,552,4955,566,4953,582,4953,908,4994,908,4994,576,4998,570,5010,562,5073,562,5073,526,5032,526,5020,522xm5306,620l5253,620,5265,628,5268,632,5268,870,5267,872,5267,872,5258,876,5249,882,5241,888,5234,894,5386,894,5384,892,5370,880,5355,872,5338,866,5328,862,5309,862,5309,638,5307,622,5306,620xm5228,544l5175,544,5181,548,5188,552,5189,556,5189,838,5198,846,5221,846,5230,838,5230,632,5234,626,5246,620,5306,620,5302,610,5293,598,5281,588,5269,582,5230,582,5230,562,5229,546,5228,544xm5148,504l5096,504,5102,508,5107,512,5111,518,5111,522,5111,816,5120,826,5143,826,5152,816,5152,556,5156,550,5162,548,5167,544,5228,544,5223,534,5214,522,5202,512,5194,508,5149,508,5148,504xm5073,562l5018,562,5029,570,5032,576,5032,806,5041,814,5064,814,5073,806,5073,562xm5256,580l5243,580,5230,582,5269,582,5256,580xm5092,464l5077,466,5062,472,5049,482,5040,496,5034,510,5032,526,5073,526,5073,518,5077,512,5088,504,5148,504,5145,498,5139,488,5132,480,5123,472,5108,466,5092,464xm5176,504l5163,504,5149,508,5194,508,5190,506,5176,504xe" filled="true" fillcolor="#ffffff" stroked="false">
              <v:path arrowok="t"/>
              <v:fill type="solid"/>
            </v:shape>
            <w10:wrap type="none"/>
          </v:group>
        </w:pict>
      </w:r>
      <w:r>
        <w:rPr>
          <w:rFonts w:ascii="Palatino Linotype"/>
          <w:color w:val="231F20"/>
          <w:w w:val="95"/>
          <w:sz w:val="20"/>
        </w:rPr>
        <w:t>When</w:t>
      </w:r>
      <w:r>
        <w:rPr>
          <w:rFonts w:ascii="Palatino Linotype"/>
          <w:color w:val="231F20"/>
          <w:spacing w:val="13"/>
          <w:w w:val="95"/>
          <w:sz w:val="20"/>
        </w:rPr>
        <w:t> </w:t>
      </w:r>
      <w:r>
        <w:rPr>
          <w:rFonts w:ascii="Palatino Linotype"/>
          <w:color w:val="231F20"/>
          <w:w w:val="95"/>
          <w:sz w:val="20"/>
        </w:rPr>
        <w:t>UMass</w:t>
      </w:r>
      <w:r>
        <w:rPr>
          <w:rFonts w:ascii="Palatino Linotype"/>
          <w:color w:val="231F20"/>
          <w:spacing w:val="14"/>
          <w:w w:val="95"/>
          <w:sz w:val="20"/>
        </w:rPr>
        <w:t> </w:t>
      </w:r>
      <w:r>
        <w:rPr>
          <w:rFonts w:ascii="Palatino Linotype"/>
          <w:color w:val="231F20"/>
          <w:w w:val="95"/>
          <w:sz w:val="20"/>
        </w:rPr>
        <w:t>Memorial</w:t>
      </w:r>
      <w:r>
        <w:rPr>
          <w:rFonts w:ascii="Palatino Linotype"/>
          <w:color w:val="231F20"/>
          <w:spacing w:val="14"/>
          <w:w w:val="95"/>
          <w:sz w:val="20"/>
        </w:rPr>
        <w:t> </w:t>
      </w:r>
      <w:r>
        <w:rPr>
          <w:rFonts w:ascii="Palatino Linotype"/>
          <w:color w:val="231F20"/>
          <w:w w:val="95"/>
          <w:sz w:val="20"/>
        </w:rPr>
        <w:t>Health</w:t>
      </w:r>
      <w:r>
        <w:rPr>
          <w:rFonts w:ascii="Palatino Linotype"/>
          <w:color w:val="231F20"/>
          <w:spacing w:val="14"/>
          <w:w w:val="95"/>
          <w:sz w:val="20"/>
        </w:rPr>
        <w:t> </w:t>
      </w:r>
      <w:r>
        <w:rPr>
          <w:rFonts w:ascii="Palatino Linotype"/>
          <w:color w:val="231F20"/>
          <w:w w:val="95"/>
          <w:sz w:val="20"/>
        </w:rPr>
        <w:t>Care</w:t>
      </w:r>
    </w:p>
    <w:p>
      <w:pPr>
        <w:spacing w:line="196" w:lineRule="auto" w:before="13"/>
        <w:ind w:left="240" w:right="818" w:firstLine="0"/>
        <w:jc w:val="left"/>
        <w:rPr>
          <w:rFonts w:ascii="Palatino Linotype" w:hAnsi="Palatino Linotype"/>
          <w:sz w:val="20"/>
        </w:rPr>
      </w:pPr>
      <w:r>
        <w:rPr>
          <w:rFonts w:ascii="Palatino Linotype" w:hAnsi="Palatino Linotype"/>
          <w:color w:val="231F20"/>
          <w:w w:val="95"/>
          <w:sz w:val="20"/>
        </w:rPr>
        <w:t>committed</w:t>
      </w:r>
      <w:r>
        <w:rPr>
          <w:rFonts w:ascii="Palatino Linotype" w:hAnsi="Palatino Linotype"/>
          <w:color w:val="231F20"/>
          <w:spacing w:val="27"/>
          <w:w w:val="95"/>
          <w:sz w:val="20"/>
        </w:rPr>
        <w:t> </w:t>
      </w:r>
      <w:r>
        <w:rPr>
          <w:rFonts w:ascii="Palatino Linotype" w:hAnsi="Palatino Linotype"/>
          <w:color w:val="231F20"/>
          <w:w w:val="95"/>
          <w:sz w:val="20"/>
        </w:rPr>
        <w:t>to</w:t>
      </w:r>
      <w:r>
        <w:rPr>
          <w:rFonts w:ascii="Palatino Linotype" w:hAnsi="Palatino Linotype"/>
          <w:color w:val="231F20"/>
          <w:spacing w:val="28"/>
          <w:w w:val="95"/>
          <w:sz w:val="20"/>
        </w:rPr>
        <w:t> </w:t>
      </w:r>
      <w:r>
        <w:rPr>
          <w:rFonts w:ascii="Palatino Linotype" w:hAnsi="Palatino Linotype"/>
          <w:color w:val="231F20"/>
          <w:w w:val="95"/>
          <w:sz w:val="20"/>
        </w:rPr>
        <w:t>becoming</w:t>
      </w:r>
      <w:r>
        <w:rPr>
          <w:rFonts w:ascii="Palatino Linotype" w:hAnsi="Palatino Linotype"/>
          <w:color w:val="231F20"/>
          <w:spacing w:val="28"/>
          <w:w w:val="95"/>
          <w:sz w:val="20"/>
        </w:rPr>
        <w:t> </w:t>
      </w:r>
      <w:r>
        <w:rPr>
          <w:rFonts w:ascii="Palatino Linotype" w:hAnsi="Palatino Linotype"/>
          <w:color w:val="231F20"/>
          <w:w w:val="95"/>
          <w:sz w:val="20"/>
        </w:rPr>
        <w:t>an</w:t>
      </w:r>
      <w:r>
        <w:rPr>
          <w:rFonts w:ascii="Palatino Linotype" w:hAnsi="Palatino Linotype"/>
          <w:color w:val="231F20"/>
          <w:spacing w:val="28"/>
          <w:w w:val="95"/>
          <w:sz w:val="20"/>
        </w:rPr>
        <w:t> </w:t>
      </w:r>
      <w:r>
        <w:rPr>
          <w:rFonts w:ascii="Palatino Linotype" w:hAnsi="Palatino Linotype"/>
          <w:color w:val="231F20"/>
          <w:w w:val="95"/>
          <w:sz w:val="20"/>
        </w:rPr>
        <w:t>Anchor</w:t>
      </w:r>
      <w:r>
        <w:rPr>
          <w:rFonts w:ascii="Palatino Linotype" w:hAnsi="Palatino Linotype"/>
          <w:color w:val="231F20"/>
          <w:spacing w:val="27"/>
          <w:w w:val="95"/>
          <w:sz w:val="20"/>
        </w:rPr>
        <w:t> </w:t>
      </w:r>
      <w:r>
        <w:rPr>
          <w:rFonts w:ascii="Palatino Linotype" w:hAnsi="Palatino Linotype"/>
          <w:color w:val="231F20"/>
          <w:w w:val="95"/>
          <w:sz w:val="20"/>
        </w:rPr>
        <w:t>Mission</w:t>
      </w:r>
      <w:r>
        <w:rPr>
          <w:rFonts w:ascii="Palatino Linotype" w:hAnsi="Palatino Linotype"/>
          <w:color w:val="231F20"/>
          <w:spacing w:val="-44"/>
          <w:w w:val="95"/>
          <w:sz w:val="20"/>
        </w:rPr>
        <w:t> </w:t>
      </w:r>
      <w:r>
        <w:rPr>
          <w:rFonts w:ascii="Palatino Linotype" w:hAnsi="Palatino Linotype"/>
          <w:color w:val="231F20"/>
          <w:w w:val="95"/>
          <w:sz w:val="20"/>
        </w:rPr>
        <w:t>Institution,</w:t>
      </w:r>
      <w:r>
        <w:rPr>
          <w:rFonts w:ascii="Palatino Linotype" w:hAnsi="Palatino Linotype"/>
          <w:color w:val="231F20"/>
          <w:spacing w:val="21"/>
          <w:w w:val="95"/>
          <w:sz w:val="20"/>
        </w:rPr>
        <w:t> </w:t>
      </w:r>
      <w:r>
        <w:rPr>
          <w:rFonts w:ascii="Palatino Linotype" w:hAnsi="Palatino Linotype"/>
          <w:color w:val="231F20"/>
          <w:w w:val="95"/>
          <w:sz w:val="20"/>
        </w:rPr>
        <w:t>the</w:t>
      </w:r>
      <w:r>
        <w:rPr>
          <w:rFonts w:ascii="Palatino Linotype" w:hAnsi="Palatino Linotype"/>
          <w:color w:val="231F20"/>
          <w:spacing w:val="21"/>
          <w:w w:val="95"/>
          <w:sz w:val="20"/>
        </w:rPr>
        <w:t> </w:t>
      </w:r>
      <w:r>
        <w:rPr>
          <w:rFonts w:ascii="Palatino Linotype" w:hAnsi="Palatino Linotype"/>
          <w:color w:val="231F20"/>
          <w:w w:val="95"/>
          <w:sz w:val="20"/>
        </w:rPr>
        <w:t>system</w:t>
      </w:r>
      <w:r>
        <w:rPr>
          <w:rFonts w:ascii="Palatino Linotype" w:hAnsi="Palatino Linotype"/>
          <w:color w:val="231F20"/>
          <w:spacing w:val="21"/>
          <w:w w:val="95"/>
          <w:sz w:val="20"/>
        </w:rPr>
        <w:t> </w:t>
      </w:r>
      <w:r>
        <w:rPr>
          <w:rFonts w:ascii="Palatino Linotype" w:hAnsi="Palatino Linotype"/>
          <w:color w:val="231F20"/>
          <w:w w:val="95"/>
          <w:sz w:val="20"/>
        </w:rPr>
        <w:t>agreed</w:t>
      </w:r>
      <w:r>
        <w:rPr>
          <w:rFonts w:ascii="Palatino Linotype" w:hAnsi="Palatino Linotype"/>
          <w:color w:val="231F20"/>
          <w:spacing w:val="21"/>
          <w:w w:val="95"/>
          <w:sz w:val="20"/>
        </w:rPr>
        <w:t> </w:t>
      </w:r>
      <w:r>
        <w:rPr>
          <w:rFonts w:ascii="Palatino Linotype" w:hAnsi="Palatino Linotype"/>
          <w:color w:val="231F20"/>
          <w:w w:val="95"/>
          <w:sz w:val="20"/>
        </w:rPr>
        <w:t>to</w:t>
      </w:r>
      <w:r>
        <w:rPr>
          <w:rFonts w:ascii="Palatino Linotype" w:hAnsi="Palatino Linotype"/>
          <w:color w:val="231F20"/>
          <w:spacing w:val="22"/>
          <w:w w:val="95"/>
          <w:sz w:val="20"/>
        </w:rPr>
        <w:t> </w:t>
      </w:r>
      <w:r>
        <w:rPr>
          <w:rFonts w:ascii="Palatino Linotype" w:hAnsi="Palatino Linotype"/>
          <w:color w:val="231F20"/>
          <w:w w:val="95"/>
          <w:sz w:val="20"/>
        </w:rPr>
        <w:t>adopt</w:t>
      </w:r>
      <w:r>
        <w:rPr>
          <w:rFonts w:ascii="Palatino Linotype" w:hAnsi="Palatino Linotype"/>
          <w:color w:val="231F20"/>
          <w:spacing w:val="21"/>
          <w:w w:val="95"/>
          <w:sz w:val="20"/>
        </w:rPr>
        <w:t> </w:t>
      </w:r>
      <w:r>
        <w:rPr>
          <w:rFonts w:ascii="Palatino Linotype" w:hAnsi="Palatino Linotype"/>
          <w:color w:val="231F20"/>
          <w:w w:val="95"/>
          <w:sz w:val="20"/>
        </w:rPr>
        <w:t>the</w:t>
      </w:r>
      <w:r>
        <w:rPr>
          <w:rFonts w:ascii="Palatino Linotype" w:hAnsi="Palatino Linotype"/>
          <w:color w:val="231F20"/>
          <w:spacing w:val="1"/>
          <w:w w:val="95"/>
          <w:sz w:val="20"/>
        </w:rPr>
        <w:t> </w:t>
      </w:r>
      <w:r>
        <w:rPr>
          <w:rFonts w:ascii="Palatino Linotype" w:hAnsi="Palatino Linotype"/>
          <w:color w:val="231F20"/>
          <w:sz w:val="20"/>
        </w:rPr>
        <w:t>initiative’s</w:t>
      </w:r>
      <w:r>
        <w:rPr>
          <w:rFonts w:ascii="Palatino Linotype" w:hAnsi="Palatino Linotype"/>
          <w:color w:val="231F20"/>
          <w:spacing w:val="-6"/>
          <w:sz w:val="20"/>
        </w:rPr>
        <w:t> </w:t>
      </w:r>
      <w:r>
        <w:rPr>
          <w:rFonts w:ascii="Palatino Linotype" w:hAnsi="Palatino Linotype"/>
          <w:color w:val="231F20"/>
          <w:sz w:val="20"/>
        </w:rPr>
        <w:t>three</w:t>
      </w:r>
      <w:r>
        <w:rPr>
          <w:rFonts w:ascii="Palatino Linotype" w:hAnsi="Palatino Linotype"/>
          <w:color w:val="231F20"/>
          <w:spacing w:val="-5"/>
          <w:sz w:val="20"/>
        </w:rPr>
        <w:t> </w:t>
      </w:r>
      <w:r>
        <w:rPr>
          <w:rFonts w:ascii="Palatino Linotype" w:hAnsi="Palatino Linotype"/>
          <w:color w:val="231F20"/>
          <w:sz w:val="20"/>
        </w:rPr>
        <w:t>pillars:</w:t>
      </w:r>
      <w:r>
        <w:rPr>
          <w:rFonts w:ascii="Palatino Linotype" w:hAnsi="Palatino Linotype"/>
          <w:color w:val="231F20"/>
          <w:spacing w:val="-5"/>
          <w:sz w:val="20"/>
        </w:rPr>
        <w:t> </w:t>
      </w:r>
      <w:r>
        <w:rPr>
          <w:rFonts w:ascii="Palatino Linotype" w:hAnsi="Palatino Linotype"/>
          <w:color w:val="231F20"/>
          <w:sz w:val="20"/>
        </w:rPr>
        <w:t>investing,</w:t>
      </w:r>
    </w:p>
    <w:p>
      <w:pPr>
        <w:spacing w:line="196" w:lineRule="auto" w:before="0"/>
        <w:ind w:left="240" w:right="1708" w:firstLine="0"/>
        <w:jc w:val="left"/>
        <w:rPr>
          <w:rFonts w:ascii="Palatino Linotype"/>
          <w:sz w:val="20"/>
        </w:rPr>
      </w:pPr>
      <w:r>
        <w:rPr>
          <w:rFonts w:ascii="Palatino Linotype"/>
          <w:color w:val="231F20"/>
          <w:w w:val="95"/>
          <w:sz w:val="20"/>
        </w:rPr>
        <w:t>purchasing</w:t>
      </w:r>
      <w:r>
        <w:rPr>
          <w:rFonts w:ascii="Palatino Linotype"/>
          <w:color w:val="231F20"/>
          <w:spacing w:val="5"/>
          <w:w w:val="95"/>
          <w:sz w:val="20"/>
        </w:rPr>
        <w:t> </w:t>
      </w:r>
      <w:r>
        <w:rPr>
          <w:rFonts w:ascii="Palatino Linotype"/>
          <w:color w:val="231F20"/>
          <w:w w:val="95"/>
          <w:sz w:val="20"/>
        </w:rPr>
        <w:t>and</w:t>
      </w:r>
      <w:r>
        <w:rPr>
          <w:rFonts w:ascii="Palatino Linotype"/>
          <w:color w:val="231F20"/>
          <w:spacing w:val="6"/>
          <w:w w:val="95"/>
          <w:sz w:val="20"/>
        </w:rPr>
        <w:t> </w:t>
      </w:r>
      <w:r>
        <w:rPr>
          <w:rFonts w:ascii="Palatino Linotype"/>
          <w:color w:val="231F20"/>
          <w:w w:val="95"/>
          <w:sz w:val="20"/>
        </w:rPr>
        <w:t>hiring.</w:t>
      </w:r>
      <w:r>
        <w:rPr>
          <w:rFonts w:ascii="Palatino Linotype"/>
          <w:color w:val="231F20"/>
          <w:spacing w:val="6"/>
          <w:w w:val="95"/>
          <w:sz w:val="20"/>
        </w:rPr>
        <w:t> </w:t>
      </w:r>
      <w:r>
        <w:rPr>
          <w:rFonts w:ascii="Palatino Linotype"/>
          <w:color w:val="231F20"/>
          <w:w w:val="95"/>
          <w:sz w:val="20"/>
        </w:rPr>
        <w:t>However,</w:t>
      </w:r>
      <w:r>
        <w:rPr>
          <w:rFonts w:ascii="Palatino Linotype"/>
          <w:color w:val="231F20"/>
          <w:spacing w:val="6"/>
          <w:w w:val="95"/>
          <w:sz w:val="20"/>
        </w:rPr>
        <w:t> </w:t>
      </w:r>
      <w:r>
        <w:rPr>
          <w:rFonts w:ascii="Palatino Linotype"/>
          <w:color w:val="231F20"/>
          <w:w w:val="95"/>
          <w:sz w:val="20"/>
        </w:rPr>
        <w:t>as</w:t>
      </w:r>
      <w:r>
        <w:rPr>
          <w:rFonts w:ascii="Palatino Linotype"/>
          <w:color w:val="231F20"/>
          <w:spacing w:val="6"/>
          <w:w w:val="95"/>
          <w:sz w:val="20"/>
        </w:rPr>
        <w:t> </w:t>
      </w:r>
      <w:r>
        <w:rPr>
          <w:rFonts w:ascii="Palatino Linotype"/>
          <w:color w:val="231F20"/>
          <w:w w:val="95"/>
          <w:sz w:val="20"/>
        </w:rPr>
        <w:t>word</w:t>
      </w:r>
      <w:r>
        <w:rPr>
          <w:rFonts w:ascii="Palatino Linotype"/>
          <w:color w:val="231F20"/>
          <w:spacing w:val="1"/>
          <w:w w:val="95"/>
          <w:sz w:val="20"/>
        </w:rPr>
        <w:t> </w:t>
      </w:r>
      <w:r>
        <w:rPr>
          <w:rFonts w:ascii="Palatino Linotype"/>
          <w:color w:val="231F20"/>
          <w:w w:val="95"/>
          <w:sz w:val="20"/>
        </w:rPr>
        <w:t>began</w:t>
      </w:r>
      <w:r>
        <w:rPr>
          <w:rFonts w:ascii="Palatino Linotype"/>
          <w:color w:val="231F20"/>
          <w:spacing w:val="1"/>
          <w:w w:val="95"/>
          <w:sz w:val="20"/>
        </w:rPr>
        <w:t> </w:t>
      </w:r>
      <w:r>
        <w:rPr>
          <w:rFonts w:ascii="Palatino Linotype"/>
          <w:color w:val="231F20"/>
          <w:w w:val="95"/>
          <w:sz w:val="20"/>
        </w:rPr>
        <w:t>to</w:t>
      </w:r>
      <w:r>
        <w:rPr>
          <w:rFonts w:ascii="Palatino Linotype"/>
          <w:color w:val="231F20"/>
          <w:spacing w:val="1"/>
          <w:w w:val="95"/>
          <w:sz w:val="20"/>
        </w:rPr>
        <w:t> </w:t>
      </w:r>
      <w:r>
        <w:rPr>
          <w:rFonts w:ascii="Palatino Linotype"/>
          <w:color w:val="231F20"/>
          <w:w w:val="95"/>
          <w:sz w:val="20"/>
        </w:rPr>
        <w:t>spread</w:t>
      </w:r>
      <w:r>
        <w:rPr>
          <w:rFonts w:ascii="Palatino Linotype"/>
          <w:color w:val="231F20"/>
          <w:spacing w:val="45"/>
          <w:sz w:val="20"/>
        </w:rPr>
        <w:t> </w:t>
      </w:r>
      <w:r>
        <w:rPr>
          <w:rFonts w:ascii="Palatino Linotype"/>
          <w:color w:val="231F20"/>
          <w:w w:val="95"/>
          <w:sz w:val="20"/>
        </w:rPr>
        <w:t>about</w:t>
      </w:r>
      <w:r>
        <w:rPr>
          <w:rFonts w:ascii="Palatino Linotype"/>
          <w:color w:val="231F20"/>
          <w:spacing w:val="45"/>
          <w:sz w:val="20"/>
        </w:rPr>
        <w:t> </w:t>
      </w:r>
      <w:r>
        <w:rPr>
          <w:rFonts w:ascii="Palatino Linotype"/>
          <w:color w:val="231F20"/>
          <w:w w:val="95"/>
          <w:sz w:val="20"/>
        </w:rPr>
        <w:t>this</w:t>
      </w:r>
      <w:r>
        <w:rPr>
          <w:rFonts w:ascii="Palatino Linotype"/>
          <w:color w:val="231F20"/>
          <w:spacing w:val="45"/>
          <w:sz w:val="20"/>
        </w:rPr>
        <w:t> </w:t>
      </w:r>
      <w:r>
        <w:rPr>
          <w:rFonts w:ascii="Palatino Linotype"/>
          <w:color w:val="231F20"/>
          <w:w w:val="95"/>
          <w:sz w:val="20"/>
        </w:rPr>
        <w:t>new</w:t>
      </w:r>
      <w:r>
        <w:rPr>
          <w:rFonts w:ascii="Palatino Linotype"/>
          <w:color w:val="231F20"/>
          <w:spacing w:val="45"/>
          <w:sz w:val="20"/>
        </w:rPr>
        <w:t> </w:t>
      </w:r>
      <w:r>
        <w:rPr>
          <w:rFonts w:ascii="Palatino Linotype"/>
          <w:color w:val="231F20"/>
          <w:w w:val="95"/>
          <w:sz w:val="20"/>
        </w:rPr>
        <w:t>promise</w:t>
      </w:r>
      <w:r>
        <w:rPr>
          <w:rFonts w:ascii="Palatino Linotype"/>
          <w:color w:val="231F20"/>
          <w:spacing w:val="-45"/>
          <w:w w:val="95"/>
          <w:sz w:val="20"/>
        </w:rPr>
        <w:t> </w:t>
      </w:r>
      <w:r>
        <w:rPr>
          <w:rFonts w:ascii="Palatino Linotype"/>
          <w:color w:val="231F20"/>
          <w:w w:val="95"/>
          <w:sz w:val="20"/>
        </w:rPr>
        <w:t>to</w:t>
      </w:r>
      <w:r>
        <w:rPr>
          <w:rFonts w:ascii="Palatino Linotype"/>
          <w:color w:val="231F20"/>
          <w:spacing w:val="26"/>
          <w:w w:val="95"/>
          <w:sz w:val="20"/>
        </w:rPr>
        <w:t> </w:t>
      </w:r>
      <w:r>
        <w:rPr>
          <w:rFonts w:ascii="Palatino Linotype"/>
          <w:color w:val="231F20"/>
          <w:w w:val="95"/>
          <w:sz w:val="20"/>
        </w:rPr>
        <w:t>our</w:t>
      </w:r>
      <w:r>
        <w:rPr>
          <w:rFonts w:ascii="Palatino Linotype"/>
          <w:color w:val="231F20"/>
          <w:spacing w:val="26"/>
          <w:w w:val="95"/>
          <w:sz w:val="20"/>
        </w:rPr>
        <w:t> </w:t>
      </w:r>
      <w:r>
        <w:rPr>
          <w:rFonts w:ascii="Palatino Linotype"/>
          <w:color w:val="231F20"/>
          <w:w w:val="95"/>
          <w:sz w:val="20"/>
        </w:rPr>
        <w:t>communities,</w:t>
      </w:r>
      <w:r>
        <w:rPr>
          <w:rFonts w:ascii="Palatino Linotype"/>
          <w:color w:val="231F20"/>
          <w:spacing w:val="26"/>
          <w:w w:val="95"/>
          <w:sz w:val="20"/>
        </w:rPr>
        <w:t> </w:t>
      </w:r>
      <w:r>
        <w:rPr>
          <w:rFonts w:ascii="Palatino Linotype"/>
          <w:color w:val="231F20"/>
          <w:w w:val="95"/>
          <w:sz w:val="20"/>
        </w:rPr>
        <w:t>interest</w:t>
      </w:r>
      <w:r>
        <w:rPr>
          <w:rFonts w:ascii="Palatino Linotype"/>
          <w:color w:val="231F20"/>
          <w:spacing w:val="27"/>
          <w:w w:val="95"/>
          <w:sz w:val="20"/>
        </w:rPr>
        <w:t> </w:t>
      </w:r>
      <w:r>
        <w:rPr>
          <w:rFonts w:ascii="Palatino Linotype"/>
          <w:color w:val="231F20"/>
          <w:w w:val="95"/>
          <w:sz w:val="20"/>
        </w:rPr>
        <w:t>quickly</w:t>
      </w:r>
      <w:r>
        <w:rPr>
          <w:rFonts w:ascii="Palatino Linotype"/>
          <w:color w:val="231F20"/>
          <w:spacing w:val="26"/>
          <w:w w:val="95"/>
          <w:sz w:val="20"/>
        </w:rPr>
        <w:t> </w:t>
      </w:r>
      <w:r>
        <w:rPr>
          <w:rFonts w:ascii="Palatino Linotype"/>
          <w:color w:val="231F20"/>
          <w:w w:val="95"/>
          <w:sz w:val="20"/>
        </w:rPr>
        <w:t>grew</w:t>
      </w:r>
    </w:p>
    <w:p>
      <w:pPr>
        <w:spacing w:line="196" w:lineRule="auto" w:before="0"/>
        <w:ind w:left="240" w:right="188" w:firstLine="0"/>
        <w:jc w:val="both"/>
        <w:rPr>
          <w:rFonts w:ascii="Palatino Linotype"/>
          <w:sz w:val="20"/>
        </w:rPr>
      </w:pPr>
      <w:r>
        <w:rPr>
          <w:rFonts w:ascii="Palatino Linotype"/>
          <w:color w:val="231F20"/>
          <w:w w:val="95"/>
          <w:sz w:val="20"/>
        </w:rPr>
        <w:t>among system caregivers and a desire for involvement soon</w:t>
      </w:r>
      <w:r>
        <w:rPr>
          <w:rFonts w:ascii="Palatino Linotype"/>
          <w:color w:val="231F20"/>
          <w:spacing w:val="1"/>
          <w:w w:val="95"/>
          <w:sz w:val="20"/>
        </w:rPr>
        <w:t> </w:t>
      </w:r>
      <w:r>
        <w:rPr>
          <w:rFonts w:ascii="Palatino Linotype"/>
          <w:color w:val="231F20"/>
          <w:w w:val="95"/>
          <w:sz w:val="20"/>
        </w:rPr>
        <w:t>became evident. In response to this new-found excitement,</w:t>
      </w:r>
      <w:r>
        <w:rPr>
          <w:rFonts w:ascii="Palatino Linotype"/>
          <w:color w:val="231F20"/>
          <w:spacing w:val="1"/>
          <w:w w:val="95"/>
          <w:sz w:val="20"/>
        </w:rPr>
        <w:t> </w:t>
      </w:r>
      <w:r>
        <w:rPr>
          <w:rFonts w:ascii="Palatino Linotype"/>
          <w:color w:val="231F20"/>
          <w:w w:val="95"/>
          <w:sz w:val="20"/>
        </w:rPr>
        <w:t>leadership</w:t>
      </w:r>
      <w:r>
        <w:rPr>
          <w:rFonts w:ascii="Palatino Linotype"/>
          <w:color w:val="231F20"/>
          <w:spacing w:val="4"/>
          <w:w w:val="95"/>
          <w:sz w:val="20"/>
        </w:rPr>
        <w:t> </w:t>
      </w:r>
      <w:r>
        <w:rPr>
          <w:rFonts w:ascii="Palatino Linotype"/>
          <w:color w:val="231F20"/>
          <w:w w:val="95"/>
          <w:sz w:val="20"/>
        </w:rPr>
        <w:t>decided</w:t>
      </w:r>
      <w:r>
        <w:rPr>
          <w:rFonts w:ascii="Palatino Linotype"/>
          <w:color w:val="231F20"/>
          <w:spacing w:val="5"/>
          <w:w w:val="95"/>
          <w:sz w:val="20"/>
        </w:rPr>
        <w:t> </w:t>
      </w:r>
      <w:r>
        <w:rPr>
          <w:rFonts w:ascii="Palatino Linotype"/>
          <w:color w:val="231F20"/>
          <w:w w:val="95"/>
          <w:sz w:val="20"/>
        </w:rPr>
        <w:t>to</w:t>
      </w:r>
      <w:r>
        <w:rPr>
          <w:rFonts w:ascii="Palatino Linotype"/>
          <w:color w:val="231F20"/>
          <w:spacing w:val="5"/>
          <w:w w:val="95"/>
          <w:sz w:val="20"/>
        </w:rPr>
        <w:t> </w:t>
      </w:r>
      <w:r>
        <w:rPr>
          <w:rFonts w:ascii="Palatino Linotype"/>
          <w:color w:val="231F20"/>
          <w:w w:val="95"/>
          <w:sz w:val="20"/>
        </w:rPr>
        <w:t>add</w:t>
      </w:r>
      <w:r>
        <w:rPr>
          <w:rFonts w:ascii="Palatino Linotype"/>
          <w:color w:val="231F20"/>
          <w:spacing w:val="4"/>
          <w:w w:val="95"/>
          <w:sz w:val="20"/>
        </w:rPr>
        <w:t> </w:t>
      </w:r>
      <w:r>
        <w:rPr>
          <w:rFonts w:ascii="Palatino Linotype"/>
          <w:color w:val="231F20"/>
          <w:w w:val="95"/>
          <w:sz w:val="20"/>
        </w:rPr>
        <w:t>a</w:t>
      </w:r>
      <w:r>
        <w:rPr>
          <w:rFonts w:ascii="Palatino Linotype"/>
          <w:color w:val="231F20"/>
          <w:spacing w:val="5"/>
          <w:w w:val="95"/>
          <w:sz w:val="20"/>
        </w:rPr>
        <w:t> </w:t>
      </w:r>
      <w:r>
        <w:rPr>
          <w:rFonts w:ascii="Palatino Linotype"/>
          <w:color w:val="231F20"/>
          <w:w w:val="95"/>
          <w:sz w:val="20"/>
        </w:rPr>
        <w:t>fourth</w:t>
      </w:r>
      <w:r>
        <w:rPr>
          <w:rFonts w:ascii="Palatino Linotype"/>
          <w:color w:val="231F20"/>
          <w:spacing w:val="5"/>
          <w:w w:val="95"/>
          <w:sz w:val="20"/>
        </w:rPr>
        <w:t> </w:t>
      </w:r>
      <w:r>
        <w:rPr>
          <w:rFonts w:ascii="Palatino Linotype"/>
          <w:color w:val="231F20"/>
          <w:w w:val="95"/>
          <w:sz w:val="20"/>
        </w:rPr>
        <w:t>pillar</w:t>
      </w:r>
      <w:r>
        <w:rPr>
          <w:rFonts w:ascii="Palatino Linotype"/>
          <w:color w:val="231F20"/>
          <w:spacing w:val="4"/>
          <w:w w:val="95"/>
          <w:sz w:val="20"/>
        </w:rPr>
        <w:t> </w:t>
      </w:r>
      <w:r>
        <w:rPr>
          <w:rFonts w:ascii="Palatino Linotype"/>
          <w:color w:val="231F20"/>
          <w:w w:val="95"/>
          <w:sz w:val="20"/>
        </w:rPr>
        <w:t>to</w:t>
      </w:r>
      <w:r>
        <w:rPr>
          <w:rFonts w:ascii="Palatino Linotype"/>
          <w:color w:val="231F20"/>
          <w:spacing w:val="5"/>
          <w:w w:val="95"/>
          <w:sz w:val="20"/>
        </w:rPr>
        <w:t> </w:t>
      </w:r>
      <w:r>
        <w:rPr>
          <w:rFonts w:ascii="Palatino Linotype"/>
          <w:color w:val="231F20"/>
          <w:w w:val="95"/>
          <w:sz w:val="20"/>
        </w:rPr>
        <w:t>its</w:t>
      </w:r>
      <w:r>
        <w:rPr>
          <w:rFonts w:ascii="Palatino Linotype"/>
          <w:color w:val="231F20"/>
          <w:spacing w:val="5"/>
          <w:w w:val="95"/>
          <w:sz w:val="20"/>
        </w:rPr>
        <w:t> </w:t>
      </w:r>
      <w:r>
        <w:rPr>
          <w:rFonts w:ascii="Palatino Linotype"/>
          <w:color w:val="231F20"/>
          <w:w w:val="95"/>
          <w:sz w:val="20"/>
        </w:rPr>
        <w:t>Anchor</w:t>
      </w:r>
    </w:p>
    <w:p>
      <w:pPr>
        <w:spacing w:line="228" w:lineRule="exact" w:before="0"/>
        <w:ind w:left="240" w:right="0" w:firstLine="0"/>
        <w:jc w:val="both"/>
        <w:rPr>
          <w:rFonts w:ascii="Palatino Linotype"/>
          <w:sz w:val="20"/>
        </w:rPr>
      </w:pPr>
      <w:r>
        <w:rPr>
          <w:rFonts w:ascii="Palatino Linotype"/>
          <w:color w:val="231F20"/>
          <w:w w:val="95"/>
          <w:sz w:val="20"/>
        </w:rPr>
        <w:t>Mission</w:t>
      </w:r>
      <w:r>
        <w:rPr>
          <w:rFonts w:ascii="Palatino Linotype"/>
          <w:color w:val="231F20"/>
          <w:spacing w:val="11"/>
          <w:w w:val="95"/>
          <w:sz w:val="20"/>
        </w:rPr>
        <w:t> </w:t>
      </w:r>
      <w:r>
        <w:rPr>
          <w:rFonts w:ascii="Palatino Linotype"/>
          <w:color w:val="231F20"/>
          <w:w w:val="95"/>
          <w:sz w:val="20"/>
        </w:rPr>
        <w:t>work</w:t>
      </w:r>
      <w:r>
        <w:rPr>
          <w:rFonts w:ascii="Palatino Linotype"/>
          <w:color w:val="231F20"/>
          <w:spacing w:val="11"/>
          <w:w w:val="95"/>
          <w:sz w:val="20"/>
        </w:rPr>
        <w:t> </w:t>
      </w:r>
      <w:r>
        <w:rPr>
          <w:rFonts w:ascii="Palatino Linotype"/>
          <w:color w:val="231F20"/>
          <w:w w:val="95"/>
          <w:sz w:val="20"/>
        </w:rPr>
        <w:t>in</w:t>
      </w:r>
      <w:r>
        <w:rPr>
          <w:rFonts w:ascii="Palatino Linotype"/>
          <w:color w:val="231F20"/>
          <w:spacing w:val="11"/>
          <w:w w:val="95"/>
          <w:sz w:val="20"/>
        </w:rPr>
        <w:t> </w:t>
      </w:r>
      <w:r>
        <w:rPr>
          <w:rFonts w:ascii="Palatino Linotype"/>
          <w:color w:val="231F20"/>
          <w:w w:val="95"/>
          <w:sz w:val="20"/>
        </w:rPr>
        <w:t>the</w:t>
      </w:r>
      <w:r>
        <w:rPr>
          <w:rFonts w:ascii="Palatino Linotype"/>
          <w:color w:val="231F20"/>
          <w:spacing w:val="11"/>
          <w:w w:val="95"/>
          <w:sz w:val="20"/>
        </w:rPr>
        <w:t> </w:t>
      </w:r>
      <w:r>
        <w:rPr>
          <w:rFonts w:ascii="Palatino Linotype"/>
          <w:color w:val="231F20"/>
          <w:w w:val="95"/>
          <w:sz w:val="20"/>
        </w:rPr>
        <w:t>form</w:t>
      </w:r>
      <w:r>
        <w:rPr>
          <w:rFonts w:ascii="Palatino Linotype"/>
          <w:color w:val="231F20"/>
          <w:spacing w:val="11"/>
          <w:w w:val="95"/>
          <w:sz w:val="20"/>
        </w:rPr>
        <w:t> </w:t>
      </w:r>
      <w:r>
        <w:rPr>
          <w:rFonts w:ascii="Palatino Linotype"/>
          <w:color w:val="231F20"/>
          <w:w w:val="95"/>
          <w:sz w:val="20"/>
        </w:rPr>
        <w:t>of</w:t>
      </w:r>
      <w:r>
        <w:rPr>
          <w:rFonts w:ascii="Palatino Linotype"/>
          <w:color w:val="231F20"/>
          <w:spacing w:val="11"/>
          <w:w w:val="95"/>
          <w:sz w:val="20"/>
        </w:rPr>
        <w:t> </w:t>
      </w:r>
      <w:r>
        <w:rPr>
          <w:rFonts w:ascii="Palatino Linotype"/>
          <w:color w:val="231F20"/>
          <w:w w:val="95"/>
          <w:sz w:val="20"/>
        </w:rPr>
        <w:t>volunteering.</w:t>
      </w:r>
    </w:p>
    <w:p>
      <w:pPr>
        <w:spacing w:line="245" w:lineRule="exact" w:before="122"/>
        <w:ind w:left="240" w:right="0" w:firstLine="0"/>
        <w:jc w:val="left"/>
        <w:rPr>
          <w:rFonts w:ascii="Palatino Linotype" w:hAnsi="Palatino Linotype"/>
          <w:sz w:val="20"/>
        </w:rPr>
      </w:pPr>
      <w:r>
        <w:rPr>
          <w:rFonts w:ascii="Palatino Linotype" w:hAnsi="Palatino Linotype"/>
          <w:color w:val="231F20"/>
          <w:w w:val="95"/>
          <w:sz w:val="20"/>
        </w:rPr>
        <w:t>“As</w:t>
      </w:r>
      <w:r>
        <w:rPr>
          <w:rFonts w:ascii="Palatino Linotype" w:hAnsi="Palatino Linotype"/>
          <w:color w:val="231F20"/>
          <w:spacing w:val="13"/>
          <w:w w:val="95"/>
          <w:sz w:val="20"/>
        </w:rPr>
        <w:t> </w:t>
      </w:r>
      <w:r>
        <w:rPr>
          <w:rFonts w:ascii="Palatino Linotype" w:hAnsi="Palatino Linotype"/>
          <w:color w:val="231F20"/>
          <w:w w:val="95"/>
          <w:sz w:val="20"/>
        </w:rPr>
        <w:t>employees</w:t>
      </w:r>
      <w:r>
        <w:rPr>
          <w:rFonts w:ascii="Palatino Linotype" w:hAnsi="Palatino Linotype"/>
          <w:color w:val="231F20"/>
          <w:spacing w:val="14"/>
          <w:w w:val="95"/>
          <w:sz w:val="20"/>
        </w:rPr>
        <w:t> </w:t>
      </w:r>
      <w:r>
        <w:rPr>
          <w:rFonts w:ascii="Palatino Linotype" w:hAnsi="Palatino Linotype"/>
          <w:color w:val="231F20"/>
          <w:w w:val="95"/>
          <w:sz w:val="20"/>
        </w:rPr>
        <w:t>started</w:t>
      </w:r>
      <w:r>
        <w:rPr>
          <w:rFonts w:ascii="Palatino Linotype" w:hAnsi="Palatino Linotype"/>
          <w:color w:val="231F20"/>
          <w:spacing w:val="14"/>
          <w:w w:val="95"/>
          <w:sz w:val="20"/>
        </w:rPr>
        <w:t> </w:t>
      </w:r>
      <w:r>
        <w:rPr>
          <w:rFonts w:ascii="Palatino Linotype" w:hAnsi="Palatino Linotype"/>
          <w:color w:val="231F20"/>
          <w:w w:val="95"/>
          <w:sz w:val="20"/>
        </w:rPr>
        <w:t>learning</w:t>
      </w:r>
      <w:r>
        <w:rPr>
          <w:rFonts w:ascii="Palatino Linotype" w:hAnsi="Palatino Linotype"/>
          <w:color w:val="231F20"/>
          <w:spacing w:val="13"/>
          <w:w w:val="95"/>
          <w:sz w:val="20"/>
        </w:rPr>
        <w:t> </w:t>
      </w:r>
      <w:r>
        <w:rPr>
          <w:rFonts w:ascii="Palatino Linotype" w:hAnsi="Palatino Linotype"/>
          <w:color w:val="231F20"/>
          <w:w w:val="95"/>
          <w:sz w:val="20"/>
        </w:rPr>
        <w:t>about</w:t>
      </w:r>
      <w:r>
        <w:rPr>
          <w:rFonts w:ascii="Palatino Linotype" w:hAnsi="Palatino Linotype"/>
          <w:color w:val="231F20"/>
          <w:spacing w:val="14"/>
          <w:w w:val="95"/>
          <w:sz w:val="20"/>
        </w:rPr>
        <w:t> </w:t>
      </w:r>
      <w:r>
        <w:rPr>
          <w:rFonts w:ascii="Palatino Linotype" w:hAnsi="Palatino Linotype"/>
          <w:color w:val="231F20"/>
          <w:w w:val="95"/>
          <w:sz w:val="20"/>
        </w:rPr>
        <w:t>the</w:t>
      </w:r>
      <w:r>
        <w:rPr>
          <w:rFonts w:ascii="Palatino Linotype" w:hAnsi="Palatino Linotype"/>
          <w:color w:val="231F20"/>
          <w:spacing w:val="14"/>
          <w:w w:val="95"/>
          <w:sz w:val="20"/>
        </w:rPr>
        <w:t> </w:t>
      </w:r>
      <w:r>
        <w:rPr>
          <w:rFonts w:ascii="Palatino Linotype" w:hAnsi="Palatino Linotype"/>
          <w:color w:val="231F20"/>
          <w:w w:val="95"/>
          <w:sz w:val="20"/>
        </w:rPr>
        <w:t>Anchor</w:t>
      </w:r>
      <w:r>
        <w:rPr>
          <w:rFonts w:ascii="Palatino Linotype" w:hAnsi="Palatino Linotype"/>
          <w:color w:val="231F20"/>
          <w:spacing w:val="13"/>
          <w:w w:val="95"/>
          <w:sz w:val="20"/>
        </w:rPr>
        <w:t> </w:t>
      </w:r>
      <w:r>
        <w:rPr>
          <w:rFonts w:ascii="Palatino Linotype" w:hAnsi="Palatino Linotype"/>
          <w:color w:val="231F20"/>
          <w:w w:val="95"/>
          <w:sz w:val="20"/>
        </w:rPr>
        <w:t>Mission</w:t>
      </w:r>
    </w:p>
    <w:p>
      <w:pPr>
        <w:spacing w:line="196" w:lineRule="auto" w:before="13"/>
        <w:ind w:left="240" w:right="103" w:firstLine="0"/>
        <w:jc w:val="left"/>
        <w:rPr>
          <w:rFonts w:ascii="Palatino Linotype" w:hAnsi="Palatino Linotype"/>
          <w:sz w:val="20"/>
        </w:rPr>
      </w:pPr>
      <w:r>
        <w:rPr>
          <w:rFonts w:ascii="Palatino Linotype" w:hAnsi="Palatino Linotype"/>
          <w:color w:val="231F20"/>
          <w:w w:val="95"/>
          <w:sz w:val="20"/>
        </w:rPr>
        <w:t>and</w:t>
      </w:r>
      <w:r>
        <w:rPr>
          <w:rFonts w:ascii="Palatino Linotype" w:hAnsi="Palatino Linotype"/>
          <w:color w:val="231F20"/>
          <w:spacing w:val="7"/>
          <w:w w:val="95"/>
          <w:sz w:val="20"/>
        </w:rPr>
        <w:t> </w:t>
      </w:r>
      <w:r>
        <w:rPr>
          <w:rFonts w:ascii="Palatino Linotype" w:hAnsi="Palatino Linotype"/>
          <w:color w:val="231F20"/>
          <w:w w:val="95"/>
          <w:sz w:val="20"/>
        </w:rPr>
        <w:t>its</w:t>
      </w:r>
      <w:r>
        <w:rPr>
          <w:rFonts w:ascii="Palatino Linotype" w:hAnsi="Palatino Linotype"/>
          <w:color w:val="231F20"/>
          <w:spacing w:val="8"/>
          <w:w w:val="95"/>
          <w:sz w:val="20"/>
        </w:rPr>
        <w:t> </w:t>
      </w:r>
      <w:r>
        <w:rPr>
          <w:rFonts w:ascii="Palatino Linotype" w:hAnsi="Palatino Linotype"/>
          <w:color w:val="231F20"/>
          <w:w w:val="95"/>
          <w:sz w:val="20"/>
        </w:rPr>
        <w:t>goals,</w:t>
      </w:r>
      <w:r>
        <w:rPr>
          <w:rFonts w:ascii="Palatino Linotype" w:hAnsi="Palatino Linotype"/>
          <w:color w:val="231F20"/>
          <w:spacing w:val="7"/>
          <w:w w:val="95"/>
          <w:sz w:val="20"/>
        </w:rPr>
        <w:t> </w:t>
      </w:r>
      <w:r>
        <w:rPr>
          <w:rFonts w:ascii="Palatino Linotype" w:hAnsi="Palatino Linotype"/>
          <w:color w:val="231F20"/>
          <w:w w:val="95"/>
          <w:sz w:val="20"/>
        </w:rPr>
        <w:t>we</w:t>
      </w:r>
      <w:r>
        <w:rPr>
          <w:rFonts w:ascii="Palatino Linotype" w:hAnsi="Palatino Linotype"/>
          <w:color w:val="231F20"/>
          <w:spacing w:val="8"/>
          <w:w w:val="95"/>
          <w:sz w:val="20"/>
        </w:rPr>
        <w:t> </w:t>
      </w:r>
      <w:r>
        <w:rPr>
          <w:rFonts w:ascii="Palatino Linotype" w:hAnsi="Palatino Linotype"/>
          <w:color w:val="231F20"/>
          <w:w w:val="95"/>
          <w:sz w:val="20"/>
        </w:rPr>
        <w:t>heard</w:t>
      </w:r>
      <w:r>
        <w:rPr>
          <w:rFonts w:ascii="Palatino Linotype" w:hAnsi="Palatino Linotype"/>
          <w:color w:val="231F20"/>
          <w:spacing w:val="8"/>
          <w:w w:val="95"/>
          <w:sz w:val="20"/>
        </w:rPr>
        <w:t> </w:t>
      </w:r>
      <w:r>
        <w:rPr>
          <w:rFonts w:ascii="Palatino Linotype" w:hAnsi="Palatino Linotype"/>
          <w:color w:val="231F20"/>
          <w:w w:val="95"/>
          <w:sz w:val="20"/>
        </w:rPr>
        <w:t>from</w:t>
      </w:r>
      <w:r>
        <w:rPr>
          <w:rFonts w:ascii="Palatino Linotype" w:hAnsi="Palatino Linotype"/>
          <w:color w:val="231F20"/>
          <w:spacing w:val="7"/>
          <w:w w:val="95"/>
          <w:sz w:val="20"/>
        </w:rPr>
        <w:t> </w:t>
      </w:r>
      <w:r>
        <w:rPr>
          <w:rFonts w:ascii="Palatino Linotype" w:hAnsi="Palatino Linotype"/>
          <w:color w:val="231F20"/>
          <w:w w:val="95"/>
          <w:sz w:val="20"/>
        </w:rPr>
        <w:t>so</w:t>
      </w:r>
      <w:r>
        <w:rPr>
          <w:rFonts w:ascii="Palatino Linotype" w:hAnsi="Palatino Linotype"/>
          <w:color w:val="231F20"/>
          <w:spacing w:val="8"/>
          <w:w w:val="95"/>
          <w:sz w:val="20"/>
        </w:rPr>
        <w:t> </w:t>
      </w:r>
      <w:r>
        <w:rPr>
          <w:rFonts w:ascii="Palatino Linotype" w:hAnsi="Palatino Linotype"/>
          <w:color w:val="231F20"/>
          <w:w w:val="95"/>
          <w:sz w:val="20"/>
        </w:rPr>
        <w:t>many</w:t>
      </w:r>
      <w:r>
        <w:rPr>
          <w:rFonts w:ascii="Palatino Linotype" w:hAnsi="Palatino Linotype"/>
          <w:color w:val="231F20"/>
          <w:spacing w:val="8"/>
          <w:w w:val="95"/>
          <w:sz w:val="20"/>
        </w:rPr>
        <w:t> </w:t>
      </w:r>
      <w:r>
        <w:rPr>
          <w:rFonts w:ascii="Palatino Linotype" w:hAnsi="Palatino Linotype"/>
          <w:color w:val="231F20"/>
          <w:w w:val="95"/>
          <w:sz w:val="20"/>
        </w:rPr>
        <w:t>people</w:t>
      </w:r>
      <w:r>
        <w:rPr>
          <w:rFonts w:ascii="Palatino Linotype" w:hAnsi="Palatino Linotype"/>
          <w:color w:val="231F20"/>
          <w:spacing w:val="7"/>
          <w:w w:val="95"/>
          <w:sz w:val="20"/>
        </w:rPr>
        <w:t> </w:t>
      </w:r>
      <w:r>
        <w:rPr>
          <w:rFonts w:ascii="Palatino Linotype" w:hAnsi="Palatino Linotype"/>
          <w:color w:val="231F20"/>
          <w:w w:val="95"/>
          <w:sz w:val="20"/>
        </w:rPr>
        <w:t>asking</w:t>
      </w:r>
      <w:r>
        <w:rPr>
          <w:rFonts w:ascii="Palatino Linotype" w:hAnsi="Palatino Linotype"/>
          <w:color w:val="231F20"/>
          <w:spacing w:val="8"/>
          <w:w w:val="95"/>
          <w:sz w:val="20"/>
        </w:rPr>
        <w:t> </w:t>
      </w:r>
      <w:r>
        <w:rPr>
          <w:rFonts w:ascii="Palatino Linotype" w:hAnsi="Palatino Linotype"/>
          <w:color w:val="231F20"/>
          <w:w w:val="95"/>
          <w:sz w:val="20"/>
        </w:rPr>
        <w:t>how</w:t>
      </w:r>
      <w:r>
        <w:rPr>
          <w:rFonts w:ascii="Palatino Linotype" w:hAnsi="Palatino Linotype"/>
          <w:color w:val="231F20"/>
          <w:spacing w:val="8"/>
          <w:w w:val="95"/>
          <w:sz w:val="20"/>
        </w:rPr>
        <w:t> </w:t>
      </w:r>
      <w:r>
        <w:rPr>
          <w:rFonts w:ascii="Palatino Linotype" w:hAnsi="Palatino Linotype"/>
          <w:color w:val="231F20"/>
          <w:w w:val="95"/>
          <w:sz w:val="20"/>
        </w:rPr>
        <w:t>they</w:t>
      </w:r>
      <w:r>
        <w:rPr>
          <w:rFonts w:ascii="Palatino Linotype" w:hAnsi="Palatino Linotype"/>
          <w:color w:val="231F20"/>
          <w:spacing w:val="-45"/>
          <w:w w:val="95"/>
          <w:sz w:val="20"/>
        </w:rPr>
        <w:t> </w:t>
      </w:r>
      <w:r>
        <w:rPr>
          <w:rFonts w:ascii="Palatino Linotype" w:hAnsi="Palatino Linotype"/>
          <w:color w:val="231F20"/>
          <w:w w:val="95"/>
          <w:sz w:val="20"/>
        </w:rPr>
        <w:t>could</w:t>
      </w:r>
      <w:r>
        <w:rPr>
          <w:rFonts w:ascii="Palatino Linotype" w:hAnsi="Palatino Linotype"/>
          <w:color w:val="231F20"/>
          <w:spacing w:val="8"/>
          <w:w w:val="95"/>
          <w:sz w:val="20"/>
        </w:rPr>
        <w:t> </w:t>
      </w:r>
      <w:r>
        <w:rPr>
          <w:rFonts w:ascii="Palatino Linotype" w:hAnsi="Palatino Linotype"/>
          <w:color w:val="231F20"/>
          <w:w w:val="95"/>
          <w:sz w:val="20"/>
        </w:rPr>
        <w:t>get</w:t>
      </w:r>
      <w:r>
        <w:rPr>
          <w:rFonts w:ascii="Palatino Linotype" w:hAnsi="Palatino Linotype"/>
          <w:color w:val="231F20"/>
          <w:spacing w:val="8"/>
          <w:w w:val="95"/>
          <w:sz w:val="20"/>
        </w:rPr>
        <w:t> </w:t>
      </w:r>
      <w:r>
        <w:rPr>
          <w:rFonts w:ascii="Palatino Linotype" w:hAnsi="Palatino Linotype"/>
          <w:color w:val="231F20"/>
          <w:w w:val="95"/>
          <w:sz w:val="20"/>
        </w:rPr>
        <w:t>involved,”</w:t>
      </w:r>
      <w:r>
        <w:rPr>
          <w:rFonts w:ascii="Palatino Linotype" w:hAnsi="Palatino Linotype"/>
          <w:color w:val="231F20"/>
          <w:spacing w:val="8"/>
          <w:w w:val="95"/>
          <w:sz w:val="20"/>
        </w:rPr>
        <w:t> </w:t>
      </w:r>
      <w:r>
        <w:rPr>
          <w:rFonts w:ascii="Palatino Linotype" w:hAnsi="Palatino Linotype"/>
          <w:color w:val="231F20"/>
          <w:w w:val="95"/>
          <w:sz w:val="20"/>
        </w:rPr>
        <w:t>said</w:t>
      </w:r>
      <w:r>
        <w:rPr>
          <w:rFonts w:ascii="Palatino Linotype" w:hAnsi="Palatino Linotype"/>
          <w:color w:val="231F20"/>
          <w:spacing w:val="9"/>
          <w:w w:val="95"/>
          <w:sz w:val="20"/>
        </w:rPr>
        <w:t> </w:t>
      </w:r>
      <w:r>
        <w:rPr>
          <w:rFonts w:ascii="Palatino Linotype" w:hAnsi="Palatino Linotype"/>
          <w:color w:val="231F20"/>
          <w:w w:val="95"/>
          <w:sz w:val="20"/>
        </w:rPr>
        <w:t>Kate</w:t>
      </w:r>
      <w:r>
        <w:rPr>
          <w:rFonts w:ascii="Palatino Linotype" w:hAnsi="Palatino Linotype"/>
          <w:color w:val="231F20"/>
          <w:spacing w:val="8"/>
          <w:w w:val="95"/>
          <w:sz w:val="20"/>
        </w:rPr>
        <w:t> </w:t>
      </w:r>
      <w:r>
        <w:rPr>
          <w:rFonts w:ascii="Palatino Linotype" w:hAnsi="Palatino Linotype"/>
          <w:color w:val="231F20"/>
          <w:w w:val="95"/>
          <w:sz w:val="20"/>
        </w:rPr>
        <w:t>Behan,</w:t>
      </w:r>
      <w:r>
        <w:rPr>
          <w:rFonts w:ascii="Palatino Linotype" w:hAnsi="Palatino Linotype"/>
          <w:color w:val="231F20"/>
          <w:spacing w:val="8"/>
          <w:w w:val="95"/>
          <w:sz w:val="20"/>
        </w:rPr>
        <w:t> </w:t>
      </w:r>
      <w:r>
        <w:rPr>
          <w:rFonts w:ascii="Palatino Linotype" w:hAnsi="Palatino Linotype"/>
          <w:color w:val="231F20"/>
          <w:w w:val="95"/>
          <w:sz w:val="20"/>
        </w:rPr>
        <w:t>Director</w:t>
      </w:r>
      <w:r>
        <w:rPr>
          <w:rFonts w:ascii="Palatino Linotype" w:hAnsi="Palatino Linotype"/>
          <w:color w:val="231F20"/>
          <w:spacing w:val="9"/>
          <w:w w:val="95"/>
          <w:sz w:val="20"/>
        </w:rPr>
        <w:t> </w:t>
      </w:r>
      <w:r>
        <w:rPr>
          <w:rFonts w:ascii="Palatino Linotype" w:hAnsi="Palatino Linotype"/>
          <w:color w:val="231F20"/>
          <w:w w:val="95"/>
          <w:sz w:val="20"/>
        </w:rPr>
        <w:t>of</w:t>
      </w:r>
      <w:r>
        <w:rPr>
          <w:rFonts w:ascii="Palatino Linotype" w:hAnsi="Palatino Linotype"/>
          <w:color w:val="231F20"/>
          <w:spacing w:val="8"/>
          <w:w w:val="95"/>
          <w:sz w:val="20"/>
        </w:rPr>
        <w:t> </w:t>
      </w:r>
      <w:r>
        <w:rPr>
          <w:rFonts w:ascii="Palatino Linotype" w:hAnsi="Palatino Linotype"/>
          <w:color w:val="231F20"/>
          <w:w w:val="95"/>
          <w:sz w:val="20"/>
        </w:rPr>
        <w:t>Clinical</w:t>
      </w:r>
    </w:p>
    <w:p>
      <w:pPr>
        <w:spacing w:line="196" w:lineRule="auto" w:before="0"/>
        <w:ind w:left="240" w:right="50" w:firstLine="0"/>
        <w:jc w:val="left"/>
        <w:rPr>
          <w:rFonts w:ascii="Palatino Linotype" w:hAnsi="Palatino Linotype"/>
          <w:sz w:val="20"/>
        </w:rPr>
      </w:pPr>
      <w:r>
        <w:rPr>
          <w:rFonts w:ascii="Palatino Linotype" w:hAnsi="Palatino Linotype"/>
          <w:color w:val="231F20"/>
          <w:w w:val="95"/>
          <w:sz w:val="20"/>
        </w:rPr>
        <w:t>Affiliations,</w:t>
      </w:r>
      <w:r>
        <w:rPr>
          <w:rFonts w:ascii="Palatino Linotype" w:hAnsi="Palatino Linotype"/>
          <w:color w:val="231F20"/>
          <w:spacing w:val="1"/>
          <w:w w:val="95"/>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Investment</w:t>
      </w:r>
      <w:r>
        <w:rPr>
          <w:rFonts w:ascii="Palatino Linotype" w:hAnsi="Palatino Linotype"/>
          <w:color w:val="231F20"/>
          <w:spacing w:val="1"/>
          <w:w w:val="95"/>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Volunteering</w:t>
      </w:r>
      <w:r>
        <w:rPr>
          <w:rFonts w:ascii="Palatino Linotype" w:hAnsi="Palatino Linotype"/>
          <w:color w:val="231F20"/>
          <w:spacing w:val="1"/>
          <w:w w:val="95"/>
          <w:sz w:val="20"/>
        </w:rPr>
        <w:t> </w:t>
      </w:r>
      <w:r>
        <w:rPr>
          <w:rFonts w:ascii="Palatino Linotype" w:hAnsi="Palatino Linotype"/>
          <w:color w:val="231F20"/>
          <w:w w:val="95"/>
          <w:sz w:val="20"/>
        </w:rPr>
        <w:t>committees</w:t>
      </w:r>
      <w:r>
        <w:rPr>
          <w:rFonts w:ascii="Palatino Linotype" w:hAnsi="Palatino Linotype"/>
          <w:color w:val="231F20"/>
          <w:spacing w:val="1"/>
          <w:w w:val="95"/>
          <w:sz w:val="20"/>
        </w:rPr>
        <w:t> </w:t>
      </w:r>
      <w:r>
        <w:rPr>
          <w:rFonts w:ascii="Palatino Linotype" w:hAnsi="Palatino Linotype"/>
          <w:color w:val="231F20"/>
          <w:w w:val="95"/>
          <w:sz w:val="20"/>
        </w:rPr>
        <w:t>Co-Chair.</w:t>
      </w:r>
      <w:r>
        <w:rPr>
          <w:rFonts w:ascii="Palatino Linotype" w:hAnsi="Palatino Linotype"/>
          <w:color w:val="231F20"/>
          <w:spacing w:val="26"/>
          <w:w w:val="95"/>
          <w:sz w:val="20"/>
        </w:rPr>
        <w:t> </w:t>
      </w:r>
      <w:r>
        <w:rPr>
          <w:rFonts w:ascii="Palatino Linotype" w:hAnsi="Palatino Linotype"/>
          <w:color w:val="231F20"/>
          <w:w w:val="95"/>
          <w:sz w:val="20"/>
        </w:rPr>
        <w:t>“Because</w:t>
      </w:r>
      <w:r>
        <w:rPr>
          <w:rFonts w:ascii="Palatino Linotype" w:hAnsi="Palatino Linotype"/>
          <w:color w:val="231F20"/>
          <w:spacing w:val="26"/>
          <w:w w:val="95"/>
          <w:sz w:val="20"/>
        </w:rPr>
        <w:t> </w:t>
      </w:r>
      <w:r>
        <w:rPr>
          <w:rFonts w:ascii="Palatino Linotype" w:hAnsi="Palatino Linotype"/>
          <w:color w:val="231F20"/>
          <w:w w:val="95"/>
          <w:sz w:val="20"/>
        </w:rPr>
        <w:t>things</w:t>
      </w:r>
      <w:r>
        <w:rPr>
          <w:rFonts w:ascii="Palatino Linotype" w:hAnsi="Palatino Linotype"/>
          <w:color w:val="231F20"/>
          <w:spacing w:val="27"/>
          <w:w w:val="95"/>
          <w:sz w:val="20"/>
        </w:rPr>
        <w:t> </w:t>
      </w:r>
      <w:r>
        <w:rPr>
          <w:rFonts w:ascii="Palatino Linotype" w:hAnsi="Palatino Linotype"/>
          <w:color w:val="231F20"/>
          <w:w w:val="95"/>
          <w:sz w:val="20"/>
        </w:rPr>
        <w:t>like</w:t>
      </w:r>
      <w:r>
        <w:rPr>
          <w:rFonts w:ascii="Palatino Linotype" w:hAnsi="Palatino Linotype"/>
          <w:color w:val="231F20"/>
          <w:spacing w:val="26"/>
          <w:w w:val="95"/>
          <w:sz w:val="20"/>
        </w:rPr>
        <w:t> </w:t>
      </w:r>
      <w:r>
        <w:rPr>
          <w:rFonts w:ascii="Palatino Linotype" w:hAnsi="Palatino Linotype"/>
          <w:color w:val="231F20"/>
          <w:w w:val="95"/>
          <w:sz w:val="20"/>
        </w:rPr>
        <w:t>investing,</w:t>
      </w:r>
      <w:r>
        <w:rPr>
          <w:rFonts w:ascii="Palatino Linotype" w:hAnsi="Palatino Linotype"/>
          <w:color w:val="231F20"/>
          <w:spacing w:val="27"/>
          <w:w w:val="95"/>
          <w:sz w:val="20"/>
        </w:rPr>
        <w:t> </w:t>
      </w:r>
      <w:r>
        <w:rPr>
          <w:rFonts w:ascii="Palatino Linotype" w:hAnsi="Palatino Linotype"/>
          <w:color w:val="231F20"/>
          <w:w w:val="95"/>
          <w:sz w:val="20"/>
        </w:rPr>
        <w:t>hiring</w:t>
      </w:r>
      <w:r>
        <w:rPr>
          <w:rFonts w:ascii="Palatino Linotype" w:hAnsi="Palatino Linotype"/>
          <w:color w:val="231F20"/>
          <w:spacing w:val="26"/>
          <w:w w:val="95"/>
          <w:sz w:val="20"/>
        </w:rPr>
        <w:t> </w:t>
      </w:r>
      <w:r>
        <w:rPr>
          <w:rFonts w:ascii="Palatino Linotype" w:hAnsi="Palatino Linotype"/>
          <w:color w:val="231F20"/>
          <w:w w:val="95"/>
          <w:sz w:val="20"/>
        </w:rPr>
        <w:t>and</w:t>
      </w:r>
      <w:r>
        <w:rPr>
          <w:rFonts w:ascii="Palatino Linotype" w:hAnsi="Palatino Linotype"/>
          <w:color w:val="231F20"/>
          <w:spacing w:val="26"/>
          <w:w w:val="95"/>
          <w:sz w:val="20"/>
        </w:rPr>
        <w:t> </w:t>
      </w:r>
      <w:r>
        <w:rPr>
          <w:rFonts w:ascii="Palatino Linotype" w:hAnsi="Palatino Linotype"/>
          <w:color w:val="231F20"/>
          <w:w w:val="95"/>
          <w:sz w:val="20"/>
        </w:rPr>
        <w:t>sourcing</w:t>
      </w:r>
    </w:p>
    <w:p>
      <w:pPr>
        <w:spacing w:line="196" w:lineRule="auto" w:before="0"/>
        <w:ind w:left="3380" w:right="286" w:hanging="280"/>
        <w:jc w:val="right"/>
        <w:rPr>
          <w:rFonts w:ascii="Palatino Linotype" w:hAnsi="Palatino Linotype"/>
          <w:sz w:val="20"/>
        </w:rPr>
      </w:pPr>
      <w:r>
        <w:rPr/>
        <w:drawing>
          <wp:anchor distT="0" distB="0" distL="0" distR="0" allowOverlap="1" layoutInCell="1" locked="0" behindDoc="0" simplePos="0" relativeHeight="15862272">
            <wp:simplePos x="0" y="0"/>
            <wp:positionH relativeFrom="page">
              <wp:posOffset>192170</wp:posOffset>
            </wp:positionH>
            <wp:positionV relativeFrom="paragraph">
              <wp:posOffset>170091</wp:posOffset>
            </wp:positionV>
            <wp:extent cx="2496196" cy="2246603"/>
            <wp:effectExtent l="0" t="0" r="0" b="0"/>
            <wp:wrapNone/>
            <wp:docPr id="167" name="image574.png"/>
            <wp:cNvGraphicFramePr>
              <a:graphicFrameLocks noChangeAspect="1"/>
            </wp:cNvGraphicFramePr>
            <a:graphic>
              <a:graphicData uri="http://schemas.openxmlformats.org/drawingml/2006/picture">
                <pic:pic>
                  <pic:nvPicPr>
                    <pic:cNvPr id="168" name="image574.png"/>
                    <pic:cNvPicPr/>
                  </pic:nvPicPr>
                  <pic:blipFill>
                    <a:blip r:embed="rId710" cstate="print"/>
                    <a:stretch>
                      <a:fillRect/>
                    </a:stretch>
                  </pic:blipFill>
                  <pic:spPr>
                    <a:xfrm>
                      <a:off x="0" y="0"/>
                      <a:ext cx="2496196" cy="2246603"/>
                    </a:xfrm>
                    <a:prstGeom prst="rect">
                      <a:avLst/>
                    </a:prstGeom>
                  </pic:spPr>
                </pic:pic>
              </a:graphicData>
            </a:graphic>
          </wp:anchor>
        </w:drawing>
      </w:r>
      <w:r>
        <w:rPr>
          <w:rFonts w:ascii="Palatino Linotype" w:hAnsi="Palatino Linotype"/>
          <w:color w:val="231F20"/>
          <w:w w:val="95"/>
          <w:sz w:val="20"/>
        </w:rPr>
        <w:t>didn’t</w:t>
      </w:r>
      <w:r>
        <w:rPr>
          <w:rFonts w:ascii="Palatino Linotype" w:hAnsi="Palatino Linotype"/>
          <w:color w:val="231F20"/>
          <w:spacing w:val="14"/>
          <w:w w:val="95"/>
          <w:sz w:val="20"/>
        </w:rPr>
        <w:t> </w:t>
      </w:r>
      <w:r>
        <w:rPr>
          <w:rFonts w:ascii="Palatino Linotype" w:hAnsi="Palatino Linotype"/>
          <w:color w:val="231F20"/>
          <w:w w:val="95"/>
          <w:sz w:val="20"/>
        </w:rPr>
        <w:t>lend</w:t>
      </w:r>
      <w:r>
        <w:rPr>
          <w:rFonts w:ascii="Palatino Linotype" w:hAnsi="Palatino Linotype"/>
          <w:color w:val="231F20"/>
          <w:spacing w:val="15"/>
          <w:w w:val="95"/>
          <w:sz w:val="20"/>
        </w:rPr>
        <w:t> </w:t>
      </w:r>
      <w:r>
        <w:rPr>
          <w:rFonts w:ascii="Palatino Linotype" w:hAnsi="Palatino Linotype"/>
          <w:color w:val="231F20"/>
          <w:w w:val="95"/>
          <w:sz w:val="20"/>
        </w:rPr>
        <w:t>themselves</w:t>
      </w:r>
      <w:r>
        <w:rPr>
          <w:rFonts w:ascii="Palatino Linotype" w:hAnsi="Palatino Linotype"/>
          <w:color w:val="231F20"/>
          <w:spacing w:val="15"/>
          <w:w w:val="95"/>
          <w:sz w:val="20"/>
        </w:rPr>
        <w:t> </w:t>
      </w:r>
      <w:r>
        <w:rPr>
          <w:rFonts w:ascii="Palatino Linotype" w:hAnsi="Palatino Linotype"/>
          <w:color w:val="231F20"/>
          <w:w w:val="95"/>
          <w:sz w:val="20"/>
        </w:rPr>
        <w:t>to</w:t>
      </w:r>
      <w:r>
        <w:rPr>
          <w:rFonts w:ascii="Palatino Linotype" w:hAnsi="Palatino Linotype"/>
          <w:color w:val="231F20"/>
          <w:spacing w:val="1"/>
          <w:w w:val="95"/>
          <w:sz w:val="20"/>
        </w:rPr>
        <w:t> </w:t>
      </w:r>
      <w:r>
        <w:rPr>
          <w:rFonts w:ascii="Palatino Linotype" w:hAnsi="Palatino Linotype"/>
          <w:color w:val="231F20"/>
          <w:w w:val="95"/>
          <w:sz w:val="20"/>
        </w:rPr>
        <w:t>mass</w:t>
      </w:r>
      <w:r>
        <w:rPr>
          <w:rFonts w:ascii="Palatino Linotype" w:hAnsi="Palatino Linotype"/>
          <w:color w:val="231F20"/>
          <w:spacing w:val="36"/>
          <w:w w:val="95"/>
          <w:sz w:val="20"/>
        </w:rPr>
        <w:t> </w:t>
      </w:r>
      <w:r>
        <w:rPr>
          <w:rFonts w:ascii="Palatino Linotype" w:hAnsi="Palatino Linotype"/>
          <w:color w:val="231F20"/>
          <w:w w:val="95"/>
          <w:sz w:val="20"/>
        </w:rPr>
        <w:t>involvement,</w:t>
      </w:r>
      <w:r>
        <w:rPr>
          <w:rFonts w:ascii="Palatino Linotype" w:hAnsi="Palatino Linotype"/>
          <w:color w:val="231F20"/>
          <w:spacing w:val="36"/>
          <w:w w:val="95"/>
          <w:sz w:val="20"/>
        </w:rPr>
        <w:t> </w:t>
      </w:r>
      <w:r>
        <w:rPr>
          <w:rFonts w:ascii="Palatino Linotype" w:hAnsi="Palatino Linotype"/>
          <w:color w:val="231F20"/>
          <w:w w:val="95"/>
          <w:sz w:val="20"/>
        </w:rPr>
        <w:t>the</w:t>
      </w:r>
      <w:r>
        <w:rPr>
          <w:rFonts w:ascii="Palatino Linotype" w:hAnsi="Palatino Linotype"/>
          <w:color w:val="231F20"/>
          <w:spacing w:val="-44"/>
          <w:w w:val="95"/>
          <w:sz w:val="20"/>
        </w:rPr>
        <w:t> </w:t>
      </w:r>
      <w:r>
        <w:rPr>
          <w:rFonts w:ascii="Palatino Linotype" w:hAnsi="Palatino Linotype"/>
          <w:color w:val="231F20"/>
          <w:sz w:val="20"/>
        </w:rPr>
        <w:t>steering</w:t>
      </w:r>
      <w:r>
        <w:rPr>
          <w:rFonts w:ascii="Palatino Linotype" w:hAnsi="Palatino Linotype"/>
          <w:color w:val="231F20"/>
          <w:spacing w:val="-2"/>
          <w:sz w:val="20"/>
        </w:rPr>
        <w:t> </w:t>
      </w:r>
      <w:r>
        <w:rPr>
          <w:rFonts w:ascii="Palatino Linotype" w:hAnsi="Palatino Linotype"/>
          <w:color w:val="231F20"/>
          <w:sz w:val="20"/>
        </w:rPr>
        <w:t>committee</w:t>
      </w:r>
    </w:p>
    <w:p>
      <w:pPr>
        <w:spacing w:line="196" w:lineRule="auto" w:before="0"/>
        <w:ind w:left="4200" w:right="0" w:hanging="280"/>
        <w:jc w:val="left"/>
        <w:rPr>
          <w:rFonts w:ascii="Palatino Linotype"/>
          <w:sz w:val="20"/>
        </w:rPr>
      </w:pPr>
      <w:r>
        <w:rPr>
          <w:rFonts w:ascii="Palatino Linotype"/>
          <w:color w:val="231F20"/>
          <w:w w:val="95"/>
          <w:sz w:val="20"/>
        </w:rPr>
        <w:t>agreed</w:t>
      </w:r>
      <w:r>
        <w:rPr>
          <w:rFonts w:ascii="Palatino Linotype"/>
          <w:color w:val="231F20"/>
          <w:spacing w:val="7"/>
          <w:w w:val="95"/>
          <w:sz w:val="20"/>
        </w:rPr>
        <w:t> </w:t>
      </w:r>
      <w:r>
        <w:rPr>
          <w:rFonts w:ascii="Palatino Linotype"/>
          <w:color w:val="231F20"/>
          <w:w w:val="95"/>
          <w:sz w:val="20"/>
        </w:rPr>
        <w:t>that</w:t>
      </w:r>
      <w:r>
        <w:rPr>
          <w:rFonts w:ascii="Palatino Linotype"/>
          <w:color w:val="231F20"/>
          <w:spacing w:val="8"/>
          <w:w w:val="95"/>
          <w:sz w:val="20"/>
        </w:rPr>
        <w:t> </w:t>
      </w:r>
      <w:r>
        <w:rPr>
          <w:rFonts w:ascii="Palatino Linotype"/>
          <w:color w:val="231F20"/>
          <w:w w:val="95"/>
          <w:sz w:val="20"/>
        </w:rPr>
        <w:t>adding</w:t>
      </w:r>
      <w:r>
        <w:rPr>
          <w:rFonts w:ascii="Palatino Linotype"/>
          <w:color w:val="231F20"/>
          <w:spacing w:val="-45"/>
          <w:w w:val="95"/>
          <w:sz w:val="20"/>
        </w:rPr>
        <w:t> </w:t>
      </w:r>
      <w:r>
        <w:rPr>
          <w:rFonts w:ascii="Palatino Linotype"/>
          <w:color w:val="231F20"/>
          <w:sz w:val="20"/>
        </w:rPr>
        <w:t>volunteering</w:t>
      </w:r>
    </w:p>
    <w:p>
      <w:pPr>
        <w:spacing w:line="196" w:lineRule="auto" w:before="0"/>
        <w:ind w:left="4280" w:right="0" w:firstLine="80"/>
        <w:jc w:val="left"/>
        <w:rPr>
          <w:rFonts w:ascii="Palatino Linotype"/>
          <w:sz w:val="20"/>
        </w:rPr>
      </w:pPr>
      <w:r>
        <w:rPr>
          <w:rFonts w:ascii="Palatino Linotype"/>
          <w:color w:val="231F20"/>
          <w:sz w:val="20"/>
        </w:rPr>
        <w:t>as a fourth</w:t>
      </w:r>
      <w:r>
        <w:rPr>
          <w:rFonts w:ascii="Palatino Linotype"/>
          <w:color w:val="231F20"/>
          <w:spacing w:val="-47"/>
          <w:sz w:val="20"/>
        </w:rPr>
        <w:t> </w:t>
      </w:r>
      <w:r>
        <w:rPr>
          <w:rFonts w:ascii="Palatino Linotype"/>
          <w:color w:val="231F20"/>
          <w:w w:val="90"/>
          <w:sz w:val="20"/>
        </w:rPr>
        <w:t>pillar</w:t>
      </w:r>
      <w:r>
        <w:rPr>
          <w:rFonts w:ascii="Palatino Linotype"/>
          <w:color w:val="231F20"/>
          <w:spacing w:val="54"/>
          <w:sz w:val="20"/>
        </w:rPr>
        <w:t> </w:t>
      </w:r>
      <w:r>
        <w:rPr>
          <w:rFonts w:ascii="Palatino Linotype"/>
          <w:color w:val="231F20"/>
          <w:w w:val="90"/>
          <w:sz w:val="20"/>
        </w:rPr>
        <w:t>would</w:t>
      </w:r>
    </w:p>
    <w:p>
      <w:pPr>
        <w:spacing w:line="196" w:lineRule="auto" w:before="0"/>
        <w:ind w:left="3960" w:right="290" w:firstLine="160"/>
        <w:jc w:val="left"/>
        <w:rPr>
          <w:rFonts w:ascii="Palatino Linotype"/>
          <w:sz w:val="20"/>
        </w:rPr>
      </w:pPr>
      <w:r>
        <w:rPr>
          <w:rFonts w:ascii="Palatino Linotype"/>
          <w:color w:val="231F20"/>
          <w:w w:val="95"/>
          <w:sz w:val="20"/>
        </w:rPr>
        <w:t>be a great way</w:t>
      </w:r>
      <w:r>
        <w:rPr>
          <w:rFonts w:ascii="Palatino Linotype"/>
          <w:color w:val="231F20"/>
          <w:spacing w:val="-45"/>
          <w:w w:val="95"/>
          <w:sz w:val="20"/>
        </w:rPr>
        <w:t> </w:t>
      </w:r>
      <w:r>
        <w:rPr>
          <w:rFonts w:ascii="Palatino Linotype"/>
          <w:color w:val="231F20"/>
          <w:w w:val="95"/>
          <w:sz w:val="20"/>
        </w:rPr>
        <w:t>for</w:t>
      </w:r>
      <w:r>
        <w:rPr>
          <w:rFonts w:ascii="Palatino Linotype"/>
          <w:color w:val="231F20"/>
          <w:spacing w:val="6"/>
          <w:w w:val="95"/>
          <w:sz w:val="20"/>
        </w:rPr>
        <w:t> </w:t>
      </w:r>
      <w:r>
        <w:rPr>
          <w:rFonts w:ascii="Palatino Linotype"/>
          <w:color w:val="231F20"/>
          <w:w w:val="95"/>
          <w:sz w:val="20"/>
        </w:rPr>
        <w:t>employees</w:t>
      </w:r>
    </w:p>
    <w:p>
      <w:pPr>
        <w:spacing w:line="196" w:lineRule="auto" w:before="0"/>
        <w:ind w:left="3480" w:right="392" w:firstLine="340"/>
        <w:jc w:val="left"/>
        <w:rPr>
          <w:rFonts w:ascii="Palatino Linotype"/>
          <w:sz w:val="20"/>
        </w:rPr>
      </w:pPr>
      <w:r>
        <w:rPr>
          <w:rFonts w:ascii="Palatino Linotype"/>
          <w:color w:val="231F20"/>
          <w:w w:val="95"/>
          <w:sz w:val="20"/>
        </w:rPr>
        <w:t>to get involved</w:t>
      </w:r>
      <w:r>
        <w:rPr>
          <w:rFonts w:ascii="Palatino Linotype"/>
          <w:color w:val="231F20"/>
          <w:spacing w:val="-44"/>
          <w:w w:val="95"/>
          <w:sz w:val="20"/>
        </w:rPr>
        <w:t> </w:t>
      </w:r>
      <w:r>
        <w:rPr>
          <w:rFonts w:ascii="Palatino Linotype"/>
          <w:color w:val="231F20"/>
          <w:sz w:val="20"/>
        </w:rPr>
        <w:t>and contribute to</w:t>
      </w:r>
      <w:r>
        <w:rPr>
          <w:rFonts w:ascii="Palatino Linotype"/>
          <w:color w:val="231F20"/>
          <w:spacing w:val="1"/>
          <w:sz w:val="20"/>
        </w:rPr>
        <w:t> </w:t>
      </w:r>
      <w:r>
        <w:rPr>
          <w:rFonts w:ascii="Palatino Linotype"/>
          <w:color w:val="231F20"/>
          <w:sz w:val="20"/>
        </w:rPr>
        <w:t>the</w:t>
      </w:r>
      <w:r>
        <w:rPr>
          <w:rFonts w:ascii="Palatino Linotype"/>
          <w:color w:val="231F20"/>
          <w:spacing w:val="-1"/>
          <w:sz w:val="20"/>
        </w:rPr>
        <w:t> </w:t>
      </w:r>
      <w:r>
        <w:rPr>
          <w:rFonts w:ascii="Palatino Linotype"/>
          <w:color w:val="231F20"/>
          <w:sz w:val="20"/>
        </w:rPr>
        <w:t>mission</w:t>
      </w:r>
      <w:r>
        <w:rPr>
          <w:rFonts w:ascii="Palatino Linotype"/>
          <w:color w:val="231F20"/>
          <w:spacing w:val="-1"/>
          <w:sz w:val="20"/>
        </w:rPr>
        <w:t> </w:t>
      </w:r>
      <w:r>
        <w:rPr>
          <w:rFonts w:ascii="Palatino Linotype"/>
          <w:color w:val="231F20"/>
          <w:sz w:val="20"/>
        </w:rPr>
        <w:t>of the</w:t>
      </w:r>
    </w:p>
    <w:p>
      <w:pPr>
        <w:spacing w:line="228" w:lineRule="exact" w:before="0"/>
        <w:ind w:left="3440" w:right="0" w:firstLine="0"/>
        <w:jc w:val="left"/>
        <w:rPr>
          <w:rFonts w:ascii="Palatino Linotype" w:hAnsi="Palatino Linotype"/>
          <w:sz w:val="20"/>
        </w:rPr>
      </w:pPr>
      <w:r>
        <w:rPr>
          <w:rFonts w:ascii="Palatino Linotype" w:hAnsi="Palatino Linotype"/>
          <w:color w:val="231F20"/>
          <w:sz w:val="20"/>
        </w:rPr>
        <w:t>organization.”</w:t>
      </w:r>
    </w:p>
    <w:p>
      <w:pPr>
        <w:spacing w:line="196" w:lineRule="auto" w:before="152"/>
        <w:ind w:left="3380" w:right="0" w:firstLine="20"/>
        <w:jc w:val="left"/>
        <w:rPr>
          <w:rFonts w:ascii="Palatino Linotype"/>
          <w:sz w:val="20"/>
        </w:rPr>
      </w:pPr>
      <w:r>
        <w:rPr>
          <w:rFonts w:ascii="Palatino Linotype"/>
          <w:color w:val="231F20"/>
          <w:w w:val="95"/>
          <w:sz w:val="20"/>
        </w:rPr>
        <w:t>Kate</w:t>
      </w:r>
      <w:r>
        <w:rPr>
          <w:rFonts w:ascii="Palatino Linotype"/>
          <w:color w:val="231F20"/>
          <w:spacing w:val="23"/>
          <w:w w:val="95"/>
          <w:sz w:val="20"/>
        </w:rPr>
        <w:t> </w:t>
      </w:r>
      <w:r>
        <w:rPr>
          <w:rFonts w:ascii="Palatino Linotype"/>
          <w:color w:val="231F20"/>
          <w:w w:val="95"/>
          <w:sz w:val="20"/>
        </w:rPr>
        <w:t>and</w:t>
      </w:r>
      <w:r>
        <w:rPr>
          <w:rFonts w:ascii="Palatino Linotype"/>
          <w:color w:val="231F20"/>
          <w:spacing w:val="24"/>
          <w:w w:val="95"/>
          <w:sz w:val="20"/>
        </w:rPr>
        <w:t> </w:t>
      </w:r>
      <w:r>
        <w:rPr>
          <w:rFonts w:ascii="Palatino Linotype"/>
          <w:color w:val="231F20"/>
          <w:w w:val="95"/>
          <w:sz w:val="20"/>
        </w:rPr>
        <w:t>Becky</w:t>
      </w:r>
      <w:r>
        <w:rPr>
          <w:rFonts w:ascii="Palatino Linotype"/>
          <w:color w:val="231F20"/>
          <w:spacing w:val="24"/>
          <w:w w:val="95"/>
          <w:sz w:val="20"/>
        </w:rPr>
        <w:t> </w:t>
      </w:r>
      <w:r>
        <w:rPr>
          <w:rFonts w:ascii="Palatino Linotype"/>
          <w:color w:val="231F20"/>
          <w:w w:val="95"/>
          <w:sz w:val="20"/>
        </w:rPr>
        <w:t>Martella,</w:t>
      </w:r>
      <w:r>
        <w:rPr>
          <w:rFonts w:ascii="Palatino Linotype"/>
          <w:color w:val="231F20"/>
          <w:spacing w:val="-45"/>
          <w:w w:val="95"/>
          <w:sz w:val="20"/>
        </w:rPr>
        <w:t> </w:t>
      </w:r>
      <w:r>
        <w:rPr>
          <w:rFonts w:ascii="Palatino Linotype"/>
          <w:color w:val="231F20"/>
          <w:sz w:val="20"/>
        </w:rPr>
        <w:t>Operations</w:t>
      </w:r>
      <w:r>
        <w:rPr>
          <w:rFonts w:ascii="Palatino Linotype"/>
          <w:color w:val="231F20"/>
          <w:spacing w:val="-4"/>
          <w:sz w:val="20"/>
        </w:rPr>
        <w:t> </w:t>
      </w:r>
      <w:r>
        <w:rPr>
          <w:rFonts w:ascii="Palatino Linotype"/>
          <w:color w:val="231F20"/>
          <w:sz w:val="20"/>
        </w:rPr>
        <w:t>Project</w:t>
      </w:r>
    </w:p>
    <w:p>
      <w:pPr>
        <w:spacing w:line="205" w:lineRule="exact" w:before="0"/>
        <w:ind w:left="3360" w:right="0" w:firstLine="0"/>
        <w:jc w:val="left"/>
        <w:rPr>
          <w:rFonts w:ascii="Palatino Linotype"/>
          <w:sz w:val="20"/>
        </w:rPr>
      </w:pPr>
      <w:r>
        <w:rPr>
          <w:rFonts w:ascii="Palatino Linotype"/>
          <w:color w:val="231F20"/>
          <w:w w:val="95"/>
          <w:sz w:val="20"/>
        </w:rPr>
        <w:t>Manager,</w:t>
      </w:r>
      <w:r>
        <w:rPr>
          <w:rFonts w:ascii="Palatino Linotype"/>
          <w:color w:val="231F20"/>
          <w:spacing w:val="6"/>
          <w:w w:val="95"/>
          <w:sz w:val="20"/>
        </w:rPr>
        <w:t> </w:t>
      </w:r>
      <w:r>
        <w:rPr>
          <w:rFonts w:ascii="Palatino Linotype"/>
          <w:color w:val="231F20"/>
          <w:w w:val="95"/>
          <w:sz w:val="20"/>
        </w:rPr>
        <w:t>Medical</w:t>
      </w:r>
    </w:p>
    <w:p>
      <w:pPr>
        <w:spacing w:line="196" w:lineRule="auto" w:before="13"/>
        <w:ind w:left="3300" w:right="0" w:firstLine="20"/>
        <w:jc w:val="left"/>
        <w:rPr>
          <w:rFonts w:ascii="Palatino Linotype"/>
          <w:sz w:val="20"/>
        </w:rPr>
      </w:pPr>
      <w:r>
        <w:rPr>
          <w:rFonts w:ascii="Palatino Linotype"/>
          <w:color w:val="231F20"/>
          <w:w w:val="95"/>
          <w:sz w:val="20"/>
        </w:rPr>
        <w:t>Group,</w:t>
      </w:r>
      <w:r>
        <w:rPr>
          <w:rFonts w:ascii="Palatino Linotype"/>
          <w:color w:val="231F20"/>
          <w:spacing w:val="11"/>
          <w:w w:val="95"/>
          <w:sz w:val="20"/>
        </w:rPr>
        <w:t> </w:t>
      </w:r>
      <w:r>
        <w:rPr>
          <w:rFonts w:ascii="Palatino Linotype"/>
          <w:color w:val="231F20"/>
          <w:w w:val="95"/>
          <w:sz w:val="20"/>
        </w:rPr>
        <w:t>and</w:t>
      </w:r>
      <w:r>
        <w:rPr>
          <w:rFonts w:ascii="Palatino Linotype"/>
          <w:color w:val="231F20"/>
          <w:spacing w:val="12"/>
          <w:w w:val="95"/>
          <w:sz w:val="20"/>
        </w:rPr>
        <w:t> </w:t>
      </w:r>
      <w:r>
        <w:rPr>
          <w:rFonts w:ascii="Palatino Linotype"/>
          <w:color w:val="231F20"/>
          <w:w w:val="95"/>
          <w:sz w:val="20"/>
        </w:rPr>
        <w:t>Volunteering</w:t>
      </w:r>
      <w:r>
        <w:rPr>
          <w:rFonts w:ascii="Palatino Linotype"/>
          <w:color w:val="231F20"/>
          <w:spacing w:val="-45"/>
          <w:w w:val="95"/>
          <w:sz w:val="20"/>
        </w:rPr>
        <w:t> </w:t>
      </w:r>
      <w:r>
        <w:rPr>
          <w:rFonts w:ascii="Palatino Linotype"/>
          <w:color w:val="231F20"/>
          <w:sz w:val="20"/>
        </w:rPr>
        <w:t>Committee</w:t>
      </w:r>
      <w:r>
        <w:rPr>
          <w:rFonts w:ascii="Palatino Linotype"/>
          <w:color w:val="231F20"/>
          <w:spacing w:val="-7"/>
          <w:sz w:val="20"/>
        </w:rPr>
        <w:t> </w:t>
      </w:r>
      <w:r>
        <w:rPr>
          <w:rFonts w:ascii="Palatino Linotype"/>
          <w:color w:val="231F20"/>
          <w:sz w:val="20"/>
        </w:rPr>
        <w:t>Co-Chair,</w:t>
      </w:r>
    </w:p>
    <w:p>
      <w:pPr>
        <w:spacing w:line="196" w:lineRule="auto" w:before="0"/>
        <w:ind w:left="240" w:right="0" w:firstLine="0"/>
        <w:jc w:val="left"/>
        <w:rPr>
          <w:rFonts w:ascii="Palatino Linotype"/>
          <w:sz w:val="20"/>
        </w:rPr>
      </w:pPr>
      <w:r>
        <w:rPr>
          <w:rFonts w:ascii="Palatino Linotype"/>
          <w:color w:val="231F20"/>
          <w:w w:val="95"/>
          <w:sz w:val="20"/>
        </w:rPr>
        <w:t>quickly</w:t>
      </w:r>
      <w:r>
        <w:rPr>
          <w:rFonts w:ascii="Palatino Linotype"/>
          <w:color w:val="231F20"/>
          <w:spacing w:val="31"/>
          <w:w w:val="95"/>
          <w:sz w:val="20"/>
        </w:rPr>
        <w:t> </w:t>
      </w:r>
      <w:r>
        <w:rPr>
          <w:rFonts w:ascii="Palatino Linotype"/>
          <w:color w:val="231F20"/>
          <w:w w:val="95"/>
          <w:sz w:val="20"/>
        </w:rPr>
        <w:t>set</w:t>
      </w:r>
      <w:r>
        <w:rPr>
          <w:rFonts w:ascii="Palatino Linotype"/>
          <w:color w:val="231F20"/>
          <w:spacing w:val="31"/>
          <w:w w:val="95"/>
          <w:sz w:val="20"/>
        </w:rPr>
        <w:t> </w:t>
      </w:r>
      <w:r>
        <w:rPr>
          <w:rFonts w:ascii="Palatino Linotype"/>
          <w:color w:val="231F20"/>
          <w:w w:val="95"/>
          <w:sz w:val="20"/>
        </w:rPr>
        <w:t>to</w:t>
      </w:r>
      <w:r>
        <w:rPr>
          <w:rFonts w:ascii="Palatino Linotype"/>
          <w:color w:val="231F20"/>
          <w:spacing w:val="31"/>
          <w:w w:val="95"/>
          <w:sz w:val="20"/>
        </w:rPr>
        <w:t> </w:t>
      </w:r>
      <w:r>
        <w:rPr>
          <w:rFonts w:ascii="Palatino Linotype"/>
          <w:color w:val="231F20"/>
          <w:w w:val="95"/>
          <w:sz w:val="20"/>
        </w:rPr>
        <w:t>work</w:t>
      </w:r>
      <w:r>
        <w:rPr>
          <w:rFonts w:ascii="Palatino Linotype"/>
          <w:color w:val="231F20"/>
          <w:spacing w:val="31"/>
          <w:w w:val="95"/>
          <w:sz w:val="20"/>
        </w:rPr>
        <w:t> </w:t>
      </w:r>
      <w:r>
        <w:rPr>
          <w:rFonts w:ascii="Palatino Linotype"/>
          <w:color w:val="231F20"/>
          <w:w w:val="95"/>
          <w:sz w:val="20"/>
        </w:rPr>
        <w:t>recruiting</w:t>
      </w:r>
      <w:r>
        <w:rPr>
          <w:rFonts w:ascii="Palatino Linotype"/>
          <w:color w:val="231F20"/>
          <w:spacing w:val="31"/>
          <w:w w:val="95"/>
          <w:sz w:val="20"/>
        </w:rPr>
        <w:t> </w:t>
      </w:r>
      <w:r>
        <w:rPr>
          <w:rFonts w:ascii="Palatino Linotype"/>
          <w:color w:val="231F20"/>
          <w:w w:val="95"/>
          <w:sz w:val="20"/>
        </w:rPr>
        <w:t>committee</w:t>
      </w:r>
      <w:r>
        <w:rPr>
          <w:rFonts w:ascii="Palatino Linotype"/>
          <w:color w:val="231F20"/>
          <w:spacing w:val="31"/>
          <w:w w:val="95"/>
          <w:sz w:val="20"/>
        </w:rPr>
        <w:t> </w:t>
      </w:r>
      <w:r>
        <w:rPr>
          <w:rFonts w:ascii="Palatino Linotype"/>
          <w:color w:val="231F20"/>
          <w:w w:val="95"/>
          <w:sz w:val="20"/>
        </w:rPr>
        <w:t>members</w:t>
      </w:r>
      <w:r>
        <w:rPr>
          <w:rFonts w:ascii="Palatino Linotype"/>
          <w:color w:val="231F20"/>
          <w:spacing w:val="31"/>
          <w:w w:val="95"/>
          <w:sz w:val="20"/>
        </w:rPr>
        <w:t> </w:t>
      </w:r>
      <w:r>
        <w:rPr>
          <w:rFonts w:ascii="Palatino Linotype"/>
          <w:color w:val="231F20"/>
          <w:w w:val="95"/>
          <w:sz w:val="20"/>
        </w:rPr>
        <w:t>from</w:t>
      </w:r>
      <w:r>
        <w:rPr>
          <w:rFonts w:ascii="Palatino Linotype"/>
          <w:color w:val="231F20"/>
          <w:spacing w:val="-44"/>
          <w:w w:val="95"/>
          <w:sz w:val="20"/>
        </w:rPr>
        <w:t> </w:t>
      </w:r>
      <w:r>
        <w:rPr>
          <w:rFonts w:ascii="Palatino Linotype"/>
          <w:color w:val="231F20"/>
          <w:w w:val="95"/>
          <w:sz w:val="20"/>
        </w:rPr>
        <w:t>across</w:t>
      </w:r>
      <w:r>
        <w:rPr>
          <w:rFonts w:ascii="Palatino Linotype"/>
          <w:color w:val="231F20"/>
          <w:spacing w:val="19"/>
          <w:w w:val="95"/>
          <w:sz w:val="20"/>
        </w:rPr>
        <w:t> </w:t>
      </w:r>
      <w:r>
        <w:rPr>
          <w:rFonts w:ascii="Palatino Linotype"/>
          <w:color w:val="231F20"/>
          <w:w w:val="95"/>
          <w:sz w:val="20"/>
        </w:rPr>
        <w:t>the</w:t>
      </w:r>
      <w:r>
        <w:rPr>
          <w:rFonts w:ascii="Palatino Linotype"/>
          <w:color w:val="231F20"/>
          <w:spacing w:val="20"/>
          <w:w w:val="95"/>
          <w:sz w:val="20"/>
        </w:rPr>
        <w:t> </w:t>
      </w:r>
      <w:r>
        <w:rPr>
          <w:rFonts w:ascii="Palatino Linotype"/>
          <w:color w:val="231F20"/>
          <w:w w:val="95"/>
          <w:sz w:val="20"/>
        </w:rPr>
        <w:t>system.</w:t>
      </w:r>
      <w:r>
        <w:rPr>
          <w:rFonts w:ascii="Palatino Linotype"/>
          <w:color w:val="231F20"/>
          <w:spacing w:val="19"/>
          <w:w w:val="95"/>
          <w:sz w:val="20"/>
        </w:rPr>
        <w:t> </w:t>
      </w:r>
      <w:r>
        <w:rPr>
          <w:rFonts w:ascii="Palatino Linotype"/>
          <w:color w:val="231F20"/>
          <w:w w:val="95"/>
          <w:sz w:val="20"/>
        </w:rPr>
        <w:t>Together,</w:t>
      </w:r>
      <w:r>
        <w:rPr>
          <w:rFonts w:ascii="Palatino Linotype"/>
          <w:color w:val="231F20"/>
          <w:spacing w:val="20"/>
          <w:w w:val="95"/>
          <w:sz w:val="20"/>
        </w:rPr>
        <w:t> </w:t>
      </w:r>
      <w:r>
        <w:rPr>
          <w:rFonts w:ascii="Palatino Linotype"/>
          <w:color w:val="231F20"/>
          <w:w w:val="95"/>
          <w:sz w:val="20"/>
        </w:rPr>
        <w:t>the</w:t>
      </w:r>
      <w:r>
        <w:rPr>
          <w:rFonts w:ascii="Palatino Linotype"/>
          <w:color w:val="231F20"/>
          <w:spacing w:val="20"/>
          <w:w w:val="95"/>
          <w:sz w:val="20"/>
        </w:rPr>
        <w:t> </w:t>
      </w:r>
      <w:r>
        <w:rPr>
          <w:rFonts w:ascii="Palatino Linotype"/>
          <w:color w:val="231F20"/>
          <w:w w:val="95"/>
          <w:sz w:val="20"/>
        </w:rPr>
        <w:t>team</w:t>
      </w:r>
      <w:r>
        <w:rPr>
          <w:rFonts w:ascii="Palatino Linotype"/>
          <w:color w:val="231F20"/>
          <w:spacing w:val="19"/>
          <w:w w:val="95"/>
          <w:sz w:val="20"/>
        </w:rPr>
        <w:t> </w:t>
      </w:r>
      <w:r>
        <w:rPr>
          <w:rFonts w:ascii="Palatino Linotype"/>
          <w:color w:val="231F20"/>
          <w:w w:val="95"/>
          <w:sz w:val="20"/>
        </w:rPr>
        <w:t>wasted</w:t>
      </w:r>
      <w:r>
        <w:rPr>
          <w:rFonts w:ascii="Palatino Linotype"/>
          <w:color w:val="231F20"/>
          <w:spacing w:val="20"/>
          <w:w w:val="95"/>
          <w:sz w:val="20"/>
        </w:rPr>
        <w:t> </w:t>
      </w:r>
      <w:r>
        <w:rPr>
          <w:rFonts w:ascii="Palatino Linotype"/>
          <w:color w:val="231F20"/>
          <w:w w:val="95"/>
          <w:sz w:val="20"/>
        </w:rPr>
        <w:t>no</w:t>
      </w:r>
      <w:r>
        <w:rPr>
          <w:rFonts w:ascii="Palatino Linotype"/>
          <w:color w:val="231F20"/>
          <w:spacing w:val="19"/>
          <w:w w:val="95"/>
          <w:sz w:val="20"/>
        </w:rPr>
        <w:t> </w:t>
      </w:r>
      <w:r>
        <w:rPr>
          <w:rFonts w:ascii="Palatino Linotype"/>
          <w:color w:val="231F20"/>
          <w:w w:val="95"/>
          <w:sz w:val="20"/>
        </w:rPr>
        <w:t>time</w:t>
      </w:r>
      <w:r>
        <w:rPr>
          <w:rFonts w:ascii="Palatino Linotype"/>
          <w:color w:val="231F20"/>
          <w:spacing w:val="20"/>
          <w:w w:val="95"/>
          <w:sz w:val="20"/>
        </w:rPr>
        <w:t> </w:t>
      </w:r>
      <w:r>
        <w:rPr>
          <w:rFonts w:ascii="Palatino Linotype"/>
          <w:color w:val="231F20"/>
          <w:w w:val="95"/>
          <w:sz w:val="20"/>
        </w:rPr>
        <w:t>in</w:t>
      </w:r>
    </w:p>
    <w:p>
      <w:pPr>
        <w:spacing w:line="196" w:lineRule="auto" w:before="0"/>
        <w:ind w:left="240" w:right="103" w:firstLine="0"/>
        <w:jc w:val="left"/>
        <w:rPr>
          <w:rFonts w:ascii="Palatino Linotype"/>
          <w:sz w:val="20"/>
        </w:rPr>
      </w:pPr>
      <w:r>
        <w:rPr>
          <w:rFonts w:ascii="Palatino Linotype"/>
          <w:color w:val="231F20"/>
          <w:w w:val="95"/>
          <w:sz w:val="20"/>
        </w:rPr>
        <w:t>identifying</w:t>
      </w:r>
      <w:r>
        <w:rPr>
          <w:rFonts w:ascii="Palatino Linotype"/>
          <w:color w:val="231F20"/>
          <w:spacing w:val="25"/>
          <w:w w:val="95"/>
          <w:sz w:val="20"/>
        </w:rPr>
        <w:t> </w:t>
      </w:r>
      <w:r>
        <w:rPr>
          <w:rFonts w:ascii="Palatino Linotype"/>
          <w:color w:val="231F20"/>
          <w:w w:val="95"/>
          <w:sz w:val="20"/>
        </w:rPr>
        <w:t>a</w:t>
      </w:r>
      <w:r>
        <w:rPr>
          <w:rFonts w:ascii="Palatino Linotype"/>
          <w:color w:val="231F20"/>
          <w:spacing w:val="25"/>
          <w:w w:val="95"/>
          <w:sz w:val="20"/>
        </w:rPr>
        <w:t> </w:t>
      </w:r>
      <w:r>
        <w:rPr>
          <w:rFonts w:ascii="Palatino Linotype"/>
          <w:color w:val="231F20"/>
          <w:w w:val="95"/>
          <w:sz w:val="20"/>
        </w:rPr>
        <w:t>framework</w:t>
      </w:r>
      <w:r>
        <w:rPr>
          <w:rFonts w:ascii="Palatino Linotype"/>
          <w:color w:val="231F20"/>
          <w:spacing w:val="26"/>
          <w:w w:val="95"/>
          <w:sz w:val="20"/>
        </w:rPr>
        <w:t> </w:t>
      </w:r>
      <w:r>
        <w:rPr>
          <w:rFonts w:ascii="Palatino Linotype"/>
          <w:color w:val="231F20"/>
          <w:w w:val="95"/>
          <w:sz w:val="20"/>
        </w:rPr>
        <w:t>for</w:t>
      </w:r>
      <w:r>
        <w:rPr>
          <w:rFonts w:ascii="Palatino Linotype"/>
          <w:color w:val="231F20"/>
          <w:spacing w:val="25"/>
          <w:w w:val="95"/>
          <w:sz w:val="20"/>
        </w:rPr>
        <w:t> </w:t>
      </w:r>
      <w:r>
        <w:rPr>
          <w:rFonts w:ascii="Palatino Linotype"/>
          <w:color w:val="231F20"/>
          <w:w w:val="95"/>
          <w:sz w:val="20"/>
        </w:rPr>
        <w:t>the</w:t>
      </w:r>
      <w:r>
        <w:rPr>
          <w:rFonts w:ascii="Palatino Linotype"/>
          <w:color w:val="231F20"/>
          <w:spacing w:val="26"/>
          <w:w w:val="95"/>
          <w:sz w:val="20"/>
        </w:rPr>
        <w:t> </w:t>
      </w:r>
      <w:r>
        <w:rPr>
          <w:rFonts w:ascii="Palatino Linotype"/>
          <w:color w:val="231F20"/>
          <w:w w:val="95"/>
          <w:sz w:val="20"/>
        </w:rPr>
        <w:t>pillar</w:t>
      </w:r>
      <w:r>
        <w:rPr>
          <w:rFonts w:ascii="Palatino Linotype"/>
          <w:color w:val="231F20"/>
          <w:spacing w:val="25"/>
          <w:w w:val="95"/>
          <w:sz w:val="20"/>
        </w:rPr>
        <w:t> </w:t>
      </w:r>
      <w:r>
        <w:rPr>
          <w:rFonts w:ascii="Palatino Linotype"/>
          <w:color w:val="231F20"/>
          <w:w w:val="95"/>
          <w:sz w:val="20"/>
        </w:rPr>
        <w:t>and</w:t>
      </w:r>
      <w:r>
        <w:rPr>
          <w:rFonts w:ascii="Palatino Linotype"/>
          <w:color w:val="231F20"/>
          <w:spacing w:val="26"/>
          <w:w w:val="95"/>
          <w:sz w:val="20"/>
        </w:rPr>
        <w:t> </w:t>
      </w:r>
      <w:r>
        <w:rPr>
          <w:rFonts w:ascii="Palatino Linotype"/>
          <w:color w:val="231F20"/>
          <w:w w:val="95"/>
          <w:sz w:val="20"/>
        </w:rPr>
        <w:t>an</w:t>
      </w:r>
      <w:r>
        <w:rPr>
          <w:rFonts w:ascii="Palatino Linotype"/>
          <w:color w:val="231F20"/>
          <w:spacing w:val="25"/>
          <w:w w:val="95"/>
          <w:sz w:val="20"/>
        </w:rPr>
        <w:t> </w:t>
      </w:r>
      <w:r>
        <w:rPr>
          <w:rFonts w:ascii="Palatino Linotype"/>
          <w:color w:val="231F20"/>
          <w:w w:val="95"/>
          <w:sz w:val="20"/>
        </w:rPr>
        <w:t>infrastructure</w:t>
      </w:r>
      <w:r>
        <w:rPr>
          <w:rFonts w:ascii="Palatino Linotype"/>
          <w:color w:val="231F20"/>
          <w:spacing w:val="-44"/>
          <w:w w:val="95"/>
          <w:sz w:val="20"/>
        </w:rPr>
        <w:t> </w:t>
      </w:r>
      <w:r>
        <w:rPr>
          <w:rFonts w:ascii="Palatino Linotype"/>
          <w:color w:val="231F20"/>
          <w:sz w:val="20"/>
        </w:rPr>
        <w:t>to</w:t>
      </w:r>
      <w:r>
        <w:rPr>
          <w:rFonts w:ascii="Palatino Linotype"/>
          <w:color w:val="231F20"/>
          <w:spacing w:val="-6"/>
          <w:sz w:val="20"/>
        </w:rPr>
        <w:t> </w:t>
      </w:r>
      <w:r>
        <w:rPr>
          <w:rFonts w:ascii="Palatino Linotype"/>
          <w:color w:val="231F20"/>
          <w:sz w:val="20"/>
        </w:rPr>
        <w:t>create</w:t>
      </w:r>
      <w:r>
        <w:rPr>
          <w:rFonts w:ascii="Palatino Linotype"/>
          <w:color w:val="231F20"/>
          <w:spacing w:val="-6"/>
          <w:sz w:val="20"/>
        </w:rPr>
        <w:t> </w:t>
      </w:r>
      <w:r>
        <w:rPr>
          <w:rFonts w:ascii="Palatino Linotype"/>
          <w:color w:val="231F20"/>
          <w:sz w:val="20"/>
        </w:rPr>
        <w:t>a</w:t>
      </w:r>
      <w:r>
        <w:rPr>
          <w:rFonts w:ascii="Palatino Linotype"/>
          <w:color w:val="231F20"/>
          <w:spacing w:val="-5"/>
          <w:sz w:val="20"/>
        </w:rPr>
        <w:t> </w:t>
      </w:r>
      <w:r>
        <w:rPr>
          <w:rFonts w:ascii="Palatino Linotype"/>
          <w:color w:val="231F20"/>
          <w:sz w:val="20"/>
        </w:rPr>
        <w:t>database</w:t>
      </w:r>
      <w:r>
        <w:rPr>
          <w:rFonts w:ascii="Palatino Linotype"/>
          <w:color w:val="231F20"/>
          <w:spacing w:val="-6"/>
          <w:sz w:val="20"/>
        </w:rPr>
        <w:t> </w:t>
      </w:r>
      <w:r>
        <w:rPr>
          <w:rFonts w:ascii="Palatino Linotype"/>
          <w:color w:val="231F20"/>
          <w:sz w:val="20"/>
        </w:rPr>
        <w:t>of</w:t>
      </w:r>
      <w:r>
        <w:rPr>
          <w:rFonts w:ascii="Palatino Linotype"/>
          <w:color w:val="231F20"/>
          <w:spacing w:val="-6"/>
          <w:sz w:val="20"/>
        </w:rPr>
        <w:t> </w:t>
      </w:r>
      <w:r>
        <w:rPr>
          <w:rFonts w:ascii="Palatino Linotype"/>
          <w:color w:val="231F20"/>
          <w:sz w:val="20"/>
        </w:rPr>
        <w:t>volunteers</w:t>
      </w:r>
      <w:r>
        <w:rPr>
          <w:rFonts w:ascii="Palatino Linotype"/>
          <w:color w:val="231F20"/>
          <w:spacing w:val="-5"/>
          <w:sz w:val="20"/>
        </w:rPr>
        <w:t> </w:t>
      </w:r>
      <w:r>
        <w:rPr>
          <w:rFonts w:ascii="Palatino Linotype"/>
          <w:color w:val="231F20"/>
          <w:sz w:val="20"/>
        </w:rPr>
        <w:t>and</w:t>
      </w:r>
      <w:r>
        <w:rPr>
          <w:rFonts w:ascii="Palatino Linotype"/>
          <w:color w:val="231F20"/>
          <w:spacing w:val="-6"/>
          <w:sz w:val="20"/>
        </w:rPr>
        <w:t> </w:t>
      </w:r>
      <w:r>
        <w:rPr>
          <w:rFonts w:ascii="Palatino Linotype"/>
          <w:color w:val="231F20"/>
          <w:sz w:val="20"/>
        </w:rPr>
        <w:t>activities.</w:t>
      </w:r>
    </w:p>
    <w:p>
      <w:pPr>
        <w:spacing w:line="245" w:lineRule="exact" w:before="135"/>
        <w:ind w:left="240" w:right="0" w:firstLine="0"/>
        <w:jc w:val="left"/>
        <w:rPr>
          <w:rFonts w:ascii="Palatino Linotype"/>
          <w:sz w:val="20"/>
        </w:rPr>
      </w:pPr>
      <w:r>
        <w:rPr>
          <w:rFonts w:ascii="Palatino Linotype"/>
          <w:color w:val="231F20"/>
          <w:w w:val="95"/>
          <w:sz w:val="20"/>
        </w:rPr>
        <w:t>Just</w:t>
      </w:r>
      <w:r>
        <w:rPr>
          <w:rFonts w:ascii="Palatino Linotype"/>
          <w:color w:val="231F20"/>
          <w:spacing w:val="22"/>
          <w:w w:val="95"/>
          <w:sz w:val="20"/>
        </w:rPr>
        <w:t> </w:t>
      </w:r>
      <w:r>
        <w:rPr>
          <w:rFonts w:ascii="Palatino Linotype"/>
          <w:color w:val="231F20"/>
          <w:w w:val="95"/>
          <w:sz w:val="20"/>
        </w:rPr>
        <w:t>as</w:t>
      </w:r>
      <w:r>
        <w:rPr>
          <w:rFonts w:ascii="Palatino Linotype"/>
          <w:color w:val="231F20"/>
          <w:spacing w:val="23"/>
          <w:w w:val="95"/>
          <w:sz w:val="20"/>
        </w:rPr>
        <w:t> </w:t>
      </w:r>
      <w:r>
        <w:rPr>
          <w:rFonts w:ascii="Palatino Linotype"/>
          <w:color w:val="231F20"/>
          <w:w w:val="95"/>
          <w:sz w:val="20"/>
        </w:rPr>
        <w:t>the</w:t>
      </w:r>
      <w:r>
        <w:rPr>
          <w:rFonts w:ascii="Palatino Linotype"/>
          <w:color w:val="231F20"/>
          <w:spacing w:val="23"/>
          <w:w w:val="95"/>
          <w:sz w:val="20"/>
        </w:rPr>
        <w:t> </w:t>
      </w:r>
      <w:r>
        <w:rPr>
          <w:rFonts w:ascii="Palatino Linotype"/>
          <w:color w:val="231F20"/>
          <w:w w:val="95"/>
          <w:sz w:val="20"/>
        </w:rPr>
        <w:t>program</w:t>
      </w:r>
      <w:r>
        <w:rPr>
          <w:rFonts w:ascii="Palatino Linotype"/>
          <w:color w:val="231F20"/>
          <w:spacing w:val="23"/>
          <w:w w:val="95"/>
          <w:sz w:val="20"/>
        </w:rPr>
        <w:t> </w:t>
      </w:r>
      <w:r>
        <w:rPr>
          <w:rFonts w:ascii="Palatino Linotype"/>
          <w:color w:val="231F20"/>
          <w:w w:val="95"/>
          <w:sz w:val="20"/>
        </w:rPr>
        <w:t>launched,</w:t>
      </w:r>
      <w:r>
        <w:rPr>
          <w:rFonts w:ascii="Palatino Linotype"/>
          <w:color w:val="231F20"/>
          <w:spacing w:val="23"/>
          <w:w w:val="95"/>
          <w:sz w:val="20"/>
        </w:rPr>
        <w:t> </w:t>
      </w:r>
      <w:r>
        <w:rPr>
          <w:rFonts w:ascii="Palatino Linotype"/>
          <w:color w:val="231F20"/>
          <w:w w:val="95"/>
          <w:sz w:val="20"/>
        </w:rPr>
        <w:t>the</w:t>
      </w:r>
      <w:r>
        <w:rPr>
          <w:rFonts w:ascii="Palatino Linotype"/>
          <w:color w:val="231F20"/>
          <w:spacing w:val="23"/>
          <w:w w:val="95"/>
          <w:sz w:val="20"/>
        </w:rPr>
        <w:t> </w:t>
      </w:r>
      <w:r>
        <w:rPr>
          <w:rFonts w:ascii="Palatino Linotype"/>
          <w:color w:val="231F20"/>
          <w:w w:val="95"/>
          <w:sz w:val="20"/>
        </w:rPr>
        <w:t>state</w:t>
      </w:r>
      <w:r>
        <w:rPr>
          <w:rFonts w:ascii="Palatino Linotype"/>
          <w:color w:val="231F20"/>
          <w:spacing w:val="23"/>
          <w:w w:val="95"/>
          <w:sz w:val="20"/>
        </w:rPr>
        <w:t> </w:t>
      </w:r>
      <w:r>
        <w:rPr>
          <w:rFonts w:ascii="Palatino Linotype"/>
          <w:color w:val="231F20"/>
          <w:w w:val="95"/>
          <w:sz w:val="20"/>
        </w:rPr>
        <w:t>began</w:t>
      </w:r>
      <w:r>
        <w:rPr>
          <w:rFonts w:ascii="Palatino Linotype"/>
          <w:color w:val="231F20"/>
          <w:spacing w:val="23"/>
          <w:w w:val="95"/>
          <w:sz w:val="20"/>
        </w:rPr>
        <w:t> </w:t>
      </w:r>
      <w:r>
        <w:rPr>
          <w:rFonts w:ascii="Palatino Linotype"/>
          <w:color w:val="231F20"/>
          <w:w w:val="95"/>
          <w:sz w:val="20"/>
        </w:rPr>
        <w:t>seeing</w:t>
      </w:r>
      <w:r>
        <w:rPr>
          <w:rFonts w:ascii="Palatino Linotype"/>
          <w:color w:val="231F20"/>
          <w:spacing w:val="23"/>
          <w:w w:val="95"/>
          <w:sz w:val="20"/>
        </w:rPr>
        <w:t> </w:t>
      </w:r>
      <w:r>
        <w:rPr>
          <w:rFonts w:ascii="Palatino Linotype"/>
          <w:color w:val="231F20"/>
          <w:w w:val="95"/>
          <w:sz w:val="20"/>
        </w:rPr>
        <w:t>a</w:t>
      </w:r>
    </w:p>
    <w:p>
      <w:pPr>
        <w:spacing w:line="196" w:lineRule="auto" w:before="12"/>
        <w:ind w:left="240" w:right="266" w:firstLine="0"/>
        <w:jc w:val="left"/>
        <w:rPr>
          <w:rFonts w:ascii="Palatino Linotype" w:hAnsi="Palatino Linotype"/>
          <w:sz w:val="20"/>
        </w:rPr>
      </w:pPr>
      <w:r>
        <w:rPr>
          <w:rFonts w:ascii="Palatino Linotype" w:hAnsi="Palatino Linotype"/>
          <w:color w:val="231F20"/>
          <w:w w:val="95"/>
          <w:sz w:val="20"/>
        </w:rPr>
        <w:t>surge</w:t>
      </w:r>
      <w:r>
        <w:rPr>
          <w:rFonts w:ascii="Palatino Linotype" w:hAnsi="Palatino Linotype"/>
          <w:color w:val="231F20"/>
          <w:spacing w:val="14"/>
          <w:w w:val="95"/>
          <w:sz w:val="20"/>
        </w:rPr>
        <w:t> </w:t>
      </w:r>
      <w:r>
        <w:rPr>
          <w:rFonts w:ascii="Palatino Linotype" w:hAnsi="Palatino Linotype"/>
          <w:color w:val="231F20"/>
          <w:w w:val="95"/>
          <w:sz w:val="20"/>
        </w:rPr>
        <w:t>in</w:t>
      </w:r>
      <w:r>
        <w:rPr>
          <w:rFonts w:ascii="Palatino Linotype" w:hAnsi="Palatino Linotype"/>
          <w:color w:val="231F20"/>
          <w:spacing w:val="15"/>
          <w:w w:val="95"/>
          <w:sz w:val="20"/>
        </w:rPr>
        <w:t> </w:t>
      </w:r>
      <w:r>
        <w:rPr>
          <w:rFonts w:ascii="Palatino Linotype" w:hAnsi="Palatino Linotype"/>
          <w:color w:val="231F20"/>
          <w:w w:val="95"/>
          <w:sz w:val="20"/>
        </w:rPr>
        <w:t>COVID-19</w:t>
      </w:r>
      <w:r>
        <w:rPr>
          <w:rFonts w:ascii="Palatino Linotype" w:hAnsi="Palatino Linotype"/>
          <w:color w:val="231F20"/>
          <w:spacing w:val="15"/>
          <w:w w:val="95"/>
          <w:sz w:val="20"/>
        </w:rPr>
        <w:t> </w:t>
      </w:r>
      <w:r>
        <w:rPr>
          <w:rFonts w:ascii="Palatino Linotype" w:hAnsi="Palatino Linotype"/>
          <w:color w:val="231F20"/>
          <w:w w:val="95"/>
          <w:sz w:val="20"/>
        </w:rPr>
        <w:t>cases</w:t>
      </w:r>
      <w:r>
        <w:rPr>
          <w:rFonts w:ascii="Palatino Linotype" w:hAnsi="Palatino Linotype"/>
          <w:color w:val="231F20"/>
          <w:spacing w:val="15"/>
          <w:w w:val="95"/>
          <w:sz w:val="20"/>
        </w:rPr>
        <w:t> </w:t>
      </w:r>
      <w:r>
        <w:rPr>
          <w:rFonts w:ascii="Palatino Linotype" w:hAnsi="Palatino Linotype"/>
          <w:color w:val="231F20"/>
          <w:w w:val="95"/>
          <w:sz w:val="20"/>
        </w:rPr>
        <w:t>putting</w:t>
      </w:r>
      <w:r>
        <w:rPr>
          <w:rFonts w:ascii="Palatino Linotype" w:hAnsi="Palatino Linotype"/>
          <w:color w:val="231F20"/>
          <w:spacing w:val="15"/>
          <w:w w:val="95"/>
          <w:sz w:val="20"/>
        </w:rPr>
        <w:t> </w:t>
      </w:r>
      <w:r>
        <w:rPr>
          <w:rFonts w:ascii="Palatino Linotype" w:hAnsi="Palatino Linotype"/>
          <w:color w:val="231F20"/>
          <w:w w:val="95"/>
          <w:sz w:val="20"/>
        </w:rPr>
        <w:t>a</w:t>
      </w:r>
      <w:r>
        <w:rPr>
          <w:rFonts w:ascii="Palatino Linotype" w:hAnsi="Palatino Linotype"/>
          <w:color w:val="231F20"/>
          <w:spacing w:val="15"/>
          <w:w w:val="95"/>
          <w:sz w:val="20"/>
        </w:rPr>
        <w:t> </w:t>
      </w:r>
      <w:r>
        <w:rPr>
          <w:rFonts w:ascii="Palatino Linotype" w:hAnsi="Palatino Linotype"/>
          <w:color w:val="231F20"/>
          <w:w w:val="95"/>
          <w:sz w:val="20"/>
        </w:rPr>
        <w:t>wrinkle</w:t>
      </w:r>
      <w:r>
        <w:rPr>
          <w:rFonts w:ascii="Palatino Linotype" w:hAnsi="Palatino Linotype"/>
          <w:color w:val="231F20"/>
          <w:spacing w:val="15"/>
          <w:w w:val="95"/>
          <w:sz w:val="20"/>
        </w:rPr>
        <w:t> </w:t>
      </w:r>
      <w:r>
        <w:rPr>
          <w:rFonts w:ascii="Palatino Linotype" w:hAnsi="Palatino Linotype"/>
          <w:color w:val="231F20"/>
          <w:w w:val="95"/>
          <w:sz w:val="20"/>
        </w:rPr>
        <w:t>in</w:t>
      </w:r>
      <w:r>
        <w:rPr>
          <w:rFonts w:ascii="Palatino Linotype" w:hAnsi="Palatino Linotype"/>
          <w:color w:val="231F20"/>
          <w:spacing w:val="15"/>
          <w:w w:val="95"/>
          <w:sz w:val="20"/>
        </w:rPr>
        <w:t> </w:t>
      </w:r>
      <w:r>
        <w:rPr>
          <w:rFonts w:ascii="Palatino Linotype" w:hAnsi="Palatino Linotype"/>
          <w:color w:val="231F20"/>
          <w:w w:val="95"/>
          <w:sz w:val="20"/>
        </w:rPr>
        <w:t>their</w:t>
      </w:r>
      <w:r>
        <w:rPr>
          <w:rFonts w:ascii="Palatino Linotype" w:hAnsi="Palatino Linotype"/>
          <w:color w:val="231F20"/>
          <w:spacing w:val="15"/>
          <w:w w:val="95"/>
          <w:sz w:val="20"/>
        </w:rPr>
        <w:t> </w:t>
      </w:r>
      <w:r>
        <w:rPr>
          <w:rFonts w:ascii="Palatino Linotype" w:hAnsi="Palatino Linotype"/>
          <w:color w:val="231F20"/>
          <w:w w:val="95"/>
          <w:sz w:val="20"/>
        </w:rPr>
        <w:t>plans.</w:t>
      </w:r>
      <w:r>
        <w:rPr>
          <w:rFonts w:ascii="Palatino Linotype" w:hAnsi="Palatino Linotype"/>
          <w:color w:val="231F20"/>
          <w:spacing w:val="1"/>
          <w:w w:val="95"/>
          <w:sz w:val="20"/>
        </w:rPr>
        <w:t> </w:t>
      </w:r>
      <w:r>
        <w:rPr>
          <w:rFonts w:ascii="Palatino Linotype" w:hAnsi="Palatino Linotype"/>
          <w:color w:val="231F20"/>
          <w:w w:val="95"/>
          <w:sz w:val="20"/>
        </w:rPr>
        <w:t>“Unfortunately,</w:t>
      </w:r>
      <w:r>
        <w:rPr>
          <w:rFonts w:ascii="Palatino Linotype" w:hAnsi="Palatino Linotype"/>
          <w:color w:val="231F20"/>
          <w:spacing w:val="17"/>
          <w:w w:val="95"/>
          <w:sz w:val="20"/>
        </w:rPr>
        <w:t> </w:t>
      </w:r>
      <w:r>
        <w:rPr>
          <w:rFonts w:ascii="Palatino Linotype" w:hAnsi="Palatino Linotype"/>
          <w:color w:val="231F20"/>
          <w:w w:val="95"/>
          <w:sz w:val="20"/>
        </w:rPr>
        <w:t>we</w:t>
      </w:r>
      <w:r>
        <w:rPr>
          <w:rFonts w:ascii="Palatino Linotype" w:hAnsi="Palatino Linotype"/>
          <w:color w:val="231F20"/>
          <w:spacing w:val="17"/>
          <w:w w:val="95"/>
          <w:sz w:val="20"/>
        </w:rPr>
        <w:t> </w:t>
      </w:r>
      <w:r>
        <w:rPr>
          <w:rFonts w:ascii="Palatino Linotype" w:hAnsi="Palatino Linotype"/>
          <w:color w:val="231F20"/>
          <w:w w:val="95"/>
          <w:sz w:val="20"/>
        </w:rPr>
        <w:t>had</w:t>
      </w:r>
      <w:r>
        <w:rPr>
          <w:rFonts w:ascii="Palatino Linotype" w:hAnsi="Palatino Linotype"/>
          <w:color w:val="231F20"/>
          <w:spacing w:val="18"/>
          <w:w w:val="95"/>
          <w:sz w:val="20"/>
        </w:rPr>
        <w:t> </w:t>
      </w:r>
      <w:r>
        <w:rPr>
          <w:rFonts w:ascii="Palatino Linotype" w:hAnsi="Palatino Linotype"/>
          <w:color w:val="231F20"/>
          <w:w w:val="95"/>
          <w:sz w:val="20"/>
        </w:rPr>
        <w:t>to</w:t>
      </w:r>
      <w:r>
        <w:rPr>
          <w:rFonts w:ascii="Palatino Linotype" w:hAnsi="Palatino Linotype"/>
          <w:color w:val="231F20"/>
          <w:spacing w:val="17"/>
          <w:w w:val="95"/>
          <w:sz w:val="20"/>
        </w:rPr>
        <w:t> </w:t>
      </w:r>
      <w:r>
        <w:rPr>
          <w:rFonts w:ascii="Palatino Linotype" w:hAnsi="Palatino Linotype"/>
          <w:color w:val="231F20"/>
          <w:w w:val="95"/>
          <w:sz w:val="20"/>
        </w:rPr>
        <w:t>cancel</w:t>
      </w:r>
      <w:r>
        <w:rPr>
          <w:rFonts w:ascii="Palatino Linotype" w:hAnsi="Palatino Linotype"/>
          <w:color w:val="231F20"/>
          <w:spacing w:val="18"/>
          <w:w w:val="95"/>
          <w:sz w:val="20"/>
        </w:rPr>
        <w:t> </w:t>
      </w:r>
      <w:r>
        <w:rPr>
          <w:rFonts w:ascii="Palatino Linotype" w:hAnsi="Palatino Linotype"/>
          <w:color w:val="231F20"/>
          <w:w w:val="95"/>
          <w:sz w:val="20"/>
        </w:rPr>
        <w:t>our</w:t>
      </w:r>
      <w:r>
        <w:rPr>
          <w:rFonts w:ascii="Palatino Linotype" w:hAnsi="Palatino Linotype"/>
          <w:color w:val="231F20"/>
          <w:spacing w:val="17"/>
          <w:w w:val="95"/>
          <w:sz w:val="20"/>
        </w:rPr>
        <w:t> </w:t>
      </w:r>
      <w:r>
        <w:rPr>
          <w:rFonts w:ascii="Palatino Linotype" w:hAnsi="Palatino Linotype"/>
          <w:color w:val="231F20"/>
          <w:w w:val="95"/>
          <w:sz w:val="20"/>
        </w:rPr>
        <w:t>first</w:t>
      </w:r>
      <w:r>
        <w:rPr>
          <w:rFonts w:ascii="Palatino Linotype" w:hAnsi="Palatino Linotype"/>
          <w:color w:val="231F20"/>
          <w:spacing w:val="18"/>
          <w:w w:val="95"/>
          <w:sz w:val="20"/>
        </w:rPr>
        <w:t> </w:t>
      </w:r>
      <w:r>
        <w:rPr>
          <w:rFonts w:ascii="Palatino Linotype" w:hAnsi="Palatino Linotype"/>
          <w:color w:val="231F20"/>
          <w:w w:val="95"/>
          <w:sz w:val="20"/>
        </w:rPr>
        <w:t>event</w:t>
      </w:r>
      <w:r>
        <w:rPr>
          <w:rFonts w:ascii="Palatino Linotype" w:hAnsi="Palatino Linotype"/>
          <w:color w:val="231F20"/>
          <w:spacing w:val="17"/>
          <w:w w:val="95"/>
          <w:sz w:val="20"/>
        </w:rPr>
        <w:t> </w:t>
      </w:r>
      <w:r>
        <w:rPr>
          <w:rFonts w:ascii="Palatino Linotype" w:hAnsi="Palatino Linotype"/>
          <w:color w:val="231F20"/>
          <w:w w:val="95"/>
          <w:sz w:val="20"/>
        </w:rPr>
        <w:t>which</w:t>
      </w:r>
      <w:r>
        <w:rPr>
          <w:rFonts w:ascii="Palatino Linotype" w:hAnsi="Palatino Linotype"/>
          <w:color w:val="231F20"/>
          <w:spacing w:val="18"/>
          <w:w w:val="95"/>
          <w:sz w:val="20"/>
        </w:rPr>
        <w:t> </w:t>
      </w:r>
      <w:r>
        <w:rPr>
          <w:rFonts w:ascii="Palatino Linotype" w:hAnsi="Palatino Linotype"/>
          <w:color w:val="231F20"/>
          <w:w w:val="95"/>
          <w:sz w:val="20"/>
        </w:rPr>
        <w:t>was</w:t>
      </w:r>
      <w:r>
        <w:rPr>
          <w:rFonts w:ascii="Palatino Linotype" w:hAnsi="Palatino Linotype"/>
          <w:color w:val="231F20"/>
          <w:spacing w:val="-45"/>
          <w:w w:val="95"/>
          <w:sz w:val="20"/>
        </w:rPr>
        <w:t> </w:t>
      </w:r>
      <w:r>
        <w:rPr>
          <w:rFonts w:ascii="Palatino Linotype" w:hAnsi="Palatino Linotype"/>
          <w:color w:val="231F20"/>
          <w:w w:val="95"/>
          <w:sz w:val="20"/>
        </w:rPr>
        <w:t>to</w:t>
      </w:r>
      <w:r>
        <w:rPr>
          <w:rFonts w:ascii="Palatino Linotype" w:hAnsi="Palatino Linotype"/>
          <w:color w:val="231F20"/>
          <w:spacing w:val="15"/>
          <w:w w:val="95"/>
          <w:sz w:val="20"/>
        </w:rPr>
        <w:t> </w:t>
      </w:r>
      <w:r>
        <w:rPr>
          <w:rFonts w:ascii="Palatino Linotype" w:hAnsi="Palatino Linotype"/>
          <w:color w:val="231F20"/>
          <w:w w:val="95"/>
          <w:sz w:val="20"/>
        </w:rPr>
        <w:t>volunteer</w:t>
      </w:r>
      <w:r>
        <w:rPr>
          <w:rFonts w:ascii="Palatino Linotype" w:hAnsi="Palatino Linotype"/>
          <w:color w:val="231F20"/>
          <w:spacing w:val="16"/>
          <w:w w:val="95"/>
          <w:sz w:val="20"/>
        </w:rPr>
        <w:t> </w:t>
      </w:r>
      <w:r>
        <w:rPr>
          <w:rFonts w:ascii="Palatino Linotype" w:hAnsi="Palatino Linotype"/>
          <w:color w:val="231F20"/>
          <w:w w:val="95"/>
          <w:sz w:val="20"/>
        </w:rPr>
        <w:t>at</w:t>
      </w:r>
      <w:r>
        <w:rPr>
          <w:rFonts w:ascii="Palatino Linotype" w:hAnsi="Palatino Linotype"/>
          <w:color w:val="231F20"/>
          <w:spacing w:val="15"/>
          <w:w w:val="95"/>
          <w:sz w:val="20"/>
        </w:rPr>
        <w:t> </w:t>
      </w:r>
      <w:r>
        <w:rPr>
          <w:rFonts w:ascii="Palatino Linotype" w:hAnsi="Palatino Linotype"/>
          <w:color w:val="231F20"/>
          <w:w w:val="95"/>
          <w:sz w:val="20"/>
        </w:rPr>
        <w:t>Earth</w:t>
      </w:r>
      <w:r>
        <w:rPr>
          <w:rFonts w:ascii="Palatino Linotype" w:hAnsi="Palatino Linotype"/>
          <w:color w:val="231F20"/>
          <w:spacing w:val="16"/>
          <w:w w:val="95"/>
          <w:sz w:val="20"/>
        </w:rPr>
        <w:t> </w:t>
      </w:r>
      <w:r>
        <w:rPr>
          <w:rFonts w:ascii="Palatino Linotype" w:hAnsi="Palatino Linotype"/>
          <w:color w:val="231F20"/>
          <w:w w:val="95"/>
          <w:sz w:val="20"/>
        </w:rPr>
        <w:t>Day</w:t>
      </w:r>
      <w:r>
        <w:rPr>
          <w:rFonts w:ascii="Palatino Linotype" w:hAnsi="Palatino Linotype"/>
          <w:color w:val="231F20"/>
          <w:spacing w:val="15"/>
          <w:w w:val="95"/>
          <w:sz w:val="20"/>
        </w:rPr>
        <w:t> </w:t>
      </w:r>
      <w:r>
        <w:rPr>
          <w:rFonts w:ascii="Palatino Linotype" w:hAnsi="Palatino Linotype"/>
          <w:color w:val="231F20"/>
          <w:w w:val="95"/>
          <w:sz w:val="20"/>
        </w:rPr>
        <w:t>clean</w:t>
      </w:r>
      <w:r>
        <w:rPr>
          <w:rFonts w:ascii="Palatino Linotype" w:hAnsi="Palatino Linotype"/>
          <w:color w:val="231F20"/>
          <w:spacing w:val="16"/>
          <w:w w:val="95"/>
          <w:sz w:val="20"/>
        </w:rPr>
        <w:t> </w:t>
      </w:r>
      <w:r>
        <w:rPr>
          <w:rFonts w:ascii="Palatino Linotype" w:hAnsi="Palatino Linotype"/>
          <w:color w:val="231F20"/>
          <w:w w:val="95"/>
          <w:sz w:val="20"/>
        </w:rPr>
        <w:t>ups</w:t>
      </w:r>
      <w:r>
        <w:rPr>
          <w:rFonts w:ascii="Palatino Linotype" w:hAnsi="Palatino Linotype"/>
          <w:color w:val="231F20"/>
          <w:spacing w:val="15"/>
          <w:w w:val="95"/>
          <w:sz w:val="20"/>
        </w:rPr>
        <w:t> </w:t>
      </w:r>
      <w:r>
        <w:rPr>
          <w:rFonts w:ascii="Palatino Linotype" w:hAnsi="Palatino Linotype"/>
          <w:color w:val="231F20"/>
          <w:w w:val="95"/>
          <w:sz w:val="20"/>
        </w:rPr>
        <w:t>throughout</w:t>
      </w:r>
      <w:r>
        <w:rPr>
          <w:rFonts w:ascii="Palatino Linotype" w:hAnsi="Palatino Linotype"/>
          <w:color w:val="231F20"/>
          <w:spacing w:val="16"/>
          <w:w w:val="95"/>
          <w:sz w:val="20"/>
        </w:rPr>
        <w:t> </w:t>
      </w:r>
      <w:r>
        <w:rPr>
          <w:rFonts w:ascii="Palatino Linotype" w:hAnsi="Palatino Linotype"/>
          <w:color w:val="231F20"/>
          <w:w w:val="95"/>
          <w:sz w:val="20"/>
        </w:rPr>
        <w:t>the</w:t>
      </w:r>
      <w:r>
        <w:rPr>
          <w:rFonts w:ascii="Palatino Linotype" w:hAnsi="Palatino Linotype"/>
          <w:color w:val="231F20"/>
          <w:spacing w:val="15"/>
          <w:w w:val="95"/>
          <w:sz w:val="20"/>
        </w:rPr>
        <w:t> </w:t>
      </w:r>
      <w:r>
        <w:rPr>
          <w:rFonts w:ascii="Palatino Linotype" w:hAnsi="Palatino Linotype"/>
          <w:color w:val="231F20"/>
          <w:w w:val="95"/>
          <w:sz w:val="20"/>
        </w:rPr>
        <w:t>City</w:t>
      </w:r>
      <w:r>
        <w:rPr>
          <w:rFonts w:ascii="Palatino Linotype" w:hAnsi="Palatino Linotype"/>
          <w:color w:val="231F20"/>
          <w:spacing w:val="15"/>
          <w:w w:val="95"/>
          <w:sz w:val="20"/>
        </w:rPr>
        <w:t> </w:t>
      </w:r>
      <w:r>
        <w:rPr>
          <w:rFonts w:ascii="Palatino Linotype" w:hAnsi="Palatino Linotype"/>
          <w:color w:val="231F20"/>
          <w:w w:val="95"/>
          <w:sz w:val="20"/>
        </w:rPr>
        <w:t>of</w:t>
      </w:r>
      <w:r>
        <w:rPr>
          <w:rFonts w:ascii="Palatino Linotype" w:hAnsi="Palatino Linotype"/>
          <w:color w:val="231F20"/>
          <w:spacing w:val="1"/>
          <w:w w:val="95"/>
          <w:sz w:val="20"/>
        </w:rPr>
        <w:t> </w:t>
      </w:r>
      <w:r>
        <w:rPr>
          <w:rFonts w:ascii="Palatino Linotype" w:hAnsi="Palatino Linotype"/>
          <w:color w:val="231F20"/>
          <w:w w:val="95"/>
          <w:sz w:val="20"/>
        </w:rPr>
        <w:t>Worcester,”</w:t>
      </w:r>
      <w:r>
        <w:rPr>
          <w:rFonts w:ascii="Palatino Linotype" w:hAnsi="Palatino Linotype"/>
          <w:color w:val="231F20"/>
          <w:spacing w:val="4"/>
          <w:w w:val="95"/>
          <w:sz w:val="20"/>
        </w:rPr>
        <w:t> </w:t>
      </w:r>
      <w:r>
        <w:rPr>
          <w:rFonts w:ascii="Palatino Linotype" w:hAnsi="Palatino Linotype"/>
          <w:color w:val="231F20"/>
          <w:w w:val="95"/>
          <w:sz w:val="20"/>
        </w:rPr>
        <w:t>said</w:t>
      </w:r>
      <w:r>
        <w:rPr>
          <w:rFonts w:ascii="Palatino Linotype" w:hAnsi="Palatino Linotype"/>
          <w:color w:val="231F20"/>
          <w:spacing w:val="5"/>
          <w:w w:val="95"/>
          <w:sz w:val="20"/>
        </w:rPr>
        <w:t> </w:t>
      </w:r>
      <w:r>
        <w:rPr>
          <w:rFonts w:ascii="Palatino Linotype" w:hAnsi="Palatino Linotype"/>
          <w:color w:val="231F20"/>
          <w:w w:val="95"/>
          <w:sz w:val="20"/>
        </w:rPr>
        <w:t>Becky.</w:t>
      </w:r>
      <w:r>
        <w:rPr>
          <w:rFonts w:ascii="Palatino Linotype" w:hAnsi="Palatino Linotype"/>
          <w:color w:val="231F20"/>
          <w:spacing w:val="5"/>
          <w:w w:val="95"/>
          <w:sz w:val="20"/>
        </w:rPr>
        <w:t> </w:t>
      </w:r>
      <w:r>
        <w:rPr>
          <w:rFonts w:ascii="Palatino Linotype" w:hAnsi="Palatino Linotype"/>
          <w:color w:val="231F20"/>
          <w:w w:val="95"/>
          <w:sz w:val="20"/>
        </w:rPr>
        <w:t>“And</w:t>
      </w:r>
      <w:r>
        <w:rPr>
          <w:rFonts w:ascii="Palatino Linotype" w:hAnsi="Palatino Linotype"/>
          <w:color w:val="231F20"/>
          <w:spacing w:val="4"/>
          <w:w w:val="95"/>
          <w:sz w:val="20"/>
        </w:rPr>
        <w:t> </w:t>
      </w:r>
      <w:r>
        <w:rPr>
          <w:rFonts w:ascii="Palatino Linotype" w:hAnsi="Palatino Linotype"/>
          <w:color w:val="231F20"/>
          <w:w w:val="95"/>
          <w:sz w:val="20"/>
        </w:rPr>
        <w:t>although</w:t>
      </w:r>
      <w:r>
        <w:rPr>
          <w:rFonts w:ascii="Palatino Linotype" w:hAnsi="Palatino Linotype"/>
          <w:color w:val="231F20"/>
          <w:spacing w:val="5"/>
          <w:w w:val="95"/>
          <w:sz w:val="20"/>
        </w:rPr>
        <w:t> </w:t>
      </w:r>
      <w:r>
        <w:rPr>
          <w:rFonts w:ascii="Palatino Linotype" w:hAnsi="Palatino Linotype"/>
          <w:color w:val="231F20"/>
          <w:w w:val="95"/>
          <w:sz w:val="20"/>
        </w:rPr>
        <w:t>we</w:t>
      </w:r>
      <w:r>
        <w:rPr>
          <w:rFonts w:ascii="Palatino Linotype" w:hAnsi="Palatino Linotype"/>
          <w:color w:val="231F20"/>
          <w:spacing w:val="5"/>
          <w:w w:val="95"/>
          <w:sz w:val="20"/>
        </w:rPr>
        <w:t> </w:t>
      </w:r>
      <w:r>
        <w:rPr>
          <w:rFonts w:ascii="Palatino Linotype" w:hAnsi="Palatino Linotype"/>
          <w:color w:val="231F20"/>
          <w:w w:val="95"/>
          <w:sz w:val="20"/>
        </w:rPr>
        <w:t>were</w:t>
      </w:r>
      <w:r>
        <w:rPr>
          <w:rFonts w:ascii="Palatino Linotype" w:hAnsi="Palatino Linotype"/>
          <w:color w:val="231F20"/>
          <w:spacing w:val="5"/>
          <w:w w:val="95"/>
          <w:sz w:val="20"/>
        </w:rPr>
        <w:t> </w:t>
      </w:r>
      <w:r>
        <w:rPr>
          <w:rFonts w:ascii="Palatino Linotype" w:hAnsi="Palatino Linotype"/>
          <w:color w:val="231F20"/>
          <w:w w:val="95"/>
          <w:sz w:val="20"/>
        </w:rPr>
        <w:t>sidelined</w:t>
      </w:r>
      <w:r>
        <w:rPr>
          <w:rFonts w:ascii="Palatino Linotype" w:hAnsi="Palatino Linotype"/>
          <w:color w:val="231F20"/>
          <w:spacing w:val="1"/>
          <w:w w:val="95"/>
          <w:sz w:val="20"/>
        </w:rPr>
        <w:t> </w:t>
      </w:r>
      <w:r>
        <w:rPr>
          <w:rFonts w:ascii="Palatino Linotype" w:hAnsi="Palatino Linotype"/>
          <w:color w:val="231F20"/>
          <w:w w:val="95"/>
          <w:sz w:val="20"/>
        </w:rPr>
        <w:t>for</w:t>
      </w:r>
      <w:r>
        <w:rPr>
          <w:rFonts w:ascii="Palatino Linotype" w:hAnsi="Palatino Linotype"/>
          <w:color w:val="231F20"/>
          <w:spacing w:val="4"/>
          <w:w w:val="95"/>
          <w:sz w:val="20"/>
        </w:rPr>
        <w:t> </w:t>
      </w:r>
      <w:r>
        <w:rPr>
          <w:rFonts w:ascii="Palatino Linotype" w:hAnsi="Palatino Linotype"/>
          <w:color w:val="231F20"/>
          <w:w w:val="95"/>
          <w:sz w:val="20"/>
        </w:rPr>
        <w:t>a</w:t>
      </w:r>
      <w:r>
        <w:rPr>
          <w:rFonts w:ascii="Palatino Linotype" w:hAnsi="Palatino Linotype"/>
          <w:color w:val="231F20"/>
          <w:spacing w:val="5"/>
          <w:w w:val="95"/>
          <w:sz w:val="20"/>
        </w:rPr>
        <w:t> </w:t>
      </w:r>
      <w:r>
        <w:rPr>
          <w:rFonts w:ascii="Palatino Linotype" w:hAnsi="Palatino Linotype"/>
          <w:color w:val="231F20"/>
          <w:w w:val="95"/>
          <w:sz w:val="20"/>
        </w:rPr>
        <w:t>few</w:t>
      </w:r>
      <w:r>
        <w:rPr>
          <w:rFonts w:ascii="Palatino Linotype" w:hAnsi="Palatino Linotype"/>
          <w:color w:val="231F20"/>
          <w:spacing w:val="5"/>
          <w:w w:val="95"/>
          <w:sz w:val="20"/>
        </w:rPr>
        <w:t> </w:t>
      </w:r>
      <w:r>
        <w:rPr>
          <w:rFonts w:ascii="Palatino Linotype" w:hAnsi="Palatino Linotype"/>
          <w:color w:val="231F20"/>
          <w:w w:val="95"/>
          <w:sz w:val="20"/>
        </w:rPr>
        <w:t>months</w:t>
      </w:r>
      <w:r>
        <w:rPr>
          <w:rFonts w:ascii="Palatino Linotype" w:hAnsi="Palatino Linotype"/>
          <w:color w:val="231F20"/>
          <w:spacing w:val="5"/>
          <w:w w:val="95"/>
          <w:sz w:val="20"/>
        </w:rPr>
        <w:t> </w:t>
      </w:r>
      <w:r>
        <w:rPr>
          <w:rFonts w:ascii="Palatino Linotype" w:hAnsi="Palatino Linotype"/>
          <w:color w:val="231F20"/>
          <w:w w:val="95"/>
          <w:sz w:val="20"/>
        </w:rPr>
        <w:t>during</w:t>
      </w:r>
      <w:r>
        <w:rPr>
          <w:rFonts w:ascii="Palatino Linotype" w:hAnsi="Palatino Linotype"/>
          <w:color w:val="231F20"/>
          <w:spacing w:val="5"/>
          <w:w w:val="95"/>
          <w:sz w:val="20"/>
        </w:rPr>
        <w:t> </w:t>
      </w:r>
      <w:r>
        <w:rPr>
          <w:rFonts w:ascii="Palatino Linotype" w:hAnsi="Palatino Linotype"/>
          <w:color w:val="231F20"/>
          <w:w w:val="95"/>
          <w:sz w:val="20"/>
        </w:rPr>
        <w:t>the</w:t>
      </w:r>
      <w:r>
        <w:rPr>
          <w:rFonts w:ascii="Palatino Linotype" w:hAnsi="Palatino Linotype"/>
          <w:color w:val="231F20"/>
          <w:spacing w:val="5"/>
          <w:w w:val="95"/>
          <w:sz w:val="20"/>
        </w:rPr>
        <w:t> </w:t>
      </w:r>
      <w:r>
        <w:rPr>
          <w:rFonts w:ascii="Palatino Linotype" w:hAnsi="Palatino Linotype"/>
          <w:color w:val="231F20"/>
          <w:w w:val="95"/>
          <w:sz w:val="20"/>
        </w:rPr>
        <w:t>height</w:t>
      </w:r>
      <w:r>
        <w:rPr>
          <w:rFonts w:ascii="Palatino Linotype" w:hAnsi="Palatino Linotype"/>
          <w:color w:val="231F20"/>
          <w:spacing w:val="5"/>
          <w:w w:val="95"/>
          <w:sz w:val="20"/>
        </w:rPr>
        <w:t> </w:t>
      </w:r>
      <w:r>
        <w:rPr>
          <w:rFonts w:ascii="Palatino Linotype" w:hAnsi="Palatino Linotype"/>
          <w:color w:val="231F20"/>
          <w:w w:val="95"/>
          <w:sz w:val="20"/>
        </w:rPr>
        <w:t>of</w:t>
      </w:r>
      <w:r>
        <w:rPr>
          <w:rFonts w:ascii="Palatino Linotype" w:hAnsi="Palatino Linotype"/>
          <w:color w:val="231F20"/>
          <w:spacing w:val="5"/>
          <w:w w:val="95"/>
          <w:sz w:val="20"/>
        </w:rPr>
        <w:t> </w:t>
      </w:r>
      <w:r>
        <w:rPr>
          <w:rFonts w:ascii="Palatino Linotype" w:hAnsi="Palatino Linotype"/>
          <w:color w:val="231F20"/>
          <w:w w:val="95"/>
          <w:sz w:val="20"/>
        </w:rPr>
        <w:t>the</w:t>
      </w:r>
      <w:r>
        <w:rPr>
          <w:rFonts w:ascii="Palatino Linotype" w:hAnsi="Palatino Linotype"/>
          <w:color w:val="231F20"/>
          <w:spacing w:val="5"/>
          <w:w w:val="95"/>
          <w:sz w:val="20"/>
        </w:rPr>
        <w:t> </w:t>
      </w:r>
      <w:r>
        <w:rPr>
          <w:rFonts w:ascii="Palatino Linotype" w:hAnsi="Palatino Linotype"/>
          <w:color w:val="231F20"/>
          <w:w w:val="95"/>
          <w:sz w:val="20"/>
        </w:rPr>
        <w:t>pandemic</w:t>
      </w:r>
      <w:r>
        <w:rPr>
          <w:rFonts w:ascii="Palatino Linotype" w:hAnsi="Palatino Linotype"/>
          <w:color w:val="231F20"/>
          <w:spacing w:val="5"/>
          <w:w w:val="95"/>
          <w:sz w:val="20"/>
        </w:rPr>
        <w:t> </w:t>
      </w:r>
      <w:r>
        <w:rPr>
          <w:rFonts w:ascii="Palatino Linotype" w:hAnsi="Palatino Linotype"/>
          <w:color w:val="231F20"/>
          <w:w w:val="95"/>
          <w:sz w:val="20"/>
        </w:rPr>
        <w:t>in</w:t>
      </w:r>
    </w:p>
    <w:p>
      <w:pPr>
        <w:spacing w:line="196" w:lineRule="auto" w:before="0"/>
        <w:ind w:left="240" w:right="0" w:firstLine="0"/>
        <w:jc w:val="left"/>
        <w:rPr>
          <w:rFonts w:ascii="Palatino Linotype" w:hAnsi="Palatino Linotype"/>
          <w:sz w:val="20"/>
        </w:rPr>
      </w:pPr>
      <w:r>
        <w:rPr>
          <w:rFonts w:ascii="Palatino Linotype" w:hAnsi="Palatino Linotype"/>
          <w:color w:val="231F20"/>
          <w:w w:val="95"/>
          <w:sz w:val="20"/>
        </w:rPr>
        <w:t>Massachusetts,</w:t>
      </w:r>
      <w:r>
        <w:rPr>
          <w:rFonts w:ascii="Palatino Linotype" w:hAnsi="Palatino Linotype"/>
          <w:color w:val="231F20"/>
          <w:spacing w:val="14"/>
          <w:w w:val="95"/>
          <w:sz w:val="20"/>
        </w:rPr>
        <w:t> </w:t>
      </w:r>
      <w:r>
        <w:rPr>
          <w:rFonts w:ascii="Palatino Linotype" w:hAnsi="Palatino Linotype"/>
          <w:color w:val="231F20"/>
          <w:w w:val="95"/>
          <w:sz w:val="20"/>
        </w:rPr>
        <w:t>we’re</w:t>
      </w:r>
      <w:r>
        <w:rPr>
          <w:rFonts w:ascii="Palatino Linotype" w:hAnsi="Palatino Linotype"/>
          <w:color w:val="231F20"/>
          <w:spacing w:val="15"/>
          <w:w w:val="95"/>
          <w:sz w:val="20"/>
        </w:rPr>
        <w:t> </w:t>
      </w:r>
      <w:r>
        <w:rPr>
          <w:rFonts w:ascii="Palatino Linotype" w:hAnsi="Palatino Linotype"/>
          <w:color w:val="231F20"/>
          <w:w w:val="95"/>
          <w:sz w:val="20"/>
        </w:rPr>
        <w:t>now</w:t>
      </w:r>
      <w:r>
        <w:rPr>
          <w:rFonts w:ascii="Palatino Linotype" w:hAnsi="Palatino Linotype"/>
          <w:color w:val="231F20"/>
          <w:spacing w:val="15"/>
          <w:w w:val="95"/>
          <w:sz w:val="20"/>
        </w:rPr>
        <w:t> </w:t>
      </w:r>
      <w:r>
        <w:rPr>
          <w:rFonts w:ascii="Palatino Linotype" w:hAnsi="Palatino Linotype"/>
          <w:color w:val="231F20"/>
          <w:w w:val="95"/>
          <w:sz w:val="20"/>
        </w:rPr>
        <w:t>picking</w:t>
      </w:r>
      <w:r>
        <w:rPr>
          <w:rFonts w:ascii="Palatino Linotype" w:hAnsi="Palatino Linotype"/>
          <w:color w:val="231F20"/>
          <w:spacing w:val="15"/>
          <w:w w:val="95"/>
          <w:sz w:val="20"/>
        </w:rPr>
        <w:t> </w:t>
      </w:r>
      <w:r>
        <w:rPr>
          <w:rFonts w:ascii="Palatino Linotype" w:hAnsi="Palatino Linotype"/>
          <w:color w:val="231F20"/>
          <w:w w:val="95"/>
          <w:sz w:val="20"/>
        </w:rPr>
        <w:t>up</w:t>
      </w:r>
      <w:r>
        <w:rPr>
          <w:rFonts w:ascii="Palatino Linotype" w:hAnsi="Palatino Linotype"/>
          <w:color w:val="231F20"/>
          <w:spacing w:val="15"/>
          <w:w w:val="95"/>
          <w:sz w:val="20"/>
        </w:rPr>
        <w:t> </w:t>
      </w:r>
      <w:r>
        <w:rPr>
          <w:rFonts w:ascii="Palatino Linotype" w:hAnsi="Palatino Linotype"/>
          <w:color w:val="231F20"/>
          <w:w w:val="95"/>
          <w:sz w:val="20"/>
        </w:rPr>
        <w:t>where</w:t>
      </w:r>
      <w:r>
        <w:rPr>
          <w:rFonts w:ascii="Palatino Linotype" w:hAnsi="Palatino Linotype"/>
          <w:color w:val="231F20"/>
          <w:spacing w:val="15"/>
          <w:w w:val="95"/>
          <w:sz w:val="20"/>
        </w:rPr>
        <w:t> </w:t>
      </w:r>
      <w:r>
        <w:rPr>
          <w:rFonts w:ascii="Palatino Linotype" w:hAnsi="Palatino Linotype"/>
          <w:color w:val="231F20"/>
          <w:w w:val="95"/>
          <w:sz w:val="20"/>
        </w:rPr>
        <w:t>we</w:t>
      </w:r>
      <w:r>
        <w:rPr>
          <w:rFonts w:ascii="Palatino Linotype" w:hAnsi="Palatino Linotype"/>
          <w:color w:val="231F20"/>
          <w:spacing w:val="15"/>
          <w:w w:val="95"/>
          <w:sz w:val="20"/>
        </w:rPr>
        <w:t> </w:t>
      </w:r>
      <w:r>
        <w:rPr>
          <w:rFonts w:ascii="Palatino Linotype" w:hAnsi="Palatino Linotype"/>
          <w:color w:val="231F20"/>
          <w:w w:val="95"/>
          <w:sz w:val="20"/>
        </w:rPr>
        <w:t>left</w:t>
      </w:r>
      <w:r>
        <w:rPr>
          <w:rFonts w:ascii="Palatino Linotype" w:hAnsi="Palatino Linotype"/>
          <w:color w:val="231F20"/>
          <w:spacing w:val="15"/>
          <w:w w:val="95"/>
          <w:sz w:val="20"/>
        </w:rPr>
        <w:t> </w:t>
      </w:r>
      <w:r>
        <w:rPr>
          <w:rFonts w:ascii="Palatino Linotype" w:hAnsi="Palatino Linotype"/>
          <w:color w:val="231F20"/>
          <w:w w:val="95"/>
          <w:sz w:val="20"/>
        </w:rPr>
        <w:t>off.”</w:t>
      </w:r>
      <w:r>
        <w:rPr>
          <w:rFonts w:ascii="Palatino Linotype" w:hAnsi="Palatino Linotype"/>
          <w:color w:val="231F20"/>
          <w:spacing w:val="15"/>
          <w:w w:val="95"/>
          <w:sz w:val="20"/>
        </w:rPr>
        <w:t> </w:t>
      </w:r>
      <w:r>
        <w:rPr>
          <w:rFonts w:ascii="Palatino Linotype" w:hAnsi="Palatino Linotype"/>
          <w:color w:val="231F20"/>
          <w:w w:val="95"/>
          <w:sz w:val="20"/>
        </w:rPr>
        <w:t>In</w:t>
      </w:r>
      <w:r>
        <w:rPr>
          <w:rFonts w:ascii="Palatino Linotype" w:hAnsi="Palatino Linotype"/>
          <w:color w:val="231F20"/>
          <w:spacing w:val="-45"/>
          <w:w w:val="95"/>
          <w:sz w:val="20"/>
        </w:rPr>
        <w:t> </w:t>
      </w:r>
      <w:r>
        <w:rPr>
          <w:rFonts w:ascii="Palatino Linotype" w:hAnsi="Palatino Linotype"/>
          <w:color w:val="231F20"/>
          <w:w w:val="95"/>
          <w:sz w:val="20"/>
        </w:rPr>
        <w:t>September,</w:t>
      </w:r>
      <w:r>
        <w:rPr>
          <w:rFonts w:ascii="Palatino Linotype" w:hAnsi="Palatino Linotype"/>
          <w:color w:val="231F20"/>
          <w:spacing w:val="21"/>
          <w:w w:val="95"/>
          <w:sz w:val="20"/>
        </w:rPr>
        <w:t> </w:t>
      </w:r>
      <w:r>
        <w:rPr>
          <w:rFonts w:ascii="Palatino Linotype" w:hAnsi="Palatino Linotype"/>
          <w:color w:val="231F20"/>
          <w:w w:val="95"/>
          <w:sz w:val="20"/>
        </w:rPr>
        <w:t>the</w:t>
      </w:r>
      <w:r>
        <w:rPr>
          <w:rFonts w:ascii="Palatino Linotype" w:hAnsi="Palatino Linotype"/>
          <w:color w:val="231F20"/>
          <w:spacing w:val="21"/>
          <w:w w:val="95"/>
          <w:sz w:val="20"/>
        </w:rPr>
        <w:t> </w:t>
      </w:r>
      <w:r>
        <w:rPr>
          <w:rFonts w:ascii="Palatino Linotype" w:hAnsi="Palatino Linotype"/>
          <w:color w:val="231F20"/>
          <w:w w:val="95"/>
          <w:sz w:val="20"/>
        </w:rPr>
        <w:t>team</w:t>
      </w:r>
      <w:r>
        <w:rPr>
          <w:rFonts w:ascii="Palatino Linotype" w:hAnsi="Palatino Linotype"/>
          <w:color w:val="231F20"/>
          <w:spacing w:val="21"/>
          <w:w w:val="95"/>
          <w:sz w:val="20"/>
        </w:rPr>
        <w:t> </w:t>
      </w:r>
      <w:r>
        <w:rPr>
          <w:rFonts w:ascii="Palatino Linotype" w:hAnsi="Palatino Linotype"/>
          <w:color w:val="231F20"/>
          <w:w w:val="95"/>
          <w:sz w:val="20"/>
        </w:rPr>
        <w:t>linked</w:t>
      </w:r>
      <w:r>
        <w:rPr>
          <w:rFonts w:ascii="Palatino Linotype" w:hAnsi="Palatino Linotype"/>
          <w:color w:val="231F20"/>
          <w:spacing w:val="21"/>
          <w:w w:val="95"/>
          <w:sz w:val="20"/>
        </w:rPr>
        <w:t> </w:t>
      </w:r>
      <w:r>
        <w:rPr>
          <w:rFonts w:ascii="Palatino Linotype" w:hAnsi="Palatino Linotype"/>
          <w:color w:val="231F20"/>
          <w:w w:val="95"/>
          <w:sz w:val="20"/>
        </w:rPr>
        <w:t>arms</w:t>
      </w:r>
      <w:r>
        <w:rPr>
          <w:rFonts w:ascii="Palatino Linotype" w:hAnsi="Palatino Linotype"/>
          <w:color w:val="231F20"/>
          <w:spacing w:val="21"/>
          <w:w w:val="95"/>
          <w:sz w:val="20"/>
        </w:rPr>
        <w:t> </w:t>
      </w:r>
      <w:r>
        <w:rPr>
          <w:rFonts w:ascii="Palatino Linotype" w:hAnsi="Palatino Linotype"/>
          <w:color w:val="231F20"/>
          <w:w w:val="95"/>
          <w:sz w:val="20"/>
        </w:rPr>
        <w:t>with</w:t>
      </w:r>
      <w:r>
        <w:rPr>
          <w:rFonts w:ascii="Palatino Linotype" w:hAnsi="Palatino Linotype"/>
          <w:color w:val="231F20"/>
          <w:spacing w:val="21"/>
          <w:w w:val="95"/>
          <w:sz w:val="20"/>
        </w:rPr>
        <w:t> </w:t>
      </w:r>
      <w:r>
        <w:rPr>
          <w:rFonts w:ascii="Palatino Linotype" w:hAnsi="Palatino Linotype"/>
          <w:color w:val="231F20"/>
          <w:w w:val="95"/>
          <w:sz w:val="20"/>
        </w:rPr>
        <w:t>UMass</w:t>
      </w:r>
      <w:r>
        <w:rPr>
          <w:rFonts w:ascii="Palatino Linotype" w:hAnsi="Palatino Linotype"/>
          <w:color w:val="231F20"/>
          <w:spacing w:val="21"/>
          <w:w w:val="95"/>
          <w:sz w:val="20"/>
        </w:rPr>
        <w:t> </w:t>
      </w:r>
      <w:r>
        <w:rPr>
          <w:rFonts w:ascii="Palatino Linotype" w:hAnsi="Palatino Linotype"/>
          <w:color w:val="231F20"/>
          <w:w w:val="95"/>
          <w:sz w:val="20"/>
        </w:rPr>
        <w:t>Memorial’s</w:t>
      </w:r>
      <w:r>
        <w:rPr>
          <w:rFonts w:ascii="Palatino Linotype" w:hAnsi="Palatino Linotype"/>
          <w:color w:val="231F20"/>
          <w:spacing w:val="1"/>
          <w:w w:val="95"/>
          <w:sz w:val="20"/>
        </w:rPr>
        <w:t> </w:t>
      </w:r>
      <w:r>
        <w:rPr>
          <w:rFonts w:ascii="Palatino Linotype" w:hAnsi="Palatino Linotype"/>
          <w:color w:val="231F20"/>
          <w:w w:val="95"/>
          <w:sz w:val="20"/>
        </w:rPr>
        <w:t>Community</w:t>
      </w:r>
      <w:r>
        <w:rPr>
          <w:rFonts w:ascii="Palatino Linotype" w:hAnsi="Palatino Linotype"/>
          <w:color w:val="231F20"/>
          <w:spacing w:val="16"/>
          <w:w w:val="95"/>
          <w:sz w:val="20"/>
        </w:rPr>
        <w:t> </w:t>
      </w:r>
      <w:r>
        <w:rPr>
          <w:rFonts w:ascii="Palatino Linotype" w:hAnsi="Palatino Linotype"/>
          <w:color w:val="231F20"/>
          <w:w w:val="95"/>
          <w:sz w:val="20"/>
        </w:rPr>
        <w:t>Benefits</w:t>
      </w:r>
      <w:r>
        <w:rPr>
          <w:rFonts w:ascii="Palatino Linotype" w:hAnsi="Palatino Linotype"/>
          <w:color w:val="231F20"/>
          <w:spacing w:val="17"/>
          <w:w w:val="95"/>
          <w:sz w:val="20"/>
        </w:rPr>
        <w:t> </w:t>
      </w:r>
      <w:r>
        <w:rPr>
          <w:rFonts w:ascii="Palatino Linotype" w:hAnsi="Palatino Linotype"/>
          <w:color w:val="231F20"/>
          <w:w w:val="95"/>
          <w:sz w:val="20"/>
        </w:rPr>
        <w:t>Department</w:t>
      </w:r>
      <w:r>
        <w:rPr>
          <w:rFonts w:ascii="Palatino Linotype" w:hAnsi="Palatino Linotype"/>
          <w:color w:val="231F20"/>
          <w:spacing w:val="17"/>
          <w:w w:val="95"/>
          <w:sz w:val="20"/>
        </w:rPr>
        <w:t> </w:t>
      </w:r>
      <w:r>
        <w:rPr>
          <w:rFonts w:ascii="Palatino Linotype" w:hAnsi="Palatino Linotype"/>
          <w:color w:val="231F20"/>
          <w:w w:val="95"/>
          <w:sz w:val="20"/>
        </w:rPr>
        <w:t>to</w:t>
      </w:r>
      <w:r>
        <w:rPr>
          <w:rFonts w:ascii="Palatino Linotype" w:hAnsi="Palatino Linotype"/>
          <w:color w:val="231F20"/>
          <w:spacing w:val="17"/>
          <w:w w:val="95"/>
          <w:sz w:val="20"/>
        </w:rPr>
        <w:t> </w:t>
      </w:r>
      <w:r>
        <w:rPr>
          <w:rFonts w:ascii="Palatino Linotype" w:hAnsi="Palatino Linotype"/>
          <w:color w:val="231F20"/>
          <w:w w:val="95"/>
          <w:sz w:val="20"/>
        </w:rPr>
        <w:t>recruit</w:t>
      </w:r>
      <w:r>
        <w:rPr>
          <w:rFonts w:ascii="Palatino Linotype" w:hAnsi="Palatino Linotype"/>
          <w:color w:val="231F20"/>
          <w:spacing w:val="17"/>
          <w:w w:val="95"/>
          <w:sz w:val="20"/>
        </w:rPr>
        <w:t> </w:t>
      </w:r>
      <w:r>
        <w:rPr>
          <w:rFonts w:ascii="Palatino Linotype" w:hAnsi="Palatino Linotype"/>
          <w:color w:val="231F20"/>
          <w:w w:val="95"/>
          <w:sz w:val="20"/>
        </w:rPr>
        <w:t>volunteers</w:t>
      </w:r>
    </w:p>
    <w:p>
      <w:pPr>
        <w:spacing w:line="196" w:lineRule="auto" w:before="0"/>
        <w:ind w:left="240" w:right="392" w:firstLine="0"/>
        <w:jc w:val="left"/>
        <w:rPr>
          <w:rFonts w:ascii="Palatino Linotype" w:hAnsi="Palatino Linotype"/>
          <w:sz w:val="20"/>
        </w:rPr>
      </w:pPr>
      <w:r>
        <w:rPr>
          <w:rFonts w:ascii="Palatino Linotype" w:hAnsi="Palatino Linotype"/>
          <w:color w:val="231F20"/>
          <w:w w:val="95"/>
          <w:sz w:val="20"/>
        </w:rPr>
        <w:t>for</w:t>
      </w:r>
      <w:r>
        <w:rPr>
          <w:rFonts w:ascii="Palatino Linotype" w:hAnsi="Palatino Linotype"/>
          <w:color w:val="231F20"/>
          <w:spacing w:val="15"/>
          <w:w w:val="95"/>
          <w:sz w:val="20"/>
        </w:rPr>
        <w:t> </w:t>
      </w:r>
      <w:r>
        <w:rPr>
          <w:rFonts w:ascii="Palatino Linotype" w:hAnsi="Palatino Linotype"/>
          <w:color w:val="231F20"/>
          <w:w w:val="95"/>
          <w:sz w:val="20"/>
        </w:rPr>
        <w:t>the</w:t>
      </w:r>
      <w:r>
        <w:rPr>
          <w:rFonts w:ascii="Palatino Linotype" w:hAnsi="Palatino Linotype"/>
          <w:color w:val="231F20"/>
          <w:spacing w:val="16"/>
          <w:w w:val="95"/>
          <w:sz w:val="20"/>
        </w:rPr>
        <w:t> </w:t>
      </w:r>
      <w:r>
        <w:rPr>
          <w:rFonts w:ascii="Palatino Linotype" w:hAnsi="Palatino Linotype"/>
          <w:color w:val="231F20"/>
          <w:w w:val="95"/>
          <w:sz w:val="20"/>
        </w:rPr>
        <w:t>Commonwealth’s</w:t>
      </w:r>
      <w:r>
        <w:rPr>
          <w:rFonts w:ascii="Palatino Linotype" w:hAnsi="Palatino Linotype"/>
          <w:color w:val="231F20"/>
          <w:spacing w:val="15"/>
          <w:w w:val="95"/>
          <w:sz w:val="20"/>
        </w:rPr>
        <w:t> </w:t>
      </w:r>
      <w:r>
        <w:rPr>
          <w:rFonts w:ascii="Palatino Linotype" w:hAnsi="Palatino Linotype"/>
          <w:color w:val="231F20"/>
          <w:w w:val="95"/>
          <w:sz w:val="20"/>
        </w:rPr>
        <w:t>Stop</w:t>
      </w:r>
      <w:r>
        <w:rPr>
          <w:rFonts w:ascii="Palatino Linotype" w:hAnsi="Palatino Linotype"/>
          <w:color w:val="231F20"/>
          <w:spacing w:val="16"/>
          <w:w w:val="95"/>
          <w:sz w:val="20"/>
        </w:rPr>
        <w:t> </w:t>
      </w:r>
      <w:r>
        <w:rPr>
          <w:rFonts w:ascii="Palatino Linotype" w:hAnsi="Palatino Linotype"/>
          <w:color w:val="231F20"/>
          <w:w w:val="95"/>
          <w:sz w:val="20"/>
        </w:rPr>
        <w:t>the</w:t>
      </w:r>
      <w:r>
        <w:rPr>
          <w:rFonts w:ascii="Palatino Linotype" w:hAnsi="Palatino Linotype"/>
          <w:color w:val="231F20"/>
          <w:spacing w:val="15"/>
          <w:w w:val="95"/>
          <w:sz w:val="20"/>
        </w:rPr>
        <w:t> </w:t>
      </w:r>
      <w:r>
        <w:rPr>
          <w:rFonts w:ascii="Palatino Linotype" w:hAnsi="Palatino Linotype"/>
          <w:color w:val="231F20"/>
          <w:w w:val="95"/>
          <w:sz w:val="20"/>
        </w:rPr>
        <w:t>Spread</w:t>
      </w:r>
      <w:r>
        <w:rPr>
          <w:rFonts w:ascii="Palatino Linotype" w:hAnsi="Palatino Linotype"/>
          <w:color w:val="231F20"/>
          <w:spacing w:val="16"/>
          <w:w w:val="95"/>
          <w:sz w:val="20"/>
        </w:rPr>
        <w:t> </w:t>
      </w:r>
      <w:r>
        <w:rPr>
          <w:rFonts w:ascii="Palatino Linotype" w:hAnsi="Palatino Linotype"/>
          <w:color w:val="231F20"/>
          <w:w w:val="95"/>
          <w:sz w:val="20"/>
        </w:rPr>
        <w:t>events,</w:t>
      </w:r>
      <w:r>
        <w:rPr>
          <w:rFonts w:ascii="Palatino Linotype" w:hAnsi="Palatino Linotype"/>
          <w:color w:val="231F20"/>
          <w:spacing w:val="15"/>
          <w:w w:val="95"/>
          <w:sz w:val="20"/>
        </w:rPr>
        <w:t> </w:t>
      </w:r>
      <w:r>
        <w:rPr>
          <w:rFonts w:ascii="Palatino Linotype" w:hAnsi="Palatino Linotype"/>
          <w:color w:val="231F20"/>
          <w:w w:val="95"/>
          <w:sz w:val="20"/>
        </w:rPr>
        <w:t>which</w:t>
      </w:r>
      <w:r>
        <w:rPr>
          <w:rFonts w:ascii="Palatino Linotype" w:hAnsi="Palatino Linotype"/>
          <w:color w:val="231F20"/>
          <w:spacing w:val="1"/>
          <w:w w:val="95"/>
          <w:sz w:val="20"/>
        </w:rPr>
        <w:t> </w:t>
      </w:r>
      <w:r>
        <w:rPr>
          <w:rFonts w:ascii="Palatino Linotype" w:hAnsi="Palatino Linotype"/>
          <w:color w:val="231F20"/>
          <w:w w:val="95"/>
          <w:sz w:val="20"/>
        </w:rPr>
        <w:t>are</w:t>
      </w:r>
      <w:r>
        <w:rPr>
          <w:rFonts w:ascii="Palatino Linotype" w:hAnsi="Palatino Linotype"/>
          <w:color w:val="231F20"/>
          <w:spacing w:val="21"/>
          <w:w w:val="95"/>
          <w:sz w:val="20"/>
        </w:rPr>
        <w:t> </w:t>
      </w:r>
      <w:r>
        <w:rPr>
          <w:rFonts w:ascii="Palatino Linotype" w:hAnsi="Palatino Linotype"/>
          <w:color w:val="231F20"/>
          <w:w w:val="95"/>
          <w:sz w:val="20"/>
        </w:rPr>
        <w:t>being</w:t>
      </w:r>
      <w:r>
        <w:rPr>
          <w:rFonts w:ascii="Palatino Linotype" w:hAnsi="Palatino Linotype"/>
          <w:color w:val="231F20"/>
          <w:spacing w:val="22"/>
          <w:w w:val="95"/>
          <w:sz w:val="20"/>
        </w:rPr>
        <w:t> </w:t>
      </w:r>
      <w:r>
        <w:rPr>
          <w:rFonts w:ascii="Palatino Linotype" w:hAnsi="Palatino Linotype"/>
          <w:color w:val="231F20"/>
          <w:w w:val="95"/>
          <w:sz w:val="20"/>
        </w:rPr>
        <w:t>held</w:t>
      </w:r>
      <w:r>
        <w:rPr>
          <w:rFonts w:ascii="Palatino Linotype" w:hAnsi="Palatino Linotype"/>
          <w:color w:val="231F20"/>
          <w:spacing w:val="22"/>
          <w:w w:val="95"/>
          <w:sz w:val="20"/>
        </w:rPr>
        <w:t> </w:t>
      </w:r>
      <w:r>
        <w:rPr>
          <w:rFonts w:ascii="Palatino Linotype" w:hAnsi="Palatino Linotype"/>
          <w:color w:val="231F20"/>
          <w:w w:val="95"/>
          <w:sz w:val="20"/>
        </w:rPr>
        <w:t>in</w:t>
      </w:r>
      <w:r>
        <w:rPr>
          <w:rFonts w:ascii="Palatino Linotype" w:hAnsi="Palatino Linotype"/>
          <w:color w:val="231F20"/>
          <w:spacing w:val="22"/>
          <w:w w:val="95"/>
          <w:sz w:val="20"/>
        </w:rPr>
        <w:t> </w:t>
      </w:r>
      <w:r>
        <w:rPr>
          <w:rFonts w:ascii="Palatino Linotype" w:hAnsi="Palatino Linotype"/>
          <w:color w:val="231F20"/>
          <w:w w:val="95"/>
          <w:sz w:val="20"/>
        </w:rPr>
        <w:t>some</w:t>
      </w:r>
      <w:r>
        <w:rPr>
          <w:rFonts w:ascii="Palatino Linotype" w:hAnsi="Palatino Linotype"/>
          <w:color w:val="231F20"/>
          <w:spacing w:val="22"/>
          <w:w w:val="95"/>
          <w:sz w:val="20"/>
        </w:rPr>
        <w:t> </w:t>
      </w:r>
      <w:r>
        <w:rPr>
          <w:rFonts w:ascii="Palatino Linotype" w:hAnsi="Palatino Linotype"/>
          <w:color w:val="231F20"/>
          <w:w w:val="95"/>
          <w:sz w:val="20"/>
        </w:rPr>
        <w:t>of</w:t>
      </w:r>
      <w:r>
        <w:rPr>
          <w:rFonts w:ascii="Palatino Linotype" w:hAnsi="Palatino Linotype"/>
          <w:color w:val="231F20"/>
          <w:spacing w:val="22"/>
          <w:w w:val="95"/>
          <w:sz w:val="20"/>
        </w:rPr>
        <w:t> </w:t>
      </w:r>
      <w:r>
        <w:rPr>
          <w:rFonts w:ascii="Palatino Linotype" w:hAnsi="Palatino Linotype"/>
          <w:color w:val="231F20"/>
          <w:w w:val="95"/>
          <w:sz w:val="20"/>
        </w:rPr>
        <w:t>the</w:t>
      </w:r>
      <w:r>
        <w:rPr>
          <w:rFonts w:ascii="Palatino Linotype" w:hAnsi="Palatino Linotype"/>
          <w:color w:val="231F20"/>
          <w:spacing w:val="22"/>
          <w:w w:val="95"/>
          <w:sz w:val="20"/>
        </w:rPr>
        <w:t> </w:t>
      </w:r>
      <w:r>
        <w:rPr>
          <w:rFonts w:ascii="Palatino Linotype" w:hAnsi="Palatino Linotype"/>
          <w:color w:val="231F20"/>
          <w:w w:val="95"/>
          <w:sz w:val="20"/>
        </w:rPr>
        <w:t>highest-risk</w:t>
      </w:r>
      <w:r>
        <w:rPr>
          <w:rFonts w:ascii="Palatino Linotype" w:hAnsi="Palatino Linotype"/>
          <w:color w:val="231F20"/>
          <w:spacing w:val="22"/>
          <w:w w:val="95"/>
          <w:sz w:val="20"/>
        </w:rPr>
        <w:t> </w:t>
      </w:r>
      <w:r>
        <w:rPr>
          <w:rFonts w:ascii="Palatino Linotype" w:hAnsi="Palatino Linotype"/>
          <w:color w:val="231F20"/>
          <w:w w:val="95"/>
          <w:sz w:val="20"/>
        </w:rPr>
        <w:t>neighborhoods</w:t>
      </w:r>
      <w:r>
        <w:rPr>
          <w:rFonts w:ascii="Palatino Linotype" w:hAnsi="Palatino Linotype"/>
          <w:color w:val="231F20"/>
          <w:spacing w:val="-45"/>
          <w:w w:val="95"/>
          <w:sz w:val="20"/>
        </w:rPr>
        <w:t> </w:t>
      </w:r>
      <w:r>
        <w:rPr>
          <w:rFonts w:ascii="Palatino Linotype" w:hAnsi="Palatino Linotype"/>
          <w:color w:val="231F20"/>
          <w:sz w:val="20"/>
        </w:rPr>
        <w:t>throughout</w:t>
      </w:r>
      <w:r>
        <w:rPr>
          <w:rFonts w:ascii="Palatino Linotype" w:hAnsi="Palatino Linotype"/>
          <w:color w:val="231F20"/>
          <w:spacing w:val="-8"/>
          <w:sz w:val="20"/>
        </w:rPr>
        <w:t> </w:t>
      </w:r>
      <w:r>
        <w:rPr>
          <w:rFonts w:ascii="Palatino Linotype" w:hAnsi="Palatino Linotype"/>
          <w:color w:val="231F20"/>
          <w:sz w:val="20"/>
        </w:rPr>
        <w:t>the</w:t>
      </w:r>
      <w:r>
        <w:rPr>
          <w:rFonts w:ascii="Palatino Linotype" w:hAnsi="Palatino Linotype"/>
          <w:color w:val="231F20"/>
          <w:spacing w:val="-7"/>
          <w:sz w:val="20"/>
        </w:rPr>
        <w:t> </w:t>
      </w:r>
      <w:r>
        <w:rPr>
          <w:rFonts w:ascii="Palatino Linotype" w:hAnsi="Palatino Linotype"/>
          <w:color w:val="231F20"/>
          <w:sz w:val="20"/>
        </w:rPr>
        <w:t>city.</w:t>
      </w:r>
    </w:p>
    <w:p>
      <w:pPr>
        <w:spacing w:line="196" w:lineRule="auto" w:before="167"/>
        <w:ind w:left="240" w:right="415" w:firstLine="0"/>
        <w:jc w:val="left"/>
        <w:rPr>
          <w:rFonts w:ascii="Palatino Linotype" w:hAnsi="Palatino Linotype"/>
          <w:sz w:val="20"/>
        </w:rPr>
      </w:pPr>
      <w:r>
        <w:rPr>
          <w:rFonts w:ascii="Palatino Linotype" w:hAnsi="Palatino Linotype"/>
          <w:color w:val="231F20"/>
          <w:w w:val="95"/>
          <w:sz w:val="20"/>
        </w:rPr>
        <w:t>Kate</w:t>
      </w:r>
      <w:r>
        <w:rPr>
          <w:rFonts w:ascii="Palatino Linotype" w:hAnsi="Palatino Linotype"/>
          <w:color w:val="231F20"/>
          <w:spacing w:val="15"/>
          <w:w w:val="95"/>
          <w:sz w:val="20"/>
        </w:rPr>
        <w:t> </w:t>
      </w:r>
      <w:r>
        <w:rPr>
          <w:rFonts w:ascii="Palatino Linotype" w:hAnsi="Palatino Linotype"/>
          <w:color w:val="231F20"/>
          <w:w w:val="95"/>
          <w:sz w:val="20"/>
        </w:rPr>
        <w:t>finished,</w:t>
      </w:r>
      <w:r>
        <w:rPr>
          <w:rFonts w:ascii="Palatino Linotype" w:hAnsi="Palatino Linotype"/>
          <w:color w:val="231F20"/>
          <w:spacing w:val="16"/>
          <w:w w:val="95"/>
          <w:sz w:val="20"/>
        </w:rPr>
        <w:t> </w:t>
      </w:r>
      <w:r>
        <w:rPr>
          <w:rFonts w:ascii="Palatino Linotype" w:hAnsi="Palatino Linotype"/>
          <w:color w:val="231F20"/>
          <w:w w:val="95"/>
          <w:sz w:val="20"/>
        </w:rPr>
        <w:t>“We</w:t>
      </w:r>
      <w:r>
        <w:rPr>
          <w:rFonts w:ascii="Palatino Linotype" w:hAnsi="Palatino Linotype"/>
          <w:color w:val="231F20"/>
          <w:spacing w:val="16"/>
          <w:w w:val="95"/>
          <w:sz w:val="20"/>
        </w:rPr>
        <w:t> </w:t>
      </w:r>
      <w:r>
        <w:rPr>
          <w:rFonts w:ascii="Palatino Linotype" w:hAnsi="Palatino Linotype"/>
          <w:color w:val="231F20"/>
          <w:w w:val="95"/>
          <w:sz w:val="20"/>
        </w:rPr>
        <w:t>so</w:t>
      </w:r>
      <w:r>
        <w:rPr>
          <w:rFonts w:ascii="Palatino Linotype" w:hAnsi="Palatino Linotype"/>
          <w:color w:val="231F20"/>
          <w:spacing w:val="16"/>
          <w:w w:val="95"/>
          <w:sz w:val="20"/>
        </w:rPr>
        <w:t> </w:t>
      </w:r>
      <w:r>
        <w:rPr>
          <w:rFonts w:ascii="Palatino Linotype" w:hAnsi="Palatino Linotype"/>
          <w:color w:val="231F20"/>
          <w:w w:val="95"/>
          <w:sz w:val="20"/>
        </w:rPr>
        <w:t>proud</w:t>
      </w:r>
      <w:r>
        <w:rPr>
          <w:rFonts w:ascii="Palatino Linotype" w:hAnsi="Palatino Linotype"/>
          <w:color w:val="231F20"/>
          <w:spacing w:val="16"/>
          <w:w w:val="95"/>
          <w:sz w:val="20"/>
        </w:rPr>
        <w:t> </w:t>
      </w:r>
      <w:r>
        <w:rPr>
          <w:rFonts w:ascii="Palatino Linotype" w:hAnsi="Palatino Linotype"/>
          <w:color w:val="231F20"/>
          <w:w w:val="95"/>
          <w:sz w:val="20"/>
        </w:rPr>
        <w:t>to</w:t>
      </w:r>
      <w:r>
        <w:rPr>
          <w:rFonts w:ascii="Palatino Linotype" w:hAnsi="Palatino Linotype"/>
          <w:color w:val="231F20"/>
          <w:spacing w:val="16"/>
          <w:w w:val="95"/>
          <w:sz w:val="20"/>
        </w:rPr>
        <w:t> </w:t>
      </w:r>
      <w:r>
        <w:rPr>
          <w:rFonts w:ascii="Palatino Linotype" w:hAnsi="Palatino Linotype"/>
          <w:color w:val="231F20"/>
          <w:w w:val="95"/>
          <w:sz w:val="20"/>
        </w:rPr>
        <w:t>see</w:t>
      </w:r>
      <w:r>
        <w:rPr>
          <w:rFonts w:ascii="Palatino Linotype" w:hAnsi="Palatino Linotype"/>
          <w:color w:val="231F20"/>
          <w:spacing w:val="16"/>
          <w:w w:val="95"/>
          <w:sz w:val="20"/>
        </w:rPr>
        <w:t> </w:t>
      </w:r>
      <w:r>
        <w:rPr>
          <w:rFonts w:ascii="Palatino Linotype" w:hAnsi="Palatino Linotype"/>
          <w:color w:val="231F20"/>
          <w:w w:val="95"/>
          <w:sz w:val="20"/>
        </w:rPr>
        <w:t>our</w:t>
      </w:r>
      <w:r>
        <w:rPr>
          <w:rFonts w:ascii="Palatino Linotype" w:hAnsi="Palatino Linotype"/>
          <w:color w:val="231F20"/>
          <w:spacing w:val="15"/>
          <w:w w:val="95"/>
          <w:sz w:val="20"/>
        </w:rPr>
        <w:t> </w:t>
      </w:r>
      <w:r>
        <w:rPr>
          <w:rFonts w:ascii="Palatino Linotype" w:hAnsi="Palatino Linotype"/>
          <w:color w:val="231F20"/>
          <w:w w:val="95"/>
          <w:sz w:val="20"/>
        </w:rPr>
        <w:t>caregivers</w:t>
      </w:r>
      <w:r>
        <w:rPr>
          <w:rFonts w:ascii="Palatino Linotype" w:hAnsi="Palatino Linotype"/>
          <w:color w:val="231F20"/>
          <w:spacing w:val="16"/>
          <w:w w:val="95"/>
          <w:sz w:val="20"/>
        </w:rPr>
        <w:t> </w:t>
      </w:r>
      <w:r>
        <w:rPr>
          <w:rFonts w:ascii="Palatino Linotype" w:hAnsi="Palatino Linotype"/>
          <w:color w:val="231F20"/>
          <w:w w:val="95"/>
          <w:sz w:val="20"/>
        </w:rPr>
        <w:t>signing</w:t>
      </w:r>
      <w:r>
        <w:rPr>
          <w:rFonts w:ascii="Palatino Linotype" w:hAnsi="Palatino Linotype"/>
          <w:color w:val="231F20"/>
          <w:spacing w:val="-44"/>
          <w:w w:val="95"/>
          <w:sz w:val="20"/>
        </w:rPr>
        <w:t> </w:t>
      </w:r>
      <w:r>
        <w:rPr>
          <w:rFonts w:ascii="Palatino Linotype" w:hAnsi="Palatino Linotype"/>
          <w:color w:val="231F20"/>
          <w:w w:val="95"/>
          <w:sz w:val="20"/>
        </w:rPr>
        <w:t>up</w:t>
      </w:r>
      <w:r>
        <w:rPr>
          <w:rFonts w:ascii="Palatino Linotype" w:hAnsi="Palatino Linotype"/>
          <w:color w:val="231F20"/>
          <w:spacing w:val="15"/>
          <w:w w:val="95"/>
          <w:sz w:val="20"/>
        </w:rPr>
        <w:t> </w:t>
      </w:r>
      <w:r>
        <w:rPr>
          <w:rFonts w:ascii="Palatino Linotype" w:hAnsi="Palatino Linotype"/>
          <w:color w:val="231F20"/>
          <w:w w:val="95"/>
          <w:sz w:val="20"/>
        </w:rPr>
        <w:t>to</w:t>
      </w:r>
      <w:r>
        <w:rPr>
          <w:rFonts w:ascii="Palatino Linotype" w:hAnsi="Palatino Linotype"/>
          <w:color w:val="231F20"/>
          <w:spacing w:val="15"/>
          <w:w w:val="95"/>
          <w:sz w:val="20"/>
        </w:rPr>
        <w:t> </w:t>
      </w:r>
      <w:r>
        <w:rPr>
          <w:rFonts w:ascii="Palatino Linotype" w:hAnsi="Palatino Linotype"/>
          <w:color w:val="231F20"/>
          <w:w w:val="95"/>
          <w:sz w:val="20"/>
        </w:rPr>
        <w:t>help</w:t>
      </w:r>
      <w:r>
        <w:rPr>
          <w:rFonts w:ascii="Palatino Linotype" w:hAnsi="Palatino Linotype"/>
          <w:color w:val="231F20"/>
          <w:spacing w:val="15"/>
          <w:w w:val="95"/>
          <w:sz w:val="20"/>
        </w:rPr>
        <w:t> </w:t>
      </w:r>
      <w:r>
        <w:rPr>
          <w:rFonts w:ascii="Palatino Linotype" w:hAnsi="Palatino Linotype"/>
          <w:color w:val="231F20"/>
          <w:w w:val="95"/>
          <w:sz w:val="20"/>
        </w:rPr>
        <w:t>out</w:t>
      </w:r>
      <w:r>
        <w:rPr>
          <w:rFonts w:ascii="Palatino Linotype" w:hAnsi="Palatino Linotype"/>
          <w:color w:val="231F20"/>
          <w:spacing w:val="15"/>
          <w:w w:val="95"/>
          <w:sz w:val="20"/>
        </w:rPr>
        <w:t> </w:t>
      </w:r>
      <w:r>
        <w:rPr>
          <w:rFonts w:ascii="Palatino Linotype" w:hAnsi="Palatino Linotype"/>
          <w:color w:val="231F20"/>
          <w:w w:val="95"/>
          <w:sz w:val="20"/>
        </w:rPr>
        <w:t>at</w:t>
      </w:r>
      <w:r>
        <w:rPr>
          <w:rFonts w:ascii="Palatino Linotype" w:hAnsi="Palatino Linotype"/>
          <w:color w:val="231F20"/>
          <w:spacing w:val="15"/>
          <w:w w:val="95"/>
          <w:sz w:val="20"/>
        </w:rPr>
        <w:t> </w:t>
      </w:r>
      <w:r>
        <w:rPr>
          <w:rFonts w:ascii="Palatino Linotype" w:hAnsi="Palatino Linotype"/>
          <w:color w:val="231F20"/>
          <w:w w:val="95"/>
          <w:sz w:val="20"/>
        </w:rPr>
        <w:t>these</w:t>
      </w:r>
      <w:r>
        <w:rPr>
          <w:rFonts w:ascii="Palatino Linotype" w:hAnsi="Palatino Linotype"/>
          <w:color w:val="231F20"/>
          <w:spacing w:val="15"/>
          <w:w w:val="95"/>
          <w:sz w:val="20"/>
        </w:rPr>
        <w:t> </w:t>
      </w:r>
      <w:r>
        <w:rPr>
          <w:rFonts w:ascii="Palatino Linotype" w:hAnsi="Palatino Linotype"/>
          <w:color w:val="231F20"/>
          <w:w w:val="95"/>
          <w:sz w:val="20"/>
        </w:rPr>
        <w:t>extremely</w:t>
      </w:r>
      <w:r>
        <w:rPr>
          <w:rFonts w:ascii="Palatino Linotype" w:hAnsi="Palatino Linotype"/>
          <w:color w:val="231F20"/>
          <w:spacing w:val="15"/>
          <w:w w:val="95"/>
          <w:sz w:val="20"/>
        </w:rPr>
        <w:t> </w:t>
      </w:r>
      <w:r>
        <w:rPr>
          <w:rFonts w:ascii="Palatino Linotype" w:hAnsi="Palatino Linotype"/>
          <w:color w:val="231F20"/>
          <w:w w:val="95"/>
          <w:sz w:val="20"/>
        </w:rPr>
        <w:t>important</w:t>
      </w:r>
      <w:r>
        <w:rPr>
          <w:rFonts w:ascii="Palatino Linotype" w:hAnsi="Palatino Linotype"/>
          <w:color w:val="231F20"/>
          <w:spacing w:val="15"/>
          <w:w w:val="95"/>
          <w:sz w:val="20"/>
        </w:rPr>
        <w:t> </w:t>
      </w:r>
      <w:r>
        <w:rPr>
          <w:rFonts w:ascii="Palatino Linotype" w:hAnsi="Palatino Linotype"/>
          <w:color w:val="231F20"/>
          <w:w w:val="95"/>
          <w:sz w:val="20"/>
        </w:rPr>
        <w:t>events</w:t>
      </w:r>
      <w:r>
        <w:rPr>
          <w:rFonts w:ascii="Palatino Linotype" w:hAnsi="Palatino Linotype"/>
          <w:color w:val="231F20"/>
          <w:spacing w:val="15"/>
          <w:w w:val="95"/>
          <w:sz w:val="20"/>
        </w:rPr>
        <w:t> </w:t>
      </w:r>
      <w:r>
        <w:rPr>
          <w:rFonts w:ascii="Palatino Linotype" w:hAnsi="Palatino Linotype"/>
          <w:color w:val="231F20"/>
          <w:w w:val="95"/>
          <w:sz w:val="20"/>
        </w:rPr>
        <w:t>and</w:t>
      </w:r>
      <w:r>
        <w:rPr>
          <w:rFonts w:ascii="Palatino Linotype" w:hAnsi="Palatino Linotype"/>
          <w:color w:val="231F20"/>
          <w:spacing w:val="1"/>
          <w:w w:val="95"/>
          <w:sz w:val="20"/>
        </w:rPr>
        <w:t> </w:t>
      </w:r>
      <w:r>
        <w:rPr>
          <w:rFonts w:ascii="Palatino Linotype" w:hAnsi="Palatino Linotype"/>
          <w:color w:val="231F20"/>
          <w:w w:val="95"/>
          <w:sz w:val="20"/>
        </w:rPr>
        <w:t>we</w:t>
      </w:r>
      <w:r>
        <w:rPr>
          <w:rFonts w:ascii="Palatino Linotype" w:hAnsi="Palatino Linotype"/>
          <w:color w:val="231F20"/>
          <w:spacing w:val="5"/>
          <w:w w:val="95"/>
          <w:sz w:val="20"/>
        </w:rPr>
        <w:t> </w:t>
      </w:r>
      <w:r>
        <w:rPr>
          <w:rFonts w:ascii="Palatino Linotype" w:hAnsi="Palatino Linotype"/>
          <w:color w:val="231F20"/>
          <w:w w:val="95"/>
          <w:sz w:val="20"/>
        </w:rPr>
        <w:t>look</w:t>
      </w:r>
      <w:r>
        <w:rPr>
          <w:rFonts w:ascii="Palatino Linotype" w:hAnsi="Palatino Linotype"/>
          <w:color w:val="231F20"/>
          <w:spacing w:val="6"/>
          <w:w w:val="95"/>
          <w:sz w:val="20"/>
        </w:rPr>
        <w:t> </w:t>
      </w:r>
      <w:r>
        <w:rPr>
          <w:rFonts w:ascii="Palatino Linotype" w:hAnsi="Palatino Linotype"/>
          <w:color w:val="231F20"/>
          <w:w w:val="95"/>
          <w:sz w:val="20"/>
        </w:rPr>
        <w:t>forward</w:t>
      </w:r>
      <w:r>
        <w:rPr>
          <w:rFonts w:ascii="Palatino Linotype" w:hAnsi="Palatino Linotype"/>
          <w:color w:val="231F20"/>
          <w:spacing w:val="6"/>
          <w:w w:val="95"/>
          <w:sz w:val="20"/>
        </w:rPr>
        <w:t> </w:t>
      </w:r>
      <w:r>
        <w:rPr>
          <w:rFonts w:ascii="Palatino Linotype" w:hAnsi="Palatino Linotype"/>
          <w:color w:val="231F20"/>
          <w:w w:val="95"/>
          <w:sz w:val="20"/>
        </w:rPr>
        <w:t>to</w:t>
      </w:r>
      <w:r>
        <w:rPr>
          <w:rFonts w:ascii="Palatino Linotype" w:hAnsi="Palatino Linotype"/>
          <w:color w:val="231F20"/>
          <w:spacing w:val="5"/>
          <w:w w:val="95"/>
          <w:sz w:val="20"/>
        </w:rPr>
        <w:t> </w:t>
      </w:r>
      <w:r>
        <w:rPr>
          <w:rFonts w:ascii="Palatino Linotype" w:hAnsi="Palatino Linotype"/>
          <w:color w:val="231F20"/>
          <w:w w:val="95"/>
          <w:sz w:val="20"/>
        </w:rPr>
        <w:t>adding</w:t>
      </w:r>
      <w:r>
        <w:rPr>
          <w:rFonts w:ascii="Palatino Linotype" w:hAnsi="Palatino Linotype"/>
          <w:color w:val="231F20"/>
          <w:spacing w:val="6"/>
          <w:w w:val="95"/>
          <w:sz w:val="20"/>
        </w:rPr>
        <w:t> </w:t>
      </w:r>
      <w:r>
        <w:rPr>
          <w:rFonts w:ascii="Palatino Linotype" w:hAnsi="Palatino Linotype"/>
          <w:color w:val="231F20"/>
          <w:w w:val="95"/>
          <w:sz w:val="20"/>
        </w:rPr>
        <w:t>similar</w:t>
      </w:r>
      <w:r>
        <w:rPr>
          <w:rFonts w:ascii="Palatino Linotype" w:hAnsi="Palatino Linotype"/>
          <w:color w:val="231F20"/>
          <w:spacing w:val="6"/>
          <w:w w:val="95"/>
          <w:sz w:val="20"/>
        </w:rPr>
        <w:t> </w:t>
      </w:r>
      <w:r>
        <w:rPr>
          <w:rFonts w:ascii="Palatino Linotype" w:hAnsi="Palatino Linotype"/>
          <w:color w:val="231F20"/>
          <w:w w:val="95"/>
          <w:sz w:val="20"/>
        </w:rPr>
        <w:t>meaningful</w:t>
      </w:r>
      <w:r>
        <w:rPr>
          <w:rFonts w:ascii="Palatino Linotype" w:hAnsi="Palatino Linotype"/>
          <w:color w:val="231F20"/>
          <w:spacing w:val="5"/>
          <w:w w:val="95"/>
          <w:sz w:val="20"/>
        </w:rPr>
        <w:t> </w:t>
      </w:r>
      <w:r>
        <w:rPr>
          <w:rFonts w:ascii="Palatino Linotype" w:hAnsi="Palatino Linotype"/>
          <w:color w:val="231F20"/>
          <w:w w:val="95"/>
          <w:sz w:val="20"/>
        </w:rPr>
        <w:t>events</w:t>
      </w:r>
    </w:p>
    <w:p>
      <w:pPr>
        <w:spacing w:line="228" w:lineRule="exact" w:before="0"/>
        <w:ind w:left="240" w:right="0" w:firstLine="0"/>
        <w:jc w:val="left"/>
        <w:rPr>
          <w:rFonts w:ascii="Palatino Linotype" w:hAnsi="Palatino Linotype"/>
          <w:sz w:val="20"/>
        </w:rPr>
      </w:pPr>
      <w:r>
        <w:rPr>
          <w:rFonts w:ascii="Palatino Linotype" w:hAnsi="Palatino Linotype"/>
          <w:color w:val="231F20"/>
          <w:w w:val="95"/>
          <w:sz w:val="20"/>
        </w:rPr>
        <w:t>moving</w:t>
      </w:r>
      <w:r>
        <w:rPr>
          <w:rFonts w:ascii="Palatino Linotype" w:hAnsi="Palatino Linotype"/>
          <w:color w:val="231F20"/>
          <w:spacing w:val="-5"/>
          <w:w w:val="95"/>
          <w:sz w:val="20"/>
        </w:rPr>
        <w:t> </w:t>
      </w:r>
      <w:r>
        <w:rPr>
          <w:rFonts w:ascii="Palatino Linotype" w:hAnsi="Palatino Linotype"/>
          <w:color w:val="231F20"/>
          <w:w w:val="95"/>
          <w:sz w:val="20"/>
        </w:rPr>
        <w:t>forward.”</w:t>
      </w:r>
    </w:p>
    <w:p>
      <w:pPr>
        <w:spacing w:line="196" w:lineRule="auto" w:before="145"/>
        <w:ind w:left="240" w:right="1026" w:firstLine="0"/>
        <w:jc w:val="left"/>
        <w:rPr>
          <w:rFonts w:ascii="Palatino Linotype"/>
          <w:sz w:val="20"/>
        </w:rPr>
      </w:pPr>
      <w:r>
        <w:rPr/>
        <w:br w:type="column"/>
      </w:r>
      <w:r>
        <w:rPr>
          <w:rFonts w:ascii="Palatino Linotype"/>
          <w:color w:val="231F20"/>
          <w:w w:val="95"/>
          <w:sz w:val="20"/>
        </w:rPr>
        <w:t>UMass</w:t>
      </w:r>
      <w:r>
        <w:rPr>
          <w:rFonts w:ascii="Palatino Linotype"/>
          <w:color w:val="231F20"/>
          <w:spacing w:val="32"/>
          <w:w w:val="95"/>
          <w:sz w:val="20"/>
        </w:rPr>
        <w:t> </w:t>
      </w:r>
      <w:r>
        <w:rPr>
          <w:rFonts w:ascii="Palatino Linotype"/>
          <w:color w:val="231F20"/>
          <w:w w:val="95"/>
          <w:sz w:val="20"/>
        </w:rPr>
        <w:t>Memorial</w:t>
      </w:r>
      <w:r>
        <w:rPr>
          <w:rFonts w:ascii="Palatino Linotype"/>
          <w:color w:val="231F20"/>
          <w:spacing w:val="33"/>
          <w:w w:val="95"/>
          <w:sz w:val="20"/>
        </w:rPr>
        <w:t> </w:t>
      </w:r>
      <w:r>
        <w:rPr>
          <w:rFonts w:ascii="Palatino Linotype"/>
          <w:color w:val="231F20"/>
          <w:w w:val="95"/>
          <w:sz w:val="20"/>
        </w:rPr>
        <w:t>employees</w:t>
      </w:r>
      <w:r>
        <w:rPr>
          <w:rFonts w:ascii="Palatino Linotype"/>
          <w:color w:val="231F20"/>
          <w:spacing w:val="32"/>
          <w:w w:val="95"/>
          <w:sz w:val="20"/>
        </w:rPr>
        <w:t> </w:t>
      </w:r>
      <w:r>
        <w:rPr>
          <w:rFonts w:ascii="Palatino Linotype"/>
          <w:color w:val="231F20"/>
          <w:w w:val="95"/>
          <w:sz w:val="20"/>
        </w:rPr>
        <w:t>interested</w:t>
      </w:r>
      <w:r>
        <w:rPr>
          <w:rFonts w:ascii="Palatino Linotype"/>
          <w:color w:val="231F20"/>
          <w:spacing w:val="33"/>
          <w:w w:val="95"/>
          <w:sz w:val="20"/>
        </w:rPr>
        <w:t> </w:t>
      </w:r>
      <w:r>
        <w:rPr>
          <w:rFonts w:ascii="Palatino Linotype"/>
          <w:color w:val="231F20"/>
          <w:w w:val="95"/>
          <w:sz w:val="20"/>
        </w:rPr>
        <w:t>in</w:t>
      </w:r>
      <w:r>
        <w:rPr>
          <w:rFonts w:ascii="Palatino Linotype"/>
          <w:color w:val="231F20"/>
          <w:spacing w:val="33"/>
          <w:w w:val="95"/>
          <w:sz w:val="20"/>
        </w:rPr>
        <w:t> </w:t>
      </w:r>
      <w:r>
        <w:rPr>
          <w:rFonts w:ascii="Palatino Linotype"/>
          <w:color w:val="231F20"/>
          <w:w w:val="95"/>
          <w:sz w:val="20"/>
        </w:rPr>
        <w:t>joining</w:t>
      </w:r>
      <w:r>
        <w:rPr>
          <w:rFonts w:ascii="Palatino Linotype"/>
          <w:color w:val="231F20"/>
          <w:spacing w:val="32"/>
          <w:w w:val="95"/>
          <w:sz w:val="20"/>
        </w:rPr>
        <w:t> </w:t>
      </w:r>
      <w:r>
        <w:rPr>
          <w:rFonts w:ascii="Palatino Linotype"/>
          <w:color w:val="231F20"/>
          <w:w w:val="95"/>
          <w:sz w:val="20"/>
        </w:rPr>
        <w:t>as</w:t>
      </w:r>
      <w:r>
        <w:rPr>
          <w:rFonts w:ascii="Palatino Linotype"/>
          <w:color w:val="231F20"/>
          <w:spacing w:val="-44"/>
          <w:w w:val="95"/>
          <w:sz w:val="20"/>
        </w:rPr>
        <w:t> </w:t>
      </w:r>
      <w:r>
        <w:rPr>
          <w:rFonts w:ascii="Palatino Linotype"/>
          <w:color w:val="231F20"/>
          <w:w w:val="95"/>
          <w:sz w:val="20"/>
        </w:rPr>
        <w:t>an</w:t>
      </w:r>
      <w:r>
        <w:rPr>
          <w:rFonts w:ascii="Palatino Linotype"/>
          <w:color w:val="231F20"/>
          <w:spacing w:val="6"/>
          <w:w w:val="95"/>
          <w:sz w:val="20"/>
        </w:rPr>
        <w:t> </w:t>
      </w:r>
      <w:r>
        <w:rPr>
          <w:rFonts w:ascii="Palatino Linotype"/>
          <w:color w:val="231F20"/>
          <w:w w:val="95"/>
          <w:sz w:val="20"/>
        </w:rPr>
        <w:t>Anchor</w:t>
      </w:r>
      <w:r>
        <w:rPr>
          <w:rFonts w:ascii="Palatino Linotype"/>
          <w:color w:val="231F20"/>
          <w:spacing w:val="7"/>
          <w:w w:val="95"/>
          <w:sz w:val="20"/>
        </w:rPr>
        <w:t> </w:t>
      </w:r>
      <w:r>
        <w:rPr>
          <w:rFonts w:ascii="Palatino Linotype"/>
          <w:color w:val="231F20"/>
          <w:w w:val="95"/>
          <w:sz w:val="20"/>
        </w:rPr>
        <w:t>Mission</w:t>
      </w:r>
      <w:r>
        <w:rPr>
          <w:rFonts w:ascii="Palatino Linotype"/>
          <w:color w:val="231F20"/>
          <w:spacing w:val="7"/>
          <w:w w:val="95"/>
          <w:sz w:val="20"/>
        </w:rPr>
        <w:t> </w:t>
      </w:r>
      <w:r>
        <w:rPr>
          <w:rFonts w:ascii="Palatino Linotype"/>
          <w:color w:val="231F20"/>
          <w:w w:val="95"/>
          <w:sz w:val="20"/>
        </w:rPr>
        <w:t>volunteer</w:t>
      </w:r>
      <w:r>
        <w:rPr>
          <w:rFonts w:ascii="Palatino Linotype"/>
          <w:color w:val="231F20"/>
          <w:spacing w:val="6"/>
          <w:w w:val="95"/>
          <w:sz w:val="20"/>
        </w:rPr>
        <w:t> </w:t>
      </w:r>
      <w:r>
        <w:rPr>
          <w:rFonts w:ascii="Palatino Linotype"/>
          <w:color w:val="231F20"/>
          <w:w w:val="95"/>
          <w:sz w:val="20"/>
        </w:rPr>
        <w:t>are</w:t>
      </w:r>
      <w:r>
        <w:rPr>
          <w:rFonts w:ascii="Palatino Linotype"/>
          <w:color w:val="231F20"/>
          <w:spacing w:val="7"/>
          <w:w w:val="95"/>
          <w:sz w:val="20"/>
        </w:rPr>
        <w:t> </w:t>
      </w:r>
      <w:r>
        <w:rPr>
          <w:rFonts w:ascii="Palatino Linotype"/>
          <w:color w:val="231F20"/>
          <w:w w:val="95"/>
          <w:sz w:val="20"/>
        </w:rPr>
        <w:t>invited</w:t>
      </w:r>
      <w:r>
        <w:rPr>
          <w:rFonts w:ascii="Palatino Linotype"/>
          <w:color w:val="231F20"/>
          <w:spacing w:val="7"/>
          <w:w w:val="95"/>
          <w:sz w:val="20"/>
        </w:rPr>
        <w:t> </w:t>
      </w:r>
      <w:r>
        <w:rPr>
          <w:rFonts w:ascii="Palatino Linotype"/>
          <w:color w:val="231F20"/>
          <w:w w:val="95"/>
          <w:sz w:val="20"/>
        </w:rPr>
        <w:t>to</w:t>
      </w:r>
      <w:r>
        <w:rPr>
          <w:rFonts w:ascii="Palatino Linotype"/>
          <w:color w:val="231F20"/>
          <w:spacing w:val="7"/>
          <w:w w:val="95"/>
          <w:sz w:val="20"/>
        </w:rPr>
        <w:t> </w:t>
      </w:r>
      <w:r>
        <w:rPr>
          <w:rFonts w:ascii="Palatino Linotype"/>
          <w:color w:val="231F20"/>
          <w:w w:val="95"/>
          <w:sz w:val="20"/>
        </w:rPr>
        <w:t>go</w:t>
      </w:r>
      <w:r>
        <w:rPr>
          <w:rFonts w:ascii="Palatino Linotype"/>
          <w:color w:val="231F20"/>
          <w:spacing w:val="6"/>
          <w:w w:val="95"/>
          <w:sz w:val="20"/>
        </w:rPr>
        <w:t> </w:t>
      </w:r>
      <w:r>
        <w:rPr>
          <w:rFonts w:ascii="Palatino Linotype"/>
          <w:color w:val="231F20"/>
          <w:w w:val="95"/>
          <w:sz w:val="20"/>
        </w:rPr>
        <w:t>to</w:t>
      </w:r>
    </w:p>
    <w:p>
      <w:pPr>
        <w:spacing w:line="196" w:lineRule="auto" w:before="0"/>
        <w:ind w:left="240" w:right="643" w:firstLine="0"/>
        <w:jc w:val="left"/>
        <w:rPr>
          <w:rFonts w:ascii="Palatino Linotype"/>
          <w:sz w:val="20"/>
        </w:rPr>
      </w:pPr>
      <w:hyperlink r:id="rId711">
        <w:r>
          <w:rPr>
            <w:rFonts w:ascii="Palatino Linotype"/>
            <w:color w:val="231F20"/>
            <w:w w:val="95"/>
            <w:sz w:val="20"/>
          </w:rPr>
          <w:t>www.umassmemorialhub.org/departments/anchor-mission</w:t>
        </w:r>
      </w:hyperlink>
      <w:r>
        <w:rPr>
          <w:rFonts w:ascii="Palatino Linotype"/>
          <w:color w:val="231F20"/>
          <w:spacing w:val="48"/>
          <w:w w:val="95"/>
          <w:sz w:val="20"/>
        </w:rPr>
        <w:t> </w:t>
      </w:r>
      <w:r>
        <w:rPr>
          <w:rFonts w:ascii="Palatino Linotype"/>
          <w:color w:val="231F20"/>
          <w:w w:val="95"/>
          <w:sz w:val="20"/>
        </w:rPr>
        <w:t>to</w:t>
      </w:r>
      <w:r>
        <w:rPr>
          <w:rFonts w:ascii="Palatino Linotype"/>
          <w:color w:val="231F20"/>
          <w:spacing w:val="13"/>
          <w:w w:val="95"/>
          <w:sz w:val="20"/>
        </w:rPr>
        <w:t> </w:t>
      </w:r>
      <w:r>
        <w:rPr>
          <w:rFonts w:ascii="Palatino Linotype"/>
          <w:color w:val="231F20"/>
          <w:w w:val="95"/>
          <w:sz w:val="20"/>
        </w:rPr>
        <w:t>register.</w:t>
      </w:r>
      <w:r>
        <w:rPr>
          <w:rFonts w:ascii="Palatino Linotype"/>
          <w:color w:val="231F20"/>
          <w:spacing w:val="14"/>
          <w:w w:val="95"/>
          <w:sz w:val="20"/>
        </w:rPr>
        <w:t> </w:t>
      </w:r>
      <w:r>
        <w:rPr>
          <w:rFonts w:ascii="Palatino Linotype"/>
          <w:color w:val="231F20"/>
          <w:w w:val="95"/>
          <w:sz w:val="20"/>
        </w:rPr>
        <w:t>Volunteers</w:t>
      </w:r>
      <w:r>
        <w:rPr>
          <w:rFonts w:ascii="Palatino Linotype"/>
          <w:color w:val="231F20"/>
          <w:spacing w:val="13"/>
          <w:w w:val="95"/>
          <w:sz w:val="20"/>
        </w:rPr>
        <w:t> </w:t>
      </w:r>
      <w:r>
        <w:rPr>
          <w:rFonts w:ascii="Palatino Linotype"/>
          <w:color w:val="231F20"/>
          <w:w w:val="95"/>
          <w:sz w:val="20"/>
        </w:rPr>
        <w:t>will</w:t>
      </w:r>
      <w:r>
        <w:rPr>
          <w:rFonts w:ascii="Palatino Linotype"/>
          <w:color w:val="231F20"/>
          <w:spacing w:val="14"/>
          <w:w w:val="95"/>
          <w:sz w:val="20"/>
        </w:rPr>
        <w:t> </w:t>
      </w:r>
      <w:r>
        <w:rPr>
          <w:rFonts w:ascii="Palatino Linotype"/>
          <w:color w:val="231F20"/>
          <w:w w:val="95"/>
          <w:sz w:val="20"/>
        </w:rPr>
        <w:t>be</w:t>
      </w:r>
      <w:r>
        <w:rPr>
          <w:rFonts w:ascii="Palatino Linotype"/>
          <w:color w:val="231F20"/>
          <w:spacing w:val="14"/>
          <w:w w:val="95"/>
          <w:sz w:val="20"/>
        </w:rPr>
        <w:t> </w:t>
      </w:r>
      <w:r>
        <w:rPr>
          <w:rFonts w:ascii="Palatino Linotype"/>
          <w:color w:val="231F20"/>
          <w:w w:val="95"/>
          <w:sz w:val="20"/>
        </w:rPr>
        <w:t>notified</w:t>
      </w:r>
      <w:r>
        <w:rPr>
          <w:rFonts w:ascii="Palatino Linotype"/>
          <w:color w:val="231F20"/>
          <w:spacing w:val="13"/>
          <w:w w:val="95"/>
          <w:sz w:val="20"/>
        </w:rPr>
        <w:t> </w:t>
      </w:r>
      <w:r>
        <w:rPr>
          <w:rFonts w:ascii="Palatino Linotype"/>
          <w:color w:val="231F20"/>
          <w:w w:val="95"/>
          <w:sz w:val="20"/>
        </w:rPr>
        <w:t>of</w:t>
      </w:r>
      <w:r>
        <w:rPr>
          <w:rFonts w:ascii="Palatino Linotype"/>
          <w:color w:val="231F20"/>
          <w:spacing w:val="14"/>
          <w:w w:val="95"/>
          <w:sz w:val="20"/>
        </w:rPr>
        <w:t> </w:t>
      </w:r>
      <w:r>
        <w:rPr>
          <w:rFonts w:ascii="Palatino Linotype"/>
          <w:color w:val="231F20"/>
          <w:w w:val="95"/>
          <w:sz w:val="20"/>
        </w:rPr>
        <w:t>upcoming</w:t>
      </w:r>
      <w:r>
        <w:rPr>
          <w:rFonts w:ascii="Palatino Linotype"/>
          <w:color w:val="231F20"/>
          <w:spacing w:val="13"/>
          <w:w w:val="95"/>
          <w:sz w:val="20"/>
        </w:rPr>
        <w:t> </w:t>
      </w:r>
      <w:r>
        <w:rPr>
          <w:rFonts w:ascii="Palatino Linotype"/>
          <w:color w:val="231F20"/>
          <w:w w:val="95"/>
          <w:sz w:val="20"/>
        </w:rPr>
        <w:t>events</w:t>
      </w:r>
    </w:p>
    <w:p>
      <w:pPr>
        <w:spacing w:line="230" w:lineRule="exact" w:before="0"/>
        <w:ind w:left="240" w:right="0" w:firstLine="0"/>
        <w:jc w:val="left"/>
        <w:rPr>
          <w:rFonts w:ascii="Palatino Linotype"/>
          <w:sz w:val="20"/>
        </w:rPr>
      </w:pPr>
      <w:r>
        <w:rPr/>
        <w:pict>
          <v:shape style="position:absolute;margin-left:569.267029pt;margin-top:.900832pt;width:7.6pt;height:7.6pt;mso-position-horizontal-relative:page;mso-position-vertical-relative:paragraph;z-index:15860224" coordorigin="11385,18" coordsize="152,152" path="m11461,18l11385,94,11461,170,11537,94,11461,18xe" filled="true" fillcolor="#4db2de" stroked="false">
            <v:path arrowok="t"/>
            <v:fill type="solid"/>
            <w10:wrap type="none"/>
          </v:shape>
        </w:pict>
      </w:r>
      <w:r>
        <w:rPr>
          <w:rFonts w:ascii="Palatino Linotype"/>
          <w:color w:val="231F20"/>
          <w:sz w:val="20"/>
        </w:rPr>
        <w:t>and</w:t>
      </w:r>
      <w:r>
        <w:rPr>
          <w:rFonts w:ascii="Palatino Linotype"/>
          <w:color w:val="231F20"/>
          <w:spacing w:val="-2"/>
          <w:sz w:val="20"/>
        </w:rPr>
        <w:t> </w:t>
      </w:r>
      <w:r>
        <w:rPr>
          <w:rFonts w:ascii="Palatino Linotype"/>
          <w:color w:val="231F20"/>
          <w:sz w:val="20"/>
        </w:rPr>
        <w:t>will</w:t>
      </w:r>
      <w:r>
        <w:rPr>
          <w:rFonts w:ascii="Palatino Linotype"/>
          <w:color w:val="231F20"/>
          <w:spacing w:val="-1"/>
          <w:sz w:val="20"/>
        </w:rPr>
        <w:t> </w:t>
      </w:r>
      <w:r>
        <w:rPr>
          <w:rFonts w:ascii="Palatino Linotype"/>
          <w:color w:val="231F20"/>
          <w:sz w:val="20"/>
        </w:rPr>
        <w:t>receive</w:t>
      </w:r>
      <w:r>
        <w:rPr>
          <w:rFonts w:ascii="Palatino Linotype"/>
          <w:color w:val="231F20"/>
          <w:spacing w:val="-2"/>
          <w:sz w:val="20"/>
        </w:rPr>
        <w:t> </w:t>
      </w:r>
      <w:r>
        <w:rPr>
          <w:rFonts w:ascii="Palatino Linotype"/>
          <w:color w:val="231F20"/>
          <w:sz w:val="20"/>
        </w:rPr>
        <w:t>a</w:t>
      </w:r>
      <w:r>
        <w:rPr>
          <w:rFonts w:ascii="Palatino Linotype"/>
          <w:color w:val="231F20"/>
          <w:spacing w:val="-1"/>
          <w:sz w:val="20"/>
        </w:rPr>
        <w:t> </w:t>
      </w:r>
      <w:r>
        <w:rPr>
          <w:rFonts w:ascii="Palatino Linotype"/>
          <w:color w:val="231F20"/>
          <w:sz w:val="20"/>
        </w:rPr>
        <w:t>free</w:t>
      </w:r>
      <w:r>
        <w:rPr>
          <w:rFonts w:ascii="Palatino Linotype"/>
          <w:color w:val="231F20"/>
          <w:spacing w:val="-1"/>
          <w:sz w:val="20"/>
        </w:rPr>
        <w:t> </w:t>
      </w:r>
      <w:r>
        <w:rPr>
          <w:rFonts w:ascii="Palatino Linotype"/>
          <w:color w:val="231F20"/>
          <w:sz w:val="20"/>
        </w:rPr>
        <w:t>t-shirt</w:t>
      </w:r>
      <w:r>
        <w:rPr>
          <w:rFonts w:ascii="Palatino Linotype"/>
          <w:color w:val="231F20"/>
          <w:spacing w:val="-2"/>
          <w:sz w:val="20"/>
        </w:rPr>
        <w:t> </w:t>
      </w:r>
      <w:r>
        <w:rPr>
          <w:rFonts w:ascii="Palatino Linotype"/>
          <w:color w:val="231F20"/>
          <w:sz w:val="20"/>
        </w:rPr>
        <w:t>at</w:t>
      </w:r>
      <w:r>
        <w:rPr>
          <w:rFonts w:ascii="Palatino Linotype"/>
          <w:color w:val="231F20"/>
          <w:spacing w:val="-1"/>
          <w:sz w:val="20"/>
        </w:rPr>
        <w:t> </w:t>
      </w:r>
      <w:r>
        <w:rPr>
          <w:rFonts w:ascii="Palatino Linotype"/>
          <w:color w:val="231F20"/>
          <w:sz w:val="20"/>
        </w:rPr>
        <w:t>their</w:t>
      </w:r>
      <w:r>
        <w:rPr>
          <w:rFonts w:ascii="Palatino Linotype"/>
          <w:color w:val="231F20"/>
          <w:spacing w:val="-2"/>
          <w:sz w:val="20"/>
        </w:rPr>
        <w:t> </w:t>
      </w:r>
      <w:r>
        <w:rPr>
          <w:rFonts w:ascii="Palatino Linotype"/>
          <w:color w:val="231F20"/>
          <w:sz w:val="20"/>
        </w:rPr>
        <w:t>first</w:t>
      </w:r>
      <w:r>
        <w:rPr>
          <w:rFonts w:ascii="Palatino Linotype"/>
          <w:color w:val="231F20"/>
          <w:spacing w:val="-1"/>
          <w:sz w:val="20"/>
        </w:rPr>
        <w:t> </w:t>
      </w:r>
      <w:r>
        <w:rPr>
          <w:rFonts w:ascii="Palatino Linotype"/>
          <w:color w:val="231F20"/>
          <w:sz w:val="20"/>
        </w:rPr>
        <w:t>engagement!</w:t>
      </w:r>
    </w:p>
    <w:p>
      <w:pPr>
        <w:pStyle w:val="BodyText"/>
        <w:spacing w:before="1"/>
        <w:rPr>
          <w:rFonts w:ascii="Palatino Linotype"/>
          <w:sz w:val="27"/>
        </w:rPr>
      </w:pPr>
      <w:r>
        <w:rPr/>
        <w:pict>
          <v:rect style="position:absolute;margin-left:324pt;margin-top:20.261443pt;width:270pt;height:5.27pt;mso-position-horizontal-relative:page;mso-position-vertical-relative:paragraph;z-index:-15598592;mso-wrap-distance-left:0;mso-wrap-distance-right:0" filled="true" fillcolor="#2b328c" stroked="false">
            <v:fill type="solid"/>
            <w10:wrap type="topAndBottom"/>
          </v:rect>
        </w:pict>
      </w:r>
    </w:p>
    <w:p>
      <w:pPr>
        <w:spacing w:before="198"/>
        <w:ind w:left="600" w:right="363" w:firstLine="0"/>
        <w:jc w:val="left"/>
        <w:rPr>
          <w:rFonts w:ascii="Tahoma"/>
          <w:b/>
          <w:sz w:val="22"/>
        </w:rPr>
      </w:pPr>
      <w:r>
        <w:rPr>
          <w:rFonts w:ascii="Tahoma"/>
          <w:b/>
          <w:color w:val="2B328C"/>
          <w:w w:val="105"/>
          <w:sz w:val="22"/>
        </w:rPr>
        <w:t>LAW</w:t>
      </w:r>
      <w:r>
        <w:rPr>
          <w:rFonts w:ascii="Tahoma"/>
          <w:b/>
          <w:color w:val="2B328C"/>
          <w:spacing w:val="41"/>
          <w:w w:val="105"/>
          <w:sz w:val="22"/>
        </w:rPr>
        <w:t> </w:t>
      </w:r>
      <w:r>
        <w:rPr>
          <w:rFonts w:ascii="Tahoma"/>
          <w:b/>
          <w:color w:val="2B328C"/>
          <w:w w:val="105"/>
          <w:sz w:val="22"/>
        </w:rPr>
        <w:t>AND</w:t>
      </w:r>
      <w:r>
        <w:rPr>
          <w:rFonts w:ascii="Tahoma"/>
          <w:b/>
          <w:color w:val="2B328C"/>
          <w:spacing w:val="42"/>
          <w:w w:val="105"/>
          <w:sz w:val="22"/>
        </w:rPr>
        <w:t> </w:t>
      </w:r>
      <w:r>
        <w:rPr>
          <w:rFonts w:ascii="Tahoma"/>
          <w:b/>
          <w:color w:val="2B328C"/>
          <w:spacing w:val="9"/>
          <w:w w:val="105"/>
          <w:sz w:val="22"/>
        </w:rPr>
        <w:t>MEDICINE</w:t>
      </w:r>
      <w:r>
        <w:rPr>
          <w:rFonts w:ascii="Tahoma"/>
          <w:b/>
          <w:color w:val="2B328C"/>
          <w:spacing w:val="42"/>
          <w:w w:val="105"/>
          <w:sz w:val="22"/>
        </w:rPr>
        <w:t> </w:t>
      </w:r>
      <w:r>
        <w:rPr>
          <w:rFonts w:ascii="Tahoma"/>
          <w:b/>
          <w:color w:val="2B328C"/>
          <w:w w:val="105"/>
          <w:sz w:val="22"/>
        </w:rPr>
        <w:t>PROVE</w:t>
      </w:r>
      <w:r>
        <w:rPr>
          <w:rFonts w:ascii="Tahoma"/>
          <w:b/>
          <w:color w:val="2B328C"/>
          <w:spacing w:val="41"/>
          <w:w w:val="105"/>
          <w:sz w:val="22"/>
        </w:rPr>
        <w:t> </w:t>
      </w:r>
      <w:r>
        <w:rPr>
          <w:rFonts w:ascii="Tahoma"/>
          <w:b/>
          <w:color w:val="2B328C"/>
          <w:w w:val="105"/>
          <w:sz w:val="22"/>
        </w:rPr>
        <w:t>NATURAL</w:t>
      </w:r>
      <w:r>
        <w:rPr>
          <w:rFonts w:ascii="Tahoma"/>
          <w:b/>
          <w:color w:val="2B328C"/>
          <w:spacing w:val="-64"/>
          <w:w w:val="105"/>
          <w:sz w:val="22"/>
        </w:rPr>
        <w:t> </w:t>
      </w:r>
      <w:r>
        <w:rPr>
          <w:rFonts w:ascii="Tahoma"/>
          <w:b/>
          <w:color w:val="2B328C"/>
          <w:w w:val="105"/>
          <w:sz w:val="22"/>
        </w:rPr>
        <w:t>PARTNERS</w:t>
      </w:r>
      <w:r>
        <w:rPr>
          <w:rFonts w:ascii="Tahoma"/>
          <w:b/>
          <w:color w:val="2B328C"/>
          <w:spacing w:val="22"/>
          <w:w w:val="105"/>
          <w:sz w:val="22"/>
        </w:rPr>
        <w:t> </w:t>
      </w:r>
      <w:r>
        <w:rPr>
          <w:rFonts w:ascii="Tahoma"/>
          <w:b/>
          <w:color w:val="2B328C"/>
          <w:w w:val="105"/>
          <w:sz w:val="22"/>
        </w:rPr>
        <w:t>IN</w:t>
      </w:r>
      <w:r>
        <w:rPr>
          <w:rFonts w:ascii="Tahoma"/>
          <w:b/>
          <w:color w:val="2B328C"/>
          <w:spacing w:val="23"/>
          <w:w w:val="105"/>
          <w:sz w:val="22"/>
        </w:rPr>
        <w:t> </w:t>
      </w:r>
      <w:r>
        <w:rPr>
          <w:rFonts w:ascii="Tahoma"/>
          <w:b/>
          <w:color w:val="2B328C"/>
          <w:w w:val="105"/>
          <w:sz w:val="22"/>
        </w:rPr>
        <w:t>HEALTH</w:t>
      </w:r>
    </w:p>
    <w:p>
      <w:pPr>
        <w:spacing w:line="196" w:lineRule="auto" w:before="181"/>
        <w:ind w:left="240" w:right="949" w:firstLine="0"/>
        <w:jc w:val="left"/>
        <w:rPr>
          <w:rFonts w:ascii="Palatino Linotype"/>
          <w:sz w:val="20"/>
        </w:rPr>
      </w:pPr>
      <w:r>
        <w:rPr/>
        <w:pict>
          <v:shape style="position:absolute;margin-left:325.623993pt;margin-top:-23.168594pt;width:11.8pt;height:11.85pt;mso-position-horizontal-relative:page;mso-position-vertical-relative:paragraph;z-index:15861248" coordorigin="6512,-463" coordsize="236,237" path="m6630,-463l6512,-345,6630,-227,6748,-345,6630,-463xe" filled="true" fillcolor="#4db2de" stroked="false">
            <v:path arrowok="t"/>
            <v:fill type="solid"/>
            <w10:wrap type="none"/>
          </v:shape>
        </w:pict>
      </w:r>
      <w:r>
        <w:rPr>
          <w:rFonts w:ascii="Palatino Linotype"/>
          <w:color w:val="231F20"/>
          <w:w w:val="95"/>
          <w:sz w:val="20"/>
        </w:rPr>
        <w:t>When</w:t>
      </w:r>
      <w:r>
        <w:rPr>
          <w:rFonts w:ascii="Palatino Linotype"/>
          <w:color w:val="231F20"/>
          <w:spacing w:val="26"/>
          <w:w w:val="95"/>
          <w:sz w:val="20"/>
        </w:rPr>
        <w:t> </w:t>
      </w:r>
      <w:r>
        <w:rPr>
          <w:rFonts w:ascii="Palatino Linotype"/>
          <w:color w:val="231F20"/>
          <w:w w:val="95"/>
          <w:sz w:val="20"/>
        </w:rPr>
        <w:t>primary</w:t>
      </w:r>
      <w:r>
        <w:rPr>
          <w:rFonts w:ascii="Palatino Linotype"/>
          <w:color w:val="231F20"/>
          <w:spacing w:val="26"/>
          <w:w w:val="95"/>
          <w:sz w:val="20"/>
        </w:rPr>
        <w:t> </w:t>
      </w:r>
      <w:r>
        <w:rPr>
          <w:rFonts w:ascii="Palatino Linotype"/>
          <w:color w:val="231F20"/>
          <w:w w:val="95"/>
          <w:sz w:val="20"/>
        </w:rPr>
        <w:t>care</w:t>
      </w:r>
      <w:r>
        <w:rPr>
          <w:rFonts w:ascii="Palatino Linotype"/>
          <w:color w:val="231F20"/>
          <w:spacing w:val="27"/>
          <w:w w:val="95"/>
          <w:sz w:val="20"/>
        </w:rPr>
        <w:t> </w:t>
      </w:r>
      <w:r>
        <w:rPr>
          <w:rFonts w:ascii="Palatino Linotype"/>
          <w:color w:val="231F20"/>
          <w:w w:val="95"/>
          <w:sz w:val="20"/>
        </w:rPr>
        <w:t>providers</w:t>
      </w:r>
      <w:r>
        <w:rPr>
          <w:rFonts w:ascii="Palatino Linotype"/>
          <w:color w:val="231F20"/>
          <w:spacing w:val="26"/>
          <w:w w:val="95"/>
          <w:sz w:val="20"/>
        </w:rPr>
        <w:t> </w:t>
      </w:r>
      <w:r>
        <w:rPr>
          <w:rFonts w:ascii="Palatino Linotype"/>
          <w:color w:val="231F20"/>
          <w:w w:val="95"/>
          <w:sz w:val="20"/>
        </w:rPr>
        <w:t>at</w:t>
      </w:r>
      <w:r>
        <w:rPr>
          <w:rFonts w:ascii="Palatino Linotype"/>
          <w:color w:val="231F20"/>
          <w:spacing w:val="26"/>
          <w:w w:val="95"/>
          <w:sz w:val="20"/>
        </w:rPr>
        <w:t> </w:t>
      </w:r>
      <w:r>
        <w:rPr>
          <w:rFonts w:ascii="Palatino Linotype"/>
          <w:color w:val="231F20"/>
          <w:w w:val="95"/>
          <w:sz w:val="20"/>
        </w:rPr>
        <w:t>four</w:t>
      </w:r>
      <w:r>
        <w:rPr>
          <w:rFonts w:ascii="Palatino Linotype"/>
          <w:color w:val="231F20"/>
          <w:spacing w:val="27"/>
          <w:w w:val="95"/>
          <w:sz w:val="20"/>
        </w:rPr>
        <w:t> </w:t>
      </w:r>
      <w:r>
        <w:rPr>
          <w:rFonts w:ascii="Palatino Linotype"/>
          <w:color w:val="231F20"/>
          <w:w w:val="95"/>
          <w:sz w:val="20"/>
        </w:rPr>
        <w:t>UMass</w:t>
      </w:r>
      <w:r>
        <w:rPr>
          <w:rFonts w:ascii="Palatino Linotype"/>
          <w:color w:val="231F20"/>
          <w:spacing w:val="26"/>
          <w:w w:val="95"/>
          <w:sz w:val="20"/>
        </w:rPr>
        <w:t> </w:t>
      </w:r>
      <w:r>
        <w:rPr>
          <w:rFonts w:ascii="Palatino Linotype"/>
          <w:color w:val="231F20"/>
          <w:w w:val="95"/>
          <w:sz w:val="20"/>
        </w:rPr>
        <w:t>Memorial</w:t>
      </w:r>
      <w:r>
        <w:rPr>
          <w:rFonts w:ascii="Palatino Linotype"/>
          <w:color w:val="231F20"/>
          <w:spacing w:val="-45"/>
          <w:w w:val="95"/>
          <w:sz w:val="20"/>
        </w:rPr>
        <w:t> </w:t>
      </w:r>
      <w:r>
        <w:rPr>
          <w:rFonts w:ascii="Palatino Linotype"/>
          <w:color w:val="231F20"/>
          <w:w w:val="95"/>
          <w:sz w:val="20"/>
        </w:rPr>
        <w:t>clinics</w:t>
      </w:r>
      <w:r>
        <w:rPr>
          <w:rFonts w:ascii="Palatino Linotype"/>
          <w:color w:val="231F20"/>
          <w:spacing w:val="32"/>
          <w:w w:val="95"/>
          <w:sz w:val="20"/>
        </w:rPr>
        <w:t> </w:t>
      </w:r>
      <w:r>
        <w:rPr>
          <w:rFonts w:ascii="Palatino Linotype"/>
          <w:color w:val="231F20"/>
          <w:w w:val="95"/>
          <w:sz w:val="20"/>
        </w:rPr>
        <w:t>in</w:t>
      </w:r>
      <w:r>
        <w:rPr>
          <w:rFonts w:ascii="Palatino Linotype"/>
          <w:color w:val="231F20"/>
          <w:spacing w:val="32"/>
          <w:w w:val="95"/>
          <w:sz w:val="20"/>
        </w:rPr>
        <w:t> </w:t>
      </w:r>
      <w:r>
        <w:rPr>
          <w:rFonts w:ascii="Palatino Linotype"/>
          <w:color w:val="231F20"/>
          <w:w w:val="95"/>
          <w:sz w:val="20"/>
        </w:rPr>
        <w:t>Worcester</w:t>
      </w:r>
      <w:r>
        <w:rPr>
          <w:rFonts w:ascii="Palatino Linotype"/>
          <w:color w:val="231F20"/>
          <w:spacing w:val="32"/>
          <w:w w:val="95"/>
          <w:sz w:val="20"/>
        </w:rPr>
        <w:t> </w:t>
      </w:r>
      <w:r>
        <w:rPr>
          <w:rFonts w:ascii="Palatino Linotype"/>
          <w:color w:val="231F20"/>
          <w:w w:val="95"/>
          <w:sz w:val="20"/>
        </w:rPr>
        <w:t>examine</w:t>
      </w:r>
      <w:r>
        <w:rPr>
          <w:rFonts w:ascii="Palatino Linotype"/>
          <w:color w:val="231F20"/>
          <w:spacing w:val="32"/>
          <w:w w:val="95"/>
          <w:sz w:val="20"/>
        </w:rPr>
        <w:t> </w:t>
      </w:r>
      <w:r>
        <w:rPr>
          <w:rFonts w:ascii="Palatino Linotype"/>
          <w:color w:val="231F20"/>
          <w:w w:val="95"/>
          <w:sz w:val="20"/>
        </w:rPr>
        <w:t>their</w:t>
      </w:r>
      <w:r>
        <w:rPr>
          <w:rFonts w:ascii="Palatino Linotype"/>
          <w:color w:val="231F20"/>
          <w:spacing w:val="32"/>
          <w:w w:val="95"/>
          <w:sz w:val="20"/>
        </w:rPr>
        <w:t> </w:t>
      </w:r>
      <w:r>
        <w:rPr>
          <w:rFonts w:ascii="Palatino Linotype"/>
          <w:color w:val="231F20"/>
          <w:w w:val="95"/>
          <w:sz w:val="20"/>
        </w:rPr>
        <w:t>pediatric</w:t>
      </w:r>
      <w:r>
        <w:rPr>
          <w:rFonts w:ascii="Palatino Linotype"/>
          <w:color w:val="231F20"/>
          <w:spacing w:val="33"/>
          <w:w w:val="95"/>
          <w:sz w:val="20"/>
        </w:rPr>
        <w:t> </w:t>
      </w:r>
      <w:r>
        <w:rPr>
          <w:rFonts w:ascii="Palatino Linotype"/>
          <w:color w:val="231F20"/>
          <w:w w:val="95"/>
          <w:sz w:val="20"/>
        </w:rPr>
        <w:t>and</w:t>
      </w:r>
      <w:r>
        <w:rPr>
          <w:rFonts w:ascii="Palatino Linotype"/>
          <w:color w:val="231F20"/>
          <w:spacing w:val="32"/>
          <w:w w:val="95"/>
          <w:sz w:val="20"/>
        </w:rPr>
        <w:t> </w:t>
      </w:r>
      <w:r>
        <w:rPr>
          <w:rFonts w:ascii="Palatino Linotype"/>
          <w:color w:val="231F20"/>
          <w:w w:val="95"/>
          <w:sz w:val="20"/>
        </w:rPr>
        <w:t>adult</w:t>
      </w:r>
    </w:p>
    <w:p>
      <w:pPr>
        <w:spacing w:line="196" w:lineRule="auto" w:before="0"/>
        <w:ind w:left="240" w:right="510" w:firstLine="0"/>
        <w:jc w:val="left"/>
        <w:rPr>
          <w:rFonts w:ascii="Palatino Linotype" w:hAnsi="Palatino Linotype"/>
          <w:sz w:val="20"/>
        </w:rPr>
      </w:pPr>
      <w:r>
        <w:rPr>
          <w:rFonts w:ascii="Palatino Linotype" w:hAnsi="Palatino Linotype"/>
          <w:color w:val="231F20"/>
          <w:w w:val="95"/>
          <w:sz w:val="20"/>
        </w:rPr>
        <w:t>patients,</w:t>
      </w:r>
      <w:r>
        <w:rPr>
          <w:rFonts w:ascii="Palatino Linotype" w:hAnsi="Palatino Linotype"/>
          <w:color w:val="231F20"/>
          <w:spacing w:val="22"/>
          <w:w w:val="95"/>
          <w:sz w:val="20"/>
        </w:rPr>
        <w:t> </w:t>
      </w:r>
      <w:r>
        <w:rPr>
          <w:rFonts w:ascii="Palatino Linotype" w:hAnsi="Palatino Linotype"/>
          <w:color w:val="231F20"/>
          <w:w w:val="95"/>
          <w:sz w:val="20"/>
        </w:rPr>
        <w:t>they</w:t>
      </w:r>
      <w:r>
        <w:rPr>
          <w:rFonts w:ascii="Palatino Linotype" w:hAnsi="Palatino Linotype"/>
          <w:color w:val="231F20"/>
          <w:spacing w:val="22"/>
          <w:w w:val="95"/>
          <w:sz w:val="20"/>
        </w:rPr>
        <w:t> </w:t>
      </w:r>
      <w:r>
        <w:rPr>
          <w:rFonts w:ascii="Palatino Linotype" w:hAnsi="Palatino Linotype"/>
          <w:color w:val="231F20"/>
          <w:w w:val="95"/>
          <w:sz w:val="20"/>
        </w:rPr>
        <w:t>rely</w:t>
      </w:r>
      <w:r>
        <w:rPr>
          <w:rFonts w:ascii="Palatino Linotype" w:hAnsi="Palatino Linotype"/>
          <w:color w:val="231F20"/>
          <w:spacing w:val="22"/>
          <w:w w:val="95"/>
          <w:sz w:val="20"/>
        </w:rPr>
        <w:t> </w:t>
      </w:r>
      <w:r>
        <w:rPr>
          <w:rFonts w:ascii="Palatino Linotype" w:hAnsi="Palatino Linotype"/>
          <w:color w:val="231F20"/>
          <w:w w:val="95"/>
          <w:sz w:val="20"/>
        </w:rPr>
        <w:t>on</w:t>
      </w:r>
      <w:r>
        <w:rPr>
          <w:rFonts w:ascii="Palatino Linotype" w:hAnsi="Palatino Linotype"/>
          <w:color w:val="231F20"/>
          <w:spacing w:val="22"/>
          <w:w w:val="95"/>
          <w:sz w:val="20"/>
        </w:rPr>
        <w:t> </w:t>
      </w:r>
      <w:r>
        <w:rPr>
          <w:rFonts w:ascii="Palatino Linotype" w:hAnsi="Palatino Linotype"/>
          <w:color w:val="231F20"/>
          <w:w w:val="95"/>
          <w:sz w:val="20"/>
        </w:rPr>
        <w:t>their</w:t>
      </w:r>
      <w:r>
        <w:rPr>
          <w:rFonts w:ascii="Palatino Linotype" w:hAnsi="Palatino Linotype"/>
          <w:color w:val="231F20"/>
          <w:spacing w:val="23"/>
          <w:w w:val="95"/>
          <w:sz w:val="20"/>
        </w:rPr>
        <w:t> </w:t>
      </w:r>
      <w:r>
        <w:rPr>
          <w:rFonts w:ascii="Palatino Linotype" w:hAnsi="Palatino Linotype"/>
          <w:color w:val="231F20"/>
          <w:w w:val="95"/>
          <w:sz w:val="20"/>
        </w:rPr>
        <w:t>medical</w:t>
      </w:r>
      <w:r>
        <w:rPr>
          <w:rFonts w:ascii="Palatino Linotype" w:hAnsi="Palatino Linotype"/>
          <w:color w:val="231F20"/>
          <w:spacing w:val="22"/>
          <w:w w:val="95"/>
          <w:sz w:val="20"/>
        </w:rPr>
        <w:t> </w:t>
      </w:r>
      <w:r>
        <w:rPr>
          <w:rFonts w:ascii="Palatino Linotype" w:hAnsi="Palatino Linotype"/>
          <w:color w:val="231F20"/>
          <w:w w:val="95"/>
          <w:sz w:val="20"/>
        </w:rPr>
        <w:t>training</w:t>
      </w:r>
      <w:r>
        <w:rPr>
          <w:rFonts w:ascii="Palatino Linotype" w:hAnsi="Palatino Linotype"/>
          <w:color w:val="231F20"/>
          <w:spacing w:val="22"/>
          <w:w w:val="95"/>
          <w:sz w:val="20"/>
        </w:rPr>
        <w:t> </w:t>
      </w:r>
      <w:r>
        <w:rPr>
          <w:rFonts w:ascii="Palatino Linotype" w:hAnsi="Palatino Linotype"/>
          <w:color w:val="231F20"/>
          <w:w w:val="95"/>
          <w:sz w:val="20"/>
        </w:rPr>
        <w:t>to</w:t>
      </w:r>
      <w:r>
        <w:rPr>
          <w:rFonts w:ascii="Palatino Linotype" w:hAnsi="Palatino Linotype"/>
          <w:color w:val="231F20"/>
          <w:spacing w:val="22"/>
          <w:w w:val="95"/>
          <w:sz w:val="20"/>
        </w:rPr>
        <w:t> </w:t>
      </w:r>
      <w:r>
        <w:rPr>
          <w:rFonts w:ascii="Palatino Linotype" w:hAnsi="Palatino Linotype"/>
          <w:color w:val="231F20"/>
          <w:w w:val="95"/>
          <w:sz w:val="20"/>
        </w:rPr>
        <w:t>diagnose</w:t>
      </w:r>
      <w:r>
        <w:rPr>
          <w:rFonts w:ascii="Palatino Linotype" w:hAnsi="Palatino Linotype"/>
          <w:color w:val="231F20"/>
          <w:spacing w:val="23"/>
          <w:w w:val="95"/>
          <w:sz w:val="20"/>
        </w:rPr>
        <w:t> </w:t>
      </w:r>
      <w:r>
        <w:rPr>
          <w:rFonts w:ascii="Palatino Linotype" w:hAnsi="Palatino Linotype"/>
          <w:color w:val="231F20"/>
          <w:w w:val="95"/>
          <w:sz w:val="20"/>
        </w:rPr>
        <w:t>and</w:t>
      </w:r>
      <w:r>
        <w:rPr>
          <w:rFonts w:ascii="Palatino Linotype" w:hAnsi="Palatino Linotype"/>
          <w:color w:val="231F20"/>
          <w:spacing w:val="-45"/>
          <w:w w:val="95"/>
          <w:sz w:val="20"/>
        </w:rPr>
        <w:t> </w:t>
      </w:r>
      <w:r>
        <w:rPr>
          <w:rFonts w:ascii="Palatino Linotype" w:hAnsi="Palatino Linotype"/>
          <w:color w:val="231F20"/>
          <w:w w:val="95"/>
          <w:sz w:val="20"/>
        </w:rPr>
        <w:t>treat</w:t>
      </w:r>
      <w:r>
        <w:rPr>
          <w:rFonts w:ascii="Palatino Linotype" w:hAnsi="Palatino Linotype"/>
          <w:color w:val="231F20"/>
          <w:spacing w:val="9"/>
          <w:w w:val="95"/>
          <w:sz w:val="20"/>
        </w:rPr>
        <w:t> </w:t>
      </w:r>
      <w:r>
        <w:rPr>
          <w:rFonts w:ascii="Palatino Linotype" w:hAnsi="Palatino Linotype"/>
          <w:color w:val="231F20"/>
          <w:w w:val="95"/>
          <w:sz w:val="20"/>
        </w:rPr>
        <w:t>illness.</w:t>
      </w:r>
      <w:r>
        <w:rPr>
          <w:rFonts w:ascii="Palatino Linotype" w:hAnsi="Palatino Linotype"/>
          <w:color w:val="231F20"/>
          <w:spacing w:val="10"/>
          <w:w w:val="95"/>
          <w:sz w:val="20"/>
        </w:rPr>
        <w:t> </w:t>
      </w:r>
      <w:r>
        <w:rPr>
          <w:rFonts w:ascii="Palatino Linotype" w:hAnsi="Palatino Linotype"/>
          <w:color w:val="231F20"/>
          <w:w w:val="95"/>
          <w:sz w:val="20"/>
        </w:rPr>
        <w:t>But</w:t>
      </w:r>
      <w:r>
        <w:rPr>
          <w:rFonts w:ascii="Palatino Linotype" w:hAnsi="Palatino Linotype"/>
          <w:color w:val="231F20"/>
          <w:spacing w:val="10"/>
          <w:w w:val="95"/>
          <w:sz w:val="20"/>
        </w:rPr>
        <w:t> </w:t>
      </w:r>
      <w:r>
        <w:rPr>
          <w:rFonts w:ascii="Palatino Linotype" w:hAnsi="Palatino Linotype"/>
          <w:color w:val="231F20"/>
          <w:w w:val="95"/>
          <w:sz w:val="20"/>
        </w:rPr>
        <w:t>they</w:t>
      </w:r>
      <w:r>
        <w:rPr>
          <w:rFonts w:ascii="Palatino Linotype" w:hAnsi="Palatino Linotype"/>
          <w:color w:val="231F20"/>
          <w:spacing w:val="10"/>
          <w:w w:val="95"/>
          <w:sz w:val="20"/>
        </w:rPr>
        <w:t> </w:t>
      </w:r>
      <w:r>
        <w:rPr>
          <w:rFonts w:ascii="Palatino Linotype" w:hAnsi="Palatino Linotype"/>
          <w:color w:val="231F20"/>
          <w:w w:val="95"/>
          <w:sz w:val="20"/>
        </w:rPr>
        <w:t>also</w:t>
      </w:r>
      <w:r>
        <w:rPr>
          <w:rFonts w:ascii="Palatino Linotype" w:hAnsi="Palatino Linotype"/>
          <w:color w:val="231F20"/>
          <w:spacing w:val="10"/>
          <w:w w:val="95"/>
          <w:sz w:val="20"/>
        </w:rPr>
        <w:t> </w:t>
      </w:r>
      <w:r>
        <w:rPr>
          <w:rFonts w:ascii="Palatino Linotype" w:hAnsi="Palatino Linotype"/>
          <w:color w:val="231F20"/>
          <w:w w:val="95"/>
          <w:sz w:val="20"/>
        </w:rPr>
        <w:t>tap</w:t>
      </w:r>
      <w:r>
        <w:rPr>
          <w:rFonts w:ascii="Palatino Linotype" w:hAnsi="Palatino Linotype"/>
          <w:color w:val="231F20"/>
          <w:spacing w:val="9"/>
          <w:w w:val="95"/>
          <w:sz w:val="20"/>
        </w:rPr>
        <w:t> </w:t>
      </w:r>
      <w:r>
        <w:rPr>
          <w:rFonts w:ascii="Palatino Linotype" w:hAnsi="Palatino Linotype"/>
          <w:color w:val="231F20"/>
          <w:w w:val="95"/>
          <w:sz w:val="20"/>
        </w:rPr>
        <w:t>into</w:t>
      </w:r>
      <w:r>
        <w:rPr>
          <w:rFonts w:ascii="Palatino Linotype" w:hAnsi="Palatino Linotype"/>
          <w:color w:val="231F20"/>
          <w:spacing w:val="10"/>
          <w:w w:val="95"/>
          <w:sz w:val="20"/>
        </w:rPr>
        <w:t> </w:t>
      </w:r>
      <w:r>
        <w:rPr>
          <w:rFonts w:ascii="Palatino Linotype" w:hAnsi="Palatino Linotype"/>
          <w:color w:val="231F20"/>
          <w:w w:val="95"/>
          <w:sz w:val="20"/>
        </w:rPr>
        <w:t>legal</w:t>
      </w:r>
      <w:r>
        <w:rPr>
          <w:rFonts w:ascii="Palatino Linotype" w:hAnsi="Palatino Linotype"/>
          <w:color w:val="231F20"/>
          <w:spacing w:val="10"/>
          <w:w w:val="95"/>
          <w:sz w:val="20"/>
        </w:rPr>
        <w:t> </w:t>
      </w:r>
      <w:r>
        <w:rPr>
          <w:rFonts w:ascii="Palatino Linotype" w:hAnsi="Palatino Linotype"/>
          <w:color w:val="231F20"/>
          <w:w w:val="95"/>
          <w:sz w:val="20"/>
        </w:rPr>
        <w:t>training</w:t>
      </w:r>
      <w:r>
        <w:rPr>
          <w:rFonts w:ascii="Palatino Linotype" w:hAnsi="Palatino Linotype"/>
          <w:color w:val="231F20"/>
          <w:spacing w:val="10"/>
          <w:w w:val="95"/>
          <w:sz w:val="20"/>
        </w:rPr>
        <w:t> </w:t>
      </w:r>
      <w:r>
        <w:rPr>
          <w:rFonts w:ascii="Palatino Linotype" w:hAnsi="Palatino Linotype"/>
          <w:color w:val="231F20"/>
          <w:w w:val="95"/>
          <w:sz w:val="20"/>
        </w:rPr>
        <w:t>they’ve</w:t>
      </w:r>
    </w:p>
    <w:p>
      <w:pPr>
        <w:spacing w:line="205" w:lineRule="exact" w:before="0"/>
        <w:ind w:left="240" w:right="0" w:firstLine="0"/>
        <w:jc w:val="left"/>
        <w:rPr>
          <w:rFonts w:ascii="Palatino Linotype"/>
          <w:sz w:val="20"/>
        </w:rPr>
      </w:pPr>
      <w:r>
        <w:rPr>
          <w:rFonts w:ascii="Palatino Linotype"/>
          <w:color w:val="231F20"/>
          <w:w w:val="95"/>
          <w:sz w:val="20"/>
        </w:rPr>
        <w:t>received</w:t>
      </w:r>
      <w:r>
        <w:rPr>
          <w:rFonts w:ascii="Palatino Linotype"/>
          <w:color w:val="231F20"/>
          <w:spacing w:val="12"/>
          <w:w w:val="95"/>
          <w:sz w:val="20"/>
        </w:rPr>
        <w:t> </w:t>
      </w:r>
      <w:r>
        <w:rPr>
          <w:rFonts w:ascii="Palatino Linotype"/>
          <w:color w:val="231F20"/>
          <w:w w:val="95"/>
          <w:sz w:val="20"/>
        </w:rPr>
        <w:t>to</w:t>
      </w:r>
      <w:r>
        <w:rPr>
          <w:rFonts w:ascii="Palatino Linotype"/>
          <w:color w:val="231F20"/>
          <w:spacing w:val="12"/>
          <w:w w:val="95"/>
          <w:sz w:val="20"/>
        </w:rPr>
        <w:t> </w:t>
      </w:r>
      <w:r>
        <w:rPr>
          <w:rFonts w:ascii="Palatino Linotype"/>
          <w:color w:val="231F20"/>
          <w:w w:val="95"/>
          <w:sz w:val="20"/>
        </w:rPr>
        <w:t>help</w:t>
      </w:r>
      <w:r>
        <w:rPr>
          <w:rFonts w:ascii="Palatino Linotype"/>
          <w:color w:val="231F20"/>
          <w:spacing w:val="12"/>
          <w:w w:val="95"/>
          <w:sz w:val="20"/>
        </w:rPr>
        <w:t> </w:t>
      </w:r>
      <w:r>
        <w:rPr>
          <w:rFonts w:ascii="Palatino Linotype"/>
          <w:color w:val="231F20"/>
          <w:w w:val="95"/>
          <w:sz w:val="20"/>
        </w:rPr>
        <w:t>their</w:t>
      </w:r>
      <w:r>
        <w:rPr>
          <w:rFonts w:ascii="Palatino Linotype"/>
          <w:color w:val="231F20"/>
          <w:spacing w:val="12"/>
          <w:w w:val="95"/>
          <w:sz w:val="20"/>
        </w:rPr>
        <w:t> </w:t>
      </w:r>
      <w:r>
        <w:rPr>
          <w:rFonts w:ascii="Palatino Linotype"/>
          <w:color w:val="231F20"/>
          <w:w w:val="95"/>
          <w:sz w:val="20"/>
        </w:rPr>
        <w:t>patients</w:t>
      </w:r>
      <w:r>
        <w:rPr>
          <w:rFonts w:ascii="Palatino Linotype"/>
          <w:color w:val="231F20"/>
          <w:spacing w:val="12"/>
          <w:w w:val="95"/>
          <w:sz w:val="20"/>
        </w:rPr>
        <w:t> </w:t>
      </w:r>
      <w:r>
        <w:rPr>
          <w:rFonts w:ascii="Palatino Linotype"/>
          <w:color w:val="231F20"/>
          <w:w w:val="95"/>
          <w:sz w:val="20"/>
        </w:rPr>
        <w:t>remain</w:t>
      </w:r>
      <w:r>
        <w:rPr>
          <w:rFonts w:ascii="Palatino Linotype"/>
          <w:color w:val="231F20"/>
          <w:spacing w:val="12"/>
          <w:w w:val="95"/>
          <w:sz w:val="20"/>
        </w:rPr>
        <w:t> </w:t>
      </w:r>
      <w:r>
        <w:rPr>
          <w:rFonts w:ascii="Palatino Linotype"/>
          <w:color w:val="231F20"/>
          <w:w w:val="95"/>
          <w:sz w:val="20"/>
        </w:rPr>
        <w:t>well.</w:t>
      </w:r>
      <w:r>
        <w:rPr>
          <w:rFonts w:ascii="Palatino Linotype"/>
          <w:color w:val="231F20"/>
          <w:spacing w:val="12"/>
          <w:w w:val="95"/>
          <w:sz w:val="20"/>
        </w:rPr>
        <w:t> </w:t>
      </w:r>
      <w:r>
        <w:rPr>
          <w:rFonts w:ascii="Palatino Linotype"/>
          <w:color w:val="231F20"/>
          <w:w w:val="95"/>
          <w:sz w:val="20"/>
        </w:rPr>
        <w:t>How</w:t>
      </w:r>
      <w:r>
        <w:rPr>
          <w:rFonts w:ascii="Palatino Linotype"/>
          <w:color w:val="231F20"/>
          <w:spacing w:val="12"/>
          <w:w w:val="95"/>
          <w:sz w:val="20"/>
        </w:rPr>
        <w:t> </w:t>
      </w:r>
      <w:r>
        <w:rPr>
          <w:rFonts w:ascii="Palatino Linotype"/>
          <w:color w:val="231F20"/>
          <w:w w:val="95"/>
          <w:sz w:val="20"/>
        </w:rPr>
        <w:t>does</w:t>
      </w:r>
    </w:p>
    <w:p>
      <w:pPr>
        <w:spacing w:line="196" w:lineRule="auto" w:before="10"/>
        <w:ind w:left="240" w:right="643" w:firstLine="0"/>
        <w:jc w:val="left"/>
        <w:rPr>
          <w:rFonts w:ascii="Palatino Linotype"/>
          <w:sz w:val="20"/>
        </w:rPr>
      </w:pPr>
      <w:r>
        <w:rPr>
          <w:rFonts w:ascii="Palatino Linotype"/>
          <w:color w:val="231F20"/>
          <w:w w:val="95"/>
          <w:sz w:val="20"/>
        </w:rPr>
        <w:t>learning</w:t>
      </w:r>
      <w:r>
        <w:rPr>
          <w:rFonts w:ascii="Palatino Linotype"/>
          <w:color w:val="231F20"/>
          <w:spacing w:val="1"/>
          <w:w w:val="95"/>
          <w:sz w:val="20"/>
        </w:rPr>
        <w:t> </w:t>
      </w:r>
      <w:r>
        <w:rPr>
          <w:rFonts w:ascii="Palatino Linotype"/>
          <w:color w:val="231F20"/>
          <w:w w:val="95"/>
          <w:sz w:val="20"/>
        </w:rPr>
        <w:t>something</w:t>
      </w:r>
      <w:r>
        <w:rPr>
          <w:rFonts w:ascii="Palatino Linotype"/>
          <w:color w:val="231F20"/>
          <w:spacing w:val="1"/>
          <w:w w:val="95"/>
          <w:sz w:val="20"/>
        </w:rPr>
        <w:t> </w:t>
      </w:r>
      <w:r>
        <w:rPr>
          <w:rFonts w:ascii="Palatino Linotype"/>
          <w:color w:val="231F20"/>
          <w:w w:val="95"/>
          <w:sz w:val="20"/>
        </w:rPr>
        <w:t>about</w:t>
      </w:r>
      <w:r>
        <w:rPr>
          <w:rFonts w:ascii="Palatino Linotype"/>
          <w:color w:val="231F20"/>
          <w:spacing w:val="1"/>
          <w:w w:val="95"/>
          <w:sz w:val="20"/>
        </w:rPr>
        <w:t> </w:t>
      </w:r>
      <w:r>
        <w:rPr>
          <w:rFonts w:ascii="Palatino Linotype"/>
          <w:color w:val="231F20"/>
          <w:w w:val="95"/>
          <w:sz w:val="20"/>
        </w:rPr>
        <w:t>the</w:t>
      </w:r>
      <w:r>
        <w:rPr>
          <w:rFonts w:ascii="Palatino Linotype"/>
          <w:color w:val="231F20"/>
          <w:spacing w:val="1"/>
          <w:w w:val="95"/>
          <w:sz w:val="20"/>
        </w:rPr>
        <w:t> </w:t>
      </w:r>
      <w:r>
        <w:rPr>
          <w:rFonts w:ascii="Palatino Linotype"/>
          <w:color w:val="231F20"/>
          <w:w w:val="95"/>
          <w:sz w:val="20"/>
        </w:rPr>
        <w:t>law</w:t>
      </w:r>
      <w:r>
        <w:rPr>
          <w:rFonts w:ascii="Palatino Linotype"/>
          <w:color w:val="231F20"/>
          <w:spacing w:val="1"/>
          <w:w w:val="95"/>
          <w:sz w:val="20"/>
        </w:rPr>
        <w:t> </w:t>
      </w:r>
      <w:r>
        <w:rPr>
          <w:rFonts w:ascii="Palatino Linotype"/>
          <w:color w:val="231F20"/>
          <w:w w:val="95"/>
          <w:sz w:val="20"/>
        </w:rPr>
        <w:t>improve</w:t>
      </w:r>
      <w:r>
        <w:rPr>
          <w:rFonts w:ascii="Palatino Linotype"/>
          <w:color w:val="231F20"/>
          <w:spacing w:val="1"/>
          <w:w w:val="95"/>
          <w:sz w:val="20"/>
        </w:rPr>
        <w:t> </w:t>
      </w:r>
      <w:r>
        <w:rPr>
          <w:rFonts w:ascii="Palatino Linotype"/>
          <w:color w:val="231F20"/>
          <w:w w:val="95"/>
          <w:sz w:val="20"/>
        </w:rPr>
        <w:t>health?</w:t>
      </w:r>
      <w:r>
        <w:rPr>
          <w:rFonts w:ascii="Palatino Linotype"/>
          <w:color w:val="231F20"/>
          <w:spacing w:val="1"/>
          <w:w w:val="95"/>
          <w:sz w:val="20"/>
        </w:rPr>
        <w:t> </w:t>
      </w:r>
      <w:r>
        <w:rPr>
          <w:rFonts w:ascii="Palatino Linotype"/>
          <w:color w:val="231F20"/>
          <w:w w:val="95"/>
          <w:sz w:val="20"/>
        </w:rPr>
        <w:t>The</w:t>
      </w:r>
      <w:r>
        <w:rPr>
          <w:rFonts w:ascii="Palatino Linotype"/>
          <w:color w:val="231F20"/>
          <w:spacing w:val="-45"/>
          <w:w w:val="95"/>
          <w:sz w:val="20"/>
        </w:rPr>
        <w:t> </w:t>
      </w:r>
      <w:r>
        <w:rPr>
          <w:rFonts w:ascii="Palatino Linotype"/>
          <w:color w:val="231F20"/>
          <w:w w:val="95"/>
          <w:sz w:val="20"/>
        </w:rPr>
        <w:t>Community</w:t>
      </w:r>
      <w:r>
        <w:rPr>
          <w:rFonts w:ascii="Palatino Linotype"/>
          <w:color w:val="231F20"/>
          <w:spacing w:val="36"/>
          <w:w w:val="95"/>
          <w:sz w:val="20"/>
        </w:rPr>
        <w:t> </w:t>
      </w:r>
      <w:r>
        <w:rPr>
          <w:rFonts w:ascii="Palatino Linotype"/>
          <w:color w:val="231F20"/>
          <w:w w:val="95"/>
          <w:sz w:val="20"/>
        </w:rPr>
        <w:t>Legal</w:t>
      </w:r>
      <w:r>
        <w:rPr>
          <w:rFonts w:ascii="Palatino Linotype"/>
          <w:color w:val="231F20"/>
          <w:spacing w:val="37"/>
          <w:w w:val="95"/>
          <w:sz w:val="20"/>
        </w:rPr>
        <w:t> </w:t>
      </w:r>
      <w:r>
        <w:rPr>
          <w:rFonts w:ascii="Palatino Linotype"/>
          <w:color w:val="231F20"/>
          <w:w w:val="95"/>
          <w:sz w:val="20"/>
        </w:rPr>
        <w:t>Aid</w:t>
      </w:r>
      <w:r>
        <w:rPr>
          <w:rFonts w:ascii="Palatino Linotype"/>
          <w:color w:val="231F20"/>
          <w:spacing w:val="37"/>
          <w:w w:val="95"/>
          <w:sz w:val="20"/>
        </w:rPr>
        <w:t> </w:t>
      </w:r>
      <w:r>
        <w:rPr>
          <w:rFonts w:ascii="Palatino Linotype"/>
          <w:color w:val="231F20"/>
          <w:w w:val="95"/>
          <w:sz w:val="20"/>
        </w:rPr>
        <w:t>Medical-Legal</w:t>
      </w:r>
      <w:r>
        <w:rPr>
          <w:rFonts w:ascii="Palatino Linotype"/>
          <w:color w:val="231F20"/>
          <w:spacing w:val="37"/>
          <w:w w:val="95"/>
          <w:sz w:val="20"/>
        </w:rPr>
        <w:t> </w:t>
      </w:r>
      <w:r>
        <w:rPr>
          <w:rFonts w:ascii="Palatino Linotype"/>
          <w:color w:val="231F20"/>
          <w:w w:val="95"/>
          <w:sz w:val="20"/>
        </w:rPr>
        <w:t>Partnership</w:t>
      </w:r>
      <w:r>
        <w:rPr>
          <w:rFonts w:ascii="Palatino Linotype"/>
          <w:color w:val="231F20"/>
          <w:spacing w:val="37"/>
          <w:w w:val="95"/>
          <w:sz w:val="20"/>
        </w:rPr>
        <w:t> </w:t>
      </w:r>
      <w:r>
        <w:rPr>
          <w:rFonts w:ascii="Palatino Linotype"/>
          <w:color w:val="231F20"/>
          <w:w w:val="95"/>
          <w:sz w:val="20"/>
        </w:rPr>
        <w:t>(MLP)</w:t>
      </w:r>
      <w:r>
        <w:rPr>
          <w:rFonts w:ascii="Palatino Linotype"/>
          <w:color w:val="231F20"/>
          <w:spacing w:val="-44"/>
          <w:w w:val="95"/>
          <w:sz w:val="20"/>
        </w:rPr>
        <w:t> </w:t>
      </w:r>
      <w:r>
        <w:rPr>
          <w:rFonts w:ascii="Palatino Linotype"/>
          <w:color w:val="231F20"/>
          <w:sz w:val="20"/>
        </w:rPr>
        <w:t>can</w:t>
      </w:r>
      <w:r>
        <w:rPr>
          <w:rFonts w:ascii="Palatino Linotype"/>
          <w:color w:val="231F20"/>
          <w:spacing w:val="-8"/>
          <w:sz w:val="20"/>
        </w:rPr>
        <w:t> </w:t>
      </w:r>
      <w:r>
        <w:rPr>
          <w:rFonts w:ascii="Palatino Linotype"/>
          <w:color w:val="231F20"/>
          <w:sz w:val="20"/>
        </w:rPr>
        <w:t>count</w:t>
      </w:r>
      <w:r>
        <w:rPr>
          <w:rFonts w:ascii="Palatino Linotype"/>
          <w:color w:val="231F20"/>
          <w:spacing w:val="-7"/>
          <w:sz w:val="20"/>
        </w:rPr>
        <w:t> </w:t>
      </w:r>
      <w:r>
        <w:rPr>
          <w:rFonts w:ascii="Palatino Linotype"/>
          <w:color w:val="231F20"/>
          <w:sz w:val="20"/>
        </w:rPr>
        <w:t>the</w:t>
      </w:r>
      <w:r>
        <w:rPr>
          <w:rFonts w:ascii="Palatino Linotype"/>
          <w:color w:val="231F20"/>
          <w:spacing w:val="-7"/>
          <w:sz w:val="20"/>
        </w:rPr>
        <w:t> </w:t>
      </w:r>
      <w:r>
        <w:rPr>
          <w:rFonts w:ascii="Palatino Linotype"/>
          <w:color w:val="231F20"/>
          <w:sz w:val="20"/>
        </w:rPr>
        <w:t>ways.</w:t>
      </w:r>
    </w:p>
    <w:p>
      <w:pPr>
        <w:spacing w:line="196" w:lineRule="auto" w:before="176"/>
        <w:ind w:left="240" w:right="476" w:firstLine="0"/>
        <w:jc w:val="left"/>
        <w:rPr>
          <w:rFonts w:ascii="Palatino Linotype"/>
          <w:sz w:val="20"/>
        </w:rPr>
      </w:pPr>
      <w:r>
        <w:rPr>
          <w:rFonts w:ascii="Palatino Linotype"/>
          <w:color w:val="231F20"/>
          <w:sz w:val="20"/>
        </w:rPr>
        <w:t>Last year, lawyers from the MLP trained 125 UMass</w:t>
      </w:r>
      <w:r>
        <w:rPr>
          <w:rFonts w:ascii="Palatino Linotype"/>
          <w:color w:val="231F20"/>
          <w:spacing w:val="1"/>
          <w:sz w:val="20"/>
        </w:rPr>
        <w:t> </w:t>
      </w:r>
      <w:r>
        <w:rPr>
          <w:rFonts w:ascii="Palatino Linotype"/>
          <w:color w:val="231F20"/>
          <w:w w:val="95"/>
          <w:sz w:val="20"/>
        </w:rPr>
        <w:t>Memorial</w:t>
      </w:r>
      <w:r>
        <w:rPr>
          <w:rFonts w:ascii="Palatino Linotype"/>
          <w:color w:val="231F20"/>
          <w:spacing w:val="43"/>
          <w:w w:val="95"/>
          <w:sz w:val="20"/>
        </w:rPr>
        <w:t> </w:t>
      </w:r>
      <w:r>
        <w:rPr>
          <w:rFonts w:ascii="Palatino Linotype"/>
          <w:color w:val="231F20"/>
          <w:w w:val="95"/>
          <w:sz w:val="20"/>
        </w:rPr>
        <w:t>Medical</w:t>
      </w:r>
      <w:r>
        <w:rPr>
          <w:rFonts w:ascii="Palatino Linotype"/>
          <w:color w:val="231F20"/>
          <w:spacing w:val="44"/>
          <w:w w:val="95"/>
          <w:sz w:val="20"/>
        </w:rPr>
        <w:t> </w:t>
      </w:r>
      <w:r>
        <w:rPr>
          <w:rFonts w:ascii="Palatino Linotype"/>
          <w:color w:val="231F20"/>
          <w:w w:val="95"/>
          <w:sz w:val="20"/>
        </w:rPr>
        <w:t>Center</w:t>
      </w:r>
      <w:r>
        <w:rPr>
          <w:rFonts w:ascii="Palatino Linotype"/>
          <w:color w:val="231F20"/>
          <w:spacing w:val="43"/>
          <w:w w:val="95"/>
          <w:sz w:val="20"/>
        </w:rPr>
        <w:t> </w:t>
      </w:r>
      <w:r>
        <w:rPr>
          <w:rFonts w:ascii="Palatino Linotype"/>
          <w:color w:val="231F20"/>
          <w:w w:val="95"/>
          <w:sz w:val="20"/>
        </w:rPr>
        <w:t>caregivers</w:t>
      </w:r>
      <w:r>
        <w:rPr>
          <w:rFonts w:ascii="Palatino Linotype"/>
          <w:color w:val="231F20"/>
          <w:spacing w:val="44"/>
          <w:w w:val="95"/>
          <w:sz w:val="20"/>
        </w:rPr>
        <w:t> </w:t>
      </w:r>
      <w:r>
        <w:rPr>
          <w:rFonts w:ascii="Palatino Linotype"/>
          <w:color w:val="231F20"/>
          <w:w w:val="95"/>
          <w:sz w:val="20"/>
        </w:rPr>
        <w:t>to</w:t>
      </w:r>
      <w:r>
        <w:rPr>
          <w:rFonts w:ascii="Palatino Linotype"/>
          <w:color w:val="231F20"/>
          <w:spacing w:val="43"/>
          <w:w w:val="95"/>
          <w:sz w:val="20"/>
        </w:rPr>
        <w:t> </w:t>
      </w:r>
      <w:r>
        <w:rPr>
          <w:rFonts w:ascii="Palatino Linotype"/>
          <w:color w:val="231F20"/>
          <w:w w:val="95"/>
          <w:sz w:val="20"/>
        </w:rPr>
        <w:t>screen</w:t>
      </w:r>
      <w:r>
        <w:rPr>
          <w:rFonts w:ascii="Palatino Linotype"/>
          <w:color w:val="231F20"/>
          <w:spacing w:val="44"/>
          <w:w w:val="95"/>
          <w:sz w:val="20"/>
        </w:rPr>
        <w:t> </w:t>
      </w:r>
      <w:r>
        <w:rPr>
          <w:rFonts w:ascii="Palatino Linotype"/>
          <w:color w:val="231F20"/>
          <w:w w:val="95"/>
          <w:sz w:val="20"/>
        </w:rPr>
        <w:t>patients</w:t>
      </w:r>
    </w:p>
    <w:p>
      <w:pPr>
        <w:spacing w:line="196" w:lineRule="auto" w:before="0"/>
        <w:ind w:left="240" w:right="705" w:firstLine="0"/>
        <w:jc w:val="left"/>
        <w:rPr>
          <w:rFonts w:ascii="Palatino Linotype"/>
          <w:sz w:val="20"/>
        </w:rPr>
      </w:pPr>
      <w:r>
        <w:rPr>
          <w:rFonts w:ascii="Palatino Linotype"/>
          <w:color w:val="231F20"/>
          <w:w w:val="95"/>
          <w:sz w:val="20"/>
        </w:rPr>
        <w:t>for</w:t>
      </w:r>
      <w:r>
        <w:rPr>
          <w:rFonts w:ascii="Palatino Linotype"/>
          <w:color w:val="231F20"/>
          <w:spacing w:val="24"/>
          <w:w w:val="95"/>
          <w:sz w:val="20"/>
        </w:rPr>
        <w:t> </w:t>
      </w:r>
      <w:r>
        <w:rPr>
          <w:rFonts w:ascii="Palatino Linotype"/>
          <w:color w:val="231F20"/>
          <w:w w:val="95"/>
          <w:sz w:val="20"/>
        </w:rPr>
        <w:t>social</w:t>
      </w:r>
      <w:r>
        <w:rPr>
          <w:rFonts w:ascii="Palatino Linotype"/>
          <w:color w:val="231F20"/>
          <w:spacing w:val="24"/>
          <w:w w:val="95"/>
          <w:sz w:val="20"/>
        </w:rPr>
        <w:t> </w:t>
      </w:r>
      <w:r>
        <w:rPr>
          <w:rFonts w:ascii="Palatino Linotype"/>
          <w:color w:val="231F20"/>
          <w:w w:val="95"/>
          <w:sz w:val="20"/>
        </w:rPr>
        <w:t>factors</w:t>
      </w:r>
      <w:r>
        <w:rPr>
          <w:rFonts w:ascii="Palatino Linotype"/>
          <w:color w:val="231F20"/>
          <w:spacing w:val="25"/>
          <w:w w:val="95"/>
          <w:sz w:val="20"/>
        </w:rPr>
        <w:t> </w:t>
      </w:r>
      <w:r>
        <w:rPr>
          <w:rFonts w:ascii="Palatino Linotype"/>
          <w:color w:val="231F20"/>
          <w:w w:val="95"/>
          <w:sz w:val="20"/>
        </w:rPr>
        <w:t>that</w:t>
      </w:r>
      <w:r>
        <w:rPr>
          <w:rFonts w:ascii="Palatino Linotype"/>
          <w:color w:val="231F20"/>
          <w:spacing w:val="24"/>
          <w:w w:val="95"/>
          <w:sz w:val="20"/>
        </w:rPr>
        <w:t> </w:t>
      </w:r>
      <w:r>
        <w:rPr>
          <w:rFonts w:ascii="Palatino Linotype"/>
          <w:color w:val="231F20"/>
          <w:w w:val="95"/>
          <w:sz w:val="20"/>
        </w:rPr>
        <w:t>could</w:t>
      </w:r>
      <w:r>
        <w:rPr>
          <w:rFonts w:ascii="Palatino Linotype"/>
          <w:color w:val="231F20"/>
          <w:spacing w:val="24"/>
          <w:w w:val="95"/>
          <w:sz w:val="20"/>
        </w:rPr>
        <w:t> </w:t>
      </w:r>
      <w:r>
        <w:rPr>
          <w:rFonts w:ascii="Palatino Linotype"/>
          <w:color w:val="231F20"/>
          <w:w w:val="95"/>
          <w:sz w:val="20"/>
        </w:rPr>
        <w:t>be</w:t>
      </w:r>
      <w:r>
        <w:rPr>
          <w:rFonts w:ascii="Palatino Linotype"/>
          <w:color w:val="231F20"/>
          <w:spacing w:val="25"/>
          <w:w w:val="95"/>
          <w:sz w:val="20"/>
        </w:rPr>
        <w:t> </w:t>
      </w:r>
      <w:r>
        <w:rPr>
          <w:rFonts w:ascii="Palatino Linotype"/>
          <w:color w:val="231F20"/>
          <w:w w:val="95"/>
          <w:sz w:val="20"/>
        </w:rPr>
        <w:t>impairing</w:t>
      </w:r>
      <w:r>
        <w:rPr>
          <w:rFonts w:ascii="Palatino Linotype"/>
          <w:color w:val="231F20"/>
          <w:spacing w:val="24"/>
          <w:w w:val="95"/>
          <w:sz w:val="20"/>
        </w:rPr>
        <w:t> </w:t>
      </w:r>
      <w:r>
        <w:rPr>
          <w:rFonts w:ascii="Palatino Linotype"/>
          <w:color w:val="231F20"/>
          <w:w w:val="95"/>
          <w:sz w:val="20"/>
        </w:rPr>
        <w:t>their</w:t>
      </w:r>
      <w:r>
        <w:rPr>
          <w:rFonts w:ascii="Palatino Linotype"/>
          <w:color w:val="231F20"/>
          <w:spacing w:val="25"/>
          <w:w w:val="95"/>
          <w:sz w:val="20"/>
        </w:rPr>
        <w:t> </w:t>
      </w:r>
      <w:r>
        <w:rPr>
          <w:rFonts w:ascii="Palatino Linotype"/>
          <w:color w:val="231F20"/>
          <w:w w:val="95"/>
          <w:sz w:val="20"/>
        </w:rPr>
        <w:t>health.</w:t>
      </w:r>
      <w:r>
        <w:rPr>
          <w:rFonts w:ascii="Palatino Linotype"/>
          <w:color w:val="231F20"/>
          <w:spacing w:val="24"/>
          <w:w w:val="95"/>
          <w:sz w:val="20"/>
        </w:rPr>
        <w:t> </w:t>
      </w:r>
      <w:r>
        <w:rPr>
          <w:rFonts w:ascii="Palatino Linotype"/>
          <w:color w:val="231F20"/>
          <w:w w:val="95"/>
          <w:sz w:val="20"/>
        </w:rPr>
        <w:t>As</w:t>
      </w:r>
      <w:r>
        <w:rPr>
          <w:rFonts w:ascii="Palatino Linotype"/>
          <w:color w:val="231F20"/>
          <w:spacing w:val="1"/>
          <w:w w:val="95"/>
          <w:sz w:val="20"/>
        </w:rPr>
        <w:t> </w:t>
      </w:r>
      <w:r>
        <w:rPr>
          <w:rFonts w:ascii="Palatino Linotype"/>
          <w:color w:val="231F20"/>
          <w:sz w:val="20"/>
        </w:rPr>
        <w:t>a</w:t>
      </w:r>
      <w:r>
        <w:rPr>
          <w:rFonts w:ascii="Palatino Linotype"/>
          <w:color w:val="231F20"/>
          <w:spacing w:val="1"/>
          <w:sz w:val="20"/>
        </w:rPr>
        <w:t> </w:t>
      </w:r>
      <w:r>
        <w:rPr>
          <w:rFonts w:ascii="Palatino Linotype"/>
          <w:color w:val="231F20"/>
          <w:sz w:val="20"/>
        </w:rPr>
        <w:t>result</w:t>
      </w:r>
      <w:r>
        <w:rPr>
          <w:rFonts w:ascii="Palatino Linotype"/>
          <w:color w:val="231F20"/>
          <w:spacing w:val="1"/>
          <w:sz w:val="20"/>
        </w:rPr>
        <w:t> </w:t>
      </w:r>
      <w:r>
        <w:rPr>
          <w:rFonts w:ascii="Palatino Linotype"/>
          <w:color w:val="231F20"/>
          <w:sz w:val="20"/>
        </w:rPr>
        <w:t>of</w:t>
      </w:r>
      <w:r>
        <w:rPr>
          <w:rFonts w:ascii="Palatino Linotype"/>
          <w:color w:val="231F20"/>
          <w:spacing w:val="1"/>
          <w:sz w:val="20"/>
        </w:rPr>
        <w:t> </w:t>
      </w:r>
      <w:r>
        <w:rPr>
          <w:rFonts w:ascii="Palatino Linotype"/>
          <w:color w:val="231F20"/>
          <w:sz w:val="20"/>
        </w:rPr>
        <w:t>their</w:t>
      </w:r>
      <w:r>
        <w:rPr>
          <w:rFonts w:ascii="Palatino Linotype"/>
          <w:color w:val="231F20"/>
          <w:spacing w:val="1"/>
          <w:sz w:val="20"/>
        </w:rPr>
        <w:t> </w:t>
      </w:r>
      <w:r>
        <w:rPr>
          <w:rFonts w:ascii="Palatino Linotype"/>
          <w:color w:val="231F20"/>
          <w:sz w:val="20"/>
        </w:rPr>
        <w:t>referrals,</w:t>
      </w:r>
      <w:r>
        <w:rPr>
          <w:rFonts w:ascii="Palatino Linotype"/>
          <w:color w:val="231F20"/>
          <w:spacing w:val="1"/>
          <w:sz w:val="20"/>
        </w:rPr>
        <w:t> </w:t>
      </w:r>
      <w:r>
        <w:rPr>
          <w:rFonts w:ascii="Palatino Linotype"/>
          <w:color w:val="231F20"/>
          <w:sz w:val="20"/>
        </w:rPr>
        <w:t>174</w:t>
      </w:r>
      <w:r>
        <w:rPr>
          <w:rFonts w:ascii="Palatino Linotype"/>
          <w:color w:val="231F20"/>
          <w:spacing w:val="1"/>
          <w:sz w:val="20"/>
        </w:rPr>
        <w:t> </w:t>
      </w:r>
      <w:r>
        <w:rPr>
          <w:rFonts w:ascii="Palatino Linotype"/>
          <w:color w:val="231F20"/>
          <w:sz w:val="20"/>
        </w:rPr>
        <w:t>patients</w:t>
      </w:r>
      <w:r>
        <w:rPr>
          <w:rFonts w:ascii="Palatino Linotype"/>
          <w:color w:val="231F20"/>
          <w:spacing w:val="2"/>
          <w:sz w:val="20"/>
        </w:rPr>
        <w:t> </w:t>
      </w:r>
      <w:r>
        <w:rPr>
          <w:rFonts w:ascii="Palatino Linotype"/>
          <w:color w:val="231F20"/>
          <w:sz w:val="20"/>
        </w:rPr>
        <w:t>and</w:t>
      </w:r>
      <w:r>
        <w:rPr>
          <w:rFonts w:ascii="Palatino Linotype"/>
          <w:color w:val="231F20"/>
          <w:spacing w:val="1"/>
          <w:sz w:val="20"/>
        </w:rPr>
        <w:t> </w:t>
      </w:r>
      <w:r>
        <w:rPr>
          <w:rFonts w:ascii="Palatino Linotype"/>
          <w:color w:val="231F20"/>
          <w:sz w:val="20"/>
        </w:rPr>
        <w:t>their</w:t>
      </w:r>
      <w:r>
        <w:rPr>
          <w:rFonts w:ascii="Palatino Linotype"/>
          <w:color w:val="231F20"/>
          <w:spacing w:val="1"/>
          <w:sz w:val="20"/>
        </w:rPr>
        <w:t> </w:t>
      </w:r>
      <w:r>
        <w:rPr>
          <w:rFonts w:ascii="Palatino Linotype"/>
          <w:color w:val="231F20"/>
          <w:sz w:val="20"/>
        </w:rPr>
        <w:t>families</w:t>
      </w:r>
      <w:r>
        <w:rPr>
          <w:rFonts w:ascii="Palatino Linotype"/>
          <w:color w:val="231F20"/>
          <w:spacing w:val="1"/>
          <w:sz w:val="20"/>
        </w:rPr>
        <w:t> </w:t>
      </w:r>
      <w:r>
        <w:rPr>
          <w:rFonts w:ascii="Palatino Linotype"/>
          <w:color w:val="231F20"/>
          <w:w w:val="95"/>
          <w:sz w:val="20"/>
        </w:rPr>
        <w:t>gained</w:t>
      </w:r>
      <w:r>
        <w:rPr>
          <w:rFonts w:ascii="Palatino Linotype"/>
          <w:color w:val="231F20"/>
          <w:spacing w:val="25"/>
          <w:w w:val="95"/>
          <w:sz w:val="20"/>
        </w:rPr>
        <w:t> </w:t>
      </w:r>
      <w:r>
        <w:rPr>
          <w:rFonts w:ascii="Palatino Linotype"/>
          <w:color w:val="231F20"/>
          <w:w w:val="95"/>
          <w:sz w:val="20"/>
        </w:rPr>
        <w:t>access</w:t>
      </w:r>
      <w:r>
        <w:rPr>
          <w:rFonts w:ascii="Palatino Linotype"/>
          <w:color w:val="231F20"/>
          <w:spacing w:val="25"/>
          <w:w w:val="95"/>
          <w:sz w:val="20"/>
        </w:rPr>
        <w:t> </w:t>
      </w:r>
      <w:r>
        <w:rPr>
          <w:rFonts w:ascii="Palatino Linotype"/>
          <w:color w:val="231F20"/>
          <w:w w:val="95"/>
          <w:sz w:val="20"/>
        </w:rPr>
        <w:t>to</w:t>
      </w:r>
      <w:r>
        <w:rPr>
          <w:rFonts w:ascii="Palatino Linotype"/>
          <w:color w:val="231F20"/>
          <w:spacing w:val="25"/>
          <w:w w:val="95"/>
          <w:sz w:val="20"/>
        </w:rPr>
        <w:t> </w:t>
      </w:r>
      <w:r>
        <w:rPr>
          <w:rFonts w:ascii="Palatino Linotype"/>
          <w:color w:val="231F20"/>
          <w:w w:val="95"/>
          <w:sz w:val="20"/>
        </w:rPr>
        <w:t>free</w:t>
      </w:r>
      <w:r>
        <w:rPr>
          <w:rFonts w:ascii="Palatino Linotype"/>
          <w:color w:val="231F20"/>
          <w:spacing w:val="25"/>
          <w:w w:val="95"/>
          <w:sz w:val="20"/>
        </w:rPr>
        <w:t> </w:t>
      </w:r>
      <w:r>
        <w:rPr>
          <w:rFonts w:ascii="Palatino Linotype"/>
          <w:color w:val="231F20"/>
          <w:w w:val="95"/>
          <w:sz w:val="20"/>
        </w:rPr>
        <w:t>legal</w:t>
      </w:r>
      <w:r>
        <w:rPr>
          <w:rFonts w:ascii="Palatino Linotype"/>
          <w:color w:val="231F20"/>
          <w:spacing w:val="25"/>
          <w:w w:val="95"/>
          <w:sz w:val="20"/>
        </w:rPr>
        <w:t> </w:t>
      </w:r>
      <w:r>
        <w:rPr>
          <w:rFonts w:ascii="Palatino Linotype"/>
          <w:color w:val="231F20"/>
          <w:w w:val="95"/>
          <w:sz w:val="20"/>
        </w:rPr>
        <w:t>services</w:t>
      </w:r>
      <w:r>
        <w:rPr>
          <w:rFonts w:ascii="Palatino Linotype"/>
          <w:color w:val="231F20"/>
          <w:spacing w:val="25"/>
          <w:w w:val="95"/>
          <w:sz w:val="20"/>
        </w:rPr>
        <w:t> </w:t>
      </w:r>
      <w:r>
        <w:rPr>
          <w:rFonts w:ascii="Palatino Linotype"/>
          <w:color w:val="231F20"/>
          <w:w w:val="95"/>
          <w:sz w:val="20"/>
        </w:rPr>
        <w:t>focused</w:t>
      </w:r>
      <w:r>
        <w:rPr>
          <w:rFonts w:ascii="Palatino Linotype"/>
          <w:color w:val="231F20"/>
          <w:spacing w:val="26"/>
          <w:w w:val="95"/>
          <w:sz w:val="20"/>
        </w:rPr>
        <w:t> </w:t>
      </w:r>
      <w:r>
        <w:rPr>
          <w:rFonts w:ascii="Palatino Linotype"/>
          <w:color w:val="231F20"/>
          <w:w w:val="95"/>
          <w:sz w:val="20"/>
        </w:rPr>
        <w:t>on</w:t>
      </w:r>
      <w:r>
        <w:rPr>
          <w:rFonts w:ascii="Palatino Linotype"/>
          <w:color w:val="231F20"/>
          <w:spacing w:val="25"/>
          <w:w w:val="95"/>
          <w:sz w:val="20"/>
        </w:rPr>
        <w:t> </w:t>
      </w:r>
      <w:r>
        <w:rPr>
          <w:rFonts w:ascii="Palatino Linotype"/>
          <w:color w:val="231F20"/>
          <w:w w:val="95"/>
          <w:sz w:val="20"/>
        </w:rPr>
        <w:t>stable,</w:t>
      </w:r>
      <w:r>
        <w:rPr>
          <w:rFonts w:ascii="Palatino Linotype"/>
          <w:color w:val="231F20"/>
          <w:spacing w:val="25"/>
          <w:w w:val="95"/>
          <w:sz w:val="20"/>
        </w:rPr>
        <w:t> </w:t>
      </w:r>
      <w:r>
        <w:rPr>
          <w:rFonts w:ascii="Palatino Linotype"/>
          <w:color w:val="231F20"/>
          <w:w w:val="95"/>
          <w:sz w:val="20"/>
        </w:rPr>
        <w:t>safe</w:t>
      </w:r>
      <w:r>
        <w:rPr>
          <w:rFonts w:ascii="Palatino Linotype"/>
          <w:color w:val="231F20"/>
          <w:spacing w:val="-45"/>
          <w:w w:val="95"/>
          <w:sz w:val="20"/>
        </w:rPr>
        <w:t> </w:t>
      </w:r>
      <w:r>
        <w:rPr>
          <w:rFonts w:ascii="Palatino Linotype"/>
          <w:color w:val="231F20"/>
          <w:w w:val="95"/>
          <w:sz w:val="20"/>
        </w:rPr>
        <w:t>and</w:t>
      </w:r>
      <w:r>
        <w:rPr>
          <w:rFonts w:ascii="Palatino Linotype"/>
          <w:color w:val="231F20"/>
          <w:spacing w:val="30"/>
          <w:w w:val="95"/>
          <w:sz w:val="20"/>
        </w:rPr>
        <w:t> </w:t>
      </w:r>
      <w:r>
        <w:rPr>
          <w:rFonts w:ascii="Palatino Linotype"/>
          <w:color w:val="231F20"/>
          <w:w w:val="95"/>
          <w:sz w:val="20"/>
        </w:rPr>
        <w:t>affordable</w:t>
      </w:r>
      <w:r>
        <w:rPr>
          <w:rFonts w:ascii="Palatino Linotype"/>
          <w:color w:val="231F20"/>
          <w:spacing w:val="30"/>
          <w:w w:val="95"/>
          <w:sz w:val="20"/>
        </w:rPr>
        <w:t> </w:t>
      </w:r>
      <w:r>
        <w:rPr>
          <w:rFonts w:ascii="Palatino Linotype"/>
          <w:color w:val="231F20"/>
          <w:w w:val="95"/>
          <w:sz w:val="20"/>
        </w:rPr>
        <w:t>housing,</w:t>
      </w:r>
      <w:r>
        <w:rPr>
          <w:rFonts w:ascii="Palatino Linotype"/>
          <w:color w:val="231F20"/>
          <w:spacing w:val="30"/>
          <w:w w:val="95"/>
          <w:sz w:val="20"/>
        </w:rPr>
        <w:t> </w:t>
      </w:r>
      <w:r>
        <w:rPr>
          <w:rFonts w:ascii="Palatino Linotype"/>
          <w:color w:val="231F20"/>
          <w:w w:val="95"/>
          <w:sz w:val="20"/>
        </w:rPr>
        <w:t>education,</w:t>
      </w:r>
      <w:r>
        <w:rPr>
          <w:rFonts w:ascii="Palatino Linotype"/>
          <w:color w:val="231F20"/>
          <w:spacing w:val="30"/>
          <w:w w:val="95"/>
          <w:sz w:val="20"/>
        </w:rPr>
        <w:t> </w:t>
      </w:r>
      <w:r>
        <w:rPr>
          <w:rFonts w:ascii="Palatino Linotype"/>
          <w:color w:val="231F20"/>
          <w:w w:val="95"/>
          <w:sz w:val="20"/>
        </w:rPr>
        <w:t>public</w:t>
      </w:r>
      <w:r>
        <w:rPr>
          <w:rFonts w:ascii="Palatino Linotype"/>
          <w:color w:val="231F20"/>
          <w:spacing w:val="31"/>
          <w:w w:val="95"/>
          <w:sz w:val="20"/>
        </w:rPr>
        <w:t> </w:t>
      </w:r>
      <w:r>
        <w:rPr>
          <w:rFonts w:ascii="Palatino Linotype"/>
          <w:color w:val="231F20"/>
          <w:w w:val="95"/>
          <w:sz w:val="20"/>
        </w:rPr>
        <w:t>benefits,</w:t>
      </w:r>
      <w:r>
        <w:rPr>
          <w:rFonts w:ascii="Palatino Linotype"/>
          <w:color w:val="231F20"/>
          <w:spacing w:val="30"/>
          <w:w w:val="95"/>
          <w:sz w:val="20"/>
        </w:rPr>
        <w:t> </w:t>
      </w:r>
      <w:r>
        <w:rPr>
          <w:rFonts w:ascii="Palatino Linotype"/>
          <w:color w:val="231F20"/>
          <w:w w:val="95"/>
          <w:sz w:val="20"/>
        </w:rPr>
        <w:t>health</w:t>
      </w:r>
      <w:r>
        <w:rPr>
          <w:rFonts w:ascii="Palatino Linotype"/>
          <w:color w:val="231F20"/>
          <w:spacing w:val="-45"/>
          <w:w w:val="95"/>
          <w:sz w:val="20"/>
        </w:rPr>
        <w:t> </w:t>
      </w:r>
      <w:r>
        <w:rPr>
          <w:rFonts w:ascii="Palatino Linotype"/>
          <w:color w:val="231F20"/>
          <w:sz w:val="20"/>
        </w:rPr>
        <w:t>coverage,</w:t>
      </w:r>
      <w:r>
        <w:rPr>
          <w:rFonts w:ascii="Palatino Linotype"/>
          <w:color w:val="231F20"/>
          <w:spacing w:val="-8"/>
          <w:sz w:val="20"/>
        </w:rPr>
        <w:t> </w:t>
      </w:r>
      <w:r>
        <w:rPr>
          <w:rFonts w:ascii="Palatino Linotype"/>
          <w:color w:val="231F20"/>
          <w:sz w:val="20"/>
        </w:rPr>
        <w:t>and</w:t>
      </w:r>
      <w:r>
        <w:rPr>
          <w:rFonts w:ascii="Palatino Linotype"/>
          <w:color w:val="231F20"/>
          <w:spacing w:val="-8"/>
          <w:sz w:val="20"/>
        </w:rPr>
        <w:t> </w:t>
      </w:r>
      <w:r>
        <w:rPr>
          <w:rFonts w:ascii="Palatino Linotype"/>
          <w:color w:val="231F20"/>
          <w:sz w:val="20"/>
        </w:rPr>
        <w:t>guardianships.</w:t>
      </w:r>
    </w:p>
    <w:p>
      <w:pPr>
        <w:spacing w:line="196" w:lineRule="auto" w:before="172"/>
        <w:ind w:left="240" w:right="919" w:firstLine="0"/>
        <w:jc w:val="left"/>
        <w:rPr>
          <w:rFonts w:ascii="Palatino Linotype" w:hAnsi="Palatino Linotype"/>
          <w:sz w:val="20"/>
        </w:rPr>
      </w:pPr>
      <w:r>
        <w:rPr>
          <w:rFonts w:ascii="Palatino Linotype" w:hAnsi="Palatino Linotype"/>
          <w:color w:val="231F20"/>
          <w:w w:val="95"/>
          <w:sz w:val="20"/>
        </w:rPr>
        <w:t>“Even</w:t>
      </w:r>
      <w:r>
        <w:rPr>
          <w:rFonts w:ascii="Palatino Linotype" w:hAnsi="Palatino Linotype"/>
          <w:color w:val="231F20"/>
          <w:spacing w:val="25"/>
          <w:w w:val="95"/>
          <w:sz w:val="20"/>
        </w:rPr>
        <w:t> </w:t>
      </w:r>
      <w:r>
        <w:rPr>
          <w:rFonts w:ascii="Palatino Linotype" w:hAnsi="Palatino Linotype"/>
          <w:color w:val="231F20"/>
          <w:w w:val="95"/>
          <w:sz w:val="20"/>
        </w:rPr>
        <w:t>the</w:t>
      </w:r>
      <w:r>
        <w:rPr>
          <w:rFonts w:ascii="Palatino Linotype" w:hAnsi="Palatino Linotype"/>
          <w:color w:val="231F20"/>
          <w:spacing w:val="26"/>
          <w:w w:val="95"/>
          <w:sz w:val="20"/>
        </w:rPr>
        <w:t> </w:t>
      </w:r>
      <w:r>
        <w:rPr>
          <w:rFonts w:ascii="Palatino Linotype" w:hAnsi="Palatino Linotype"/>
          <w:color w:val="231F20"/>
          <w:w w:val="95"/>
          <w:sz w:val="20"/>
        </w:rPr>
        <w:t>best</w:t>
      </w:r>
      <w:r>
        <w:rPr>
          <w:rFonts w:ascii="Palatino Linotype" w:hAnsi="Palatino Linotype"/>
          <w:color w:val="231F20"/>
          <w:spacing w:val="25"/>
          <w:w w:val="95"/>
          <w:sz w:val="20"/>
        </w:rPr>
        <w:t> </w:t>
      </w:r>
      <w:r>
        <w:rPr>
          <w:rFonts w:ascii="Palatino Linotype" w:hAnsi="Palatino Linotype"/>
          <w:color w:val="231F20"/>
          <w:w w:val="95"/>
          <w:sz w:val="20"/>
        </w:rPr>
        <w:t>clinical</w:t>
      </w:r>
      <w:r>
        <w:rPr>
          <w:rFonts w:ascii="Palatino Linotype" w:hAnsi="Palatino Linotype"/>
          <w:color w:val="231F20"/>
          <w:spacing w:val="26"/>
          <w:w w:val="95"/>
          <w:sz w:val="20"/>
        </w:rPr>
        <w:t> </w:t>
      </w:r>
      <w:r>
        <w:rPr>
          <w:rFonts w:ascii="Palatino Linotype" w:hAnsi="Palatino Linotype"/>
          <w:color w:val="231F20"/>
          <w:w w:val="95"/>
          <w:sz w:val="20"/>
        </w:rPr>
        <w:t>team</w:t>
      </w:r>
      <w:r>
        <w:rPr>
          <w:rFonts w:ascii="Palatino Linotype" w:hAnsi="Palatino Linotype"/>
          <w:color w:val="231F20"/>
          <w:spacing w:val="25"/>
          <w:w w:val="95"/>
          <w:sz w:val="20"/>
        </w:rPr>
        <w:t> </w:t>
      </w:r>
      <w:r>
        <w:rPr>
          <w:rFonts w:ascii="Palatino Linotype" w:hAnsi="Palatino Linotype"/>
          <w:color w:val="231F20"/>
          <w:w w:val="95"/>
          <w:sz w:val="20"/>
        </w:rPr>
        <w:t>can’t</w:t>
      </w:r>
      <w:r>
        <w:rPr>
          <w:rFonts w:ascii="Palatino Linotype" w:hAnsi="Palatino Linotype"/>
          <w:color w:val="231F20"/>
          <w:spacing w:val="26"/>
          <w:w w:val="95"/>
          <w:sz w:val="20"/>
        </w:rPr>
        <w:t> </w:t>
      </w:r>
      <w:r>
        <w:rPr>
          <w:rFonts w:ascii="Palatino Linotype" w:hAnsi="Palatino Linotype"/>
          <w:color w:val="231F20"/>
          <w:w w:val="95"/>
          <w:sz w:val="20"/>
        </w:rPr>
        <w:t>address</w:t>
      </w:r>
      <w:r>
        <w:rPr>
          <w:rFonts w:ascii="Palatino Linotype" w:hAnsi="Palatino Linotype"/>
          <w:color w:val="231F20"/>
          <w:spacing w:val="26"/>
          <w:w w:val="95"/>
          <w:sz w:val="20"/>
        </w:rPr>
        <w:t> </w:t>
      </w:r>
      <w:r>
        <w:rPr>
          <w:rFonts w:ascii="Palatino Linotype" w:hAnsi="Palatino Linotype"/>
          <w:color w:val="231F20"/>
          <w:w w:val="95"/>
          <w:sz w:val="20"/>
        </w:rPr>
        <w:t>all</w:t>
      </w:r>
      <w:r>
        <w:rPr>
          <w:rFonts w:ascii="Palatino Linotype" w:hAnsi="Palatino Linotype"/>
          <w:color w:val="231F20"/>
          <w:spacing w:val="25"/>
          <w:w w:val="95"/>
          <w:sz w:val="20"/>
        </w:rPr>
        <w:t> </w:t>
      </w:r>
      <w:r>
        <w:rPr>
          <w:rFonts w:ascii="Palatino Linotype" w:hAnsi="Palatino Linotype"/>
          <w:color w:val="231F20"/>
          <w:w w:val="95"/>
          <w:sz w:val="20"/>
        </w:rPr>
        <w:t>the</w:t>
      </w:r>
      <w:r>
        <w:rPr>
          <w:rFonts w:ascii="Palatino Linotype" w:hAnsi="Palatino Linotype"/>
          <w:color w:val="231F20"/>
          <w:spacing w:val="26"/>
          <w:w w:val="95"/>
          <w:sz w:val="20"/>
        </w:rPr>
        <w:t> </w:t>
      </w:r>
      <w:r>
        <w:rPr>
          <w:rFonts w:ascii="Palatino Linotype" w:hAnsi="Palatino Linotype"/>
          <w:color w:val="231F20"/>
          <w:w w:val="95"/>
          <w:sz w:val="20"/>
        </w:rPr>
        <w:t>issues</w:t>
      </w:r>
      <w:r>
        <w:rPr>
          <w:rFonts w:ascii="Palatino Linotype" w:hAnsi="Palatino Linotype"/>
          <w:color w:val="231F20"/>
          <w:spacing w:val="-45"/>
          <w:w w:val="95"/>
          <w:sz w:val="20"/>
        </w:rPr>
        <w:t> </w:t>
      </w:r>
      <w:r>
        <w:rPr>
          <w:rFonts w:ascii="Palatino Linotype" w:hAnsi="Palatino Linotype"/>
          <w:color w:val="231F20"/>
          <w:w w:val="95"/>
          <w:sz w:val="20"/>
        </w:rPr>
        <w:t>facing</w:t>
      </w:r>
      <w:r>
        <w:rPr>
          <w:rFonts w:ascii="Palatino Linotype" w:hAnsi="Palatino Linotype"/>
          <w:color w:val="231F20"/>
          <w:spacing w:val="15"/>
          <w:w w:val="95"/>
          <w:sz w:val="20"/>
        </w:rPr>
        <w:t> </w:t>
      </w:r>
      <w:r>
        <w:rPr>
          <w:rFonts w:ascii="Palatino Linotype" w:hAnsi="Palatino Linotype"/>
          <w:color w:val="231F20"/>
          <w:w w:val="95"/>
          <w:sz w:val="20"/>
        </w:rPr>
        <w:t>their</w:t>
      </w:r>
      <w:r>
        <w:rPr>
          <w:rFonts w:ascii="Palatino Linotype" w:hAnsi="Palatino Linotype"/>
          <w:color w:val="231F20"/>
          <w:spacing w:val="15"/>
          <w:w w:val="95"/>
          <w:sz w:val="20"/>
        </w:rPr>
        <w:t> </w:t>
      </w:r>
      <w:r>
        <w:rPr>
          <w:rFonts w:ascii="Palatino Linotype" w:hAnsi="Palatino Linotype"/>
          <w:color w:val="231F20"/>
          <w:w w:val="95"/>
          <w:sz w:val="20"/>
        </w:rPr>
        <w:t>patients.</w:t>
      </w:r>
      <w:r>
        <w:rPr>
          <w:rFonts w:ascii="Palatino Linotype" w:hAnsi="Palatino Linotype"/>
          <w:color w:val="231F20"/>
          <w:spacing w:val="15"/>
          <w:w w:val="95"/>
          <w:sz w:val="20"/>
        </w:rPr>
        <w:t> </w:t>
      </w:r>
      <w:r>
        <w:rPr>
          <w:rFonts w:ascii="Palatino Linotype" w:hAnsi="Palatino Linotype"/>
          <w:color w:val="231F20"/>
          <w:w w:val="95"/>
          <w:sz w:val="20"/>
        </w:rPr>
        <w:t>There’s</w:t>
      </w:r>
      <w:r>
        <w:rPr>
          <w:rFonts w:ascii="Palatino Linotype" w:hAnsi="Palatino Linotype"/>
          <w:color w:val="231F20"/>
          <w:spacing w:val="15"/>
          <w:w w:val="95"/>
          <w:sz w:val="20"/>
        </w:rPr>
        <w:t> </w:t>
      </w:r>
      <w:r>
        <w:rPr>
          <w:rFonts w:ascii="Palatino Linotype" w:hAnsi="Palatino Linotype"/>
          <w:color w:val="231F20"/>
          <w:w w:val="95"/>
          <w:sz w:val="20"/>
        </w:rPr>
        <w:t>a</w:t>
      </w:r>
      <w:r>
        <w:rPr>
          <w:rFonts w:ascii="Palatino Linotype" w:hAnsi="Palatino Linotype"/>
          <w:color w:val="231F20"/>
          <w:spacing w:val="15"/>
          <w:w w:val="95"/>
          <w:sz w:val="20"/>
        </w:rPr>
        <w:t> </w:t>
      </w:r>
      <w:r>
        <w:rPr>
          <w:rFonts w:ascii="Palatino Linotype" w:hAnsi="Palatino Linotype"/>
          <w:color w:val="231F20"/>
          <w:w w:val="95"/>
          <w:sz w:val="20"/>
        </w:rPr>
        <w:t>role</w:t>
      </w:r>
      <w:r>
        <w:rPr>
          <w:rFonts w:ascii="Palatino Linotype" w:hAnsi="Palatino Linotype"/>
          <w:color w:val="231F20"/>
          <w:spacing w:val="15"/>
          <w:w w:val="95"/>
          <w:sz w:val="20"/>
        </w:rPr>
        <w:t> </w:t>
      </w:r>
      <w:r>
        <w:rPr>
          <w:rFonts w:ascii="Palatino Linotype" w:hAnsi="Palatino Linotype"/>
          <w:color w:val="231F20"/>
          <w:w w:val="95"/>
          <w:sz w:val="20"/>
        </w:rPr>
        <w:t>to</w:t>
      </w:r>
      <w:r>
        <w:rPr>
          <w:rFonts w:ascii="Palatino Linotype" w:hAnsi="Palatino Linotype"/>
          <w:color w:val="231F20"/>
          <w:spacing w:val="15"/>
          <w:w w:val="95"/>
          <w:sz w:val="20"/>
        </w:rPr>
        <w:t> </w:t>
      </w:r>
      <w:r>
        <w:rPr>
          <w:rFonts w:ascii="Palatino Linotype" w:hAnsi="Palatino Linotype"/>
          <w:color w:val="231F20"/>
          <w:w w:val="95"/>
          <w:sz w:val="20"/>
        </w:rPr>
        <w:t>play</w:t>
      </w:r>
      <w:r>
        <w:rPr>
          <w:rFonts w:ascii="Palatino Linotype" w:hAnsi="Palatino Linotype"/>
          <w:color w:val="231F20"/>
          <w:spacing w:val="15"/>
          <w:w w:val="95"/>
          <w:sz w:val="20"/>
        </w:rPr>
        <w:t> </w:t>
      </w:r>
      <w:r>
        <w:rPr>
          <w:rFonts w:ascii="Palatino Linotype" w:hAnsi="Palatino Linotype"/>
          <w:color w:val="231F20"/>
          <w:w w:val="95"/>
          <w:sz w:val="20"/>
        </w:rPr>
        <w:t>for</w:t>
      </w:r>
      <w:r>
        <w:rPr>
          <w:rFonts w:ascii="Palatino Linotype" w:hAnsi="Palatino Linotype"/>
          <w:color w:val="231F20"/>
          <w:spacing w:val="15"/>
          <w:w w:val="95"/>
          <w:sz w:val="20"/>
        </w:rPr>
        <w:t> </w:t>
      </w:r>
      <w:r>
        <w:rPr>
          <w:rFonts w:ascii="Palatino Linotype" w:hAnsi="Palatino Linotype"/>
          <w:color w:val="231F20"/>
          <w:w w:val="95"/>
          <w:sz w:val="20"/>
        </w:rPr>
        <w:t>lawyers</w:t>
      </w:r>
      <w:r>
        <w:rPr>
          <w:rFonts w:ascii="Palatino Linotype" w:hAnsi="Palatino Linotype"/>
          <w:color w:val="231F20"/>
          <w:spacing w:val="1"/>
          <w:w w:val="95"/>
          <w:sz w:val="20"/>
        </w:rPr>
        <w:t> </w:t>
      </w:r>
      <w:r>
        <w:rPr>
          <w:rFonts w:ascii="Palatino Linotype" w:hAnsi="Palatino Linotype"/>
          <w:color w:val="231F20"/>
          <w:w w:val="95"/>
          <w:sz w:val="20"/>
        </w:rPr>
        <w:t>as</w:t>
      </w:r>
      <w:r>
        <w:rPr>
          <w:rFonts w:ascii="Palatino Linotype" w:hAnsi="Palatino Linotype"/>
          <w:color w:val="231F20"/>
          <w:spacing w:val="20"/>
          <w:w w:val="95"/>
          <w:sz w:val="20"/>
        </w:rPr>
        <w:t> </w:t>
      </w:r>
      <w:r>
        <w:rPr>
          <w:rFonts w:ascii="Palatino Linotype" w:hAnsi="Palatino Linotype"/>
          <w:color w:val="231F20"/>
          <w:w w:val="95"/>
          <w:sz w:val="20"/>
        </w:rPr>
        <w:t>their</w:t>
      </w:r>
      <w:r>
        <w:rPr>
          <w:rFonts w:ascii="Palatino Linotype" w:hAnsi="Palatino Linotype"/>
          <w:color w:val="231F20"/>
          <w:spacing w:val="20"/>
          <w:w w:val="95"/>
          <w:sz w:val="20"/>
        </w:rPr>
        <w:t> </w:t>
      </w:r>
      <w:r>
        <w:rPr>
          <w:rFonts w:ascii="Palatino Linotype" w:hAnsi="Palatino Linotype"/>
          <w:color w:val="231F20"/>
          <w:w w:val="95"/>
          <w:sz w:val="20"/>
        </w:rPr>
        <w:t>partners,”</w:t>
      </w:r>
      <w:r>
        <w:rPr>
          <w:rFonts w:ascii="Palatino Linotype" w:hAnsi="Palatino Linotype"/>
          <w:color w:val="231F20"/>
          <w:spacing w:val="20"/>
          <w:w w:val="95"/>
          <w:sz w:val="20"/>
        </w:rPr>
        <w:t> </w:t>
      </w:r>
      <w:r>
        <w:rPr>
          <w:rFonts w:ascii="Palatino Linotype" w:hAnsi="Palatino Linotype"/>
          <w:color w:val="231F20"/>
          <w:w w:val="95"/>
          <w:sz w:val="20"/>
        </w:rPr>
        <w:t>said</w:t>
      </w:r>
      <w:r>
        <w:rPr>
          <w:rFonts w:ascii="Palatino Linotype" w:hAnsi="Palatino Linotype"/>
          <w:color w:val="231F20"/>
          <w:spacing w:val="21"/>
          <w:w w:val="95"/>
          <w:sz w:val="20"/>
        </w:rPr>
        <w:t> </w:t>
      </w:r>
      <w:r>
        <w:rPr>
          <w:rFonts w:ascii="Palatino Linotype" w:hAnsi="Palatino Linotype"/>
          <w:color w:val="231F20"/>
          <w:w w:val="95"/>
          <w:sz w:val="20"/>
        </w:rPr>
        <w:t>Kate</w:t>
      </w:r>
      <w:r>
        <w:rPr>
          <w:rFonts w:ascii="Palatino Linotype" w:hAnsi="Palatino Linotype"/>
          <w:color w:val="231F20"/>
          <w:spacing w:val="20"/>
          <w:w w:val="95"/>
          <w:sz w:val="20"/>
        </w:rPr>
        <w:t> </w:t>
      </w:r>
      <w:r>
        <w:rPr>
          <w:rFonts w:ascii="Palatino Linotype" w:hAnsi="Palatino Linotype"/>
          <w:color w:val="231F20"/>
          <w:w w:val="95"/>
          <w:sz w:val="20"/>
        </w:rPr>
        <w:t>Eshghi,</w:t>
      </w:r>
      <w:r>
        <w:rPr>
          <w:rFonts w:ascii="Palatino Linotype" w:hAnsi="Palatino Linotype"/>
          <w:color w:val="231F20"/>
          <w:spacing w:val="20"/>
          <w:w w:val="95"/>
          <w:sz w:val="20"/>
        </w:rPr>
        <w:t> </w:t>
      </w:r>
      <w:r>
        <w:rPr>
          <w:rFonts w:ascii="Palatino Linotype" w:hAnsi="Palatino Linotype"/>
          <w:color w:val="231F20"/>
          <w:w w:val="95"/>
          <w:sz w:val="20"/>
        </w:rPr>
        <w:t>UMass</w:t>
      </w:r>
      <w:r>
        <w:rPr>
          <w:rFonts w:ascii="Palatino Linotype" w:hAnsi="Palatino Linotype"/>
          <w:color w:val="231F20"/>
          <w:spacing w:val="21"/>
          <w:w w:val="95"/>
          <w:sz w:val="20"/>
        </w:rPr>
        <w:t> </w:t>
      </w:r>
      <w:r>
        <w:rPr>
          <w:rFonts w:ascii="Palatino Linotype" w:hAnsi="Palatino Linotype"/>
          <w:color w:val="231F20"/>
          <w:w w:val="95"/>
          <w:sz w:val="20"/>
        </w:rPr>
        <w:t>Memorial</w:t>
      </w:r>
    </w:p>
    <w:p>
      <w:pPr>
        <w:spacing w:line="196" w:lineRule="auto" w:before="0"/>
        <w:ind w:left="240" w:right="797" w:firstLine="0"/>
        <w:jc w:val="both"/>
        <w:rPr>
          <w:rFonts w:ascii="Palatino Linotype"/>
          <w:sz w:val="20"/>
        </w:rPr>
      </w:pPr>
      <w:r>
        <w:rPr>
          <w:rFonts w:ascii="Palatino Linotype"/>
          <w:color w:val="231F20"/>
          <w:w w:val="95"/>
          <w:sz w:val="20"/>
        </w:rPr>
        <w:t>Senior</w:t>
      </w:r>
      <w:r>
        <w:rPr>
          <w:rFonts w:ascii="Palatino Linotype"/>
          <w:color w:val="231F20"/>
          <w:spacing w:val="23"/>
          <w:w w:val="95"/>
          <w:sz w:val="20"/>
        </w:rPr>
        <w:t> </w:t>
      </w:r>
      <w:r>
        <w:rPr>
          <w:rFonts w:ascii="Palatino Linotype"/>
          <w:color w:val="231F20"/>
          <w:w w:val="95"/>
          <w:sz w:val="20"/>
        </w:rPr>
        <w:t>Vice</w:t>
      </w:r>
      <w:r>
        <w:rPr>
          <w:rFonts w:ascii="Palatino Linotype"/>
          <w:color w:val="231F20"/>
          <w:spacing w:val="24"/>
          <w:w w:val="95"/>
          <w:sz w:val="20"/>
        </w:rPr>
        <w:t> </w:t>
      </w:r>
      <w:r>
        <w:rPr>
          <w:rFonts w:ascii="Palatino Linotype"/>
          <w:color w:val="231F20"/>
          <w:w w:val="95"/>
          <w:sz w:val="20"/>
        </w:rPr>
        <w:t>President</w:t>
      </w:r>
      <w:r>
        <w:rPr>
          <w:rFonts w:ascii="Palatino Linotype"/>
          <w:color w:val="231F20"/>
          <w:spacing w:val="23"/>
          <w:w w:val="95"/>
          <w:sz w:val="20"/>
        </w:rPr>
        <w:t> </w:t>
      </w:r>
      <w:r>
        <w:rPr>
          <w:rFonts w:ascii="Palatino Linotype"/>
          <w:color w:val="231F20"/>
          <w:w w:val="95"/>
          <w:sz w:val="20"/>
        </w:rPr>
        <w:t>and</w:t>
      </w:r>
      <w:r>
        <w:rPr>
          <w:rFonts w:ascii="Palatino Linotype"/>
          <w:color w:val="231F20"/>
          <w:spacing w:val="24"/>
          <w:w w:val="95"/>
          <w:sz w:val="20"/>
        </w:rPr>
        <w:t> </w:t>
      </w:r>
      <w:r>
        <w:rPr>
          <w:rFonts w:ascii="Palatino Linotype"/>
          <w:color w:val="231F20"/>
          <w:w w:val="95"/>
          <w:sz w:val="20"/>
        </w:rPr>
        <w:t>General</w:t>
      </w:r>
      <w:r>
        <w:rPr>
          <w:rFonts w:ascii="Palatino Linotype"/>
          <w:color w:val="231F20"/>
          <w:spacing w:val="23"/>
          <w:w w:val="95"/>
          <w:sz w:val="20"/>
        </w:rPr>
        <w:t> </w:t>
      </w:r>
      <w:r>
        <w:rPr>
          <w:rFonts w:ascii="Palatino Linotype"/>
          <w:color w:val="231F20"/>
          <w:w w:val="95"/>
          <w:sz w:val="20"/>
        </w:rPr>
        <w:t>Counsel,</w:t>
      </w:r>
      <w:r>
        <w:rPr>
          <w:rFonts w:ascii="Palatino Linotype"/>
          <w:color w:val="231F20"/>
          <w:spacing w:val="24"/>
          <w:w w:val="95"/>
          <w:sz w:val="20"/>
        </w:rPr>
        <w:t> </w:t>
      </w:r>
      <w:r>
        <w:rPr>
          <w:rFonts w:ascii="Palatino Linotype"/>
          <w:color w:val="231F20"/>
          <w:w w:val="95"/>
          <w:sz w:val="20"/>
        </w:rPr>
        <w:t>who</w:t>
      </w:r>
      <w:r>
        <w:rPr>
          <w:rFonts w:ascii="Palatino Linotype"/>
          <w:color w:val="231F20"/>
          <w:spacing w:val="23"/>
          <w:w w:val="95"/>
          <w:sz w:val="20"/>
        </w:rPr>
        <w:t> </w:t>
      </w:r>
      <w:r>
        <w:rPr>
          <w:rFonts w:ascii="Palatino Linotype"/>
          <w:color w:val="231F20"/>
          <w:w w:val="95"/>
          <w:sz w:val="20"/>
        </w:rPr>
        <w:t>helped</w:t>
      </w:r>
      <w:r>
        <w:rPr>
          <w:rFonts w:ascii="Palatino Linotype"/>
          <w:color w:val="231F20"/>
          <w:spacing w:val="1"/>
          <w:w w:val="95"/>
          <w:sz w:val="20"/>
        </w:rPr>
        <w:t> </w:t>
      </w:r>
      <w:r>
        <w:rPr>
          <w:rFonts w:ascii="Palatino Linotype"/>
          <w:color w:val="231F20"/>
          <w:sz w:val="20"/>
        </w:rPr>
        <w:t>to establish the Medical-Legal Partnership in Worcester</w:t>
      </w:r>
      <w:r>
        <w:rPr>
          <w:rFonts w:ascii="Palatino Linotype"/>
          <w:color w:val="231F20"/>
          <w:spacing w:val="1"/>
          <w:sz w:val="20"/>
        </w:rPr>
        <w:t> </w:t>
      </w:r>
      <w:r>
        <w:rPr>
          <w:rFonts w:ascii="Palatino Linotype"/>
          <w:color w:val="231F20"/>
          <w:w w:val="95"/>
          <w:sz w:val="20"/>
        </w:rPr>
        <w:t>alongside</w:t>
      </w:r>
      <w:r>
        <w:rPr>
          <w:rFonts w:ascii="Palatino Linotype"/>
          <w:color w:val="231F20"/>
          <w:spacing w:val="10"/>
          <w:w w:val="95"/>
          <w:sz w:val="20"/>
        </w:rPr>
        <w:t> </w:t>
      </w:r>
      <w:r>
        <w:rPr>
          <w:rFonts w:ascii="Palatino Linotype"/>
          <w:color w:val="231F20"/>
          <w:w w:val="95"/>
          <w:sz w:val="20"/>
        </w:rPr>
        <w:t>colleague,</w:t>
      </w:r>
      <w:r>
        <w:rPr>
          <w:rFonts w:ascii="Palatino Linotype"/>
          <w:color w:val="231F20"/>
          <w:spacing w:val="11"/>
          <w:w w:val="95"/>
          <w:sz w:val="20"/>
        </w:rPr>
        <w:t> </w:t>
      </w:r>
      <w:r>
        <w:rPr>
          <w:rFonts w:ascii="Palatino Linotype"/>
          <w:color w:val="231F20"/>
          <w:w w:val="95"/>
          <w:sz w:val="20"/>
        </w:rPr>
        <w:t>Monica</w:t>
      </w:r>
      <w:r>
        <w:rPr>
          <w:rFonts w:ascii="Palatino Linotype"/>
          <w:color w:val="231F20"/>
          <w:spacing w:val="10"/>
          <w:w w:val="95"/>
          <w:sz w:val="20"/>
        </w:rPr>
        <w:t> </w:t>
      </w:r>
      <w:r>
        <w:rPr>
          <w:rFonts w:ascii="Palatino Linotype"/>
          <w:color w:val="231F20"/>
          <w:w w:val="95"/>
          <w:sz w:val="20"/>
        </w:rPr>
        <w:t>Lowell,</w:t>
      </w:r>
      <w:r>
        <w:rPr>
          <w:rFonts w:ascii="Palatino Linotype"/>
          <w:color w:val="231F20"/>
          <w:spacing w:val="11"/>
          <w:w w:val="95"/>
          <w:sz w:val="20"/>
        </w:rPr>
        <w:t> </w:t>
      </w:r>
      <w:r>
        <w:rPr>
          <w:rFonts w:ascii="Palatino Linotype"/>
          <w:color w:val="231F20"/>
          <w:w w:val="95"/>
          <w:sz w:val="20"/>
        </w:rPr>
        <w:t>Vice</w:t>
      </w:r>
      <w:r>
        <w:rPr>
          <w:rFonts w:ascii="Palatino Linotype"/>
          <w:color w:val="231F20"/>
          <w:spacing w:val="10"/>
          <w:w w:val="95"/>
          <w:sz w:val="20"/>
        </w:rPr>
        <w:t> </w:t>
      </w:r>
      <w:r>
        <w:rPr>
          <w:rFonts w:ascii="Palatino Linotype"/>
          <w:color w:val="231F20"/>
          <w:w w:val="95"/>
          <w:sz w:val="20"/>
        </w:rPr>
        <w:t>President,</w:t>
      </w:r>
    </w:p>
    <w:p>
      <w:pPr>
        <w:spacing w:line="196" w:lineRule="auto" w:before="0"/>
        <w:ind w:left="240" w:right="643" w:firstLine="0"/>
        <w:jc w:val="left"/>
        <w:rPr>
          <w:rFonts w:ascii="Palatino Linotype"/>
          <w:sz w:val="20"/>
        </w:rPr>
      </w:pPr>
      <w:r>
        <w:rPr>
          <w:rFonts w:ascii="Palatino Linotype"/>
          <w:color w:val="231F20"/>
          <w:w w:val="95"/>
          <w:sz w:val="20"/>
        </w:rPr>
        <w:t>Office</w:t>
      </w:r>
      <w:r>
        <w:rPr>
          <w:rFonts w:ascii="Palatino Linotype"/>
          <w:color w:val="231F20"/>
          <w:spacing w:val="7"/>
          <w:w w:val="95"/>
          <w:sz w:val="20"/>
        </w:rPr>
        <w:t> </w:t>
      </w:r>
      <w:r>
        <w:rPr>
          <w:rFonts w:ascii="Palatino Linotype"/>
          <w:color w:val="231F20"/>
          <w:w w:val="95"/>
          <w:sz w:val="20"/>
        </w:rPr>
        <w:t>of</w:t>
      </w:r>
      <w:r>
        <w:rPr>
          <w:rFonts w:ascii="Palatino Linotype"/>
          <w:color w:val="231F20"/>
          <w:spacing w:val="7"/>
          <w:w w:val="95"/>
          <w:sz w:val="20"/>
        </w:rPr>
        <w:t> </w:t>
      </w:r>
      <w:r>
        <w:rPr>
          <w:rFonts w:ascii="Palatino Linotype"/>
          <w:color w:val="231F20"/>
          <w:w w:val="95"/>
          <w:sz w:val="20"/>
        </w:rPr>
        <w:t>Community</w:t>
      </w:r>
      <w:r>
        <w:rPr>
          <w:rFonts w:ascii="Palatino Linotype"/>
          <w:color w:val="231F20"/>
          <w:spacing w:val="7"/>
          <w:w w:val="95"/>
          <w:sz w:val="20"/>
        </w:rPr>
        <w:t> </w:t>
      </w:r>
      <w:r>
        <w:rPr>
          <w:rFonts w:ascii="Palatino Linotype"/>
          <w:color w:val="231F20"/>
          <w:w w:val="95"/>
          <w:sz w:val="20"/>
        </w:rPr>
        <w:t>Health</w:t>
      </w:r>
      <w:r>
        <w:rPr>
          <w:rFonts w:ascii="Palatino Linotype"/>
          <w:color w:val="231F20"/>
          <w:spacing w:val="7"/>
          <w:w w:val="95"/>
          <w:sz w:val="20"/>
        </w:rPr>
        <w:t> </w:t>
      </w:r>
      <w:r>
        <w:rPr>
          <w:rFonts w:ascii="Palatino Linotype"/>
          <w:color w:val="231F20"/>
          <w:w w:val="95"/>
          <w:sz w:val="20"/>
        </w:rPr>
        <w:t>Transformation/Community</w:t>
      </w:r>
      <w:r>
        <w:rPr>
          <w:rFonts w:ascii="Palatino Linotype"/>
          <w:color w:val="231F20"/>
          <w:spacing w:val="-45"/>
          <w:w w:val="95"/>
          <w:sz w:val="20"/>
        </w:rPr>
        <w:t> </w:t>
      </w:r>
      <w:r>
        <w:rPr>
          <w:rFonts w:ascii="Palatino Linotype"/>
          <w:color w:val="231F20"/>
          <w:w w:val="95"/>
          <w:sz w:val="20"/>
        </w:rPr>
        <w:t>Benefits,</w:t>
      </w:r>
      <w:r>
        <w:rPr>
          <w:rFonts w:ascii="Palatino Linotype"/>
          <w:color w:val="231F20"/>
          <w:spacing w:val="1"/>
          <w:w w:val="95"/>
          <w:sz w:val="20"/>
        </w:rPr>
        <w:t> </w:t>
      </w:r>
      <w:r>
        <w:rPr>
          <w:rFonts w:ascii="Palatino Linotype"/>
          <w:color w:val="231F20"/>
          <w:w w:val="95"/>
          <w:sz w:val="20"/>
        </w:rPr>
        <w:t>UMass</w:t>
      </w:r>
      <w:r>
        <w:rPr>
          <w:rFonts w:ascii="Palatino Linotype"/>
          <w:color w:val="231F20"/>
          <w:spacing w:val="1"/>
          <w:w w:val="95"/>
          <w:sz w:val="20"/>
        </w:rPr>
        <w:t> </w:t>
      </w:r>
      <w:r>
        <w:rPr>
          <w:rFonts w:ascii="Palatino Linotype"/>
          <w:color w:val="231F20"/>
          <w:w w:val="95"/>
          <w:sz w:val="20"/>
        </w:rPr>
        <w:t>Memorial</w:t>
      </w:r>
      <w:r>
        <w:rPr>
          <w:rFonts w:ascii="Palatino Linotype"/>
          <w:color w:val="231F20"/>
          <w:spacing w:val="1"/>
          <w:w w:val="95"/>
          <w:sz w:val="20"/>
        </w:rPr>
        <w:t> </w:t>
      </w:r>
      <w:r>
        <w:rPr>
          <w:rFonts w:ascii="Palatino Linotype"/>
          <w:color w:val="231F20"/>
          <w:w w:val="95"/>
          <w:sz w:val="20"/>
        </w:rPr>
        <w:t>Health</w:t>
      </w:r>
      <w:r>
        <w:rPr>
          <w:rFonts w:ascii="Palatino Linotype"/>
          <w:color w:val="231F20"/>
          <w:spacing w:val="45"/>
          <w:sz w:val="20"/>
        </w:rPr>
        <w:t> </w:t>
      </w:r>
      <w:r>
        <w:rPr>
          <w:rFonts w:ascii="Palatino Linotype"/>
          <w:color w:val="231F20"/>
          <w:w w:val="95"/>
          <w:sz w:val="20"/>
        </w:rPr>
        <w:t>Care.</w:t>
      </w:r>
      <w:r>
        <w:rPr>
          <w:rFonts w:ascii="Palatino Linotype"/>
          <w:color w:val="231F20"/>
          <w:spacing w:val="45"/>
          <w:sz w:val="20"/>
        </w:rPr>
        <w:t> </w:t>
      </w:r>
      <w:r>
        <w:rPr>
          <w:rFonts w:ascii="Palatino Linotype"/>
          <w:color w:val="231F20"/>
          <w:w w:val="95"/>
          <w:sz w:val="20"/>
        </w:rPr>
        <w:t>For</w:t>
      </w:r>
      <w:r>
        <w:rPr>
          <w:rFonts w:ascii="Palatino Linotype"/>
          <w:color w:val="231F20"/>
          <w:spacing w:val="45"/>
          <w:sz w:val="20"/>
        </w:rPr>
        <w:t> </w:t>
      </w:r>
      <w:r>
        <w:rPr>
          <w:rFonts w:ascii="Palatino Linotype"/>
          <w:color w:val="231F20"/>
          <w:w w:val="95"/>
          <w:sz w:val="20"/>
        </w:rPr>
        <w:t>this</w:t>
      </w:r>
      <w:r>
        <w:rPr>
          <w:rFonts w:ascii="Palatino Linotype"/>
          <w:color w:val="231F20"/>
          <w:spacing w:val="45"/>
          <w:sz w:val="20"/>
        </w:rPr>
        <w:t> </w:t>
      </w:r>
      <w:r>
        <w:rPr>
          <w:rFonts w:ascii="Palatino Linotype"/>
          <w:color w:val="231F20"/>
          <w:w w:val="95"/>
          <w:sz w:val="20"/>
        </w:rPr>
        <w:t>work,</w:t>
      </w:r>
      <w:r>
        <w:rPr>
          <w:rFonts w:ascii="Palatino Linotype"/>
          <w:color w:val="231F20"/>
          <w:spacing w:val="1"/>
          <w:w w:val="95"/>
          <w:sz w:val="20"/>
        </w:rPr>
        <w:t> </w:t>
      </w:r>
      <w:r>
        <w:rPr>
          <w:rFonts w:ascii="Palatino Linotype"/>
          <w:color w:val="231F20"/>
          <w:w w:val="95"/>
          <w:sz w:val="20"/>
        </w:rPr>
        <w:t>Kate</w:t>
      </w:r>
      <w:r>
        <w:rPr>
          <w:rFonts w:ascii="Palatino Linotype"/>
          <w:color w:val="231F20"/>
          <w:spacing w:val="9"/>
          <w:w w:val="95"/>
          <w:sz w:val="20"/>
        </w:rPr>
        <w:t> </w:t>
      </w:r>
      <w:r>
        <w:rPr>
          <w:rFonts w:ascii="Palatino Linotype"/>
          <w:color w:val="231F20"/>
          <w:w w:val="95"/>
          <w:sz w:val="20"/>
        </w:rPr>
        <w:t>was</w:t>
      </w:r>
      <w:r>
        <w:rPr>
          <w:rFonts w:ascii="Palatino Linotype"/>
          <w:color w:val="231F20"/>
          <w:spacing w:val="10"/>
          <w:w w:val="95"/>
          <w:sz w:val="20"/>
        </w:rPr>
        <w:t> </w:t>
      </w:r>
      <w:r>
        <w:rPr>
          <w:rFonts w:ascii="Palatino Linotype"/>
          <w:color w:val="231F20"/>
          <w:w w:val="95"/>
          <w:sz w:val="20"/>
        </w:rPr>
        <w:t>named</w:t>
      </w:r>
      <w:r>
        <w:rPr>
          <w:rFonts w:ascii="Palatino Linotype"/>
          <w:color w:val="231F20"/>
          <w:spacing w:val="10"/>
          <w:w w:val="95"/>
          <w:sz w:val="20"/>
        </w:rPr>
        <w:t> </w:t>
      </w:r>
      <w:r>
        <w:rPr>
          <w:rFonts w:ascii="Palatino Linotype"/>
          <w:color w:val="231F20"/>
          <w:w w:val="95"/>
          <w:sz w:val="20"/>
        </w:rPr>
        <w:t>a</w:t>
      </w:r>
      <w:r>
        <w:rPr>
          <w:rFonts w:ascii="Palatino Linotype"/>
          <w:color w:val="231F20"/>
          <w:spacing w:val="10"/>
          <w:w w:val="95"/>
          <w:sz w:val="20"/>
        </w:rPr>
        <w:t> </w:t>
      </w:r>
      <w:r>
        <w:rPr>
          <w:rFonts w:ascii="Palatino Linotype"/>
          <w:color w:val="231F20"/>
          <w:w w:val="95"/>
          <w:sz w:val="20"/>
        </w:rPr>
        <w:t>2020</w:t>
      </w:r>
      <w:r>
        <w:rPr>
          <w:rFonts w:ascii="Palatino Linotype"/>
          <w:color w:val="231F20"/>
          <w:spacing w:val="9"/>
          <w:w w:val="95"/>
          <w:sz w:val="20"/>
        </w:rPr>
        <w:t> </w:t>
      </w:r>
      <w:r>
        <w:rPr>
          <w:rFonts w:ascii="Palatino Linotype"/>
          <w:color w:val="231F20"/>
          <w:w w:val="95"/>
          <w:sz w:val="20"/>
        </w:rPr>
        <w:t>In-House</w:t>
      </w:r>
      <w:r>
        <w:rPr>
          <w:rFonts w:ascii="Palatino Linotype"/>
          <w:color w:val="231F20"/>
          <w:spacing w:val="10"/>
          <w:w w:val="95"/>
          <w:sz w:val="20"/>
        </w:rPr>
        <w:t> </w:t>
      </w:r>
      <w:r>
        <w:rPr>
          <w:rFonts w:ascii="Palatino Linotype"/>
          <w:color w:val="231F20"/>
          <w:w w:val="95"/>
          <w:sz w:val="20"/>
        </w:rPr>
        <w:t>Lawyer</w:t>
      </w:r>
      <w:r>
        <w:rPr>
          <w:rFonts w:ascii="Palatino Linotype"/>
          <w:color w:val="231F20"/>
          <w:spacing w:val="10"/>
          <w:w w:val="95"/>
          <w:sz w:val="20"/>
        </w:rPr>
        <w:t> </w:t>
      </w:r>
      <w:r>
        <w:rPr>
          <w:rFonts w:ascii="Palatino Linotype"/>
          <w:color w:val="231F20"/>
          <w:w w:val="95"/>
          <w:sz w:val="20"/>
        </w:rPr>
        <w:t>of</w:t>
      </w:r>
      <w:r>
        <w:rPr>
          <w:rFonts w:ascii="Palatino Linotype"/>
          <w:color w:val="231F20"/>
          <w:spacing w:val="10"/>
          <w:w w:val="95"/>
          <w:sz w:val="20"/>
        </w:rPr>
        <w:t> </w:t>
      </w:r>
      <w:r>
        <w:rPr>
          <w:rFonts w:ascii="Palatino Linotype"/>
          <w:color w:val="231F20"/>
          <w:w w:val="95"/>
          <w:sz w:val="20"/>
        </w:rPr>
        <w:t>the</w:t>
      </w:r>
      <w:r>
        <w:rPr>
          <w:rFonts w:ascii="Palatino Linotype"/>
          <w:color w:val="231F20"/>
          <w:spacing w:val="9"/>
          <w:w w:val="95"/>
          <w:sz w:val="20"/>
        </w:rPr>
        <w:t> </w:t>
      </w:r>
      <w:r>
        <w:rPr>
          <w:rFonts w:ascii="Palatino Linotype"/>
          <w:color w:val="231F20"/>
          <w:w w:val="95"/>
          <w:sz w:val="20"/>
        </w:rPr>
        <w:t>Year</w:t>
      </w:r>
      <w:r>
        <w:rPr>
          <w:rFonts w:ascii="Palatino Linotype"/>
          <w:color w:val="231F20"/>
          <w:spacing w:val="10"/>
          <w:w w:val="95"/>
          <w:sz w:val="20"/>
        </w:rPr>
        <w:t> </w:t>
      </w:r>
      <w:r>
        <w:rPr>
          <w:rFonts w:ascii="Palatino Linotype"/>
          <w:color w:val="231F20"/>
          <w:w w:val="95"/>
          <w:sz w:val="20"/>
        </w:rPr>
        <w:t>by</w:t>
      </w:r>
      <w:r>
        <w:rPr>
          <w:rFonts w:ascii="Palatino Linotype"/>
          <w:color w:val="231F20"/>
          <w:spacing w:val="1"/>
          <w:w w:val="95"/>
          <w:sz w:val="20"/>
        </w:rPr>
        <w:t> </w:t>
      </w:r>
      <w:r>
        <w:rPr>
          <w:rFonts w:ascii="Palatino Linotype"/>
          <w:color w:val="231F20"/>
          <w:sz w:val="20"/>
        </w:rPr>
        <w:t>Massachusetts</w:t>
      </w:r>
      <w:r>
        <w:rPr>
          <w:rFonts w:ascii="Palatino Linotype"/>
          <w:color w:val="231F20"/>
          <w:spacing w:val="-8"/>
          <w:sz w:val="20"/>
        </w:rPr>
        <w:t> </w:t>
      </w:r>
      <w:r>
        <w:rPr>
          <w:rFonts w:ascii="Palatino Linotype"/>
          <w:color w:val="231F20"/>
          <w:sz w:val="20"/>
        </w:rPr>
        <w:t>Lawyers</w:t>
      </w:r>
      <w:r>
        <w:rPr>
          <w:rFonts w:ascii="Palatino Linotype"/>
          <w:color w:val="231F20"/>
          <w:spacing w:val="-7"/>
          <w:sz w:val="20"/>
        </w:rPr>
        <w:t> </w:t>
      </w:r>
      <w:r>
        <w:rPr>
          <w:rFonts w:ascii="Palatino Linotype"/>
          <w:color w:val="231F20"/>
          <w:sz w:val="20"/>
        </w:rPr>
        <w:t>Weekly.</w:t>
      </w:r>
    </w:p>
    <w:p>
      <w:pPr>
        <w:spacing w:line="245" w:lineRule="exact" w:before="129"/>
        <w:ind w:left="240" w:right="0" w:firstLine="0"/>
        <w:jc w:val="left"/>
        <w:rPr>
          <w:rFonts w:ascii="Palatino Linotype" w:hAnsi="Palatino Linotype"/>
          <w:sz w:val="20"/>
        </w:rPr>
      </w:pPr>
      <w:r>
        <w:rPr>
          <w:rFonts w:ascii="Palatino Linotype" w:hAnsi="Palatino Linotype"/>
          <w:color w:val="231F20"/>
          <w:w w:val="95"/>
          <w:sz w:val="20"/>
        </w:rPr>
        <w:t>“Our</w:t>
      </w:r>
      <w:r>
        <w:rPr>
          <w:rFonts w:ascii="Palatino Linotype" w:hAnsi="Palatino Linotype"/>
          <w:color w:val="231F20"/>
          <w:spacing w:val="11"/>
          <w:w w:val="95"/>
          <w:sz w:val="20"/>
        </w:rPr>
        <w:t> </w:t>
      </w:r>
      <w:r>
        <w:rPr>
          <w:rFonts w:ascii="Palatino Linotype" w:hAnsi="Palatino Linotype"/>
          <w:color w:val="231F20"/>
          <w:w w:val="95"/>
          <w:sz w:val="20"/>
        </w:rPr>
        <w:t>private</w:t>
      </w:r>
      <w:r>
        <w:rPr>
          <w:rFonts w:ascii="Palatino Linotype" w:hAnsi="Palatino Linotype"/>
          <w:color w:val="231F20"/>
          <w:spacing w:val="12"/>
          <w:w w:val="95"/>
          <w:sz w:val="20"/>
        </w:rPr>
        <w:t> </w:t>
      </w:r>
      <w:r>
        <w:rPr>
          <w:rFonts w:ascii="Palatino Linotype" w:hAnsi="Palatino Linotype"/>
          <w:color w:val="231F20"/>
          <w:w w:val="95"/>
          <w:sz w:val="20"/>
        </w:rPr>
        <w:t>volunteer</w:t>
      </w:r>
      <w:r>
        <w:rPr>
          <w:rFonts w:ascii="Palatino Linotype" w:hAnsi="Palatino Linotype"/>
          <w:color w:val="231F20"/>
          <w:spacing w:val="11"/>
          <w:w w:val="95"/>
          <w:sz w:val="20"/>
        </w:rPr>
        <w:t> </w:t>
      </w:r>
      <w:r>
        <w:rPr>
          <w:rFonts w:ascii="Palatino Linotype" w:hAnsi="Palatino Linotype"/>
          <w:color w:val="231F20"/>
          <w:w w:val="95"/>
          <w:sz w:val="20"/>
        </w:rPr>
        <w:t>lawyers</w:t>
      </w:r>
      <w:r>
        <w:rPr>
          <w:rFonts w:ascii="Palatino Linotype" w:hAnsi="Palatino Linotype"/>
          <w:color w:val="231F20"/>
          <w:spacing w:val="12"/>
          <w:w w:val="95"/>
          <w:sz w:val="20"/>
        </w:rPr>
        <w:t> </w:t>
      </w:r>
      <w:r>
        <w:rPr>
          <w:rFonts w:ascii="Palatino Linotype" w:hAnsi="Palatino Linotype"/>
          <w:color w:val="231F20"/>
          <w:w w:val="95"/>
          <w:sz w:val="20"/>
        </w:rPr>
        <w:t>from</w:t>
      </w:r>
      <w:r>
        <w:rPr>
          <w:rFonts w:ascii="Palatino Linotype" w:hAnsi="Palatino Linotype"/>
          <w:color w:val="231F20"/>
          <w:spacing w:val="11"/>
          <w:w w:val="95"/>
          <w:sz w:val="20"/>
        </w:rPr>
        <w:t> </w:t>
      </w:r>
      <w:r>
        <w:rPr>
          <w:rFonts w:ascii="Palatino Linotype" w:hAnsi="Palatino Linotype"/>
          <w:color w:val="231F20"/>
          <w:w w:val="95"/>
          <w:sz w:val="20"/>
        </w:rPr>
        <w:t>the</w:t>
      </w:r>
      <w:r>
        <w:rPr>
          <w:rFonts w:ascii="Palatino Linotype" w:hAnsi="Palatino Linotype"/>
          <w:color w:val="231F20"/>
          <w:spacing w:val="12"/>
          <w:w w:val="95"/>
          <w:sz w:val="20"/>
        </w:rPr>
        <w:t> </w:t>
      </w:r>
      <w:r>
        <w:rPr>
          <w:rFonts w:ascii="Palatino Linotype" w:hAnsi="Palatino Linotype"/>
          <w:color w:val="231F20"/>
          <w:w w:val="95"/>
          <w:sz w:val="20"/>
        </w:rPr>
        <w:t>local</w:t>
      </w:r>
      <w:r>
        <w:rPr>
          <w:rFonts w:ascii="Palatino Linotype" w:hAnsi="Palatino Linotype"/>
          <w:color w:val="231F20"/>
          <w:spacing w:val="11"/>
          <w:w w:val="95"/>
          <w:sz w:val="20"/>
        </w:rPr>
        <w:t> </w:t>
      </w:r>
      <w:r>
        <w:rPr>
          <w:rFonts w:ascii="Palatino Linotype" w:hAnsi="Palatino Linotype"/>
          <w:color w:val="231F20"/>
          <w:w w:val="95"/>
          <w:sz w:val="20"/>
        </w:rPr>
        <w:t>community</w:t>
      </w:r>
    </w:p>
    <w:p>
      <w:pPr>
        <w:spacing w:line="196" w:lineRule="auto" w:before="13"/>
        <w:ind w:left="240" w:right="0" w:firstLine="0"/>
        <w:jc w:val="left"/>
        <w:rPr>
          <w:rFonts w:ascii="Palatino Linotype" w:hAnsi="Palatino Linotype"/>
          <w:sz w:val="20"/>
        </w:rPr>
      </w:pPr>
      <w:r>
        <w:rPr>
          <w:rFonts w:ascii="Palatino Linotype" w:hAnsi="Palatino Linotype"/>
          <w:color w:val="231F20"/>
          <w:w w:val="95"/>
          <w:sz w:val="20"/>
        </w:rPr>
        <w:t>are</w:t>
      </w:r>
      <w:r>
        <w:rPr>
          <w:rFonts w:ascii="Palatino Linotype" w:hAnsi="Palatino Linotype"/>
          <w:color w:val="231F20"/>
          <w:spacing w:val="18"/>
          <w:w w:val="95"/>
          <w:sz w:val="20"/>
        </w:rPr>
        <w:t> </w:t>
      </w:r>
      <w:r>
        <w:rPr>
          <w:rFonts w:ascii="Palatino Linotype" w:hAnsi="Palatino Linotype"/>
          <w:color w:val="231F20"/>
          <w:w w:val="95"/>
          <w:sz w:val="20"/>
        </w:rPr>
        <w:t>busy,</w:t>
      </w:r>
      <w:r>
        <w:rPr>
          <w:rFonts w:ascii="Palatino Linotype" w:hAnsi="Palatino Linotype"/>
          <w:color w:val="231F20"/>
          <w:spacing w:val="19"/>
          <w:w w:val="95"/>
          <w:sz w:val="20"/>
        </w:rPr>
        <w:t> </w:t>
      </w:r>
      <w:r>
        <w:rPr>
          <w:rFonts w:ascii="Palatino Linotype" w:hAnsi="Palatino Linotype"/>
          <w:color w:val="231F20"/>
          <w:w w:val="95"/>
          <w:sz w:val="20"/>
        </w:rPr>
        <w:t>but</w:t>
      </w:r>
      <w:r>
        <w:rPr>
          <w:rFonts w:ascii="Palatino Linotype" w:hAnsi="Palatino Linotype"/>
          <w:color w:val="231F20"/>
          <w:spacing w:val="19"/>
          <w:w w:val="95"/>
          <w:sz w:val="20"/>
        </w:rPr>
        <w:t> </w:t>
      </w:r>
      <w:r>
        <w:rPr>
          <w:rFonts w:ascii="Palatino Linotype" w:hAnsi="Palatino Linotype"/>
          <w:color w:val="231F20"/>
          <w:w w:val="95"/>
          <w:sz w:val="20"/>
        </w:rPr>
        <w:t>this</w:t>
      </w:r>
      <w:r>
        <w:rPr>
          <w:rFonts w:ascii="Palatino Linotype" w:hAnsi="Palatino Linotype"/>
          <w:color w:val="231F20"/>
          <w:spacing w:val="18"/>
          <w:w w:val="95"/>
          <w:sz w:val="20"/>
        </w:rPr>
        <w:t> </w:t>
      </w:r>
      <w:r>
        <w:rPr>
          <w:rFonts w:ascii="Palatino Linotype" w:hAnsi="Palatino Linotype"/>
          <w:color w:val="231F20"/>
          <w:w w:val="95"/>
          <w:sz w:val="20"/>
        </w:rPr>
        <w:t>is</w:t>
      </w:r>
      <w:r>
        <w:rPr>
          <w:rFonts w:ascii="Palatino Linotype" w:hAnsi="Palatino Linotype"/>
          <w:color w:val="231F20"/>
          <w:spacing w:val="19"/>
          <w:w w:val="95"/>
          <w:sz w:val="20"/>
        </w:rPr>
        <w:t> </w:t>
      </w:r>
      <w:r>
        <w:rPr>
          <w:rFonts w:ascii="Palatino Linotype" w:hAnsi="Palatino Linotype"/>
          <w:color w:val="231F20"/>
          <w:w w:val="95"/>
          <w:sz w:val="20"/>
        </w:rPr>
        <w:t>incredibly</w:t>
      </w:r>
      <w:r>
        <w:rPr>
          <w:rFonts w:ascii="Palatino Linotype" w:hAnsi="Palatino Linotype"/>
          <w:color w:val="231F20"/>
          <w:spacing w:val="19"/>
          <w:w w:val="95"/>
          <w:sz w:val="20"/>
        </w:rPr>
        <w:t> </w:t>
      </w:r>
      <w:r>
        <w:rPr>
          <w:rFonts w:ascii="Palatino Linotype" w:hAnsi="Palatino Linotype"/>
          <w:color w:val="231F20"/>
          <w:w w:val="95"/>
          <w:sz w:val="20"/>
        </w:rPr>
        <w:t>professionally</w:t>
      </w:r>
      <w:r>
        <w:rPr>
          <w:rFonts w:ascii="Palatino Linotype" w:hAnsi="Palatino Linotype"/>
          <w:color w:val="231F20"/>
          <w:spacing w:val="19"/>
          <w:w w:val="95"/>
          <w:sz w:val="20"/>
        </w:rPr>
        <w:t> </w:t>
      </w:r>
      <w:r>
        <w:rPr>
          <w:rFonts w:ascii="Palatino Linotype" w:hAnsi="Palatino Linotype"/>
          <w:color w:val="231F20"/>
          <w:w w:val="95"/>
          <w:sz w:val="20"/>
        </w:rPr>
        <w:t>and</w:t>
      </w:r>
      <w:r>
        <w:rPr>
          <w:rFonts w:ascii="Palatino Linotype" w:hAnsi="Palatino Linotype"/>
          <w:color w:val="231F20"/>
          <w:spacing w:val="18"/>
          <w:w w:val="95"/>
          <w:sz w:val="20"/>
        </w:rPr>
        <w:t> </w:t>
      </w:r>
      <w:r>
        <w:rPr>
          <w:rFonts w:ascii="Palatino Linotype" w:hAnsi="Palatino Linotype"/>
          <w:color w:val="231F20"/>
          <w:w w:val="95"/>
          <w:sz w:val="20"/>
        </w:rPr>
        <w:t>personally</w:t>
      </w:r>
      <w:r>
        <w:rPr>
          <w:rFonts w:ascii="Palatino Linotype" w:hAnsi="Palatino Linotype"/>
          <w:color w:val="231F20"/>
          <w:spacing w:val="1"/>
          <w:w w:val="95"/>
          <w:sz w:val="20"/>
        </w:rPr>
        <w:t> </w:t>
      </w:r>
      <w:r>
        <w:rPr>
          <w:rFonts w:ascii="Palatino Linotype" w:hAnsi="Palatino Linotype"/>
          <w:color w:val="231F20"/>
          <w:w w:val="95"/>
          <w:sz w:val="20"/>
        </w:rPr>
        <w:t>rewarding</w:t>
      </w:r>
      <w:r>
        <w:rPr>
          <w:rFonts w:ascii="Palatino Linotype" w:hAnsi="Palatino Linotype"/>
          <w:color w:val="231F20"/>
          <w:spacing w:val="15"/>
          <w:w w:val="95"/>
          <w:sz w:val="20"/>
        </w:rPr>
        <w:t> </w:t>
      </w:r>
      <w:r>
        <w:rPr>
          <w:rFonts w:ascii="Palatino Linotype" w:hAnsi="Palatino Linotype"/>
          <w:color w:val="231F20"/>
          <w:w w:val="95"/>
          <w:sz w:val="20"/>
        </w:rPr>
        <w:t>for</w:t>
      </w:r>
      <w:r>
        <w:rPr>
          <w:rFonts w:ascii="Palatino Linotype" w:hAnsi="Palatino Linotype"/>
          <w:color w:val="231F20"/>
          <w:spacing w:val="16"/>
          <w:w w:val="95"/>
          <w:sz w:val="20"/>
        </w:rPr>
        <w:t> </w:t>
      </w:r>
      <w:r>
        <w:rPr>
          <w:rFonts w:ascii="Palatino Linotype" w:hAnsi="Palatino Linotype"/>
          <w:color w:val="231F20"/>
          <w:w w:val="95"/>
          <w:sz w:val="20"/>
        </w:rPr>
        <w:t>them,”</w:t>
      </w:r>
      <w:r>
        <w:rPr>
          <w:rFonts w:ascii="Palatino Linotype" w:hAnsi="Palatino Linotype"/>
          <w:color w:val="231F20"/>
          <w:spacing w:val="15"/>
          <w:w w:val="95"/>
          <w:sz w:val="20"/>
        </w:rPr>
        <w:t> </w:t>
      </w:r>
      <w:r>
        <w:rPr>
          <w:rFonts w:ascii="Palatino Linotype" w:hAnsi="Palatino Linotype"/>
          <w:color w:val="231F20"/>
          <w:w w:val="95"/>
          <w:sz w:val="20"/>
        </w:rPr>
        <w:t>Kate</w:t>
      </w:r>
      <w:r>
        <w:rPr>
          <w:rFonts w:ascii="Palatino Linotype" w:hAnsi="Palatino Linotype"/>
          <w:color w:val="231F20"/>
          <w:spacing w:val="16"/>
          <w:w w:val="95"/>
          <w:sz w:val="20"/>
        </w:rPr>
        <w:t> </w:t>
      </w:r>
      <w:r>
        <w:rPr>
          <w:rFonts w:ascii="Palatino Linotype" w:hAnsi="Palatino Linotype"/>
          <w:color w:val="231F20"/>
          <w:w w:val="95"/>
          <w:sz w:val="20"/>
        </w:rPr>
        <w:t>said.</w:t>
      </w:r>
      <w:r>
        <w:rPr>
          <w:rFonts w:ascii="Palatino Linotype" w:hAnsi="Palatino Linotype"/>
          <w:color w:val="231F20"/>
          <w:spacing w:val="15"/>
          <w:w w:val="95"/>
          <w:sz w:val="20"/>
        </w:rPr>
        <w:t> </w:t>
      </w:r>
      <w:r>
        <w:rPr>
          <w:rFonts w:ascii="Palatino Linotype" w:hAnsi="Palatino Linotype"/>
          <w:color w:val="231F20"/>
          <w:w w:val="95"/>
          <w:sz w:val="20"/>
        </w:rPr>
        <w:t>“Most</w:t>
      </w:r>
      <w:r>
        <w:rPr>
          <w:rFonts w:ascii="Palatino Linotype" w:hAnsi="Palatino Linotype"/>
          <w:color w:val="231F20"/>
          <w:spacing w:val="16"/>
          <w:w w:val="95"/>
          <w:sz w:val="20"/>
        </w:rPr>
        <w:t> </w:t>
      </w:r>
      <w:r>
        <w:rPr>
          <w:rFonts w:ascii="Palatino Linotype" w:hAnsi="Palatino Linotype"/>
          <w:color w:val="231F20"/>
          <w:w w:val="95"/>
          <w:sz w:val="20"/>
        </w:rPr>
        <w:t>impactful</w:t>
      </w:r>
      <w:r>
        <w:rPr>
          <w:rFonts w:ascii="Palatino Linotype" w:hAnsi="Palatino Linotype"/>
          <w:color w:val="231F20"/>
          <w:spacing w:val="15"/>
          <w:w w:val="95"/>
          <w:sz w:val="20"/>
        </w:rPr>
        <w:t> </w:t>
      </w:r>
      <w:r>
        <w:rPr>
          <w:rFonts w:ascii="Palatino Linotype" w:hAnsi="Palatino Linotype"/>
          <w:color w:val="231F20"/>
          <w:w w:val="95"/>
          <w:sz w:val="20"/>
        </w:rPr>
        <w:t>for</w:t>
      </w:r>
      <w:r>
        <w:rPr>
          <w:rFonts w:ascii="Palatino Linotype" w:hAnsi="Palatino Linotype"/>
          <w:color w:val="231F20"/>
          <w:spacing w:val="16"/>
          <w:w w:val="95"/>
          <w:sz w:val="20"/>
        </w:rPr>
        <w:t> </w:t>
      </w:r>
      <w:r>
        <w:rPr>
          <w:rFonts w:ascii="Palatino Linotype" w:hAnsi="Palatino Linotype"/>
          <w:color w:val="231F20"/>
          <w:w w:val="95"/>
          <w:sz w:val="20"/>
        </w:rPr>
        <w:t>me</w:t>
      </w:r>
      <w:r>
        <w:rPr>
          <w:rFonts w:ascii="Palatino Linotype" w:hAnsi="Palatino Linotype"/>
          <w:color w:val="231F20"/>
          <w:spacing w:val="15"/>
          <w:w w:val="95"/>
          <w:sz w:val="20"/>
        </w:rPr>
        <w:t> </w:t>
      </w:r>
      <w:r>
        <w:rPr>
          <w:rFonts w:ascii="Palatino Linotype" w:hAnsi="Palatino Linotype"/>
          <w:color w:val="231F20"/>
          <w:w w:val="95"/>
          <w:sz w:val="20"/>
        </w:rPr>
        <w:t>is</w:t>
      </w:r>
      <w:r>
        <w:rPr>
          <w:rFonts w:ascii="Palatino Linotype" w:hAnsi="Palatino Linotype"/>
          <w:color w:val="231F20"/>
          <w:spacing w:val="16"/>
          <w:w w:val="95"/>
          <w:sz w:val="20"/>
        </w:rPr>
        <w:t> </w:t>
      </w:r>
      <w:r>
        <w:rPr>
          <w:rFonts w:ascii="Palatino Linotype" w:hAnsi="Palatino Linotype"/>
          <w:color w:val="231F20"/>
          <w:w w:val="95"/>
          <w:sz w:val="20"/>
        </w:rPr>
        <w:t>the</w:t>
      </w:r>
    </w:p>
    <w:p>
      <w:pPr>
        <w:pStyle w:val="BodyText"/>
        <w:spacing w:before="8"/>
        <w:rPr>
          <w:rFonts w:ascii="Palatino Linotype"/>
          <w:sz w:val="22"/>
        </w:rPr>
      </w:pPr>
      <w:r>
        <w:rPr/>
        <w:drawing>
          <wp:anchor distT="0" distB="0" distL="0" distR="0" allowOverlap="1" layoutInCell="1" locked="0" behindDoc="0" simplePos="0" relativeHeight="255">
            <wp:simplePos x="0" y="0"/>
            <wp:positionH relativeFrom="page">
              <wp:posOffset>4122546</wp:posOffset>
            </wp:positionH>
            <wp:positionV relativeFrom="paragraph">
              <wp:posOffset>218398</wp:posOffset>
            </wp:positionV>
            <wp:extent cx="3381105" cy="1972437"/>
            <wp:effectExtent l="0" t="0" r="0" b="0"/>
            <wp:wrapTopAndBottom/>
            <wp:docPr id="169" name="image575.png"/>
            <wp:cNvGraphicFramePr>
              <a:graphicFrameLocks noChangeAspect="1"/>
            </wp:cNvGraphicFramePr>
            <a:graphic>
              <a:graphicData uri="http://schemas.openxmlformats.org/drawingml/2006/picture">
                <pic:pic>
                  <pic:nvPicPr>
                    <pic:cNvPr id="170" name="image575.png"/>
                    <pic:cNvPicPr/>
                  </pic:nvPicPr>
                  <pic:blipFill>
                    <a:blip r:embed="rId712" cstate="print"/>
                    <a:stretch>
                      <a:fillRect/>
                    </a:stretch>
                  </pic:blipFill>
                  <pic:spPr>
                    <a:xfrm>
                      <a:off x="0" y="0"/>
                      <a:ext cx="3381105" cy="1972437"/>
                    </a:xfrm>
                    <a:prstGeom prst="rect">
                      <a:avLst/>
                    </a:prstGeom>
                  </pic:spPr>
                </pic:pic>
              </a:graphicData>
            </a:graphic>
          </wp:anchor>
        </w:drawing>
      </w:r>
    </w:p>
    <w:p>
      <w:pPr>
        <w:spacing w:line="196" w:lineRule="auto" w:before="104"/>
        <w:ind w:left="272" w:right="354" w:firstLine="0"/>
        <w:jc w:val="left"/>
        <w:rPr>
          <w:rFonts w:ascii="Palatino Linotype"/>
          <w:i/>
          <w:sz w:val="18"/>
        </w:rPr>
      </w:pPr>
      <w:r>
        <w:rPr>
          <w:rFonts w:ascii="Palatino Linotype"/>
          <w:i/>
          <w:color w:val="414042"/>
          <w:w w:val="105"/>
          <w:sz w:val="18"/>
        </w:rPr>
        <w:t>Kate</w:t>
      </w:r>
      <w:r>
        <w:rPr>
          <w:rFonts w:ascii="Palatino Linotype"/>
          <w:i/>
          <w:color w:val="414042"/>
          <w:spacing w:val="7"/>
          <w:w w:val="105"/>
          <w:sz w:val="18"/>
        </w:rPr>
        <w:t> </w:t>
      </w:r>
      <w:r>
        <w:rPr>
          <w:rFonts w:ascii="Palatino Linotype"/>
          <w:i/>
          <w:color w:val="414042"/>
          <w:w w:val="105"/>
          <w:sz w:val="18"/>
        </w:rPr>
        <w:t>Eshghi,</w:t>
      </w:r>
      <w:r>
        <w:rPr>
          <w:rFonts w:ascii="Palatino Linotype"/>
          <w:i/>
          <w:color w:val="414042"/>
          <w:spacing w:val="7"/>
          <w:w w:val="105"/>
          <w:sz w:val="18"/>
        </w:rPr>
        <w:t> </w:t>
      </w:r>
      <w:r>
        <w:rPr>
          <w:rFonts w:ascii="Palatino Linotype"/>
          <w:i/>
          <w:color w:val="414042"/>
          <w:w w:val="105"/>
          <w:sz w:val="18"/>
        </w:rPr>
        <w:t>pictured</w:t>
      </w:r>
      <w:r>
        <w:rPr>
          <w:rFonts w:ascii="Palatino Linotype"/>
          <w:i/>
          <w:color w:val="414042"/>
          <w:spacing w:val="7"/>
          <w:w w:val="105"/>
          <w:sz w:val="18"/>
        </w:rPr>
        <w:t> </w:t>
      </w:r>
      <w:r>
        <w:rPr>
          <w:rFonts w:ascii="Palatino Linotype"/>
          <w:i/>
          <w:color w:val="414042"/>
          <w:w w:val="105"/>
          <w:sz w:val="18"/>
        </w:rPr>
        <w:t>third</w:t>
      </w:r>
      <w:r>
        <w:rPr>
          <w:rFonts w:ascii="Palatino Linotype"/>
          <w:i/>
          <w:color w:val="414042"/>
          <w:spacing w:val="7"/>
          <w:w w:val="105"/>
          <w:sz w:val="18"/>
        </w:rPr>
        <w:t> </w:t>
      </w:r>
      <w:r>
        <w:rPr>
          <w:rFonts w:ascii="Palatino Linotype"/>
          <w:i/>
          <w:color w:val="414042"/>
          <w:w w:val="105"/>
          <w:sz w:val="18"/>
        </w:rPr>
        <w:t>from</w:t>
      </w:r>
      <w:r>
        <w:rPr>
          <w:rFonts w:ascii="Palatino Linotype"/>
          <w:i/>
          <w:color w:val="414042"/>
          <w:spacing w:val="7"/>
          <w:w w:val="105"/>
          <w:sz w:val="18"/>
        </w:rPr>
        <w:t> </w:t>
      </w:r>
      <w:r>
        <w:rPr>
          <w:rFonts w:ascii="Palatino Linotype"/>
          <w:i/>
          <w:color w:val="414042"/>
          <w:w w:val="105"/>
          <w:sz w:val="18"/>
        </w:rPr>
        <w:t>right,</w:t>
      </w:r>
      <w:r>
        <w:rPr>
          <w:rFonts w:ascii="Palatino Linotype"/>
          <w:i/>
          <w:color w:val="414042"/>
          <w:spacing w:val="7"/>
          <w:w w:val="105"/>
          <w:sz w:val="18"/>
        </w:rPr>
        <w:t> </w:t>
      </w:r>
      <w:r>
        <w:rPr>
          <w:rFonts w:ascii="Palatino Linotype"/>
          <w:i/>
          <w:color w:val="414042"/>
          <w:w w:val="105"/>
          <w:sz w:val="18"/>
        </w:rPr>
        <w:t>celebrates</w:t>
      </w:r>
      <w:r>
        <w:rPr>
          <w:rFonts w:ascii="Palatino Linotype"/>
          <w:i/>
          <w:color w:val="414042"/>
          <w:spacing w:val="7"/>
          <w:w w:val="105"/>
          <w:sz w:val="18"/>
        </w:rPr>
        <w:t> </w:t>
      </w:r>
      <w:r>
        <w:rPr>
          <w:rFonts w:ascii="Palatino Linotype"/>
          <w:i/>
          <w:color w:val="414042"/>
          <w:w w:val="105"/>
          <w:sz w:val="18"/>
        </w:rPr>
        <w:t>with</w:t>
      </w:r>
      <w:r>
        <w:rPr>
          <w:rFonts w:ascii="Palatino Linotype"/>
          <w:i/>
          <w:color w:val="414042"/>
          <w:spacing w:val="7"/>
          <w:w w:val="105"/>
          <w:sz w:val="18"/>
        </w:rPr>
        <w:t> </w:t>
      </w:r>
      <w:r>
        <w:rPr>
          <w:rFonts w:ascii="Palatino Linotype"/>
          <w:i/>
          <w:color w:val="414042"/>
          <w:w w:val="105"/>
          <w:sz w:val="18"/>
        </w:rPr>
        <w:t>her</w:t>
      </w:r>
      <w:r>
        <w:rPr>
          <w:rFonts w:ascii="Palatino Linotype"/>
          <w:i/>
          <w:color w:val="414042"/>
          <w:spacing w:val="7"/>
          <w:w w:val="105"/>
          <w:sz w:val="18"/>
        </w:rPr>
        <w:t> </w:t>
      </w:r>
      <w:r>
        <w:rPr>
          <w:rFonts w:ascii="Palatino Linotype"/>
          <w:i/>
          <w:color w:val="414042"/>
          <w:w w:val="105"/>
          <w:sz w:val="18"/>
        </w:rPr>
        <w:t>colleagues</w:t>
      </w:r>
      <w:r>
        <w:rPr>
          <w:rFonts w:ascii="Palatino Linotype"/>
          <w:i/>
          <w:color w:val="414042"/>
          <w:spacing w:val="1"/>
          <w:w w:val="105"/>
          <w:sz w:val="18"/>
        </w:rPr>
        <w:t> </w:t>
      </w:r>
      <w:r>
        <w:rPr>
          <w:rFonts w:ascii="Palatino Linotype"/>
          <w:i/>
          <w:color w:val="414042"/>
          <w:w w:val="105"/>
          <w:sz w:val="18"/>
        </w:rPr>
        <w:t>at</w:t>
      </w:r>
      <w:r>
        <w:rPr>
          <w:rFonts w:ascii="Palatino Linotype"/>
          <w:i/>
          <w:color w:val="414042"/>
          <w:spacing w:val="-6"/>
          <w:w w:val="105"/>
          <w:sz w:val="18"/>
        </w:rPr>
        <w:t> </w:t>
      </w:r>
      <w:r>
        <w:rPr>
          <w:rFonts w:ascii="Palatino Linotype"/>
          <w:i/>
          <w:color w:val="414042"/>
          <w:w w:val="105"/>
          <w:sz w:val="18"/>
        </w:rPr>
        <w:t>the</w:t>
      </w:r>
      <w:r>
        <w:rPr>
          <w:rFonts w:ascii="Palatino Linotype"/>
          <w:i/>
          <w:color w:val="414042"/>
          <w:spacing w:val="-5"/>
          <w:w w:val="105"/>
          <w:sz w:val="18"/>
        </w:rPr>
        <w:t> </w:t>
      </w:r>
      <w:r>
        <w:rPr>
          <w:rFonts w:ascii="Palatino Linotype"/>
          <w:i/>
          <w:color w:val="414042"/>
          <w:w w:val="105"/>
          <w:sz w:val="18"/>
        </w:rPr>
        <w:t>Massachusetts</w:t>
      </w:r>
      <w:r>
        <w:rPr>
          <w:rFonts w:ascii="Palatino Linotype"/>
          <w:i/>
          <w:color w:val="414042"/>
          <w:spacing w:val="-6"/>
          <w:w w:val="105"/>
          <w:sz w:val="18"/>
        </w:rPr>
        <w:t> </w:t>
      </w:r>
      <w:r>
        <w:rPr>
          <w:rFonts w:ascii="Palatino Linotype"/>
          <w:i/>
          <w:color w:val="414042"/>
          <w:w w:val="105"/>
          <w:sz w:val="18"/>
        </w:rPr>
        <w:t>Lawyers</w:t>
      </w:r>
      <w:r>
        <w:rPr>
          <w:rFonts w:ascii="Palatino Linotype"/>
          <w:i/>
          <w:color w:val="414042"/>
          <w:spacing w:val="-5"/>
          <w:w w:val="105"/>
          <w:sz w:val="18"/>
        </w:rPr>
        <w:t> </w:t>
      </w:r>
      <w:r>
        <w:rPr>
          <w:rFonts w:ascii="Palatino Linotype"/>
          <w:i/>
          <w:color w:val="414042"/>
          <w:w w:val="105"/>
          <w:sz w:val="18"/>
        </w:rPr>
        <w:t>Weekly</w:t>
      </w:r>
      <w:r>
        <w:rPr>
          <w:rFonts w:ascii="Palatino Linotype"/>
          <w:i/>
          <w:color w:val="414042"/>
          <w:spacing w:val="-6"/>
          <w:w w:val="105"/>
          <w:sz w:val="18"/>
        </w:rPr>
        <w:t> </w:t>
      </w:r>
      <w:r>
        <w:rPr>
          <w:rFonts w:ascii="Palatino Linotype"/>
          <w:i/>
          <w:color w:val="414042"/>
          <w:w w:val="105"/>
          <w:sz w:val="18"/>
        </w:rPr>
        <w:t>award</w:t>
      </w:r>
      <w:r>
        <w:rPr>
          <w:rFonts w:ascii="Palatino Linotype"/>
          <w:i/>
          <w:color w:val="414042"/>
          <w:spacing w:val="-5"/>
          <w:w w:val="105"/>
          <w:sz w:val="18"/>
        </w:rPr>
        <w:t> </w:t>
      </w:r>
      <w:r>
        <w:rPr>
          <w:rFonts w:ascii="Palatino Linotype"/>
          <w:i/>
          <w:color w:val="414042"/>
          <w:w w:val="105"/>
          <w:sz w:val="18"/>
        </w:rPr>
        <w:t>ceremony.</w:t>
      </w:r>
    </w:p>
    <w:p>
      <w:pPr>
        <w:spacing w:after="0" w:line="196" w:lineRule="auto"/>
        <w:jc w:val="left"/>
        <w:rPr>
          <w:rFonts w:ascii="Palatino Linotype"/>
          <w:sz w:val="18"/>
        </w:rPr>
        <w:sectPr>
          <w:type w:val="continuous"/>
          <w:pgSz w:w="12240" w:h="15840"/>
          <w:pgMar w:top="1360" w:bottom="280" w:left="120" w:right="0"/>
          <w:cols w:num="2" w:equalWidth="0">
            <w:col w:w="5652" w:space="468"/>
            <w:col w:w="6000"/>
          </w:cols>
        </w:sectPr>
      </w:pPr>
    </w:p>
    <w:p>
      <w:pPr>
        <w:pStyle w:val="BodyText"/>
        <w:spacing w:before="7"/>
        <w:rPr>
          <w:rFonts w:ascii="Palatino Linotype"/>
          <w:i/>
          <w:sz w:val="28"/>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3" to="11520,3" stroked="true" strokeweight=".25pt" strokecolor="#231f20">
              <v:stroke dashstyle="solid"/>
            </v:line>
          </v:group>
        </w:pict>
      </w:r>
      <w:r>
        <w:rPr>
          <w:rFonts w:ascii="Palatino Linotype"/>
          <w:sz w:val="2"/>
        </w:rPr>
      </w:r>
    </w:p>
    <w:p>
      <w:pPr>
        <w:pStyle w:val="BodyText"/>
        <w:spacing w:before="6"/>
        <w:rPr>
          <w:rFonts w:ascii="Palatino Linotype"/>
          <w:i/>
          <w:sz w:val="9"/>
        </w:rPr>
      </w:pPr>
    </w:p>
    <w:p>
      <w:pPr>
        <w:spacing w:before="98"/>
        <w:ind w:left="239" w:right="0" w:firstLine="0"/>
        <w:jc w:val="left"/>
        <w:rPr>
          <w:rFonts w:ascii="Verdana"/>
          <w:sz w:val="16"/>
        </w:rPr>
      </w:pPr>
      <w:r>
        <w:rPr>
          <w:rFonts w:ascii="Verdana"/>
          <w:color w:val="231F20"/>
          <w:w w:val="92"/>
          <w:sz w:val="16"/>
        </w:rPr>
        <w:t>2</w:t>
      </w:r>
    </w:p>
    <w:p>
      <w:pPr>
        <w:spacing w:after="0"/>
        <w:jc w:val="left"/>
        <w:rPr>
          <w:rFonts w:ascii="Verdana"/>
          <w:sz w:val="16"/>
        </w:rPr>
        <w:sectPr>
          <w:type w:val="continuous"/>
          <w:pgSz w:w="12240" w:h="15840"/>
          <w:pgMar w:top="1360" w:bottom="280" w:left="120" w:right="0"/>
        </w:sectPr>
      </w:pPr>
    </w:p>
    <w:p>
      <w:pPr>
        <w:pStyle w:val="BodyText"/>
        <w:spacing w:before="2"/>
        <w:rPr>
          <w:rFonts w:ascii="Verdana"/>
          <w:sz w:val="16"/>
        </w:rPr>
      </w:pPr>
    </w:p>
    <w:p>
      <w:pPr>
        <w:spacing w:after="0"/>
        <w:rPr>
          <w:rFonts w:ascii="Verdana"/>
          <w:sz w:val="16"/>
        </w:rPr>
        <w:sectPr>
          <w:headerReference w:type="default" r:id="rId713"/>
          <w:footerReference w:type="default" r:id="rId714"/>
          <w:pgSz w:w="12240" w:h="15840"/>
          <w:pgMar w:header="360" w:footer="0" w:top="940" w:bottom="280" w:left="120" w:right="0"/>
        </w:sectPr>
      </w:pPr>
    </w:p>
    <w:p>
      <w:pPr>
        <w:spacing w:line="196" w:lineRule="auto" w:before="145"/>
        <w:ind w:left="240" w:right="182" w:firstLine="0"/>
        <w:jc w:val="left"/>
        <w:rPr>
          <w:rFonts w:ascii="Palatino Linotype" w:hAnsi="Palatino Linotype"/>
          <w:sz w:val="20"/>
        </w:rPr>
      </w:pPr>
      <w:r>
        <w:rPr>
          <w:rFonts w:ascii="Palatino Linotype" w:hAnsi="Palatino Linotype"/>
          <w:color w:val="231F20"/>
          <w:w w:val="95"/>
          <w:sz w:val="20"/>
        </w:rPr>
        <w:t>engagement</w:t>
      </w:r>
      <w:r>
        <w:rPr>
          <w:rFonts w:ascii="Palatino Linotype" w:hAnsi="Palatino Linotype"/>
          <w:color w:val="231F20"/>
          <w:spacing w:val="16"/>
          <w:w w:val="95"/>
          <w:sz w:val="20"/>
        </w:rPr>
        <w:t> </w:t>
      </w:r>
      <w:r>
        <w:rPr>
          <w:rFonts w:ascii="Palatino Linotype" w:hAnsi="Palatino Linotype"/>
          <w:color w:val="231F20"/>
          <w:w w:val="95"/>
          <w:sz w:val="20"/>
        </w:rPr>
        <w:t>of</w:t>
      </w:r>
      <w:r>
        <w:rPr>
          <w:rFonts w:ascii="Palatino Linotype" w:hAnsi="Palatino Linotype"/>
          <w:color w:val="231F20"/>
          <w:spacing w:val="17"/>
          <w:w w:val="95"/>
          <w:sz w:val="20"/>
        </w:rPr>
        <w:t> </w:t>
      </w:r>
      <w:r>
        <w:rPr>
          <w:rFonts w:ascii="Palatino Linotype" w:hAnsi="Palatino Linotype"/>
          <w:color w:val="231F20"/>
          <w:w w:val="95"/>
          <w:sz w:val="20"/>
        </w:rPr>
        <w:t>our</w:t>
      </w:r>
      <w:r>
        <w:rPr>
          <w:rFonts w:ascii="Palatino Linotype" w:hAnsi="Palatino Linotype"/>
          <w:color w:val="231F20"/>
          <w:spacing w:val="17"/>
          <w:w w:val="95"/>
          <w:sz w:val="20"/>
        </w:rPr>
        <w:t> </w:t>
      </w:r>
      <w:r>
        <w:rPr>
          <w:rFonts w:ascii="Palatino Linotype" w:hAnsi="Palatino Linotype"/>
          <w:color w:val="231F20"/>
          <w:w w:val="95"/>
          <w:sz w:val="20"/>
        </w:rPr>
        <w:t>clinical</w:t>
      </w:r>
      <w:r>
        <w:rPr>
          <w:rFonts w:ascii="Palatino Linotype" w:hAnsi="Palatino Linotype"/>
          <w:color w:val="231F20"/>
          <w:spacing w:val="16"/>
          <w:w w:val="95"/>
          <w:sz w:val="20"/>
        </w:rPr>
        <w:t> </w:t>
      </w:r>
      <w:r>
        <w:rPr>
          <w:rFonts w:ascii="Palatino Linotype" w:hAnsi="Palatino Linotype"/>
          <w:color w:val="231F20"/>
          <w:w w:val="95"/>
          <w:sz w:val="20"/>
        </w:rPr>
        <w:t>staff,</w:t>
      </w:r>
      <w:r>
        <w:rPr>
          <w:rFonts w:ascii="Palatino Linotype" w:hAnsi="Palatino Linotype"/>
          <w:color w:val="231F20"/>
          <w:spacing w:val="17"/>
          <w:w w:val="95"/>
          <w:sz w:val="20"/>
        </w:rPr>
        <w:t> </w:t>
      </w:r>
      <w:r>
        <w:rPr>
          <w:rFonts w:ascii="Palatino Linotype" w:hAnsi="Palatino Linotype"/>
          <w:color w:val="231F20"/>
          <w:w w:val="95"/>
          <w:sz w:val="20"/>
        </w:rPr>
        <w:t>who</w:t>
      </w:r>
      <w:r>
        <w:rPr>
          <w:rFonts w:ascii="Palatino Linotype" w:hAnsi="Palatino Linotype"/>
          <w:color w:val="231F20"/>
          <w:spacing w:val="17"/>
          <w:w w:val="95"/>
          <w:sz w:val="20"/>
        </w:rPr>
        <w:t> </w:t>
      </w:r>
      <w:r>
        <w:rPr>
          <w:rFonts w:ascii="Palatino Linotype" w:hAnsi="Palatino Linotype"/>
          <w:color w:val="231F20"/>
          <w:w w:val="95"/>
          <w:sz w:val="20"/>
        </w:rPr>
        <w:t>recognize</w:t>
      </w:r>
      <w:r>
        <w:rPr>
          <w:rFonts w:ascii="Palatino Linotype" w:hAnsi="Palatino Linotype"/>
          <w:color w:val="231F20"/>
          <w:spacing w:val="16"/>
          <w:w w:val="95"/>
          <w:sz w:val="20"/>
        </w:rPr>
        <w:t> </w:t>
      </w:r>
      <w:r>
        <w:rPr>
          <w:rFonts w:ascii="Palatino Linotype" w:hAnsi="Palatino Linotype"/>
          <w:color w:val="231F20"/>
          <w:w w:val="95"/>
          <w:sz w:val="20"/>
        </w:rPr>
        <w:t>how</w:t>
      </w:r>
      <w:r>
        <w:rPr>
          <w:rFonts w:ascii="Palatino Linotype" w:hAnsi="Palatino Linotype"/>
          <w:color w:val="231F20"/>
          <w:spacing w:val="17"/>
          <w:w w:val="95"/>
          <w:sz w:val="20"/>
        </w:rPr>
        <w:t> </w:t>
      </w:r>
      <w:r>
        <w:rPr>
          <w:rFonts w:ascii="Palatino Linotype" w:hAnsi="Palatino Linotype"/>
          <w:color w:val="231F20"/>
          <w:w w:val="95"/>
          <w:sz w:val="20"/>
        </w:rPr>
        <w:t>social</w:t>
      </w:r>
      <w:r>
        <w:rPr>
          <w:rFonts w:ascii="Palatino Linotype" w:hAnsi="Palatino Linotype"/>
          <w:color w:val="231F20"/>
          <w:spacing w:val="1"/>
          <w:w w:val="95"/>
          <w:sz w:val="20"/>
        </w:rPr>
        <w:t> </w:t>
      </w:r>
      <w:r>
        <w:rPr>
          <w:rFonts w:ascii="Palatino Linotype" w:hAnsi="Palatino Linotype"/>
          <w:color w:val="231F20"/>
          <w:w w:val="95"/>
          <w:sz w:val="20"/>
        </w:rPr>
        <w:t>determinants</w:t>
      </w:r>
      <w:r>
        <w:rPr>
          <w:rFonts w:ascii="Palatino Linotype" w:hAnsi="Palatino Linotype"/>
          <w:color w:val="231F20"/>
          <w:spacing w:val="34"/>
          <w:w w:val="95"/>
          <w:sz w:val="20"/>
        </w:rPr>
        <w:t> </w:t>
      </w:r>
      <w:r>
        <w:rPr>
          <w:rFonts w:ascii="Palatino Linotype" w:hAnsi="Palatino Linotype"/>
          <w:color w:val="231F20"/>
          <w:w w:val="95"/>
          <w:sz w:val="20"/>
        </w:rPr>
        <w:t>of</w:t>
      </w:r>
      <w:r>
        <w:rPr>
          <w:rFonts w:ascii="Palatino Linotype" w:hAnsi="Palatino Linotype"/>
          <w:color w:val="231F20"/>
          <w:spacing w:val="34"/>
          <w:w w:val="95"/>
          <w:sz w:val="20"/>
        </w:rPr>
        <w:t> </w:t>
      </w:r>
      <w:r>
        <w:rPr>
          <w:rFonts w:ascii="Palatino Linotype" w:hAnsi="Palatino Linotype"/>
          <w:color w:val="231F20"/>
          <w:w w:val="95"/>
          <w:sz w:val="20"/>
        </w:rPr>
        <w:t>health</w:t>
      </w:r>
      <w:r>
        <w:rPr>
          <w:rFonts w:ascii="Palatino Linotype" w:hAnsi="Palatino Linotype"/>
          <w:color w:val="231F20"/>
          <w:spacing w:val="34"/>
          <w:w w:val="95"/>
          <w:sz w:val="20"/>
        </w:rPr>
        <w:t> </w:t>
      </w:r>
      <w:r>
        <w:rPr>
          <w:rFonts w:ascii="Palatino Linotype" w:hAnsi="Palatino Linotype"/>
          <w:color w:val="231F20"/>
          <w:w w:val="95"/>
          <w:sz w:val="20"/>
        </w:rPr>
        <w:t>affect</w:t>
      </w:r>
      <w:r>
        <w:rPr>
          <w:rFonts w:ascii="Palatino Linotype" w:hAnsi="Palatino Linotype"/>
          <w:color w:val="231F20"/>
          <w:spacing w:val="34"/>
          <w:w w:val="95"/>
          <w:sz w:val="20"/>
        </w:rPr>
        <w:t> </w:t>
      </w:r>
      <w:r>
        <w:rPr>
          <w:rFonts w:ascii="Palatino Linotype" w:hAnsi="Palatino Linotype"/>
          <w:color w:val="231F20"/>
          <w:w w:val="95"/>
          <w:sz w:val="20"/>
        </w:rPr>
        <w:t>their</w:t>
      </w:r>
      <w:r>
        <w:rPr>
          <w:rFonts w:ascii="Palatino Linotype" w:hAnsi="Palatino Linotype"/>
          <w:color w:val="231F20"/>
          <w:spacing w:val="34"/>
          <w:w w:val="95"/>
          <w:sz w:val="20"/>
        </w:rPr>
        <w:t> </w:t>
      </w:r>
      <w:r>
        <w:rPr>
          <w:rFonts w:ascii="Palatino Linotype" w:hAnsi="Palatino Linotype"/>
          <w:color w:val="231F20"/>
          <w:w w:val="95"/>
          <w:sz w:val="20"/>
        </w:rPr>
        <w:t>patients,</w:t>
      </w:r>
      <w:r>
        <w:rPr>
          <w:rFonts w:ascii="Palatino Linotype" w:hAnsi="Palatino Linotype"/>
          <w:color w:val="231F20"/>
          <w:spacing w:val="35"/>
          <w:w w:val="95"/>
          <w:sz w:val="20"/>
        </w:rPr>
        <w:t> </w:t>
      </w:r>
      <w:r>
        <w:rPr>
          <w:rFonts w:ascii="Palatino Linotype" w:hAnsi="Palatino Linotype"/>
          <w:color w:val="231F20"/>
          <w:w w:val="95"/>
          <w:sz w:val="20"/>
        </w:rPr>
        <w:t>and</w:t>
      </w:r>
      <w:r>
        <w:rPr>
          <w:rFonts w:ascii="Palatino Linotype" w:hAnsi="Palatino Linotype"/>
          <w:color w:val="231F20"/>
          <w:spacing w:val="34"/>
          <w:w w:val="95"/>
          <w:sz w:val="20"/>
        </w:rPr>
        <w:t> </w:t>
      </w:r>
      <w:r>
        <w:rPr>
          <w:rFonts w:ascii="Palatino Linotype" w:hAnsi="Palatino Linotype"/>
          <w:color w:val="231F20"/>
          <w:w w:val="95"/>
          <w:sz w:val="20"/>
        </w:rPr>
        <w:t>that</w:t>
      </w:r>
      <w:r>
        <w:rPr>
          <w:rFonts w:ascii="Palatino Linotype" w:hAnsi="Palatino Linotype"/>
          <w:color w:val="231F20"/>
          <w:spacing w:val="34"/>
          <w:w w:val="95"/>
          <w:sz w:val="20"/>
        </w:rPr>
        <w:t> </w:t>
      </w:r>
      <w:r>
        <w:rPr>
          <w:rFonts w:ascii="Palatino Linotype" w:hAnsi="Palatino Linotype"/>
          <w:color w:val="231F20"/>
          <w:w w:val="95"/>
          <w:sz w:val="20"/>
        </w:rPr>
        <w:t>health</w:t>
      </w:r>
      <w:r>
        <w:rPr>
          <w:rFonts w:ascii="Palatino Linotype" w:hAnsi="Palatino Linotype"/>
          <w:color w:val="231F20"/>
          <w:spacing w:val="-45"/>
          <w:w w:val="95"/>
          <w:sz w:val="20"/>
        </w:rPr>
        <w:t> </w:t>
      </w:r>
      <w:r>
        <w:rPr>
          <w:rFonts w:ascii="Palatino Linotype" w:hAnsi="Palatino Linotype"/>
          <w:color w:val="231F20"/>
          <w:sz w:val="20"/>
        </w:rPr>
        <w:t>is</w:t>
      </w:r>
      <w:r>
        <w:rPr>
          <w:rFonts w:ascii="Palatino Linotype" w:hAnsi="Palatino Linotype"/>
          <w:color w:val="231F20"/>
          <w:spacing w:val="-9"/>
          <w:sz w:val="20"/>
        </w:rPr>
        <w:t> </w:t>
      </w:r>
      <w:r>
        <w:rPr>
          <w:rFonts w:ascii="Palatino Linotype" w:hAnsi="Palatino Linotype"/>
          <w:color w:val="231F20"/>
          <w:sz w:val="20"/>
        </w:rPr>
        <w:t>improved</w:t>
      </w:r>
      <w:r>
        <w:rPr>
          <w:rFonts w:ascii="Palatino Linotype" w:hAnsi="Palatino Linotype"/>
          <w:color w:val="231F20"/>
          <w:spacing w:val="-8"/>
          <w:sz w:val="20"/>
        </w:rPr>
        <w:t> </w:t>
      </w:r>
      <w:r>
        <w:rPr>
          <w:rFonts w:ascii="Palatino Linotype" w:hAnsi="Palatino Linotype"/>
          <w:color w:val="231F20"/>
          <w:sz w:val="20"/>
        </w:rPr>
        <w:t>when</w:t>
      </w:r>
      <w:r>
        <w:rPr>
          <w:rFonts w:ascii="Palatino Linotype" w:hAnsi="Palatino Linotype"/>
          <w:color w:val="231F20"/>
          <w:spacing w:val="-8"/>
          <w:sz w:val="20"/>
        </w:rPr>
        <w:t> </w:t>
      </w:r>
      <w:r>
        <w:rPr>
          <w:rFonts w:ascii="Palatino Linotype" w:hAnsi="Palatino Linotype"/>
          <w:color w:val="231F20"/>
          <w:sz w:val="20"/>
        </w:rPr>
        <w:t>they’re</w:t>
      </w:r>
      <w:r>
        <w:rPr>
          <w:rFonts w:ascii="Palatino Linotype" w:hAnsi="Palatino Linotype"/>
          <w:color w:val="231F20"/>
          <w:spacing w:val="-8"/>
          <w:sz w:val="20"/>
        </w:rPr>
        <w:t> </w:t>
      </w:r>
      <w:r>
        <w:rPr>
          <w:rFonts w:ascii="Palatino Linotype" w:hAnsi="Palatino Linotype"/>
          <w:color w:val="231F20"/>
          <w:sz w:val="20"/>
        </w:rPr>
        <w:t>addressed.</w:t>
      </w:r>
    </w:p>
    <w:p>
      <w:pPr>
        <w:spacing w:line="196" w:lineRule="auto" w:before="176"/>
        <w:ind w:left="240" w:right="0" w:firstLine="0"/>
        <w:jc w:val="left"/>
        <w:rPr>
          <w:rFonts w:ascii="Palatino Linotype" w:hAnsi="Palatino Linotype"/>
          <w:sz w:val="20"/>
        </w:rPr>
      </w:pPr>
      <w:r>
        <w:rPr>
          <w:rFonts w:ascii="Palatino Linotype" w:hAnsi="Palatino Linotype"/>
          <w:color w:val="231F20"/>
          <w:w w:val="95"/>
          <w:sz w:val="20"/>
        </w:rPr>
        <w:t>“We</w:t>
      </w:r>
      <w:r>
        <w:rPr>
          <w:rFonts w:ascii="Palatino Linotype" w:hAnsi="Palatino Linotype"/>
          <w:color w:val="231F20"/>
          <w:spacing w:val="6"/>
          <w:w w:val="95"/>
          <w:sz w:val="20"/>
        </w:rPr>
        <w:t> </w:t>
      </w:r>
      <w:r>
        <w:rPr>
          <w:rFonts w:ascii="Palatino Linotype" w:hAnsi="Palatino Linotype"/>
          <w:color w:val="231F20"/>
          <w:w w:val="95"/>
          <w:sz w:val="20"/>
        </w:rPr>
        <w:t>are</w:t>
      </w:r>
      <w:r>
        <w:rPr>
          <w:rFonts w:ascii="Palatino Linotype" w:hAnsi="Palatino Linotype"/>
          <w:color w:val="231F20"/>
          <w:spacing w:val="7"/>
          <w:w w:val="95"/>
          <w:sz w:val="20"/>
        </w:rPr>
        <w:t> </w:t>
      </w:r>
      <w:r>
        <w:rPr>
          <w:rFonts w:ascii="Palatino Linotype" w:hAnsi="Palatino Linotype"/>
          <w:color w:val="231F20"/>
          <w:w w:val="95"/>
          <w:sz w:val="20"/>
        </w:rPr>
        <w:t>now</w:t>
      </w:r>
      <w:r>
        <w:rPr>
          <w:rFonts w:ascii="Palatino Linotype" w:hAnsi="Palatino Linotype"/>
          <w:color w:val="231F20"/>
          <w:spacing w:val="7"/>
          <w:w w:val="95"/>
          <w:sz w:val="20"/>
        </w:rPr>
        <w:t> </w:t>
      </w:r>
      <w:r>
        <w:rPr>
          <w:rFonts w:ascii="Palatino Linotype" w:hAnsi="Palatino Linotype"/>
          <w:color w:val="231F20"/>
          <w:w w:val="95"/>
          <w:sz w:val="20"/>
        </w:rPr>
        <w:t>starting</w:t>
      </w:r>
      <w:r>
        <w:rPr>
          <w:rFonts w:ascii="Palatino Linotype" w:hAnsi="Palatino Linotype"/>
          <w:color w:val="231F20"/>
          <w:spacing w:val="7"/>
          <w:w w:val="95"/>
          <w:sz w:val="20"/>
        </w:rPr>
        <w:t> </w:t>
      </w:r>
      <w:r>
        <w:rPr>
          <w:rFonts w:ascii="Palatino Linotype" w:hAnsi="Palatino Linotype"/>
          <w:color w:val="231F20"/>
          <w:w w:val="95"/>
          <w:sz w:val="20"/>
        </w:rPr>
        <w:t>the</w:t>
      </w:r>
      <w:r>
        <w:rPr>
          <w:rFonts w:ascii="Palatino Linotype" w:hAnsi="Palatino Linotype"/>
          <w:color w:val="231F20"/>
          <w:spacing w:val="7"/>
          <w:w w:val="95"/>
          <w:sz w:val="20"/>
        </w:rPr>
        <w:t> </w:t>
      </w:r>
      <w:r>
        <w:rPr>
          <w:rFonts w:ascii="Palatino Linotype" w:hAnsi="Palatino Linotype"/>
          <w:color w:val="231F20"/>
          <w:w w:val="95"/>
          <w:sz w:val="20"/>
        </w:rPr>
        <w:t>second</w:t>
      </w:r>
      <w:r>
        <w:rPr>
          <w:rFonts w:ascii="Palatino Linotype" w:hAnsi="Palatino Linotype"/>
          <w:color w:val="231F20"/>
          <w:spacing w:val="6"/>
          <w:w w:val="95"/>
          <w:sz w:val="20"/>
        </w:rPr>
        <w:t> </w:t>
      </w:r>
      <w:r>
        <w:rPr>
          <w:rFonts w:ascii="Palatino Linotype" w:hAnsi="Palatino Linotype"/>
          <w:color w:val="231F20"/>
          <w:w w:val="95"/>
          <w:sz w:val="20"/>
        </w:rPr>
        <w:t>year</w:t>
      </w:r>
      <w:r>
        <w:rPr>
          <w:rFonts w:ascii="Palatino Linotype" w:hAnsi="Palatino Linotype"/>
          <w:color w:val="231F20"/>
          <w:spacing w:val="7"/>
          <w:w w:val="95"/>
          <w:sz w:val="20"/>
        </w:rPr>
        <w:t> </w:t>
      </w:r>
      <w:r>
        <w:rPr>
          <w:rFonts w:ascii="Palatino Linotype" w:hAnsi="Palatino Linotype"/>
          <w:color w:val="231F20"/>
          <w:w w:val="95"/>
          <w:sz w:val="20"/>
        </w:rPr>
        <w:t>of</w:t>
      </w:r>
      <w:r>
        <w:rPr>
          <w:rFonts w:ascii="Palatino Linotype" w:hAnsi="Palatino Linotype"/>
          <w:color w:val="231F20"/>
          <w:spacing w:val="7"/>
          <w:w w:val="95"/>
          <w:sz w:val="20"/>
        </w:rPr>
        <w:t> </w:t>
      </w:r>
      <w:r>
        <w:rPr>
          <w:rFonts w:ascii="Palatino Linotype" w:hAnsi="Palatino Linotype"/>
          <w:color w:val="231F20"/>
          <w:w w:val="95"/>
          <w:sz w:val="20"/>
        </w:rPr>
        <w:t>a</w:t>
      </w:r>
      <w:r>
        <w:rPr>
          <w:rFonts w:ascii="Palatino Linotype" w:hAnsi="Palatino Linotype"/>
          <w:color w:val="231F20"/>
          <w:spacing w:val="7"/>
          <w:w w:val="95"/>
          <w:sz w:val="20"/>
        </w:rPr>
        <w:t> </w:t>
      </w:r>
      <w:r>
        <w:rPr>
          <w:rFonts w:ascii="Palatino Linotype" w:hAnsi="Palatino Linotype"/>
          <w:color w:val="231F20"/>
          <w:w w:val="95"/>
          <w:sz w:val="20"/>
        </w:rPr>
        <w:t>pilot</w:t>
      </w:r>
      <w:r>
        <w:rPr>
          <w:rFonts w:ascii="Palatino Linotype" w:hAnsi="Palatino Linotype"/>
          <w:color w:val="231F20"/>
          <w:spacing w:val="7"/>
          <w:w w:val="95"/>
          <w:sz w:val="20"/>
        </w:rPr>
        <w:t> </w:t>
      </w:r>
      <w:r>
        <w:rPr>
          <w:rFonts w:ascii="Palatino Linotype" w:hAnsi="Palatino Linotype"/>
          <w:color w:val="231F20"/>
          <w:w w:val="95"/>
          <w:sz w:val="20"/>
        </w:rPr>
        <w:t>within</w:t>
      </w:r>
      <w:r>
        <w:rPr>
          <w:rFonts w:ascii="Palatino Linotype" w:hAnsi="Palatino Linotype"/>
          <w:color w:val="231F20"/>
          <w:spacing w:val="6"/>
          <w:w w:val="95"/>
          <w:sz w:val="20"/>
        </w:rPr>
        <w:t> </w:t>
      </w:r>
      <w:r>
        <w:rPr>
          <w:rFonts w:ascii="Palatino Linotype" w:hAnsi="Palatino Linotype"/>
          <w:color w:val="231F20"/>
          <w:w w:val="95"/>
          <w:sz w:val="20"/>
        </w:rPr>
        <w:t>our</w:t>
      </w:r>
      <w:r>
        <w:rPr>
          <w:rFonts w:ascii="Palatino Linotype" w:hAnsi="Palatino Linotype"/>
          <w:color w:val="231F20"/>
          <w:spacing w:val="1"/>
          <w:w w:val="95"/>
          <w:sz w:val="20"/>
        </w:rPr>
        <w:t> </w:t>
      </w:r>
      <w:r>
        <w:rPr>
          <w:rFonts w:ascii="Palatino Linotype" w:hAnsi="Palatino Linotype"/>
          <w:color w:val="231F20"/>
          <w:w w:val="95"/>
          <w:sz w:val="20"/>
        </w:rPr>
        <w:t>Medicare</w:t>
      </w:r>
      <w:r>
        <w:rPr>
          <w:rFonts w:ascii="Palatino Linotype" w:hAnsi="Palatino Linotype"/>
          <w:color w:val="231F20"/>
          <w:spacing w:val="25"/>
          <w:w w:val="95"/>
          <w:sz w:val="20"/>
        </w:rPr>
        <w:t> </w:t>
      </w:r>
      <w:r>
        <w:rPr>
          <w:rFonts w:ascii="Palatino Linotype" w:hAnsi="Palatino Linotype"/>
          <w:color w:val="231F20"/>
          <w:w w:val="95"/>
          <w:sz w:val="20"/>
        </w:rPr>
        <w:t>ACO</w:t>
      </w:r>
      <w:r>
        <w:rPr>
          <w:rFonts w:ascii="Palatino Linotype" w:hAnsi="Palatino Linotype"/>
          <w:color w:val="231F20"/>
          <w:spacing w:val="25"/>
          <w:w w:val="95"/>
          <w:sz w:val="20"/>
        </w:rPr>
        <w:t> </w:t>
      </w:r>
      <w:r>
        <w:rPr>
          <w:rFonts w:ascii="Palatino Linotype" w:hAnsi="Palatino Linotype"/>
          <w:color w:val="231F20"/>
          <w:w w:val="95"/>
          <w:sz w:val="20"/>
        </w:rPr>
        <w:t>to</w:t>
      </w:r>
      <w:r>
        <w:rPr>
          <w:rFonts w:ascii="Palatino Linotype" w:hAnsi="Palatino Linotype"/>
          <w:color w:val="231F20"/>
          <w:spacing w:val="26"/>
          <w:w w:val="95"/>
          <w:sz w:val="20"/>
        </w:rPr>
        <w:t> </w:t>
      </w:r>
      <w:r>
        <w:rPr>
          <w:rFonts w:ascii="Palatino Linotype" w:hAnsi="Palatino Linotype"/>
          <w:color w:val="231F20"/>
          <w:w w:val="95"/>
          <w:sz w:val="20"/>
        </w:rPr>
        <w:t>see</w:t>
      </w:r>
      <w:r>
        <w:rPr>
          <w:rFonts w:ascii="Palatino Linotype" w:hAnsi="Palatino Linotype"/>
          <w:color w:val="231F20"/>
          <w:spacing w:val="25"/>
          <w:w w:val="95"/>
          <w:sz w:val="20"/>
        </w:rPr>
        <w:t> </w:t>
      </w:r>
      <w:r>
        <w:rPr>
          <w:rFonts w:ascii="Palatino Linotype" w:hAnsi="Palatino Linotype"/>
          <w:color w:val="231F20"/>
          <w:w w:val="95"/>
          <w:sz w:val="20"/>
        </w:rPr>
        <w:t>if</w:t>
      </w:r>
      <w:r>
        <w:rPr>
          <w:rFonts w:ascii="Palatino Linotype" w:hAnsi="Palatino Linotype"/>
          <w:color w:val="231F20"/>
          <w:spacing w:val="25"/>
          <w:w w:val="95"/>
          <w:sz w:val="20"/>
        </w:rPr>
        <w:t> </w:t>
      </w:r>
      <w:r>
        <w:rPr>
          <w:rFonts w:ascii="Palatino Linotype" w:hAnsi="Palatino Linotype"/>
          <w:color w:val="231F20"/>
          <w:w w:val="95"/>
          <w:sz w:val="20"/>
        </w:rPr>
        <w:t>our</w:t>
      </w:r>
      <w:r>
        <w:rPr>
          <w:rFonts w:ascii="Palatino Linotype" w:hAnsi="Palatino Linotype"/>
          <w:color w:val="231F20"/>
          <w:spacing w:val="26"/>
          <w:w w:val="95"/>
          <w:sz w:val="20"/>
        </w:rPr>
        <w:t> </w:t>
      </w:r>
      <w:r>
        <w:rPr>
          <w:rFonts w:ascii="Palatino Linotype" w:hAnsi="Palatino Linotype"/>
          <w:color w:val="231F20"/>
          <w:w w:val="95"/>
          <w:sz w:val="20"/>
        </w:rPr>
        <w:t>Medical-Legal</w:t>
      </w:r>
      <w:r>
        <w:rPr>
          <w:rFonts w:ascii="Palatino Linotype" w:hAnsi="Palatino Linotype"/>
          <w:color w:val="231F20"/>
          <w:spacing w:val="25"/>
          <w:w w:val="95"/>
          <w:sz w:val="20"/>
        </w:rPr>
        <w:t> </w:t>
      </w:r>
      <w:r>
        <w:rPr>
          <w:rFonts w:ascii="Palatino Linotype" w:hAnsi="Palatino Linotype"/>
          <w:color w:val="231F20"/>
          <w:w w:val="95"/>
          <w:sz w:val="20"/>
        </w:rPr>
        <w:t>Partnership</w:t>
      </w:r>
      <w:r>
        <w:rPr>
          <w:rFonts w:ascii="Palatino Linotype" w:hAnsi="Palatino Linotype"/>
          <w:color w:val="231F20"/>
          <w:spacing w:val="25"/>
          <w:w w:val="95"/>
          <w:sz w:val="20"/>
        </w:rPr>
        <w:t> </w:t>
      </w:r>
      <w:r>
        <w:rPr>
          <w:rFonts w:ascii="Palatino Linotype" w:hAnsi="Palatino Linotype"/>
          <w:color w:val="231F20"/>
          <w:w w:val="95"/>
          <w:sz w:val="20"/>
        </w:rPr>
        <w:t>model</w:t>
      </w:r>
      <w:r>
        <w:rPr>
          <w:rFonts w:ascii="Palatino Linotype" w:hAnsi="Palatino Linotype"/>
          <w:color w:val="231F20"/>
          <w:spacing w:val="-44"/>
          <w:w w:val="95"/>
          <w:sz w:val="20"/>
        </w:rPr>
        <w:t> </w:t>
      </w:r>
      <w:r>
        <w:rPr>
          <w:rFonts w:ascii="Palatino Linotype" w:hAnsi="Palatino Linotype"/>
          <w:color w:val="231F20"/>
          <w:w w:val="95"/>
          <w:sz w:val="20"/>
        </w:rPr>
        <w:t>can</w:t>
      </w:r>
      <w:r>
        <w:rPr>
          <w:rFonts w:ascii="Palatino Linotype" w:hAnsi="Palatino Linotype"/>
          <w:color w:val="231F20"/>
          <w:spacing w:val="6"/>
          <w:w w:val="95"/>
          <w:sz w:val="20"/>
        </w:rPr>
        <w:t> </w:t>
      </w:r>
      <w:r>
        <w:rPr>
          <w:rFonts w:ascii="Palatino Linotype" w:hAnsi="Palatino Linotype"/>
          <w:color w:val="231F20"/>
          <w:w w:val="95"/>
          <w:sz w:val="20"/>
        </w:rPr>
        <w:t>reduce</w:t>
      </w:r>
      <w:r>
        <w:rPr>
          <w:rFonts w:ascii="Palatino Linotype" w:hAnsi="Palatino Linotype"/>
          <w:color w:val="231F20"/>
          <w:spacing w:val="7"/>
          <w:w w:val="95"/>
          <w:sz w:val="20"/>
        </w:rPr>
        <w:t> </w:t>
      </w:r>
      <w:r>
        <w:rPr>
          <w:rFonts w:ascii="Palatino Linotype" w:hAnsi="Palatino Linotype"/>
          <w:color w:val="231F20"/>
          <w:w w:val="95"/>
          <w:sz w:val="20"/>
        </w:rPr>
        <w:t>costs</w:t>
      </w:r>
      <w:r>
        <w:rPr>
          <w:rFonts w:ascii="Palatino Linotype" w:hAnsi="Palatino Linotype"/>
          <w:color w:val="231F20"/>
          <w:spacing w:val="6"/>
          <w:w w:val="95"/>
          <w:sz w:val="20"/>
        </w:rPr>
        <w:t> </w:t>
      </w:r>
      <w:r>
        <w:rPr>
          <w:rFonts w:ascii="Palatino Linotype" w:hAnsi="Palatino Linotype"/>
          <w:color w:val="231F20"/>
          <w:w w:val="95"/>
          <w:sz w:val="20"/>
        </w:rPr>
        <w:t>and</w:t>
      </w:r>
      <w:r>
        <w:rPr>
          <w:rFonts w:ascii="Palatino Linotype" w:hAnsi="Palatino Linotype"/>
          <w:color w:val="231F20"/>
          <w:spacing w:val="7"/>
          <w:w w:val="95"/>
          <w:sz w:val="20"/>
        </w:rPr>
        <w:t> </w:t>
      </w:r>
      <w:r>
        <w:rPr>
          <w:rFonts w:ascii="Palatino Linotype" w:hAnsi="Palatino Linotype"/>
          <w:color w:val="231F20"/>
          <w:w w:val="95"/>
          <w:sz w:val="20"/>
        </w:rPr>
        <w:t>improve</w:t>
      </w:r>
      <w:r>
        <w:rPr>
          <w:rFonts w:ascii="Palatino Linotype" w:hAnsi="Palatino Linotype"/>
          <w:color w:val="231F20"/>
          <w:spacing w:val="7"/>
          <w:w w:val="95"/>
          <w:sz w:val="20"/>
        </w:rPr>
        <w:t> </w:t>
      </w:r>
      <w:r>
        <w:rPr>
          <w:rFonts w:ascii="Palatino Linotype" w:hAnsi="Palatino Linotype"/>
          <w:color w:val="231F20"/>
          <w:w w:val="95"/>
          <w:sz w:val="20"/>
        </w:rPr>
        <w:t>outcomes</w:t>
      </w:r>
      <w:r>
        <w:rPr>
          <w:rFonts w:ascii="Palatino Linotype" w:hAnsi="Palatino Linotype"/>
          <w:color w:val="231F20"/>
          <w:spacing w:val="6"/>
          <w:w w:val="95"/>
          <w:sz w:val="20"/>
        </w:rPr>
        <w:t> </w:t>
      </w:r>
      <w:r>
        <w:rPr>
          <w:rFonts w:ascii="Palatino Linotype" w:hAnsi="Palatino Linotype"/>
          <w:color w:val="231F20"/>
          <w:w w:val="95"/>
          <w:sz w:val="20"/>
        </w:rPr>
        <w:t>and</w:t>
      </w:r>
      <w:r>
        <w:rPr>
          <w:rFonts w:ascii="Palatino Linotype" w:hAnsi="Palatino Linotype"/>
          <w:color w:val="231F20"/>
          <w:spacing w:val="7"/>
          <w:w w:val="95"/>
          <w:sz w:val="20"/>
        </w:rPr>
        <w:t> </w:t>
      </w:r>
      <w:r>
        <w:rPr>
          <w:rFonts w:ascii="Palatino Linotype" w:hAnsi="Palatino Linotype"/>
          <w:color w:val="231F20"/>
          <w:w w:val="95"/>
          <w:sz w:val="20"/>
        </w:rPr>
        <w:t>caregiver-</w:t>
      </w:r>
    </w:p>
    <w:p>
      <w:pPr>
        <w:spacing w:line="203" w:lineRule="exact" w:before="0"/>
        <w:ind w:left="240" w:right="0" w:firstLine="0"/>
        <w:jc w:val="left"/>
        <w:rPr>
          <w:rFonts w:ascii="Palatino Linotype" w:hAnsi="Palatino Linotype"/>
          <w:sz w:val="20"/>
        </w:rPr>
      </w:pPr>
      <w:r>
        <w:rPr>
          <w:rFonts w:ascii="Palatino Linotype" w:hAnsi="Palatino Linotype"/>
          <w:color w:val="231F20"/>
          <w:w w:val="95"/>
          <w:sz w:val="20"/>
        </w:rPr>
        <w:t>patient</w:t>
      </w:r>
      <w:r>
        <w:rPr>
          <w:rFonts w:ascii="Palatino Linotype" w:hAnsi="Palatino Linotype"/>
          <w:color w:val="231F20"/>
          <w:spacing w:val="15"/>
          <w:w w:val="95"/>
          <w:sz w:val="20"/>
        </w:rPr>
        <w:t> </w:t>
      </w:r>
      <w:r>
        <w:rPr>
          <w:rFonts w:ascii="Palatino Linotype" w:hAnsi="Palatino Linotype"/>
          <w:color w:val="231F20"/>
          <w:w w:val="95"/>
          <w:sz w:val="20"/>
        </w:rPr>
        <w:t>experience,”</w:t>
      </w:r>
      <w:r>
        <w:rPr>
          <w:rFonts w:ascii="Palatino Linotype" w:hAnsi="Palatino Linotype"/>
          <w:color w:val="231F20"/>
          <w:spacing w:val="15"/>
          <w:w w:val="95"/>
          <w:sz w:val="20"/>
        </w:rPr>
        <w:t> </w:t>
      </w:r>
      <w:r>
        <w:rPr>
          <w:rFonts w:ascii="Palatino Linotype" w:hAnsi="Palatino Linotype"/>
          <w:color w:val="231F20"/>
          <w:w w:val="95"/>
          <w:sz w:val="20"/>
        </w:rPr>
        <w:t>Kate</w:t>
      </w:r>
      <w:r>
        <w:rPr>
          <w:rFonts w:ascii="Palatino Linotype" w:hAnsi="Palatino Linotype"/>
          <w:color w:val="231F20"/>
          <w:spacing w:val="16"/>
          <w:w w:val="95"/>
          <w:sz w:val="20"/>
        </w:rPr>
        <w:t> </w:t>
      </w:r>
      <w:r>
        <w:rPr>
          <w:rFonts w:ascii="Palatino Linotype" w:hAnsi="Palatino Linotype"/>
          <w:color w:val="231F20"/>
          <w:w w:val="95"/>
          <w:sz w:val="20"/>
        </w:rPr>
        <w:t>said,</w:t>
      </w:r>
      <w:r>
        <w:rPr>
          <w:rFonts w:ascii="Palatino Linotype" w:hAnsi="Palatino Linotype"/>
          <w:color w:val="231F20"/>
          <w:spacing w:val="15"/>
          <w:w w:val="95"/>
          <w:sz w:val="20"/>
        </w:rPr>
        <w:t> </w:t>
      </w:r>
      <w:r>
        <w:rPr>
          <w:rFonts w:ascii="Palatino Linotype" w:hAnsi="Palatino Linotype"/>
          <w:color w:val="231F20"/>
          <w:w w:val="95"/>
          <w:sz w:val="20"/>
        </w:rPr>
        <w:t>adding,</w:t>
      </w:r>
      <w:r>
        <w:rPr>
          <w:rFonts w:ascii="Palatino Linotype" w:hAnsi="Palatino Linotype"/>
          <w:color w:val="231F20"/>
          <w:spacing w:val="16"/>
          <w:w w:val="95"/>
          <w:sz w:val="20"/>
        </w:rPr>
        <w:t> </w:t>
      </w:r>
      <w:r>
        <w:rPr>
          <w:rFonts w:ascii="Palatino Linotype" w:hAnsi="Palatino Linotype"/>
          <w:color w:val="231F20"/>
          <w:w w:val="95"/>
          <w:sz w:val="20"/>
        </w:rPr>
        <w:t>“My</w:t>
      </w:r>
      <w:r>
        <w:rPr>
          <w:rFonts w:ascii="Palatino Linotype" w:hAnsi="Palatino Linotype"/>
          <w:color w:val="231F20"/>
          <w:spacing w:val="15"/>
          <w:w w:val="95"/>
          <w:sz w:val="20"/>
        </w:rPr>
        <w:t> </w:t>
      </w:r>
      <w:r>
        <w:rPr>
          <w:rFonts w:ascii="Palatino Linotype" w:hAnsi="Palatino Linotype"/>
          <w:color w:val="231F20"/>
          <w:w w:val="95"/>
          <w:sz w:val="20"/>
        </w:rPr>
        <w:t>dream</w:t>
      </w:r>
      <w:r>
        <w:rPr>
          <w:rFonts w:ascii="Palatino Linotype" w:hAnsi="Palatino Linotype"/>
          <w:color w:val="231F20"/>
          <w:spacing w:val="15"/>
          <w:w w:val="95"/>
          <w:sz w:val="20"/>
        </w:rPr>
        <w:t> </w:t>
      </w:r>
      <w:r>
        <w:rPr>
          <w:rFonts w:ascii="Palatino Linotype" w:hAnsi="Palatino Linotype"/>
          <w:color w:val="231F20"/>
          <w:w w:val="95"/>
          <w:sz w:val="20"/>
        </w:rPr>
        <w:t>is</w:t>
      </w:r>
      <w:r>
        <w:rPr>
          <w:rFonts w:ascii="Palatino Linotype" w:hAnsi="Palatino Linotype"/>
          <w:color w:val="231F20"/>
          <w:spacing w:val="16"/>
          <w:w w:val="95"/>
          <w:sz w:val="20"/>
        </w:rPr>
        <w:t> </w:t>
      </w:r>
      <w:r>
        <w:rPr>
          <w:rFonts w:ascii="Palatino Linotype" w:hAnsi="Palatino Linotype"/>
          <w:color w:val="231F20"/>
          <w:w w:val="95"/>
          <w:sz w:val="20"/>
        </w:rPr>
        <w:t>to</w:t>
      </w:r>
    </w:p>
    <w:p>
      <w:pPr>
        <w:spacing w:line="196" w:lineRule="auto" w:before="13"/>
        <w:ind w:left="240" w:right="21" w:firstLine="0"/>
        <w:jc w:val="left"/>
        <w:rPr>
          <w:rFonts w:ascii="Palatino Linotype"/>
          <w:sz w:val="20"/>
        </w:rPr>
      </w:pPr>
      <w:r>
        <w:rPr>
          <w:rFonts w:ascii="Palatino Linotype"/>
          <w:color w:val="231F20"/>
          <w:w w:val="95"/>
          <w:sz w:val="20"/>
        </w:rPr>
        <w:t>expand</w:t>
      </w:r>
      <w:r>
        <w:rPr>
          <w:rFonts w:ascii="Palatino Linotype"/>
          <w:color w:val="231F20"/>
          <w:spacing w:val="31"/>
          <w:w w:val="95"/>
          <w:sz w:val="20"/>
        </w:rPr>
        <w:t> </w:t>
      </w:r>
      <w:r>
        <w:rPr>
          <w:rFonts w:ascii="Palatino Linotype"/>
          <w:color w:val="231F20"/>
          <w:w w:val="95"/>
          <w:sz w:val="20"/>
        </w:rPr>
        <w:t>the</w:t>
      </w:r>
      <w:r>
        <w:rPr>
          <w:rFonts w:ascii="Palatino Linotype"/>
          <w:color w:val="231F20"/>
          <w:spacing w:val="32"/>
          <w:w w:val="95"/>
          <w:sz w:val="20"/>
        </w:rPr>
        <w:t> </w:t>
      </w:r>
      <w:r>
        <w:rPr>
          <w:rFonts w:ascii="Palatino Linotype"/>
          <w:color w:val="231F20"/>
          <w:w w:val="95"/>
          <w:sz w:val="20"/>
        </w:rPr>
        <w:t>partnership</w:t>
      </w:r>
      <w:r>
        <w:rPr>
          <w:rFonts w:ascii="Palatino Linotype"/>
          <w:color w:val="231F20"/>
          <w:spacing w:val="31"/>
          <w:w w:val="95"/>
          <w:sz w:val="20"/>
        </w:rPr>
        <w:t> </w:t>
      </w:r>
      <w:r>
        <w:rPr>
          <w:rFonts w:ascii="Palatino Linotype"/>
          <w:color w:val="231F20"/>
          <w:w w:val="95"/>
          <w:sz w:val="20"/>
        </w:rPr>
        <w:t>beyond</w:t>
      </w:r>
      <w:r>
        <w:rPr>
          <w:rFonts w:ascii="Palatino Linotype"/>
          <w:color w:val="231F20"/>
          <w:spacing w:val="31"/>
          <w:w w:val="95"/>
          <w:sz w:val="20"/>
        </w:rPr>
        <w:t> </w:t>
      </w:r>
      <w:r>
        <w:rPr>
          <w:rFonts w:ascii="Palatino Linotype"/>
          <w:color w:val="231F20"/>
          <w:w w:val="95"/>
          <w:sz w:val="20"/>
        </w:rPr>
        <w:t>our</w:t>
      </w:r>
      <w:r>
        <w:rPr>
          <w:rFonts w:ascii="Palatino Linotype"/>
          <w:color w:val="231F20"/>
          <w:spacing w:val="32"/>
          <w:w w:val="95"/>
          <w:sz w:val="20"/>
        </w:rPr>
        <w:t> </w:t>
      </w:r>
      <w:r>
        <w:rPr>
          <w:rFonts w:ascii="Palatino Linotype"/>
          <w:color w:val="231F20"/>
          <w:w w:val="95"/>
          <w:sz w:val="20"/>
        </w:rPr>
        <w:t>Medical</w:t>
      </w:r>
      <w:r>
        <w:rPr>
          <w:rFonts w:ascii="Palatino Linotype"/>
          <w:color w:val="231F20"/>
          <w:spacing w:val="31"/>
          <w:w w:val="95"/>
          <w:sz w:val="20"/>
        </w:rPr>
        <w:t> </w:t>
      </w:r>
      <w:r>
        <w:rPr>
          <w:rFonts w:ascii="Palatino Linotype"/>
          <w:color w:val="231F20"/>
          <w:w w:val="95"/>
          <w:sz w:val="20"/>
        </w:rPr>
        <w:t>Center</w:t>
      </w:r>
      <w:r>
        <w:rPr>
          <w:rFonts w:ascii="Palatino Linotype"/>
          <w:color w:val="231F20"/>
          <w:spacing w:val="32"/>
          <w:w w:val="95"/>
          <w:sz w:val="20"/>
        </w:rPr>
        <w:t> </w:t>
      </w:r>
      <w:r>
        <w:rPr>
          <w:rFonts w:ascii="Palatino Linotype"/>
          <w:color w:val="231F20"/>
          <w:w w:val="95"/>
          <w:sz w:val="20"/>
        </w:rPr>
        <w:t>clinics</w:t>
      </w:r>
      <w:r>
        <w:rPr>
          <w:rFonts w:ascii="Palatino Linotype"/>
          <w:color w:val="231F20"/>
          <w:spacing w:val="-45"/>
          <w:w w:val="95"/>
          <w:sz w:val="20"/>
        </w:rPr>
        <w:t> </w:t>
      </w:r>
      <w:r>
        <w:rPr>
          <w:rFonts w:ascii="Palatino Linotype"/>
          <w:color w:val="231F20"/>
          <w:w w:val="95"/>
          <w:sz w:val="20"/>
        </w:rPr>
        <w:t>and</w:t>
      </w:r>
      <w:r>
        <w:rPr>
          <w:rFonts w:ascii="Palatino Linotype"/>
          <w:color w:val="231F20"/>
          <w:spacing w:val="7"/>
          <w:w w:val="95"/>
          <w:sz w:val="20"/>
        </w:rPr>
        <w:t> </w:t>
      </w:r>
      <w:r>
        <w:rPr>
          <w:rFonts w:ascii="Palatino Linotype"/>
          <w:color w:val="231F20"/>
          <w:w w:val="95"/>
          <w:sz w:val="20"/>
        </w:rPr>
        <w:t>include</w:t>
      </w:r>
      <w:r>
        <w:rPr>
          <w:rFonts w:ascii="Palatino Linotype"/>
          <w:color w:val="231F20"/>
          <w:spacing w:val="7"/>
          <w:w w:val="95"/>
          <w:sz w:val="20"/>
        </w:rPr>
        <w:t> </w:t>
      </w:r>
      <w:r>
        <w:rPr>
          <w:rFonts w:ascii="Palatino Linotype"/>
          <w:color w:val="231F20"/>
          <w:w w:val="95"/>
          <w:sz w:val="20"/>
        </w:rPr>
        <w:t>our</w:t>
      </w:r>
      <w:r>
        <w:rPr>
          <w:rFonts w:ascii="Palatino Linotype"/>
          <w:color w:val="231F20"/>
          <w:spacing w:val="7"/>
          <w:w w:val="95"/>
          <w:sz w:val="20"/>
        </w:rPr>
        <w:t> </w:t>
      </w:r>
      <w:r>
        <w:rPr>
          <w:rFonts w:ascii="Palatino Linotype"/>
          <w:color w:val="231F20"/>
          <w:w w:val="95"/>
          <w:sz w:val="20"/>
        </w:rPr>
        <w:t>community</w:t>
      </w:r>
      <w:r>
        <w:rPr>
          <w:rFonts w:ascii="Palatino Linotype"/>
          <w:color w:val="231F20"/>
          <w:spacing w:val="8"/>
          <w:w w:val="95"/>
          <w:sz w:val="20"/>
        </w:rPr>
        <w:t> </w:t>
      </w:r>
      <w:r>
        <w:rPr>
          <w:rFonts w:ascii="Palatino Linotype"/>
          <w:color w:val="231F20"/>
          <w:w w:val="95"/>
          <w:sz w:val="20"/>
        </w:rPr>
        <w:t>hospitals</w:t>
      </w:r>
      <w:r>
        <w:rPr>
          <w:rFonts w:ascii="Palatino Linotype"/>
          <w:color w:val="231F20"/>
          <w:spacing w:val="7"/>
          <w:w w:val="95"/>
          <w:sz w:val="20"/>
        </w:rPr>
        <w:t> </w:t>
      </w:r>
      <w:r>
        <w:rPr>
          <w:rFonts w:ascii="Palatino Linotype"/>
          <w:color w:val="231F20"/>
          <w:w w:val="95"/>
          <w:sz w:val="20"/>
        </w:rPr>
        <w:t>and</w:t>
      </w:r>
      <w:r>
        <w:rPr>
          <w:rFonts w:ascii="Palatino Linotype"/>
          <w:color w:val="231F20"/>
          <w:spacing w:val="7"/>
          <w:w w:val="95"/>
          <w:sz w:val="20"/>
        </w:rPr>
        <w:t> </w:t>
      </w:r>
      <w:r>
        <w:rPr>
          <w:rFonts w:ascii="Palatino Linotype"/>
          <w:color w:val="231F20"/>
          <w:w w:val="95"/>
          <w:sz w:val="20"/>
        </w:rPr>
        <w:t>Community</w:t>
      </w:r>
    </w:p>
    <w:p>
      <w:pPr>
        <w:spacing w:line="196" w:lineRule="auto" w:before="0"/>
        <w:ind w:left="240" w:right="866" w:firstLine="0"/>
        <w:jc w:val="both"/>
        <w:rPr>
          <w:rFonts w:ascii="Palatino Linotype" w:hAnsi="Palatino Linotype"/>
          <w:sz w:val="20"/>
        </w:rPr>
      </w:pPr>
      <w:r>
        <w:rPr>
          <w:rFonts w:ascii="Palatino Linotype" w:hAnsi="Palatino Linotype"/>
          <w:color w:val="231F20"/>
          <w:w w:val="95"/>
          <w:sz w:val="20"/>
        </w:rPr>
        <w:t>Healthlink, which serve so many of our patients and</w:t>
      </w:r>
      <w:r>
        <w:rPr>
          <w:rFonts w:ascii="Palatino Linotype" w:hAnsi="Palatino Linotype"/>
          <w:color w:val="231F20"/>
          <w:spacing w:val="1"/>
          <w:w w:val="95"/>
          <w:sz w:val="20"/>
        </w:rPr>
        <w:t> </w:t>
      </w:r>
      <w:r>
        <w:rPr>
          <w:rFonts w:ascii="Palatino Linotype" w:hAnsi="Palatino Linotype"/>
          <w:color w:val="231F20"/>
          <w:w w:val="95"/>
          <w:sz w:val="20"/>
        </w:rPr>
        <w:t>clients who face barriers to good health which legal</w:t>
      </w:r>
      <w:r>
        <w:rPr>
          <w:rFonts w:ascii="Palatino Linotype" w:hAnsi="Palatino Linotype"/>
          <w:color w:val="231F20"/>
          <w:spacing w:val="1"/>
          <w:w w:val="95"/>
          <w:sz w:val="20"/>
        </w:rPr>
        <w:t> </w:t>
      </w:r>
      <w:r>
        <w:rPr>
          <w:rFonts w:ascii="Palatino Linotype" w:hAnsi="Palatino Linotype"/>
          <w:color w:val="231F20"/>
          <w:sz w:val="20"/>
        </w:rPr>
        <w:t>advocacy</w:t>
      </w:r>
      <w:r>
        <w:rPr>
          <w:rFonts w:ascii="Palatino Linotype" w:hAnsi="Palatino Linotype"/>
          <w:color w:val="231F20"/>
          <w:spacing w:val="-8"/>
          <w:sz w:val="20"/>
        </w:rPr>
        <w:t> </w:t>
      </w:r>
      <w:r>
        <w:rPr>
          <w:rFonts w:ascii="Palatino Linotype" w:hAnsi="Palatino Linotype"/>
          <w:color w:val="231F20"/>
          <w:sz w:val="20"/>
        </w:rPr>
        <w:t>can</w:t>
      </w:r>
      <w:r>
        <w:rPr>
          <w:rFonts w:ascii="Palatino Linotype" w:hAnsi="Palatino Linotype"/>
          <w:color w:val="231F20"/>
          <w:spacing w:val="-8"/>
          <w:sz w:val="20"/>
        </w:rPr>
        <w:t> </w:t>
      </w:r>
      <w:r>
        <w:rPr>
          <w:rFonts w:ascii="Palatino Linotype" w:hAnsi="Palatino Linotype"/>
          <w:color w:val="231F20"/>
          <w:sz w:val="20"/>
        </w:rPr>
        <w:t>address.”</w:t>
      </w:r>
    </w:p>
    <w:p>
      <w:pPr>
        <w:spacing w:line="196" w:lineRule="auto" w:before="174"/>
        <w:ind w:left="240" w:right="0" w:firstLine="0"/>
        <w:jc w:val="left"/>
        <w:rPr>
          <w:rFonts w:ascii="Palatino Linotype"/>
          <w:sz w:val="20"/>
        </w:rPr>
      </w:pPr>
      <w:r>
        <w:rPr>
          <w:rFonts w:ascii="Palatino Linotype"/>
          <w:color w:val="231F20"/>
          <w:w w:val="95"/>
          <w:sz w:val="20"/>
        </w:rPr>
        <w:t>Reflecting</w:t>
      </w:r>
      <w:r>
        <w:rPr>
          <w:rFonts w:ascii="Palatino Linotype"/>
          <w:color w:val="231F20"/>
          <w:spacing w:val="29"/>
          <w:w w:val="95"/>
          <w:sz w:val="20"/>
        </w:rPr>
        <w:t> </w:t>
      </w:r>
      <w:r>
        <w:rPr>
          <w:rFonts w:ascii="Palatino Linotype"/>
          <w:color w:val="231F20"/>
          <w:w w:val="95"/>
          <w:sz w:val="20"/>
        </w:rPr>
        <w:t>on</w:t>
      </w:r>
      <w:r>
        <w:rPr>
          <w:rFonts w:ascii="Palatino Linotype"/>
          <w:color w:val="231F20"/>
          <w:spacing w:val="30"/>
          <w:w w:val="95"/>
          <w:sz w:val="20"/>
        </w:rPr>
        <w:t> </w:t>
      </w:r>
      <w:r>
        <w:rPr>
          <w:rFonts w:ascii="Palatino Linotype"/>
          <w:color w:val="231F20"/>
          <w:w w:val="95"/>
          <w:sz w:val="20"/>
        </w:rPr>
        <w:t>the</w:t>
      </w:r>
      <w:r>
        <w:rPr>
          <w:rFonts w:ascii="Palatino Linotype"/>
          <w:color w:val="231F20"/>
          <w:spacing w:val="29"/>
          <w:w w:val="95"/>
          <w:sz w:val="20"/>
        </w:rPr>
        <w:t> </w:t>
      </w:r>
      <w:r>
        <w:rPr>
          <w:rFonts w:ascii="Palatino Linotype"/>
          <w:color w:val="231F20"/>
          <w:w w:val="95"/>
          <w:sz w:val="20"/>
        </w:rPr>
        <w:t>Lawyers</w:t>
      </w:r>
      <w:r>
        <w:rPr>
          <w:rFonts w:ascii="Palatino Linotype"/>
          <w:color w:val="231F20"/>
          <w:spacing w:val="30"/>
          <w:w w:val="95"/>
          <w:sz w:val="20"/>
        </w:rPr>
        <w:t> </w:t>
      </w:r>
      <w:r>
        <w:rPr>
          <w:rFonts w:ascii="Palatino Linotype"/>
          <w:color w:val="231F20"/>
          <w:w w:val="95"/>
          <w:sz w:val="20"/>
        </w:rPr>
        <w:t>Weekly</w:t>
      </w:r>
      <w:r>
        <w:rPr>
          <w:rFonts w:ascii="Palatino Linotype"/>
          <w:color w:val="231F20"/>
          <w:spacing w:val="29"/>
          <w:w w:val="95"/>
          <w:sz w:val="20"/>
        </w:rPr>
        <w:t> </w:t>
      </w:r>
      <w:r>
        <w:rPr>
          <w:rFonts w:ascii="Palatino Linotype"/>
          <w:color w:val="231F20"/>
          <w:w w:val="95"/>
          <w:sz w:val="20"/>
        </w:rPr>
        <w:t>recognition,</w:t>
      </w:r>
      <w:r>
        <w:rPr>
          <w:rFonts w:ascii="Palatino Linotype"/>
          <w:color w:val="231F20"/>
          <w:spacing w:val="30"/>
          <w:w w:val="95"/>
          <w:sz w:val="20"/>
        </w:rPr>
        <w:t> </w:t>
      </w:r>
      <w:r>
        <w:rPr>
          <w:rFonts w:ascii="Palatino Linotype"/>
          <w:color w:val="231F20"/>
          <w:w w:val="95"/>
          <w:sz w:val="20"/>
        </w:rPr>
        <w:t>Cheryl</w:t>
      </w:r>
      <w:r>
        <w:rPr>
          <w:rFonts w:ascii="Palatino Linotype"/>
          <w:color w:val="231F20"/>
          <w:spacing w:val="-45"/>
          <w:w w:val="95"/>
          <w:sz w:val="20"/>
        </w:rPr>
        <w:t> </w:t>
      </w:r>
      <w:r>
        <w:rPr>
          <w:rFonts w:ascii="Palatino Linotype"/>
          <w:color w:val="231F20"/>
          <w:sz w:val="20"/>
        </w:rPr>
        <w:t>Lapriore,</w:t>
      </w:r>
      <w:r>
        <w:rPr>
          <w:rFonts w:ascii="Palatino Linotype"/>
          <w:color w:val="231F20"/>
          <w:spacing w:val="1"/>
          <w:sz w:val="20"/>
        </w:rPr>
        <w:t> </w:t>
      </w:r>
      <w:r>
        <w:rPr>
          <w:rFonts w:ascii="Palatino Linotype"/>
          <w:color w:val="231F20"/>
          <w:sz w:val="20"/>
        </w:rPr>
        <w:t>Senior</w:t>
      </w:r>
      <w:r>
        <w:rPr>
          <w:rFonts w:ascii="Palatino Linotype"/>
          <w:color w:val="231F20"/>
          <w:spacing w:val="2"/>
          <w:sz w:val="20"/>
        </w:rPr>
        <w:t> </w:t>
      </w:r>
      <w:r>
        <w:rPr>
          <w:rFonts w:ascii="Palatino Linotype"/>
          <w:color w:val="231F20"/>
          <w:sz w:val="20"/>
        </w:rPr>
        <w:t>Vice</w:t>
      </w:r>
      <w:r>
        <w:rPr>
          <w:rFonts w:ascii="Palatino Linotype"/>
          <w:color w:val="231F20"/>
          <w:spacing w:val="2"/>
          <w:sz w:val="20"/>
        </w:rPr>
        <w:t> </w:t>
      </w:r>
      <w:r>
        <w:rPr>
          <w:rFonts w:ascii="Palatino Linotype"/>
          <w:color w:val="231F20"/>
          <w:sz w:val="20"/>
        </w:rPr>
        <w:t>President,</w:t>
      </w:r>
      <w:r>
        <w:rPr>
          <w:rFonts w:ascii="Palatino Linotype"/>
          <w:color w:val="231F20"/>
          <w:spacing w:val="2"/>
          <w:sz w:val="20"/>
        </w:rPr>
        <w:t> </w:t>
      </w:r>
      <w:r>
        <w:rPr>
          <w:rFonts w:ascii="Palatino Linotype"/>
          <w:color w:val="231F20"/>
          <w:sz w:val="20"/>
        </w:rPr>
        <w:t>Chief</w:t>
      </w:r>
      <w:r>
        <w:rPr>
          <w:rFonts w:ascii="Palatino Linotype"/>
          <w:color w:val="231F20"/>
          <w:spacing w:val="2"/>
          <w:sz w:val="20"/>
        </w:rPr>
        <w:t> </w:t>
      </w:r>
      <w:r>
        <w:rPr>
          <w:rFonts w:ascii="Palatino Linotype"/>
          <w:color w:val="231F20"/>
          <w:sz w:val="20"/>
        </w:rPr>
        <w:t>of</w:t>
      </w:r>
      <w:r>
        <w:rPr>
          <w:rFonts w:ascii="Palatino Linotype"/>
          <w:color w:val="231F20"/>
          <w:spacing w:val="2"/>
          <w:sz w:val="20"/>
        </w:rPr>
        <w:t> </w:t>
      </w:r>
      <w:r>
        <w:rPr>
          <w:rFonts w:ascii="Palatino Linotype"/>
          <w:color w:val="231F20"/>
          <w:sz w:val="20"/>
        </w:rPr>
        <w:t>Staff,</w:t>
      </w:r>
      <w:r>
        <w:rPr>
          <w:rFonts w:ascii="Palatino Linotype"/>
          <w:color w:val="231F20"/>
          <w:spacing w:val="2"/>
          <w:sz w:val="20"/>
        </w:rPr>
        <w:t> </w:t>
      </w:r>
      <w:r>
        <w:rPr>
          <w:rFonts w:ascii="Palatino Linotype"/>
          <w:color w:val="231F20"/>
          <w:sz w:val="20"/>
        </w:rPr>
        <w:t>Chief</w:t>
      </w:r>
    </w:p>
    <w:p>
      <w:pPr>
        <w:spacing w:line="196" w:lineRule="auto" w:before="0"/>
        <w:ind w:left="240" w:right="0" w:firstLine="0"/>
        <w:jc w:val="left"/>
        <w:rPr>
          <w:rFonts w:ascii="Palatino Linotype" w:hAnsi="Palatino Linotype"/>
          <w:sz w:val="20"/>
        </w:rPr>
      </w:pPr>
      <w:r>
        <w:rPr>
          <w:rFonts w:ascii="Palatino Linotype" w:hAnsi="Palatino Linotype"/>
          <w:color w:val="231F20"/>
          <w:w w:val="95"/>
          <w:sz w:val="20"/>
        </w:rPr>
        <w:t>Marketing</w:t>
      </w:r>
      <w:r>
        <w:rPr>
          <w:rFonts w:ascii="Palatino Linotype" w:hAnsi="Palatino Linotype"/>
          <w:color w:val="231F20"/>
          <w:spacing w:val="38"/>
          <w:w w:val="95"/>
          <w:sz w:val="20"/>
        </w:rPr>
        <w:t> </w:t>
      </w:r>
      <w:r>
        <w:rPr>
          <w:rFonts w:ascii="Palatino Linotype" w:hAnsi="Palatino Linotype"/>
          <w:color w:val="231F20"/>
          <w:w w:val="95"/>
          <w:sz w:val="20"/>
        </w:rPr>
        <w:t>Officer,</w:t>
      </w:r>
      <w:r>
        <w:rPr>
          <w:rFonts w:ascii="Palatino Linotype" w:hAnsi="Palatino Linotype"/>
          <w:color w:val="231F20"/>
          <w:spacing w:val="38"/>
          <w:w w:val="95"/>
          <w:sz w:val="20"/>
        </w:rPr>
        <w:t> </w:t>
      </w:r>
      <w:r>
        <w:rPr>
          <w:rFonts w:ascii="Palatino Linotype" w:hAnsi="Palatino Linotype"/>
          <w:color w:val="231F20"/>
          <w:w w:val="95"/>
          <w:sz w:val="20"/>
        </w:rPr>
        <w:t>and</w:t>
      </w:r>
      <w:r>
        <w:rPr>
          <w:rFonts w:ascii="Palatino Linotype" w:hAnsi="Palatino Linotype"/>
          <w:color w:val="231F20"/>
          <w:spacing w:val="38"/>
          <w:w w:val="95"/>
          <w:sz w:val="20"/>
        </w:rPr>
        <w:t> </w:t>
      </w:r>
      <w:r>
        <w:rPr>
          <w:rFonts w:ascii="Palatino Linotype" w:hAnsi="Palatino Linotype"/>
          <w:color w:val="231F20"/>
          <w:w w:val="95"/>
          <w:sz w:val="20"/>
        </w:rPr>
        <w:t>President,</w:t>
      </w:r>
      <w:r>
        <w:rPr>
          <w:rFonts w:ascii="Palatino Linotype" w:hAnsi="Palatino Linotype"/>
          <w:color w:val="231F20"/>
          <w:spacing w:val="39"/>
          <w:w w:val="95"/>
          <w:sz w:val="20"/>
        </w:rPr>
        <w:t> </w:t>
      </w:r>
      <w:r>
        <w:rPr>
          <w:rFonts w:ascii="Palatino Linotype" w:hAnsi="Palatino Linotype"/>
          <w:color w:val="231F20"/>
          <w:w w:val="95"/>
          <w:sz w:val="20"/>
        </w:rPr>
        <w:t>UMass</w:t>
      </w:r>
      <w:r>
        <w:rPr>
          <w:rFonts w:ascii="Palatino Linotype" w:hAnsi="Palatino Linotype"/>
          <w:color w:val="231F20"/>
          <w:spacing w:val="38"/>
          <w:w w:val="95"/>
          <w:sz w:val="20"/>
        </w:rPr>
        <w:t> </w:t>
      </w:r>
      <w:r>
        <w:rPr>
          <w:rFonts w:ascii="Palatino Linotype" w:hAnsi="Palatino Linotype"/>
          <w:color w:val="231F20"/>
          <w:w w:val="95"/>
          <w:sz w:val="20"/>
        </w:rPr>
        <w:t>Memorial</w:t>
      </w:r>
      <w:r>
        <w:rPr>
          <w:rFonts w:ascii="Palatino Linotype" w:hAnsi="Palatino Linotype"/>
          <w:color w:val="231F20"/>
          <w:spacing w:val="38"/>
          <w:w w:val="95"/>
          <w:sz w:val="20"/>
        </w:rPr>
        <w:t> </w:t>
      </w:r>
      <w:r>
        <w:rPr>
          <w:rFonts w:ascii="Palatino Linotype" w:hAnsi="Palatino Linotype"/>
          <w:color w:val="231F20"/>
          <w:w w:val="95"/>
          <w:sz w:val="20"/>
        </w:rPr>
        <w:t>Health</w:t>
      </w:r>
      <w:r>
        <w:rPr>
          <w:rFonts w:ascii="Palatino Linotype" w:hAnsi="Palatino Linotype"/>
          <w:color w:val="231F20"/>
          <w:spacing w:val="-44"/>
          <w:w w:val="95"/>
          <w:sz w:val="20"/>
        </w:rPr>
        <w:t> </w:t>
      </w:r>
      <w:r>
        <w:rPr>
          <w:rFonts w:ascii="Palatino Linotype" w:hAnsi="Palatino Linotype"/>
          <w:color w:val="231F20"/>
          <w:w w:val="95"/>
          <w:sz w:val="20"/>
        </w:rPr>
        <w:t>Ventures,</w:t>
      </w:r>
      <w:r>
        <w:rPr>
          <w:rFonts w:ascii="Palatino Linotype" w:hAnsi="Palatino Linotype"/>
          <w:color w:val="231F20"/>
          <w:spacing w:val="8"/>
          <w:w w:val="95"/>
          <w:sz w:val="20"/>
        </w:rPr>
        <w:t> </w:t>
      </w:r>
      <w:r>
        <w:rPr>
          <w:rFonts w:ascii="Palatino Linotype" w:hAnsi="Palatino Linotype"/>
          <w:color w:val="231F20"/>
          <w:w w:val="95"/>
          <w:sz w:val="20"/>
        </w:rPr>
        <w:t>UMass</w:t>
      </w:r>
      <w:r>
        <w:rPr>
          <w:rFonts w:ascii="Palatino Linotype" w:hAnsi="Palatino Linotype"/>
          <w:color w:val="231F20"/>
          <w:spacing w:val="9"/>
          <w:w w:val="95"/>
          <w:sz w:val="20"/>
        </w:rPr>
        <w:t> </w:t>
      </w:r>
      <w:r>
        <w:rPr>
          <w:rFonts w:ascii="Palatino Linotype" w:hAnsi="Palatino Linotype"/>
          <w:color w:val="231F20"/>
          <w:w w:val="95"/>
          <w:sz w:val="20"/>
        </w:rPr>
        <w:t>Memorial</w:t>
      </w:r>
      <w:r>
        <w:rPr>
          <w:rFonts w:ascii="Palatino Linotype" w:hAnsi="Palatino Linotype"/>
          <w:color w:val="231F20"/>
          <w:spacing w:val="9"/>
          <w:w w:val="95"/>
          <w:sz w:val="20"/>
        </w:rPr>
        <w:t> </w:t>
      </w:r>
      <w:r>
        <w:rPr>
          <w:rFonts w:ascii="Palatino Linotype" w:hAnsi="Palatino Linotype"/>
          <w:color w:val="231F20"/>
          <w:w w:val="95"/>
          <w:sz w:val="20"/>
        </w:rPr>
        <w:t>Health</w:t>
      </w:r>
      <w:r>
        <w:rPr>
          <w:rFonts w:ascii="Palatino Linotype" w:hAnsi="Palatino Linotype"/>
          <w:color w:val="231F20"/>
          <w:spacing w:val="9"/>
          <w:w w:val="95"/>
          <w:sz w:val="20"/>
        </w:rPr>
        <w:t> </w:t>
      </w:r>
      <w:r>
        <w:rPr>
          <w:rFonts w:ascii="Palatino Linotype" w:hAnsi="Palatino Linotype"/>
          <w:color w:val="231F20"/>
          <w:w w:val="95"/>
          <w:sz w:val="20"/>
        </w:rPr>
        <w:t>Care,</w:t>
      </w:r>
      <w:r>
        <w:rPr>
          <w:rFonts w:ascii="Palatino Linotype" w:hAnsi="Palatino Linotype"/>
          <w:color w:val="231F20"/>
          <w:spacing w:val="9"/>
          <w:w w:val="95"/>
          <w:sz w:val="20"/>
        </w:rPr>
        <w:t> </w:t>
      </w:r>
      <w:r>
        <w:rPr>
          <w:rFonts w:ascii="Palatino Linotype" w:hAnsi="Palatino Linotype"/>
          <w:color w:val="231F20"/>
          <w:w w:val="95"/>
          <w:sz w:val="20"/>
        </w:rPr>
        <w:t>noted,</w:t>
      </w:r>
      <w:r>
        <w:rPr>
          <w:rFonts w:ascii="Palatino Linotype" w:hAnsi="Palatino Linotype"/>
          <w:color w:val="231F20"/>
          <w:spacing w:val="8"/>
          <w:w w:val="95"/>
          <w:sz w:val="20"/>
        </w:rPr>
        <w:t> </w:t>
      </w:r>
      <w:r>
        <w:rPr>
          <w:rFonts w:ascii="Palatino Linotype" w:hAnsi="Palatino Linotype"/>
          <w:color w:val="231F20"/>
          <w:w w:val="95"/>
          <w:sz w:val="20"/>
        </w:rPr>
        <w:t>“Every</w:t>
      </w:r>
    </w:p>
    <w:p>
      <w:pPr>
        <w:spacing w:line="196" w:lineRule="auto" w:before="0"/>
        <w:ind w:left="240" w:right="370" w:firstLine="0"/>
        <w:jc w:val="left"/>
        <w:rPr>
          <w:rFonts w:ascii="Palatino Linotype"/>
          <w:sz w:val="20"/>
        </w:rPr>
      </w:pPr>
      <w:r>
        <w:rPr>
          <w:rFonts w:ascii="Palatino Linotype"/>
          <w:color w:val="231F20"/>
          <w:w w:val="95"/>
          <w:sz w:val="20"/>
        </w:rPr>
        <w:t>health</w:t>
      </w:r>
      <w:r>
        <w:rPr>
          <w:rFonts w:ascii="Palatino Linotype"/>
          <w:color w:val="231F20"/>
          <w:spacing w:val="19"/>
          <w:w w:val="95"/>
          <w:sz w:val="20"/>
        </w:rPr>
        <w:t> </w:t>
      </w:r>
      <w:r>
        <w:rPr>
          <w:rFonts w:ascii="Palatino Linotype"/>
          <w:color w:val="231F20"/>
          <w:w w:val="95"/>
          <w:sz w:val="20"/>
        </w:rPr>
        <w:t>care</w:t>
      </w:r>
      <w:r>
        <w:rPr>
          <w:rFonts w:ascii="Palatino Linotype"/>
          <w:color w:val="231F20"/>
          <w:spacing w:val="19"/>
          <w:w w:val="95"/>
          <w:sz w:val="20"/>
        </w:rPr>
        <w:t> </w:t>
      </w:r>
      <w:r>
        <w:rPr>
          <w:rFonts w:ascii="Palatino Linotype"/>
          <w:color w:val="231F20"/>
          <w:w w:val="95"/>
          <w:sz w:val="20"/>
        </w:rPr>
        <w:t>system</w:t>
      </w:r>
      <w:r>
        <w:rPr>
          <w:rFonts w:ascii="Palatino Linotype"/>
          <w:color w:val="231F20"/>
          <w:spacing w:val="20"/>
          <w:w w:val="95"/>
          <w:sz w:val="20"/>
        </w:rPr>
        <w:t> </w:t>
      </w:r>
      <w:r>
        <w:rPr>
          <w:rFonts w:ascii="Palatino Linotype"/>
          <w:color w:val="231F20"/>
          <w:w w:val="95"/>
          <w:sz w:val="20"/>
        </w:rPr>
        <w:t>should</w:t>
      </w:r>
      <w:r>
        <w:rPr>
          <w:rFonts w:ascii="Palatino Linotype"/>
          <w:color w:val="231F20"/>
          <w:spacing w:val="19"/>
          <w:w w:val="95"/>
          <w:sz w:val="20"/>
        </w:rPr>
        <w:t> </w:t>
      </w:r>
      <w:r>
        <w:rPr>
          <w:rFonts w:ascii="Palatino Linotype"/>
          <w:color w:val="231F20"/>
          <w:w w:val="95"/>
          <w:sz w:val="20"/>
        </w:rPr>
        <w:t>have</w:t>
      </w:r>
      <w:r>
        <w:rPr>
          <w:rFonts w:ascii="Palatino Linotype"/>
          <w:color w:val="231F20"/>
          <w:spacing w:val="19"/>
          <w:w w:val="95"/>
          <w:sz w:val="20"/>
        </w:rPr>
        <w:t> </w:t>
      </w:r>
      <w:r>
        <w:rPr>
          <w:rFonts w:ascii="Palatino Linotype"/>
          <w:color w:val="231F20"/>
          <w:w w:val="95"/>
          <w:sz w:val="20"/>
        </w:rPr>
        <w:t>a</w:t>
      </w:r>
      <w:r>
        <w:rPr>
          <w:rFonts w:ascii="Palatino Linotype"/>
          <w:color w:val="231F20"/>
          <w:spacing w:val="20"/>
          <w:w w:val="95"/>
          <w:sz w:val="20"/>
        </w:rPr>
        <w:t> </w:t>
      </w:r>
      <w:r>
        <w:rPr>
          <w:rFonts w:ascii="Palatino Linotype"/>
          <w:color w:val="231F20"/>
          <w:w w:val="95"/>
          <w:sz w:val="20"/>
        </w:rPr>
        <w:t>champion</w:t>
      </w:r>
      <w:r>
        <w:rPr>
          <w:rFonts w:ascii="Palatino Linotype"/>
          <w:color w:val="231F20"/>
          <w:spacing w:val="19"/>
          <w:w w:val="95"/>
          <w:sz w:val="20"/>
        </w:rPr>
        <w:t> </w:t>
      </w:r>
      <w:r>
        <w:rPr>
          <w:rFonts w:ascii="Palatino Linotype"/>
          <w:color w:val="231F20"/>
          <w:w w:val="95"/>
          <w:sz w:val="20"/>
        </w:rPr>
        <w:t>like</w:t>
      </w:r>
      <w:r>
        <w:rPr>
          <w:rFonts w:ascii="Palatino Linotype"/>
          <w:color w:val="231F20"/>
          <w:spacing w:val="19"/>
          <w:w w:val="95"/>
          <w:sz w:val="20"/>
        </w:rPr>
        <w:t> </w:t>
      </w:r>
      <w:r>
        <w:rPr>
          <w:rFonts w:ascii="Palatino Linotype"/>
          <w:color w:val="231F20"/>
          <w:w w:val="95"/>
          <w:sz w:val="20"/>
        </w:rPr>
        <w:t>Kate!</w:t>
      </w:r>
      <w:r>
        <w:rPr>
          <w:rFonts w:ascii="Palatino Linotype"/>
          <w:color w:val="231F20"/>
          <w:spacing w:val="20"/>
          <w:w w:val="95"/>
          <w:sz w:val="20"/>
        </w:rPr>
        <w:t> </w:t>
      </w:r>
      <w:r>
        <w:rPr>
          <w:rFonts w:ascii="Palatino Linotype"/>
          <w:color w:val="231F20"/>
          <w:w w:val="95"/>
          <w:sz w:val="20"/>
        </w:rPr>
        <w:t>Not</w:t>
      </w:r>
      <w:r>
        <w:rPr>
          <w:rFonts w:ascii="Palatino Linotype"/>
          <w:color w:val="231F20"/>
          <w:spacing w:val="-45"/>
          <w:w w:val="95"/>
          <w:sz w:val="20"/>
        </w:rPr>
        <w:t> </w:t>
      </w:r>
      <w:r>
        <w:rPr>
          <w:rFonts w:ascii="Palatino Linotype"/>
          <w:color w:val="231F20"/>
          <w:w w:val="95"/>
          <w:sz w:val="20"/>
        </w:rPr>
        <w:t>only</w:t>
      </w:r>
      <w:r>
        <w:rPr>
          <w:rFonts w:ascii="Palatino Linotype"/>
          <w:color w:val="231F20"/>
          <w:spacing w:val="4"/>
          <w:w w:val="95"/>
          <w:sz w:val="20"/>
        </w:rPr>
        <w:t> </w:t>
      </w:r>
      <w:r>
        <w:rPr>
          <w:rFonts w:ascii="Palatino Linotype"/>
          <w:color w:val="231F20"/>
          <w:w w:val="95"/>
          <w:sz w:val="20"/>
        </w:rPr>
        <w:t>does</w:t>
      </w:r>
      <w:r>
        <w:rPr>
          <w:rFonts w:ascii="Palatino Linotype"/>
          <w:color w:val="231F20"/>
          <w:spacing w:val="5"/>
          <w:w w:val="95"/>
          <w:sz w:val="20"/>
        </w:rPr>
        <w:t> </w:t>
      </w:r>
      <w:r>
        <w:rPr>
          <w:rFonts w:ascii="Palatino Linotype"/>
          <w:color w:val="231F20"/>
          <w:w w:val="95"/>
          <w:sz w:val="20"/>
        </w:rPr>
        <w:t>she</w:t>
      </w:r>
      <w:r>
        <w:rPr>
          <w:rFonts w:ascii="Palatino Linotype"/>
          <w:color w:val="231F20"/>
          <w:spacing w:val="5"/>
          <w:w w:val="95"/>
          <w:sz w:val="20"/>
        </w:rPr>
        <w:t> </w:t>
      </w:r>
      <w:r>
        <w:rPr>
          <w:rFonts w:ascii="Palatino Linotype"/>
          <w:color w:val="231F20"/>
          <w:w w:val="95"/>
          <w:sz w:val="20"/>
        </w:rPr>
        <w:t>clearly</w:t>
      </w:r>
      <w:r>
        <w:rPr>
          <w:rFonts w:ascii="Palatino Linotype"/>
          <w:color w:val="231F20"/>
          <w:spacing w:val="5"/>
          <w:w w:val="95"/>
          <w:sz w:val="20"/>
        </w:rPr>
        <w:t> </w:t>
      </w:r>
      <w:r>
        <w:rPr>
          <w:rFonts w:ascii="Palatino Linotype"/>
          <w:color w:val="231F20"/>
          <w:w w:val="95"/>
          <w:sz w:val="20"/>
        </w:rPr>
        <w:t>see</w:t>
      </w:r>
      <w:r>
        <w:rPr>
          <w:rFonts w:ascii="Palatino Linotype"/>
          <w:color w:val="231F20"/>
          <w:spacing w:val="5"/>
          <w:w w:val="95"/>
          <w:sz w:val="20"/>
        </w:rPr>
        <w:t> </w:t>
      </w:r>
      <w:r>
        <w:rPr>
          <w:rFonts w:ascii="Palatino Linotype"/>
          <w:color w:val="231F20"/>
          <w:w w:val="95"/>
          <w:sz w:val="20"/>
        </w:rPr>
        <w:t>the</w:t>
      </w:r>
      <w:r>
        <w:rPr>
          <w:rFonts w:ascii="Palatino Linotype"/>
          <w:color w:val="231F20"/>
          <w:spacing w:val="5"/>
          <w:w w:val="95"/>
          <w:sz w:val="20"/>
        </w:rPr>
        <w:t> </w:t>
      </w:r>
      <w:r>
        <w:rPr>
          <w:rFonts w:ascii="Palatino Linotype"/>
          <w:color w:val="231F20"/>
          <w:w w:val="95"/>
          <w:sz w:val="20"/>
        </w:rPr>
        <w:t>how</w:t>
      </w:r>
      <w:r>
        <w:rPr>
          <w:rFonts w:ascii="Palatino Linotype"/>
          <w:color w:val="231F20"/>
          <w:spacing w:val="5"/>
          <w:w w:val="95"/>
          <w:sz w:val="20"/>
        </w:rPr>
        <w:t> </w:t>
      </w:r>
      <w:r>
        <w:rPr>
          <w:rFonts w:ascii="Palatino Linotype"/>
          <w:color w:val="231F20"/>
          <w:w w:val="95"/>
          <w:sz w:val="20"/>
        </w:rPr>
        <w:t>the</w:t>
      </w:r>
      <w:r>
        <w:rPr>
          <w:rFonts w:ascii="Palatino Linotype"/>
          <w:color w:val="231F20"/>
          <w:spacing w:val="4"/>
          <w:w w:val="95"/>
          <w:sz w:val="20"/>
        </w:rPr>
        <w:t> </w:t>
      </w:r>
      <w:r>
        <w:rPr>
          <w:rFonts w:ascii="Palatino Linotype"/>
          <w:color w:val="231F20"/>
          <w:w w:val="95"/>
          <w:sz w:val="20"/>
        </w:rPr>
        <w:t>law</w:t>
      </w:r>
      <w:r>
        <w:rPr>
          <w:rFonts w:ascii="Palatino Linotype"/>
          <w:color w:val="231F20"/>
          <w:spacing w:val="5"/>
          <w:w w:val="95"/>
          <w:sz w:val="20"/>
        </w:rPr>
        <w:t> </w:t>
      </w:r>
      <w:r>
        <w:rPr>
          <w:rFonts w:ascii="Palatino Linotype"/>
          <w:color w:val="231F20"/>
          <w:w w:val="95"/>
          <w:sz w:val="20"/>
        </w:rPr>
        <w:t>can</w:t>
      </w:r>
      <w:r>
        <w:rPr>
          <w:rFonts w:ascii="Palatino Linotype"/>
          <w:color w:val="231F20"/>
          <w:spacing w:val="5"/>
          <w:w w:val="95"/>
          <w:sz w:val="20"/>
        </w:rPr>
        <w:t> </w:t>
      </w:r>
      <w:r>
        <w:rPr>
          <w:rFonts w:ascii="Palatino Linotype"/>
          <w:color w:val="231F20"/>
          <w:w w:val="95"/>
          <w:sz w:val="20"/>
        </w:rPr>
        <w:t>improve</w:t>
      </w:r>
    </w:p>
    <w:p>
      <w:pPr>
        <w:spacing w:line="196" w:lineRule="auto" w:before="0"/>
        <w:ind w:left="240" w:right="272" w:firstLine="0"/>
        <w:jc w:val="left"/>
        <w:rPr>
          <w:rFonts w:ascii="Palatino Linotype" w:hAnsi="Palatino Linotype"/>
          <w:sz w:val="20"/>
        </w:rPr>
      </w:pPr>
      <w:r>
        <w:rPr/>
        <w:pict>
          <v:shape style="position:absolute;margin-left:110.439003pt;margin-top:23.026384pt;width:7.6pt;height:7.6pt;mso-position-horizontal-relative:page;mso-position-vertical-relative:paragraph;z-index:-25489408" coordorigin="2209,461" coordsize="152,152" path="m2285,461l2209,536,2285,612,2360,536,2285,461xe" filled="true" fillcolor="#4db2de" stroked="false">
            <v:path arrowok="t"/>
            <v:fill type="solid"/>
            <w10:wrap type="none"/>
          </v:shape>
        </w:pict>
      </w:r>
      <w:r>
        <w:rPr>
          <w:rFonts w:ascii="Palatino Linotype" w:hAnsi="Palatino Linotype"/>
          <w:color w:val="231F20"/>
          <w:sz w:val="20"/>
        </w:rPr>
        <w:t>health, but she makes that connection real for our system</w:t>
      </w:r>
      <w:r>
        <w:rPr>
          <w:rFonts w:ascii="Palatino Linotype" w:hAnsi="Palatino Linotype"/>
          <w:color w:val="231F20"/>
          <w:spacing w:val="1"/>
          <w:sz w:val="20"/>
        </w:rPr>
        <w:t> </w:t>
      </w:r>
      <w:r>
        <w:rPr>
          <w:rFonts w:ascii="Palatino Linotype" w:hAnsi="Palatino Linotype"/>
          <w:color w:val="231F20"/>
          <w:w w:val="95"/>
          <w:sz w:val="20"/>
        </w:rPr>
        <w:t>by</w:t>
      </w:r>
      <w:r>
        <w:rPr>
          <w:rFonts w:ascii="Palatino Linotype" w:hAnsi="Palatino Linotype"/>
          <w:color w:val="231F20"/>
          <w:spacing w:val="24"/>
          <w:w w:val="95"/>
          <w:sz w:val="20"/>
        </w:rPr>
        <w:t> </w:t>
      </w:r>
      <w:r>
        <w:rPr>
          <w:rFonts w:ascii="Palatino Linotype" w:hAnsi="Palatino Linotype"/>
          <w:color w:val="231F20"/>
          <w:w w:val="95"/>
          <w:sz w:val="20"/>
        </w:rPr>
        <w:t>personally</w:t>
      </w:r>
      <w:r>
        <w:rPr>
          <w:rFonts w:ascii="Palatino Linotype" w:hAnsi="Palatino Linotype"/>
          <w:color w:val="231F20"/>
          <w:spacing w:val="25"/>
          <w:w w:val="95"/>
          <w:sz w:val="20"/>
        </w:rPr>
        <w:t> </w:t>
      </w:r>
      <w:r>
        <w:rPr>
          <w:rFonts w:ascii="Palatino Linotype" w:hAnsi="Palatino Linotype"/>
          <w:color w:val="231F20"/>
          <w:w w:val="95"/>
          <w:sz w:val="20"/>
        </w:rPr>
        <w:t>leading</w:t>
      </w:r>
      <w:r>
        <w:rPr>
          <w:rFonts w:ascii="Palatino Linotype" w:hAnsi="Palatino Linotype"/>
          <w:color w:val="231F20"/>
          <w:spacing w:val="24"/>
          <w:w w:val="95"/>
          <w:sz w:val="20"/>
        </w:rPr>
        <w:t> </w:t>
      </w:r>
      <w:r>
        <w:rPr>
          <w:rFonts w:ascii="Palatino Linotype" w:hAnsi="Palatino Linotype"/>
          <w:color w:val="231F20"/>
          <w:w w:val="95"/>
          <w:sz w:val="20"/>
        </w:rPr>
        <w:t>this</w:t>
      </w:r>
      <w:r>
        <w:rPr>
          <w:rFonts w:ascii="Palatino Linotype" w:hAnsi="Palatino Linotype"/>
          <w:color w:val="231F20"/>
          <w:spacing w:val="25"/>
          <w:w w:val="95"/>
          <w:sz w:val="20"/>
        </w:rPr>
        <w:t> </w:t>
      </w:r>
      <w:r>
        <w:rPr>
          <w:rFonts w:ascii="Palatino Linotype" w:hAnsi="Palatino Linotype"/>
          <w:color w:val="231F20"/>
          <w:w w:val="95"/>
          <w:sz w:val="20"/>
        </w:rPr>
        <w:t>effort</w:t>
      </w:r>
      <w:r>
        <w:rPr>
          <w:rFonts w:ascii="Palatino Linotype" w:hAnsi="Palatino Linotype"/>
          <w:color w:val="231F20"/>
          <w:spacing w:val="24"/>
          <w:w w:val="95"/>
          <w:sz w:val="20"/>
        </w:rPr>
        <w:t> </w:t>
      </w:r>
      <w:r>
        <w:rPr>
          <w:rFonts w:ascii="Palatino Linotype" w:hAnsi="Palatino Linotype"/>
          <w:color w:val="231F20"/>
          <w:w w:val="95"/>
          <w:sz w:val="20"/>
        </w:rPr>
        <w:t>within</w:t>
      </w:r>
      <w:r>
        <w:rPr>
          <w:rFonts w:ascii="Palatino Linotype" w:hAnsi="Palatino Linotype"/>
          <w:color w:val="231F20"/>
          <w:spacing w:val="25"/>
          <w:w w:val="95"/>
          <w:sz w:val="20"/>
        </w:rPr>
        <w:t> </w:t>
      </w:r>
      <w:r>
        <w:rPr>
          <w:rFonts w:ascii="Palatino Linotype" w:hAnsi="Palatino Linotype"/>
          <w:color w:val="231F20"/>
          <w:w w:val="95"/>
          <w:sz w:val="20"/>
        </w:rPr>
        <w:t>our</w:t>
      </w:r>
      <w:r>
        <w:rPr>
          <w:rFonts w:ascii="Palatino Linotype" w:hAnsi="Palatino Linotype"/>
          <w:color w:val="231F20"/>
          <w:spacing w:val="24"/>
          <w:w w:val="95"/>
          <w:sz w:val="20"/>
        </w:rPr>
        <w:t> </w:t>
      </w:r>
      <w:r>
        <w:rPr>
          <w:rFonts w:ascii="Palatino Linotype" w:hAnsi="Palatino Linotype"/>
          <w:color w:val="231F20"/>
          <w:w w:val="95"/>
          <w:sz w:val="20"/>
        </w:rPr>
        <w:t>organization</w:t>
      </w:r>
      <w:r>
        <w:rPr>
          <w:rFonts w:ascii="Palatino Linotype" w:hAnsi="Palatino Linotype"/>
          <w:color w:val="231F20"/>
          <w:spacing w:val="25"/>
          <w:w w:val="95"/>
          <w:sz w:val="20"/>
        </w:rPr>
        <w:t> </w:t>
      </w:r>
      <w:r>
        <w:rPr>
          <w:rFonts w:ascii="Palatino Linotype" w:hAnsi="Palatino Linotype"/>
          <w:color w:val="231F20"/>
          <w:w w:val="95"/>
          <w:sz w:val="20"/>
        </w:rPr>
        <w:t>in</w:t>
      </w:r>
      <w:r>
        <w:rPr>
          <w:rFonts w:ascii="Palatino Linotype" w:hAnsi="Palatino Linotype"/>
          <w:color w:val="231F20"/>
          <w:spacing w:val="-45"/>
          <w:w w:val="95"/>
          <w:sz w:val="20"/>
        </w:rPr>
        <w:t> </w:t>
      </w:r>
      <w:r>
        <w:rPr>
          <w:rFonts w:ascii="Palatino Linotype" w:hAnsi="Palatino Linotype"/>
          <w:color w:val="231F20"/>
          <w:sz w:val="20"/>
        </w:rPr>
        <w:t>every</w:t>
      </w:r>
      <w:r>
        <w:rPr>
          <w:rFonts w:ascii="Palatino Linotype" w:hAnsi="Palatino Linotype"/>
          <w:color w:val="231F20"/>
          <w:spacing w:val="-8"/>
          <w:sz w:val="20"/>
        </w:rPr>
        <w:t> </w:t>
      </w:r>
      <w:r>
        <w:rPr>
          <w:rFonts w:ascii="Palatino Linotype" w:hAnsi="Palatino Linotype"/>
          <w:color w:val="231F20"/>
          <w:sz w:val="20"/>
        </w:rPr>
        <w:t>way</w:t>
      </w:r>
      <w:r>
        <w:rPr>
          <w:rFonts w:ascii="Palatino Linotype" w:hAnsi="Palatino Linotype"/>
          <w:color w:val="231F20"/>
          <w:spacing w:val="-8"/>
          <w:sz w:val="20"/>
        </w:rPr>
        <w:t> </w:t>
      </w:r>
      <w:r>
        <w:rPr>
          <w:rFonts w:ascii="Palatino Linotype" w:hAnsi="Palatino Linotype"/>
          <w:color w:val="231F20"/>
          <w:sz w:val="20"/>
        </w:rPr>
        <w:t>possible.”</w:t>
      </w:r>
    </w:p>
    <w:p>
      <w:pPr>
        <w:pStyle w:val="BodyText"/>
        <w:spacing w:before="9"/>
        <w:rPr>
          <w:rFonts w:ascii="Palatino Linotype"/>
          <w:sz w:val="26"/>
        </w:rPr>
      </w:pPr>
      <w:r>
        <w:rPr/>
        <w:pict>
          <v:rect style="position:absolute;margin-left:18pt;margin-top:19.960906pt;width:270pt;height:5.27pt;mso-position-horizontal-relative:page;mso-position-vertical-relative:paragraph;z-index:-15594496;mso-wrap-distance-left:0;mso-wrap-distance-right:0" filled="true" fillcolor="#2b328c" stroked="false">
            <v:fill type="solid"/>
            <w10:wrap type="topAndBottom"/>
          </v:rect>
        </w:pict>
      </w:r>
    </w:p>
    <w:p>
      <w:pPr>
        <w:spacing w:line="265" w:lineRule="exact" w:before="207"/>
        <w:ind w:left="600" w:right="0" w:firstLine="0"/>
        <w:jc w:val="left"/>
        <w:rPr>
          <w:rFonts w:ascii="Tahoma"/>
          <w:b/>
          <w:sz w:val="22"/>
        </w:rPr>
      </w:pPr>
      <w:r>
        <w:rPr>
          <w:rFonts w:ascii="Tahoma"/>
          <w:b/>
          <w:color w:val="2B328C"/>
          <w:w w:val="105"/>
          <w:sz w:val="22"/>
        </w:rPr>
        <w:t>WORCESTER</w:t>
      </w:r>
      <w:r>
        <w:rPr>
          <w:rFonts w:ascii="Tahoma"/>
          <w:b/>
          <w:color w:val="2B328C"/>
          <w:spacing w:val="44"/>
          <w:w w:val="105"/>
          <w:sz w:val="22"/>
        </w:rPr>
        <w:t> </w:t>
      </w:r>
      <w:r>
        <w:rPr>
          <w:rFonts w:ascii="Tahoma"/>
          <w:b/>
          <w:color w:val="2B328C"/>
          <w:w w:val="105"/>
          <w:sz w:val="22"/>
        </w:rPr>
        <w:t>COMMON</w:t>
      </w:r>
      <w:r>
        <w:rPr>
          <w:rFonts w:ascii="Tahoma"/>
          <w:b/>
          <w:color w:val="2B328C"/>
          <w:spacing w:val="44"/>
          <w:w w:val="105"/>
          <w:sz w:val="22"/>
        </w:rPr>
        <w:t> </w:t>
      </w:r>
      <w:r>
        <w:rPr>
          <w:rFonts w:ascii="Tahoma"/>
          <w:b/>
          <w:color w:val="2B328C"/>
          <w:w w:val="105"/>
          <w:sz w:val="22"/>
        </w:rPr>
        <w:t>GROUND</w:t>
      </w:r>
    </w:p>
    <w:p>
      <w:pPr>
        <w:spacing w:before="0"/>
        <w:ind w:left="600" w:right="0" w:firstLine="0"/>
        <w:jc w:val="left"/>
        <w:rPr>
          <w:rFonts w:ascii="Tahoma"/>
          <w:b/>
          <w:sz w:val="22"/>
        </w:rPr>
      </w:pPr>
      <w:r>
        <w:rPr/>
        <w:pict>
          <v:shape style="position:absolute;margin-left:19.624001pt;margin-top:-10.262524pt;width:11.8pt;height:11.85pt;mso-position-horizontal-relative:page;mso-position-vertical-relative:paragraph;z-index:15866368" coordorigin="392,-205" coordsize="236,237" path="m510,-205l392,-87,510,31,628,-87,510,-205xe" filled="true" fillcolor="#4db2de" stroked="false">
            <v:path arrowok="t"/>
            <v:fill type="solid"/>
            <w10:wrap type="none"/>
          </v:shape>
        </w:pict>
      </w:r>
      <w:r>
        <w:rPr>
          <w:rFonts w:ascii="Tahoma"/>
          <w:b/>
          <w:color w:val="2B328C"/>
          <w:w w:val="105"/>
          <w:sz w:val="22"/>
        </w:rPr>
        <w:t>INVESTMENT</w:t>
      </w:r>
      <w:r>
        <w:rPr>
          <w:rFonts w:ascii="Tahoma"/>
          <w:b/>
          <w:color w:val="2B328C"/>
          <w:spacing w:val="25"/>
          <w:w w:val="105"/>
          <w:sz w:val="22"/>
        </w:rPr>
        <w:t> </w:t>
      </w:r>
      <w:r>
        <w:rPr>
          <w:rFonts w:ascii="Tahoma"/>
          <w:b/>
          <w:color w:val="2B328C"/>
          <w:w w:val="105"/>
          <w:sz w:val="22"/>
        </w:rPr>
        <w:t>TO</w:t>
      </w:r>
      <w:r>
        <w:rPr>
          <w:rFonts w:ascii="Tahoma"/>
          <w:b/>
          <w:color w:val="2B328C"/>
          <w:spacing w:val="26"/>
          <w:w w:val="105"/>
          <w:sz w:val="22"/>
        </w:rPr>
        <w:t> </w:t>
      </w:r>
      <w:r>
        <w:rPr>
          <w:rFonts w:ascii="Tahoma"/>
          <w:b/>
          <w:color w:val="2B328C"/>
          <w:w w:val="105"/>
          <w:sz w:val="22"/>
        </w:rPr>
        <w:t>HAVE</w:t>
      </w:r>
      <w:r>
        <w:rPr>
          <w:rFonts w:ascii="Tahoma"/>
          <w:b/>
          <w:color w:val="2B328C"/>
          <w:spacing w:val="26"/>
          <w:w w:val="105"/>
          <w:sz w:val="22"/>
        </w:rPr>
        <w:t> </w:t>
      </w:r>
      <w:r>
        <w:rPr>
          <w:rFonts w:ascii="Tahoma"/>
          <w:b/>
          <w:color w:val="2B328C"/>
          <w:w w:val="105"/>
          <w:sz w:val="22"/>
        </w:rPr>
        <w:t>POSITIVE</w:t>
      </w:r>
      <w:r>
        <w:rPr>
          <w:rFonts w:ascii="Tahoma"/>
          <w:b/>
          <w:color w:val="2B328C"/>
          <w:spacing w:val="26"/>
          <w:w w:val="105"/>
          <w:sz w:val="22"/>
        </w:rPr>
        <w:t> </w:t>
      </w:r>
      <w:r>
        <w:rPr>
          <w:rFonts w:ascii="Tahoma"/>
          <w:b/>
          <w:color w:val="2B328C"/>
          <w:w w:val="105"/>
          <w:sz w:val="22"/>
        </w:rPr>
        <w:t>IMPACT</w:t>
      </w:r>
      <w:r>
        <w:rPr>
          <w:rFonts w:ascii="Tahoma"/>
          <w:b/>
          <w:color w:val="2B328C"/>
          <w:spacing w:val="-65"/>
          <w:w w:val="105"/>
          <w:sz w:val="22"/>
        </w:rPr>
        <w:t> </w:t>
      </w:r>
      <w:r>
        <w:rPr>
          <w:rFonts w:ascii="Tahoma"/>
          <w:b/>
          <w:color w:val="2B328C"/>
          <w:w w:val="105"/>
          <w:sz w:val="22"/>
        </w:rPr>
        <w:t>ON</w:t>
      </w:r>
      <w:r>
        <w:rPr>
          <w:rFonts w:ascii="Tahoma"/>
          <w:b/>
          <w:color w:val="2B328C"/>
          <w:spacing w:val="20"/>
          <w:w w:val="105"/>
          <w:sz w:val="22"/>
        </w:rPr>
        <w:t> </w:t>
      </w:r>
      <w:r>
        <w:rPr>
          <w:rFonts w:ascii="Tahoma"/>
          <w:b/>
          <w:color w:val="2B328C"/>
          <w:w w:val="105"/>
          <w:sz w:val="22"/>
        </w:rPr>
        <w:t>PIEDMONT</w:t>
      </w:r>
      <w:r>
        <w:rPr>
          <w:rFonts w:ascii="Tahoma"/>
          <w:b/>
          <w:color w:val="2B328C"/>
          <w:spacing w:val="21"/>
          <w:w w:val="105"/>
          <w:sz w:val="22"/>
        </w:rPr>
        <w:t> </w:t>
      </w:r>
      <w:r>
        <w:rPr>
          <w:rFonts w:ascii="Tahoma"/>
          <w:b/>
          <w:color w:val="2B328C"/>
          <w:w w:val="105"/>
          <w:sz w:val="22"/>
        </w:rPr>
        <w:t>NEIGHBORHOOD</w:t>
      </w:r>
    </w:p>
    <w:p>
      <w:pPr>
        <w:spacing w:line="196" w:lineRule="auto" w:before="180"/>
        <w:ind w:left="240" w:right="1643" w:firstLine="0"/>
        <w:jc w:val="left"/>
        <w:rPr>
          <w:rFonts w:ascii="Palatino Linotype" w:hAnsi="Palatino Linotype"/>
          <w:sz w:val="20"/>
        </w:rPr>
      </w:pPr>
      <w:r>
        <w:rPr/>
        <w:drawing>
          <wp:anchor distT="0" distB="0" distL="0" distR="0" allowOverlap="1" layoutInCell="1" locked="0" behindDoc="0" simplePos="0" relativeHeight="15865856">
            <wp:simplePos x="0" y="0"/>
            <wp:positionH relativeFrom="page">
              <wp:posOffset>2811767</wp:posOffset>
            </wp:positionH>
            <wp:positionV relativeFrom="paragraph">
              <wp:posOffset>137559</wp:posOffset>
            </wp:positionV>
            <wp:extent cx="845820" cy="845820"/>
            <wp:effectExtent l="0" t="0" r="0" b="0"/>
            <wp:wrapNone/>
            <wp:docPr id="171" name="image576.png"/>
            <wp:cNvGraphicFramePr>
              <a:graphicFrameLocks noChangeAspect="1"/>
            </wp:cNvGraphicFramePr>
            <a:graphic>
              <a:graphicData uri="http://schemas.openxmlformats.org/drawingml/2006/picture">
                <pic:pic>
                  <pic:nvPicPr>
                    <pic:cNvPr id="172" name="image576.png"/>
                    <pic:cNvPicPr/>
                  </pic:nvPicPr>
                  <pic:blipFill>
                    <a:blip r:embed="rId715" cstate="print"/>
                    <a:stretch>
                      <a:fillRect/>
                    </a:stretch>
                  </pic:blipFill>
                  <pic:spPr>
                    <a:xfrm>
                      <a:off x="0" y="0"/>
                      <a:ext cx="845820" cy="845820"/>
                    </a:xfrm>
                    <a:prstGeom prst="rect">
                      <a:avLst/>
                    </a:prstGeom>
                  </pic:spPr>
                </pic:pic>
              </a:graphicData>
            </a:graphic>
          </wp:anchor>
        </w:drawing>
      </w:r>
      <w:r>
        <w:rPr>
          <w:rFonts w:ascii="Palatino Linotype" w:hAnsi="Palatino Linotype"/>
          <w:color w:val="231F20"/>
          <w:w w:val="95"/>
          <w:sz w:val="20"/>
        </w:rPr>
        <w:t>When</w:t>
      </w:r>
      <w:r>
        <w:rPr>
          <w:rFonts w:ascii="Palatino Linotype" w:hAnsi="Palatino Linotype"/>
          <w:color w:val="231F20"/>
          <w:spacing w:val="16"/>
          <w:w w:val="95"/>
          <w:sz w:val="20"/>
        </w:rPr>
        <w:t> </w:t>
      </w:r>
      <w:r>
        <w:rPr>
          <w:rFonts w:ascii="Palatino Linotype" w:hAnsi="Palatino Linotype"/>
          <w:color w:val="231F20"/>
          <w:w w:val="95"/>
          <w:sz w:val="20"/>
        </w:rPr>
        <w:t>Yvette</w:t>
      </w:r>
      <w:r>
        <w:rPr>
          <w:rFonts w:ascii="Palatino Linotype" w:hAnsi="Palatino Linotype"/>
          <w:color w:val="231F20"/>
          <w:spacing w:val="16"/>
          <w:w w:val="95"/>
          <w:sz w:val="20"/>
        </w:rPr>
        <w:t> </w:t>
      </w:r>
      <w:r>
        <w:rPr>
          <w:rFonts w:ascii="Palatino Linotype" w:hAnsi="Palatino Linotype"/>
          <w:color w:val="231F20"/>
          <w:w w:val="95"/>
          <w:sz w:val="20"/>
        </w:rPr>
        <w:t>Dyson</w:t>
      </w:r>
      <w:r>
        <w:rPr>
          <w:rFonts w:ascii="Palatino Linotype" w:hAnsi="Palatino Linotype"/>
          <w:color w:val="231F20"/>
          <w:spacing w:val="16"/>
          <w:w w:val="95"/>
          <w:sz w:val="20"/>
        </w:rPr>
        <w:t> </w:t>
      </w:r>
      <w:r>
        <w:rPr>
          <w:rFonts w:ascii="Palatino Linotype" w:hAnsi="Palatino Linotype"/>
          <w:color w:val="231F20"/>
          <w:w w:val="95"/>
          <w:sz w:val="20"/>
        </w:rPr>
        <w:t>reached</w:t>
      </w:r>
      <w:r>
        <w:rPr>
          <w:rFonts w:ascii="Palatino Linotype" w:hAnsi="Palatino Linotype"/>
          <w:color w:val="231F20"/>
          <w:spacing w:val="16"/>
          <w:w w:val="95"/>
          <w:sz w:val="20"/>
        </w:rPr>
        <w:t> </w:t>
      </w:r>
      <w:r>
        <w:rPr>
          <w:rFonts w:ascii="Palatino Linotype" w:hAnsi="Palatino Linotype"/>
          <w:color w:val="231F20"/>
          <w:w w:val="95"/>
          <w:sz w:val="20"/>
        </w:rPr>
        <w:t>out</w:t>
      </w:r>
      <w:r>
        <w:rPr>
          <w:rFonts w:ascii="Palatino Linotype" w:hAnsi="Palatino Linotype"/>
          <w:color w:val="231F20"/>
          <w:spacing w:val="16"/>
          <w:w w:val="95"/>
          <w:sz w:val="20"/>
        </w:rPr>
        <w:t> </w:t>
      </w:r>
      <w:r>
        <w:rPr>
          <w:rFonts w:ascii="Palatino Linotype" w:hAnsi="Palatino Linotype"/>
          <w:color w:val="231F20"/>
          <w:w w:val="95"/>
          <w:sz w:val="20"/>
        </w:rPr>
        <w:t>to</w:t>
      </w:r>
      <w:r>
        <w:rPr>
          <w:rFonts w:ascii="Palatino Linotype" w:hAnsi="Palatino Linotype"/>
          <w:color w:val="231F20"/>
          <w:spacing w:val="16"/>
          <w:w w:val="95"/>
          <w:sz w:val="20"/>
        </w:rPr>
        <w:t> </w:t>
      </w:r>
      <w:r>
        <w:rPr>
          <w:rFonts w:ascii="Palatino Linotype" w:hAnsi="Palatino Linotype"/>
          <w:color w:val="231F20"/>
          <w:w w:val="95"/>
          <w:sz w:val="20"/>
        </w:rPr>
        <w:t>UMass</w:t>
      </w:r>
      <w:r>
        <w:rPr>
          <w:rFonts w:ascii="Palatino Linotype" w:hAnsi="Palatino Linotype"/>
          <w:color w:val="231F20"/>
          <w:spacing w:val="1"/>
          <w:w w:val="95"/>
          <w:sz w:val="20"/>
        </w:rPr>
        <w:t> </w:t>
      </w:r>
      <w:r>
        <w:rPr>
          <w:rFonts w:ascii="Palatino Linotype" w:hAnsi="Palatino Linotype"/>
          <w:color w:val="231F20"/>
          <w:w w:val="95"/>
          <w:sz w:val="20"/>
        </w:rPr>
        <w:t>Memorial</w:t>
      </w:r>
      <w:r>
        <w:rPr>
          <w:rFonts w:ascii="Palatino Linotype" w:hAnsi="Palatino Linotype"/>
          <w:color w:val="231F20"/>
          <w:spacing w:val="27"/>
          <w:w w:val="95"/>
          <w:sz w:val="20"/>
        </w:rPr>
        <w:t> </w:t>
      </w:r>
      <w:r>
        <w:rPr>
          <w:rFonts w:ascii="Palatino Linotype" w:hAnsi="Palatino Linotype"/>
          <w:color w:val="231F20"/>
          <w:w w:val="95"/>
          <w:sz w:val="20"/>
        </w:rPr>
        <w:t>Health</w:t>
      </w:r>
      <w:r>
        <w:rPr>
          <w:rFonts w:ascii="Palatino Linotype" w:hAnsi="Palatino Linotype"/>
          <w:color w:val="231F20"/>
          <w:spacing w:val="28"/>
          <w:w w:val="95"/>
          <w:sz w:val="20"/>
        </w:rPr>
        <w:t> </w:t>
      </w:r>
      <w:r>
        <w:rPr>
          <w:rFonts w:ascii="Palatino Linotype" w:hAnsi="Palatino Linotype"/>
          <w:color w:val="231F20"/>
          <w:w w:val="95"/>
          <w:sz w:val="20"/>
        </w:rPr>
        <w:t>Care</w:t>
      </w:r>
      <w:r>
        <w:rPr>
          <w:rFonts w:ascii="Palatino Linotype" w:hAnsi="Palatino Linotype"/>
          <w:color w:val="231F20"/>
          <w:spacing w:val="27"/>
          <w:w w:val="95"/>
          <w:sz w:val="20"/>
        </w:rPr>
        <w:t> </w:t>
      </w:r>
      <w:r>
        <w:rPr>
          <w:rFonts w:ascii="Palatino Linotype" w:hAnsi="Palatino Linotype"/>
          <w:color w:val="231F20"/>
          <w:w w:val="95"/>
          <w:sz w:val="20"/>
        </w:rPr>
        <w:t>with</w:t>
      </w:r>
      <w:r>
        <w:rPr>
          <w:rFonts w:ascii="Palatino Linotype" w:hAnsi="Palatino Linotype"/>
          <w:color w:val="231F20"/>
          <w:spacing w:val="28"/>
          <w:w w:val="95"/>
          <w:sz w:val="20"/>
        </w:rPr>
        <w:t> </w:t>
      </w:r>
      <w:r>
        <w:rPr>
          <w:rFonts w:ascii="Palatino Linotype" w:hAnsi="Palatino Linotype"/>
          <w:color w:val="231F20"/>
          <w:w w:val="95"/>
          <w:sz w:val="20"/>
        </w:rPr>
        <w:t>an</w:t>
      </w:r>
      <w:r>
        <w:rPr>
          <w:rFonts w:ascii="Palatino Linotype" w:hAnsi="Palatino Linotype"/>
          <w:color w:val="231F20"/>
          <w:spacing w:val="28"/>
          <w:w w:val="95"/>
          <w:sz w:val="20"/>
        </w:rPr>
        <w:t> </w:t>
      </w:r>
      <w:r>
        <w:rPr>
          <w:rFonts w:ascii="Palatino Linotype" w:hAnsi="Palatino Linotype"/>
          <w:color w:val="231F20"/>
          <w:w w:val="95"/>
          <w:sz w:val="20"/>
        </w:rPr>
        <w:t>investment</w:t>
      </w:r>
      <w:r>
        <w:rPr>
          <w:rFonts w:ascii="Palatino Linotype" w:hAnsi="Palatino Linotype"/>
          <w:color w:val="231F20"/>
          <w:spacing w:val="-45"/>
          <w:w w:val="95"/>
          <w:sz w:val="20"/>
        </w:rPr>
        <w:t> </w:t>
      </w:r>
      <w:r>
        <w:rPr>
          <w:rFonts w:ascii="Palatino Linotype" w:hAnsi="Palatino Linotype"/>
          <w:color w:val="231F20"/>
          <w:w w:val="95"/>
          <w:sz w:val="20"/>
        </w:rPr>
        <w:t>proposal</w:t>
      </w:r>
      <w:r>
        <w:rPr>
          <w:rFonts w:ascii="Palatino Linotype" w:hAnsi="Palatino Linotype"/>
          <w:color w:val="231F20"/>
          <w:spacing w:val="1"/>
          <w:w w:val="95"/>
          <w:sz w:val="20"/>
        </w:rPr>
        <w:t> </w:t>
      </w:r>
      <w:r>
        <w:rPr>
          <w:rFonts w:ascii="Palatino Linotype" w:hAnsi="Palatino Linotype"/>
          <w:color w:val="231F20"/>
          <w:w w:val="95"/>
          <w:sz w:val="20"/>
        </w:rPr>
        <w:t>earlier</w:t>
      </w:r>
      <w:r>
        <w:rPr>
          <w:rFonts w:ascii="Palatino Linotype" w:hAnsi="Palatino Linotype"/>
          <w:color w:val="231F20"/>
          <w:spacing w:val="1"/>
          <w:w w:val="95"/>
          <w:sz w:val="20"/>
        </w:rPr>
        <w:t> </w:t>
      </w:r>
      <w:r>
        <w:rPr>
          <w:rFonts w:ascii="Palatino Linotype" w:hAnsi="Palatino Linotype"/>
          <w:color w:val="231F20"/>
          <w:w w:val="95"/>
          <w:sz w:val="20"/>
        </w:rPr>
        <w:t>this</w:t>
      </w:r>
      <w:r>
        <w:rPr>
          <w:rFonts w:ascii="Palatino Linotype" w:hAnsi="Palatino Linotype"/>
          <w:color w:val="231F20"/>
          <w:spacing w:val="1"/>
          <w:w w:val="95"/>
          <w:sz w:val="20"/>
        </w:rPr>
        <w:t> </w:t>
      </w:r>
      <w:r>
        <w:rPr>
          <w:rFonts w:ascii="Palatino Linotype" w:hAnsi="Palatino Linotype"/>
          <w:color w:val="231F20"/>
          <w:w w:val="95"/>
          <w:sz w:val="20"/>
        </w:rPr>
        <w:t>year,</w:t>
      </w:r>
      <w:r>
        <w:rPr>
          <w:rFonts w:ascii="Palatino Linotype" w:hAnsi="Palatino Linotype"/>
          <w:color w:val="231F20"/>
          <w:spacing w:val="1"/>
          <w:w w:val="95"/>
          <w:sz w:val="20"/>
        </w:rPr>
        <w:t> </w:t>
      </w:r>
      <w:r>
        <w:rPr>
          <w:rFonts w:ascii="Palatino Linotype" w:hAnsi="Palatino Linotype"/>
          <w:color w:val="231F20"/>
          <w:w w:val="95"/>
          <w:sz w:val="20"/>
        </w:rPr>
        <w:t>the</w:t>
      </w:r>
      <w:r>
        <w:rPr>
          <w:rFonts w:ascii="Palatino Linotype" w:hAnsi="Palatino Linotype"/>
          <w:color w:val="231F20"/>
          <w:spacing w:val="1"/>
          <w:w w:val="95"/>
          <w:sz w:val="20"/>
        </w:rPr>
        <w:t> </w:t>
      </w:r>
      <w:r>
        <w:rPr>
          <w:rFonts w:ascii="Palatino Linotype" w:hAnsi="Palatino Linotype"/>
          <w:color w:val="231F20"/>
          <w:w w:val="95"/>
          <w:sz w:val="20"/>
        </w:rPr>
        <w:t>health</w:t>
      </w:r>
      <w:r>
        <w:rPr>
          <w:rFonts w:ascii="Palatino Linotype" w:hAnsi="Palatino Linotype"/>
          <w:color w:val="231F20"/>
          <w:spacing w:val="1"/>
          <w:w w:val="95"/>
          <w:sz w:val="20"/>
        </w:rPr>
        <w:t> </w:t>
      </w:r>
      <w:r>
        <w:rPr>
          <w:rFonts w:ascii="Palatino Linotype" w:hAnsi="Palatino Linotype"/>
          <w:color w:val="231F20"/>
          <w:w w:val="95"/>
          <w:sz w:val="20"/>
        </w:rPr>
        <w:t>care</w:t>
      </w:r>
      <w:r>
        <w:rPr>
          <w:rFonts w:ascii="Palatino Linotype" w:hAnsi="Palatino Linotype"/>
          <w:color w:val="231F20"/>
          <w:spacing w:val="-45"/>
          <w:w w:val="95"/>
          <w:sz w:val="20"/>
        </w:rPr>
        <w:t> </w:t>
      </w:r>
      <w:r>
        <w:rPr>
          <w:rFonts w:ascii="Palatino Linotype" w:hAnsi="Palatino Linotype"/>
          <w:color w:val="231F20"/>
          <w:sz w:val="20"/>
        </w:rPr>
        <w:t>system’s</w:t>
      </w:r>
      <w:r>
        <w:rPr>
          <w:rFonts w:ascii="Palatino Linotype" w:hAnsi="Palatino Linotype"/>
          <w:color w:val="231F20"/>
          <w:spacing w:val="-6"/>
          <w:sz w:val="20"/>
        </w:rPr>
        <w:t> </w:t>
      </w:r>
      <w:r>
        <w:rPr>
          <w:rFonts w:ascii="Palatino Linotype" w:hAnsi="Palatino Linotype"/>
          <w:color w:val="231F20"/>
          <w:sz w:val="20"/>
        </w:rPr>
        <w:t>Anchor</w:t>
      </w:r>
      <w:r>
        <w:rPr>
          <w:rFonts w:ascii="Palatino Linotype" w:hAnsi="Palatino Linotype"/>
          <w:color w:val="231F20"/>
          <w:spacing w:val="-6"/>
          <w:sz w:val="20"/>
        </w:rPr>
        <w:t> </w:t>
      </w:r>
      <w:r>
        <w:rPr>
          <w:rFonts w:ascii="Palatino Linotype" w:hAnsi="Palatino Linotype"/>
          <w:color w:val="231F20"/>
          <w:sz w:val="20"/>
        </w:rPr>
        <w:t>Mission</w:t>
      </w:r>
      <w:r>
        <w:rPr>
          <w:rFonts w:ascii="Palatino Linotype" w:hAnsi="Palatino Linotype"/>
          <w:color w:val="231F20"/>
          <w:spacing w:val="-5"/>
          <w:sz w:val="20"/>
        </w:rPr>
        <w:t> </w:t>
      </w:r>
      <w:r>
        <w:rPr>
          <w:rFonts w:ascii="Palatino Linotype" w:hAnsi="Palatino Linotype"/>
          <w:color w:val="231F20"/>
          <w:sz w:val="20"/>
        </w:rPr>
        <w:t>Investment</w:t>
      </w:r>
    </w:p>
    <w:p>
      <w:pPr>
        <w:spacing w:line="196" w:lineRule="auto" w:before="0"/>
        <w:ind w:left="240" w:right="1643" w:firstLine="0"/>
        <w:jc w:val="left"/>
        <w:rPr>
          <w:rFonts w:ascii="Palatino Linotype" w:hAnsi="Palatino Linotype"/>
          <w:sz w:val="20"/>
        </w:rPr>
      </w:pPr>
      <w:r>
        <w:rPr>
          <w:rFonts w:ascii="Palatino Linotype" w:hAnsi="Palatino Linotype"/>
          <w:color w:val="231F20"/>
          <w:w w:val="95"/>
          <w:sz w:val="20"/>
        </w:rPr>
        <w:t>Committee</w:t>
      </w:r>
      <w:r>
        <w:rPr>
          <w:rFonts w:ascii="Palatino Linotype" w:hAnsi="Palatino Linotype"/>
          <w:color w:val="231F20"/>
          <w:spacing w:val="8"/>
          <w:w w:val="95"/>
          <w:sz w:val="20"/>
        </w:rPr>
        <w:t> </w:t>
      </w:r>
      <w:r>
        <w:rPr>
          <w:rFonts w:ascii="Palatino Linotype" w:hAnsi="Palatino Linotype"/>
          <w:color w:val="231F20"/>
          <w:w w:val="95"/>
          <w:sz w:val="20"/>
        </w:rPr>
        <w:t>couldn’t</w:t>
      </w:r>
      <w:r>
        <w:rPr>
          <w:rFonts w:ascii="Palatino Linotype" w:hAnsi="Palatino Linotype"/>
          <w:color w:val="231F20"/>
          <w:spacing w:val="8"/>
          <w:w w:val="95"/>
          <w:sz w:val="20"/>
        </w:rPr>
        <w:t> </w:t>
      </w:r>
      <w:r>
        <w:rPr>
          <w:rFonts w:ascii="Palatino Linotype" w:hAnsi="Palatino Linotype"/>
          <w:color w:val="231F20"/>
          <w:w w:val="95"/>
          <w:sz w:val="20"/>
        </w:rPr>
        <w:t>say</w:t>
      </w:r>
      <w:r>
        <w:rPr>
          <w:rFonts w:ascii="Palatino Linotype" w:hAnsi="Palatino Linotype"/>
          <w:color w:val="231F20"/>
          <w:spacing w:val="8"/>
          <w:w w:val="95"/>
          <w:sz w:val="20"/>
        </w:rPr>
        <w:t> </w:t>
      </w:r>
      <w:r>
        <w:rPr>
          <w:rFonts w:ascii="Palatino Linotype" w:hAnsi="Palatino Linotype"/>
          <w:color w:val="231F20"/>
          <w:w w:val="95"/>
          <w:sz w:val="20"/>
        </w:rPr>
        <w:t>yes</w:t>
      </w:r>
      <w:r>
        <w:rPr>
          <w:rFonts w:ascii="Palatino Linotype" w:hAnsi="Palatino Linotype"/>
          <w:color w:val="231F20"/>
          <w:spacing w:val="8"/>
          <w:w w:val="95"/>
          <w:sz w:val="20"/>
        </w:rPr>
        <w:t> </w:t>
      </w:r>
      <w:r>
        <w:rPr>
          <w:rFonts w:ascii="Palatino Linotype" w:hAnsi="Palatino Linotype"/>
          <w:color w:val="231F20"/>
          <w:w w:val="95"/>
          <w:sz w:val="20"/>
        </w:rPr>
        <w:t>fast</w:t>
      </w:r>
      <w:r>
        <w:rPr>
          <w:rFonts w:ascii="Palatino Linotype" w:hAnsi="Palatino Linotype"/>
          <w:color w:val="231F20"/>
          <w:spacing w:val="9"/>
          <w:w w:val="95"/>
          <w:sz w:val="20"/>
        </w:rPr>
        <w:t> </w:t>
      </w:r>
      <w:r>
        <w:rPr>
          <w:rFonts w:ascii="Palatino Linotype" w:hAnsi="Palatino Linotype"/>
          <w:color w:val="231F20"/>
          <w:w w:val="95"/>
          <w:sz w:val="20"/>
        </w:rPr>
        <w:t>enough!</w:t>
      </w:r>
      <w:r>
        <w:rPr>
          <w:rFonts w:ascii="Palatino Linotype" w:hAnsi="Palatino Linotype"/>
          <w:color w:val="231F20"/>
          <w:spacing w:val="1"/>
          <w:w w:val="95"/>
          <w:sz w:val="20"/>
        </w:rPr>
        <w:t> </w:t>
      </w:r>
      <w:r>
        <w:rPr>
          <w:rFonts w:ascii="Palatino Linotype" w:hAnsi="Palatino Linotype"/>
          <w:color w:val="231F20"/>
          <w:w w:val="95"/>
          <w:sz w:val="20"/>
        </w:rPr>
        <w:t>You</w:t>
      </w:r>
      <w:r>
        <w:rPr>
          <w:rFonts w:ascii="Palatino Linotype" w:hAnsi="Palatino Linotype"/>
          <w:color w:val="231F20"/>
          <w:spacing w:val="20"/>
          <w:w w:val="95"/>
          <w:sz w:val="20"/>
        </w:rPr>
        <w:t> </w:t>
      </w:r>
      <w:r>
        <w:rPr>
          <w:rFonts w:ascii="Palatino Linotype" w:hAnsi="Palatino Linotype"/>
          <w:color w:val="231F20"/>
          <w:w w:val="95"/>
          <w:sz w:val="20"/>
        </w:rPr>
        <w:t>see,</w:t>
      </w:r>
      <w:r>
        <w:rPr>
          <w:rFonts w:ascii="Palatino Linotype" w:hAnsi="Palatino Linotype"/>
          <w:color w:val="231F20"/>
          <w:spacing w:val="21"/>
          <w:w w:val="95"/>
          <w:sz w:val="20"/>
        </w:rPr>
        <w:t> </w:t>
      </w:r>
      <w:r>
        <w:rPr>
          <w:rFonts w:ascii="Palatino Linotype" w:hAnsi="Palatino Linotype"/>
          <w:color w:val="231F20"/>
          <w:w w:val="95"/>
          <w:sz w:val="20"/>
        </w:rPr>
        <w:t>Yvette</w:t>
      </w:r>
      <w:r>
        <w:rPr>
          <w:rFonts w:ascii="Palatino Linotype" w:hAnsi="Palatino Linotype"/>
          <w:color w:val="231F20"/>
          <w:spacing w:val="21"/>
          <w:w w:val="95"/>
          <w:sz w:val="20"/>
        </w:rPr>
        <w:t> </w:t>
      </w:r>
      <w:r>
        <w:rPr>
          <w:rFonts w:ascii="Palatino Linotype" w:hAnsi="Palatino Linotype"/>
          <w:color w:val="231F20"/>
          <w:w w:val="95"/>
          <w:sz w:val="20"/>
        </w:rPr>
        <w:t>is</w:t>
      </w:r>
      <w:r>
        <w:rPr>
          <w:rFonts w:ascii="Palatino Linotype" w:hAnsi="Palatino Linotype"/>
          <w:color w:val="231F20"/>
          <w:spacing w:val="21"/>
          <w:w w:val="95"/>
          <w:sz w:val="20"/>
        </w:rPr>
        <w:t> </w:t>
      </w:r>
      <w:r>
        <w:rPr>
          <w:rFonts w:ascii="Palatino Linotype" w:hAnsi="Palatino Linotype"/>
          <w:color w:val="231F20"/>
          <w:w w:val="95"/>
          <w:sz w:val="20"/>
        </w:rPr>
        <w:t>the</w:t>
      </w:r>
      <w:r>
        <w:rPr>
          <w:rFonts w:ascii="Palatino Linotype" w:hAnsi="Palatino Linotype"/>
          <w:color w:val="231F20"/>
          <w:spacing w:val="20"/>
          <w:w w:val="95"/>
          <w:sz w:val="20"/>
        </w:rPr>
        <w:t> </w:t>
      </w:r>
      <w:r>
        <w:rPr>
          <w:rFonts w:ascii="Palatino Linotype" w:hAnsi="Palatino Linotype"/>
          <w:color w:val="231F20"/>
          <w:w w:val="95"/>
          <w:sz w:val="20"/>
        </w:rPr>
        <w:t>Executive</w:t>
      </w:r>
      <w:r>
        <w:rPr>
          <w:rFonts w:ascii="Palatino Linotype" w:hAnsi="Palatino Linotype"/>
          <w:color w:val="231F20"/>
          <w:spacing w:val="21"/>
          <w:w w:val="95"/>
          <w:sz w:val="20"/>
        </w:rPr>
        <w:t> </w:t>
      </w:r>
      <w:r>
        <w:rPr>
          <w:rFonts w:ascii="Palatino Linotype" w:hAnsi="Palatino Linotype"/>
          <w:color w:val="231F20"/>
          <w:w w:val="95"/>
          <w:sz w:val="20"/>
        </w:rPr>
        <w:t>Director</w:t>
      </w:r>
      <w:r>
        <w:rPr>
          <w:rFonts w:ascii="Palatino Linotype" w:hAnsi="Palatino Linotype"/>
          <w:color w:val="231F20"/>
          <w:spacing w:val="21"/>
          <w:w w:val="95"/>
          <w:sz w:val="20"/>
        </w:rPr>
        <w:t> </w:t>
      </w:r>
      <w:r>
        <w:rPr>
          <w:rFonts w:ascii="Palatino Linotype" w:hAnsi="Palatino Linotype"/>
          <w:color w:val="231F20"/>
          <w:w w:val="95"/>
          <w:sz w:val="20"/>
        </w:rPr>
        <w:t>of</w:t>
      </w:r>
      <w:r>
        <w:rPr>
          <w:rFonts w:ascii="Palatino Linotype" w:hAnsi="Palatino Linotype"/>
          <w:color w:val="231F20"/>
          <w:spacing w:val="-45"/>
          <w:w w:val="95"/>
          <w:sz w:val="20"/>
        </w:rPr>
        <w:t> </w:t>
      </w:r>
      <w:r>
        <w:rPr>
          <w:rFonts w:ascii="Palatino Linotype" w:hAnsi="Palatino Linotype"/>
          <w:color w:val="231F20"/>
          <w:w w:val="95"/>
          <w:sz w:val="20"/>
        </w:rPr>
        <w:t>Worcester</w:t>
      </w:r>
      <w:r>
        <w:rPr>
          <w:rFonts w:ascii="Palatino Linotype" w:hAnsi="Palatino Linotype"/>
          <w:color w:val="231F20"/>
          <w:spacing w:val="25"/>
          <w:w w:val="95"/>
          <w:sz w:val="20"/>
        </w:rPr>
        <w:t> </w:t>
      </w:r>
      <w:r>
        <w:rPr>
          <w:rFonts w:ascii="Palatino Linotype" w:hAnsi="Palatino Linotype"/>
          <w:color w:val="231F20"/>
          <w:w w:val="95"/>
          <w:sz w:val="20"/>
        </w:rPr>
        <w:t>Common</w:t>
      </w:r>
      <w:r>
        <w:rPr>
          <w:rFonts w:ascii="Palatino Linotype" w:hAnsi="Palatino Linotype"/>
          <w:color w:val="231F20"/>
          <w:spacing w:val="25"/>
          <w:w w:val="95"/>
          <w:sz w:val="20"/>
        </w:rPr>
        <w:t> </w:t>
      </w:r>
      <w:r>
        <w:rPr>
          <w:rFonts w:ascii="Palatino Linotype" w:hAnsi="Palatino Linotype"/>
          <w:color w:val="231F20"/>
          <w:w w:val="95"/>
          <w:sz w:val="20"/>
        </w:rPr>
        <w:t>Ground,</w:t>
      </w:r>
      <w:r>
        <w:rPr>
          <w:rFonts w:ascii="Palatino Linotype" w:hAnsi="Palatino Linotype"/>
          <w:color w:val="231F20"/>
          <w:spacing w:val="26"/>
          <w:w w:val="95"/>
          <w:sz w:val="20"/>
        </w:rPr>
        <w:t> </w:t>
      </w:r>
      <w:r>
        <w:rPr>
          <w:rFonts w:ascii="Palatino Linotype" w:hAnsi="Palatino Linotype"/>
          <w:color w:val="231F20"/>
          <w:w w:val="95"/>
          <w:sz w:val="20"/>
        </w:rPr>
        <w:t>Inc.</w:t>
      </w:r>
      <w:r>
        <w:rPr>
          <w:rFonts w:ascii="Palatino Linotype" w:hAnsi="Palatino Linotype"/>
          <w:color w:val="231F20"/>
          <w:spacing w:val="25"/>
          <w:w w:val="95"/>
          <w:sz w:val="20"/>
        </w:rPr>
        <w:t> </w:t>
      </w:r>
      <w:r>
        <w:rPr>
          <w:rFonts w:ascii="Palatino Linotype" w:hAnsi="Palatino Linotype"/>
          <w:color w:val="231F20"/>
          <w:w w:val="95"/>
          <w:sz w:val="20"/>
        </w:rPr>
        <w:t>(WCG),</w:t>
      </w:r>
      <w:r>
        <w:rPr>
          <w:rFonts w:ascii="Palatino Linotype" w:hAnsi="Palatino Linotype"/>
          <w:color w:val="231F20"/>
          <w:spacing w:val="25"/>
          <w:w w:val="95"/>
          <w:sz w:val="20"/>
        </w:rPr>
        <w:t> </w:t>
      </w:r>
      <w:r>
        <w:rPr>
          <w:rFonts w:ascii="Palatino Linotype" w:hAnsi="Palatino Linotype"/>
          <w:color w:val="231F20"/>
          <w:w w:val="95"/>
          <w:sz w:val="20"/>
        </w:rPr>
        <w:t>a</w:t>
      </w:r>
    </w:p>
    <w:p>
      <w:pPr>
        <w:spacing w:line="196" w:lineRule="auto" w:before="0"/>
        <w:ind w:left="240" w:right="80" w:firstLine="0"/>
        <w:jc w:val="left"/>
        <w:rPr>
          <w:rFonts w:ascii="Palatino Linotype"/>
          <w:sz w:val="20"/>
        </w:rPr>
      </w:pPr>
      <w:r>
        <w:rPr>
          <w:rFonts w:ascii="Palatino Linotype"/>
          <w:color w:val="231F20"/>
          <w:w w:val="95"/>
          <w:sz w:val="20"/>
        </w:rPr>
        <w:t>group</w:t>
      </w:r>
      <w:r>
        <w:rPr>
          <w:rFonts w:ascii="Palatino Linotype"/>
          <w:color w:val="231F20"/>
          <w:spacing w:val="16"/>
          <w:w w:val="95"/>
          <w:sz w:val="20"/>
        </w:rPr>
        <w:t> </w:t>
      </w:r>
      <w:r>
        <w:rPr>
          <w:rFonts w:ascii="Palatino Linotype"/>
          <w:color w:val="231F20"/>
          <w:w w:val="95"/>
          <w:sz w:val="20"/>
        </w:rPr>
        <w:t>whose</w:t>
      </w:r>
      <w:r>
        <w:rPr>
          <w:rFonts w:ascii="Palatino Linotype"/>
          <w:color w:val="231F20"/>
          <w:spacing w:val="16"/>
          <w:w w:val="95"/>
          <w:sz w:val="20"/>
        </w:rPr>
        <w:t> </w:t>
      </w:r>
      <w:r>
        <w:rPr>
          <w:rFonts w:ascii="Palatino Linotype"/>
          <w:color w:val="231F20"/>
          <w:w w:val="95"/>
          <w:sz w:val="20"/>
        </w:rPr>
        <w:t>mission</w:t>
      </w:r>
      <w:r>
        <w:rPr>
          <w:rFonts w:ascii="Palatino Linotype"/>
          <w:color w:val="231F20"/>
          <w:spacing w:val="17"/>
          <w:w w:val="95"/>
          <w:sz w:val="20"/>
        </w:rPr>
        <w:t> </w:t>
      </w:r>
      <w:r>
        <w:rPr>
          <w:rFonts w:ascii="Palatino Linotype"/>
          <w:color w:val="231F20"/>
          <w:w w:val="95"/>
          <w:sz w:val="20"/>
        </w:rPr>
        <w:t>it</w:t>
      </w:r>
      <w:r>
        <w:rPr>
          <w:rFonts w:ascii="Palatino Linotype"/>
          <w:color w:val="231F20"/>
          <w:spacing w:val="16"/>
          <w:w w:val="95"/>
          <w:sz w:val="20"/>
        </w:rPr>
        <w:t> </w:t>
      </w:r>
      <w:r>
        <w:rPr>
          <w:rFonts w:ascii="Palatino Linotype"/>
          <w:color w:val="231F20"/>
          <w:w w:val="95"/>
          <w:sz w:val="20"/>
        </w:rPr>
        <w:t>is</w:t>
      </w:r>
      <w:r>
        <w:rPr>
          <w:rFonts w:ascii="Palatino Linotype"/>
          <w:color w:val="231F20"/>
          <w:spacing w:val="16"/>
          <w:w w:val="95"/>
          <w:sz w:val="20"/>
        </w:rPr>
        <w:t> </w:t>
      </w:r>
      <w:r>
        <w:rPr>
          <w:rFonts w:ascii="Palatino Linotype"/>
          <w:color w:val="231F20"/>
          <w:w w:val="95"/>
          <w:sz w:val="20"/>
        </w:rPr>
        <w:t>to</w:t>
      </w:r>
      <w:r>
        <w:rPr>
          <w:rFonts w:ascii="Palatino Linotype"/>
          <w:color w:val="231F20"/>
          <w:spacing w:val="17"/>
          <w:w w:val="95"/>
          <w:sz w:val="20"/>
        </w:rPr>
        <w:t> </w:t>
      </w:r>
      <w:r>
        <w:rPr>
          <w:rFonts w:ascii="Palatino Linotype"/>
          <w:color w:val="231F20"/>
          <w:w w:val="95"/>
          <w:sz w:val="20"/>
        </w:rPr>
        <w:t>promote</w:t>
      </w:r>
      <w:r>
        <w:rPr>
          <w:rFonts w:ascii="Palatino Linotype"/>
          <w:color w:val="231F20"/>
          <w:spacing w:val="16"/>
          <w:w w:val="95"/>
          <w:sz w:val="20"/>
        </w:rPr>
        <w:t> </w:t>
      </w:r>
      <w:r>
        <w:rPr>
          <w:rFonts w:ascii="Palatino Linotype"/>
          <w:color w:val="231F20"/>
          <w:w w:val="95"/>
          <w:sz w:val="20"/>
        </w:rPr>
        <w:t>and</w:t>
      </w:r>
      <w:r>
        <w:rPr>
          <w:rFonts w:ascii="Palatino Linotype"/>
          <w:color w:val="231F20"/>
          <w:spacing w:val="17"/>
          <w:w w:val="95"/>
          <w:sz w:val="20"/>
        </w:rPr>
        <w:t> </w:t>
      </w:r>
      <w:r>
        <w:rPr>
          <w:rFonts w:ascii="Palatino Linotype"/>
          <w:color w:val="231F20"/>
          <w:w w:val="95"/>
          <w:sz w:val="20"/>
        </w:rPr>
        <w:t>develop</w:t>
      </w:r>
      <w:r>
        <w:rPr>
          <w:rFonts w:ascii="Palatino Linotype"/>
          <w:color w:val="231F20"/>
          <w:spacing w:val="16"/>
          <w:w w:val="95"/>
          <w:sz w:val="20"/>
        </w:rPr>
        <w:t> </w:t>
      </w:r>
      <w:r>
        <w:rPr>
          <w:rFonts w:ascii="Palatino Linotype"/>
          <w:color w:val="231F20"/>
          <w:w w:val="95"/>
          <w:sz w:val="20"/>
        </w:rPr>
        <w:t>permanent</w:t>
      </w:r>
      <w:r>
        <w:rPr>
          <w:rFonts w:ascii="Palatino Linotype"/>
          <w:color w:val="231F20"/>
          <w:spacing w:val="-44"/>
          <w:w w:val="95"/>
          <w:sz w:val="20"/>
        </w:rPr>
        <w:t> </w:t>
      </w:r>
      <w:r>
        <w:rPr>
          <w:rFonts w:ascii="Palatino Linotype"/>
          <w:color w:val="231F20"/>
          <w:w w:val="95"/>
          <w:sz w:val="20"/>
        </w:rPr>
        <w:t>and</w:t>
      </w:r>
      <w:r>
        <w:rPr>
          <w:rFonts w:ascii="Palatino Linotype"/>
          <w:color w:val="231F20"/>
          <w:spacing w:val="6"/>
          <w:w w:val="95"/>
          <w:sz w:val="20"/>
        </w:rPr>
        <w:t> </w:t>
      </w:r>
      <w:r>
        <w:rPr>
          <w:rFonts w:ascii="Palatino Linotype"/>
          <w:color w:val="231F20"/>
          <w:w w:val="95"/>
          <w:sz w:val="20"/>
        </w:rPr>
        <w:t>sustainable</w:t>
      </w:r>
      <w:r>
        <w:rPr>
          <w:rFonts w:ascii="Palatino Linotype"/>
          <w:color w:val="231F20"/>
          <w:spacing w:val="6"/>
          <w:w w:val="95"/>
          <w:sz w:val="20"/>
        </w:rPr>
        <w:t> </w:t>
      </w:r>
      <w:r>
        <w:rPr>
          <w:rFonts w:ascii="Palatino Linotype"/>
          <w:color w:val="231F20"/>
          <w:w w:val="95"/>
          <w:sz w:val="20"/>
        </w:rPr>
        <w:t>improvement</w:t>
      </w:r>
      <w:r>
        <w:rPr>
          <w:rFonts w:ascii="Palatino Linotype"/>
          <w:color w:val="231F20"/>
          <w:spacing w:val="6"/>
          <w:w w:val="95"/>
          <w:sz w:val="20"/>
        </w:rPr>
        <w:t> </w:t>
      </w:r>
      <w:r>
        <w:rPr>
          <w:rFonts w:ascii="Palatino Linotype"/>
          <w:color w:val="231F20"/>
          <w:w w:val="95"/>
          <w:sz w:val="20"/>
        </w:rPr>
        <w:t>in</w:t>
      </w:r>
      <w:r>
        <w:rPr>
          <w:rFonts w:ascii="Palatino Linotype"/>
          <w:color w:val="231F20"/>
          <w:spacing w:val="6"/>
          <w:w w:val="95"/>
          <w:sz w:val="20"/>
        </w:rPr>
        <w:t> </w:t>
      </w:r>
      <w:r>
        <w:rPr>
          <w:rFonts w:ascii="Palatino Linotype"/>
          <w:color w:val="231F20"/>
          <w:w w:val="95"/>
          <w:sz w:val="20"/>
        </w:rPr>
        <w:t>the</w:t>
      </w:r>
      <w:r>
        <w:rPr>
          <w:rFonts w:ascii="Palatino Linotype"/>
          <w:color w:val="231F20"/>
          <w:spacing w:val="6"/>
          <w:w w:val="95"/>
          <w:sz w:val="20"/>
        </w:rPr>
        <w:t> </w:t>
      </w:r>
      <w:r>
        <w:rPr>
          <w:rFonts w:ascii="Palatino Linotype"/>
          <w:color w:val="231F20"/>
          <w:w w:val="95"/>
          <w:sz w:val="20"/>
        </w:rPr>
        <w:t>neighborhoods</w:t>
      </w:r>
      <w:r>
        <w:rPr>
          <w:rFonts w:ascii="Palatino Linotype"/>
          <w:color w:val="231F20"/>
          <w:spacing w:val="6"/>
          <w:w w:val="95"/>
          <w:sz w:val="20"/>
        </w:rPr>
        <w:t> </w:t>
      </w:r>
      <w:r>
        <w:rPr>
          <w:rFonts w:ascii="Palatino Linotype"/>
          <w:color w:val="231F20"/>
          <w:w w:val="95"/>
          <w:sz w:val="20"/>
        </w:rPr>
        <w:t>of</w:t>
      </w:r>
    </w:p>
    <w:p>
      <w:pPr>
        <w:spacing w:line="196" w:lineRule="auto" w:before="0"/>
        <w:ind w:left="240" w:right="197" w:firstLine="0"/>
        <w:jc w:val="both"/>
        <w:rPr>
          <w:rFonts w:ascii="Palatino Linotype" w:hAnsi="Palatino Linotype"/>
          <w:sz w:val="20"/>
        </w:rPr>
      </w:pPr>
      <w:r>
        <w:rPr>
          <w:rFonts w:ascii="Palatino Linotype" w:hAnsi="Palatino Linotype"/>
          <w:color w:val="231F20"/>
          <w:w w:val="95"/>
          <w:sz w:val="20"/>
        </w:rPr>
        <w:t>Central Worcester through affordable housing, community</w:t>
      </w:r>
      <w:r>
        <w:rPr>
          <w:rFonts w:ascii="Palatino Linotype" w:hAnsi="Palatino Linotype"/>
          <w:color w:val="231F20"/>
          <w:spacing w:val="1"/>
          <w:w w:val="95"/>
          <w:sz w:val="20"/>
        </w:rPr>
        <w:t> </w:t>
      </w:r>
      <w:r>
        <w:rPr>
          <w:rFonts w:ascii="Palatino Linotype" w:hAnsi="Palatino Linotype"/>
          <w:color w:val="231F20"/>
          <w:w w:val="95"/>
          <w:sz w:val="20"/>
        </w:rPr>
        <w:t>activism and economic development — a mission that is in</w:t>
      </w:r>
      <w:r>
        <w:rPr>
          <w:rFonts w:ascii="Palatino Linotype" w:hAnsi="Palatino Linotype"/>
          <w:color w:val="231F20"/>
          <w:spacing w:val="1"/>
          <w:w w:val="95"/>
          <w:sz w:val="20"/>
        </w:rPr>
        <w:t> </w:t>
      </w:r>
      <w:r>
        <w:rPr>
          <w:rFonts w:ascii="Palatino Linotype" w:hAnsi="Palatino Linotype"/>
          <w:color w:val="231F20"/>
          <w:w w:val="95"/>
          <w:sz w:val="20"/>
        </w:rPr>
        <w:t>perfect</w:t>
      </w:r>
      <w:r>
        <w:rPr>
          <w:rFonts w:ascii="Palatino Linotype" w:hAnsi="Palatino Linotype"/>
          <w:color w:val="231F20"/>
          <w:spacing w:val="35"/>
          <w:w w:val="95"/>
          <w:sz w:val="20"/>
        </w:rPr>
        <w:t> </w:t>
      </w:r>
      <w:r>
        <w:rPr>
          <w:rFonts w:ascii="Palatino Linotype" w:hAnsi="Palatino Linotype"/>
          <w:color w:val="231F20"/>
          <w:w w:val="95"/>
          <w:sz w:val="20"/>
        </w:rPr>
        <w:t>alignment</w:t>
      </w:r>
      <w:r>
        <w:rPr>
          <w:rFonts w:ascii="Palatino Linotype" w:hAnsi="Palatino Linotype"/>
          <w:color w:val="231F20"/>
          <w:spacing w:val="36"/>
          <w:w w:val="95"/>
          <w:sz w:val="20"/>
        </w:rPr>
        <w:t> </w:t>
      </w:r>
      <w:r>
        <w:rPr>
          <w:rFonts w:ascii="Palatino Linotype" w:hAnsi="Palatino Linotype"/>
          <w:color w:val="231F20"/>
          <w:w w:val="95"/>
          <w:sz w:val="20"/>
        </w:rPr>
        <w:t>with</w:t>
      </w:r>
      <w:r>
        <w:rPr>
          <w:rFonts w:ascii="Palatino Linotype" w:hAnsi="Palatino Linotype"/>
          <w:color w:val="231F20"/>
          <w:spacing w:val="36"/>
          <w:w w:val="95"/>
          <w:sz w:val="20"/>
        </w:rPr>
        <w:t> </w:t>
      </w:r>
      <w:r>
        <w:rPr>
          <w:rFonts w:ascii="Palatino Linotype" w:hAnsi="Palatino Linotype"/>
          <w:color w:val="231F20"/>
          <w:w w:val="95"/>
          <w:sz w:val="20"/>
        </w:rPr>
        <w:t>UMass</w:t>
      </w:r>
      <w:r>
        <w:rPr>
          <w:rFonts w:ascii="Palatino Linotype" w:hAnsi="Palatino Linotype"/>
          <w:color w:val="231F20"/>
          <w:spacing w:val="35"/>
          <w:w w:val="95"/>
          <w:sz w:val="20"/>
        </w:rPr>
        <w:t> </w:t>
      </w:r>
      <w:r>
        <w:rPr>
          <w:rFonts w:ascii="Palatino Linotype" w:hAnsi="Palatino Linotype"/>
          <w:color w:val="231F20"/>
          <w:w w:val="95"/>
          <w:sz w:val="20"/>
        </w:rPr>
        <w:t>Memorial’s</w:t>
      </w:r>
      <w:r>
        <w:rPr>
          <w:rFonts w:ascii="Palatino Linotype" w:hAnsi="Palatino Linotype"/>
          <w:color w:val="231F20"/>
          <w:spacing w:val="36"/>
          <w:w w:val="95"/>
          <w:sz w:val="20"/>
        </w:rPr>
        <w:t> </w:t>
      </w:r>
      <w:r>
        <w:rPr>
          <w:rFonts w:ascii="Palatino Linotype" w:hAnsi="Palatino Linotype"/>
          <w:color w:val="231F20"/>
          <w:w w:val="95"/>
          <w:sz w:val="20"/>
        </w:rPr>
        <w:t>Anchor</w:t>
      </w:r>
      <w:r>
        <w:rPr>
          <w:rFonts w:ascii="Palatino Linotype" w:hAnsi="Palatino Linotype"/>
          <w:color w:val="231F20"/>
          <w:spacing w:val="36"/>
          <w:w w:val="95"/>
          <w:sz w:val="20"/>
        </w:rPr>
        <w:t> </w:t>
      </w:r>
      <w:r>
        <w:rPr>
          <w:rFonts w:ascii="Palatino Linotype" w:hAnsi="Palatino Linotype"/>
          <w:color w:val="231F20"/>
          <w:w w:val="95"/>
          <w:sz w:val="20"/>
        </w:rPr>
        <w:t>Mission.</w:t>
      </w:r>
    </w:p>
    <w:p>
      <w:pPr>
        <w:spacing w:line="245" w:lineRule="exact" w:before="127"/>
        <w:ind w:left="240" w:right="0" w:firstLine="0"/>
        <w:jc w:val="left"/>
        <w:rPr>
          <w:rFonts w:ascii="Palatino Linotype" w:hAnsi="Palatino Linotype"/>
          <w:sz w:val="20"/>
        </w:rPr>
      </w:pPr>
      <w:r>
        <w:rPr>
          <w:rFonts w:ascii="Palatino Linotype" w:hAnsi="Palatino Linotype"/>
          <w:color w:val="231F20"/>
          <w:w w:val="95"/>
          <w:sz w:val="20"/>
        </w:rPr>
        <w:t>“Affordable</w:t>
      </w:r>
      <w:r>
        <w:rPr>
          <w:rFonts w:ascii="Palatino Linotype" w:hAnsi="Palatino Linotype"/>
          <w:color w:val="231F20"/>
          <w:spacing w:val="21"/>
          <w:w w:val="95"/>
          <w:sz w:val="20"/>
        </w:rPr>
        <w:t> </w:t>
      </w:r>
      <w:r>
        <w:rPr>
          <w:rFonts w:ascii="Palatino Linotype" w:hAnsi="Palatino Linotype"/>
          <w:color w:val="231F20"/>
          <w:w w:val="95"/>
          <w:sz w:val="20"/>
        </w:rPr>
        <w:t>housing</w:t>
      </w:r>
      <w:r>
        <w:rPr>
          <w:rFonts w:ascii="Palatino Linotype" w:hAnsi="Palatino Linotype"/>
          <w:color w:val="231F20"/>
          <w:spacing w:val="21"/>
          <w:w w:val="95"/>
          <w:sz w:val="20"/>
        </w:rPr>
        <w:t> </w:t>
      </w:r>
      <w:r>
        <w:rPr>
          <w:rFonts w:ascii="Palatino Linotype" w:hAnsi="Palatino Linotype"/>
          <w:color w:val="231F20"/>
          <w:w w:val="95"/>
          <w:sz w:val="20"/>
        </w:rPr>
        <w:t>contributes</w:t>
      </w:r>
      <w:r>
        <w:rPr>
          <w:rFonts w:ascii="Palatino Linotype" w:hAnsi="Palatino Linotype"/>
          <w:color w:val="231F20"/>
          <w:spacing w:val="21"/>
          <w:w w:val="95"/>
          <w:sz w:val="20"/>
        </w:rPr>
        <w:t> </w:t>
      </w:r>
      <w:r>
        <w:rPr>
          <w:rFonts w:ascii="Palatino Linotype" w:hAnsi="Palatino Linotype"/>
          <w:color w:val="231F20"/>
          <w:w w:val="95"/>
          <w:sz w:val="20"/>
        </w:rPr>
        <w:t>to</w:t>
      </w:r>
      <w:r>
        <w:rPr>
          <w:rFonts w:ascii="Palatino Linotype" w:hAnsi="Palatino Linotype"/>
          <w:color w:val="231F20"/>
          <w:spacing w:val="21"/>
          <w:w w:val="95"/>
          <w:sz w:val="20"/>
        </w:rPr>
        <w:t> </w:t>
      </w:r>
      <w:r>
        <w:rPr>
          <w:rFonts w:ascii="Palatino Linotype" w:hAnsi="Palatino Linotype"/>
          <w:color w:val="231F20"/>
          <w:w w:val="95"/>
          <w:sz w:val="20"/>
        </w:rPr>
        <w:t>significant</w:t>
      </w:r>
      <w:r>
        <w:rPr>
          <w:rFonts w:ascii="Palatino Linotype" w:hAnsi="Palatino Linotype"/>
          <w:color w:val="231F20"/>
          <w:spacing w:val="22"/>
          <w:w w:val="95"/>
          <w:sz w:val="20"/>
        </w:rPr>
        <w:t> </w:t>
      </w:r>
      <w:r>
        <w:rPr>
          <w:rFonts w:ascii="Palatino Linotype" w:hAnsi="Palatino Linotype"/>
          <w:color w:val="231F20"/>
          <w:w w:val="95"/>
          <w:sz w:val="20"/>
        </w:rPr>
        <w:t>economic</w:t>
      </w:r>
    </w:p>
    <w:p>
      <w:pPr>
        <w:spacing w:line="220" w:lineRule="exact" w:before="0"/>
        <w:ind w:left="240" w:right="0" w:firstLine="0"/>
        <w:jc w:val="left"/>
        <w:rPr>
          <w:rFonts w:ascii="Palatino Linotype"/>
          <w:sz w:val="20"/>
        </w:rPr>
      </w:pPr>
      <w:r>
        <w:rPr>
          <w:rFonts w:ascii="Palatino Linotype"/>
          <w:color w:val="231F20"/>
          <w:w w:val="95"/>
          <w:sz w:val="20"/>
        </w:rPr>
        <w:t>impacts,</w:t>
      </w:r>
      <w:r>
        <w:rPr>
          <w:rFonts w:ascii="Palatino Linotype"/>
          <w:color w:val="231F20"/>
          <w:spacing w:val="16"/>
          <w:w w:val="95"/>
          <w:sz w:val="20"/>
        </w:rPr>
        <w:t> </w:t>
      </w:r>
      <w:r>
        <w:rPr>
          <w:rFonts w:ascii="Palatino Linotype"/>
          <w:color w:val="231F20"/>
          <w:w w:val="95"/>
          <w:sz w:val="20"/>
        </w:rPr>
        <w:t>including</w:t>
      </w:r>
      <w:r>
        <w:rPr>
          <w:rFonts w:ascii="Palatino Linotype"/>
          <w:color w:val="231F20"/>
          <w:spacing w:val="17"/>
          <w:w w:val="95"/>
          <w:sz w:val="20"/>
        </w:rPr>
        <w:t> </w:t>
      </w:r>
      <w:r>
        <w:rPr>
          <w:rFonts w:ascii="Palatino Linotype"/>
          <w:color w:val="231F20"/>
          <w:w w:val="95"/>
          <w:sz w:val="20"/>
        </w:rPr>
        <w:t>increases</w:t>
      </w:r>
      <w:r>
        <w:rPr>
          <w:rFonts w:ascii="Palatino Linotype"/>
          <w:color w:val="231F20"/>
          <w:spacing w:val="17"/>
          <w:w w:val="95"/>
          <w:sz w:val="20"/>
        </w:rPr>
        <w:t> </w:t>
      </w:r>
      <w:r>
        <w:rPr>
          <w:rFonts w:ascii="Palatino Linotype"/>
          <w:color w:val="231F20"/>
          <w:w w:val="95"/>
          <w:sz w:val="20"/>
        </w:rPr>
        <w:t>in</w:t>
      </w:r>
      <w:r>
        <w:rPr>
          <w:rFonts w:ascii="Palatino Linotype"/>
          <w:color w:val="231F20"/>
          <w:spacing w:val="17"/>
          <w:w w:val="95"/>
          <w:sz w:val="20"/>
        </w:rPr>
        <w:t> </w:t>
      </w:r>
      <w:r>
        <w:rPr>
          <w:rFonts w:ascii="Palatino Linotype"/>
          <w:color w:val="231F20"/>
          <w:w w:val="95"/>
          <w:sz w:val="20"/>
        </w:rPr>
        <w:t>local</w:t>
      </w:r>
      <w:r>
        <w:rPr>
          <w:rFonts w:ascii="Palatino Linotype"/>
          <w:color w:val="231F20"/>
          <w:spacing w:val="16"/>
          <w:w w:val="95"/>
          <w:sz w:val="20"/>
        </w:rPr>
        <w:t> </w:t>
      </w:r>
      <w:r>
        <w:rPr>
          <w:rFonts w:ascii="Palatino Linotype"/>
          <w:color w:val="231F20"/>
          <w:w w:val="95"/>
          <w:sz w:val="20"/>
        </w:rPr>
        <w:t>purchasing</w:t>
      </w:r>
      <w:r>
        <w:rPr>
          <w:rFonts w:ascii="Palatino Linotype"/>
          <w:color w:val="231F20"/>
          <w:spacing w:val="17"/>
          <w:w w:val="95"/>
          <w:sz w:val="20"/>
        </w:rPr>
        <w:t> </w:t>
      </w:r>
      <w:r>
        <w:rPr>
          <w:rFonts w:ascii="Palatino Linotype"/>
          <w:color w:val="231F20"/>
          <w:w w:val="95"/>
          <w:sz w:val="20"/>
        </w:rPr>
        <w:t>power,</w:t>
      </w:r>
      <w:r>
        <w:rPr>
          <w:rFonts w:ascii="Palatino Linotype"/>
          <w:color w:val="231F20"/>
          <w:spacing w:val="17"/>
          <w:w w:val="95"/>
          <w:sz w:val="20"/>
        </w:rPr>
        <w:t> </w:t>
      </w:r>
      <w:r>
        <w:rPr>
          <w:rFonts w:ascii="Palatino Linotype"/>
          <w:color w:val="231F20"/>
          <w:w w:val="95"/>
          <w:sz w:val="20"/>
        </w:rPr>
        <w:t>job</w:t>
      </w:r>
    </w:p>
    <w:p>
      <w:pPr>
        <w:spacing w:line="196" w:lineRule="auto" w:before="13"/>
        <w:ind w:left="240" w:right="0" w:firstLine="0"/>
        <w:jc w:val="left"/>
        <w:rPr>
          <w:rFonts w:ascii="Palatino Linotype" w:hAnsi="Palatino Linotype"/>
          <w:sz w:val="20"/>
        </w:rPr>
      </w:pPr>
      <w:r>
        <w:rPr>
          <w:rFonts w:ascii="Palatino Linotype" w:hAnsi="Palatino Linotype"/>
          <w:color w:val="231F20"/>
          <w:w w:val="95"/>
          <w:sz w:val="20"/>
        </w:rPr>
        <w:t>creation</w:t>
      </w:r>
      <w:r>
        <w:rPr>
          <w:rFonts w:ascii="Palatino Linotype" w:hAnsi="Palatino Linotype"/>
          <w:color w:val="231F20"/>
          <w:spacing w:val="16"/>
          <w:w w:val="95"/>
          <w:sz w:val="20"/>
        </w:rPr>
        <w:t> </w:t>
      </w:r>
      <w:r>
        <w:rPr>
          <w:rFonts w:ascii="Palatino Linotype" w:hAnsi="Palatino Linotype"/>
          <w:color w:val="231F20"/>
          <w:w w:val="95"/>
          <w:sz w:val="20"/>
        </w:rPr>
        <w:t>and</w:t>
      </w:r>
      <w:r>
        <w:rPr>
          <w:rFonts w:ascii="Palatino Linotype" w:hAnsi="Palatino Linotype"/>
          <w:color w:val="231F20"/>
          <w:spacing w:val="17"/>
          <w:w w:val="95"/>
          <w:sz w:val="20"/>
        </w:rPr>
        <w:t> </w:t>
      </w:r>
      <w:r>
        <w:rPr>
          <w:rFonts w:ascii="Palatino Linotype" w:hAnsi="Palatino Linotype"/>
          <w:color w:val="231F20"/>
          <w:w w:val="95"/>
          <w:sz w:val="20"/>
        </w:rPr>
        <w:t>new</w:t>
      </w:r>
      <w:r>
        <w:rPr>
          <w:rFonts w:ascii="Palatino Linotype" w:hAnsi="Palatino Linotype"/>
          <w:color w:val="231F20"/>
          <w:spacing w:val="17"/>
          <w:w w:val="95"/>
          <w:sz w:val="20"/>
        </w:rPr>
        <w:t> </w:t>
      </w:r>
      <w:r>
        <w:rPr>
          <w:rFonts w:ascii="Palatino Linotype" w:hAnsi="Palatino Linotype"/>
          <w:color w:val="231F20"/>
          <w:w w:val="95"/>
          <w:sz w:val="20"/>
        </w:rPr>
        <w:t>tax</w:t>
      </w:r>
      <w:r>
        <w:rPr>
          <w:rFonts w:ascii="Palatino Linotype" w:hAnsi="Palatino Linotype"/>
          <w:color w:val="231F20"/>
          <w:spacing w:val="17"/>
          <w:w w:val="95"/>
          <w:sz w:val="20"/>
        </w:rPr>
        <w:t> </w:t>
      </w:r>
      <w:r>
        <w:rPr>
          <w:rFonts w:ascii="Palatino Linotype" w:hAnsi="Palatino Linotype"/>
          <w:color w:val="231F20"/>
          <w:w w:val="95"/>
          <w:sz w:val="20"/>
        </w:rPr>
        <w:t>revenues,”</w:t>
      </w:r>
      <w:r>
        <w:rPr>
          <w:rFonts w:ascii="Palatino Linotype" w:hAnsi="Palatino Linotype"/>
          <w:color w:val="231F20"/>
          <w:spacing w:val="17"/>
          <w:w w:val="95"/>
          <w:sz w:val="20"/>
        </w:rPr>
        <w:t> </w:t>
      </w:r>
      <w:r>
        <w:rPr>
          <w:rFonts w:ascii="Palatino Linotype" w:hAnsi="Palatino Linotype"/>
          <w:color w:val="231F20"/>
          <w:w w:val="95"/>
          <w:sz w:val="20"/>
        </w:rPr>
        <w:t>wrote</w:t>
      </w:r>
      <w:r>
        <w:rPr>
          <w:rFonts w:ascii="Palatino Linotype" w:hAnsi="Palatino Linotype"/>
          <w:color w:val="231F20"/>
          <w:spacing w:val="17"/>
          <w:w w:val="95"/>
          <w:sz w:val="20"/>
        </w:rPr>
        <w:t> </w:t>
      </w:r>
      <w:r>
        <w:rPr>
          <w:rFonts w:ascii="Palatino Linotype" w:hAnsi="Palatino Linotype"/>
          <w:color w:val="231F20"/>
          <w:w w:val="95"/>
          <w:sz w:val="20"/>
        </w:rPr>
        <w:t>Yvette</w:t>
      </w:r>
      <w:r>
        <w:rPr>
          <w:rFonts w:ascii="Palatino Linotype" w:hAnsi="Palatino Linotype"/>
          <w:color w:val="231F20"/>
          <w:spacing w:val="17"/>
          <w:w w:val="95"/>
          <w:sz w:val="20"/>
        </w:rPr>
        <w:t> </w:t>
      </w:r>
      <w:r>
        <w:rPr>
          <w:rFonts w:ascii="Palatino Linotype" w:hAnsi="Palatino Linotype"/>
          <w:color w:val="231F20"/>
          <w:w w:val="95"/>
          <w:sz w:val="20"/>
        </w:rPr>
        <w:t>in</w:t>
      </w:r>
      <w:r>
        <w:rPr>
          <w:rFonts w:ascii="Palatino Linotype" w:hAnsi="Palatino Linotype"/>
          <w:color w:val="231F20"/>
          <w:spacing w:val="17"/>
          <w:w w:val="95"/>
          <w:sz w:val="20"/>
        </w:rPr>
        <w:t> </w:t>
      </w:r>
      <w:r>
        <w:rPr>
          <w:rFonts w:ascii="Palatino Linotype" w:hAnsi="Palatino Linotype"/>
          <w:color w:val="231F20"/>
          <w:w w:val="95"/>
          <w:sz w:val="20"/>
        </w:rPr>
        <w:t>her</w:t>
      </w:r>
      <w:r>
        <w:rPr>
          <w:rFonts w:ascii="Palatino Linotype" w:hAnsi="Palatino Linotype"/>
          <w:color w:val="231F20"/>
          <w:spacing w:val="16"/>
          <w:w w:val="95"/>
          <w:sz w:val="20"/>
        </w:rPr>
        <w:t> </w:t>
      </w:r>
      <w:r>
        <w:rPr>
          <w:rFonts w:ascii="Palatino Linotype" w:hAnsi="Palatino Linotype"/>
          <w:color w:val="231F20"/>
          <w:w w:val="95"/>
          <w:sz w:val="20"/>
        </w:rPr>
        <w:t>proposal.</w:t>
      </w:r>
      <w:r>
        <w:rPr>
          <w:rFonts w:ascii="Palatino Linotype" w:hAnsi="Palatino Linotype"/>
          <w:color w:val="231F20"/>
          <w:spacing w:val="-44"/>
          <w:w w:val="95"/>
          <w:sz w:val="20"/>
        </w:rPr>
        <w:t> </w:t>
      </w:r>
      <w:r>
        <w:rPr>
          <w:rFonts w:ascii="Palatino Linotype" w:hAnsi="Palatino Linotype"/>
          <w:color w:val="231F20"/>
          <w:w w:val="95"/>
          <w:sz w:val="20"/>
        </w:rPr>
        <w:t>“Affordable</w:t>
      </w:r>
      <w:r>
        <w:rPr>
          <w:rFonts w:ascii="Palatino Linotype" w:hAnsi="Palatino Linotype"/>
          <w:color w:val="231F20"/>
          <w:spacing w:val="16"/>
          <w:w w:val="95"/>
          <w:sz w:val="20"/>
        </w:rPr>
        <w:t> </w:t>
      </w:r>
      <w:r>
        <w:rPr>
          <w:rFonts w:ascii="Palatino Linotype" w:hAnsi="Palatino Linotype"/>
          <w:color w:val="231F20"/>
          <w:w w:val="95"/>
          <w:sz w:val="20"/>
        </w:rPr>
        <w:t>housing</w:t>
      </w:r>
      <w:r>
        <w:rPr>
          <w:rFonts w:ascii="Palatino Linotype" w:hAnsi="Palatino Linotype"/>
          <w:color w:val="231F20"/>
          <w:spacing w:val="17"/>
          <w:w w:val="95"/>
          <w:sz w:val="20"/>
        </w:rPr>
        <w:t> </w:t>
      </w:r>
      <w:r>
        <w:rPr>
          <w:rFonts w:ascii="Palatino Linotype" w:hAnsi="Palatino Linotype"/>
          <w:color w:val="231F20"/>
          <w:w w:val="95"/>
          <w:sz w:val="20"/>
        </w:rPr>
        <w:t>initiatives</w:t>
      </w:r>
      <w:r>
        <w:rPr>
          <w:rFonts w:ascii="Palatino Linotype" w:hAnsi="Palatino Linotype"/>
          <w:color w:val="231F20"/>
          <w:spacing w:val="16"/>
          <w:w w:val="95"/>
          <w:sz w:val="20"/>
        </w:rPr>
        <w:t> </w:t>
      </w:r>
      <w:r>
        <w:rPr>
          <w:rFonts w:ascii="Palatino Linotype" w:hAnsi="Palatino Linotype"/>
          <w:color w:val="231F20"/>
          <w:w w:val="95"/>
          <w:sz w:val="20"/>
        </w:rPr>
        <w:t>often</w:t>
      </w:r>
      <w:r>
        <w:rPr>
          <w:rFonts w:ascii="Palatino Linotype" w:hAnsi="Palatino Linotype"/>
          <w:color w:val="231F20"/>
          <w:spacing w:val="17"/>
          <w:w w:val="95"/>
          <w:sz w:val="20"/>
        </w:rPr>
        <w:t> </w:t>
      </w:r>
      <w:r>
        <w:rPr>
          <w:rFonts w:ascii="Palatino Linotype" w:hAnsi="Palatino Linotype"/>
          <w:color w:val="231F20"/>
          <w:w w:val="95"/>
          <w:sz w:val="20"/>
        </w:rPr>
        <w:t>impact</w:t>
      </w:r>
      <w:r>
        <w:rPr>
          <w:rFonts w:ascii="Palatino Linotype" w:hAnsi="Palatino Linotype"/>
          <w:color w:val="231F20"/>
          <w:spacing w:val="17"/>
          <w:w w:val="95"/>
          <w:sz w:val="20"/>
        </w:rPr>
        <w:t> </w:t>
      </w:r>
      <w:r>
        <w:rPr>
          <w:rFonts w:ascii="Palatino Linotype" w:hAnsi="Palatino Linotype"/>
          <w:color w:val="231F20"/>
          <w:w w:val="95"/>
          <w:sz w:val="20"/>
        </w:rPr>
        <w:t>communities</w:t>
      </w:r>
    </w:p>
    <w:p>
      <w:pPr>
        <w:spacing w:line="196" w:lineRule="auto" w:before="0"/>
        <w:ind w:left="240" w:right="0" w:firstLine="0"/>
        <w:jc w:val="left"/>
        <w:rPr>
          <w:rFonts w:ascii="Palatino Linotype"/>
          <w:sz w:val="20"/>
        </w:rPr>
      </w:pPr>
      <w:r>
        <w:rPr>
          <w:rFonts w:ascii="Palatino Linotype"/>
          <w:color w:val="231F20"/>
          <w:w w:val="95"/>
          <w:sz w:val="20"/>
        </w:rPr>
        <w:t>in</w:t>
      </w:r>
      <w:r>
        <w:rPr>
          <w:rFonts w:ascii="Palatino Linotype"/>
          <w:color w:val="231F20"/>
          <w:spacing w:val="9"/>
          <w:w w:val="95"/>
          <w:sz w:val="20"/>
        </w:rPr>
        <w:t> </w:t>
      </w:r>
      <w:r>
        <w:rPr>
          <w:rFonts w:ascii="Palatino Linotype"/>
          <w:color w:val="231F20"/>
          <w:w w:val="95"/>
          <w:sz w:val="20"/>
        </w:rPr>
        <w:t>other</w:t>
      </w:r>
      <w:r>
        <w:rPr>
          <w:rFonts w:ascii="Palatino Linotype"/>
          <w:color w:val="231F20"/>
          <w:spacing w:val="9"/>
          <w:w w:val="95"/>
          <w:sz w:val="20"/>
        </w:rPr>
        <w:t> </w:t>
      </w:r>
      <w:r>
        <w:rPr>
          <w:rFonts w:ascii="Palatino Linotype"/>
          <w:color w:val="231F20"/>
          <w:w w:val="95"/>
          <w:sz w:val="20"/>
        </w:rPr>
        <w:t>ways,</w:t>
      </w:r>
      <w:r>
        <w:rPr>
          <w:rFonts w:ascii="Palatino Linotype"/>
          <w:color w:val="231F20"/>
          <w:spacing w:val="10"/>
          <w:w w:val="95"/>
          <w:sz w:val="20"/>
        </w:rPr>
        <w:t> </w:t>
      </w:r>
      <w:r>
        <w:rPr>
          <w:rFonts w:ascii="Palatino Linotype"/>
          <w:color w:val="231F20"/>
          <w:w w:val="95"/>
          <w:sz w:val="20"/>
        </w:rPr>
        <w:t>too.</w:t>
      </w:r>
      <w:r>
        <w:rPr>
          <w:rFonts w:ascii="Palatino Linotype"/>
          <w:color w:val="231F20"/>
          <w:spacing w:val="9"/>
          <w:w w:val="95"/>
          <w:sz w:val="20"/>
        </w:rPr>
        <w:t> </w:t>
      </w:r>
      <w:r>
        <w:rPr>
          <w:rFonts w:ascii="Palatino Linotype"/>
          <w:color w:val="231F20"/>
          <w:w w:val="95"/>
          <w:sz w:val="20"/>
        </w:rPr>
        <w:t>They</w:t>
      </w:r>
      <w:r>
        <w:rPr>
          <w:rFonts w:ascii="Palatino Linotype"/>
          <w:color w:val="231F20"/>
          <w:spacing w:val="10"/>
          <w:w w:val="95"/>
          <w:sz w:val="20"/>
        </w:rPr>
        <w:t> </w:t>
      </w:r>
      <w:r>
        <w:rPr>
          <w:rFonts w:ascii="Palatino Linotype"/>
          <w:color w:val="231F20"/>
          <w:w w:val="95"/>
          <w:sz w:val="20"/>
        </w:rPr>
        <w:t>can</w:t>
      </w:r>
      <w:r>
        <w:rPr>
          <w:rFonts w:ascii="Palatino Linotype"/>
          <w:color w:val="231F20"/>
          <w:spacing w:val="9"/>
          <w:w w:val="95"/>
          <w:sz w:val="20"/>
        </w:rPr>
        <w:t> </w:t>
      </w:r>
      <w:r>
        <w:rPr>
          <w:rFonts w:ascii="Palatino Linotype"/>
          <w:color w:val="231F20"/>
          <w:w w:val="95"/>
          <w:sz w:val="20"/>
        </w:rPr>
        <w:t>lead</w:t>
      </w:r>
      <w:r>
        <w:rPr>
          <w:rFonts w:ascii="Palatino Linotype"/>
          <w:color w:val="231F20"/>
          <w:spacing w:val="10"/>
          <w:w w:val="95"/>
          <w:sz w:val="20"/>
        </w:rPr>
        <w:t> </w:t>
      </w:r>
      <w:r>
        <w:rPr>
          <w:rFonts w:ascii="Palatino Linotype"/>
          <w:color w:val="231F20"/>
          <w:w w:val="95"/>
          <w:sz w:val="20"/>
        </w:rPr>
        <w:t>to</w:t>
      </w:r>
      <w:r>
        <w:rPr>
          <w:rFonts w:ascii="Palatino Linotype"/>
          <w:color w:val="231F20"/>
          <w:spacing w:val="9"/>
          <w:w w:val="95"/>
          <w:sz w:val="20"/>
        </w:rPr>
        <w:t> </w:t>
      </w:r>
      <w:r>
        <w:rPr>
          <w:rFonts w:ascii="Palatino Linotype"/>
          <w:color w:val="231F20"/>
          <w:w w:val="95"/>
          <w:sz w:val="20"/>
        </w:rPr>
        <w:t>more</w:t>
      </w:r>
      <w:r>
        <w:rPr>
          <w:rFonts w:ascii="Palatino Linotype"/>
          <w:color w:val="231F20"/>
          <w:spacing w:val="10"/>
          <w:w w:val="95"/>
          <w:sz w:val="20"/>
        </w:rPr>
        <w:t> </w:t>
      </w:r>
      <w:r>
        <w:rPr>
          <w:rFonts w:ascii="Palatino Linotype"/>
          <w:color w:val="231F20"/>
          <w:w w:val="95"/>
          <w:sz w:val="20"/>
        </w:rPr>
        <w:t>green</w:t>
      </w:r>
      <w:r>
        <w:rPr>
          <w:rFonts w:ascii="Palatino Linotype"/>
          <w:color w:val="231F20"/>
          <w:spacing w:val="9"/>
          <w:w w:val="95"/>
          <w:sz w:val="20"/>
        </w:rPr>
        <w:t> </w:t>
      </w:r>
      <w:r>
        <w:rPr>
          <w:rFonts w:ascii="Palatino Linotype"/>
          <w:color w:val="231F20"/>
          <w:w w:val="95"/>
          <w:sz w:val="20"/>
        </w:rPr>
        <w:t>space,</w:t>
      </w:r>
      <w:r>
        <w:rPr>
          <w:rFonts w:ascii="Palatino Linotype"/>
          <w:color w:val="231F20"/>
          <w:spacing w:val="9"/>
          <w:w w:val="95"/>
          <w:sz w:val="20"/>
        </w:rPr>
        <w:t> </w:t>
      </w:r>
      <w:r>
        <w:rPr>
          <w:rFonts w:ascii="Palatino Linotype"/>
          <w:color w:val="231F20"/>
          <w:w w:val="95"/>
          <w:sz w:val="20"/>
        </w:rPr>
        <w:t>a</w:t>
      </w:r>
      <w:r>
        <w:rPr>
          <w:rFonts w:ascii="Palatino Linotype"/>
          <w:color w:val="231F20"/>
          <w:spacing w:val="1"/>
          <w:w w:val="95"/>
          <w:sz w:val="20"/>
        </w:rPr>
        <w:t> </w:t>
      </w:r>
      <w:r>
        <w:rPr>
          <w:rFonts w:ascii="Palatino Linotype"/>
          <w:color w:val="231F20"/>
          <w:w w:val="95"/>
          <w:sz w:val="20"/>
        </w:rPr>
        <w:t>stabilization</w:t>
      </w:r>
      <w:r>
        <w:rPr>
          <w:rFonts w:ascii="Palatino Linotype"/>
          <w:color w:val="231F20"/>
          <w:spacing w:val="28"/>
          <w:w w:val="95"/>
          <w:sz w:val="20"/>
        </w:rPr>
        <w:t> </w:t>
      </w:r>
      <w:r>
        <w:rPr>
          <w:rFonts w:ascii="Palatino Linotype"/>
          <w:color w:val="231F20"/>
          <w:w w:val="95"/>
          <w:sz w:val="20"/>
        </w:rPr>
        <w:t>of</w:t>
      </w:r>
      <w:r>
        <w:rPr>
          <w:rFonts w:ascii="Palatino Linotype"/>
          <w:color w:val="231F20"/>
          <w:spacing w:val="28"/>
          <w:w w:val="95"/>
          <w:sz w:val="20"/>
        </w:rPr>
        <w:t> </w:t>
      </w:r>
      <w:r>
        <w:rPr>
          <w:rFonts w:ascii="Palatino Linotype"/>
          <w:color w:val="231F20"/>
          <w:w w:val="95"/>
          <w:sz w:val="20"/>
        </w:rPr>
        <w:t>housing</w:t>
      </w:r>
      <w:r>
        <w:rPr>
          <w:rFonts w:ascii="Palatino Linotype"/>
          <w:color w:val="231F20"/>
          <w:spacing w:val="29"/>
          <w:w w:val="95"/>
          <w:sz w:val="20"/>
        </w:rPr>
        <w:t> </w:t>
      </w:r>
      <w:r>
        <w:rPr>
          <w:rFonts w:ascii="Palatino Linotype"/>
          <w:color w:val="231F20"/>
          <w:w w:val="95"/>
          <w:sz w:val="20"/>
        </w:rPr>
        <w:t>values</w:t>
      </w:r>
      <w:r>
        <w:rPr>
          <w:rFonts w:ascii="Palatino Linotype"/>
          <w:color w:val="231F20"/>
          <w:spacing w:val="28"/>
          <w:w w:val="95"/>
          <w:sz w:val="20"/>
        </w:rPr>
        <w:t> </w:t>
      </w:r>
      <w:r>
        <w:rPr>
          <w:rFonts w:ascii="Palatino Linotype"/>
          <w:color w:val="231F20"/>
          <w:w w:val="95"/>
          <w:sz w:val="20"/>
        </w:rPr>
        <w:t>and</w:t>
      </w:r>
      <w:r>
        <w:rPr>
          <w:rFonts w:ascii="Palatino Linotype"/>
          <w:color w:val="231F20"/>
          <w:spacing w:val="28"/>
          <w:w w:val="95"/>
          <w:sz w:val="20"/>
        </w:rPr>
        <w:t> </w:t>
      </w:r>
      <w:r>
        <w:rPr>
          <w:rFonts w:ascii="Palatino Linotype"/>
          <w:color w:val="231F20"/>
          <w:w w:val="95"/>
          <w:sz w:val="20"/>
        </w:rPr>
        <w:t>spur</w:t>
      </w:r>
      <w:r>
        <w:rPr>
          <w:rFonts w:ascii="Palatino Linotype"/>
          <w:color w:val="231F20"/>
          <w:spacing w:val="29"/>
          <w:w w:val="95"/>
          <w:sz w:val="20"/>
        </w:rPr>
        <w:t> </w:t>
      </w:r>
      <w:r>
        <w:rPr>
          <w:rFonts w:ascii="Palatino Linotype"/>
          <w:color w:val="231F20"/>
          <w:w w:val="95"/>
          <w:sz w:val="20"/>
        </w:rPr>
        <w:t>other</w:t>
      </w:r>
      <w:r>
        <w:rPr>
          <w:rFonts w:ascii="Palatino Linotype"/>
          <w:color w:val="231F20"/>
          <w:spacing w:val="28"/>
          <w:w w:val="95"/>
          <w:sz w:val="20"/>
        </w:rPr>
        <w:t> </w:t>
      </w:r>
      <w:r>
        <w:rPr>
          <w:rFonts w:ascii="Palatino Linotype"/>
          <w:color w:val="231F20"/>
          <w:w w:val="95"/>
          <w:sz w:val="20"/>
        </w:rPr>
        <w:t>economic</w:t>
      </w:r>
    </w:p>
    <w:p>
      <w:pPr>
        <w:spacing w:line="196" w:lineRule="auto" w:before="0"/>
        <w:ind w:left="240" w:right="0" w:firstLine="0"/>
        <w:jc w:val="left"/>
        <w:rPr>
          <w:rFonts w:ascii="Palatino Linotype"/>
          <w:sz w:val="20"/>
        </w:rPr>
      </w:pPr>
      <w:r>
        <w:rPr>
          <w:rFonts w:ascii="Palatino Linotype"/>
          <w:color w:val="231F20"/>
          <w:w w:val="95"/>
          <w:sz w:val="20"/>
        </w:rPr>
        <w:t>investments</w:t>
      </w:r>
      <w:r>
        <w:rPr>
          <w:rFonts w:ascii="Palatino Linotype"/>
          <w:color w:val="231F20"/>
          <w:spacing w:val="22"/>
          <w:w w:val="95"/>
          <w:sz w:val="20"/>
        </w:rPr>
        <w:t> </w:t>
      </w:r>
      <w:r>
        <w:rPr>
          <w:rFonts w:ascii="Palatino Linotype"/>
          <w:color w:val="231F20"/>
          <w:w w:val="95"/>
          <w:sz w:val="20"/>
        </w:rPr>
        <w:t>in</w:t>
      </w:r>
      <w:r>
        <w:rPr>
          <w:rFonts w:ascii="Palatino Linotype"/>
          <w:color w:val="231F20"/>
          <w:spacing w:val="23"/>
          <w:w w:val="95"/>
          <w:sz w:val="20"/>
        </w:rPr>
        <w:t> </w:t>
      </w:r>
      <w:r>
        <w:rPr>
          <w:rFonts w:ascii="Palatino Linotype"/>
          <w:color w:val="231F20"/>
          <w:w w:val="95"/>
          <w:sz w:val="20"/>
        </w:rPr>
        <w:t>a</w:t>
      </w:r>
      <w:r>
        <w:rPr>
          <w:rFonts w:ascii="Palatino Linotype"/>
          <w:color w:val="231F20"/>
          <w:spacing w:val="23"/>
          <w:w w:val="95"/>
          <w:sz w:val="20"/>
        </w:rPr>
        <w:t> </w:t>
      </w:r>
      <w:r>
        <w:rPr>
          <w:rFonts w:ascii="Palatino Linotype"/>
          <w:color w:val="231F20"/>
          <w:w w:val="95"/>
          <w:sz w:val="20"/>
        </w:rPr>
        <w:t>neighborhood.</w:t>
      </w:r>
      <w:r>
        <w:rPr>
          <w:rFonts w:ascii="Palatino Linotype"/>
          <w:color w:val="231F20"/>
          <w:spacing w:val="23"/>
          <w:w w:val="95"/>
          <w:sz w:val="20"/>
        </w:rPr>
        <w:t> </w:t>
      </w:r>
      <w:r>
        <w:rPr>
          <w:rFonts w:ascii="Palatino Linotype"/>
          <w:color w:val="231F20"/>
          <w:w w:val="95"/>
          <w:sz w:val="20"/>
        </w:rPr>
        <w:t>They</w:t>
      </w:r>
      <w:r>
        <w:rPr>
          <w:rFonts w:ascii="Palatino Linotype"/>
          <w:color w:val="231F20"/>
          <w:spacing w:val="22"/>
          <w:w w:val="95"/>
          <w:sz w:val="20"/>
        </w:rPr>
        <w:t> </w:t>
      </w:r>
      <w:r>
        <w:rPr>
          <w:rFonts w:ascii="Palatino Linotype"/>
          <w:color w:val="231F20"/>
          <w:w w:val="95"/>
          <w:sz w:val="20"/>
        </w:rPr>
        <w:t>can</w:t>
      </w:r>
      <w:r>
        <w:rPr>
          <w:rFonts w:ascii="Palatino Linotype"/>
          <w:color w:val="231F20"/>
          <w:spacing w:val="23"/>
          <w:w w:val="95"/>
          <w:sz w:val="20"/>
        </w:rPr>
        <w:t> </w:t>
      </w:r>
      <w:r>
        <w:rPr>
          <w:rFonts w:ascii="Palatino Linotype"/>
          <w:color w:val="231F20"/>
          <w:w w:val="95"/>
          <w:sz w:val="20"/>
        </w:rPr>
        <w:t>inject</w:t>
      </w:r>
      <w:r>
        <w:rPr>
          <w:rFonts w:ascii="Palatino Linotype"/>
          <w:color w:val="231F20"/>
          <w:spacing w:val="23"/>
          <w:w w:val="95"/>
          <w:sz w:val="20"/>
        </w:rPr>
        <w:t> </w:t>
      </w:r>
      <w:r>
        <w:rPr>
          <w:rFonts w:ascii="Palatino Linotype"/>
          <w:color w:val="231F20"/>
          <w:w w:val="95"/>
          <w:sz w:val="20"/>
        </w:rPr>
        <w:t>new</w:t>
      </w:r>
      <w:r>
        <w:rPr>
          <w:rFonts w:ascii="Palatino Linotype"/>
          <w:color w:val="231F20"/>
          <w:spacing w:val="23"/>
          <w:w w:val="95"/>
          <w:sz w:val="20"/>
        </w:rPr>
        <w:t> </w:t>
      </w:r>
      <w:r>
        <w:rPr>
          <w:rFonts w:ascii="Palatino Linotype"/>
          <w:color w:val="231F20"/>
          <w:w w:val="95"/>
          <w:sz w:val="20"/>
        </w:rPr>
        <w:t>life</w:t>
      </w:r>
      <w:r>
        <w:rPr>
          <w:rFonts w:ascii="Palatino Linotype"/>
          <w:color w:val="231F20"/>
          <w:spacing w:val="22"/>
          <w:w w:val="95"/>
          <w:sz w:val="20"/>
        </w:rPr>
        <w:t> </w:t>
      </w:r>
      <w:r>
        <w:rPr>
          <w:rFonts w:ascii="Palatino Linotype"/>
          <w:color w:val="231F20"/>
          <w:w w:val="95"/>
          <w:sz w:val="20"/>
        </w:rPr>
        <w:t>and</w:t>
      </w:r>
      <w:r>
        <w:rPr>
          <w:rFonts w:ascii="Palatino Linotype"/>
          <w:color w:val="231F20"/>
          <w:spacing w:val="-44"/>
          <w:w w:val="95"/>
          <w:sz w:val="20"/>
        </w:rPr>
        <w:t> </w:t>
      </w:r>
      <w:r>
        <w:rPr>
          <w:rFonts w:ascii="Palatino Linotype"/>
          <w:color w:val="231F20"/>
          <w:sz w:val="20"/>
        </w:rPr>
        <w:t>energy</w:t>
      </w:r>
      <w:r>
        <w:rPr>
          <w:rFonts w:ascii="Palatino Linotype"/>
          <w:color w:val="231F20"/>
          <w:spacing w:val="-7"/>
          <w:sz w:val="20"/>
        </w:rPr>
        <w:t> </w:t>
      </w:r>
      <w:r>
        <w:rPr>
          <w:rFonts w:ascii="Palatino Linotype"/>
          <w:color w:val="231F20"/>
          <w:sz w:val="20"/>
        </w:rPr>
        <w:t>into</w:t>
      </w:r>
      <w:r>
        <w:rPr>
          <w:rFonts w:ascii="Palatino Linotype"/>
          <w:color w:val="231F20"/>
          <w:spacing w:val="-6"/>
          <w:sz w:val="20"/>
        </w:rPr>
        <w:t> </w:t>
      </w:r>
      <w:r>
        <w:rPr>
          <w:rFonts w:ascii="Palatino Linotype"/>
          <w:color w:val="231F20"/>
          <w:sz w:val="20"/>
        </w:rPr>
        <w:t>an</w:t>
      </w:r>
      <w:r>
        <w:rPr>
          <w:rFonts w:ascii="Palatino Linotype"/>
          <w:color w:val="231F20"/>
          <w:spacing w:val="-7"/>
          <w:sz w:val="20"/>
        </w:rPr>
        <w:t> </w:t>
      </w:r>
      <w:r>
        <w:rPr>
          <w:rFonts w:ascii="Palatino Linotype"/>
          <w:color w:val="231F20"/>
          <w:sz w:val="20"/>
        </w:rPr>
        <w:t>area</w:t>
      </w:r>
      <w:r>
        <w:rPr>
          <w:rFonts w:ascii="Palatino Linotype"/>
          <w:color w:val="231F20"/>
          <w:spacing w:val="-6"/>
          <w:sz w:val="20"/>
        </w:rPr>
        <w:t> </w:t>
      </w:r>
      <w:r>
        <w:rPr>
          <w:rFonts w:ascii="Palatino Linotype"/>
          <w:color w:val="231F20"/>
          <w:sz w:val="20"/>
        </w:rPr>
        <w:t>and</w:t>
      </w:r>
      <w:r>
        <w:rPr>
          <w:rFonts w:ascii="Palatino Linotype"/>
          <w:color w:val="231F20"/>
          <w:spacing w:val="-6"/>
          <w:sz w:val="20"/>
        </w:rPr>
        <w:t> </w:t>
      </w:r>
      <w:r>
        <w:rPr>
          <w:rFonts w:ascii="Palatino Linotype"/>
          <w:color w:val="231F20"/>
          <w:sz w:val="20"/>
        </w:rPr>
        <w:t>these</w:t>
      </w:r>
      <w:r>
        <w:rPr>
          <w:rFonts w:ascii="Palatino Linotype"/>
          <w:color w:val="231F20"/>
          <w:spacing w:val="-7"/>
          <w:sz w:val="20"/>
        </w:rPr>
        <w:t> </w:t>
      </w:r>
      <w:r>
        <w:rPr>
          <w:rFonts w:ascii="Palatino Linotype"/>
          <w:color w:val="231F20"/>
          <w:sz w:val="20"/>
        </w:rPr>
        <w:t>ripple</w:t>
      </w:r>
      <w:r>
        <w:rPr>
          <w:rFonts w:ascii="Palatino Linotype"/>
          <w:color w:val="231F20"/>
          <w:spacing w:val="-6"/>
          <w:sz w:val="20"/>
        </w:rPr>
        <w:t> </w:t>
      </w:r>
      <w:r>
        <w:rPr>
          <w:rFonts w:ascii="Palatino Linotype"/>
          <w:color w:val="231F20"/>
          <w:sz w:val="20"/>
        </w:rPr>
        <w:t>effects</w:t>
      </w:r>
      <w:r>
        <w:rPr>
          <w:rFonts w:ascii="Palatino Linotype"/>
          <w:color w:val="231F20"/>
          <w:spacing w:val="-6"/>
          <w:sz w:val="20"/>
        </w:rPr>
        <w:t> </w:t>
      </w:r>
      <w:r>
        <w:rPr>
          <w:rFonts w:ascii="Palatino Linotype"/>
          <w:color w:val="231F20"/>
          <w:sz w:val="20"/>
        </w:rPr>
        <w:t>can</w:t>
      </w:r>
      <w:r>
        <w:rPr>
          <w:rFonts w:ascii="Palatino Linotype"/>
          <w:color w:val="231F20"/>
          <w:spacing w:val="-7"/>
          <w:sz w:val="20"/>
        </w:rPr>
        <w:t> </w:t>
      </w:r>
      <w:r>
        <w:rPr>
          <w:rFonts w:ascii="Palatino Linotype"/>
          <w:color w:val="231F20"/>
          <w:sz w:val="20"/>
        </w:rPr>
        <w:t>all</w:t>
      </w:r>
      <w:r>
        <w:rPr>
          <w:rFonts w:ascii="Palatino Linotype"/>
          <w:color w:val="231F20"/>
          <w:spacing w:val="-6"/>
          <w:sz w:val="20"/>
        </w:rPr>
        <w:t> </w:t>
      </w:r>
      <w:r>
        <w:rPr>
          <w:rFonts w:ascii="Palatino Linotype"/>
          <w:color w:val="231F20"/>
          <w:sz w:val="20"/>
        </w:rPr>
        <w:t>have</w:t>
      </w:r>
      <w:r>
        <w:rPr>
          <w:rFonts w:ascii="Palatino Linotype"/>
          <w:color w:val="231F20"/>
          <w:spacing w:val="-6"/>
          <w:sz w:val="20"/>
        </w:rPr>
        <w:t> </w:t>
      </w:r>
      <w:r>
        <w:rPr>
          <w:rFonts w:ascii="Palatino Linotype"/>
          <w:color w:val="231F20"/>
          <w:sz w:val="20"/>
        </w:rPr>
        <w:t>a</w:t>
      </w:r>
    </w:p>
    <w:p>
      <w:pPr>
        <w:spacing w:line="230" w:lineRule="exact" w:before="0"/>
        <w:ind w:left="240" w:right="0" w:firstLine="0"/>
        <w:jc w:val="left"/>
        <w:rPr>
          <w:rFonts w:ascii="Palatino Linotype" w:hAnsi="Palatino Linotype"/>
          <w:sz w:val="20"/>
        </w:rPr>
      </w:pPr>
      <w:r>
        <w:rPr>
          <w:rFonts w:ascii="Palatino Linotype" w:hAnsi="Palatino Linotype"/>
          <w:color w:val="231F20"/>
          <w:w w:val="95"/>
          <w:sz w:val="20"/>
        </w:rPr>
        <w:t>positive</w:t>
      </w:r>
      <w:r>
        <w:rPr>
          <w:rFonts w:ascii="Palatino Linotype" w:hAnsi="Palatino Linotype"/>
          <w:color w:val="231F20"/>
          <w:spacing w:val="12"/>
          <w:w w:val="95"/>
          <w:sz w:val="20"/>
        </w:rPr>
        <w:t> </w:t>
      </w:r>
      <w:r>
        <w:rPr>
          <w:rFonts w:ascii="Palatino Linotype" w:hAnsi="Palatino Linotype"/>
          <w:color w:val="231F20"/>
          <w:w w:val="95"/>
          <w:sz w:val="20"/>
        </w:rPr>
        <w:t>financial</w:t>
      </w:r>
      <w:r>
        <w:rPr>
          <w:rFonts w:ascii="Palatino Linotype" w:hAnsi="Palatino Linotype"/>
          <w:color w:val="231F20"/>
          <w:spacing w:val="12"/>
          <w:w w:val="95"/>
          <w:sz w:val="20"/>
        </w:rPr>
        <w:t> </w:t>
      </w:r>
      <w:r>
        <w:rPr>
          <w:rFonts w:ascii="Palatino Linotype" w:hAnsi="Palatino Linotype"/>
          <w:color w:val="231F20"/>
          <w:w w:val="95"/>
          <w:sz w:val="20"/>
        </w:rPr>
        <w:t>impact</w:t>
      </w:r>
      <w:r>
        <w:rPr>
          <w:rFonts w:ascii="Palatino Linotype" w:hAnsi="Palatino Linotype"/>
          <w:color w:val="231F20"/>
          <w:spacing w:val="12"/>
          <w:w w:val="95"/>
          <w:sz w:val="20"/>
        </w:rPr>
        <w:t> </w:t>
      </w:r>
      <w:r>
        <w:rPr>
          <w:rFonts w:ascii="Palatino Linotype" w:hAnsi="Palatino Linotype"/>
          <w:color w:val="231F20"/>
          <w:w w:val="95"/>
          <w:sz w:val="20"/>
        </w:rPr>
        <w:t>in</w:t>
      </w:r>
      <w:r>
        <w:rPr>
          <w:rFonts w:ascii="Palatino Linotype" w:hAnsi="Palatino Linotype"/>
          <w:color w:val="231F20"/>
          <w:spacing w:val="13"/>
          <w:w w:val="95"/>
          <w:sz w:val="20"/>
        </w:rPr>
        <w:t> </w:t>
      </w:r>
      <w:r>
        <w:rPr>
          <w:rFonts w:ascii="Palatino Linotype" w:hAnsi="Palatino Linotype"/>
          <w:color w:val="231F20"/>
          <w:w w:val="95"/>
          <w:sz w:val="20"/>
        </w:rPr>
        <w:t>a</w:t>
      </w:r>
      <w:r>
        <w:rPr>
          <w:rFonts w:ascii="Palatino Linotype" w:hAnsi="Palatino Linotype"/>
          <w:color w:val="231F20"/>
          <w:spacing w:val="12"/>
          <w:w w:val="95"/>
          <w:sz w:val="20"/>
        </w:rPr>
        <w:t> </w:t>
      </w:r>
      <w:r>
        <w:rPr>
          <w:rFonts w:ascii="Palatino Linotype" w:hAnsi="Palatino Linotype"/>
          <w:color w:val="231F20"/>
          <w:w w:val="95"/>
          <w:sz w:val="20"/>
        </w:rPr>
        <w:t>community.”</w:t>
      </w:r>
    </w:p>
    <w:p>
      <w:pPr>
        <w:spacing w:line="196" w:lineRule="auto" w:before="163"/>
        <w:ind w:left="240" w:right="409" w:firstLine="0"/>
        <w:jc w:val="both"/>
        <w:rPr>
          <w:rFonts w:ascii="Palatino Linotype" w:hAnsi="Palatino Linotype"/>
          <w:sz w:val="20"/>
        </w:rPr>
      </w:pPr>
      <w:r>
        <w:rPr>
          <w:rFonts w:ascii="Palatino Linotype" w:hAnsi="Palatino Linotype"/>
          <w:color w:val="231F20"/>
          <w:w w:val="95"/>
          <w:sz w:val="20"/>
        </w:rPr>
        <w:t>These points echo the philosophy of the Anchor Mission,</w:t>
      </w:r>
      <w:r>
        <w:rPr>
          <w:rFonts w:ascii="Palatino Linotype" w:hAnsi="Palatino Linotype"/>
          <w:color w:val="231F20"/>
          <w:spacing w:val="1"/>
          <w:w w:val="95"/>
          <w:sz w:val="20"/>
        </w:rPr>
        <w:t> </w:t>
      </w:r>
      <w:r>
        <w:rPr>
          <w:rFonts w:ascii="Palatino Linotype" w:hAnsi="Palatino Linotype"/>
          <w:color w:val="231F20"/>
          <w:w w:val="95"/>
          <w:sz w:val="20"/>
        </w:rPr>
        <w:t>making</w:t>
      </w:r>
      <w:r>
        <w:rPr>
          <w:rFonts w:ascii="Palatino Linotype" w:hAnsi="Palatino Linotype"/>
          <w:color w:val="231F20"/>
          <w:spacing w:val="27"/>
          <w:w w:val="95"/>
          <w:sz w:val="20"/>
        </w:rPr>
        <w:t> </w:t>
      </w:r>
      <w:r>
        <w:rPr>
          <w:rFonts w:ascii="Palatino Linotype" w:hAnsi="Palatino Linotype"/>
          <w:color w:val="231F20"/>
          <w:w w:val="95"/>
          <w:sz w:val="20"/>
        </w:rPr>
        <w:t>Yvette’s</w:t>
      </w:r>
      <w:r>
        <w:rPr>
          <w:rFonts w:ascii="Palatino Linotype" w:hAnsi="Palatino Linotype"/>
          <w:color w:val="231F20"/>
          <w:spacing w:val="28"/>
          <w:w w:val="95"/>
          <w:sz w:val="20"/>
        </w:rPr>
        <w:t> </w:t>
      </w:r>
      <w:r>
        <w:rPr>
          <w:rFonts w:ascii="Palatino Linotype" w:hAnsi="Palatino Linotype"/>
          <w:color w:val="231F20"/>
          <w:w w:val="95"/>
          <w:sz w:val="20"/>
        </w:rPr>
        <w:t>proposal</w:t>
      </w:r>
      <w:r>
        <w:rPr>
          <w:rFonts w:ascii="Palatino Linotype" w:hAnsi="Palatino Linotype"/>
          <w:color w:val="231F20"/>
          <w:spacing w:val="27"/>
          <w:w w:val="95"/>
          <w:sz w:val="20"/>
        </w:rPr>
        <w:t> </w:t>
      </w:r>
      <w:r>
        <w:rPr>
          <w:rFonts w:ascii="Palatino Linotype" w:hAnsi="Palatino Linotype"/>
          <w:color w:val="231F20"/>
          <w:w w:val="95"/>
          <w:sz w:val="20"/>
        </w:rPr>
        <w:t>a</w:t>
      </w:r>
      <w:r>
        <w:rPr>
          <w:rFonts w:ascii="Palatino Linotype" w:hAnsi="Palatino Linotype"/>
          <w:color w:val="231F20"/>
          <w:spacing w:val="28"/>
          <w:w w:val="95"/>
          <w:sz w:val="20"/>
        </w:rPr>
        <w:t> </w:t>
      </w:r>
      <w:r>
        <w:rPr>
          <w:rFonts w:ascii="Palatino Linotype" w:hAnsi="Palatino Linotype"/>
          <w:color w:val="231F20"/>
          <w:w w:val="95"/>
          <w:sz w:val="20"/>
        </w:rPr>
        <w:t>no-brainer</w:t>
      </w:r>
      <w:r>
        <w:rPr>
          <w:rFonts w:ascii="Palatino Linotype" w:hAnsi="Palatino Linotype"/>
          <w:color w:val="231F20"/>
          <w:spacing w:val="27"/>
          <w:w w:val="95"/>
          <w:sz w:val="20"/>
        </w:rPr>
        <w:t> </w:t>
      </w:r>
      <w:r>
        <w:rPr>
          <w:rFonts w:ascii="Palatino Linotype" w:hAnsi="Palatino Linotype"/>
          <w:color w:val="231F20"/>
          <w:w w:val="95"/>
          <w:sz w:val="20"/>
        </w:rPr>
        <w:t>for</w:t>
      </w:r>
      <w:r>
        <w:rPr>
          <w:rFonts w:ascii="Palatino Linotype" w:hAnsi="Palatino Linotype"/>
          <w:color w:val="231F20"/>
          <w:spacing w:val="28"/>
          <w:w w:val="95"/>
          <w:sz w:val="20"/>
        </w:rPr>
        <w:t> </w:t>
      </w:r>
      <w:r>
        <w:rPr>
          <w:rFonts w:ascii="Palatino Linotype" w:hAnsi="Palatino Linotype"/>
          <w:color w:val="231F20"/>
          <w:w w:val="95"/>
          <w:sz w:val="20"/>
        </w:rPr>
        <w:t>the</w:t>
      </w:r>
      <w:r>
        <w:rPr>
          <w:rFonts w:ascii="Palatino Linotype" w:hAnsi="Palatino Linotype"/>
          <w:color w:val="231F20"/>
          <w:spacing w:val="27"/>
          <w:w w:val="95"/>
          <w:sz w:val="20"/>
        </w:rPr>
        <w:t> </w:t>
      </w:r>
      <w:r>
        <w:rPr>
          <w:rFonts w:ascii="Palatino Linotype" w:hAnsi="Palatino Linotype"/>
          <w:color w:val="231F20"/>
          <w:w w:val="95"/>
          <w:sz w:val="20"/>
        </w:rPr>
        <w:t>Investment</w:t>
      </w:r>
    </w:p>
    <w:p>
      <w:pPr>
        <w:spacing w:line="196" w:lineRule="auto" w:before="0"/>
        <w:ind w:left="240" w:right="151" w:firstLine="0"/>
        <w:jc w:val="both"/>
        <w:rPr>
          <w:rFonts w:ascii="Palatino Linotype"/>
          <w:sz w:val="20"/>
        </w:rPr>
      </w:pPr>
      <w:r>
        <w:rPr>
          <w:rFonts w:ascii="Palatino Linotype"/>
          <w:color w:val="231F20"/>
          <w:w w:val="95"/>
          <w:sz w:val="20"/>
        </w:rPr>
        <w:t>Committee,</w:t>
      </w:r>
      <w:r>
        <w:rPr>
          <w:rFonts w:ascii="Palatino Linotype"/>
          <w:color w:val="231F20"/>
          <w:spacing w:val="1"/>
          <w:w w:val="95"/>
          <w:sz w:val="20"/>
        </w:rPr>
        <w:t> </w:t>
      </w:r>
      <w:r>
        <w:rPr>
          <w:rFonts w:ascii="Palatino Linotype"/>
          <w:color w:val="231F20"/>
          <w:w w:val="95"/>
          <w:sz w:val="20"/>
        </w:rPr>
        <w:t>which</w:t>
      </w:r>
      <w:r>
        <w:rPr>
          <w:rFonts w:ascii="Palatino Linotype"/>
          <w:color w:val="231F20"/>
          <w:spacing w:val="1"/>
          <w:w w:val="95"/>
          <w:sz w:val="20"/>
        </w:rPr>
        <w:t> </w:t>
      </w:r>
      <w:r>
        <w:rPr>
          <w:rFonts w:ascii="Palatino Linotype"/>
          <w:color w:val="231F20"/>
          <w:w w:val="95"/>
          <w:sz w:val="20"/>
        </w:rPr>
        <w:t>quickly</w:t>
      </w:r>
      <w:r>
        <w:rPr>
          <w:rFonts w:ascii="Palatino Linotype"/>
          <w:color w:val="231F20"/>
          <w:spacing w:val="1"/>
          <w:w w:val="95"/>
          <w:sz w:val="20"/>
        </w:rPr>
        <w:t> </w:t>
      </w:r>
      <w:r>
        <w:rPr>
          <w:rFonts w:ascii="Palatino Linotype"/>
          <w:color w:val="231F20"/>
          <w:w w:val="95"/>
          <w:sz w:val="20"/>
        </w:rPr>
        <w:t>agreed</w:t>
      </w:r>
      <w:r>
        <w:rPr>
          <w:rFonts w:ascii="Palatino Linotype"/>
          <w:color w:val="231F20"/>
          <w:spacing w:val="45"/>
          <w:sz w:val="20"/>
        </w:rPr>
        <w:t> </w:t>
      </w:r>
      <w:r>
        <w:rPr>
          <w:rFonts w:ascii="Palatino Linotype"/>
          <w:color w:val="231F20"/>
          <w:w w:val="95"/>
          <w:sz w:val="20"/>
        </w:rPr>
        <w:t>to</w:t>
      </w:r>
      <w:r>
        <w:rPr>
          <w:rFonts w:ascii="Palatino Linotype"/>
          <w:color w:val="231F20"/>
          <w:spacing w:val="45"/>
          <w:sz w:val="20"/>
        </w:rPr>
        <w:t> </w:t>
      </w:r>
      <w:r>
        <w:rPr>
          <w:rFonts w:ascii="Palatino Linotype"/>
          <w:color w:val="231F20"/>
          <w:w w:val="95"/>
          <w:sz w:val="20"/>
        </w:rPr>
        <w:t>a</w:t>
      </w:r>
      <w:r>
        <w:rPr>
          <w:rFonts w:ascii="Palatino Linotype"/>
          <w:color w:val="231F20"/>
          <w:spacing w:val="45"/>
          <w:sz w:val="20"/>
        </w:rPr>
        <w:t> </w:t>
      </w:r>
      <w:r>
        <w:rPr>
          <w:rFonts w:ascii="Palatino Linotype"/>
          <w:color w:val="231F20"/>
          <w:w w:val="95"/>
          <w:sz w:val="20"/>
        </w:rPr>
        <w:t>$400,000</w:t>
      </w:r>
      <w:r>
        <w:rPr>
          <w:rFonts w:ascii="Palatino Linotype"/>
          <w:color w:val="231F20"/>
          <w:spacing w:val="45"/>
          <w:sz w:val="20"/>
        </w:rPr>
        <w:t> </w:t>
      </w:r>
      <w:r>
        <w:rPr>
          <w:rFonts w:ascii="Palatino Linotype"/>
          <w:color w:val="231F20"/>
          <w:w w:val="95"/>
          <w:sz w:val="20"/>
        </w:rPr>
        <w:t>investment</w:t>
      </w:r>
      <w:r>
        <w:rPr>
          <w:rFonts w:ascii="Palatino Linotype"/>
          <w:color w:val="231F20"/>
          <w:spacing w:val="-45"/>
          <w:w w:val="95"/>
          <w:sz w:val="20"/>
        </w:rPr>
        <w:t> </w:t>
      </w:r>
      <w:r>
        <w:rPr>
          <w:rFonts w:ascii="Palatino Linotype"/>
          <w:color w:val="231F20"/>
          <w:w w:val="95"/>
          <w:sz w:val="20"/>
        </w:rPr>
        <w:t>in acquisition funding for WCG. This funding will allow the</w:t>
      </w:r>
      <w:r>
        <w:rPr>
          <w:rFonts w:ascii="Palatino Linotype"/>
          <w:color w:val="231F20"/>
          <w:spacing w:val="1"/>
          <w:w w:val="95"/>
          <w:sz w:val="20"/>
        </w:rPr>
        <w:t> </w:t>
      </w:r>
      <w:r>
        <w:rPr>
          <w:rFonts w:ascii="Palatino Linotype"/>
          <w:color w:val="231F20"/>
          <w:w w:val="95"/>
          <w:sz w:val="20"/>
        </w:rPr>
        <w:t>group to further its work in the Piedmont Neighborhood by</w:t>
      </w:r>
      <w:r>
        <w:rPr>
          <w:rFonts w:ascii="Palatino Linotype"/>
          <w:color w:val="231F20"/>
          <w:spacing w:val="1"/>
          <w:w w:val="95"/>
          <w:sz w:val="20"/>
        </w:rPr>
        <w:t> </w:t>
      </w:r>
      <w:r>
        <w:rPr>
          <w:rFonts w:ascii="Palatino Linotype"/>
          <w:color w:val="231F20"/>
          <w:w w:val="95"/>
          <w:sz w:val="20"/>
        </w:rPr>
        <w:t>providing</w:t>
      </w:r>
      <w:r>
        <w:rPr>
          <w:rFonts w:ascii="Palatino Linotype"/>
          <w:color w:val="231F20"/>
          <w:spacing w:val="21"/>
          <w:w w:val="95"/>
          <w:sz w:val="20"/>
        </w:rPr>
        <w:t> </w:t>
      </w:r>
      <w:r>
        <w:rPr>
          <w:rFonts w:ascii="Palatino Linotype"/>
          <w:color w:val="231F20"/>
          <w:w w:val="95"/>
          <w:sz w:val="20"/>
        </w:rPr>
        <w:t>immediate</w:t>
      </w:r>
      <w:r>
        <w:rPr>
          <w:rFonts w:ascii="Palatino Linotype"/>
          <w:color w:val="231F20"/>
          <w:spacing w:val="22"/>
          <w:w w:val="95"/>
          <w:sz w:val="20"/>
        </w:rPr>
        <w:t> </w:t>
      </w:r>
      <w:r>
        <w:rPr>
          <w:rFonts w:ascii="Palatino Linotype"/>
          <w:color w:val="231F20"/>
          <w:w w:val="95"/>
          <w:sz w:val="20"/>
        </w:rPr>
        <w:t>access</w:t>
      </w:r>
      <w:r>
        <w:rPr>
          <w:rFonts w:ascii="Palatino Linotype"/>
          <w:color w:val="231F20"/>
          <w:spacing w:val="22"/>
          <w:w w:val="95"/>
          <w:sz w:val="20"/>
        </w:rPr>
        <w:t> </w:t>
      </w:r>
      <w:r>
        <w:rPr>
          <w:rFonts w:ascii="Palatino Linotype"/>
          <w:color w:val="231F20"/>
          <w:w w:val="95"/>
          <w:sz w:val="20"/>
        </w:rPr>
        <w:t>to</w:t>
      </w:r>
      <w:r>
        <w:rPr>
          <w:rFonts w:ascii="Palatino Linotype"/>
          <w:color w:val="231F20"/>
          <w:spacing w:val="22"/>
          <w:w w:val="95"/>
          <w:sz w:val="20"/>
        </w:rPr>
        <w:t> </w:t>
      </w:r>
      <w:r>
        <w:rPr>
          <w:rFonts w:ascii="Palatino Linotype"/>
          <w:color w:val="231F20"/>
          <w:w w:val="95"/>
          <w:sz w:val="20"/>
        </w:rPr>
        <w:t>capital</w:t>
      </w:r>
      <w:r>
        <w:rPr>
          <w:rFonts w:ascii="Palatino Linotype"/>
          <w:color w:val="231F20"/>
          <w:spacing w:val="22"/>
          <w:w w:val="95"/>
          <w:sz w:val="20"/>
        </w:rPr>
        <w:t> </w:t>
      </w:r>
      <w:r>
        <w:rPr>
          <w:rFonts w:ascii="Palatino Linotype"/>
          <w:color w:val="231F20"/>
          <w:w w:val="95"/>
          <w:sz w:val="20"/>
        </w:rPr>
        <w:t>so</w:t>
      </w:r>
      <w:r>
        <w:rPr>
          <w:rFonts w:ascii="Palatino Linotype"/>
          <w:color w:val="231F20"/>
          <w:spacing w:val="22"/>
          <w:w w:val="95"/>
          <w:sz w:val="20"/>
        </w:rPr>
        <w:t> </w:t>
      </w:r>
      <w:r>
        <w:rPr>
          <w:rFonts w:ascii="Palatino Linotype"/>
          <w:color w:val="231F20"/>
          <w:w w:val="95"/>
          <w:sz w:val="20"/>
        </w:rPr>
        <w:t>they</w:t>
      </w:r>
      <w:r>
        <w:rPr>
          <w:rFonts w:ascii="Palatino Linotype"/>
          <w:color w:val="231F20"/>
          <w:spacing w:val="22"/>
          <w:w w:val="95"/>
          <w:sz w:val="20"/>
        </w:rPr>
        <w:t> </w:t>
      </w:r>
      <w:r>
        <w:rPr>
          <w:rFonts w:ascii="Palatino Linotype"/>
          <w:color w:val="231F20"/>
          <w:w w:val="95"/>
          <w:sz w:val="20"/>
        </w:rPr>
        <w:t>can</w:t>
      </w:r>
      <w:r>
        <w:rPr>
          <w:rFonts w:ascii="Palatino Linotype"/>
          <w:color w:val="231F20"/>
          <w:spacing w:val="22"/>
          <w:w w:val="95"/>
          <w:sz w:val="20"/>
        </w:rPr>
        <w:t> </w:t>
      </w:r>
      <w:r>
        <w:rPr>
          <w:rFonts w:ascii="Palatino Linotype"/>
          <w:color w:val="231F20"/>
          <w:w w:val="95"/>
          <w:sz w:val="20"/>
        </w:rPr>
        <w:t>make</w:t>
      </w:r>
      <w:r>
        <w:rPr>
          <w:rFonts w:ascii="Palatino Linotype"/>
          <w:color w:val="231F20"/>
          <w:spacing w:val="22"/>
          <w:w w:val="95"/>
          <w:sz w:val="20"/>
        </w:rPr>
        <w:t> </w:t>
      </w:r>
      <w:r>
        <w:rPr>
          <w:rFonts w:ascii="Palatino Linotype"/>
          <w:color w:val="231F20"/>
          <w:w w:val="95"/>
          <w:sz w:val="20"/>
        </w:rPr>
        <w:t>bids</w:t>
      </w:r>
      <w:r>
        <w:rPr>
          <w:rFonts w:ascii="Palatino Linotype"/>
          <w:color w:val="231F20"/>
          <w:spacing w:val="-45"/>
          <w:w w:val="95"/>
          <w:sz w:val="20"/>
        </w:rPr>
        <w:t> </w:t>
      </w:r>
      <w:r>
        <w:rPr>
          <w:rFonts w:ascii="Palatino Linotype"/>
          <w:color w:val="231F20"/>
          <w:w w:val="95"/>
          <w:sz w:val="20"/>
        </w:rPr>
        <w:t>on</w:t>
      </w:r>
      <w:r>
        <w:rPr>
          <w:rFonts w:ascii="Palatino Linotype"/>
          <w:color w:val="231F20"/>
          <w:spacing w:val="8"/>
          <w:w w:val="95"/>
          <w:sz w:val="20"/>
        </w:rPr>
        <w:t> </w:t>
      </w:r>
      <w:r>
        <w:rPr>
          <w:rFonts w:ascii="Palatino Linotype"/>
          <w:color w:val="231F20"/>
          <w:w w:val="95"/>
          <w:sz w:val="20"/>
        </w:rPr>
        <w:t>property</w:t>
      </w:r>
      <w:r>
        <w:rPr>
          <w:rFonts w:ascii="Palatino Linotype"/>
          <w:color w:val="231F20"/>
          <w:spacing w:val="9"/>
          <w:w w:val="95"/>
          <w:sz w:val="20"/>
        </w:rPr>
        <w:t> </w:t>
      </w:r>
      <w:r>
        <w:rPr>
          <w:rFonts w:ascii="Palatino Linotype"/>
          <w:color w:val="231F20"/>
          <w:w w:val="95"/>
          <w:sz w:val="20"/>
        </w:rPr>
        <w:t>and</w:t>
      </w:r>
      <w:r>
        <w:rPr>
          <w:rFonts w:ascii="Palatino Linotype"/>
          <w:color w:val="231F20"/>
          <w:spacing w:val="8"/>
          <w:w w:val="95"/>
          <w:sz w:val="20"/>
        </w:rPr>
        <w:t> </w:t>
      </w:r>
      <w:r>
        <w:rPr>
          <w:rFonts w:ascii="Palatino Linotype"/>
          <w:color w:val="231F20"/>
          <w:w w:val="95"/>
          <w:sz w:val="20"/>
        </w:rPr>
        <w:t>compete</w:t>
      </w:r>
      <w:r>
        <w:rPr>
          <w:rFonts w:ascii="Palatino Linotype"/>
          <w:color w:val="231F20"/>
          <w:spacing w:val="9"/>
          <w:w w:val="95"/>
          <w:sz w:val="20"/>
        </w:rPr>
        <w:t> </w:t>
      </w:r>
      <w:r>
        <w:rPr>
          <w:rFonts w:ascii="Palatino Linotype"/>
          <w:color w:val="231F20"/>
          <w:w w:val="95"/>
          <w:sz w:val="20"/>
        </w:rPr>
        <w:t>on</w:t>
      </w:r>
      <w:r>
        <w:rPr>
          <w:rFonts w:ascii="Palatino Linotype"/>
          <w:color w:val="231F20"/>
          <w:spacing w:val="8"/>
          <w:w w:val="95"/>
          <w:sz w:val="20"/>
        </w:rPr>
        <w:t> </w:t>
      </w:r>
      <w:r>
        <w:rPr>
          <w:rFonts w:ascii="Palatino Linotype"/>
          <w:color w:val="231F20"/>
          <w:w w:val="95"/>
          <w:sz w:val="20"/>
        </w:rPr>
        <w:t>offers</w:t>
      </w:r>
      <w:r>
        <w:rPr>
          <w:rFonts w:ascii="Palatino Linotype"/>
          <w:color w:val="231F20"/>
          <w:spacing w:val="9"/>
          <w:w w:val="95"/>
          <w:sz w:val="20"/>
        </w:rPr>
        <w:t> </w:t>
      </w:r>
      <w:r>
        <w:rPr>
          <w:rFonts w:ascii="Palatino Linotype"/>
          <w:color w:val="231F20"/>
          <w:w w:val="95"/>
          <w:sz w:val="20"/>
        </w:rPr>
        <w:t>in</w:t>
      </w:r>
      <w:r>
        <w:rPr>
          <w:rFonts w:ascii="Palatino Linotype"/>
          <w:color w:val="231F20"/>
          <w:spacing w:val="8"/>
          <w:w w:val="95"/>
          <w:sz w:val="20"/>
        </w:rPr>
        <w:t> </w:t>
      </w:r>
      <w:r>
        <w:rPr>
          <w:rFonts w:ascii="Palatino Linotype"/>
          <w:color w:val="231F20"/>
          <w:w w:val="95"/>
          <w:sz w:val="20"/>
        </w:rPr>
        <w:t>that</w:t>
      </w:r>
      <w:r>
        <w:rPr>
          <w:rFonts w:ascii="Palatino Linotype"/>
          <w:color w:val="231F20"/>
          <w:spacing w:val="9"/>
          <w:w w:val="95"/>
          <w:sz w:val="20"/>
        </w:rPr>
        <w:t> </w:t>
      </w:r>
      <w:r>
        <w:rPr>
          <w:rFonts w:ascii="Palatino Linotype"/>
          <w:color w:val="231F20"/>
          <w:w w:val="95"/>
          <w:sz w:val="20"/>
        </w:rPr>
        <w:t>neighborhood.</w:t>
      </w:r>
    </w:p>
    <w:p>
      <w:pPr>
        <w:pStyle w:val="BodyText"/>
        <w:spacing w:before="8" w:after="40"/>
        <w:rPr>
          <w:rFonts w:ascii="Palatino Linotype"/>
          <w:sz w:val="10"/>
        </w:rPr>
      </w:pPr>
      <w:r>
        <w:rPr/>
        <w:br w:type="column"/>
      </w:r>
      <w:r>
        <w:rPr>
          <w:rFonts w:ascii="Palatino Linotype"/>
          <w:sz w:val="10"/>
        </w:rPr>
      </w:r>
    </w:p>
    <w:p>
      <w:pPr>
        <w:pStyle w:val="BodyText"/>
        <w:ind w:left="240"/>
        <w:rPr>
          <w:rFonts w:ascii="Palatino Linotype"/>
          <w:sz w:val="20"/>
        </w:rPr>
      </w:pPr>
      <w:r>
        <w:rPr>
          <w:rFonts w:ascii="Palatino Linotype"/>
          <w:sz w:val="20"/>
        </w:rPr>
        <w:pict>
          <v:group style="width:270pt;height:172.8pt;mso-position-horizontal-relative:char;mso-position-vertical-relative:line" coordorigin="0,0" coordsize="5400,3456">
            <v:shape style="position:absolute;left:0;top:0;width:5400;height:3456" type="#_x0000_t75" stroked="false">
              <v:imagedata r:id="rId716" o:title=""/>
            </v:shape>
            <v:shape style="position:absolute;left:0;top:0;width:5400;height:3456" type="#_x0000_t202" filled="false" stroked="false">
              <v:textbox inset="0,0,0,0">
                <w:txbxContent>
                  <w:p>
                    <w:pPr>
                      <w:spacing w:line="240" w:lineRule="auto" w:before="11"/>
                      <w:rPr>
                        <w:rFonts w:ascii="Palatino Linotype"/>
                        <w:sz w:val="26"/>
                      </w:rPr>
                    </w:pPr>
                  </w:p>
                  <w:p>
                    <w:pPr>
                      <w:spacing w:line="216" w:lineRule="auto" w:before="0"/>
                      <w:ind w:left="218" w:right="377" w:firstLine="0"/>
                      <w:jc w:val="left"/>
                      <w:rPr>
                        <w:rFonts w:ascii="Palatino Linotype" w:hAnsi="Palatino Linotype"/>
                        <w:i/>
                        <w:sz w:val="28"/>
                      </w:rPr>
                    </w:pPr>
                    <w:r>
                      <w:rPr>
                        <w:rFonts w:ascii="Palatino Linotype" w:hAnsi="Palatino Linotype"/>
                        <w:i/>
                        <w:color w:val="2B328C"/>
                        <w:w w:val="105"/>
                        <w:sz w:val="28"/>
                      </w:rPr>
                      <w:t>“Affordable</w:t>
                    </w:r>
                    <w:r>
                      <w:rPr>
                        <w:rFonts w:ascii="Palatino Linotype" w:hAnsi="Palatino Linotype"/>
                        <w:i/>
                        <w:color w:val="2B328C"/>
                        <w:spacing w:val="14"/>
                        <w:w w:val="105"/>
                        <w:sz w:val="28"/>
                      </w:rPr>
                      <w:t> </w:t>
                    </w:r>
                    <w:r>
                      <w:rPr>
                        <w:rFonts w:ascii="Palatino Linotype" w:hAnsi="Palatino Linotype"/>
                        <w:i/>
                        <w:color w:val="2B328C"/>
                        <w:w w:val="105"/>
                        <w:sz w:val="28"/>
                      </w:rPr>
                      <w:t>housing</w:t>
                    </w:r>
                    <w:r>
                      <w:rPr>
                        <w:rFonts w:ascii="Palatino Linotype" w:hAnsi="Palatino Linotype"/>
                        <w:i/>
                        <w:color w:val="2B328C"/>
                        <w:spacing w:val="15"/>
                        <w:w w:val="105"/>
                        <w:sz w:val="28"/>
                      </w:rPr>
                      <w:t> </w:t>
                    </w:r>
                    <w:r>
                      <w:rPr>
                        <w:rFonts w:ascii="Palatino Linotype" w:hAnsi="Palatino Linotype"/>
                        <w:i/>
                        <w:color w:val="2B328C"/>
                        <w:w w:val="105"/>
                        <w:sz w:val="28"/>
                      </w:rPr>
                      <w:t>initiatives</w:t>
                    </w:r>
                    <w:r>
                      <w:rPr>
                        <w:rFonts w:ascii="Palatino Linotype" w:hAnsi="Palatino Linotype"/>
                        <w:i/>
                        <w:color w:val="2B328C"/>
                        <w:spacing w:val="15"/>
                        <w:w w:val="105"/>
                        <w:sz w:val="28"/>
                      </w:rPr>
                      <w:t> </w:t>
                    </w:r>
                    <w:r>
                      <w:rPr>
                        <w:rFonts w:ascii="Palatino Linotype" w:hAnsi="Palatino Linotype"/>
                        <w:i/>
                        <w:color w:val="2B328C"/>
                        <w:w w:val="105"/>
                        <w:sz w:val="28"/>
                      </w:rPr>
                      <w:t>can</w:t>
                    </w:r>
                    <w:r>
                      <w:rPr>
                        <w:rFonts w:ascii="Palatino Linotype" w:hAnsi="Palatino Linotype"/>
                        <w:i/>
                        <w:color w:val="2B328C"/>
                        <w:spacing w:val="15"/>
                        <w:w w:val="105"/>
                        <w:sz w:val="28"/>
                      </w:rPr>
                      <w:t> </w:t>
                    </w:r>
                    <w:r>
                      <w:rPr>
                        <w:rFonts w:ascii="Palatino Linotype" w:hAnsi="Palatino Linotype"/>
                        <w:i/>
                        <w:color w:val="2B328C"/>
                        <w:w w:val="105"/>
                        <w:sz w:val="28"/>
                      </w:rPr>
                      <w:t>lead</w:t>
                    </w:r>
                    <w:r>
                      <w:rPr>
                        <w:rFonts w:ascii="Palatino Linotype" w:hAnsi="Palatino Linotype"/>
                        <w:i/>
                        <w:color w:val="2B328C"/>
                        <w:spacing w:val="-71"/>
                        <w:w w:val="105"/>
                        <w:sz w:val="28"/>
                      </w:rPr>
                      <w:t> </w:t>
                    </w:r>
                    <w:r>
                      <w:rPr>
                        <w:rFonts w:ascii="Palatino Linotype" w:hAnsi="Palatino Linotype"/>
                        <w:i/>
                        <w:color w:val="2B328C"/>
                        <w:w w:val="105"/>
                        <w:sz w:val="28"/>
                      </w:rPr>
                      <w:t>to</w:t>
                    </w:r>
                    <w:r>
                      <w:rPr>
                        <w:rFonts w:ascii="Palatino Linotype" w:hAnsi="Palatino Linotype"/>
                        <w:i/>
                        <w:color w:val="2B328C"/>
                        <w:spacing w:val="2"/>
                        <w:w w:val="105"/>
                        <w:sz w:val="28"/>
                      </w:rPr>
                      <w:t> </w:t>
                    </w:r>
                    <w:r>
                      <w:rPr>
                        <w:rFonts w:ascii="Palatino Linotype" w:hAnsi="Palatino Linotype"/>
                        <w:i/>
                        <w:color w:val="2B328C"/>
                        <w:w w:val="105"/>
                        <w:sz w:val="28"/>
                      </w:rPr>
                      <w:t>more</w:t>
                    </w:r>
                    <w:r>
                      <w:rPr>
                        <w:rFonts w:ascii="Palatino Linotype" w:hAnsi="Palatino Linotype"/>
                        <w:i/>
                        <w:color w:val="2B328C"/>
                        <w:spacing w:val="3"/>
                        <w:w w:val="105"/>
                        <w:sz w:val="28"/>
                      </w:rPr>
                      <w:t> </w:t>
                    </w:r>
                    <w:r>
                      <w:rPr>
                        <w:rFonts w:ascii="Palatino Linotype" w:hAnsi="Palatino Linotype"/>
                        <w:i/>
                        <w:color w:val="2B328C"/>
                        <w:w w:val="105"/>
                        <w:sz w:val="28"/>
                      </w:rPr>
                      <w:t>green</w:t>
                    </w:r>
                    <w:r>
                      <w:rPr>
                        <w:rFonts w:ascii="Palatino Linotype" w:hAnsi="Palatino Linotype"/>
                        <w:i/>
                        <w:color w:val="2B328C"/>
                        <w:spacing w:val="3"/>
                        <w:w w:val="105"/>
                        <w:sz w:val="28"/>
                      </w:rPr>
                      <w:t> </w:t>
                    </w:r>
                    <w:r>
                      <w:rPr>
                        <w:rFonts w:ascii="Palatino Linotype" w:hAnsi="Palatino Linotype"/>
                        <w:i/>
                        <w:color w:val="2B328C"/>
                        <w:w w:val="105"/>
                        <w:sz w:val="28"/>
                      </w:rPr>
                      <w:t>space,</w:t>
                    </w:r>
                    <w:r>
                      <w:rPr>
                        <w:rFonts w:ascii="Palatino Linotype" w:hAnsi="Palatino Linotype"/>
                        <w:i/>
                        <w:color w:val="2B328C"/>
                        <w:spacing w:val="3"/>
                        <w:w w:val="105"/>
                        <w:sz w:val="28"/>
                      </w:rPr>
                      <w:t> </w:t>
                    </w:r>
                    <w:r>
                      <w:rPr>
                        <w:rFonts w:ascii="Palatino Linotype" w:hAnsi="Palatino Linotype"/>
                        <w:i/>
                        <w:color w:val="2B328C"/>
                        <w:w w:val="105"/>
                        <w:sz w:val="28"/>
                      </w:rPr>
                      <w:t>a</w:t>
                    </w:r>
                    <w:r>
                      <w:rPr>
                        <w:rFonts w:ascii="Palatino Linotype" w:hAnsi="Palatino Linotype"/>
                        <w:i/>
                        <w:color w:val="2B328C"/>
                        <w:spacing w:val="3"/>
                        <w:w w:val="105"/>
                        <w:sz w:val="28"/>
                      </w:rPr>
                      <w:t> </w:t>
                    </w:r>
                    <w:r>
                      <w:rPr>
                        <w:rFonts w:ascii="Palatino Linotype" w:hAnsi="Palatino Linotype"/>
                        <w:i/>
                        <w:color w:val="2B328C"/>
                        <w:w w:val="105"/>
                        <w:sz w:val="28"/>
                      </w:rPr>
                      <w:t>stabilization</w:t>
                    </w:r>
                    <w:r>
                      <w:rPr>
                        <w:rFonts w:ascii="Palatino Linotype" w:hAnsi="Palatino Linotype"/>
                        <w:i/>
                        <w:color w:val="2B328C"/>
                        <w:spacing w:val="3"/>
                        <w:w w:val="105"/>
                        <w:sz w:val="28"/>
                      </w:rPr>
                      <w:t> </w:t>
                    </w:r>
                    <w:r>
                      <w:rPr>
                        <w:rFonts w:ascii="Palatino Linotype" w:hAnsi="Palatino Linotype"/>
                        <w:i/>
                        <w:color w:val="2B328C"/>
                        <w:w w:val="105"/>
                        <w:sz w:val="28"/>
                      </w:rPr>
                      <w:t>of</w:t>
                    </w:r>
                  </w:p>
                  <w:p>
                    <w:pPr>
                      <w:spacing w:line="216" w:lineRule="auto" w:before="0"/>
                      <w:ind w:left="218" w:right="0" w:firstLine="0"/>
                      <w:jc w:val="left"/>
                      <w:rPr>
                        <w:rFonts w:ascii="Palatino Linotype"/>
                        <w:i/>
                        <w:sz w:val="28"/>
                      </w:rPr>
                    </w:pPr>
                    <w:r>
                      <w:rPr>
                        <w:rFonts w:ascii="Palatino Linotype"/>
                        <w:i/>
                        <w:color w:val="2B328C"/>
                        <w:w w:val="105"/>
                        <w:sz w:val="28"/>
                      </w:rPr>
                      <w:t>housing</w:t>
                    </w:r>
                    <w:r>
                      <w:rPr>
                        <w:rFonts w:ascii="Palatino Linotype"/>
                        <w:i/>
                        <w:color w:val="2B328C"/>
                        <w:spacing w:val="12"/>
                        <w:w w:val="105"/>
                        <w:sz w:val="28"/>
                      </w:rPr>
                      <w:t> </w:t>
                    </w:r>
                    <w:r>
                      <w:rPr>
                        <w:rFonts w:ascii="Palatino Linotype"/>
                        <w:i/>
                        <w:color w:val="2B328C"/>
                        <w:w w:val="105"/>
                        <w:sz w:val="28"/>
                      </w:rPr>
                      <w:t>values</w:t>
                    </w:r>
                    <w:r>
                      <w:rPr>
                        <w:rFonts w:ascii="Palatino Linotype"/>
                        <w:i/>
                        <w:color w:val="2B328C"/>
                        <w:spacing w:val="12"/>
                        <w:w w:val="105"/>
                        <w:sz w:val="28"/>
                      </w:rPr>
                      <w:t> </w:t>
                    </w:r>
                    <w:r>
                      <w:rPr>
                        <w:rFonts w:ascii="Palatino Linotype"/>
                        <w:i/>
                        <w:color w:val="2B328C"/>
                        <w:w w:val="105"/>
                        <w:sz w:val="28"/>
                      </w:rPr>
                      <w:t>and</w:t>
                    </w:r>
                    <w:r>
                      <w:rPr>
                        <w:rFonts w:ascii="Palatino Linotype"/>
                        <w:i/>
                        <w:color w:val="2B328C"/>
                        <w:spacing w:val="12"/>
                        <w:w w:val="105"/>
                        <w:sz w:val="28"/>
                      </w:rPr>
                      <w:t> </w:t>
                    </w:r>
                    <w:r>
                      <w:rPr>
                        <w:rFonts w:ascii="Palatino Linotype"/>
                        <w:i/>
                        <w:color w:val="2B328C"/>
                        <w:w w:val="105"/>
                        <w:sz w:val="28"/>
                      </w:rPr>
                      <w:t>spur</w:t>
                    </w:r>
                    <w:r>
                      <w:rPr>
                        <w:rFonts w:ascii="Palatino Linotype"/>
                        <w:i/>
                        <w:color w:val="2B328C"/>
                        <w:spacing w:val="12"/>
                        <w:w w:val="105"/>
                        <w:sz w:val="28"/>
                      </w:rPr>
                      <w:t> </w:t>
                    </w:r>
                    <w:r>
                      <w:rPr>
                        <w:rFonts w:ascii="Palatino Linotype"/>
                        <w:i/>
                        <w:color w:val="2B328C"/>
                        <w:w w:val="105"/>
                        <w:sz w:val="28"/>
                      </w:rPr>
                      <w:t>other</w:t>
                    </w:r>
                    <w:r>
                      <w:rPr>
                        <w:rFonts w:ascii="Palatino Linotype"/>
                        <w:i/>
                        <w:color w:val="2B328C"/>
                        <w:spacing w:val="12"/>
                        <w:w w:val="105"/>
                        <w:sz w:val="28"/>
                      </w:rPr>
                      <w:t> </w:t>
                    </w:r>
                    <w:r>
                      <w:rPr>
                        <w:rFonts w:ascii="Palatino Linotype"/>
                        <w:i/>
                        <w:color w:val="2B328C"/>
                        <w:w w:val="105"/>
                        <w:sz w:val="28"/>
                      </w:rPr>
                      <w:t>economic</w:t>
                    </w:r>
                    <w:r>
                      <w:rPr>
                        <w:rFonts w:ascii="Palatino Linotype"/>
                        <w:i/>
                        <w:color w:val="2B328C"/>
                        <w:spacing w:val="-71"/>
                        <w:w w:val="105"/>
                        <w:sz w:val="28"/>
                      </w:rPr>
                      <w:t> </w:t>
                    </w:r>
                    <w:r>
                      <w:rPr>
                        <w:rFonts w:ascii="Palatino Linotype"/>
                        <w:i/>
                        <w:color w:val="2B328C"/>
                        <w:w w:val="105"/>
                        <w:sz w:val="28"/>
                      </w:rPr>
                      <w:t>investments</w:t>
                    </w:r>
                    <w:r>
                      <w:rPr>
                        <w:rFonts w:ascii="Palatino Linotype"/>
                        <w:i/>
                        <w:color w:val="2B328C"/>
                        <w:spacing w:val="-2"/>
                        <w:w w:val="105"/>
                        <w:sz w:val="28"/>
                      </w:rPr>
                      <w:t> </w:t>
                    </w:r>
                    <w:r>
                      <w:rPr>
                        <w:rFonts w:ascii="Palatino Linotype"/>
                        <w:i/>
                        <w:color w:val="2B328C"/>
                        <w:w w:val="105"/>
                        <w:sz w:val="28"/>
                      </w:rPr>
                      <w:t>in</w:t>
                    </w:r>
                    <w:r>
                      <w:rPr>
                        <w:rFonts w:ascii="Palatino Linotype"/>
                        <w:i/>
                        <w:color w:val="2B328C"/>
                        <w:spacing w:val="-1"/>
                        <w:w w:val="105"/>
                        <w:sz w:val="28"/>
                      </w:rPr>
                      <w:t> </w:t>
                    </w:r>
                    <w:r>
                      <w:rPr>
                        <w:rFonts w:ascii="Palatino Linotype"/>
                        <w:i/>
                        <w:color w:val="2B328C"/>
                        <w:w w:val="105"/>
                        <w:sz w:val="28"/>
                      </w:rPr>
                      <w:t>a</w:t>
                    </w:r>
                    <w:r>
                      <w:rPr>
                        <w:rFonts w:ascii="Palatino Linotype"/>
                        <w:i/>
                        <w:color w:val="2B328C"/>
                        <w:spacing w:val="-1"/>
                        <w:w w:val="105"/>
                        <w:sz w:val="28"/>
                      </w:rPr>
                      <w:t> </w:t>
                    </w:r>
                    <w:r>
                      <w:rPr>
                        <w:rFonts w:ascii="Palatino Linotype"/>
                        <w:i/>
                        <w:color w:val="2B328C"/>
                        <w:w w:val="105"/>
                        <w:sz w:val="28"/>
                      </w:rPr>
                      <w:t>neighborhood.</w:t>
                    </w:r>
                    <w:r>
                      <w:rPr>
                        <w:rFonts w:ascii="Palatino Linotype"/>
                        <w:i/>
                        <w:color w:val="2B328C"/>
                        <w:spacing w:val="-1"/>
                        <w:w w:val="105"/>
                        <w:sz w:val="28"/>
                      </w:rPr>
                      <w:t> </w:t>
                    </w:r>
                    <w:r>
                      <w:rPr>
                        <w:rFonts w:ascii="Palatino Linotype"/>
                        <w:i/>
                        <w:color w:val="2B328C"/>
                        <w:w w:val="105"/>
                        <w:sz w:val="28"/>
                      </w:rPr>
                      <w:t>They</w:t>
                    </w:r>
                  </w:p>
                  <w:p>
                    <w:pPr>
                      <w:spacing w:line="216" w:lineRule="auto" w:before="0"/>
                      <w:ind w:left="218" w:right="377" w:firstLine="0"/>
                      <w:jc w:val="left"/>
                      <w:rPr>
                        <w:rFonts w:ascii="Palatino Linotype"/>
                        <w:i/>
                        <w:sz w:val="28"/>
                      </w:rPr>
                    </w:pPr>
                    <w:r>
                      <w:rPr>
                        <w:rFonts w:ascii="Palatino Linotype"/>
                        <w:i/>
                        <w:color w:val="2B328C"/>
                        <w:w w:val="105"/>
                        <w:sz w:val="28"/>
                      </w:rPr>
                      <w:t>can</w:t>
                    </w:r>
                    <w:r>
                      <w:rPr>
                        <w:rFonts w:ascii="Palatino Linotype"/>
                        <w:i/>
                        <w:color w:val="2B328C"/>
                        <w:spacing w:val="3"/>
                        <w:w w:val="105"/>
                        <w:sz w:val="28"/>
                      </w:rPr>
                      <w:t> </w:t>
                    </w:r>
                    <w:r>
                      <w:rPr>
                        <w:rFonts w:ascii="Palatino Linotype"/>
                        <w:i/>
                        <w:color w:val="2B328C"/>
                        <w:w w:val="105"/>
                        <w:sz w:val="28"/>
                      </w:rPr>
                      <w:t>inject</w:t>
                    </w:r>
                    <w:r>
                      <w:rPr>
                        <w:rFonts w:ascii="Palatino Linotype"/>
                        <w:i/>
                        <w:color w:val="2B328C"/>
                        <w:spacing w:val="2"/>
                        <w:w w:val="105"/>
                        <w:sz w:val="28"/>
                      </w:rPr>
                      <w:t> </w:t>
                    </w:r>
                    <w:r>
                      <w:rPr>
                        <w:rFonts w:ascii="Palatino Linotype"/>
                        <w:i/>
                        <w:color w:val="2B328C"/>
                        <w:w w:val="105"/>
                        <w:sz w:val="28"/>
                      </w:rPr>
                      <w:t>new</w:t>
                    </w:r>
                    <w:r>
                      <w:rPr>
                        <w:rFonts w:ascii="Palatino Linotype"/>
                        <w:i/>
                        <w:color w:val="2B328C"/>
                        <w:spacing w:val="3"/>
                        <w:w w:val="105"/>
                        <w:sz w:val="28"/>
                      </w:rPr>
                      <w:t> </w:t>
                    </w:r>
                    <w:r>
                      <w:rPr>
                        <w:rFonts w:ascii="Palatino Linotype"/>
                        <w:i/>
                        <w:color w:val="2B328C"/>
                        <w:w w:val="105"/>
                        <w:sz w:val="28"/>
                      </w:rPr>
                      <w:t>life</w:t>
                    </w:r>
                    <w:r>
                      <w:rPr>
                        <w:rFonts w:ascii="Palatino Linotype"/>
                        <w:i/>
                        <w:color w:val="2B328C"/>
                        <w:spacing w:val="3"/>
                        <w:w w:val="105"/>
                        <w:sz w:val="28"/>
                      </w:rPr>
                      <w:t> </w:t>
                    </w:r>
                    <w:r>
                      <w:rPr>
                        <w:rFonts w:ascii="Palatino Linotype"/>
                        <w:i/>
                        <w:color w:val="2B328C"/>
                        <w:w w:val="105"/>
                        <w:sz w:val="28"/>
                      </w:rPr>
                      <w:t>and</w:t>
                    </w:r>
                    <w:r>
                      <w:rPr>
                        <w:rFonts w:ascii="Palatino Linotype"/>
                        <w:i/>
                        <w:color w:val="2B328C"/>
                        <w:spacing w:val="3"/>
                        <w:w w:val="105"/>
                        <w:sz w:val="28"/>
                      </w:rPr>
                      <w:t> </w:t>
                    </w:r>
                    <w:r>
                      <w:rPr>
                        <w:rFonts w:ascii="Palatino Linotype"/>
                        <w:i/>
                        <w:color w:val="2B328C"/>
                        <w:w w:val="105"/>
                        <w:sz w:val="28"/>
                      </w:rPr>
                      <w:t>energy</w:t>
                    </w:r>
                    <w:r>
                      <w:rPr>
                        <w:rFonts w:ascii="Palatino Linotype"/>
                        <w:i/>
                        <w:color w:val="2B328C"/>
                        <w:spacing w:val="3"/>
                        <w:w w:val="105"/>
                        <w:sz w:val="28"/>
                      </w:rPr>
                      <w:t> </w:t>
                    </w:r>
                    <w:r>
                      <w:rPr>
                        <w:rFonts w:ascii="Palatino Linotype"/>
                        <w:i/>
                        <w:color w:val="2B328C"/>
                        <w:w w:val="105"/>
                        <w:sz w:val="28"/>
                      </w:rPr>
                      <w:t>into</w:t>
                    </w:r>
                    <w:r>
                      <w:rPr>
                        <w:rFonts w:ascii="Palatino Linotype"/>
                        <w:i/>
                        <w:color w:val="2B328C"/>
                        <w:spacing w:val="3"/>
                        <w:w w:val="105"/>
                        <w:sz w:val="28"/>
                      </w:rPr>
                      <w:t> </w:t>
                    </w:r>
                    <w:r>
                      <w:rPr>
                        <w:rFonts w:ascii="Palatino Linotype"/>
                        <w:i/>
                        <w:color w:val="2B328C"/>
                        <w:w w:val="105"/>
                        <w:sz w:val="28"/>
                      </w:rPr>
                      <w:t>an</w:t>
                    </w:r>
                    <w:r>
                      <w:rPr>
                        <w:rFonts w:ascii="Palatino Linotype"/>
                        <w:i/>
                        <w:color w:val="2B328C"/>
                        <w:spacing w:val="-71"/>
                        <w:w w:val="105"/>
                        <w:sz w:val="28"/>
                      </w:rPr>
                      <w:t> </w:t>
                    </w:r>
                    <w:r>
                      <w:rPr>
                        <w:rFonts w:ascii="Palatino Linotype"/>
                        <w:i/>
                        <w:color w:val="2B328C"/>
                        <w:w w:val="105"/>
                        <w:sz w:val="28"/>
                      </w:rPr>
                      <w:t>area</w:t>
                    </w:r>
                    <w:r>
                      <w:rPr>
                        <w:rFonts w:ascii="Palatino Linotype"/>
                        <w:i/>
                        <w:color w:val="2B328C"/>
                        <w:spacing w:val="5"/>
                        <w:w w:val="105"/>
                        <w:sz w:val="28"/>
                      </w:rPr>
                      <w:t> </w:t>
                    </w:r>
                    <w:r>
                      <w:rPr>
                        <w:rFonts w:ascii="Palatino Linotype"/>
                        <w:i/>
                        <w:color w:val="2B328C"/>
                        <w:w w:val="105"/>
                        <w:sz w:val="28"/>
                      </w:rPr>
                      <w:t>and</w:t>
                    </w:r>
                    <w:r>
                      <w:rPr>
                        <w:rFonts w:ascii="Palatino Linotype"/>
                        <w:i/>
                        <w:color w:val="2B328C"/>
                        <w:spacing w:val="5"/>
                        <w:w w:val="105"/>
                        <w:sz w:val="28"/>
                      </w:rPr>
                      <w:t> </w:t>
                    </w:r>
                    <w:r>
                      <w:rPr>
                        <w:rFonts w:ascii="Palatino Linotype"/>
                        <w:i/>
                        <w:color w:val="2B328C"/>
                        <w:w w:val="105"/>
                        <w:sz w:val="28"/>
                      </w:rPr>
                      <w:t>these</w:t>
                    </w:r>
                    <w:r>
                      <w:rPr>
                        <w:rFonts w:ascii="Palatino Linotype"/>
                        <w:i/>
                        <w:color w:val="2B328C"/>
                        <w:spacing w:val="5"/>
                        <w:w w:val="105"/>
                        <w:sz w:val="28"/>
                      </w:rPr>
                      <w:t> </w:t>
                    </w:r>
                    <w:r>
                      <w:rPr>
                        <w:rFonts w:ascii="Palatino Linotype"/>
                        <w:i/>
                        <w:color w:val="2B328C"/>
                        <w:w w:val="105"/>
                        <w:sz w:val="28"/>
                      </w:rPr>
                      <w:t>ripple</w:t>
                    </w:r>
                    <w:r>
                      <w:rPr>
                        <w:rFonts w:ascii="Palatino Linotype"/>
                        <w:i/>
                        <w:color w:val="2B328C"/>
                        <w:spacing w:val="6"/>
                        <w:w w:val="105"/>
                        <w:sz w:val="28"/>
                      </w:rPr>
                      <w:t> </w:t>
                    </w:r>
                    <w:r>
                      <w:rPr>
                        <w:rFonts w:ascii="Palatino Linotype"/>
                        <w:i/>
                        <w:color w:val="2B328C"/>
                        <w:w w:val="105"/>
                        <w:sz w:val="28"/>
                      </w:rPr>
                      <w:t>effects</w:t>
                    </w:r>
                    <w:r>
                      <w:rPr>
                        <w:rFonts w:ascii="Palatino Linotype"/>
                        <w:i/>
                        <w:color w:val="2B328C"/>
                        <w:spacing w:val="5"/>
                        <w:w w:val="105"/>
                        <w:sz w:val="28"/>
                      </w:rPr>
                      <w:t> </w:t>
                    </w:r>
                    <w:r>
                      <w:rPr>
                        <w:rFonts w:ascii="Palatino Linotype"/>
                        <w:i/>
                        <w:color w:val="2B328C"/>
                        <w:w w:val="105"/>
                        <w:sz w:val="28"/>
                      </w:rPr>
                      <w:t>can</w:t>
                    </w:r>
                    <w:r>
                      <w:rPr>
                        <w:rFonts w:ascii="Palatino Linotype"/>
                        <w:i/>
                        <w:color w:val="2B328C"/>
                        <w:spacing w:val="5"/>
                        <w:w w:val="105"/>
                        <w:sz w:val="28"/>
                      </w:rPr>
                      <w:t> </w:t>
                    </w:r>
                    <w:r>
                      <w:rPr>
                        <w:rFonts w:ascii="Palatino Linotype"/>
                        <w:i/>
                        <w:color w:val="2B328C"/>
                        <w:w w:val="105"/>
                        <w:sz w:val="28"/>
                      </w:rPr>
                      <w:t>all</w:t>
                    </w:r>
                  </w:p>
                  <w:p>
                    <w:pPr>
                      <w:spacing w:line="216" w:lineRule="auto" w:before="0"/>
                      <w:ind w:left="218" w:right="0" w:firstLine="0"/>
                      <w:jc w:val="left"/>
                      <w:rPr>
                        <w:rFonts w:ascii="Palatino Linotype" w:hAnsi="Palatino Linotype"/>
                        <w:i/>
                        <w:sz w:val="28"/>
                      </w:rPr>
                    </w:pPr>
                    <w:r>
                      <w:rPr>
                        <w:rFonts w:ascii="Palatino Linotype" w:hAnsi="Palatino Linotype"/>
                        <w:i/>
                        <w:color w:val="2B328C"/>
                        <w:w w:val="105"/>
                        <w:sz w:val="28"/>
                      </w:rPr>
                      <w:t>have</w:t>
                    </w:r>
                    <w:r>
                      <w:rPr>
                        <w:rFonts w:ascii="Palatino Linotype" w:hAnsi="Palatino Linotype"/>
                        <w:i/>
                        <w:color w:val="2B328C"/>
                        <w:spacing w:val="20"/>
                        <w:w w:val="105"/>
                        <w:sz w:val="28"/>
                      </w:rPr>
                      <w:t> </w:t>
                    </w:r>
                    <w:r>
                      <w:rPr>
                        <w:rFonts w:ascii="Palatino Linotype" w:hAnsi="Palatino Linotype"/>
                        <w:i/>
                        <w:color w:val="2B328C"/>
                        <w:w w:val="105"/>
                        <w:sz w:val="28"/>
                      </w:rPr>
                      <w:t>a</w:t>
                    </w:r>
                    <w:r>
                      <w:rPr>
                        <w:rFonts w:ascii="Palatino Linotype" w:hAnsi="Palatino Linotype"/>
                        <w:i/>
                        <w:color w:val="2B328C"/>
                        <w:spacing w:val="21"/>
                        <w:w w:val="105"/>
                        <w:sz w:val="28"/>
                      </w:rPr>
                      <w:t> </w:t>
                    </w:r>
                    <w:r>
                      <w:rPr>
                        <w:rFonts w:ascii="Palatino Linotype" w:hAnsi="Palatino Linotype"/>
                        <w:i/>
                        <w:color w:val="2B328C"/>
                        <w:w w:val="105"/>
                        <w:sz w:val="28"/>
                      </w:rPr>
                      <w:t>positive</w:t>
                    </w:r>
                    <w:r>
                      <w:rPr>
                        <w:rFonts w:ascii="Palatino Linotype" w:hAnsi="Palatino Linotype"/>
                        <w:i/>
                        <w:color w:val="2B328C"/>
                        <w:spacing w:val="20"/>
                        <w:w w:val="105"/>
                        <w:sz w:val="28"/>
                      </w:rPr>
                      <w:t> </w:t>
                    </w:r>
                    <w:r>
                      <w:rPr>
                        <w:rFonts w:ascii="Palatino Linotype" w:hAnsi="Palatino Linotype"/>
                        <w:i/>
                        <w:color w:val="2B328C"/>
                        <w:w w:val="105"/>
                        <w:sz w:val="28"/>
                      </w:rPr>
                      <w:t>financial</w:t>
                    </w:r>
                    <w:r>
                      <w:rPr>
                        <w:rFonts w:ascii="Palatino Linotype" w:hAnsi="Palatino Linotype"/>
                        <w:i/>
                        <w:color w:val="2B328C"/>
                        <w:spacing w:val="21"/>
                        <w:w w:val="105"/>
                        <w:sz w:val="28"/>
                      </w:rPr>
                      <w:t> </w:t>
                    </w:r>
                    <w:r>
                      <w:rPr>
                        <w:rFonts w:ascii="Palatino Linotype" w:hAnsi="Palatino Linotype"/>
                        <w:i/>
                        <w:color w:val="2B328C"/>
                        <w:w w:val="105"/>
                        <w:sz w:val="28"/>
                      </w:rPr>
                      <w:t>impact</w:t>
                    </w:r>
                    <w:r>
                      <w:rPr>
                        <w:rFonts w:ascii="Palatino Linotype" w:hAnsi="Palatino Linotype"/>
                        <w:i/>
                        <w:color w:val="2B328C"/>
                        <w:spacing w:val="20"/>
                        <w:w w:val="105"/>
                        <w:sz w:val="28"/>
                      </w:rPr>
                      <w:t> </w:t>
                    </w:r>
                    <w:r>
                      <w:rPr>
                        <w:rFonts w:ascii="Palatino Linotype" w:hAnsi="Palatino Linotype"/>
                        <w:i/>
                        <w:color w:val="2B328C"/>
                        <w:w w:val="105"/>
                        <w:sz w:val="28"/>
                      </w:rPr>
                      <w:t>in</w:t>
                    </w:r>
                    <w:r>
                      <w:rPr>
                        <w:rFonts w:ascii="Palatino Linotype" w:hAnsi="Palatino Linotype"/>
                        <w:i/>
                        <w:color w:val="2B328C"/>
                        <w:spacing w:val="21"/>
                        <w:w w:val="105"/>
                        <w:sz w:val="28"/>
                      </w:rPr>
                      <w:t> </w:t>
                    </w:r>
                    <w:r>
                      <w:rPr>
                        <w:rFonts w:ascii="Palatino Linotype" w:hAnsi="Palatino Linotype"/>
                        <w:i/>
                        <w:color w:val="2B328C"/>
                        <w:w w:val="105"/>
                        <w:sz w:val="28"/>
                      </w:rPr>
                      <w:t>a</w:t>
                    </w:r>
                    <w:r>
                      <w:rPr>
                        <w:rFonts w:ascii="Palatino Linotype" w:hAnsi="Palatino Linotype"/>
                        <w:i/>
                        <w:color w:val="2B328C"/>
                        <w:spacing w:val="-71"/>
                        <w:w w:val="105"/>
                        <w:sz w:val="28"/>
                      </w:rPr>
                      <w:t> </w:t>
                    </w:r>
                    <w:r>
                      <w:rPr>
                        <w:rFonts w:ascii="Palatino Linotype" w:hAnsi="Palatino Linotype"/>
                        <w:i/>
                        <w:color w:val="2B328C"/>
                        <w:w w:val="105"/>
                        <w:sz w:val="28"/>
                      </w:rPr>
                      <w:t>community.”</w:t>
                    </w:r>
                  </w:p>
                </w:txbxContent>
              </v:textbox>
              <w10:wrap type="none"/>
            </v:shape>
          </v:group>
        </w:pict>
      </w:r>
      <w:r>
        <w:rPr>
          <w:rFonts w:ascii="Palatino Linotype"/>
          <w:sz w:val="20"/>
        </w:rPr>
      </w:r>
    </w:p>
    <w:p>
      <w:pPr>
        <w:pStyle w:val="BodyText"/>
        <w:spacing w:before="1"/>
        <w:rPr>
          <w:rFonts w:ascii="Palatino Linotype"/>
          <w:sz w:val="26"/>
        </w:rPr>
      </w:pPr>
    </w:p>
    <w:p>
      <w:pPr>
        <w:spacing w:line="196" w:lineRule="auto" w:before="0"/>
        <w:ind w:left="240" w:right="476" w:firstLine="0"/>
        <w:jc w:val="left"/>
        <w:rPr>
          <w:rFonts w:ascii="Palatino Linotype" w:hAnsi="Palatino Linotype"/>
          <w:sz w:val="20"/>
        </w:rPr>
      </w:pPr>
      <w:r>
        <w:rPr>
          <w:rFonts w:ascii="Palatino Linotype" w:hAnsi="Palatino Linotype"/>
          <w:color w:val="231F20"/>
          <w:w w:val="95"/>
          <w:sz w:val="20"/>
        </w:rPr>
        <w:t>The</w:t>
      </w:r>
      <w:r>
        <w:rPr>
          <w:rFonts w:ascii="Palatino Linotype" w:hAnsi="Palatino Linotype"/>
          <w:color w:val="231F20"/>
          <w:spacing w:val="23"/>
          <w:w w:val="95"/>
          <w:sz w:val="20"/>
        </w:rPr>
        <w:t> </w:t>
      </w:r>
      <w:r>
        <w:rPr>
          <w:rFonts w:ascii="Palatino Linotype" w:hAnsi="Palatino Linotype"/>
          <w:color w:val="231F20"/>
          <w:w w:val="95"/>
          <w:sz w:val="20"/>
        </w:rPr>
        <w:t>first</w:t>
      </w:r>
      <w:r>
        <w:rPr>
          <w:rFonts w:ascii="Palatino Linotype" w:hAnsi="Palatino Linotype"/>
          <w:color w:val="231F20"/>
          <w:spacing w:val="24"/>
          <w:w w:val="95"/>
          <w:sz w:val="20"/>
        </w:rPr>
        <w:t> </w:t>
      </w:r>
      <w:r>
        <w:rPr>
          <w:rFonts w:ascii="Palatino Linotype" w:hAnsi="Palatino Linotype"/>
          <w:color w:val="231F20"/>
          <w:w w:val="95"/>
          <w:sz w:val="20"/>
        </w:rPr>
        <w:t>project</w:t>
      </w:r>
      <w:r>
        <w:rPr>
          <w:rFonts w:ascii="Palatino Linotype" w:hAnsi="Palatino Linotype"/>
          <w:color w:val="231F20"/>
          <w:spacing w:val="23"/>
          <w:w w:val="95"/>
          <w:sz w:val="20"/>
        </w:rPr>
        <w:t> </w:t>
      </w:r>
      <w:r>
        <w:rPr>
          <w:rFonts w:ascii="Palatino Linotype" w:hAnsi="Palatino Linotype"/>
          <w:color w:val="231F20"/>
          <w:w w:val="95"/>
          <w:sz w:val="20"/>
        </w:rPr>
        <w:t>underway,</w:t>
      </w:r>
      <w:r>
        <w:rPr>
          <w:rFonts w:ascii="Palatino Linotype" w:hAnsi="Palatino Linotype"/>
          <w:color w:val="231F20"/>
          <w:spacing w:val="24"/>
          <w:w w:val="95"/>
          <w:sz w:val="20"/>
        </w:rPr>
        <w:t> </w:t>
      </w:r>
      <w:r>
        <w:rPr>
          <w:rFonts w:ascii="Palatino Linotype" w:hAnsi="Palatino Linotype"/>
          <w:color w:val="231F20"/>
          <w:w w:val="95"/>
          <w:sz w:val="20"/>
        </w:rPr>
        <w:t>thanks</w:t>
      </w:r>
      <w:r>
        <w:rPr>
          <w:rFonts w:ascii="Palatino Linotype" w:hAnsi="Palatino Linotype"/>
          <w:color w:val="231F20"/>
          <w:spacing w:val="23"/>
          <w:w w:val="95"/>
          <w:sz w:val="20"/>
        </w:rPr>
        <w:t> </w:t>
      </w:r>
      <w:r>
        <w:rPr>
          <w:rFonts w:ascii="Palatino Linotype" w:hAnsi="Palatino Linotype"/>
          <w:color w:val="231F20"/>
          <w:w w:val="95"/>
          <w:sz w:val="20"/>
        </w:rPr>
        <w:t>in</w:t>
      </w:r>
      <w:r>
        <w:rPr>
          <w:rFonts w:ascii="Palatino Linotype" w:hAnsi="Palatino Linotype"/>
          <w:color w:val="231F20"/>
          <w:spacing w:val="24"/>
          <w:w w:val="95"/>
          <w:sz w:val="20"/>
        </w:rPr>
        <w:t> </w:t>
      </w:r>
      <w:r>
        <w:rPr>
          <w:rFonts w:ascii="Palatino Linotype" w:hAnsi="Palatino Linotype"/>
          <w:color w:val="231F20"/>
          <w:w w:val="95"/>
          <w:sz w:val="20"/>
        </w:rPr>
        <w:t>part</w:t>
      </w:r>
      <w:r>
        <w:rPr>
          <w:rFonts w:ascii="Palatino Linotype" w:hAnsi="Palatino Linotype"/>
          <w:color w:val="231F20"/>
          <w:spacing w:val="23"/>
          <w:w w:val="95"/>
          <w:sz w:val="20"/>
        </w:rPr>
        <w:t> </w:t>
      </w:r>
      <w:r>
        <w:rPr>
          <w:rFonts w:ascii="Palatino Linotype" w:hAnsi="Palatino Linotype"/>
          <w:color w:val="231F20"/>
          <w:w w:val="95"/>
          <w:sz w:val="20"/>
        </w:rPr>
        <w:t>to</w:t>
      </w:r>
      <w:r>
        <w:rPr>
          <w:rFonts w:ascii="Palatino Linotype" w:hAnsi="Palatino Linotype"/>
          <w:color w:val="231F20"/>
          <w:spacing w:val="24"/>
          <w:w w:val="95"/>
          <w:sz w:val="20"/>
        </w:rPr>
        <w:t> </w:t>
      </w:r>
      <w:r>
        <w:rPr>
          <w:rFonts w:ascii="Palatino Linotype" w:hAnsi="Palatino Linotype"/>
          <w:color w:val="231F20"/>
          <w:w w:val="95"/>
          <w:sz w:val="20"/>
        </w:rPr>
        <w:t>UMass</w:t>
      </w:r>
      <w:r>
        <w:rPr>
          <w:rFonts w:ascii="Palatino Linotype" w:hAnsi="Palatino Linotype"/>
          <w:color w:val="231F20"/>
          <w:spacing w:val="-45"/>
          <w:w w:val="95"/>
          <w:sz w:val="20"/>
        </w:rPr>
        <w:t> </w:t>
      </w:r>
      <w:r>
        <w:rPr>
          <w:rFonts w:ascii="Palatino Linotype" w:hAnsi="Palatino Linotype"/>
          <w:color w:val="231F20"/>
          <w:w w:val="95"/>
          <w:sz w:val="20"/>
        </w:rPr>
        <w:t>Memorial’s</w:t>
      </w:r>
      <w:r>
        <w:rPr>
          <w:rFonts w:ascii="Palatino Linotype" w:hAnsi="Palatino Linotype"/>
          <w:color w:val="231F20"/>
          <w:spacing w:val="10"/>
          <w:w w:val="95"/>
          <w:sz w:val="20"/>
        </w:rPr>
        <w:t> </w:t>
      </w:r>
      <w:r>
        <w:rPr>
          <w:rFonts w:ascii="Palatino Linotype" w:hAnsi="Palatino Linotype"/>
          <w:color w:val="231F20"/>
          <w:w w:val="95"/>
          <w:sz w:val="20"/>
        </w:rPr>
        <w:t>investment,</w:t>
      </w:r>
      <w:r>
        <w:rPr>
          <w:rFonts w:ascii="Palatino Linotype" w:hAnsi="Palatino Linotype"/>
          <w:color w:val="231F20"/>
          <w:spacing w:val="10"/>
          <w:w w:val="95"/>
          <w:sz w:val="20"/>
        </w:rPr>
        <w:t> </w:t>
      </w:r>
      <w:r>
        <w:rPr>
          <w:rFonts w:ascii="Palatino Linotype" w:hAnsi="Palatino Linotype"/>
          <w:color w:val="231F20"/>
          <w:w w:val="95"/>
          <w:sz w:val="20"/>
        </w:rPr>
        <w:t>is</w:t>
      </w:r>
      <w:r>
        <w:rPr>
          <w:rFonts w:ascii="Palatino Linotype" w:hAnsi="Palatino Linotype"/>
          <w:color w:val="231F20"/>
          <w:spacing w:val="10"/>
          <w:w w:val="95"/>
          <w:sz w:val="20"/>
        </w:rPr>
        <w:t> </w:t>
      </w:r>
      <w:r>
        <w:rPr>
          <w:rFonts w:ascii="Palatino Linotype" w:hAnsi="Palatino Linotype"/>
          <w:color w:val="231F20"/>
          <w:w w:val="95"/>
          <w:sz w:val="20"/>
        </w:rPr>
        <w:t>the</w:t>
      </w:r>
      <w:r>
        <w:rPr>
          <w:rFonts w:ascii="Palatino Linotype" w:hAnsi="Palatino Linotype"/>
          <w:color w:val="231F20"/>
          <w:spacing w:val="10"/>
          <w:w w:val="95"/>
          <w:sz w:val="20"/>
        </w:rPr>
        <w:t> </w:t>
      </w:r>
      <w:r>
        <w:rPr>
          <w:rFonts w:ascii="Palatino Linotype" w:hAnsi="Palatino Linotype"/>
          <w:color w:val="231F20"/>
          <w:w w:val="95"/>
          <w:sz w:val="20"/>
        </w:rPr>
        <w:t>purchase</w:t>
      </w:r>
      <w:r>
        <w:rPr>
          <w:rFonts w:ascii="Palatino Linotype" w:hAnsi="Palatino Linotype"/>
          <w:color w:val="231F20"/>
          <w:spacing w:val="10"/>
          <w:w w:val="95"/>
          <w:sz w:val="20"/>
        </w:rPr>
        <w:t> </w:t>
      </w:r>
      <w:r>
        <w:rPr>
          <w:rFonts w:ascii="Palatino Linotype" w:hAnsi="Palatino Linotype"/>
          <w:color w:val="231F20"/>
          <w:w w:val="95"/>
          <w:sz w:val="20"/>
        </w:rPr>
        <w:t>and</w:t>
      </w:r>
      <w:r>
        <w:rPr>
          <w:rFonts w:ascii="Palatino Linotype" w:hAnsi="Palatino Linotype"/>
          <w:color w:val="231F20"/>
          <w:spacing w:val="10"/>
          <w:w w:val="95"/>
          <w:sz w:val="20"/>
        </w:rPr>
        <w:t> </w:t>
      </w:r>
      <w:r>
        <w:rPr>
          <w:rFonts w:ascii="Palatino Linotype" w:hAnsi="Palatino Linotype"/>
          <w:color w:val="231F20"/>
          <w:w w:val="95"/>
          <w:sz w:val="20"/>
        </w:rPr>
        <w:t>new</w:t>
      </w:r>
    </w:p>
    <w:p>
      <w:pPr>
        <w:spacing w:line="205" w:lineRule="exact" w:before="0"/>
        <w:ind w:left="240" w:right="0" w:firstLine="0"/>
        <w:jc w:val="left"/>
        <w:rPr>
          <w:rFonts w:ascii="Palatino Linotype"/>
          <w:sz w:val="20"/>
        </w:rPr>
      </w:pPr>
      <w:r>
        <w:rPr>
          <w:rFonts w:ascii="Palatino Linotype"/>
          <w:color w:val="231F20"/>
          <w:sz w:val="20"/>
        </w:rPr>
        <w:t>construction</w:t>
      </w:r>
      <w:r>
        <w:rPr>
          <w:rFonts w:ascii="Palatino Linotype"/>
          <w:color w:val="231F20"/>
          <w:spacing w:val="-2"/>
          <w:sz w:val="20"/>
        </w:rPr>
        <w:t> </w:t>
      </w:r>
      <w:r>
        <w:rPr>
          <w:rFonts w:ascii="Palatino Linotype"/>
          <w:color w:val="231F20"/>
          <w:sz w:val="20"/>
        </w:rPr>
        <w:t>of</w:t>
      </w:r>
      <w:r>
        <w:rPr>
          <w:rFonts w:ascii="Palatino Linotype"/>
          <w:color w:val="231F20"/>
          <w:spacing w:val="-2"/>
          <w:sz w:val="20"/>
        </w:rPr>
        <w:t> </w:t>
      </w:r>
      <w:r>
        <w:rPr>
          <w:rFonts w:ascii="Palatino Linotype"/>
          <w:color w:val="231F20"/>
          <w:sz w:val="20"/>
        </w:rPr>
        <w:t>a</w:t>
      </w:r>
      <w:r>
        <w:rPr>
          <w:rFonts w:ascii="Palatino Linotype"/>
          <w:color w:val="231F20"/>
          <w:spacing w:val="-1"/>
          <w:sz w:val="20"/>
        </w:rPr>
        <w:t> </w:t>
      </w:r>
      <w:r>
        <w:rPr>
          <w:rFonts w:ascii="Palatino Linotype"/>
          <w:color w:val="231F20"/>
          <w:sz w:val="20"/>
        </w:rPr>
        <w:t>two-family</w:t>
      </w:r>
      <w:r>
        <w:rPr>
          <w:rFonts w:ascii="Palatino Linotype"/>
          <w:color w:val="231F20"/>
          <w:spacing w:val="-2"/>
          <w:sz w:val="20"/>
        </w:rPr>
        <w:t> </w:t>
      </w:r>
      <w:r>
        <w:rPr>
          <w:rFonts w:ascii="Palatino Linotype"/>
          <w:color w:val="231F20"/>
          <w:sz w:val="20"/>
        </w:rPr>
        <w:t>home</w:t>
      </w:r>
      <w:r>
        <w:rPr>
          <w:rFonts w:ascii="Palatino Linotype"/>
          <w:color w:val="231F20"/>
          <w:spacing w:val="-2"/>
          <w:sz w:val="20"/>
        </w:rPr>
        <w:t> </w:t>
      </w:r>
      <w:r>
        <w:rPr>
          <w:rFonts w:ascii="Palatino Linotype"/>
          <w:color w:val="231F20"/>
          <w:sz w:val="20"/>
        </w:rPr>
        <w:t>located</w:t>
      </w:r>
      <w:r>
        <w:rPr>
          <w:rFonts w:ascii="Palatino Linotype"/>
          <w:color w:val="231F20"/>
          <w:spacing w:val="-1"/>
          <w:sz w:val="20"/>
        </w:rPr>
        <w:t> </w:t>
      </w:r>
      <w:r>
        <w:rPr>
          <w:rFonts w:ascii="Palatino Linotype"/>
          <w:color w:val="231F20"/>
          <w:sz w:val="20"/>
        </w:rPr>
        <w:t>at</w:t>
      </w:r>
      <w:r>
        <w:rPr>
          <w:rFonts w:ascii="Palatino Linotype"/>
          <w:color w:val="231F20"/>
          <w:spacing w:val="-2"/>
          <w:sz w:val="20"/>
        </w:rPr>
        <w:t> </w:t>
      </w:r>
      <w:r>
        <w:rPr>
          <w:rFonts w:ascii="Palatino Linotype"/>
          <w:color w:val="231F20"/>
          <w:sz w:val="20"/>
        </w:rPr>
        <w:t>33</w:t>
      </w:r>
      <w:r>
        <w:rPr>
          <w:rFonts w:ascii="Palatino Linotype"/>
          <w:color w:val="231F20"/>
          <w:spacing w:val="-2"/>
          <w:sz w:val="20"/>
        </w:rPr>
        <w:t> </w:t>
      </w:r>
      <w:r>
        <w:rPr>
          <w:rFonts w:ascii="Palatino Linotype"/>
          <w:color w:val="231F20"/>
          <w:sz w:val="20"/>
        </w:rPr>
        <w:t>Merrick</w:t>
      </w:r>
    </w:p>
    <w:p>
      <w:pPr>
        <w:spacing w:line="220" w:lineRule="exact" w:before="0"/>
        <w:ind w:left="240" w:right="0" w:firstLine="0"/>
        <w:jc w:val="left"/>
        <w:rPr>
          <w:rFonts w:ascii="Palatino Linotype" w:hAnsi="Palatino Linotype"/>
          <w:sz w:val="20"/>
        </w:rPr>
      </w:pPr>
      <w:r>
        <w:rPr>
          <w:rFonts w:ascii="Palatino Linotype" w:hAnsi="Palatino Linotype"/>
          <w:color w:val="231F20"/>
          <w:w w:val="95"/>
          <w:sz w:val="20"/>
        </w:rPr>
        <w:t>Street</w:t>
      </w:r>
      <w:r>
        <w:rPr>
          <w:rFonts w:ascii="Palatino Linotype" w:hAnsi="Palatino Linotype"/>
          <w:color w:val="231F20"/>
          <w:spacing w:val="16"/>
          <w:w w:val="95"/>
          <w:sz w:val="20"/>
        </w:rPr>
        <w:t> </w:t>
      </w:r>
      <w:r>
        <w:rPr>
          <w:rFonts w:ascii="Palatino Linotype" w:hAnsi="Palatino Linotype"/>
          <w:color w:val="231F20"/>
          <w:w w:val="95"/>
          <w:sz w:val="20"/>
        </w:rPr>
        <w:t>in</w:t>
      </w:r>
      <w:r>
        <w:rPr>
          <w:rFonts w:ascii="Palatino Linotype" w:hAnsi="Palatino Linotype"/>
          <w:color w:val="231F20"/>
          <w:spacing w:val="16"/>
          <w:w w:val="95"/>
          <w:sz w:val="20"/>
        </w:rPr>
        <w:t> </w:t>
      </w:r>
      <w:r>
        <w:rPr>
          <w:rFonts w:ascii="Palatino Linotype" w:hAnsi="Palatino Linotype"/>
          <w:color w:val="231F20"/>
          <w:w w:val="95"/>
          <w:sz w:val="20"/>
        </w:rPr>
        <w:t>the</w:t>
      </w:r>
      <w:r>
        <w:rPr>
          <w:rFonts w:ascii="Palatino Linotype" w:hAnsi="Palatino Linotype"/>
          <w:color w:val="231F20"/>
          <w:spacing w:val="17"/>
          <w:w w:val="95"/>
          <w:sz w:val="20"/>
        </w:rPr>
        <w:t> </w:t>
      </w:r>
      <w:r>
        <w:rPr>
          <w:rFonts w:ascii="Palatino Linotype" w:hAnsi="Palatino Linotype"/>
          <w:color w:val="231F20"/>
          <w:w w:val="95"/>
          <w:sz w:val="20"/>
        </w:rPr>
        <w:t>Piedmont</w:t>
      </w:r>
      <w:r>
        <w:rPr>
          <w:rFonts w:ascii="Palatino Linotype" w:hAnsi="Palatino Linotype"/>
          <w:color w:val="231F20"/>
          <w:spacing w:val="16"/>
          <w:w w:val="95"/>
          <w:sz w:val="20"/>
        </w:rPr>
        <w:t> </w:t>
      </w:r>
      <w:r>
        <w:rPr>
          <w:rFonts w:ascii="Palatino Linotype" w:hAnsi="Palatino Linotype"/>
          <w:color w:val="231F20"/>
          <w:w w:val="95"/>
          <w:sz w:val="20"/>
        </w:rPr>
        <w:t>neighborhood</w:t>
      </w:r>
      <w:r>
        <w:rPr>
          <w:rFonts w:ascii="Palatino Linotype" w:hAnsi="Palatino Linotype"/>
          <w:color w:val="231F20"/>
          <w:spacing w:val="16"/>
          <w:w w:val="95"/>
          <w:sz w:val="20"/>
        </w:rPr>
        <w:t> </w:t>
      </w:r>
      <w:r>
        <w:rPr>
          <w:rFonts w:ascii="Palatino Linotype" w:hAnsi="Palatino Linotype"/>
          <w:color w:val="231F20"/>
          <w:w w:val="95"/>
          <w:sz w:val="20"/>
        </w:rPr>
        <w:t>of</w:t>
      </w:r>
      <w:r>
        <w:rPr>
          <w:rFonts w:ascii="Palatino Linotype" w:hAnsi="Palatino Linotype"/>
          <w:color w:val="231F20"/>
          <w:spacing w:val="17"/>
          <w:w w:val="95"/>
          <w:sz w:val="20"/>
        </w:rPr>
        <w:t> </w:t>
      </w:r>
      <w:r>
        <w:rPr>
          <w:rFonts w:ascii="Palatino Linotype" w:hAnsi="Palatino Linotype"/>
          <w:color w:val="231F20"/>
          <w:w w:val="95"/>
          <w:sz w:val="20"/>
        </w:rPr>
        <w:t>Worcester.</w:t>
      </w:r>
      <w:r>
        <w:rPr>
          <w:rFonts w:ascii="Palatino Linotype" w:hAnsi="Palatino Linotype"/>
          <w:color w:val="231F20"/>
          <w:spacing w:val="16"/>
          <w:w w:val="95"/>
          <w:sz w:val="20"/>
        </w:rPr>
        <w:t> </w:t>
      </w:r>
      <w:r>
        <w:rPr>
          <w:rFonts w:ascii="Palatino Linotype" w:hAnsi="Palatino Linotype"/>
          <w:color w:val="231F20"/>
          <w:w w:val="95"/>
          <w:sz w:val="20"/>
        </w:rPr>
        <w:t>“We’re</w:t>
      </w:r>
    </w:p>
    <w:p>
      <w:pPr>
        <w:spacing w:line="196" w:lineRule="auto" w:before="13"/>
        <w:ind w:left="240" w:right="354" w:firstLine="0"/>
        <w:jc w:val="left"/>
        <w:rPr>
          <w:rFonts w:ascii="Palatino Linotype"/>
          <w:sz w:val="20"/>
        </w:rPr>
      </w:pPr>
      <w:r>
        <w:rPr>
          <w:rFonts w:ascii="Palatino Linotype"/>
          <w:color w:val="231F20"/>
          <w:w w:val="95"/>
          <w:sz w:val="20"/>
        </w:rPr>
        <w:t>hoping</w:t>
      </w:r>
      <w:r>
        <w:rPr>
          <w:rFonts w:ascii="Palatino Linotype"/>
          <w:color w:val="231F20"/>
          <w:spacing w:val="17"/>
          <w:w w:val="95"/>
          <w:sz w:val="20"/>
        </w:rPr>
        <w:t> </w:t>
      </w:r>
      <w:r>
        <w:rPr>
          <w:rFonts w:ascii="Palatino Linotype"/>
          <w:color w:val="231F20"/>
          <w:w w:val="95"/>
          <w:sz w:val="20"/>
        </w:rPr>
        <w:t>to</w:t>
      </w:r>
      <w:r>
        <w:rPr>
          <w:rFonts w:ascii="Palatino Linotype"/>
          <w:color w:val="231F20"/>
          <w:spacing w:val="17"/>
          <w:w w:val="95"/>
          <w:sz w:val="20"/>
        </w:rPr>
        <w:t> </w:t>
      </w:r>
      <w:r>
        <w:rPr>
          <w:rFonts w:ascii="Palatino Linotype"/>
          <w:color w:val="231F20"/>
          <w:w w:val="95"/>
          <w:sz w:val="20"/>
        </w:rPr>
        <w:t>model</w:t>
      </w:r>
      <w:r>
        <w:rPr>
          <w:rFonts w:ascii="Palatino Linotype"/>
          <w:color w:val="231F20"/>
          <w:spacing w:val="17"/>
          <w:w w:val="95"/>
          <w:sz w:val="20"/>
        </w:rPr>
        <w:t> </w:t>
      </w:r>
      <w:r>
        <w:rPr>
          <w:rFonts w:ascii="Palatino Linotype"/>
          <w:color w:val="231F20"/>
          <w:w w:val="95"/>
          <w:sz w:val="20"/>
        </w:rPr>
        <w:t>our</w:t>
      </w:r>
      <w:r>
        <w:rPr>
          <w:rFonts w:ascii="Palatino Linotype"/>
          <w:color w:val="231F20"/>
          <w:spacing w:val="17"/>
          <w:w w:val="95"/>
          <w:sz w:val="20"/>
        </w:rPr>
        <w:t> </w:t>
      </w:r>
      <w:r>
        <w:rPr>
          <w:rFonts w:ascii="Palatino Linotype"/>
          <w:color w:val="231F20"/>
          <w:w w:val="95"/>
          <w:sz w:val="20"/>
        </w:rPr>
        <w:t>development</w:t>
      </w:r>
      <w:r>
        <w:rPr>
          <w:rFonts w:ascii="Palatino Linotype"/>
          <w:color w:val="231F20"/>
          <w:spacing w:val="17"/>
          <w:w w:val="95"/>
          <w:sz w:val="20"/>
        </w:rPr>
        <w:t> </w:t>
      </w:r>
      <w:r>
        <w:rPr>
          <w:rFonts w:ascii="Palatino Linotype"/>
          <w:color w:val="231F20"/>
          <w:w w:val="95"/>
          <w:sz w:val="20"/>
        </w:rPr>
        <w:t>of</w:t>
      </w:r>
      <w:r>
        <w:rPr>
          <w:rFonts w:ascii="Palatino Linotype"/>
          <w:color w:val="231F20"/>
          <w:spacing w:val="18"/>
          <w:w w:val="95"/>
          <w:sz w:val="20"/>
        </w:rPr>
        <w:t> </w:t>
      </w:r>
      <w:r>
        <w:rPr>
          <w:rFonts w:ascii="Palatino Linotype"/>
          <w:color w:val="231F20"/>
          <w:w w:val="95"/>
          <w:sz w:val="20"/>
        </w:rPr>
        <w:t>the</w:t>
      </w:r>
      <w:r>
        <w:rPr>
          <w:rFonts w:ascii="Palatino Linotype"/>
          <w:color w:val="231F20"/>
          <w:spacing w:val="17"/>
          <w:w w:val="95"/>
          <w:sz w:val="20"/>
        </w:rPr>
        <w:t> </w:t>
      </w:r>
      <w:r>
        <w:rPr>
          <w:rFonts w:ascii="Palatino Linotype"/>
          <w:color w:val="231F20"/>
          <w:w w:val="95"/>
          <w:sz w:val="20"/>
        </w:rPr>
        <w:t>lot</w:t>
      </w:r>
      <w:r>
        <w:rPr>
          <w:rFonts w:ascii="Palatino Linotype"/>
          <w:color w:val="231F20"/>
          <w:spacing w:val="17"/>
          <w:w w:val="95"/>
          <w:sz w:val="20"/>
        </w:rPr>
        <w:t> </w:t>
      </w:r>
      <w:r>
        <w:rPr>
          <w:rFonts w:ascii="Palatino Linotype"/>
          <w:color w:val="231F20"/>
          <w:w w:val="95"/>
          <w:sz w:val="20"/>
        </w:rPr>
        <w:t>after</w:t>
      </w:r>
      <w:r>
        <w:rPr>
          <w:rFonts w:ascii="Palatino Linotype"/>
          <w:color w:val="231F20"/>
          <w:spacing w:val="17"/>
          <w:w w:val="95"/>
          <w:sz w:val="20"/>
        </w:rPr>
        <w:t> </w:t>
      </w:r>
      <w:r>
        <w:rPr>
          <w:rFonts w:ascii="Palatino Linotype"/>
          <w:color w:val="231F20"/>
          <w:w w:val="95"/>
          <w:sz w:val="20"/>
        </w:rPr>
        <w:t>the</w:t>
      </w:r>
      <w:r>
        <w:rPr>
          <w:rFonts w:ascii="Palatino Linotype"/>
          <w:color w:val="231F20"/>
          <w:spacing w:val="17"/>
          <w:w w:val="95"/>
          <w:sz w:val="20"/>
        </w:rPr>
        <w:t> </w:t>
      </w:r>
      <w:r>
        <w:rPr>
          <w:rFonts w:ascii="Palatino Linotype"/>
          <w:color w:val="231F20"/>
          <w:w w:val="95"/>
          <w:sz w:val="20"/>
        </w:rPr>
        <w:t>success</w:t>
      </w:r>
      <w:r>
        <w:rPr>
          <w:rFonts w:ascii="Palatino Linotype"/>
          <w:color w:val="231F20"/>
          <w:spacing w:val="-44"/>
          <w:w w:val="95"/>
          <w:sz w:val="20"/>
        </w:rPr>
        <w:t> </w:t>
      </w:r>
      <w:r>
        <w:rPr>
          <w:rFonts w:ascii="Palatino Linotype"/>
          <w:color w:val="231F20"/>
          <w:sz w:val="20"/>
        </w:rPr>
        <w:t>we</w:t>
      </w:r>
      <w:r>
        <w:rPr>
          <w:rFonts w:ascii="Palatino Linotype"/>
          <w:color w:val="231F20"/>
          <w:spacing w:val="-4"/>
          <w:sz w:val="20"/>
        </w:rPr>
        <w:t> </w:t>
      </w:r>
      <w:r>
        <w:rPr>
          <w:rFonts w:ascii="Palatino Linotype"/>
          <w:color w:val="231F20"/>
          <w:sz w:val="20"/>
        </w:rPr>
        <w:t>have</w:t>
      </w:r>
      <w:r>
        <w:rPr>
          <w:rFonts w:ascii="Palatino Linotype"/>
          <w:color w:val="231F20"/>
          <w:spacing w:val="-4"/>
          <w:sz w:val="20"/>
        </w:rPr>
        <w:t> </w:t>
      </w:r>
      <w:r>
        <w:rPr>
          <w:rFonts w:ascii="Palatino Linotype"/>
          <w:color w:val="231F20"/>
          <w:sz w:val="20"/>
        </w:rPr>
        <w:t>had</w:t>
      </w:r>
      <w:r>
        <w:rPr>
          <w:rFonts w:ascii="Palatino Linotype"/>
          <w:color w:val="231F20"/>
          <w:spacing w:val="-3"/>
          <w:sz w:val="20"/>
        </w:rPr>
        <w:t> </w:t>
      </w:r>
      <w:r>
        <w:rPr>
          <w:rFonts w:ascii="Palatino Linotype"/>
          <w:color w:val="231F20"/>
          <w:sz w:val="20"/>
        </w:rPr>
        <w:t>with</w:t>
      </w:r>
      <w:r>
        <w:rPr>
          <w:rFonts w:ascii="Palatino Linotype"/>
          <w:color w:val="231F20"/>
          <w:spacing w:val="-4"/>
          <w:sz w:val="20"/>
        </w:rPr>
        <w:t> </w:t>
      </w:r>
      <w:r>
        <w:rPr>
          <w:rFonts w:ascii="Palatino Linotype"/>
          <w:color w:val="231F20"/>
          <w:sz w:val="20"/>
        </w:rPr>
        <w:t>20</w:t>
      </w:r>
      <w:r>
        <w:rPr>
          <w:rFonts w:ascii="Palatino Linotype"/>
          <w:color w:val="231F20"/>
          <w:spacing w:val="-3"/>
          <w:sz w:val="20"/>
        </w:rPr>
        <w:t> </w:t>
      </w:r>
      <w:r>
        <w:rPr>
          <w:rFonts w:ascii="Palatino Linotype"/>
          <w:color w:val="231F20"/>
          <w:sz w:val="20"/>
        </w:rPr>
        <w:t>and</w:t>
      </w:r>
      <w:r>
        <w:rPr>
          <w:rFonts w:ascii="Palatino Linotype"/>
          <w:color w:val="231F20"/>
          <w:spacing w:val="-4"/>
          <w:sz w:val="20"/>
        </w:rPr>
        <w:t> </w:t>
      </w:r>
      <w:r>
        <w:rPr>
          <w:rFonts w:ascii="Palatino Linotype"/>
          <w:color w:val="231F20"/>
          <w:sz w:val="20"/>
        </w:rPr>
        <w:t>24</w:t>
      </w:r>
      <w:r>
        <w:rPr>
          <w:rFonts w:ascii="Palatino Linotype"/>
          <w:color w:val="231F20"/>
          <w:spacing w:val="-3"/>
          <w:sz w:val="20"/>
        </w:rPr>
        <w:t> </w:t>
      </w:r>
      <w:r>
        <w:rPr>
          <w:rFonts w:ascii="Palatino Linotype"/>
          <w:color w:val="231F20"/>
          <w:sz w:val="20"/>
        </w:rPr>
        <w:t>Merrick</w:t>
      </w:r>
      <w:r>
        <w:rPr>
          <w:rFonts w:ascii="Palatino Linotype"/>
          <w:color w:val="231F20"/>
          <w:spacing w:val="-4"/>
          <w:sz w:val="20"/>
        </w:rPr>
        <w:t> </w:t>
      </w:r>
      <w:r>
        <w:rPr>
          <w:rFonts w:ascii="Palatino Linotype"/>
          <w:color w:val="231F20"/>
          <w:sz w:val="20"/>
        </w:rPr>
        <w:t>St.,</w:t>
      </w:r>
      <w:r>
        <w:rPr>
          <w:rFonts w:ascii="Palatino Linotype"/>
          <w:color w:val="231F20"/>
          <w:spacing w:val="-3"/>
          <w:sz w:val="20"/>
        </w:rPr>
        <w:t> </w:t>
      </w:r>
      <w:r>
        <w:rPr>
          <w:rFonts w:ascii="Palatino Linotype"/>
          <w:color w:val="231F20"/>
          <w:sz w:val="20"/>
        </w:rPr>
        <w:t>both</w:t>
      </w:r>
      <w:r>
        <w:rPr>
          <w:rFonts w:ascii="Palatino Linotype"/>
          <w:color w:val="231F20"/>
          <w:spacing w:val="-4"/>
          <w:sz w:val="20"/>
        </w:rPr>
        <w:t> </w:t>
      </w:r>
      <w:r>
        <w:rPr>
          <w:rFonts w:ascii="Palatino Linotype"/>
          <w:color w:val="231F20"/>
          <w:sz w:val="20"/>
        </w:rPr>
        <w:t>first-time</w:t>
      </w:r>
    </w:p>
    <w:p>
      <w:pPr>
        <w:spacing w:line="205" w:lineRule="exact" w:before="0"/>
        <w:ind w:left="240" w:right="0" w:firstLine="0"/>
        <w:jc w:val="left"/>
        <w:rPr>
          <w:rFonts w:ascii="Palatino Linotype"/>
          <w:sz w:val="20"/>
        </w:rPr>
      </w:pPr>
      <w:r>
        <w:rPr>
          <w:rFonts w:ascii="Palatino Linotype"/>
          <w:color w:val="231F20"/>
          <w:w w:val="95"/>
          <w:sz w:val="20"/>
        </w:rPr>
        <w:t>homeownerships</w:t>
      </w:r>
      <w:r>
        <w:rPr>
          <w:rFonts w:ascii="Palatino Linotype"/>
          <w:color w:val="231F20"/>
          <w:spacing w:val="24"/>
          <w:w w:val="95"/>
          <w:sz w:val="20"/>
        </w:rPr>
        <w:t> </w:t>
      </w:r>
      <w:r>
        <w:rPr>
          <w:rFonts w:ascii="Palatino Linotype"/>
          <w:color w:val="231F20"/>
          <w:w w:val="95"/>
          <w:sz w:val="20"/>
        </w:rPr>
        <w:t>developed</w:t>
      </w:r>
      <w:r>
        <w:rPr>
          <w:rFonts w:ascii="Palatino Linotype"/>
          <w:color w:val="231F20"/>
          <w:spacing w:val="24"/>
          <w:w w:val="95"/>
          <w:sz w:val="20"/>
        </w:rPr>
        <w:t> </w:t>
      </w:r>
      <w:r>
        <w:rPr>
          <w:rFonts w:ascii="Palatino Linotype"/>
          <w:color w:val="231F20"/>
          <w:w w:val="95"/>
          <w:sz w:val="20"/>
        </w:rPr>
        <w:t>in</w:t>
      </w:r>
      <w:r>
        <w:rPr>
          <w:rFonts w:ascii="Palatino Linotype"/>
          <w:color w:val="231F20"/>
          <w:spacing w:val="24"/>
          <w:w w:val="95"/>
          <w:sz w:val="20"/>
        </w:rPr>
        <w:t> </w:t>
      </w:r>
      <w:r>
        <w:rPr>
          <w:rFonts w:ascii="Palatino Linotype"/>
          <w:color w:val="231F20"/>
          <w:w w:val="95"/>
          <w:sz w:val="20"/>
        </w:rPr>
        <w:t>a</w:t>
      </w:r>
      <w:r>
        <w:rPr>
          <w:rFonts w:ascii="Palatino Linotype"/>
          <w:color w:val="231F20"/>
          <w:spacing w:val="25"/>
          <w:w w:val="95"/>
          <w:sz w:val="20"/>
        </w:rPr>
        <w:t> </w:t>
      </w:r>
      <w:r>
        <w:rPr>
          <w:rFonts w:ascii="Palatino Linotype"/>
          <w:color w:val="231F20"/>
          <w:w w:val="95"/>
          <w:sz w:val="20"/>
        </w:rPr>
        <w:t>unique</w:t>
      </w:r>
      <w:r>
        <w:rPr>
          <w:rFonts w:ascii="Palatino Linotype"/>
          <w:color w:val="231F20"/>
          <w:spacing w:val="24"/>
          <w:w w:val="95"/>
          <w:sz w:val="20"/>
        </w:rPr>
        <w:t> </w:t>
      </w:r>
      <w:r>
        <w:rPr>
          <w:rFonts w:ascii="Palatino Linotype"/>
          <w:color w:val="231F20"/>
          <w:w w:val="95"/>
          <w:sz w:val="20"/>
        </w:rPr>
        <w:t>partnership</w:t>
      </w:r>
      <w:r>
        <w:rPr>
          <w:rFonts w:ascii="Palatino Linotype"/>
          <w:color w:val="231F20"/>
          <w:spacing w:val="24"/>
          <w:w w:val="95"/>
          <w:sz w:val="20"/>
        </w:rPr>
        <w:t> </w:t>
      </w:r>
      <w:r>
        <w:rPr>
          <w:rFonts w:ascii="Palatino Linotype"/>
          <w:color w:val="231F20"/>
          <w:w w:val="95"/>
          <w:sz w:val="20"/>
        </w:rPr>
        <w:t>we</w:t>
      </w:r>
    </w:p>
    <w:p>
      <w:pPr>
        <w:spacing w:line="196" w:lineRule="auto" w:before="13"/>
        <w:ind w:left="240" w:right="361" w:firstLine="0"/>
        <w:jc w:val="left"/>
        <w:rPr>
          <w:rFonts w:ascii="Palatino Linotype" w:hAnsi="Palatino Linotype"/>
          <w:sz w:val="20"/>
        </w:rPr>
      </w:pPr>
      <w:r>
        <w:rPr>
          <w:rFonts w:ascii="Palatino Linotype" w:hAnsi="Palatino Linotype"/>
          <w:color w:val="231F20"/>
          <w:w w:val="95"/>
          <w:sz w:val="20"/>
        </w:rPr>
        <w:t>created</w:t>
      </w:r>
      <w:r>
        <w:rPr>
          <w:rFonts w:ascii="Palatino Linotype" w:hAnsi="Palatino Linotype"/>
          <w:color w:val="231F20"/>
          <w:spacing w:val="24"/>
          <w:w w:val="95"/>
          <w:sz w:val="20"/>
        </w:rPr>
        <w:t> </w:t>
      </w:r>
      <w:r>
        <w:rPr>
          <w:rFonts w:ascii="Palatino Linotype" w:hAnsi="Palatino Linotype"/>
          <w:color w:val="231F20"/>
          <w:w w:val="95"/>
          <w:sz w:val="20"/>
        </w:rPr>
        <w:t>with</w:t>
      </w:r>
      <w:r>
        <w:rPr>
          <w:rFonts w:ascii="Palatino Linotype" w:hAnsi="Palatino Linotype"/>
          <w:color w:val="231F20"/>
          <w:spacing w:val="25"/>
          <w:w w:val="95"/>
          <w:sz w:val="20"/>
        </w:rPr>
        <w:t> </w:t>
      </w:r>
      <w:r>
        <w:rPr>
          <w:rFonts w:ascii="Palatino Linotype" w:hAnsi="Palatino Linotype"/>
          <w:color w:val="231F20"/>
          <w:w w:val="95"/>
          <w:sz w:val="20"/>
        </w:rPr>
        <w:t>St.</w:t>
      </w:r>
      <w:r>
        <w:rPr>
          <w:rFonts w:ascii="Palatino Linotype" w:hAnsi="Palatino Linotype"/>
          <w:color w:val="231F20"/>
          <w:spacing w:val="25"/>
          <w:w w:val="95"/>
          <w:sz w:val="20"/>
        </w:rPr>
        <w:t> </w:t>
      </w:r>
      <w:r>
        <w:rPr>
          <w:rFonts w:ascii="Palatino Linotype" w:hAnsi="Palatino Linotype"/>
          <w:color w:val="231F20"/>
          <w:w w:val="95"/>
          <w:sz w:val="20"/>
        </w:rPr>
        <w:t>Gobain</w:t>
      </w:r>
      <w:r>
        <w:rPr>
          <w:rFonts w:ascii="Palatino Linotype" w:hAnsi="Palatino Linotype"/>
          <w:color w:val="231F20"/>
          <w:spacing w:val="25"/>
          <w:w w:val="95"/>
          <w:sz w:val="20"/>
        </w:rPr>
        <w:t> </w:t>
      </w:r>
      <w:r>
        <w:rPr>
          <w:rFonts w:ascii="Palatino Linotype" w:hAnsi="Palatino Linotype"/>
          <w:color w:val="231F20"/>
          <w:w w:val="95"/>
          <w:sz w:val="20"/>
        </w:rPr>
        <w:t>and</w:t>
      </w:r>
      <w:r>
        <w:rPr>
          <w:rFonts w:ascii="Palatino Linotype" w:hAnsi="Palatino Linotype"/>
          <w:color w:val="231F20"/>
          <w:spacing w:val="24"/>
          <w:w w:val="95"/>
          <w:sz w:val="20"/>
        </w:rPr>
        <w:t> </w:t>
      </w:r>
      <w:r>
        <w:rPr>
          <w:rFonts w:ascii="Palatino Linotype" w:hAnsi="Palatino Linotype"/>
          <w:color w:val="231F20"/>
          <w:w w:val="95"/>
          <w:sz w:val="20"/>
        </w:rPr>
        <w:t>YouthBuild</w:t>
      </w:r>
      <w:r>
        <w:rPr>
          <w:rFonts w:ascii="Palatino Linotype" w:hAnsi="Palatino Linotype"/>
          <w:color w:val="231F20"/>
          <w:spacing w:val="25"/>
          <w:w w:val="95"/>
          <w:sz w:val="20"/>
        </w:rPr>
        <w:t> </w:t>
      </w:r>
      <w:r>
        <w:rPr>
          <w:rFonts w:ascii="Palatino Linotype" w:hAnsi="Palatino Linotype"/>
          <w:color w:val="231F20"/>
          <w:w w:val="95"/>
          <w:sz w:val="20"/>
        </w:rPr>
        <w:t>Worcester,</w:t>
      </w:r>
      <w:r>
        <w:rPr>
          <w:rFonts w:ascii="Palatino Linotype" w:hAnsi="Palatino Linotype"/>
          <w:color w:val="231F20"/>
          <w:spacing w:val="25"/>
          <w:w w:val="95"/>
          <w:sz w:val="20"/>
        </w:rPr>
        <w:t> </w:t>
      </w:r>
      <w:r>
        <w:rPr>
          <w:rFonts w:ascii="Palatino Linotype" w:hAnsi="Palatino Linotype"/>
          <w:color w:val="231F20"/>
          <w:w w:val="95"/>
          <w:sz w:val="20"/>
        </w:rPr>
        <w:t>a</w:t>
      </w:r>
      <w:r>
        <w:rPr>
          <w:rFonts w:ascii="Palatino Linotype" w:hAnsi="Palatino Linotype"/>
          <w:color w:val="231F20"/>
          <w:spacing w:val="25"/>
          <w:w w:val="95"/>
          <w:sz w:val="20"/>
        </w:rPr>
        <w:t> </w:t>
      </w:r>
      <w:r>
        <w:rPr>
          <w:rFonts w:ascii="Palatino Linotype" w:hAnsi="Palatino Linotype"/>
          <w:color w:val="231F20"/>
          <w:w w:val="95"/>
          <w:sz w:val="20"/>
        </w:rPr>
        <w:t>division</w:t>
      </w:r>
      <w:r>
        <w:rPr>
          <w:rFonts w:ascii="Palatino Linotype" w:hAnsi="Palatino Linotype"/>
          <w:color w:val="231F20"/>
          <w:spacing w:val="-45"/>
          <w:w w:val="95"/>
          <w:sz w:val="20"/>
        </w:rPr>
        <w:t> </w:t>
      </w:r>
      <w:r>
        <w:rPr>
          <w:rFonts w:ascii="Palatino Linotype" w:hAnsi="Palatino Linotype"/>
          <w:color w:val="231F20"/>
          <w:w w:val="95"/>
          <w:sz w:val="20"/>
        </w:rPr>
        <w:t>of</w:t>
      </w:r>
      <w:r>
        <w:rPr>
          <w:rFonts w:ascii="Palatino Linotype" w:hAnsi="Palatino Linotype"/>
          <w:color w:val="231F20"/>
          <w:spacing w:val="9"/>
          <w:w w:val="95"/>
          <w:sz w:val="20"/>
        </w:rPr>
        <w:t> </w:t>
      </w:r>
      <w:r>
        <w:rPr>
          <w:rFonts w:ascii="Palatino Linotype" w:hAnsi="Palatino Linotype"/>
          <w:color w:val="231F20"/>
          <w:w w:val="95"/>
          <w:sz w:val="20"/>
        </w:rPr>
        <w:t>Training</w:t>
      </w:r>
      <w:r>
        <w:rPr>
          <w:rFonts w:ascii="Palatino Linotype" w:hAnsi="Palatino Linotype"/>
          <w:color w:val="231F20"/>
          <w:spacing w:val="10"/>
          <w:w w:val="95"/>
          <w:sz w:val="20"/>
        </w:rPr>
        <w:t> </w:t>
      </w:r>
      <w:r>
        <w:rPr>
          <w:rFonts w:ascii="Palatino Linotype" w:hAnsi="Palatino Linotype"/>
          <w:color w:val="231F20"/>
          <w:w w:val="95"/>
          <w:sz w:val="20"/>
        </w:rPr>
        <w:t>Resources</w:t>
      </w:r>
      <w:r>
        <w:rPr>
          <w:rFonts w:ascii="Palatino Linotype" w:hAnsi="Palatino Linotype"/>
          <w:color w:val="231F20"/>
          <w:spacing w:val="10"/>
          <w:w w:val="95"/>
          <w:sz w:val="20"/>
        </w:rPr>
        <w:t> </w:t>
      </w:r>
      <w:r>
        <w:rPr>
          <w:rFonts w:ascii="Palatino Linotype" w:hAnsi="Palatino Linotype"/>
          <w:color w:val="231F20"/>
          <w:w w:val="95"/>
          <w:sz w:val="20"/>
        </w:rPr>
        <w:t>of</w:t>
      </w:r>
      <w:r>
        <w:rPr>
          <w:rFonts w:ascii="Palatino Linotype" w:hAnsi="Palatino Linotype"/>
          <w:color w:val="231F20"/>
          <w:spacing w:val="10"/>
          <w:w w:val="95"/>
          <w:sz w:val="20"/>
        </w:rPr>
        <w:t> </w:t>
      </w:r>
      <w:r>
        <w:rPr>
          <w:rFonts w:ascii="Palatino Linotype" w:hAnsi="Palatino Linotype"/>
          <w:color w:val="231F20"/>
          <w:w w:val="95"/>
          <w:sz w:val="20"/>
        </w:rPr>
        <w:t>America”</w:t>
      </w:r>
      <w:r>
        <w:rPr>
          <w:rFonts w:ascii="Palatino Linotype" w:hAnsi="Palatino Linotype"/>
          <w:color w:val="231F20"/>
          <w:spacing w:val="10"/>
          <w:w w:val="95"/>
          <w:sz w:val="20"/>
        </w:rPr>
        <w:t> </w:t>
      </w:r>
      <w:r>
        <w:rPr>
          <w:rFonts w:ascii="Palatino Linotype" w:hAnsi="Palatino Linotype"/>
          <w:color w:val="231F20"/>
          <w:w w:val="95"/>
          <w:sz w:val="20"/>
        </w:rPr>
        <w:t>explained</w:t>
      </w:r>
      <w:r>
        <w:rPr>
          <w:rFonts w:ascii="Palatino Linotype" w:hAnsi="Palatino Linotype"/>
          <w:color w:val="231F20"/>
          <w:spacing w:val="9"/>
          <w:w w:val="95"/>
          <w:sz w:val="20"/>
        </w:rPr>
        <w:t> </w:t>
      </w:r>
      <w:r>
        <w:rPr>
          <w:rFonts w:ascii="Palatino Linotype" w:hAnsi="Palatino Linotype"/>
          <w:color w:val="231F20"/>
          <w:w w:val="95"/>
          <w:sz w:val="20"/>
        </w:rPr>
        <w:t>Yvette.</w:t>
      </w:r>
      <w:r>
        <w:rPr>
          <w:rFonts w:ascii="Palatino Linotype" w:hAnsi="Palatino Linotype"/>
          <w:color w:val="231F20"/>
          <w:spacing w:val="10"/>
          <w:w w:val="95"/>
          <w:sz w:val="20"/>
        </w:rPr>
        <w:t> </w:t>
      </w:r>
      <w:r>
        <w:rPr>
          <w:rFonts w:ascii="Palatino Linotype" w:hAnsi="Palatino Linotype"/>
          <w:color w:val="231F20"/>
          <w:w w:val="95"/>
          <w:sz w:val="20"/>
        </w:rPr>
        <w:t>The</w:t>
      </w:r>
    </w:p>
    <w:p>
      <w:pPr>
        <w:spacing w:line="196" w:lineRule="auto" w:before="0"/>
        <w:ind w:left="240" w:right="357" w:firstLine="0"/>
        <w:jc w:val="left"/>
        <w:rPr>
          <w:rFonts w:ascii="Palatino Linotype"/>
          <w:sz w:val="20"/>
        </w:rPr>
      </w:pPr>
      <w:r>
        <w:rPr>
          <w:rFonts w:ascii="Palatino Linotype"/>
          <w:color w:val="231F20"/>
          <w:w w:val="95"/>
          <w:sz w:val="20"/>
        </w:rPr>
        <w:t>duplex,</w:t>
      </w:r>
      <w:r>
        <w:rPr>
          <w:rFonts w:ascii="Palatino Linotype"/>
          <w:color w:val="231F20"/>
          <w:spacing w:val="17"/>
          <w:w w:val="95"/>
          <w:sz w:val="20"/>
        </w:rPr>
        <w:t> </w:t>
      </w:r>
      <w:r>
        <w:rPr>
          <w:rFonts w:ascii="Palatino Linotype"/>
          <w:color w:val="231F20"/>
          <w:w w:val="95"/>
          <w:sz w:val="20"/>
        </w:rPr>
        <w:t>complete</w:t>
      </w:r>
      <w:r>
        <w:rPr>
          <w:rFonts w:ascii="Palatino Linotype"/>
          <w:color w:val="231F20"/>
          <w:spacing w:val="17"/>
          <w:w w:val="95"/>
          <w:sz w:val="20"/>
        </w:rPr>
        <w:t> </w:t>
      </w:r>
      <w:r>
        <w:rPr>
          <w:rFonts w:ascii="Palatino Linotype"/>
          <w:color w:val="231F20"/>
          <w:w w:val="95"/>
          <w:sz w:val="20"/>
        </w:rPr>
        <w:t>with</w:t>
      </w:r>
      <w:r>
        <w:rPr>
          <w:rFonts w:ascii="Palatino Linotype"/>
          <w:color w:val="231F20"/>
          <w:spacing w:val="18"/>
          <w:w w:val="95"/>
          <w:sz w:val="20"/>
        </w:rPr>
        <w:t> </w:t>
      </w:r>
      <w:r>
        <w:rPr>
          <w:rFonts w:ascii="Palatino Linotype"/>
          <w:color w:val="231F20"/>
          <w:w w:val="95"/>
          <w:sz w:val="20"/>
        </w:rPr>
        <w:t>two</w:t>
      </w:r>
      <w:r>
        <w:rPr>
          <w:rFonts w:ascii="Palatino Linotype"/>
          <w:color w:val="231F20"/>
          <w:spacing w:val="17"/>
          <w:w w:val="95"/>
          <w:sz w:val="20"/>
        </w:rPr>
        <w:t> </w:t>
      </w:r>
      <w:r>
        <w:rPr>
          <w:rFonts w:ascii="Palatino Linotype"/>
          <w:color w:val="231F20"/>
          <w:w w:val="95"/>
          <w:sz w:val="20"/>
        </w:rPr>
        <w:t>three-bedroom</w:t>
      </w:r>
      <w:r>
        <w:rPr>
          <w:rFonts w:ascii="Palatino Linotype"/>
          <w:color w:val="231F20"/>
          <w:spacing w:val="17"/>
          <w:w w:val="95"/>
          <w:sz w:val="20"/>
        </w:rPr>
        <w:t> </w:t>
      </w:r>
      <w:r>
        <w:rPr>
          <w:rFonts w:ascii="Palatino Linotype"/>
          <w:color w:val="231F20"/>
          <w:w w:val="95"/>
          <w:sz w:val="20"/>
        </w:rPr>
        <w:t>units,</w:t>
      </w:r>
      <w:r>
        <w:rPr>
          <w:rFonts w:ascii="Palatino Linotype"/>
          <w:color w:val="231F20"/>
          <w:spacing w:val="18"/>
          <w:w w:val="95"/>
          <w:sz w:val="20"/>
        </w:rPr>
        <w:t> </w:t>
      </w:r>
      <w:r>
        <w:rPr>
          <w:rFonts w:ascii="Palatino Linotype"/>
          <w:color w:val="231F20"/>
          <w:w w:val="95"/>
          <w:sz w:val="20"/>
        </w:rPr>
        <w:t>will</w:t>
      </w:r>
      <w:r>
        <w:rPr>
          <w:rFonts w:ascii="Palatino Linotype"/>
          <w:color w:val="231F20"/>
          <w:spacing w:val="17"/>
          <w:w w:val="95"/>
          <w:sz w:val="20"/>
        </w:rPr>
        <w:t> </w:t>
      </w:r>
      <w:r>
        <w:rPr>
          <w:rFonts w:ascii="Palatino Linotype"/>
          <w:color w:val="231F20"/>
          <w:w w:val="95"/>
          <w:sz w:val="20"/>
        </w:rPr>
        <w:t>be</w:t>
      </w:r>
      <w:r>
        <w:rPr>
          <w:rFonts w:ascii="Palatino Linotype"/>
          <w:color w:val="231F20"/>
          <w:spacing w:val="18"/>
          <w:w w:val="95"/>
          <w:sz w:val="20"/>
        </w:rPr>
        <w:t> </w:t>
      </w:r>
      <w:r>
        <w:rPr>
          <w:rFonts w:ascii="Palatino Linotype"/>
          <w:color w:val="231F20"/>
          <w:w w:val="95"/>
          <w:sz w:val="20"/>
        </w:rPr>
        <w:t>sold</w:t>
      </w:r>
      <w:r>
        <w:rPr>
          <w:rFonts w:ascii="Palatino Linotype"/>
          <w:color w:val="231F20"/>
          <w:spacing w:val="1"/>
          <w:w w:val="95"/>
          <w:sz w:val="20"/>
        </w:rPr>
        <w:t> </w:t>
      </w:r>
      <w:r>
        <w:rPr>
          <w:rFonts w:ascii="Palatino Linotype"/>
          <w:color w:val="231F20"/>
          <w:w w:val="95"/>
          <w:sz w:val="20"/>
        </w:rPr>
        <w:t>to</w:t>
      </w:r>
      <w:r>
        <w:rPr>
          <w:rFonts w:ascii="Palatino Linotype"/>
          <w:color w:val="231F20"/>
          <w:spacing w:val="13"/>
          <w:w w:val="95"/>
          <w:sz w:val="20"/>
        </w:rPr>
        <w:t> </w:t>
      </w:r>
      <w:r>
        <w:rPr>
          <w:rFonts w:ascii="Palatino Linotype"/>
          <w:color w:val="231F20"/>
          <w:w w:val="95"/>
          <w:sz w:val="20"/>
        </w:rPr>
        <w:t>one</w:t>
      </w:r>
      <w:r>
        <w:rPr>
          <w:rFonts w:ascii="Palatino Linotype"/>
          <w:color w:val="231F20"/>
          <w:spacing w:val="14"/>
          <w:w w:val="95"/>
          <w:sz w:val="20"/>
        </w:rPr>
        <w:t> </w:t>
      </w:r>
      <w:r>
        <w:rPr>
          <w:rFonts w:ascii="Palatino Linotype"/>
          <w:color w:val="231F20"/>
          <w:w w:val="95"/>
          <w:sz w:val="20"/>
        </w:rPr>
        <w:t>or</w:t>
      </w:r>
      <w:r>
        <w:rPr>
          <w:rFonts w:ascii="Palatino Linotype"/>
          <w:color w:val="231F20"/>
          <w:spacing w:val="13"/>
          <w:w w:val="95"/>
          <w:sz w:val="20"/>
        </w:rPr>
        <w:t> </w:t>
      </w:r>
      <w:r>
        <w:rPr>
          <w:rFonts w:ascii="Palatino Linotype"/>
          <w:color w:val="231F20"/>
          <w:w w:val="95"/>
          <w:sz w:val="20"/>
        </w:rPr>
        <w:t>two</w:t>
      </w:r>
      <w:r>
        <w:rPr>
          <w:rFonts w:ascii="Palatino Linotype"/>
          <w:color w:val="231F20"/>
          <w:spacing w:val="14"/>
          <w:w w:val="95"/>
          <w:sz w:val="20"/>
        </w:rPr>
        <w:t> </w:t>
      </w:r>
      <w:r>
        <w:rPr>
          <w:rFonts w:ascii="Palatino Linotype"/>
          <w:color w:val="231F20"/>
          <w:w w:val="95"/>
          <w:sz w:val="20"/>
        </w:rPr>
        <w:t>first-time</w:t>
      </w:r>
      <w:r>
        <w:rPr>
          <w:rFonts w:ascii="Palatino Linotype"/>
          <w:color w:val="231F20"/>
          <w:spacing w:val="14"/>
          <w:w w:val="95"/>
          <w:sz w:val="20"/>
        </w:rPr>
        <w:t> </w:t>
      </w:r>
      <w:r>
        <w:rPr>
          <w:rFonts w:ascii="Palatino Linotype"/>
          <w:color w:val="231F20"/>
          <w:w w:val="95"/>
          <w:sz w:val="20"/>
        </w:rPr>
        <w:t>homeowners</w:t>
      </w:r>
      <w:r>
        <w:rPr>
          <w:rFonts w:ascii="Palatino Linotype"/>
          <w:color w:val="231F20"/>
          <w:spacing w:val="13"/>
          <w:w w:val="95"/>
          <w:sz w:val="20"/>
        </w:rPr>
        <w:t> </w:t>
      </w:r>
      <w:r>
        <w:rPr>
          <w:rFonts w:ascii="Palatino Linotype"/>
          <w:color w:val="231F20"/>
          <w:w w:val="95"/>
          <w:sz w:val="20"/>
        </w:rPr>
        <w:t>(potentially</w:t>
      </w:r>
      <w:r>
        <w:rPr>
          <w:rFonts w:ascii="Palatino Linotype"/>
          <w:color w:val="231F20"/>
          <w:spacing w:val="14"/>
          <w:w w:val="95"/>
          <w:sz w:val="20"/>
        </w:rPr>
        <w:t> </w:t>
      </w:r>
      <w:r>
        <w:rPr>
          <w:rFonts w:ascii="Palatino Linotype"/>
          <w:color w:val="231F20"/>
          <w:w w:val="95"/>
          <w:sz w:val="20"/>
        </w:rPr>
        <w:t>a</w:t>
      </w:r>
      <w:r>
        <w:rPr>
          <w:rFonts w:ascii="Palatino Linotype"/>
          <w:color w:val="231F20"/>
          <w:spacing w:val="14"/>
          <w:w w:val="95"/>
          <w:sz w:val="20"/>
        </w:rPr>
        <w:t> </w:t>
      </w:r>
      <w:r>
        <w:rPr>
          <w:rFonts w:ascii="Palatino Linotype"/>
          <w:color w:val="231F20"/>
          <w:w w:val="95"/>
          <w:sz w:val="20"/>
        </w:rPr>
        <w:t>UMass</w:t>
      </w:r>
      <w:r>
        <w:rPr>
          <w:rFonts w:ascii="Palatino Linotype"/>
          <w:color w:val="231F20"/>
          <w:spacing w:val="1"/>
          <w:w w:val="95"/>
          <w:sz w:val="20"/>
        </w:rPr>
        <w:t> </w:t>
      </w:r>
      <w:r>
        <w:rPr>
          <w:rFonts w:ascii="Palatino Linotype"/>
          <w:color w:val="231F20"/>
          <w:w w:val="95"/>
          <w:sz w:val="20"/>
        </w:rPr>
        <w:t>Memorial</w:t>
      </w:r>
      <w:r>
        <w:rPr>
          <w:rFonts w:ascii="Palatino Linotype"/>
          <w:color w:val="231F20"/>
          <w:spacing w:val="1"/>
          <w:w w:val="95"/>
          <w:sz w:val="20"/>
        </w:rPr>
        <w:t> </w:t>
      </w:r>
      <w:r>
        <w:rPr>
          <w:rFonts w:ascii="Palatino Linotype"/>
          <w:color w:val="231F20"/>
          <w:w w:val="95"/>
          <w:sz w:val="20"/>
        </w:rPr>
        <w:t>Community</w:t>
      </w:r>
      <w:r>
        <w:rPr>
          <w:rFonts w:ascii="Palatino Linotype"/>
          <w:color w:val="231F20"/>
          <w:spacing w:val="1"/>
          <w:w w:val="95"/>
          <w:sz w:val="20"/>
        </w:rPr>
        <w:t> </w:t>
      </w:r>
      <w:r>
        <w:rPr>
          <w:rFonts w:ascii="Palatino Linotype"/>
          <w:color w:val="231F20"/>
          <w:w w:val="95"/>
          <w:sz w:val="20"/>
        </w:rPr>
        <w:t>Healthlink</w:t>
      </w:r>
      <w:r>
        <w:rPr>
          <w:rFonts w:ascii="Palatino Linotype"/>
          <w:color w:val="231F20"/>
          <w:spacing w:val="1"/>
          <w:w w:val="95"/>
          <w:sz w:val="20"/>
        </w:rPr>
        <w:t> </w:t>
      </w:r>
      <w:r>
        <w:rPr>
          <w:rFonts w:ascii="Palatino Linotype"/>
          <w:color w:val="231F20"/>
          <w:w w:val="95"/>
          <w:sz w:val="20"/>
        </w:rPr>
        <w:t>employee)</w:t>
      </w:r>
      <w:r>
        <w:rPr>
          <w:rFonts w:ascii="Palatino Linotype"/>
          <w:color w:val="231F20"/>
          <w:spacing w:val="1"/>
          <w:w w:val="95"/>
          <w:sz w:val="20"/>
        </w:rPr>
        <w:t> </w:t>
      </w:r>
      <w:r>
        <w:rPr>
          <w:rFonts w:ascii="Palatino Linotype"/>
          <w:color w:val="231F20"/>
          <w:w w:val="95"/>
          <w:sz w:val="20"/>
        </w:rPr>
        <w:t>whose</w:t>
      </w:r>
      <w:r>
        <w:rPr>
          <w:rFonts w:ascii="Palatino Linotype"/>
          <w:color w:val="231F20"/>
          <w:spacing w:val="1"/>
          <w:w w:val="95"/>
          <w:sz w:val="20"/>
        </w:rPr>
        <w:t> </w:t>
      </w:r>
      <w:r>
        <w:rPr>
          <w:rFonts w:ascii="Palatino Linotype"/>
          <w:color w:val="231F20"/>
          <w:w w:val="95"/>
          <w:sz w:val="20"/>
        </w:rPr>
        <w:t>family/</w:t>
      </w:r>
      <w:r>
        <w:rPr>
          <w:rFonts w:ascii="Palatino Linotype"/>
          <w:color w:val="231F20"/>
          <w:spacing w:val="1"/>
          <w:w w:val="95"/>
          <w:sz w:val="20"/>
        </w:rPr>
        <w:t> </w:t>
      </w:r>
      <w:r>
        <w:rPr>
          <w:rFonts w:ascii="Palatino Linotype"/>
          <w:color w:val="231F20"/>
          <w:w w:val="95"/>
          <w:sz w:val="20"/>
        </w:rPr>
        <w:t>families</w:t>
      </w:r>
      <w:r>
        <w:rPr>
          <w:rFonts w:ascii="Palatino Linotype"/>
          <w:color w:val="231F20"/>
          <w:spacing w:val="23"/>
          <w:w w:val="95"/>
          <w:sz w:val="20"/>
        </w:rPr>
        <w:t> </w:t>
      </w:r>
      <w:r>
        <w:rPr>
          <w:rFonts w:ascii="Palatino Linotype"/>
          <w:color w:val="231F20"/>
          <w:w w:val="95"/>
          <w:sz w:val="20"/>
        </w:rPr>
        <w:t>are</w:t>
      </w:r>
      <w:r>
        <w:rPr>
          <w:rFonts w:ascii="Palatino Linotype"/>
          <w:color w:val="231F20"/>
          <w:spacing w:val="24"/>
          <w:w w:val="95"/>
          <w:sz w:val="20"/>
        </w:rPr>
        <w:t> </w:t>
      </w:r>
      <w:r>
        <w:rPr>
          <w:rFonts w:ascii="Palatino Linotype"/>
          <w:color w:val="231F20"/>
          <w:w w:val="95"/>
          <w:sz w:val="20"/>
        </w:rPr>
        <w:t>at</w:t>
      </w:r>
      <w:r>
        <w:rPr>
          <w:rFonts w:ascii="Palatino Linotype"/>
          <w:color w:val="231F20"/>
          <w:spacing w:val="24"/>
          <w:w w:val="95"/>
          <w:sz w:val="20"/>
        </w:rPr>
        <w:t> </w:t>
      </w:r>
      <w:r>
        <w:rPr>
          <w:rFonts w:ascii="Palatino Linotype"/>
          <w:color w:val="231F20"/>
          <w:w w:val="95"/>
          <w:sz w:val="20"/>
        </w:rPr>
        <w:t>or</w:t>
      </w:r>
      <w:r>
        <w:rPr>
          <w:rFonts w:ascii="Palatino Linotype"/>
          <w:color w:val="231F20"/>
          <w:spacing w:val="24"/>
          <w:w w:val="95"/>
          <w:sz w:val="20"/>
        </w:rPr>
        <w:t> </w:t>
      </w:r>
      <w:r>
        <w:rPr>
          <w:rFonts w:ascii="Palatino Linotype"/>
          <w:color w:val="231F20"/>
          <w:w w:val="95"/>
          <w:sz w:val="20"/>
        </w:rPr>
        <w:t>below</w:t>
      </w:r>
      <w:r>
        <w:rPr>
          <w:rFonts w:ascii="Palatino Linotype"/>
          <w:color w:val="231F20"/>
          <w:spacing w:val="24"/>
          <w:w w:val="95"/>
          <w:sz w:val="20"/>
        </w:rPr>
        <w:t> </w:t>
      </w:r>
      <w:r>
        <w:rPr>
          <w:rFonts w:ascii="Palatino Linotype"/>
          <w:color w:val="231F20"/>
          <w:w w:val="95"/>
          <w:sz w:val="20"/>
        </w:rPr>
        <w:t>80%</w:t>
      </w:r>
      <w:r>
        <w:rPr>
          <w:rFonts w:ascii="Palatino Linotype"/>
          <w:color w:val="231F20"/>
          <w:spacing w:val="24"/>
          <w:w w:val="95"/>
          <w:sz w:val="20"/>
        </w:rPr>
        <w:t> </w:t>
      </w:r>
      <w:r>
        <w:rPr>
          <w:rFonts w:ascii="Palatino Linotype"/>
          <w:color w:val="231F20"/>
          <w:w w:val="95"/>
          <w:sz w:val="20"/>
        </w:rPr>
        <w:t>American</w:t>
      </w:r>
      <w:r>
        <w:rPr>
          <w:rFonts w:ascii="Palatino Linotype"/>
          <w:color w:val="231F20"/>
          <w:spacing w:val="23"/>
          <w:w w:val="95"/>
          <w:sz w:val="20"/>
        </w:rPr>
        <w:t> </w:t>
      </w:r>
      <w:r>
        <w:rPr>
          <w:rFonts w:ascii="Palatino Linotype"/>
          <w:color w:val="231F20"/>
          <w:w w:val="95"/>
          <w:sz w:val="20"/>
        </w:rPr>
        <w:t>Median</w:t>
      </w:r>
      <w:r>
        <w:rPr>
          <w:rFonts w:ascii="Palatino Linotype"/>
          <w:color w:val="231F20"/>
          <w:spacing w:val="24"/>
          <w:w w:val="95"/>
          <w:sz w:val="20"/>
        </w:rPr>
        <w:t> </w:t>
      </w:r>
      <w:r>
        <w:rPr>
          <w:rFonts w:ascii="Palatino Linotype"/>
          <w:color w:val="231F20"/>
          <w:w w:val="95"/>
          <w:sz w:val="20"/>
        </w:rPr>
        <w:t>Income.</w:t>
      </w:r>
      <w:r>
        <w:rPr>
          <w:rFonts w:ascii="Palatino Linotype"/>
          <w:color w:val="231F20"/>
          <w:spacing w:val="24"/>
          <w:w w:val="95"/>
          <w:sz w:val="20"/>
        </w:rPr>
        <w:t> </w:t>
      </w:r>
      <w:r>
        <w:rPr>
          <w:rFonts w:ascii="Palatino Linotype"/>
          <w:color w:val="231F20"/>
          <w:w w:val="95"/>
          <w:sz w:val="20"/>
        </w:rPr>
        <w:t>Upon</w:t>
      </w:r>
      <w:r>
        <w:rPr>
          <w:rFonts w:ascii="Palatino Linotype"/>
          <w:color w:val="231F20"/>
          <w:spacing w:val="-44"/>
          <w:w w:val="95"/>
          <w:sz w:val="20"/>
        </w:rPr>
        <w:t> </w:t>
      </w:r>
      <w:r>
        <w:rPr>
          <w:rFonts w:ascii="Palatino Linotype"/>
          <w:color w:val="231F20"/>
          <w:w w:val="95"/>
          <w:sz w:val="20"/>
        </w:rPr>
        <w:t>completion,</w:t>
      </w:r>
      <w:r>
        <w:rPr>
          <w:rFonts w:ascii="Palatino Linotype"/>
          <w:color w:val="231F20"/>
          <w:spacing w:val="10"/>
          <w:w w:val="95"/>
          <w:sz w:val="20"/>
        </w:rPr>
        <w:t> </w:t>
      </w:r>
      <w:r>
        <w:rPr>
          <w:rFonts w:ascii="Palatino Linotype"/>
          <w:color w:val="231F20"/>
          <w:w w:val="95"/>
          <w:sz w:val="20"/>
        </w:rPr>
        <w:t>the</w:t>
      </w:r>
      <w:r>
        <w:rPr>
          <w:rFonts w:ascii="Palatino Linotype"/>
          <w:color w:val="231F20"/>
          <w:spacing w:val="11"/>
          <w:w w:val="95"/>
          <w:sz w:val="20"/>
        </w:rPr>
        <w:t> </w:t>
      </w:r>
      <w:r>
        <w:rPr>
          <w:rFonts w:ascii="Palatino Linotype"/>
          <w:color w:val="231F20"/>
          <w:w w:val="95"/>
          <w:sz w:val="20"/>
        </w:rPr>
        <w:t>home</w:t>
      </w:r>
      <w:r>
        <w:rPr>
          <w:rFonts w:ascii="Palatino Linotype"/>
          <w:color w:val="231F20"/>
          <w:spacing w:val="10"/>
          <w:w w:val="95"/>
          <w:sz w:val="20"/>
        </w:rPr>
        <w:t> </w:t>
      </w:r>
      <w:r>
        <w:rPr>
          <w:rFonts w:ascii="Palatino Linotype"/>
          <w:color w:val="231F20"/>
          <w:w w:val="95"/>
          <w:sz w:val="20"/>
        </w:rPr>
        <w:t>will</w:t>
      </w:r>
      <w:r>
        <w:rPr>
          <w:rFonts w:ascii="Palatino Linotype"/>
          <w:color w:val="231F20"/>
          <w:spacing w:val="11"/>
          <w:w w:val="95"/>
          <w:sz w:val="20"/>
        </w:rPr>
        <w:t> </w:t>
      </w:r>
      <w:r>
        <w:rPr>
          <w:rFonts w:ascii="Palatino Linotype"/>
          <w:color w:val="231F20"/>
          <w:w w:val="95"/>
          <w:sz w:val="20"/>
        </w:rPr>
        <w:t>be</w:t>
      </w:r>
      <w:r>
        <w:rPr>
          <w:rFonts w:ascii="Palatino Linotype"/>
          <w:color w:val="231F20"/>
          <w:spacing w:val="10"/>
          <w:w w:val="95"/>
          <w:sz w:val="20"/>
        </w:rPr>
        <w:t> </w:t>
      </w:r>
      <w:r>
        <w:rPr>
          <w:rFonts w:ascii="Palatino Linotype"/>
          <w:color w:val="231F20"/>
          <w:w w:val="95"/>
          <w:sz w:val="20"/>
        </w:rPr>
        <w:t>added</w:t>
      </w:r>
      <w:r>
        <w:rPr>
          <w:rFonts w:ascii="Palatino Linotype"/>
          <w:color w:val="231F20"/>
          <w:spacing w:val="11"/>
          <w:w w:val="95"/>
          <w:sz w:val="20"/>
        </w:rPr>
        <w:t> </w:t>
      </w:r>
      <w:r>
        <w:rPr>
          <w:rFonts w:ascii="Palatino Linotype"/>
          <w:color w:val="231F20"/>
          <w:w w:val="95"/>
          <w:sz w:val="20"/>
        </w:rPr>
        <w:t>to</w:t>
      </w:r>
      <w:r>
        <w:rPr>
          <w:rFonts w:ascii="Palatino Linotype"/>
          <w:color w:val="231F20"/>
          <w:spacing w:val="10"/>
          <w:w w:val="95"/>
          <w:sz w:val="20"/>
        </w:rPr>
        <w:t> </w:t>
      </w:r>
      <w:r>
        <w:rPr>
          <w:rFonts w:ascii="Palatino Linotype"/>
          <w:color w:val="231F20"/>
          <w:w w:val="95"/>
          <w:sz w:val="20"/>
        </w:rPr>
        <w:t>the</w:t>
      </w:r>
      <w:r>
        <w:rPr>
          <w:rFonts w:ascii="Palatino Linotype"/>
          <w:color w:val="231F20"/>
          <w:spacing w:val="11"/>
          <w:w w:val="95"/>
          <w:sz w:val="20"/>
        </w:rPr>
        <w:t> </w:t>
      </w:r>
      <w:r>
        <w:rPr>
          <w:rFonts w:ascii="Palatino Linotype"/>
          <w:color w:val="231F20"/>
          <w:w w:val="95"/>
          <w:sz w:val="20"/>
        </w:rPr>
        <w:t>WCG</w:t>
      </w:r>
      <w:r>
        <w:rPr>
          <w:rFonts w:ascii="Palatino Linotype"/>
          <w:color w:val="231F20"/>
          <w:spacing w:val="10"/>
          <w:w w:val="95"/>
          <w:sz w:val="20"/>
        </w:rPr>
        <w:t> </w:t>
      </w:r>
      <w:r>
        <w:rPr>
          <w:rFonts w:ascii="Palatino Linotype"/>
          <w:color w:val="231F20"/>
          <w:w w:val="95"/>
          <w:sz w:val="20"/>
        </w:rPr>
        <w:t>Community</w:t>
      </w:r>
      <w:r>
        <w:rPr>
          <w:rFonts w:ascii="Palatino Linotype"/>
          <w:color w:val="231F20"/>
          <w:spacing w:val="1"/>
          <w:w w:val="95"/>
          <w:sz w:val="20"/>
        </w:rPr>
        <w:t> </w:t>
      </w:r>
      <w:r>
        <w:rPr>
          <w:rFonts w:ascii="Palatino Linotype"/>
          <w:color w:val="231F20"/>
          <w:w w:val="95"/>
          <w:sz w:val="20"/>
        </w:rPr>
        <w:t>Land</w:t>
      </w:r>
      <w:r>
        <w:rPr>
          <w:rFonts w:ascii="Palatino Linotype"/>
          <w:color w:val="231F20"/>
          <w:spacing w:val="21"/>
          <w:w w:val="95"/>
          <w:sz w:val="20"/>
        </w:rPr>
        <w:t> </w:t>
      </w:r>
      <w:r>
        <w:rPr>
          <w:rFonts w:ascii="Palatino Linotype"/>
          <w:color w:val="231F20"/>
          <w:w w:val="95"/>
          <w:sz w:val="20"/>
        </w:rPr>
        <w:t>Trust</w:t>
      </w:r>
      <w:r>
        <w:rPr>
          <w:rFonts w:ascii="Palatino Linotype"/>
          <w:color w:val="231F20"/>
          <w:spacing w:val="21"/>
          <w:w w:val="95"/>
          <w:sz w:val="20"/>
        </w:rPr>
        <w:t> </w:t>
      </w:r>
      <w:r>
        <w:rPr>
          <w:rFonts w:ascii="Palatino Linotype"/>
          <w:color w:val="231F20"/>
          <w:w w:val="95"/>
          <w:sz w:val="20"/>
        </w:rPr>
        <w:t>Ground</w:t>
      </w:r>
      <w:r>
        <w:rPr>
          <w:rFonts w:ascii="Palatino Linotype"/>
          <w:color w:val="231F20"/>
          <w:spacing w:val="22"/>
          <w:w w:val="95"/>
          <w:sz w:val="20"/>
        </w:rPr>
        <w:t> </w:t>
      </w:r>
      <w:r>
        <w:rPr>
          <w:rFonts w:ascii="Palatino Linotype"/>
          <w:color w:val="231F20"/>
          <w:w w:val="95"/>
          <w:sz w:val="20"/>
        </w:rPr>
        <w:t>Lease</w:t>
      </w:r>
      <w:r>
        <w:rPr>
          <w:rFonts w:ascii="Palatino Linotype"/>
          <w:color w:val="231F20"/>
          <w:spacing w:val="21"/>
          <w:w w:val="95"/>
          <w:sz w:val="20"/>
        </w:rPr>
        <w:t> </w:t>
      </w:r>
      <w:r>
        <w:rPr>
          <w:rFonts w:ascii="Palatino Linotype"/>
          <w:color w:val="231F20"/>
          <w:w w:val="95"/>
          <w:sz w:val="20"/>
        </w:rPr>
        <w:t>model</w:t>
      </w:r>
      <w:r>
        <w:rPr>
          <w:rFonts w:ascii="Palatino Linotype"/>
          <w:color w:val="231F20"/>
          <w:spacing w:val="21"/>
          <w:w w:val="95"/>
          <w:sz w:val="20"/>
        </w:rPr>
        <w:t> </w:t>
      </w:r>
      <w:r>
        <w:rPr>
          <w:rFonts w:ascii="Palatino Linotype"/>
          <w:color w:val="231F20"/>
          <w:w w:val="95"/>
          <w:sz w:val="20"/>
        </w:rPr>
        <w:t>which</w:t>
      </w:r>
      <w:r>
        <w:rPr>
          <w:rFonts w:ascii="Palatino Linotype"/>
          <w:color w:val="231F20"/>
          <w:spacing w:val="22"/>
          <w:w w:val="95"/>
          <w:sz w:val="20"/>
        </w:rPr>
        <w:t> </w:t>
      </w:r>
      <w:r>
        <w:rPr>
          <w:rFonts w:ascii="Palatino Linotype"/>
          <w:color w:val="231F20"/>
          <w:w w:val="95"/>
          <w:sz w:val="20"/>
        </w:rPr>
        <w:t>currently</w:t>
      </w:r>
      <w:r>
        <w:rPr>
          <w:rFonts w:ascii="Palatino Linotype"/>
          <w:color w:val="231F20"/>
          <w:spacing w:val="21"/>
          <w:w w:val="95"/>
          <w:sz w:val="20"/>
        </w:rPr>
        <w:t> </w:t>
      </w:r>
      <w:r>
        <w:rPr>
          <w:rFonts w:ascii="Palatino Linotype"/>
          <w:color w:val="231F20"/>
          <w:w w:val="95"/>
          <w:sz w:val="20"/>
        </w:rPr>
        <w:t>consists</w:t>
      </w:r>
      <w:r>
        <w:rPr>
          <w:rFonts w:ascii="Palatino Linotype"/>
          <w:color w:val="231F20"/>
          <w:spacing w:val="22"/>
          <w:w w:val="95"/>
          <w:sz w:val="20"/>
        </w:rPr>
        <w:t> </w:t>
      </w:r>
      <w:r>
        <w:rPr>
          <w:rFonts w:ascii="Palatino Linotype"/>
          <w:color w:val="231F20"/>
          <w:w w:val="95"/>
          <w:sz w:val="20"/>
        </w:rPr>
        <w:t>of</w:t>
      </w:r>
      <w:r>
        <w:rPr>
          <w:rFonts w:ascii="Palatino Linotype"/>
          <w:color w:val="231F20"/>
          <w:spacing w:val="1"/>
          <w:w w:val="95"/>
          <w:sz w:val="20"/>
        </w:rPr>
        <w:t> </w:t>
      </w:r>
      <w:r>
        <w:rPr>
          <w:rFonts w:ascii="Palatino Linotype"/>
          <w:color w:val="231F20"/>
          <w:sz w:val="20"/>
        </w:rPr>
        <w:t>27</w:t>
      </w:r>
      <w:r>
        <w:rPr>
          <w:rFonts w:ascii="Palatino Linotype"/>
          <w:color w:val="231F20"/>
          <w:spacing w:val="-7"/>
          <w:sz w:val="20"/>
        </w:rPr>
        <w:t> </w:t>
      </w:r>
      <w:r>
        <w:rPr>
          <w:rFonts w:ascii="Palatino Linotype"/>
          <w:color w:val="231F20"/>
          <w:sz w:val="20"/>
        </w:rPr>
        <w:t>affordable</w:t>
      </w:r>
      <w:r>
        <w:rPr>
          <w:rFonts w:ascii="Palatino Linotype"/>
          <w:color w:val="231F20"/>
          <w:spacing w:val="-7"/>
          <w:sz w:val="20"/>
        </w:rPr>
        <w:t> </w:t>
      </w:r>
      <w:r>
        <w:rPr>
          <w:rFonts w:ascii="Palatino Linotype"/>
          <w:color w:val="231F20"/>
          <w:sz w:val="20"/>
        </w:rPr>
        <w:t>homes.</w:t>
      </w:r>
    </w:p>
    <w:p>
      <w:pPr>
        <w:spacing w:line="245" w:lineRule="exact" w:before="131"/>
        <w:ind w:left="240" w:right="0" w:firstLine="0"/>
        <w:jc w:val="left"/>
        <w:rPr>
          <w:rFonts w:ascii="Palatino Linotype" w:hAnsi="Palatino Linotype"/>
          <w:sz w:val="20"/>
        </w:rPr>
      </w:pPr>
      <w:r>
        <w:rPr>
          <w:rFonts w:ascii="Palatino Linotype" w:hAnsi="Palatino Linotype"/>
          <w:color w:val="231F20"/>
          <w:w w:val="95"/>
          <w:sz w:val="20"/>
        </w:rPr>
        <w:t>“We’re</w:t>
      </w:r>
      <w:r>
        <w:rPr>
          <w:rFonts w:ascii="Palatino Linotype" w:hAnsi="Palatino Linotype"/>
          <w:color w:val="231F20"/>
          <w:spacing w:val="5"/>
          <w:w w:val="95"/>
          <w:sz w:val="20"/>
        </w:rPr>
        <w:t> </w:t>
      </w:r>
      <w:r>
        <w:rPr>
          <w:rFonts w:ascii="Palatino Linotype" w:hAnsi="Palatino Linotype"/>
          <w:color w:val="231F20"/>
          <w:w w:val="95"/>
          <w:sz w:val="20"/>
        </w:rPr>
        <w:t>so</w:t>
      </w:r>
      <w:r>
        <w:rPr>
          <w:rFonts w:ascii="Palatino Linotype" w:hAnsi="Palatino Linotype"/>
          <w:color w:val="231F20"/>
          <w:spacing w:val="6"/>
          <w:w w:val="95"/>
          <w:sz w:val="20"/>
        </w:rPr>
        <w:t> </w:t>
      </w:r>
      <w:r>
        <w:rPr>
          <w:rFonts w:ascii="Palatino Linotype" w:hAnsi="Palatino Linotype"/>
          <w:color w:val="231F20"/>
          <w:w w:val="95"/>
          <w:sz w:val="20"/>
        </w:rPr>
        <w:t>proud</w:t>
      </w:r>
      <w:r>
        <w:rPr>
          <w:rFonts w:ascii="Palatino Linotype" w:hAnsi="Palatino Linotype"/>
          <w:color w:val="231F20"/>
          <w:spacing w:val="6"/>
          <w:w w:val="95"/>
          <w:sz w:val="20"/>
        </w:rPr>
        <w:t> </w:t>
      </w:r>
      <w:r>
        <w:rPr>
          <w:rFonts w:ascii="Palatino Linotype" w:hAnsi="Palatino Linotype"/>
          <w:color w:val="231F20"/>
          <w:w w:val="95"/>
          <w:sz w:val="20"/>
        </w:rPr>
        <w:t>to</w:t>
      </w:r>
      <w:r>
        <w:rPr>
          <w:rFonts w:ascii="Palatino Linotype" w:hAnsi="Palatino Linotype"/>
          <w:color w:val="231F20"/>
          <w:spacing w:val="5"/>
          <w:w w:val="95"/>
          <w:sz w:val="20"/>
        </w:rPr>
        <w:t> </w:t>
      </w:r>
      <w:r>
        <w:rPr>
          <w:rFonts w:ascii="Palatino Linotype" w:hAnsi="Palatino Linotype"/>
          <w:color w:val="231F20"/>
          <w:w w:val="95"/>
          <w:sz w:val="20"/>
        </w:rPr>
        <w:t>be</w:t>
      </w:r>
      <w:r>
        <w:rPr>
          <w:rFonts w:ascii="Palatino Linotype" w:hAnsi="Palatino Linotype"/>
          <w:color w:val="231F20"/>
          <w:spacing w:val="6"/>
          <w:w w:val="95"/>
          <w:sz w:val="20"/>
        </w:rPr>
        <w:t> </w:t>
      </w:r>
      <w:r>
        <w:rPr>
          <w:rFonts w:ascii="Palatino Linotype" w:hAnsi="Palatino Linotype"/>
          <w:color w:val="231F20"/>
          <w:w w:val="95"/>
          <w:sz w:val="20"/>
        </w:rPr>
        <w:t>part</w:t>
      </w:r>
      <w:r>
        <w:rPr>
          <w:rFonts w:ascii="Palatino Linotype" w:hAnsi="Palatino Linotype"/>
          <w:color w:val="231F20"/>
          <w:spacing w:val="6"/>
          <w:w w:val="95"/>
          <w:sz w:val="20"/>
        </w:rPr>
        <w:t> </w:t>
      </w:r>
      <w:r>
        <w:rPr>
          <w:rFonts w:ascii="Palatino Linotype" w:hAnsi="Palatino Linotype"/>
          <w:color w:val="231F20"/>
          <w:w w:val="95"/>
          <w:sz w:val="20"/>
        </w:rPr>
        <w:t>of</w:t>
      </w:r>
      <w:r>
        <w:rPr>
          <w:rFonts w:ascii="Palatino Linotype" w:hAnsi="Palatino Linotype"/>
          <w:color w:val="231F20"/>
          <w:spacing w:val="5"/>
          <w:w w:val="95"/>
          <w:sz w:val="20"/>
        </w:rPr>
        <w:t> </w:t>
      </w:r>
      <w:r>
        <w:rPr>
          <w:rFonts w:ascii="Palatino Linotype" w:hAnsi="Palatino Linotype"/>
          <w:color w:val="231F20"/>
          <w:w w:val="95"/>
          <w:sz w:val="20"/>
        </w:rPr>
        <w:t>this</w:t>
      </w:r>
      <w:r>
        <w:rPr>
          <w:rFonts w:ascii="Palatino Linotype" w:hAnsi="Palatino Linotype"/>
          <w:color w:val="231F20"/>
          <w:spacing w:val="6"/>
          <w:w w:val="95"/>
          <w:sz w:val="20"/>
        </w:rPr>
        <w:t> </w:t>
      </w:r>
      <w:r>
        <w:rPr>
          <w:rFonts w:ascii="Palatino Linotype" w:hAnsi="Palatino Linotype"/>
          <w:color w:val="231F20"/>
          <w:w w:val="95"/>
          <w:sz w:val="20"/>
        </w:rPr>
        <w:t>project,”</w:t>
      </w:r>
      <w:r>
        <w:rPr>
          <w:rFonts w:ascii="Palatino Linotype" w:hAnsi="Palatino Linotype"/>
          <w:color w:val="231F20"/>
          <w:spacing w:val="6"/>
          <w:w w:val="95"/>
          <w:sz w:val="20"/>
        </w:rPr>
        <w:t> </w:t>
      </w:r>
      <w:r>
        <w:rPr>
          <w:rFonts w:ascii="Palatino Linotype" w:hAnsi="Palatino Linotype"/>
          <w:color w:val="231F20"/>
          <w:w w:val="95"/>
          <w:sz w:val="20"/>
        </w:rPr>
        <w:t>said</w:t>
      </w:r>
      <w:r>
        <w:rPr>
          <w:rFonts w:ascii="Palatino Linotype" w:hAnsi="Palatino Linotype"/>
          <w:color w:val="231F20"/>
          <w:spacing w:val="5"/>
          <w:w w:val="95"/>
          <w:sz w:val="20"/>
        </w:rPr>
        <w:t> </w:t>
      </w:r>
      <w:r>
        <w:rPr>
          <w:rFonts w:ascii="Palatino Linotype" w:hAnsi="Palatino Linotype"/>
          <w:color w:val="231F20"/>
          <w:w w:val="95"/>
          <w:sz w:val="20"/>
        </w:rPr>
        <w:t>Bob</w:t>
      </w:r>
    </w:p>
    <w:p>
      <w:pPr>
        <w:spacing w:line="196" w:lineRule="auto" w:before="13"/>
        <w:ind w:left="240" w:right="0" w:firstLine="0"/>
        <w:jc w:val="left"/>
        <w:rPr>
          <w:rFonts w:ascii="Palatino Linotype" w:hAnsi="Palatino Linotype"/>
          <w:sz w:val="20"/>
        </w:rPr>
      </w:pPr>
      <w:r>
        <w:rPr>
          <w:rFonts w:ascii="Palatino Linotype" w:hAnsi="Palatino Linotype"/>
          <w:color w:val="231F20"/>
          <w:w w:val="95"/>
          <w:sz w:val="20"/>
        </w:rPr>
        <w:t>Feldmann,</w:t>
      </w:r>
      <w:r>
        <w:rPr>
          <w:rFonts w:ascii="Palatino Linotype" w:hAnsi="Palatino Linotype"/>
          <w:color w:val="231F20"/>
          <w:spacing w:val="43"/>
          <w:w w:val="95"/>
          <w:sz w:val="20"/>
        </w:rPr>
        <w:t> </w:t>
      </w:r>
      <w:r>
        <w:rPr>
          <w:rFonts w:ascii="Palatino Linotype" w:hAnsi="Palatino Linotype"/>
          <w:color w:val="231F20"/>
          <w:w w:val="95"/>
          <w:sz w:val="20"/>
        </w:rPr>
        <w:t>Sr.</w:t>
      </w:r>
      <w:r>
        <w:rPr>
          <w:rFonts w:ascii="Palatino Linotype" w:hAnsi="Palatino Linotype"/>
          <w:color w:val="231F20"/>
          <w:spacing w:val="44"/>
          <w:w w:val="95"/>
          <w:sz w:val="20"/>
        </w:rPr>
        <w:t> </w:t>
      </w:r>
      <w:r>
        <w:rPr>
          <w:rFonts w:ascii="Palatino Linotype" w:hAnsi="Palatino Linotype"/>
          <w:color w:val="231F20"/>
          <w:w w:val="95"/>
          <w:sz w:val="20"/>
        </w:rPr>
        <w:t>Vice</w:t>
      </w:r>
      <w:r>
        <w:rPr>
          <w:rFonts w:ascii="Palatino Linotype" w:hAnsi="Palatino Linotype"/>
          <w:color w:val="231F20"/>
          <w:spacing w:val="43"/>
          <w:w w:val="95"/>
          <w:sz w:val="20"/>
        </w:rPr>
        <w:t> </w:t>
      </w:r>
      <w:r>
        <w:rPr>
          <w:rFonts w:ascii="Palatino Linotype" w:hAnsi="Palatino Linotype"/>
          <w:color w:val="231F20"/>
          <w:w w:val="95"/>
          <w:sz w:val="20"/>
        </w:rPr>
        <w:t>President,</w:t>
      </w:r>
      <w:r>
        <w:rPr>
          <w:rFonts w:ascii="Palatino Linotype" w:hAnsi="Palatino Linotype"/>
          <w:color w:val="231F20"/>
          <w:spacing w:val="44"/>
          <w:w w:val="95"/>
          <w:sz w:val="20"/>
        </w:rPr>
        <w:t> </w:t>
      </w:r>
      <w:r>
        <w:rPr>
          <w:rFonts w:ascii="Palatino Linotype" w:hAnsi="Palatino Linotype"/>
          <w:color w:val="231F20"/>
          <w:w w:val="95"/>
          <w:sz w:val="20"/>
        </w:rPr>
        <w:t>Finance,</w:t>
      </w:r>
      <w:r>
        <w:rPr>
          <w:rFonts w:ascii="Palatino Linotype" w:hAnsi="Palatino Linotype"/>
          <w:color w:val="231F20"/>
          <w:spacing w:val="43"/>
          <w:w w:val="95"/>
          <w:sz w:val="20"/>
        </w:rPr>
        <w:t> </w:t>
      </w:r>
      <w:r>
        <w:rPr>
          <w:rFonts w:ascii="Palatino Linotype" w:hAnsi="Palatino Linotype"/>
          <w:color w:val="231F20"/>
          <w:w w:val="95"/>
          <w:sz w:val="20"/>
        </w:rPr>
        <w:t>Corporate</w:t>
      </w:r>
      <w:r>
        <w:rPr>
          <w:rFonts w:ascii="Palatino Linotype" w:hAnsi="Palatino Linotype"/>
          <w:color w:val="231F20"/>
          <w:spacing w:val="44"/>
          <w:w w:val="95"/>
          <w:sz w:val="20"/>
        </w:rPr>
        <w:t> </w:t>
      </w:r>
      <w:r>
        <w:rPr>
          <w:rFonts w:ascii="Palatino Linotype" w:hAnsi="Palatino Linotype"/>
          <w:color w:val="231F20"/>
          <w:w w:val="95"/>
          <w:sz w:val="20"/>
        </w:rPr>
        <w:t>Controller,</w:t>
      </w:r>
      <w:r>
        <w:rPr>
          <w:rFonts w:ascii="Palatino Linotype" w:hAnsi="Palatino Linotype"/>
          <w:color w:val="231F20"/>
          <w:spacing w:val="-45"/>
          <w:w w:val="95"/>
          <w:sz w:val="20"/>
        </w:rPr>
        <w:t> </w:t>
      </w:r>
      <w:r>
        <w:rPr>
          <w:rFonts w:ascii="Palatino Linotype" w:hAnsi="Palatino Linotype"/>
          <w:color w:val="231F20"/>
          <w:w w:val="95"/>
          <w:sz w:val="20"/>
        </w:rPr>
        <w:t>UMass</w:t>
      </w:r>
      <w:r>
        <w:rPr>
          <w:rFonts w:ascii="Palatino Linotype" w:hAnsi="Palatino Linotype"/>
          <w:color w:val="231F20"/>
          <w:spacing w:val="8"/>
          <w:w w:val="95"/>
          <w:sz w:val="20"/>
        </w:rPr>
        <w:t> </w:t>
      </w:r>
      <w:r>
        <w:rPr>
          <w:rFonts w:ascii="Palatino Linotype" w:hAnsi="Palatino Linotype"/>
          <w:color w:val="231F20"/>
          <w:w w:val="95"/>
          <w:sz w:val="20"/>
        </w:rPr>
        <w:t>Memorial</w:t>
      </w:r>
      <w:r>
        <w:rPr>
          <w:rFonts w:ascii="Palatino Linotype" w:hAnsi="Palatino Linotype"/>
          <w:color w:val="231F20"/>
          <w:spacing w:val="8"/>
          <w:w w:val="95"/>
          <w:sz w:val="20"/>
        </w:rPr>
        <w:t> </w:t>
      </w:r>
      <w:r>
        <w:rPr>
          <w:rFonts w:ascii="Palatino Linotype" w:hAnsi="Palatino Linotype"/>
          <w:color w:val="231F20"/>
          <w:w w:val="95"/>
          <w:sz w:val="20"/>
        </w:rPr>
        <w:t>Health</w:t>
      </w:r>
      <w:r>
        <w:rPr>
          <w:rFonts w:ascii="Palatino Linotype" w:hAnsi="Palatino Linotype"/>
          <w:color w:val="231F20"/>
          <w:spacing w:val="8"/>
          <w:w w:val="95"/>
          <w:sz w:val="20"/>
        </w:rPr>
        <w:t> </w:t>
      </w:r>
      <w:r>
        <w:rPr>
          <w:rFonts w:ascii="Palatino Linotype" w:hAnsi="Palatino Linotype"/>
          <w:color w:val="231F20"/>
          <w:w w:val="95"/>
          <w:sz w:val="20"/>
        </w:rPr>
        <w:t>Care.</w:t>
      </w:r>
      <w:r>
        <w:rPr>
          <w:rFonts w:ascii="Palatino Linotype" w:hAnsi="Palatino Linotype"/>
          <w:color w:val="231F20"/>
          <w:spacing w:val="8"/>
          <w:w w:val="95"/>
          <w:sz w:val="20"/>
        </w:rPr>
        <w:t> </w:t>
      </w:r>
      <w:r>
        <w:rPr>
          <w:rFonts w:ascii="Palatino Linotype" w:hAnsi="Palatino Linotype"/>
          <w:color w:val="231F20"/>
          <w:w w:val="95"/>
          <w:sz w:val="20"/>
        </w:rPr>
        <w:t>“This</w:t>
      </w:r>
      <w:r>
        <w:rPr>
          <w:rFonts w:ascii="Palatino Linotype" w:hAnsi="Palatino Linotype"/>
          <w:color w:val="231F20"/>
          <w:spacing w:val="9"/>
          <w:w w:val="95"/>
          <w:sz w:val="20"/>
        </w:rPr>
        <w:t> </w:t>
      </w:r>
      <w:r>
        <w:rPr>
          <w:rFonts w:ascii="Palatino Linotype" w:hAnsi="Palatino Linotype"/>
          <w:color w:val="231F20"/>
          <w:w w:val="95"/>
          <w:sz w:val="20"/>
        </w:rPr>
        <w:t>is</w:t>
      </w:r>
      <w:r>
        <w:rPr>
          <w:rFonts w:ascii="Palatino Linotype" w:hAnsi="Palatino Linotype"/>
          <w:color w:val="231F20"/>
          <w:spacing w:val="8"/>
          <w:w w:val="95"/>
          <w:sz w:val="20"/>
        </w:rPr>
        <w:t> </w:t>
      </w:r>
      <w:r>
        <w:rPr>
          <w:rFonts w:ascii="Palatino Linotype" w:hAnsi="Palatino Linotype"/>
          <w:color w:val="231F20"/>
          <w:w w:val="95"/>
          <w:sz w:val="20"/>
        </w:rPr>
        <w:t>what</w:t>
      </w:r>
      <w:r>
        <w:rPr>
          <w:rFonts w:ascii="Palatino Linotype" w:hAnsi="Palatino Linotype"/>
          <w:color w:val="231F20"/>
          <w:spacing w:val="8"/>
          <w:w w:val="95"/>
          <w:sz w:val="20"/>
        </w:rPr>
        <w:t> </w:t>
      </w:r>
      <w:r>
        <w:rPr>
          <w:rFonts w:ascii="Palatino Linotype" w:hAnsi="Palatino Linotype"/>
          <w:color w:val="231F20"/>
          <w:w w:val="95"/>
          <w:sz w:val="20"/>
        </w:rPr>
        <w:t>the</w:t>
      </w:r>
      <w:r>
        <w:rPr>
          <w:rFonts w:ascii="Palatino Linotype" w:hAnsi="Palatino Linotype"/>
          <w:color w:val="231F20"/>
          <w:spacing w:val="8"/>
          <w:w w:val="95"/>
          <w:sz w:val="20"/>
        </w:rPr>
        <w:t> </w:t>
      </w:r>
      <w:r>
        <w:rPr>
          <w:rFonts w:ascii="Palatino Linotype" w:hAnsi="Palatino Linotype"/>
          <w:color w:val="231F20"/>
          <w:w w:val="95"/>
          <w:sz w:val="20"/>
        </w:rPr>
        <w:t>Anchor</w:t>
      </w:r>
    </w:p>
    <w:p>
      <w:pPr>
        <w:spacing w:line="196" w:lineRule="auto" w:before="0"/>
        <w:ind w:left="240" w:right="476" w:firstLine="0"/>
        <w:jc w:val="left"/>
        <w:rPr>
          <w:rFonts w:ascii="Palatino Linotype"/>
          <w:sz w:val="20"/>
        </w:rPr>
      </w:pPr>
      <w:r>
        <w:rPr>
          <w:rFonts w:ascii="Palatino Linotype"/>
          <w:color w:val="231F20"/>
          <w:w w:val="95"/>
          <w:sz w:val="20"/>
        </w:rPr>
        <w:t>Mission</w:t>
      </w:r>
      <w:r>
        <w:rPr>
          <w:rFonts w:ascii="Palatino Linotype"/>
          <w:color w:val="231F20"/>
          <w:spacing w:val="33"/>
          <w:w w:val="95"/>
          <w:sz w:val="20"/>
        </w:rPr>
        <w:t> </w:t>
      </w:r>
      <w:r>
        <w:rPr>
          <w:rFonts w:ascii="Palatino Linotype"/>
          <w:color w:val="231F20"/>
          <w:w w:val="95"/>
          <w:sz w:val="20"/>
        </w:rPr>
        <w:t>is</w:t>
      </w:r>
      <w:r>
        <w:rPr>
          <w:rFonts w:ascii="Palatino Linotype"/>
          <w:color w:val="231F20"/>
          <w:spacing w:val="33"/>
          <w:w w:val="95"/>
          <w:sz w:val="20"/>
        </w:rPr>
        <w:t> </w:t>
      </w:r>
      <w:r>
        <w:rPr>
          <w:rFonts w:ascii="Palatino Linotype"/>
          <w:color w:val="231F20"/>
          <w:w w:val="95"/>
          <w:sz w:val="20"/>
        </w:rPr>
        <w:t>all</w:t>
      </w:r>
      <w:r>
        <w:rPr>
          <w:rFonts w:ascii="Palatino Linotype"/>
          <w:color w:val="231F20"/>
          <w:spacing w:val="34"/>
          <w:w w:val="95"/>
          <w:sz w:val="20"/>
        </w:rPr>
        <w:t> </w:t>
      </w:r>
      <w:r>
        <w:rPr>
          <w:rFonts w:ascii="Palatino Linotype"/>
          <w:color w:val="231F20"/>
          <w:w w:val="95"/>
          <w:sz w:val="20"/>
        </w:rPr>
        <w:t>about.</w:t>
      </w:r>
      <w:r>
        <w:rPr>
          <w:rFonts w:ascii="Palatino Linotype"/>
          <w:color w:val="231F20"/>
          <w:spacing w:val="33"/>
          <w:w w:val="95"/>
          <w:sz w:val="20"/>
        </w:rPr>
        <w:t> </w:t>
      </w:r>
      <w:r>
        <w:rPr>
          <w:rFonts w:ascii="Palatino Linotype"/>
          <w:color w:val="231F20"/>
          <w:w w:val="95"/>
          <w:sz w:val="20"/>
        </w:rPr>
        <w:t>Partnering</w:t>
      </w:r>
      <w:r>
        <w:rPr>
          <w:rFonts w:ascii="Palatino Linotype"/>
          <w:color w:val="231F20"/>
          <w:spacing w:val="34"/>
          <w:w w:val="95"/>
          <w:sz w:val="20"/>
        </w:rPr>
        <w:t> </w:t>
      </w:r>
      <w:r>
        <w:rPr>
          <w:rFonts w:ascii="Palatino Linotype"/>
          <w:color w:val="231F20"/>
          <w:w w:val="95"/>
          <w:sz w:val="20"/>
        </w:rPr>
        <w:t>with</w:t>
      </w:r>
      <w:r>
        <w:rPr>
          <w:rFonts w:ascii="Palatino Linotype"/>
          <w:color w:val="231F20"/>
          <w:spacing w:val="33"/>
          <w:w w:val="95"/>
          <w:sz w:val="20"/>
        </w:rPr>
        <w:t> </w:t>
      </w:r>
      <w:r>
        <w:rPr>
          <w:rFonts w:ascii="Palatino Linotype"/>
          <w:color w:val="231F20"/>
          <w:w w:val="95"/>
          <w:sz w:val="20"/>
        </w:rPr>
        <w:t>other</w:t>
      </w:r>
      <w:r>
        <w:rPr>
          <w:rFonts w:ascii="Palatino Linotype"/>
          <w:color w:val="231F20"/>
          <w:spacing w:val="34"/>
          <w:w w:val="95"/>
          <w:sz w:val="20"/>
        </w:rPr>
        <w:t> </w:t>
      </w:r>
      <w:r>
        <w:rPr>
          <w:rFonts w:ascii="Palatino Linotype"/>
          <w:color w:val="231F20"/>
          <w:w w:val="95"/>
          <w:sz w:val="20"/>
        </w:rPr>
        <w:t>similar-minded</w:t>
      </w:r>
      <w:r>
        <w:rPr>
          <w:rFonts w:ascii="Palatino Linotype"/>
          <w:color w:val="231F20"/>
          <w:spacing w:val="-45"/>
          <w:w w:val="95"/>
          <w:sz w:val="20"/>
        </w:rPr>
        <w:t> </w:t>
      </w:r>
      <w:r>
        <w:rPr>
          <w:rFonts w:ascii="Palatino Linotype"/>
          <w:color w:val="231F20"/>
          <w:w w:val="95"/>
          <w:sz w:val="20"/>
        </w:rPr>
        <w:t>organizations</w:t>
      </w:r>
      <w:r>
        <w:rPr>
          <w:rFonts w:ascii="Palatino Linotype"/>
          <w:color w:val="231F20"/>
          <w:spacing w:val="8"/>
          <w:w w:val="95"/>
          <w:sz w:val="20"/>
        </w:rPr>
        <w:t> </w:t>
      </w:r>
      <w:r>
        <w:rPr>
          <w:rFonts w:ascii="Palatino Linotype"/>
          <w:color w:val="231F20"/>
          <w:w w:val="95"/>
          <w:sz w:val="20"/>
        </w:rPr>
        <w:t>to</w:t>
      </w:r>
      <w:r>
        <w:rPr>
          <w:rFonts w:ascii="Palatino Linotype"/>
          <w:color w:val="231F20"/>
          <w:spacing w:val="8"/>
          <w:w w:val="95"/>
          <w:sz w:val="20"/>
        </w:rPr>
        <w:t> </w:t>
      </w:r>
      <w:r>
        <w:rPr>
          <w:rFonts w:ascii="Palatino Linotype"/>
          <w:color w:val="231F20"/>
          <w:w w:val="95"/>
          <w:sz w:val="20"/>
        </w:rPr>
        <w:t>make</w:t>
      </w:r>
      <w:r>
        <w:rPr>
          <w:rFonts w:ascii="Palatino Linotype"/>
          <w:color w:val="231F20"/>
          <w:spacing w:val="8"/>
          <w:w w:val="95"/>
          <w:sz w:val="20"/>
        </w:rPr>
        <w:t> </w:t>
      </w:r>
      <w:r>
        <w:rPr>
          <w:rFonts w:ascii="Palatino Linotype"/>
          <w:color w:val="231F20"/>
          <w:w w:val="95"/>
          <w:sz w:val="20"/>
        </w:rPr>
        <w:t>our</w:t>
      </w:r>
      <w:r>
        <w:rPr>
          <w:rFonts w:ascii="Palatino Linotype"/>
          <w:color w:val="231F20"/>
          <w:spacing w:val="8"/>
          <w:w w:val="95"/>
          <w:sz w:val="20"/>
        </w:rPr>
        <w:t> </w:t>
      </w:r>
      <w:r>
        <w:rPr>
          <w:rFonts w:ascii="Palatino Linotype"/>
          <w:color w:val="231F20"/>
          <w:w w:val="95"/>
          <w:sz w:val="20"/>
        </w:rPr>
        <w:t>community</w:t>
      </w:r>
      <w:r>
        <w:rPr>
          <w:rFonts w:ascii="Palatino Linotype"/>
          <w:color w:val="231F20"/>
          <w:spacing w:val="8"/>
          <w:w w:val="95"/>
          <w:sz w:val="20"/>
        </w:rPr>
        <w:t> </w:t>
      </w:r>
      <w:r>
        <w:rPr>
          <w:rFonts w:ascii="Palatino Linotype"/>
          <w:color w:val="231F20"/>
          <w:w w:val="95"/>
          <w:sz w:val="20"/>
        </w:rPr>
        <w:t>healthier</w:t>
      </w:r>
      <w:r>
        <w:rPr>
          <w:rFonts w:ascii="Palatino Linotype"/>
          <w:color w:val="231F20"/>
          <w:spacing w:val="8"/>
          <w:w w:val="95"/>
          <w:sz w:val="20"/>
        </w:rPr>
        <w:t> </w:t>
      </w:r>
      <w:r>
        <w:rPr>
          <w:rFonts w:ascii="Palatino Linotype"/>
          <w:color w:val="231F20"/>
          <w:w w:val="95"/>
          <w:sz w:val="20"/>
        </w:rPr>
        <w:t>with</w:t>
      </w:r>
    </w:p>
    <w:p>
      <w:pPr>
        <w:spacing w:line="230" w:lineRule="exact" w:before="0"/>
        <w:ind w:left="240" w:right="0" w:firstLine="0"/>
        <w:jc w:val="left"/>
        <w:rPr>
          <w:rFonts w:ascii="Palatino Linotype" w:hAnsi="Palatino Linotype"/>
          <w:sz w:val="20"/>
        </w:rPr>
      </w:pPr>
      <w:r>
        <w:rPr/>
        <w:pict>
          <v:shape style="position:absolute;margin-left:497.576996pt;margin-top:.900811pt;width:7.6pt;height:7.6pt;mso-position-horizontal-relative:page;mso-position-vertical-relative:paragraph;z-index:15865344" coordorigin="9952,18" coordsize="152,152" path="m10027,18l9952,94,10027,170,10103,94,10027,18xe" filled="true" fillcolor="#4db2de" stroked="false">
            <v:path arrowok="t"/>
            <v:fill type="solid"/>
            <w10:wrap type="none"/>
          </v:shape>
        </w:pict>
      </w:r>
      <w:r>
        <w:rPr>
          <w:rFonts w:ascii="Palatino Linotype" w:hAnsi="Palatino Linotype"/>
          <w:color w:val="231F20"/>
          <w:w w:val="95"/>
          <w:sz w:val="20"/>
        </w:rPr>
        <w:t>affordable</w:t>
      </w:r>
      <w:r>
        <w:rPr>
          <w:rFonts w:ascii="Palatino Linotype" w:hAnsi="Palatino Linotype"/>
          <w:color w:val="231F20"/>
          <w:spacing w:val="14"/>
          <w:w w:val="95"/>
          <w:sz w:val="20"/>
        </w:rPr>
        <w:t> </w:t>
      </w:r>
      <w:r>
        <w:rPr>
          <w:rFonts w:ascii="Palatino Linotype" w:hAnsi="Palatino Linotype"/>
          <w:color w:val="231F20"/>
          <w:w w:val="95"/>
          <w:sz w:val="20"/>
        </w:rPr>
        <w:t>housing</w:t>
      </w:r>
      <w:r>
        <w:rPr>
          <w:rFonts w:ascii="Palatino Linotype" w:hAnsi="Palatino Linotype"/>
          <w:color w:val="231F20"/>
          <w:spacing w:val="14"/>
          <w:w w:val="95"/>
          <w:sz w:val="20"/>
        </w:rPr>
        <w:t> </w:t>
      </w:r>
      <w:r>
        <w:rPr>
          <w:rFonts w:ascii="Palatino Linotype" w:hAnsi="Palatino Linotype"/>
          <w:color w:val="231F20"/>
          <w:w w:val="95"/>
          <w:sz w:val="20"/>
        </w:rPr>
        <w:t>like</w:t>
      </w:r>
      <w:r>
        <w:rPr>
          <w:rFonts w:ascii="Palatino Linotype" w:hAnsi="Palatino Linotype"/>
          <w:color w:val="231F20"/>
          <w:spacing w:val="14"/>
          <w:w w:val="95"/>
          <w:sz w:val="20"/>
        </w:rPr>
        <w:t> </w:t>
      </w:r>
      <w:r>
        <w:rPr>
          <w:rFonts w:ascii="Palatino Linotype" w:hAnsi="Palatino Linotype"/>
          <w:color w:val="231F20"/>
          <w:w w:val="95"/>
          <w:sz w:val="20"/>
        </w:rPr>
        <w:t>this</w:t>
      </w:r>
      <w:r>
        <w:rPr>
          <w:rFonts w:ascii="Palatino Linotype" w:hAnsi="Palatino Linotype"/>
          <w:color w:val="231F20"/>
          <w:spacing w:val="14"/>
          <w:w w:val="95"/>
          <w:sz w:val="20"/>
        </w:rPr>
        <w:t> </w:t>
      </w:r>
      <w:r>
        <w:rPr>
          <w:rFonts w:ascii="Palatino Linotype" w:hAnsi="Palatino Linotype"/>
          <w:color w:val="231F20"/>
          <w:w w:val="95"/>
          <w:sz w:val="20"/>
        </w:rPr>
        <w:t>initiative.”</w:t>
      </w:r>
    </w:p>
    <w:p>
      <w:pPr>
        <w:pStyle w:val="BodyText"/>
        <w:spacing w:before="7"/>
        <w:rPr>
          <w:rFonts w:ascii="Palatino Linotype"/>
          <w:sz w:val="23"/>
        </w:rPr>
      </w:pPr>
      <w:r>
        <w:rPr/>
        <w:pict>
          <v:group style="position:absolute;margin-left:324pt;margin-top:17.861629pt;width:270pt;height:172.8pt;mso-position-horizontal-relative:page;mso-position-vertical-relative:paragraph;z-index:-15593472;mso-wrap-distance-left:0;mso-wrap-distance-right:0" coordorigin="6480,357" coordsize="5400,3456">
            <v:shape style="position:absolute;left:6480;top:357;width:5400;height:3456" type="#_x0000_t75" stroked="false">
              <v:imagedata r:id="rId717" o:title=""/>
            </v:shape>
            <v:shape style="position:absolute;left:6641;top:537;width:1532;height:1111" type="#_x0000_t75" stroked="false">
              <v:imagedata r:id="rId718" o:title=""/>
            </v:shape>
            <w10:wrap type="topAndBottom"/>
          </v:group>
        </w:pict>
      </w:r>
    </w:p>
    <w:p>
      <w:pPr>
        <w:spacing w:line="196" w:lineRule="auto" w:before="55"/>
        <w:ind w:left="240" w:right="579" w:firstLine="0"/>
        <w:jc w:val="left"/>
        <w:rPr>
          <w:rFonts w:ascii="Palatino Linotype"/>
          <w:i/>
          <w:sz w:val="18"/>
        </w:rPr>
      </w:pPr>
      <w:r>
        <w:rPr>
          <w:rFonts w:ascii="Palatino Linotype"/>
          <w:i/>
          <w:color w:val="414042"/>
          <w:w w:val="105"/>
          <w:sz w:val="18"/>
        </w:rPr>
        <w:t>The lot at 33 Merrick St. will be developed into a duplex that will be</w:t>
      </w:r>
      <w:r>
        <w:rPr>
          <w:rFonts w:ascii="Palatino Linotype"/>
          <w:i/>
          <w:color w:val="414042"/>
          <w:spacing w:val="-45"/>
          <w:w w:val="105"/>
          <w:sz w:val="18"/>
        </w:rPr>
        <w:t> </w:t>
      </w:r>
      <w:r>
        <w:rPr>
          <w:rFonts w:ascii="Palatino Linotype"/>
          <w:i/>
          <w:color w:val="414042"/>
          <w:w w:val="105"/>
          <w:sz w:val="18"/>
        </w:rPr>
        <w:t>sold</w:t>
      </w:r>
      <w:r>
        <w:rPr>
          <w:rFonts w:ascii="Palatino Linotype"/>
          <w:i/>
          <w:color w:val="414042"/>
          <w:spacing w:val="-8"/>
          <w:w w:val="105"/>
          <w:sz w:val="18"/>
        </w:rPr>
        <w:t> </w:t>
      </w:r>
      <w:r>
        <w:rPr>
          <w:rFonts w:ascii="Palatino Linotype"/>
          <w:i/>
          <w:color w:val="414042"/>
          <w:w w:val="105"/>
          <w:sz w:val="18"/>
        </w:rPr>
        <w:t>to</w:t>
      </w:r>
      <w:r>
        <w:rPr>
          <w:rFonts w:ascii="Palatino Linotype"/>
          <w:i/>
          <w:color w:val="414042"/>
          <w:spacing w:val="-8"/>
          <w:w w:val="105"/>
          <w:sz w:val="18"/>
        </w:rPr>
        <w:t> </w:t>
      </w:r>
      <w:r>
        <w:rPr>
          <w:rFonts w:ascii="Palatino Linotype"/>
          <w:i/>
          <w:color w:val="414042"/>
          <w:w w:val="105"/>
          <w:sz w:val="18"/>
        </w:rPr>
        <w:t>one</w:t>
      </w:r>
      <w:r>
        <w:rPr>
          <w:rFonts w:ascii="Palatino Linotype"/>
          <w:i/>
          <w:color w:val="414042"/>
          <w:spacing w:val="-8"/>
          <w:w w:val="105"/>
          <w:sz w:val="18"/>
        </w:rPr>
        <w:t> </w:t>
      </w:r>
      <w:r>
        <w:rPr>
          <w:rFonts w:ascii="Palatino Linotype"/>
          <w:i/>
          <w:color w:val="414042"/>
          <w:w w:val="105"/>
          <w:sz w:val="18"/>
        </w:rPr>
        <w:t>or</w:t>
      </w:r>
      <w:r>
        <w:rPr>
          <w:rFonts w:ascii="Palatino Linotype"/>
          <w:i/>
          <w:color w:val="414042"/>
          <w:spacing w:val="-8"/>
          <w:w w:val="105"/>
          <w:sz w:val="18"/>
        </w:rPr>
        <w:t> </w:t>
      </w:r>
      <w:r>
        <w:rPr>
          <w:rFonts w:ascii="Palatino Linotype"/>
          <w:i/>
          <w:color w:val="414042"/>
          <w:w w:val="105"/>
          <w:sz w:val="18"/>
        </w:rPr>
        <w:t>two</w:t>
      </w:r>
      <w:r>
        <w:rPr>
          <w:rFonts w:ascii="Palatino Linotype"/>
          <w:i/>
          <w:color w:val="414042"/>
          <w:spacing w:val="-7"/>
          <w:w w:val="105"/>
          <w:sz w:val="18"/>
        </w:rPr>
        <w:t> </w:t>
      </w:r>
      <w:r>
        <w:rPr>
          <w:rFonts w:ascii="Palatino Linotype"/>
          <w:i/>
          <w:color w:val="414042"/>
          <w:w w:val="105"/>
          <w:sz w:val="18"/>
        </w:rPr>
        <w:t>first-time</w:t>
      </w:r>
      <w:r>
        <w:rPr>
          <w:rFonts w:ascii="Palatino Linotype"/>
          <w:i/>
          <w:color w:val="414042"/>
          <w:spacing w:val="-8"/>
          <w:w w:val="105"/>
          <w:sz w:val="18"/>
        </w:rPr>
        <w:t> </w:t>
      </w:r>
      <w:r>
        <w:rPr>
          <w:rFonts w:ascii="Palatino Linotype"/>
          <w:i/>
          <w:color w:val="414042"/>
          <w:w w:val="105"/>
          <w:sz w:val="18"/>
        </w:rPr>
        <w:t>home</w:t>
      </w:r>
      <w:r>
        <w:rPr>
          <w:rFonts w:ascii="Palatino Linotype"/>
          <w:i/>
          <w:color w:val="414042"/>
          <w:spacing w:val="-8"/>
          <w:w w:val="105"/>
          <w:sz w:val="18"/>
        </w:rPr>
        <w:t> </w:t>
      </w:r>
      <w:r>
        <w:rPr>
          <w:rFonts w:ascii="Palatino Linotype"/>
          <w:i/>
          <w:color w:val="414042"/>
          <w:w w:val="105"/>
          <w:sz w:val="18"/>
        </w:rPr>
        <w:t>owners.</w:t>
      </w:r>
    </w:p>
    <w:p>
      <w:pPr>
        <w:spacing w:after="0" w:line="196" w:lineRule="auto"/>
        <w:jc w:val="left"/>
        <w:rPr>
          <w:rFonts w:ascii="Palatino Linotype"/>
          <w:sz w:val="18"/>
        </w:rPr>
        <w:sectPr>
          <w:type w:val="continuous"/>
          <w:pgSz w:w="12240" w:h="15840"/>
          <w:pgMar w:top="1360" w:bottom="280" w:left="120" w:right="0"/>
          <w:cols w:num="2" w:equalWidth="0">
            <w:col w:w="5680" w:space="440"/>
            <w:col w:w="6000"/>
          </w:cols>
        </w:sectPr>
      </w:pPr>
    </w:p>
    <w:p>
      <w:pPr>
        <w:pStyle w:val="BodyText"/>
        <w:rPr>
          <w:rFonts w:ascii="Palatino Linotype"/>
          <w:i/>
          <w:sz w:val="20"/>
        </w:rPr>
      </w:pPr>
    </w:p>
    <w:p>
      <w:pPr>
        <w:pStyle w:val="BodyText"/>
        <w:spacing w:before="7"/>
        <w:rPr>
          <w:rFonts w:ascii="Palatino Linotype"/>
          <w:i/>
          <w:sz w:val="14"/>
        </w:rPr>
      </w:pPr>
    </w:p>
    <w:p>
      <w:pPr>
        <w:pStyle w:val="BodyText"/>
        <w:spacing w:line="20" w:lineRule="exact"/>
        <w:ind w:left="237"/>
        <w:rPr>
          <w:rFonts w:ascii="Palatino Linotype"/>
          <w:sz w:val="2"/>
        </w:rPr>
      </w:pPr>
      <w:r>
        <w:rPr>
          <w:rFonts w:ascii="Palatino Linotype"/>
          <w:sz w:val="2"/>
        </w:rPr>
        <w:pict>
          <v:group style="width:576pt;height:.25pt;mso-position-horizontal-relative:char;mso-position-vertical-relative:line" coordorigin="0,0" coordsize="11520,5">
            <v:line style="position:absolute" from="0,3" to="11520,3" stroked="true" strokeweight=".25pt" strokecolor="#231f20">
              <v:stroke dashstyle="solid"/>
            </v:line>
          </v:group>
        </w:pict>
      </w:r>
      <w:r>
        <w:rPr>
          <w:rFonts w:ascii="Palatino Linotype"/>
          <w:sz w:val="2"/>
        </w:rPr>
      </w:r>
    </w:p>
    <w:p>
      <w:pPr>
        <w:pStyle w:val="BodyText"/>
        <w:spacing w:before="6"/>
        <w:rPr>
          <w:rFonts w:ascii="Palatino Linotype"/>
          <w:i/>
          <w:sz w:val="9"/>
        </w:rPr>
      </w:pPr>
    </w:p>
    <w:p>
      <w:pPr>
        <w:spacing w:before="98"/>
        <w:ind w:left="0" w:right="359" w:firstLine="0"/>
        <w:jc w:val="right"/>
        <w:rPr>
          <w:rFonts w:ascii="Verdana"/>
          <w:sz w:val="16"/>
        </w:rPr>
      </w:pPr>
      <w:r>
        <w:rPr>
          <w:rFonts w:ascii="Verdana"/>
          <w:color w:val="231F20"/>
          <w:w w:val="95"/>
          <w:sz w:val="16"/>
        </w:rPr>
        <w:t>3</w:t>
      </w:r>
    </w:p>
    <w:p>
      <w:pPr>
        <w:spacing w:after="0"/>
        <w:jc w:val="right"/>
        <w:rPr>
          <w:rFonts w:ascii="Verdana"/>
          <w:sz w:val="16"/>
        </w:rPr>
        <w:sectPr>
          <w:type w:val="continuous"/>
          <w:pgSz w:w="12240" w:h="15840"/>
          <w:pgMar w:top="1360" w:bottom="280" w:left="120" w:right="0"/>
        </w:sectPr>
      </w:pPr>
    </w:p>
    <w:p>
      <w:pPr>
        <w:pStyle w:val="BodyText"/>
        <w:spacing w:before="6"/>
        <w:rPr>
          <w:rFonts w:ascii="Verdana"/>
          <w:sz w:val="13"/>
        </w:rPr>
      </w:pPr>
    </w:p>
    <w:p>
      <w:pPr>
        <w:spacing w:after="0"/>
        <w:rPr>
          <w:rFonts w:ascii="Verdana"/>
          <w:sz w:val="13"/>
        </w:rPr>
        <w:sectPr>
          <w:headerReference w:type="default" r:id="rId719"/>
          <w:footerReference w:type="default" r:id="rId720"/>
          <w:pgSz w:w="12240" w:h="15840"/>
          <w:pgMar w:header="360" w:footer="0" w:top="940" w:bottom="0" w:left="120" w:right="0"/>
        </w:sectPr>
      </w:pPr>
    </w:p>
    <w:p>
      <w:pPr>
        <w:spacing w:before="104"/>
        <w:ind w:left="600" w:right="0" w:firstLine="0"/>
        <w:jc w:val="left"/>
        <w:rPr>
          <w:rFonts w:ascii="Tahoma"/>
          <w:b/>
          <w:sz w:val="22"/>
        </w:rPr>
      </w:pPr>
      <w:r>
        <w:rPr/>
        <w:pict>
          <v:shape style="position:absolute;margin-left:19.084999pt;margin-top:6.443364pt;width:11.8pt;height:11.85pt;mso-position-horizontal-relative:page;mso-position-vertical-relative:paragraph;z-index:15868928" coordorigin="382,129" coordsize="236,237" path="m500,129l382,247,500,365,618,247,500,129xe" filled="true" fillcolor="#4db2de" stroked="false">
            <v:path arrowok="t"/>
            <v:fill type="solid"/>
            <w10:wrap type="none"/>
          </v:shape>
        </w:pict>
      </w:r>
      <w:r>
        <w:rPr>
          <w:rFonts w:ascii="Tahoma"/>
          <w:b/>
          <w:color w:val="2B328C"/>
          <w:spacing w:val="9"/>
          <w:w w:val="105"/>
          <w:sz w:val="22"/>
        </w:rPr>
        <w:t>COMMUNITY</w:t>
      </w:r>
      <w:r>
        <w:rPr>
          <w:rFonts w:ascii="Tahoma"/>
          <w:b/>
          <w:color w:val="2B328C"/>
          <w:spacing w:val="23"/>
          <w:w w:val="105"/>
          <w:sz w:val="22"/>
        </w:rPr>
        <w:t> </w:t>
      </w:r>
      <w:r>
        <w:rPr>
          <w:rFonts w:ascii="Tahoma"/>
          <w:b/>
          <w:color w:val="2B328C"/>
          <w:w w:val="105"/>
          <w:sz w:val="22"/>
        </w:rPr>
        <w:t>SNAPSHOTS</w:t>
      </w:r>
    </w:p>
    <w:p>
      <w:pPr>
        <w:spacing w:line="232" w:lineRule="auto" w:before="175"/>
        <w:ind w:left="240" w:right="0" w:firstLine="0"/>
        <w:jc w:val="left"/>
        <w:rPr>
          <w:rFonts w:ascii="Palatino Linotype" w:hAnsi="Palatino Linotype"/>
          <w:sz w:val="20"/>
        </w:rPr>
      </w:pPr>
      <w:r>
        <w:rPr>
          <w:rFonts w:ascii="Tahoma" w:hAnsi="Tahoma"/>
          <w:b/>
          <w:color w:val="231F20"/>
          <w:w w:val="105"/>
          <w:sz w:val="18"/>
        </w:rPr>
        <w:t>HEALTHALLIANCE-CLINTON</w:t>
      </w:r>
      <w:r>
        <w:rPr>
          <w:rFonts w:ascii="Tahoma" w:hAnsi="Tahoma"/>
          <w:b/>
          <w:color w:val="231F20"/>
          <w:spacing w:val="23"/>
          <w:w w:val="105"/>
          <w:sz w:val="18"/>
        </w:rPr>
        <w:t> </w:t>
      </w:r>
      <w:r>
        <w:rPr>
          <w:rFonts w:ascii="Tahoma" w:hAnsi="Tahoma"/>
          <w:b/>
          <w:color w:val="231F20"/>
          <w:w w:val="105"/>
          <w:sz w:val="18"/>
        </w:rPr>
        <w:t>HOSPITAL</w:t>
      </w:r>
      <w:r>
        <w:rPr>
          <w:rFonts w:ascii="Tahoma" w:hAnsi="Tahoma"/>
          <w:b/>
          <w:color w:val="231F20"/>
          <w:spacing w:val="23"/>
          <w:w w:val="105"/>
          <w:sz w:val="18"/>
        </w:rPr>
        <w:t> </w:t>
      </w:r>
      <w:r>
        <w:rPr>
          <w:rFonts w:ascii="Tahoma" w:hAnsi="Tahoma"/>
          <w:b/>
          <w:color w:val="231F20"/>
          <w:w w:val="105"/>
          <w:sz w:val="18"/>
        </w:rPr>
        <w:t>TO</w:t>
      </w:r>
      <w:r>
        <w:rPr>
          <w:rFonts w:ascii="Tahoma" w:hAnsi="Tahoma"/>
          <w:b/>
          <w:color w:val="231F20"/>
          <w:spacing w:val="23"/>
          <w:w w:val="105"/>
          <w:sz w:val="18"/>
        </w:rPr>
        <w:t> </w:t>
      </w:r>
      <w:r>
        <w:rPr>
          <w:rFonts w:ascii="Tahoma" w:hAnsi="Tahoma"/>
          <w:b/>
          <w:color w:val="231F20"/>
          <w:w w:val="105"/>
          <w:sz w:val="18"/>
        </w:rPr>
        <w:t>PROVIDE</w:t>
      </w:r>
      <w:r>
        <w:rPr>
          <w:rFonts w:ascii="Tahoma" w:hAnsi="Tahoma"/>
          <w:b/>
          <w:color w:val="231F20"/>
          <w:spacing w:val="-53"/>
          <w:w w:val="105"/>
          <w:sz w:val="18"/>
        </w:rPr>
        <w:t> </w:t>
      </w:r>
      <w:r>
        <w:rPr>
          <w:rFonts w:ascii="Tahoma" w:hAnsi="Tahoma"/>
          <w:b/>
          <w:color w:val="231F20"/>
          <w:sz w:val="18"/>
        </w:rPr>
        <w:t>NEARLY</w:t>
      </w:r>
      <w:r>
        <w:rPr>
          <w:rFonts w:ascii="Tahoma" w:hAnsi="Tahoma"/>
          <w:b/>
          <w:color w:val="231F20"/>
          <w:spacing w:val="27"/>
          <w:sz w:val="18"/>
        </w:rPr>
        <w:t> </w:t>
      </w:r>
      <w:r>
        <w:rPr>
          <w:rFonts w:ascii="Tahoma" w:hAnsi="Tahoma"/>
          <w:b/>
          <w:color w:val="231F20"/>
          <w:sz w:val="18"/>
        </w:rPr>
        <w:t>$500,000</w:t>
      </w:r>
      <w:r>
        <w:rPr>
          <w:rFonts w:ascii="Tahoma" w:hAnsi="Tahoma"/>
          <w:b/>
          <w:color w:val="231F20"/>
          <w:spacing w:val="27"/>
          <w:sz w:val="18"/>
        </w:rPr>
        <w:t> </w:t>
      </w:r>
      <w:r>
        <w:rPr>
          <w:rFonts w:ascii="Tahoma" w:hAnsi="Tahoma"/>
          <w:b/>
          <w:color w:val="231F20"/>
          <w:sz w:val="18"/>
        </w:rPr>
        <w:t>IN</w:t>
      </w:r>
      <w:r>
        <w:rPr>
          <w:rFonts w:ascii="Tahoma" w:hAnsi="Tahoma"/>
          <w:b/>
          <w:color w:val="231F20"/>
          <w:spacing w:val="27"/>
          <w:sz w:val="18"/>
        </w:rPr>
        <w:t> </w:t>
      </w:r>
      <w:r>
        <w:rPr>
          <w:rFonts w:ascii="Tahoma" w:hAnsi="Tahoma"/>
          <w:b/>
          <w:color w:val="231F20"/>
          <w:sz w:val="18"/>
        </w:rPr>
        <w:t>COMMUNITY</w:t>
      </w:r>
      <w:r>
        <w:rPr>
          <w:rFonts w:ascii="Tahoma" w:hAnsi="Tahoma"/>
          <w:b/>
          <w:color w:val="231F20"/>
          <w:spacing w:val="27"/>
          <w:sz w:val="18"/>
        </w:rPr>
        <w:t> </w:t>
      </w:r>
      <w:r>
        <w:rPr>
          <w:rFonts w:ascii="Tahoma" w:hAnsi="Tahoma"/>
          <w:b/>
          <w:color w:val="231F20"/>
          <w:sz w:val="18"/>
        </w:rPr>
        <w:t>GRANTS</w:t>
      </w:r>
      <w:r>
        <w:rPr>
          <w:rFonts w:ascii="Tahoma" w:hAnsi="Tahoma"/>
          <w:b/>
          <w:color w:val="231F20"/>
          <w:spacing w:val="36"/>
          <w:sz w:val="18"/>
        </w:rPr>
        <w:t> </w:t>
      </w:r>
      <w:r>
        <w:rPr>
          <w:rFonts w:ascii="Palatino Linotype" w:hAnsi="Palatino Linotype"/>
          <w:color w:val="231F20"/>
          <w:sz w:val="20"/>
        </w:rPr>
        <w:t>–</w:t>
      </w:r>
      <w:r>
        <w:rPr>
          <w:rFonts w:ascii="Palatino Linotype" w:hAnsi="Palatino Linotype"/>
          <w:color w:val="231F20"/>
          <w:spacing w:val="29"/>
          <w:sz w:val="20"/>
        </w:rPr>
        <w:t> </w:t>
      </w:r>
      <w:r>
        <w:rPr>
          <w:rFonts w:ascii="Palatino Linotype" w:hAnsi="Palatino Linotype"/>
          <w:color w:val="231F20"/>
          <w:sz w:val="20"/>
        </w:rPr>
        <w:t>UMass</w:t>
      </w:r>
    </w:p>
    <w:p>
      <w:pPr>
        <w:spacing w:line="227" w:lineRule="exact" w:before="0"/>
        <w:ind w:left="240" w:right="0" w:firstLine="0"/>
        <w:jc w:val="left"/>
        <w:rPr>
          <w:rFonts w:ascii="Palatino Linotype"/>
          <w:sz w:val="20"/>
        </w:rPr>
      </w:pPr>
      <w:r>
        <w:rPr>
          <w:rFonts w:ascii="Palatino Linotype"/>
          <w:color w:val="231F20"/>
          <w:w w:val="95"/>
          <w:sz w:val="20"/>
        </w:rPr>
        <w:t>Memorial</w:t>
      </w:r>
      <w:r>
        <w:rPr>
          <w:rFonts w:ascii="Palatino Linotype"/>
          <w:color w:val="231F20"/>
          <w:spacing w:val="32"/>
          <w:w w:val="95"/>
          <w:sz w:val="20"/>
        </w:rPr>
        <w:t> </w:t>
      </w:r>
      <w:r>
        <w:rPr>
          <w:rFonts w:ascii="Palatino Linotype"/>
          <w:color w:val="231F20"/>
          <w:w w:val="95"/>
          <w:sz w:val="20"/>
        </w:rPr>
        <w:t>HealthAlliance-Clinton</w:t>
      </w:r>
      <w:r>
        <w:rPr>
          <w:rFonts w:ascii="Palatino Linotype"/>
          <w:color w:val="231F20"/>
          <w:spacing w:val="33"/>
          <w:w w:val="95"/>
          <w:sz w:val="20"/>
        </w:rPr>
        <w:t> </w:t>
      </w:r>
      <w:r>
        <w:rPr>
          <w:rFonts w:ascii="Palatino Linotype"/>
          <w:color w:val="231F20"/>
          <w:w w:val="95"/>
          <w:sz w:val="20"/>
        </w:rPr>
        <w:t>Hospital</w:t>
      </w:r>
      <w:r>
        <w:rPr>
          <w:rFonts w:ascii="Palatino Linotype"/>
          <w:color w:val="231F20"/>
          <w:spacing w:val="33"/>
          <w:w w:val="95"/>
          <w:sz w:val="20"/>
        </w:rPr>
        <w:t> </w:t>
      </w:r>
      <w:r>
        <w:rPr>
          <w:rFonts w:ascii="Palatino Linotype"/>
          <w:color w:val="231F20"/>
          <w:w w:val="95"/>
          <w:sz w:val="20"/>
        </w:rPr>
        <w:t>recently</w:t>
      </w:r>
    </w:p>
    <w:p>
      <w:pPr>
        <w:spacing w:line="240" w:lineRule="exact" w:before="0"/>
        <w:ind w:left="240" w:right="0" w:firstLine="0"/>
        <w:jc w:val="left"/>
        <w:rPr>
          <w:rFonts w:ascii="Palatino Linotype"/>
          <w:sz w:val="20"/>
        </w:rPr>
      </w:pPr>
      <w:r>
        <w:rPr>
          <w:rFonts w:ascii="Palatino Linotype"/>
          <w:color w:val="231F20"/>
          <w:sz w:val="20"/>
        </w:rPr>
        <w:t>distributed</w:t>
      </w:r>
      <w:r>
        <w:rPr>
          <w:rFonts w:ascii="Palatino Linotype"/>
          <w:color w:val="231F20"/>
          <w:spacing w:val="-1"/>
          <w:sz w:val="20"/>
        </w:rPr>
        <w:t> </w:t>
      </w:r>
      <w:r>
        <w:rPr>
          <w:rFonts w:ascii="Palatino Linotype"/>
          <w:color w:val="231F20"/>
          <w:sz w:val="20"/>
        </w:rPr>
        <w:t>more than</w:t>
      </w:r>
      <w:r>
        <w:rPr>
          <w:rFonts w:ascii="Palatino Linotype"/>
          <w:color w:val="231F20"/>
          <w:spacing w:val="-1"/>
          <w:sz w:val="20"/>
        </w:rPr>
        <w:t> </w:t>
      </w:r>
      <w:r>
        <w:rPr>
          <w:rFonts w:ascii="Palatino Linotype"/>
          <w:color w:val="231F20"/>
          <w:sz w:val="20"/>
        </w:rPr>
        <w:t>$55,000 to local</w:t>
      </w:r>
      <w:r>
        <w:rPr>
          <w:rFonts w:ascii="Palatino Linotype"/>
          <w:color w:val="231F20"/>
          <w:spacing w:val="-1"/>
          <w:sz w:val="20"/>
        </w:rPr>
        <w:t> </w:t>
      </w:r>
      <w:r>
        <w:rPr>
          <w:rFonts w:ascii="Palatino Linotype"/>
          <w:color w:val="231F20"/>
          <w:sz w:val="20"/>
        </w:rPr>
        <w:t>nonprofits as part</w:t>
      </w:r>
      <w:r>
        <w:rPr>
          <w:rFonts w:ascii="Palatino Linotype"/>
          <w:color w:val="231F20"/>
          <w:spacing w:val="-1"/>
          <w:sz w:val="20"/>
        </w:rPr>
        <w:t> </w:t>
      </w:r>
      <w:r>
        <w:rPr>
          <w:rFonts w:ascii="Palatino Linotype"/>
          <w:color w:val="231F20"/>
          <w:sz w:val="20"/>
        </w:rPr>
        <w:t>of</w:t>
      </w:r>
    </w:p>
    <w:p>
      <w:pPr>
        <w:spacing w:line="213" w:lineRule="auto" w:before="9"/>
        <w:ind w:left="240" w:right="0" w:firstLine="0"/>
        <w:jc w:val="left"/>
        <w:rPr>
          <w:rFonts w:ascii="Palatino Linotype"/>
          <w:sz w:val="20"/>
        </w:rPr>
      </w:pPr>
      <w:r>
        <w:rPr>
          <w:rFonts w:ascii="Palatino Linotype"/>
          <w:color w:val="231F20"/>
          <w:w w:val="95"/>
          <w:sz w:val="20"/>
        </w:rPr>
        <w:t>phase</w:t>
      </w:r>
      <w:r>
        <w:rPr>
          <w:rFonts w:ascii="Palatino Linotype"/>
          <w:color w:val="231F20"/>
          <w:spacing w:val="20"/>
          <w:w w:val="95"/>
          <w:sz w:val="20"/>
        </w:rPr>
        <w:t> </w:t>
      </w:r>
      <w:r>
        <w:rPr>
          <w:rFonts w:ascii="Palatino Linotype"/>
          <w:color w:val="231F20"/>
          <w:w w:val="95"/>
          <w:sz w:val="20"/>
        </w:rPr>
        <w:t>1</w:t>
      </w:r>
      <w:r>
        <w:rPr>
          <w:rFonts w:ascii="Palatino Linotype"/>
          <w:color w:val="231F20"/>
          <w:spacing w:val="21"/>
          <w:w w:val="95"/>
          <w:sz w:val="20"/>
        </w:rPr>
        <w:t> </w:t>
      </w:r>
      <w:r>
        <w:rPr>
          <w:rFonts w:ascii="Palatino Linotype"/>
          <w:color w:val="231F20"/>
          <w:w w:val="95"/>
          <w:sz w:val="20"/>
        </w:rPr>
        <w:t>of</w:t>
      </w:r>
      <w:r>
        <w:rPr>
          <w:rFonts w:ascii="Palatino Linotype"/>
          <w:color w:val="231F20"/>
          <w:spacing w:val="21"/>
          <w:w w:val="95"/>
          <w:sz w:val="20"/>
        </w:rPr>
        <w:t> </w:t>
      </w:r>
      <w:r>
        <w:rPr>
          <w:rFonts w:ascii="Palatino Linotype"/>
          <w:color w:val="231F20"/>
          <w:w w:val="95"/>
          <w:sz w:val="20"/>
        </w:rPr>
        <w:t>its</w:t>
      </w:r>
      <w:r>
        <w:rPr>
          <w:rFonts w:ascii="Palatino Linotype"/>
          <w:color w:val="231F20"/>
          <w:spacing w:val="21"/>
          <w:w w:val="95"/>
          <w:sz w:val="20"/>
        </w:rPr>
        <w:t> </w:t>
      </w:r>
      <w:r>
        <w:rPr>
          <w:rFonts w:ascii="Palatino Linotype"/>
          <w:color w:val="231F20"/>
          <w:w w:val="95"/>
          <w:sz w:val="20"/>
        </w:rPr>
        <w:t>determination</w:t>
      </w:r>
      <w:r>
        <w:rPr>
          <w:rFonts w:ascii="Palatino Linotype"/>
          <w:color w:val="231F20"/>
          <w:spacing w:val="21"/>
          <w:w w:val="95"/>
          <w:sz w:val="20"/>
        </w:rPr>
        <w:t> </w:t>
      </w:r>
      <w:r>
        <w:rPr>
          <w:rFonts w:ascii="Palatino Linotype"/>
          <w:color w:val="231F20"/>
          <w:w w:val="95"/>
          <w:sz w:val="20"/>
        </w:rPr>
        <w:t>of</w:t>
      </w:r>
      <w:r>
        <w:rPr>
          <w:rFonts w:ascii="Palatino Linotype"/>
          <w:color w:val="231F20"/>
          <w:spacing w:val="21"/>
          <w:w w:val="95"/>
          <w:sz w:val="20"/>
        </w:rPr>
        <w:t> </w:t>
      </w:r>
      <w:r>
        <w:rPr>
          <w:rFonts w:ascii="Palatino Linotype"/>
          <w:color w:val="231F20"/>
          <w:w w:val="95"/>
          <w:sz w:val="20"/>
        </w:rPr>
        <w:t>needs</w:t>
      </w:r>
      <w:r>
        <w:rPr>
          <w:rFonts w:ascii="Palatino Linotype"/>
          <w:color w:val="231F20"/>
          <w:spacing w:val="21"/>
          <w:w w:val="95"/>
          <w:sz w:val="20"/>
        </w:rPr>
        <w:t> </w:t>
      </w:r>
      <w:r>
        <w:rPr>
          <w:rFonts w:ascii="Palatino Linotype"/>
          <w:color w:val="231F20"/>
          <w:w w:val="95"/>
          <w:sz w:val="20"/>
        </w:rPr>
        <w:t>(DoN)</w:t>
      </w:r>
      <w:r>
        <w:rPr>
          <w:rFonts w:ascii="Palatino Linotype"/>
          <w:color w:val="231F20"/>
          <w:spacing w:val="21"/>
          <w:w w:val="95"/>
          <w:sz w:val="20"/>
        </w:rPr>
        <w:t> </w:t>
      </w:r>
      <w:r>
        <w:rPr>
          <w:rFonts w:ascii="Palatino Linotype"/>
          <w:color w:val="231F20"/>
          <w:w w:val="95"/>
          <w:sz w:val="20"/>
        </w:rPr>
        <w:t>funding</w:t>
      </w:r>
      <w:r>
        <w:rPr>
          <w:rFonts w:ascii="Palatino Linotype"/>
          <w:color w:val="231F20"/>
          <w:spacing w:val="21"/>
          <w:w w:val="95"/>
          <w:sz w:val="20"/>
        </w:rPr>
        <w:t> </w:t>
      </w:r>
      <w:r>
        <w:rPr>
          <w:rFonts w:ascii="Palatino Linotype"/>
          <w:color w:val="231F20"/>
          <w:w w:val="95"/>
          <w:sz w:val="20"/>
        </w:rPr>
        <w:t>attached</w:t>
      </w:r>
      <w:r>
        <w:rPr>
          <w:rFonts w:ascii="Palatino Linotype"/>
          <w:color w:val="231F20"/>
          <w:spacing w:val="-44"/>
          <w:w w:val="95"/>
          <w:sz w:val="20"/>
        </w:rPr>
        <w:t> </w:t>
      </w:r>
      <w:r>
        <w:rPr>
          <w:rFonts w:ascii="Palatino Linotype"/>
          <w:color w:val="231F20"/>
          <w:w w:val="95"/>
          <w:sz w:val="20"/>
        </w:rPr>
        <w:t>to</w:t>
      </w:r>
      <w:r>
        <w:rPr>
          <w:rFonts w:ascii="Palatino Linotype"/>
          <w:color w:val="231F20"/>
          <w:spacing w:val="8"/>
          <w:w w:val="95"/>
          <w:sz w:val="20"/>
        </w:rPr>
        <w:t> </w:t>
      </w:r>
      <w:r>
        <w:rPr>
          <w:rFonts w:ascii="Palatino Linotype"/>
          <w:color w:val="231F20"/>
          <w:w w:val="95"/>
          <w:sz w:val="20"/>
        </w:rPr>
        <w:t>the</w:t>
      </w:r>
      <w:r>
        <w:rPr>
          <w:rFonts w:ascii="Palatino Linotype"/>
          <w:color w:val="231F20"/>
          <w:spacing w:val="9"/>
          <w:w w:val="95"/>
          <w:sz w:val="20"/>
        </w:rPr>
        <w:t> </w:t>
      </w:r>
      <w:r>
        <w:rPr>
          <w:rFonts w:ascii="Palatino Linotype"/>
          <w:color w:val="231F20"/>
          <w:w w:val="95"/>
          <w:sz w:val="20"/>
        </w:rPr>
        <w:t>completion</w:t>
      </w:r>
      <w:r>
        <w:rPr>
          <w:rFonts w:ascii="Palatino Linotype"/>
          <w:color w:val="231F20"/>
          <w:spacing w:val="9"/>
          <w:w w:val="95"/>
          <w:sz w:val="20"/>
        </w:rPr>
        <w:t> </w:t>
      </w:r>
      <w:r>
        <w:rPr>
          <w:rFonts w:ascii="Palatino Linotype"/>
          <w:color w:val="231F20"/>
          <w:w w:val="95"/>
          <w:sz w:val="20"/>
        </w:rPr>
        <w:t>of</w:t>
      </w:r>
      <w:r>
        <w:rPr>
          <w:rFonts w:ascii="Palatino Linotype"/>
          <w:color w:val="231F20"/>
          <w:spacing w:val="8"/>
          <w:w w:val="95"/>
          <w:sz w:val="20"/>
        </w:rPr>
        <w:t> </w:t>
      </w:r>
      <w:r>
        <w:rPr>
          <w:rFonts w:ascii="Palatino Linotype"/>
          <w:color w:val="231F20"/>
          <w:w w:val="95"/>
          <w:sz w:val="20"/>
        </w:rPr>
        <w:t>the</w:t>
      </w:r>
      <w:r>
        <w:rPr>
          <w:rFonts w:ascii="Palatino Linotype"/>
          <w:color w:val="231F20"/>
          <w:spacing w:val="9"/>
          <w:w w:val="95"/>
          <w:sz w:val="20"/>
        </w:rPr>
        <w:t> </w:t>
      </w:r>
      <w:r>
        <w:rPr>
          <w:rFonts w:ascii="Palatino Linotype"/>
          <w:color w:val="231F20"/>
          <w:w w:val="95"/>
          <w:sz w:val="20"/>
        </w:rPr>
        <w:t>new</w:t>
      </w:r>
      <w:r>
        <w:rPr>
          <w:rFonts w:ascii="Palatino Linotype"/>
          <w:color w:val="231F20"/>
          <w:spacing w:val="9"/>
          <w:w w:val="95"/>
          <w:sz w:val="20"/>
        </w:rPr>
        <w:t> </w:t>
      </w:r>
      <w:r>
        <w:rPr>
          <w:rFonts w:ascii="Palatino Linotype"/>
          <w:color w:val="231F20"/>
          <w:w w:val="95"/>
          <w:sz w:val="20"/>
        </w:rPr>
        <w:t>Emergency</w:t>
      </w:r>
      <w:r>
        <w:rPr>
          <w:rFonts w:ascii="Palatino Linotype"/>
          <w:color w:val="231F20"/>
          <w:spacing w:val="8"/>
          <w:w w:val="95"/>
          <w:sz w:val="20"/>
        </w:rPr>
        <w:t> </w:t>
      </w:r>
      <w:r>
        <w:rPr>
          <w:rFonts w:ascii="Palatino Linotype"/>
          <w:color w:val="231F20"/>
          <w:w w:val="95"/>
          <w:sz w:val="20"/>
        </w:rPr>
        <w:t>Department</w:t>
      </w:r>
      <w:r>
        <w:rPr>
          <w:rFonts w:ascii="Palatino Linotype"/>
          <w:color w:val="231F20"/>
          <w:spacing w:val="9"/>
          <w:w w:val="95"/>
          <w:sz w:val="20"/>
        </w:rPr>
        <w:t> </w:t>
      </w:r>
      <w:r>
        <w:rPr>
          <w:rFonts w:ascii="Palatino Linotype"/>
          <w:color w:val="231F20"/>
          <w:w w:val="95"/>
          <w:sz w:val="20"/>
        </w:rPr>
        <w:t>on</w:t>
      </w:r>
    </w:p>
    <w:p>
      <w:pPr>
        <w:spacing w:line="232" w:lineRule="exact" w:before="0"/>
        <w:ind w:left="240" w:right="0" w:firstLine="0"/>
        <w:jc w:val="left"/>
        <w:rPr>
          <w:rFonts w:ascii="Palatino Linotype"/>
          <w:sz w:val="20"/>
        </w:rPr>
      </w:pPr>
      <w:r>
        <w:rPr>
          <w:rFonts w:ascii="Palatino Linotype"/>
          <w:color w:val="231F20"/>
          <w:w w:val="95"/>
          <w:sz w:val="20"/>
        </w:rPr>
        <w:t>the</w:t>
      </w:r>
      <w:r>
        <w:rPr>
          <w:rFonts w:ascii="Palatino Linotype"/>
          <w:color w:val="231F20"/>
          <w:spacing w:val="18"/>
          <w:w w:val="95"/>
          <w:sz w:val="20"/>
        </w:rPr>
        <w:t> </w:t>
      </w:r>
      <w:r>
        <w:rPr>
          <w:rFonts w:ascii="Palatino Linotype"/>
          <w:color w:val="231F20"/>
          <w:w w:val="95"/>
          <w:sz w:val="20"/>
        </w:rPr>
        <w:t>Leominster</w:t>
      </w:r>
      <w:r>
        <w:rPr>
          <w:rFonts w:ascii="Palatino Linotype"/>
          <w:color w:val="231F20"/>
          <w:spacing w:val="18"/>
          <w:w w:val="95"/>
          <w:sz w:val="20"/>
        </w:rPr>
        <w:t> </w:t>
      </w:r>
      <w:r>
        <w:rPr>
          <w:rFonts w:ascii="Palatino Linotype"/>
          <w:color w:val="231F20"/>
          <w:w w:val="95"/>
          <w:sz w:val="20"/>
        </w:rPr>
        <w:t>Campus.</w:t>
      </w:r>
      <w:r>
        <w:rPr>
          <w:rFonts w:ascii="Palatino Linotype"/>
          <w:color w:val="231F20"/>
          <w:spacing w:val="19"/>
          <w:w w:val="95"/>
          <w:sz w:val="20"/>
        </w:rPr>
        <w:t> </w:t>
      </w:r>
      <w:r>
        <w:rPr>
          <w:rFonts w:ascii="Palatino Linotype"/>
          <w:color w:val="231F20"/>
          <w:w w:val="95"/>
          <w:sz w:val="20"/>
        </w:rPr>
        <w:t>The</w:t>
      </w:r>
      <w:r>
        <w:rPr>
          <w:rFonts w:ascii="Palatino Linotype"/>
          <w:color w:val="231F20"/>
          <w:spacing w:val="18"/>
          <w:w w:val="95"/>
          <w:sz w:val="20"/>
        </w:rPr>
        <w:t> </w:t>
      </w:r>
      <w:r>
        <w:rPr>
          <w:rFonts w:ascii="Palatino Linotype"/>
          <w:color w:val="231F20"/>
          <w:w w:val="95"/>
          <w:sz w:val="20"/>
        </w:rPr>
        <w:t>hospital</w:t>
      </w:r>
      <w:r>
        <w:rPr>
          <w:rFonts w:ascii="Palatino Linotype"/>
          <w:color w:val="231F20"/>
          <w:spacing w:val="19"/>
          <w:w w:val="95"/>
          <w:sz w:val="20"/>
        </w:rPr>
        <w:t> </w:t>
      </w:r>
      <w:r>
        <w:rPr>
          <w:rFonts w:ascii="Palatino Linotype"/>
          <w:color w:val="231F20"/>
          <w:w w:val="95"/>
          <w:sz w:val="20"/>
        </w:rPr>
        <w:t>will</w:t>
      </w:r>
      <w:r>
        <w:rPr>
          <w:rFonts w:ascii="Palatino Linotype"/>
          <w:color w:val="231F20"/>
          <w:spacing w:val="18"/>
          <w:w w:val="95"/>
          <w:sz w:val="20"/>
        </w:rPr>
        <w:t> </w:t>
      </w:r>
      <w:r>
        <w:rPr>
          <w:rFonts w:ascii="Palatino Linotype"/>
          <w:color w:val="231F20"/>
          <w:w w:val="95"/>
          <w:sz w:val="20"/>
        </w:rPr>
        <w:t>be</w:t>
      </w:r>
      <w:r>
        <w:rPr>
          <w:rFonts w:ascii="Palatino Linotype"/>
          <w:color w:val="231F20"/>
          <w:spacing w:val="19"/>
          <w:w w:val="95"/>
          <w:sz w:val="20"/>
        </w:rPr>
        <w:t> </w:t>
      </w:r>
      <w:r>
        <w:rPr>
          <w:rFonts w:ascii="Palatino Linotype"/>
          <w:color w:val="231F20"/>
          <w:w w:val="95"/>
          <w:sz w:val="20"/>
        </w:rPr>
        <w:t>distributing</w:t>
      </w:r>
    </w:p>
    <w:p>
      <w:pPr>
        <w:spacing w:line="213" w:lineRule="auto" w:before="8"/>
        <w:ind w:left="240" w:right="586" w:firstLine="0"/>
        <w:jc w:val="left"/>
        <w:rPr>
          <w:rFonts w:ascii="Palatino Linotype"/>
          <w:sz w:val="20"/>
        </w:rPr>
      </w:pPr>
      <w:r>
        <w:rPr>
          <w:rFonts w:ascii="Palatino Linotype"/>
          <w:color w:val="231F20"/>
          <w:sz w:val="20"/>
        </w:rPr>
        <w:t>$475,000</w:t>
      </w:r>
      <w:r>
        <w:rPr>
          <w:rFonts w:ascii="Palatino Linotype"/>
          <w:color w:val="231F20"/>
          <w:spacing w:val="7"/>
          <w:sz w:val="20"/>
        </w:rPr>
        <w:t> </w:t>
      </w:r>
      <w:r>
        <w:rPr>
          <w:rFonts w:ascii="Palatino Linotype"/>
          <w:color w:val="231F20"/>
          <w:sz w:val="20"/>
        </w:rPr>
        <w:t>annually</w:t>
      </w:r>
      <w:r>
        <w:rPr>
          <w:rFonts w:ascii="Palatino Linotype"/>
          <w:color w:val="231F20"/>
          <w:spacing w:val="7"/>
          <w:sz w:val="20"/>
        </w:rPr>
        <w:t> </w:t>
      </w:r>
      <w:r>
        <w:rPr>
          <w:rFonts w:ascii="Palatino Linotype"/>
          <w:color w:val="231F20"/>
          <w:sz w:val="20"/>
        </w:rPr>
        <w:t>through</w:t>
      </w:r>
      <w:r>
        <w:rPr>
          <w:rFonts w:ascii="Palatino Linotype"/>
          <w:color w:val="231F20"/>
          <w:spacing w:val="8"/>
          <w:sz w:val="20"/>
        </w:rPr>
        <w:t> </w:t>
      </w:r>
      <w:r>
        <w:rPr>
          <w:rFonts w:ascii="Palatino Linotype"/>
          <w:color w:val="231F20"/>
          <w:sz w:val="20"/>
        </w:rPr>
        <w:t>2024</w:t>
      </w:r>
      <w:r>
        <w:rPr>
          <w:rFonts w:ascii="Palatino Linotype"/>
          <w:color w:val="231F20"/>
          <w:spacing w:val="7"/>
          <w:sz w:val="20"/>
        </w:rPr>
        <w:t> </w:t>
      </w:r>
      <w:r>
        <w:rPr>
          <w:rFonts w:ascii="Palatino Linotype"/>
          <w:color w:val="231F20"/>
          <w:sz w:val="20"/>
        </w:rPr>
        <w:t>to</w:t>
      </w:r>
      <w:r>
        <w:rPr>
          <w:rFonts w:ascii="Palatino Linotype"/>
          <w:color w:val="231F20"/>
          <w:spacing w:val="8"/>
          <w:sz w:val="20"/>
        </w:rPr>
        <w:t> </w:t>
      </w:r>
      <w:r>
        <w:rPr>
          <w:rFonts w:ascii="Palatino Linotype"/>
          <w:color w:val="231F20"/>
          <w:sz w:val="20"/>
        </w:rPr>
        <w:t>local</w:t>
      </w:r>
      <w:r>
        <w:rPr>
          <w:rFonts w:ascii="Palatino Linotype"/>
          <w:color w:val="231F20"/>
          <w:spacing w:val="7"/>
          <w:sz w:val="20"/>
        </w:rPr>
        <w:t> </w:t>
      </w:r>
      <w:r>
        <w:rPr>
          <w:rFonts w:ascii="Palatino Linotype"/>
          <w:color w:val="231F20"/>
          <w:sz w:val="20"/>
        </w:rPr>
        <w:t>nonprofits</w:t>
      </w:r>
      <w:r>
        <w:rPr>
          <w:rFonts w:ascii="Palatino Linotype"/>
          <w:color w:val="231F20"/>
          <w:spacing w:val="8"/>
          <w:sz w:val="20"/>
        </w:rPr>
        <w:t> </w:t>
      </w:r>
      <w:r>
        <w:rPr>
          <w:rFonts w:ascii="Palatino Linotype"/>
          <w:color w:val="231F20"/>
          <w:sz w:val="20"/>
        </w:rPr>
        <w:t>via</w:t>
      </w:r>
      <w:r>
        <w:rPr>
          <w:rFonts w:ascii="Palatino Linotype"/>
          <w:color w:val="231F20"/>
          <w:spacing w:val="-47"/>
          <w:sz w:val="20"/>
        </w:rPr>
        <w:t> </w:t>
      </w:r>
      <w:r>
        <w:rPr>
          <w:rFonts w:ascii="Palatino Linotype"/>
          <w:color w:val="231F20"/>
          <w:w w:val="95"/>
          <w:sz w:val="20"/>
        </w:rPr>
        <w:t>grants</w:t>
      </w:r>
      <w:r>
        <w:rPr>
          <w:rFonts w:ascii="Palatino Linotype"/>
          <w:color w:val="231F20"/>
          <w:spacing w:val="19"/>
          <w:w w:val="95"/>
          <w:sz w:val="20"/>
        </w:rPr>
        <w:t> </w:t>
      </w:r>
      <w:r>
        <w:rPr>
          <w:rFonts w:ascii="Palatino Linotype"/>
          <w:color w:val="231F20"/>
          <w:w w:val="95"/>
          <w:sz w:val="20"/>
        </w:rPr>
        <w:t>that</w:t>
      </w:r>
      <w:r>
        <w:rPr>
          <w:rFonts w:ascii="Palatino Linotype"/>
          <w:color w:val="231F20"/>
          <w:spacing w:val="19"/>
          <w:w w:val="95"/>
          <w:sz w:val="20"/>
        </w:rPr>
        <w:t> </w:t>
      </w:r>
      <w:r>
        <w:rPr>
          <w:rFonts w:ascii="Palatino Linotype"/>
          <w:color w:val="231F20"/>
          <w:w w:val="95"/>
          <w:sz w:val="20"/>
        </w:rPr>
        <w:t>tie</w:t>
      </w:r>
      <w:r>
        <w:rPr>
          <w:rFonts w:ascii="Palatino Linotype"/>
          <w:color w:val="231F20"/>
          <w:spacing w:val="19"/>
          <w:w w:val="95"/>
          <w:sz w:val="20"/>
        </w:rPr>
        <w:t> </w:t>
      </w:r>
      <w:r>
        <w:rPr>
          <w:rFonts w:ascii="Palatino Linotype"/>
          <w:color w:val="231F20"/>
          <w:w w:val="95"/>
          <w:sz w:val="20"/>
        </w:rPr>
        <w:t>their</w:t>
      </w:r>
      <w:r>
        <w:rPr>
          <w:rFonts w:ascii="Palatino Linotype"/>
          <w:color w:val="231F20"/>
          <w:spacing w:val="20"/>
          <w:w w:val="95"/>
          <w:sz w:val="20"/>
        </w:rPr>
        <w:t> </w:t>
      </w:r>
      <w:r>
        <w:rPr>
          <w:rFonts w:ascii="Palatino Linotype"/>
          <w:color w:val="231F20"/>
          <w:w w:val="95"/>
          <w:sz w:val="20"/>
        </w:rPr>
        <w:t>programming</w:t>
      </w:r>
      <w:r>
        <w:rPr>
          <w:rFonts w:ascii="Palatino Linotype"/>
          <w:color w:val="231F20"/>
          <w:spacing w:val="19"/>
          <w:w w:val="95"/>
          <w:sz w:val="20"/>
        </w:rPr>
        <w:t> </w:t>
      </w:r>
      <w:r>
        <w:rPr>
          <w:rFonts w:ascii="Palatino Linotype"/>
          <w:color w:val="231F20"/>
          <w:w w:val="95"/>
          <w:sz w:val="20"/>
        </w:rPr>
        <w:t>and</w:t>
      </w:r>
      <w:r>
        <w:rPr>
          <w:rFonts w:ascii="Palatino Linotype"/>
          <w:color w:val="231F20"/>
          <w:spacing w:val="19"/>
          <w:w w:val="95"/>
          <w:sz w:val="20"/>
        </w:rPr>
        <w:t> </w:t>
      </w:r>
      <w:r>
        <w:rPr>
          <w:rFonts w:ascii="Palatino Linotype"/>
          <w:color w:val="231F20"/>
          <w:w w:val="95"/>
          <w:sz w:val="20"/>
        </w:rPr>
        <w:t>outcomes</w:t>
      </w:r>
      <w:r>
        <w:rPr>
          <w:rFonts w:ascii="Palatino Linotype"/>
          <w:color w:val="231F20"/>
          <w:spacing w:val="19"/>
          <w:w w:val="95"/>
          <w:sz w:val="20"/>
        </w:rPr>
        <w:t> </w:t>
      </w:r>
      <w:r>
        <w:rPr>
          <w:rFonts w:ascii="Palatino Linotype"/>
          <w:color w:val="231F20"/>
          <w:w w:val="95"/>
          <w:sz w:val="20"/>
        </w:rPr>
        <w:t>to</w:t>
      </w:r>
      <w:r>
        <w:rPr>
          <w:rFonts w:ascii="Palatino Linotype"/>
          <w:color w:val="231F20"/>
          <w:spacing w:val="20"/>
          <w:w w:val="95"/>
          <w:sz w:val="20"/>
        </w:rPr>
        <w:t> </w:t>
      </w:r>
      <w:r>
        <w:rPr>
          <w:rFonts w:ascii="Palatino Linotype"/>
          <w:color w:val="231F20"/>
          <w:w w:val="95"/>
          <w:sz w:val="20"/>
        </w:rPr>
        <w:t>the</w:t>
      </w:r>
    </w:p>
    <w:p>
      <w:pPr>
        <w:spacing w:line="213" w:lineRule="auto" w:before="0"/>
        <w:ind w:left="3066" w:right="330" w:firstLine="0"/>
        <w:jc w:val="left"/>
        <w:rPr>
          <w:rFonts w:ascii="Palatino Linotype"/>
          <w:sz w:val="20"/>
        </w:rPr>
      </w:pPr>
      <w:r>
        <w:rPr/>
        <w:pict>
          <v:group style="position:absolute;margin-left:18.360001pt;margin-top:8.731267pt;width:131.950pt;height:253.4pt;mso-position-horizontal-relative:page;mso-position-vertical-relative:paragraph;z-index:15867904" coordorigin="367,175" coordsize="2639,5068">
            <v:rect style="position:absolute;left:367;top:174;width:2639;height:5068" filled="true" fillcolor="#63906e" stroked="false">
              <v:fill type="solid"/>
            </v:rect>
            <v:rect style="position:absolute;left:529;top:336;width:2325;height:4740" filled="true" fillcolor="#ffffff" stroked="false">
              <v:fill opacity="53199f" type="solid"/>
            </v:rect>
            <v:shape style="position:absolute;left:619;top:391;width:2142;height:119" coordorigin="620,392" coordsize="2142,119" path="m620,510l738,510,738,392,620,392,620,510xm2643,510l2761,510,2761,392,2643,392,2643,510xe" filled="false" stroked="true" strokeweight=".1678pt" strokecolor="#63906e">
              <v:path arrowok="t"/>
              <v:stroke dashstyle="solid"/>
            </v:shape>
            <v:line style="position:absolute" from="738,451" to="2642,451" stroked="true" strokeweight=".1678pt" strokecolor="#63906e">
              <v:stroke dashstyle="solid"/>
            </v:line>
            <v:shape style="position:absolute;left:619;top:1063;width:2142;height:119" coordorigin="620,1064" coordsize="2142,119" path="m620,1182l738,1182,738,1064,620,1064,620,1182xm2643,1182l2761,1182,2761,1064,2643,1064,2643,1182xe" filled="false" stroked="true" strokeweight=".1678pt" strokecolor="#63906e">
              <v:path arrowok="t"/>
              <v:stroke dashstyle="solid"/>
            </v:shape>
            <v:line style="position:absolute" from="738,1123" to="2642,1123" stroked="true" strokeweight=".1678pt" strokecolor="#63906e">
              <v:stroke dashstyle="solid"/>
            </v:line>
            <v:shape style="position:absolute;left:1126;top:4784;width:1208;height:178" type="#_x0000_t75" stroked="false">
              <v:imagedata r:id="rId721" o:title=""/>
            </v:shape>
            <v:shape style="position:absolute;left:723;top:4153;width:1936;height:281" type="#_x0000_t75" stroked="false">
              <v:imagedata r:id="rId722" o:title=""/>
            </v:shape>
            <v:shape style="position:absolute;left:529;top:336;width:2325;height:4740" type="#_x0000_t202" filled="false" stroked="false">
              <v:textbox inset="0,0,0,0">
                <w:txbxContent>
                  <w:p>
                    <w:pPr>
                      <w:spacing w:line="240" w:lineRule="auto" w:before="2"/>
                      <w:rPr>
                        <w:rFonts w:ascii="Palatino Linotype"/>
                        <w:sz w:val="16"/>
                      </w:rPr>
                    </w:pPr>
                  </w:p>
                  <w:p>
                    <w:pPr>
                      <w:spacing w:line="225" w:lineRule="auto" w:before="0"/>
                      <w:ind w:left="280" w:right="279" w:firstLine="0"/>
                      <w:jc w:val="center"/>
                      <w:rPr>
                        <w:rFonts w:ascii="Palatino Linotype"/>
                        <w:b/>
                        <w:sz w:val="12"/>
                      </w:rPr>
                    </w:pPr>
                    <w:r>
                      <w:rPr>
                        <w:rFonts w:ascii="Palatino Linotype"/>
                        <w:b/>
                        <w:color w:val="63906E"/>
                        <w:w w:val="85"/>
                        <w:sz w:val="12"/>
                      </w:rPr>
                      <w:t>DETERMINATION</w:t>
                    </w:r>
                    <w:r>
                      <w:rPr>
                        <w:rFonts w:ascii="Palatino Linotype"/>
                        <w:b/>
                        <w:color w:val="63906E"/>
                        <w:spacing w:val="1"/>
                        <w:w w:val="85"/>
                        <w:sz w:val="12"/>
                      </w:rPr>
                      <w:t> </w:t>
                    </w:r>
                    <w:r>
                      <w:rPr>
                        <w:rFonts w:ascii="Palatino Linotype"/>
                        <w:b/>
                        <w:color w:val="63906E"/>
                        <w:w w:val="85"/>
                        <w:sz w:val="12"/>
                      </w:rPr>
                      <w:t>OF</w:t>
                    </w:r>
                    <w:r>
                      <w:rPr>
                        <w:rFonts w:ascii="Palatino Linotype"/>
                        <w:b/>
                        <w:color w:val="63906E"/>
                        <w:spacing w:val="1"/>
                        <w:w w:val="85"/>
                        <w:sz w:val="12"/>
                      </w:rPr>
                      <w:t> </w:t>
                    </w:r>
                    <w:r>
                      <w:rPr>
                        <w:rFonts w:ascii="Palatino Linotype"/>
                        <w:b/>
                        <w:color w:val="63906E"/>
                        <w:w w:val="85"/>
                        <w:sz w:val="12"/>
                      </w:rPr>
                      <w:t>NEEDS</w:t>
                    </w:r>
                    <w:r>
                      <w:rPr>
                        <w:rFonts w:ascii="Palatino Linotype"/>
                        <w:b/>
                        <w:color w:val="63906E"/>
                        <w:spacing w:val="-23"/>
                        <w:w w:val="85"/>
                        <w:sz w:val="12"/>
                      </w:rPr>
                      <w:t> </w:t>
                    </w:r>
                    <w:r>
                      <w:rPr>
                        <w:rFonts w:ascii="Palatino Linotype"/>
                        <w:b/>
                        <w:color w:val="63906E"/>
                        <w:w w:val="95"/>
                        <w:sz w:val="12"/>
                      </w:rPr>
                      <w:t>(DoN)</w:t>
                    </w:r>
                    <w:r>
                      <w:rPr>
                        <w:rFonts w:ascii="Palatino Linotype"/>
                        <w:b/>
                        <w:color w:val="63906E"/>
                        <w:spacing w:val="-20"/>
                        <w:w w:val="95"/>
                        <w:sz w:val="12"/>
                      </w:rPr>
                      <w:t> </w:t>
                    </w:r>
                    <w:r>
                      <w:rPr>
                        <w:rFonts w:ascii="Palatino Linotype"/>
                        <w:b/>
                        <w:color w:val="63906E"/>
                        <w:w w:val="95"/>
                        <w:sz w:val="12"/>
                      </w:rPr>
                      <w:t>RFP</w:t>
                    </w:r>
                    <w:r>
                      <w:rPr>
                        <w:rFonts w:ascii="Palatino Linotype"/>
                        <w:b/>
                        <w:color w:val="63906E"/>
                        <w:spacing w:val="-2"/>
                        <w:w w:val="95"/>
                        <w:sz w:val="12"/>
                      </w:rPr>
                      <w:t> </w:t>
                    </w:r>
                    <w:r>
                      <w:rPr>
                        <w:rFonts w:ascii="Palatino Linotype"/>
                        <w:b/>
                        <w:color w:val="63906E"/>
                        <w:w w:val="95"/>
                        <w:sz w:val="12"/>
                      </w:rPr>
                      <w:t>FUNDING</w:t>
                    </w:r>
                  </w:p>
                  <w:p>
                    <w:pPr>
                      <w:spacing w:line="206" w:lineRule="exact" w:before="0"/>
                      <w:ind w:left="298" w:right="279" w:firstLine="0"/>
                      <w:jc w:val="center"/>
                      <w:rPr>
                        <w:rFonts w:ascii="Palatino Linotype"/>
                        <w:b/>
                        <w:sz w:val="16"/>
                      </w:rPr>
                    </w:pPr>
                    <w:r>
                      <w:rPr>
                        <w:rFonts w:ascii="Palatino Linotype"/>
                        <w:b/>
                        <w:color w:val="63906E"/>
                        <w:w w:val="90"/>
                        <w:sz w:val="16"/>
                      </w:rPr>
                      <w:t>LEVEL</w:t>
                    </w:r>
                    <w:r>
                      <w:rPr>
                        <w:rFonts w:ascii="Palatino Linotype"/>
                        <w:b/>
                        <w:color w:val="63906E"/>
                        <w:spacing w:val="28"/>
                        <w:w w:val="90"/>
                        <w:sz w:val="16"/>
                      </w:rPr>
                      <w:t> </w:t>
                    </w:r>
                    <w:r>
                      <w:rPr>
                        <w:rFonts w:ascii="Palatino Linotype"/>
                        <w:b/>
                        <w:color w:val="63906E"/>
                        <w:w w:val="90"/>
                        <w:sz w:val="16"/>
                      </w:rPr>
                      <w:t>1</w:t>
                    </w:r>
                    <w:r>
                      <w:rPr>
                        <w:rFonts w:ascii="Palatino Linotype"/>
                        <w:b/>
                        <w:color w:val="63906E"/>
                        <w:spacing w:val="-3"/>
                        <w:w w:val="90"/>
                        <w:sz w:val="16"/>
                      </w:rPr>
                      <w:t> </w:t>
                    </w:r>
                    <w:r>
                      <w:rPr>
                        <w:rFonts w:ascii="Palatino Linotype"/>
                        <w:b/>
                        <w:color w:val="63906E"/>
                        <w:w w:val="90"/>
                        <w:sz w:val="16"/>
                      </w:rPr>
                      <w:t>-</w:t>
                    </w:r>
                    <w:r>
                      <w:rPr>
                        <w:rFonts w:ascii="Palatino Linotype"/>
                        <w:b/>
                        <w:color w:val="63906E"/>
                        <w:spacing w:val="-4"/>
                        <w:w w:val="90"/>
                        <w:sz w:val="16"/>
                      </w:rPr>
                      <w:t> </w:t>
                    </w:r>
                    <w:r>
                      <w:rPr>
                        <w:rFonts w:ascii="Palatino Linotype"/>
                        <w:b/>
                        <w:color w:val="63906E"/>
                        <w:w w:val="90"/>
                        <w:sz w:val="16"/>
                      </w:rPr>
                      <w:t>AWARDS</w:t>
                    </w:r>
                  </w:p>
                  <w:p>
                    <w:pPr>
                      <w:spacing w:line="211" w:lineRule="auto" w:before="134"/>
                      <w:ind w:left="232" w:right="228" w:firstLine="0"/>
                      <w:jc w:val="center"/>
                      <w:rPr>
                        <w:rFonts w:ascii="Palatino Linotype"/>
                        <w:b/>
                        <w:i/>
                        <w:sz w:val="13"/>
                      </w:rPr>
                    </w:pPr>
                    <w:r>
                      <w:rPr>
                        <w:rFonts w:ascii="Palatino Linotype"/>
                        <w:b/>
                        <w:i/>
                        <w:color w:val="63906E"/>
                        <w:w w:val="95"/>
                        <w:sz w:val="13"/>
                      </w:rPr>
                      <w:t>Congratulations</w:t>
                    </w:r>
                    <w:r>
                      <w:rPr>
                        <w:rFonts w:ascii="Palatino Linotype"/>
                        <w:b/>
                        <w:i/>
                        <w:color w:val="63906E"/>
                        <w:spacing w:val="36"/>
                        <w:sz w:val="13"/>
                      </w:rPr>
                      <w:t>   </w:t>
                    </w:r>
                    <w:r>
                      <w:rPr>
                        <w:rFonts w:ascii="Palatino Linotype"/>
                        <w:b/>
                        <w:i/>
                        <w:color w:val="63906E"/>
                        <w:spacing w:val="36"/>
                        <w:sz w:val="13"/>
                      </w:rPr>
                      <w:t> </w:t>
                    </w:r>
                    <w:r>
                      <w:rPr>
                        <w:rFonts w:ascii="Palatino Linotype"/>
                        <w:b/>
                        <w:i/>
                        <w:color w:val="63906E"/>
                        <w:w w:val="95"/>
                        <w:sz w:val="13"/>
                      </w:rPr>
                      <w:t>to</w:t>
                    </w:r>
                    <w:r>
                      <w:rPr>
                        <w:rFonts w:ascii="Palatino Linotype"/>
                        <w:b/>
                        <w:i/>
                        <w:color w:val="63906E"/>
                        <w:spacing w:val="36"/>
                        <w:sz w:val="13"/>
                      </w:rPr>
                      <w:t>   </w:t>
                    </w:r>
                    <w:r>
                      <w:rPr>
                        <w:rFonts w:ascii="Palatino Linotype"/>
                        <w:b/>
                        <w:i/>
                        <w:color w:val="63906E"/>
                        <w:spacing w:val="37"/>
                        <w:sz w:val="13"/>
                      </w:rPr>
                      <w:t> </w:t>
                    </w:r>
                    <w:r>
                      <w:rPr>
                        <w:rFonts w:ascii="Palatino Linotype"/>
                        <w:b/>
                        <w:i/>
                        <w:color w:val="63906E"/>
                        <w:w w:val="95"/>
                        <w:sz w:val="13"/>
                      </w:rPr>
                      <w:t>the</w:t>
                    </w:r>
                    <w:r>
                      <w:rPr>
                        <w:rFonts w:ascii="Palatino Linotype"/>
                        <w:b/>
                        <w:i/>
                        <w:color w:val="63906E"/>
                        <w:spacing w:val="1"/>
                        <w:w w:val="95"/>
                        <w:sz w:val="13"/>
                      </w:rPr>
                      <w:t> </w:t>
                    </w:r>
                    <w:r>
                      <w:rPr>
                        <w:rFonts w:ascii="Palatino Linotype"/>
                        <w:b/>
                        <w:i/>
                        <w:color w:val="63906E"/>
                        <w:spacing w:val="-1"/>
                        <w:w w:val="85"/>
                        <w:sz w:val="14"/>
                      </w:rPr>
                      <w:t>19 </w:t>
                    </w:r>
                    <w:r>
                      <w:rPr>
                        <w:rFonts w:ascii="Palatino Linotype"/>
                        <w:b/>
                        <w:i/>
                        <w:color w:val="63906E"/>
                        <w:w w:val="85"/>
                        <w:sz w:val="13"/>
                      </w:rPr>
                      <w:t>organizations who have received a</w:t>
                    </w:r>
                    <w:r>
                      <w:rPr>
                        <w:rFonts w:ascii="Palatino Linotype"/>
                        <w:b/>
                        <w:i/>
                        <w:color w:val="63906E"/>
                        <w:spacing w:val="-25"/>
                        <w:w w:val="85"/>
                        <w:sz w:val="13"/>
                      </w:rPr>
                      <w:t> </w:t>
                    </w:r>
                    <w:r>
                      <w:rPr>
                        <w:rFonts w:ascii="Palatino Linotype"/>
                        <w:b/>
                        <w:i/>
                        <w:color w:val="63906E"/>
                        <w:spacing w:val="-3"/>
                        <w:w w:val="85"/>
                        <w:sz w:val="13"/>
                      </w:rPr>
                      <w:t>collective</w:t>
                    </w:r>
                    <w:r>
                      <w:rPr>
                        <w:rFonts w:ascii="Palatino Linotype"/>
                        <w:b/>
                        <w:i/>
                        <w:color w:val="63906E"/>
                        <w:spacing w:val="18"/>
                        <w:sz w:val="13"/>
                      </w:rPr>
                      <w:t>                 </w:t>
                    </w:r>
                    <w:r>
                      <w:rPr>
                        <w:rFonts w:ascii="Palatino Linotype"/>
                        <w:b/>
                        <w:i/>
                        <w:color w:val="63906E"/>
                        <w:spacing w:val="18"/>
                        <w:sz w:val="13"/>
                      </w:rPr>
                      <w:t> </w:t>
                    </w:r>
                    <w:r>
                      <w:rPr>
                        <w:rFonts w:ascii="Palatino Linotype"/>
                        <w:b/>
                        <w:i/>
                        <w:color w:val="63906E"/>
                        <w:spacing w:val="-2"/>
                        <w:w w:val="85"/>
                        <w:sz w:val="16"/>
                      </w:rPr>
                      <w:t>$56,000</w:t>
                    </w:r>
                    <w:r>
                      <w:rPr>
                        <w:rFonts w:ascii="Palatino Linotype"/>
                        <w:b/>
                        <w:i/>
                        <w:color w:val="63906E"/>
                        <w:spacing w:val="-1"/>
                        <w:w w:val="85"/>
                        <w:sz w:val="16"/>
                      </w:rPr>
                      <w:t> </w:t>
                    </w:r>
                    <w:r>
                      <w:rPr>
                        <w:rFonts w:ascii="Palatino Linotype"/>
                        <w:b/>
                        <w:i/>
                        <w:color w:val="63906E"/>
                        <w:spacing w:val="-3"/>
                        <w:w w:val="85"/>
                        <w:sz w:val="13"/>
                      </w:rPr>
                      <w:t>in</w:t>
                    </w:r>
                    <w:r>
                      <w:rPr>
                        <w:rFonts w:ascii="Palatino Linotype"/>
                        <w:b/>
                        <w:i/>
                        <w:color w:val="63906E"/>
                        <w:spacing w:val="-7"/>
                        <w:w w:val="85"/>
                        <w:sz w:val="13"/>
                      </w:rPr>
                      <w:t> </w:t>
                    </w:r>
                    <w:r>
                      <w:rPr>
                        <w:rFonts w:ascii="Palatino Linotype"/>
                        <w:b/>
                        <w:i/>
                        <w:color w:val="63906E"/>
                        <w:spacing w:val="-3"/>
                        <w:w w:val="85"/>
                        <w:sz w:val="13"/>
                      </w:rPr>
                      <w:t>funding</w:t>
                    </w:r>
                    <w:r>
                      <w:rPr>
                        <w:rFonts w:ascii="Palatino Linotype"/>
                        <w:b/>
                        <w:i/>
                        <w:color w:val="63906E"/>
                        <w:spacing w:val="-7"/>
                        <w:w w:val="85"/>
                        <w:sz w:val="13"/>
                      </w:rPr>
                      <w:t> </w:t>
                    </w:r>
                    <w:r>
                      <w:rPr>
                        <w:rFonts w:ascii="Palatino Linotype"/>
                        <w:b/>
                        <w:i/>
                        <w:color w:val="63906E"/>
                        <w:spacing w:val="-3"/>
                        <w:w w:val="85"/>
                        <w:sz w:val="13"/>
                      </w:rPr>
                      <w:t>for</w:t>
                    </w:r>
                    <w:r>
                      <w:rPr>
                        <w:rFonts w:ascii="Palatino Linotype"/>
                        <w:b/>
                        <w:i/>
                        <w:color w:val="63906E"/>
                        <w:spacing w:val="-7"/>
                        <w:w w:val="85"/>
                        <w:sz w:val="13"/>
                      </w:rPr>
                      <w:t> </w:t>
                    </w:r>
                    <w:r>
                      <w:rPr>
                        <w:rFonts w:ascii="Palatino Linotype"/>
                        <w:b/>
                        <w:i/>
                        <w:color w:val="63906E"/>
                        <w:spacing w:val="-3"/>
                        <w:w w:val="85"/>
                        <w:sz w:val="13"/>
                      </w:rPr>
                      <w:t>their</w:t>
                    </w:r>
                    <w:r>
                      <w:rPr>
                        <w:rFonts w:ascii="Palatino Linotype"/>
                        <w:b/>
                        <w:i/>
                        <w:color w:val="63906E"/>
                        <w:spacing w:val="-7"/>
                        <w:w w:val="85"/>
                        <w:sz w:val="13"/>
                      </w:rPr>
                      <w:t> </w:t>
                    </w:r>
                    <w:r>
                      <w:rPr>
                        <w:rFonts w:ascii="Palatino Linotype"/>
                        <w:b/>
                        <w:i/>
                        <w:color w:val="63906E"/>
                        <w:spacing w:val="-3"/>
                        <w:w w:val="85"/>
                        <w:sz w:val="13"/>
                      </w:rPr>
                      <w:t>initiatives!</w:t>
                    </w:r>
                  </w:p>
                  <w:p>
                    <w:pPr>
                      <w:spacing w:line="247" w:lineRule="auto" w:before="110"/>
                      <w:ind w:left="682" w:right="685" w:firstLine="0"/>
                      <w:jc w:val="center"/>
                      <w:rPr>
                        <w:rFonts w:ascii="Palatino Linotype"/>
                        <w:b/>
                        <w:sz w:val="7"/>
                      </w:rPr>
                    </w:pPr>
                    <w:r>
                      <w:rPr>
                        <w:rFonts w:ascii="Palatino Linotype"/>
                        <w:b/>
                        <w:color w:val="62906D"/>
                        <w:sz w:val="7"/>
                      </w:rPr>
                      <w:t>AIDS Project Worcester</w:t>
                    </w:r>
                    <w:r>
                      <w:rPr>
                        <w:rFonts w:ascii="Palatino Linotype"/>
                        <w:b/>
                        <w:color w:val="62906D"/>
                        <w:spacing w:val="1"/>
                        <w:sz w:val="7"/>
                      </w:rPr>
                      <w:t> </w:t>
                    </w:r>
                    <w:r>
                      <w:rPr>
                        <w:rFonts w:ascii="Palatino Linotype"/>
                        <w:b/>
                        <w:color w:val="62906D"/>
                        <w:w w:val="95"/>
                        <w:sz w:val="7"/>
                      </w:rPr>
                      <w:t>Bigelow Free Public Library</w:t>
                    </w:r>
                    <w:r>
                      <w:rPr>
                        <w:rFonts w:ascii="Palatino Linotype"/>
                        <w:b/>
                        <w:color w:val="62906D"/>
                        <w:spacing w:val="-14"/>
                        <w:w w:val="95"/>
                        <w:sz w:val="7"/>
                      </w:rPr>
                      <w:t> </w:t>
                    </w:r>
                    <w:r>
                      <w:rPr>
                        <w:rFonts w:ascii="Palatino Linotype"/>
                        <w:b/>
                        <w:color w:val="62906D"/>
                        <w:sz w:val="7"/>
                      </w:rPr>
                      <w:t>Clear</w:t>
                    </w:r>
                    <w:r>
                      <w:rPr>
                        <w:rFonts w:ascii="Palatino Linotype"/>
                        <w:b/>
                        <w:color w:val="62906D"/>
                        <w:spacing w:val="-4"/>
                        <w:sz w:val="7"/>
                      </w:rPr>
                      <w:t> </w:t>
                    </w:r>
                    <w:r>
                      <w:rPr>
                        <w:rFonts w:ascii="Palatino Linotype"/>
                        <w:b/>
                        <w:color w:val="62906D"/>
                        <w:sz w:val="7"/>
                      </w:rPr>
                      <w:t>Path</w:t>
                    </w:r>
                    <w:r>
                      <w:rPr>
                        <w:rFonts w:ascii="Palatino Linotype"/>
                        <w:b/>
                        <w:color w:val="62906D"/>
                        <w:spacing w:val="-3"/>
                        <w:sz w:val="7"/>
                      </w:rPr>
                      <w:t> </w:t>
                    </w:r>
                    <w:r>
                      <w:rPr>
                        <w:rFonts w:ascii="Palatino Linotype"/>
                        <w:b/>
                        <w:color w:val="62906D"/>
                        <w:sz w:val="7"/>
                      </w:rPr>
                      <w:t>for</w:t>
                    </w:r>
                    <w:r>
                      <w:rPr>
                        <w:rFonts w:ascii="Palatino Linotype"/>
                        <w:b/>
                        <w:color w:val="62906D"/>
                        <w:spacing w:val="-3"/>
                        <w:sz w:val="7"/>
                      </w:rPr>
                      <w:t> </w:t>
                    </w:r>
                    <w:r>
                      <w:rPr>
                        <w:rFonts w:ascii="Palatino Linotype"/>
                        <w:b/>
                        <w:color w:val="62906D"/>
                        <w:sz w:val="7"/>
                      </w:rPr>
                      <w:t>Veterans</w:t>
                    </w:r>
                  </w:p>
                  <w:p>
                    <w:pPr>
                      <w:spacing w:line="82" w:lineRule="exact" w:before="0"/>
                      <w:ind w:left="277" w:right="279" w:firstLine="0"/>
                      <w:jc w:val="center"/>
                      <w:rPr>
                        <w:rFonts w:ascii="Palatino Linotype"/>
                        <w:b/>
                        <w:sz w:val="7"/>
                      </w:rPr>
                    </w:pPr>
                    <w:r>
                      <w:rPr>
                        <w:rFonts w:ascii="Palatino Linotype"/>
                        <w:b/>
                        <w:color w:val="62906D"/>
                        <w:w w:val="95"/>
                        <w:sz w:val="7"/>
                      </w:rPr>
                      <w:t>Clinton</w:t>
                    </w:r>
                    <w:r>
                      <w:rPr>
                        <w:rFonts w:ascii="Palatino Linotype"/>
                        <w:b/>
                        <w:color w:val="62906D"/>
                        <w:spacing w:val="1"/>
                        <w:w w:val="95"/>
                        <w:sz w:val="7"/>
                      </w:rPr>
                      <w:t> </w:t>
                    </w:r>
                    <w:r>
                      <w:rPr>
                        <w:rFonts w:ascii="Palatino Linotype"/>
                        <w:b/>
                        <w:color w:val="62906D"/>
                        <w:w w:val="95"/>
                        <w:sz w:val="7"/>
                      </w:rPr>
                      <w:t>Adult</w:t>
                    </w:r>
                    <w:r>
                      <w:rPr>
                        <w:rFonts w:ascii="Palatino Linotype"/>
                        <w:b/>
                        <w:color w:val="62906D"/>
                        <w:spacing w:val="2"/>
                        <w:w w:val="95"/>
                        <w:sz w:val="7"/>
                      </w:rPr>
                      <w:t> </w:t>
                    </w:r>
                    <w:r>
                      <w:rPr>
                        <w:rFonts w:ascii="Palatino Linotype"/>
                        <w:b/>
                        <w:color w:val="62906D"/>
                        <w:w w:val="95"/>
                        <w:sz w:val="7"/>
                      </w:rPr>
                      <w:t>Learning</w:t>
                    </w:r>
                    <w:r>
                      <w:rPr>
                        <w:rFonts w:ascii="Palatino Linotype"/>
                        <w:b/>
                        <w:color w:val="62906D"/>
                        <w:spacing w:val="2"/>
                        <w:w w:val="95"/>
                        <w:sz w:val="7"/>
                      </w:rPr>
                      <w:t> </w:t>
                    </w:r>
                    <w:r>
                      <w:rPr>
                        <w:rFonts w:ascii="Palatino Linotype"/>
                        <w:b/>
                        <w:color w:val="62906D"/>
                        <w:w w:val="95"/>
                        <w:sz w:val="7"/>
                      </w:rPr>
                      <w:t>Center</w:t>
                    </w:r>
                  </w:p>
                  <w:p>
                    <w:pPr>
                      <w:spacing w:line="225" w:lineRule="auto" w:before="1"/>
                      <w:ind w:left="515" w:right="517" w:firstLine="0"/>
                      <w:jc w:val="center"/>
                      <w:rPr>
                        <w:rFonts w:ascii="Palatino Linotype"/>
                        <w:b/>
                        <w:sz w:val="7"/>
                      </w:rPr>
                    </w:pPr>
                    <w:r>
                      <w:rPr>
                        <w:rFonts w:ascii="Palatino Linotype"/>
                        <w:b/>
                        <w:color w:val="62906D"/>
                        <w:w w:val="95"/>
                        <w:sz w:val="7"/>
                      </w:rPr>
                      <w:t>Clinton Early</w:t>
                    </w:r>
                    <w:r>
                      <w:rPr>
                        <w:rFonts w:ascii="Palatino Linotype"/>
                        <w:b/>
                        <w:color w:val="62906D"/>
                        <w:spacing w:val="1"/>
                        <w:w w:val="95"/>
                        <w:sz w:val="7"/>
                      </w:rPr>
                      <w:t> </w:t>
                    </w:r>
                    <w:r>
                      <w:rPr>
                        <w:rFonts w:ascii="Palatino Linotype"/>
                        <w:b/>
                        <w:color w:val="62906D"/>
                        <w:w w:val="95"/>
                        <w:sz w:val="7"/>
                      </w:rPr>
                      <w:t>Childhood</w:t>
                    </w:r>
                    <w:r>
                      <w:rPr>
                        <w:rFonts w:ascii="Palatino Linotype"/>
                        <w:b/>
                        <w:color w:val="62906D"/>
                        <w:spacing w:val="1"/>
                        <w:w w:val="95"/>
                        <w:sz w:val="7"/>
                      </w:rPr>
                      <w:t> </w:t>
                    </w:r>
                    <w:r>
                      <w:rPr>
                        <w:rFonts w:ascii="Palatino Linotype"/>
                        <w:b/>
                        <w:color w:val="62906D"/>
                        <w:w w:val="95"/>
                        <w:sz w:val="7"/>
                      </w:rPr>
                      <w:t>Resource</w:t>
                    </w:r>
                    <w:r>
                      <w:rPr>
                        <w:rFonts w:ascii="Palatino Linotype"/>
                        <w:b/>
                        <w:color w:val="62906D"/>
                        <w:spacing w:val="1"/>
                        <w:w w:val="95"/>
                        <w:sz w:val="7"/>
                      </w:rPr>
                      <w:t> </w:t>
                    </w:r>
                    <w:r>
                      <w:rPr>
                        <w:rFonts w:ascii="Palatino Linotype"/>
                        <w:b/>
                        <w:color w:val="62906D"/>
                        <w:w w:val="95"/>
                        <w:sz w:val="7"/>
                      </w:rPr>
                      <w:t>Center</w:t>
                    </w:r>
                    <w:r>
                      <w:rPr>
                        <w:rFonts w:ascii="Palatino Linotype"/>
                        <w:b/>
                        <w:color w:val="62906D"/>
                        <w:spacing w:val="1"/>
                        <w:w w:val="95"/>
                        <w:sz w:val="7"/>
                      </w:rPr>
                      <w:t> </w:t>
                    </w:r>
                    <w:r>
                      <w:rPr>
                        <w:rFonts w:ascii="Palatino Linotype"/>
                        <w:b/>
                        <w:color w:val="62906D"/>
                        <w:sz w:val="7"/>
                      </w:rPr>
                      <w:t>Fitchburg       </w:t>
                    </w:r>
                    <w:r>
                      <w:rPr>
                        <w:rFonts w:ascii="Palatino Linotype"/>
                        <w:b/>
                        <w:color w:val="62906D"/>
                        <w:spacing w:val="1"/>
                        <w:sz w:val="7"/>
                      </w:rPr>
                      <w:t> </w:t>
                    </w:r>
                    <w:r>
                      <w:rPr>
                        <w:rFonts w:ascii="Palatino Linotype"/>
                        <w:b/>
                        <w:color w:val="62906D"/>
                        <w:sz w:val="7"/>
                      </w:rPr>
                      <w:t>Public         Library</w:t>
                    </w:r>
                    <w:r>
                      <w:rPr>
                        <w:rFonts w:ascii="Palatino Linotype"/>
                        <w:b/>
                        <w:color w:val="62906D"/>
                        <w:spacing w:val="1"/>
                        <w:sz w:val="7"/>
                      </w:rPr>
                      <w:t> </w:t>
                    </w:r>
                    <w:r>
                      <w:rPr>
                        <w:rFonts w:ascii="Palatino Linotype"/>
                        <w:b/>
                        <w:color w:val="62906D"/>
                        <w:sz w:val="7"/>
                      </w:rPr>
                      <w:t>Friends   </w:t>
                    </w:r>
                    <w:r>
                      <w:rPr>
                        <w:rFonts w:ascii="Palatino Linotype"/>
                        <w:b/>
                        <w:color w:val="62906D"/>
                        <w:spacing w:val="1"/>
                        <w:sz w:val="7"/>
                      </w:rPr>
                      <w:t> </w:t>
                    </w:r>
                    <w:r>
                      <w:rPr>
                        <w:rFonts w:ascii="Palatino Linotype"/>
                        <w:b/>
                        <w:color w:val="62906D"/>
                        <w:sz w:val="7"/>
                      </w:rPr>
                      <w:t>of     Sterling     Seniors</w:t>
                    </w:r>
                    <w:r>
                      <w:rPr>
                        <w:rFonts w:ascii="Palatino Linotype"/>
                        <w:b/>
                        <w:color w:val="62906D"/>
                        <w:spacing w:val="1"/>
                        <w:sz w:val="7"/>
                      </w:rPr>
                      <w:t> </w:t>
                    </w:r>
                    <w:r>
                      <w:rPr>
                        <w:rFonts w:ascii="Palatino Linotype"/>
                        <w:b/>
                        <w:color w:val="62906D"/>
                        <w:sz w:val="7"/>
                      </w:rPr>
                      <w:t>Ginny's</w:t>
                    </w:r>
                    <w:r>
                      <w:rPr>
                        <w:rFonts w:ascii="Palatino Linotype"/>
                        <w:b/>
                        <w:color w:val="62906D"/>
                        <w:spacing w:val="-3"/>
                        <w:sz w:val="7"/>
                      </w:rPr>
                      <w:t> </w:t>
                    </w:r>
                    <w:r>
                      <w:rPr>
                        <w:rFonts w:ascii="Palatino Linotype"/>
                        <w:b/>
                        <w:color w:val="62906D"/>
                        <w:sz w:val="7"/>
                      </w:rPr>
                      <w:t>Helping</w:t>
                    </w:r>
                    <w:r>
                      <w:rPr>
                        <w:rFonts w:ascii="Palatino Linotype"/>
                        <w:b/>
                        <w:color w:val="62906D"/>
                        <w:spacing w:val="-3"/>
                        <w:sz w:val="7"/>
                      </w:rPr>
                      <w:t> </w:t>
                    </w:r>
                    <w:r>
                      <w:rPr>
                        <w:rFonts w:ascii="Palatino Linotype"/>
                        <w:b/>
                        <w:color w:val="62906D"/>
                        <w:sz w:val="7"/>
                      </w:rPr>
                      <w:t>Hand</w:t>
                    </w:r>
                  </w:p>
                  <w:p>
                    <w:pPr>
                      <w:spacing w:line="225" w:lineRule="auto" w:before="0"/>
                      <w:ind w:left="920" w:right="922" w:firstLine="0"/>
                      <w:jc w:val="center"/>
                      <w:rPr>
                        <w:rFonts w:ascii="Palatino Linotype"/>
                        <w:b/>
                        <w:sz w:val="7"/>
                      </w:rPr>
                    </w:pPr>
                    <w:r>
                      <w:rPr>
                        <w:rFonts w:ascii="Palatino Linotype"/>
                        <w:b/>
                        <w:color w:val="62906D"/>
                        <w:spacing w:val="-1"/>
                        <w:w w:val="95"/>
                        <w:sz w:val="7"/>
                      </w:rPr>
                      <w:t>Growing Places</w:t>
                    </w:r>
                    <w:r>
                      <w:rPr>
                        <w:rFonts w:ascii="Palatino Linotype"/>
                        <w:b/>
                        <w:color w:val="62906D"/>
                        <w:w w:val="95"/>
                        <w:sz w:val="7"/>
                      </w:rPr>
                      <w:t> </w:t>
                    </w:r>
                    <w:r>
                      <w:rPr>
                        <w:rFonts w:ascii="Palatino Linotype"/>
                        <w:b/>
                        <w:color w:val="62906D"/>
                        <w:sz w:val="7"/>
                      </w:rPr>
                      <w:t>MOC</w:t>
                    </w:r>
                  </w:p>
                  <w:p>
                    <w:pPr>
                      <w:spacing w:line="225" w:lineRule="auto" w:before="0"/>
                      <w:ind w:left="715" w:right="718" w:firstLine="0"/>
                      <w:jc w:val="center"/>
                      <w:rPr>
                        <w:rFonts w:ascii="Palatino Linotype"/>
                        <w:b/>
                        <w:sz w:val="7"/>
                      </w:rPr>
                    </w:pPr>
                    <w:r>
                      <w:rPr>
                        <w:rFonts w:ascii="Palatino Linotype"/>
                        <w:b/>
                        <w:color w:val="62906D"/>
                        <w:sz w:val="7"/>
                      </w:rPr>
                      <w:t>Perkins     School</w:t>
                    </w:r>
                    <w:r>
                      <w:rPr>
                        <w:rFonts w:ascii="Palatino Linotype"/>
                        <w:b/>
                        <w:color w:val="62906D"/>
                        <w:spacing w:val="1"/>
                        <w:sz w:val="7"/>
                      </w:rPr>
                      <w:t> </w:t>
                    </w:r>
                    <w:r>
                      <w:rPr>
                        <w:rFonts w:ascii="Palatino Linotype"/>
                        <w:b/>
                        <w:color w:val="62906D"/>
                        <w:w w:val="95"/>
                        <w:sz w:val="7"/>
                      </w:rPr>
                      <w:t>Restoration Recovery</w:t>
                    </w:r>
                    <w:r>
                      <w:rPr>
                        <w:rFonts w:ascii="Palatino Linotype"/>
                        <w:b/>
                        <w:color w:val="62906D"/>
                        <w:spacing w:val="1"/>
                        <w:w w:val="95"/>
                        <w:sz w:val="7"/>
                      </w:rPr>
                      <w:t> </w:t>
                    </w:r>
                    <w:r>
                      <w:rPr>
                        <w:rFonts w:ascii="Palatino Linotype"/>
                        <w:b/>
                        <w:color w:val="62906D"/>
                        <w:w w:val="95"/>
                        <w:sz w:val="7"/>
                      </w:rPr>
                      <w:t>Center</w:t>
                    </w:r>
                    <w:r>
                      <w:rPr>
                        <w:rFonts w:ascii="Palatino Linotype"/>
                        <w:b/>
                        <w:color w:val="62906D"/>
                        <w:spacing w:val="1"/>
                        <w:w w:val="95"/>
                        <w:sz w:val="7"/>
                      </w:rPr>
                      <w:t> </w:t>
                    </w:r>
                    <w:r>
                      <w:rPr>
                        <w:rFonts w:ascii="Palatino Linotype"/>
                        <w:b/>
                        <w:color w:val="62906D"/>
                        <w:sz w:val="7"/>
                      </w:rPr>
                      <w:t>Shine</w:t>
                    </w:r>
                    <w:r>
                      <w:rPr>
                        <w:rFonts w:ascii="Palatino Linotype"/>
                        <w:b/>
                        <w:color w:val="62906D"/>
                        <w:spacing w:val="3"/>
                        <w:sz w:val="7"/>
                      </w:rPr>
                      <w:t> </w:t>
                    </w:r>
                    <w:r>
                      <w:rPr>
                        <w:rFonts w:ascii="Palatino Linotype"/>
                        <w:b/>
                        <w:color w:val="62906D"/>
                        <w:sz w:val="7"/>
                      </w:rPr>
                      <w:t>Initiative</w:t>
                    </w:r>
                    <w:r>
                      <w:rPr>
                        <w:rFonts w:ascii="Palatino Linotype"/>
                        <w:b/>
                        <w:color w:val="62906D"/>
                        <w:spacing w:val="1"/>
                        <w:sz w:val="7"/>
                      </w:rPr>
                      <w:t> </w:t>
                    </w:r>
                    <w:r>
                      <w:rPr>
                        <w:rFonts w:ascii="Palatino Linotype"/>
                        <w:b/>
                        <w:color w:val="62906D"/>
                        <w:sz w:val="7"/>
                      </w:rPr>
                      <w:t>ShirleyArts!</w:t>
                    </w:r>
                  </w:p>
                  <w:p>
                    <w:pPr>
                      <w:spacing w:line="225" w:lineRule="auto" w:before="0"/>
                      <w:ind w:left="682" w:right="685" w:firstLine="0"/>
                      <w:jc w:val="center"/>
                      <w:rPr>
                        <w:rFonts w:ascii="Palatino Linotype"/>
                        <w:b/>
                        <w:sz w:val="7"/>
                      </w:rPr>
                    </w:pPr>
                    <w:r>
                      <w:rPr>
                        <w:rFonts w:ascii="Palatino Linotype"/>
                        <w:b/>
                        <w:color w:val="62906D"/>
                        <w:w w:val="95"/>
                        <w:sz w:val="7"/>
                      </w:rPr>
                      <w:t>Simply Grounded Yoga/Pilates</w:t>
                    </w:r>
                    <w:r>
                      <w:rPr>
                        <w:rFonts w:ascii="Palatino Linotype"/>
                        <w:b/>
                        <w:color w:val="62906D"/>
                        <w:spacing w:val="-14"/>
                        <w:w w:val="95"/>
                        <w:sz w:val="7"/>
                      </w:rPr>
                      <w:t> </w:t>
                    </w:r>
                    <w:r>
                      <w:rPr>
                        <w:rFonts w:ascii="Palatino Linotype"/>
                        <w:b/>
                        <w:color w:val="62906D"/>
                        <w:sz w:val="7"/>
                      </w:rPr>
                      <w:t>Spanish</w:t>
                    </w:r>
                    <w:r>
                      <w:rPr>
                        <w:rFonts w:ascii="Palatino Linotype"/>
                        <w:b/>
                        <w:color w:val="62906D"/>
                        <w:spacing w:val="1"/>
                        <w:sz w:val="7"/>
                      </w:rPr>
                      <w:t> </w:t>
                    </w:r>
                    <w:r>
                      <w:rPr>
                        <w:rFonts w:ascii="Palatino Linotype"/>
                        <w:b/>
                        <w:color w:val="62906D"/>
                        <w:sz w:val="7"/>
                      </w:rPr>
                      <w:t>American</w:t>
                    </w:r>
                    <w:r>
                      <w:rPr>
                        <w:rFonts w:ascii="Palatino Linotype"/>
                        <w:b/>
                        <w:color w:val="62906D"/>
                        <w:spacing w:val="17"/>
                        <w:sz w:val="7"/>
                      </w:rPr>
                      <w:t> </w:t>
                    </w:r>
                    <w:r>
                      <w:rPr>
                        <w:rFonts w:ascii="Palatino Linotype"/>
                        <w:b/>
                        <w:color w:val="62906D"/>
                        <w:sz w:val="7"/>
                      </w:rPr>
                      <w:t>Center</w:t>
                    </w:r>
                    <w:r>
                      <w:rPr>
                        <w:rFonts w:ascii="Palatino Linotype"/>
                        <w:b/>
                        <w:color w:val="62906D"/>
                        <w:spacing w:val="1"/>
                        <w:sz w:val="7"/>
                      </w:rPr>
                      <w:t> </w:t>
                    </w:r>
                    <w:r>
                      <w:rPr>
                        <w:rFonts w:ascii="Palatino Linotype"/>
                        <w:b/>
                        <w:color w:val="62906D"/>
                        <w:sz w:val="7"/>
                      </w:rPr>
                      <w:t>The</w:t>
                    </w:r>
                    <w:r>
                      <w:rPr>
                        <w:rFonts w:ascii="Palatino Linotype"/>
                        <w:b/>
                        <w:color w:val="62906D"/>
                        <w:spacing w:val="-3"/>
                        <w:sz w:val="7"/>
                      </w:rPr>
                      <w:t> </w:t>
                    </w:r>
                    <w:r>
                      <w:rPr>
                        <w:rFonts w:ascii="Palatino Linotype"/>
                        <w:b/>
                        <w:color w:val="62906D"/>
                        <w:sz w:val="7"/>
                      </w:rPr>
                      <w:t>Salvation</w:t>
                    </w:r>
                    <w:r>
                      <w:rPr>
                        <w:rFonts w:ascii="Palatino Linotype"/>
                        <w:b/>
                        <w:color w:val="62906D"/>
                        <w:spacing w:val="-3"/>
                        <w:sz w:val="7"/>
                      </w:rPr>
                      <w:t> </w:t>
                    </w:r>
                    <w:r>
                      <w:rPr>
                        <w:rFonts w:ascii="Palatino Linotype"/>
                        <w:b/>
                        <w:color w:val="62906D"/>
                        <w:sz w:val="7"/>
                      </w:rPr>
                      <w:t>Army</w:t>
                    </w:r>
                  </w:p>
                  <w:p>
                    <w:pPr>
                      <w:spacing w:line="225" w:lineRule="auto" w:before="14"/>
                      <w:ind w:left="657" w:right="659" w:firstLine="0"/>
                      <w:jc w:val="center"/>
                      <w:rPr>
                        <w:rFonts w:ascii="Palatino Linotype"/>
                        <w:b/>
                        <w:sz w:val="7"/>
                      </w:rPr>
                    </w:pPr>
                    <w:r>
                      <w:rPr>
                        <w:rFonts w:ascii="Palatino Linotype"/>
                        <w:b/>
                        <w:color w:val="62906D"/>
                        <w:w w:val="95"/>
                        <w:sz w:val="7"/>
                      </w:rPr>
                      <w:t>United Hmong of Massachusetts</w:t>
                    </w:r>
                    <w:r>
                      <w:rPr>
                        <w:rFonts w:ascii="Palatino Linotype"/>
                        <w:b/>
                        <w:color w:val="62906D"/>
                        <w:spacing w:val="1"/>
                        <w:w w:val="95"/>
                        <w:sz w:val="7"/>
                      </w:rPr>
                      <w:t> </w:t>
                    </w:r>
                    <w:r>
                      <w:rPr>
                        <w:rFonts w:ascii="Palatino Linotype"/>
                        <w:b/>
                        <w:color w:val="62906D"/>
                        <w:sz w:val="7"/>
                      </w:rPr>
                      <w:t>WHEAT</w:t>
                    </w:r>
                  </w:p>
                  <w:p>
                    <w:pPr>
                      <w:spacing w:line="240" w:lineRule="auto" w:before="3"/>
                      <w:rPr>
                        <w:rFonts w:ascii="Palatino Linotype"/>
                        <w:b/>
                        <w:sz w:val="9"/>
                      </w:rPr>
                    </w:pPr>
                  </w:p>
                  <w:p>
                    <w:pPr>
                      <w:spacing w:line="216" w:lineRule="auto" w:before="0"/>
                      <w:ind w:left="268" w:right="279" w:firstLine="0"/>
                      <w:jc w:val="center"/>
                      <w:rPr>
                        <w:rFonts w:ascii="Palatino Linotype"/>
                        <w:b/>
                        <w:sz w:val="6"/>
                      </w:rPr>
                    </w:pPr>
                    <w:r>
                      <w:rPr>
                        <w:rFonts w:ascii="Palatino Linotype"/>
                        <w:b/>
                        <w:color w:val="63906E"/>
                        <w:w w:val="80"/>
                        <w:sz w:val="6"/>
                      </w:rPr>
                      <w:t>The</w:t>
                    </w:r>
                    <w:r>
                      <w:rPr>
                        <w:rFonts w:ascii="Palatino Linotype"/>
                        <w:b/>
                        <w:color w:val="63906E"/>
                        <w:spacing w:val="2"/>
                        <w:w w:val="80"/>
                        <w:sz w:val="6"/>
                      </w:rPr>
                      <w:t> </w:t>
                    </w:r>
                    <w:r>
                      <w:rPr>
                        <w:rFonts w:ascii="Palatino Linotype"/>
                        <w:b/>
                        <w:color w:val="63906E"/>
                        <w:w w:val="80"/>
                        <w:sz w:val="6"/>
                      </w:rPr>
                      <w:t>initiatives</w:t>
                    </w:r>
                    <w:r>
                      <w:rPr>
                        <w:rFonts w:ascii="Palatino Linotype"/>
                        <w:b/>
                        <w:color w:val="63906E"/>
                        <w:spacing w:val="3"/>
                        <w:w w:val="80"/>
                        <w:sz w:val="6"/>
                      </w:rPr>
                      <w:t> </w:t>
                    </w:r>
                    <w:r>
                      <w:rPr>
                        <w:rFonts w:ascii="Palatino Linotype"/>
                        <w:b/>
                        <w:color w:val="63906E"/>
                        <w:w w:val="80"/>
                        <w:sz w:val="6"/>
                      </w:rPr>
                      <w:t>funded</w:t>
                    </w:r>
                    <w:r>
                      <w:rPr>
                        <w:rFonts w:ascii="Palatino Linotype"/>
                        <w:b/>
                        <w:color w:val="63906E"/>
                        <w:spacing w:val="2"/>
                        <w:w w:val="80"/>
                        <w:sz w:val="6"/>
                      </w:rPr>
                      <w:t> </w:t>
                    </w:r>
                    <w:r>
                      <w:rPr>
                        <w:rFonts w:ascii="Palatino Linotype"/>
                        <w:b/>
                        <w:color w:val="63906E"/>
                        <w:w w:val="80"/>
                        <w:sz w:val="6"/>
                      </w:rPr>
                      <w:t>the</w:t>
                    </w:r>
                    <w:r>
                      <w:rPr>
                        <w:rFonts w:ascii="Palatino Linotype"/>
                        <w:b/>
                        <w:color w:val="63906E"/>
                        <w:spacing w:val="3"/>
                        <w:w w:val="80"/>
                        <w:sz w:val="6"/>
                      </w:rPr>
                      <w:t> </w:t>
                    </w:r>
                    <w:r>
                      <w:rPr>
                        <w:rFonts w:ascii="Palatino Linotype"/>
                        <w:b/>
                        <w:color w:val="63906E"/>
                        <w:w w:val="80"/>
                        <w:sz w:val="6"/>
                      </w:rPr>
                      <w:t>five</w:t>
                    </w:r>
                    <w:r>
                      <w:rPr>
                        <w:rFonts w:ascii="Palatino Linotype"/>
                        <w:b/>
                        <w:color w:val="63906E"/>
                        <w:spacing w:val="2"/>
                        <w:w w:val="80"/>
                        <w:sz w:val="6"/>
                      </w:rPr>
                      <w:t> </w:t>
                    </w:r>
                    <w:r>
                      <w:rPr>
                        <w:rFonts w:ascii="Palatino Linotype"/>
                        <w:b/>
                        <w:color w:val="63906E"/>
                        <w:w w:val="80"/>
                        <w:sz w:val="6"/>
                      </w:rPr>
                      <w:t>priority</w:t>
                    </w:r>
                    <w:r>
                      <w:rPr>
                        <w:rFonts w:ascii="Palatino Linotype"/>
                        <w:b/>
                        <w:color w:val="63906E"/>
                        <w:spacing w:val="3"/>
                        <w:w w:val="80"/>
                        <w:sz w:val="6"/>
                      </w:rPr>
                      <w:t> </w:t>
                    </w:r>
                    <w:r>
                      <w:rPr>
                        <w:rFonts w:ascii="Palatino Linotype"/>
                        <w:b/>
                        <w:color w:val="63906E"/>
                        <w:w w:val="80"/>
                        <w:sz w:val="6"/>
                      </w:rPr>
                      <w:t>areas</w:t>
                    </w:r>
                    <w:r>
                      <w:rPr>
                        <w:rFonts w:ascii="Palatino Linotype"/>
                        <w:b/>
                        <w:color w:val="63906E"/>
                        <w:spacing w:val="2"/>
                        <w:w w:val="80"/>
                        <w:sz w:val="6"/>
                      </w:rPr>
                      <w:t> </w:t>
                    </w:r>
                    <w:r>
                      <w:rPr>
                        <w:rFonts w:ascii="Palatino Linotype"/>
                        <w:b/>
                        <w:color w:val="63906E"/>
                        <w:w w:val="80"/>
                        <w:sz w:val="6"/>
                      </w:rPr>
                      <w:t>identified</w:t>
                    </w:r>
                    <w:r>
                      <w:rPr>
                        <w:rFonts w:ascii="Palatino Linotype"/>
                        <w:b/>
                        <w:color w:val="63906E"/>
                        <w:spacing w:val="3"/>
                        <w:w w:val="80"/>
                        <w:sz w:val="6"/>
                      </w:rPr>
                      <w:t> </w:t>
                    </w:r>
                    <w:r>
                      <w:rPr>
                        <w:rFonts w:ascii="Palatino Linotype"/>
                        <w:b/>
                        <w:color w:val="63906E"/>
                        <w:w w:val="80"/>
                        <w:sz w:val="6"/>
                      </w:rPr>
                      <w:t>in</w:t>
                    </w:r>
                    <w:r>
                      <w:rPr>
                        <w:rFonts w:ascii="Palatino Linotype"/>
                        <w:b/>
                        <w:color w:val="63906E"/>
                        <w:spacing w:val="2"/>
                        <w:w w:val="80"/>
                        <w:sz w:val="6"/>
                      </w:rPr>
                      <w:t> </w:t>
                    </w:r>
                    <w:r>
                      <w:rPr>
                        <w:rFonts w:ascii="Palatino Linotype"/>
                        <w:b/>
                        <w:color w:val="63906E"/>
                        <w:w w:val="80"/>
                        <w:sz w:val="6"/>
                      </w:rPr>
                      <w:t>the</w:t>
                    </w:r>
                    <w:r>
                      <w:rPr>
                        <w:rFonts w:ascii="Palatino Linotype"/>
                        <w:b/>
                        <w:color w:val="63906E"/>
                        <w:spacing w:val="3"/>
                        <w:w w:val="80"/>
                        <w:sz w:val="6"/>
                      </w:rPr>
                      <w:t> </w:t>
                    </w:r>
                    <w:r>
                      <w:rPr>
                        <w:rFonts w:ascii="Palatino Linotype"/>
                        <w:b/>
                        <w:color w:val="63906E"/>
                        <w:w w:val="80"/>
                        <w:sz w:val="6"/>
                      </w:rPr>
                      <w:t>UMass</w:t>
                    </w:r>
                    <w:r>
                      <w:rPr>
                        <w:rFonts w:ascii="Palatino Linotype"/>
                        <w:b/>
                        <w:color w:val="63906E"/>
                        <w:spacing w:val="3"/>
                        <w:w w:val="80"/>
                        <w:sz w:val="6"/>
                      </w:rPr>
                      <w:t> </w:t>
                    </w:r>
                    <w:r>
                      <w:rPr>
                        <w:rFonts w:ascii="Palatino Linotype"/>
                        <w:b/>
                        <w:color w:val="63906E"/>
                        <w:w w:val="80"/>
                        <w:sz w:val="6"/>
                      </w:rPr>
                      <w:t>Memorial</w:t>
                    </w:r>
                    <w:r>
                      <w:rPr>
                        <w:rFonts w:ascii="Palatino Linotype"/>
                        <w:b/>
                        <w:color w:val="63906E"/>
                        <w:spacing w:val="1"/>
                        <w:w w:val="80"/>
                        <w:sz w:val="6"/>
                      </w:rPr>
                      <w:t> </w:t>
                    </w:r>
                    <w:r>
                      <w:rPr>
                        <w:rFonts w:ascii="Palatino Linotype"/>
                        <w:b/>
                        <w:color w:val="63906E"/>
                        <w:w w:val="80"/>
                        <w:sz w:val="6"/>
                      </w:rPr>
                      <w:t>HealthAlliance-Clinton</w:t>
                    </w:r>
                    <w:r>
                      <w:rPr>
                        <w:rFonts w:ascii="Palatino Linotype"/>
                        <w:b/>
                        <w:color w:val="63906E"/>
                        <w:spacing w:val="6"/>
                        <w:w w:val="80"/>
                        <w:sz w:val="6"/>
                      </w:rPr>
                      <w:t> </w:t>
                    </w:r>
                    <w:r>
                      <w:rPr>
                        <w:rFonts w:ascii="Palatino Linotype"/>
                        <w:b/>
                        <w:color w:val="63906E"/>
                        <w:w w:val="80"/>
                        <w:sz w:val="6"/>
                      </w:rPr>
                      <w:t>Hospital</w:t>
                    </w:r>
                    <w:r>
                      <w:rPr>
                        <w:rFonts w:ascii="Palatino Linotype"/>
                        <w:b/>
                        <w:color w:val="63906E"/>
                        <w:spacing w:val="7"/>
                        <w:w w:val="80"/>
                        <w:sz w:val="6"/>
                      </w:rPr>
                      <w:t> </w:t>
                    </w:r>
                    <w:r>
                      <w:rPr>
                        <w:rFonts w:ascii="Palatino Linotype"/>
                        <w:b/>
                        <w:color w:val="63906E"/>
                        <w:w w:val="80"/>
                        <w:sz w:val="6"/>
                      </w:rPr>
                      <w:t>2018</w:t>
                    </w:r>
                    <w:r>
                      <w:rPr>
                        <w:rFonts w:ascii="Palatino Linotype"/>
                        <w:b/>
                        <w:color w:val="63906E"/>
                        <w:spacing w:val="7"/>
                        <w:w w:val="80"/>
                        <w:sz w:val="6"/>
                      </w:rPr>
                      <w:t> </w:t>
                    </w:r>
                    <w:r>
                      <w:rPr>
                        <w:rFonts w:ascii="Palatino Linotype"/>
                        <w:b/>
                        <w:color w:val="63906E"/>
                        <w:w w:val="80"/>
                        <w:sz w:val="6"/>
                      </w:rPr>
                      <w:t>Community</w:t>
                    </w:r>
                    <w:r>
                      <w:rPr>
                        <w:rFonts w:ascii="Palatino Linotype"/>
                        <w:b/>
                        <w:color w:val="63906E"/>
                        <w:spacing w:val="6"/>
                        <w:w w:val="80"/>
                        <w:sz w:val="6"/>
                      </w:rPr>
                      <w:t> </w:t>
                    </w:r>
                    <w:r>
                      <w:rPr>
                        <w:rFonts w:ascii="Palatino Linotype"/>
                        <w:b/>
                        <w:color w:val="63906E"/>
                        <w:w w:val="80"/>
                        <w:sz w:val="6"/>
                      </w:rPr>
                      <w:t>Health</w:t>
                    </w:r>
                    <w:r>
                      <w:rPr>
                        <w:rFonts w:ascii="Palatino Linotype"/>
                        <w:b/>
                        <w:color w:val="63906E"/>
                        <w:spacing w:val="7"/>
                        <w:w w:val="80"/>
                        <w:sz w:val="6"/>
                      </w:rPr>
                      <w:t> </w:t>
                    </w:r>
                    <w:r>
                      <w:rPr>
                        <w:rFonts w:ascii="Palatino Linotype"/>
                        <w:b/>
                        <w:color w:val="63906E"/>
                        <w:w w:val="80"/>
                        <w:sz w:val="6"/>
                      </w:rPr>
                      <w:t>Needs</w:t>
                    </w:r>
                    <w:r>
                      <w:rPr>
                        <w:rFonts w:ascii="Palatino Linotype"/>
                        <w:b/>
                        <w:color w:val="63906E"/>
                        <w:spacing w:val="7"/>
                        <w:w w:val="80"/>
                        <w:sz w:val="6"/>
                      </w:rPr>
                      <w:t> </w:t>
                    </w:r>
                    <w:r>
                      <w:rPr>
                        <w:rFonts w:ascii="Palatino Linotype"/>
                        <w:b/>
                        <w:color w:val="63906E"/>
                        <w:w w:val="80"/>
                        <w:sz w:val="6"/>
                      </w:rPr>
                      <w:t>Assessment:</w:t>
                    </w:r>
                  </w:p>
                  <w:p>
                    <w:pPr>
                      <w:spacing w:line="240" w:lineRule="auto" w:before="0"/>
                      <w:rPr>
                        <w:rFonts w:ascii="Palatino Linotype"/>
                        <w:b/>
                        <w:sz w:val="8"/>
                      </w:rPr>
                    </w:pPr>
                  </w:p>
                  <w:p>
                    <w:pPr>
                      <w:spacing w:line="240" w:lineRule="auto" w:before="7"/>
                      <w:rPr>
                        <w:rFonts w:ascii="Palatino Linotype"/>
                        <w:b/>
                        <w:sz w:val="6"/>
                      </w:rPr>
                    </w:pPr>
                  </w:p>
                  <w:p>
                    <w:pPr>
                      <w:spacing w:before="0"/>
                      <w:ind w:left="203" w:right="118" w:firstLine="0"/>
                      <w:jc w:val="left"/>
                      <w:rPr>
                        <w:rFonts w:ascii="Palatino Linotype"/>
                        <w:b/>
                        <w:sz w:val="4"/>
                      </w:rPr>
                    </w:pPr>
                    <w:r>
                      <w:rPr>
                        <w:rFonts w:ascii="Palatino Linotype"/>
                        <w:b/>
                        <w:color w:val="62906D"/>
                        <w:w w:val="105"/>
                        <w:sz w:val="4"/>
                      </w:rPr>
                      <w:t>Priority</w:t>
                    </w:r>
                    <w:r>
                      <w:rPr>
                        <w:rFonts w:ascii="Palatino Linotype"/>
                        <w:b/>
                        <w:color w:val="62906D"/>
                        <w:spacing w:val="1"/>
                        <w:w w:val="105"/>
                        <w:sz w:val="4"/>
                      </w:rPr>
                      <w:t> </w:t>
                    </w:r>
                    <w:r>
                      <w:rPr>
                        <w:rFonts w:ascii="Palatino Linotype"/>
                        <w:b/>
                        <w:color w:val="62906D"/>
                        <w:w w:val="105"/>
                        <w:sz w:val="4"/>
                      </w:rPr>
                      <w:t>Area</w:t>
                    </w:r>
                    <w:r>
                      <w:rPr>
                        <w:rFonts w:ascii="Palatino Linotype"/>
                        <w:b/>
                        <w:color w:val="62906D"/>
                        <w:spacing w:val="1"/>
                        <w:w w:val="105"/>
                        <w:sz w:val="4"/>
                      </w:rPr>
                      <w:t> </w:t>
                    </w:r>
                    <w:r>
                      <w:rPr>
                        <w:rFonts w:ascii="Palatino Linotype"/>
                        <w:b/>
                        <w:color w:val="62906D"/>
                        <w:w w:val="105"/>
                        <w:sz w:val="4"/>
                      </w:rPr>
                      <w:t>1 </w:t>
                    </w:r>
                    <w:r>
                      <w:rPr>
                        <w:rFonts w:ascii="Palatino Linotype"/>
                        <w:b/>
                        <w:color w:val="62906D"/>
                        <w:spacing w:val="1"/>
                        <w:w w:val="105"/>
                        <w:sz w:val="4"/>
                      </w:rPr>
                      <w:t> </w:t>
                    </w:r>
                    <w:r>
                      <w:rPr>
                        <w:rFonts w:ascii="Palatino Linotype"/>
                        <w:b/>
                        <w:color w:val="62906D"/>
                        <w:w w:val="105"/>
                        <w:sz w:val="4"/>
                      </w:rPr>
                      <w:t>Health</w:t>
                    </w:r>
                    <w:r>
                      <w:rPr>
                        <w:rFonts w:ascii="Palatino Linotype"/>
                        <w:b/>
                        <w:color w:val="62906D"/>
                        <w:spacing w:val="3"/>
                        <w:w w:val="105"/>
                        <w:sz w:val="4"/>
                      </w:rPr>
                      <w:t> </w:t>
                    </w:r>
                    <w:r>
                      <w:rPr>
                        <w:rFonts w:ascii="Palatino Linotype"/>
                        <w:b/>
                        <w:color w:val="62906D"/>
                        <w:w w:val="105"/>
                        <w:sz w:val="4"/>
                      </w:rPr>
                      <w:t>Equity,</w:t>
                    </w:r>
                    <w:r>
                      <w:rPr>
                        <w:rFonts w:ascii="Palatino Linotype"/>
                        <w:b/>
                        <w:color w:val="62906D"/>
                        <w:spacing w:val="2"/>
                        <w:w w:val="105"/>
                        <w:sz w:val="4"/>
                      </w:rPr>
                      <w:t> </w:t>
                    </w:r>
                    <w:r>
                      <w:rPr>
                        <w:rFonts w:ascii="Palatino Linotype"/>
                        <w:b/>
                        <w:color w:val="62906D"/>
                        <w:w w:val="105"/>
                        <w:sz w:val="4"/>
                      </w:rPr>
                      <w:t>Social</w:t>
                    </w:r>
                    <w:r>
                      <w:rPr>
                        <w:rFonts w:ascii="Palatino Linotype"/>
                        <w:b/>
                        <w:color w:val="62906D"/>
                        <w:spacing w:val="3"/>
                        <w:w w:val="105"/>
                        <w:sz w:val="4"/>
                      </w:rPr>
                      <w:t> </w:t>
                    </w:r>
                    <w:r>
                      <w:rPr>
                        <w:rFonts w:ascii="Palatino Linotype"/>
                        <w:b/>
                        <w:color w:val="62906D"/>
                        <w:w w:val="105"/>
                        <w:sz w:val="4"/>
                      </w:rPr>
                      <w:t>Determinants</w:t>
                    </w:r>
                    <w:r>
                      <w:rPr>
                        <w:rFonts w:ascii="Palatino Linotype"/>
                        <w:b/>
                        <w:color w:val="62906D"/>
                        <w:spacing w:val="2"/>
                        <w:w w:val="105"/>
                        <w:sz w:val="4"/>
                      </w:rPr>
                      <w:t> </w:t>
                    </w:r>
                    <w:r>
                      <w:rPr>
                        <w:rFonts w:ascii="Palatino Linotype"/>
                        <w:b/>
                        <w:color w:val="62906D"/>
                        <w:w w:val="105"/>
                        <w:sz w:val="4"/>
                      </w:rPr>
                      <w:t>of</w:t>
                    </w:r>
                    <w:r>
                      <w:rPr>
                        <w:rFonts w:ascii="Palatino Linotype"/>
                        <w:b/>
                        <w:color w:val="62906D"/>
                        <w:spacing w:val="3"/>
                        <w:w w:val="105"/>
                        <w:sz w:val="4"/>
                      </w:rPr>
                      <w:t> </w:t>
                    </w:r>
                    <w:r>
                      <w:rPr>
                        <w:rFonts w:ascii="Palatino Linotype"/>
                        <w:b/>
                        <w:color w:val="62906D"/>
                        <w:w w:val="105"/>
                        <w:sz w:val="4"/>
                      </w:rPr>
                      <w:t>Health,</w:t>
                    </w:r>
                    <w:r>
                      <w:rPr>
                        <w:rFonts w:ascii="Palatino Linotype"/>
                        <w:b/>
                        <w:color w:val="62906D"/>
                        <w:spacing w:val="2"/>
                        <w:w w:val="105"/>
                        <w:sz w:val="4"/>
                      </w:rPr>
                      <w:t> </w:t>
                    </w:r>
                    <w:r>
                      <w:rPr>
                        <w:rFonts w:ascii="Palatino Linotype"/>
                        <w:b/>
                        <w:color w:val="62906D"/>
                        <w:w w:val="105"/>
                        <w:sz w:val="4"/>
                      </w:rPr>
                      <w:t>and</w:t>
                    </w:r>
                    <w:r>
                      <w:rPr>
                        <w:rFonts w:ascii="Palatino Linotype"/>
                        <w:b/>
                        <w:color w:val="62906D"/>
                        <w:spacing w:val="3"/>
                        <w:w w:val="105"/>
                        <w:sz w:val="4"/>
                      </w:rPr>
                      <w:t> </w:t>
                    </w:r>
                    <w:r>
                      <w:rPr>
                        <w:rFonts w:ascii="Palatino Linotype"/>
                        <w:b/>
                        <w:color w:val="62906D"/>
                        <w:w w:val="105"/>
                        <w:sz w:val="4"/>
                      </w:rPr>
                      <w:t>Health</w:t>
                    </w:r>
                    <w:r>
                      <w:rPr>
                        <w:rFonts w:ascii="Palatino Linotype"/>
                        <w:b/>
                        <w:color w:val="62906D"/>
                        <w:spacing w:val="3"/>
                        <w:w w:val="105"/>
                        <w:sz w:val="4"/>
                      </w:rPr>
                      <w:t> </w:t>
                    </w:r>
                    <w:r>
                      <w:rPr>
                        <w:rFonts w:ascii="Palatino Linotype"/>
                        <w:b/>
                        <w:color w:val="62906D"/>
                        <w:w w:val="105"/>
                        <w:sz w:val="4"/>
                      </w:rPr>
                      <w:t>System</w:t>
                    </w:r>
                    <w:r>
                      <w:rPr>
                        <w:rFonts w:ascii="Palatino Linotype"/>
                        <w:b/>
                        <w:color w:val="62906D"/>
                        <w:spacing w:val="2"/>
                        <w:w w:val="105"/>
                        <w:sz w:val="4"/>
                      </w:rPr>
                      <w:t> </w:t>
                    </w:r>
                    <w:r>
                      <w:rPr>
                        <w:rFonts w:ascii="Palatino Linotype"/>
                        <w:b/>
                        <w:color w:val="62906D"/>
                        <w:w w:val="105"/>
                        <w:sz w:val="4"/>
                      </w:rPr>
                      <w:t>Strengthening</w:t>
                    </w:r>
                    <w:r>
                      <w:rPr>
                        <w:rFonts w:ascii="Palatino Linotype"/>
                        <w:b/>
                        <w:color w:val="62906D"/>
                        <w:spacing w:val="1"/>
                        <w:w w:val="105"/>
                        <w:sz w:val="4"/>
                      </w:rPr>
                      <w:t> </w:t>
                    </w:r>
                    <w:r>
                      <w:rPr>
                        <w:rFonts w:ascii="Palatino Linotype"/>
                        <w:b/>
                        <w:color w:val="62906D"/>
                        <w:w w:val="110"/>
                        <w:sz w:val="4"/>
                      </w:rPr>
                      <w:t>Priority</w:t>
                    </w:r>
                    <w:r>
                      <w:rPr>
                        <w:rFonts w:ascii="Palatino Linotype"/>
                        <w:b/>
                        <w:color w:val="62906D"/>
                        <w:spacing w:val="-3"/>
                        <w:w w:val="110"/>
                        <w:sz w:val="4"/>
                      </w:rPr>
                      <w:t> </w:t>
                    </w:r>
                    <w:r>
                      <w:rPr>
                        <w:rFonts w:ascii="Palatino Linotype"/>
                        <w:b/>
                        <w:color w:val="62906D"/>
                        <w:w w:val="110"/>
                        <w:sz w:val="4"/>
                      </w:rPr>
                      <w:t>Area</w:t>
                    </w:r>
                    <w:r>
                      <w:rPr>
                        <w:rFonts w:ascii="Palatino Linotype"/>
                        <w:b/>
                        <w:color w:val="62906D"/>
                        <w:spacing w:val="-2"/>
                        <w:w w:val="110"/>
                        <w:sz w:val="4"/>
                      </w:rPr>
                      <w:t> </w:t>
                    </w:r>
                    <w:r>
                      <w:rPr>
                        <w:rFonts w:ascii="Palatino Linotype"/>
                        <w:b/>
                        <w:color w:val="62906D"/>
                        <w:w w:val="110"/>
                        <w:sz w:val="4"/>
                      </w:rPr>
                      <w:t>2</w:t>
                    </w:r>
                    <w:r>
                      <w:rPr>
                        <w:rFonts w:ascii="Palatino Linotype"/>
                        <w:b/>
                        <w:color w:val="62906D"/>
                        <w:spacing w:val="4"/>
                        <w:w w:val="110"/>
                        <w:sz w:val="4"/>
                      </w:rPr>
                      <w:t> </w:t>
                    </w:r>
                    <w:r>
                      <w:rPr>
                        <w:rFonts w:ascii="Palatino Linotype"/>
                        <w:b/>
                        <w:color w:val="62906D"/>
                        <w:w w:val="110"/>
                        <w:sz w:val="4"/>
                      </w:rPr>
                      <w:t>Reduce</w:t>
                    </w:r>
                    <w:r>
                      <w:rPr>
                        <w:rFonts w:ascii="Palatino Linotype"/>
                        <w:b/>
                        <w:color w:val="62906D"/>
                        <w:spacing w:val="-1"/>
                        <w:w w:val="110"/>
                        <w:sz w:val="4"/>
                      </w:rPr>
                      <w:t> </w:t>
                    </w:r>
                    <w:r>
                      <w:rPr>
                        <w:rFonts w:ascii="Palatino Linotype"/>
                        <w:b/>
                        <w:color w:val="62906D"/>
                        <w:w w:val="110"/>
                        <w:sz w:val="4"/>
                      </w:rPr>
                      <w:t>Prevalence</w:t>
                    </w:r>
                    <w:r>
                      <w:rPr>
                        <w:rFonts w:ascii="Palatino Linotype"/>
                        <w:b/>
                        <w:color w:val="62906D"/>
                        <w:spacing w:val="-2"/>
                        <w:w w:val="110"/>
                        <w:sz w:val="4"/>
                      </w:rPr>
                      <w:t> </w:t>
                    </w:r>
                    <w:r>
                      <w:rPr>
                        <w:rFonts w:ascii="Palatino Linotype"/>
                        <w:b/>
                        <w:color w:val="62906D"/>
                        <w:w w:val="110"/>
                        <w:sz w:val="4"/>
                      </w:rPr>
                      <w:t>and</w:t>
                    </w:r>
                    <w:r>
                      <w:rPr>
                        <w:rFonts w:ascii="Palatino Linotype"/>
                        <w:b/>
                        <w:color w:val="62906D"/>
                        <w:spacing w:val="-1"/>
                        <w:w w:val="110"/>
                        <w:sz w:val="4"/>
                      </w:rPr>
                      <w:t> </w:t>
                    </w:r>
                    <w:r>
                      <w:rPr>
                        <w:rFonts w:ascii="Palatino Linotype"/>
                        <w:b/>
                        <w:color w:val="62906D"/>
                        <w:w w:val="110"/>
                        <w:sz w:val="4"/>
                      </w:rPr>
                      <w:t>Burden</w:t>
                    </w:r>
                    <w:r>
                      <w:rPr>
                        <w:rFonts w:ascii="Palatino Linotype"/>
                        <w:b/>
                        <w:color w:val="62906D"/>
                        <w:spacing w:val="-1"/>
                        <w:w w:val="110"/>
                        <w:sz w:val="4"/>
                      </w:rPr>
                      <w:t> </w:t>
                    </w:r>
                    <w:r>
                      <w:rPr>
                        <w:rFonts w:ascii="Palatino Linotype"/>
                        <w:b/>
                        <w:color w:val="62906D"/>
                        <w:w w:val="110"/>
                        <w:sz w:val="4"/>
                      </w:rPr>
                      <w:t>of</w:t>
                    </w:r>
                    <w:r>
                      <w:rPr>
                        <w:rFonts w:ascii="Palatino Linotype"/>
                        <w:b/>
                        <w:color w:val="62906D"/>
                        <w:spacing w:val="-1"/>
                        <w:w w:val="110"/>
                        <w:sz w:val="4"/>
                      </w:rPr>
                      <w:t> </w:t>
                    </w:r>
                    <w:r>
                      <w:rPr>
                        <w:rFonts w:ascii="Palatino Linotype"/>
                        <w:b/>
                        <w:color w:val="62906D"/>
                        <w:w w:val="110"/>
                        <w:sz w:val="4"/>
                      </w:rPr>
                      <w:t>Behavioral</w:t>
                    </w:r>
                    <w:r>
                      <w:rPr>
                        <w:rFonts w:ascii="Palatino Linotype"/>
                        <w:b/>
                        <w:color w:val="62906D"/>
                        <w:spacing w:val="-2"/>
                        <w:w w:val="110"/>
                        <w:sz w:val="4"/>
                      </w:rPr>
                      <w:t> </w:t>
                    </w:r>
                    <w:r>
                      <w:rPr>
                        <w:rFonts w:ascii="Palatino Linotype"/>
                        <w:b/>
                        <w:color w:val="62906D"/>
                        <w:w w:val="110"/>
                        <w:sz w:val="4"/>
                      </w:rPr>
                      <w:t>Health</w:t>
                    </w:r>
                  </w:p>
                  <w:p>
                    <w:pPr>
                      <w:spacing w:before="2"/>
                      <w:ind w:left="203" w:right="326" w:firstLine="0"/>
                      <w:jc w:val="left"/>
                      <w:rPr>
                        <w:rFonts w:ascii="Palatino Linotype"/>
                        <w:b/>
                        <w:sz w:val="4"/>
                      </w:rPr>
                    </w:pPr>
                    <w:r>
                      <w:rPr>
                        <w:rFonts w:ascii="Palatino Linotype"/>
                        <w:b/>
                        <w:color w:val="62906D"/>
                        <w:w w:val="110"/>
                        <w:sz w:val="4"/>
                      </w:rPr>
                      <w:t>Priority Area 3</w:t>
                    </w:r>
                    <w:r>
                      <w:rPr>
                        <w:rFonts w:ascii="Palatino Linotype"/>
                        <w:b/>
                        <w:color w:val="62906D"/>
                        <w:spacing w:val="1"/>
                        <w:w w:val="110"/>
                        <w:sz w:val="4"/>
                      </w:rPr>
                      <w:t> </w:t>
                    </w:r>
                    <w:r>
                      <w:rPr>
                        <w:rFonts w:ascii="Palatino Linotype"/>
                        <w:b/>
                        <w:color w:val="62906D"/>
                        <w:w w:val="110"/>
                        <w:sz w:val="4"/>
                      </w:rPr>
                      <w:t>Reduce Prevalence and Burden of Domestic/Interpersonal Violence</w:t>
                    </w:r>
                    <w:r>
                      <w:rPr>
                        <w:rFonts w:ascii="Palatino Linotype"/>
                        <w:b/>
                        <w:color w:val="62906D"/>
                        <w:spacing w:val="1"/>
                        <w:w w:val="110"/>
                        <w:sz w:val="4"/>
                      </w:rPr>
                      <w:t> </w:t>
                    </w:r>
                    <w:r>
                      <w:rPr>
                        <w:rFonts w:ascii="Palatino Linotype"/>
                        <w:b/>
                        <w:color w:val="62906D"/>
                        <w:w w:val="110"/>
                        <w:sz w:val="4"/>
                      </w:rPr>
                      <w:t>Priority Area 4</w:t>
                    </w:r>
                    <w:r>
                      <w:rPr>
                        <w:rFonts w:ascii="Palatino Linotype"/>
                        <w:b/>
                        <w:color w:val="62906D"/>
                        <w:spacing w:val="1"/>
                        <w:w w:val="110"/>
                        <w:sz w:val="4"/>
                      </w:rPr>
                      <w:t> </w:t>
                    </w:r>
                    <w:r>
                      <w:rPr>
                        <w:rFonts w:ascii="Palatino Linotype"/>
                        <w:b/>
                        <w:color w:val="62906D"/>
                        <w:w w:val="110"/>
                        <w:sz w:val="4"/>
                      </w:rPr>
                      <w:t>Reduce  Prevalence  and  Burden  of  Chronic/Complex  Conditions</w:t>
                    </w:r>
                    <w:r>
                      <w:rPr>
                        <w:rFonts w:ascii="Palatino Linotype"/>
                        <w:b/>
                        <w:color w:val="62906D"/>
                        <w:spacing w:val="1"/>
                        <w:w w:val="110"/>
                        <w:sz w:val="4"/>
                      </w:rPr>
                      <w:t> </w:t>
                    </w:r>
                    <w:r>
                      <w:rPr>
                        <w:rFonts w:ascii="Palatino Linotype"/>
                        <w:b/>
                        <w:color w:val="62906D"/>
                        <w:w w:val="105"/>
                        <w:sz w:val="4"/>
                      </w:rPr>
                      <w:t>Priority</w:t>
                    </w:r>
                    <w:r>
                      <w:rPr>
                        <w:rFonts w:ascii="Palatino Linotype"/>
                        <w:b/>
                        <w:color w:val="62906D"/>
                        <w:spacing w:val="-1"/>
                        <w:w w:val="105"/>
                        <w:sz w:val="4"/>
                      </w:rPr>
                      <w:t> </w:t>
                    </w:r>
                    <w:r>
                      <w:rPr>
                        <w:rFonts w:ascii="Palatino Linotype"/>
                        <w:b/>
                        <w:color w:val="62906D"/>
                        <w:w w:val="105"/>
                        <w:sz w:val="4"/>
                      </w:rPr>
                      <w:t>Area 5</w:t>
                    </w:r>
                    <w:r>
                      <w:rPr>
                        <w:rFonts w:ascii="Palatino Linotype"/>
                        <w:b/>
                        <w:color w:val="62906D"/>
                        <w:spacing w:val="5"/>
                        <w:w w:val="105"/>
                        <w:sz w:val="4"/>
                      </w:rPr>
                      <w:t> </w:t>
                    </w:r>
                    <w:r>
                      <w:rPr>
                        <w:rFonts w:ascii="Palatino Linotype"/>
                        <w:b/>
                        <w:color w:val="62906D"/>
                        <w:w w:val="105"/>
                        <w:sz w:val="4"/>
                      </w:rPr>
                      <w:t>Promote</w:t>
                    </w:r>
                    <w:r>
                      <w:rPr>
                        <w:rFonts w:ascii="Palatino Linotype"/>
                        <w:b/>
                        <w:color w:val="62906D"/>
                        <w:spacing w:val="1"/>
                        <w:w w:val="105"/>
                        <w:sz w:val="4"/>
                      </w:rPr>
                      <w:t> </w:t>
                    </w:r>
                    <w:r>
                      <w:rPr>
                        <w:rFonts w:ascii="Palatino Linotype"/>
                        <w:b/>
                        <w:color w:val="62906D"/>
                        <w:w w:val="105"/>
                        <w:sz w:val="4"/>
                      </w:rPr>
                      <w:t>Healthy</w:t>
                    </w:r>
                    <w:r>
                      <w:rPr>
                        <w:rFonts w:ascii="Palatino Linotype"/>
                        <w:b/>
                        <w:color w:val="62906D"/>
                        <w:spacing w:val="1"/>
                        <w:w w:val="105"/>
                        <w:sz w:val="4"/>
                      </w:rPr>
                      <w:t> </w:t>
                    </w:r>
                    <w:r>
                      <w:rPr>
                        <w:rFonts w:ascii="Palatino Linotype"/>
                        <w:b/>
                        <w:color w:val="62906D"/>
                        <w:w w:val="105"/>
                        <w:sz w:val="4"/>
                      </w:rPr>
                      <w:t>Aging and</w:t>
                    </w:r>
                    <w:r>
                      <w:rPr>
                        <w:rFonts w:ascii="Palatino Linotype"/>
                        <w:b/>
                        <w:color w:val="62906D"/>
                        <w:spacing w:val="1"/>
                        <w:w w:val="105"/>
                        <w:sz w:val="4"/>
                      </w:rPr>
                      <w:t> </w:t>
                    </w:r>
                    <w:r>
                      <w:rPr>
                        <w:rFonts w:ascii="Palatino Linotype"/>
                        <w:b/>
                        <w:color w:val="62906D"/>
                        <w:w w:val="105"/>
                        <w:sz w:val="4"/>
                      </w:rPr>
                      <w:t>Ability</w:t>
                    </w:r>
                    <w:r>
                      <w:rPr>
                        <w:rFonts w:ascii="Palatino Linotype"/>
                        <w:b/>
                        <w:color w:val="62906D"/>
                        <w:spacing w:val="1"/>
                        <w:w w:val="105"/>
                        <w:sz w:val="4"/>
                      </w:rPr>
                      <w:t> </w:t>
                    </w:r>
                    <w:r>
                      <w:rPr>
                        <w:rFonts w:ascii="Palatino Linotype"/>
                        <w:b/>
                        <w:color w:val="62906D"/>
                        <w:w w:val="105"/>
                        <w:sz w:val="4"/>
                      </w:rPr>
                      <w:t>of</w:t>
                    </w:r>
                    <w:r>
                      <w:rPr>
                        <w:rFonts w:ascii="Palatino Linotype"/>
                        <w:b/>
                        <w:color w:val="62906D"/>
                        <w:spacing w:val="1"/>
                        <w:w w:val="105"/>
                        <w:sz w:val="4"/>
                      </w:rPr>
                      <w:t> </w:t>
                    </w:r>
                    <w:r>
                      <w:rPr>
                        <w:rFonts w:ascii="Palatino Linotype"/>
                        <w:b/>
                        <w:color w:val="62906D"/>
                        <w:w w:val="105"/>
                        <w:sz w:val="4"/>
                      </w:rPr>
                      <w:t>Older</w:t>
                    </w:r>
                    <w:r>
                      <w:rPr>
                        <w:rFonts w:ascii="Palatino Linotype"/>
                        <w:b/>
                        <w:color w:val="62906D"/>
                        <w:spacing w:val="1"/>
                        <w:w w:val="105"/>
                        <w:sz w:val="4"/>
                      </w:rPr>
                      <w:t> </w:t>
                    </w:r>
                    <w:r>
                      <w:rPr>
                        <w:rFonts w:ascii="Palatino Linotype"/>
                        <w:b/>
                        <w:color w:val="62906D"/>
                        <w:w w:val="105"/>
                        <w:sz w:val="4"/>
                      </w:rPr>
                      <w:t>Adults</w:t>
                    </w:r>
                    <w:r>
                      <w:rPr>
                        <w:rFonts w:ascii="Palatino Linotype"/>
                        <w:b/>
                        <w:color w:val="62906D"/>
                        <w:spacing w:val="1"/>
                        <w:w w:val="105"/>
                        <w:sz w:val="4"/>
                      </w:rPr>
                      <w:t> </w:t>
                    </w:r>
                    <w:r>
                      <w:rPr>
                        <w:rFonts w:ascii="Palatino Linotype"/>
                        <w:b/>
                        <w:color w:val="62906D"/>
                        <w:w w:val="105"/>
                        <w:sz w:val="4"/>
                      </w:rPr>
                      <w:t>to</w:t>
                    </w:r>
                    <w:r>
                      <w:rPr>
                        <w:rFonts w:ascii="Palatino Linotype"/>
                        <w:b/>
                        <w:color w:val="62906D"/>
                        <w:spacing w:val="2"/>
                        <w:w w:val="105"/>
                        <w:sz w:val="4"/>
                      </w:rPr>
                      <w:t> </w:t>
                    </w:r>
                    <w:r>
                      <w:rPr>
                        <w:rFonts w:ascii="Palatino Linotype"/>
                        <w:b/>
                        <w:color w:val="62906D"/>
                        <w:w w:val="105"/>
                        <w:sz w:val="4"/>
                      </w:rPr>
                      <w:t>Live</w:t>
                    </w:r>
                    <w:r>
                      <w:rPr>
                        <w:rFonts w:ascii="Palatino Linotype"/>
                        <w:b/>
                        <w:color w:val="62906D"/>
                        <w:spacing w:val="1"/>
                        <w:w w:val="105"/>
                        <w:sz w:val="4"/>
                      </w:rPr>
                      <w:t> </w:t>
                    </w:r>
                    <w:r>
                      <w:rPr>
                        <w:rFonts w:ascii="Palatino Linotype"/>
                        <w:b/>
                        <w:color w:val="62906D"/>
                        <w:w w:val="105"/>
                        <w:sz w:val="4"/>
                      </w:rPr>
                      <w:t>Independently</w:t>
                    </w:r>
                  </w:p>
                </w:txbxContent>
              </v:textbox>
              <w10:wrap type="none"/>
            </v:shape>
            <w10:wrap type="none"/>
          </v:group>
        </w:pict>
      </w:r>
      <w:r>
        <w:rPr>
          <w:rFonts w:ascii="Palatino Linotype"/>
          <w:color w:val="231F20"/>
          <w:w w:val="95"/>
          <w:sz w:val="20"/>
        </w:rPr>
        <w:t>2018</w:t>
      </w:r>
      <w:r>
        <w:rPr>
          <w:rFonts w:ascii="Palatino Linotype"/>
          <w:color w:val="231F20"/>
          <w:spacing w:val="1"/>
          <w:w w:val="95"/>
          <w:sz w:val="20"/>
        </w:rPr>
        <w:t> </w:t>
      </w:r>
      <w:r>
        <w:rPr>
          <w:rFonts w:ascii="Palatino Linotype"/>
          <w:color w:val="231F20"/>
          <w:w w:val="95"/>
          <w:sz w:val="20"/>
        </w:rPr>
        <w:t>Community</w:t>
      </w:r>
      <w:r>
        <w:rPr>
          <w:rFonts w:ascii="Palatino Linotype"/>
          <w:color w:val="231F20"/>
          <w:spacing w:val="1"/>
          <w:w w:val="95"/>
          <w:sz w:val="20"/>
        </w:rPr>
        <w:t> </w:t>
      </w:r>
      <w:r>
        <w:rPr>
          <w:rFonts w:ascii="Palatino Linotype"/>
          <w:color w:val="231F20"/>
          <w:w w:val="95"/>
          <w:sz w:val="20"/>
        </w:rPr>
        <w:t>Health</w:t>
      </w:r>
      <w:r>
        <w:rPr>
          <w:rFonts w:ascii="Palatino Linotype"/>
          <w:color w:val="231F20"/>
          <w:spacing w:val="1"/>
          <w:w w:val="95"/>
          <w:sz w:val="20"/>
        </w:rPr>
        <w:t> </w:t>
      </w:r>
      <w:r>
        <w:rPr>
          <w:rFonts w:ascii="Palatino Linotype"/>
          <w:color w:val="231F20"/>
          <w:w w:val="95"/>
          <w:sz w:val="20"/>
        </w:rPr>
        <w:t>Needs</w:t>
      </w:r>
      <w:r>
        <w:rPr>
          <w:rFonts w:ascii="Palatino Linotype"/>
          <w:color w:val="231F20"/>
          <w:spacing w:val="1"/>
          <w:w w:val="95"/>
          <w:sz w:val="20"/>
        </w:rPr>
        <w:t> </w:t>
      </w:r>
      <w:r>
        <w:rPr>
          <w:rFonts w:ascii="Palatino Linotype"/>
          <w:color w:val="231F20"/>
          <w:w w:val="95"/>
          <w:sz w:val="20"/>
        </w:rPr>
        <w:t>Assessment.</w:t>
      </w:r>
      <w:r>
        <w:rPr>
          <w:rFonts w:ascii="Palatino Linotype"/>
          <w:color w:val="231F20"/>
          <w:spacing w:val="45"/>
          <w:sz w:val="20"/>
        </w:rPr>
        <w:t> </w:t>
      </w:r>
      <w:r>
        <w:rPr>
          <w:rFonts w:ascii="Palatino Linotype"/>
          <w:color w:val="231F20"/>
          <w:w w:val="95"/>
          <w:sz w:val="20"/>
        </w:rPr>
        <w:t>Phase</w:t>
      </w:r>
      <w:r>
        <w:rPr>
          <w:rFonts w:ascii="Palatino Linotype"/>
          <w:color w:val="231F20"/>
          <w:spacing w:val="-45"/>
          <w:w w:val="95"/>
          <w:sz w:val="20"/>
        </w:rPr>
        <w:t> </w:t>
      </w:r>
      <w:r>
        <w:rPr>
          <w:rFonts w:ascii="Palatino Linotype"/>
          <w:color w:val="231F20"/>
          <w:w w:val="95"/>
          <w:sz w:val="20"/>
        </w:rPr>
        <w:t>2</w:t>
      </w:r>
      <w:r>
        <w:rPr>
          <w:rFonts w:ascii="Palatino Linotype"/>
          <w:color w:val="231F20"/>
          <w:spacing w:val="7"/>
          <w:w w:val="95"/>
          <w:sz w:val="20"/>
        </w:rPr>
        <w:t> </w:t>
      </w:r>
      <w:r>
        <w:rPr>
          <w:rFonts w:ascii="Palatino Linotype"/>
          <w:color w:val="231F20"/>
          <w:w w:val="95"/>
          <w:sz w:val="20"/>
        </w:rPr>
        <w:t>and</w:t>
      </w:r>
      <w:r>
        <w:rPr>
          <w:rFonts w:ascii="Palatino Linotype"/>
          <w:color w:val="231F20"/>
          <w:spacing w:val="7"/>
          <w:w w:val="95"/>
          <w:sz w:val="20"/>
        </w:rPr>
        <w:t> </w:t>
      </w:r>
      <w:r>
        <w:rPr>
          <w:rFonts w:ascii="Palatino Linotype"/>
          <w:color w:val="231F20"/>
          <w:w w:val="95"/>
          <w:sz w:val="20"/>
        </w:rPr>
        <w:t>phase</w:t>
      </w:r>
      <w:r>
        <w:rPr>
          <w:rFonts w:ascii="Palatino Linotype"/>
          <w:color w:val="231F20"/>
          <w:spacing w:val="7"/>
          <w:w w:val="95"/>
          <w:sz w:val="20"/>
        </w:rPr>
        <w:t> </w:t>
      </w:r>
      <w:r>
        <w:rPr>
          <w:rFonts w:ascii="Palatino Linotype"/>
          <w:color w:val="231F20"/>
          <w:w w:val="95"/>
          <w:sz w:val="20"/>
        </w:rPr>
        <w:t>3</w:t>
      </w:r>
      <w:r>
        <w:rPr>
          <w:rFonts w:ascii="Palatino Linotype"/>
          <w:color w:val="231F20"/>
          <w:spacing w:val="8"/>
          <w:w w:val="95"/>
          <w:sz w:val="20"/>
        </w:rPr>
        <w:t> </w:t>
      </w:r>
      <w:r>
        <w:rPr>
          <w:rFonts w:ascii="Palatino Linotype"/>
          <w:color w:val="231F20"/>
          <w:w w:val="95"/>
          <w:sz w:val="20"/>
        </w:rPr>
        <w:t>funding,</w:t>
      </w:r>
      <w:r>
        <w:rPr>
          <w:rFonts w:ascii="Palatino Linotype"/>
          <w:color w:val="231F20"/>
          <w:spacing w:val="7"/>
          <w:w w:val="95"/>
          <w:sz w:val="20"/>
        </w:rPr>
        <w:t> </w:t>
      </w:r>
      <w:r>
        <w:rPr>
          <w:rFonts w:ascii="Palatino Linotype"/>
          <w:color w:val="231F20"/>
          <w:w w:val="95"/>
          <w:sz w:val="20"/>
        </w:rPr>
        <w:t>an</w:t>
      </w:r>
      <w:r>
        <w:rPr>
          <w:rFonts w:ascii="Palatino Linotype"/>
          <w:color w:val="231F20"/>
          <w:spacing w:val="1"/>
          <w:w w:val="95"/>
          <w:sz w:val="20"/>
        </w:rPr>
        <w:t> </w:t>
      </w:r>
      <w:r>
        <w:rPr>
          <w:rFonts w:ascii="Palatino Linotype"/>
          <w:color w:val="231F20"/>
          <w:sz w:val="20"/>
        </w:rPr>
        <w:t>additional</w:t>
      </w:r>
      <w:r>
        <w:rPr>
          <w:rFonts w:ascii="Palatino Linotype"/>
          <w:color w:val="231F20"/>
          <w:spacing w:val="-1"/>
          <w:sz w:val="20"/>
        </w:rPr>
        <w:t> </w:t>
      </w:r>
      <w:r>
        <w:rPr>
          <w:rFonts w:ascii="Palatino Linotype"/>
          <w:color w:val="231F20"/>
          <w:sz w:val="20"/>
        </w:rPr>
        <w:t>$415,000,</w:t>
      </w:r>
      <w:r>
        <w:rPr>
          <w:rFonts w:ascii="Palatino Linotype"/>
          <w:color w:val="231F20"/>
          <w:spacing w:val="-1"/>
          <w:sz w:val="20"/>
        </w:rPr>
        <w:t> </w:t>
      </w:r>
      <w:r>
        <w:rPr>
          <w:rFonts w:ascii="Palatino Linotype"/>
          <w:color w:val="231F20"/>
          <w:sz w:val="20"/>
        </w:rPr>
        <w:t>is</w:t>
      </w:r>
    </w:p>
    <w:p>
      <w:pPr>
        <w:spacing w:line="213" w:lineRule="auto" w:before="0"/>
        <w:ind w:left="3066" w:right="185" w:firstLine="0"/>
        <w:jc w:val="left"/>
        <w:rPr>
          <w:rFonts w:ascii="Palatino Linotype" w:hAnsi="Palatino Linotype"/>
          <w:sz w:val="20"/>
        </w:rPr>
      </w:pPr>
      <w:r>
        <w:rPr>
          <w:rFonts w:ascii="Palatino Linotype" w:hAnsi="Palatino Linotype"/>
          <w:color w:val="231F20"/>
          <w:w w:val="95"/>
          <w:sz w:val="20"/>
        </w:rPr>
        <w:t>scheduled</w:t>
      </w:r>
      <w:r>
        <w:rPr>
          <w:rFonts w:ascii="Palatino Linotype" w:hAnsi="Palatino Linotype"/>
          <w:color w:val="231F20"/>
          <w:spacing w:val="1"/>
          <w:w w:val="95"/>
          <w:sz w:val="20"/>
        </w:rPr>
        <w:t> </w:t>
      </w:r>
      <w:r>
        <w:rPr>
          <w:rFonts w:ascii="Palatino Linotype" w:hAnsi="Palatino Linotype"/>
          <w:color w:val="231F20"/>
          <w:w w:val="95"/>
          <w:sz w:val="20"/>
        </w:rPr>
        <w:t>for</w:t>
      </w:r>
      <w:r>
        <w:rPr>
          <w:rFonts w:ascii="Palatino Linotype" w:hAnsi="Palatino Linotype"/>
          <w:color w:val="231F20"/>
          <w:spacing w:val="45"/>
          <w:sz w:val="20"/>
        </w:rPr>
        <w:t> </w:t>
      </w:r>
      <w:r>
        <w:rPr>
          <w:rFonts w:ascii="Palatino Linotype" w:hAnsi="Palatino Linotype"/>
          <w:color w:val="231F20"/>
          <w:w w:val="95"/>
          <w:sz w:val="20"/>
        </w:rPr>
        <w:t>distribution</w:t>
      </w:r>
      <w:r>
        <w:rPr>
          <w:rFonts w:ascii="Palatino Linotype" w:hAnsi="Palatino Linotype"/>
          <w:color w:val="231F20"/>
          <w:spacing w:val="1"/>
          <w:w w:val="95"/>
          <w:sz w:val="20"/>
        </w:rPr>
        <w:t> </w:t>
      </w:r>
      <w:r>
        <w:rPr>
          <w:rFonts w:ascii="Palatino Linotype" w:hAnsi="Palatino Linotype"/>
          <w:color w:val="231F20"/>
          <w:w w:val="95"/>
          <w:sz w:val="20"/>
        </w:rPr>
        <w:t>by</w:t>
      </w:r>
      <w:r>
        <w:rPr>
          <w:rFonts w:ascii="Palatino Linotype" w:hAnsi="Palatino Linotype"/>
          <w:color w:val="231F20"/>
          <w:spacing w:val="20"/>
          <w:w w:val="95"/>
          <w:sz w:val="20"/>
        </w:rPr>
        <w:t> </w:t>
      </w:r>
      <w:r>
        <w:rPr>
          <w:rFonts w:ascii="Palatino Linotype" w:hAnsi="Palatino Linotype"/>
          <w:color w:val="231F20"/>
          <w:w w:val="95"/>
          <w:sz w:val="20"/>
        </w:rPr>
        <w:t>December</w:t>
      </w:r>
      <w:r>
        <w:rPr>
          <w:rFonts w:ascii="Palatino Linotype" w:hAnsi="Palatino Linotype"/>
          <w:color w:val="231F20"/>
          <w:spacing w:val="21"/>
          <w:w w:val="95"/>
          <w:sz w:val="20"/>
        </w:rPr>
        <w:t> </w:t>
      </w:r>
      <w:r>
        <w:rPr>
          <w:rFonts w:ascii="Palatino Linotype" w:hAnsi="Palatino Linotype"/>
          <w:color w:val="231F20"/>
          <w:w w:val="95"/>
          <w:sz w:val="20"/>
        </w:rPr>
        <w:t>31,</w:t>
      </w:r>
      <w:r>
        <w:rPr>
          <w:rFonts w:ascii="Palatino Linotype" w:hAnsi="Palatino Linotype"/>
          <w:color w:val="231F20"/>
          <w:spacing w:val="21"/>
          <w:w w:val="95"/>
          <w:sz w:val="20"/>
        </w:rPr>
        <w:t> </w:t>
      </w:r>
      <w:r>
        <w:rPr>
          <w:rFonts w:ascii="Palatino Linotype" w:hAnsi="Palatino Linotype"/>
          <w:color w:val="231F20"/>
          <w:w w:val="95"/>
          <w:sz w:val="20"/>
        </w:rPr>
        <w:t>2020.</w:t>
      </w:r>
      <w:r>
        <w:rPr>
          <w:rFonts w:ascii="Palatino Linotype" w:hAnsi="Palatino Linotype"/>
          <w:color w:val="231F20"/>
          <w:spacing w:val="21"/>
          <w:w w:val="95"/>
          <w:sz w:val="20"/>
        </w:rPr>
        <w:t> </w:t>
      </w:r>
      <w:r>
        <w:rPr>
          <w:rFonts w:ascii="Palatino Linotype" w:hAnsi="Palatino Linotype"/>
          <w:color w:val="231F20"/>
          <w:w w:val="95"/>
          <w:sz w:val="20"/>
        </w:rPr>
        <w:t>“We</w:t>
      </w:r>
      <w:r>
        <w:rPr>
          <w:rFonts w:ascii="Palatino Linotype" w:hAnsi="Palatino Linotype"/>
          <w:color w:val="231F20"/>
          <w:spacing w:val="-45"/>
          <w:w w:val="95"/>
          <w:sz w:val="20"/>
        </w:rPr>
        <w:t> </w:t>
      </w:r>
      <w:r>
        <w:rPr>
          <w:rFonts w:ascii="Palatino Linotype" w:hAnsi="Palatino Linotype"/>
          <w:color w:val="231F20"/>
          <w:w w:val="95"/>
          <w:sz w:val="20"/>
        </w:rPr>
        <w:t>are</w:t>
      </w:r>
      <w:r>
        <w:rPr>
          <w:rFonts w:ascii="Palatino Linotype" w:hAnsi="Palatino Linotype"/>
          <w:color w:val="231F20"/>
          <w:spacing w:val="18"/>
          <w:w w:val="95"/>
          <w:sz w:val="20"/>
        </w:rPr>
        <w:t> </w:t>
      </w:r>
      <w:r>
        <w:rPr>
          <w:rFonts w:ascii="Palatino Linotype" w:hAnsi="Palatino Linotype"/>
          <w:color w:val="231F20"/>
          <w:w w:val="95"/>
          <w:sz w:val="20"/>
        </w:rPr>
        <w:t>excited</w:t>
      </w:r>
      <w:r>
        <w:rPr>
          <w:rFonts w:ascii="Palatino Linotype" w:hAnsi="Palatino Linotype"/>
          <w:color w:val="231F20"/>
          <w:spacing w:val="19"/>
          <w:w w:val="95"/>
          <w:sz w:val="20"/>
        </w:rPr>
        <w:t> </w:t>
      </w:r>
      <w:r>
        <w:rPr>
          <w:rFonts w:ascii="Palatino Linotype" w:hAnsi="Palatino Linotype"/>
          <w:color w:val="231F20"/>
          <w:w w:val="95"/>
          <w:sz w:val="20"/>
        </w:rPr>
        <w:t>to</w:t>
      </w:r>
      <w:r>
        <w:rPr>
          <w:rFonts w:ascii="Palatino Linotype" w:hAnsi="Palatino Linotype"/>
          <w:color w:val="231F20"/>
          <w:spacing w:val="19"/>
          <w:w w:val="95"/>
          <w:sz w:val="20"/>
        </w:rPr>
        <w:t> </w:t>
      </w:r>
      <w:r>
        <w:rPr>
          <w:rFonts w:ascii="Palatino Linotype" w:hAnsi="Palatino Linotype"/>
          <w:color w:val="231F20"/>
          <w:w w:val="95"/>
          <w:sz w:val="20"/>
        </w:rPr>
        <w:t>provide</w:t>
      </w:r>
      <w:r>
        <w:rPr>
          <w:rFonts w:ascii="Palatino Linotype" w:hAnsi="Palatino Linotype"/>
          <w:color w:val="231F20"/>
          <w:spacing w:val="19"/>
          <w:w w:val="95"/>
          <w:sz w:val="20"/>
        </w:rPr>
        <w:t> </w:t>
      </w:r>
      <w:r>
        <w:rPr>
          <w:rFonts w:ascii="Palatino Linotype" w:hAnsi="Palatino Linotype"/>
          <w:color w:val="231F20"/>
          <w:w w:val="95"/>
          <w:sz w:val="20"/>
        </w:rPr>
        <w:t>these</w:t>
      </w:r>
      <w:r>
        <w:rPr>
          <w:rFonts w:ascii="Palatino Linotype" w:hAnsi="Palatino Linotype"/>
          <w:color w:val="231F20"/>
          <w:spacing w:val="-44"/>
          <w:w w:val="95"/>
          <w:sz w:val="20"/>
        </w:rPr>
        <w:t> </w:t>
      </w:r>
      <w:r>
        <w:rPr>
          <w:rFonts w:ascii="Palatino Linotype" w:hAnsi="Palatino Linotype"/>
          <w:color w:val="231F20"/>
          <w:w w:val="95"/>
          <w:sz w:val="20"/>
        </w:rPr>
        <w:t>grants</w:t>
      </w:r>
      <w:r>
        <w:rPr>
          <w:rFonts w:ascii="Palatino Linotype" w:hAnsi="Palatino Linotype"/>
          <w:color w:val="231F20"/>
          <w:spacing w:val="4"/>
          <w:w w:val="95"/>
          <w:sz w:val="20"/>
        </w:rPr>
        <w:t> </w:t>
      </w:r>
      <w:r>
        <w:rPr>
          <w:rFonts w:ascii="Palatino Linotype" w:hAnsi="Palatino Linotype"/>
          <w:color w:val="231F20"/>
          <w:w w:val="95"/>
          <w:sz w:val="20"/>
        </w:rPr>
        <w:t>to</w:t>
      </w:r>
      <w:r>
        <w:rPr>
          <w:rFonts w:ascii="Palatino Linotype" w:hAnsi="Palatino Linotype"/>
          <w:color w:val="231F20"/>
          <w:spacing w:val="5"/>
          <w:w w:val="95"/>
          <w:sz w:val="20"/>
        </w:rPr>
        <w:t> </w:t>
      </w:r>
      <w:r>
        <w:rPr>
          <w:rFonts w:ascii="Palatino Linotype" w:hAnsi="Palatino Linotype"/>
          <w:color w:val="231F20"/>
          <w:w w:val="95"/>
          <w:sz w:val="20"/>
        </w:rPr>
        <w:t>our</w:t>
      </w:r>
      <w:r>
        <w:rPr>
          <w:rFonts w:ascii="Palatino Linotype" w:hAnsi="Palatino Linotype"/>
          <w:color w:val="231F20"/>
          <w:spacing w:val="4"/>
          <w:w w:val="95"/>
          <w:sz w:val="20"/>
        </w:rPr>
        <w:t> </w:t>
      </w:r>
      <w:r>
        <w:rPr>
          <w:rFonts w:ascii="Palatino Linotype" w:hAnsi="Palatino Linotype"/>
          <w:color w:val="231F20"/>
          <w:w w:val="95"/>
          <w:sz w:val="20"/>
        </w:rPr>
        <w:t>community,”</w:t>
      </w:r>
      <w:r>
        <w:rPr>
          <w:rFonts w:ascii="Palatino Linotype" w:hAnsi="Palatino Linotype"/>
          <w:color w:val="231F20"/>
          <w:spacing w:val="1"/>
          <w:w w:val="95"/>
          <w:sz w:val="20"/>
        </w:rPr>
        <w:t> </w:t>
      </w:r>
      <w:r>
        <w:rPr>
          <w:rFonts w:ascii="Palatino Linotype" w:hAnsi="Palatino Linotype"/>
          <w:color w:val="231F20"/>
          <w:w w:val="95"/>
          <w:sz w:val="20"/>
        </w:rPr>
        <w:t>commented</w:t>
      </w:r>
      <w:r>
        <w:rPr>
          <w:rFonts w:ascii="Palatino Linotype" w:hAnsi="Palatino Linotype"/>
          <w:color w:val="231F20"/>
          <w:spacing w:val="13"/>
          <w:w w:val="95"/>
          <w:sz w:val="20"/>
        </w:rPr>
        <w:t> </w:t>
      </w:r>
      <w:r>
        <w:rPr>
          <w:rFonts w:ascii="Palatino Linotype" w:hAnsi="Palatino Linotype"/>
          <w:color w:val="231F20"/>
          <w:w w:val="95"/>
          <w:sz w:val="20"/>
        </w:rPr>
        <w:t>Steve</w:t>
      </w:r>
      <w:r>
        <w:rPr>
          <w:rFonts w:ascii="Palatino Linotype" w:hAnsi="Palatino Linotype"/>
          <w:color w:val="231F20"/>
          <w:spacing w:val="14"/>
          <w:w w:val="95"/>
          <w:sz w:val="20"/>
        </w:rPr>
        <w:t> </w:t>
      </w:r>
      <w:r>
        <w:rPr>
          <w:rFonts w:ascii="Palatino Linotype" w:hAnsi="Palatino Linotype"/>
          <w:color w:val="231F20"/>
          <w:w w:val="95"/>
          <w:sz w:val="20"/>
        </w:rPr>
        <w:t>Roach,</w:t>
      </w:r>
    </w:p>
    <w:p>
      <w:pPr>
        <w:spacing w:line="231" w:lineRule="exact" w:before="0"/>
        <w:ind w:left="3066" w:right="0" w:firstLine="0"/>
        <w:jc w:val="left"/>
        <w:rPr>
          <w:rFonts w:ascii="Palatino Linotype"/>
          <w:sz w:val="20"/>
        </w:rPr>
      </w:pPr>
      <w:r>
        <w:rPr>
          <w:rFonts w:ascii="Palatino Linotype"/>
          <w:color w:val="231F20"/>
          <w:sz w:val="20"/>
        </w:rPr>
        <w:t>Interim President</w:t>
      </w:r>
      <w:r>
        <w:rPr>
          <w:rFonts w:ascii="Palatino Linotype"/>
          <w:color w:val="231F20"/>
          <w:spacing w:val="1"/>
          <w:sz w:val="20"/>
        </w:rPr>
        <w:t> </w:t>
      </w:r>
      <w:r>
        <w:rPr>
          <w:rFonts w:ascii="Palatino Linotype"/>
          <w:color w:val="231F20"/>
          <w:sz w:val="20"/>
        </w:rPr>
        <w:t>of</w:t>
      </w:r>
    </w:p>
    <w:p>
      <w:pPr>
        <w:spacing w:line="240" w:lineRule="exact" w:before="0"/>
        <w:ind w:left="3066" w:right="0" w:firstLine="0"/>
        <w:jc w:val="left"/>
        <w:rPr>
          <w:rFonts w:ascii="Palatino Linotype"/>
          <w:sz w:val="20"/>
        </w:rPr>
      </w:pPr>
      <w:r>
        <w:rPr>
          <w:rFonts w:ascii="Palatino Linotype"/>
          <w:color w:val="231F20"/>
          <w:sz w:val="20"/>
        </w:rPr>
        <w:t>HealthAlliance-Clinton</w:t>
      </w:r>
    </w:p>
    <w:p>
      <w:pPr>
        <w:spacing w:line="213" w:lineRule="auto" w:before="7"/>
        <w:ind w:left="3066" w:right="0" w:firstLine="0"/>
        <w:jc w:val="left"/>
        <w:rPr>
          <w:rFonts w:ascii="Palatino Linotype" w:hAnsi="Palatino Linotype"/>
          <w:sz w:val="20"/>
        </w:rPr>
      </w:pPr>
      <w:r>
        <w:rPr>
          <w:rFonts w:ascii="Palatino Linotype" w:hAnsi="Palatino Linotype"/>
          <w:color w:val="231F20"/>
          <w:w w:val="95"/>
          <w:sz w:val="20"/>
        </w:rPr>
        <w:t>Hospital.</w:t>
      </w:r>
      <w:r>
        <w:rPr>
          <w:rFonts w:ascii="Palatino Linotype" w:hAnsi="Palatino Linotype"/>
          <w:color w:val="231F20"/>
          <w:spacing w:val="15"/>
          <w:w w:val="95"/>
          <w:sz w:val="20"/>
        </w:rPr>
        <w:t> </w:t>
      </w:r>
      <w:r>
        <w:rPr>
          <w:rFonts w:ascii="Palatino Linotype" w:hAnsi="Palatino Linotype"/>
          <w:color w:val="231F20"/>
          <w:w w:val="95"/>
          <w:sz w:val="20"/>
        </w:rPr>
        <w:t>“By</w:t>
      </w:r>
      <w:r>
        <w:rPr>
          <w:rFonts w:ascii="Palatino Linotype" w:hAnsi="Palatino Linotype"/>
          <w:color w:val="231F20"/>
          <w:spacing w:val="15"/>
          <w:w w:val="95"/>
          <w:sz w:val="20"/>
        </w:rPr>
        <w:t> </w:t>
      </w:r>
      <w:r>
        <w:rPr>
          <w:rFonts w:ascii="Palatino Linotype" w:hAnsi="Palatino Linotype"/>
          <w:color w:val="231F20"/>
          <w:w w:val="95"/>
          <w:sz w:val="20"/>
        </w:rPr>
        <w:t>pushing</w:t>
      </w:r>
      <w:r>
        <w:rPr>
          <w:rFonts w:ascii="Palatino Linotype" w:hAnsi="Palatino Linotype"/>
          <w:color w:val="231F20"/>
          <w:spacing w:val="15"/>
          <w:w w:val="95"/>
          <w:sz w:val="20"/>
        </w:rPr>
        <w:t> </w:t>
      </w:r>
      <w:r>
        <w:rPr>
          <w:rFonts w:ascii="Palatino Linotype" w:hAnsi="Palatino Linotype"/>
          <w:color w:val="231F20"/>
          <w:w w:val="95"/>
          <w:sz w:val="20"/>
        </w:rPr>
        <w:t>these</w:t>
      </w:r>
      <w:r>
        <w:rPr>
          <w:rFonts w:ascii="Palatino Linotype" w:hAnsi="Palatino Linotype"/>
          <w:color w:val="231F20"/>
          <w:spacing w:val="-45"/>
          <w:w w:val="95"/>
          <w:sz w:val="20"/>
        </w:rPr>
        <w:t> </w:t>
      </w:r>
      <w:r>
        <w:rPr>
          <w:rFonts w:ascii="Palatino Linotype" w:hAnsi="Palatino Linotype"/>
          <w:color w:val="231F20"/>
          <w:w w:val="95"/>
          <w:sz w:val="20"/>
        </w:rPr>
        <w:t>funds</w:t>
      </w:r>
      <w:r>
        <w:rPr>
          <w:rFonts w:ascii="Palatino Linotype" w:hAnsi="Palatino Linotype"/>
          <w:color w:val="231F20"/>
          <w:spacing w:val="13"/>
          <w:w w:val="95"/>
          <w:sz w:val="20"/>
        </w:rPr>
        <w:t> </w:t>
      </w:r>
      <w:r>
        <w:rPr>
          <w:rFonts w:ascii="Palatino Linotype" w:hAnsi="Palatino Linotype"/>
          <w:color w:val="231F20"/>
          <w:w w:val="95"/>
          <w:sz w:val="20"/>
        </w:rPr>
        <w:t>out</w:t>
      </w:r>
      <w:r>
        <w:rPr>
          <w:rFonts w:ascii="Palatino Linotype" w:hAnsi="Palatino Linotype"/>
          <w:color w:val="231F20"/>
          <w:spacing w:val="13"/>
          <w:w w:val="95"/>
          <w:sz w:val="20"/>
        </w:rPr>
        <w:t> </w:t>
      </w:r>
      <w:r>
        <w:rPr>
          <w:rFonts w:ascii="Palatino Linotype" w:hAnsi="Palatino Linotype"/>
          <w:color w:val="231F20"/>
          <w:w w:val="95"/>
          <w:sz w:val="20"/>
        </w:rPr>
        <w:t>to</w:t>
      </w:r>
      <w:r>
        <w:rPr>
          <w:rFonts w:ascii="Palatino Linotype" w:hAnsi="Palatino Linotype"/>
          <w:color w:val="231F20"/>
          <w:spacing w:val="14"/>
          <w:w w:val="95"/>
          <w:sz w:val="20"/>
        </w:rPr>
        <w:t> </w:t>
      </w:r>
      <w:r>
        <w:rPr>
          <w:rFonts w:ascii="Palatino Linotype" w:hAnsi="Palatino Linotype"/>
          <w:color w:val="231F20"/>
          <w:w w:val="95"/>
          <w:sz w:val="20"/>
        </w:rPr>
        <w:t>organizations</w:t>
      </w:r>
    </w:p>
    <w:p>
      <w:pPr>
        <w:spacing w:line="213" w:lineRule="auto" w:before="0"/>
        <w:ind w:left="3066" w:right="0" w:firstLine="0"/>
        <w:jc w:val="left"/>
        <w:rPr>
          <w:rFonts w:ascii="Palatino Linotype"/>
          <w:sz w:val="20"/>
        </w:rPr>
      </w:pPr>
      <w:r>
        <w:rPr>
          <w:rFonts w:ascii="Palatino Linotype"/>
          <w:color w:val="231F20"/>
          <w:w w:val="95"/>
          <w:sz w:val="20"/>
        </w:rPr>
        <w:t>that</w:t>
      </w:r>
      <w:r>
        <w:rPr>
          <w:rFonts w:ascii="Palatino Linotype"/>
          <w:color w:val="231F20"/>
          <w:spacing w:val="23"/>
          <w:w w:val="95"/>
          <w:sz w:val="20"/>
        </w:rPr>
        <w:t> </w:t>
      </w:r>
      <w:r>
        <w:rPr>
          <w:rFonts w:ascii="Palatino Linotype"/>
          <w:color w:val="231F20"/>
          <w:w w:val="95"/>
          <w:sz w:val="20"/>
        </w:rPr>
        <w:t>have</w:t>
      </w:r>
      <w:r>
        <w:rPr>
          <w:rFonts w:ascii="Palatino Linotype"/>
          <w:color w:val="231F20"/>
          <w:spacing w:val="24"/>
          <w:w w:val="95"/>
          <w:sz w:val="20"/>
        </w:rPr>
        <w:t> </w:t>
      </w:r>
      <w:r>
        <w:rPr>
          <w:rFonts w:ascii="Palatino Linotype"/>
          <w:color w:val="231F20"/>
          <w:w w:val="95"/>
          <w:sz w:val="20"/>
        </w:rPr>
        <w:t>already</w:t>
      </w:r>
      <w:r>
        <w:rPr>
          <w:rFonts w:ascii="Palatino Linotype"/>
          <w:color w:val="231F20"/>
          <w:spacing w:val="24"/>
          <w:w w:val="95"/>
          <w:sz w:val="20"/>
        </w:rPr>
        <w:t> </w:t>
      </w:r>
      <w:r>
        <w:rPr>
          <w:rFonts w:ascii="Palatino Linotype"/>
          <w:color w:val="231F20"/>
          <w:w w:val="95"/>
          <w:sz w:val="20"/>
        </w:rPr>
        <w:t>identified</w:t>
      </w:r>
      <w:r>
        <w:rPr>
          <w:rFonts w:ascii="Palatino Linotype"/>
          <w:color w:val="231F20"/>
          <w:spacing w:val="-45"/>
          <w:w w:val="95"/>
          <w:sz w:val="20"/>
        </w:rPr>
        <w:t> </w:t>
      </w:r>
      <w:r>
        <w:rPr>
          <w:rFonts w:ascii="Palatino Linotype"/>
          <w:color w:val="231F20"/>
          <w:sz w:val="20"/>
        </w:rPr>
        <w:t>projects</w:t>
      </w:r>
      <w:r>
        <w:rPr>
          <w:rFonts w:ascii="Palatino Linotype"/>
          <w:color w:val="231F20"/>
          <w:spacing w:val="-7"/>
          <w:sz w:val="20"/>
        </w:rPr>
        <w:t> </w:t>
      </w:r>
      <w:r>
        <w:rPr>
          <w:rFonts w:ascii="Palatino Linotype"/>
          <w:color w:val="231F20"/>
          <w:sz w:val="20"/>
        </w:rPr>
        <w:t>and</w:t>
      </w:r>
      <w:r>
        <w:rPr>
          <w:rFonts w:ascii="Palatino Linotype"/>
          <w:color w:val="231F20"/>
          <w:spacing w:val="-7"/>
          <w:sz w:val="20"/>
        </w:rPr>
        <w:t> </w:t>
      </w:r>
      <w:r>
        <w:rPr>
          <w:rFonts w:ascii="Palatino Linotype"/>
          <w:color w:val="231F20"/>
          <w:sz w:val="20"/>
        </w:rPr>
        <w:t>programs</w:t>
      </w:r>
    </w:p>
    <w:p>
      <w:pPr>
        <w:spacing w:line="213" w:lineRule="auto" w:before="0"/>
        <w:ind w:left="3066" w:right="77" w:firstLine="0"/>
        <w:jc w:val="left"/>
        <w:rPr>
          <w:rFonts w:ascii="Palatino Linotype"/>
          <w:sz w:val="20"/>
        </w:rPr>
      </w:pPr>
      <w:r>
        <w:rPr>
          <w:rFonts w:ascii="Palatino Linotype"/>
          <w:color w:val="231F20"/>
          <w:w w:val="95"/>
          <w:sz w:val="20"/>
        </w:rPr>
        <w:t>aligned</w:t>
      </w:r>
      <w:r>
        <w:rPr>
          <w:rFonts w:ascii="Palatino Linotype"/>
          <w:color w:val="231F20"/>
          <w:spacing w:val="12"/>
          <w:w w:val="95"/>
          <w:sz w:val="20"/>
        </w:rPr>
        <w:t> </w:t>
      </w:r>
      <w:r>
        <w:rPr>
          <w:rFonts w:ascii="Palatino Linotype"/>
          <w:color w:val="231F20"/>
          <w:w w:val="95"/>
          <w:sz w:val="20"/>
        </w:rPr>
        <w:t>with</w:t>
      </w:r>
      <w:r>
        <w:rPr>
          <w:rFonts w:ascii="Palatino Linotype"/>
          <w:color w:val="231F20"/>
          <w:spacing w:val="13"/>
          <w:w w:val="95"/>
          <w:sz w:val="20"/>
        </w:rPr>
        <w:t> </w:t>
      </w:r>
      <w:r>
        <w:rPr>
          <w:rFonts w:ascii="Palatino Linotype"/>
          <w:color w:val="231F20"/>
          <w:w w:val="95"/>
          <w:sz w:val="20"/>
        </w:rPr>
        <w:t>our</w:t>
      </w:r>
      <w:r>
        <w:rPr>
          <w:rFonts w:ascii="Palatino Linotype"/>
          <w:color w:val="231F20"/>
          <w:spacing w:val="13"/>
          <w:w w:val="95"/>
          <w:sz w:val="20"/>
        </w:rPr>
        <w:t> </w:t>
      </w:r>
      <w:r>
        <w:rPr>
          <w:rFonts w:ascii="Palatino Linotype"/>
          <w:color w:val="231F20"/>
          <w:w w:val="95"/>
          <w:sz w:val="20"/>
        </w:rPr>
        <w:t>Community</w:t>
      </w:r>
      <w:r>
        <w:rPr>
          <w:rFonts w:ascii="Palatino Linotype"/>
          <w:color w:val="231F20"/>
          <w:spacing w:val="-44"/>
          <w:w w:val="95"/>
          <w:sz w:val="20"/>
        </w:rPr>
        <w:t> </w:t>
      </w:r>
      <w:r>
        <w:rPr>
          <w:rFonts w:ascii="Palatino Linotype"/>
          <w:color w:val="231F20"/>
          <w:w w:val="95"/>
          <w:sz w:val="20"/>
        </w:rPr>
        <w:t>Health</w:t>
      </w:r>
      <w:r>
        <w:rPr>
          <w:rFonts w:ascii="Palatino Linotype"/>
          <w:color w:val="231F20"/>
          <w:spacing w:val="1"/>
          <w:w w:val="95"/>
          <w:sz w:val="20"/>
        </w:rPr>
        <w:t> </w:t>
      </w:r>
      <w:r>
        <w:rPr>
          <w:rFonts w:ascii="Palatino Linotype"/>
          <w:color w:val="231F20"/>
          <w:w w:val="95"/>
          <w:sz w:val="20"/>
        </w:rPr>
        <w:t>Needs</w:t>
      </w:r>
      <w:r>
        <w:rPr>
          <w:rFonts w:ascii="Palatino Linotype"/>
          <w:color w:val="231F20"/>
          <w:spacing w:val="45"/>
          <w:sz w:val="20"/>
        </w:rPr>
        <w:t> </w:t>
      </w:r>
      <w:r>
        <w:rPr>
          <w:rFonts w:ascii="Palatino Linotype"/>
          <w:color w:val="231F20"/>
          <w:w w:val="95"/>
          <w:sz w:val="20"/>
        </w:rPr>
        <w:t>Assessment,</w:t>
      </w:r>
      <w:r>
        <w:rPr>
          <w:rFonts w:ascii="Palatino Linotype"/>
          <w:color w:val="231F20"/>
          <w:spacing w:val="1"/>
          <w:w w:val="95"/>
          <w:sz w:val="20"/>
        </w:rPr>
        <w:t> </w:t>
      </w:r>
      <w:r>
        <w:rPr>
          <w:rFonts w:ascii="Palatino Linotype"/>
          <w:color w:val="231F20"/>
          <w:sz w:val="20"/>
        </w:rPr>
        <w:t>we</w:t>
      </w:r>
      <w:r>
        <w:rPr>
          <w:rFonts w:ascii="Palatino Linotype"/>
          <w:color w:val="231F20"/>
          <w:spacing w:val="-10"/>
          <w:sz w:val="20"/>
        </w:rPr>
        <w:t> </w:t>
      </w:r>
      <w:r>
        <w:rPr>
          <w:rFonts w:ascii="Palatino Linotype"/>
          <w:color w:val="231F20"/>
          <w:sz w:val="20"/>
        </w:rPr>
        <w:t>believe</w:t>
      </w:r>
      <w:r>
        <w:rPr>
          <w:rFonts w:ascii="Palatino Linotype"/>
          <w:color w:val="231F20"/>
          <w:spacing w:val="-9"/>
          <w:sz w:val="20"/>
        </w:rPr>
        <w:t> </w:t>
      </w:r>
      <w:r>
        <w:rPr>
          <w:rFonts w:ascii="Palatino Linotype"/>
          <w:color w:val="231F20"/>
          <w:sz w:val="20"/>
        </w:rPr>
        <w:t>we</w:t>
      </w:r>
      <w:r>
        <w:rPr>
          <w:rFonts w:ascii="Palatino Linotype"/>
          <w:color w:val="231F20"/>
          <w:spacing w:val="-9"/>
          <w:sz w:val="20"/>
        </w:rPr>
        <w:t> </w:t>
      </w:r>
      <w:r>
        <w:rPr>
          <w:rFonts w:ascii="Palatino Linotype"/>
          <w:color w:val="231F20"/>
          <w:sz w:val="20"/>
        </w:rPr>
        <w:t>can</w:t>
      </w:r>
      <w:r>
        <w:rPr>
          <w:rFonts w:ascii="Palatino Linotype"/>
          <w:color w:val="231F20"/>
          <w:spacing w:val="-10"/>
          <w:sz w:val="20"/>
        </w:rPr>
        <w:t> </w:t>
      </w:r>
      <w:r>
        <w:rPr>
          <w:rFonts w:ascii="Palatino Linotype"/>
          <w:color w:val="231F20"/>
          <w:sz w:val="20"/>
        </w:rPr>
        <w:t>make</w:t>
      </w:r>
    </w:p>
    <w:p>
      <w:pPr>
        <w:spacing w:line="213" w:lineRule="auto" w:before="0"/>
        <w:ind w:left="3066" w:right="0" w:firstLine="0"/>
        <w:jc w:val="left"/>
        <w:rPr>
          <w:rFonts w:ascii="Palatino Linotype"/>
          <w:sz w:val="20"/>
        </w:rPr>
      </w:pPr>
      <w:r>
        <w:rPr>
          <w:rFonts w:ascii="Palatino Linotype"/>
          <w:color w:val="231F20"/>
          <w:sz w:val="20"/>
        </w:rPr>
        <w:t>a lasting impact in North</w:t>
      </w:r>
      <w:r>
        <w:rPr>
          <w:rFonts w:ascii="Palatino Linotype"/>
          <w:color w:val="231F20"/>
          <w:spacing w:val="1"/>
          <w:sz w:val="20"/>
        </w:rPr>
        <w:t> </w:t>
      </w:r>
      <w:r>
        <w:rPr>
          <w:rFonts w:ascii="Palatino Linotype"/>
          <w:color w:val="231F20"/>
          <w:w w:val="95"/>
          <w:sz w:val="20"/>
        </w:rPr>
        <w:t>Central</w:t>
      </w:r>
      <w:r>
        <w:rPr>
          <w:rFonts w:ascii="Palatino Linotype"/>
          <w:color w:val="231F20"/>
          <w:spacing w:val="5"/>
          <w:w w:val="95"/>
          <w:sz w:val="20"/>
        </w:rPr>
        <w:t> </w:t>
      </w:r>
      <w:r>
        <w:rPr>
          <w:rFonts w:ascii="Palatino Linotype"/>
          <w:color w:val="231F20"/>
          <w:w w:val="95"/>
          <w:sz w:val="20"/>
        </w:rPr>
        <w:t>Massachusetts</w:t>
      </w:r>
      <w:r>
        <w:rPr>
          <w:rFonts w:ascii="Palatino Linotype"/>
          <w:color w:val="231F20"/>
          <w:spacing w:val="5"/>
          <w:w w:val="95"/>
          <w:sz w:val="20"/>
        </w:rPr>
        <w:t> </w:t>
      </w:r>
      <w:r>
        <w:rPr>
          <w:rFonts w:ascii="Palatino Linotype"/>
          <w:color w:val="231F20"/>
          <w:w w:val="95"/>
          <w:sz w:val="20"/>
        </w:rPr>
        <w:t>and</w:t>
      </w:r>
    </w:p>
    <w:p>
      <w:pPr>
        <w:spacing w:line="213" w:lineRule="auto" w:before="0"/>
        <w:ind w:left="3066" w:right="0" w:firstLine="0"/>
        <w:jc w:val="left"/>
        <w:rPr>
          <w:rFonts w:ascii="Palatino Linotype" w:hAnsi="Palatino Linotype"/>
          <w:sz w:val="20"/>
        </w:rPr>
      </w:pPr>
      <w:r>
        <w:rPr>
          <w:rFonts w:ascii="Palatino Linotype" w:hAnsi="Palatino Linotype"/>
          <w:color w:val="231F20"/>
          <w:w w:val="95"/>
          <w:sz w:val="20"/>
        </w:rPr>
        <w:t>ultimately</w:t>
      </w:r>
      <w:r>
        <w:rPr>
          <w:rFonts w:ascii="Palatino Linotype" w:hAnsi="Palatino Linotype"/>
          <w:color w:val="231F20"/>
          <w:spacing w:val="1"/>
          <w:w w:val="95"/>
          <w:sz w:val="20"/>
        </w:rPr>
        <w:t> </w:t>
      </w:r>
      <w:r>
        <w:rPr>
          <w:rFonts w:ascii="Palatino Linotype" w:hAnsi="Palatino Linotype"/>
          <w:color w:val="231F20"/>
          <w:w w:val="95"/>
          <w:sz w:val="20"/>
        </w:rPr>
        <w:t>invest</w:t>
      </w:r>
      <w:r>
        <w:rPr>
          <w:rFonts w:ascii="Palatino Linotype" w:hAnsi="Palatino Linotype"/>
          <w:color w:val="231F20"/>
          <w:spacing w:val="1"/>
          <w:w w:val="95"/>
          <w:sz w:val="20"/>
        </w:rPr>
        <w:t> </w:t>
      </w:r>
      <w:r>
        <w:rPr>
          <w:rFonts w:ascii="Palatino Linotype" w:hAnsi="Palatino Linotype"/>
          <w:color w:val="231F20"/>
          <w:w w:val="95"/>
          <w:sz w:val="20"/>
        </w:rPr>
        <w:t>in</w:t>
      </w:r>
      <w:r>
        <w:rPr>
          <w:rFonts w:ascii="Palatino Linotype" w:hAnsi="Palatino Linotype"/>
          <w:color w:val="231F20"/>
          <w:spacing w:val="1"/>
          <w:w w:val="95"/>
          <w:sz w:val="20"/>
        </w:rPr>
        <w:t> </w:t>
      </w:r>
      <w:r>
        <w:rPr>
          <w:rFonts w:ascii="Palatino Linotype" w:hAnsi="Palatino Linotype"/>
          <w:color w:val="231F20"/>
          <w:w w:val="95"/>
          <w:sz w:val="20"/>
        </w:rPr>
        <w:t>healthier</w:t>
      </w:r>
      <w:r>
        <w:rPr>
          <w:rFonts w:ascii="Palatino Linotype" w:hAnsi="Palatino Linotype"/>
          <w:color w:val="231F20"/>
          <w:spacing w:val="-45"/>
          <w:w w:val="95"/>
          <w:sz w:val="20"/>
        </w:rPr>
        <w:t> </w:t>
      </w:r>
      <w:r>
        <w:rPr>
          <w:rFonts w:ascii="Palatino Linotype" w:hAnsi="Palatino Linotype"/>
          <w:color w:val="231F20"/>
          <w:sz w:val="20"/>
        </w:rPr>
        <w:t>communities.”</w:t>
      </w:r>
    </w:p>
    <w:p>
      <w:pPr>
        <w:spacing w:line="214" w:lineRule="exact" w:before="112"/>
        <w:ind w:left="240" w:right="0" w:firstLine="0"/>
        <w:jc w:val="left"/>
        <w:rPr>
          <w:rFonts w:ascii="Tahoma"/>
          <w:b/>
          <w:sz w:val="18"/>
        </w:rPr>
      </w:pPr>
      <w:r>
        <w:rPr/>
        <w:br w:type="column"/>
      </w:r>
      <w:r>
        <w:rPr>
          <w:rFonts w:ascii="Tahoma"/>
          <w:b/>
          <w:color w:val="231F20"/>
          <w:sz w:val="18"/>
        </w:rPr>
        <w:t>HOME</w:t>
      </w:r>
      <w:r>
        <w:rPr>
          <w:rFonts w:ascii="Tahoma"/>
          <w:b/>
          <w:color w:val="231F20"/>
          <w:spacing w:val="60"/>
          <w:sz w:val="18"/>
        </w:rPr>
        <w:t> </w:t>
      </w:r>
      <w:r>
        <w:rPr>
          <w:rFonts w:ascii="Tahoma"/>
          <w:b/>
          <w:color w:val="231F20"/>
          <w:sz w:val="18"/>
        </w:rPr>
        <w:t>VISITS</w:t>
      </w:r>
      <w:r>
        <w:rPr>
          <w:rFonts w:ascii="Tahoma"/>
          <w:b/>
          <w:color w:val="231F20"/>
          <w:spacing w:val="60"/>
          <w:sz w:val="18"/>
        </w:rPr>
        <w:t> </w:t>
      </w:r>
      <w:r>
        <w:rPr>
          <w:rFonts w:ascii="Tahoma"/>
          <w:b/>
          <w:color w:val="231F20"/>
          <w:sz w:val="18"/>
        </w:rPr>
        <w:t>REIMAGINED</w:t>
      </w:r>
      <w:r>
        <w:rPr>
          <w:rFonts w:ascii="Tahoma"/>
          <w:b/>
          <w:color w:val="231F20"/>
          <w:spacing w:val="61"/>
          <w:sz w:val="18"/>
        </w:rPr>
        <w:t> </w:t>
      </w:r>
      <w:r>
        <w:rPr>
          <w:rFonts w:ascii="Tahoma"/>
          <w:b/>
          <w:color w:val="231F20"/>
          <w:sz w:val="18"/>
        </w:rPr>
        <w:t>IN</w:t>
      </w:r>
      <w:r>
        <w:rPr>
          <w:rFonts w:ascii="Tahoma"/>
          <w:b/>
          <w:color w:val="231F20"/>
          <w:spacing w:val="60"/>
          <w:sz w:val="18"/>
        </w:rPr>
        <w:t> </w:t>
      </w:r>
      <w:r>
        <w:rPr>
          <w:rFonts w:ascii="Tahoma"/>
          <w:b/>
          <w:color w:val="231F20"/>
          <w:sz w:val="18"/>
        </w:rPr>
        <w:t>THE</w:t>
      </w:r>
      <w:r>
        <w:rPr>
          <w:rFonts w:ascii="Tahoma"/>
          <w:b/>
          <w:color w:val="231F20"/>
          <w:spacing w:val="60"/>
          <w:sz w:val="18"/>
        </w:rPr>
        <w:t> </w:t>
      </w:r>
      <w:r>
        <w:rPr>
          <w:rFonts w:ascii="Tahoma"/>
          <w:b/>
          <w:color w:val="231F20"/>
          <w:sz w:val="18"/>
        </w:rPr>
        <w:t>FACE</w:t>
      </w:r>
      <w:r>
        <w:rPr>
          <w:rFonts w:ascii="Tahoma"/>
          <w:b/>
          <w:color w:val="231F20"/>
          <w:spacing w:val="61"/>
          <w:sz w:val="18"/>
        </w:rPr>
        <w:t> </w:t>
      </w:r>
      <w:r>
        <w:rPr>
          <w:rFonts w:ascii="Tahoma"/>
          <w:b/>
          <w:color w:val="231F20"/>
          <w:sz w:val="18"/>
        </w:rPr>
        <w:t>OF</w:t>
      </w:r>
    </w:p>
    <w:p>
      <w:pPr>
        <w:spacing w:line="251" w:lineRule="exact" w:before="0"/>
        <w:ind w:left="240" w:right="0" w:firstLine="0"/>
        <w:jc w:val="left"/>
        <w:rPr>
          <w:rFonts w:ascii="Palatino Linotype" w:hAnsi="Palatino Linotype"/>
          <w:sz w:val="20"/>
        </w:rPr>
      </w:pPr>
      <w:r>
        <w:rPr/>
        <w:pict>
          <v:rect style="position:absolute;margin-left:303.75pt;margin-top:-8.872390pt;width:4.5pt;height:392.87pt;mso-position-horizontal-relative:page;mso-position-vertical-relative:paragraph;z-index:15868416" filled="true" fillcolor="#2b328c" stroked="false">
            <v:fill type="solid"/>
            <w10:wrap type="none"/>
          </v:rect>
        </w:pict>
      </w:r>
      <w:r>
        <w:rPr>
          <w:rFonts w:ascii="Tahoma" w:hAnsi="Tahoma"/>
          <w:b/>
          <w:color w:val="231F20"/>
          <w:sz w:val="18"/>
        </w:rPr>
        <w:t>COVID-19</w:t>
      </w:r>
      <w:r>
        <w:rPr>
          <w:rFonts w:ascii="Tahoma" w:hAnsi="Tahoma"/>
          <w:b/>
          <w:color w:val="231F20"/>
          <w:spacing w:val="5"/>
          <w:sz w:val="18"/>
        </w:rPr>
        <w:t> </w:t>
      </w:r>
      <w:r>
        <w:rPr>
          <w:rFonts w:ascii="Palatino Linotype" w:hAnsi="Palatino Linotype"/>
          <w:color w:val="231F20"/>
          <w:sz w:val="20"/>
        </w:rPr>
        <w:t>–</w:t>
      </w:r>
      <w:r>
        <w:rPr>
          <w:rFonts w:ascii="Palatino Linotype" w:hAnsi="Palatino Linotype"/>
          <w:color w:val="231F20"/>
          <w:spacing w:val="1"/>
          <w:sz w:val="20"/>
        </w:rPr>
        <w:t> </w:t>
      </w:r>
      <w:r>
        <w:rPr>
          <w:rFonts w:ascii="Palatino Linotype" w:hAnsi="Palatino Linotype"/>
          <w:color w:val="231F20"/>
          <w:sz w:val="20"/>
        </w:rPr>
        <w:t>Since the introduction</w:t>
      </w:r>
      <w:r>
        <w:rPr>
          <w:rFonts w:ascii="Palatino Linotype" w:hAnsi="Palatino Linotype"/>
          <w:color w:val="231F20"/>
          <w:spacing w:val="1"/>
          <w:sz w:val="20"/>
        </w:rPr>
        <w:t> </w:t>
      </w:r>
      <w:r>
        <w:rPr>
          <w:rFonts w:ascii="Palatino Linotype" w:hAnsi="Palatino Linotype"/>
          <w:color w:val="231F20"/>
          <w:sz w:val="20"/>
        </w:rPr>
        <w:t>of COVID-19</w:t>
      </w:r>
      <w:r>
        <w:rPr>
          <w:rFonts w:ascii="Palatino Linotype" w:hAnsi="Palatino Linotype"/>
          <w:color w:val="231F20"/>
          <w:spacing w:val="1"/>
          <w:sz w:val="20"/>
        </w:rPr>
        <w:t> </w:t>
      </w:r>
      <w:r>
        <w:rPr>
          <w:rFonts w:ascii="Palatino Linotype" w:hAnsi="Palatino Linotype"/>
          <w:color w:val="231F20"/>
          <w:sz w:val="20"/>
        </w:rPr>
        <w:t>into</w:t>
      </w:r>
    </w:p>
    <w:p>
      <w:pPr>
        <w:spacing w:line="213" w:lineRule="auto" w:before="8"/>
        <w:ind w:left="240" w:right="645" w:firstLine="0"/>
        <w:jc w:val="left"/>
        <w:rPr>
          <w:rFonts w:ascii="Palatino Linotype"/>
          <w:sz w:val="20"/>
        </w:rPr>
      </w:pPr>
      <w:r>
        <w:rPr>
          <w:rFonts w:ascii="Palatino Linotype"/>
          <w:color w:val="231F20"/>
          <w:w w:val="95"/>
          <w:sz w:val="20"/>
        </w:rPr>
        <w:t>our</w:t>
      </w:r>
      <w:r>
        <w:rPr>
          <w:rFonts w:ascii="Palatino Linotype"/>
          <w:color w:val="231F20"/>
          <w:spacing w:val="17"/>
          <w:w w:val="95"/>
          <w:sz w:val="20"/>
        </w:rPr>
        <w:t> </w:t>
      </w:r>
      <w:r>
        <w:rPr>
          <w:rFonts w:ascii="Palatino Linotype"/>
          <w:color w:val="231F20"/>
          <w:w w:val="95"/>
          <w:sz w:val="20"/>
        </w:rPr>
        <w:t>communities,</w:t>
      </w:r>
      <w:r>
        <w:rPr>
          <w:rFonts w:ascii="Palatino Linotype"/>
          <w:color w:val="231F20"/>
          <w:spacing w:val="18"/>
          <w:w w:val="95"/>
          <w:sz w:val="20"/>
        </w:rPr>
        <w:t> </w:t>
      </w:r>
      <w:r>
        <w:rPr>
          <w:rFonts w:ascii="Palatino Linotype"/>
          <w:color w:val="231F20"/>
          <w:w w:val="95"/>
          <w:sz w:val="20"/>
        </w:rPr>
        <w:t>a</w:t>
      </w:r>
      <w:r>
        <w:rPr>
          <w:rFonts w:ascii="Palatino Linotype"/>
          <w:color w:val="231F20"/>
          <w:spacing w:val="18"/>
          <w:w w:val="95"/>
          <w:sz w:val="20"/>
        </w:rPr>
        <w:t> </w:t>
      </w:r>
      <w:r>
        <w:rPr>
          <w:rFonts w:ascii="Palatino Linotype"/>
          <w:color w:val="231F20"/>
          <w:w w:val="95"/>
          <w:sz w:val="20"/>
        </w:rPr>
        <w:t>day</w:t>
      </w:r>
      <w:r>
        <w:rPr>
          <w:rFonts w:ascii="Palatino Linotype"/>
          <w:color w:val="231F20"/>
          <w:spacing w:val="17"/>
          <w:w w:val="95"/>
          <w:sz w:val="20"/>
        </w:rPr>
        <w:t> </w:t>
      </w:r>
      <w:r>
        <w:rPr>
          <w:rFonts w:ascii="Palatino Linotype"/>
          <w:color w:val="231F20"/>
          <w:w w:val="95"/>
          <w:sz w:val="20"/>
        </w:rPr>
        <w:t>at</w:t>
      </w:r>
      <w:r>
        <w:rPr>
          <w:rFonts w:ascii="Palatino Linotype"/>
          <w:color w:val="231F20"/>
          <w:spacing w:val="18"/>
          <w:w w:val="95"/>
          <w:sz w:val="20"/>
        </w:rPr>
        <w:t> </w:t>
      </w:r>
      <w:r>
        <w:rPr>
          <w:rFonts w:ascii="Palatino Linotype"/>
          <w:color w:val="231F20"/>
          <w:w w:val="95"/>
          <w:sz w:val="20"/>
        </w:rPr>
        <w:t>the</w:t>
      </w:r>
      <w:r>
        <w:rPr>
          <w:rFonts w:ascii="Palatino Linotype"/>
          <w:color w:val="231F20"/>
          <w:spacing w:val="18"/>
          <w:w w:val="95"/>
          <w:sz w:val="20"/>
        </w:rPr>
        <w:t> </w:t>
      </w:r>
      <w:r>
        <w:rPr>
          <w:rFonts w:ascii="Palatino Linotype"/>
          <w:color w:val="231F20"/>
          <w:w w:val="95"/>
          <w:sz w:val="20"/>
        </w:rPr>
        <w:t>office</w:t>
      </w:r>
      <w:r>
        <w:rPr>
          <w:rFonts w:ascii="Palatino Linotype"/>
          <w:color w:val="231F20"/>
          <w:spacing w:val="18"/>
          <w:w w:val="95"/>
          <w:sz w:val="20"/>
        </w:rPr>
        <w:t> </w:t>
      </w:r>
      <w:r>
        <w:rPr>
          <w:rFonts w:ascii="Palatino Linotype"/>
          <w:color w:val="231F20"/>
          <w:w w:val="95"/>
          <w:sz w:val="20"/>
        </w:rPr>
        <w:t>looks</w:t>
      </w:r>
      <w:r>
        <w:rPr>
          <w:rFonts w:ascii="Palatino Linotype"/>
          <w:color w:val="231F20"/>
          <w:spacing w:val="17"/>
          <w:w w:val="95"/>
          <w:sz w:val="20"/>
        </w:rPr>
        <w:t> </w:t>
      </w:r>
      <w:r>
        <w:rPr>
          <w:rFonts w:ascii="Palatino Linotype"/>
          <w:color w:val="231F20"/>
          <w:w w:val="95"/>
          <w:sz w:val="20"/>
        </w:rPr>
        <w:t>a</w:t>
      </w:r>
      <w:r>
        <w:rPr>
          <w:rFonts w:ascii="Palatino Linotype"/>
          <w:color w:val="231F20"/>
          <w:spacing w:val="18"/>
          <w:w w:val="95"/>
          <w:sz w:val="20"/>
        </w:rPr>
        <w:t> </w:t>
      </w:r>
      <w:r>
        <w:rPr>
          <w:rFonts w:ascii="Palatino Linotype"/>
          <w:color w:val="231F20"/>
          <w:w w:val="95"/>
          <w:sz w:val="20"/>
        </w:rPr>
        <w:t>bit</w:t>
      </w:r>
      <w:r>
        <w:rPr>
          <w:rFonts w:ascii="Palatino Linotype"/>
          <w:color w:val="231F20"/>
          <w:spacing w:val="18"/>
          <w:w w:val="95"/>
          <w:sz w:val="20"/>
        </w:rPr>
        <w:t> </w:t>
      </w:r>
      <w:r>
        <w:rPr>
          <w:rFonts w:ascii="Palatino Linotype"/>
          <w:color w:val="231F20"/>
          <w:w w:val="95"/>
          <w:sz w:val="20"/>
        </w:rPr>
        <w:t>different</w:t>
      </w:r>
      <w:r>
        <w:rPr>
          <w:rFonts w:ascii="Palatino Linotype"/>
          <w:color w:val="231F20"/>
          <w:spacing w:val="1"/>
          <w:w w:val="95"/>
          <w:sz w:val="20"/>
        </w:rPr>
        <w:t> </w:t>
      </w:r>
      <w:r>
        <w:rPr>
          <w:rFonts w:ascii="Palatino Linotype"/>
          <w:color w:val="231F20"/>
          <w:w w:val="95"/>
          <w:sz w:val="20"/>
        </w:rPr>
        <w:t>for</w:t>
      </w:r>
      <w:r>
        <w:rPr>
          <w:rFonts w:ascii="Palatino Linotype"/>
          <w:color w:val="231F20"/>
          <w:spacing w:val="13"/>
          <w:w w:val="95"/>
          <w:sz w:val="20"/>
        </w:rPr>
        <w:t> </w:t>
      </w:r>
      <w:r>
        <w:rPr>
          <w:rFonts w:ascii="Palatino Linotype"/>
          <w:color w:val="231F20"/>
          <w:w w:val="95"/>
          <w:sz w:val="20"/>
        </w:rPr>
        <w:t>Magda</w:t>
      </w:r>
      <w:r>
        <w:rPr>
          <w:rFonts w:ascii="Palatino Linotype"/>
          <w:color w:val="231F20"/>
          <w:spacing w:val="13"/>
          <w:w w:val="95"/>
          <w:sz w:val="20"/>
        </w:rPr>
        <w:t> </w:t>
      </w:r>
      <w:r>
        <w:rPr>
          <w:rFonts w:ascii="Palatino Linotype"/>
          <w:color w:val="231F20"/>
          <w:w w:val="95"/>
          <w:sz w:val="20"/>
        </w:rPr>
        <w:t>Rodriguez,</w:t>
      </w:r>
      <w:r>
        <w:rPr>
          <w:rFonts w:ascii="Palatino Linotype"/>
          <w:color w:val="231F20"/>
          <w:spacing w:val="13"/>
          <w:w w:val="95"/>
          <w:sz w:val="20"/>
        </w:rPr>
        <w:t> </w:t>
      </w:r>
      <w:r>
        <w:rPr>
          <w:rFonts w:ascii="Palatino Linotype"/>
          <w:color w:val="231F20"/>
          <w:w w:val="95"/>
          <w:sz w:val="20"/>
        </w:rPr>
        <w:t>UMass</w:t>
      </w:r>
      <w:r>
        <w:rPr>
          <w:rFonts w:ascii="Palatino Linotype"/>
          <w:color w:val="231F20"/>
          <w:spacing w:val="13"/>
          <w:w w:val="95"/>
          <w:sz w:val="20"/>
        </w:rPr>
        <w:t> </w:t>
      </w:r>
      <w:r>
        <w:rPr>
          <w:rFonts w:ascii="Palatino Linotype"/>
          <w:color w:val="231F20"/>
          <w:w w:val="95"/>
          <w:sz w:val="20"/>
        </w:rPr>
        <w:t>Memorial</w:t>
      </w:r>
      <w:r>
        <w:rPr>
          <w:rFonts w:ascii="Palatino Linotype"/>
          <w:color w:val="231F20"/>
          <w:spacing w:val="13"/>
          <w:w w:val="95"/>
          <w:sz w:val="20"/>
        </w:rPr>
        <w:t> </w:t>
      </w:r>
      <w:r>
        <w:rPr>
          <w:rFonts w:ascii="Palatino Linotype"/>
          <w:color w:val="231F20"/>
          <w:w w:val="95"/>
          <w:sz w:val="20"/>
        </w:rPr>
        <w:t>Medical</w:t>
      </w:r>
      <w:r>
        <w:rPr>
          <w:rFonts w:ascii="Palatino Linotype"/>
          <w:color w:val="231F20"/>
          <w:spacing w:val="13"/>
          <w:w w:val="95"/>
          <w:sz w:val="20"/>
        </w:rPr>
        <w:t> </w:t>
      </w:r>
      <w:r>
        <w:rPr>
          <w:rFonts w:ascii="Palatino Linotype"/>
          <w:color w:val="231F20"/>
          <w:w w:val="95"/>
          <w:sz w:val="20"/>
        </w:rPr>
        <w:t>Center</w:t>
      </w:r>
      <w:r>
        <w:rPr>
          <w:rFonts w:ascii="Palatino Linotype"/>
          <w:color w:val="231F20"/>
          <w:spacing w:val="1"/>
          <w:w w:val="95"/>
          <w:sz w:val="20"/>
        </w:rPr>
        <w:t> </w:t>
      </w:r>
      <w:r>
        <w:rPr>
          <w:rFonts w:ascii="Palatino Linotype"/>
          <w:color w:val="231F20"/>
          <w:w w:val="95"/>
          <w:sz w:val="20"/>
        </w:rPr>
        <w:t>Community</w:t>
      </w:r>
      <w:r>
        <w:rPr>
          <w:rFonts w:ascii="Palatino Linotype"/>
          <w:color w:val="231F20"/>
          <w:spacing w:val="33"/>
          <w:w w:val="95"/>
          <w:sz w:val="20"/>
        </w:rPr>
        <w:t> </w:t>
      </w:r>
      <w:r>
        <w:rPr>
          <w:rFonts w:ascii="Palatino Linotype"/>
          <w:color w:val="231F20"/>
          <w:w w:val="95"/>
          <w:sz w:val="20"/>
        </w:rPr>
        <w:t>Health</w:t>
      </w:r>
      <w:r>
        <w:rPr>
          <w:rFonts w:ascii="Palatino Linotype"/>
          <w:color w:val="231F20"/>
          <w:spacing w:val="33"/>
          <w:w w:val="95"/>
          <w:sz w:val="20"/>
        </w:rPr>
        <w:t> </w:t>
      </w:r>
      <w:r>
        <w:rPr>
          <w:rFonts w:ascii="Palatino Linotype"/>
          <w:color w:val="231F20"/>
          <w:w w:val="95"/>
          <w:sz w:val="20"/>
        </w:rPr>
        <w:t>Worker</w:t>
      </w:r>
      <w:r>
        <w:rPr>
          <w:rFonts w:ascii="Palatino Linotype"/>
          <w:color w:val="231F20"/>
          <w:spacing w:val="33"/>
          <w:w w:val="95"/>
          <w:sz w:val="20"/>
        </w:rPr>
        <w:t> </w:t>
      </w:r>
      <w:r>
        <w:rPr>
          <w:rFonts w:ascii="Palatino Linotype"/>
          <w:color w:val="231F20"/>
          <w:w w:val="95"/>
          <w:sz w:val="20"/>
        </w:rPr>
        <w:t>(CHW)</w:t>
      </w:r>
      <w:r>
        <w:rPr>
          <w:rFonts w:ascii="Palatino Linotype"/>
          <w:color w:val="231F20"/>
          <w:spacing w:val="33"/>
          <w:w w:val="95"/>
          <w:sz w:val="20"/>
        </w:rPr>
        <w:t> </w:t>
      </w:r>
      <w:r>
        <w:rPr>
          <w:rFonts w:ascii="Palatino Linotype"/>
          <w:color w:val="231F20"/>
          <w:w w:val="95"/>
          <w:sz w:val="20"/>
        </w:rPr>
        <w:t>and</w:t>
      </w:r>
      <w:r>
        <w:rPr>
          <w:rFonts w:ascii="Palatino Linotype"/>
          <w:color w:val="231F20"/>
          <w:spacing w:val="33"/>
          <w:w w:val="95"/>
          <w:sz w:val="20"/>
        </w:rPr>
        <w:t> </w:t>
      </w:r>
      <w:r>
        <w:rPr>
          <w:rFonts w:ascii="Palatino Linotype"/>
          <w:color w:val="231F20"/>
          <w:w w:val="95"/>
          <w:sz w:val="20"/>
        </w:rPr>
        <w:t>Outreach</w:t>
      </w:r>
      <w:r>
        <w:rPr>
          <w:rFonts w:ascii="Palatino Linotype"/>
          <w:color w:val="231F20"/>
          <w:spacing w:val="33"/>
          <w:w w:val="95"/>
          <w:sz w:val="20"/>
        </w:rPr>
        <w:t> </w:t>
      </w:r>
      <w:r>
        <w:rPr>
          <w:rFonts w:ascii="Palatino Linotype"/>
          <w:color w:val="231F20"/>
          <w:w w:val="95"/>
          <w:sz w:val="20"/>
        </w:rPr>
        <w:t>Liaison.</w:t>
      </w:r>
    </w:p>
    <w:p>
      <w:pPr>
        <w:spacing w:line="213" w:lineRule="auto" w:before="0"/>
        <w:ind w:left="240" w:right="543" w:firstLine="0"/>
        <w:jc w:val="left"/>
        <w:rPr>
          <w:rFonts w:ascii="Palatino Linotype" w:hAnsi="Palatino Linotype"/>
          <w:sz w:val="20"/>
        </w:rPr>
      </w:pPr>
      <w:r>
        <w:rPr>
          <w:rFonts w:ascii="Palatino Linotype" w:hAnsi="Palatino Linotype"/>
          <w:color w:val="231F20"/>
          <w:w w:val="95"/>
          <w:sz w:val="20"/>
        </w:rPr>
        <w:t>While</w:t>
      </w:r>
      <w:r>
        <w:rPr>
          <w:rFonts w:ascii="Palatino Linotype" w:hAnsi="Palatino Linotype"/>
          <w:color w:val="231F20"/>
          <w:spacing w:val="26"/>
          <w:w w:val="95"/>
          <w:sz w:val="20"/>
        </w:rPr>
        <w:t> </w:t>
      </w:r>
      <w:r>
        <w:rPr>
          <w:rFonts w:ascii="Palatino Linotype" w:hAnsi="Palatino Linotype"/>
          <w:color w:val="231F20"/>
          <w:w w:val="95"/>
          <w:sz w:val="20"/>
        </w:rPr>
        <w:t>asthma</w:t>
      </w:r>
      <w:r>
        <w:rPr>
          <w:rFonts w:ascii="Palatino Linotype" w:hAnsi="Palatino Linotype"/>
          <w:color w:val="231F20"/>
          <w:spacing w:val="26"/>
          <w:w w:val="95"/>
          <w:sz w:val="20"/>
        </w:rPr>
        <w:t> </w:t>
      </w:r>
      <w:r>
        <w:rPr>
          <w:rFonts w:ascii="Palatino Linotype" w:hAnsi="Palatino Linotype"/>
          <w:color w:val="231F20"/>
          <w:w w:val="95"/>
          <w:sz w:val="20"/>
        </w:rPr>
        <w:t>management</w:t>
      </w:r>
      <w:r>
        <w:rPr>
          <w:rFonts w:ascii="Palatino Linotype" w:hAnsi="Palatino Linotype"/>
          <w:color w:val="231F20"/>
          <w:spacing w:val="26"/>
          <w:w w:val="95"/>
          <w:sz w:val="20"/>
        </w:rPr>
        <w:t> </w:t>
      </w:r>
      <w:r>
        <w:rPr>
          <w:rFonts w:ascii="Palatino Linotype" w:hAnsi="Palatino Linotype"/>
          <w:color w:val="231F20"/>
          <w:w w:val="95"/>
          <w:sz w:val="20"/>
        </w:rPr>
        <w:t>remains</w:t>
      </w:r>
      <w:r>
        <w:rPr>
          <w:rFonts w:ascii="Palatino Linotype" w:hAnsi="Palatino Linotype"/>
          <w:color w:val="231F20"/>
          <w:spacing w:val="26"/>
          <w:w w:val="95"/>
          <w:sz w:val="20"/>
        </w:rPr>
        <w:t> </w:t>
      </w:r>
      <w:r>
        <w:rPr>
          <w:rFonts w:ascii="Palatino Linotype" w:hAnsi="Palatino Linotype"/>
          <w:color w:val="231F20"/>
          <w:w w:val="95"/>
          <w:sz w:val="20"/>
        </w:rPr>
        <w:t>a</w:t>
      </w:r>
      <w:r>
        <w:rPr>
          <w:rFonts w:ascii="Palatino Linotype" w:hAnsi="Palatino Linotype"/>
          <w:color w:val="231F20"/>
          <w:spacing w:val="26"/>
          <w:w w:val="95"/>
          <w:sz w:val="20"/>
        </w:rPr>
        <w:t> </w:t>
      </w:r>
      <w:r>
        <w:rPr>
          <w:rFonts w:ascii="Palatino Linotype" w:hAnsi="Palatino Linotype"/>
          <w:color w:val="231F20"/>
          <w:w w:val="95"/>
          <w:sz w:val="20"/>
        </w:rPr>
        <w:t>critical</w:t>
      </w:r>
      <w:r>
        <w:rPr>
          <w:rFonts w:ascii="Palatino Linotype" w:hAnsi="Palatino Linotype"/>
          <w:color w:val="231F20"/>
          <w:spacing w:val="27"/>
          <w:w w:val="95"/>
          <w:sz w:val="20"/>
        </w:rPr>
        <w:t> </w:t>
      </w:r>
      <w:r>
        <w:rPr>
          <w:rFonts w:ascii="Palatino Linotype" w:hAnsi="Palatino Linotype"/>
          <w:color w:val="231F20"/>
          <w:w w:val="95"/>
          <w:sz w:val="20"/>
        </w:rPr>
        <w:t>need,</w:t>
      </w:r>
      <w:r>
        <w:rPr>
          <w:rFonts w:ascii="Palatino Linotype" w:hAnsi="Palatino Linotype"/>
          <w:color w:val="231F20"/>
          <w:spacing w:val="26"/>
          <w:w w:val="95"/>
          <w:sz w:val="20"/>
        </w:rPr>
        <w:t> </w:t>
      </w:r>
      <w:r>
        <w:rPr>
          <w:rFonts w:ascii="Palatino Linotype" w:hAnsi="Palatino Linotype"/>
          <w:color w:val="231F20"/>
          <w:w w:val="95"/>
          <w:sz w:val="20"/>
        </w:rPr>
        <w:t>Magda</w:t>
      </w:r>
      <w:r>
        <w:rPr>
          <w:rFonts w:ascii="Palatino Linotype" w:hAnsi="Palatino Linotype"/>
          <w:color w:val="231F20"/>
          <w:spacing w:val="1"/>
          <w:w w:val="95"/>
          <w:sz w:val="20"/>
        </w:rPr>
        <w:t> </w:t>
      </w:r>
      <w:r>
        <w:rPr>
          <w:rFonts w:ascii="Palatino Linotype" w:hAnsi="Palatino Linotype"/>
          <w:color w:val="231F20"/>
          <w:w w:val="95"/>
          <w:sz w:val="20"/>
        </w:rPr>
        <w:t>can</w:t>
      </w:r>
      <w:r>
        <w:rPr>
          <w:rFonts w:ascii="Palatino Linotype" w:hAnsi="Palatino Linotype"/>
          <w:color w:val="231F20"/>
          <w:spacing w:val="21"/>
          <w:w w:val="95"/>
          <w:sz w:val="20"/>
        </w:rPr>
        <w:t> </w:t>
      </w:r>
      <w:r>
        <w:rPr>
          <w:rFonts w:ascii="Palatino Linotype" w:hAnsi="Palatino Linotype"/>
          <w:color w:val="231F20"/>
          <w:w w:val="95"/>
          <w:sz w:val="20"/>
        </w:rPr>
        <w:t>no</w:t>
      </w:r>
      <w:r>
        <w:rPr>
          <w:rFonts w:ascii="Palatino Linotype" w:hAnsi="Palatino Linotype"/>
          <w:color w:val="231F20"/>
          <w:spacing w:val="21"/>
          <w:w w:val="95"/>
          <w:sz w:val="20"/>
        </w:rPr>
        <w:t> </w:t>
      </w:r>
      <w:r>
        <w:rPr>
          <w:rFonts w:ascii="Palatino Linotype" w:hAnsi="Palatino Linotype"/>
          <w:color w:val="231F20"/>
          <w:w w:val="95"/>
          <w:sz w:val="20"/>
        </w:rPr>
        <w:t>longer</w:t>
      </w:r>
      <w:r>
        <w:rPr>
          <w:rFonts w:ascii="Palatino Linotype" w:hAnsi="Palatino Linotype"/>
          <w:color w:val="231F20"/>
          <w:spacing w:val="21"/>
          <w:w w:val="95"/>
          <w:sz w:val="20"/>
        </w:rPr>
        <w:t> </w:t>
      </w:r>
      <w:r>
        <w:rPr>
          <w:rFonts w:ascii="Palatino Linotype" w:hAnsi="Palatino Linotype"/>
          <w:color w:val="231F20"/>
          <w:w w:val="95"/>
          <w:sz w:val="20"/>
        </w:rPr>
        <w:t>make</w:t>
      </w:r>
      <w:r>
        <w:rPr>
          <w:rFonts w:ascii="Palatino Linotype" w:hAnsi="Palatino Linotype"/>
          <w:color w:val="231F20"/>
          <w:spacing w:val="21"/>
          <w:w w:val="95"/>
          <w:sz w:val="20"/>
        </w:rPr>
        <w:t> </w:t>
      </w:r>
      <w:r>
        <w:rPr>
          <w:rFonts w:ascii="Palatino Linotype" w:hAnsi="Palatino Linotype"/>
          <w:color w:val="231F20"/>
          <w:w w:val="95"/>
          <w:sz w:val="20"/>
        </w:rPr>
        <w:t>her</w:t>
      </w:r>
      <w:r>
        <w:rPr>
          <w:rFonts w:ascii="Palatino Linotype" w:hAnsi="Palatino Linotype"/>
          <w:color w:val="231F20"/>
          <w:spacing w:val="21"/>
          <w:w w:val="95"/>
          <w:sz w:val="20"/>
        </w:rPr>
        <w:t> </w:t>
      </w:r>
      <w:r>
        <w:rPr>
          <w:rFonts w:ascii="Palatino Linotype" w:hAnsi="Palatino Linotype"/>
          <w:color w:val="231F20"/>
          <w:w w:val="95"/>
          <w:sz w:val="20"/>
        </w:rPr>
        <w:t>usual</w:t>
      </w:r>
      <w:r>
        <w:rPr>
          <w:rFonts w:ascii="Palatino Linotype" w:hAnsi="Palatino Linotype"/>
          <w:color w:val="231F20"/>
          <w:spacing w:val="21"/>
          <w:w w:val="95"/>
          <w:sz w:val="20"/>
        </w:rPr>
        <w:t> </w:t>
      </w:r>
      <w:r>
        <w:rPr>
          <w:rFonts w:ascii="Palatino Linotype" w:hAnsi="Palatino Linotype"/>
          <w:color w:val="231F20"/>
          <w:w w:val="95"/>
          <w:sz w:val="20"/>
        </w:rPr>
        <w:t>house</w:t>
      </w:r>
      <w:r>
        <w:rPr>
          <w:rFonts w:ascii="Palatino Linotype" w:hAnsi="Palatino Linotype"/>
          <w:color w:val="231F20"/>
          <w:spacing w:val="21"/>
          <w:w w:val="95"/>
          <w:sz w:val="20"/>
        </w:rPr>
        <w:t> </w:t>
      </w:r>
      <w:r>
        <w:rPr>
          <w:rFonts w:ascii="Palatino Linotype" w:hAnsi="Palatino Linotype"/>
          <w:color w:val="231F20"/>
          <w:w w:val="95"/>
          <w:sz w:val="20"/>
        </w:rPr>
        <w:t>calls</w:t>
      </w:r>
      <w:r>
        <w:rPr>
          <w:rFonts w:ascii="Palatino Linotype" w:hAnsi="Palatino Linotype"/>
          <w:color w:val="231F20"/>
          <w:spacing w:val="21"/>
          <w:w w:val="95"/>
          <w:sz w:val="20"/>
        </w:rPr>
        <w:t> </w:t>
      </w:r>
      <w:r>
        <w:rPr>
          <w:rFonts w:ascii="Palatino Linotype" w:hAnsi="Palatino Linotype"/>
          <w:color w:val="231F20"/>
          <w:w w:val="95"/>
          <w:sz w:val="20"/>
        </w:rPr>
        <w:t>and</w:t>
      </w:r>
      <w:r>
        <w:rPr>
          <w:rFonts w:ascii="Palatino Linotype" w:hAnsi="Palatino Linotype"/>
          <w:color w:val="231F20"/>
          <w:spacing w:val="21"/>
          <w:w w:val="95"/>
          <w:sz w:val="20"/>
        </w:rPr>
        <w:t> </w:t>
      </w:r>
      <w:r>
        <w:rPr>
          <w:rFonts w:ascii="Palatino Linotype" w:hAnsi="Palatino Linotype"/>
          <w:color w:val="231F20"/>
          <w:w w:val="95"/>
          <w:sz w:val="20"/>
        </w:rPr>
        <w:t>instead</w:t>
      </w:r>
      <w:r>
        <w:rPr>
          <w:rFonts w:ascii="Palatino Linotype" w:hAnsi="Palatino Linotype"/>
          <w:color w:val="231F20"/>
          <w:spacing w:val="21"/>
          <w:w w:val="95"/>
          <w:sz w:val="20"/>
        </w:rPr>
        <w:t> </w:t>
      </w:r>
      <w:r>
        <w:rPr>
          <w:rFonts w:ascii="Palatino Linotype" w:hAnsi="Palatino Linotype"/>
          <w:color w:val="231F20"/>
          <w:w w:val="95"/>
          <w:sz w:val="20"/>
        </w:rPr>
        <w:t>had</w:t>
      </w:r>
      <w:r>
        <w:rPr>
          <w:rFonts w:ascii="Palatino Linotype" w:hAnsi="Palatino Linotype"/>
          <w:color w:val="231F20"/>
          <w:spacing w:val="1"/>
          <w:w w:val="95"/>
          <w:sz w:val="20"/>
        </w:rPr>
        <w:t> </w:t>
      </w:r>
      <w:r>
        <w:rPr>
          <w:rFonts w:ascii="Palatino Linotype" w:hAnsi="Palatino Linotype"/>
          <w:color w:val="231F20"/>
          <w:w w:val="95"/>
          <w:sz w:val="20"/>
        </w:rPr>
        <w:t>to</w:t>
      </w:r>
      <w:r>
        <w:rPr>
          <w:rFonts w:ascii="Palatino Linotype" w:hAnsi="Palatino Linotype"/>
          <w:color w:val="231F20"/>
          <w:spacing w:val="17"/>
          <w:w w:val="95"/>
          <w:sz w:val="20"/>
        </w:rPr>
        <w:t> </w:t>
      </w:r>
      <w:r>
        <w:rPr>
          <w:rFonts w:ascii="Palatino Linotype" w:hAnsi="Palatino Linotype"/>
          <w:color w:val="231F20"/>
          <w:w w:val="95"/>
          <w:sz w:val="20"/>
        </w:rPr>
        <w:t>identify</w:t>
      </w:r>
      <w:r>
        <w:rPr>
          <w:rFonts w:ascii="Palatino Linotype" w:hAnsi="Palatino Linotype"/>
          <w:color w:val="231F20"/>
          <w:spacing w:val="18"/>
          <w:w w:val="95"/>
          <w:sz w:val="20"/>
        </w:rPr>
        <w:t> </w:t>
      </w:r>
      <w:r>
        <w:rPr>
          <w:rFonts w:ascii="Palatino Linotype" w:hAnsi="Palatino Linotype"/>
          <w:color w:val="231F20"/>
          <w:w w:val="95"/>
          <w:sz w:val="20"/>
        </w:rPr>
        <w:t>other</w:t>
      </w:r>
      <w:r>
        <w:rPr>
          <w:rFonts w:ascii="Palatino Linotype" w:hAnsi="Palatino Linotype"/>
          <w:color w:val="231F20"/>
          <w:spacing w:val="17"/>
          <w:w w:val="95"/>
          <w:sz w:val="20"/>
        </w:rPr>
        <w:t> </w:t>
      </w:r>
      <w:r>
        <w:rPr>
          <w:rFonts w:ascii="Palatino Linotype" w:hAnsi="Palatino Linotype"/>
          <w:color w:val="231F20"/>
          <w:w w:val="95"/>
          <w:sz w:val="20"/>
        </w:rPr>
        <w:t>ways</w:t>
      </w:r>
      <w:r>
        <w:rPr>
          <w:rFonts w:ascii="Palatino Linotype" w:hAnsi="Palatino Linotype"/>
          <w:color w:val="231F20"/>
          <w:spacing w:val="18"/>
          <w:w w:val="95"/>
          <w:sz w:val="20"/>
        </w:rPr>
        <w:t> </w:t>
      </w:r>
      <w:r>
        <w:rPr>
          <w:rFonts w:ascii="Palatino Linotype" w:hAnsi="Palatino Linotype"/>
          <w:color w:val="231F20"/>
          <w:w w:val="95"/>
          <w:sz w:val="20"/>
        </w:rPr>
        <w:t>to</w:t>
      </w:r>
      <w:r>
        <w:rPr>
          <w:rFonts w:ascii="Palatino Linotype" w:hAnsi="Palatino Linotype"/>
          <w:color w:val="231F20"/>
          <w:spacing w:val="18"/>
          <w:w w:val="95"/>
          <w:sz w:val="20"/>
        </w:rPr>
        <w:t> </w:t>
      </w:r>
      <w:r>
        <w:rPr>
          <w:rFonts w:ascii="Palatino Linotype" w:hAnsi="Palatino Linotype"/>
          <w:color w:val="231F20"/>
          <w:w w:val="95"/>
          <w:sz w:val="20"/>
        </w:rPr>
        <w:t>get</w:t>
      </w:r>
      <w:r>
        <w:rPr>
          <w:rFonts w:ascii="Palatino Linotype" w:hAnsi="Palatino Linotype"/>
          <w:color w:val="231F20"/>
          <w:spacing w:val="17"/>
          <w:w w:val="95"/>
          <w:sz w:val="20"/>
        </w:rPr>
        <w:t> </w:t>
      </w:r>
      <w:r>
        <w:rPr>
          <w:rFonts w:ascii="Palatino Linotype" w:hAnsi="Palatino Linotype"/>
          <w:color w:val="231F20"/>
          <w:w w:val="95"/>
          <w:sz w:val="20"/>
        </w:rPr>
        <w:t>families</w:t>
      </w:r>
      <w:r>
        <w:rPr>
          <w:rFonts w:ascii="Palatino Linotype" w:hAnsi="Palatino Linotype"/>
          <w:color w:val="231F20"/>
          <w:spacing w:val="18"/>
          <w:w w:val="95"/>
          <w:sz w:val="20"/>
        </w:rPr>
        <w:t> </w:t>
      </w:r>
      <w:r>
        <w:rPr>
          <w:rFonts w:ascii="Palatino Linotype" w:hAnsi="Palatino Linotype"/>
          <w:color w:val="231F20"/>
          <w:w w:val="95"/>
          <w:sz w:val="20"/>
        </w:rPr>
        <w:t>the</w:t>
      </w:r>
      <w:r>
        <w:rPr>
          <w:rFonts w:ascii="Palatino Linotype" w:hAnsi="Palatino Linotype"/>
          <w:color w:val="231F20"/>
          <w:spacing w:val="18"/>
          <w:w w:val="95"/>
          <w:sz w:val="20"/>
        </w:rPr>
        <w:t> </w:t>
      </w:r>
      <w:r>
        <w:rPr>
          <w:rFonts w:ascii="Palatino Linotype" w:hAnsi="Palatino Linotype"/>
          <w:color w:val="231F20"/>
          <w:w w:val="95"/>
          <w:sz w:val="20"/>
        </w:rPr>
        <w:t>support</w:t>
      </w:r>
      <w:r>
        <w:rPr>
          <w:rFonts w:ascii="Palatino Linotype" w:hAnsi="Palatino Linotype"/>
          <w:color w:val="231F20"/>
          <w:spacing w:val="17"/>
          <w:w w:val="95"/>
          <w:sz w:val="20"/>
        </w:rPr>
        <w:t> </w:t>
      </w:r>
      <w:r>
        <w:rPr>
          <w:rFonts w:ascii="Palatino Linotype" w:hAnsi="Palatino Linotype"/>
          <w:color w:val="231F20"/>
          <w:w w:val="95"/>
          <w:sz w:val="20"/>
        </w:rPr>
        <w:t>they</w:t>
      </w:r>
      <w:r>
        <w:rPr>
          <w:rFonts w:ascii="Palatino Linotype" w:hAnsi="Palatino Linotype"/>
          <w:color w:val="231F20"/>
          <w:spacing w:val="18"/>
          <w:w w:val="95"/>
          <w:sz w:val="20"/>
        </w:rPr>
        <w:t> </w:t>
      </w:r>
      <w:r>
        <w:rPr>
          <w:rFonts w:ascii="Palatino Linotype" w:hAnsi="Palatino Linotype"/>
          <w:color w:val="231F20"/>
          <w:w w:val="95"/>
          <w:sz w:val="20"/>
        </w:rPr>
        <w:t>need.</w:t>
      </w:r>
      <w:r>
        <w:rPr>
          <w:rFonts w:ascii="Palatino Linotype" w:hAnsi="Palatino Linotype"/>
          <w:color w:val="231F20"/>
          <w:spacing w:val="-44"/>
          <w:w w:val="95"/>
          <w:sz w:val="20"/>
        </w:rPr>
        <w:t> </w:t>
      </w:r>
      <w:r>
        <w:rPr>
          <w:rFonts w:ascii="Palatino Linotype" w:hAnsi="Palatino Linotype"/>
          <w:color w:val="231F20"/>
          <w:w w:val="95"/>
          <w:sz w:val="20"/>
        </w:rPr>
        <w:t>“I</w:t>
      </w:r>
      <w:r>
        <w:rPr>
          <w:rFonts w:ascii="Palatino Linotype" w:hAnsi="Palatino Linotype"/>
          <w:color w:val="231F20"/>
          <w:spacing w:val="17"/>
          <w:w w:val="95"/>
          <w:sz w:val="20"/>
        </w:rPr>
        <w:t> </w:t>
      </w:r>
      <w:r>
        <w:rPr>
          <w:rFonts w:ascii="Palatino Linotype" w:hAnsi="Palatino Linotype"/>
          <w:color w:val="231F20"/>
          <w:w w:val="95"/>
          <w:sz w:val="20"/>
        </w:rPr>
        <w:t>call,</w:t>
      </w:r>
      <w:r>
        <w:rPr>
          <w:rFonts w:ascii="Palatino Linotype" w:hAnsi="Palatino Linotype"/>
          <w:color w:val="231F20"/>
          <w:spacing w:val="17"/>
          <w:w w:val="95"/>
          <w:sz w:val="20"/>
        </w:rPr>
        <w:t> </w:t>
      </w:r>
      <w:r>
        <w:rPr>
          <w:rFonts w:ascii="Palatino Linotype" w:hAnsi="Palatino Linotype"/>
          <w:color w:val="231F20"/>
          <w:w w:val="95"/>
          <w:sz w:val="20"/>
        </w:rPr>
        <w:t>text</w:t>
      </w:r>
      <w:r>
        <w:rPr>
          <w:rFonts w:ascii="Palatino Linotype" w:hAnsi="Palatino Linotype"/>
          <w:color w:val="231F20"/>
          <w:spacing w:val="18"/>
          <w:w w:val="95"/>
          <w:sz w:val="20"/>
        </w:rPr>
        <w:t> </w:t>
      </w:r>
      <w:r>
        <w:rPr>
          <w:rFonts w:ascii="Palatino Linotype" w:hAnsi="Palatino Linotype"/>
          <w:color w:val="231F20"/>
          <w:w w:val="95"/>
          <w:sz w:val="20"/>
        </w:rPr>
        <w:t>and</w:t>
      </w:r>
      <w:r>
        <w:rPr>
          <w:rFonts w:ascii="Palatino Linotype" w:hAnsi="Palatino Linotype"/>
          <w:color w:val="231F20"/>
          <w:spacing w:val="17"/>
          <w:w w:val="95"/>
          <w:sz w:val="20"/>
        </w:rPr>
        <w:t> </w:t>
      </w:r>
      <w:r>
        <w:rPr>
          <w:rFonts w:ascii="Palatino Linotype" w:hAnsi="Palatino Linotype"/>
          <w:color w:val="231F20"/>
          <w:w w:val="95"/>
          <w:sz w:val="20"/>
        </w:rPr>
        <w:t>often</w:t>
      </w:r>
      <w:r>
        <w:rPr>
          <w:rFonts w:ascii="Palatino Linotype" w:hAnsi="Palatino Linotype"/>
          <w:color w:val="231F20"/>
          <w:spacing w:val="18"/>
          <w:w w:val="95"/>
          <w:sz w:val="20"/>
        </w:rPr>
        <w:t> </w:t>
      </w:r>
      <w:r>
        <w:rPr>
          <w:rFonts w:ascii="Palatino Linotype" w:hAnsi="Palatino Linotype"/>
          <w:color w:val="231F20"/>
          <w:w w:val="95"/>
          <w:sz w:val="20"/>
        </w:rPr>
        <w:t>schedule</w:t>
      </w:r>
      <w:r>
        <w:rPr>
          <w:rFonts w:ascii="Palatino Linotype" w:hAnsi="Palatino Linotype"/>
          <w:color w:val="231F20"/>
          <w:spacing w:val="17"/>
          <w:w w:val="95"/>
          <w:sz w:val="20"/>
        </w:rPr>
        <w:t> </w:t>
      </w:r>
      <w:r>
        <w:rPr>
          <w:rFonts w:ascii="Palatino Linotype" w:hAnsi="Palatino Linotype"/>
          <w:color w:val="231F20"/>
          <w:w w:val="95"/>
          <w:sz w:val="20"/>
        </w:rPr>
        <w:t>live</w:t>
      </w:r>
      <w:r>
        <w:rPr>
          <w:rFonts w:ascii="Palatino Linotype" w:hAnsi="Palatino Linotype"/>
          <w:color w:val="231F20"/>
          <w:spacing w:val="18"/>
          <w:w w:val="95"/>
          <w:sz w:val="20"/>
        </w:rPr>
        <w:t> </w:t>
      </w:r>
      <w:r>
        <w:rPr>
          <w:rFonts w:ascii="Palatino Linotype" w:hAnsi="Palatino Linotype"/>
          <w:color w:val="231F20"/>
          <w:w w:val="95"/>
          <w:sz w:val="20"/>
        </w:rPr>
        <w:t>video</w:t>
      </w:r>
      <w:r>
        <w:rPr>
          <w:rFonts w:ascii="Palatino Linotype" w:hAnsi="Palatino Linotype"/>
          <w:color w:val="231F20"/>
          <w:spacing w:val="17"/>
          <w:w w:val="95"/>
          <w:sz w:val="20"/>
        </w:rPr>
        <w:t> </w:t>
      </w:r>
      <w:r>
        <w:rPr>
          <w:rFonts w:ascii="Palatino Linotype" w:hAnsi="Palatino Linotype"/>
          <w:color w:val="231F20"/>
          <w:w w:val="95"/>
          <w:sz w:val="20"/>
        </w:rPr>
        <w:t>conferences</w:t>
      </w:r>
      <w:r>
        <w:rPr>
          <w:rFonts w:ascii="Palatino Linotype" w:hAnsi="Palatino Linotype"/>
          <w:color w:val="231F20"/>
          <w:spacing w:val="18"/>
          <w:w w:val="95"/>
          <w:sz w:val="20"/>
        </w:rPr>
        <w:t> </w:t>
      </w:r>
      <w:r>
        <w:rPr>
          <w:rFonts w:ascii="Palatino Linotype" w:hAnsi="Palatino Linotype"/>
          <w:color w:val="231F20"/>
          <w:w w:val="95"/>
          <w:sz w:val="20"/>
        </w:rPr>
        <w:t>with</w:t>
      </w:r>
    </w:p>
    <w:p>
      <w:pPr>
        <w:spacing w:line="213" w:lineRule="auto" w:before="0"/>
        <w:ind w:left="240" w:right="429" w:firstLine="0"/>
        <w:jc w:val="left"/>
        <w:rPr>
          <w:rFonts w:ascii="Palatino Linotype" w:hAnsi="Palatino Linotype"/>
          <w:sz w:val="20"/>
        </w:rPr>
      </w:pPr>
      <w:r>
        <w:rPr>
          <w:rFonts w:ascii="Palatino Linotype" w:hAnsi="Palatino Linotype"/>
          <w:color w:val="231F20"/>
          <w:w w:val="95"/>
          <w:sz w:val="20"/>
        </w:rPr>
        <w:t>parents</w:t>
      </w:r>
      <w:r>
        <w:rPr>
          <w:rFonts w:ascii="Palatino Linotype" w:hAnsi="Palatino Linotype"/>
          <w:color w:val="231F20"/>
          <w:spacing w:val="20"/>
          <w:w w:val="95"/>
          <w:sz w:val="20"/>
        </w:rPr>
        <w:t> </w:t>
      </w:r>
      <w:r>
        <w:rPr>
          <w:rFonts w:ascii="Palatino Linotype" w:hAnsi="Palatino Linotype"/>
          <w:color w:val="231F20"/>
          <w:w w:val="95"/>
          <w:sz w:val="20"/>
        </w:rPr>
        <w:t>instead</w:t>
      </w:r>
      <w:r>
        <w:rPr>
          <w:rFonts w:ascii="Palatino Linotype" w:hAnsi="Palatino Linotype"/>
          <w:color w:val="231F20"/>
          <w:spacing w:val="21"/>
          <w:w w:val="95"/>
          <w:sz w:val="20"/>
        </w:rPr>
        <w:t> </w:t>
      </w:r>
      <w:r>
        <w:rPr>
          <w:rFonts w:ascii="Palatino Linotype" w:hAnsi="Palatino Linotype"/>
          <w:color w:val="231F20"/>
          <w:w w:val="95"/>
          <w:sz w:val="20"/>
        </w:rPr>
        <w:t>of</w:t>
      </w:r>
      <w:r>
        <w:rPr>
          <w:rFonts w:ascii="Palatino Linotype" w:hAnsi="Palatino Linotype"/>
          <w:color w:val="231F20"/>
          <w:spacing w:val="21"/>
          <w:w w:val="95"/>
          <w:sz w:val="20"/>
        </w:rPr>
        <w:t> </w:t>
      </w:r>
      <w:r>
        <w:rPr>
          <w:rFonts w:ascii="Palatino Linotype" w:hAnsi="Palatino Linotype"/>
          <w:color w:val="231F20"/>
          <w:w w:val="95"/>
          <w:sz w:val="20"/>
        </w:rPr>
        <w:t>the</w:t>
      </w:r>
      <w:r>
        <w:rPr>
          <w:rFonts w:ascii="Palatino Linotype" w:hAnsi="Palatino Linotype"/>
          <w:color w:val="231F20"/>
          <w:spacing w:val="21"/>
          <w:w w:val="95"/>
          <w:sz w:val="20"/>
        </w:rPr>
        <w:t> </w:t>
      </w:r>
      <w:r>
        <w:rPr>
          <w:rFonts w:ascii="Palatino Linotype" w:hAnsi="Palatino Linotype"/>
          <w:color w:val="231F20"/>
          <w:w w:val="95"/>
          <w:sz w:val="20"/>
        </w:rPr>
        <w:t>typical</w:t>
      </w:r>
      <w:r>
        <w:rPr>
          <w:rFonts w:ascii="Palatino Linotype" w:hAnsi="Palatino Linotype"/>
          <w:color w:val="231F20"/>
          <w:spacing w:val="21"/>
          <w:w w:val="95"/>
          <w:sz w:val="20"/>
        </w:rPr>
        <w:t> </w:t>
      </w:r>
      <w:r>
        <w:rPr>
          <w:rFonts w:ascii="Palatino Linotype" w:hAnsi="Palatino Linotype"/>
          <w:color w:val="231F20"/>
          <w:w w:val="95"/>
          <w:sz w:val="20"/>
        </w:rPr>
        <w:t>home</w:t>
      </w:r>
      <w:r>
        <w:rPr>
          <w:rFonts w:ascii="Palatino Linotype" w:hAnsi="Palatino Linotype"/>
          <w:color w:val="231F20"/>
          <w:spacing w:val="21"/>
          <w:w w:val="95"/>
          <w:sz w:val="20"/>
        </w:rPr>
        <w:t> </w:t>
      </w:r>
      <w:r>
        <w:rPr>
          <w:rFonts w:ascii="Palatino Linotype" w:hAnsi="Palatino Linotype"/>
          <w:color w:val="231F20"/>
          <w:w w:val="95"/>
          <w:sz w:val="20"/>
        </w:rPr>
        <w:t>visits,”</w:t>
      </w:r>
      <w:r>
        <w:rPr>
          <w:rFonts w:ascii="Palatino Linotype" w:hAnsi="Palatino Linotype"/>
          <w:color w:val="231F20"/>
          <w:spacing w:val="21"/>
          <w:w w:val="95"/>
          <w:sz w:val="20"/>
        </w:rPr>
        <w:t> </w:t>
      </w:r>
      <w:r>
        <w:rPr>
          <w:rFonts w:ascii="Palatino Linotype" w:hAnsi="Palatino Linotype"/>
          <w:color w:val="231F20"/>
          <w:w w:val="95"/>
          <w:sz w:val="20"/>
        </w:rPr>
        <w:t>explained</w:t>
      </w:r>
      <w:r>
        <w:rPr>
          <w:rFonts w:ascii="Palatino Linotype" w:hAnsi="Palatino Linotype"/>
          <w:color w:val="231F20"/>
          <w:spacing w:val="21"/>
          <w:w w:val="95"/>
          <w:sz w:val="20"/>
        </w:rPr>
        <w:t> </w:t>
      </w:r>
      <w:r>
        <w:rPr>
          <w:rFonts w:ascii="Palatino Linotype" w:hAnsi="Palatino Linotype"/>
          <w:color w:val="231F20"/>
          <w:w w:val="95"/>
          <w:sz w:val="20"/>
        </w:rPr>
        <w:t>Magda.</w:t>
      </w:r>
      <w:r>
        <w:rPr>
          <w:rFonts w:ascii="Palatino Linotype" w:hAnsi="Palatino Linotype"/>
          <w:color w:val="231F20"/>
          <w:spacing w:val="-45"/>
          <w:w w:val="95"/>
          <w:sz w:val="20"/>
        </w:rPr>
        <w:t> </w:t>
      </w:r>
      <w:r>
        <w:rPr>
          <w:rFonts w:ascii="Palatino Linotype" w:hAnsi="Palatino Linotype"/>
          <w:color w:val="231F20"/>
          <w:w w:val="95"/>
          <w:sz w:val="20"/>
        </w:rPr>
        <w:t>“Working</w:t>
      </w:r>
      <w:r>
        <w:rPr>
          <w:rFonts w:ascii="Palatino Linotype" w:hAnsi="Palatino Linotype"/>
          <w:color w:val="231F20"/>
          <w:spacing w:val="9"/>
          <w:w w:val="95"/>
          <w:sz w:val="20"/>
        </w:rPr>
        <w:t> </w:t>
      </w:r>
      <w:r>
        <w:rPr>
          <w:rFonts w:ascii="Palatino Linotype" w:hAnsi="Palatino Linotype"/>
          <w:color w:val="231F20"/>
          <w:w w:val="95"/>
          <w:sz w:val="20"/>
        </w:rPr>
        <w:t>through</w:t>
      </w:r>
      <w:r>
        <w:rPr>
          <w:rFonts w:ascii="Palatino Linotype" w:hAnsi="Palatino Linotype"/>
          <w:color w:val="231F20"/>
          <w:spacing w:val="9"/>
          <w:w w:val="95"/>
          <w:sz w:val="20"/>
        </w:rPr>
        <w:t> </w:t>
      </w:r>
      <w:r>
        <w:rPr>
          <w:rFonts w:ascii="Palatino Linotype" w:hAnsi="Palatino Linotype"/>
          <w:color w:val="231F20"/>
          <w:w w:val="95"/>
          <w:sz w:val="20"/>
        </w:rPr>
        <w:t>video</w:t>
      </w:r>
      <w:r>
        <w:rPr>
          <w:rFonts w:ascii="Palatino Linotype" w:hAnsi="Palatino Linotype"/>
          <w:color w:val="231F20"/>
          <w:spacing w:val="9"/>
          <w:w w:val="95"/>
          <w:sz w:val="20"/>
        </w:rPr>
        <w:t> </w:t>
      </w:r>
      <w:r>
        <w:rPr>
          <w:rFonts w:ascii="Palatino Linotype" w:hAnsi="Palatino Linotype"/>
          <w:color w:val="231F20"/>
          <w:w w:val="95"/>
          <w:sz w:val="20"/>
        </w:rPr>
        <w:t>conferencing</w:t>
      </w:r>
      <w:r>
        <w:rPr>
          <w:rFonts w:ascii="Palatino Linotype" w:hAnsi="Palatino Linotype"/>
          <w:color w:val="231F20"/>
          <w:spacing w:val="9"/>
          <w:w w:val="95"/>
          <w:sz w:val="20"/>
        </w:rPr>
        <w:t> </w:t>
      </w:r>
      <w:r>
        <w:rPr>
          <w:rFonts w:ascii="Palatino Linotype" w:hAnsi="Palatino Linotype"/>
          <w:color w:val="231F20"/>
          <w:w w:val="95"/>
          <w:sz w:val="20"/>
        </w:rPr>
        <w:t>hasn’t</w:t>
      </w:r>
      <w:r>
        <w:rPr>
          <w:rFonts w:ascii="Palatino Linotype" w:hAnsi="Palatino Linotype"/>
          <w:color w:val="231F20"/>
          <w:spacing w:val="9"/>
          <w:w w:val="95"/>
          <w:sz w:val="20"/>
        </w:rPr>
        <w:t> </w:t>
      </w:r>
      <w:r>
        <w:rPr>
          <w:rFonts w:ascii="Palatino Linotype" w:hAnsi="Palatino Linotype"/>
          <w:color w:val="231F20"/>
          <w:w w:val="95"/>
          <w:sz w:val="20"/>
        </w:rPr>
        <w:t>always</w:t>
      </w:r>
      <w:r>
        <w:rPr>
          <w:rFonts w:ascii="Palatino Linotype" w:hAnsi="Palatino Linotype"/>
          <w:color w:val="231F20"/>
          <w:spacing w:val="9"/>
          <w:w w:val="95"/>
          <w:sz w:val="20"/>
        </w:rPr>
        <w:t> </w:t>
      </w:r>
      <w:r>
        <w:rPr>
          <w:rFonts w:ascii="Palatino Linotype" w:hAnsi="Palatino Linotype"/>
          <w:color w:val="231F20"/>
          <w:w w:val="95"/>
          <w:sz w:val="20"/>
        </w:rPr>
        <w:t>been</w:t>
      </w:r>
    </w:p>
    <w:p>
      <w:pPr>
        <w:spacing w:line="213" w:lineRule="auto" w:before="0"/>
        <w:ind w:left="240" w:right="505" w:firstLine="0"/>
        <w:jc w:val="left"/>
        <w:rPr>
          <w:rFonts w:ascii="Palatino Linotype" w:hAnsi="Palatino Linotype"/>
          <w:sz w:val="20"/>
        </w:rPr>
      </w:pPr>
      <w:r>
        <w:rPr>
          <w:rFonts w:ascii="Palatino Linotype" w:hAnsi="Palatino Linotype"/>
          <w:color w:val="231F20"/>
          <w:w w:val="95"/>
          <w:sz w:val="20"/>
        </w:rPr>
        <w:t>easy,</w:t>
      </w:r>
      <w:r>
        <w:rPr>
          <w:rFonts w:ascii="Palatino Linotype" w:hAnsi="Palatino Linotype"/>
          <w:color w:val="231F20"/>
          <w:spacing w:val="18"/>
          <w:w w:val="95"/>
          <w:sz w:val="20"/>
        </w:rPr>
        <w:t> </w:t>
      </w:r>
      <w:r>
        <w:rPr>
          <w:rFonts w:ascii="Palatino Linotype" w:hAnsi="Palatino Linotype"/>
          <w:color w:val="231F20"/>
          <w:w w:val="95"/>
          <w:sz w:val="20"/>
        </w:rPr>
        <w:t>and</w:t>
      </w:r>
      <w:r>
        <w:rPr>
          <w:rFonts w:ascii="Palatino Linotype" w:hAnsi="Palatino Linotype"/>
          <w:color w:val="231F20"/>
          <w:spacing w:val="18"/>
          <w:w w:val="95"/>
          <w:sz w:val="20"/>
        </w:rPr>
        <w:t> </w:t>
      </w:r>
      <w:r>
        <w:rPr>
          <w:rFonts w:ascii="Palatino Linotype" w:hAnsi="Palatino Linotype"/>
          <w:color w:val="231F20"/>
          <w:w w:val="95"/>
          <w:sz w:val="20"/>
        </w:rPr>
        <w:t>it</w:t>
      </w:r>
      <w:r>
        <w:rPr>
          <w:rFonts w:ascii="Palatino Linotype" w:hAnsi="Palatino Linotype"/>
          <w:color w:val="231F20"/>
          <w:spacing w:val="18"/>
          <w:w w:val="95"/>
          <w:sz w:val="20"/>
        </w:rPr>
        <w:t> </w:t>
      </w:r>
      <w:r>
        <w:rPr>
          <w:rFonts w:ascii="Palatino Linotype" w:hAnsi="Palatino Linotype"/>
          <w:color w:val="231F20"/>
          <w:w w:val="95"/>
          <w:sz w:val="20"/>
        </w:rPr>
        <w:t>is</w:t>
      </w:r>
      <w:r>
        <w:rPr>
          <w:rFonts w:ascii="Palatino Linotype" w:hAnsi="Palatino Linotype"/>
          <w:color w:val="231F20"/>
          <w:spacing w:val="18"/>
          <w:w w:val="95"/>
          <w:sz w:val="20"/>
        </w:rPr>
        <w:t> </w:t>
      </w:r>
      <w:r>
        <w:rPr>
          <w:rFonts w:ascii="Palatino Linotype" w:hAnsi="Palatino Linotype"/>
          <w:color w:val="231F20"/>
          <w:w w:val="95"/>
          <w:sz w:val="20"/>
        </w:rPr>
        <w:t>limiting,</w:t>
      </w:r>
      <w:r>
        <w:rPr>
          <w:rFonts w:ascii="Palatino Linotype" w:hAnsi="Palatino Linotype"/>
          <w:color w:val="231F20"/>
          <w:spacing w:val="18"/>
          <w:w w:val="95"/>
          <w:sz w:val="20"/>
        </w:rPr>
        <w:t> </w:t>
      </w:r>
      <w:r>
        <w:rPr>
          <w:rFonts w:ascii="Palatino Linotype" w:hAnsi="Palatino Linotype"/>
          <w:color w:val="231F20"/>
          <w:w w:val="95"/>
          <w:sz w:val="20"/>
        </w:rPr>
        <w:t>but</w:t>
      </w:r>
      <w:r>
        <w:rPr>
          <w:rFonts w:ascii="Palatino Linotype" w:hAnsi="Palatino Linotype"/>
          <w:color w:val="231F20"/>
          <w:spacing w:val="18"/>
          <w:w w:val="95"/>
          <w:sz w:val="20"/>
        </w:rPr>
        <w:t> </w:t>
      </w:r>
      <w:r>
        <w:rPr>
          <w:rFonts w:ascii="Palatino Linotype" w:hAnsi="Palatino Linotype"/>
          <w:color w:val="231F20"/>
          <w:w w:val="95"/>
          <w:sz w:val="20"/>
        </w:rPr>
        <w:t>it</w:t>
      </w:r>
      <w:r>
        <w:rPr>
          <w:rFonts w:ascii="Palatino Linotype" w:hAnsi="Palatino Linotype"/>
          <w:color w:val="231F20"/>
          <w:spacing w:val="19"/>
          <w:w w:val="95"/>
          <w:sz w:val="20"/>
        </w:rPr>
        <w:t> </w:t>
      </w:r>
      <w:r>
        <w:rPr>
          <w:rFonts w:ascii="Palatino Linotype" w:hAnsi="Palatino Linotype"/>
          <w:color w:val="231F20"/>
          <w:w w:val="95"/>
          <w:sz w:val="20"/>
        </w:rPr>
        <w:t>has</w:t>
      </w:r>
      <w:r>
        <w:rPr>
          <w:rFonts w:ascii="Palatino Linotype" w:hAnsi="Palatino Linotype"/>
          <w:color w:val="231F20"/>
          <w:spacing w:val="18"/>
          <w:w w:val="95"/>
          <w:sz w:val="20"/>
        </w:rPr>
        <w:t> </w:t>
      </w:r>
      <w:r>
        <w:rPr>
          <w:rFonts w:ascii="Palatino Linotype" w:hAnsi="Palatino Linotype"/>
          <w:color w:val="231F20"/>
          <w:w w:val="95"/>
          <w:sz w:val="20"/>
        </w:rPr>
        <w:t>been</w:t>
      </w:r>
      <w:r>
        <w:rPr>
          <w:rFonts w:ascii="Palatino Linotype" w:hAnsi="Palatino Linotype"/>
          <w:color w:val="231F20"/>
          <w:spacing w:val="18"/>
          <w:w w:val="95"/>
          <w:sz w:val="20"/>
        </w:rPr>
        <w:t> </w:t>
      </w:r>
      <w:r>
        <w:rPr>
          <w:rFonts w:ascii="Palatino Linotype" w:hAnsi="Palatino Linotype"/>
          <w:color w:val="231F20"/>
          <w:w w:val="95"/>
          <w:sz w:val="20"/>
        </w:rPr>
        <w:t>effective</w:t>
      </w:r>
      <w:r>
        <w:rPr>
          <w:rFonts w:ascii="Palatino Linotype" w:hAnsi="Palatino Linotype"/>
          <w:color w:val="231F20"/>
          <w:spacing w:val="18"/>
          <w:w w:val="95"/>
          <w:sz w:val="20"/>
        </w:rPr>
        <w:t> </w:t>
      </w:r>
      <w:r>
        <w:rPr>
          <w:rFonts w:ascii="Palatino Linotype" w:hAnsi="Palatino Linotype"/>
          <w:color w:val="231F20"/>
          <w:w w:val="95"/>
          <w:sz w:val="20"/>
        </w:rPr>
        <w:t>during</w:t>
      </w:r>
      <w:r>
        <w:rPr>
          <w:rFonts w:ascii="Palatino Linotype" w:hAnsi="Palatino Linotype"/>
          <w:color w:val="231F20"/>
          <w:spacing w:val="18"/>
          <w:w w:val="95"/>
          <w:sz w:val="20"/>
        </w:rPr>
        <w:t> </w:t>
      </w:r>
      <w:r>
        <w:rPr>
          <w:rFonts w:ascii="Palatino Linotype" w:hAnsi="Palatino Linotype"/>
          <w:color w:val="231F20"/>
          <w:w w:val="95"/>
          <w:sz w:val="20"/>
        </w:rPr>
        <w:t>these</w:t>
      </w:r>
      <w:r>
        <w:rPr>
          <w:rFonts w:ascii="Palatino Linotype" w:hAnsi="Palatino Linotype"/>
          <w:color w:val="231F20"/>
          <w:spacing w:val="-44"/>
          <w:w w:val="95"/>
          <w:sz w:val="20"/>
        </w:rPr>
        <w:t> </w:t>
      </w:r>
      <w:r>
        <w:rPr>
          <w:rFonts w:ascii="Palatino Linotype" w:hAnsi="Palatino Linotype"/>
          <w:color w:val="231F20"/>
          <w:w w:val="95"/>
          <w:sz w:val="20"/>
        </w:rPr>
        <w:t>unusual</w:t>
      </w:r>
      <w:r>
        <w:rPr>
          <w:rFonts w:ascii="Palatino Linotype" w:hAnsi="Palatino Linotype"/>
          <w:color w:val="231F20"/>
          <w:spacing w:val="5"/>
          <w:w w:val="95"/>
          <w:sz w:val="20"/>
        </w:rPr>
        <w:t> </w:t>
      </w:r>
      <w:r>
        <w:rPr>
          <w:rFonts w:ascii="Palatino Linotype" w:hAnsi="Palatino Linotype"/>
          <w:color w:val="231F20"/>
          <w:w w:val="95"/>
          <w:sz w:val="20"/>
        </w:rPr>
        <w:t>times.”</w:t>
      </w:r>
      <w:r>
        <w:rPr>
          <w:rFonts w:ascii="Palatino Linotype" w:hAnsi="Palatino Linotype"/>
          <w:color w:val="231F20"/>
          <w:spacing w:val="6"/>
          <w:w w:val="95"/>
          <w:sz w:val="20"/>
        </w:rPr>
        <w:t> </w:t>
      </w:r>
      <w:r>
        <w:rPr>
          <w:rFonts w:ascii="Palatino Linotype" w:hAnsi="Palatino Linotype"/>
          <w:color w:val="231F20"/>
          <w:w w:val="95"/>
          <w:sz w:val="20"/>
        </w:rPr>
        <w:t>In</w:t>
      </w:r>
      <w:r>
        <w:rPr>
          <w:rFonts w:ascii="Palatino Linotype" w:hAnsi="Palatino Linotype"/>
          <w:color w:val="231F20"/>
          <w:spacing w:val="5"/>
          <w:w w:val="95"/>
          <w:sz w:val="20"/>
        </w:rPr>
        <w:t> </w:t>
      </w:r>
      <w:r>
        <w:rPr>
          <w:rFonts w:ascii="Palatino Linotype" w:hAnsi="Palatino Linotype"/>
          <w:color w:val="231F20"/>
          <w:w w:val="95"/>
          <w:sz w:val="20"/>
        </w:rPr>
        <w:t>addition</w:t>
      </w:r>
      <w:r>
        <w:rPr>
          <w:rFonts w:ascii="Palatino Linotype" w:hAnsi="Palatino Linotype"/>
          <w:color w:val="231F20"/>
          <w:spacing w:val="6"/>
          <w:w w:val="95"/>
          <w:sz w:val="20"/>
        </w:rPr>
        <w:t> </w:t>
      </w:r>
      <w:r>
        <w:rPr>
          <w:rFonts w:ascii="Palatino Linotype" w:hAnsi="Palatino Linotype"/>
          <w:color w:val="231F20"/>
          <w:w w:val="95"/>
          <w:sz w:val="20"/>
        </w:rPr>
        <w:t>to</w:t>
      </w:r>
      <w:r>
        <w:rPr>
          <w:rFonts w:ascii="Palatino Linotype" w:hAnsi="Palatino Linotype"/>
          <w:color w:val="231F20"/>
          <w:spacing w:val="5"/>
          <w:w w:val="95"/>
          <w:sz w:val="20"/>
        </w:rPr>
        <w:t> </w:t>
      </w:r>
      <w:r>
        <w:rPr>
          <w:rFonts w:ascii="Palatino Linotype" w:hAnsi="Palatino Linotype"/>
          <w:color w:val="231F20"/>
          <w:w w:val="95"/>
          <w:sz w:val="20"/>
        </w:rPr>
        <w:t>finding</w:t>
      </w:r>
      <w:r>
        <w:rPr>
          <w:rFonts w:ascii="Palatino Linotype" w:hAnsi="Palatino Linotype"/>
          <w:color w:val="231F20"/>
          <w:spacing w:val="6"/>
          <w:w w:val="95"/>
          <w:sz w:val="20"/>
        </w:rPr>
        <w:t> </w:t>
      </w:r>
      <w:r>
        <w:rPr>
          <w:rFonts w:ascii="Palatino Linotype" w:hAnsi="Palatino Linotype"/>
          <w:color w:val="231F20"/>
          <w:w w:val="95"/>
          <w:sz w:val="20"/>
        </w:rPr>
        <w:t>new</w:t>
      </w:r>
      <w:r>
        <w:rPr>
          <w:rFonts w:ascii="Palatino Linotype" w:hAnsi="Palatino Linotype"/>
          <w:color w:val="231F20"/>
          <w:spacing w:val="5"/>
          <w:w w:val="95"/>
          <w:sz w:val="20"/>
        </w:rPr>
        <w:t> </w:t>
      </w:r>
      <w:r>
        <w:rPr>
          <w:rFonts w:ascii="Palatino Linotype" w:hAnsi="Palatino Linotype"/>
          <w:color w:val="231F20"/>
          <w:w w:val="95"/>
          <w:sz w:val="20"/>
        </w:rPr>
        <w:t>ways</w:t>
      </w:r>
      <w:r>
        <w:rPr>
          <w:rFonts w:ascii="Palatino Linotype" w:hAnsi="Palatino Linotype"/>
          <w:color w:val="231F20"/>
          <w:spacing w:val="6"/>
          <w:w w:val="95"/>
          <w:sz w:val="20"/>
        </w:rPr>
        <w:t> </w:t>
      </w:r>
      <w:r>
        <w:rPr>
          <w:rFonts w:ascii="Palatino Linotype" w:hAnsi="Palatino Linotype"/>
          <w:color w:val="231F20"/>
          <w:w w:val="95"/>
          <w:sz w:val="20"/>
        </w:rPr>
        <w:t>to</w:t>
      </w:r>
      <w:r>
        <w:rPr>
          <w:rFonts w:ascii="Palatino Linotype" w:hAnsi="Palatino Linotype"/>
          <w:color w:val="231F20"/>
          <w:spacing w:val="5"/>
          <w:w w:val="95"/>
          <w:sz w:val="20"/>
        </w:rPr>
        <w:t> </w:t>
      </w:r>
      <w:r>
        <w:rPr>
          <w:rFonts w:ascii="Palatino Linotype" w:hAnsi="Palatino Linotype"/>
          <w:color w:val="231F20"/>
          <w:w w:val="95"/>
          <w:sz w:val="20"/>
        </w:rPr>
        <w:t>engage</w:t>
      </w:r>
    </w:p>
    <w:p>
      <w:pPr>
        <w:spacing w:line="213" w:lineRule="auto" w:before="0"/>
        <w:ind w:left="240" w:right="434" w:firstLine="0"/>
        <w:jc w:val="left"/>
        <w:rPr>
          <w:rFonts w:ascii="Palatino Linotype"/>
          <w:sz w:val="20"/>
        </w:rPr>
      </w:pPr>
      <w:r>
        <w:rPr>
          <w:rFonts w:ascii="Palatino Linotype"/>
          <w:color w:val="231F20"/>
          <w:w w:val="95"/>
          <w:sz w:val="20"/>
        </w:rPr>
        <w:t>with</w:t>
      </w:r>
      <w:r>
        <w:rPr>
          <w:rFonts w:ascii="Palatino Linotype"/>
          <w:color w:val="231F20"/>
          <w:spacing w:val="17"/>
          <w:w w:val="95"/>
          <w:sz w:val="20"/>
        </w:rPr>
        <w:t> </w:t>
      </w:r>
      <w:r>
        <w:rPr>
          <w:rFonts w:ascii="Palatino Linotype"/>
          <w:color w:val="231F20"/>
          <w:w w:val="95"/>
          <w:sz w:val="20"/>
        </w:rPr>
        <w:t>families,</w:t>
      </w:r>
      <w:r>
        <w:rPr>
          <w:rFonts w:ascii="Palatino Linotype"/>
          <w:color w:val="231F20"/>
          <w:spacing w:val="18"/>
          <w:w w:val="95"/>
          <w:sz w:val="20"/>
        </w:rPr>
        <w:t> </w:t>
      </w:r>
      <w:r>
        <w:rPr>
          <w:rFonts w:ascii="Palatino Linotype"/>
          <w:color w:val="231F20"/>
          <w:w w:val="95"/>
          <w:sz w:val="20"/>
        </w:rPr>
        <w:t>Magda</w:t>
      </w:r>
      <w:r>
        <w:rPr>
          <w:rFonts w:ascii="Palatino Linotype"/>
          <w:color w:val="231F20"/>
          <w:spacing w:val="18"/>
          <w:w w:val="95"/>
          <w:sz w:val="20"/>
        </w:rPr>
        <w:t> </w:t>
      </w:r>
      <w:r>
        <w:rPr>
          <w:rFonts w:ascii="Palatino Linotype"/>
          <w:color w:val="231F20"/>
          <w:w w:val="95"/>
          <w:sz w:val="20"/>
        </w:rPr>
        <w:t>also</w:t>
      </w:r>
      <w:r>
        <w:rPr>
          <w:rFonts w:ascii="Palatino Linotype"/>
          <w:color w:val="231F20"/>
          <w:spacing w:val="17"/>
          <w:w w:val="95"/>
          <w:sz w:val="20"/>
        </w:rPr>
        <w:t> </w:t>
      </w:r>
      <w:r>
        <w:rPr>
          <w:rFonts w:ascii="Palatino Linotype"/>
          <w:color w:val="231F20"/>
          <w:w w:val="95"/>
          <w:sz w:val="20"/>
        </w:rPr>
        <w:t>uncovered</w:t>
      </w:r>
      <w:r>
        <w:rPr>
          <w:rFonts w:ascii="Palatino Linotype"/>
          <w:color w:val="231F20"/>
          <w:spacing w:val="18"/>
          <w:w w:val="95"/>
          <w:sz w:val="20"/>
        </w:rPr>
        <w:t> </w:t>
      </w:r>
      <w:r>
        <w:rPr>
          <w:rFonts w:ascii="Palatino Linotype"/>
          <w:color w:val="231F20"/>
          <w:w w:val="95"/>
          <w:sz w:val="20"/>
        </w:rPr>
        <w:t>new</w:t>
      </w:r>
      <w:r>
        <w:rPr>
          <w:rFonts w:ascii="Palatino Linotype"/>
          <w:color w:val="231F20"/>
          <w:spacing w:val="18"/>
          <w:w w:val="95"/>
          <w:sz w:val="20"/>
        </w:rPr>
        <w:t> </w:t>
      </w:r>
      <w:r>
        <w:rPr>
          <w:rFonts w:ascii="Palatino Linotype"/>
          <w:color w:val="231F20"/>
          <w:w w:val="95"/>
          <w:sz w:val="20"/>
        </w:rPr>
        <w:t>burdens</w:t>
      </w:r>
      <w:r>
        <w:rPr>
          <w:rFonts w:ascii="Palatino Linotype"/>
          <w:color w:val="231F20"/>
          <w:spacing w:val="17"/>
          <w:w w:val="95"/>
          <w:sz w:val="20"/>
        </w:rPr>
        <w:t> </w:t>
      </w:r>
      <w:r>
        <w:rPr>
          <w:rFonts w:ascii="Palatino Linotype"/>
          <w:color w:val="231F20"/>
          <w:w w:val="95"/>
          <w:sz w:val="20"/>
        </w:rPr>
        <w:t>as</w:t>
      </w:r>
      <w:r>
        <w:rPr>
          <w:rFonts w:ascii="Palatino Linotype"/>
          <w:color w:val="231F20"/>
          <w:spacing w:val="18"/>
          <w:w w:val="95"/>
          <w:sz w:val="20"/>
        </w:rPr>
        <w:t> </w:t>
      </w:r>
      <w:r>
        <w:rPr>
          <w:rFonts w:ascii="Palatino Linotype"/>
          <w:color w:val="231F20"/>
          <w:w w:val="95"/>
          <w:sz w:val="20"/>
        </w:rPr>
        <w:t>a</w:t>
      </w:r>
      <w:r>
        <w:rPr>
          <w:rFonts w:ascii="Palatino Linotype"/>
          <w:color w:val="231F20"/>
          <w:spacing w:val="18"/>
          <w:w w:val="95"/>
          <w:sz w:val="20"/>
        </w:rPr>
        <w:t> </w:t>
      </w:r>
      <w:r>
        <w:rPr>
          <w:rFonts w:ascii="Palatino Linotype"/>
          <w:color w:val="231F20"/>
          <w:w w:val="95"/>
          <w:sz w:val="20"/>
        </w:rPr>
        <w:t>result</w:t>
      </w:r>
      <w:r>
        <w:rPr>
          <w:rFonts w:ascii="Palatino Linotype"/>
          <w:color w:val="231F20"/>
          <w:spacing w:val="-45"/>
          <w:w w:val="95"/>
          <w:sz w:val="20"/>
        </w:rPr>
        <w:t> </w:t>
      </w:r>
      <w:r>
        <w:rPr>
          <w:rFonts w:ascii="Palatino Linotype"/>
          <w:color w:val="231F20"/>
          <w:w w:val="95"/>
          <w:sz w:val="20"/>
        </w:rPr>
        <w:t>of</w:t>
      </w:r>
      <w:r>
        <w:rPr>
          <w:rFonts w:ascii="Palatino Linotype"/>
          <w:color w:val="231F20"/>
          <w:spacing w:val="6"/>
          <w:w w:val="95"/>
          <w:sz w:val="20"/>
        </w:rPr>
        <w:t> </w:t>
      </w:r>
      <w:r>
        <w:rPr>
          <w:rFonts w:ascii="Palatino Linotype"/>
          <w:color w:val="231F20"/>
          <w:w w:val="95"/>
          <w:sz w:val="20"/>
        </w:rPr>
        <w:t>COVID-19,</w:t>
      </w:r>
      <w:r>
        <w:rPr>
          <w:rFonts w:ascii="Palatino Linotype"/>
          <w:color w:val="231F20"/>
          <w:spacing w:val="5"/>
          <w:w w:val="95"/>
          <w:sz w:val="20"/>
        </w:rPr>
        <w:t> </w:t>
      </w:r>
      <w:r>
        <w:rPr>
          <w:rFonts w:ascii="Palatino Linotype"/>
          <w:color w:val="231F20"/>
          <w:w w:val="95"/>
          <w:sz w:val="20"/>
        </w:rPr>
        <w:t>including</w:t>
      </w:r>
      <w:r>
        <w:rPr>
          <w:rFonts w:ascii="Palatino Linotype"/>
          <w:color w:val="231F20"/>
          <w:spacing w:val="6"/>
          <w:w w:val="95"/>
          <w:sz w:val="20"/>
        </w:rPr>
        <w:t> </w:t>
      </w:r>
      <w:r>
        <w:rPr>
          <w:rFonts w:ascii="Palatino Linotype"/>
          <w:color w:val="231F20"/>
          <w:w w:val="95"/>
          <w:sz w:val="20"/>
        </w:rPr>
        <w:t>difficulty</w:t>
      </w:r>
      <w:r>
        <w:rPr>
          <w:rFonts w:ascii="Palatino Linotype"/>
          <w:color w:val="231F20"/>
          <w:spacing w:val="6"/>
          <w:w w:val="95"/>
          <w:sz w:val="20"/>
        </w:rPr>
        <w:t> </w:t>
      </w:r>
      <w:r>
        <w:rPr>
          <w:rFonts w:ascii="Palatino Linotype"/>
          <w:color w:val="231F20"/>
          <w:w w:val="95"/>
          <w:sz w:val="20"/>
        </w:rPr>
        <w:t>providing</w:t>
      </w:r>
      <w:r>
        <w:rPr>
          <w:rFonts w:ascii="Palatino Linotype"/>
          <w:color w:val="231F20"/>
          <w:spacing w:val="6"/>
          <w:w w:val="95"/>
          <w:sz w:val="20"/>
        </w:rPr>
        <w:t> </w:t>
      </w:r>
      <w:r>
        <w:rPr>
          <w:rFonts w:ascii="Palatino Linotype"/>
          <w:color w:val="231F20"/>
          <w:w w:val="95"/>
          <w:sz w:val="20"/>
        </w:rPr>
        <w:t>meals</w:t>
      </w:r>
      <w:r>
        <w:rPr>
          <w:rFonts w:ascii="Palatino Linotype"/>
          <w:color w:val="231F20"/>
          <w:spacing w:val="6"/>
          <w:w w:val="95"/>
          <w:sz w:val="20"/>
        </w:rPr>
        <w:t> </w:t>
      </w:r>
      <w:r>
        <w:rPr>
          <w:rFonts w:ascii="Palatino Linotype"/>
          <w:color w:val="231F20"/>
          <w:w w:val="95"/>
          <w:sz w:val="20"/>
        </w:rPr>
        <w:t>with</w:t>
      </w:r>
    </w:p>
    <w:p>
      <w:pPr>
        <w:spacing w:line="232" w:lineRule="exact" w:before="0"/>
        <w:ind w:left="240" w:right="0" w:firstLine="0"/>
        <w:jc w:val="left"/>
        <w:rPr>
          <w:rFonts w:ascii="Palatino Linotype"/>
          <w:sz w:val="20"/>
        </w:rPr>
      </w:pPr>
      <w:r>
        <w:rPr/>
        <w:drawing>
          <wp:anchor distT="0" distB="0" distL="0" distR="0" allowOverlap="1" layoutInCell="1" locked="0" behindDoc="0" simplePos="0" relativeHeight="15869952">
            <wp:simplePos x="0" y="0"/>
            <wp:positionH relativeFrom="page">
              <wp:posOffset>5102352</wp:posOffset>
            </wp:positionH>
            <wp:positionV relativeFrom="paragraph">
              <wp:posOffset>79590</wp:posOffset>
            </wp:positionV>
            <wp:extent cx="2414016" cy="1503934"/>
            <wp:effectExtent l="0" t="0" r="0" b="0"/>
            <wp:wrapNone/>
            <wp:docPr id="173" name="image582.png"/>
            <wp:cNvGraphicFramePr>
              <a:graphicFrameLocks noChangeAspect="1"/>
            </wp:cNvGraphicFramePr>
            <a:graphic>
              <a:graphicData uri="http://schemas.openxmlformats.org/drawingml/2006/picture">
                <pic:pic>
                  <pic:nvPicPr>
                    <pic:cNvPr id="174" name="image582.png"/>
                    <pic:cNvPicPr/>
                  </pic:nvPicPr>
                  <pic:blipFill>
                    <a:blip r:embed="rId723" cstate="print"/>
                    <a:stretch>
                      <a:fillRect/>
                    </a:stretch>
                  </pic:blipFill>
                  <pic:spPr>
                    <a:xfrm>
                      <a:off x="0" y="0"/>
                      <a:ext cx="2414016" cy="1503934"/>
                    </a:xfrm>
                    <a:prstGeom prst="rect">
                      <a:avLst/>
                    </a:prstGeom>
                  </pic:spPr>
                </pic:pic>
              </a:graphicData>
            </a:graphic>
          </wp:anchor>
        </w:drawing>
      </w:r>
      <w:r>
        <w:rPr>
          <w:rFonts w:ascii="Palatino Linotype"/>
          <w:color w:val="231F20"/>
          <w:w w:val="95"/>
          <w:sz w:val="20"/>
        </w:rPr>
        <w:t>children</w:t>
      </w:r>
      <w:r>
        <w:rPr>
          <w:rFonts w:ascii="Palatino Linotype"/>
          <w:color w:val="231F20"/>
          <w:spacing w:val="59"/>
          <w:sz w:val="20"/>
        </w:rPr>
        <w:t> </w:t>
      </w:r>
      <w:r>
        <w:rPr>
          <w:rFonts w:ascii="Palatino Linotype"/>
          <w:color w:val="231F20"/>
          <w:w w:val="95"/>
          <w:sz w:val="20"/>
        </w:rPr>
        <w:t>home</w:t>
      </w:r>
    </w:p>
    <w:p>
      <w:pPr>
        <w:spacing w:line="213" w:lineRule="auto" w:before="6"/>
        <w:ind w:left="240" w:right="4180" w:firstLine="0"/>
        <w:jc w:val="left"/>
        <w:rPr>
          <w:rFonts w:ascii="Palatino Linotype"/>
          <w:sz w:val="20"/>
        </w:rPr>
      </w:pPr>
      <w:r>
        <w:rPr>
          <w:rFonts w:ascii="Palatino Linotype"/>
          <w:color w:val="231F20"/>
          <w:w w:val="95"/>
          <w:sz w:val="20"/>
        </w:rPr>
        <w:t>from</w:t>
      </w:r>
      <w:r>
        <w:rPr>
          <w:rFonts w:ascii="Palatino Linotype"/>
          <w:color w:val="231F20"/>
          <w:spacing w:val="13"/>
          <w:w w:val="95"/>
          <w:sz w:val="20"/>
        </w:rPr>
        <w:t> </w:t>
      </w:r>
      <w:r>
        <w:rPr>
          <w:rFonts w:ascii="Palatino Linotype"/>
          <w:color w:val="231F20"/>
          <w:w w:val="95"/>
          <w:sz w:val="20"/>
        </w:rPr>
        <w:t>school</w:t>
      </w:r>
      <w:r>
        <w:rPr>
          <w:rFonts w:ascii="Palatino Linotype"/>
          <w:color w:val="231F20"/>
          <w:spacing w:val="14"/>
          <w:w w:val="95"/>
          <w:sz w:val="20"/>
        </w:rPr>
        <w:t> </w:t>
      </w:r>
      <w:r>
        <w:rPr>
          <w:rFonts w:ascii="Palatino Linotype"/>
          <w:color w:val="231F20"/>
          <w:w w:val="95"/>
          <w:sz w:val="20"/>
        </w:rPr>
        <w:t>and</w:t>
      </w:r>
      <w:r>
        <w:rPr>
          <w:rFonts w:ascii="Palatino Linotype"/>
          <w:color w:val="231F20"/>
          <w:spacing w:val="-44"/>
          <w:w w:val="95"/>
          <w:sz w:val="20"/>
        </w:rPr>
        <w:t> </w:t>
      </w:r>
      <w:r>
        <w:rPr>
          <w:rFonts w:ascii="Palatino Linotype"/>
          <w:color w:val="231F20"/>
          <w:w w:val="95"/>
          <w:sz w:val="20"/>
        </w:rPr>
        <w:t>fear</w:t>
      </w:r>
      <w:r>
        <w:rPr>
          <w:rFonts w:ascii="Palatino Linotype"/>
          <w:color w:val="231F20"/>
          <w:spacing w:val="2"/>
          <w:w w:val="95"/>
          <w:sz w:val="20"/>
        </w:rPr>
        <w:t> </w:t>
      </w:r>
      <w:r>
        <w:rPr>
          <w:rFonts w:ascii="Palatino Linotype"/>
          <w:color w:val="231F20"/>
          <w:w w:val="95"/>
          <w:sz w:val="20"/>
        </w:rPr>
        <w:t>of</w:t>
      </w:r>
      <w:r>
        <w:rPr>
          <w:rFonts w:ascii="Palatino Linotype"/>
          <w:color w:val="231F20"/>
          <w:spacing w:val="2"/>
          <w:w w:val="95"/>
          <w:sz w:val="20"/>
        </w:rPr>
        <w:t> </w:t>
      </w:r>
      <w:r>
        <w:rPr>
          <w:rFonts w:ascii="Palatino Linotype"/>
          <w:color w:val="231F20"/>
          <w:w w:val="95"/>
          <w:sz w:val="20"/>
        </w:rPr>
        <w:t>going</w:t>
      </w:r>
      <w:r>
        <w:rPr>
          <w:rFonts w:ascii="Palatino Linotype"/>
          <w:color w:val="231F20"/>
          <w:spacing w:val="3"/>
          <w:w w:val="95"/>
          <w:sz w:val="20"/>
        </w:rPr>
        <w:t> </w:t>
      </w:r>
      <w:r>
        <w:rPr>
          <w:rFonts w:ascii="Palatino Linotype"/>
          <w:color w:val="231F20"/>
          <w:w w:val="95"/>
          <w:sz w:val="20"/>
        </w:rPr>
        <w:t>to</w:t>
      </w:r>
    </w:p>
    <w:p>
      <w:pPr>
        <w:spacing w:line="213" w:lineRule="auto" w:before="0"/>
        <w:ind w:left="240" w:right="4180" w:firstLine="0"/>
        <w:jc w:val="left"/>
        <w:rPr>
          <w:rFonts w:ascii="Palatino Linotype"/>
          <w:sz w:val="20"/>
        </w:rPr>
      </w:pPr>
      <w:r>
        <w:rPr>
          <w:rFonts w:ascii="Palatino Linotype"/>
          <w:color w:val="231F20"/>
          <w:w w:val="95"/>
          <w:sz w:val="20"/>
        </w:rPr>
        <w:t>the</w:t>
      </w:r>
      <w:r>
        <w:rPr>
          <w:rFonts w:ascii="Palatino Linotype"/>
          <w:color w:val="231F20"/>
          <w:spacing w:val="21"/>
          <w:w w:val="95"/>
          <w:sz w:val="20"/>
        </w:rPr>
        <w:t> </w:t>
      </w:r>
      <w:r>
        <w:rPr>
          <w:rFonts w:ascii="Palatino Linotype"/>
          <w:color w:val="231F20"/>
          <w:w w:val="95"/>
          <w:sz w:val="20"/>
        </w:rPr>
        <w:t>hospital</w:t>
      </w:r>
      <w:r>
        <w:rPr>
          <w:rFonts w:ascii="Palatino Linotype"/>
          <w:color w:val="231F20"/>
          <w:spacing w:val="22"/>
          <w:w w:val="95"/>
          <w:sz w:val="20"/>
        </w:rPr>
        <w:t> </w:t>
      </w:r>
      <w:r>
        <w:rPr>
          <w:rFonts w:ascii="Palatino Linotype"/>
          <w:color w:val="231F20"/>
          <w:w w:val="95"/>
          <w:sz w:val="20"/>
        </w:rPr>
        <w:t>for</w:t>
      </w:r>
      <w:r>
        <w:rPr>
          <w:rFonts w:ascii="Palatino Linotype"/>
          <w:color w:val="231F20"/>
          <w:spacing w:val="-44"/>
          <w:w w:val="95"/>
          <w:sz w:val="20"/>
        </w:rPr>
        <w:t> </w:t>
      </w:r>
      <w:r>
        <w:rPr>
          <w:rFonts w:ascii="Palatino Linotype"/>
          <w:color w:val="231F20"/>
          <w:sz w:val="20"/>
        </w:rPr>
        <w:t>medical</w:t>
      </w:r>
      <w:r>
        <w:rPr>
          <w:rFonts w:ascii="Palatino Linotype"/>
          <w:color w:val="231F20"/>
          <w:spacing w:val="-5"/>
          <w:sz w:val="20"/>
        </w:rPr>
        <w:t> </w:t>
      </w:r>
      <w:r>
        <w:rPr>
          <w:rFonts w:ascii="Palatino Linotype"/>
          <w:color w:val="231F20"/>
          <w:sz w:val="20"/>
        </w:rPr>
        <w:t>care.</w:t>
      </w:r>
    </w:p>
    <w:p>
      <w:pPr>
        <w:spacing w:line="232" w:lineRule="exact" w:before="0"/>
        <w:ind w:left="240" w:right="0" w:firstLine="0"/>
        <w:jc w:val="left"/>
        <w:rPr>
          <w:rFonts w:ascii="Palatino Linotype"/>
          <w:sz w:val="20"/>
        </w:rPr>
      </w:pPr>
      <w:r>
        <w:rPr>
          <w:rFonts w:ascii="Palatino Linotype"/>
          <w:color w:val="231F20"/>
          <w:w w:val="95"/>
          <w:sz w:val="20"/>
        </w:rPr>
        <w:t>To</w:t>
      </w:r>
      <w:r>
        <w:rPr>
          <w:rFonts w:ascii="Palatino Linotype"/>
          <w:color w:val="231F20"/>
          <w:spacing w:val="1"/>
          <w:w w:val="95"/>
          <w:sz w:val="20"/>
        </w:rPr>
        <w:t> </w:t>
      </w:r>
      <w:r>
        <w:rPr>
          <w:rFonts w:ascii="Palatino Linotype"/>
          <w:color w:val="231F20"/>
          <w:w w:val="95"/>
          <w:sz w:val="20"/>
        </w:rPr>
        <w:t>address</w:t>
      </w:r>
    </w:p>
    <w:p>
      <w:pPr>
        <w:spacing w:line="213" w:lineRule="auto" w:before="8"/>
        <w:ind w:left="240" w:right="4180" w:firstLine="0"/>
        <w:jc w:val="left"/>
        <w:rPr>
          <w:rFonts w:ascii="Palatino Linotype"/>
          <w:sz w:val="20"/>
        </w:rPr>
      </w:pPr>
      <w:r>
        <w:rPr>
          <w:rFonts w:ascii="Palatino Linotype"/>
          <w:color w:val="231F20"/>
          <w:sz w:val="20"/>
        </w:rPr>
        <w:t>these</w:t>
      </w:r>
      <w:r>
        <w:rPr>
          <w:rFonts w:ascii="Palatino Linotype"/>
          <w:color w:val="231F20"/>
          <w:spacing w:val="8"/>
          <w:sz w:val="20"/>
        </w:rPr>
        <w:t> </w:t>
      </w:r>
      <w:r>
        <w:rPr>
          <w:rFonts w:ascii="Palatino Linotype"/>
          <w:color w:val="231F20"/>
          <w:sz w:val="20"/>
        </w:rPr>
        <w:t>concerns,</w:t>
      </w:r>
      <w:r>
        <w:rPr>
          <w:rFonts w:ascii="Palatino Linotype"/>
          <w:color w:val="231F20"/>
          <w:spacing w:val="-47"/>
          <w:sz w:val="20"/>
        </w:rPr>
        <w:t> </w:t>
      </w:r>
      <w:r>
        <w:rPr>
          <w:rFonts w:ascii="Palatino Linotype"/>
          <w:color w:val="231F20"/>
          <w:w w:val="95"/>
          <w:sz w:val="20"/>
        </w:rPr>
        <w:t>Magda helped</w:t>
      </w:r>
      <w:r>
        <w:rPr>
          <w:rFonts w:ascii="Palatino Linotype"/>
          <w:color w:val="231F20"/>
          <w:spacing w:val="1"/>
          <w:w w:val="95"/>
          <w:sz w:val="20"/>
        </w:rPr>
        <w:t> </w:t>
      </w:r>
      <w:r>
        <w:rPr>
          <w:rFonts w:ascii="Palatino Linotype"/>
          <w:color w:val="231F20"/>
          <w:sz w:val="20"/>
        </w:rPr>
        <w:t>families</w:t>
      </w:r>
    </w:p>
    <w:p>
      <w:pPr>
        <w:spacing w:line="231" w:lineRule="exact" w:before="0"/>
        <w:ind w:left="240" w:right="0" w:firstLine="0"/>
        <w:jc w:val="left"/>
        <w:rPr>
          <w:rFonts w:ascii="Palatino Linotype"/>
          <w:sz w:val="20"/>
        </w:rPr>
      </w:pPr>
      <w:r>
        <w:rPr>
          <w:rFonts w:ascii="Palatino Linotype"/>
          <w:color w:val="231F20"/>
          <w:sz w:val="20"/>
        </w:rPr>
        <w:t>register</w:t>
      </w:r>
      <w:r>
        <w:rPr>
          <w:rFonts w:ascii="Palatino Linotype"/>
          <w:color w:val="231F20"/>
          <w:spacing w:val="-3"/>
          <w:sz w:val="20"/>
        </w:rPr>
        <w:t> </w:t>
      </w:r>
      <w:r>
        <w:rPr>
          <w:rFonts w:ascii="Palatino Linotype"/>
          <w:color w:val="231F20"/>
          <w:sz w:val="20"/>
        </w:rPr>
        <w:t>for</w:t>
      </w:r>
    </w:p>
    <w:p>
      <w:pPr>
        <w:spacing w:line="240" w:lineRule="exact" w:before="0"/>
        <w:ind w:left="240" w:right="0" w:firstLine="0"/>
        <w:jc w:val="left"/>
        <w:rPr>
          <w:rFonts w:ascii="Palatino Linotype"/>
          <w:sz w:val="20"/>
        </w:rPr>
      </w:pPr>
      <w:r>
        <w:rPr>
          <w:rFonts w:ascii="Palatino Linotype"/>
          <w:color w:val="231F20"/>
          <w:sz w:val="20"/>
        </w:rPr>
        <w:t>food</w:t>
      </w:r>
      <w:r>
        <w:rPr>
          <w:rFonts w:ascii="Palatino Linotype"/>
          <w:color w:val="231F20"/>
          <w:spacing w:val="-3"/>
          <w:sz w:val="20"/>
        </w:rPr>
        <w:t> </w:t>
      </w:r>
      <w:r>
        <w:rPr>
          <w:rFonts w:ascii="Palatino Linotype"/>
          <w:color w:val="231F20"/>
          <w:sz w:val="20"/>
        </w:rPr>
        <w:t>assistance</w:t>
      </w:r>
    </w:p>
    <w:p>
      <w:pPr>
        <w:spacing w:line="213" w:lineRule="auto" w:before="8"/>
        <w:ind w:left="240" w:right="363" w:firstLine="0"/>
        <w:jc w:val="left"/>
        <w:rPr>
          <w:rFonts w:ascii="Palatino Linotype"/>
          <w:sz w:val="20"/>
        </w:rPr>
      </w:pPr>
      <w:r>
        <w:rPr>
          <w:rFonts w:ascii="Palatino Linotype"/>
          <w:color w:val="231F20"/>
          <w:w w:val="95"/>
          <w:sz w:val="20"/>
        </w:rPr>
        <w:t>and</w:t>
      </w:r>
      <w:r>
        <w:rPr>
          <w:rFonts w:ascii="Palatino Linotype"/>
          <w:color w:val="231F20"/>
          <w:spacing w:val="21"/>
          <w:w w:val="95"/>
          <w:sz w:val="20"/>
        </w:rPr>
        <w:t> </w:t>
      </w:r>
      <w:r>
        <w:rPr>
          <w:rFonts w:ascii="Palatino Linotype"/>
          <w:color w:val="231F20"/>
          <w:w w:val="95"/>
          <w:sz w:val="20"/>
        </w:rPr>
        <w:t>educated</w:t>
      </w:r>
      <w:r>
        <w:rPr>
          <w:rFonts w:ascii="Palatino Linotype"/>
          <w:color w:val="231F20"/>
          <w:spacing w:val="21"/>
          <w:w w:val="95"/>
          <w:sz w:val="20"/>
        </w:rPr>
        <w:t> </w:t>
      </w:r>
      <w:r>
        <w:rPr>
          <w:rFonts w:ascii="Palatino Linotype"/>
          <w:color w:val="231F20"/>
          <w:w w:val="95"/>
          <w:sz w:val="20"/>
        </w:rPr>
        <w:t>families</w:t>
      </w:r>
      <w:r>
        <w:rPr>
          <w:rFonts w:ascii="Palatino Linotype"/>
          <w:color w:val="231F20"/>
          <w:spacing w:val="21"/>
          <w:w w:val="95"/>
          <w:sz w:val="20"/>
        </w:rPr>
        <w:t> </w:t>
      </w:r>
      <w:r>
        <w:rPr>
          <w:rFonts w:ascii="Palatino Linotype"/>
          <w:color w:val="231F20"/>
          <w:w w:val="95"/>
          <w:sz w:val="20"/>
        </w:rPr>
        <w:t>about</w:t>
      </w:r>
      <w:r>
        <w:rPr>
          <w:rFonts w:ascii="Palatino Linotype"/>
          <w:color w:val="231F20"/>
          <w:spacing w:val="22"/>
          <w:w w:val="95"/>
          <w:sz w:val="20"/>
        </w:rPr>
        <w:t> </w:t>
      </w:r>
      <w:r>
        <w:rPr>
          <w:rFonts w:ascii="Palatino Linotype"/>
          <w:color w:val="231F20"/>
          <w:w w:val="95"/>
          <w:sz w:val="20"/>
        </w:rPr>
        <w:t>virtual</w:t>
      </w:r>
      <w:r>
        <w:rPr>
          <w:rFonts w:ascii="Palatino Linotype"/>
          <w:color w:val="231F20"/>
          <w:spacing w:val="21"/>
          <w:w w:val="95"/>
          <w:sz w:val="20"/>
        </w:rPr>
        <w:t> </w:t>
      </w:r>
      <w:r>
        <w:rPr>
          <w:rFonts w:ascii="Palatino Linotype"/>
          <w:color w:val="231F20"/>
          <w:w w:val="95"/>
          <w:sz w:val="20"/>
        </w:rPr>
        <w:t>medicine</w:t>
      </w:r>
      <w:r>
        <w:rPr>
          <w:rFonts w:ascii="Palatino Linotype"/>
          <w:color w:val="231F20"/>
          <w:spacing w:val="21"/>
          <w:w w:val="95"/>
          <w:sz w:val="20"/>
        </w:rPr>
        <w:t> </w:t>
      </w:r>
      <w:r>
        <w:rPr>
          <w:rFonts w:ascii="Palatino Linotype"/>
          <w:color w:val="231F20"/>
          <w:w w:val="95"/>
          <w:sz w:val="20"/>
        </w:rPr>
        <w:t>so</w:t>
      </w:r>
      <w:r>
        <w:rPr>
          <w:rFonts w:ascii="Palatino Linotype"/>
          <w:color w:val="231F20"/>
          <w:spacing w:val="21"/>
          <w:w w:val="95"/>
          <w:sz w:val="20"/>
        </w:rPr>
        <w:t> </w:t>
      </w:r>
      <w:r>
        <w:rPr>
          <w:rFonts w:ascii="Palatino Linotype"/>
          <w:color w:val="231F20"/>
          <w:w w:val="95"/>
          <w:sz w:val="20"/>
        </w:rPr>
        <w:t>they</w:t>
      </w:r>
      <w:r>
        <w:rPr>
          <w:rFonts w:ascii="Palatino Linotype"/>
          <w:color w:val="231F20"/>
          <w:spacing w:val="22"/>
          <w:w w:val="95"/>
          <w:sz w:val="20"/>
        </w:rPr>
        <w:t> </w:t>
      </w:r>
      <w:r>
        <w:rPr>
          <w:rFonts w:ascii="Palatino Linotype"/>
          <w:color w:val="231F20"/>
          <w:w w:val="95"/>
          <w:sz w:val="20"/>
        </w:rPr>
        <w:t>could</w:t>
      </w:r>
      <w:r>
        <w:rPr>
          <w:rFonts w:ascii="Palatino Linotype"/>
          <w:color w:val="231F20"/>
          <w:spacing w:val="-45"/>
          <w:w w:val="95"/>
          <w:sz w:val="20"/>
        </w:rPr>
        <w:t> </w:t>
      </w:r>
      <w:r>
        <w:rPr>
          <w:rFonts w:ascii="Palatino Linotype"/>
          <w:color w:val="231F20"/>
          <w:w w:val="95"/>
          <w:sz w:val="20"/>
        </w:rPr>
        <w:t>continue</w:t>
      </w:r>
      <w:r>
        <w:rPr>
          <w:rFonts w:ascii="Palatino Linotype"/>
          <w:color w:val="231F20"/>
          <w:spacing w:val="12"/>
          <w:w w:val="95"/>
          <w:sz w:val="20"/>
        </w:rPr>
        <w:t> </w:t>
      </w:r>
      <w:r>
        <w:rPr>
          <w:rFonts w:ascii="Palatino Linotype"/>
          <w:color w:val="231F20"/>
          <w:w w:val="95"/>
          <w:sz w:val="20"/>
        </w:rPr>
        <w:t>receiving</w:t>
      </w:r>
      <w:r>
        <w:rPr>
          <w:rFonts w:ascii="Palatino Linotype"/>
          <w:color w:val="231F20"/>
          <w:spacing w:val="12"/>
          <w:w w:val="95"/>
          <w:sz w:val="20"/>
        </w:rPr>
        <w:t> </w:t>
      </w:r>
      <w:r>
        <w:rPr>
          <w:rFonts w:ascii="Palatino Linotype"/>
          <w:color w:val="231F20"/>
          <w:w w:val="95"/>
          <w:sz w:val="20"/>
        </w:rPr>
        <w:t>timely</w:t>
      </w:r>
      <w:r>
        <w:rPr>
          <w:rFonts w:ascii="Palatino Linotype"/>
          <w:color w:val="231F20"/>
          <w:spacing w:val="12"/>
          <w:w w:val="95"/>
          <w:sz w:val="20"/>
        </w:rPr>
        <w:t> </w:t>
      </w:r>
      <w:r>
        <w:rPr>
          <w:rFonts w:ascii="Palatino Linotype"/>
          <w:color w:val="231F20"/>
          <w:w w:val="95"/>
          <w:sz w:val="20"/>
        </w:rPr>
        <w:t>medical</w:t>
      </w:r>
      <w:r>
        <w:rPr>
          <w:rFonts w:ascii="Palatino Linotype"/>
          <w:color w:val="231F20"/>
          <w:spacing w:val="13"/>
          <w:w w:val="95"/>
          <w:sz w:val="20"/>
        </w:rPr>
        <w:t> </w:t>
      </w:r>
      <w:r>
        <w:rPr>
          <w:rFonts w:ascii="Palatino Linotype"/>
          <w:color w:val="231F20"/>
          <w:w w:val="95"/>
          <w:sz w:val="20"/>
        </w:rPr>
        <w:t>care.</w:t>
      </w:r>
      <w:r>
        <w:rPr>
          <w:rFonts w:ascii="Palatino Linotype"/>
          <w:color w:val="231F20"/>
          <w:spacing w:val="12"/>
          <w:w w:val="95"/>
          <w:sz w:val="20"/>
        </w:rPr>
        <w:t> </w:t>
      </w:r>
      <w:r>
        <w:rPr>
          <w:rFonts w:ascii="Palatino Linotype"/>
          <w:color w:val="231F20"/>
          <w:w w:val="95"/>
          <w:sz w:val="20"/>
        </w:rPr>
        <w:t>Being</w:t>
      </w:r>
      <w:r>
        <w:rPr>
          <w:rFonts w:ascii="Palatino Linotype"/>
          <w:color w:val="231F20"/>
          <w:spacing w:val="12"/>
          <w:w w:val="95"/>
          <w:sz w:val="20"/>
        </w:rPr>
        <w:t> </w:t>
      </w:r>
      <w:r>
        <w:rPr>
          <w:rFonts w:ascii="Palatino Linotype"/>
          <w:color w:val="231F20"/>
          <w:w w:val="95"/>
          <w:sz w:val="20"/>
        </w:rPr>
        <w:t>directly</w:t>
      </w:r>
    </w:p>
    <w:p>
      <w:pPr>
        <w:spacing w:line="232" w:lineRule="exact" w:before="0"/>
        <w:ind w:left="240" w:right="0" w:firstLine="0"/>
        <w:jc w:val="left"/>
        <w:rPr>
          <w:rFonts w:ascii="Palatino Linotype"/>
          <w:sz w:val="20"/>
        </w:rPr>
      </w:pPr>
      <w:r>
        <w:rPr>
          <w:rFonts w:ascii="Palatino Linotype"/>
          <w:color w:val="231F20"/>
          <w:w w:val="95"/>
          <w:sz w:val="20"/>
        </w:rPr>
        <w:t>connected</w:t>
      </w:r>
      <w:r>
        <w:rPr>
          <w:rFonts w:ascii="Palatino Linotype"/>
          <w:color w:val="231F20"/>
          <w:spacing w:val="13"/>
          <w:w w:val="95"/>
          <w:sz w:val="20"/>
        </w:rPr>
        <w:t> </w:t>
      </w:r>
      <w:r>
        <w:rPr>
          <w:rFonts w:ascii="Palatino Linotype"/>
          <w:color w:val="231F20"/>
          <w:w w:val="95"/>
          <w:sz w:val="20"/>
        </w:rPr>
        <w:t>to</w:t>
      </w:r>
      <w:r>
        <w:rPr>
          <w:rFonts w:ascii="Palatino Linotype"/>
          <w:color w:val="231F20"/>
          <w:spacing w:val="13"/>
          <w:w w:val="95"/>
          <w:sz w:val="20"/>
        </w:rPr>
        <w:t> </w:t>
      </w:r>
      <w:r>
        <w:rPr>
          <w:rFonts w:ascii="Palatino Linotype"/>
          <w:color w:val="231F20"/>
          <w:w w:val="95"/>
          <w:sz w:val="20"/>
        </w:rPr>
        <w:t>families</w:t>
      </w:r>
      <w:r>
        <w:rPr>
          <w:rFonts w:ascii="Palatino Linotype"/>
          <w:color w:val="231F20"/>
          <w:spacing w:val="13"/>
          <w:w w:val="95"/>
          <w:sz w:val="20"/>
        </w:rPr>
        <w:t> </w:t>
      </w:r>
      <w:r>
        <w:rPr>
          <w:rFonts w:ascii="Palatino Linotype"/>
          <w:color w:val="231F20"/>
          <w:w w:val="95"/>
          <w:sz w:val="20"/>
        </w:rPr>
        <w:t>allowed</w:t>
      </w:r>
      <w:r>
        <w:rPr>
          <w:rFonts w:ascii="Palatino Linotype"/>
          <w:color w:val="231F20"/>
          <w:spacing w:val="13"/>
          <w:w w:val="95"/>
          <w:sz w:val="20"/>
        </w:rPr>
        <w:t> </w:t>
      </w:r>
      <w:r>
        <w:rPr>
          <w:rFonts w:ascii="Palatino Linotype"/>
          <w:color w:val="231F20"/>
          <w:w w:val="95"/>
          <w:sz w:val="20"/>
        </w:rPr>
        <w:t>Magda</w:t>
      </w:r>
      <w:r>
        <w:rPr>
          <w:rFonts w:ascii="Palatino Linotype"/>
          <w:color w:val="231F20"/>
          <w:spacing w:val="13"/>
          <w:w w:val="95"/>
          <w:sz w:val="20"/>
        </w:rPr>
        <w:t> </w:t>
      </w:r>
      <w:r>
        <w:rPr>
          <w:rFonts w:ascii="Palatino Linotype"/>
          <w:color w:val="231F20"/>
          <w:w w:val="95"/>
          <w:sz w:val="20"/>
        </w:rPr>
        <w:t>and</w:t>
      </w:r>
      <w:r>
        <w:rPr>
          <w:rFonts w:ascii="Palatino Linotype"/>
          <w:color w:val="231F20"/>
          <w:spacing w:val="13"/>
          <w:w w:val="95"/>
          <w:sz w:val="20"/>
        </w:rPr>
        <w:t> </w:t>
      </w:r>
      <w:r>
        <w:rPr>
          <w:rFonts w:ascii="Palatino Linotype"/>
          <w:color w:val="231F20"/>
          <w:w w:val="95"/>
          <w:sz w:val="20"/>
        </w:rPr>
        <w:t>other</w:t>
      </w:r>
      <w:r>
        <w:rPr>
          <w:rFonts w:ascii="Palatino Linotype"/>
          <w:color w:val="231F20"/>
          <w:spacing w:val="13"/>
          <w:w w:val="95"/>
          <w:sz w:val="20"/>
        </w:rPr>
        <w:t> </w:t>
      </w:r>
      <w:r>
        <w:rPr>
          <w:rFonts w:ascii="Palatino Linotype"/>
          <w:color w:val="231F20"/>
          <w:w w:val="95"/>
          <w:sz w:val="20"/>
        </w:rPr>
        <w:t>UMass</w:t>
      </w:r>
    </w:p>
    <w:p>
      <w:pPr>
        <w:spacing w:line="213" w:lineRule="auto" w:before="9"/>
        <w:ind w:left="240" w:right="510" w:firstLine="0"/>
        <w:jc w:val="left"/>
        <w:rPr>
          <w:rFonts w:ascii="Palatino Linotype"/>
          <w:sz w:val="20"/>
        </w:rPr>
      </w:pPr>
      <w:r>
        <w:rPr>
          <w:rFonts w:ascii="Palatino Linotype"/>
          <w:color w:val="231F20"/>
          <w:w w:val="95"/>
          <w:sz w:val="20"/>
        </w:rPr>
        <w:t>Memorial</w:t>
      </w:r>
      <w:r>
        <w:rPr>
          <w:rFonts w:ascii="Palatino Linotype"/>
          <w:color w:val="231F20"/>
          <w:spacing w:val="34"/>
          <w:w w:val="95"/>
          <w:sz w:val="20"/>
        </w:rPr>
        <w:t> </w:t>
      </w:r>
      <w:r>
        <w:rPr>
          <w:rFonts w:ascii="Palatino Linotype"/>
          <w:color w:val="231F20"/>
          <w:w w:val="95"/>
          <w:sz w:val="20"/>
        </w:rPr>
        <w:t>CHWs</w:t>
      </w:r>
      <w:r>
        <w:rPr>
          <w:rFonts w:ascii="Palatino Linotype"/>
          <w:color w:val="231F20"/>
          <w:spacing w:val="34"/>
          <w:w w:val="95"/>
          <w:sz w:val="20"/>
        </w:rPr>
        <w:t> </w:t>
      </w:r>
      <w:r>
        <w:rPr>
          <w:rFonts w:ascii="Palatino Linotype"/>
          <w:color w:val="231F20"/>
          <w:w w:val="95"/>
          <w:sz w:val="20"/>
        </w:rPr>
        <w:t>to</w:t>
      </w:r>
      <w:r>
        <w:rPr>
          <w:rFonts w:ascii="Palatino Linotype"/>
          <w:color w:val="231F20"/>
          <w:spacing w:val="33"/>
          <w:w w:val="95"/>
          <w:sz w:val="20"/>
        </w:rPr>
        <w:t> </w:t>
      </w:r>
      <w:r>
        <w:rPr>
          <w:rFonts w:ascii="Palatino Linotype"/>
          <w:color w:val="231F20"/>
          <w:w w:val="95"/>
          <w:sz w:val="20"/>
        </w:rPr>
        <w:t>link</w:t>
      </w:r>
      <w:r>
        <w:rPr>
          <w:rFonts w:ascii="Palatino Linotype"/>
          <w:color w:val="231F20"/>
          <w:spacing w:val="34"/>
          <w:w w:val="95"/>
          <w:sz w:val="20"/>
        </w:rPr>
        <w:t> </w:t>
      </w:r>
      <w:r>
        <w:rPr>
          <w:rFonts w:ascii="Palatino Linotype"/>
          <w:color w:val="231F20"/>
          <w:w w:val="95"/>
          <w:sz w:val="20"/>
        </w:rPr>
        <w:t>families</w:t>
      </w:r>
      <w:r>
        <w:rPr>
          <w:rFonts w:ascii="Palatino Linotype"/>
          <w:color w:val="231F20"/>
          <w:spacing w:val="34"/>
          <w:w w:val="95"/>
          <w:sz w:val="20"/>
        </w:rPr>
        <w:t> </w:t>
      </w:r>
      <w:r>
        <w:rPr>
          <w:rFonts w:ascii="Palatino Linotype"/>
          <w:color w:val="231F20"/>
          <w:w w:val="95"/>
          <w:sz w:val="20"/>
        </w:rPr>
        <w:t>to</w:t>
      </w:r>
      <w:r>
        <w:rPr>
          <w:rFonts w:ascii="Palatino Linotype"/>
          <w:color w:val="231F20"/>
          <w:spacing w:val="34"/>
          <w:w w:val="95"/>
          <w:sz w:val="20"/>
        </w:rPr>
        <w:t> </w:t>
      </w:r>
      <w:r>
        <w:rPr>
          <w:rFonts w:ascii="Palatino Linotype"/>
          <w:color w:val="231F20"/>
          <w:w w:val="95"/>
          <w:sz w:val="20"/>
        </w:rPr>
        <w:t>critical</w:t>
      </w:r>
      <w:r>
        <w:rPr>
          <w:rFonts w:ascii="Palatino Linotype"/>
          <w:color w:val="231F20"/>
          <w:spacing w:val="34"/>
          <w:w w:val="95"/>
          <w:sz w:val="20"/>
        </w:rPr>
        <w:t> </w:t>
      </w:r>
      <w:r>
        <w:rPr>
          <w:rFonts w:ascii="Palatino Linotype"/>
          <w:color w:val="231F20"/>
          <w:w w:val="95"/>
          <w:sz w:val="20"/>
        </w:rPr>
        <w:t>resources</w:t>
      </w:r>
      <w:r>
        <w:rPr>
          <w:rFonts w:ascii="Palatino Linotype"/>
          <w:color w:val="231F20"/>
          <w:spacing w:val="34"/>
          <w:w w:val="95"/>
          <w:sz w:val="20"/>
        </w:rPr>
        <w:t> </w:t>
      </w:r>
      <w:r>
        <w:rPr>
          <w:rFonts w:ascii="Palatino Linotype"/>
          <w:color w:val="231F20"/>
          <w:w w:val="95"/>
          <w:sz w:val="20"/>
        </w:rPr>
        <w:t>such</w:t>
      </w:r>
      <w:r>
        <w:rPr>
          <w:rFonts w:ascii="Palatino Linotype"/>
          <w:color w:val="231F20"/>
          <w:spacing w:val="-44"/>
          <w:w w:val="95"/>
          <w:sz w:val="20"/>
        </w:rPr>
        <w:t> </w:t>
      </w:r>
      <w:r>
        <w:rPr>
          <w:rFonts w:ascii="Palatino Linotype"/>
          <w:color w:val="231F20"/>
          <w:w w:val="95"/>
          <w:sz w:val="20"/>
        </w:rPr>
        <w:t>as</w:t>
      </w:r>
      <w:r>
        <w:rPr>
          <w:rFonts w:ascii="Palatino Linotype"/>
          <w:color w:val="231F20"/>
          <w:spacing w:val="29"/>
          <w:w w:val="95"/>
          <w:sz w:val="20"/>
        </w:rPr>
        <w:t> </w:t>
      </w:r>
      <w:r>
        <w:rPr>
          <w:rFonts w:ascii="Palatino Linotype"/>
          <w:color w:val="231F20"/>
          <w:w w:val="95"/>
          <w:sz w:val="20"/>
        </w:rPr>
        <w:t>childcare,</w:t>
      </w:r>
      <w:r>
        <w:rPr>
          <w:rFonts w:ascii="Palatino Linotype"/>
          <w:color w:val="231F20"/>
          <w:spacing w:val="29"/>
          <w:w w:val="95"/>
          <w:sz w:val="20"/>
        </w:rPr>
        <w:t> </w:t>
      </w:r>
      <w:r>
        <w:rPr>
          <w:rFonts w:ascii="Palatino Linotype"/>
          <w:color w:val="231F20"/>
          <w:w w:val="95"/>
          <w:sz w:val="20"/>
        </w:rPr>
        <w:t>unemployment</w:t>
      </w:r>
      <w:r>
        <w:rPr>
          <w:rFonts w:ascii="Palatino Linotype"/>
          <w:color w:val="231F20"/>
          <w:spacing w:val="29"/>
          <w:w w:val="95"/>
          <w:sz w:val="20"/>
        </w:rPr>
        <w:t> </w:t>
      </w:r>
      <w:r>
        <w:rPr>
          <w:rFonts w:ascii="Palatino Linotype"/>
          <w:color w:val="231F20"/>
          <w:w w:val="95"/>
          <w:sz w:val="20"/>
        </w:rPr>
        <w:t>assistance,</w:t>
      </w:r>
      <w:r>
        <w:rPr>
          <w:rFonts w:ascii="Palatino Linotype"/>
          <w:color w:val="231F20"/>
          <w:spacing w:val="30"/>
          <w:w w:val="95"/>
          <w:sz w:val="20"/>
        </w:rPr>
        <w:t> </w:t>
      </w:r>
      <w:r>
        <w:rPr>
          <w:rFonts w:ascii="Palatino Linotype"/>
          <w:color w:val="231F20"/>
          <w:w w:val="95"/>
          <w:sz w:val="20"/>
        </w:rPr>
        <w:t>legal</w:t>
      </w:r>
      <w:r>
        <w:rPr>
          <w:rFonts w:ascii="Palatino Linotype"/>
          <w:color w:val="231F20"/>
          <w:spacing w:val="29"/>
          <w:w w:val="95"/>
          <w:sz w:val="20"/>
        </w:rPr>
        <w:t> </w:t>
      </w:r>
      <w:r>
        <w:rPr>
          <w:rFonts w:ascii="Palatino Linotype"/>
          <w:color w:val="231F20"/>
          <w:w w:val="95"/>
          <w:sz w:val="20"/>
        </w:rPr>
        <w:t>assistance,</w:t>
      </w:r>
    </w:p>
    <w:p>
      <w:pPr>
        <w:spacing w:line="213" w:lineRule="auto" w:before="0"/>
        <w:ind w:left="240" w:right="363" w:firstLine="0"/>
        <w:jc w:val="left"/>
        <w:rPr>
          <w:rFonts w:ascii="Palatino Linotype"/>
          <w:sz w:val="20"/>
        </w:rPr>
      </w:pPr>
      <w:r>
        <w:rPr>
          <w:rFonts w:ascii="Palatino Linotype"/>
          <w:color w:val="231F20"/>
          <w:w w:val="95"/>
          <w:sz w:val="20"/>
        </w:rPr>
        <w:t>the</w:t>
      </w:r>
      <w:r>
        <w:rPr>
          <w:rFonts w:ascii="Palatino Linotype"/>
          <w:color w:val="231F20"/>
          <w:spacing w:val="31"/>
          <w:w w:val="95"/>
          <w:sz w:val="20"/>
        </w:rPr>
        <w:t> </w:t>
      </w:r>
      <w:r>
        <w:rPr>
          <w:rFonts w:ascii="Palatino Linotype"/>
          <w:color w:val="231F20"/>
          <w:w w:val="95"/>
          <w:sz w:val="20"/>
        </w:rPr>
        <w:t>Worcester</w:t>
      </w:r>
      <w:r>
        <w:rPr>
          <w:rFonts w:ascii="Palatino Linotype"/>
          <w:color w:val="231F20"/>
          <w:spacing w:val="31"/>
          <w:w w:val="95"/>
          <w:sz w:val="20"/>
        </w:rPr>
        <w:t> </w:t>
      </w:r>
      <w:r>
        <w:rPr>
          <w:rFonts w:ascii="Palatino Linotype"/>
          <w:color w:val="231F20"/>
          <w:w w:val="95"/>
          <w:sz w:val="20"/>
        </w:rPr>
        <w:t>Family</w:t>
      </w:r>
      <w:r>
        <w:rPr>
          <w:rFonts w:ascii="Palatino Linotype"/>
          <w:color w:val="231F20"/>
          <w:spacing w:val="32"/>
          <w:w w:val="95"/>
          <w:sz w:val="20"/>
        </w:rPr>
        <w:t> </w:t>
      </w:r>
      <w:r>
        <w:rPr>
          <w:rFonts w:ascii="Palatino Linotype"/>
          <w:color w:val="231F20"/>
          <w:w w:val="95"/>
          <w:sz w:val="20"/>
        </w:rPr>
        <w:t>Resource</w:t>
      </w:r>
      <w:r>
        <w:rPr>
          <w:rFonts w:ascii="Palatino Linotype"/>
          <w:color w:val="231F20"/>
          <w:spacing w:val="31"/>
          <w:w w:val="95"/>
          <w:sz w:val="20"/>
        </w:rPr>
        <w:t> </w:t>
      </w:r>
      <w:r>
        <w:rPr>
          <w:rFonts w:ascii="Palatino Linotype"/>
          <w:color w:val="231F20"/>
          <w:w w:val="95"/>
          <w:sz w:val="20"/>
        </w:rPr>
        <w:t>Center,</w:t>
      </w:r>
      <w:r>
        <w:rPr>
          <w:rFonts w:ascii="Palatino Linotype"/>
          <w:color w:val="231F20"/>
          <w:spacing w:val="32"/>
          <w:w w:val="95"/>
          <w:sz w:val="20"/>
        </w:rPr>
        <w:t> </w:t>
      </w:r>
      <w:r>
        <w:rPr>
          <w:rFonts w:ascii="Palatino Linotype"/>
          <w:color w:val="231F20"/>
          <w:w w:val="95"/>
          <w:sz w:val="20"/>
        </w:rPr>
        <w:t>and</w:t>
      </w:r>
      <w:r>
        <w:rPr>
          <w:rFonts w:ascii="Palatino Linotype"/>
          <w:color w:val="231F20"/>
          <w:spacing w:val="31"/>
          <w:w w:val="95"/>
          <w:sz w:val="20"/>
        </w:rPr>
        <w:t> </w:t>
      </w:r>
      <w:r>
        <w:rPr>
          <w:rFonts w:ascii="Palatino Linotype"/>
          <w:color w:val="231F20"/>
          <w:w w:val="95"/>
          <w:sz w:val="20"/>
        </w:rPr>
        <w:t>education</w:t>
      </w:r>
      <w:r>
        <w:rPr>
          <w:rFonts w:ascii="Palatino Linotype"/>
          <w:color w:val="231F20"/>
          <w:spacing w:val="32"/>
          <w:w w:val="95"/>
          <w:sz w:val="20"/>
        </w:rPr>
        <w:t> </w:t>
      </w:r>
      <w:r>
        <w:rPr>
          <w:rFonts w:ascii="Palatino Linotype"/>
          <w:color w:val="231F20"/>
          <w:w w:val="95"/>
          <w:sz w:val="20"/>
        </w:rPr>
        <w:t>and</w:t>
      </w:r>
      <w:r>
        <w:rPr>
          <w:rFonts w:ascii="Palatino Linotype"/>
          <w:color w:val="231F20"/>
          <w:spacing w:val="-45"/>
          <w:w w:val="95"/>
          <w:sz w:val="20"/>
        </w:rPr>
        <w:t> </w:t>
      </w:r>
      <w:r>
        <w:rPr>
          <w:rFonts w:ascii="Palatino Linotype"/>
          <w:color w:val="231F20"/>
          <w:sz w:val="20"/>
        </w:rPr>
        <w:t>testing</w:t>
      </w:r>
      <w:r>
        <w:rPr>
          <w:rFonts w:ascii="Palatino Linotype"/>
          <w:color w:val="231F20"/>
          <w:spacing w:val="-7"/>
          <w:sz w:val="20"/>
        </w:rPr>
        <w:t> </w:t>
      </w:r>
      <w:r>
        <w:rPr>
          <w:rFonts w:ascii="Palatino Linotype"/>
          <w:color w:val="231F20"/>
          <w:sz w:val="20"/>
        </w:rPr>
        <w:t>sites.</w:t>
      </w:r>
    </w:p>
    <w:p>
      <w:pPr>
        <w:spacing w:after="0" w:line="213" w:lineRule="auto"/>
        <w:jc w:val="left"/>
        <w:rPr>
          <w:rFonts w:ascii="Palatino Linotype"/>
          <w:sz w:val="20"/>
        </w:rPr>
        <w:sectPr>
          <w:type w:val="continuous"/>
          <w:pgSz w:w="12240" w:h="15840"/>
          <w:pgMar w:top="1360" w:bottom="280" w:left="120" w:right="0"/>
          <w:cols w:num="2" w:equalWidth="0">
            <w:col w:w="5683" w:space="437"/>
            <w:col w:w="6000"/>
          </w:cols>
        </w:sectPr>
      </w:pPr>
    </w:p>
    <w:p>
      <w:pPr>
        <w:pStyle w:val="BodyText"/>
        <w:spacing w:before="9"/>
        <w:rPr>
          <w:rFonts w:ascii="Palatino Linotype"/>
          <w:sz w:val="19"/>
        </w:rPr>
      </w:pPr>
    </w:p>
    <w:p>
      <w:pPr>
        <w:pStyle w:val="BodyText"/>
        <w:spacing w:line="90" w:lineRule="exact"/>
        <w:ind w:left="217"/>
        <w:rPr>
          <w:rFonts w:ascii="Palatino Linotype"/>
          <w:sz w:val="9"/>
        </w:rPr>
      </w:pPr>
      <w:r>
        <w:rPr>
          <w:rFonts w:ascii="Palatino Linotype"/>
          <w:position w:val="-1"/>
          <w:sz w:val="9"/>
        </w:rPr>
        <w:pict>
          <v:group style="width:577.15pt;height:4.5pt;mso-position-horizontal-relative:char;mso-position-vertical-relative:line" coordorigin="0,0" coordsize="11543,90">
            <v:rect style="position:absolute;left:0;top:0;width:11543;height:90" filled="true" fillcolor="#2b328c" stroked="false">
              <v:fill type="solid"/>
            </v:rect>
          </v:group>
        </w:pict>
      </w:r>
      <w:r>
        <w:rPr>
          <w:rFonts w:ascii="Palatino Linotype"/>
          <w:position w:val="-1"/>
          <w:sz w:val="9"/>
        </w:rPr>
      </w:r>
    </w:p>
    <w:p>
      <w:pPr>
        <w:spacing w:line="213" w:lineRule="auto" w:before="188"/>
        <w:ind w:left="240" w:right="367" w:firstLine="0"/>
        <w:jc w:val="left"/>
        <w:rPr>
          <w:rFonts w:ascii="Palatino Linotype" w:hAnsi="Palatino Linotype"/>
          <w:sz w:val="20"/>
        </w:rPr>
      </w:pPr>
      <w:r>
        <w:rPr>
          <w:rFonts w:ascii="Tahoma" w:hAnsi="Tahoma"/>
          <w:b/>
          <w:color w:val="231F20"/>
          <w:sz w:val="18"/>
        </w:rPr>
        <w:t>COMMUNITYHELP</w:t>
      </w:r>
      <w:r>
        <w:rPr>
          <w:rFonts w:ascii="Tahoma" w:hAnsi="Tahoma"/>
          <w:b/>
          <w:color w:val="231F20"/>
          <w:spacing w:val="3"/>
          <w:sz w:val="18"/>
        </w:rPr>
        <w:t> </w:t>
      </w:r>
      <w:r>
        <w:rPr>
          <w:rFonts w:ascii="Tahoma" w:hAnsi="Tahoma"/>
          <w:b/>
          <w:color w:val="231F20"/>
          <w:sz w:val="18"/>
        </w:rPr>
        <w:t>DEBUTS</w:t>
      </w:r>
      <w:r>
        <w:rPr>
          <w:rFonts w:ascii="Tahoma" w:hAnsi="Tahoma"/>
          <w:b/>
          <w:color w:val="231F20"/>
          <w:spacing w:val="3"/>
          <w:sz w:val="18"/>
        </w:rPr>
        <w:t> </w:t>
      </w:r>
      <w:r>
        <w:rPr>
          <w:rFonts w:ascii="Tahoma" w:hAnsi="Tahoma"/>
          <w:b/>
          <w:color w:val="231F20"/>
          <w:sz w:val="18"/>
        </w:rPr>
        <w:t>NEW</w:t>
      </w:r>
      <w:r>
        <w:rPr>
          <w:rFonts w:ascii="Tahoma" w:hAnsi="Tahoma"/>
          <w:b/>
          <w:color w:val="231F20"/>
          <w:spacing w:val="3"/>
          <w:sz w:val="18"/>
        </w:rPr>
        <w:t> </w:t>
      </w:r>
      <w:r>
        <w:rPr>
          <w:rFonts w:ascii="Tahoma" w:hAnsi="Tahoma"/>
          <w:b/>
          <w:color w:val="231F20"/>
          <w:sz w:val="18"/>
        </w:rPr>
        <w:t>PROMOTIONAL</w:t>
      </w:r>
      <w:r>
        <w:rPr>
          <w:rFonts w:ascii="Tahoma" w:hAnsi="Tahoma"/>
          <w:b/>
          <w:color w:val="231F20"/>
          <w:spacing w:val="3"/>
          <w:sz w:val="18"/>
        </w:rPr>
        <w:t> </w:t>
      </w:r>
      <w:r>
        <w:rPr>
          <w:rFonts w:ascii="Tahoma" w:hAnsi="Tahoma"/>
          <w:b/>
          <w:color w:val="231F20"/>
          <w:sz w:val="18"/>
        </w:rPr>
        <w:t>VIDEO</w:t>
      </w:r>
      <w:r>
        <w:rPr>
          <w:rFonts w:ascii="Tahoma" w:hAnsi="Tahoma"/>
          <w:b/>
          <w:color w:val="231F20"/>
          <w:spacing w:val="21"/>
          <w:sz w:val="18"/>
        </w:rPr>
        <w:t> </w:t>
      </w:r>
      <w:r>
        <w:rPr>
          <w:rFonts w:ascii="Palatino Linotype" w:hAnsi="Palatino Linotype"/>
          <w:color w:val="231F20"/>
          <w:sz w:val="20"/>
        </w:rPr>
        <w:t>–</w:t>
      </w:r>
      <w:r>
        <w:rPr>
          <w:rFonts w:ascii="Palatino Linotype" w:hAnsi="Palatino Linotype"/>
          <w:color w:val="231F20"/>
          <w:spacing w:val="19"/>
          <w:sz w:val="20"/>
        </w:rPr>
        <w:t> </w:t>
      </w:r>
      <w:r>
        <w:rPr>
          <w:rFonts w:ascii="Palatino Linotype" w:hAnsi="Palatino Linotype"/>
          <w:color w:val="231F20"/>
          <w:sz w:val="20"/>
        </w:rPr>
        <w:t>At</w:t>
      </w:r>
      <w:r>
        <w:rPr>
          <w:rFonts w:ascii="Palatino Linotype" w:hAnsi="Palatino Linotype"/>
          <w:color w:val="231F20"/>
          <w:spacing w:val="18"/>
          <w:sz w:val="20"/>
        </w:rPr>
        <w:t> </w:t>
      </w:r>
      <w:r>
        <w:rPr>
          <w:rFonts w:ascii="Palatino Linotype" w:hAnsi="Palatino Linotype"/>
          <w:color w:val="231F20"/>
          <w:sz w:val="20"/>
        </w:rPr>
        <w:t>their</w:t>
      </w:r>
      <w:r>
        <w:rPr>
          <w:rFonts w:ascii="Palatino Linotype" w:hAnsi="Palatino Linotype"/>
          <w:color w:val="231F20"/>
          <w:spacing w:val="19"/>
          <w:sz w:val="20"/>
        </w:rPr>
        <w:t> </w:t>
      </w:r>
      <w:r>
        <w:rPr>
          <w:rFonts w:ascii="Palatino Linotype" w:hAnsi="Palatino Linotype"/>
          <w:color w:val="231F20"/>
          <w:sz w:val="20"/>
        </w:rPr>
        <w:t>fall</w:t>
      </w:r>
      <w:r>
        <w:rPr>
          <w:rFonts w:ascii="Palatino Linotype" w:hAnsi="Palatino Linotype"/>
          <w:color w:val="231F20"/>
          <w:spacing w:val="19"/>
          <w:sz w:val="20"/>
        </w:rPr>
        <w:t> </w:t>
      </w:r>
      <w:r>
        <w:rPr>
          <w:rFonts w:ascii="Palatino Linotype" w:hAnsi="Palatino Linotype"/>
          <w:color w:val="231F20"/>
          <w:sz w:val="20"/>
        </w:rPr>
        <w:t>retreat,</w:t>
      </w:r>
      <w:r>
        <w:rPr>
          <w:rFonts w:ascii="Palatino Linotype" w:hAnsi="Palatino Linotype"/>
          <w:color w:val="231F20"/>
          <w:spacing w:val="18"/>
          <w:sz w:val="20"/>
        </w:rPr>
        <w:t> </w:t>
      </w:r>
      <w:r>
        <w:rPr>
          <w:rFonts w:ascii="Palatino Linotype" w:hAnsi="Palatino Linotype"/>
          <w:color w:val="231F20"/>
          <w:sz w:val="20"/>
        </w:rPr>
        <w:t>the</w:t>
      </w:r>
      <w:r>
        <w:rPr>
          <w:rFonts w:ascii="Palatino Linotype" w:hAnsi="Palatino Linotype"/>
          <w:color w:val="231F20"/>
          <w:spacing w:val="19"/>
          <w:sz w:val="20"/>
        </w:rPr>
        <w:t> </w:t>
      </w:r>
      <w:r>
        <w:rPr>
          <w:rFonts w:ascii="Palatino Linotype" w:hAnsi="Palatino Linotype"/>
          <w:color w:val="231F20"/>
          <w:sz w:val="20"/>
        </w:rPr>
        <w:t>CommunityHELP</w:t>
      </w:r>
      <w:r>
        <w:rPr>
          <w:rFonts w:ascii="Palatino Linotype" w:hAnsi="Palatino Linotype"/>
          <w:color w:val="231F20"/>
          <w:spacing w:val="18"/>
          <w:sz w:val="20"/>
        </w:rPr>
        <w:t> </w:t>
      </w:r>
      <w:r>
        <w:rPr>
          <w:rFonts w:ascii="Palatino Linotype" w:hAnsi="Palatino Linotype"/>
          <w:color w:val="231F20"/>
          <w:sz w:val="20"/>
        </w:rPr>
        <w:t>Working</w:t>
      </w:r>
      <w:r>
        <w:rPr>
          <w:rFonts w:ascii="Palatino Linotype" w:hAnsi="Palatino Linotype"/>
          <w:color w:val="231F20"/>
          <w:spacing w:val="19"/>
          <w:sz w:val="20"/>
        </w:rPr>
        <w:t> </w:t>
      </w:r>
      <w:r>
        <w:rPr>
          <w:rFonts w:ascii="Palatino Linotype" w:hAnsi="Palatino Linotype"/>
          <w:color w:val="231F20"/>
          <w:sz w:val="20"/>
        </w:rPr>
        <w:t>Committee</w:t>
      </w:r>
      <w:r>
        <w:rPr>
          <w:rFonts w:ascii="Palatino Linotype" w:hAnsi="Palatino Linotype"/>
          <w:color w:val="231F20"/>
          <w:spacing w:val="-47"/>
          <w:sz w:val="20"/>
        </w:rPr>
        <w:t> </w:t>
      </w:r>
      <w:r>
        <w:rPr>
          <w:rFonts w:ascii="Palatino Linotype" w:hAnsi="Palatino Linotype"/>
          <w:color w:val="231F20"/>
          <w:w w:val="95"/>
          <w:sz w:val="20"/>
        </w:rPr>
        <w:t>premiered</w:t>
      </w:r>
      <w:r>
        <w:rPr>
          <w:rFonts w:ascii="Palatino Linotype" w:hAnsi="Palatino Linotype"/>
          <w:color w:val="231F20"/>
          <w:spacing w:val="24"/>
          <w:w w:val="95"/>
          <w:sz w:val="20"/>
        </w:rPr>
        <w:t> </w:t>
      </w:r>
      <w:r>
        <w:rPr>
          <w:rFonts w:ascii="Palatino Linotype" w:hAnsi="Palatino Linotype"/>
          <w:color w:val="231F20"/>
          <w:w w:val="95"/>
          <w:sz w:val="20"/>
        </w:rPr>
        <w:t>an</w:t>
      </w:r>
      <w:r>
        <w:rPr>
          <w:rFonts w:ascii="Palatino Linotype" w:hAnsi="Palatino Linotype"/>
          <w:color w:val="231F20"/>
          <w:spacing w:val="24"/>
          <w:w w:val="95"/>
          <w:sz w:val="20"/>
        </w:rPr>
        <w:t> </w:t>
      </w:r>
      <w:r>
        <w:rPr>
          <w:rFonts w:ascii="Palatino Linotype" w:hAnsi="Palatino Linotype"/>
          <w:color w:val="231F20"/>
          <w:w w:val="95"/>
          <w:sz w:val="20"/>
        </w:rPr>
        <w:t>informational</w:t>
      </w:r>
      <w:r>
        <w:rPr>
          <w:rFonts w:ascii="Palatino Linotype" w:hAnsi="Palatino Linotype"/>
          <w:color w:val="231F20"/>
          <w:spacing w:val="24"/>
          <w:w w:val="95"/>
          <w:sz w:val="20"/>
        </w:rPr>
        <w:t> </w:t>
      </w:r>
      <w:r>
        <w:rPr>
          <w:rFonts w:ascii="Palatino Linotype" w:hAnsi="Palatino Linotype"/>
          <w:color w:val="231F20"/>
          <w:w w:val="95"/>
          <w:sz w:val="20"/>
        </w:rPr>
        <w:t>video</w:t>
      </w:r>
      <w:r>
        <w:rPr>
          <w:rFonts w:ascii="Palatino Linotype" w:hAnsi="Palatino Linotype"/>
          <w:color w:val="231F20"/>
          <w:spacing w:val="24"/>
          <w:w w:val="95"/>
          <w:sz w:val="20"/>
        </w:rPr>
        <w:t> </w:t>
      </w:r>
      <w:r>
        <w:rPr>
          <w:rFonts w:ascii="Palatino Linotype" w:hAnsi="Palatino Linotype"/>
          <w:color w:val="231F20"/>
          <w:w w:val="95"/>
          <w:sz w:val="20"/>
        </w:rPr>
        <w:t>showcasing</w:t>
      </w:r>
      <w:r>
        <w:rPr>
          <w:rFonts w:ascii="Palatino Linotype" w:hAnsi="Palatino Linotype"/>
          <w:color w:val="231F20"/>
          <w:spacing w:val="24"/>
          <w:w w:val="95"/>
          <w:sz w:val="20"/>
        </w:rPr>
        <w:t> </w:t>
      </w:r>
      <w:r>
        <w:rPr>
          <w:rFonts w:ascii="Palatino Linotype" w:hAnsi="Palatino Linotype"/>
          <w:color w:val="231F20"/>
          <w:w w:val="95"/>
          <w:sz w:val="20"/>
        </w:rPr>
        <w:t>the</w:t>
      </w:r>
      <w:r>
        <w:rPr>
          <w:rFonts w:ascii="Palatino Linotype" w:hAnsi="Palatino Linotype"/>
          <w:color w:val="231F20"/>
          <w:spacing w:val="25"/>
          <w:w w:val="95"/>
          <w:sz w:val="20"/>
        </w:rPr>
        <w:t> </w:t>
      </w:r>
      <w:r>
        <w:rPr>
          <w:rFonts w:ascii="Palatino Linotype" w:hAnsi="Palatino Linotype"/>
          <w:color w:val="231F20"/>
          <w:w w:val="95"/>
          <w:sz w:val="20"/>
        </w:rPr>
        <w:t>platform’s</w:t>
      </w:r>
      <w:r>
        <w:rPr>
          <w:rFonts w:ascii="Palatino Linotype" w:hAnsi="Palatino Linotype"/>
          <w:color w:val="231F20"/>
          <w:spacing w:val="24"/>
          <w:w w:val="95"/>
          <w:sz w:val="20"/>
        </w:rPr>
        <w:t> </w:t>
      </w:r>
      <w:r>
        <w:rPr>
          <w:rFonts w:ascii="Palatino Linotype" w:hAnsi="Palatino Linotype"/>
          <w:color w:val="231F20"/>
          <w:w w:val="95"/>
          <w:sz w:val="20"/>
        </w:rPr>
        <w:t>resources</w:t>
      </w:r>
      <w:r>
        <w:rPr>
          <w:rFonts w:ascii="Palatino Linotype" w:hAnsi="Palatino Linotype"/>
          <w:color w:val="231F20"/>
          <w:spacing w:val="24"/>
          <w:w w:val="95"/>
          <w:sz w:val="20"/>
        </w:rPr>
        <w:t> </w:t>
      </w:r>
      <w:r>
        <w:rPr>
          <w:rFonts w:ascii="Palatino Linotype" w:hAnsi="Palatino Linotype"/>
          <w:color w:val="231F20"/>
          <w:w w:val="95"/>
          <w:sz w:val="20"/>
        </w:rPr>
        <w:t>and</w:t>
      </w:r>
      <w:r>
        <w:rPr>
          <w:rFonts w:ascii="Palatino Linotype" w:hAnsi="Palatino Linotype"/>
          <w:color w:val="231F20"/>
          <w:spacing w:val="24"/>
          <w:w w:val="95"/>
          <w:sz w:val="20"/>
        </w:rPr>
        <w:t> </w:t>
      </w:r>
      <w:r>
        <w:rPr>
          <w:rFonts w:ascii="Palatino Linotype" w:hAnsi="Palatino Linotype"/>
          <w:color w:val="231F20"/>
          <w:w w:val="95"/>
          <w:sz w:val="20"/>
        </w:rPr>
        <w:t>available</w:t>
      </w:r>
      <w:r>
        <w:rPr>
          <w:rFonts w:ascii="Palatino Linotype" w:hAnsi="Palatino Linotype"/>
          <w:color w:val="231F20"/>
          <w:spacing w:val="24"/>
          <w:w w:val="95"/>
          <w:sz w:val="20"/>
        </w:rPr>
        <w:t> </w:t>
      </w:r>
      <w:r>
        <w:rPr>
          <w:rFonts w:ascii="Palatino Linotype" w:hAnsi="Palatino Linotype"/>
          <w:color w:val="231F20"/>
          <w:w w:val="95"/>
          <w:sz w:val="20"/>
        </w:rPr>
        <w:t>tools</w:t>
      </w:r>
      <w:r>
        <w:rPr>
          <w:rFonts w:ascii="Palatino Linotype" w:hAnsi="Palatino Linotype"/>
          <w:color w:val="231F20"/>
          <w:spacing w:val="24"/>
          <w:w w:val="95"/>
          <w:sz w:val="20"/>
        </w:rPr>
        <w:t> </w:t>
      </w:r>
      <w:r>
        <w:rPr>
          <w:rFonts w:ascii="Palatino Linotype" w:hAnsi="Palatino Linotype"/>
          <w:color w:val="231F20"/>
          <w:w w:val="95"/>
          <w:sz w:val="20"/>
        </w:rPr>
        <w:t>designed</w:t>
      </w:r>
      <w:r>
        <w:rPr>
          <w:rFonts w:ascii="Palatino Linotype" w:hAnsi="Palatino Linotype"/>
          <w:color w:val="231F20"/>
          <w:spacing w:val="25"/>
          <w:w w:val="95"/>
          <w:sz w:val="20"/>
        </w:rPr>
        <w:t> </w:t>
      </w:r>
      <w:r>
        <w:rPr>
          <w:rFonts w:ascii="Palatino Linotype" w:hAnsi="Palatino Linotype"/>
          <w:color w:val="231F20"/>
          <w:w w:val="95"/>
          <w:sz w:val="20"/>
        </w:rPr>
        <w:t>to</w:t>
      </w:r>
      <w:r>
        <w:rPr>
          <w:rFonts w:ascii="Palatino Linotype" w:hAnsi="Palatino Linotype"/>
          <w:color w:val="231F20"/>
          <w:spacing w:val="24"/>
          <w:w w:val="95"/>
          <w:sz w:val="20"/>
        </w:rPr>
        <w:t> </w:t>
      </w:r>
      <w:r>
        <w:rPr>
          <w:rFonts w:ascii="Palatino Linotype" w:hAnsi="Palatino Linotype"/>
          <w:color w:val="231F20"/>
          <w:w w:val="95"/>
          <w:sz w:val="20"/>
        </w:rPr>
        <w:t>support</w:t>
      </w:r>
      <w:r>
        <w:rPr>
          <w:rFonts w:ascii="Palatino Linotype" w:hAnsi="Palatino Linotype"/>
          <w:color w:val="231F20"/>
          <w:spacing w:val="24"/>
          <w:w w:val="95"/>
          <w:sz w:val="20"/>
        </w:rPr>
        <w:t> </w:t>
      </w:r>
      <w:r>
        <w:rPr>
          <w:rFonts w:ascii="Palatino Linotype" w:hAnsi="Palatino Linotype"/>
          <w:color w:val="231F20"/>
          <w:w w:val="95"/>
          <w:sz w:val="20"/>
        </w:rPr>
        <w:t>the</w:t>
      </w:r>
      <w:r>
        <w:rPr>
          <w:rFonts w:ascii="Palatino Linotype" w:hAnsi="Palatino Linotype"/>
          <w:color w:val="231F20"/>
          <w:spacing w:val="24"/>
          <w:w w:val="95"/>
          <w:sz w:val="20"/>
        </w:rPr>
        <w:t> </w:t>
      </w:r>
      <w:r>
        <w:rPr>
          <w:rFonts w:ascii="Palatino Linotype" w:hAnsi="Palatino Linotype"/>
          <w:color w:val="231F20"/>
          <w:w w:val="95"/>
          <w:sz w:val="20"/>
        </w:rPr>
        <w:t>health</w:t>
      </w:r>
      <w:r>
        <w:rPr>
          <w:rFonts w:ascii="Palatino Linotype" w:hAnsi="Palatino Linotype"/>
          <w:color w:val="231F20"/>
          <w:spacing w:val="24"/>
          <w:w w:val="95"/>
          <w:sz w:val="20"/>
        </w:rPr>
        <w:t> </w:t>
      </w:r>
      <w:r>
        <w:rPr>
          <w:rFonts w:ascii="Palatino Linotype" w:hAnsi="Palatino Linotype"/>
          <w:color w:val="231F20"/>
          <w:w w:val="95"/>
          <w:sz w:val="20"/>
        </w:rPr>
        <w:t>of</w:t>
      </w:r>
      <w:r>
        <w:rPr>
          <w:rFonts w:ascii="Palatino Linotype" w:hAnsi="Palatino Linotype"/>
          <w:color w:val="231F20"/>
          <w:spacing w:val="24"/>
          <w:w w:val="95"/>
          <w:sz w:val="20"/>
        </w:rPr>
        <w:t> </w:t>
      </w:r>
      <w:r>
        <w:rPr>
          <w:rFonts w:ascii="Palatino Linotype" w:hAnsi="Palatino Linotype"/>
          <w:color w:val="231F20"/>
          <w:w w:val="95"/>
          <w:sz w:val="20"/>
        </w:rPr>
        <w:t>the</w:t>
      </w:r>
    </w:p>
    <w:p>
      <w:pPr>
        <w:spacing w:line="213" w:lineRule="auto" w:before="0"/>
        <w:ind w:left="240" w:right="367" w:firstLine="0"/>
        <w:jc w:val="left"/>
        <w:rPr>
          <w:rFonts w:ascii="Palatino Linotype"/>
          <w:sz w:val="20"/>
        </w:rPr>
      </w:pPr>
      <w:r>
        <w:rPr>
          <w:rFonts w:ascii="Palatino Linotype"/>
          <w:color w:val="231F20"/>
          <w:w w:val="95"/>
          <w:sz w:val="20"/>
        </w:rPr>
        <w:t>community.</w:t>
      </w:r>
      <w:r>
        <w:rPr>
          <w:rFonts w:ascii="Palatino Linotype"/>
          <w:color w:val="231F20"/>
          <w:spacing w:val="42"/>
          <w:w w:val="95"/>
          <w:sz w:val="20"/>
        </w:rPr>
        <w:t> </w:t>
      </w:r>
      <w:r>
        <w:rPr>
          <w:rFonts w:ascii="Palatino Linotype"/>
          <w:color w:val="231F20"/>
          <w:w w:val="95"/>
          <w:sz w:val="20"/>
        </w:rPr>
        <w:t>CommunityHELP</w:t>
      </w:r>
      <w:r>
        <w:rPr>
          <w:rFonts w:ascii="Palatino Linotype"/>
          <w:color w:val="231F20"/>
          <w:spacing w:val="43"/>
          <w:w w:val="95"/>
          <w:sz w:val="20"/>
        </w:rPr>
        <w:t> </w:t>
      </w:r>
      <w:r>
        <w:rPr>
          <w:rFonts w:ascii="Palatino Linotype"/>
          <w:color w:val="231F20"/>
          <w:w w:val="95"/>
          <w:sz w:val="20"/>
        </w:rPr>
        <w:t>is</w:t>
      </w:r>
      <w:r>
        <w:rPr>
          <w:rFonts w:ascii="Palatino Linotype"/>
          <w:color w:val="231F20"/>
          <w:spacing w:val="43"/>
          <w:w w:val="95"/>
          <w:sz w:val="20"/>
        </w:rPr>
        <w:t> </w:t>
      </w:r>
      <w:r>
        <w:rPr>
          <w:rFonts w:ascii="Palatino Linotype"/>
          <w:color w:val="231F20"/>
          <w:w w:val="95"/>
          <w:sz w:val="20"/>
        </w:rPr>
        <w:t>a</w:t>
      </w:r>
      <w:r>
        <w:rPr>
          <w:rFonts w:ascii="Palatino Linotype"/>
          <w:color w:val="231F20"/>
          <w:spacing w:val="42"/>
          <w:w w:val="95"/>
          <w:sz w:val="20"/>
        </w:rPr>
        <w:t> </w:t>
      </w:r>
      <w:r>
        <w:rPr>
          <w:rFonts w:ascii="Palatino Linotype"/>
          <w:color w:val="231F20"/>
          <w:w w:val="95"/>
          <w:sz w:val="20"/>
        </w:rPr>
        <w:t>comprehensive,</w:t>
      </w:r>
      <w:r>
        <w:rPr>
          <w:rFonts w:ascii="Palatino Linotype"/>
          <w:color w:val="231F20"/>
          <w:spacing w:val="43"/>
          <w:w w:val="95"/>
          <w:sz w:val="20"/>
        </w:rPr>
        <w:t> </w:t>
      </w:r>
      <w:r>
        <w:rPr>
          <w:rFonts w:ascii="Palatino Linotype"/>
          <w:color w:val="231F20"/>
          <w:w w:val="95"/>
          <w:sz w:val="20"/>
        </w:rPr>
        <w:t>online</w:t>
      </w:r>
      <w:r>
        <w:rPr>
          <w:rFonts w:ascii="Palatino Linotype"/>
          <w:color w:val="231F20"/>
          <w:spacing w:val="43"/>
          <w:w w:val="95"/>
          <w:sz w:val="20"/>
        </w:rPr>
        <w:t> </w:t>
      </w:r>
      <w:r>
        <w:rPr>
          <w:rFonts w:ascii="Palatino Linotype"/>
          <w:color w:val="231F20"/>
          <w:w w:val="95"/>
          <w:sz w:val="20"/>
        </w:rPr>
        <w:t>resource</w:t>
      </w:r>
      <w:r>
        <w:rPr>
          <w:rFonts w:ascii="Palatino Linotype"/>
          <w:color w:val="231F20"/>
          <w:spacing w:val="43"/>
          <w:w w:val="95"/>
          <w:sz w:val="20"/>
        </w:rPr>
        <w:t> </w:t>
      </w:r>
      <w:r>
        <w:rPr>
          <w:rFonts w:ascii="Palatino Linotype"/>
          <w:color w:val="231F20"/>
          <w:w w:val="95"/>
          <w:sz w:val="20"/>
        </w:rPr>
        <w:t>connecting</w:t>
      </w:r>
      <w:r>
        <w:rPr>
          <w:rFonts w:ascii="Palatino Linotype"/>
          <w:color w:val="231F20"/>
          <w:spacing w:val="42"/>
          <w:w w:val="95"/>
          <w:sz w:val="20"/>
        </w:rPr>
        <w:t> </w:t>
      </w:r>
      <w:r>
        <w:rPr>
          <w:rFonts w:ascii="Palatino Linotype"/>
          <w:color w:val="231F20"/>
          <w:w w:val="95"/>
          <w:sz w:val="20"/>
        </w:rPr>
        <w:t>residents</w:t>
      </w:r>
      <w:r>
        <w:rPr>
          <w:rFonts w:ascii="Palatino Linotype"/>
          <w:color w:val="231F20"/>
          <w:spacing w:val="43"/>
          <w:w w:val="95"/>
          <w:sz w:val="20"/>
        </w:rPr>
        <w:t> </w:t>
      </w:r>
      <w:r>
        <w:rPr>
          <w:rFonts w:ascii="Palatino Linotype"/>
          <w:color w:val="231F20"/>
          <w:w w:val="95"/>
          <w:sz w:val="20"/>
        </w:rPr>
        <w:t>in</w:t>
      </w:r>
      <w:r>
        <w:rPr>
          <w:rFonts w:ascii="Palatino Linotype"/>
          <w:color w:val="231F20"/>
          <w:spacing w:val="43"/>
          <w:w w:val="95"/>
          <w:sz w:val="20"/>
        </w:rPr>
        <w:t> </w:t>
      </w:r>
      <w:r>
        <w:rPr>
          <w:rFonts w:ascii="Palatino Linotype"/>
          <w:color w:val="231F20"/>
          <w:w w:val="95"/>
          <w:sz w:val="20"/>
        </w:rPr>
        <w:t>MetroWest</w:t>
      </w:r>
      <w:r>
        <w:rPr>
          <w:rFonts w:ascii="Palatino Linotype"/>
          <w:color w:val="231F20"/>
          <w:spacing w:val="43"/>
          <w:w w:val="95"/>
          <w:sz w:val="20"/>
        </w:rPr>
        <w:t> </w:t>
      </w:r>
      <w:r>
        <w:rPr>
          <w:rFonts w:ascii="Palatino Linotype"/>
          <w:color w:val="231F20"/>
          <w:w w:val="95"/>
          <w:sz w:val="20"/>
        </w:rPr>
        <w:t>and</w:t>
      </w:r>
      <w:r>
        <w:rPr>
          <w:rFonts w:ascii="Palatino Linotype"/>
          <w:color w:val="231F20"/>
          <w:spacing w:val="42"/>
          <w:w w:val="95"/>
          <w:sz w:val="20"/>
        </w:rPr>
        <w:t> </w:t>
      </w:r>
      <w:r>
        <w:rPr>
          <w:rFonts w:ascii="Palatino Linotype"/>
          <w:color w:val="231F20"/>
          <w:w w:val="95"/>
          <w:sz w:val="20"/>
        </w:rPr>
        <w:t>Central</w:t>
      </w:r>
      <w:r>
        <w:rPr>
          <w:rFonts w:ascii="Palatino Linotype"/>
          <w:color w:val="231F20"/>
          <w:spacing w:val="43"/>
          <w:w w:val="95"/>
          <w:sz w:val="20"/>
        </w:rPr>
        <w:t> </w:t>
      </w:r>
      <w:r>
        <w:rPr>
          <w:rFonts w:ascii="Palatino Linotype"/>
          <w:color w:val="231F20"/>
          <w:w w:val="95"/>
          <w:sz w:val="20"/>
        </w:rPr>
        <w:t>Massachusetts</w:t>
      </w:r>
      <w:r>
        <w:rPr>
          <w:rFonts w:ascii="Palatino Linotype"/>
          <w:color w:val="231F20"/>
          <w:spacing w:val="-44"/>
          <w:w w:val="95"/>
          <w:sz w:val="20"/>
        </w:rPr>
        <w:t> </w:t>
      </w:r>
      <w:r>
        <w:rPr>
          <w:rFonts w:ascii="Palatino Linotype"/>
          <w:color w:val="231F20"/>
          <w:w w:val="95"/>
          <w:sz w:val="20"/>
        </w:rPr>
        <w:t>with</w:t>
      </w:r>
      <w:r>
        <w:rPr>
          <w:rFonts w:ascii="Palatino Linotype"/>
          <w:color w:val="231F20"/>
          <w:spacing w:val="13"/>
          <w:w w:val="95"/>
          <w:sz w:val="20"/>
        </w:rPr>
        <w:t> </w:t>
      </w:r>
      <w:r>
        <w:rPr>
          <w:rFonts w:ascii="Palatino Linotype"/>
          <w:color w:val="231F20"/>
          <w:w w:val="95"/>
          <w:sz w:val="20"/>
        </w:rPr>
        <w:t>assistance</w:t>
      </w:r>
      <w:r>
        <w:rPr>
          <w:rFonts w:ascii="Palatino Linotype"/>
          <w:color w:val="231F20"/>
          <w:spacing w:val="14"/>
          <w:w w:val="95"/>
          <w:sz w:val="20"/>
        </w:rPr>
        <w:t> </w:t>
      </w:r>
      <w:r>
        <w:rPr>
          <w:rFonts w:ascii="Palatino Linotype"/>
          <w:color w:val="231F20"/>
          <w:w w:val="95"/>
          <w:sz w:val="20"/>
        </w:rPr>
        <w:t>to</w:t>
      </w:r>
      <w:r>
        <w:rPr>
          <w:rFonts w:ascii="Palatino Linotype"/>
          <w:color w:val="231F20"/>
          <w:spacing w:val="14"/>
          <w:w w:val="95"/>
          <w:sz w:val="20"/>
        </w:rPr>
        <w:t> </w:t>
      </w:r>
      <w:r>
        <w:rPr>
          <w:rFonts w:ascii="Palatino Linotype"/>
          <w:color w:val="231F20"/>
          <w:w w:val="95"/>
          <w:sz w:val="20"/>
        </w:rPr>
        <w:t>access</w:t>
      </w:r>
      <w:r>
        <w:rPr>
          <w:rFonts w:ascii="Palatino Linotype"/>
          <w:color w:val="231F20"/>
          <w:spacing w:val="14"/>
          <w:w w:val="95"/>
          <w:sz w:val="20"/>
        </w:rPr>
        <w:t> </w:t>
      </w:r>
      <w:r>
        <w:rPr>
          <w:rFonts w:ascii="Palatino Linotype"/>
          <w:color w:val="231F20"/>
          <w:w w:val="95"/>
          <w:sz w:val="20"/>
        </w:rPr>
        <w:t>medical</w:t>
      </w:r>
      <w:r>
        <w:rPr>
          <w:rFonts w:ascii="Palatino Linotype"/>
          <w:color w:val="231F20"/>
          <w:spacing w:val="14"/>
          <w:w w:val="95"/>
          <w:sz w:val="20"/>
        </w:rPr>
        <w:t> </w:t>
      </w:r>
      <w:r>
        <w:rPr>
          <w:rFonts w:ascii="Palatino Linotype"/>
          <w:color w:val="231F20"/>
          <w:w w:val="95"/>
          <w:sz w:val="20"/>
        </w:rPr>
        <w:t>care,</w:t>
      </w:r>
      <w:r>
        <w:rPr>
          <w:rFonts w:ascii="Palatino Linotype"/>
          <w:color w:val="231F20"/>
          <w:spacing w:val="14"/>
          <w:w w:val="95"/>
          <w:sz w:val="20"/>
        </w:rPr>
        <w:t> </w:t>
      </w:r>
      <w:r>
        <w:rPr>
          <w:rFonts w:ascii="Palatino Linotype"/>
          <w:color w:val="231F20"/>
          <w:w w:val="95"/>
          <w:sz w:val="20"/>
        </w:rPr>
        <w:t>food</w:t>
      </w:r>
      <w:r>
        <w:rPr>
          <w:rFonts w:ascii="Palatino Linotype"/>
          <w:color w:val="231F20"/>
          <w:spacing w:val="14"/>
          <w:w w:val="95"/>
          <w:sz w:val="20"/>
        </w:rPr>
        <w:t> </w:t>
      </w:r>
      <w:r>
        <w:rPr>
          <w:rFonts w:ascii="Palatino Linotype"/>
          <w:color w:val="231F20"/>
          <w:w w:val="95"/>
          <w:sz w:val="20"/>
        </w:rPr>
        <w:t>job</w:t>
      </w:r>
      <w:r>
        <w:rPr>
          <w:rFonts w:ascii="Palatino Linotype"/>
          <w:color w:val="231F20"/>
          <w:spacing w:val="14"/>
          <w:w w:val="95"/>
          <w:sz w:val="20"/>
        </w:rPr>
        <w:t> </w:t>
      </w:r>
      <w:r>
        <w:rPr>
          <w:rFonts w:ascii="Palatino Linotype"/>
          <w:color w:val="231F20"/>
          <w:w w:val="95"/>
          <w:sz w:val="20"/>
        </w:rPr>
        <w:t>training,</w:t>
      </w:r>
      <w:r>
        <w:rPr>
          <w:rFonts w:ascii="Palatino Linotype"/>
          <w:color w:val="231F20"/>
          <w:spacing w:val="14"/>
          <w:w w:val="95"/>
          <w:sz w:val="20"/>
        </w:rPr>
        <w:t> </w:t>
      </w:r>
      <w:r>
        <w:rPr>
          <w:rFonts w:ascii="Palatino Linotype"/>
          <w:color w:val="231F20"/>
          <w:w w:val="95"/>
          <w:sz w:val="20"/>
        </w:rPr>
        <w:t>addiction</w:t>
      </w:r>
      <w:r>
        <w:rPr>
          <w:rFonts w:ascii="Palatino Linotype"/>
          <w:color w:val="231F20"/>
          <w:spacing w:val="14"/>
          <w:w w:val="95"/>
          <w:sz w:val="20"/>
        </w:rPr>
        <w:t> </w:t>
      </w:r>
      <w:r>
        <w:rPr>
          <w:rFonts w:ascii="Palatino Linotype"/>
          <w:color w:val="231F20"/>
          <w:w w:val="95"/>
          <w:sz w:val="20"/>
        </w:rPr>
        <w:t>programs,</w:t>
      </w:r>
      <w:r>
        <w:rPr>
          <w:rFonts w:ascii="Palatino Linotype"/>
          <w:color w:val="231F20"/>
          <w:spacing w:val="13"/>
          <w:w w:val="95"/>
          <w:sz w:val="20"/>
        </w:rPr>
        <w:t> </w:t>
      </w:r>
      <w:r>
        <w:rPr>
          <w:rFonts w:ascii="Palatino Linotype"/>
          <w:color w:val="231F20"/>
          <w:w w:val="95"/>
          <w:sz w:val="20"/>
        </w:rPr>
        <w:t>and</w:t>
      </w:r>
      <w:r>
        <w:rPr>
          <w:rFonts w:ascii="Palatino Linotype"/>
          <w:color w:val="231F20"/>
          <w:spacing w:val="14"/>
          <w:w w:val="95"/>
          <w:sz w:val="20"/>
        </w:rPr>
        <w:t> </w:t>
      </w:r>
      <w:r>
        <w:rPr>
          <w:rFonts w:ascii="Palatino Linotype"/>
          <w:color w:val="231F20"/>
          <w:w w:val="95"/>
          <w:sz w:val="20"/>
        </w:rPr>
        <w:t>other</w:t>
      </w:r>
      <w:r>
        <w:rPr>
          <w:rFonts w:ascii="Palatino Linotype"/>
          <w:color w:val="231F20"/>
          <w:spacing w:val="14"/>
          <w:w w:val="95"/>
          <w:sz w:val="20"/>
        </w:rPr>
        <w:t> </w:t>
      </w:r>
      <w:r>
        <w:rPr>
          <w:rFonts w:ascii="Palatino Linotype"/>
          <w:color w:val="231F20"/>
          <w:w w:val="95"/>
          <w:sz w:val="20"/>
        </w:rPr>
        <w:t>key</w:t>
      </w:r>
      <w:r>
        <w:rPr>
          <w:rFonts w:ascii="Palatino Linotype"/>
          <w:color w:val="231F20"/>
          <w:spacing w:val="14"/>
          <w:w w:val="95"/>
          <w:sz w:val="20"/>
        </w:rPr>
        <w:t> </w:t>
      </w:r>
      <w:r>
        <w:rPr>
          <w:rFonts w:ascii="Palatino Linotype"/>
          <w:color w:val="231F20"/>
          <w:w w:val="95"/>
          <w:sz w:val="20"/>
        </w:rPr>
        <w:t>services.</w:t>
      </w:r>
      <w:r>
        <w:rPr>
          <w:rFonts w:ascii="Palatino Linotype"/>
          <w:color w:val="231F20"/>
          <w:spacing w:val="14"/>
          <w:w w:val="95"/>
          <w:sz w:val="20"/>
        </w:rPr>
        <w:t> </w:t>
      </w:r>
      <w:r>
        <w:rPr>
          <w:rFonts w:ascii="Palatino Linotype"/>
          <w:color w:val="231F20"/>
          <w:w w:val="95"/>
          <w:sz w:val="20"/>
        </w:rPr>
        <w:t>The</w:t>
      </w:r>
      <w:r>
        <w:rPr>
          <w:rFonts w:ascii="Palatino Linotype"/>
          <w:color w:val="231F20"/>
          <w:spacing w:val="14"/>
          <w:w w:val="95"/>
          <w:sz w:val="20"/>
        </w:rPr>
        <w:t> </w:t>
      </w:r>
      <w:r>
        <w:rPr>
          <w:rFonts w:ascii="Palatino Linotype"/>
          <w:color w:val="231F20"/>
          <w:w w:val="95"/>
          <w:sz w:val="20"/>
        </w:rPr>
        <w:t>information</w:t>
      </w:r>
      <w:r>
        <w:rPr>
          <w:rFonts w:ascii="Palatino Linotype"/>
          <w:color w:val="231F20"/>
          <w:spacing w:val="14"/>
          <w:w w:val="95"/>
          <w:sz w:val="20"/>
        </w:rPr>
        <w:t> </w:t>
      </w:r>
      <w:r>
        <w:rPr>
          <w:rFonts w:ascii="Palatino Linotype"/>
          <w:color w:val="231F20"/>
          <w:w w:val="95"/>
          <w:sz w:val="20"/>
        </w:rPr>
        <w:t>on</w:t>
      </w:r>
      <w:r>
        <w:rPr>
          <w:rFonts w:ascii="Palatino Linotype"/>
          <w:color w:val="231F20"/>
          <w:spacing w:val="14"/>
          <w:w w:val="95"/>
          <w:sz w:val="20"/>
        </w:rPr>
        <w:t> </w:t>
      </w:r>
      <w:r>
        <w:rPr>
          <w:rFonts w:ascii="Palatino Linotype"/>
          <w:color w:val="231F20"/>
          <w:w w:val="95"/>
          <w:sz w:val="20"/>
        </w:rPr>
        <w:t>the</w:t>
      </w:r>
    </w:p>
    <w:p>
      <w:pPr>
        <w:spacing w:line="213" w:lineRule="auto" w:before="0"/>
        <w:ind w:left="240" w:right="3376" w:firstLine="0"/>
        <w:jc w:val="left"/>
        <w:rPr>
          <w:rFonts w:ascii="Palatino Linotype" w:hAnsi="Palatino Linotype"/>
          <w:sz w:val="20"/>
        </w:rPr>
      </w:pPr>
      <w:r>
        <w:rPr/>
        <w:drawing>
          <wp:anchor distT="0" distB="0" distL="0" distR="0" allowOverlap="1" layoutInCell="1" locked="0" behindDoc="0" simplePos="0" relativeHeight="15869440">
            <wp:simplePos x="0" y="0"/>
            <wp:positionH relativeFrom="page">
              <wp:posOffset>5730113</wp:posOffset>
            </wp:positionH>
            <wp:positionV relativeFrom="paragraph">
              <wp:posOffset>93005</wp:posOffset>
            </wp:positionV>
            <wp:extent cx="1813560" cy="1246174"/>
            <wp:effectExtent l="0" t="0" r="0" b="0"/>
            <wp:wrapNone/>
            <wp:docPr id="175" name="image583.jpeg"/>
            <wp:cNvGraphicFramePr>
              <a:graphicFrameLocks noChangeAspect="1"/>
            </wp:cNvGraphicFramePr>
            <a:graphic>
              <a:graphicData uri="http://schemas.openxmlformats.org/drawingml/2006/picture">
                <pic:pic>
                  <pic:nvPicPr>
                    <pic:cNvPr id="176" name="image583.jpeg"/>
                    <pic:cNvPicPr/>
                  </pic:nvPicPr>
                  <pic:blipFill>
                    <a:blip r:embed="rId724" cstate="print"/>
                    <a:stretch>
                      <a:fillRect/>
                    </a:stretch>
                  </pic:blipFill>
                  <pic:spPr>
                    <a:xfrm>
                      <a:off x="0" y="0"/>
                      <a:ext cx="1813560" cy="1246174"/>
                    </a:xfrm>
                    <a:prstGeom prst="rect">
                      <a:avLst/>
                    </a:prstGeom>
                  </pic:spPr>
                </pic:pic>
              </a:graphicData>
            </a:graphic>
          </wp:anchor>
        </w:drawing>
      </w:r>
      <w:r>
        <w:rPr>
          <w:rFonts w:ascii="Palatino Linotype" w:hAnsi="Palatino Linotype"/>
          <w:color w:val="231F20"/>
          <w:w w:val="95"/>
          <w:sz w:val="20"/>
        </w:rPr>
        <w:t>website</w:t>
      </w:r>
      <w:r>
        <w:rPr>
          <w:rFonts w:ascii="Palatino Linotype" w:hAnsi="Palatino Linotype"/>
          <w:color w:val="231F20"/>
          <w:spacing w:val="23"/>
          <w:w w:val="95"/>
          <w:sz w:val="20"/>
        </w:rPr>
        <w:t> </w:t>
      </w:r>
      <w:r>
        <w:rPr>
          <w:rFonts w:ascii="Palatino Linotype" w:hAnsi="Palatino Linotype"/>
          <w:color w:val="231F20"/>
          <w:w w:val="95"/>
          <w:sz w:val="20"/>
        </w:rPr>
        <w:t>is</w:t>
      </w:r>
      <w:r>
        <w:rPr>
          <w:rFonts w:ascii="Palatino Linotype" w:hAnsi="Palatino Linotype"/>
          <w:color w:val="231F20"/>
          <w:spacing w:val="24"/>
          <w:w w:val="95"/>
          <w:sz w:val="20"/>
        </w:rPr>
        <w:t> </w:t>
      </w:r>
      <w:r>
        <w:rPr>
          <w:rFonts w:ascii="Palatino Linotype" w:hAnsi="Palatino Linotype"/>
          <w:color w:val="231F20"/>
          <w:w w:val="95"/>
          <w:sz w:val="20"/>
        </w:rPr>
        <w:t>continuously</w:t>
      </w:r>
      <w:r>
        <w:rPr>
          <w:rFonts w:ascii="Palatino Linotype" w:hAnsi="Palatino Linotype"/>
          <w:color w:val="231F20"/>
          <w:spacing w:val="24"/>
          <w:w w:val="95"/>
          <w:sz w:val="20"/>
        </w:rPr>
        <w:t> </w:t>
      </w:r>
      <w:r>
        <w:rPr>
          <w:rFonts w:ascii="Palatino Linotype" w:hAnsi="Palatino Linotype"/>
          <w:color w:val="231F20"/>
          <w:w w:val="95"/>
          <w:sz w:val="20"/>
        </w:rPr>
        <w:t>updated</w:t>
      </w:r>
      <w:r>
        <w:rPr>
          <w:rFonts w:ascii="Palatino Linotype" w:hAnsi="Palatino Linotype"/>
          <w:color w:val="231F20"/>
          <w:spacing w:val="24"/>
          <w:w w:val="95"/>
          <w:sz w:val="20"/>
        </w:rPr>
        <w:t> </w:t>
      </w:r>
      <w:r>
        <w:rPr>
          <w:rFonts w:ascii="Palatino Linotype" w:hAnsi="Palatino Linotype"/>
          <w:color w:val="231F20"/>
          <w:w w:val="95"/>
          <w:sz w:val="20"/>
        </w:rPr>
        <w:t>and</w:t>
      </w:r>
      <w:r>
        <w:rPr>
          <w:rFonts w:ascii="Palatino Linotype" w:hAnsi="Palatino Linotype"/>
          <w:color w:val="231F20"/>
          <w:spacing w:val="24"/>
          <w:w w:val="95"/>
          <w:sz w:val="20"/>
        </w:rPr>
        <w:t> </w:t>
      </w:r>
      <w:r>
        <w:rPr>
          <w:rFonts w:ascii="Palatino Linotype" w:hAnsi="Palatino Linotype"/>
          <w:color w:val="231F20"/>
          <w:w w:val="95"/>
          <w:sz w:val="20"/>
        </w:rPr>
        <w:t>available</w:t>
      </w:r>
      <w:r>
        <w:rPr>
          <w:rFonts w:ascii="Palatino Linotype" w:hAnsi="Palatino Linotype"/>
          <w:color w:val="231F20"/>
          <w:spacing w:val="24"/>
          <w:w w:val="95"/>
          <w:sz w:val="20"/>
        </w:rPr>
        <w:t> </w:t>
      </w:r>
      <w:r>
        <w:rPr>
          <w:rFonts w:ascii="Palatino Linotype" w:hAnsi="Palatino Linotype"/>
          <w:color w:val="231F20"/>
          <w:w w:val="95"/>
          <w:sz w:val="20"/>
        </w:rPr>
        <w:t>in</w:t>
      </w:r>
      <w:r>
        <w:rPr>
          <w:rFonts w:ascii="Palatino Linotype" w:hAnsi="Palatino Linotype"/>
          <w:color w:val="231F20"/>
          <w:spacing w:val="24"/>
          <w:w w:val="95"/>
          <w:sz w:val="20"/>
        </w:rPr>
        <w:t> </w:t>
      </w:r>
      <w:r>
        <w:rPr>
          <w:rFonts w:ascii="Palatino Linotype" w:hAnsi="Palatino Linotype"/>
          <w:color w:val="231F20"/>
          <w:w w:val="95"/>
          <w:sz w:val="20"/>
        </w:rPr>
        <w:t>104</w:t>
      </w:r>
      <w:r>
        <w:rPr>
          <w:rFonts w:ascii="Palatino Linotype" w:hAnsi="Palatino Linotype"/>
          <w:color w:val="231F20"/>
          <w:spacing w:val="24"/>
          <w:w w:val="95"/>
          <w:sz w:val="20"/>
        </w:rPr>
        <w:t> </w:t>
      </w:r>
      <w:r>
        <w:rPr>
          <w:rFonts w:ascii="Palatino Linotype" w:hAnsi="Palatino Linotype"/>
          <w:color w:val="231F20"/>
          <w:w w:val="95"/>
          <w:sz w:val="20"/>
        </w:rPr>
        <w:t>languages.</w:t>
      </w:r>
      <w:r>
        <w:rPr>
          <w:rFonts w:ascii="Palatino Linotype" w:hAnsi="Palatino Linotype"/>
          <w:color w:val="231F20"/>
          <w:spacing w:val="23"/>
          <w:w w:val="95"/>
          <w:sz w:val="20"/>
        </w:rPr>
        <w:t> </w:t>
      </w:r>
      <w:r>
        <w:rPr>
          <w:rFonts w:ascii="Palatino Linotype" w:hAnsi="Palatino Linotype"/>
          <w:color w:val="231F20"/>
          <w:w w:val="95"/>
          <w:sz w:val="20"/>
        </w:rPr>
        <w:t>“During</w:t>
      </w:r>
      <w:r>
        <w:rPr>
          <w:rFonts w:ascii="Palatino Linotype" w:hAnsi="Palatino Linotype"/>
          <w:color w:val="231F20"/>
          <w:spacing w:val="24"/>
          <w:w w:val="95"/>
          <w:sz w:val="20"/>
        </w:rPr>
        <w:t> </w:t>
      </w:r>
      <w:r>
        <w:rPr>
          <w:rFonts w:ascii="Palatino Linotype" w:hAnsi="Palatino Linotype"/>
          <w:color w:val="231F20"/>
          <w:w w:val="95"/>
          <w:sz w:val="20"/>
        </w:rPr>
        <w:t>these</w:t>
      </w:r>
      <w:r>
        <w:rPr>
          <w:rFonts w:ascii="Palatino Linotype" w:hAnsi="Palatino Linotype"/>
          <w:color w:val="231F20"/>
          <w:spacing w:val="24"/>
          <w:w w:val="95"/>
          <w:sz w:val="20"/>
        </w:rPr>
        <w:t> </w:t>
      </w:r>
      <w:r>
        <w:rPr>
          <w:rFonts w:ascii="Palatino Linotype" w:hAnsi="Palatino Linotype"/>
          <w:color w:val="231F20"/>
          <w:w w:val="95"/>
          <w:sz w:val="20"/>
        </w:rPr>
        <w:t>challenging</w:t>
      </w:r>
      <w:r>
        <w:rPr>
          <w:rFonts w:ascii="Palatino Linotype" w:hAnsi="Palatino Linotype"/>
          <w:color w:val="231F20"/>
          <w:spacing w:val="24"/>
          <w:w w:val="95"/>
          <w:sz w:val="20"/>
        </w:rPr>
        <w:t> </w:t>
      </w:r>
      <w:r>
        <w:rPr>
          <w:rFonts w:ascii="Palatino Linotype" w:hAnsi="Palatino Linotype"/>
          <w:color w:val="231F20"/>
          <w:w w:val="95"/>
          <w:sz w:val="20"/>
        </w:rPr>
        <w:t>times</w:t>
      </w:r>
      <w:r>
        <w:rPr>
          <w:rFonts w:ascii="Palatino Linotype" w:hAnsi="Palatino Linotype"/>
          <w:color w:val="231F20"/>
          <w:spacing w:val="-44"/>
          <w:w w:val="95"/>
          <w:sz w:val="20"/>
        </w:rPr>
        <w:t> </w:t>
      </w:r>
      <w:r>
        <w:rPr>
          <w:rFonts w:ascii="Palatino Linotype" w:hAnsi="Palatino Linotype"/>
          <w:color w:val="231F20"/>
          <w:w w:val="95"/>
          <w:sz w:val="20"/>
        </w:rPr>
        <w:t>of</w:t>
      </w:r>
      <w:r>
        <w:rPr>
          <w:rFonts w:ascii="Palatino Linotype" w:hAnsi="Palatino Linotype"/>
          <w:color w:val="231F20"/>
          <w:spacing w:val="12"/>
          <w:w w:val="95"/>
          <w:sz w:val="20"/>
        </w:rPr>
        <w:t> </w:t>
      </w:r>
      <w:r>
        <w:rPr>
          <w:rFonts w:ascii="Palatino Linotype" w:hAnsi="Palatino Linotype"/>
          <w:color w:val="231F20"/>
          <w:w w:val="95"/>
          <w:sz w:val="20"/>
        </w:rPr>
        <w:t>the</w:t>
      </w:r>
      <w:r>
        <w:rPr>
          <w:rFonts w:ascii="Palatino Linotype" w:hAnsi="Palatino Linotype"/>
          <w:color w:val="231F20"/>
          <w:spacing w:val="13"/>
          <w:w w:val="95"/>
          <w:sz w:val="20"/>
        </w:rPr>
        <w:t> </w:t>
      </w:r>
      <w:r>
        <w:rPr>
          <w:rFonts w:ascii="Palatino Linotype" w:hAnsi="Palatino Linotype"/>
          <w:color w:val="231F20"/>
          <w:w w:val="95"/>
          <w:sz w:val="20"/>
        </w:rPr>
        <w:t>pandemic,</w:t>
      </w:r>
      <w:r>
        <w:rPr>
          <w:rFonts w:ascii="Palatino Linotype" w:hAnsi="Palatino Linotype"/>
          <w:color w:val="231F20"/>
          <w:spacing w:val="13"/>
          <w:w w:val="95"/>
          <w:sz w:val="20"/>
        </w:rPr>
        <w:t> </w:t>
      </w:r>
      <w:r>
        <w:rPr>
          <w:rFonts w:ascii="Palatino Linotype" w:hAnsi="Palatino Linotype"/>
          <w:color w:val="231F20"/>
          <w:w w:val="95"/>
          <w:sz w:val="20"/>
        </w:rPr>
        <w:t>people</w:t>
      </w:r>
      <w:r>
        <w:rPr>
          <w:rFonts w:ascii="Palatino Linotype" w:hAnsi="Palatino Linotype"/>
          <w:color w:val="231F20"/>
          <w:spacing w:val="13"/>
          <w:w w:val="95"/>
          <w:sz w:val="20"/>
        </w:rPr>
        <w:t> </w:t>
      </w:r>
      <w:r>
        <w:rPr>
          <w:rFonts w:ascii="Palatino Linotype" w:hAnsi="Palatino Linotype"/>
          <w:color w:val="231F20"/>
          <w:w w:val="95"/>
          <w:sz w:val="20"/>
        </w:rPr>
        <w:t>need</w:t>
      </w:r>
      <w:r>
        <w:rPr>
          <w:rFonts w:ascii="Palatino Linotype" w:hAnsi="Palatino Linotype"/>
          <w:color w:val="231F20"/>
          <w:spacing w:val="13"/>
          <w:w w:val="95"/>
          <w:sz w:val="20"/>
        </w:rPr>
        <w:t> </w:t>
      </w:r>
      <w:r>
        <w:rPr>
          <w:rFonts w:ascii="Palatino Linotype" w:hAnsi="Palatino Linotype"/>
          <w:color w:val="231F20"/>
          <w:w w:val="95"/>
          <w:sz w:val="20"/>
        </w:rPr>
        <w:t>help,”</w:t>
      </w:r>
      <w:r>
        <w:rPr>
          <w:rFonts w:ascii="Palatino Linotype" w:hAnsi="Palatino Linotype"/>
          <w:color w:val="231F20"/>
          <w:spacing w:val="13"/>
          <w:w w:val="95"/>
          <w:sz w:val="20"/>
        </w:rPr>
        <w:t> </w:t>
      </w:r>
      <w:r>
        <w:rPr>
          <w:rFonts w:ascii="Palatino Linotype" w:hAnsi="Palatino Linotype"/>
          <w:color w:val="231F20"/>
          <w:w w:val="95"/>
          <w:sz w:val="20"/>
        </w:rPr>
        <w:t>explained</w:t>
      </w:r>
      <w:r>
        <w:rPr>
          <w:rFonts w:ascii="Palatino Linotype" w:hAnsi="Palatino Linotype"/>
          <w:color w:val="231F20"/>
          <w:spacing w:val="13"/>
          <w:w w:val="95"/>
          <w:sz w:val="20"/>
        </w:rPr>
        <w:t> </w:t>
      </w:r>
      <w:r>
        <w:rPr>
          <w:rFonts w:ascii="Palatino Linotype" w:hAnsi="Palatino Linotype"/>
          <w:color w:val="231F20"/>
          <w:w w:val="95"/>
          <w:sz w:val="20"/>
        </w:rPr>
        <w:t>Mattie</w:t>
      </w:r>
      <w:r>
        <w:rPr>
          <w:rFonts w:ascii="Palatino Linotype" w:hAnsi="Palatino Linotype"/>
          <w:color w:val="231F20"/>
          <w:spacing w:val="13"/>
          <w:w w:val="95"/>
          <w:sz w:val="20"/>
        </w:rPr>
        <w:t> </w:t>
      </w:r>
      <w:r>
        <w:rPr>
          <w:rFonts w:ascii="Palatino Linotype" w:hAnsi="Palatino Linotype"/>
          <w:color w:val="231F20"/>
          <w:w w:val="95"/>
          <w:sz w:val="20"/>
        </w:rPr>
        <w:t>Castiel,</w:t>
      </w:r>
      <w:r>
        <w:rPr>
          <w:rFonts w:ascii="Palatino Linotype" w:hAnsi="Palatino Linotype"/>
          <w:color w:val="231F20"/>
          <w:spacing w:val="13"/>
          <w:w w:val="95"/>
          <w:sz w:val="20"/>
        </w:rPr>
        <w:t> </w:t>
      </w:r>
      <w:r>
        <w:rPr>
          <w:rFonts w:ascii="Palatino Linotype" w:hAnsi="Palatino Linotype"/>
          <w:color w:val="231F20"/>
          <w:w w:val="95"/>
          <w:sz w:val="20"/>
        </w:rPr>
        <w:t>MD,</w:t>
      </w:r>
      <w:r>
        <w:rPr>
          <w:rFonts w:ascii="Palatino Linotype" w:hAnsi="Palatino Linotype"/>
          <w:color w:val="231F20"/>
          <w:spacing w:val="13"/>
          <w:w w:val="95"/>
          <w:sz w:val="20"/>
        </w:rPr>
        <w:t> </w:t>
      </w:r>
      <w:r>
        <w:rPr>
          <w:rFonts w:ascii="Palatino Linotype" w:hAnsi="Palatino Linotype"/>
          <w:color w:val="231F20"/>
          <w:w w:val="95"/>
          <w:sz w:val="20"/>
        </w:rPr>
        <w:t>Commissioner,</w:t>
      </w:r>
      <w:r>
        <w:rPr>
          <w:rFonts w:ascii="Palatino Linotype" w:hAnsi="Palatino Linotype"/>
          <w:color w:val="231F20"/>
          <w:spacing w:val="13"/>
          <w:w w:val="95"/>
          <w:sz w:val="20"/>
        </w:rPr>
        <w:t> </w:t>
      </w:r>
      <w:r>
        <w:rPr>
          <w:rFonts w:ascii="Palatino Linotype" w:hAnsi="Palatino Linotype"/>
          <w:color w:val="231F20"/>
          <w:w w:val="95"/>
          <w:sz w:val="20"/>
        </w:rPr>
        <w:t>Worcester</w:t>
      </w:r>
    </w:p>
    <w:p>
      <w:pPr>
        <w:spacing w:line="232" w:lineRule="exact" w:before="0"/>
        <w:ind w:left="240" w:right="0" w:firstLine="0"/>
        <w:jc w:val="left"/>
        <w:rPr>
          <w:rFonts w:ascii="Palatino Linotype" w:hAnsi="Palatino Linotype"/>
          <w:sz w:val="20"/>
        </w:rPr>
      </w:pPr>
      <w:r>
        <w:rPr>
          <w:rFonts w:ascii="Palatino Linotype" w:hAnsi="Palatino Linotype"/>
          <w:color w:val="231F20"/>
          <w:w w:val="95"/>
          <w:sz w:val="20"/>
        </w:rPr>
        <w:t>Health</w:t>
      </w:r>
      <w:r>
        <w:rPr>
          <w:rFonts w:ascii="Palatino Linotype" w:hAnsi="Palatino Linotype"/>
          <w:color w:val="231F20"/>
          <w:spacing w:val="10"/>
          <w:w w:val="95"/>
          <w:sz w:val="20"/>
        </w:rPr>
        <w:t> </w:t>
      </w:r>
      <w:r>
        <w:rPr>
          <w:rFonts w:ascii="Palatino Linotype" w:hAnsi="Palatino Linotype"/>
          <w:color w:val="231F20"/>
          <w:w w:val="95"/>
          <w:sz w:val="20"/>
        </w:rPr>
        <w:t>and</w:t>
      </w:r>
      <w:r>
        <w:rPr>
          <w:rFonts w:ascii="Palatino Linotype" w:hAnsi="Palatino Linotype"/>
          <w:color w:val="231F20"/>
          <w:spacing w:val="10"/>
          <w:w w:val="95"/>
          <w:sz w:val="20"/>
        </w:rPr>
        <w:t> </w:t>
      </w:r>
      <w:r>
        <w:rPr>
          <w:rFonts w:ascii="Palatino Linotype" w:hAnsi="Palatino Linotype"/>
          <w:color w:val="231F20"/>
          <w:w w:val="95"/>
          <w:sz w:val="20"/>
        </w:rPr>
        <w:t>Human</w:t>
      </w:r>
      <w:r>
        <w:rPr>
          <w:rFonts w:ascii="Palatino Linotype" w:hAnsi="Palatino Linotype"/>
          <w:color w:val="231F20"/>
          <w:spacing w:val="11"/>
          <w:w w:val="95"/>
          <w:sz w:val="20"/>
        </w:rPr>
        <w:t> </w:t>
      </w:r>
      <w:r>
        <w:rPr>
          <w:rFonts w:ascii="Palatino Linotype" w:hAnsi="Palatino Linotype"/>
          <w:color w:val="231F20"/>
          <w:w w:val="95"/>
          <w:sz w:val="20"/>
        </w:rPr>
        <w:t>Services,</w:t>
      </w:r>
      <w:r>
        <w:rPr>
          <w:rFonts w:ascii="Palatino Linotype" w:hAnsi="Palatino Linotype"/>
          <w:color w:val="231F20"/>
          <w:spacing w:val="10"/>
          <w:w w:val="95"/>
          <w:sz w:val="20"/>
        </w:rPr>
        <w:t> </w:t>
      </w:r>
      <w:r>
        <w:rPr>
          <w:rFonts w:ascii="Palatino Linotype" w:hAnsi="Palatino Linotype"/>
          <w:color w:val="231F20"/>
          <w:w w:val="95"/>
          <w:sz w:val="20"/>
        </w:rPr>
        <w:t>in</w:t>
      </w:r>
      <w:r>
        <w:rPr>
          <w:rFonts w:ascii="Palatino Linotype" w:hAnsi="Palatino Linotype"/>
          <w:color w:val="231F20"/>
          <w:spacing w:val="11"/>
          <w:w w:val="95"/>
          <w:sz w:val="20"/>
        </w:rPr>
        <w:t> </w:t>
      </w:r>
      <w:r>
        <w:rPr>
          <w:rFonts w:ascii="Palatino Linotype" w:hAnsi="Palatino Linotype"/>
          <w:color w:val="231F20"/>
          <w:w w:val="95"/>
          <w:sz w:val="20"/>
        </w:rPr>
        <w:t>the</w:t>
      </w:r>
      <w:r>
        <w:rPr>
          <w:rFonts w:ascii="Palatino Linotype" w:hAnsi="Palatino Linotype"/>
          <w:color w:val="231F20"/>
          <w:spacing w:val="10"/>
          <w:w w:val="95"/>
          <w:sz w:val="20"/>
        </w:rPr>
        <w:t> </w:t>
      </w:r>
      <w:r>
        <w:rPr>
          <w:rFonts w:ascii="Palatino Linotype" w:hAnsi="Palatino Linotype"/>
          <w:color w:val="231F20"/>
          <w:w w:val="95"/>
          <w:sz w:val="20"/>
        </w:rPr>
        <w:t>video.</w:t>
      </w:r>
      <w:r>
        <w:rPr>
          <w:rFonts w:ascii="Palatino Linotype" w:hAnsi="Palatino Linotype"/>
          <w:color w:val="231F20"/>
          <w:spacing w:val="10"/>
          <w:w w:val="95"/>
          <w:sz w:val="20"/>
        </w:rPr>
        <w:t> </w:t>
      </w:r>
      <w:r>
        <w:rPr>
          <w:rFonts w:ascii="Palatino Linotype" w:hAnsi="Palatino Linotype"/>
          <w:color w:val="231F20"/>
          <w:w w:val="95"/>
          <w:sz w:val="20"/>
        </w:rPr>
        <w:t>“People</w:t>
      </w:r>
      <w:r>
        <w:rPr>
          <w:rFonts w:ascii="Palatino Linotype" w:hAnsi="Palatino Linotype"/>
          <w:color w:val="231F20"/>
          <w:spacing w:val="11"/>
          <w:w w:val="95"/>
          <w:sz w:val="20"/>
        </w:rPr>
        <w:t> </w:t>
      </w:r>
      <w:r>
        <w:rPr>
          <w:rFonts w:ascii="Palatino Linotype" w:hAnsi="Palatino Linotype"/>
          <w:color w:val="231F20"/>
          <w:w w:val="95"/>
          <w:sz w:val="20"/>
        </w:rPr>
        <w:t>need</w:t>
      </w:r>
      <w:r>
        <w:rPr>
          <w:rFonts w:ascii="Palatino Linotype" w:hAnsi="Palatino Linotype"/>
          <w:color w:val="231F20"/>
          <w:spacing w:val="10"/>
          <w:w w:val="95"/>
          <w:sz w:val="20"/>
        </w:rPr>
        <w:t> </w:t>
      </w:r>
      <w:r>
        <w:rPr>
          <w:rFonts w:ascii="Palatino Linotype" w:hAnsi="Palatino Linotype"/>
          <w:color w:val="231F20"/>
          <w:w w:val="95"/>
          <w:sz w:val="20"/>
        </w:rPr>
        <w:t>to</w:t>
      </w:r>
      <w:r>
        <w:rPr>
          <w:rFonts w:ascii="Palatino Linotype" w:hAnsi="Palatino Linotype"/>
          <w:color w:val="231F20"/>
          <w:spacing w:val="11"/>
          <w:w w:val="95"/>
          <w:sz w:val="20"/>
        </w:rPr>
        <w:t> </w:t>
      </w:r>
      <w:r>
        <w:rPr>
          <w:rFonts w:ascii="Palatino Linotype" w:hAnsi="Palatino Linotype"/>
          <w:color w:val="231F20"/>
          <w:w w:val="95"/>
          <w:sz w:val="20"/>
        </w:rPr>
        <w:t>figure</w:t>
      </w:r>
      <w:r>
        <w:rPr>
          <w:rFonts w:ascii="Palatino Linotype" w:hAnsi="Palatino Linotype"/>
          <w:color w:val="231F20"/>
          <w:spacing w:val="10"/>
          <w:w w:val="95"/>
          <w:sz w:val="20"/>
        </w:rPr>
        <w:t> </w:t>
      </w:r>
      <w:r>
        <w:rPr>
          <w:rFonts w:ascii="Palatino Linotype" w:hAnsi="Palatino Linotype"/>
          <w:color w:val="231F20"/>
          <w:w w:val="95"/>
          <w:sz w:val="20"/>
        </w:rPr>
        <w:t>out</w:t>
      </w:r>
      <w:r>
        <w:rPr>
          <w:rFonts w:ascii="Palatino Linotype" w:hAnsi="Palatino Linotype"/>
          <w:color w:val="231F20"/>
          <w:spacing w:val="10"/>
          <w:w w:val="95"/>
          <w:sz w:val="20"/>
        </w:rPr>
        <w:t> </w:t>
      </w:r>
      <w:r>
        <w:rPr>
          <w:rFonts w:ascii="Palatino Linotype" w:hAnsi="Palatino Linotype"/>
          <w:color w:val="231F20"/>
          <w:w w:val="95"/>
          <w:sz w:val="20"/>
        </w:rPr>
        <w:t>a</w:t>
      </w:r>
      <w:r>
        <w:rPr>
          <w:rFonts w:ascii="Palatino Linotype" w:hAnsi="Palatino Linotype"/>
          <w:color w:val="231F20"/>
          <w:spacing w:val="11"/>
          <w:w w:val="95"/>
          <w:sz w:val="20"/>
        </w:rPr>
        <w:t> </w:t>
      </w:r>
      <w:r>
        <w:rPr>
          <w:rFonts w:ascii="Palatino Linotype" w:hAnsi="Palatino Linotype"/>
          <w:color w:val="231F20"/>
          <w:w w:val="95"/>
          <w:sz w:val="20"/>
        </w:rPr>
        <w:t>place</w:t>
      </w:r>
      <w:r>
        <w:rPr>
          <w:rFonts w:ascii="Palatino Linotype" w:hAnsi="Palatino Linotype"/>
          <w:color w:val="231F20"/>
          <w:spacing w:val="10"/>
          <w:w w:val="95"/>
          <w:sz w:val="20"/>
        </w:rPr>
        <w:t> </w:t>
      </w:r>
      <w:r>
        <w:rPr>
          <w:rFonts w:ascii="Palatino Linotype" w:hAnsi="Palatino Linotype"/>
          <w:color w:val="231F20"/>
          <w:w w:val="95"/>
          <w:sz w:val="20"/>
        </w:rPr>
        <w:t>to</w:t>
      </w:r>
      <w:r>
        <w:rPr>
          <w:rFonts w:ascii="Palatino Linotype" w:hAnsi="Palatino Linotype"/>
          <w:color w:val="231F20"/>
          <w:spacing w:val="11"/>
          <w:w w:val="95"/>
          <w:sz w:val="20"/>
        </w:rPr>
        <w:t> </w:t>
      </w:r>
      <w:r>
        <w:rPr>
          <w:rFonts w:ascii="Palatino Linotype" w:hAnsi="Palatino Linotype"/>
          <w:color w:val="231F20"/>
          <w:w w:val="95"/>
          <w:sz w:val="20"/>
        </w:rPr>
        <w:t>get</w:t>
      </w:r>
      <w:r>
        <w:rPr>
          <w:rFonts w:ascii="Palatino Linotype" w:hAnsi="Palatino Linotype"/>
          <w:color w:val="231F20"/>
          <w:spacing w:val="10"/>
          <w:w w:val="95"/>
          <w:sz w:val="20"/>
        </w:rPr>
        <w:t> </w:t>
      </w:r>
      <w:r>
        <w:rPr>
          <w:rFonts w:ascii="Palatino Linotype" w:hAnsi="Palatino Linotype"/>
          <w:color w:val="231F20"/>
          <w:w w:val="95"/>
          <w:sz w:val="20"/>
        </w:rPr>
        <w:t>access</w:t>
      </w:r>
      <w:r>
        <w:rPr>
          <w:rFonts w:ascii="Palatino Linotype" w:hAnsi="Palatino Linotype"/>
          <w:color w:val="231F20"/>
          <w:spacing w:val="10"/>
          <w:w w:val="95"/>
          <w:sz w:val="20"/>
        </w:rPr>
        <w:t> </w:t>
      </w:r>
      <w:r>
        <w:rPr>
          <w:rFonts w:ascii="Palatino Linotype" w:hAnsi="Palatino Linotype"/>
          <w:color w:val="231F20"/>
          <w:w w:val="95"/>
          <w:sz w:val="20"/>
        </w:rPr>
        <w:t>to</w:t>
      </w:r>
    </w:p>
    <w:p>
      <w:pPr>
        <w:spacing w:line="213" w:lineRule="auto" w:before="8"/>
        <w:ind w:left="240" w:right="3376" w:firstLine="0"/>
        <w:jc w:val="left"/>
        <w:rPr>
          <w:rFonts w:ascii="Palatino Linotype" w:hAnsi="Palatino Linotype"/>
          <w:sz w:val="20"/>
        </w:rPr>
      </w:pPr>
      <w:r>
        <w:rPr>
          <w:rFonts w:ascii="Palatino Linotype" w:hAnsi="Palatino Linotype"/>
          <w:color w:val="231F20"/>
          <w:w w:val="95"/>
          <w:sz w:val="20"/>
        </w:rPr>
        <w:t>health</w:t>
      </w:r>
      <w:r>
        <w:rPr>
          <w:rFonts w:ascii="Palatino Linotype" w:hAnsi="Palatino Linotype"/>
          <w:color w:val="231F20"/>
          <w:spacing w:val="25"/>
          <w:w w:val="95"/>
          <w:sz w:val="20"/>
        </w:rPr>
        <w:t> </w:t>
      </w:r>
      <w:r>
        <w:rPr>
          <w:rFonts w:ascii="Palatino Linotype" w:hAnsi="Palatino Linotype"/>
          <w:color w:val="231F20"/>
          <w:w w:val="95"/>
          <w:sz w:val="20"/>
        </w:rPr>
        <w:t>care,</w:t>
      </w:r>
      <w:r>
        <w:rPr>
          <w:rFonts w:ascii="Palatino Linotype" w:hAnsi="Palatino Linotype"/>
          <w:color w:val="231F20"/>
          <w:spacing w:val="25"/>
          <w:w w:val="95"/>
          <w:sz w:val="20"/>
        </w:rPr>
        <w:t> </w:t>
      </w:r>
      <w:r>
        <w:rPr>
          <w:rFonts w:ascii="Palatino Linotype" w:hAnsi="Palatino Linotype"/>
          <w:color w:val="231F20"/>
          <w:w w:val="95"/>
          <w:sz w:val="20"/>
        </w:rPr>
        <w:t>to</w:t>
      </w:r>
      <w:r>
        <w:rPr>
          <w:rFonts w:ascii="Palatino Linotype" w:hAnsi="Palatino Linotype"/>
          <w:color w:val="231F20"/>
          <w:spacing w:val="25"/>
          <w:w w:val="95"/>
          <w:sz w:val="20"/>
        </w:rPr>
        <w:t> </w:t>
      </w:r>
      <w:r>
        <w:rPr>
          <w:rFonts w:ascii="Palatino Linotype" w:hAnsi="Palatino Linotype"/>
          <w:color w:val="231F20"/>
          <w:w w:val="95"/>
          <w:sz w:val="20"/>
        </w:rPr>
        <w:t>housing,</w:t>
      </w:r>
      <w:r>
        <w:rPr>
          <w:rFonts w:ascii="Palatino Linotype" w:hAnsi="Palatino Linotype"/>
          <w:color w:val="231F20"/>
          <w:spacing w:val="26"/>
          <w:w w:val="95"/>
          <w:sz w:val="20"/>
        </w:rPr>
        <w:t> </w:t>
      </w:r>
      <w:r>
        <w:rPr>
          <w:rFonts w:ascii="Palatino Linotype" w:hAnsi="Palatino Linotype"/>
          <w:color w:val="231F20"/>
          <w:w w:val="95"/>
          <w:sz w:val="20"/>
        </w:rPr>
        <w:t>to</w:t>
      </w:r>
      <w:r>
        <w:rPr>
          <w:rFonts w:ascii="Palatino Linotype" w:hAnsi="Palatino Linotype"/>
          <w:color w:val="231F20"/>
          <w:spacing w:val="25"/>
          <w:w w:val="95"/>
          <w:sz w:val="20"/>
        </w:rPr>
        <w:t> </w:t>
      </w:r>
      <w:r>
        <w:rPr>
          <w:rFonts w:ascii="Palatino Linotype" w:hAnsi="Palatino Linotype"/>
          <w:color w:val="231F20"/>
          <w:w w:val="95"/>
          <w:sz w:val="20"/>
        </w:rPr>
        <w:t>transportation,</w:t>
      </w:r>
      <w:r>
        <w:rPr>
          <w:rFonts w:ascii="Palatino Linotype" w:hAnsi="Palatino Linotype"/>
          <w:color w:val="231F20"/>
          <w:spacing w:val="25"/>
          <w:w w:val="95"/>
          <w:sz w:val="20"/>
        </w:rPr>
        <w:t> </w:t>
      </w:r>
      <w:r>
        <w:rPr>
          <w:rFonts w:ascii="Palatino Linotype" w:hAnsi="Palatino Linotype"/>
          <w:color w:val="231F20"/>
          <w:w w:val="95"/>
          <w:sz w:val="20"/>
        </w:rPr>
        <w:t>access</w:t>
      </w:r>
      <w:r>
        <w:rPr>
          <w:rFonts w:ascii="Palatino Linotype" w:hAnsi="Palatino Linotype"/>
          <w:color w:val="231F20"/>
          <w:spacing w:val="25"/>
          <w:w w:val="95"/>
          <w:sz w:val="20"/>
        </w:rPr>
        <w:t> </w:t>
      </w:r>
      <w:r>
        <w:rPr>
          <w:rFonts w:ascii="Palatino Linotype" w:hAnsi="Palatino Linotype"/>
          <w:color w:val="231F20"/>
          <w:w w:val="95"/>
          <w:sz w:val="20"/>
        </w:rPr>
        <w:t>to</w:t>
      </w:r>
      <w:r>
        <w:rPr>
          <w:rFonts w:ascii="Palatino Linotype" w:hAnsi="Palatino Linotype"/>
          <w:color w:val="231F20"/>
          <w:spacing w:val="26"/>
          <w:w w:val="95"/>
          <w:sz w:val="20"/>
        </w:rPr>
        <w:t> </w:t>
      </w:r>
      <w:r>
        <w:rPr>
          <w:rFonts w:ascii="Palatino Linotype" w:hAnsi="Palatino Linotype"/>
          <w:color w:val="231F20"/>
          <w:w w:val="95"/>
          <w:sz w:val="20"/>
        </w:rPr>
        <w:t>food.</w:t>
      </w:r>
      <w:r>
        <w:rPr>
          <w:rFonts w:ascii="Palatino Linotype" w:hAnsi="Palatino Linotype"/>
          <w:color w:val="231F20"/>
          <w:spacing w:val="25"/>
          <w:w w:val="95"/>
          <w:sz w:val="20"/>
        </w:rPr>
        <w:t> </w:t>
      </w:r>
      <w:r>
        <w:rPr>
          <w:rFonts w:ascii="Palatino Linotype" w:hAnsi="Palatino Linotype"/>
          <w:color w:val="231F20"/>
          <w:w w:val="95"/>
          <w:sz w:val="20"/>
        </w:rPr>
        <w:t>CommunityHELP</w:t>
      </w:r>
      <w:r>
        <w:rPr>
          <w:rFonts w:ascii="Palatino Linotype" w:hAnsi="Palatino Linotype"/>
          <w:color w:val="231F20"/>
          <w:spacing w:val="25"/>
          <w:w w:val="95"/>
          <w:sz w:val="20"/>
        </w:rPr>
        <w:t> </w:t>
      </w:r>
      <w:r>
        <w:rPr>
          <w:rFonts w:ascii="Palatino Linotype" w:hAnsi="Palatino Linotype"/>
          <w:color w:val="231F20"/>
          <w:w w:val="95"/>
          <w:sz w:val="20"/>
        </w:rPr>
        <w:t>is</w:t>
      </w:r>
      <w:r>
        <w:rPr>
          <w:rFonts w:ascii="Palatino Linotype" w:hAnsi="Palatino Linotype"/>
          <w:color w:val="231F20"/>
          <w:spacing w:val="25"/>
          <w:w w:val="95"/>
          <w:sz w:val="20"/>
        </w:rPr>
        <w:t> </w:t>
      </w:r>
      <w:r>
        <w:rPr>
          <w:rFonts w:ascii="Palatino Linotype" w:hAnsi="Palatino Linotype"/>
          <w:color w:val="231F20"/>
          <w:w w:val="95"/>
          <w:sz w:val="20"/>
        </w:rPr>
        <w:t>the</w:t>
      </w:r>
      <w:r>
        <w:rPr>
          <w:rFonts w:ascii="Palatino Linotype" w:hAnsi="Palatino Linotype"/>
          <w:color w:val="231F20"/>
          <w:spacing w:val="26"/>
          <w:w w:val="95"/>
          <w:sz w:val="20"/>
        </w:rPr>
        <w:t> </w:t>
      </w:r>
      <w:r>
        <w:rPr>
          <w:rFonts w:ascii="Palatino Linotype" w:hAnsi="Palatino Linotype"/>
          <w:color w:val="231F20"/>
          <w:w w:val="95"/>
          <w:sz w:val="20"/>
        </w:rPr>
        <w:t>place</w:t>
      </w:r>
      <w:r>
        <w:rPr>
          <w:rFonts w:ascii="Palatino Linotype" w:hAnsi="Palatino Linotype"/>
          <w:color w:val="231F20"/>
          <w:spacing w:val="25"/>
          <w:w w:val="95"/>
          <w:sz w:val="20"/>
        </w:rPr>
        <w:t> </w:t>
      </w:r>
      <w:r>
        <w:rPr>
          <w:rFonts w:ascii="Palatino Linotype" w:hAnsi="Palatino Linotype"/>
          <w:color w:val="231F20"/>
          <w:w w:val="95"/>
          <w:sz w:val="20"/>
        </w:rPr>
        <w:t>to</w:t>
      </w:r>
      <w:r>
        <w:rPr>
          <w:rFonts w:ascii="Palatino Linotype" w:hAnsi="Palatino Linotype"/>
          <w:color w:val="231F20"/>
          <w:spacing w:val="25"/>
          <w:w w:val="95"/>
          <w:sz w:val="20"/>
        </w:rPr>
        <w:t> </w:t>
      </w:r>
      <w:r>
        <w:rPr>
          <w:rFonts w:ascii="Palatino Linotype" w:hAnsi="Palatino Linotype"/>
          <w:color w:val="231F20"/>
          <w:w w:val="95"/>
          <w:sz w:val="20"/>
        </w:rPr>
        <w:t>help</w:t>
      </w:r>
      <w:r>
        <w:rPr>
          <w:rFonts w:ascii="Palatino Linotype" w:hAnsi="Palatino Linotype"/>
          <w:color w:val="231F20"/>
          <w:spacing w:val="-44"/>
          <w:w w:val="95"/>
          <w:sz w:val="20"/>
        </w:rPr>
        <w:t> </w:t>
      </w:r>
      <w:r>
        <w:rPr>
          <w:rFonts w:ascii="Palatino Linotype" w:hAnsi="Palatino Linotype"/>
          <w:color w:val="231F20"/>
          <w:sz w:val="20"/>
        </w:rPr>
        <w:t>you</w:t>
      </w:r>
      <w:r>
        <w:rPr>
          <w:rFonts w:ascii="Palatino Linotype" w:hAnsi="Palatino Linotype"/>
          <w:color w:val="231F20"/>
          <w:spacing w:val="-8"/>
          <w:sz w:val="20"/>
        </w:rPr>
        <w:t> </w:t>
      </w:r>
      <w:r>
        <w:rPr>
          <w:rFonts w:ascii="Palatino Linotype" w:hAnsi="Palatino Linotype"/>
          <w:color w:val="231F20"/>
          <w:sz w:val="20"/>
        </w:rPr>
        <w:t>do</w:t>
      </w:r>
      <w:r>
        <w:rPr>
          <w:rFonts w:ascii="Palatino Linotype" w:hAnsi="Palatino Linotype"/>
          <w:color w:val="231F20"/>
          <w:spacing w:val="-7"/>
          <w:sz w:val="20"/>
        </w:rPr>
        <w:t> </w:t>
      </w:r>
      <w:r>
        <w:rPr>
          <w:rFonts w:ascii="Palatino Linotype" w:hAnsi="Palatino Linotype"/>
          <w:color w:val="231F20"/>
          <w:sz w:val="20"/>
        </w:rPr>
        <w:t>that.”</w:t>
      </w:r>
    </w:p>
    <w:p>
      <w:pPr>
        <w:spacing w:line="213" w:lineRule="auto" w:before="89"/>
        <w:ind w:left="240" w:right="3376" w:firstLine="0"/>
        <w:jc w:val="left"/>
        <w:rPr>
          <w:rFonts w:ascii="Palatino Linotype"/>
          <w:sz w:val="20"/>
        </w:rPr>
      </w:pPr>
      <w:r>
        <w:rPr>
          <w:rFonts w:ascii="Palatino Linotype"/>
          <w:color w:val="231F20"/>
          <w:w w:val="95"/>
          <w:sz w:val="20"/>
        </w:rPr>
        <w:t>CommunityHELP</w:t>
      </w:r>
      <w:r>
        <w:rPr>
          <w:rFonts w:ascii="Palatino Linotype"/>
          <w:color w:val="231F20"/>
          <w:spacing w:val="27"/>
          <w:w w:val="95"/>
          <w:sz w:val="20"/>
        </w:rPr>
        <w:t> </w:t>
      </w:r>
      <w:r>
        <w:rPr>
          <w:rFonts w:ascii="Palatino Linotype"/>
          <w:color w:val="231F20"/>
          <w:w w:val="95"/>
          <w:sz w:val="20"/>
        </w:rPr>
        <w:t>is</w:t>
      </w:r>
      <w:r>
        <w:rPr>
          <w:rFonts w:ascii="Palatino Linotype"/>
          <w:color w:val="231F20"/>
          <w:spacing w:val="28"/>
          <w:w w:val="95"/>
          <w:sz w:val="20"/>
        </w:rPr>
        <w:t> </w:t>
      </w:r>
      <w:r>
        <w:rPr>
          <w:rFonts w:ascii="Palatino Linotype"/>
          <w:color w:val="231F20"/>
          <w:w w:val="95"/>
          <w:sz w:val="20"/>
        </w:rPr>
        <w:t>the</w:t>
      </w:r>
      <w:r>
        <w:rPr>
          <w:rFonts w:ascii="Palatino Linotype"/>
          <w:color w:val="231F20"/>
          <w:spacing w:val="27"/>
          <w:w w:val="95"/>
          <w:sz w:val="20"/>
        </w:rPr>
        <w:t> </w:t>
      </w:r>
      <w:r>
        <w:rPr>
          <w:rFonts w:ascii="Palatino Linotype"/>
          <w:color w:val="231F20"/>
          <w:w w:val="95"/>
          <w:sz w:val="20"/>
        </w:rPr>
        <w:t>result</w:t>
      </w:r>
      <w:r>
        <w:rPr>
          <w:rFonts w:ascii="Palatino Linotype"/>
          <w:color w:val="231F20"/>
          <w:spacing w:val="28"/>
          <w:w w:val="95"/>
          <w:sz w:val="20"/>
        </w:rPr>
        <w:t> </w:t>
      </w:r>
      <w:r>
        <w:rPr>
          <w:rFonts w:ascii="Palatino Linotype"/>
          <w:color w:val="231F20"/>
          <w:w w:val="95"/>
          <w:sz w:val="20"/>
        </w:rPr>
        <w:t>of</w:t>
      </w:r>
      <w:r>
        <w:rPr>
          <w:rFonts w:ascii="Palatino Linotype"/>
          <w:color w:val="231F20"/>
          <w:spacing w:val="27"/>
          <w:w w:val="95"/>
          <w:sz w:val="20"/>
        </w:rPr>
        <w:t> </w:t>
      </w:r>
      <w:r>
        <w:rPr>
          <w:rFonts w:ascii="Palatino Linotype"/>
          <w:color w:val="231F20"/>
          <w:w w:val="95"/>
          <w:sz w:val="20"/>
        </w:rPr>
        <w:t>a</w:t>
      </w:r>
      <w:r>
        <w:rPr>
          <w:rFonts w:ascii="Palatino Linotype"/>
          <w:color w:val="231F20"/>
          <w:spacing w:val="28"/>
          <w:w w:val="95"/>
          <w:sz w:val="20"/>
        </w:rPr>
        <w:t> </w:t>
      </w:r>
      <w:r>
        <w:rPr>
          <w:rFonts w:ascii="Palatino Linotype"/>
          <w:color w:val="231F20"/>
          <w:w w:val="95"/>
          <w:sz w:val="20"/>
        </w:rPr>
        <w:t>partnership</w:t>
      </w:r>
      <w:r>
        <w:rPr>
          <w:rFonts w:ascii="Palatino Linotype"/>
          <w:color w:val="231F20"/>
          <w:spacing w:val="27"/>
          <w:w w:val="95"/>
          <w:sz w:val="20"/>
        </w:rPr>
        <w:t> </w:t>
      </w:r>
      <w:r>
        <w:rPr>
          <w:rFonts w:ascii="Palatino Linotype"/>
          <w:color w:val="231F20"/>
          <w:w w:val="95"/>
          <w:sz w:val="20"/>
        </w:rPr>
        <w:t>between</w:t>
      </w:r>
      <w:r>
        <w:rPr>
          <w:rFonts w:ascii="Palatino Linotype"/>
          <w:color w:val="231F20"/>
          <w:spacing w:val="28"/>
          <w:w w:val="95"/>
          <w:sz w:val="20"/>
        </w:rPr>
        <w:t> </w:t>
      </w:r>
      <w:r>
        <w:rPr>
          <w:rFonts w:ascii="Palatino Linotype"/>
          <w:color w:val="231F20"/>
          <w:w w:val="95"/>
          <w:sz w:val="20"/>
        </w:rPr>
        <w:t>UMass</w:t>
      </w:r>
      <w:r>
        <w:rPr>
          <w:rFonts w:ascii="Palatino Linotype"/>
          <w:color w:val="231F20"/>
          <w:spacing w:val="27"/>
          <w:w w:val="95"/>
          <w:sz w:val="20"/>
        </w:rPr>
        <w:t> </w:t>
      </w:r>
      <w:r>
        <w:rPr>
          <w:rFonts w:ascii="Palatino Linotype"/>
          <w:color w:val="231F20"/>
          <w:w w:val="95"/>
          <w:sz w:val="20"/>
        </w:rPr>
        <w:t>Memorial</w:t>
      </w:r>
      <w:r>
        <w:rPr>
          <w:rFonts w:ascii="Palatino Linotype"/>
          <w:color w:val="231F20"/>
          <w:spacing w:val="28"/>
          <w:w w:val="95"/>
          <w:sz w:val="20"/>
        </w:rPr>
        <w:t> </w:t>
      </w:r>
      <w:r>
        <w:rPr>
          <w:rFonts w:ascii="Palatino Linotype"/>
          <w:color w:val="231F20"/>
          <w:w w:val="95"/>
          <w:sz w:val="20"/>
        </w:rPr>
        <w:t>Health</w:t>
      </w:r>
      <w:r>
        <w:rPr>
          <w:rFonts w:ascii="Palatino Linotype"/>
          <w:color w:val="231F20"/>
          <w:spacing w:val="27"/>
          <w:w w:val="95"/>
          <w:sz w:val="20"/>
        </w:rPr>
        <w:t> </w:t>
      </w:r>
      <w:r>
        <w:rPr>
          <w:rFonts w:ascii="Palatino Linotype"/>
          <w:color w:val="231F20"/>
          <w:w w:val="95"/>
          <w:sz w:val="20"/>
        </w:rPr>
        <w:t>Care</w:t>
      </w:r>
      <w:r>
        <w:rPr>
          <w:rFonts w:ascii="Palatino Linotype"/>
          <w:color w:val="231F20"/>
          <w:spacing w:val="28"/>
          <w:w w:val="95"/>
          <w:sz w:val="20"/>
        </w:rPr>
        <w:t> </w:t>
      </w:r>
      <w:r>
        <w:rPr>
          <w:rFonts w:ascii="Palatino Linotype"/>
          <w:color w:val="231F20"/>
          <w:w w:val="95"/>
          <w:sz w:val="20"/>
        </w:rPr>
        <w:t>and</w:t>
      </w:r>
      <w:r>
        <w:rPr>
          <w:rFonts w:ascii="Palatino Linotype"/>
          <w:color w:val="231F20"/>
          <w:spacing w:val="-45"/>
          <w:w w:val="95"/>
          <w:sz w:val="20"/>
        </w:rPr>
        <w:t> </w:t>
      </w:r>
      <w:r>
        <w:rPr>
          <w:rFonts w:ascii="Palatino Linotype"/>
          <w:color w:val="231F20"/>
          <w:w w:val="95"/>
          <w:sz w:val="20"/>
        </w:rPr>
        <w:t>Reliant</w:t>
      </w:r>
      <w:r>
        <w:rPr>
          <w:rFonts w:ascii="Palatino Linotype"/>
          <w:color w:val="231F20"/>
          <w:spacing w:val="16"/>
          <w:w w:val="95"/>
          <w:sz w:val="20"/>
        </w:rPr>
        <w:t> </w:t>
      </w:r>
      <w:r>
        <w:rPr>
          <w:rFonts w:ascii="Palatino Linotype"/>
          <w:color w:val="231F20"/>
          <w:w w:val="95"/>
          <w:sz w:val="20"/>
        </w:rPr>
        <w:t>Medical</w:t>
      </w:r>
      <w:r>
        <w:rPr>
          <w:rFonts w:ascii="Palatino Linotype"/>
          <w:color w:val="231F20"/>
          <w:spacing w:val="17"/>
          <w:w w:val="95"/>
          <w:sz w:val="20"/>
        </w:rPr>
        <w:t> </w:t>
      </w:r>
      <w:r>
        <w:rPr>
          <w:rFonts w:ascii="Palatino Linotype"/>
          <w:color w:val="231F20"/>
          <w:w w:val="95"/>
          <w:sz w:val="20"/>
        </w:rPr>
        <w:t>Group.</w:t>
      </w:r>
      <w:r>
        <w:rPr>
          <w:rFonts w:ascii="Palatino Linotype"/>
          <w:color w:val="231F20"/>
          <w:spacing w:val="17"/>
          <w:w w:val="95"/>
          <w:sz w:val="20"/>
        </w:rPr>
        <w:t> </w:t>
      </w:r>
      <w:r>
        <w:rPr>
          <w:rFonts w:ascii="Palatino Linotype"/>
          <w:color w:val="231F20"/>
          <w:w w:val="95"/>
          <w:sz w:val="20"/>
        </w:rPr>
        <w:t>To</w:t>
      </w:r>
      <w:r>
        <w:rPr>
          <w:rFonts w:ascii="Palatino Linotype"/>
          <w:color w:val="231F20"/>
          <w:spacing w:val="17"/>
          <w:w w:val="95"/>
          <w:sz w:val="20"/>
        </w:rPr>
        <w:t> </w:t>
      </w:r>
      <w:r>
        <w:rPr>
          <w:rFonts w:ascii="Palatino Linotype"/>
          <w:color w:val="231F20"/>
          <w:w w:val="95"/>
          <w:sz w:val="20"/>
        </w:rPr>
        <w:t>learn</w:t>
      </w:r>
      <w:r>
        <w:rPr>
          <w:rFonts w:ascii="Palatino Linotype"/>
          <w:color w:val="231F20"/>
          <w:spacing w:val="16"/>
          <w:w w:val="95"/>
          <w:sz w:val="20"/>
        </w:rPr>
        <w:t> </w:t>
      </w:r>
      <w:r>
        <w:rPr>
          <w:rFonts w:ascii="Palatino Linotype"/>
          <w:color w:val="231F20"/>
          <w:w w:val="95"/>
          <w:sz w:val="20"/>
        </w:rPr>
        <w:t>more,</w:t>
      </w:r>
      <w:r>
        <w:rPr>
          <w:rFonts w:ascii="Palatino Linotype"/>
          <w:color w:val="231F20"/>
          <w:spacing w:val="17"/>
          <w:w w:val="95"/>
          <w:sz w:val="20"/>
        </w:rPr>
        <w:t> </w:t>
      </w:r>
      <w:r>
        <w:rPr>
          <w:rFonts w:ascii="Palatino Linotype"/>
          <w:color w:val="231F20"/>
          <w:w w:val="95"/>
          <w:sz w:val="20"/>
        </w:rPr>
        <w:t>visit</w:t>
      </w:r>
      <w:r>
        <w:rPr>
          <w:rFonts w:ascii="Palatino Linotype"/>
          <w:color w:val="231F20"/>
          <w:spacing w:val="17"/>
          <w:w w:val="95"/>
          <w:sz w:val="20"/>
        </w:rPr>
        <w:t> </w:t>
      </w:r>
      <w:hyperlink r:id="rId9">
        <w:r>
          <w:rPr>
            <w:rFonts w:ascii="Palatino Linotype"/>
            <w:color w:val="231F20"/>
            <w:w w:val="95"/>
            <w:sz w:val="20"/>
          </w:rPr>
          <w:t>www.communityhelp.net.</w:t>
        </w:r>
        <w:r>
          <w:rPr>
            <w:rFonts w:ascii="Palatino Linotype"/>
            <w:color w:val="231F20"/>
            <w:spacing w:val="17"/>
            <w:w w:val="95"/>
            <w:sz w:val="20"/>
          </w:rPr>
          <w:t> </w:t>
        </w:r>
      </w:hyperlink>
      <w:r>
        <w:rPr>
          <w:rFonts w:ascii="Palatino Linotype"/>
          <w:color w:val="231F20"/>
          <w:w w:val="95"/>
          <w:sz w:val="20"/>
        </w:rPr>
        <w:t>Or</w:t>
      </w:r>
      <w:r>
        <w:rPr>
          <w:rFonts w:ascii="Palatino Linotype"/>
          <w:color w:val="231F20"/>
          <w:spacing w:val="17"/>
          <w:w w:val="95"/>
          <w:sz w:val="20"/>
        </w:rPr>
        <w:t> </w:t>
      </w:r>
      <w:r>
        <w:rPr>
          <w:rFonts w:ascii="Palatino Linotype"/>
          <w:color w:val="231F20"/>
          <w:w w:val="95"/>
          <w:sz w:val="20"/>
        </w:rPr>
        <w:t>view</w:t>
      </w:r>
      <w:r>
        <w:rPr>
          <w:rFonts w:ascii="Palatino Linotype"/>
          <w:color w:val="231F20"/>
          <w:spacing w:val="16"/>
          <w:w w:val="95"/>
          <w:sz w:val="20"/>
        </w:rPr>
        <w:t> </w:t>
      </w:r>
      <w:r>
        <w:rPr>
          <w:rFonts w:ascii="Palatino Linotype"/>
          <w:color w:val="231F20"/>
          <w:w w:val="95"/>
          <w:sz w:val="20"/>
        </w:rPr>
        <w:t>the</w:t>
      </w:r>
      <w:r>
        <w:rPr>
          <w:rFonts w:ascii="Palatino Linotype"/>
          <w:color w:val="231F20"/>
          <w:spacing w:val="17"/>
          <w:w w:val="95"/>
          <w:sz w:val="20"/>
        </w:rPr>
        <w:t> </w:t>
      </w:r>
      <w:r>
        <w:rPr>
          <w:rFonts w:ascii="Palatino Linotype"/>
          <w:color w:val="231F20"/>
          <w:w w:val="95"/>
          <w:sz w:val="20"/>
        </w:rPr>
        <w:t>video</w:t>
      </w:r>
      <w:r>
        <w:rPr>
          <w:rFonts w:ascii="Palatino Linotype"/>
          <w:color w:val="231F20"/>
          <w:spacing w:val="17"/>
          <w:w w:val="95"/>
          <w:sz w:val="20"/>
        </w:rPr>
        <w:t> </w:t>
      </w:r>
      <w:r>
        <w:rPr>
          <w:rFonts w:ascii="Palatino Linotype"/>
          <w:color w:val="231F20"/>
          <w:w w:val="95"/>
          <w:sz w:val="20"/>
        </w:rPr>
        <w:t>in</w:t>
      </w:r>
    </w:p>
    <w:p>
      <w:pPr>
        <w:spacing w:line="213" w:lineRule="auto" w:before="0"/>
        <w:ind w:left="240" w:right="3376" w:firstLine="0"/>
        <w:jc w:val="left"/>
        <w:rPr>
          <w:rFonts w:ascii="Palatino Linotype"/>
          <w:sz w:val="20"/>
        </w:rPr>
      </w:pPr>
      <w:r>
        <w:rPr>
          <w:rFonts w:ascii="Palatino Linotype"/>
          <w:color w:val="231F20"/>
          <w:w w:val="95"/>
          <w:sz w:val="20"/>
        </w:rPr>
        <w:t>English:</w:t>
      </w:r>
      <w:r>
        <w:rPr>
          <w:rFonts w:ascii="Palatino Linotype"/>
          <w:color w:val="231F20"/>
          <w:spacing w:val="96"/>
          <w:sz w:val="20"/>
        </w:rPr>
        <w:t> </w:t>
      </w:r>
      <w:r>
        <w:rPr>
          <w:rFonts w:ascii="Palatino Linotype"/>
          <w:color w:val="231F20"/>
          <w:w w:val="95"/>
          <w:sz w:val="20"/>
        </w:rPr>
        <w:t>https://bit.ly/CommunityHelpEnglish,</w:t>
      </w:r>
      <w:r>
        <w:rPr>
          <w:rFonts w:ascii="Palatino Linotype"/>
          <w:color w:val="231F20"/>
          <w:spacing w:val="96"/>
          <w:sz w:val="20"/>
        </w:rPr>
        <w:t> </w:t>
      </w:r>
      <w:r>
        <w:rPr>
          <w:rFonts w:ascii="Palatino Linotype"/>
          <w:color w:val="231F20"/>
          <w:w w:val="95"/>
          <w:sz w:val="20"/>
        </w:rPr>
        <w:t>Spanish:</w:t>
      </w:r>
      <w:r>
        <w:rPr>
          <w:rFonts w:ascii="Palatino Linotype"/>
          <w:color w:val="231F20"/>
          <w:spacing w:val="46"/>
          <w:sz w:val="20"/>
        </w:rPr>
        <w:t> </w:t>
      </w:r>
      <w:r>
        <w:rPr>
          <w:rFonts w:ascii="Palatino Linotype"/>
          <w:color w:val="231F20"/>
          <w:spacing w:val="46"/>
          <w:sz w:val="20"/>
        </w:rPr>
        <w:t> </w:t>
      </w:r>
      <w:r>
        <w:rPr>
          <w:rFonts w:ascii="Palatino Linotype"/>
          <w:color w:val="231F20"/>
          <w:w w:val="95"/>
          <w:sz w:val="20"/>
        </w:rPr>
        <w:t>https://bit.ly/CommunityHelpSpanish,</w:t>
      </w:r>
      <w:r>
        <w:rPr>
          <w:rFonts w:ascii="Palatino Linotype"/>
          <w:color w:val="231F20"/>
          <w:spacing w:val="1"/>
          <w:w w:val="95"/>
          <w:sz w:val="20"/>
        </w:rPr>
        <w:t> </w:t>
      </w:r>
      <w:r>
        <w:rPr>
          <w:rFonts w:ascii="Palatino Linotype"/>
          <w:color w:val="231F20"/>
          <w:sz w:val="20"/>
        </w:rPr>
        <w:t>or</w:t>
      </w:r>
      <w:r>
        <w:rPr>
          <w:rFonts w:ascii="Palatino Linotype"/>
          <w:color w:val="231F20"/>
          <w:spacing w:val="-7"/>
          <w:sz w:val="20"/>
        </w:rPr>
        <w:t> </w:t>
      </w:r>
      <w:r>
        <w:rPr>
          <w:rFonts w:ascii="Palatino Linotype"/>
          <w:color w:val="231F20"/>
          <w:sz w:val="20"/>
        </w:rPr>
        <w:t>Portuguese:</w:t>
      </w:r>
      <w:r>
        <w:rPr>
          <w:rFonts w:ascii="Palatino Linotype"/>
          <w:color w:val="231F20"/>
          <w:spacing w:val="33"/>
          <w:sz w:val="20"/>
        </w:rPr>
        <w:t> </w:t>
      </w:r>
      <w:r>
        <w:rPr>
          <w:rFonts w:ascii="Palatino Linotype"/>
          <w:color w:val="231F20"/>
          <w:sz w:val="20"/>
        </w:rPr>
        <w:t>https://bit.ly/CommunityHelpPortuguese.</w:t>
      </w:r>
    </w:p>
    <w:p>
      <w:pPr>
        <w:pStyle w:val="BodyText"/>
        <w:rPr>
          <w:rFonts w:ascii="Palatino Linotype"/>
          <w:sz w:val="13"/>
        </w:rPr>
      </w:pPr>
      <w:r>
        <w:rPr/>
        <w:pict>
          <v:group style="position:absolute;margin-left:17.959986pt;margin-top:10.727385pt;width:576.050pt;height:118.45pt;mso-position-horizontal-relative:page;mso-position-vertical-relative:paragraph;z-index:-15589888;mso-wrap-distance-left:0;mso-wrap-distance-right:0" coordorigin="359,215" coordsize="11521,2369">
            <v:shape style="position:absolute;left:359;top:214;width:11521;height:1929" type="#_x0000_t75" stroked="false">
              <v:imagedata r:id="rId725" o:title=""/>
            </v:shape>
            <v:shape style="position:absolute;left:359;top:237;width:997;height:1906" type="#_x0000_t75" stroked="false">
              <v:imagedata r:id="rId726" o:title=""/>
            </v:shape>
            <v:shape style="position:absolute;left:359;top:1147;width:997;height:997" type="#_x0000_t75" stroked="false">
              <v:imagedata r:id="rId727" o:title=""/>
            </v:shape>
            <v:shape style="position:absolute;left:10883;top:2143;width:997;height:440" type="#_x0000_t75" stroked="false">
              <v:imagedata r:id="rId728" o:title=""/>
            </v:shape>
            <v:shape style="position:absolute;left:359;top:2143;width:10525;height:440" type="#_x0000_t75" stroked="false">
              <v:imagedata r:id="rId729" o:title=""/>
            </v:shape>
            <v:shape style="position:absolute;left:616;top:361;width:6400;height:2017" coordorigin="617,362" coordsize="6400,2017" path="m853,480l735,362,617,480,735,598,853,480xm7017,2302l6941,2226,6865,2302,6941,2378,7017,2302xe" filled="true" fillcolor="#4db2de" stroked="false">
              <v:path arrowok="t"/>
              <v:fill type="solid"/>
            </v:shape>
            <v:shape style="position:absolute;left:359;top:214;width:11521;height:2369" type="#_x0000_t202" filled="false" stroked="false">
              <v:textbox inset="0,0,0,0">
                <w:txbxContent>
                  <w:p>
                    <w:pPr>
                      <w:spacing w:before="138"/>
                      <w:ind w:left="605" w:right="0" w:firstLine="0"/>
                      <w:jc w:val="left"/>
                      <w:rPr>
                        <w:rFonts w:ascii="Tahoma"/>
                        <w:b/>
                        <w:sz w:val="22"/>
                      </w:rPr>
                    </w:pPr>
                    <w:r>
                      <w:rPr>
                        <w:rFonts w:ascii="Tahoma"/>
                        <w:b/>
                        <w:color w:val="2B328C"/>
                        <w:w w:val="105"/>
                        <w:sz w:val="22"/>
                      </w:rPr>
                      <w:t>UMASS</w:t>
                    </w:r>
                    <w:r>
                      <w:rPr>
                        <w:rFonts w:ascii="Tahoma"/>
                        <w:b/>
                        <w:color w:val="2B328C"/>
                        <w:spacing w:val="27"/>
                        <w:w w:val="105"/>
                        <w:sz w:val="22"/>
                      </w:rPr>
                      <w:t> </w:t>
                    </w:r>
                    <w:r>
                      <w:rPr>
                        <w:rFonts w:ascii="Tahoma"/>
                        <w:b/>
                        <w:color w:val="2B328C"/>
                        <w:spacing w:val="9"/>
                        <w:w w:val="105"/>
                        <w:sz w:val="22"/>
                      </w:rPr>
                      <w:t>MEMORIAL</w:t>
                    </w:r>
                    <w:r>
                      <w:rPr>
                        <w:rFonts w:ascii="Tahoma"/>
                        <w:b/>
                        <w:color w:val="2B328C"/>
                        <w:spacing w:val="28"/>
                        <w:w w:val="105"/>
                        <w:sz w:val="22"/>
                      </w:rPr>
                      <w:t> </w:t>
                    </w:r>
                    <w:r>
                      <w:rPr>
                        <w:rFonts w:ascii="Tahoma"/>
                        <w:b/>
                        <w:color w:val="2B328C"/>
                        <w:w w:val="105"/>
                        <w:sz w:val="22"/>
                      </w:rPr>
                      <w:t>HEALTH</w:t>
                    </w:r>
                    <w:r>
                      <w:rPr>
                        <w:rFonts w:ascii="Tahoma"/>
                        <w:b/>
                        <w:color w:val="2B328C"/>
                        <w:spacing w:val="28"/>
                        <w:w w:val="105"/>
                        <w:sz w:val="22"/>
                      </w:rPr>
                      <w:t> </w:t>
                    </w:r>
                    <w:r>
                      <w:rPr>
                        <w:rFonts w:ascii="Tahoma"/>
                        <w:b/>
                        <w:color w:val="2B328C"/>
                        <w:spacing w:val="11"/>
                        <w:w w:val="105"/>
                        <w:sz w:val="22"/>
                      </w:rPr>
                      <w:t>CARE</w:t>
                    </w:r>
                  </w:p>
                  <w:p>
                    <w:pPr>
                      <w:spacing w:line="213" w:lineRule="auto" w:before="182"/>
                      <w:ind w:left="245" w:right="356" w:firstLine="0"/>
                      <w:jc w:val="left"/>
                      <w:rPr>
                        <w:rFonts w:ascii="Palatino Linotype"/>
                        <w:sz w:val="18"/>
                      </w:rPr>
                    </w:pPr>
                    <w:r>
                      <w:rPr>
                        <w:rFonts w:ascii="Palatino Linotype"/>
                        <w:color w:val="231F20"/>
                        <w:sz w:val="18"/>
                      </w:rPr>
                      <w:t>UMass Memorial Health Care is the largest not-for-profit health care system in Central Massachusetts with more than 14,000 employees</w:t>
                    </w:r>
                    <w:r>
                      <w:rPr>
                        <w:rFonts w:ascii="Palatino Linotype"/>
                        <w:color w:val="231F20"/>
                        <w:spacing w:val="1"/>
                        <w:sz w:val="18"/>
                      </w:rPr>
                      <w:t> </w:t>
                    </w:r>
                    <w:r>
                      <w:rPr>
                        <w:rFonts w:ascii="Palatino Linotype"/>
                        <w:color w:val="231F20"/>
                        <w:w w:val="95"/>
                        <w:sz w:val="18"/>
                      </w:rPr>
                      <w:t>and</w:t>
                    </w:r>
                    <w:r>
                      <w:rPr>
                        <w:rFonts w:ascii="Palatino Linotype"/>
                        <w:color w:val="231F20"/>
                        <w:spacing w:val="7"/>
                        <w:w w:val="95"/>
                        <w:sz w:val="18"/>
                      </w:rPr>
                      <w:t> </w:t>
                    </w:r>
                    <w:r>
                      <w:rPr>
                        <w:rFonts w:ascii="Palatino Linotype"/>
                        <w:color w:val="231F20"/>
                        <w:w w:val="95"/>
                        <w:sz w:val="18"/>
                      </w:rPr>
                      <w:t>1,700</w:t>
                    </w:r>
                    <w:r>
                      <w:rPr>
                        <w:rFonts w:ascii="Palatino Linotype"/>
                        <w:color w:val="231F20"/>
                        <w:spacing w:val="8"/>
                        <w:w w:val="95"/>
                        <w:sz w:val="18"/>
                      </w:rPr>
                      <w:t> </w:t>
                    </w:r>
                    <w:r>
                      <w:rPr>
                        <w:rFonts w:ascii="Palatino Linotype"/>
                        <w:color w:val="231F20"/>
                        <w:w w:val="95"/>
                        <w:sz w:val="18"/>
                      </w:rPr>
                      <w:t>physicians,</w:t>
                    </w:r>
                    <w:r>
                      <w:rPr>
                        <w:rFonts w:ascii="Palatino Linotype"/>
                        <w:color w:val="231F20"/>
                        <w:spacing w:val="8"/>
                        <w:w w:val="95"/>
                        <w:sz w:val="18"/>
                      </w:rPr>
                      <w:t> </w:t>
                    </w:r>
                    <w:r>
                      <w:rPr>
                        <w:rFonts w:ascii="Palatino Linotype"/>
                        <w:color w:val="231F20"/>
                        <w:w w:val="95"/>
                        <w:sz w:val="18"/>
                      </w:rPr>
                      <w:t>many</w:t>
                    </w:r>
                    <w:r>
                      <w:rPr>
                        <w:rFonts w:ascii="Palatino Linotype"/>
                        <w:color w:val="231F20"/>
                        <w:spacing w:val="8"/>
                        <w:w w:val="95"/>
                        <w:sz w:val="18"/>
                      </w:rPr>
                      <w:t> </w:t>
                    </w:r>
                    <w:r>
                      <w:rPr>
                        <w:rFonts w:ascii="Palatino Linotype"/>
                        <w:color w:val="231F20"/>
                        <w:w w:val="95"/>
                        <w:sz w:val="18"/>
                      </w:rPr>
                      <w:t>of</w:t>
                    </w:r>
                    <w:r>
                      <w:rPr>
                        <w:rFonts w:ascii="Palatino Linotype"/>
                        <w:color w:val="231F20"/>
                        <w:spacing w:val="8"/>
                        <w:w w:val="95"/>
                        <w:sz w:val="18"/>
                      </w:rPr>
                      <w:t> </w:t>
                    </w:r>
                    <w:r>
                      <w:rPr>
                        <w:rFonts w:ascii="Palatino Linotype"/>
                        <w:color w:val="231F20"/>
                        <w:w w:val="95"/>
                        <w:sz w:val="18"/>
                      </w:rPr>
                      <w:t>whom</w:t>
                    </w:r>
                    <w:r>
                      <w:rPr>
                        <w:rFonts w:ascii="Palatino Linotype"/>
                        <w:color w:val="231F20"/>
                        <w:spacing w:val="8"/>
                        <w:w w:val="95"/>
                        <w:sz w:val="18"/>
                      </w:rPr>
                      <w:t> </w:t>
                    </w:r>
                    <w:r>
                      <w:rPr>
                        <w:rFonts w:ascii="Palatino Linotype"/>
                        <w:color w:val="231F20"/>
                        <w:w w:val="95"/>
                        <w:sz w:val="18"/>
                      </w:rPr>
                      <w:t>are</w:t>
                    </w:r>
                    <w:r>
                      <w:rPr>
                        <w:rFonts w:ascii="Palatino Linotype"/>
                        <w:color w:val="231F20"/>
                        <w:spacing w:val="8"/>
                        <w:w w:val="95"/>
                        <w:sz w:val="18"/>
                      </w:rPr>
                      <w:t> </w:t>
                    </w:r>
                    <w:r>
                      <w:rPr>
                        <w:rFonts w:ascii="Palatino Linotype"/>
                        <w:color w:val="231F20"/>
                        <w:w w:val="95"/>
                        <w:sz w:val="18"/>
                      </w:rPr>
                      <w:t>members</w:t>
                    </w:r>
                    <w:r>
                      <w:rPr>
                        <w:rFonts w:ascii="Palatino Linotype"/>
                        <w:color w:val="231F20"/>
                        <w:spacing w:val="8"/>
                        <w:w w:val="95"/>
                        <w:sz w:val="18"/>
                      </w:rPr>
                      <w:t> </w:t>
                    </w:r>
                    <w:r>
                      <w:rPr>
                        <w:rFonts w:ascii="Palatino Linotype"/>
                        <w:color w:val="231F20"/>
                        <w:w w:val="95"/>
                        <w:sz w:val="18"/>
                      </w:rPr>
                      <w:t>of</w:t>
                    </w:r>
                    <w:r>
                      <w:rPr>
                        <w:rFonts w:ascii="Palatino Linotype"/>
                        <w:color w:val="231F20"/>
                        <w:spacing w:val="8"/>
                        <w:w w:val="95"/>
                        <w:sz w:val="18"/>
                      </w:rPr>
                      <w:t> </w:t>
                    </w:r>
                    <w:r>
                      <w:rPr>
                        <w:rFonts w:ascii="Palatino Linotype"/>
                        <w:color w:val="231F20"/>
                        <w:w w:val="95"/>
                        <w:sz w:val="18"/>
                      </w:rPr>
                      <w:t>UMass</w:t>
                    </w:r>
                    <w:r>
                      <w:rPr>
                        <w:rFonts w:ascii="Palatino Linotype"/>
                        <w:color w:val="231F20"/>
                        <w:spacing w:val="7"/>
                        <w:w w:val="95"/>
                        <w:sz w:val="18"/>
                      </w:rPr>
                      <w:t> </w:t>
                    </w:r>
                    <w:r>
                      <w:rPr>
                        <w:rFonts w:ascii="Palatino Linotype"/>
                        <w:color w:val="231F20"/>
                        <w:w w:val="95"/>
                        <w:sz w:val="18"/>
                      </w:rPr>
                      <w:t>Memorial</w:t>
                    </w:r>
                    <w:r>
                      <w:rPr>
                        <w:rFonts w:ascii="Palatino Linotype"/>
                        <w:color w:val="231F20"/>
                        <w:spacing w:val="8"/>
                        <w:w w:val="95"/>
                        <w:sz w:val="18"/>
                      </w:rPr>
                      <w:t> </w:t>
                    </w:r>
                    <w:r>
                      <w:rPr>
                        <w:rFonts w:ascii="Palatino Linotype"/>
                        <w:color w:val="231F20"/>
                        <w:w w:val="95"/>
                        <w:sz w:val="18"/>
                      </w:rPr>
                      <w:t>Medical</w:t>
                    </w:r>
                    <w:r>
                      <w:rPr>
                        <w:rFonts w:ascii="Palatino Linotype"/>
                        <w:color w:val="231F20"/>
                        <w:spacing w:val="8"/>
                        <w:w w:val="95"/>
                        <w:sz w:val="18"/>
                      </w:rPr>
                      <w:t> </w:t>
                    </w:r>
                    <w:r>
                      <w:rPr>
                        <w:rFonts w:ascii="Palatino Linotype"/>
                        <w:color w:val="231F20"/>
                        <w:w w:val="95"/>
                        <w:sz w:val="18"/>
                      </w:rPr>
                      <w:t>Group.</w:t>
                    </w:r>
                    <w:r>
                      <w:rPr>
                        <w:rFonts w:ascii="Palatino Linotype"/>
                        <w:color w:val="231F20"/>
                        <w:spacing w:val="8"/>
                        <w:w w:val="95"/>
                        <w:sz w:val="18"/>
                      </w:rPr>
                      <w:t> </w:t>
                    </w:r>
                    <w:r>
                      <w:rPr>
                        <w:rFonts w:ascii="Palatino Linotype"/>
                        <w:color w:val="231F20"/>
                        <w:w w:val="95"/>
                        <w:sz w:val="18"/>
                      </w:rPr>
                      <w:t>Our</w:t>
                    </w:r>
                    <w:r>
                      <w:rPr>
                        <w:rFonts w:ascii="Palatino Linotype"/>
                        <w:color w:val="231F20"/>
                        <w:spacing w:val="8"/>
                        <w:w w:val="95"/>
                        <w:sz w:val="18"/>
                      </w:rPr>
                      <w:t> </w:t>
                    </w:r>
                    <w:r>
                      <w:rPr>
                        <w:rFonts w:ascii="Palatino Linotype"/>
                        <w:color w:val="231F20"/>
                        <w:w w:val="95"/>
                        <w:sz w:val="18"/>
                      </w:rPr>
                      <w:t>member</w:t>
                    </w:r>
                    <w:r>
                      <w:rPr>
                        <w:rFonts w:ascii="Palatino Linotype"/>
                        <w:color w:val="231F20"/>
                        <w:spacing w:val="8"/>
                        <w:w w:val="95"/>
                        <w:sz w:val="18"/>
                      </w:rPr>
                      <w:t> </w:t>
                    </w:r>
                    <w:r>
                      <w:rPr>
                        <w:rFonts w:ascii="Palatino Linotype"/>
                        <w:color w:val="231F20"/>
                        <w:w w:val="95"/>
                        <w:sz w:val="18"/>
                      </w:rPr>
                      <w:t>hospitals</w:t>
                    </w:r>
                    <w:r>
                      <w:rPr>
                        <w:rFonts w:ascii="Palatino Linotype"/>
                        <w:color w:val="231F20"/>
                        <w:spacing w:val="8"/>
                        <w:w w:val="95"/>
                        <w:sz w:val="18"/>
                      </w:rPr>
                      <w:t> </w:t>
                    </w:r>
                    <w:r>
                      <w:rPr>
                        <w:rFonts w:ascii="Palatino Linotype"/>
                        <w:color w:val="231F20"/>
                        <w:w w:val="95"/>
                        <w:sz w:val="18"/>
                      </w:rPr>
                      <w:t>and</w:t>
                    </w:r>
                    <w:r>
                      <w:rPr>
                        <w:rFonts w:ascii="Palatino Linotype"/>
                        <w:color w:val="231F20"/>
                        <w:spacing w:val="8"/>
                        <w:w w:val="95"/>
                        <w:sz w:val="18"/>
                      </w:rPr>
                      <w:t> </w:t>
                    </w:r>
                    <w:r>
                      <w:rPr>
                        <w:rFonts w:ascii="Palatino Linotype"/>
                        <w:color w:val="231F20"/>
                        <w:w w:val="95"/>
                        <w:sz w:val="18"/>
                      </w:rPr>
                      <w:t>entities</w:t>
                    </w:r>
                    <w:r>
                      <w:rPr>
                        <w:rFonts w:ascii="Palatino Linotype"/>
                        <w:color w:val="231F20"/>
                        <w:spacing w:val="8"/>
                        <w:w w:val="95"/>
                        <w:sz w:val="18"/>
                      </w:rPr>
                      <w:t> </w:t>
                    </w:r>
                    <w:r>
                      <w:rPr>
                        <w:rFonts w:ascii="Palatino Linotype"/>
                        <w:color w:val="231F20"/>
                        <w:w w:val="95"/>
                        <w:sz w:val="18"/>
                      </w:rPr>
                      <w:t>include</w:t>
                    </w:r>
                  </w:p>
                  <w:p>
                    <w:pPr>
                      <w:spacing w:line="213" w:lineRule="auto" w:before="0"/>
                      <w:ind w:left="245" w:right="356" w:firstLine="0"/>
                      <w:jc w:val="left"/>
                      <w:rPr>
                        <w:rFonts w:ascii="Palatino Linotype" w:hAnsi="Palatino Linotype"/>
                        <w:sz w:val="18"/>
                      </w:rPr>
                    </w:pP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HealthAlliance-Clinton</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1"/>
                        <w:w w:val="95"/>
                        <w:sz w:val="18"/>
                      </w:rPr>
                      <w:t> </w:t>
                    </w:r>
                    <w:r>
                      <w:rPr>
                        <w:rFonts w:ascii="Palatino Linotype" w:hAnsi="Palatino Linotype"/>
                        <w:color w:val="231F20"/>
                        <w:w w:val="95"/>
                        <w:sz w:val="18"/>
                      </w:rPr>
                      <w:t>–</w:t>
                    </w:r>
                    <w:r>
                      <w:rPr>
                        <w:rFonts w:ascii="Palatino Linotype" w:hAnsi="Palatino Linotype"/>
                        <w:color w:val="231F20"/>
                        <w:spacing w:val="31"/>
                        <w:w w:val="95"/>
                        <w:sz w:val="18"/>
                      </w:rPr>
                      <w:t> </w:t>
                    </w:r>
                    <w:r>
                      <w:rPr>
                        <w:rFonts w:ascii="Palatino Linotype" w:hAnsi="Palatino Linotype"/>
                        <w:color w:val="231F20"/>
                        <w:w w:val="95"/>
                        <w:sz w:val="18"/>
                      </w:rPr>
                      <w:t>Marlborough</w:t>
                    </w:r>
                    <w:r>
                      <w:rPr>
                        <w:rFonts w:ascii="Palatino Linotype" w:hAnsi="Palatino Linotype"/>
                        <w:color w:val="231F20"/>
                        <w:spacing w:val="31"/>
                        <w:w w:val="95"/>
                        <w:sz w:val="18"/>
                      </w:rPr>
                      <w:t> </w:t>
                    </w:r>
                    <w:r>
                      <w:rPr>
                        <w:rFonts w:ascii="Palatino Linotype" w:hAnsi="Palatino Linotype"/>
                        <w:color w:val="231F20"/>
                        <w:w w:val="95"/>
                        <w:sz w:val="18"/>
                      </w:rPr>
                      <w:t>Hospital,</w:t>
                    </w:r>
                    <w:r>
                      <w:rPr>
                        <w:rFonts w:ascii="Palatino Linotype" w:hAnsi="Palatino Linotype"/>
                        <w:color w:val="231F20"/>
                        <w:spacing w:val="31"/>
                        <w:w w:val="95"/>
                        <w:sz w:val="18"/>
                      </w:rPr>
                      <w:t> </w:t>
                    </w:r>
                    <w:r>
                      <w:rPr>
                        <w:rFonts w:ascii="Palatino Linotype" w:hAnsi="Palatino Linotype"/>
                        <w:color w:val="231F20"/>
                        <w:w w:val="95"/>
                        <w:sz w:val="18"/>
                      </w:rPr>
                      <w:t>UMass</w:t>
                    </w:r>
                    <w:r>
                      <w:rPr>
                        <w:rFonts w:ascii="Palatino Linotype" w:hAnsi="Palatino Linotype"/>
                        <w:color w:val="231F20"/>
                        <w:spacing w:val="31"/>
                        <w:w w:val="95"/>
                        <w:sz w:val="18"/>
                      </w:rPr>
                      <w:t> </w:t>
                    </w:r>
                    <w:r>
                      <w:rPr>
                        <w:rFonts w:ascii="Palatino Linotype" w:hAnsi="Palatino Linotype"/>
                        <w:color w:val="231F20"/>
                        <w:w w:val="95"/>
                        <w:sz w:val="18"/>
                      </w:rPr>
                      <w:t>Memorial</w:t>
                    </w:r>
                    <w:r>
                      <w:rPr>
                        <w:rFonts w:ascii="Palatino Linotype" w:hAnsi="Palatino Linotype"/>
                        <w:color w:val="231F20"/>
                        <w:spacing w:val="32"/>
                        <w:w w:val="95"/>
                        <w:sz w:val="18"/>
                      </w:rPr>
                      <w:t> </w:t>
                    </w:r>
                    <w:r>
                      <w:rPr>
                        <w:rFonts w:ascii="Palatino Linotype" w:hAnsi="Palatino Linotype"/>
                        <w:color w:val="231F20"/>
                        <w:w w:val="95"/>
                        <w:sz w:val="18"/>
                      </w:rPr>
                      <w:t>Medical</w:t>
                    </w:r>
                    <w:r>
                      <w:rPr>
                        <w:rFonts w:ascii="Palatino Linotype" w:hAnsi="Palatino Linotype"/>
                        <w:color w:val="231F20"/>
                        <w:spacing w:val="31"/>
                        <w:w w:val="95"/>
                        <w:sz w:val="18"/>
                      </w:rPr>
                      <w:t> </w:t>
                    </w:r>
                    <w:r>
                      <w:rPr>
                        <w:rFonts w:ascii="Palatino Linotype" w:hAnsi="Palatino Linotype"/>
                        <w:color w:val="231F20"/>
                        <w:w w:val="95"/>
                        <w:sz w:val="18"/>
                      </w:rPr>
                      <w:t>Center</w:t>
                    </w:r>
                    <w:r>
                      <w:rPr>
                        <w:rFonts w:ascii="Palatino Linotype" w:hAnsi="Palatino Linotype"/>
                        <w:color w:val="231F20"/>
                        <w:spacing w:val="31"/>
                        <w:w w:val="95"/>
                        <w:sz w:val="18"/>
                      </w:rPr>
                      <w:t> </w:t>
                    </w:r>
                    <w:r>
                      <w:rPr>
                        <w:rFonts w:ascii="Palatino Linotype" w:hAnsi="Palatino Linotype"/>
                        <w:color w:val="231F20"/>
                        <w:w w:val="95"/>
                        <w:sz w:val="18"/>
                      </w:rPr>
                      <w:t>and</w:t>
                    </w:r>
                    <w:r>
                      <w:rPr>
                        <w:rFonts w:ascii="Palatino Linotype" w:hAnsi="Palatino Linotype"/>
                        <w:color w:val="231F20"/>
                        <w:spacing w:val="1"/>
                        <w:w w:val="95"/>
                        <w:sz w:val="18"/>
                      </w:rPr>
                      <w:t> </w:t>
                    </w:r>
                    <w:r>
                      <w:rPr>
                        <w:rFonts w:ascii="Palatino Linotype" w:hAnsi="Palatino Linotype"/>
                        <w:color w:val="231F20"/>
                        <w:w w:val="95"/>
                        <w:sz w:val="18"/>
                      </w:rPr>
                      <w:t>UMass</w:t>
                    </w:r>
                    <w:r>
                      <w:rPr>
                        <w:rFonts w:ascii="Palatino Linotype" w:hAnsi="Palatino Linotype"/>
                        <w:color w:val="231F20"/>
                        <w:spacing w:val="16"/>
                        <w:w w:val="95"/>
                        <w:sz w:val="18"/>
                      </w:rPr>
                      <w:t> </w:t>
                    </w:r>
                    <w:r>
                      <w:rPr>
                        <w:rFonts w:ascii="Palatino Linotype" w:hAnsi="Palatino Linotype"/>
                        <w:color w:val="231F20"/>
                        <w:w w:val="95"/>
                        <w:sz w:val="18"/>
                      </w:rPr>
                      <w:t>Memorial</w:t>
                    </w:r>
                    <w:r>
                      <w:rPr>
                        <w:rFonts w:ascii="Palatino Linotype" w:hAnsi="Palatino Linotype"/>
                        <w:color w:val="231F20"/>
                        <w:spacing w:val="17"/>
                        <w:w w:val="95"/>
                        <w:sz w:val="18"/>
                      </w:rPr>
                      <w:t> </w:t>
                    </w:r>
                    <w:r>
                      <w:rPr>
                        <w:rFonts w:ascii="Palatino Linotype" w:hAnsi="Palatino Linotype"/>
                        <w:color w:val="231F20"/>
                        <w:w w:val="95"/>
                        <w:sz w:val="18"/>
                      </w:rPr>
                      <w:t>–</w:t>
                    </w:r>
                    <w:r>
                      <w:rPr>
                        <w:rFonts w:ascii="Palatino Linotype" w:hAnsi="Palatino Linotype"/>
                        <w:color w:val="231F20"/>
                        <w:spacing w:val="17"/>
                        <w:w w:val="95"/>
                        <w:sz w:val="18"/>
                      </w:rPr>
                      <w:t> </w:t>
                    </w:r>
                    <w:r>
                      <w:rPr>
                        <w:rFonts w:ascii="Palatino Linotype" w:hAnsi="Palatino Linotype"/>
                        <w:color w:val="231F20"/>
                        <w:w w:val="95"/>
                        <w:sz w:val="18"/>
                      </w:rPr>
                      <w:t>Community</w:t>
                    </w:r>
                    <w:r>
                      <w:rPr>
                        <w:rFonts w:ascii="Palatino Linotype" w:hAnsi="Palatino Linotype"/>
                        <w:color w:val="231F20"/>
                        <w:spacing w:val="17"/>
                        <w:w w:val="95"/>
                        <w:sz w:val="18"/>
                      </w:rPr>
                      <w:t> </w:t>
                    </w:r>
                    <w:r>
                      <w:rPr>
                        <w:rFonts w:ascii="Palatino Linotype" w:hAnsi="Palatino Linotype"/>
                        <w:color w:val="231F20"/>
                        <w:w w:val="95"/>
                        <w:sz w:val="18"/>
                      </w:rPr>
                      <w:t>Healthlink,</w:t>
                    </w:r>
                    <w:r>
                      <w:rPr>
                        <w:rFonts w:ascii="Palatino Linotype" w:hAnsi="Palatino Linotype"/>
                        <w:color w:val="231F20"/>
                        <w:spacing w:val="16"/>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behavioral</w:t>
                    </w:r>
                    <w:r>
                      <w:rPr>
                        <w:rFonts w:ascii="Palatino Linotype" w:hAnsi="Palatino Linotype"/>
                        <w:color w:val="231F20"/>
                        <w:spacing w:val="17"/>
                        <w:w w:val="95"/>
                        <w:sz w:val="18"/>
                      </w:rPr>
                      <w:t> </w:t>
                    </w:r>
                    <w:r>
                      <w:rPr>
                        <w:rFonts w:ascii="Palatino Linotype" w:hAnsi="Palatino Linotype"/>
                        <w:color w:val="231F20"/>
                        <w:w w:val="95"/>
                        <w:sz w:val="18"/>
                      </w:rPr>
                      <w:t>health</w:t>
                    </w:r>
                    <w:r>
                      <w:rPr>
                        <w:rFonts w:ascii="Palatino Linotype" w:hAnsi="Palatino Linotype"/>
                        <w:color w:val="231F20"/>
                        <w:spacing w:val="17"/>
                        <w:w w:val="95"/>
                        <w:sz w:val="18"/>
                      </w:rPr>
                      <w:t> </w:t>
                    </w:r>
                    <w:r>
                      <w:rPr>
                        <w:rFonts w:ascii="Palatino Linotype" w:hAnsi="Palatino Linotype"/>
                        <w:color w:val="231F20"/>
                        <w:w w:val="95"/>
                        <w:sz w:val="18"/>
                      </w:rPr>
                      <w:t>agency.</w:t>
                    </w:r>
                    <w:r>
                      <w:rPr>
                        <w:rFonts w:ascii="Palatino Linotype" w:hAnsi="Palatino Linotype"/>
                        <w:color w:val="231F20"/>
                        <w:spacing w:val="16"/>
                        <w:w w:val="95"/>
                        <w:sz w:val="18"/>
                      </w:rPr>
                      <w:t> </w:t>
                    </w:r>
                    <w:r>
                      <w:rPr>
                        <w:rFonts w:ascii="Palatino Linotype" w:hAnsi="Palatino Linotype"/>
                        <w:color w:val="231F20"/>
                        <w:w w:val="95"/>
                        <w:sz w:val="18"/>
                      </w:rPr>
                      <w:t>With</w:t>
                    </w:r>
                    <w:r>
                      <w:rPr>
                        <w:rFonts w:ascii="Palatino Linotype" w:hAnsi="Palatino Linotype"/>
                        <w:color w:val="231F20"/>
                        <w:spacing w:val="17"/>
                        <w:w w:val="95"/>
                        <w:sz w:val="18"/>
                      </w:rPr>
                      <w:t> </w:t>
                    </w:r>
                    <w:r>
                      <w:rPr>
                        <w:rFonts w:ascii="Palatino Linotype" w:hAnsi="Palatino Linotype"/>
                        <w:color w:val="231F20"/>
                        <w:w w:val="95"/>
                        <w:sz w:val="18"/>
                      </w:rPr>
                      <w:t>our</w:t>
                    </w:r>
                    <w:r>
                      <w:rPr>
                        <w:rFonts w:ascii="Palatino Linotype" w:hAnsi="Palatino Linotype"/>
                        <w:color w:val="231F20"/>
                        <w:spacing w:val="17"/>
                        <w:w w:val="95"/>
                        <w:sz w:val="18"/>
                      </w:rPr>
                      <w:t> </w:t>
                    </w:r>
                    <w:r>
                      <w:rPr>
                        <w:rFonts w:ascii="Palatino Linotype" w:hAnsi="Palatino Linotype"/>
                        <w:color w:val="231F20"/>
                        <w:w w:val="95"/>
                        <w:sz w:val="18"/>
                      </w:rPr>
                      <w:t>teaching</w:t>
                    </w:r>
                    <w:r>
                      <w:rPr>
                        <w:rFonts w:ascii="Palatino Linotype" w:hAnsi="Palatino Linotype"/>
                        <w:color w:val="231F20"/>
                        <w:spacing w:val="17"/>
                        <w:w w:val="95"/>
                        <w:sz w:val="18"/>
                      </w:rPr>
                      <w:t> </w:t>
                    </w:r>
                    <w:r>
                      <w:rPr>
                        <w:rFonts w:ascii="Palatino Linotype" w:hAnsi="Palatino Linotype"/>
                        <w:color w:val="231F20"/>
                        <w:w w:val="95"/>
                        <w:sz w:val="18"/>
                      </w:rPr>
                      <w:t>and</w:t>
                    </w:r>
                    <w:r>
                      <w:rPr>
                        <w:rFonts w:ascii="Palatino Linotype" w:hAnsi="Palatino Linotype"/>
                        <w:color w:val="231F20"/>
                        <w:spacing w:val="17"/>
                        <w:w w:val="95"/>
                        <w:sz w:val="18"/>
                      </w:rPr>
                      <w:t> </w:t>
                    </w:r>
                    <w:r>
                      <w:rPr>
                        <w:rFonts w:ascii="Palatino Linotype" w:hAnsi="Palatino Linotype"/>
                        <w:color w:val="231F20"/>
                        <w:w w:val="95"/>
                        <w:sz w:val="18"/>
                      </w:rPr>
                      <w:t>research</w:t>
                    </w:r>
                    <w:r>
                      <w:rPr>
                        <w:rFonts w:ascii="Palatino Linotype" w:hAnsi="Palatino Linotype"/>
                        <w:color w:val="231F20"/>
                        <w:spacing w:val="16"/>
                        <w:w w:val="95"/>
                        <w:sz w:val="18"/>
                      </w:rPr>
                      <w:t> </w:t>
                    </w:r>
                    <w:r>
                      <w:rPr>
                        <w:rFonts w:ascii="Palatino Linotype" w:hAnsi="Palatino Linotype"/>
                        <w:color w:val="231F20"/>
                        <w:w w:val="95"/>
                        <w:sz w:val="18"/>
                      </w:rPr>
                      <w:t>partner,</w:t>
                    </w:r>
                    <w:r>
                      <w:rPr>
                        <w:rFonts w:ascii="Palatino Linotype" w:hAnsi="Palatino Linotype"/>
                        <w:color w:val="231F20"/>
                        <w:spacing w:val="17"/>
                        <w:w w:val="95"/>
                        <w:sz w:val="18"/>
                      </w:rPr>
                      <w:t> </w:t>
                    </w:r>
                    <w:r>
                      <w:rPr>
                        <w:rFonts w:ascii="Palatino Linotype" w:hAnsi="Palatino Linotype"/>
                        <w:color w:val="231F20"/>
                        <w:w w:val="95"/>
                        <w:sz w:val="18"/>
                      </w:rPr>
                      <w:t>the</w:t>
                    </w:r>
                    <w:r>
                      <w:rPr>
                        <w:rFonts w:ascii="Palatino Linotype" w:hAnsi="Palatino Linotype"/>
                        <w:color w:val="231F20"/>
                        <w:spacing w:val="17"/>
                        <w:w w:val="95"/>
                        <w:sz w:val="18"/>
                      </w:rPr>
                      <w:t> </w:t>
                    </w:r>
                    <w:r>
                      <w:rPr>
                        <w:rFonts w:ascii="Palatino Linotype" w:hAnsi="Palatino Linotype"/>
                        <w:color w:val="231F20"/>
                        <w:w w:val="95"/>
                        <w:sz w:val="18"/>
                      </w:rPr>
                      <w:t>University</w:t>
                    </w:r>
                    <w:r>
                      <w:rPr>
                        <w:rFonts w:ascii="Palatino Linotype" w:hAnsi="Palatino Linotype"/>
                        <w:color w:val="231F20"/>
                        <w:spacing w:val="17"/>
                        <w:w w:val="95"/>
                        <w:sz w:val="18"/>
                      </w:rPr>
                      <w:t> </w:t>
                    </w:r>
                    <w:r>
                      <w:rPr>
                        <w:rFonts w:ascii="Palatino Linotype" w:hAnsi="Palatino Linotype"/>
                        <w:color w:val="231F20"/>
                        <w:w w:val="95"/>
                        <w:sz w:val="18"/>
                      </w:rPr>
                      <w:t>of</w:t>
                    </w:r>
                  </w:p>
                  <w:p>
                    <w:pPr>
                      <w:spacing w:line="213" w:lineRule="auto" w:before="0"/>
                      <w:ind w:left="245" w:right="0" w:firstLine="0"/>
                      <w:jc w:val="left"/>
                      <w:rPr>
                        <w:rFonts w:ascii="Palatino Linotype"/>
                        <w:sz w:val="18"/>
                      </w:rPr>
                    </w:pPr>
                    <w:r>
                      <w:rPr>
                        <w:rFonts w:ascii="Palatino Linotype"/>
                        <w:color w:val="231F20"/>
                        <w:w w:val="95"/>
                        <w:sz w:val="18"/>
                      </w:rPr>
                      <w:t>Massachusetts</w:t>
                    </w:r>
                    <w:r>
                      <w:rPr>
                        <w:rFonts w:ascii="Palatino Linotype"/>
                        <w:color w:val="231F20"/>
                        <w:spacing w:val="21"/>
                        <w:w w:val="95"/>
                        <w:sz w:val="18"/>
                      </w:rPr>
                      <w:t> </w:t>
                    </w:r>
                    <w:r>
                      <w:rPr>
                        <w:rFonts w:ascii="Palatino Linotype"/>
                        <w:color w:val="231F20"/>
                        <w:w w:val="95"/>
                        <w:sz w:val="18"/>
                      </w:rPr>
                      <w:t>Medical</w:t>
                    </w:r>
                    <w:r>
                      <w:rPr>
                        <w:rFonts w:ascii="Palatino Linotype"/>
                        <w:color w:val="231F20"/>
                        <w:spacing w:val="22"/>
                        <w:w w:val="95"/>
                        <w:sz w:val="18"/>
                      </w:rPr>
                      <w:t> </w:t>
                    </w:r>
                    <w:r>
                      <w:rPr>
                        <w:rFonts w:ascii="Palatino Linotype"/>
                        <w:color w:val="231F20"/>
                        <w:w w:val="95"/>
                        <w:sz w:val="18"/>
                      </w:rPr>
                      <w:t>School,</w:t>
                    </w:r>
                    <w:r>
                      <w:rPr>
                        <w:rFonts w:ascii="Palatino Linotype"/>
                        <w:color w:val="231F20"/>
                        <w:spacing w:val="21"/>
                        <w:w w:val="95"/>
                        <w:sz w:val="18"/>
                      </w:rPr>
                      <w:t> </w:t>
                    </w:r>
                    <w:r>
                      <w:rPr>
                        <w:rFonts w:ascii="Palatino Linotype"/>
                        <w:color w:val="231F20"/>
                        <w:w w:val="95"/>
                        <w:sz w:val="18"/>
                      </w:rPr>
                      <w:t>our</w:t>
                    </w:r>
                    <w:r>
                      <w:rPr>
                        <w:rFonts w:ascii="Palatino Linotype"/>
                        <w:color w:val="231F20"/>
                        <w:spacing w:val="22"/>
                        <w:w w:val="95"/>
                        <w:sz w:val="18"/>
                      </w:rPr>
                      <w:t> </w:t>
                    </w:r>
                    <w:r>
                      <w:rPr>
                        <w:rFonts w:ascii="Palatino Linotype"/>
                        <w:color w:val="231F20"/>
                        <w:w w:val="95"/>
                        <w:sz w:val="18"/>
                      </w:rPr>
                      <w:t>extensive</w:t>
                    </w:r>
                    <w:r>
                      <w:rPr>
                        <w:rFonts w:ascii="Palatino Linotype"/>
                        <w:color w:val="231F20"/>
                        <w:spacing w:val="22"/>
                        <w:w w:val="95"/>
                        <w:sz w:val="18"/>
                      </w:rPr>
                      <w:t> </w:t>
                    </w:r>
                    <w:r>
                      <w:rPr>
                        <w:rFonts w:ascii="Palatino Linotype"/>
                        <w:color w:val="231F20"/>
                        <w:w w:val="95"/>
                        <w:sz w:val="18"/>
                      </w:rPr>
                      <w:t>primary</w:t>
                    </w:r>
                    <w:r>
                      <w:rPr>
                        <w:rFonts w:ascii="Palatino Linotype"/>
                        <w:color w:val="231F20"/>
                        <w:spacing w:val="21"/>
                        <w:w w:val="95"/>
                        <w:sz w:val="18"/>
                      </w:rPr>
                      <w:t> </w:t>
                    </w:r>
                    <w:r>
                      <w:rPr>
                        <w:rFonts w:ascii="Palatino Linotype"/>
                        <w:color w:val="231F20"/>
                        <w:w w:val="95"/>
                        <w:sz w:val="18"/>
                      </w:rPr>
                      <w:t>care</w:t>
                    </w:r>
                    <w:r>
                      <w:rPr>
                        <w:rFonts w:ascii="Palatino Linotype"/>
                        <w:color w:val="231F20"/>
                        <w:spacing w:val="22"/>
                        <w:w w:val="95"/>
                        <w:sz w:val="18"/>
                      </w:rPr>
                      <w:t> </w:t>
                    </w:r>
                    <w:r>
                      <w:rPr>
                        <w:rFonts w:ascii="Palatino Linotype"/>
                        <w:color w:val="231F20"/>
                        <w:w w:val="95"/>
                        <w:sz w:val="18"/>
                      </w:rPr>
                      <w:t>network</w:t>
                    </w:r>
                    <w:r>
                      <w:rPr>
                        <w:rFonts w:ascii="Palatino Linotype"/>
                        <w:color w:val="231F20"/>
                        <w:spacing w:val="21"/>
                        <w:w w:val="95"/>
                        <w:sz w:val="18"/>
                      </w:rPr>
                      <w:t> </w:t>
                    </w:r>
                    <w:r>
                      <w:rPr>
                        <w:rFonts w:ascii="Palatino Linotype"/>
                        <w:color w:val="231F20"/>
                        <w:w w:val="95"/>
                        <w:sz w:val="18"/>
                      </w:rPr>
                      <w:t>and</w:t>
                    </w:r>
                    <w:r>
                      <w:rPr>
                        <w:rFonts w:ascii="Palatino Linotype"/>
                        <w:color w:val="231F20"/>
                        <w:spacing w:val="22"/>
                        <w:w w:val="95"/>
                        <w:sz w:val="18"/>
                      </w:rPr>
                      <w:t> </w:t>
                    </w:r>
                    <w:r>
                      <w:rPr>
                        <w:rFonts w:ascii="Palatino Linotype"/>
                        <w:color w:val="231F20"/>
                        <w:w w:val="95"/>
                        <w:sz w:val="18"/>
                      </w:rPr>
                      <w:t>our</w:t>
                    </w:r>
                    <w:r>
                      <w:rPr>
                        <w:rFonts w:ascii="Palatino Linotype"/>
                        <w:color w:val="231F20"/>
                        <w:spacing w:val="22"/>
                        <w:w w:val="95"/>
                        <w:sz w:val="18"/>
                      </w:rPr>
                      <w:t> </w:t>
                    </w:r>
                    <w:r>
                      <w:rPr>
                        <w:rFonts w:ascii="Palatino Linotype"/>
                        <w:color w:val="231F20"/>
                        <w:w w:val="95"/>
                        <w:sz w:val="18"/>
                      </w:rPr>
                      <w:t>cancer,</w:t>
                    </w:r>
                    <w:r>
                      <w:rPr>
                        <w:rFonts w:ascii="Palatino Linotype"/>
                        <w:color w:val="231F20"/>
                        <w:spacing w:val="21"/>
                        <w:w w:val="95"/>
                        <w:sz w:val="18"/>
                      </w:rPr>
                      <w:t> </w:t>
                    </w:r>
                    <w:r>
                      <w:rPr>
                        <w:rFonts w:ascii="Palatino Linotype"/>
                        <w:color w:val="231F20"/>
                        <w:w w:val="95"/>
                        <w:sz w:val="18"/>
                      </w:rPr>
                      <w:t>diabetes,</w:t>
                    </w:r>
                    <w:r>
                      <w:rPr>
                        <w:rFonts w:ascii="Palatino Linotype"/>
                        <w:color w:val="231F20"/>
                        <w:spacing w:val="22"/>
                        <w:w w:val="95"/>
                        <w:sz w:val="18"/>
                      </w:rPr>
                      <w:t> </w:t>
                    </w:r>
                    <w:r>
                      <w:rPr>
                        <w:rFonts w:ascii="Palatino Linotype"/>
                        <w:color w:val="231F20"/>
                        <w:w w:val="95"/>
                        <w:sz w:val="18"/>
                      </w:rPr>
                      <w:t>heart</w:t>
                    </w:r>
                    <w:r>
                      <w:rPr>
                        <w:rFonts w:ascii="Palatino Linotype"/>
                        <w:color w:val="231F20"/>
                        <w:spacing w:val="22"/>
                        <w:w w:val="95"/>
                        <w:sz w:val="18"/>
                      </w:rPr>
                      <w:t> </w:t>
                    </w:r>
                    <w:r>
                      <w:rPr>
                        <w:rFonts w:ascii="Palatino Linotype"/>
                        <w:color w:val="231F20"/>
                        <w:w w:val="95"/>
                        <w:sz w:val="18"/>
                      </w:rPr>
                      <w:t>and</w:t>
                    </w:r>
                    <w:r>
                      <w:rPr>
                        <w:rFonts w:ascii="Palatino Linotype"/>
                        <w:color w:val="231F20"/>
                        <w:spacing w:val="21"/>
                        <w:w w:val="95"/>
                        <w:sz w:val="18"/>
                      </w:rPr>
                      <w:t> </w:t>
                    </w:r>
                    <w:r>
                      <w:rPr>
                        <w:rFonts w:ascii="Palatino Linotype"/>
                        <w:color w:val="231F20"/>
                        <w:w w:val="95"/>
                        <w:sz w:val="18"/>
                      </w:rPr>
                      <w:t>vascular,</w:t>
                    </w:r>
                    <w:r>
                      <w:rPr>
                        <w:rFonts w:ascii="Palatino Linotype"/>
                        <w:color w:val="231F20"/>
                        <w:spacing w:val="22"/>
                        <w:w w:val="95"/>
                        <w:sz w:val="18"/>
                      </w:rPr>
                      <w:t> </w:t>
                    </w:r>
                    <w:r>
                      <w:rPr>
                        <w:rFonts w:ascii="Palatino Linotype"/>
                        <w:color w:val="231F20"/>
                        <w:w w:val="95"/>
                        <w:sz w:val="18"/>
                      </w:rPr>
                      <w:t>orthopedic</w:t>
                    </w:r>
                    <w:r>
                      <w:rPr>
                        <w:rFonts w:ascii="Palatino Linotype"/>
                        <w:color w:val="231F20"/>
                        <w:spacing w:val="21"/>
                        <w:w w:val="95"/>
                        <w:sz w:val="18"/>
                      </w:rPr>
                      <w:t> </w:t>
                    </w:r>
                    <w:r>
                      <w:rPr>
                        <w:rFonts w:ascii="Palatino Linotype"/>
                        <w:color w:val="231F20"/>
                        <w:w w:val="95"/>
                        <w:sz w:val="18"/>
                      </w:rPr>
                      <w:t>and</w:t>
                    </w:r>
                    <w:r>
                      <w:rPr>
                        <w:rFonts w:ascii="Palatino Linotype"/>
                        <w:color w:val="231F20"/>
                        <w:spacing w:val="22"/>
                        <w:w w:val="95"/>
                        <w:sz w:val="18"/>
                      </w:rPr>
                      <w:t> </w:t>
                    </w:r>
                    <w:r>
                      <w:rPr>
                        <w:rFonts w:ascii="Palatino Linotype"/>
                        <w:color w:val="231F20"/>
                        <w:w w:val="95"/>
                        <w:sz w:val="18"/>
                      </w:rPr>
                      <w:t>surgery</w:t>
                    </w:r>
                    <w:r>
                      <w:rPr>
                        <w:rFonts w:ascii="Palatino Linotype"/>
                        <w:color w:val="231F20"/>
                        <w:spacing w:val="1"/>
                        <w:w w:val="95"/>
                        <w:sz w:val="18"/>
                      </w:rPr>
                      <w:t> </w:t>
                    </w:r>
                    <w:r>
                      <w:rPr>
                        <w:rFonts w:ascii="Palatino Linotype"/>
                        <w:color w:val="231F20"/>
                        <w:w w:val="95"/>
                        <w:sz w:val="18"/>
                      </w:rPr>
                      <w:t>programs,</w:t>
                    </w:r>
                    <w:r>
                      <w:rPr>
                        <w:rFonts w:ascii="Palatino Linotype"/>
                        <w:color w:val="231F20"/>
                        <w:spacing w:val="5"/>
                        <w:w w:val="95"/>
                        <w:sz w:val="18"/>
                      </w:rPr>
                      <w:t> </w:t>
                    </w:r>
                    <w:r>
                      <w:rPr>
                        <w:rFonts w:ascii="Palatino Linotype"/>
                        <w:color w:val="231F20"/>
                        <w:w w:val="95"/>
                        <w:sz w:val="18"/>
                      </w:rPr>
                      <w:t>UMass</w:t>
                    </w:r>
                    <w:r>
                      <w:rPr>
                        <w:rFonts w:ascii="Palatino Linotype"/>
                        <w:color w:val="231F20"/>
                        <w:spacing w:val="6"/>
                        <w:w w:val="95"/>
                        <w:sz w:val="18"/>
                      </w:rPr>
                      <w:t> </w:t>
                    </w:r>
                    <w:r>
                      <w:rPr>
                        <w:rFonts w:ascii="Palatino Linotype"/>
                        <w:color w:val="231F20"/>
                        <w:w w:val="95"/>
                        <w:sz w:val="18"/>
                      </w:rPr>
                      <w:t>Memorial</w:t>
                    </w:r>
                    <w:r>
                      <w:rPr>
                        <w:rFonts w:ascii="Palatino Linotype"/>
                        <w:color w:val="231F20"/>
                        <w:spacing w:val="6"/>
                        <w:w w:val="95"/>
                        <w:sz w:val="18"/>
                      </w:rPr>
                      <w:t> </w:t>
                    </w:r>
                    <w:r>
                      <w:rPr>
                        <w:rFonts w:ascii="Palatino Linotype"/>
                        <w:color w:val="231F20"/>
                        <w:w w:val="95"/>
                        <w:sz w:val="18"/>
                      </w:rPr>
                      <w:t>delivers</w:t>
                    </w:r>
                    <w:r>
                      <w:rPr>
                        <w:rFonts w:ascii="Palatino Linotype"/>
                        <w:color w:val="231F20"/>
                        <w:spacing w:val="6"/>
                        <w:w w:val="95"/>
                        <w:sz w:val="18"/>
                      </w:rPr>
                      <w:t> </w:t>
                    </w:r>
                    <w:r>
                      <w:rPr>
                        <w:rFonts w:ascii="Palatino Linotype"/>
                        <w:color w:val="231F20"/>
                        <w:w w:val="95"/>
                        <w:sz w:val="18"/>
                      </w:rPr>
                      <w:t>safe,</w:t>
                    </w:r>
                    <w:r>
                      <w:rPr>
                        <w:rFonts w:ascii="Palatino Linotype"/>
                        <w:color w:val="231F20"/>
                        <w:spacing w:val="6"/>
                        <w:w w:val="95"/>
                        <w:sz w:val="18"/>
                      </w:rPr>
                      <w:t> </w:t>
                    </w:r>
                    <w:r>
                      <w:rPr>
                        <w:rFonts w:ascii="Palatino Linotype"/>
                        <w:color w:val="231F20"/>
                        <w:w w:val="95"/>
                        <w:sz w:val="18"/>
                      </w:rPr>
                      <w:t>high-quality</w:t>
                    </w:r>
                    <w:r>
                      <w:rPr>
                        <w:rFonts w:ascii="Palatino Linotype"/>
                        <w:color w:val="231F20"/>
                        <w:spacing w:val="6"/>
                        <w:w w:val="95"/>
                        <w:sz w:val="18"/>
                      </w:rPr>
                      <w:t> </w:t>
                    </w:r>
                    <w:r>
                      <w:rPr>
                        <w:rFonts w:ascii="Palatino Linotype"/>
                        <w:color w:val="231F20"/>
                        <w:w w:val="95"/>
                        <w:sz w:val="18"/>
                      </w:rPr>
                      <w:t>and</w:t>
                    </w:r>
                    <w:r>
                      <w:rPr>
                        <w:rFonts w:ascii="Palatino Linotype"/>
                        <w:color w:val="231F20"/>
                        <w:spacing w:val="6"/>
                        <w:w w:val="95"/>
                        <w:sz w:val="18"/>
                      </w:rPr>
                      <w:t> </w:t>
                    </w:r>
                    <w:r>
                      <w:rPr>
                        <w:rFonts w:ascii="Palatino Linotype"/>
                        <w:color w:val="231F20"/>
                        <w:w w:val="95"/>
                        <w:sz w:val="18"/>
                      </w:rPr>
                      <w:t>compassionate</w:t>
                    </w:r>
                    <w:r>
                      <w:rPr>
                        <w:rFonts w:ascii="Palatino Linotype"/>
                        <w:color w:val="231F20"/>
                        <w:spacing w:val="6"/>
                        <w:w w:val="95"/>
                        <w:sz w:val="18"/>
                      </w:rPr>
                      <w:t> </w:t>
                    </w:r>
                    <w:r>
                      <w:rPr>
                        <w:rFonts w:ascii="Palatino Linotype"/>
                        <w:color w:val="231F20"/>
                        <w:w w:val="95"/>
                        <w:sz w:val="18"/>
                      </w:rPr>
                      <w:t>care.</w:t>
                    </w:r>
                    <w:r>
                      <w:rPr>
                        <w:rFonts w:ascii="Palatino Linotype"/>
                        <w:color w:val="231F20"/>
                        <w:spacing w:val="6"/>
                        <w:w w:val="95"/>
                        <w:sz w:val="18"/>
                      </w:rPr>
                      <w:t> </w:t>
                    </w:r>
                    <w:r>
                      <w:rPr>
                        <w:rFonts w:ascii="Palatino Linotype"/>
                        <w:color w:val="231F20"/>
                        <w:w w:val="95"/>
                        <w:sz w:val="18"/>
                      </w:rPr>
                      <w:t>Visit</w:t>
                    </w:r>
                    <w:r>
                      <w:rPr>
                        <w:rFonts w:ascii="Palatino Linotype"/>
                        <w:color w:val="231F20"/>
                        <w:spacing w:val="6"/>
                        <w:w w:val="95"/>
                        <w:sz w:val="18"/>
                      </w:rPr>
                      <w:t> </w:t>
                    </w:r>
                    <w:hyperlink r:id="rId261">
                      <w:r>
                        <w:rPr>
                          <w:rFonts w:ascii="Palatino Linotype"/>
                          <w:color w:val="231F20"/>
                          <w:w w:val="95"/>
                          <w:sz w:val="18"/>
                        </w:rPr>
                        <w:t>www.umassmemorialhealthcare.org.</w:t>
                      </w:r>
                    </w:hyperlink>
                  </w:p>
                  <w:p>
                    <w:pPr>
                      <w:spacing w:before="69"/>
                      <w:ind w:left="245" w:right="0" w:firstLine="0"/>
                      <w:jc w:val="left"/>
                      <w:rPr>
                        <w:rFonts w:ascii="Palatino Linotype"/>
                        <w:sz w:val="18"/>
                      </w:rPr>
                    </w:pPr>
                    <w:r>
                      <w:rPr>
                        <w:rFonts w:ascii="Palatino Linotype"/>
                        <w:color w:val="231F20"/>
                        <w:sz w:val="18"/>
                      </w:rPr>
                      <w:t>To find</w:t>
                    </w:r>
                    <w:r>
                      <w:rPr>
                        <w:rFonts w:ascii="Palatino Linotype"/>
                        <w:color w:val="231F20"/>
                        <w:spacing w:val="1"/>
                        <w:sz w:val="18"/>
                      </w:rPr>
                      <w:t> </w:t>
                    </w:r>
                    <w:r>
                      <w:rPr>
                        <w:rFonts w:ascii="Palatino Linotype"/>
                        <w:color w:val="231F20"/>
                        <w:sz w:val="18"/>
                      </w:rPr>
                      <w:t>a</w:t>
                    </w:r>
                    <w:r>
                      <w:rPr>
                        <w:rFonts w:ascii="Palatino Linotype"/>
                        <w:color w:val="231F20"/>
                        <w:spacing w:val="1"/>
                        <w:sz w:val="18"/>
                      </w:rPr>
                      <w:t> </w:t>
                    </w:r>
                    <w:r>
                      <w:rPr>
                        <w:rFonts w:ascii="Palatino Linotype"/>
                        <w:color w:val="231F20"/>
                        <w:sz w:val="18"/>
                      </w:rPr>
                      <w:t>physician</w:t>
                    </w:r>
                    <w:r>
                      <w:rPr>
                        <w:rFonts w:ascii="Palatino Linotype"/>
                        <w:color w:val="231F20"/>
                        <w:spacing w:val="1"/>
                        <w:sz w:val="18"/>
                      </w:rPr>
                      <w:t> </w:t>
                    </w:r>
                    <w:r>
                      <w:rPr>
                        <w:rFonts w:ascii="Palatino Linotype"/>
                        <w:color w:val="231F20"/>
                        <w:sz w:val="18"/>
                      </w:rPr>
                      <w:t>in your</w:t>
                    </w:r>
                    <w:r>
                      <w:rPr>
                        <w:rFonts w:ascii="Palatino Linotype"/>
                        <w:color w:val="231F20"/>
                        <w:spacing w:val="1"/>
                        <w:sz w:val="18"/>
                      </w:rPr>
                      <w:t> </w:t>
                    </w:r>
                    <w:r>
                      <w:rPr>
                        <w:rFonts w:ascii="Palatino Linotype"/>
                        <w:color w:val="231F20"/>
                        <w:sz w:val="18"/>
                      </w:rPr>
                      <w:t>community,</w:t>
                    </w:r>
                    <w:r>
                      <w:rPr>
                        <w:rFonts w:ascii="Palatino Linotype"/>
                        <w:color w:val="231F20"/>
                        <w:spacing w:val="1"/>
                        <w:sz w:val="18"/>
                      </w:rPr>
                      <w:t> </w:t>
                    </w:r>
                    <w:r>
                      <w:rPr>
                        <w:rFonts w:ascii="Palatino Linotype"/>
                        <w:color w:val="231F20"/>
                        <w:sz w:val="18"/>
                      </w:rPr>
                      <w:t>call</w:t>
                    </w:r>
                    <w:r>
                      <w:rPr>
                        <w:rFonts w:ascii="Palatino Linotype"/>
                        <w:color w:val="231F20"/>
                        <w:spacing w:val="1"/>
                        <w:sz w:val="18"/>
                      </w:rPr>
                      <w:t> </w:t>
                    </w:r>
                    <w:r>
                      <w:rPr>
                        <w:rFonts w:ascii="Palatino Linotype"/>
                        <w:color w:val="231F20"/>
                        <w:sz w:val="18"/>
                      </w:rPr>
                      <w:t>855-UMASS-MD (855-862-7763).</w:t>
                    </w:r>
                  </w:p>
                </w:txbxContent>
              </v:textbox>
              <w10:wrap type="none"/>
            </v:shape>
            <w10:wrap type="topAndBottom"/>
          </v:group>
        </w:pict>
      </w:r>
    </w:p>
    <w:p>
      <w:pPr>
        <w:spacing w:after="0"/>
        <w:rPr>
          <w:rFonts w:ascii="Palatino Linotype"/>
          <w:sz w:val="13"/>
        </w:rPr>
        <w:sectPr>
          <w:type w:val="continuous"/>
          <w:pgSz w:w="12240" w:h="15840"/>
          <w:pgMar w:top="1360" w:bottom="280" w:left="120" w:right="0"/>
        </w:sectPr>
      </w:pPr>
    </w:p>
    <w:p>
      <w:pPr>
        <w:spacing w:before="6" w:after="15"/>
        <w:ind w:left="0" w:right="1439" w:firstLine="0"/>
        <w:jc w:val="right"/>
        <w:rPr>
          <w:sz w:val="36"/>
        </w:rPr>
      </w:pPr>
      <w:r>
        <w:rPr>
          <w:sz w:val="36"/>
        </w:rPr>
        <w:t>Exhibit</w:t>
      </w:r>
      <w:r>
        <w:rPr>
          <w:spacing w:val="-3"/>
          <w:sz w:val="36"/>
        </w:rPr>
        <w:t> </w:t>
      </w:r>
      <w:r>
        <w:rPr>
          <w:sz w:val="36"/>
        </w:rPr>
        <w:t>F1-19</w:t>
      </w:r>
    </w:p>
    <w:p>
      <w:pPr>
        <w:tabs>
          <w:tab w:pos="1564" w:val="left" w:leader="none"/>
        </w:tabs>
        <w:spacing w:line="240" w:lineRule="auto"/>
        <w:ind w:left="600" w:right="0" w:firstLine="0"/>
        <w:rPr>
          <w:sz w:val="20"/>
        </w:rPr>
      </w:pPr>
      <w:r>
        <w:rPr>
          <w:sz w:val="20"/>
        </w:rPr>
        <w:pict>
          <v:group style="width:37.2pt;height:33pt;mso-position-horizontal-relative:char;mso-position-vertical-relative:line" coordorigin="0,0" coordsize="744,660">
            <v:shape style="position:absolute;left:0;top:156;width:744;height:504" coordorigin="0,156" coordsize="744,504" path="m290,660l280,271,278,259,278,245,276,233,271,223,269,211,261,202,257,192,242,178,233,171,223,166,211,161,184,156,62,156,0,439,0,468,4,487,9,497,12,507,17,516,24,523,29,533,36,543,43,550,50,557,67,574,105,603,117,610,127,614,139,619,151,627,160,631,184,641,197,643,209,648,257,658,266,660,290,660xm744,156l619,156,583,163,571,168,547,183,528,197,518,207,509,216,501,226,494,238,487,247,480,259,475,271,297,660,319,660,331,658,343,658,379,651,391,646,403,643,415,639,430,636,441,631,453,627,477,617,492,610,504,605,516,598,528,593,540,586,550,579,561,571,573,564,593,550,605,543,621,526,631,519,638,509,648,502,653,492,660,485,667,476,677,456,679,449,681,439,686,430,744,156xe" filled="true" fillcolor="#00007f" stroked="false">
              <v:path arrowok="t"/>
              <v:fill type="solid"/>
            </v:shape>
            <v:shape style="position:absolute;left:347;top:0;width:149;height:147" type="#_x0000_t75" stroked="false">
              <v:imagedata r:id="rId732" o:title=""/>
            </v:shape>
          </v:group>
        </w:pict>
      </w:r>
      <w:r>
        <w:rPr>
          <w:sz w:val="20"/>
        </w:rPr>
      </w:r>
      <w:r>
        <w:rPr>
          <w:sz w:val="20"/>
        </w:rPr>
        <w:tab/>
      </w:r>
      <w:r>
        <w:rPr>
          <w:position w:val="24"/>
          <w:sz w:val="20"/>
        </w:rPr>
        <w:drawing>
          <wp:inline distT="0" distB="0" distL="0" distR="0">
            <wp:extent cx="1743499" cy="180975"/>
            <wp:effectExtent l="0" t="0" r="0" b="0"/>
            <wp:docPr id="177" name="image590.png"/>
            <wp:cNvGraphicFramePr>
              <a:graphicFrameLocks noChangeAspect="1"/>
            </wp:cNvGraphicFramePr>
            <a:graphic>
              <a:graphicData uri="http://schemas.openxmlformats.org/drawingml/2006/picture">
                <pic:pic>
                  <pic:nvPicPr>
                    <pic:cNvPr id="178" name="image590.png"/>
                    <pic:cNvPicPr/>
                  </pic:nvPicPr>
                  <pic:blipFill>
                    <a:blip r:embed="rId733" cstate="print"/>
                    <a:stretch>
                      <a:fillRect/>
                    </a:stretch>
                  </pic:blipFill>
                  <pic:spPr>
                    <a:xfrm>
                      <a:off x="0" y="0"/>
                      <a:ext cx="1743499" cy="180975"/>
                    </a:xfrm>
                    <a:prstGeom prst="rect">
                      <a:avLst/>
                    </a:prstGeom>
                  </pic:spPr>
                </pic:pic>
              </a:graphicData>
            </a:graphic>
          </wp:inline>
        </w:drawing>
      </w:r>
      <w:r>
        <w:rPr>
          <w:position w:val="24"/>
          <w:sz w:val="20"/>
        </w:rPr>
      </w:r>
    </w:p>
    <w:p>
      <w:pPr>
        <w:pStyle w:val="BodyText"/>
        <w:spacing w:before="9"/>
        <w:rPr>
          <w:sz w:val="46"/>
        </w:rPr>
      </w:pPr>
    </w:p>
    <w:p>
      <w:pPr>
        <w:tabs>
          <w:tab w:pos="11507" w:val="left" w:leader="none"/>
        </w:tabs>
        <w:spacing w:before="0"/>
        <w:ind w:left="492" w:right="0" w:firstLine="0"/>
        <w:jc w:val="left"/>
        <w:rPr>
          <w:rFonts w:ascii="Arial" w:hAnsi="Arial"/>
          <w:b/>
          <w:sz w:val="24"/>
        </w:rPr>
      </w:pPr>
      <w:r>
        <w:rPr>
          <w:rFonts w:ascii="Arial" w:hAnsi="Arial"/>
          <w:b/>
          <w:w w:val="100"/>
          <w:sz w:val="24"/>
          <w:shd w:fill="D8E1F3" w:color="auto" w:val="clear"/>
        </w:rPr>
        <w:t> </w:t>
      </w:r>
      <w:r>
        <w:rPr>
          <w:rFonts w:ascii="Arial" w:hAnsi="Arial"/>
          <w:b/>
          <w:spacing w:val="-26"/>
          <w:sz w:val="24"/>
          <w:shd w:fill="D8E1F3" w:color="auto" w:val="clear"/>
        </w:rPr>
        <w:t> </w:t>
      </w:r>
      <w:r>
        <w:rPr>
          <w:rFonts w:ascii="Arial" w:hAnsi="Arial"/>
          <w:b/>
          <w:sz w:val="24"/>
          <w:shd w:fill="D8E1F3" w:color="auto" w:val="clear"/>
        </w:rPr>
        <w:t>UMass</w:t>
      </w:r>
      <w:r>
        <w:rPr>
          <w:rFonts w:ascii="Arial" w:hAnsi="Arial"/>
          <w:b/>
          <w:spacing w:val="-1"/>
          <w:sz w:val="24"/>
          <w:shd w:fill="D8E1F3" w:color="auto" w:val="clear"/>
        </w:rPr>
        <w:t> </w:t>
      </w:r>
      <w:r>
        <w:rPr>
          <w:rFonts w:ascii="Arial" w:hAnsi="Arial"/>
          <w:b/>
          <w:sz w:val="24"/>
          <w:shd w:fill="D8E1F3" w:color="auto" w:val="clear"/>
        </w:rPr>
        <w:t>Memorial Health</w:t>
      </w:r>
      <w:r>
        <w:rPr>
          <w:rFonts w:ascii="Arial" w:hAnsi="Arial"/>
          <w:b/>
          <w:spacing w:val="-2"/>
          <w:sz w:val="24"/>
          <w:shd w:fill="D8E1F3" w:color="auto" w:val="clear"/>
        </w:rPr>
        <w:t> </w:t>
      </w:r>
      <w:r>
        <w:rPr>
          <w:rFonts w:ascii="Arial" w:hAnsi="Arial"/>
          <w:b/>
          <w:sz w:val="24"/>
          <w:shd w:fill="D8E1F3" w:color="auto" w:val="clear"/>
        </w:rPr>
        <w:t>Care</w:t>
      </w:r>
      <w:r>
        <w:rPr>
          <w:rFonts w:ascii="Arial" w:hAnsi="Arial"/>
          <w:b/>
          <w:spacing w:val="1"/>
          <w:sz w:val="24"/>
          <w:shd w:fill="D8E1F3" w:color="auto" w:val="clear"/>
        </w:rPr>
        <w:t> </w:t>
      </w:r>
      <w:r>
        <w:rPr>
          <w:rFonts w:ascii="Arial" w:hAnsi="Arial"/>
          <w:b/>
          <w:sz w:val="24"/>
          <w:shd w:fill="D8E1F3" w:color="auto" w:val="clear"/>
        </w:rPr>
        <w:t>– About</w:t>
      </w:r>
      <w:r>
        <w:rPr>
          <w:rFonts w:ascii="Arial" w:hAnsi="Arial"/>
          <w:b/>
          <w:spacing w:val="-3"/>
          <w:sz w:val="24"/>
          <w:shd w:fill="D8E1F3" w:color="auto" w:val="clear"/>
        </w:rPr>
        <w:t> </w:t>
      </w:r>
      <w:r>
        <w:rPr>
          <w:rFonts w:ascii="Arial" w:hAnsi="Arial"/>
          <w:b/>
          <w:sz w:val="24"/>
          <w:shd w:fill="D8E1F3" w:color="auto" w:val="clear"/>
        </w:rPr>
        <w:t>us</w:t>
        <w:tab/>
      </w:r>
    </w:p>
    <w:p>
      <w:pPr>
        <w:pStyle w:val="BodyText"/>
        <w:spacing w:before="3"/>
        <w:rPr>
          <w:rFonts w:ascii="Arial"/>
          <w:b/>
          <w:sz w:val="29"/>
        </w:rPr>
      </w:pPr>
    </w:p>
    <w:p>
      <w:pPr>
        <w:pStyle w:val="ListParagraph"/>
        <w:numPr>
          <w:ilvl w:val="1"/>
          <w:numId w:val="9"/>
        </w:numPr>
        <w:tabs>
          <w:tab w:pos="1319" w:val="left" w:leader="none"/>
          <w:tab w:pos="1320" w:val="left" w:leader="none"/>
        </w:tabs>
        <w:spacing w:line="240" w:lineRule="auto" w:before="0" w:after="0"/>
        <w:ind w:left="1320" w:right="804" w:hanging="360"/>
        <w:jc w:val="left"/>
        <w:rPr>
          <w:rFonts w:ascii="Arial" w:hAnsi="Arial"/>
          <w:sz w:val="24"/>
        </w:rPr>
      </w:pPr>
      <w:r>
        <w:rPr>
          <w:rFonts w:ascii="Arial" w:hAnsi="Arial"/>
          <w:b/>
          <w:sz w:val="24"/>
        </w:rPr>
        <w:t>UMass Memorial Health</w:t>
      </w:r>
      <w:r>
        <w:rPr>
          <w:rFonts w:ascii="Arial" w:hAnsi="Arial"/>
          <w:b/>
          <w:spacing w:val="-1"/>
          <w:sz w:val="24"/>
        </w:rPr>
        <w:t> </w:t>
      </w:r>
      <w:r>
        <w:rPr>
          <w:rFonts w:ascii="Arial" w:hAnsi="Arial"/>
          <w:b/>
          <w:sz w:val="24"/>
        </w:rPr>
        <w:t>Care</w:t>
      </w:r>
      <w:r>
        <w:rPr>
          <w:rFonts w:ascii="Arial" w:hAnsi="Arial"/>
          <w:b/>
          <w:spacing w:val="1"/>
          <w:sz w:val="24"/>
        </w:rPr>
        <w:t> </w:t>
      </w:r>
      <w:r>
        <w:rPr>
          <w:rFonts w:ascii="Arial" w:hAnsi="Arial"/>
          <w:sz w:val="24"/>
        </w:rPr>
        <w:t>is</w:t>
      </w:r>
      <w:r>
        <w:rPr>
          <w:rFonts w:ascii="Arial" w:hAnsi="Arial"/>
          <w:spacing w:val="-1"/>
          <w:sz w:val="24"/>
        </w:rPr>
        <w:t> </w:t>
      </w:r>
      <w:r>
        <w:rPr>
          <w:rFonts w:ascii="Arial" w:hAnsi="Arial"/>
          <w:sz w:val="24"/>
        </w:rPr>
        <w:t>the largest health</w:t>
      </w:r>
      <w:r>
        <w:rPr>
          <w:rFonts w:ascii="Arial" w:hAnsi="Arial"/>
          <w:spacing w:val="1"/>
          <w:sz w:val="24"/>
        </w:rPr>
        <w:t> </w:t>
      </w:r>
      <w:r>
        <w:rPr>
          <w:rFonts w:ascii="Arial" w:hAnsi="Arial"/>
          <w:sz w:val="24"/>
        </w:rPr>
        <w:t>care system</w:t>
      </w:r>
      <w:r>
        <w:rPr>
          <w:rFonts w:ascii="Arial" w:hAnsi="Arial"/>
          <w:spacing w:val="1"/>
          <w:sz w:val="24"/>
        </w:rPr>
        <w:t> </w:t>
      </w:r>
      <w:r>
        <w:rPr>
          <w:rFonts w:ascii="Arial" w:hAnsi="Arial"/>
          <w:sz w:val="24"/>
        </w:rPr>
        <w:t>in Central Massachusetts,</w:t>
      </w:r>
      <w:r>
        <w:rPr>
          <w:rFonts w:ascii="Arial" w:hAnsi="Arial"/>
          <w:spacing w:val="1"/>
          <w:sz w:val="24"/>
        </w:rPr>
        <w:t> </w:t>
      </w:r>
      <w:r>
        <w:rPr>
          <w:rFonts w:ascii="Arial" w:hAnsi="Arial"/>
          <w:sz w:val="24"/>
        </w:rPr>
        <w:t>with</w:t>
      </w:r>
      <w:r>
        <w:rPr>
          <w:rFonts w:ascii="Arial" w:hAnsi="Arial"/>
          <w:spacing w:val="1"/>
          <w:sz w:val="24"/>
        </w:rPr>
        <w:t> </w:t>
      </w:r>
      <w:r>
        <w:rPr>
          <w:rFonts w:ascii="Arial" w:hAnsi="Arial"/>
          <w:sz w:val="24"/>
        </w:rPr>
        <w:t>more than 14,000</w:t>
      </w:r>
      <w:r>
        <w:rPr>
          <w:rFonts w:ascii="Arial" w:hAnsi="Arial"/>
          <w:spacing w:val="1"/>
          <w:sz w:val="24"/>
        </w:rPr>
        <w:t> </w:t>
      </w:r>
      <w:r>
        <w:rPr>
          <w:rFonts w:ascii="Arial" w:hAnsi="Arial"/>
          <w:sz w:val="24"/>
        </w:rPr>
        <w:t>people employed by</w:t>
      </w:r>
      <w:r>
        <w:rPr>
          <w:rFonts w:ascii="Arial" w:hAnsi="Arial"/>
          <w:spacing w:val="-2"/>
          <w:sz w:val="24"/>
        </w:rPr>
        <w:t> </w:t>
      </w:r>
      <w:r>
        <w:rPr>
          <w:rFonts w:ascii="Arial" w:hAnsi="Arial"/>
          <w:sz w:val="24"/>
        </w:rPr>
        <w:t>the system</w:t>
      </w:r>
      <w:r>
        <w:rPr>
          <w:rFonts w:ascii="Arial" w:hAnsi="Arial"/>
          <w:spacing w:val="1"/>
          <w:sz w:val="24"/>
        </w:rPr>
        <w:t> </w:t>
      </w:r>
      <w:r>
        <w:rPr>
          <w:rFonts w:ascii="Arial" w:hAnsi="Arial"/>
          <w:sz w:val="24"/>
        </w:rPr>
        <w:t>and annual revenues</w:t>
      </w:r>
      <w:r>
        <w:rPr>
          <w:rFonts w:ascii="Arial" w:hAnsi="Arial"/>
          <w:spacing w:val="-1"/>
          <w:sz w:val="24"/>
        </w:rPr>
        <w:t> </w:t>
      </w:r>
      <w:r>
        <w:rPr>
          <w:rFonts w:ascii="Arial" w:hAnsi="Arial"/>
          <w:sz w:val="24"/>
        </w:rPr>
        <w:t>of</w:t>
      </w:r>
      <w:r>
        <w:rPr>
          <w:rFonts w:ascii="Arial" w:hAnsi="Arial"/>
          <w:spacing w:val="2"/>
          <w:sz w:val="24"/>
        </w:rPr>
        <w:t> </w:t>
      </w:r>
      <w:r>
        <w:rPr>
          <w:rFonts w:ascii="Arial" w:hAnsi="Arial"/>
          <w:sz w:val="24"/>
        </w:rPr>
        <w:t>approximately</w:t>
      </w:r>
    </w:p>
    <w:p>
      <w:pPr>
        <w:pStyle w:val="BodyText"/>
        <w:spacing w:line="274" w:lineRule="exact"/>
        <w:ind w:left="1320"/>
        <w:rPr>
          <w:rFonts w:ascii="Arial"/>
        </w:rPr>
      </w:pPr>
      <w:r>
        <w:rPr>
          <w:rFonts w:ascii="Arial"/>
        </w:rPr>
        <w:t>$2.5B.</w:t>
      </w:r>
    </w:p>
    <w:p>
      <w:pPr>
        <w:pStyle w:val="BodyText"/>
        <w:spacing w:before="1"/>
        <w:rPr>
          <w:rFonts w:ascii="Arial"/>
        </w:rPr>
      </w:pPr>
    </w:p>
    <w:p>
      <w:pPr>
        <w:pStyle w:val="ListParagraph"/>
        <w:numPr>
          <w:ilvl w:val="1"/>
          <w:numId w:val="9"/>
        </w:numPr>
        <w:tabs>
          <w:tab w:pos="1319" w:val="left" w:leader="none"/>
          <w:tab w:pos="1320" w:val="left" w:leader="none"/>
        </w:tabs>
        <w:spacing w:line="240" w:lineRule="auto" w:before="0" w:after="0"/>
        <w:ind w:left="1319" w:right="0" w:hanging="360"/>
        <w:jc w:val="left"/>
        <w:rPr>
          <w:rFonts w:ascii="Arial" w:hAnsi="Arial"/>
          <w:sz w:val="24"/>
        </w:rPr>
      </w:pPr>
      <w:r>
        <w:rPr>
          <w:rFonts w:ascii="Arial" w:hAnsi="Arial"/>
          <w:sz w:val="24"/>
        </w:rPr>
        <w:t>More than1,700 physicians</w:t>
      </w:r>
      <w:r>
        <w:rPr>
          <w:rFonts w:ascii="Arial" w:hAnsi="Arial"/>
          <w:spacing w:val="-1"/>
          <w:sz w:val="24"/>
        </w:rPr>
        <w:t> </w:t>
      </w:r>
      <w:r>
        <w:rPr>
          <w:rFonts w:ascii="Arial" w:hAnsi="Arial"/>
          <w:sz w:val="24"/>
        </w:rPr>
        <w:t>are</w:t>
      </w:r>
      <w:r>
        <w:rPr>
          <w:rFonts w:ascii="Arial" w:hAnsi="Arial"/>
          <w:spacing w:val="1"/>
          <w:sz w:val="24"/>
        </w:rPr>
        <w:t> </w:t>
      </w:r>
      <w:r>
        <w:rPr>
          <w:rFonts w:ascii="Arial" w:hAnsi="Arial"/>
          <w:sz w:val="24"/>
        </w:rPr>
        <w:t>part of</w:t>
      </w:r>
      <w:r>
        <w:rPr>
          <w:rFonts w:ascii="Arial" w:hAnsi="Arial"/>
          <w:spacing w:val="2"/>
          <w:sz w:val="24"/>
        </w:rPr>
        <w:t> </w:t>
      </w:r>
      <w:r>
        <w:rPr>
          <w:rFonts w:ascii="Arial" w:hAnsi="Arial"/>
          <w:sz w:val="24"/>
        </w:rPr>
        <w:t>the</w:t>
      </w:r>
      <w:r>
        <w:rPr>
          <w:rFonts w:ascii="Arial" w:hAnsi="Arial"/>
          <w:spacing w:val="1"/>
          <w:sz w:val="24"/>
        </w:rPr>
        <w:t> </w:t>
      </w:r>
      <w:r>
        <w:rPr>
          <w:rFonts w:ascii="Arial" w:hAnsi="Arial"/>
          <w:b/>
          <w:sz w:val="24"/>
        </w:rPr>
        <w:t>UMass Memorial</w:t>
      </w:r>
      <w:r>
        <w:rPr>
          <w:rFonts w:ascii="Arial" w:hAnsi="Arial"/>
          <w:b/>
          <w:spacing w:val="-1"/>
          <w:sz w:val="24"/>
        </w:rPr>
        <w:t> </w:t>
      </w:r>
      <w:r>
        <w:rPr>
          <w:rFonts w:ascii="Arial" w:hAnsi="Arial"/>
          <w:sz w:val="24"/>
        </w:rPr>
        <w:t>system, with 1,200 employed</w:t>
      </w:r>
      <w:r>
        <w:rPr>
          <w:rFonts w:ascii="Arial" w:hAnsi="Arial"/>
          <w:spacing w:val="1"/>
          <w:sz w:val="24"/>
        </w:rPr>
        <w:t> </w:t>
      </w:r>
      <w:r>
        <w:rPr>
          <w:rFonts w:ascii="Arial" w:hAnsi="Arial"/>
          <w:sz w:val="24"/>
        </w:rPr>
        <w:t>by</w:t>
      </w:r>
    </w:p>
    <w:p>
      <w:pPr>
        <w:pStyle w:val="BodyText"/>
        <w:spacing w:before="5"/>
        <w:ind w:left="1320"/>
        <w:rPr>
          <w:rFonts w:ascii="Arial"/>
        </w:rPr>
      </w:pPr>
      <w:r>
        <w:rPr>
          <w:rFonts w:ascii="Arial"/>
          <w:b/>
        </w:rPr>
        <w:t>UMMHC</w:t>
      </w:r>
      <w:r>
        <w:rPr>
          <w:rFonts w:ascii="Arial"/>
          <w:b/>
          <w:spacing w:val="-2"/>
        </w:rPr>
        <w:t> </w:t>
      </w:r>
      <w:r>
        <w:rPr>
          <w:rFonts w:ascii="Arial"/>
        </w:rPr>
        <w:t>and 500 independent physicians</w:t>
      </w:r>
      <w:r>
        <w:rPr>
          <w:rFonts w:ascii="Arial"/>
          <w:spacing w:val="-1"/>
        </w:rPr>
        <w:t> </w:t>
      </w:r>
      <w:r>
        <w:rPr>
          <w:rFonts w:ascii="Arial"/>
        </w:rPr>
        <w:t>in our</w:t>
      </w:r>
      <w:r>
        <w:rPr>
          <w:rFonts w:ascii="Arial"/>
          <w:spacing w:val="-3"/>
        </w:rPr>
        <w:t> </w:t>
      </w:r>
      <w:r>
        <w:rPr>
          <w:rFonts w:ascii="Arial"/>
        </w:rPr>
        <w:t>Managed Care Network.</w:t>
      </w:r>
    </w:p>
    <w:p>
      <w:pPr>
        <w:pStyle w:val="BodyText"/>
        <w:spacing w:before="1"/>
        <w:rPr>
          <w:rFonts w:ascii="Arial"/>
        </w:rPr>
      </w:pPr>
    </w:p>
    <w:p>
      <w:pPr>
        <w:pStyle w:val="ListParagraph"/>
        <w:numPr>
          <w:ilvl w:val="1"/>
          <w:numId w:val="9"/>
        </w:numPr>
        <w:tabs>
          <w:tab w:pos="1319" w:val="left" w:leader="none"/>
          <w:tab w:pos="1320" w:val="left" w:leader="none"/>
        </w:tabs>
        <w:spacing w:line="240" w:lineRule="auto" w:before="0" w:after="0"/>
        <w:ind w:left="1320" w:right="0" w:hanging="360"/>
        <w:jc w:val="left"/>
        <w:rPr>
          <w:rFonts w:ascii="Arial" w:hAnsi="Arial"/>
          <w:sz w:val="24"/>
        </w:rPr>
      </w:pPr>
      <w:r>
        <w:rPr>
          <w:rFonts w:ascii="Arial" w:hAnsi="Arial"/>
          <w:b/>
          <w:sz w:val="24"/>
        </w:rPr>
        <w:t>UMass Memorial Health Care </w:t>
      </w:r>
      <w:r>
        <w:rPr>
          <w:rFonts w:ascii="Arial" w:hAnsi="Arial"/>
          <w:sz w:val="24"/>
        </w:rPr>
        <w:t>has</w:t>
      </w:r>
      <w:r>
        <w:rPr>
          <w:rFonts w:ascii="Arial" w:hAnsi="Arial"/>
          <w:spacing w:val="-1"/>
          <w:sz w:val="24"/>
        </w:rPr>
        <w:t> </w:t>
      </w:r>
      <w:r>
        <w:rPr>
          <w:rFonts w:ascii="Arial" w:hAnsi="Arial"/>
          <w:sz w:val="24"/>
        </w:rPr>
        <w:t>3</w:t>
      </w:r>
      <w:r>
        <w:rPr>
          <w:rFonts w:ascii="Arial" w:hAnsi="Arial"/>
          <w:spacing w:val="1"/>
          <w:sz w:val="24"/>
        </w:rPr>
        <w:t> </w:t>
      </w:r>
      <w:r>
        <w:rPr>
          <w:rFonts w:ascii="Arial" w:hAnsi="Arial"/>
          <w:sz w:val="24"/>
        </w:rPr>
        <w:t>Hospitals</w:t>
      </w:r>
      <w:r>
        <w:rPr>
          <w:rFonts w:ascii="Arial" w:hAnsi="Arial"/>
          <w:spacing w:val="-1"/>
          <w:sz w:val="24"/>
        </w:rPr>
        <w:t> </w:t>
      </w:r>
      <w:r>
        <w:rPr>
          <w:rFonts w:ascii="Arial" w:hAnsi="Arial"/>
          <w:sz w:val="24"/>
        </w:rPr>
        <w:t>with</w:t>
      </w:r>
      <w:r>
        <w:rPr>
          <w:rFonts w:ascii="Arial" w:hAnsi="Arial"/>
          <w:spacing w:val="1"/>
          <w:sz w:val="24"/>
        </w:rPr>
        <w:t> </w:t>
      </w:r>
      <w:r>
        <w:rPr>
          <w:rFonts w:ascii="Arial" w:hAnsi="Arial"/>
          <w:sz w:val="24"/>
        </w:rPr>
        <w:t>8</w:t>
      </w:r>
      <w:r>
        <w:rPr>
          <w:rFonts w:ascii="Arial" w:hAnsi="Arial"/>
          <w:spacing w:val="1"/>
          <w:sz w:val="24"/>
        </w:rPr>
        <w:t> </w:t>
      </w:r>
      <w:r>
        <w:rPr>
          <w:rFonts w:ascii="Arial" w:hAnsi="Arial"/>
          <w:sz w:val="24"/>
        </w:rPr>
        <w:t>campuses</w:t>
      </w:r>
      <w:r>
        <w:rPr>
          <w:rFonts w:ascii="Arial" w:hAnsi="Arial"/>
          <w:spacing w:val="-1"/>
          <w:sz w:val="24"/>
        </w:rPr>
        <w:t> </w:t>
      </w:r>
      <w:r>
        <w:rPr>
          <w:rFonts w:ascii="Arial" w:hAnsi="Arial"/>
          <w:sz w:val="24"/>
        </w:rPr>
        <w:t>in central MA</w:t>
      </w:r>
    </w:p>
    <w:p>
      <w:pPr>
        <w:pStyle w:val="BodyText"/>
        <w:spacing w:before="4"/>
        <w:rPr>
          <w:rFonts w:ascii="Arial"/>
          <w:sz w:val="16"/>
        </w:rPr>
      </w:pPr>
    </w:p>
    <w:p>
      <w:pPr>
        <w:spacing w:after="0"/>
        <w:rPr>
          <w:rFonts w:ascii="Arial"/>
          <w:sz w:val="16"/>
        </w:rPr>
        <w:sectPr>
          <w:headerReference w:type="default" r:id="rId730"/>
          <w:footerReference w:type="default" r:id="rId731"/>
          <w:pgSz w:w="12240" w:h="15840"/>
          <w:pgMar w:header="0" w:footer="0" w:top="260" w:bottom="280" w:left="120" w:right="0"/>
        </w:sectPr>
      </w:pPr>
    </w:p>
    <w:p>
      <w:pPr>
        <w:spacing w:line="247" w:lineRule="auto" w:before="93"/>
        <w:ind w:left="600" w:right="35" w:firstLine="0"/>
        <w:jc w:val="left"/>
        <w:rPr>
          <w:rFonts w:ascii="Arial"/>
          <w:b/>
          <w:sz w:val="20"/>
        </w:rPr>
      </w:pPr>
      <w:r>
        <w:rPr>
          <w:rFonts w:ascii="Arial"/>
          <w:b/>
          <w:spacing w:val="-1"/>
          <w:sz w:val="20"/>
        </w:rPr>
        <w:t>UMASS</w:t>
      </w:r>
      <w:r>
        <w:rPr>
          <w:rFonts w:ascii="Arial"/>
          <w:b/>
          <w:spacing w:val="-10"/>
          <w:sz w:val="20"/>
        </w:rPr>
        <w:t> </w:t>
      </w:r>
      <w:r>
        <w:rPr>
          <w:rFonts w:ascii="Arial"/>
          <w:b/>
          <w:spacing w:val="-1"/>
          <w:sz w:val="20"/>
        </w:rPr>
        <w:t>MEMORIAL</w:t>
      </w:r>
      <w:r>
        <w:rPr>
          <w:rFonts w:ascii="Arial"/>
          <w:b/>
          <w:spacing w:val="-8"/>
          <w:sz w:val="20"/>
        </w:rPr>
        <w:t> </w:t>
      </w:r>
      <w:r>
        <w:rPr>
          <w:rFonts w:ascii="Arial"/>
          <w:b/>
          <w:sz w:val="20"/>
        </w:rPr>
        <w:t>MEDICAL</w:t>
      </w:r>
      <w:r>
        <w:rPr>
          <w:rFonts w:ascii="Arial"/>
          <w:b/>
          <w:spacing w:val="-53"/>
          <w:sz w:val="20"/>
        </w:rPr>
        <w:t> </w:t>
      </w:r>
      <w:r>
        <w:rPr>
          <w:rFonts w:ascii="Arial"/>
          <w:b/>
          <w:sz w:val="20"/>
        </w:rPr>
        <w:t>CENTER</w:t>
      </w:r>
    </w:p>
    <w:p>
      <w:pPr>
        <w:pStyle w:val="ListParagraph"/>
        <w:numPr>
          <w:ilvl w:val="0"/>
          <w:numId w:val="11"/>
        </w:numPr>
        <w:tabs>
          <w:tab w:pos="959" w:val="left" w:leader="none"/>
          <w:tab w:pos="960" w:val="left" w:leader="none"/>
        </w:tabs>
        <w:spacing w:line="239" w:lineRule="exact" w:before="0" w:after="0"/>
        <w:ind w:left="960" w:right="0" w:hanging="360"/>
        <w:jc w:val="left"/>
        <w:rPr>
          <w:rFonts w:ascii="Arial" w:hAnsi="Arial"/>
          <w:sz w:val="20"/>
        </w:rPr>
      </w:pPr>
      <w:r>
        <w:rPr>
          <w:rFonts w:ascii="Arial" w:hAnsi="Arial"/>
          <w:sz w:val="20"/>
        </w:rPr>
        <w:t>University</w:t>
      </w:r>
      <w:r>
        <w:rPr>
          <w:rFonts w:ascii="Arial" w:hAnsi="Arial"/>
          <w:spacing w:val="-14"/>
          <w:sz w:val="20"/>
        </w:rPr>
        <w:t> </w:t>
      </w:r>
      <w:r>
        <w:rPr>
          <w:rFonts w:ascii="Arial" w:hAnsi="Arial"/>
          <w:sz w:val="20"/>
        </w:rPr>
        <w:t>Campus</w:t>
      </w:r>
      <w:r>
        <w:rPr>
          <w:rFonts w:ascii="Arial" w:hAnsi="Arial"/>
          <w:spacing w:val="-7"/>
          <w:sz w:val="20"/>
        </w:rPr>
        <w:t> </w:t>
      </w:r>
      <w:r>
        <w:rPr>
          <w:rFonts w:ascii="Arial" w:hAnsi="Arial"/>
          <w:sz w:val="20"/>
        </w:rPr>
        <w:t>(ER)</w:t>
      </w:r>
    </w:p>
    <w:p>
      <w:pPr>
        <w:pStyle w:val="ListParagraph"/>
        <w:numPr>
          <w:ilvl w:val="0"/>
          <w:numId w:val="11"/>
        </w:numPr>
        <w:tabs>
          <w:tab w:pos="959" w:val="left" w:leader="none"/>
          <w:tab w:pos="960" w:val="left" w:leader="none"/>
        </w:tabs>
        <w:spacing w:line="242" w:lineRule="exact" w:before="0" w:after="0"/>
        <w:ind w:left="960" w:right="0" w:hanging="360"/>
        <w:jc w:val="left"/>
        <w:rPr>
          <w:rFonts w:ascii="Arial" w:hAnsi="Arial"/>
          <w:sz w:val="20"/>
        </w:rPr>
      </w:pPr>
      <w:r>
        <w:rPr>
          <w:rFonts w:ascii="Arial" w:hAnsi="Arial"/>
          <w:sz w:val="20"/>
        </w:rPr>
        <w:t>Memorial</w:t>
      </w:r>
      <w:r>
        <w:rPr>
          <w:rFonts w:ascii="Arial" w:hAnsi="Arial"/>
          <w:spacing w:val="-7"/>
          <w:sz w:val="20"/>
        </w:rPr>
        <w:t> </w:t>
      </w:r>
      <w:r>
        <w:rPr>
          <w:rFonts w:ascii="Arial" w:hAnsi="Arial"/>
          <w:sz w:val="20"/>
        </w:rPr>
        <w:t>Campus</w:t>
      </w:r>
      <w:r>
        <w:rPr>
          <w:rFonts w:ascii="Arial" w:hAnsi="Arial"/>
          <w:spacing w:val="-5"/>
          <w:sz w:val="20"/>
        </w:rPr>
        <w:t> </w:t>
      </w:r>
      <w:r>
        <w:rPr>
          <w:rFonts w:ascii="Arial" w:hAnsi="Arial"/>
          <w:sz w:val="20"/>
        </w:rPr>
        <w:t>(ER)</w:t>
      </w:r>
    </w:p>
    <w:p>
      <w:pPr>
        <w:pStyle w:val="ListParagraph"/>
        <w:numPr>
          <w:ilvl w:val="0"/>
          <w:numId w:val="11"/>
        </w:numPr>
        <w:tabs>
          <w:tab w:pos="959" w:val="left" w:leader="none"/>
          <w:tab w:pos="960" w:val="left" w:leader="none"/>
        </w:tabs>
        <w:spacing w:line="243" w:lineRule="exact" w:before="0" w:after="0"/>
        <w:ind w:left="960" w:right="0" w:hanging="360"/>
        <w:jc w:val="left"/>
        <w:rPr>
          <w:rFonts w:ascii="Arial" w:hAnsi="Arial"/>
          <w:sz w:val="20"/>
        </w:rPr>
      </w:pPr>
      <w:r>
        <w:rPr>
          <w:rFonts w:ascii="Arial" w:hAnsi="Arial"/>
          <w:sz w:val="20"/>
        </w:rPr>
        <w:t>Hahnemann</w:t>
      </w:r>
      <w:r>
        <w:rPr>
          <w:rFonts w:ascii="Arial" w:hAnsi="Arial"/>
          <w:spacing w:val="-3"/>
          <w:sz w:val="20"/>
        </w:rPr>
        <w:t> </w:t>
      </w:r>
      <w:r>
        <w:rPr>
          <w:rFonts w:ascii="Arial" w:hAnsi="Arial"/>
          <w:sz w:val="20"/>
        </w:rPr>
        <w:t>Campus</w:t>
      </w:r>
    </w:p>
    <w:p>
      <w:pPr>
        <w:pStyle w:val="ListParagraph"/>
        <w:numPr>
          <w:ilvl w:val="0"/>
          <w:numId w:val="11"/>
        </w:numPr>
        <w:tabs>
          <w:tab w:pos="959" w:val="left" w:leader="none"/>
          <w:tab w:pos="960" w:val="left" w:leader="none"/>
        </w:tabs>
        <w:spacing w:line="244" w:lineRule="exact" w:before="0" w:after="0"/>
        <w:ind w:left="960" w:right="0" w:hanging="360"/>
        <w:jc w:val="left"/>
        <w:rPr>
          <w:rFonts w:ascii="Arial" w:hAnsi="Arial"/>
          <w:sz w:val="20"/>
        </w:rPr>
      </w:pPr>
      <w:r>
        <w:rPr>
          <w:rFonts w:ascii="Arial" w:hAnsi="Arial"/>
          <w:sz w:val="20"/>
        </w:rPr>
        <w:t>City</w:t>
      </w:r>
      <w:r>
        <w:rPr>
          <w:rFonts w:ascii="Arial" w:hAnsi="Arial"/>
          <w:spacing w:val="-9"/>
          <w:sz w:val="20"/>
        </w:rPr>
        <w:t> </w:t>
      </w:r>
      <w:r>
        <w:rPr>
          <w:rFonts w:ascii="Arial" w:hAnsi="Arial"/>
          <w:sz w:val="20"/>
        </w:rPr>
        <w:t>Campus</w:t>
      </w:r>
    </w:p>
    <w:p>
      <w:pPr>
        <w:spacing w:line="247" w:lineRule="auto" w:before="93"/>
        <w:ind w:left="600" w:right="21" w:firstLine="0"/>
        <w:jc w:val="left"/>
        <w:rPr>
          <w:rFonts w:ascii="Arial"/>
          <w:b/>
          <w:sz w:val="20"/>
        </w:rPr>
      </w:pPr>
      <w:r>
        <w:rPr/>
        <w:br w:type="column"/>
      </w:r>
      <w:r>
        <w:rPr>
          <w:rFonts w:ascii="Arial"/>
          <w:b/>
          <w:spacing w:val="-1"/>
          <w:sz w:val="20"/>
        </w:rPr>
        <w:t>HEALTH ALLIANCE-CLINTON</w:t>
      </w:r>
      <w:r>
        <w:rPr>
          <w:rFonts w:ascii="Arial"/>
          <w:b/>
          <w:spacing w:val="-54"/>
          <w:sz w:val="20"/>
        </w:rPr>
        <w:t> </w:t>
      </w:r>
      <w:r>
        <w:rPr>
          <w:rFonts w:ascii="Arial"/>
          <w:b/>
          <w:sz w:val="20"/>
        </w:rPr>
        <w:t>HOSPITAL</w:t>
      </w:r>
    </w:p>
    <w:p>
      <w:pPr>
        <w:pStyle w:val="ListParagraph"/>
        <w:numPr>
          <w:ilvl w:val="0"/>
          <w:numId w:val="11"/>
        </w:numPr>
        <w:tabs>
          <w:tab w:pos="959" w:val="left" w:leader="none"/>
          <w:tab w:pos="960" w:val="left" w:leader="none"/>
        </w:tabs>
        <w:spacing w:line="239" w:lineRule="exact" w:before="0" w:after="0"/>
        <w:ind w:left="960" w:right="0" w:hanging="360"/>
        <w:jc w:val="left"/>
        <w:rPr>
          <w:rFonts w:ascii="Arial" w:hAnsi="Arial"/>
          <w:sz w:val="20"/>
        </w:rPr>
      </w:pPr>
      <w:r>
        <w:rPr>
          <w:rFonts w:ascii="Arial" w:hAnsi="Arial"/>
          <w:sz w:val="20"/>
        </w:rPr>
        <w:t>Leominster</w:t>
      </w:r>
      <w:r>
        <w:rPr>
          <w:rFonts w:ascii="Arial" w:hAnsi="Arial"/>
          <w:spacing w:val="-2"/>
          <w:sz w:val="20"/>
        </w:rPr>
        <w:t> </w:t>
      </w:r>
      <w:r>
        <w:rPr>
          <w:rFonts w:ascii="Arial" w:hAnsi="Arial"/>
          <w:sz w:val="20"/>
        </w:rPr>
        <w:t>Campus</w:t>
      </w:r>
      <w:r>
        <w:rPr>
          <w:rFonts w:ascii="Arial" w:hAnsi="Arial"/>
          <w:spacing w:val="-2"/>
          <w:sz w:val="20"/>
        </w:rPr>
        <w:t> </w:t>
      </w:r>
      <w:r>
        <w:rPr>
          <w:rFonts w:ascii="Arial" w:hAnsi="Arial"/>
          <w:sz w:val="20"/>
        </w:rPr>
        <w:t>(ER)</w:t>
      </w:r>
    </w:p>
    <w:p>
      <w:pPr>
        <w:pStyle w:val="ListParagraph"/>
        <w:numPr>
          <w:ilvl w:val="0"/>
          <w:numId w:val="11"/>
        </w:numPr>
        <w:tabs>
          <w:tab w:pos="959" w:val="left" w:leader="none"/>
          <w:tab w:pos="960" w:val="left" w:leader="none"/>
        </w:tabs>
        <w:spacing w:line="242" w:lineRule="exact" w:before="0" w:after="0"/>
        <w:ind w:left="960" w:right="0" w:hanging="360"/>
        <w:jc w:val="left"/>
        <w:rPr>
          <w:rFonts w:ascii="Arial" w:hAnsi="Arial"/>
          <w:sz w:val="20"/>
        </w:rPr>
      </w:pPr>
      <w:r>
        <w:rPr>
          <w:rFonts w:ascii="Arial" w:hAnsi="Arial"/>
          <w:sz w:val="20"/>
        </w:rPr>
        <w:t>Clinton</w:t>
      </w:r>
      <w:r>
        <w:rPr>
          <w:rFonts w:ascii="Arial" w:hAnsi="Arial"/>
          <w:spacing w:val="-5"/>
          <w:sz w:val="20"/>
        </w:rPr>
        <w:t> </w:t>
      </w:r>
      <w:r>
        <w:rPr>
          <w:rFonts w:ascii="Arial" w:hAnsi="Arial"/>
          <w:sz w:val="20"/>
        </w:rPr>
        <w:t>Campus</w:t>
      </w:r>
      <w:r>
        <w:rPr>
          <w:rFonts w:ascii="Arial" w:hAnsi="Arial"/>
          <w:spacing w:val="-2"/>
          <w:sz w:val="20"/>
        </w:rPr>
        <w:t> </w:t>
      </w:r>
      <w:r>
        <w:rPr>
          <w:rFonts w:ascii="Arial" w:hAnsi="Arial"/>
          <w:sz w:val="20"/>
        </w:rPr>
        <w:t>(ER)</w:t>
      </w:r>
    </w:p>
    <w:p>
      <w:pPr>
        <w:pStyle w:val="ListParagraph"/>
        <w:numPr>
          <w:ilvl w:val="0"/>
          <w:numId w:val="11"/>
        </w:numPr>
        <w:tabs>
          <w:tab w:pos="959" w:val="left" w:leader="none"/>
          <w:tab w:pos="960" w:val="left" w:leader="none"/>
        </w:tabs>
        <w:spacing w:line="244" w:lineRule="exact" w:before="0" w:after="0"/>
        <w:ind w:left="960" w:right="0" w:hanging="360"/>
        <w:jc w:val="left"/>
        <w:rPr>
          <w:rFonts w:ascii="Arial" w:hAnsi="Arial"/>
          <w:sz w:val="20"/>
        </w:rPr>
      </w:pPr>
      <w:r>
        <w:rPr>
          <w:rFonts w:ascii="Arial" w:hAnsi="Arial"/>
          <w:sz w:val="20"/>
        </w:rPr>
        <w:t>Fitchburg</w:t>
      </w:r>
      <w:r>
        <w:rPr>
          <w:rFonts w:ascii="Arial" w:hAnsi="Arial"/>
          <w:spacing w:val="-3"/>
          <w:sz w:val="20"/>
        </w:rPr>
        <w:t> </w:t>
      </w:r>
      <w:r>
        <w:rPr>
          <w:rFonts w:ascii="Arial" w:hAnsi="Arial"/>
          <w:sz w:val="20"/>
        </w:rPr>
        <w:t>Campus</w:t>
      </w:r>
    </w:p>
    <w:p>
      <w:pPr>
        <w:spacing w:before="93"/>
        <w:ind w:left="600" w:right="0" w:firstLine="0"/>
        <w:jc w:val="left"/>
        <w:rPr>
          <w:rFonts w:ascii="Arial"/>
          <w:b/>
          <w:sz w:val="20"/>
        </w:rPr>
      </w:pPr>
      <w:r>
        <w:rPr/>
        <w:br w:type="column"/>
      </w:r>
      <w:r>
        <w:rPr>
          <w:rFonts w:ascii="Arial"/>
          <w:b/>
          <w:spacing w:val="-1"/>
          <w:sz w:val="20"/>
        </w:rPr>
        <w:t>MARLBOROUGH</w:t>
      </w:r>
      <w:r>
        <w:rPr>
          <w:rFonts w:ascii="Arial"/>
          <w:b/>
          <w:spacing w:val="-10"/>
          <w:sz w:val="20"/>
        </w:rPr>
        <w:t> </w:t>
      </w:r>
      <w:r>
        <w:rPr>
          <w:rFonts w:ascii="Arial"/>
          <w:b/>
          <w:sz w:val="20"/>
        </w:rPr>
        <w:t>HOSPITAL</w:t>
      </w:r>
    </w:p>
    <w:p>
      <w:pPr>
        <w:pStyle w:val="BodyText"/>
        <w:spacing w:before="8"/>
        <w:rPr>
          <w:rFonts w:ascii="Arial"/>
          <w:b/>
          <w:sz w:val="20"/>
        </w:rPr>
      </w:pPr>
    </w:p>
    <w:p>
      <w:pPr>
        <w:pStyle w:val="ListParagraph"/>
        <w:numPr>
          <w:ilvl w:val="0"/>
          <w:numId w:val="11"/>
        </w:numPr>
        <w:tabs>
          <w:tab w:pos="959" w:val="left" w:leader="none"/>
          <w:tab w:pos="960" w:val="left" w:leader="none"/>
        </w:tabs>
        <w:spacing w:line="240" w:lineRule="auto" w:before="1" w:after="0"/>
        <w:ind w:left="960" w:right="0" w:hanging="360"/>
        <w:jc w:val="left"/>
        <w:rPr>
          <w:rFonts w:ascii="Arial" w:hAnsi="Arial"/>
          <w:sz w:val="20"/>
        </w:rPr>
      </w:pPr>
      <w:r>
        <w:rPr>
          <w:rFonts w:ascii="Arial" w:hAnsi="Arial"/>
          <w:sz w:val="20"/>
        </w:rPr>
        <w:t>Marlborough</w:t>
      </w:r>
      <w:r>
        <w:rPr>
          <w:rFonts w:ascii="Arial" w:hAnsi="Arial"/>
          <w:spacing w:val="-4"/>
          <w:sz w:val="20"/>
        </w:rPr>
        <w:t> </w:t>
      </w:r>
      <w:r>
        <w:rPr>
          <w:rFonts w:ascii="Arial" w:hAnsi="Arial"/>
          <w:sz w:val="20"/>
        </w:rPr>
        <w:t>Campus</w:t>
      </w:r>
      <w:r>
        <w:rPr>
          <w:rFonts w:ascii="Arial" w:hAnsi="Arial"/>
          <w:spacing w:val="-3"/>
          <w:sz w:val="20"/>
        </w:rPr>
        <w:t> </w:t>
      </w:r>
      <w:r>
        <w:rPr>
          <w:rFonts w:ascii="Arial" w:hAnsi="Arial"/>
          <w:sz w:val="20"/>
        </w:rPr>
        <w:t>(ER)</w:t>
      </w:r>
    </w:p>
    <w:p>
      <w:pPr>
        <w:spacing w:after="0" w:line="240" w:lineRule="auto"/>
        <w:jc w:val="left"/>
        <w:rPr>
          <w:rFonts w:ascii="Arial" w:hAnsi="Arial"/>
          <w:sz w:val="20"/>
        </w:rPr>
        <w:sectPr>
          <w:type w:val="continuous"/>
          <w:pgSz w:w="12240" w:h="15840"/>
          <w:pgMar w:top="1360" w:bottom="280" w:left="120" w:right="0"/>
          <w:cols w:num="3" w:equalWidth="0">
            <w:col w:w="3458" w:space="214"/>
            <w:col w:w="3451" w:space="456"/>
            <w:col w:w="4541"/>
          </w:cols>
        </w:sectPr>
      </w:pPr>
    </w:p>
    <w:p>
      <w:pPr>
        <w:pStyle w:val="BodyText"/>
        <w:rPr>
          <w:rFonts w:ascii="Arial"/>
          <w:sz w:val="20"/>
        </w:rPr>
      </w:pPr>
    </w:p>
    <w:p>
      <w:pPr>
        <w:pStyle w:val="BodyText"/>
        <w:rPr>
          <w:rFonts w:ascii="Arial"/>
          <w:sz w:val="20"/>
        </w:rPr>
      </w:pPr>
    </w:p>
    <w:p>
      <w:pPr>
        <w:pStyle w:val="BodyText"/>
        <w:spacing w:before="2"/>
        <w:rPr>
          <w:rFonts w:ascii="Arial"/>
          <w:sz w:val="29"/>
        </w:rPr>
      </w:pPr>
    </w:p>
    <w:p>
      <w:pPr>
        <w:tabs>
          <w:tab w:pos="11507" w:val="left" w:leader="none"/>
        </w:tabs>
        <w:spacing w:before="92"/>
        <w:ind w:left="492" w:right="0" w:firstLine="0"/>
        <w:jc w:val="left"/>
        <w:rPr>
          <w:rFonts w:ascii="Arial" w:hAnsi="Arial"/>
          <w:b/>
          <w:sz w:val="24"/>
        </w:rPr>
      </w:pPr>
      <w:r>
        <w:rPr>
          <w:rFonts w:ascii="Arial" w:hAnsi="Arial"/>
          <w:b/>
          <w:w w:val="100"/>
          <w:sz w:val="24"/>
          <w:shd w:fill="D8E1F3" w:color="auto" w:val="clear"/>
        </w:rPr>
        <w:t> </w:t>
      </w:r>
      <w:r>
        <w:rPr>
          <w:rFonts w:ascii="Arial" w:hAnsi="Arial"/>
          <w:b/>
          <w:spacing w:val="-26"/>
          <w:sz w:val="24"/>
          <w:shd w:fill="D8E1F3" w:color="auto" w:val="clear"/>
        </w:rPr>
        <w:t> </w:t>
      </w:r>
      <w:r>
        <w:rPr>
          <w:rFonts w:ascii="Arial" w:hAnsi="Arial"/>
          <w:b/>
          <w:sz w:val="24"/>
          <w:shd w:fill="D8E1F3" w:color="auto" w:val="clear"/>
        </w:rPr>
        <w:t>UMass</w:t>
      </w:r>
      <w:r>
        <w:rPr>
          <w:rFonts w:ascii="Arial" w:hAnsi="Arial"/>
          <w:b/>
          <w:spacing w:val="-1"/>
          <w:sz w:val="24"/>
          <w:shd w:fill="D8E1F3" w:color="auto" w:val="clear"/>
        </w:rPr>
        <w:t> </w:t>
      </w:r>
      <w:r>
        <w:rPr>
          <w:rFonts w:ascii="Arial" w:hAnsi="Arial"/>
          <w:b/>
          <w:sz w:val="24"/>
          <w:shd w:fill="D8E1F3" w:color="auto" w:val="clear"/>
        </w:rPr>
        <w:t>Memorial</w:t>
      </w:r>
      <w:r>
        <w:rPr>
          <w:rFonts w:ascii="Arial" w:hAnsi="Arial"/>
          <w:b/>
          <w:spacing w:val="-1"/>
          <w:sz w:val="24"/>
          <w:shd w:fill="D8E1F3" w:color="auto" w:val="clear"/>
        </w:rPr>
        <w:t> </w:t>
      </w:r>
      <w:r>
        <w:rPr>
          <w:rFonts w:ascii="Arial" w:hAnsi="Arial"/>
          <w:b/>
          <w:sz w:val="24"/>
          <w:shd w:fill="D8E1F3" w:color="auto" w:val="clear"/>
        </w:rPr>
        <w:t>Health</w:t>
      </w:r>
      <w:r>
        <w:rPr>
          <w:rFonts w:ascii="Arial" w:hAnsi="Arial"/>
          <w:b/>
          <w:spacing w:val="-1"/>
          <w:sz w:val="24"/>
          <w:shd w:fill="D8E1F3" w:color="auto" w:val="clear"/>
        </w:rPr>
        <w:t> </w:t>
      </w:r>
      <w:r>
        <w:rPr>
          <w:rFonts w:ascii="Arial" w:hAnsi="Arial"/>
          <w:b/>
          <w:sz w:val="24"/>
          <w:shd w:fill="D8E1F3" w:color="auto" w:val="clear"/>
        </w:rPr>
        <w:t>Care – Our</w:t>
      </w:r>
      <w:r>
        <w:rPr>
          <w:rFonts w:ascii="Arial" w:hAnsi="Arial"/>
          <w:b/>
          <w:spacing w:val="-2"/>
          <w:sz w:val="24"/>
          <w:shd w:fill="D8E1F3" w:color="auto" w:val="clear"/>
        </w:rPr>
        <w:t> </w:t>
      </w:r>
      <w:r>
        <w:rPr>
          <w:rFonts w:ascii="Arial" w:hAnsi="Arial"/>
          <w:b/>
          <w:sz w:val="24"/>
          <w:shd w:fill="D8E1F3" w:color="auto" w:val="clear"/>
        </w:rPr>
        <w:t>ANCHOR</w:t>
      </w:r>
      <w:r>
        <w:rPr>
          <w:rFonts w:ascii="Arial" w:hAnsi="Arial"/>
          <w:b/>
          <w:spacing w:val="-1"/>
          <w:sz w:val="24"/>
          <w:shd w:fill="D8E1F3" w:color="auto" w:val="clear"/>
        </w:rPr>
        <w:t> </w:t>
      </w:r>
      <w:r>
        <w:rPr>
          <w:rFonts w:ascii="Arial" w:hAnsi="Arial"/>
          <w:b/>
          <w:sz w:val="24"/>
          <w:shd w:fill="D8E1F3" w:color="auto" w:val="clear"/>
        </w:rPr>
        <w:t>MISSION</w:t>
        <w:tab/>
      </w:r>
    </w:p>
    <w:p>
      <w:pPr>
        <w:pStyle w:val="BodyText"/>
        <w:spacing w:before="2"/>
        <w:rPr>
          <w:rFonts w:ascii="Arial"/>
          <w:b/>
          <w:sz w:val="29"/>
        </w:rPr>
      </w:pPr>
    </w:p>
    <w:p>
      <w:pPr>
        <w:pStyle w:val="BodyText"/>
        <w:spacing w:line="242" w:lineRule="auto"/>
        <w:ind w:left="600" w:right="759"/>
        <w:rPr>
          <w:rFonts w:ascii="Arial"/>
        </w:rPr>
      </w:pPr>
      <w:r>
        <w:rPr>
          <w:rFonts w:ascii="Arial"/>
        </w:rPr>
        <w:t>As defined by the Democracy Collaborative, an ANCHOR MISSION is a commitment to consciously</w:t>
      </w:r>
      <w:r>
        <w:rPr>
          <w:rFonts w:ascii="Arial"/>
          <w:spacing w:val="1"/>
        </w:rPr>
        <w:t> </w:t>
      </w:r>
      <w:r>
        <w:rPr>
          <w:rFonts w:ascii="Arial"/>
        </w:rPr>
        <w:t>apply</w:t>
      </w:r>
      <w:r>
        <w:rPr>
          <w:rFonts w:ascii="Arial"/>
          <w:spacing w:val="-4"/>
        </w:rPr>
        <w:t> </w:t>
      </w:r>
      <w:r>
        <w:rPr>
          <w:rFonts w:ascii="Arial"/>
        </w:rPr>
        <w:t>the</w:t>
      </w:r>
      <w:r>
        <w:rPr>
          <w:rFonts w:ascii="Arial"/>
          <w:spacing w:val="1"/>
        </w:rPr>
        <w:t> </w:t>
      </w:r>
      <w:r>
        <w:rPr>
          <w:rFonts w:ascii="Arial"/>
          <w:u w:val="single"/>
        </w:rPr>
        <w:t>long-term</w:t>
      </w:r>
      <w:r>
        <w:rPr>
          <w:rFonts w:ascii="Arial"/>
        </w:rPr>
        <w:t>, </w:t>
      </w:r>
      <w:r>
        <w:rPr>
          <w:rFonts w:ascii="Arial"/>
          <w:u w:val="single"/>
        </w:rPr>
        <w:t>placed-based</w:t>
      </w:r>
      <w:r>
        <w:rPr>
          <w:rFonts w:ascii="Arial"/>
        </w:rPr>
        <w:t> economic</w:t>
      </w:r>
      <w:r>
        <w:rPr>
          <w:rFonts w:ascii="Arial"/>
          <w:spacing w:val="-1"/>
        </w:rPr>
        <w:t> </w:t>
      </w:r>
      <w:r>
        <w:rPr>
          <w:rFonts w:ascii="Arial"/>
        </w:rPr>
        <w:t>power</w:t>
      </w:r>
      <w:r>
        <w:rPr>
          <w:rFonts w:ascii="Arial"/>
          <w:spacing w:val="-1"/>
        </w:rPr>
        <w:t> </w:t>
      </w:r>
      <w:r>
        <w:rPr>
          <w:rFonts w:ascii="Arial"/>
        </w:rPr>
        <w:t>of</w:t>
      </w:r>
      <w:r>
        <w:rPr>
          <w:rFonts w:ascii="Arial"/>
          <w:spacing w:val="2"/>
        </w:rPr>
        <w:t> </w:t>
      </w:r>
      <w:r>
        <w:rPr>
          <w:rFonts w:ascii="Arial"/>
        </w:rPr>
        <w:t>the</w:t>
      </w:r>
      <w:r>
        <w:rPr>
          <w:rFonts w:ascii="Arial"/>
          <w:spacing w:val="1"/>
        </w:rPr>
        <w:t> </w:t>
      </w:r>
      <w:r>
        <w:rPr>
          <w:rFonts w:ascii="Arial"/>
        </w:rPr>
        <w:t>institution</w:t>
      </w:r>
      <w:r>
        <w:rPr>
          <w:rFonts w:ascii="Arial"/>
          <w:spacing w:val="1"/>
        </w:rPr>
        <w:t> </w:t>
      </w:r>
      <w:r>
        <w:rPr>
          <w:rFonts w:ascii="Arial"/>
        </w:rPr>
        <w:t>in combination</w:t>
      </w:r>
      <w:r>
        <w:rPr>
          <w:rFonts w:ascii="Arial"/>
          <w:spacing w:val="1"/>
        </w:rPr>
        <w:t> </w:t>
      </w:r>
      <w:r>
        <w:rPr>
          <w:rFonts w:ascii="Arial"/>
        </w:rPr>
        <w:t>with</w:t>
      </w:r>
      <w:r>
        <w:rPr>
          <w:rFonts w:ascii="Arial"/>
          <w:spacing w:val="1"/>
        </w:rPr>
        <w:t> </w:t>
      </w:r>
      <w:r>
        <w:rPr>
          <w:rFonts w:ascii="Arial"/>
        </w:rPr>
        <w:t>its</w:t>
      </w:r>
      <w:r>
        <w:rPr>
          <w:rFonts w:ascii="Arial"/>
          <w:spacing w:val="-1"/>
        </w:rPr>
        <w:t> </w:t>
      </w:r>
      <w:r>
        <w:rPr>
          <w:rFonts w:ascii="Arial"/>
        </w:rPr>
        <w:t>human</w:t>
      </w:r>
      <w:r>
        <w:rPr>
          <w:rFonts w:ascii="Arial"/>
          <w:spacing w:val="1"/>
        </w:rPr>
        <w:t> </w:t>
      </w:r>
      <w:r>
        <w:rPr>
          <w:rFonts w:ascii="Arial"/>
        </w:rPr>
        <w:t>and intellectual resources to </w:t>
      </w:r>
      <w:r>
        <w:rPr>
          <w:rFonts w:ascii="Arial"/>
          <w:b/>
          <w:u w:val="thick"/>
        </w:rPr>
        <w:t>better the long-term welfare of the community</w:t>
      </w:r>
      <w:r>
        <w:rPr>
          <w:rFonts w:ascii="Arial"/>
          <w:b/>
        </w:rPr>
        <w:t> </w:t>
      </w:r>
      <w:r>
        <w:rPr>
          <w:rFonts w:ascii="Arial"/>
        </w:rPr>
        <w:t>in which the institution</w:t>
      </w:r>
      <w:r>
        <w:rPr>
          <w:rFonts w:ascii="Arial"/>
          <w:spacing w:val="-64"/>
        </w:rPr>
        <w:t> </w:t>
      </w:r>
      <w:r>
        <w:rPr>
          <w:rFonts w:ascii="Arial"/>
        </w:rPr>
        <w:t>is anchored.</w:t>
      </w:r>
    </w:p>
    <w:p>
      <w:pPr>
        <w:pStyle w:val="BodyText"/>
        <w:spacing w:before="4"/>
        <w:rPr>
          <w:rFonts w:ascii="Arial"/>
        </w:rPr>
      </w:pPr>
    </w:p>
    <w:p>
      <w:pPr>
        <w:pStyle w:val="BodyText"/>
        <w:ind w:left="600" w:right="759"/>
        <w:rPr>
          <w:rFonts w:ascii="Arial"/>
        </w:rPr>
      </w:pPr>
      <w:r>
        <w:rPr>
          <w:rFonts w:ascii="Arial"/>
        </w:rPr>
        <w:t>Review of the community around the </w:t>
      </w:r>
      <w:r>
        <w:rPr>
          <w:rFonts w:ascii="Arial"/>
          <w:b/>
        </w:rPr>
        <w:t>UMMHC </w:t>
      </w:r>
      <w:r>
        <w:rPr>
          <w:rFonts w:ascii="Arial"/>
        </w:rPr>
        <w:t>campuses revealed some alarming statistics related to</w:t>
      </w:r>
      <w:r>
        <w:rPr>
          <w:rFonts w:ascii="Arial"/>
          <w:spacing w:val="-64"/>
        </w:rPr>
        <w:t> </w:t>
      </w:r>
      <w:r>
        <w:rPr>
          <w:rFonts w:ascii="Arial"/>
        </w:rPr>
        <w:t>the disparities in</w:t>
      </w:r>
      <w:r>
        <w:rPr>
          <w:rFonts w:ascii="Arial"/>
          <w:spacing w:val="1"/>
        </w:rPr>
        <w:t> </w:t>
      </w:r>
      <w:r>
        <w:rPr>
          <w:rFonts w:ascii="Arial"/>
        </w:rPr>
        <w:t>opportunity,</w:t>
      </w:r>
      <w:r>
        <w:rPr>
          <w:rFonts w:ascii="Arial"/>
          <w:spacing w:val="1"/>
        </w:rPr>
        <w:t> </w:t>
      </w:r>
      <w:r>
        <w:rPr>
          <w:rFonts w:ascii="Arial"/>
        </w:rPr>
        <w:t>health</w:t>
      </w:r>
      <w:r>
        <w:rPr>
          <w:rFonts w:ascii="Arial"/>
          <w:spacing w:val="1"/>
        </w:rPr>
        <w:t> </w:t>
      </w:r>
      <w:r>
        <w:rPr>
          <w:rFonts w:ascii="Arial"/>
        </w:rPr>
        <w:t>and life</w:t>
      </w:r>
      <w:r>
        <w:rPr>
          <w:rFonts w:ascii="Arial"/>
          <w:spacing w:val="1"/>
        </w:rPr>
        <w:t> </w:t>
      </w:r>
      <w:r>
        <w:rPr>
          <w:rFonts w:ascii="Arial"/>
        </w:rPr>
        <w:t>expectancy</w:t>
      </w:r>
      <w:r>
        <w:rPr>
          <w:rFonts w:ascii="Arial"/>
          <w:spacing w:val="-2"/>
        </w:rPr>
        <w:t> </w:t>
      </w:r>
      <w:r>
        <w:rPr>
          <w:rFonts w:ascii="Arial"/>
        </w:rPr>
        <w:t>for</w:t>
      </w:r>
      <w:r>
        <w:rPr>
          <w:rFonts w:ascii="Arial"/>
          <w:spacing w:val="-1"/>
        </w:rPr>
        <w:t> </w:t>
      </w:r>
      <w:r>
        <w:rPr>
          <w:rFonts w:ascii="Arial"/>
        </w:rPr>
        <w:t>the</w:t>
      </w:r>
      <w:r>
        <w:rPr>
          <w:rFonts w:ascii="Arial"/>
          <w:spacing w:val="1"/>
        </w:rPr>
        <w:t> </w:t>
      </w:r>
      <w:r>
        <w:rPr>
          <w:rFonts w:ascii="Arial"/>
        </w:rPr>
        <w:t>different neighborhoods and</w:t>
      </w:r>
      <w:r>
        <w:rPr>
          <w:rFonts w:ascii="Arial"/>
          <w:spacing w:val="1"/>
        </w:rPr>
        <w:t> </w:t>
      </w:r>
      <w:r>
        <w:rPr>
          <w:rFonts w:ascii="Arial"/>
        </w:rPr>
        <w:t>populations.</w:t>
      </w:r>
      <w:r>
        <w:rPr>
          <w:rFonts w:ascii="Arial"/>
          <w:spacing w:val="2"/>
        </w:rPr>
        <w:t> </w:t>
      </w:r>
      <w:r>
        <w:rPr>
          <w:rFonts w:ascii="Arial"/>
        </w:rPr>
        <w:t>A</w:t>
      </w:r>
      <w:r>
        <w:rPr>
          <w:rFonts w:ascii="Arial"/>
          <w:spacing w:val="1"/>
        </w:rPr>
        <w:t> </w:t>
      </w:r>
      <w:r>
        <w:rPr>
          <w:rFonts w:ascii="Arial"/>
        </w:rPr>
        <w:t>key</w:t>
      </w:r>
      <w:r>
        <w:rPr>
          <w:rFonts w:ascii="Arial"/>
          <w:spacing w:val="-2"/>
        </w:rPr>
        <w:t> </w:t>
      </w:r>
      <w:r>
        <w:rPr>
          <w:rFonts w:ascii="Arial"/>
        </w:rPr>
        <w:t>example</w:t>
      </w:r>
      <w:r>
        <w:rPr>
          <w:rFonts w:ascii="Arial"/>
          <w:spacing w:val="1"/>
        </w:rPr>
        <w:t> </w:t>
      </w:r>
      <w:r>
        <w:rPr>
          <w:rFonts w:ascii="Arial"/>
        </w:rPr>
        <w:t>is</w:t>
      </w:r>
      <w:r>
        <w:rPr>
          <w:rFonts w:ascii="Arial"/>
          <w:spacing w:val="1"/>
        </w:rPr>
        <w:t> </w:t>
      </w:r>
      <w:r>
        <w:rPr>
          <w:rFonts w:ascii="Arial"/>
        </w:rPr>
        <w:t>that</w:t>
      </w:r>
      <w:r>
        <w:rPr>
          <w:rFonts w:ascii="Arial"/>
          <w:spacing w:val="1"/>
        </w:rPr>
        <w:t> </w:t>
      </w:r>
      <w:r>
        <w:rPr>
          <w:rFonts w:ascii="Arial"/>
        </w:rPr>
        <w:t>in</w:t>
      </w:r>
      <w:r>
        <w:rPr>
          <w:rFonts w:ascii="Arial"/>
          <w:spacing w:val="1"/>
        </w:rPr>
        <w:t> </w:t>
      </w:r>
      <w:r>
        <w:rPr>
          <w:rFonts w:ascii="Arial"/>
        </w:rPr>
        <w:t>the</w:t>
      </w:r>
      <w:r>
        <w:rPr>
          <w:rFonts w:ascii="Arial"/>
          <w:spacing w:val="2"/>
        </w:rPr>
        <w:t> </w:t>
      </w:r>
      <w:r>
        <w:rPr>
          <w:rFonts w:ascii="Arial"/>
        </w:rPr>
        <w:t>city</w:t>
      </w:r>
      <w:r>
        <w:rPr>
          <w:rFonts w:ascii="Arial"/>
          <w:spacing w:val="-2"/>
        </w:rPr>
        <w:t> </w:t>
      </w:r>
      <w:r>
        <w:rPr>
          <w:rFonts w:ascii="Arial"/>
        </w:rPr>
        <w:t>of</w:t>
      </w:r>
      <w:r>
        <w:rPr>
          <w:rFonts w:ascii="Arial"/>
          <w:spacing w:val="3"/>
        </w:rPr>
        <w:t> </w:t>
      </w:r>
      <w:r>
        <w:rPr>
          <w:rFonts w:ascii="Arial"/>
        </w:rPr>
        <w:t>Worcester alone,</w:t>
      </w:r>
      <w:r>
        <w:rPr>
          <w:rFonts w:ascii="Arial"/>
          <w:spacing w:val="1"/>
        </w:rPr>
        <w:t> </w:t>
      </w:r>
      <w:r>
        <w:rPr>
          <w:rFonts w:ascii="Arial"/>
        </w:rPr>
        <w:t>a</w:t>
      </w:r>
      <w:r>
        <w:rPr>
          <w:rFonts w:ascii="Arial"/>
          <w:spacing w:val="1"/>
        </w:rPr>
        <w:t> </w:t>
      </w:r>
      <w:r>
        <w:rPr>
          <w:rFonts w:ascii="Arial"/>
        </w:rPr>
        <w:t>1-mile</w:t>
      </w:r>
      <w:r>
        <w:rPr>
          <w:rFonts w:ascii="Arial"/>
          <w:spacing w:val="2"/>
        </w:rPr>
        <w:t> </w:t>
      </w:r>
      <w:r>
        <w:rPr>
          <w:rFonts w:ascii="Arial"/>
        </w:rPr>
        <w:t>difference</w:t>
      </w:r>
      <w:r>
        <w:rPr>
          <w:rFonts w:ascii="Arial"/>
          <w:spacing w:val="1"/>
        </w:rPr>
        <w:t> </w:t>
      </w:r>
      <w:r>
        <w:rPr>
          <w:rFonts w:ascii="Arial"/>
        </w:rPr>
        <w:t>in</w:t>
      </w:r>
      <w:r>
        <w:rPr>
          <w:rFonts w:ascii="Arial"/>
          <w:spacing w:val="1"/>
        </w:rPr>
        <w:t> </w:t>
      </w:r>
      <w:r>
        <w:rPr>
          <w:rFonts w:ascii="Arial"/>
        </w:rPr>
        <w:t>location</w:t>
      </w:r>
      <w:r>
        <w:rPr>
          <w:rFonts w:ascii="Arial"/>
          <w:spacing w:val="2"/>
        </w:rPr>
        <w:t> </w:t>
      </w:r>
      <w:r>
        <w:rPr>
          <w:rFonts w:ascii="Arial"/>
        </w:rPr>
        <w:t>of</w:t>
      </w:r>
      <w:r>
        <w:rPr>
          <w:rFonts w:ascii="Arial"/>
          <w:spacing w:val="1"/>
        </w:rPr>
        <w:t> </w:t>
      </w:r>
      <w:r>
        <w:rPr>
          <w:rFonts w:ascii="Arial"/>
        </w:rPr>
        <w:t>residence</w:t>
      </w:r>
      <w:r>
        <w:rPr>
          <w:rFonts w:ascii="Arial"/>
          <w:spacing w:val="1"/>
        </w:rPr>
        <w:t> </w:t>
      </w:r>
      <w:r>
        <w:rPr>
          <w:rFonts w:ascii="Arial"/>
        </w:rPr>
        <w:t>can</w:t>
      </w:r>
      <w:r>
        <w:rPr>
          <w:rFonts w:ascii="Arial"/>
          <w:spacing w:val="1"/>
        </w:rPr>
        <w:t> </w:t>
      </w:r>
      <w:r>
        <w:rPr>
          <w:rFonts w:ascii="Arial"/>
        </w:rPr>
        <w:t>mean</w:t>
      </w:r>
      <w:r>
        <w:rPr>
          <w:rFonts w:ascii="Arial"/>
          <w:spacing w:val="1"/>
        </w:rPr>
        <w:t> </w:t>
      </w:r>
      <w:r>
        <w:rPr>
          <w:rFonts w:ascii="Arial"/>
        </w:rPr>
        <w:t>an</w:t>
      </w:r>
      <w:r>
        <w:rPr>
          <w:rFonts w:ascii="Arial"/>
          <w:spacing w:val="1"/>
        </w:rPr>
        <w:t> </w:t>
      </w:r>
      <w:r>
        <w:rPr>
          <w:rFonts w:ascii="Arial"/>
        </w:rPr>
        <w:t>11-year</w:t>
      </w:r>
      <w:r>
        <w:rPr>
          <w:rFonts w:ascii="Arial"/>
          <w:spacing w:val="-2"/>
        </w:rPr>
        <w:t> </w:t>
      </w:r>
      <w:r>
        <w:rPr>
          <w:rFonts w:ascii="Arial"/>
        </w:rPr>
        <w:t>difference</w:t>
      </w:r>
      <w:r>
        <w:rPr>
          <w:rFonts w:ascii="Arial"/>
          <w:spacing w:val="1"/>
        </w:rPr>
        <w:t> </w:t>
      </w:r>
      <w:r>
        <w:rPr>
          <w:rFonts w:ascii="Arial"/>
        </w:rPr>
        <w:t>in</w:t>
      </w:r>
      <w:r>
        <w:rPr>
          <w:rFonts w:ascii="Arial"/>
          <w:spacing w:val="1"/>
        </w:rPr>
        <w:t> </w:t>
      </w:r>
      <w:r>
        <w:rPr>
          <w:rFonts w:ascii="Arial"/>
        </w:rPr>
        <w:t>expected</w:t>
      </w:r>
      <w:r>
        <w:rPr>
          <w:rFonts w:ascii="Arial"/>
          <w:spacing w:val="1"/>
        </w:rPr>
        <w:t> </w:t>
      </w:r>
      <w:r>
        <w:rPr>
          <w:rFonts w:ascii="Arial"/>
        </w:rPr>
        <w:t>life</w:t>
      </w:r>
      <w:r>
        <w:rPr>
          <w:rFonts w:ascii="Arial"/>
          <w:spacing w:val="1"/>
        </w:rPr>
        <w:t> </w:t>
      </w:r>
      <w:r>
        <w:rPr>
          <w:rFonts w:ascii="Arial"/>
        </w:rPr>
        <w:t>span.</w:t>
      </w:r>
    </w:p>
    <w:p>
      <w:pPr>
        <w:pStyle w:val="BodyText"/>
        <w:spacing w:before="7"/>
        <w:rPr>
          <w:rFonts w:ascii="Arial"/>
        </w:rPr>
      </w:pPr>
    </w:p>
    <w:p>
      <w:pPr>
        <w:pStyle w:val="BodyText"/>
        <w:ind w:left="600" w:right="1231"/>
        <w:jc w:val="both"/>
        <w:rPr>
          <w:rFonts w:ascii="Arial" w:hAnsi="Arial"/>
        </w:rPr>
      </w:pPr>
      <w:r>
        <w:rPr>
          <w:rFonts w:ascii="Arial" w:hAnsi="Arial"/>
        </w:rPr>
        <w:t>In 2018 </w:t>
      </w:r>
      <w:r>
        <w:rPr>
          <w:rFonts w:ascii="Arial" w:hAnsi="Arial"/>
          <w:b/>
        </w:rPr>
        <w:t>UMass Memorial Health Care’s </w:t>
      </w:r>
      <w:r>
        <w:rPr>
          <w:rFonts w:ascii="Arial" w:hAnsi="Arial"/>
        </w:rPr>
        <w:t>Board of Directors unanimously approved the system’s</w:t>
      </w:r>
      <w:r>
        <w:rPr>
          <w:rFonts w:ascii="Arial" w:hAnsi="Arial"/>
          <w:spacing w:val="-64"/>
        </w:rPr>
        <w:t> </w:t>
      </w:r>
      <w:r>
        <w:rPr>
          <w:rFonts w:ascii="Arial" w:hAnsi="Arial"/>
        </w:rPr>
        <w:t>proposal to formally develop and pursue an Anchor Mission strategy, and the enthusiasm for this</w:t>
      </w:r>
      <w:r>
        <w:rPr>
          <w:rFonts w:ascii="Arial" w:hAnsi="Arial"/>
          <w:spacing w:val="-64"/>
        </w:rPr>
        <w:t> </w:t>
      </w:r>
      <w:r>
        <w:rPr>
          <w:rFonts w:ascii="Arial" w:hAnsi="Arial"/>
        </w:rPr>
        <w:t>initiative across the</w:t>
      </w:r>
      <w:r>
        <w:rPr>
          <w:rFonts w:ascii="Arial" w:hAnsi="Arial"/>
          <w:spacing w:val="1"/>
        </w:rPr>
        <w:t> </w:t>
      </w:r>
      <w:r>
        <w:rPr>
          <w:rFonts w:ascii="Arial" w:hAnsi="Arial"/>
        </w:rPr>
        <w:t>organization is still palpable</w:t>
      </w:r>
      <w:r>
        <w:rPr>
          <w:rFonts w:ascii="Arial" w:hAnsi="Arial"/>
          <w:spacing w:val="1"/>
        </w:rPr>
        <w:t> </w:t>
      </w:r>
      <w:r>
        <w:rPr>
          <w:rFonts w:ascii="Arial" w:hAnsi="Arial"/>
        </w:rPr>
        <w:t>today.</w:t>
      </w:r>
    </w:p>
    <w:p>
      <w:pPr>
        <w:pStyle w:val="BodyText"/>
        <w:rPr>
          <w:rFonts w:ascii="Arial"/>
          <w:sz w:val="20"/>
        </w:rPr>
      </w:pPr>
    </w:p>
    <w:p>
      <w:pPr>
        <w:pStyle w:val="BodyText"/>
        <w:rPr>
          <w:rFonts w:ascii="Arial"/>
          <w:sz w:val="20"/>
        </w:rPr>
      </w:pPr>
    </w:p>
    <w:p>
      <w:pPr>
        <w:pStyle w:val="BodyText"/>
        <w:spacing w:before="10"/>
        <w:rPr>
          <w:rFonts w:ascii="Arial"/>
          <w:sz w:val="29"/>
        </w:rPr>
      </w:pPr>
    </w:p>
    <w:p>
      <w:pPr>
        <w:tabs>
          <w:tab w:pos="11507" w:val="left" w:leader="none"/>
        </w:tabs>
        <w:spacing w:before="92"/>
        <w:ind w:left="492" w:right="0" w:firstLine="0"/>
        <w:jc w:val="left"/>
        <w:rPr>
          <w:rFonts w:ascii="Arial" w:hAnsi="Arial"/>
          <w:b/>
          <w:sz w:val="24"/>
        </w:rPr>
      </w:pPr>
      <w:r>
        <w:rPr>
          <w:rFonts w:ascii="Arial" w:hAnsi="Arial"/>
          <w:b/>
          <w:w w:val="100"/>
          <w:sz w:val="24"/>
          <w:shd w:fill="D8E1F3" w:color="auto" w:val="clear"/>
        </w:rPr>
        <w:t> </w:t>
      </w:r>
      <w:r>
        <w:rPr>
          <w:rFonts w:ascii="Arial" w:hAnsi="Arial"/>
          <w:b/>
          <w:spacing w:val="-26"/>
          <w:sz w:val="24"/>
          <w:shd w:fill="D8E1F3" w:color="auto" w:val="clear"/>
        </w:rPr>
        <w:t> </w:t>
      </w:r>
      <w:r>
        <w:rPr>
          <w:rFonts w:ascii="Arial" w:hAnsi="Arial"/>
          <w:b/>
          <w:sz w:val="24"/>
          <w:shd w:fill="D8E1F3" w:color="auto" w:val="clear"/>
        </w:rPr>
        <w:t>UMass Memorial Health</w:t>
      </w:r>
      <w:r>
        <w:rPr>
          <w:rFonts w:ascii="Arial" w:hAnsi="Arial"/>
          <w:b/>
          <w:spacing w:val="-1"/>
          <w:sz w:val="24"/>
          <w:shd w:fill="D8E1F3" w:color="auto" w:val="clear"/>
        </w:rPr>
        <w:t> </w:t>
      </w:r>
      <w:r>
        <w:rPr>
          <w:rFonts w:ascii="Arial" w:hAnsi="Arial"/>
          <w:b/>
          <w:sz w:val="24"/>
          <w:shd w:fill="D8E1F3" w:color="auto" w:val="clear"/>
        </w:rPr>
        <w:t>Care</w:t>
      </w:r>
      <w:r>
        <w:rPr>
          <w:rFonts w:ascii="Arial" w:hAnsi="Arial"/>
          <w:b/>
          <w:spacing w:val="1"/>
          <w:sz w:val="24"/>
          <w:shd w:fill="D8E1F3" w:color="auto" w:val="clear"/>
        </w:rPr>
        <w:t> </w:t>
      </w:r>
      <w:r>
        <w:rPr>
          <w:rFonts w:ascii="Arial" w:hAnsi="Arial"/>
          <w:b/>
          <w:sz w:val="24"/>
          <w:shd w:fill="D8E1F3" w:color="auto" w:val="clear"/>
        </w:rPr>
        <w:t>– How</w:t>
      </w:r>
      <w:r>
        <w:rPr>
          <w:rFonts w:ascii="Arial" w:hAnsi="Arial"/>
          <w:b/>
          <w:spacing w:val="4"/>
          <w:sz w:val="24"/>
          <w:shd w:fill="D8E1F3" w:color="auto" w:val="clear"/>
        </w:rPr>
        <w:t> </w:t>
      </w:r>
      <w:r>
        <w:rPr>
          <w:rFonts w:ascii="Arial" w:hAnsi="Arial"/>
          <w:b/>
          <w:sz w:val="24"/>
          <w:shd w:fill="D8E1F3" w:color="auto" w:val="clear"/>
        </w:rPr>
        <w:t>is the</w:t>
      </w:r>
      <w:r>
        <w:rPr>
          <w:rFonts w:ascii="Arial" w:hAnsi="Arial"/>
          <w:b/>
          <w:spacing w:val="1"/>
          <w:sz w:val="24"/>
          <w:shd w:fill="D8E1F3" w:color="auto" w:val="clear"/>
        </w:rPr>
        <w:t> </w:t>
      </w:r>
      <w:r>
        <w:rPr>
          <w:rFonts w:ascii="Arial" w:hAnsi="Arial"/>
          <w:b/>
          <w:sz w:val="24"/>
          <w:shd w:fill="D8E1F3" w:color="auto" w:val="clear"/>
        </w:rPr>
        <w:t>ANCHOR</w:t>
      </w:r>
      <w:r>
        <w:rPr>
          <w:rFonts w:ascii="Arial" w:hAnsi="Arial"/>
          <w:b/>
          <w:spacing w:val="-1"/>
          <w:sz w:val="24"/>
          <w:shd w:fill="D8E1F3" w:color="auto" w:val="clear"/>
        </w:rPr>
        <w:t> </w:t>
      </w:r>
      <w:r>
        <w:rPr>
          <w:rFonts w:ascii="Arial" w:hAnsi="Arial"/>
          <w:b/>
          <w:sz w:val="24"/>
          <w:shd w:fill="D8E1F3" w:color="auto" w:val="clear"/>
        </w:rPr>
        <w:t>MISSION</w:t>
      </w:r>
      <w:r>
        <w:rPr>
          <w:rFonts w:ascii="Arial" w:hAnsi="Arial"/>
          <w:b/>
          <w:spacing w:val="-1"/>
          <w:sz w:val="24"/>
          <w:shd w:fill="D8E1F3" w:color="auto" w:val="clear"/>
        </w:rPr>
        <w:t> </w:t>
      </w:r>
      <w:r>
        <w:rPr>
          <w:rFonts w:ascii="Arial" w:hAnsi="Arial"/>
          <w:b/>
          <w:sz w:val="24"/>
          <w:shd w:fill="D8E1F3" w:color="auto" w:val="clear"/>
        </w:rPr>
        <w:t>work put</w:t>
      </w:r>
      <w:r>
        <w:rPr>
          <w:rFonts w:ascii="Arial" w:hAnsi="Arial"/>
          <w:b/>
          <w:spacing w:val="-2"/>
          <w:sz w:val="24"/>
          <w:shd w:fill="D8E1F3" w:color="auto" w:val="clear"/>
        </w:rPr>
        <w:t> </w:t>
      </w:r>
      <w:r>
        <w:rPr>
          <w:rFonts w:ascii="Arial" w:hAnsi="Arial"/>
          <w:b/>
          <w:sz w:val="24"/>
          <w:shd w:fill="D8E1F3" w:color="auto" w:val="clear"/>
        </w:rPr>
        <w:t>into</w:t>
      </w:r>
      <w:r>
        <w:rPr>
          <w:rFonts w:ascii="Arial" w:hAnsi="Arial"/>
          <w:b/>
          <w:spacing w:val="-1"/>
          <w:sz w:val="24"/>
          <w:shd w:fill="D8E1F3" w:color="auto" w:val="clear"/>
        </w:rPr>
        <w:t> </w:t>
      </w:r>
      <w:r>
        <w:rPr>
          <w:rFonts w:ascii="Arial" w:hAnsi="Arial"/>
          <w:b/>
          <w:sz w:val="24"/>
          <w:shd w:fill="D8E1F3" w:color="auto" w:val="clear"/>
        </w:rPr>
        <w:t>practice?</w:t>
        <w:tab/>
      </w:r>
    </w:p>
    <w:p>
      <w:pPr>
        <w:pStyle w:val="BodyText"/>
        <w:spacing w:before="10"/>
        <w:rPr>
          <w:rFonts w:ascii="Arial"/>
          <w:b/>
          <w:sz w:val="29"/>
        </w:rPr>
      </w:pPr>
    </w:p>
    <w:p>
      <w:pPr>
        <w:pStyle w:val="BodyText"/>
        <w:spacing w:line="242" w:lineRule="auto"/>
        <w:ind w:left="600" w:right="803"/>
        <w:rPr>
          <w:rFonts w:ascii="Arial" w:hAnsi="Arial"/>
        </w:rPr>
      </w:pPr>
      <w:r>
        <w:rPr>
          <w:rFonts w:ascii="Arial" w:hAnsi="Arial"/>
        </w:rPr>
        <w:t>The </w:t>
      </w:r>
      <w:r>
        <w:rPr>
          <w:rFonts w:ascii="Arial" w:hAnsi="Arial"/>
          <w:b/>
        </w:rPr>
        <w:t>UMMHC Anchor Mission </w:t>
      </w:r>
      <w:r>
        <w:rPr>
          <w:rFonts w:ascii="Arial" w:hAnsi="Arial"/>
        </w:rPr>
        <w:t>work is driven by the idea of leveraging 4 “pillars” of workstreams that</w:t>
      </w:r>
      <w:r>
        <w:rPr>
          <w:rFonts w:ascii="Arial" w:hAnsi="Arial"/>
          <w:spacing w:val="-64"/>
        </w:rPr>
        <w:t> </w:t>
      </w:r>
      <w:r>
        <w:rPr>
          <w:rFonts w:ascii="Arial" w:hAnsi="Arial"/>
        </w:rPr>
        <w:t>already exist and are foundational to the organization’s structure – what is different is the shift in</w:t>
      </w:r>
      <w:r>
        <w:rPr>
          <w:rFonts w:ascii="Arial" w:hAnsi="Arial"/>
          <w:spacing w:val="1"/>
        </w:rPr>
        <w:t> </w:t>
      </w:r>
      <w:r>
        <w:rPr>
          <w:rFonts w:ascii="Arial" w:hAnsi="Arial"/>
        </w:rPr>
        <w:t>mindset that drives the notion of identifying opportunities to leverage the strength of </w:t>
      </w:r>
      <w:r>
        <w:rPr>
          <w:rFonts w:ascii="Arial" w:hAnsi="Arial"/>
          <w:b/>
        </w:rPr>
        <w:t>UMMHC </w:t>
      </w:r>
      <w:r>
        <w:rPr>
          <w:rFonts w:ascii="Arial" w:hAnsi="Arial"/>
        </w:rPr>
        <w:t>while</w:t>
      </w:r>
      <w:r>
        <w:rPr>
          <w:rFonts w:ascii="Arial" w:hAnsi="Arial"/>
          <w:spacing w:val="1"/>
        </w:rPr>
        <w:t> </w:t>
      </w:r>
      <w:r>
        <w:rPr>
          <w:rFonts w:ascii="Arial" w:hAnsi="Arial"/>
        </w:rPr>
        <w:t>addressing</w:t>
      </w:r>
      <w:r>
        <w:rPr>
          <w:rFonts w:ascii="Arial" w:hAnsi="Arial"/>
          <w:spacing w:val="-2"/>
        </w:rPr>
        <w:t> </w:t>
      </w:r>
      <w:r>
        <w:rPr>
          <w:rFonts w:ascii="Arial" w:hAnsi="Arial"/>
        </w:rPr>
        <w:t>pervasive inequalities and social</w:t>
      </w:r>
      <w:r>
        <w:rPr>
          <w:rFonts w:ascii="Arial" w:hAnsi="Arial"/>
          <w:spacing w:val="-1"/>
        </w:rPr>
        <w:t> </w:t>
      </w:r>
      <w:r>
        <w:rPr>
          <w:rFonts w:ascii="Arial" w:hAnsi="Arial"/>
        </w:rPr>
        <w:t>disadvantages that exist in</w:t>
      </w:r>
      <w:r>
        <w:rPr>
          <w:rFonts w:ascii="Arial" w:hAnsi="Arial"/>
          <w:spacing w:val="1"/>
        </w:rPr>
        <w:t> </w:t>
      </w:r>
      <w:r>
        <w:rPr>
          <w:rFonts w:ascii="Arial" w:hAnsi="Arial"/>
        </w:rPr>
        <w:t>our</w:t>
      </w:r>
      <w:r>
        <w:rPr>
          <w:rFonts w:ascii="Arial" w:hAnsi="Arial"/>
          <w:spacing w:val="-2"/>
        </w:rPr>
        <w:t> </w:t>
      </w:r>
      <w:r>
        <w:rPr>
          <w:rFonts w:ascii="Arial" w:hAnsi="Arial"/>
        </w:rPr>
        <w:t>communities.</w:t>
      </w:r>
    </w:p>
    <w:p>
      <w:pPr>
        <w:spacing w:after="0" w:line="242" w:lineRule="auto"/>
        <w:rPr>
          <w:rFonts w:ascii="Arial" w:hAnsi="Arial"/>
        </w:rPr>
        <w:sectPr>
          <w:type w:val="continuous"/>
          <w:pgSz w:w="12240" w:h="15840"/>
          <w:pgMar w:top="1360" w:bottom="280" w:left="120" w:right="0"/>
        </w:sectPr>
      </w:pPr>
    </w:p>
    <w:p>
      <w:pPr>
        <w:spacing w:before="65"/>
        <w:ind w:left="600" w:right="0" w:firstLine="0"/>
        <w:jc w:val="left"/>
        <w:rPr>
          <w:rFonts w:ascii="Arial"/>
          <w:sz w:val="24"/>
        </w:rPr>
      </w:pPr>
      <w:r>
        <w:rPr>
          <w:rFonts w:ascii="Arial"/>
          <w:sz w:val="24"/>
        </w:rPr>
        <w:t>For</w:t>
      </w:r>
      <w:r>
        <w:rPr>
          <w:rFonts w:ascii="Arial"/>
          <w:spacing w:val="-1"/>
          <w:sz w:val="24"/>
        </w:rPr>
        <w:t> </w:t>
      </w:r>
      <w:r>
        <w:rPr>
          <w:rFonts w:ascii="Arial"/>
          <w:b/>
          <w:sz w:val="24"/>
        </w:rPr>
        <w:t>UMass Memorial</w:t>
      </w:r>
      <w:r>
        <w:rPr>
          <w:rFonts w:ascii="Arial"/>
          <w:b/>
          <w:spacing w:val="1"/>
          <w:sz w:val="24"/>
        </w:rPr>
        <w:t> </w:t>
      </w:r>
      <w:r>
        <w:rPr>
          <w:rFonts w:ascii="Arial"/>
          <w:b/>
          <w:sz w:val="24"/>
        </w:rPr>
        <w:t>Health</w:t>
      </w:r>
      <w:r>
        <w:rPr>
          <w:rFonts w:ascii="Arial"/>
          <w:b/>
          <w:spacing w:val="-1"/>
          <w:sz w:val="24"/>
        </w:rPr>
        <w:t> </w:t>
      </w:r>
      <w:r>
        <w:rPr>
          <w:rFonts w:ascii="Arial"/>
          <w:b/>
          <w:sz w:val="24"/>
        </w:rPr>
        <w:t>Care</w:t>
      </w:r>
      <w:r>
        <w:rPr>
          <w:rFonts w:ascii="Arial"/>
          <w:b/>
          <w:spacing w:val="1"/>
          <w:sz w:val="24"/>
        </w:rPr>
        <w:t> </w:t>
      </w:r>
      <w:r>
        <w:rPr>
          <w:rFonts w:ascii="Arial"/>
          <w:sz w:val="24"/>
        </w:rPr>
        <w:t>those pillars are:</w:t>
      </w:r>
    </w:p>
    <w:p>
      <w:pPr>
        <w:pStyle w:val="BodyText"/>
        <w:spacing w:before="7"/>
        <w:rPr>
          <w:rFonts w:ascii="Arial"/>
        </w:rPr>
      </w:pPr>
    </w:p>
    <w:p>
      <w:pPr>
        <w:pStyle w:val="BodyText"/>
        <w:ind w:left="600" w:right="759"/>
        <w:rPr>
          <w:rFonts w:ascii="Arial" w:hAnsi="Arial"/>
        </w:rPr>
      </w:pPr>
      <w:r>
        <w:rPr>
          <w:rFonts w:ascii="Arial" w:hAnsi="Arial"/>
          <w:b/>
        </w:rPr>
        <w:t>HIRING </w:t>
      </w:r>
      <w:r>
        <w:rPr>
          <w:rFonts w:ascii="Arial" w:hAnsi="Arial"/>
        </w:rPr>
        <w:t>– implement deliberate and targeted hiring practices that leverage UMMHC power as largest</w:t>
      </w:r>
      <w:r>
        <w:rPr>
          <w:rFonts w:ascii="Arial" w:hAnsi="Arial"/>
          <w:spacing w:val="-64"/>
        </w:rPr>
        <w:t> </w:t>
      </w:r>
      <w:r>
        <w:rPr>
          <w:rFonts w:ascii="Arial" w:hAnsi="Arial"/>
        </w:rPr>
        <w:t>employer in county to create career pathways for low-income, minority and hard-to-employ</w:t>
      </w:r>
      <w:r>
        <w:rPr>
          <w:rFonts w:ascii="Arial" w:hAnsi="Arial"/>
          <w:spacing w:val="1"/>
        </w:rPr>
        <w:t> </w:t>
      </w:r>
      <w:r>
        <w:rPr>
          <w:rFonts w:ascii="Arial" w:hAnsi="Arial"/>
        </w:rPr>
        <w:t>populations.</w:t>
      </w:r>
    </w:p>
    <w:p>
      <w:pPr>
        <w:pStyle w:val="BodyText"/>
        <w:spacing w:before="7"/>
        <w:rPr>
          <w:rFonts w:ascii="Arial"/>
        </w:rPr>
      </w:pPr>
    </w:p>
    <w:p>
      <w:pPr>
        <w:pStyle w:val="BodyText"/>
        <w:spacing w:before="1"/>
        <w:ind w:left="600" w:right="759"/>
        <w:rPr>
          <w:rFonts w:ascii="Arial" w:hAnsi="Arial"/>
        </w:rPr>
      </w:pPr>
      <w:r>
        <w:rPr>
          <w:rFonts w:ascii="Arial" w:hAnsi="Arial"/>
          <w:b/>
        </w:rPr>
        <w:t>INVESTING </w:t>
      </w:r>
      <w:r>
        <w:rPr>
          <w:rFonts w:ascii="Arial" w:hAnsi="Arial"/>
        </w:rPr>
        <w:t>– by redirecting just 1% of UMMHC’s investment assets to place-based investments, the</w:t>
      </w:r>
      <w:r>
        <w:rPr>
          <w:rFonts w:ascii="Arial" w:hAnsi="Arial"/>
          <w:spacing w:val="-64"/>
        </w:rPr>
        <w:t> </w:t>
      </w:r>
      <w:r>
        <w:rPr>
          <w:rFonts w:ascii="Arial" w:hAnsi="Arial"/>
        </w:rPr>
        <w:t>system can strengthen</w:t>
      </w:r>
      <w:r>
        <w:rPr>
          <w:rFonts w:ascii="Arial" w:hAnsi="Arial"/>
          <w:spacing w:val="1"/>
        </w:rPr>
        <w:t> </w:t>
      </w:r>
      <w:r>
        <w:rPr>
          <w:rFonts w:ascii="Arial" w:hAnsi="Arial"/>
        </w:rPr>
        <w:t>local</w:t>
      </w:r>
      <w:r>
        <w:rPr>
          <w:rFonts w:ascii="Arial" w:hAnsi="Arial"/>
          <w:spacing w:val="-1"/>
        </w:rPr>
        <w:t> </w:t>
      </w:r>
      <w:r>
        <w:rPr>
          <w:rFonts w:ascii="Arial" w:hAnsi="Arial"/>
        </w:rPr>
        <w:t>communities.  Not</w:t>
      </w:r>
      <w:r>
        <w:rPr>
          <w:rFonts w:ascii="Arial" w:hAnsi="Arial"/>
          <w:spacing w:val="-1"/>
        </w:rPr>
        <w:t> </w:t>
      </w:r>
      <w:r>
        <w:rPr>
          <w:rFonts w:ascii="Arial" w:hAnsi="Arial"/>
        </w:rPr>
        <w:t>to be</w:t>
      </w:r>
      <w:r>
        <w:rPr>
          <w:rFonts w:ascii="Arial" w:hAnsi="Arial"/>
          <w:spacing w:val="1"/>
        </w:rPr>
        <w:t> </w:t>
      </w:r>
      <w:r>
        <w:rPr>
          <w:rFonts w:ascii="Arial" w:hAnsi="Arial"/>
        </w:rPr>
        <w:t>confused with grant-making,</w:t>
      </w:r>
      <w:r>
        <w:rPr>
          <w:rFonts w:ascii="Arial" w:hAnsi="Arial"/>
          <w:spacing w:val="1"/>
        </w:rPr>
        <w:t> </w:t>
      </w:r>
      <w:r>
        <w:rPr>
          <w:rFonts w:ascii="Arial" w:hAnsi="Arial"/>
        </w:rPr>
        <w:t>this</w:t>
      </w:r>
      <w:r>
        <w:rPr>
          <w:rFonts w:ascii="Arial" w:hAnsi="Arial"/>
          <w:spacing w:val="-1"/>
        </w:rPr>
        <w:t> </w:t>
      </w:r>
      <w:r>
        <w:rPr>
          <w:rFonts w:ascii="Arial" w:hAnsi="Arial"/>
        </w:rPr>
        <w:t>is</w:t>
      </w:r>
      <w:r>
        <w:rPr>
          <w:rFonts w:ascii="Arial" w:hAnsi="Arial"/>
          <w:spacing w:val="-1"/>
        </w:rPr>
        <w:t> </w:t>
      </w:r>
      <w:r>
        <w:rPr>
          <w:rFonts w:ascii="Arial" w:hAnsi="Arial"/>
        </w:rPr>
        <w:t>approved</w:t>
      </w:r>
      <w:r>
        <w:rPr>
          <w:rFonts w:ascii="Arial" w:hAnsi="Arial"/>
          <w:spacing w:val="1"/>
        </w:rPr>
        <w:t> </w:t>
      </w:r>
      <w:r>
        <w:rPr>
          <w:rFonts w:ascii="Arial" w:hAnsi="Arial"/>
        </w:rPr>
        <w:t>by</w:t>
      </w:r>
      <w:r>
        <w:rPr>
          <w:rFonts w:ascii="Arial" w:hAnsi="Arial"/>
          <w:spacing w:val="-64"/>
        </w:rPr>
        <w:t> </w:t>
      </w:r>
      <w:r>
        <w:rPr>
          <w:rFonts w:ascii="Arial" w:hAnsi="Arial"/>
        </w:rPr>
        <w:t>the Board’s Investment Committee,</w:t>
      </w:r>
      <w:r>
        <w:rPr>
          <w:rFonts w:ascii="Arial" w:hAnsi="Arial"/>
          <w:spacing w:val="1"/>
        </w:rPr>
        <w:t> </w:t>
      </w:r>
      <w:r>
        <w:rPr>
          <w:rFonts w:ascii="Arial" w:hAnsi="Arial"/>
        </w:rPr>
        <w:t>and the</w:t>
      </w:r>
      <w:r>
        <w:rPr>
          <w:rFonts w:ascii="Arial" w:hAnsi="Arial"/>
          <w:spacing w:val="1"/>
        </w:rPr>
        <w:t> </w:t>
      </w:r>
      <w:r>
        <w:rPr>
          <w:rFonts w:ascii="Arial" w:hAnsi="Arial"/>
        </w:rPr>
        <w:t>Anchor</w:t>
      </w:r>
      <w:r>
        <w:rPr>
          <w:rFonts w:ascii="Arial" w:hAnsi="Arial"/>
          <w:spacing w:val="-2"/>
        </w:rPr>
        <w:t> </w:t>
      </w:r>
      <w:r>
        <w:rPr>
          <w:rFonts w:ascii="Arial" w:hAnsi="Arial"/>
        </w:rPr>
        <w:t>Mission</w:t>
      </w:r>
      <w:r>
        <w:rPr>
          <w:rFonts w:ascii="Arial" w:hAnsi="Arial"/>
          <w:spacing w:val="1"/>
        </w:rPr>
        <w:t> </w:t>
      </w:r>
      <w:r>
        <w:rPr>
          <w:rFonts w:ascii="Arial" w:hAnsi="Arial"/>
        </w:rPr>
        <w:t>Investment team</w:t>
      </w:r>
      <w:r>
        <w:rPr>
          <w:rFonts w:ascii="Arial" w:hAnsi="Arial"/>
          <w:spacing w:val="2"/>
        </w:rPr>
        <w:t> </w:t>
      </w:r>
      <w:r>
        <w:rPr>
          <w:rFonts w:ascii="Arial" w:hAnsi="Arial"/>
        </w:rPr>
        <w:t>works</w:t>
      </w:r>
      <w:r>
        <w:rPr>
          <w:rFonts w:ascii="Arial" w:hAnsi="Arial"/>
          <w:spacing w:val="-1"/>
        </w:rPr>
        <w:t> </w:t>
      </w:r>
      <w:r>
        <w:rPr>
          <w:rFonts w:ascii="Arial" w:hAnsi="Arial"/>
        </w:rPr>
        <w:t>with</w:t>
      </w:r>
      <w:r>
        <w:rPr>
          <w:rFonts w:ascii="Arial" w:hAnsi="Arial"/>
          <w:spacing w:val="1"/>
        </w:rPr>
        <w:t> </w:t>
      </w:r>
      <w:r>
        <w:rPr>
          <w:rFonts w:ascii="Arial" w:hAnsi="Arial"/>
        </w:rPr>
        <w:t>community</w:t>
      </w:r>
      <w:r>
        <w:rPr>
          <w:rFonts w:ascii="Arial" w:hAnsi="Arial"/>
          <w:spacing w:val="1"/>
        </w:rPr>
        <w:t> </w:t>
      </w:r>
      <w:r>
        <w:rPr>
          <w:rFonts w:ascii="Arial" w:hAnsi="Arial"/>
        </w:rPr>
        <w:t>to identify opportunities that will have a meaningful difference in neighborhoods and drive better</w:t>
      </w:r>
      <w:r>
        <w:rPr>
          <w:rFonts w:ascii="Arial" w:hAnsi="Arial"/>
          <w:spacing w:val="1"/>
        </w:rPr>
        <w:t> </w:t>
      </w:r>
      <w:r>
        <w:rPr>
          <w:rFonts w:ascii="Arial" w:hAnsi="Arial"/>
        </w:rPr>
        <w:t>health and wellbeing for the targeted areas while delivering a modest return so that the capital</w:t>
      </w:r>
      <w:r>
        <w:rPr>
          <w:rFonts w:ascii="Arial" w:hAnsi="Arial"/>
          <w:spacing w:val="1"/>
        </w:rPr>
        <w:t> </w:t>
      </w:r>
      <w:r>
        <w:rPr>
          <w:rFonts w:ascii="Arial" w:hAnsi="Arial"/>
        </w:rPr>
        <w:t>investment remains intact.</w:t>
      </w:r>
    </w:p>
    <w:p>
      <w:pPr>
        <w:pStyle w:val="BodyText"/>
        <w:spacing w:before="7"/>
        <w:rPr>
          <w:rFonts w:ascii="Arial"/>
        </w:rPr>
      </w:pPr>
    </w:p>
    <w:p>
      <w:pPr>
        <w:pStyle w:val="BodyText"/>
        <w:ind w:left="600" w:right="854"/>
        <w:rPr>
          <w:rFonts w:ascii="Arial" w:hAnsi="Arial"/>
        </w:rPr>
      </w:pPr>
      <w:r>
        <w:rPr>
          <w:rFonts w:ascii="Arial" w:hAnsi="Arial"/>
          <w:b/>
        </w:rPr>
        <w:t>SOURCING/PURCHASING </w:t>
      </w:r>
      <w:r>
        <w:rPr>
          <w:rFonts w:ascii="Arial" w:hAnsi="Arial"/>
        </w:rPr>
        <w:t>– leverage UMMHC’s $1B+ of annual purchasing to diversify the supply</w:t>
      </w:r>
      <w:r>
        <w:rPr>
          <w:rFonts w:ascii="Arial" w:hAnsi="Arial"/>
          <w:spacing w:val="-64"/>
        </w:rPr>
        <w:t> </w:t>
      </w:r>
      <w:r>
        <w:rPr>
          <w:rFonts w:ascii="Arial" w:hAnsi="Arial"/>
        </w:rPr>
        <w:t>chain to build local wealth and economic growth in the communities UMMHC serves.</w:t>
      </w:r>
      <w:r>
        <w:rPr>
          <w:rFonts w:ascii="Arial" w:hAnsi="Arial"/>
          <w:spacing w:val="1"/>
        </w:rPr>
        <w:t> </w:t>
      </w:r>
      <w:r>
        <w:rPr>
          <w:rFonts w:ascii="Arial" w:hAnsi="Arial"/>
        </w:rPr>
        <w:t>This will, in</w:t>
      </w:r>
      <w:r>
        <w:rPr>
          <w:rFonts w:ascii="Arial" w:hAnsi="Arial"/>
          <w:spacing w:val="1"/>
        </w:rPr>
        <w:t> </w:t>
      </w:r>
      <w:r>
        <w:rPr>
          <w:rFonts w:ascii="Arial" w:hAnsi="Arial"/>
        </w:rPr>
        <w:t>turn, create jobs, build capacity for local businesses, increase access to insurance, and help to drive</w:t>
      </w:r>
      <w:r>
        <w:rPr>
          <w:rFonts w:ascii="Arial" w:hAnsi="Arial"/>
          <w:spacing w:val="-64"/>
        </w:rPr>
        <w:t> </w:t>
      </w:r>
      <w:r>
        <w:rPr>
          <w:rFonts w:ascii="Arial" w:hAnsi="Arial"/>
        </w:rPr>
        <w:t>a</w:t>
      </w:r>
      <w:r>
        <w:rPr>
          <w:rFonts w:ascii="Arial" w:hAnsi="Arial"/>
          <w:spacing w:val="1"/>
        </w:rPr>
        <w:t> </w:t>
      </w:r>
      <w:r>
        <w:rPr>
          <w:rFonts w:ascii="Arial" w:hAnsi="Arial"/>
        </w:rPr>
        <w:t>healthy</w:t>
      </w:r>
      <w:r>
        <w:rPr>
          <w:rFonts w:ascii="Arial" w:hAnsi="Arial"/>
          <w:spacing w:val="-3"/>
        </w:rPr>
        <w:t> </w:t>
      </w:r>
      <w:r>
        <w:rPr>
          <w:rFonts w:ascii="Arial" w:hAnsi="Arial"/>
        </w:rPr>
        <w:t>community.</w:t>
      </w:r>
    </w:p>
    <w:p>
      <w:pPr>
        <w:pStyle w:val="BodyText"/>
        <w:spacing w:before="7"/>
        <w:rPr>
          <w:rFonts w:ascii="Arial"/>
        </w:rPr>
      </w:pPr>
    </w:p>
    <w:p>
      <w:pPr>
        <w:pStyle w:val="BodyText"/>
        <w:ind w:left="600" w:right="367"/>
        <w:rPr>
          <w:rFonts w:ascii="Arial" w:hAnsi="Arial"/>
        </w:rPr>
      </w:pPr>
      <w:r>
        <w:rPr>
          <w:rFonts w:ascii="Arial" w:hAnsi="Arial"/>
          <w:b/>
        </w:rPr>
        <w:t>VOLUNTEERING </w:t>
      </w:r>
      <w:r>
        <w:rPr>
          <w:rFonts w:ascii="Arial" w:hAnsi="Arial"/>
        </w:rPr>
        <w:t>– with 14,000 employees across Worcester County who already give generously of</w:t>
      </w:r>
      <w:r>
        <w:rPr>
          <w:rFonts w:ascii="Arial" w:hAnsi="Arial"/>
          <w:spacing w:val="-64"/>
        </w:rPr>
        <w:t> </w:t>
      </w:r>
      <w:r>
        <w:rPr>
          <w:rFonts w:ascii="Arial" w:hAnsi="Arial"/>
        </w:rPr>
        <w:t>their time, there is an opportunity to target key areas of need that align with Anchor Mission targets,</w:t>
      </w:r>
      <w:r>
        <w:rPr>
          <w:rFonts w:ascii="Arial" w:hAnsi="Arial"/>
          <w:spacing w:val="1"/>
        </w:rPr>
        <w:t> </w:t>
      </w:r>
      <w:r>
        <w:rPr>
          <w:rFonts w:ascii="Arial" w:hAnsi="Arial"/>
        </w:rPr>
        <w:t>further</w:t>
      </w:r>
      <w:r>
        <w:rPr>
          <w:rFonts w:ascii="Arial" w:hAnsi="Arial"/>
          <w:spacing w:val="-2"/>
        </w:rPr>
        <w:t> </w:t>
      </w:r>
      <w:r>
        <w:rPr>
          <w:rFonts w:ascii="Arial" w:hAnsi="Arial"/>
        </w:rPr>
        <w:t>advancing</w:t>
      </w:r>
      <w:r>
        <w:rPr>
          <w:rFonts w:ascii="Arial" w:hAnsi="Arial"/>
          <w:spacing w:val="-1"/>
        </w:rPr>
        <w:t> </w:t>
      </w:r>
      <w:r>
        <w:rPr>
          <w:rFonts w:ascii="Arial" w:hAnsi="Arial"/>
        </w:rPr>
        <w:t>the</w:t>
      </w:r>
      <w:r>
        <w:rPr>
          <w:rFonts w:ascii="Arial" w:hAnsi="Arial"/>
          <w:spacing w:val="1"/>
        </w:rPr>
        <w:t> </w:t>
      </w:r>
      <w:r>
        <w:rPr>
          <w:rFonts w:ascii="Arial" w:hAnsi="Arial"/>
        </w:rPr>
        <w:t>impact</w:t>
      </w:r>
      <w:r>
        <w:rPr>
          <w:rFonts w:ascii="Arial" w:hAnsi="Arial"/>
          <w:spacing w:val="1"/>
        </w:rPr>
        <w:t> </w:t>
      </w:r>
      <w:r>
        <w:rPr>
          <w:rFonts w:ascii="Arial" w:hAnsi="Arial"/>
        </w:rPr>
        <w:t>of</w:t>
      </w:r>
      <w:r>
        <w:rPr>
          <w:rFonts w:ascii="Arial" w:hAnsi="Arial"/>
          <w:spacing w:val="3"/>
        </w:rPr>
        <w:t> </w:t>
      </w:r>
      <w:r>
        <w:rPr>
          <w:rFonts w:ascii="Arial" w:hAnsi="Arial"/>
        </w:rPr>
        <w:t>UMMHC’s Anchor</w:t>
      </w:r>
      <w:r>
        <w:rPr>
          <w:rFonts w:ascii="Arial" w:hAnsi="Arial"/>
          <w:spacing w:val="-1"/>
        </w:rPr>
        <w:t> </w:t>
      </w:r>
      <w:r>
        <w:rPr>
          <w:rFonts w:ascii="Arial" w:hAnsi="Arial"/>
        </w:rPr>
        <w:t>Mission.</w:t>
      </w:r>
    </w:p>
    <w:p>
      <w:pPr>
        <w:pStyle w:val="BodyText"/>
        <w:spacing w:before="8"/>
        <w:rPr>
          <w:rFonts w:ascii="Arial"/>
        </w:rPr>
      </w:pPr>
    </w:p>
    <w:p>
      <w:pPr>
        <w:pStyle w:val="BodyText"/>
        <w:ind w:left="600" w:right="709"/>
        <w:rPr>
          <w:rFonts w:ascii="Arial"/>
        </w:rPr>
      </w:pPr>
      <w:r>
        <w:rPr>
          <w:rFonts w:ascii="Arial"/>
          <w:b/>
        </w:rPr>
        <w:t>DATA &amp; ANALYTICS </w:t>
      </w:r>
      <w:r>
        <w:rPr>
          <w:rFonts w:ascii="Arial"/>
        </w:rPr>
        <w:t>- A fifth pillar of </w:t>
      </w:r>
      <w:r>
        <w:rPr>
          <w:rFonts w:ascii="Arial"/>
          <w:b/>
          <w:i/>
        </w:rPr>
        <w:t>Data &amp; Analytics </w:t>
      </w:r>
      <w:r>
        <w:rPr>
          <w:rFonts w:ascii="Arial"/>
        </w:rPr>
        <w:t>was created so that a substantive data set of</w:t>
      </w:r>
      <w:r>
        <w:rPr>
          <w:rFonts w:ascii="Arial"/>
          <w:spacing w:val="-64"/>
        </w:rPr>
        <w:t> </w:t>
      </w:r>
      <w:r>
        <w:rPr>
          <w:rFonts w:ascii="Arial"/>
        </w:rPr>
        <w:t>baseline information</w:t>
      </w:r>
      <w:r>
        <w:rPr>
          <w:rFonts w:ascii="Arial"/>
          <w:spacing w:val="1"/>
        </w:rPr>
        <w:t> </w:t>
      </w:r>
      <w:r>
        <w:rPr>
          <w:rFonts w:ascii="Arial"/>
        </w:rPr>
        <w:t>and</w:t>
      </w:r>
      <w:r>
        <w:rPr>
          <w:rFonts w:ascii="Arial"/>
          <w:spacing w:val="1"/>
        </w:rPr>
        <w:t> </w:t>
      </w:r>
      <w:r>
        <w:rPr>
          <w:rFonts w:ascii="Arial"/>
        </w:rPr>
        <w:t>impact</w:t>
      </w:r>
      <w:r>
        <w:rPr>
          <w:rFonts w:ascii="Arial"/>
          <w:spacing w:val="1"/>
        </w:rPr>
        <w:t> </w:t>
      </w:r>
      <w:r>
        <w:rPr>
          <w:rFonts w:ascii="Arial"/>
        </w:rPr>
        <w:t>analyses could be</w:t>
      </w:r>
      <w:r>
        <w:rPr>
          <w:rFonts w:ascii="Arial"/>
          <w:spacing w:val="1"/>
        </w:rPr>
        <w:t> </w:t>
      </w:r>
      <w:r>
        <w:rPr>
          <w:rFonts w:ascii="Arial"/>
        </w:rPr>
        <w:t>made</w:t>
      </w:r>
      <w:r>
        <w:rPr>
          <w:rFonts w:ascii="Arial"/>
          <w:spacing w:val="1"/>
        </w:rPr>
        <w:t> </w:t>
      </w:r>
      <w:r>
        <w:rPr>
          <w:rFonts w:ascii="Arial"/>
        </w:rPr>
        <w:t>and</w:t>
      </w:r>
      <w:r>
        <w:rPr>
          <w:rFonts w:ascii="Arial"/>
          <w:spacing w:val="1"/>
        </w:rPr>
        <w:t> </w:t>
      </w:r>
      <w:r>
        <w:rPr>
          <w:rFonts w:ascii="Arial"/>
        </w:rPr>
        <w:t>reviewed</w:t>
      </w:r>
      <w:r>
        <w:rPr>
          <w:rFonts w:ascii="Arial"/>
          <w:spacing w:val="1"/>
        </w:rPr>
        <w:t> </w:t>
      </w:r>
      <w:r>
        <w:rPr>
          <w:rFonts w:ascii="Arial"/>
        </w:rPr>
        <w:t>on a</w:t>
      </w:r>
      <w:r>
        <w:rPr>
          <w:rFonts w:ascii="Arial"/>
          <w:spacing w:val="1"/>
        </w:rPr>
        <w:t> </w:t>
      </w:r>
      <w:r>
        <w:rPr>
          <w:rFonts w:ascii="Arial"/>
        </w:rPr>
        <w:t>continuing</w:t>
      </w:r>
      <w:r>
        <w:rPr>
          <w:rFonts w:ascii="Arial"/>
          <w:spacing w:val="-1"/>
        </w:rPr>
        <w:t> </w:t>
      </w:r>
      <w:r>
        <w:rPr>
          <w:rFonts w:ascii="Arial"/>
        </w:rPr>
        <w:t>basis.</w:t>
      </w:r>
    </w:p>
    <w:p>
      <w:pPr>
        <w:pStyle w:val="BodyText"/>
        <w:rPr>
          <w:rFonts w:ascii="Arial"/>
          <w:sz w:val="20"/>
        </w:rPr>
      </w:pPr>
    </w:p>
    <w:p>
      <w:pPr>
        <w:pStyle w:val="BodyText"/>
        <w:rPr>
          <w:rFonts w:ascii="Arial"/>
          <w:sz w:val="22"/>
        </w:rPr>
      </w:pPr>
    </w:p>
    <w:p>
      <w:pPr>
        <w:tabs>
          <w:tab w:pos="11507" w:val="left" w:leader="none"/>
        </w:tabs>
        <w:spacing w:before="93"/>
        <w:ind w:left="492" w:right="0" w:firstLine="0"/>
        <w:jc w:val="left"/>
        <w:rPr>
          <w:rFonts w:ascii="Arial" w:hAnsi="Arial"/>
          <w:b/>
          <w:sz w:val="24"/>
        </w:rPr>
      </w:pPr>
      <w:r>
        <w:rPr>
          <w:rFonts w:ascii="Arial" w:hAnsi="Arial"/>
          <w:b/>
          <w:w w:val="100"/>
          <w:sz w:val="24"/>
          <w:shd w:fill="D9E1F3" w:color="auto" w:val="clear"/>
        </w:rPr>
        <w:t> </w:t>
      </w:r>
      <w:r>
        <w:rPr>
          <w:rFonts w:ascii="Arial" w:hAnsi="Arial"/>
          <w:b/>
          <w:spacing w:val="-26"/>
          <w:sz w:val="24"/>
          <w:shd w:fill="D9E1F3" w:color="auto" w:val="clear"/>
        </w:rPr>
        <w:t> </w:t>
      </w:r>
      <w:r>
        <w:rPr>
          <w:rFonts w:ascii="Arial" w:hAnsi="Arial"/>
          <w:b/>
          <w:sz w:val="24"/>
          <w:shd w:fill="D9E1F3" w:color="auto" w:val="clear"/>
        </w:rPr>
        <w:t>UMass Memorial Health</w:t>
      </w:r>
      <w:r>
        <w:rPr>
          <w:rFonts w:ascii="Arial" w:hAnsi="Arial"/>
          <w:b/>
          <w:spacing w:val="-1"/>
          <w:sz w:val="24"/>
          <w:shd w:fill="D9E1F3" w:color="auto" w:val="clear"/>
        </w:rPr>
        <w:t> </w:t>
      </w:r>
      <w:r>
        <w:rPr>
          <w:rFonts w:ascii="Arial" w:hAnsi="Arial"/>
          <w:b/>
          <w:sz w:val="24"/>
          <w:shd w:fill="D9E1F3" w:color="auto" w:val="clear"/>
        </w:rPr>
        <w:t>Care</w:t>
      </w:r>
      <w:r>
        <w:rPr>
          <w:rFonts w:ascii="Arial" w:hAnsi="Arial"/>
          <w:b/>
          <w:spacing w:val="1"/>
          <w:sz w:val="24"/>
          <w:shd w:fill="D9E1F3" w:color="auto" w:val="clear"/>
        </w:rPr>
        <w:t> </w:t>
      </w:r>
      <w:r>
        <w:rPr>
          <w:rFonts w:ascii="Arial" w:hAnsi="Arial"/>
          <w:b/>
          <w:sz w:val="24"/>
          <w:shd w:fill="D9E1F3" w:color="auto" w:val="clear"/>
        </w:rPr>
        <w:t>– Who</w:t>
      </w:r>
      <w:r>
        <w:rPr>
          <w:rFonts w:ascii="Arial" w:hAnsi="Arial"/>
          <w:b/>
          <w:spacing w:val="-2"/>
          <w:sz w:val="24"/>
          <w:shd w:fill="D9E1F3" w:color="auto" w:val="clear"/>
        </w:rPr>
        <w:t> </w:t>
      </w:r>
      <w:r>
        <w:rPr>
          <w:rFonts w:ascii="Arial" w:hAnsi="Arial"/>
          <w:b/>
          <w:sz w:val="24"/>
          <w:shd w:fill="D9E1F3" w:color="auto" w:val="clear"/>
        </w:rPr>
        <w:t>leads</w:t>
      </w:r>
      <w:r>
        <w:rPr>
          <w:rFonts w:ascii="Arial" w:hAnsi="Arial"/>
          <w:b/>
          <w:spacing w:val="1"/>
          <w:sz w:val="24"/>
          <w:shd w:fill="D9E1F3" w:color="auto" w:val="clear"/>
        </w:rPr>
        <w:t> </w:t>
      </w:r>
      <w:r>
        <w:rPr>
          <w:rFonts w:ascii="Arial" w:hAnsi="Arial"/>
          <w:b/>
          <w:sz w:val="24"/>
          <w:shd w:fill="D9E1F3" w:color="auto" w:val="clear"/>
        </w:rPr>
        <w:t>the</w:t>
      </w:r>
      <w:r>
        <w:rPr>
          <w:rFonts w:ascii="Arial" w:hAnsi="Arial"/>
          <w:b/>
          <w:spacing w:val="-1"/>
          <w:sz w:val="24"/>
          <w:shd w:fill="D9E1F3" w:color="auto" w:val="clear"/>
        </w:rPr>
        <w:t> </w:t>
      </w:r>
      <w:r>
        <w:rPr>
          <w:rFonts w:ascii="Arial" w:hAnsi="Arial"/>
          <w:b/>
          <w:sz w:val="24"/>
          <w:shd w:fill="D9E1F3" w:color="auto" w:val="clear"/>
        </w:rPr>
        <w:t>ANCHOR</w:t>
      </w:r>
      <w:r>
        <w:rPr>
          <w:rFonts w:ascii="Arial" w:hAnsi="Arial"/>
          <w:b/>
          <w:spacing w:val="-1"/>
          <w:sz w:val="24"/>
          <w:shd w:fill="D9E1F3" w:color="auto" w:val="clear"/>
        </w:rPr>
        <w:t> </w:t>
      </w:r>
      <w:r>
        <w:rPr>
          <w:rFonts w:ascii="Arial" w:hAnsi="Arial"/>
          <w:b/>
          <w:sz w:val="24"/>
          <w:shd w:fill="D9E1F3" w:color="auto" w:val="clear"/>
        </w:rPr>
        <w:t>MISSION</w:t>
      </w:r>
      <w:r>
        <w:rPr>
          <w:rFonts w:ascii="Arial" w:hAnsi="Arial"/>
          <w:b/>
          <w:spacing w:val="-1"/>
          <w:sz w:val="24"/>
          <w:shd w:fill="D9E1F3" w:color="auto" w:val="clear"/>
        </w:rPr>
        <w:t> </w:t>
      </w:r>
      <w:r>
        <w:rPr>
          <w:rFonts w:ascii="Arial" w:hAnsi="Arial"/>
          <w:b/>
          <w:sz w:val="24"/>
          <w:shd w:fill="D9E1F3" w:color="auto" w:val="clear"/>
        </w:rPr>
        <w:t>work?</w:t>
        <w:tab/>
      </w:r>
    </w:p>
    <w:p>
      <w:pPr>
        <w:pStyle w:val="BodyText"/>
        <w:spacing w:before="1"/>
        <w:rPr>
          <w:rFonts w:ascii="Arial"/>
          <w:b/>
          <w:sz w:val="28"/>
        </w:rPr>
      </w:pPr>
    </w:p>
    <w:p>
      <w:pPr>
        <w:spacing w:line="242" w:lineRule="auto" w:before="0"/>
        <w:ind w:left="600" w:right="759" w:firstLine="0"/>
        <w:jc w:val="left"/>
        <w:rPr>
          <w:rFonts w:ascii="Arial" w:hAnsi="Arial"/>
          <w:sz w:val="22"/>
        </w:rPr>
      </w:pPr>
      <w:r>
        <w:rPr>
          <w:rFonts w:ascii="Arial" w:hAnsi="Arial"/>
          <w:sz w:val="22"/>
        </w:rPr>
        <w:t>The </w:t>
      </w:r>
      <w:r>
        <w:rPr>
          <w:rFonts w:ascii="Arial" w:hAnsi="Arial"/>
          <w:b/>
          <w:sz w:val="22"/>
        </w:rPr>
        <w:t>UMMHC Anchor Mission </w:t>
      </w:r>
      <w:r>
        <w:rPr>
          <w:rFonts w:ascii="Arial" w:hAnsi="Arial"/>
          <w:sz w:val="22"/>
        </w:rPr>
        <w:t>initiative is led by executive sponsor Douglas Brown, who serves as the</w:t>
      </w:r>
      <w:r>
        <w:rPr>
          <w:rFonts w:ascii="Arial" w:hAnsi="Arial"/>
          <w:spacing w:val="1"/>
          <w:sz w:val="22"/>
        </w:rPr>
        <w:t> </w:t>
      </w:r>
      <w:r>
        <w:rPr>
          <w:rFonts w:ascii="Arial" w:hAnsi="Arial"/>
          <w:sz w:val="22"/>
        </w:rPr>
        <w:t>President</w:t>
      </w:r>
      <w:r>
        <w:rPr>
          <w:rFonts w:ascii="Arial" w:hAnsi="Arial"/>
          <w:spacing w:val="2"/>
          <w:sz w:val="22"/>
        </w:rPr>
        <w:t> </w:t>
      </w:r>
      <w:r>
        <w:rPr>
          <w:rFonts w:ascii="Arial" w:hAnsi="Arial"/>
          <w:sz w:val="22"/>
        </w:rPr>
        <w:t>for</w:t>
      </w:r>
      <w:r>
        <w:rPr>
          <w:rFonts w:ascii="Arial" w:hAnsi="Arial"/>
          <w:spacing w:val="2"/>
          <w:sz w:val="22"/>
        </w:rPr>
        <w:t> </w:t>
      </w:r>
      <w:r>
        <w:rPr>
          <w:rFonts w:ascii="Arial" w:hAnsi="Arial"/>
          <w:sz w:val="22"/>
        </w:rPr>
        <w:t>the system’s</w:t>
      </w:r>
      <w:r>
        <w:rPr>
          <w:rFonts w:ascii="Arial" w:hAnsi="Arial"/>
          <w:spacing w:val="1"/>
          <w:sz w:val="22"/>
        </w:rPr>
        <w:t> </w:t>
      </w:r>
      <w:r>
        <w:rPr>
          <w:rFonts w:ascii="Arial" w:hAnsi="Arial"/>
          <w:sz w:val="22"/>
        </w:rPr>
        <w:t>Community</w:t>
      </w:r>
      <w:r>
        <w:rPr>
          <w:rFonts w:ascii="Arial" w:hAnsi="Arial"/>
          <w:spacing w:val="-2"/>
          <w:sz w:val="22"/>
        </w:rPr>
        <w:t> </w:t>
      </w:r>
      <w:r>
        <w:rPr>
          <w:rFonts w:ascii="Arial" w:hAnsi="Arial"/>
          <w:sz w:val="22"/>
        </w:rPr>
        <w:t>Hospitals</w:t>
      </w:r>
      <w:r>
        <w:rPr>
          <w:rFonts w:ascii="Arial" w:hAnsi="Arial"/>
          <w:spacing w:val="1"/>
          <w:sz w:val="22"/>
        </w:rPr>
        <w:t> </w:t>
      </w:r>
      <w:r>
        <w:rPr>
          <w:rFonts w:ascii="Arial" w:hAnsi="Arial"/>
          <w:sz w:val="22"/>
        </w:rPr>
        <w:t>and</w:t>
      </w:r>
      <w:r>
        <w:rPr>
          <w:rFonts w:ascii="Arial" w:hAnsi="Arial"/>
          <w:spacing w:val="1"/>
          <w:sz w:val="22"/>
        </w:rPr>
        <w:t> </w:t>
      </w:r>
      <w:r>
        <w:rPr>
          <w:rFonts w:ascii="Arial" w:hAnsi="Arial"/>
          <w:sz w:val="22"/>
        </w:rPr>
        <w:t>as</w:t>
      </w:r>
      <w:r>
        <w:rPr>
          <w:rFonts w:ascii="Arial" w:hAnsi="Arial"/>
          <w:spacing w:val="1"/>
          <w:sz w:val="22"/>
        </w:rPr>
        <w:t> </w:t>
      </w:r>
      <w:r>
        <w:rPr>
          <w:rFonts w:ascii="Arial" w:hAnsi="Arial"/>
          <w:sz w:val="22"/>
        </w:rPr>
        <w:t>Chief</w:t>
      </w:r>
      <w:r>
        <w:rPr>
          <w:rFonts w:ascii="Arial" w:hAnsi="Arial"/>
          <w:spacing w:val="4"/>
          <w:sz w:val="22"/>
        </w:rPr>
        <w:t> </w:t>
      </w:r>
      <w:r>
        <w:rPr>
          <w:rFonts w:ascii="Arial" w:hAnsi="Arial"/>
          <w:sz w:val="22"/>
        </w:rPr>
        <w:t>Administrative Officer</w:t>
      </w:r>
      <w:r>
        <w:rPr>
          <w:rFonts w:ascii="Arial" w:hAnsi="Arial"/>
          <w:spacing w:val="2"/>
          <w:sz w:val="22"/>
        </w:rPr>
        <w:t> </w:t>
      </w:r>
      <w:r>
        <w:rPr>
          <w:rFonts w:ascii="Arial" w:hAnsi="Arial"/>
          <w:sz w:val="22"/>
        </w:rPr>
        <w:t>for</w:t>
      </w:r>
      <w:r>
        <w:rPr>
          <w:rFonts w:ascii="Arial" w:hAnsi="Arial"/>
          <w:spacing w:val="3"/>
          <w:sz w:val="22"/>
        </w:rPr>
        <w:t> </w:t>
      </w:r>
      <w:r>
        <w:rPr>
          <w:rFonts w:ascii="Arial" w:hAnsi="Arial"/>
          <w:sz w:val="22"/>
        </w:rPr>
        <w:t>the system.</w:t>
      </w:r>
      <w:r>
        <w:rPr>
          <w:rFonts w:ascii="Arial" w:hAnsi="Arial"/>
          <w:spacing w:val="4"/>
          <w:sz w:val="22"/>
        </w:rPr>
        <w:t> </w:t>
      </w:r>
      <w:r>
        <w:rPr>
          <w:rFonts w:ascii="Arial" w:hAnsi="Arial"/>
          <w:sz w:val="22"/>
        </w:rPr>
        <w:t>For</w:t>
      </w:r>
      <w:r>
        <w:rPr>
          <w:rFonts w:ascii="Arial" w:hAnsi="Arial"/>
          <w:spacing w:val="2"/>
          <w:sz w:val="22"/>
        </w:rPr>
        <w:t> </w:t>
      </w:r>
      <w:r>
        <w:rPr>
          <w:rFonts w:ascii="Arial" w:hAnsi="Arial"/>
          <w:sz w:val="22"/>
        </w:rPr>
        <w:t>more</w:t>
      </w:r>
      <w:r>
        <w:rPr>
          <w:rFonts w:ascii="Arial" w:hAnsi="Arial"/>
          <w:spacing w:val="-59"/>
          <w:sz w:val="22"/>
        </w:rPr>
        <w:t> </w:t>
      </w:r>
      <w:r>
        <w:rPr>
          <w:rFonts w:ascii="Arial" w:hAnsi="Arial"/>
          <w:sz w:val="22"/>
        </w:rPr>
        <w:t>information</w:t>
      </w:r>
      <w:r>
        <w:rPr>
          <w:rFonts w:ascii="Arial" w:hAnsi="Arial"/>
          <w:spacing w:val="-1"/>
          <w:sz w:val="22"/>
        </w:rPr>
        <w:t> </w:t>
      </w:r>
      <w:r>
        <w:rPr>
          <w:rFonts w:ascii="Arial" w:hAnsi="Arial"/>
          <w:sz w:val="22"/>
        </w:rPr>
        <w:t>about</w:t>
      </w:r>
      <w:r>
        <w:rPr>
          <w:rFonts w:ascii="Arial" w:hAnsi="Arial"/>
          <w:spacing w:val="1"/>
          <w:sz w:val="22"/>
        </w:rPr>
        <w:t> </w:t>
      </w:r>
      <w:r>
        <w:rPr>
          <w:rFonts w:ascii="Arial" w:hAnsi="Arial"/>
          <w:sz w:val="22"/>
        </w:rPr>
        <w:t>UMass</w:t>
      </w:r>
      <w:r>
        <w:rPr>
          <w:rFonts w:ascii="Arial" w:hAnsi="Arial"/>
          <w:spacing w:val="1"/>
          <w:sz w:val="22"/>
        </w:rPr>
        <w:t> </w:t>
      </w:r>
      <w:r>
        <w:rPr>
          <w:rFonts w:ascii="Arial" w:hAnsi="Arial"/>
          <w:sz w:val="22"/>
        </w:rPr>
        <w:t>Memorial</w:t>
      </w:r>
      <w:r>
        <w:rPr>
          <w:rFonts w:ascii="Arial" w:hAnsi="Arial"/>
          <w:spacing w:val="-1"/>
          <w:sz w:val="22"/>
        </w:rPr>
        <w:t> </w:t>
      </w:r>
      <w:r>
        <w:rPr>
          <w:rFonts w:ascii="Arial" w:hAnsi="Arial"/>
          <w:sz w:val="22"/>
        </w:rPr>
        <w:t>Health</w:t>
      </w:r>
      <w:r>
        <w:rPr>
          <w:rFonts w:ascii="Arial" w:hAnsi="Arial"/>
          <w:spacing w:val="1"/>
          <w:sz w:val="22"/>
        </w:rPr>
        <w:t> </w:t>
      </w:r>
      <w:r>
        <w:rPr>
          <w:rFonts w:ascii="Arial" w:hAnsi="Arial"/>
          <w:sz w:val="22"/>
        </w:rPr>
        <w:t>Care’s ANCHOR MISSION,</w:t>
      </w:r>
      <w:r>
        <w:rPr>
          <w:rFonts w:ascii="Arial" w:hAnsi="Arial"/>
          <w:spacing w:val="1"/>
          <w:sz w:val="22"/>
        </w:rPr>
        <w:t> </w:t>
      </w:r>
      <w:r>
        <w:rPr>
          <w:rFonts w:ascii="Arial" w:hAnsi="Arial"/>
          <w:sz w:val="22"/>
        </w:rPr>
        <w:t>please</w:t>
      </w:r>
      <w:r>
        <w:rPr>
          <w:rFonts w:ascii="Arial" w:hAnsi="Arial"/>
          <w:spacing w:val="1"/>
          <w:sz w:val="22"/>
        </w:rPr>
        <w:t> </w:t>
      </w:r>
      <w:r>
        <w:rPr>
          <w:rFonts w:ascii="Arial" w:hAnsi="Arial"/>
          <w:sz w:val="22"/>
        </w:rPr>
        <w:t>feel</w:t>
      </w:r>
      <w:r>
        <w:rPr>
          <w:rFonts w:ascii="Arial" w:hAnsi="Arial"/>
          <w:spacing w:val="-1"/>
          <w:sz w:val="22"/>
        </w:rPr>
        <w:t> </w:t>
      </w:r>
      <w:r>
        <w:rPr>
          <w:rFonts w:ascii="Arial" w:hAnsi="Arial"/>
          <w:sz w:val="22"/>
        </w:rPr>
        <w:t>free to</w:t>
      </w:r>
      <w:r>
        <w:rPr>
          <w:rFonts w:ascii="Arial" w:hAnsi="Arial"/>
          <w:spacing w:val="1"/>
          <w:sz w:val="22"/>
        </w:rPr>
        <w:t> </w:t>
      </w:r>
      <w:r>
        <w:rPr>
          <w:rFonts w:ascii="Arial" w:hAnsi="Arial"/>
          <w:sz w:val="22"/>
        </w:rPr>
        <w:t>contact</w:t>
      </w:r>
      <w:r>
        <w:rPr>
          <w:rFonts w:ascii="Arial" w:hAnsi="Arial"/>
          <w:spacing w:val="1"/>
          <w:sz w:val="22"/>
        </w:rPr>
        <w:t> </w:t>
      </w:r>
      <w:r>
        <w:rPr>
          <w:rFonts w:ascii="Arial" w:hAnsi="Arial"/>
          <w:sz w:val="22"/>
        </w:rPr>
        <w:t>Doug’s</w:t>
      </w:r>
      <w:r>
        <w:rPr>
          <w:rFonts w:ascii="Arial" w:hAnsi="Arial"/>
          <w:spacing w:val="1"/>
          <w:sz w:val="22"/>
        </w:rPr>
        <w:t> </w:t>
      </w:r>
      <w:r>
        <w:rPr>
          <w:rFonts w:ascii="Arial" w:hAnsi="Arial"/>
          <w:sz w:val="22"/>
        </w:rPr>
        <w:t>office.</w:t>
      </w:r>
    </w:p>
    <w:p>
      <w:pPr>
        <w:pStyle w:val="BodyText"/>
        <w:spacing w:before="7"/>
        <w:rPr>
          <w:rFonts w:ascii="Arial"/>
          <w:sz w:val="22"/>
        </w:rPr>
      </w:pPr>
    </w:p>
    <w:p>
      <w:pPr>
        <w:spacing w:before="0"/>
        <w:ind w:left="600" w:right="0" w:firstLine="0"/>
        <w:jc w:val="left"/>
        <w:rPr>
          <w:rFonts w:ascii="Arial"/>
          <w:b/>
          <w:sz w:val="22"/>
        </w:rPr>
      </w:pPr>
      <w:r>
        <w:rPr>
          <w:rFonts w:ascii="Arial"/>
          <w:b/>
          <w:sz w:val="22"/>
        </w:rPr>
        <w:t>Douglas Brown</w:t>
      </w:r>
    </w:p>
    <w:p>
      <w:pPr>
        <w:spacing w:before="1"/>
        <w:ind w:left="600" w:right="6711" w:firstLine="0"/>
        <w:jc w:val="left"/>
        <w:rPr>
          <w:rFonts w:ascii="Arial"/>
          <w:i/>
          <w:sz w:val="20"/>
        </w:rPr>
      </w:pPr>
      <w:r>
        <w:rPr>
          <w:rFonts w:ascii="Arial"/>
          <w:i/>
          <w:sz w:val="20"/>
        </w:rPr>
        <w:t>President,</w:t>
      </w:r>
      <w:r>
        <w:rPr>
          <w:rFonts w:ascii="Arial"/>
          <w:i/>
          <w:spacing w:val="-10"/>
          <w:sz w:val="20"/>
        </w:rPr>
        <w:t> </w:t>
      </w:r>
      <w:r>
        <w:rPr>
          <w:rFonts w:ascii="Arial"/>
          <w:i/>
          <w:sz w:val="20"/>
        </w:rPr>
        <w:t>UMass</w:t>
      </w:r>
      <w:r>
        <w:rPr>
          <w:rFonts w:ascii="Arial"/>
          <w:i/>
          <w:spacing w:val="-8"/>
          <w:sz w:val="20"/>
        </w:rPr>
        <w:t> </w:t>
      </w:r>
      <w:r>
        <w:rPr>
          <w:rFonts w:ascii="Arial"/>
          <w:i/>
          <w:sz w:val="20"/>
        </w:rPr>
        <w:t>Memorial</w:t>
      </w:r>
      <w:r>
        <w:rPr>
          <w:rFonts w:ascii="Arial"/>
          <w:i/>
          <w:spacing w:val="-10"/>
          <w:sz w:val="20"/>
        </w:rPr>
        <w:t> </w:t>
      </w:r>
      <w:r>
        <w:rPr>
          <w:rFonts w:ascii="Arial"/>
          <w:i/>
          <w:sz w:val="20"/>
        </w:rPr>
        <w:t>Community</w:t>
      </w:r>
      <w:r>
        <w:rPr>
          <w:rFonts w:ascii="Arial"/>
          <w:i/>
          <w:spacing w:val="-9"/>
          <w:sz w:val="20"/>
        </w:rPr>
        <w:t> </w:t>
      </w:r>
      <w:r>
        <w:rPr>
          <w:rFonts w:ascii="Arial"/>
          <w:i/>
          <w:sz w:val="20"/>
        </w:rPr>
        <w:t>Hospitals,</w:t>
      </w:r>
      <w:r>
        <w:rPr>
          <w:rFonts w:ascii="Arial"/>
          <w:i/>
          <w:spacing w:val="-9"/>
          <w:sz w:val="20"/>
        </w:rPr>
        <w:t> </w:t>
      </w:r>
      <w:r>
        <w:rPr>
          <w:rFonts w:ascii="Arial"/>
          <w:i/>
          <w:sz w:val="20"/>
        </w:rPr>
        <w:t>Inc.</w:t>
      </w:r>
      <w:r>
        <w:rPr>
          <w:rFonts w:ascii="Arial"/>
          <w:i/>
          <w:spacing w:val="-53"/>
          <w:sz w:val="20"/>
        </w:rPr>
        <w:t> </w:t>
      </w:r>
      <w:r>
        <w:rPr>
          <w:rFonts w:ascii="Arial"/>
          <w:i/>
          <w:sz w:val="20"/>
        </w:rPr>
        <w:t>Chief</w:t>
      </w:r>
      <w:r>
        <w:rPr>
          <w:rFonts w:ascii="Arial"/>
          <w:i/>
          <w:spacing w:val="-2"/>
          <w:sz w:val="20"/>
        </w:rPr>
        <w:t> </w:t>
      </w:r>
      <w:r>
        <w:rPr>
          <w:rFonts w:ascii="Arial"/>
          <w:i/>
          <w:sz w:val="20"/>
        </w:rPr>
        <w:t>Administrative</w:t>
      </w:r>
      <w:r>
        <w:rPr>
          <w:rFonts w:ascii="Arial"/>
          <w:i/>
          <w:spacing w:val="-2"/>
          <w:sz w:val="20"/>
        </w:rPr>
        <w:t> </w:t>
      </w:r>
      <w:r>
        <w:rPr>
          <w:rFonts w:ascii="Arial"/>
          <w:i/>
          <w:sz w:val="20"/>
        </w:rPr>
        <w:t>Officer</w:t>
      </w:r>
    </w:p>
    <w:p>
      <w:pPr>
        <w:spacing w:before="4"/>
        <w:ind w:left="600" w:right="0" w:firstLine="0"/>
        <w:jc w:val="left"/>
        <w:rPr>
          <w:rFonts w:ascii="Arial"/>
          <w:sz w:val="22"/>
        </w:rPr>
      </w:pPr>
      <w:r>
        <w:rPr>
          <w:rFonts w:ascii="Arial"/>
          <w:sz w:val="22"/>
        </w:rPr>
        <w:t>UMass</w:t>
      </w:r>
      <w:r>
        <w:rPr>
          <w:rFonts w:ascii="Arial"/>
          <w:spacing w:val="-1"/>
          <w:sz w:val="22"/>
        </w:rPr>
        <w:t> </w:t>
      </w:r>
      <w:r>
        <w:rPr>
          <w:rFonts w:ascii="Arial"/>
          <w:sz w:val="22"/>
        </w:rPr>
        <w:t>Memorial</w:t>
      </w:r>
      <w:r>
        <w:rPr>
          <w:rFonts w:ascii="Arial"/>
          <w:spacing w:val="-2"/>
          <w:sz w:val="22"/>
        </w:rPr>
        <w:t> </w:t>
      </w:r>
      <w:r>
        <w:rPr>
          <w:rFonts w:ascii="Arial"/>
          <w:sz w:val="22"/>
        </w:rPr>
        <w:t>Health</w:t>
      </w:r>
      <w:r>
        <w:rPr>
          <w:rFonts w:ascii="Arial"/>
          <w:spacing w:val="-1"/>
          <w:sz w:val="22"/>
        </w:rPr>
        <w:t> </w:t>
      </w:r>
      <w:r>
        <w:rPr>
          <w:rFonts w:ascii="Arial"/>
          <w:sz w:val="22"/>
        </w:rPr>
        <w:t>Care</w:t>
      </w:r>
    </w:p>
    <w:p>
      <w:pPr>
        <w:spacing w:before="94"/>
        <w:ind w:left="600" w:right="0" w:firstLine="0"/>
        <w:jc w:val="left"/>
        <w:rPr>
          <w:rFonts w:ascii="Arial"/>
          <w:sz w:val="22"/>
        </w:rPr>
      </w:pPr>
      <w:r>
        <w:rPr>
          <w:rFonts w:ascii="Arial"/>
          <w:sz w:val="22"/>
        </w:rPr>
        <w:t>(508)</w:t>
      </w:r>
      <w:r>
        <w:rPr>
          <w:rFonts w:ascii="Arial"/>
          <w:spacing w:val="1"/>
          <w:sz w:val="22"/>
        </w:rPr>
        <w:t> </w:t>
      </w:r>
      <w:r>
        <w:rPr>
          <w:rFonts w:ascii="Arial"/>
          <w:sz w:val="22"/>
        </w:rPr>
        <w:t>334-0424</w:t>
      </w:r>
    </w:p>
    <w:p>
      <w:pPr>
        <w:spacing w:before="2"/>
        <w:ind w:left="600" w:right="0" w:firstLine="0"/>
        <w:jc w:val="left"/>
        <w:rPr>
          <w:rFonts w:ascii="Arial"/>
          <w:sz w:val="22"/>
        </w:rPr>
      </w:pPr>
      <w:hyperlink r:id="rId736">
        <w:r>
          <w:rPr>
            <w:rFonts w:ascii="Arial"/>
            <w:sz w:val="22"/>
          </w:rPr>
          <w:t>douglas.brown@umassmemorial.org</w:t>
        </w:r>
      </w:hyperlink>
    </w:p>
    <w:p>
      <w:pPr>
        <w:spacing w:after="0"/>
        <w:jc w:val="left"/>
        <w:rPr>
          <w:rFonts w:ascii="Arial"/>
          <w:sz w:val="22"/>
        </w:rPr>
        <w:sectPr>
          <w:headerReference w:type="default" r:id="rId734"/>
          <w:footerReference w:type="default" r:id="rId735"/>
          <w:pgSz w:w="12240" w:h="15840"/>
          <w:pgMar w:header="0" w:footer="0" w:top="660" w:bottom="280" w:left="120" w:right="0"/>
        </w:sectPr>
      </w:pPr>
    </w:p>
    <w:p>
      <w:pPr>
        <w:pStyle w:val="Heading6"/>
        <w:spacing w:line="240" w:lineRule="auto" w:before="6"/>
        <w:ind w:left="0" w:right="1439"/>
        <w:jc w:val="right"/>
      </w:pPr>
      <w:r>
        <w:rPr/>
        <w:t>Exhibit</w:t>
      </w:r>
      <w:r>
        <w:rPr>
          <w:spacing w:val="-3"/>
        </w:rPr>
        <w:t> </w:t>
      </w:r>
      <w:r>
        <w:rPr/>
        <w:t>F1-20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r>
        <w:rPr/>
        <w:drawing>
          <wp:anchor distT="0" distB="0" distL="0" distR="0" allowOverlap="1" layoutInCell="1" locked="0" behindDoc="0" simplePos="0" relativeHeight="278">
            <wp:simplePos x="0" y="0"/>
            <wp:positionH relativeFrom="page">
              <wp:posOffset>685800</wp:posOffset>
            </wp:positionH>
            <wp:positionV relativeFrom="paragraph">
              <wp:posOffset>170995</wp:posOffset>
            </wp:positionV>
            <wp:extent cx="6442445" cy="3776091"/>
            <wp:effectExtent l="0" t="0" r="0" b="0"/>
            <wp:wrapTopAndBottom/>
            <wp:docPr id="179" name="image591.jpeg"/>
            <wp:cNvGraphicFramePr>
              <a:graphicFrameLocks noChangeAspect="1"/>
            </wp:cNvGraphicFramePr>
            <a:graphic>
              <a:graphicData uri="http://schemas.openxmlformats.org/drawingml/2006/picture">
                <pic:pic>
                  <pic:nvPicPr>
                    <pic:cNvPr id="180" name="image591.jpeg"/>
                    <pic:cNvPicPr/>
                  </pic:nvPicPr>
                  <pic:blipFill>
                    <a:blip r:embed="rId739" cstate="print"/>
                    <a:stretch>
                      <a:fillRect/>
                    </a:stretch>
                  </pic:blipFill>
                  <pic:spPr>
                    <a:xfrm>
                      <a:off x="0" y="0"/>
                      <a:ext cx="6442445" cy="3776091"/>
                    </a:xfrm>
                    <a:prstGeom prst="rect">
                      <a:avLst/>
                    </a:prstGeom>
                  </pic:spPr>
                </pic:pic>
              </a:graphicData>
            </a:graphic>
          </wp:anchor>
        </w:drawing>
      </w:r>
    </w:p>
    <w:p>
      <w:pPr>
        <w:pStyle w:val="BodyText"/>
        <w:rPr>
          <w:sz w:val="20"/>
        </w:rPr>
      </w:pPr>
    </w:p>
    <w:p>
      <w:pPr>
        <w:pStyle w:val="BodyText"/>
        <w:rPr>
          <w:sz w:val="20"/>
        </w:rPr>
      </w:pPr>
    </w:p>
    <w:p>
      <w:pPr>
        <w:pStyle w:val="BodyText"/>
        <w:spacing w:before="4"/>
        <w:rPr>
          <w:sz w:val="11"/>
        </w:rPr>
      </w:pPr>
      <w:r>
        <w:rPr/>
        <w:drawing>
          <wp:anchor distT="0" distB="0" distL="0" distR="0" allowOverlap="1" layoutInCell="1" locked="0" behindDoc="0" simplePos="0" relativeHeight="279">
            <wp:simplePos x="0" y="0"/>
            <wp:positionH relativeFrom="page">
              <wp:posOffset>2889504</wp:posOffset>
            </wp:positionH>
            <wp:positionV relativeFrom="paragraph">
              <wp:posOffset>112699</wp:posOffset>
            </wp:positionV>
            <wp:extent cx="1987406" cy="1011936"/>
            <wp:effectExtent l="0" t="0" r="0" b="0"/>
            <wp:wrapTopAndBottom/>
            <wp:docPr id="181" name="image592.jpeg"/>
            <wp:cNvGraphicFramePr>
              <a:graphicFrameLocks noChangeAspect="1"/>
            </wp:cNvGraphicFramePr>
            <a:graphic>
              <a:graphicData uri="http://schemas.openxmlformats.org/drawingml/2006/picture">
                <pic:pic>
                  <pic:nvPicPr>
                    <pic:cNvPr id="182" name="image592.jpeg"/>
                    <pic:cNvPicPr/>
                  </pic:nvPicPr>
                  <pic:blipFill>
                    <a:blip r:embed="rId740" cstate="print"/>
                    <a:stretch>
                      <a:fillRect/>
                    </a:stretch>
                  </pic:blipFill>
                  <pic:spPr>
                    <a:xfrm>
                      <a:off x="0" y="0"/>
                      <a:ext cx="1987406" cy="1011936"/>
                    </a:xfrm>
                    <a:prstGeom prst="rect">
                      <a:avLst/>
                    </a:prstGeom>
                  </pic:spPr>
                </pic:pic>
              </a:graphicData>
            </a:graphic>
          </wp:anchor>
        </w:drawing>
      </w:r>
    </w:p>
    <w:p>
      <w:pPr>
        <w:pStyle w:val="BodyText"/>
        <w:rPr>
          <w:sz w:val="20"/>
        </w:rPr>
      </w:pPr>
    </w:p>
    <w:p>
      <w:pPr>
        <w:pStyle w:val="BodyText"/>
        <w:rPr>
          <w:sz w:val="20"/>
        </w:rPr>
      </w:pPr>
    </w:p>
    <w:p>
      <w:pPr>
        <w:spacing w:before="213"/>
        <w:ind w:left="1894" w:right="2018" w:firstLine="0"/>
        <w:jc w:val="center"/>
        <w:rPr>
          <w:rFonts w:ascii="Arial"/>
          <w:b/>
          <w:sz w:val="52"/>
        </w:rPr>
      </w:pPr>
      <w:r>
        <w:rPr>
          <w:rFonts w:ascii="Arial"/>
          <w:b/>
          <w:color w:val="233F60"/>
          <w:sz w:val="52"/>
        </w:rPr>
        <w:t>2019</w:t>
      </w:r>
      <w:r>
        <w:rPr>
          <w:rFonts w:ascii="Arial"/>
          <w:b/>
          <w:color w:val="233F60"/>
          <w:spacing w:val="-4"/>
          <w:sz w:val="52"/>
        </w:rPr>
        <w:t> </w:t>
      </w:r>
      <w:r>
        <w:rPr>
          <w:rFonts w:ascii="Arial"/>
          <w:b/>
          <w:color w:val="233F60"/>
          <w:sz w:val="52"/>
        </w:rPr>
        <w:t>Community</w:t>
      </w:r>
      <w:r>
        <w:rPr>
          <w:rFonts w:ascii="Arial"/>
          <w:b/>
          <w:color w:val="233F60"/>
          <w:spacing w:val="-3"/>
          <w:sz w:val="52"/>
        </w:rPr>
        <w:t> </w:t>
      </w:r>
      <w:r>
        <w:rPr>
          <w:rFonts w:ascii="Arial"/>
          <w:b/>
          <w:color w:val="233F60"/>
          <w:sz w:val="52"/>
        </w:rPr>
        <w:t>Benefits</w:t>
      </w:r>
      <w:r>
        <w:rPr>
          <w:rFonts w:ascii="Arial"/>
          <w:b/>
          <w:color w:val="233F60"/>
          <w:spacing w:val="-3"/>
          <w:sz w:val="52"/>
        </w:rPr>
        <w:t> </w:t>
      </w:r>
      <w:r>
        <w:rPr>
          <w:rFonts w:ascii="Arial"/>
          <w:b/>
          <w:color w:val="233F60"/>
          <w:sz w:val="52"/>
        </w:rPr>
        <w:t>Report</w:t>
      </w:r>
    </w:p>
    <w:p>
      <w:pPr>
        <w:spacing w:after="0"/>
        <w:jc w:val="center"/>
        <w:rPr>
          <w:rFonts w:ascii="Arial"/>
          <w:sz w:val="52"/>
        </w:rPr>
        <w:sectPr>
          <w:headerReference w:type="default" r:id="rId737"/>
          <w:footerReference w:type="default" r:id="rId738"/>
          <w:pgSz w:w="12240" w:h="15840"/>
          <w:pgMar w:header="0" w:footer="290" w:top="260" w:bottom="480" w:left="120" w:right="0"/>
        </w:sectPr>
      </w:pPr>
    </w:p>
    <w:p>
      <w:pPr>
        <w:pStyle w:val="BodyText"/>
        <w:rPr>
          <w:rFonts w:ascii="Arial"/>
          <w:b/>
          <w:sz w:val="20"/>
        </w:rPr>
      </w:pPr>
    </w:p>
    <w:p>
      <w:pPr>
        <w:pStyle w:val="BodyText"/>
        <w:spacing w:before="1"/>
        <w:rPr>
          <w:rFonts w:ascii="Arial"/>
          <w:b/>
          <w:sz w:val="21"/>
        </w:rPr>
      </w:pPr>
    </w:p>
    <w:p>
      <w:pPr>
        <w:spacing w:before="1"/>
        <w:ind w:left="960" w:right="0" w:firstLine="0"/>
        <w:jc w:val="left"/>
        <w:rPr>
          <w:rFonts w:ascii="Arial"/>
          <w:b/>
          <w:sz w:val="24"/>
        </w:rPr>
      </w:pPr>
      <w:r>
        <w:rPr>
          <w:rFonts w:ascii="Arial"/>
          <w:b/>
          <w:sz w:val="24"/>
          <w:u w:val="thick"/>
        </w:rPr>
        <w:t>Table</w:t>
      </w:r>
      <w:r>
        <w:rPr>
          <w:rFonts w:ascii="Arial"/>
          <w:b/>
          <w:spacing w:val="-2"/>
          <w:sz w:val="24"/>
          <w:u w:val="thick"/>
        </w:rPr>
        <w:t> </w:t>
      </w:r>
      <w:r>
        <w:rPr>
          <w:rFonts w:ascii="Arial"/>
          <w:b/>
          <w:sz w:val="24"/>
          <w:u w:val="thick"/>
        </w:rPr>
        <w:t>of</w:t>
      </w:r>
      <w:r>
        <w:rPr>
          <w:rFonts w:ascii="Arial"/>
          <w:b/>
          <w:spacing w:val="-1"/>
          <w:sz w:val="24"/>
          <w:u w:val="thick"/>
        </w:rPr>
        <w:t> </w:t>
      </w:r>
      <w:r>
        <w:rPr>
          <w:rFonts w:ascii="Arial"/>
          <w:b/>
          <w:sz w:val="24"/>
          <w:u w:val="thick"/>
        </w:rPr>
        <w:t>Contents</w:t>
      </w:r>
    </w:p>
    <w:p>
      <w:pPr>
        <w:pStyle w:val="BodyText"/>
        <w:spacing w:before="9"/>
        <w:rPr>
          <w:rFonts w:ascii="Arial"/>
          <w:b/>
          <w:sz w:val="20"/>
        </w:rPr>
      </w:pPr>
    </w:p>
    <w:p>
      <w:pPr>
        <w:pStyle w:val="ListParagraph"/>
        <w:numPr>
          <w:ilvl w:val="1"/>
          <w:numId w:val="10"/>
        </w:numPr>
        <w:tabs>
          <w:tab w:pos="1680" w:val="left" w:leader="none"/>
        </w:tabs>
        <w:spacing w:line="240" w:lineRule="auto" w:before="1" w:after="0"/>
        <w:ind w:left="1680" w:right="0" w:hanging="361"/>
        <w:jc w:val="left"/>
        <w:rPr>
          <w:rFonts w:ascii="Arial"/>
          <w:sz w:val="24"/>
        </w:rPr>
      </w:pPr>
      <w:r>
        <w:rPr>
          <w:rFonts w:ascii="Arial"/>
          <w:sz w:val="24"/>
        </w:rPr>
        <w:t>About</w:t>
      </w:r>
      <w:r>
        <w:rPr>
          <w:rFonts w:ascii="Arial"/>
          <w:spacing w:val="-4"/>
          <w:sz w:val="24"/>
        </w:rPr>
        <w:t> </w:t>
      </w:r>
      <w:r>
        <w:rPr>
          <w:rFonts w:ascii="Arial"/>
          <w:sz w:val="24"/>
        </w:rPr>
        <w:t>Harrington</w:t>
      </w:r>
    </w:p>
    <w:p>
      <w:pPr>
        <w:pStyle w:val="ListParagraph"/>
        <w:numPr>
          <w:ilvl w:val="1"/>
          <w:numId w:val="10"/>
        </w:numPr>
        <w:tabs>
          <w:tab w:pos="1680" w:val="left" w:leader="none"/>
        </w:tabs>
        <w:spacing w:line="240" w:lineRule="auto" w:before="42" w:after="0"/>
        <w:ind w:left="1680" w:right="0" w:hanging="361"/>
        <w:jc w:val="left"/>
        <w:rPr>
          <w:rFonts w:ascii="Arial"/>
          <w:sz w:val="24"/>
        </w:rPr>
      </w:pPr>
      <w:r>
        <w:rPr>
          <w:rFonts w:ascii="Arial"/>
          <w:sz w:val="24"/>
        </w:rPr>
        <w:t>Community</w:t>
      </w:r>
      <w:r>
        <w:rPr>
          <w:rFonts w:ascii="Arial"/>
          <w:spacing w:val="-3"/>
          <w:sz w:val="24"/>
        </w:rPr>
        <w:t> </w:t>
      </w:r>
      <w:r>
        <w:rPr>
          <w:rFonts w:ascii="Arial"/>
          <w:sz w:val="24"/>
        </w:rPr>
        <w:t>Benefits</w:t>
      </w:r>
      <w:r>
        <w:rPr>
          <w:rFonts w:ascii="Arial"/>
          <w:spacing w:val="-3"/>
          <w:sz w:val="24"/>
        </w:rPr>
        <w:t> </w:t>
      </w:r>
      <w:r>
        <w:rPr>
          <w:rFonts w:ascii="Arial"/>
          <w:sz w:val="24"/>
        </w:rPr>
        <w:t>Advisory</w:t>
      </w:r>
      <w:r>
        <w:rPr>
          <w:rFonts w:ascii="Arial"/>
          <w:spacing w:val="-2"/>
          <w:sz w:val="24"/>
        </w:rPr>
        <w:t> </w:t>
      </w:r>
      <w:r>
        <w:rPr>
          <w:rFonts w:ascii="Arial"/>
          <w:sz w:val="24"/>
        </w:rPr>
        <w:t>Committee</w:t>
      </w:r>
    </w:p>
    <w:p>
      <w:pPr>
        <w:pStyle w:val="ListParagraph"/>
        <w:numPr>
          <w:ilvl w:val="1"/>
          <w:numId w:val="10"/>
        </w:numPr>
        <w:tabs>
          <w:tab w:pos="1680" w:val="left" w:leader="none"/>
        </w:tabs>
        <w:spacing w:line="240" w:lineRule="auto" w:before="40" w:after="0"/>
        <w:ind w:left="1680" w:right="0" w:hanging="361"/>
        <w:jc w:val="left"/>
        <w:rPr>
          <w:rFonts w:ascii="Arial"/>
          <w:sz w:val="24"/>
        </w:rPr>
      </w:pPr>
      <w:r>
        <w:rPr>
          <w:rFonts w:ascii="Arial"/>
          <w:sz w:val="24"/>
        </w:rPr>
        <w:t>Community</w:t>
      </w:r>
      <w:r>
        <w:rPr>
          <w:rFonts w:ascii="Arial"/>
          <w:spacing w:val="-4"/>
          <w:sz w:val="24"/>
        </w:rPr>
        <w:t> </w:t>
      </w:r>
      <w:r>
        <w:rPr>
          <w:rFonts w:ascii="Arial"/>
          <w:sz w:val="24"/>
        </w:rPr>
        <w:t>Health</w:t>
      </w:r>
      <w:r>
        <w:rPr>
          <w:rFonts w:ascii="Arial"/>
          <w:spacing w:val="-4"/>
          <w:sz w:val="24"/>
        </w:rPr>
        <w:t> </w:t>
      </w:r>
      <w:r>
        <w:rPr>
          <w:rFonts w:ascii="Arial"/>
          <w:sz w:val="24"/>
        </w:rPr>
        <w:t>Needs</w:t>
      </w:r>
      <w:r>
        <w:rPr>
          <w:rFonts w:ascii="Arial"/>
          <w:spacing w:val="-4"/>
          <w:sz w:val="24"/>
        </w:rPr>
        <w:t> </w:t>
      </w:r>
      <w:r>
        <w:rPr>
          <w:rFonts w:ascii="Arial"/>
          <w:sz w:val="24"/>
        </w:rPr>
        <w:t>Assessment</w:t>
      </w:r>
    </w:p>
    <w:p>
      <w:pPr>
        <w:pStyle w:val="ListParagraph"/>
        <w:numPr>
          <w:ilvl w:val="1"/>
          <w:numId w:val="10"/>
        </w:numPr>
        <w:tabs>
          <w:tab w:pos="1680" w:val="left" w:leader="none"/>
        </w:tabs>
        <w:spacing w:line="240" w:lineRule="auto" w:before="42" w:after="0"/>
        <w:ind w:left="1680" w:right="0" w:hanging="361"/>
        <w:jc w:val="left"/>
        <w:rPr>
          <w:rFonts w:ascii="Arial"/>
          <w:sz w:val="24"/>
        </w:rPr>
      </w:pPr>
      <w:r>
        <w:rPr>
          <w:rFonts w:ascii="Arial"/>
          <w:sz w:val="24"/>
        </w:rPr>
        <w:t>Community</w:t>
      </w:r>
      <w:r>
        <w:rPr>
          <w:rFonts w:ascii="Arial"/>
          <w:spacing w:val="-3"/>
          <w:sz w:val="24"/>
        </w:rPr>
        <w:t> </w:t>
      </w:r>
      <w:r>
        <w:rPr>
          <w:rFonts w:ascii="Arial"/>
          <w:sz w:val="24"/>
        </w:rPr>
        <w:t>Health</w:t>
      </w:r>
      <w:r>
        <w:rPr>
          <w:rFonts w:ascii="Arial"/>
          <w:spacing w:val="-3"/>
          <w:sz w:val="24"/>
        </w:rPr>
        <w:t> </w:t>
      </w:r>
      <w:r>
        <w:rPr>
          <w:rFonts w:ascii="Arial"/>
          <w:sz w:val="24"/>
        </w:rPr>
        <w:t>Improvement</w:t>
      </w:r>
      <w:r>
        <w:rPr>
          <w:rFonts w:ascii="Arial"/>
          <w:spacing w:val="-2"/>
          <w:sz w:val="24"/>
        </w:rPr>
        <w:t> </w:t>
      </w:r>
      <w:r>
        <w:rPr>
          <w:rFonts w:ascii="Arial"/>
          <w:sz w:val="24"/>
        </w:rPr>
        <w:t>Plan</w:t>
      </w:r>
    </w:p>
    <w:p>
      <w:pPr>
        <w:pStyle w:val="BodyText"/>
        <w:rPr>
          <w:rFonts w:ascii="Arial"/>
          <w:sz w:val="26"/>
        </w:rPr>
      </w:pPr>
    </w:p>
    <w:p>
      <w:pPr>
        <w:spacing w:before="220"/>
        <w:ind w:left="960" w:right="0" w:firstLine="0"/>
        <w:jc w:val="left"/>
        <w:rPr>
          <w:rFonts w:ascii="Arial"/>
          <w:b/>
          <w:sz w:val="24"/>
        </w:rPr>
      </w:pPr>
      <w:r>
        <w:rPr>
          <w:rFonts w:ascii="Arial"/>
          <w:b/>
          <w:sz w:val="24"/>
          <w:u w:val="thick"/>
        </w:rPr>
        <w:t>Appendix</w:t>
      </w:r>
      <w:r>
        <w:rPr>
          <w:rFonts w:ascii="Arial"/>
          <w:b/>
          <w:spacing w:val="-2"/>
          <w:sz w:val="24"/>
          <w:u w:val="thick"/>
        </w:rPr>
        <w:t> </w:t>
      </w:r>
      <w:r>
        <w:rPr>
          <w:rFonts w:ascii="Arial"/>
          <w:b/>
          <w:sz w:val="24"/>
          <w:u w:val="thick"/>
        </w:rPr>
        <w:t>Directory</w:t>
      </w:r>
    </w:p>
    <w:p>
      <w:pPr>
        <w:pStyle w:val="BodyText"/>
        <w:spacing w:before="10"/>
        <w:rPr>
          <w:rFonts w:ascii="Arial"/>
          <w:b/>
          <w:sz w:val="15"/>
        </w:rPr>
      </w:pPr>
    </w:p>
    <w:p>
      <w:pPr>
        <w:pStyle w:val="BodyText"/>
        <w:spacing w:line="379" w:lineRule="auto" w:before="92"/>
        <w:ind w:left="959" w:right="3591"/>
        <w:rPr>
          <w:rFonts w:ascii="Arial"/>
        </w:rPr>
      </w:pPr>
      <w:r>
        <w:rPr>
          <w:rFonts w:ascii="Arial"/>
        </w:rPr>
        <w:t>Appendix A: 2019 Community Health Needs Assessment Survey</w:t>
      </w:r>
      <w:r>
        <w:rPr>
          <w:rFonts w:ascii="Arial"/>
          <w:spacing w:val="1"/>
        </w:rPr>
        <w:t> </w:t>
      </w:r>
      <w:r>
        <w:rPr>
          <w:rFonts w:ascii="Arial"/>
        </w:rPr>
        <w:t>Appendix B: Survey Responses: Zip Code/Age/Gender/Income</w:t>
      </w:r>
      <w:r>
        <w:rPr>
          <w:rFonts w:ascii="Arial"/>
          <w:spacing w:val="1"/>
        </w:rPr>
        <w:t> </w:t>
      </w:r>
      <w:r>
        <w:rPr>
          <w:rFonts w:ascii="Arial"/>
        </w:rPr>
        <w:t>Appendix</w:t>
      </w:r>
      <w:r>
        <w:rPr>
          <w:rFonts w:ascii="Arial"/>
          <w:spacing w:val="-7"/>
        </w:rPr>
        <w:t> </w:t>
      </w:r>
      <w:r>
        <w:rPr>
          <w:rFonts w:ascii="Arial"/>
        </w:rPr>
        <w:t>C:</w:t>
      </w:r>
      <w:r>
        <w:rPr>
          <w:rFonts w:ascii="Arial"/>
          <w:spacing w:val="-6"/>
        </w:rPr>
        <w:t> </w:t>
      </w:r>
      <w:r>
        <w:rPr>
          <w:rFonts w:ascii="Arial"/>
        </w:rPr>
        <w:t>Survey</w:t>
      </w:r>
      <w:r>
        <w:rPr>
          <w:rFonts w:ascii="Arial"/>
          <w:spacing w:val="-6"/>
        </w:rPr>
        <w:t> </w:t>
      </w:r>
      <w:r>
        <w:rPr>
          <w:rFonts w:ascii="Arial"/>
        </w:rPr>
        <w:t>Responses:</w:t>
      </w:r>
      <w:r>
        <w:rPr>
          <w:rFonts w:ascii="Arial"/>
          <w:spacing w:val="-6"/>
        </w:rPr>
        <w:t> </w:t>
      </w:r>
      <w:r>
        <w:rPr>
          <w:rFonts w:ascii="Arial"/>
        </w:rPr>
        <w:t>Overall</w:t>
      </w:r>
      <w:r>
        <w:rPr>
          <w:rFonts w:ascii="Arial"/>
          <w:spacing w:val="-6"/>
        </w:rPr>
        <w:t> </w:t>
      </w:r>
      <w:r>
        <w:rPr>
          <w:rFonts w:ascii="Arial"/>
        </w:rPr>
        <w:t>Community</w:t>
      </w:r>
      <w:r>
        <w:rPr>
          <w:rFonts w:ascii="Arial"/>
          <w:spacing w:val="-6"/>
        </w:rPr>
        <w:t> </w:t>
      </w:r>
      <w:r>
        <w:rPr>
          <w:rFonts w:ascii="Arial"/>
        </w:rPr>
        <w:t>Health</w:t>
      </w:r>
      <w:r>
        <w:rPr>
          <w:rFonts w:ascii="Arial"/>
          <w:spacing w:val="-6"/>
        </w:rPr>
        <w:t> </w:t>
      </w:r>
      <w:r>
        <w:rPr>
          <w:rFonts w:ascii="Arial"/>
        </w:rPr>
        <w:t>Concerns</w:t>
      </w:r>
      <w:r>
        <w:rPr>
          <w:rFonts w:ascii="Arial"/>
          <w:spacing w:val="-64"/>
        </w:rPr>
        <w:t> </w:t>
      </w:r>
      <w:r>
        <w:rPr>
          <w:rFonts w:ascii="Arial"/>
        </w:rPr>
        <w:t>Appendix D: Survey Responses: Overall Senior Health Concerns</w:t>
      </w:r>
      <w:r>
        <w:rPr>
          <w:rFonts w:ascii="Arial"/>
          <w:spacing w:val="1"/>
        </w:rPr>
        <w:t> </w:t>
      </w:r>
      <w:r>
        <w:rPr>
          <w:rFonts w:ascii="Arial"/>
        </w:rPr>
        <w:t>Appendix E: Survey Responses: Overall Adolescent Health Concerns</w:t>
      </w:r>
      <w:r>
        <w:rPr>
          <w:rFonts w:ascii="Arial"/>
          <w:spacing w:val="-64"/>
        </w:rPr>
        <w:t> </w:t>
      </w:r>
      <w:r>
        <w:rPr>
          <w:rFonts w:ascii="Arial"/>
        </w:rPr>
        <w:t>Appendix F: Survey Responses: Ways to Improve Community Health</w:t>
      </w:r>
      <w:r>
        <w:rPr>
          <w:rFonts w:ascii="Arial"/>
          <w:spacing w:val="1"/>
        </w:rPr>
        <w:t> </w:t>
      </w:r>
      <w:r>
        <w:rPr>
          <w:rFonts w:ascii="Arial"/>
        </w:rPr>
        <w:t>Appendix</w:t>
      </w:r>
      <w:r>
        <w:rPr>
          <w:rFonts w:ascii="Arial"/>
          <w:spacing w:val="-2"/>
        </w:rPr>
        <w:t> </w:t>
      </w:r>
      <w:r>
        <w:rPr>
          <w:rFonts w:ascii="Arial"/>
        </w:rPr>
        <w:t>G: Survey</w:t>
      </w:r>
      <w:r>
        <w:rPr>
          <w:rFonts w:ascii="Arial"/>
          <w:spacing w:val="-2"/>
        </w:rPr>
        <w:t> </w:t>
      </w:r>
      <w:r>
        <w:rPr>
          <w:rFonts w:ascii="Arial"/>
        </w:rPr>
        <w:t>Responses:</w:t>
      </w:r>
      <w:r>
        <w:rPr>
          <w:rFonts w:ascii="Arial"/>
          <w:spacing w:val="-2"/>
        </w:rPr>
        <w:t> </w:t>
      </w:r>
      <w:r>
        <w:rPr>
          <w:rFonts w:ascii="Arial"/>
        </w:rPr>
        <w:t>Barriers</w:t>
      </w:r>
      <w:r>
        <w:rPr>
          <w:rFonts w:ascii="Arial"/>
          <w:spacing w:val="-1"/>
        </w:rPr>
        <w:t> </w:t>
      </w:r>
      <w:r>
        <w:rPr>
          <w:rFonts w:ascii="Arial"/>
        </w:rPr>
        <w:t>to</w:t>
      </w:r>
      <w:r>
        <w:rPr>
          <w:rFonts w:ascii="Arial"/>
          <w:spacing w:val="-1"/>
        </w:rPr>
        <w:t> </w:t>
      </w:r>
      <w:r>
        <w:rPr>
          <w:rFonts w:ascii="Arial"/>
        </w:rPr>
        <w:t>Healthcare</w:t>
      </w:r>
    </w:p>
    <w:p>
      <w:pPr>
        <w:pStyle w:val="BodyText"/>
        <w:spacing w:line="379" w:lineRule="auto"/>
        <w:ind w:left="959" w:right="5157"/>
        <w:rPr>
          <w:rFonts w:ascii="Arial"/>
        </w:rPr>
      </w:pPr>
      <w:r>
        <w:rPr>
          <w:rFonts w:ascii="Arial"/>
        </w:rPr>
        <w:t>Appendix</w:t>
      </w:r>
      <w:r>
        <w:rPr>
          <w:rFonts w:ascii="Arial"/>
          <w:spacing w:val="-1"/>
        </w:rPr>
        <w:t> </w:t>
      </w:r>
      <w:r>
        <w:rPr>
          <w:rFonts w:ascii="Arial"/>
        </w:rPr>
        <w:t>H: FY2019</w:t>
      </w:r>
      <w:r>
        <w:rPr>
          <w:rFonts w:ascii="Arial"/>
          <w:spacing w:val="1"/>
        </w:rPr>
        <w:t> </w:t>
      </w:r>
      <w:r>
        <w:rPr>
          <w:rFonts w:ascii="Arial"/>
        </w:rPr>
        <w:t>ER Visits by Age, Gender</w:t>
      </w:r>
      <w:r>
        <w:rPr>
          <w:rFonts w:ascii="Arial"/>
          <w:spacing w:val="1"/>
        </w:rPr>
        <w:t> </w:t>
      </w:r>
      <w:r>
        <w:rPr>
          <w:rFonts w:ascii="Arial"/>
        </w:rPr>
        <w:t>Appendix I: FY2019 ER Visits by Diagnoses Code</w:t>
      </w:r>
      <w:r>
        <w:rPr>
          <w:rFonts w:ascii="Arial"/>
          <w:spacing w:val="1"/>
        </w:rPr>
        <w:t> </w:t>
      </w:r>
      <w:r>
        <w:rPr>
          <w:rFonts w:ascii="Arial"/>
        </w:rPr>
        <w:t>Appendix</w:t>
      </w:r>
      <w:r>
        <w:rPr>
          <w:rFonts w:ascii="Arial"/>
          <w:spacing w:val="-6"/>
        </w:rPr>
        <w:t> </w:t>
      </w:r>
      <w:r>
        <w:rPr>
          <w:rFonts w:ascii="Arial"/>
        </w:rPr>
        <w:t>J:</w:t>
      </w:r>
      <w:r>
        <w:rPr>
          <w:rFonts w:ascii="Arial"/>
          <w:spacing w:val="-5"/>
        </w:rPr>
        <w:t> </w:t>
      </w:r>
      <w:r>
        <w:rPr>
          <w:rFonts w:ascii="Arial"/>
        </w:rPr>
        <w:t>Cancer</w:t>
      </w:r>
      <w:r>
        <w:rPr>
          <w:rFonts w:ascii="Arial"/>
          <w:spacing w:val="-5"/>
        </w:rPr>
        <w:t> </w:t>
      </w:r>
      <w:r>
        <w:rPr>
          <w:rFonts w:ascii="Arial"/>
        </w:rPr>
        <w:t>Center</w:t>
      </w:r>
      <w:r>
        <w:rPr>
          <w:rFonts w:ascii="Arial"/>
          <w:spacing w:val="-6"/>
        </w:rPr>
        <w:t> </w:t>
      </w:r>
      <w:r>
        <w:rPr>
          <w:rFonts w:ascii="Arial"/>
        </w:rPr>
        <w:t>Statistics;</w:t>
      </w:r>
      <w:r>
        <w:rPr>
          <w:rFonts w:ascii="Arial"/>
          <w:spacing w:val="-5"/>
        </w:rPr>
        <w:t> </w:t>
      </w:r>
      <w:r>
        <w:rPr>
          <w:rFonts w:ascii="Arial"/>
        </w:rPr>
        <w:t>Hospital</w:t>
      </w:r>
      <w:r>
        <w:rPr>
          <w:rFonts w:ascii="Arial"/>
          <w:spacing w:val="-6"/>
        </w:rPr>
        <w:t> </w:t>
      </w:r>
      <w:r>
        <w:rPr>
          <w:rFonts w:ascii="Arial"/>
        </w:rPr>
        <w:t>and</w:t>
      </w:r>
      <w:r>
        <w:rPr>
          <w:rFonts w:ascii="Arial"/>
          <w:spacing w:val="-5"/>
        </w:rPr>
        <w:t> </w:t>
      </w:r>
      <w:r>
        <w:rPr>
          <w:rFonts w:ascii="Arial"/>
        </w:rPr>
        <w:t>State</w:t>
      </w:r>
    </w:p>
    <w:p>
      <w:pPr>
        <w:pStyle w:val="BodyText"/>
        <w:spacing w:line="379" w:lineRule="auto"/>
        <w:ind w:left="960" w:right="3376"/>
        <w:rPr>
          <w:rFonts w:ascii="Arial"/>
        </w:rPr>
      </w:pPr>
      <w:r>
        <w:rPr>
          <w:rFonts w:ascii="Arial"/>
        </w:rPr>
        <w:t>Appendix K: Regional Map of Communities Served by Harrington</w:t>
      </w:r>
      <w:r>
        <w:rPr>
          <w:rFonts w:ascii="Arial"/>
          <w:spacing w:val="1"/>
        </w:rPr>
        <w:t> </w:t>
      </w:r>
      <w:r>
        <w:rPr>
          <w:rFonts w:ascii="Arial"/>
        </w:rPr>
        <w:t>Appendix</w:t>
      </w:r>
      <w:r>
        <w:rPr>
          <w:rFonts w:ascii="Arial"/>
          <w:spacing w:val="-6"/>
        </w:rPr>
        <w:t> </w:t>
      </w:r>
      <w:r>
        <w:rPr>
          <w:rFonts w:ascii="Arial"/>
        </w:rPr>
        <w:t>L:</w:t>
      </w:r>
      <w:r>
        <w:rPr>
          <w:rFonts w:ascii="Arial"/>
          <w:spacing w:val="-5"/>
        </w:rPr>
        <w:t> </w:t>
      </w:r>
      <w:r>
        <w:rPr>
          <w:rFonts w:ascii="Arial"/>
        </w:rPr>
        <w:t>Demographic</w:t>
      </w:r>
      <w:r>
        <w:rPr>
          <w:rFonts w:ascii="Arial"/>
          <w:spacing w:val="-6"/>
        </w:rPr>
        <w:t> </w:t>
      </w:r>
      <w:r>
        <w:rPr>
          <w:rFonts w:ascii="Arial"/>
        </w:rPr>
        <w:t>Data</w:t>
      </w:r>
      <w:r>
        <w:rPr>
          <w:rFonts w:ascii="Arial"/>
          <w:spacing w:val="-5"/>
        </w:rPr>
        <w:t> </w:t>
      </w:r>
      <w:r>
        <w:rPr>
          <w:rFonts w:ascii="Arial"/>
        </w:rPr>
        <w:t>of</w:t>
      </w:r>
      <w:r>
        <w:rPr>
          <w:rFonts w:ascii="Arial"/>
          <w:spacing w:val="-5"/>
        </w:rPr>
        <w:t> </w:t>
      </w:r>
      <w:r>
        <w:rPr>
          <w:rFonts w:ascii="Arial"/>
        </w:rPr>
        <w:t>Communities</w:t>
      </w:r>
      <w:r>
        <w:rPr>
          <w:rFonts w:ascii="Arial"/>
          <w:spacing w:val="-5"/>
        </w:rPr>
        <w:t> </w:t>
      </w:r>
      <w:r>
        <w:rPr>
          <w:rFonts w:ascii="Arial"/>
        </w:rPr>
        <w:t>Served</w:t>
      </w:r>
      <w:r>
        <w:rPr>
          <w:rFonts w:ascii="Arial"/>
          <w:spacing w:val="-5"/>
        </w:rPr>
        <w:t> </w:t>
      </w:r>
      <w:r>
        <w:rPr>
          <w:rFonts w:ascii="Arial"/>
        </w:rPr>
        <w:t>by</w:t>
      </w:r>
      <w:r>
        <w:rPr>
          <w:rFonts w:ascii="Arial"/>
          <w:spacing w:val="-6"/>
        </w:rPr>
        <w:t> </w:t>
      </w:r>
      <w:r>
        <w:rPr>
          <w:rFonts w:ascii="Arial"/>
        </w:rPr>
        <w:t>Harrington</w:t>
      </w:r>
    </w:p>
    <w:p>
      <w:pPr>
        <w:spacing w:after="0" w:line="379" w:lineRule="auto"/>
        <w:rPr>
          <w:rFonts w:ascii="Arial"/>
        </w:rPr>
        <w:sectPr>
          <w:headerReference w:type="default" r:id="rId741"/>
          <w:footerReference w:type="default" r:id="rId742"/>
          <w:pgSz w:w="12240" w:h="15840"/>
          <w:pgMar w:header="720" w:footer="653" w:top="1500" w:bottom="840" w:left="120" w:right="0"/>
          <w:pgNumType w:start="2"/>
        </w:sectPr>
      </w:pPr>
    </w:p>
    <w:p>
      <w:pPr>
        <w:spacing w:before="198"/>
        <w:ind w:left="960" w:right="0" w:firstLine="0"/>
        <w:jc w:val="left"/>
        <w:rPr>
          <w:rFonts w:ascii="Cambria"/>
          <w:sz w:val="32"/>
        </w:rPr>
      </w:pPr>
      <w:r>
        <w:rPr>
          <w:rFonts w:ascii="Cambria"/>
          <w:color w:val="355E91"/>
          <w:sz w:val="32"/>
        </w:rPr>
        <w:t>ABOUT</w:t>
      </w:r>
      <w:r>
        <w:rPr>
          <w:rFonts w:ascii="Cambria"/>
          <w:color w:val="355E91"/>
          <w:spacing w:val="-2"/>
          <w:sz w:val="32"/>
        </w:rPr>
        <w:t> </w:t>
      </w:r>
      <w:r>
        <w:rPr>
          <w:rFonts w:ascii="Cambria"/>
          <w:color w:val="355E91"/>
          <w:sz w:val="32"/>
        </w:rPr>
        <w:t>HARRINGTON</w:t>
      </w:r>
    </w:p>
    <w:p>
      <w:pPr>
        <w:pStyle w:val="BodyText"/>
        <w:spacing w:before="55"/>
        <w:ind w:left="960"/>
        <w:rPr>
          <w:rFonts w:ascii="Arial"/>
        </w:rPr>
      </w:pPr>
      <w:r>
        <w:rPr>
          <w:rFonts w:ascii="Arial"/>
        </w:rPr>
        <w:t>Harrington</w:t>
      </w:r>
      <w:r>
        <w:rPr>
          <w:rFonts w:ascii="Arial"/>
          <w:spacing w:val="-8"/>
        </w:rPr>
        <w:t> </w:t>
      </w:r>
      <w:r>
        <w:rPr>
          <w:rFonts w:ascii="Arial"/>
        </w:rPr>
        <w:t>HealthCare</w:t>
      </w:r>
      <w:r>
        <w:rPr>
          <w:rFonts w:ascii="Arial"/>
          <w:spacing w:val="-7"/>
        </w:rPr>
        <w:t> </w:t>
      </w:r>
      <w:r>
        <w:rPr>
          <w:rFonts w:ascii="Arial"/>
        </w:rPr>
        <w:t>System</w:t>
      </w:r>
      <w:r>
        <w:rPr>
          <w:rFonts w:ascii="Arial"/>
          <w:spacing w:val="-7"/>
        </w:rPr>
        <w:t> </w:t>
      </w:r>
      <w:r>
        <w:rPr>
          <w:rFonts w:ascii="Arial"/>
        </w:rPr>
        <w:t>services</w:t>
      </w:r>
      <w:r>
        <w:rPr>
          <w:rFonts w:ascii="Arial"/>
          <w:spacing w:val="-7"/>
        </w:rPr>
        <w:t> </w:t>
      </w:r>
      <w:r>
        <w:rPr>
          <w:rFonts w:ascii="Arial"/>
        </w:rPr>
        <w:t>approximately</w:t>
      </w:r>
      <w:r>
        <w:rPr>
          <w:rFonts w:ascii="Arial"/>
          <w:spacing w:val="-7"/>
        </w:rPr>
        <w:t> </w:t>
      </w:r>
      <w:r>
        <w:rPr>
          <w:rFonts w:ascii="Arial"/>
        </w:rPr>
        <w:t>200,000</w:t>
      </w:r>
      <w:r>
        <w:rPr>
          <w:rFonts w:ascii="Arial"/>
          <w:spacing w:val="-7"/>
        </w:rPr>
        <w:t> </w:t>
      </w:r>
      <w:r>
        <w:rPr>
          <w:rFonts w:ascii="Arial"/>
        </w:rPr>
        <w:t>residents</w:t>
      </w:r>
      <w:r>
        <w:rPr>
          <w:rFonts w:ascii="Arial"/>
          <w:spacing w:val="-7"/>
        </w:rPr>
        <w:t> </w:t>
      </w:r>
      <w:r>
        <w:rPr>
          <w:rFonts w:ascii="Arial"/>
        </w:rPr>
        <w:t>across</w:t>
      </w:r>
      <w:r>
        <w:rPr>
          <w:rFonts w:ascii="Arial"/>
          <w:spacing w:val="-7"/>
        </w:rPr>
        <w:t> </w:t>
      </w:r>
      <w:r>
        <w:rPr>
          <w:rFonts w:ascii="Arial"/>
        </w:rPr>
        <w:t>south</w:t>
      </w:r>
      <w:r>
        <w:rPr>
          <w:rFonts w:ascii="Arial"/>
          <w:spacing w:val="-7"/>
        </w:rPr>
        <w:t> </w:t>
      </w:r>
      <w:r>
        <w:rPr>
          <w:rFonts w:ascii="Arial"/>
        </w:rPr>
        <w:t>central</w:t>
      </w:r>
      <w:r>
        <w:rPr>
          <w:rFonts w:ascii="Arial"/>
          <w:spacing w:val="-64"/>
        </w:rPr>
        <w:t> </w:t>
      </w:r>
      <w:r>
        <w:rPr>
          <w:rFonts w:ascii="Arial"/>
        </w:rPr>
        <w:t>Massachusetts</w:t>
      </w:r>
      <w:r>
        <w:rPr>
          <w:rFonts w:ascii="Arial"/>
          <w:spacing w:val="-2"/>
        </w:rPr>
        <w:t> </w:t>
      </w:r>
      <w:r>
        <w:rPr>
          <w:rFonts w:ascii="Arial"/>
        </w:rPr>
        <w:t>and</w:t>
      </w:r>
      <w:r>
        <w:rPr>
          <w:rFonts w:ascii="Arial"/>
          <w:spacing w:val="-1"/>
        </w:rPr>
        <w:t> </w:t>
      </w:r>
      <w:r>
        <w:rPr>
          <w:rFonts w:ascii="Arial"/>
        </w:rPr>
        <w:t>northeastern</w:t>
      </w:r>
      <w:r>
        <w:rPr>
          <w:rFonts w:ascii="Arial"/>
          <w:spacing w:val="-2"/>
        </w:rPr>
        <w:t> </w:t>
      </w:r>
      <w:r>
        <w:rPr>
          <w:rFonts w:ascii="Arial"/>
        </w:rPr>
        <w:t>Connecticut.</w:t>
      </w:r>
    </w:p>
    <w:p>
      <w:pPr>
        <w:pStyle w:val="BodyText"/>
        <w:spacing w:before="3"/>
        <w:rPr>
          <w:rFonts w:ascii="Arial"/>
          <w:sz w:val="33"/>
        </w:rPr>
      </w:pPr>
    </w:p>
    <w:p>
      <w:pPr>
        <w:pStyle w:val="BodyText"/>
        <w:ind w:left="960"/>
        <w:rPr>
          <w:rFonts w:ascii="Arial"/>
        </w:rPr>
      </w:pPr>
      <w:r>
        <w:rPr/>
        <w:pict>
          <v:shape style="position:absolute;margin-left:336.959991pt;margin-top:-5.844141pt;width:235.65pt;height:442.4pt;mso-position-horizontal-relative:page;mso-position-vertical-relative:paragraph;z-index:1587200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070"/>
                  </w:tblGrid>
                  <w:tr>
                    <w:trPr>
                      <w:trHeight w:val="412" w:hRule="atLeast"/>
                    </w:trPr>
                    <w:tc>
                      <w:tcPr>
                        <w:tcW w:w="2628" w:type="dxa"/>
                        <w:shd w:val="clear" w:color="auto" w:fill="1E487C"/>
                      </w:tcPr>
                      <w:p>
                        <w:pPr>
                          <w:pStyle w:val="TableParagraph"/>
                          <w:spacing w:before="67"/>
                          <w:ind w:left="107"/>
                          <w:jc w:val="left"/>
                          <w:rPr>
                            <w:b/>
                            <w:sz w:val="24"/>
                          </w:rPr>
                        </w:pPr>
                        <w:r>
                          <w:rPr>
                            <w:b/>
                            <w:color w:val="FFFFFF"/>
                            <w:sz w:val="24"/>
                          </w:rPr>
                          <w:t>Town</w:t>
                        </w:r>
                      </w:p>
                    </w:tc>
                    <w:tc>
                      <w:tcPr>
                        <w:tcW w:w="2070" w:type="dxa"/>
                        <w:shd w:val="clear" w:color="auto" w:fill="1E487C"/>
                      </w:tcPr>
                      <w:p>
                        <w:pPr>
                          <w:pStyle w:val="TableParagraph"/>
                          <w:spacing w:before="67"/>
                          <w:ind w:left="107"/>
                          <w:jc w:val="left"/>
                          <w:rPr>
                            <w:b/>
                            <w:sz w:val="22"/>
                          </w:rPr>
                        </w:pPr>
                        <w:r>
                          <w:rPr>
                            <w:b/>
                            <w:color w:val="FFFFFF"/>
                            <w:sz w:val="24"/>
                          </w:rPr>
                          <w:t>Census</w:t>
                        </w:r>
                        <w:r>
                          <w:rPr>
                            <w:b/>
                            <w:color w:val="FFFFFF"/>
                            <w:spacing w:val="-2"/>
                            <w:sz w:val="24"/>
                          </w:rPr>
                          <w:t> </w:t>
                        </w:r>
                        <w:r>
                          <w:rPr>
                            <w:b/>
                            <w:color w:val="FFFFFF"/>
                            <w:sz w:val="22"/>
                          </w:rPr>
                          <w:t>(2010)</w:t>
                        </w:r>
                      </w:p>
                    </w:tc>
                  </w:tr>
                  <w:tr>
                    <w:trPr>
                      <w:trHeight w:val="252" w:hRule="atLeast"/>
                    </w:trPr>
                    <w:tc>
                      <w:tcPr>
                        <w:tcW w:w="2628" w:type="dxa"/>
                      </w:tcPr>
                      <w:p>
                        <w:pPr>
                          <w:pStyle w:val="TableParagraph"/>
                          <w:spacing w:line="233" w:lineRule="exact"/>
                          <w:ind w:left="107"/>
                          <w:jc w:val="left"/>
                          <w:rPr>
                            <w:sz w:val="22"/>
                          </w:rPr>
                        </w:pPr>
                        <w:r>
                          <w:rPr>
                            <w:sz w:val="22"/>
                          </w:rPr>
                          <w:t>Brimfield</w:t>
                        </w:r>
                      </w:p>
                    </w:tc>
                    <w:tc>
                      <w:tcPr>
                        <w:tcW w:w="2070" w:type="dxa"/>
                      </w:tcPr>
                      <w:p>
                        <w:pPr>
                          <w:pStyle w:val="TableParagraph"/>
                          <w:spacing w:line="233" w:lineRule="exact"/>
                          <w:ind w:left="107"/>
                          <w:jc w:val="left"/>
                          <w:rPr>
                            <w:sz w:val="22"/>
                          </w:rPr>
                        </w:pPr>
                        <w:r>
                          <w:rPr>
                            <w:sz w:val="22"/>
                          </w:rPr>
                          <w:t>3609</w:t>
                        </w:r>
                      </w:p>
                    </w:tc>
                  </w:tr>
                  <w:tr>
                    <w:trPr>
                      <w:trHeight w:val="252" w:hRule="atLeast"/>
                    </w:trPr>
                    <w:tc>
                      <w:tcPr>
                        <w:tcW w:w="2628" w:type="dxa"/>
                      </w:tcPr>
                      <w:p>
                        <w:pPr>
                          <w:pStyle w:val="TableParagraph"/>
                          <w:spacing w:line="233" w:lineRule="exact"/>
                          <w:ind w:left="107"/>
                          <w:jc w:val="left"/>
                          <w:rPr>
                            <w:sz w:val="22"/>
                          </w:rPr>
                        </w:pPr>
                        <w:r>
                          <w:rPr>
                            <w:sz w:val="22"/>
                          </w:rPr>
                          <w:t>Brookfield</w:t>
                        </w:r>
                      </w:p>
                    </w:tc>
                    <w:tc>
                      <w:tcPr>
                        <w:tcW w:w="2070" w:type="dxa"/>
                      </w:tcPr>
                      <w:p>
                        <w:pPr>
                          <w:pStyle w:val="TableParagraph"/>
                          <w:spacing w:line="233" w:lineRule="exact"/>
                          <w:ind w:left="107"/>
                          <w:jc w:val="left"/>
                          <w:rPr>
                            <w:sz w:val="22"/>
                          </w:rPr>
                        </w:pPr>
                        <w:r>
                          <w:rPr>
                            <w:sz w:val="22"/>
                          </w:rPr>
                          <w:t>390</w:t>
                        </w:r>
                      </w:p>
                    </w:tc>
                  </w:tr>
                  <w:tr>
                    <w:trPr>
                      <w:trHeight w:val="252" w:hRule="atLeast"/>
                    </w:trPr>
                    <w:tc>
                      <w:tcPr>
                        <w:tcW w:w="2628" w:type="dxa"/>
                      </w:tcPr>
                      <w:p>
                        <w:pPr>
                          <w:pStyle w:val="TableParagraph"/>
                          <w:spacing w:line="233" w:lineRule="exact"/>
                          <w:ind w:left="107"/>
                          <w:jc w:val="left"/>
                          <w:rPr>
                            <w:sz w:val="22"/>
                          </w:rPr>
                        </w:pPr>
                        <w:r>
                          <w:rPr>
                            <w:sz w:val="22"/>
                          </w:rPr>
                          <w:t>Charlton</w:t>
                        </w:r>
                      </w:p>
                    </w:tc>
                    <w:tc>
                      <w:tcPr>
                        <w:tcW w:w="2070" w:type="dxa"/>
                      </w:tcPr>
                      <w:p>
                        <w:pPr>
                          <w:pStyle w:val="TableParagraph"/>
                          <w:spacing w:line="233" w:lineRule="exact"/>
                          <w:ind w:left="107"/>
                          <w:jc w:val="left"/>
                          <w:rPr>
                            <w:sz w:val="22"/>
                          </w:rPr>
                        </w:pPr>
                        <w:r>
                          <w:rPr>
                            <w:sz w:val="22"/>
                          </w:rPr>
                          <w:t>12981</w:t>
                        </w:r>
                      </w:p>
                    </w:tc>
                  </w:tr>
                  <w:tr>
                    <w:trPr>
                      <w:trHeight w:val="254" w:hRule="atLeast"/>
                    </w:trPr>
                    <w:tc>
                      <w:tcPr>
                        <w:tcW w:w="2628" w:type="dxa"/>
                      </w:tcPr>
                      <w:p>
                        <w:pPr>
                          <w:pStyle w:val="TableParagraph"/>
                          <w:spacing w:line="234" w:lineRule="exact"/>
                          <w:ind w:left="107"/>
                          <w:jc w:val="left"/>
                          <w:rPr>
                            <w:sz w:val="22"/>
                          </w:rPr>
                        </w:pPr>
                        <w:r>
                          <w:rPr>
                            <w:sz w:val="22"/>
                          </w:rPr>
                          <w:t>Douglas</w:t>
                        </w:r>
                      </w:p>
                    </w:tc>
                    <w:tc>
                      <w:tcPr>
                        <w:tcW w:w="2070" w:type="dxa"/>
                      </w:tcPr>
                      <w:p>
                        <w:pPr>
                          <w:pStyle w:val="TableParagraph"/>
                          <w:spacing w:line="234" w:lineRule="exact"/>
                          <w:ind w:left="107"/>
                          <w:jc w:val="left"/>
                          <w:rPr>
                            <w:sz w:val="22"/>
                          </w:rPr>
                        </w:pPr>
                        <w:r>
                          <w:rPr>
                            <w:sz w:val="22"/>
                          </w:rPr>
                          <w:t>8500</w:t>
                        </w:r>
                      </w:p>
                    </w:tc>
                  </w:tr>
                  <w:tr>
                    <w:trPr>
                      <w:trHeight w:val="252" w:hRule="atLeast"/>
                    </w:trPr>
                    <w:tc>
                      <w:tcPr>
                        <w:tcW w:w="2628" w:type="dxa"/>
                      </w:tcPr>
                      <w:p>
                        <w:pPr>
                          <w:pStyle w:val="TableParagraph"/>
                          <w:spacing w:line="233" w:lineRule="exact"/>
                          <w:ind w:left="107"/>
                          <w:jc w:val="left"/>
                          <w:rPr>
                            <w:sz w:val="22"/>
                          </w:rPr>
                        </w:pPr>
                        <w:r>
                          <w:rPr>
                            <w:sz w:val="22"/>
                          </w:rPr>
                          <w:t>Dudley</w:t>
                        </w:r>
                      </w:p>
                    </w:tc>
                    <w:tc>
                      <w:tcPr>
                        <w:tcW w:w="2070" w:type="dxa"/>
                      </w:tcPr>
                      <w:p>
                        <w:pPr>
                          <w:pStyle w:val="TableParagraph"/>
                          <w:spacing w:line="233" w:lineRule="exact"/>
                          <w:ind w:left="107"/>
                          <w:jc w:val="left"/>
                          <w:rPr>
                            <w:sz w:val="22"/>
                          </w:rPr>
                        </w:pPr>
                        <w:r>
                          <w:rPr>
                            <w:sz w:val="22"/>
                          </w:rPr>
                          <w:t>11390</w:t>
                        </w:r>
                      </w:p>
                    </w:tc>
                  </w:tr>
                  <w:tr>
                    <w:trPr>
                      <w:trHeight w:val="252" w:hRule="atLeast"/>
                    </w:trPr>
                    <w:tc>
                      <w:tcPr>
                        <w:tcW w:w="2628" w:type="dxa"/>
                      </w:tcPr>
                      <w:p>
                        <w:pPr>
                          <w:pStyle w:val="TableParagraph"/>
                          <w:spacing w:line="233" w:lineRule="exact"/>
                          <w:ind w:left="107"/>
                          <w:jc w:val="left"/>
                          <w:rPr>
                            <w:sz w:val="22"/>
                          </w:rPr>
                        </w:pPr>
                        <w:r>
                          <w:rPr>
                            <w:sz w:val="22"/>
                          </w:rPr>
                          <w:t>East</w:t>
                        </w:r>
                        <w:r>
                          <w:rPr>
                            <w:spacing w:val="-1"/>
                            <w:sz w:val="22"/>
                          </w:rPr>
                          <w:t> </w:t>
                        </w:r>
                        <w:r>
                          <w:rPr>
                            <w:sz w:val="22"/>
                          </w:rPr>
                          <w:t>Brookfield</w:t>
                        </w:r>
                      </w:p>
                    </w:tc>
                    <w:tc>
                      <w:tcPr>
                        <w:tcW w:w="2070" w:type="dxa"/>
                      </w:tcPr>
                      <w:p>
                        <w:pPr>
                          <w:pStyle w:val="TableParagraph"/>
                          <w:spacing w:line="233" w:lineRule="exact"/>
                          <w:ind w:left="108"/>
                          <w:jc w:val="left"/>
                          <w:rPr>
                            <w:sz w:val="22"/>
                          </w:rPr>
                        </w:pPr>
                        <w:r>
                          <w:rPr>
                            <w:sz w:val="22"/>
                          </w:rPr>
                          <w:t>2183</w:t>
                        </w:r>
                      </w:p>
                    </w:tc>
                  </w:tr>
                  <w:tr>
                    <w:trPr>
                      <w:trHeight w:val="252" w:hRule="atLeast"/>
                    </w:trPr>
                    <w:tc>
                      <w:tcPr>
                        <w:tcW w:w="2628" w:type="dxa"/>
                      </w:tcPr>
                      <w:p>
                        <w:pPr>
                          <w:pStyle w:val="TableParagraph"/>
                          <w:spacing w:line="233" w:lineRule="exact"/>
                          <w:ind w:left="107"/>
                          <w:jc w:val="left"/>
                          <w:rPr>
                            <w:sz w:val="22"/>
                          </w:rPr>
                        </w:pPr>
                        <w:r>
                          <w:rPr>
                            <w:sz w:val="22"/>
                          </w:rPr>
                          <w:t>Eastford,</w:t>
                        </w:r>
                        <w:r>
                          <w:rPr>
                            <w:spacing w:val="-1"/>
                            <w:sz w:val="22"/>
                          </w:rPr>
                          <w:t> </w:t>
                        </w:r>
                        <w:r>
                          <w:rPr>
                            <w:sz w:val="22"/>
                          </w:rPr>
                          <w:t>CT</w:t>
                        </w:r>
                      </w:p>
                    </w:tc>
                    <w:tc>
                      <w:tcPr>
                        <w:tcW w:w="2070" w:type="dxa"/>
                      </w:tcPr>
                      <w:p>
                        <w:pPr>
                          <w:pStyle w:val="TableParagraph"/>
                          <w:spacing w:line="233" w:lineRule="exact"/>
                          <w:ind w:left="108"/>
                          <w:jc w:val="left"/>
                          <w:rPr>
                            <w:sz w:val="22"/>
                          </w:rPr>
                        </w:pPr>
                        <w:r>
                          <w:rPr>
                            <w:sz w:val="22"/>
                          </w:rPr>
                          <w:t>1749</w:t>
                        </w:r>
                      </w:p>
                    </w:tc>
                  </w:tr>
                  <w:tr>
                    <w:trPr>
                      <w:trHeight w:val="252" w:hRule="atLeast"/>
                    </w:trPr>
                    <w:tc>
                      <w:tcPr>
                        <w:tcW w:w="2628" w:type="dxa"/>
                      </w:tcPr>
                      <w:p>
                        <w:pPr>
                          <w:pStyle w:val="TableParagraph"/>
                          <w:spacing w:line="233" w:lineRule="exact"/>
                          <w:ind w:left="107"/>
                          <w:jc w:val="left"/>
                          <w:rPr>
                            <w:sz w:val="22"/>
                          </w:rPr>
                        </w:pPr>
                        <w:r>
                          <w:rPr>
                            <w:sz w:val="22"/>
                          </w:rPr>
                          <w:t>Fiskdale</w:t>
                        </w:r>
                      </w:p>
                    </w:tc>
                    <w:tc>
                      <w:tcPr>
                        <w:tcW w:w="2070" w:type="dxa"/>
                      </w:tcPr>
                      <w:p>
                        <w:pPr>
                          <w:pStyle w:val="TableParagraph"/>
                          <w:spacing w:line="233" w:lineRule="exact"/>
                          <w:ind w:left="107"/>
                          <w:jc w:val="left"/>
                          <w:rPr>
                            <w:sz w:val="22"/>
                          </w:rPr>
                        </w:pPr>
                        <w:r>
                          <w:rPr>
                            <w:sz w:val="22"/>
                          </w:rPr>
                          <w:t>2974</w:t>
                        </w:r>
                      </w:p>
                    </w:tc>
                  </w:tr>
                  <w:tr>
                    <w:trPr>
                      <w:trHeight w:val="252" w:hRule="atLeast"/>
                    </w:trPr>
                    <w:tc>
                      <w:tcPr>
                        <w:tcW w:w="2628" w:type="dxa"/>
                      </w:tcPr>
                      <w:p>
                        <w:pPr>
                          <w:pStyle w:val="TableParagraph"/>
                          <w:spacing w:line="233" w:lineRule="exact"/>
                          <w:ind w:left="107"/>
                          <w:jc w:val="left"/>
                          <w:rPr>
                            <w:sz w:val="22"/>
                          </w:rPr>
                        </w:pPr>
                        <w:r>
                          <w:rPr>
                            <w:sz w:val="22"/>
                          </w:rPr>
                          <w:t>Holland</w:t>
                        </w:r>
                      </w:p>
                    </w:tc>
                    <w:tc>
                      <w:tcPr>
                        <w:tcW w:w="2070" w:type="dxa"/>
                      </w:tcPr>
                      <w:p>
                        <w:pPr>
                          <w:pStyle w:val="TableParagraph"/>
                          <w:spacing w:line="233" w:lineRule="exact"/>
                          <w:ind w:left="107"/>
                          <w:jc w:val="left"/>
                          <w:rPr>
                            <w:sz w:val="22"/>
                          </w:rPr>
                        </w:pPr>
                        <w:r>
                          <w:rPr>
                            <w:sz w:val="22"/>
                          </w:rPr>
                          <w:t>2481</w:t>
                        </w:r>
                      </w:p>
                    </w:tc>
                  </w:tr>
                  <w:tr>
                    <w:trPr>
                      <w:trHeight w:val="253" w:hRule="atLeast"/>
                    </w:trPr>
                    <w:tc>
                      <w:tcPr>
                        <w:tcW w:w="2628" w:type="dxa"/>
                      </w:tcPr>
                      <w:p>
                        <w:pPr>
                          <w:pStyle w:val="TableParagraph"/>
                          <w:spacing w:line="234" w:lineRule="exact"/>
                          <w:ind w:left="107"/>
                          <w:jc w:val="left"/>
                          <w:rPr>
                            <w:sz w:val="22"/>
                          </w:rPr>
                        </w:pPr>
                        <w:r>
                          <w:rPr>
                            <w:sz w:val="22"/>
                          </w:rPr>
                          <w:t>Killingly,</w:t>
                        </w:r>
                        <w:r>
                          <w:rPr>
                            <w:spacing w:val="-1"/>
                            <w:sz w:val="22"/>
                          </w:rPr>
                          <w:t> </w:t>
                        </w:r>
                        <w:r>
                          <w:rPr>
                            <w:sz w:val="22"/>
                          </w:rPr>
                          <w:t>CT</w:t>
                        </w:r>
                      </w:p>
                    </w:tc>
                    <w:tc>
                      <w:tcPr>
                        <w:tcW w:w="2070" w:type="dxa"/>
                      </w:tcPr>
                      <w:p>
                        <w:pPr>
                          <w:pStyle w:val="TableParagraph"/>
                          <w:spacing w:line="234" w:lineRule="exact"/>
                          <w:ind w:left="108"/>
                          <w:jc w:val="left"/>
                          <w:rPr>
                            <w:sz w:val="22"/>
                          </w:rPr>
                        </w:pPr>
                        <w:r>
                          <w:rPr>
                            <w:sz w:val="22"/>
                          </w:rPr>
                          <w:t>17370</w:t>
                        </w:r>
                      </w:p>
                    </w:tc>
                  </w:tr>
                  <w:tr>
                    <w:trPr>
                      <w:trHeight w:val="252" w:hRule="atLeast"/>
                    </w:trPr>
                    <w:tc>
                      <w:tcPr>
                        <w:tcW w:w="2628" w:type="dxa"/>
                      </w:tcPr>
                      <w:p>
                        <w:pPr>
                          <w:pStyle w:val="TableParagraph"/>
                          <w:spacing w:line="233" w:lineRule="exact"/>
                          <w:ind w:left="107"/>
                          <w:jc w:val="left"/>
                          <w:rPr>
                            <w:sz w:val="22"/>
                          </w:rPr>
                        </w:pPr>
                        <w:r>
                          <w:rPr>
                            <w:sz w:val="22"/>
                          </w:rPr>
                          <w:t>Monson</w:t>
                        </w:r>
                      </w:p>
                    </w:tc>
                    <w:tc>
                      <w:tcPr>
                        <w:tcW w:w="2070" w:type="dxa"/>
                      </w:tcPr>
                      <w:p>
                        <w:pPr>
                          <w:pStyle w:val="TableParagraph"/>
                          <w:spacing w:line="233" w:lineRule="exact"/>
                          <w:ind w:left="107"/>
                          <w:jc w:val="left"/>
                          <w:rPr>
                            <w:sz w:val="22"/>
                          </w:rPr>
                        </w:pPr>
                        <w:r>
                          <w:rPr>
                            <w:sz w:val="22"/>
                          </w:rPr>
                          <w:t>8560</w:t>
                        </w:r>
                      </w:p>
                    </w:tc>
                  </w:tr>
                  <w:tr>
                    <w:trPr>
                      <w:trHeight w:val="252" w:hRule="atLeast"/>
                    </w:trPr>
                    <w:tc>
                      <w:tcPr>
                        <w:tcW w:w="2628" w:type="dxa"/>
                      </w:tcPr>
                      <w:p>
                        <w:pPr>
                          <w:pStyle w:val="TableParagraph"/>
                          <w:spacing w:line="233" w:lineRule="exact"/>
                          <w:ind w:left="107"/>
                          <w:jc w:val="left"/>
                          <w:rPr>
                            <w:sz w:val="22"/>
                          </w:rPr>
                        </w:pPr>
                        <w:r>
                          <w:rPr>
                            <w:sz w:val="22"/>
                          </w:rPr>
                          <w:t>Oxford</w:t>
                        </w:r>
                      </w:p>
                    </w:tc>
                    <w:tc>
                      <w:tcPr>
                        <w:tcW w:w="2070" w:type="dxa"/>
                      </w:tcPr>
                      <w:p>
                        <w:pPr>
                          <w:pStyle w:val="TableParagraph"/>
                          <w:spacing w:line="233" w:lineRule="exact"/>
                          <w:ind w:left="108"/>
                          <w:jc w:val="left"/>
                          <w:rPr>
                            <w:sz w:val="22"/>
                          </w:rPr>
                        </w:pPr>
                        <w:r>
                          <w:rPr>
                            <w:sz w:val="22"/>
                          </w:rPr>
                          <w:t>11291</w:t>
                        </w:r>
                      </w:p>
                    </w:tc>
                  </w:tr>
                  <w:tr>
                    <w:trPr>
                      <w:trHeight w:val="252" w:hRule="atLeast"/>
                    </w:trPr>
                    <w:tc>
                      <w:tcPr>
                        <w:tcW w:w="2628" w:type="dxa"/>
                      </w:tcPr>
                      <w:p>
                        <w:pPr>
                          <w:pStyle w:val="TableParagraph"/>
                          <w:spacing w:line="233" w:lineRule="exact"/>
                          <w:ind w:left="107"/>
                          <w:jc w:val="left"/>
                          <w:rPr>
                            <w:sz w:val="22"/>
                          </w:rPr>
                        </w:pPr>
                        <w:r>
                          <w:rPr>
                            <w:sz w:val="22"/>
                          </w:rPr>
                          <w:t>N.</w:t>
                        </w:r>
                        <w:r>
                          <w:rPr>
                            <w:spacing w:val="-1"/>
                            <w:sz w:val="22"/>
                          </w:rPr>
                          <w:t> </w:t>
                        </w:r>
                        <w:r>
                          <w:rPr>
                            <w:sz w:val="22"/>
                          </w:rPr>
                          <w:t>Brookfield</w:t>
                        </w:r>
                      </w:p>
                    </w:tc>
                    <w:tc>
                      <w:tcPr>
                        <w:tcW w:w="2070" w:type="dxa"/>
                      </w:tcPr>
                      <w:p>
                        <w:pPr>
                          <w:pStyle w:val="TableParagraph"/>
                          <w:spacing w:line="233" w:lineRule="exact"/>
                          <w:ind w:left="107"/>
                          <w:jc w:val="left"/>
                          <w:rPr>
                            <w:sz w:val="22"/>
                          </w:rPr>
                        </w:pPr>
                        <w:r>
                          <w:rPr>
                            <w:sz w:val="22"/>
                          </w:rPr>
                          <w:t>4680</w:t>
                        </w:r>
                      </w:p>
                    </w:tc>
                  </w:tr>
                  <w:tr>
                    <w:trPr>
                      <w:trHeight w:val="252" w:hRule="atLeast"/>
                    </w:trPr>
                    <w:tc>
                      <w:tcPr>
                        <w:tcW w:w="2628" w:type="dxa"/>
                      </w:tcPr>
                      <w:p>
                        <w:pPr>
                          <w:pStyle w:val="TableParagraph"/>
                          <w:spacing w:line="233" w:lineRule="exact"/>
                          <w:ind w:left="107"/>
                          <w:jc w:val="left"/>
                          <w:rPr>
                            <w:sz w:val="22"/>
                          </w:rPr>
                        </w:pPr>
                        <w:r>
                          <w:rPr>
                            <w:sz w:val="22"/>
                          </w:rPr>
                          <w:t>N.</w:t>
                        </w:r>
                        <w:r>
                          <w:rPr>
                            <w:spacing w:val="-1"/>
                            <w:sz w:val="22"/>
                          </w:rPr>
                          <w:t> </w:t>
                        </w:r>
                        <w:r>
                          <w:rPr>
                            <w:sz w:val="22"/>
                          </w:rPr>
                          <w:t>Grosvenordale, CT</w:t>
                        </w:r>
                      </w:p>
                    </w:tc>
                    <w:tc>
                      <w:tcPr>
                        <w:tcW w:w="2070" w:type="dxa"/>
                      </w:tcPr>
                      <w:p>
                        <w:pPr>
                          <w:pStyle w:val="TableParagraph"/>
                          <w:spacing w:line="233" w:lineRule="exact"/>
                          <w:ind w:left="108"/>
                          <w:jc w:val="left"/>
                          <w:rPr>
                            <w:sz w:val="22"/>
                          </w:rPr>
                        </w:pPr>
                        <w:r>
                          <w:rPr>
                            <w:sz w:val="22"/>
                          </w:rPr>
                          <w:t>1424</w:t>
                        </w:r>
                      </w:p>
                    </w:tc>
                  </w:tr>
                  <w:tr>
                    <w:trPr>
                      <w:trHeight w:val="252" w:hRule="atLeast"/>
                    </w:trPr>
                    <w:tc>
                      <w:tcPr>
                        <w:tcW w:w="2628" w:type="dxa"/>
                      </w:tcPr>
                      <w:p>
                        <w:pPr>
                          <w:pStyle w:val="TableParagraph"/>
                          <w:spacing w:line="233" w:lineRule="exact"/>
                          <w:ind w:left="107"/>
                          <w:jc w:val="left"/>
                          <w:rPr>
                            <w:sz w:val="22"/>
                          </w:rPr>
                        </w:pPr>
                        <w:r>
                          <w:rPr>
                            <w:sz w:val="22"/>
                          </w:rPr>
                          <w:t>N.</w:t>
                        </w:r>
                        <w:r>
                          <w:rPr>
                            <w:spacing w:val="-1"/>
                            <w:sz w:val="22"/>
                          </w:rPr>
                          <w:t> </w:t>
                        </w:r>
                        <w:r>
                          <w:rPr>
                            <w:sz w:val="22"/>
                          </w:rPr>
                          <w:t>Oxford</w:t>
                        </w:r>
                      </w:p>
                    </w:tc>
                    <w:tc>
                      <w:tcPr>
                        <w:tcW w:w="2070" w:type="dxa"/>
                      </w:tcPr>
                      <w:p>
                        <w:pPr>
                          <w:pStyle w:val="TableParagraph"/>
                          <w:spacing w:line="233" w:lineRule="exact"/>
                          <w:ind w:left="108"/>
                          <w:jc w:val="left"/>
                          <w:rPr>
                            <w:sz w:val="22"/>
                          </w:rPr>
                        </w:pPr>
                        <w:r>
                          <w:rPr>
                            <w:sz w:val="22"/>
                          </w:rPr>
                          <w:t>2248</w:t>
                        </w:r>
                      </w:p>
                    </w:tc>
                  </w:tr>
                  <w:tr>
                    <w:trPr>
                      <w:trHeight w:val="252" w:hRule="atLeast"/>
                    </w:trPr>
                    <w:tc>
                      <w:tcPr>
                        <w:tcW w:w="2628" w:type="dxa"/>
                      </w:tcPr>
                      <w:p>
                        <w:pPr>
                          <w:pStyle w:val="TableParagraph"/>
                          <w:spacing w:line="233" w:lineRule="exact"/>
                          <w:ind w:left="107"/>
                          <w:jc w:val="left"/>
                          <w:rPr>
                            <w:sz w:val="22"/>
                          </w:rPr>
                        </w:pPr>
                        <w:r>
                          <w:rPr>
                            <w:sz w:val="22"/>
                          </w:rPr>
                          <w:t>Palmer</w:t>
                        </w:r>
                      </w:p>
                    </w:tc>
                    <w:tc>
                      <w:tcPr>
                        <w:tcW w:w="2070" w:type="dxa"/>
                      </w:tcPr>
                      <w:p>
                        <w:pPr>
                          <w:pStyle w:val="TableParagraph"/>
                          <w:spacing w:line="233" w:lineRule="exact"/>
                          <w:ind w:left="107"/>
                          <w:jc w:val="left"/>
                          <w:rPr>
                            <w:sz w:val="22"/>
                          </w:rPr>
                        </w:pPr>
                        <w:r>
                          <w:rPr>
                            <w:sz w:val="22"/>
                          </w:rPr>
                          <w:t>8469</w:t>
                        </w:r>
                      </w:p>
                    </w:tc>
                  </w:tr>
                  <w:tr>
                    <w:trPr>
                      <w:trHeight w:val="253" w:hRule="atLeast"/>
                    </w:trPr>
                    <w:tc>
                      <w:tcPr>
                        <w:tcW w:w="2628" w:type="dxa"/>
                      </w:tcPr>
                      <w:p>
                        <w:pPr>
                          <w:pStyle w:val="TableParagraph"/>
                          <w:spacing w:line="234" w:lineRule="exact"/>
                          <w:ind w:left="107"/>
                          <w:jc w:val="left"/>
                          <w:rPr>
                            <w:sz w:val="22"/>
                          </w:rPr>
                        </w:pPr>
                        <w:r>
                          <w:rPr>
                            <w:sz w:val="22"/>
                          </w:rPr>
                          <w:t>Pomfret,</w:t>
                        </w:r>
                        <w:r>
                          <w:rPr>
                            <w:spacing w:val="-1"/>
                            <w:sz w:val="22"/>
                          </w:rPr>
                          <w:t> </w:t>
                        </w:r>
                        <w:r>
                          <w:rPr>
                            <w:sz w:val="22"/>
                          </w:rPr>
                          <w:t>CT</w:t>
                        </w:r>
                      </w:p>
                    </w:tc>
                    <w:tc>
                      <w:tcPr>
                        <w:tcW w:w="2070" w:type="dxa"/>
                      </w:tcPr>
                      <w:p>
                        <w:pPr>
                          <w:pStyle w:val="TableParagraph"/>
                          <w:spacing w:line="234" w:lineRule="exact"/>
                          <w:ind w:left="108"/>
                          <w:jc w:val="left"/>
                          <w:rPr>
                            <w:sz w:val="22"/>
                          </w:rPr>
                        </w:pPr>
                        <w:r>
                          <w:rPr>
                            <w:sz w:val="22"/>
                          </w:rPr>
                          <w:t>4247</w:t>
                        </w:r>
                      </w:p>
                    </w:tc>
                  </w:tr>
                  <w:tr>
                    <w:trPr>
                      <w:trHeight w:val="252" w:hRule="atLeast"/>
                    </w:trPr>
                    <w:tc>
                      <w:tcPr>
                        <w:tcW w:w="2628" w:type="dxa"/>
                      </w:tcPr>
                      <w:p>
                        <w:pPr>
                          <w:pStyle w:val="TableParagraph"/>
                          <w:spacing w:line="233" w:lineRule="exact"/>
                          <w:ind w:left="107"/>
                          <w:jc w:val="left"/>
                          <w:rPr>
                            <w:sz w:val="22"/>
                          </w:rPr>
                        </w:pPr>
                        <w:r>
                          <w:rPr>
                            <w:sz w:val="22"/>
                          </w:rPr>
                          <w:t>Putnam,</w:t>
                        </w:r>
                        <w:r>
                          <w:rPr>
                            <w:spacing w:val="-1"/>
                            <w:sz w:val="22"/>
                          </w:rPr>
                          <w:t> </w:t>
                        </w:r>
                        <w:r>
                          <w:rPr>
                            <w:sz w:val="22"/>
                          </w:rPr>
                          <w:t>CT</w:t>
                        </w:r>
                      </w:p>
                    </w:tc>
                    <w:tc>
                      <w:tcPr>
                        <w:tcW w:w="2070" w:type="dxa"/>
                      </w:tcPr>
                      <w:p>
                        <w:pPr>
                          <w:pStyle w:val="TableParagraph"/>
                          <w:spacing w:line="233" w:lineRule="exact"/>
                          <w:ind w:left="108"/>
                          <w:jc w:val="left"/>
                          <w:rPr>
                            <w:sz w:val="22"/>
                          </w:rPr>
                        </w:pPr>
                        <w:r>
                          <w:rPr>
                            <w:sz w:val="22"/>
                          </w:rPr>
                          <w:t>9584</w:t>
                        </w:r>
                      </w:p>
                    </w:tc>
                  </w:tr>
                  <w:tr>
                    <w:trPr>
                      <w:trHeight w:val="252" w:hRule="atLeast"/>
                    </w:trPr>
                    <w:tc>
                      <w:tcPr>
                        <w:tcW w:w="2628" w:type="dxa"/>
                      </w:tcPr>
                      <w:p>
                        <w:pPr>
                          <w:pStyle w:val="TableParagraph"/>
                          <w:spacing w:line="233" w:lineRule="exact"/>
                          <w:ind w:left="107"/>
                          <w:jc w:val="left"/>
                          <w:rPr>
                            <w:sz w:val="22"/>
                          </w:rPr>
                        </w:pPr>
                        <w:r>
                          <w:rPr>
                            <w:sz w:val="22"/>
                          </w:rPr>
                          <w:t>Quinebaug,</w:t>
                        </w:r>
                        <w:r>
                          <w:rPr>
                            <w:spacing w:val="-1"/>
                            <w:sz w:val="22"/>
                          </w:rPr>
                          <w:t> </w:t>
                        </w:r>
                        <w:r>
                          <w:rPr>
                            <w:sz w:val="22"/>
                          </w:rPr>
                          <w:t>CT</w:t>
                        </w:r>
                      </w:p>
                    </w:tc>
                    <w:tc>
                      <w:tcPr>
                        <w:tcW w:w="2070" w:type="dxa"/>
                      </w:tcPr>
                      <w:p>
                        <w:pPr>
                          <w:pStyle w:val="TableParagraph"/>
                          <w:spacing w:line="233" w:lineRule="exact"/>
                          <w:ind w:left="108"/>
                          <w:jc w:val="left"/>
                          <w:rPr>
                            <w:sz w:val="22"/>
                          </w:rPr>
                        </w:pPr>
                        <w:r>
                          <w:rPr>
                            <w:sz w:val="22"/>
                          </w:rPr>
                          <w:t>586</w:t>
                        </w:r>
                      </w:p>
                    </w:tc>
                  </w:tr>
                  <w:tr>
                    <w:trPr>
                      <w:trHeight w:val="252" w:hRule="atLeast"/>
                    </w:trPr>
                    <w:tc>
                      <w:tcPr>
                        <w:tcW w:w="2628" w:type="dxa"/>
                      </w:tcPr>
                      <w:p>
                        <w:pPr>
                          <w:pStyle w:val="TableParagraph"/>
                          <w:spacing w:line="233" w:lineRule="exact"/>
                          <w:ind w:left="107"/>
                          <w:jc w:val="left"/>
                          <w:rPr>
                            <w:sz w:val="22"/>
                          </w:rPr>
                        </w:pPr>
                        <w:r>
                          <w:rPr>
                            <w:sz w:val="22"/>
                          </w:rPr>
                          <w:t>Southbridge</w:t>
                        </w:r>
                      </w:p>
                    </w:tc>
                    <w:tc>
                      <w:tcPr>
                        <w:tcW w:w="2070" w:type="dxa"/>
                      </w:tcPr>
                      <w:p>
                        <w:pPr>
                          <w:pStyle w:val="TableParagraph"/>
                          <w:spacing w:line="233" w:lineRule="exact"/>
                          <w:ind w:left="107"/>
                          <w:jc w:val="left"/>
                          <w:rPr>
                            <w:sz w:val="22"/>
                          </w:rPr>
                        </w:pPr>
                        <w:r>
                          <w:rPr>
                            <w:sz w:val="22"/>
                          </w:rPr>
                          <w:t>16719</w:t>
                        </w:r>
                      </w:p>
                    </w:tc>
                  </w:tr>
                  <w:tr>
                    <w:trPr>
                      <w:trHeight w:val="252" w:hRule="atLeast"/>
                    </w:trPr>
                    <w:tc>
                      <w:tcPr>
                        <w:tcW w:w="2628" w:type="dxa"/>
                      </w:tcPr>
                      <w:p>
                        <w:pPr>
                          <w:pStyle w:val="TableParagraph"/>
                          <w:spacing w:line="233" w:lineRule="exact"/>
                          <w:ind w:left="107"/>
                          <w:jc w:val="left"/>
                          <w:rPr>
                            <w:sz w:val="22"/>
                          </w:rPr>
                        </w:pPr>
                        <w:r>
                          <w:rPr>
                            <w:sz w:val="22"/>
                          </w:rPr>
                          <w:t>Spencer</w:t>
                        </w:r>
                      </w:p>
                    </w:tc>
                    <w:tc>
                      <w:tcPr>
                        <w:tcW w:w="2070" w:type="dxa"/>
                      </w:tcPr>
                      <w:p>
                        <w:pPr>
                          <w:pStyle w:val="TableParagraph"/>
                          <w:spacing w:line="233" w:lineRule="exact"/>
                          <w:ind w:left="107"/>
                          <w:jc w:val="left"/>
                          <w:rPr>
                            <w:sz w:val="22"/>
                          </w:rPr>
                        </w:pPr>
                        <w:r>
                          <w:rPr>
                            <w:sz w:val="22"/>
                          </w:rPr>
                          <w:t>11688</w:t>
                        </w:r>
                      </w:p>
                    </w:tc>
                  </w:tr>
                  <w:tr>
                    <w:trPr>
                      <w:trHeight w:val="252" w:hRule="atLeast"/>
                    </w:trPr>
                    <w:tc>
                      <w:tcPr>
                        <w:tcW w:w="2628" w:type="dxa"/>
                      </w:tcPr>
                      <w:p>
                        <w:pPr>
                          <w:pStyle w:val="TableParagraph"/>
                          <w:spacing w:line="233" w:lineRule="exact"/>
                          <w:ind w:left="107"/>
                          <w:jc w:val="left"/>
                          <w:rPr>
                            <w:sz w:val="22"/>
                          </w:rPr>
                        </w:pPr>
                        <w:r>
                          <w:rPr>
                            <w:sz w:val="22"/>
                          </w:rPr>
                          <w:t>Stafford,</w:t>
                        </w:r>
                        <w:r>
                          <w:rPr>
                            <w:spacing w:val="-1"/>
                            <w:sz w:val="22"/>
                          </w:rPr>
                          <w:t> </w:t>
                        </w:r>
                        <w:r>
                          <w:rPr>
                            <w:sz w:val="22"/>
                          </w:rPr>
                          <w:t>CT</w:t>
                        </w:r>
                      </w:p>
                    </w:tc>
                    <w:tc>
                      <w:tcPr>
                        <w:tcW w:w="2070" w:type="dxa"/>
                      </w:tcPr>
                      <w:p>
                        <w:pPr>
                          <w:pStyle w:val="TableParagraph"/>
                          <w:spacing w:line="233" w:lineRule="exact"/>
                          <w:ind w:left="108"/>
                          <w:jc w:val="left"/>
                          <w:rPr>
                            <w:sz w:val="22"/>
                          </w:rPr>
                        </w:pPr>
                        <w:r>
                          <w:rPr>
                            <w:sz w:val="22"/>
                          </w:rPr>
                          <w:t>12192</w:t>
                        </w:r>
                      </w:p>
                    </w:tc>
                  </w:tr>
                  <w:tr>
                    <w:trPr>
                      <w:trHeight w:val="252" w:hRule="atLeast"/>
                    </w:trPr>
                    <w:tc>
                      <w:tcPr>
                        <w:tcW w:w="2628" w:type="dxa"/>
                      </w:tcPr>
                      <w:p>
                        <w:pPr>
                          <w:pStyle w:val="TableParagraph"/>
                          <w:spacing w:line="233" w:lineRule="exact"/>
                          <w:ind w:left="107"/>
                          <w:jc w:val="left"/>
                          <w:rPr>
                            <w:sz w:val="22"/>
                          </w:rPr>
                        </w:pPr>
                        <w:r>
                          <w:rPr>
                            <w:sz w:val="22"/>
                          </w:rPr>
                          <w:t>Sturbridge</w:t>
                        </w:r>
                      </w:p>
                    </w:tc>
                    <w:tc>
                      <w:tcPr>
                        <w:tcW w:w="2070" w:type="dxa"/>
                      </w:tcPr>
                      <w:p>
                        <w:pPr>
                          <w:pStyle w:val="TableParagraph"/>
                          <w:spacing w:line="233" w:lineRule="exact"/>
                          <w:ind w:left="107"/>
                          <w:jc w:val="left"/>
                          <w:rPr>
                            <w:sz w:val="22"/>
                          </w:rPr>
                        </w:pPr>
                        <w:r>
                          <w:rPr>
                            <w:sz w:val="22"/>
                          </w:rPr>
                          <w:t>6294</w:t>
                        </w:r>
                      </w:p>
                    </w:tc>
                  </w:tr>
                  <w:tr>
                    <w:trPr>
                      <w:trHeight w:val="254" w:hRule="atLeast"/>
                    </w:trPr>
                    <w:tc>
                      <w:tcPr>
                        <w:tcW w:w="2628" w:type="dxa"/>
                      </w:tcPr>
                      <w:p>
                        <w:pPr>
                          <w:pStyle w:val="TableParagraph"/>
                          <w:spacing w:line="234" w:lineRule="exact"/>
                          <w:ind w:left="107"/>
                          <w:jc w:val="left"/>
                          <w:rPr>
                            <w:sz w:val="22"/>
                          </w:rPr>
                        </w:pPr>
                        <w:r>
                          <w:rPr>
                            <w:sz w:val="22"/>
                          </w:rPr>
                          <w:t>Sutton</w:t>
                        </w:r>
                      </w:p>
                    </w:tc>
                    <w:tc>
                      <w:tcPr>
                        <w:tcW w:w="2070" w:type="dxa"/>
                      </w:tcPr>
                      <w:p>
                        <w:pPr>
                          <w:pStyle w:val="TableParagraph"/>
                          <w:spacing w:line="234" w:lineRule="exact"/>
                          <w:ind w:left="107"/>
                          <w:jc w:val="left"/>
                          <w:rPr>
                            <w:sz w:val="22"/>
                          </w:rPr>
                        </w:pPr>
                        <w:r>
                          <w:rPr>
                            <w:sz w:val="22"/>
                          </w:rPr>
                          <w:t>8963</w:t>
                        </w:r>
                      </w:p>
                    </w:tc>
                  </w:tr>
                  <w:tr>
                    <w:trPr>
                      <w:trHeight w:val="252" w:hRule="atLeast"/>
                    </w:trPr>
                    <w:tc>
                      <w:tcPr>
                        <w:tcW w:w="2628" w:type="dxa"/>
                      </w:tcPr>
                      <w:p>
                        <w:pPr>
                          <w:pStyle w:val="TableParagraph"/>
                          <w:spacing w:line="233" w:lineRule="exact"/>
                          <w:ind w:left="107"/>
                          <w:jc w:val="left"/>
                          <w:rPr>
                            <w:sz w:val="22"/>
                          </w:rPr>
                        </w:pPr>
                        <w:r>
                          <w:rPr>
                            <w:sz w:val="22"/>
                          </w:rPr>
                          <w:t>Thompson,</w:t>
                        </w:r>
                        <w:r>
                          <w:rPr>
                            <w:spacing w:val="-1"/>
                            <w:sz w:val="22"/>
                          </w:rPr>
                          <w:t> </w:t>
                        </w:r>
                        <w:r>
                          <w:rPr>
                            <w:sz w:val="22"/>
                          </w:rPr>
                          <w:t>CT</w:t>
                        </w:r>
                      </w:p>
                    </w:tc>
                    <w:tc>
                      <w:tcPr>
                        <w:tcW w:w="2070" w:type="dxa"/>
                      </w:tcPr>
                      <w:p>
                        <w:pPr>
                          <w:pStyle w:val="TableParagraph"/>
                          <w:spacing w:line="233" w:lineRule="exact"/>
                          <w:ind w:left="107"/>
                          <w:jc w:val="left"/>
                          <w:rPr>
                            <w:sz w:val="22"/>
                          </w:rPr>
                        </w:pPr>
                        <w:r>
                          <w:rPr>
                            <w:sz w:val="22"/>
                          </w:rPr>
                          <w:t>4140</w:t>
                        </w:r>
                      </w:p>
                    </w:tc>
                  </w:tr>
                  <w:tr>
                    <w:trPr>
                      <w:trHeight w:val="252" w:hRule="atLeast"/>
                    </w:trPr>
                    <w:tc>
                      <w:tcPr>
                        <w:tcW w:w="2628" w:type="dxa"/>
                      </w:tcPr>
                      <w:p>
                        <w:pPr>
                          <w:pStyle w:val="TableParagraph"/>
                          <w:spacing w:line="233" w:lineRule="exact"/>
                          <w:ind w:left="107"/>
                          <w:jc w:val="left"/>
                          <w:rPr>
                            <w:sz w:val="22"/>
                          </w:rPr>
                        </w:pPr>
                        <w:r>
                          <w:rPr>
                            <w:sz w:val="22"/>
                          </w:rPr>
                          <w:t>Union,</w:t>
                        </w:r>
                        <w:r>
                          <w:rPr>
                            <w:spacing w:val="-1"/>
                            <w:sz w:val="22"/>
                          </w:rPr>
                          <w:t> </w:t>
                        </w:r>
                        <w:r>
                          <w:rPr>
                            <w:sz w:val="22"/>
                          </w:rPr>
                          <w:t>CT</w:t>
                        </w:r>
                      </w:p>
                    </w:tc>
                    <w:tc>
                      <w:tcPr>
                        <w:tcW w:w="2070" w:type="dxa"/>
                      </w:tcPr>
                      <w:p>
                        <w:pPr>
                          <w:pStyle w:val="TableParagraph"/>
                          <w:spacing w:line="233" w:lineRule="exact"/>
                          <w:ind w:left="107"/>
                          <w:jc w:val="left"/>
                          <w:rPr>
                            <w:sz w:val="22"/>
                          </w:rPr>
                        </w:pPr>
                        <w:r>
                          <w:rPr>
                            <w:sz w:val="22"/>
                          </w:rPr>
                          <w:t>854</w:t>
                        </w:r>
                      </w:p>
                    </w:tc>
                  </w:tr>
                  <w:tr>
                    <w:trPr>
                      <w:trHeight w:val="252" w:hRule="atLeast"/>
                    </w:trPr>
                    <w:tc>
                      <w:tcPr>
                        <w:tcW w:w="2628" w:type="dxa"/>
                      </w:tcPr>
                      <w:p>
                        <w:pPr>
                          <w:pStyle w:val="TableParagraph"/>
                          <w:spacing w:line="233" w:lineRule="exact"/>
                          <w:ind w:left="107"/>
                          <w:jc w:val="left"/>
                          <w:rPr>
                            <w:sz w:val="22"/>
                          </w:rPr>
                        </w:pPr>
                        <w:r>
                          <w:rPr>
                            <w:sz w:val="22"/>
                          </w:rPr>
                          <w:t>Wales</w:t>
                        </w:r>
                      </w:p>
                    </w:tc>
                    <w:tc>
                      <w:tcPr>
                        <w:tcW w:w="2070" w:type="dxa"/>
                      </w:tcPr>
                      <w:p>
                        <w:pPr>
                          <w:pStyle w:val="TableParagraph"/>
                          <w:spacing w:line="233" w:lineRule="exact"/>
                          <w:ind w:left="107"/>
                          <w:jc w:val="left"/>
                          <w:rPr>
                            <w:sz w:val="22"/>
                          </w:rPr>
                        </w:pPr>
                        <w:r>
                          <w:rPr>
                            <w:sz w:val="22"/>
                          </w:rPr>
                          <w:t>1698</w:t>
                        </w:r>
                      </w:p>
                    </w:tc>
                  </w:tr>
                  <w:tr>
                    <w:trPr>
                      <w:trHeight w:val="252" w:hRule="atLeast"/>
                    </w:trPr>
                    <w:tc>
                      <w:tcPr>
                        <w:tcW w:w="2628" w:type="dxa"/>
                      </w:tcPr>
                      <w:p>
                        <w:pPr>
                          <w:pStyle w:val="TableParagraph"/>
                          <w:spacing w:line="233" w:lineRule="exact"/>
                          <w:ind w:left="107"/>
                          <w:jc w:val="left"/>
                          <w:rPr>
                            <w:sz w:val="22"/>
                          </w:rPr>
                        </w:pPr>
                        <w:r>
                          <w:rPr>
                            <w:sz w:val="22"/>
                          </w:rPr>
                          <w:t>Warren</w:t>
                        </w:r>
                      </w:p>
                    </w:tc>
                    <w:tc>
                      <w:tcPr>
                        <w:tcW w:w="2070" w:type="dxa"/>
                      </w:tcPr>
                      <w:p>
                        <w:pPr>
                          <w:pStyle w:val="TableParagraph"/>
                          <w:spacing w:line="233" w:lineRule="exact"/>
                          <w:ind w:left="107"/>
                          <w:jc w:val="left"/>
                          <w:rPr>
                            <w:sz w:val="22"/>
                          </w:rPr>
                        </w:pPr>
                        <w:r>
                          <w:rPr>
                            <w:sz w:val="22"/>
                          </w:rPr>
                          <w:t>2888</w:t>
                        </w:r>
                      </w:p>
                    </w:tc>
                  </w:tr>
                  <w:tr>
                    <w:trPr>
                      <w:trHeight w:val="252" w:hRule="atLeast"/>
                    </w:trPr>
                    <w:tc>
                      <w:tcPr>
                        <w:tcW w:w="2628" w:type="dxa"/>
                      </w:tcPr>
                      <w:p>
                        <w:pPr>
                          <w:pStyle w:val="TableParagraph"/>
                          <w:spacing w:line="233" w:lineRule="exact"/>
                          <w:ind w:left="107"/>
                          <w:jc w:val="left"/>
                          <w:rPr>
                            <w:sz w:val="22"/>
                          </w:rPr>
                        </w:pPr>
                        <w:r>
                          <w:rPr>
                            <w:sz w:val="22"/>
                          </w:rPr>
                          <w:t>Webster</w:t>
                        </w:r>
                      </w:p>
                    </w:tc>
                    <w:tc>
                      <w:tcPr>
                        <w:tcW w:w="2070" w:type="dxa"/>
                      </w:tcPr>
                      <w:p>
                        <w:pPr>
                          <w:pStyle w:val="TableParagraph"/>
                          <w:spacing w:line="233" w:lineRule="exact"/>
                          <w:ind w:left="107"/>
                          <w:jc w:val="left"/>
                          <w:rPr>
                            <w:sz w:val="22"/>
                          </w:rPr>
                        </w:pPr>
                        <w:r>
                          <w:rPr>
                            <w:sz w:val="22"/>
                          </w:rPr>
                          <w:t>15767</w:t>
                        </w:r>
                      </w:p>
                    </w:tc>
                  </w:tr>
                  <w:tr>
                    <w:trPr>
                      <w:trHeight w:val="252" w:hRule="atLeast"/>
                    </w:trPr>
                    <w:tc>
                      <w:tcPr>
                        <w:tcW w:w="2628" w:type="dxa"/>
                      </w:tcPr>
                      <w:p>
                        <w:pPr>
                          <w:pStyle w:val="TableParagraph"/>
                          <w:spacing w:line="233" w:lineRule="exact"/>
                          <w:ind w:left="107"/>
                          <w:jc w:val="left"/>
                          <w:rPr>
                            <w:sz w:val="22"/>
                          </w:rPr>
                        </w:pPr>
                        <w:r>
                          <w:rPr>
                            <w:sz w:val="22"/>
                          </w:rPr>
                          <w:t>West</w:t>
                        </w:r>
                        <w:r>
                          <w:rPr>
                            <w:spacing w:val="-2"/>
                            <w:sz w:val="22"/>
                          </w:rPr>
                          <w:t> </w:t>
                        </w:r>
                        <w:r>
                          <w:rPr>
                            <w:sz w:val="22"/>
                          </w:rPr>
                          <w:t>Brookfield</w:t>
                        </w:r>
                      </w:p>
                    </w:tc>
                    <w:tc>
                      <w:tcPr>
                        <w:tcW w:w="2070" w:type="dxa"/>
                      </w:tcPr>
                      <w:p>
                        <w:pPr>
                          <w:pStyle w:val="TableParagraph"/>
                          <w:spacing w:line="233" w:lineRule="exact"/>
                          <w:ind w:left="107"/>
                          <w:jc w:val="left"/>
                          <w:rPr>
                            <w:sz w:val="22"/>
                          </w:rPr>
                        </w:pPr>
                        <w:r>
                          <w:rPr>
                            <w:sz w:val="22"/>
                          </w:rPr>
                          <w:t>4554</w:t>
                        </w:r>
                      </w:p>
                    </w:tc>
                  </w:tr>
                  <w:tr>
                    <w:trPr>
                      <w:trHeight w:val="253" w:hRule="atLeast"/>
                    </w:trPr>
                    <w:tc>
                      <w:tcPr>
                        <w:tcW w:w="2628" w:type="dxa"/>
                      </w:tcPr>
                      <w:p>
                        <w:pPr>
                          <w:pStyle w:val="TableParagraph"/>
                          <w:spacing w:line="234" w:lineRule="exact"/>
                          <w:ind w:left="107"/>
                          <w:jc w:val="left"/>
                          <w:rPr>
                            <w:sz w:val="22"/>
                          </w:rPr>
                        </w:pPr>
                        <w:r>
                          <w:rPr>
                            <w:sz w:val="22"/>
                          </w:rPr>
                          <w:t>Woodstock,</w:t>
                        </w:r>
                        <w:r>
                          <w:rPr>
                            <w:spacing w:val="-2"/>
                            <w:sz w:val="22"/>
                          </w:rPr>
                          <w:t> </w:t>
                        </w:r>
                        <w:r>
                          <w:rPr>
                            <w:sz w:val="22"/>
                          </w:rPr>
                          <w:t>CT</w:t>
                        </w:r>
                      </w:p>
                    </w:tc>
                    <w:tc>
                      <w:tcPr>
                        <w:tcW w:w="2070" w:type="dxa"/>
                      </w:tcPr>
                      <w:p>
                        <w:pPr>
                          <w:pStyle w:val="TableParagraph"/>
                          <w:spacing w:line="234" w:lineRule="exact"/>
                          <w:ind w:left="107"/>
                          <w:jc w:val="left"/>
                          <w:rPr>
                            <w:sz w:val="22"/>
                          </w:rPr>
                        </w:pPr>
                        <w:r>
                          <w:rPr>
                            <w:sz w:val="22"/>
                          </w:rPr>
                          <w:t>6930</w:t>
                        </w:r>
                      </w:p>
                    </w:tc>
                  </w:tr>
                  <w:tr>
                    <w:trPr>
                      <w:trHeight w:val="252" w:hRule="atLeast"/>
                    </w:trPr>
                    <w:tc>
                      <w:tcPr>
                        <w:tcW w:w="2628" w:type="dxa"/>
                      </w:tcPr>
                      <w:p>
                        <w:pPr>
                          <w:pStyle w:val="TableParagraph"/>
                          <w:jc w:val="left"/>
                          <w:rPr>
                            <w:rFonts w:ascii="Times New Roman"/>
                            <w:sz w:val="18"/>
                          </w:rPr>
                        </w:pPr>
                      </w:p>
                    </w:tc>
                    <w:tc>
                      <w:tcPr>
                        <w:tcW w:w="2070" w:type="dxa"/>
                      </w:tcPr>
                      <w:p>
                        <w:pPr>
                          <w:pStyle w:val="TableParagraph"/>
                          <w:spacing w:line="233" w:lineRule="exact"/>
                          <w:ind w:left="107"/>
                          <w:jc w:val="left"/>
                          <w:rPr>
                            <w:b/>
                            <w:sz w:val="22"/>
                          </w:rPr>
                        </w:pPr>
                        <w:r>
                          <w:rPr>
                            <w:b/>
                            <w:color w:val="FF0000"/>
                            <w:sz w:val="22"/>
                          </w:rPr>
                          <w:t>207,397</w:t>
                        </w:r>
                      </w:p>
                    </w:tc>
                  </w:tr>
                </w:tbl>
                <w:p>
                  <w:pPr>
                    <w:pStyle w:val="BodyText"/>
                  </w:pPr>
                </w:p>
              </w:txbxContent>
            </v:textbox>
            <w10:wrap type="none"/>
          </v:shape>
        </w:pict>
      </w:r>
      <w:r>
        <w:rPr>
          <w:rFonts w:ascii="Arial"/>
        </w:rPr>
        <w:t>The</w:t>
      </w:r>
      <w:r>
        <w:rPr>
          <w:rFonts w:ascii="Arial"/>
          <w:spacing w:val="-4"/>
        </w:rPr>
        <w:t> </w:t>
      </w:r>
      <w:r>
        <w:rPr>
          <w:rFonts w:ascii="Arial"/>
        </w:rPr>
        <w:t>regional</w:t>
      </w:r>
      <w:r>
        <w:rPr>
          <w:rFonts w:ascii="Arial"/>
          <w:spacing w:val="-4"/>
        </w:rPr>
        <w:t> </w:t>
      </w:r>
      <w:r>
        <w:rPr>
          <w:rFonts w:ascii="Arial"/>
        </w:rPr>
        <w:t>healthcare</w:t>
      </w:r>
      <w:r>
        <w:rPr>
          <w:rFonts w:ascii="Arial"/>
          <w:spacing w:val="-4"/>
        </w:rPr>
        <w:t> </w:t>
      </w:r>
      <w:r>
        <w:rPr>
          <w:rFonts w:ascii="Arial"/>
        </w:rPr>
        <w:t>system</w:t>
      </w:r>
      <w:r>
        <w:rPr>
          <w:rFonts w:ascii="Arial"/>
          <w:spacing w:val="-4"/>
        </w:rPr>
        <w:t> </w:t>
      </w:r>
      <w:r>
        <w:rPr>
          <w:rFonts w:ascii="Arial"/>
        </w:rPr>
        <w:t>includes:</w:t>
      </w:r>
    </w:p>
    <w:p>
      <w:pPr>
        <w:pStyle w:val="BodyText"/>
        <w:spacing w:before="4"/>
        <w:rPr>
          <w:rFonts w:ascii="Arial"/>
          <w:sz w:val="33"/>
        </w:rPr>
      </w:pPr>
    </w:p>
    <w:p>
      <w:pPr>
        <w:pStyle w:val="ListParagraph"/>
        <w:numPr>
          <w:ilvl w:val="1"/>
          <w:numId w:val="11"/>
        </w:numPr>
        <w:tabs>
          <w:tab w:pos="1679" w:val="left" w:leader="none"/>
          <w:tab w:pos="1680" w:val="left" w:leader="none"/>
        </w:tabs>
        <w:spacing w:line="240" w:lineRule="auto" w:before="0" w:after="0"/>
        <w:ind w:left="1680" w:right="5996" w:hanging="360"/>
        <w:jc w:val="left"/>
        <w:rPr>
          <w:rFonts w:ascii="Arial" w:hAnsi="Arial"/>
          <w:sz w:val="24"/>
        </w:rPr>
      </w:pPr>
      <w:r>
        <w:rPr>
          <w:rFonts w:ascii="Arial" w:hAnsi="Arial"/>
          <w:sz w:val="24"/>
        </w:rPr>
        <w:t>two</w:t>
      </w:r>
      <w:r>
        <w:rPr>
          <w:rFonts w:ascii="Arial" w:hAnsi="Arial"/>
          <w:spacing w:val="-5"/>
          <w:sz w:val="24"/>
        </w:rPr>
        <w:t> </w:t>
      </w:r>
      <w:r>
        <w:rPr>
          <w:rFonts w:ascii="Arial" w:hAnsi="Arial"/>
          <w:sz w:val="24"/>
        </w:rPr>
        <w:t>anchor</w:t>
      </w:r>
      <w:r>
        <w:rPr>
          <w:rFonts w:ascii="Arial" w:hAnsi="Arial"/>
          <w:spacing w:val="-5"/>
          <w:sz w:val="24"/>
        </w:rPr>
        <w:t> </w:t>
      </w:r>
      <w:r>
        <w:rPr>
          <w:rFonts w:ascii="Arial" w:hAnsi="Arial"/>
          <w:sz w:val="24"/>
        </w:rPr>
        <w:t>locations</w:t>
      </w:r>
      <w:r>
        <w:rPr>
          <w:rFonts w:ascii="Arial" w:hAnsi="Arial"/>
          <w:spacing w:val="-5"/>
          <w:sz w:val="24"/>
        </w:rPr>
        <w:t> </w:t>
      </w:r>
      <w:r>
        <w:rPr>
          <w:rFonts w:ascii="Arial" w:hAnsi="Arial"/>
          <w:sz w:val="24"/>
        </w:rPr>
        <w:t>and</w:t>
      </w:r>
      <w:r>
        <w:rPr>
          <w:rFonts w:ascii="Arial" w:hAnsi="Arial"/>
          <w:spacing w:val="-5"/>
          <w:sz w:val="24"/>
        </w:rPr>
        <w:t> </w:t>
      </w:r>
      <w:r>
        <w:rPr>
          <w:rFonts w:ascii="Arial" w:hAnsi="Arial"/>
          <w:sz w:val="24"/>
        </w:rPr>
        <w:t>emergency</w:t>
      </w:r>
      <w:r>
        <w:rPr>
          <w:rFonts w:ascii="Arial" w:hAnsi="Arial"/>
          <w:spacing w:val="-5"/>
          <w:sz w:val="24"/>
        </w:rPr>
        <w:t> </w:t>
      </w:r>
      <w:r>
        <w:rPr>
          <w:rFonts w:ascii="Arial" w:hAnsi="Arial"/>
          <w:sz w:val="24"/>
        </w:rPr>
        <w:t>care</w:t>
      </w:r>
      <w:r>
        <w:rPr>
          <w:rFonts w:ascii="Arial" w:hAnsi="Arial"/>
          <w:spacing w:val="-64"/>
          <w:sz w:val="24"/>
        </w:rPr>
        <w:t> </w:t>
      </w:r>
      <w:r>
        <w:rPr>
          <w:rFonts w:ascii="Arial" w:hAnsi="Arial"/>
          <w:sz w:val="24"/>
        </w:rPr>
        <w:t>centers</w:t>
      </w:r>
      <w:r>
        <w:rPr>
          <w:rFonts w:ascii="Arial" w:hAnsi="Arial"/>
          <w:spacing w:val="-3"/>
          <w:sz w:val="24"/>
        </w:rPr>
        <w:t> </w:t>
      </w:r>
      <w:r>
        <w:rPr>
          <w:rFonts w:ascii="Arial" w:hAnsi="Arial"/>
          <w:sz w:val="24"/>
        </w:rPr>
        <w:t>in</w:t>
      </w:r>
      <w:r>
        <w:rPr>
          <w:rFonts w:ascii="Arial" w:hAnsi="Arial"/>
          <w:spacing w:val="-2"/>
          <w:sz w:val="24"/>
        </w:rPr>
        <w:t> </w:t>
      </w:r>
      <w:r>
        <w:rPr>
          <w:rFonts w:ascii="Arial" w:hAnsi="Arial"/>
          <w:sz w:val="24"/>
        </w:rPr>
        <w:t>Southbridge</w:t>
      </w:r>
      <w:r>
        <w:rPr>
          <w:rFonts w:ascii="Arial" w:hAnsi="Arial"/>
          <w:spacing w:val="-2"/>
          <w:sz w:val="24"/>
        </w:rPr>
        <w:t> </w:t>
      </w:r>
      <w:r>
        <w:rPr>
          <w:rFonts w:ascii="Arial" w:hAnsi="Arial"/>
          <w:sz w:val="24"/>
        </w:rPr>
        <w:t>and</w:t>
      </w:r>
      <w:r>
        <w:rPr>
          <w:rFonts w:ascii="Arial" w:hAnsi="Arial"/>
          <w:spacing w:val="-2"/>
          <w:sz w:val="24"/>
        </w:rPr>
        <w:t> </w:t>
      </w:r>
      <w:r>
        <w:rPr>
          <w:rFonts w:ascii="Arial" w:hAnsi="Arial"/>
          <w:sz w:val="24"/>
        </w:rPr>
        <w:t>Webster;</w:t>
      </w:r>
    </w:p>
    <w:p>
      <w:pPr>
        <w:pStyle w:val="ListParagraph"/>
        <w:numPr>
          <w:ilvl w:val="1"/>
          <w:numId w:val="11"/>
        </w:numPr>
        <w:tabs>
          <w:tab w:pos="1679" w:val="left" w:leader="none"/>
          <w:tab w:pos="1680" w:val="left" w:leader="none"/>
        </w:tabs>
        <w:spacing w:line="240" w:lineRule="auto" w:before="0" w:after="0"/>
        <w:ind w:left="1680" w:right="5730" w:hanging="360"/>
        <w:jc w:val="left"/>
        <w:rPr>
          <w:rFonts w:ascii="Arial" w:hAnsi="Arial"/>
          <w:sz w:val="24"/>
        </w:rPr>
      </w:pPr>
      <w:r>
        <w:rPr>
          <w:rFonts w:ascii="Arial" w:hAnsi="Arial"/>
          <w:sz w:val="24"/>
        </w:rPr>
        <w:t>a</w:t>
      </w:r>
      <w:r>
        <w:rPr>
          <w:rFonts w:ascii="Arial" w:hAnsi="Arial"/>
          <w:spacing w:val="-5"/>
          <w:sz w:val="24"/>
        </w:rPr>
        <w:t> </w:t>
      </w:r>
      <w:r>
        <w:rPr>
          <w:rFonts w:ascii="Arial" w:hAnsi="Arial"/>
          <w:sz w:val="24"/>
        </w:rPr>
        <w:t>physician</w:t>
      </w:r>
      <w:r>
        <w:rPr>
          <w:rFonts w:ascii="Arial" w:hAnsi="Arial"/>
          <w:spacing w:val="-4"/>
          <w:sz w:val="24"/>
        </w:rPr>
        <w:t> </w:t>
      </w:r>
      <w:r>
        <w:rPr>
          <w:rFonts w:ascii="Arial" w:hAnsi="Arial"/>
          <w:sz w:val="24"/>
        </w:rPr>
        <w:t>group</w:t>
      </w:r>
      <w:r>
        <w:rPr>
          <w:rFonts w:ascii="Arial" w:hAnsi="Arial"/>
          <w:spacing w:val="-4"/>
          <w:sz w:val="24"/>
        </w:rPr>
        <w:t> </w:t>
      </w:r>
      <w:r>
        <w:rPr>
          <w:rFonts w:ascii="Arial" w:hAnsi="Arial"/>
          <w:sz w:val="24"/>
        </w:rPr>
        <w:t>with</w:t>
      </w:r>
      <w:r>
        <w:rPr>
          <w:rFonts w:ascii="Arial" w:hAnsi="Arial"/>
          <w:spacing w:val="-4"/>
          <w:sz w:val="24"/>
        </w:rPr>
        <w:t> </w:t>
      </w:r>
      <w:r>
        <w:rPr>
          <w:rFonts w:ascii="Arial" w:hAnsi="Arial"/>
          <w:sz w:val="24"/>
        </w:rPr>
        <w:t>over</w:t>
      </w:r>
      <w:r>
        <w:rPr>
          <w:rFonts w:ascii="Arial" w:hAnsi="Arial"/>
          <w:spacing w:val="-4"/>
          <w:sz w:val="24"/>
        </w:rPr>
        <w:t> </w:t>
      </w:r>
      <w:r>
        <w:rPr>
          <w:rFonts w:ascii="Arial" w:hAnsi="Arial"/>
          <w:sz w:val="24"/>
        </w:rPr>
        <w:t>two</w:t>
      </w:r>
      <w:r>
        <w:rPr>
          <w:rFonts w:ascii="Arial" w:hAnsi="Arial"/>
          <w:spacing w:val="-4"/>
          <w:sz w:val="24"/>
        </w:rPr>
        <w:t> </w:t>
      </w:r>
      <w:r>
        <w:rPr>
          <w:rFonts w:ascii="Arial" w:hAnsi="Arial"/>
          <w:sz w:val="24"/>
        </w:rPr>
        <w:t>dozen</w:t>
      </w:r>
      <w:r>
        <w:rPr>
          <w:rFonts w:ascii="Arial" w:hAnsi="Arial"/>
          <w:spacing w:val="-4"/>
          <w:sz w:val="24"/>
        </w:rPr>
        <w:t> </w:t>
      </w:r>
      <w:r>
        <w:rPr>
          <w:rFonts w:ascii="Arial" w:hAnsi="Arial"/>
          <w:sz w:val="24"/>
        </w:rPr>
        <w:t>office</w:t>
      </w:r>
      <w:r>
        <w:rPr>
          <w:rFonts w:ascii="Arial" w:hAnsi="Arial"/>
          <w:spacing w:val="-63"/>
          <w:sz w:val="24"/>
        </w:rPr>
        <w:t> </w:t>
      </w:r>
      <w:r>
        <w:rPr>
          <w:rFonts w:ascii="Arial" w:hAnsi="Arial"/>
          <w:sz w:val="24"/>
        </w:rPr>
        <w:t>locations;</w:t>
      </w:r>
    </w:p>
    <w:p>
      <w:pPr>
        <w:pStyle w:val="ListParagraph"/>
        <w:numPr>
          <w:ilvl w:val="1"/>
          <w:numId w:val="11"/>
        </w:numPr>
        <w:tabs>
          <w:tab w:pos="1679" w:val="left" w:leader="none"/>
          <w:tab w:pos="1680" w:val="left" w:leader="none"/>
        </w:tabs>
        <w:spacing w:line="240" w:lineRule="auto" w:before="0" w:after="0"/>
        <w:ind w:left="1680" w:right="6728" w:hanging="360"/>
        <w:jc w:val="left"/>
        <w:rPr>
          <w:rFonts w:ascii="Arial" w:hAnsi="Arial"/>
          <w:sz w:val="24"/>
        </w:rPr>
      </w:pPr>
      <w:r>
        <w:rPr>
          <w:rFonts w:ascii="Arial" w:hAnsi="Arial"/>
          <w:sz w:val="24"/>
        </w:rPr>
        <w:t>three outpatient physical</w:t>
      </w:r>
      <w:r>
        <w:rPr>
          <w:rFonts w:ascii="Arial" w:hAnsi="Arial"/>
          <w:spacing w:val="1"/>
          <w:sz w:val="24"/>
        </w:rPr>
        <w:t> </w:t>
      </w:r>
      <w:r>
        <w:rPr>
          <w:rFonts w:ascii="Arial" w:hAnsi="Arial"/>
          <w:sz w:val="24"/>
        </w:rPr>
        <w:t>therapy/occupational</w:t>
      </w:r>
      <w:r>
        <w:rPr>
          <w:rFonts w:ascii="Arial" w:hAnsi="Arial"/>
          <w:spacing w:val="-10"/>
          <w:sz w:val="24"/>
        </w:rPr>
        <w:t> </w:t>
      </w:r>
      <w:r>
        <w:rPr>
          <w:rFonts w:ascii="Arial" w:hAnsi="Arial"/>
          <w:sz w:val="24"/>
        </w:rPr>
        <w:t>therapy</w:t>
      </w:r>
      <w:r>
        <w:rPr>
          <w:rFonts w:ascii="Arial" w:hAnsi="Arial"/>
          <w:spacing w:val="-8"/>
          <w:sz w:val="24"/>
        </w:rPr>
        <w:t> </w:t>
      </w:r>
      <w:r>
        <w:rPr>
          <w:rFonts w:ascii="Arial" w:hAnsi="Arial"/>
          <w:sz w:val="24"/>
        </w:rPr>
        <w:t>sites;</w:t>
      </w:r>
    </w:p>
    <w:p>
      <w:pPr>
        <w:pStyle w:val="ListParagraph"/>
        <w:numPr>
          <w:ilvl w:val="1"/>
          <w:numId w:val="11"/>
        </w:numPr>
        <w:tabs>
          <w:tab w:pos="1679" w:val="left" w:leader="none"/>
          <w:tab w:pos="1680" w:val="left" w:leader="none"/>
        </w:tabs>
        <w:spacing w:line="240" w:lineRule="auto" w:before="0" w:after="0"/>
        <w:ind w:left="1679" w:right="6060" w:hanging="360"/>
        <w:jc w:val="left"/>
        <w:rPr>
          <w:rFonts w:ascii="Arial" w:hAnsi="Arial"/>
          <w:sz w:val="24"/>
        </w:rPr>
      </w:pPr>
      <w:r>
        <w:rPr>
          <w:rFonts w:ascii="Arial" w:hAnsi="Arial"/>
          <w:sz w:val="24"/>
        </w:rPr>
        <w:t>a free-standing cancer center (jointly</w:t>
      </w:r>
      <w:r>
        <w:rPr>
          <w:rFonts w:ascii="Arial" w:hAnsi="Arial"/>
          <w:spacing w:val="1"/>
          <w:sz w:val="24"/>
        </w:rPr>
        <w:t> </w:t>
      </w:r>
      <w:r>
        <w:rPr>
          <w:rFonts w:ascii="Arial" w:hAnsi="Arial"/>
          <w:sz w:val="24"/>
        </w:rPr>
        <w:t>operated by 21</w:t>
      </w:r>
      <w:r>
        <w:rPr>
          <w:rFonts w:ascii="Arial" w:hAnsi="Arial"/>
          <w:sz w:val="24"/>
          <w:vertAlign w:val="superscript"/>
        </w:rPr>
        <w:t>st</w:t>
      </w:r>
      <w:r>
        <w:rPr>
          <w:rFonts w:ascii="Arial" w:hAnsi="Arial"/>
          <w:sz w:val="24"/>
          <w:vertAlign w:val="baseline"/>
        </w:rPr>
        <w:t> Century Oncology) with</w:t>
      </w:r>
      <w:r>
        <w:rPr>
          <w:rFonts w:ascii="Arial" w:hAnsi="Arial"/>
          <w:spacing w:val="1"/>
          <w:sz w:val="24"/>
          <w:vertAlign w:val="baseline"/>
        </w:rPr>
        <w:t> </w:t>
      </w:r>
      <w:r>
        <w:rPr>
          <w:rFonts w:ascii="Arial" w:hAnsi="Arial"/>
          <w:sz w:val="24"/>
          <w:vertAlign w:val="baseline"/>
        </w:rPr>
        <w:t>infusion, hematology, care management,</w:t>
      </w:r>
      <w:r>
        <w:rPr>
          <w:rFonts w:ascii="Arial" w:hAnsi="Arial"/>
          <w:spacing w:val="-64"/>
          <w:sz w:val="24"/>
          <w:vertAlign w:val="baseline"/>
        </w:rPr>
        <w:t> </w:t>
      </w:r>
      <w:r>
        <w:rPr>
          <w:rFonts w:ascii="Arial" w:hAnsi="Arial"/>
          <w:sz w:val="24"/>
          <w:vertAlign w:val="baseline"/>
        </w:rPr>
        <w:t>nurse</w:t>
      </w:r>
      <w:r>
        <w:rPr>
          <w:rFonts w:ascii="Arial" w:hAnsi="Arial"/>
          <w:spacing w:val="-5"/>
          <w:sz w:val="24"/>
          <w:vertAlign w:val="baseline"/>
        </w:rPr>
        <w:t> </w:t>
      </w:r>
      <w:r>
        <w:rPr>
          <w:rFonts w:ascii="Arial" w:hAnsi="Arial"/>
          <w:sz w:val="24"/>
          <w:vertAlign w:val="baseline"/>
        </w:rPr>
        <w:t>navigators</w:t>
      </w:r>
      <w:r>
        <w:rPr>
          <w:rFonts w:ascii="Arial" w:hAnsi="Arial"/>
          <w:spacing w:val="-5"/>
          <w:sz w:val="24"/>
          <w:vertAlign w:val="baseline"/>
        </w:rPr>
        <w:t> </w:t>
      </w:r>
      <w:r>
        <w:rPr>
          <w:rFonts w:ascii="Arial" w:hAnsi="Arial"/>
          <w:sz w:val="24"/>
          <w:vertAlign w:val="baseline"/>
        </w:rPr>
        <w:t>and</w:t>
      </w:r>
      <w:r>
        <w:rPr>
          <w:rFonts w:ascii="Arial" w:hAnsi="Arial"/>
          <w:spacing w:val="-5"/>
          <w:sz w:val="24"/>
          <w:vertAlign w:val="baseline"/>
        </w:rPr>
        <w:t> </w:t>
      </w:r>
      <w:r>
        <w:rPr>
          <w:rFonts w:ascii="Arial" w:hAnsi="Arial"/>
          <w:sz w:val="24"/>
          <w:vertAlign w:val="baseline"/>
        </w:rPr>
        <w:t>radiation</w:t>
      </w:r>
      <w:r>
        <w:rPr>
          <w:rFonts w:ascii="Arial" w:hAnsi="Arial"/>
          <w:spacing w:val="-6"/>
          <w:sz w:val="24"/>
          <w:vertAlign w:val="baseline"/>
        </w:rPr>
        <w:t> </w:t>
      </w:r>
      <w:r>
        <w:rPr>
          <w:rFonts w:ascii="Arial" w:hAnsi="Arial"/>
          <w:sz w:val="24"/>
          <w:vertAlign w:val="baseline"/>
        </w:rPr>
        <w:t>treatment;</w:t>
      </w:r>
    </w:p>
    <w:p>
      <w:pPr>
        <w:pStyle w:val="ListParagraph"/>
        <w:numPr>
          <w:ilvl w:val="1"/>
          <w:numId w:val="11"/>
        </w:numPr>
        <w:tabs>
          <w:tab w:pos="1679" w:val="left" w:leader="none"/>
          <w:tab w:pos="1680" w:val="left" w:leader="none"/>
        </w:tabs>
        <w:spacing w:line="240" w:lineRule="auto" w:before="0" w:after="0"/>
        <w:ind w:left="1680" w:right="6090" w:hanging="360"/>
        <w:jc w:val="left"/>
        <w:rPr>
          <w:rFonts w:ascii="Arial" w:hAnsi="Arial"/>
          <w:sz w:val="24"/>
        </w:rPr>
      </w:pPr>
      <w:r>
        <w:rPr>
          <w:rFonts w:ascii="Arial" w:hAnsi="Arial"/>
          <w:sz w:val="24"/>
        </w:rPr>
        <w:t>behavioral health continuum of care</w:t>
      </w:r>
      <w:r>
        <w:rPr>
          <w:rFonts w:ascii="Arial" w:hAnsi="Arial"/>
          <w:spacing w:val="1"/>
          <w:sz w:val="24"/>
        </w:rPr>
        <w:t> </w:t>
      </w:r>
      <w:r>
        <w:rPr>
          <w:rFonts w:ascii="Arial" w:hAnsi="Arial"/>
          <w:sz w:val="24"/>
        </w:rPr>
        <w:t>including</w:t>
      </w:r>
      <w:r>
        <w:rPr>
          <w:rFonts w:ascii="Arial" w:hAnsi="Arial"/>
          <w:spacing w:val="-11"/>
          <w:sz w:val="24"/>
        </w:rPr>
        <w:t> </w:t>
      </w:r>
      <w:r>
        <w:rPr>
          <w:rFonts w:ascii="Arial" w:hAnsi="Arial"/>
          <w:sz w:val="24"/>
        </w:rPr>
        <w:t>inpatient,</w:t>
      </w:r>
      <w:r>
        <w:rPr>
          <w:rFonts w:ascii="Arial" w:hAnsi="Arial"/>
          <w:spacing w:val="-10"/>
          <w:sz w:val="24"/>
        </w:rPr>
        <w:t> </w:t>
      </w:r>
      <w:r>
        <w:rPr>
          <w:rFonts w:ascii="Arial" w:hAnsi="Arial"/>
          <w:sz w:val="24"/>
        </w:rPr>
        <w:t>outpatient,</w:t>
      </w:r>
      <w:r>
        <w:rPr>
          <w:rFonts w:ascii="Arial" w:hAnsi="Arial"/>
          <w:spacing w:val="-10"/>
          <w:sz w:val="24"/>
        </w:rPr>
        <w:t> </w:t>
      </w:r>
      <w:r>
        <w:rPr>
          <w:rFonts w:ascii="Arial" w:hAnsi="Arial"/>
          <w:sz w:val="24"/>
        </w:rPr>
        <w:t>step-down</w:t>
      </w:r>
      <w:r>
        <w:rPr>
          <w:rFonts w:ascii="Arial" w:hAnsi="Arial"/>
          <w:spacing w:val="-64"/>
          <w:sz w:val="24"/>
        </w:rPr>
        <w:t> </w:t>
      </w:r>
      <w:r>
        <w:rPr>
          <w:rFonts w:ascii="Arial" w:hAnsi="Arial"/>
          <w:sz w:val="24"/>
        </w:rPr>
        <w:t>programs, mental health and addiction</w:t>
      </w:r>
      <w:r>
        <w:rPr>
          <w:rFonts w:ascii="Arial" w:hAnsi="Arial"/>
          <w:spacing w:val="1"/>
          <w:sz w:val="24"/>
        </w:rPr>
        <w:t> </w:t>
      </w:r>
      <w:r>
        <w:rPr>
          <w:rFonts w:ascii="Arial" w:hAnsi="Arial"/>
          <w:sz w:val="24"/>
        </w:rPr>
        <w:t>treatment;</w:t>
      </w:r>
    </w:p>
    <w:p>
      <w:pPr>
        <w:pStyle w:val="ListParagraph"/>
        <w:numPr>
          <w:ilvl w:val="1"/>
          <w:numId w:val="11"/>
        </w:numPr>
        <w:tabs>
          <w:tab w:pos="1679" w:val="left" w:leader="none"/>
          <w:tab w:pos="1680" w:val="left" w:leader="none"/>
        </w:tabs>
        <w:spacing w:line="292" w:lineRule="exact" w:before="0" w:after="0"/>
        <w:ind w:left="1680" w:right="0" w:hanging="360"/>
        <w:jc w:val="left"/>
        <w:rPr>
          <w:rFonts w:ascii="Arial" w:hAnsi="Arial"/>
          <w:sz w:val="24"/>
        </w:rPr>
      </w:pPr>
      <w:r>
        <w:rPr>
          <w:rFonts w:ascii="Arial" w:hAnsi="Arial"/>
          <w:sz w:val="24"/>
        </w:rPr>
        <w:t>wound</w:t>
      </w:r>
      <w:r>
        <w:rPr>
          <w:rFonts w:ascii="Arial" w:hAnsi="Arial"/>
          <w:spacing w:val="-2"/>
          <w:sz w:val="24"/>
        </w:rPr>
        <w:t> </w:t>
      </w:r>
      <w:r>
        <w:rPr>
          <w:rFonts w:ascii="Arial" w:hAnsi="Arial"/>
          <w:sz w:val="24"/>
        </w:rPr>
        <w:t>care;</w:t>
      </w:r>
    </w:p>
    <w:p>
      <w:pPr>
        <w:pStyle w:val="ListParagraph"/>
        <w:numPr>
          <w:ilvl w:val="1"/>
          <w:numId w:val="11"/>
        </w:numPr>
        <w:tabs>
          <w:tab w:pos="1679" w:val="left" w:leader="none"/>
          <w:tab w:pos="1680" w:val="left" w:leader="none"/>
        </w:tabs>
        <w:spacing w:line="292" w:lineRule="exact" w:before="0" w:after="0"/>
        <w:ind w:left="1680" w:right="0" w:hanging="360"/>
        <w:jc w:val="left"/>
        <w:rPr>
          <w:rFonts w:ascii="Arial" w:hAnsi="Arial"/>
          <w:sz w:val="24"/>
        </w:rPr>
      </w:pPr>
      <w:r>
        <w:rPr>
          <w:rFonts w:ascii="Arial" w:hAnsi="Arial"/>
          <w:sz w:val="24"/>
        </w:rPr>
        <w:t>imaging;</w:t>
      </w:r>
    </w:p>
    <w:p>
      <w:pPr>
        <w:pStyle w:val="ListParagraph"/>
        <w:numPr>
          <w:ilvl w:val="1"/>
          <w:numId w:val="11"/>
        </w:numPr>
        <w:tabs>
          <w:tab w:pos="1679" w:val="left" w:leader="none"/>
          <w:tab w:pos="1680" w:val="left" w:leader="none"/>
        </w:tabs>
        <w:spacing w:line="240" w:lineRule="auto" w:before="0" w:after="0"/>
        <w:ind w:left="1680" w:right="6583" w:hanging="360"/>
        <w:jc w:val="left"/>
        <w:rPr>
          <w:rFonts w:ascii="Arial" w:hAnsi="Arial"/>
          <w:sz w:val="24"/>
        </w:rPr>
      </w:pPr>
      <w:r>
        <w:rPr>
          <w:rFonts w:ascii="Arial" w:hAnsi="Arial"/>
          <w:sz w:val="24"/>
        </w:rPr>
        <w:t>inpatient</w:t>
      </w:r>
      <w:r>
        <w:rPr>
          <w:rFonts w:ascii="Arial" w:hAnsi="Arial"/>
          <w:spacing w:val="-6"/>
          <w:sz w:val="24"/>
        </w:rPr>
        <w:t> </w:t>
      </w:r>
      <w:r>
        <w:rPr>
          <w:rFonts w:ascii="Arial" w:hAnsi="Arial"/>
          <w:sz w:val="24"/>
        </w:rPr>
        <w:t>adult</w:t>
      </w:r>
      <w:r>
        <w:rPr>
          <w:rFonts w:ascii="Arial" w:hAnsi="Arial"/>
          <w:spacing w:val="-5"/>
          <w:sz w:val="24"/>
        </w:rPr>
        <w:t> </w:t>
      </w:r>
      <w:r>
        <w:rPr>
          <w:rFonts w:ascii="Arial" w:hAnsi="Arial"/>
          <w:sz w:val="24"/>
        </w:rPr>
        <w:t>care</w:t>
      </w:r>
      <w:r>
        <w:rPr>
          <w:rFonts w:ascii="Arial" w:hAnsi="Arial"/>
          <w:spacing w:val="-5"/>
          <w:sz w:val="24"/>
        </w:rPr>
        <w:t> </w:t>
      </w:r>
      <w:r>
        <w:rPr>
          <w:rFonts w:ascii="Arial" w:hAnsi="Arial"/>
          <w:sz w:val="24"/>
        </w:rPr>
        <w:t>and</w:t>
      </w:r>
      <w:r>
        <w:rPr>
          <w:rFonts w:ascii="Arial" w:hAnsi="Arial"/>
          <w:spacing w:val="-6"/>
          <w:sz w:val="24"/>
        </w:rPr>
        <w:t> </w:t>
      </w:r>
      <w:r>
        <w:rPr>
          <w:rFonts w:ascii="Arial" w:hAnsi="Arial"/>
          <w:sz w:val="24"/>
        </w:rPr>
        <w:t>other</w:t>
      </w:r>
      <w:r>
        <w:rPr>
          <w:rFonts w:ascii="Arial" w:hAnsi="Arial"/>
          <w:spacing w:val="-5"/>
          <w:sz w:val="24"/>
        </w:rPr>
        <w:t> </w:t>
      </w:r>
      <w:r>
        <w:rPr>
          <w:rFonts w:ascii="Arial" w:hAnsi="Arial"/>
          <w:sz w:val="24"/>
        </w:rPr>
        <w:t>critical</w:t>
      </w:r>
      <w:r>
        <w:rPr>
          <w:rFonts w:ascii="Arial" w:hAnsi="Arial"/>
          <w:spacing w:val="-64"/>
          <w:sz w:val="24"/>
        </w:rPr>
        <w:t> </w:t>
      </w:r>
      <w:r>
        <w:rPr>
          <w:rFonts w:ascii="Arial" w:hAnsi="Arial"/>
          <w:sz w:val="24"/>
        </w:rPr>
        <w:t>outpatient</w:t>
      </w:r>
      <w:r>
        <w:rPr>
          <w:rFonts w:ascii="Arial" w:hAnsi="Arial"/>
          <w:spacing w:val="-3"/>
          <w:sz w:val="24"/>
        </w:rPr>
        <w:t> </w:t>
      </w:r>
      <w:r>
        <w:rPr>
          <w:rFonts w:ascii="Arial" w:hAnsi="Arial"/>
          <w:sz w:val="24"/>
        </w:rPr>
        <w:t>and</w:t>
      </w:r>
      <w:r>
        <w:rPr>
          <w:rFonts w:ascii="Arial" w:hAnsi="Arial"/>
          <w:spacing w:val="-3"/>
          <w:sz w:val="24"/>
        </w:rPr>
        <w:t> </w:t>
      </w:r>
      <w:r>
        <w:rPr>
          <w:rFonts w:ascii="Arial" w:hAnsi="Arial"/>
          <w:sz w:val="24"/>
        </w:rPr>
        <w:t>ancillary</w:t>
      </w:r>
      <w:r>
        <w:rPr>
          <w:rFonts w:ascii="Arial" w:hAnsi="Arial"/>
          <w:spacing w:val="-3"/>
          <w:sz w:val="24"/>
        </w:rPr>
        <w:t> </w:t>
      </w:r>
      <w:r>
        <w:rPr>
          <w:rFonts w:ascii="Arial" w:hAnsi="Arial"/>
          <w:sz w:val="24"/>
        </w:rPr>
        <w:t>services.</w:t>
      </w:r>
    </w:p>
    <w:p>
      <w:pPr>
        <w:pStyle w:val="BodyText"/>
        <w:rPr>
          <w:rFonts w:ascii="Arial"/>
          <w:sz w:val="26"/>
        </w:rPr>
      </w:pPr>
    </w:p>
    <w:p>
      <w:pPr>
        <w:pStyle w:val="BodyText"/>
        <w:spacing w:before="10"/>
        <w:rPr>
          <w:rFonts w:ascii="Arial"/>
        </w:rPr>
      </w:pPr>
    </w:p>
    <w:p>
      <w:pPr>
        <w:spacing w:before="0"/>
        <w:ind w:left="960" w:right="0" w:firstLine="0"/>
        <w:jc w:val="left"/>
        <w:rPr>
          <w:rFonts w:ascii="Cambria"/>
          <w:sz w:val="26"/>
        </w:rPr>
      </w:pPr>
      <w:r>
        <w:rPr>
          <w:rFonts w:ascii="Cambria"/>
          <w:color w:val="355E91"/>
          <w:sz w:val="26"/>
        </w:rPr>
        <w:t>About</w:t>
      </w:r>
      <w:r>
        <w:rPr>
          <w:rFonts w:ascii="Cambria"/>
          <w:color w:val="355E91"/>
          <w:spacing w:val="-3"/>
          <w:sz w:val="26"/>
        </w:rPr>
        <w:t> </w:t>
      </w:r>
      <w:r>
        <w:rPr>
          <w:rFonts w:ascii="Cambria"/>
          <w:color w:val="355E91"/>
          <w:sz w:val="26"/>
        </w:rPr>
        <w:t>the</w:t>
      </w:r>
      <w:r>
        <w:rPr>
          <w:rFonts w:ascii="Cambria"/>
          <w:color w:val="355E91"/>
          <w:spacing w:val="-3"/>
          <w:sz w:val="26"/>
        </w:rPr>
        <w:t> </w:t>
      </w:r>
      <w:r>
        <w:rPr>
          <w:rFonts w:ascii="Cambria"/>
          <w:color w:val="355E91"/>
          <w:sz w:val="26"/>
        </w:rPr>
        <w:t>Harrington</w:t>
      </w:r>
      <w:r>
        <w:rPr>
          <w:rFonts w:ascii="Cambria"/>
          <w:color w:val="355E91"/>
          <w:spacing w:val="-3"/>
          <w:sz w:val="26"/>
        </w:rPr>
        <w:t> </w:t>
      </w:r>
      <w:r>
        <w:rPr>
          <w:rFonts w:ascii="Cambria"/>
          <w:color w:val="355E91"/>
          <w:sz w:val="26"/>
        </w:rPr>
        <w:t>Community</w:t>
      </w:r>
    </w:p>
    <w:p>
      <w:pPr>
        <w:pStyle w:val="BodyText"/>
        <w:spacing w:before="43"/>
        <w:ind w:left="960" w:right="5710"/>
        <w:rPr>
          <w:rFonts w:ascii="Arial"/>
        </w:rPr>
      </w:pPr>
      <w:r>
        <w:rPr>
          <w:rFonts w:ascii="Arial"/>
        </w:rPr>
        <w:t>The communities Harrington services are largely</w:t>
      </w:r>
      <w:r>
        <w:rPr>
          <w:rFonts w:ascii="Arial"/>
          <w:spacing w:val="1"/>
        </w:rPr>
        <w:t> </w:t>
      </w:r>
      <w:r>
        <w:rPr>
          <w:rFonts w:ascii="Arial"/>
        </w:rPr>
        <w:t>split between predominantly white, middle-class</w:t>
      </w:r>
      <w:r>
        <w:rPr>
          <w:rFonts w:ascii="Arial"/>
          <w:spacing w:val="1"/>
        </w:rPr>
        <w:t> </w:t>
      </w:r>
      <w:r>
        <w:rPr>
          <w:rFonts w:ascii="Arial"/>
        </w:rPr>
        <w:t>Americans and communities of larger</w:t>
      </w:r>
      <w:r>
        <w:rPr>
          <w:rFonts w:ascii="Arial"/>
          <w:spacing w:val="1"/>
        </w:rPr>
        <w:t> </w:t>
      </w:r>
      <w:r>
        <w:rPr>
          <w:rFonts w:ascii="Arial"/>
        </w:rPr>
        <w:t>Latino/Hispanic descent with lower socioeconomic</w:t>
      </w:r>
      <w:r>
        <w:rPr>
          <w:rFonts w:ascii="Arial"/>
          <w:spacing w:val="1"/>
        </w:rPr>
        <w:t> </w:t>
      </w:r>
      <w:r>
        <w:rPr>
          <w:rFonts w:ascii="Arial"/>
        </w:rPr>
        <w:t>indicators. This combination provides a challenging</w:t>
      </w:r>
      <w:r>
        <w:rPr>
          <w:rFonts w:ascii="Arial"/>
          <w:spacing w:val="-64"/>
        </w:rPr>
        <w:t> </w:t>
      </w:r>
      <w:r>
        <w:rPr>
          <w:rFonts w:ascii="Arial"/>
        </w:rPr>
        <w:t>but eclectic population to customize different</w:t>
      </w:r>
      <w:r>
        <w:rPr>
          <w:rFonts w:ascii="Arial"/>
          <w:spacing w:val="1"/>
        </w:rPr>
        <w:t> </w:t>
      </w:r>
      <w:r>
        <w:rPr>
          <w:rFonts w:ascii="Arial"/>
        </w:rPr>
        <w:t>outreach</w:t>
      </w:r>
      <w:r>
        <w:rPr>
          <w:rFonts w:ascii="Arial"/>
          <w:spacing w:val="-1"/>
        </w:rPr>
        <w:t> </w:t>
      </w:r>
      <w:r>
        <w:rPr>
          <w:rFonts w:ascii="Arial"/>
        </w:rPr>
        <w:t>programs</w:t>
      </w:r>
      <w:r>
        <w:rPr>
          <w:rFonts w:ascii="Arial"/>
          <w:spacing w:val="-1"/>
        </w:rPr>
        <w:t> </w:t>
      </w:r>
      <w:r>
        <w:rPr>
          <w:rFonts w:ascii="Arial"/>
        </w:rPr>
        <w:t>and</w:t>
      </w:r>
      <w:r>
        <w:rPr>
          <w:rFonts w:ascii="Arial"/>
          <w:spacing w:val="-1"/>
        </w:rPr>
        <w:t> </w:t>
      </w:r>
      <w:r>
        <w:rPr>
          <w:rFonts w:ascii="Arial"/>
        </w:rPr>
        <w:t>services.</w:t>
      </w:r>
    </w:p>
    <w:p>
      <w:pPr>
        <w:pStyle w:val="BodyText"/>
        <w:spacing w:before="5"/>
        <w:rPr>
          <w:rFonts w:ascii="Arial"/>
          <w:sz w:val="33"/>
        </w:rPr>
      </w:pPr>
    </w:p>
    <w:p>
      <w:pPr>
        <w:pStyle w:val="BodyText"/>
        <w:ind w:left="959" w:right="1164"/>
        <w:rPr>
          <w:rFonts w:ascii="Arial"/>
        </w:rPr>
      </w:pPr>
      <w:r>
        <w:rPr>
          <w:rFonts w:ascii="Arial"/>
        </w:rPr>
        <w:t>Southbridge has a large Spanish-speaking population. Southbridge and Webster, specifically,</w:t>
      </w:r>
      <w:r>
        <w:rPr>
          <w:rFonts w:ascii="Arial"/>
          <w:spacing w:val="1"/>
        </w:rPr>
        <w:t> </w:t>
      </w:r>
      <w:r>
        <w:rPr>
          <w:rFonts w:ascii="Arial"/>
        </w:rPr>
        <w:t>are also populated by those who may be at a greater disadvantage to receive adequate health</w:t>
      </w:r>
      <w:r>
        <w:rPr>
          <w:rFonts w:ascii="Arial"/>
          <w:spacing w:val="-64"/>
        </w:rPr>
        <w:t> </w:t>
      </w:r>
      <w:r>
        <w:rPr>
          <w:rFonts w:ascii="Arial"/>
        </w:rPr>
        <w:t>care and quality of life. Many have lower overall household incomes, live in poorly managed</w:t>
      </w:r>
      <w:r>
        <w:rPr>
          <w:rFonts w:ascii="Arial"/>
          <w:spacing w:val="1"/>
        </w:rPr>
        <w:t> </w:t>
      </w:r>
      <w:r>
        <w:rPr>
          <w:rFonts w:ascii="Arial"/>
        </w:rPr>
        <w:t>multi-family apartments or complexes and have transportation barriers and limited access to</w:t>
      </w:r>
      <w:r>
        <w:rPr>
          <w:rFonts w:ascii="Arial"/>
          <w:spacing w:val="1"/>
        </w:rPr>
        <w:t> </w:t>
      </w:r>
      <w:r>
        <w:rPr>
          <w:rFonts w:ascii="Arial"/>
        </w:rPr>
        <w:t>healthy</w:t>
      </w:r>
      <w:r>
        <w:rPr>
          <w:rFonts w:ascii="Arial"/>
          <w:spacing w:val="-1"/>
        </w:rPr>
        <w:t> </w:t>
      </w:r>
      <w:r>
        <w:rPr>
          <w:rFonts w:ascii="Arial"/>
        </w:rPr>
        <w:t>food, among other</w:t>
      </w:r>
      <w:r>
        <w:rPr>
          <w:rFonts w:ascii="Arial"/>
          <w:spacing w:val="-1"/>
        </w:rPr>
        <w:t> </w:t>
      </w:r>
      <w:r>
        <w:rPr>
          <w:rFonts w:ascii="Arial"/>
        </w:rPr>
        <w:t>challenges.</w:t>
      </w:r>
    </w:p>
    <w:p>
      <w:pPr>
        <w:pStyle w:val="BodyText"/>
        <w:spacing w:before="4"/>
        <w:rPr>
          <w:rFonts w:ascii="Arial"/>
          <w:sz w:val="33"/>
        </w:rPr>
      </w:pPr>
    </w:p>
    <w:p>
      <w:pPr>
        <w:pStyle w:val="BodyText"/>
        <w:spacing w:before="1"/>
        <w:ind w:left="959" w:right="1255"/>
        <w:rPr>
          <w:rFonts w:ascii="Arial"/>
        </w:rPr>
      </w:pPr>
      <w:r>
        <w:rPr>
          <w:rFonts w:ascii="Arial"/>
        </w:rPr>
        <w:t>Among our Latino population(s), a cultural difference still prevails, with a high teen pregnancy</w:t>
      </w:r>
      <w:r>
        <w:rPr>
          <w:rFonts w:ascii="Arial"/>
          <w:spacing w:val="-65"/>
        </w:rPr>
        <w:t> </w:t>
      </w:r>
      <w:r>
        <w:rPr>
          <w:rFonts w:ascii="Arial"/>
        </w:rPr>
        <w:t>rate</w:t>
      </w:r>
      <w:r>
        <w:rPr>
          <w:rFonts w:ascii="Arial"/>
          <w:spacing w:val="-2"/>
        </w:rPr>
        <w:t> </w:t>
      </w:r>
      <w:r>
        <w:rPr>
          <w:rFonts w:ascii="Arial"/>
        </w:rPr>
        <w:t>and</w:t>
      </w:r>
      <w:r>
        <w:rPr>
          <w:rFonts w:ascii="Arial"/>
          <w:spacing w:val="-2"/>
        </w:rPr>
        <w:t> </w:t>
      </w:r>
      <w:r>
        <w:rPr>
          <w:rFonts w:ascii="Arial"/>
        </w:rPr>
        <w:t>individuals</w:t>
      </w:r>
      <w:r>
        <w:rPr>
          <w:rFonts w:ascii="Arial"/>
          <w:spacing w:val="-2"/>
        </w:rPr>
        <w:t> </w:t>
      </w:r>
      <w:r>
        <w:rPr>
          <w:rFonts w:ascii="Arial"/>
        </w:rPr>
        <w:t>without</w:t>
      </w:r>
      <w:r>
        <w:rPr>
          <w:rFonts w:ascii="Arial"/>
          <w:spacing w:val="-2"/>
        </w:rPr>
        <w:t> </w:t>
      </w:r>
      <w:r>
        <w:rPr>
          <w:rFonts w:ascii="Arial"/>
        </w:rPr>
        <w:t>resources</w:t>
      </w:r>
      <w:r>
        <w:rPr>
          <w:rFonts w:ascii="Arial"/>
          <w:spacing w:val="-2"/>
        </w:rPr>
        <w:t> </w:t>
      </w:r>
      <w:r>
        <w:rPr>
          <w:rFonts w:ascii="Arial"/>
        </w:rPr>
        <w:t>to</w:t>
      </w:r>
      <w:r>
        <w:rPr>
          <w:rFonts w:ascii="Arial"/>
          <w:spacing w:val="-2"/>
        </w:rPr>
        <w:t> </w:t>
      </w:r>
      <w:r>
        <w:rPr>
          <w:rFonts w:ascii="Arial"/>
        </w:rPr>
        <w:t>get</w:t>
      </w:r>
      <w:r>
        <w:rPr>
          <w:rFonts w:ascii="Arial"/>
          <w:spacing w:val="-2"/>
        </w:rPr>
        <w:t> </w:t>
      </w:r>
      <w:r>
        <w:rPr>
          <w:rFonts w:ascii="Arial"/>
        </w:rPr>
        <w:t>to</w:t>
      </w:r>
      <w:r>
        <w:rPr>
          <w:rFonts w:ascii="Arial"/>
          <w:spacing w:val="-2"/>
        </w:rPr>
        <w:t> </w:t>
      </w:r>
      <w:r>
        <w:rPr>
          <w:rFonts w:ascii="Arial"/>
        </w:rPr>
        <w:t>appointments</w:t>
      </w:r>
      <w:r>
        <w:rPr>
          <w:rFonts w:ascii="Arial"/>
          <w:spacing w:val="-2"/>
        </w:rPr>
        <w:t> </w:t>
      </w:r>
      <w:r>
        <w:rPr>
          <w:rFonts w:ascii="Arial"/>
        </w:rPr>
        <w:t>or</w:t>
      </w:r>
      <w:r>
        <w:rPr>
          <w:rFonts w:ascii="Arial"/>
          <w:spacing w:val="-2"/>
        </w:rPr>
        <w:t> </w:t>
      </w:r>
      <w:r>
        <w:rPr>
          <w:rFonts w:ascii="Arial"/>
        </w:rPr>
        <w:t>pay</w:t>
      </w:r>
      <w:r>
        <w:rPr>
          <w:rFonts w:ascii="Arial"/>
          <w:spacing w:val="-2"/>
        </w:rPr>
        <w:t> </w:t>
      </w:r>
      <w:r>
        <w:rPr>
          <w:rFonts w:ascii="Arial"/>
        </w:rPr>
        <w:t>for</w:t>
      </w:r>
      <w:r>
        <w:rPr>
          <w:rFonts w:ascii="Arial"/>
          <w:spacing w:val="-2"/>
        </w:rPr>
        <w:t> </w:t>
      </w:r>
      <w:r>
        <w:rPr>
          <w:rFonts w:ascii="Arial"/>
        </w:rPr>
        <w:t>medication.</w:t>
      </w:r>
    </w:p>
    <w:p>
      <w:pPr>
        <w:spacing w:after="0"/>
        <w:rPr>
          <w:rFonts w:ascii="Arial"/>
        </w:rPr>
        <w:sectPr>
          <w:headerReference w:type="default" r:id="rId743"/>
          <w:footerReference w:type="default" r:id="rId744"/>
          <w:pgSz w:w="12240" w:h="15840"/>
          <w:pgMar w:header="720" w:footer="653" w:top="1500" w:bottom="840" w:left="120" w:right="0"/>
        </w:sectPr>
      </w:pPr>
    </w:p>
    <w:p>
      <w:pPr>
        <w:pStyle w:val="BodyText"/>
        <w:rPr>
          <w:rFonts w:ascii="Arial"/>
          <w:sz w:val="9"/>
        </w:rPr>
      </w:pPr>
    </w:p>
    <w:p>
      <w:pPr>
        <w:pStyle w:val="BodyText"/>
        <w:spacing w:before="92"/>
        <w:ind w:left="959" w:right="1361"/>
        <w:rPr>
          <w:rFonts w:ascii="Arial"/>
        </w:rPr>
      </w:pPr>
      <w:r>
        <w:rPr>
          <w:rFonts w:ascii="Arial"/>
        </w:rPr>
        <w:t>Conversely, our higher-income areas such as Sturbridge and Charlton are seeing a higher</w:t>
      </w:r>
      <w:r>
        <w:rPr>
          <w:rFonts w:ascii="Arial"/>
          <w:spacing w:val="1"/>
        </w:rPr>
        <w:t> </w:t>
      </w:r>
      <w:r>
        <w:rPr>
          <w:rFonts w:ascii="Arial"/>
        </w:rPr>
        <w:t>prevalence of troubled youth and adolescent behavior, including cyberbullying and e-vaping,</w:t>
      </w:r>
      <w:r>
        <w:rPr>
          <w:rFonts w:ascii="Arial"/>
          <w:spacing w:val="-65"/>
        </w:rPr>
        <w:t> </w:t>
      </w:r>
      <w:r>
        <w:rPr>
          <w:rFonts w:ascii="Arial"/>
        </w:rPr>
        <w:t>and</w:t>
      </w:r>
      <w:r>
        <w:rPr>
          <w:rFonts w:ascii="Arial"/>
          <w:spacing w:val="-1"/>
        </w:rPr>
        <w:t> </w:t>
      </w:r>
      <w:r>
        <w:rPr>
          <w:rFonts w:ascii="Arial"/>
        </w:rPr>
        <w:t>young adults seeking addiction therapy.</w:t>
      </w:r>
    </w:p>
    <w:p>
      <w:pPr>
        <w:pStyle w:val="BodyText"/>
        <w:spacing w:before="5"/>
        <w:rPr>
          <w:rFonts w:ascii="Arial"/>
          <w:sz w:val="33"/>
        </w:rPr>
      </w:pPr>
    </w:p>
    <w:p>
      <w:pPr>
        <w:pStyle w:val="BodyText"/>
        <w:ind w:left="960" w:right="1215" w:hanging="1"/>
        <w:rPr>
          <w:rFonts w:ascii="Arial"/>
        </w:rPr>
      </w:pPr>
      <w:r>
        <w:rPr>
          <w:rFonts w:ascii="Arial"/>
        </w:rPr>
        <w:t>Harrington offers support in a number of ways to these and other disadvantaged populations,</w:t>
      </w:r>
      <w:r>
        <w:rPr>
          <w:rFonts w:ascii="Arial"/>
          <w:spacing w:val="1"/>
        </w:rPr>
        <w:t> </w:t>
      </w:r>
      <w:r>
        <w:rPr>
          <w:rFonts w:ascii="Arial"/>
        </w:rPr>
        <w:t>including</w:t>
      </w:r>
      <w:r>
        <w:rPr>
          <w:rFonts w:ascii="Arial"/>
          <w:spacing w:val="-2"/>
        </w:rPr>
        <w:t> </w:t>
      </w:r>
      <w:r>
        <w:rPr>
          <w:rFonts w:ascii="Arial"/>
        </w:rPr>
        <w:t>public</w:t>
      </w:r>
      <w:r>
        <w:rPr>
          <w:rFonts w:ascii="Arial"/>
          <w:spacing w:val="-2"/>
        </w:rPr>
        <w:t> </w:t>
      </w:r>
      <w:r>
        <w:rPr>
          <w:rFonts w:ascii="Arial"/>
        </w:rPr>
        <w:t>health</w:t>
      </w:r>
      <w:r>
        <w:rPr>
          <w:rFonts w:ascii="Arial"/>
          <w:spacing w:val="-1"/>
        </w:rPr>
        <w:t> </w:t>
      </w:r>
      <w:r>
        <w:rPr>
          <w:rFonts w:ascii="Arial"/>
        </w:rPr>
        <w:t>screenings,</w:t>
      </w:r>
      <w:r>
        <w:rPr>
          <w:rFonts w:ascii="Arial"/>
          <w:spacing w:val="-2"/>
        </w:rPr>
        <w:t> </w:t>
      </w:r>
      <w:r>
        <w:rPr>
          <w:rFonts w:ascii="Arial"/>
        </w:rPr>
        <w:t>navigation resources</w:t>
      </w:r>
      <w:r>
        <w:rPr>
          <w:rFonts w:ascii="Arial"/>
          <w:spacing w:val="-2"/>
        </w:rPr>
        <w:t> </w:t>
      </w:r>
      <w:r>
        <w:rPr>
          <w:rFonts w:ascii="Arial"/>
        </w:rPr>
        <w:t>and</w:t>
      </w:r>
      <w:r>
        <w:rPr>
          <w:rFonts w:ascii="Arial"/>
          <w:spacing w:val="-1"/>
        </w:rPr>
        <w:t> </w:t>
      </w:r>
      <w:r>
        <w:rPr>
          <w:rFonts w:ascii="Arial"/>
        </w:rPr>
        <w:t>partnerships</w:t>
      </w:r>
      <w:r>
        <w:rPr>
          <w:rFonts w:ascii="Arial"/>
          <w:spacing w:val="-2"/>
        </w:rPr>
        <w:t> </w:t>
      </w:r>
      <w:r>
        <w:rPr>
          <w:rFonts w:ascii="Arial"/>
        </w:rPr>
        <w:t>with</w:t>
      </w:r>
      <w:r>
        <w:rPr>
          <w:rFonts w:ascii="Arial"/>
          <w:spacing w:val="-1"/>
        </w:rPr>
        <w:t> </w:t>
      </w:r>
      <w:r>
        <w:rPr>
          <w:rFonts w:ascii="Arial"/>
        </w:rPr>
        <w:t>local</w:t>
      </w:r>
      <w:r>
        <w:rPr>
          <w:rFonts w:ascii="Arial"/>
          <w:spacing w:val="-2"/>
        </w:rPr>
        <w:t> </w:t>
      </w:r>
      <w:r>
        <w:rPr>
          <w:rFonts w:ascii="Arial"/>
        </w:rPr>
        <w:t>agencies.</w:t>
      </w:r>
    </w:p>
    <w:p>
      <w:pPr>
        <w:pStyle w:val="BodyText"/>
        <w:spacing w:before="4"/>
        <w:rPr>
          <w:rFonts w:ascii="Arial"/>
          <w:sz w:val="33"/>
        </w:rPr>
      </w:pPr>
    </w:p>
    <w:p>
      <w:pPr>
        <w:spacing w:before="0"/>
        <w:ind w:left="960" w:right="0" w:firstLine="0"/>
        <w:jc w:val="left"/>
        <w:rPr>
          <w:rFonts w:ascii="Arial"/>
          <w:sz w:val="24"/>
        </w:rPr>
      </w:pPr>
      <w:r>
        <w:rPr>
          <w:rFonts w:ascii="Arial"/>
          <w:i/>
          <w:sz w:val="24"/>
        </w:rPr>
        <w:t>See</w:t>
      </w:r>
      <w:r>
        <w:rPr>
          <w:rFonts w:ascii="Arial"/>
          <w:i/>
          <w:spacing w:val="-1"/>
          <w:sz w:val="24"/>
        </w:rPr>
        <w:t> </w:t>
      </w:r>
      <w:r>
        <w:rPr>
          <w:rFonts w:ascii="Arial"/>
          <w:i/>
          <w:sz w:val="24"/>
        </w:rPr>
        <w:t>Appendix</w:t>
      </w:r>
      <w:r>
        <w:rPr>
          <w:rFonts w:ascii="Arial"/>
          <w:i/>
          <w:spacing w:val="-1"/>
          <w:sz w:val="24"/>
        </w:rPr>
        <w:t> </w:t>
      </w:r>
      <w:r>
        <w:rPr>
          <w:rFonts w:ascii="Arial"/>
          <w:i/>
          <w:sz w:val="24"/>
        </w:rPr>
        <w:t>K</w:t>
      </w:r>
      <w:r>
        <w:rPr>
          <w:rFonts w:ascii="Arial"/>
          <w:i/>
          <w:spacing w:val="-1"/>
          <w:sz w:val="24"/>
        </w:rPr>
        <w:t> </w:t>
      </w:r>
      <w:r>
        <w:rPr>
          <w:rFonts w:ascii="Arial"/>
          <w:i/>
          <w:sz w:val="24"/>
        </w:rPr>
        <w:t>for</w:t>
      </w:r>
      <w:r>
        <w:rPr>
          <w:rFonts w:ascii="Arial"/>
          <w:i/>
          <w:spacing w:val="-1"/>
          <w:sz w:val="24"/>
        </w:rPr>
        <w:t> </w:t>
      </w:r>
      <w:r>
        <w:rPr>
          <w:rFonts w:ascii="Arial"/>
          <w:i/>
          <w:sz w:val="24"/>
        </w:rPr>
        <w:t>additional</w:t>
      </w:r>
      <w:r>
        <w:rPr>
          <w:rFonts w:ascii="Arial"/>
          <w:i/>
          <w:spacing w:val="-1"/>
          <w:sz w:val="24"/>
        </w:rPr>
        <w:t> </w:t>
      </w:r>
      <w:r>
        <w:rPr>
          <w:rFonts w:ascii="Arial"/>
          <w:i/>
          <w:sz w:val="24"/>
        </w:rPr>
        <w:t>demographic</w:t>
      </w:r>
      <w:r>
        <w:rPr>
          <w:rFonts w:ascii="Arial"/>
          <w:i/>
          <w:spacing w:val="-1"/>
          <w:sz w:val="24"/>
        </w:rPr>
        <w:t> </w:t>
      </w:r>
      <w:r>
        <w:rPr>
          <w:rFonts w:ascii="Arial"/>
          <w:i/>
          <w:sz w:val="24"/>
        </w:rPr>
        <w:t>data</w:t>
      </w:r>
      <w:r>
        <w:rPr>
          <w:rFonts w:ascii="Arial"/>
          <w:sz w:val="24"/>
        </w:rPr>
        <w:t>.</w:t>
      </w:r>
    </w:p>
    <w:p>
      <w:pPr>
        <w:pStyle w:val="BodyText"/>
        <w:rPr>
          <w:rFonts w:ascii="Arial"/>
          <w:sz w:val="20"/>
        </w:rPr>
      </w:pPr>
    </w:p>
    <w:p>
      <w:pPr>
        <w:pStyle w:val="BodyText"/>
        <w:spacing w:before="3"/>
        <w:rPr>
          <w:rFonts w:ascii="Arial"/>
        </w:rPr>
      </w:pPr>
    </w:p>
    <w:p>
      <w:pPr>
        <w:spacing w:before="28"/>
        <w:ind w:left="1894" w:right="2013" w:firstLine="0"/>
        <w:jc w:val="center"/>
        <w:rPr>
          <w:b/>
          <w:sz w:val="36"/>
        </w:rPr>
      </w:pPr>
      <w:r>
        <w:rPr>
          <w:b/>
          <w:sz w:val="36"/>
        </w:rPr>
        <w:t>Payor</w:t>
      </w:r>
      <w:r>
        <w:rPr>
          <w:b/>
          <w:spacing w:val="-5"/>
          <w:sz w:val="36"/>
        </w:rPr>
        <w:t> </w:t>
      </w:r>
      <w:r>
        <w:rPr>
          <w:b/>
          <w:sz w:val="36"/>
        </w:rPr>
        <w:t>Mix</w:t>
      </w:r>
    </w:p>
    <w:p>
      <w:pPr>
        <w:pStyle w:val="BodyText"/>
        <w:spacing w:before="4"/>
        <w:rPr>
          <w:b/>
          <w:sz w:val="14"/>
        </w:rPr>
      </w:pPr>
    </w:p>
    <w:p>
      <w:pPr>
        <w:spacing w:before="60"/>
        <w:ind w:left="259" w:right="2018" w:firstLine="0"/>
        <w:jc w:val="center"/>
        <w:rPr>
          <w:sz w:val="20"/>
        </w:rPr>
      </w:pPr>
      <w:r>
        <w:rPr>
          <w:sz w:val="20"/>
        </w:rPr>
        <w:t>1.59%</w:t>
      </w:r>
    </w:p>
    <w:p>
      <w:pPr>
        <w:pStyle w:val="BodyText"/>
        <w:rPr>
          <w:sz w:val="20"/>
        </w:rPr>
      </w:pPr>
    </w:p>
    <w:p>
      <w:pPr>
        <w:pStyle w:val="BodyText"/>
        <w:rPr>
          <w:sz w:val="20"/>
        </w:rPr>
      </w:pPr>
    </w:p>
    <w:p>
      <w:pPr>
        <w:pStyle w:val="BodyText"/>
        <w:spacing w:before="12"/>
        <w:rPr>
          <w:sz w:val="16"/>
        </w:rPr>
      </w:pPr>
    </w:p>
    <w:p>
      <w:pPr>
        <w:spacing w:line="355" w:lineRule="auto" w:before="60"/>
        <w:ind w:left="8910" w:right="2226" w:firstLine="0"/>
        <w:jc w:val="left"/>
        <w:rPr>
          <w:sz w:val="20"/>
        </w:rPr>
      </w:pPr>
      <w:r>
        <w:rPr/>
        <w:pict>
          <v:group style="position:absolute;margin-left:133.440002pt;margin-top:-34.758522pt;width:273.4pt;height:143.050pt;mso-position-horizontal-relative:page;mso-position-vertical-relative:paragraph;z-index:15873536" coordorigin="2669,-695" coordsize="5468,2861">
            <v:shape style="position:absolute;left:2668;top:-696;width:5468;height:2861" type="#_x0000_t75" stroked="false">
              <v:imagedata r:id="rId747" o:title=""/>
            </v:shape>
            <v:shape style="position:absolute;left:3855;top:-85;width:623;height:201" type="#_x0000_t202" filled="false" stroked="false">
              <v:textbox inset="0,0,0,0">
                <w:txbxContent>
                  <w:p>
                    <w:pPr>
                      <w:spacing w:line="200" w:lineRule="exact" w:before="0"/>
                      <w:ind w:left="0" w:right="0" w:firstLine="0"/>
                      <w:jc w:val="left"/>
                      <w:rPr>
                        <w:sz w:val="20"/>
                      </w:rPr>
                    </w:pPr>
                    <w:r>
                      <w:rPr>
                        <w:color w:val="FFFFFF"/>
                        <w:sz w:val="20"/>
                      </w:rPr>
                      <w:t>33.76%</w:t>
                    </w:r>
                  </w:p>
                </w:txbxContent>
              </v:textbox>
              <w10:wrap type="none"/>
            </v:shape>
            <v:shape style="position:absolute;left:6469;top:48;width:623;height:201" type="#_x0000_t202" filled="false" stroked="false">
              <v:textbox inset="0,0,0,0">
                <w:txbxContent>
                  <w:p>
                    <w:pPr>
                      <w:spacing w:line="200" w:lineRule="exact" w:before="0"/>
                      <w:ind w:left="0" w:right="0" w:firstLine="0"/>
                      <w:jc w:val="left"/>
                      <w:rPr>
                        <w:sz w:val="20"/>
                      </w:rPr>
                    </w:pPr>
                    <w:r>
                      <w:rPr>
                        <w:color w:val="FFFFFF"/>
                        <w:sz w:val="20"/>
                      </w:rPr>
                      <w:t>41.02%</w:t>
                    </w:r>
                  </w:p>
                </w:txbxContent>
              </v:textbox>
              <w10:wrap type="none"/>
            </v:shape>
            <v:shape style="position:absolute;left:4886;top:1106;width:623;height:201" type="#_x0000_t202" filled="false" stroked="false">
              <v:textbox inset="0,0,0,0">
                <w:txbxContent>
                  <w:p>
                    <w:pPr>
                      <w:spacing w:line="200" w:lineRule="exact" w:before="0"/>
                      <w:ind w:left="0" w:right="0" w:firstLine="0"/>
                      <w:jc w:val="left"/>
                      <w:rPr>
                        <w:sz w:val="20"/>
                      </w:rPr>
                    </w:pPr>
                    <w:r>
                      <w:rPr>
                        <w:color w:val="FFFFFF"/>
                        <w:sz w:val="20"/>
                      </w:rPr>
                      <w:t>23.64%</w:t>
                    </w:r>
                  </w:p>
                </w:txbxContent>
              </v:textbox>
              <w10:wrap type="none"/>
            </v:shape>
            <w10:wrap type="none"/>
          </v:group>
        </w:pict>
      </w:r>
      <w:r>
        <w:rPr/>
        <w:pict>
          <v:rect style="position:absolute;margin-left:443.700012pt;margin-top:6.94147pt;width:5.46pt;height:5.46pt;mso-position-horizontal-relative:page;mso-position-vertical-relative:paragraph;z-index:15874048" filled="true" fillcolor="#4e80bc" stroked="false">
            <v:fill type="solid"/>
            <w10:wrap type="none"/>
          </v:rect>
        </w:pict>
      </w:r>
      <w:r>
        <w:rPr/>
        <w:pict>
          <v:rect style="position:absolute;margin-left:443.700012pt;margin-top:25.00247pt;width:5.46pt;height:5.52pt;mso-position-horizontal-relative:page;mso-position-vertical-relative:paragraph;z-index:15874560" filled="true" fillcolor="#bf4f4c" stroked="false">
            <v:fill type="solid"/>
            <w10:wrap type="none"/>
          </v:rect>
        </w:pict>
      </w:r>
      <w:r>
        <w:rPr/>
        <w:pict>
          <v:rect style="position:absolute;margin-left:443.700012pt;margin-top:43.062469pt;width:5.46pt;height:5.52pt;mso-position-horizontal-relative:page;mso-position-vertical-relative:paragraph;z-index:15875072" filled="true" fillcolor="#9aba58" stroked="false">
            <v:fill type="solid"/>
            <w10:wrap type="none"/>
          </v:rect>
        </w:pict>
      </w:r>
      <w:r>
        <w:rPr/>
        <w:pict>
          <v:rect style="position:absolute;margin-left:443.700012pt;margin-top:61.182468pt;width:5.46pt;height:5.46pt;mso-position-horizontal-relative:page;mso-position-vertical-relative:paragraph;z-index:15875584" filled="true" fillcolor="#7f63a1" stroked="false">
            <v:fill type="solid"/>
            <w10:wrap type="none"/>
          </v:rect>
        </w:pict>
      </w:r>
      <w:r>
        <w:rPr>
          <w:sz w:val="20"/>
        </w:rPr>
        <w:t>Medicare</w:t>
      </w:r>
      <w:r>
        <w:rPr>
          <w:spacing w:val="1"/>
          <w:sz w:val="20"/>
        </w:rPr>
        <w:t> </w:t>
      </w:r>
      <w:r>
        <w:rPr>
          <w:sz w:val="20"/>
        </w:rPr>
        <w:t>Medicaid</w:t>
      </w:r>
      <w:r>
        <w:rPr>
          <w:spacing w:val="1"/>
          <w:sz w:val="20"/>
        </w:rPr>
        <w:t> </w:t>
      </w:r>
      <w:r>
        <w:rPr>
          <w:spacing w:val="-1"/>
          <w:sz w:val="20"/>
        </w:rPr>
        <w:t>Commercial</w:t>
      </w:r>
      <w:r>
        <w:rPr>
          <w:spacing w:val="-43"/>
          <w:sz w:val="20"/>
        </w:rPr>
        <w:t> </w:t>
      </w:r>
      <w:r>
        <w:rPr>
          <w:sz w:val="20"/>
        </w:rPr>
        <w:t>Self</w:t>
      </w:r>
      <w:r>
        <w:rPr>
          <w:spacing w:val="-2"/>
          <w:sz w:val="20"/>
        </w:rPr>
        <w:t> </w:t>
      </w:r>
      <w:r>
        <w:rPr>
          <w:sz w:val="20"/>
        </w:rPr>
        <w:t>Pay</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r>
        <w:rPr/>
        <w:pict>
          <v:shape style="position:absolute;margin-left:52.800098pt;margin-top:14.429905pt;width:495pt;height:3.2pt;mso-position-horizontal-relative:page;mso-position-vertical-relative:paragraph;z-index:-15584768;mso-wrap-distance-left:0;mso-wrap-distance-right:0" coordorigin="1056,289" coordsize="9900,64" path="m10956,289l1056,337,1057,352,10956,304,10956,289xe" filled="true" fillcolor="#497dba" stroked="false">
            <v:path arrowok="t"/>
            <v:fill type="solid"/>
            <w10:wrap type="topAndBottom"/>
          </v:shape>
        </w:pict>
      </w:r>
    </w:p>
    <w:p>
      <w:pPr>
        <w:spacing w:before="137"/>
        <w:ind w:left="960" w:right="0" w:firstLine="0"/>
        <w:jc w:val="left"/>
        <w:rPr>
          <w:rFonts w:ascii="Cambria"/>
          <w:sz w:val="32"/>
        </w:rPr>
      </w:pPr>
      <w:r>
        <w:rPr>
          <w:rFonts w:ascii="Cambria"/>
          <w:color w:val="355E91"/>
          <w:sz w:val="32"/>
        </w:rPr>
        <w:t>COMMUNITY</w:t>
      </w:r>
      <w:r>
        <w:rPr>
          <w:rFonts w:ascii="Cambria"/>
          <w:color w:val="355E91"/>
          <w:spacing w:val="-3"/>
          <w:sz w:val="32"/>
        </w:rPr>
        <w:t> </w:t>
      </w:r>
      <w:r>
        <w:rPr>
          <w:rFonts w:ascii="Cambria"/>
          <w:color w:val="355E91"/>
          <w:sz w:val="32"/>
        </w:rPr>
        <w:t>BENEFITS</w:t>
      </w:r>
      <w:r>
        <w:rPr>
          <w:rFonts w:ascii="Cambria"/>
          <w:color w:val="355E91"/>
          <w:spacing w:val="-2"/>
          <w:sz w:val="32"/>
        </w:rPr>
        <w:t> </w:t>
      </w:r>
      <w:r>
        <w:rPr>
          <w:rFonts w:ascii="Cambria"/>
          <w:color w:val="355E91"/>
          <w:sz w:val="32"/>
        </w:rPr>
        <w:t>ADVISORY</w:t>
      </w:r>
      <w:r>
        <w:rPr>
          <w:rFonts w:ascii="Cambria"/>
          <w:color w:val="355E91"/>
          <w:spacing w:val="-1"/>
          <w:sz w:val="32"/>
        </w:rPr>
        <w:t> </w:t>
      </w:r>
      <w:r>
        <w:rPr>
          <w:rFonts w:ascii="Cambria"/>
          <w:color w:val="355E91"/>
          <w:sz w:val="32"/>
        </w:rPr>
        <w:t>COMMITTEE</w:t>
      </w:r>
      <w:r>
        <w:rPr>
          <w:rFonts w:ascii="Cambria"/>
          <w:color w:val="355E91"/>
          <w:spacing w:val="-3"/>
          <w:sz w:val="32"/>
        </w:rPr>
        <w:t> </w:t>
      </w:r>
      <w:r>
        <w:rPr>
          <w:rFonts w:ascii="Cambria"/>
          <w:color w:val="355E91"/>
          <w:sz w:val="32"/>
        </w:rPr>
        <w:t>(CBAC)</w:t>
      </w:r>
    </w:p>
    <w:p>
      <w:pPr>
        <w:pStyle w:val="BodyText"/>
        <w:spacing w:before="53"/>
        <w:ind w:left="959" w:right="1127"/>
        <w:rPr>
          <w:rFonts w:ascii="Arial"/>
        </w:rPr>
      </w:pPr>
      <w:r>
        <w:rPr>
          <w:rFonts w:ascii="Arial"/>
        </w:rPr>
        <w:t>Harrington</w:t>
      </w:r>
      <w:r>
        <w:rPr>
          <w:rFonts w:ascii="Arial"/>
          <w:spacing w:val="-2"/>
        </w:rPr>
        <w:t> </w:t>
      </w:r>
      <w:r>
        <w:rPr>
          <w:rFonts w:ascii="Arial"/>
        </w:rPr>
        <w:t>recently</w:t>
      </w:r>
      <w:r>
        <w:rPr>
          <w:rFonts w:ascii="Arial"/>
          <w:spacing w:val="-2"/>
        </w:rPr>
        <w:t> </w:t>
      </w:r>
      <w:r>
        <w:rPr>
          <w:rFonts w:ascii="Arial"/>
        </w:rPr>
        <w:t>restructured</w:t>
      </w:r>
      <w:r>
        <w:rPr>
          <w:rFonts w:ascii="Arial"/>
          <w:spacing w:val="-2"/>
        </w:rPr>
        <w:t> </w:t>
      </w:r>
      <w:r>
        <w:rPr>
          <w:rFonts w:ascii="Arial"/>
        </w:rPr>
        <w:t>its</w:t>
      </w:r>
      <w:r>
        <w:rPr>
          <w:rFonts w:ascii="Arial"/>
          <w:spacing w:val="-2"/>
        </w:rPr>
        <w:t> </w:t>
      </w:r>
      <w:r>
        <w:rPr>
          <w:rFonts w:ascii="Arial"/>
        </w:rPr>
        <w:t>Community Benefits</w:t>
      </w:r>
      <w:r>
        <w:rPr>
          <w:rFonts w:ascii="Arial"/>
          <w:spacing w:val="-1"/>
        </w:rPr>
        <w:t> </w:t>
      </w:r>
      <w:r>
        <w:rPr>
          <w:rFonts w:ascii="Arial"/>
        </w:rPr>
        <w:t>Advisory</w:t>
      </w:r>
      <w:r>
        <w:rPr>
          <w:rFonts w:ascii="Arial"/>
          <w:spacing w:val="-2"/>
        </w:rPr>
        <w:t> </w:t>
      </w:r>
      <w:r>
        <w:rPr>
          <w:rFonts w:ascii="Arial"/>
        </w:rPr>
        <w:t>Committee</w:t>
      </w:r>
      <w:r>
        <w:rPr>
          <w:rFonts w:ascii="Arial"/>
          <w:spacing w:val="-2"/>
        </w:rPr>
        <w:t> </w:t>
      </w:r>
      <w:r>
        <w:rPr>
          <w:rFonts w:ascii="Arial"/>
        </w:rPr>
        <w:t>and</w:t>
      </w:r>
      <w:r>
        <w:rPr>
          <w:rFonts w:ascii="Arial"/>
          <w:spacing w:val="-2"/>
        </w:rPr>
        <w:t> </w:t>
      </w:r>
      <w:r>
        <w:rPr>
          <w:rFonts w:ascii="Arial"/>
        </w:rPr>
        <w:t>now</w:t>
      </w:r>
      <w:r>
        <w:rPr>
          <w:rFonts w:ascii="Arial"/>
          <w:spacing w:val="-2"/>
        </w:rPr>
        <w:t> </w:t>
      </w:r>
      <w:r>
        <w:rPr>
          <w:rFonts w:ascii="Arial"/>
        </w:rPr>
        <w:t>includes</w:t>
      </w:r>
      <w:r>
        <w:rPr>
          <w:rFonts w:ascii="Arial"/>
          <w:spacing w:val="-63"/>
        </w:rPr>
        <w:t> </w:t>
      </w:r>
      <w:r>
        <w:rPr>
          <w:rFonts w:ascii="Arial"/>
        </w:rPr>
        <w:t>members of its Community/Government Relations Committee (CGR) and Patient-Family</w:t>
      </w:r>
      <w:r>
        <w:rPr>
          <w:rFonts w:ascii="Arial"/>
          <w:spacing w:val="1"/>
        </w:rPr>
        <w:t> </w:t>
      </w:r>
      <w:r>
        <w:rPr>
          <w:rFonts w:ascii="Arial"/>
        </w:rPr>
        <w:t>Advisory Council (PFAC). These committees include Members of the healthcare system,</w:t>
      </w:r>
      <w:r>
        <w:rPr>
          <w:rFonts w:ascii="Arial"/>
          <w:spacing w:val="1"/>
        </w:rPr>
        <w:t> </w:t>
      </w:r>
      <w:r>
        <w:rPr>
          <w:rFonts w:ascii="Arial"/>
        </w:rPr>
        <w:t>internal employees and community members at large. The committees represent small</w:t>
      </w:r>
      <w:r>
        <w:rPr>
          <w:rFonts w:ascii="Arial"/>
          <w:spacing w:val="1"/>
        </w:rPr>
        <w:t> </w:t>
      </w:r>
      <w:r>
        <w:rPr>
          <w:rFonts w:ascii="Arial"/>
        </w:rPr>
        <w:t>business</w:t>
      </w:r>
      <w:r>
        <w:rPr>
          <w:rFonts w:ascii="Arial"/>
          <w:spacing w:val="-1"/>
        </w:rPr>
        <w:t> </w:t>
      </w:r>
      <w:r>
        <w:rPr>
          <w:rFonts w:ascii="Arial"/>
        </w:rPr>
        <w:t>employees, corporate</w:t>
      </w:r>
      <w:r>
        <w:rPr>
          <w:rFonts w:ascii="Arial"/>
          <w:spacing w:val="2"/>
        </w:rPr>
        <w:t> </w:t>
      </w:r>
      <w:r>
        <w:rPr>
          <w:rFonts w:ascii="Arial"/>
        </w:rPr>
        <w:t>leaders and</w:t>
      </w:r>
      <w:r>
        <w:rPr>
          <w:rFonts w:ascii="Arial"/>
          <w:spacing w:val="-1"/>
        </w:rPr>
        <w:t> </w:t>
      </w:r>
      <w:r>
        <w:rPr>
          <w:rFonts w:ascii="Arial"/>
        </w:rPr>
        <w:t>general residents.</w:t>
      </w:r>
    </w:p>
    <w:p>
      <w:pPr>
        <w:pStyle w:val="BodyText"/>
        <w:spacing w:before="4"/>
        <w:rPr>
          <w:rFonts w:ascii="Arial"/>
          <w:sz w:val="33"/>
        </w:rPr>
      </w:pPr>
    </w:p>
    <w:p>
      <w:pPr>
        <w:pStyle w:val="BodyText"/>
        <w:spacing w:before="1"/>
        <w:ind w:left="962" w:right="1471" w:hanging="3"/>
        <w:rPr>
          <w:rFonts w:ascii="Arial"/>
        </w:rPr>
      </w:pPr>
      <w:r>
        <w:rPr>
          <w:rFonts w:ascii="Arial"/>
        </w:rPr>
        <w:t>Each</w:t>
      </w:r>
      <w:r>
        <w:rPr>
          <w:rFonts w:ascii="Arial"/>
          <w:spacing w:val="-2"/>
        </w:rPr>
        <w:t> </w:t>
      </w:r>
      <w:r>
        <w:rPr>
          <w:rFonts w:ascii="Arial"/>
        </w:rPr>
        <w:t>group</w:t>
      </w:r>
      <w:r>
        <w:rPr>
          <w:rFonts w:ascii="Arial"/>
          <w:spacing w:val="-1"/>
        </w:rPr>
        <w:t> </w:t>
      </w:r>
      <w:r>
        <w:rPr>
          <w:rFonts w:ascii="Arial"/>
        </w:rPr>
        <w:t>meets</w:t>
      </w:r>
      <w:r>
        <w:rPr>
          <w:rFonts w:ascii="Arial"/>
          <w:spacing w:val="-1"/>
        </w:rPr>
        <w:t> </w:t>
      </w:r>
      <w:r>
        <w:rPr>
          <w:rFonts w:ascii="Arial"/>
        </w:rPr>
        <w:t>four</w:t>
      </w:r>
      <w:r>
        <w:rPr>
          <w:rFonts w:ascii="Arial"/>
          <w:spacing w:val="-1"/>
        </w:rPr>
        <w:t> </w:t>
      </w:r>
      <w:r>
        <w:rPr>
          <w:rFonts w:ascii="Arial"/>
        </w:rPr>
        <w:t>times</w:t>
      </w:r>
      <w:r>
        <w:rPr>
          <w:rFonts w:ascii="Arial"/>
          <w:spacing w:val="-2"/>
        </w:rPr>
        <w:t> </w:t>
      </w:r>
      <w:r>
        <w:rPr>
          <w:rFonts w:ascii="Arial"/>
        </w:rPr>
        <w:t>per</w:t>
      </w:r>
      <w:r>
        <w:rPr>
          <w:rFonts w:ascii="Arial"/>
          <w:spacing w:val="-1"/>
        </w:rPr>
        <w:t> </w:t>
      </w:r>
      <w:r>
        <w:rPr>
          <w:rFonts w:ascii="Arial"/>
        </w:rPr>
        <w:t>year,</w:t>
      </w:r>
      <w:r>
        <w:rPr>
          <w:rFonts w:ascii="Arial"/>
          <w:spacing w:val="-1"/>
        </w:rPr>
        <w:t> </w:t>
      </w:r>
      <w:r>
        <w:rPr>
          <w:rFonts w:ascii="Arial"/>
        </w:rPr>
        <w:t>at</w:t>
      </w:r>
      <w:r>
        <w:rPr>
          <w:rFonts w:ascii="Arial"/>
          <w:spacing w:val="-1"/>
        </w:rPr>
        <w:t> </w:t>
      </w:r>
      <w:r>
        <w:rPr>
          <w:rFonts w:ascii="Arial"/>
        </w:rPr>
        <w:t>which</w:t>
      </w:r>
      <w:r>
        <w:rPr>
          <w:rFonts w:ascii="Arial"/>
          <w:spacing w:val="-1"/>
        </w:rPr>
        <w:t> </w:t>
      </w:r>
      <w:r>
        <w:rPr>
          <w:rFonts w:ascii="Arial"/>
        </w:rPr>
        <w:t>updates</w:t>
      </w:r>
      <w:r>
        <w:rPr>
          <w:rFonts w:ascii="Arial"/>
          <w:spacing w:val="-1"/>
        </w:rPr>
        <w:t> </w:t>
      </w:r>
      <w:r>
        <w:rPr>
          <w:rFonts w:ascii="Arial"/>
        </w:rPr>
        <w:t>are</w:t>
      </w:r>
      <w:r>
        <w:rPr>
          <w:rFonts w:ascii="Arial"/>
          <w:spacing w:val="-1"/>
        </w:rPr>
        <w:t> </w:t>
      </w:r>
      <w:r>
        <w:rPr>
          <w:rFonts w:ascii="Arial"/>
        </w:rPr>
        <w:t>given</w:t>
      </w:r>
      <w:r>
        <w:rPr>
          <w:rFonts w:ascii="Arial"/>
          <w:spacing w:val="-1"/>
        </w:rPr>
        <w:t> </w:t>
      </w:r>
      <w:r>
        <w:rPr>
          <w:rFonts w:ascii="Arial"/>
        </w:rPr>
        <w:t>about</w:t>
      </w:r>
      <w:r>
        <w:rPr>
          <w:rFonts w:ascii="Arial"/>
          <w:spacing w:val="-1"/>
        </w:rPr>
        <w:t> </w:t>
      </w:r>
      <w:r>
        <w:rPr>
          <w:rFonts w:ascii="Arial"/>
        </w:rPr>
        <w:t>community</w:t>
      </w:r>
      <w:r>
        <w:rPr>
          <w:rFonts w:ascii="Arial"/>
          <w:spacing w:val="-1"/>
        </w:rPr>
        <w:t> </w:t>
      </w:r>
      <w:r>
        <w:rPr>
          <w:rFonts w:ascii="Arial"/>
        </w:rPr>
        <w:t>benefit</w:t>
      </w:r>
      <w:r>
        <w:rPr>
          <w:rFonts w:ascii="Arial"/>
          <w:spacing w:val="-63"/>
        </w:rPr>
        <w:t> </w:t>
      </w:r>
      <w:r>
        <w:rPr>
          <w:rFonts w:ascii="Arial"/>
        </w:rPr>
        <w:t>programs</w:t>
      </w:r>
      <w:r>
        <w:rPr>
          <w:rFonts w:ascii="Arial"/>
          <w:spacing w:val="-1"/>
        </w:rPr>
        <w:t> </w:t>
      </w:r>
      <w:r>
        <w:rPr>
          <w:rFonts w:ascii="Arial"/>
        </w:rPr>
        <w:t>or a new health assessment</w:t>
      </w:r>
      <w:r>
        <w:rPr>
          <w:rFonts w:ascii="Arial"/>
          <w:spacing w:val="-1"/>
        </w:rPr>
        <w:t> </w:t>
      </w:r>
      <w:r>
        <w:rPr>
          <w:rFonts w:ascii="Arial"/>
        </w:rPr>
        <w:t>survey as appropriate.</w:t>
      </w:r>
    </w:p>
    <w:p>
      <w:pPr>
        <w:pStyle w:val="BodyText"/>
        <w:spacing w:before="4"/>
        <w:rPr>
          <w:rFonts w:ascii="Arial"/>
          <w:sz w:val="33"/>
        </w:rPr>
      </w:pPr>
    </w:p>
    <w:p>
      <w:pPr>
        <w:pStyle w:val="BodyText"/>
        <w:ind w:left="962" w:right="1455"/>
        <w:rPr>
          <w:rFonts w:ascii="Arial"/>
        </w:rPr>
      </w:pPr>
      <w:r>
        <w:rPr>
          <w:rFonts w:ascii="Arial"/>
        </w:rPr>
        <w:t>We</w:t>
      </w:r>
      <w:r>
        <w:rPr>
          <w:rFonts w:ascii="Arial"/>
          <w:spacing w:val="-2"/>
        </w:rPr>
        <w:t> </w:t>
      </w:r>
      <w:r>
        <w:rPr>
          <w:rFonts w:ascii="Arial"/>
        </w:rPr>
        <w:t>are</w:t>
      </w:r>
      <w:r>
        <w:rPr>
          <w:rFonts w:ascii="Arial"/>
          <w:spacing w:val="-1"/>
        </w:rPr>
        <w:t> </w:t>
      </w:r>
      <w:r>
        <w:rPr>
          <w:rFonts w:ascii="Arial"/>
        </w:rPr>
        <w:t>looking</w:t>
      </w:r>
      <w:r>
        <w:rPr>
          <w:rFonts w:ascii="Arial"/>
          <w:spacing w:val="-1"/>
        </w:rPr>
        <w:t> </w:t>
      </w:r>
      <w:r>
        <w:rPr>
          <w:rFonts w:ascii="Arial"/>
        </w:rPr>
        <w:t>to</w:t>
      </w:r>
      <w:r>
        <w:rPr>
          <w:rFonts w:ascii="Arial"/>
          <w:spacing w:val="-1"/>
        </w:rPr>
        <w:t> </w:t>
      </w:r>
      <w:r>
        <w:rPr>
          <w:rFonts w:ascii="Arial"/>
        </w:rPr>
        <w:t>grow</w:t>
      </w:r>
      <w:r>
        <w:rPr>
          <w:rFonts w:ascii="Arial"/>
          <w:spacing w:val="-1"/>
        </w:rPr>
        <w:t> </w:t>
      </w:r>
      <w:r>
        <w:rPr>
          <w:rFonts w:ascii="Arial"/>
        </w:rPr>
        <w:t>our</w:t>
      </w:r>
      <w:r>
        <w:rPr>
          <w:rFonts w:ascii="Arial"/>
          <w:spacing w:val="-1"/>
        </w:rPr>
        <w:t> </w:t>
      </w:r>
      <w:r>
        <w:rPr>
          <w:rFonts w:ascii="Arial"/>
        </w:rPr>
        <w:t>CBAC</w:t>
      </w:r>
      <w:r>
        <w:rPr>
          <w:rFonts w:ascii="Arial"/>
          <w:spacing w:val="-2"/>
        </w:rPr>
        <w:t> </w:t>
      </w:r>
      <w:r>
        <w:rPr>
          <w:rFonts w:ascii="Arial"/>
        </w:rPr>
        <w:t>membership in</w:t>
      </w:r>
      <w:r>
        <w:rPr>
          <w:rFonts w:ascii="Arial"/>
          <w:spacing w:val="-1"/>
        </w:rPr>
        <w:t> </w:t>
      </w:r>
      <w:r>
        <w:rPr>
          <w:rFonts w:ascii="Arial"/>
        </w:rPr>
        <w:t>2020</w:t>
      </w:r>
      <w:r>
        <w:rPr>
          <w:rFonts w:ascii="Arial"/>
          <w:spacing w:val="-1"/>
        </w:rPr>
        <w:t> </w:t>
      </w:r>
      <w:r>
        <w:rPr>
          <w:rFonts w:ascii="Arial"/>
        </w:rPr>
        <w:t>to</w:t>
      </w:r>
      <w:r>
        <w:rPr>
          <w:rFonts w:ascii="Arial"/>
          <w:spacing w:val="-1"/>
        </w:rPr>
        <w:t> </w:t>
      </w:r>
      <w:r>
        <w:rPr>
          <w:rFonts w:ascii="Arial"/>
        </w:rPr>
        <w:t>include</w:t>
      </w:r>
      <w:r>
        <w:rPr>
          <w:rFonts w:ascii="Arial"/>
          <w:spacing w:val="-1"/>
        </w:rPr>
        <w:t> </w:t>
      </w:r>
      <w:r>
        <w:rPr>
          <w:rFonts w:ascii="Arial"/>
        </w:rPr>
        <w:t>municipal</w:t>
      </w:r>
      <w:r>
        <w:rPr>
          <w:rFonts w:ascii="Arial"/>
          <w:spacing w:val="-2"/>
        </w:rPr>
        <w:t> </w:t>
      </w:r>
      <w:r>
        <w:rPr>
          <w:rFonts w:ascii="Arial"/>
        </w:rPr>
        <w:t>leaders,</w:t>
      </w:r>
      <w:r>
        <w:rPr>
          <w:rFonts w:ascii="Arial"/>
          <w:spacing w:val="-1"/>
        </w:rPr>
        <w:t> </w:t>
      </w:r>
      <w:r>
        <w:rPr>
          <w:rFonts w:ascii="Arial"/>
        </w:rPr>
        <w:t>school</w:t>
      </w:r>
      <w:r>
        <w:rPr>
          <w:rFonts w:ascii="Arial"/>
          <w:spacing w:val="-63"/>
        </w:rPr>
        <w:t> </w:t>
      </w:r>
      <w:r>
        <w:rPr>
          <w:rFonts w:ascii="Arial"/>
        </w:rPr>
        <w:t>employees</w:t>
      </w:r>
      <w:r>
        <w:rPr>
          <w:rFonts w:ascii="Arial"/>
          <w:spacing w:val="-1"/>
        </w:rPr>
        <w:t> </w:t>
      </w:r>
      <w:r>
        <w:rPr>
          <w:rFonts w:ascii="Arial"/>
        </w:rPr>
        <w:t>and representatives</w:t>
      </w:r>
      <w:r>
        <w:rPr>
          <w:rFonts w:ascii="Arial"/>
          <w:spacing w:val="1"/>
        </w:rPr>
        <w:t> </w:t>
      </w:r>
      <w:r>
        <w:rPr>
          <w:rFonts w:ascii="Arial"/>
        </w:rPr>
        <w:t>from the</w:t>
      </w:r>
      <w:r>
        <w:rPr>
          <w:rFonts w:ascii="Arial"/>
          <w:spacing w:val="-1"/>
        </w:rPr>
        <w:t> </w:t>
      </w:r>
      <w:r>
        <w:rPr>
          <w:rFonts w:ascii="Arial"/>
        </w:rPr>
        <w:t>senior/elder population.</w:t>
      </w:r>
    </w:p>
    <w:p>
      <w:pPr>
        <w:pStyle w:val="BodyText"/>
        <w:rPr>
          <w:rFonts w:ascii="Arial"/>
          <w:sz w:val="20"/>
        </w:rPr>
      </w:pPr>
    </w:p>
    <w:p>
      <w:pPr>
        <w:pStyle w:val="BodyText"/>
        <w:spacing w:before="8"/>
        <w:rPr>
          <w:rFonts w:ascii="Arial"/>
          <w:sz w:val="22"/>
        </w:rPr>
      </w:pPr>
      <w:r>
        <w:rPr/>
        <w:pict>
          <v:shape style="position:absolute;margin-left:61.800098pt;margin-top:14.998926pt;width:495pt;height:3.2pt;mso-position-horizontal-relative:page;mso-position-vertical-relative:paragraph;z-index:-15584256;mso-wrap-distance-left:0;mso-wrap-distance-right:0" coordorigin="1236,300" coordsize="9900,64" path="m11136,300l1236,348,1237,364,11136,316,11136,300xe" filled="true" fillcolor="#497dba" stroked="false">
            <v:path arrowok="t"/>
            <v:fill type="solid"/>
            <w10:wrap type="topAndBottom"/>
          </v:shape>
        </w:pict>
      </w:r>
    </w:p>
    <w:p>
      <w:pPr>
        <w:spacing w:after="0"/>
        <w:rPr>
          <w:rFonts w:ascii="Arial"/>
          <w:sz w:val="22"/>
        </w:rPr>
        <w:sectPr>
          <w:headerReference w:type="default" r:id="rId745"/>
          <w:footerReference w:type="default" r:id="rId746"/>
          <w:pgSz w:w="12240" w:h="15840"/>
          <w:pgMar w:header="720" w:footer="653" w:top="1500" w:bottom="840" w:left="120" w:right="0"/>
        </w:sectPr>
      </w:pPr>
    </w:p>
    <w:p>
      <w:pPr>
        <w:spacing w:before="198"/>
        <w:ind w:left="960" w:right="0" w:firstLine="0"/>
        <w:jc w:val="left"/>
        <w:rPr>
          <w:rFonts w:ascii="Cambria"/>
          <w:sz w:val="32"/>
        </w:rPr>
      </w:pPr>
      <w:r>
        <w:rPr>
          <w:rFonts w:ascii="Cambria"/>
          <w:color w:val="355E91"/>
          <w:sz w:val="32"/>
        </w:rPr>
        <w:t>COMMUNITY</w:t>
      </w:r>
      <w:r>
        <w:rPr>
          <w:rFonts w:ascii="Cambria"/>
          <w:color w:val="355E91"/>
          <w:spacing w:val="-3"/>
          <w:sz w:val="32"/>
        </w:rPr>
        <w:t> </w:t>
      </w:r>
      <w:r>
        <w:rPr>
          <w:rFonts w:ascii="Cambria"/>
          <w:color w:val="355E91"/>
          <w:sz w:val="32"/>
        </w:rPr>
        <w:t>HEALTH</w:t>
      </w:r>
      <w:r>
        <w:rPr>
          <w:rFonts w:ascii="Cambria"/>
          <w:color w:val="355E91"/>
          <w:spacing w:val="-3"/>
          <w:sz w:val="32"/>
        </w:rPr>
        <w:t> </w:t>
      </w:r>
      <w:r>
        <w:rPr>
          <w:rFonts w:ascii="Cambria"/>
          <w:color w:val="355E91"/>
          <w:sz w:val="32"/>
        </w:rPr>
        <w:t>NEEDS</w:t>
      </w:r>
      <w:r>
        <w:rPr>
          <w:rFonts w:ascii="Cambria"/>
          <w:color w:val="355E91"/>
          <w:spacing w:val="-2"/>
          <w:sz w:val="32"/>
        </w:rPr>
        <w:t> </w:t>
      </w:r>
      <w:r>
        <w:rPr>
          <w:rFonts w:ascii="Cambria"/>
          <w:color w:val="355E91"/>
          <w:sz w:val="32"/>
        </w:rPr>
        <w:t>ASSESSMENT</w:t>
      </w:r>
    </w:p>
    <w:p>
      <w:pPr>
        <w:spacing w:before="96"/>
        <w:ind w:left="960" w:right="0" w:firstLine="0"/>
        <w:jc w:val="left"/>
        <w:rPr>
          <w:rFonts w:ascii="Cambria"/>
          <w:sz w:val="26"/>
        </w:rPr>
      </w:pPr>
      <w:r>
        <w:rPr>
          <w:rFonts w:ascii="Cambria"/>
          <w:color w:val="355E91"/>
          <w:sz w:val="26"/>
        </w:rPr>
        <w:t>CHNA:</w:t>
      </w:r>
      <w:r>
        <w:rPr>
          <w:rFonts w:ascii="Cambria"/>
          <w:color w:val="355E91"/>
          <w:spacing w:val="-3"/>
          <w:sz w:val="26"/>
        </w:rPr>
        <w:t> </w:t>
      </w:r>
      <w:r>
        <w:rPr>
          <w:rFonts w:ascii="Cambria"/>
          <w:color w:val="355E91"/>
          <w:sz w:val="26"/>
        </w:rPr>
        <w:t>Methodology</w:t>
      </w:r>
    </w:p>
    <w:p>
      <w:pPr>
        <w:pStyle w:val="BodyText"/>
        <w:spacing w:before="44"/>
        <w:ind w:left="960" w:right="1148"/>
        <w:rPr>
          <w:rFonts w:ascii="Arial"/>
        </w:rPr>
      </w:pPr>
      <w:r>
        <w:rPr>
          <w:rFonts w:ascii="Arial"/>
        </w:rPr>
        <w:t>The last time Harrington completed a Community Health Needs Assessment was 2016, so the</w:t>
      </w:r>
      <w:r>
        <w:rPr>
          <w:rFonts w:ascii="Arial"/>
          <w:spacing w:val="-64"/>
        </w:rPr>
        <w:t> </w:t>
      </w:r>
      <w:r>
        <w:rPr>
          <w:rFonts w:ascii="Arial"/>
        </w:rPr>
        <w:t>healthcare</w:t>
      </w:r>
      <w:r>
        <w:rPr>
          <w:rFonts w:ascii="Arial"/>
          <w:spacing w:val="-3"/>
        </w:rPr>
        <w:t> </w:t>
      </w:r>
      <w:r>
        <w:rPr>
          <w:rFonts w:ascii="Arial"/>
        </w:rPr>
        <w:t>system</w:t>
      </w:r>
      <w:r>
        <w:rPr>
          <w:rFonts w:ascii="Arial"/>
          <w:spacing w:val="-3"/>
        </w:rPr>
        <w:t> </w:t>
      </w:r>
      <w:r>
        <w:rPr>
          <w:rFonts w:ascii="Arial"/>
        </w:rPr>
        <w:t>began</w:t>
      </w:r>
      <w:r>
        <w:rPr>
          <w:rFonts w:ascii="Arial"/>
          <w:spacing w:val="-3"/>
        </w:rPr>
        <w:t> </w:t>
      </w:r>
      <w:r>
        <w:rPr>
          <w:rFonts w:ascii="Arial"/>
        </w:rPr>
        <w:t>2019</w:t>
      </w:r>
      <w:r>
        <w:rPr>
          <w:rFonts w:ascii="Arial"/>
          <w:spacing w:val="-3"/>
        </w:rPr>
        <w:t> </w:t>
      </w:r>
      <w:r>
        <w:rPr>
          <w:rFonts w:ascii="Arial"/>
        </w:rPr>
        <w:t>knowing</w:t>
      </w:r>
      <w:r>
        <w:rPr>
          <w:rFonts w:ascii="Arial"/>
          <w:spacing w:val="-2"/>
        </w:rPr>
        <w:t> </w:t>
      </w:r>
      <w:r>
        <w:rPr>
          <w:rFonts w:ascii="Arial"/>
        </w:rPr>
        <w:t>it</w:t>
      </w:r>
      <w:r>
        <w:rPr>
          <w:rFonts w:ascii="Arial"/>
          <w:spacing w:val="-3"/>
        </w:rPr>
        <w:t> </w:t>
      </w:r>
      <w:r>
        <w:rPr>
          <w:rFonts w:ascii="Arial"/>
        </w:rPr>
        <w:t>needed</w:t>
      </w:r>
      <w:r>
        <w:rPr>
          <w:rFonts w:ascii="Arial"/>
          <w:spacing w:val="-3"/>
        </w:rPr>
        <w:t> </w:t>
      </w:r>
      <w:r>
        <w:rPr>
          <w:rFonts w:ascii="Arial"/>
        </w:rPr>
        <w:t>to</w:t>
      </w:r>
      <w:r>
        <w:rPr>
          <w:rFonts w:ascii="Arial"/>
          <w:spacing w:val="-2"/>
        </w:rPr>
        <w:t> </w:t>
      </w:r>
      <w:r>
        <w:rPr>
          <w:rFonts w:ascii="Arial"/>
        </w:rPr>
        <w:t>update</w:t>
      </w:r>
      <w:r>
        <w:rPr>
          <w:rFonts w:ascii="Arial"/>
          <w:spacing w:val="-3"/>
        </w:rPr>
        <w:t> </w:t>
      </w:r>
      <w:r>
        <w:rPr>
          <w:rFonts w:ascii="Arial"/>
        </w:rPr>
        <w:t>its</w:t>
      </w:r>
      <w:r>
        <w:rPr>
          <w:rFonts w:ascii="Arial"/>
          <w:spacing w:val="-2"/>
        </w:rPr>
        <w:t> </w:t>
      </w:r>
      <w:r>
        <w:rPr>
          <w:rFonts w:ascii="Arial"/>
        </w:rPr>
        <w:t>data</w:t>
      </w:r>
      <w:r>
        <w:rPr>
          <w:rFonts w:ascii="Arial"/>
          <w:spacing w:val="-3"/>
        </w:rPr>
        <w:t> </w:t>
      </w:r>
      <w:r>
        <w:rPr>
          <w:rFonts w:ascii="Arial"/>
        </w:rPr>
        <w:t>before</w:t>
      </w:r>
      <w:r>
        <w:rPr>
          <w:rFonts w:ascii="Arial"/>
          <w:spacing w:val="-3"/>
        </w:rPr>
        <w:t> </w:t>
      </w:r>
      <w:r>
        <w:rPr>
          <w:rFonts w:ascii="Arial"/>
        </w:rPr>
        <w:t>December</w:t>
      </w:r>
      <w:r>
        <w:rPr>
          <w:rFonts w:ascii="Arial"/>
          <w:spacing w:val="-3"/>
        </w:rPr>
        <w:t> </w:t>
      </w:r>
      <w:r>
        <w:rPr>
          <w:rFonts w:ascii="Arial"/>
        </w:rPr>
        <w:t>31.</w:t>
      </w:r>
    </w:p>
    <w:p>
      <w:pPr>
        <w:pStyle w:val="BodyText"/>
        <w:spacing w:before="4"/>
        <w:rPr>
          <w:rFonts w:ascii="Arial"/>
          <w:sz w:val="33"/>
        </w:rPr>
      </w:pPr>
    </w:p>
    <w:p>
      <w:pPr>
        <w:pStyle w:val="BodyText"/>
        <w:ind w:left="960" w:right="1161"/>
        <w:rPr>
          <w:rFonts w:ascii="Arial"/>
        </w:rPr>
      </w:pPr>
      <w:r>
        <w:rPr>
          <w:rFonts w:ascii="Arial"/>
        </w:rPr>
        <w:t>Data collection for our 2019 CHNA included an online survey, distributed via digital, social and</w:t>
      </w:r>
      <w:r>
        <w:rPr>
          <w:rFonts w:ascii="Arial"/>
          <w:spacing w:val="-65"/>
        </w:rPr>
        <w:t> </w:t>
      </w:r>
      <w:r>
        <w:rPr>
          <w:rFonts w:ascii="Arial"/>
        </w:rPr>
        <w:t>electronic methods, internal hospital data collection on diagnoses codes and support</w:t>
      </w:r>
      <w:r>
        <w:rPr>
          <w:rFonts w:ascii="Arial"/>
          <w:spacing w:val="1"/>
        </w:rPr>
        <w:t> </w:t>
      </w:r>
      <w:r>
        <w:rPr>
          <w:rFonts w:ascii="Arial"/>
        </w:rPr>
        <w:t>programs,</w:t>
      </w:r>
      <w:r>
        <w:rPr>
          <w:rFonts w:ascii="Arial"/>
          <w:spacing w:val="-2"/>
        </w:rPr>
        <w:t> </w:t>
      </w:r>
      <w:r>
        <w:rPr>
          <w:rFonts w:ascii="Arial"/>
        </w:rPr>
        <w:t>national</w:t>
      </w:r>
      <w:r>
        <w:rPr>
          <w:rFonts w:ascii="Arial"/>
          <w:spacing w:val="-2"/>
        </w:rPr>
        <w:t> </w:t>
      </w:r>
      <w:r>
        <w:rPr>
          <w:rFonts w:ascii="Arial"/>
        </w:rPr>
        <w:t>cancer</w:t>
      </w:r>
      <w:r>
        <w:rPr>
          <w:rFonts w:ascii="Arial"/>
          <w:spacing w:val="3"/>
        </w:rPr>
        <w:t> </w:t>
      </w:r>
      <w:r>
        <w:rPr>
          <w:rFonts w:ascii="Arial"/>
        </w:rPr>
        <w:t>registry</w:t>
      </w:r>
      <w:r>
        <w:rPr>
          <w:rFonts w:ascii="Arial"/>
          <w:spacing w:val="-1"/>
        </w:rPr>
        <w:t> </w:t>
      </w:r>
      <w:r>
        <w:rPr>
          <w:rFonts w:ascii="Arial"/>
        </w:rPr>
        <w:t>data</w:t>
      </w:r>
      <w:r>
        <w:rPr>
          <w:rFonts w:ascii="Arial"/>
          <w:spacing w:val="-1"/>
        </w:rPr>
        <w:t> </w:t>
      </w:r>
      <w:r>
        <w:rPr>
          <w:rFonts w:ascii="Arial"/>
        </w:rPr>
        <w:t>and the</w:t>
      </w:r>
      <w:r>
        <w:rPr>
          <w:rFonts w:ascii="Arial"/>
          <w:spacing w:val="-1"/>
        </w:rPr>
        <w:t> </w:t>
      </w:r>
      <w:r>
        <w:rPr>
          <w:rFonts w:ascii="Arial"/>
        </w:rPr>
        <w:t>U.S.</w:t>
      </w:r>
      <w:r>
        <w:rPr>
          <w:rFonts w:ascii="Arial"/>
          <w:spacing w:val="-1"/>
        </w:rPr>
        <w:t> </w:t>
      </w:r>
      <w:r>
        <w:rPr>
          <w:rFonts w:ascii="Arial"/>
        </w:rPr>
        <w:t>Census Data.</w:t>
      </w:r>
    </w:p>
    <w:p>
      <w:pPr>
        <w:pStyle w:val="BodyText"/>
        <w:spacing w:before="7"/>
        <w:rPr>
          <w:rFonts w:ascii="Arial"/>
          <w:sz w:val="33"/>
        </w:rPr>
      </w:pPr>
    </w:p>
    <w:p>
      <w:pPr>
        <w:spacing w:before="0"/>
        <w:ind w:left="960" w:right="0" w:firstLine="0"/>
        <w:jc w:val="left"/>
        <w:rPr>
          <w:rFonts w:ascii="Cambria"/>
          <w:sz w:val="26"/>
        </w:rPr>
      </w:pPr>
      <w:r>
        <w:rPr>
          <w:rFonts w:ascii="Cambria"/>
          <w:color w:val="355E91"/>
          <w:sz w:val="26"/>
        </w:rPr>
        <w:t>CHNA:</w:t>
      </w:r>
      <w:r>
        <w:rPr>
          <w:rFonts w:ascii="Cambria"/>
          <w:color w:val="355E91"/>
          <w:spacing w:val="-3"/>
          <w:sz w:val="26"/>
        </w:rPr>
        <w:t> </w:t>
      </w:r>
      <w:r>
        <w:rPr>
          <w:rFonts w:ascii="Cambria"/>
          <w:color w:val="355E91"/>
          <w:sz w:val="26"/>
        </w:rPr>
        <w:t>Survey</w:t>
      </w:r>
      <w:r>
        <w:rPr>
          <w:rFonts w:ascii="Cambria"/>
          <w:color w:val="355E91"/>
          <w:spacing w:val="-2"/>
          <w:sz w:val="26"/>
        </w:rPr>
        <w:t> </w:t>
      </w:r>
      <w:r>
        <w:rPr>
          <w:rFonts w:ascii="Cambria"/>
          <w:color w:val="355E91"/>
          <w:sz w:val="26"/>
        </w:rPr>
        <w:t>Results</w:t>
      </w:r>
    </w:p>
    <w:p>
      <w:pPr>
        <w:pStyle w:val="BodyText"/>
        <w:spacing w:before="44"/>
        <w:ind w:left="960" w:right="1164"/>
        <w:rPr>
          <w:rFonts w:ascii="Arial"/>
        </w:rPr>
      </w:pPr>
      <w:r>
        <w:rPr>
          <w:rFonts w:ascii="Arial"/>
        </w:rPr>
        <w:t>The</w:t>
      </w:r>
      <w:r>
        <w:rPr>
          <w:rFonts w:ascii="Arial"/>
          <w:spacing w:val="-3"/>
        </w:rPr>
        <w:t> </w:t>
      </w:r>
      <w:r>
        <w:rPr>
          <w:rFonts w:ascii="Arial"/>
        </w:rPr>
        <w:t>survey</w:t>
      </w:r>
      <w:r>
        <w:rPr>
          <w:rFonts w:ascii="Arial"/>
          <w:spacing w:val="-3"/>
        </w:rPr>
        <w:t> </w:t>
      </w:r>
      <w:r>
        <w:rPr>
          <w:rFonts w:ascii="Arial"/>
        </w:rPr>
        <w:t>began</w:t>
      </w:r>
      <w:r>
        <w:rPr>
          <w:rFonts w:ascii="Arial"/>
          <w:spacing w:val="-3"/>
        </w:rPr>
        <w:t> </w:t>
      </w:r>
      <w:r>
        <w:rPr>
          <w:rFonts w:ascii="Arial"/>
        </w:rPr>
        <w:t>on</w:t>
      </w:r>
      <w:r>
        <w:rPr>
          <w:rFonts w:ascii="Arial"/>
          <w:spacing w:val="-3"/>
        </w:rPr>
        <w:t> </w:t>
      </w:r>
      <w:r>
        <w:rPr>
          <w:rFonts w:ascii="Arial"/>
        </w:rPr>
        <w:t>September</w:t>
      </w:r>
      <w:r>
        <w:rPr>
          <w:rFonts w:ascii="Arial"/>
          <w:spacing w:val="-3"/>
        </w:rPr>
        <w:t> </w:t>
      </w:r>
      <w:r>
        <w:rPr>
          <w:rFonts w:ascii="Arial"/>
        </w:rPr>
        <w:t>1</w:t>
      </w:r>
      <w:r>
        <w:rPr>
          <w:rFonts w:ascii="Arial"/>
          <w:spacing w:val="-3"/>
        </w:rPr>
        <w:t> </w:t>
      </w:r>
      <w:r>
        <w:rPr>
          <w:rFonts w:ascii="Arial"/>
        </w:rPr>
        <w:t>and</w:t>
      </w:r>
      <w:r>
        <w:rPr>
          <w:rFonts w:ascii="Arial"/>
          <w:spacing w:val="-3"/>
        </w:rPr>
        <w:t> </w:t>
      </w:r>
      <w:r>
        <w:rPr>
          <w:rFonts w:ascii="Arial"/>
        </w:rPr>
        <w:t>closed</w:t>
      </w:r>
      <w:r>
        <w:rPr>
          <w:rFonts w:ascii="Arial"/>
          <w:spacing w:val="-2"/>
        </w:rPr>
        <w:t> </w:t>
      </w:r>
      <w:r>
        <w:rPr>
          <w:rFonts w:ascii="Arial"/>
        </w:rPr>
        <w:t>on</w:t>
      </w:r>
      <w:r>
        <w:rPr>
          <w:rFonts w:ascii="Arial"/>
          <w:spacing w:val="-3"/>
        </w:rPr>
        <w:t> </w:t>
      </w:r>
      <w:r>
        <w:rPr>
          <w:rFonts w:ascii="Arial"/>
        </w:rPr>
        <w:t>October</w:t>
      </w:r>
      <w:r>
        <w:rPr>
          <w:rFonts w:ascii="Arial"/>
          <w:spacing w:val="-3"/>
        </w:rPr>
        <w:t> </w:t>
      </w:r>
      <w:r>
        <w:rPr>
          <w:rFonts w:ascii="Arial"/>
        </w:rPr>
        <w:t>15.</w:t>
      </w:r>
      <w:r>
        <w:rPr>
          <w:rFonts w:ascii="Arial"/>
          <w:spacing w:val="-3"/>
        </w:rPr>
        <w:t> </w:t>
      </w:r>
      <w:r>
        <w:rPr>
          <w:rFonts w:ascii="Arial"/>
        </w:rPr>
        <w:t>Over</w:t>
      </w:r>
      <w:r>
        <w:rPr>
          <w:rFonts w:ascii="Arial"/>
          <w:spacing w:val="-3"/>
        </w:rPr>
        <w:t> </w:t>
      </w:r>
      <w:r>
        <w:rPr>
          <w:rFonts w:ascii="Arial"/>
        </w:rPr>
        <w:t>a</w:t>
      </w:r>
      <w:r>
        <w:rPr>
          <w:rFonts w:ascii="Arial"/>
          <w:spacing w:val="-3"/>
        </w:rPr>
        <w:t> </w:t>
      </w:r>
      <w:r>
        <w:rPr>
          <w:rFonts w:ascii="Arial"/>
        </w:rPr>
        <w:t>series</w:t>
      </w:r>
      <w:r>
        <w:rPr>
          <w:rFonts w:ascii="Arial"/>
          <w:spacing w:val="-3"/>
        </w:rPr>
        <w:t> </w:t>
      </w:r>
      <w:r>
        <w:rPr>
          <w:rFonts w:ascii="Arial"/>
        </w:rPr>
        <w:t>of</w:t>
      </w:r>
      <w:r>
        <w:rPr>
          <w:rFonts w:ascii="Arial"/>
          <w:spacing w:val="-3"/>
        </w:rPr>
        <w:t> </w:t>
      </w:r>
      <w:r>
        <w:rPr>
          <w:rFonts w:ascii="Arial"/>
        </w:rPr>
        <w:t>21</w:t>
      </w:r>
      <w:r>
        <w:rPr>
          <w:rFonts w:ascii="Arial"/>
          <w:spacing w:val="-2"/>
        </w:rPr>
        <w:t> </w:t>
      </w:r>
      <w:r>
        <w:rPr>
          <w:rFonts w:ascii="Arial"/>
        </w:rPr>
        <w:t>questions,</w:t>
      </w:r>
      <w:r>
        <w:rPr>
          <w:rFonts w:ascii="Arial"/>
          <w:spacing w:val="-64"/>
        </w:rPr>
        <w:t> </w:t>
      </w:r>
      <w:r>
        <w:rPr>
          <w:rFonts w:ascii="Arial"/>
        </w:rPr>
        <w:t>participants were asked their age, income and other demographic indicators, as well as</w:t>
      </w:r>
      <w:r>
        <w:rPr>
          <w:rFonts w:ascii="Arial"/>
          <w:spacing w:val="1"/>
        </w:rPr>
        <w:t> </w:t>
      </w:r>
      <w:r>
        <w:rPr>
          <w:rFonts w:ascii="Arial"/>
        </w:rPr>
        <w:t>specific</w:t>
      </w:r>
      <w:r>
        <w:rPr>
          <w:rFonts w:ascii="Arial"/>
          <w:spacing w:val="-1"/>
        </w:rPr>
        <w:t> </w:t>
      </w:r>
      <w:r>
        <w:rPr>
          <w:rFonts w:ascii="Arial"/>
        </w:rPr>
        <w:t>questions</w:t>
      </w:r>
      <w:r>
        <w:rPr>
          <w:rFonts w:ascii="Arial"/>
          <w:spacing w:val="-1"/>
        </w:rPr>
        <w:t> </w:t>
      </w:r>
      <w:r>
        <w:rPr>
          <w:rFonts w:ascii="Arial"/>
        </w:rPr>
        <w:t>about healthcare</w:t>
      </w:r>
      <w:r>
        <w:rPr>
          <w:rFonts w:ascii="Arial"/>
          <w:spacing w:val="-1"/>
        </w:rPr>
        <w:t> </w:t>
      </w:r>
      <w:r>
        <w:rPr>
          <w:rFonts w:ascii="Arial"/>
        </w:rPr>
        <w:t>in the</w:t>
      </w:r>
      <w:r>
        <w:rPr>
          <w:rFonts w:ascii="Arial"/>
          <w:spacing w:val="-1"/>
        </w:rPr>
        <w:t> </w:t>
      </w:r>
      <w:r>
        <w:rPr>
          <w:rFonts w:ascii="Arial"/>
        </w:rPr>
        <w:t>community.</w:t>
      </w:r>
    </w:p>
    <w:p>
      <w:pPr>
        <w:pStyle w:val="BodyText"/>
        <w:spacing w:before="4"/>
        <w:rPr>
          <w:rFonts w:ascii="Arial"/>
          <w:sz w:val="33"/>
        </w:rPr>
      </w:pPr>
    </w:p>
    <w:p>
      <w:pPr>
        <w:pStyle w:val="ListParagraph"/>
        <w:numPr>
          <w:ilvl w:val="0"/>
          <w:numId w:val="12"/>
        </w:numPr>
        <w:tabs>
          <w:tab w:pos="1112" w:val="left" w:leader="none"/>
        </w:tabs>
        <w:spacing w:line="240" w:lineRule="auto" w:before="0" w:after="0"/>
        <w:ind w:left="1111" w:right="0" w:hanging="152"/>
        <w:jc w:val="left"/>
        <w:rPr>
          <w:rFonts w:ascii="Arial" w:hAnsi="Arial"/>
          <w:b/>
          <w:sz w:val="24"/>
        </w:rPr>
      </w:pPr>
      <w:r>
        <w:rPr>
          <w:rFonts w:ascii="Arial" w:hAnsi="Arial"/>
          <w:sz w:val="24"/>
        </w:rPr>
        <w:t>We</w:t>
      </w:r>
      <w:r>
        <w:rPr>
          <w:rFonts w:ascii="Arial" w:hAnsi="Arial"/>
          <w:spacing w:val="-3"/>
          <w:sz w:val="24"/>
        </w:rPr>
        <w:t> </w:t>
      </w:r>
      <w:r>
        <w:rPr>
          <w:rFonts w:ascii="Arial" w:hAnsi="Arial"/>
          <w:sz w:val="24"/>
        </w:rPr>
        <w:t>surpassed</w:t>
      </w:r>
      <w:r>
        <w:rPr>
          <w:rFonts w:ascii="Arial" w:hAnsi="Arial"/>
          <w:spacing w:val="-3"/>
          <w:sz w:val="24"/>
        </w:rPr>
        <w:t> </w:t>
      </w:r>
      <w:r>
        <w:rPr>
          <w:rFonts w:ascii="Arial" w:hAnsi="Arial"/>
          <w:sz w:val="24"/>
        </w:rPr>
        <w:t>our</w:t>
      </w:r>
      <w:r>
        <w:rPr>
          <w:rFonts w:ascii="Arial" w:hAnsi="Arial"/>
          <w:spacing w:val="-2"/>
          <w:sz w:val="24"/>
        </w:rPr>
        <w:t> </w:t>
      </w:r>
      <w:r>
        <w:rPr>
          <w:rFonts w:ascii="Arial" w:hAnsi="Arial"/>
          <w:sz w:val="24"/>
        </w:rPr>
        <w:t>goal</w:t>
      </w:r>
      <w:r>
        <w:rPr>
          <w:rFonts w:ascii="Arial" w:hAnsi="Arial"/>
          <w:spacing w:val="-3"/>
          <w:sz w:val="24"/>
        </w:rPr>
        <w:t> </w:t>
      </w:r>
      <w:r>
        <w:rPr>
          <w:rFonts w:ascii="Arial" w:hAnsi="Arial"/>
          <w:sz w:val="24"/>
        </w:rPr>
        <w:t>of</w:t>
      </w:r>
      <w:r>
        <w:rPr>
          <w:rFonts w:ascii="Arial" w:hAnsi="Arial"/>
          <w:spacing w:val="-2"/>
          <w:sz w:val="24"/>
        </w:rPr>
        <w:t> </w:t>
      </w:r>
      <w:r>
        <w:rPr>
          <w:rFonts w:ascii="Arial" w:hAnsi="Arial"/>
          <w:sz w:val="24"/>
        </w:rPr>
        <w:t>500</w:t>
      </w:r>
      <w:r>
        <w:rPr>
          <w:rFonts w:ascii="Arial" w:hAnsi="Arial"/>
          <w:spacing w:val="-3"/>
          <w:sz w:val="24"/>
        </w:rPr>
        <w:t> </w:t>
      </w:r>
      <w:r>
        <w:rPr>
          <w:rFonts w:ascii="Arial" w:hAnsi="Arial"/>
          <w:sz w:val="24"/>
        </w:rPr>
        <w:t>responses</w:t>
      </w:r>
      <w:r>
        <w:rPr>
          <w:rFonts w:ascii="Arial" w:hAnsi="Arial"/>
          <w:spacing w:val="-2"/>
          <w:sz w:val="24"/>
        </w:rPr>
        <w:t> </w:t>
      </w:r>
      <w:r>
        <w:rPr>
          <w:rFonts w:ascii="Arial" w:hAnsi="Arial"/>
          <w:sz w:val="24"/>
        </w:rPr>
        <w:t>with</w:t>
      </w:r>
      <w:r>
        <w:rPr>
          <w:rFonts w:ascii="Arial" w:hAnsi="Arial"/>
          <w:spacing w:val="-3"/>
          <w:sz w:val="24"/>
        </w:rPr>
        <w:t> </w:t>
      </w:r>
      <w:r>
        <w:rPr>
          <w:rFonts w:ascii="Arial" w:hAnsi="Arial"/>
          <w:sz w:val="24"/>
        </w:rPr>
        <w:t>a</w:t>
      </w:r>
      <w:r>
        <w:rPr>
          <w:rFonts w:ascii="Arial" w:hAnsi="Arial"/>
          <w:spacing w:val="-2"/>
          <w:sz w:val="24"/>
        </w:rPr>
        <w:t> </w:t>
      </w:r>
      <w:r>
        <w:rPr>
          <w:rFonts w:ascii="Arial" w:hAnsi="Arial"/>
          <w:sz w:val="24"/>
        </w:rPr>
        <w:t>total</w:t>
      </w:r>
      <w:r>
        <w:rPr>
          <w:rFonts w:ascii="Arial" w:hAnsi="Arial"/>
          <w:spacing w:val="-3"/>
          <w:sz w:val="24"/>
        </w:rPr>
        <w:t> </w:t>
      </w:r>
      <w:r>
        <w:rPr>
          <w:rFonts w:ascii="Arial" w:hAnsi="Arial"/>
          <w:sz w:val="24"/>
        </w:rPr>
        <w:t>of</w:t>
      </w:r>
      <w:r>
        <w:rPr>
          <w:rFonts w:ascii="Arial" w:hAnsi="Arial"/>
          <w:spacing w:val="-3"/>
          <w:sz w:val="24"/>
        </w:rPr>
        <w:t> </w:t>
      </w:r>
      <w:r>
        <w:rPr>
          <w:rFonts w:ascii="Arial" w:hAnsi="Arial"/>
          <w:b/>
          <w:sz w:val="24"/>
        </w:rPr>
        <w:t>635;</w:t>
      </w:r>
    </w:p>
    <w:p>
      <w:pPr>
        <w:pStyle w:val="BodyText"/>
        <w:spacing w:before="5"/>
        <w:rPr>
          <w:rFonts w:ascii="Arial"/>
          <w:b/>
          <w:sz w:val="33"/>
        </w:rPr>
      </w:pPr>
    </w:p>
    <w:p>
      <w:pPr>
        <w:pStyle w:val="ListParagraph"/>
        <w:numPr>
          <w:ilvl w:val="0"/>
          <w:numId w:val="12"/>
        </w:numPr>
        <w:tabs>
          <w:tab w:pos="1112" w:val="left" w:leader="none"/>
        </w:tabs>
        <w:spacing w:line="240" w:lineRule="auto" w:before="0" w:after="0"/>
        <w:ind w:left="1111" w:right="0" w:hanging="152"/>
        <w:jc w:val="left"/>
        <w:rPr>
          <w:rFonts w:ascii="Arial" w:hAnsi="Arial"/>
          <w:sz w:val="24"/>
        </w:rPr>
      </w:pPr>
      <w:r>
        <w:rPr>
          <w:rFonts w:ascii="Arial" w:hAnsi="Arial"/>
          <w:sz w:val="24"/>
        </w:rPr>
        <w:t>Responses</w:t>
      </w:r>
      <w:r>
        <w:rPr>
          <w:rFonts w:ascii="Arial" w:hAnsi="Arial"/>
          <w:spacing w:val="-3"/>
          <w:sz w:val="24"/>
        </w:rPr>
        <w:t> </w:t>
      </w:r>
      <w:r>
        <w:rPr>
          <w:rFonts w:ascii="Arial" w:hAnsi="Arial"/>
          <w:sz w:val="24"/>
        </w:rPr>
        <w:t>skewed</w:t>
      </w:r>
      <w:r>
        <w:rPr>
          <w:rFonts w:ascii="Arial" w:hAnsi="Arial"/>
          <w:spacing w:val="-2"/>
          <w:sz w:val="24"/>
        </w:rPr>
        <w:t> </w:t>
      </w:r>
      <w:r>
        <w:rPr>
          <w:rFonts w:ascii="Arial" w:hAnsi="Arial"/>
          <w:sz w:val="24"/>
        </w:rPr>
        <w:t>largely</w:t>
      </w:r>
      <w:r>
        <w:rPr>
          <w:rFonts w:ascii="Arial" w:hAnsi="Arial"/>
          <w:spacing w:val="-2"/>
          <w:sz w:val="24"/>
        </w:rPr>
        <w:t> </w:t>
      </w:r>
      <w:r>
        <w:rPr>
          <w:rFonts w:ascii="Arial" w:hAnsi="Arial"/>
          <w:sz w:val="24"/>
        </w:rPr>
        <w:t>female</w:t>
      </w:r>
      <w:r>
        <w:rPr>
          <w:rFonts w:ascii="Arial" w:hAnsi="Arial"/>
          <w:spacing w:val="-3"/>
          <w:sz w:val="24"/>
        </w:rPr>
        <w:t> </w:t>
      </w:r>
      <w:r>
        <w:rPr>
          <w:rFonts w:ascii="Arial" w:hAnsi="Arial"/>
          <w:sz w:val="24"/>
        </w:rPr>
        <w:t>at</w:t>
      </w:r>
      <w:r>
        <w:rPr>
          <w:rFonts w:ascii="Arial" w:hAnsi="Arial"/>
          <w:spacing w:val="-3"/>
          <w:sz w:val="24"/>
        </w:rPr>
        <w:t> </w:t>
      </w:r>
      <w:r>
        <w:rPr>
          <w:rFonts w:ascii="Arial" w:hAnsi="Arial"/>
          <w:sz w:val="24"/>
        </w:rPr>
        <w:t>88%</w:t>
      </w:r>
      <w:r>
        <w:rPr>
          <w:rFonts w:ascii="Arial" w:hAnsi="Arial"/>
          <w:spacing w:val="-2"/>
          <w:sz w:val="24"/>
        </w:rPr>
        <w:t> </w:t>
      </w:r>
      <w:r>
        <w:rPr>
          <w:rFonts w:ascii="Arial" w:hAnsi="Arial"/>
          <w:sz w:val="24"/>
        </w:rPr>
        <w:t>(out</w:t>
      </w:r>
      <w:r>
        <w:rPr>
          <w:rFonts w:ascii="Arial" w:hAnsi="Arial"/>
          <w:spacing w:val="-2"/>
          <w:sz w:val="24"/>
        </w:rPr>
        <w:t> </w:t>
      </w:r>
      <w:r>
        <w:rPr>
          <w:rFonts w:ascii="Arial" w:hAnsi="Arial"/>
          <w:sz w:val="24"/>
        </w:rPr>
        <w:t>of</w:t>
      </w:r>
      <w:r>
        <w:rPr>
          <w:rFonts w:ascii="Arial" w:hAnsi="Arial"/>
          <w:spacing w:val="-2"/>
          <w:sz w:val="24"/>
        </w:rPr>
        <w:t> </w:t>
      </w:r>
      <w:r>
        <w:rPr>
          <w:rFonts w:ascii="Arial" w:hAnsi="Arial"/>
          <w:sz w:val="24"/>
        </w:rPr>
        <w:t>608</w:t>
      </w:r>
      <w:r>
        <w:rPr>
          <w:rFonts w:ascii="Arial" w:hAnsi="Arial"/>
          <w:spacing w:val="-2"/>
          <w:sz w:val="24"/>
        </w:rPr>
        <w:t> </w:t>
      </w:r>
      <w:r>
        <w:rPr>
          <w:rFonts w:ascii="Arial" w:hAnsi="Arial"/>
          <w:sz w:val="24"/>
        </w:rPr>
        <w:t>responses);</w:t>
      </w:r>
    </w:p>
    <w:p>
      <w:pPr>
        <w:pStyle w:val="BodyText"/>
        <w:spacing w:before="4"/>
        <w:rPr>
          <w:rFonts w:ascii="Arial"/>
          <w:sz w:val="33"/>
        </w:rPr>
      </w:pPr>
    </w:p>
    <w:p>
      <w:pPr>
        <w:pStyle w:val="ListParagraph"/>
        <w:numPr>
          <w:ilvl w:val="0"/>
          <w:numId w:val="12"/>
        </w:numPr>
        <w:tabs>
          <w:tab w:pos="1112" w:val="left" w:leader="none"/>
        </w:tabs>
        <w:spacing w:line="240" w:lineRule="auto" w:before="0" w:after="0"/>
        <w:ind w:left="1111" w:right="0" w:hanging="152"/>
        <w:jc w:val="left"/>
        <w:rPr>
          <w:rFonts w:ascii="Arial" w:hAnsi="Arial"/>
          <w:sz w:val="24"/>
        </w:rPr>
      </w:pPr>
      <w:r>
        <w:rPr>
          <w:rFonts w:ascii="Arial" w:hAnsi="Arial"/>
          <w:sz w:val="24"/>
        </w:rPr>
        <w:t>94.79%</w:t>
      </w:r>
      <w:r>
        <w:rPr>
          <w:rFonts w:ascii="Arial" w:hAnsi="Arial"/>
          <w:spacing w:val="-4"/>
          <w:sz w:val="24"/>
        </w:rPr>
        <w:t> </w:t>
      </w:r>
      <w:r>
        <w:rPr>
          <w:rFonts w:ascii="Arial" w:hAnsi="Arial"/>
          <w:sz w:val="24"/>
        </w:rPr>
        <w:t>of</w:t>
      </w:r>
      <w:r>
        <w:rPr>
          <w:rFonts w:ascii="Arial" w:hAnsi="Arial"/>
          <w:spacing w:val="-3"/>
          <w:sz w:val="24"/>
        </w:rPr>
        <w:t> </w:t>
      </w:r>
      <w:r>
        <w:rPr>
          <w:rFonts w:ascii="Arial" w:hAnsi="Arial"/>
          <w:sz w:val="24"/>
        </w:rPr>
        <w:t>participants</w:t>
      </w:r>
      <w:r>
        <w:rPr>
          <w:rFonts w:ascii="Arial" w:hAnsi="Arial"/>
          <w:spacing w:val="-3"/>
          <w:sz w:val="24"/>
        </w:rPr>
        <w:t> </w:t>
      </w:r>
      <w:r>
        <w:rPr>
          <w:rFonts w:ascii="Arial" w:hAnsi="Arial"/>
          <w:sz w:val="24"/>
        </w:rPr>
        <w:t>selected</w:t>
      </w:r>
      <w:r>
        <w:rPr>
          <w:rFonts w:ascii="Arial" w:hAnsi="Arial"/>
          <w:spacing w:val="-3"/>
          <w:sz w:val="24"/>
        </w:rPr>
        <w:t> </w:t>
      </w:r>
      <w:r>
        <w:rPr>
          <w:rFonts w:ascii="Arial" w:hAnsi="Arial"/>
          <w:sz w:val="24"/>
        </w:rPr>
        <w:t>their</w:t>
      </w:r>
      <w:r>
        <w:rPr>
          <w:rFonts w:ascii="Arial" w:hAnsi="Arial"/>
          <w:spacing w:val="-3"/>
          <w:sz w:val="24"/>
        </w:rPr>
        <w:t> </w:t>
      </w:r>
      <w:r>
        <w:rPr>
          <w:rFonts w:ascii="Arial" w:hAnsi="Arial"/>
          <w:sz w:val="24"/>
        </w:rPr>
        <w:t>age</w:t>
      </w:r>
      <w:r>
        <w:rPr>
          <w:rFonts w:ascii="Arial" w:hAnsi="Arial"/>
          <w:spacing w:val="-3"/>
          <w:sz w:val="24"/>
        </w:rPr>
        <w:t> </w:t>
      </w:r>
      <w:r>
        <w:rPr>
          <w:rFonts w:ascii="Arial" w:hAnsi="Arial"/>
          <w:sz w:val="24"/>
        </w:rPr>
        <w:t>as</w:t>
      </w:r>
      <w:r>
        <w:rPr>
          <w:rFonts w:ascii="Arial" w:hAnsi="Arial"/>
          <w:spacing w:val="-3"/>
          <w:sz w:val="24"/>
        </w:rPr>
        <w:t> </w:t>
      </w:r>
      <w:r>
        <w:rPr>
          <w:rFonts w:ascii="Arial" w:hAnsi="Arial"/>
          <w:sz w:val="24"/>
        </w:rPr>
        <w:t>between</w:t>
      </w:r>
      <w:r>
        <w:rPr>
          <w:rFonts w:ascii="Arial" w:hAnsi="Arial"/>
          <w:spacing w:val="-3"/>
          <w:sz w:val="24"/>
        </w:rPr>
        <w:t> </w:t>
      </w:r>
      <w:r>
        <w:rPr>
          <w:rFonts w:ascii="Arial" w:hAnsi="Arial"/>
          <w:sz w:val="24"/>
        </w:rPr>
        <w:t>18</w:t>
      </w:r>
      <w:r>
        <w:rPr>
          <w:rFonts w:ascii="Arial" w:hAnsi="Arial"/>
          <w:spacing w:val="-3"/>
          <w:sz w:val="24"/>
        </w:rPr>
        <w:t> </w:t>
      </w:r>
      <w:r>
        <w:rPr>
          <w:rFonts w:ascii="Arial" w:hAnsi="Arial"/>
          <w:sz w:val="24"/>
        </w:rPr>
        <w:t>and</w:t>
      </w:r>
      <w:r>
        <w:rPr>
          <w:rFonts w:ascii="Arial" w:hAnsi="Arial"/>
          <w:spacing w:val="-3"/>
          <w:sz w:val="24"/>
        </w:rPr>
        <w:t> </w:t>
      </w:r>
      <w:r>
        <w:rPr>
          <w:rFonts w:ascii="Arial" w:hAnsi="Arial"/>
          <w:sz w:val="24"/>
        </w:rPr>
        <w:t>69</w:t>
      </w:r>
      <w:r>
        <w:rPr>
          <w:rFonts w:ascii="Arial" w:hAnsi="Arial"/>
          <w:spacing w:val="-3"/>
          <w:sz w:val="24"/>
        </w:rPr>
        <w:t> </w:t>
      </w:r>
      <w:r>
        <w:rPr>
          <w:rFonts w:ascii="Arial" w:hAnsi="Arial"/>
          <w:sz w:val="24"/>
        </w:rPr>
        <w:t>(out</w:t>
      </w:r>
      <w:r>
        <w:rPr>
          <w:rFonts w:ascii="Arial" w:hAnsi="Arial"/>
          <w:spacing w:val="-3"/>
          <w:sz w:val="24"/>
        </w:rPr>
        <w:t> </w:t>
      </w:r>
      <w:r>
        <w:rPr>
          <w:rFonts w:ascii="Arial" w:hAnsi="Arial"/>
          <w:sz w:val="24"/>
        </w:rPr>
        <w:t>of</w:t>
      </w:r>
      <w:r>
        <w:rPr>
          <w:rFonts w:ascii="Arial" w:hAnsi="Arial"/>
          <w:spacing w:val="-3"/>
          <w:sz w:val="24"/>
        </w:rPr>
        <w:t> </w:t>
      </w:r>
      <w:r>
        <w:rPr>
          <w:rFonts w:ascii="Arial" w:hAnsi="Arial"/>
          <w:sz w:val="24"/>
        </w:rPr>
        <w:t>609</w:t>
      </w:r>
      <w:r>
        <w:rPr>
          <w:rFonts w:ascii="Arial" w:hAnsi="Arial"/>
          <w:spacing w:val="-3"/>
          <w:sz w:val="24"/>
        </w:rPr>
        <w:t> </w:t>
      </w:r>
      <w:r>
        <w:rPr>
          <w:rFonts w:ascii="Arial" w:hAnsi="Arial"/>
          <w:sz w:val="24"/>
        </w:rPr>
        <w:t>responses);</w:t>
      </w:r>
    </w:p>
    <w:p>
      <w:pPr>
        <w:pStyle w:val="BodyText"/>
        <w:spacing w:before="5"/>
        <w:rPr>
          <w:rFonts w:ascii="Arial"/>
          <w:sz w:val="33"/>
        </w:rPr>
      </w:pPr>
    </w:p>
    <w:p>
      <w:pPr>
        <w:pStyle w:val="ListParagraph"/>
        <w:numPr>
          <w:ilvl w:val="0"/>
          <w:numId w:val="12"/>
        </w:numPr>
        <w:tabs>
          <w:tab w:pos="1111" w:val="left" w:leader="none"/>
        </w:tabs>
        <w:spacing w:line="240" w:lineRule="auto" w:before="0" w:after="0"/>
        <w:ind w:left="1110" w:right="0" w:hanging="151"/>
        <w:jc w:val="left"/>
        <w:rPr>
          <w:rFonts w:ascii="Arial" w:hAnsi="Arial"/>
          <w:sz w:val="24"/>
        </w:rPr>
      </w:pPr>
      <w:r>
        <w:rPr>
          <w:rFonts w:ascii="Arial" w:hAnsi="Arial"/>
          <w:sz w:val="24"/>
        </w:rPr>
        <w:t>46.82%</w:t>
      </w:r>
      <w:r>
        <w:rPr>
          <w:rFonts w:ascii="Arial" w:hAnsi="Arial"/>
          <w:spacing w:val="-5"/>
          <w:sz w:val="24"/>
        </w:rPr>
        <w:t> </w:t>
      </w:r>
      <w:r>
        <w:rPr>
          <w:rFonts w:ascii="Arial" w:hAnsi="Arial"/>
          <w:sz w:val="24"/>
        </w:rPr>
        <w:t>of</w:t>
      </w:r>
      <w:r>
        <w:rPr>
          <w:rFonts w:ascii="Arial" w:hAnsi="Arial"/>
          <w:spacing w:val="-4"/>
          <w:sz w:val="24"/>
        </w:rPr>
        <w:t> </w:t>
      </w:r>
      <w:r>
        <w:rPr>
          <w:rFonts w:ascii="Arial" w:hAnsi="Arial"/>
          <w:sz w:val="24"/>
        </w:rPr>
        <w:t>voluntary</w:t>
      </w:r>
      <w:r>
        <w:rPr>
          <w:rFonts w:ascii="Arial" w:hAnsi="Arial"/>
          <w:spacing w:val="-4"/>
          <w:sz w:val="24"/>
        </w:rPr>
        <w:t> </w:t>
      </w:r>
      <w:r>
        <w:rPr>
          <w:rFonts w:ascii="Arial" w:hAnsi="Arial"/>
          <w:sz w:val="24"/>
        </w:rPr>
        <w:t>responses</w:t>
      </w:r>
      <w:r>
        <w:rPr>
          <w:rFonts w:ascii="Arial" w:hAnsi="Arial"/>
          <w:spacing w:val="-5"/>
          <w:sz w:val="24"/>
        </w:rPr>
        <w:t> </w:t>
      </w:r>
      <w:r>
        <w:rPr>
          <w:rFonts w:ascii="Arial" w:hAnsi="Arial"/>
          <w:sz w:val="24"/>
        </w:rPr>
        <w:t>(581)</w:t>
      </w:r>
      <w:r>
        <w:rPr>
          <w:rFonts w:ascii="Arial" w:hAnsi="Arial"/>
          <w:spacing w:val="-4"/>
          <w:sz w:val="24"/>
        </w:rPr>
        <w:t> </w:t>
      </w:r>
      <w:r>
        <w:rPr>
          <w:rFonts w:ascii="Arial" w:hAnsi="Arial"/>
          <w:sz w:val="24"/>
        </w:rPr>
        <w:t>selected</w:t>
      </w:r>
      <w:r>
        <w:rPr>
          <w:rFonts w:ascii="Arial" w:hAnsi="Arial"/>
          <w:spacing w:val="-4"/>
          <w:sz w:val="24"/>
        </w:rPr>
        <w:t> </w:t>
      </w:r>
      <w:r>
        <w:rPr>
          <w:rFonts w:ascii="Arial" w:hAnsi="Arial"/>
          <w:sz w:val="24"/>
        </w:rPr>
        <w:t>over</w:t>
      </w:r>
      <w:r>
        <w:rPr>
          <w:rFonts w:ascii="Arial" w:hAnsi="Arial"/>
          <w:spacing w:val="-5"/>
          <w:sz w:val="24"/>
        </w:rPr>
        <w:t> </w:t>
      </w:r>
      <w:r>
        <w:rPr>
          <w:rFonts w:ascii="Arial" w:hAnsi="Arial"/>
          <w:sz w:val="24"/>
        </w:rPr>
        <w:t>$75,000</w:t>
      </w:r>
      <w:r>
        <w:rPr>
          <w:rFonts w:ascii="Arial" w:hAnsi="Arial"/>
          <w:spacing w:val="-4"/>
          <w:sz w:val="24"/>
        </w:rPr>
        <w:t> </w:t>
      </w:r>
      <w:r>
        <w:rPr>
          <w:rFonts w:ascii="Arial" w:hAnsi="Arial"/>
          <w:sz w:val="24"/>
        </w:rPr>
        <w:t>for</w:t>
      </w:r>
      <w:r>
        <w:rPr>
          <w:rFonts w:ascii="Arial" w:hAnsi="Arial"/>
          <w:spacing w:val="-4"/>
          <w:sz w:val="24"/>
        </w:rPr>
        <w:t> </w:t>
      </w:r>
      <w:r>
        <w:rPr>
          <w:rFonts w:ascii="Arial" w:hAnsi="Arial"/>
          <w:sz w:val="24"/>
        </w:rPr>
        <w:t>annual</w:t>
      </w:r>
      <w:r>
        <w:rPr>
          <w:rFonts w:ascii="Arial" w:hAnsi="Arial"/>
          <w:spacing w:val="-5"/>
          <w:sz w:val="24"/>
        </w:rPr>
        <w:t> </w:t>
      </w:r>
      <w:r>
        <w:rPr>
          <w:rFonts w:ascii="Arial" w:hAnsi="Arial"/>
          <w:sz w:val="24"/>
        </w:rPr>
        <w:t>household</w:t>
      </w:r>
      <w:r>
        <w:rPr>
          <w:rFonts w:ascii="Arial" w:hAnsi="Arial"/>
          <w:spacing w:val="-4"/>
          <w:sz w:val="24"/>
        </w:rPr>
        <w:t> </w:t>
      </w:r>
      <w:r>
        <w:rPr>
          <w:rFonts w:ascii="Arial" w:hAnsi="Arial"/>
          <w:sz w:val="24"/>
        </w:rPr>
        <w:t>income.</w:t>
      </w:r>
    </w:p>
    <w:p>
      <w:pPr>
        <w:pStyle w:val="BodyText"/>
        <w:spacing w:before="4"/>
        <w:rPr>
          <w:rFonts w:ascii="Arial"/>
          <w:sz w:val="33"/>
        </w:rPr>
      </w:pPr>
    </w:p>
    <w:p>
      <w:pPr>
        <w:pStyle w:val="BodyText"/>
        <w:ind w:left="960" w:right="1281"/>
        <w:rPr>
          <w:rFonts w:ascii="Arial"/>
        </w:rPr>
      </w:pPr>
      <w:r>
        <w:rPr>
          <w:rFonts w:ascii="Arial"/>
        </w:rPr>
        <w:t>We were happy to receive a higher percentage of female responses, as studies have shown</w:t>
      </w:r>
      <w:r>
        <w:rPr>
          <w:rFonts w:ascii="Arial"/>
          <w:spacing w:val="1"/>
        </w:rPr>
        <w:t> </w:t>
      </w:r>
      <w:r>
        <w:rPr>
          <w:rFonts w:ascii="Arial"/>
        </w:rPr>
        <w:t>women are the healthcare decision-makers in the household, and by capturing those who</w:t>
      </w:r>
      <w:r>
        <w:rPr>
          <w:rFonts w:ascii="Arial"/>
          <w:spacing w:val="1"/>
        </w:rPr>
        <w:t> </w:t>
      </w:r>
      <w:r>
        <w:rPr>
          <w:rFonts w:ascii="Arial"/>
        </w:rPr>
        <w:t>influence others in their family, we felt confident there was a level of education and interest in</w:t>
      </w:r>
      <w:r>
        <w:rPr>
          <w:rFonts w:ascii="Arial"/>
          <w:spacing w:val="-65"/>
        </w:rPr>
        <w:t> </w:t>
      </w:r>
      <w:r>
        <w:rPr>
          <w:rFonts w:ascii="Arial"/>
        </w:rPr>
        <w:t>sharing</w:t>
      </w:r>
      <w:r>
        <w:rPr>
          <w:rFonts w:ascii="Arial"/>
          <w:spacing w:val="-1"/>
        </w:rPr>
        <w:t> </w:t>
      </w:r>
      <w:r>
        <w:rPr>
          <w:rFonts w:ascii="Arial"/>
        </w:rPr>
        <w:t>their</w:t>
      </w:r>
      <w:r>
        <w:rPr>
          <w:rFonts w:ascii="Arial"/>
          <w:spacing w:val="-1"/>
        </w:rPr>
        <w:t> </w:t>
      </w:r>
      <w:r>
        <w:rPr>
          <w:rFonts w:ascii="Arial"/>
        </w:rPr>
        <w:t>thoughts about</w:t>
      </w:r>
      <w:r>
        <w:rPr>
          <w:rFonts w:ascii="Arial"/>
          <w:spacing w:val="-1"/>
        </w:rPr>
        <w:t> </w:t>
      </w:r>
      <w:r>
        <w:rPr>
          <w:rFonts w:ascii="Arial"/>
        </w:rPr>
        <w:t>health</w:t>
      </w:r>
      <w:r>
        <w:rPr>
          <w:rFonts w:ascii="Arial"/>
          <w:spacing w:val="-3"/>
        </w:rPr>
        <w:t> </w:t>
      </w:r>
      <w:r>
        <w:rPr>
          <w:rFonts w:ascii="Arial"/>
        </w:rPr>
        <w:t>deficits and</w:t>
      </w:r>
      <w:r>
        <w:rPr>
          <w:rFonts w:ascii="Arial"/>
          <w:spacing w:val="-1"/>
        </w:rPr>
        <w:t> </w:t>
      </w:r>
      <w:r>
        <w:rPr>
          <w:rFonts w:ascii="Arial"/>
        </w:rPr>
        <w:t>improvements.</w:t>
      </w:r>
    </w:p>
    <w:p>
      <w:pPr>
        <w:pStyle w:val="BodyText"/>
        <w:spacing w:before="5"/>
        <w:rPr>
          <w:rFonts w:ascii="Arial"/>
          <w:sz w:val="33"/>
        </w:rPr>
      </w:pPr>
    </w:p>
    <w:p>
      <w:pPr>
        <w:pStyle w:val="BodyText"/>
        <w:ind w:left="960" w:right="1164"/>
        <w:rPr>
          <w:rFonts w:ascii="Arial" w:hAnsi="Arial"/>
        </w:rPr>
      </w:pPr>
      <w:r>
        <w:rPr>
          <w:rFonts w:ascii="Arial" w:hAnsi="Arial"/>
        </w:rPr>
        <w:t>The top five zip codes in which respondents lived were Southbridge (143), Dudley (46),</w:t>
      </w:r>
      <w:r>
        <w:rPr>
          <w:rFonts w:ascii="Arial" w:hAnsi="Arial"/>
          <w:spacing w:val="1"/>
        </w:rPr>
        <w:t> </w:t>
      </w:r>
      <w:r>
        <w:rPr>
          <w:rFonts w:ascii="Arial" w:hAnsi="Arial"/>
        </w:rPr>
        <w:t>Sturbridge</w:t>
      </w:r>
      <w:r>
        <w:rPr>
          <w:rFonts w:ascii="Arial" w:hAnsi="Arial"/>
          <w:spacing w:val="-4"/>
        </w:rPr>
        <w:t> </w:t>
      </w:r>
      <w:r>
        <w:rPr>
          <w:rFonts w:ascii="Arial" w:hAnsi="Arial"/>
        </w:rPr>
        <w:t>(41),</w:t>
      </w:r>
      <w:r>
        <w:rPr>
          <w:rFonts w:ascii="Arial" w:hAnsi="Arial"/>
          <w:spacing w:val="-4"/>
        </w:rPr>
        <w:t> </w:t>
      </w:r>
      <w:r>
        <w:rPr>
          <w:rFonts w:ascii="Arial" w:hAnsi="Arial"/>
        </w:rPr>
        <w:t>Charlton</w:t>
      </w:r>
      <w:r>
        <w:rPr>
          <w:rFonts w:ascii="Arial" w:hAnsi="Arial"/>
          <w:spacing w:val="-4"/>
        </w:rPr>
        <w:t> </w:t>
      </w:r>
      <w:r>
        <w:rPr>
          <w:rFonts w:ascii="Arial" w:hAnsi="Arial"/>
        </w:rPr>
        <w:t>(38)</w:t>
      </w:r>
      <w:r>
        <w:rPr>
          <w:rFonts w:ascii="Arial" w:hAnsi="Arial"/>
          <w:spacing w:val="-4"/>
        </w:rPr>
        <w:t> </w:t>
      </w:r>
      <w:r>
        <w:rPr>
          <w:rFonts w:ascii="Arial" w:hAnsi="Arial"/>
        </w:rPr>
        <w:t>and</w:t>
      </w:r>
      <w:r>
        <w:rPr>
          <w:rFonts w:ascii="Arial" w:hAnsi="Arial"/>
          <w:spacing w:val="-4"/>
        </w:rPr>
        <w:t> </w:t>
      </w:r>
      <w:r>
        <w:rPr>
          <w:rFonts w:ascii="Arial" w:hAnsi="Arial"/>
        </w:rPr>
        <w:t>Webster</w:t>
      </w:r>
      <w:r>
        <w:rPr>
          <w:rFonts w:ascii="Arial" w:hAnsi="Arial"/>
          <w:spacing w:val="-4"/>
        </w:rPr>
        <w:t> </w:t>
      </w:r>
      <w:r>
        <w:rPr>
          <w:rFonts w:ascii="Arial" w:hAnsi="Arial"/>
        </w:rPr>
        <w:t>(41).</w:t>
      </w:r>
      <w:r>
        <w:rPr>
          <w:rFonts w:ascii="Arial" w:hAnsi="Arial"/>
          <w:spacing w:val="-4"/>
        </w:rPr>
        <w:t> </w:t>
      </w:r>
      <w:r>
        <w:rPr>
          <w:rFonts w:ascii="Arial" w:hAnsi="Arial"/>
        </w:rPr>
        <w:t>Due</w:t>
      </w:r>
      <w:r>
        <w:rPr>
          <w:rFonts w:ascii="Arial" w:hAnsi="Arial"/>
          <w:spacing w:val="-4"/>
        </w:rPr>
        <w:t> </w:t>
      </w:r>
      <w:r>
        <w:rPr>
          <w:rFonts w:ascii="Arial" w:hAnsi="Arial"/>
        </w:rPr>
        <w:t>to</w:t>
      </w:r>
      <w:r>
        <w:rPr>
          <w:rFonts w:ascii="Arial" w:hAnsi="Arial"/>
          <w:spacing w:val="-4"/>
        </w:rPr>
        <w:t> </w:t>
      </w:r>
      <w:r>
        <w:rPr>
          <w:rFonts w:ascii="Arial" w:hAnsi="Arial"/>
        </w:rPr>
        <w:t>a</w:t>
      </w:r>
      <w:r>
        <w:rPr>
          <w:rFonts w:ascii="Arial" w:hAnsi="Arial"/>
          <w:spacing w:val="-3"/>
        </w:rPr>
        <w:t> </w:t>
      </w:r>
      <w:r>
        <w:rPr>
          <w:rFonts w:ascii="Arial" w:hAnsi="Arial"/>
        </w:rPr>
        <w:t>large</w:t>
      </w:r>
      <w:r>
        <w:rPr>
          <w:rFonts w:ascii="Arial" w:hAnsi="Arial"/>
          <w:spacing w:val="-6"/>
        </w:rPr>
        <w:t> </w:t>
      </w:r>
      <w:r>
        <w:rPr>
          <w:rFonts w:ascii="Arial" w:hAnsi="Arial"/>
        </w:rPr>
        <w:t>number</w:t>
      </w:r>
      <w:r>
        <w:rPr>
          <w:rFonts w:ascii="Arial" w:hAnsi="Arial"/>
          <w:spacing w:val="-4"/>
        </w:rPr>
        <w:t> </w:t>
      </w:r>
      <w:r>
        <w:rPr>
          <w:rFonts w:ascii="Arial" w:hAnsi="Arial"/>
        </w:rPr>
        <w:t>of</w:t>
      </w:r>
      <w:r>
        <w:rPr>
          <w:rFonts w:ascii="Arial" w:hAnsi="Arial"/>
          <w:spacing w:val="-4"/>
        </w:rPr>
        <w:t> </w:t>
      </w:r>
      <w:r>
        <w:rPr>
          <w:rFonts w:ascii="Arial" w:hAnsi="Arial"/>
        </w:rPr>
        <w:t>different</w:t>
      </w:r>
      <w:r>
        <w:rPr>
          <w:rFonts w:ascii="Arial" w:hAnsi="Arial"/>
          <w:spacing w:val="-4"/>
        </w:rPr>
        <w:t> </w:t>
      </w:r>
      <w:r>
        <w:rPr>
          <w:rFonts w:ascii="Arial" w:hAnsi="Arial"/>
        </w:rPr>
        <w:t>responses</w:t>
      </w:r>
      <w:r>
        <w:rPr>
          <w:rFonts w:ascii="Arial" w:hAnsi="Arial"/>
          <w:spacing w:val="-64"/>
        </w:rPr>
        <w:t> </w:t>
      </w:r>
      <w:r>
        <w:rPr>
          <w:rFonts w:ascii="Arial" w:hAnsi="Arial"/>
        </w:rPr>
        <w:t>for this question (a lot of suburban areas have unique zip codes), we grouped any zip code</w:t>
      </w:r>
      <w:r>
        <w:rPr>
          <w:rFonts w:ascii="Arial" w:hAnsi="Arial"/>
          <w:spacing w:val="1"/>
        </w:rPr>
        <w:t> </w:t>
      </w:r>
      <w:r>
        <w:rPr>
          <w:rFonts w:ascii="Arial" w:hAnsi="Arial"/>
        </w:rPr>
        <w:t>that appeared less than 3 times together in one “other’ bucket, which counted for 54</w:t>
      </w:r>
      <w:r>
        <w:rPr>
          <w:rFonts w:ascii="Arial" w:hAnsi="Arial"/>
          <w:spacing w:val="1"/>
        </w:rPr>
        <w:t> </w:t>
      </w:r>
      <w:r>
        <w:rPr>
          <w:rFonts w:ascii="Arial" w:hAnsi="Arial"/>
        </w:rPr>
        <w:t>responses.</w:t>
      </w:r>
    </w:p>
    <w:p>
      <w:pPr>
        <w:pStyle w:val="BodyText"/>
        <w:spacing w:before="4"/>
        <w:rPr>
          <w:rFonts w:ascii="Arial"/>
          <w:sz w:val="33"/>
        </w:rPr>
      </w:pPr>
    </w:p>
    <w:p>
      <w:pPr>
        <w:spacing w:before="1"/>
        <w:ind w:left="959" w:right="1445" w:firstLine="0"/>
        <w:jc w:val="both"/>
        <w:rPr>
          <w:rFonts w:ascii="Arial"/>
          <w:i/>
          <w:sz w:val="24"/>
        </w:rPr>
      </w:pPr>
      <w:r>
        <w:rPr>
          <w:rFonts w:ascii="Arial"/>
          <w:sz w:val="24"/>
        </w:rPr>
        <w:t>The survey asked individuals to identify their top health concerns across three main groups:</w:t>
      </w:r>
      <w:r>
        <w:rPr>
          <w:rFonts w:ascii="Arial"/>
          <w:spacing w:val="-64"/>
          <w:sz w:val="24"/>
        </w:rPr>
        <w:t> </w:t>
      </w:r>
      <w:r>
        <w:rPr>
          <w:rFonts w:ascii="Arial"/>
          <w:b/>
          <w:sz w:val="24"/>
        </w:rPr>
        <w:t>Overall Community, Seniors </w:t>
      </w:r>
      <w:r>
        <w:rPr>
          <w:rFonts w:ascii="Arial"/>
          <w:sz w:val="24"/>
        </w:rPr>
        <w:t>and </w:t>
      </w:r>
      <w:r>
        <w:rPr>
          <w:rFonts w:ascii="Arial"/>
          <w:b/>
          <w:sz w:val="24"/>
        </w:rPr>
        <w:t>Youth/Adolescents</w:t>
      </w:r>
      <w:r>
        <w:rPr>
          <w:rFonts w:ascii="Arial"/>
          <w:sz w:val="24"/>
        </w:rPr>
        <w:t>. The top five answers per category</w:t>
      </w:r>
      <w:r>
        <w:rPr>
          <w:rFonts w:ascii="Arial"/>
          <w:spacing w:val="-64"/>
          <w:sz w:val="24"/>
        </w:rPr>
        <w:t> </w:t>
      </w:r>
      <w:r>
        <w:rPr>
          <w:rFonts w:ascii="Arial"/>
          <w:sz w:val="24"/>
        </w:rPr>
        <w:t>are</w:t>
      </w:r>
      <w:r>
        <w:rPr>
          <w:rFonts w:ascii="Arial"/>
          <w:spacing w:val="-1"/>
          <w:sz w:val="24"/>
        </w:rPr>
        <w:t> </w:t>
      </w:r>
      <w:r>
        <w:rPr>
          <w:rFonts w:ascii="Arial"/>
          <w:sz w:val="24"/>
        </w:rPr>
        <w:t>displayed below </w:t>
      </w:r>
      <w:r>
        <w:rPr>
          <w:rFonts w:ascii="Arial"/>
          <w:i/>
          <w:sz w:val="24"/>
        </w:rPr>
        <w:t>(see also: Appendix</w:t>
      </w:r>
      <w:r>
        <w:rPr>
          <w:rFonts w:ascii="Arial"/>
          <w:i/>
          <w:spacing w:val="-1"/>
          <w:sz w:val="24"/>
        </w:rPr>
        <w:t> </w:t>
      </w:r>
      <w:r>
        <w:rPr>
          <w:rFonts w:ascii="Arial"/>
          <w:i/>
          <w:sz w:val="24"/>
        </w:rPr>
        <w:t>C-E):</w:t>
      </w:r>
    </w:p>
    <w:p>
      <w:pPr>
        <w:spacing w:after="0"/>
        <w:jc w:val="both"/>
        <w:rPr>
          <w:rFonts w:ascii="Arial"/>
          <w:sz w:val="24"/>
        </w:rPr>
        <w:sectPr>
          <w:headerReference w:type="default" r:id="rId748"/>
          <w:footerReference w:type="default" r:id="rId749"/>
          <w:pgSz w:w="12240" w:h="15840"/>
          <w:pgMar w:header="720" w:footer="653" w:top="1500" w:bottom="840" w:left="120" w:right="0"/>
        </w:sectPr>
      </w:pPr>
    </w:p>
    <w:p>
      <w:pPr>
        <w:pStyle w:val="BodyText"/>
        <w:spacing w:before="2"/>
        <w:rPr>
          <w:rFonts w:ascii="Arial"/>
          <w:i/>
          <w:sz w:val="17"/>
        </w:rPr>
      </w:pPr>
    </w:p>
    <w:tbl>
      <w:tblPr>
        <w:tblW w:w="0" w:type="auto"/>
        <w:jc w:val="left"/>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56"/>
        <w:gridCol w:w="3356"/>
        <w:gridCol w:w="3357"/>
      </w:tblGrid>
      <w:tr>
        <w:trPr>
          <w:trHeight w:val="1133" w:hRule="atLeast"/>
        </w:trPr>
        <w:tc>
          <w:tcPr>
            <w:tcW w:w="3356" w:type="dxa"/>
            <w:shd w:val="clear" w:color="auto" w:fill="006FC0"/>
          </w:tcPr>
          <w:p>
            <w:pPr>
              <w:pStyle w:val="TableParagraph"/>
              <w:spacing w:before="98"/>
              <w:ind w:left="991" w:right="562" w:hanging="406"/>
              <w:jc w:val="left"/>
              <w:rPr>
                <w:b/>
                <w:sz w:val="24"/>
              </w:rPr>
            </w:pPr>
            <w:r>
              <w:rPr>
                <w:b/>
                <w:color w:val="FFFFFF"/>
                <w:sz w:val="24"/>
              </w:rPr>
              <w:t>OVERALL</w:t>
            </w:r>
            <w:r>
              <w:rPr>
                <w:b/>
                <w:color w:val="FFFFFF"/>
                <w:spacing w:val="-8"/>
                <w:sz w:val="24"/>
              </w:rPr>
              <w:t> </w:t>
            </w:r>
            <w:r>
              <w:rPr>
                <w:b/>
                <w:color w:val="FFFFFF"/>
                <w:sz w:val="24"/>
              </w:rPr>
              <w:t>HEALTH</w:t>
            </w:r>
            <w:r>
              <w:rPr>
                <w:b/>
                <w:color w:val="FFFFFF"/>
                <w:spacing w:val="-64"/>
                <w:sz w:val="24"/>
              </w:rPr>
              <w:t> </w:t>
            </w:r>
            <w:r>
              <w:rPr>
                <w:b/>
                <w:color w:val="FFFFFF"/>
                <w:sz w:val="24"/>
              </w:rPr>
              <w:t>CONCERNS</w:t>
            </w:r>
          </w:p>
        </w:tc>
        <w:tc>
          <w:tcPr>
            <w:tcW w:w="3356" w:type="dxa"/>
            <w:shd w:val="clear" w:color="auto" w:fill="6F2FA0"/>
          </w:tcPr>
          <w:p>
            <w:pPr>
              <w:pStyle w:val="TableParagraph"/>
              <w:spacing w:before="98"/>
              <w:ind w:left="992" w:right="667" w:hanging="294"/>
              <w:jc w:val="left"/>
              <w:rPr>
                <w:b/>
                <w:sz w:val="24"/>
              </w:rPr>
            </w:pPr>
            <w:r>
              <w:rPr>
                <w:b/>
                <w:color w:val="FFFFFF"/>
                <w:sz w:val="24"/>
              </w:rPr>
              <w:t>SENIOR HEALTH</w:t>
            </w:r>
            <w:r>
              <w:rPr>
                <w:b/>
                <w:color w:val="FFFFFF"/>
                <w:spacing w:val="-65"/>
                <w:sz w:val="24"/>
              </w:rPr>
              <w:t> </w:t>
            </w:r>
            <w:r>
              <w:rPr>
                <w:b/>
                <w:color w:val="FFFFFF"/>
                <w:sz w:val="24"/>
              </w:rPr>
              <w:t>CONCERNS</w:t>
            </w:r>
          </w:p>
        </w:tc>
        <w:tc>
          <w:tcPr>
            <w:tcW w:w="3357" w:type="dxa"/>
            <w:shd w:val="clear" w:color="auto" w:fill="E36B09"/>
          </w:tcPr>
          <w:p>
            <w:pPr>
              <w:pStyle w:val="TableParagraph"/>
              <w:spacing w:before="98"/>
              <w:ind w:left="472" w:right="384" w:hanging="74"/>
              <w:jc w:val="left"/>
              <w:rPr>
                <w:b/>
                <w:sz w:val="24"/>
              </w:rPr>
            </w:pPr>
            <w:r>
              <w:rPr>
                <w:b/>
                <w:color w:val="FFFFFF"/>
                <w:spacing w:val="-1"/>
                <w:sz w:val="24"/>
              </w:rPr>
              <w:t>ADOLESCENT/YOUTH</w:t>
            </w:r>
            <w:r>
              <w:rPr>
                <w:b/>
                <w:color w:val="FFFFFF"/>
                <w:spacing w:val="-64"/>
                <w:sz w:val="24"/>
              </w:rPr>
              <w:t> </w:t>
            </w:r>
            <w:r>
              <w:rPr>
                <w:b/>
                <w:color w:val="FFFFFF"/>
                <w:sz w:val="24"/>
              </w:rPr>
              <w:t>HEALTH</w:t>
            </w:r>
            <w:r>
              <w:rPr>
                <w:b/>
                <w:color w:val="FFFFFF"/>
                <w:spacing w:val="-6"/>
                <w:sz w:val="24"/>
              </w:rPr>
              <w:t> </w:t>
            </w:r>
            <w:r>
              <w:rPr>
                <w:b/>
                <w:color w:val="FFFFFF"/>
                <w:sz w:val="24"/>
              </w:rPr>
              <w:t>CONCERNS</w:t>
            </w:r>
          </w:p>
        </w:tc>
      </w:tr>
      <w:tr>
        <w:trPr>
          <w:trHeight w:val="432" w:hRule="atLeast"/>
        </w:trPr>
        <w:tc>
          <w:tcPr>
            <w:tcW w:w="3356" w:type="dxa"/>
          </w:tcPr>
          <w:p>
            <w:pPr>
              <w:pStyle w:val="TableParagraph"/>
              <w:spacing w:before="77"/>
              <w:ind w:left="172" w:right="164"/>
              <w:jc w:val="center"/>
              <w:rPr>
                <w:sz w:val="24"/>
              </w:rPr>
            </w:pPr>
            <w:r>
              <w:rPr>
                <w:sz w:val="24"/>
              </w:rPr>
              <w:t>Mental</w:t>
            </w:r>
            <w:r>
              <w:rPr>
                <w:spacing w:val="-2"/>
                <w:sz w:val="24"/>
              </w:rPr>
              <w:t> </w:t>
            </w:r>
            <w:r>
              <w:rPr>
                <w:sz w:val="24"/>
              </w:rPr>
              <w:t>Illness/Depression</w:t>
            </w:r>
          </w:p>
        </w:tc>
        <w:tc>
          <w:tcPr>
            <w:tcW w:w="3356" w:type="dxa"/>
          </w:tcPr>
          <w:p>
            <w:pPr>
              <w:pStyle w:val="TableParagraph"/>
              <w:spacing w:before="77"/>
              <w:ind w:left="174" w:right="163"/>
              <w:jc w:val="center"/>
              <w:rPr>
                <w:sz w:val="24"/>
              </w:rPr>
            </w:pPr>
            <w:r>
              <w:rPr>
                <w:sz w:val="24"/>
              </w:rPr>
              <w:t>Alzheimer’s/Dementia</w:t>
            </w:r>
          </w:p>
        </w:tc>
        <w:tc>
          <w:tcPr>
            <w:tcW w:w="3357" w:type="dxa"/>
          </w:tcPr>
          <w:p>
            <w:pPr>
              <w:pStyle w:val="TableParagraph"/>
              <w:spacing w:before="77"/>
              <w:ind w:left="175" w:right="165"/>
              <w:jc w:val="center"/>
              <w:rPr>
                <w:sz w:val="24"/>
              </w:rPr>
            </w:pPr>
            <w:r>
              <w:rPr>
                <w:sz w:val="24"/>
              </w:rPr>
              <w:t>Depression</w:t>
            </w:r>
            <w:r>
              <w:rPr>
                <w:spacing w:val="-3"/>
                <w:sz w:val="24"/>
              </w:rPr>
              <w:t> </w:t>
            </w:r>
            <w:r>
              <w:rPr>
                <w:sz w:val="24"/>
              </w:rPr>
              <w:t>&amp;</w:t>
            </w:r>
            <w:r>
              <w:rPr>
                <w:spacing w:val="-2"/>
                <w:sz w:val="24"/>
              </w:rPr>
              <w:t> </w:t>
            </w:r>
            <w:r>
              <w:rPr>
                <w:sz w:val="24"/>
              </w:rPr>
              <w:t>Mental</w:t>
            </w:r>
            <w:r>
              <w:rPr>
                <w:spacing w:val="-3"/>
                <w:sz w:val="24"/>
              </w:rPr>
              <w:t> </w:t>
            </w:r>
            <w:r>
              <w:rPr>
                <w:sz w:val="24"/>
              </w:rPr>
              <w:t>Illness</w:t>
            </w:r>
          </w:p>
        </w:tc>
      </w:tr>
      <w:tr>
        <w:trPr>
          <w:trHeight w:val="431" w:hRule="atLeast"/>
        </w:trPr>
        <w:tc>
          <w:tcPr>
            <w:tcW w:w="3356" w:type="dxa"/>
          </w:tcPr>
          <w:p>
            <w:pPr>
              <w:pStyle w:val="TableParagraph"/>
              <w:spacing w:before="76"/>
              <w:ind w:left="172" w:right="164"/>
              <w:jc w:val="center"/>
              <w:rPr>
                <w:sz w:val="24"/>
              </w:rPr>
            </w:pPr>
            <w:r>
              <w:rPr>
                <w:sz w:val="24"/>
              </w:rPr>
              <w:t>Substance</w:t>
            </w:r>
            <w:r>
              <w:rPr>
                <w:spacing w:val="-4"/>
                <w:sz w:val="24"/>
              </w:rPr>
              <w:t> </w:t>
            </w:r>
            <w:r>
              <w:rPr>
                <w:sz w:val="24"/>
              </w:rPr>
              <w:t>Use/Addiction</w:t>
            </w:r>
          </w:p>
        </w:tc>
        <w:tc>
          <w:tcPr>
            <w:tcW w:w="3356" w:type="dxa"/>
          </w:tcPr>
          <w:p>
            <w:pPr>
              <w:pStyle w:val="TableParagraph"/>
              <w:spacing w:before="76"/>
              <w:ind w:left="174" w:right="164"/>
              <w:jc w:val="center"/>
              <w:rPr>
                <w:sz w:val="24"/>
              </w:rPr>
            </w:pPr>
            <w:r>
              <w:rPr>
                <w:sz w:val="24"/>
              </w:rPr>
              <w:t>Diabetes</w:t>
            </w:r>
          </w:p>
        </w:tc>
        <w:tc>
          <w:tcPr>
            <w:tcW w:w="3357" w:type="dxa"/>
          </w:tcPr>
          <w:p>
            <w:pPr>
              <w:pStyle w:val="TableParagraph"/>
              <w:spacing w:before="76"/>
              <w:ind w:left="175" w:right="165"/>
              <w:jc w:val="center"/>
              <w:rPr>
                <w:sz w:val="24"/>
              </w:rPr>
            </w:pPr>
            <w:r>
              <w:rPr>
                <w:sz w:val="24"/>
              </w:rPr>
              <w:t>Substance</w:t>
            </w:r>
            <w:r>
              <w:rPr>
                <w:spacing w:val="-4"/>
                <w:sz w:val="24"/>
              </w:rPr>
              <w:t> </w:t>
            </w:r>
            <w:r>
              <w:rPr>
                <w:sz w:val="24"/>
              </w:rPr>
              <w:t>Use/Addiction</w:t>
            </w:r>
          </w:p>
        </w:tc>
      </w:tr>
      <w:tr>
        <w:trPr>
          <w:trHeight w:val="431" w:hRule="atLeast"/>
        </w:trPr>
        <w:tc>
          <w:tcPr>
            <w:tcW w:w="3356" w:type="dxa"/>
          </w:tcPr>
          <w:p>
            <w:pPr>
              <w:pStyle w:val="TableParagraph"/>
              <w:spacing w:before="76"/>
              <w:ind w:left="172" w:right="164"/>
              <w:jc w:val="center"/>
              <w:rPr>
                <w:sz w:val="24"/>
              </w:rPr>
            </w:pPr>
            <w:r>
              <w:rPr>
                <w:sz w:val="24"/>
              </w:rPr>
              <w:t>Obesity</w:t>
            </w:r>
          </w:p>
        </w:tc>
        <w:tc>
          <w:tcPr>
            <w:tcW w:w="3356" w:type="dxa"/>
          </w:tcPr>
          <w:p>
            <w:pPr>
              <w:pStyle w:val="TableParagraph"/>
              <w:spacing w:before="76"/>
              <w:ind w:left="171" w:right="164"/>
              <w:jc w:val="center"/>
              <w:rPr>
                <w:sz w:val="24"/>
              </w:rPr>
            </w:pPr>
            <w:r>
              <w:rPr>
                <w:sz w:val="24"/>
              </w:rPr>
              <w:t>Heart</w:t>
            </w:r>
            <w:r>
              <w:rPr>
                <w:spacing w:val="-4"/>
                <w:sz w:val="24"/>
              </w:rPr>
              <w:t> </w:t>
            </w:r>
            <w:r>
              <w:rPr>
                <w:sz w:val="24"/>
              </w:rPr>
              <w:t>Disease/Stroke</w:t>
            </w:r>
          </w:p>
        </w:tc>
        <w:tc>
          <w:tcPr>
            <w:tcW w:w="3357" w:type="dxa"/>
          </w:tcPr>
          <w:p>
            <w:pPr>
              <w:pStyle w:val="TableParagraph"/>
              <w:spacing w:before="76"/>
              <w:ind w:left="171" w:right="165"/>
              <w:jc w:val="center"/>
              <w:rPr>
                <w:sz w:val="24"/>
              </w:rPr>
            </w:pPr>
            <w:r>
              <w:rPr>
                <w:sz w:val="24"/>
              </w:rPr>
              <w:t>Bullying/Cyberbullying</w:t>
            </w:r>
          </w:p>
        </w:tc>
      </w:tr>
      <w:tr>
        <w:trPr>
          <w:trHeight w:val="432" w:hRule="atLeast"/>
        </w:trPr>
        <w:tc>
          <w:tcPr>
            <w:tcW w:w="3356" w:type="dxa"/>
          </w:tcPr>
          <w:p>
            <w:pPr>
              <w:pStyle w:val="TableParagraph"/>
              <w:spacing w:before="77"/>
              <w:ind w:left="173" w:right="164"/>
              <w:jc w:val="center"/>
              <w:rPr>
                <w:sz w:val="24"/>
              </w:rPr>
            </w:pPr>
            <w:r>
              <w:rPr>
                <w:sz w:val="24"/>
              </w:rPr>
              <w:t>Diabetes</w:t>
            </w:r>
          </w:p>
        </w:tc>
        <w:tc>
          <w:tcPr>
            <w:tcW w:w="3356" w:type="dxa"/>
          </w:tcPr>
          <w:p>
            <w:pPr>
              <w:pStyle w:val="TableParagraph"/>
              <w:spacing w:before="77"/>
              <w:ind w:left="174" w:right="164"/>
              <w:jc w:val="center"/>
              <w:rPr>
                <w:sz w:val="24"/>
              </w:rPr>
            </w:pPr>
            <w:r>
              <w:rPr>
                <w:sz w:val="24"/>
              </w:rPr>
              <w:t>Depression</w:t>
            </w:r>
            <w:r>
              <w:rPr>
                <w:spacing w:val="-3"/>
                <w:sz w:val="24"/>
              </w:rPr>
              <w:t> </w:t>
            </w:r>
            <w:r>
              <w:rPr>
                <w:sz w:val="24"/>
              </w:rPr>
              <w:t>&amp;</w:t>
            </w:r>
            <w:r>
              <w:rPr>
                <w:spacing w:val="-2"/>
                <w:sz w:val="24"/>
              </w:rPr>
              <w:t> </w:t>
            </w:r>
            <w:r>
              <w:rPr>
                <w:sz w:val="24"/>
              </w:rPr>
              <w:t>Mental</w:t>
            </w:r>
            <w:r>
              <w:rPr>
                <w:spacing w:val="-3"/>
                <w:sz w:val="24"/>
              </w:rPr>
              <w:t> </w:t>
            </w:r>
            <w:r>
              <w:rPr>
                <w:sz w:val="24"/>
              </w:rPr>
              <w:t>Illness</w:t>
            </w:r>
          </w:p>
        </w:tc>
        <w:tc>
          <w:tcPr>
            <w:tcW w:w="3357" w:type="dxa"/>
          </w:tcPr>
          <w:p>
            <w:pPr>
              <w:pStyle w:val="TableParagraph"/>
              <w:spacing w:before="77"/>
              <w:ind w:left="175" w:right="162"/>
              <w:jc w:val="center"/>
              <w:rPr>
                <w:sz w:val="24"/>
              </w:rPr>
            </w:pPr>
            <w:r>
              <w:rPr>
                <w:sz w:val="24"/>
              </w:rPr>
              <w:t>Smoking</w:t>
            </w:r>
          </w:p>
        </w:tc>
      </w:tr>
      <w:tr>
        <w:trPr>
          <w:trHeight w:val="431" w:hRule="atLeast"/>
        </w:trPr>
        <w:tc>
          <w:tcPr>
            <w:tcW w:w="3356" w:type="dxa"/>
          </w:tcPr>
          <w:p>
            <w:pPr>
              <w:pStyle w:val="TableParagraph"/>
              <w:spacing w:before="76"/>
              <w:ind w:left="172" w:right="164"/>
              <w:jc w:val="center"/>
              <w:rPr>
                <w:sz w:val="24"/>
              </w:rPr>
            </w:pPr>
            <w:r>
              <w:rPr>
                <w:sz w:val="24"/>
              </w:rPr>
              <w:t>Smoking</w:t>
            </w:r>
          </w:p>
        </w:tc>
        <w:tc>
          <w:tcPr>
            <w:tcW w:w="3356" w:type="dxa"/>
          </w:tcPr>
          <w:p>
            <w:pPr>
              <w:pStyle w:val="TableParagraph"/>
              <w:spacing w:before="76"/>
              <w:ind w:left="172" w:right="164"/>
              <w:jc w:val="center"/>
              <w:rPr>
                <w:sz w:val="24"/>
              </w:rPr>
            </w:pPr>
            <w:r>
              <w:rPr>
                <w:sz w:val="24"/>
              </w:rPr>
              <w:t>Cancer</w:t>
            </w:r>
          </w:p>
        </w:tc>
        <w:tc>
          <w:tcPr>
            <w:tcW w:w="3357" w:type="dxa"/>
          </w:tcPr>
          <w:p>
            <w:pPr>
              <w:pStyle w:val="TableParagraph"/>
              <w:spacing w:before="76"/>
              <w:ind w:left="175" w:right="164"/>
              <w:jc w:val="center"/>
              <w:rPr>
                <w:sz w:val="24"/>
              </w:rPr>
            </w:pPr>
            <w:r>
              <w:rPr>
                <w:sz w:val="24"/>
              </w:rPr>
              <w:t>Teen</w:t>
            </w:r>
            <w:r>
              <w:rPr>
                <w:spacing w:val="-3"/>
                <w:sz w:val="24"/>
              </w:rPr>
              <w:t> </w:t>
            </w:r>
            <w:r>
              <w:rPr>
                <w:sz w:val="24"/>
              </w:rPr>
              <w:t>Pregnancy</w:t>
            </w:r>
          </w:p>
        </w:tc>
      </w:tr>
    </w:tbl>
    <w:p>
      <w:pPr>
        <w:pStyle w:val="BodyText"/>
        <w:rPr>
          <w:rFonts w:ascii="Arial"/>
          <w:i/>
          <w:sz w:val="20"/>
        </w:rPr>
      </w:pPr>
    </w:p>
    <w:p>
      <w:pPr>
        <w:pStyle w:val="BodyText"/>
        <w:spacing w:before="2"/>
        <w:rPr>
          <w:rFonts w:ascii="Arial"/>
          <w:i/>
          <w:sz w:val="29"/>
        </w:rPr>
      </w:pPr>
    </w:p>
    <w:p>
      <w:pPr>
        <w:pStyle w:val="BodyText"/>
        <w:spacing w:before="92"/>
        <w:ind w:left="960" w:right="1975"/>
        <w:rPr>
          <w:rFonts w:ascii="Arial"/>
        </w:rPr>
      </w:pPr>
      <w:r>
        <w:rPr>
          <w:rFonts w:ascii="Arial"/>
        </w:rPr>
        <w:t>We also asked participants what changes they thought would make the most impact in</w:t>
      </w:r>
      <w:r>
        <w:rPr>
          <w:rFonts w:ascii="Arial"/>
          <w:spacing w:val="-64"/>
        </w:rPr>
        <w:t> </w:t>
      </w:r>
      <w:r>
        <w:rPr>
          <w:rFonts w:ascii="Arial"/>
        </w:rPr>
        <w:t>improving</w:t>
      </w:r>
      <w:r>
        <w:rPr>
          <w:rFonts w:ascii="Arial"/>
          <w:spacing w:val="-2"/>
        </w:rPr>
        <w:t> </w:t>
      </w:r>
      <w:r>
        <w:rPr>
          <w:rFonts w:ascii="Arial"/>
        </w:rPr>
        <w:t>the</w:t>
      </w:r>
      <w:r>
        <w:rPr>
          <w:rFonts w:ascii="Arial"/>
          <w:spacing w:val="-1"/>
        </w:rPr>
        <w:t> </w:t>
      </w:r>
      <w:r>
        <w:rPr>
          <w:rFonts w:ascii="Arial"/>
        </w:rPr>
        <w:t>health</w:t>
      </w:r>
      <w:r>
        <w:rPr>
          <w:rFonts w:ascii="Arial"/>
          <w:spacing w:val="-2"/>
        </w:rPr>
        <w:t> </w:t>
      </w:r>
      <w:r>
        <w:rPr>
          <w:rFonts w:ascii="Arial"/>
        </w:rPr>
        <w:t>of</w:t>
      </w:r>
      <w:r>
        <w:rPr>
          <w:rFonts w:ascii="Arial"/>
          <w:spacing w:val="-1"/>
        </w:rPr>
        <w:t> </w:t>
      </w:r>
      <w:r>
        <w:rPr>
          <w:rFonts w:ascii="Arial"/>
        </w:rPr>
        <w:t>the</w:t>
      </w:r>
      <w:r>
        <w:rPr>
          <w:rFonts w:ascii="Arial"/>
          <w:spacing w:val="-1"/>
        </w:rPr>
        <w:t> </w:t>
      </w:r>
      <w:r>
        <w:rPr>
          <w:rFonts w:ascii="Arial"/>
          <w:b/>
        </w:rPr>
        <w:t>overall</w:t>
      </w:r>
      <w:r>
        <w:rPr>
          <w:rFonts w:ascii="Arial"/>
          <w:b/>
          <w:spacing w:val="-2"/>
        </w:rPr>
        <w:t> </w:t>
      </w:r>
      <w:r>
        <w:rPr>
          <w:rFonts w:ascii="Arial"/>
          <w:b/>
        </w:rPr>
        <w:t>community</w:t>
      </w:r>
      <w:r>
        <w:rPr>
          <w:rFonts w:ascii="Arial"/>
        </w:rPr>
        <w:t>.</w:t>
      </w:r>
      <w:r>
        <w:rPr>
          <w:rFonts w:ascii="Arial"/>
          <w:spacing w:val="-1"/>
        </w:rPr>
        <w:t> </w:t>
      </w:r>
      <w:r>
        <w:rPr>
          <w:rFonts w:ascii="Arial"/>
        </w:rPr>
        <w:t>The</w:t>
      </w:r>
      <w:r>
        <w:rPr>
          <w:rFonts w:ascii="Arial"/>
          <w:spacing w:val="-1"/>
        </w:rPr>
        <w:t> </w:t>
      </w:r>
      <w:r>
        <w:rPr>
          <w:rFonts w:ascii="Arial"/>
        </w:rPr>
        <w:t>top</w:t>
      </w:r>
      <w:r>
        <w:rPr>
          <w:rFonts w:ascii="Arial"/>
          <w:spacing w:val="-2"/>
        </w:rPr>
        <w:t> </w:t>
      </w:r>
      <w:r>
        <w:rPr>
          <w:rFonts w:ascii="Arial"/>
        </w:rPr>
        <w:t>five</w:t>
      </w:r>
      <w:r>
        <w:rPr>
          <w:rFonts w:ascii="Arial"/>
          <w:spacing w:val="-1"/>
        </w:rPr>
        <w:t> </w:t>
      </w:r>
      <w:r>
        <w:rPr>
          <w:rFonts w:ascii="Arial"/>
        </w:rPr>
        <w:t>suggestions</w:t>
      </w:r>
      <w:r>
        <w:rPr>
          <w:rFonts w:ascii="Arial"/>
          <w:spacing w:val="-1"/>
        </w:rPr>
        <w:t> </w:t>
      </w:r>
      <w:r>
        <w:rPr>
          <w:rFonts w:ascii="Arial"/>
        </w:rPr>
        <w:t>were:</w:t>
      </w:r>
    </w:p>
    <w:p>
      <w:pPr>
        <w:pStyle w:val="BodyText"/>
        <w:spacing w:before="5"/>
        <w:rPr>
          <w:rFonts w:ascii="Arial"/>
          <w:sz w:val="33"/>
        </w:rPr>
      </w:pPr>
    </w:p>
    <w:p>
      <w:pPr>
        <w:pStyle w:val="ListParagraph"/>
        <w:numPr>
          <w:ilvl w:val="0"/>
          <w:numId w:val="13"/>
        </w:numPr>
        <w:tabs>
          <w:tab w:pos="1680" w:val="left" w:leader="none"/>
        </w:tabs>
        <w:spacing w:line="240" w:lineRule="auto" w:before="0" w:after="0"/>
        <w:ind w:left="1679" w:right="0" w:hanging="360"/>
        <w:jc w:val="left"/>
        <w:rPr>
          <w:rFonts w:ascii="Arial"/>
          <w:sz w:val="24"/>
        </w:rPr>
      </w:pPr>
      <w:r>
        <w:rPr>
          <w:rFonts w:ascii="Arial"/>
          <w:sz w:val="24"/>
        </w:rPr>
        <w:t>Better</w:t>
      </w:r>
      <w:r>
        <w:rPr>
          <w:rFonts w:ascii="Arial"/>
          <w:spacing w:val="-1"/>
          <w:sz w:val="24"/>
        </w:rPr>
        <w:t> </w:t>
      </w:r>
      <w:r>
        <w:rPr>
          <w:rFonts w:ascii="Arial"/>
          <w:sz w:val="24"/>
        </w:rPr>
        <w:t>Access</w:t>
      </w:r>
      <w:r>
        <w:rPr>
          <w:rFonts w:ascii="Arial"/>
          <w:spacing w:val="-1"/>
          <w:sz w:val="24"/>
        </w:rPr>
        <w:t> </w:t>
      </w:r>
      <w:r>
        <w:rPr>
          <w:rFonts w:ascii="Arial"/>
          <w:sz w:val="24"/>
        </w:rPr>
        <w:t>to Mental</w:t>
      </w:r>
      <w:r>
        <w:rPr>
          <w:rFonts w:ascii="Arial"/>
          <w:spacing w:val="-1"/>
          <w:sz w:val="24"/>
        </w:rPr>
        <w:t> </w:t>
      </w:r>
      <w:r>
        <w:rPr>
          <w:rFonts w:ascii="Arial"/>
          <w:sz w:val="24"/>
        </w:rPr>
        <w:t>Health Services</w:t>
      </w:r>
      <w:r>
        <w:rPr>
          <w:rFonts w:ascii="Arial"/>
          <w:spacing w:val="-1"/>
          <w:sz w:val="24"/>
        </w:rPr>
        <w:t> </w:t>
      </w:r>
      <w:r>
        <w:rPr>
          <w:rFonts w:ascii="Arial"/>
          <w:sz w:val="24"/>
        </w:rPr>
        <w:t>(62.85%)</w:t>
      </w:r>
    </w:p>
    <w:p>
      <w:pPr>
        <w:pStyle w:val="ListParagraph"/>
        <w:numPr>
          <w:ilvl w:val="0"/>
          <w:numId w:val="13"/>
        </w:numPr>
        <w:tabs>
          <w:tab w:pos="1680" w:val="left" w:leader="none"/>
        </w:tabs>
        <w:spacing w:line="240" w:lineRule="auto" w:before="0" w:after="0"/>
        <w:ind w:left="1679" w:right="0" w:hanging="360"/>
        <w:jc w:val="left"/>
        <w:rPr>
          <w:rFonts w:ascii="Arial"/>
          <w:sz w:val="24"/>
        </w:rPr>
      </w:pPr>
      <w:r>
        <w:rPr>
          <w:rFonts w:ascii="Arial"/>
          <w:sz w:val="24"/>
        </w:rPr>
        <w:t>More</w:t>
      </w:r>
      <w:r>
        <w:rPr>
          <w:rFonts w:ascii="Arial"/>
          <w:spacing w:val="-3"/>
          <w:sz w:val="24"/>
        </w:rPr>
        <w:t> </w:t>
      </w:r>
      <w:r>
        <w:rPr>
          <w:rFonts w:ascii="Arial"/>
          <w:sz w:val="24"/>
        </w:rPr>
        <w:t>or</w:t>
      </w:r>
      <w:r>
        <w:rPr>
          <w:rFonts w:ascii="Arial"/>
          <w:spacing w:val="-2"/>
          <w:sz w:val="24"/>
        </w:rPr>
        <w:t> </w:t>
      </w:r>
      <w:r>
        <w:rPr>
          <w:rFonts w:ascii="Arial"/>
          <w:sz w:val="24"/>
        </w:rPr>
        <w:t>Better</w:t>
      </w:r>
      <w:r>
        <w:rPr>
          <w:rFonts w:ascii="Arial"/>
          <w:spacing w:val="-2"/>
          <w:sz w:val="24"/>
        </w:rPr>
        <w:t> </w:t>
      </w:r>
      <w:r>
        <w:rPr>
          <w:rFonts w:ascii="Arial"/>
          <w:sz w:val="24"/>
        </w:rPr>
        <w:t>Recreational</w:t>
      </w:r>
      <w:r>
        <w:rPr>
          <w:rFonts w:ascii="Arial"/>
          <w:spacing w:val="-2"/>
          <w:sz w:val="24"/>
        </w:rPr>
        <w:t> </w:t>
      </w:r>
      <w:r>
        <w:rPr>
          <w:rFonts w:ascii="Arial"/>
          <w:sz w:val="24"/>
        </w:rPr>
        <w:t>Facilities/Safe</w:t>
      </w:r>
      <w:r>
        <w:rPr>
          <w:rFonts w:ascii="Arial"/>
          <w:spacing w:val="-3"/>
          <w:sz w:val="24"/>
        </w:rPr>
        <w:t> </w:t>
      </w:r>
      <w:r>
        <w:rPr>
          <w:rFonts w:ascii="Arial"/>
          <w:sz w:val="24"/>
        </w:rPr>
        <w:t>Places</w:t>
      </w:r>
      <w:r>
        <w:rPr>
          <w:rFonts w:ascii="Arial"/>
          <w:spacing w:val="-2"/>
          <w:sz w:val="24"/>
        </w:rPr>
        <w:t> </w:t>
      </w:r>
      <w:r>
        <w:rPr>
          <w:rFonts w:ascii="Arial"/>
          <w:sz w:val="24"/>
        </w:rPr>
        <w:t>to</w:t>
      </w:r>
      <w:r>
        <w:rPr>
          <w:rFonts w:ascii="Arial"/>
          <w:spacing w:val="-2"/>
          <w:sz w:val="24"/>
        </w:rPr>
        <w:t> </w:t>
      </w:r>
      <w:r>
        <w:rPr>
          <w:rFonts w:ascii="Arial"/>
          <w:sz w:val="24"/>
        </w:rPr>
        <w:t>Walk</w:t>
      </w:r>
      <w:r>
        <w:rPr>
          <w:rFonts w:ascii="Arial"/>
          <w:spacing w:val="-2"/>
          <w:sz w:val="24"/>
        </w:rPr>
        <w:t> </w:t>
      </w:r>
      <w:r>
        <w:rPr>
          <w:rFonts w:ascii="Arial"/>
          <w:sz w:val="24"/>
        </w:rPr>
        <w:t>&amp;</w:t>
      </w:r>
      <w:r>
        <w:rPr>
          <w:rFonts w:ascii="Arial"/>
          <w:spacing w:val="-2"/>
          <w:sz w:val="24"/>
        </w:rPr>
        <w:t> </w:t>
      </w:r>
      <w:r>
        <w:rPr>
          <w:rFonts w:ascii="Arial"/>
          <w:sz w:val="24"/>
        </w:rPr>
        <w:t>Play</w:t>
      </w:r>
      <w:r>
        <w:rPr>
          <w:rFonts w:ascii="Arial"/>
          <w:spacing w:val="-3"/>
          <w:sz w:val="24"/>
        </w:rPr>
        <w:t> </w:t>
      </w:r>
      <w:r>
        <w:rPr>
          <w:rFonts w:ascii="Arial"/>
          <w:sz w:val="24"/>
        </w:rPr>
        <w:t>(48.12%)</w:t>
      </w:r>
    </w:p>
    <w:p>
      <w:pPr>
        <w:pStyle w:val="ListParagraph"/>
        <w:numPr>
          <w:ilvl w:val="0"/>
          <w:numId w:val="13"/>
        </w:numPr>
        <w:tabs>
          <w:tab w:pos="1680" w:val="left" w:leader="none"/>
        </w:tabs>
        <w:spacing w:line="240" w:lineRule="auto" w:before="0" w:after="0"/>
        <w:ind w:left="1679" w:right="0" w:hanging="360"/>
        <w:jc w:val="left"/>
        <w:rPr>
          <w:rFonts w:ascii="Arial"/>
          <w:sz w:val="24"/>
        </w:rPr>
      </w:pPr>
      <w:r>
        <w:rPr>
          <w:rFonts w:ascii="Arial"/>
          <w:sz w:val="24"/>
        </w:rPr>
        <w:t>Better</w:t>
      </w:r>
      <w:r>
        <w:rPr>
          <w:rFonts w:ascii="Arial"/>
          <w:spacing w:val="-1"/>
          <w:sz w:val="24"/>
        </w:rPr>
        <w:t> </w:t>
      </w:r>
      <w:r>
        <w:rPr>
          <w:rFonts w:ascii="Arial"/>
          <w:sz w:val="24"/>
        </w:rPr>
        <w:t>Access</w:t>
      </w:r>
      <w:r>
        <w:rPr>
          <w:rFonts w:ascii="Arial"/>
          <w:spacing w:val="-1"/>
          <w:sz w:val="24"/>
        </w:rPr>
        <w:t> </w:t>
      </w:r>
      <w:r>
        <w:rPr>
          <w:rFonts w:ascii="Arial"/>
          <w:sz w:val="24"/>
        </w:rPr>
        <w:t>to</w:t>
      </w:r>
      <w:r>
        <w:rPr>
          <w:rFonts w:ascii="Arial"/>
          <w:spacing w:val="-1"/>
          <w:sz w:val="24"/>
        </w:rPr>
        <w:t> </w:t>
      </w:r>
      <w:r>
        <w:rPr>
          <w:rFonts w:ascii="Arial"/>
          <w:sz w:val="24"/>
        </w:rPr>
        <w:t>Healthier</w:t>
      </w:r>
      <w:r>
        <w:rPr>
          <w:rFonts w:ascii="Arial"/>
          <w:spacing w:val="-1"/>
          <w:sz w:val="24"/>
        </w:rPr>
        <w:t> </w:t>
      </w:r>
      <w:r>
        <w:rPr>
          <w:rFonts w:ascii="Arial"/>
          <w:sz w:val="24"/>
        </w:rPr>
        <w:t>Food</w:t>
      </w:r>
      <w:r>
        <w:rPr>
          <w:rFonts w:ascii="Arial"/>
          <w:spacing w:val="-1"/>
          <w:sz w:val="24"/>
        </w:rPr>
        <w:t> </w:t>
      </w:r>
      <w:r>
        <w:rPr>
          <w:rFonts w:ascii="Arial"/>
          <w:sz w:val="24"/>
        </w:rPr>
        <w:t>(46.32%)</w:t>
      </w:r>
    </w:p>
    <w:p>
      <w:pPr>
        <w:pStyle w:val="ListParagraph"/>
        <w:numPr>
          <w:ilvl w:val="0"/>
          <w:numId w:val="13"/>
        </w:numPr>
        <w:tabs>
          <w:tab w:pos="1680" w:val="left" w:leader="none"/>
        </w:tabs>
        <w:spacing w:line="240" w:lineRule="auto" w:before="0" w:after="0"/>
        <w:ind w:left="1679" w:right="0" w:hanging="360"/>
        <w:jc w:val="left"/>
        <w:rPr>
          <w:rFonts w:ascii="Arial"/>
          <w:sz w:val="24"/>
        </w:rPr>
      </w:pPr>
      <w:r>
        <w:rPr>
          <w:rFonts w:ascii="Arial"/>
          <w:sz w:val="24"/>
        </w:rPr>
        <w:t>Better</w:t>
      </w:r>
      <w:r>
        <w:rPr>
          <w:rFonts w:ascii="Arial"/>
          <w:spacing w:val="-5"/>
          <w:sz w:val="24"/>
        </w:rPr>
        <w:t> </w:t>
      </w:r>
      <w:r>
        <w:rPr>
          <w:rFonts w:ascii="Arial"/>
          <w:sz w:val="24"/>
        </w:rPr>
        <w:t>Access</w:t>
      </w:r>
      <w:r>
        <w:rPr>
          <w:rFonts w:ascii="Arial"/>
          <w:spacing w:val="-4"/>
          <w:sz w:val="24"/>
        </w:rPr>
        <w:t> </w:t>
      </w:r>
      <w:r>
        <w:rPr>
          <w:rFonts w:ascii="Arial"/>
          <w:sz w:val="24"/>
        </w:rPr>
        <w:t>to</w:t>
      </w:r>
      <w:r>
        <w:rPr>
          <w:rFonts w:ascii="Arial"/>
          <w:spacing w:val="-4"/>
          <w:sz w:val="24"/>
        </w:rPr>
        <w:t> </w:t>
      </w:r>
      <w:r>
        <w:rPr>
          <w:rFonts w:ascii="Arial"/>
          <w:sz w:val="24"/>
        </w:rPr>
        <w:t>Drug</w:t>
      </w:r>
      <w:r>
        <w:rPr>
          <w:rFonts w:ascii="Arial"/>
          <w:spacing w:val="-4"/>
          <w:sz w:val="24"/>
        </w:rPr>
        <w:t> </w:t>
      </w:r>
      <w:r>
        <w:rPr>
          <w:rFonts w:ascii="Arial"/>
          <w:sz w:val="24"/>
        </w:rPr>
        <w:t>Rehab/Addiction</w:t>
      </w:r>
      <w:r>
        <w:rPr>
          <w:rFonts w:ascii="Arial"/>
          <w:spacing w:val="-4"/>
          <w:sz w:val="24"/>
        </w:rPr>
        <w:t> </w:t>
      </w:r>
      <w:r>
        <w:rPr>
          <w:rFonts w:ascii="Arial"/>
          <w:sz w:val="24"/>
        </w:rPr>
        <w:t>Services</w:t>
      </w:r>
      <w:r>
        <w:rPr>
          <w:rFonts w:ascii="Arial"/>
          <w:spacing w:val="-4"/>
          <w:sz w:val="24"/>
        </w:rPr>
        <w:t> </w:t>
      </w:r>
      <w:r>
        <w:rPr>
          <w:rFonts w:ascii="Arial"/>
          <w:sz w:val="24"/>
        </w:rPr>
        <w:t>(43.04%)</w:t>
      </w:r>
    </w:p>
    <w:p>
      <w:pPr>
        <w:pStyle w:val="ListParagraph"/>
        <w:numPr>
          <w:ilvl w:val="0"/>
          <w:numId w:val="13"/>
        </w:numPr>
        <w:tabs>
          <w:tab w:pos="1680" w:val="left" w:leader="none"/>
        </w:tabs>
        <w:spacing w:line="240" w:lineRule="auto" w:before="0" w:after="0"/>
        <w:ind w:left="1679" w:right="0" w:hanging="360"/>
        <w:jc w:val="left"/>
        <w:rPr>
          <w:rFonts w:ascii="Arial"/>
          <w:sz w:val="24"/>
        </w:rPr>
      </w:pPr>
      <w:r>
        <w:rPr>
          <w:rFonts w:ascii="Arial"/>
          <w:sz w:val="24"/>
        </w:rPr>
        <w:t>More</w:t>
      </w:r>
      <w:r>
        <w:rPr>
          <w:rFonts w:ascii="Arial"/>
          <w:spacing w:val="-2"/>
          <w:sz w:val="24"/>
        </w:rPr>
        <w:t> </w:t>
      </w:r>
      <w:r>
        <w:rPr>
          <w:rFonts w:ascii="Arial"/>
          <w:sz w:val="24"/>
        </w:rPr>
        <w:t>Job</w:t>
      </w:r>
      <w:r>
        <w:rPr>
          <w:rFonts w:ascii="Arial"/>
          <w:spacing w:val="-2"/>
          <w:sz w:val="24"/>
        </w:rPr>
        <w:t> </w:t>
      </w:r>
      <w:r>
        <w:rPr>
          <w:rFonts w:ascii="Arial"/>
          <w:sz w:val="24"/>
        </w:rPr>
        <w:t>Opportunities</w:t>
      </w:r>
      <w:r>
        <w:rPr>
          <w:rFonts w:ascii="Arial"/>
          <w:spacing w:val="-2"/>
          <w:sz w:val="24"/>
        </w:rPr>
        <w:t> </w:t>
      </w:r>
      <w:r>
        <w:rPr>
          <w:rFonts w:ascii="Arial"/>
          <w:sz w:val="24"/>
        </w:rPr>
        <w:t>(37.1%)</w:t>
      </w:r>
    </w:p>
    <w:p>
      <w:pPr>
        <w:pStyle w:val="BodyText"/>
        <w:spacing w:before="4"/>
        <w:rPr>
          <w:rFonts w:ascii="Arial"/>
          <w:sz w:val="33"/>
        </w:rPr>
      </w:pPr>
    </w:p>
    <w:p>
      <w:pPr>
        <w:pStyle w:val="BodyText"/>
        <w:spacing w:before="1"/>
        <w:ind w:left="960" w:right="1255"/>
        <w:rPr>
          <w:rFonts w:ascii="Arial" w:hAnsi="Arial"/>
        </w:rPr>
      </w:pPr>
      <w:r>
        <w:rPr>
          <w:rFonts w:ascii="Arial" w:hAnsi="Arial"/>
        </w:rPr>
        <w:t>Affordable</w:t>
      </w:r>
      <w:r>
        <w:rPr>
          <w:rFonts w:ascii="Arial" w:hAnsi="Arial"/>
          <w:spacing w:val="-6"/>
        </w:rPr>
        <w:t> </w:t>
      </w:r>
      <w:r>
        <w:rPr>
          <w:rFonts w:ascii="Arial" w:hAnsi="Arial"/>
        </w:rPr>
        <w:t>health</w:t>
      </w:r>
      <w:r>
        <w:rPr>
          <w:rFonts w:ascii="Arial" w:hAnsi="Arial"/>
          <w:spacing w:val="-5"/>
        </w:rPr>
        <w:t> </w:t>
      </w:r>
      <w:r>
        <w:rPr>
          <w:rFonts w:ascii="Arial" w:hAnsi="Arial"/>
        </w:rPr>
        <w:t>care</w:t>
      </w:r>
      <w:r>
        <w:rPr>
          <w:rFonts w:ascii="Arial" w:hAnsi="Arial"/>
          <w:spacing w:val="-5"/>
        </w:rPr>
        <w:t> </w:t>
      </w:r>
      <w:r>
        <w:rPr>
          <w:rFonts w:ascii="Arial" w:hAnsi="Arial"/>
        </w:rPr>
        <w:t>and</w:t>
      </w:r>
      <w:r>
        <w:rPr>
          <w:rFonts w:ascii="Arial" w:hAnsi="Arial"/>
          <w:spacing w:val="-5"/>
        </w:rPr>
        <w:t> </w:t>
      </w:r>
      <w:r>
        <w:rPr>
          <w:rFonts w:ascii="Arial" w:hAnsi="Arial"/>
        </w:rPr>
        <w:t>affordable</w:t>
      </w:r>
      <w:r>
        <w:rPr>
          <w:rFonts w:ascii="Arial" w:hAnsi="Arial"/>
          <w:spacing w:val="-5"/>
        </w:rPr>
        <w:t> </w:t>
      </w:r>
      <w:r>
        <w:rPr>
          <w:rFonts w:ascii="Arial" w:hAnsi="Arial"/>
        </w:rPr>
        <w:t>housing</w:t>
      </w:r>
      <w:r>
        <w:rPr>
          <w:rFonts w:ascii="Arial" w:hAnsi="Arial"/>
          <w:spacing w:val="-5"/>
        </w:rPr>
        <w:t> </w:t>
      </w:r>
      <w:r>
        <w:rPr>
          <w:rFonts w:ascii="Arial" w:hAnsi="Arial"/>
        </w:rPr>
        <w:t>were</w:t>
      </w:r>
      <w:r>
        <w:rPr>
          <w:rFonts w:ascii="Arial" w:hAnsi="Arial"/>
          <w:spacing w:val="-5"/>
        </w:rPr>
        <w:t> </w:t>
      </w:r>
      <w:r>
        <w:rPr>
          <w:rFonts w:ascii="Arial" w:hAnsi="Arial"/>
        </w:rPr>
        <w:t>“written-in”</w:t>
      </w:r>
      <w:r>
        <w:rPr>
          <w:rFonts w:ascii="Arial" w:hAnsi="Arial"/>
          <w:spacing w:val="-5"/>
        </w:rPr>
        <w:t> </w:t>
      </w:r>
      <w:r>
        <w:rPr>
          <w:rFonts w:ascii="Arial" w:hAnsi="Arial"/>
        </w:rPr>
        <w:t>several</w:t>
      </w:r>
      <w:r>
        <w:rPr>
          <w:rFonts w:ascii="Arial" w:hAnsi="Arial"/>
          <w:spacing w:val="-5"/>
        </w:rPr>
        <w:t> </w:t>
      </w:r>
      <w:r>
        <w:rPr>
          <w:rFonts w:ascii="Arial" w:hAnsi="Arial"/>
        </w:rPr>
        <w:t>times</w:t>
      </w:r>
      <w:r>
        <w:rPr>
          <w:rFonts w:ascii="Arial" w:hAnsi="Arial"/>
          <w:spacing w:val="-5"/>
        </w:rPr>
        <w:t> </w:t>
      </w:r>
      <w:r>
        <w:rPr>
          <w:rFonts w:ascii="Arial" w:hAnsi="Arial"/>
        </w:rPr>
        <w:t>as</w:t>
      </w:r>
      <w:r>
        <w:rPr>
          <w:rFonts w:ascii="Arial" w:hAnsi="Arial"/>
          <w:spacing w:val="-5"/>
        </w:rPr>
        <w:t> </w:t>
      </w:r>
      <w:r>
        <w:rPr>
          <w:rFonts w:ascii="Arial" w:hAnsi="Arial"/>
        </w:rPr>
        <w:t>a</w:t>
      </w:r>
      <w:r>
        <w:rPr>
          <w:rFonts w:ascii="Arial" w:hAnsi="Arial"/>
          <w:spacing w:val="-5"/>
        </w:rPr>
        <w:t> </w:t>
      </w:r>
      <w:r>
        <w:rPr>
          <w:rFonts w:ascii="Arial" w:hAnsi="Arial"/>
        </w:rPr>
        <w:t>suggestion</w:t>
      </w:r>
      <w:r>
        <w:rPr>
          <w:rFonts w:ascii="Arial" w:hAnsi="Arial"/>
          <w:spacing w:val="-64"/>
        </w:rPr>
        <w:t> </w:t>
      </w:r>
      <w:r>
        <w:rPr>
          <w:rFonts w:ascii="Arial" w:hAnsi="Arial"/>
        </w:rPr>
        <w:t>in</w:t>
      </w:r>
      <w:r>
        <w:rPr>
          <w:rFonts w:ascii="Arial" w:hAnsi="Arial"/>
          <w:spacing w:val="-1"/>
        </w:rPr>
        <w:t> </w:t>
      </w:r>
      <w:r>
        <w:rPr>
          <w:rFonts w:ascii="Arial" w:hAnsi="Arial"/>
        </w:rPr>
        <w:t>addition</w:t>
      </w:r>
      <w:r>
        <w:rPr>
          <w:rFonts w:ascii="Arial" w:hAnsi="Arial"/>
          <w:spacing w:val="-1"/>
        </w:rPr>
        <w:t> </w:t>
      </w:r>
      <w:r>
        <w:rPr>
          <w:rFonts w:ascii="Arial" w:hAnsi="Arial"/>
        </w:rPr>
        <w:t>to these</w:t>
      </w:r>
      <w:r>
        <w:rPr>
          <w:rFonts w:ascii="Arial" w:hAnsi="Arial"/>
          <w:spacing w:val="-1"/>
        </w:rPr>
        <w:t> </w:t>
      </w:r>
      <w:r>
        <w:rPr>
          <w:rFonts w:ascii="Arial" w:hAnsi="Arial"/>
        </w:rPr>
        <w:t>and other</w:t>
      </w:r>
      <w:r>
        <w:rPr>
          <w:rFonts w:ascii="Arial" w:hAnsi="Arial"/>
          <w:spacing w:val="-1"/>
        </w:rPr>
        <w:t> </w:t>
      </w:r>
      <w:r>
        <w:rPr>
          <w:rFonts w:ascii="Arial" w:hAnsi="Arial"/>
        </w:rPr>
        <w:t>pre-selected answers.</w:t>
      </w:r>
    </w:p>
    <w:p>
      <w:pPr>
        <w:pStyle w:val="BodyText"/>
        <w:spacing w:before="5"/>
        <w:rPr>
          <w:rFonts w:ascii="Arial"/>
          <w:sz w:val="33"/>
        </w:rPr>
      </w:pPr>
    </w:p>
    <w:p>
      <w:pPr>
        <w:spacing w:before="0"/>
        <w:ind w:left="960" w:right="0" w:firstLine="0"/>
        <w:jc w:val="left"/>
        <w:rPr>
          <w:rFonts w:ascii="Arial"/>
          <w:i/>
          <w:sz w:val="24"/>
        </w:rPr>
      </w:pPr>
      <w:r>
        <w:rPr>
          <w:rFonts w:ascii="Arial"/>
          <w:i/>
          <w:sz w:val="24"/>
        </w:rPr>
        <w:t>See</w:t>
      </w:r>
      <w:r>
        <w:rPr>
          <w:rFonts w:ascii="Arial"/>
          <w:i/>
          <w:spacing w:val="-3"/>
          <w:sz w:val="24"/>
        </w:rPr>
        <w:t> </w:t>
      </w:r>
      <w:r>
        <w:rPr>
          <w:rFonts w:ascii="Arial"/>
          <w:i/>
          <w:sz w:val="24"/>
        </w:rPr>
        <w:t>Appendices</w:t>
      </w:r>
      <w:r>
        <w:rPr>
          <w:rFonts w:ascii="Arial"/>
          <w:i/>
          <w:spacing w:val="-3"/>
          <w:sz w:val="24"/>
        </w:rPr>
        <w:t> </w:t>
      </w:r>
      <w:r>
        <w:rPr>
          <w:rFonts w:ascii="Arial"/>
          <w:i/>
          <w:sz w:val="24"/>
        </w:rPr>
        <w:t>F-G</w:t>
      </w:r>
      <w:r>
        <w:rPr>
          <w:rFonts w:ascii="Arial"/>
          <w:i/>
          <w:spacing w:val="-3"/>
          <w:sz w:val="24"/>
        </w:rPr>
        <w:t> </w:t>
      </w:r>
      <w:r>
        <w:rPr>
          <w:rFonts w:ascii="Arial"/>
          <w:i/>
          <w:sz w:val="24"/>
        </w:rPr>
        <w:t>for</w:t>
      </w:r>
      <w:r>
        <w:rPr>
          <w:rFonts w:ascii="Arial"/>
          <w:i/>
          <w:spacing w:val="-3"/>
          <w:sz w:val="24"/>
        </w:rPr>
        <w:t> </w:t>
      </w:r>
      <w:r>
        <w:rPr>
          <w:rFonts w:ascii="Arial"/>
          <w:i/>
          <w:sz w:val="24"/>
        </w:rPr>
        <w:t>additional</w:t>
      </w:r>
      <w:r>
        <w:rPr>
          <w:rFonts w:ascii="Arial"/>
          <w:i/>
          <w:spacing w:val="-3"/>
          <w:sz w:val="24"/>
        </w:rPr>
        <w:t> </w:t>
      </w:r>
      <w:r>
        <w:rPr>
          <w:rFonts w:ascii="Arial"/>
          <w:i/>
          <w:sz w:val="24"/>
        </w:rPr>
        <w:t>data.</w:t>
      </w:r>
    </w:p>
    <w:p>
      <w:pPr>
        <w:pStyle w:val="BodyText"/>
        <w:spacing w:before="6"/>
        <w:rPr>
          <w:rFonts w:ascii="Arial"/>
          <w:i/>
          <w:sz w:val="33"/>
        </w:rPr>
      </w:pPr>
    </w:p>
    <w:p>
      <w:pPr>
        <w:spacing w:before="0"/>
        <w:ind w:left="960" w:right="0" w:firstLine="0"/>
        <w:jc w:val="left"/>
        <w:rPr>
          <w:rFonts w:ascii="Cambria"/>
          <w:sz w:val="26"/>
        </w:rPr>
      </w:pPr>
      <w:r>
        <w:rPr>
          <w:rFonts w:ascii="Cambria"/>
          <w:color w:val="355E91"/>
          <w:sz w:val="26"/>
        </w:rPr>
        <w:t>CHNA:</w:t>
      </w:r>
      <w:r>
        <w:rPr>
          <w:rFonts w:ascii="Cambria"/>
          <w:color w:val="355E91"/>
          <w:spacing w:val="-4"/>
          <w:sz w:val="26"/>
        </w:rPr>
        <w:t> </w:t>
      </w:r>
      <w:r>
        <w:rPr>
          <w:rFonts w:ascii="Cambria"/>
          <w:color w:val="355E91"/>
          <w:sz w:val="26"/>
        </w:rPr>
        <w:t>Troubleshooting</w:t>
      </w:r>
    </w:p>
    <w:p>
      <w:pPr>
        <w:pStyle w:val="BodyText"/>
        <w:spacing w:before="43"/>
        <w:ind w:left="960"/>
        <w:rPr>
          <w:rFonts w:ascii="Arial"/>
        </w:rPr>
      </w:pPr>
      <w:r>
        <w:rPr>
          <w:rFonts w:ascii="Arial"/>
        </w:rPr>
        <w:t>While</w:t>
      </w:r>
      <w:r>
        <w:rPr>
          <w:rFonts w:ascii="Arial"/>
          <w:spacing w:val="-4"/>
        </w:rPr>
        <w:t> </w:t>
      </w:r>
      <w:r>
        <w:rPr>
          <w:rFonts w:ascii="Arial"/>
        </w:rPr>
        <w:t>we</w:t>
      </w:r>
      <w:r>
        <w:rPr>
          <w:rFonts w:ascii="Arial"/>
          <w:spacing w:val="-3"/>
        </w:rPr>
        <w:t> </w:t>
      </w:r>
      <w:r>
        <w:rPr>
          <w:rFonts w:ascii="Arial"/>
        </w:rPr>
        <w:t>felt</w:t>
      </w:r>
      <w:r>
        <w:rPr>
          <w:rFonts w:ascii="Arial"/>
          <w:spacing w:val="-3"/>
        </w:rPr>
        <w:t> </w:t>
      </w:r>
      <w:r>
        <w:rPr>
          <w:rFonts w:ascii="Arial"/>
        </w:rPr>
        <w:t>our</w:t>
      </w:r>
      <w:r>
        <w:rPr>
          <w:rFonts w:ascii="Arial"/>
          <w:spacing w:val="-3"/>
        </w:rPr>
        <w:t> </w:t>
      </w:r>
      <w:r>
        <w:rPr>
          <w:rFonts w:ascii="Arial"/>
        </w:rPr>
        <w:t>survey</w:t>
      </w:r>
      <w:r>
        <w:rPr>
          <w:rFonts w:ascii="Arial"/>
          <w:spacing w:val="-3"/>
        </w:rPr>
        <w:t> </w:t>
      </w:r>
      <w:r>
        <w:rPr>
          <w:rFonts w:ascii="Arial"/>
        </w:rPr>
        <w:t>was</w:t>
      </w:r>
      <w:r>
        <w:rPr>
          <w:rFonts w:ascii="Arial"/>
          <w:spacing w:val="-3"/>
        </w:rPr>
        <w:t> </w:t>
      </w:r>
      <w:r>
        <w:rPr>
          <w:rFonts w:ascii="Arial"/>
        </w:rPr>
        <w:t>successful,</w:t>
      </w:r>
      <w:r>
        <w:rPr>
          <w:rFonts w:ascii="Arial"/>
          <w:spacing w:val="-3"/>
        </w:rPr>
        <w:t> </w:t>
      </w:r>
      <w:r>
        <w:rPr>
          <w:rFonts w:ascii="Arial"/>
        </w:rPr>
        <w:t>we</w:t>
      </w:r>
      <w:r>
        <w:rPr>
          <w:rFonts w:ascii="Arial"/>
          <w:spacing w:val="-6"/>
        </w:rPr>
        <w:t> </w:t>
      </w:r>
      <w:r>
        <w:rPr>
          <w:rFonts w:ascii="Arial"/>
        </w:rPr>
        <w:t>do</w:t>
      </w:r>
      <w:r>
        <w:rPr>
          <w:rFonts w:ascii="Arial"/>
          <w:spacing w:val="-4"/>
        </w:rPr>
        <w:t> </w:t>
      </w:r>
      <w:r>
        <w:rPr>
          <w:rFonts w:ascii="Arial"/>
        </w:rPr>
        <w:t>believe</w:t>
      </w:r>
      <w:r>
        <w:rPr>
          <w:rFonts w:ascii="Arial"/>
          <w:spacing w:val="-3"/>
        </w:rPr>
        <w:t> </w:t>
      </w:r>
      <w:r>
        <w:rPr>
          <w:rFonts w:ascii="Arial"/>
        </w:rPr>
        <w:t>there</w:t>
      </w:r>
      <w:r>
        <w:rPr>
          <w:rFonts w:ascii="Arial"/>
          <w:spacing w:val="-3"/>
        </w:rPr>
        <w:t> </w:t>
      </w:r>
      <w:r>
        <w:rPr>
          <w:rFonts w:ascii="Arial"/>
        </w:rPr>
        <w:t>were</w:t>
      </w:r>
      <w:r>
        <w:rPr>
          <w:rFonts w:ascii="Arial"/>
          <w:spacing w:val="-3"/>
        </w:rPr>
        <w:t> </w:t>
      </w:r>
      <w:r>
        <w:rPr>
          <w:rFonts w:ascii="Arial"/>
        </w:rPr>
        <w:t>areas</w:t>
      </w:r>
      <w:r>
        <w:rPr>
          <w:rFonts w:ascii="Arial"/>
          <w:spacing w:val="-3"/>
        </w:rPr>
        <w:t> </w:t>
      </w:r>
      <w:r>
        <w:rPr>
          <w:rFonts w:ascii="Arial"/>
        </w:rPr>
        <w:t>for</w:t>
      </w:r>
      <w:r>
        <w:rPr>
          <w:rFonts w:ascii="Arial"/>
          <w:spacing w:val="-3"/>
        </w:rPr>
        <w:t> </w:t>
      </w:r>
      <w:r>
        <w:rPr>
          <w:rFonts w:ascii="Arial"/>
        </w:rPr>
        <w:t>improvement:</w:t>
      </w:r>
    </w:p>
    <w:p>
      <w:pPr>
        <w:pStyle w:val="BodyText"/>
        <w:spacing w:before="5"/>
        <w:rPr>
          <w:rFonts w:ascii="Arial"/>
          <w:sz w:val="33"/>
        </w:rPr>
      </w:pPr>
    </w:p>
    <w:p>
      <w:pPr>
        <w:pStyle w:val="BodyText"/>
        <w:ind w:left="959" w:right="1161"/>
        <w:rPr>
          <w:rFonts w:ascii="Arial" w:hAnsi="Arial"/>
        </w:rPr>
      </w:pPr>
      <w:r>
        <w:rPr>
          <w:rFonts w:ascii="Arial" w:hAnsi="Arial"/>
        </w:rPr>
        <w:t>Harrington is based in Southbridge, which has a 26.6% Latino population (</w:t>
      </w:r>
      <w:r>
        <w:rPr>
          <w:rFonts w:ascii="Arial" w:hAnsi="Arial"/>
          <w:i/>
        </w:rPr>
        <w:t>2010 U.S. Census</w:t>
      </w:r>
      <w:r>
        <w:rPr>
          <w:rFonts w:ascii="Arial" w:hAnsi="Arial"/>
        </w:rPr>
        <w:t>),</w:t>
      </w:r>
      <w:r>
        <w:rPr>
          <w:rFonts w:ascii="Arial" w:hAnsi="Arial"/>
          <w:spacing w:val="-64"/>
        </w:rPr>
        <w:t> </w:t>
      </w:r>
      <w:r>
        <w:rPr>
          <w:rFonts w:ascii="Arial" w:hAnsi="Arial"/>
        </w:rPr>
        <w:t>yet the majority of our respondents (88.9%) identified as Caucasian. While we did receive the</w:t>
      </w:r>
      <w:r>
        <w:rPr>
          <w:rFonts w:ascii="Arial" w:hAnsi="Arial"/>
          <w:spacing w:val="1"/>
        </w:rPr>
        <w:t> </w:t>
      </w:r>
      <w:r>
        <w:rPr>
          <w:rFonts w:ascii="Arial" w:hAnsi="Arial"/>
        </w:rPr>
        <w:t>majority of our responses from the Southbridge zip code, there was a strong possibility that</w:t>
      </w:r>
      <w:r>
        <w:rPr>
          <w:rFonts w:ascii="Arial" w:hAnsi="Arial"/>
          <w:spacing w:val="1"/>
        </w:rPr>
        <w:t> </w:t>
      </w:r>
      <w:r>
        <w:rPr>
          <w:rFonts w:ascii="Arial" w:hAnsi="Arial"/>
        </w:rPr>
        <w:t>individuals were putting this location as their work zip code and not the town they actually live</w:t>
      </w:r>
      <w:r>
        <w:rPr>
          <w:rFonts w:ascii="Arial" w:hAnsi="Arial"/>
          <w:spacing w:val="1"/>
        </w:rPr>
        <w:t> </w:t>
      </w:r>
      <w:r>
        <w:rPr>
          <w:rFonts w:ascii="Arial" w:hAnsi="Arial"/>
        </w:rPr>
        <w:t>in, especially considering we encouraged our own employees to fill out this survey, and many</w:t>
      </w:r>
      <w:r>
        <w:rPr>
          <w:rFonts w:ascii="Arial" w:hAnsi="Arial"/>
          <w:spacing w:val="1"/>
        </w:rPr>
        <w:t> </w:t>
      </w:r>
      <w:r>
        <w:rPr>
          <w:rFonts w:ascii="Arial" w:hAnsi="Arial"/>
        </w:rPr>
        <w:t>are based at our Southbridge location. We did receive support from our Community Health</w:t>
      </w:r>
      <w:r>
        <w:rPr>
          <w:rFonts w:ascii="Arial" w:hAnsi="Arial"/>
          <w:spacing w:val="1"/>
        </w:rPr>
        <w:t> </w:t>
      </w:r>
      <w:r>
        <w:rPr>
          <w:rFonts w:ascii="Arial" w:hAnsi="Arial"/>
        </w:rPr>
        <w:t>Network Area to help distribute this survey to local nonprofit agencies where Latino members</w:t>
      </w:r>
      <w:r>
        <w:rPr>
          <w:rFonts w:ascii="Arial" w:hAnsi="Arial"/>
          <w:spacing w:val="1"/>
        </w:rPr>
        <w:t> </w:t>
      </w:r>
      <w:r>
        <w:rPr>
          <w:rFonts w:ascii="Arial" w:hAnsi="Arial"/>
        </w:rPr>
        <w:t>frequent, but we were unable to measure how much interest was generated. In addition, the</w:t>
      </w:r>
      <w:r>
        <w:rPr>
          <w:rFonts w:ascii="Arial" w:hAnsi="Arial"/>
          <w:spacing w:val="1"/>
        </w:rPr>
        <w:t> </w:t>
      </w:r>
      <w:r>
        <w:rPr>
          <w:rFonts w:ascii="Arial" w:hAnsi="Arial"/>
        </w:rPr>
        <w:t>survey was not available in Spanish. Overall, we don’t feel the Latino population was</w:t>
      </w:r>
      <w:r>
        <w:rPr>
          <w:rFonts w:ascii="Arial" w:hAnsi="Arial"/>
          <w:spacing w:val="1"/>
        </w:rPr>
        <w:t> </w:t>
      </w:r>
      <w:r>
        <w:rPr>
          <w:rFonts w:ascii="Arial" w:hAnsi="Arial"/>
        </w:rPr>
        <w:t>accurately</w:t>
      </w:r>
      <w:r>
        <w:rPr>
          <w:rFonts w:ascii="Arial" w:hAnsi="Arial"/>
          <w:spacing w:val="-1"/>
        </w:rPr>
        <w:t> </w:t>
      </w:r>
      <w:r>
        <w:rPr>
          <w:rFonts w:ascii="Arial" w:hAnsi="Arial"/>
        </w:rPr>
        <w:t>represented in this project.</w:t>
      </w:r>
    </w:p>
    <w:p>
      <w:pPr>
        <w:pStyle w:val="BodyText"/>
        <w:spacing w:before="4"/>
        <w:rPr>
          <w:rFonts w:ascii="Arial"/>
          <w:sz w:val="33"/>
        </w:rPr>
      </w:pPr>
    </w:p>
    <w:p>
      <w:pPr>
        <w:pStyle w:val="BodyText"/>
        <w:spacing w:before="1"/>
        <w:ind w:left="960" w:right="1348"/>
        <w:rPr>
          <w:rFonts w:ascii="Arial" w:hAnsi="Arial"/>
        </w:rPr>
      </w:pPr>
      <w:r>
        <w:rPr>
          <w:rFonts w:ascii="Arial" w:hAnsi="Arial"/>
        </w:rPr>
        <w:t>We discussed providing paper surveys and having a ‘grassroots’ team out in the community,</w:t>
      </w:r>
      <w:r>
        <w:rPr>
          <w:rFonts w:ascii="Arial" w:hAnsi="Arial"/>
          <w:spacing w:val="-64"/>
        </w:rPr>
        <w:t> </w:t>
      </w:r>
      <w:r>
        <w:rPr>
          <w:rFonts w:ascii="Arial" w:hAnsi="Arial"/>
        </w:rPr>
        <w:t>but</w:t>
      </w:r>
      <w:r>
        <w:rPr>
          <w:rFonts w:ascii="Arial" w:hAnsi="Arial"/>
          <w:spacing w:val="-1"/>
        </w:rPr>
        <w:t> </w:t>
      </w:r>
      <w:r>
        <w:rPr>
          <w:rFonts w:ascii="Arial" w:hAnsi="Arial"/>
        </w:rPr>
        <w:t>ultimately</w:t>
      </w:r>
      <w:r>
        <w:rPr>
          <w:rFonts w:ascii="Arial" w:hAnsi="Arial"/>
          <w:spacing w:val="-1"/>
        </w:rPr>
        <w:t> </w:t>
      </w:r>
      <w:r>
        <w:rPr>
          <w:rFonts w:ascii="Arial" w:hAnsi="Arial"/>
        </w:rPr>
        <w:t>found</w:t>
      </w:r>
      <w:r>
        <w:rPr>
          <w:rFonts w:ascii="Arial" w:hAnsi="Arial"/>
          <w:spacing w:val="-1"/>
        </w:rPr>
        <w:t> </w:t>
      </w:r>
      <w:r>
        <w:rPr>
          <w:rFonts w:ascii="Arial" w:hAnsi="Arial"/>
        </w:rPr>
        <w:t>this</w:t>
      </w:r>
      <w:r>
        <w:rPr>
          <w:rFonts w:ascii="Arial" w:hAnsi="Arial"/>
          <w:spacing w:val="-1"/>
        </w:rPr>
        <w:t> </w:t>
      </w:r>
      <w:r>
        <w:rPr>
          <w:rFonts w:ascii="Arial" w:hAnsi="Arial"/>
        </w:rPr>
        <w:t>method</w:t>
      </w:r>
      <w:r>
        <w:rPr>
          <w:rFonts w:ascii="Arial" w:hAnsi="Arial"/>
          <w:spacing w:val="-2"/>
        </w:rPr>
        <w:t> </w:t>
      </w:r>
      <w:r>
        <w:rPr>
          <w:rFonts w:ascii="Arial" w:hAnsi="Arial"/>
        </w:rPr>
        <w:t>labor-intensive and</w:t>
      </w:r>
      <w:r>
        <w:rPr>
          <w:rFonts w:ascii="Arial" w:hAnsi="Arial"/>
          <w:spacing w:val="-1"/>
        </w:rPr>
        <w:t> </w:t>
      </w:r>
      <w:r>
        <w:rPr>
          <w:rFonts w:ascii="Arial" w:hAnsi="Arial"/>
        </w:rPr>
        <w:t>impractical.</w:t>
      </w:r>
    </w:p>
    <w:p>
      <w:pPr>
        <w:spacing w:after="0"/>
        <w:rPr>
          <w:rFonts w:ascii="Arial" w:hAnsi="Arial"/>
        </w:rPr>
        <w:sectPr>
          <w:headerReference w:type="default" r:id="rId750"/>
          <w:footerReference w:type="default" r:id="rId751"/>
          <w:pgSz w:w="12240" w:h="15840"/>
          <w:pgMar w:header="720" w:footer="653" w:top="1500" w:bottom="840" w:left="120" w:right="0"/>
        </w:sectPr>
      </w:pPr>
    </w:p>
    <w:p>
      <w:pPr>
        <w:pStyle w:val="BodyText"/>
        <w:rPr>
          <w:rFonts w:ascii="Arial"/>
          <w:sz w:val="9"/>
        </w:rPr>
      </w:pPr>
    </w:p>
    <w:p>
      <w:pPr>
        <w:pStyle w:val="BodyText"/>
        <w:spacing w:before="92"/>
        <w:ind w:left="960" w:right="759"/>
        <w:rPr>
          <w:rFonts w:ascii="Arial" w:hAnsi="Arial"/>
        </w:rPr>
      </w:pPr>
      <w:r>
        <w:rPr>
          <w:rFonts w:ascii="Arial" w:hAnsi="Arial"/>
        </w:rPr>
        <w:t>In</w:t>
      </w:r>
      <w:r>
        <w:rPr>
          <w:rFonts w:ascii="Arial" w:hAnsi="Arial"/>
          <w:spacing w:val="-5"/>
        </w:rPr>
        <w:t> </w:t>
      </w:r>
      <w:r>
        <w:rPr>
          <w:rFonts w:ascii="Arial" w:hAnsi="Arial"/>
        </w:rPr>
        <w:t>asking</w:t>
      </w:r>
      <w:r>
        <w:rPr>
          <w:rFonts w:ascii="Arial" w:hAnsi="Arial"/>
          <w:spacing w:val="-6"/>
        </w:rPr>
        <w:t> </w:t>
      </w:r>
      <w:r>
        <w:rPr>
          <w:rFonts w:ascii="Arial" w:hAnsi="Arial"/>
        </w:rPr>
        <w:t>the</w:t>
      </w:r>
      <w:r>
        <w:rPr>
          <w:rFonts w:ascii="Arial" w:hAnsi="Arial"/>
          <w:spacing w:val="-5"/>
        </w:rPr>
        <w:t> </w:t>
      </w:r>
      <w:r>
        <w:rPr>
          <w:rFonts w:ascii="Arial" w:hAnsi="Arial"/>
        </w:rPr>
        <w:t>respondents</w:t>
      </w:r>
      <w:r>
        <w:rPr>
          <w:rFonts w:ascii="Arial" w:hAnsi="Arial"/>
          <w:spacing w:val="-5"/>
        </w:rPr>
        <w:t> </w:t>
      </w:r>
      <w:r>
        <w:rPr>
          <w:rFonts w:ascii="Arial" w:hAnsi="Arial"/>
        </w:rPr>
        <w:t>about</w:t>
      </w:r>
      <w:r>
        <w:rPr>
          <w:rFonts w:ascii="Arial" w:hAnsi="Arial"/>
          <w:spacing w:val="-5"/>
        </w:rPr>
        <w:t> </w:t>
      </w:r>
      <w:r>
        <w:rPr>
          <w:rFonts w:ascii="Arial" w:hAnsi="Arial"/>
        </w:rPr>
        <w:t>specific</w:t>
      </w:r>
      <w:r>
        <w:rPr>
          <w:rFonts w:ascii="Arial" w:hAnsi="Arial"/>
          <w:spacing w:val="-5"/>
        </w:rPr>
        <w:t> </w:t>
      </w:r>
      <w:r>
        <w:rPr>
          <w:rFonts w:ascii="Arial" w:hAnsi="Arial"/>
        </w:rPr>
        <w:t>populations,</w:t>
      </w:r>
      <w:r>
        <w:rPr>
          <w:rFonts w:ascii="Arial" w:hAnsi="Arial"/>
          <w:spacing w:val="-5"/>
        </w:rPr>
        <w:t> </w:t>
      </w:r>
      <w:r>
        <w:rPr>
          <w:rFonts w:ascii="Arial" w:hAnsi="Arial"/>
        </w:rPr>
        <w:t>there</w:t>
      </w:r>
      <w:r>
        <w:rPr>
          <w:rFonts w:ascii="Arial" w:hAnsi="Arial"/>
          <w:spacing w:val="-5"/>
        </w:rPr>
        <w:t> </w:t>
      </w:r>
      <w:r>
        <w:rPr>
          <w:rFonts w:ascii="Arial" w:hAnsi="Arial"/>
        </w:rPr>
        <w:t>were</w:t>
      </w:r>
      <w:r>
        <w:rPr>
          <w:rFonts w:ascii="Arial" w:hAnsi="Arial"/>
          <w:spacing w:val="-5"/>
        </w:rPr>
        <w:t> </w:t>
      </w:r>
      <w:r>
        <w:rPr>
          <w:rFonts w:ascii="Arial" w:hAnsi="Arial"/>
        </w:rPr>
        <w:t>participants</w:t>
      </w:r>
      <w:r>
        <w:rPr>
          <w:rFonts w:ascii="Arial" w:hAnsi="Arial"/>
          <w:spacing w:val="-5"/>
        </w:rPr>
        <w:t> </w:t>
      </w:r>
      <w:r>
        <w:rPr>
          <w:rFonts w:ascii="Arial" w:hAnsi="Arial"/>
        </w:rPr>
        <w:t>who</w:t>
      </w:r>
      <w:r>
        <w:rPr>
          <w:rFonts w:ascii="Arial" w:hAnsi="Arial"/>
          <w:spacing w:val="-5"/>
        </w:rPr>
        <w:t> </w:t>
      </w:r>
      <w:r>
        <w:rPr>
          <w:rFonts w:ascii="Arial" w:hAnsi="Arial"/>
        </w:rPr>
        <w:t>selected</w:t>
      </w:r>
      <w:r>
        <w:rPr>
          <w:rFonts w:ascii="Arial" w:hAnsi="Arial"/>
          <w:spacing w:val="-5"/>
        </w:rPr>
        <w:t> </w:t>
      </w:r>
      <w:r>
        <w:rPr>
          <w:rFonts w:ascii="Arial" w:hAnsi="Arial"/>
        </w:rPr>
        <w:t>that</w:t>
      </w:r>
      <w:r>
        <w:rPr>
          <w:rFonts w:ascii="Arial" w:hAnsi="Arial"/>
          <w:spacing w:val="-63"/>
        </w:rPr>
        <w:t> </w:t>
      </w:r>
      <w:r>
        <w:rPr>
          <w:rFonts w:ascii="Arial" w:hAnsi="Arial"/>
        </w:rPr>
        <w:t>they</w:t>
      </w:r>
      <w:r>
        <w:rPr>
          <w:rFonts w:ascii="Arial" w:hAnsi="Arial"/>
          <w:spacing w:val="-1"/>
        </w:rPr>
        <w:t> </w:t>
      </w:r>
      <w:r>
        <w:rPr>
          <w:rFonts w:ascii="Arial" w:hAnsi="Arial"/>
        </w:rPr>
        <w:t>weren’t familiar</w:t>
      </w:r>
      <w:r>
        <w:rPr>
          <w:rFonts w:ascii="Arial" w:hAnsi="Arial"/>
          <w:spacing w:val="-1"/>
        </w:rPr>
        <w:t> </w:t>
      </w:r>
      <w:r>
        <w:rPr>
          <w:rFonts w:ascii="Arial" w:hAnsi="Arial"/>
        </w:rPr>
        <w:t>enough with</w:t>
      </w:r>
      <w:r>
        <w:rPr>
          <w:rFonts w:ascii="Arial" w:hAnsi="Arial"/>
          <w:spacing w:val="-3"/>
        </w:rPr>
        <w:t> </w:t>
      </w:r>
      <w:r>
        <w:rPr>
          <w:rFonts w:ascii="Arial" w:hAnsi="Arial"/>
        </w:rPr>
        <w:t>those services to</w:t>
      </w:r>
      <w:r>
        <w:rPr>
          <w:rFonts w:ascii="Arial" w:hAnsi="Arial"/>
          <w:spacing w:val="-1"/>
        </w:rPr>
        <w:t> </w:t>
      </w:r>
      <w:r>
        <w:rPr>
          <w:rFonts w:ascii="Arial" w:hAnsi="Arial"/>
        </w:rPr>
        <w:t>answer.</w:t>
      </w:r>
    </w:p>
    <w:p>
      <w:pPr>
        <w:pStyle w:val="BodyText"/>
        <w:spacing w:before="7"/>
        <w:rPr>
          <w:rFonts w:ascii="Arial"/>
          <w:sz w:val="33"/>
        </w:rPr>
      </w:pPr>
    </w:p>
    <w:p>
      <w:pPr>
        <w:spacing w:before="0"/>
        <w:ind w:left="960" w:right="0" w:firstLine="0"/>
        <w:jc w:val="left"/>
        <w:rPr>
          <w:rFonts w:ascii="Cambria"/>
          <w:sz w:val="26"/>
        </w:rPr>
      </w:pPr>
      <w:r>
        <w:rPr>
          <w:rFonts w:ascii="Cambria"/>
          <w:color w:val="355E91"/>
          <w:sz w:val="26"/>
        </w:rPr>
        <w:t>Secondary</w:t>
      </w:r>
      <w:r>
        <w:rPr>
          <w:rFonts w:ascii="Cambria"/>
          <w:color w:val="355E91"/>
          <w:spacing w:val="-3"/>
          <w:sz w:val="26"/>
        </w:rPr>
        <w:t> </w:t>
      </w:r>
      <w:r>
        <w:rPr>
          <w:rFonts w:ascii="Cambria"/>
          <w:color w:val="355E91"/>
          <w:sz w:val="26"/>
        </w:rPr>
        <w:t>Data</w:t>
      </w:r>
    </w:p>
    <w:p>
      <w:pPr>
        <w:pStyle w:val="BodyText"/>
        <w:spacing w:before="86"/>
        <w:ind w:left="960"/>
        <w:rPr>
          <w:rFonts w:ascii="Cambria" w:hAnsi="Cambria"/>
        </w:rPr>
      </w:pPr>
      <w:r>
        <w:rPr>
          <w:rFonts w:ascii="Cambria" w:hAnsi="Cambria"/>
          <w:color w:val="233E5F"/>
        </w:rPr>
        <w:t>HOSPITAL</w:t>
      </w:r>
      <w:r>
        <w:rPr>
          <w:rFonts w:ascii="Cambria" w:hAnsi="Cambria"/>
          <w:color w:val="233E5F"/>
          <w:spacing w:val="-4"/>
        </w:rPr>
        <w:t> </w:t>
      </w:r>
      <w:r>
        <w:rPr>
          <w:rFonts w:ascii="Cambria" w:hAnsi="Cambria"/>
          <w:color w:val="233E5F"/>
        </w:rPr>
        <w:t>DATA</w:t>
      </w:r>
      <w:r>
        <w:rPr>
          <w:rFonts w:ascii="Cambria" w:hAnsi="Cambria"/>
          <w:color w:val="233E5F"/>
          <w:spacing w:val="-3"/>
        </w:rPr>
        <w:t> </w:t>
      </w:r>
      <w:r>
        <w:rPr>
          <w:rFonts w:ascii="Cambria" w:hAnsi="Cambria"/>
          <w:color w:val="233E5F"/>
        </w:rPr>
        <w:t>–</w:t>
      </w:r>
      <w:r>
        <w:rPr>
          <w:rFonts w:ascii="Cambria" w:hAnsi="Cambria"/>
          <w:color w:val="233E5F"/>
          <w:spacing w:val="-2"/>
        </w:rPr>
        <w:t> </w:t>
      </w:r>
      <w:r>
        <w:rPr>
          <w:rFonts w:ascii="Cambria" w:hAnsi="Cambria"/>
          <w:color w:val="233E5F"/>
        </w:rPr>
        <w:t>EMERGENCY</w:t>
      </w:r>
      <w:r>
        <w:rPr>
          <w:rFonts w:ascii="Cambria" w:hAnsi="Cambria"/>
          <w:color w:val="233E5F"/>
          <w:spacing w:val="-1"/>
        </w:rPr>
        <w:t> </w:t>
      </w:r>
      <w:r>
        <w:rPr>
          <w:rFonts w:ascii="Cambria" w:hAnsi="Cambria"/>
          <w:color w:val="233E5F"/>
        </w:rPr>
        <w:t>CARE</w:t>
      </w:r>
      <w:r>
        <w:rPr>
          <w:rFonts w:ascii="Cambria" w:hAnsi="Cambria"/>
          <w:color w:val="233E5F"/>
          <w:spacing w:val="-2"/>
        </w:rPr>
        <w:t> </w:t>
      </w:r>
      <w:r>
        <w:rPr>
          <w:rFonts w:ascii="Cambria" w:hAnsi="Cambria"/>
          <w:color w:val="233E5F"/>
        </w:rPr>
        <w:t>&amp;</w:t>
      </w:r>
      <w:r>
        <w:rPr>
          <w:rFonts w:ascii="Cambria" w:hAnsi="Cambria"/>
          <w:color w:val="233E5F"/>
          <w:spacing w:val="-1"/>
        </w:rPr>
        <w:t> </w:t>
      </w:r>
      <w:r>
        <w:rPr>
          <w:rFonts w:ascii="Cambria" w:hAnsi="Cambria"/>
          <w:color w:val="233E5F"/>
        </w:rPr>
        <w:t>BEHAVIORAL</w:t>
      </w:r>
      <w:r>
        <w:rPr>
          <w:rFonts w:ascii="Cambria" w:hAnsi="Cambria"/>
          <w:color w:val="233E5F"/>
          <w:spacing w:val="-2"/>
        </w:rPr>
        <w:t> </w:t>
      </w:r>
      <w:r>
        <w:rPr>
          <w:rFonts w:ascii="Cambria" w:hAnsi="Cambria"/>
          <w:color w:val="233E5F"/>
        </w:rPr>
        <w:t>HEALTH</w:t>
      </w:r>
    </w:p>
    <w:p>
      <w:pPr>
        <w:pStyle w:val="BodyText"/>
        <w:spacing w:before="40"/>
        <w:ind w:left="959" w:right="1298"/>
        <w:jc w:val="both"/>
        <w:rPr>
          <w:rFonts w:ascii="Arial"/>
        </w:rPr>
      </w:pPr>
      <w:r>
        <w:rPr>
          <w:rFonts w:ascii="Arial"/>
        </w:rPr>
        <w:t>Based on diagnosis codes from Emergency Department visits year over year, Harrington has</w:t>
      </w:r>
      <w:r>
        <w:rPr>
          <w:rFonts w:ascii="Arial"/>
          <w:spacing w:val="-64"/>
        </w:rPr>
        <w:t> </w:t>
      </w:r>
      <w:r>
        <w:rPr>
          <w:rFonts w:ascii="Arial"/>
        </w:rPr>
        <w:t>been able to summarize that an average of 7% of the patients seen in Harrington Emergency</w:t>
      </w:r>
      <w:r>
        <w:rPr>
          <w:rFonts w:ascii="Arial"/>
          <w:spacing w:val="-64"/>
        </w:rPr>
        <w:t> </w:t>
      </w:r>
      <w:r>
        <w:rPr>
          <w:rFonts w:ascii="Arial"/>
        </w:rPr>
        <w:t>Care</w:t>
      </w:r>
      <w:r>
        <w:rPr>
          <w:rFonts w:ascii="Arial"/>
          <w:spacing w:val="-1"/>
        </w:rPr>
        <w:t> </w:t>
      </w:r>
      <w:r>
        <w:rPr>
          <w:rFonts w:ascii="Arial"/>
        </w:rPr>
        <w:t>Centers</w:t>
      </w:r>
      <w:r>
        <w:rPr>
          <w:rFonts w:ascii="Arial"/>
          <w:spacing w:val="-1"/>
        </w:rPr>
        <w:t> </w:t>
      </w:r>
      <w:r>
        <w:rPr>
          <w:rFonts w:ascii="Arial"/>
        </w:rPr>
        <w:t>have</w:t>
      </w:r>
      <w:r>
        <w:rPr>
          <w:rFonts w:ascii="Arial"/>
          <w:spacing w:val="-1"/>
        </w:rPr>
        <w:t> </w:t>
      </w:r>
      <w:r>
        <w:rPr>
          <w:rFonts w:ascii="Arial"/>
        </w:rPr>
        <w:t>a</w:t>
      </w:r>
      <w:r>
        <w:rPr>
          <w:rFonts w:ascii="Arial"/>
          <w:spacing w:val="-1"/>
        </w:rPr>
        <w:t> </w:t>
      </w:r>
      <w:r>
        <w:rPr>
          <w:rFonts w:ascii="Arial"/>
        </w:rPr>
        <w:t>Behavioral</w:t>
      </w:r>
      <w:r>
        <w:rPr>
          <w:rFonts w:ascii="Arial"/>
          <w:spacing w:val="-1"/>
        </w:rPr>
        <w:t> </w:t>
      </w:r>
      <w:r>
        <w:rPr>
          <w:rFonts w:ascii="Arial"/>
        </w:rPr>
        <w:t>Health</w:t>
      </w:r>
      <w:r>
        <w:rPr>
          <w:rFonts w:ascii="Arial"/>
          <w:spacing w:val="-1"/>
        </w:rPr>
        <w:t> </w:t>
      </w:r>
      <w:r>
        <w:rPr>
          <w:rFonts w:ascii="Arial"/>
        </w:rPr>
        <w:t>or</w:t>
      </w:r>
      <w:r>
        <w:rPr>
          <w:rFonts w:ascii="Arial"/>
          <w:spacing w:val="-2"/>
        </w:rPr>
        <w:t> </w:t>
      </w:r>
      <w:r>
        <w:rPr>
          <w:rFonts w:ascii="Arial"/>
        </w:rPr>
        <w:t>Substance Use</w:t>
      </w:r>
      <w:r>
        <w:rPr>
          <w:rFonts w:ascii="Arial"/>
          <w:spacing w:val="-2"/>
        </w:rPr>
        <w:t> </w:t>
      </w:r>
      <w:r>
        <w:rPr>
          <w:rFonts w:ascii="Arial"/>
        </w:rPr>
        <w:t>diagnosis.</w:t>
      </w:r>
    </w:p>
    <w:p>
      <w:pPr>
        <w:pStyle w:val="BodyText"/>
        <w:spacing w:before="4"/>
        <w:rPr>
          <w:rFonts w:ascii="Arial"/>
          <w:sz w:val="33"/>
        </w:rPr>
      </w:pPr>
    </w:p>
    <w:p>
      <w:pPr>
        <w:pStyle w:val="BodyText"/>
        <w:ind w:left="959" w:right="1164"/>
        <w:rPr>
          <w:rFonts w:ascii="Arial"/>
        </w:rPr>
      </w:pPr>
      <w:r>
        <w:rPr>
          <w:rFonts w:ascii="Arial"/>
        </w:rPr>
        <w:t>In each of the past three years, Harrington Emergency Care Center staff has treated an</w:t>
      </w:r>
      <w:r>
        <w:rPr>
          <w:rFonts w:ascii="Arial"/>
          <w:spacing w:val="1"/>
        </w:rPr>
        <w:t> </w:t>
      </w:r>
      <w:r>
        <w:rPr>
          <w:rFonts w:ascii="Arial"/>
        </w:rPr>
        <w:t>average</w:t>
      </w:r>
      <w:r>
        <w:rPr>
          <w:rFonts w:ascii="Arial"/>
          <w:spacing w:val="-7"/>
        </w:rPr>
        <w:t> </w:t>
      </w:r>
      <w:r>
        <w:rPr>
          <w:rFonts w:ascii="Arial"/>
        </w:rPr>
        <w:t>of</w:t>
      </w:r>
      <w:r>
        <w:rPr>
          <w:rFonts w:ascii="Arial"/>
          <w:spacing w:val="-6"/>
        </w:rPr>
        <w:t> </w:t>
      </w:r>
      <w:r>
        <w:rPr>
          <w:rFonts w:ascii="Arial"/>
        </w:rPr>
        <w:t>eight</w:t>
      </w:r>
      <w:r>
        <w:rPr>
          <w:rFonts w:ascii="Arial"/>
          <w:spacing w:val="-6"/>
        </w:rPr>
        <w:t> </w:t>
      </w:r>
      <w:r>
        <w:rPr>
          <w:rFonts w:ascii="Arial"/>
        </w:rPr>
        <w:t>patients</w:t>
      </w:r>
      <w:r>
        <w:rPr>
          <w:rFonts w:ascii="Arial"/>
          <w:spacing w:val="-6"/>
        </w:rPr>
        <w:t> </w:t>
      </w:r>
      <w:r>
        <w:rPr>
          <w:rFonts w:ascii="Arial"/>
        </w:rPr>
        <w:t>per</w:t>
      </w:r>
      <w:r>
        <w:rPr>
          <w:rFonts w:ascii="Arial"/>
          <w:spacing w:val="-6"/>
        </w:rPr>
        <w:t> </w:t>
      </w:r>
      <w:r>
        <w:rPr>
          <w:rFonts w:ascii="Arial"/>
        </w:rPr>
        <w:t>day</w:t>
      </w:r>
      <w:r>
        <w:rPr>
          <w:rFonts w:ascii="Arial"/>
          <w:spacing w:val="-6"/>
        </w:rPr>
        <w:t> </w:t>
      </w:r>
      <w:r>
        <w:rPr>
          <w:rFonts w:ascii="Arial"/>
        </w:rPr>
        <w:t>with</w:t>
      </w:r>
      <w:r>
        <w:rPr>
          <w:rFonts w:ascii="Arial"/>
          <w:spacing w:val="-6"/>
        </w:rPr>
        <w:t> </w:t>
      </w:r>
      <w:r>
        <w:rPr>
          <w:rFonts w:ascii="Arial"/>
        </w:rPr>
        <w:t>Behavioral</w:t>
      </w:r>
      <w:r>
        <w:rPr>
          <w:rFonts w:ascii="Arial"/>
          <w:spacing w:val="-7"/>
        </w:rPr>
        <w:t> </w:t>
      </w:r>
      <w:r>
        <w:rPr>
          <w:rFonts w:ascii="Arial"/>
        </w:rPr>
        <w:t>Health-related</w:t>
      </w:r>
      <w:r>
        <w:rPr>
          <w:rFonts w:ascii="Arial"/>
          <w:spacing w:val="-6"/>
        </w:rPr>
        <w:t> </w:t>
      </w:r>
      <w:r>
        <w:rPr>
          <w:rFonts w:ascii="Arial"/>
        </w:rPr>
        <w:t>diagnoses;</w:t>
      </w:r>
      <w:r>
        <w:rPr>
          <w:rFonts w:ascii="Arial"/>
          <w:spacing w:val="-6"/>
        </w:rPr>
        <w:t> </w:t>
      </w:r>
      <w:r>
        <w:rPr>
          <w:rFonts w:ascii="Arial"/>
        </w:rPr>
        <w:t>approximately</w:t>
      </w:r>
      <w:r>
        <w:rPr>
          <w:rFonts w:ascii="Arial"/>
          <w:spacing w:val="-64"/>
        </w:rPr>
        <w:t> </w:t>
      </w:r>
      <w:r>
        <w:rPr>
          <w:rFonts w:ascii="Arial"/>
        </w:rPr>
        <w:t>2,900</w:t>
      </w:r>
      <w:r>
        <w:rPr>
          <w:rFonts w:ascii="Arial"/>
          <w:spacing w:val="-1"/>
        </w:rPr>
        <w:t> </w:t>
      </w:r>
      <w:r>
        <w:rPr>
          <w:rFonts w:ascii="Arial"/>
        </w:rPr>
        <w:t>each year.</w:t>
      </w:r>
    </w:p>
    <w:p>
      <w:pPr>
        <w:pStyle w:val="BodyText"/>
        <w:spacing w:before="5"/>
        <w:rPr>
          <w:rFonts w:ascii="Arial"/>
          <w:sz w:val="33"/>
        </w:rPr>
      </w:pPr>
    </w:p>
    <w:p>
      <w:pPr>
        <w:pStyle w:val="BodyText"/>
        <w:ind w:left="959" w:right="1188"/>
        <w:rPr>
          <w:rFonts w:ascii="Arial" w:hAnsi="Arial"/>
        </w:rPr>
      </w:pPr>
      <w:r>
        <w:rPr>
          <w:rFonts w:ascii="Arial" w:hAnsi="Arial"/>
        </w:rPr>
        <w:t>The year-over-year data shown below does indicate a slight decrease in these patients, which</w:t>
      </w:r>
      <w:r>
        <w:rPr>
          <w:rFonts w:ascii="Arial" w:hAnsi="Arial"/>
          <w:spacing w:val="-64"/>
        </w:rPr>
        <w:t> </w:t>
      </w:r>
      <w:r>
        <w:rPr>
          <w:rFonts w:ascii="Arial" w:hAnsi="Arial"/>
        </w:rPr>
        <w:t>may be partially attributable to the increase in Harrington’s partial hospitalization and</w:t>
      </w:r>
      <w:r>
        <w:rPr>
          <w:rFonts w:ascii="Arial" w:hAnsi="Arial"/>
          <w:spacing w:val="1"/>
        </w:rPr>
        <w:t> </w:t>
      </w:r>
      <w:r>
        <w:rPr>
          <w:rFonts w:ascii="Arial" w:hAnsi="Arial"/>
        </w:rPr>
        <w:t>outpatient</w:t>
      </w:r>
      <w:r>
        <w:rPr>
          <w:rFonts w:ascii="Arial" w:hAnsi="Arial"/>
          <w:spacing w:val="-1"/>
        </w:rPr>
        <w:t> </w:t>
      </w:r>
      <w:r>
        <w:rPr>
          <w:rFonts w:ascii="Arial" w:hAnsi="Arial"/>
        </w:rPr>
        <w:t>Behavioral</w:t>
      </w:r>
      <w:r>
        <w:rPr>
          <w:rFonts w:ascii="Arial" w:hAnsi="Arial"/>
          <w:spacing w:val="-1"/>
        </w:rPr>
        <w:t> </w:t>
      </w:r>
      <w:r>
        <w:rPr>
          <w:rFonts w:ascii="Arial" w:hAnsi="Arial"/>
        </w:rPr>
        <w:t>Health</w:t>
      </w:r>
      <w:r>
        <w:rPr>
          <w:rFonts w:ascii="Arial" w:hAnsi="Arial"/>
          <w:spacing w:val="-1"/>
        </w:rPr>
        <w:t> </w:t>
      </w:r>
      <w:r>
        <w:rPr>
          <w:rFonts w:ascii="Arial" w:hAnsi="Arial"/>
        </w:rPr>
        <w:t>&amp;</w:t>
      </w:r>
      <w:r>
        <w:rPr>
          <w:rFonts w:ascii="Arial" w:hAnsi="Arial"/>
          <w:spacing w:val="-1"/>
        </w:rPr>
        <w:t> </w:t>
      </w:r>
      <w:r>
        <w:rPr>
          <w:rFonts w:ascii="Arial" w:hAnsi="Arial"/>
        </w:rPr>
        <w:t>Substance</w:t>
      </w:r>
      <w:r>
        <w:rPr>
          <w:rFonts w:ascii="Arial" w:hAnsi="Arial"/>
          <w:spacing w:val="-1"/>
        </w:rPr>
        <w:t> </w:t>
      </w:r>
      <w:r>
        <w:rPr>
          <w:rFonts w:ascii="Arial" w:hAnsi="Arial"/>
        </w:rPr>
        <w:t>Use</w:t>
      </w:r>
      <w:r>
        <w:rPr>
          <w:rFonts w:ascii="Arial" w:hAnsi="Arial"/>
          <w:spacing w:val="-1"/>
        </w:rPr>
        <w:t> </w:t>
      </w:r>
      <w:r>
        <w:rPr>
          <w:rFonts w:ascii="Arial" w:hAnsi="Arial"/>
        </w:rPr>
        <w:t>service</w:t>
      </w:r>
      <w:r>
        <w:rPr>
          <w:rFonts w:ascii="Arial" w:hAnsi="Arial"/>
          <w:spacing w:val="-1"/>
        </w:rPr>
        <w:t> </w:t>
      </w:r>
      <w:r>
        <w:rPr>
          <w:rFonts w:ascii="Arial" w:hAnsi="Arial"/>
        </w:rPr>
        <w:t>offerings.</w:t>
      </w:r>
    </w:p>
    <w:p>
      <w:pPr>
        <w:pStyle w:val="BodyText"/>
        <w:spacing w:before="4"/>
        <w:rPr>
          <w:rFonts w:ascii="Arial"/>
          <w:sz w:val="33"/>
        </w:rPr>
      </w:pPr>
    </w:p>
    <w:p>
      <w:pPr>
        <w:pStyle w:val="BodyText"/>
        <w:ind w:left="959" w:right="1281"/>
        <w:rPr>
          <w:rFonts w:ascii="Arial"/>
        </w:rPr>
      </w:pPr>
      <w:r>
        <w:rPr>
          <w:rFonts w:ascii="Arial"/>
        </w:rPr>
        <w:t>In 2016, data reported by the HCUP through AHRQ noted that one in eight visits (12.5%) to</w:t>
      </w:r>
      <w:r>
        <w:rPr>
          <w:rFonts w:ascii="Arial"/>
          <w:spacing w:val="1"/>
        </w:rPr>
        <w:t> </w:t>
      </w:r>
      <w:r>
        <w:rPr>
          <w:rFonts w:ascii="Arial"/>
        </w:rPr>
        <w:t>Emergency Departments in the United States involve mental and substance use disorders.</w:t>
      </w:r>
      <w:r>
        <w:rPr>
          <w:rFonts w:ascii="Arial"/>
          <w:vertAlign w:val="superscript"/>
        </w:rPr>
        <w:t>1</w:t>
      </w:r>
      <w:r>
        <w:rPr>
          <w:rFonts w:ascii="Arial"/>
          <w:spacing w:val="1"/>
          <w:vertAlign w:val="baseline"/>
        </w:rPr>
        <w:t> </w:t>
      </w:r>
      <w:r>
        <w:rPr>
          <w:rFonts w:ascii="Arial"/>
          <w:vertAlign w:val="baseline"/>
        </w:rPr>
        <w:t>The Harrington data reported here are based on primary diagnosis alone but as suggested in</w:t>
      </w:r>
      <w:r>
        <w:rPr>
          <w:rFonts w:ascii="Arial"/>
          <w:spacing w:val="-64"/>
          <w:vertAlign w:val="baseline"/>
        </w:rPr>
        <w:t> </w:t>
      </w:r>
      <w:r>
        <w:rPr>
          <w:rFonts w:ascii="Arial"/>
          <w:vertAlign w:val="baseline"/>
        </w:rPr>
        <w:t>the same report, if conditions are adequately managed through appropriate outpatient care,</w:t>
      </w:r>
      <w:r>
        <w:rPr>
          <w:rFonts w:ascii="Arial"/>
          <w:spacing w:val="1"/>
          <w:vertAlign w:val="baseline"/>
        </w:rPr>
        <w:t> </w:t>
      </w:r>
      <w:r>
        <w:rPr>
          <w:rFonts w:ascii="Arial"/>
          <w:vertAlign w:val="baseline"/>
        </w:rPr>
        <w:t>ED</w:t>
      </w:r>
      <w:r>
        <w:rPr>
          <w:rFonts w:ascii="Arial"/>
          <w:spacing w:val="-1"/>
          <w:vertAlign w:val="baseline"/>
        </w:rPr>
        <w:t> </w:t>
      </w:r>
      <w:r>
        <w:rPr>
          <w:rFonts w:ascii="Arial"/>
          <w:vertAlign w:val="baseline"/>
        </w:rPr>
        <w:t>visits will likely be rarer</w:t>
      </w:r>
      <w:r>
        <w:rPr>
          <w:rFonts w:ascii="Arial"/>
          <w:vertAlign w:val="superscript"/>
        </w:rPr>
        <w:t>2,3</w:t>
      </w:r>
      <w:r>
        <w:rPr>
          <w:rFonts w:ascii="Arial"/>
          <w:vertAlign w:val="baseline"/>
        </w:rPr>
        <w:t>.</w:t>
      </w:r>
    </w:p>
    <w:p>
      <w:pPr>
        <w:pStyle w:val="BodyText"/>
        <w:spacing w:before="10"/>
        <w:rPr>
          <w:rFonts w:ascii="Arial"/>
          <w:sz w:val="28"/>
        </w:rPr>
      </w:pPr>
    </w:p>
    <w:p>
      <w:pPr>
        <w:spacing w:after="0"/>
        <w:rPr>
          <w:rFonts w:ascii="Arial"/>
          <w:sz w:val="28"/>
        </w:rPr>
        <w:sectPr>
          <w:headerReference w:type="default" r:id="rId752"/>
          <w:footerReference w:type="default" r:id="rId753"/>
          <w:pgSz w:w="12240" w:h="15840"/>
          <w:pgMar w:header="720" w:footer="653" w:top="1500" w:bottom="840" w:left="120" w:right="0"/>
        </w:sectPr>
      </w:pPr>
    </w:p>
    <w:p>
      <w:pPr>
        <w:spacing w:before="55"/>
        <w:ind w:left="3797" w:right="-19" w:firstLine="132"/>
        <w:jc w:val="left"/>
        <w:rPr>
          <w:b/>
          <w:sz w:val="22"/>
        </w:rPr>
      </w:pPr>
      <w:r>
        <w:rPr>
          <w:b/>
          <w:sz w:val="22"/>
        </w:rPr>
        <w:t>Total ED</w:t>
      </w:r>
      <w:r>
        <w:rPr>
          <w:b/>
          <w:spacing w:val="1"/>
          <w:sz w:val="22"/>
        </w:rPr>
        <w:t> </w:t>
      </w:r>
      <w:r>
        <w:rPr>
          <w:b/>
          <w:sz w:val="22"/>
        </w:rPr>
        <w:t>Encounters</w:t>
      </w:r>
    </w:p>
    <w:p>
      <w:pPr>
        <w:spacing w:line="268" w:lineRule="exact" w:before="55"/>
        <w:ind w:left="501" w:right="0" w:firstLine="0"/>
        <w:jc w:val="left"/>
        <w:rPr>
          <w:b/>
          <w:sz w:val="22"/>
        </w:rPr>
      </w:pPr>
      <w:r>
        <w:rPr/>
        <w:br w:type="column"/>
      </w:r>
      <w:r>
        <w:rPr>
          <w:b/>
          <w:sz w:val="22"/>
        </w:rPr>
        <w:t>Behavioral</w:t>
      </w:r>
      <w:r>
        <w:rPr>
          <w:b/>
          <w:spacing w:val="-3"/>
          <w:sz w:val="22"/>
        </w:rPr>
        <w:t> </w:t>
      </w:r>
      <w:r>
        <w:rPr>
          <w:b/>
          <w:sz w:val="22"/>
        </w:rPr>
        <w:t>Health</w:t>
      </w:r>
    </w:p>
    <w:p>
      <w:pPr>
        <w:tabs>
          <w:tab w:pos="2651" w:val="left" w:leader="none"/>
        </w:tabs>
        <w:spacing w:line="268" w:lineRule="exact" w:before="0"/>
        <w:ind w:left="854" w:right="0" w:firstLine="0"/>
        <w:jc w:val="left"/>
        <w:rPr>
          <w:b/>
          <w:sz w:val="22"/>
        </w:rPr>
      </w:pPr>
      <w:r>
        <w:rPr>
          <w:b/>
          <w:sz w:val="22"/>
        </w:rPr>
        <w:t>Diagnoses</w:t>
        <w:tab/>
      </w:r>
      <w:r>
        <w:rPr>
          <w:b/>
          <w:spacing w:val="-1"/>
          <w:sz w:val="22"/>
        </w:rPr>
        <w:t>%</w:t>
      </w:r>
      <w:r>
        <w:rPr>
          <w:b/>
          <w:spacing w:val="-12"/>
          <w:sz w:val="22"/>
        </w:rPr>
        <w:t> </w:t>
      </w:r>
      <w:r>
        <w:rPr>
          <w:b/>
          <w:spacing w:val="-1"/>
          <w:sz w:val="22"/>
        </w:rPr>
        <w:t>BH</w:t>
      </w:r>
    </w:p>
    <w:p>
      <w:pPr>
        <w:spacing w:before="55"/>
        <w:ind w:left="661" w:right="2739" w:hanging="36"/>
        <w:jc w:val="left"/>
        <w:rPr>
          <w:b/>
          <w:sz w:val="22"/>
        </w:rPr>
      </w:pPr>
      <w:r>
        <w:rPr/>
        <w:br w:type="column"/>
      </w:r>
      <w:r>
        <w:rPr>
          <w:b/>
          <w:spacing w:val="-1"/>
          <w:sz w:val="22"/>
        </w:rPr>
        <w:t>Avg. </w:t>
      </w:r>
      <w:r>
        <w:rPr>
          <w:b/>
          <w:sz w:val="22"/>
        </w:rPr>
        <w:t>BH</w:t>
      </w:r>
      <w:r>
        <w:rPr>
          <w:b/>
          <w:spacing w:val="-47"/>
          <w:sz w:val="22"/>
        </w:rPr>
        <w:t> </w:t>
      </w:r>
      <w:r>
        <w:rPr>
          <w:b/>
          <w:sz w:val="22"/>
        </w:rPr>
        <w:t>Pt/Day</w:t>
      </w:r>
    </w:p>
    <w:p>
      <w:pPr>
        <w:spacing w:after="0"/>
        <w:jc w:val="left"/>
        <w:rPr>
          <w:sz w:val="22"/>
        </w:rPr>
        <w:sectPr>
          <w:type w:val="continuous"/>
          <w:pgSz w:w="12240" w:h="15840"/>
          <w:pgMar w:top="1360" w:bottom="280" w:left="120" w:right="0"/>
          <w:cols w:num="3" w:equalWidth="0">
            <w:col w:w="4823" w:space="40"/>
            <w:col w:w="3126" w:space="39"/>
            <w:col w:w="4092"/>
          </w:cols>
        </w:sectPr>
      </w:pPr>
    </w:p>
    <w:tbl>
      <w:tblPr>
        <w:tblW w:w="0" w:type="auto"/>
        <w:jc w:val="left"/>
        <w:tblInd w:w="2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1680"/>
        <w:gridCol w:w="2059"/>
        <w:gridCol w:w="1080"/>
        <w:gridCol w:w="1440"/>
      </w:tblGrid>
      <w:tr>
        <w:trPr>
          <w:trHeight w:val="315" w:hRule="atLeast"/>
        </w:trPr>
        <w:tc>
          <w:tcPr>
            <w:tcW w:w="1200" w:type="dxa"/>
          </w:tcPr>
          <w:p>
            <w:pPr>
              <w:pStyle w:val="TableParagraph"/>
              <w:spacing w:line="273" w:lineRule="exact" w:before="22"/>
              <w:ind w:left="107"/>
              <w:jc w:val="left"/>
              <w:rPr>
                <w:rFonts w:ascii="Calibri"/>
                <w:b/>
                <w:sz w:val="24"/>
              </w:rPr>
            </w:pPr>
            <w:r>
              <w:rPr>
                <w:rFonts w:ascii="Calibri"/>
                <w:b/>
                <w:sz w:val="24"/>
              </w:rPr>
              <w:t>FY17</w:t>
            </w:r>
          </w:p>
        </w:tc>
        <w:tc>
          <w:tcPr>
            <w:tcW w:w="1680" w:type="dxa"/>
          </w:tcPr>
          <w:p>
            <w:pPr>
              <w:pStyle w:val="TableParagraph"/>
              <w:spacing w:line="248" w:lineRule="exact" w:before="47"/>
              <w:ind w:left="514" w:right="503"/>
              <w:jc w:val="center"/>
              <w:rPr>
                <w:rFonts w:ascii="Calibri"/>
                <w:sz w:val="22"/>
              </w:rPr>
            </w:pPr>
            <w:r>
              <w:rPr>
                <w:rFonts w:ascii="Calibri"/>
                <w:sz w:val="22"/>
              </w:rPr>
              <w:t>42,377</w:t>
            </w:r>
          </w:p>
        </w:tc>
        <w:tc>
          <w:tcPr>
            <w:tcW w:w="2059" w:type="dxa"/>
          </w:tcPr>
          <w:p>
            <w:pPr>
              <w:pStyle w:val="TableParagraph"/>
              <w:spacing w:line="248" w:lineRule="exact" w:before="47"/>
              <w:ind w:left="760" w:right="748"/>
              <w:jc w:val="center"/>
              <w:rPr>
                <w:rFonts w:ascii="Calibri"/>
                <w:sz w:val="22"/>
              </w:rPr>
            </w:pPr>
            <w:r>
              <w:rPr>
                <w:rFonts w:ascii="Calibri"/>
                <w:sz w:val="22"/>
              </w:rPr>
              <w:t>2,901</w:t>
            </w:r>
          </w:p>
        </w:tc>
        <w:tc>
          <w:tcPr>
            <w:tcW w:w="1080" w:type="dxa"/>
          </w:tcPr>
          <w:p>
            <w:pPr>
              <w:pStyle w:val="TableParagraph"/>
              <w:spacing w:line="248" w:lineRule="exact" w:before="47"/>
              <w:ind w:left="246" w:right="236"/>
              <w:jc w:val="center"/>
              <w:rPr>
                <w:rFonts w:ascii="Calibri"/>
                <w:sz w:val="22"/>
              </w:rPr>
            </w:pPr>
            <w:r>
              <w:rPr>
                <w:rFonts w:ascii="Calibri"/>
                <w:sz w:val="22"/>
              </w:rPr>
              <w:t>6.85%</w:t>
            </w:r>
          </w:p>
        </w:tc>
        <w:tc>
          <w:tcPr>
            <w:tcW w:w="1440" w:type="dxa"/>
          </w:tcPr>
          <w:p>
            <w:pPr>
              <w:pStyle w:val="TableParagraph"/>
              <w:spacing w:line="248" w:lineRule="exact" w:before="47"/>
              <w:ind w:right="513"/>
              <w:rPr>
                <w:rFonts w:ascii="Calibri"/>
                <w:sz w:val="22"/>
              </w:rPr>
            </w:pPr>
            <w:r>
              <w:rPr>
                <w:rFonts w:ascii="Calibri"/>
                <w:sz w:val="22"/>
              </w:rPr>
              <w:t>7.95</w:t>
            </w:r>
          </w:p>
        </w:tc>
      </w:tr>
      <w:tr>
        <w:trPr>
          <w:trHeight w:val="315" w:hRule="atLeast"/>
        </w:trPr>
        <w:tc>
          <w:tcPr>
            <w:tcW w:w="1200" w:type="dxa"/>
          </w:tcPr>
          <w:p>
            <w:pPr>
              <w:pStyle w:val="TableParagraph"/>
              <w:spacing w:line="273" w:lineRule="exact" w:before="22"/>
              <w:ind w:left="107"/>
              <w:jc w:val="left"/>
              <w:rPr>
                <w:rFonts w:ascii="Calibri"/>
                <w:b/>
                <w:sz w:val="24"/>
              </w:rPr>
            </w:pPr>
            <w:r>
              <w:rPr>
                <w:rFonts w:ascii="Calibri"/>
                <w:b/>
                <w:sz w:val="24"/>
              </w:rPr>
              <w:t>FY18</w:t>
            </w:r>
          </w:p>
        </w:tc>
        <w:tc>
          <w:tcPr>
            <w:tcW w:w="1680" w:type="dxa"/>
          </w:tcPr>
          <w:p>
            <w:pPr>
              <w:pStyle w:val="TableParagraph"/>
              <w:spacing w:line="248" w:lineRule="exact" w:before="47"/>
              <w:ind w:left="514" w:right="503"/>
              <w:jc w:val="center"/>
              <w:rPr>
                <w:rFonts w:ascii="Calibri"/>
                <w:sz w:val="22"/>
              </w:rPr>
            </w:pPr>
            <w:r>
              <w:rPr>
                <w:rFonts w:ascii="Calibri"/>
                <w:sz w:val="22"/>
              </w:rPr>
              <w:t>41,637</w:t>
            </w:r>
          </w:p>
        </w:tc>
        <w:tc>
          <w:tcPr>
            <w:tcW w:w="2059" w:type="dxa"/>
          </w:tcPr>
          <w:p>
            <w:pPr>
              <w:pStyle w:val="TableParagraph"/>
              <w:spacing w:line="248" w:lineRule="exact" w:before="47"/>
              <w:ind w:left="760" w:right="748"/>
              <w:jc w:val="center"/>
              <w:rPr>
                <w:rFonts w:ascii="Calibri"/>
                <w:sz w:val="22"/>
              </w:rPr>
            </w:pPr>
            <w:r>
              <w:rPr>
                <w:rFonts w:ascii="Calibri"/>
                <w:sz w:val="22"/>
              </w:rPr>
              <w:t>3,065</w:t>
            </w:r>
          </w:p>
        </w:tc>
        <w:tc>
          <w:tcPr>
            <w:tcW w:w="1080" w:type="dxa"/>
          </w:tcPr>
          <w:p>
            <w:pPr>
              <w:pStyle w:val="TableParagraph"/>
              <w:spacing w:line="248" w:lineRule="exact" w:before="47"/>
              <w:ind w:left="246" w:right="236"/>
              <w:jc w:val="center"/>
              <w:rPr>
                <w:rFonts w:ascii="Calibri"/>
                <w:sz w:val="22"/>
              </w:rPr>
            </w:pPr>
            <w:r>
              <w:rPr>
                <w:rFonts w:ascii="Calibri"/>
                <w:sz w:val="22"/>
              </w:rPr>
              <w:t>7.36%</w:t>
            </w:r>
          </w:p>
        </w:tc>
        <w:tc>
          <w:tcPr>
            <w:tcW w:w="1440" w:type="dxa"/>
          </w:tcPr>
          <w:p>
            <w:pPr>
              <w:pStyle w:val="TableParagraph"/>
              <w:spacing w:line="248" w:lineRule="exact" w:before="47"/>
              <w:ind w:right="513"/>
              <w:rPr>
                <w:rFonts w:ascii="Calibri"/>
                <w:sz w:val="22"/>
              </w:rPr>
            </w:pPr>
            <w:r>
              <w:rPr>
                <w:rFonts w:ascii="Calibri"/>
                <w:sz w:val="22"/>
              </w:rPr>
              <w:t>8.40</w:t>
            </w:r>
          </w:p>
        </w:tc>
      </w:tr>
      <w:tr>
        <w:trPr>
          <w:trHeight w:val="315" w:hRule="atLeast"/>
        </w:trPr>
        <w:tc>
          <w:tcPr>
            <w:tcW w:w="1200" w:type="dxa"/>
          </w:tcPr>
          <w:p>
            <w:pPr>
              <w:pStyle w:val="TableParagraph"/>
              <w:spacing w:line="273" w:lineRule="exact" w:before="22"/>
              <w:ind w:left="107"/>
              <w:jc w:val="left"/>
              <w:rPr>
                <w:rFonts w:ascii="Calibri"/>
                <w:b/>
                <w:sz w:val="24"/>
              </w:rPr>
            </w:pPr>
            <w:r>
              <w:rPr>
                <w:rFonts w:ascii="Calibri"/>
                <w:b/>
                <w:sz w:val="24"/>
              </w:rPr>
              <w:t>FY19</w:t>
            </w:r>
          </w:p>
        </w:tc>
        <w:tc>
          <w:tcPr>
            <w:tcW w:w="1680" w:type="dxa"/>
          </w:tcPr>
          <w:p>
            <w:pPr>
              <w:pStyle w:val="TableParagraph"/>
              <w:spacing w:line="248" w:lineRule="exact" w:before="47"/>
              <w:ind w:left="514" w:right="503"/>
              <w:jc w:val="center"/>
              <w:rPr>
                <w:rFonts w:ascii="Calibri"/>
                <w:sz w:val="22"/>
              </w:rPr>
            </w:pPr>
            <w:r>
              <w:rPr>
                <w:rFonts w:ascii="Calibri"/>
                <w:sz w:val="22"/>
              </w:rPr>
              <w:t>39,778</w:t>
            </w:r>
          </w:p>
        </w:tc>
        <w:tc>
          <w:tcPr>
            <w:tcW w:w="2059" w:type="dxa"/>
          </w:tcPr>
          <w:p>
            <w:pPr>
              <w:pStyle w:val="TableParagraph"/>
              <w:spacing w:line="248" w:lineRule="exact" w:before="47"/>
              <w:ind w:left="760" w:right="748"/>
              <w:jc w:val="center"/>
              <w:rPr>
                <w:rFonts w:ascii="Calibri"/>
                <w:sz w:val="22"/>
              </w:rPr>
            </w:pPr>
            <w:r>
              <w:rPr>
                <w:rFonts w:ascii="Calibri"/>
                <w:sz w:val="22"/>
              </w:rPr>
              <w:t>2,732</w:t>
            </w:r>
          </w:p>
        </w:tc>
        <w:tc>
          <w:tcPr>
            <w:tcW w:w="1080" w:type="dxa"/>
          </w:tcPr>
          <w:p>
            <w:pPr>
              <w:pStyle w:val="TableParagraph"/>
              <w:spacing w:line="248" w:lineRule="exact" w:before="47"/>
              <w:ind w:left="246" w:right="236"/>
              <w:jc w:val="center"/>
              <w:rPr>
                <w:rFonts w:ascii="Calibri"/>
                <w:sz w:val="22"/>
              </w:rPr>
            </w:pPr>
            <w:r>
              <w:rPr>
                <w:rFonts w:ascii="Calibri"/>
                <w:sz w:val="22"/>
              </w:rPr>
              <w:t>6.87%</w:t>
            </w:r>
          </w:p>
        </w:tc>
        <w:tc>
          <w:tcPr>
            <w:tcW w:w="1440" w:type="dxa"/>
          </w:tcPr>
          <w:p>
            <w:pPr>
              <w:pStyle w:val="TableParagraph"/>
              <w:spacing w:line="248" w:lineRule="exact" w:before="47"/>
              <w:ind w:right="513"/>
              <w:rPr>
                <w:rFonts w:ascii="Calibri"/>
                <w:sz w:val="22"/>
              </w:rPr>
            </w:pPr>
            <w:r>
              <w:rPr>
                <w:rFonts w:ascii="Calibri"/>
                <w:sz w:val="22"/>
              </w:rPr>
              <w:t>7.48</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4"/>
        </w:rPr>
      </w:pPr>
      <w:r>
        <w:rPr/>
        <w:pict>
          <v:rect style="position:absolute;margin-left:54pt;margin-top:10.649346pt;width:144pt;height:.72pt;mso-position-horizontal-relative:page;mso-position-vertical-relative:paragraph;z-index:-15581184;mso-wrap-distance-left:0;mso-wrap-distance-right:0" filled="true" fillcolor="#000000" stroked="false">
            <v:fill type="solid"/>
            <w10:wrap type="topAndBottom"/>
          </v:rect>
        </w:pict>
      </w:r>
    </w:p>
    <w:p>
      <w:pPr>
        <w:spacing w:before="69"/>
        <w:ind w:left="960" w:right="0" w:firstLine="0"/>
        <w:jc w:val="left"/>
        <w:rPr>
          <w:sz w:val="20"/>
        </w:rPr>
      </w:pPr>
      <w:r>
        <w:rPr>
          <w:spacing w:val="-1"/>
          <w:sz w:val="20"/>
          <w:vertAlign w:val="superscript"/>
        </w:rPr>
        <w:t>1</w:t>
      </w:r>
      <w:r>
        <w:rPr>
          <w:spacing w:val="7"/>
          <w:sz w:val="20"/>
          <w:vertAlign w:val="baseline"/>
        </w:rPr>
        <w:t> </w:t>
      </w:r>
      <w:r>
        <w:rPr>
          <w:color w:val="0000FF"/>
          <w:spacing w:val="-1"/>
          <w:sz w:val="20"/>
          <w:u w:val="single" w:color="0000FF"/>
          <w:vertAlign w:val="baseline"/>
        </w:rPr>
        <w:t>https://www.hcup‐us.ahrq.gov/reports/statbriefs/sb216‐Mental‐Substance‐Use‐Disorder‐ED‐Visit‐Trends.pdf</w:t>
      </w:r>
    </w:p>
    <w:p>
      <w:pPr>
        <w:spacing w:before="1"/>
        <w:ind w:left="959" w:right="1164" w:firstLine="0"/>
        <w:jc w:val="left"/>
        <w:rPr>
          <w:sz w:val="20"/>
        </w:rPr>
      </w:pPr>
      <w:r>
        <w:rPr>
          <w:sz w:val="20"/>
        </w:rPr>
        <w:t>Owens</w:t>
      </w:r>
      <w:r>
        <w:rPr>
          <w:spacing w:val="-3"/>
          <w:sz w:val="20"/>
        </w:rPr>
        <w:t> </w:t>
      </w:r>
      <w:r>
        <w:rPr>
          <w:sz w:val="20"/>
        </w:rPr>
        <w:t>PL,</w:t>
      </w:r>
      <w:r>
        <w:rPr>
          <w:spacing w:val="-3"/>
          <w:sz w:val="20"/>
        </w:rPr>
        <w:t> </w:t>
      </w:r>
      <w:r>
        <w:rPr>
          <w:sz w:val="20"/>
        </w:rPr>
        <w:t>Mutter</w:t>
      </w:r>
      <w:r>
        <w:rPr>
          <w:spacing w:val="-3"/>
          <w:sz w:val="20"/>
        </w:rPr>
        <w:t> </w:t>
      </w:r>
      <w:r>
        <w:rPr>
          <w:sz w:val="20"/>
        </w:rPr>
        <w:t>R,</w:t>
      </w:r>
      <w:r>
        <w:rPr>
          <w:spacing w:val="-2"/>
          <w:sz w:val="20"/>
        </w:rPr>
        <w:t> </w:t>
      </w:r>
      <w:r>
        <w:rPr>
          <w:sz w:val="20"/>
        </w:rPr>
        <w:t>Stocks</w:t>
      </w:r>
      <w:r>
        <w:rPr>
          <w:spacing w:val="-4"/>
          <w:sz w:val="20"/>
        </w:rPr>
        <w:t> </w:t>
      </w:r>
      <w:r>
        <w:rPr>
          <w:sz w:val="20"/>
        </w:rPr>
        <w:t>C.</w:t>
      </w:r>
      <w:r>
        <w:rPr>
          <w:spacing w:val="-2"/>
          <w:sz w:val="20"/>
        </w:rPr>
        <w:t> </w:t>
      </w:r>
      <w:r>
        <w:rPr>
          <w:sz w:val="20"/>
        </w:rPr>
        <w:t>Mental</w:t>
      </w:r>
      <w:r>
        <w:rPr>
          <w:spacing w:val="-3"/>
          <w:sz w:val="20"/>
        </w:rPr>
        <w:t> </w:t>
      </w:r>
      <w:r>
        <w:rPr>
          <w:sz w:val="20"/>
        </w:rPr>
        <w:t>Health</w:t>
      </w:r>
      <w:r>
        <w:rPr>
          <w:spacing w:val="-3"/>
          <w:sz w:val="20"/>
        </w:rPr>
        <w:t> </w:t>
      </w:r>
      <w:r>
        <w:rPr>
          <w:sz w:val="20"/>
        </w:rPr>
        <w:t>and</w:t>
      </w:r>
      <w:r>
        <w:rPr>
          <w:spacing w:val="-3"/>
          <w:sz w:val="20"/>
        </w:rPr>
        <w:t> </w:t>
      </w:r>
      <w:r>
        <w:rPr>
          <w:sz w:val="20"/>
        </w:rPr>
        <w:t>Substance</w:t>
      </w:r>
      <w:r>
        <w:rPr>
          <w:spacing w:val="-3"/>
          <w:sz w:val="20"/>
        </w:rPr>
        <w:t> </w:t>
      </w:r>
      <w:r>
        <w:rPr>
          <w:sz w:val="20"/>
        </w:rPr>
        <w:t>Abuse‐Related</w:t>
      </w:r>
      <w:r>
        <w:rPr>
          <w:spacing w:val="-2"/>
          <w:sz w:val="20"/>
        </w:rPr>
        <w:t> </w:t>
      </w:r>
      <w:r>
        <w:rPr>
          <w:sz w:val="20"/>
        </w:rPr>
        <w:t>Emergency</w:t>
      </w:r>
      <w:r>
        <w:rPr>
          <w:spacing w:val="-4"/>
          <w:sz w:val="20"/>
        </w:rPr>
        <w:t> </w:t>
      </w:r>
      <w:r>
        <w:rPr>
          <w:sz w:val="20"/>
        </w:rPr>
        <w:t>Department</w:t>
      </w:r>
      <w:r>
        <w:rPr>
          <w:spacing w:val="-4"/>
          <w:sz w:val="20"/>
        </w:rPr>
        <w:t> </w:t>
      </w:r>
      <w:r>
        <w:rPr>
          <w:sz w:val="20"/>
        </w:rPr>
        <w:t>Visits</w:t>
      </w:r>
      <w:r>
        <w:rPr>
          <w:spacing w:val="-2"/>
          <w:sz w:val="20"/>
        </w:rPr>
        <w:t> </w:t>
      </w:r>
      <w:r>
        <w:rPr>
          <w:sz w:val="20"/>
        </w:rPr>
        <w:t>Among</w:t>
      </w:r>
      <w:r>
        <w:rPr>
          <w:spacing w:val="-4"/>
          <w:sz w:val="20"/>
        </w:rPr>
        <w:t> </w:t>
      </w:r>
      <w:r>
        <w:rPr>
          <w:sz w:val="20"/>
        </w:rPr>
        <w:t>Adults,</w:t>
      </w:r>
      <w:r>
        <w:rPr>
          <w:spacing w:val="1"/>
          <w:sz w:val="20"/>
        </w:rPr>
        <w:t> </w:t>
      </w:r>
      <w:r>
        <w:rPr>
          <w:sz w:val="20"/>
        </w:rPr>
        <w:t>2007. HCUP Statistical Brief #92. July 2010. U.S. Agency for Healthcare Research and Quality, Rockville, MD.</w:t>
      </w:r>
      <w:r>
        <w:rPr>
          <w:spacing w:val="1"/>
          <w:sz w:val="20"/>
        </w:rPr>
        <w:t> </w:t>
      </w:r>
      <w:r>
        <w:rPr>
          <w:sz w:val="20"/>
        </w:rPr>
        <w:t>http://www.hcup‐us.ahrq.gov/reports/statbriefs/sb92.pdf.</w:t>
      </w:r>
      <w:r>
        <w:rPr>
          <w:spacing w:val="-2"/>
          <w:sz w:val="20"/>
        </w:rPr>
        <w:t> </w:t>
      </w:r>
      <w:r>
        <w:rPr>
          <w:sz w:val="20"/>
        </w:rPr>
        <w:t>Accessed</w:t>
      </w:r>
      <w:r>
        <w:rPr>
          <w:spacing w:val="-1"/>
          <w:sz w:val="20"/>
        </w:rPr>
        <w:t> </w:t>
      </w:r>
      <w:r>
        <w:rPr>
          <w:sz w:val="20"/>
        </w:rPr>
        <w:t>June</w:t>
      </w:r>
      <w:r>
        <w:rPr>
          <w:spacing w:val="-1"/>
          <w:sz w:val="20"/>
        </w:rPr>
        <w:t> </w:t>
      </w:r>
      <w:r>
        <w:rPr>
          <w:sz w:val="20"/>
        </w:rPr>
        <w:t>28,</w:t>
      </w:r>
      <w:r>
        <w:rPr>
          <w:spacing w:val="-2"/>
          <w:sz w:val="20"/>
        </w:rPr>
        <w:t> </w:t>
      </w:r>
      <w:r>
        <w:rPr>
          <w:sz w:val="20"/>
        </w:rPr>
        <w:t>2016.</w:t>
      </w:r>
    </w:p>
    <w:p>
      <w:pPr>
        <w:pStyle w:val="BodyText"/>
        <w:spacing w:before="11"/>
        <w:rPr>
          <w:sz w:val="19"/>
        </w:rPr>
      </w:pPr>
    </w:p>
    <w:p>
      <w:pPr>
        <w:spacing w:before="0"/>
        <w:ind w:left="959" w:right="1136" w:firstLine="0"/>
        <w:jc w:val="left"/>
        <w:rPr>
          <w:sz w:val="20"/>
        </w:rPr>
      </w:pPr>
      <w:r>
        <w:rPr>
          <w:sz w:val="20"/>
          <w:vertAlign w:val="superscript"/>
        </w:rPr>
        <w:t>2</w:t>
      </w:r>
      <w:r>
        <w:rPr>
          <w:sz w:val="20"/>
          <w:vertAlign w:val="baseline"/>
        </w:rPr>
        <w:t> Rockett IRH, Putnam SL, Jia H, Chang C, Smith GS. Unmet substance abuse treatment need, health services utilization, and</w:t>
      </w:r>
      <w:r>
        <w:rPr>
          <w:spacing w:val="-43"/>
          <w:sz w:val="20"/>
          <w:vertAlign w:val="baseline"/>
        </w:rPr>
        <w:t> </w:t>
      </w:r>
      <w:r>
        <w:rPr>
          <w:sz w:val="20"/>
          <w:vertAlign w:val="baseline"/>
        </w:rPr>
        <w:t>cost:</w:t>
      </w:r>
      <w:r>
        <w:rPr>
          <w:spacing w:val="-2"/>
          <w:sz w:val="20"/>
          <w:vertAlign w:val="baseline"/>
        </w:rPr>
        <w:t> </w:t>
      </w:r>
      <w:r>
        <w:rPr>
          <w:sz w:val="20"/>
          <w:vertAlign w:val="baseline"/>
        </w:rPr>
        <w:t>a</w:t>
      </w:r>
      <w:r>
        <w:rPr>
          <w:spacing w:val="-2"/>
          <w:sz w:val="20"/>
          <w:vertAlign w:val="baseline"/>
        </w:rPr>
        <w:t> </w:t>
      </w:r>
      <w:r>
        <w:rPr>
          <w:sz w:val="20"/>
          <w:vertAlign w:val="baseline"/>
        </w:rPr>
        <w:t>population‐based</w:t>
      </w:r>
      <w:r>
        <w:rPr>
          <w:spacing w:val="-2"/>
          <w:sz w:val="20"/>
          <w:vertAlign w:val="baseline"/>
        </w:rPr>
        <w:t> </w:t>
      </w:r>
      <w:r>
        <w:rPr>
          <w:sz w:val="20"/>
          <w:vertAlign w:val="baseline"/>
        </w:rPr>
        <w:t>emergency</w:t>
      </w:r>
      <w:r>
        <w:rPr>
          <w:spacing w:val="-2"/>
          <w:sz w:val="20"/>
          <w:vertAlign w:val="baseline"/>
        </w:rPr>
        <w:t> </w:t>
      </w:r>
      <w:r>
        <w:rPr>
          <w:sz w:val="20"/>
          <w:vertAlign w:val="baseline"/>
        </w:rPr>
        <w:t>department</w:t>
      </w:r>
      <w:r>
        <w:rPr>
          <w:spacing w:val="-1"/>
          <w:sz w:val="20"/>
          <w:vertAlign w:val="baseline"/>
        </w:rPr>
        <w:t> </w:t>
      </w:r>
      <w:r>
        <w:rPr>
          <w:sz w:val="20"/>
          <w:vertAlign w:val="baseline"/>
        </w:rPr>
        <w:t>study.</w:t>
      </w:r>
      <w:r>
        <w:rPr>
          <w:spacing w:val="-2"/>
          <w:sz w:val="20"/>
          <w:vertAlign w:val="baseline"/>
        </w:rPr>
        <w:t> </w:t>
      </w:r>
      <w:r>
        <w:rPr>
          <w:sz w:val="20"/>
          <w:vertAlign w:val="baseline"/>
        </w:rPr>
        <w:t>Annals</w:t>
      </w:r>
      <w:r>
        <w:rPr>
          <w:spacing w:val="-2"/>
          <w:sz w:val="20"/>
          <w:vertAlign w:val="baseline"/>
        </w:rPr>
        <w:t> </w:t>
      </w:r>
      <w:r>
        <w:rPr>
          <w:sz w:val="20"/>
          <w:vertAlign w:val="baseline"/>
        </w:rPr>
        <w:t>of</w:t>
      </w:r>
      <w:r>
        <w:rPr>
          <w:spacing w:val="-2"/>
          <w:sz w:val="20"/>
          <w:vertAlign w:val="baseline"/>
        </w:rPr>
        <w:t> </w:t>
      </w:r>
      <w:r>
        <w:rPr>
          <w:sz w:val="20"/>
          <w:vertAlign w:val="baseline"/>
        </w:rPr>
        <w:t>Emergency</w:t>
      </w:r>
      <w:r>
        <w:rPr>
          <w:spacing w:val="-1"/>
          <w:sz w:val="20"/>
          <w:vertAlign w:val="baseline"/>
        </w:rPr>
        <w:t> </w:t>
      </w:r>
      <w:r>
        <w:rPr>
          <w:sz w:val="20"/>
          <w:vertAlign w:val="baseline"/>
        </w:rPr>
        <w:t>Medicine.</w:t>
      </w:r>
      <w:r>
        <w:rPr>
          <w:spacing w:val="-1"/>
          <w:sz w:val="20"/>
          <w:vertAlign w:val="baseline"/>
        </w:rPr>
        <w:t> </w:t>
      </w:r>
      <w:r>
        <w:rPr>
          <w:sz w:val="20"/>
          <w:vertAlign w:val="baseline"/>
        </w:rPr>
        <w:t>2005;45(2):118–27.</w:t>
      </w:r>
    </w:p>
    <w:p>
      <w:pPr>
        <w:pStyle w:val="BodyText"/>
        <w:spacing w:before="1"/>
        <w:rPr>
          <w:sz w:val="20"/>
        </w:rPr>
      </w:pPr>
    </w:p>
    <w:p>
      <w:pPr>
        <w:spacing w:before="0"/>
        <w:ind w:left="959" w:right="1761" w:firstLine="0"/>
        <w:jc w:val="left"/>
        <w:rPr>
          <w:sz w:val="20"/>
        </w:rPr>
      </w:pPr>
      <w:r>
        <w:rPr>
          <w:sz w:val="20"/>
          <w:vertAlign w:val="superscript"/>
        </w:rPr>
        <w:t>3</w:t>
      </w:r>
      <w:r>
        <w:rPr>
          <w:sz w:val="20"/>
          <w:vertAlign w:val="baseline"/>
        </w:rPr>
        <w:t> Yoon J, Yano EM, Altman L, Coradsco KM, Stockdale SE, Chow A, et al. Reducing costs of acute care for ambulatory</w:t>
      </w:r>
      <w:r>
        <w:rPr>
          <w:spacing w:val="-43"/>
          <w:sz w:val="20"/>
          <w:vertAlign w:val="baseline"/>
        </w:rPr>
        <w:t> </w:t>
      </w:r>
      <w:r>
        <w:rPr>
          <w:sz w:val="20"/>
          <w:vertAlign w:val="baseline"/>
        </w:rPr>
        <w:t>caresensitive</w:t>
      </w:r>
      <w:r>
        <w:rPr>
          <w:spacing w:val="-5"/>
          <w:sz w:val="20"/>
          <w:vertAlign w:val="baseline"/>
        </w:rPr>
        <w:t> </w:t>
      </w:r>
      <w:r>
        <w:rPr>
          <w:sz w:val="20"/>
          <w:vertAlign w:val="baseline"/>
        </w:rPr>
        <w:t>medical</w:t>
      </w:r>
      <w:r>
        <w:rPr>
          <w:spacing w:val="-4"/>
          <w:sz w:val="20"/>
          <w:vertAlign w:val="baseline"/>
        </w:rPr>
        <w:t> </w:t>
      </w:r>
      <w:r>
        <w:rPr>
          <w:sz w:val="20"/>
          <w:vertAlign w:val="baseline"/>
        </w:rPr>
        <w:t>conditions:</w:t>
      </w:r>
      <w:r>
        <w:rPr>
          <w:spacing w:val="-2"/>
          <w:sz w:val="20"/>
          <w:vertAlign w:val="baseline"/>
        </w:rPr>
        <w:t> </w:t>
      </w:r>
      <w:r>
        <w:rPr>
          <w:sz w:val="20"/>
          <w:vertAlign w:val="baseline"/>
        </w:rPr>
        <w:t>the</w:t>
      </w:r>
      <w:r>
        <w:rPr>
          <w:spacing w:val="-2"/>
          <w:sz w:val="20"/>
          <w:vertAlign w:val="baseline"/>
        </w:rPr>
        <w:t> </w:t>
      </w:r>
      <w:r>
        <w:rPr>
          <w:sz w:val="20"/>
          <w:vertAlign w:val="baseline"/>
        </w:rPr>
        <w:t>central</w:t>
      </w:r>
      <w:r>
        <w:rPr>
          <w:spacing w:val="-4"/>
          <w:sz w:val="20"/>
          <w:vertAlign w:val="baseline"/>
        </w:rPr>
        <w:t> </w:t>
      </w:r>
      <w:r>
        <w:rPr>
          <w:sz w:val="20"/>
          <w:vertAlign w:val="baseline"/>
        </w:rPr>
        <w:t>roles</w:t>
      </w:r>
      <w:r>
        <w:rPr>
          <w:spacing w:val="-4"/>
          <w:sz w:val="20"/>
          <w:vertAlign w:val="baseline"/>
        </w:rPr>
        <w:t> </w:t>
      </w:r>
      <w:r>
        <w:rPr>
          <w:sz w:val="20"/>
          <w:vertAlign w:val="baseline"/>
        </w:rPr>
        <w:t>of</w:t>
      </w:r>
      <w:r>
        <w:rPr>
          <w:spacing w:val="-3"/>
          <w:sz w:val="20"/>
          <w:vertAlign w:val="baseline"/>
        </w:rPr>
        <w:t> </w:t>
      </w:r>
      <w:r>
        <w:rPr>
          <w:sz w:val="20"/>
          <w:vertAlign w:val="baseline"/>
        </w:rPr>
        <w:t>comorbid</w:t>
      </w:r>
      <w:r>
        <w:rPr>
          <w:spacing w:val="-2"/>
          <w:sz w:val="20"/>
          <w:vertAlign w:val="baseline"/>
        </w:rPr>
        <w:t> </w:t>
      </w:r>
      <w:r>
        <w:rPr>
          <w:sz w:val="20"/>
          <w:vertAlign w:val="baseline"/>
        </w:rPr>
        <w:t>mental</w:t>
      </w:r>
      <w:r>
        <w:rPr>
          <w:spacing w:val="-4"/>
          <w:sz w:val="20"/>
          <w:vertAlign w:val="baseline"/>
        </w:rPr>
        <w:t> </w:t>
      </w:r>
      <w:r>
        <w:rPr>
          <w:sz w:val="20"/>
          <w:vertAlign w:val="baseline"/>
        </w:rPr>
        <w:t>illness.</w:t>
      </w:r>
      <w:r>
        <w:rPr>
          <w:spacing w:val="-3"/>
          <w:sz w:val="20"/>
          <w:vertAlign w:val="baseline"/>
        </w:rPr>
        <w:t> </w:t>
      </w:r>
      <w:r>
        <w:rPr>
          <w:sz w:val="20"/>
          <w:vertAlign w:val="baseline"/>
        </w:rPr>
        <w:t>Medical</w:t>
      </w:r>
      <w:r>
        <w:rPr>
          <w:spacing w:val="-4"/>
          <w:sz w:val="20"/>
          <w:vertAlign w:val="baseline"/>
        </w:rPr>
        <w:t> </w:t>
      </w:r>
      <w:r>
        <w:rPr>
          <w:sz w:val="20"/>
          <w:vertAlign w:val="baseline"/>
        </w:rPr>
        <w:t>Care.</w:t>
      </w:r>
      <w:r>
        <w:rPr>
          <w:spacing w:val="-3"/>
          <w:sz w:val="20"/>
          <w:vertAlign w:val="baseline"/>
        </w:rPr>
        <w:t> </w:t>
      </w:r>
      <w:r>
        <w:rPr>
          <w:sz w:val="20"/>
          <w:vertAlign w:val="baseline"/>
        </w:rPr>
        <w:t>2012;50(8):705–13.</w:t>
      </w:r>
    </w:p>
    <w:p>
      <w:pPr>
        <w:pStyle w:val="BodyText"/>
        <w:rPr>
          <w:sz w:val="20"/>
        </w:rPr>
      </w:pPr>
    </w:p>
    <w:p>
      <w:pPr>
        <w:spacing w:before="0"/>
        <w:ind w:left="960" w:right="0" w:firstLine="0"/>
        <w:jc w:val="left"/>
        <w:rPr>
          <w:sz w:val="20"/>
        </w:rPr>
      </w:pPr>
      <w:r>
        <w:rPr>
          <w:spacing w:val="-1"/>
          <w:sz w:val="20"/>
          <w:vertAlign w:val="superscript"/>
        </w:rPr>
        <w:t>4</w:t>
      </w:r>
      <w:r>
        <w:rPr>
          <w:spacing w:val="-15"/>
          <w:sz w:val="20"/>
          <w:vertAlign w:val="baseline"/>
        </w:rPr>
        <w:t> </w:t>
      </w:r>
      <w:r>
        <w:rPr>
          <w:spacing w:val="-1"/>
          <w:sz w:val="20"/>
          <w:vertAlign w:val="baseline"/>
        </w:rPr>
        <w:t>https://gis.cdc.gov/Cancer/USCS/DataViz.html</w:t>
      </w:r>
    </w:p>
    <w:p>
      <w:pPr>
        <w:spacing w:after="0"/>
        <w:jc w:val="left"/>
        <w:rPr>
          <w:sz w:val="20"/>
        </w:rPr>
        <w:sectPr>
          <w:type w:val="continuous"/>
          <w:pgSz w:w="12240" w:h="15840"/>
          <w:pgMar w:top="1360" w:bottom="280" w:left="120" w:right="0"/>
        </w:sectPr>
      </w:pPr>
    </w:p>
    <w:p>
      <w:pPr>
        <w:pStyle w:val="BodyText"/>
        <w:spacing w:before="199"/>
        <w:ind w:left="960"/>
        <w:rPr>
          <w:rFonts w:ascii="Cambria" w:hAnsi="Cambria"/>
        </w:rPr>
      </w:pPr>
      <w:r>
        <w:rPr>
          <w:rFonts w:ascii="Cambria" w:hAnsi="Cambria"/>
          <w:color w:val="233E5F"/>
        </w:rPr>
        <w:t>HOSPITAL</w:t>
      </w:r>
      <w:r>
        <w:rPr>
          <w:rFonts w:ascii="Cambria" w:hAnsi="Cambria"/>
          <w:color w:val="233E5F"/>
          <w:spacing w:val="-4"/>
        </w:rPr>
        <w:t> </w:t>
      </w:r>
      <w:r>
        <w:rPr>
          <w:rFonts w:ascii="Cambria" w:hAnsi="Cambria"/>
          <w:color w:val="233E5F"/>
        </w:rPr>
        <w:t>DATA</w:t>
      </w:r>
      <w:r>
        <w:rPr>
          <w:rFonts w:ascii="Cambria" w:hAnsi="Cambria"/>
          <w:color w:val="233E5F"/>
          <w:spacing w:val="-2"/>
        </w:rPr>
        <w:t> </w:t>
      </w:r>
      <w:r>
        <w:rPr>
          <w:rFonts w:ascii="Cambria" w:hAnsi="Cambria"/>
          <w:color w:val="233E5F"/>
        </w:rPr>
        <w:t>–</w:t>
      </w:r>
      <w:r>
        <w:rPr>
          <w:rFonts w:ascii="Cambria" w:hAnsi="Cambria"/>
          <w:color w:val="233E5F"/>
          <w:spacing w:val="-2"/>
        </w:rPr>
        <w:t> </w:t>
      </w:r>
      <w:r>
        <w:rPr>
          <w:rFonts w:ascii="Cambria" w:hAnsi="Cambria"/>
          <w:color w:val="233E5F"/>
        </w:rPr>
        <w:t>CANCER</w:t>
      </w:r>
      <w:r>
        <w:rPr>
          <w:rFonts w:ascii="Cambria" w:hAnsi="Cambria"/>
          <w:color w:val="233E5F"/>
          <w:spacing w:val="-3"/>
        </w:rPr>
        <w:t> </w:t>
      </w:r>
      <w:r>
        <w:rPr>
          <w:rFonts w:ascii="Cambria" w:hAnsi="Cambria"/>
          <w:color w:val="233E5F"/>
        </w:rPr>
        <w:t>CENTER</w:t>
      </w:r>
    </w:p>
    <w:p>
      <w:pPr>
        <w:pStyle w:val="BodyText"/>
        <w:spacing w:before="39"/>
        <w:ind w:left="959" w:right="1162"/>
        <w:rPr>
          <w:rFonts w:ascii="Arial"/>
        </w:rPr>
      </w:pPr>
      <w:r>
        <w:rPr>
          <w:rFonts w:ascii="Arial"/>
        </w:rPr>
        <w:t>Information obtained by the Harrington Cancer Registrar revealed from 2016-2018, Harrington</w:t>
      </w:r>
      <w:r>
        <w:rPr>
          <w:rFonts w:ascii="Arial"/>
          <w:spacing w:val="-65"/>
        </w:rPr>
        <w:t> </w:t>
      </w:r>
      <w:r>
        <w:rPr>
          <w:rFonts w:ascii="Arial"/>
        </w:rPr>
        <w:t>diagnosed</w:t>
      </w:r>
      <w:r>
        <w:rPr>
          <w:rFonts w:ascii="Arial"/>
          <w:spacing w:val="-2"/>
        </w:rPr>
        <w:t> </w:t>
      </w:r>
      <w:r>
        <w:rPr>
          <w:rFonts w:ascii="Arial"/>
        </w:rPr>
        <w:t>over</w:t>
      </w:r>
      <w:r>
        <w:rPr>
          <w:rFonts w:ascii="Arial"/>
          <w:spacing w:val="-1"/>
        </w:rPr>
        <w:t> </w:t>
      </w:r>
      <w:r>
        <w:rPr>
          <w:rFonts w:ascii="Arial"/>
        </w:rPr>
        <w:t>800</w:t>
      </w:r>
      <w:r>
        <w:rPr>
          <w:rFonts w:ascii="Arial"/>
          <w:spacing w:val="-2"/>
        </w:rPr>
        <w:t> </w:t>
      </w:r>
      <w:r>
        <w:rPr>
          <w:rFonts w:ascii="Arial"/>
        </w:rPr>
        <w:t>cancer</w:t>
      </w:r>
      <w:r>
        <w:rPr>
          <w:rFonts w:ascii="Arial"/>
          <w:spacing w:val="-1"/>
        </w:rPr>
        <w:t> </w:t>
      </w:r>
      <w:r>
        <w:rPr>
          <w:rFonts w:ascii="Arial"/>
        </w:rPr>
        <w:t>cases,</w:t>
      </w:r>
      <w:r>
        <w:rPr>
          <w:rFonts w:ascii="Arial"/>
          <w:spacing w:val="-1"/>
        </w:rPr>
        <w:t> </w:t>
      </w:r>
      <w:r>
        <w:rPr>
          <w:rFonts w:ascii="Arial"/>
        </w:rPr>
        <w:t>mostly</w:t>
      </w:r>
      <w:r>
        <w:rPr>
          <w:rFonts w:ascii="Arial"/>
          <w:spacing w:val="-3"/>
        </w:rPr>
        <w:t> </w:t>
      </w:r>
      <w:r>
        <w:rPr>
          <w:rFonts w:ascii="Arial"/>
        </w:rPr>
        <w:t>in</w:t>
      </w:r>
      <w:r>
        <w:rPr>
          <w:rFonts w:ascii="Arial"/>
          <w:spacing w:val="-1"/>
        </w:rPr>
        <w:t> </w:t>
      </w:r>
      <w:r>
        <w:rPr>
          <w:rFonts w:ascii="Arial"/>
        </w:rPr>
        <w:t>breast,</w:t>
      </w:r>
      <w:r>
        <w:rPr>
          <w:rFonts w:ascii="Arial"/>
          <w:spacing w:val="-2"/>
        </w:rPr>
        <w:t> </w:t>
      </w:r>
      <w:r>
        <w:rPr>
          <w:rFonts w:ascii="Arial"/>
        </w:rPr>
        <w:t>lung,</w:t>
      </w:r>
      <w:r>
        <w:rPr>
          <w:rFonts w:ascii="Arial"/>
          <w:spacing w:val="-1"/>
        </w:rPr>
        <w:t> </w:t>
      </w:r>
      <w:r>
        <w:rPr>
          <w:rFonts w:ascii="Arial"/>
        </w:rPr>
        <w:t>prostate</w:t>
      </w:r>
      <w:r>
        <w:rPr>
          <w:rFonts w:ascii="Arial"/>
          <w:spacing w:val="-1"/>
        </w:rPr>
        <w:t> </w:t>
      </w:r>
      <w:r>
        <w:rPr>
          <w:rFonts w:ascii="Arial"/>
        </w:rPr>
        <w:t>and</w:t>
      </w:r>
      <w:r>
        <w:rPr>
          <w:rFonts w:ascii="Arial"/>
          <w:spacing w:val="-2"/>
        </w:rPr>
        <w:t> </w:t>
      </w:r>
      <w:r>
        <w:rPr>
          <w:rFonts w:ascii="Arial"/>
        </w:rPr>
        <w:t>colon.</w:t>
      </w:r>
    </w:p>
    <w:p>
      <w:pPr>
        <w:pStyle w:val="BodyText"/>
        <w:spacing w:before="5"/>
        <w:rPr>
          <w:rFonts w:ascii="Arial"/>
          <w:sz w:val="33"/>
        </w:rPr>
      </w:pPr>
    </w:p>
    <w:p>
      <w:pPr>
        <w:pStyle w:val="BodyText"/>
        <w:ind w:left="959" w:right="1241"/>
        <w:rPr>
          <w:rFonts w:ascii="Arial"/>
        </w:rPr>
      </w:pPr>
      <w:r>
        <w:rPr>
          <w:rFonts w:ascii="Arial"/>
        </w:rPr>
        <w:t>Our demographics indicate a fairly equal divide between female and male patients over those</w:t>
      </w:r>
      <w:r>
        <w:rPr>
          <w:rFonts w:ascii="Arial"/>
          <w:spacing w:val="-64"/>
        </w:rPr>
        <w:t> </w:t>
      </w:r>
      <w:r>
        <w:rPr>
          <w:rFonts w:ascii="Arial"/>
        </w:rPr>
        <w:t>three years. The top five towns from where we receive the most patients are Southbridge,</w:t>
      </w:r>
      <w:r>
        <w:rPr>
          <w:rFonts w:ascii="Arial"/>
          <w:spacing w:val="1"/>
        </w:rPr>
        <w:t> </w:t>
      </w:r>
      <w:r>
        <w:rPr>
          <w:rFonts w:ascii="Arial"/>
        </w:rPr>
        <w:t>Webster,</w:t>
      </w:r>
      <w:r>
        <w:rPr>
          <w:rFonts w:ascii="Arial"/>
          <w:spacing w:val="-1"/>
        </w:rPr>
        <w:t> </w:t>
      </w:r>
      <w:r>
        <w:rPr>
          <w:rFonts w:ascii="Arial"/>
        </w:rPr>
        <w:t>Charlton, Sturbridge and Dudley,</w:t>
      </w:r>
      <w:r>
        <w:rPr>
          <w:rFonts w:ascii="Arial"/>
          <w:spacing w:val="-1"/>
        </w:rPr>
        <w:t> </w:t>
      </w:r>
      <w:r>
        <w:rPr>
          <w:rFonts w:ascii="Arial"/>
        </w:rPr>
        <w:t>MA.</w:t>
      </w:r>
    </w:p>
    <w:p>
      <w:pPr>
        <w:pStyle w:val="BodyText"/>
        <w:spacing w:before="4"/>
        <w:rPr>
          <w:rFonts w:ascii="Arial"/>
          <w:sz w:val="33"/>
        </w:rPr>
      </w:pPr>
    </w:p>
    <w:p>
      <w:pPr>
        <w:pStyle w:val="BodyText"/>
        <w:spacing w:before="1"/>
        <w:ind w:left="960" w:right="759"/>
        <w:rPr>
          <w:rFonts w:ascii="Arial"/>
        </w:rPr>
      </w:pPr>
      <w:r>
        <w:rPr>
          <w:rFonts w:ascii="Arial"/>
        </w:rPr>
        <w:t>For</w:t>
      </w:r>
      <w:r>
        <w:rPr>
          <w:rFonts w:ascii="Arial"/>
          <w:spacing w:val="-3"/>
        </w:rPr>
        <w:t> </w:t>
      </w:r>
      <w:r>
        <w:rPr>
          <w:rFonts w:ascii="Arial"/>
        </w:rPr>
        <w:t>the</w:t>
      </w:r>
      <w:r>
        <w:rPr>
          <w:rFonts w:ascii="Arial"/>
          <w:spacing w:val="-2"/>
        </w:rPr>
        <w:t> </w:t>
      </w:r>
      <w:r>
        <w:rPr>
          <w:rFonts w:ascii="Arial"/>
        </w:rPr>
        <w:t>purposes</w:t>
      </w:r>
      <w:r>
        <w:rPr>
          <w:rFonts w:ascii="Arial"/>
          <w:spacing w:val="-3"/>
        </w:rPr>
        <w:t> </w:t>
      </w:r>
      <w:r>
        <w:rPr>
          <w:rFonts w:ascii="Arial"/>
        </w:rPr>
        <w:t>of</w:t>
      </w:r>
      <w:r>
        <w:rPr>
          <w:rFonts w:ascii="Arial"/>
          <w:spacing w:val="-2"/>
        </w:rPr>
        <w:t> </w:t>
      </w:r>
      <w:r>
        <w:rPr>
          <w:rFonts w:ascii="Arial"/>
        </w:rPr>
        <w:t>the</w:t>
      </w:r>
      <w:r>
        <w:rPr>
          <w:rFonts w:ascii="Arial"/>
          <w:spacing w:val="-3"/>
        </w:rPr>
        <w:t> </w:t>
      </w:r>
      <w:r>
        <w:rPr>
          <w:rFonts w:ascii="Arial"/>
        </w:rPr>
        <w:t>town</w:t>
      </w:r>
      <w:r>
        <w:rPr>
          <w:rFonts w:ascii="Arial"/>
          <w:spacing w:val="-2"/>
        </w:rPr>
        <w:t> </w:t>
      </w:r>
      <w:r>
        <w:rPr>
          <w:rFonts w:ascii="Arial"/>
        </w:rPr>
        <w:t>and</w:t>
      </w:r>
      <w:r>
        <w:rPr>
          <w:rFonts w:ascii="Arial"/>
          <w:spacing w:val="-3"/>
        </w:rPr>
        <w:t> </w:t>
      </w:r>
      <w:r>
        <w:rPr>
          <w:rFonts w:ascii="Arial"/>
        </w:rPr>
        <w:t>site</w:t>
      </w:r>
      <w:r>
        <w:rPr>
          <w:rFonts w:ascii="Arial"/>
          <w:spacing w:val="-2"/>
        </w:rPr>
        <w:t> </w:t>
      </w:r>
      <w:r>
        <w:rPr>
          <w:rFonts w:ascii="Arial"/>
        </w:rPr>
        <w:t>graphs,</w:t>
      </w:r>
      <w:r>
        <w:rPr>
          <w:rFonts w:ascii="Arial"/>
          <w:spacing w:val="-3"/>
        </w:rPr>
        <w:t> </w:t>
      </w:r>
      <w:r>
        <w:rPr>
          <w:rFonts w:ascii="Arial"/>
        </w:rPr>
        <w:t>we</w:t>
      </w:r>
      <w:r>
        <w:rPr>
          <w:rFonts w:ascii="Arial"/>
          <w:spacing w:val="-5"/>
        </w:rPr>
        <w:t> </w:t>
      </w:r>
      <w:r>
        <w:rPr>
          <w:rFonts w:ascii="Arial"/>
        </w:rPr>
        <w:t>did</w:t>
      </w:r>
      <w:r>
        <w:rPr>
          <w:rFonts w:ascii="Arial"/>
          <w:spacing w:val="-2"/>
        </w:rPr>
        <w:t> </w:t>
      </w:r>
      <w:r>
        <w:rPr>
          <w:rFonts w:ascii="Arial"/>
        </w:rPr>
        <w:t>not</w:t>
      </w:r>
      <w:r>
        <w:rPr>
          <w:rFonts w:ascii="Arial"/>
          <w:spacing w:val="-3"/>
        </w:rPr>
        <w:t> </w:t>
      </w:r>
      <w:r>
        <w:rPr>
          <w:rFonts w:ascii="Arial"/>
        </w:rPr>
        <w:t>include</w:t>
      </w:r>
      <w:r>
        <w:rPr>
          <w:rFonts w:ascii="Arial"/>
          <w:spacing w:val="-2"/>
        </w:rPr>
        <w:t> </w:t>
      </w:r>
      <w:r>
        <w:rPr>
          <w:rFonts w:ascii="Arial"/>
        </w:rPr>
        <w:t>cases</w:t>
      </w:r>
      <w:r>
        <w:rPr>
          <w:rFonts w:ascii="Arial"/>
          <w:spacing w:val="-3"/>
        </w:rPr>
        <w:t> </w:t>
      </w:r>
      <w:r>
        <w:rPr>
          <w:rFonts w:ascii="Arial"/>
        </w:rPr>
        <w:t>or</w:t>
      </w:r>
      <w:r>
        <w:rPr>
          <w:rFonts w:ascii="Arial"/>
          <w:spacing w:val="-2"/>
        </w:rPr>
        <w:t> </w:t>
      </w:r>
      <w:r>
        <w:rPr>
          <w:rFonts w:ascii="Arial"/>
        </w:rPr>
        <w:t>zip</w:t>
      </w:r>
      <w:r>
        <w:rPr>
          <w:rFonts w:ascii="Arial"/>
          <w:spacing w:val="-3"/>
        </w:rPr>
        <w:t> </w:t>
      </w:r>
      <w:r>
        <w:rPr>
          <w:rFonts w:ascii="Arial"/>
        </w:rPr>
        <w:t>codes</w:t>
      </w:r>
      <w:r>
        <w:rPr>
          <w:rFonts w:ascii="Arial"/>
          <w:spacing w:val="-2"/>
        </w:rPr>
        <w:t> </w:t>
      </w:r>
      <w:r>
        <w:rPr>
          <w:rFonts w:ascii="Arial"/>
        </w:rPr>
        <w:t>that</w:t>
      </w:r>
      <w:r>
        <w:rPr>
          <w:rFonts w:ascii="Arial"/>
          <w:spacing w:val="-3"/>
        </w:rPr>
        <w:t> </w:t>
      </w:r>
      <w:r>
        <w:rPr>
          <w:rFonts w:ascii="Arial"/>
        </w:rPr>
        <w:t>only</w:t>
      </w:r>
      <w:r>
        <w:rPr>
          <w:rFonts w:ascii="Arial"/>
          <w:spacing w:val="-63"/>
        </w:rPr>
        <w:t> </w:t>
      </w:r>
      <w:r>
        <w:rPr>
          <w:rFonts w:ascii="Arial"/>
        </w:rPr>
        <w:t>totaled</w:t>
      </w:r>
      <w:r>
        <w:rPr>
          <w:rFonts w:ascii="Arial"/>
          <w:spacing w:val="-1"/>
        </w:rPr>
        <w:t> </w:t>
      </w:r>
      <w:r>
        <w:rPr>
          <w:rFonts w:ascii="Arial"/>
        </w:rPr>
        <w:t>1.</w:t>
      </w:r>
    </w:p>
    <w:p>
      <w:pPr>
        <w:pStyle w:val="BodyText"/>
        <w:spacing w:before="5"/>
        <w:rPr>
          <w:rFonts w:ascii="Arial"/>
          <w:sz w:val="33"/>
        </w:rPr>
      </w:pPr>
    </w:p>
    <w:p>
      <w:pPr>
        <w:spacing w:before="0"/>
        <w:ind w:left="960" w:right="0" w:firstLine="0"/>
        <w:jc w:val="left"/>
        <w:rPr>
          <w:rFonts w:ascii="Arial"/>
          <w:i/>
          <w:sz w:val="24"/>
        </w:rPr>
      </w:pPr>
      <w:r>
        <w:rPr>
          <w:rFonts w:ascii="Arial"/>
          <w:i/>
          <w:sz w:val="24"/>
        </w:rPr>
        <w:t>See</w:t>
      </w:r>
      <w:r>
        <w:rPr>
          <w:rFonts w:ascii="Arial"/>
          <w:i/>
          <w:spacing w:val="-4"/>
          <w:sz w:val="24"/>
        </w:rPr>
        <w:t> </w:t>
      </w:r>
      <w:r>
        <w:rPr>
          <w:rFonts w:ascii="Arial"/>
          <w:i/>
          <w:sz w:val="24"/>
        </w:rPr>
        <w:t>Appendix</w:t>
      </w:r>
      <w:r>
        <w:rPr>
          <w:rFonts w:ascii="Arial"/>
          <w:i/>
          <w:spacing w:val="-3"/>
          <w:sz w:val="24"/>
        </w:rPr>
        <w:t> </w:t>
      </w:r>
      <w:r>
        <w:rPr>
          <w:rFonts w:ascii="Arial"/>
          <w:i/>
          <w:sz w:val="24"/>
        </w:rPr>
        <w:t>J</w:t>
      </w:r>
      <w:r>
        <w:rPr>
          <w:rFonts w:ascii="Arial"/>
          <w:i/>
          <w:spacing w:val="-3"/>
          <w:sz w:val="24"/>
        </w:rPr>
        <w:t> </w:t>
      </w:r>
      <w:r>
        <w:rPr>
          <w:rFonts w:ascii="Arial"/>
          <w:i/>
          <w:sz w:val="24"/>
        </w:rPr>
        <w:t>for</w:t>
      </w:r>
      <w:r>
        <w:rPr>
          <w:rFonts w:ascii="Arial"/>
          <w:i/>
          <w:spacing w:val="-4"/>
          <w:sz w:val="24"/>
        </w:rPr>
        <w:t> </w:t>
      </w:r>
      <w:r>
        <w:rPr>
          <w:rFonts w:ascii="Arial"/>
          <w:i/>
          <w:sz w:val="24"/>
        </w:rPr>
        <w:t>additional</w:t>
      </w:r>
      <w:r>
        <w:rPr>
          <w:rFonts w:ascii="Arial"/>
          <w:i/>
          <w:spacing w:val="-4"/>
          <w:sz w:val="24"/>
        </w:rPr>
        <w:t> </w:t>
      </w:r>
      <w:r>
        <w:rPr>
          <w:rFonts w:ascii="Arial"/>
          <w:i/>
          <w:sz w:val="24"/>
        </w:rPr>
        <w:t>charts.</w:t>
      </w:r>
    </w:p>
    <w:p>
      <w:pPr>
        <w:pStyle w:val="BodyText"/>
        <w:spacing w:before="4"/>
        <w:rPr>
          <w:rFonts w:ascii="Arial"/>
          <w:i/>
          <w:sz w:val="33"/>
        </w:rPr>
      </w:pPr>
    </w:p>
    <w:p>
      <w:pPr>
        <w:spacing w:before="1"/>
        <w:ind w:left="960" w:right="0" w:firstLine="0"/>
        <w:jc w:val="left"/>
        <w:rPr>
          <w:rFonts w:ascii="Cambria" w:hAnsi="Cambria"/>
          <w:sz w:val="26"/>
        </w:rPr>
      </w:pPr>
      <w:r>
        <w:rPr>
          <w:rFonts w:ascii="Cambria" w:hAnsi="Cambria"/>
          <w:color w:val="355E91"/>
          <w:sz w:val="26"/>
        </w:rPr>
        <w:t>NATIONAL</w:t>
      </w:r>
      <w:r>
        <w:rPr>
          <w:rFonts w:ascii="Cambria" w:hAnsi="Cambria"/>
          <w:color w:val="355E91"/>
          <w:spacing w:val="-4"/>
          <w:sz w:val="26"/>
        </w:rPr>
        <w:t> </w:t>
      </w:r>
      <w:r>
        <w:rPr>
          <w:rFonts w:ascii="Cambria" w:hAnsi="Cambria"/>
          <w:color w:val="355E91"/>
          <w:sz w:val="26"/>
        </w:rPr>
        <w:t>DATA</w:t>
      </w:r>
      <w:r>
        <w:rPr>
          <w:rFonts w:ascii="Cambria" w:hAnsi="Cambria"/>
          <w:color w:val="355E91"/>
          <w:spacing w:val="-3"/>
          <w:sz w:val="26"/>
        </w:rPr>
        <w:t> </w:t>
      </w:r>
      <w:r>
        <w:rPr>
          <w:rFonts w:ascii="Cambria" w:hAnsi="Cambria"/>
          <w:color w:val="355E91"/>
          <w:sz w:val="26"/>
        </w:rPr>
        <w:t>–</w:t>
      </w:r>
      <w:r>
        <w:rPr>
          <w:rFonts w:ascii="Cambria" w:hAnsi="Cambria"/>
          <w:color w:val="355E91"/>
          <w:spacing w:val="-3"/>
          <w:sz w:val="26"/>
        </w:rPr>
        <w:t> </w:t>
      </w:r>
      <w:r>
        <w:rPr>
          <w:rFonts w:ascii="Cambria" w:hAnsi="Cambria"/>
          <w:color w:val="355E91"/>
          <w:sz w:val="26"/>
        </w:rPr>
        <w:t>CANCER</w:t>
      </w:r>
      <w:r>
        <w:rPr>
          <w:rFonts w:ascii="Cambria" w:hAnsi="Cambria"/>
          <w:color w:val="355E91"/>
          <w:spacing w:val="-4"/>
          <w:sz w:val="26"/>
        </w:rPr>
        <w:t> </w:t>
      </w:r>
      <w:r>
        <w:rPr>
          <w:rFonts w:ascii="Cambria" w:hAnsi="Cambria"/>
          <w:color w:val="355E91"/>
          <w:sz w:val="26"/>
        </w:rPr>
        <w:t>CASES</w:t>
      </w:r>
    </w:p>
    <w:p>
      <w:pPr>
        <w:pStyle w:val="BodyText"/>
        <w:spacing w:before="44"/>
        <w:ind w:left="960" w:right="1369"/>
        <w:rPr>
          <w:rFonts w:ascii="Arial"/>
        </w:rPr>
      </w:pPr>
      <w:r>
        <w:rPr>
          <w:rFonts w:ascii="Arial"/>
        </w:rPr>
        <w:t>According to the Centers for Disease Control and Prevention Data Visualization Maps</w:t>
      </w:r>
      <w:r>
        <w:rPr>
          <w:rFonts w:ascii="Arial"/>
          <w:vertAlign w:val="superscript"/>
        </w:rPr>
        <w:t>4</w:t>
      </w:r>
      <w:r>
        <w:rPr>
          <w:rFonts w:ascii="Arial"/>
          <w:vertAlign w:val="baseline"/>
        </w:rPr>
        <w:t>,</w:t>
      </w:r>
      <w:r>
        <w:rPr>
          <w:rFonts w:ascii="Arial"/>
          <w:spacing w:val="1"/>
          <w:vertAlign w:val="baseline"/>
        </w:rPr>
        <w:t> </w:t>
      </w:r>
      <w:r>
        <w:rPr>
          <w:rFonts w:ascii="Arial"/>
          <w:vertAlign w:val="baseline"/>
        </w:rPr>
        <w:t>From</w:t>
      </w:r>
      <w:r>
        <w:rPr>
          <w:rFonts w:ascii="Arial"/>
          <w:spacing w:val="-4"/>
          <w:vertAlign w:val="baseline"/>
        </w:rPr>
        <w:t> </w:t>
      </w:r>
      <w:r>
        <w:rPr>
          <w:rFonts w:ascii="Arial"/>
          <w:vertAlign w:val="baseline"/>
        </w:rPr>
        <w:t>2012-2016,</w:t>
      </w:r>
      <w:r>
        <w:rPr>
          <w:rFonts w:ascii="Arial"/>
          <w:spacing w:val="-4"/>
          <w:vertAlign w:val="baseline"/>
        </w:rPr>
        <w:t> </w:t>
      </w:r>
      <w:r>
        <w:rPr>
          <w:rFonts w:ascii="Arial"/>
          <w:vertAlign w:val="baseline"/>
        </w:rPr>
        <w:t>over</w:t>
      </w:r>
      <w:r>
        <w:rPr>
          <w:rFonts w:ascii="Arial"/>
          <w:spacing w:val="-4"/>
          <w:vertAlign w:val="baseline"/>
        </w:rPr>
        <w:t> </w:t>
      </w:r>
      <w:r>
        <w:rPr>
          <w:rFonts w:ascii="Arial"/>
          <w:vertAlign w:val="baseline"/>
        </w:rPr>
        <w:t>8.1</w:t>
      </w:r>
      <w:r>
        <w:rPr>
          <w:rFonts w:ascii="Arial"/>
          <w:spacing w:val="-4"/>
          <w:vertAlign w:val="baseline"/>
        </w:rPr>
        <w:t> </w:t>
      </w:r>
      <w:r>
        <w:rPr>
          <w:rFonts w:ascii="Arial"/>
          <w:vertAlign w:val="baseline"/>
        </w:rPr>
        <w:t>million</w:t>
      </w:r>
      <w:r>
        <w:rPr>
          <w:rFonts w:ascii="Arial"/>
          <w:spacing w:val="-4"/>
          <w:vertAlign w:val="baseline"/>
        </w:rPr>
        <w:t> </w:t>
      </w:r>
      <w:r>
        <w:rPr>
          <w:rFonts w:ascii="Arial"/>
          <w:vertAlign w:val="baseline"/>
        </w:rPr>
        <w:t>new</w:t>
      </w:r>
      <w:r>
        <w:rPr>
          <w:rFonts w:ascii="Arial"/>
          <w:spacing w:val="-4"/>
          <w:vertAlign w:val="baseline"/>
        </w:rPr>
        <w:t> </w:t>
      </w:r>
      <w:r>
        <w:rPr>
          <w:rFonts w:ascii="Arial"/>
          <w:vertAlign w:val="baseline"/>
        </w:rPr>
        <w:t>cases</w:t>
      </w:r>
      <w:r>
        <w:rPr>
          <w:rFonts w:ascii="Arial"/>
          <w:spacing w:val="-4"/>
          <w:vertAlign w:val="baseline"/>
        </w:rPr>
        <w:t> </w:t>
      </w:r>
      <w:r>
        <w:rPr>
          <w:rFonts w:ascii="Arial"/>
          <w:vertAlign w:val="baseline"/>
        </w:rPr>
        <w:t>of</w:t>
      </w:r>
      <w:r>
        <w:rPr>
          <w:rFonts w:ascii="Arial"/>
          <w:spacing w:val="-6"/>
          <w:vertAlign w:val="baseline"/>
        </w:rPr>
        <w:t> </w:t>
      </w:r>
      <w:r>
        <w:rPr>
          <w:rFonts w:ascii="Arial"/>
          <w:vertAlign w:val="baseline"/>
        </w:rPr>
        <w:t>cancer</w:t>
      </w:r>
      <w:r>
        <w:rPr>
          <w:rFonts w:ascii="Arial"/>
          <w:spacing w:val="-4"/>
          <w:vertAlign w:val="baseline"/>
        </w:rPr>
        <w:t> </w:t>
      </w:r>
      <w:r>
        <w:rPr>
          <w:rFonts w:ascii="Arial"/>
          <w:vertAlign w:val="baseline"/>
        </w:rPr>
        <w:t>were</w:t>
      </w:r>
      <w:r>
        <w:rPr>
          <w:rFonts w:ascii="Arial"/>
          <w:spacing w:val="-3"/>
          <w:vertAlign w:val="baseline"/>
        </w:rPr>
        <w:t> </w:t>
      </w:r>
      <w:r>
        <w:rPr>
          <w:rFonts w:ascii="Arial"/>
          <w:vertAlign w:val="baseline"/>
        </w:rPr>
        <w:t>reported,</w:t>
      </w:r>
      <w:r>
        <w:rPr>
          <w:rFonts w:ascii="Arial"/>
          <w:spacing w:val="-4"/>
          <w:vertAlign w:val="baseline"/>
        </w:rPr>
        <w:t> </w:t>
      </w:r>
      <w:r>
        <w:rPr>
          <w:rFonts w:ascii="Arial"/>
          <w:vertAlign w:val="baseline"/>
        </w:rPr>
        <w:t>and</w:t>
      </w:r>
      <w:r>
        <w:rPr>
          <w:rFonts w:ascii="Arial"/>
          <w:spacing w:val="-4"/>
          <w:vertAlign w:val="baseline"/>
        </w:rPr>
        <w:t> </w:t>
      </w:r>
      <w:r>
        <w:rPr>
          <w:rFonts w:ascii="Arial"/>
          <w:vertAlign w:val="baseline"/>
        </w:rPr>
        <w:t>2.9</w:t>
      </w:r>
      <w:r>
        <w:rPr>
          <w:rFonts w:ascii="Arial"/>
          <w:spacing w:val="-4"/>
          <w:vertAlign w:val="baseline"/>
        </w:rPr>
        <w:t> </w:t>
      </w:r>
      <w:r>
        <w:rPr>
          <w:rFonts w:ascii="Arial"/>
          <w:vertAlign w:val="baseline"/>
        </w:rPr>
        <w:t>million</w:t>
      </w:r>
      <w:r>
        <w:rPr>
          <w:rFonts w:ascii="Arial"/>
          <w:spacing w:val="-4"/>
          <w:vertAlign w:val="baseline"/>
        </w:rPr>
        <w:t> </w:t>
      </w:r>
      <w:r>
        <w:rPr>
          <w:rFonts w:ascii="Arial"/>
          <w:vertAlign w:val="baseline"/>
        </w:rPr>
        <w:t>people</w:t>
      </w:r>
      <w:r>
        <w:rPr>
          <w:rFonts w:ascii="Arial"/>
          <w:spacing w:val="-64"/>
          <w:vertAlign w:val="baseline"/>
        </w:rPr>
        <w:t> </w:t>
      </w:r>
      <w:r>
        <w:rPr>
          <w:rFonts w:ascii="Arial"/>
          <w:vertAlign w:val="baseline"/>
        </w:rPr>
        <w:t>died of cancer in the United States. In Massachusetts, over 180,000 cancer cases were</w:t>
      </w:r>
      <w:r>
        <w:rPr>
          <w:rFonts w:ascii="Arial"/>
          <w:spacing w:val="1"/>
          <w:vertAlign w:val="baseline"/>
        </w:rPr>
        <w:t> </w:t>
      </w:r>
      <w:r>
        <w:rPr>
          <w:rFonts w:ascii="Arial"/>
          <w:vertAlign w:val="baseline"/>
        </w:rPr>
        <w:t>reported.</w:t>
      </w:r>
    </w:p>
    <w:p>
      <w:pPr>
        <w:pStyle w:val="BodyText"/>
        <w:spacing w:before="5"/>
        <w:rPr>
          <w:rFonts w:ascii="Arial"/>
          <w:sz w:val="33"/>
        </w:rPr>
      </w:pPr>
    </w:p>
    <w:p>
      <w:pPr>
        <w:pStyle w:val="BodyText"/>
        <w:ind w:left="960" w:right="1164"/>
        <w:rPr>
          <w:rFonts w:ascii="Arial"/>
        </w:rPr>
      </w:pPr>
      <w:r>
        <w:rPr>
          <w:rFonts w:ascii="Arial"/>
        </w:rPr>
        <w:t>In</w:t>
      </w:r>
      <w:r>
        <w:rPr>
          <w:rFonts w:ascii="Arial"/>
          <w:spacing w:val="-3"/>
        </w:rPr>
        <w:t> </w:t>
      </w:r>
      <w:r>
        <w:rPr>
          <w:rFonts w:ascii="Arial"/>
        </w:rPr>
        <w:t>state-specific</w:t>
      </w:r>
      <w:r>
        <w:rPr>
          <w:rFonts w:ascii="Arial"/>
          <w:spacing w:val="-3"/>
        </w:rPr>
        <w:t> </w:t>
      </w:r>
      <w:r>
        <w:rPr>
          <w:rFonts w:ascii="Arial"/>
        </w:rPr>
        <w:t>data,</w:t>
      </w:r>
      <w:r>
        <w:rPr>
          <w:rFonts w:ascii="Arial"/>
          <w:spacing w:val="-2"/>
        </w:rPr>
        <w:t> </w:t>
      </w:r>
      <w:r>
        <w:rPr>
          <w:rFonts w:ascii="Arial"/>
        </w:rPr>
        <w:t>the</w:t>
      </w:r>
      <w:r>
        <w:rPr>
          <w:rFonts w:ascii="Arial"/>
          <w:spacing w:val="-3"/>
        </w:rPr>
        <w:t> </w:t>
      </w:r>
      <w:r>
        <w:rPr>
          <w:rFonts w:ascii="Arial"/>
        </w:rPr>
        <w:t>top</w:t>
      </w:r>
      <w:r>
        <w:rPr>
          <w:rFonts w:ascii="Arial"/>
          <w:spacing w:val="-3"/>
        </w:rPr>
        <w:t> </w:t>
      </w:r>
      <w:r>
        <w:rPr>
          <w:rFonts w:ascii="Arial"/>
        </w:rPr>
        <w:t>four</w:t>
      </w:r>
      <w:r>
        <w:rPr>
          <w:rFonts w:ascii="Arial"/>
          <w:spacing w:val="-2"/>
        </w:rPr>
        <w:t> </w:t>
      </w:r>
      <w:r>
        <w:rPr>
          <w:rFonts w:ascii="Arial"/>
        </w:rPr>
        <w:t>cancers</w:t>
      </w:r>
      <w:r>
        <w:rPr>
          <w:rFonts w:ascii="Arial"/>
          <w:spacing w:val="-3"/>
        </w:rPr>
        <w:t> </w:t>
      </w:r>
      <w:r>
        <w:rPr>
          <w:rFonts w:ascii="Arial"/>
        </w:rPr>
        <w:t>(by</w:t>
      </w:r>
      <w:r>
        <w:rPr>
          <w:rFonts w:ascii="Arial"/>
          <w:spacing w:val="-3"/>
        </w:rPr>
        <w:t> </w:t>
      </w:r>
      <w:r>
        <w:rPr>
          <w:rFonts w:ascii="Arial"/>
        </w:rPr>
        <w:t>new</w:t>
      </w:r>
      <w:r>
        <w:rPr>
          <w:rFonts w:ascii="Arial"/>
          <w:spacing w:val="-2"/>
        </w:rPr>
        <w:t> </w:t>
      </w:r>
      <w:r>
        <w:rPr>
          <w:rFonts w:ascii="Arial"/>
        </w:rPr>
        <w:t>cancer</w:t>
      </w:r>
      <w:r>
        <w:rPr>
          <w:rFonts w:ascii="Arial"/>
          <w:spacing w:val="-5"/>
        </w:rPr>
        <w:t> </w:t>
      </w:r>
      <w:r>
        <w:rPr>
          <w:rFonts w:ascii="Arial"/>
        </w:rPr>
        <w:t>case)</w:t>
      </w:r>
      <w:r>
        <w:rPr>
          <w:rFonts w:ascii="Arial"/>
          <w:spacing w:val="-2"/>
        </w:rPr>
        <w:t> </w:t>
      </w:r>
      <w:r>
        <w:rPr>
          <w:rFonts w:ascii="Arial"/>
        </w:rPr>
        <w:t>for</w:t>
      </w:r>
      <w:r>
        <w:rPr>
          <w:rFonts w:ascii="Arial"/>
          <w:spacing w:val="-3"/>
        </w:rPr>
        <w:t> </w:t>
      </w:r>
      <w:r>
        <w:rPr>
          <w:rFonts w:ascii="Arial"/>
        </w:rPr>
        <w:t>men</w:t>
      </w:r>
      <w:r>
        <w:rPr>
          <w:rFonts w:ascii="Arial"/>
          <w:spacing w:val="-3"/>
        </w:rPr>
        <w:t> </w:t>
      </w:r>
      <w:r>
        <w:rPr>
          <w:rFonts w:ascii="Arial"/>
        </w:rPr>
        <w:t>and</w:t>
      </w:r>
      <w:r>
        <w:rPr>
          <w:rFonts w:ascii="Arial"/>
          <w:spacing w:val="-3"/>
        </w:rPr>
        <w:t> </w:t>
      </w:r>
      <w:r>
        <w:rPr>
          <w:rFonts w:ascii="Arial"/>
        </w:rPr>
        <w:t>women</w:t>
      </w:r>
      <w:r>
        <w:rPr>
          <w:rFonts w:ascii="Arial"/>
          <w:spacing w:val="-4"/>
        </w:rPr>
        <w:t> </w:t>
      </w:r>
      <w:r>
        <w:rPr>
          <w:rFonts w:ascii="Arial"/>
        </w:rPr>
        <w:t>for</w:t>
      </w:r>
      <w:r>
        <w:rPr>
          <w:rFonts w:ascii="Arial"/>
          <w:spacing w:val="-3"/>
        </w:rPr>
        <w:t> </w:t>
      </w:r>
      <w:r>
        <w:rPr>
          <w:rFonts w:ascii="Arial"/>
        </w:rPr>
        <w:t>the</w:t>
      </w:r>
      <w:r>
        <w:rPr>
          <w:rFonts w:ascii="Arial"/>
          <w:spacing w:val="-63"/>
        </w:rPr>
        <w:t> </w:t>
      </w:r>
      <w:r>
        <w:rPr>
          <w:rFonts w:ascii="Arial"/>
        </w:rPr>
        <w:t>same range was Female Breast, Prostate, Lung, Colon/Rectum and Uterine. The top four</w:t>
      </w:r>
      <w:r>
        <w:rPr>
          <w:rFonts w:ascii="Arial"/>
          <w:spacing w:val="1"/>
        </w:rPr>
        <w:t> </w:t>
      </w:r>
      <w:r>
        <w:rPr>
          <w:rFonts w:ascii="Arial"/>
        </w:rPr>
        <w:t>cancers</w:t>
      </w:r>
      <w:r>
        <w:rPr>
          <w:rFonts w:ascii="Arial"/>
          <w:spacing w:val="-4"/>
        </w:rPr>
        <w:t> </w:t>
      </w:r>
      <w:r>
        <w:rPr>
          <w:rFonts w:ascii="Arial"/>
        </w:rPr>
        <w:t>by</w:t>
      </w:r>
      <w:r>
        <w:rPr>
          <w:rFonts w:ascii="Arial"/>
          <w:spacing w:val="-3"/>
        </w:rPr>
        <w:t> </w:t>
      </w:r>
      <w:r>
        <w:rPr>
          <w:rFonts w:ascii="Arial"/>
        </w:rPr>
        <w:t>rate</w:t>
      </w:r>
      <w:r>
        <w:rPr>
          <w:rFonts w:ascii="Arial"/>
          <w:spacing w:val="-3"/>
        </w:rPr>
        <w:t> </w:t>
      </w:r>
      <w:r>
        <w:rPr>
          <w:rFonts w:ascii="Arial"/>
        </w:rPr>
        <w:t>of</w:t>
      </w:r>
      <w:r>
        <w:rPr>
          <w:rFonts w:ascii="Arial"/>
          <w:spacing w:val="-3"/>
        </w:rPr>
        <w:t> </w:t>
      </w:r>
      <w:r>
        <w:rPr>
          <w:rFonts w:ascii="Arial"/>
        </w:rPr>
        <w:t>cancer</w:t>
      </w:r>
      <w:r>
        <w:rPr>
          <w:rFonts w:ascii="Arial"/>
          <w:spacing w:val="-3"/>
        </w:rPr>
        <w:t> </w:t>
      </w:r>
      <w:r>
        <w:rPr>
          <w:rFonts w:ascii="Arial"/>
        </w:rPr>
        <w:t>death</w:t>
      </w:r>
      <w:r>
        <w:rPr>
          <w:rFonts w:ascii="Arial"/>
          <w:spacing w:val="-3"/>
        </w:rPr>
        <w:t> </w:t>
      </w:r>
      <w:r>
        <w:rPr>
          <w:rFonts w:ascii="Arial"/>
        </w:rPr>
        <w:t>were</w:t>
      </w:r>
      <w:r>
        <w:rPr>
          <w:rFonts w:ascii="Arial"/>
          <w:spacing w:val="-3"/>
        </w:rPr>
        <w:t> </w:t>
      </w:r>
      <w:r>
        <w:rPr>
          <w:rFonts w:ascii="Arial"/>
        </w:rPr>
        <w:t>Lung,</w:t>
      </w:r>
      <w:r>
        <w:rPr>
          <w:rFonts w:ascii="Arial"/>
          <w:spacing w:val="-3"/>
        </w:rPr>
        <w:t> </w:t>
      </w:r>
      <w:r>
        <w:rPr>
          <w:rFonts w:ascii="Arial"/>
        </w:rPr>
        <w:t>Prostate,</w:t>
      </w:r>
      <w:r>
        <w:rPr>
          <w:rFonts w:ascii="Arial"/>
          <w:spacing w:val="-3"/>
        </w:rPr>
        <w:t> </w:t>
      </w:r>
      <w:r>
        <w:rPr>
          <w:rFonts w:ascii="Arial"/>
        </w:rPr>
        <w:t>Female</w:t>
      </w:r>
      <w:r>
        <w:rPr>
          <w:rFonts w:ascii="Arial"/>
          <w:spacing w:val="-3"/>
        </w:rPr>
        <w:t> </w:t>
      </w:r>
      <w:r>
        <w:rPr>
          <w:rFonts w:ascii="Arial"/>
        </w:rPr>
        <w:t>Breast</w:t>
      </w:r>
      <w:r>
        <w:rPr>
          <w:rFonts w:ascii="Arial"/>
          <w:spacing w:val="-3"/>
        </w:rPr>
        <w:t> </w:t>
      </w:r>
      <w:r>
        <w:rPr>
          <w:rFonts w:ascii="Arial"/>
        </w:rPr>
        <w:t>and</w:t>
      </w:r>
      <w:r>
        <w:rPr>
          <w:rFonts w:ascii="Arial"/>
          <w:spacing w:val="-3"/>
        </w:rPr>
        <w:t> </w:t>
      </w:r>
      <w:r>
        <w:rPr>
          <w:rFonts w:ascii="Arial"/>
        </w:rPr>
        <w:t>Colon/Rectum.</w:t>
      </w:r>
    </w:p>
    <w:p>
      <w:pPr>
        <w:pStyle w:val="BodyText"/>
        <w:spacing w:before="4"/>
        <w:rPr>
          <w:rFonts w:ascii="Arial"/>
          <w:sz w:val="33"/>
        </w:rPr>
      </w:pPr>
    </w:p>
    <w:p>
      <w:pPr>
        <w:spacing w:before="1"/>
        <w:ind w:left="960" w:right="0" w:firstLine="0"/>
        <w:jc w:val="left"/>
        <w:rPr>
          <w:rFonts w:ascii="Arial"/>
          <w:i/>
          <w:sz w:val="24"/>
        </w:rPr>
      </w:pPr>
      <w:r>
        <w:rPr>
          <w:rFonts w:ascii="Arial"/>
          <w:i/>
          <w:sz w:val="24"/>
        </w:rPr>
        <w:t>See</w:t>
      </w:r>
      <w:r>
        <w:rPr>
          <w:rFonts w:ascii="Arial"/>
          <w:i/>
          <w:spacing w:val="-2"/>
          <w:sz w:val="24"/>
        </w:rPr>
        <w:t> </w:t>
      </w:r>
      <w:r>
        <w:rPr>
          <w:rFonts w:ascii="Arial"/>
          <w:i/>
          <w:sz w:val="24"/>
        </w:rPr>
        <w:t>Appendix</w:t>
      </w:r>
      <w:r>
        <w:rPr>
          <w:rFonts w:ascii="Arial"/>
          <w:i/>
          <w:spacing w:val="-2"/>
          <w:sz w:val="24"/>
        </w:rPr>
        <w:t> </w:t>
      </w:r>
      <w:r>
        <w:rPr>
          <w:rFonts w:ascii="Arial"/>
          <w:i/>
          <w:sz w:val="24"/>
        </w:rPr>
        <w:t>J</w:t>
      </w:r>
      <w:r>
        <w:rPr>
          <w:rFonts w:ascii="Arial"/>
          <w:i/>
          <w:spacing w:val="-2"/>
          <w:sz w:val="24"/>
        </w:rPr>
        <w:t> </w:t>
      </w:r>
      <w:r>
        <w:rPr>
          <w:rFonts w:ascii="Arial"/>
          <w:i/>
          <w:sz w:val="24"/>
        </w:rPr>
        <w:t>for</w:t>
      </w:r>
      <w:r>
        <w:rPr>
          <w:rFonts w:ascii="Arial"/>
          <w:i/>
          <w:spacing w:val="-3"/>
          <w:sz w:val="24"/>
        </w:rPr>
        <w:t> </w:t>
      </w:r>
      <w:r>
        <w:rPr>
          <w:rFonts w:ascii="Arial"/>
          <w:i/>
          <w:sz w:val="24"/>
        </w:rPr>
        <w:t>additional</w:t>
      </w:r>
      <w:r>
        <w:rPr>
          <w:rFonts w:ascii="Arial"/>
          <w:i/>
          <w:spacing w:val="-3"/>
          <w:sz w:val="24"/>
        </w:rPr>
        <w:t> </w:t>
      </w:r>
      <w:r>
        <w:rPr>
          <w:rFonts w:ascii="Arial"/>
          <w:i/>
          <w:sz w:val="24"/>
        </w:rPr>
        <w:t>charts.</w:t>
      </w:r>
    </w:p>
    <w:p>
      <w:pPr>
        <w:pStyle w:val="BodyText"/>
        <w:spacing w:before="5"/>
        <w:rPr>
          <w:rFonts w:ascii="Arial"/>
          <w:i/>
          <w:sz w:val="33"/>
        </w:rPr>
      </w:pPr>
    </w:p>
    <w:p>
      <w:pPr>
        <w:spacing w:before="0"/>
        <w:ind w:left="960" w:right="0" w:firstLine="0"/>
        <w:jc w:val="left"/>
        <w:rPr>
          <w:rFonts w:ascii="Cambria"/>
          <w:sz w:val="26"/>
        </w:rPr>
      </w:pPr>
      <w:r>
        <w:rPr>
          <w:rFonts w:ascii="Cambria"/>
          <w:color w:val="355E91"/>
          <w:sz w:val="26"/>
        </w:rPr>
        <w:t>CENSUS</w:t>
      </w:r>
      <w:r>
        <w:rPr>
          <w:rFonts w:ascii="Cambria"/>
          <w:color w:val="355E91"/>
          <w:spacing w:val="-2"/>
          <w:sz w:val="26"/>
        </w:rPr>
        <w:t> </w:t>
      </w:r>
      <w:r>
        <w:rPr>
          <w:rFonts w:ascii="Cambria"/>
          <w:color w:val="355E91"/>
          <w:sz w:val="26"/>
        </w:rPr>
        <w:t>DATA</w:t>
      </w:r>
    </w:p>
    <w:p>
      <w:pPr>
        <w:pStyle w:val="BodyText"/>
        <w:spacing w:before="45"/>
        <w:ind w:left="960" w:right="1107"/>
        <w:rPr>
          <w:rFonts w:ascii="Arial" w:hAnsi="Arial"/>
        </w:rPr>
      </w:pPr>
      <w:r>
        <w:rPr>
          <w:rFonts w:ascii="Arial" w:hAnsi="Arial"/>
        </w:rPr>
        <w:t>The Harrington HealthCare community footprint includes over 24 zip codes and approximately</w:t>
      </w:r>
      <w:r>
        <w:rPr>
          <w:rFonts w:ascii="Arial" w:hAnsi="Arial"/>
          <w:spacing w:val="1"/>
        </w:rPr>
        <w:t> </w:t>
      </w:r>
      <w:r>
        <w:rPr>
          <w:rFonts w:ascii="Arial" w:hAnsi="Arial"/>
        </w:rPr>
        <w:t>200,000 individuals. Based on data from the Department of Public Health, the leading cause of</w:t>
      </w:r>
      <w:r>
        <w:rPr>
          <w:rFonts w:ascii="Arial" w:hAnsi="Arial"/>
          <w:spacing w:val="-65"/>
        </w:rPr>
        <w:t> </w:t>
      </w:r>
      <w:r>
        <w:rPr>
          <w:rFonts w:ascii="Arial" w:hAnsi="Arial"/>
        </w:rPr>
        <w:t>death for individuals across Harrington’s major zip codes is heart disease, with cancer coming</w:t>
      </w:r>
      <w:r>
        <w:rPr>
          <w:rFonts w:ascii="Arial" w:hAnsi="Arial"/>
          <w:spacing w:val="1"/>
        </w:rPr>
        <w:t> </w:t>
      </w:r>
      <w:r>
        <w:rPr>
          <w:rFonts w:ascii="Arial" w:hAnsi="Arial"/>
        </w:rPr>
        <w:t>in</w:t>
      </w:r>
      <w:r>
        <w:rPr>
          <w:rFonts w:ascii="Arial" w:hAnsi="Arial"/>
          <w:spacing w:val="-3"/>
        </w:rPr>
        <w:t> </w:t>
      </w:r>
      <w:r>
        <w:rPr>
          <w:rFonts w:ascii="Arial" w:hAnsi="Arial"/>
        </w:rPr>
        <w:t>a</w:t>
      </w:r>
      <w:r>
        <w:rPr>
          <w:rFonts w:ascii="Arial" w:hAnsi="Arial"/>
          <w:spacing w:val="-2"/>
        </w:rPr>
        <w:t> </w:t>
      </w:r>
      <w:r>
        <w:rPr>
          <w:rFonts w:ascii="Arial" w:hAnsi="Arial"/>
        </w:rPr>
        <w:t>close</w:t>
      </w:r>
      <w:r>
        <w:rPr>
          <w:rFonts w:ascii="Arial" w:hAnsi="Arial"/>
          <w:spacing w:val="-2"/>
        </w:rPr>
        <w:t> </w:t>
      </w:r>
      <w:r>
        <w:rPr>
          <w:rFonts w:ascii="Arial" w:hAnsi="Arial"/>
        </w:rPr>
        <w:t>second.</w:t>
      </w:r>
      <w:r>
        <w:rPr>
          <w:rFonts w:ascii="Arial" w:hAnsi="Arial"/>
          <w:spacing w:val="-2"/>
        </w:rPr>
        <w:t> </w:t>
      </w:r>
      <w:r>
        <w:rPr>
          <w:rFonts w:ascii="Arial" w:hAnsi="Arial"/>
        </w:rPr>
        <w:t>Median</w:t>
      </w:r>
      <w:r>
        <w:rPr>
          <w:rFonts w:ascii="Arial" w:hAnsi="Arial"/>
          <w:spacing w:val="-2"/>
        </w:rPr>
        <w:t> </w:t>
      </w:r>
      <w:r>
        <w:rPr>
          <w:rFonts w:ascii="Arial" w:hAnsi="Arial"/>
        </w:rPr>
        <w:t>income</w:t>
      </w:r>
      <w:r>
        <w:rPr>
          <w:rFonts w:ascii="Arial" w:hAnsi="Arial"/>
          <w:spacing w:val="-2"/>
        </w:rPr>
        <w:t> </w:t>
      </w:r>
      <w:r>
        <w:rPr>
          <w:rFonts w:ascii="Arial" w:hAnsi="Arial"/>
        </w:rPr>
        <w:t>for</w:t>
      </w:r>
      <w:r>
        <w:rPr>
          <w:rFonts w:ascii="Arial" w:hAnsi="Arial"/>
          <w:spacing w:val="-3"/>
        </w:rPr>
        <w:t> </w:t>
      </w:r>
      <w:r>
        <w:rPr>
          <w:rFonts w:ascii="Arial" w:hAnsi="Arial"/>
        </w:rPr>
        <w:t>the</w:t>
      </w:r>
      <w:r>
        <w:rPr>
          <w:rFonts w:ascii="Arial" w:hAnsi="Arial"/>
          <w:spacing w:val="-2"/>
        </w:rPr>
        <w:t> </w:t>
      </w:r>
      <w:r>
        <w:rPr>
          <w:rFonts w:ascii="Arial" w:hAnsi="Arial"/>
        </w:rPr>
        <w:t>overall</w:t>
      </w:r>
      <w:r>
        <w:rPr>
          <w:rFonts w:ascii="Arial" w:hAnsi="Arial"/>
          <w:spacing w:val="-2"/>
        </w:rPr>
        <w:t> </w:t>
      </w:r>
      <w:r>
        <w:rPr>
          <w:rFonts w:ascii="Arial" w:hAnsi="Arial"/>
        </w:rPr>
        <w:t>Harrington</w:t>
      </w:r>
      <w:r>
        <w:rPr>
          <w:rFonts w:ascii="Arial" w:hAnsi="Arial"/>
          <w:spacing w:val="-2"/>
        </w:rPr>
        <w:t> </w:t>
      </w:r>
      <w:r>
        <w:rPr>
          <w:rFonts w:ascii="Arial" w:hAnsi="Arial"/>
        </w:rPr>
        <w:t>HealthCare</w:t>
      </w:r>
      <w:r>
        <w:rPr>
          <w:rFonts w:ascii="Arial" w:hAnsi="Arial"/>
          <w:spacing w:val="-2"/>
        </w:rPr>
        <w:t> </w:t>
      </w:r>
      <w:r>
        <w:rPr>
          <w:rFonts w:ascii="Arial" w:hAnsi="Arial"/>
        </w:rPr>
        <w:t>Service</w:t>
      </w:r>
      <w:r>
        <w:rPr>
          <w:rFonts w:ascii="Arial" w:hAnsi="Arial"/>
          <w:spacing w:val="-2"/>
        </w:rPr>
        <w:t> </w:t>
      </w:r>
      <w:r>
        <w:rPr>
          <w:rFonts w:ascii="Arial" w:hAnsi="Arial"/>
        </w:rPr>
        <w:t>area</w:t>
      </w:r>
      <w:r>
        <w:rPr>
          <w:rFonts w:ascii="Arial" w:hAnsi="Arial"/>
          <w:spacing w:val="-3"/>
        </w:rPr>
        <w:t> </w:t>
      </w:r>
      <w:r>
        <w:rPr>
          <w:rFonts w:ascii="Arial" w:hAnsi="Arial"/>
        </w:rPr>
        <w:t>is</w:t>
      </w:r>
    </w:p>
    <w:p>
      <w:pPr>
        <w:pStyle w:val="BodyText"/>
        <w:ind w:left="959" w:right="1188"/>
        <w:rPr>
          <w:rFonts w:ascii="Arial" w:hAnsi="Arial"/>
        </w:rPr>
      </w:pPr>
      <w:r>
        <w:rPr>
          <w:rFonts w:ascii="Arial" w:hAnsi="Arial"/>
        </w:rPr>
        <w:t>$58,747 and the median poverty level is 7.6%. In the 21 zip codes, an average of 87.2% of</w:t>
      </w:r>
      <w:r>
        <w:rPr>
          <w:rFonts w:ascii="Arial" w:hAnsi="Arial"/>
          <w:spacing w:val="1"/>
        </w:rPr>
        <w:t> </w:t>
      </w:r>
      <w:r>
        <w:rPr>
          <w:rFonts w:ascii="Arial" w:hAnsi="Arial"/>
        </w:rPr>
        <w:t>residents over 18 years old have graduated from high school and 23.4% have a minimum of a</w:t>
      </w:r>
      <w:r>
        <w:rPr>
          <w:rFonts w:ascii="Arial" w:hAnsi="Arial"/>
          <w:spacing w:val="-64"/>
        </w:rPr>
        <w:t> </w:t>
      </w:r>
      <w:r>
        <w:rPr>
          <w:rFonts w:ascii="Arial" w:hAnsi="Arial"/>
        </w:rPr>
        <w:t>bachelors’</w:t>
      </w:r>
      <w:r>
        <w:rPr>
          <w:rFonts w:ascii="Arial" w:hAnsi="Arial"/>
          <w:spacing w:val="-3"/>
        </w:rPr>
        <w:t> </w:t>
      </w:r>
      <w:r>
        <w:rPr>
          <w:rFonts w:ascii="Arial" w:hAnsi="Arial"/>
        </w:rPr>
        <w:t>degree.</w:t>
      </w:r>
      <w:r>
        <w:rPr>
          <w:rFonts w:ascii="Arial" w:hAnsi="Arial"/>
          <w:spacing w:val="-2"/>
        </w:rPr>
        <w:t> </w:t>
      </w:r>
      <w:r>
        <w:rPr>
          <w:rFonts w:ascii="Arial" w:hAnsi="Arial"/>
        </w:rPr>
        <w:t>We</w:t>
      </w:r>
      <w:r>
        <w:rPr>
          <w:rFonts w:ascii="Arial" w:hAnsi="Arial"/>
          <w:spacing w:val="-2"/>
        </w:rPr>
        <w:t> </w:t>
      </w:r>
      <w:r>
        <w:rPr>
          <w:rFonts w:ascii="Arial" w:hAnsi="Arial"/>
        </w:rPr>
        <w:t>anticipate</w:t>
      </w:r>
      <w:r>
        <w:rPr>
          <w:rFonts w:ascii="Arial" w:hAnsi="Arial"/>
          <w:spacing w:val="-2"/>
        </w:rPr>
        <w:t> </w:t>
      </w:r>
      <w:r>
        <w:rPr>
          <w:rFonts w:ascii="Arial" w:hAnsi="Arial"/>
        </w:rPr>
        <w:t>seeing</w:t>
      </w:r>
      <w:r>
        <w:rPr>
          <w:rFonts w:ascii="Arial" w:hAnsi="Arial"/>
          <w:spacing w:val="-3"/>
        </w:rPr>
        <w:t> </w:t>
      </w:r>
      <w:r>
        <w:rPr>
          <w:rFonts w:ascii="Arial" w:hAnsi="Arial"/>
        </w:rPr>
        <w:t>this</w:t>
      </w:r>
      <w:r>
        <w:rPr>
          <w:rFonts w:ascii="Arial" w:hAnsi="Arial"/>
          <w:spacing w:val="-1"/>
        </w:rPr>
        <w:t> </w:t>
      </w:r>
      <w:r>
        <w:rPr>
          <w:rFonts w:ascii="Arial" w:hAnsi="Arial"/>
        </w:rPr>
        <w:t>how</w:t>
      </w:r>
      <w:r>
        <w:rPr>
          <w:rFonts w:ascii="Arial" w:hAnsi="Arial"/>
          <w:spacing w:val="-2"/>
        </w:rPr>
        <w:t> </w:t>
      </w:r>
      <w:r>
        <w:rPr>
          <w:rFonts w:ascii="Arial" w:hAnsi="Arial"/>
        </w:rPr>
        <w:t>data</w:t>
      </w:r>
      <w:r>
        <w:rPr>
          <w:rFonts w:ascii="Arial" w:hAnsi="Arial"/>
          <w:spacing w:val="-2"/>
        </w:rPr>
        <w:t> </w:t>
      </w:r>
      <w:r>
        <w:rPr>
          <w:rFonts w:ascii="Arial" w:hAnsi="Arial"/>
        </w:rPr>
        <w:t>changes</w:t>
      </w:r>
      <w:r>
        <w:rPr>
          <w:rFonts w:ascii="Arial" w:hAnsi="Arial"/>
          <w:spacing w:val="-3"/>
        </w:rPr>
        <w:t> </w:t>
      </w:r>
      <w:r>
        <w:rPr>
          <w:rFonts w:ascii="Arial" w:hAnsi="Arial"/>
        </w:rPr>
        <w:t>with</w:t>
      </w:r>
      <w:r>
        <w:rPr>
          <w:rFonts w:ascii="Arial" w:hAnsi="Arial"/>
          <w:spacing w:val="-2"/>
        </w:rPr>
        <w:t> </w:t>
      </w:r>
      <w:r>
        <w:rPr>
          <w:rFonts w:ascii="Arial" w:hAnsi="Arial"/>
        </w:rPr>
        <w:t>the</w:t>
      </w:r>
      <w:r>
        <w:rPr>
          <w:rFonts w:ascii="Arial" w:hAnsi="Arial"/>
          <w:spacing w:val="-2"/>
        </w:rPr>
        <w:t> </w:t>
      </w:r>
      <w:r>
        <w:rPr>
          <w:rFonts w:ascii="Arial" w:hAnsi="Arial"/>
        </w:rPr>
        <w:t>2020</w:t>
      </w:r>
      <w:r>
        <w:rPr>
          <w:rFonts w:ascii="Arial" w:hAnsi="Arial"/>
          <w:spacing w:val="-2"/>
        </w:rPr>
        <w:t> </w:t>
      </w:r>
      <w:r>
        <w:rPr>
          <w:rFonts w:ascii="Arial" w:hAnsi="Arial"/>
        </w:rPr>
        <w:t>Census.</w:t>
      </w:r>
    </w:p>
    <w:p>
      <w:pPr>
        <w:pStyle w:val="BodyText"/>
        <w:spacing w:before="4"/>
        <w:rPr>
          <w:rFonts w:ascii="Arial"/>
          <w:sz w:val="33"/>
        </w:rPr>
      </w:pPr>
    </w:p>
    <w:p>
      <w:pPr>
        <w:spacing w:before="0"/>
        <w:ind w:left="959" w:right="0" w:firstLine="0"/>
        <w:jc w:val="left"/>
        <w:rPr>
          <w:rFonts w:ascii="Arial"/>
          <w:i/>
          <w:sz w:val="24"/>
        </w:rPr>
      </w:pPr>
      <w:r>
        <w:rPr>
          <w:rFonts w:ascii="Arial"/>
          <w:i/>
          <w:sz w:val="24"/>
        </w:rPr>
        <w:t>See</w:t>
      </w:r>
      <w:r>
        <w:rPr>
          <w:rFonts w:ascii="Arial"/>
          <w:i/>
          <w:spacing w:val="-3"/>
          <w:sz w:val="24"/>
        </w:rPr>
        <w:t> </w:t>
      </w:r>
      <w:r>
        <w:rPr>
          <w:rFonts w:ascii="Arial"/>
          <w:i/>
          <w:sz w:val="24"/>
        </w:rPr>
        <w:t>Appendix</w:t>
      </w:r>
      <w:r>
        <w:rPr>
          <w:rFonts w:ascii="Arial"/>
          <w:i/>
          <w:spacing w:val="-2"/>
          <w:sz w:val="24"/>
        </w:rPr>
        <w:t> </w:t>
      </w:r>
      <w:r>
        <w:rPr>
          <w:rFonts w:ascii="Arial"/>
          <w:i/>
          <w:sz w:val="24"/>
        </w:rPr>
        <w:t>K</w:t>
      </w:r>
      <w:r>
        <w:rPr>
          <w:rFonts w:ascii="Arial"/>
          <w:i/>
          <w:spacing w:val="-2"/>
          <w:sz w:val="24"/>
        </w:rPr>
        <w:t> </w:t>
      </w:r>
      <w:r>
        <w:rPr>
          <w:rFonts w:ascii="Arial"/>
          <w:i/>
          <w:sz w:val="24"/>
        </w:rPr>
        <w:t>for</w:t>
      </w:r>
      <w:r>
        <w:rPr>
          <w:rFonts w:ascii="Arial"/>
          <w:i/>
          <w:spacing w:val="-2"/>
          <w:sz w:val="24"/>
        </w:rPr>
        <w:t> </w:t>
      </w:r>
      <w:r>
        <w:rPr>
          <w:rFonts w:ascii="Arial"/>
          <w:i/>
          <w:sz w:val="24"/>
        </w:rPr>
        <w:t>demographic</w:t>
      </w:r>
      <w:r>
        <w:rPr>
          <w:rFonts w:ascii="Arial"/>
          <w:i/>
          <w:spacing w:val="-2"/>
          <w:sz w:val="24"/>
        </w:rPr>
        <w:t> </w:t>
      </w:r>
      <w:r>
        <w:rPr>
          <w:rFonts w:ascii="Arial"/>
          <w:i/>
          <w:sz w:val="24"/>
        </w:rPr>
        <w:t>data</w:t>
      </w:r>
      <w:r>
        <w:rPr>
          <w:rFonts w:ascii="Arial"/>
          <w:i/>
          <w:spacing w:val="-3"/>
          <w:sz w:val="24"/>
        </w:rPr>
        <w:t> </w:t>
      </w:r>
      <w:r>
        <w:rPr>
          <w:rFonts w:ascii="Arial"/>
          <w:i/>
          <w:sz w:val="24"/>
        </w:rPr>
        <w:t>by</w:t>
      </w:r>
      <w:r>
        <w:rPr>
          <w:rFonts w:ascii="Arial"/>
          <w:i/>
          <w:spacing w:val="-2"/>
          <w:sz w:val="24"/>
        </w:rPr>
        <w:t> </w:t>
      </w:r>
      <w:r>
        <w:rPr>
          <w:rFonts w:ascii="Arial"/>
          <w:i/>
          <w:sz w:val="24"/>
        </w:rPr>
        <w:t>town.</w:t>
      </w:r>
    </w:p>
    <w:p>
      <w:pPr>
        <w:spacing w:after="0"/>
        <w:jc w:val="left"/>
        <w:rPr>
          <w:rFonts w:ascii="Arial"/>
          <w:sz w:val="24"/>
        </w:rPr>
        <w:sectPr>
          <w:headerReference w:type="default" r:id="rId754"/>
          <w:footerReference w:type="default" r:id="rId755"/>
          <w:pgSz w:w="12240" w:h="15840"/>
          <w:pgMar w:header="720" w:footer="653" w:top="1500" w:bottom="840" w:left="120" w:right="0"/>
        </w:sectPr>
      </w:pPr>
    </w:p>
    <w:p>
      <w:pPr>
        <w:pStyle w:val="BodyText"/>
        <w:rPr>
          <w:rFonts w:ascii="Arial"/>
          <w:i/>
          <w:sz w:val="20"/>
        </w:rPr>
      </w:pPr>
    </w:p>
    <w:p>
      <w:pPr>
        <w:pStyle w:val="BodyText"/>
        <w:rPr>
          <w:rFonts w:ascii="Arial"/>
          <w:i/>
          <w:sz w:val="20"/>
        </w:rPr>
      </w:pPr>
    </w:p>
    <w:p>
      <w:pPr>
        <w:pStyle w:val="BodyText"/>
        <w:rPr>
          <w:rFonts w:ascii="Arial"/>
          <w:i/>
          <w:sz w:val="13"/>
        </w:rPr>
      </w:pPr>
    </w:p>
    <w:p>
      <w:pPr>
        <w:pStyle w:val="BodyText"/>
        <w:spacing w:line="26" w:lineRule="exact"/>
        <w:ind w:left="960"/>
        <w:rPr>
          <w:rFonts w:ascii="Arial"/>
          <w:sz w:val="2"/>
        </w:rPr>
      </w:pPr>
      <w:r>
        <w:rPr>
          <w:rFonts w:ascii="Arial"/>
          <w:position w:val="0"/>
          <w:sz w:val="2"/>
        </w:rPr>
        <w:pict>
          <v:group style="width:499.2pt;height:1.35pt;mso-position-horizontal-relative:char;mso-position-vertical-relative:line" coordorigin="0,0" coordsize="9984,27">
            <v:shape style="position:absolute;left:0;top:0;width:9984;height:27" coordorigin="0,0" coordsize="9984,27" path="m9984,0l0,12,0,26,9984,14,9984,0xe" filled="true" fillcolor="#497dba" stroked="false">
              <v:path arrowok="t"/>
              <v:fill type="solid"/>
            </v:shape>
          </v:group>
        </w:pict>
      </w:r>
      <w:r>
        <w:rPr>
          <w:rFonts w:ascii="Arial"/>
          <w:position w:val="0"/>
          <w:sz w:val="2"/>
        </w:rPr>
      </w:r>
    </w:p>
    <w:p>
      <w:pPr>
        <w:pStyle w:val="BodyText"/>
        <w:spacing w:before="8"/>
        <w:rPr>
          <w:rFonts w:ascii="Arial"/>
          <w:i/>
          <w:sz w:val="11"/>
        </w:rPr>
      </w:pPr>
    </w:p>
    <w:p>
      <w:pPr>
        <w:spacing w:before="100"/>
        <w:ind w:left="960" w:right="0" w:firstLine="0"/>
        <w:jc w:val="left"/>
        <w:rPr>
          <w:rFonts w:ascii="Cambria"/>
          <w:sz w:val="32"/>
        </w:rPr>
      </w:pPr>
      <w:r>
        <w:rPr>
          <w:rFonts w:ascii="Cambria"/>
          <w:color w:val="355E91"/>
          <w:sz w:val="32"/>
        </w:rPr>
        <w:t>COMMUNITY</w:t>
      </w:r>
      <w:r>
        <w:rPr>
          <w:rFonts w:ascii="Cambria"/>
          <w:color w:val="355E91"/>
          <w:spacing w:val="-3"/>
          <w:sz w:val="32"/>
        </w:rPr>
        <w:t> </w:t>
      </w:r>
      <w:r>
        <w:rPr>
          <w:rFonts w:ascii="Cambria"/>
          <w:color w:val="355E91"/>
          <w:sz w:val="32"/>
        </w:rPr>
        <w:t>HEALTH</w:t>
      </w:r>
      <w:r>
        <w:rPr>
          <w:rFonts w:ascii="Cambria"/>
          <w:color w:val="355E91"/>
          <w:spacing w:val="-4"/>
          <w:sz w:val="32"/>
        </w:rPr>
        <w:t> </w:t>
      </w:r>
      <w:r>
        <w:rPr>
          <w:rFonts w:ascii="Cambria"/>
          <w:color w:val="355E91"/>
          <w:sz w:val="32"/>
        </w:rPr>
        <w:t>IMPLEMENTATION</w:t>
      </w:r>
      <w:r>
        <w:rPr>
          <w:rFonts w:ascii="Cambria"/>
          <w:color w:val="355E91"/>
          <w:spacing w:val="-2"/>
          <w:sz w:val="32"/>
        </w:rPr>
        <w:t> </w:t>
      </w:r>
      <w:r>
        <w:rPr>
          <w:rFonts w:ascii="Cambria"/>
          <w:color w:val="355E91"/>
          <w:sz w:val="32"/>
        </w:rPr>
        <w:t>PLAN</w:t>
      </w:r>
    </w:p>
    <w:p>
      <w:pPr>
        <w:pStyle w:val="BodyText"/>
        <w:spacing w:before="6"/>
        <w:rPr>
          <w:rFonts w:ascii="Cambria"/>
          <w:sz w:val="34"/>
        </w:rPr>
      </w:pPr>
    </w:p>
    <w:p>
      <w:pPr>
        <w:pStyle w:val="BodyText"/>
        <w:ind w:left="960" w:right="1099"/>
        <w:rPr>
          <w:rFonts w:ascii="Arial"/>
        </w:rPr>
      </w:pPr>
      <w:r>
        <w:rPr>
          <w:rFonts w:ascii="Arial"/>
        </w:rPr>
        <w:t>Harrington is finishing Year 3 of its last Community Health Needs Assessment. We continued</w:t>
      </w:r>
      <w:r>
        <w:rPr>
          <w:rFonts w:ascii="Arial"/>
          <w:spacing w:val="1"/>
        </w:rPr>
        <w:t> </w:t>
      </w:r>
      <w:r>
        <w:rPr>
          <w:rFonts w:ascii="Arial"/>
        </w:rPr>
        <w:t>to focus our 2019 community benefits programs, prevention, outreach and screenings toward</w:t>
      </w:r>
      <w:r>
        <w:rPr>
          <w:rFonts w:ascii="Arial"/>
          <w:spacing w:val="1"/>
        </w:rPr>
        <w:t> </w:t>
      </w:r>
      <w:r>
        <w:rPr>
          <w:rFonts w:ascii="Arial"/>
        </w:rPr>
        <w:t>at-risk</w:t>
      </w:r>
      <w:r>
        <w:rPr>
          <w:rFonts w:ascii="Arial"/>
          <w:spacing w:val="-5"/>
        </w:rPr>
        <w:t> </w:t>
      </w:r>
      <w:r>
        <w:rPr>
          <w:rFonts w:ascii="Arial"/>
        </w:rPr>
        <w:t>youth/teens,</w:t>
      </w:r>
      <w:r>
        <w:rPr>
          <w:rFonts w:ascii="Arial"/>
          <w:spacing w:val="-5"/>
        </w:rPr>
        <w:t> </w:t>
      </w:r>
      <w:r>
        <w:rPr>
          <w:rFonts w:ascii="Arial"/>
        </w:rPr>
        <w:t>seniors</w:t>
      </w:r>
      <w:r>
        <w:rPr>
          <w:rFonts w:ascii="Arial"/>
          <w:spacing w:val="-5"/>
        </w:rPr>
        <w:t> </w:t>
      </w:r>
      <w:r>
        <w:rPr>
          <w:rFonts w:ascii="Arial"/>
        </w:rPr>
        <w:t>at-risk</w:t>
      </w:r>
      <w:r>
        <w:rPr>
          <w:rFonts w:ascii="Arial"/>
          <w:spacing w:val="-5"/>
        </w:rPr>
        <w:t> </w:t>
      </w:r>
      <w:r>
        <w:rPr>
          <w:rFonts w:ascii="Arial"/>
        </w:rPr>
        <w:t>of</w:t>
      </w:r>
      <w:r>
        <w:rPr>
          <w:rFonts w:ascii="Arial"/>
          <w:spacing w:val="-5"/>
        </w:rPr>
        <w:t> </w:t>
      </w:r>
      <w:r>
        <w:rPr>
          <w:rFonts w:ascii="Arial"/>
        </w:rPr>
        <w:t>cardiac</w:t>
      </w:r>
      <w:r>
        <w:rPr>
          <w:rFonts w:ascii="Arial"/>
          <w:spacing w:val="-5"/>
        </w:rPr>
        <w:t> </w:t>
      </w:r>
      <w:r>
        <w:rPr>
          <w:rFonts w:ascii="Arial"/>
        </w:rPr>
        <w:t>disease,</w:t>
      </w:r>
      <w:r>
        <w:rPr>
          <w:rFonts w:ascii="Arial"/>
          <w:spacing w:val="-4"/>
        </w:rPr>
        <w:t> </w:t>
      </w:r>
      <w:r>
        <w:rPr>
          <w:rFonts w:ascii="Arial"/>
        </w:rPr>
        <w:t>and</w:t>
      </w:r>
      <w:r>
        <w:rPr>
          <w:rFonts w:ascii="Arial"/>
          <w:spacing w:val="-5"/>
        </w:rPr>
        <w:t> </w:t>
      </w:r>
      <w:r>
        <w:rPr>
          <w:rFonts w:ascii="Arial"/>
        </w:rPr>
        <w:t>cancer</w:t>
      </w:r>
      <w:r>
        <w:rPr>
          <w:rFonts w:ascii="Arial"/>
          <w:spacing w:val="-5"/>
        </w:rPr>
        <w:t> </w:t>
      </w:r>
      <w:r>
        <w:rPr>
          <w:rFonts w:ascii="Arial"/>
        </w:rPr>
        <w:t>patients,</w:t>
      </w:r>
      <w:r>
        <w:rPr>
          <w:rFonts w:ascii="Arial"/>
          <w:spacing w:val="-5"/>
        </w:rPr>
        <w:t> </w:t>
      </w:r>
      <w:r>
        <w:rPr>
          <w:rFonts w:ascii="Arial"/>
        </w:rPr>
        <w:t>examples</w:t>
      </w:r>
      <w:r>
        <w:rPr>
          <w:rFonts w:ascii="Arial"/>
          <w:spacing w:val="-5"/>
        </w:rPr>
        <w:t> </w:t>
      </w:r>
      <w:r>
        <w:rPr>
          <w:rFonts w:ascii="Arial"/>
        </w:rPr>
        <w:t>as</w:t>
      </w:r>
      <w:r>
        <w:rPr>
          <w:rFonts w:ascii="Arial"/>
          <w:spacing w:val="-5"/>
        </w:rPr>
        <w:t> </w:t>
      </w:r>
      <w:r>
        <w:rPr>
          <w:rFonts w:ascii="Arial"/>
        </w:rPr>
        <w:t>below:</w:t>
      </w:r>
    </w:p>
    <w:p>
      <w:pPr>
        <w:pStyle w:val="BodyText"/>
        <w:rPr>
          <w:rFonts w:ascii="Arial"/>
          <w:sz w:val="20"/>
        </w:rPr>
      </w:pPr>
    </w:p>
    <w:p>
      <w:pPr>
        <w:pStyle w:val="BodyText"/>
        <w:spacing w:before="5"/>
        <w:rPr>
          <w:rFonts w:ascii="Arial"/>
          <w:sz w:val="17"/>
        </w:rPr>
      </w:pPr>
    </w:p>
    <w:tbl>
      <w:tblPr>
        <w:tblW w:w="0" w:type="auto"/>
        <w:jc w:val="left"/>
        <w:tblInd w:w="1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3116"/>
        <w:gridCol w:w="3117"/>
      </w:tblGrid>
      <w:tr>
        <w:trPr>
          <w:trHeight w:val="335" w:hRule="atLeast"/>
        </w:trPr>
        <w:tc>
          <w:tcPr>
            <w:tcW w:w="9349" w:type="dxa"/>
            <w:gridSpan w:val="3"/>
          </w:tcPr>
          <w:p>
            <w:pPr>
              <w:pStyle w:val="TableParagraph"/>
              <w:spacing w:before="3"/>
              <w:ind w:left="1203" w:right="1194"/>
              <w:jc w:val="center"/>
              <w:rPr>
                <w:b/>
                <w:sz w:val="22"/>
              </w:rPr>
            </w:pPr>
            <w:r>
              <w:rPr>
                <w:b/>
                <w:sz w:val="22"/>
              </w:rPr>
              <w:t>AT-RISK</w:t>
            </w:r>
            <w:r>
              <w:rPr>
                <w:b/>
                <w:spacing w:val="-1"/>
                <w:sz w:val="22"/>
              </w:rPr>
              <w:t> </w:t>
            </w:r>
            <w:r>
              <w:rPr>
                <w:b/>
                <w:sz w:val="22"/>
              </w:rPr>
              <w:t>YOUTH/TEEN,</w:t>
            </w:r>
            <w:r>
              <w:rPr>
                <w:b/>
                <w:spacing w:val="-2"/>
                <w:sz w:val="22"/>
              </w:rPr>
              <w:t> </w:t>
            </w:r>
            <w:r>
              <w:rPr>
                <w:b/>
                <w:sz w:val="22"/>
              </w:rPr>
              <w:t>FOCUS</w:t>
            </w:r>
            <w:r>
              <w:rPr>
                <w:b/>
                <w:spacing w:val="-2"/>
                <w:sz w:val="22"/>
              </w:rPr>
              <w:t> </w:t>
            </w:r>
            <w:r>
              <w:rPr>
                <w:b/>
                <w:sz w:val="22"/>
              </w:rPr>
              <w:t>IN</w:t>
            </w:r>
            <w:r>
              <w:rPr>
                <w:b/>
                <w:spacing w:val="-2"/>
                <w:sz w:val="22"/>
              </w:rPr>
              <w:t> </w:t>
            </w:r>
            <w:r>
              <w:rPr>
                <w:b/>
                <w:sz w:val="22"/>
              </w:rPr>
              <w:t>SOUTHBRIDGE</w:t>
            </w:r>
          </w:p>
        </w:tc>
      </w:tr>
      <w:tr>
        <w:trPr>
          <w:trHeight w:val="1087" w:hRule="atLeast"/>
        </w:trPr>
        <w:tc>
          <w:tcPr>
            <w:tcW w:w="3116" w:type="dxa"/>
          </w:tcPr>
          <w:p>
            <w:pPr>
              <w:pStyle w:val="TableParagraph"/>
              <w:ind w:left="145" w:right="134" w:firstLine="1"/>
              <w:jc w:val="center"/>
              <w:rPr>
                <w:sz w:val="22"/>
              </w:rPr>
            </w:pPr>
            <w:r>
              <w:rPr>
                <w:sz w:val="22"/>
              </w:rPr>
              <w:t>Mission: Education,</w:t>
            </w:r>
            <w:r>
              <w:rPr>
                <w:spacing w:val="1"/>
                <w:sz w:val="22"/>
              </w:rPr>
              <w:t> </w:t>
            </w:r>
            <w:r>
              <w:rPr>
                <w:sz w:val="22"/>
              </w:rPr>
              <w:t>information</w:t>
            </w:r>
            <w:r>
              <w:rPr>
                <w:spacing w:val="-6"/>
                <w:sz w:val="22"/>
              </w:rPr>
              <w:t> </w:t>
            </w:r>
            <w:r>
              <w:rPr>
                <w:sz w:val="22"/>
              </w:rPr>
              <w:t>and</w:t>
            </w:r>
            <w:r>
              <w:rPr>
                <w:spacing w:val="-5"/>
                <w:sz w:val="22"/>
              </w:rPr>
              <w:t> </w:t>
            </w:r>
            <w:r>
              <w:rPr>
                <w:sz w:val="22"/>
              </w:rPr>
              <w:t>navigation</w:t>
            </w:r>
            <w:r>
              <w:rPr>
                <w:spacing w:val="-6"/>
                <w:sz w:val="22"/>
              </w:rPr>
              <w:t> </w:t>
            </w:r>
            <w:r>
              <w:rPr>
                <w:sz w:val="22"/>
              </w:rPr>
              <w:t>of</w:t>
            </w:r>
            <w:r>
              <w:rPr>
                <w:spacing w:val="-58"/>
                <w:sz w:val="22"/>
              </w:rPr>
              <w:t> </w:t>
            </w:r>
            <w:r>
              <w:rPr>
                <w:sz w:val="22"/>
              </w:rPr>
              <w:t>local</w:t>
            </w:r>
            <w:r>
              <w:rPr>
                <w:spacing w:val="-1"/>
                <w:sz w:val="22"/>
              </w:rPr>
              <w:t> </w:t>
            </w:r>
            <w:r>
              <w:rPr>
                <w:sz w:val="22"/>
              </w:rPr>
              <w:t>resources</w:t>
            </w:r>
            <w:r>
              <w:rPr>
                <w:spacing w:val="-1"/>
                <w:sz w:val="22"/>
              </w:rPr>
              <w:t> </w:t>
            </w:r>
            <w:r>
              <w:rPr>
                <w:sz w:val="22"/>
              </w:rPr>
              <w:t>for ages</w:t>
            </w:r>
          </w:p>
          <w:p>
            <w:pPr>
              <w:pStyle w:val="TableParagraph"/>
              <w:ind w:left="160" w:right="151"/>
              <w:jc w:val="center"/>
              <w:rPr>
                <w:sz w:val="22"/>
              </w:rPr>
            </w:pPr>
            <w:r>
              <w:rPr>
                <w:sz w:val="22"/>
              </w:rPr>
              <w:t>13-26</w:t>
            </w:r>
          </w:p>
        </w:tc>
        <w:tc>
          <w:tcPr>
            <w:tcW w:w="3116" w:type="dxa"/>
          </w:tcPr>
          <w:p>
            <w:pPr>
              <w:pStyle w:val="TableParagraph"/>
              <w:ind w:left="163" w:right="149"/>
              <w:jc w:val="center"/>
              <w:rPr>
                <w:sz w:val="22"/>
              </w:rPr>
            </w:pPr>
            <w:r>
              <w:rPr>
                <w:sz w:val="22"/>
              </w:rPr>
              <w:t>Anti-bullying, safe</w:t>
            </w:r>
            <w:r>
              <w:rPr>
                <w:spacing w:val="1"/>
                <w:sz w:val="22"/>
              </w:rPr>
              <w:t> </w:t>
            </w:r>
            <w:r>
              <w:rPr>
                <w:sz w:val="22"/>
              </w:rPr>
              <w:t>relationships, pregnancy,</w:t>
            </w:r>
            <w:r>
              <w:rPr>
                <w:spacing w:val="1"/>
                <w:sz w:val="22"/>
              </w:rPr>
              <w:t> </w:t>
            </w:r>
            <w:r>
              <w:rPr>
                <w:sz w:val="22"/>
              </w:rPr>
              <w:t>nutrition, technology safety,</w:t>
            </w:r>
            <w:r>
              <w:rPr>
                <w:spacing w:val="-59"/>
                <w:sz w:val="22"/>
              </w:rPr>
              <w:t> </w:t>
            </w:r>
            <w:r>
              <w:rPr>
                <w:sz w:val="22"/>
              </w:rPr>
              <w:t>vaping</w:t>
            </w:r>
          </w:p>
        </w:tc>
        <w:tc>
          <w:tcPr>
            <w:tcW w:w="3117" w:type="dxa"/>
          </w:tcPr>
          <w:p>
            <w:pPr>
              <w:pStyle w:val="TableParagraph"/>
              <w:ind w:left="250" w:right="238"/>
              <w:jc w:val="center"/>
              <w:rPr>
                <w:sz w:val="22"/>
              </w:rPr>
            </w:pPr>
            <w:r>
              <w:rPr>
                <w:sz w:val="22"/>
              </w:rPr>
              <w:t>Major Partners: HeadStart,</w:t>
            </w:r>
            <w:r>
              <w:rPr>
                <w:spacing w:val="-60"/>
                <w:sz w:val="22"/>
              </w:rPr>
              <w:t> </w:t>
            </w:r>
            <w:r>
              <w:rPr>
                <w:sz w:val="22"/>
              </w:rPr>
              <w:t>YMCA,</w:t>
            </w:r>
            <w:r>
              <w:rPr>
                <w:spacing w:val="-1"/>
                <w:sz w:val="22"/>
              </w:rPr>
              <w:t> </w:t>
            </w:r>
            <w:r>
              <w:rPr>
                <w:sz w:val="22"/>
              </w:rPr>
              <w:t>You, Inc. CHNA5,</w:t>
            </w:r>
          </w:p>
          <w:p>
            <w:pPr>
              <w:pStyle w:val="TableParagraph"/>
              <w:ind w:left="249" w:right="238"/>
              <w:jc w:val="center"/>
              <w:rPr>
                <w:sz w:val="22"/>
              </w:rPr>
            </w:pPr>
            <w:r>
              <w:rPr>
                <w:sz w:val="22"/>
              </w:rPr>
              <w:t>Local</w:t>
            </w:r>
            <w:r>
              <w:rPr>
                <w:spacing w:val="-9"/>
                <w:sz w:val="22"/>
              </w:rPr>
              <w:t> </w:t>
            </w:r>
            <w:r>
              <w:rPr>
                <w:sz w:val="22"/>
              </w:rPr>
              <w:t>Schools,</w:t>
            </w:r>
            <w:r>
              <w:rPr>
                <w:spacing w:val="-8"/>
                <w:sz w:val="22"/>
              </w:rPr>
              <w:t> </w:t>
            </w:r>
            <w:r>
              <w:rPr>
                <w:sz w:val="22"/>
              </w:rPr>
              <w:t>Harrington</w:t>
            </w:r>
            <w:r>
              <w:rPr>
                <w:spacing w:val="-58"/>
                <w:sz w:val="22"/>
              </w:rPr>
              <w:t> </w:t>
            </w:r>
            <w:r>
              <w:rPr>
                <w:sz w:val="22"/>
              </w:rPr>
              <w:t>Educators</w:t>
            </w:r>
          </w:p>
        </w:tc>
      </w:tr>
      <w:tr>
        <w:trPr>
          <w:trHeight w:val="351" w:hRule="atLeast"/>
        </w:trPr>
        <w:tc>
          <w:tcPr>
            <w:tcW w:w="9349" w:type="dxa"/>
            <w:gridSpan w:val="3"/>
          </w:tcPr>
          <w:p>
            <w:pPr>
              <w:pStyle w:val="TableParagraph"/>
              <w:jc w:val="left"/>
              <w:rPr>
                <w:rFonts w:ascii="Times New Roman"/>
                <w:sz w:val="22"/>
              </w:rPr>
            </w:pPr>
          </w:p>
        </w:tc>
      </w:tr>
      <w:tr>
        <w:trPr>
          <w:trHeight w:val="335" w:hRule="atLeast"/>
        </w:trPr>
        <w:tc>
          <w:tcPr>
            <w:tcW w:w="9349" w:type="dxa"/>
            <w:gridSpan w:val="3"/>
          </w:tcPr>
          <w:p>
            <w:pPr>
              <w:pStyle w:val="TableParagraph"/>
              <w:ind w:left="1203" w:right="1194"/>
              <w:jc w:val="center"/>
              <w:rPr>
                <w:b/>
                <w:sz w:val="22"/>
              </w:rPr>
            </w:pPr>
            <w:r>
              <w:rPr>
                <w:b/>
                <w:sz w:val="22"/>
              </w:rPr>
              <w:t>SENIORS, ESP.</w:t>
            </w:r>
            <w:r>
              <w:rPr>
                <w:b/>
                <w:spacing w:val="-1"/>
                <w:sz w:val="22"/>
              </w:rPr>
              <w:t> </w:t>
            </w:r>
            <w:r>
              <w:rPr>
                <w:b/>
                <w:sz w:val="22"/>
              </w:rPr>
              <w:t>LOW</w:t>
            </w:r>
            <w:r>
              <w:rPr>
                <w:b/>
                <w:spacing w:val="-1"/>
                <w:sz w:val="22"/>
              </w:rPr>
              <w:t> </w:t>
            </w:r>
            <w:r>
              <w:rPr>
                <w:b/>
                <w:sz w:val="22"/>
              </w:rPr>
              <w:t>INCOME, AT</w:t>
            </w:r>
            <w:r>
              <w:rPr>
                <w:b/>
                <w:spacing w:val="-1"/>
                <w:sz w:val="22"/>
              </w:rPr>
              <w:t> </w:t>
            </w:r>
            <w:r>
              <w:rPr>
                <w:b/>
                <w:sz w:val="22"/>
              </w:rPr>
              <w:t>RISK</w:t>
            </w:r>
            <w:r>
              <w:rPr>
                <w:b/>
                <w:spacing w:val="-1"/>
                <w:sz w:val="22"/>
              </w:rPr>
              <w:t> </w:t>
            </w:r>
            <w:r>
              <w:rPr>
                <w:b/>
                <w:sz w:val="22"/>
              </w:rPr>
              <w:t>OF CARDIAC</w:t>
            </w:r>
            <w:r>
              <w:rPr>
                <w:b/>
                <w:spacing w:val="1"/>
                <w:sz w:val="22"/>
              </w:rPr>
              <w:t> </w:t>
            </w:r>
            <w:r>
              <w:rPr>
                <w:b/>
                <w:sz w:val="22"/>
              </w:rPr>
              <w:t>DISEASE</w:t>
            </w:r>
          </w:p>
        </w:tc>
      </w:tr>
      <w:tr>
        <w:trPr>
          <w:trHeight w:val="1087" w:hRule="atLeast"/>
        </w:trPr>
        <w:tc>
          <w:tcPr>
            <w:tcW w:w="3116" w:type="dxa"/>
          </w:tcPr>
          <w:p>
            <w:pPr>
              <w:pStyle w:val="TableParagraph"/>
              <w:ind w:left="162" w:right="151"/>
              <w:jc w:val="center"/>
              <w:rPr>
                <w:sz w:val="22"/>
              </w:rPr>
            </w:pPr>
            <w:r>
              <w:rPr>
                <w:sz w:val="22"/>
              </w:rPr>
              <w:t>Mission: Provide education</w:t>
            </w:r>
            <w:r>
              <w:rPr>
                <w:spacing w:val="1"/>
                <w:sz w:val="22"/>
              </w:rPr>
              <w:t> </w:t>
            </w:r>
            <w:r>
              <w:rPr>
                <w:sz w:val="22"/>
              </w:rPr>
              <w:t>and screenings to the senior</w:t>
            </w:r>
            <w:r>
              <w:rPr>
                <w:spacing w:val="-59"/>
                <w:sz w:val="22"/>
              </w:rPr>
              <w:t> </w:t>
            </w:r>
            <w:r>
              <w:rPr>
                <w:sz w:val="22"/>
              </w:rPr>
              <w:t>population</w:t>
            </w:r>
            <w:r>
              <w:rPr>
                <w:spacing w:val="-1"/>
                <w:sz w:val="22"/>
              </w:rPr>
              <w:t> </w:t>
            </w:r>
            <w:r>
              <w:rPr>
                <w:sz w:val="22"/>
              </w:rPr>
              <w:t>to promote</w:t>
            </w:r>
          </w:p>
          <w:p>
            <w:pPr>
              <w:pStyle w:val="TableParagraph"/>
              <w:spacing w:line="252" w:lineRule="exact"/>
              <w:ind w:left="158" w:right="151"/>
              <w:jc w:val="center"/>
              <w:rPr>
                <w:sz w:val="22"/>
              </w:rPr>
            </w:pPr>
            <w:r>
              <w:rPr>
                <w:sz w:val="22"/>
              </w:rPr>
              <w:t>heart-healthy</w:t>
            </w:r>
            <w:r>
              <w:rPr>
                <w:spacing w:val="-5"/>
                <w:sz w:val="22"/>
              </w:rPr>
              <w:t> </w:t>
            </w:r>
            <w:r>
              <w:rPr>
                <w:sz w:val="22"/>
              </w:rPr>
              <w:t>lifestyles</w:t>
            </w:r>
          </w:p>
        </w:tc>
        <w:tc>
          <w:tcPr>
            <w:tcW w:w="3116" w:type="dxa"/>
          </w:tcPr>
          <w:p>
            <w:pPr>
              <w:pStyle w:val="TableParagraph"/>
              <w:spacing w:before="126"/>
              <w:ind w:left="163" w:right="149"/>
              <w:jc w:val="center"/>
              <w:rPr>
                <w:sz w:val="22"/>
              </w:rPr>
            </w:pPr>
            <w:r>
              <w:rPr>
                <w:sz w:val="22"/>
              </w:rPr>
              <w:t>Blood pressure screening,</w:t>
            </w:r>
            <w:r>
              <w:rPr>
                <w:spacing w:val="-60"/>
                <w:sz w:val="22"/>
              </w:rPr>
              <w:t> </w:t>
            </w:r>
            <w:r>
              <w:rPr>
                <w:sz w:val="22"/>
              </w:rPr>
              <w:t>Stroke education, cardiac</w:t>
            </w:r>
            <w:r>
              <w:rPr>
                <w:spacing w:val="1"/>
                <w:sz w:val="22"/>
              </w:rPr>
              <w:t> </w:t>
            </w:r>
            <w:r>
              <w:rPr>
                <w:sz w:val="22"/>
              </w:rPr>
              <w:t>health,</w:t>
            </w:r>
            <w:r>
              <w:rPr>
                <w:spacing w:val="-1"/>
                <w:sz w:val="22"/>
              </w:rPr>
              <w:t> </w:t>
            </w:r>
            <w:r>
              <w:rPr>
                <w:sz w:val="22"/>
              </w:rPr>
              <w:t>nutrition</w:t>
            </w:r>
          </w:p>
        </w:tc>
        <w:tc>
          <w:tcPr>
            <w:tcW w:w="3117" w:type="dxa"/>
          </w:tcPr>
          <w:p>
            <w:pPr>
              <w:pStyle w:val="TableParagraph"/>
              <w:ind w:left="250" w:right="236"/>
              <w:jc w:val="center"/>
              <w:rPr>
                <w:sz w:val="22"/>
              </w:rPr>
            </w:pPr>
            <w:r>
              <w:rPr>
                <w:sz w:val="22"/>
              </w:rPr>
              <w:t>Major Partners: YMCA,</w:t>
            </w:r>
            <w:r>
              <w:rPr>
                <w:spacing w:val="1"/>
                <w:sz w:val="22"/>
              </w:rPr>
              <w:t> </w:t>
            </w:r>
            <w:r>
              <w:rPr>
                <w:sz w:val="22"/>
              </w:rPr>
              <w:t>Senior Centers, SALT,</w:t>
            </w:r>
            <w:r>
              <w:rPr>
                <w:spacing w:val="1"/>
                <w:sz w:val="22"/>
              </w:rPr>
              <w:t> </w:t>
            </w:r>
            <w:r>
              <w:rPr>
                <w:sz w:val="22"/>
              </w:rPr>
              <w:t>YMCA, The Overlook, Los</w:t>
            </w:r>
            <w:r>
              <w:rPr>
                <w:spacing w:val="-59"/>
                <w:sz w:val="22"/>
              </w:rPr>
              <w:t> </w:t>
            </w:r>
            <w:r>
              <w:rPr>
                <w:sz w:val="22"/>
              </w:rPr>
              <w:t>Hermanos, Big Bunny</w:t>
            </w:r>
          </w:p>
        </w:tc>
      </w:tr>
      <w:tr>
        <w:trPr>
          <w:trHeight w:val="336" w:hRule="atLeast"/>
        </w:trPr>
        <w:tc>
          <w:tcPr>
            <w:tcW w:w="9349" w:type="dxa"/>
            <w:gridSpan w:val="3"/>
          </w:tcPr>
          <w:p>
            <w:pPr>
              <w:pStyle w:val="TableParagraph"/>
              <w:jc w:val="left"/>
              <w:rPr>
                <w:rFonts w:ascii="Times New Roman"/>
                <w:sz w:val="22"/>
              </w:rPr>
            </w:pPr>
          </w:p>
        </w:tc>
      </w:tr>
      <w:tr>
        <w:trPr>
          <w:trHeight w:val="335" w:hRule="atLeast"/>
        </w:trPr>
        <w:tc>
          <w:tcPr>
            <w:tcW w:w="9349" w:type="dxa"/>
            <w:gridSpan w:val="3"/>
          </w:tcPr>
          <w:p>
            <w:pPr>
              <w:pStyle w:val="TableParagraph"/>
              <w:spacing w:before="3"/>
              <w:ind w:left="1203" w:right="1195"/>
              <w:jc w:val="center"/>
              <w:rPr>
                <w:b/>
                <w:sz w:val="22"/>
              </w:rPr>
            </w:pPr>
            <w:r>
              <w:rPr>
                <w:b/>
                <w:sz w:val="22"/>
              </w:rPr>
              <w:t>PATIENTS</w:t>
            </w:r>
            <w:r>
              <w:rPr>
                <w:b/>
                <w:spacing w:val="-4"/>
                <w:sz w:val="22"/>
              </w:rPr>
              <w:t> </w:t>
            </w:r>
            <w:r>
              <w:rPr>
                <w:b/>
                <w:sz w:val="22"/>
              </w:rPr>
              <w:t>DIAGNOSED</w:t>
            </w:r>
            <w:r>
              <w:rPr>
                <w:b/>
                <w:spacing w:val="-3"/>
                <w:sz w:val="22"/>
              </w:rPr>
              <w:t> </w:t>
            </w:r>
            <w:r>
              <w:rPr>
                <w:b/>
                <w:sz w:val="22"/>
              </w:rPr>
              <w:t>WITH</w:t>
            </w:r>
            <w:r>
              <w:rPr>
                <w:b/>
                <w:spacing w:val="-4"/>
                <w:sz w:val="22"/>
              </w:rPr>
              <w:t> </w:t>
            </w:r>
            <w:r>
              <w:rPr>
                <w:b/>
                <w:sz w:val="22"/>
              </w:rPr>
              <w:t>CANCER,</w:t>
            </w:r>
            <w:r>
              <w:rPr>
                <w:b/>
                <w:spacing w:val="-2"/>
                <w:sz w:val="22"/>
              </w:rPr>
              <w:t> </w:t>
            </w:r>
            <w:r>
              <w:rPr>
                <w:b/>
                <w:sz w:val="22"/>
              </w:rPr>
              <w:t>OR</w:t>
            </w:r>
            <w:r>
              <w:rPr>
                <w:b/>
                <w:spacing w:val="-3"/>
                <w:sz w:val="22"/>
              </w:rPr>
              <w:t> </w:t>
            </w:r>
            <w:r>
              <w:rPr>
                <w:b/>
                <w:sz w:val="22"/>
              </w:rPr>
              <w:t>CANCER</w:t>
            </w:r>
            <w:r>
              <w:rPr>
                <w:b/>
                <w:spacing w:val="-3"/>
                <w:sz w:val="22"/>
              </w:rPr>
              <w:t> </w:t>
            </w:r>
            <w:r>
              <w:rPr>
                <w:b/>
                <w:sz w:val="22"/>
              </w:rPr>
              <w:t>SURVIVORS</w:t>
            </w:r>
          </w:p>
        </w:tc>
      </w:tr>
      <w:tr>
        <w:trPr>
          <w:trHeight w:val="1341" w:hRule="atLeast"/>
        </w:trPr>
        <w:tc>
          <w:tcPr>
            <w:tcW w:w="3116" w:type="dxa"/>
          </w:tcPr>
          <w:p>
            <w:pPr>
              <w:pStyle w:val="TableParagraph"/>
              <w:spacing w:before="126"/>
              <w:ind w:left="163" w:right="151"/>
              <w:jc w:val="center"/>
              <w:rPr>
                <w:sz w:val="22"/>
              </w:rPr>
            </w:pPr>
            <w:r>
              <w:rPr>
                <w:sz w:val="22"/>
              </w:rPr>
              <w:t>Mission: Support for patients</w:t>
            </w:r>
            <w:r>
              <w:rPr>
                <w:spacing w:val="-59"/>
                <w:sz w:val="22"/>
              </w:rPr>
              <w:t> </w:t>
            </w:r>
            <w:r>
              <w:rPr>
                <w:sz w:val="22"/>
              </w:rPr>
              <w:t>in cancer treatment or</w:t>
            </w:r>
            <w:r>
              <w:rPr>
                <w:spacing w:val="1"/>
                <w:sz w:val="22"/>
              </w:rPr>
              <w:t> </w:t>
            </w:r>
            <w:r>
              <w:rPr>
                <w:sz w:val="22"/>
              </w:rPr>
              <w:t>survivorship management</w:t>
            </w:r>
            <w:r>
              <w:rPr>
                <w:spacing w:val="1"/>
                <w:sz w:val="22"/>
              </w:rPr>
              <w:t> </w:t>
            </w:r>
            <w:r>
              <w:rPr>
                <w:sz w:val="22"/>
              </w:rPr>
              <w:t>navigation</w:t>
            </w:r>
          </w:p>
        </w:tc>
        <w:tc>
          <w:tcPr>
            <w:tcW w:w="3116" w:type="dxa"/>
          </w:tcPr>
          <w:p>
            <w:pPr>
              <w:pStyle w:val="TableParagraph"/>
              <w:ind w:left="243" w:right="230" w:hanging="2"/>
              <w:jc w:val="center"/>
              <w:rPr>
                <w:sz w:val="22"/>
              </w:rPr>
            </w:pPr>
            <w:r>
              <w:rPr>
                <w:sz w:val="22"/>
              </w:rPr>
              <w:t>Support groups, on-site</w:t>
            </w:r>
            <w:r>
              <w:rPr>
                <w:spacing w:val="1"/>
                <w:sz w:val="22"/>
              </w:rPr>
              <w:t> </w:t>
            </w:r>
            <w:r>
              <w:rPr>
                <w:sz w:val="22"/>
              </w:rPr>
              <w:t>resource library, co-pay</w:t>
            </w:r>
            <w:r>
              <w:rPr>
                <w:spacing w:val="1"/>
                <w:sz w:val="22"/>
              </w:rPr>
              <w:t> </w:t>
            </w:r>
            <w:r>
              <w:rPr>
                <w:sz w:val="22"/>
              </w:rPr>
              <w:t>assistance, pharmacy and</w:t>
            </w:r>
            <w:r>
              <w:rPr>
                <w:spacing w:val="1"/>
                <w:sz w:val="22"/>
              </w:rPr>
              <w:t> </w:t>
            </w:r>
            <w:r>
              <w:rPr>
                <w:sz w:val="22"/>
              </w:rPr>
              <w:t>medication comparison/co-</w:t>
            </w:r>
            <w:r>
              <w:rPr>
                <w:spacing w:val="-59"/>
                <w:sz w:val="22"/>
              </w:rPr>
              <w:t> </w:t>
            </w:r>
            <w:r>
              <w:rPr>
                <w:sz w:val="22"/>
              </w:rPr>
              <w:t>pay</w:t>
            </w:r>
            <w:r>
              <w:rPr>
                <w:spacing w:val="-1"/>
                <w:sz w:val="22"/>
              </w:rPr>
              <w:t> </w:t>
            </w:r>
            <w:r>
              <w:rPr>
                <w:sz w:val="22"/>
              </w:rPr>
              <w:t>reduction, Reiki</w:t>
            </w:r>
          </w:p>
        </w:tc>
        <w:tc>
          <w:tcPr>
            <w:tcW w:w="3117" w:type="dxa"/>
          </w:tcPr>
          <w:p>
            <w:pPr>
              <w:pStyle w:val="TableParagraph"/>
              <w:ind w:left="287" w:right="274" w:hanging="1"/>
              <w:jc w:val="center"/>
              <w:rPr>
                <w:sz w:val="22"/>
              </w:rPr>
            </w:pPr>
            <w:r>
              <w:rPr>
                <w:sz w:val="22"/>
              </w:rPr>
              <w:t>Major Partners: American</w:t>
            </w:r>
            <w:r>
              <w:rPr>
                <w:spacing w:val="-59"/>
                <w:sz w:val="22"/>
              </w:rPr>
              <w:t> </w:t>
            </w:r>
            <w:r>
              <w:rPr>
                <w:sz w:val="22"/>
              </w:rPr>
              <w:t>Cancer Society, Oncology</w:t>
            </w:r>
            <w:r>
              <w:rPr>
                <w:spacing w:val="-60"/>
                <w:sz w:val="22"/>
              </w:rPr>
              <w:t> </w:t>
            </w:r>
            <w:r>
              <w:rPr>
                <w:sz w:val="22"/>
              </w:rPr>
              <w:t>Social Worker, Care</w:t>
            </w:r>
            <w:r>
              <w:rPr>
                <w:spacing w:val="1"/>
                <w:sz w:val="22"/>
              </w:rPr>
              <w:t> </w:t>
            </w:r>
            <w:r>
              <w:rPr>
                <w:sz w:val="22"/>
              </w:rPr>
              <w:t>Management, Senior</w:t>
            </w:r>
            <w:r>
              <w:rPr>
                <w:spacing w:val="1"/>
                <w:sz w:val="22"/>
              </w:rPr>
              <w:t> </w:t>
            </w:r>
            <w:r>
              <w:rPr>
                <w:sz w:val="22"/>
              </w:rPr>
              <w:t>Centers,</w:t>
            </w:r>
            <w:r>
              <w:rPr>
                <w:spacing w:val="-1"/>
                <w:sz w:val="22"/>
              </w:rPr>
              <w:t> </w:t>
            </w:r>
            <w:r>
              <w:rPr>
                <w:sz w:val="22"/>
              </w:rPr>
              <w:t>The</w:t>
            </w:r>
            <w:r>
              <w:rPr>
                <w:spacing w:val="-1"/>
                <w:sz w:val="22"/>
              </w:rPr>
              <w:t> </w:t>
            </w:r>
            <w:r>
              <w:rPr>
                <w:sz w:val="22"/>
              </w:rPr>
              <w:t>Overlook</w:t>
            </w:r>
          </w:p>
        </w:tc>
      </w:tr>
    </w:tbl>
    <w:p>
      <w:pPr>
        <w:pStyle w:val="BodyText"/>
        <w:spacing w:before="4"/>
        <w:rPr>
          <w:rFonts w:ascii="Arial"/>
          <w:sz w:val="22"/>
        </w:rPr>
      </w:pPr>
    </w:p>
    <w:p>
      <w:pPr>
        <w:pStyle w:val="BodyText"/>
        <w:spacing w:before="92"/>
        <w:ind w:left="960" w:right="1164"/>
        <w:rPr>
          <w:rFonts w:ascii="Arial"/>
        </w:rPr>
      </w:pPr>
      <w:r>
        <w:rPr>
          <w:rFonts w:ascii="Arial"/>
        </w:rPr>
        <w:t>In addition to the above, mental wellness and substance use have become a prevalent</w:t>
      </w:r>
      <w:r>
        <w:rPr>
          <w:rFonts w:ascii="Arial"/>
          <w:spacing w:val="1"/>
        </w:rPr>
        <w:t> </w:t>
      </w:r>
      <w:r>
        <w:rPr>
          <w:rFonts w:ascii="Arial"/>
        </w:rPr>
        <w:t>concern</w:t>
      </w:r>
      <w:r>
        <w:rPr>
          <w:rFonts w:ascii="Arial"/>
          <w:spacing w:val="-5"/>
        </w:rPr>
        <w:t> </w:t>
      </w:r>
      <w:r>
        <w:rPr>
          <w:rFonts w:ascii="Arial"/>
        </w:rPr>
        <w:t>in</w:t>
      </w:r>
      <w:r>
        <w:rPr>
          <w:rFonts w:ascii="Arial"/>
          <w:spacing w:val="-5"/>
        </w:rPr>
        <w:t> </w:t>
      </w:r>
      <w:r>
        <w:rPr>
          <w:rFonts w:ascii="Arial"/>
        </w:rPr>
        <w:t>our</w:t>
      </w:r>
      <w:r>
        <w:rPr>
          <w:rFonts w:ascii="Arial"/>
          <w:spacing w:val="-5"/>
        </w:rPr>
        <w:t> </w:t>
      </w:r>
      <w:r>
        <w:rPr>
          <w:rFonts w:ascii="Arial"/>
        </w:rPr>
        <w:t>communities,</w:t>
      </w:r>
      <w:r>
        <w:rPr>
          <w:rFonts w:ascii="Arial"/>
          <w:spacing w:val="-4"/>
        </w:rPr>
        <w:t> </w:t>
      </w:r>
      <w:r>
        <w:rPr>
          <w:rFonts w:ascii="Arial"/>
        </w:rPr>
        <w:t>and</w:t>
      </w:r>
      <w:r>
        <w:rPr>
          <w:rFonts w:ascii="Arial"/>
          <w:spacing w:val="-5"/>
        </w:rPr>
        <w:t> </w:t>
      </w:r>
      <w:r>
        <w:rPr>
          <w:rFonts w:ascii="Arial"/>
        </w:rPr>
        <w:t>we</w:t>
      </w:r>
      <w:r>
        <w:rPr>
          <w:rFonts w:ascii="Arial"/>
          <w:spacing w:val="-5"/>
        </w:rPr>
        <w:t> </w:t>
      </w:r>
      <w:r>
        <w:rPr>
          <w:rFonts w:ascii="Arial"/>
        </w:rPr>
        <w:t>have</w:t>
      </w:r>
      <w:r>
        <w:rPr>
          <w:rFonts w:ascii="Arial"/>
          <w:spacing w:val="-5"/>
        </w:rPr>
        <w:t> </w:t>
      </w:r>
      <w:r>
        <w:rPr>
          <w:rFonts w:ascii="Arial"/>
        </w:rPr>
        <w:t>made</w:t>
      </w:r>
      <w:r>
        <w:rPr>
          <w:rFonts w:ascii="Arial"/>
          <w:spacing w:val="-4"/>
        </w:rPr>
        <w:t> </w:t>
      </w:r>
      <w:r>
        <w:rPr>
          <w:rFonts w:ascii="Arial"/>
        </w:rPr>
        <w:t>progress</w:t>
      </w:r>
      <w:r>
        <w:rPr>
          <w:rFonts w:ascii="Arial"/>
          <w:spacing w:val="-5"/>
        </w:rPr>
        <w:t> </w:t>
      </w:r>
      <w:r>
        <w:rPr>
          <w:rFonts w:ascii="Arial"/>
        </w:rPr>
        <w:t>in</w:t>
      </w:r>
      <w:r>
        <w:rPr>
          <w:rFonts w:ascii="Arial"/>
          <w:spacing w:val="-5"/>
        </w:rPr>
        <w:t> </w:t>
      </w:r>
      <w:r>
        <w:rPr>
          <w:rFonts w:ascii="Arial"/>
        </w:rPr>
        <w:t>identifying</w:t>
      </w:r>
      <w:r>
        <w:rPr>
          <w:rFonts w:ascii="Arial"/>
          <w:spacing w:val="-4"/>
        </w:rPr>
        <w:t> </w:t>
      </w:r>
      <w:r>
        <w:rPr>
          <w:rFonts w:ascii="Arial"/>
        </w:rPr>
        <w:t>additional</w:t>
      </w:r>
      <w:r>
        <w:rPr>
          <w:rFonts w:ascii="Arial"/>
          <w:spacing w:val="-5"/>
        </w:rPr>
        <w:t> </w:t>
      </w:r>
      <w:r>
        <w:rPr>
          <w:rFonts w:ascii="Arial"/>
        </w:rPr>
        <w:t>services</w:t>
      </w:r>
      <w:r>
        <w:rPr>
          <w:rFonts w:ascii="Arial"/>
          <w:spacing w:val="-5"/>
        </w:rPr>
        <w:t> </w:t>
      </w:r>
      <w:r>
        <w:rPr>
          <w:rFonts w:ascii="Arial"/>
        </w:rPr>
        <w:t>and</w:t>
      </w:r>
      <w:r>
        <w:rPr>
          <w:rFonts w:ascii="Arial"/>
          <w:spacing w:val="-64"/>
        </w:rPr>
        <w:t> </w:t>
      </w:r>
      <w:r>
        <w:rPr>
          <w:rFonts w:ascii="Arial"/>
        </w:rPr>
        <w:t>programs</w:t>
      </w:r>
      <w:r>
        <w:rPr>
          <w:rFonts w:ascii="Arial"/>
          <w:spacing w:val="-2"/>
        </w:rPr>
        <w:t> </w:t>
      </w:r>
      <w:r>
        <w:rPr>
          <w:rFonts w:ascii="Arial"/>
        </w:rPr>
        <w:t>that</w:t>
      </w:r>
      <w:r>
        <w:rPr>
          <w:rFonts w:ascii="Arial"/>
          <w:spacing w:val="-1"/>
        </w:rPr>
        <w:t> </w:t>
      </w:r>
      <w:r>
        <w:rPr>
          <w:rFonts w:ascii="Arial"/>
        </w:rPr>
        <w:t>can</w:t>
      </w:r>
      <w:r>
        <w:rPr>
          <w:rFonts w:ascii="Arial"/>
          <w:spacing w:val="-1"/>
        </w:rPr>
        <w:t> </w:t>
      </w:r>
      <w:r>
        <w:rPr>
          <w:rFonts w:ascii="Arial"/>
        </w:rPr>
        <w:t>help</w:t>
      </w:r>
      <w:r>
        <w:rPr>
          <w:rFonts w:ascii="Arial"/>
          <w:spacing w:val="-1"/>
        </w:rPr>
        <w:t> </w:t>
      </w:r>
      <w:r>
        <w:rPr>
          <w:rFonts w:ascii="Arial"/>
        </w:rPr>
        <w:t>connect</w:t>
      </w:r>
      <w:r>
        <w:rPr>
          <w:rFonts w:ascii="Arial"/>
          <w:spacing w:val="-2"/>
        </w:rPr>
        <w:t> </w:t>
      </w:r>
      <w:r>
        <w:rPr>
          <w:rFonts w:ascii="Arial"/>
        </w:rPr>
        <w:t>patients</w:t>
      </w:r>
      <w:r>
        <w:rPr>
          <w:rFonts w:ascii="Arial"/>
          <w:spacing w:val="-1"/>
        </w:rPr>
        <w:t> </w:t>
      </w:r>
      <w:r>
        <w:rPr>
          <w:rFonts w:ascii="Arial"/>
        </w:rPr>
        <w:t>to</w:t>
      </w:r>
      <w:r>
        <w:rPr>
          <w:rFonts w:ascii="Arial"/>
          <w:spacing w:val="-2"/>
        </w:rPr>
        <w:t> </w:t>
      </w:r>
      <w:r>
        <w:rPr>
          <w:rFonts w:ascii="Arial"/>
        </w:rPr>
        <w:t>treatment</w:t>
      </w:r>
      <w:r>
        <w:rPr>
          <w:rFonts w:ascii="Arial"/>
          <w:spacing w:val="-1"/>
        </w:rPr>
        <w:t> </w:t>
      </w:r>
      <w:r>
        <w:rPr>
          <w:rFonts w:ascii="Arial"/>
        </w:rPr>
        <w:t>and</w:t>
      </w:r>
      <w:r>
        <w:rPr>
          <w:rFonts w:ascii="Arial"/>
          <w:spacing w:val="-1"/>
        </w:rPr>
        <w:t> </w:t>
      </w:r>
      <w:r>
        <w:rPr>
          <w:rFonts w:ascii="Arial"/>
        </w:rPr>
        <w:t>remove</w:t>
      </w:r>
      <w:r>
        <w:rPr>
          <w:rFonts w:ascii="Arial"/>
          <w:spacing w:val="-3"/>
        </w:rPr>
        <w:t> </w:t>
      </w:r>
      <w:r>
        <w:rPr>
          <w:rFonts w:ascii="Arial"/>
        </w:rPr>
        <w:t>barriers</w:t>
      </w:r>
      <w:r>
        <w:rPr>
          <w:rFonts w:ascii="Arial"/>
          <w:spacing w:val="-2"/>
        </w:rPr>
        <w:t> </w:t>
      </w:r>
      <w:r>
        <w:rPr>
          <w:rFonts w:ascii="Arial"/>
        </w:rPr>
        <w:t>to</w:t>
      </w:r>
      <w:r>
        <w:rPr>
          <w:rFonts w:ascii="Arial"/>
          <w:spacing w:val="-2"/>
        </w:rPr>
        <w:t> </w:t>
      </w:r>
      <w:r>
        <w:rPr>
          <w:rFonts w:ascii="Arial"/>
        </w:rPr>
        <w:t>care:</w:t>
      </w:r>
    </w:p>
    <w:p>
      <w:pPr>
        <w:pStyle w:val="BodyText"/>
        <w:spacing w:before="4"/>
        <w:rPr>
          <w:rFonts w:ascii="Arial"/>
          <w:sz w:val="33"/>
        </w:rPr>
      </w:pPr>
    </w:p>
    <w:p>
      <w:pPr>
        <w:pStyle w:val="ListParagraph"/>
        <w:numPr>
          <w:ilvl w:val="1"/>
          <w:numId w:val="12"/>
        </w:numPr>
        <w:tabs>
          <w:tab w:pos="1679" w:val="left" w:leader="none"/>
          <w:tab w:pos="1681" w:val="left" w:leader="none"/>
        </w:tabs>
        <w:spacing w:line="240" w:lineRule="auto" w:before="0" w:after="0"/>
        <w:ind w:left="1679" w:right="1155" w:hanging="360"/>
        <w:jc w:val="left"/>
        <w:rPr>
          <w:rFonts w:ascii="Arial" w:hAnsi="Arial"/>
          <w:sz w:val="24"/>
        </w:rPr>
      </w:pPr>
      <w:r>
        <w:rPr>
          <w:rFonts w:ascii="Arial" w:hAnsi="Arial"/>
          <w:sz w:val="24"/>
        </w:rPr>
        <w:t>A new program staffed by community health navigators follows patients identified with</w:t>
      </w:r>
      <w:r>
        <w:rPr>
          <w:rFonts w:ascii="Arial" w:hAnsi="Arial"/>
          <w:spacing w:val="1"/>
          <w:sz w:val="24"/>
        </w:rPr>
        <w:t> </w:t>
      </w:r>
      <w:r>
        <w:rPr>
          <w:rFonts w:ascii="Arial" w:hAnsi="Arial"/>
          <w:sz w:val="24"/>
        </w:rPr>
        <w:t>behavioral</w:t>
      </w:r>
      <w:r>
        <w:rPr>
          <w:rFonts w:ascii="Arial" w:hAnsi="Arial"/>
          <w:spacing w:val="-7"/>
          <w:sz w:val="24"/>
        </w:rPr>
        <w:t> </w:t>
      </w:r>
      <w:r>
        <w:rPr>
          <w:rFonts w:ascii="Arial" w:hAnsi="Arial"/>
          <w:sz w:val="24"/>
        </w:rPr>
        <w:t>health</w:t>
      </w:r>
      <w:r>
        <w:rPr>
          <w:rFonts w:ascii="Arial" w:hAnsi="Arial"/>
          <w:spacing w:val="-6"/>
          <w:sz w:val="24"/>
        </w:rPr>
        <w:t> </w:t>
      </w:r>
      <w:r>
        <w:rPr>
          <w:rFonts w:ascii="Arial" w:hAnsi="Arial"/>
          <w:sz w:val="24"/>
        </w:rPr>
        <w:t>disorders</w:t>
      </w:r>
      <w:r>
        <w:rPr>
          <w:rFonts w:ascii="Arial" w:hAnsi="Arial"/>
          <w:spacing w:val="-6"/>
          <w:sz w:val="24"/>
        </w:rPr>
        <w:t> </w:t>
      </w:r>
      <w:r>
        <w:rPr>
          <w:rFonts w:ascii="Arial" w:hAnsi="Arial"/>
          <w:sz w:val="24"/>
        </w:rPr>
        <w:t>through</w:t>
      </w:r>
      <w:r>
        <w:rPr>
          <w:rFonts w:ascii="Arial" w:hAnsi="Arial"/>
          <w:spacing w:val="-6"/>
          <w:sz w:val="24"/>
        </w:rPr>
        <w:t> </w:t>
      </w:r>
      <w:r>
        <w:rPr>
          <w:rFonts w:ascii="Arial" w:hAnsi="Arial"/>
          <w:sz w:val="24"/>
        </w:rPr>
        <w:t>a</w:t>
      </w:r>
      <w:r>
        <w:rPr>
          <w:rFonts w:ascii="Arial" w:hAnsi="Arial"/>
          <w:spacing w:val="-7"/>
          <w:sz w:val="24"/>
        </w:rPr>
        <w:t> </w:t>
      </w:r>
      <w:r>
        <w:rPr>
          <w:rFonts w:ascii="Arial" w:hAnsi="Arial"/>
          <w:sz w:val="24"/>
        </w:rPr>
        <w:t>variety</w:t>
      </w:r>
      <w:r>
        <w:rPr>
          <w:rFonts w:ascii="Arial" w:hAnsi="Arial"/>
          <w:spacing w:val="-6"/>
          <w:sz w:val="24"/>
        </w:rPr>
        <w:t> </w:t>
      </w:r>
      <w:r>
        <w:rPr>
          <w:rFonts w:ascii="Arial" w:hAnsi="Arial"/>
          <w:sz w:val="24"/>
        </w:rPr>
        <w:t>of</w:t>
      </w:r>
      <w:r>
        <w:rPr>
          <w:rFonts w:ascii="Arial" w:hAnsi="Arial"/>
          <w:spacing w:val="-4"/>
          <w:sz w:val="24"/>
        </w:rPr>
        <w:t> </w:t>
      </w:r>
      <w:r>
        <w:rPr>
          <w:rFonts w:ascii="Arial" w:hAnsi="Arial"/>
          <w:sz w:val="24"/>
        </w:rPr>
        <w:t>supportive</w:t>
      </w:r>
      <w:r>
        <w:rPr>
          <w:rFonts w:ascii="Arial" w:hAnsi="Arial"/>
          <w:spacing w:val="-7"/>
          <w:sz w:val="24"/>
        </w:rPr>
        <w:t> </w:t>
      </w:r>
      <w:r>
        <w:rPr>
          <w:rFonts w:ascii="Arial" w:hAnsi="Arial"/>
          <w:sz w:val="24"/>
        </w:rPr>
        <w:t>service</w:t>
      </w:r>
      <w:r>
        <w:rPr>
          <w:rFonts w:ascii="Arial" w:hAnsi="Arial"/>
          <w:spacing w:val="-6"/>
          <w:sz w:val="24"/>
        </w:rPr>
        <w:t> </w:t>
      </w:r>
      <w:r>
        <w:rPr>
          <w:rFonts w:ascii="Arial" w:hAnsi="Arial"/>
          <w:sz w:val="24"/>
        </w:rPr>
        <w:t>assistance,</w:t>
      </w:r>
      <w:r>
        <w:rPr>
          <w:rFonts w:ascii="Arial" w:hAnsi="Arial"/>
          <w:spacing w:val="-6"/>
          <w:sz w:val="24"/>
        </w:rPr>
        <w:t> </w:t>
      </w:r>
      <w:r>
        <w:rPr>
          <w:rFonts w:ascii="Arial" w:hAnsi="Arial"/>
          <w:sz w:val="24"/>
        </w:rPr>
        <w:t>including</w:t>
      </w:r>
      <w:r>
        <w:rPr>
          <w:rFonts w:ascii="Arial" w:hAnsi="Arial"/>
          <w:spacing w:val="-64"/>
          <w:sz w:val="24"/>
        </w:rPr>
        <w:t> </w:t>
      </w:r>
      <w:r>
        <w:rPr>
          <w:rFonts w:ascii="Arial" w:hAnsi="Arial"/>
          <w:sz w:val="24"/>
        </w:rPr>
        <w:t>transportation and co-pay assistance, medication management, elder services and</w:t>
      </w:r>
      <w:r>
        <w:rPr>
          <w:rFonts w:ascii="Arial" w:hAnsi="Arial"/>
          <w:spacing w:val="1"/>
          <w:sz w:val="24"/>
        </w:rPr>
        <w:t> </w:t>
      </w:r>
      <w:r>
        <w:rPr>
          <w:rFonts w:ascii="Arial" w:hAnsi="Arial"/>
          <w:sz w:val="24"/>
        </w:rPr>
        <w:t>occupational needs. The program has a goal to reduce the readmission rate(s) of these</w:t>
      </w:r>
      <w:r>
        <w:rPr>
          <w:rFonts w:ascii="Arial" w:hAnsi="Arial"/>
          <w:spacing w:val="-64"/>
          <w:sz w:val="24"/>
        </w:rPr>
        <w:t> </w:t>
      </w:r>
      <w:r>
        <w:rPr>
          <w:rFonts w:ascii="Arial" w:hAnsi="Arial"/>
          <w:sz w:val="24"/>
        </w:rPr>
        <w:t>patients in our Southbridge and Webster Emergency Departments. The program began</w:t>
      </w:r>
      <w:r>
        <w:rPr>
          <w:rFonts w:ascii="Arial" w:hAnsi="Arial"/>
          <w:spacing w:val="-64"/>
          <w:sz w:val="24"/>
        </w:rPr>
        <w:t> </w:t>
      </w:r>
      <w:r>
        <w:rPr>
          <w:rFonts w:ascii="Arial" w:hAnsi="Arial"/>
          <w:sz w:val="24"/>
        </w:rPr>
        <w:t>in October 2018 and is on track to be successful over the next 2-4 years. Future</w:t>
      </w:r>
      <w:r>
        <w:rPr>
          <w:rFonts w:ascii="Arial" w:hAnsi="Arial"/>
          <w:spacing w:val="1"/>
          <w:sz w:val="24"/>
        </w:rPr>
        <w:t> </w:t>
      </w:r>
      <w:r>
        <w:rPr>
          <w:rFonts w:ascii="Arial" w:hAnsi="Arial"/>
          <w:sz w:val="24"/>
        </w:rPr>
        <w:t>reporting</w:t>
      </w:r>
      <w:r>
        <w:rPr>
          <w:rFonts w:ascii="Arial" w:hAnsi="Arial"/>
          <w:spacing w:val="-1"/>
          <w:sz w:val="24"/>
        </w:rPr>
        <w:t> </w:t>
      </w:r>
      <w:r>
        <w:rPr>
          <w:rFonts w:ascii="Arial" w:hAnsi="Arial"/>
          <w:sz w:val="24"/>
        </w:rPr>
        <w:t>of this program</w:t>
      </w:r>
      <w:r>
        <w:rPr>
          <w:rFonts w:ascii="Arial" w:hAnsi="Arial"/>
          <w:spacing w:val="-1"/>
          <w:sz w:val="24"/>
        </w:rPr>
        <w:t> </w:t>
      </w:r>
      <w:r>
        <w:rPr>
          <w:rFonts w:ascii="Arial" w:hAnsi="Arial"/>
          <w:sz w:val="24"/>
        </w:rPr>
        <w:t>will continue.</w:t>
      </w:r>
    </w:p>
    <w:p>
      <w:pPr>
        <w:pStyle w:val="BodyText"/>
        <w:spacing w:before="11"/>
        <w:rPr>
          <w:rFonts w:ascii="Arial"/>
          <w:sz w:val="23"/>
        </w:rPr>
      </w:pPr>
    </w:p>
    <w:p>
      <w:pPr>
        <w:pStyle w:val="ListParagraph"/>
        <w:numPr>
          <w:ilvl w:val="1"/>
          <w:numId w:val="12"/>
        </w:numPr>
        <w:tabs>
          <w:tab w:pos="1679" w:val="left" w:leader="none"/>
          <w:tab w:pos="1681" w:val="left" w:leader="none"/>
        </w:tabs>
        <w:spacing w:line="240" w:lineRule="auto" w:before="0" w:after="0"/>
        <w:ind w:left="1679" w:right="1462" w:hanging="360"/>
        <w:jc w:val="left"/>
        <w:rPr>
          <w:rFonts w:ascii="Arial" w:hAnsi="Arial"/>
          <w:sz w:val="24"/>
        </w:rPr>
      </w:pPr>
      <w:r>
        <w:rPr>
          <w:rFonts w:ascii="Arial" w:hAnsi="Arial"/>
          <w:sz w:val="24"/>
        </w:rPr>
        <w:t>We</w:t>
      </w:r>
      <w:r>
        <w:rPr>
          <w:rFonts w:ascii="Arial" w:hAnsi="Arial"/>
          <w:spacing w:val="-5"/>
          <w:sz w:val="24"/>
        </w:rPr>
        <w:t> </w:t>
      </w:r>
      <w:r>
        <w:rPr>
          <w:rFonts w:ascii="Arial" w:hAnsi="Arial"/>
          <w:sz w:val="24"/>
        </w:rPr>
        <w:t>also</w:t>
      </w:r>
      <w:r>
        <w:rPr>
          <w:rFonts w:ascii="Arial" w:hAnsi="Arial"/>
          <w:spacing w:val="-5"/>
          <w:sz w:val="24"/>
        </w:rPr>
        <w:t> </w:t>
      </w:r>
      <w:r>
        <w:rPr>
          <w:rFonts w:ascii="Arial" w:hAnsi="Arial"/>
          <w:sz w:val="24"/>
        </w:rPr>
        <w:t>secured</w:t>
      </w:r>
      <w:r>
        <w:rPr>
          <w:rFonts w:ascii="Arial" w:hAnsi="Arial"/>
          <w:spacing w:val="-5"/>
          <w:sz w:val="24"/>
        </w:rPr>
        <w:t> </w:t>
      </w:r>
      <w:r>
        <w:rPr>
          <w:rFonts w:ascii="Arial" w:hAnsi="Arial"/>
          <w:sz w:val="24"/>
        </w:rPr>
        <w:t>transportation</w:t>
      </w:r>
      <w:r>
        <w:rPr>
          <w:rFonts w:ascii="Arial" w:hAnsi="Arial"/>
          <w:spacing w:val="-5"/>
          <w:sz w:val="24"/>
        </w:rPr>
        <w:t> </w:t>
      </w:r>
      <w:r>
        <w:rPr>
          <w:rFonts w:ascii="Arial" w:hAnsi="Arial"/>
          <w:sz w:val="24"/>
        </w:rPr>
        <w:t>contacts</w:t>
      </w:r>
      <w:r>
        <w:rPr>
          <w:rFonts w:ascii="Arial" w:hAnsi="Arial"/>
          <w:spacing w:val="-5"/>
          <w:sz w:val="24"/>
        </w:rPr>
        <w:t> </w:t>
      </w:r>
      <w:r>
        <w:rPr>
          <w:rFonts w:ascii="Arial" w:hAnsi="Arial"/>
          <w:sz w:val="24"/>
        </w:rPr>
        <w:t>with</w:t>
      </w:r>
      <w:r>
        <w:rPr>
          <w:rFonts w:ascii="Arial" w:hAnsi="Arial"/>
          <w:spacing w:val="-4"/>
          <w:sz w:val="24"/>
        </w:rPr>
        <w:t> </w:t>
      </w:r>
      <w:r>
        <w:rPr>
          <w:rFonts w:ascii="Arial" w:hAnsi="Arial"/>
          <w:sz w:val="24"/>
        </w:rPr>
        <w:t>different</w:t>
      </w:r>
      <w:r>
        <w:rPr>
          <w:rFonts w:ascii="Arial" w:hAnsi="Arial"/>
          <w:spacing w:val="-5"/>
          <w:sz w:val="24"/>
        </w:rPr>
        <w:t> </w:t>
      </w:r>
      <w:r>
        <w:rPr>
          <w:rFonts w:ascii="Arial" w:hAnsi="Arial"/>
          <w:sz w:val="24"/>
        </w:rPr>
        <w:t>organizations</w:t>
      </w:r>
      <w:r>
        <w:rPr>
          <w:rFonts w:ascii="Arial" w:hAnsi="Arial"/>
          <w:spacing w:val="-5"/>
          <w:sz w:val="24"/>
        </w:rPr>
        <w:t> </w:t>
      </w:r>
      <w:r>
        <w:rPr>
          <w:rFonts w:ascii="Arial" w:hAnsi="Arial"/>
          <w:sz w:val="24"/>
        </w:rPr>
        <w:t>to</w:t>
      </w:r>
      <w:r>
        <w:rPr>
          <w:rFonts w:ascii="Arial" w:hAnsi="Arial"/>
          <w:spacing w:val="-5"/>
          <w:sz w:val="24"/>
        </w:rPr>
        <w:t> </w:t>
      </w:r>
      <w:r>
        <w:rPr>
          <w:rFonts w:ascii="Arial" w:hAnsi="Arial"/>
          <w:sz w:val="24"/>
        </w:rPr>
        <w:t>provide</w:t>
      </w:r>
      <w:r>
        <w:rPr>
          <w:rFonts w:ascii="Arial" w:hAnsi="Arial"/>
          <w:spacing w:val="-5"/>
          <w:sz w:val="24"/>
        </w:rPr>
        <w:t> </w:t>
      </w:r>
      <w:r>
        <w:rPr>
          <w:rFonts w:ascii="Arial" w:hAnsi="Arial"/>
          <w:sz w:val="24"/>
        </w:rPr>
        <w:t>rides,</w:t>
      </w:r>
      <w:r>
        <w:rPr>
          <w:rFonts w:ascii="Arial" w:hAnsi="Arial"/>
          <w:spacing w:val="-63"/>
          <w:sz w:val="24"/>
        </w:rPr>
        <w:t> </w:t>
      </w:r>
      <w:r>
        <w:rPr>
          <w:rFonts w:ascii="Arial" w:hAnsi="Arial"/>
          <w:sz w:val="24"/>
        </w:rPr>
        <w:t>free of charge, for patients in the Webster/Dudley/Oxford market who need to get to</w:t>
      </w:r>
      <w:r>
        <w:rPr>
          <w:rFonts w:ascii="Arial" w:hAnsi="Arial"/>
          <w:spacing w:val="1"/>
          <w:sz w:val="24"/>
        </w:rPr>
        <w:t> </w:t>
      </w:r>
      <w:r>
        <w:rPr>
          <w:rFonts w:ascii="Arial" w:hAnsi="Arial"/>
          <w:sz w:val="24"/>
        </w:rPr>
        <w:t>Intensive Outpatient and Partial Hospitalization appointments. Since 2017, we have</w:t>
      </w:r>
      <w:r>
        <w:rPr>
          <w:rFonts w:ascii="Arial" w:hAnsi="Arial"/>
          <w:spacing w:val="1"/>
          <w:sz w:val="24"/>
        </w:rPr>
        <w:t> </w:t>
      </w:r>
      <w:r>
        <w:rPr>
          <w:rFonts w:ascii="Arial" w:hAnsi="Arial"/>
          <w:sz w:val="24"/>
        </w:rPr>
        <w:t>assisted</w:t>
      </w:r>
      <w:r>
        <w:rPr>
          <w:rFonts w:ascii="Arial" w:hAnsi="Arial"/>
          <w:spacing w:val="-4"/>
          <w:sz w:val="24"/>
        </w:rPr>
        <w:t> </w:t>
      </w:r>
      <w:r>
        <w:rPr>
          <w:rFonts w:ascii="Arial" w:hAnsi="Arial"/>
          <w:sz w:val="24"/>
        </w:rPr>
        <w:t>over</w:t>
      </w:r>
      <w:r>
        <w:rPr>
          <w:rFonts w:ascii="Arial" w:hAnsi="Arial"/>
          <w:spacing w:val="-4"/>
          <w:sz w:val="24"/>
        </w:rPr>
        <w:t> </w:t>
      </w:r>
      <w:r>
        <w:rPr>
          <w:rFonts w:ascii="Arial" w:hAnsi="Arial"/>
          <w:sz w:val="24"/>
        </w:rPr>
        <w:t>480</w:t>
      </w:r>
      <w:r>
        <w:rPr>
          <w:rFonts w:ascii="Arial" w:hAnsi="Arial"/>
          <w:spacing w:val="-3"/>
          <w:sz w:val="24"/>
        </w:rPr>
        <w:t> </w:t>
      </w:r>
      <w:r>
        <w:rPr>
          <w:rFonts w:ascii="Arial" w:hAnsi="Arial"/>
          <w:sz w:val="24"/>
        </w:rPr>
        <w:t>patients</w:t>
      </w:r>
      <w:r>
        <w:rPr>
          <w:rFonts w:ascii="Arial" w:hAnsi="Arial"/>
          <w:spacing w:val="-4"/>
          <w:sz w:val="24"/>
        </w:rPr>
        <w:t> </w:t>
      </w:r>
      <w:r>
        <w:rPr>
          <w:rFonts w:ascii="Arial" w:hAnsi="Arial"/>
          <w:sz w:val="24"/>
        </w:rPr>
        <w:t>with</w:t>
      </w:r>
      <w:r>
        <w:rPr>
          <w:rFonts w:ascii="Arial" w:hAnsi="Arial"/>
          <w:spacing w:val="-4"/>
          <w:sz w:val="24"/>
        </w:rPr>
        <w:t> </w:t>
      </w:r>
      <w:r>
        <w:rPr>
          <w:rFonts w:ascii="Arial" w:hAnsi="Arial"/>
          <w:sz w:val="24"/>
        </w:rPr>
        <w:t>rides</w:t>
      </w:r>
      <w:r>
        <w:rPr>
          <w:rFonts w:ascii="Arial" w:hAnsi="Arial"/>
          <w:spacing w:val="-3"/>
          <w:sz w:val="24"/>
        </w:rPr>
        <w:t> </w:t>
      </w:r>
      <w:r>
        <w:rPr>
          <w:rFonts w:ascii="Arial" w:hAnsi="Arial"/>
          <w:sz w:val="24"/>
        </w:rPr>
        <w:t>they</w:t>
      </w:r>
      <w:r>
        <w:rPr>
          <w:rFonts w:ascii="Arial" w:hAnsi="Arial"/>
          <w:spacing w:val="-4"/>
          <w:sz w:val="24"/>
        </w:rPr>
        <w:t> </w:t>
      </w:r>
      <w:r>
        <w:rPr>
          <w:rFonts w:ascii="Arial" w:hAnsi="Arial"/>
          <w:sz w:val="24"/>
        </w:rPr>
        <w:t>may</w:t>
      </w:r>
      <w:r>
        <w:rPr>
          <w:rFonts w:ascii="Arial" w:hAnsi="Arial"/>
          <w:spacing w:val="-4"/>
          <w:sz w:val="24"/>
        </w:rPr>
        <w:t> </w:t>
      </w:r>
      <w:r>
        <w:rPr>
          <w:rFonts w:ascii="Arial" w:hAnsi="Arial"/>
          <w:sz w:val="24"/>
        </w:rPr>
        <w:t>have</w:t>
      </w:r>
      <w:r>
        <w:rPr>
          <w:rFonts w:ascii="Arial" w:hAnsi="Arial"/>
          <w:spacing w:val="-3"/>
          <w:sz w:val="24"/>
        </w:rPr>
        <w:t> </w:t>
      </w:r>
      <w:r>
        <w:rPr>
          <w:rFonts w:ascii="Arial" w:hAnsi="Arial"/>
          <w:sz w:val="24"/>
        </w:rPr>
        <w:t>otherwise</w:t>
      </w:r>
      <w:r>
        <w:rPr>
          <w:rFonts w:ascii="Arial" w:hAnsi="Arial"/>
          <w:spacing w:val="-4"/>
          <w:sz w:val="24"/>
        </w:rPr>
        <w:t> </w:t>
      </w:r>
      <w:r>
        <w:rPr>
          <w:rFonts w:ascii="Arial" w:hAnsi="Arial"/>
          <w:sz w:val="24"/>
        </w:rPr>
        <w:t>missed</w:t>
      </w:r>
      <w:r>
        <w:rPr>
          <w:rFonts w:ascii="Arial" w:hAnsi="Arial"/>
          <w:spacing w:val="-3"/>
          <w:sz w:val="24"/>
        </w:rPr>
        <w:t> </w:t>
      </w:r>
      <w:r>
        <w:rPr>
          <w:rFonts w:ascii="Arial" w:hAnsi="Arial"/>
          <w:sz w:val="24"/>
        </w:rPr>
        <w:t>or</w:t>
      </w:r>
      <w:r>
        <w:rPr>
          <w:rFonts w:ascii="Arial" w:hAnsi="Arial"/>
          <w:spacing w:val="-4"/>
          <w:sz w:val="24"/>
        </w:rPr>
        <w:t> </w:t>
      </w:r>
      <w:r>
        <w:rPr>
          <w:rFonts w:ascii="Arial" w:hAnsi="Arial"/>
          <w:sz w:val="24"/>
        </w:rPr>
        <w:t>canceled.</w:t>
      </w:r>
    </w:p>
    <w:p>
      <w:pPr>
        <w:spacing w:after="0" w:line="240" w:lineRule="auto"/>
        <w:jc w:val="left"/>
        <w:rPr>
          <w:rFonts w:ascii="Arial" w:hAnsi="Arial"/>
          <w:sz w:val="24"/>
        </w:rPr>
        <w:sectPr>
          <w:headerReference w:type="default" r:id="rId756"/>
          <w:footerReference w:type="default" r:id="rId757"/>
          <w:pgSz w:w="12240" w:h="15840"/>
          <w:pgMar w:header="720" w:footer="653" w:top="1500" w:bottom="840" w:left="120" w:right="0"/>
        </w:sectPr>
      </w:pPr>
    </w:p>
    <w:p>
      <w:pPr>
        <w:spacing w:before="198"/>
        <w:ind w:left="960" w:right="0" w:firstLine="0"/>
        <w:jc w:val="left"/>
        <w:rPr>
          <w:rFonts w:ascii="Cambria" w:hAnsi="Cambria"/>
          <w:sz w:val="26"/>
        </w:rPr>
      </w:pPr>
      <w:r>
        <w:rPr>
          <w:rFonts w:ascii="Cambria" w:hAnsi="Cambria"/>
          <w:color w:val="355E91"/>
          <w:sz w:val="26"/>
        </w:rPr>
        <w:t>Looking</w:t>
      </w:r>
      <w:r>
        <w:rPr>
          <w:rFonts w:ascii="Cambria" w:hAnsi="Cambria"/>
          <w:color w:val="355E91"/>
          <w:spacing w:val="-4"/>
          <w:sz w:val="26"/>
        </w:rPr>
        <w:t> </w:t>
      </w:r>
      <w:r>
        <w:rPr>
          <w:rFonts w:ascii="Cambria" w:hAnsi="Cambria"/>
          <w:color w:val="355E91"/>
          <w:sz w:val="26"/>
        </w:rPr>
        <w:t>Ahead:</w:t>
      </w:r>
      <w:r>
        <w:rPr>
          <w:rFonts w:ascii="Cambria" w:hAnsi="Cambria"/>
          <w:color w:val="355E91"/>
          <w:spacing w:val="-2"/>
          <w:sz w:val="26"/>
        </w:rPr>
        <w:t> </w:t>
      </w:r>
      <w:r>
        <w:rPr>
          <w:rFonts w:ascii="Cambria" w:hAnsi="Cambria"/>
          <w:color w:val="355E91"/>
          <w:sz w:val="26"/>
        </w:rPr>
        <w:t>2019‐2021</w:t>
      </w:r>
    </w:p>
    <w:p>
      <w:pPr>
        <w:pStyle w:val="BodyText"/>
        <w:spacing w:before="43"/>
        <w:ind w:left="960" w:right="1140"/>
        <w:rPr>
          <w:rFonts w:ascii="Arial"/>
        </w:rPr>
      </w:pPr>
      <w:r>
        <w:rPr>
          <w:rFonts w:ascii="Arial"/>
        </w:rPr>
        <w:t>With our new CHNA data, we are actively working to identify our main target populations for</w:t>
      </w:r>
      <w:r>
        <w:rPr>
          <w:rFonts w:ascii="Arial"/>
          <w:spacing w:val="1"/>
        </w:rPr>
        <w:t> </w:t>
      </w:r>
      <w:r>
        <w:rPr>
          <w:rFonts w:ascii="Arial"/>
        </w:rPr>
        <w:t>2020-2022.</w:t>
      </w:r>
      <w:r>
        <w:rPr>
          <w:rFonts w:ascii="Arial"/>
          <w:spacing w:val="-3"/>
        </w:rPr>
        <w:t> </w:t>
      </w:r>
      <w:r>
        <w:rPr>
          <w:rFonts w:ascii="Arial"/>
        </w:rPr>
        <w:t>Our</w:t>
      </w:r>
      <w:r>
        <w:rPr>
          <w:rFonts w:ascii="Arial"/>
          <w:spacing w:val="-5"/>
        </w:rPr>
        <w:t> </w:t>
      </w:r>
      <w:r>
        <w:rPr>
          <w:rFonts w:ascii="Arial"/>
        </w:rPr>
        <w:t>CBAC</w:t>
      </w:r>
      <w:r>
        <w:rPr>
          <w:rFonts w:ascii="Arial"/>
          <w:spacing w:val="-4"/>
        </w:rPr>
        <w:t> </w:t>
      </w:r>
      <w:r>
        <w:rPr>
          <w:rFonts w:ascii="Arial"/>
        </w:rPr>
        <w:t>will</w:t>
      </w:r>
      <w:r>
        <w:rPr>
          <w:rFonts w:ascii="Arial"/>
          <w:spacing w:val="-5"/>
        </w:rPr>
        <w:t> </w:t>
      </w:r>
      <w:r>
        <w:rPr>
          <w:rFonts w:ascii="Arial"/>
        </w:rPr>
        <w:t>help</w:t>
      </w:r>
      <w:r>
        <w:rPr>
          <w:rFonts w:ascii="Arial"/>
          <w:spacing w:val="-4"/>
        </w:rPr>
        <w:t> </w:t>
      </w:r>
      <w:r>
        <w:rPr>
          <w:rFonts w:ascii="Arial"/>
        </w:rPr>
        <w:t>decide</w:t>
      </w:r>
      <w:r>
        <w:rPr>
          <w:rFonts w:ascii="Arial"/>
          <w:spacing w:val="-5"/>
        </w:rPr>
        <w:t> </w:t>
      </w:r>
      <w:r>
        <w:rPr>
          <w:rFonts w:ascii="Arial"/>
        </w:rPr>
        <w:t>if</w:t>
      </w:r>
      <w:r>
        <w:rPr>
          <w:rFonts w:ascii="Arial"/>
          <w:spacing w:val="-4"/>
        </w:rPr>
        <w:t> </w:t>
      </w:r>
      <w:r>
        <w:rPr>
          <w:rFonts w:ascii="Arial"/>
        </w:rPr>
        <w:t>our</w:t>
      </w:r>
      <w:r>
        <w:rPr>
          <w:rFonts w:ascii="Arial"/>
          <w:spacing w:val="-5"/>
        </w:rPr>
        <w:t> </w:t>
      </w:r>
      <w:r>
        <w:rPr>
          <w:rFonts w:ascii="Arial"/>
        </w:rPr>
        <w:t>current</w:t>
      </w:r>
      <w:r>
        <w:rPr>
          <w:rFonts w:ascii="Arial"/>
          <w:spacing w:val="-5"/>
        </w:rPr>
        <w:t> </w:t>
      </w:r>
      <w:r>
        <w:rPr>
          <w:rFonts w:ascii="Arial"/>
        </w:rPr>
        <w:t>community</w:t>
      </w:r>
      <w:r>
        <w:rPr>
          <w:rFonts w:ascii="Arial"/>
          <w:spacing w:val="-5"/>
        </w:rPr>
        <w:t> </w:t>
      </w:r>
      <w:r>
        <w:rPr>
          <w:rFonts w:ascii="Arial"/>
        </w:rPr>
        <w:t>benefits</w:t>
      </w:r>
      <w:r>
        <w:rPr>
          <w:rFonts w:ascii="Arial"/>
          <w:spacing w:val="-4"/>
        </w:rPr>
        <w:t> </w:t>
      </w:r>
      <w:r>
        <w:rPr>
          <w:rFonts w:ascii="Arial"/>
        </w:rPr>
        <w:t>programs</w:t>
      </w:r>
      <w:r>
        <w:rPr>
          <w:rFonts w:ascii="Arial"/>
          <w:spacing w:val="-5"/>
        </w:rPr>
        <w:t> </w:t>
      </w:r>
      <w:r>
        <w:rPr>
          <w:rFonts w:ascii="Arial"/>
        </w:rPr>
        <w:t>or</w:t>
      </w:r>
      <w:r>
        <w:rPr>
          <w:rFonts w:ascii="Arial"/>
          <w:spacing w:val="-4"/>
        </w:rPr>
        <w:t> </w:t>
      </w:r>
      <w:r>
        <w:rPr>
          <w:rFonts w:ascii="Arial"/>
        </w:rPr>
        <w:t>outreach</w:t>
      </w:r>
      <w:r>
        <w:rPr>
          <w:rFonts w:ascii="Arial"/>
          <w:spacing w:val="-64"/>
        </w:rPr>
        <w:t> </w:t>
      </w:r>
      <w:r>
        <w:rPr>
          <w:rFonts w:ascii="Arial"/>
        </w:rPr>
        <w:t>services should be changed, modified or phased out and whether new programs should be</w:t>
      </w:r>
      <w:r>
        <w:rPr>
          <w:rFonts w:ascii="Arial"/>
          <w:spacing w:val="1"/>
        </w:rPr>
        <w:t> </w:t>
      </w:r>
      <w:r>
        <w:rPr>
          <w:rFonts w:ascii="Arial"/>
        </w:rPr>
        <w:t>considered</w:t>
      </w:r>
      <w:r>
        <w:rPr>
          <w:rFonts w:ascii="Arial"/>
          <w:spacing w:val="-3"/>
        </w:rPr>
        <w:t> </w:t>
      </w:r>
      <w:r>
        <w:rPr>
          <w:rFonts w:ascii="Arial"/>
        </w:rPr>
        <w:t>based</w:t>
      </w:r>
      <w:r>
        <w:rPr>
          <w:rFonts w:ascii="Arial"/>
          <w:spacing w:val="-2"/>
        </w:rPr>
        <w:t> </w:t>
      </w:r>
      <w:r>
        <w:rPr>
          <w:rFonts w:ascii="Arial"/>
        </w:rPr>
        <w:t>on</w:t>
      </w:r>
      <w:r>
        <w:rPr>
          <w:rFonts w:ascii="Arial"/>
          <w:spacing w:val="-3"/>
        </w:rPr>
        <w:t> </w:t>
      </w:r>
      <w:r>
        <w:rPr>
          <w:rFonts w:ascii="Arial"/>
        </w:rPr>
        <w:t>our</w:t>
      </w:r>
      <w:r>
        <w:rPr>
          <w:rFonts w:ascii="Arial"/>
          <w:spacing w:val="-2"/>
        </w:rPr>
        <w:t> </w:t>
      </w:r>
      <w:r>
        <w:rPr>
          <w:rFonts w:ascii="Arial"/>
        </w:rPr>
        <w:t>most</w:t>
      </w:r>
      <w:r>
        <w:rPr>
          <w:rFonts w:ascii="Arial"/>
          <w:spacing w:val="-3"/>
        </w:rPr>
        <w:t> </w:t>
      </w:r>
      <w:r>
        <w:rPr>
          <w:rFonts w:ascii="Arial"/>
        </w:rPr>
        <w:t>at-risk</w:t>
      </w:r>
      <w:r>
        <w:rPr>
          <w:rFonts w:ascii="Arial"/>
          <w:spacing w:val="-2"/>
        </w:rPr>
        <w:t> </w:t>
      </w:r>
      <w:r>
        <w:rPr>
          <w:rFonts w:ascii="Arial"/>
        </w:rPr>
        <w:t>populations</w:t>
      </w:r>
      <w:r>
        <w:rPr>
          <w:rFonts w:ascii="Arial"/>
          <w:spacing w:val="-2"/>
        </w:rPr>
        <w:t> </w:t>
      </w:r>
      <w:r>
        <w:rPr>
          <w:rFonts w:ascii="Arial"/>
        </w:rPr>
        <w:t>and</w:t>
      </w:r>
      <w:r>
        <w:rPr>
          <w:rFonts w:ascii="Arial"/>
          <w:spacing w:val="-3"/>
        </w:rPr>
        <w:t> </w:t>
      </w:r>
      <w:r>
        <w:rPr>
          <w:rFonts w:ascii="Arial"/>
        </w:rPr>
        <w:t>priority</w:t>
      </w:r>
      <w:r>
        <w:rPr>
          <w:rFonts w:ascii="Arial"/>
          <w:spacing w:val="-2"/>
        </w:rPr>
        <w:t> </w:t>
      </w:r>
      <w:r>
        <w:rPr>
          <w:rFonts w:ascii="Arial"/>
        </w:rPr>
        <w:t>to</w:t>
      </w:r>
      <w:r>
        <w:rPr>
          <w:rFonts w:ascii="Arial"/>
          <w:spacing w:val="-3"/>
        </w:rPr>
        <w:t> </w:t>
      </w:r>
      <w:r>
        <w:rPr>
          <w:rFonts w:ascii="Arial"/>
        </w:rPr>
        <w:t>statewide</w:t>
      </w:r>
      <w:r>
        <w:rPr>
          <w:rFonts w:ascii="Arial"/>
          <w:spacing w:val="-2"/>
        </w:rPr>
        <w:t> </w:t>
      </w:r>
      <w:r>
        <w:rPr>
          <w:rFonts w:ascii="Arial"/>
        </w:rPr>
        <w:t>disparities.</w:t>
      </w:r>
    </w:p>
    <w:p>
      <w:pPr>
        <w:pStyle w:val="BodyText"/>
        <w:spacing w:before="6"/>
        <w:rPr>
          <w:rFonts w:ascii="Arial"/>
          <w:sz w:val="33"/>
        </w:rPr>
      </w:pPr>
    </w:p>
    <w:p>
      <w:pPr>
        <w:spacing w:before="0"/>
        <w:ind w:left="960" w:right="0" w:firstLine="0"/>
        <w:jc w:val="left"/>
        <w:rPr>
          <w:rFonts w:ascii="Arial"/>
          <w:i/>
          <w:sz w:val="24"/>
        </w:rPr>
      </w:pPr>
      <w:r>
        <w:rPr>
          <w:rFonts w:ascii="Arial"/>
          <w:i/>
          <w:sz w:val="24"/>
        </w:rPr>
        <w:t>Possible</w:t>
      </w:r>
      <w:r>
        <w:rPr>
          <w:rFonts w:ascii="Arial"/>
          <w:i/>
          <w:spacing w:val="-3"/>
          <w:sz w:val="24"/>
        </w:rPr>
        <w:t> </w:t>
      </w:r>
      <w:r>
        <w:rPr>
          <w:rFonts w:ascii="Arial"/>
          <w:i/>
          <w:sz w:val="24"/>
        </w:rPr>
        <w:t>New</w:t>
      </w:r>
      <w:r>
        <w:rPr>
          <w:rFonts w:ascii="Arial"/>
          <w:i/>
          <w:spacing w:val="-4"/>
          <w:sz w:val="24"/>
        </w:rPr>
        <w:t> </w:t>
      </w:r>
      <w:r>
        <w:rPr>
          <w:rFonts w:ascii="Arial"/>
          <w:i/>
          <w:sz w:val="24"/>
        </w:rPr>
        <w:t>Target</w:t>
      </w:r>
      <w:r>
        <w:rPr>
          <w:rFonts w:ascii="Arial"/>
          <w:i/>
          <w:spacing w:val="-3"/>
          <w:sz w:val="24"/>
        </w:rPr>
        <w:t> </w:t>
      </w:r>
      <w:r>
        <w:rPr>
          <w:rFonts w:ascii="Arial"/>
          <w:i/>
          <w:sz w:val="24"/>
        </w:rPr>
        <w:t>Population:</w:t>
      </w:r>
      <w:r>
        <w:rPr>
          <w:rFonts w:ascii="Arial"/>
          <w:i/>
          <w:spacing w:val="-1"/>
          <w:sz w:val="24"/>
        </w:rPr>
        <w:t> </w:t>
      </w:r>
      <w:r>
        <w:rPr>
          <w:rFonts w:ascii="Arial"/>
          <w:i/>
          <w:sz w:val="24"/>
        </w:rPr>
        <w:t>Adolescents</w:t>
      </w:r>
      <w:r>
        <w:rPr>
          <w:rFonts w:ascii="Arial"/>
          <w:i/>
          <w:spacing w:val="-3"/>
          <w:sz w:val="24"/>
        </w:rPr>
        <w:t> </w:t>
      </w:r>
      <w:r>
        <w:rPr>
          <w:rFonts w:ascii="Arial"/>
          <w:i/>
          <w:sz w:val="24"/>
        </w:rPr>
        <w:t>Facing</w:t>
      </w:r>
      <w:r>
        <w:rPr>
          <w:rFonts w:ascii="Arial"/>
          <w:i/>
          <w:spacing w:val="-3"/>
          <w:sz w:val="24"/>
        </w:rPr>
        <w:t> </w:t>
      </w:r>
      <w:r>
        <w:rPr>
          <w:rFonts w:ascii="Arial"/>
          <w:i/>
          <w:sz w:val="24"/>
        </w:rPr>
        <w:t>Mental</w:t>
      </w:r>
      <w:r>
        <w:rPr>
          <w:rFonts w:ascii="Arial"/>
          <w:i/>
          <w:spacing w:val="-3"/>
          <w:sz w:val="24"/>
        </w:rPr>
        <w:t> </w:t>
      </w:r>
      <w:r>
        <w:rPr>
          <w:rFonts w:ascii="Arial"/>
          <w:i/>
          <w:sz w:val="24"/>
        </w:rPr>
        <w:t>Health</w:t>
      </w:r>
      <w:r>
        <w:rPr>
          <w:rFonts w:ascii="Arial"/>
          <w:i/>
          <w:spacing w:val="-3"/>
          <w:sz w:val="24"/>
        </w:rPr>
        <w:t> </w:t>
      </w:r>
      <w:r>
        <w:rPr>
          <w:rFonts w:ascii="Arial"/>
          <w:i/>
          <w:sz w:val="24"/>
        </w:rPr>
        <w:t>Issues</w:t>
      </w:r>
    </w:p>
    <w:p>
      <w:pPr>
        <w:pStyle w:val="BodyText"/>
        <w:spacing w:before="3"/>
        <w:rPr>
          <w:rFonts w:ascii="Arial"/>
          <w:i/>
          <w:sz w:val="33"/>
        </w:rPr>
      </w:pPr>
    </w:p>
    <w:p>
      <w:pPr>
        <w:pStyle w:val="BodyText"/>
        <w:spacing w:before="1"/>
        <w:ind w:left="960" w:right="1164"/>
        <w:rPr>
          <w:rFonts w:ascii="Arial"/>
        </w:rPr>
      </w:pPr>
      <w:r>
        <w:rPr>
          <w:rFonts w:ascii="Arial"/>
        </w:rPr>
        <w:t>As we have seen, and as the new CHNA data has shown, Mental Health is widely recognized</w:t>
      </w:r>
      <w:r>
        <w:rPr>
          <w:rFonts w:ascii="Arial"/>
          <w:spacing w:val="1"/>
        </w:rPr>
        <w:t> </w:t>
      </w:r>
      <w:r>
        <w:rPr>
          <w:rFonts w:ascii="Arial"/>
        </w:rPr>
        <w:t>as a health concern across all demographics. We also noticed mental health and depression</w:t>
      </w:r>
      <w:r>
        <w:rPr>
          <w:rFonts w:ascii="Arial"/>
          <w:spacing w:val="1"/>
        </w:rPr>
        <w:t> </w:t>
      </w:r>
      <w:r>
        <w:rPr>
          <w:rFonts w:ascii="Arial"/>
        </w:rPr>
        <w:t>emerged</w:t>
      </w:r>
      <w:r>
        <w:rPr>
          <w:rFonts w:ascii="Arial"/>
          <w:spacing w:val="-4"/>
        </w:rPr>
        <w:t> </w:t>
      </w:r>
      <w:r>
        <w:rPr>
          <w:rFonts w:ascii="Arial"/>
        </w:rPr>
        <w:t>again</w:t>
      </w:r>
      <w:r>
        <w:rPr>
          <w:rFonts w:ascii="Arial"/>
          <w:spacing w:val="-4"/>
        </w:rPr>
        <w:t> </w:t>
      </w:r>
      <w:r>
        <w:rPr>
          <w:rFonts w:ascii="Arial"/>
        </w:rPr>
        <w:t>as</w:t>
      </w:r>
      <w:r>
        <w:rPr>
          <w:rFonts w:ascii="Arial"/>
          <w:spacing w:val="-3"/>
        </w:rPr>
        <w:t> </w:t>
      </w:r>
      <w:r>
        <w:rPr>
          <w:rFonts w:ascii="Arial"/>
        </w:rPr>
        <w:t>the</w:t>
      </w:r>
      <w:r>
        <w:rPr>
          <w:rFonts w:ascii="Arial"/>
          <w:spacing w:val="-4"/>
        </w:rPr>
        <w:t> </w:t>
      </w:r>
      <w:r>
        <w:rPr>
          <w:rFonts w:ascii="Arial"/>
        </w:rPr>
        <w:t>top</w:t>
      </w:r>
      <w:r>
        <w:rPr>
          <w:rFonts w:ascii="Arial"/>
          <w:spacing w:val="-3"/>
        </w:rPr>
        <w:t> </w:t>
      </w:r>
      <w:r>
        <w:rPr>
          <w:rFonts w:ascii="Arial"/>
        </w:rPr>
        <w:t>concern</w:t>
      </w:r>
      <w:r>
        <w:rPr>
          <w:rFonts w:ascii="Arial"/>
          <w:spacing w:val="-4"/>
        </w:rPr>
        <w:t> </w:t>
      </w:r>
      <w:r>
        <w:rPr>
          <w:rFonts w:ascii="Arial"/>
        </w:rPr>
        <w:t>for</w:t>
      </w:r>
      <w:r>
        <w:rPr>
          <w:rFonts w:ascii="Arial"/>
          <w:spacing w:val="-3"/>
        </w:rPr>
        <w:t> </w:t>
      </w:r>
      <w:r>
        <w:rPr>
          <w:rFonts w:ascii="Arial"/>
        </w:rPr>
        <w:t>the</w:t>
      </w:r>
      <w:r>
        <w:rPr>
          <w:rFonts w:ascii="Arial"/>
          <w:spacing w:val="-4"/>
        </w:rPr>
        <w:t> </w:t>
      </w:r>
      <w:r>
        <w:rPr>
          <w:rFonts w:ascii="Arial"/>
        </w:rPr>
        <w:t>adolescent</w:t>
      </w:r>
      <w:r>
        <w:rPr>
          <w:rFonts w:ascii="Arial"/>
          <w:spacing w:val="-3"/>
        </w:rPr>
        <w:t> </w:t>
      </w:r>
      <w:r>
        <w:rPr>
          <w:rFonts w:ascii="Arial"/>
        </w:rPr>
        <w:t>category.</w:t>
      </w:r>
      <w:r>
        <w:rPr>
          <w:rFonts w:ascii="Arial"/>
          <w:spacing w:val="-4"/>
        </w:rPr>
        <w:t> </w:t>
      </w:r>
      <w:r>
        <w:rPr>
          <w:rFonts w:ascii="Arial"/>
        </w:rPr>
        <w:t>Knowing</w:t>
      </w:r>
      <w:r>
        <w:rPr>
          <w:rFonts w:ascii="Arial"/>
          <w:spacing w:val="-3"/>
        </w:rPr>
        <w:t> </w:t>
      </w:r>
      <w:r>
        <w:rPr>
          <w:rFonts w:ascii="Arial"/>
        </w:rPr>
        <w:t>this,</w:t>
      </w:r>
      <w:r>
        <w:rPr>
          <w:rFonts w:ascii="Arial"/>
          <w:spacing w:val="-4"/>
        </w:rPr>
        <w:t> </w:t>
      </w:r>
      <w:r>
        <w:rPr>
          <w:rFonts w:ascii="Arial"/>
        </w:rPr>
        <w:t>we</w:t>
      </w:r>
      <w:r>
        <w:rPr>
          <w:rFonts w:ascii="Arial"/>
          <w:spacing w:val="-3"/>
        </w:rPr>
        <w:t> </w:t>
      </w:r>
      <w:r>
        <w:rPr>
          <w:rFonts w:ascii="Arial"/>
        </w:rPr>
        <w:t>are</w:t>
      </w:r>
      <w:r>
        <w:rPr>
          <w:rFonts w:ascii="Arial"/>
          <w:spacing w:val="-4"/>
        </w:rPr>
        <w:t> </w:t>
      </w:r>
      <w:r>
        <w:rPr>
          <w:rFonts w:ascii="Arial"/>
        </w:rPr>
        <w:t>exploring</w:t>
      </w:r>
      <w:r>
        <w:rPr>
          <w:rFonts w:ascii="Arial"/>
          <w:spacing w:val="-63"/>
        </w:rPr>
        <w:t> </w:t>
      </w:r>
      <w:r>
        <w:rPr>
          <w:rFonts w:ascii="Arial"/>
        </w:rPr>
        <w:t>additional outreach into our communities. Facing staffing issues within our Behavioral Health</w:t>
      </w:r>
      <w:r>
        <w:rPr>
          <w:rFonts w:ascii="Arial"/>
          <w:spacing w:val="1"/>
        </w:rPr>
        <w:t> </w:t>
      </w:r>
      <w:r>
        <w:rPr>
          <w:rFonts w:ascii="Arial"/>
        </w:rPr>
        <w:t>Department, we plan to utilize our health educators to distribute globally adopted screening</w:t>
      </w:r>
      <w:r>
        <w:rPr>
          <w:rFonts w:ascii="Arial"/>
          <w:spacing w:val="1"/>
        </w:rPr>
        <w:t> </w:t>
      </w:r>
      <w:r>
        <w:rPr>
          <w:rFonts w:ascii="Arial"/>
        </w:rPr>
        <w:t>tools, mindfulness education and family-based literature into communities and local school</w:t>
      </w:r>
      <w:r>
        <w:rPr>
          <w:rFonts w:ascii="Arial"/>
          <w:spacing w:val="1"/>
        </w:rPr>
        <w:t> </w:t>
      </w:r>
      <w:r>
        <w:rPr>
          <w:rFonts w:ascii="Arial"/>
        </w:rPr>
        <w:t>districts</w:t>
      </w:r>
      <w:r>
        <w:rPr>
          <w:rFonts w:ascii="Arial"/>
          <w:spacing w:val="-3"/>
        </w:rPr>
        <w:t> </w:t>
      </w:r>
      <w:r>
        <w:rPr>
          <w:rFonts w:ascii="Arial"/>
        </w:rPr>
        <w:t>to</w:t>
      </w:r>
      <w:r>
        <w:rPr>
          <w:rFonts w:ascii="Arial"/>
          <w:spacing w:val="-3"/>
        </w:rPr>
        <w:t> </w:t>
      </w:r>
      <w:r>
        <w:rPr>
          <w:rFonts w:ascii="Arial"/>
        </w:rPr>
        <w:t>help</w:t>
      </w:r>
      <w:r>
        <w:rPr>
          <w:rFonts w:ascii="Arial"/>
          <w:spacing w:val="-3"/>
        </w:rPr>
        <w:t> </w:t>
      </w:r>
      <w:r>
        <w:rPr>
          <w:rFonts w:ascii="Arial"/>
        </w:rPr>
        <w:t>promote</w:t>
      </w:r>
      <w:r>
        <w:rPr>
          <w:rFonts w:ascii="Arial"/>
          <w:spacing w:val="-3"/>
        </w:rPr>
        <w:t> </w:t>
      </w:r>
      <w:r>
        <w:rPr>
          <w:rFonts w:ascii="Arial"/>
        </w:rPr>
        <w:t>education</w:t>
      </w:r>
      <w:r>
        <w:rPr>
          <w:rFonts w:ascii="Arial"/>
          <w:spacing w:val="-3"/>
        </w:rPr>
        <w:t> </w:t>
      </w:r>
      <w:r>
        <w:rPr>
          <w:rFonts w:ascii="Arial"/>
        </w:rPr>
        <w:t>about</w:t>
      </w:r>
      <w:r>
        <w:rPr>
          <w:rFonts w:ascii="Arial"/>
          <w:spacing w:val="-3"/>
        </w:rPr>
        <w:t> </w:t>
      </w:r>
      <w:r>
        <w:rPr>
          <w:rFonts w:ascii="Arial"/>
        </w:rPr>
        <w:t>mental</w:t>
      </w:r>
      <w:r>
        <w:rPr>
          <w:rFonts w:ascii="Arial"/>
          <w:spacing w:val="-3"/>
        </w:rPr>
        <w:t> </w:t>
      </w:r>
      <w:r>
        <w:rPr>
          <w:rFonts w:ascii="Arial"/>
        </w:rPr>
        <w:t>wellness</w:t>
      </w:r>
      <w:r>
        <w:rPr>
          <w:rFonts w:ascii="Arial"/>
          <w:spacing w:val="-3"/>
        </w:rPr>
        <w:t> </w:t>
      </w:r>
      <w:r>
        <w:rPr>
          <w:rFonts w:ascii="Arial"/>
        </w:rPr>
        <w:t>in</w:t>
      </w:r>
      <w:r>
        <w:rPr>
          <w:rFonts w:ascii="Arial"/>
          <w:spacing w:val="-3"/>
        </w:rPr>
        <w:t> </w:t>
      </w:r>
      <w:r>
        <w:rPr>
          <w:rFonts w:ascii="Arial"/>
        </w:rPr>
        <w:t>addition</w:t>
      </w:r>
      <w:r>
        <w:rPr>
          <w:rFonts w:ascii="Arial"/>
          <w:spacing w:val="-3"/>
        </w:rPr>
        <w:t> </w:t>
      </w:r>
      <w:r>
        <w:rPr>
          <w:rFonts w:ascii="Arial"/>
        </w:rPr>
        <w:t>to</w:t>
      </w:r>
      <w:r>
        <w:rPr>
          <w:rFonts w:ascii="Arial"/>
          <w:spacing w:val="-3"/>
        </w:rPr>
        <w:t> </w:t>
      </w:r>
      <w:r>
        <w:rPr>
          <w:rFonts w:ascii="Arial"/>
        </w:rPr>
        <w:t>physical</w:t>
      </w:r>
      <w:r>
        <w:rPr>
          <w:rFonts w:ascii="Arial"/>
          <w:spacing w:val="-3"/>
        </w:rPr>
        <w:t> </w:t>
      </w:r>
      <w:r>
        <w:rPr>
          <w:rFonts w:ascii="Arial"/>
        </w:rPr>
        <w:t>wellness.</w:t>
      </w:r>
    </w:p>
    <w:p>
      <w:pPr>
        <w:pStyle w:val="BodyText"/>
        <w:spacing w:before="5"/>
        <w:rPr>
          <w:rFonts w:ascii="Arial"/>
          <w:sz w:val="33"/>
        </w:rPr>
      </w:pPr>
    </w:p>
    <w:p>
      <w:pPr>
        <w:spacing w:before="0"/>
        <w:ind w:left="960" w:right="0" w:firstLine="0"/>
        <w:jc w:val="left"/>
        <w:rPr>
          <w:rFonts w:ascii="Arial"/>
          <w:i/>
          <w:sz w:val="24"/>
        </w:rPr>
      </w:pPr>
      <w:r>
        <w:rPr>
          <w:rFonts w:ascii="Arial"/>
          <w:i/>
          <w:sz w:val="24"/>
        </w:rPr>
        <w:t>Possible</w:t>
      </w:r>
      <w:r>
        <w:rPr>
          <w:rFonts w:ascii="Arial"/>
          <w:i/>
          <w:spacing w:val="-5"/>
          <w:sz w:val="24"/>
        </w:rPr>
        <w:t> </w:t>
      </w:r>
      <w:r>
        <w:rPr>
          <w:rFonts w:ascii="Arial"/>
          <w:i/>
          <w:sz w:val="24"/>
        </w:rPr>
        <w:t>Additional</w:t>
      </w:r>
      <w:r>
        <w:rPr>
          <w:rFonts w:ascii="Arial"/>
          <w:i/>
          <w:spacing w:val="-5"/>
          <w:sz w:val="24"/>
        </w:rPr>
        <w:t> </w:t>
      </w:r>
      <w:r>
        <w:rPr>
          <w:rFonts w:ascii="Arial"/>
          <w:i/>
          <w:sz w:val="24"/>
        </w:rPr>
        <w:t>Target</w:t>
      </w:r>
      <w:r>
        <w:rPr>
          <w:rFonts w:ascii="Arial"/>
          <w:i/>
          <w:spacing w:val="-5"/>
          <w:sz w:val="24"/>
        </w:rPr>
        <w:t> </w:t>
      </w:r>
      <w:r>
        <w:rPr>
          <w:rFonts w:ascii="Arial"/>
          <w:i/>
          <w:sz w:val="24"/>
        </w:rPr>
        <w:t>Populations:</w:t>
      </w:r>
    </w:p>
    <w:p>
      <w:pPr>
        <w:pStyle w:val="BodyText"/>
        <w:spacing w:before="3"/>
        <w:rPr>
          <w:rFonts w:ascii="Arial"/>
          <w:i/>
          <w:sz w:val="33"/>
        </w:rPr>
      </w:pPr>
    </w:p>
    <w:p>
      <w:pPr>
        <w:pStyle w:val="ListParagraph"/>
        <w:numPr>
          <w:ilvl w:val="1"/>
          <w:numId w:val="12"/>
        </w:numPr>
        <w:tabs>
          <w:tab w:pos="1679" w:val="left" w:leader="none"/>
          <w:tab w:pos="1681" w:val="left" w:leader="none"/>
        </w:tabs>
        <w:spacing w:line="240" w:lineRule="auto" w:before="0" w:after="0"/>
        <w:ind w:left="1680" w:right="1234" w:hanging="360"/>
        <w:jc w:val="left"/>
        <w:rPr>
          <w:rFonts w:ascii="Arial" w:hAnsi="Arial"/>
          <w:sz w:val="24"/>
        </w:rPr>
      </w:pPr>
      <w:r>
        <w:rPr>
          <w:rFonts w:ascii="Arial" w:hAnsi="Arial"/>
          <w:sz w:val="24"/>
        </w:rPr>
        <w:t>We</w:t>
      </w:r>
      <w:r>
        <w:rPr>
          <w:rFonts w:ascii="Arial" w:hAnsi="Arial"/>
          <w:spacing w:val="-4"/>
          <w:sz w:val="24"/>
        </w:rPr>
        <w:t> </w:t>
      </w:r>
      <w:r>
        <w:rPr>
          <w:rFonts w:ascii="Arial" w:hAnsi="Arial"/>
          <w:sz w:val="24"/>
        </w:rPr>
        <w:t>will</w:t>
      </w:r>
      <w:r>
        <w:rPr>
          <w:rFonts w:ascii="Arial" w:hAnsi="Arial"/>
          <w:spacing w:val="-4"/>
          <w:sz w:val="24"/>
        </w:rPr>
        <w:t> </w:t>
      </w:r>
      <w:r>
        <w:rPr>
          <w:rFonts w:ascii="Arial" w:hAnsi="Arial"/>
          <w:sz w:val="24"/>
        </w:rPr>
        <w:t>continue</w:t>
      </w:r>
      <w:r>
        <w:rPr>
          <w:rFonts w:ascii="Arial" w:hAnsi="Arial"/>
          <w:spacing w:val="-4"/>
          <w:sz w:val="24"/>
        </w:rPr>
        <w:t> </w:t>
      </w:r>
      <w:r>
        <w:rPr>
          <w:rFonts w:ascii="Arial" w:hAnsi="Arial"/>
          <w:sz w:val="24"/>
        </w:rPr>
        <w:t>to</w:t>
      </w:r>
      <w:r>
        <w:rPr>
          <w:rFonts w:ascii="Arial" w:hAnsi="Arial"/>
          <w:spacing w:val="-4"/>
          <w:sz w:val="24"/>
        </w:rPr>
        <w:t> </w:t>
      </w:r>
      <w:r>
        <w:rPr>
          <w:rFonts w:ascii="Arial" w:hAnsi="Arial"/>
          <w:sz w:val="24"/>
        </w:rPr>
        <w:t>provide</w:t>
      </w:r>
      <w:r>
        <w:rPr>
          <w:rFonts w:ascii="Arial" w:hAnsi="Arial"/>
          <w:spacing w:val="-4"/>
          <w:sz w:val="24"/>
        </w:rPr>
        <w:t> </w:t>
      </w:r>
      <w:r>
        <w:rPr>
          <w:rFonts w:ascii="Arial" w:hAnsi="Arial"/>
          <w:sz w:val="24"/>
        </w:rPr>
        <w:t>outreach</w:t>
      </w:r>
      <w:r>
        <w:rPr>
          <w:rFonts w:ascii="Arial" w:hAnsi="Arial"/>
          <w:spacing w:val="-4"/>
          <w:sz w:val="24"/>
        </w:rPr>
        <w:t> </w:t>
      </w:r>
      <w:r>
        <w:rPr>
          <w:rFonts w:ascii="Arial" w:hAnsi="Arial"/>
          <w:sz w:val="24"/>
        </w:rPr>
        <w:t>for</w:t>
      </w:r>
      <w:r>
        <w:rPr>
          <w:rFonts w:ascii="Arial" w:hAnsi="Arial"/>
          <w:spacing w:val="-3"/>
          <w:sz w:val="24"/>
        </w:rPr>
        <w:t> </w:t>
      </w:r>
      <w:r>
        <w:rPr>
          <w:rFonts w:ascii="Arial" w:hAnsi="Arial"/>
          <w:sz w:val="24"/>
        </w:rPr>
        <w:t>ages</w:t>
      </w:r>
      <w:r>
        <w:rPr>
          <w:rFonts w:ascii="Arial" w:hAnsi="Arial"/>
          <w:spacing w:val="-4"/>
          <w:sz w:val="24"/>
        </w:rPr>
        <w:t> </w:t>
      </w:r>
      <w:r>
        <w:rPr>
          <w:rFonts w:ascii="Arial" w:hAnsi="Arial"/>
          <w:sz w:val="24"/>
        </w:rPr>
        <w:t>13-26</w:t>
      </w:r>
      <w:r>
        <w:rPr>
          <w:rFonts w:ascii="Arial" w:hAnsi="Arial"/>
          <w:spacing w:val="-4"/>
          <w:sz w:val="24"/>
        </w:rPr>
        <w:t> </w:t>
      </w:r>
      <w:r>
        <w:rPr>
          <w:rFonts w:ascii="Arial" w:hAnsi="Arial"/>
          <w:sz w:val="24"/>
        </w:rPr>
        <w:t>with</w:t>
      </w:r>
      <w:r>
        <w:rPr>
          <w:rFonts w:ascii="Arial" w:hAnsi="Arial"/>
          <w:spacing w:val="-4"/>
          <w:sz w:val="24"/>
        </w:rPr>
        <w:t> </w:t>
      </w:r>
      <w:r>
        <w:rPr>
          <w:rFonts w:ascii="Arial" w:hAnsi="Arial"/>
          <w:sz w:val="24"/>
        </w:rPr>
        <w:t>educational</w:t>
      </w:r>
      <w:r>
        <w:rPr>
          <w:rFonts w:ascii="Arial" w:hAnsi="Arial"/>
          <w:spacing w:val="-4"/>
          <w:sz w:val="24"/>
        </w:rPr>
        <w:t> </w:t>
      </w:r>
      <w:r>
        <w:rPr>
          <w:rFonts w:ascii="Arial" w:hAnsi="Arial"/>
          <w:sz w:val="24"/>
        </w:rPr>
        <w:t>programs</w:t>
      </w:r>
      <w:r>
        <w:rPr>
          <w:rFonts w:ascii="Arial" w:hAnsi="Arial"/>
          <w:spacing w:val="-4"/>
          <w:sz w:val="24"/>
        </w:rPr>
        <w:t> </w:t>
      </w:r>
      <w:r>
        <w:rPr>
          <w:rFonts w:ascii="Arial" w:hAnsi="Arial"/>
          <w:sz w:val="24"/>
        </w:rPr>
        <w:t>and</w:t>
      </w:r>
      <w:r>
        <w:rPr>
          <w:rFonts w:ascii="Arial" w:hAnsi="Arial"/>
          <w:spacing w:val="-3"/>
          <w:sz w:val="24"/>
        </w:rPr>
        <w:t> </w:t>
      </w:r>
      <w:r>
        <w:rPr>
          <w:rFonts w:ascii="Arial" w:hAnsi="Arial"/>
          <w:sz w:val="24"/>
        </w:rPr>
        <w:t>1:1</w:t>
      </w:r>
      <w:r>
        <w:rPr>
          <w:rFonts w:ascii="Arial" w:hAnsi="Arial"/>
          <w:spacing w:val="-64"/>
          <w:sz w:val="24"/>
        </w:rPr>
        <w:t> </w:t>
      </w:r>
      <w:r>
        <w:rPr>
          <w:rFonts w:ascii="Arial" w:hAnsi="Arial"/>
          <w:sz w:val="24"/>
        </w:rPr>
        <w:t>counseling</w:t>
      </w:r>
      <w:r>
        <w:rPr>
          <w:rFonts w:ascii="Arial" w:hAnsi="Arial"/>
          <w:spacing w:val="-2"/>
          <w:sz w:val="24"/>
        </w:rPr>
        <w:t> </w:t>
      </w:r>
      <w:r>
        <w:rPr>
          <w:rFonts w:ascii="Arial" w:hAnsi="Arial"/>
          <w:sz w:val="24"/>
        </w:rPr>
        <w:t>on</w:t>
      </w:r>
      <w:r>
        <w:rPr>
          <w:rFonts w:ascii="Arial" w:hAnsi="Arial"/>
          <w:spacing w:val="-1"/>
          <w:sz w:val="24"/>
        </w:rPr>
        <w:t> </w:t>
      </w:r>
      <w:r>
        <w:rPr>
          <w:rFonts w:ascii="Arial" w:hAnsi="Arial"/>
          <w:sz w:val="24"/>
        </w:rPr>
        <w:t>bullying/cyberbullying, vaping</w:t>
      </w:r>
      <w:r>
        <w:rPr>
          <w:rFonts w:ascii="Arial" w:hAnsi="Arial"/>
          <w:spacing w:val="-1"/>
          <w:sz w:val="24"/>
        </w:rPr>
        <w:t> </w:t>
      </w:r>
      <w:r>
        <w:rPr>
          <w:rFonts w:ascii="Arial" w:hAnsi="Arial"/>
          <w:sz w:val="24"/>
        </w:rPr>
        <w:t>and</w:t>
      </w:r>
      <w:r>
        <w:rPr>
          <w:rFonts w:ascii="Arial" w:hAnsi="Arial"/>
          <w:spacing w:val="-1"/>
          <w:sz w:val="24"/>
        </w:rPr>
        <w:t> </w:t>
      </w:r>
      <w:r>
        <w:rPr>
          <w:rFonts w:ascii="Arial" w:hAnsi="Arial"/>
          <w:sz w:val="24"/>
        </w:rPr>
        <w:t>safe</w:t>
      </w:r>
      <w:r>
        <w:rPr>
          <w:rFonts w:ascii="Arial" w:hAnsi="Arial"/>
          <w:spacing w:val="-1"/>
          <w:sz w:val="24"/>
        </w:rPr>
        <w:t> </w:t>
      </w:r>
      <w:r>
        <w:rPr>
          <w:rFonts w:ascii="Arial" w:hAnsi="Arial"/>
          <w:sz w:val="24"/>
        </w:rPr>
        <w:t>relationships.</w:t>
      </w:r>
    </w:p>
    <w:p>
      <w:pPr>
        <w:pStyle w:val="BodyText"/>
        <w:spacing w:before="9"/>
        <w:rPr>
          <w:rFonts w:ascii="Arial"/>
          <w:sz w:val="23"/>
        </w:rPr>
      </w:pPr>
    </w:p>
    <w:p>
      <w:pPr>
        <w:pStyle w:val="ListParagraph"/>
        <w:numPr>
          <w:ilvl w:val="1"/>
          <w:numId w:val="12"/>
        </w:numPr>
        <w:tabs>
          <w:tab w:pos="1679" w:val="left" w:leader="none"/>
          <w:tab w:pos="1681" w:val="left" w:leader="none"/>
        </w:tabs>
        <w:spacing w:line="240" w:lineRule="auto" w:before="0" w:after="0"/>
        <w:ind w:left="1680" w:right="1299" w:hanging="360"/>
        <w:jc w:val="left"/>
        <w:rPr>
          <w:rFonts w:ascii="Arial" w:hAnsi="Arial"/>
          <w:sz w:val="24"/>
        </w:rPr>
      </w:pPr>
      <w:r>
        <w:rPr>
          <w:rFonts w:ascii="Arial" w:hAnsi="Arial"/>
          <w:sz w:val="24"/>
        </w:rPr>
        <w:t>Our focus on mental health and substance use populations continues to grow with</w:t>
      </w:r>
      <w:r>
        <w:rPr>
          <w:rFonts w:ascii="Arial" w:hAnsi="Arial"/>
          <w:spacing w:val="1"/>
          <w:sz w:val="24"/>
        </w:rPr>
        <w:t> </w:t>
      </w:r>
      <w:r>
        <w:rPr>
          <w:rFonts w:ascii="Arial" w:hAnsi="Arial"/>
          <w:sz w:val="24"/>
        </w:rPr>
        <w:t>continued reporting from community health workers on offering wraparound services</w:t>
      </w:r>
      <w:r>
        <w:rPr>
          <w:rFonts w:ascii="Arial" w:hAnsi="Arial"/>
          <w:spacing w:val="1"/>
          <w:sz w:val="24"/>
        </w:rPr>
        <w:t> </w:t>
      </w:r>
      <w:r>
        <w:rPr>
          <w:rFonts w:ascii="Arial" w:hAnsi="Arial"/>
          <w:sz w:val="24"/>
        </w:rPr>
        <w:t>and free navigation to reduce barriers to care. These populations will be a critical focal</w:t>
      </w:r>
      <w:r>
        <w:rPr>
          <w:rFonts w:ascii="Arial" w:hAnsi="Arial"/>
          <w:spacing w:val="-65"/>
          <w:sz w:val="24"/>
        </w:rPr>
        <w:t> </w:t>
      </w:r>
      <w:r>
        <w:rPr>
          <w:rFonts w:ascii="Arial" w:hAnsi="Arial"/>
          <w:sz w:val="24"/>
        </w:rPr>
        <w:t>point for the next three years to help reduce mental illness, opioid overdoses and</w:t>
      </w:r>
      <w:r>
        <w:rPr>
          <w:rFonts w:ascii="Arial" w:hAnsi="Arial"/>
          <w:spacing w:val="1"/>
          <w:sz w:val="24"/>
        </w:rPr>
        <w:t> </w:t>
      </w:r>
      <w:r>
        <w:rPr>
          <w:rFonts w:ascii="Arial" w:hAnsi="Arial"/>
          <w:sz w:val="24"/>
        </w:rPr>
        <w:t>substance</w:t>
      </w:r>
      <w:r>
        <w:rPr>
          <w:rFonts w:ascii="Arial" w:hAnsi="Arial"/>
          <w:spacing w:val="-1"/>
          <w:sz w:val="24"/>
        </w:rPr>
        <w:t> </w:t>
      </w:r>
      <w:r>
        <w:rPr>
          <w:rFonts w:ascii="Arial" w:hAnsi="Arial"/>
          <w:sz w:val="24"/>
        </w:rPr>
        <w:t>use disorders.</w:t>
      </w:r>
    </w:p>
    <w:p>
      <w:pPr>
        <w:pStyle w:val="BodyText"/>
        <w:spacing w:before="11"/>
        <w:rPr>
          <w:rFonts w:ascii="Arial"/>
          <w:sz w:val="23"/>
        </w:rPr>
      </w:pPr>
    </w:p>
    <w:p>
      <w:pPr>
        <w:pStyle w:val="ListParagraph"/>
        <w:numPr>
          <w:ilvl w:val="1"/>
          <w:numId w:val="12"/>
        </w:numPr>
        <w:tabs>
          <w:tab w:pos="1679" w:val="left" w:leader="none"/>
          <w:tab w:pos="1681" w:val="left" w:leader="none"/>
        </w:tabs>
        <w:spacing w:line="240" w:lineRule="auto" w:before="0" w:after="0"/>
        <w:ind w:left="1679" w:right="1179" w:hanging="360"/>
        <w:jc w:val="left"/>
        <w:rPr>
          <w:rFonts w:ascii="Arial" w:hAnsi="Arial"/>
          <w:sz w:val="24"/>
        </w:rPr>
      </w:pPr>
      <w:r>
        <w:rPr>
          <w:rFonts w:ascii="Arial" w:hAnsi="Arial"/>
          <w:sz w:val="24"/>
        </w:rPr>
        <w:t>A new Boston Accountable Care Organization (BACO)-driven program began in</w:t>
      </w:r>
      <w:r>
        <w:rPr>
          <w:rFonts w:ascii="Arial" w:hAnsi="Arial"/>
          <w:spacing w:val="1"/>
          <w:sz w:val="24"/>
        </w:rPr>
        <w:t> </w:t>
      </w:r>
      <w:r>
        <w:rPr>
          <w:rFonts w:ascii="Arial" w:hAnsi="Arial"/>
          <w:sz w:val="24"/>
        </w:rPr>
        <w:t>January 2019 follows patients with CHF and COPD to receive better access to services</w:t>
      </w:r>
      <w:r>
        <w:rPr>
          <w:rFonts w:ascii="Arial" w:hAnsi="Arial"/>
          <w:spacing w:val="-64"/>
          <w:sz w:val="24"/>
        </w:rPr>
        <w:t> </w:t>
      </w:r>
      <w:r>
        <w:rPr>
          <w:rFonts w:ascii="Arial" w:hAnsi="Arial"/>
          <w:sz w:val="24"/>
        </w:rPr>
        <w:t>post-discharge, reduce re-admissions and provide easier access to outpatient</w:t>
      </w:r>
      <w:r>
        <w:rPr>
          <w:rFonts w:ascii="Arial" w:hAnsi="Arial"/>
          <w:spacing w:val="1"/>
          <w:sz w:val="24"/>
        </w:rPr>
        <w:t> </w:t>
      </w:r>
      <w:r>
        <w:rPr>
          <w:rFonts w:ascii="Arial" w:hAnsi="Arial"/>
          <w:sz w:val="24"/>
        </w:rPr>
        <w:t>appointments</w:t>
      </w:r>
      <w:r>
        <w:rPr>
          <w:rFonts w:ascii="Arial" w:hAnsi="Arial"/>
          <w:spacing w:val="-1"/>
          <w:sz w:val="24"/>
        </w:rPr>
        <w:t> </w:t>
      </w:r>
      <w:r>
        <w:rPr>
          <w:rFonts w:ascii="Arial" w:hAnsi="Arial"/>
          <w:sz w:val="24"/>
        </w:rPr>
        <w:t>for follow-up care.</w:t>
      </w:r>
    </w:p>
    <w:p>
      <w:pPr>
        <w:pStyle w:val="BodyText"/>
        <w:spacing w:before="9"/>
        <w:rPr>
          <w:rFonts w:ascii="Arial"/>
          <w:sz w:val="23"/>
        </w:rPr>
      </w:pPr>
    </w:p>
    <w:p>
      <w:pPr>
        <w:pStyle w:val="ListParagraph"/>
        <w:numPr>
          <w:ilvl w:val="1"/>
          <w:numId w:val="12"/>
        </w:numPr>
        <w:tabs>
          <w:tab w:pos="1679" w:val="left" w:leader="none"/>
          <w:tab w:pos="1681" w:val="left" w:leader="none"/>
        </w:tabs>
        <w:spacing w:line="240" w:lineRule="auto" w:before="0" w:after="0"/>
        <w:ind w:left="1680" w:right="1712" w:hanging="360"/>
        <w:jc w:val="left"/>
        <w:rPr>
          <w:rFonts w:ascii="Arial" w:hAnsi="Arial"/>
          <w:sz w:val="24"/>
        </w:rPr>
      </w:pPr>
      <w:r>
        <w:rPr>
          <w:rFonts w:ascii="Arial" w:hAnsi="Arial"/>
          <w:sz w:val="24"/>
        </w:rPr>
        <w:t>We will continue to focus efforts on the senior population, educating about heart</w:t>
      </w:r>
      <w:r>
        <w:rPr>
          <w:rFonts w:ascii="Arial" w:hAnsi="Arial"/>
          <w:spacing w:val="1"/>
          <w:sz w:val="24"/>
        </w:rPr>
        <w:t> </w:t>
      </w:r>
      <w:r>
        <w:rPr>
          <w:rFonts w:ascii="Arial" w:hAnsi="Arial"/>
          <w:sz w:val="24"/>
        </w:rPr>
        <w:t>disease, stroke and blood pressure by engaging in more speaker sessions at local</w:t>
      </w:r>
      <w:r>
        <w:rPr>
          <w:rFonts w:ascii="Arial" w:hAnsi="Arial"/>
          <w:spacing w:val="-65"/>
          <w:sz w:val="24"/>
        </w:rPr>
        <w:t> </w:t>
      </w:r>
      <w:r>
        <w:rPr>
          <w:rFonts w:ascii="Arial" w:hAnsi="Arial"/>
          <w:sz w:val="24"/>
        </w:rPr>
        <w:t>businesses,</w:t>
      </w:r>
      <w:r>
        <w:rPr>
          <w:rFonts w:ascii="Arial" w:hAnsi="Arial"/>
          <w:spacing w:val="-1"/>
          <w:sz w:val="24"/>
        </w:rPr>
        <w:t> </w:t>
      </w:r>
      <w:r>
        <w:rPr>
          <w:rFonts w:ascii="Arial" w:hAnsi="Arial"/>
          <w:sz w:val="24"/>
        </w:rPr>
        <w:t>as</w:t>
      </w:r>
      <w:r>
        <w:rPr>
          <w:rFonts w:ascii="Arial" w:hAnsi="Arial"/>
          <w:spacing w:val="-1"/>
          <w:sz w:val="24"/>
        </w:rPr>
        <w:t> </w:t>
      </w:r>
      <w:r>
        <w:rPr>
          <w:rFonts w:ascii="Arial" w:hAnsi="Arial"/>
          <w:sz w:val="24"/>
        </w:rPr>
        <w:t>well</w:t>
      </w:r>
      <w:r>
        <w:rPr>
          <w:rFonts w:ascii="Arial" w:hAnsi="Arial"/>
          <w:spacing w:val="-1"/>
          <w:sz w:val="24"/>
        </w:rPr>
        <w:t> </w:t>
      </w:r>
      <w:r>
        <w:rPr>
          <w:rFonts w:ascii="Arial" w:hAnsi="Arial"/>
          <w:sz w:val="24"/>
        </w:rPr>
        <w:t>as</w:t>
      </w:r>
      <w:r>
        <w:rPr>
          <w:rFonts w:ascii="Arial" w:hAnsi="Arial"/>
          <w:spacing w:val="-1"/>
          <w:sz w:val="24"/>
        </w:rPr>
        <w:t> </w:t>
      </w:r>
      <w:r>
        <w:rPr>
          <w:rFonts w:ascii="Arial" w:hAnsi="Arial"/>
          <w:sz w:val="24"/>
        </w:rPr>
        <w:t>provide</w:t>
      </w:r>
      <w:r>
        <w:rPr>
          <w:rFonts w:ascii="Arial" w:hAnsi="Arial"/>
          <w:spacing w:val="-1"/>
          <w:sz w:val="24"/>
        </w:rPr>
        <w:t> </w:t>
      </w:r>
      <w:r>
        <w:rPr>
          <w:rFonts w:ascii="Arial" w:hAnsi="Arial"/>
          <w:sz w:val="24"/>
        </w:rPr>
        <w:t>free</w:t>
      </w:r>
      <w:r>
        <w:rPr>
          <w:rFonts w:ascii="Arial" w:hAnsi="Arial"/>
          <w:spacing w:val="-1"/>
          <w:sz w:val="24"/>
        </w:rPr>
        <w:t> </w:t>
      </w:r>
      <w:r>
        <w:rPr>
          <w:rFonts w:ascii="Arial" w:hAnsi="Arial"/>
          <w:sz w:val="24"/>
        </w:rPr>
        <w:t>screenings</w:t>
      </w:r>
      <w:r>
        <w:rPr>
          <w:rFonts w:ascii="Arial" w:hAnsi="Arial"/>
          <w:spacing w:val="-1"/>
          <w:sz w:val="24"/>
        </w:rPr>
        <w:t> </w:t>
      </w:r>
      <w:r>
        <w:rPr>
          <w:rFonts w:ascii="Arial" w:hAnsi="Arial"/>
          <w:sz w:val="24"/>
        </w:rPr>
        <w:t>in</w:t>
      </w:r>
      <w:r>
        <w:rPr>
          <w:rFonts w:ascii="Arial" w:hAnsi="Arial"/>
          <w:spacing w:val="-2"/>
          <w:sz w:val="24"/>
        </w:rPr>
        <w:t> </w:t>
      </w:r>
      <w:r>
        <w:rPr>
          <w:rFonts w:ascii="Arial" w:hAnsi="Arial"/>
          <w:sz w:val="24"/>
        </w:rPr>
        <w:t>the</w:t>
      </w:r>
      <w:r>
        <w:rPr>
          <w:rFonts w:ascii="Arial" w:hAnsi="Arial"/>
          <w:spacing w:val="-1"/>
          <w:sz w:val="24"/>
        </w:rPr>
        <w:t> </w:t>
      </w:r>
      <w:r>
        <w:rPr>
          <w:rFonts w:ascii="Arial" w:hAnsi="Arial"/>
          <w:sz w:val="24"/>
        </w:rPr>
        <w:t>community.</w:t>
      </w:r>
    </w:p>
    <w:p>
      <w:pPr>
        <w:pStyle w:val="BodyText"/>
        <w:spacing w:before="5"/>
        <w:rPr>
          <w:rFonts w:ascii="Arial"/>
          <w:sz w:val="27"/>
        </w:rPr>
      </w:pPr>
    </w:p>
    <w:p>
      <w:pPr>
        <w:pStyle w:val="ListParagraph"/>
        <w:numPr>
          <w:ilvl w:val="1"/>
          <w:numId w:val="12"/>
        </w:numPr>
        <w:tabs>
          <w:tab w:pos="1679" w:val="left" w:leader="none"/>
          <w:tab w:pos="1681" w:val="left" w:leader="none"/>
        </w:tabs>
        <w:spacing w:line="240" w:lineRule="auto" w:before="0" w:after="0"/>
        <w:ind w:left="1680" w:right="1513" w:hanging="360"/>
        <w:jc w:val="left"/>
        <w:rPr>
          <w:rFonts w:ascii="Arial" w:hAnsi="Arial"/>
          <w:sz w:val="24"/>
        </w:rPr>
      </w:pPr>
      <w:r>
        <w:rPr>
          <w:rFonts w:ascii="Arial" w:hAnsi="Arial"/>
          <w:sz w:val="24"/>
        </w:rPr>
        <w:t>We are exploring how to best connect our Diabetic population with instant resources</w:t>
      </w:r>
      <w:r>
        <w:rPr>
          <w:rFonts w:ascii="Arial" w:hAnsi="Arial"/>
          <w:spacing w:val="-65"/>
          <w:sz w:val="24"/>
        </w:rPr>
        <w:t> </w:t>
      </w:r>
      <w:r>
        <w:rPr>
          <w:rFonts w:ascii="Arial" w:hAnsi="Arial"/>
          <w:sz w:val="24"/>
        </w:rPr>
        <w:t>and</w:t>
      </w:r>
      <w:r>
        <w:rPr>
          <w:rFonts w:ascii="Arial" w:hAnsi="Arial"/>
          <w:spacing w:val="-3"/>
          <w:sz w:val="24"/>
        </w:rPr>
        <w:t> </w:t>
      </w:r>
      <w:r>
        <w:rPr>
          <w:rFonts w:ascii="Arial" w:hAnsi="Arial"/>
          <w:sz w:val="24"/>
        </w:rPr>
        <w:t>education</w:t>
      </w:r>
      <w:r>
        <w:rPr>
          <w:rFonts w:ascii="Arial" w:hAnsi="Arial"/>
          <w:spacing w:val="-2"/>
          <w:sz w:val="24"/>
        </w:rPr>
        <w:t> </w:t>
      </w:r>
      <w:r>
        <w:rPr>
          <w:rFonts w:ascii="Arial" w:hAnsi="Arial"/>
          <w:sz w:val="24"/>
        </w:rPr>
        <w:t>to</w:t>
      </w:r>
      <w:r>
        <w:rPr>
          <w:rFonts w:ascii="Arial" w:hAnsi="Arial"/>
          <w:spacing w:val="-3"/>
          <w:sz w:val="24"/>
        </w:rPr>
        <w:t> </w:t>
      </w:r>
      <w:r>
        <w:rPr>
          <w:rFonts w:ascii="Arial" w:hAnsi="Arial"/>
          <w:sz w:val="24"/>
        </w:rPr>
        <w:t>increase</w:t>
      </w:r>
      <w:r>
        <w:rPr>
          <w:rFonts w:ascii="Arial" w:hAnsi="Arial"/>
          <w:spacing w:val="-2"/>
          <w:sz w:val="24"/>
        </w:rPr>
        <w:t> </w:t>
      </w:r>
      <w:r>
        <w:rPr>
          <w:rFonts w:ascii="Arial" w:hAnsi="Arial"/>
          <w:sz w:val="24"/>
        </w:rPr>
        <w:t>the</w:t>
      </w:r>
      <w:r>
        <w:rPr>
          <w:rFonts w:ascii="Arial" w:hAnsi="Arial"/>
          <w:spacing w:val="-3"/>
          <w:sz w:val="24"/>
        </w:rPr>
        <w:t> </w:t>
      </w:r>
      <w:r>
        <w:rPr>
          <w:rFonts w:ascii="Arial" w:hAnsi="Arial"/>
          <w:sz w:val="24"/>
        </w:rPr>
        <w:t>success</w:t>
      </w:r>
      <w:r>
        <w:rPr>
          <w:rFonts w:ascii="Arial" w:hAnsi="Arial"/>
          <w:spacing w:val="-2"/>
          <w:sz w:val="24"/>
        </w:rPr>
        <w:t> </w:t>
      </w:r>
      <w:r>
        <w:rPr>
          <w:rFonts w:ascii="Arial" w:hAnsi="Arial"/>
          <w:sz w:val="24"/>
        </w:rPr>
        <w:t>of</w:t>
      </w:r>
      <w:r>
        <w:rPr>
          <w:rFonts w:ascii="Arial" w:hAnsi="Arial"/>
          <w:spacing w:val="-3"/>
          <w:sz w:val="24"/>
        </w:rPr>
        <w:t> </w:t>
      </w:r>
      <w:r>
        <w:rPr>
          <w:rFonts w:ascii="Arial" w:hAnsi="Arial"/>
          <w:sz w:val="24"/>
        </w:rPr>
        <w:t>self-managing</w:t>
      </w:r>
      <w:r>
        <w:rPr>
          <w:rFonts w:ascii="Arial" w:hAnsi="Arial"/>
          <w:spacing w:val="-2"/>
          <w:sz w:val="24"/>
        </w:rPr>
        <w:t> </w:t>
      </w:r>
      <w:r>
        <w:rPr>
          <w:rFonts w:ascii="Arial" w:hAnsi="Arial"/>
          <w:sz w:val="24"/>
        </w:rPr>
        <w:t>their</w:t>
      </w:r>
      <w:r>
        <w:rPr>
          <w:rFonts w:ascii="Arial" w:hAnsi="Arial"/>
          <w:spacing w:val="-3"/>
          <w:sz w:val="24"/>
        </w:rPr>
        <w:t> </w:t>
      </w:r>
      <w:r>
        <w:rPr>
          <w:rFonts w:ascii="Arial" w:hAnsi="Arial"/>
          <w:sz w:val="24"/>
        </w:rPr>
        <w:t>disease</w:t>
      </w:r>
      <w:r>
        <w:rPr>
          <w:rFonts w:ascii="Arial" w:hAnsi="Arial"/>
          <w:spacing w:val="-2"/>
          <w:sz w:val="24"/>
        </w:rPr>
        <w:t> </w:t>
      </w:r>
      <w:r>
        <w:rPr>
          <w:rFonts w:ascii="Arial" w:hAnsi="Arial"/>
          <w:sz w:val="24"/>
        </w:rPr>
        <w:t>at</w:t>
      </w:r>
      <w:r>
        <w:rPr>
          <w:rFonts w:ascii="Arial" w:hAnsi="Arial"/>
          <w:spacing w:val="-3"/>
          <w:sz w:val="24"/>
        </w:rPr>
        <w:t> </w:t>
      </w:r>
      <w:r>
        <w:rPr>
          <w:rFonts w:ascii="Arial" w:hAnsi="Arial"/>
          <w:sz w:val="24"/>
        </w:rPr>
        <w:t>home.</w:t>
      </w:r>
    </w:p>
    <w:p>
      <w:pPr>
        <w:pStyle w:val="BodyText"/>
        <w:spacing w:before="5"/>
        <w:rPr>
          <w:rFonts w:ascii="Arial"/>
          <w:sz w:val="27"/>
        </w:rPr>
      </w:pPr>
    </w:p>
    <w:p>
      <w:pPr>
        <w:pStyle w:val="ListParagraph"/>
        <w:numPr>
          <w:ilvl w:val="1"/>
          <w:numId w:val="12"/>
        </w:numPr>
        <w:tabs>
          <w:tab w:pos="1679" w:val="left" w:leader="none"/>
          <w:tab w:pos="1681" w:val="left" w:leader="none"/>
        </w:tabs>
        <w:spacing w:line="240" w:lineRule="auto" w:before="0" w:after="0"/>
        <w:ind w:left="1680" w:right="1608" w:hanging="360"/>
        <w:jc w:val="left"/>
        <w:rPr>
          <w:rFonts w:ascii="Arial" w:hAnsi="Arial"/>
          <w:sz w:val="24"/>
        </w:rPr>
      </w:pPr>
      <w:r>
        <w:rPr>
          <w:rFonts w:ascii="Arial" w:hAnsi="Arial"/>
          <w:sz w:val="24"/>
        </w:rPr>
        <w:t>Our</w:t>
      </w:r>
      <w:r>
        <w:rPr>
          <w:rFonts w:ascii="Arial" w:hAnsi="Arial"/>
          <w:spacing w:val="-6"/>
          <w:sz w:val="24"/>
        </w:rPr>
        <w:t> </w:t>
      </w:r>
      <w:r>
        <w:rPr>
          <w:rFonts w:ascii="Arial" w:hAnsi="Arial"/>
          <w:sz w:val="24"/>
        </w:rPr>
        <w:t>support</w:t>
      </w:r>
      <w:r>
        <w:rPr>
          <w:rFonts w:ascii="Arial" w:hAnsi="Arial"/>
          <w:spacing w:val="-6"/>
          <w:sz w:val="24"/>
        </w:rPr>
        <w:t> </w:t>
      </w:r>
      <w:r>
        <w:rPr>
          <w:rFonts w:ascii="Arial" w:hAnsi="Arial"/>
          <w:sz w:val="24"/>
        </w:rPr>
        <w:t>for</w:t>
      </w:r>
      <w:r>
        <w:rPr>
          <w:rFonts w:ascii="Arial" w:hAnsi="Arial"/>
          <w:spacing w:val="-5"/>
          <w:sz w:val="24"/>
        </w:rPr>
        <w:t> </w:t>
      </w:r>
      <w:r>
        <w:rPr>
          <w:rFonts w:ascii="Arial" w:hAnsi="Arial"/>
          <w:sz w:val="24"/>
        </w:rPr>
        <w:t>Cancer</w:t>
      </w:r>
      <w:r>
        <w:rPr>
          <w:rFonts w:ascii="Arial" w:hAnsi="Arial"/>
          <w:spacing w:val="-6"/>
          <w:sz w:val="24"/>
        </w:rPr>
        <w:t> </w:t>
      </w:r>
      <w:r>
        <w:rPr>
          <w:rFonts w:ascii="Arial" w:hAnsi="Arial"/>
          <w:sz w:val="24"/>
        </w:rPr>
        <w:t>patients</w:t>
      </w:r>
      <w:r>
        <w:rPr>
          <w:rFonts w:ascii="Arial" w:hAnsi="Arial"/>
          <w:spacing w:val="-5"/>
          <w:sz w:val="24"/>
        </w:rPr>
        <w:t> </w:t>
      </w:r>
      <w:r>
        <w:rPr>
          <w:rFonts w:ascii="Arial" w:hAnsi="Arial"/>
          <w:sz w:val="24"/>
        </w:rPr>
        <w:t>continues</w:t>
      </w:r>
      <w:r>
        <w:rPr>
          <w:rFonts w:ascii="Arial" w:hAnsi="Arial"/>
          <w:spacing w:val="-6"/>
          <w:sz w:val="24"/>
        </w:rPr>
        <w:t> </w:t>
      </w:r>
      <w:r>
        <w:rPr>
          <w:rFonts w:ascii="Arial" w:hAnsi="Arial"/>
          <w:sz w:val="24"/>
        </w:rPr>
        <w:t>with</w:t>
      </w:r>
      <w:r>
        <w:rPr>
          <w:rFonts w:ascii="Arial" w:hAnsi="Arial"/>
          <w:spacing w:val="-6"/>
          <w:sz w:val="24"/>
        </w:rPr>
        <w:t> </w:t>
      </w:r>
      <w:r>
        <w:rPr>
          <w:rFonts w:ascii="Arial" w:hAnsi="Arial"/>
          <w:sz w:val="24"/>
        </w:rPr>
        <w:t>regular</w:t>
      </w:r>
      <w:r>
        <w:rPr>
          <w:rFonts w:ascii="Arial" w:hAnsi="Arial"/>
          <w:spacing w:val="-5"/>
          <w:sz w:val="24"/>
        </w:rPr>
        <w:t> </w:t>
      </w:r>
      <w:r>
        <w:rPr>
          <w:rFonts w:ascii="Arial" w:hAnsi="Arial"/>
          <w:sz w:val="24"/>
        </w:rPr>
        <w:t>support</w:t>
      </w:r>
      <w:r>
        <w:rPr>
          <w:rFonts w:ascii="Arial" w:hAnsi="Arial"/>
          <w:spacing w:val="-6"/>
          <w:sz w:val="24"/>
        </w:rPr>
        <w:t> </w:t>
      </w:r>
      <w:r>
        <w:rPr>
          <w:rFonts w:ascii="Arial" w:hAnsi="Arial"/>
          <w:sz w:val="24"/>
        </w:rPr>
        <w:t>groups,</w:t>
      </w:r>
      <w:r>
        <w:rPr>
          <w:rFonts w:ascii="Arial" w:hAnsi="Arial"/>
          <w:spacing w:val="-5"/>
          <w:sz w:val="24"/>
        </w:rPr>
        <w:t> </w:t>
      </w:r>
      <w:r>
        <w:rPr>
          <w:rFonts w:ascii="Arial" w:hAnsi="Arial"/>
          <w:sz w:val="24"/>
        </w:rPr>
        <w:t>wraparound</w:t>
      </w:r>
      <w:r>
        <w:rPr>
          <w:rFonts w:ascii="Arial" w:hAnsi="Arial"/>
          <w:spacing w:val="-64"/>
          <w:sz w:val="24"/>
        </w:rPr>
        <w:t> </w:t>
      </w:r>
      <w:r>
        <w:rPr>
          <w:rFonts w:ascii="Arial" w:hAnsi="Arial"/>
          <w:sz w:val="24"/>
        </w:rPr>
        <w:t>services including free Reiki and depression screening tool identifiers, as well as</w:t>
      </w:r>
      <w:r>
        <w:rPr>
          <w:rFonts w:ascii="Arial" w:hAnsi="Arial"/>
          <w:spacing w:val="1"/>
          <w:sz w:val="24"/>
        </w:rPr>
        <w:t> </w:t>
      </w:r>
      <w:r>
        <w:rPr>
          <w:rFonts w:ascii="Arial" w:hAnsi="Arial"/>
          <w:sz w:val="24"/>
        </w:rPr>
        <w:t>assistance</w:t>
      </w:r>
      <w:r>
        <w:rPr>
          <w:rFonts w:ascii="Arial" w:hAnsi="Arial"/>
          <w:spacing w:val="-1"/>
          <w:sz w:val="24"/>
        </w:rPr>
        <w:t> </w:t>
      </w:r>
      <w:r>
        <w:rPr>
          <w:rFonts w:ascii="Arial" w:hAnsi="Arial"/>
          <w:sz w:val="24"/>
        </w:rPr>
        <w:t>with</w:t>
      </w:r>
      <w:r>
        <w:rPr>
          <w:rFonts w:ascii="Arial" w:hAnsi="Arial"/>
          <w:spacing w:val="-1"/>
          <w:sz w:val="24"/>
        </w:rPr>
        <w:t> </w:t>
      </w:r>
      <w:r>
        <w:rPr>
          <w:rFonts w:ascii="Arial" w:hAnsi="Arial"/>
          <w:sz w:val="24"/>
        </w:rPr>
        <w:t>transportation and</w:t>
      </w:r>
      <w:r>
        <w:rPr>
          <w:rFonts w:ascii="Arial" w:hAnsi="Arial"/>
          <w:spacing w:val="-1"/>
          <w:sz w:val="24"/>
        </w:rPr>
        <w:t> </w:t>
      </w:r>
      <w:r>
        <w:rPr>
          <w:rFonts w:ascii="Arial" w:hAnsi="Arial"/>
          <w:sz w:val="24"/>
        </w:rPr>
        <w:t>medication costs.</w:t>
      </w:r>
    </w:p>
    <w:p>
      <w:pPr>
        <w:spacing w:after="0" w:line="240" w:lineRule="auto"/>
        <w:jc w:val="left"/>
        <w:rPr>
          <w:rFonts w:ascii="Arial" w:hAnsi="Arial"/>
          <w:sz w:val="24"/>
        </w:rPr>
        <w:sectPr>
          <w:headerReference w:type="default" r:id="rId758"/>
          <w:footerReference w:type="default" r:id="rId759"/>
          <w:pgSz w:w="12240" w:h="15840"/>
          <w:pgMar w:header="720" w:footer="653" w:top="1500" w:bottom="840" w:left="120" w:right="0"/>
        </w:sectPr>
      </w:pPr>
    </w:p>
    <w:p>
      <w:pPr>
        <w:spacing w:before="198"/>
        <w:ind w:left="960" w:right="0" w:firstLine="0"/>
        <w:jc w:val="left"/>
        <w:rPr>
          <w:rFonts w:ascii="Cambria"/>
          <w:i/>
          <w:sz w:val="32"/>
        </w:rPr>
      </w:pPr>
      <w:r>
        <w:rPr>
          <w:rFonts w:ascii="Cambria"/>
          <w:color w:val="355E91"/>
          <w:sz w:val="32"/>
        </w:rPr>
        <w:t>APPENDIX</w:t>
      </w:r>
      <w:r>
        <w:rPr>
          <w:rFonts w:ascii="Cambria"/>
          <w:color w:val="355E91"/>
          <w:spacing w:val="-2"/>
          <w:sz w:val="32"/>
        </w:rPr>
        <w:t> </w:t>
      </w:r>
      <w:r>
        <w:rPr>
          <w:rFonts w:ascii="Cambria"/>
          <w:color w:val="355E91"/>
          <w:sz w:val="32"/>
        </w:rPr>
        <w:t>A:</w:t>
      </w:r>
      <w:r>
        <w:rPr>
          <w:rFonts w:ascii="Cambria"/>
          <w:color w:val="355E91"/>
          <w:spacing w:val="-2"/>
          <w:sz w:val="32"/>
        </w:rPr>
        <w:t> </w:t>
      </w:r>
      <w:r>
        <w:rPr>
          <w:rFonts w:ascii="Cambria"/>
          <w:color w:val="355E91"/>
          <w:sz w:val="32"/>
        </w:rPr>
        <w:t>2019</w:t>
      </w:r>
      <w:r>
        <w:rPr>
          <w:rFonts w:ascii="Cambria"/>
          <w:color w:val="355E91"/>
          <w:spacing w:val="-2"/>
          <w:sz w:val="32"/>
        </w:rPr>
        <w:t> </w:t>
      </w:r>
      <w:r>
        <w:rPr>
          <w:rFonts w:ascii="Cambria"/>
          <w:color w:val="355E91"/>
          <w:sz w:val="32"/>
        </w:rPr>
        <w:t>Health</w:t>
      </w:r>
      <w:r>
        <w:rPr>
          <w:rFonts w:ascii="Cambria"/>
          <w:color w:val="355E91"/>
          <w:spacing w:val="-3"/>
          <w:sz w:val="32"/>
        </w:rPr>
        <w:t> </w:t>
      </w:r>
      <w:r>
        <w:rPr>
          <w:rFonts w:ascii="Cambria"/>
          <w:color w:val="355E91"/>
          <w:sz w:val="32"/>
        </w:rPr>
        <w:t>Needs</w:t>
      </w:r>
      <w:r>
        <w:rPr>
          <w:rFonts w:ascii="Cambria"/>
          <w:color w:val="355E91"/>
          <w:spacing w:val="-2"/>
          <w:sz w:val="32"/>
        </w:rPr>
        <w:t> </w:t>
      </w:r>
      <w:r>
        <w:rPr>
          <w:rFonts w:ascii="Cambria"/>
          <w:color w:val="355E91"/>
          <w:sz w:val="32"/>
        </w:rPr>
        <w:t>Assessment</w:t>
      </w:r>
      <w:r>
        <w:rPr>
          <w:rFonts w:ascii="Cambria"/>
          <w:color w:val="355E91"/>
          <w:spacing w:val="-1"/>
          <w:sz w:val="32"/>
        </w:rPr>
        <w:t> </w:t>
      </w:r>
      <w:r>
        <w:rPr>
          <w:rFonts w:ascii="Cambria"/>
          <w:i/>
          <w:color w:val="355E91"/>
          <w:sz w:val="32"/>
        </w:rPr>
        <w:t>(See</w:t>
      </w:r>
      <w:r>
        <w:rPr>
          <w:rFonts w:ascii="Cambria"/>
          <w:i/>
          <w:color w:val="355E91"/>
          <w:spacing w:val="-3"/>
          <w:sz w:val="32"/>
        </w:rPr>
        <w:t> </w:t>
      </w:r>
      <w:r>
        <w:rPr>
          <w:rFonts w:ascii="Cambria"/>
          <w:i/>
          <w:color w:val="355E91"/>
          <w:sz w:val="32"/>
        </w:rPr>
        <w:t>attached</w:t>
      </w:r>
      <w:r>
        <w:rPr>
          <w:rFonts w:ascii="Cambria"/>
          <w:i/>
          <w:color w:val="355E91"/>
          <w:spacing w:val="-2"/>
          <w:sz w:val="32"/>
        </w:rPr>
        <w:t> </w:t>
      </w:r>
      <w:r>
        <w:rPr>
          <w:rFonts w:ascii="Cambria"/>
          <w:i/>
          <w:color w:val="355E91"/>
          <w:sz w:val="32"/>
        </w:rPr>
        <w:t>PDF).</w:t>
      </w:r>
    </w:p>
    <w:p>
      <w:pPr>
        <w:pStyle w:val="BodyText"/>
        <w:spacing w:before="4"/>
        <w:rPr>
          <w:rFonts w:ascii="Cambria"/>
          <w:i/>
          <w:sz w:val="52"/>
        </w:rPr>
      </w:pPr>
    </w:p>
    <w:p>
      <w:pPr>
        <w:spacing w:before="0"/>
        <w:ind w:left="960" w:right="0" w:firstLine="0"/>
        <w:jc w:val="left"/>
        <w:rPr>
          <w:rFonts w:ascii="Cambria"/>
          <w:sz w:val="32"/>
        </w:rPr>
      </w:pPr>
      <w:r>
        <w:rPr/>
        <w:drawing>
          <wp:anchor distT="0" distB="0" distL="0" distR="0" allowOverlap="1" layoutInCell="1" locked="0" behindDoc="0" simplePos="0" relativeHeight="290">
            <wp:simplePos x="0" y="0"/>
            <wp:positionH relativeFrom="page">
              <wp:posOffset>1085850</wp:posOffset>
            </wp:positionH>
            <wp:positionV relativeFrom="paragraph">
              <wp:posOffset>273850</wp:posOffset>
            </wp:positionV>
            <wp:extent cx="5646123" cy="2615183"/>
            <wp:effectExtent l="0" t="0" r="0" b="0"/>
            <wp:wrapTopAndBottom/>
            <wp:docPr id="183" name="image594.jpeg"/>
            <wp:cNvGraphicFramePr>
              <a:graphicFrameLocks noChangeAspect="1"/>
            </wp:cNvGraphicFramePr>
            <a:graphic>
              <a:graphicData uri="http://schemas.openxmlformats.org/drawingml/2006/picture">
                <pic:pic>
                  <pic:nvPicPr>
                    <pic:cNvPr id="184" name="image594.jpeg"/>
                    <pic:cNvPicPr/>
                  </pic:nvPicPr>
                  <pic:blipFill>
                    <a:blip r:embed="rId762" cstate="print"/>
                    <a:stretch>
                      <a:fillRect/>
                    </a:stretch>
                  </pic:blipFill>
                  <pic:spPr>
                    <a:xfrm>
                      <a:off x="0" y="0"/>
                      <a:ext cx="5646123" cy="2615183"/>
                    </a:xfrm>
                    <a:prstGeom prst="rect">
                      <a:avLst/>
                    </a:prstGeom>
                  </pic:spPr>
                </pic:pic>
              </a:graphicData>
            </a:graphic>
          </wp:anchor>
        </w:drawing>
      </w:r>
      <w:r>
        <w:rPr>
          <w:rFonts w:ascii="Cambria"/>
          <w:color w:val="355E91"/>
          <w:sz w:val="32"/>
        </w:rPr>
        <w:t>APPENDIX</w:t>
      </w:r>
      <w:r>
        <w:rPr>
          <w:rFonts w:ascii="Cambria"/>
          <w:color w:val="355E91"/>
          <w:spacing w:val="-4"/>
          <w:sz w:val="32"/>
        </w:rPr>
        <w:t> </w:t>
      </w:r>
      <w:r>
        <w:rPr>
          <w:rFonts w:ascii="Cambria"/>
          <w:color w:val="355E91"/>
          <w:sz w:val="32"/>
        </w:rPr>
        <w:t>B:</w:t>
      </w:r>
      <w:r>
        <w:rPr>
          <w:rFonts w:ascii="Cambria"/>
          <w:color w:val="355E91"/>
          <w:spacing w:val="-4"/>
          <w:sz w:val="32"/>
        </w:rPr>
        <w:t> </w:t>
      </w:r>
      <w:r>
        <w:rPr>
          <w:rFonts w:ascii="Cambria"/>
          <w:color w:val="355E91"/>
          <w:sz w:val="32"/>
        </w:rPr>
        <w:t>Survey</w:t>
      </w:r>
      <w:r>
        <w:rPr>
          <w:rFonts w:ascii="Cambria"/>
          <w:color w:val="355E91"/>
          <w:spacing w:val="-5"/>
          <w:sz w:val="32"/>
        </w:rPr>
        <w:t> </w:t>
      </w:r>
      <w:r>
        <w:rPr>
          <w:rFonts w:ascii="Cambria"/>
          <w:color w:val="355E91"/>
          <w:sz w:val="32"/>
        </w:rPr>
        <w:t>Responses:</w:t>
      </w:r>
      <w:r>
        <w:rPr>
          <w:rFonts w:ascii="Cambria"/>
          <w:color w:val="355E91"/>
          <w:spacing w:val="-5"/>
          <w:sz w:val="32"/>
        </w:rPr>
        <w:t> </w:t>
      </w:r>
      <w:r>
        <w:rPr>
          <w:rFonts w:ascii="Cambria"/>
          <w:color w:val="355E91"/>
          <w:sz w:val="32"/>
        </w:rPr>
        <w:t>Zip</w:t>
      </w:r>
      <w:r>
        <w:rPr>
          <w:rFonts w:ascii="Cambria"/>
          <w:color w:val="355E91"/>
          <w:spacing w:val="-4"/>
          <w:sz w:val="32"/>
        </w:rPr>
        <w:t> </w:t>
      </w:r>
      <w:r>
        <w:rPr>
          <w:rFonts w:ascii="Cambria"/>
          <w:color w:val="355E91"/>
          <w:sz w:val="32"/>
        </w:rPr>
        <w:t>Code/Age/Gender/Income</w:t>
      </w: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3"/>
        </w:rPr>
      </w:pPr>
      <w:r>
        <w:rPr/>
        <w:drawing>
          <wp:anchor distT="0" distB="0" distL="0" distR="0" allowOverlap="1" layoutInCell="1" locked="0" behindDoc="0" simplePos="0" relativeHeight="291">
            <wp:simplePos x="0" y="0"/>
            <wp:positionH relativeFrom="page">
              <wp:posOffset>1104900</wp:posOffset>
            </wp:positionH>
            <wp:positionV relativeFrom="paragraph">
              <wp:posOffset>196330</wp:posOffset>
            </wp:positionV>
            <wp:extent cx="5478749" cy="3194685"/>
            <wp:effectExtent l="0" t="0" r="0" b="0"/>
            <wp:wrapTopAndBottom/>
            <wp:docPr id="185" name="image595.jpeg"/>
            <wp:cNvGraphicFramePr>
              <a:graphicFrameLocks noChangeAspect="1"/>
            </wp:cNvGraphicFramePr>
            <a:graphic>
              <a:graphicData uri="http://schemas.openxmlformats.org/drawingml/2006/picture">
                <pic:pic>
                  <pic:nvPicPr>
                    <pic:cNvPr id="186" name="image595.jpeg"/>
                    <pic:cNvPicPr/>
                  </pic:nvPicPr>
                  <pic:blipFill>
                    <a:blip r:embed="rId763" cstate="print"/>
                    <a:stretch>
                      <a:fillRect/>
                    </a:stretch>
                  </pic:blipFill>
                  <pic:spPr>
                    <a:xfrm>
                      <a:off x="0" y="0"/>
                      <a:ext cx="5478749" cy="3194685"/>
                    </a:xfrm>
                    <a:prstGeom prst="rect">
                      <a:avLst/>
                    </a:prstGeom>
                  </pic:spPr>
                </pic:pic>
              </a:graphicData>
            </a:graphic>
          </wp:anchor>
        </w:drawing>
      </w:r>
    </w:p>
    <w:p>
      <w:pPr>
        <w:spacing w:after="0"/>
        <w:rPr>
          <w:rFonts w:ascii="Cambria"/>
          <w:sz w:val="23"/>
        </w:rPr>
        <w:sectPr>
          <w:headerReference w:type="default" r:id="rId760"/>
          <w:footerReference w:type="default" r:id="rId761"/>
          <w:pgSz w:w="12240" w:h="15840"/>
          <w:pgMar w:header="720" w:footer="653" w:top="1500" w:bottom="840" w:left="120" w:right="0"/>
        </w:sectPr>
      </w:pPr>
    </w:p>
    <w:p>
      <w:pPr>
        <w:pStyle w:val="BodyText"/>
        <w:spacing w:before="10"/>
        <w:rPr>
          <w:rFonts w:ascii="Cambria"/>
          <w:sz w:val="16"/>
        </w:rPr>
      </w:pPr>
    </w:p>
    <w:p>
      <w:pPr>
        <w:pStyle w:val="BodyText"/>
        <w:ind w:left="3885"/>
        <w:rPr>
          <w:rFonts w:ascii="Cambria"/>
          <w:sz w:val="20"/>
        </w:rPr>
      </w:pPr>
      <w:r>
        <w:rPr>
          <w:rFonts w:ascii="Cambria"/>
          <w:sz w:val="20"/>
        </w:rPr>
        <w:drawing>
          <wp:inline distT="0" distB="0" distL="0" distR="0">
            <wp:extent cx="2709690" cy="2858262"/>
            <wp:effectExtent l="0" t="0" r="0" b="0"/>
            <wp:docPr id="187" name="image596.jpeg"/>
            <wp:cNvGraphicFramePr>
              <a:graphicFrameLocks noChangeAspect="1"/>
            </wp:cNvGraphicFramePr>
            <a:graphic>
              <a:graphicData uri="http://schemas.openxmlformats.org/drawingml/2006/picture">
                <pic:pic>
                  <pic:nvPicPr>
                    <pic:cNvPr id="188" name="image596.jpeg"/>
                    <pic:cNvPicPr/>
                  </pic:nvPicPr>
                  <pic:blipFill>
                    <a:blip r:embed="rId766" cstate="print"/>
                    <a:stretch>
                      <a:fillRect/>
                    </a:stretch>
                  </pic:blipFill>
                  <pic:spPr>
                    <a:xfrm>
                      <a:off x="0" y="0"/>
                      <a:ext cx="2709690" cy="2858262"/>
                    </a:xfrm>
                    <a:prstGeom prst="rect">
                      <a:avLst/>
                    </a:prstGeom>
                  </pic:spPr>
                </pic:pic>
              </a:graphicData>
            </a:graphic>
          </wp:inline>
        </w:drawing>
      </w:r>
      <w:r>
        <w:rPr>
          <w:rFonts w:ascii="Cambria"/>
          <w:sz w:val="20"/>
        </w:rPr>
      </w:r>
    </w:p>
    <w:p>
      <w:pPr>
        <w:pStyle w:val="BodyText"/>
        <w:rPr>
          <w:rFonts w:ascii="Cambria"/>
          <w:sz w:val="20"/>
        </w:rPr>
      </w:pPr>
    </w:p>
    <w:p>
      <w:pPr>
        <w:pStyle w:val="BodyText"/>
        <w:rPr>
          <w:rFonts w:ascii="Cambria"/>
          <w:sz w:val="20"/>
        </w:rPr>
      </w:pPr>
    </w:p>
    <w:p>
      <w:pPr>
        <w:pStyle w:val="BodyText"/>
        <w:spacing w:before="8"/>
        <w:rPr>
          <w:rFonts w:ascii="Cambria"/>
          <w:sz w:val="18"/>
        </w:rPr>
      </w:pPr>
      <w:r>
        <w:rPr/>
        <w:pict>
          <v:group style="position:absolute;margin-left:42pt;margin-top:12.90127pt;width:529.5pt;height:293.1pt;mso-position-horizontal-relative:page;mso-position-vertical-relative:paragraph;z-index:-15579136;mso-wrap-distance-left:0;mso-wrap-distance-right:0" coordorigin="840,258" coordsize="10590,5862">
            <v:shape style="position:absolute;left:1240;top:258;width:9760;height:5862" type="#_x0000_t75" stroked="false">
              <v:imagedata r:id="rId767" o:title=""/>
            </v:shape>
            <v:rect style="position:absolute;left:840;top:3692;width:10590;height:15" filled="true" fillcolor="#497dba" stroked="false">
              <v:fill type="solid"/>
            </v:rect>
            <w10:wrap type="topAndBottom"/>
          </v:group>
        </w:pict>
      </w:r>
    </w:p>
    <w:p>
      <w:pPr>
        <w:spacing w:after="0"/>
        <w:rPr>
          <w:rFonts w:ascii="Cambria"/>
          <w:sz w:val="18"/>
        </w:rPr>
        <w:sectPr>
          <w:headerReference w:type="default" r:id="rId764"/>
          <w:footerReference w:type="default" r:id="rId765"/>
          <w:pgSz w:w="12240" w:h="15840"/>
          <w:pgMar w:header="720" w:footer="653" w:top="1500" w:bottom="840" w:left="120" w:right="0"/>
        </w:sectPr>
      </w:pPr>
    </w:p>
    <w:p>
      <w:pPr>
        <w:spacing w:before="198"/>
        <w:ind w:left="960" w:right="0" w:firstLine="0"/>
        <w:jc w:val="left"/>
        <w:rPr>
          <w:rFonts w:ascii="Cambria"/>
          <w:sz w:val="32"/>
        </w:rPr>
      </w:pPr>
      <w:r>
        <w:rPr/>
        <w:drawing>
          <wp:anchor distT="0" distB="0" distL="0" distR="0" allowOverlap="1" layoutInCell="1" locked="0" behindDoc="0" simplePos="0" relativeHeight="293">
            <wp:simplePos x="0" y="0"/>
            <wp:positionH relativeFrom="page">
              <wp:posOffset>685800</wp:posOffset>
            </wp:positionH>
            <wp:positionV relativeFrom="paragraph">
              <wp:posOffset>399581</wp:posOffset>
            </wp:positionV>
            <wp:extent cx="6458327" cy="2908554"/>
            <wp:effectExtent l="0" t="0" r="0" b="0"/>
            <wp:wrapTopAndBottom/>
            <wp:docPr id="189" name="image598.png"/>
            <wp:cNvGraphicFramePr>
              <a:graphicFrameLocks noChangeAspect="1"/>
            </wp:cNvGraphicFramePr>
            <a:graphic>
              <a:graphicData uri="http://schemas.openxmlformats.org/drawingml/2006/picture">
                <pic:pic>
                  <pic:nvPicPr>
                    <pic:cNvPr id="190" name="image598.png"/>
                    <pic:cNvPicPr/>
                  </pic:nvPicPr>
                  <pic:blipFill>
                    <a:blip r:embed="rId770" cstate="print"/>
                    <a:stretch>
                      <a:fillRect/>
                    </a:stretch>
                  </pic:blipFill>
                  <pic:spPr>
                    <a:xfrm>
                      <a:off x="0" y="0"/>
                      <a:ext cx="6458327" cy="2908554"/>
                    </a:xfrm>
                    <a:prstGeom prst="rect">
                      <a:avLst/>
                    </a:prstGeom>
                  </pic:spPr>
                </pic:pic>
              </a:graphicData>
            </a:graphic>
          </wp:anchor>
        </w:drawing>
      </w:r>
      <w:r>
        <w:rPr>
          <w:rFonts w:ascii="Cambria"/>
          <w:color w:val="355E91"/>
          <w:sz w:val="32"/>
        </w:rPr>
        <w:t>APPENDIX</w:t>
      </w:r>
      <w:r>
        <w:rPr>
          <w:rFonts w:ascii="Cambria"/>
          <w:color w:val="355E91"/>
          <w:spacing w:val="-4"/>
          <w:sz w:val="32"/>
        </w:rPr>
        <w:t> </w:t>
      </w:r>
      <w:r>
        <w:rPr>
          <w:rFonts w:ascii="Cambria"/>
          <w:color w:val="355E91"/>
          <w:sz w:val="32"/>
        </w:rPr>
        <w:t>C:</w:t>
      </w:r>
      <w:r>
        <w:rPr>
          <w:rFonts w:ascii="Cambria"/>
          <w:color w:val="355E91"/>
          <w:spacing w:val="-4"/>
          <w:sz w:val="32"/>
        </w:rPr>
        <w:t> </w:t>
      </w:r>
      <w:r>
        <w:rPr>
          <w:rFonts w:ascii="Cambria"/>
          <w:color w:val="355E91"/>
          <w:sz w:val="32"/>
        </w:rPr>
        <w:t>Survey</w:t>
      </w:r>
      <w:r>
        <w:rPr>
          <w:rFonts w:ascii="Cambria"/>
          <w:color w:val="355E91"/>
          <w:spacing w:val="-4"/>
          <w:sz w:val="32"/>
        </w:rPr>
        <w:t> </w:t>
      </w:r>
      <w:r>
        <w:rPr>
          <w:rFonts w:ascii="Cambria"/>
          <w:color w:val="355E91"/>
          <w:sz w:val="32"/>
        </w:rPr>
        <w:t>Responses:</w:t>
      </w:r>
      <w:r>
        <w:rPr>
          <w:rFonts w:ascii="Cambria"/>
          <w:color w:val="355E91"/>
          <w:spacing w:val="-4"/>
          <w:sz w:val="32"/>
        </w:rPr>
        <w:t> </w:t>
      </w:r>
      <w:r>
        <w:rPr>
          <w:rFonts w:ascii="Cambria"/>
          <w:color w:val="355E91"/>
          <w:sz w:val="32"/>
        </w:rPr>
        <w:t>Overall</w:t>
      </w:r>
      <w:r>
        <w:rPr>
          <w:rFonts w:ascii="Cambria"/>
          <w:color w:val="355E91"/>
          <w:spacing w:val="-3"/>
          <w:sz w:val="32"/>
        </w:rPr>
        <w:t> </w:t>
      </w:r>
      <w:r>
        <w:rPr>
          <w:rFonts w:ascii="Cambria"/>
          <w:color w:val="355E91"/>
          <w:sz w:val="32"/>
        </w:rPr>
        <w:t>Community</w:t>
      </w:r>
      <w:r>
        <w:rPr>
          <w:rFonts w:ascii="Cambria"/>
          <w:color w:val="355E91"/>
          <w:spacing w:val="-5"/>
          <w:sz w:val="32"/>
        </w:rPr>
        <w:t> </w:t>
      </w:r>
      <w:r>
        <w:rPr>
          <w:rFonts w:ascii="Cambria"/>
          <w:color w:val="355E91"/>
          <w:sz w:val="32"/>
        </w:rPr>
        <w:t>Health</w:t>
      </w:r>
      <w:r>
        <w:rPr>
          <w:rFonts w:ascii="Cambria"/>
          <w:color w:val="355E91"/>
          <w:spacing w:val="-5"/>
          <w:sz w:val="32"/>
        </w:rPr>
        <w:t> </w:t>
      </w:r>
      <w:r>
        <w:rPr>
          <w:rFonts w:ascii="Cambria"/>
          <w:color w:val="355E91"/>
          <w:sz w:val="32"/>
        </w:rPr>
        <w:t>Concerns</w:t>
      </w:r>
    </w:p>
    <w:p>
      <w:pPr>
        <w:spacing w:before="211" w:after="57"/>
        <w:ind w:left="960" w:right="0" w:firstLine="0"/>
        <w:jc w:val="left"/>
        <w:rPr>
          <w:rFonts w:ascii="Cambria"/>
          <w:sz w:val="32"/>
        </w:rPr>
      </w:pPr>
      <w:r>
        <w:rPr>
          <w:rFonts w:ascii="Cambria"/>
          <w:color w:val="355E91"/>
          <w:sz w:val="32"/>
        </w:rPr>
        <w:t>APPENDIX</w:t>
      </w:r>
      <w:r>
        <w:rPr>
          <w:rFonts w:ascii="Cambria"/>
          <w:color w:val="355E91"/>
          <w:spacing w:val="-4"/>
          <w:sz w:val="32"/>
        </w:rPr>
        <w:t> </w:t>
      </w:r>
      <w:r>
        <w:rPr>
          <w:rFonts w:ascii="Cambria"/>
          <w:color w:val="355E91"/>
          <w:sz w:val="32"/>
        </w:rPr>
        <w:t>D:</w:t>
      </w:r>
      <w:r>
        <w:rPr>
          <w:rFonts w:ascii="Cambria"/>
          <w:color w:val="355E91"/>
          <w:spacing w:val="-3"/>
          <w:sz w:val="32"/>
        </w:rPr>
        <w:t> </w:t>
      </w:r>
      <w:r>
        <w:rPr>
          <w:rFonts w:ascii="Cambria"/>
          <w:color w:val="355E91"/>
          <w:sz w:val="32"/>
        </w:rPr>
        <w:t>Survey</w:t>
      </w:r>
      <w:r>
        <w:rPr>
          <w:rFonts w:ascii="Cambria"/>
          <w:color w:val="355E91"/>
          <w:spacing w:val="-3"/>
          <w:sz w:val="32"/>
        </w:rPr>
        <w:t> </w:t>
      </w:r>
      <w:r>
        <w:rPr>
          <w:rFonts w:ascii="Cambria"/>
          <w:color w:val="355E91"/>
          <w:sz w:val="32"/>
        </w:rPr>
        <w:t>Responses:</w:t>
      </w:r>
      <w:r>
        <w:rPr>
          <w:rFonts w:ascii="Cambria"/>
          <w:color w:val="355E91"/>
          <w:spacing w:val="-3"/>
          <w:sz w:val="32"/>
        </w:rPr>
        <w:t> </w:t>
      </w:r>
      <w:r>
        <w:rPr>
          <w:rFonts w:ascii="Cambria"/>
          <w:color w:val="355E91"/>
          <w:sz w:val="32"/>
        </w:rPr>
        <w:t>Overall</w:t>
      </w:r>
      <w:r>
        <w:rPr>
          <w:rFonts w:ascii="Cambria"/>
          <w:color w:val="355E91"/>
          <w:spacing w:val="-1"/>
          <w:sz w:val="32"/>
        </w:rPr>
        <w:t> </w:t>
      </w:r>
      <w:r>
        <w:rPr>
          <w:rFonts w:ascii="Cambria"/>
          <w:color w:val="355E91"/>
          <w:sz w:val="32"/>
        </w:rPr>
        <w:t>Senior</w:t>
      </w:r>
      <w:r>
        <w:rPr>
          <w:rFonts w:ascii="Cambria"/>
          <w:color w:val="355E91"/>
          <w:spacing w:val="-3"/>
          <w:sz w:val="32"/>
        </w:rPr>
        <w:t> </w:t>
      </w:r>
      <w:r>
        <w:rPr>
          <w:rFonts w:ascii="Cambria"/>
          <w:color w:val="355E91"/>
          <w:sz w:val="32"/>
        </w:rPr>
        <w:t>Health</w:t>
      </w:r>
      <w:r>
        <w:rPr>
          <w:rFonts w:ascii="Cambria"/>
          <w:color w:val="355E91"/>
          <w:spacing w:val="-4"/>
          <w:sz w:val="32"/>
        </w:rPr>
        <w:t> </w:t>
      </w:r>
      <w:r>
        <w:rPr>
          <w:rFonts w:ascii="Cambria"/>
          <w:color w:val="355E91"/>
          <w:sz w:val="32"/>
        </w:rPr>
        <w:t>Concerns</w:t>
      </w:r>
    </w:p>
    <w:p>
      <w:pPr>
        <w:pStyle w:val="BodyText"/>
        <w:ind w:left="960"/>
        <w:rPr>
          <w:rFonts w:ascii="Cambria"/>
          <w:sz w:val="20"/>
        </w:rPr>
      </w:pPr>
      <w:r>
        <w:rPr>
          <w:rFonts w:ascii="Cambria"/>
          <w:sz w:val="20"/>
        </w:rPr>
        <w:drawing>
          <wp:inline distT="0" distB="0" distL="0" distR="0">
            <wp:extent cx="6311718" cy="3252025"/>
            <wp:effectExtent l="0" t="0" r="0" b="0"/>
            <wp:docPr id="191" name="image599.jpeg"/>
            <wp:cNvGraphicFramePr>
              <a:graphicFrameLocks noChangeAspect="1"/>
            </wp:cNvGraphicFramePr>
            <a:graphic>
              <a:graphicData uri="http://schemas.openxmlformats.org/drawingml/2006/picture">
                <pic:pic>
                  <pic:nvPicPr>
                    <pic:cNvPr id="192" name="image599.jpeg"/>
                    <pic:cNvPicPr/>
                  </pic:nvPicPr>
                  <pic:blipFill>
                    <a:blip r:embed="rId771" cstate="print"/>
                    <a:stretch>
                      <a:fillRect/>
                    </a:stretch>
                  </pic:blipFill>
                  <pic:spPr>
                    <a:xfrm>
                      <a:off x="0" y="0"/>
                      <a:ext cx="6311718" cy="3252025"/>
                    </a:xfrm>
                    <a:prstGeom prst="rect">
                      <a:avLst/>
                    </a:prstGeom>
                  </pic:spPr>
                </pic:pic>
              </a:graphicData>
            </a:graphic>
          </wp:inline>
        </w:drawing>
      </w:r>
      <w:r>
        <w:rPr>
          <w:rFonts w:ascii="Cambria"/>
          <w:sz w:val="20"/>
        </w:rPr>
      </w:r>
    </w:p>
    <w:p>
      <w:pPr>
        <w:spacing w:after="0"/>
        <w:rPr>
          <w:rFonts w:ascii="Cambria"/>
          <w:sz w:val="20"/>
        </w:rPr>
        <w:sectPr>
          <w:headerReference w:type="default" r:id="rId768"/>
          <w:footerReference w:type="default" r:id="rId769"/>
          <w:pgSz w:w="12240" w:h="15840"/>
          <w:pgMar w:header="720" w:footer="653" w:top="1500" w:bottom="840" w:left="120" w:right="0"/>
        </w:sectPr>
      </w:pPr>
    </w:p>
    <w:p>
      <w:pPr>
        <w:spacing w:before="198"/>
        <w:ind w:left="960" w:right="0" w:firstLine="0"/>
        <w:jc w:val="left"/>
        <w:rPr>
          <w:rFonts w:ascii="Cambria"/>
          <w:sz w:val="32"/>
        </w:rPr>
      </w:pPr>
      <w:r>
        <w:rPr/>
        <w:drawing>
          <wp:anchor distT="0" distB="0" distL="0" distR="0" allowOverlap="1" layoutInCell="1" locked="0" behindDoc="0" simplePos="0" relativeHeight="294">
            <wp:simplePos x="0" y="0"/>
            <wp:positionH relativeFrom="page">
              <wp:posOffset>685800</wp:posOffset>
            </wp:positionH>
            <wp:positionV relativeFrom="paragraph">
              <wp:posOffset>399581</wp:posOffset>
            </wp:positionV>
            <wp:extent cx="6622427" cy="2837306"/>
            <wp:effectExtent l="0" t="0" r="0" b="0"/>
            <wp:wrapTopAndBottom/>
            <wp:docPr id="193" name="image600.jpeg"/>
            <wp:cNvGraphicFramePr>
              <a:graphicFrameLocks noChangeAspect="1"/>
            </wp:cNvGraphicFramePr>
            <a:graphic>
              <a:graphicData uri="http://schemas.openxmlformats.org/drawingml/2006/picture">
                <pic:pic>
                  <pic:nvPicPr>
                    <pic:cNvPr id="194" name="image600.jpeg"/>
                    <pic:cNvPicPr/>
                  </pic:nvPicPr>
                  <pic:blipFill>
                    <a:blip r:embed="rId774" cstate="print"/>
                    <a:stretch>
                      <a:fillRect/>
                    </a:stretch>
                  </pic:blipFill>
                  <pic:spPr>
                    <a:xfrm>
                      <a:off x="0" y="0"/>
                      <a:ext cx="6622427" cy="2837306"/>
                    </a:xfrm>
                    <a:prstGeom prst="rect">
                      <a:avLst/>
                    </a:prstGeom>
                  </pic:spPr>
                </pic:pic>
              </a:graphicData>
            </a:graphic>
          </wp:anchor>
        </w:drawing>
      </w:r>
      <w:r>
        <w:rPr>
          <w:rFonts w:ascii="Cambria"/>
          <w:color w:val="355E91"/>
          <w:sz w:val="32"/>
        </w:rPr>
        <w:t>APPENDIX</w:t>
      </w:r>
      <w:r>
        <w:rPr>
          <w:rFonts w:ascii="Cambria"/>
          <w:color w:val="355E91"/>
          <w:spacing w:val="-5"/>
          <w:sz w:val="32"/>
        </w:rPr>
        <w:t> </w:t>
      </w:r>
      <w:r>
        <w:rPr>
          <w:rFonts w:ascii="Cambria"/>
          <w:color w:val="355E91"/>
          <w:sz w:val="32"/>
        </w:rPr>
        <w:t>E:</w:t>
      </w:r>
      <w:r>
        <w:rPr>
          <w:rFonts w:ascii="Cambria"/>
          <w:color w:val="355E91"/>
          <w:spacing w:val="-3"/>
          <w:sz w:val="32"/>
        </w:rPr>
        <w:t> </w:t>
      </w:r>
      <w:r>
        <w:rPr>
          <w:rFonts w:ascii="Cambria"/>
          <w:color w:val="355E91"/>
          <w:sz w:val="32"/>
        </w:rPr>
        <w:t>Survey</w:t>
      </w:r>
      <w:r>
        <w:rPr>
          <w:rFonts w:ascii="Cambria"/>
          <w:color w:val="355E91"/>
          <w:spacing w:val="-4"/>
          <w:sz w:val="32"/>
        </w:rPr>
        <w:t> </w:t>
      </w:r>
      <w:r>
        <w:rPr>
          <w:rFonts w:ascii="Cambria"/>
          <w:color w:val="355E91"/>
          <w:sz w:val="32"/>
        </w:rPr>
        <w:t>Responses:</w:t>
      </w:r>
      <w:r>
        <w:rPr>
          <w:rFonts w:ascii="Cambria"/>
          <w:color w:val="355E91"/>
          <w:spacing w:val="-3"/>
          <w:sz w:val="32"/>
        </w:rPr>
        <w:t> </w:t>
      </w:r>
      <w:r>
        <w:rPr>
          <w:rFonts w:ascii="Cambria"/>
          <w:color w:val="355E91"/>
          <w:sz w:val="32"/>
        </w:rPr>
        <w:t>Overall</w:t>
      </w:r>
      <w:r>
        <w:rPr>
          <w:rFonts w:ascii="Cambria"/>
          <w:color w:val="355E91"/>
          <w:spacing w:val="-3"/>
          <w:sz w:val="32"/>
        </w:rPr>
        <w:t> </w:t>
      </w:r>
      <w:r>
        <w:rPr>
          <w:rFonts w:ascii="Cambria"/>
          <w:color w:val="355E91"/>
          <w:sz w:val="32"/>
        </w:rPr>
        <w:t>Adolescent</w:t>
      </w:r>
      <w:r>
        <w:rPr>
          <w:rFonts w:ascii="Cambria"/>
          <w:color w:val="355E91"/>
          <w:spacing w:val="-4"/>
          <w:sz w:val="32"/>
        </w:rPr>
        <w:t> </w:t>
      </w:r>
      <w:r>
        <w:rPr>
          <w:rFonts w:ascii="Cambria"/>
          <w:color w:val="355E91"/>
          <w:sz w:val="32"/>
        </w:rPr>
        <w:t>Health</w:t>
      </w:r>
      <w:r>
        <w:rPr>
          <w:rFonts w:ascii="Cambria"/>
          <w:color w:val="355E91"/>
          <w:spacing w:val="-5"/>
          <w:sz w:val="32"/>
        </w:rPr>
        <w:t> </w:t>
      </w:r>
      <w:r>
        <w:rPr>
          <w:rFonts w:ascii="Cambria"/>
          <w:color w:val="355E91"/>
          <w:sz w:val="32"/>
        </w:rPr>
        <w:t>Concerns</w:t>
      </w:r>
    </w:p>
    <w:p>
      <w:pPr>
        <w:spacing w:before="224" w:after="56"/>
        <w:ind w:left="960" w:right="0" w:firstLine="0"/>
        <w:jc w:val="left"/>
        <w:rPr>
          <w:rFonts w:ascii="Cambria"/>
          <w:sz w:val="32"/>
        </w:rPr>
      </w:pPr>
      <w:r>
        <w:rPr>
          <w:rFonts w:ascii="Cambria"/>
          <w:color w:val="355E91"/>
          <w:sz w:val="32"/>
        </w:rPr>
        <w:t>APPENDIX</w:t>
      </w:r>
      <w:r>
        <w:rPr>
          <w:rFonts w:ascii="Cambria"/>
          <w:color w:val="355E91"/>
          <w:spacing w:val="-3"/>
          <w:sz w:val="32"/>
        </w:rPr>
        <w:t> </w:t>
      </w:r>
      <w:r>
        <w:rPr>
          <w:rFonts w:ascii="Cambria"/>
          <w:color w:val="355E91"/>
          <w:sz w:val="32"/>
        </w:rPr>
        <w:t>F:</w:t>
      </w:r>
      <w:r>
        <w:rPr>
          <w:rFonts w:ascii="Cambria"/>
          <w:color w:val="355E91"/>
          <w:spacing w:val="-3"/>
          <w:sz w:val="32"/>
        </w:rPr>
        <w:t> </w:t>
      </w:r>
      <w:r>
        <w:rPr>
          <w:rFonts w:ascii="Cambria"/>
          <w:color w:val="355E91"/>
          <w:sz w:val="32"/>
        </w:rPr>
        <w:t>Survey</w:t>
      </w:r>
      <w:r>
        <w:rPr>
          <w:rFonts w:ascii="Cambria"/>
          <w:color w:val="355E91"/>
          <w:spacing w:val="-3"/>
          <w:sz w:val="32"/>
        </w:rPr>
        <w:t> </w:t>
      </w:r>
      <w:r>
        <w:rPr>
          <w:rFonts w:ascii="Cambria"/>
          <w:color w:val="355E91"/>
          <w:sz w:val="32"/>
        </w:rPr>
        <w:t>Responses:</w:t>
      </w:r>
      <w:r>
        <w:rPr>
          <w:rFonts w:ascii="Cambria"/>
          <w:color w:val="355E91"/>
          <w:spacing w:val="-5"/>
          <w:sz w:val="32"/>
        </w:rPr>
        <w:t> </w:t>
      </w:r>
      <w:r>
        <w:rPr>
          <w:rFonts w:ascii="Cambria"/>
          <w:color w:val="355E91"/>
          <w:sz w:val="32"/>
        </w:rPr>
        <w:t>Ways</w:t>
      </w:r>
      <w:r>
        <w:rPr>
          <w:rFonts w:ascii="Cambria"/>
          <w:color w:val="355E91"/>
          <w:spacing w:val="-2"/>
          <w:sz w:val="32"/>
        </w:rPr>
        <w:t> </w:t>
      </w:r>
      <w:r>
        <w:rPr>
          <w:rFonts w:ascii="Cambria"/>
          <w:color w:val="355E91"/>
          <w:sz w:val="32"/>
        </w:rPr>
        <w:t>to</w:t>
      </w:r>
      <w:r>
        <w:rPr>
          <w:rFonts w:ascii="Cambria"/>
          <w:color w:val="355E91"/>
          <w:spacing w:val="-3"/>
          <w:sz w:val="32"/>
        </w:rPr>
        <w:t> </w:t>
      </w:r>
      <w:r>
        <w:rPr>
          <w:rFonts w:ascii="Cambria"/>
          <w:color w:val="355E91"/>
          <w:sz w:val="32"/>
        </w:rPr>
        <w:t>Improve</w:t>
      </w:r>
      <w:r>
        <w:rPr>
          <w:rFonts w:ascii="Cambria"/>
          <w:color w:val="355E91"/>
          <w:spacing w:val="-5"/>
          <w:sz w:val="32"/>
        </w:rPr>
        <w:t> </w:t>
      </w:r>
      <w:r>
        <w:rPr>
          <w:rFonts w:ascii="Cambria"/>
          <w:color w:val="355E91"/>
          <w:sz w:val="32"/>
        </w:rPr>
        <w:t>Community</w:t>
      </w:r>
      <w:r>
        <w:rPr>
          <w:rFonts w:ascii="Cambria"/>
          <w:color w:val="355E91"/>
          <w:spacing w:val="-3"/>
          <w:sz w:val="32"/>
        </w:rPr>
        <w:t> </w:t>
      </w:r>
      <w:r>
        <w:rPr>
          <w:rFonts w:ascii="Cambria"/>
          <w:color w:val="355E91"/>
          <w:sz w:val="32"/>
        </w:rPr>
        <w:t>Health</w:t>
      </w:r>
    </w:p>
    <w:p>
      <w:pPr>
        <w:pStyle w:val="BodyText"/>
        <w:ind w:left="960"/>
        <w:rPr>
          <w:rFonts w:ascii="Cambria"/>
          <w:sz w:val="20"/>
        </w:rPr>
      </w:pPr>
      <w:r>
        <w:rPr>
          <w:rFonts w:ascii="Cambria"/>
          <w:sz w:val="20"/>
        </w:rPr>
        <w:drawing>
          <wp:inline distT="0" distB="0" distL="0" distR="0">
            <wp:extent cx="6063315" cy="4628197"/>
            <wp:effectExtent l="0" t="0" r="0" b="0"/>
            <wp:docPr id="195" name="image601.jpeg"/>
            <wp:cNvGraphicFramePr>
              <a:graphicFrameLocks noChangeAspect="1"/>
            </wp:cNvGraphicFramePr>
            <a:graphic>
              <a:graphicData uri="http://schemas.openxmlformats.org/drawingml/2006/picture">
                <pic:pic>
                  <pic:nvPicPr>
                    <pic:cNvPr id="196" name="image601.jpeg"/>
                    <pic:cNvPicPr/>
                  </pic:nvPicPr>
                  <pic:blipFill>
                    <a:blip r:embed="rId775" cstate="print"/>
                    <a:stretch>
                      <a:fillRect/>
                    </a:stretch>
                  </pic:blipFill>
                  <pic:spPr>
                    <a:xfrm>
                      <a:off x="0" y="0"/>
                      <a:ext cx="6063315" cy="4628197"/>
                    </a:xfrm>
                    <a:prstGeom prst="rect">
                      <a:avLst/>
                    </a:prstGeom>
                  </pic:spPr>
                </pic:pic>
              </a:graphicData>
            </a:graphic>
          </wp:inline>
        </w:drawing>
      </w:r>
      <w:r>
        <w:rPr>
          <w:rFonts w:ascii="Cambria"/>
          <w:sz w:val="20"/>
        </w:rPr>
      </w:r>
    </w:p>
    <w:p>
      <w:pPr>
        <w:spacing w:after="0"/>
        <w:rPr>
          <w:rFonts w:ascii="Cambria"/>
          <w:sz w:val="20"/>
        </w:rPr>
        <w:sectPr>
          <w:headerReference w:type="default" r:id="rId772"/>
          <w:footerReference w:type="default" r:id="rId773"/>
          <w:pgSz w:w="12240" w:h="15840"/>
          <w:pgMar w:header="720" w:footer="653" w:top="1500" w:bottom="840" w:left="120" w:right="0"/>
        </w:sectPr>
      </w:pPr>
    </w:p>
    <w:p>
      <w:pPr>
        <w:spacing w:before="198"/>
        <w:ind w:left="960" w:right="0" w:firstLine="0"/>
        <w:jc w:val="left"/>
        <w:rPr>
          <w:rFonts w:ascii="Cambria"/>
          <w:sz w:val="32"/>
        </w:rPr>
      </w:pPr>
      <w:r>
        <w:rPr/>
        <w:drawing>
          <wp:anchor distT="0" distB="0" distL="0" distR="0" allowOverlap="1" layoutInCell="1" locked="0" behindDoc="0" simplePos="0" relativeHeight="295">
            <wp:simplePos x="0" y="0"/>
            <wp:positionH relativeFrom="page">
              <wp:posOffset>685800</wp:posOffset>
            </wp:positionH>
            <wp:positionV relativeFrom="paragraph">
              <wp:posOffset>399581</wp:posOffset>
            </wp:positionV>
            <wp:extent cx="6665709" cy="2782824"/>
            <wp:effectExtent l="0" t="0" r="0" b="0"/>
            <wp:wrapTopAndBottom/>
            <wp:docPr id="197" name="image602.jpeg"/>
            <wp:cNvGraphicFramePr>
              <a:graphicFrameLocks noChangeAspect="1"/>
            </wp:cNvGraphicFramePr>
            <a:graphic>
              <a:graphicData uri="http://schemas.openxmlformats.org/drawingml/2006/picture">
                <pic:pic>
                  <pic:nvPicPr>
                    <pic:cNvPr id="198" name="image602.jpeg"/>
                    <pic:cNvPicPr/>
                  </pic:nvPicPr>
                  <pic:blipFill>
                    <a:blip r:embed="rId778" cstate="print"/>
                    <a:stretch>
                      <a:fillRect/>
                    </a:stretch>
                  </pic:blipFill>
                  <pic:spPr>
                    <a:xfrm>
                      <a:off x="0" y="0"/>
                      <a:ext cx="6665709" cy="2782824"/>
                    </a:xfrm>
                    <a:prstGeom prst="rect">
                      <a:avLst/>
                    </a:prstGeom>
                  </pic:spPr>
                </pic:pic>
              </a:graphicData>
            </a:graphic>
          </wp:anchor>
        </w:drawing>
      </w:r>
      <w:r>
        <w:rPr>
          <w:rFonts w:ascii="Cambria"/>
          <w:color w:val="355E91"/>
          <w:sz w:val="32"/>
        </w:rPr>
        <w:t>APPENDIX</w:t>
      </w:r>
      <w:r>
        <w:rPr>
          <w:rFonts w:ascii="Cambria"/>
          <w:color w:val="355E91"/>
          <w:spacing w:val="-5"/>
          <w:sz w:val="32"/>
        </w:rPr>
        <w:t> </w:t>
      </w:r>
      <w:r>
        <w:rPr>
          <w:rFonts w:ascii="Cambria"/>
          <w:color w:val="355E91"/>
          <w:sz w:val="32"/>
        </w:rPr>
        <w:t>G:</w:t>
      </w:r>
      <w:r>
        <w:rPr>
          <w:rFonts w:ascii="Cambria"/>
          <w:color w:val="355E91"/>
          <w:spacing w:val="-3"/>
          <w:sz w:val="32"/>
        </w:rPr>
        <w:t> </w:t>
      </w:r>
      <w:r>
        <w:rPr>
          <w:rFonts w:ascii="Cambria"/>
          <w:color w:val="355E91"/>
          <w:sz w:val="32"/>
        </w:rPr>
        <w:t>Survey</w:t>
      </w:r>
      <w:r>
        <w:rPr>
          <w:rFonts w:ascii="Cambria"/>
          <w:color w:val="355E91"/>
          <w:spacing w:val="-4"/>
          <w:sz w:val="32"/>
        </w:rPr>
        <w:t> </w:t>
      </w:r>
      <w:r>
        <w:rPr>
          <w:rFonts w:ascii="Cambria"/>
          <w:color w:val="355E91"/>
          <w:sz w:val="32"/>
        </w:rPr>
        <w:t>Responses:</w:t>
      </w:r>
      <w:r>
        <w:rPr>
          <w:rFonts w:ascii="Cambria"/>
          <w:color w:val="355E91"/>
          <w:spacing w:val="-3"/>
          <w:sz w:val="32"/>
        </w:rPr>
        <w:t> </w:t>
      </w:r>
      <w:r>
        <w:rPr>
          <w:rFonts w:ascii="Cambria"/>
          <w:color w:val="355E91"/>
          <w:sz w:val="32"/>
        </w:rPr>
        <w:t>Barriers</w:t>
      </w:r>
      <w:r>
        <w:rPr>
          <w:rFonts w:ascii="Cambria"/>
          <w:color w:val="355E91"/>
          <w:spacing w:val="-2"/>
          <w:sz w:val="32"/>
        </w:rPr>
        <w:t> </w:t>
      </w:r>
      <w:r>
        <w:rPr>
          <w:rFonts w:ascii="Cambria"/>
          <w:color w:val="355E91"/>
          <w:sz w:val="32"/>
        </w:rPr>
        <w:t>to</w:t>
      </w:r>
      <w:r>
        <w:rPr>
          <w:rFonts w:ascii="Cambria"/>
          <w:color w:val="355E91"/>
          <w:spacing w:val="-3"/>
          <w:sz w:val="32"/>
        </w:rPr>
        <w:t> </w:t>
      </w:r>
      <w:r>
        <w:rPr>
          <w:rFonts w:ascii="Cambria"/>
          <w:color w:val="355E91"/>
          <w:sz w:val="32"/>
        </w:rPr>
        <w:t>Health</w:t>
      </w:r>
      <w:r>
        <w:rPr>
          <w:rFonts w:ascii="Cambria"/>
          <w:color w:val="355E91"/>
          <w:spacing w:val="-4"/>
          <w:sz w:val="32"/>
        </w:rPr>
        <w:t> </w:t>
      </w:r>
      <w:r>
        <w:rPr>
          <w:rFonts w:ascii="Cambria"/>
          <w:color w:val="355E91"/>
          <w:sz w:val="32"/>
        </w:rPr>
        <w:t>Care</w:t>
      </w:r>
    </w:p>
    <w:p>
      <w:pPr>
        <w:pStyle w:val="BodyText"/>
        <w:rPr>
          <w:rFonts w:ascii="Cambria"/>
          <w:sz w:val="38"/>
        </w:rPr>
      </w:pPr>
    </w:p>
    <w:p>
      <w:pPr>
        <w:spacing w:before="292"/>
        <w:ind w:left="960" w:right="0" w:firstLine="0"/>
        <w:jc w:val="left"/>
        <w:rPr>
          <w:rFonts w:ascii="Cambria"/>
          <w:sz w:val="32"/>
        </w:rPr>
      </w:pPr>
      <w:r>
        <w:rPr>
          <w:rFonts w:ascii="Cambria"/>
          <w:color w:val="355E91"/>
          <w:sz w:val="32"/>
        </w:rPr>
        <w:t>APPENDIX</w:t>
      </w:r>
      <w:r>
        <w:rPr>
          <w:rFonts w:ascii="Cambria"/>
          <w:color w:val="355E91"/>
          <w:spacing w:val="-2"/>
          <w:sz w:val="32"/>
        </w:rPr>
        <w:t> </w:t>
      </w:r>
      <w:r>
        <w:rPr>
          <w:rFonts w:ascii="Cambria"/>
          <w:color w:val="355E91"/>
          <w:sz w:val="32"/>
        </w:rPr>
        <w:t>H:</w:t>
      </w:r>
      <w:r>
        <w:rPr>
          <w:rFonts w:ascii="Cambria"/>
          <w:color w:val="355E91"/>
          <w:spacing w:val="-2"/>
          <w:sz w:val="32"/>
        </w:rPr>
        <w:t> </w:t>
      </w:r>
      <w:r>
        <w:rPr>
          <w:rFonts w:ascii="Cambria"/>
          <w:color w:val="355E91"/>
          <w:sz w:val="32"/>
        </w:rPr>
        <w:t>FY2019</w:t>
      </w:r>
      <w:r>
        <w:rPr>
          <w:rFonts w:ascii="Cambria"/>
          <w:color w:val="355E91"/>
          <w:spacing w:val="-2"/>
          <w:sz w:val="32"/>
        </w:rPr>
        <w:t> </w:t>
      </w:r>
      <w:r>
        <w:rPr>
          <w:rFonts w:ascii="Cambria"/>
          <w:color w:val="355E91"/>
          <w:sz w:val="32"/>
        </w:rPr>
        <w:t>ER</w:t>
      </w:r>
      <w:r>
        <w:rPr>
          <w:rFonts w:ascii="Cambria"/>
          <w:color w:val="355E91"/>
          <w:spacing w:val="-3"/>
          <w:sz w:val="32"/>
        </w:rPr>
        <w:t> </w:t>
      </w:r>
      <w:r>
        <w:rPr>
          <w:rFonts w:ascii="Cambria"/>
          <w:color w:val="355E91"/>
          <w:sz w:val="32"/>
        </w:rPr>
        <w:t>Visits</w:t>
      </w:r>
      <w:r>
        <w:rPr>
          <w:rFonts w:ascii="Cambria"/>
          <w:color w:val="355E91"/>
          <w:spacing w:val="-1"/>
          <w:sz w:val="32"/>
        </w:rPr>
        <w:t> </w:t>
      </w:r>
      <w:r>
        <w:rPr>
          <w:rFonts w:ascii="Cambria"/>
          <w:color w:val="355E91"/>
          <w:sz w:val="32"/>
        </w:rPr>
        <w:t>by Age,</w:t>
      </w:r>
      <w:r>
        <w:rPr>
          <w:rFonts w:ascii="Cambria"/>
          <w:color w:val="355E91"/>
          <w:spacing w:val="-4"/>
          <w:sz w:val="32"/>
        </w:rPr>
        <w:t> </w:t>
      </w:r>
      <w:r>
        <w:rPr>
          <w:rFonts w:ascii="Cambria"/>
          <w:color w:val="355E91"/>
          <w:sz w:val="32"/>
        </w:rPr>
        <w:t>Gender</w:t>
      </w:r>
    </w:p>
    <w:p>
      <w:pPr>
        <w:pStyle w:val="BodyText"/>
        <w:spacing w:before="2"/>
        <w:rPr>
          <w:rFonts w:ascii="Cambria"/>
          <w:sz w:val="5"/>
        </w:rPr>
      </w:pPr>
    </w:p>
    <w:tbl>
      <w:tblPr>
        <w:tblW w:w="0" w:type="auto"/>
        <w:jc w:val="left"/>
        <w:tblInd w:w="4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65"/>
        <w:gridCol w:w="920"/>
      </w:tblGrid>
      <w:tr>
        <w:trPr>
          <w:trHeight w:val="383" w:hRule="atLeast"/>
        </w:trPr>
        <w:tc>
          <w:tcPr>
            <w:tcW w:w="2465" w:type="dxa"/>
            <w:tcBorders>
              <w:top w:val="single" w:sz="4" w:space="0" w:color="8DB3E2"/>
              <w:bottom w:val="single" w:sz="4" w:space="0" w:color="8DB3E2"/>
            </w:tcBorders>
            <w:shd w:val="clear" w:color="auto" w:fill="DBE4F0"/>
          </w:tcPr>
          <w:p>
            <w:pPr>
              <w:pStyle w:val="TableParagraph"/>
              <w:spacing w:line="248" w:lineRule="exact" w:before="115"/>
              <w:ind w:left="1125"/>
              <w:jc w:val="left"/>
              <w:rPr>
                <w:rFonts w:ascii="Calibri"/>
                <w:b/>
                <w:sz w:val="22"/>
              </w:rPr>
            </w:pPr>
            <w:r>
              <w:rPr>
                <w:rFonts w:ascii="Calibri"/>
                <w:b/>
                <w:sz w:val="22"/>
              </w:rPr>
              <w:t>Patient</w:t>
            </w:r>
            <w:r>
              <w:rPr>
                <w:rFonts w:ascii="Calibri"/>
                <w:b/>
                <w:spacing w:val="-5"/>
                <w:sz w:val="22"/>
              </w:rPr>
              <w:t> </w:t>
            </w:r>
            <w:r>
              <w:rPr>
                <w:rFonts w:ascii="Calibri"/>
                <w:b/>
                <w:sz w:val="22"/>
              </w:rPr>
              <w:t>Ages</w:t>
            </w:r>
          </w:p>
        </w:tc>
        <w:tc>
          <w:tcPr>
            <w:tcW w:w="920" w:type="dxa"/>
            <w:tcBorders>
              <w:top w:val="single" w:sz="4" w:space="0" w:color="8DB3E2"/>
              <w:bottom w:val="single" w:sz="4" w:space="0" w:color="8DB3E2"/>
            </w:tcBorders>
            <w:shd w:val="clear" w:color="auto" w:fill="DBE4F0"/>
          </w:tcPr>
          <w:p>
            <w:pPr>
              <w:pStyle w:val="TableParagraph"/>
              <w:jc w:val="left"/>
              <w:rPr>
                <w:rFonts w:ascii="Times New Roman"/>
                <w:sz w:val="22"/>
              </w:rPr>
            </w:pPr>
          </w:p>
        </w:tc>
      </w:tr>
      <w:tr>
        <w:trPr>
          <w:trHeight w:val="380" w:hRule="atLeast"/>
        </w:trPr>
        <w:tc>
          <w:tcPr>
            <w:tcW w:w="2465" w:type="dxa"/>
            <w:tcBorders>
              <w:top w:val="single" w:sz="4" w:space="0" w:color="8DB3E2"/>
              <w:bottom w:val="single" w:sz="8" w:space="0" w:color="8DB3E2"/>
            </w:tcBorders>
          </w:tcPr>
          <w:p>
            <w:pPr>
              <w:pStyle w:val="TableParagraph"/>
              <w:spacing w:line="245" w:lineRule="exact" w:before="115"/>
              <w:ind w:left="116"/>
              <w:jc w:val="left"/>
              <w:rPr>
                <w:rFonts w:ascii="Calibri"/>
                <w:sz w:val="22"/>
              </w:rPr>
            </w:pPr>
            <w:r>
              <w:rPr>
                <w:rFonts w:ascii="Calibri"/>
                <w:sz w:val="22"/>
              </w:rPr>
              <w:t>&lt;10</w:t>
            </w:r>
            <w:r>
              <w:rPr>
                <w:rFonts w:ascii="Calibri"/>
                <w:spacing w:val="-2"/>
                <w:sz w:val="22"/>
              </w:rPr>
              <w:t> </w:t>
            </w:r>
            <w:r>
              <w:rPr>
                <w:rFonts w:ascii="Calibri"/>
                <w:sz w:val="22"/>
              </w:rPr>
              <w:t>yrs</w:t>
            </w:r>
            <w:r>
              <w:rPr>
                <w:rFonts w:ascii="Calibri"/>
                <w:spacing w:val="-1"/>
                <w:sz w:val="22"/>
              </w:rPr>
              <w:t> </w:t>
            </w:r>
            <w:r>
              <w:rPr>
                <w:rFonts w:ascii="Calibri"/>
                <w:sz w:val="22"/>
              </w:rPr>
              <w:t>old</w:t>
            </w:r>
          </w:p>
        </w:tc>
        <w:tc>
          <w:tcPr>
            <w:tcW w:w="920" w:type="dxa"/>
            <w:tcBorders>
              <w:top w:val="single" w:sz="4" w:space="0" w:color="8DB3E2"/>
              <w:bottom w:val="single" w:sz="8" w:space="0" w:color="8DB3E2"/>
            </w:tcBorders>
          </w:tcPr>
          <w:p>
            <w:pPr>
              <w:pStyle w:val="TableParagraph"/>
              <w:spacing w:line="245" w:lineRule="exact" w:before="115"/>
              <w:ind w:right="100"/>
              <w:rPr>
                <w:rFonts w:ascii="Calibri"/>
                <w:sz w:val="22"/>
              </w:rPr>
            </w:pPr>
            <w:r>
              <w:rPr>
                <w:rFonts w:ascii="Calibri"/>
                <w:sz w:val="22"/>
              </w:rPr>
              <w:t>3,421</w:t>
            </w:r>
          </w:p>
        </w:tc>
      </w:tr>
      <w:tr>
        <w:trPr>
          <w:trHeight w:val="379" w:hRule="atLeast"/>
        </w:trPr>
        <w:tc>
          <w:tcPr>
            <w:tcW w:w="2465" w:type="dxa"/>
            <w:tcBorders>
              <w:top w:val="single" w:sz="8" w:space="0" w:color="8DB3E2"/>
              <w:bottom w:val="single" w:sz="8" w:space="0" w:color="8DB3E2"/>
            </w:tcBorders>
          </w:tcPr>
          <w:p>
            <w:pPr>
              <w:pStyle w:val="TableParagraph"/>
              <w:spacing w:line="245" w:lineRule="exact" w:before="114"/>
              <w:ind w:left="116"/>
              <w:jc w:val="left"/>
              <w:rPr>
                <w:rFonts w:ascii="Calibri" w:hAnsi="Calibri"/>
                <w:sz w:val="22"/>
              </w:rPr>
            </w:pPr>
            <w:r>
              <w:rPr>
                <w:rFonts w:ascii="Calibri" w:hAnsi="Calibri"/>
                <w:sz w:val="22"/>
              </w:rPr>
              <w:t>11‐19</w:t>
            </w:r>
            <w:r>
              <w:rPr>
                <w:rFonts w:ascii="Calibri" w:hAnsi="Calibri"/>
                <w:spacing w:val="-2"/>
                <w:sz w:val="22"/>
              </w:rPr>
              <w:t> </w:t>
            </w:r>
            <w:r>
              <w:rPr>
                <w:rFonts w:ascii="Calibri" w:hAnsi="Calibri"/>
                <w:sz w:val="22"/>
              </w:rPr>
              <w:t>yrs</w:t>
            </w:r>
            <w:r>
              <w:rPr>
                <w:rFonts w:ascii="Calibri" w:hAnsi="Calibri"/>
                <w:spacing w:val="-2"/>
                <w:sz w:val="22"/>
              </w:rPr>
              <w:t> </w:t>
            </w:r>
            <w:r>
              <w:rPr>
                <w:rFonts w:ascii="Calibri" w:hAnsi="Calibri"/>
                <w:sz w:val="22"/>
              </w:rPr>
              <w:t>old</w:t>
            </w:r>
          </w:p>
        </w:tc>
        <w:tc>
          <w:tcPr>
            <w:tcW w:w="920" w:type="dxa"/>
            <w:tcBorders>
              <w:top w:val="single" w:sz="8" w:space="0" w:color="8DB3E2"/>
              <w:bottom w:val="single" w:sz="8" w:space="0" w:color="8DB3E2"/>
            </w:tcBorders>
          </w:tcPr>
          <w:p>
            <w:pPr>
              <w:pStyle w:val="TableParagraph"/>
              <w:spacing w:line="245" w:lineRule="exact" w:before="114"/>
              <w:ind w:right="102"/>
              <w:rPr>
                <w:rFonts w:ascii="Calibri"/>
                <w:sz w:val="22"/>
              </w:rPr>
            </w:pPr>
            <w:r>
              <w:rPr>
                <w:rFonts w:ascii="Calibri"/>
                <w:sz w:val="22"/>
              </w:rPr>
              <w:t>3,904</w:t>
            </w:r>
          </w:p>
        </w:tc>
      </w:tr>
      <w:tr>
        <w:trPr>
          <w:trHeight w:val="378" w:hRule="atLeast"/>
        </w:trPr>
        <w:tc>
          <w:tcPr>
            <w:tcW w:w="2465" w:type="dxa"/>
            <w:tcBorders>
              <w:top w:val="single" w:sz="8" w:space="0" w:color="8DB3E2"/>
              <w:bottom w:val="single" w:sz="8" w:space="0" w:color="8DB3E2"/>
            </w:tcBorders>
          </w:tcPr>
          <w:p>
            <w:pPr>
              <w:pStyle w:val="TableParagraph"/>
              <w:spacing w:line="245" w:lineRule="exact" w:before="113"/>
              <w:ind w:left="116"/>
              <w:jc w:val="left"/>
              <w:rPr>
                <w:rFonts w:ascii="Calibri" w:hAnsi="Calibri"/>
                <w:sz w:val="22"/>
              </w:rPr>
            </w:pPr>
            <w:r>
              <w:rPr>
                <w:rFonts w:ascii="Calibri" w:hAnsi="Calibri"/>
                <w:sz w:val="22"/>
              </w:rPr>
              <w:t>20‐29</w:t>
            </w:r>
            <w:r>
              <w:rPr>
                <w:rFonts w:ascii="Calibri" w:hAnsi="Calibri"/>
                <w:spacing w:val="-2"/>
                <w:sz w:val="22"/>
              </w:rPr>
              <w:t> </w:t>
            </w:r>
            <w:r>
              <w:rPr>
                <w:rFonts w:ascii="Calibri" w:hAnsi="Calibri"/>
                <w:sz w:val="22"/>
              </w:rPr>
              <w:t>yrs</w:t>
            </w:r>
            <w:r>
              <w:rPr>
                <w:rFonts w:ascii="Calibri" w:hAnsi="Calibri"/>
                <w:spacing w:val="-2"/>
                <w:sz w:val="22"/>
              </w:rPr>
              <w:t> </w:t>
            </w:r>
            <w:r>
              <w:rPr>
                <w:rFonts w:ascii="Calibri" w:hAnsi="Calibri"/>
                <w:sz w:val="22"/>
              </w:rPr>
              <w:t>old</w:t>
            </w:r>
          </w:p>
        </w:tc>
        <w:tc>
          <w:tcPr>
            <w:tcW w:w="920" w:type="dxa"/>
            <w:tcBorders>
              <w:top w:val="single" w:sz="8" w:space="0" w:color="8DB3E2"/>
              <w:bottom w:val="single" w:sz="8" w:space="0" w:color="8DB3E2"/>
            </w:tcBorders>
          </w:tcPr>
          <w:p>
            <w:pPr>
              <w:pStyle w:val="TableParagraph"/>
              <w:spacing w:line="245" w:lineRule="exact" w:before="113"/>
              <w:ind w:right="102"/>
              <w:rPr>
                <w:rFonts w:ascii="Calibri"/>
                <w:sz w:val="22"/>
              </w:rPr>
            </w:pPr>
            <w:r>
              <w:rPr>
                <w:rFonts w:ascii="Calibri"/>
                <w:sz w:val="22"/>
              </w:rPr>
              <w:t>6,310</w:t>
            </w:r>
          </w:p>
        </w:tc>
      </w:tr>
      <w:tr>
        <w:trPr>
          <w:trHeight w:val="379" w:hRule="atLeast"/>
        </w:trPr>
        <w:tc>
          <w:tcPr>
            <w:tcW w:w="2465" w:type="dxa"/>
            <w:tcBorders>
              <w:top w:val="single" w:sz="8" w:space="0" w:color="8DB3E2"/>
              <w:bottom w:val="single" w:sz="8" w:space="0" w:color="8DB3E2"/>
            </w:tcBorders>
          </w:tcPr>
          <w:p>
            <w:pPr>
              <w:pStyle w:val="TableParagraph"/>
              <w:spacing w:line="245" w:lineRule="exact" w:before="114"/>
              <w:ind w:left="116"/>
              <w:jc w:val="left"/>
              <w:rPr>
                <w:rFonts w:ascii="Calibri" w:hAnsi="Calibri"/>
                <w:sz w:val="22"/>
              </w:rPr>
            </w:pPr>
            <w:r>
              <w:rPr>
                <w:rFonts w:ascii="Calibri" w:hAnsi="Calibri"/>
                <w:sz w:val="22"/>
              </w:rPr>
              <w:t>30‐39</w:t>
            </w:r>
            <w:r>
              <w:rPr>
                <w:rFonts w:ascii="Calibri" w:hAnsi="Calibri"/>
                <w:spacing w:val="-2"/>
                <w:sz w:val="22"/>
              </w:rPr>
              <w:t> </w:t>
            </w:r>
            <w:r>
              <w:rPr>
                <w:rFonts w:ascii="Calibri" w:hAnsi="Calibri"/>
                <w:sz w:val="22"/>
              </w:rPr>
              <w:t>yrs</w:t>
            </w:r>
            <w:r>
              <w:rPr>
                <w:rFonts w:ascii="Calibri" w:hAnsi="Calibri"/>
                <w:spacing w:val="-2"/>
                <w:sz w:val="22"/>
              </w:rPr>
              <w:t> </w:t>
            </w:r>
            <w:r>
              <w:rPr>
                <w:rFonts w:ascii="Calibri" w:hAnsi="Calibri"/>
                <w:sz w:val="22"/>
              </w:rPr>
              <w:t>old</w:t>
            </w:r>
          </w:p>
        </w:tc>
        <w:tc>
          <w:tcPr>
            <w:tcW w:w="920" w:type="dxa"/>
            <w:tcBorders>
              <w:top w:val="single" w:sz="8" w:space="0" w:color="8DB3E2"/>
              <w:bottom w:val="single" w:sz="8" w:space="0" w:color="8DB3E2"/>
            </w:tcBorders>
          </w:tcPr>
          <w:p>
            <w:pPr>
              <w:pStyle w:val="TableParagraph"/>
              <w:spacing w:line="245" w:lineRule="exact" w:before="114"/>
              <w:ind w:right="102"/>
              <w:rPr>
                <w:rFonts w:ascii="Calibri"/>
                <w:sz w:val="22"/>
              </w:rPr>
            </w:pPr>
            <w:r>
              <w:rPr>
                <w:rFonts w:ascii="Calibri"/>
                <w:sz w:val="22"/>
              </w:rPr>
              <w:t>5,800</w:t>
            </w:r>
          </w:p>
        </w:tc>
      </w:tr>
      <w:tr>
        <w:trPr>
          <w:trHeight w:val="378" w:hRule="atLeast"/>
        </w:trPr>
        <w:tc>
          <w:tcPr>
            <w:tcW w:w="2465" w:type="dxa"/>
            <w:tcBorders>
              <w:top w:val="single" w:sz="8" w:space="0" w:color="8DB3E2"/>
              <w:bottom w:val="single" w:sz="8" w:space="0" w:color="8DB3E2"/>
            </w:tcBorders>
          </w:tcPr>
          <w:p>
            <w:pPr>
              <w:pStyle w:val="TableParagraph"/>
              <w:spacing w:line="245" w:lineRule="exact" w:before="113"/>
              <w:ind w:left="116"/>
              <w:jc w:val="left"/>
              <w:rPr>
                <w:rFonts w:ascii="Calibri" w:hAnsi="Calibri"/>
                <w:sz w:val="22"/>
              </w:rPr>
            </w:pPr>
            <w:r>
              <w:rPr>
                <w:rFonts w:ascii="Calibri" w:hAnsi="Calibri"/>
                <w:sz w:val="22"/>
              </w:rPr>
              <w:t>40‐49</w:t>
            </w:r>
            <w:r>
              <w:rPr>
                <w:rFonts w:ascii="Calibri" w:hAnsi="Calibri"/>
                <w:spacing w:val="-2"/>
                <w:sz w:val="22"/>
              </w:rPr>
              <w:t> </w:t>
            </w:r>
            <w:r>
              <w:rPr>
                <w:rFonts w:ascii="Calibri" w:hAnsi="Calibri"/>
                <w:sz w:val="22"/>
              </w:rPr>
              <w:t>yrs</w:t>
            </w:r>
            <w:r>
              <w:rPr>
                <w:rFonts w:ascii="Calibri" w:hAnsi="Calibri"/>
                <w:spacing w:val="-2"/>
                <w:sz w:val="22"/>
              </w:rPr>
              <w:t> </w:t>
            </w:r>
            <w:r>
              <w:rPr>
                <w:rFonts w:ascii="Calibri" w:hAnsi="Calibri"/>
                <w:sz w:val="22"/>
              </w:rPr>
              <w:t>old</w:t>
            </w:r>
          </w:p>
        </w:tc>
        <w:tc>
          <w:tcPr>
            <w:tcW w:w="920" w:type="dxa"/>
            <w:tcBorders>
              <w:top w:val="single" w:sz="8" w:space="0" w:color="8DB3E2"/>
              <w:bottom w:val="single" w:sz="8" w:space="0" w:color="8DB3E2"/>
            </w:tcBorders>
          </w:tcPr>
          <w:p>
            <w:pPr>
              <w:pStyle w:val="TableParagraph"/>
              <w:spacing w:line="245" w:lineRule="exact" w:before="113"/>
              <w:ind w:right="102"/>
              <w:rPr>
                <w:rFonts w:ascii="Calibri"/>
                <w:sz w:val="22"/>
              </w:rPr>
            </w:pPr>
            <w:r>
              <w:rPr>
                <w:rFonts w:ascii="Calibri"/>
                <w:sz w:val="22"/>
              </w:rPr>
              <w:t>5,059</w:t>
            </w:r>
          </w:p>
        </w:tc>
      </w:tr>
      <w:tr>
        <w:trPr>
          <w:trHeight w:val="379" w:hRule="atLeast"/>
        </w:trPr>
        <w:tc>
          <w:tcPr>
            <w:tcW w:w="2465" w:type="dxa"/>
            <w:tcBorders>
              <w:top w:val="single" w:sz="8" w:space="0" w:color="8DB3E2"/>
              <w:bottom w:val="single" w:sz="8" w:space="0" w:color="8DB3E2"/>
            </w:tcBorders>
          </w:tcPr>
          <w:p>
            <w:pPr>
              <w:pStyle w:val="TableParagraph"/>
              <w:spacing w:line="245" w:lineRule="exact" w:before="114"/>
              <w:ind w:left="116"/>
              <w:jc w:val="left"/>
              <w:rPr>
                <w:rFonts w:ascii="Calibri" w:hAnsi="Calibri"/>
                <w:sz w:val="22"/>
              </w:rPr>
            </w:pPr>
            <w:r>
              <w:rPr>
                <w:rFonts w:ascii="Calibri" w:hAnsi="Calibri"/>
                <w:sz w:val="22"/>
              </w:rPr>
              <w:t>50‐59</w:t>
            </w:r>
            <w:r>
              <w:rPr>
                <w:rFonts w:ascii="Calibri" w:hAnsi="Calibri"/>
                <w:spacing w:val="-2"/>
                <w:sz w:val="22"/>
              </w:rPr>
              <w:t> </w:t>
            </w:r>
            <w:r>
              <w:rPr>
                <w:rFonts w:ascii="Calibri" w:hAnsi="Calibri"/>
                <w:sz w:val="22"/>
              </w:rPr>
              <w:t>yrs</w:t>
            </w:r>
            <w:r>
              <w:rPr>
                <w:rFonts w:ascii="Calibri" w:hAnsi="Calibri"/>
                <w:spacing w:val="-2"/>
                <w:sz w:val="22"/>
              </w:rPr>
              <w:t> </w:t>
            </w:r>
            <w:r>
              <w:rPr>
                <w:rFonts w:ascii="Calibri" w:hAnsi="Calibri"/>
                <w:sz w:val="22"/>
              </w:rPr>
              <w:t>old</w:t>
            </w:r>
          </w:p>
        </w:tc>
        <w:tc>
          <w:tcPr>
            <w:tcW w:w="920" w:type="dxa"/>
            <w:tcBorders>
              <w:top w:val="single" w:sz="8" w:space="0" w:color="8DB3E2"/>
              <w:bottom w:val="single" w:sz="8" w:space="0" w:color="8DB3E2"/>
            </w:tcBorders>
          </w:tcPr>
          <w:p>
            <w:pPr>
              <w:pStyle w:val="TableParagraph"/>
              <w:spacing w:line="245" w:lineRule="exact" w:before="114"/>
              <w:ind w:right="102"/>
              <w:rPr>
                <w:rFonts w:ascii="Calibri"/>
                <w:sz w:val="22"/>
              </w:rPr>
            </w:pPr>
            <w:r>
              <w:rPr>
                <w:rFonts w:ascii="Calibri"/>
                <w:sz w:val="22"/>
              </w:rPr>
              <w:t>5,266</w:t>
            </w:r>
          </w:p>
        </w:tc>
      </w:tr>
      <w:tr>
        <w:trPr>
          <w:trHeight w:val="378" w:hRule="atLeast"/>
        </w:trPr>
        <w:tc>
          <w:tcPr>
            <w:tcW w:w="2465" w:type="dxa"/>
            <w:tcBorders>
              <w:top w:val="single" w:sz="8" w:space="0" w:color="8DB3E2"/>
              <w:bottom w:val="single" w:sz="8" w:space="0" w:color="8DB3E2"/>
            </w:tcBorders>
          </w:tcPr>
          <w:p>
            <w:pPr>
              <w:pStyle w:val="TableParagraph"/>
              <w:spacing w:line="245" w:lineRule="exact" w:before="113"/>
              <w:ind w:left="116"/>
              <w:jc w:val="left"/>
              <w:rPr>
                <w:rFonts w:ascii="Calibri" w:hAnsi="Calibri"/>
                <w:sz w:val="22"/>
              </w:rPr>
            </w:pPr>
            <w:r>
              <w:rPr>
                <w:rFonts w:ascii="Calibri" w:hAnsi="Calibri"/>
                <w:sz w:val="22"/>
              </w:rPr>
              <w:t>60‐69</w:t>
            </w:r>
            <w:r>
              <w:rPr>
                <w:rFonts w:ascii="Calibri" w:hAnsi="Calibri"/>
                <w:spacing w:val="-2"/>
                <w:sz w:val="22"/>
              </w:rPr>
              <w:t> </w:t>
            </w:r>
            <w:r>
              <w:rPr>
                <w:rFonts w:ascii="Calibri" w:hAnsi="Calibri"/>
                <w:sz w:val="22"/>
              </w:rPr>
              <w:t>yrs</w:t>
            </w:r>
            <w:r>
              <w:rPr>
                <w:rFonts w:ascii="Calibri" w:hAnsi="Calibri"/>
                <w:spacing w:val="-2"/>
                <w:sz w:val="22"/>
              </w:rPr>
              <w:t> </w:t>
            </w:r>
            <w:r>
              <w:rPr>
                <w:rFonts w:ascii="Calibri" w:hAnsi="Calibri"/>
                <w:sz w:val="22"/>
              </w:rPr>
              <w:t>old</w:t>
            </w:r>
          </w:p>
        </w:tc>
        <w:tc>
          <w:tcPr>
            <w:tcW w:w="920" w:type="dxa"/>
            <w:tcBorders>
              <w:top w:val="single" w:sz="8" w:space="0" w:color="8DB3E2"/>
              <w:bottom w:val="single" w:sz="8" w:space="0" w:color="8DB3E2"/>
            </w:tcBorders>
          </w:tcPr>
          <w:p>
            <w:pPr>
              <w:pStyle w:val="TableParagraph"/>
              <w:spacing w:line="245" w:lineRule="exact" w:before="113"/>
              <w:ind w:right="102"/>
              <w:rPr>
                <w:rFonts w:ascii="Calibri"/>
                <w:sz w:val="22"/>
              </w:rPr>
            </w:pPr>
            <w:r>
              <w:rPr>
                <w:rFonts w:ascii="Calibri"/>
                <w:sz w:val="22"/>
              </w:rPr>
              <w:t>3,944</w:t>
            </w:r>
          </w:p>
        </w:tc>
      </w:tr>
      <w:tr>
        <w:trPr>
          <w:trHeight w:val="379" w:hRule="atLeast"/>
        </w:trPr>
        <w:tc>
          <w:tcPr>
            <w:tcW w:w="2465" w:type="dxa"/>
            <w:tcBorders>
              <w:top w:val="single" w:sz="8" w:space="0" w:color="8DB3E2"/>
              <w:bottom w:val="single" w:sz="8" w:space="0" w:color="8DB3E2"/>
            </w:tcBorders>
          </w:tcPr>
          <w:p>
            <w:pPr>
              <w:pStyle w:val="TableParagraph"/>
              <w:spacing w:line="245" w:lineRule="exact" w:before="114"/>
              <w:ind w:left="116"/>
              <w:jc w:val="left"/>
              <w:rPr>
                <w:rFonts w:ascii="Calibri" w:hAnsi="Calibri"/>
                <w:sz w:val="22"/>
              </w:rPr>
            </w:pPr>
            <w:r>
              <w:rPr>
                <w:rFonts w:ascii="Calibri" w:hAnsi="Calibri"/>
                <w:sz w:val="22"/>
              </w:rPr>
              <w:t>70‐79</w:t>
            </w:r>
            <w:r>
              <w:rPr>
                <w:rFonts w:ascii="Calibri" w:hAnsi="Calibri"/>
                <w:spacing w:val="-2"/>
                <w:sz w:val="22"/>
              </w:rPr>
              <w:t> </w:t>
            </w:r>
            <w:r>
              <w:rPr>
                <w:rFonts w:ascii="Calibri" w:hAnsi="Calibri"/>
                <w:sz w:val="22"/>
              </w:rPr>
              <w:t>yrs</w:t>
            </w:r>
            <w:r>
              <w:rPr>
                <w:rFonts w:ascii="Calibri" w:hAnsi="Calibri"/>
                <w:spacing w:val="-2"/>
                <w:sz w:val="22"/>
              </w:rPr>
              <w:t> </w:t>
            </w:r>
            <w:r>
              <w:rPr>
                <w:rFonts w:ascii="Calibri" w:hAnsi="Calibri"/>
                <w:sz w:val="22"/>
              </w:rPr>
              <w:t>old</w:t>
            </w:r>
          </w:p>
        </w:tc>
        <w:tc>
          <w:tcPr>
            <w:tcW w:w="920" w:type="dxa"/>
            <w:tcBorders>
              <w:top w:val="single" w:sz="8" w:space="0" w:color="8DB3E2"/>
              <w:bottom w:val="single" w:sz="8" w:space="0" w:color="8DB3E2"/>
            </w:tcBorders>
          </w:tcPr>
          <w:p>
            <w:pPr>
              <w:pStyle w:val="TableParagraph"/>
              <w:spacing w:line="245" w:lineRule="exact" w:before="114"/>
              <w:ind w:right="102"/>
              <w:rPr>
                <w:rFonts w:ascii="Calibri"/>
                <w:sz w:val="22"/>
              </w:rPr>
            </w:pPr>
            <w:r>
              <w:rPr>
                <w:rFonts w:ascii="Calibri"/>
                <w:sz w:val="22"/>
              </w:rPr>
              <w:t>3,109</w:t>
            </w:r>
          </w:p>
        </w:tc>
      </w:tr>
      <w:tr>
        <w:trPr>
          <w:trHeight w:val="378" w:hRule="atLeast"/>
        </w:trPr>
        <w:tc>
          <w:tcPr>
            <w:tcW w:w="2465" w:type="dxa"/>
            <w:tcBorders>
              <w:top w:val="single" w:sz="8" w:space="0" w:color="8DB3E2"/>
              <w:bottom w:val="single" w:sz="8" w:space="0" w:color="8DB3E2"/>
            </w:tcBorders>
          </w:tcPr>
          <w:p>
            <w:pPr>
              <w:pStyle w:val="TableParagraph"/>
              <w:spacing w:line="245" w:lineRule="exact" w:before="113"/>
              <w:ind w:left="116"/>
              <w:jc w:val="left"/>
              <w:rPr>
                <w:rFonts w:ascii="Calibri"/>
                <w:sz w:val="22"/>
              </w:rPr>
            </w:pPr>
            <w:r>
              <w:rPr>
                <w:rFonts w:ascii="Calibri"/>
                <w:sz w:val="22"/>
              </w:rPr>
              <w:t>80+</w:t>
            </w:r>
            <w:r>
              <w:rPr>
                <w:rFonts w:ascii="Calibri"/>
                <w:spacing w:val="-2"/>
                <w:sz w:val="22"/>
              </w:rPr>
              <w:t> </w:t>
            </w:r>
            <w:r>
              <w:rPr>
                <w:rFonts w:ascii="Calibri"/>
                <w:sz w:val="22"/>
              </w:rPr>
              <w:t>yrs</w:t>
            </w:r>
            <w:r>
              <w:rPr>
                <w:rFonts w:ascii="Calibri"/>
                <w:spacing w:val="-1"/>
                <w:sz w:val="22"/>
              </w:rPr>
              <w:t> </w:t>
            </w:r>
            <w:r>
              <w:rPr>
                <w:rFonts w:ascii="Calibri"/>
                <w:sz w:val="22"/>
              </w:rPr>
              <w:t>old</w:t>
            </w:r>
          </w:p>
        </w:tc>
        <w:tc>
          <w:tcPr>
            <w:tcW w:w="920" w:type="dxa"/>
            <w:tcBorders>
              <w:top w:val="single" w:sz="8" w:space="0" w:color="8DB3E2"/>
              <w:bottom w:val="single" w:sz="8" w:space="0" w:color="8DB3E2"/>
            </w:tcBorders>
          </w:tcPr>
          <w:p>
            <w:pPr>
              <w:pStyle w:val="TableParagraph"/>
              <w:spacing w:line="245" w:lineRule="exact" w:before="113"/>
              <w:ind w:right="100"/>
              <w:rPr>
                <w:rFonts w:ascii="Calibri"/>
                <w:sz w:val="22"/>
              </w:rPr>
            </w:pPr>
            <w:r>
              <w:rPr>
                <w:rFonts w:ascii="Calibri"/>
                <w:sz w:val="22"/>
              </w:rPr>
              <w:t>2,965</w:t>
            </w:r>
          </w:p>
        </w:tc>
      </w:tr>
      <w:tr>
        <w:trPr>
          <w:trHeight w:val="382" w:hRule="atLeast"/>
        </w:trPr>
        <w:tc>
          <w:tcPr>
            <w:tcW w:w="3385" w:type="dxa"/>
            <w:gridSpan w:val="2"/>
            <w:tcBorders>
              <w:top w:val="single" w:sz="6" w:space="0" w:color="8DB3E2"/>
              <w:bottom w:val="single" w:sz="6" w:space="0" w:color="8DB3E2"/>
            </w:tcBorders>
            <w:shd w:val="clear" w:color="auto" w:fill="DBE4F0"/>
          </w:tcPr>
          <w:p>
            <w:pPr>
              <w:pStyle w:val="TableParagraph"/>
              <w:spacing w:line="248" w:lineRule="exact" w:before="114"/>
              <w:ind w:left="1005"/>
              <w:jc w:val="left"/>
              <w:rPr>
                <w:rFonts w:ascii="Calibri"/>
                <w:b/>
                <w:sz w:val="22"/>
              </w:rPr>
            </w:pPr>
            <w:r>
              <w:rPr>
                <w:rFonts w:ascii="Calibri"/>
                <w:b/>
                <w:sz w:val="22"/>
              </w:rPr>
              <w:t>Patient</w:t>
            </w:r>
            <w:r>
              <w:rPr>
                <w:rFonts w:ascii="Calibri"/>
                <w:b/>
                <w:spacing w:val="-4"/>
                <w:sz w:val="22"/>
              </w:rPr>
              <w:t> </w:t>
            </w:r>
            <w:r>
              <w:rPr>
                <w:rFonts w:ascii="Calibri"/>
                <w:b/>
                <w:sz w:val="22"/>
              </w:rPr>
              <w:t>Gender</w:t>
            </w:r>
          </w:p>
        </w:tc>
      </w:tr>
      <w:tr>
        <w:trPr>
          <w:trHeight w:val="380" w:hRule="atLeast"/>
        </w:trPr>
        <w:tc>
          <w:tcPr>
            <w:tcW w:w="2465" w:type="dxa"/>
            <w:tcBorders>
              <w:top w:val="single" w:sz="6" w:space="0" w:color="8DB3E2"/>
              <w:bottom w:val="single" w:sz="8" w:space="0" w:color="8DB3E2"/>
            </w:tcBorders>
          </w:tcPr>
          <w:p>
            <w:pPr>
              <w:pStyle w:val="TableParagraph"/>
              <w:spacing w:line="245" w:lineRule="exact" w:before="115"/>
              <w:ind w:left="116"/>
              <w:jc w:val="left"/>
              <w:rPr>
                <w:rFonts w:ascii="Calibri"/>
                <w:sz w:val="22"/>
              </w:rPr>
            </w:pPr>
            <w:r>
              <w:rPr>
                <w:rFonts w:ascii="Calibri"/>
                <w:sz w:val="22"/>
              </w:rPr>
              <w:t>Female</w:t>
            </w:r>
          </w:p>
        </w:tc>
        <w:tc>
          <w:tcPr>
            <w:tcW w:w="920" w:type="dxa"/>
            <w:tcBorders>
              <w:top w:val="single" w:sz="6" w:space="0" w:color="8DB3E2"/>
              <w:bottom w:val="single" w:sz="8" w:space="0" w:color="8DB3E2"/>
            </w:tcBorders>
          </w:tcPr>
          <w:p>
            <w:pPr>
              <w:pStyle w:val="TableParagraph"/>
              <w:spacing w:line="245" w:lineRule="exact" w:before="115"/>
              <w:ind w:right="100"/>
              <w:rPr>
                <w:rFonts w:ascii="Calibri"/>
                <w:sz w:val="22"/>
              </w:rPr>
            </w:pPr>
            <w:r>
              <w:rPr>
                <w:rFonts w:ascii="Calibri"/>
                <w:sz w:val="22"/>
              </w:rPr>
              <w:t>21,195</w:t>
            </w:r>
          </w:p>
        </w:tc>
      </w:tr>
      <w:tr>
        <w:trPr>
          <w:trHeight w:val="379" w:hRule="atLeast"/>
        </w:trPr>
        <w:tc>
          <w:tcPr>
            <w:tcW w:w="2465" w:type="dxa"/>
            <w:tcBorders>
              <w:top w:val="single" w:sz="8" w:space="0" w:color="8DB3E2"/>
              <w:bottom w:val="single" w:sz="8" w:space="0" w:color="8DB3E2"/>
            </w:tcBorders>
          </w:tcPr>
          <w:p>
            <w:pPr>
              <w:pStyle w:val="TableParagraph"/>
              <w:spacing w:line="245" w:lineRule="exact" w:before="114"/>
              <w:ind w:left="116"/>
              <w:jc w:val="left"/>
              <w:rPr>
                <w:rFonts w:ascii="Calibri"/>
                <w:sz w:val="22"/>
              </w:rPr>
            </w:pPr>
            <w:r>
              <w:rPr>
                <w:rFonts w:ascii="Calibri"/>
                <w:sz w:val="22"/>
              </w:rPr>
              <w:t>Male</w:t>
            </w:r>
          </w:p>
        </w:tc>
        <w:tc>
          <w:tcPr>
            <w:tcW w:w="920" w:type="dxa"/>
            <w:tcBorders>
              <w:top w:val="single" w:sz="8" w:space="0" w:color="8DB3E2"/>
              <w:bottom w:val="single" w:sz="8" w:space="0" w:color="8DB3E2"/>
            </w:tcBorders>
          </w:tcPr>
          <w:p>
            <w:pPr>
              <w:pStyle w:val="TableParagraph"/>
              <w:spacing w:line="245" w:lineRule="exact" w:before="114"/>
              <w:ind w:right="100"/>
              <w:rPr>
                <w:rFonts w:ascii="Calibri"/>
                <w:sz w:val="22"/>
              </w:rPr>
            </w:pPr>
            <w:r>
              <w:rPr>
                <w:rFonts w:ascii="Calibri"/>
                <w:sz w:val="22"/>
              </w:rPr>
              <w:t>18,582</w:t>
            </w:r>
          </w:p>
        </w:tc>
      </w:tr>
      <w:tr>
        <w:trPr>
          <w:trHeight w:val="382" w:hRule="atLeast"/>
        </w:trPr>
        <w:tc>
          <w:tcPr>
            <w:tcW w:w="2465" w:type="dxa"/>
            <w:tcBorders>
              <w:top w:val="single" w:sz="8" w:space="0" w:color="8DB3E2"/>
              <w:bottom w:val="single" w:sz="4" w:space="0" w:color="8DB3E2"/>
            </w:tcBorders>
          </w:tcPr>
          <w:p>
            <w:pPr>
              <w:pStyle w:val="TableParagraph"/>
              <w:spacing w:line="249" w:lineRule="exact" w:before="113"/>
              <w:ind w:left="116"/>
              <w:jc w:val="left"/>
              <w:rPr>
                <w:rFonts w:ascii="Calibri"/>
                <w:sz w:val="22"/>
              </w:rPr>
            </w:pPr>
            <w:r>
              <w:rPr>
                <w:rFonts w:ascii="Calibri"/>
                <w:sz w:val="22"/>
              </w:rPr>
              <w:t>Unspecified</w:t>
            </w:r>
          </w:p>
        </w:tc>
        <w:tc>
          <w:tcPr>
            <w:tcW w:w="920" w:type="dxa"/>
            <w:tcBorders>
              <w:top w:val="single" w:sz="8" w:space="0" w:color="8DB3E2"/>
              <w:bottom w:val="single" w:sz="4" w:space="0" w:color="8DB3E2"/>
            </w:tcBorders>
          </w:tcPr>
          <w:p>
            <w:pPr>
              <w:pStyle w:val="TableParagraph"/>
              <w:spacing w:line="249" w:lineRule="exact" w:before="113"/>
              <w:ind w:right="103"/>
              <w:rPr>
                <w:rFonts w:ascii="Calibri"/>
                <w:sz w:val="22"/>
              </w:rPr>
            </w:pPr>
            <w:r>
              <w:rPr>
                <w:rFonts w:ascii="Calibri"/>
                <w:w w:val="99"/>
                <w:sz w:val="22"/>
              </w:rPr>
              <w:t>1</w:t>
            </w:r>
          </w:p>
        </w:tc>
      </w:tr>
    </w:tbl>
    <w:p>
      <w:pPr>
        <w:spacing w:after="0" w:line="249" w:lineRule="exact"/>
        <w:rPr>
          <w:rFonts w:ascii="Calibri"/>
          <w:sz w:val="22"/>
        </w:rPr>
        <w:sectPr>
          <w:headerReference w:type="default" r:id="rId776"/>
          <w:footerReference w:type="default" r:id="rId777"/>
          <w:pgSz w:w="12240" w:h="15840"/>
          <w:pgMar w:header="720" w:footer="653" w:top="1500" w:bottom="840" w:left="120" w:right="0"/>
        </w:sectPr>
      </w:pPr>
    </w:p>
    <w:p>
      <w:pPr>
        <w:pStyle w:val="BodyText"/>
        <w:spacing w:before="10"/>
        <w:rPr>
          <w:rFonts w:ascii="Cambria"/>
          <w:sz w:val="16"/>
        </w:rPr>
      </w:pPr>
      <w:r>
        <w:rPr/>
        <w:pict>
          <v:group style="position:absolute;margin-left:98.400002pt;margin-top:107.099998pt;width:415.2pt;height:27.3pt;mso-position-horizontal-relative:page;mso-position-vertical-relative:page;z-index:-25474048" coordorigin="1968,2142" coordsize="8304,546">
            <v:shape style="position:absolute;left:1968;top:2142;width:8304;height:537" coordorigin="1968,2142" coordsize="8304,537" path="m10272,2142l9180,2142,1968,2142,1968,2678,9180,2678,10272,2678,10272,2142xe" filled="true" fillcolor="#dce6f0" stroked="false">
              <v:path arrowok="t"/>
              <v:fill type="solid"/>
            </v:shape>
            <v:rect style="position:absolute;left:1968;top:2678;width:8304;height:10" filled="true" fillcolor="#95b3d7" stroked="false">
              <v:fill type="solid"/>
            </v:rect>
            <w10:wrap type="none"/>
          </v:group>
        </w:pict>
      </w:r>
    </w:p>
    <w:tbl>
      <w:tblPr>
        <w:tblW w:w="0" w:type="auto"/>
        <w:jc w:val="left"/>
        <w:tblInd w:w="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14"/>
        <w:gridCol w:w="1129"/>
      </w:tblGrid>
      <w:tr>
        <w:trPr>
          <w:trHeight w:val="431" w:hRule="atLeast"/>
        </w:trPr>
        <w:tc>
          <w:tcPr>
            <w:tcW w:w="8114" w:type="dxa"/>
          </w:tcPr>
          <w:p>
            <w:pPr>
              <w:pStyle w:val="TableParagraph"/>
              <w:ind w:left="50"/>
              <w:jc w:val="left"/>
              <w:rPr>
                <w:rFonts w:ascii="Cambria"/>
                <w:sz w:val="32"/>
              </w:rPr>
            </w:pPr>
            <w:r>
              <w:rPr>
                <w:rFonts w:ascii="Cambria"/>
                <w:color w:val="355E91"/>
                <w:sz w:val="32"/>
              </w:rPr>
              <w:t>APPENDIX</w:t>
            </w:r>
            <w:r>
              <w:rPr>
                <w:rFonts w:ascii="Cambria"/>
                <w:color w:val="355E91"/>
                <w:spacing w:val="-3"/>
                <w:sz w:val="32"/>
              </w:rPr>
              <w:t> </w:t>
            </w:r>
            <w:r>
              <w:rPr>
                <w:rFonts w:ascii="Cambria"/>
                <w:color w:val="355E91"/>
                <w:sz w:val="32"/>
              </w:rPr>
              <w:t>I:</w:t>
            </w:r>
            <w:r>
              <w:rPr>
                <w:rFonts w:ascii="Cambria"/>
                <w:color w:val="355E91"/>
                <w:spacing w:val="-2"/>
                <w:sz w:val="32"/>
              </w:rPr>
              <w:t> </w:t>
            </w:r>
            <w:r>
              <w:rPr>
                <w:rFonts w:ascii="Cambria"/>
                <w:color w:val="355E91"/>
                <w:sz w:val="32"/>
              </w:rPr>
              <w:t>Top</w:t>
            </w:r>
            <w:r>
              <w:rPr>
                <w:rFonts w:ascii="Cambria"/>
                <w:color w:val="355E91"/>
                <w:spacing w:val="-2"/>
                <w:sz w:val="32"/>
              </w:rPr>
              <w:t> </w:t>
            </w:r>
            <w:r>
              <w:rPr>
                <w:rFonts w:ascii="Cambria"/>
                <w:color w:val="355E91"/>
                <w:sz w:val="32"/>
              </w:rPr>
              <w:t>10</w:t>
            </w:r>
            <w:r>
              <w:rPr>
                <w:rFonts w:ascii="Cambria"/>
                <w:color w:val="355E91"/>
                <w:spacing w:val="-2"/>
                <w:sz w:val="32"/>
              </w:rPr>
              <w:t> </w:t>
            </w:r>
            <w:r>
              <w:rPr>
                <w:rFonts w:ascii="Cambria"/>
                <w:color w:val="355E91"/>
                <w:sz w:val="32"/>
              </w:rPr>
              <w:t>Diagnoses</w:t>
            </w:r>
            <w:r>
              <w:rPr>
                <w:rFonts w:ascii="Cambria"/>
                <w:color w:val="355E91"/>
                <w:spacing w:val="-3"/>
                <w:sz w:val="32"/>
              </w:rPr>
              <w:t> </w:t>
            </w:r>
            <w:r>
              <w:rPr>
                <w:rFonts w:ascii="Cambria"/>
                <w:color w:val="355E91"/>
                <w:sz w:val="32"/>
              </w:rPr>
              <w:t>for</w:t>
            </w:r>
            <w:r>
              <w:rPr>
                <w:rFonts w:ascii="Cambria"/>
                <w:color w:val="355E91"/>
                <w:spacing w:val="-3"/>
                <w:sz w:val="32"/>
              </w:rPr>
              <w:t> </w:t>
            </w:r>
            <w:r>
              <w:rPr>
                <w:rFonts w:ascii="Cambria"/>
                <w:color w:val="355E91"/>
                <w:sz w:val="32"/>
              </w:rPr>
              <w:t>ER</w:t>
            </w:r>
            <w:r>
              <w:rPr>
                <w:rFonts w:ascii="Cambria"/>
                <w:color w:val="355E91"/>
                <w:spacing w:val="-1"/>
                <w:sz w:val="32"/>
              </w:rPr>
              <w:t> </w:t>
            </w:r>
            <w:r>
              <w:rPr>
                <w:rFonts w:ascii="Cambria"/>
                <w:color w:val="355E91"/>
                <w:sz w:val="32"/>
              </w:rPr>
              <w:t>Visits</w:t>
            </w:r>
            <w:r>
              <w:rPr>
                <w:rFonts w:ascii="Cambria"/>
                <w:color w:val="355E91"/>
                <w:spacing w:val="-3"/>
                <w:sz w:val="32"/>
              </w:rPr>
              <w:t> </w:t>
            </w:r>
            <w:r>
              <w:rPr>
                <w:rFonts w:ascii="Cambria"/>
                <w:color w:val="355E91"/>
                <w:sz w:val="32"/>
              </w:rPr>
              <w:t>FY2019</w:t>
            </w:r>
          </w:p>
        </w:tc>
        <w:tc>
          <w:tcPr>
            <w:tcW w:w="1129" w:type="dxa"/>
          </w:tcPr>
          <w:p>
            <w:pPr>
              <w:pStyle w:val="TableParagraph"/>
              <w:jc w:val="left"/>
              <w:rPr>
                <w:rFonts w:ascii="Times New Roman"/>
                <w:sz w:val="22"/>
              </w:rPr>
            </w:pPr>
          </w:p>
        </w:tc>
      </w:tr>
      <w:tr>
        <w:trPr>
          <w:trHeight w:val="541" w:hRule="atLeast"/>
        </w:trPr>
        <w:tc>
          <w:tcPr>
            <w:tcW w:w="8114" w:type="dxa"/>
            <w:shd w:val="clear" w:color="auto" w:fill="DCE6F0"/>
          </w:tcPr>
          <w:p>
            <w:pPr>
              <w:pStyle w:val="TableParagraph"/>
              <w:spacing w:before="10"/>
              <w:jc w:val="left"/>
              <w:rPr>
                <w:rFonts w:ascii="Cambria"/>
                <w:sz w:val="22"/>
              </w:rPr>
            </w:pPr>
          </w:p>
          <w:p>
            <w:pPr>
              <w:pStyle w:val="TableParagraph"/>
              <w:spacing w:line="253" w:lineRule="exact"/>
              <w:ind w:left="1046"/>
              <w:jc w:val="left"/>
              <w:rPr>
                <w:rFonts w:ascii="Calibri"/>
                <w:b/>
                <w:sz w:val="22"/>
              </w:rPr>
            </w:pPr>
            <w:r>
              <w:rPr>
                <w:rFonts w:ascii="Calibri"/>
                <w:b/>
                <w:sz w:val="22"/>
              </w:rPr>
              <w:t>Principle</w:t>
            </w:r>
            <w:r>
              <w:rPr>
                <w:rFonts w:ascii="Calibri"/>
                <w:b/>
                <w:spacing w:val="-4"/>
                <w:sz w:val="22"/>
              </w:rPr>
              <w:t> </w:t>
            </w:r>
            <w:r>
              <w:rPr>
                <w:rFonts w:ascii="Calibri"/>
                <w:b/>
                <w:sz w:val="22"/>
              </w:rPr>
              <w:t>ED</w:t>
            </w:r>
            <w:r>
              <w:rPr>
                <w:rFonts w:ascii="Calibri"/>
                <w:b/>
                <w:spacing w:val="-3"/>
                <w:sz w:val="22"/>
              </w:rPr>
              <w:t> </w:t>
            </w:r>
            <w:r>
              <w:rPr>
                <w:rFonts w:ascii="Calibri"/>
                <w:b/>
                <w:sz w:val="22"/>
              </w:rPr>
              <w:t>Diagnosis</w:t>
            </w:r>
          </w:p>
        </w:tc>
        <w:tc>
          <w:tcPr>
            <w:tcW w:w="1129" w:type="dxa"/>
            <w:shd w:val="clear" w:color="auto" w:fill="DCE6F0"/>
          </w:tcPr>
          <w:p>
            <w:pPr>
              <w:pStyle w:val="TableParagraph"/>
              <w:spacing w:line="268" w:lineRule="exact"/>
              <w:ind w:left="380"/>
              <w:jc w:val="left"/>
              <w:rPr>
                <w:rFonts w:ascii="Calibri"/>
                <w:b/>
                <w:sz w:val="22"/>
              </w:rPr>
            </w:pPr>
            <w:r>
              <w:rPr>
                <w:rFonts w:ascii="Calibri"/>
                <w:b/>
                <w:sz w:val="22"/>
              </w:rPr>
              <w:t>Visit</w:t>
            </w:r>
          </w:p>
          <w:p>
            <w:pPr>
              <w:pStyle w:val="TableParagraph"/>
              <w:spacing w:line="253" w:lineRule="exact"/>
              <w:ind w:left="308"/>
              <w:jc w:val="left"/>
              <w:rPr>
                <w:rFonts w:ascii="Calibri"/>
                <w:b/>
                <w:sz w:val="22"/>
              </w:rPr>
            </w:pPr>
            <w:r>
              <w:rPr>
                <w:rFonts w:ascii="Calibri"/>
                <w:b/>
                <w:sz w:val="22"/>
              </w:rPr>
              <w:t>Count</w:t>
            </w:r>
          </w:p>
        </w:tc>
      </w:tr>
      <w:tr>
        <w:trPr>
          <w:trHeight w:val="358" w:hRule="atLeast"/>
        </w:trPr>
        <w:tc>
          <w:tcPr>
            <w:tcW w:w="8114" w:type="dxa"/>
            <w:tcBorders>
              <w:bottom w:val="single" w:sz="4" w:space="0" w:color="95B3D7"/>
            </w:tcBorders>
          </w:tcPr>
          <w:p>
            <w:pPr>
              <w:pStyle w:val="TableParagraph"/>
              <w:spacing w:line="248" w:lineRule="exact" w:before="90"/>
              <w:ind w:left="1045"/>
              <w:jc w:val="left"/>
              <w:rPr>
                <w:rFonts w:ascii="Calibri"/>
                <w:b/>
                <w:sz w:val="22"/>
              </w:rPr>
            </w:pPr>
            <w:r>
              <w:rPr>
                <w:rFonts w:ascii="Calibri"/>
                <w:b/>
                <w:sz w:val="22"/>
              </w:rPr>
              <w:t>OTHER</w:t>
            </w:r>
            <w:r>
              <w:rPr>
                <w:rFonts w:ascii="Calibri"/>
                <w:b/>
                <w:spacing w:val="-2"/>
                <w:sz w:val="22"/>
              </w:rPr>
              <w:t> </w:t>
            </w:r>
            <w:r>
              <w:rPr>
                <w:rFonts w:ascii="Calibri"/>
                <w:b/>
                <w:sz w:val="22"/>
              </w:rPr>
              <w:t>CHEST</w:t>
            </w:r>
            <w:r>
              <w:rPr>
                <w:rFonts w:ascii="Calibri"/>
                <w:b/>
                <w:spacing w:val="-1"/>
                <w:sz w:val="22"/>
              </w:rPr>
              <w:t> </w:t>
            </w:r>
            <w:r>
              <w:rPr>
                <w:rFonts w:ascii="Calibri"/>
                <w:b/>
                <w:sz w:val="22"/>
              </w:rPr>
              <w:t>PAIN</w:t>
            </w:r>
          </w:p>
        </w:tc>
        <w:tc>
          <w:tcPr>
            <w:tcW w:w="1129" w:type="dxa"/>
            <w:tcBorders>
              <w:bottom w:val="single" w:sz="4" w:space="0" w:color="95B3D7"/>
            </w:tcBorders>
          </w:tcPr>
          <w:p>
            <w:pPr>
              <w:pStyle w:val="TableParagraph"/>
              <w:spacing w:line="248" w:lineRule="exact" w:before="90"/>
              <w:ind w:right="106"/>
              <w:rPr>
                <w:rFonts w:ascii="Calibri"/>
                <w:b/>
                <w:sz w:val="22"/>
              </w:rPr>
            </w:pPr>
            <w:r>
              <w:rPr>
                <w:rFonts w:ascii="Calibri"/>
                <w:b/>
                <w:sz w:val="22"/>
              </w:rPr>
              <w:t>1389</w:t>
            </w:r>
          </w:p>
        </w:tc>
      </w:tr>
      <w:tr>
        <w:trPr>
          <w:trHeight w:val="354" w:hRule="atLeast"/>
        </w:trPr>
        <w:tc>
          <w:tcPr>
            <w:tcW w:w="8114" w:type="dxa"/>
            <w:tcBorders>
              <w:top w:val="single" w:sz="4" w:space="0" w:color="95B3D7"/>
              <w:bottom w:val="single" w:sz="4" w:space="0" w:color="95B3D7"/>
            </w:tcBorders>
          </w:tcPr>
          <w:p>
            <w:pPr>
              <w:pStyle w:val="TableParagraph"/>
              <w:spacing w:line="248" w:lineRule="exact" w:before="86"/>
              <w:ind w:left="1046"/>
              <w:jc w:val="left"/>
              <w:rPr>
                <w:rFonts w:ascii="Calibri"/>
                <w:b/>
                <w:sz w:val="22"/>
              </w:rPr>
            </w:pPr>
            <w:r>
              <w:rPr>
                <w:rFonts w:ascii="Calibri"/>
                <w:b/>
                <w:sz w:val="22"/>
              </w:rPr>
              <w:t>NAUSEA</w:t>
            </w:r>
            <w:r>
              <w:rPr>
                <w:rFonts w:ascii="Calibri"/>
                <w:b/>
                <w:spacing w:val="-2"/>
                <w:sz w:val="22"/>
              </w:rPr>
              <w:t> </w:t>
            </w:r>
            <w:r>
              <w:rPr>
                <w:rFonts w:ascii="Calibri"/>
                <w:b/>
                <w:sz w:val="22"/>
              </w:rPr>
              <w:t>WITH</w:t>
            </w:r>
            <w:r>
              <w:rPr>
                <w:rFonts w:ascii="Calibri"/>
                <w:b/>
                <w:spacing w:val="-1"/>
                <w:sz w:val="22"/>
              </w:rPr>
              <w:t> </w:t>
            </w:r>
            <w:r>
              <w:rPr>
                <w:rFonts w:ascii="Calibri"/>
                <w:b/>
                <w:sz w:val="22"/>
              </w:rPr>
              <w:t>VOMITING,</w:t>
            </w:r>
            <w:r>
              <w:rPr>
                <w:rFonts w:ascii="Calibri"/>
                <w:b/>
                <w:spacing w:val="-2"/>
                <w:sz w:val="22"/>
              </w:rPr>
              <w:t> </w:t>
            </w:r>
            <w:r>
              <w:rPr>
                <w:rFonts w:ascii="Calibri"/>
                <w:b/>
                <w:sz w:val="22"/>
              </w:rPr>
              <w:t>UNSPECIFIED</w:t>
            </w:r>
          </w:p>
        </w:tc>
        <w:tc>
          <w:tcPr>
            <w:tcW w:w="1129" w:type="dxa"/>
            <w:tcBorders>
              <w:top w:val="single" w:sz="4" w:space="0" w:color="95B3D7"/>
              <w:bottom w:val="single" w:sz="4" w:space="0" w:color="95B3D7"/>
            </w:tcBorders>
          </w:tcPr>
          <w:p>
            <w:pPr>
              <w:pStyle w:val="TableParagraph"/>
              <w:spacing w:line="248" w:lineRule="exact" w:before="86"/>
              <w:ind w:right="106"/>
              <w:rPr>
                <w:rFonts w:ascii="Calibri"/>
                <w:b/>
                <w:sz w:val="22"/>
              </w:rPr>
            </w:pPr>
            <w:r>
              <w:rPr>
                <w:rFonts w:ascii="Calibri"/>
                <w:b/>
                <w:sz w:val="22"/>
              </w:rPr>
              <w:t>926</w:t>
            </w:r>
          </w:p>
        </w:tc>
      </w:tr>
      <w:tr>
        <w:trPr>
          <w:trHeight w:val="353" w:hRule="atLeast"/>
        </w:trPr>
        <w:tc>
          <w:tcPr>
            <w:tcW w:w="8114" w:type="dxa"/>
            <w:tcBorders>
              <w:top w:val="single" w:sz="4" w:space="0" w:color="95B3D7"/>
              <w:bottom w:val="single" w:sz="4" w:space="0" w:color="95B3D7"/>
            </w:tcBorders>
          </w:tcPr>
          <w:p>
            <w:pPr>
              <w:pStyle w:val="TableParagraph"/>
              <w:spacing w:line="248" w:lineRule="exact" w:before="85"/>
              <w:ind w:left="1046"/>
              <w:jc w:val="left"/>
              <w:rPr>
                <w:rFonts w:ascii="Calibri"/>
                <w:b/>
                <w:sz w:val="22"/>
              </w:rPr>
            </w:pPr>
            <w:r>
              <w:rPr>
                <w:rFonts w:ascii="Calibri"/>
                <w:b/>
                <w:sz w:val="22"/>
              </w:rPr>
              <w:t>ACUTE</w:t>
            </w:r>
            <w:r>
              <w:rPr>
                <w:rFonts w:ascii="Calibri"/>
                <w:b/>
                <w:spacing w:val="-2"/>
                <w:sz w:val="22"/>
              </w:rPr>
              <w:t> </w:t>
            </w:r>
            <w:r>
              <w:rPr>
                <w:rFonts w:ascii="Calibri"/>
                <w:b/>
                <w:sz w:val="22"/>
              </w:rPr>
              <w:t>UPPER</w:t>
            </w:r>
            <w:r>
              <w:rPr>
                <w:rFonts w:ascii="Calibri"/>
                <w:b/>
                <w:spacing w:val="-2"/>
                <w:sz w:val="22"/>
              </w:rPr>
              <w:t> </w:t>
            </w:r>
            <w:r>
              <w:rPr>
                <w:rFonts w:ascii="Calibri"/>
                <w:b/>
                <w:sz w:val="22"/>
              </w:rPr>
              <w:t>RESPIRATORY</w:t>
            </w:r>
            <w:r>
              <w:rPr>
                <w:rFonts w:ascii="Calibri"/>
                <w:b/>
                <w:spacing w:val="-3"/>
                <w:sz w:val="22"/>
              </w:rPr>
              <w:t> </w:t>
            </w:r>
            <w:r>
              <w:rPr>
                <w:rFonts w:ascii="Calibri"/>
                <w:b/>
                <w:sz w:val="22"/>
              </w:rPr>
              <w:t>INFECTION,</w:t>
            </w:r>
            <w:r>
              <w:rPr>
                <w:rFonts w:ascii="Calibri"/>
                <w:b/>
                <w:spacing w:val="-3"/>
                <w:sz w:val="22"/>
              </w:rPr>
              <w:t> </w:t>
            </w:r>
            <w:r>
              <w:rPr>
                <w:rFonts w:ascii="Calibri"/>
                <w:b/>
                <w:sz w:val="22"/>
              </w:rPr>
              <w:t>UNSPECIFIED</w:t>
            </w:r>
          </w:p>
        </w:tc>
        <w:tc>
          <w:tcPr>
            <w:tcW w:w="1129" w:type="dxa"/>
            <w:tcBorders>
              <w:top w:val="single" w:sz="4" w:space="0" w:color="95B3D7"/>
              <w:bottom w:val="single" w:sz="4" w:space="0" w:color="95B3D7"/>
            </w:tcBorders>
          </w:tcPr>
          <w:p>
            <w:pPr>
              <w:pStyle w:val="TableParagraph"/>
              <w:spacing w:line="248" w:lineRule="exact" w:before="85"/>
              <w:ind w:right="106"/>
              <w:rPr>
                <w:rFonts w:ascii="Calibri"/>
                <w:b/>
                <w:sz w:val="22"/>
              </w:rPr>
            </w:pPr>
            <w:r>
              <w:rPr>
                <w:rFonts w:ascii="Calibri"/>
                <w:b/>
                <w:sz w:val="22"/>
              </w:rPr>
              <w:t>807</w:t>
            </w:r>
          </w:p>
        </w:tc>
      </w:tr>
      <w:tr>
        <w:trPr>
          <w:trHeight w:val="353" w:hRule="atLeast"/>
        </w:trPr>
        <w:tc>
          <w:tcPr>
            <w:tcW w:w="8114" w:type="dxa"/>
            <w:tcBorders>
              <w:top w:val="single" w:sz="4" w:space="0" w:color="95B3D7"/>
              <w:bottom w:val="single" w:sz="4" w:space="0" w:color="95B3D7"/>
            </w:tcBorders>
          </w:tcPr>
          <w:p>
            <w:pPr>
              <w:pStyle w:val="TableParagraph"/>
              <w:spacing w:line="248" w:lineRule="exact" w:before="85"/>
              <w:ind w:left="1046"/>
              <w:jc w:val="left"/>
              <w:rPr>
                <w:rFonts w:ascii="Calibri"/>
                <w:b/>
                <w:sz w:val="22"/>
              </w:rPr>
            </w:pPr>
            <w:r>
              <w:rPr>
                <w:rFonts w:ascii="Calibri"/>
                <w:b/>
                <w:sz w:val="22"/>
              </w:rPr>
              <w:t>URINARY</w:t>
            </w:r>
            <w:r>
              <w:rPr>
                <w:rFonts w:ascii="Calibri"/>
                <w:b/>
                <w:spacing w:val="-1"/>
                <w:sz w:val="22"/>
              </w:rPr>
              <w:t> </w:t>
            </w:r>
            <w:r>
              <w:rPr>
                <w:rFonts w:ascii="Calibri"/>
                <w:b/>
                <w:sz w:val="22"/>
              </w:rPr>
              <w:t>TRACT</w:t>
            </w:r>
            <w:r>
              <w:rPr>
                <w:rFonts w:ascii="Calibri"/>
                <w:b/>
                <w:spacing w:val="-2"/>
                <w:sz w:val="22"/>
              </w:rPr>
              <w:t> </w:t>
            </w:r>
            <w:r>
              <w:rPr>
                <w:rFonts w:ascii="Calibri"/>
                <w:b/>
                <w:sz w:val="22"/>
              </w:rPr>
              <w:t>INFECTION,</w:t>
            </w:r>
            <w:r>
              <w:rPr>
                <w:rFonts w:ascii="Calibri"/>
                <w:b/>
                <w:spacing w:val="-3"/>
                <w:sz w:val="22"/>
              </w:rPr>
              <w:t> </w:t>
            </w:r>
            <w:r>
              <w:rPr>
                <w:rFonts w:ascii="Calibri"/>
                <w:b/>
                <w:sz w:val="22"/>
              </w:rPr>
              <w:t>SITE</w:t>
            </w:r>
            <w:r>
              <w:rPr>
                <w:rFonts w:ascii="Calibri"/>
                <w:b/>
                <w:spacing w:val="-3"/>
                <w:sz w:val="22"/>
              </w:rPr>
              <w:t> </w:t>
            </w:r>
            <w:r>
              <w:rPr>
                <w:rFonts w:ascii="Calibri"/>
                <w:b/>
                <w:sz w:val="22"/>
              </w:rPr>
              <w:t>NOT</w:t>
            </w:r>
            <w:r>
              <w:rPr>
                <w:rFonts w:ascii="Calibri"/>
                <w:b/>
                <w:spacing w:val="-1"/>
                <w:sz w:val="22"/>
              </w:rPr>
              <w:t> </w:t>
            </w:r>
            <w:r>
              <w:rPr>
                <w:rFonts w:ascii="Calibri"/>
                <w:b/>
                <w:sz w:val="22"/>
              </w:rPr>
              <w:t>SPECIFIED</w:t>
            </w:r>
          </w:p>
        </w:tc>
        <w:tc>
          <w:tcPr>
            <w:tcW w:w="1129" w:type="dxa"/>
            <w:tcBorders>
              <w:top w:val="single" w:sz="4" w:space="0" w:color="95B3D7"/>
              <w:bottom w:val="single" w:sz="4" w:space="0" w:color="95B3D7"/>
            </w:tcBorders>
          </w:tcPr>
          <w:p>
            <w:pPr>
              <w:pStyle w:val="TableParagraph"/>
              <w:spacing w:line="248" w:lineRule="exact" w:before="85"/>
              <w:ind w:right="106"/>
              <w:rPr>
                <w:rFonts w:ascii="Calibri"/>
                <w:b/>
                <w:sz w:val="22"/>
              </w:rPr>
            </w:pPr>
            <w:r>
              <w:rPr>
                <w:rFonts w:ascii="Calibri"/>
                <w:b/>
                <w:sz w:val="22"/>
              </w:rPr>
              <w:t>694</w:t>
            </w:r>
          </w:p>
        </w:tc>
      </w:tr>
      <w:tr>
        <w:trPr>
          <w:trHeight w:val="354" w:hRule="atLeast"/>
        </w:trPr>
        <w:tc>
          <w:tcPr>
            <w:tcW w:w="8114" w:type="dxa"/>
            <w:tcBorders>
              <w:top w:val="single" w:sz="4" w:space="0" w:color="95B3D7"/>
              <w:bottom w:val="single" w:sz="4" w:space="0" w:color="95B3D7"/>
            </w:tcBorders>
          </w:tcPr>
          <w:p>
            <w:pPr>
              <w:pStyle w:val="TableParagraph"/>
              <w:spacing w:line="248" w:lineRule="exact" w:before="86"/>
              <w:ind w:left="1046"/>
              <w:jc w:val="left"/>
              <w:rPr>
                <w:rFonts w:ascii="Calibri"/>
                <w:b/>
                <w:sz w:val="22"/>
              </w:rPr>
            </w:pPr>
            <w:r>
              <w:rPr>
                <w:rFonts w:ascii="Calibri"/>
                <w:b/>
                <w:sz w:val="22"/>
              </w:rPr>
              <w:t>UNSPECIFIED</w:t>
            </w:r>
            <w:r>
              <w:rPr>
                <w:rFonts w:ascii="Calibri"/>
                <w:b/>
                <w:spacing w:val="-2"/>
                <w:sz w:val="22"/>
              </w:rPr>
              <w:t> </w:t>
            </w:r>
            <w:r>
              <w:rPr>
                <w:rFonts w:ascii="Calibri"/>
                <w:b/>
                <w:sz w:val="22"/>
              </w:rPr>
              <w:t>ABDOMINAL</w:t>
            </w:r>
            <w:r>
              <w:rPr>
                <w:rFonts w:ascii="Calibri"/>
                <w:b/>
                <w:spacing w:val="-1"/>
                <w:sz w:val="22"/>
              </w:rPr>
              <w:t> </w:t>
            </w:r>
            <w:r>
              <w:rPr>
                <w:rFonts w:ascii="Calibri"/>
                <w:b/>
                <w:sz w:val="22"/>
              </w:rPr>
              <w:t>PAIN</w:t>
            </w:r>
          </w:p>
        </w:tc>
        <w:tc>
          <w:tcPr>
            <w:tcW w:w="1129" w:type="dxa"/>
            <w:tcBorders>
              <w:top w:val="single" w:sz="4" w:space="0" w:color="95B3D7"/>
              <w:bottom w:val="single" w:sz="4" w:space="0" w:color="95B3D7"/>
            </w:tcBorders>
          </w:tcPr>
          <w:p>
            <w:pPr>
              <w:pStyle w:val="TableParagraph"/>
              <w:spacing w:line="248" w:lineRule="exact" w:before="86"/>
              <w:ind w:right="106"/>
              <w:rPr>
                <w:rFonts w:ascii="Calibri"/>
                <w:b/>
                <w:sz w:val="22"/>
              </w:rPr>
            </w:pPr>
            <w:r>
              <w:rPr>
                <w:rFonts w:ascii="Calibri"/>
                <w:b/>
                <w:sz w:val="22"/>
              </w:rPr>
              <w:t>638</w:t>
            </w:r>
          </w:p>
        </w:tc>
      </w:tr>
      <w:tr>
        <w:trPr>
          <w:trHeight w:val="353" w:hRule="atLeast"/>
        </w:trPr>
        <w:tc>
          <w:tcPr>
            <w:tcW w:w="8114" w:type="dxa"/>
            <w:tcBorders>
              <w:top w:val="single" w:sz="4" w:space="0" w:color="95B3D7"/>
              <w:bottom w:val="single" w:sz="4" w:space="0" w:color="95B3D7"/>
            </w:tcBorders>
          </w:tcPr>
          <w:p>
            <w:pPr>
              <w:pStyle w:val="TableParagraph"/>
              <w:spacing w:line="248" w:lineRule="exact" w:before="85"/>
              <w:ind w:left="1046"/>
              <w:jc w:val="left"/>
              <w:rPr>
                <w:rFonts w:ascii="Calibri"/>
                <w:b/>
                <w:sz w:val="22"/>
              </w:rPr>
            </w:pPr>
            <w:r>
              <w:rPr>
                <w:rFonts w:ascii="Calibri"/>
                <w:b/>
                <w:sz w:val="22"/>
              </w:rPr>
              <w:t>LOW</w:t>
            </w:r>
            <w:r>
              <w:rPr>
                <w:rFonts w:ascii="Calibri"/>
                <w:b/>
                <w:spacing w:val="-2"/>
                <w:sz w:val="22"/>
              </w:rPr>
              <w:t> </w:t>
            </w:r>
            <w:r>
              <w:rPr>
                <w:rFonts w:ascii="Calibri"/>
                <w:b/>
                <w:sz w:val="22"/>
              </w:rPr>
              <w:t>BACK</w:t>
            </w:r>
            <w:r>
              <w:rPr>
                <w:rFonts w:ascii="Calibri"/>
                <w:b/>
                <w:spacing w:val="-1"/>
                <w:sz w:val="22"/>
              </w:rPr>
              <w:t> </w:t>
            </w:r>
            <w:r>
              <w:rPr>
                <w:rFonts w:ascii="Calibri"/>
                <w:b/>
                <w:sz w:val="22"/>
              </w:rPr>
              <w:t>PAIN</w:t>
            </w:r>
          </w:p>
        </w:tc>
        <w:tc>
          <w:tcPr>
            <w:tcW w:w="1129" w:type="dxa"/>
            <w:tcBorders>
              <w:top w:val="single" w:sz="4" w:space="0" w:color="95B3D7"/>
              <w:bottom w:val="single" w:sz="4" w:space="0" w:color="95B3D7"/>
            </w:tcBorders>
          </w:tcPr>
          <w:p>
            <w:pPr>
              <w:pStyle w:val="TableParagraph"/>
              <w:spacing w:line="248" w:lineRule="exact" w:before="85"/>
              <w:ind w:right="106"/>
              <w:rPr>
                <w:rFonts w:ascii="Calibri"/>
                <w:b/>
                <w:sz w:val="22"/>
              </w:rPr>
            </w:pPr>
            <w:r>
              <w:rPr>
                <w:rFonts w:ascii="Calibri"/>
                <w:b/>
                <w:sz w:val="22"/>
              </w:rPr>
              <w:t>573</w:t>
            </w:r>
          </w:p>
        </w:tc>
      </w:tr>
      <w:tr>
        <w:trPr>
          <w:trHeight w:val="353" w:hRule="atLeast"/>
        </w:trPr>
        <w:tc>
          <w:tcPr>
            <w:tcW w:w="8114" w:type="dxa"/>
            <w:tcBorders>
              <w:top w:val="single" w:sz="4" w:space="0" w:color="95B3D7"/>
              <w:bottom w:val="single" w:sz="4" w:space="0" w:color="95B3D7"/>
            </w:tcBorders>
          </w:tcPr>
          <w:p>
            <w:pPr>
              <w:pStyle w:val="TableParagraph"/>
              <w:spacing w:line="248" w:lineRule="exact" w:before="85"/>
              <w:ind w:left="1046"/>
              <w:jc w:val="left"/>
              <w:rPr>
                <w:rFonts w:ascii="Calibri"/>
                <w:b/>
                <w:sz w:val="22"/>
              </w:rPr>
            </w:pPr>
            <w:r>
              <w:rPr>
                <w:rFonts w:ascii="Calibri"/>
                <w:b/>
                <w:sz w:val="22"/>
              </w:rPr>
              <w:t>SYNCOPE</w:t>
            </w:r>
            <w:r>
              <w:rPr>
                <w:rFonts w:ascii="Calibri"/>
                <w:b/>
                <w:spacing w:val="-4"/>
                <w:sz w:val="22"/>
              </w:rPr>
              <w:t> </w:t>
            </w:r>
            <w:r>
              <w:rPr>
                <w:rFonts w:ascii="Calibri"/>
                <w:b/>
                <w:sz w:val="22"/>
              </w:rPr>
              <w:t>AND</w:t>
            </w:r>
            <w:r>
              <w:rPr>
                <w:rFonts w:ascii="Calibri"/>
                <w:b/>
                <w:spacing w:val="-2"/>
                <w:sz w:val="22"/>
              </w:rPr>
              <w:t> </w:t>
            </w:r>
            <w:r>
              <w:rPr>
                <w:rFonts w:ascii="Calibri"/>
                <w:b/>
                <w:sz w:val="22"/>
              </w:rPr>
              <w:t>COLLAPSE</w:t>
            </w:r>
          </w:p>
        </w:tc>
        <w:tc>
          <w:tcPr>
            <w:tcW w:w="1129" w:type="dxa"/>
            <w:tcBorders>
              <w:top w:val="single" w:sz="4" w:space="0" w:color="95B3D7"/>
              <w:bottom w:val="single" w:sz="4" w:space="0" w:color="95B3D7"/>
            </w:tcBorders>
          </w:tcPr>
          <w:p>
            <w:pPr>
              <w:pStyle w:val="TableParagraph"/>
              <w:spacing w:line="248" w:lineRule="exact" w:before="85"/>
              <w:ind w:right="106"/>
              <w:rPr>
                <w:rFonts w:ascii="Calibri"/>
                <w:b/>
                <w:sz w:val="22"/>
              </w:rPr>
            </w:pPr>
            <w:r>
              <w:rPr>
                <w:rFonts w:ascii="Calibri"/>
                <w:b/>
                <w:sz w:val="22"/>
              </w:rPr>
              <w:t>455</w:t>
            </w:r>
          </w:p>
        </w:tc>
      </w:tr>
      <w:tr>
        <w:trPr>
          <w:trHeight w:val="354" w:hRule="atLeast"/>
        </w:trPr>
        <w:tc>
          <w:tcPr>
            <w:tcW w:w="8114" w:type="dxa"/>
            <w:tcBorders>
              <w:top w:val="single" w:sz="4" w:space="0" w:color="95B3D7"/>
              <w:bottom w:val="single" w:sz="4" w:space="0" w:color="95B3D7"/>
            </w:tcBorders>
          </w:tcPr>
          <w:p>
            <w:pPr>
              <w:pStyle w:val="TableParagraph"/>
              <w:spacing w:line="248" w:lineRule="exact" w:before="86"/>
              <w:ind w:left="1046"/>
              <w:jc w:val="left"/>
              <w:rPr>
                <w:rFonts w:ascii="Calibri"/>
                <w:b/>
                <w:sz w:val="22"/>
              </w:rPr>
            </w:pPr>
            <w:r>
              <w:rPr>
                <w:rFonts w:ascii="Calibri"/>
                <w:b/>
                <w:sz w:val="22"/>
              </w:rPr>
              <w:t>CHRONIC</w:t>
            </w:r>
            <w:r>
              <w:rPr>
                <w:rFonts w:ascii="Calibri"/>
                <w:b/>
                <w:spacing w:val="-3"/>
                <w:sz w:val="22"/>
              </w:rPr>
              <w:t> </w:t>
            </w:r>
            <w:r>
              <w:rPr>
                <w:rFonts w:ascii="Calibri"/>
                <w:b/>
                <w:sz w:val="22"/>
              </w:rPr>
              <w:t>OBSTRUCTIVE</w:t>
            </w:r>
            <w:r>
              <w:rPr>
                <w:rFonts w:ascii="Calibri"/>
                <w:b/>
                <w:spacing w:val="-2"/>
                <w:sz w:val="22"/>
              </w:rPr>
              <w:t> </w:t>
            </w:r>
            <w:r>
              <w:rPr>
                <w:rFonts w:ascii="Calibri"/>
                <w:b/>
                <w:sz w:val="22"/>
              </w:rPr>
              <w:t>PULMONARY</w:t>
            </w:r>
            <w:r>
              <w:rPr>
                <w:rFonts w:ascii="Calibri"/>
                <w:b/>
                <w:spacing w:val="-1"/>
                <w:sz w:val="22"/>
              </w:rPr>
              <w:t> </w:t>
            </w:r>
            <w:r>
              <w:rPr>
                <w:rFonts w:ascii="Calibri"/>
                <w:b/>
                <w:sz w:val="22"/>
              </w:rPr>
              <w:t>DISEASE</w:t>
            </w:r>
            <w:r>
              <w:rPr>
                <w:rFonts w:ascii="Calibri"/>
                <w:b/>
                <w:spacing w:val="-3"/>
                <w:sz w:val="22"/>
              </w:rPr>
              <w:t> </w:t>
            </w:r>
            <w:r>
              <w:rPr>
                <w:rFonts w:ascii="Calibri"/>
                <w:b/>
                <w:sz w:val="22"/>
              </w:rPr>
              <w:t>W</w:t>
            </w:r>
            <w:r>
              <w:rPr>
                <w:rFonts w:ascii="Calibri"/>
                <w:b/>
                <w:spacing w:val="-1"/>
                <w:sz w:val="22"/>
              </w:rPr>
              <w:t> </w:t>
            </w:r>
            <w:r>
              <w:rPr>
                <w:rFonts w:ascii="Calibri"/>
                <w:b/>
                <w:sz w:val="22"/>
              </w:rPr>
              <w:t>(ACUTE)</w:t>
            </w:r>
            <w:r>
              <w:rPr>
                <w:rFonts w:ascii="Calibri"/>
                <w:b/>
                <w:spacing w:val="-1"/>
                <w:sz w:val="22"/>
              </w:rPr>
              <w:t> </w:t>
            </w:r>
            <w:r>
              <w:rPr>
                <w:rFonts w:ascii="Calibri"/>
                <w:b/>
                <w:sz w:val="22"/>
              </w:rPr>
              <w:t>EXACERBATION</w:t>
            </w:r>
          </w:p>
        </w:tc>
        <w:tc>
          <w:tcPr>
            <w:tcW w:w="1129" w:type="dxa"/>
            <w:tcBorders>
              <w:top w:val="single" w:sz="4" w:space="0" w:color="95B3D7"/>
              <w:bottom w:val="single" w:sz="4" w:space="0" w:color="95B3D7"/>
            </w:tcBorders>
          </w:tcPr>
          <w:p>
            <w:pPr>
              <w:pStyle w:val="TableParagraph"/>
              <w:spacing w:line="248" w:lineRule="exact" w:before="86"/>
              <w:ind w:right="106"/>
              <w:rPr>
                <w:rFonts w:ascii="Calibri"/>
                <w:b/>
                <w:sz w:val="22"/>
              </w:rPr>
            </w:pPr>
            <w:r>
              <w:rPr>
                <w:rFonts w:ascii="Calibri"/>
                <w:b/>
                <w:sz w:val="22"/>
              </w:rPr>
              <w:t>455</w:t>
            </w:r>
          </w:p>
        </w:tc>
      </w:tr>
      <w:tr>
        <w:trPr>
          <w:trHeight w:val="353" w:hRule="atLeast"/>
        </w:trPr>
        <w:tc>
          <w:tcPr>
            <w:tcW w:w="8114" w:type="dxa"/>
            <w:tcBorders>
              <w:top w:val="single" w:sz="4" w:space="0" w:color="95B3D7"/>
              <w:bottom w:val="single" w:sz="4" w:space="0" w:color="95B3D7"/>
            </w:tcBorders>
          </w:tcPr>
          <w:p>
            <w:pPr>
              <w:pStyle w:val="TableParagraph"/>
              <w:spacing w:line="248" w:lineRule="exact" w:before="85"/>
              <w:ind w:left="1046"/>
              <w:jc w:val="left"/>
              <w:rPr>
                <w:rFonts w:ascii="Calibri"/>
                <w:b/>
                <w:sz w:val="22"/>
              </w:rPr>
            </w:pPr>
            <w:r>
              <w:rPr>
                <w:rFonts w:ascii="Calibri"/>
                <w:b/>
                <w:sz w:val="22"/>
              </w:rPr>
              <w:t>UNSPECIFIED</w:t>
            </w:r>
            <w:r>
              <w:rPr>
                <w:rFonts w:ascii="Calibri"/>
                <w:b/>
                <w:spacing w:val="-3"/>
                <w:sz w:val="22"/>
              </w:rPr>
              <w:t> </w:t>
            </w:r>
            <w:r>
              <w:rPr>
                <w:rFonts w:ascii="Calibri"/>
                <w:b/>
                <w:sz w:val="22"/>
              </w:rPr>
              <w:t>ASTHMA</w:t>
            </w:r>
            <w:r>
              <w:rPr>
                <w:rFonts w:ascii="Calibri"/>
                <w:b/>
                <w:spacing w:val="-1"/>
                <w:sz w:val="22"/>
              </w:rPr>
              <w:t> </w:t>
            </w:r>
            <w:r>
              <w:rPr>
                <w:rFonts w:ascii="Calibri"/>
                <w:b/>
                <w:sz w:val="22"/>
              </w:rPr>
              <w:t>WITH</w:t>
            </w:r>
            <w:r>
              <w:rPr>
                <w:rFonts w:ascii="Calibri"/>
                <w:b/>
                <w:spacing w:val="-3"/>
                <w:sz w:val="22"/>
              </w:rPr>
              <w:t> </w:t>
            </w:r>
            <w:r>
              <w:rPr>
                <w:rFonts w:ascii="Calibri"/>
                <w:b/>
                <w:sz w:val="22"/>
              </w:rPr>
              <w:t>(ACUTE)</w:t>
            </w:r>
            <w:r>
              <w:rPr>
                <w:rFonts w:ascii="Calibri"/>
                <w:b/>
                <w:spacing w:val="-1"/>
                <w:sz w:val="22"/>
              </w:rPr>
              <w:t> </w:t>
            </w:r>
            <w:r>
              <w:rPr>
                <w:rFonts w:ascii="Calibri"/>
                <w:b/>
                <w:sz w:val="22"/>
              </w:rPr>
              <w:t>EXACERBATION</w:t>
            </w:r>
          </w:p>
        </w:tc>
        <w:tc>
          <w:tcPr>
            <w:tcW w:w="1129" w:type="dxa"/>
            <w:tcBorders>
              <w:top w:val="single" w:sz="4" w:space="0" w:color="95B3D7"/>
              <w:bottom w:val="single" w:sz="4" w:space="0" w:color="95B3D7"/>
            </w:tcBorders>
          </w:tcPr>
          <w:p>
            <w:pPr>
              <w:pStyle w:val="TableParagraph"/>
              <w:spacing w:line="248" w:lineRule="exact" w:before="85"/>
              <w:ind w:right="106"/>
              <w:rPr>
                <w:rFonts w:ascii="Calibri"/>
                <w:b/>
                <w:sz w:val="22"/>
              </w:rPr>
            </w:pPr>
            <w:r>
              <w:rPr>
                <w:rFonts w:ascii="Calibri"/>
                <w:b/>
                <w:sz w:val="22"/>
              </w:rPr>
              <w:t>454</w:t>
            </w:r>
          </w:p>
        </w:tc>
      </w:tr>
      <w:tr>
        <w:trPr>
          <w:trHeight w:val="354" w:hRule="atLeast"/>
        </w:trPr>
        <w:tc>
          <w:tcPr>
            <w:tcW w:w="8114" w:type="dxa"/>
            <w:tcBorders>
              <w:top w:val="single" w:sz="4" w:space="0" w:color="95B3D7"/>
              <w:bottom w:val="single" w:sz="4" w:space="0" w:color="95B3D7"/>
            </w:tcBorders>
          </w:tcPr>
          <w:p>
            <w:pPr>
              <w:pStyle w:val="TableParagraph"/>
              <w:spacing w:line="249" w:lineRule="exact" w:before="85"/>
              <w:ind w:left="1033" w:right="1350"/>
              <w:jc w:val="center"/>
              <w:rPr>
                <w:rFonts w:ascii="Calibri"/>
                <w:b/>
                <w:sz w:val="22"/>
              </w:rPr>
            </w:pPr>
            <w:r>
              <w:rPr>
                <w:rFonts w:ascii="Calibri"/>
                <w:b/>
                <w:sz w:val="22"/>
              </w:rPr>
              <w:t>MAJOR</w:t>
            </w:r>
            <w:r>
              <w:rPr>
                <w:rFonts w:ascii="Calibri"/>
                <w:b/>
                <w:spacing w:val="-3"/>
                <w:sz w:val="22"/>
              </w:rPr>
              <w:t> </w:t>
            </w:r>
            <w:r>
              <w:rPr>
                <w:rFonts w:ascii="Calibri"/>
                <w:b/>
                <w:sz w:val="22"/>
              </w:rPr>
              <w:t>DEPRESSIVE</w:t>
            </w:r>
            <w:r>
              <w:rPr>
                <w:rFonts w:ascii="Calibri"/>
                <w:b/>
                <w:spacing w:val="-1"/>
                <w:sz w:val="22"/>
              </w:rPr>
              <w:t> </w:t>
            </w:r>
            <w:r>
              <w:rPr>
                <w:rFonts w:ascii="Calibri"/>
                <w:b/>
                <w:sz w:val="22"/>
              </w:rPr>
              <w:t>DISORDER,</w:t>
            </w:r>
            <w:r>
              <w:rPr>
                <w:rFonts w:ascii="Calibri"/>
                <w:b/>
                <w:spacing w:val="-3"/>
                <w:sz w:val="22"/>
              </w:rPr>
              <w:t> </w:t>
            </w:r>
            <w:r>
              <w:rPr>
                <w:rFonts w:ascii="Calibri"/>
                <w:b/>
                <w:sz w:val="22"/>
              </w:rPr>
              <w:t>SINGLE</w:t>
            </w:r>
            <w:r>
              <w:rPr>
                <w:rFonts w:ascii="Calibri"/>
                <w:b/>
                <w:spacing w:val="-3"/>
                <w:sz w:val="22"/>
              </w:rPr>
              <w:t> </w:t>
            </w:r>
            <w:r>
              <w:rPr>
                <w:rFonts w:ascii="Calibri"/>
                <w:b/>
                <w:sz w:val="22"/>
              </w:rPr>
              <w:t>EPISODE,</w:t>
            </w:r>
            <w:r>
              <w:rPr>
                <w:rFonts w:ascii="Calibri"/>
                <w:b/>
                <w:spacing w:val="-2"/>
                <w:sz w:val="22"/>
              </w:rPr>
              <w:t> </w:t>
            </w:r>
            <w:r>
              <w:rPr>
                <w:rFonts w:ascii="Calibri"/>
                <w:b/>
                <w:sz w:val="22"/>
              </w:rPr>
              <w:t>UNSPECIFIED</w:t>
            </w:r>
          </w:p>
        </w:tc>
        <w:tc>
          <w:tcPr>
            <w:tcW w:w="1129" w:type="dxa"/>
            <w:tcBorders>
              <w:top w:val="single" w:sz="4" w:space="0" w:color="95B3D7"/>
              <w:bottom w:val="single" w:sz="4" w:space="0" w:color="95B3D7"/>
            </w:tcBorders>
          </w:tcPr>
          <w:p>
            <w:pPr>
              <w:pStyle w:val="TableParagraph"/>
              <w:spacing w:line="249" w:lineRule="exact" w:before="85"/>
              <w:ind w:right="106"/>
              <w:rPr>
                <w:rFonts w:ascii="Calibri"/>
                <w:b/>
                <w:sz w:val="22"/>
              </w:rPr>
            </w:pPr>
            <w:r>
              <w:rPr>
                <w:rFonts w:ascii="Calibri"/>
                <w:b/>
                <w:sz w:val="22"/>
              </w:rPr>
              <w:t>441</w:t>
            </w:r>
          </w:p>
        </w:tc>
      </w:tr>
    </w:tbl>
    <w:p>
      <w:pPr>
        <w:spacing w:after="0" w:line="249" w:lineRule="exact"/>
        <w:rPr>
          <w:rFonts w:ascii="Calibri"/>
          <w:sz w:val="22"/>
        </w:rPr>
        <w:sectPr>
          <w:headerReference w:type="default" r:id="rId779"/>
          <w:footerReference w:type="default" r:id="rId780"/>
          <w:pgSz w:w="12240" w:h="15840"/>
          <w:pgMar w:header="720" w:footer="653" w:top="1500" w:bottom="840" w:left="120" w:right="0"/>
        </w:sectPr>
      </w:pPr>
    </w:p>
    <w:p>
      <w:pPr>
        <w:spacing w:before="198"/>
        <w:ind w:left="960" w:right="0" w:firstLine="0"/>
        <w:jc w:val="left"/>
        <w:rPr>
          <w:rFonts w:ascii="Cambria"/>
          <w:sz w:val="32"/>
        </w:rPr>
      </w:pPr>
      <w:r>
        <w:rPr>
          <w:rFonts w:ascii="Cambria"/>
          <w:color w:val="355E91"/>
          <w:sz w:val="32"/>
        </w:rPr>
        <w:t>APPENDIX</w:t>
      </w:r>
      <w:r>
        <w:rPr>
          <w:rFonts w:ascii="Cambria"/>
          <w:color w:val="355E91"/>
          <w:spacing w:val="-5"/>
          <w:sz w:val="32"/>
        </w:rPr>
        <w:t> </w:t>
      </w:r>
      <w:r>
        <w:rPr>
          <w:rFonts w:ascii="Cambria"/>
          <w:color w:val="355E91"/>
          <w:sz w:val="32"/>
        </w:rPr>
        <w:t>J:</w:t>
      </w:r>
      <w:r>
        <w:rPr>
          <w:rFonts w:ascii="Cambria"/>
          <w:color w:val="355E91"/>
          <w:spacing w:val="-3"/>
          <w:sz w:val="32"/>
        </w:rPr>
        <w:t> </w:t>
      </w:r>
      <w:r>
        <w:rPr>
          <w:rFonts w:ascii="Cambria"/>
          <w:color w:val="355E91"/>
          <w:sz w:val="32"/>
        </w:rPr>
        <w:t>Cancer</w:t>
      </w:r>
      <w:r>
        <w:rPr>
          <w:rFonts w:ascii="Cambria"/>
          <w:color w:val="355E91"/>
          <w:spacing w:val="-5"/>
          <w:sz w:val="32"/>
        </w:rPr>
        <w:t> </w:t>
      </w:r>
      <w:r>
        <w:rPr>
          <w:rFonts w:ascii="Cambria"/>
          <w:color w:val="355E91"/>
          <w:sz w:val="32"/>
        </w:rPr>
        <w:t>Center</w:t>
      </w:r>
      <w:r>
        <w:rPr>
          <w:rFonts w:ascii="Cambria"/>
          <w:color w:val="355E91"/>
          <w:spacing w:val="-3"/>
          <w:sz w:val="32"/>
        </w:rPr>
        <w:t> </w:t>
      </w:r>
      <w:r>
        <w:rPr>
          <w:rFonts w:ascii="Cambria"/>
          <w:color w:val="355E91"/>
          <w:sz w:val="32"/>
        </w:rPr>
        <w:t>Statistics</w:t>
      </w:r>
    </w:p>
    <w:p>
      <w:pPr>
        <w:pStyle w:val="BodyText"/>
        <w:rPr>
          <w:rFonts w:ascii="Cambria"/>
          <w:sz w:val="20"/>
        </w:rPr>
      </w:pPr>
    </w:p>
    <w:p>
      <w:pPr>
        <w:pStyle w:val="BodyText"/>
        <w:rPr>
          <w:rFonts w:ascii="Cambria"/>
          <w:sz w:val="13"/>
        </w:rPr>
      </w:pPr>
      <w:r>
        <w:rPr/>
        <w:drawing>
          <wp:anchor distT="0" distB="0" distL="0" distR="0" allowOverlap="1" layoutInCell="1" locked="0" behindDoc="0" simplePos="0" relativeHeight="297">
            <wp:simplePos x="0" y="0"/>
            <wp:positionH relativeFrom="page">
              <wp:posOffset>719007</wp:posOffset>
            </wp:positionH>
            <wp:positionV relativeFrom="paragraph">
              <wp:posOffset>121641</wp:posOffset>
            </wp:positionV>
            <wp:extent cx="6291995" cy="1387221"/>
            <wp:effectExtent l="0" t="0" r="0" b="0"/>
            <wp:wrapTopAndBottom/>
            <wp:docPr id="199" name="image603.png"/>
            <wp:cNvGraphicFramePr>
              <a:graphicFrameLocks noChangeAspect="1"/>
            </wp:cNvGraphicFramePr>
            <a:graphic>
              <a:graphicData uri="http://schemas.openxmlformats.org/drawingml/2006/picture">
                <pic:pic>
                  <pic:nvPicPr>
                    <pic:cNvPr id="200" name="image603.png"/>
                    <pic:cNvPicPr/>
                  </pic:nvPicPr>
                  <pic:blipFill>
                    <a:blip r:embed="rId783" cstate="print"/>
                    <a:stretch>
                      <a:fillRect/>
                    </a:stretch>
                  </pic:blipFill>
                  <pic:spPr>
                    <a:xfrm>
                      <a:off x="0" y="0"/>
                      <a:ext cx="6291995" cy="1387221"/>
                    </a:xfrm>
                    <a:prstGeom prst="rect">
                      <a:avLst/>
                    </a:prstGeom>
                  </pic:spPr>
                </pic:pic>
              </a:graphicData>
            </a:graphic>
          </wp:anchor>
        </w:drawing>
      </w:r>
      <w:r>
        <w:rPr/>
        <w:drawing>
          <wp:anchor distT="0" distB="0" distL="0" distR="0" allowOverlap="1" layoutInCell="1" locked="0" behindDoc="0" simplePos="0" relativeHeight="298">
            <wp:simplePos x="0" y="0"/>
            <wp:positionH relativeFrom="page">
              <wp:posOffset>2158745</wp:posOffset>
            </wp:positionH>
            <wp:positionV relativeFrom="paragraph">
              <wp:posOffset>1718476</wp:posOffset>
            </wp:positionV>
            <wp:extent cx="3451393" cy="1341120"/>
            <wp:effectExtent l="0" t="0" r="0" b="0"/>
            <wp:wrapTopAndBottom/>
            <wp:docPr id="201" name="image604.png"/>
            <wp:cNvGraphicFramePr>
              <a:graphicFrameLocks noChangeAspect="1"/>
            </wp:cNvGraphicFramePr>
            <a:graphic>
              <a:graphicData uri="http://schemas.openxmlformats.org/drawingml/2006/picture">
                <pic:pic>
                  <pic:nvPicPr>
                    <pic:cNvPr id="202" name="image604.png"/>
                    <pic:cNvPicPr/>
                  </pic:nvPicPr>
                  <pic:blipFill>
                    <a:blip r:embed="rId784" cstate="print"/>
                    <a:stretch>
                      <a:fillRect/>
                    </a:stretch>
                  </pic:blipFill>
                  <pic:spPr>
                    <a:xfrm>
                      <a:off x="0" y="0"/>
                      <a:ext cx="3451393" cy="1341120"/>
                    </a:xfrm>
                    <a:prstGeom prst="rect">
                      <a:avLst/>
                    </a:prstGeom>
                  </pic:spPr>
                </pic:pic>
              </a:graphicData>
            </a:graphic>
          </wp:anchor>
        </w:drawing>
      </w:r>
      <w:r>
        <w:rPr/>
        <w:drawing>
          <wp:anchor distT="0" distB="0" distL="0" distR="0" allowOverlap="1" layoutInCell="1" locked="0" behindDoc="0" simplePos="0" relativeHeight="299">
            <wp:simplePos x="0" y="0"/>
            <wp:positionH relativeFrom="page">
              <wp:posOffset>752258</wp:posOffset>
            </wp:positionH>
            <wp:positionV relativeFrom="paragraph">
              <wp:posOffset>3248097</wp:posOffset>
            </wp:positionV>
            <wp:extent cx="6158549" cy="1114043"/>
            <wp:effectExtent l="0" t="0" r="0" b="0"/>
            <wp:wrapTopAndBottom/>
            <wp:docPr id="203" name="image605.png"/>
            <wp:cNvGraphicFramePr>
              <a:graphicFrameLocks noChangeAspect="1"/>
            </wp:cNvGraphicFramePr>
            <a:graphic>
              <a:graphicData uri="http://schemas.openxmlformats.org/drawingml/2006/picture">
                <pic:pic>
                  <pic:nvPicPr>
                    <pic:cNvPr id="204" name="image605.png"/>
                    <pic:cNvPicPr/>
                  </pic:nvPicPr>
                  <pic:blipFill>
                    <a:blip r:embed="rId785" cstate="print"/>
                    <a:stretch>
                      <a:fillRect/>
                    </a:stretch>
                  </pic:blipFill>
                  <pic:spPr>
                    <a:xfrm>
                      <a:off x="0" y="0"/>
                      <a:ext cx="6158549" cy="1114043"/>
                    </a:xfrm>
                    <a:prstGeom prst="rect">
                      <a:avLst/>
                    </a:prstGeom>
                  </pic:spPr>
                </pic:pic>
              </a:graphicData>
            </a:graphic>
          </wp:anchor>
        </w:drawing>
      </w:r>
    </w:p>
    <w:p>
      <w:pPr>
        <w:pStyle w:val="BodyText"/>
        <w:spacing w:before="4"/>
        <w:rPr>
          <w:rFonts w:ascii="Cambria"/>
          <w:sz w:val="22"/>
        </w:rPr>
      </w:pPr>
    </w:p>
    <w:p>
      <w:pPr>
        <w:pStyle w:val="BodyText"/>
        <w:spacing w:before="6"/>
        <w:rPr>
          <w:rFonts w:ascii="Cambria"/>
          <w:sz w:val="19"/>
        </w:rPr>
      </w:pPr>
    </w:p>
    <w:p>
      <w:pPr>
        <w:spacing w:after="0"/>
        <w:rPr>
          <w:rFonts w:ascii="Cambria"/>
          <w:sz w:val="19"/>
        </w:rPr>
        <w:sectPr>
          <w:headerReference w:type="default" r:id="rId781"/>
          <w:footerReference w:type="default" r:id="rId782"/>
          <w:pgSz w:w="12240" w:h="15840"/>
          <w:pgMar w:header="720" w:footer="653" w:top="1500" w:bottom="840" w:left="120" w:right="0"/>
        </w:sectPr>
      </w:pPr>
    </w:p>
    <w:p>
      <w:pPr>
        <w:pStyle w:val="BodyText"/>
        <w:spacing w:before="10"/>
        <w:rPr>
          <w:rFonts w:ascii="Cambria"/>
          <w:sz w:val="16"/>
        </w:rPr>
      </w:pPr>
    </w:p>
    <w:p>
      <w:pPr>
        <w:pStyle w:val="BodyText"/>
        <w:ind w:left="960"/>
        <w:rPr>
          <w:rFonts w:ascii="Cambria"/>
          <w:sz w:val="20"/>
        </w:rPr>
      </w:pPr>
      <w:r>
        <w:rPr>
          <w:rFonts w:ascii="Cambria"/>
          <w:sz w:val="20"/>
        </w:rPr>
        <w:drawing>
          <wp:inline distT="0" distB="0" distL="0" distR="0">
            <wp:extent cx="6308669" cy="7089743"/>
            <wp:effectExtent l="0" t="0" r="0" b="0"/>
            <wp:docPr id="205" name="image606.png"/>
            <wp:cNvGraphicFramePr>
              <a:graphicFrameLocks noChangeAspect="1"/>
            </wp:cNvGraphicFramePr>
            <a:graphic>
              <a:graphicData uri="http://schemas.openxmlformats.org/drawingml/2006/picture">
                <pic:pic>
                  <pic:nvPicPr>
                    <pic:cNvPr id="206" name="image606.png"/>
                    <pic:cNvPicPr/>
                  </pic:nvPicPr>
                  <pic:blipFill>
                    <a:blip r:embed="rId788" cstate="print"/>
                    <a:stretch>
                      <a:fillRect/>
                    </a:stretch>
                  </pic:blipFill>
                  <pic:spPr>
                    <a:xfrm>
                      <a:off x="0" y="0"/>
                      <a:ext cx="6308669" cy="7089743"/>
                    </a:xfrm>
                    <a:prstGeom prst="rect">
                      <a:avLst/>
                    </a:prstGeom>
                  </pic:spPr>
                </pic:pic>
              </a:graphicData>
            </a:graphic>
          </wp:inline>
        </w:drawing>
      </w:r>
      <w:r>
        <w:rPr>
          <w:rFonts w:ascii="Cambria"/>
          <w:sz w:val="20"/>
        </w:rPr>
      </w:r>
    </w:p>
    <w:p>
      <w:pPr>
        <w:spacing w:after="0"/>
        <w:rPr>
          <w:rFonts w:ascii="Cambria"/>
          <w:sz w:val="20"/>
        </w:rPr>
        <w:sectPr>
          <w:headerReference w:type="default" r:id="rId786"/>
          <w:footerReference w:type="default" r:id="rId787"/>
          <w:pgSz w:w="12240" w:h="15840"/>
          <w:pgMar w:header="720" w:footer="653" w:top="1500" w:bottom="840" w:left="120" w:right="0"/>
        </w:sectPr>
      </w:pPr>
    </w:p>
    <w:p>
      <w:pPr>
        <w:pStyle w:val="BodyText"/>
        <w:spacing w:before="10"/>
        <w:rPr>
          <w:rFonts w:ascii="Cambria"/>
          <w:sz w:val="16"/>
        </w:rPr>
      </w:pPr>
    </w:p>
    <w:p>
      <w:pPr>
        <w:pStyle w:val="BodyText"/>
        <w:ind w:left="2010"/>
        <w:rPr>
          <w:rFonts w:ascii="Cambria"/>
          <w:sz w:val="20"/>
        </w:rPr>
      </w:pPr>
      <w:r>
        <w:rPr>
          <w:rFonts w:ascii="Cambria"/>
          <w:sz w:val="20"/>
        </w:rPr>
        <w:drawing>
          <wp:inline distT="0" distB="0" distL="0" distR="0">
            <wp:extent cx="4987908" cy="7433786"/>
            <wp:effectExtent l="0" t="0" r="0" b="0"/>
            <wp:docPr id="207" name="image607.png"/>
            <wp:cNvGraphicFramePr>
              <a:graphicFrameLocks noChangeAspect="1"/>
            </wp:cNvGraphicFramePr>
            <a:graphic>
              <a:graphicData uri="http://schemas.openxmlformats.org/drawingml/2006/picture">
                <pic:pic>
                  <pic:nvPicPr>
                    <pic:cNvPr id="208" name="image607.png"/>
                    <pic:cNvPicPr/>
                  </pic:nvPicPr>
                  <pic:blipFill>
                    <a:blip r:embed="rId791" cstate="print"/>
                    <a:stretch>
                      <a:fillRect/>
                    </a:stretch>
                  </pic:blipFill>
                  <pic:spPr>
                    <a:xfrm>
                      <a:off x="0" y="0"/>
                      <a:ext cx="4987908" cy="7433786"/>
                    </a:xfrm>
                    <a:prstGeom prst="rect">
                      <a:avLst/>
                    </a:prstGeom>
                  </pic:spPr>
                </pic:pic>
              </a:graphicData>
            </a:graphic>
          </wp:inline>
        </w:drawing>
      </w:r>
      <w:r>
        <w:rPr>
          <w:rFonts w:ascii="Cambria"/>
          <w:sz w:val="20"/>
        </w:rPr>
      </w:r>
    </w:p>
    <w:p>
      <w:pPr>
        <w:spacing w:after="0"/>
        <w:rPr>
          <w:rFonts w:ascii="Cambria"/>
          <w:sz w:val="20"/>
        </w:rPr>
        <w:sectPr>
          <w:headerReference w:type="default" r:id="rId789"/>
          <w:footerReference w:type="default" r:id="rId790"/>
          <w:pgSz w:w="12240" w:h="15840"/>
          <w:pgMar w:header="720" w:footer="653" w:top="1500" w:bottom="840" w:left="120" w:right="0"/>
        </w:sectPr>
      </w:pPr>
    </w:p>
    <w:p>
      <w:pPr>
        <w:pStyle w:val="BodyText"/>
        <w:spacing w:before="4"/>
        <w:rPr>
          <w:rFonts w:ascii="Cambria"/>
          <w:sz w:val="16"/>
        </w:rPr>
      </w:pPr>
    </w:p>
    <w:p>
      <w:pPr>
        <w:pStyle w:val="BodyText"/>
        <w:ind w:left="2150"/>
        <w:rPr>
          <w:rFonts w:ascii="Cambria"/>
          <w:sz w:val="20"/>
        </w:rPr>
      </w:pPr>
      <w:r>
        <w:rPr>
          <w:rFonts w:ascii="Cambria"/>
          <w:sz w:val="20"/>
        </w:rPr>
        <w:drawing>
          <wp:inline distT="0" distB="0" distL="0" distR="0">
            <wp:extent cx="5174544" cy="4102608"/>
            <wp:effectExtent l="0" t="0" r="0" b="0"/>
            <wp:docPr id="209" name="image608.jpeg"/>
            <wp:cNvGraphicFramePr>
              <a:graphicFrameLocks noChangeAspect="1"/>
            </wp:cNvGraphicFramePr>
            <a:graphic>
              <a:graphicData uri="http://schemas.openxmlformats.org/drawingml/2006/picture">
                <pic:pic>
                  <pic:nvPicPr>
                    <pic:cNvPr id="210" name="image608.jpeg"/>
                    <pic:cNvPicPr/>
                  </pic:nvPicPr>
                  <pic:blipFill>
                    <a:blip r:embed="rId794" cstate="print"/>
                    <a:stretch>
                      <a:fillRect/>
                    </a:stretch>
                  </pic:blipFill>
                  <pic:spPr>
                    <a:xfrm>
                      <a:off x="0" y="0"/>
                      <a:ext cx="5174544" cy="4102608"/>
                    </a:xfrm>
                    <a:prstGeom prst="rect">
                      <a:avLst/>
                    </a:prstGeom>
                  </pic:spPr>
                </pic:pic>
              </a:graphicData>
            </a:graphic>
          </wp:inline>
        </w:drawing>
      </w:r>
      <w:r>
        <w:rPr>
          <w:rFonts w:ascii="Cambria"/>
          <w:sz w:val="20"/>
        </w:rPr>
      </w:r>
    </w:p>
    <w:p>
      <w:pPr>
        <w:pStyle w:val="BodyText"/>
        <w:spacing w:before="8"/>
        <w:rPr>
          <w:rFonts w:ascii="Cambria"/>
          <w:sz w:val="16"/>
        </w:rPr>
      </w:pPr>
      <w:r>
        <w:rPr/>
        <w:drawing>
          <wp:anchor distT="0" distB="0" distL="0" distR="0" allowOverlap="1" layoutInCell="1" locked="0" behindDoc="0" simplePos="0" relativeHeight="300">
            <wp:simplePos x="0" y="0"/>
            <wp:positionH relativeFrom="page">
              <wp:posOffset>1264919</wp:posOffset>
            </wp:positionH>
            <wp:positionV relativeFrom="paragraph">
              <wp:posOffset>149224</wp:posOffset>
            </wp:positionV>
            <wp:extent cx="5158643" cy="3870483"/>
            <wp:effectExtent l="0" t="0" r="0" b="0"/>
            <wp:wrapTopAndBottom/>
            <wp:docPr id="211" name="image609.png"/>
            <wp:cNvGraphicFramePr>
              <a:graphicFrameLocks noChangeAspect="1"/>
            </wp:cNvGraphicFramePr>
            <a:graphic>
              <a:graphicData uri="http://schemas.openxmlformats.org/drawingml/2006/picture">
                <pic:pic>
                  <pic:nvPicPr>
                    <pic:cNvPr id="212" name="image609.png"/>
                    <pic:cNvPicPr/>
                  </pic:nvPicPr>
                  <pic:blipFill>
                    <a:blip r:embed="rId795" cstate="print"/>
                    <a:stretch>
                      <a:fillRect/>
                    </a:stretch>
                  </pic:blipFill>
                  <pic:spPr>
                    <a:xfrm>
                      <a:off x="0" y="0"/>
                      <a:ext cx="5158643" cy="3870483"/>
                    </a:xfrm>
                    <a:prstGeom prst="rect">
                      <a:avLst/>
                    </a:prstGeom>
                  </pic:spPr>
                </pic:pic>
              </a:graphicData>
            </a:graphic>
          </wp:anchor>
        </w:drawing>
      </w:r>
    </w:p>
    <w:p>
      <w:pPr>
        <w:spacing w:after="0"/>
        <w:rPr>
          <w:rFonts w:ascii="Cambria"/>
          <w:sz w:val="16"/>
        </w:rPr>
        <w:sectPr>
          <w:headerReference w:type="default" r:id="rId792"/>
          <w:footerReference w:type="default" r:id="rId793"/>
          <w:pgSz w:w="12240" w:h="15840"/>
          <w:pgMar w:header="720" w:footer="653" w:top="1500" w:bottom="840" w:left="120" w:right="0"/>
        </w:sectPr>
      </w:pPr>
    </w:p>
    <w:p>
      <w:pPr>
        <w:spacing w:before="198"/>
        <w:ind w:left="960" w:right="0" w:firstLine="0"/>
        <w:jc w:val="left"/>
        <w:rPr>
          <w:rFonts w:ascii="Cambria"/>
          <w:sz w:val="32"/>
        </w:rPr>
      </w:pPr>
      <w:r>
        <w:rPr/>
        <w:drawing>
          <wp:anchor distT="0" distB="0" distL="0" distR="0" allowOverlap="1" layoutInCell="1" locked="0" behindDoc="0" simplePos="0" relativeHeight="301">
            <wp:simplePos x="0" y="0"/>
            <wp:positionH relativeFrom="page">
              <wp:posOffset>685800</wp:posOffset>
            </wp:positionH>
            <wp:positionV relativeFrom="paragraph">
              <wp:posOffset>399582</wp:posOffset>
            </wp:positionV>
            <wp:extent cx="6302932" cy="5422773"/>
            <wp:effectExtent l="0" t="0" r="0" b="0"/>
            <wp:wrapTopAndBottom/>
            <wp:docPr id="213" name="image610.png"/>
            <wp:cNvGraphicFramePr>
              <a:graphicFrameLocks noChangeAspect="1"/>
            </wp:cNvGraphicFramePr>
            <a:graphic>
              <a:graphicData uri="http://schemas.openxmlformats.org/drawingml/2006/picture">
                <pic:pic>
                  <pic:nvPicPr>
                    <pic:cNvPr id="214" name="image610.png"/>
                    <pic:cNvPicPr/>
                  </pic:nvPicPr>
                  <pic:blipFill>
                    <a:blip r:embed="rId798" cstate="print"/>
                    <a:stretch>
                      <a:fillRect/>
                    </a:stretch>
                  </pic:blipFill>
                  <pic:spPr>
                    <a:xfrm>
                      <a:off x="0" y="0"/>
                      <a:ext cx="6302932" cy="5422773"/>
                    </a:xfrm>
                    <a:prstGeom prst="rect">
                      <a:avLst/>
                    </a:prstGeom>
                  </pic:spPr>
                </pic:pic>
              </a:graphicData>
            </a:graphic>
          </wp:anchor>
        </w:drawing>
      </w:r>
      <w:r>
        <w:rPr>
          <w:rFonts w:ascii="Cambria"/>
          <w:color w:val="355E91"/>
          <w:sz w:val="32"/>
        </w:rPr>
        <w:t>APPENDIX</w:t>
      </w:r>
      <w:r>
        <w:rPr>
          <w:rFonts w:ascii="Cambria"/>
          <w:color w:val="355E91"/>
          <w:spacing w:val="-5"/>
          <w:sz w:val="32"/>
        </w:rPr>
        <w:t> </w:t>
      </w:r>
      <w:r>
        <w:rPr>
          <w:rFonts w:ascii="Cambria"/>
          <w:color w:val="355E91"/>
          <w:sz w:val="32"/>
        </w:rPr>
        <w:t>K:</w:t>
      </w:r>
      <w:r>
        <w:rPr>
          <w:rFonts w:ascii="Cambria"/>
          <w:color w:val="355E91"/>
          <w:spacing w:val="-4"/>
          <w:sz w:val="32"/>
        </w:rPr>
        <w:t> </w:t>
      </w:r>
      <w:r>
        <w:rPr>
          <w:rFonts w:ascii="Cambria"/>
          <w:color w:val="355E91"/>
          <w:sz w:val="32"/>
        </w:rPr>
        <w:t>Regional</w:t>
      </w:r>
      <w:r>
        <w:rPr>
          <w:rFonts w:ascii="Cambria"/>
          <w:color w:val="355E91"/>
          <w:spacing w:val="-2"/>
          <w:sz w:val="32"/>
        </w:rPr>
        <w:t> </w:t>
      </w:r>
      <w:r>
        <w:rPr>
          <w:rFonts w:ascii="Cambria"/>
          <w:color w:val="355E91"/>
          <w:sz w:val="32"/>
        </w:rPr>
        <w:t>Map</w:t>
      </w:r>
      <w:r>
        <w:rPr>
          <w:rFonts w:ascii="Cambria"/>
          <w:color w:val="355E91"/>
          <w:spacing w:val="-2"/>
          <w:sz w:val="32"/>
        </w:rPr>
        <w:t> </w:t>
      </w:r>
      <w:r>
        <w:rPr>
          <w:rFonts w:ascii="Cambria"/>
          <w:color w:val="355E91"/>
          <w:sz w:val="32"/>
        </w:rPr>
        <w:t>of</w:t>
      </w:r>
      <w:r>
        <w:rPr>
          <w:rFonts w:ascii="Cambria"/>
          <w:color w:val="355E91"/>
          <w:spacing w:val="-3"/>
          <w:sz w:val="32"/>
        </w:rPr>
        <w:t> </w:t>
      </w:r>
      <w:r>
        <w:rPr>
          <w:rFonts w:ascii="Cambria"/>
          <w:color w:val="355E91"/>
          <w:sz w:val="32"/>
        </w:rPr>
        <w:t>Communities</w:t>
      </w:r>
      <w:r>
        <w:rPr>
          <w:rFonts w:ascii="Cambria"/>
          <w:color w:val="355E91"/>
          <w:spacing w:val="-3"/>
          <w:sz w:val="32"/>
        </w:rPr>
        <w:t> </w:t>
      </w:r>
      <w:r>
        <w:rPr>
          <w:rFonts w:ascii="Cambria"/>
          <w:color w:val="355E91"/>
          <w:sz w:val="32"/>
        </w:rPr>
        <w:t>Served</w:t>
      </w:r>
      <w:r>
        <w:rPr>
          <w:rFonts w:ascii="Cambria"/>
          <w:color w:val="355E91"/>
          <w:spacing w:val="-4"/>
          <w:sz w:val="32"/>
        </w:rPr>
        <w:t> </w:t>
      </w:r>
      <w:r>
        <w:rPr>
          <w:rFonts w:ascii="Cambria"/>
          <w:color w:val="355E91"/>
          <w:sz w:val="32"/>
        </w:rPr>
        <w:t>by</w:t>
      </w:r>
      <w:r>
        <w:rPr>
          <w:rFonts w:ascii="Cambria"/>
          <w:color w:val="355E91"/>
          <w:spacing w:val="-3"/>
          <w:sz w:val="32"/>
        </w:rPr>
        <w:t> </w:t>
      </w:r>
      <w:r>
        <w:rPr>
          <w:rFonts w:ascii="Cambria"/>
          <w:color w:val="355E91"/>
          <w:sz w:val="32"/>
        </w:rPr>
        <w:t>Harrington</w:t>
      </w:r>
    </w:p>
    <w:p>
      <w:pPr>
        <w:spacing w:after="0"/>
        <w:jc w:val="left"/>
        <w:rPr>
          <w:rFonts w:ascii="Cambria"/>
          <w:sz w:val="32"/>
        </w:rPr>
        <w:sectPr>
          <w:headerReference w:type="default" r:id="rId796"/>
          <w:footerReference w:type="default" r:id="rId797"/>
          <w:pgSz w:w="12240" w:h="15840"/>
          <w:pgMar w:header="720" w:footer="653" w:top="1500" w:bottom="840" w:left="120" w:right="0"/>
        </w:sectPr>
      </w:pPr>
    </w:p>
    <w:p>
      <w:pPr>
        <w:spacing w:before="198"/>
        <w:ind w:left="960" w:right="0" w:firstLine="0"/>
        <w:jc w:val="left"/>
        <w:rPr>
          <w:rFonts w:ascii="Cambria"/>
          <w:sz w:val="32"/>
        </w:rPr>
      </w:pPr>
      <w:r>
        <w:rPr>
          <w:rFonts w:ascii="Cambria"/>
          <w:color w:val="355E91"/>
          <w:sz w:val="32"/>
        </w:rPr>
        <w:t>APPENDIX</w:t>
      </w:r>
      <w:r>
        <w:rPr>
          <w:rFonts w:ascii="Cambria"/>
          <w:color w:val="355E91"/>
          <w:spacing w:val="-3"/>
          <w:sz w:val="32"/>
        </w:rPr>
        <w:t> </w:t>
      </w:r>
      <w:r>
        <w:rPr>
          <w:rFonts w:ascii="Cambria"/>
          <w:color w:val="355E91"/>
          <w:sz w:val="32"/>
        </w:rPr>
        <w:t>L:</w:t>
      </w:r>
      <w:r>
        <w:rPr>
          <w:rFonts w:ascii="Cambria"/>
          <w:color w:val="355E91"/>
          <w:spacing w:val="-3"/>
          <w:sz w:val="32"/>
        </w:rPr>
        <w:t> </w:t>
      </w:r>
      <w:r>
        <w:rPr>
          <w:rFonts w:ascii="Cambria"/>
          <w:color w:val="355E91"/>
          <w:sz w:val="32"/>
        </w:rPr>
        <w:t>Communities</w:t>
      </w:r>
      <w:r>
        <w:rPr>
          <w:rFonts w:ascii="Cambria"/>
          <w:color w:val="355E91"/>
          <w:spacing w:val="-4"/>
          <w:sz w:val="32"/>
        </w:rPr>
        <w:t> </w:t>
      </w:r>
      <w:r>
        <w:rPr>
          <w:rFonts w:ascii="Cambria"/>
          <w:color w:val="355E91"/>
          <w:sz w:val="32"/>
        </w:rPr>
        <w:t>Served:</w:t>
      </w:r>
      <w:r>
        <w:rPr>
          <w:rFonts w:ascii="Cambria"/>
          <w:color w:val="355E91"/>
          <w:spacing w:val="-3"/>
          <w:sz w:val="32"/>
        </w:rPr>
        <w:t> </w:t>
      </w:r>
      <w:r>
        <w:rPr>
          <w:rFonts w:ascii="Cambria"/>
          <w:color w:val="355E91"/>
          <w:sz w:val="32"/>
        </w:rPr>
        <w:t>Demographic</w:t>
      </w:r>
      <w:r>
        <w:rPr>
          <w:rFonts w:ascii="Cambria"/>
          <w:color w:val="355E91"/>
          <w:spacing w:val="-4"/>
          <w:sz w:val="32"/>
        </w:rPr>
        <w:t> </w:t>
      </w:r>
      <w:r>
        <w:rPr>
          <w:rFonts w:ascii="Cambria"/>
          <w:color w:val="355E91"/>
          <w:sz w:val="32"/>
        </w:rPr>
        <w:t>Data</w:t>
      </w:r>
      <w:r>
        <w:rPr>
          <w:rFonts w:ascii="Cambria"/>
          <w:color w:val="355E91"/>
          <w:spacing w:val="-3"/>
          <w:sz w:val="32"/>
        </w:rPr>
        <w:t> </w:t>
      </w:r>
      <w:r>
        <w:rPr>
          <w:rFonts w:ascii="Cambria"/>
          <w:color w:val="355E91"/>
          <w:sz w:val="32"/>
        </w:rPr>
        <w:t>(1</w:t>
      </w:r>
      <w:r>
        <w:rPr>
          <w:rFonts w:ascii="Cambria"/>
          <w:color w:val="355E91"/>
          <w:spacing w:val="-4"/>
          <w:sz w:val="32"/>
        </w:rPr>
        <w:t> </w:t>
      </w:r>
      <w:r>
        <w:rPr>
          <w:rFonts w:ascii="Cambria"/>
          <w:color w:val="355E91"/>
          <w:sz w:val="32"/>
        </w:rPr>
        <w:t>of</w:t>
      </w:r>
      <w:r>
        <w:rPr>
          <w:rFonts w:ascii="Cambria"/>
          <w:color w:val="355E91"/>
          <w:spacing w:val="-2"/>
          <w:sz w:val="32"/>
        </w:rPr>
        <w:t> </w:t>
      </w:r>
      <w:r>
        <w:rPr>
          <w:rFonts w:ascii="Cambria"/>
          <w:color w:val="355E91"/>
          <w:sz w:val="32"/>
        </w:rPr>
        <w:t>3)</w:t>
      </w:r>
    </w:p>
    <w:p>
      <w:pPr>
        <w:pStyle w:val="BodyText"/>
        <w:rPr>
          <w:rFonts w:ascii="Cambria"/>
          <w:sz w:val="20"/>
        </w:rPr>
      </w:pPr>
    </w:p>
    <w:p>
      <w:pPr>
        <w:pStyle w:val="BodyText"/>
        <w:spacing w:before="2"/>
        <w:rPr>
          <w:rFonts w:ascii="Cambria"/>
          <w:sz w:val="22"/>
        </w:rPr>
      </w:pPr>
    </w:p>
    <w:tbl>
      <w:tblPr>
        <w:tblW w:w="0" w:type="auto"/>
        <w:jc w:val="left"/>
        <w:tblInd w:w="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6"/>
        <w:gridCol w:w="940"/>
        <w:gridCol w:w="990"/>
        <w:gridCol w:w="1080"/>
        <w:gridCol w:w="990"/>
        <w:gridCol w:w="990"/>
        <w:gridCol w:w="1080"/>
        <w:gridCol w:w="1008"/>
      </w:tblGrid>
      <w:tr>
        <w:trPr>
          <w:trHeight w:val="2029" w:hRule="atLeast"/>
        </w:trPr>
        <w:tc>
          <w:tcPr>
            <w:tcW w:w="4066" w:type="dxa"/>
            <w:gridSpan w:val="2"/>
            <w:tcBorders>
              <w:top w:val="nil"/>
              <w:left w:val="nil"/>
              <w:bottom w:val="nil"/>
              <w:right w:val="nil"/>
            </w:tcBorders>
            <w:shd w:val="clear" w:color="auto" w:fill="000000"/>
            <w:textDirection w:val="btLr"/>
          </w:tcPr>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spacing w:before="199"/>
              <w:ind w:left="9"/>
              <w:jc w:val="left"/>
              <w:rPr>
                <w:rFonts w:ascii="Calibri"/>
                <w:b/>
                <w:sz w:val="28"/>
              </w:rPr>
            </w:pPr>
            <w:r>
              <w:rPr>
                <w:rFonts w:ascii="Calibri"/>
                <w:b/>
                <w:color w:val="FFFFFF"/>
                <w:sz w:val="28"/>
              </w:rPr>
              <w:t>Brimfield</w:t>
            </w:r>
          </w:p>
        </w:tc>
        <w:tc>
          <w:tcPr>
            <w:tcW w:w="990" w:type="dxa"/>
            <w:tcBorders>
              <w:top w:val="nil"/>
              <w:left w:val="nil"/>
              <w:bottom w:val="nil"/>
              <w:right w:val="nil"/>
            </w:tcBorders>
            <w:shd w:val="clear" w:color="auto" w:fill="000000"/>
            <w:textDirection w:val="btLr"/>
          </w:tcPr>
          <w:p>
            <w:pPr>
              <w:pStyle w:val="TableParagraph"/>
              <w:spacing w:before="5"/>
              <w:jc w:val="left"/>
              <w:rPr>
                <w:rFonts w:ascii="Cambria"/>
                <w:sz w:val="32"/>
              </w:rPr>
            </w:pPr>
          </w:p>
          <w:p>
            <w:pPr>
              <w:pStyle w:val="TableParagraph"/>
              <w:spacing w:before="1"/>
              <w:ind w:left="9"/>
              <w:jc w:val="left"/>
              <w:rPr>
                <w:rFonts w:ascii="Calibri"/>
                <w:b/>
                <w:sz w:val="28"/>
              </w:rPr>
            </w:pPr>
            <w:r>
              <w:rPr>
                <w:rFonts w:ascii="Calibri"/>
                <w:b/>
                <w:color w:val="FFFFFF"/>
                <w:sz w:val="28"/>
              </w:rPr>
              <w:t>Brookfield</w:t>
            </w:r>
          </w:p>
        </w:tc>
        <w:tc>
          <w:tcPr>
            <w:tcW w:w="1080" w:type="dxa"/>
            <w:tcBorders>
              <w:top w:val="nil"/>
              <w:left w:val="nil"/>
              <w:bottom w:val="nil"/>
              <w:right w:val="nil"/>
            </w:tcBorders>
            <w:shd w:val="clear" w:color="auto" w:fill="000000"/>
            <w:textDirection w:val="btLr"/>
          </w:tcPr>
          <w:p>
            <w:pPr>
              <w:pStyle w:val="TableParagraph"/>
              <w:spacing w:before="4"/>
              <w:jc w:val="left"/>
              <w:rPr>
                <w:rFonts w:ascii="Cambria"/>
                <w:sz w:val="36"/>
              </w:rPr>
            </w:pPr>
          </w:p>
          <w:p>
            <w:pPr>
              <w:pStyle w:val="TableParagraph"/>
              <w:ind w:left="9"/>
              <w:jc w:val="left"/>
              <w:rPr>
                <w:rFonts w:ascii="Calibri"/>
                <w:b/>
                <w:sz w:val="28"/>
              </w:rPr>
            </w:pPr>
            <w:r>
              <w:rPr>
                <w:rFonts w:ascii="Calibri"/>
                <w:b/>
                <w:color w:val="FFFFFF"/>
                <w:sz w:val="28"/>
              </w:rPr>
              <w:t>Charlton</w:t>
            </w:r>
          </w:p>
        </w:tc>
        <w:tc>
          <w:tcPr>
            <w:tcW w:w="990" w:type="dxa"/>
            <w:tcBorders>
              <w:top w:val="nil"/>
              <w:left w:val="nil"/>
              <w:bottom w:val="nil"/>
              <w:right w:val="nil"/>
            </w:tcBorders>
            <w:shd w:val="clear" w:color="auto" w:fill="000000"/>
            <w:textDirection w:val="btLr"/>
          </w:tcPr>
          <w:p>
            <w:pPr>
              <w:pStyle w:val="TableParagraph"/>
              <w:spacing w:before="5"/>
              <w:jc w:val="left"/>
              <w:rPr>
                <w:rFonts w:ascii="Cambria"/>
                <w:sz w:val="32"/>
              </w:rPr>
            </w:pPr>
          </w:p>
          <w:p>
            <w:pPr>
              <w:pStyle w:val="TableParagraph"/>
              <w:spacing w:before="1"/>
              <w:ind w:left="9"/>
              <w:jc w:val="left"/>
              <w:rPr>
                <w:rFonts w:ascii="Calibri"/>
                <w:b/>
                <w:sz w:val="28"/>
              </w:rPr>
            </w:pPr>
            <w:r>
              <w:rPr>
                <w:rFonts w:ascii="Calibri"/>
                <w:b/>
                <w:color w:val="FFFFFF"/>
                <w:sz w:val="28"/>
              </w:rPr>
              <w:t>Douglas</w:t>
            </w:r>
          </w:p>
        </w:tc>
        <w:tc>
          <w:tcPr>
            <w:tcW w:w="990" w:type="dxa"/>
            <w:tcBorders>
              <w:top w:val="nil"/>
              <w:left w:val="nil"/>
              <w:bottom w:val="nil"/>
              <w:right w:val="nil"/>
            </w:tcBorders>
            <w:shd w:val="clear" w:color="auto" w:fill="000000"/>
            <w:textDirection w:val="btLr"/>
          </w:tcPr>
          <w:p>
            <w:pPr>
              <w:pStyle w:val="TableParagraph"/>
              <w:spacing w:before="5"/>
              <w:jc w:val="left"/>
              <w:rPr>
                <w:rFonts w:ascii="Cambria"/>
                <w:sz w:val="32"/>
              </w:rPr>
            </w:pPr>
          </w:p>
          <w:p>
            <w:pPr>
              <w:pStyle w:val="TableParagraph"/>
              <w:spacing w:before="1"/>
              <w:ind w:left="9"/>
              <w:jc w:val="left"/>
              <w:rPr>
                <w:rFonts w:ascii="Calibri"/>
                <w:b/>
                <w:sz w:val="28"/>
              </w:rPr>
            </w:pPr>
            <w:r>
              <w:rPr>
                <w:rFonts w:ascii="Calibri"/>
                <w:b/>
                <w:color w:val="FFFFFF"/>
                <w:sz w:val="28"/>
              </w:rPr>
              <w:t>Dudley</w:t>
            </w:r>
          </w:p>
        </w:tc>
        <w:tc>
          <w:tcPr>
            <w:tcW w:w="1080" w:type="dxa"/>
            <w:tcBorders>
              <w:top w:val="nil"/>
              <w:left w:val="nil"/>
              <w:bottom w:val="nil"/>
              <w:right w:val="nil"/>
            </w:tcBorders>
            <w:shd w:val="clear" w:color="auto" w:fill="000000"/>
            <w:textDirection w:val="btLr"/>
          </w:tcPr>
          <w:p>
            <w:pPr>
              <w:pStyle w:val="TableParagraph"/>
              <w:spacing w:before="4"/>
              <w:jc w:val="left"/>
              <w:rPr>
                <w:rFonts w:ascii="Cambria"/>
                <w:sz w:val="36"/>
              </w:rPr>
            </w:pPr>
          </w:p>
          <w:p>
            <w:pPr>
              <w:pStyle w:val="TableParagraph"/>
              <w:ind w:left="9"/>
              <w:jc w:val="left"/>
              <w:rPr>
                <w:rFonts w:ascii="Calibri"/>
                <w:b/>
                <w:sz w:val="28"/>
              </w:rPr>
            </w:pPr>
            <w:r>
              <w:rPr>
                <w:rFonts w:ascii="Calibri"/>
                <w:b/>
                <w:color w:val="FFFFFF"/>
                <w:sz w:val="28"/>
              </w:rPr>
              <w:t>E.Brookfield</w:t>
            </w:r>
          </w:p>
        </w:tc>
        <w:tc>
          <w:tcPr>
            <w:tcW w:w="1008" w:type="dxa"/>
            <w:tcBorders>
              <w:top w:val="nil"/>
              <w:left w:val="nil"/>
              <w:bottom w:val="nil"/>
              <w:right w:val="nil"/>
            </w:tcBorders>
            <w:shd w:val="clear" w:color="auto" w:fill="000000"/>
            <w:textDirection w:val="btLr"/>
          </w:tcPr>
          <w:p>
            <w:pPr>
              <w:pStyle w:val="TableParagraph"/>
              <w:spacing w:before="3"/>
              <w:jc w:val="left"/>
              <w:rPr>
                <w:rFonts w:ascii="Cambria"/>
                <w:sz w:val="33"/>
              </w:rPr>
            </w:pPr>
          </w:p>
          <w:p>
            <w:pPr>
              <w:pStyle w:val="TableParagraph"/>
              <w:ind w:left="9"/>
              <w:jc w:val="left"/>
              <w:rPr>
                <w:rFonts w:ascii="Calibri"/>
                <w:b/>
                <w:sz w:val="28"/>
              </w:rPr>
            </w:pPr>
            <w:r>
              <w:rPr>
                <w:rFonts w:ascii="Calibri"/>
                <w:b/>
                <w:color w:val="FFFFFF"/>
                <w:sz w:val="28"/>
              </w:rPr>
              <w:t>Fiskdale</w:t>
            </w:r>
          </w:p>
        </w:tc>
      </w:tr>
      <w:tr>
        <w:trPr>
          <w:trHeight w:val="599" w:hRule="atLeast"/>
        </w:trPr>
        <w:tc>
          <w:tcPr>
            <w:tcW w:w="3126"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left="107"/>
              <w:jc w:val="left"/>
              <w:rPr>
                <w:rFonts w:ascii="Calibri"/>
                <w:b/>
                <w:sz w:val="22"/>
              </w:rPr>
            </w:pPr>
            <w:r>
              <w:rPr>
                <w:rFonts w:ascii="Calibri"/>
                <w:b/>
                <w:sz w:val="22"/>
              </w:rPr>
              <w:t>Zip</w:t>
            </w:r>
            <w:r>
              <w:rPr>
                <w:rFonts w:ascii="Calibri"/>
                <w:b/>
                <w:spacing w:val="-1"/>
                <w:sz w:val="22"/>
              </w:rPr>
              <w:t> </w:t>
            </w:r>
            <w:r>
              <w:rPr>
                <w:rFonts w:ascii="Calibri"/>
                <w:b/>
                <w:sz w:val="22"/>
              </w:rPr>
              <w:t>Code</w:t>
            </w:r>
          </w:p>
        </w:tc>
        <w:tc>
          <w:tcPr>
            <w:tcW w:w="94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01010</w:t>
            </w:r>
          </w:p>
        </w:tc>
        <w:tc>
          <w:tcPr>
            <w:tcW w:w="99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01506</w:t>
            </w:r>
          </w:p>
        </w:tc>
        <w:tc>
          <w:tcPr>
            <w:tcW w:w="108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01507</w:t>
            </w:r>
          </w:p>
        </w:tc>
        <w:tc>
          <w:tcPr>
            <w:tcW w:w="99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01516</w:t>
            </w:r>
          </w:p>
        </w:tc>
        <w:tc>
          <w:tcPr>
            <w:tcW w:w="99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01571</w:t>
            </w:r>
          </w:p>
        </w:tc>
        <w:tc>
          <w:tcPr>
            <w:tcW w:w="108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01515</w:t>
            </w:r>
          </w:p>
        </w:tc>
        <w:tc>
          <w:tcPr>
            <w:tcW w:w="1008"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01518</w:t>
            </w:r>
          </w:p>
        </w:tc>
      </w:tr>
      <w:tr>
        <w:trPr>
          <w:trHeight w:val="300" w:hRule="atLeast"/>
        </w:trPr>
        <w:tc>
          <w:tcPr>
            <w:tcW w:w="3126" w:type="dxa"/>
          </w:tcPr>
          <w:p>
            <w:pPr>
              <w:pStyle w:val="TableParagraph"/>
              <w:spacing w:line="248" w:lineRule="exact" w:before="32"/>
              <w:ind w:left="107"/>
              <w:jc w:val="left"/>
              <w:rPr>
                <w:rFonts w:ascii="Calibri"/>
                <w:b/>
                <w:sz w:val="22"/>
              </w:rPr>
            </w:pPr>
            <w:r>
              <w:rPr>
                <w:rFonts w:ascii="Calibri"/>
                <w:b/>
                <w:sz w:val="22"/>
              </w:rPr>
              <w:t>Census</w:t>
            </w:r>
            <w:r>
              <w:rPr>
                <w:rFonts w:ascii="Calibri"/>
                <w:b/>
                <w:spacing w:val="-1"/>
                <w:sz w:val="22"/>
              </w:rPr>
              <w:t> </w:t>
            </w:r>
            <w:r>
              <w:rPr>
                <w:rFonts w:ascii="Calibri"/>
                <w:b/>
                <w:sz w:val="22"/>
              </w:rPr>
              <w:t>(2010)</w:t>
            </w:r>
          </w:p>
        </w:tc>
        <w:tc>
          <w:tcPr>
            <w:tcW w:w="940" w:type="dxa"/>
          </w:tcPr>
          <w:p>
            <w:pPr>
              <w:pStyle w:val="TableParagraph"/>
              <w:spacing w:line="248" w:lineRule="exact" w:before="32"/>
              <w:ind w:right="95"/>
              <w:rPr>
                <w:rFonts w:ascii="Calibri"/>
                <w:sz w:val="22"/>
              </w:rPr>
            </w:pPr>
            <w:r>
              <w:rPr>
                <w:rFonts w:ascii="Calibri"/>
                <w:sz w:val="22"/>
              </w:rPr>
              <w:t>3,609</w:t>
            </w:r>
          </w:p>
        </w:tc>
        <w:tc>
          <w:tcPr>
            <w:tcW w:w="990" w:type="dxa"/>
          </w:tcPr>
          <w:p>
            <w:pPr>
              <w:pStyle w:val="TableParagraph"/>
              <w:spacing w:line="248" w:lineRule="exact" w:before="32"/>
              <w:ind w:right="95"/>
              <w:rPr>
                <w:rFonts w:ascii="Calibri"/>
                <w:sz w:val="22"/>
              </w:rPr>
            </w:pPr>
            <w:r>
              <w:rPr>
                <w:rFonts w:ascii="Calibri"/>
                <w:sz w:val="22"/>
              </w:rPr>
              <w:t>3,390</w:t>
            </w:r>
          </w:p>
        </w:tc>
        <w:tc>
          <w:tcPr>
            <w:tcW w:w="1080" w:type="dxa"/>
          </w:tcPr>
          <w:p>
            <w:pPr>
              <w:pStyle w:val="TableParagraph"/>
              <w:spacing w:line="248" w:lineRule="exact" w:before="32"/>
              <w:ind w:right="95"/>
              <w:rPr>
                <w:rFonts w:ascii="Calibri"/>
                <w:sz w:val="22"/>
              </w:rPr>
            </w:pPr>
            <w:r>
              <w:rPr>
                <w:rFonts w:ascii="Calibri"/>
                <w:sz w:val="22"/>
              </w:rPr>
              <w:t>12,981</w:t>
            </w:r>
          </w:p>
        </w:tc>
        <w:tc>
          <w:tcPr>
            <w:tcW w:w="990" w:type="dxa"/>
          </w:tcPr>
          <w:p>
            <w:pPr>
              <w:pStyle w:val="TableParagraph"/>
              <w:spacing w:line="248" w:lineRule="exact" w:before="32"/>
              <w:ind w:right="95"/>
              <w:rPr>
                <w:rFonts w:ascii="Calibri"/>
                <w:sz w:val="22"/>
              </w:rPr>
            </w:pPr>
            <w:r>
              <w:rPr>
                <w:rFonts w:ascii="Calibri"/>
                <w:sz w:val="22"/>
              </w:rPr>
              <w:t>8,500</w:t>
            </w:r>
          </w:p>
        </w:tc>
        <w:tc>
          <w:tcPr>
            <w:tcW w:w="990" w:type="dxa"/>
          </w:tcPr>
          <w:p>
            <w:pPr>
              <w:pStyle w:val="TableParagraph"/>
              <w:spacing w:line="248" w:lineRule="exact" w:before="32"/>
              <w:ind w:right="95"/>
              <w:rPr>
                <w:rFonts w:ascii="Calibri"/>
                <w:sz w:val="22"/>
              </w:rPr>
            </w:pPr>
            <w:r>
              <w:rPr>
                <w:rFonts w:ascii="Calibri"/>
                <w:sz w:val="22"/>
              </w:rPr>
              <w:t>11,390</w:t>
            </w:r>
          </w:p>
        </w:tc>
        <w:tc>
          <w:tcPr>
            <w:tcW w:w="1080" w:type="dxa"/>
          </w:tcPr>
          <w:p>
            <w:pPr>
              <w:pStyle w:val="TableParagraph"/>
              <w:spacing w:line="248" w:lineRule="exact" w:before="32"/>
              <w:ind w:right="95"/>
              <w:rPr>
                <w:rFonts w:ascii="Calibri"/>
                <w:sz w:val="22"/>
              </w:rPr>
            </w:pPr>
            <w:r>
              <w:rPr>
                <w:rFonts w:ascii="Calibri"/>
                <w:sz w:val="22"/>
              </w:rPr>
              <w:t>1,323</w:t>
            </w:r>
          </w:p>
        </w:tc>
        <w:tc>
          <w:tcPr>
            <w:tcW w:w="1008" w:type="dxa"/>
          </w:tcPr>
          <w:p>
            <w:pPr>
              <w:pStyle w:val="TableParagraph"/>
              <w:spacing w:line="248" w:lineRule="exact" w:before="32"/>
              <w:ind w:right="95"/>
              <w:rPr>
                <w:rFonts w:ascii="Calibri"/>
                <w:sz w:val="22"/>
              </w:rPr>
            </w:pPr>
            <w:r>
              <w:rPr>
                <w:rFonts w:ascii="Calibri"/>
                <w:sz w:val="22"/>
              </w:rPr>
              <w:t>2,583</w:t>
            </w:r>
          </w:p>
        </w:tc>
      </w:tr>
      <w:tr>
        <w:trPr>
          <w:trHeight w:val="299" w:hRule="atLeast"/>
        </w:trPr>
        <w:tc>
          <w:tcPr>
            <w:tcW w:w="3126" w:type="dxa"/>
            <w:shd w:val="clear" w:color="auto" w:fill="D9D9D9"/>
          </w:tcPr>
          <w:p>
            <w:pPr>
              <w:pStyle w:val="TableParagraph"/>
              <w:spacing w:line="248" w:lineRule="exact" w:before="31"/>
              <w:ind w:left="107"/>
              <w:jc w:val="left"/>
              <w:rPr>
                <w:rFonts w:ascii="Calibri"/>
                <w:b/>
                <w:sz w:val="22"/>
              </w:rPr>
            </w:pPr>
            <w:r>
              <w:rPr>
                <w:rFonts w:ascii="Calibri"/>
                <w:b/>
                <w:sz w:val="22"/>
              </w:rPr>
              <w:t>Male</w:t>
            </w:r>
          </w:p>
        </w:tc>
        <w:tc>
          <w:tcPr>
            <w:tcW w:w="940" w:type="dxa"/>
            <w:shd w:val="clear" w:color="auto" w:fill="D9D9D9"/>
          </w:tcPr>
          <w:p>
            <w:pPr>
              <w:pStyle w:val="TableParagraph"/>
              <w:spacing w:line="248" w:lineRule="exact" w:before="31"/>
              <w:ind w:right="96"/>
              <w:rPr>
                <w:rFonts w:ascii="Calibri"/>
                <w:sz w:val="22"/>
              </w:rPr>
            </w:pPr>
            <w:r>
              <w:rPr>
                <w:rFonts w:ascii="Calibri"/>
                <w:sz w:val="22"/>
              </w:rPr>
              <w:t>1790</w:t>
            </w:r>
          </w:p>
        </w:tc>
        <w:tc>
          <w:tcPr>
            <w:tcW w:w="990" w:type="dxa"/>
            <w:shd w:val="clear" w:color="auto" w:fill="D9D9D9"/>
          </w:tcPr>
          <w:p>
            <w:pPr>
              <w:pStyle w:val="TableParagraph"/>
              <w:spacing w:line="248" w:lineRule="exact" w:before="31"/>
              <w:ind w:right="96"/>
              <w:rPr>
                <w:rFonts w:ascii="Calibri"/>
                <w:sz w:val="22"/>
              </w:rPr>
            </w:pPr>
            <w:r>
              <w:rPr>
                <w:rFonts w:ascii="Calibri"/>
                <w:sz w:val="22"/>
              </w:rPr>
              <w:t>1679</w:t>
            </w:r>
          </w:p>
        </w:tc>
        <w:tc>
          <w:tcPr>
            <w:tcW w:w="1080" w:type="dxa"/>
            <w:shd w:val="clear" w:color="auto" w:fill="D9D9D9"/>
          </w:tcPr>
          <w:p>
            <w:pPr>
              <w:pStyle w:val="TableParagraph"/>
              <w:spacing w:line="248" w:lineRule="exact" w:before="31"/>
              <w:ind w:right="96"/>
              <w:rPr>
                <w:rFonts w:ascii="Calibri"/>
                <w:sz w:val="22"/>
              </w:rPr>
            </w:pPr>
            <w:r>
              <w:rPr>
                <w:rFonts w:ascii="Calibri"/>
                <w:sz w:val="22"/>
              </w:rPr>
              <w:t>6378</w:t>
            </w:r>
          </w:p>
        </w:tc>
        <w:tc>
          <w:tcPr>
            <w:tcW w:w="990" w:type="dxa"/>
            <w:shd w:val="clear" w:color="auto" w:fill="D9D9D9"/>
          </w:tcPr>
          <w:p>
            <w:pPr>
              <w:pStyle w:val="TableParagraph"/>
              <w:spacing w:line="248" w:lineRule="exact" w:before="31"/>
              <w:ind w:right="96"/>
              <w:rPr>
                <w:rFonts w:ascii="Calibri"/>
                <w:sz w:val="22"/>
              </w:rPr>
            </w:pPr>
            <w:r>
              <w:rPr>
                <w:rFonts w:ascii="Calibri"/>
                <w:sz w:val="22"/>
              </w:rPr>
              <w:t>4215</w:t>
            </w:r>
          </w:p>
        </w:tc>
        <w:tc>
          <w:tcPr>
            <w:tcW w:w="990" w:type="dxa"/>
            <w:shd w:val="clear" w:color="auto" w:fill="D9D9D9"/>
          </w:tcPr>
          <w:p>
            <w:pPr>
              <w:pStyle w:val="TableParagraph"/>
              <w:spacing w:line="248" w:lineRule="exact" w:before="31"/>
              <w:ind w:right="96"/>
              <w:rPr>
                <w:rFonts w:ascii="Calibri"/>
                <w:sz w:val="22"/>
              </w:rPr>
            </w:pPr>
            <w:r>
              <w:rPr>
                <w:rFonts w:ascii="Calibri"/>
                <w:sz w:val="22"/>
              </w:rPr>
              <w:t>5702</w:t>
            </w:r>
          </w:p>
        </w:tc>
        <w:tc>
          <w:tcPr>
            <w:tcW w:w="1080" w:type="dxa"/>
            <w:shd w:val="clear" w:color="auto" w:fill="D9D9D9"/>
          </w:tcPr>
          <w:p>
            <w:pPr>
              <w:pStyle w:val="TableParagraph"/>
              <w:spacing w:line="248" w:lineRule="exact" w:before="31"/>
              <w:ind w:right="96"/>
              <w:rPr>
                <w:rFonts w:ascii="Calibri"/>
                <w:sz w:val="22"/>
              </w:rPr>
            </w:pPr>
            <w:r>
              <w:rPr>
                <w:rFonts w:ascii="Calibri"/>
                <w:sz w:val="22"/>
              </w:rPr>
              <w:t>647</w:t>
            </w:r>
          </w:p>
        </w:tc>
        <w:tc>
          <w:tcPr>
            <w:tcW w:w="1008" w:type="dxa"/>
            <w:shd w:val="clear" w:color="auto" w:fill="D9D9D9"/>
          </w:tcPr>
          <w:p>
            <w:pPr>
              <w:pStyle w:val="TableParagraph"/>
              <w:spacing w:line="248" w:lineRule="exact" w:before="31"/>
              <w:ind w:right="96"/>
              <w:rPr>
                <w:rFonts w:ascii="Calibri"/>
                <w:sz w:val="22"/>
              </w:rPr>
            </w:pPr>
            <w:r>
              <w:rPr>
                <w:rFonts w:ascii="Calibri"/>
                <w:sz w:val="22"/>
              </w:rPr>
              <w:t>1107</w:t>
            </w:r>
          </w:p>
        </w:tc>
      </w:tr>
      <w:tr>
        <w:trPr>
          <w:trHeight w:val="299" w:hRule="atLeast"/>
        </w:trPr>
        <w:tc>
          <w:tcPr>
            <w:tcW w:w="3126" w:type="dxa"/>
          </w:tcPr>
          <w:p>
            <w:pPr>
              <w:pStyle w:val="TableParagraph"/>
              <w:spacing w:line="248" w:lineRule="exact" w:before="31"/>
              <w:ind w:left="107"/>
              <w:jc w:val="left"/>
              <w:rPr>
                <w:rFonts w:ascii="Calibri"/>
                <w:b/>
                <w:sz w:val="22"/>
              </w:rPr>
            </w:pPr>
            <w:r>
              <w:rPr>
                <w:rFonts w:ascii="Calibri"/>
                <w:b/>
                <w:sz w:val="22"/>
              </w:rPr>
              <w:t>Female</w:t>
            </w:r>
          </w:p>
        </w:tc>
        <w:tc>
          <w:tcPr>
            <w:tcW w:w="940" w:type="dxa"/>
          </w:tcPr>
          <w:p>
            <w:pPr>
              <w:pStyle w:val="TableParagraph"/>
              <w:spacing w:line="248" w:lineRule="exact" w:before="31"/>
              <w:ind w:right="96"/>
              <w:rPr>
                <w:rFonts w:ascii="Calibri"/>
                <w:sz w:val="22"/>
              </w:rPr>
            </w:pPr>
            <w:r>
              <w:rPr>
                <w:rFonts w:ascii="Calibri"/>
                <w:sz w:val="22"/>
              </w:rPr>
              <w:t>1819</w:t>
            </w:r>
          </w:p>
        </w:tc>
        <w:tc>
          <w:tcPr>
            <w:tcW w:w="990" w:type="dxa"/>
          </w:tcPr>
          <w:p>
            <w:pPr>
              <w:pStyle w:val="TableParagraph"/>
              <w:spacing w:line="248" w:lineRule="exact" w:before="31"/>
              <w:ind w:right="96"/>
              <w:rPr>
                <w:rFonts w:ascii="Calibri"/>
                <w:sz w:val="22"/>
              </w:rPr>
            </w:pPr>
            <w:r>
              <w:rPr>
                <w:rFonts w:ascii="Calibri"/>
                <w:sz w:val="22"/>
              </w:rPr>
              <w:t>1711</w:t>
            </w:r>
          </w:p>
        </w:tc>
        <w:tc>
          <w:tcPr>
            <w:tcW w:w="1080" w:type="dxa"/>
          </w:tcPr>
          <w:p>
            <w:pPr>
              <w:pStyle w:val="TableParagraph"/>
              <w:spacing w:line="248" w:lineRule="exact" w:before="31"/>
              <w:ind w:right="96"/>
              <w:rPr>
                <w:rFonts w:ascii="Calibri"/>
                <w:sz w:val="22"/>
              </w:rPr>
            </w:pPr>
            <w:r>
              <w:rPr>
                <w:rFonts w:ascii="Calibri"/>
                <w:sz w:val="22"/>
              </w:rPr>
              <w:t>6603</w:t>
            </w:r>
          </w:p>
        </w:tc>
        <w:tc>
          <w:tcPr>
            <w:tcW w:w="990" w:type="dxa"/>
          </w:tcPr>
          <w:p>
            <w:pPr>
              <w:pStyle w:val="TableParagraph"/>
              <w:spacing w:line="248" w:lineRule="exact" w:before="31"/>
              <w:ind w:right="96"/>
              <w:rPr>
                <w:rFonts w:ascii="Calibri"/>
                <w:sz w:val="22"/>
              </w:rPr>
            </w:pPr>
            <w:r>
              <w:rPr>
                <w:rFonts w:ascii="Calibri"/>
                <w:sz w:val="22"/>
              </w:rPr>
              <w:t>4256</w:t>
            </w:r>
          </w:p>
        </w:tc>
        <w:tc>
          <w:tcPr>
            <w:tcW w:w="990" w:type="dxa"/>
          </w:tcPr>
          <w:p>
            <w:pPr>
              <w:pStyle w:val="TableParagraph"/>
              <w:spacing w:line="248" w:lineRule="exact" w:before="31"/>
              <w:ind w:right="96"/>
              <w:rPr>
                <w:rFonts w:ascii="Calibri"/>
                <w:sz w:val="22"/>
              </w:rPr>
            </w:pPr>
            <w:r>
              <w:rPr>
                <w:rFonts w:ascii="Calibri"/>
                <w:sz w:val="22"/>
              </w:rPr>
              <w:t>5688</w:t>
            </w:r>
          </w:p>
        </w:tc>
        <w:tc>
          <w:tcPr>
            <w:tcW w:w="1080" w:type="dxa"/>
          </w:tcPr>
          <w:p>
            <w:pPr>
              <w:pStyle w:val="TableParagraph"/>
              <w:spacing w:line="248" w:lineRule="exact" w:before="31"/>
              <w:ind w:right="96"/>
              <w:rPr>
                <w:rFonts w:ascii="Calibri"/>
                <w:sz w:val="22"/>
              </w:rPr>
            </w:pPr>
            <w:r>
              <w:rPr>
                <w:rFonts w:ascii="Calibri"/>
                <w:sz w:val="22"/>
              </w:rPr>
              <w:t>676</w:t>
            </w:r>
          </w:p>
        </w:tc>
        <w:tc>
          <w:tcPr>
            <w:tcW w:w="1008" w:type="dxa"/>
          </w:tcPr>
          <w:p>
            <w:pPr>
              <w:pStyle w:val="TableParagraph"/>
              <w:spacing w:line="248" w:lineRule="exact" w:before="31"/>
              <w:ind w:right="96"/>
              <w:rPr>
                <w:rFonts w:ascii="Calibri"/>
                <w:sz w:val="22"/>
              </w:rPr>
            </w:pPr>
            <w:r>
              <w:rPr>
                <w:rFonts w:ascii="Calibri"/>
                <w:sz w:val="22"/>
              </w:rPr>
              <w:t>1476</w:t>
            </w:r>
          </w:p>
        </w:tc>
      </w:tr>
      <w:tr>
        <w:trPr>
          <w:trHeight w:val="300" w:hRule="atLeast"/>
        </w:trPr>
        <w:tc>
          <w:tcPr>
            <w:tcW w:w="3126" w:type="dxa"/>
            <w:shd w:val="clear" w:color="auto" w:fill="D9D9D9"/>
          </w:tcPr>
          <w:p>
            <w:pPr>
              <w:pStyle w:val="TableParagraph"/>
              <w:spacing w:line="248" w:lineRule="exact" w:before="32"/>
              <w:ind w:left="107"/>
              <w:jc w:val="left"/>
              <w:rPr>
                <w:rFonts w:ascii="Calibri"/>
                <w:b/>
                <w:sz w:val="22"/>
              </w:rPr>
            </w:pPr>
            <w:r>
              <w:rPr>
                <w:rFonts w:ascii="Calibri"/>
                <w:b/>
                <w:sz w:val="22"/>
              </w:rPr>
              <w:t>&lt;18</w:t>
            </w:r>
            <w:r>
              <w:rPr>
                <w:rFonts w:ascii="Calibri"/>
                <w:b/>
                <w:spacing w:val="-2"/>
                <w:sz w:val="22"/>
              </w:rPr>
              <w:t> </w:t>
            </w:r>
            <w:r>
              <w:rPr>
                <w:rFonts w:ascii="Calibri"/>
                <w:b/>
                <w:sz w:val="22"/>
              </w:rPr>
              <w:t>Yrs Old</w:t>
            </w:r>
          </w:p>
        </w:tc>
        <w:tc>
          <w:tcPr>
            <w:tcW w:w="940" w:type="dxa"/>
            <w:shd w:val="clear" w:color="auto" w:fill="D9D9D9"/>
          </w:tcPr>
          <w:p>
            <w:pPr>
              <w:pStyle w:val="TableParagraph"/>
              <w:spacing w:line="248" w:lineRule="exact" w:before="32"/>
              <w:ind w:right="96"/>
              <w:rPr>
                <w:rFonts w:ascii="Calibri"/>
                <w:sz w:val="22"/>
              </w:rPr>
            </w:pPr>
            <w:r>
              <w:rPr>
                <w:rFonts w:ascii="Calibri"/>
                <w:sz w:val="22"/>
              </w:rPr>
              <w:t>985</w:t>
            </w:r>
          </w:p>
        </w:tc>
        <w:tc>
          <w:tcPr>
            <w:tcW w:w="990" w:type="dxa"/>
            <w:shd w:val="clear" w:color="auto" w:fill="D9D9D9"/>
          </w:tcPr>
          <w:p>
            <w:pPr>
              <w:pStyle w:val="TableParagraph"/>
              <w:spacing w:line="248" w:lineRule="exact" w:before="32"/>
              <w:ind w:right="96"/>
              <w:rPr>
                <w:rFonts w:ascii="Calibri"/>
                <w:sz w:val="22"/>
              </w:rPr>
            </w:pPr>
            <w:r>
              <w:rPr>
                <w:rFonts w:ascii="Calibri"/>
                <w:sz w:val="22"/>
              </w:rPr>
              <w:t>878</w:t>
            </w:r>
          </w:p>
        </w:tc>
        <w:tc>
          <w:tcPr>
            <w:tcW w:w="1080" w:type="dxa"/>
            <w:shd w:val="clear" w:color="auto" w:fill="D9D9D9"/>
          </w:tcPr>
          <w:p>
            <w:pPr>
              <w:pStyle w:val="TableParagraph"/>
              <w:spacing w:line="248" w:lineRule="exact" w:before="32"/>
              <w:ind w:right="96"/>
              <w:rPr>
                <w:rFonts w:ascii="Calibri"/>
                <w:sz w:val="22"/>
              </w:rPr>
            </w:pPr>
            <w:r>
              <w:rPr>
                <w:rFonts w:ascii="Calibri"/>
                <w:sz w:val="22"/>
              </w:rPr>
              <w:t>3894</w:t>
            </w:r>
          </w:p>
        </w:tc>
        <w:tc>
          <w:tcPr>
            <w:tcW w:w="990" w:type="dxa"/>
            <w:shd w:val="clear" w:color="auto" w:fill="D9D9D9"/>
          </w:tcPr>
          <w:p>
            <w:pPr>
              <w:pStyle w:val="TableParagraph"/>
              <w:spacing w:line="248" w:lineRule="exact" w:before="32"/>
              <w:ind w:right="96"/>
              <w:rPr>
                <w:rFonts w:ascii="Calibri"/>
                <w:sz w:val="22"/>
              </w:rPr>
            </w:pPr>
            <w:r>
              <w:rPr>
                <w:rFonts w:ascii="Calibri"/>
                <w:sz w:val="22"/>
              </w:rPr>
              <w:t>2516</w:t>
            </w:r>
          </w:p>
        </w:tc>
        <w:tc>
          <w:tcPr>
            <w:tcW w:w="990" w:type="dxa"/>
            <w:shd w:val="clear" w:color="auto" w:fill="D9D9D9"/>
          </w:tcPr>
          <w:p>
            <w:pPr>
              <w:pStyle w:val="TableParagraph"/>
              <w:spacing w:line="248" w:lineRule="exact" w:before="32"/>
              <w:ind w:right="96"/>
              <w:rPr>
                <w:rFonts w:ascii="Calibri"/>
                <w:sz w:val="22"/>
              </w:rPr>
            </w:pPr>
            <w:r>
              <w:rPr>
                <w:rFonts w:ascii="Calibri"/>
                <w:sz w:val="22"/>
              </w:rPr>
              <w:t>3930</w:t>
            </w:r>
          </w:p>
        </w:tc>
        <w:tc>
          <w:tcPr>
            <w:tcW w:w="1080" w:type="dxa"/>
            <w:shd w:val="clear" w:color="auto" w:fill="D9D9D9"/>
          </w:tcPr>
          <w:p>
            <w:pPr>
              <w:pStyle w:val="TableParagraph"/>
              <w:spacing w:line="248" w:lineRule="exact" w:before="32"/>
              <w:ind w:right="96"/>
              <w:rPr>
                <w:rFonts w:ascii="Calibri"/>
                <w:sz w:val="22"/>
              </w:rPr>
            </w:pPr>
            <w:r>
              <w:rPr>
                <w:rFonts w:ascii="Calibri"/>
                <w:sz w:val="22"/>
              </w:rPr>
              <w:t>339</w:t>
            </w:r>
          </w:p>
        </w:tc>
        <w:tc>
          <w:tcPr>
            <w:tcW w:w="1008" w:type="dxa"/>
            <w:shd w:val="clear" w:color="auto" w:fill="D9D9D9"/>
          </w:tcPr>
          <w:p>
            <w:pPr>
              <w:pStyle w:val="TableParagraph"/>
              <w:spacing w:line="248" w:lineRule="exact" w:before="32"/>
              <w:ind w:right="96"/>
              <w:rPr>
                <w:rFonts w:ascii="Calibri"/>
                <w:sz w:val="22"/>
              </w:rPr>
            </w:pPr>
            <w:r>
              <w:rPr>
                <w:rFonts w:ascii="Calibri"/>
                <w:sz w:val="22"/>
              </w:rPr>
              <w:t>703</w:t>
            </w:r>
          </w:p>
        </w:tc>
      </w:tr>
      <w:tr>
        <w:trPr>
          <w:trHeight w:val="299" w:hRule="atLeast"/>
        </w:trPr>
        <w:tc>
          <w:tcPr>
            <w:tcW w:w="3126" w:type="dxa"/>
          </w:tcPr>
          <w:p>
            <w:pPr>
              <w:pStyle w:val="TableParagraph"/>
              <w:spacing w:line="248" w:lineRule="exact" w:before="31"/>
              <w:ind w:left="107"/>
              <w:jc w:val="left"/>
              <w:rPr>
                <w:rFonts w:ascii="Calibri"/>
                <w:b/>
                <w:sz w:val="22"/>
              </w:rPr>
            </w:pPr>
            <w:r>
              <w:rPr>
                <w:rFonts w:ascii="Calibri"/>
                <w:b/>
                <w:sz w:val="22"/>
              </w:rPr>
              <w:t>65</w:t>
            </w:r>
            <w:r>
              <w:rPr>
                <w:rFonts w:ascii="Calibri"/>
                <w:b/>
                <w:spacing w:val="-2"/>
                <w:sz w:val="22"/>
              </w:rPr>
              <w:t> </w:t>
            </w:r>
            <w:r>
              <w:rPr>
                <w:rFonts w:ascii="Calibri"/>
                <w:b/>
                <w:sz w:val="22"/>
              </w:rPr>
              <w:t>&amp;</w:t>
            </w:r>
            <w:r>
              <w:rPr>
                <w:rFonts w:ascii="Calibri"/>
                <w:b/>
                <w:spacing w:val="-1"/>
                <w:sz w:val="22"/>
              </w:rPr>
              <w:t> </w:t>
            </w:r>
            <w:r>
              <w:rPr>
                <w:rFonts w:ascii="Calibri"/>
                <w:b/>
                <w:sz w:val="22"/>
              </w:rPr>
              <w:t>Over</w:t>
            </w:r>
          </w:p>
        </w:tc>
        <w:tc>
          <w:tcPr>
            <w:tcW w:w="940" w:type="dxa"/>
          </w:tcPr>
          <w:p>
            <w:pPr>
              <w:pStyle w:val="TableParagraph"/>
              <w:spacing w:line="248" w:lineRule="exact" w:before="31"/>
              <w:ind w:right="96"/>
              <w:rPr>
                <w:rFonts w:ascii="Calibri"/>
                <w:sz w:val="22"/>
              </w:rPr>
            </w:pPr>
            <w:r>
              <w:rPr>
                <w:rFonts w:ascii="Calibri"/>
                <w:sz w:val="22"/>
              </w:rPr>
              <w:t>397</w:t>
            </w:r>
          </w:p>
        </w:tc>
        <w:tc>
          <w:tcPr>
            <w:tcW w:w="990" w:type="dxa"/>
          </w:tcPr>
          <w:p>
            <w:pPr>
              <w:pStyle w:val="TableParagraph"/>
              <w:spacing w:line="248" w:lineRule="exact" w:before="31"/>
              <w:ind w:right="96"/>
              <w:rPr>
                <w:rFonts w:ascii="Calibri"/>
                <w:sz w:val="22"/>
              </w:rPr>
            </w:pPr>
            <w:r>
              <w:rPr>
                <w:rFonts w:ascii="Calibri"/>
                <w:sz w:val="22"/>
              </w:rPr>
              <w:t>458</w:t>
            </w:r>
          </w:p>
        </w:tc>
        <w:tc>
          <w:tcPr>
            <w:tcW w:w="1080" w:type="dxa"/>
          </w:tcPr>
          <w:p>
            <w:pPr>
              <w:pStyle w:val="TableParagraph"/>
              <w:spacing w:line="248" w:lineRule="exact" w:before="31"/>
              <w:ind w:right="96"/>
              <w:rPr>
                <w:rFonts w:ascii="Calibri"/>
                <w:sz w:val="22"/>
              </w:rPr>
            </w:pPr>
            <w:r>
              <w:rPr>
                <w:rFonts w:ascii="Calibri"/>
                <w:sz w:val="22"/>
              </w:rPr>
              <w:t>1000</w:t>
            </w:r>
          </w:p>
        </w:tc>
        <w:tc>
          <w:tcPr>
            <w:tcW w:w="990" w:type="dxa"/>
          </w:tcPr>
          <w:p>
            <w:pPr>
              <w:pStyle w:val="TableParagraph"/>
              <w:spacing w:line="248" w:lineRule="exact" w:before="31"/>
              <w:ind w:right="96"/>
              <w:rPr>
                <w:rFonts w:ascii="Calibri"/>
                <w:sz w:val="22"/>
              </w:rPr>
            </w:pPr>
            <w:r>
              <w:rPr>
                <w:rFonts w:ascii="Calibri"/>
                <w:sz w:val="22"/>
              </w:rPr>
              <w:t>655</w:t>
            </w:r>
          </w:p>
        </w:tc>
        <w:tc>
          <w:tcPr>
            <w:tcW w:w="990" w:type="dxa"/>
          </w:tcPr>
          <w:p>
            <w:pPr>
              <w:pStyle w:val="TableParagraph"/>
              <w:spacing w:line="248" w:lineRule="exact" w:before="31"/>
              <w:ind w:right="96"/>
              <w:rPr>
                <w:rFonts w:ascii="Calibri"/>
                <w:sz w:val="22"/>
              </w:rPr>
            </w:pPr>
            <w:r>
              <w:rPr>
                <w:rFonts w:ascii="Calibri"/>
                <w:sz w:val="22"/>
              </w:rPr>
              <w:t>1196</w:t>
            </w:r>
          </w:p>
        </w:tc>
        <w:tc>
          <w:tcPr>
            <w:tcW w:w="1080" w:type="dxa"/>
          </w:tcPr>
          <w:p>
            <w:pPr>
              <w:pStyle w:val="TableParagraph"/>
              <w:spacing w:line="248" w:lineRule="exact" w:before="31"/>
              <w:ind w:right="96"/>
              <w:rPr>
                <w:rFonts w:ascii="Calibri"/>
                <w:sz w:val="22"/>
              </w:rPr>
            </w:pPr>
            <w:r>
              <w:rPr>
                <w:rFonts w:ascii="Calibri"/>
                <w:sz w:val="22"/>
              </w:rPr>
              <w:t>176</w:t>
            </w:r>
          </w:p>
        </w:tc>
        <w:tc>
          <w:tcPr>
            <w:tcW w:w="1008" w:type="dxa"/>
          </w:tcPr>
          <w:p>
            <w:pPr>
              <w:pStyle w:val="TableParagraph"/>
              <w:spacing w:line="248" w:lineRule="exact" w:before="31"/>
              <w:ind w:right="96"/>
              <w:rPr>
                <w:rFonts w:ascii="Calibri"/>
                <w:sz w:val="22"/>
              </w:rPr>
            </w:pPr>
            <w:r>
              <w:rPr>
                <w:rFonts w:ascii="Calibri"/>
                <w:sz w:val="22"/>
              </w:rPr>
              <w:t>359</w:t>
            </w:r>
          </w:p>
        </w:tc>
      </w:tr>
      <w:tr>
        <w:trPr>
          <w:trHeight w:val="299" w:hRule="atLeast"/>
        </w:trPr>
        <w:tc>
          <w:tcPr>
            <w:tcW w:w="3126" w:type="dxa"/>
            <w:shd w:val="clear" w:color="auto" w:fill="D9D9D9"/>
          </w:tcPr>
          <w:p>
            <w:pPr>
              <w:pStyle w:val="TableParagraph"/>
              <w:spacing w:line="248" w:lineRule="exact" w:before="31"/>
              <w:ind w:left="107"/>
              <w:jc w:val="left"/>
              <w:rPr>
                <w:rFonts w:ascii="Calibri"/>
                <w:b/>
                <w:sz w:val="22"/>
              </w:rPr>
            </w:pPr>
            <w:r>
              <w:rPr>
                <w:rFonts w:ascii="Calibri"/>
                <w:b/>
                <w:sz w:val="22"/>
              </w:rPr>
              <w:t>Median</w:t>
            </w:r>
            <w:r>
              <w:rPr>
                <w:rFonts w:ascii="Calibri"/>
                <w:b/>
                <w:spacing w:val="-3"/>
                <w:sz w:val="22"/>
              </w:rPr>
              <w:t> </w:t>
            </w:r>
            <w:r>
              <w:rPr>
                <w:rFonts w:ascii="Calibri"/>
                <w:b/>
                <w:sz w:val="22"/>
              </w:rPr>
              <w:t>Income</w:t>
            </w:r>
          </w:p>
        </w:tc>
        <w:tc>
          <w:tcPr>
            <w:tcW w:w="940" w:type="dxa"/>
            <w:shd w:val="clear" w:color="auto" w:fill="D9D9D9"/>
          </w:tcPr>
          <w:p>
            <w:pPr>
              <w:pStyle w:val="TableParagraph"/>
              <w:spacing w:line="248" w:lineRule="exact" w:before="31"/>
              <w:ind w:right="95"/>
              <w:rPr>
                <w:rFonts w:ascii="Calibri"/>
                <w:sz w:val="22"/>
              </w:rPr>
            </w:pPr>
            <w:r>
              <w:rPr>
                <w:rFonts w:ascii="Calibri"/>
                <w:sz w:val="22"/>
              </w:rPr>
              <w:t>$50,181</w:t>
            </w:r>
          </w:p>
        </w:tc>
        <w:tc>
          <w:tcPr>
            <w:tcW w:w="990" w:type="dxa"/>
            <w:shd w:val="clear" w:color="auto" w:fill="D9D9D9"/>
          </w:tcPr>
          <w:p>
            <w:pPr>
              <w:pStyle w:val="TableParagraph"/>
              <w:spacing w:line="248" w:lineRule="exact" w:before="31"/>
              <w:ind w:right="95"/>
              <w:rPr>
                <w:rFonts w:ascii="Calibri"/>
                <w:sz w:val="22"/>
              </w:rPr>
            </w:pPr>
            <w:r>
              <w:rPr>
                <w:rFonts w:ascii="Calibri"/>
                <w:sz w:val="22"/>
              </w:rPr>
              <w:t>$59,587</w:t>
            </w:r>
          </w:p>
        </w:tc>
        <w:tc>
          <w:tcPr>
            <w:tcW w:w="1080" w:type="dxa"/>
            <w:shd w:val="clear" w:color="auto" w:fill="D9D9D9"/>
          </w:tcPr>
          <w:p>
            <w:pPr>
              <w:pStyle w:val="TableParagraph"/>
              <w:spacing w:line="248" w:lineRule="exact" w:before="31"/>
              <w:ind w:right="95"/>
              <w:rPr>
                <w:rFonts w:ascii="Calibri"/>
                <w:sz w:val="22"/>
              </w:rPr>
            </w:pPr>
            <w:r>
              <w:rPr>
                <w:rFonts w:ascii="Calibri"/>
                <w:sz w:val="22"/>
              </w:rPr>
              <w:t>$82,268</w:t>
            </w:r>
          </w:p>
        </w:tc>
        <w:tc>
          <w:tcPr>
            <w:tcW w:w="990" w:type="dxa"/>
            <w:shd w:val="clear" w:color="auto" w:fill="D9D9D9"/>
          </w:tcPr>
          <w:p>
            <w:pPr>
              <w:pStyle w:val="TableParagraph"/>
              <w:spacing w:line="248" w:lineRule="exact" w:before="31"/>
              <w:ind w:right="95"/>
              <w:rPr>
                <w:rFonts w:ascii="Calibri"/>
                <w:sz w:val="22"/>
              </w:rPr>
            </w:pPr>
            <w:r>
              <w:rPr>
                <w:rFonts w:ascii="Calibri"/>
                <w:sz w:val="22"/>
              </w:rPr>
              <w:t>$79,000</w:t>
            </w:r>
          </w:p>
        </w:tc>
        <w:tc>
          <w:tcPr>
            <w:tcW w:w="990" w:type="dxa"/>
            <w:shd w:val="clear" w:color="auto" w:fill="D9D9D9"/>
          </w:tcPr>
          <w:p>
            <w:pPr>
              <w:pStyle w:val="TableParagraph"/>
              <w:spacing w:line="248" w:lineRule="exact" w:before="31"/>
              <w:ind w:right="95"/>
              <w:rPr>
                <w:rFonts w:ascii="Calibri"/>
                <w:sz w:val="22"/>
              </w:rPr>
            </w:pPr>
            <w:r>
              <w:rPr>
                <w:rFonts w:ascii="Calibri"/>
                <w:sz w:val="22"/>
              </w:rPr>
              <w:t>$63,433</w:t>
            </w:r>
          </w:p>
        </w:tc>
        <w:tc>
          <w:tcPr>
            <w:tcW w:w="1080" w:type="dxa"/>
            <w:shd w:val="clear" w:color="auto" w:fill="D9D9D9"/>
          </w:tcPr>
          <w:p>
            <w:pPr>
              <w:pStyle w:val="TableParagraph"/>
              <w:spacing w:line="248" w:lineRule="exact" w:before="31"/>
              <w:ind w:right="95"/>
              <w:rPr>
                <w:rFonts w:ascii="Calibri"/>
                <w:sz w:val="22"/>
              </w:rPr>
            </w:pPr>
            <w:r>
              <w:rPr>
                <w:rFonts w:ascii="Calibri"/>
                <w:sz w:val="22"/>
              </w:rPr>
              <w:t>$61,711</w:t>
            </w:r>
          </w:p>
        </w:tc>
        <w:tc>
          <w:tcPr>
            <w:tcW w:w="1008" w:type="dxa"/>
            <w:shd w:val="clear" w:color="auto" w:fill="D9D9D9"/>
          </w:tcPr>
          <w:p>
            <w:pPr>
              <w:pStyle w:val="TableParagraph"/>
              <w:spacing w:line="248" w:lineRule="exact" w:before="31"/>
              <w:ind w:right="95"/>
              <w:rPr>
                <w:rFonts w:ascii="Calibri"/>
                <w:sz w:val="22"/>
              </w:rPr>
            </w:pPr>
            <w:r>
              <w:rPr>
                <w:rFonts w:ascii="Calibri"/>
                <w:sz w:val="22"/>
              </w:rPr>
              <w:t>$52,642</w:t>
            </w:r>
          </w:p>
        </w:tc>
      </w:tr>
      <w:tr>
        <w:trPr>
          <w:trHeight w:val="300" w:hRule="atLeast"/>
        </w:trPr>
        <w:tc>
          <w:tcPr>
            <w:tcW w:w="3126" w:type="dxa"/>
          </w:tcPr>
          <w:p>
            <w:pPr>
              <w:pStyle w:val="TableParagraph"/>
              <w:spacing w:line="248" w:lineRule="exact" w:before="32"/>
              <w:ind w:left="107"/>
              <w:jc w:val="left"/>
              <w:rPr>
                <w:rFonts w:ascii="Calibri"/>
                <w:b/>
                <w:sz w:val="22"/>
              </w:rPr>
            </w:pPr>
            <w:r>
              <w:rPr>
                <w:rFonts w:ascii="Calibri"/>
                <w:b/>
                <w:sz w:val="22"/>
              </w:rPr>
              <w:t>Per</w:t>
            </w:r>
            <w:r>
              <w:rPr>
                <w:rFonts w:ascii="Calibri"/>
                <w:b/>
                <w:spacing w:val="-2"/>
                <w:sz w:val="22"/>
              </w:rPr>
              <w:t> </w:t>
            </w:r>
            <w:r>
              <w:rPr>
                <w:rFonts w:ascii="Calibri"/>
                <w:b/>
                <w:sz w:val="22"/>
              </w:rPr>
              <w:t>Capita</w:t>
            </w:r>
            <w:r>
              <w:rPr>
                <w:rFonts w:ascii="Calibri"/>
                <w:b/>
                <w:spacing w:val="-1"/>
                <w:sz w:val="22"/>
              </w:rPr>
              <w:t> </w:t>
            </w:r>
            <w:r>
              <w:rPr>
                <w:rFonts w:ascii="Calibri"/>
                <w:b/>
                <w:sz w:val="22"/>
              </w:rPr>
              <w:t>Income</w:t>
            </w:r>
          </w:p>
        </w:tc>
        <w:tc>
          <w:tcPr>
            <w:tcW w:w="940" w:type="dxa"/>
          </w:tcPr>
          <w:p>
            <w:pPr>
              <w:pStyle w:val="TableParagraph"/>
              <w:spacing w:line="248" w:lineRule="exact" w:before="32"/>
              <w:ind w:right="95"/>
              <w:rPr>
                <w:rFonts w:ascii="Calibri"/>
                <w:sz w:val="22"/>
              </w:rPr>
            </w:pPr>
            <w:r>
              <w:rPr>
                <w:rFonts w:ascii="Calibri"/>
                <w:sz w:val="22"/>
              </w:rPr>
              <w:t>$23,711</w:t>
            </w:r>
          </w:p>
        </w:tc>
        <w:tc>
          <w:tcPr>
            <w:tcW w:w="990" w:type="dxa"/>
          </w:tcPr>
          <w:p>
            <w:pPr>
              <w:pStyle w:val="TableParagraph"/>
              <w:spacing w:line="248" w:lineRule="exact" w:before="32"/>
              <w:ind w:right="95"/>
              <w:rPr>
                <w:rFonts w:ascii="Calibri"/>
                <w:sz w:val="22"/>
              </w:rPr>
            </w:pPr>
            <w:r>
              <w:rPr>
                <w:rFonts w:ascii="Calibri"/>
                <w:sz w:val="22"/>
              </w:rPr>
              <w:t>$26,944</w:t>
            </w:r>
          </w:p>
        </w:tc>
        <w:tc>
          <w:tcPr>
            <w:tcW w:w="1080" w:type="dxa"/>
          </w:tcPr>
          <w:p>
            <w:pPr>
              <w:pStyle w:val="TableParagraph"/>
              <w:spacing w:line="248" w:lineRule="exact" w:before="32"/>
              <w:ind w:right="95"/>
              <w:rPr>
                <w:rFonts w:ascii="Calibri"/>
                <w:sz w:val="22"/>
              </w:rPr>
            </w:pPr>
            <w:r>
              <w:rPr>
                <w:rFonts w:ascii="Calibri"/>
                <w:sz w:val="22"/>
              </w:rPr>
              <w:t>$31,601</w:t>
            </w:r>
          </w:p>
        </w:tc>
        <w:tc>
          <w:tcPr>
            <w:tcW w:w="990" w:type="dxa"/>
          </w:tcPr>
          <w:p>
            <w:pPr>
              <w:pStyle w:val="TableParagraph"/>
              <w:spacing w:line="248" w:lineRule="exact" w:before="32"/>
              <w:ind w:right="95"/>
              <w:rPr>
                <w:rFonts w:ascii="Calibri"/>
                <w:sz w:val="22"/>
              </w:rPr>
            </w:pPr>
            <w:r>
              <w:rPr>
                <w:rFonts w:ascii="Calibri"/>
                <w:sz w:val="22"/>
              </w:rPr>
              <w:t>$30,812</w:t>
            </w:r>
          </w:p>
        </w:tc>
        <w:tc>
          <w:tcPr>
            <w:tcW w:w="990" w:type="dxa"/>
          </w:tcPr>
          <w:p>
            <w:pPr>
              <w:pStyle w:val="TableParagraph"/>
              <w:spacing w:line="248" w:lineRule="exact" w:before="32"/>
              <w:ind w:right="95"/>
              <w:rPr>
                <w:rFonts w:ascii="Calibri"/>
                <w:sz w:val="22"/>
              </w:rPr>
            </w:pPr>
            <w:r>
              <w:rPr>
                <w:rFonts w:ascii="Calibri"/>
                <w:sz w:val="22"/>
              </w:rPr>
              <w:t>$28,819</w:t>
            </w:r>
          </w:p>
        </w:tc>
        <w:tc>
          <w:tcPr>
            <w:tcW w:w="1080" w:type="dxa"/>
          </w:tcPr>
          <w:p>
            <w:pPr>
              <w:pStyle w:val="TableParagraph"/>
              <w:spacing w:line="248" w:lineRule="exact" w:before="32"/>
              <w:ind w:right="95"/>
              <w:rPr>
                <w:rFonts w:ascii="Calibri"/>
                <w:sz w:val="22"/>
              </w:rPr>
            </w:pPr>
            <w:r>
              <w:rPr>
                <w:rFonts w:ascii="Calibri"/>
                <w:sz w:val="22"/>
              </w:rPr>
              <w:t>$27,888</w:t>
            </w:r>
          </w:p>
        </w:tc>
        <w:tc>
          <w:tcPr>
            <w:tcW w:w="1008" w:type="dxa"/>
          </w:tcPr>
          <w:p>
            <w:pPr>
              <w:pStyle w:val="TableParagraph"/>
              <w:spacing w:line="248" w:lineRule="exact" w:before="32"/>
              <w:ind w:right="95"/>
              <w:rPr>
                <w:rFonts w:ascii="Calibri"/>
                <w:sz w:val="22"/>
              </w:rPr>
            </w:pPr>
            <w:r>
              <w:rPr>
                <w:rFonts w:ascii="Calibri"/>
                <w:sz w:val="22"/>
              </w:rPr>
              <w:t>$29,611</w:t>
            </w:r>
          </w:p>
        </w:tc>
      </w:tr>
      <w:tr>
        <w:trPr>
          <w:trHeight w:val="299" w:hRule="atLeast"/>
        </w:trPr>
        <w:tc>
          <w:tcPr>
            <w:tcW w:w="3126" w:type="dxa"/>
            <w:shd w:val="clear" w:color="auto" w:fill="D9D9D9"/>
          </w:tcPr>
          <w:p>
            <w:pPr>
              <w:pStyle w:val="TableParagraph"/>
              <w:spacing w:line="248" w:lineRule="exact" w:before="31"/>
              <w:ind w:left="107"/>
              <w:jc w:val="left"/>
              <w:rPr>
                <w:rFonts w:ascii="Calibri"/>
                <w:b/>
                <w:sz w:val="22"/>
              </w:rPr>
            </w:pPr>
            <w:r>
              <w:rPr>
                <w:rFonts w:ascii="Calibri"/>
                <w:b/>
                <w:sz w:val="22"/>
              </w:rPr>
              <w:t>%</w:t>
            </w:r>
            <w:r>
              <w:rPr>
                <w:rFonts w:ascii="Calibri"/>
                <w:b/>
                <w:spacing w:val="-3"/>
                <w:sz w:val="22"/>
              </w:rPr>
              <w:t> </w:t>
            </w:r>
            <w:r>
              <w:rPr>
                <w:rFonts w:ascii="Calibri"/>
                <w:b/>
                <w:sz w:val="22"/>
              </w:rPr>
              <w:t>in Poverty</w:t>
            </w:r>
          </w:p>
        </w:tc>
        <w:tc>
          <w:tcPr>
            <w:tcW w:w="940" w:type="dxa"/>
            <w:shd w:val="clear" w:color="auto" w:fill="D9D9D9"/>
          </w:tcPr>
          <w:p>
            <w:pPr>
              <w:pStyle w:val="TableParagraph"/>
              <w:spacing w:line="248" w:lineRule="exact" w:before="31"/>
              <w:ind w:right="96"/>
              <w:rPr>
                <w:rFonts w:ascii="Calibri"/>
                <w:sz w:val="22"/>
              </w:rPr>
            </w:pPr>
            <w:r>
              <w:rPr>
                <w:rFonts w:ascii="Calibri"/>
                <w:sz w:val="22"/>
              </w:rPr>
              <w:t>4.4%</w:t>
            </w:r>
          </w:p>
        </w:tc>
        <w:tc>
          <w:tcPr>
            <w:tcW w:w="990" w:type="dxa"/>
            <w:shd w:val="clear" w:color="auto" w:fill="D9D9D9"/>
          </w:tcPr>
          <w:p>
            <w:pPr>
              <w:pStyle w:val="TableParagraph"/>
              <w:spacing w:line="248" w:lineRule="exact" w:before="31"/>
              <w:ind w:right="96"/>
              <w:rPr>
                <w:rFonts w:ascii="Calibri"/>
                <w:sz w:val="22"/>
              </w:rPr>
            </w:pPr>
            <w:r>
              <w:rPr>
                <w:rFonts w:ascii="Calibri"/>
                <w:sz w:val="22"/>
              </w:rPr>
              <w:t>6.1%</w:t>
            </w:r>
          </w:p>
        </w:tc>
        <w:tc>
          <w:tcPr>
            <w:tcW w:w="1080" w:type="dxa"/>
            <w:shd w:val="clear" w:color="auto" w:fill="D9D9D9"/>
          </w:tcPr>
          <w:p>
            <w:pPr>
              <w:pStyle w:val="TableParagraph"/>
              <w:spacing w:line="248" w:lineRule="exact" w:before="31"/>
              <w:ind w:right="96"/>
              <w:rPr>
                <w:rFonts w:ascii="Calibri"/>
                <w:sz w:val="22"/>
              </w:rPr>
            </w:pPr>
            <w:r>
              <w:rPr>
                <w:rFonts w:ascii="Calibri"/>
                <w:sz w:val="22"/>
              </w:rPr>
              <w:t>5.6%</w:t>
            </w:r>
          </w:p>
        </w:tc>
        <w:tc>
          <w:tcPr>
            <w:tcW w:w="990" w:type="dxa"/>
            <w:shd w:val="clear" w:color="auto" w:fill="D9D9D9"/>
          </w:tcPr>
          <w:p>
            <w:pPr>
              <w:pStyle w:val="TableParagraph"/>
              <w:spacing w:line="248" w:lineRule="exact" w:before="31"/>
              <w:ind w:right="96"/>
              <w:rPr>
                <w:rFonts w:ascii="Calibri"/>
                <w:sz w:val="22"/>
              </w:rPr>
            </w:pPr>
            <w:r>
              <w:rPr>
                <w:rFonts w:ascii="Calibri"/>
                <w:sz w:val="22"/>
              </w:rPr>
              <w:t>4.6%</w:t>
            </w:r>
          </w:p>
        </w:tc>
        <w:tc>
          <w:tcPr>
            <w:tcW w:w="990" w:type="dxa"/>
            <w:shd w:val="clear" w:color="auto" w:fill="D9D9D9"/>
          </w:tcPr>
          <w:p>
            <w:pPr>
              <w:pStyle w:val="TableParagraph"/>
              <w:spacing w:line="248" w:lineRule="exact" w:before="31"/>
              <w:ind w:right="96"/>
              <w:rPr>
                <w:rFonts w:ascii="Calibri"/>
                <w:sz w:val="22"/>
              </w:rPr>
            </w:pPr>
            <w:r>
              <w:rPr>
                <w:rFonts w:ascii="Calibri"/>
                <w:sz w:val="22"/>
              </w:rPr>
              <w:t>5.6%</w:t>
            </w:r>
          </w:p>
        </w:tc>
        <w:tc>
          <w:tcPr>
            <w:tcW w:w="1080" w:type="dxa"/>
            <w:shd w:val="clear" w:color="auto" w:fill="D9D9D9"/>
          </w:tcPr>
          <w:p>
            <w:pPr>
              <w:pStyle w:val="TableParagraph"/>
              <w:spacing w:line="248" w:lineRule="exact" w:before="31"/>
              <w:ind w:right="96"/>
              <w:rPr>
                <w:rFonts w:ascii="Calibri"/>
                <w:sz w:val="22"/>
              </w:rPr>
            </w:pPr>
            <w:r>
              <w:rPr>
                <w:rFonts w:ascii="Calibri"/>
                <w:sz w:val="22"/>
              </w:rPr>
              <w:t>3.9%</w:t>
            </w:r>
          </w:p>
        </w:tc>
        <w:tc>
          <w:tcPr>
            <w:tcW w:w="1008" w:type="dxa"/>
            <w:shd w:val="clear" w:color="auto" w:fill="D9D9D9"/>
          </w:tcPr>
          <w:p>
            <w:pPr>
              <w:pStyle w:val="TableParagraph"/>
              <w:spacing w:line="248" w:lineRule="exact" w:before="31"/>
              <w:ind w:right="96"/>
              <w:rPr>
                <w:rFonts w:ascii="Calibri"/>
                <w:sz w:val="22"/>
              </w:rPr>
            </w:pPr>
            <w:r>
              <w:rPr>
                <w:rFonts w:ascii="Calibri"/>
                <w:sz w:val="22"/>
              </w:rPr>
              <w:t>11.4%</w:t>
            </w:r>
          </w:p>
        </w:tc>
      </w:tr>
      <w:tr>
        <w:trPr>
          <w:trHeight w:val="367" w:hRule="atLeast"/>
        </w:trPr>
        <w:tc>
          <w:tcPr>
            <w:tcW w:w="3126" w:type="dxa"/>
          </w:tcPr>
          <w:p>
            <w:pPr>
              <w:pStyle w:val="TableParagraph"/>
              <w:spacing w:line="248" w:lineRule="exact" w:before="100"/>
              <w:ind w:left="107"/>
              <w:jc w:val="left"/>
              <w:rPr>
                <w:rFonts w:ascii="Calibri"/>
                <w:b/>
                <w:sz w:val="22"/>
              </w:rPr>
            </w:pPr>
            <w:r>
              <w:rPr>
                <w:rFonts w:ascii="Calibri"/>
                <w:b/>
                <w:sz w:val="22"/>
              </w:rPr>
              <w:t>High</w:t>
            </w:r>
            <w:r>
              <w:rPr>
                <w:rFonts w:ascii="Calibri"/>
                <w:b/>
                <w:spacing w:val="-3"/>
                <w:sz w:val="22"/>
              </w:rPr>
              <w:t> </w:t>
            </w:r>
            <w:r>
              <w:rPr>
                <w:rFonts w:ascii="Calibri"/>
                <w:b/>
                <w:sz w:val="22"/>
              </w:rPr>
              <w:t>School</w:t>
            </w:r>
            <w:r>
              <w:rPr>
                <w:rFonts w:ascii="Calibri"/>
                <w:b/>
                <w:spacing w:val="1"/>
                <w:sz w:val="22"/>
              </w:rPr>
              <w:t> </w:t>
            </w:r>
            <w:r>
              <w:rPr>
                <w:rFonts w:ascii="Calibri"/>
                <w:b/>
                <w:sz w:val="22"/>
              </w:rPr>
              <w:t>Graduate</w:t>
            </w:r>
          </w:p>
        </w:tc>
        <w:tc>
          <w:tcPr>
            <w:tcW w:w="940" w:type="dxa"/>
          </w:tcPr>
          <w:p>
            <w:pPr>
              <w:pStyle w:val="TableParagraph"/>
              <w:spacing w:line="248" w:lineRule="exact" w:before="100"/>
              <w:ind w:right="96"/>
              <w:rPr>
                <w:rFonts w:ascii="Calibri"/>
                <w:sz w:val="22"/>
              </w:rPr>
            </w:pPr>
            <w:r>
              <w:rPr>
                <w:rFonts w:ascii="Calibri"/>
                <w:sz w:val="22"/>
              </w:rPr>
              <w:t>85.6%</w:t>
            </w:r>
          </w:p>
        </w:tc>
        <w:tc>
          <w:tcPr>
            <w:tcW w:w="990" w:type="dxa"/>
          </w:tcPr>
          <w:p>
            <w:pPr>
              <w:pStyle w:val="TableParagraph"/>
              <w:spacing w:line="248" w:lineRule="exact" w:before="100"/>
              <w:ind w:right="96"/>
              <w:rPr>
                <w:rFonts w:ascii="Calibri"/>
                <w:sz w:val="22"/>
              </w:rPr>
            </w:pPr>
            <w:r>
              <w:rPr>
                <w:rFonts w:ascii="Calibri"/>
                <w:sz w:val="22"/>
              </w:rPr>
              <w:t>83.2%</w:t>
            </w:r>
          </w:p>
        </w:tc>
        <w:tc>
          <w:tcPr>
            <w:tcW w:w="1080" w:type="dxa"/>
          </w:tcPr>
          <w:p>
            <w:pPr>
              <w:pStyle w:val="TableParagraph"/>
              <w:spacing w:line="248" w:lineRule="exact" w:before="100"/>
              <w:ind w:right="96"/>
              <w:rPr>
                <w:rFonts w:ascii="Calibri"/>
                <w:sz w:val="22"/>
              </w:rPr>
            </w:pPr>
            <w:r>
              <w:rPr>
                <w:rFonts w:ascii="Calibri"/>
                <w:sz w:val="22"/>
              </w:rPr>
              <w:t>86.8%</w:t>
            </w:r>
          </w:p>
        </w:tc>
        <w:tc>
          <w:tcPr>
            <w:tcW w:w="990" w:type="dxa"/>
          </w:tcPr>
          <w:p>
            <w:pPr>
              <w:pStyle w:val="TableParagraph"/>
              <w:spacing w:line="248" w:lineRule="exact" w:before="100"/>
              <w:ind w:right="96"/>
              <w:rPr>
                <w:rFonts w:ascii="Calibri"/>
                <w:sz w:val="22"/>
              </w:rPr>
            </w:pPr>
            <w:r>
              <w:rPr>
                <w:rFonts w:ascii="Calibri"/>
                <w:sz w:val="22"/>
              </w:rPr>
              <w:t>90.8%</w:t>
            </w:r>
          </w:p>
        </w:tc>
        <w:tc>
          <w:tcPr>
            <w:tcW w:w="990" w:type="dxa"/>
          </w:tcPr>
          <w:p>
            <w:pPr>
              <w:pStyle w:val="TableParagraph"/>
              <w:spacing w:line="248" w:lineRule="exact" w:before="100"/>
              <w:ind w:right="96"/>
              <w:rPr>
                <w:rFonts w:ascii="Calibri"/>
                <w:sz w:val="22"/>
              </w:rPr>
            </w:pPr>
            <w:r>
              <w:rPr>
                <w:rFonts w:ascii="Calibri"/>
                <w:sz w:val="22"/>
              </w:rPr>
              <w:t>83.4%</w:t>
            </w:r>
          </w:p>
        </w:tc>
        <w:tc>
          <w:tcPr>
            <w:tcW w:w="1080" w:type="dxa"/>
          </w:tcPr>
          <w:p>
            <w:pPr>
              <w:pStyle w:val="TableParagraph"/>
              <w:spacing w:line="248" w:lineRule="exact" w:before="100"/>
              <w:ind w:right="96"/>
              <w:rPr>
                <w:rFonts w:ascii="Calibri"/>
                <w:sz w:val="22"/>
              </w:rPr>
            </w:pPr>
            <w:r>
              <w:rPr>
                <w:rFonts w:ascii="Calibri"/>
                <w:sz w:val="22"/>
              </w:rPr>
              <w:t>92.8%</w:t>
            </w:r>
          </w:p>
        </w:tc>
        <w:tc>
          <w:tcPr>
            <w:tcW w:w="1008" w:type="dxa"/>
          </w:tcPr>
          <w:p>
            <w:pPr>
              <w:pStyle w:val="TableParagraph"/>
              <w:spacing w:line="248" w:lineRule="exact" w:before="100"/>
              <w:ind w:right="96"/>
              <w:rPr>
                <w:rFonts w:ascii="Calibri"/>
                <w:sz w:val="22"/>
              </w:rPr>
            </w:pPr>
            <w:r>
              <w:rPr>
                <w:rFonts w:ascii="Calibri"/>
                <w:sz w:val="22"/>
              </w:rPr>
              <w:t>93.8%</w:t>
            </w:r>
          </w:p>
        </w:tc>
      </w:tr>
      <w:tr>
        <w:trPr>
          <w:trHeight w:val="350" w:hRule="atLeast"/>
        </w:trPr>
        <w:tc>
          <w:tcPr>
            <w:tcW w:w="3126" w:type="dxa"/>
            <w:shd w:val="clear" w:color="auto" w:fill="D9D9D9"/>
          </w:tcPr>
          <w:p>
            <w:pPr>
              <w:pStyle w:val="TableParagraph"/>
              <w:spacing w:line="248" w:lineRule="exact" w:before="82"/>
              <w:ind w:left="107"/>
              <w:jc w:val="left"/>
              <w:rPr>
                <w:rFonts w:ascii="Calibri"/>
                <w:b/>
                <w:sz w:val="22"/>
              </w:rPr>
            </w:pPr>
            <w:r>
              <w:rPr>
                <w:rFonts w:ascii="Calibri"/>
                <w:b/>
                <w:sz w:val="22"/>
              </w:rPr>
              <w:t>Bachelors</w:t>
            </w:r>
            <w:r>
              <w:rPr>
                <w:rFonts w:ascii="Calibri"/>
                <w:b/>
                <w:spacing w:val="-3"/>
                <w:sz w:val="22"/>
              </w:rPr>
              <w:t> </w:t>
            </w:r>
            <w:r>
              <w:rPr>
                <w:rFonts w:ascii="Calibri"/>
                <w:b/>
                <w:sz w:val="22"/>
              </w:rPr>
              <w:t>or</w:t>
            </w:r>
            <w:r>
              <w:rPr>
                <w:rFonts w:ascii="Calibri"/>
                <w:b/>
                <w:spacing w:val="-1"/>
                <w:sz w:val="22"/>
              </w:rPr>
              <w:t> </w:t>
            </w:r>
            <w:r>
              <w:rPr>
                <w:rFonts w:ascii="Calibri"/>
                <w:b/>
                <w:sz w:val="22"/>
              </w:rPr>
              <w:t>more</w:t>
            </w:r>
          </w:p>
        </w:tc>
        <w:tc>
          <w:tcPr>
            <w:tcW w:w="940" w:type="dxa"/>
            <w:shd w:val="clear" w:color="auto" w:fill="D9D9D9"/>
          </w:tcPr>
          <w:p>
            <w:pPr>
              <w:pStyle w:val="TableParagraph"/>
              <w:spacing w:line="248" w:lineRule="exact" w:before="82"/>
              <w:ind w:right="96"/>
              <w:rPr>
                <w:rFonts w:ascii="Calibri"/>
                <w:sz w:val="22"/>
              </w:rPr>
            </w:pPr>
            <w:r>
              <w:rPr>
                <w:rFonts w:ascii="Calibri"/>
                <w:sz w:val="22"/>
              </w:rPr>
              <w:t>27.9%</w:t>
            </w:r>
          </w:p>
        </w:tc>
        <w:tc>
          <w:tcPr>
            <w:tcW w:w="990" w:type="dxa"/>
            <w:shd w:val="clear" w:color="auto" w:fill="D9D9D9"/>
          </w:tcPr>
          <w:p>
            <w:pPr>
              <w:pStyle w:val="TableParagraph"/>
              <w:spacing w:line="248" w:lineRule="exact" w:before="82"/>
              <w:ind w:right="96"/>
              <w:rPr>
                <w:rFonts w:ascii="Calibri"/>
                <w:sz w:val="22"/>
              </w:rPr>
            </w:pPr>
            <w:r>
              <w:rPr>
                <w:rFonts w:ascii="Calibri"/>
                <w:sz w:val="22"/>
              </w:rPr>
              <w:t>16.8%</w:t>
            </w:r>
          </w:p>
        </w:tc>
        <w:tc>
          <w:tcPr>
            <w:tcW w:w="1080" w:type="dxa"/>
            <w:shd w:val="clear" w:color="auto" w:fill="D9D9D9"/>
          </w:tcPr>
          <w:p>
            <w:pPr>
              <w:pStyle w:val="TableParagraph"/>
              <w:spacing w:line="248" w:lineRule="exact" w:before="82"/>
              <w:ind w:right="96"/>
              <w:rPr>
                <w:rFonts w:ascii="Calibri"/>
                <w:sz w:val="22"/>
              </w:rPr>
            </w:pPr>
            <w:r>
              <w:rPr>
                <w:rFonts w:ascii="Calibri"/>
                <w:sz w:val="22"/>
              </w:rPr>
              <w:t>26.4%</w:t>
            </w:r>
          </w:p>
        </w:tc>
        <w:tc>
          <w:tcPr>
            <w:tcW w:w="990" w:type="dxa"/>
            <w:shd w:val="clear" w:color="auto" w:fill="D9D9D9"/>
          </w:tcPr>
          <w:p>
            <w:pPr>
              <w:pStyle w:val="TableParagraph"/>
              <w:spacing w:line="248" w:lineRule="exact" w:before="82"/>
              <w:ind w:right="96"/>
              <w:rPr>
                <w:rFonts w:ascii="Calibri"/>
                <w:sz w:val="22"/>
              </w:rPr>
            </w:pPr>
            <w:r>
              <w:rPr>
                <w:rFonts w:ascii="Calibri"/>
                <w:sz w:val="22"/>
              </w:rPr>
              <w:t>24.0%</w:t>
            </w:r>
          </w:p>
        </w:tc>
        <w:tc>
          <w:tcPr>
            <w:tcW w:w="990" w:type="dxa"/>
            <w:shd w:val="clear" w:color="auto" w:fill="D9D9D9"/>
          </w:tcPr>
          <w:p>
            <w:pPr>
              <w:pStyle w:val="TableParagraph"/>
              <w:spacing w:line="248" w:lineRule="exact" w:before="82"/>
              <w:ind w:right="96"/>
              <w:rPr>
                <w:rFonts w:ascii="Calibri"/>
                <w:sz w:val="22"/>
              </w:rPr>
            </w:pPr>
            <w:r>
              <w:rPr>
                <w:rFonts w:ascii="Calibri"/>
                <w:sz w:val="22"/>
              </w:rPr>
              <w:t>21.0%</w:t>
            </w:r>
          </w:p>
        </w:tc>
        <w:tc>
          <w:tcPr>
            <w:tcW w:w="1080" w:type="dxa"/>
            <w:shd w:val="clear" w:color="auto" w:fill="D9D9D9"/>
          </w:tcPr>
          <w:p>
            <w:pPr>
              <w:pStyle w:val="TableParagraph"/>
              <w:spacing w:line="248" w:lineRule="exact" w:before="82"/>
              <w:ind w:right="96"/>
              <w:rPr>
                <w:rFonts w:ascii="Calibri"/>
                <w:sz w:val="22"/>
              </w:rPr>
            </w:pPr>
            <w:r>
              <w:rPr>
                <w:rFonts w:ascii="Calibri"/>
                <w:sz w:val="22"/>
              </w:rPr>
              <w:t>22.2%</w:t>
            </w:r>
          </w:p>
        </w:tc>
        <w:tc>
          <w:tcPr>
            <w:tcW w:w="1008" w:type="dxa"/>
            <w:shd w:val="clear" w:color="auto" w:fill="D9D9D9"/>
          </w:tcPr>
          <w:p>
            <w:pPr>
              <w:pStyle w:val="TableParagraph"/>
              <w:spacing w:line="248" w:lineRule="exact" w:before="82"/>
              <w:ind w:right="96"/>
              <w:rPr>
                <w:rFonts w:ascii="Calibri"/>
                <w:sz w:val="22"/>
              </w:rPr>
            </w:pPr>
            <w:r>
              <w:rPr>
                <w:rFonts w:ascii="Calibri"/>
                <w:sz w:val="22"/>
              </w:rPr>
              <w:t>33.3%</w:t>
            </w:r>
          </w:p>
        </w:tc>
      </w:tr>
      <w:tr>
        <w:trPr>
          <w:trHeight w:val="299" w:hRule="atLeast"/>
        </w:trPr>
        <w:tc>
          <w:tcPr>
            <w:tcW w:w="3126" w:type="dxa"/>
          </w:tcPr>
          <w:p>
            <w:pPr>
              <w:pStyle w:val="TableParagraph"/>
              <w:spacing w:line="248" w:lineRule="exact" w:before="31"/>
              <w:ind w:left="107"/>
              <w:jc w:val="left"/>
              <w:rPr>
                <w:rFonts w:ascii="Calibri"/>
                <w:b/>
                <w:sz w:val="22"/>
              </w:rPr>
            </w:pPr>
            <w:r>
              <w:rPr>
                <w:rFonts w:ascii="Calibri"/>
                <w:b/>
                <w:sz w:val="22"/>
              </w:rPr>
              <w:t>White</w:t>
            </w:r>
            <w:r>
              <w:rPr>
                <w:rFonts w:ascii="Calibri"/>
                <w:b/>
                <w:spacing w:val="-2"/>
                <w:sz w:val="22"/>
              </w:rPr>
              <w:t> </w:t>
            </w:r>
            <w:r>
              <w:rPr>
                <w:rFonts w:ascii="Calibri"/>
                <w:b/>
                <w:sz w:val="22"/>
              </w:rPr>
              <w:t>alone</w:t>
            </w:r>
          </w:p>
        </w:tc>
        <w:tc>
          <w:tcPr>
            <w:tcW w:w="940" w:type="dxa"/>
          </w:tcPr>
          <w:p>
            <w:pPr>
              <w:pStyle w:val="TableParagraph"/>
              <w:spacing w:line="248" w:lineRule="exact" w:before="31"/>
              <w:ind w:right="96"/>
              <w:rPr>
                <w:rFonts w:ascii="Calibri"/>
                <w:sz w:val="22"/>
              </w:rPr>
            </w:pPr>
            <w:r>
              <w:rPr>
                <w:rFonts w:ascii="Calibri"/>
                <w:sz w:val="22"/>
              </w:rPr>
              <w:t>97.7%</w:t>
            </w:r>
          </w:p>
        </w:tc>
        <w:tc>
          <w:tcPr>
            <w:tcW w:w="990" w:type="dxa"/>
          </w:tcPr>
          <w:p>
            <w:pPr>
              <w:pStyle w:val="TableParagraph"/>
              <w:spacing w:line="248" w:lineRule="exact" w:before="31"/>
              <w:ind w:right="96"/>
              <w:rPr>
                <w:rFonts w:ascii="Calibri"/>
                <w:sz w:val="22"/>
              </w:rPr>
            </w:pPr>
            <w:r>
              <w:rPr>
                <w:rFonts w:ascii="Calibri"/>
                <w:sz w:val="22"/>
              </w:rPr>
              <w:t>96.3%</w:t>
            </w:r>
          </w:p>
        </w:tc>
        <w:tc>
          <w:tcPr>
            <w:tcW w:w="1080" w:type="dxa"/>
          </w:tcPr>
          <w:p>
            <w:pPr>
              <w:pStyle w:val="TableParagraph"/>
              <w:spacing w:line="248" w:lineRule="exact" w:before="31"/>
              <w:ind w:right="96"/>
              <w:rPr>
                <w:rFonts w:ascii="Calibri"/>
                <w:sz w:val="22"/>
              </w:rPr>
            </w:pPr>
            <w:r>
              <w:rPr>
                <w:rFonts w:ascii="Calibri"/>
                <w:sz w:val="22"/>
              </w:rPr>
              <w:t>94.2%</w:t>
            </w:r>
          </w:p>
        </w:tc>
        <w:tc>
          <w:tcPr>
            <w:tcW w:w="990" w:type="dxa"/>
          </w:tcPr>
          <w:p>
            <w:pPr>
              <w:pStyle w:val="TableParagraph"/>
              <w:spacing w:line="248" w:lineRule="exact" w:before="31"/>
              <w:ind w:right="96"/>
              <w:rPr>
                <w:rFonts w:ascii="Calibri"/>
                <w:sz w:val="22"/>
              </w:rPr>
            </w:pPr>
            <w:r>
              <w:rPr>
                <w:rFonts w:ascii="Calibri"/>
                <w:sz w:val="22"/>
              </w:rPr>
              <w:t>95.3%</w:t>
            </w:r>
          </w:p>
        </w:tc>
        <w:tc>
          <w:tcPr>
            <w:tcW w:w="990" w:type="dxa"/>
          </w:tcPr>
          <w:p>
            <w:pPr>
              <w:pStyle w:val="TableParagraph"/>
              <w:spacing w:line="248" w:lineRule="exact" w:before="31"/>
              <w:ind w:right="96"/>
              <w:rPr>
                <w:rFonts w:ascii="Calibri"/>
                <w:sz w:val="22"/>
              </w:rPr>
            </w:pPr>
            <w:r>
              <w:rPr>
                <w:rFonts w:ascii="Calibri"/>
                <w:sz w:val="22"/>
              </w:rPr>
              <w:t>93.8%</w:t>
            </w:r>
          </w:p>
        </w:tc>
        <w:tc>
          <w:tcPr>
            <w:tcW w:w="1080" w:type="dxa"/>
          </w:tcPr>
          <w:p>
            <w:pPr>
              <w:pStyle w:val="TableParagraph"/>
              <w:spacing w:line="248" w:lineRule="exact" w:before="31"/>
              <w:ind w:right="96"/>
              <w:rPr>
                <w:rFonts w:ascii="Calibri"/>
                <w:sz w:val="22"/>
              </w:rPr>
            </w:pPr>
            <w:r>
              <w:rPr>
                <w:rFonts w:ascii="Calibri"/>
                <w:sz w:val="22"/>
              </w:rPr>
              <w:t>94.8%</w:t>
            </w:r>
          </w:p>
        </w:tc>
        <w:tc>
          <w:tcPr>
            <w:tcW w:w="1008" w:type="dxa"/>
          </w:tcPr>
          <w:p>
            <w:pPr>
              <w:pStyle w:val="TableParagraph"/>
              <w:spacing w:line="248" w:lineRule="exact" w:before="31"/>
              <w:ind w:right="96"/>
              <w:rPr>
                <w:rFonts w:ascii="Calibri"/>
                <w:sz w:val="22"/>
              </w:rPr>
            </w:pPr>
            <w:r>
              <w:rPr>
                <w:rFonts w:ascii="Calibri"/>
                <w:sz w:val="22"/>
              </w:rPr>
              <w:t>92.8%</w:t>
            </w:r>
          </w:p>
        </w:tc>
      </w:tr>
      <w:tr>
        <w:trPr>
          <w:trHeight w:val="350" w:hRule="atLeast"/>
        </w:trPr>
        <w:tc>
          <w:tcPr>
            <w:tcW w:w="3126" w:type="dxa"/>
            <w:shd w:val="clear" w:color="auto" w:fill="D9D9D9"/>
          </w:tcPr>
          <w:p>
            <w:pPr>
              <w:pStyle w:val="TableParagraph"/>
              <w:spacing w:line="248" w:lineRule="exact" w:before="82"/>
              <w:ind w:left="107"/>
              <w:jc w:val="left"/>
              <w:rPr>
                <w:rFonts w:ascii="Calibri"/>
                <w:b/>
                <w:sz w:val="22"/>
              </w:rPr>
            </w:pPr>
            <w:r>
              <w:rPr>
                <w:rFonts w:ascii="Calibri"/>
                <w:b/>
                <w:sz w:val="22"/>
              </w:rPr>
              <w:t>Black</w:t>
            </w:r>
            <w:r>
              <w:rPr>
                <w:rFonts w:ascii="Calibri"/>
                <w:b/>
                <w:spacing w:val="-2"/>
                <w:sz w:val="22"/>
              </w:rPr>
              <w:t> </w:t>
            </w:r>
            <w:r>
              <w:rPr>
                <w:rFonts w:ascii="Calibri"/>
                <w:b/>
                <w:sz w:val="22"/>
              </w:rPr>
              <w:t>/African</w:t>
            </w:r>
            <w:r>
              <w:rPr>
                <w:rFonts w:ascii="Calibri"/>
                <w:b/>
                <w:spacing w:val="-3"/>
                <w:sz w:val="22"/>
              </w:rPr>
              <w:t> </w:t>
            </w:r>
            <w:r>
              <w:rPr>
                <w:rFonts w:ascii="Calibri"/>
                <w:b/>
                <w:sz w:val="22"/>
              </w:rPr>
              <w:t>American</w:t>
            </w:r>
            <w:r>
              <w:rPr>
                <w:rFonts w:ascii="Calibri"/>
                <w:b/>
                <w:spacing w:val="-1"/>
                <w:sz w:val="22"/>
              </w:rPr>
              <w:t> </w:t>
            </w:r>
            <w:r>
              <w:rPr>
                <w:rFonts w:ascii="Calibri"/>
                <w:b/>
                <w:sz w:val="22"/>
              </w:rPr>
              <w:t>alone</w:t>
            </w:r>
          </w:p>
        </w:tc>
        <w:tc>
          <w:tcPr>
            <w:tcW w:w="940" w:type="dxa"/>
            <w:shd w:val="clear" w:color="auto" w:fill="D9D9D9"/>
          </w:tcPr>
          <w:p>
            <w:pPr>
              <w:pStyle w:val="TableParagraph"/>
              <w:spacing w:line="248" w:lineRule="exact" w:before="82"/>
              <w:ind w:right="96"/>
              <w:rPr>
                <w:rFonts w:ascii="Calibri"/>
                <w:sz w:val="22"/>
              </w:rPr>
            </w:pPr>
            <w:r>
              <w:rPr>
                <w:rFonts w:ascii="Calibri"/>
                <w:sz w:val="22"/>
              </w:rPr>
              <w:t>0.5%</w:t>
            </w:r>
          </w:p>
        </w:tc>
        <w:tc>
          <w:tcPr>
            <w:tcW w:w="990" w:type="dxa"/>
            <w:shd w:val="clear" w:color="auto" w:fill="D9D9D9"/>
          </w:tcPr>
          <w:p>
            <w:pPr>
              <w:pStyle w:val="TableParagraph"/>
              <w:spacing w:line="248" w:lineRule="exact" w:before="82"/>
              <w:ind w:right="96"/>
              <w:rPr>
                <w:rFonts w:ascii="Calibri"/>
                <w:sz w:val="22"/>
              </w:rPr>
            </w:pPr>
            <w:r>
              <w:rPr>
                <w:rFonts w:ascii="Calibri"/>
                <w:sz w:val="22"/>
              </w:rPr>
              <w:t>0.3%</w:t>
            </w:r>
          </w:p>
        </w:tc>
        <w:tc>
          <w:tcPr>
            <w:tcW w:w="1080" w:type="dxa"/>
            <w:shd w:val="clear" w:color="auto" w:fill="D9D9D9"/>
          </w:tcPr>
          <w:p>
            <w:pPr>
              <w:pStyle w:val="TableParagraph"/>
              <w:spacing w:line="248" w:lineRule="exact" w:before="82"/>
              <w:ind w:right="96"/>
              <w:rPr>
                <w:rFonts w:ascii="Calibri"/>
                <w:sz w:val="22"/>
              </w:rPr>
            </w:pPr>
            <w:r>
              <w:rPr>
                <w:rFonts w:ascii="Calibri"/>
                <w:sz w:val="22"/>
              </w:rPr>
              <w:t>0.6%</w:t>
            </w:r>
          </w:p>
        </w:tc>
        <w:tc>
          <w:tcPr>
            <w:tcW w:w="990" w:type="dxa"/>
            <w:shd w:val="clear" w:color="auto" w:fill="D9D9D9"/>
          </w:tcPr>
          <w:p>
            <w:pPr>
              <w:pStyle w:val="TableParagraph"/>
              <w:spacing w:line="248" w:lineRule="exact" w:before="82"/>
              <w:ind w:right="96"/>
              <w:rPr>
                <w:rFonts w:ascii="Calibri"/>
                <w:sz w:val="22"/>
              </w:rPr>
            </w:pPr>
            <w:r>
              <w:rPr>
                <w:rFonts w:ascii="Calibri"/>
                <w:sz w:val="22"/>
              </w:rPr>
              <w:t>0.4%</w:t>
            </w:r>
          </w:p>
        </w:tc>
        <w:tc>
          <w:tcPr>
            <w:tcW w:w="990" w:type="dxa"/>
            <w:shd w:val="clear" w:color="auto" w:fill="D9D9D9"/>
          </w:tcPr>
          <w:p>
            <w:pPr>
              <w:pStyle w:val="TableParagraph"/>
              <w:spacing w:line="248" w:lineRule="exact" w:before="82"/>
              <w:ind w:right="96"/>
              <w:rPr>
                <w:rFonts w:ascii="Calibri"/>
                <w:sz w:val="22"/>
              </w:rPr>
            </w:pPr>
            <w:r>
              <w:rPr>
                <w:rFonts w:ascii="Calibri"/>
                <w:sz w:val="22"/>
              </w:rPr>
              <w:t>1.0%</w:t>
            </w:r>
          </w:p>
        </w:tc>
        <w:tc>
          <w:tcPr>
            <w:tcW w:w="1080" w:type="dxa"/>
            <w:shd w:val="clear" w:color="auto" w:fill="D9D9D9"/>
          </w:tcPr>
          <w:p>
            <w:pPr>
              <w:pStyle w:val="TableParagraph"/>
              <w:spacing w:line="248" w:lineRule="exact" w:before="82"/>
              <w:ind w:right="96"/>
              <w:rPr>
                <w:rFonts w:ascii="Calibri"/>
                <w:sz w:val="22"/>
              </w:rPr>
            </w:pPr>
            <w:r>
              <w:rPr>
                <w:rFonts w:ascii="Calibri"/>
                <w:sz w:val="22"/>
              </w:rPr>
              <w:t>0.6%</w:t>
            </w:r>
          </w:p>
        </w:tc>
        <w:tc>
          <w:tcPr>
            <w:tcW w:w="1008" w:type="dxa"/>
            <w:shd w:val="clear" w:color="auto" w:fill="D9D9D9"/>
          </w:tcPr>
          <w:p>
            <w:pPr>
              <w:pStyle w:val="TableParagraph"/>
              <w:spacing w:line="248" w:lineRule="exact" w:before="82"/>
              <w:ind w:right="96"/>
              <w:rPr>
                <w:rFonts w:ascii="Calibri"/>
                <w:sz w:val="22"/>
              </w:rPr>
            </w:pPr>
            <w:r>
              <w:rPr>
                <w:rFonts w:ascii="Calibri"/>
                <w:sz w:val="22"/>
              </w:rPr>
              <w:t>0.6%</w:t>
            </w:r>
          </w:p>
        </w:tc>
      </w:tr>
      <w:tr>
        <w:trPr>
          <w:trHeight w:val="350" w:hRule="atLeast"/>
        </w:trPr>
        <w:tc>
          <w:tcPr>
            <w:tcW w:w="3126" w:type="dxa"/>
          </w:tcPr>
          <w:p>
            <w:pPr>
              <w:pStyle w:val="TableParagraph"/>
              <w:spacing w:line="248" w:lineRule="exact" w:before="82"/>
              <w:ind w:left="107"/>
              <w:jc w:val="left"/>
              <w:rPr>
                <w:rFonts w:ascii="Calibri"/>
                <w:b/>
                <w:sz w:val="22"/>
              </w:rPr>
            </w:pPr>
            <w:r>
              <w:rPr>
                <w:rFonts w:ascii="Calibri"/>
                <w:b/>
                <w:sz w:val="22"/>
              </w:rPr>
              <w:t>American</w:t>
            </w:r>
            <w:r>
              <w:rPr>
                <w:rFonts w:ascii="Calibri"/>
                <w:b/>
                <w:spacing w:val="-3"/>
                <w:sz w:val="22"/>
              </w:rPr>
              <w:t> </w:t>
            </w:r>
            <w:r>
              <w:rPr>
                <w:rFonts w:ascii="Calibri"/>
                <w:b/>
                <w:sz w:val="22"/>
              </w:rPr>
              <w:t>Indian</w:t>
            </w:r>
            <w:r>
              <w:rPr>
                <w:rFonts w:ascii="Calibri"/>
                <w:b/>
                <w:spacing w:val="-3"/>
                <w:sz w:val="22"/>
              </w:rPr>
              <w:t> </w:t>
            </w:r>
            <w:r>
              <w:rPr>
                <w:rFonts w:ascii="Calibri"/>
                <w:b/>
                <w:sz w:val="22"/>
              </w:rPr>
              <w:t>/Alaska</w:t>
            </w:r>
            <w:r>
              <w:rPr>
                <w:rFonts w:ascii="Calibri"/>
                <w:b/>
                <w:spacing w:val="-3"/>
                <w:sz w:val="22"/>
              </w:rPr>
              <w:t> </w:t>
            </w:r>
            <w:r>
              <w:rPr>
                <w:rFonts w:ascii="Calibri"/>
                <w:b/>
                <w:sz w:val="22"/>
              </w:rPr>
              <w:t>Native</w:t>
            </w:r>
          </w:p>
        </w:tc>
        <w:tc>
          <w:tcPr>
            <w:tcW w:w="940" w:type="dxa"/>
          </w:tcPr>
          <w:p>
            <w:pPr>
              <w:pStyle w:val="TableParagraph"/>
              <w:spacing w:line="248" w:lineRule="exact" w:before="82"/>
              <w:ind w:right="96"/>
              <w:rPr>
                <w:rFonts w:ascii="Calibri"/>
                <w:sz w:val="22"/>
              </w:rPr>
            </w:pPr>
            <w:r>
              <w:rPr>
                <w:rFonts w:ascii="Calibri"/>
                <w:sz w:val="22"/>
              </w:rPr>
              <w:t>0.4%</w:t>
            </w:r>
          </w:p>
        </w:tc>
        <w:tc>
          <w:tcPr>
            <w:tcW w:w="990" w:type="dxa"/>
          </w:tcPr>
          <w:p>
            <w:pPr>
              <w:pStyle w:val="TableParagraph"/>
              <w:spacing w:line="248" w:lineRule="exact" w:before="82"/>
              <w:ind w:right="96"/>
              <w:rPr>
                <w:rFonts w:ascii="Calibri"/>
                <w:sz w:val="22"/>
              </w:rPr>
            </w:pPr>
            <w:r>
              <w:rPr>
                <w:rFonts w:ascii="Calibri"/>
                <w:sz w:val="22"/>
              </w:rPr>
              <w:t>0.1%</w:t>
            </w:r>
          </w:p>
        </w:tc>
        <w:tc>
          <w:tcPr>
            <w:tcW w:w="1080" w:type="dxa"/>
          </w:tcPr>
          <w:p>
            <w:pPr>
              <w:pStyle w:val="TableParagraph"/>
              <w:spacing w:line="248" w:lineRule="exact" w:before="82"/>
              <w:ind w:right="96"/>
              <w:rPr>
                <w:rFonts w:ascii="Calibri"/>
                <w:sz w:val="22"/>
              </w:rPr>
            </w:pPr>
            <w:r>
              <w:rPr>
                <w:rFonts w:ascii="Calibri"/>
                <w:sz w:val="22"/>
              </w:rPr>
              <w:t>0.2%</w:t>
            </w:r>
          </w:p>
        </w:tc>
        <w:tc>
          <w:tcPr>
            <w:tcW w:w="990" w:type="dxa"/>
          </w:tcPr>
          <w:p>
            <w:pPr>
              <w:pStyle w:val="TableParagraph"/>
              <w:spacing w:line="248" w:lineRule="exact" w:before="82"/>
              <w:ind w:right="96"/>
              <w:rPr>
                <w:rFonts w:ascii="Calibri"/>
                <w:sz w:val="22"/>
              </w:rPr>
            </w:pPr>
            <w:r>
              <w:rPr>
                <w:rFonts w:ascii="Calibri"/>
                <w:sz w:val="22"/>
              </w:rPr>
              <w:t>0.2%</w:t>
            </w:r>
          </w:p>
        </w:tc>
        <w:tc>
          <w:tcPr>
            <w:tcW w:w="990" w:type="dxa"/>
          </w:tcPr>
          <w:p>
            <w:pPr>
              <w:pStyle w:val="TableParagraph"/>
              <w:spacing w:line="248" w:lineRule="exact" w:before="82"/>
              <w:ind w:right="96"/>
              <w:rPr>
                <w:rFonts w:ascii="Calibri"/>
                <w:sz w:val="22"/>
              </w:rPr>
            </w:pPr>
            <w:r>
              <w:rPr>
                <w:rFonts w:ascii="Calibri"/>
                <w:sz w:val="22"/>
              </w:rPr>
              <w:t>0.1%</w:t>
            </w:r>
          </w:p>
        </w:tc>
        <w:tc>
          <w:tcPr>
            <w:tcW w:w="1080" w:type="dxa"/>
          </w:tcPr>
          <w:p>
            <w:pPr>
              <w:pStyle w:val="TableParagraph"/>
              <w:spacing w:line="248" w:lineRule="exact" w:before="82"/>
              <w:ind w:right="96"/>
              <w:rPr>
                <w:rFonts w:ascii="Calibri"/>
                <w:sz w:val="22"/>
              </w:rPr>
            </w:pPr>
            <w:r>
              <w:rPr>
                <w:rFonts w:ascii="Calibri"/>
                <w:sz w:val="22"/>
              </w:rPr>
              <w:t>0.2%</w:t>
            </w:r>
          </w:p>
        </w:tc>
        <w:tc>
          <w:tcPr>
            <w:tcW w:w="1008" w:type="dxa"/>
          </w:tcPr>
          <w:p>
            <w:pPr>
              <w:pStyle w:val="TableParagraph"/>
              <w:spacing w:line="248" w:lineRule="exact" w:before="82"/>
              <w:ind w:right="96"/>
              <w:rPr>
                <w:rFonts w:ascii="Calibri"/>
                <w:sz w:val="22"/>
              </w:rPr>
            </w:pPr>
            <w:r>
              <w:rPr>
                <w:rFonts w:ascii="Calibri"/>
                <w:sz w:val="22"/>
              </w:rPr>
              <w:t>0.5%</w:t>
            </w:r>
          </w:p>
        </w:tc>
      </w:tr>
      <w:tr>
        <w:trPr>
          <w:trHeight w:val="300" w:hRule="atLeast"/>
        </w:trPr>
        <w:tc>
          <w:tcPr>
            <w:tcW w:w="3126" w:type="dxa"/>
            <w:shd w:val="clear" w:color="auto" w:fill="D9D9D9"/>
          </w:tcPr>
          <w:p>
            <w:pPr>
              <w:pStyle w:val="TableParagraph"/>
              <w:spacing w:line="248" w:lineRule="exact" w:before="32"/>
              <w:ind w:left="107"/>
              <w:jc w:val="left"/>
              <w:rPr>
                <w:rFonts w:ascii="Calibri"/>
                <w:b/>
                <w:sz w:val="22"/>
              </w:rPr>
            </w:pPr>
            <w:r>
              <w:rPr>
                <w:rFonts w:ascii="Calibri"/>
                <w:b/>
                <w:sz w:val="22"/>
              </w:rPr>
              <w:t>Asian</w:t>
            </w:r>
            <w:r>
              <w:rPr>
                <w:rFonts w:ascii="Calibri"/>
                <w:b/>
                <w:spacing w:val="-2"/>
                <w:sz w:val="22"/>
              </w:rPr>
              <w:t> </w:t>
            </w:r>
            <w:r>
              <w:rPr>
                <w:rFonts w:ascii="Calibri"/>
                <w:b/>
                <w:sz w:val="22"/>
              </w:rPr>
              <w:t>alone</w:t>
            </w:r>
          </w:p>
        </w:tc>
        <w:tc>
          <w:tcPr>
            <w:tcW w:w="940" w:type="dxa"/>
            <w:shd w:val="clear" w:color="auto" w:fill="D9D9D9"/>
          </w:tcPr>
          <w:p>
            <w:pPr>
              <w:pStyle w:val="TableParagraph"/>
              <w:spacing w:line="248" w:lineRule="exact" w:before="32"/>
              <w:ind w:right="96"/>
              <w:rPr>
                <w:rFonts w:ascii="Calibri"/>
                <w:sz w:val="22"/>
              </w:rPr>
            </w:pPr>
            <w:r>
              <w:rPr>
                <w:rFonts w:ascii="Calibri"/>
                <w:sz w:val="22"/>
              </w:rPr>
              <w:t>0.1%</w:t>
            </w:r>
          </w:p>
        </w:tc>
        <w:tc>
          <w:tcPr>
            <w:tcW w:w="990" w:type="dxa"/>
            <w:shd w:val="clear" w:color="auto" w:fill="D9D9D9"/>
          </w:tcPr>
          <w:p>
            <w:pPr>
              <w:pStyle w:val="TableParagraph"/>
              <w:spacing w:line="248" w:lineRule="exact" w:before="32"/>
              <w:ind w:right="96"/>
              <w:rPr>
                <w:rFonts w:ascii="Calibri"/>
                <w:sz w:val="22"/>
              </w:rPr>
            </w:pPr>
            <w:r>
              <w:rPr>
                <w:rFonts w:ascii="Calibri"/>
                <w:sz w:val="22"/>
              </w:rPr>
              <w:t>0.2%</w:t>
            </w:r>
          </w:p>
        </w:tc>
        <w:tc>
          <w:tcPr>
            <w:tcW w:w="1080" w:type="dxa"/>
            <w:shd w:val="clear" w:color="auto" w:fill="D9D9D9"/>
          </w:tcPr>
          <w:p>
            <w:pPr>
              <w:pStyle w:val="TableParagraph"/>
              <w:spacing w:line="248" w:lineRule="exact" w:before="32"/>
              <w:ind w:right="96"/>
              <w:rPr>
                <w:rFonts w:ascii="Calibri"/>
                <w:sz w:val="22"/>
              </w:rPr>
            </w:pPr>
            <w:r>
              <w:rPr>
                <w:rFonts w:ascii="Calibri"/>
                <w:sz w:val="22"/>
              </w:rPr>
              <w:t>0.9%</w:t>
            </w:r>
          </w:p>
        </w:tc>
        <w:tc>
          <w:tcPr>
            <w:tcW w:w="990" w:type="dxa"/>
            <w:shd w:val="clear" w:color="auto" w:fill="D9D9D9"/>
          </w:tcPr>
          <w:p>
            <w:pPr>
              <w:pStyle w:val="TableParagraph"/>
              <w:spacing w:line="248" w:lineRule="exact" w:before="32"/>
              <w:ind w:right="96"/>
              <w:rPr>
                <w:rFonts w:ascii="Calibri"/>
                <w:sz w:val="22"/>
              </w:rPr>
            </w:pPr>
            <w:r>
              <w:rPr>
                <w:rFonts w:ascii="Calibri"/>
                <w:sz w:val="22"/>
              </w:rPr>
              <w:t>0.9%</w:t>
            </w:r>
          </w:p>
        </w:tc>
        <w:tc>
          <w:tcPr>
            <w:tcW w:w="990" w:type="dxa"/>
            <w:shd w:val="clear" w:color="auto" w:fill="D9D9D9"/>
          </w:tcPr>
          <w:p>
            <w:pPr>
              <w:pStyle w:val="TableParagraph"/>
              <w:spacing w:line="248" w:lineRule="exact" w:before="32"/>
              <w:ind w:right="96"/>
              <w:rPr>
                <w:rFonts w:ascii="Calibri"/>
                <w:sz w:val="22"/>
              </w:rPr>
            </w:pPr>
            <w:r>
              <w:rPr>
                <w:rFonts w:ascii="Calibri"/>
                <w:sz w:val="22"/>
              </w:rPr>
              <w:t>0.8%</w:t>
            </w:r>
          </w:p>
        </w:tc>
        <w:tc>
          <w:tcPr>
            <w:tcW w:w="1080" w:type="dxa"/>
            <w:shd w:val="clear" w:color="auto" w:fill="D9D9D9"/>
          </w:tcPr>
          <w:p>
            <w:pPr>
              <w:pStyle w:val="TableParagraph"/>
              <w:spacing w:line="248" w:lineRule="exact" w:before="32"/>
              <w:ind w:right="96"/>
              <w:rPr>
                <w:rFonts w:ascii="Calibri"/>
                <w:sz w:val="22"/>
              </w:rPr>
            </w:pPr>
            <w:r>
              <w:rPr>
                <w:rFonts w:ascii="Calibri"/>
                <w:sz w:val="22"/>
              </w:rPr>
              <w:t>0.2%</w:t>
            </w:r>
          </w:p>
        </w:tc>
        <w:tc>
          <w:tcPr>
            <w:tcW w:w="1008" w:type="dxa"/>
            <w:shd w:val="clear" w:color="auto" w:fill="D9D9D9"/>
          </w:tcPr>
          <w:p>
            <w:pPr>
              <w:pStyle w:val="TableParagraph"/>
              <w:spacing w:line="248" w:lineRule="exact" w:before="32"/>
              <w:ind w:right="96"/>
              <w:rPr>
                <w:rFonts w:ascii="Calibri"/>
                <w:sz w:val="22"/>
              </w:rPr>
            </w:pPr>
            <w:r>
              <w:rPr>
                <w:rFonts w:ascii="Calibri"/>
                <w:sz w:val="22"/>
              </w:rPr>
              <w:t>2.0%</w:t>
            </w:r>
          </w:p>
        </w:tc>
      </w:tr>
      <w:tr>
        <w:trPr>
          <w:trHeight w:val="599" w:hRule="atLeast"/>
        </w:trPr>
        <w:tc>
          <w:tcPr>
            <w:tcW w:w="3126" w:type="dxa"/>
          </w:tcPr>
          <w:p>
            <w:pPr>
              <w:pStyle w:val="TableParagraph"/>
              <w:spacing w:line="270" w:lineRule="atLeast" w:before="41"/>
              <w:ind w:left="107" w:right="668"/>
              <w:jc w:val="left"/>
              <w:rPr>
                <w:rFonts w:ascii="Calibri"/>
                <w:b/>
                <w:sz w:val="22"/>
              </w:rPr>
            </w:pPr>
            <w:r>
              <w:rPr>
                <w:rFonts w:ascii="Calibri"/>
                <w:b/>
                <w:sz w:val="22"/>
              </w:rPr>
              <w:t>Native</w:t>
            </w:r>
            <w:r>
              <w:rPr>
                <w:rFonts w:ascii="Calibri"/>
                <w:b/>
                <w:spacing w:val="-4"/>
                <w:sz w:val="22"/>
              </w:rPr>
              <w:t> </w:t>
            </w:r>
            <w:r>
              <w:rPr>
                <w:rFonts w:ascii="Calibri"/>
                <w:b/>
                <w:sz w:val="22"/>
              </w:rPr>
              <w:t>Hawaiian</w:t>
            </w:r>
            <w:r>
              <w:rPr>
                <w:rFonts w:ascii="Calibri"/>
                <w:b/>
                <w:spacing w:val="42"/>
                <w:sz w:val="22"/>
              </w:rPr>
              <w:t> </w:t>
            </w:r>
            <w:r>
              <w:rPr>
                <w:rFonts w:ascii="Calibri"/>
                <w:b/>
                <w:sz w:val="22"/>
              </w:rPr>
              <w:t>/</w:t>
            </w:r>
            <w:r>
              <w:rPr>
                <w:rFonts w:ascii="Calibri"/>
                <w:b/>
                <w:spacing w:val="-2"/>
                <w:sz w:val="22"/>
              </w:rPr>
              <w:t> </w:t>
            </w:r>
            <w:r>
              <w:rPr>
                <w:rFonts w:ascii="Calibri"/>
                <w:b/>
                <w:sz w:val="22"/>
              </w:rPr>
              <w:t>Pacific</w:t>
            </w:r>
            <w:r>
              <w:rPr>
                <w:rFonts w:ascii="Calibri"/>
                <w:b/>
                <w:spacing w:val="-46"/>
                <w:sz w:val="22"/>
              </w:rPr>
              <w:t> </w:t>
            </w:r>
            <w:r>
              <w:rPr>
                <w:rFonts w:ascii="Calibri"/>
                <w:b/>
                <w:sz w:val="22"/>
              </w:rPr>
              <w:t>Islander</w:t>
            </w:r>
          </w:p>
        </w:tc>
        <w:tc>
          <w:tcPr>
            <w:tcW w:w="94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w:t>
            </w:r>
          </w:p>
        </w:tc>
        <w:tc>
          <w:tcPr>
            <w:tcW w:w="99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108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w:t>
            </w:r>
          </w:p>
        </w:tc>
        <w:tc>
          <w:tcPr>
            <w:tcW w:w="99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99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108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1008"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r>
      <w:tr>
        <w:trPr>
          <w:trHeight w:val="299" w:hRule="atLeast"/>
        </w:trPr>
        <w:tc>
          <w:tcPr>
            <w:tcW w:w="3126" w:type="dxa"/>
            <w:shd w:val="clear" w:color="auto" w:fill="D9D9D9"/>
          </w:tcPr>
          <w:p>
            <w:pPr>
              <w:pStyle w:val="TableParagraph"/>
              <w:spacing w:line="248" w:lineRule="exact" w:before="31"/>
              <w:ind w:left="107"/>
              <w:jc w:val="left"/>
              <w:rPr>
                <w:rFonts w:ascii="Calibri"/>
                <w:b/>
                <w:sz w:val="22"/>
              </w:rPr>
            </w:pPr>
            <w:r>
              <w:rPr>
                <w:rFonts w:ascii="Calibri"/>
                <w:b/>
                <w:sz w:val="22"/>
              </w:rPr>
              <w:t>Two</w:t>
            </w:r>
            <w:r>
              <w:rPr>
                <w:rFonts w:ascii="Calibri"/>
                <w:b/>
                <w:spacing w:val="-2"/>
                <w:sz w:val="22"/>
              </w:rPr>
              <w:t> </w:t>
            </w:r>
            <w:r>
              <w:rPr>
                <w:rFonts w:ascii="Calibri"/>
                <w:b/>
                <w:sz w:val="22"/>
              </w:rPr>
              <w:t>or</w:t>
            </w:r>
            <w:r>
              <w:rPr>
                <w:rFonts w:ascii="Calibri"/>
                <w:b/>
                <w:spacing w:val="-1"/>
                <w:sz w:val="22"/>
              </w:rPr>
              <w:t> </w:t>
            </w:r>
            <w:r>
              <w:rPr>
                <w:rFonts w:ascii="Calibri"/>
                <w:b/>
                <w:sz w:val="22"/>
              </w:rPr>
              <w:t>more</w:t>
            </w:r>
            <w:r>
              <w:rPr>
                <w:rFonts w:ascii="Calibri"/>
                <w:b/>
                <w:spacing w:val="-1"/>
                <w:sz w:val="22"/>
              </w:rPr>
              <w:t> </w:t>
            </w:r>
            <w:r>
              <w:rPr>
                <w:rFonts w:ascii="Calibri"/>
                <w:b/>
                <w:sz w:val="22"/>
              </w:rPr>
              <w:t>races</w:t>
            </w:r>
          </w:p>
        </w:tc>
        <w:tc>
          <w:tcPr>
            <w:tcW w:w="940" w:type="dxa"/>
            <w:shd w:val="clear" w:color="auto" w:fill="D9D9D9"/>
          </w:tcPr>
          <w:p>
            <w:pPr>
              <w:pStyle w:val="TableParagraph"/>
              <w:spacing w:line="248" w:lineRule="exact" w:before="31"/>
              <w:ind w:right="96"/>
              <w:rPr>
                <w:rFonts w:ascii="Calibri"/>
                <w:sz w:val="22"/>
              </w:rPr>
            </w:pPr>
            <w:r>
              <w:rPr>
                <w:rFonts w:ascii="Calibri"/>
                <w:sz w:val="22"/>
              </w:rPr>
              <w:t>0.6%</w:t>
            </w:r>
          </w:p>
        </w:tc>
        <w:tc>
          <w:tcPr>
            <w:tcW w:w="990" w:type="dxa"/>
            <w:shd w:val="clear" w:color="auto" w:fill="D9D9D9"/>
          </w:tcPr>
          <w:p>
            <w:pPr>
              <w:pStyle w:val="TableParagraph"/>
              <w:spacing w:line="248" w:lineRule="exact" w:before="31"/>
              <w:ind w:right="96"/>
              <w:rPr>
                <w:rFonts w:ascii="Calibri"/>
                <w:sz w:val="22"/>
              </w:rPr>
            </w:pPr>
            <w:r>
              <w:rPr>
                <w:rFonts w:ascii="Calibri"/>
                <w:sz w:val="22"/>
              </w:rPr>
              <w:t>1.8%</w:t>
            </w:r>
          </w:p>
        </w:tc>
        <w:tc>
          <w:tcPr>
            <w:tcW w:w="1080" w:type="dxa"/>
            <w:shd w:val="clear" w:color="auto" w:fill="D9D9D9"/>
          </w:tcPr>
          <w:p>
            <w:pPr>
              <w:pStyle w:val="TableParagraph"/>
              <w:spacing w:line="248" w:lineRule="exact" w:before="31"/>
              <w:ind w:right="96"/>
              <w:rPr>
                <w:rFonts w:ascii="Calibri"/>
                <w:sz w:val="22"/>
              </w:rPr>
            </w:pPr>
            <w:r>
              <w:rPr>
                <w:rFonts w:ascii="Calibri"/>
                <w:sz w:val="22"/>
              </w:rPr>
              <w:t>1.1%</w:t>
            </w:r>
          </w:p>
        </w:tc>
        <w:tc>
          <w:tcPr>
            <w:tcW w:w="990" w:type="dxa"/>
            <w:shd w:val="clear" w:color="auto" w:fill="D9D9D9"/>
          </w:tcPr>
          <w:p>
            <w:pPr>
              <w:pStyle w:val="TableParagraph"/>
              <w:spacing w:line="248" w:lineRule="exact" w:before="31"/>
              <w:ind w:right="96"/>
              <w:rPr>
                <w:rFonts w:ascii="Calibri"/>
                <w:sz w:val="22"/>
              </w:rPr>
            </w:pPr>
            <w:r>
              <w:rPr>
                <w:rFonts w:ascii="Calibri"/>
                <w:sz w:val="22"/>
              </w:rPr>
              <w:t>1.4%</w:t>
            </w:r>
          </w:p>
        </w:tc>
        <w:tc>
          <w:tcPr>
            <w:tcW w:w="990" w:type="dxa"/>
            <w:shd w:val="clear" w:color="auto" w:fill="D9D9D9"/>
          </w:tcPr>
          <w:p>
            <w:pPr>
              <w:pStyle w:val="TableParagraph"/>
              <w:spacing w:line="248" w:lineRule="exact" w:before="31"/>
              <w:ind w:right="96"/>
              <w:rPr>
                <w:rFonts w:ascii="Calibri"/>
                <w:sz w:val="22"/>
              </w:rPr>
            </w:pPr>
            <w:r>
              <w:rPr>
                <w:rFonts w:ascii="Calibri"/>
                <w:sz w:val="22"/>
              </w:rPr>
              <w:t>1.2%</w:t>
            </w:r>
          </w:p>
        </w:tc>
        <w:tc>
          <w:tcPr>
            <w:tcW w:w="1080" w:type="dxa"/>
            <w:shd w:val="clear" w:color="auto" w:fill="D9D9D9"/>
          </w:tcPr>
          <w:p>
            <w:pPr>
              <w:pStyle w:val="TableParagraph"/>
              <w:spacing w:line="248" w:lineRule="exact" w:before="31"/>
              <w:ind w:right="96"/>
              <w:rPr>
                <w:rFonts w:ascii="Calibri"/>
                <w:sz w:val="22"/>
              </w:rPr>
            </w:pPr>
            <w:r>
              <w:rPr>
                <w:rFonts w:ascii="Calibri"/>
                <w:sz w:val="22"/>
              </w:rPr>
              <w:t>1.5%</w:t>
            </w:r>
          </w:p>
        </w:tc>
        <w:tc>
          <w:tcPr>
            <w:tcW w:w="1008" w:type="dxa"/>
            <w:shd w:val="clear" w:color="auto" w:fill="D9D9D9"/>
          </w:tcPr>
          <w:p>
            <w:pPr>
              <w:pStyle w:val="TableParagraph"/>
              <w:spacing w:line="248" w:lineRule="exact" w:before="31"/>
              <w:ind w:right="96"/>
              <w:rPr>
                <w:rFonts w:ascii="Calibri"/>
                <w:sz w:val="22"/>
              </w:rPr>
            </w:pPr>
            <w:r>
              <w:rPr>
                <w:rFonts w:ascii="Calibri"/>
                <w:sz w:val="22"/>
              </w:rPr>
              <w:t>1.2%</w:t>
            </w:r>
          </w:p>
        </w:tc>
      </w:tr>
      <w:tr>
        <w:trPr>
          <w:trHeight w:val="300" w:hRule="atLeast"/>
        </w:trPr>
        <w:tc>
          <w:tcPr>
            <w:tcW w:w="3126" w:type="dxa"/>
          </w:tcPr>
          <w:p>
            <w:pPr>
              <w:pStyle w:val="TableParagraph"/>
              <w:spacing w:line="248" w:lineRule="exact" w:before="32"/>
              <w:ind w:left="107"/>
              <w:jc w:val="left"/>
              <w:rPr>
                <w:rFonts w:ascii="Calibri"/>
                <w:b/>
                <w:sz w:val="22"/>
              </w:rPr>
            </w:pPr>
            <w:r>
              <w:rPr>
                <w:rFonts w:ascii="Calibri"/>
                <w:b/>
                <w:sz w:val="22"/>
              </w:rPr>
              <w:t>Hispanic/Latino</w:t>
            </w:r>
          </w:p>
        </w:tc>
        <w:tc>
          <w:tcPr>
            <w:tcW w:w="940" w:type="dxa"/>
          </w:tcPr>
          <w:p>
            <w:pPr>
              <w:pStyle w:val="TableParagraph"/>
              <w:spacing w:line="248" w:lineRule="exact" w:before="32"/>
              <w:ind w:right="96"/>
              <w:rPr>
                <w:rFonts w:ascii="Calibri"/>
                <w:sz w:val="22"/>
              </w:rPr>
            </w:pPr>
            <w:r>
              <w:rPr>
                <w:rFonts w:ascii="Calibri"/>
                <w:sz w:val="22"/>
              </w:rPr>
              <w:t>1.3%</w:t>
            </w:r>
          </w:p>
        </w:tc>
        <w:tc>
          <w:tcPr>
            <w:tcW w:w="990" w:type="dxa"/>
          </w:tcPr>
          <w:p>
            <w:pPr>
              <w:pStyle w:val="TableParagraph"/>
              <w:spacing w:line="248" w:lineRule="exact" w:before="32"/>
              <w:ind w:right="96"/>
              <w:rPr>
                <w:rFonts w:ascii="Calibri"/>
                <w:sz w:val="22"/>
              </w:rPr>
            </w:pPr>
            <w:r>
              <w:rPr>
                <w:rFonts w:ascii="Calibri"/>
                <w:sz w:val="22"/>
              </w:rPr>
              <w:t>1.3%</w:t>
            </w:r>
          </w:p>
        </w:tc>
        <w:tc>
          <w:tcPr>
            <w:tcW w:w="1080" w:type="dxa"/>
          </w:tcPr>
          <w:p>
            <w:pPr>
              <w:pStyle w:val="TableParagraph"/>
              <w:spacing w:line="248" w:lineRule="exact" w:before="32"/>
              <w:ind w:right="96"/>
              <w:rPr>
                <w:rFonts w:ascii="Calibri"/>
                <w:sz w:val="22"/>
              </w:rPr>
            </w:pPr>
            <w:r>
              <w:rPr>
                <w:rFonts w:ascii="Calibri"/>
                <w:sz w:val="22"/>
              </w:rPr>
              <w:t>2.9%</w:t>
            </w:r>
          </w:p>
        </w:tc>
        <w:tc>
          <w:tcPr>
            <w:tcW w:w="990" w:type="dxa"/>
          </w:tcPr>
          <w:p>
            <w:pPr>
              <w:pStyle w:val="TableParagraph"/>
              <w:spacing w:line="248" w:lineRule="exact" w:before="32"/>
              <w:ind w:right="96"/>
              <w:rPr>
                <w:rFonts w:ascii="Calibri"/>
                <w:sz w:val="22"/>
              </w:rPr>
            </w:pPr>
            <w:r>
              <w:rPr>
                <w:rFonts w:ascii="Calibri"/>
                <w:sz w:val="22"/>
              </w:rPr>
              <w:t>1.6%</w:t>
            </w:r>
          </w:p>
        </w:tc>
        <w:tc>
          <w:tcPr>
            <w:tcW w:w="990" w:type="dxa"/>
          </w:tcPr>
          <w:p>
            <w:pPr>
              <w:pStyle w:val="TableParagraph"/>
              <w:spacing w:line="248" w:lineRule="exact" w:before="32"/>
              <w:ind w:right="96"/>
              <w:rPr>
                <w:rFonts w:ascii="Calibri"/>
                <w:sz w:val="22"/>
              </w:rPr>
            </w:pPr>
            <w:r>
              <w:rPr>
                <w:rFonts w:ascii="Calibri"/>
                <w:sz w:val="22"/>
              </w:rPr>
              <w:t>2.9%</w:t>
            </w:r>
          </w:p>
        </w:tc>
        <w:tc>
          <w:tcPr>
            <w:tcW w:w="1080" w:type="dxa"/>
          </w:tcPr>
          <w:p>
            <w:pPr>
              <w:pStyle w:val="TableParagraph"/>
              <w:spacing w:line="248" w:lineRule="exact" w:before="32"/>
              <w:ind w:right="96"/>
              <w:rPr>
                <w:rFonts w:ascii="Calibri"/>
                <w:sz w:val="22"/>
              </w:rPr>
            </w:pPr>
            <w:r>
              <w:rPr>
                <w:rFonts w:ascii="Calibri"/>
                <w:sz w:val="22"/>
              </w:rPr>
              <w:t>2.6%</w:t>
            </w:r>
          </w:p>
        </w:tc>
        <w:tc>
          <w:tcPr>
            <w:tcW w:w="1008" w:type="dxa"/>
          </w:tcPr>
          <w:p>
            <w:pPr>
              <w:pStyle w:val="TableParagraph"/>
              <w:spacing w:line="248" w:lineRule="exact" w:before="32"/>
              <w:ind w:right="96"/>
              <w:rPr>
                <w:rFonts w:ascii="Calibri"/>
                <w:sz w:val="22"/>
              </w:rPr>
            </w:pPr>
            <w:r>
              <w:rPr>
                <w:rFonts w:ascii="Calibri"/>
                <w:sz w:val="22"/>
              </w:rPr>
              <w:t>2.6%</w:t>
            </w:r>
          </w:p>
        </w:tc>
      </w:tr>
      <w:tr>
        <w:trPr>
          <w:trHeight w:val="299" w:hRule="atLeast"/>
        </w:trPr>
        <w:tc>
          <w:tcPr>
            <w:tcW w:w="3126" w:type="dxa"/>
            <w:shd w:val="clear" w:color="auto" w:fill="D9D9D9"/>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2012*</w:t>
            </w:r>
          </w:p>
        </w:tc>
        <w:tc>
          <w:tcPr>
            <w:tcW w:w="940" w:type="dxa"/>
            <w:shd w:val="clear" w:color="auto" w:fill="D9D9D9"/>
          </w:tcPr>
          <w:p>
            <w:pPr>
              <w:pStyle w:val="TableParagraph"/>
              <w:spacing w:line="248" w:lineRule="exact" w:before="31"/>
              <w:ind w:right="96"/>
              <w:rPr>
                <w:rFonts w:ascii="Calibri"/>
                <w:sz w:val="22"/>
              </w:rPr>
            </w:pPr>
            <w:r>
              <w:rPr>
                <w:rFonts w:ascii="Calibri"/>
                <w:w w:val="99"/>
                <w:sz w:val="22"/>
              </w:rPr>
              <w:t>0</w:t>
            </w:r>
          </w:p>
        </w:tc>
        <w:tc>
          <w:tcPr>
            <w:tcW w:w="990" w:type="dxa"/>
            <w:shd w:val="clear" w:color="auto" w:fill="D9D9D9"/>
          </w:tcPr>
          <w:p>
            <w:pPr>
              <w:pStyle w:val="TableParagraph"/>
              <w:spacing w:line="248" w:lineRule="exact" w:before="31"/>
              <w:ind w:right="96"/>
              <w:rPr>
                <w:rFonts w:ascii="Calibri"/>
                <w:sz w:val="22"/>
              </w:rPr>
            </w:pPr>
            <w:r>
              <w:rPr>
                <w:rFonts w:ascii="Calibri"/>
                <w:w w:val="99"/>
                <w:sz w:val="22"/>
              </w:rPr>
              <w:t>0</w:t>
            </w:r>
          </w:p>
        </w:tc>
        <w:tc>
          <w:tcPr>
            <w:tcW w:w="1080" w:type="dxa"/>
            <w:shd w:val="clear" w:color="auto" w:fill="D9D9D9"/>
          </w:tcPr>
          <w:p>
            <w:pPr>
              <w:pStyle w:val="TableParagraph"/>
              <w:spacing w:line="248" w:lineRule="exact" w:before="31"/>
              <w:ind w:right="96"/>
              <w:rPr>
                <w:rFonts w:ascii="Calibri"/>
                <w:sz w:val="22"/>
              </w:rPr>
            </w:pPr>
            <w:r>
              <w:rPr>
                <w:rFonts w:ascii="Calibri"/>
                <w:w w:val="99"/>
                <w:sz w:val="22"/>
              </w:rPr>
              <w:t>1</w:t>
            </w:r>
          </w:p>
        </w:tc>
        <w:tc>
          <w:tcPr>
            <w:tcW w:w="990" w:type="dxa"/>
            <w:shd w:val="clear" w:color="auto" w:fill="D9D9D9"/>
          </w:tcPr>
          <w:p>
            <w:pPr>
              <w:pStyle w:val="TableParagraph"/>
              <w:spacing w:line="248" w:lineRule="exact" w:before="31"/>
              <w:ind w:right="96"/>
              <w:rPr>
                <w:rFonts w:ascii="Calibri"/>
                <w:sz w:val="22"/>
              </w:rPr>
            </w:pPr>
            <w:r>
              <w:rPr>
                <w:rFonts w:ascii="Calibri"/>
                <w:w w:val="99"/>
                <w:sz w:val="22"/>
              </w:rPr>
              <w:t>2</w:t>
            </w:r>
          </w:p>
        </w:tc>
        <w:tc>
          <w:tcPr>
            <w:tcW w:w="990" w:type="dxa"/>
            <w:shd w:val="clear" w:color="auto" w:fill="D9D9D9"/>
          </w:tcPr>
          <w:p>
            <w:pPr>
              <w:pStyle w:val="TableParagraph"/>
              <w:spacing w:line="248" w:lineRule="exact" w:before="31"/>
              <w:ind w:right="96"/>
              <w:rPr>
                <w:rFonts w:ascii="Calibri"/>
                <w:sz w:val="22"/>
              </w:rPr>
            </w:pPr>
            <w:r>
              <w:rPr>
                <w:rFonts w:ascii="Calibri"/>
                <w:w w:val="99"/>
                <w:sz w:val="22"/>
              </w:rPr>
              <w:t>1</w:t>
            </w:r>
          </w:p>
        </w:tc>
        <w:tc>
          <w:tcPr>
            <w:tcW w:w="1080" w:type="dxa"/>
            <w:shd w:val="clear" w:color="auto" w:fill="D9D9D9"/>
          </w:tcPr>
          <w:p>
            <w:pPr>
              <w:pStyle w:val="TableParagraph"/>
              <w:spacing w:line="248" w:lineRule="exact" w:before="31"/>
              <w:ind w:right="96"/>
              <w:rPr>
                <w:rFonts w:ascii="Calibri"/>
                <w:sz w:val="22"/>
              </w:rPr>
            </w:pPr>
            <w:r>
              <w:rPr>
                <w:rFonts w:ascii="Calibri"/>
                <w:w w:val="99"/>
                <w:sz w:val="22"/>
              </w:rPr>
              <w:t>0</w:t>
            </w:r>
          </w:p>
        </w:tc>
        <w:tc>
          <w:tcPr>
            <w:tcW w:w="1008" w:type="dxa"/>
            <w:shd w:val="clear" w:color="auto" w:fill="D9D9D9"/>
          </w:tcPr>
          <w:p>
            <w:pPr>
              <w:pStyle w:val="TableParagraph"/>
              <w:spacing w:line="248" w:lineRule="exact" w:before="31"/>
              <w:ind w:right="96"/>
              <w:rPr>
                <w:rFonts w:ascii="Calibri" w:hAnsi="Calibri"/>
                <w:sz w:val="22"/>
              </w:rPr>
            </w:pPr>
            <w:r>
              <w:rPr>
                <w:rFonts w:ascii="Calibri" w:hAnsi="Calibri"/>
                <w:w w:val="99"/>
                <w:sz w:val="22"/>
              </w:rPr>
              <w:t>‐</w:t>
            </w:r>
          </w:p>
        </w:tc>
      </w:tr>
      <w:tr>
        <w:trPr>
          <w:trHeight w:val="299" w:hRule="atLeast"/>
        </w:trPr>
        <w:tc>
          <w:tcPr>
            <w:tcW w:w="3126" w:type="dxa"/>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2013*</w:t>
            </w:r>
          </w:p>
        </w:tc>
        <w:tc>
          <w:tcPr>
            <w:tcW w:w="940" w:type="dxa"/>
          </w:tcPr>
          <w:p>
            <w:pPr>
              <w:pStyle w:val="TableParagraph"/>
              <w:spacing w:line="248" w:lineRule="exact" w:before="31"/>
              <w:ind w:right="96"/>
              <w:rPr>
                <w:rFonts w:ascii="Calibri"/>
                <w:sz w:val="22"/>
              </w:rPr>
            </w:pPr>
            <w:r>
              <w:rPr>
                <w:rFonts w:ascii="Calibri"/>
                <w:w w:val="99"/>
                <w:sz w:val="22"/>
              </w:rPr>
              <w:t>0</w:t>
            </w:r>
          </w:p>
        </w:tc>
        <w:tc>
          <w:tcPr>
            <w:tcW w:w="990" w:type="dxa"/>
          </w:tcPr>
          <w:p>
            <w:pPr>
              <w:pStyle w:val="TableParagraph"/>
              <w:spacing w:line="248" w:lineRule="exact" w:before="31"/>
              <w:ind w:right="96"/>
              <w:rPr>
                <w:rFonts w:ascii="Calibri"/>
                <w:sz w:val="22"/>
              </w:rPr>
            </w:pPr>
            <w:r>
              <w:rPr>
                <w:rFonts w:ascii="Calibri"/>
                <w:w w:val="99"/>
                <w:sz w:val="22"/>
              </w:rPr>
              <w:t>1</w:t>
            </w:r>
          </w:p>
        </w:tc>
        <w:tc>
          <w:tcPr>
            <w:tcW w:w="1080" w:type="dxa"/>
          </w:tcPr>
          <w:p>
            <w:pPr>
              <w:pStyle w:val="TableParagraph"/>
              <w:spacing w:line="248" w:lineRule="exact" w:before="31"/>
              <w:ind w:right="96"/>
              <w:rPr>
                <w:rFonts w:ascii="Calibri"/>
                <w:sz w:val="22"/>
              </w:rPr>
            </w:pPr>
            <w:r>
              <w:rPr>
                <w:rFonts w:ascii="Calibri"/>
                <w:w w:val="99"/>
                <w:sz w:val="22"/>
              </w:rPr>
              <w:t>1</w:t>
            </w:r>
          </w:p>
        </w:tc>
        <w:tc>
          <w:tcPr>
            <w:tcW w:w="990" w:type="dxa"/>
          </w:tcPr>
          <w:p>
            <w:pPr>
              <w:pStyle w:val="TableParagraph"/>
              <w:spacing w:line="248" w:lineRule="exact" w:before="31"/>
              <w:ind w:right="96"/>
              <w:rPr>
                <w:rFonts w:ascii="Calibri"/>
                <w:sz w:val="22"/>
              </w:rPr>
            </w:pPr>
            <w:r>
              <w:rPr>
                <w:rFonts w:ascii="Calibri"/>
                <w:w w:val="99"/>
                <w:sz w:val="22"/>
              </w:rPr>
              <w:t>0</w:t>
            </w:r>
          </w:p>
        </w:tc>
        <w:tc>
          <w:tcPr>
            <w:tcW w:w="990" w:type="dxa"/>
          </w:tcPr>
          <w:p>
            <w:pPr>
              <w:pStyle w:val="TableParagraph"/>
              <w:spacing w:line="248" w:lineRule="exact" w:before="31"/>
              <w:ind w:right="96"/>
              <w:rPr>
                <w:rFonts w:ascii="Calibri"/>
                <w:sz w:val="22"/>
              </w:rPr>
            </w:pPr>
            <w:r>
              <w:rPr>
                <w:rFonts w:ascii="Calibri"/>
                <w:w w:val="99"/>
                <w:sz w:val="22"/>
              </w:rPr>
              <w:t>3</w:t>
            </w:r>
          </w:p>
        </w:tc>
        <w:tc>
          <w:tcPr>
            <w:tcW w:w="1080" w:type="dxa"/>
          </w:tcPr>
          <w:p>
            <w:pPr>
              <w:pStyle w:val="TableParagraph"/>
              <w:spacing w:line="248" w:lineRule="exact" w:before="31"/>
              <w:ind w:right="96"/>
              <w:rPr>
                <w:rFonts w:ascii="Calibri"/>
                <w:sz w:val="22"/>
              </w:rPr>
            </w:pPr>
            <w:r>
              <w:rPr>
                <w:rFonts w:ascii="Calibri"/>
                <w:w w:val="99"/>
                <w:sz w:val="22"/>
              </w:rPr>
              <w:t>0</w:t>
            </w:r>
          </w:p>
        </w:tc>
        <w:tc>
          <w:tcPr>
            <w:tcW w:w="1008" w:type="dxa"/>
          </w:tcPr>
          <w:p>
            <w:pPr>
              <w:pStyle w:val="TableParagraph"/>
              <w:spacing w:line="248" w:lineRule="exact" w:before="31"/>
              <w:ind w:right="96"/>
              <w:rPr>
                <w:rFonts w:ascii="Calibri" w:hAnsi="Calibri"/>
                <w:sz w:val="22"/>
              </w:rPr>
            </w:pPr>
            <w:r>
              <w:rPr>
                <w:rFonts w:ascii="Calibri" w:hAnsi="Calibri"/>
                <w:w w:val="99"/>
                <w:sz w:val="22"/>
              </w:rPr>
              <w:t>‐</w:t>
            </w:r>
          </w:p>
        </w:tc>
      </w:tr>
      <w:tr>
        <w:trPr>
          <w:trHeight w:val="300" w:hRule="atLeast"/>
        </w:trPr>
        <w:tc>
          <w:tcPr>
            <w:tcW w:w="3126" w:type="dxa"/>
            <w:shd w:val="clear" w:color="auto" w:fill="D9D9D9"/>
          </w:tcPr>
          <w:p>
            <w:pPr>
              <w:pStyle w:val="TableParagraph"/>
              <w:spacing w:line="248" w:lineRule="exact" w:before="32"/>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2014*</w:t>
            </w:r>
          </w:p>
        </w:tc>
        <w:tc>
          <w:tcPr>
            <w:tcW w:w="940" w:type="dxa"/>
            <w:shd w:val="clear" w:color="auto" w:fill="D9D9D9"/>
          </w:tcPr>
          <w:p>
            <w:pPr>
              <w:pStyle w:val="TableParagraph"/>
              <w:spacing w:line="248" w:lineRule="exact" w:before="32"/>
              <w:ind w:right="96"/>
              <w:rPr>
                <w:rFonts w:ascii="Calibri"/>
                <w:sz w:val="22"/>
              </w:rPr>
            </w:pPr>
            <w:r>
              <w:rPr>
                <w:rFonts w:ascii="Calibri"/>
                <w:w w:val="99"/>
                <w:sz w:val="22"/>
              </w:rPr>
              <w:t>0</w:t>
            </w:r>
          </w:p>
        </w:tc>
        <w:tc>
          <w:tcPr>
            <w:tcW w:w="990" w:type="dxa"/>
            <w:shd w:val="clear" w:color="auto" w:fill="D9D9D9"/>
          </w:tcPr>
          <w:p>
            <w:pPr>
              <w:pStyle w:val="TableParagraph"/>
              <w:spacing w:line="248" w:lineRule="exact" w:before="32"/>
              <w:ind w:right="96"/>
              <w:rPr>
                <w:rFonts w:ascii="Calibri"/>
                <w:sz w:val="22"/>
              </w:rPr>
            </w:pPr>
            <w:r>
              <w:rPr>
                <w:rFonts w:ascii="Calibri"/>
                <w:w w:val="99"/>
                <w:sz w:val="22"/>
              </w:rPr>
              <w:t>2</w:t>
            </w:r>
          </w:p>
        </w:tc>
        <w:tc>
          <w:tcPr>
            <w:tcW w:w="1080" w:type="dxa"/>
            <w:shd w:val="clear" w:color="auto" w:fill="D9D9D9"/>
          </w:tcPr>
          <w:p>
            <w:pPr>
              <w:pStyle w:val="TableParagraph"/>
              <w:spacing w:line="248" w:lineRule="exact" w:before="32"/>
              <w:ind w:right="96"/>
              <w:rPr>
                <w:rFonts w:ascii="Calibri"/>
                <w:sz w:val="22"/>
              </w:rPr>
            </w:pPr>
            <w:r>
              <w:rPr>
                <w:rFonts w:ascii="Calibri"/>
                <w:w w:val="99"/>
                <w:sz w:val="22"/>
              </w:rPr>
              <w:t>1</w:t>
            </w:r>
          </w:p>
        </w:tc>
        <w:tc>
          <w:tcPr>
            <w:tcW w:w="990" w:type="dxa"/>
            <w:shd w:val="clear" w:color="auto" w:fill="D9D9D9"/>
          </w:tcPr>
          <w:p>
            <w:pPr>
              <w:pStyle w:val="TableParagraph"/>
              <w:spacing w:line="248" w:lineRule="exact" w:before="32"/>
              <w:ind w:right="96"/>
              <w:rPr>
                <w:rFonts w:ascii="Calibri"/>
                <w:sz w:val="22"/>
              </w:rPr>
            </w:pPr>
            <w:r>
              <w:rPr>
                <w:rFonts w:ascii="Calibri"/>
                <w:w w:val="99"/>
                <w:sz w:val="22"/>
              </w:rPr>
              <w:t>0</w:t>
            </w:r>
          </w:p>
        </w:tc>
        <w:tc>
          <w:tcPr>
            <w:tcW w:w="990" w:type="dxa"/>
            <w:shd w:val="clear" w:color="auto" w:fill="D9D9D9"/>
          </w:tcPr>
          <w:p>
            <w:pPr>
              <w:pStyle w:val="TableParagraph"/>
              <w:spacing w:line="248" w:lineRule="exact" w:before="32"/>
              <w:ind w:right="96"/>
              <w:rPr>
                <w:rFonts w:ascii="Calibri"/>
                <w:sz w:val="22"/>
              </w:rPr>
            </w:pPr>
            <w:r>
              <w:rPr>
                <w:rFonts w:ascii="Calibri"/>
                <w:w w:val="99"/>
                <w:sz w:val="22"/>
              </w:rPr>
              <w:t>2</w:t>
            </w:r>
          </w:p>
        </w:tc>
        <w:tc>
          <w:tcPr>
            <w:tcW w:w="1080" w:type="dxa"/>
            <w:shd w:val="clear" w:color="auto" w:fill="D9D9D9"/>
          </w:tcPr>
          <w:p>
            <w:pPr>
              <w:pStyle w:val="TableParagraph"/>
              <w:spacing w:line="248" w:lineRule="exact" w:before="32"/>
              <w:ind w:right="96"/>
              <w:rPr>
                <w:rFonts w:ascii="Calibri"/>
                <w:sz w:val="22"/>
              </w:rPr>
            </w:pPr>
            <w:r>
              <w:rPr>
                <w:rFonts w:ascii="Calibri"/>
                <w:w w:val="99"/>
                <w:sz w:val="22"/>
              </w:rPr>
              <w:t>0</w:t>
            </w:r>
          </w:p>
        </w:tc>
        <w:tc>
          <w:tcPr>
            <w:tcW w:w="1008" w:type="dxa"/>
            <w:shd w:val="clear" w:color="auto" w:fill="D9D9D9"/>
          </w:tcPr>
          <w:p>
            <w:pPr>
              <w:pStyle w:val="TableParagraph"/>
              <w:spacing w:line="248" w:lineRule="exact" w:before="32"/>
              <w:ind w:right="96"/>
              <w:rPr>
                <w:rFonts w:ascii="Calibri" w:hAnsi="Calibri"/>
                <w:sz w:val="22"/>
              </w:rPr>
            </w:pPr>
            <w:r>
              <w:rPr>
                <w:rFonts w:ascii="Calibri" w:hAnsi="Calibri"/>
                <w:w w:val="99"/>
                <w:sz w:val="22"/>
              </w:rPr>
              <w:t>‐</w:t>
            </w:r>
          </w:p>
        </w:tc>
      </w:tr>
      <w:tr>
        <w:trPr>
          <w:trHeight w:val="299" w:hRule="atLeast"/>
        </w:trPr>
        <w:tc>
          <w:tcPr>
            <w:tcW w:w="3126" w:type="dxa"/>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2015*</w:t>
            </w:r>
          </w:p>
        </w:tc>
        <w:tc>
          <w:tcPr>
            <w:tcW w:w="940" w:type="dxa"/>
          </w:tcPr>
          <w:p>
            <w:pPr>
              <w:pStyle w:val="TableParagraph"/>
              <w:spacing w:line="248" w:lineRule="exact" w:before="31"/>
              <w:ind w:right="96"/>
              <w:rPr>
                <w:rFonts w:ascii="Calibri"/>
                <w:sz w:val="22"/>
              </w:rPr>
            </w:pPr>
            <w:r>
              <w:rPr>
                <w:rFonts w:ascii="Calibri"/>
                <w:w w:val="99"/>
                <w:sz w:val="22"/>
              </w:rPr>
              <w:t>0</w:t>
            </w:r>
          </w:p>
        </w:tc>
        <w:tc>
          <w:tcPr>
            <w:tcW w:w="990" w:type="dxa"/>
          </w:tcPr>
          <w:p>
            <w:pPr>
              <w:pStyle w:val="TableParagraph"/>
              <w:spacing w:line="248" w:lineRule="exact" w:before="31"/>
              <w:ind w:right="96"/>
              <w:rPr>
                <w:rFonts w:ascii="Calibri"/>
                <w:sz w:val="22"/>
              </w:rPr>
            </w:pPr>
            <w:r>
              <w:rPr>
                <w:rFonts w:ascii="Calibri"/>
                <w:w w:val="99"/>
                <w:sz w:val="22"/>
              </w:rPr>
              <w:t>0</w:t>
            </w:r>
          </w:p>
        </w:tc>
        <w:tc>
          <w:tcPr>
            <w:tcW w:w="1080" w:type="dxa"/>
          </w:tcPr>
          <w:p>
            <w:pPr>
              <w:pStyle w:val="TableParagraph"/>
              <w:spacing w:line="248" w:lineRule="exact" w:before="31"/>
              <w:ind w:right="96"/>
              <w:rPr>
                <w:rFonts w:ascii="Calibri"/>
                <w:sz w:val="22"/>
              </w:rPr>
            </w:pPr>
            <w:r>
              <w:rPr>
                <w:rFonts w:ascii="Calibri"/>
                <w:w w:val="99"/>
                <w:sz w:val="22"/>
              </w:rPr>
              <w:t>0</w:t>
            </w:r>
          </w:p>
        </w:tc>
        <w:tc>
          <w:tcPr>
            <w:tcW w:w="990" w:type="dxa"/>
          </w:tcPr>
          <w:p>
            <w:pPr>
              <w:pStyle w:val="TableParagraph"/>
              <w:spacing w:line="248" w:lineRule="exact" w:before="31"/>
              <w:ind w:right="96"/>
              <w:rPr>
                <w:rFonts w:ascii="Calibri"/>
                <w:sz w:val="22"/>
              </w:rPr>
            </w:pPr>
            <w:r>
              <w:rPr>
                <w:rFonts w:ascii="Calibri"/>
                <w:w w:val="99"/>
                <w:sz w:val="22"/>
              </w:rPr>
              <w:t>2</w:t>
            </w:r>
          </w:p>
        </w:tc>
        <w:tc>
          <w:tcPr>
            <w:tcW w:w="990" w:type="dxa"/>
          </w:tcPr>
          <w:p>
            <w:pPr>
              <w:pStyle w:val="TableParagraph"/>
              <w:spacing w:line="248" w:lineRule="exact" w:before="31"/>
              <w:ind w:right="96"/>
              <w:rPr>
                <w:rFonts w:ascii="Calibri"/>
                <w:sz w:val="22"/>
              </w:rPr>
            </w:pPr>
            <w:r>
              <w:rPr>
                <w:rFonts w:ascii="Calibri"/>
                <w:w w:val="99"/>
                <w:sz w:val="22"/>
              </w:rPr>
              <w:t>0</w:t>
            </w:r>
          </w:p>
        </w:tc>
        <w:tc>
          <w:tcPr>
            <w:tcW w:w="1080" w:type="dxa"/>
          </w:tcPr>
          <w:p>
            <w:pPr>
              <w:pStyle w:val="TableParagraph"/>
              <w:spacing w:line="248" w:lineRule="exact" w:before="31"/>
              <w:ind w:right="96"/>
              <w:rPr>
                <w:rFonts w:ascii="Calibri"/>
                <w:sz w:val="22"/>
              </w:rPr>
            </w:pPr>
            <w:r>
              <w:rPr>
                <w:rFonts w:ascii="Calibri"/>
                <w:w w:val="99"/>
                <w:sz w:val="22"/>
              </w:rPr>
              <w:t>0</w:t>
            </w:r>
          </w:p>
        </w:tc>
        <w:tc>
          <w:tcPr>
            <w:tcW w:w="1008" w:type="dxa"/>
          </w:tcPr>
          <w:p>
            <w:pPr>
              <w:pStyle w:val="TableParagraph"/>
              <w:spacing w:line="248" w:lineRule="exact" w:before="31"/>
              <w:ind w:right="96"/>
              <w:rPr>
                <w:rFonts w:ascii="Calibri" w:hAnsi="Calibri"/>
                <w:sz w:val="22"/>
              </w:rPr>
            </w:pPr>
            <w:r>
              <w:rPr>
                <w:rFonts w:ascii="Calibri" w:hAnsi="Calibri"/>
                <w:w w:val="99"/>
                <w:sz w:val="22"/>
              </w:rPr>
              <w:t>‐</w:t>
            </w:r>
          </w:p>
        </w:tc>
      </w:tr>
      <w:tr>
        <w:trPr>
          <w:trHeight w:val="600" w:hRule="atLeast"/>
        </w:trPr>
        <w:tc>
          <w:tcPr>
            <w:tcW w:w="3126" w:type="dxa"/>
            <w:shd w:val="clear" w:color="auto" w:fill="D9D9D9"/>
          </w:tcPr>
          <w:p>
            <w:pPr>
              <w:pStyle w:val="TableParagraph"/>
              <w:spacing w:before="62"/>
              <w:ind w:left="107"/>
              <w:jc w:val="left"/>
              <w:rPr>
                <w:rFonts w:ascii="Calibri"/>
                <w:b/>
                <w:sz w:val="22"/>
              </w:rPr>
            </w:pPr>
            <w:r>
              <w:rPr>
                <w:rFonts w:ascii="Calibri"/>
                <w:b/>
                <w:sz w:val="22"/>
              </w:rPr>
              <w:t>Top</w:t>
            </w:r>
            <w:r>
              <w:rPr>
                <w:rFonts w:ascii="Calibri"/>
                <w:b/>
                <w:spacing w:val="-3"/>
                <w:sz w:val="22"/>
              </w:rPr>
              <w:t> </w:t>
            </w:r>
            <w:r>
              <w:rPr>
                <w:rFonts w:ascii="Calibri"/>
                <w:b/>
                <w:sz w:val="22"/>
              </w:rPr>
              <w:t>Cause</w:t>
            </w:r>
            <w:r>
              <w:rPr>
                <w:rFonts w:ascii="Calibri"/>
                <w:b/>
                <w:spacing w:val="-1"/>
                <w:sz w:val="22"/>
              </w:rPr>
              <w:t> </w:t>
            </w:r>
            <w:r>
              <w:rPr>
                <w:rFonts w:ascii="Calibri"/>
                <w:b/>
                <w:sz w:val="22"/>
              </w:rPr>
              <w:t>of</w:t>
            </w:r>
            <w:r>
              <w:rPr>
                <w:rFonts w:ascii="Calibri"/>
                <w:b/>
                <w:spacing w:val="-1"/>
                <w:sz w:val="22"/>
              </w:rPr>
              <w:t> </w:t>
            </w:r>
            <w:r>
              <w:rPr>
                <w:rFonts w:ascii="Calibri"/>
                <w:b/>
                <w:sz w:val="22"/>
              </w:rPr>
              <w:t>Death</w:t>
            </w:r>
            <w:r>
              <w:rPr>
                <w:rFonts w:ascii="Calibri"/>
                <w:b/>
                <w:spacing w:val="-1"/>
                <w:sz w:val="22"/>
              </w:rPr>
              <w:t> </w:t>
            </w:r>
            <w:r>
              <w:rPr>
                <w:rFonts w:ascii="Calibri"/>
                <w:b/>
                <w:sz w:val="22"/>
              </w:rPr>
              <w:t>**</w:t>
            </w:r>
          </w:p>
          <w:p>
            <w:pPr>
              <w:pStyle w:val="TableParagraph"/>
              <w:spacing w:line="249" w:lineRule="exact" w:before="1"/>
              <w:ind w:left="107"/>
              <w:jc w:val="left"/>
              <w:rPr>
                <w:rFonts w:ascii="Calibri"/>
                <w:b/>
                <w:sz w:val="22"/>
              </w:rPr>
            </w:pPr>
            <w:r>
              <w:rPr>
                <w:rFonts w:ascii="Calibri"/>
                <w:b/>
                <w:color w:val="006FC0"/>
                <w:sz w:val="22"/>
              </w:rPr>
              <w:t>1=</w:t>
            </w:r>
            <w:r>
              <w:rPr>
                <w:rFonts w:ascii="Calibri"/>
                <w:b/>
                <w:color w:val="006FC0"/>
                <w:spacing w:val="-3"/>
                <w:sz w:val="22"/>
              </w:rPr>
              <w:t> </w:t>
            </w:r>
            <w:r>
              <w:rPr>
                <w:rFonts w:ascii="Calibri"/>
                <w:b/>
                <w:color w:val="006FC0"/>
                <w:sz w:val="22"/>
              </w:rPr>
              <w:t>Heart</w:t>
            </w:r>
            <w:r>
              <w:rPr>
                <w:rFonts w:ascii="Calibri"/>
                <w:b/>
                <w:color w:val="006FC0"/>
                <w:spacing w:val="-1"/>
                <w:sz w:val="22"/>
              </w:rPr>
              <w:t> </w:t>
            </w:r>
            <w:r>
              <w:rPr>
                <w:rFonts w:ascii="Calibri"/>
                <w:b/>
                <w:color w:val="006FC0"/>
                <w:sz w:val="22"/>
              </w:rPr>
              <w:t>Disease,</w:t>
            </w:r>
            <w:r>
              <w:rPr>
                <w:rFonts w:ascii="Calibri"/>
                <w:b/>
                <w:color w:val="006FC0"/>
                <w:spacing w:val="-2"/>
                <w:sz w:val="22"/>
              </w:rPr>
              <w:t> </w:t>
            </w:r>
            <w:r>
              <w:rPr>
                <w:rFonts w:ascii="Calibri"/>
                <w:b/>
                <w:color w:val="006FC0"/>
                <w:sz w:val="22"/>
              </w:rPr>
              <w:t>2=Cancer</w:t>
            </w:r>
          </w:p>
        </w:tc>
        <w:tc>
          <w:tcPr>
            <w:tcW w:w="94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2</w:t>
            </w:r>
          </w:p>
        </w:tc>
        <w:tc>
          <w:tcPr>
            <w:tcW w:w="99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1</w:t>
            </w:r>
          </w:p>
        </w:tc>
        <w:tc>
          <w:tcPr>
            <w:tcW w:w="108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1</w:t>
            </w:r>
          </w:p>
        </w:tc>
        <w:tc>
          <w:tcPr>
            <w:tcW w:w="99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2</w:t>
            </w:r>
          </w:p>
        </w:tc>
        <w:tc>
          <w:tcPr>
            <w:tcW w:w="99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1</w:t>
            </w:r>
          </w:p>
        </w:tc>
        <w:tc>
          <w:tcPr>
            <w:tcW w:w="108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2</w:t>
            </w:r>
          </w:p>
        </w:tc>
        <w:tc>
          <w:tcPr>
            <w:tcW w:w="1008"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hAnsi="Calibri"/>
                <w:sz w:val="22"/>
              </w:rPr>
            </w:pPr>
            <w:r>
              <w:rPr>
                <w:rFonts w:ascii="Calibri" w:hAnsi="Calibri"/>
                <w:w w:val="99"/>
                <w:sz w:val="22"/>
              </w:rPr>
              <w:t>‐</w:t>
            </w:r>
          </w:p>
        </w:tc>
      </w:tr>
    </w:tbl>
    <w:p>
      <w:pPr>
        <w:spacing w:after="0" w:line="249" w:lineRule="exact"/>
        <w:rPr>
          <w:rFonts w:ascii="Calibri" w:hAnsi="Calibri"/>
          <w:sz w:val="22"/>
        </w:rPr>
        <w:sectPr>
          <w:headerReference w:type="default" r:id="rId799"/>
          <w:footerReference w:type="default" r:id="rId800"/>
          <w:pgSz w:w="12240" w:h="15840"/>
          <w:pgMar w:header="720" w:footer="653" w:top="1500" w:bottom="840" w:left="120" w:right="0"/>
        </w:sectPr>
      </w:pPr>
    </w:p>
    <w:p>
      <w:pPr>
        <w:spacing w:before="198" w:after="57"/>
        <w:ind w:left="960" w:right="0" w:firstLine="0"/>
        <w:jc w:val="left"/>
        <w:rPr>
          <w:rFonts w:ascii="Cambria"/>
          <w:sz w:val="32"/>
        </w:rPr>
      </w:pPr>
      <w:r>
        <w:rPr>
          <w:rFonts w:ascii="Cambria"/>
          <w:color w:val="355E91"/>
          <w:sz w:val="32"/>
        </w:rPr>
        <w:t>APPENDIX</w:t>
      </w:r>
      <w:r>
        <w:rPr>
          <w:rFonts w:ascii="Cambria"/>
          <w:color w:val="355E91"/>
          <w:spacing w:val="-3"/>
          <w:sz w:val="32"/>
        </w:rPr>
        <w:t> </w:t>
      </w:r>
      <w:r>
        <w:rPr>
          <w:rFonts w:ascii="Cambria"/>
          <w:color w:val="355E91"/>
          <w:sz w:val="32"/>
        </w:rPr>
        <w:t>L:</w:t>
      </w:r>
      <w:r>
        <w:rPr>
          <w:rFonts w:ascii="Cambria"/>
          <w:color w:val="355E91"/>
          <w:spacing w:val="-3"/>
          <w:sz w:val="32"/>
        </w:rPr>
        <w:t> </w:t>
      </w:r>
      <w:r>
        <w:rPr>
          <w:rFonts w:ascii="Cambria"/>
          <w:color w:val="355E91"/>
          <w:sz w:val="32"/>
        </w:rPr>
        <w:t>Communities</w:t>
      </w:r>
      <w:r>
        <w:rPr>
          <w:rFonts w:ascii="Cambria"/>
          <w:color w:val="355E91"/>
          <w:spacing w:val="-4"/>
          <w:sz w:val="32"/>
        </w:rPr>
        <w:t> </w:t>
      </w:r>
      <w:r>
        <w:rPr>
          <w:rFonts w:ascii="Cambria"/>
          <w:color w:val="355E91"/>
          <w:sz w:val="32"/>
        </w:rPr>
        <w:t>Served:</w:t>
      </w:r>
      <w:r>
        <w:rPr>
          <w:rFonts w:ascii="Cambria"/>
          <w:color w:val="355E91"/>
          <w:spacing w:val="-3"/>
          <w:sz w:val="32"/>
        </w:rPr>
        <w:t> </w:t>
      </w:r>
      <w:r>
        <w:rPr>
          <w:rFonts w:ascii="Cambria"/>
          <w:color w:val="355E91"/>
          <w:sz w:val="32"/>
        </w:rPr>
        <w:t>Demographic</w:t>
      </w:r>
      <w:r>
        <w:rPr>
          <w:rFonts w:ascii="Cambria"/>
          <w:color w:val="355E91"/>
          <w:spacing w:val="-4"/>
          <w:sz w:val="32"/>
        </w:rPr>
        <w:t> </w:t>
      </w:r>
      <w:r>
        <w:rPr>
          <w:rFonts w:ascii="Cambria"/>
          <w:color w:val="355E91"/>
          <w:sz w:val="32"/>
        </w:rPr>
        <w:t>Data</w:t>
      </w:r>
      <w:r>
        <w:rPr>
          <w:rFonts w:ascii="Cambria"/>
          <w:color w:val="355E91"/>
          <w:spacing w:val="-3"/>
          <w:sz w:val="32"/>
        </w:rPr>
        <w:t> </w:t>
      </w:r>
      <w:r>
        <w:rPr>
          <w:rFonts w:ascii="Cambria"/>
          <w:color w:val="355E91"/>
          <w:sz w:val="32"/>
        </w:rPr>
        <w:t>(2</w:t>
      </w:r>
      <w:r>
        <w:rPr>
          <w:rFonts w:ascii="Cambria"/>
          <w:color w:val="355E91"/>
          <w:spacing w:val="-4"/>
          <w:sz w:val="32"/>
        </w:rPr>
        <w:t> </w:t>
      </w:r>
      <w:r>
        <w:rPr>
          <w:rFonts w:ascii="Cambria"/>
          <w:color w:val="355E91"/>
          <w:sz w:val="32"/>
        </w:rPr>
        <w:t>of</w:t>
      </w:r>
      <w:r>
        <w:rPr>
          <w:rFonts w:ascii="Cambria"/>
          <w:color w:val="355E91"/>
          <w:spacing w:val="-2"/>
          <w:sz w:val="32"/>
        </w:rPr>
        <w:t> </w:t>
      </w:r>
      <w:r>
        <w:rPr>
          <w:rFonts w:ascii="Cambria"/>
          <w:color w:val="355E91"/>
          <w:sz w:val="32"/>
        </w:rPr>
        <w:t>3)</w:t>
      </w:r>
    </w:p>
    <w:tbl>
      <w:tblPr>
        <w:tblW w:w="0" w:type="auto"/>
        <w:jc w:val="left"/>
        <w:tblInd w:w="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32"/>
        <w:gridCol w:w="940"/>
        <w:gridCol w:w="1100"/>
        <w:gridCol w:w="986"/>
        <w:gridCol w:w="986"/>
        <w:gridCol w:w="988"/>
        <w:gridCol w:w="1094"/>
        <w:gridCol w:w="982"/>
      </w:tblGrid>
      <w:tr>
        <w:trPr>
          <w:trHeight w:val="2024" w:hRule="atLeast"/>
        </w:trPr>
        <w:tc>
          <w:tcPr>
            <w:tcW w:w="4072" w:type="dxa"/>
            <w:gridSpan w:val="2"/>
            <w:tcBorders>
              <w:top w:val="nil"/>
              <w:left w:val="nil"/>
              <w:bottom w:val="nil"/>
              <w:right w:val="nil"/>
            </w:tcBorders>
            <w:shd w:val="clear" w:color="auto" w:fill="000000"/>
            <w:textDirection w:val="btLr"/>
          </w:tcPr>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spacing w:before="205"/>
              <w:ind w:left="4"/>
              <w:jc w:val="left"/>
              <w:rPr>
                <w:rFonts w:ascii="Calibri"/>
                <w:b/>
                <w:sz w:val="28"/>
              </w:rPr>
            </w:pPr>
            <w:r>
              <w:rPr>
                <w:rFonts w:ascii="Calibri"/>
                <w:b/>
                <w:color w:val="FFFFFF"/>
                <w:sz w:val="28"/>
              </w:rPr>
              <w:t>Holland</w:t>
            </w:r>
          </w:p>
        </w:tc>
        <w:tc>
          <w:tcPr>
            <w:tcW w:w="1100" w:type="dxa"/>
            <w:tcBorders>
              <w:top w:val="nil"/>
              <w:left w:val="nil"/>
              <w:bottom w:val="nil"/>
              <w:right w:val="nil"/>
            </w:tcBorders>
            <w:shd w:val="clear" w:color="auto" w:fill="000000"/>
            <w:textDirection w:val="btLr"/>
          </w:tcPr>
          <w:p>
            <w:pPr>
              <w:pStyle w:val="TableParagraph"/>
              <w:spacing w:before="2"/>
              <w:jc w:val="left"/>
              <w:rPr>
                <w:rFonts w:ascii="Cambria"/>
                <w:sz w:val="37"/>
              </w:rPr>
            </w:pPr>
          </w:p>
          <w:p>
            <w:pPr>
              <w:pStyle w:val="TableParagraph"/>
              <w:ind w:left="4"/>
              <w:jc w:val="left"/>
              <w:rPr>
                <w:rFonts w:ascii="Calibri"/>
                <w:b/>
                <w:sz w:val="28"/>
              </w:rPr>
            </w:pPr>
            <w:r>
              <w:rPr>
                <w:rFonts w:ascii="Calibri"/>
                <w:b/>
                <w:color w:val="FFFFFF"/>
                <w:sz w:val="28"/>
              </w:rPr>
              <w:t>N.Brookfield</w:t>
            </w:r>
          </w:p>
        </w:tc>
        <w:tc>
          <w:tcPr>
            <w:tcW w:w="986" w:type="dxa"/>
            <w:tcBorders>
              <w:top w:val="nil"/>
              <w:left w:val="nil"/>
              <w:bottom w:val="nil"/>
              <w:right w:val="nil"/>
            </w:tcBorders>
            <w:shd w:val="clear" w:color="auto" w:fill="000000"/>
            <w:textDirection w:val="btLr"/>
          </w:tcPr>
          <w:p>
            <w:pPr>
              <w:pStyle w:val="TableParagraph"/>
              <w:spacing w:before="2"/>
              <w:jc w:val="left"/>
              <w:rPr>
                <w:rFonts w:ascii="Cambria"/>
                <w:sz w:val="32"/>
              </w:rPr>
            </w:pPr>
          </w:p>
          <w:p>
            <w:pPr>
              <w:pStyle w:val="TableParagraph"/>
              <w:ind w:left="4"/>
              <w:jc w:val="left"/>
              <w:rPr>
                <w:rFonts w:ascii="Calibri"/>
                <w:b/>
                <w:sz w:val="28"/>
              </w:rPr>
            </w:pPr>
            <w:r>
              <w:rPr>
                <w:rFonts w:ascii="Calibri"/>
                <w:b/>
                <w:color w:val="FFFFFF"/>
                <w:sz w:val="28"/>
              </w:rPr>
              <w:t>Oxford</w:t>
            </w:r>
          </w:p>
        </w:tc>
        <w:tc>
          <w:tcPr>
            <w:tcW w:w="986" w:type="dxa"/>
            <w:tcBorders>
              <w:top w:val="nil"/>
              <w:left w:val="nil"/>
              <w:bottom w:val="nil"/>
              <w:right w:val="nil"/>
            </w:tcBorders>
            <w:shd w:val="clear" w:color="auto" w:fill="000000"/>
            <w:textDirection w:val="btLr"/>
          </w:tcPr>
          <w:p>
            <w:pPr>
              <w:pStyle w:val="TableParagraph"/>
              <w:spacing w:before="1"/>
              <w:jc w:val="left"/>
              <w:rPr>
                <w:rFonts w:ascii="Cambria"/>
                <w:sz w:val="32"/>
              </w:rPr>
            </w:pPr>
          </w:p>
          <w:p>
            <w:pPr>
              <w:pStyle w:val="TableParagraph"/>
              <w:spacing w:before="1"/>
              <w:ind w:left="4"/>
              <w:jc w:val="left"/>
              <w:rPr>
                <w:rFonts w:ascii="Calibri"/>
                <w:b/>
                <w:sz w:val="28"/>
              </w:rPr>
            </w:pPr>
            <w:r>
              <w:rPr>
                <w:rFonts w:ascii="Calibri"/>
                <w:b/>
                <w:color w:val="FFFFFF"/>
                <w:sz w:val="28"/>
              </w:rPr>
              <w:t>Quinebaug,</w:t>
            </w:r>
            <w:r>
              <w:rPr>
                <w:rFonts w:ascii="Calibri"/>
                <w:b/>
                <w:color w:val="FFFFFF"/>
                <w:spacing w:val="-2"/>
                <w:sz w:val="28"/>
              </w:rPr>
              <w:t> </w:t>
            </w:r>
            <w:r>
              <w:rPr>
                <w:rFonts w:ascii="Calibri"/>
                <w:b/>
                <w:color w:val="FFFFFF"/>
                <w:sz w:val="28"/>
              </w:rPr>
              <w:t>CT</w:t>
            </w:r>
          </w:p>
        </w:tc>
        <w:tc>
          <w:tcPr>
            <w:tcW w:w="988" w:type="dxa"/>
            <w:tcBorders>
              <w:top w:val="nil"/>
              <w:left w:val="nil"/>
              <w:bottom w:val="nil"/>
              <w:right w:val="nil"/>
            </w:tcBorders>
            <w:shd w:val="clear" w:color="auto" w:fill="000000"/>
            <w:textDirection w:val="btLr"/>
          </w:tcPr>
          <w:p>
            <w:pPr>
              <w:pStyle w:val="TableParagraph"/>
              <w:spacing w:before="3"/>
              <w:jc w:val="left"/>
              <w:rPr>
                <w:rFonts w:ascii="Cambria"/>
                <w:sz w:val="32"/>
              </w:rPr>
            </w:pPr>
          </w:p>
          <w:p>
            <w:pPr>
              <w:pStyle w:val="TableParagraph"/>
              <w:ind w:left="4"/>
              <w:jc w:val="left"/>
              <w:rPr>
                <w:rFonts w:ascii="Calibri"/>
                <w:b/>
                <w:sz w:val="28"/>
              </w:rPr>
            </w:pPr>
            <w:r>
              <w:rPr>
                <w:rFonts w:ascii="Calibri"/>
                <w:b/>
                <w:color w:val="FFFFFF"/>
                <w:sz w:val="28"/>
              </w:rPr>
              <w:t>Southbridge</w:t>
            </w:r>
          </w:p>
        </w:tc>
        <w:tc>
          <w:tcPr>
            <w:tcW w:w="1094" w:type="dxa"/>
            <w:tcBorders>
              <w:top w:val="nil"/>
              <w:left w:val="nil"/>
              <w:bottom w:val="nil"/>
              <w:right w:val="nil"/>
            </w:tcBorders>
            <w:shd w:val="clear" w:color="auto" w:fill="000000"/>
            <w:textDirection w:val="btLr"/>
          </w:tcPr>
          <w:p>
            <w:pPr>
              <w:pStyle w:val="TableParagraph"/>
              <w:spacing w:before="7"/>
              <w:jc w:val="left"/>
              <w:rPr>
                <w:rFonts w:ascii="Cambria"/>
                <w:sz w:val="36"/>
              </w:rPr>
            </w:pPr>
          </w:p>
          <w:p>
            <w:pPr>
              <w:pStyle w:val="TableParagraph"/>
              <w:ind w:left="4"/>
              <w:jc w:val="left"/>
              <w:rPr>
                <w:rFonts w:ascii="Calibri"/>
                <w:b/>
                <w:sz w:val="28"/>
              </w:rPr>
            </w:pPr>
            <w:r>
              <w:rPr>
                <w:rFonts w:ascii="Calibri"/>
                <w:b/>
                <w:color w:val="FFFFFF"/>
                <w:sz w:val="28"/>
              </w:rPr>
              <w:t>Spencer</w:t>
            </w:r>
          </w:p>
        </w:tc>
        <w:tc>
          <w:tcPr>
            <w:tcW w:w="982" w:type="dxa"/>
            <w:tcBorders>
              <w:top w:val="nil"/>
              <w:left w:val="nil"/>
              <w:bottom w:val="nil"/>
              <w:right w:val="nil"/>
            </w:tcBorders>
            <w:shd w:val="clear" w:color="auto" w:fill="000000"/>
            <w:textDirection w:val="btLr"/>
          </w:tcPr>
          <w:p>
            <w:pPr>
              <w:pStyle w:val="TableParagraph"/>
              <w:spacing w:before="10"/>
              <w:jc w:val="left"/>
              <w:rPr>
                <w:rFonts w:ascii="Cambria"/>
                <w:sz w:val="31"/>
              </w:rPr>
            </w:pPr>
          </w:p>
          <w:p>
            <w:pPr>
              <w:pStyle w:val="TableParagraph"/>
              <w:ind w:left="4"/>
              <w:jc w:val="left"/>
              <w:rPr>
                <w:rFonts w:ascii="Calibri"/>
                <w:b/>
                <w:sz w:val="28"/>
              </w:rPr>
            </w:pPr>
            <w:r>
              <w:rPr>
                <w:rFonts w:ascii="Calibri"/>
                <w:b/>
                <w:color w:val="FFFFFF"/>
                <w:sz w:val="28"/>
              </w:rPr>
              <w:t>Sturbridge</w:t>
            </w:r>
          </w:p>
        </w:tc>
      </w:tr>
      <w:tr>
        <w:trPr>
          <w:trHeight w:val="594" w:hRule="atLeast"/>
        </w:trPr>
        <w:tc>
          <w:tcPr>
            <w:tcW w:w="3132" w:type="dxa"/>
            <w:shd w:val="clear" w:color="auto" w:fill="D9D9D9"/>
          </w:tcPr>
          <w:p>
            <w:pPr>
              <w:pStyle w:val="TableParagraph"/>
              <w:spacing w:before="10"/>
              <w:jc w:val="left"/>
              <w:rPr>
                <w:rFonts w:ascii="Cambria"/>
                <w:sz w:val="27"/>
              </w:rPr>
            </w:pPr>
          </w:p>
          <w:p>
            <w:pPr>
              <w:pStyle w:val="TableParagraph"/>
              <w:spacing w:line="248" w:lineRule="exact"/>
              <w:ind w:left="107"/>
              <w:jc w:val="left"/>
              <w:rPr>
                <w:rFonts w:ascii="Calibri"/>
                <w:b/>
                <w:sz w:val="22"/>
              </w:rPr>
            </w:pPr>
            <w:r>
              <w:rPr>
                <w:rFonts w:ascii="Calibri"/>
                <w:b/>
                <w:sz w:val="22"/>
              </w:rPr>
              <w:t>Zip</w:t>
            </w:r>
            <w:r>
              <w:rPr>
                <w:rFonts w:ascii="Calibri"/>
                <w:b/>
                <w:spacing w:val="-1"/>
                <w:sz w:val="22"/>
              </w:rPr>
              <w:t> </w:t>
            </w:r>
            <w:r>
              <w:rPr>
                <w:rFonts w:ascii="Calibri"/>
                <w:b/>
                <w:sz w:val="22"/>
              </w:rPr>
              <w:t>Code</w:t>
            </w:r>
          </w:p>
        </w:tc>
        <w:tc>
          <w:tcPr>
            <w:tcW w:w="940" w:type="dxa"/>
            <w:shd w:val="clear" w:color="auto" w:fill="D9D9D9"/>
          </w:tcPr>
          <w:p>
            <w:pPr>
              <w:pStyle w:val="TableParagraph"/>
              <w:spacing w:before="10"/>
              <w:jc w:val="left"/>
              <w:rPr>
                <w:rFonts w:ascii="Cambria"/>
                <w:sz w:val="27"/>
              </w:rPr>
            </w:pPr>
          </w:p>
          <w:p>
            <w:pPr>
              <w:pStyle w:val="TableParagraph"/>
              <w:spacing w:line="248" w:lineRule="exact"/>
              <w:ind w:right="96"/>
              <w:rPr>
                <w:rFonts w:ascii="Calibri"/>
                <w:sz w:val="22"/>
              </w:rPr>
            </w:pPr>
            <w:r>
              <w:rPr>
                <w:rFonts w:ascii="Calibri"/>
                <w:sz w:val="22"/>
              </w:rPr>
              <w:t>01521</w:t>
            </w:r>
          </w:p>
        </w:tc>
        <w:tc>
          <w:tcPr>
            <w:tcW w:w="1100" w:type="dxa"/>
            <w:shd w:val="clear" w:color="auto" w:fill="D9D9D9"/>
          </w:tcPr>
          <w:p>
            <w:pPr>
              <w:pStyle w:val="TableParagraph"/>
              <w:spacing w:before="10"/>
              <w:jc w:val="left"/>
              <w:rPr>
                <w:rFonts w:ascii="Cambria"/>
                <w:sz w:val="27"/>
              </w:rPr>
            </w:pPr>
          </w:p>
          <w:p>
            <w:pPr>
              <w:pStyle w:val="TableParagraph"/>
              <w:spacing w:line="248" w:lineRule="exact"/>
              <w:ind w:right="97"/>
              <w:rPr>
                <w:rFonts w:ascii="Calibri"/>
                <w:sz w:val="22"/>
              </w:rPr>
            </w:pPr>
            <w:r>
              <w:rPr>
                <w:rFonts w:ascii="Calibri"/>
                <w:sz w:val="22"/>
              </w:rPr>
              <w:t>01535</w:t>
            </w:r>
          </w:p>
        </w:tc>
        <w:tc>
          <w:tcPr>
            <w:tcW w:w="986" w:type="dxa"/>
            <w:shd w:val="clear" w:color="auto" w:fill="D9D9D9"/>
          </w:tcPr>
          <w:p>
            <w:pPr>
              <w:pStyle w:val="TableParagraph"/>
              <w:spacing w:before="58"/>
              <w:ind w:left="262"/>
              <w:jc w:val="left"/>
              <w:rPr>
                <w:rFonts w:ascii="Calibri"/>
                <w:sz w:val="22"/>
              </w:rPr>
            </w:pPr>
            <w:r>
              <w:rPr>
                <w:rFonts w:ascii="Calibri"/>
                <w:sz w:val="22"/>
              </w:rPr>
              <w:t>01537,</w:t>
            </w:r>
          </w:p>
          <w:p>
            <w:pPr>
              <w:pStyle w:val="TableParagraph"/>
              <w:spacing w:line="248" w:lineRule="exact"/>
              <w:ind w:left="317"/>
              <w:jc w:val="left"/>
              <w:rPr>
                <w:rFonts w:ascii="Calibri"/>
                <w:sz w:val="22"/>
              </w:rPr>
            </w:pPr>
            <w:r>
              <w:rPr>
                <w:rFonts w:ascii="Calibri"/>
                <w:sz w:val="22"/>
              </w:rPr>
              <w:t>01540</w:t>
            </w:r>
          </w:p>
        </w:tc>
        <w:tc>
          <w:tcPr>
            <w:tcW w:w="986" w:type="dxa"/>
            <w:shd w:val="clear" w:color="auto" w:fill="D9D9D9"/>
          </w:tcPr>
          <w:p>
            <w:pPr>
              <w:pStyle w:val="TableParagraph"/>
              <w:spacing w:before="10"/>
              <w:jc w:val="left"/>
              <w:rPr>
                <w:rFonts w:ascii="Cambria"/>
                <w:sz w:val="27"/>
              </w:rPr>
            </w:pPr>
          </w:p>
          <w:p>
            <w:pPr>
              <w:pStyle w:val="TableParagraph"/>
              <w:spacing w:line="248" w:lineRule="exact"/>
              <w:ind w:right="97"/>
              <w:rPr>
                <w:rFonts w:ascii="Calibri"/>
                <w:sz w:val="22"/>
              </w:rPr>
            </w:pPr>
            <w:r>
              <w:rPr>
                <w:rFonts w:ascii="Calibri"/>
                <w:sz w:val="22"/>
              </w:rPr>
              <w:t>06262</w:t>
            </w:r>
          </w:p>
        </w:tc>
        <w:tc>
          <w:tcPr>
            <w:tcW w:w="988" w:type="dxa"/>
            <w:shd w:val="clear" w:color="auto" w:fill="D9D9D9"/>
          </w:tcPr>
          <w:p>
            <w:pPr>
              <w:pStyle w:val="TableParagraph"/>
              <w:spacing w:before="10"/>
              <w:jc w:val="left"/>
              <w:rPr>
                <w:rFonts w:ascii="Cambria"/>
                <w:sz w:val="27"/>
              </w:rPr>
            </w:pPr>
          </w:p>
          <w:p>
            <w:pPr>
              <w:pStyle w:val="TableParagraph"/>
              <w:spacing w:line="248" w:lineRule="exact"/>
              <w:ind w:right="99"/>
              <w:rPr>
                <w:rFonts w:ascii="Calibri"/>
                <w:sz w:val="22"/>
              </w:rPr>
            </w:pPr>
            <w:r>
              <w:rPr>
                <w:rFonts w:ascii="Calibri"/>
                <w:sz w:val="22"/>
              </w:rPr>
              <w:t>01550</w:t>
            </w:r>
          </w:p>
        </w:tc>
        <w:tc>
          <w:tcPr>
            <w:tcW w:w="1094" w:type="dxa"/>
            <w:shd w:val="clear" w:color="auto" w:fill="D9D9D9"/>
          </w:tcPr>
          <w:p>
            <w:pPr>
              <w:pStyle w:val="TableParagraph"/>
              <w:spacing w:before="10"/>
              <w:jc w:val="left"/>
              <w:rPr>
                <w:rFonts w:ascii="Cambria"/>
                <w:sz w:val="27"/>
              </w:rPr>
            </w:pPr>
          </w:p>
          <w:p>
            <w:pPr>
              <w:pStyle w:val="TableParagraph"/>
              <w:spacing w:line="248" w:lineRule="exact"/>
              <w:ind w:right="99"/>
              <w:rPr>
                <w:rFonts w:ascii="Calibri"/>
                <w:sz w:val="22"/>
              </w:rPr>
            </w:pPr>
            <w:r>
              <w:rPr>
                <w:rFonts w:ascii="Calibri"/>
                <w:sz w:val="22"/>
              </w:rPr>
              <w:t>01562</w:t>
            </w:r>
          </w:p>
        </w:tc>
        <w:tc>
          <w:tcPr>
            <w:tcW w:w="982" w:type="dxa"/>
            <w:tcBorders>
              <w:right w:val="nil"/>
            </w:tcBorders>
            <w:shd w:val="clear" w:color="auto" w:fill="D9D9D9"/>
          </w:tcPr>
          <w:p>
            <w:pPr>
              <w:pStyle w:val="TableParagraph"/>
              <w:spacing w:before="10"/>
              <w:jc w:val="left"/>
              <w:rPr>
                <w:rFonts w:ascii="Cambria"/>
                <w:sz w:val="27"/>
              </w:rPr>
            </w:pPr>
          </w:p>
          <w:p>
            <w:pPr>
              <w:pStyle w:val="TableParagraph"/>
              <w:spacing w:line="248" w:lineRule="exact"/>
              <w:ind w:right="105"/>
              <w:rPr>
                <w:rFonts w:ascii="Calibri"/>
                <w:sz w:val="22"/>
              </w:rPr>
            </w:pPr>
            <w:r>
              <w:rPr>
                <w:rFonts w:ascii="Calibri"/>
                <w:sz w:val="22"/>
              </w:rPr>
              <w:t>01566</w:t>
            </w:r>
          </w:p>
        </w:tc>
      </w:tr>
      <w:tr>
        <w:trPr>
          <w:trHeight w:val="300" w:hRule="atLeast"/>
        </w:trPr>
        <w:tc>
          <w:tcPr>
            <w:tcW w:w="3132" w:type="dxa"/>
          </w:tcPr>
          <w:p>
            <w:pPr>
              <w:pStyle w:val="TableParagraph"/>
              <w:spacing w:line="248" w:lineRule="exact" w:before="32"/>
              <w:ind w:left="107"/>
              <w:jc w:val="left"/>
              <w:rPr>
                <w:rFonts w:ascii="Calibri"/>
                <w:b/>
                <w:sz w:val="22"/>
              </w:rPr>
            </w:pPr>
            <w:r>
              <w:rPr>
                <w:rFonts w:ascii="Calibri"/>
                <w:b/>
                <w:sz w:val="22"/>
              </w:rPr>
              <w:t>Census</w:t>
            </w:r>
            <w:r>
              <w:rPr>
                <w:rFonts w:ascii="Calibri"/>
                <w:b/>
                <w:spacing w:val="-1"/>
                <w:sz w:val="22"/>
              </w:rPr>
              <w:t> </w:t>
            </w:r>
            <w:r>
              <w:rPr>
                <w:rFonts w:ascii="Calibri"/>
                <w:b/>
                <w:sz w:val="22"/>
              </w:rPr>
              <w:t>(2010)</w:t>
            </w:r>
          </w:p>
        </w:tc>
        <w:tc>
          <w:tcPr>
            <w:tcW w:w="940" w:type="dxa"/>
          </w:tcPr>
          <w:p>
            <w:pPr>
              <w:pStyle w:val="TableParagraph"/>
              <w:spacing w:line="248" w:lineRule="exact" w:before="32"/>
              <w:ind w:right="95"/>
              <w:rPr>
                <w:rFonts w:ascii="Calibri"/>
                <w:sz w:val="22"/>
              </w:rPr>
            </w:pPr>
            <w:r>
              <w:rPr>
                <w:rFonts w:ascii="Calibri"/>
                <w:sz w:val="22"/>
              </w:rPr>
              <w:t>1,464</w:t>
            </w:r>
          </w:p>
        </w:tc>
        <w:tc>
          <w:tcPr>
            <w:tcW w:w="1100" w:type="dxa"/>
          </w:tcPr>
          <w:p>
            <w:pPr>
              <w:pStyle w:val="TableParagraph"/>
              <w:spacing w:line="248" w:lineRule="exact" w:before="32"/>
              <w:ind w:right="95"/>
              <w:rPr>
                <w:rFonts w:ascii="Calibri"/>
                <w:sz w:val="22"/>
              </w:rPr>
            </w:pPr>
            <w:r>
              <w:rPr>
                <w:rFonts w:ascii="Calibri"/>
                <w:sz w:val="22"/>
              </w:rPr>
              <w:t>2,265</w:t>
            </w:r>
          </w:p>
        </w:tc>
        <w:tc>
          <w:tcPr>
            <w:tcW w:w="986" w:type="dxa"/>
          </w:tcPr>
          <w:p>
            <w:pPr>
              <w:pStyle w:val="TableParagraph"/>
              <w:spacing w:line="248" w:lineRule="exact" w:before="32"/>
              <w:ind w:right="96"/>
              <w:rPr>
                <w:rFonts w:ascii="Calibri"/>
                <w:sz w:val="22"/>
              </w:rPr>
            </w:pPr>
            <w:r>
              <w:rPr>
                <w:rFonts w:ascii="Calibri"/>
                <w:sz w:val="22"/>
              </w:rPr>
              <w:t>11,291</w:t>
            </w:r>
          </w:p>
        </w:tc>
        <w:tc>
          <w:tcPr>
            <w:tcW w:w="986" w:type="dxa"/>
          </w:tcPr>
          <w:p>
            <w:pPr>
              <w:pStyle w:val="TableParagraph"/>
              <w:spacing w:line="248" w:lineRule="exact" w:before="32"/>
              <w:ind w:right="96"/>
              <w:rPr>
                <w:rFonts w:ascii="Calibri"/>
                <w:sz w:val="22"/>
              </w:rPr>
            </w:pPr>
            <w:r>
              <w:rPr>
                <w:rFonts w:ascii="Calibri"/>
                <w:sz w:val="22"/>
              </w:rPr>
              <w:t>1,133</w:t>
            </w:r>
          </w:p>
        </w:tc>
        <w:tc>
          <w:tcPr>
            <w:tcW w:w="988" w:type="dxa"/>
          </w:tcPr>
          <w:p>
            <w:pPr>
              <w:pStyle w:val="TableParagraph"/>
              <w:spacing w:line="248" w:lineRule="exact" w:before="32"/>
              <w:ind w:right="97"/>
              <w:rPr>
                <w:rFonts w:ascii="Calibri"/>
                <w:sz w:val="22"/>
              </w:rPr>
            </w:pPr>
            <w:r>
              <w:rPr>
                <w:rFonts w:ascii="Calibri"/>
                <w:sz w:val="22"/>
              </w:rPr>
              <w:t>16,719</w:t>
            </w:r>
          </w:p>
        </w:tc>
        <w:tc>
          <w:tcPr>
            <w:tcW w:w="1094" w:type="dxa"/>
          </w:tcPr>
          <w:p>
            <w:pPr>
              <w:pStyle w:val="TableParagraph"/>
              <w:spacing w:line="248" w:lineRule="exact" w:before="32"/>
              <w:ind w:right="98"/>
              <w:rPr>
                <w:rFonts w:ascii="Calibri"/>
                <w:sz w:val="22"/>
              </w:rPr>
            </w:pPr>
            <w:r>
              <w:rPr>
                <w:rFonts w:ascii="Calibri"/>
                <w:sz w:val="22"/>
              </w:rPr>
              <w:t>11,688</w:t>
            </w:r>
          </w:p>
        </w:tc>
        <w:tc>
          <w:tcPr>
            <w:tcW w:w="982" w:type="dxa"/>
            <w:tcBorders>
              <w:right w:val="nil"/>
            </w:tcBorders>
          </w:tcPr>
          <w:p>
            <w:pPr>
              <w:pStyle w:val="TableParagraph"/>
              <w:spacing w:line="248" w:lineRule="exact" w:before="32"/>
              <w:ind w:right="104"/>
              <w:rPr>
                <w:rFonts w:ascii="Calibri"/>
                <w:sz w:val="22"/>
              </w:rPr>
            </w:pPr>
            <w:r>
              <w:rPr>
                <w:rFonts w:ascii="Calibri"/>
                <w:sz w:val="22"/>
              </w:rPr>
              <w:t>6,294</w:t>
            </w:r>
          </w:p>
        </w:tc>
      </w:tr>
      <w:tr>
        <w:trPr>
          <w:trHeight w:val="299" w:hRule="atLeast"/>
        </w:trPr>
        <w:tc>
          <w:tcPr>
            <w:tcW w:w="3132" w:type="dxa"/>
            <w:shd w:val="clear" w:color="auto" w:fill="D9D9D9"/>
          </w:tcPr>
          <w:p>
            <w:pPr>
              <w:pStyle w:val="TableParagraph"/>
              <w:spacing w:line="248" w:lineRule="exact" w:before="31"/>
              <w:ind w:left="107"/>
              <w:jc w:val="left"/>
              <w:rPr>
                <w:rFonts w:ascii="Calibri"/>
                <w:b/>
                <w:sz w:val="22"/>
              </w:rPr>
            </w:pPr>
            <w:r>
              <w:rPr>
                <w:rFonts w:ascii="Calibri"/>
                <w:b/>
                <w:sz w:val="22"/>
              </w:rPr>
              <w:t>Male</w:t>
            </w:r>
          </w:p>
        </w:tc>
        <w:tc>
          <w:tcPr>
            <w:tcW w:w="940" w:type="dxa"/>
            <w:shd w:val="clear" w:color="auto" w:fill="D9D9D9"/>
          </w:tcPr>
          <w:p>
            <w:pPr>
              <w:pStyle w:val="TableParagraph"/>
              <w:spacing w:line="248" w:lineRule="exact" w:before="31"/>
              <w:ind w:right="96"/>
              <w:rPr>
                <w:rFonts w:ascii="Calibri"/>
                <w:sz w:val="22"/>
              </w:rPr>
            </w:pPr>
            <w:r>
              <w:rPr>
                <w:rFonts w:ascii="Calibri"/>
                <w:sz w:val="22"/>
              </w:rPr>
              <w:t>784</w:t>
            </w:r>
          </w:p>
        </w:tc>
        <w:tc>
          <w:tcPr>
            <w:tcW w:w="1100" w:type="dxa"/>
            <w:shd w:val="clear" w:color="auto" w:fill="D9D9D9"/>
          </w:tcPr>
          <w:p>
            <w:pPr>
              <w:pStyle w:val="TableParagraph"/>
              <w:spacing w:line="248" w:lineRule="exact" w:before="31"/>
              <w:ind w:right="97"/>
              <w:rPr>
                <w:rFonts w:ascii="Calibri"/>
                <w:sz w:val="22"/>
              </w:rPr>
            </w:pPr>
            <w:r>
              <w:rPr>
                <w:rFonts w:ascii="Calibri"/>
                <w:sz w:val="22"/>
              </w:rPr>
              <w:t>1105</w:t>
            </w:r>
          </w:p>
        </w:tc>
        <w:tc>
          <w:tcPr>
            <w:tcW w:w="986" w:type="dxa"/>
            <w:shd w:val="clear" w:color="auto" w:fill="D9D9D9"/>
          </w:tcPr>
          <w:p>
            <w:pPr>
              <w:pStyle w:val="TableParagraph"/>
              <w:spacing w:line="248" w:lineRule="exact" w:before="31"/>
              <w:ind w:right="98"/>
              <w:rPr>
                <w:rFonts w:ascii="Calibri"/>
                <w:sz w:val="22"/>
              </w:rPr>
            </w:pPr>
            <w:r>
              <w:rPr>
                <w:rFonts w:ascii="Calibri"/>
                <w:sz w:val="22"/>
              </w:rPr>
              <w:t>5566</w:t>
            </w:r>
          </w:p>
        </w:tc>
        <w:tc>
          <w:tcPr>
            <w:tcW w:w="986" w:type="dxa"/>
            <w:shd w:val="clear" w:color="auto" w:fill="D9D9D9"/>
          </w:tcPr>
          <w:p>
            <w:pPr>
              <w:pStyle w:val="TableParagraph"/>
              <w:spacing w:line="248" w:lineRule="exact" w:before="31"/>
              <w:ind w:right="97"/>
              <w:rPr>
                <w:rFonts w:ascii="Calibri"/>
                <w:sz w:val="22"/>
              </w:rPr>
            </w:pPr>
            <w:r>
              <w:rPr>
                <w:rFonts w:ascii="Calibri"/>
                <w:sz w:val="22"/>
              </w:rPr>
              <w:t>525</w:t>
            </w:r>
          </w:p>
        </w:tc>
        <w:tc>
          <w:tcPr>
            <w:tcW w:w="988" w:type="dxa"/>
            <w:shd w:val="clear" w:color="auto" w:fill="D9D9D9"/>
          </w:tcPr>
          <w:p>
            <w:pPr>
              <w:pStyle w:val="TableParagraph"/>
              <w:spacing w:line="248" w:lineRule="exact" w:before="31"/>
              <w:ind w:right="99"/>
              <w:rPr>
                <w:rFonts w:ascii="Calibri"/>
                <w:sz w:val="22"/>
              </w:rPr>
            </w:pPr>
            <w:r>
              <w:rPr>
                <w:rFonts w:ascii="Calibri"/>
                <w:sz w:val="22"/>
              </w:rPr>
              <w:t>8059</w:t>
            </w:r>
          </w:p>
        </w:tc>
        <w:tc>
          <w:tcPr>
            <w:tcW w:w="1094" w:type="dxa"/>
            <w:shd w:val="clear" w:color="auto" w:fill="D9D9D9"/>
          </w:tcPr>
          <w:p>
            <w:pPr>
              <w:pStyle w:val="TableParagraph"/>
              <w:spacing w:line="248" w:lineRule="exact" w:before="31"/>
              <w:ind w:right="100"/>
              <w:rPr>
                <w:rFonts w:ascii="Calibri"/>
                <w:sz w:val="22"/>
              </w:rPr>
            </w:pPr>
            <w:r>
              <w:rPr>
                <w:rFonts w:ascii="Calibri"/>
                <w:sz w:val="22"/>
              </w:rPr>
              <w:t>5669</w:t>
            </w:r>
          </w:p>
        </w:tc>
        <w:tc>
          <w:tcPr>
            <w:tcW w:w="982" w:type="dxa"/>
            <w:tcBorders>
              <w:right w:val="nil"/>
            </w:tcBorders>
            <w:shd w:val="clear" w:color="auto" w:fill="D9D9D9"/>
          </w:tcPr>
          <w:p>
            <w:pPr>
              <w:pStyle w:val="TableParagraph"/>
              <w:spacing w:line="248" w:lineRule="exact" w:before="31"/>
              <w:ind w:right="105"/>
              <w:rPr>
                <w:rFonts w:ascii="Calibri"/>
                <w:sz w:val="22"/>
              </w:rPr>
            </w:pPr>
            <w:r>
              <w:rPr>
                <w:rFonts w:ascii="Calibri"/>
                <w:sz w:val="22"/>
              </w:rPr>
              <w:t>3214</w:t>
            </w:r>
          </w:p>
        </w:tc>
      </w:tr>
      <w:tr>
        <w:trPr>
          <w:trHeight w:val="299" w:hRule="atLeast"/>
        </w:trPr>
        <w:tc>
          <w:tcPr>
            <w:tcW w:w="3132" w:type="dxa"/>
          </w:tcPr>
          <w:p>
            <w:pPr>
              <w:pStyle w:val="TableParagraph"/>
              <w:spacing w:line="248" w:lineRule="exact" w:before="31"/>
              <w:ind w:left="107"/>
              <w:jc w:val="left"/>
              <w:rPr>
                <w:rFonts w:ascii="Calibri"/>
                <w:b/>
                <w:sz w:val="22"/>
              </w:rPr>
            </w:pPr>
            <w:r>
              <w:rPr>
                <w:rFonts w:ascii="Calibri"/>
                <w:b/>
                <w:sz w:val="22"/>
              </w:rPr>
              <w:t>Female</w:t>
            </w:r>
          </w:p>
        </w:tc>
        <w:tc>
          <w:tcPr>
            <w:tcW w:w="940" w:type="dxa"/>
          </w:tcPr>
          <w:p>
            <w:pPr>
              <w:pStyle w:val="TableParagraph"/>
              <w:spacing w:line="248" w:lineRule="exact" w:before="31"/>
              <w:ind w:right="96"/>
              <w:rPr>
                <w:rFonts w:ascii="Calibri"/>
                <w:sz w:val="22"/>
              </w:rPr>
            </w:pPr>
            <w:r>
              <w:rPr>
                <w:rFonts w:ascii="Calibri"/>
                <w:sz w:val="22"/>
              </w:rPr>
              <w:t>680</w:t>
            </w:r>
          </w:p>
        </w:tc>
        <w:tc>
          <w:tcPr>
            <w:tcW w:w="1100" w:type="dxa"/>
          </w:tcPr>
          <w:p>
            <w:pPr>
              <w:pStyle w:val="TableParagraph"/>
              <w:spacing w:line="248" w:lineRule="exact" w:before="31"/>
              <w:ind w:right="97"/>
              <w:rPr>
                <w:rFonts w:ascii="Calibri"/>
                <w:sz w:val="22"/>
              </w:rPr>
            </w:pPr>
            <w:r>
              <w:rPr>
                <w:rFonts w:ascii="Calibri"/>
                <w:sz w:val="22"/>
              </w:rPr>
              <w:t>1160</w:t>
            </w:r>
          </w:p>
        </w:tc>
        <w:tc>
          <w:tcPr>
            <w:tcW w:w="986" w:type="dxa"/>
          </w:tcPr>
          <w:p>
            <w:pPr>
              <w:pStyle w:val="TableParagraph"/>
              <w:spacing w:line="248" w:lineRule="exact" w:before="31"/>
              <w:ind w:right="99"/>
              <w:rPr>
                <w:rFonts w:ascii="Calibri"/>
                <w:sz w:val="22"/>
              </w:rPr>
            </w:pPr>
            <w:r>
              <w:rPr>
                <w:rFonts w:ascii="Calibri"/>
                <w:sz w:val="22"/>
              </w:rPr>
              <w:t>5725</w:t>
            </w:r>
          </w:p>
        </w:tc>
        <w:tc>
          <w:tcPr>
            <w:tcW w:w="986" w:type="dxa"/>
          </w:tcPr>
          <w:p>
            <w:pPr>
              <w:pStyle w:val="TableParagraph"/>
              <w:spacing w:line="248" w:lineRule="exact" w:before="31"/>
              <w:ind w:right="97"/>
              <w:rPr>
                <w:rFonts w:ascii="Calibri"/>
                <w:sz w:val="22"/>
              </w:rPr>
            </w:pPr>
            <w:r>
              <w:rPr>
                <w:rFonts w:ascii="Calibri"/>
                <w:sz w:val="22"/>
              </w:rPr>
              <w:t>608</w:t>
            </w:r>
          </w:p>
        </w:tc>
        <w:tc>
          <w:tcPr>
            <w:tcW w:w="988" w:type="dxa"/>
          </w:tcPr>
          <w:p>
            <w:pPr>
              <w:pStyle w:val="TableParagraph"/>
              <w:spacing w:line="248" w:lineRule="exact" w:before="31"/>
              <w:ind w:right="99"/>
              <w:rPr>
                <w:rFonts w:ascii="Calibri"/>
                <w:sz w:val="22"/>
              </w:rPr>
            </w:pPr>
            <w:r>
              <w:rPr>
                <w:rFonts w:ascii="Calibri"/>
                <w:sz w:val="22"/>
              </w:rPr>
              <w:t>8660</w:t>
            </w:r>
          </w:p>
        </w:tc>
        <w:tc>
          <w:tcPr>
            <w:tcW w:w="1094" w:type="dxa"/>
          </w:tcPr>
          <w:p>
            <w:pPr>
              <w:pStyle w:val="TableParagraph"/>
              <w:spacing w:line="248" w:lineRule="exact" w:before="31"/>
              <w:ind w:right="99"/>
              <w:rPr>
                <w:rFonts w:ascii="Calibri"/>
                <w:sz w:val="22"/>
              </w:rPr>
            </w:pPr>
            <w:r>
              <w:rPr>
                <w:rFonts w:ascii="Calibri"/>
                <w:sz w:val="22"/>
              </w:rPr>
              <w:t>6019</w:t>
            </w:r>
          </w:p>
        </w:tc>
        <w:tc>
          <w:tcPr>
            <w:tcW w:w="982" w:type="dxa"/>
            <w:tcBorders>
              <w:right w:val="nil"/>
            </w:tcBorders>
          </w:tcPr>
          <w:p>
            <w:pPr>
              <w:pStyle w:val="TableParagraph"/>
              <w:spacing w:line="248" w:lineRule="exact" w:before="31"/>
              <w:ind w:right="105"/>
              <w:rPr>
                <w:rFonts w:ascii="Calibri"/>
                <w:sz w:val="22"/>
              </w:rPr>
            </w:pPr>
            <w:r>
              <w:rPr>
                <w:rFonts w:ascii="Calibri"/>
                <w:sz w:val="22"/>
              </w:rPr>
              <w:t>3403</w:t>
            </w:r>
          </w:p>
        </w:tc>
      </w:tr>
      <w:tr>
        <w:trPr>
          <w:trHeight w:val="300" w:hRule="atLeast"/>
        </w:trPr>
        <w:tc>
          <w:tcPr>
            <w:tcW w:w="3132" w:type="dxa"/>
            <w:shd w:val="clear" w:color="auto" w:fill="D9D9D9"/>
          </w:tcPr>
          <w:p>
            <w:pPr>
              <w:pStyle w:val="TableParagraph"/>
              <w:spacing w:line="248" w:lineRule="exact" w:before="32"/>
              <w:ind w:left="107"/>
              <w:jc w:val="left"/>
              <w:rPr>
                <w:rFonts w:ascii="Calibri"/>
                <w:b/>
                <w:sz w:val="22"/>
              </w:rPr>
            </w:pPr>
            <w:r>
              <w:rPr>
                <w:rFonts w:ascii="Calibri"/>
                <w:b/>
                <w:sz w:val="22"/>
              </w:rPr>
              <w:t>&lt;18</w:t>
            </w:r>
            <w:r>
              <w:rPr>
                <w:rFonts w:ascii="Calibri"/>
                <w:b/>
                <w:spacing w:val="-2"/>
                <w:sz w:val="22"/>
              </w:rPr>
              <w:t> </w:t>
            </w:r>
            <w:r>
              <w:rPr>
                <w:rFonts w:ascii="Calibri"/>
                <w:b/>
                <w:sz w:val="22"/>
              </w:rPr>
              <w:t>Yrs Old</w:t>
            </w:r>
          </w:p>
        </w:tc>
        <w:tc>
          <w:tcPr>
            <w:tcW w:w="940" w:type="dxa"/>
            <w:shd w:val="clear" w:color="auto" w:fill="D9D9D9"/>
          </w:tcPr>
          <w:p>
            <w:pPr>
              <w:pStyle w:val="TableParagraph"/>
              <w:spacing w:line="248" w:lineRule="exact" w:before="32"/>
              <w:ind w:right="96"/>
              <w:rPr>
                <w:rFonts w:ascii="Calibri"/>
                <w:sz w:val="22"/>
              </w:rPr>
            </w:pPr>
            <w:r>
              <w:rPr>
                <w:rFonts w:ascii="Calibri"/>
                <w:sz w:val="22"/>
              </w:rPr>
              <w:t>408</w:t>
            </w:r>
          </w:p>
        </w:tc>
        <w:tc>
          <w:tcPr>
            <w:tcW w:w="1100" w:type="dxa"/>
            <w:shd w:val="clear" w:color="auto" w:fill="D9D9D9"/>
          </w:tcPr>
          <w:p>
            <w:pPr>
              <w:pStyle w:val="TableParagraph"/>
              <w:spacing w:line="248" w:lineRule="exact" w:before="32"/>
              <w:ind w:right="97"/>
              <w:rPr>
                <w:rFonts w:ascii="Calibri"/>
                <w:sz w:val="22"/>
              </w:rPr>
            </w:pPr>
            <w:r>
              <w:rPr>
                <w:rFonts w:ascii="Calibri"/>
                <w:sz w:val="22"/>
              </w:rPr>
              <w:t>616</w:t>
            </w:r>
          </w:p>
        </w:tc>
        <w:tc>
          <w:tcPr>
            <w:tcW w:w="986" w:type="dxa"/>
            <w:shd w:val="clear" w:color="auto" w:fill="D9D9D9"/>
          </w:tcPr>
          <w:p>
            <w:pPr>
              <w:pStyle w:val="TableParagraph"/>
              <w:spacing w:line="248" w:lineRule="exact" w:before="32"/>
              <w:ind w:right="98"/>
              <w:rPr>
                <w:rFonts w:ascii="Calibri"/>
                <w:sz w:val="22"/>
              </w:rPr>
            </w:pPr>
            <w:r>
              <w:rPr>
                <w:rFonts w:ascii="Calibri"/>
                <w:sz w:val="22"/>
              </w:rPr>
              <w:t>2574</w:t>
            </w:r>
          </w:p>
        </w:tc>
        <w:tc>
          <w:tcPr>
            <w:tcW w:w="986" w:type="dxa"/>
            <w:shd w:val="clear" w:color="auto" w:fill="D9D9D9"/>
          </w:tcPr>
          <w:p>
            <w:pPr>
              <w:pStyle w:val="TableParagraph"/>
              <w:spacing w:line="248" w:lineRule="exact" w:before="32"/>
              <w:ind w:right="97"/>
              <w:rPr>
                <w:rFonts w:ascii="Calibri"/>
                <w:sz w:val="22"/>
              </w:rPr>
            </w:pPr>
            <w:r>
              <w:rPr>
                <w:rFonts w:ascii="Calibri"/>
                <w:sz w:val="22"/>
              </w:rPr>
              <w:t>255</w:t>
            </w:r>
          </w:p>
        </w:tc>
        <w:tc>
          <w:tcPr>
            <w:tcW w:w="988" w:type="dxa"/>
            <w:shd w:val="clear" w:color="auto" w:fill="D9D9D9"/>
          </w:tcPr>
          <w:p>
            <w:pPr>
              <w:pStyle w:val="TableParagraph"/>
              <w:spacing w:line="248" w:lineRule="exact" w:before="32"/>
              <w:ind w:right="99"/>
              <w:rPr>
                <w:rFonts w:ascii="Calibri"/>
                <w:sz w:val="22"/>
              </w:rPr>
            </w:pPr>
            <w:r>
              <w:rPr>
                <w:rFonts w:ascii="Calibri"/>
                <w:sz w:val="22"/>
              </w:rPr>
              <w:t>3862</w:t>
            </w:r>
          </w:p>
        </w:tc>
        <w:tc>
          <w:tcPr>
            <w:tcW w:w="1094" w:type="dxa"/>
            <w:shd w:val="clear" w:color="auto" w:fill="D9D9D9"/>
          </w:tcPr>
          <w:p>
            <w:pPr>
              <w:pStyle w:val="TableParagraph"/>
              <w:spacing w:line="248" w:lineRule="exact" w:before="32"/>
              <w:ind w:right="100"/>
              <w:rPr>
                <w:rFonts w:ascii="Calibri"/>
                <w:sz w:val="22"/>
              </w:rPr>
            </w:pPr>
            <w:r>
              <w:rPr>
                <w:rFonts w:ascii="Calibri"/>
                <w:sz w:val="22"/>
              </w:rPr>
              <w:t>2595</w:t>
            </w:r>
          </w:p>
        </w:tc>
        <w:tc>
          <w:tcPr>
            <w:tcW w:w="982" w:type="dxa"/>
            <w:tcBorders>
              <w:right w:val="nil"/>
            </w:tcBorders>
            <w:shd w:val="clear" w:color="auto" w:fill="D9D9D9"/>
          </w:tcPr>
          <w:p>
            <w:pPr>
              <w:pStyle w:val="TableParagraph"/>
              <w:spacing w:line="248" w:lineRule="exact" w:before="32"/>
              <w:ind w:right="105"/>
              <w:rPr>
                <w:rFonts w:ascii="Calibri"/>
                <w:sz w:val="22"/>
              </w:rPr>
            </w:pPr>
            <w:r>
              <w:rPr>
                <w:rFonts w:ascii="Calibri"/>
                <w:sz w:val="22"/>
              </w:rPr>
              <w:t>1605</w:t>
            </w:r>
          </w:p>
        </w:tc>
      </w:tr>
      <w:tr>
        <w:trPr>
          <w:trHeight w:val="299" w:hRule="atLeast"/>
        </w:trPr>
        <w:tc>
          <w:tcPr>
            <w:tcW w:w="3132" w:type="dxa"/>
          </w:tcPr>
          <w:p>
            <w:pPr>
              <w:pStyle w:val="TableParagraph"/>
              <w:spacing w:line="248" w:lineRule="exact" w:before="31"/>
              <w:ind w:left="107"/>
              <w:jc w:val="left"/>
              <w:rPr>
                <w:rFonts w:ascii="Calibri"/>
                <w:b/>
                <w:sz w:val="22"/>
              </w:rPr>
            </w:pPr>
            <w:r>
              <w:rPr>
                <w:rFonts w:ascii="Calibri"/>
                <w:b/>
                <w:sz w:val="22"/>
              </w:rPr>
              <w:t>65</w:t>
            </w:r>
            <w:r>
              <w:rPr>
                <w:rFonts w:ascii="Calibri"/>
                <w:b/>
                <w:spacing w:val="-2"/>
                <w:sz w:val="22"/>
              </w:rPr>
              <w:t> </w:t>
            </w:r>
            <w:r>
              <w:rPr>
                <w:rFonts w:ascii="Calibri"/>
                <w:b/>
                <w:sz w:val="22"/>
              </w:rPr>
              <w:t>&amp;</w:t>
            </w:r>
            <w:r>
              <w:rPr>
                <w:rFonts w:ascii="Calibri"/>
                <w:b/>
                <w:spacing w:val="-1"/>
                <w:sz w:val="22"/>
              </w:rPr>
              <w:t> </w:t>
            </w:r>
            <w:r>
              <w:rPr>
                <w:rFonts w:ascii="Calibri"/>
                <w:b/>
                <w:sz w:val="22"/>
              </w:rPr>
              <w:t>Over</w:t>
            </w:r>
          </w:p>
        </w:tc>
        <w:tc>
          <w:tcPr>
            <w:tcW w:w="940" w:type="dxa"/>
          </w:tcPr>
          <w:p>
            <w:pPr>
              <w:pStyle w:val="TableParagraph"/>
              <w:spacing w:line="248" w:lineRule="exact" w:before="31"/>
              <w:ind w:right="96"/>
              <w:rPr>
                <w:rFonts w:ascii="Calibri"/>
                <w:sz w:val="22"/>
              </w:rPr>
            </w:pPr>
            <w:r>
              <w:rPr>
                <w:rFonts w:ascii="Calibri"/>
                <w:sz w:val="22"/>
              </w:rPr>
              <w:t>126</w:t>
            </w:r>
          </w:p>
        </w:tc>
        <w:tc>
          <w:tcPr>
            <w:tcW w:w="1100" w:type="dxa"/>
          </w:tcPr>
          <w:p>
            <w:pPr>
              <w:pStyle w:val="TableParagraph"/>
              <w:spacing w:line="248" w:lineRule="exact" w:before="31"/>
              <w:ind w:right="97"/>
              <w:rPr>
                <w:rFonts w:ascii="Calibri"/>
                <w:sz w:val="22"/>
              </w:rPr>
            </w:pPr>
            <w:r>
              <w:rPr>
                <w:rFonts w:ascii="Calibri"/>
                <w:sz w:val="22"/>
              </w:rPr>
              <w:t>292</w:t>
            </w:r>
          </w:p>
        </w:tc>
        <w:tc>
          <w:tcPr>
            <w:tcW w:w="986" w:type="dxa"/>
          </w:tcPr>
          <w:p>
            <w:pPr>
              <w:pStyle w:val="TableParagraph"/>
              <w:spacing w:line="248" w:lineRule="exact" w:before="31"/>
              <w:ind w:right="98"/>
              <w:rPr>
                <w:rFonts w:ascii="Calibri"/>
                <w:sz w:val="22"/>
              </w:rPr>
            </w:pPr>
            <w:r>
              <w:rPr>
                <w:rFonts w:ascii="Calibri"/>
                <w:sz w:val="22"/>
              </w:rPr>
              <w:t>1558</w:t>
            </w:r>
          </w:p>
        </w:tc>
        <w:tc>
          <w:tcPr>
            <w:tcW w:w="986" w:type="dxa"/>
          </w:tcPr>
          <w:p>
            <w:pPr>
              <w:pStyle w:val="TableParagraph"/>
              <w:spacing w:line="248" w:lineRule="exact" w:before="31"/>
              <w:ind w:right="97"/>
              <w:rPr>
                <w:rFonts w:ascii="Calibri"/>
                <w:sz w:val="22"/>
              </w:rPr>
            </w:pPr>
            <w:r>
              <w:rPr>
                <w:rFonts w:ascii="Calibri"/>
                <w:sz w:val="22"/>
              </w:rPr>
              <w:t>230</w:t>
            </w:r>
          </w:p>
        </w:tc>
        <w:tc>
          <w:tcPr>
            <w:tcW w:w="988" w:type="dxa"/>
          </w:tcPr>
          <w:p>
            <w:pPr>
              <w:pStyle w:val="TableParagraph"/>
              <w:spacing w:line="248" w:lineRule="exact" w:before="31"/>
              <w:ind w:right="99"/>
              <w:rPr>
                <w:rFonts w:ascii="Calibri"/>
                <w:sz w:val="22"/>
              </w:rPr>
            </w:pPr>
            <w:r>
              <w:rPr>
                <w:rFonts w:ascii="Calibri"/>
                <w:sz w:val="22"/>
              </w:rPr>
              <w:t>2291</w:t>
            </w:r>
          </w:p>
        </w:tc>
        <w:tc>
          <w:tcPr>
            <w:tcW w:w="1094" w:type="dxa"/>
          </w:tcPr>
          <w:p>
            <w:pPr>
              <w:pStyle w:val="TableParagraph"/>
              <w:spacing w:line="248" w:lineRule="exact" w:before="31"/>
              <w:ind w:right="100"/>
              <w:rPr>
                <w:rFonts w:ascii="Calibri"/>
                <w:sz w:val="22"/>
              </w:rPr>
            </w:pPr>
            <w:r>
              <w:rPr>
                <w:rFonts w:ascii="Calibri"/>
                <w:sz w:val="22"/>
              </w:rPr>
              <w:t>1648</w:t>
            </w:r>
          </w:p>
        </w:tc>
        <w:tc>
          <w:tcPr>
            <w:tcW w:w="982" w:type="dxa"/>
            <w:tcBorders>
              <w:right w:val="nil"/>
            </w:tcBorders>
          </w:tcPr>
          <w:p>
            <w:pPr>
              <w:pStyle w:val="TableParagraph"/>
              <w:spacing w:line="248" w:lineRule="exact" w:before="31"/>
              <w:ind w:right="105"/>
              <w:rPr>
                <w:rFonts w:ascii="Calibri"/>
                <w:sz w:val="22"/>
              </w:rPr>
            </w:pPr>
            <w:r>
              <w:rPr>
                <w:rFonts w:ascii="Calibri"/>
                <w:sz w:val="22"/>
              </w:rPr>
              <w:t>843</w:t>
            </w:r>
          </w:p>
        </w:tc>
      </w:tr>
      <w:tr>
        <w:trPr>
          <w:trHeight w:val="299" w:hRule="atLeast"/>
        </w:trPr>
        <w:tc>
          <w:tcPr>
            <w:tcW w:w="3132" w:type="dxa"/>
            <w:shd w:val="clear" w:color="auto" w:fill="D9D9D9"/>
          </w:tcPr>
          <w:p>
            <w:pPr>
              <w:pStyle w:val="TableParagraph"/>
              <w:spacing w:line="248" w:lineRule="exact" w:before="31"/>
              <w:ind w:left="107"/>
              <w:jc w:val="left"/>
              <w:rPr>
                <w:rFonts w:ascii="Calibri"/>
                <w:b/>
                <w:sz w:val="22"/>
              </w:rPr>
            </w:pPr>
            <w:r>
              <w:rPr>
                <w:rFonts w:ascii="Calibri"/>
                <w:b/>
                <w:sz w:val="22"/>
              </w:rPr>
              <w:t>Median</w:t>
            </w:r>
            <w:r>
              <w:rPr>
                <w:rFonts w:ascii="Calibri"/>
                <w:b/>
                <w:spacing w:val="-3"/>
                <w:sz w:val="22"/>
              </w:rPr>
              <w:t> </w:t>
            </w:r>
            <w:r>
              <w:rPr>
                <w:rFonts w:ascii="Calibri"/>
                <w:b/>
                <w:sz w:val="22"/>
              </w:rPr>
              <w:t>Income</w:t>
            </w:r>
          </w:p>
        </w:tc>
        <w:tc>
          <w:tcPr>
            <w:tcW w:w="940" w:type="dxa"/>
            <w:shd w:val="clear" w:color="auto" w:fill="D9D9D9"/>
          </w:tcPr>
          <w:p>
            <w:pPr>
              <w:pStyle w:val="TableParagraph"/>
              <w:spacing w:line="248" w:lineRule="exact" w:before="31"/>
              <w:ind w:right="95"/>
              <w:rPr>
                <w:rFonts w:ascii="Calibri"/>
                <w:sz w:val="22"/>
              </w:rPr>
            </w:pPr>
            <w:r>
              <w:rPr>
                <w:rFonts w:ascii="Calibri"/>
                <w:sz w:val="22"/>
              </w:rPr>
              <w:t>$69,758</w:t>
            </w:r>
          </w:p>
        </w:tc>
        <w:tc>
          <w:tcPr>
            <w:tcW w:w="1100" w:type="dxa"/>
            <w:shd w:val="clear" w:color="auto" w:fill="D9D9D9"/>
          </w:tcPr>
          <w:p>
            <w:pPr>
              <w:pStyle w:val="TableParagraph"/>
              <w:spacing w:line="248" w:lineRule="exact" w:before="31"/>
              <w:ind w:right="95"/>
              <w:rPr>
                <w:rFonts w:ascii="Calibri"/>
                <w:sz w:val="22"/>
              </w:rPr>
            </w:pPr>
            <w:r>
              <w:rPr>
                <w:rFonts w:ascii="Calibri"/>
                <w:sz w:val="22"/>
              </w:rPr>
              <w:t>$46,671</w:t>
            </w:r>
          </w:p>
        </w:tc>
        <w:tc>
          <w:tcPr>
            <w:tcW w:w="986" w:type="dxa"/>
            <w:shd w:val="clear" w:color="auto" w:fill="D9D9D9"/>
          </w:tcPr>
          <w:p>
            <w:pPr>
              <w:pStyle w:val="TableParagraph"/>
              <w:spacing w:line="248" w:lineRule="exact" w:before="31"/>
              <w:ind w:right="96"/>
              <w:rPr>
                <w:rFonts w:ascii="Calibri"/>
                <w:sz w:val="22"/>
              </w:rPr>
            </w:pPr>
            <w:r>
              <w:rPr>
                <w:rFonts w:ascii="Calibri"/>
                <w:sz w:val="22"/>
              </w:rPr>
              <w:t>$64,914</w:t>
            </w:r>
          </w:p>
        </w:tc>
        <w:tc>
          <w:tcPr>
            <w:tcW w:w="986" w:type="dxa"/>
            <w:shd w:val="clear" w:color="auto" w:fill="D9D9D9"/>
          </w:tcPr>
          <w:p>
            <w:pPr>
              <w:pStyle w:val="TableParagraph"/>
              <w:spacing w:line="248" w:lineRule="exact" w:before="31"/>
              <w:ind w:right="96"/>
              <w:rPr>
                <w:rFonts w:ascii="Calibri"/>
                <w:sz w:val="22"/>
              </w:rPr>
            </w:pPr>
            <w:r>
              <w:rPr>
                <w:rFonts w:ascii="Calibri"/>
                <w:sz w:val="22"/>
              </w:rPr>
              <w:t>$57,162</w:t>
            </w:r>
          </w:p>
        </w:tc>
        <w:tc>
          <w:tcPr>
            <w:tcW w:w="988" w:type="dxa"/>
            <w:shd w:val="clear" w:color="auto" w:fill="D9D9D9"/>
          </w:tcPr>
          <w:p>
            <w:pPr>
              <w:pStyle w:val="TableParagraph"/>
              <w:spacing w:line="248" w:lineRule="exact" w:before="31"/>
              <w:ind w:right="97"/>
              <w:rPr>
                <w:rFonts w:ascii="Calibri"/>
                <w:sz w:val="22"/>
              </w:rPr>
            </w:pPr>
            <w:r>
              <w:rPr>
                <w:rFonts w:ascii="Calibri"/>
                <w:sz w:val="22"/>
              </w:rPr>
              <w:t>$43,870</w:t>
            </w:r>
          </w:p>
        </w:tc>
        <w:tc>
          <w:tcPr>
            <w:tcW w:w="1094" w:type="dxa"/>
            <w:shd w:val="clear" w:color="auto" w:fill="D9D9D9"/>
          </w:tcPr>
          <w:p>
            <w:pPr>
              <w:pStyle w:val="TableParagraph"/>
              <w:spacing w:line="248" w:lineRule="exact" w:before="31"/>
              <w:ind w:right="98"/>
              <w:rPr>
                <w:rFonts w:ascii="Calibri"/>
                <w:sz w:val="22"/>
              </w:rPr>
            </w:pPr>
            <w:r>
              <w:rPr>
                <w:rFonts w:ascii="Calibri"/>
                <w:sz w:val="22"/>
              </w:rPr>
              <w:t>$45,750</w:t>
            </w:r>
          </w:p>
        </w:tc>
        <w:tc>
          <w:tcPr>
            <w:tcW w:w="982" w:type="dxa"/>
            <w:tcBorders>
              <w:right w:val="nil"/>
            </w:tcBorders>
            <w:shd w:val="clear" w:color="auto" w:fill="D9D9D9"/>
          </w:tcPr>
          <w:p>
            <w:pPr>
              <w:pStyle w:val="TableParagraph"/>
              <w:spacing w:line="248" w:lineRule="exact" w:before="31"/>
              <w:ind w:right="104"/>
              <w:rPr>
                <w:rFonts w:ascii="Calibri"/>
                <w:sz w:val="22"/>
              </w:rPr>
            </w:pPr>
            <w:r>
              <w:rPr>
                <w:rFonts w:ascii="Calibri"/>
                <w:sz w:val="22"/>
              </w:rPr>
              <w:t>$56,519</w:t>
            </w:r>
          </w:p>
        </w:tc>
      </w:tr>
      <w:tr>
        <w:trPr>
          <w:trHeight w:val="300" w:hRule="atLeast"/>
        </w:trPr>
        <w:tc>
          <w:tcPr>
            <w:tcW w:w="3132" w:type="dxa"/>
          </w:tcPr>
          <w:p>
            <w:pPr>
              <w:pStyle w:val="TableParagraph"/>
              <w:spacing w:line="248" w:lineRule="exact" w:before="32"/>
              <w:ind w:left="107"/>
              <w:jc w:val="left"/>
              <w:rPr>
                <w:rFonts w:ascii="Calibri"/>
                <w:b/>
                <w:sz w:val="22"/>
              </w:rPr>
            </w:pPr>
            <w:r>
              <w:rPr>
                <w:rFonts w:ascii="Calibri"/>
                <w:b/>
                <w:sz w:val="22"/>
              </w:rPr>
              <w:t>Per</w:t>
            </w:r>
            <w:r>
              <w:rPr>
                <w:rFonts w:ascii="Calibri"/>
                <w:b/>
                <w:spacing w:val="-2"/>
                <w:sz w:val="22"/>
              </w:rPr>
              <w:t> </w:t>
            </w:r>
            <w:r>
              <w:rPr>
                <w:rFonts w:ascii="Calibri"/>
                <w:b/>
                <w:sz w:val="22"/>
              </w:rPr>
              <w:t>Capita</w:t>
            </w:r>
            <w:r>
              <w:rPr>
                <w:rFonts w:ascii="Calibri"/>
                <w:b/>
                <w:spacing w:val="-1"/>
                <w:sz w:val="22"/>
              </w:rPr>
              <w:t> </w:t>
            </w:r>
            <w:r>
              <w:rPr>
                <w:rFonts w:ascii="Calibri"/>
                <w:b/>
                <w:sz w:val="22"/>
              </w:rPr>
              <w:t>Income</w:t>
            </w:r>
          </w:p>
        </w:tc>
        <w:tc>
          <w:tcPr>
            <w:tcW w:w="940" w:type="dxa"/>
          </w:tcPr>
          <w:p>
            <w:pPr>
              <w:pStyle w:val="TableParagraph"/>
              <w:spacing w:line="248" w:lineRule="exact" w:before="32"/>
              <w:ind w:right="95"/>
              <w:rPr>
                <w:rFonts w:ascii="Calibri"/>
                <w:sz w:val="22"/>
              </w:rPr>
            </w:pPr>
            <w:r>
              <w:rPr>
                <w:rFonts w:ascii="Calibri"/>
                <w:sz w:val="22"/>
              </w:rPr>
              <w:t>$34,717</w:t>
            </w:r>
          </w:p>
        </w:tc>
        <w:tc>
          <w:tcPr>
            <w:tcW w:w="1100" w:type="dxa"/>
          </w:tcPr>
          <w:p>
            <w:pPr>
              <w:pStyle w:val="TableParagraph"/>
              <w:spacing w:line="248" w:lineRule="exact" w:before="32"/>
              <w:ind w:right="95"/>
              <w:rPr>
                <w:rFonts w:ascii="Calibri"/>
                <w:sz w:val="22"/>
              </w:rPr>
            </w:pPr>
            <w:r>
              <w:rPr>
                <w:rFonts w:ascii="Calibri"/>
                <w:sz w:val="22"/>
              </w:rPr>
              <w:t>$23,527</w:t>
            </w:r>
          </w:p>
        </w:tc>
        <w:tc>
          <w:tcPr>
            <w:tcW w:w="986" w:type="dxa"/>
          </w:tcPr>
          <w:p>
            <w:pPr>
              <w:pStyle w:val="TableParagraph"/>
              <w:spacing w:line="248" w:lineRule="exact" w:before="32"/>
              <w:ind w:right="96"/>
              <w:rPr>
                <w:rFonts w:ascii="Calibri"/>
                <w:sz w:val="22"/>
              </w:rPr>
            </w:pPr>
            <w:r>
              <w:rPr>
                <w:rFonts w:ascii="Calibri"/>
                <w:sz w:val="22"/>
              </w:rPr>
              <w:t>$29,241</w:t>
            </w:r>
          </w:p>
        </w:tc>
        <w:tc>
          <w:tcPr>
            <w:tcW w:w="986" w:type="dxa"/>
          </w:tcPr>
          <w:p>
            <w:pPr>
              <w:pStyle w:val="TableParagraph"/>
              <w:spacing w:line="248" w:lineRule="exact" w:before="32"/>
              <w:ind w:right="96"/>
              <w:rPr>
                <w:rFonts w:ascii="Calibri"/>
                <w:sz w:val="22"/>
              </w:rPr>
            </w:pPr>
            <w:r>
              <w:rPr>
                <w:rFonts w:ascii="Calibri"/>
                <w:sz w:val="22"/>
              </w:rPr>
              <w:t>$31,669</w:t>
            </w:r>
          </w:p>
        </w:tc>
        <w:tc>
          <w:tcPr>
            <w:tcW w:w="988" w:type="dxa"/>
          </w:tcPr>
          <w:p>
            <w:pPr>
              <w:pStyle w:val="TableParagraph"/>
              <w:spacing w:line="248" w:lineRule="exact" w:before="32"/>
              <w:ind w:right="97"/>
              <w:rPr>
                <w:rFonts w:ascii="Calibri"/>
                <w:sz w:val="22"/>
              </w:rPr>
            </w:pPr>
            <w:r>
              <w:rPr>
                <w:rFonts w:ascii="Calibri"/>
                <w:sz w:val="22"/>
              </w:rPr>
              <w:t>$23,291</w:t>
            </w:r>
          </w:p>
        </w:tc>
        <w:tc>
          <w:tcPr>
            <w:tcW w:w="1094" w:type="dxa"/>
          </w:tcPr>
          <w:p>
            <w:pPr>
              <w:pStyle w:val="TableParagraph"/>
              <w:spacing w:line="248" w:lineRule="exact" w:before="32"/>
              <w:ind w:right="98"/>
              <w:rPr>
                <w:rFonts w:ascii="Calibri"/>
                <w:sz w:val="22"/>
              </w:rPr>
            </w:pPr>
            <w:r>
              <w:rPr>
                <w:rFonts w:ascii="Calibri"/>
                <w:sz w:val="22"/>
              </w:rPr>
              <w:t>$23,597</w:t>
            </w:r>
          </w:p>
        </w:tc>
        <w:tc>
          <w:tcPr>
            <w:tcW w:w="982" w:type="dxa"/>
            <w:tcBorders>
              <w:right w:val="nil"/>
            </w:tcBorders>
          </w:tcPr>
          <w:p>
            <w:pPr>
              <w:pStyle w:val="TableParagraph"/>
              <w:spacing w:line="248" w:lineRule="exact" w:before="32"/>
              <w:ind w:right="105"/>
              <w:rPr>
                <w:rFonts w:ascii="Calibri"/>
                <w:sz w:val="22"/>
              </w:rPr>
            </w:pPr>
            <w:r>
              <w:rPr>
                <w:rFonts w:ascii="Calibri"/>
                <w:sz w:val="22"/>
              </w:rPr>
              <w:t>$25,559</w:t>
            </w:r>
          </w:p>
        </w:tc>
      </w:tr>
      <w:tr>
        <w:trPr>
          <w:trHeight w:val="299" w:hRule="atLeast"/>
        </w:trPr>
        <w:tc>
          <w:tcPr>
            <w:tcW w:w="3132" w:type="dxa"/>
            <w:shd w:val="clear" w:color="auto" w:fill="D9D9D9"/>
          </w:tcPr>
          <w:p>
            <w:pPr>
              <w:pStyle w:val="TableParagraph"/>
              <w:spacing w:line="248" w:lineRule="exact" w:before="31"/>
              <w:ind w:left="107"/>
              <w:jc w:val="left"/>
              <w:rPr>
                <w:rFonts w:ascii="Calibri"/>
                <w:b/>
                <w:sz w:val="22"/>
              </w:rPr>
            </w:pPr>
            <w:r>
              <w:rPr>
                <w:rFonts w:ascii="Calibri"/>
                <w:b/>
                <w:sz w:val="22"/>
              </w:rPr>
              <w:t>%</w:t>
            </w:r>
            <w:r>
              <w:rPr>
                <w:rFonts w:ascii="Calibri"/>
                <w:b/>
                <w:spacing w:val="-3"/>
                <w:sz w:val="22"/>
              </w:rPr>
              <w:t> </w:t>
            </w:r>
            <w:r>
              <w:rPr>
                <w:rFonts w:ascii="Calibri"/>
                <w:b/>
                <w:sz w:val="22"/>
              </w:rPr>
              <w:t>in Poverty</w:t>
            </w:r>
          </w:p>
        </w:tc>
        <w:tc>
          <w:tcPr>
            <w:tcW w:w="940" w:type="dxa"/>
            <w:shd w:val="clear" w:color="auto" w:fill="D9D9D9"/>
          </w:tcPr>
          <w:p>
            <w:pPr>
              <w:pStyle w:val="TableParagraph"/>
              <w:spacing w:line="248" w:lineRule="exact" w:before="31"/>
              <w:ind w:right="96"/>
              <w:rPr>
                <w:rFonts w:ascii="Calibri"/>
                <w:sz w:val="22"/>
              </w:rPr>
            </w:pPr>
            <w:r>
              <w:rPr>
                <w:rFonts w:ascii="Calibri"/>
                <w:sz w:val="22"/>
              </w:rPr>
              <w:t>7.3%</w:t>
            </w:r>
          </w:p>
        </w:tc>
        <w:tc>
          <w:tcPr>
            <w:tcW w:w="1100" w:type="dxa"/>
            <w:shd w:val="clear" w:color="auto" w:fill="D9D9D9"/>
          </w:tcPr>
          <w:p>
            <w:pPr>
              <w:pStyle w:val="TableParagraph"/>
              <w:spacing w:line="248" w:lineRule="exact" w:before="31"/>
              <w:ind w:right="97"/>
              <w:rPr>
                <w:rFonts w:ascii="Calibri"/>
                <w:sz w:val="22"/>
              </w:rPr>
            </w:pPr>
            <w:r>
              <w:rPr>
                <w:rFonts w:ascii="Calibri"/>
                <w:sz w:val="22"/>
              </w:rPr>
              <w:t>5.5%</w:t>
            </w:r>
          </w:p>
        </w:tc>
        <w:tc>
          <w:tcPr>
            <w:tcW w:w="986" w:type="dxa"/>
            <w:shd w:val="clear" w:color="auto" w:fill="D9D9D9"/>
          </w:tcPr>
          <w:p>
            <w:pPr>
              <w:pStyle w:val="TableParagraph"/>
              <w:spacing w:line="248" w:lineRule="exact" w:before="31"/>
              <w:ind w:right="97"/>
              <w:rPr>
                <w:rFonts w:ascii="Calibri"/>
                <w:sz w:val="22"/>
              </w:rPr>
            </w:pPr>
            <w:r>
              <w:rPr>
                <w:rFonts w:ascii="Calibri"/>
                <w:sz w:val="22"/>
              </w:rPr>
              <w:t>5.8%</w:t>
            </w:r>
          </w:p>
        </w:tc>
        <w:tc>
          <w:tcPr>
            <w:tcW w:w="986" w:type="dxa"/>
            <w:shd w:val="clear" w:color="auto" w:fill="D9D9D9"/>
          </w:tcPr>
          <w:p>
            <w:pPr>
              <w:pStyle w:val="TableParagraph"/>
              <w:spacing w:line="248" w:lineRule="exact" w:before="31"/>
              <w:ind w:right="97"/>
              <w:rPr>
                <w:rFonts w:ascii="Calibri"/>
                <w:sz w:val="22"/>
              </w:rPr>
            </w:pPr>
            <w:r>
              <w:rPr>
                <w:rFonts w:ascii="Calibri"/>
                <w:sz w:val="22"/>
              </w:rPr>
              <w:t>4.1%</w:t>
            </w:r>
          </w:p>
        </w:tc>
        <w:tc>
          <w:tcPr>
            <w:tcW w:w="988" w:type="dxa"/>
            <w:shd w:val="clear" w:color="auto" w:fill="D9D9D9"/>
          </w:tcPr>
          <w:p>
            <w:pPr>
              <w:pStyle w:val="TableParagraph"/>
              <w:spacing w:line="248" w:lineRule="exact" w:before="31"/>
              <w:ind w:right="99"/>
              <w:rPr>
                <w:rFonts w:ascii="Calibri"/>
                <w:sz w:val="22"/>
              </w:rPr>
            </w:pPr>
            <w:r>
              <w:rPr>
                <w:rFonts w:ascii="Calibri"/>
                <w:sz w:val="22"/>
              </w:rPr>
              <w:t>16.9%</w:t>
            </w:r>
          </w:p>
        </w:tc>
        <w:tc>
          <w:tcPr>
            <w:tcW w:w="1094" w:type="dxa"/>
            <w:shd w:val="clear" w:color="auto" w:fill="D9D9D9"/>
          </w:tcPr>
          <w:p>
            <w:pPr>
              <w:pStyle w:val="TableParagraph"/>
              <w:spacing w:line="248" w:lineRule="exact" w:before="31"/>
              <w:ind w:right="99"/>
              <w:rPr>
                <w:rFonts w:ascii="Calibri"/>
                <w:sz w:val="22"/>
              </w:rPr>
            </w:pPr>
            <w:r>
              <w:rPr>
                <w:rFonts w:ascii="Calibri"/>
                <w:sz w:val="22"/>
              </w:rPr>
              <w:t>16.9%</w:t>
            </w:r>
          </w:p>
        </w:tc>
        <w:tc>
          <w:tcPr>
            <w:tcW w:w="982" w:type="dxa"/>
            <w:tcBorders>
              <w:right w:val="nil"/>
            </w:tcBorders>
            <w:shd w:val="clear" w:color="auto" w:fill="D9D9D9"/>
          </w:tcPr>
          <w:p>
            <w:pPr>
              <w:pStyle w:val="TableParagraph"/>
              <w:spacing w:line="248" w:lineRule="exact" w:before="31"/>
              <w:ind w:right="105"/>
              <w:rPr>
                <w:rFonts w:ascii="Calibri"/>
                <w:sz w:val="22"/>
              </w:rPr>
            </w:pPr>
            <w:r>
              <w:rPr>
                <w:rFonts w:ascii="Calibri"/>
                <w:sz w:val="22"/>
              </w:rPr>
              <w:t>6.1%</w:t>
            </w:r>
          </w:p>
        </w:tc>
      </w:tr>
      <w:tr>
        <w:trPr>
          <w:trHeight w:val="376" w:hRule="atLeast"/>
        </w:trPr>
        <w:tc>
          <w:tcPr>
            <w:tcW w:w="3132" w:type="dxa"/>
          </w:tcPr>
          <w:p>
            <w:pPr>
              <w:pStyle w:val="TableParagraph"/>
              <w:spacing w:line="248" w:lineRule="exact" w:before="108"/>
              <w:ind w:left="107"/>
              <w:jc w:val="left"/>
              <w:rPr>
                <w:rFonts w:ascii="Calibri"/>
                <w:b/>
                <w:sz w:val="22"/>
              </w:rPr>
            </w:pPr>
            <w:r>
              <w:rPr>
                <w:rFonts w:ascii="Calibri"/>
                <w:b/>
                <w:sz w:val="22"/>
              </w:rPr>
              <w:t>High</w:t>
            </w:r>
            <w:r>
              <w:rPr>
                <w:rFonts w:ascii="Calibri"/>
                <w:b/>
                <w:spacing w:val="-3"/>
                <w:sz w:val="22"/>
              </w:rPr>
              <w:t> </w:t>
            </w:r>
            <w:r>
              <w:rPr>
                <w:rFonts w:ascii="Calibri"/>
                <w:b/>
                <w:sz w:val="22"/>
              </w:rPr>
              <w:t>School</w:t>
            </w:r>
            <w:r>
              <w:rPr>
                <w:rFonts w:ascii="Calibri"/>
                <w:b/>
                <w:spacing w:val="1"/>
                <w:sz w:val="22"/>
              </w:rPr>
              <w:t> </w:t>
            </w:r>
            <w:r>
              <w:rPr>
                <w:rFonts w:ascii="Calibri"/>
                <w:b/>
                <w:sz w:val="22"/>
              </w:rPr>
              <w:t>Graduate</w:t>
            </w:r>
          </w:p>
        </w:tc>
        <w:tc>
          <w:tcPr>
            <w:tcW w:w="940" w:type="dxa"/>
          </w:tcPr>
          <w:p>
            <w:pPr>
              <w:pStyle w:val="TableParagraph"/>
              <w:spacing w:line="248" w:lineRule="exact" w:before="108"/>
              <w:ind w:right="96"/>
              <w:rPr>
                <w:rFonts w:ascii="Calibri"/>
                <w:sz w:val="22"/>
              </w:rPr>
            </w:pPr>
            <w:r>
              <w:rPr>
                <w:rFonts w:ascii="Calibri"/>
                <w:sz w:val="22"/>
              </w:rPr>
              <w:t>92.1%</w:t>
            </w:r>
          </w:p>
        </w:tc>
        <w:tc>
          <w:tcPr>
            <w:tcW w:w="1100" w:type="dxa"/>
          </w:tcPr>
          <w:p>
            <w:pPr>
              <w:pStyle w:val="TableParagraph"/>
              <w:spacing w:line="248" w:lineRule="exact" w:before="108"/>
              <w:ind w:right="97"/>
              <w:rPr>
                <w:rFonts w:ascii="Calibri"/>
                <w:sz w:val="22"/>
              </w:rPr>
            </w:pPr>
            <w:r>
              <w:rPr>
                <w:rFonts w:ascii="Calibri"/>
                <w:sz w:val="22"/>
              </w:rPr>
              <w:t>87.4%</w:t>
            </w:r>
          </w:p>
        </w:tc>
        <w:tc>
          <w:tcPr>
            <w:tcW w:w="986" w:type="dxa"/>
          </w:tcPr>
          <w:p>
            <w:pPr>
              <w:pStyle w:val="TableParagraph"/>
              <w:spacing w:line="248" w:lineRule="exact" w:before="108"/>
              <w:ind w:right="97"/>
              <w:rPr>
                <w:rFonts w:ascii="Calibri"/>
                <w:sz w:val="22"/>
              </w:rPr>
            </w:pPr>
            <w:r>
              <w:rPr>
                <w:rFonts w:ascii="Calibri"/>
                <w:sz w:val="22"/>
              </w:rPr>
              <w:t>92.6%</w:t>
            </w:r>
          </w:p>
        </w:tc>
        <w:tc>
          <w:tcPr>
            <w:tcW w:w="986" w:type="dxa"/>
          </w:tcPr>
          <w:p>
            <w:pPr>
              <w:pStyle w:val="TableParagraph"/>
              <w:spacing w:line="248" w:lineRule="exact" w:before="108"/>
              <w:ind w:right="97"/>
              <w:rPr>
                <w:rFonts w:ascii="Calibri"/>
                <w:sz w:val="22"/>
              </w:rPr>
            </w:pPr>
            <w:r>
              <w:rPr>
                <w:rFonts w:ascii="Calibri"/>
                <w:sz w:val="22"/>
              </w:rPr>
              <w:t>87.0%</w:t>
            </w:r>
          </w:p>
        </w:tc>
        <w:tc>
          <w:tcPr>
            <w:tcW w:w="988" w:type="dxa"/>
          </w:tcPr>
          <w:p>
            <w:pPr>
              <w:pStyle w:val="TableParagraph"/>
              <w:spacing w:line="248" w:lineRule="exact" w:before="108"/>
              <w:ind w:right="99"/>
              <w:rPr>
                <w:rFonts w:ascii="Calibri"/>
                <w:sz w:val="22"/>
              </w:rPr>
            </w:pPr>
            <w:r>
              <w:rPr>
                <w:rFonts w:ascii="Calibri"/>
                <w:sz w:val="22"/>
              </w:rPr>
              <w:t>81.2%</w:t>
            </w:r>
          </w:p>
        </w:tc>
        <w:tc>
          <w:tcPr>
            <w:tcW w:w="1094" w:type="dxa"/>
          </w:tcPr>
          <w:p>
            <w:pPr>
              <w:pStyle w:val="TableParagraph"/>
              <w:spacing w:line="248" w:lineRule="exact" w:before="108"/>
              <w:ind w:right="99"/>
              <w:rPr>
                <w:rFonts w:ascii="Calibri"/>
                <w:sz w:val="22"/>
              </w:rPr>
            </w:pPr>
            <w:r>
              <w:rPr>
                <w:rFonts w:ascii="Calibri"/>
                <w:sz w:val="22"/>
              </w:rPr>
              <w:t>80.6%</w:t>
            </w:r>
          </w:p>
        </w:tc>
        <w:tc>
          <w:tcPr>
            <w:tcW w:w="982" w:type="dxa"/>
            <w:tcBorders>
              <w:right w:val="nil"/>
            </w:tcBorders>
          </w:tcPr>
          <w:p>
            <w:pPr>
              <w:pStyle w:val="TableParagraph"/>
              <w:spacing w:line="248" w:lineRule="exact" w:before="108"/>
              <w:ind w:right="105"/>
              <w:rPr>
                <w:rFonts w:ascii="Calibri"/>
                <w:sz w:val="22"/>
              </w:rPr>
            </w:pPr>
            <w:r>
              <w:rPr>
                <w:rFonts w:ascii="Calibri"/>
                <w:sz w:val="22"/>
              </w:rPr>
              <w:t>94.4%</w:t>
            </w:r>
          </w:p>
        </w:tc>
      </w:tr>
      <w:tr>
        <w:trPr>
          <w:trHeight w:val="367" w:hRule="atLeast"/>
        </w:trPr>
        <w:tc>
          <w:tcPr>
            <w:tcW w:w="3132" w:type="dxa"/>
            <w:shd w:val="clear" w:color="auto" w:fill="D9D9D9"/>
          </w:tcPr>
          <w:p>
            <w:pPr>
              <w:pStyle w:val="TableParagraph"/>
              <w:spacing w:line="248" w:lineRule="exact" w:before="100"/>
              <w:ind w:left="107"/>
              <w:jc w:val="left"/>
              <w:rPr>
                <w:rFonts w:ascii="Calibri"/>
                <w:b/>
                <w:sz w:val="22"/>
              </w:rPr>
            </w:pPr>
            <w:r>
              <w:rPr>
                <w:rFonts w:ascii="Calibri"/>
                <w:b/>
                <w:sz w:val="22"/>
              </w:rPr>
              <w:t>Bachelors</w:t>
            </w:r>
            <w:r>
              <w:rPr>
                <w:rFonts w:ascii="Calibri"/>
                <w:b/>
                <w:spacing w:val="-3"/>
                <w:sz w:val="22"/>
              </w:rPr>
              <w:t> </w:t>
            </w:r>
            <w:r>
              <w:rPr>
                <w:rFonts w:ascii="Calibri"/>
                <w:b/>
                <w:sz w:val="22"/>
              </w:rPr>
              <w:t>or</w:t>
            </w:r>
            <w:r>
              <w:rPr>
                <w:rFonts w:ascii="Calibri"/>
                <w:b/>
                <w:spacing w:val="-1"/>
                <w:sz w:val="22"/>
              </w:rPr>
              <w:t> </w:t>
            </w:r>
            <w:r>
              <w:rPr>
                <w:rFonts w:ascii="Calibri"/>
                <w:b/>
                <w:sz w:val="22"/>
              </w:rPr>
              <w:t>more</w:t>
            </w:r>
          </w:p>
        </w:tc>
        <w:tc>
          <w:tcPr>
            <w:tcW w:w="940" w:type="dxa"/>
            <w:shd w:val="clear" w:color="auto" w:fill="D9D9D9"/>
          </w:tcPr>
          <w:p>
            <w:pPr>
              <w:pStyle w:val="TableParagraph"/>
              <w:spacing w:line="248" w:lineRule="exact" w:before="100"/>
              <w:ind w:right="96"/>
              <w:rPr>
                <w:rFonts w:ascii="Calibri"/>
                <w:sz w:val="22"/>
              </w:rPr>
            </w:pPr>
            <w:r>
              <w:rPr>
                <w:rFonts w:ascii="Calibri"/>
                <w:sz w:val="22"/>
              </w:rPr>
              <w:t>34.5%</w:t>
            </w:r>
          </w:p>
        </w:tc>
        <w:tc>
          <w:tcPr>
            <w:tcW w:w="1100" w:type="dxa"/>
            <w:shd w:val="clear" w:color="auto" w:fill="D9D9D9"/>
          </w:tcPr>
          <w:p>
            <w:pPr>
              <w:pStyle w:val="TableParagraph"/>
              <w:spacing w:line="248" w:lineRule="exact" w:before="100"/>
              <w:ind w:right="97"/>
              <w:rPr>
                <w:rFonts w:ascii="Calibri"/>
                <w:sz w:val="22"/>
              </w:rPr>
            </w:pPr>
            <w:r>
              <w:rPr>
                <w:rFonts w:ascii="Calibri"/>
                <w:sz w:val="22"/>
              </w:rPr>
              <w:t>15.4%</w:t>
            </w:r>
          </w:p>
        </w:tc>
        <w:tc>
          <w:tcPr>
            <w:tcW w:w="986" w:type="dxa"/>
            <w:shd w:val="clear" w:color="auto" w:fill="D9D9D9"/>
          </w:tcPr>
          <w:p>
            <w:pPr>
              <w:pStyle w:val="TableParagraph"/>
              <w:spacing w:line="248" w:lineRule="exact" w:before="100"/>
              <w:ind w:right="97"/>
              <w:rPr>
                <w:rFonts w:ascii="Calibri"/>
                <w:sz w:val="22"/>
              </w:rPr>
            </w:pPr>
            <w:r>
              <w:rPr>
                <w:rFonts w:ascii="Calibri"/>
                <w:sz w:val="22"/>
              </w:rPr>
              <w:t>25.8%</w:t>
            </w:r>
          </w:p>
        </w:tc>
        <w:tc>
          <w:tcPr>
            <w:tcW w:w="986" w:type="dxa"/>
            <w:shd w:val="clear" w:color="auto" w:fill="D9D9D9"/>
          </w:tcPr>
          <w:p>
            <w:pPr>
              <w:pStyle w:val="TableParagraph"/>
              <w:spacing w:line="248" w:lineRule="exact" w:before="100"/>
              <w:ind w:right="97"/>
              <w:rPr>
                <w:rFonts w:ascii="Calibri"/>
                <w:sz w:val="22"/>
              </w:rPr>
            </w:pPr>
            <w:r>
              <w:rPr>
                <w:rFonts w:ascii="Calibri"/>
                <w:sz w:val="22"/>
              </w:rPr>
              <w:t>20.4%</w:t>
            </w:r>
          </w:p>
        </w:tc>
        <w:tc>
          <w:tcPr>
            <w:tcW w:w="988" w:type="dxa"/>
            <w:shd w:val="clear" w:color="auto" w:fill="D9D9D9"/>
          </w:tcPr>
          <w:p>
            <w:pPr>
              <w:pStyle w:val="TableParagraph"/>
              <w:spacing w:line="248" w:lineRule="exact" w:before="100"/>
              <w:ind w:right="99"/>
              <w:rPr>
                <w:rFonts w:ascii="Calibri"/>
                <w:sz w:val="22"/>
              </w:rPr>
            </w:pPr>
            <w:r>
              <w:rPr>
                <w:rFonts w:ascii="Calibri"/>
                <w:sz w:val="22"/>
              </w:rPr>
              <w:t>16.3%</w:t>
            </w:r>
          </w:p>
        </w:tc>
        <w:tc>
          <w:tcPr>
            <w:tcW w:w="1094" w:type="dxa"/>
            <w:shd w:val="clear" w:color="auto" w:fill="D9D9D9"/>
          </w:tcPr>
          <w:p>
            <w:pPr>
              <w:pStyle w:val="TableParagraph"/>
              <w:spacing w:line="248" w:lineRule="exact" w:before="100"/>
              <w:ind w:right="99"/>
              <w:rPr>
                <w:rFonts w:ascii="Calibri"/>
                <w:sz w:val="22"/>
              </w:rPr>
            </w:pPr>
            <w:r>
              <w:rPr>
                <w:rFonts w:ascii="Calibri"/>
                <w:sz w:val="22"/>
              </w:rPr>
              <w:t>17.6%</w:t>
            </w:r>
          </w:p>
        </w:tc>
        <w:tc>
          <w:tcPr>
            <w:tcW w:w="982" w:type="dxa"/>
            <w:tcBorders>
              <w:right w:val="nil"/>
            </w:tcBorders>
            <w:shd w:val="clear" w:color="auto" w:fill="D9D9D9"/>
          </w:tcPr>
          <w:p>
            <w:pPr>
              <w:pStyle w:val="TableParagraph"/>
              <w:spacing w:line="248" w:lineRule="exact" w:before="100"/>
              <w:ind w:right="105"/>
              <w:rPr>
                <w:rFonts w:ascii="Calibri"/>
                <w:sz w:val="22"/>
              </w:rPr>
            </w:pPr>
            <w:r>
              <w:rPr>
                <w:rFonts w:ascii="Calibri"/>
                <w:sz w:val="22"/>
              </w:rPr>
              <w:t>45.0%</w:t>
            </w:r>
          </w:p>
        </w:tc>
      </w:tr>
      <w:tr>
        <w:trPr>
          <w:trHeight w:val="300" w:hRule="atLeast"/>
        </w:trPr>
        <w:tc>
          <w:tcPr>
            <w:tcW w:w="3132" w:type="dxa"/>
          </w:tcPr>
          <w:p>
            <w:pPr>
              <w:pStyle w:val="TableParagraph"/>
              <w:spacing w:line="248" w:lineRule="exact" w:before="32"/>
              <w:ind w:left="107"/>
              <w:jc w:val="left"/>
              <w:rPr>
                <w:rFonts w:ascii="Calibri"/>
                <w:b/>
                <w:sz w:val="22"/>
              </w:rPr>
            </w:pPr>
            <w:r>
              <w:rPr>
                <w:rFonts w:ascii="Calibri"/>
                <w:b/>
                <w:sz w:val="22"/>
              </w:rPr>
              <w:t>White</w:t>
            </w:r>
            <w:r>
              <w:rPr>
                <w:rFonts w:ascii="Calibri"/>
                <w:b/>
                <w:spacing w:val="-2"/>
                <w:sz w:val="22"/>
              </w:rPr>
              <w:t> </w:t>
            </w:r>
            <w:r>
              <w:rPr>
                <w:rFonts w:ascii="Calibri"/>
                <w:b/>
                <w:sz w:val="22"/>
              </w:rPr>
              <w:t>alone</w:t>
            </w:r>
          </w:p>
        </w:tc>
        <w:tc>
          <w:tcPr>
            <w:tcW w:w="940" w:type="dxa"/>
          </w:tcPr>
          <w:p>
            <w:pPr>
              <w:pStyle w:val="TableParagraph"/>
              <w:spacing w:line="248" w:lineRule="exact" w:before="32"/>
              <w:ind w:right="96"/>
              <w:rPr>
                <w:rFonts w:ascii="Calibri"/>
                <w:sz w:val="22"/>
              </w:rPr>
            </w:pPr>
            <w:r>
              <w:rPr>
                <w:rFonts w:ascii="Calibri"/>
                <w:sz w:val="22"/>
              </w:rPr>
              <w:t>93.9%</w:t>
            </w:r>
          </w:p>
        </w:tc>
        <w:tc>
          <w:tcPr>
            <w:tcW w:w="1100" w:type="dxa"/>
          </w:tcPr>
          <w:p>
            <w:pPr>
              <w:pStyle w:val="TableParagraph"/>
              <w:spacing w:line="248" w:lineRule="exact" w:before="32"/>
              <w:ind w:right="97"/>
              <w:rPr>
                <w:rFonts w:ascii="Calibri"/>
                <w:sz w:val="22"/>
              </w:rPr>
            </w:pPr>
            <w:r>
              <w:rPr>
                <w:rFonts w:ascii="Calibri"/>
                <w:sz w:val="22"/>
              </w:rPr>
              <w:t>95.2%</w:t>
            </w:r>
          </w:p>
        </w:tc>
        <w:tc>
          <w:tcPr>
            <w:tcW w:w="986" w:type="dxa"/>
          </w:tcPr>
          <w:p>
            <w:pPr>
              <w:pStyle w:val="TableParagraph"/>
              <w:spacing w:line="248" w:lineRule="exact" w:before="32"/>
              <w:ind w:right="97"/>
              <w:rPr>
                <w:rFonts w:ascii="Calibri"/>
                <w:sz w:val="22"/>
              </w:rPr>
            </w:pPr>
            <w:r>
              <w:rPr>
                <w:rFonts w:ascii="Calibri"/>
                <w:sz w:val="22"/>
              </w:rPr>
              <w:t>96.6%</w:t>
            </w:r>
          </w:p>
        </w:tc>
        <w:tc>
          <w:tcPr>
            <w:tcW w:w="986" w:type="dxa"/>
          </w:tcPr>
          <w:p>
            <w:pPr>
              <w:pStyle w:val="TableParagraph"/>
              <w:spacing w:line="248" w:lineRule="exact" w:before="32"/>
              <w:ind w:right="97"/>
              <w:rPr>
                <w:rFonts w:ascii="Calibri"/>
                <w:sz w:val="22"/>
              </w:rPr>
            </w:pPr>
            <w:r>
              <w:rPr>
                <w:rFonts w:ascii="Calibri"/>
                <w:sz w:val="22"/>
              </w:rPr>
              <w:t>96.0%</w:t>
            </w:r>
          </w:p>
        </w:tc>
        <w:tc>
          <w:tcPr>
            <w:tcW w:w="988" w:type="dxa"/>
          </w:tcPr>
          <w:p>
            <w:pPr>
              <w:pStyle w:val="TableParagraph"/>
              <w:spacing w:line="248" w:lineRule="exact" w:before="32"/>
              <w:ind w:right="99"/>
              <w:rPr>
                <w:rFonts w:ascii="Calibri"/>
                <w:sz w:val="22"/>
              </w:rPr>
            </w:pPr>
            <w:r>
              <w:rPr>
                <w:rFonts w:ascii="Calibri"/>
                <w:sz w:val="22"/>
              </w:rPr>
              <w:t>81.2%</w:t>
            </w:r>
          </w:p>
        </w:tc>
        <w:tc>
          <w:tcPr>
            <w:tcW w:w="1094" w:type="dxa"/>
          </w:tcPr>
          <w:p>
            <w:pPr>
              <w:pStyle w:val="TableParagraph"/>
              <w:spacing w:line="248" w:lineRule="exact" w:before="32"/>
              <w:ind w:right="99"/>
              <w:rPr>
                <w:rFonts w:ascii="Calibri"/>
                <w:sz w:val="22"/>
              </w:rPr>
            </w:pPr>
            <w:r>
              <w:rPr>
                <w:rFonts w:ascii="Calibri"/>
                <w:sz w:val="22"/>
              </w:rPr>
              <w:t>95.1%</w:t>
            </w:r>
          </w:p>
        </w:tc>
        <w:tc>
          <w:tcPr>
            <w:tcW w:w="982" w:type="dxa"/>
            <w:tcBorders>
              <w:right w:val="nil"/>
            </w:tcBorders>
          </w:tcPr>
          <w:p>
            <w:pPr>
              <w:pStyle w:val="TableParagraph"/>
              <w:spacing w:line="248" w:lineRule="exact" w:before="32"/>
              <w:ind w:right="105"/>
              <w:rPr>
                <w:rFonts w:ascii="Calibri"/>
                <w:sz w:val="22"/>
              </w:rPr>
            </w:pPr>
            <w:r>
              <w:rPr>
                <w:rFonts w:ascii="Calibri"/>
                <w:sz w:val="22"/>
              </w:rPr>
              <w:t>93.3%</w:t>
            </w:r>
          </w:p>
        </w:tc>
      </w:tr>
      <w:tr>
        <w:trPr>
          <w:trHeight w:val="304" w:hRule="atLeast"/>
        </w:trPr>
        <w:tc>
          <w:tcPr>
            <w:tcW w:w="3132" w:type="dxa"/>
            <w:shd w:val="clear" w:color="auto" w:fill="D9D9D9"/>
          </w:tcPr>
          <w:p>
            <w:pPr>
              <w:pStyle w:val="TableParagraph"/>
              <w:spacing w:line="248" w:lineRule="exact" w:before="36"/>
              <w:ind w:left="107"/>
              <w:jc w:val="left"/>
              <w:rPr>
                <w:rFonts w:ascii="Calibri"/>
                <w:b/>
                <w:sz w:val="22"/>
              </w:rPr>
            </w:pPr>
            <w:r>
              <w:rPr>
                <w:rFonts w:ascii="Calibri"/>
                <w:b/>
                <w:sz w:val="22"/>
              </w:rPr>
              <w:t>Black</w:t>
            </w:r>
            <w:r>
              <w:rPr>
                <w:rFonts w:ascii="Calibri"/>
                <w:b/>
                <w:spacing w:val="-2"/>
                <w:sz w:val="22"/>
              </w:rPr>
              <w:t> </w:t>
            </w:r>
            <w:r>
              <w:rPr>
                <w:rFonts w:ascii="Calibri"/>
                <w:b/>
                <w:sz w:val="22"/>
              </w:rPr>
              <w:t>/African</w:t>
            </w:r>
            <w:r>
              <w:rPr>
                <w:rFonts w:ascii="Calibri"/>
                <w:b/>
                <w:spacing w:val="-3"/>
                <w:sz w:val="22"/>
              </w:rPr>
              <w:t> </w:t>
            </w:r>
            <w:r>
              <w:rPr>
                <w:rFonts w:ascii="Calibri"/>
                <w:b/>
                <w:sz w:val="22"/>
              </w:rPr>
              <w:t>American</w:t>
            </w:r>
            <w:r>
              <w:rPr>
                <w:rFonts w:ascii="Calibri"/>
                <w:b/>
                <w:spacing w:val="-1"/>
                <w:sz w:val="22"/>
              </w:rPr>
              <w:t> </w:t>
            </w:r>
            <w:r>
              <w:rPr>
                <w:rFonts w:ascii="Calibri"/>
                <w:b/>
                <w:sz w:val="22"/>
              </w:rPr>
              <w:t>alone</w:t>
            </w:r>
          </w:p>
        </w:tc>
        <w:tc>
          <w:tcPr>
            <w:tcW w:w="940" w:type="dxa"/>
            <w:shd w:val="clear" w:color="auto" w:fill="D9D9D9"/>
          </w:tcPr>
          <w:p>
            <w:pPr>
              <w:pStyle w:val="TableParagraph"/>
              <w:spacing w:line="248" w:lineRule="exact" w:before="36"/>
              <w:ind w:right="96"/>
              <w:rPr>
                <w:rFonts w:ascii="Calibri"/>
                <w:sz w:val="22"/>
              </w:rPr>
            </w:pPr>
            <w:r>
              <w:rPr>
                <w:rFonts w:ascii="Calibri"/>
                <w:sz w:val="22"/>
              </w:rPr>
              <w:t>0.8%</w:t>
            </w:r>
          </w:p>
        </w:tc>
        <w:tc>
          <w:tcPr>
            <w:tcW w:w="1100" w:type="dxa"/>
            <w:shd w:val="clear" w:color="auto" w:fill="D9D9D9"/>
          </w:tcPr>
          <w:p>
            <w:pPr>
              <w:pStyle w:val="TableParagraph"/>
              <w:spacing w:line="248" w:lineRule="exact" w:before="36"/>
              <w:ind w:right="97"/>
              <w:rPr>
                <w:rFonts w:ascii="Calibri"/>
                <w:sz w:val="22"/>
              </w:rPr>
            </w:pPr>
            <w:r>
              <w:rPr>
                <w:rFonts w:ascii="Calibri"/>
                <w:sz w:val="22"/>
              </w:rPr>
              <w:t>0.4%</w:t>
            </w:r>
          </w:p>
        </w:tc>
        <w:tc>
          <w:tcPr>
            <w:tcW w:w="986" w:type="dxa"/>
            <w:shd w:val="clear" w:color="auto" w:fill="D9D9D9"/>
          </w:tcPr>
          <w:p>
            <w:pPr>
              <w:pStyle w:val="TableParagraph"/>
              <w:spacing w:line="248" w:lineRule="exact" w:before="36"/>
              <w:ind w:right="97"/>
              <w:rPr>
                <w:rFonts w:ascii="Calibri"/>
                <w:sz w:val="22"/>
              </w:rPr>
            </w:pPr>
            <w:r>
              <w:rPr>
                <w:rFonts w:ascii="Calibri"/>
                <w:sz w:val="22"/>
              </w:rPr>
              <w:t>0.6%</w:t>
            </w:r>
          </w:p>
        </w:tc>
        <w:tc>
          <w:tcPr>
            <w:tcW w:w="986" w:type="dxa"/>
            <w:shd w:val="clear" w:color="auto" w:fill="D9D9D9"/>
          </w:tcPr>
          <w:p>
            <w:pPr>
              <w:pStyle w:val="TableParagraph"/>
              <w:spacing w:line="248" w:lineRule="exact" w:before="36"/>
              <w:ind w:right="97"/>
              <w:rPr>
                <w:rFonts w:ascii="Calibri"/>
                <w:sz w:val="22"/>
              </w:rPr>
            </w:pPr>
            <w:r>
              <w:rPr>
                <w:rFonts w:ascii="Calibri"/>
                <w:sz w:val="22"/>
              </w:rPr>
              <w:t>0.5%</w:t>
            </w:r>
          </w:p>
        </w:tc>
        <w:tc>
          <w:tcPr>
            <w:tcW w:w="988" w:type="dxa"/>
            <w:shd w:val="clear" w:color="auto" w:fill="D9D9D9"/>
          </w:tcPr>
          <w:p>
            <w:pPr>
              <w:pStyle w:val="TableParagraph"/>
              <w:spacing w:line="248" w:lineRule="exact" w:before="36"/>
              <w:ind w:right="99"/>
              <w:rPr>
                <w:rFonts w:ascii="Calibri"/>
                <w:sz w:val="22"/>
              </w:rPr>
            </w:pPr>
            <w:r>
              <w:rPr>
                <w:rFonts w:ascii="Calibri"/>
                <w:sz w:val="22"/>
              </w:rPr>
              <w:t>2.6%</w:t>
            </w:r>
          </w:p>
        </w:tc>
        <w:tc>
          <w:tcPr>
            <w:tcW w:w="1094" w:type="dxa"/>
            <w:shd w:val="clear" w:color="auto" w:fill="D9D9D9"/>
          </w:tcPr>
          <w:p>
            <w:pPr>
              <w:pStyle w:val="TableParagraph"/>
              <w:spacing w:line="248" w:lineRule="exact" w:before="36"/>
              <w:ind w:right="99"/>
              <w:rPr>
                <w:rFonts w:ascii="Calibri"/>
                <w:sz w:val="22"/>
              </w:rPr>
            </w:pPr>
            <w:r>
              <w:rPr>
                <w:rFonts w:ascii="Calibri"/>
                <w:sz w:val="22"/>
              </w:rPr>
              <w:t>0.8%</w:t>
            </w:r>
          </w:p>
        </w:tc>
        <w:tc>
          <w:tcPr>
            <w:tcW w:w="982" w:type="dxa"/>
            <w:tcBorders>
              <w:right w:val="nil"/>
            </w:tcBorders>
            <w:shd w:val="clear" w:color="auto" w:fill="D9D9D9"/>
          </w:tcPr>
          <w:p>
            <w:pPr>
              <w:pStyle w:val="TableParagraph"/>
              <w:spacing w:line="248" w:lineRule="exact" w:before="36"/>
              <w:ind w:right="105"/>
              <w:rPr>
                <w:rFonts w:ascii="Calibri"/>
                <w:sz w:val="22"/>
              </w:rPr>
            </w:pPr>
            <w:r>
              <w:rPr>
                <w:rFonts w:ascii="Calibri"/>
                <w:sz w:val="22"/>
              </w:rPr>
              <w:t>0.6%</w:t>
            </w:r>
          </w:p>
        </w:tc>
      </w:tr>
      <w:tr>
        <w:trPr>
          <w:trHeight w:val="367" w:hRule="atLeast"/>
        </w:trPr>
        <w:tc>
          <w:tcPr>
            <w:tcW w:w="3132" w:type="dxa"/>
          </w:tcPr>
          <w:p>
            <w:pPr>
              <w:pStyle w:val="TableParagraph"/>
              <w:spacing w:line="248" w:lineRule="exact" w:before="100"/>
              <w:ind w:left="107"/>
              <w:jc w:val="left"/>
              <w:rPr>
                <w:rFonts w:ascii="Calibri"/>
                <w:b/>
                <w:sz w:val="22"/>
              </w:rPr>
            </w:pPr>
            <w:r>
              <w:rPr>
                <w:rFonts w:ascii="Calibri"/>
                <w:b/>
                <w:sz w:val="22"/>
              </w:rPr>
              <w:t>American</w:t>
            </w:r>
            <w:r>
              <w:rPr>
                <w:rFonts w:ascii="Calibri"/>
                <w:b/>
                <w:spacing w:val="-3"/>
                <w:sz w:val="22"/>
              </w:rPr>
              <w:t> </w:t>
            </w:r>
            <w:r>
              <w:rPr>
                <w:rFonts w:ascii="Calibri"/>
                <w:b/>
                <w:sz w:val="22"/>
              </w:rPr>
              <w:t>Indian</w:t>
            </w:r>
            <w:r>
              <w:rPr>
                <w:rFonts w:ascii="Calibri"/>
                <w:b/>
                <w:spacing w:val="-3"/>
                <w:sz w:val="22"/>
              </w:rPr>
              <w:t> </w:t>
            </w:r>
            <w:r>
              <w:rPr>
                <w:rFonts w:ascii="Calibri"/>
                <w:b/>
                <w:sz w:val="22"/>
              </w:rPr>
              <w:t>/Alaska</w:t>
            </w:r>
            <w:r>
              <w:rPr>
                <w:rFonts w:ascii="Calibri"/>
                <w:b/>
                <w:spacing w:val="-3"/>
                <w:sz w:val="22"/>
              </w:rPr>
              <w:t> </w:t>
            </w:r>
            <w:r>
              <w:rPr>
                <w:rFonts w:ascii="Calibri"/>
                <w:b/>
                <w:sz w:val="22"/>
              </w:rPr>
              <w:t>Native</w:t>
            </w:r>
          </w:p>
        </w:tc>
        <w:tc>
          <w:tcPr>
            <w:tcW w:w="940" w:type="dxa"/>
          </w:tcPr>
          <w:p>
            <w:pPr>
              <w:pStyle w:val="TableParagraph"/>
              <w:spacing w:line="248" w:lineRule="exact" w:before="100"/>
              <w:ind w:right="96"/>
              <w:rPr>
                <w:rFonts w:ascii="Calibri"/>
                <w:sz w:val="22"/>
              </w:rPr>
            </w:pPr>
            <w:r>
              <w:rPr>
                <w:rFonts w:ascii="Calibri"/>
                <w:sz w:val="22"/>
              </w:rPr>
              <w:t>0.7%</w:t>
            </w:r>
          </w:p>
        </w:tc>
        <w:tc>
          <w:tcPr>
            <w:tcW w:w="1100" w:type="dxa"/>
          </w:tcPr>
          <w:p>
            <w:pPr>
              <w:pStyle w:val="TableParagraph"/>
              <w:spacing w:line="248" w:lineRule="exact" w:before="100"/>
              <w:ind w:right="97"/>
              <w:rPr>
                <w:rFonts w:ascii="Calibri"/>
                <w:sz w:val="22"/>
              </w:rPr>
            </w:pPr>
            <w:r>
              <w:rPr>
                <w:rFonts w:ascii="Calibri"/>
                <w:sz w:val="22"/>
              </w:rPr>
              <w:t>0.6%</w:t>
            </w:r>
          </w:p>
        </w:tc>
        <w:tc>
          <w:tcPr>
            <w:tcW w:w="986" w:type="dxa"/>
          </w:tcPr>
          <w:p>
            <w:pPr>
              <w:pStyle w:val="TableParagraph"/>
              <w:spacing w:line="248" w:lineRule="exact" w:before="100"/>
              <w:ind w:right="97"/>
              <w:rPr>
                <w:rFonts w:ascii="Calibri"/>
                <w:sz w:val="22"/>
              </w:rPr>
            </w:pPr>
            <w:r>
              <w:rPr>
                <w:rFonts w:ascii="Calibri"/>
                <w:sz w:val="22"/>
              </w:rPr>
              <w:t>0.2%</w:t>
            </w:r>
          </w:p>
        </w:tc>
        <w:tc>
          <w:tcPr>
            <w:tcW w:w="986" w:type="dxa"/>
          </w:tcPr>
          <w:p>
            <w:pPr>
              <w:pStyle w:val="TableParagraph"/>
              <w:spacing w:line="248" w:lineRule="exact" w:before="100"/>
              <w:ind w:right="97"/>
              <w:rPr>
                <w:rFonts w:ascii="Calibri"/>
                <w:sz w:val="22"/>
              </w:rPr>
            </w:pPr>
            <w:r>
              <w:rPr>
                <w:rFonts w:ascii="Calibri"/>
                <w:sz w:val="22"/>
              </w:rPr>
              <w:t>0.0%</w:t>
            </w:r>
          </w:p>
        </w:tc>
        <w:tc>
          <w:tcPr>
            <w:tcW w:w="988" w:type="dxa"/>
          </w:tcPr>
          <w:p>
            <w:pPr>
              <w:pStyle w:val="TableParagraph"/>
              <w:spacing w:line="248" w:lineRule="exact" w:before="100"/>
              <w:ind w:right="99"/>
              <w:rPr>
                <w:rFonts w:ascii="Calibri"/>
                <w:sz w:val="22"/>
              </w:rPr>
            </w:pPr>
            <w:r>
              <w:rPr>
                <w:rFonts w:ascii="Calibri"/>
                <w:sz w:val="22"/>
              </w:rPr>
              <w:t>0.5%</w:t>
            </w:r>
          </w:p>
        </w:tc>
        <w:tc>
          <w:tcPr>
            <w:tcW w:w="1094" w:type="dxa"/>
          </w:tcPr>
          <w:p>
            <w:pPr>
              <w:pStyle w:val="TableParagraph"/>
              <w:spacing w:line="248" w:lineRule="exact" w:before="100"/>
              <w:ind w:right="99"/>
              <w:rPr>
                <w:rFonts w:ascii="Calibri"/>
                <w:sz w:val="22"/>
              </w:rPr>
            </w:pPr>
            <w:r>
              <w:rPr>
                <w:rFonts w:ascii="Calibri"/>
                <w:sz w:val="22"/>
              </w:rPr>
              <w:t>0.3%</w:t>
            </w:r>
          </w:p>
        </w:tc>
        <w:tc>
          <w:tcPr>
            <w:tcW w:w="982" w:type="dxa"/>
            <w:tcBorders>
              <w:right w:val="nil"/>
            </w:tcBorders>
          </w:tcPr>
          <w:p>
            <w:pPr>
              <w:pStyle w:val="TableParagraph"/>
              <w:spacing w:line="248" w:lineRule="exact" w:before="100"/>
              <w:ind w:right="105"/>
              <w:rPr>
                <w:rFonts w:ascii="Calibri"/>
                <w:sz w:val="22"/>
              </w:rPr>
            </w:pPr>
            <w:r>
              <w:rPr>
                <w:rFonts w:ascii="Calibri"/>
                <w:sz w:val="22"/>
              </w:rPr>
              <w:t>0.1%</w:t>
            </w:r>
          </w:p>
        </w:tc>
      </w:tr>
      <w:tr>
        <w:trPr>
          <w:trHeight w:val="300" w:hRule="atLeast"/>
        </w:trPr>
        <w:tc>
          <w:tcPr>
            <w:tcW w:w="3132" w:type="dxa"/>
            <w:shd w:val="clear" w:color="auto" w:fill="D9D9D9"/>
          </w:tcPr>
          <w:p>
            <w:pPr>
              <w:pStyle w:val="TableParagraph"/>
              <w:spacing w:line="248" w:lineRule="exact" w:before="32"/>
              <w:ind w:left="107"/>
              <w:jc w:val="left"/>
              <w:rPr>
                <w:rFonts w:ascii="Calibri"/>
                <w:b/>
                <w:sz w:val="22"/>
              </w:rPr>
            </w:pPr>
            <w:r>
              <w:rPr>
                <w:rFonts w:ascii="Calibri"/>
                <w:b/>
                <w:sz w:val="22"/>
              </w:rPr>
              <w:t>Asian</w:t>
            </w:r>
            <w:r>
              <w:rPr>
                <w:rFonts w:ascii="Calibri"/>
                <w:b/>
                <w:spacing w:val="-2"/>
                <w:sz w:val="22"/>
              </w:rPr>
              <w:t> </w:t>
            </w:r>
            <w:r>
              <w:rPr>
                <w:rFonts w:ascii="Calibri"/>
                <w:b/>
                <w:sz w:val="22"/>
              </w:rPr>
              <w:t>alone</w:t>
            </w:r>
          </w:p>
        </w:tc>
        <w:tc>
          <w:tcPr>
            <w:tcW w:w="940" w:type="dxa"/>
            <w:shd w:val="clear" w:color="auto" w:fill="D9D9D9"/>
          </w:tcPr>
          <w:p>
            <w:pPr>
              <w:pStyle w:val="TableParagraph"/>
              <w:spacing w:line="248" w:lineRule="exact" w:before="32"/>
              <w:ind w:right="96"/>
              <w:rPr>
                <w:rFonts w:ascii="Calibri"/>
                <w:sz w:val="22"/>
              </w:rPr>
            </w:pPr>
            <w:r>
              <w:rPr>
                <w:rFonts w:ascii="Calibri"/>
                <w:sz w:val="22"/>
              </w:rPr>
              <w:t>0.8%</w:t>
            </w:r>
          </w:p>
        </w:tc>
        <w:tc>
          <w:tcPr>
            <w:tcW w:w="1100" w:type="dxa"/>
            <w:shd w:val="clear" w:color="auto" w:fill="D9D9D9"/>
          </w:tcPr>
          <w:p>
            <w:pPr>
              <w:pStyle w:val="TableParagraph"/>
              <w:spacing w:line="248" w:lineRule="exact" w:before="32"/>
              <w:ind w:right="97"/>
              <w:rPr>
                <w:rFonts w:ascii="Calibri"/>
                <w:sz w:val="22"/>
              </w:rPr>
            </w:pPr>
            <w:r>
              <w:rPr>
                <w:rFonts w:ascii="Calibri"/>
                <w:sz w:val="22"/>
              </w:rPr>
              <w:t>0.2%</w:t>
            </w:r>
          </w:p>
        </w:tc>
        <w:tc>
          <w:tcPr>
            <w:tcW w:w="986" w:type="dxa"/>
            <w:shd w:val="clear" w:color="auto" w:fill="D9D9D9"/>
          </w:tcPr>
          <w:p>
            <w:pPr>
              <w:pStyle w:val="TableParagraph"/>
              <w:spacing w:line="248" w:lineRule="exact" w:before="32"/>
              <w:ind w:right="97"/>
              <w:rPr>
                <w:rFonts w:ascii="Calibri"/>
                <w:sz w:val="22"/>
              </w:rPr>
            </w:pPr>
            <w:r>
              <w:rPr>
                <w:rFonts w:ascii="Calibri"/>
                <w:sz w:val="22"/>
              </w:rPr>
              <w:t>0.8%</w:t>
            </w:r>
          </w:p>
        </w:tc>
        <w:tc>
          <w:tcPr>
            <w:tcW w:w="986" w:type="dxa"/>
            <w:shd w:val="clear" w:color="auto" w:fill="D9D9D9"/>
          </w:tcPr>
          <w:p>
            <w:pPr>
              <w:pStyle w:val="TableParagraph"/>
              <w:spacing w:line="248" w:lineRule="exact" w:before="32"/>
              <w:ind w:right="97"/>
              <w:rPr>
                <w:rFonts w:ascii="Calibri"/>
                <w:sz w:val="22"/>
              </w:rPr>
            </w:pPr>
            <w:r>
              <w:rPr>
                <w:rFonts w:ascii="Calibri"/>
                <w:sz w:val="22"/>
              </w:rPr>
              <w:t>0.5%</w:t>
            </w:r>
          </w:p>
        </w:tc>
        <w:tc>
          <w:tcPr>
            <w:tcW w:w="988" w:type="dxa"/>
            <w:shd w:val="clear" w:color="auto" w:fill="D9D9D9"/>
          </w:tcPr>
          <w:p>
            <w:pPr>
              <w:pStyle w:val="TableParagraph"/>
              <w:spacing w:line="248" w:lineRule="exact" w:before="32"/>
              <w:ind w:right="99"/>
              <w:rPr>
                <w:rFonts w:ascii="Calibri"/>
                <w:sz w:val="22"/>
              </w:rPr>
            </w:pPr>
            <w:r>
              <w:rPr>
                <w:rFonts w:ascii="Calibri"/>
                <w:sz w:val="22"/>
              </w:rPr>
              <w:t>1.9%</w:t>
            </w:r>
          </w:p>
        </w:tc>
        <w:tc>
          <w:tcPr>
            <w:tcW w:w="1094" w:type="dxa"/>
            <w:shd w:val="clear" w:color="auto" w:fill="D9D9D9"/>
          </w:tcPr>
          <w:p>
            <w:pPr>
              <w:pStyle w:val="TableParagraph"/>
              <w:spacing w:line="248" w:lineRule="exact" w:before="32"/>
              <w:ind w:right="99"/>
              <w:rPr>
                <w:rFonts w:ascii="Calibri"/>
                <w:sz w:val="22"/>
              </w:rPr>
            </w:pPr>
            <w:r>
              <w:rPr>
                <w:rFonts w:ascii="Calibri"/>
                <w:sz w:val="22"/>
              </w:rPr>
              <w:t>0.8%</w:t>
            </w:r>
          </w:p>
        </w:tc>
        <w:tc>
          <w:tcPr>
            <w:tcW w:w="982" w:type="dxa"/>
            <w:tcBorders>
              <w:right w:val="nil"/>
            </w:tcBorders>
            <w:shd w:val="clear" w:color="auto" w:fill="D9D9D9"/>
          </w:tcPr>
          <w:p>
            <w:pPr>
              <w:pStyle w:val="TableParagraph"/>
              <w:spacing w:line="248" w:lineRule="exact" w:before="32"/>
              <w:ind w:right="105"/>
              <w:rPr>
                <w:rFonts w:ascii="Calibri"/>
                <w:sz w:val="22"/>
              </w:rPr>
            </w:pPr>
            <w:r>
              <w:rPr>
                <w:rFonts w:ascii="Calibri"/>
                <w:sz w:val="22"/>
              </w:rPr>
              <w:t>2.3%</w:t>
            </w:r>
          </w:p>
        </w:tc>
      </w:tr>
      <w:tr>
        <w:trPr>
          <w:trHeight w:val="599" w:hRule="atLeast"/>
        </w:trPr>
        <w:tc>
          <w:tcPr>
            <w:tcW w:w="3132" w:type="dxa"/>
          </w:tcPr>
          <w:p>
            <w:pPr>
              <w:pStyle w:val="TableParagraph"/>
              <w:spacing w:line="270" w:lineRule="atLeast" w:before="41"/>
              <w:ind w:left="107" w:right="674"/>
              <w:jc w:val="left"/>
              <w:rPr>
                <w:rFonts w:ascii="Calibri"/>
                <w:b/>
                <w:sz w:val="22"/>
              </w:rPr>
            </w:pPr>
            <w:r>
              <w:rPr>
                <w:rFonts w:ascii="Calibri"/>
                <w:b/>
                <w:sz w:val="22"/>
              </w:rPr>
              <w:t>Native</w:t>
            </w:r>
            <w:r>
              <w:rPr>
                <w:rFonts w:ascii="Calibri"/>
                <w:b/>
                <w:spacing w:val="-4"/>
                <w:sz w:val="22"/>
              </w:rPr>
              <w:t> </w:t>
            </w:r>
            <w:r>
              <w:rPr>
                <w:rFonts w:ascii="Calibri"/>
                <w:b/>
                <w:sz w:val="22"/>
              </w:rPr>
              <w:t>Hawaiian</w:t>
            </w:r>
            <w:r>
              <w:rPr>
                <w:rFonts w:ascii="Calibri"/>
                <w:b/>
                <w:spacing w:val="42"/>
                <w:sz w:val="22"/>
              </w:rPr>
              <w:t> </w:t>
            </w:r>
            <w:r>
              <w:rPr>
                <w:rFonts w:ascii="Calibri"/>
                <w:b/>
                <w:sz w:val="22"/>
              </w:rPr>
              <w:t>/</w:t>
            </w:r>
            <w:r>
              <w:rPr>
                <w:rFonts w:ascii="Calibri"/>
                <w:b/>
                <w:spacing w:val="-2"/>
                <w:sz w:val="22"/>
              </w:rPr>
              <w:t> </w:t>
            </w:r>
            <w:r>
              <w:rPr>
                <w:rFonts w:ascii="Calibri"/>
                <w:b/>
                <w:sz w:val="22"/>
              </w:rPr>
              <w:t>Pacific</w:t>
            </w:r>
            <w:r>
              <w:rPr>
                <w:rFonts w:ascii="Calibri"/>
                <w:b/>
                <w:spacing w:val="-46"/>
                <w:sz w:val="22"/>
              </w:rPr>
              <w:t> </w:t>
            </w:r>
            <w:r>
              <w:rPr>
                <w:rFonts w:ascii="Calibri"/>
                <w:b/>
                <w:sz w:val="22"/>
              </w:rPr>
              <w:t>Islander</w:t>
            </w:r>
          </w:p>
        </w:tc>
        <w:tc>
          <w:tcPr>
            <w:tcW w:w="94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1100" w:type="dxa"/>
          </w:tcPr>
          <w:p>
            <w:pPr>
              <w:pStyle w:val="TableParagraph"/>
              <w:spacing w:before="3"/>
              <w:jc w:val="left"/>
              <w:rPr>
                <w:rFonts w:ascii="Cambria"/>
                <w:sz w:val="28"/>
              </w:rPr>
            </w:pPr>
          </w:p>
          <w:p>
            <w:pPr>
              <w:pStyle w:val="TableParagraph"/>
              <w:spacing w:line="248" w:lineRule="exact"/>
              <w:ind w:right="97"/>
              <w:rPr>
                <w:rFonts w:ascii="Calibri"/>
                <w:sz w:val="22"/>
              </w:rPr>
            </w:pPr>
            <w:r>
              <w:rPr>
                <w:rFonts w:ascii="Calibri"/>
                <w:sz w:val="22"/>
              </w:rPr>
              <w:t>0.0%</w:t>
            </w:r>
          </w:p>
        </w:tc>
        <w:tc>
          <w:tcPr>
            <w:tcW w:w="986" w:type="dxa"/>
          </w:tcPr>
          <w:p>
            <w:pPr>
              <w:pStyle w:val="TableParagraph"/>
              <w:spacing w:before="3"/>
              <w:jc w:val="left"/>
              <w:rPr>
                <w:rFonts w:ascii="Cambria"/>
                <w:sz w:val="28"/>
              </w:rPr>
            </w:pPr>
          </w:p>
          <w:p>
            <w:pPr>
              <w:pStyle w:val="TableParagraph"/>
              <w:spacing w:line="248" w:lineRule="exact"/>
              <w:ind w:right="97"/>
              <w:rPr>
                <w:rFonts w:ascii="Calibri"/>
                <w:sz w:val="22"/>
              </w:rPr>
            </w:pPr>
            <w:r>
              <w:rPr>
                <w:rFonts w:ascii="Calibri"/>
                <w:sz w:val="22"/>
              </w:rPr>
              <w:t>0.0%</w:t>
            </w:r>
          </w:p>
        </w:tc>
        <w:tc>
          <w:tcPr>
            <w:tcW w:w="986" w:type="dxa"/>
          </w:tcPr>
          <w:p>
            <w:pPr>
              <w:pStyle w:val="TableParagraph"/>
              <w:spacing w:before="3"/>
              <w:jc w:val="left"/>
              <w:rPr>
                <w:rFonts w:ascii="Cambria"/>
                <w:sz w:val="28"/>
              </w:rPr>
            </w:pPr>
          </w:p>
          <w:p>
            <w:pPr>
              <w:pStyle w:val="TableParagraph"/>
              <w:spacing w:line="248" w:lineRule="exact"/>
              <w:ind w:right="97"/>
              <w:rPr>
                <w:rFonts w:ascii="Calibri"/>
                <w:sz w:val="22"/>
              </w:rPr>
            </w:pPr>
            <w:r>
              <w:rPr>
                <w:rFonts w:ascii="Calibri"/>
                <w:sz w:val="22"/>
              </w:rPr>
              <w:t>0.0%</w:t>
            </w:r>
          </w:p>
        </w:tc>
        <w:tc>
          <w:tcPr>
            <w:tcW w:w="988" w:type="dxa"/>
          </w:tcPr>
          <w:p>
            <w:pPr>
              <w:pStyle w:val="TableParagraph"/>
              <w:spacing w:before="3"/>
              <w:jc w:val="left"/>
              <w:rPr>
                <w:rFonts w:ascii="Cambria"/>
                <w:sz w:val="28"/>
              </w:rPr>
            </w:pPr>
          </w:p>
          <w:p>
            <w:pPr>
              <w:pStyle w:val="TableParagraph"/>
              <w:spacing w:line="248" w:lineRule="exact"/>
              <w:ind w:right="99"/>
              <w:rPr>
                <w:rFonts w:ascii="Calibri"/>
                <w:sz w:val="22"/>
              </w:rPr>
            </w:pPr>
            <w:r>
              <w:rPr>
                <w:rFonts w:ascii="Calibri"/>
                <w:sz w:val="22"/>
              </w:rPr>
              <w:t>0.0%</w:t>
            </w:r>
          </w:p>
        </w:tc>
        <w:tc>
          <w:tcPr>
            <w:tcW w:w="1094" w:type="dxa"/>
          </w:tcPr>
          <w:p>
            <w:pPr>
              <w:pStyle w:val="TableParagraph"/>
              <w:spacing w:before="3"/>
              <w:jc w:val="left"/>
              <w:rPr>
                <w:rFonts w:ascii="Cambria"/>
                <w:sz w:val="28"/>
              </w:rPr>
            </w:pPr>
          </w:p>
          <w:p>
            <w:pPr>
              <w:pStyle w:val="TableParagraph"/>
              <w:spacing w:line="248" w:lineRule="exact"/>
              <w:ind w:right="99"/>
              <w:rPr>
                <w:rFonts w:ascii="Calibri"/>
                <w:sz w:val="22"/>
              </w:rPr>
            </w:pPr>
            <w:r>
              <w:rPr>
                <w:rFonts w:ascii="Calibri"/>
                <w:sz w:val="22"/>
              </w:rPr>
              <w:t>0.1%</w:t>
            </w:r>
          </w:p>
        </w:tc>
        <w:tc>
          <w:tcPr>
            <w:tcW w:w="982" w:type="dxa"/>
            <w:tcBorders>
              <w:right w:val="nil"/>
            </w:tcBorders>
          </w:tcPr>
          <w:p>
            <w:pPr>
              <w:pStyle w:val="TableParagraph"/>
              <w:spacing w:before="3"/>
              <w:jc w:val="left"/>
              <w:rPr>
                <w:rFonts w:ascii="Cambria"/>
                <w:sz w:val="28"/>
              </w:rPr>
            </w:pPr>
          </w:p>
          <w:p>
            <w:pPr>
              <w:pStyle w:val="TableParagraph"/>
              <w:spacing w:line="248" w:lineRule="exact"/>
              <w:ind w:right="105"/>
              <w:rPr>
                <w:rFonts w:ascii="Calibri"/>
                <w:sz w:val="22"/>
              </w:rPr>
            </w:pPr>
            <w:r>
              <w:rPr>
                <w:rFonts w:ascii="Calibri"/>
                <w:sz w:val="22"/>
              </w:rPr>
              <w:t>0.0%</w:t>
            </w:r>
          </w:p>
        </w:tc>
      </w:tr>
      <w:tr>
        <w:trPr>
          <w:trHeight w:val="299" w:hRule="atLeast"/>
        </w:trPr>
        <w:tc>
          <w:tcPr>
            <w:tcW w:w="3132" w:type="dxa"/>
            <w:shd w:val="clear" w:color="auto" w:fill="D9D9D9"/>
          </w:tcPr>
          <w:p>
            <w:pPr>
              <w:pStyle w:val="TableParagraph"/>
              <w:spacing w:line="248" w:lineRule="exact" w:before="31"/>
              <w:ind w:left="107"/>
              <w:jc w:val="left"/>
              <w:rPr>
                <w:rFonts w:ascii="Calibri"/>
                <w:b/>
                <w:sz w:val="22"/>
              </w:rPr>
            </w:pPr>
            <w:r>
              <w:rPr>
                <w:rFonts w:ascii="Calibri"/>
                <w:b/>
                <w:sz w:val="22"/>
              </w:rPr>
              <w:t>Two</w:t>
            </w:r>
            <w:r>
              <w:rPr>
                <w:rFonts w:ascii="Calibri"/>
                <w:b/>
                <w:spacing w:val="-2"/>
                <w:sz w:val="22"/>
              </w:rPr>
              <w:t> </w:t>
            </w:r>
            <w:r>
              <w:rPr>
                <w:rFonts w:ascii="Calibri"/>
                <w:b/>
                <w:sz w:val="22"/>
              </w:rPr>
              <w:t>or</w:t>
            </w:r>
            <w:r>
              <w:rPr>
                <w:rFonts w:ascii="Calibri"/>
                <w:b/>
                <w:spacing w:val="-1"/>
                <w:sz w:val="22"/>
              </w:rPr>
              <w:t> </w:t>
            </w:r>
            <w:r>
              <w:rPr>
                <w:rFonts w:ascii="Calibri"/>
                <w:b/>
                <w:sz w:val="22"/>
              </w:rPr>
              <w:t>more</w:t>
            </w:r>
            <w:r>
              <w:rPr>
                <w:rFonts w:ascii="Calibri"/>
                <w:b/>
                <w:spacing w:val="-1"/>
                <w:sz w:val="22"/>
              </w:rPr>
              <w:t> </w:t>
            </w:r>
            <w:r>
              <w:rPr>
                <w:rFonts w:ascii="Calibri"/>
                <w:b/>
                <w:sz w:val="22"/>
              </w:rPr>
              <w:t>races</w:t>
            </w:r>
          </w:p>
        </w:tc>
        <w:tc>
          <w:tcPr>
            <w:tcW w:w="940" w:type="dxa"/>
            <w:shd w:val="clear" w:color="auto" w:fill="D9D9D9"/>
          </w:tcPr>
          <w:p>
            <w:pPr>
              <w:pStyle w:val="TableParagraph"/>
              <w:spacing w:line="248" w:lineRule="exact" w:before="31"/>
              <w:ind w:right="96"/>
              <w:rPr>
                <w:rFonts w:ascii="Calibri"/>
                <w:sz w:val="22"/>
              </w:rPr>
            </w:pPr>
            <w:r>
              <w:rPr>
                <w:rFonts w:ascii="Calibri"/>
                <w:sz w:val="22"/>
              </w:rPr>
              <w:t>1.6%</w:t>
            </w:r>
          </w:p>
        </w:tc>
        <w:tc>
          <w:tcPr>
            <w:tcW w:w="1100" w:type="dxa"/>
            <w:shd w:val="clear" w:color="auto" w:fill="D9D9D9"/>
          </w:tcPr>
          <w:p>
            <w:pPr>
              <w:pStyle w:val="TableParagraph"/>
              <w:spacing w:line="248" w:lineRule="exact" w:before="31"/>
              <w:ind w:right="97"/>
              <w:rPr>
                <w:rFonts w:ascii="Calibri"/>
                <w:sz w:val="22"/>
              </w:rPr>
            </w:pPr>
            <w:r>
              <w:rPr>
                <w:rFonts w:ascii="Calibri"/>
                <w:sz w:val="22"/>
              </w:rPr>
              <w:t>1.3%</w:t>
            </w:r>
          </w:p>
        </w:tc>
        <w:tc>
          <w:tcPr>
            <w:tcW w:w="986" w:type="dxa"/>
            <w:shd w:val="clear" w:color="auto" w:fill="D9D9D9"/>
          </w:tcPr>
          <w:p>
            <w:pPr>
              <w:pStyle w:val="TableParagraph"/>
              <w:spacing w:line="248" w:lineRule="exact" w:before="31"/>
              <w:ind w:right="97"/>
              <w:rPr>
                <w:rFonts w:ascii="Calibri"/>
                <w:sz w:val="22"/>
              </w:rPr>
            </w:pPr>
            <w:r>
              <w:rPr>
                <w:rFonts w:ascii="Calibri"/>
                <w:sz w:val="22"/>
              </w:rPr>
              <w:t>1.2%</w:t>
            </w:r>
          </w:p>
        </w:tc>
        <w:tc>
          <w:tcPr>
            <w:tcW w:w="986" w:type="dxa"/>
            <w:shd w:val="clear" w:color="auto" w:fill="D9D9D9"/>
          </w:tcPr>
          <w:p>
            <w:pPr>
              <w:pStyle w:val="TableParagraph"/>
              <w:spacing w:line="248" w:lineRule="exact" w:before="31"/>
              <w:ind w:right="97"/>
              <w:rPr>
                <w:rFonts w:ascii="Calibri"/>
                <w:sz w:val="22"/>
              </w:rPr>
            </w:pPr>
            <w:r>
              <w:rPr>
                <w:rFonts w:ascii="Calibri"/>
                <w:sz w:val="22"/>
              </w:rPr>
              <w:t>0.8%</w:t>
            </w:r>
          </w:p>
        </w:tc>
        <w:tc>
          <w:tcPr>
            <w:tcW w:w="988" w:type="dxa"/>
            <w:shd w:val="clear" w:color="auto" w:fill="D9D9D9"/>
          </w:tcPr>
          <w:p>
            <w:pPr>
              <w:pStyle w:val="TableParagraph"/>
              <w:spacing w:line="248" w:lineRule="exact" w:before="31"/>
              <w:ind w:right="99"/>
              <w:rPr>
                <w:rFonts w:ascii="Calibri"/>
                <w:sz w:val="22"/>
              </w:rPr>
            </w:pPr>
            <w:r>
              <w:rPr>
                <w:rFonts w:ascii="Calibri"/>
                <w:sz w:val="22"/>
              </w:rPr>
              <w:t>2.9%</w:t>
            </w:r>
          </w:p>
        </w:tc>
        <w:tc>
          <w:tcPr>
            <w:tcW w:w="1094" w:type="dxa"/>
            <w:shd w:val="clear" w:color="auto" w:fill="D9D9D9"/>
          </w:tcPr>
          <w:p>
            <w:pPr>
              <w:pStyle w:val="TableParagraph"/>
              <w:spacing w:line="248" w:lineRule="exact" w:before="31"/>
              <w:ind w:right="99"/>
              <w:rPr>
                <w:rFonts w:ascii="Calibri"/>
                <w:sz w:val="22"/>
              </w:rPr>
            </w:pPr>
            <w:r>
              <w:rPr>
                <w:rFonts w:ascii="Calibri"/>
                <w:sz w:val="22"/>
              </w:rPr>
              <w:t>1.6%</w:t>
            </w:r>
          </w:p>
        </w:tc>
        <w:tc>
          <w:tcPr>
            <w:tcW w:w="982" w:type="dxa"/>
            <w:tcBorders>
              <w:right w:val="nil"/>
            </w:tcBorders>
            <w:shd w:val="clear" w:color="auto" w:fill="D9D9D9"/>
          </w:tcPr>
          <w:p>
            <w:pPr>
              <w:pStyle w:val="TableParagraph"/>
              <w:spacing w:line="248" w:lineRule="exact" w:before="31"/>
              <w:ind w:right="105"/>
              <w:rPr>
                <w:rFonts w:ascii="Calibri"/>
                <w:sz w:val="22"/>
              </w:rPr>
            </w:pPr>
            <w:r>
              <w:rPr>
                <w:rFonts w:ascii="Calibri"/>
                <w:sz w:val="22"/>
              </w:rPr>
              <w:t>0.9%</w:t>
            </w:r>
          </w:p>
        </w:tc>
      </w:tr>
      <w:tr>
        <w:trPr>
          <w:trHeight w:val="300" w:hRule="atLeast"/>
        </w:trPr>
        <w:tc>
          <w:tcPr>
            <w:tcW w:w="3132" w:type="dxa"/>
          </w:tcPr>
          <w:p>
            <w:pPr>
              <w:pStyle w:val="TableParagraph"/>
              <w:spacing w:line="248" w:lineRule="exact" w:before="32"/>
              <w:ind w:left="107"/>
              <w:jc w:val="left"/>
              <w:rPr>
                <w:rFonts w:ascii="Calibri"/>
                <w:b/>
                <w:sz w:val="22"/>
              </w:rPr>
            </w:pPr>
            <w:r>
              <w:rPr>
                <w:rFonts w:ascii="Calibri"/>
                <w:b/>
                <w:sz w:val="22"/>
              </w:rPr>
              <w:t>Hispanic/Latino</w:t>
            </w:r>
          </w:p>
        </w:tc>
        <w:tc>
          <w:tcPr>
            <w:tcW w:w="940" w:type="dxa"/>
          </w:tcPr>
          <w:p>
            <w:pPr>
              <w:pStyle w:val="TableParagraph"/>
              <w:spacing w:line="248" w:lineRule="exact" w:before="32"/>
              <w:ind w:right="96"/>
              <w:rPr>
                <w:rFonts w:ascii="Calibri"/>
                <w:sz w:val="22"/>
              </w:rPr>
            </w:pPr>
            <w:r>
              <w:rPr>
                <w:rFonts w:ascii="Calibri"/>
                <w:sz w:val="22"/>
              </w:rPr>
              <w:t>2.2%</w:t>
            </w:r>
          </w:p>
        </w:tc>
        <w:tc>
          <w:tcPr>
            <w:tcW w:w="1100" w:type="dxa"/>
          </w:tcPr>
          <w:p>
            <w:pPr>
              <w:pStyle w:val="TableParagraph"/>
              <w:spacing w:line="248" w:lineRule="exact" w:before="32"/>
              <w:ind w:right="97"/>
              <w:rPr>
                <w:rFonts w:ascii="Calibri"/>
                <w:sz w:val="22"/>
              </w:rPr>
            </w:pPr>
            <w:r>
              <w:rPr>
                <w:rFonts w:ascii="Calibri"/>
                <w:sz w:val="22"/>
              </w:rPr>
              <w:t>2.3%</w:t>
            </w:r>
          </w:p>
        </w:tc>
        <w:tc>
          <w:tcPr>
            <w:tcW w:w="986" w:type="dxa"/>
          </w:tcPr>
          <w:p>
            <w:pPr>
              <w:pStyle w:val="TableParagraph"/>
              <w:spacing w:line="248" w:lineRule="exact" w:before="32"/>
              <w:ind w:right="97"/>
              <w:rPr>
                <w:rFonts w:ascii="Calibri"/>
                <w:sz w:val="22"/>
              </w:rPr>
            </w:pPr>
            <w:r>
              <w:rPr>
                <w:rFonts w:ascii="Calibri"/>
                <w:sz w:val="22"/>
              </w:rPr>
              <w:t>2.3%</w:t>
            </w:r>
          </w:p>
        </w:tc>
        <w:tc>
          <w:tcPr>
            <w:tcW w:w="986" w:type="dxa"/>
          </w:tcPr>
          <w:p>
            <w:pPr>
              <w:pStyle w:val="TableParagraph"/>
              <w:spacing w:line="248" w:lineRule="exact" w:before="32"/>
              <w:ind w:right="97"/>
              <w:rPr>
                <w:rFonts w:ascii="Calibri"/>
                <w:sz w:val="22"/>
              </w:rPr>
            </w:pPr>
            <w:r>
              <w:rPr>
                <w:rFonts w:ascii="Calibri"/>
                <w:sz w:val="22"/>
              </w:rPr>
              <w:t>2.1%</w:t>
            </w:r>
          </w:p>
        </w:tc>
        <w:tc>
          <w:tcPr>
            <w:tcW w:w="988" w:type="dxa"/>
          </w:tcPr>
          <w:p>
            <w:pPr>
              <w:pStyle w:val="TableParagraph"/>
              <w:spacing w:line="248" w:lineRule="exact" w:before="32"/>
              <w:ind w:right="99"/>
              <w:rPr>
                <w:rFonts w:ascii="Calibri"/>
                <w:sz w:val="22"/>
              </w:rPr>
            </w:pPr>
            <w:r>
              <w:rPr>
                <w:rFonts w:ascii="Calibri"/>
                <w:sz w:val="22"/>
              </w:rPr>
              <w:t>26.6%</w:t>
            </w:r>
          </w:p>
        </w:tc>
        <w:tc>
          <w:tcPr>
            <w:tcW w:w="1094" w:type="dxa"/>
          </w:tcPr>
          <w:p>
            <w:pPr>
              <w:pStyle w:val="TableParagraph"/>
              <w:spacing w:line="248" w:lineRule="exact" w:before="32"/>
              <w:ind w:right="99"/>
              <w:rPr>
                <w:rFonts w:ascii="Calibri"/>
                <w:sz w:val="22"/>
              </w:rPr>
            </w:pPr>
            <w:r>
              <w:rPr>
                <w:rFonts w:ascii="Calibri"/>
                <w:sz w:val="22"/>
              </w:rPr>
              <w:t>4.3%</w:t>
            </w:r>
          </w:p>
        </w:tc>
        <w:tc>
          <w:tcPr>
            <w:tcW w:w="982" w:type="dxa"/>
            <w:tcBorders>
              <w:right w:val="nil"/>
            </w:tcBorders>
          </w:tcPr>
          <w:p>
            <w:pPr>
              <w:pStyle w:val="TableParagraph"/>
              <w:spacing w:line="248" w:lineRule="exact" w:before="32"/>
              <w:ind w:right="105"/>
              <w:rPr>
                <w:rFonts w:ascii="Calibri"/>
                <w:sz w:val="22"/>
              </w:rPr>
            </w:pPr>
            <w:r>
              <w:rPr>
                <w:rFonts w:ascii="Calibri"/>
                <w:sz w:val="22"/>
              </w:rPr>
              <w:t>2.6%</w:t>
            </w:r>
          </w:p>
        </w:tc>
      </w:tr>
      <w:tr>
        <w:trPr>
          <w:trHeight w:val="299" w:hRule="atLeast"/>
        </w:trPr>
        <w:tc>
          <w:tcPr>
            <w:tcW w:w="3132" w:type="dxa"/>
            <w:shd w:val="clear" w:color="auto" w:fill="D9D9D9"/>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2012*</w:t>
            </w:r>
          </w:p>
        </w:tc>
        <w:tc>
          <w:tcPr>
            <w:tcW w:w="940" w:type="dxa"/>
            <w:shd w:val="clear" w:color="auto" w:fill="D9D9D9"/>
          </w:tcPr>
          <w:p>
            <w:pPr>
              <w:pStyle w:val="TableParagraph"/>
              <w:spacing w:line="248" w:lineRule="exact" w:before="31"/>
              <w:ind w:right="96"/>
              <w:rPr>
                <w:rFonts w:ascii="Calibri"/>
                <w:sz w:val="22"/>
              </w:rPr>
            </w:pPr>
            <w:r>
              <w:rPr>
                <w:rFonts w:ascii="Calibri"/>
                <w:w w:val="99"/>
                <w:sz w:val="22"/>
              </w:rPr>
              <w:t>0</w:t>
            </w:r>
          </w:p>
        </w:tc>
        <w:tc>
          <w:tcPr>
            <w:tcW w:w="1100" w:type="dxa"/>
            <w:shd w:val="clear" w:color="auto" w:fill="D9D9D9"/>
          </w:tcPr>
          <w:p>
            <w:pPr>
              <w:pStyle w:val="TableParagraph"/>
              <w:spacing w:line="248" w:lineRule="exact" w:before="31"/>
              <w:ind w:right="97"/>
              <w:rPr>
                <w:rFonts w:ascii="Calibri"/>
                <w:sz w:val="22"/>
              </w:rPr>
            </w:pPr>
            <w:r>
              <w:rPr>
                <w:rFonts w:ascii="Calibri"/>
                <w:w w:val="99"/>
                <w:sz w:val="22"/>
              </w:rPr>
              <w:t>2</w:t>
            </w:r>
          </w:p>
        </w:tc>
        <w:tc>
          <w:tcPr>
            <w:tcW w:w="986" w:type="dxa"/>
            <w:shd w:val="clear" w:color="auto" w:fill="D9D9D9"/>
          </w:tcPr>
          <w:p>
            <w:pPr>
              <w:pStyle w:val="TableParagraph"/>
              <w:spacing w:line="248" w:lineRule="exact" w:before="31"/>
              <w:ind w:right="98"/>
              <w:rPr>
                <w:rFonts w:ascii="Calibri"/>
                <w:sz w:val="22"/>
              </w:rPr>
            </w:pPr>
            <w:r>
              <w:rPr>
                <w:rFonts w:ascii="Calibri"/>
                <w:w w:val="99"/>
                <w:sz w:val="22"/>
              </w:rPr>
              <w:t>3</w:t>
            </w:r>
          </w:p>
        </w:tc>
        <w:tc>
          <w:tcPr>
            <w:tcW w:w="986" w:type="dxa"/>
            <w:shd w:val="clear" w:color="auto" w:fill="D9D9D9"/>
          </w:tcPr>
          <w:p>
            <w:pPr>
              <w:pStyle w:val="TableParagraph"/>
              <w:spacing w:line="248" w:lineRule="exact" w:before="31"/>
              <w:ind w:right="97"/>
              <w:rPr>
                <w:rFonts w:ascii="Calibri" w:hAnsi="Calibri"/>
                <w:sz w:val="22"/>
              </w:rPr>
            </w:pPr>
            <w:r>
              <w:rPr>
                <w:rFonts w:ascii="Calibri" w:hAnsi="Calibri"/>
                <w:w w:val="99"/>
                <w:sz w:val="22"/>
              </w:rPr>
              <w:t>‐</w:t>
            </w:r>
          </w:p>
        </w:tc>
        <w:tc>
          <w:tcPr>
            <w:tcW w:w="988" w:type="dxa"/>
            <w:shd w:val="clear" w:color="auto" w:fill="D9D9D9"/>
          </w:tcPr>
          <w:p>
            <w:pPr>
              <w:pStyle w:val="TableParagraph"/>
              <w:spacing w:line="248" w:lineRule="exact" w:before="31"/>
              <w:ind w:right="99"/>
              <w:rPr>
                <w:rFonts w:ascii="Calibri"/>
                <w:sz w:val="22"/>
              </w:rPr>
            </w:pPr>
            <w:r>
              <w:rPr>
                <w:rFonts w:ascii="Calibri"/>
                <w:w w:val="99"/>
                <w:sz w:val="22"/>
              </w:rPr>
              <w:t>2</w:t>
            </w:r>
          </w:p>
        </w:tc>
        <w:tc>
          <w:tcPr>
            <w:tcW w:w="1094" w:type="dxa"/>
            <w:shd w:val="clear" w:color="auto" w:fill="D9D9D9"/>
          </w:tcPr>
          <w:p>
            <w:pPr>
              <w:pStyle w:val="TableParagraph"/>
              <w:spacing w:line="248" w:lineRule="exact" w:before="31"/>
              <w:ind w:right="100"/>
              <w:rPr>
                <w:rFonts w:ascii="Calibri"/>
                <w:sz w:val="22"/>
              </w:rPr>
            </w:pPr>
            <w:r>
              <w:rPr>
                <w:rFonts w:ascii="Calibri"/>
                <w:w w:val="99"/>
                <w:sz w:val="22"/>
              </w:rPr>
              <w:t>0</w:t>
            </w:r>
          </w:p>
        </w:tc>
        <w:tc>
          <w:tcPr>
            <w:tcW w:w="982" w:type="dxa"/>
            <w:tcBorders>
              <w:right w:val="nil"/>
            </w:tcBorders>
            <w:shd w:val="clear" w:color="auto" w:fill="D9D9D9"/>
          </w:tcPr>
          <w:p>
            <w:pPr>
              <w:pStyle w:val="TableParagraph"/>
              <w:spacing w:line="248" w:lineRule="exact" w:before="31"/>
              <w:ind w:right="105"/>
              <w:rPr>
                <w:rFonts w:ascii="Calibri"/>
                <w:sz w:val="22"/>
              </w:rPr>
            </w:pPr>
            <w:r>
              <w:rPr>
                <w:rFonts w:ascii="Calibri"/>
                <w:w w:val="99"/>
                <w:sz w:val="22"/>
              </w:rPr>
              <w:t>0</w:t>
            </w:r>
          </w:p>
        </w:tc>
      </w:tr>
      <w:tr>
        <w:trPr>
          <w:trHeight w:val="299" w:hRule="atLeast"/>
        </w:trPr>
        <w:tc>
          <w:tcPr>
            <w:tcW w:w="3132" w:type="dxa"/>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2013*</w:t>
            </w:r>
          </w:p>
        </w:tc>
        <w:tc>
          <w:tcPr>
            <w:tcW w:w="940" w:type="dxa"/>
          </w:tcPr>
          <w:p>
            <w:pPr>
              <w:pStyle w:val="TableParagraph"/>
              <w:spacing w:line="248" w:lineRule="exact" w:before="31"/>
              <w:ind w:right="96"/>
              <w:rPr>
                <w:rFonts w:ascii="Calibri"/>
                <w:sz w:val="22"/>
              </w:rPr>
            </w:pPr>
            <w:r>
              <w:rPr>
                <w:rFonts w:ascii="Calibri"/>
                <w:w w:val="99"/>
                <w:sz w:val="22"/>
              </w:rPr>
              <w:t>0</w:t>
            </w:r>
          </w:p>
        </w:tc>
        <w:tc>
          <w:tcPr>
            <w:tcW w:w="1100" w:type="dxa"/>
          </w:tcPr>
          <w:p>
            <w:pPr>
              <w:pStyle w:val="TableParagraph"/>
              <w:spacing w:line="248" w:lineRule="exact" w:before="31"/>
              <w:ind w:right="97"/>
              <w:rPr>
                <w:rFonts w:ascii="Calibri"/>
                <w:sz w:val="22"/>
              </w:rPr>
            </w:pPr>
            <w:r>
              <w:rPr>
                <w:rFonts w:ascii="Calibri"/>
                <w:w w:val="99"/>
                <w:sz w:val="22"/>
              </w:rPr>
              <w:t>0</w:t>
            </w:r>
          </w:p>
        </w:tc>
        <w:tc>
          <w:tcPr>
            <w:tcW w:w="986" w:type="dxa"/>
          </w:tcPr>
          <w:p>
            <w:pPr>
              <w:pStyle w:val="TableParagraph"/>
              <w:spacing w:line="248" w:lineRule="exact" w:before="31"/>
              <w:ind w:right="98"/>
              <w:rPr>
                <w:rFonts w:ascii="Calibri"/>
                <w:sz w:val="22"/>
              </w:rPr>
            </w:pPr>
            <w:r>
              <w:rPr>
                <w:rFonts w:ascii="Calibri"/>
                <w:w w:val="99"/>
                <w:sz w:val="22"/>
              </w:rPr>
              <w:t>1</w:t>
            </w:r>
          </w:p>
        </w:tc>
        <w:tc>
          <w:tcPr>
            <w:tcW w:w="986" w:type="dxa"/>
          </w:tcPr>
          <w:p>
            <w:pPr>
              <w:pStyle w:val="TableParagraph"/>
              <w:spacing w:line="248" w:lineRule="exact" w:before="31"/>
              <w:ind w:right="97"/>
              <w:rPr>
                <w:rFonts w:ascii="Calibri" w:hAnsi="Calibri"/>
                <w:sz w:val="22"/>
              </w:rPr>
            </w:pPr>
            <w:r>
              <w:rPr>
                <w:rFonts w:ascii="Calibri" w:hAnsi="Calibri"/>
                <w:w w:val="99"/>
                <w:sz w:val="22"/>
              </w:rPr>
              <w:t>‐</w:t>
            </w:r>
          </w:p>
        </w:tc>
        <w:tc>
          <w:tcPr>
            <w:tcW w:w="988" w:type="dxa"/>
          </w:tcPr>
          <w:p>
            <w:pPr>
              <w:pStyle w:val="TableParagraph"/>
              <w:spacing w:line="248" w:lineRule="exact" w:before="31"/>
              <w:ind w:right="99"/>
              <w:rPr>
                <w:rFonts w:ascii="Calibri"/>
                <w:sz w:val="22"/>
              </w:rPr>
            </w:pPr>
            <w:r>
              <w:rPr>
                <w:rFonts w:ascii="Calibri"/>
                <w:w w:val="99"/>
                <w:sz w:val="22"/>
              </w:rPr>
              <w:t>2</w:t>
            </w:r>
          </w:p>
        </w:tc>
        <w:tc>
          <w:tcPr>
            <w:tcW w:w="1094" w:type="dxa"/>
          </w:tcPr>
          <w:p>
            <w:pPr>
              <w:pStyle w:val="TableParagraph"/>
              <w:spacing w:line="248" w:lineRule="exact" w:before="31"/>
              <w:ind w:right="100"/>
              <w:rPr>
                <w:rFonts w:ascii="Calibri"/>
                <w:sz w:val="22"/>
              </w:rPr>
            </w:pPr>
            <w:r>
              <w:rPr>
                <w:rFonts w:ascii="Calibri"/>
                <w:w w:val="99"/>
                <w:sz w:val="22"/>
              </w:rPr>
              <w:t>1</w:t>
            </w:r>
          </w:p>
        </w:tc>
        <w:tc>
          <w:tcPr>
            <w:tcW w:w="982" w:type="dxa"/>
            <w:tcBorders>
              <w:right w:val="nil"/>
            </w:tcBorders>
          </w:tcPr>
          <w:p>
            <w:pPr>
              <w:pStyle w:val="TableParagraph"/>
              <w:spacing w:line="248" w:lineRule="exact" w:before="31"/>
              <w:ind w:right="105"/>
              <w:rPr>
                <w:rFonts w:ascii="Calibri"/>
                <w:sz w:val="22"/>
              </w:rPr>
            </w:pPr>
            <w:r>
              <w:rPr>
                <w:rFonts w:ascii="Calibri"/>
                <w:w w:val="99"/>
                <w:sz w:val="22"/>
              </w:rPr>
              <w:t>1</w:t>
            </w:r>
          </w:p>
        </w:tc>
      </w:tr>
      <w:tr>
        <w:trPr>
          <w:trHeight w:val="300" w:hRule="atLeast"/>
        </w:trPr>
        <w:tc>
          <w:tcPr>
            <w:tcW w:w="3132" w:type="dxa"/>
            <w:shd w:val="clear" w:color="auto" w:fill="D9D9D9"/>
          </w:tcPr>
          <w:p>
            <w:pPr>
              <w:pStyle w:val="TableParagraph"/>
              <w:spacing w:line="248" w:lineRule="exact" w:before="32"/>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2014*</w:t>
            </w:r>
          </w:p>
        </w:tc>
        <w:tc>
          <w:tcPr>
            <w:tcW w:w="940" w:type="dxa"/>
            <w:shd w:val="clear" w:color="auto" w:fill="D9D9D9"/>
          </w:tcPr>
          <w:p>
            <w:pPr>
              <w:pStyle w:val="TableParagraph"/>
              <w:spacing w:line="248" w:lineRule="exact" w:before="32"/>
              <w:ind w:right="96"/>
              <w:rPr>
                <w:rFonts w:ascii="Calibri"/>
                <w:sz w:val="22"/>
              </w:rPr>
            </w:pPr>
            <w:r>
              <w:rPr>
                <w:rFonts w:ascii="Calibri"/>
                <w:w w:val="99"/>
                <w:sz w:val="22"/>
              </w:rPr>
              <w:t>0</w:t>
            </w:r>
          </w:p>
        </w:tc>
        <w:tc>
          <w:tcPr>
            <w:tcW w:w="1100" w:type="dxa"/>
            <w:shd w:val="clear" w:color="auto" w:fill="D9D9D9"/>
          </w:tcPr>
          <w:p>
            <w:pPr>
              <w:pStyle w:val="TableParagraph"/>
              <w:spacing w:line="248" w:lineRule="exact" w:before="32"/>
              <w:ind w:right="97"/>
              <w:rPr>
                <w:rFonts w:ascii="Calibri"/>
                <w:sz w:val="22"/>
              </w:rPr>
            </w:pPr>
            <w:r>
              <w:rPr>
                <w:rFonts w:ascii="Calibri"/>
                <w:w w:val="99"/>
                <w:sz w:val="22"/>
              </w:rPr>
              <w:t>1</w:t>
            </w:r>
          </w:p>
        </w:tc>
        <w:tc>
          <w:tcPr>
            <w:tcW w:w="986" w:type="dxa"/>
            <w:shd w:val="clear" w:color="auto" w:fill="D9D9D9"/>
          </w:tcPr>
          <w:p>
            <w:pPr>
              <w:pStyle w:val="TableParagraph"/>
              <w:spacing w:line="248" w:lineRule="exact" w:before="32"/>
              <w:ind w:right="98"/>
              <w:rPr>
                <w:rFonts w:ascii="Calibri"/>
                <w:sz w:val="22"/>
              </w:rPr>
            </w:pPr>
            <w:r>
              <w:rPr>
                <w:rFonts w:ascii="Calibri"/>
                <w:w w:val="99"/>
                <w:sz w:val="22"/>
              </w:rPr>
              <w:t>5</w:t>
            </w:r>
          </w:p>
        </w:tc>
        <w:tc>
          <w:tcPr>
            <w:tcW w:w="986" w:type="dxa"/>
            <w:shd w:val="clear" w:color="auto" w:fill="D9D9D9"/>
          </w:tcPr>
          <w:p>
            <w:pPr>
              <w:pStyle w:val="TableParagraph"/>
              <w:spacing w:line="248" w:lineRule="exact" w:before="32"/>
              <w:ind w:right="97"/>
              <w:rPr>
                <w:rFonts w:ascii="Calibri" w:hAnsi="Calibri"/>
                <w:sz w:val="22"/>
              </w:rPr>
            </w:pPr>
            <w:r>
              <w:rPr>
                <w:rFonts w:ascii="Calibri" w:hAnsi="Calibri"/>
                <w:w w:val="99"/>
                <w:sz w:val="22"/>
              </w:rPr>
              <w:t>‐</w:t>
            </w:r>
          </w:p>
        </w:tc>
        <w:tc>
          <w:tcPr>
            <w:tcW w:w="988" w:type="dxa"/>
            <w:shd w:val="clear" w:color="auto" w:fill="D9D9D9"/>
          </w:tcPr>
          <w:p>
            <w:pPr>
              <w:pStyle w:val="TableParagraph"/>
              <w:spacing w:line="248" w:lineRule="exact" w:before="32"/>
              <w:ind w:right="99"/>
              <w:rPr>
                <w:rFonts w:ascii="Calibri"/>
                <w:sz w:val="22"/>
              </w:rPr>
            </w:pPr>
            <w:r>
              <w:rPr>
                <w:rFonts w:ascii="Calibri"/>
                <w:w w:val="99"/>
                <w:sz w:val="22"/>
              </w:rPr>
              <w:t>3</w:t>
            </w:r>
          </w:p>
        </w:tc>
        <w:tc>
          <w:tcPr>
            <w:tcW w:w="1094" w:type="dxa"/>
            <w:shd w:val="clear" w:color="auto" w:fill="D9D9D9"/>
          </w:tcPr>
          <w:p>
            <w:pPr>
              <w:pStyle w:val="TableParagraph"/>
              <w:spacing w:line="248" w:lineRule="exact" w:before="32"/>
              <w:ind w:right="100"/>
              <w:rPr>
                <w:rFonts w:ascii="Calibri"/>
                <w:sz w:val="22"/>
              </w:rPr>
            </w:pPr>
            <w:r>
              <w:rPr>
                <w:rFonts w:ascii="Calibri"/>
                <w:w w:val="99"/>
                <w:sz w:val="22"/>
              </w:rPr>
              <w:t>3</w:t>
            </w:r>
          </w:p>
        </w:tc>
        <w:tc>
          <w:tcPr>
            <w:tcW w:w="982" w:type="dxa"/>
            <w:tcBorders>
              <w:right w:val="nil"/>
            </w:tcBorders>
            <w:shd w:val="clear" w:color="auto" w:fill="D9D9D9"/>
          </w:tcPr>
          <w:p>
            <w:pPr>
              <w:pStyle w:val="TableParagraph"/>
              <w:spacing w:line="248" w:lineRule="exact" w:before="32"/>
              <w:ind w:right="105"/>
              <w:rPr>
                <w:rFonts w:ascii="Calibri"/>
                <w:sz w:val="22"/>
              </w:rPr>
            </w:pPr>
            <w:r>
              <w:rPr>
                <w:rFonts w:ascii="Calibri"/>
                <w:w w:val="99"/>
                <w:sz w:val="22"/>
              </w:rPr>
              <w:t>1</w:t>
            </w:r>
          </w:p>
        </w:tc>
      </w:tr>
      <w:tr>
        <w:trPr>
          <w:trHeight w:val="299" w:hRule="atLeast"/>
        </w:trPr>
        <w:tc>
          <w:tcPr>
            <w:tcW w:w="3132" w:type="dxa"/>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2015*</w:t>
            </w:r>
          </w:p>
        </w:tc>
        <w:tc>
          <w:tcPr>
            <w:tcW w:w="940" w:type="dxa"/>
          </w:tcPr>
          <w:p>
            <w:pPr>
              <w:pStyle w:val="TableParagraph"/>
              <w:spacing w:line="248" w:lineRule="exact" w:before="31"/>
              <w:ind w:right="96"/>
              <w:rPr>
                <w:rFonts w:ascii="Calibri"/>
                <w:sz w:val="22"/>
              </w:rPr>
            </w:pPr>
            <w:r>
              <w:rPr>
                <w:rFonts w:ascii="Calibri"/>
                <w:w w:val="99"/>
                <w:sz w:val="22"/>
              </w:rPr>
              <w:t>1</w:t>
            </w:r>
          </w:p>
        </w:tc>
        <w:tc>
          <w:tcPr>
            <w:tcW w:w="1100" w:type="dxa"/>
          </w:tcPr>
          <w:p>
            <w:pPr>
              <w:pStyle w:val="TableParagraph"/>
              <w:spacing w:line="248" w:lineRule="exact" w:before="31"/>
              <w:ind w:right="97"/>
              <w:rPr>
                <w:rFonts w:ascii="Calibri"/>
                <w:sz w:val="22"/>
              </w:rPr>
            </w:pPr>
            <w:r>
              <w:rPr>
                <w:rFonts w:ascii="Calibri"/>
                <w:w w:val="99"/>
                <w:sz w:val="22"/>
              </w:rPr>
              <w:t>0</w:t>
            </w:r>
          </w:p>
        </w:tc>
        <w:tc>
          <w:tcPr>
            <w:tcW w:w="986" w:type="dxa"/>
          </w:tcPr>
          <w:p>
            <w:pPr>
              <w:pStyle w:val="TableParagraph"/>
              <w:spacing w:line="248" w:lineRule="exact" w:before="31"/>
              <w:ind w:right="98"/>
              <w:rPr>
                <w:rFonts w:ascii="Calibri"/>
                <w:sz w:val="22"/>
              </w:rPr>
            </w:pPr>
            <w:r>
              <w:rPr>
                <w:rFonts w:ascii="Calibri"/>
                <w:w w:val="99"/>
                <w:sz w:val="22"/>
              </w:rPr>
              <w:t>3</w:t>
            </w:r>
          </w:p>
        </w:tc>
        <w:tc>
          <w:tcPr>
            <w:tcW w:w="986" w:type="dxa"/>
          </w:tcPr>
          <w:p>
            <w:pPr>
              <w:pStyle w:val="TableParagraph"/>
              <w:spacing w:line="248" w:lineRule="exact" w:before="31"/>
              <w:ind w:right="97"/>
              <w:rPr>
                <w:rFonts w:ascii="Calibri" w:hAnsi="Calibri"/>
                <w:sz w:val="22"/>
              </w:rPr>
            </w:pPr>
            <w:r>
              <w:rPr>
                <w:rFonts w:ascii="Calibri" w:hAnsi="Calibri"/>
                <w:w w:val="99"/>
                <w:sz w:val="22"/>
              </w:rPr>
              <w:t>‐</w:t>
            </w:r>
          </w:p>
        </w:tc>
        <w:tc>
          <w:tcPr>
            <w:tcW w:w="988" w:type="dxa"/>
          </w:tcPr>
          <w:p>
            <w:pPr>
              <w:pStyle w:val="TableParagraph"/>
              <w:spacing w:line="248" w:lineRule="exact" w:before="31"/>
              <w:ind w:right="99"/>
              <w:rPr>
                <w:rFonts w:ascii="Calibri"/>
                <w:sz w:val="22"/>
              </w:rPr>
            </w:pPr>
            <w:r>
              <w:rPr>
                <w:rFonts w:ascii="Calibri"/>
                <w:w w:val="99"/>
                <w:sz w:val="22"/>
              </w:rPr>
              <w:t>6</w:t>
            </w:r>
          </w:p>
        </w:tc>
        <w:tc>
          <w:tcPr>
            <w:tcW w:w="1094" w:type="dxa"/>
          </w:tcPr>
          <w:p>
            <w:pPr>
              <w:pStyle w:val="TableParagraph"/>
              <w:spacing w:line="248" w:lineRule="exact" w:before="31"/>
              <w:ind w:right="100"/>
              <w:rPr>
                <w:rFonts w:ascii="Calibri"/>
                <w:sz w:val="22"/>
              </w:rPr>
            </w:pPr>
            <w:r>
              <w:rPr>
                <w:rFonts w:ascii="Calibri"/>
                <w:w w:val="99"/>
                <w:sz w:val="22"/>
              </w:rPr>
              <w:t>8</w:t>
            </w:r>
          </w:p>
        </w:tc>
        <w:tc>
          <w:tcPr>
            <w:tcW w:w="982" w:type="dxa"/>
            <w:tcBorders>
              <w:right w:val="nil"/>
            </w:tcBorders>
          </w:tcPr>
          <w:p>
            <w:pPr>
              <w:pStyle w:val="TableParagraph"/>
              <w:spacing w:line="248" w:lineRule="exact" w:before="31"/>
              <w:ind w:right="105"/>
              <w:rPr>
                <w:rFonts w:ascii="Calibri"/>
                <w:sz w:val="22"/>
              </w:rPr>
            </w:pPr>
            <w:r>
              <w:rPr>
                <w:rFonts w:ascii="Calibri"/>
                <w:w w:val="99"/>
                <w:sz w:val="22"/>
              </w:rPr>
              <w:t>1</w:t>
            </w:r>
          </w:p>
        </w:tc>
      </w:tr>
      <w:tr>
        <w:trPr>
          <w:trHeight w:val="600" w:hRule="atLeast"/>
        </w:trPr>
        <w:tc>
          <w:tcPr>
            <w:tcW w:w="3132" w:type="dxa"/>
            <w:shd w:val="clear" w:color="auto" w:fill="D9D9D9"/>
          </w:tcPr>
          <w:p>
            <w:pPr>
              <w:pStyle w:val="TableParagraph"/>
              <w:spacing w:before="62"/>
              <w:ind w:left="107"/>
              <w:jc w:val="left"/>
              <w:rPr>
                <w:rFonts w:ascii="Calibri"/>
                <w:b/>
                <w:sz w:val="22"/>
              </w:rPr>
            </w:pPr>
            <w:r>
              <w:rPr>
                <w:rFonts w:ascii="Calibri"/>
                <w:b/>
                <w:sz w:val="22"/>
              </w:rPr>
              <w:t>Top</w:t>
            </w:r>
            <w:r>
              <w:rPr>
                <w:rFonts w:ascii="Calibri"/>
                <w:b/>
                <w:spacing w:val="-3"/>
                <w:sz w:val="22"/>
              </w:rPr>
              <w:t> </w:t>
            </w:r>
            <w:r>
              <w:rPr>
                <w:rFonts w:ascii="Calibri"/>
                <w:b/>
                <w:sz w:val="22"/>
              </w:rPr>
              <w:t>Cause</w:t>
            </w:r>
            <w:r>
              <w:rPr>
                <w:rFonts w:ascii="Calibri"/>
                <w:b/>
                <w:spacing w:val="-1"/>
                <w:sz w:val="22"/>
              </w:rPr>
              <w:t> </w:t>
            </w:r>
            <w:r>
              <w:rPr>
                <w:rFonts w:ascii="Calibri"/>
                <w:b/>
                <w:sz w:val="22"/>
              </w:rPr>
              <w:t>of</w:t>
            </w:r>
            <w:r>
              <w:rPr>
                <w:rFonts w:ascii="Calibri"/>
                <w:b/>
                <w:spacing w:val="-1"/>
                <w:sz w:val="22"/>
              </w:rPr>
              <w:t> </w:t>
            </w:r>
            <w:r>
              <w:rPr>
                <w:rFonts w:ascii="Calibri"/>
                <w:b/>
                <w:sz w:val="22"/>
              </w:rPr>
              <w:t>Death</w:t>
            </w:r>
            <w:r>
              <w:rPr>
                <w:rFonts w:ascii="Calibri"/>
                <w:b/>
                <w:spacing w:val="-1"/>
                <w:sz w:val="22"/>
              </w:rPr>
              <w:t> </w:t>
            </w:r>
            <w:r>
              <w:rPr>
                <w:rFonts w:ascii="Calibri"/>
                <w:b/>
                <w:sz w:val="22"/>
              </w:rPr>
              <w:t>**</w:t>
            </w:r>
          </w:p>
          <w:p>
            <w:pPr>
              <w:pStyle w:val="TableParagraph"/>
              <w:spacing w:line="249" w:lineRule="exact" w:before="1"/>
              <w:ind w:left="107"/>
              <w:jc w:val="left"/>
              <w:rPr>
                <w:rFonts w:ascii="Calibri"/>
                <w:b/>
                <w:sz w:val="22"/>
              </w:rPr>
            </w:pPr>
            <w:r>
              <w:rPr>
                <w:rFonts w:ascii="Calibri"/>
                <w:b/>
                <w:color w:val="006FC0"/>
                <w:sz w:val="22"/>
              </w:rPr>
              <w:t>1=</w:t>
            </w:r>
            <w:r>
              <w:rPr>
                <w:rFonts w:ascii="Calibri"/>
                <w:b/>
                <w:color w:val="006FC0"/>
                <w:spacing w:val="-3"/>
                <w:sz w:val="22"/>
              </w:rPr>
              <w:t> </w:t>
            </w:r>
            <w:r>
              <w:rPr>
                <w:rFonts w:ascii="Calibri"/>
                <w:b/>
                <w:color w:val="006FC0"/>
                <w:sz w:val="22"/>
              </w:rPr>
              <w:t>Heart</w:t>
            </w:r>
            <w:r>
              <w:rPr>
                <w:rFonts w:ascii="Calibri"/>
                <w:b/>
                <w:color w:val="006FC0"/>
                <w:spacing w:val="-1"/>
                <w:sz w:val="22"/>
              </w:rPr>
              <w:t> </w:t>
            </w:r>
            <w:r>
              <w:rPr>
                <w:rFonts w:ascii="Calibri"/>
                <w:b/>
                <w:color w:val="006FC0"/>
                <w:sz w:val="22"/>
              </w:rPr>
              <w:t>Disease,</w:t>
            </w:r>
            <w:r>
              <w:rPr>
                <w:rFonts w:ascii="Calibri"/>
                <w:b/>
                <w:color w:val="006FC0"/>
                <w:spacing w:val="-2"/>
                <w:sz w:val="22"/>
              </w:rPr>
              <w:t> </w:t>
            </w:r>
            <w:r>
              <w:rPr>
                <w:rFonts w:ascii="Calibri"/>
                <w:b/>
                <w:color w:val="006FC0"/>
                <w:sz w:val="22"/>
              </w:rPr>
              <w:t>2=Cancer</w:t>
            </w:r>
          </w:p>
        </w:tc>
        <w:tc>
          <w:tcPr>
            <w:tcW w:w="94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1</w:t>
            </w:r>
          </w:p>
        </w:tc>
        <w:tc>
          <w:tcPr>
            <w:tcW w:w="1100" w:type="dxa"/>
            <w:shd w:val="clear" w:color="auto" w:fill="D9D9D9"/>
          </w:tcPr>
          <w:p>
            <w:pPr>
              <w:pStyle w:val="TableParagraph"/>
              <w:spacing w:before="3"/>
              <w:jc w:val="left"/>
              <w:rPr>
                <w:rFonts w:ascii="Cambria"/>
                <w:sz w:val="28"/>
              </w:rPr>
            </w:pPr>
          </w:p>
          <w:p>
            <w:pPr>
              <w:pStyle w:val="TableParagraph"/>
              <w:spacing w:line="249" w:lineRule="exact"/>
              <w:ind w:right="99"/>
              <w:rPr>
                <w:rFonts w:ascii="Calibri"/>
                <w:sz w:val="22"/>
              </w:rPr>
            </w:pPr>
            <w:r>
              <w:rPr>
                <w:rFonts w:ascii="Calibri"/>
                <w:sz w:val="22"/>
              </w:rPr>
              <w:t>1</w:t>
            </w:r>
            <w:r>
              <w:rPr>
                <w:rFonts w:ascii="Calibri"/>
                <w:spacing w:val="-2"/>
                <w:sz w:val="22"/>
              </w:rPr>
              <w:t> </w:t>
            </w:r>
            <w:r>
              <w:rPr>
                <w:rFonts w:ascii="Calibri"/>
                <w:sz w:val="22"/>
              </w:rPr>
              <w:t>/</w:t>
            </w:r>
            <w:r>
              <w:rPr>
                <w:rFonts w:ascii="Calibri"/>
                <w:spacing w:val="-1"/>
                <w:sz w:val="22"/>
              </w:rPr>
              <w:t> </w:t>
            </w:r>
            <w:r>
              <w:rPr>
                <w:rFonts w:ascii="Calibri"/>
                <w:sz w:val="22"/>
              </w:rPr>
              <w:t>2</w:t>
            </w:r>
            <w:r>
              <w:rPr>
                <w:rFonts w:ascii="Calibri"/>
                <w:spacing w:val="-1"/>
                <w:sz w:val="22"/>
              </w:rPr>
              <w:t> </w:t>
            </w:r>
            <w:r>
              <w:rPr>
                <w:rFonts w:ascii="Calibri"/>
                <w:sz w:val="22"/>
              </w:rPr>
              <w:t>(tie)</w:t>
            </w:r>
          </w:p>
        </w:tc>
        <w:tc>
          <w:tcPr>
            <w:tcW w:w="986" w:type="dxa"/>
            <w:shd w:val="clear" w:color="auto" w:fill="D9D9D9"/>
          </w:tcPr>
          <w:p>
            <w:pPr>
              <w:pStyle w:val="TableParagraph"/>
              <w:spacing w:before="3"/>
              <w:jc w:val="left"/>
              <w:rPr>
                <w:rFonts w:ascii="Cambria"/>
                <w:sz w:val="28"/>
              </w:rPr>
            </w:pPr>
          </w:p>
          <w:p>
            <w:pPr>
              <w:pStyle w:val="TableParagraph"/>
              <w:spacing w:line="249" w:lineRule="exact"/>
              <w:ind w:right="98"/>
              <w:rPr>
                <w:rFonts w:ascii="Calibri"/>
                <w:sz w:val="22"/>
              </w:rPr>
            </w:pPr>
            <w:r>
              <w:rPr>
                <w:rFonts w:ascii="Calibri"/>
                <w:w w:val="99"/>
                <w:sz w:val="22"/>
              </w:rPr>
              <w:t>1</w:t>
            </w:r>
          </w:p>
        </w:tc>
        <w:tc>
          <w:tcPr>
            <w:tcW w:w="986" w:type="dxa"/>
            <w:shd w:val="clear" w:color="auto" w:fill="D9D9D9"/>
          </w:tcPr>
          <w:p>
            <w:pPr>
              <w:pStyle w:val="TableParagraph"/>
              <w:spacing w:before="3"/>
              <w:jc w:val="left"/>
              <w:rPr>
                <w:rFonts w:ascii="Cambria"/>
                <w:sz w:val="28"/>
              </w:rPr>
            </w:pPr>
          </w:p>
          <w:p>
            <w:pPr>
              <w:pStyle w:val="TableParagraph"/>
              <w:spacing w:line="249" w:lineRule="exact"/>
              <w:ind w:right="97"/>
              <w:rPr>
                <w:rFonts w:ascii="Calibri" w:hAnsi="Calibri"/>
                <w:sz w:val="22"/>
              </w:rPr>
            </w:pPr>
            <w:r>
              <w:rPr>
                <w:rFonts w:ascii="Calibri" w:hAnsi="Calibri"/>
                <w:w w:val="99"/>
                <w:sz w:val="22"/>
              </w:rPr>
              <w:t>‐</w:t>
            </w:r>
          </w:p>
        </w:tc>
        <w:tc>
          <w:tcPr>
            <w:tcW w:w="988" w:type="dxa"/>
            <w:shd w:val="clear" w:color="auto" w:fill="D9D9D9"/>
          </w:tcPr>
          <w:p>
            <w:pPr>
              <w:pStyle w:val="TableParagraph"/>
              <w:spacing w:before="3"/>
              <w:jc w:val="left"/>
              <w:rPr>
                <w:rFonts w:ascii="Cambria"/>
                <w:sz w:val="28"/>
              </w:rPr>
            </w:pPr>
          </w:p>
          <w:p>
            <w:pPr>
              <w:pStyle w:val="TableParagraph"/>
              <w:spacing w:line="249" w:lineRule="exact"/>
              <w:ind w:right="99"/>
              <w:rPr>
                <w:rFonts w:ascii="Calibri"/>
                <w:sz w:val="22"/>
              </w:rPr>
            </w:pPr>
            <w:r>
              <w:rPr>
                <w:rFonts w:ascii="Calibri"/>
                <w:w w:val="99"/>
                <w:sz w:val="22"/>
              </w:rPr>
              <w:t>1</w:t>
            </w:r>
          </w:p>
        </w:tc>
        <w:tc>
          <w:tcPr>
            <w:tcW w:w="1094" w:type="dxa"/>
            <w:shd w:val="clear" w:color="auto" w:fill="D9D9D9"/>
          </w:tcPr>
          <w:p>
            <w:pPr>
              <w:pStyle w:val="TableParagraph"/>
              <w:spacing w:before="3"/>
              <w:jc w:val="left"/>
              <w:rPr>
                <w:rFonts w:ascii="Cambria"/>
                <w:sz w:val="28"/>
              </w:rPr>
            </w:pPr>
          </w:p>
          <w:p>
            <w:pPr>
              <w:pStyle w:val="TableParagraph"/>
              <w:spacing w:line="249" w:lineRule="exact"/>
              <w:ind w:right="100"/>
              <w:rPr>
                <w:rFonts w:ascii="Calibri"/>
                <w:sz w:val="22"/>
              </w:rPr>
            </w:pPr>
            <w:r>
              <w:rPr>
                <w:rFonts w:ascii="Calibri"/>
                <w:w w:val="99"/>
                <w:sz w:val="22"/>
              </w:rPr>
              <w:t>2</w:t>
            </w:r>
          </w:p>
        </w:tc>
        <w:tc>
          <w:tcPr>
            <w:tcW w:w="982" w:type="dxa"/>
            <w:tcBorders>
              <w:right w:val="nil"/>
            </w:tcBorders>
            <w:shd w:val="clear" w:color="auto" w:fill="D9D9D9"/>
          </w:tcPr>
          <w:p>
            <w:pPr>
              <w:pStyle w:val="TableParagraph"/>
              <w:spacing w:before="3"/>
              <w:jc w:val="left"/>
              <w:rPr>
                <w:rFonts w:ascii="Cambria"/>
                <w:sz w:val="28"/>
              </w:rPr>
            </w:pPr>
          </w:p>
          <w:p>
            <w:pPr>
              <w:pStyle w:val="TableParagraph"/>
              <w:spacing w:line="249" w:lineRule="exact"/>
              <w:ind w:right="105"/>
              <w:rPr>
                <w:rFonts w:ascii="Calibri"/>
                <w:sz w:val="22"/>
              </w:rPr>
            </w:pPr>
            <w:r>
              <w:rPr>
                <w:rFonts w:ascii="Calibri"/>
                <w:w w:val="99"/>
                <w:sz w:val="22"/>
              </w:rPr>
              <w:t>1</w:t>
            </w:r>
          </w:p>
        </w:tc>
      </w:tr>
    </w:tbl>
    <w:p>
      <w:pPr>
        <w:spacing w:after="0" w:line="249" w:lineRule="exact"/>
        <w:rPr>
          <w:rFonts w:ascii="Calibri"/>
          <w:sz w:val="22"/>
        </w:rPr>
        <w:sectPr>
          <w:headerReference w:type="default" r:id="rId801"/>
          <w:footerReference w:type="default" r:id="rId802"/>
          <w:pgSz w:w="12240" w:h="15840"/>
          <w:pgMar w:header="720" w:footer="653" w:top="1500" w:bottom="840" w:left="120" w:right="0"/>
        </w:sectPr>
      </w:pPr>
    </w:p>
    <w:p>
      <w:pPr>
        <w:spacing w:before="198" w:after="57"/>
        <w:ind w:left="960" w:right="0" w:firstLine="0"/>
        <w:jc w:val="left"/>
        <w:rPr>
          <w:rFonts w:ascii="Cambria"/>
          <w:sz w:val="32"/>
        </w:rPr>
      </w:pPr>
      <w:r>
        <w:rPr>
          <w:rFonts w:ascii="Cambria"/>
          <w:color w:val="355E91"/>
          <w:sz w:val="32"/>
        </w:rPr>
        <w:t>APPENDIX</w:t>
      </w:r>
      <w:r>
        <w:rPr>
          <w:rFonts w:ascii="Cambria"/>
          <w:color w:val="355E91"/>
          <w:spacing w:val="-3"/>
          <w:sz w:val="32"/>
        </w:rPr>
        <w:t> </w:t>
      </w:r>
      <w:r>
        <w:rPr>
          <w:rFonts w:ascii="Cambria"/>
          <w:color w:val="355E91"/>
          <w:sz w:val="32"/>
        </w:rPr>
        <w:t>L:</w:t>
      </w:r>
      <w:r>
        <w:rPr>
          <w:rFonts w:ascii="Cambria"/>
          <w:color w:val="355E91"/>
          <w:spacing w:val="-3"/>
          <w:sz w:val="32"/>
        </w:rPr>
        <w:t> </w:t>
      </w:r>
      <w:r>
        <w:rPr>
          <w:rFonts w:ascii="Cambria"/>
          <w:color w:val="355E91"/>
          <w:sz w:val="32"/>
        </w:rPr>
        <w:t>Communities</w:t>
      </w:r>
      <w:r>
        <w:rPr>
          <w:rFonts w:ascii="Cambria"/>
          <w:color w:val="355E91"/>
          <w:spacing w:val="-4"/>
          <w:sz w:val="32"/>
        </w:rPr>
        <w:t> </w:t>
      </w:r>
      <w:r>
        <w:rPr>
          <w:rFonts w:ascii="Cambria"/>
          <w:color w:val="355E91"/>
          <w:sz w:val="32"/>
        </w:rPr>
        <w:t>Served:</w:t>
      </w:r>
      <w:r>
        <w:rPr>
          <w:rFonts w:ascii="Cambria"/>
          <w:color w:val="355E91"/>
          <w:spacing w:val="-3"/>
          <w:sz w:val="32"/>
        </w:rPr>
        <w:t> </w:t>
      </w:r>
      <w:r>
        <w:rPr>
          <w:rFonts w:ascii="Cambria"/>
          <w:color w:val="355E91"/>
          <w:sz w:val="32"/>
        </w:rPr>
        <w:t>Demographic</w:t>
      </w:r>
      <w:r>
        <w:rPr>
          <w:rFonts w:ascii="Cambria"/>
          <w:color w:val="355E91"/>
          <w:spacing w:val="-4"/>
          <w:sz w:val="32"/>
        </w:rPr>
        <w:t> </w:t>
      </w:r>
      <w:r>
        <w:rPr>
          <w:rFonts w:ascii="Cambria"/>
          <w:color w:val="355E91"/>
          <w:sz w:val="32"/>
        </w:rPr>
        <w:t>Data</w:t>
      </w:r>
      <w:r>
        <w:rPr>
          <w:rFonts w:ascii="Cambria"/>
          <w:color w:val="355E91"/>
          <w:spacing w:val="-3"/>
          <w:sz w:val="32"/>
        </w:rPr>
        <w:t> </w:t>
      </w:r>
      <w:r>
        <w:rPr>
          <w:rFonts w:ascii="Cambria"/>
          <w:color w:val="355E91"/>
          <w:sz w:val="32"/>
        </w:rPr>
        <w:t>(3</w:t>
      </w:r>
      <w:r>
        <w:rPr>
          <w:rFonts w:ascii="Cambria"/>
          <w:color w:val="355E91"/>
          <w:spacing w:val="-4"/>
          <w:sz w:val="32"/>
        </w:rPr>
        <w:t> </w:t>
      </w:r>
      <w:r>
        <w:rPr>
          <w:rFonts w:ascii="Cambria"/>
          <w:color w:val="355E91"/>
          <w:sz w:val="32"/>
        </w:rPr>
        <w:t>of</w:t>
      </w:r>
      <w:r>
        <w:rPr>
          <w:rFonts w:ascii="Cambria"/>
          <w:color w:val="355E91"/>
          <w:spacing w:val="-2"/>
          <w:sz w:val="32"/>
        </w:rPr>
        <w:t> </w:t>
      </w:r>
      <w:r>
        <w:rPr>
          <w:rFonts w:ascii="Cambria"/>
          <w:color w:val="355E91"/>
          <w:sz w:val="32"/>
        </w:rPr>
        <w:t>3)</w:t>
      </w:r>
    </w:p>
    <w:tbl>
      <w:tblPr>
        <w:tblW w:w="0" w:type="auto"/>
        <w:jc w:val="left"/>
        <w:tblInd w:w="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66"/>
        <w:gridCol w:w="990"/>
        <w:gridCol w:w="990"/>
        <w:gridCol w:w="990"/>
        <w:gridCol w:w="950"/>
        <w:gridCol w:w="939"/>
        <w:gridCol w:w="1079"/>
        <w:gridCol w:w="1079"/>
      </w:tblGrid>
      <w:tr>
        <w:trPr>
          <w:trHeight w:val="2394" w:hRule="atLeast"/>
        </w:trPr>
        <w:tc>
          <w:tcPr>
            <w:tcW w:w="4156" w:type="dxa"/>
            <w:gridSpan w:val="2"/>
            <w:tcBorders>
              <w:top w:val="nil"/>
              <w:left w:val="nil"/>
              <w:bottom w:val="nil"/>
              <w:right w:val="nil"/>
            </w:tcBorders>
            <w:shd w:val="clear" w:color="auto" w:fill="000000"/>
            <w:textDirection w:val="btLr"/>
          </w:tcPr>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jc w:val="left"/>
              <w:rPr>
                <w:rFonts w:ascii="Cambria"/>
                <w:sz w:val="28"/>
              </w:rPr>
            </w:pPr>
          </w:p>
          <w:p>
            <w:pPr>
              <w:pStyle w:val="TableParagraph"/>
              <w:spacing w:before="6"/>
              <w:jc w:val="left"/>
              <w:rPr>
                <w:rFonts w:ascii="Cambria"/>
                <w:sz w:val="22"/>
              </w:rPr>
            </w:pPr>
          </w:p>
          <w:p>
            <w:pPr>
              <w:pStyle w:val="TableParagraph"/>
              <w:ind w:left="9"/>
              <w:jc w:val="left"/>
              <w:rPr>
                <w:rFonts w:ascii="Calibri"/>
                <w:b/>
                <w:sz w:val="28"/>
              </w:rPr>
            </w:pPr>
            <w:r>
              <w:rPr>
                <w:rFonts w:ascii="Calibri"/>
                <w:b/>
                <w:color w:val="FFFFFF"/>
                <w:sz w:val="28"/>
              </w:rPr>
              <w:t>Thompson,</w:t>
            </w:r>
            <w:r>
              <w:rPr>
                <w:rFonts w:ascii="Calibri"/>
                <w:b/>
                <w:color w:val="FFFFFF"/>
                <w:spacing w:val="-1"/>
                <w:sz w:val="28"/>
              </w:rPr>
              <w:t> </w:t>
            </w:r>
            <w:r>
              <w:rPr>
                <w:rFonts w:ascii="Calibri"/>
                <w:b/>
                <w:color w:val="FFFFFF"/>
                <w:sz w:val="28"/>
              </w:rPr>
              <w:t>CT</w:t>
            </w:r>
          </w:p>
        </w:tc>
        <w:tc>
          <w:tcPr>
            <w:tcW w:w="990" w:type="dxa"/>
            <w:tcBorders>
              <w:top w:val="nil"/>
              <w:left w:val="nil"/>
              <w:bottom w:val="nil"/>
              <w:right w:val="nil"/>
            </w:tcBorders>
            <w:shd w:val="clear" w:color="auto" w:fill="000000"/>
            <w:textDirection w:val="btLr"/>
          </w:tcPr>
          <w:p>
            <w:pPr>
              <w:pStyle w:val="TableParagraph"/>
              <w:spacing w:before="5"/>
              <w:jc w:val="left"/>
              <w:rPr>
                <w:rFonts w:ascii="Cambria"/>
                <w:sz w:val="32"/>
              </w:rPr>
            </w:pPr>
          </w:p>
          <w:p>
            <w:pPr>
              <w:pStyle w:val="TableParagraph"/>
              <w:spacing w:before="1"/>
              <w:ind w:left="9"/>
              <w:jc w:val="left"/>
              <w:rPr>
                <w:rFonts w:ascii="Calibri"/>
                <w:b/>
                <w:sz w:val="28"/>
              </w:rPr>
            </w:pPr>
            <w:r>
              <w:rPr>
                <w:rFonts w:ascii="Calibri"/>
                <w:b/>
                <w:color w:val="FFFFFF"/>
                <w:sz w:val="28"/>
              </w:rPr>
              <w:t>Union/</w:t>
            </w:r>
            <w:r>
              <w:rPr>
                <w:rFonts w:ascii="Calibri"/>
                <w:b/>
                <w:color w:val="FFFFFF"/>
                <w:spacing w:val="-4"/>
                <w:sz w:val="28"/>
              </w:rPr>
              <w:t> </w:t>
            </w:r>
            <w:r>
              <w:rPr>
                <w:rFonts w:ascii="Calibri"/>
                <w:b/>
                <w:color w:val="FFFFFF"/>
                <w:sz w:val="28"/>
              </w:rPr>
              <w:t>Stafford,</w:t>
            </w:r>
            <w:r>
              <w:rPr>
                <w:rFonts w:ascii="Calibri"/>
                <w:b/>
                <w:color w:val="FFFFFF"/>
                <w:spacing w:val="-2"/>
                <w:sz w:val="28"/>
              </w:rPr>
              <w:t> </w:t>
            </w:r>
            <w:r>
              <w:rPr>
                <w:rFonts w:ascii="Calibri"/>
                <w:b/>
                <w:color w:val="FFFFFF"/>
                <w:sz w:val="28"/>
              </w:rPr>
              <w:t>CT</w:t>
            </w:r>
          </w:p>
        </w:tc>
        <w:tc>
          <w:tcPr>
            <w:tcW w:w="990" w:type="dxa"/>
            <w:tcBorders>
              <w:top w:val="nil"/>
              <w:left w:val="nil"/>
              <w:bottom w:val="nil"/>
              <w:right w:val="nil"/>
            </w:tcBorders>
            <w:shd w:val="clear" w:color="auto" w:fill="000000"/>
            <w:textDirection w:val="btLr"/>
          </w:tcPr>
          <w:p>
            <w:pPr>
              <w:pStyle w:val="TableParagraph"/>
              <w:spacing w:before="5"/>
              <w:jc w:val="left"/>
              <w:rPr>
                <w:rFonts w:ascii="Cambria"/>
                <w:sz w:val="32"/>
              </w:rPr>
            </w:pPr>
          </w:p>
          <w:p>
            <w:pPr>
              <w:pStyle w:val="TableParagraph"/>
              <w:spacing w:before="1"/>
              <w:ind w:left="9"/>
              <w:jc w:val="left"/>
              <w:rPr>
                <w:rFonts w:ascii="Calibri"/>
                <w:b/>
                <w:sz w:val="28"/>
              </w:rPr>
            </w:pPr>
            <w:r>
              <w:rPr>
                <w:rFonts w:ascii="Calibri"/>
                <w:b/>
                <w:color w:val="FFFFFF"/>
                <w:sz w:val="28"/>
              </w:rPr>
              <w:t>W.</w:t>
            </w:r>
            <w:r>
              <w:rPr>
                <w:rFonts w:ascii="Calibri"/>
                <w:b/>
                <w:color w:val="FFFFFF"/>
                <w:spacing w:val="-2"/>
                <w:sz w:val="28"/>
              </w:rPr>
              <w:t> </w:t>
            </w:r>
            <w:r>
              <w:rPr>
                <w:rFonts w:ascii="Calibri"/>
                <w:b/>
                <w:color w:val="FFFFFF"/>
                <w:sz w:val="28"/>
              </w:rPr>
              <w:t>Brookfield</w:t>
            </w:r>
          </w:p>
        </w:tc>
        <w:tc>
          <w:tcPr>
            <w:tcW w:w="950" w:type="dxa"/>
            <w:tcBorders>
              <w:top w:val="nil"/>
              <w:left w:val="nil"/>
              <w:bottom w:val="nil"/>
              <w:right w:val="nil"/>
            </w:tcBorders>
            <w:shd w:val="clear" w:color="auto" w:fill="000000"/>
            <w:textDirection w:val="btLr"/>
          </w:tcPr>
          <w:p>
            <w:pPr>
              <w:pStyle w:val="TableParagraph"/>
              <w:spacing w:before="10"/>
              <w:jc w:val="left"/>
              <w:rPr>
                <w:rFonts w:ascii="Cambria"/>
                <w:sz w:val="30"/>
              </w:rPr>
            </w:pPr>
          </w:p>
          <w:p>
            <w:pPr>
              <w:pStyle w:val="TableParagraph"/>
              <w:ind w:left="9"/>
              <w:jc w:val="left"/>
              <w:rPr>
                <w:rFonts w:ascii="Calibri"/>
                <w:b/>
                <w:sz w:val="28"/>
              </w:rPr>
            </w:pPr>
            <w:r>
              <w:rPr>
                <w:rFonts w:ascii="Calibri"/>
                <w:b/>
                <w:color w:val="FFFFFF"/>
                <w:sz w:val="28"/>
              </w:rPr>
              <w:t>Wales</w:t>
            </w:r>
          </w:p>
        </w:tc>
        <w:tc>
          <w:tcPr>
            <w:tcW w:w="939" w:type="dxa"/>
            <w:tcBorders>
              <w:top w:val="nil"/>
              <w:left w:val="nil"/>
              <w:bottom w:val="nil"/>
              <w:right w:val="nil"/>
            </w:tcBorders>
            <w:shd w:val="clear" w:color="auto" w:fill="000000"/>
            <w:textDirection w:val="btLr"/>
          </w:tcPr>
          <w:p>
            <w:pPr>
              <w:pStyle w:val="TableParagraph"/>
              <w:spacing w:before="4"/>
              <w:jc w:val="left"/>
              <w:rPr>
                <w:rFonts w:ascii="Cambria"/>
                <w:sz w:val="30"/>
              </w:rPr>
            </w:pPr>
          </w:p>
          <w:p>
            <w:pPr>
              <w:pStyle w:val="TableParagraph"/>
              <w:ind w:left="9"/>
              <w:jc w:val="left"/>
              <w:rPr>
                <w:rFonts w:ascii="Calibri"/>
                <w:b/>
                <w:sz w:val="28"/>
              </w:rPr>
            </w:pPr>
            <w:r>
              <w:rPr>
                <w:rFonts w:ascii="Calibri"/>
                <w:b/>
                <w:color w:val="FFFFFF"/>
                <w:sz w:val="28"/>
              </w:rPr>
              <w:t>Warren</w:t>
            </w:r>
          </w:p>
        </w:tc>
        <w:tc>
          <w:tcPr>
            <w:tcW w:w="1079" w:type="dxa"/>
            <w:tcBorders>
              <w:top w:val="nil"/>
              <w:left w:val="nil"/>
              <w:bottom w:val="nil"/>
              <w:right w:val="nil"/>
            </w:tcBorders>
            <w:shd w:val="clear" w:color="auto" w:fill="000000"/>
            <w:textDirection w:val="btLr"/>
          </w:tcPr>
          <w:p>
            <w:pPr>
              <w:pStyle w:val="TableParagraph"/>
              <w:spacing w:before="5"/>
              <w:jc w:val="left"/>
              <w:rPr>
                <w:rFonts w:ascii="Cambria"/>
                <w:sz w:val="36"/>
              </w:rPr>
            </w:pPr>
          </w:p>
          <w:p>
            <w:pPr>
              <w:pStyle w:val="TableParagraph"/>
              <w:ind w:left="9"/>
              <w:jc w:val="left"/>
              <w:rPr>
                <w:rFonts w:ascii="Calibri"/>
                <w:b/>
                <w:sz w:val="28"/>
              </w:rPr>
            </w:pPr>
            <w:r>
              <w:rPr>
                <w:rFonts w:ascii="Calibri"/>
                <w:b/>
                <w:color w:val="FFFFFF"/>
                <w:sz w:val="28"/>
              </w:rPr>
              <w:t>Webster</w:t>
            </w:r>
          </w:p>
        </w:tc>
        <w:tc>
          <w:tcPr>
            <w:tcW w:w="1079" w:type="dxa"/>
            <w:tcBorders>
              <w:top w:val="nil"/>
              <w:left w:val="nil"/>
              <w:bottom w:val="nil"/>
              <w:right w:val="nil"/>
            </w:tcBorders>
            <w:shd w:val="clear" w:color="auto" w:fill="000000"/>
            <w:textDirection w:val="btLr"/>
          </w:tcPr>
          <w:p>
            <w:pPr>
              <w:pStyle w:val="TableParagraph"/>
              <w:spacing w:before="4"/>
              <w:jc w:val="left"/>
              <w:rPr>
                <w:rFonts w:ascii="Cambria"/>
                <w:sz w:val="36"/>
              </w:rPr>
            </w:pPr>
          </w:p>
          <w:p>
            <w:pPr>
              <w:pStyle w:val="TableParagraph"/>
              <w:ind w:left="9"/>
              <w:jc w:val="left"/>
              <w:rPr>
                <w:rFonts w:ascii="Calibri"/>
                <w:b/>
                <w:sz w:val="28"/>
              </w:rPr>
            </w:pPr>
            <w:r>
              <w:rPr>
                <w:rFonts w:ascii="Calibri"/>
                <w:b/>
                <w:color w:val="FFFFFF"/>
                <w:sz w:val="28"/>
              </w:rPr>
              <w:t>Woodstock,</w:t>
            </w:r>
            <w:r>
              <w:rPr>
                <w:rFonts w:ascii="Calibri"/>
                <w:b/>
                <w:color w:val="FFFFFF"/>
                <w:spacing w:val="-2"/>
                <w:sz w:val="28"/>
              </w:rPr>
              <w:t> </w:t>
            </w:r>
            <w:r>
              <w:rPr>
                <w:rFonts w:ascii="Calibri"/>
                <w:b/>
                <w:color w:val="FFFFFF"/>
                <w:sz w:val="28"/>
              </w:rPr>
              <w:t>CT</w:t>
            </w:r>
          </w:p>
        </w:tc>
      </w:tr>
      <w:tr>
        <w:trPr>
          <w:trHeight w:val="599" w:hRule="atLeast"/>
        </w:trPr>
        <w:tc>
          <w:tcPr>
            <w:tcW w:w="3166"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left="107"/>
              <w:jc w:val="left"/>
              <w:rPr>
                <w:rFonts w:ascii="Calibri"/>
                <w:b/>
                <w:sz w:val="22"/>
              </w:rPr>
            </w:pPr>
            <w:r>
              <w:rPr>
                <w:rFonts w:ascii="Calibri"/>
                <w:b/>
                <w:sz w:val="22"/>
              </w:rPr>
              <w:t>Zip</w:t>
            </w:r>
            <w:r>
              <w:rPr>
                <w:rFonts w:ascii="Calibri"/>
                <w:b/>
                <w:spacing w:val="-1"/>
                <w:sz w:val="22"/>
              </w:rPr>
              <w:t> </w:t>
            </w:r>
            <w:r>
              <w:rPr>
                <w:rFonts w:ascii="Calibri"/>
                <w:b/>
                <w:sz w:val="22"/>
              </w:rPr>
              <w:t>Code</w:t>
            </w:r>
          </w:p>
        </w:tc>
        <w:tc>
          <w:tcPr>
            <w:tcW w:w="99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06277</w:t>
            </w:r>
          </w:p>
        </w:tc>
        <w:tc>
          <w:tcPr>
            <w:tcW w:w="99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06076</w:t>
            </w:r>
          </w:p>
        </w:tc>
        <w:tc>
          <w:tcPr>
            <w:tcW w:w="99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01585</w:t>
            </w:r>
          </w:p>
        </w:tc>
        <w:tc>
          <w:tcPr>
            <w:tcW w:w="950"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5"/>
              <w:rPr>
                <w:rFonts w:ascii="Calibri"/>
                <w:sz w:val="22"/>
              </w:rPr>
            </w:pPr>
            <w:r>
              <w:rPr>
                <w:rFonts w:ascii="Calibri"/>
                <w:sz w:val="22"/>
              </w:rPr>
              <w:t>01081</w:t>
            </w:r>
          </w:p>
        </w:tc>
        <w:tc>
          <w:tcPr>
            <w:tcW w:w="939"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5"/>
              <w:rPr>
                <w:rFonts w:ascii="Calibri"/>
                <w:sz w:val="22"/>
              </w:rPr>
            </w:pPr>
            <w:r>
              <w:rPr>
                <w:rFonts w:ascii="Calibri"/>
                <w:sz w:val="22"/>
              </w:rPr>
              <w:t>01083</w:t>
            </w:r>
          </w:p>
        </w:tc>
        <w:tc>
          <w:tcPr>
            <w:tcW w:w="1079" w:type="dxa"/>
            <w:tcBorders>
              <w:top w:val="nil"/>
            </w:tcBorders>
            <w:shd w:val="clear" w:color="auto" w:fill="D9D9D9"/>
          </w:tcPr>
          <w:p>
            <w:pPr>
              <w:pStyle w:val="TableParagraph"/>
              <w:spacing w:before="3"/>
              <w:jc w:val="left"/>
              <w:rPr>
                <w:rFonts w:ascii="Cambria"/>
                <w:sz w:val="28"/>
              </w:rPr>
            </w:pPr>
          </w:p>
          <w:p>
            <w:pPr>
              <w:pStyle w:val="TableParagraph"/>
              <w:spacing w:line="248" w:lineRule="exact"/>
              <w:ind w:right="94"/>
              <w:rPr>
                <w:rFonts w:ascii="Calibri"/>
                <w:sz w:val="22"/>
              </w:rPr>
            </w:pPr>
            <w:r>
              <w:rPr>
                <w:rFonts w:ascii="Calibri"/>
                <w:sz w:val="22"/>
              </w:rPr>
              <w:t>01570</w:t>
            </w:r>
          </w:p>
        </w:tc>
        <w:tc>
          <w:tcPr>
            <w:tcW w:w="1079" w:type="dxa"/>
            <w:tcBorders>
              <w:top w:val="nil"/>
            </w:tcBorders>
            <w:shd w:val="clear" w:color="auto" w:fill="D9D9D9"/>
          </w:tcPr>
          <w:p>
            <w:pPr>
              <w:pStyle w:val="TableParagraph"/>
              <w:spacing w:line="268" w:lineRule="exact" w:before="64"/>
              <w:ind w:left="360"/>
              <w:jc w:val="left"/>
              <w:rPr>
                <w:rFonts w:ascii="Calibri"/>
                <w:sz w:val="22"/>
              </w:rPr>
            </w:pPr>
            <w:r>
              <w:rPr>
                <w:rFonts w:ascii="Calibri"/>
                <w:sz w:val="22"/>
              </w:rPr>
              <w:t>06281,</w:t>
            </w:r>
          </w:p>
          <w:p>
            <w:pPr>
              <w:pStyle w:val="TableParagraph"/>
              <w:spacing w:line="248" w:lineRule="exact"/>
              <w:ind w:left="415"/>
              <w:jc w:val="left"/>
              <w:rPr>
                <w:rFonts w:ascii="Calibri"/>
                <w:sz w:val="22"/>
              </w:rPr>
            </w:pPr>
            <w:r>
              <w:rPr>
                <w:rFonts w:ascii="Calibri"/>
                <w:sz w:val="22"/>
              </w:rPr>
              <w:t>06262</w:t>
            </w:r>
          </w:p>
        </w:tc>
      </w:tr>
      <w:tr>
        <w:trPr>
          <w:trHeight w:val="300" w:hRule="atLeast"/>
        </w:trPr>
        <w:tc>
          <w:tcPr>
            <w:tcW w:w="3166" w:type="dxa"/>
          </w:tcPr>
          <w:p>
            <w:pPr>
              <w:pStyle w:val="TableParagraph"/>
              <w:spacing w:line="248" w:lineRule="exact" w:before="32"/>
              <w:ind w:left="107"/>
              <w:jc w:val="left"/>
              <w:rPr>
                <w:rFonts w:ascii="Calibri"/>
                <w:b/>
                <w:sz w:val="22"/>
              </w:rPr>
            </w:pPr>
            <w:r>
              <w:rPr>
                <w:rFonts w:ascii="Calibri"/>
                <w:b/>
                <w:sz w:val="22"/>
              </w:rPr>
              <w:t>Census</w:t>
            </w:r>
            <w:r>
              <w:rPr>
                <w:rFonts w:ascii="Calibri"/>
                <w:b/>
                <w:spacing w:val="-1"/>
                <w:sz w:val="22"/>
              </w:rPr>
              <w:t> </w:t>
            </w:r>
            <w:r>
              <w:rPr>
                <w:rFonts w:ascii="Calibri"/>
                <w:b/>
                <w:sz w:val="22"/>
              </w:rPr>
              <w:t>(2010)</w:t>
            </w:r>
          </w:p>
        </w:tc>
        <w:tc>
          <w:tcPr>
            <w:tcW w:w="990" w:type="dxa"/>
          </w:tcPr>
          <w:p>
            <w:pPr>
              <w:pStyle w:val="TableParagraph"/>
              <w:spacing w:line="248" w:lineRule="exact" w:before="32"/>
              <w:ind w:right="95"/>
              <w:rPr>
                <w:rFonts w:ascii="Calibri"/>
                <w:sz w:val="22"/>
              </w:rPr>
            </w:pPr>
            <w:r>
              <w:rPr>
                <w:rFonts w:ascii="Calibri"/>
                <w:sz w:val="22"/>
              </w:rPr>
              <w:t>9,458</w:t>
            </w:r>
          </w:p>
        </w:tc>
        <w:tc>
          <w:tcPr>
            <w:tcW w:w="990" w:type="dxa"/>
          </w:tcPr>
          <w:p>
            <w:pPr>
              <w:pStyle w:val="TableParagraph"/>
              <w:spacing w:line="248" w:lineRule="exact" w:before="32"/>
              <w:ind w:right="96"/>
              <w:rPr>
                <w:rFonts w:ascii="Calibri"/>
                <w:sz w:val="22"/>
              </w:rPr>
            </w:pPr>
            <w:r>
              <w:rPr>
                <w:rFonts w:ascii="Calibri"/>
                <w:sz w:val="22"/>
              </w:rPr>
              <w:t>12087</w:t>
            </w:r>
          </w:p>
        </w:tc>
        <w:tc>
          <w:tcPr>
            <w:tcW w:w="990" w:type="dxa"/>
          </w:tcPr>
          <w:p>
            <w:pPr>
              <w:pStyle w:val="TableParagraph"/>
              <w:spacing w:line="248" w:lineRule="exact" w:before="32"/>
              <w:ind w:right="95"/>
              <w:rPr>
                <w:rFonts w:ascii="Calibri"/>
                <w:sz w:val="22"/>
              </w:rPr>
            </w:pPr>
            <w:r>
              <w:rPr>
                <w:rFonts w:ascii="Calibri"/>
                <w:sz w:val="22"/>
              </w:rPr>
              <w:t>4,554</w:t>
            </w:r>
          </w:p>
        </w:tc>
        <w:tc>
          <w:tcPr>
            <w:tcW w:w="950" w:type="dxa"/>
          </w:tcPr>
          <w:p>
            <w:pPr>
              <w:pStyle w:val="TableParagraph"/>
              <w:spacing w:line="248" w:lineRule="exact" w:before="32"/>
              <w:ind w:right="94"/>
              <w:rPr>
                <w:rFonts w:ascii="Calibri"/>
                <w:sz w:val="22"/>
              </w:rPr>
            </w:pPr>
            <w:r>
              <w:rPr>
                <w:rFonts w:ascii="Calibri"/>
                <w:sz w:val="22"/>
              </w:rPr>
              <w:t>1,698</w:t>
            </w:r>
          </w:p>
        </w:tc>
        <w:tc>
          <w:tcPr>
            <w:tcW w:w="939" w:type="dxa"/>
          </w:tcPr>
          <w:p>
            <w:pPr>
              <w:pStyle w:val="TableParagraph"/>
              <w:spacing w:line="248" w:lineRule="exact" w:before="32"/>
              <w:ind w:right="94"/>
              <w:rPr>
                <w:rFonts w:ascii="Calibri"/>
                <w:sz w:val="22"/>
              </w:rPr>
            </w:pPr>
            <w:r>
              <w:rPr>
                <w:rFonts w:ascii="Calibri"/>
                <w:sz w:val="22"/>
              </w:rPr>
              <w:t>1,405</w:t>
            </w:r>
          </w:p>
        </w:tc>
        <w:tc>
          <w:tcPr>
            <w:tcW w:w="1079" w:type="dxa"/>
          </w:tcPr>
          <w:p>
            <w:pPr>
              <w:pStyle w:val="TableParagraph"/>
              <w:spacing w:line="248" w:lineRule="exact" w:before="32"/>
              <w:ind w:right="93"/>
              <w:rPr>
                <w:rFonts w:ascii="Calibri"/>
                <w:sz w:val="22"/>
              </w:rPr>
            </w:pPr>
            <w:r>
              <w:rPr>
                <w:rFonts w:ascii="Calibri"/>
                <w:sz w:val="22"/>
              </w:rPr>
              <w:t>15,767</w:t>
            </w:r>
          </w:p>
        </w:tc>
        <w:tc>
          <w:tcPr>
            <w:tcW w:w="1079" w:type="dxa"/>
          </w:tcPr>
          <w:p>
            <w:pPr>
              <w:pStyle w:val="TableParagraph"/>
              <w:spacing w:line="248" w:lineRule="exact" w:before="32"/>
              <w:ind w:right="92"/>
              <w:rPr>
                <w:rFonts w:ascii="Calibri"/>
                <w:sz w:val="22"/>
              </w:rPr>
            </w:pPr>
            <w:r>
              <w:rPr>
                <w:rFonts w:ascii="Calibri"/>
                <w:sz w:val="22"/>
              </w:rPr>
              <w:t>7,964</w:t>
            </w:r>
          </w:p>
        </w:tc>
      </w:tr>
      <w:tr>
        <w:trPr>
          <w:trHeight w:val="299" w:hRule="atLeast"/>
        </w:trPr>
        <w:tc>
          <w:tcPr>
            <w:tcW w:w="3166" w:type="dxa"/>
            <w:shd w:val="clear" w:color="auto" w:fill="D9D9D9"/>
          </w:tcPr>
          <w:p>
            <w:pPr>
              <w:pStyle w:val="TableParagraph"/>
              <w:spacing w:line="248" w:lineRule="exact" w:before="31"/>
              <w:ind w:left="107"/>
              <w:jc w:val="left"/>
              <w:rPr>
                <w:rFonts w:ascii="Calibri"/>
                <w:b/>
                <w:sz w:val="22"/>
              </w:rPr>
            </w:pPr>
            <w:r>
              <w:rPr>
                <w:rFonts w:ascii="Calibri"/>
                <w:b/>
                <w:sz w:val="22"/>
              </w:rPr>
              <w:t>Male</w:t>
            </w:r>
          </w:p>
        </w:tc>
        <w:tc>
          <w:tcPr>
            <w:tcW w:w="990" w:type="dxa"/>
            <w:shd w:val="clear" w:color="auto" w:fill="D9D9D9"/>
          </w:tcPr>
          <w:p>
            <w:pPr>
              <w:pStyle w:val="TableParagraph"/>
              <w:spacing w:line="248" w:lineRule="exact" w:before="31"/>
              <w:ind w:right="96"/>
              <w:rPr>
                <w:rFonts w:ascii="Calibri"/>
                <w:sz w:val="22"/>
              </w:rPr>
            </w:pPr>
            <w:r>
              <w:rPr>
                <w:rFonts w:ascii="Calibri"/>
                <w:sz w:val="22"/>
              </w:rPr>
              <w:t>4729</w:t>
            </w:r>
          </w:p>
        </w:tc>
        <w:tc>
          <w:tcPr>
            <w:tcW w:w="990" w:type="dxa"/>
            <w:shd w:val="clear" w:color="auto" w:fill="D9D9D9"/>
          </w:tcPr>
          <w:p>
            <w:pPr>
              <w:pStyle w:val="TableParagraph"/>
              <w:spacing w:line="248" w:lineRule="exact" w:before="31"/>
              <w:ind w:right="96"/>
              <w:rPr>
                <w:rFonts w:ascii="Calibri"/>
                <w:sz w:val="22"/>
              </w:rPr>
            </w:pPr>
            <w:r>
              <w:rPr>
                <w:rFonts w:ascii="Calibri"/>
                <w:sz w:val="22"/>
              </w:rPr>
              <w:t>5959</w:t>
            </w:r>
          </w:p>
        </w:tc>
        <w:tc>
          <w:tcPr>
            <w:tcW w:w="990" w:type="dxa"/>
            <w:shd w:val="clear" w:color="auto" w:fill="D9D9D9"/>
          </w:tcPr>
          <w:p>
            <w:pPr>
              <w:pStyle w:val="TableParagraph"/>
              <w:spacing w:line="248" w:lineRule="exact" w:before="31"/>
              <w:ind w:right="96"/>
              <w:rPr>
                <w:rFonts w:ascii="Calibri"/>
                <w:sz w:val="22"/>
              </w:rPr>
            </w:pPr>
            <w:r>
              <w:rPr>
                <w:rFonts w:ascii="Calibri"/>
                <w:sz w:val="22"/>
              </w:rPr>
              <w:t>2095</w:t>
            </w:r>
          </w:p>
        </w:tc>
        <w:tc>
          <w:tcPr>
            <w:tcW w:w="950" w:type="dxa"/>
            <w:shd w:val="clear" w:color="auto" w:fill="D9D9D9"/>
          </w:tcPr>
          <w:p>
            <w:pPr>
              <w:pStyle w:val="TableParagraph"/>
              <w:spacing w:line="248" w:lineRule="exact" w:before="31"/>
              <w:ind w:right="96"/>
              <w:rPr>
                <w:rFonts w:ascii="Calibri"/>
                <w:sz w:val="22"/>
              </w:rPr>
            </w:pPr>
            <w:r>
              <w:rPr>
                <w:rFonts w:ascii="Calibri"/>
                <w:sz w:val="22"/>
              </w:rPr>
              <w:t>861</w:t>
            </w:r>
          </w:p>
        </w:tc>
        <w:tc>
          <w:tcPr>
            <w:tcW w:w="939" w:type="dxa"/>
            <w:shd w:val="clear" w:color="auto" w:fill="D9D9D9"/>
          </w:tcPr>
          <w:p>
            <w:pPr>
              <w:pStyle w:val="TableParagraph"/>
              <w:spacing w:line="248" w:lineRule="exact" w:before="31"/>
              <w:ind w:right="95"/>
              <w:rPr>
                <w:rFonts w:ascii="Calibri"/>
                <w:sz w:val="22"/>
              </w:rPr>
            </w:pPr>
            <w:r>
              <w:rPr>
                <w:rFonts w:ascii="Calibri"/>
                <w:sz w:val="22"/>
              </w:rPr>
              <w:t>669</w:t>
            </w:r>
          </w:p>
        </w:tc>
        <w:tc>
          <w:tcPr>
            <w:tcW w:w="1079" w:type="dxa"/>
            <w:shd w:val="clear" w:color="auto" w:fill="D9D9D9"/>
          </w:tcPr>
          <w:p>
            <w:pPr>
              <w:pStyle w:val="TableParagraph"/>
              <w:spacing w:line="248" w:lineRule="exact" w:before="31"/>
              <w:ind w:right="94"/>
              <w:rPr>
                <w:rFonts w:ascii="Calibri"/>
                <w:sz w:val="22"/>
              </w:rPr>
            </w:pPr>
            <w:r>
              <w:rPr>
                <w:rFonts w:ascii="Calibri"/>
                <w:sz w:val="22"/>
              </w:rPr>
              <w:t>7505</w:t>
            </w:r>
          </w:p>
        </w:tc>
        <w:tc>
          <w:tcPr>
            <w:tcW w:w="1079" w:type="dxa"/>
            <w:shd w:val="clear" w:color="auto" w:fill="D9D9D9"/>
          </w:tcPr>
          <w:p>
            <w:pPr>
              <w:pStyle w:val="TableParagraph"/>
              <w:spacing w:line="248" w:lineRule="exact" w:before="31"/>
              <w:ind w:right="93"/>
              <w:rPr>
                <w:rFonts w:ascii="Calibri"/>
                <w:sz w:val="22"/>
              </w:rPr>
            </w:pPr>
            <w:r>
              <w:rPr>
                <w:rFonts w:ascii="Calibri"/>
                <w:sz w:val="22"/>
              </w:rPr>
              <w:t>3942</w:t>
            </w:r>
          </w:p>
        </w:tc>
      </w:tr>
      <w:tr>
        <w:trPr>
          <w:trHeight w:val="299" w:hRule="atLeast"/>
        </w:trPr>
        <w:tc>
          <w:tcPr>
            <w:tcW w:w="3166" w:type="dxa"/>
          </w:tcPr>
          <w:p>
            <w:pPr>
              <w:pStyle w:val="TableParagraph"/>
              <w:spacing w:line="248" w:lineRule="exact" w:before="31"/>
              <w:ind w:left="107"/>
              <w:jc w:val="left"/>
              <w:rPr>
                <w:rFonts w:ascii="Calibri"/>
                <w:b/>
                <w:sz w:val="22"/>
              </w:rPr>
            </w:pPr>
            <w:r>
              <w:rPr>
                <w:rFonts w:ascii="Calibri"/>
                <w:b/>
                <w:sz w:val="22"/>
              </w:rPr>
              <w:t>Female</w:t>
            </w:r>
          </w:p>
        </w:tc>
        <w:tc>
          <w:tcPr>
            <w:tcW w:w="990" w:type="dxa"/>
          </w:tcPr>
          <w:p>
            <w:pPr>
              <w:pStyle w:val="TableParagraph"/>
              <w:spacing w:line="248" w:lineRule="exact" w:before="31"/>
              <w:ind w:right="96"/>
              <w:rPr>
                <w:rFonts w:ascii="Calibri"/>
                <w:sz w:val="22"/>
              </w:rPr>
            </w:pPr>
            <w:r>
              <w:rPr>
                <w:rFonts w:ascii="Calibri"/>
                <w:sz w:val="22"/>
              </w:rPr>
              <w:t>4729</w:t>
            </w:r>
          </w:p>
        </w:tc>
        <w:tc>
          <w:tcPr>
            <w:tcW w:w="990" w:type="dxa"/>
          </w:tcPr>
          <w:p>
            <w:pPr>
              <w:pStyle w:val="TableParagraph"/>
              <w:spacing w:line="248" w:lineRule="exact" w:before="31"/>
              <w:ind w:right="96"/>
              <w:rPr>
                <w:rFonts w:ascii="Calibri"/>
                <w:sz w:val="22"/>
              </w:rPr>
            </w:pPr>
            <w:r>
              <w:rPr>
                <w:rFonts w:ascii="Calibri"/>
                <w:sz w:val="22"/>
              </w:rPr>
              <w:t>6128</w:t>
            </w:r>
          </w:p>
        </w:tc>
        <w:tc>
          <w:tcPr>
            <w:tcW w:w="990" w:type="dxa"/>
          </w:tcPr>
          <w:p>
            <w:pPr>
              <w:pStyle w:val="TableParagraph"/>
              <w:spacing w:line="248" w:lineRule="exact" w:before="31"/>
              <w:ind w:right="96"/>
              <w:rPr>
                <w:rFonts w:ascii="Calibri"/>
                <w:sz w:val="22"/>
              </w:rPr>
            </w:pPr>
            <w:r>
              <w:rPr>
                <w:rFonts w:ascii="Calibri"/>
                <w:sz w:val="22"/>
              </w:rPr>
              <w:t>2459</w:t>
            </w:r>
          </w:p>
        </w:tc>
        <w:tc>
          <w:tcPr>
            <w:tcW w:w="950" w:type="dxa"/>
          </w:tcPr>
          <w:p>
            <w:pPr>
              <w:pStyle w:val="TableParagraph"/>
              <w:spacing w:line="248" w:lineRule="exact" w:before="31"/>
              <w:ind w:right="96"/>
              <w:rPr>
                <w:rFonts w:ascii="Calibri"/>
                <w:sz w:val="22"/>
              </w:rPr>
            </w:pPr>
            <w:r>
              <w:rPr>
                <w:rFonts w:ascii="Calibri"/>
                <w:sz w:val="22"/>
              </w:rPr>
              <w:t>837</w:t>
            </w:r>
          </w:p>
        </w:tc>
        <w:tc>
          <w:tcPr>
            <w:tcW w:w="939" w:type="dxa"/>
          </w:tcPr>
          <w:p>
            <w:pPr>
              <w:pStyle w:val="TableParagraph"/>
              <w:spacing w:line="248" w:lineRule="exact" w:before="31"/>
              <w:ind w:right="95"/>
              <w:rPr>
                <w:rFonts w:ascii="Calibri"/>
                <w:sz w:val="22"/>
              </w:rPr>
            </w:pPr>
            <w:r>
              <w:rPr>
                <w:rFonts w:ascii="Calibri"/>
                <w:sz w:val="22"/>
              </w:rPr>
              <w:t>736</w:t>
            </w:r>
          </w:p>
        </w:tc>
        <w:tc>
          <w:tcPr>
            <w:tcW w:w="1079" w:type="dxa"/>
          </w:tcPr>
          <w:p>
            <w:pPr>
              <w:pStyle w:val="TableParagraph"/>
              <w:spacing w:line="248" w:lineRule="exact" w:before="31"/>
              <w:ind w:right="94"/>
              <w:rPr>
                <w:rFonts w:ascii="Calibri"/>
                <w:sz w:val="22"/>
              </w:rPr>
            </w:pPr>
            <w:r>
              <w:rPr>
                <w:rFonts w:ascii="Calibri"/>
                <w:sz w:val="22"/>
              </w:rPr>
              <w:t>8262</w:t>
            </w:r>
          </w:p>
        </w:tc>
        <w:tc>
          <w:tcPr>
            <w:tcW w:w="1079" w:type="dxa"/>
          </w:tcPr>
          <w:p>
            <w:pPr>
              <w:pStyle w:val="TableParagraph"/>
              <w:spacing w:line="248" w:lineRule="exact" w:before="31"/>
              <w:ind w:right="93"/>
              <w:rPr>
                <w:rFonts w:ascii="Calibri"/>
                <w:sz w:val="22"/>
              </w:rPr>
            </w:pPr>
            <w:r>
              <w:rPr>
                <w:rFonts w:ascii="Calibri"/>
                <w:sz w:val="22"/>
              </w:rPr>
              <w:t>4022</w:t>
            </w:r>
          </w:p>
        </w:tc>
      </w:tr>
      <w:tr>
        <w:trPr>
          <w:trHeight w:val="300" w:hRule="atLeast"/>
        </w:trPr>
        <w:tc>
          <w:tcPr>
            <w:tcW w:w="3166" w:type="dxa"/>
            <w:shd w:val="clear" w:color="auto" w:fill="D9D9D9"/>
          </w:tcPr>
          <w:p>
            <w:pPr>
              <w:pStyle w:val="TableParagraph"/>
              <w:spacing w:line="248" w:lineRule="exact" w:before="32"/>
              <w:ind w:left="107"/>
              <w:jc w:val="left"/>
              <w:rPr>
                <w:rFonts w:ascii="Calibri"/>
                <w:b/>
                <w:sz w:val="22"/>
              </w:rPr>
            </w:pPr>
            <w:r>
              <w:rPr>
                <w:rFonts w:ascii="Calibri"/>
                <w:b/>
                <w:sz w:val="22"/>
              </w:rPr>
              <w:t>&lt;18</w:t>
            </w:r>
            <w:r>
              <w:rPr>
                <w:rFonts w:ascii="Calibri"/>
                <w:b/>
                <w:spacing w:val="-2"/>
                <w:sz w:val="22"/>
              </w:rPr>
              <w:t> </w:t>
            </w:r>
            <w:r>
              <w:rPr>
                <w:rFonts w:ascii="Calibri"/>
                <w:b/>
                <w:sz w:val="22"/>
              </w:rPr>
              <w:t>Yrs Old</w:t>
            </w:r>
          </w:p>
        </w:tc>
        <w:tc>
          <w:tcPr>
            <w:tcW w:w="990" w:type="dxa"/>
            <w:shd w:val="clear" w:color="auto" w:fill="D9D9D9"/>
          </w:tcPr>
          <w:p>
            <w:pPr>
              <w:pStyle w:val="TableParagraph"/>
              <w:spacing w:line="248" w:lineRule="exact" w:before="32"/>
              <w:ind w:right="96"/>
              <w:rPr>
                <w:rFonts w:ascii="Calibri"/>
                <w:sz w:val="22"/>
              </w:rPr>
            </w:pPr>
            <w:r>
              <w:rPr>
                <w:rFonts w:ascii="Calibri"/>
                <w:sz w:val="22"/>
              </w:rPr>
              <w:t>2062</w:t>
            </w:r>
          </w:p>
        </w:tc>
        <w:tc>
          <w:tcPr>
            <w:tcW w:w="990" w:type="dxa"/>
            <w:shd w:val="clear" w:color="auto" w:fill="D9D9D9"/>
          </w:tcPr>
          <w:p>
            <w:pPr>
              <w:pStyle w:val="TableParagraph"/>
              <w:spacing w:line="248" w:lineRule="exact" w:before="32"/>
              <w:ind w:right="96"/>
              <w:rPr>
                <w:rFonts w:ascii="Calibri"/>
                <w:sz w:val="22"/>
              </w:rPr>
            </w:pPr>
            <w:r>
              <w:rPr>
                <w:rFonts w:ascii="Calibri"/>
                <w:sz w:val="22"/>
              </w:rPr>
              <w:t>2695</w:t>
            </w:r>
          </w:p>
        </w:tc>
        <w:tc>
          <w:tcPr>
            <w:tcW w:w="990" w:type="dxa"/>
            <w:shd w:val="clear" w:color="auto" w:fill="D9D9D9"/>
          </w:tcPr>
          <w:p>
            <w:pPr>
              <w:pStyle w:val="TableParagraph"/>
              <w:spacing w:line="248" w:lineRule="exact" w:before="32"/>
              <w:ind w:right="96"/>
              <w:rPr>
                <w:rFonts w:ascii="Calibri"/>
                <w:sz w:val="22"/>
              </w:rPr>
            </w:pPr>
            <w:r>
              <w:rPr>
                <w:rFonts w:ascii="Calibri"/>
                <w:sz w:val="22"/>
              </w:rPr>
              <w:t>1043</w:t>
            </w:r>
          </w:p>
        </w:tc>
        <w:tc>
          <w:tcPr>
            <w:tcW w:w="950" w:type="dxa"/>
            <w:shd w:val="clear" w:color="auto" w:fill="D9D9D9"/>
          </w:tcPr>
          <w:p>
            <w:pPr>
              <w:pStyle w:val="TableParagraph"/>
              <w:spacing w:line="248" w:lineRule="exact" w:before="32"/>
              <w:ind w:right="96"/>
              <w:rPr>
                <w:rFonts w:ascii="Calibri"/>
                <w:sz w:val="22"/>
              </w:rPr>
            </w:pPr>
            <w:r>
              <w:rPr>
                <w:rFonts w:ascii="Calibri"/>
                <w:sz w:val="22"/>
              </w:rPr>
              <w:t>425</w:t>
            </w:r>
          </w:p>
        </w:tc>
        <w:tc>
          <w:tcPr>
            <w:tcW w:w="939" w:type="dxa"/>
            <w:shd w:val="clear" w:color="auto" w:fill="D9D9D9"/>
          </w:tcPr>
          <w:p>
            <w:pPr>
              <w:pStyle w:val="TableParagraph"/>
              <w:spacing w:line="248" w:lineRule="exact" w:before="32"/>
              <w:ind w:right="95"/>
              <w:rPr>
                <w:rFonts w:ascii="Calibri"/>
                <w:sz w:val="22"/>
              </w:rPr>
            </w:pPr>
            <w:r>
              <w:rPr>
                <w:rFonts w:ascii="Calibri"/>
                <w:sz w:val="22"/>
              </w:rPr>
              <w:t>377</w:t>
            </w:r>
          </w:p>
        </w:tc>
        <w:tc>
          <w:tcPr>
            <w:tcW w:w="1079" w:type="dxa"/>
            <w:shd w:val="clear" w:color="auto" w:fill="D9D9D9"/>
          </w:tcPr>
          <w:p>
            <w:pPr>
              <w:pStyle w:val="TableParagraph"/>
              <w:spacing w:line="248" w:lineRule="exact" w:before="32"/>
              <w:ind w:right="94"/>
              <w:rPr>
                <w:rFonts w:ascii="Calibri"/>
                <w:sz w:val="22"/>
              </w:rPr>
            </w:pPr>
            <w:r>
              <w:rPr>
                <w:rFonts w:ascii="Calibri"/>
                <w:sz w:val="22"/>
              </w:rPr>
              <w:t>3485</w:t>
            </w:r>
          </w:p>
        </w:tc>
        <w:tc>
          <w:tcPr>
            <w:tcW w:w="1079" w:type="dxa"/>
            <w:shd w:val="clear" w:color="auto" w:fill="D9D9D9"/>
          </w:tcPr>
          <w:p>
            <w:pPr>
              <w:pStyle w:val="TableParagraph"/>
              <w:spacing w:line="248" w:lineRule="exact" w:before="32"/>
              <w:ind w:right="93"/>
              <w:rPr>
                <w:rFonts w:ascii="Calibri"/>
                <w:sz w:val="22"/>
              </w:rPr>
            </w:pPr>
            <w:r>
              <w:rPr>
                <w:rFonts w:ascii="Calibri"/>
                <w:sz w:val="22"/>
              </w:rPr>
              <w:t>1840</w:t>
            </w:r>
          </w:p>
        </w:tc>
      </w:tr>
      <w:tr>
        <w:trPr>
          <w:trHeight w:val="299" w:hRule="atLeast"/>
        </w:trPr>
        <w:tc>
          <w:tcPr>
            <w:tcW w:w="3166" w:type="dxa"/>
          </w:tcPr>
          <w:p>
            <w:pPr>
              <w:pStyle w:val="TableParagraph"/>
              <w:spacing w:line="248" w:lineRule="exact" w:before="31"/>
              <w:ind w:left="107"/>
              <w:jc w:val="left"/>
              <w:rPr>
                <w:rFonts w:ascii="Calibri"/>
                <w:b/>
                <w:sz w:val="22"/>
              </w:rPr>
            </w:pPr>
            <w:r>
              <w:rPr>
                <w:rFonts w:ascii="Calibri"/>
                <w:b/>
                <w:sz w:val="22"/>
              </w:rPr>
              <w:t>65</w:t>
            </w:r>
            <w:r>
              <w:rPr>
                <w:rFonts w:ascii="Calibri"/>
                <w:b/>
                <w:spacing w:val="-2"/>
                <w:sz w:val="22"/>
              </w:rPr>
              <w:t> </w:t>
            </w:r>
            <w:r>
              <w:rPr>
                <w:rFonts w:ascii="Calibri"/>
                <w:b/>
                <w:sz w:val="22"/>
              </w:rPr>
              <w:t>&amp;</w:t>
            </w:r>
            <w:r>
              <w:rPr>
                <w:rFonts w:ascii="Calibri"/>
                <w:b/>
                <w:spacing w:val="-1"/>
                <w:sz w:val="22"/>
              </w:rPr>
              <w:t> </w:t>
            </w:r>
            <w:r>
              <w:rPr>
                <w:rFonts w:ascii="Calibri"/>
                <w:b/>
                <w:sz w:val="22"/>
              </w:rPr>
              <w:t>Over</w:t>
            </w:r>
          </w:p>
        </w:tc>
        <w:tc>
          <w:tcPr>
            <w:tcW w:w="990" w:type="dxa"/>
          </w:tcPr>
          <w:p>
            <w:pPr>
              <w:pStyle w:val="TableParagraph"/>
              <w:spacing w:line="248" w:lineRule="exact" w:before="31"/>
              <w:ind w:right="96"/>
              <w:rPr>
                <w:rFonts w:ascii="Calibri"/>
                <w:sz w:val="22"/>
              </w:rPr>
            </w:pPr>
            <w:r>
              <w:rPr>
                <w:rFonts w:ascii="Calibri"/>
                <w:sz w:val="22"/>
              </w:rPr>
              <w:t>1381</w:t>
            </w:r>
          </w:p>
        </w:tc>
        <w:tc>
          <w:tcPr>
            <w:tcW w:w="990" w:type="dxa"/>
          </w:tcPr>
          <w:p>
            <w:pPr>
              <w:pStyle w:val="TableParagraph"/>
              <w:spacing w:line="248" w:lineRule="exact" w:before="31"/>
              <w:ind w:right="96"/>
              <w:rPr>
                <w:rFonts w:ascii="Calibri"/>
                <w:sz w:val="22"/>
              </w:rPr>
            </w:pPr>
            <w:r>
              <w:rPr>
                <w:rFonts w:ascii="Calibri"/>
                <w:sz w:val="22"/>
              </w:rPr>
              <w:t>1632</w:t>
            </w:r>
          </w:p>
        </w:tc>
        <w:tc>
          <w:tcPr>
            <w:tcW w:w="990" w:type="dxa"/>
          </w:tcPr>
          <w:p>
            <w:pPr>
              <w:pStyle w:val="TableParagraph"/>
              <w:spacing w:line="248" w:lineRule="exact" w:before="31"/>
              <w:ind w:right="96"/>
              <w:rPr>
                <w:rFonts w:ascii="Calibri"/>
                <w:sz w:val="22"/>
              </w:rPr>
            </w:pPr>
            <w:r>
              <w:rPr>
                <w:rFonts w:ascii="Calibri"/>
                <w:sz w:val="22"/>
              </w:rPr>
              <w:t>952</w:t>
            </w:r>
          </w:p>
        </w:tc>
        <w:tc>
          <w:tcPr>
            <w:tcW w:w="950" w:type="dxa"/>
          </w:tcPr>
          <w:p>
            <w:pPr>
              <w:pStyle w:val="TableParagraph"/>
              <w:spacing w:line="248" w:lineRule="exact" w:before="31"/>
              <w:ind w:right="96"/>
              <w:rPr>
                <w:rFonts w:ascii="Calibri"/>
                <w:sz w:val="22"/>
              </w:rPr>
            </w:pPr>
            <w:r>
              <w:rPr>
                <w:rFonts w:ascii="Calibri"/>
                <w:sz w:val="22"/>
              </w:rPr>
              <w:t>124</w:t>
            </w:r>
          </w:p>
        </w:tc>
        <w:tc>
          <w:tcPr>
            <w:tcW w:w="939" w:type="dxa"/>
          </w:tcPr>
          <w:p>
            <w:pPr>
              <w:pStyle w:val="TableParagraph"/>
              <w:spacing w:line="248" w:lineRule="exact" w:before="31"/>
              <w:ind w:right="95"/>
              <w:rPr>
                <w:rFonts w:ascii="Calibri"/>
                <w:sz w:val="22"/>
              </w:rPr>
            </w:pPr>
            <w:r>
              <w:rPr>
                <w:rFonts w:ascii="Calibri"/>
                <w:sz w:val="22"/>
              </w:rPr>
              <w:t>185</w:t>
            </w:r>
          </w:p>
        </w:tc>
        <w:tc>
          <w:tcPr>
            <w:tcW w:w="1079" w:type="dxa"/>
          </w:tcPr>
          <w:p>
            <w:pPr>
              <w:pStyle w:val="TableParagraph"/>
              <w:spacing w:line="248" w:lineRule="exact" w:before="31"/>
              <w:ind w:right="94"/>
              <w:rPr>
                <w:rFonts w:ascii="Calibri"/>
                <w:sz w:val="22"/>
              </w:rPr>
            </w:pPr>
            <w:r>
              <w:rPr>
                <w:rFonts w:ascii="Calibri"/>
                <w:sz w:val="22"/>
              </w:rPr>
              <w:t>2397</w:t>
            </w:r>
          </w:p>
        </w:tc>
        <w:tc>
          <w:tcPr>
            <w:tcW w:w="1079" w:type="dxa"/>
          </w:tcPr>
          <w:p>
            <w:pPr>
              <w:pStyle w:val="TableParagraph"/>
              <w:spacing w:line="248" w:lineRule="exact" w:before="31"/>
              <w:ind w:right="93"/>
              <w:rPr>
                <w:rFonts w:ascii="Calibri"/>
                <w:sz w:val="22"/>
              </w:rPr>
            </w:pPr>
            <w:r>
              <w:rPr>
                <w:rFonts w:ascii="Calibri"/>
                <w:sz w:val="22"/>
              </w:rPr>
              <w:t>1067</w:t>
            </w:r>
          </w:p>
        </w:tc>
      </w:tr>
      <w:tr>
        <w:trPr>
          <w:trHeight w:val="299" w:hRule="atLeast"/>
        </w:trPr>
        <w:tc>
          <w:tcPr>
            <w:tcW w:w="3166" w:type="dxa"/>
            <w:shd w:val="clear" w:color="auto" w:fill="D9D9D9"/>
          </w:tcPr>
          <w:p>
            <w:pPr>
              <w:pStyle w:val="TableParagraph"/>
              <w:spacing w:line="248" w:lineRule="exact" w:before="31"/>
              <w:ind w:left="107"/>
              <w:jc w:val="left"/>
              <w:rPr>
                <w:rFonts w:ascii="Calibri"/>
                <w:b/>
                <w:sz w:val="22"/>
              </w:rPr>
            </w:pPr>
            <w:r>
              <w:rPr>
                <w:rFonts w:ascii="Calibri"/>
                <w:b/>
                <w:sz w:val="22"/>
              </w:rPr>
              <w:t>Median</w:t>
            </w:r>
            <w:r>
              <w:rPr>
                <w:rFonts w:ascii="Calibri"/>
                <w:b/>
                <w:spacing w:val="-3"/>
                <w:sz w:val="22"/>
              </w:rPr>
              <w:t> </w:t>
            </w:r>
            <w:r>
              <w:rPr>
                <w:rFonts w:ascii="Calibri"/>
                <w:b/>
                <w:sz w:val="22"/>
              </w:rPr>
              <w:t>Income</w:t>
            </w:r>
          </w:p>
        </w:tc>
        <w:tc>
          <w:tcPr>
            <w:tcW w:w="990" w:type="dxa"/>
            <w:shd w:val="clear" w:color="auto" w:fill="D9D9D9"/>
          </w:tcPr>
          <w:p>
            <w:pPr>
              <w:pStyle w:val="TableParagraph"/>
              <w:spacing w:line="248" w:lineRule="exact" w:before="31"/>
              <w:ind w:right="95"/>
              <w:rPr>
                <w:rFonts w:ascii="Calibri"/>
                <w:sz w:val="22"/>
              </w:rPr>
            </w:pPr>
            <w:r>
              <w:rPr>
                <w:rFonts w:ascii="Calibri"/>
                <w:sz w:val="22"/>
              </w:rPr>
              <w:t>$69,924</w:t>
            </w:r>
          </w:p>
        </w:tc>
        <w:tc>
          <w:tcPr>
            <w:tcW w:w="990" w:type="dxa"/>
            <w:shd w:val="clear" w:color="auto" w:fill="D9D9D9"/>
          </w:tcPr>
          <w:p>
            <w:pPr>
              <w:pStyle w:val="TableParagraph"/>
              <w:spacing w:line="248" w:lineRule="exact" w:before="31"/>
              <w:ind w:right="95"/>
              <w:rPr>
                <w:rFonts w:ascii="Calibri"/>
                <w:sz w:val="22"/>
              </w:rPr>
            </w:pPr>
            <w:r>
              <w:rPr>
                <w:rFonts w:ascii="Calibri"/>
                <w:sz w:val="22"/>
              </w:rPr>
              <w:t>$62,371</w:t>
            </w:r>
          </w:p>
        </w:tc>
        <w:tc>
          <w:tcPr>
            <w:tcW w:w="990" w:type="dxa"/>
            <w:shd w:val="clear" w:color="auto" w:fill="D9D9D9"/>
          </w:tcPr>
          <w:p>
            <w:pPr>
              <w:pStyle w:val="TableParagraph"/>
              <w:spacing w:line="248" w:lineRule="exact" w:before="31"/>
              <w:ind w:right="95"/>
              <w:rPr>
                <w:rFonts w:ascii="Calibri"/>
                <w:sz w:val="22"/>
              </w:rPr>
            </w:pPr>
            <w:r>
              <w:rPr>
                <w:rFonts w:ascii="Calibri"/>
                <w:sz w:val="22"/>
              </w:rPr>
              <w:t>$49,135</w:t>
            </w:r>
          </w:p>
        </w:tc>
        <w:tc>
          <w:tcPr>
            <w:tcW w:w="950" w:type="dxa"/>
            <w:shd w:val="clear" w:color="auto" w:fill="D9D9D9"/>
          </w:tcPr>
          <w:p>
            <w:pPr>
              <w:pStyle w:val="TableParagraph"/>
              <w:spacing w:line="248" w:lineRule="exact" w:before="31"/>
              <w:ind w:right="94"/>
              <w:rPr>
                <w:rFonts w:ascii="Calibri"/>
                <w:sz w:val="22"/>
              </w:rPr>
            </w:pPr>
            <w:r>
              <w:rPr>
                <w:rFonts w:ascii="Calibri"/>
                <w:sz w:val="22"/>
              </w:rPr>
              <w:t>$60,144</w:t>
            </w:r>
          </w:p>
        </w:tc>
        <w:tc>
          <w:tcPr>
            <w:tcW w:w="939" w:type="dxa"/>
            <w:shd w:val="clear" w:color="auto" w:fill="D9D9D9"/>
          </w:tcPr>
          <w:p>
            <w:pPr>
              <w:pStyle w:val="TableParagraph"/>
              <w:spacing w:line="248" w:lineRule="exact" w:before="31"/>
              <w:ind w:right="94"/>
              <w:rPr>
                <w:rFonts w:ascii="Calibri"/>
                <w:sz w:val="22"/>
              </w:rPr>
            </w:pPr>
            <w:r>
              <w:rPr>
                <w:rFonts w:ascii="Calibri"/>
                <w:sz w:val="22"/>
              </w:rPr>
              <w:t>$36,938</w:t>
            </w:r>
          </w:p>
        </w:tc>
        <w:tc>
          <w:tcPr>
            <w:tcW w:w="1079" w:type="dxa"/>
            <w:shd w:val="clear" w:color="auto" w:fill="D9D9D9"/>
          </w:tcPr>
          <w:p>
            <w:pPr>
              <w:pStyle w:val="TableParagraph"/>
              <w:spacing w:line="248" w:lineRule="exact" w:before="31"/>
              <w:ind w:right="93"/>
              <w:rPr>
                <w:rFonts w:ascii="Calibri"/>
                <w:sz w:val="22"/>
              </w:rPr>
            </w:pPr>
            <w:r>
              <w:rPr>
                <w:rFonts w:ascii="Calibri"/>
                <w:sz w:val="22"/>
              </w:rPr>
              <w:t>$43,116</w:t>
            </w:r>
          </w:p>
        </w:tc>
        <w:tc>
          <w:tcPr>
            <w:tcW w:w="1079" w:type="dxa"/>
            <w:shd w:val="clear" w:color="auto" w:fill="D9D9D9"/>
          </w:tcPr>
          <w:p>
            <w:pPr>
              <w:pStyle w:val="TableParagraph"/>
              <w:spacing w:line="248" w:lineRule="exact" w:before="31"/>
              <w:ind w:right="92"/>
              <w:rPr>
                <w:rFonts w:ascii="Calibri"/>
                <w:sz w:val="22"/>
              </w:rPr>
            </w:pPr>
            <w:r>
              <w:rPr>
                <w:rFonts w:ascii="Calibri"/>
                <w:sz w:val="22"/>
              </w:rPr>
              <w:t>$78,594</w:t>
            </w:r>
          </w:p>
        </w:tc>
      </w:tr>
      <w:tr>
        <w:trPr>
          <w:trHeight w:val="300" w:hRule="atLeast"/>
        </w:trPr>
        <w:tc>
          <w:tcPr>
            <w:tcW w:w="3166" w:type="dxa"/>
          </w:tcPr>
          <w:p>
            <w:pPr>
              <w:pStyle w:val="TableParagraph"/>
              <w:spacing w:line="248" w:lineRule="exact" w:before="32"/>
              <w:ind w:left="107"/>
              <w:jc w:val="left"/>
              <w:rPr>
                <w:rFonts w:ascii="Calibri"/>
                <w:b/>
                <w:sz w:val="22"/>
              </w:rPr>
            </w:pPr>
            <w:r>
              <w:rPr>
                <w:rFonts w:ascii="Calibri"/>
                <w:b/>
                <w:sz w:val="22"/>
              </w:rPr>
              <w:t>Per</w:t>
            </w:r>
            <w:r>
              <w:rPr>
                <w:rFonts w:ascii="Calibri"/>
                <w:b/>
                <w:spacing w:val="-2"/>
                <w:sz w:val="22"/>
              </w:rPr>
              <w:t> </w:t>
            </w:r>
            <w:r>
              <w:rPr>
                <w:rFonts w:ascii="Calibri"/>
                <w:b/>
                <w:sz w:val="22"/>
              </w:rPr>
              <w:t>Capita</w:t>
            </w:r>
            <w:r>
              <w:rPr>
                <w:rFonts w:ascii="Calibri"/>
                <w:b/>
                <w:spacing w:val="-1"/>
                <w:sz w:val="22"/>
              </w:rPr>
              <w:t> </w:t>
            </w:r>
            <w:r>
              <w:rPr>
                <w:rFonts w:ascii="Calibri"/>
                <w:b/>
                <w:sz w:val="22"/>
              </w:rPr>
              <w:t>Income</w:t>
            </w:r>
          </w:p>
        </w:tc>
        <w:tc>
          <w:tcPr>
            <w:tcW w:w="990" w:type="dxa"/>
          </w:tcPr>
          <w:p>
            <w:pPr>
              <w:pStyle w:val="TableParagraph"/>
              <w:spacing w:line="248" w:lineRule="exact" w:before="32"/>
              <w:ind w:right="95"/>
              <w:rPr>
                <w:rFonts w:ascii="Calibri"/>
                <w:sz w:val="22"/>
              </w:rPr>
            </w:pPr>
            <w:r>
              <w:rPr>
                <w:rFonts w:ascii="Calibri"/>
                <w:sz w:val="22"/>
              </w:rPr>
              <w:t>$33,643</w:t>
            </w:r>
          </w:p>
        </w:tc>
        <w:tc>
          <w:tcPr>
            <w:tcW w:w="990" w:type="dxa"/>
          </w:tcPr>
          <w:p>
            <w:pPr>
              <w:pStyle w:val="TableParagraph"/>
              <w:spacing w:line="248" w:lineRule="exact" w:before="32"/>
              <w:ind w:right="95"/>
              <w:rPr>
                <w:rFonts w:ascii="Calibri"/>
                <w:sz w:val="22"/>
              </w:rPr>
            </w:pPr>
            <w:r>
              <w:rPr>
                <w:rFonts w:ascii="Calibri"/>
                <w:sz w:val="22"/>
              </w:rPr>
              <w:t>$30,952</w:t>
            </w:r>
          </w:p>
        </w:tc>
        <w:tc>
          <w:tcPr>
            <w:tcW w:w="990" w:type="dxa"/>
          </w:tcPr>
          <w:p>
            <w:pPr>
              <w:pStyle w:val="TableParagraph"/>
              <w:spacing w:line="248" w:lineRule="exact" w:before="32"/>
              <w:ind w:right="95"/>
              <w:rPr>
                <w:rFonts w:ascii="Calibri"/>
                <w:sz w:val="22"/>
              </w:rPr>
            </w:pPr>
            <w:r>
              <w:rPr>
                <w:rFonts w:ascii="Calibri"/>
                <w:sz w:val="22"/>
              </w:rPr>
              <w:t>$25,191</w:t>
            </w:r>
          </w:p>
        </w:tc>
        <w:tc>
          <w:tcPr>
            <w:tcW w:w="950" w:type="dxa"/>
          </w:tcPr>
          <w:p>
            <w:pPr>
              <w:pStyle w:val="TableParagraph"/>
              <w:spacing w:line="248" w:lineRule="exact" w:before="32"/>
              <w:ind w:right="94"/>
              <w:rPr>
                <w:rFonts w:ascii="Calibri"/>
                <w:sz w:val="22"/>
              </w:rPr>
            </w:pPr>
            <w:r>
              <w:rPr>
                <w:rFonts w:ascii="Calibri"/>
                <w:sz w:val="22"/>
              </w:rPr>
              <w:t>$28,324</w:t>
            </w:r>
          </w:p>
        </w:tc>
        <w:tc>
          <w:tcPr>
            <w:tcW w:w="939" w:type="dxa"/>
          </w:tcPr>
          <w:p>
            <w:pPr>
              <w:pStyle w:val="TableParagraph"/>
              <w:spacing w:line="248" w:lineRule="exact" w:before="32"/>
              <w:ind w:right="94"/>
              <w:rPr>
                <w:rFonts w:ascii="Calibri"/>
                <w:sz w:val="22"/>
              </w:rPr>
            </w:pPr>
            <w:r>
              <w:rPr>
                <w:rFonts w:ascii="Calibri"/>
                <w:sz w:val="22"/>
              </w:rPr>
              <w:t>$19,797</w:t>
            </w:r>
          </w:p>
        </w:tc>
        <w:tc>
          <w:tcPr>
            <w:tcW w:w="1079" w:type="dxa"/>
          </w:tcPr>
          <w:p>
            <w:pPr>
              <w:pStyle w:val="TableParagraph"/>
              <w:spacing w:line="248" w:lineRule="exact" w:before="32"/>
              <w:ind w:right="93"/>
              <w:rPr>
                <w:rFonts w:ascii="Calibri"/>
                <w:sz w:val="22"/>
              </w:rPr>
            </w:pPr>
            <w:r>
              <w:rPr>
                <w:rFonts w:ascii="Calibri"/>
                <w:sz w:val="22"/>
              </w:rPr>
              <w:t>$22,329</w:t>
            </w:r>
          </w:p>
        </w:tc>
        <w:tc>
          <w:tcPr>
            <w:tcW w:w="1079" w:type="dxa"/>
          </w:tcPr>
          <w:p>
            <w:pPr>
              <w:pStyle w:val="TableParagraph"/>
              <w:spacing w:line="248" w:lineRule="exact" w:before="32"/>
              <w:ind w:right="92"/>
              <w:rPr>
                <w:rFonts w:ascii="Calibri"/>
                <w:sz w:val="22"/>
              </w:rPr>
            </w:pPr>
            <w:r>
              <w:rPr>
                <w:rFonts w:ascii="Calibri"/>
                <w:sz w:val="22"/>
              </w:rPr>
              <w:t>$35,502</w:t>
            </w:r>
          </w:p>
        </w:tc>
      </w:tr>
      <w:tr>
        <w:trPr>
          <w:trHeight w:val="299" w:hRule="atLeast"/>
        </w:trPr>
        <w:tc>
          <w:tcPr>
            <w:tcW w:w="3166" w:type="dxa"/>
            <w:shd w:val="clear" w:color="auto" w:fill="D9D9D9"/>
          </w:tcPr>
          <w:p>
            <w:pPr>
              <w:pStyle w:val="TableParagraph"/>
              <w:spacing w:line="248" w:lineRule="exact" w:before="31"/>
              <w:ind w:left="107"/>
              <w:jc w:val="left"/>
              <w:rPr>
                <w:rFonts w:ascii="Calibri"/>
                <w:b/>
                <w:sz w:val="22"/>
              </w:rPr>
            </w:pPr>
            <w:r>
              <w:rPr>
                <w:rFonts w:ascii="Calibri"/>
                <w:b/>
                <w:sz w:val="22"/>
              </w:rPr>
              <w:t>%</w:t>
            </w:r>
            <w:r>
              <w:rPr>
                <w:rFonts w:ascii="Calibri"/>
                <w:b/>
                <w:spacing w:val="-3"/>
                <w:sz w:val="22"/>
              </w:rPr>
              <w:t> </w:t>
            </w:r>
            <w:r>
              <w:rPr>
                <w:rFonts w:ascii="Calibri"/>
                <w:b/>
                <w:sz w:val="22"/>
              </w:rPr>
              <w:t>in Poverty</w:t>
            </w:r>
          </w:p>
        </w:tc>
        <w:tc>
          <w:tcPr>
            <w:tcW w:w="990" w:type="dxa"/>
            <w:shd w:val="clear" w:color="auto" w:fill="D9D9D9"/>
          </w:tcPr>
          <w:p>
            <w:pPr>
              <w:pStyle w:val="TableParagraph"/>
              <w:spacing w:line="248" w:lineRule="exact" w:before="31"/>
              <w:ind w:right="96"/>
              <w:rPr>
                <w:rFonts w:ascii="Calibri"/>
                <w:sz w:val="22"/>
              </w:rPr>
            </w:pPr>
            <w:r>
              <w:rPr>
                <w:rFonts w:ascii="Calibri"/>
                <w:sz w:val="22"/>
              </w:rPr>
              <w:t>5.2%</w:t>
            </w:r>
          </w:p>
        </w:tc>
        <w:tc>
          <w:tcPr>
            <w:tcW w:w="990" w:type="dxa"/>
            <w:shd w:val="clear" w:color="auto" w:fill="D9D9D9"/>
          </w:tcPr>
          <w:p>
            <w:pPr>
              <w:pStyle w:val="TableParagraph"/>
              <w:spacing w:line="248" w:lineRule="exact" w:before="31"/>
              <w:ind w:right="96"/>
              <w:rPr>
                <w:rFonts w:ascii="Calibri"/>
                <w:sz w:val="22"/>
              </w:rPr>
            </w:pPr>
            <w:r>
              <w:rPr>
                <w:rFonts w:ascii="Calibri"/>
                <w:sz w:val="22"/>
              </w:rPr>
              <w:t>11.4%</w:t>
            </w:r>
          </w:p>
        </w:tc>
        <w:tc>
          <w:tcPr>
            <w:tcW w:w="990" w:type="dxa"/>
            <w:shd w:val="clear" w:color="auto" w:fill="D9D9D9"/>
          </w:tcPr>
          <w:p>
            <w:pPr>
              <w:pStyle w:val="TableParagraph"/>
              <w:spacing w:line="248" w:lineRule="exact" w:before="31"/>
              <w:ind w:right="96"/>
              <w:rPr>
                <w:rFonts w:ascii="Calibri"/>
                <w:sz w:val="22"/>
              </w:rPr>
            </w:pPr>
            <w:r>
              <w:rPr>
                <w:rFonts w:ascii="Calibri"/>
                <w:sz w:val="22"/>
              </w:rPr>
              <w:t>6.8%</w:t>
            </w:r>
          </w:p>
        </w:tc>
        <w:tc>
          <w:tcPr>
            <w:tcW w:w="950" w:type="dxa"/>
            <w:shd w:val="clear" w:color="auto" w:fill="D9D9D9"/>
          </w:tcPr>
          <w:p>
            <w:pPr>
              <w:pStyle w:val="TableParagraph"/>
              <w:spacing w:line="248" w:lineRule="exact" w:before="31"/>
              <w:ind w:right="95"/>
              <w:rPr>
                <w:rFonts w:ascii="Calibri"/>
                <w:sz w:val="22"/>
              </w:rPr>
            </w:pPr>
            <w:r>
              <w:rPr>
                <w:rFonts w:ascii="Calibri"/>
                <w:sz w:val="22"/>
              </w:rPr>
              <w:t>3.5%</w:t>
            </w:r>
          </w:p>
        </w:tc>
        <w:tc>
          <w:tcPr>
            <w:tcW w:w="939" w:type="dxa"/>
            <w:shd w:val="clear" w:color="auto" w:fill="D9D9D9"/>
          </w:tcPr>
          <w:p>
            <w:pPr>
              <w:pStyle w:val="TableParagraph"/>
              <w:spacing w:line="248" w:lineRule="exact" w:before="31"/>
              <w:ind w:right="95"/>
              <w:rPr>
                <w:rFonts w:ascii="Calibri"/>
                <w:sz w:val="22"/>
              </w:rPr>
            </w:pPr>
            <w:r>
              <w:rPr>
                <w:rFonts w:ascii="Calibri"/>
                <w:sz w:val="22"/>
              </w:rPr>
              <w:t>6.1%</w:t>
            </w:r>
          </w:p>
        </w:tc>
        <w:tc>
          <w:tcPr>
            <w:tcW w:w="1079" w:type="dxa"/>
            <w:shd w:val="clear" w:color="auto" w:fill="D9D9D9"/>
          </w:tcPr>
          <w:p>
            <w:pPr>
              <w:pStyle w:val="TableParagraph"/>
              <w:spacing w:line="248" w:lineRule="exact" w:before="31"/>
              <w:ind w:right="94"/>
              <w:rPr>
                <w:rFonts w:ascii="Calibri"/>
                <w:sz w:val="22"/>
              </w:rPr>
            </w:pPr>
            <w:r>
              <w:rPr>
                <w:rFonts w:ascii="Calibri"/>
                <w:sz w:val="22"/>
              </w:rPr>
              <w:t>19.2%</w:t>
            </w:r>
          </w:p>
        </w:tc>
        <w:tc>
          <w:tcPr>
            <w:tcW w:w="1079" w:type="dxa"/>
            <w:shd w:val="clear" w:color="auto" w:fill="D9D9D9"/>
          </w:tcPr>
          <w:p>
            <w:pPr>
              <w:pStyle w:val="TableParagraph"/>
              <w:spacing w:line="248" w:lineRule="exact" w:before="31"/>
              <w:ind w:right="93"/>
              <w:rPr>
                <w:rFonts w:ascii="Calibri"/>
                <w:sz w:val="22"/>
              </w:rPr>
            </w:pPr>
            <w:r>
              <w:rPr>
                <w:rFonts w:ascii="Calibri"/>
                <w:sz w:val="22"/>
              </w:rPr>
              <w:t>3.3%</w:t>
            </w:r>
          </w:p>
        </w:tc>
      </w:tr>
      <w:tr>
        <w:trPr>
          <w:trHeight w:val="323" w:hRule="atLeast"/>
        </w:trPr>
        <w:tc>
          <w:tcPr>
            <w:tcW w:w="3166" w:type="dxa"/>
          </w:tcPr>
          <w:p>
            <w:pPr>
              <w:pStyle w:val="TableParagraph"/>
              <w:spacing w:line="248" w:lineRule="exact" w:before="55"/>
              <w:ind w:left="107"/>
              <w:jc w:val="left"/>
              <w:rPr>
                <w:rFonts w:ascii="Calibri"/>
                <w:b/>
                <w:sz w:val="22"/>
              </w:rPr>
            </w:pPr>
            <w:r>
              <w:rPr>
                <w:rFonts w:ascii="Calibri"/>
                <w:b/>
                <w:sz w:val="22"/>
              </w:rPr>
              <w:t>High</w:t>
            </w:r>
            <w:r>
              <w:rPr>
                <w:rFonts w:ascii="Calibri"/>
                <w:b/>
                <w:spacing w:val="-3"/>
                <w:sz w:val="22"/>
              </w:rPr>
              <w:t> </w:t>
            </w:r>
            <w:r>
              <w:rPr>
                <w:rFonts w:ascii="Calibri"/>
                <w:b/>
                <w:sz w:val="22"/>
              </w:rPr>
              <w:t>School</w:t>
            </w:r>
            <w:r>
              <w:rPr>
                <w:rFonts w:ascii="Calibri"/>
                <w:b/>
                <w:spacing w:val="1"/>
                <w:sz w:val="22"/>
              </w:rPr>
              <w:t> </w:t>
            </w:r>
            <w:r>
              <w:rPr>
                <w:rFonts w:ascii="Calibri"/>
                <w:b/>
                <w:sz w:val="22"/>
              </w:rPr>
              <w:t>Graduate</w:t>
            </w:r>
          </w:p>
        </w:tc>
        <w:tc>
          <w:tcPr>
            <w:tcW w:w="990" w:type="dxa"/>
          </w:tcPr>
          <w:p>
            <w:pPr>
              <w:pStyle w:val="TableParagraph"/>
              <w:spacing w:line="248" w:lineRule="exact" w:before="55"/>
              <w:ind w:right="96"/>
              <w:rPr>
                <w:rFonts w:ascii="Calibri"/>
                <w:sz w:val="22"/>
              </w:rPr>
            </w:pPr>
            <w:r>
              <w:rPr>
                <w:rFonts w:ascii="Calibri"/>
                <w:sz w:val="22"/>
              </w:rPr>
              <w:t>88.2%</w:t>
            </w:r>
          </w:p>
        </w:tc>
        <w:tc>
          <w:tcPr>
            <w:tcW w:w="990" w:type="dxa"/>
          </w:tcPr>
          <w:p>
            <w:pPr>
              <w:pStyle w:val="TableParagraph"/>
              <w:spacing w:line="248" w:lineRule="exact" w:before="55"/>
              <w:ind w:right="96"/>
              <w:rPr>
                <w:rFonts w:ascii="Calibri"/>
                <w:sz w:val="22"/>
              </w:rPr>
            </w:pPr>
            <w:r>
              <w:rPr>
                <w:rFonts w:ascii="Calibri"/>
                <w:sz w:val="22"/>
              </w:rPr>
              <w:t>87.4%</w:t>
            </w:r>
          </w:p>
        </w:tc>
        <w:tc>
          <w:tcPr>
            <w:tcW w:w="990" w:type="dxa"/>
          </w:tcPr>
          <w:p>
            <w:pPr>
              <w:pStyle w:val="TableParagraph"/>
              <w:spacing w:line="248" w:lineRule="exact" w:before="55"/>
              <w:ind w:right="96"/>
              <w:rPr>
                <w:rFonts w:ascii="Calibri"/>
                <w:sz w:val="22"/>
              </w:rPr>
            </w:pPr>
            <w:r>
              <w:rPr>
                <w:rFonts w:ascii="Calibri"/>
                <w:sz w:val="22"/>
              </w:rPr>
              <w:t>83.1%</w:t>
            </w:r>
          </w:p>
        </w:tc>
        <w:tc>
          <w:tcPr>
            <w:tcW w:w="950" w:type="dxa"/>
          </w:tcPr>
          <w:p>
            <w:pPr>
              <w:pStyle w:val="TableParagraph"/>
              <w:spacing w:line="248" w:lineRule="exact" w:before="55"/>
              <w:ind w:right="95"/>
              <w:rPr>
                <w:rFonts w:ascii="Calibri"/>
                <w:sz w:val="22"/>
              </w:rPr>
            </w:pPr>
            <w:r>
              <w:rPr>
                <w:rFonts w:ascii="Calibri"/>
                <w:sz w:val="22"/>
              </w:rPr>
              <w:t>85.3%</w:t>
            </w:r>
          </w:p>
        </w:tc>
        <w:tc>
          <w:tcPr>
            <w:tcW w:w="939" w:type="dxa"/>
          </w:tcPr>
          <w:p>
            <w:pPr>
              <w:pStyle w:val="TableParagraph"/>
              <w:spacing w:line="248" w:lineRule="exact" w:before="55"/>
              <w:ind w:right="95"/>
              <w:rPr>
                <w:rFonts w:ascii="Calibri"/>
                <w:sz w:val="22"/>
              </w:rPr>
            </w:pPr>
            <w:r>
              <w:rPr>
                <w:rFonts w:ascii="Calibri"/>
                <w:sz w:val="22"/>
              </w:rPr>
              <w:t>80.1%</w:t>
            </w:r>
          </w:p>
        </w:tc>
        <w:tc>
          <w:tcPr>
            <w:tcW w:w="1079" w:type="dxa"/>
          </w:tcPr>
          <w:p>
            <w:pPr>
              <w:pStyle w:val="TableParagraph"/>
              <w:spacing w:line="248" w:lineRule="exact" w:before="55"/>
              <w:ind w:right="94"/>
              <w:rPr>
                <w:rFonts w:ascii="Calibri"/>
                <w:sz w:val="22"/>
              </w:rPr>
            </w:pPr>
            <w:r>
              <w:rPr>
                <w:rFonts w:ascii="Calibri"/>
                <w:sz w:val="22"/>
              </w:rPr>
              <w:t>79.6%</w:t>
            </w:r>
          </w:p>
        </w:tc>
        <w:tc>
          <w:tcPr>
            <w:tcW w:w="1079" w:type="dxa"/>
          </w:tcPr>
          <w:p>
            <w:pPr>
              <w:pStyle w:val="TableParagraph"/>
              <w:spacing w:line="248" w:lineRule="exact" w:before="55"/>
              <w:ind w:right="93"/>
              <w:rPr>
                <w:rFonts w:ascii="Calibri"/>
                <w:sz w:val="22"/>
              </w:rPr>
            </w:pPr>
            <w:r>
              <w:rPr>
                <w:rFonts w:ascii="Calibri"/>
                <w:sz w:val="22"/>
              </w:rPr>
              <w:t>96.5%</w:t>
            </w:r>
          </w:p>
        </w:tc>
      </w:tr>
      <w:tr>
        <w:trPr>
          <w:trHeight w:val="332" w:hRule="atLeast"/>
        </w:trPr>
        <w:tc>
          <w:tcPr>
            <w:tcW w:w="3166" w:type="dxa"/>
            <w:shd w:val="clear" w:color="auto" w:fill="D9D9D9"/>
          </w:tcPr>
          <w:p>
            <w:pPr>
              <w:pStyle w:val="TableParagraph"/>
              <w:spacing w:line="248" w:lineRule="exact" w:before="64"/>
              <w:ind w:left="107"/>
              <w:jc w:val="left"/>
              <w:rPr>
                <w:rFonts w:ascii="Calibri"/>
                <w:b/>
                <w:sz w:val="22"/>
              </w:rPr>
            </w:pPr>
            <w:r>
              <w:rPr>
                <w:rFonts w:ascii="Calibri"/>
                <w:b/>
                <w:sz w:val="22"/>
              </w:rPr>
              <w:t>Bachelors</w:t>
            </w:r>
            <w:r>
              <w:rPr>
                <w:rFonts w:ascii="Calibri"/>
                <w:b/>
                <w:spacing w:val="-3"/>
                <w:sz w:val="22"/>
              </w:rPr>
              <w:t> </w:t>
            </w:r>
            <w:r>
              <w:rPr>
                <w:rFonts w:ascii="Calibri"/>
                <w:b/>
                <w:sz w:val="22"/>
              </w:rPr>
              <w:t>or</w:t>
            </w:r>
            <w:r>
              <w:rPr>
                <w:rFonts w:ascii="Calibri"/>
                <w:b/>
                <w:spacing w:val="-1"/>
                <w:sz w:val="22"/>
              </w:rPr>
              <w:t> </w:t>
            </w:r>
            <w:r>
              <w:rPr>
                <w:rFonts w:ascii="Calibri"/>
                <w:b/>
                <w:sz w:val="22"/>
              </w:rPr>
              <w:t>more</w:t>
            </w:r>
          </w:p>
        </w:tc>
        <w:tc>
          <w:tcPr>
            <w:tcW w:w="990" w:type="dxa"/>
            <w:shd w:val="clear" w:color="auto" w:fill="D9D9D9"/>
          </w:tcPr>
          <w:p>
            <w:pPr>
              <w:pStyle w:val="TableParagraph"/>
              <w:spacing w:line="248" w:lineRule="exact" w:before="64"/>
              <w:ind w:right="96"/>
              <w:rPr>
                <w:rFonts w:ascii="Calibri"/>
                <w:sz w:val="22"/>
              </w:rPr>
            </w:pPr>
            <w:r>
              <w:rPr>
                <w:rFonts w:ascii="Calibri"/>
                <w:sz w:val="22"/>
              </w:rPr>
              <w:t>24.9%</w:t>
            </w:r>
          </w:p>
        </w:tc>
        <w:tc>
          <w:tcPr>
            <w:tcW w:w="990" w:type="dxa"/>
            <w:shd w:val="clear" w:color="auto" w:fill="D9D9D9"/>
          </w:tcPr>
          <w:p>
            <w:pPr>
              <w:pStyle w:val="TableParagraph"/>
              <w:spacing w:line="248" w:lineRule="exact" w:before="64"/>
              <w:ind w:right="96"/>
              <w:rPr>
                <w:rFonts w:ascii="Calibri"/>
                <w:sz w:val="22"/>
              </w:rPr>
            </w:pPr>
            <w:r>
              <w:rPr>
                <w:rFonts w:ascii="Calibri"/>
                <w:sz w:val="22"/>
              </w:rPr>
              <w:t>20.4%</w:t>
            </w:r>
          </w:p>
        </w:tc>
        <w:tc>
          <w:tcPr>
            <w:tcW w:w="990" w:type="dxa"/>
            <w:shd w:val="clear" w:color="auto" w:fill="D9D9D9"/>
          </w:tcPr>
          <w:p>
            <w:pPr>
              <w:pStyle w:val="TableParagraph"/>
              <w:spacing w:line="248" w:lineRule="exact" w:before="64"/>
              <w:ind w:right="96"/>
              <w:rPr>
                <w:rFonts w:ascii="Calibri"/>
                <w:sz w:val="22"/>
              </w:rPr>
            </w:pPr>
            <w:r>
              <w:rPr>
                <w:rFonts w:ascii="Calibri"/>
                <w:sz w:val="22"/>
              </w:rPr>
              <w:t>19.4%</w:t>
            </w:r>
          </w:p>
        </w:tc>
        <w:tc>
          <w:tcPr>
            <w:tcW w:w="950" w:type="dxa"/>
            <w:shd w:val="clear" w:color="auto" w:fill="D9D9D9"/>
          </w:tcPr>
          <w:p>
            <w:pPr>
              <w:pStyle w:val="TableParagraph"/>
              <w:spacing w:line="248" w:lineRule="exact" w:before="64"/>
              <w:ind w:right="95"/>
              <w:rPr>
                <w:rFonts w:ascii="Calibri"/>
                <w:sz w:val="22"/>
              </w:rPr>
            </w:pPr>
            <w:r>
              <w:rPr>
                <w:rFonts w:ascii="Calibri"/>
                <w:sz w:val="22"/>
              </w:rPr>
              <w:t>14.8%</w:t>
            </w:r>
          </w:p>
        </w:tc>
        <w:tc>
          <w:tcPr>
            <w:tcW w:w="939" w:type="dxa"/>
            <w:shd w:val="clear" w:color="auto" w:fill="D9D9D9"/>
          </w:tcPr>
          <w:p>
            <w:pPr>
              <w:pStyle w:val="TableParagraph"/>
              <w:spacing w:line="248" w:lineRule="exact" w:before="64"/>
              <w:ind w:right="95"/>
              <w:rPr>
                <w:rFonts w:ascii="Calibri"/>
                <w:sz w:val="22"/>
              </w:rPr>
            </w:pPr>
            <w:r>
              <w:rPr>
                <w:rFonts w:ascii="Calibri"/>
                <w:sz w:val="22"/>
              </w:rPr>
              <w:t>6.2%</w:t>
            </w:r>
          </w:p>
        </w:tc>
        <w:tc>
          <w:tcPr>
            <w:tcW w:w="1079" w:type="dxa"/>
            <w:shd w:val="clear" w:color="auto" w:fill="D9D9D9"/>
          </w:tcPr>
          <w:p>
            <w:pPr>
              <w:pStyle w:val="TableParagraph"/>
              <w:spacing w:line="248" w:lineRule="exact" w:before="64"/>
              <w:ind w:right="94"/>
              <w:rPr>
                <w:rFonts w:ascii="Calibri"/>
                <w:sz w:val="22"/>
              </w:rPr>
            </w:pPr>
            <w:r>
              <w:rPr>
                <w:rFonts w:ascii="Calibri"/>
                <w:sz w:val="22"/>
              </w:rPr>
              <w:t>17.5%</w:t>
            </w:r>
          </w:p>
        </w:tc>
        <w:tc>
          <w:tcPr>
            <w:tcW w:w="1079" w:type="dxa"/>
            <w:shd w:val="clear" w:color="auto" w:fill="D9D9D9"/>
          </w:tcPr>
          <w:p>
            <w:pPr>
              <w:pStyle w:val="TableParagraph"/>
              <w:spacing w:line="248" w:lineRule="exact" w:before="64"/>
              <w:ind w:right="93"/>
              <w:rPr>
                <w:rFonts w:ascii="Calibri"/>
                <w:sz w:val="22"/>
              </w:rPr>
            </w:pPr>
            <w:r>
              <w:rPr>
                <w:rFonts w:ascii="Calibri"/>
                <w:sz w:val="22"/>
              </w:rPr>
              <w:t>42.0%</w:t>
            </w:r>
          </w:p>
        </w:tc>
      </w:tr>
      <w:tr>
        <w:trPr>
          <w:trHeight w:val="299" w:hRule="atLeast"/>
        </w:trPr>
        <w:tc>
          <w:tcPr>
            <w:tcW w:w="3166" w:type="dxa"/>
          </w:tcPr>
          <w:p>
            <w:pPr>
              <w:pStyle w:val="TableParagraph"/>
              <w:spacing w:line="248" w:lineRule="exact" w:before="31"/>
              <w:ind w:left="107"/>
              <w:jc w:val="left"/>
              <w:rPr>
                <w:rFonts w:ascii="Calibri"/>
                <w:b/>
                <w:sz w:val="22"/>
              </w:rPr>
            </w:pPr>
            <w:r>
              <w:rPr>
                <w:rFonts w:ascii="Calibri"/>
                <w:b/>
                <w:sz w:val="22"/>
              </w:rPr>
              <w:t>White</w:t>
            </w:r>
            <w:r>
              <w:rPr>
                <w:rFonts w:ascii="Calibri"/>
                <w:b/>
                <w:spacing w:val="-2"/>
                <w:sz w:val="22"/>
              </w:rPr>
              <w:t> </w:t>
            </w:r>
            <w:r>
              <w:rPr>
                <w:rFonts w:ascii="Calibri"/>
                <w:b/>
                <w:sz w:val="22"/>
              </w:rPr>
              <w:t>alone</w:t>
            </w:r>
          </w:p>
        </w:tc>
        <w:tc>
          <w:tcPr>
            <w:tcW w:w="990" w:type="dxa"/>
          </w:tcPr>
          <w:p>
            <w:pPr>
              <w:pStyle w:val="TableParagraph"/>
              <w:spacing w:line="248" w:lineRule="exact" w:before="31"/>
              <w:ind w:right="96"/>
              <w:rPr>
                <w:rFonts w:ascii="Calibri"/>
                <w:sz w:val="22"/>
              </w:rPr>
            </w:pPr>
            <w:r>
              <w:rPr>
                <w:rFonts w:ascii="Calibri"/>
                <w:sz w:val="22"/>
              </w:rPr>
              <w:t>95.9%</w:t>
            </w:r>
          </w:p>
        </w:tc>
        <w:tc>
          <w:tcPr>
            <w:tcW w:w="990" w:type="dxa"/>
          </w:tcPr>
          <w:p>
            <w:pPr>
              <w:pStyle w:val="TableParagraph"/>
              <w:spacing w:line="248" w:lineRule="exact" w:before="31"/>
              <w:ind w:right="96"/>
              <w:rPr>
                <w:rFonts w:ascii="Calibri"/>
                <w:sz w:val="22"/>
              </w:rPr>
            </w:pPr>
            <w:r>
              <w:rPr>
                <w:rFonts w:ascii="Calibri"/>
                <w:sz w:val="22"/>
              </w:rPr>
              <w:t>95.5%</w:t>
            </w:r>
          </w:p>
        </w:tc>
        <w:tc>
          <w:tcPr>
            <w:tcW w:w="990" w:type="dxa"/>
          </w:tcPr>
          <w:p>
            <w:pPr>
              <w:pStyle w:val="TableParagraph"/>
              <w:spacing w:line="248" w:lineRule="exact" w:before="31"/>
              <w:ind w:right="96"/>
              <w:rPr>
                <w:rFonts w:ascii="Calibri"/>
                <w:sz w:val="22"/>
              </w:rPr>
            </w:pPr>
            <w:r>
              <w:rPr>
                <w:rFonts w:ascii="Calibri"/>
                <w:sz w:val="22"/>
              </w:rPr>
              <w:t>95.3%</w:t>
            </w:r>
          </w:p>
        </w:tc>
        <w:tc>
          <w:tcPr>
            <w:tcW w:w="950" w:type="dxa"/>
          </w:tcPr>
          <w:p>
            <w:pPr>
              <w:pStyle w:val="TableParagraph"/>
              <w:spacing w:line="248" w:lineRule="exact" w:before="31"/>
              <w:ind w:right="95"/>
              <w:rPr>
                <w:rFonts w:ascii="Calibri"/>
                <w:sz w:val="22"/>
              </w:rPr>
            </w:pPr>
            <w:r>
              <w:rPr>
                <w:rFonts w:ascii="Calibri"/>
                <w:sz w:val="22"/>
              </w:rPr>
              <w:t>95.8%</w:t>
            </w:r>
          </w:p>
        </w:tc>
        <w:tc>
          <w:tcPr>
            <w:tcW w:w="939" w:type="dxa"/>
          </w:tcPr>
          <w:p>
            <w:pPr>
              <w:pStyle w:val="TableParagraph"/>
              <w:spacing w:line="248" w:lineRule="exact" w:before="31"/>
              <w:ind w:right="95"/>
              <w:rPr>
                <w:rFonts w:ascii="Calibri"/>
                <w:sz w:val="22"/>
              </w:rPr>
            </w:pPr>
            <w:r>
              <w:rPr>
                <w:rFonts w:ascii="Calibri"/>
                <w:sz w:val="22"/>
              </w:rPr>
              <w:t>95.0%</w:t>
            </w:r>
          </w:p>
        </w:tc>
        <w:tc>
          <w:tcPr>
            <w:tcW w:w="1079" w:type="dxa"/>
          </w:tcPr>
          <w:p>
            <w:pPr>
              <w:pStyle w:val="TableParagraph"/>
              <w:spacing w:line="248" w:lineRule="exact" w:before="31"/>
              <w:ind w:right="94"/>
              <w:rPr>
                <w:rFonts w:ascii="Calibri"/>
                <w:sz w:val="22"/>
              </w:rPr>
            </w:pPr>
            <w:r>
              <w:rPr>
                <w:rFonts w:ascii="Calibri"/>
                <w:sz w:val="22"/>
              </w:rPr>
              <w:t>89.1%</w:t>
            </w:r>
          </w:p>
        </w:tc>
        <w:tc>
          <w:tcPr>
            <w:tcW w:w="1079" w:type="dxa"/>
          </w:tcPr>
          <w:p>
            <w:pPr>
              <w:pStyle w:val="TableParagraph"/>
              <w:spacing w:line="248" w:lineRule="exact" w:before="31"/>
              <w:ind w:right="93"/>
              <w:rPr>
                <w:rFonts w:ascii="Calibri"/>
                <w:sz w:val="22"/>
              </w:rPr>
            </w:pPr>
            <w:r>
              <w:rPr>
                <w:rFonts w:ascii="Calibri"/>
                <w:sz w:val="22"/>
              </w:rPr>
              <w:t>97.2%</w:t>
            </w:r>
          </w:p>
        </w:tc>
      </w:tr>
      <w:tr>
        <w:trPr>
          <w:trHeight w:val="322" w:hRule="atLeast"/>
        </w:trPr>
        <w:tc>
          <w:tcPr>
            <w:tcW w:w="3166" w:type="dxa"/>
            <w:shd w:val="clear" w:color="auto" w:fill="D9D9D9"/>
          </w:tcPr>
          <w:p>
            <w:pPr>
              <w:pStyle w:val="TableParagraph"/>
              <w:spacing w:line="248" w:lineRule="exact" w:before="54"/>
              <w:ind w:left="107"/>
              <w:jc w:val="left"/>
              <w:rPr>
                <w:rFonts w:ascii="Calibri"/>
                <w:b/>
                <w:sz w:val="22"/>
              </w:rPr>
            </w:pPr>
            <w:r>
              <w:rPr>
                <w:rFonts w:ascii="Calibri"/>
                <w:b/>
                <w:sz w:val="22"/>
              </w:rPr>
              <w:t>Black</w:t>
            </w:r>
            <w:r>
              <w:rPr>
                <w:rFonts w:ascii="Calibri"/>
                <w:b/>
                <w:spacing w:val="-2"/>
                <w:sz w:val="22"/>
              </w:rPr>
              <w:t> </w:t>
            </w:r>
            <w:r>
              <w:rPr>
                <w:rFonts w:ascii="Calibri"/>
                <w:b/>
                <w:sz w:val="22"/>
              </w:rPr>
              <w:t>/African</w:t>
            </w:r>
            <w:r>
              <w:rPr>
                <w:rFonts w:ascii="Calibri"/>
                <w:b/>
                <w:spacing w:val="-3"/>
                <w:sz w:val="22"/>
              </w:rPr>
              <w:t> </w:t>
            </w:r>
            <w:r>
              <w:rPr>
                <w:rFonts w:ascii="Calibri"/>
                <w:b/>
                <w:sz w:val="22"/>
              </w:rPr>
              <w:t>American</w:t>
            </w:r>
            <w:r>
              <w:rPr>
                <w:rFonts w:ascii="Calibri"/>
                <w:b/>
                <w:spacing w:val="-1"/>
                <w:sz w:val="22"/>
              </w:rPr>
              <w:t> </w:t>
            </w:r>
            <w:r>
              <w:rPr>
                <w:rFonts w:ascii="Calibri"/>
                <w:b/>
                <w:sz w:val="22"/>
              </w:rPr>
              <w:t>alone</w:t>
            </w:r>
          </w:p>
        </w:tc>
        <w:tc>
          <w:tcPr>
            <w:tcW w:w="990" w:type="dxa"/>
            <w:shd w:val="clear" w:color="auto" w:fill="D9D9D9"/>
          </w:tcPr>
          <w:p>
            <w:pPr>
              <w:pStyle w:val="TableParagraph"/>
              <w:spacing w:line="248" w:lineRule="exact" w:before="54"/>
              <w:ind w:right="96"/>
              <w:rPr>
                <w:rFonts w:ascii="Calibri"/>
                <w:sz w:val="22"/>
              </w:rPr>
            </w:pPr>
            <w:r>
              <w:rPr>
                <w:rFonts w:ascii="Calibri"/>
                <w:sz w:val="22"/>
              </w:rPr>
              <w:t>0.6%</w:t>
            </w:r>
          </w:p>
        </w:tc>
        <w:tc>
          <w:tcPr>
            <w:tcW w:w="990" w:type="dxa"/>
            <w:shd w:val="clear" w:color="auto" w:fill="D9D9D9"/>
          </w:tcPr>
          <w:p>
            <w:pPr>
              <w:pStyle w:val="TableParagraph"/>
              <w:spacing w:line="248" w:lineRule="exact" w:before="54"/>
              <w:ind w:right="96"/>
              <w:rPr>
                <w:rFonts w:ascii="Calibri"/>
                <w:sz w:val="22"/>
              </w:rPr>
            </w:pPr>
            <w:r>
              <w:rPr>
                <w:rFonts w:ascii="Calibri"/>
                <w:sz w:val="22"/>
              </w:rPr>
              <w:t>0.7%</w:t>
            </w:r>
          </w:p>
        </w:tc>
        <w:tc>
          <w:tcPr>
            <w:tcW w:w="990" w:type="dxa"/>
            <w:shd w:val="clear" w:color="auto" w:fill="D9D9D9"/>
          </w:tcPr>
          <w:p>
            <w:pPr>
              <w:pStyle w:val="TableParagraph"/>
              <w:spacing w:line="248" w:lineRule="exact" w:before="54"/>
              <w:ind w:right="96"/>
              <w:rPr>
                <w:rFonts w:ascii="Calibri"/>
                <w:sz w:val="22"/>
              </w:rPr>
            </w:pPr>
            <w:r>
              <w:rPr>
                <w:rFonts w:ascii="Calibri"/>
                <w:sz w:val="22"/>
              </w:rPr>
              <w:t>1.1%</w:t>
            </w:r>
          </w:p>
        </w:tc>
        <w:tc>
          <w:tcPr>
            <w:tcW w:w="950" w:type="dxa"/>
            <w:shd w:val="clear" w:color="auto" w:fill="D9D9D9"/>
          </w:tcPr>
          <w:p>
            <w:pPr>
              <w:pStyle w:val="TableParagraph"/>
              <w:spacing w:line="248" w:lineRule="exact" w:before="54"/>
              <w:ind w:right="95"/>
              <w:rPr>
                <w:rFonts w:ascii="Calibri"/>
                <w:sz w:val="22"/>
              </w:rPr>
            </w:pPr>
            <w:r>
              <w:rPr>
                <w:rFonts w:ascii="Calibri"/>
                <w:sz w:val="22"/>
              </w:rPr>
              <w:t>0.9%</w:t>
            </w:r>
          </w:p>
        </w:tc>
        <w:tc>
          <w:tcPr>
            <w:tcW w:w="939" w:type="dxa"/>
            <w:shd w:val="clear" w:color="auto" w:fill="D9D9D9"/>
          </w:tcPr>
          <w:p>
            <w:pPr>
              <w:pStyle w:val="TableParagraph"/>
              <w:spacing w:line="248" w:lineRule="exact" w:before="54"/>
              <w:ind w:right="95"/>
              <w:rPr>
                <w:rFonts w:ascii="Calibri"/>
                <w:sz w:val="22"/>
              </w:rPr>
            </w:pPr>
            <w:r>
              <w:rPr>
                <w:rFonts w:ascii="Calibri"/>
                <w:sz w:val="22"/>
              </w:rPr>
              <w:t>0.6%</w:t>
            </w:r>
          </w:p>
        </w:tc>
        <w:tc>
          <w:tcPr>
            <w:tcW w:w="1079" w:type="dxa"/>
            <w:shd w:val="clear" w:color="auto" w:fill="D9D9D9"/>
          </w:tcPr>
          <w:p>
            <w:pPr>
              <w:pStyle w:val="TableParagraph"/>
              <w:spacing w:line="248" w:lineRule="exact" w:before="54"/>
              <w:ind w:right="94"/>
              <w:rPr>
                <w:rFonts w:ascii="Calibri"/>
                <w:sz w:val="22"/>
              </w:rPr>
            </w:pPr>
            <w:r>
              <w:rPr>
                <w:rFonts w:ascii="Calibri"/>
                <w:sz w:val="22"/>
              </w:rPr>
              <w:t>3.8%</w:t>
            </w:r>
          </w:p>
        </w:tc>
        <w:tc>
          <w:tcPr>
            <w:tcW w:w="1079" w:type="dxa"/>
            <w:shd w:val="clear" w:color="auto" w:fill="D9D9D9"/>
          </w:tcPr>
          <w:p>
            <w:pPr>
              <w:pStyle w:val="TableParagraph"/>
              <w:spacing w:line="248" w:lineRule="exact" w:before="54"/>
              <w:ind w:right="93"/>
              <w:rPr>
                <w:rFonts w:ascii="Calibri"/>
                <w:sz w:val="22"/>
              </w:rPr>
            </w:pPr>
            <w:r>
              <w:rPr>
                <w:rFonts w:ascii="Calibri"/>
                <w:sz w:val="22"/>
              </w:rPr>
              <w:t>0.4%</w:t>
            </w:r>
          </w:p>
        </w:tc>
      </w:tr>
      <w:tr>
        <w:trPr>
          <w:trHeight w:val="350" w:hRule="atLeast"/>
        </w:trPr>
        <w:tc>
          <w:tcPr>
            <w:tcW w:w="3166" w:type="dxa"/>
          </w:tcPr>
          <w:p>
            <w:pPr>
              <w:pStyle w:val="TableParagraph"/>
              <w:spacing w:line="248" w:lineRule="exact" w:before="82"/>
              <w:ind w:left="107"/>
              <w:jc w:val="left"/>
              <w:rPr>
                <w:rFonts w:ascii="Calibri"/>
                <w:b/>
                <w:sz w:val="22"/>
              </w:rPr>
            </w:pPr>
            <w:r>
              <w:rPr>
                <w:rFonts w:ascii="Calibri"/>
                <w:b/>
                <w:sz w:val="22"/>
              </w:rPr>
              <w:t>American</w:t>
            </w:r>
            <w:r>
              <w:rPr>
                <w:rFonts w:ascii="Calibri"/>
                <w:b/>
                <w:spacing w:val="-2"/>
                <w:sz w:val="22"/>
              </w:rPr>
              <w:t> </w:t>
            </w:r>
            <w:r>
              <w:rPr>
                <w:rFonts w:ascii="Calibri"/>
                <w:b/>
                <w:sz w:val="22"/>
              </w:rPr>
              <w:t>Indian</w:t>
            </w:r>
            <w:r>
              <w:rPr>
                <w:rFonts w:ascii="Calibri"/>
                <w:b/>
                <w:spacing w:val="-3"/>
                <w:sz w:val="22"/>
              </w:rPr>
              <w:t> </w:t>
            </w:r>
            <w:r>
              <w:rPr>
                <w:rFonts w:ascii="Calibri"/>
                <w:b/>
                <w:sz w:val="22"/>
              </w:rPr>
              <w:t>/Alaska</w:t>
            </w:r>
            <w:r>
              <w:rPr>
                <w:rFonts w:ascii="Calibri"/>
                <w:b/>
                <w:spacing w:val="-3"/>
                <w:sz w:val="22"/>
              </w:rPr>
              <w:t> </w:t>
            </w:r>
            <w:r>
              <w:rPr>
                <w:rFonts w:ascii="Calibri"/>
                <w:b/>
                <w:sz w:val="22"/>
              </w:rPr>
              <w:t>Native</w:t>
            </w:r>
          </w:p>
        </w:tc>
        <w:tc>
          <w:tcPr>
            <w:tcW w:w="990" w:type="dxa"/>
          </w:tcPr>
          <w:p>
            <w:pPr>
              <w:pStyle w:val="TableParagraph"/>
              <w:spacing w:line="248" w:lineRule="exact" w:before="82"/>
              <w:ind w:right="96"/>
              <w:rPr>
                <w:rFonts w:ascii="Calibri"/>
                <w:sz w:val="22"/>
              </w:rPr>
            </w:pPr>
            <w:r>
              <w:rPr>
                <w:rFonts w:ascii="Calibri"/>
                <w:sz w:val="22"/>
              </w:rPr>
              <w:t>0.4%</w:t>
            </w:r>
          </w:p>
        </w:tc>
        <w:tc>
          <w:tcPr>
            <w:tcW w:w="990" w:type="dxa"/>
          </w:tcPr>
          <w:p>
            <w:pPr>
              <w:pStyle w:val="TableParagraph"/>
              <w:spacing w:line="248" w:lineRule="exact" w:before="82"/>
              <w:ind w:right="96"/>
              <w:rPr>
                <w:rFonts w:ascii="Calibri"/>
                <w:sz w:val="22"/>
              </w:rPr>
            </w:pPr>
            <w:r>
              <w:rPr>
                <w:rFonts w:ascii="Calibri"/>
                <w:sz w:val="22"/>
              </w:rPr>
              <w:t>0.2%</w:t>
            </w:r>
          </w:p>
        </w:tc>
        <w:tc>
          <w:tcPr>
            <w:tcW w:w="990" w:type="dxa"/>
          </w:tcPr>
          <w:p>
            <w:pPr>
              <w:pStyle w:val="TableParagraph"/>
              <w:spacing w:line="248" w:lineRule="exact" w:before="82"/>
              <w:ind w:right="96"/>
              <w:rPr>
                <w:rFonts w:ascii="Calibri"/>
                <w:sz w:val="22"/>
              </w:rPr>
            </w:pPr>
            <w:r>
              <w:rPr>
                <w:rFonts w:ascii="Calibri"/>
                <w:sz w:val="22"/>
              </w:rPr>
              <w:t>0.1%</w:t>
            </w:r>
          </w:p>
        </w:tc>
        <w:tc>
          <w:tcPr>
            <w:tcW w:w="950" w:type="dxa"/>
          </w:tcPr>
          <w:p>
            <w:pPr>
              <w:pStyle w:val="TableParagraph"/>
              <w:spacing w:line="248" w:lineRule="exact" w:before="82"/>
              <w:ind w:right="95"/>
              <w:rPr>
                <w:rFonts w:ascii="Calibri"/>
                <w:sz w:val="22"/>
              </w:rPr>
            </w:pPr>
            <w:r>
              <w:rPr>
                <w:rFonts w:ascii="Calibri"/>
                <w:sz w:val="22"/>
              </w:rPr>
              <w:t>0.2%</w:t>
            </w:r>
          </w:p>
        </w:tc>
        <w:tc>
          <w:tcPr>
            <w:tcW w:w="939" w:type="dxa"/>
          </w:tcPr>
          <w:p>
            <w:pPr>
              <w:pStyle w:val="TableParagraph"/>
              <w:spacing w:line="248" w:lineRule="exact" w:before="82"/>
              <w:ind w:right="95"/>
              <w:rPr>
                <w:rFonts w:ascii="Calibri"/>
                <w:sz w:val="22"/>
              </w:rPr>
            </w:pPr>
            <w:r>
              <w:rPr>
                <w:rFonts w:ascii="Calibri"/>
                <w:sz w:val="22"/>
              </w:rPr>
              <w:t>0.0%</w:t>
            </w:r>
          </w:p>
        </w:tc>
        <w:tc>
          <w:tcPr>
            <w:tcW w:w="1079" w:type="dxa"/>
          </w:tcPr>
          <w:p>
            <w:pPr>
              <w:pStyle w:val="TableParagraph"/>
              <w:spacing w:line="248" w:lineRule="exact" w:before="82"/>
              <w:ind w:right="94"/>
              <w:rPr>
                <w:rFonts w:ascii="Calibri"/>
                <w:sz w:val="22"/>
              </w:rPr>
            </w:pPr>
            <w:r>
              <w:rPr>
                <w:rFonts w:ascii="Calibri"/>
                <w:sz w:val="22"/>
              </w:rPr>
              <w:t>0.4%</w:t>
            </w:r>
          </w:p>
        </w:tc>
        <w:tc>
          <w:tcPr>
            <w:tcW w:w="1079" w:type="dxa"/>
          </w:tcPr>
          <w:p>
            <w:pPr>
              <w:pStyle w:val="TableParagraph"/>
              <w:spacing w:line="248" w:lineRule="exact" w:before="82"/>
              <w:ind w:right="93"/>
              <w:rPr>
                <w:rFonts w:ascii="Calibri"/>
                <w:sz w:val="22"/>
              </w:rPr>
            </w:pPr>
            <w:r>
              <w:rPr>
                <w:rFonts w:ascii="Calibri"/>
                <w:sz w:val="22"/>
              </w:rPr>
              <w:t>0.3%</w:t>
            </w:r>
          </w:p>
        </w:tc>
      </w:tr>
      <w:tr>
        <w:trPr>
          <w:trHeight w:val="300" w:hRule="atLeast"/>
        </w:trPr>
        <w:tc>
          <w:tcPr>
            <w:tcW w:w="3166" w:type="dxa"/>
            <w:shd w:val="clear" w:color="auto" w:fill="D9D9D9"/>
          </w:tcPr>
          <w:p>
            <w:pPr>
              <w:pStyle w:val="TableParagraph"/>
              <w:spacing w:line="248" w:lineRule="exact" w:before="32"/>
              <w:ind w:left="107"/>
              <w:jc w:val="left"/>
              <w:rPr>
                <w:rFonts w:ascii="Calibri"/>
                <w:b/>
                <w:sz w:val="22"/>
              </w:rPr>
            </w:pPr>
            <w:r>
              <w:rPr>
                <w:rFonts w:ascii="Calibri"/>
                <w:b/>
                <w:sz w:val="22"/>
              </w:rPr>
              <w:t>Asian</w:t>
            </w:r>
            <w:r>
              <w:rPr>
                <w:rFonts w:ascii="Calibri"/>
                <w:b/>
                <w:spacing w:val="-2"/>
                <w:sz w:val="22"/>
              </w:rPr>
              <w:t> </w:t>
            </w:r>
            <w:r>
              <w:rPr>
                <w:rFonts w:ascii="Calibri"/>
                <w:b/>
                <w:sz w:val="22"/>
              </w:rPr>
              <w:t>alone</w:t>
            </w:r>
          </w:p>
        </w:tc>
        <w:tc>
          <w:tcPr>
            <w:tcW w:w="990" w:type="dxa"/>
            <w:shd w:val="clear" w:color="auto" w:fill="D9D9D9"/>
          </w:tcPr>
          <w:p>
            <w:pPr>
              <w:pStyle w:val="TableParagraph"/>
              <w:spacing w:line="248" w:lineRule="exact" w:before="32"/>
              <w:ind w:right="96"/>
              <w:rPr>
                <w:rFonts w:ascii="Calibri"/>
                <w:sz w:val="22"/>
              </w:rPr>
            </w:pPr>
            <w:r>
              <w:rPr>
                <w:rFonts w:ascii="Calibri"/>
                <w:sz w:val="22"/>
              </w:rPr>
              <w:t>0.7%</w:t>
            </w:r>
          </w:p>
        </w:tc>
        <w:tc>
          <w:tcPr>
            <w:tcW w:w="990" w:type="dxa"/>
            <w:shd w:val="clear" w:color="auto" w:fill="D9D9D9"/>
          </w:tcPr>
          <w:p>
            <w:pPr>
              <w:pStyle w:val="TableParagraph"/>
              <w:spacing w:line="248" w:lineRule="exact" w:before="32"/>
              <w:ind w:right="96"/>
              <w:rPr>
                <w:rFonts w:ascii="Calibri"/>
                <w:sz w:val="22"/>
              </w:rPr>
            </w:pPr>
            <w:r>
              <w:rPr>
                <w:rFonts w:ascii="Calibri"/>
                <w:sz w:val="22"/>
              </w:rPr>
              <w:t>1.1%</w:t>
            </w:r>
          </w:p>
        </w:tc>
        <w:tc>
          <w:tcPr>
            <w:tcW w:w="990" w:type="dxa"/>
            <w:shd w:val="clear" w:color="auto" w:fill="D9D9D9"/>
          </w:tcPr>
          <w:p>
            <w:pPr>
              <w:pStyle w:val="TableParagraph"/>
              <w:spacing w:line="248" w:lineRule="exact" w:before="32"/>
              <w:ind w:right="96"/>
              <w:rPr>
                <w:rFonts w:ascii="Calibri"/>
                <w:sz w:val="22"/>
              </w:rPr>
            </w:pPr>
            <w:r>
              <w:rPr>
                <w:rFonts w:ascii="Calibri"/>
                <w:sz w:val="22"/>
              </w:rPr>
              <w:t>0.4%</w:t>
            </w:r>
          </w:p>
        </w:tc>
        <w:tc>
          <w:tcPr>
            <w:tcW w:w="950" w:type="dxa"/>
            <w:shd w:val="clear" w:color="auto" w:fill="D9D9D9"/>
          </w:tcPr>
          <w:p>
            <w:pPr>
              <w:pStyle w:val="TableParagraph"/>
              <w:spacing w:line="248" w:lineRule="exact" w:before="32"/>
              <w:ind w:right="95"/>
              <w:rPr>
                <w:rFonts w:ascii="Calibri"/>
                <w:sz w:val="22"/>
              </w:rPr>
            </w:pPr>
            <w:r>
              <w:rPr>
                <w:rFonts w:ascii="Calibri"/>
                <w:sz w:val="22"/>
              </w:rPr>
              <w:t>0.2%</w:t>
            </w:r>
          </w:p>
        </w:tc>
        <w:tc>
          <w:tcPr>
            <w:tcW w:w="939" w:type="dxa"/>
            <w:shd w:val="clear" w:color="auto" w:fill="D9D9D9"/>
          </w:tcPr>
          <w:p>
            <w:pPr>
              <w:pStyle w:val="TableParagraph"/>
              <w:spacing w:line="248" w:lineRule="exact" w:before="32"/>
              <w:ind w:right="95"/>
              <w:rPr>
                <w:rFonts w:ascii="Calibri"/>
                <w:sz w:val="22"/>
              </w:rPr>
            </w:pPr>
            <w:r>
              <w:rPr>
                <w:rFonts w:ascii="Calibri"/>
                <w:sz w:val="22"/>
              </w:rPr>
              <w:t>0.0%</w:t>
            </w:r>
          </w:p>
        </w:tc>
        <w:tc>
          <w:tcPr>
            <w:tcW w:w="1079" w:type="dxa"/>
            <w:shd w:val="clear" w:color="auto" w:fill="D9D9D9"/>
          </w:tcPr>
          <w:p>
            <w:pPr>
              <w:pStyle w:val="TableParagraph"/>
              <w:spacing w:line="248" w:lineRule="exact" w:before="32"/>
              <w:ind w:right="94"/>
              <w:rPr>
                <w:rFonts w:ascii="Calibri"/>
                <w:sz w:val="22"/>
              </w:rPr>
            </w:pPr>
            <w:r>
              <w:rPr>
                <w:rFonts w:ascii="Calibri"/>
                <w:sz w:val="22"/>
              </w:rPr>
              <w:t>1.0%</w:t>
            </w:r>
          </w:p>
        </w:tc>
        <w:tc>
          <w:tcPr>
            <w:tcW w:w="1079" w:type="dxa"/>
            <w:shd w:val="clear" w:color="auto" w:fill="D9D9D9"/>
          </w:tcPr>
          <w:p>
            <w:pPr>
              <w:pStyle w:val="TableParagraph"/>
              <w:spacing w:line="248" w:lineRule="exact" w:before="32"/>
              <w:ind w:right="93"/>
              <w:rPr>
                <w:rFonts w:ascii="Calibri"/>
                <w:sz w:val="22"/>
              </w:rPr>
            </w:pPr>
            <w:r>
              <w:rPr>
                <w:rFonts w:ascii="Calibri"/>
                <w:sz w:val="22"/>
              </w:rPr>
              <w:t>0.7%</w:t>
            </w:r>
          </w:p>
        </w:tc>
      </w:tr>
      <w:tr>
        <w:trPr>
          <w:trHeight w:val="599" w:hRule="atLeast"/>
        </w:trPr>
        <w:tc>
          <w:tcPr>
            <w:tcW w:w="3166" w:type="dxa"/>
          </w:tcPr>
          <w:p>
            <w:pPr>
              <w:pStyle w:val="TableParagraph"/>
              <w:spacing w:line="270" w:lineRule="atLeast" w:before="41"/>
              <w:ind w:left="107" w:right="708"/>
              <w:jc w:val="left"/>
              <w:rPr>
                <w:rFonts w:ascii="Calibri"/>
                <w:b/>
                <w:sz w:val="22"/>
              </w:rPr>
            </w:pPr>
            <w:r>
              <w:rPr>
                <w:rFonts w:ascii="Calibri"/>
                <w:b/>
                <w:sz w:val="22"/>
              </w:rPr>
              <w:t>Native</w:t>
            </w:r>
            <w:r>
              <w:rPr>
                <w:rFonts w:ascii="Calibri"/>
                <w:b/>
                <w:spacing w:val="-4"/>
                <w:sz w:val="22"/>
              </w:rPr>
              <w:t> </w:t>
            </w:r>
            <w:r>
              <w:rPr>
                <w:rFonts w:ascii="Calibri"/>
                <w:b/>
                <w:sz w:val="22"/>
              </w:rPr>
              <w:t>Hawaiian</w:t>
            </w:r>
            <w:r>
              <w:rPr>
                <w:rFonts w:ascii="Calibri"/>
                <w:b/>
                <w:spacing w:val="42"/>
                <w:sz w:val="22"/>
              </w:rPr>
              <w:t> </w:t>
            </w:r>
            <w:r>
              <w:rPr>
                <w:rFonts w:ascii="Calibri"/>
                <w:b/>
                <w:sz w:val="22"/>
              </w:rPr>
              <w:t>/</w:t>
            </w:r>
            <w:r>
              <w:rPr>
                <w:rFonts w:ascii="Calibri"/>
                <w:b/>
                <w:spacing w:val="-2"/>
                <w:sz w:val="22"/>
              </w:rPr>
              <w:t> </w:t>
            </w:r>
            <w:r>
              <w:rPr>
                <w:rFonts w:ascii="Calibri"/>
                <w:b/>
                <w:sz w:val="22"/>
              </w:rPr>
              <w:t>Pacific</w:t>
            </w:r>
            <w:r>
              <w:rPr>
                <w:rFonts w:ascii="Calibri"/>
                <w:b/>
                <w:spacing w:val="-46"/>
                <w:sz w:val="22"/>
              </w:rPr>
              <w:t> </w:t>
            </w:r>
            <w:r>
              <w:rPr>
                <w:rFonts w:ascii="Calibri"/>
                <w:b/>
                <w:sz w:val="22"/>
              </w:rPr>
              <w:t>Islander</w:t>
            </w:r>
          </w:p>
        </w:tc>
        <w:tc>
          <w:tcPr>
            <w:tcW w:w="99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99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990" w:type="dxa"/>
          </w:tcPr>
          <w:p>
            <w:pPr>
              <w:pStyle w:val="TableParagraph"/>
              <w:spacing w:before="3"/>
              <w:jc w:val="left"/>
              <w:rPr>
                <w:rFonts w:ascii="Cambria"/>
                <w:sz w:val="28"/>
              </w:rPr>
            </w:pPr>
          </w:p>
          <w:p>
            <w:pPr>
              <w:pStyle w:val="TableParagraph"/>
              <w:spacing w:line="248" w:lineRule="exact"/>
              <w:ind w:right="96"/>
              <w:rPr>
                <w:rFonts w:ascii="Calibri"/>
                <w:sz w:val="22"/>
              </w:rPr>
            </w:pPr>
            <w:r>
              <w:rPr>
                <w:rFonts w:ascii="Calibri"/>
                <w:sz w:val="22"/>
              </w:rPr>
              <w:t>0.0%</w:t>
            </w:r>
          </w:p>
        </w:tc>
        <w:tc>
          <w:tcPr>
            <w:tcW w:w="950" w:type="dxa"/>
          </w:tcPr>
          <w:p>
            <w:pPr>
              <w:pStyle w:val="TableParagraph"/>
              <w:spacing w:before="3"/>
              <w:jc w:val="left"/>
              <w:rPr>
                <w:rFonts w:ascii="Cambria"/>
                <w:sz w:val="28"/>
              </w:rPr>
            </w:pPr>
          </w:p>
          <w:p>
            <w:pPr>
              <w:pStyle w:val="TableParagraph"/>
              <w:spacing w:line="248" w:lineRule="exact"/>
              <w:ind w:right="95"/>
              <w:rPr>
                <w:rFonts w:ascii="Calibri"/>
                <w:sz w:val="22"/>
              </w:rPr>
            </w:pPr>
            <w:r>
              <w:rPr>
                <w:rFonts w:ascii="Calibri"/>
                <w:sz w:val="22"/>
              </w:rPr>
              <w:t>0.0%</w:t>
            </w:r>
          </w:p>
        </w:tc>
        <w:tc>
          <w:tcPr>
            <w:tcW w:w="939" w:type="dxa"/>
          </w:tcPr>
          <w:p>
            <w:pPr>
              <w:pStyle w:val="TableParagraph"/>
              <w:spacing w:before="3"/>
              <w:jc w:val="left"/>
              <w:rPr>
                <w:rFonts w:ascii="Cambria"/>
                <w:sz w:val="28"/>
              </w:rPr>
            </w:pPr>
          </w:p>
          <w:p>
            <w:pPr>
              <w:pStyle w:val="TableParagraph"/>
              <w:spacing w:line="248" w:lineRule="exact"/>
              <w:ind w:right="95"/>
              <w:rPr>
                <w:rFonts w:ascii="Calibri"/>
                <w:sz w:val="22"/>
              </w:rPr>
            </w:pPr>
            <w:r>
              <w:rPr>
                <w:rFonts w:ascii="Calibri"/>
                <w:sz w:val="22"/>
              </w:rPr>
              <w:t>0.1%</w:t>
            </w:r>
          </w:p>
        </w:tc>
        <w:tc>
          <w:tcPr>
            <w:tcW w:w="1079" w:type="dxa"/>
          </w:tcPr>
          <w:p>
            <w:pPr>
              <w:pStyle w:val="TableParagraph"/>
              <w:spacing w:before="3"/>
              <w:jc w:val="left"/>
              <w:rPr>
                <w:rFonts w:ascii="Cambria"/>
                <w:sz w:val="28"/>
              </w:rPr>
            </w:pPr>
          </w:p>
          <w:p>
            <w:pPr>
              <w:pStyle w:val="TableParagraph"/>
              <w:spacing w:line="248" w:lineRule="exact"/>
              <w:ind w:right="94"/>
              <w:rPr>
                <w:rFonts w:ascii="Calibri"/>
                <w:sz w:val="22"/>
              </w:rPr>
            </w:pPr>
            <w:r>
              <w:rPr>
                <w:rFonts w:ascii="Calibri"/>
                <w:sz w:val="22"/>
              </w:rPr>
              <w:t>0.0%</w:t>
            </w:r>
          </w:p>
        </w:tc>
        <w:tc>
          <w:tcPr>
            <w:tcW w:w="1079" w:type="dxa"/>
          </w:tcPr>
          <w:p>
            <w:pPr>
              <w:pStyle w:val="TableParagraph"/>
              <w:spacing w:before="3"/>
              <w:jc w:val="left"/>
              <w:rPr>
                <w:rFonts w:ascii="Cambria"/>
                <w:sz w:val="28"/>
              </w:rPr>
            </w:pPr>
          </w:p>
          <w:p>
            <w:pPr>
              <w:pStyle w:val="TableParagraph"/>
              <w:spacing w:line="248" w:lineRule="exact"/>
              <w:ind w:right="93"/>
              <w:rPr>
                <w:rFonts w:ascii="Calibri"/>
                <w:sz w:val="22"/>
              </w:rPr>
            </w:pPr>
            <w:r>
              <w:rPr>
                <w:rFonts w:ascii="Calibri"/>
                <w:sz w:val="22"/>
              </w:rPr>
              <w:t>0.0%</w:t>
            </w:r>
          </w:p>
        </w:tc>
      </w:tr>
      <w:tr>
        <w:trPr>
          <w:trHeight w:val="299" w:hRule="atLeast"/>
        </w:trPr>
        <w:tc>
          <w:tcPr>
            <w:tcW w:w="3166" w:type="dxa"/>
            <w:shd w:val="clear" w:color="auto" w:fill="D9D9D9"/>
          </w:tcPr>
          <w:p>
            <w:pPr>
              <w:pStyle w:val="TableParagraph"/>
              <w:spacing w:line="248" w:lineRule="exact" w:before="31"/>
              <w:ind w:left="107"/>
              <w:jc w:val="left"/>
              <w:rPr>
                <w:rFonts w:ascii="Calibri"/>
                <w:b/>
                <w:sz w:val="22"/>
              </w:rPr>
            </w:pPr>
            <w:r>
              <w:rPr>
                <w:rFonts w:ascii="Calibri"/>
                <w:b/>
                <w:sz w:val="22"/>
              </w:rPr>
              <w:t>Two</w:t>
            </w:r>
            <w:r>
              <w:rPr>
                <w:rFonts w:ascii="Calibri"/>
                <w:b/>
                <w:spacing w:val="-2"/>
                <w:sz w:val="22"/>
              </w:rPr>
              <w:t> </w:t>
            </w:r>
            <w:r>
              <w:rPr>
                <w:rFonts w:ascii="Calibri"/>
                <w:b/>
                <w:sz w:val="22"/>
              </w:rPr>
              <w:t>or</w:t>
            </w:r>
            <w:r>
              <w:rPr>
                <w:rFonts w:ascii="Calibri"/>
                <w:b/>
                <w:spacing w:val="-1"/>
                <w:sz w:val="22"/>
              </w:rPr>
              <w:t> </w:t>
            </w:r>
            <w:r>
              <w:rPr>
                <w:rFonts w:ascii="Calibri"/>
                <w:b/>
                <w:sz w:val="22"/>
              </w:rPr>
              <w:t>more</w:t>
            </w:r>
            <w:r>
              <w:rPr>
                <w:rFonts w:ascii="Calibri"/>
                <w:b/>
                <w:spacing w:val="-1"/>
                <w:sz w:val="22"/>
              </w:rPr>
              <w:t> </w:t>
            </w:r>
            <w:r>
              <w:rPr>
                <w:rFonts w:ascii="Calibri"/>
                <w:b/>
                <w:sz w:val="22"/>
              </w:rPr>
              <w:t>races</w:t>
            </w:r>
          </w:p>
        </w:tc>
        <w:tc>
          <w:tcPr>
            <w:tcW w:w="990" w:type="dxa"/>
            <w:shd w:val="clear" w:color="auto" w:fill="D9D9D9"/>
          </w:tcPr>
          <w:p>
            <w:pPr>
              <w:pStyle w:val="TableParagraph"/>
              <w:spacing w:line="248" w:lineRule="exact" w:before="31"/>
              <w:ind w:right="96"/>
              <w:rPr>
                <w:rFonts w:ascii="Calibri"/>
                <w:sz w:val="22"/>
              </w:rPr>
            </w:pPr>
            <w:r>
              <w:rPr>
                <w:rFonts w:ascii="Calibri"/>
                <w:sz w:val="22"/>
              </w:rPr>
              <w:t>1.7%</w:t>
            </w:r>
          </w:p>
        </w:tc>
        <w:tc>
          <w:tcPr>
            <w:tcW w:w="990" w:type="dxa"/>
            <w:shd w:val="clear" w:color="auto" w:fill="D9D9D9"/>
          </w:tcPr>
          <w:p>
            <w:pPr>
              <w:pStyle w:val="TableParagraph"/>
              <w:spacing w:line="248" w:lineRule="exact" w:before="31"/>
              <w:ind w:right="96"/>
              <w:rPr>
                <w:rFonts w:ascii="Calibri"/>
                <w:sz w:val="22"/>
              </w:rPr>
            </w:pPr>
            <w:r>
              <w:rPr>
                <w:rFonts w:ascii="Calibri"/>
                <w:sz w:val="22"/>
              </w:rPr>
              <w:t>1.8%</w:t>
            </w:r>
          </w:p>
        </w:tc>
        <w:tc>
          <w:tcPr>
            <w:tcW w:w="990" w:type="dxa"/>
            <w:shd w:val="clear" w:color="auto" w:fill="D9D9D9"/>
          </w:tcPr>
          <w:p>
            <w:pPr>
              <w:pStyle w:val="TableParagraph"/>
              <w:spacing w:line="248" w:lineRule="exact" w:before="31"/>
              <w:ind w:right="96"/>
              <w:rPr>
                <w:rFonts w:ascii="Calibri"/>
                <w:sz w:val="22"/>
              </w:rPr>
            </w:pPr>
            <w:r>
              <w:rPr>
                <w:rFonts w:ascii="Calibri"/>
                <w:sz w:val="22"/>
              </w:rPr>
              <w:t>1.1%</w:t>
            </w:r>
          </w:p>
        </w:tc>
        <w:tc>
          <w:tcPr>
            <w:tcW w:w="950" w:type="dxa"/>
            <w:shd w:val="clear" w:color="auto" w:fill="D9D9D9"/>
          </w:tcPr>
          <w:p>
            <w:pPr>
              <w:pStyle w:val="TableParagraph"/>
              <w:spacing w:line="248" w:lineRule="exact" w:before="31"/>
              <w:ind w:right="95"/>
              <w:rPr>
                <w:rFonts w:ascii="Calibri"/>
                <w:sz w:val="22"/>
              </w:rPr>
            </w:pPr>
            <w:r>
              <w:rPr>
                <w:rFonts w:ascii="Calibri"/>
                <w:sz w:val="22"/>
              </w:rPr>
              <w:t>1.3%</w:t>
            </w:r>
          </w:p>
        </w:tc>
        <w:tc>
          <w:tcPr>
            <w:tcW w:w="939" w:type="dxa"/>
            <w:shd w:val="clear" w:color="auto" w:fill="D9D9D9"/>
          </w:tcPr>
          <w:p>
            <w:pPr>
              <w:pStyle w:val="TableParagraph"/>
              <w:spacing w:line="248" w:lineRule="exact" w:before="31"/>
              <w:ind w:right="95"/>
              <w:rPr>
                <w:rFonts w:ascii="Calibri"/>
                <w:sz w:val="22"/>
              </w:rPr>
            </w:pPr>
            <w:r>
              <w:rPr>
                <w:rFonts w:ascii="Calibri"/>
                <w:sz w:val="22"/>
              </w:rPr>
              <w:t>1.8%</w:t>
            </w:r>
          </w:p>
        </w:tc>
        <w:tc>
          <w:tcPr>
            <w:tcW w:w="1079" w:type="dxa"/>
            <w:shd w:val="clear" w:color="auto" w:fill="D9D9D9"/>
          </w:tcPr>
          <w:p>
            <w:pPr>
              <w:pStyle w:val="TableParagraph"/>
              <w:spacing w:line="248" w:lineRule="exact" w:before="31"/>
              <w:ind w:right="94"/>
              <w:rPr>
                <w:rFonts w:ascii="Calibri"/>
                <w:sz w:val="22"/>
              </w:rPr>
            </w:pPr>
            <w:r>
              <w:rPr>
                <w:rFonts w:ascii="Calibri"/>
                <w:sz w:val="22"/>
              </w:rPr>
              <w:t>2.6%</w:t>
            </w:r>
          </w:p>
        </w:tc>
        <w:tc>
          <w:tcPr>
            <w:tcW w:w="1079" w:type="dxa"/>
            <w:shd w:val="clear" w:color="auto" w:fill="D9D9D9"/>
          </w:tcPr>
          <w:p>
            <w:pPr>
              <w:pStyle w:val="TableParagraph"/>
              <w:spacing w:line="248" w:lineRule="exact" w:before="31"/>
              <w:ind w:right="93"/>
              <w:rPr>
                <w:rFonts w:ascii="Calibri"/>
                <w:sz w:val="22"/>
              </w:rPr>
            </w:pPr>
            <w:r>
              <w:rPr>
                <w:rFonts w:ascii="Calibri"/>
                <w:sz w:val="22"/>
              </w:rPr>
              <w:t>1.0%</w:t>
            </w:r>
          </w:p>
        </w:tc>
      </w:tr>
      <w:tr>
        <w:trPr>
          <w:trHeight w:val="300" w:hRule="atLeast"/>
        </w:trPr>
        <w:tc>
          <w:tcPr>
            <w:tcW w:w="3166" w:type="dxa"/>
          </w:tcPr>
          <w:p>
            <w:pPr>
              <w:pStyle w:val="TableParagraph"/>
              <w:spacing w:line="248" w:lineRule="exact" w:before="32"/>
              <w:ind w:left="107"/>
              <w:jc w:val="left"/>
              <w:rPr>
                <w:rFonts w:ascii="Calibri"/>
                <w:b/>
                <w:sz w:val="22"/>
              </w:rPr>
            </w:pPr>
            <w:r>
              <w:rPr>
                <w:rFonts w:ascii="Calibri"/>
                <w:b/>
                <w:sz w:val="22"/>
              </w:rPr>
              <w:t>Hispanic/Latino</w:t>
            </w:r>
          </w:p>
        </w:tc>
        <w:tc>
          <w:tcPr>
            <w:tcW w:w="990" w:type="dxa"/>
          </w:tcPr>
          <w:p>
            <w:pPr>
              <w:pStyle w:val="TableParagraph"/>
              <w:spacing w:line="248" w:lineRule="exact" w:before="32"/>
              <w:ind w:right="96"/>
              <w:rPr>
                <w:rFonts w:ascii="Calibri"/>
                <w:sz w:val="22"/>
              </w:rPr>
            </w:pPr>
            <w:r>
              <w:rPr>
                <w:rFonts w:ascii="Calibri"/>
                <w:sz w:val="22"/>
              </w:rPr>
              <w:t>1.8%</w:t>
            </w:r>
          </w:p>
        </w:tc>
        <w:tc>
          <w:tcPr>
            <w:tcW w:w="990" w:type="dxa"/>
          </w:tcPr>
          <w:p>
            <w:pPr>
              <w:pStyle w:val="TableParagraph"/>
              <w:spacing w:line="248" w:lineRule="exact" w:before="32"/>
              <w:ind w:right="96"/>
              <w:rPr>
                <w:rFonts w:ascii="Calibri"/>
                <w:sz w:val="22"/>
              </w:rPr>
            </w:pPr>
            <w:r>
              <w:rPr>
                <w:rFonts w:ascii="Calibri"/>
                <w:sz w:val="22"/>
              </w:rPr>
              <w:t>2.9%</w:t>
            </w:r>
          </w:p>
        </w:tc>
        <w:tc>
          <w:tcPr>
            <w:tcW w:w="990" w:type="dxa"/>
          </w:tcPr>
          <w:p>
            <w:pPr>
              <w:pStyle w:val="TableParagraph"/>
              <w:spacing w:line="248" w:lineRule="exact" w:before="32"/>
              <w:ind w:right="96"/>
              <w:rPr>
                <w:rFonts w:ascii="Calibri"/>
                <w:sz w:val="22"/>
              </w:rPr>
            </w:pPr>
            <w:r>
              <w:rPr>
                <w:rFonts w:ascii="Calibri"/>
                <w:sz w:val="22"/>
              </w:rPr>
              <w:t>1.9%</w:t>
            </w:r>
          </w:p>
        </w:tc>
        <w:tc>
          <w:tcPr>
            <w:tcW w:w="950" w:type="dxa"/>
          </w:tcPr>
          <w:p>
            <w:pPr>
              <w:pStyle w:val="TableParagraph"/>
              <w:spacing w:line="248" w:lineRule="exact" w:before="32"/>
              <w:ind w:right="95"/>
              <w:rPr>
                <w:rFonts w:ascii="Calibri"/>
                <w:sz w:val="22"/>
              </w:rPr>
            </w:pPr>
            <w:r>
              <w:rPr>
                <w:rFonts w:ascii="Calibri"/>
                <w:sz w:val="22"/>
              </w:rPr>
              <w:t>1.6%</w:t>
            </w:r>
          </w:p>
        </w:tc>
        <w:tc>
          <w:tcPr>
            <w:tcW w:w="939" w:type="dxa"/>
          </w:tcPr>
          <w:p>
            <w:pPr>
              <w:pStyle w:val="TableParagraph"/>
              <w:spacing w:line="248" w:lineRule="exact" w:before="32"/>
              <w:ind w:right="95"/>
              <w:rPr>
                <w:rFonts w:ascii="Calibri"/>
                <w:sz w:val="22"/>
              </w:rPr>
            </w:pPr>
            <w:r>
              <w:rPr>
                <w:rFonts w:ascii="Calibri"/>
                <w:sz w:val="22"/>
              </w:rPr>
              <w:t>2.5%</w:t>
            </w:r>
          </w:p>
        </w:tc>
        <w:tc>
          <w:tcPr>
            <w:tcW w:w="1079" w:type="dxa"/>
          </w:tcPr>
          <w:p>
            <w:pPr>
              <w:pStyle w:val="TableParagraph"/>
              <w:spacing w:line="248" w:lineRule="exact" w:before="32"/>
              <w:ind w:right="94"/>
              <w:rPr>
                <w:rFonts w:ascii="Calibri"/>
                <w:sz w:val="22"/>
              </w:rPr>
            </w:pPr>
            <w:r>
              <w:rPr>
                <w:rFonts w:ascii="Calibri"/>
                <w:sz w:val="22"/>
              </w:rPr>
              <w:t>8.9%</w:t>
            </w:r>
          </w:p>
        </w:tc>
        <w:tc>
          <w:tcPr>
            <w:tcW w:w="1079" w:type="dxa"/>
          </w:tcPr>
          <w:p>
            <w:pPr>
              <w:pStyle w:val="TableParagraph"/>
              <w:spacing w:line="248" w:lineRule="exact" w:before="32"/>
              <w:ind w:right="93"/>
              <w:rPr>
                <w:rFonts w:ascii="Calibri"/>
                <w:sz w:val="22"/>
              </w:rPr>
            </w:pPr>
            <w:r>
              <w:rPr>
                <w:rFonts w:ascii="Calibri"/>
                <w:sz w:val="22"/>
              </w:rPr>
              <w:t>1.5%</w:t>
            </w:r>
          </w:p>
        </w:tc>
      </w:tr>
      <w:tr>
        <w:trPr>
          <w:trHeight w:val="299" w:hRule="atLeast"/>
        </w:trPr>
        <w:tc>
          <w:tcPr>
            <w:tcW w:w="3166" w:type="dxa"/>
            <w:shd w:val="clear" w:color="auto" w:fill="D9D9D9"/>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2012*</w:t>
            </w:r>
          </w:p>
        </w:tc>
        <w:tc>
          <w:tcPr>
            <w:tcW w:w="990" w:type="dxa"/>
            <w:shd w:val="clear" w:color="auto" w:fill="D9D9D9"/>
          </w:tcPr>
          <w:p>
            <w:pPr>
              <w:pStyle w:val="TableParagraph"/>
              <w:spacing w:line="248" w:lineRule="exact" w:before="31"/>
              <w:ind w:right="96"/>
              <w:rPr>
                <w:rFonts w:ascii="Calibri"/>
                <w:sz w:val="22"/>
              </w:rPr>
            </w:pPr>
            <w:r>
              <w:rPr>
                <w:rFonts w:ascii="Calibri"/>
                <w:w w:val="99"/>
                <w:sz w:val="22"/>
              </w:rPr>
              <w:t>0</w:t>
            </w:r>
          </w:p>
        </w:tc>
        <w:tc>
          <w:tcPr>
            <w:tcW w:w="990" w:type="dxa"/>
            <w:shd w:val="clear" w:color="auto" w:fill="D9D9D9"/>
          </w:tcPr>
          <w:p>
            <w:pPr>
              <w:pStyle w:val="TableParagraph"/>
              <w:spacing w:line="248" w:lineRule="exact" w:before="31"/>
              <w:ind w:right="96"/>
              <w:rPr>
                <w:rFonts w:ascii="Calibri"/>
                <w:sz w:val="22"/>
              </w:rPr>
            </w:pPr>
            <w:r>
              <w:rPr>
                <w:rFonts w:ascii="Calibri"/>
                <w:w w:val="99"/>
                <w:sz w:val="22"/>
              </w:rPr>
              <w:t>3</w:t>
            </w:r>
          </w:p>
        </w:tc>
        <w:tc>
          <w:tcPr>
            <w:tcW w:w="990" w:type="dxa"/>
            <w:shd w:val="clear" w:color="auto" w:fill="D9D9D9"/>
          </w:tcPr>
          <w:p>
            <w:pPr>
              <w:pStyle w:val="TableParagraph"/>
              <w:spacing w:line="248" w:lineRule="exact" w:before="31"/>
              <w:ind w:right="96"/>
              <w:rPr>
                <w:rFonts w:ascii="Calibri"/>
                <w:sz w:val="22"/>
              </w:rPr>
            </w:pPr>
            <w:r>
              <w:rPr>
                <w:rFonts w:ascii="Calibri"/>
                <w:w w:val="99"/>
                <w:sz w:val="22"/>
              </w:rPr>
              <w:t>0</w:t>
            </w:r>
          </w:p>
        </w:tc>
        <w:tc>
          <w:tcPr>
            <w:tcW w:w="950" w:type="dxa"/>
            <w:shd w:val="clear" w:color="auto" w:fill="D9D9D9"/>
          </w:tcPr>
          <w:p>
            <w:pPr>
              <w:pStyle w:val="TableParagraph"/>
              <w:spacing w:line="248" w:lineRule="exact" w:before="31"/>
              <w:ind w:right="96"/>
              <w:rPr>
                <w:rFonts w:ascii="Calibri"/>
                <w:sz w:val="22"/>
              </w:rPr>
            </w:pPr>
            <w:r>
              <w:rPr>
                <w:rFonts w:ascii="Calibri"/>
                <w:w w:val="99"/>
                <w:sz w:val="22"/>
              </w:rPr>
              <w:t>0</w:t>
            </w:r>
          </w:p>
        </w:tc>
        <w:tc>
          <w:tcPr>
            <w:tcW w:w="939" w:type="dxa"/>
            <w:shd w:val="clear" w:color="auto" w:fill="D9D9D9"/>
          </w:tcPr>
          <w:p>
            <w:pPr>
              <w:pStyle w:val="TableParagraph"/>
              <w:spacing w:line="248" w:lineRule="exact" w:before="31"/>
              <w:ind w:right="95"/>
              <w:rPr>
                <w:rFonts w:ascii="Calibri"/>
                <w:sz w:val="22"/>
              </w:rPr>
            </w:pPr>
            <w:r>
              <w:rPr>
                <w:rFonts w:ascii="Calibri"/>
                <w:w w:val="99"/>
                <w:sz w:val="22"/>
              </w:rPr>
              <w:t>1</w:t>
            </w:r>
          </w:p>
        </w:tc>
        <w:tc>
          <w:tcPr>
            <w:tcW w:w="1079" w:type="dxa"/>
            <w:shd w:val="clear" w:color="auto" w:fill="D9D9D9"/>
          </w:tcPr>
          <w:p>
            <w:pPr>
              <w:pStyle w:val="TableParagraph"/>
              <w:spacing w:line="248" w:lineRule="exact" w:before="31"/>
              <w:ind w:right="94"/>
              <w:rPr>
                <w:rFonts w:ascii="Calibri"/>
                <w:sz w:val="22"/>
              </w:rPr>
            </w:pPr>
            <w:r>
              <w:rPr>
                <w:rFonts w:ascii="Calibri"/>
                <w:w w:val="99"/>
                <w:sz w:val="22"/>
              </w:rPr>
              <w:t>4</w:t>
            </w:r>
          </w:p>
        </w:tc>
        <w:tc>
          <w:tcPr>
            <w:tcW w:w="1079" w:type="dxa"/>
            <w:shd w:val="clear" w:color="auto" w:fill="D9D9D9"/>
          </w:tcPr>
          <w:p>
            <w:pPr>
              <w:pStyle w:val="TableParagraph"/>
              <w:spacing w:line="248" w:lineRule="exact" w:before="31"/>
              <w:ind w:right="93"/>
              <w:rPr>
                <w:rFonts w:ascii="Calibri"/>
                <w:sz w:val="22"/>
              </w:rPr>
            </w:pPr>
            <w:r>
              <w:rPr>
                <w:rFonts w:ascii="Calibri"/>
                <w:w w:val="99"/>
                <w:sz w:val="22"/>
              </w:rPr>
              <w:t>0</w:t>
            </w:r>
          </w:p>
        </w:tc>
      </w:tr>
      <w:tr>
        <w:trPr>
          <w:trHeight w:val="299" w:hRule="atLeast"/>
        </w:trPr>
        <w:tc>
          <w:tcPr>
            <w:tcW w:w="3166" w:type="dxa"/>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2013*</w:t>
            </w:r>
          </w:p>
        </w:tc>
        <w:tc>
          <w:tcPr>
            <w:tcW w:w="990" w:type="dxa"/>
          </w:tcPr>
          <w:p>
            <w:pPr>
              <w:pStyle w:val="TableParagraph"/>
              <w:spacing w:line="248" w:lineRule="exact" w:before="31"/>
              <w:ind w:right="96"/>
              <w:rPr>
                <w:rFonts w:ascii="Calibri"/>
                <w:sz w:val="22"/>
              </w:rPr>
            </w:pPr>
            <w:r>
              <w:rPr>
                <w:rFonts w:ascii="Calibri"/>
                <w:w w:val="99"/>
                <w:sz w:val="22"/>
              </w:rPr>
              <w:t>0</w:t>
            </w:r>
          </w:p>
        </w:tc>
        <w:tc>
          <w:tcPr>
            <w:tcW w:w="990" w:type="dxa"/>
          </w:tcPr>
          <w:p>
            <w:pPr>
              <w:pStyle w:val="TableParagraph"/>
              <w:spacing w:line="248" w:lineRule="exact" w:before="31"/>
              <w:ind w:right="96"/>
              <w:rPr>
                <w:rFonts w:ascii="Calibri"/>
                <w:sz w:val="22"/>
              </w:rPr>
            </w:pPr>
            <w:r>
              <w:rPr>
                <w:rFonts w:ascii="Calibri"/>
                <w:w w:val="99"/>
                <w:sz w:val="22"/>
              </w:rPr>
              <w:t>4</w:t>
            </w:r>
          </w:p>
        </w:tc>
        <w:tc>
          <w:tcPr>
            <w:tcW w:w="990" w:type="dxa"/>
          </w:tcPr>
          <w:p>
            <w:pPr>
              <w:pStyle w:val="TableParagraph"/>
              <w:spacing w:line="248" w:lineRule="exact" w:before="31"/>
              <w:ind w:right="96"/>
              <w:rPr>
                <w:rFonts w:ascii="Calibri"/>
                <w:sz w:val="22"/>
              </w:rPr>
            </w:pPr>
            <w:r>
              <w:rPr>
                <w:rFonts w:ascii="Calibri"/>
                <w:w w:val="99"/>
                <w:sz w:val="22"/>
              </w:rPr>
              <w:t>1</w:t>
            </w:r>
          </w:p>
        </w:tc>
        <w:tc>
          <w:tcPr>
            <w:tcW w:w="950" w:type="dxa"/>
          </w:tcPr>
          <w:p>
            <w:pPr>
              <w:pStyle w:val="TableParagraph"/>
              <w:spacing w:line="248" w:lineRule="exact" w:before="31"/>
              <w:ind w:right="96"/>
              <w:rPr>
                <w:rFonts w:ascii="Calibri"/>
                <w:sz w:val="22"/>
              </w:rPr>
            </w:pPr>
            <w:r>
              <w:rPr>
                <w:rFonts w:ascii="Calibri"/>
                <w:w w:val="99"/>
                <w:sz w:val="22"/>
              </w:rPr>
              <w:t>0</w:t>
            </w:r>
          </w:p>
        </w:tc>
        <w:tc>
          <w:tcPr>
            <w:tcW w:w="939" w:type="dxa"/>
          </w:tcPr>
          <w:p>
            <w:pPr>
              <w:pStyle w:val="TableParagraph"/>
              <w:spacing w:line="248" w:lineRule="exact" w:before="31"/>
              <w:ind w:right="95"/>
              <w:rPr>
                <w:rFonts w:ascii="Calibri"/>
                <w:sz w:val="22"/>
              </w:rPr>
            </w:pPr>
            <w:r>
              <w:rPr>
                <w:rFonts w:ascii="Calibri"/>
                <w:w w:val="99"/>
                <w:sz w:val="22"/>
              </w:rPr>
              <w:t>1</w:t>
            </w:r>
          </w:p>
        </w:tc>
        <w:tc>
          <w:tcPr>
            <w:tcW w:w="1079" w:type="dxa"/>
          </w:tcPr>
          <w:p>
            <w:pPr>
              <w:pStyle w:val="TableParagraph"/>
              <w:spacing w:line="248" w:lineRule="exact" w:before="31"/>
              <w:ind w:right="94"/>
              <w:rPr>
                <w:rFonts w:ascii="Calibri"/>
                <w:sz w:val="22"/>
              </w:rPr>
            </w:pPr>
            <w:r>
              <w:rPr>
                <w:rFonts w:ascii="Calibri"/>
                <w:w w:val="99"/>
                <w:sz w:val="22"/>
              </w:rPr>
              <w:t>3</w:t>
            </w:r>
          </w:p>
        </w:tc>
        <w:tc>
          <w:tcPr>
            <w:tcW w:w="1079" w:type="dxa"/>
          </w:tcPr>
          <w:p>
            <w:pPr>
              <w:pStyle w:val="TableParagraph"/>
              <w:spacing w:line="248" w:lineRule="exact" w:before="31"/>
              <w:ind w:right="93"/>
              <w:rPr>
                <w:rFonts w:ascii="Calibri"/>
                <w:sz w:val="22"/>
              </w:rPr>
            </w:pPr>
            <w:r>
              <w:rPr>
                <w:rFonts w:ascii="Calibri"/>
                <w:w w:val="99"/>
                <w:sz w:val="22"/>
              </w:rPr>
              <w:t>0</w:t>
            </w:r>
          </w:p>
        </w:tc>
      </w:tr>
      <w:tr>
        <w:trPr>
          <w:trHeight w:val="300" w:hRule="atLeast"/>
        </w:trPr>
        <w:tc>
          <w:tcPr>
            <w:tcW w:w="3166" w:type="dxa"/>
            <w:shd w:val="clear" w:color="auto" w:fill="D9D9D9"/>
          </w:tcPr>
          <w:p>
            <w:pPr>
              <w:pStyle w:val="TableParagraph"/>
              <w:spacing w:line="248" w:lineRule="exact" w:before="32"/>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2014*</w:t>
            </w:r>
          </w:p>
        </w:tc>
        <w:tc>
          <w:tcPr>
            <w:tcW w:w="990" w:type="dxa"/>
            <w:shd w:val="clear" w:color="auto" w:fill="D9D9D9"/>
          </w:tcPr>
          <w:p>
            <w:pPr>
              <w:pStyle w:val="TableParagraph"/>
              <w:spacing w:line="248" w:lineRule="exact" w:before="32"/>
              <w:ind w:right="96"/>
              <w:rPr>
                <w:rFonts w:ascii="Calibri"/>
                <w:sz w:val="22"/>
              </w:rPr>
            </w:pPr>
            <w:r>
              <w:rPr>
                <w:rFonts w:ascii="Calibri"/>
                <w:w w:val="99"/>
                <w:sz w:val="22"/>
              </w:rPr>
              <w:t>0</w:t>
            </w:r>
          </w:p>
        </w:tc>
        <w:tc>
          <w:tcPr>
            <w:tcW w:w="990" w:type="dxa"/>
            <w:shd w:val="clear" w:color="auto" w:fill="D9D9D9"/>
          </w:tcPr>
          <w:p>
            <w:pPr>
              <w:pStyle w:val="TableParagraph"/>
              <w:spacing w:line="248" w:lineRule="exact" w:before="32"/>
              <w:ind w:right="96"/>
              <w:rPr>
                <w:rFonts w:ascii="Calibri"/>
                <w:sz w:val="22"/>
              </w:rPr>
            </w:pPr>
            <w:r>
              <w:rPr>
                <w:rFonts w:ascii="Calibri"/>
                <w:w w:val="99"/>
                <w:sz w:val="22"/>
              </w:rPr>
              <w:t>7</w:t>
            </w:r>
          </w:p>
        </w:tc>
        <w:tc>
          <w:tcPr>
            <w:tcW w:w="990" w:type="dxa"/>
            <w:shd w:val="clear" w:color="auto" w:fill="D9D9D9"/>
          </w:tcPr>
          <w:p>
            <w:pPr>
              <w:pStyle w:val="TableParagraph"/>
              <w:spacing w:line="248" w:lineRule="exact" w:before="32"/>
              <w:ind w:right="96"/>
              <w:rPr>
                <w:rFonts w:ascii="Calibri"/>
                <w:sz w:val="22"/>
              </w:rPr>
            </w:pPr>
            <w:r>
              <w:rPr>
                <w:rFonts w:ascii="Calibri"/>
                <w:w w:val="99"/>
                <w:sz w:val="22"/>
              </w:rPr>
              <w:t>2</w:t>
            </w:r>
          </w:p>
        </w:tc>
        <w:tc>
          <w:tcPr>
            <w:tcW w:w="950" w:type="dxa"/>
            <w:shd w:val="clear" w:color="auto" w:fill="D9D9D9"/>
          </w:tcPr>
          <w:p>
            <w:pPr>
              <w:pStyle w:val="TableParagraph"/>
              <w:spacing w:line="248" w:lineRule="exact" w:before="32"/>
              <w:ind w:right="96"/>
              <w:rPr>
                <w:rFonts w:ascii="Calibri"/>
                <w:sz w:val="22"/>
              </w:rPr>
            </w:pPr>
            <w:r>
              <w:rPr>
                <w:rFonts w:ascii="Calibri"/>
                <w:w w:val="99"/>
                <w:sz w:val="22"/>
              </w:rPr>
              <w:t>0</w:t>
            </w:r>
          </w:p>
        </w:tc>
        <w:tc>
          <w:tcPr>
            <w:tcW w:w="939" w:type="dxa"/>
            <w:shd w:val="clear" w:color="auto" w:fill="D9D9D9"/>
          </w:tcPr>
          <w:p>
            <w:pPr>
              <w:pStyle w:val="TableParagraph"/>
              <w:spacing w:line="248" w:lineRule="exact" w:before="32"/>
              <w:ind w:right="95"/>
              <w:rPr>
                <w:rFonts w:ascii="Calibri"/>
                <w:sz w:val="22"/>
              </w:rPr>
            </w:pPr>
            <w:r>
              <w:rPr>
                <w:rFonts w:ascii="Calibri"/>
                <w:w w:val="99"/>
                <w:sz w:val="22"/>
              </w:rPr>
              <w:t>2</w:t>
            </w:r>
          </w:p>
        </w:tc>
        <w:tc>
          <w:tcPr>
            <w:tcW w:w="1079" w:type="dxa"/>
            <w:shd w:val="clear" w:color="auto" w:fill="D9D9D9"/>
          </w:tcPr>
          <w:p>
            <w:pPr>
              <w:pStyle w:val="TableParagraph"/>
              <w:spacing w:line="248" w:lineRule="exact" w:before="32"/>
              <w:ind w:right="94"/>
              <w:rPr>
                <w:rFonts w:ascii="Calibri"/>
                <w:sz w:val="22"/>
              </w:rPr>
            </w:pPr>
            <w:r>
              <w:rPr>
                <w:rFonts w:ascii="Calibri"/>
                <w:w w:val="99"/>
                <w:sz w:val="22"/>
              </w:rPr>
              <w:t>4</w:t>
            </w:r>
          </w:p>
        </w:tc>
        <w:tc>
          <w:tcPr>
            <w:tcW w:w="1079" w:type="dxa"/>
            <w:shd w:val="clear" w:color="auto" w:fill="D9D9D9"/>
          </w:tcPr>
          <w:p>
            <w:pPr>
              <w:pStyle w:val="TableParagraph"/>
              <w:spacing w:line="248" w:lineRule="exact" w:before="32"/>
              <w:ind w:right="93"/>
              <w:rPr>
                <w:rFonts w:ascii="Calibri"/>
                <w:sz w:val="22"/>
              </w:rPr>
            </w:pPr>
            <w:r>
              <w:rPr>
                <w:rFonts w:ascii="Calibri"/>
                <w:w w:val="99"/>
                <w:sz w:val="22"/>
              </w:rPr>
              <w:t>1</w:t>
            </w:r>
          </w:p>
        </w:tc>
      </w:tr>
      <w:tr>
        <w:trPr>
          <w:trHeight w:val="299" w:hRule="atLeast"/>
        </w:trPr>
        <w:tc>
          <w:tcPr>
            <w:tcW w:w="3166" w:type="dxa"/>
          </w:tcPr>
          <w:p>
            <w:pPr>
              <w:pStyle w:val="TableParagraph"/>
              <w:spacing w:line="248" w:lineRule="exact" w:before="31"/>
              <w:ind w:left="107"/>
              <w:jc w:val="left"/>
              <w:rPr>
                <w:rFonts w:ascii="Calibri"/>
                <w:b/>
                <w:sz w:val="22"/>
              </w:rPr>
            </w:pPr>
            <w:r>
              <w:rPr>
                <w:rFonts w:ascii="Calibri"/>
                <w:b/>
                <w:sz w:val="22"/>
              </w:rPr>
              <w:t>Opioid</w:t>
            </w:r>
            <w:r>
              <w:rPr>
                <w:rFonts w:ascii="Calibri"/>
                <w:b/>
                <w:spacing w:val="-2"/>
                <w:sz w:val="22"/>
              </w:rPr>
              <w:t> </w:t>
            </w:r>
            <w:r>
              <w:rPr>
                <w:rFonts w:ascii="Calibri"/>
                <w:b/>
                <w:sz w:val="22"/>
              </w:rPr>
              <w:t>Deaths</w:t>
            </w:r>
            <w:r>
              <w:rPr>
                <w:rFonts w:ascii="Calibri"/>
                <w:b/>
                <w:spacing w:val="-2"/>
                <w:sz w:val="22"/>
              </w:rPr>
              <w:t> </w:t>
            </w:r>
            <w:r>
              <w:rPr>
                <w:rFonts w:ascii="Calibri"/>
                <w:b/>
                <w:sz w:val="22"/>
              </w:rPr>
              <w:t>2015*</w:t>
            </w:r>
          </w:p>
        </w:tc>
        <w:tc>
          <w:tcPr>
            <w:tcW w:w="990" w:type="dxa"/>
          </w:tcPr>
          <w:p>
            <w:pPr>
              <w:pStyle w:val="TableParagraph"/>
              <w:spacing w:line="248" w:lineRule="exact" w:before="31"/>
              <w:ind w:right="96"/>
              <w:rPr>
                <w:rFonts w:ascii="Calibri"/>
                <w:sz w:val="22"/>
              </w:rPr>
            </w:pPr>
            <w:r>
              <w:rPr>
                <w:rFonts w:ascii="Calibri"/>
                <w:w w:val="99"/>
                <w:sz w:val="22"/>
              </w:rPr>
              <w:t>4</w:t>
            </w:r>
          </w:p>
        </w:tc>
        <w:tc>
          <w:tcPr>
            <w:tcW w:w="990" w:type="dxa"/>
          </w:tcPr>
          <w:p>
            <w:pPr>
              <w:pStyle w:val="TableParagraph"/>
              <w:spacing w:line="248" w:lineRule="exact" w:before="31"/>
              <w:ind w:right="96"/>
              <w:rPr>
                <w:rFonts w:ascii="Calibri"/>
                <w:sz w:val="22"/>
              </w:rPr>
            </w:pPr>
            <w:r>
              <w:rPr>
                <w:rFonts w:ascii="Calibri"/>
                <w:sz w:val="22"/>
              </w:rPr>
              <w:t>11</w:t>
            </w:r>
          </w:p>
        </w:tc>
        <w:tc>
          <w:tcPr>
            <w:tcW w:w="990" w:type="dxa"/>
          </w:tcPr>
          <w:p>
            <w:pPr>
              <w:pStyle w:val="TableParagraph"/>
              <w:spacing w:line="248" w:lineRule="exact" w:before="31"/>
              <w:ind w:right="96"/>
              <w:rPr>
                <w:rFonts w:ascii="Calibri"/>
                <w:sz w:val="22"/>
              </w:rPr>
            </w:pPr>
            <w:r>
              <w:rPr>
                <w:rFonts w:ascii="Calibri"/>
                <w:w w:val="99"/>
                <w:sz w:val="22"/>
              </w:rPr>
              <w:t>0</w:t>
            </w:r>
          </w:p>
        </w:tc>
        <w:tc>
          <w:tcPr>
            <w:tcW w:w="950" w:type="dxa"/>
          </w:tcPr>
          <w:p>
            <w:pPr>
              <w:pStyle w:val="TableParagraph"/>
              <w:spacing w:line="248" w:lineRule="exact" w:before="31"/>
              <w:ind w:right="96"/>
              <w:rPr>
                <w:rFonts w:ascii="Calibri"/>
                <w:sz w:val="22"/>
              </w:rPr>
            </w:pPr>
            <w:r>
              <w:rPr>
                <w:rFonts w:ascii="Calibri"/>
                <w:w w:val="99"/>
                <w:sz w:val="22"/>
              </w:rPr>
              <w:t>0</w:t>
            </w:r>
          </w:p>
        </w:tc>
        <w:tc>
          <w:tcPr>
            <w:tcW w:w="939" w:type="dxa"/>
          </w:tcPr>
          <w:p>
            <w:pPr>
              <w:pStyle w:val="TableParagraph"/>
              <w:spacing w:line="248" w:lineRule="exact" w:before="31"/>
              <w:ind w:right="95"/>
              <w:rPr>
                <w:rFonts w:ascii="Calibri"/>
                <w:sz w:val="22"/>
              </w:rPr>
            </w:pPr>
            <w:r>
              <w:rPr>
                <w:rFonts w:ascii="Calibri"/>
                <w:w w:val="99"/>
                <w:sz w:val="22"/>
              </w:rPr>
              <w:t>2</w:t>
            </w:r>
          </w:p>
        </w:tc>
        <w:tc>
          <w:tcPr>
            <w:tcW w:w="1079" w:type="dxa"/>
          </w:tcPr>
          <w:p>
            <w:pPr>
              <w:pStyle w:val="TableParagraph"/>
              <w:spacing w:line="248" w:lineRule="exact" w:before="31"/>
              <w:ind w:right="94"/>
              <w:rPr>
                <w:rFonts w:ascii="Calibri"/>
                <w:sz w:val="22"/>
              </w:rPr>
            </w:pPr>
            <w:r>
              <w:rPr>
                <w:rFonts w:ascii="Calibri"/>
                <w:w w:val="99"/>
                <w:sz w:val="22"/>
              </w:rPr>
              <w:t>5</w:t>
            </w:r>
          </w:p>
        </w:tc>
        <w:tc>
          <w:tcPr>
            <w:tcW w:w="1079" w:type="dxa"/>
          </w:tcPr>
          <w:p>
            <w:pPr>
              <w:pStyle w:val="TableParagraph"/>
              <w:spacing w:line="248" w:lineRule="exact" w:before="31"/>
              <w:ind w:right="93"/>
              <w:rPr>
                <w:rFonts w:ascii="Calibri"/>
                <w:sz w:val="22"/>
              </w:rPr>
            </w:pPr>
            <w:r>
              <w:rPr>
                <w:rFonts w:ascii="Calibri"/>
                <w:w w:val="99"/>
                <w:sz w:val="22"/>
              </w:rPr>
              <w:t>1</w:t>
            </w:r>
          </w:p>
        </w:tc>
      </w:tr>
      <w:tr>
        <w:trPr>
          <w:trHeight w:val="600" w:hRule="atLeast"/>
        </w:trPr>
        <w:tc>
          <w:tcPr>
            <w:tcW w:w="3166" w:type="dxa"/>
            <w:shd w:val="clear" w:color="auto" w:fill="D9D9D9"/>
          </w:tcPr>
          <w:p>
            <w:pPr>
              <w:pStyle w:val="TableParagraph"/>
              <w:spacing w:line="268" w:lineRule="exact" w:before="64"/>
              <w:ind w:left="107"/>
              <w:jc w:val="left"/>
              <w:rPr>
                <w:rFonts w:ascii="Calibri"/>
                <w:b/>
                <w:sz w:val="22"/>
              </w:rPr>
            </w:pPr>
            <w:r>
              <w:rPr>
                <w:rFonts w:ascii="Calibri"/>
                <w:b/>
                <w:sz w:val="22"/>
              </w:rPr>
              <w:t>Top</w:t>
            </w:r>
            <w:r>
              <w:rPr>
                <w:rFonts w:ascii="Calibri"/>
                <w:b/>
                <w:spacing w:val="-3"/>
                <w:sz w:val="22"/>
              </w:rPr>
              <w:t> </w:t>
            </w:r>
            <w:r>
              <w:rPr>
                <w:rFonts w:ascii="Calibri"/>
                <w:b/>
                <w:sz w:val="22"/>
              </w:rPr>
              <w:t>Cause</w:t>
            </w:r>
            <w:r>
              <w:rPr>
                <w:rFonts w:ascii="Calibri"/>
                <w:b/>
                <w:spacing w:val="-1"/>
                <w:sz w:val="22"/>
              </w:rPr>
              <w:t> </w:t>
            </w:r>
            <w:r>
              <w:rPr>
                <w:rFonts w:ascii="Calibri"/>
                <w:b/>
                <w:sz w:val="22"/>
              </w:rPr>
              <w:t>of</w:t>
            </w:r>
            <w:r>
              <w:rPr>
                <w:rFonts w:ascii="Calibri"/>
                <w:b/>
                <w:spacing w:val="-1"/>
                <w:sz w:val="22"/>
              </w:rPr>
              <w:t> </w:t>
            </w:r>
            <w:r>
              <w:rPr>
                <w:rFonts w:ascii="Calibri"/>
                <w:b/>
                <w:sz w:val="22"/>
              </w:rPr>
              <w:t>Death</w:t>
            </w:r>
            <w:r>
              <w:rPr>
                <w:rFonts w:ascii="Calibri"/>
                <w:b/>
                <w:spacing w:val="-1"/>
                <w:sz w:val="22"/>
              </w:rPr>
              <w:t> </w:t>
            </w:r>
            <w:r>
              <w:rPr>
                <w:rFonts w:ascii="Calibri"/>
                <w:b/>
                <w:sz w:val="22"/>
              </w:rPr>
              <w:t>**</w:t>
            </w:r>
          </w:p>
          <w:p>
            <w:pPr>
              <w:pStyle w:val="TableParagraph"/>
              <w:spacing w:line="249" w:lineRule="exact"/>
              <w:ind w:left="107"/>
              <w:jc w:val="left"/>
              <w:rPr>
                <w:rFonts w:ascii="Calibri"/>
                <w:b/>
                <w:sz w:val="22"/>
              </w:rPr>
            </w:pPr>
            <w:r>
              <w:rPr>
                <w:rFonts w:ascii="Calibri"/>
                <w:b/>
                <w:color w:val="006FC0"/>
                <w:sz w:val="22"/>
              </w:rPr>
              <w:t>1=</w:t>
            </w:r>
            <w:r>
              <w:rPr>
                <w:rFonts w:ascii="Calibri"/>
                <w:b/>
                <w:color w:val="006FC0"/>
                <w:spacing w:val="-3"/>
                <w:sz w:val="22"/>
              </w:rPr>
              <w:t> </w:t>
            </w:r>
            <w:r>
              <w:rPr>
                <w:rFonts w:ascii="Calibri"/>
                <w:b/>
                <w:color w:val="006FC0"/>
                <w:sz w:val="22"/>
              </w:rPr>
              <w:t>Heart</w:t>
            </w:r>
            <w:r>
              <w:rPr>
                <w:rFonts w:ascii="Calibri"/>
                <w:b/>
                <w:color w:val="006FC0"/>
                <w:spacing w:val="-1"/>
                <w:sz w:val="22"/>
              </w:rPr>
              <w:t> </w:t>
            </w:r>
            <w:r>
              <w:rPr>
                <w:rFonts w:ascii="Calibri"/>
                <w:b/>
                <w:color w:val="006FC0"/>
                <w:sz w:val="22"/>
              </w:rPr>
              <w:t>Disease,</w:t>
            </w:r>
            <w:r>
              <w:rPr>
                <w:rFonts w:ascii="Calibri"/>
                <w:b/>
                <w:color w:val="006FC0"/>
                <w:spacing w:val="-2"/>
                <w:sz w:val="22"/>
              </w:rPr>
              <w:t> </w:t>
            </w:r>
            <w:r>
              <w:rPr>
                <w:rFonts w:ascii="Calibri"/>
                <w:b/>
                <w:color w:val="006FC0"/>
                <w:sz w:val="22"/>
              </w:rPr>
              <w:t>2=Cancer</w:t>
            </w:r>
          </w:p>
        </w:tc>
        <w:tc>
          <w:tcPr>
            <w:tcW w:w="99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1</w:t>
            </w:r>
          </w:p>
        </w:tc>
        <w:tc>
          <w:tcPr>
            <w:tcW w:w="99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1</w:t>
            </w:r>
          </w:p>
        </w:tc>
        <w:tc>
          <w:tcPr>
            <w:tcW w:w="99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2</w:t>
            </w:r>
          </w:p>
        </w:tc>
        <w:tc>
          <w:tcPr>
            <w:tcW w:w="950" w:type="dxa"/>
            <w:shd w:val="clear" w:color="auto" w:fill="D9D9D9"/>
          </w:tcPr>
          <w:p>
            <w:pPr>
              <w:pStyle w:val="TableParagraph"/>
              <w:spacing w:before="3"/>
              <w:jc w:val="left"/>
              <w:rPr>
                <w:rFonts w:ascii="Cambria"/>
                <w:sz w:val="28"/>
              </w:rPr>
            </w:pPr>
          </w:p>
          <w:p>
            <w:pPr>
              <w:pStyle w:val="TableParagraph"/>
              <w:spacing w:line="249" w:lineRule="exact"/>
              <w:ind w:right="96"/>
              <w:rPr>
                <w:rFonts w:ascii="Calibri"/>
                <w:sz w:val="22"/>
              </w:rPr>
            </w:pPr>
            <w:r>
              <w:rPr>
                <w:rFonts w:ascii="Calibri"/>
                <w:w w:val="99"/>
                <w:sz w:val="22"/>
              </w:rPr>
              <w:t>1</w:t>
            </w:r>
          </w:p>
        </w:tc>
        <w:tc>
          <w:tcPr>
            <w:tcW w:w="939" w:type="dxa"/>
            <w:shd w:val="clear" w:color="auto" w:fill="D9D9D9"/>
          </w:tcPr>
          <w:p>
            <w:pPr>
              <w:pStyle w:val="TableParagraph"/>
              <w:spacing w:before="3"/>
              <w:jc w:val="left"/>
              <w:rPr>
                <w:rFonts w:ascii="Cambria"/>
                <w:sz w:val="28"/>
              </w:rPr>
            </w:pPr>
          </w:p>
          <w:p>
            <w:pPr>
              <w:pStyle w:val="TableParagraph"/>
              <w:spacing w:line="249" w:lineRule="exact"/>
              <w:ind w:right="95"/>
              <w:rPr>
                <w:rFonts w:ascii="Calibri"/>
                <w:sz w:val="22"/>
              </w:rPr>
            </w:pPr>
            <w:r>
              <w:rPr>
                <w:rFonts w:ascii="Calibri"/>
                <w:w w:val="99"/>
                <w:sz w:val="22"/>
              </w:rPr>
              <w:t>1</w:t>
            </w:r>
          </w:p>
        </w:tc>
        <w:tc>
          <w:tcPr>
            <w:tcW w:w="1079" w:type="dxa"/>
            <w:shd w:val="clear" w:color="auto" w:fill="D9D9D9"/>
          </w:tcPr>
          <w:p>
            <w:pPr>
              <w:pStyle w:val="TableParagraph"/>
              <w:spacing w:before="3"/>
              <w:jc w:val="left"/>
              <w:rPr>
                <w:rFonts w:ascii="Cambria"/>
                <w:sz w:val="28"/>
              </w:rPr>
            </w:pPr>
          </w:p>
          <w:p>
            <w:pPr>
              <w:pStyle w:val="TableParagraph"/>
              <w:spacing w:line="249" w:lineRule="exact"/>
              <w:ind w:right="94"/>
              <w:rPr>
                <w:rFonts w:ascii="Calibri"/>
                <w:sz w:val="22"/>
              </w:rPr>
            </w:pPr>
            <w:r>
              <w:rPr>
                <w:rFonts w:ascii="Calibri"/>
                <w:w w:val="99"/>
                <w:sz w:val="22"/>
              </w:rPr>
              <w:t>2</w:t>
            </w:r>
          </w:p>
        </w:tc>
        <w:tc>
          <w:tcPr>
            <w:tcW w:w="1079" w:type="dxa"/>
            <w:shd w:val="clear" w:color="auto" w:fill="D9D9D9"/>
          </w:tcPr>
          <w:p>
            <w:pPr>
              <w:pStyle w:val="TableParagraph"/>
              <w:spacing w:before="3"/>
              <w:jc w:val="left"/>
              <w:rPr>
                <w:rFonts w:ascii="Cambria"/>
                <w:sz w:val="28"/>
              </w:rPr>
            </w:pPr>
          </w:p>
          <w:p>
            <w:pPr>
              <w:pStyle w:val="TableParagraph"/>
              <w:spacing w:line="249" w:lineRule="exact"/>
              <w:ind w:right="93"/>
              <w:rPr>
                <w:rFonts w:ascii="Calibri"/>
                <w:sz w:val="22"/>
              </w:rPr>
            </w:pPr>
            <w:r>
              <w:rPr>
                <w:rFonts w:ascii="Calibri"/>
                <w:w w:val="99"/>
                <w:sz w:val="22"/>
              </w:rPr>
              <w:t>1</w:t>
            </w:r>
          </w:p>
        </w:tc>
      </w:tr>
    </w:tbl>
    <w:p>
      <w:pPr>
        <w:spacing w:line="276" w:lineRule="auto" w:before="235"/>
        <w:ind w:left="960" w:right="2035" w:firstLine="0"/>
        <w:jc w:val="left"/>
        <w:rPr>
          <w:rFonts w:ascii="Arial"/>
          <w:sz w:val="18"/>
        </w:rPr>
      </w:pPr>
      <w:r>
        <w:rPr>
          <w:rFonts w:ascii="Arial"/>
          <w:sz w:val="18"/>
        </w:rPr>
        <w:t>* MA Town data reported by MA Department of Public Health - Posted November 2016, CT Town data reported by</w:t>
      </w:r>
      <w:r>
        <w:rPr>
          <w:rFonts w:ascii="Arial"/>
          <w:spacing w:val="-47"/>
          <w:sz w:val="18"/>
        </w:rPr>
        <w:t> </w:t>
      </w:r>
      <w:r>
        <w:rPr>
          <w:rFonts w:ascii="Arial"/>
          <w:sz w:val="18"/>
        </w:rPr>
        <w:t>overdose.trendct.org</w:t>
      </w:r>
    </w:p>
    <w:p>
      <w:pPr>
        <w:pStyle w:val="BodyText"/>
        <w:spacing w:before="4"/>
        <w:rPr>
          <w:rFonts w:ascii="Arial"/>
          <w:sz w:val="17"/>
        </w:rPr>
      </w:pPr>
    </w:p>
    <w:p>
      <w:pPr>
        <w:spacing w:before="0"/>
        <w:ind w:left="960" w:right="0" w:firstLine="0"/>
        <w:jc w:val="left"/>
        <w:rPr>
          <w:rFonts w:ascii="Arial"/>
          <w:sz w:val="18"/>
        </w:rPr>
      </w:pPr>
      <w:r>
        <w:rPr>
          <w:rFonts w:ascii="Arial"/>
          <w:sz w:val="18"/>
        </w:rPr>
        <w:t>**</w:t>
      </w:r>
      <w:r>
        <w:rPr>
          <w:rFonts w:ascii="Arial"/>
          <w:spacing w:val="-3"/>
          <w:sz w:val="18"/>
        </w:rPr>
        <w:t> </w:t>
      </w:r>
      <w:r>
        <w:rPr>
          <w:rFonts w:ascii="Arial"/>
          <w:sz w:val="18"/>
        </w:rPr>
        <w:t>MA</w:t>
      </w:r>
      <w:r>
        <w:rPr>
          <w:rFonts w:ascii="Arial"/>
          <w:spacing w:val="-3"/>
          <w:sz w:val="18"/>
        </w:rPr>
        <w:t> </w:t>
      </w:r>
      <w:r>
        <w:rPr>
          <w:rFonts w:ascii="Arial"/>
          <w:sz w:val="18"/>
        </w:rPr>
        <w:t>data</w:t>
      </w:r>
      <w:r>
        <w:rPr>
          <w:rFonts w:ascii="Arial"/>
          <w:spacing w:val="-3"/>
          <w:sz w:val="18"/>
        </w:rPr>
        <w:t> </w:t>
      </w:r>
      <w:r>
        <w:rPr>
          <w:rFonts w:ascii="Arial"/>
          <w:sz w:val="18"/>
        </w:rPr>
        <w:t>reported</w:t>
      </w:r>
      <w:r>
        <w:rPr>
          <w:rFonts w:ascii="Arial"/>
          <w:spacing w:val="-2"/>
          <w:sz w:val="18"/>
        </w:rPr>
        <w:t> </w:t>
      </w:r>
      <w:r>
        <w:rPr>
          <w:rFonts w:ascii="Arial"/>
          <w:sz w:val="18"/>
        </w:rPr>
        <w:t>by</w:t>
      </w:r>
      <w:r>
        <w:rPr>
          <w:rFonts w:ascii="Arial"/>
          <w:spacing w:val="-4"/>
          <w:sz w:val="18"/>
        </w:rPr>
        <w:t> </w:t>
      </w:r>
      <w:r>
        <w:rPr>
          <w:rFonts w:ascii="Arial"/>
          <w:sz w:val="18"/>
        </w:rPr>
        <w:t>MA</w:t>
      </w:r>
      <w:r>
        <w:rPr>
          <w:rFonts w:ascii="Arial"/>
          <w:spacing w:val="-3"/>
          <w:sz w:val="18"/>
        </w:rPr>
        <w:t> </w:t>
      </w:r>
      <w:r>
        <w:rPr>
          <w:rFonts w:ascii="Arial"/>
          <w:sz w:val="18"/>
        </w:rPr>
        <w:t>Department</w:t>
      </w:r>
      <w:r>
        <w:rPr>
          <w:rFonts w:ascii="Arial"/>
          <w:spacing w:val="-2"/>
          <w:sz w:val="18"/>
        </w:rPr>
        <w:t> </w:t>
      </w:r>
      <w:r>
        <w:rPr>
          <w:rFonts w:ascii="Arial"/>
          <w:sz w:val="18"/>
        </w:rPr>
        <w:t>of</w:t>
      </w:r>
      <w:r>
        <w:rPr>
          <w:rFonts w:ascii="Arial"/>
          <w:spacing w:val="-3"/>
          <w:sz w:val="18"/>
        </w:rPr>
        <w:t> </w:t>
      </w:r>
      <w:r>
        <w:rPr>
          <w:rFonts w:ascii="Arial"/>
          <w:sz w:val="18"/>
        </w:rPr>
        <w:t>Public</w:t>
      </w:r>
      <w:r>
        <w:rPr>
          <w:rFonts w:ascii="Arial"/>
          <w:spacing w:val="-3"/>
          <w:sz w:val="18"/>
        </w:rPr>
        <w:t> </w:t>
      </w:r>
      <w:r>
        <w:rPr>
          <w:rFonts w:ascii="Arial"/>
          <w:sz w:val="18"/>
        </w:rPr>
        <w:t>Health;</w:t>
      </w:r>
      <w:r>
        <w:rPr>
          <w:rFonts w:ascii="Arial"/>
          <w:spacing w:val="-4"/>
          <w:sz w:val="18"/>
        </w:rPr>
        <w:t> </w:t>
      </w:r>
      <w:r>
        <w:rPr>
          <w:rFonts w:ascii="Arial"/>
          <w:sz w:val="18"/>
        </w:rPr>
        <w:t>CT</w:t>
      </w:r>
      <w:r>
        <w:rPr>
          <w:rFonts w:ascii="Arial"/>
          <w:spacing w:val="-3"/>
          <w:sz w:val="18"/>
        </w:rPr>
        <w:t> </w:t>
      </w:r>
      <w:r>
        <w:rPr>
          <w:rFonts w:ascii="Arial"/>
          <w:sz w:val="18"/>
        </w:rPr>
        <w:t>data</w:t>
      </w:r>
      <w:r>
        <w:rPr>
          <w:rFonts w:ascii="Arial"/>
          <w:spacing w:val="-3"/>
          <w:sz w:val="18"/>
        </w:rPr>
        <w:t> </w:t>
      </w:r>
      <w:r>
        <w:rPr>
          <w:rFonts w:ascii="Arial"/>
          <w:sz w:val="18"/>
        </w:rPr>
        <w:t>reported</w:t>
      </w:r>
      <w:r>
        <w:rPr>
          <w:rFonts w:ascii="Arial"/>
          <w:spacing w:val="-2"/>
          <w:sz w:val="18"/>
        </w:rPr>
        <w:t> </w:t>
      </w:r>
      <w:r>
        <w:rPr>
          <w:rFonts w:ascii="Arial"/>
          <w:sz w:val="18"/>
        </w:rPr>
        <w:t>by</w:t>
      </w:r>
      <w:r>
        <w:rPr>
          <w:rFonts w:ascii="Arial"/>
          <w:spacing w:val="-4"/>
          <w:sz w:val="18"/>
        </w:rPr>
        <w:t> </w:t>
      </w:r>
      <w:r>
        <w:rPr>
          <w:rFonts w:ascii="Arial"/>
          <w:sz w:val="18"/>
        </w:rPr>
        <w:t>CT</w:t>
      </w:r>
      <w:r>
        <w:rPr>
          <w:rFonts w:ascii="Arial"/>
          <w:spacing w:val="-1"/>
          <w:sz w:val="18"/>
        </w:rPr>
        <w:t> </w:t>
      </w:r>
      <w:r>
        <w:rPr>
          <w:rFonts w:ascii="Arial"/>
          <w:sz w:val="18"/>
        </w:rPr>
        <w:t>Department</w:t>
      </w:r>
      <w:r>
        <w:rPr>
          <w:rFonts w:ascii="Arial"/>
          <w:spacing w:val="-2"/>
          <w:sz w:val="18"/>
        </w:rPr>
        <w:t> </w:t>
      </w:r>
      <w:r>
        <w:rPr>
          <w:rFonts w:ascii="Arial"/>
          <w:sz w:val="18"/>
        </w:rPr>
        <w:t>of</w:t>
      </w:r>
      <w:r>
        <w:rPr>
          <w:rFonts w:ascii="Arial"/>
          <w:spacing w:val="-3"/>
          <w:sz w:val="18"/>
        </w:rPr>
        <w:t> </w:t>
      </w:r>
      <w:r>
        <w:rPr>
          <w:rFonts w:ascii="Arial"/>
          <w:sz w:val="18"/>
        </w:rPr>
        <w:t>Public</w:t>
      </w:r>
      <w:r>
        <w:rPr>
          <w:rFonts w:ascii="Arial"/>
          <w:spacing w:val="-2"/>
          <w:sz w:val="18"/>
        </w:rPr>
        <w:t> </w:t>
      </w:r>
      <w:r>
        <w:rPr>
          <w:rFonts w:ascii="Arial"/>
          <w:sz w:val="18"/>
        </w:rPr>
        <w:t>Health</w:t>
      </w:r>
    </w:p>
    <w:p>
      <w:pPr>
        <w:spacing w:after="0"/>
        <w:jc w:val="left"/>
        <w:rPr>
          <w:rFonts w:ascii="Arial"/>
          <w:sz w:val="18"/>
        </w:rPr>
        <w:sectPr>
          <w:headerReference w:type="default" r:id="rId803"/>
          <w:footerReference w:type="default" r:id="rId804"/>
          <w:pgSz w:w="12240" w:h="15840"/>
          <w:pgMar w:header="720" w:footer="653" w:top="1500" w:bottom="840" w:left="120" w:right="0"/>
        </w:sectPr>
      </w:pPr>
    </w:p>
    <w:p>
      <w:pPr>
        <w:spacing w:before="80"/>
        <w:ind w:left="1894" w:right="2014" w:firstLine="0"/>
        <w:jc w:val="center"/>
        <w:rPr>
          <w:rFonts w:ascii="Times New Roman"/>
          <w:b/>
          <w:sz w:val="20"/>
        </w:rPr>
      </w:pPr>
      <w:bookmarkStart w:name="Insert from: &quot;Exhibits 2-8.pdf&quot;" w:id="21"/>
      <w:bookmarkEnd w:id="21"/>
      <w:r>
        <w:rPr/>
      </w:r>
      <w:r>
        <w:rPr>
          <w:rFonts w:ascii="Times New Roman"/>
          <w:b/>
          <w:sz w:val="20"/>
        </w:rPr>
        <w:t>APPLICATION</w:t>
      </w:r>
      <w:r>
        <w:rPr>
          <w:rFonts w:ascii="Times New Roman"/>
          <w:b/>
          <w:spacing w:val="-6"/>
          <w:sz w:val="20"/>
        </w:rPr>
        <w:t> </w:t>
      </w:r>
      <w:r>
        <w:rPr>
          <w:rFonts w:ascii="Times New Roman"/>
          <w:b/>
          <w:sz w:val="20"/>
        </w:rPr>
        <w:t>BY</w:t>
      </w:r>
    </w:p>
    <w:p>
      <w:pPr>
        <w:spacing w:before="1"/>
        <w:ind w:left="3968" w:right="4089" w:firstLine="0"/>
        <w:jc w:val="center"/>
        <w:rPr>
          <w:rFonts w:ascii="Times New Roman"/>
          <w:b/>
          <w:sz w:val="20"/>
        </w:rPr>
      </w:pPr>
      <w:r>
        <w:rPr>
          <w:rFonts w:ascii="Times New Roman"/>
          <w:b/>
          <w:sz w:val="20"/>
        </w:rPr>
        <w:t>UMASS</w:t>
      </w:r>
      <w:r>
        <w:rPr>
          <w:rFonts w:ascii="Times New Roman"/>
          <w:b/>
          <w:spacing w:val="-6"/>
          <w:sz w:val="20"/>
        </w:rPr>
        <w:t> </w:t>
      </w:r>
      <w:r>
        <w:rPr>
          <w:rFonts w:ascii="Times New Roman"/>
          <w:b/>
          <w:sz w:val="20"/>
        </w:rPr>
        <w:t>MEMORIAL</w:t>
      </w:r>
      <w:r>
        <w:rPr>
          <w:rFonts w:ascii="Times New Roman"/>
          <w:b/>
          <w:spacing w:val="-3"/>
          <w:sz w:val="20"/>
        </w:rPr>
        <w:t> </w:t>
      </w:r>
      <w:r>
        <w:rPr>
          <w:rFonts w:ascii="Times New Roman"/>
          <w:b/>
          <w:sz w:val="20"/>
        </w:rPr>
        <w:t>HEALTH</w:t>
      </w:r>
      <w:r>
        <w:rPr>
          <w:rFonts w:ascii="Times New Roman"/>
          <w:b/>
          <w:spacing w:val="-1"/>
          <w:sz w:val="20"/>
        </w:rPr>
        <w:t> </w:t>
      </w:r>
      <w:r>
        <w:rPr>
          <w:rFonts w:ascii="Times New Roman"/>
          <w:b/>
          <w:sz w:val="20"/>
        </w:rPr>
        <w:t>CARE,</w:t>
      </w:r>
      <w:r>
        <w:rPr>
          <w:rFonts w:ascii="Times New Roman"/>
          <w:b/>
          <w:spacing w:val="-2"/>
          <w:sz w:val="20"/>
        </w:rPr>
        <w:t> </w:t>
      </w:r>
      <w:r>
        <w:rPr>
          <w:rFonts w:ascii="Times New Roman"/>
          <w:b/>
          <w:sz w:val="20"/>
        </w:rPr>
        <w:t>INC.</w:t>
      </w:r>
      <w:r>
        <w:rPr>
          <w:rFonts w:ascii="Times New Roman"/>
          <w:b/>
          <w:spacing w:val="-47"/>
          <w:sz w:val="20"/>
        </w:rPr>
        <w:t> </w:t>
      </w:r>
      <w:r>
        <w:rPr>
          <w:rFonts w:ascii="Times New Roman"/>
          <w:b/>
          <w:sz w:val="20"/>
        </w:rPr>
        <w:t>FOR</w:t>
      </w:r>
      <w:r>
        <w:rPr>
          <w:rFonts w:ascii="Times New Roman"/>
          <w:b/>
          <w:spacing w:val="-1"/>
          <w:sz w:val="20"/>
        </w:rPr>
        <w:t> </w:t>
      </w:r>
      <w:r>
        <w:rPr>
          <w:rFonts w:ascii="Times New Roman"/>
          <w:b/>
          <w:sz w:val="20"/>
        </w:rPr>
        <w:t>DETERMINATION</w:t>
      </w:r>
      <w:r>
        <w:rPr>
          <w:rFonts w:ascii="Times New Roman"/>
          <w:b/>
          <w:spacing w:val="-1"/>
          <w:sz w:val="20"/>
        </w:rPr>
        <w:t> </w:t>
      </w:r>
      <w:r>
        <w:rPr>
          <w:rFonts w:ascii="Times New Roman"/>
          <w:b/>
          <w:sz w:val="20"/>
        </w:rPr>
        <w:t>OF NEED</w:t>
      </w:r>
    </w:p>
    <w:p>
      <w:pPr>
        <w:spacing w:before="0"/>
        <w:ind w:left="4437" w:right="4558" w:firstLine="0"/>
        <w:jc w:val="center"/>
        <w:rPr>
          <w:rFonts w:ascii="Times New Roman"/>
          <w:b/>
          <w:sz w:val="20"/>
        </w:rPr>
      </w:pPr>
      <w:r>
        <w:rPr>
          <w:rFonts w:ascii="Times New Roman"/>
          <w:b/>
          <w:sz w:val="20"/>
        </w:rPr>
        <w:t>FOR CHANGE IN OWNERSHIP</w:t>
      </w:r>
      <w:r>
        <w:rPr>
          <w:rFonts w:ascii="Times New Roman"/>
          <w:b/>
          <w:spacing w:val="-48"/>
          <w:sz w:val="20"/>
        </w:rPr>
        <w:t> </w:t>
      </w:r>
      <w:r>
        <w:rPr>
          <w:rFonts w:ascii="Times New Roman"/>
          <w:b/>
          <w:sz w:val="20"/>
        </w:rPr>
        <w:t>OF</w:t>
      </w:r>
    </w:p>
    <w:p>
      <w:pPr>
        <w:spacing w:before="0"/>
        <w:ind w:left="1894" w:right="2015" w:firstLine="0"/>
        <w:jc w:val="center"/>
        <w:rPr>
          <w:rFonts w:ascii="Times New Roman"/>
          <w:b/>
          <w:sz w:val="20"/>
        </w:rPr>
      </w:pPr>
      <w:r>
        <w:rPr>
          <w:rFonts w:ascii="Times New Roman"/>
          <w:b/>
          <w:sz w:val="20"/>
        </w:rPr>
        <w:t>HARRINGTON</w:t>
      </w:r>
      <w:r>
        <w:rPr>
          <w:rFonts w:ascii="Times New Roman"/>
          <w:b/>
          <w:spacing w:val="-2"/>
          <w:sz w:val="20"/>
        </w:rPr>
        <w:t> </w:t>
      </w:r>
      <w:r>
        <w:rPr>
          <w:rFonts w:ascii="Times New Roman"/>
          <w:b/>
          <w:sz w:val="20"/>
        </w:rPr>
        <w:t>MEMORIAL</w:t>
      </w:r>
      <w:r>
        <w:rPr>
          <w:rFonts w:ascii="Times New Roman"/>
          <w:b/>
          <w:spacing w:val="-3"/>
          <w:sz w:val="20"/>
        </w:rPr>
        <w:t> </w:t>
      </w:r>
      <w:r>
        <w:rPr>
          <w:rFonts w:ascii="Times New Roman"/>
          <w:b/>
          <w:sz w:val="20"/>
        </w:rPr>
        <w:t>HOSPITAL,</w:t>
      </w:r>
      <w:r>
        <w:rPr>
          <w:rFonts w:ascii="Times New Roman"/>
          <w:b/>
          <w:spacing w:val="-2"/>
          <w:sz w:val="20"/>
        </w:rPr>
        <w:t> </w:t>
      </w:r>
      <w:r>
        <w:rPr>
          <w:rFonts w:ascii="Times New Roman"/>
          <w:b/>
          <w:sz w:val="20"/>
        </w:rPr>
        <w:t>INC.</w:t>
      </w:r>
    </w:p>
    <w:p>
      <w:pPr>
        <w:pStyle w:val="BodyText"/>
        <w:rPr>
          <w:rFonts w:ascii="Times New Roman"/>
          <w:b/>
          <w:sz w:val="22"/>
        </w:rPr>
      </w:pPr>
    </w:p>
    <w:p>
      <w:pPr>
        <w:pStyle w:val="BodyText"/>
        <w:spacing w:before="10"/>
        <w:rPr>
          <w:rFonts w:ascii="Times New Roman"/>
          <w:b/>
          <w:sz w:val="25"/>
        </w:rPr>
      </w:pPr>
    </w:p>
    <w:p>
      <w:pPr>
        <w:spacing w:before="0"/>
        <w:ind w:left="1894" w:right="2013" w:firstLine="0"/>
        <w:jc w:val="center"/>
        <w:rPr>
          <w:rFonts w:ascii="Times New Roman"/>
          <w:b/>
          <w:sz w:val="24"/>
        </w:rPr>
      </w:pPr>
      <w:r>
        <w:rPr>
          <w:rFonts w:ascii="Times New Roman"/>
          <w:b/>
          <w:sz w:val="24"/>
          <w:u w:val="thick"/>
        </w:rPr>
        <w:t>EXHIBIT 2</w:t>
      </w:r>
    </w:p>
    <w:p>
      <w:pPr>
        <w:pStyle w:val="BodyText"/>
        <w:spacing w:before="2"/>
        <w:rPr>
          <w:rFonts w:ascii="Times New Roman"/>
          <w:b/>
          <w:sz w:val="16"/>
        </w:rPr>
      </w:pPr>
    </w:p>
    <w:p>
      <w:pPr>
        <w:spacing w:before="90"/>
        <w:ind w:left="1894" w:right="2017" w:firstLine="0"/>
        <w:jc w:val="center"/>
        <w:rPr>
          <w:rFonts w:ascii="Times New Roman" w:hAnsi="Times New Roman"/>
          <w:b/>
          <w:sz w:val="24"/>
        </w:rPr>
      </w:pPr>
      <w:r>
        <w:rPr>
          <w:rFonts w:ascii="Times New Roman" w:hAnsi="Times New Roman"/>
          <w:b/>
          <w:sz w:val="24"/>
        </w:rPr>
        <w:t>[Factor</w:t>
      </w:r>
      <w:r>
        <w:rPr>
          <w:rFonts w:ascii="Times New Roman" w:hAnsi="Times New Roman"/>
          <w:b/>
          <w:spacing w:val="-3"/>
          <w:sz w:val="24"/>
        </w:rPr>
        <w:t> </w:t>
      </w:r>
      <w:r>
        <w:rPr>
          <w:rFonts w:ascii="Times New Roman" w:hAnsi="Times New Roman"/>
          <w:b/>
          <w:sz w:val="24"/>
        </w:rPr>
        <w:t>1.d</w:t>
      </w:r>
      <w:r>
        <w:rPr>
          <w:rFonts w:ascii="Times New Roman" w:hAnsi="Times New Roman"/>
          <w:b/>
          <w:spacing w:val="-1"/>
          <w:sz w:val="24"/>
        </w:rPr>
        <w:t> </w:t>
      </w:r>
      <w:r>
        <w:rPr>
          <w:rFonts w:ascii="Times New Roman" w:hAnsi="Times New Roman"/>
          <w:b/>
          <w:sz w:val="24"/>
        </w:rPr>
        <w:t>–</w:t>
      </w:r>
      <w:r>
        <w:rPr>
          <w:rFonts w:ascii="Times New Roman" w:hAnsi="Times New Roman"/>
          <w:b/>
          <w:spacing w:val="-2"/>
          <w:sz w:val="24"/>
        </w:rPr>
        <w:t> </w:t>
      </w:r>
      <w:r>
        <w:rPr>
          <w:rFonts w:ascii="Times New Roman" w:hAnsi="Times New Roman"/>
          <w:b/>
          <w:sz w:val="24"/>
        </w:rPr>
        <w:t>Evidence of</w:t>
      </w:r>
      <w:r>
        <w:rPr>
          <w:rFonts w:ascii="Times New Roman" w:hAnsi="Times New Roman"/>
          <w:b/>
          <w:spacing w:val="-1"/>
          <w:sz w:val="24"/>
        </w:rPr>
        <w:t> </w:t>
      </w:r>
      <w:r>
        <w:rPr>
          <w:rFonts w:ascii="Times New Roman" w:hAnsi="Times New Roman"/>
          <w:b/>
          <w:sz w:val="24"/>
        </w:rPr>
        <w:t>Agency</w:t>
      </w:r>
      <w:r>
        <w:rPr>
          <w:rFonts w:ascii="Times New Roman" w:hAnsi="Times New Roman"/>
          <w:b/>
          <w:spacing w:val="-1"/>
          <w:sz w:val="24"/>
        </w:rPr>
        <w:t> </w:t>
      </w:r>
      <w:r>
        <w:rPr>
          <w:rFonts w:ascii="Times New Roman" w:hAnsi="Times New Roman"/>
          <w:b/>
          <w:sz w:val="24"/>
        </w:rPr>
        <w:t>Contacts]</w:t>
      </w:r>
    </w:p>
    <w:p>
      <w:pPr>
        <w:spacing w:after="0"/>
        <w:jc w:val="center"/>
        <w:rPr>
          <w:rFonts w:ascii="Times New Roman" w:hAnsi="Times New Roman"/>
          <w:sz w:val="24"/>
        </w:rPr>
        <w:sectPr>
          <w:headerReference w:type="default" r:id="rId805"/>
          <w:footerReference w:type="default" r:id="rId806"/>
          <w:pgSz w:w="12240" w:h="15840"/>
          <w:pgMar w:header="0" w:footer="0" w:top="1360" w:bottom="280" w:left="120" w:right="0"/>
        </w:sectPr>
      </w:pPr>
    </w:p>
    <w:p>
      <w:pPr>
        <w:spacing w:before="74"/>
        <w:ind w:left="545" w:right="0" w:firstLine="0"/>
        <w:jc w:val="left"/>
        <w:rPr>
          <w:rFonts w:ascii="Arial"/>
          <w:b/>
          <w:sz w:val="23"/>
        </w:rPr>
      </w:pPr>
      <w:r>
        <w:rPr>
          <w:rFonts w:ascii="Arial"/>
          <w:b/>
          <w:color w:val="161616"/>
          <w:w w:val="110"/>
          <w:sz w:val="23"/>
        </w:rPr>
        <w:t>Kathleen</w:t>
      </w:r>
      <w:r>
        <w:rPr>
          <w:rFonts w:ascii="Arial"/>
          <w:b/>
          <w:color w:val="161616"/>
          <w:spacing w:val="-6"/>
          <w:w w:val="110"/>
          <w:sz w:val="23"/>
        </w:rPr>
        <w:t> </w:t>
      </w:r>
      <w:r>
        <w:rPr>
          <w:rFonts w:ascii="Arial"/>
          <w:b/>
          <w:color w:val="161616"/>
          <w:w w:val="110"/>
          <w:sz w:val="23"/>
        </w:rPr>
        <w:t>Heall</w:t>
      </w:r>
    </w:p>
    <w:p>
      <w:pPr>
        <w:pStyle w:val="BodyText"/>
        <w:spacing w:line="64" w:lineRule="exact"/>
        <w:ind w:left="463"/>
        <w:rPr>
          <w:rFonts w:ascii="Arial"/>
          <w:sz w:val="6"/>
        </w:rPr>
      </w:pPr>
      <w:r>
        <w:rPr>
          <w:rFonts w:ascii="Arial"/>
          <w:position w:val="0"/>
          <w:sz w:val="6"/>
        </w:rPr>
        <w:pict>
          <v:group style="width:538.3pt;height:3.15pt;mso-position-horizontal-relative:char;mso-position-vertical-relative:line" coordorigin="0,0" coordsize="10766,63">
            <v:line style="position:absolute" from="0,31" to="10765,31" stroked="true" strokeweight="3.124895pt" strokecolor="#000000">
              <v:stroke dashstyle="solid"/>
            </v:line>
          </v:group>
        </w:pict>
      </w:r>
      <w:r>
        <w:rPr>
          <w:rFonts w:ascii="Arial"/>
          <w:position w:val="0"/>
          <w:sz w:val="6"/>
        </w:rPr>
      </w:r>
    </w:p>
    <w:p>
      <w:pPr>
        <w:pStyle w:val="BodyText"/>
        <w:spacing w:before="11"/>
        <w:rPr>
          <w:rFonts w:ascii="Arial"/>
          <w:b/>
          <w:sz w:val="12"/>
        </w:rPr>
      </w:pPr>
    </w:p>
    <w:p>
      <w:pPr>
        <w:spacing w:after="0"/>
        <w:rPr>
          <w:rFonts w:ascii="Arial"/>
          <w:sz w:val="12"/>
        </w:rPr>
        <w:sectPr>
          <w:headerReference w:type="default" r:id="rId807"/>
          <w:footerReference w:type="default" r:id="rId808"/>
          <w:pgSz w:w="12240" w:h="15840"/>
          <w:pgMar w:header="0" w:footer="673" w:top="1060" w:bottom="860" w:left="120" w:right="0"/>
          <w:pgNumType w:start="1"/>
        </w:sectPr>
      </w:pPr>
    </w:p>
    <w:p>
      <w:pPr>
        <w:spacing w:line="292" w:lineRule="auto" w:before="98"/>
        <w:ind w:left="542" w:right="219" w:firstLine="6"/>
        <w:jc w:val="left"/>
        <w:rPr>
          <w:rFonts w:ascii="Arial"/>
          <w:b/>
          <w:sz w:val="18"/>
        </w:rPr>
      </w:pPr>
      <w:r>
        <w:rPr>
          <w:rFonts w:ascii="Arial"/>
          <w:b/>
          <w:color w:val="161616"/>
          <w:w w:val="105"/>
          <w:sz w:val="18"/>
        </w:rPr>
        <w:t>From:</w:t>
      </w:r>
      <w:r>
        <w:rPr>
          <w:rFonts w:ascii="Arial"/>
          <w:b/>
          <w:color w:val="161616"/>
          <w:spacing w:val="-50"/>
          <w:w w:val="105"/>
          <w:sz w:val="18"/>
        </w:rPr>
        <w:t> </w:t>
      </w:r>
      <w:r>
        <w:rPr>
          <w:rFonts w:ascii="Times New Roman"/>
          <w:b/>
          <w:color w:val="161616"/>
          <w:w w:val="105"/>
          <w:sz w:val="20"/>
        </w:rPr>
        <w:t>Sent:</w:t>
      </w:r>
      <w:r>
        <w:rPr>
          <w:rFonts w:ascii="Times New Roman"/>
          <w:b/>
          <w:color w:val="161616"/>
          <w:spacing w:val="1"/>
          <w:w w:val="105"/>
          <w:sz w:val="20"/>
        </w:rPr>
        <w:t> </w:t>
      </w:r>
      <w:r>
        <w:rPr>
          <w:rFonts w:ascii="Arial"/>
          <w:b/>
          <w:color w:val="161616"/>
          <w:w w:val="105"/>
          <w:sz w:val="18"/>
        </w:rPr>
        <w:t>To:</w:t>
      </w:r>
    </w:p>
    <w:p>
      <w:pPr>
        <w:pStyle w:val="BodyText"/>
        <w:spacing w:before="6"/>
        <w:rPr>
          <w:rFonts w:ascii="Arial"/>
          <w:b/>
          <w:sz w:val="22"/>
        </w:rPr>
      </w:pPr>
    </w:p>
    <w:p>
      <w:pPr>
        <w:spacing w:line="552" w:lineRule="auto" w:before="0"/>
        <w:ind w:left="542" w:right="0" w:firstLine="2"/>
        <w:jc w:val="left"/>
        <w:rPr>
          <w:rFonts w:ascii="Times New Roman"/>
          <w:b/>
          <w:sz w:val="20"/>
        </w:rPr>
      </w:pPr>
      <w:r>
        <w:rPr>
          <w:rFonts w:ascii="Times New Roman"/>
          <w:b/>
          <w:color w:val="161616"/>
          <w:sz w:val="20"/>
        </w:rPr>
        <w:t>Cc:</w:t>
      </w:r>
      <w:r>
        <w:rPr>
          <w:rFonts w:ascii="Times New Roman"/>
          <w:b/>
          <w:color w:val="161616"/>
          <w:spacing w:val="1"/>
          <w:sz w:val="20"/>
        </w:rPr>
        <w:t> </w:t>
      </w:r>
      <w:r>
        <w:rPr>
          <w:rFonts w:ascii="Times New Roman"/>
          <w:b/>
          <w:color w:val="161616"/>
          <w:sz w:val="20"/>
        </w:rPr>
        <w:t>Subject:</w:t>
      </w:r>
    </w:p>
    <w:p>
      <w:pPr>
        <w:spacing w:line="271" w:lineRule="auto" w:before="94"/>
        <w:ind w:left="551" w:right="3805" w:hanging="4"/>
        <w:jc w:val="left"/>
        <w:rPr>
          <w:rFonts w:ascii="Times New Roman"/>
          <w:b/>
          <w:sz w:val="21"/>
        </w:rPr>
      </w:pPr>
      <w:r>
        <w:rPr/>
        <w:br w:type="column"/>
      </w:r>
      <w:r>
        <w:rPr>
          <w:rFonts w:ascii="Arial"/>
          <w:color w:val="161616"/>
          <w:w w:val="95"/>
          <w:sz w:val="19"/>
        </w:rPr>
        <w:t>Conover,</w:t>
      </w:r>
      <w:r>
        <w:rPr>
          <w:rFonts w:ascii="Arial"/>
          <w:color w:val="161616"/>
          <w:spacing w:val="1"/>
          <w:w w:val="95"/>
          <w:sz w:val="19"/>
        </w:rPr>
        <w:t> </w:t>
      </w:r>
      <w:r>
        <w:rPr>
          <w:rFonts w:ascii="Arial"/>
          <w:color w:val="161616"/>
          <w:w w:val="95"/>
          <w:sz w:val="19"/>
        </w:rPr>
        <w:t>Lynn</w:t>
      </w:r>
      <w:r>
        <w:rPr>
          <w:rFonts w:ascii="Arial"/>
          <w:color w:val="161616"/>
          <w:spacing w:val="1"/>
          <w:w w:val="95"/>
          <w:sz w:val="19"/>
        </w:rPr>
        <w:t> </w:t>
      </w:r>
      <w:r>
        <w:rPr>
          <w:rFonts w:ascii="Arial"/>
          <w:color w:val="161616"/>
          <w:w w:val="95"/>
          <w:sz w:val="19"/>
        </w:rPr>
        <w:t>(DPH)</w:t>
      </w:r>
      <w:r>
        <w:rPr>
          <w:rFonts w:ascii="Arial"/>
          <w:color w:val="161616"/>
          <w:spacing w:val="1"/>
          <w:w w:val="95"/>
          <w:sz w:val="19"/>
        </w:rPr>
        <w:t> </w:t>
      </w:r>
      <w:hyperlink r:id="rId809">
        <w:r>
          <w:rPr>
            <w:rFonts w:ascii="Arial"/>
            <w:color w:val="161616"/>
            <w:w w:val="95"/>
            <w:sz w:val="19"/>
          </w:rPr>
          <w:t>&lt;lynn </w:t>
        </w:r>
      </w:hyperlink>
      <w:r>
        <w:rPr>
          <w:rFonts w:ascii="Arial"/>
          <w:color w:val="3D3D3D"/>
          <w:w w:val="95"/>
          <w:sz w:val="19"/>
        </w:rPr>
        <w:t>.</w:t>
      </w:r>
      <w:hyperlink r:id="rId809">
        <w:r>
          <w:rPr>
            <w:rFonts w:ascii="Arial"/>
            <w:color w:val="161616"/>
            <w:w w:val="95"/>
            <w:sz w:val="19"/>
          </w:rPr>
          <w:t>conover@state.ma</w:t>
        </w:r>
        <w:r>
          <w:rPr>
            <w:rFonts w:ascii="Arial"/>
            <w:color w:val="3D3D3D"/>
            <w:w w:val="95"/>
            <w:sz w:val="19"/>
          </w:rPr>
          <w:t>.</w:t>
        </w:r>
        <w:r>
          <w:rPr>
            <w:rFonts w:ascii="Arial"/>
            <w:color w:val="161616"/>
            <w:w w:val="95"/>
            <w:sz w:val="19"/>
          </w:rPr>
          <w:t>us&gt;</w:t>
        </w:r>
      </w:hyperlink>
      <w:r>
        <w:rPr>
          <w:rFonts w:ascii="Arial"/>
          <w:color w:val="161616"/>
          <w:spacing w:val="-48"/>
          <w:w w:val="95"/>
          <w:sz w:val="19"/>
        </w:rPr>
        <w:t> </w:t>
      </w:r>
      <w:r>
        <w:rPr>
          <w:rFonts w:ascii="Arial"/>
          <w:color w:val="161616"/>
          <w:sz w:val="19"/>
        </w:rPr>
        <w:t>Friday,</w:t>
      </w:r>
      <w:r>
        <w:rPr>
          <w:rFonts w:ascii="Arial"/>
          <w:color w:val="161616"/>
          <w:spacing w:val="-2"/>
          <w:sz w:val="19"/>
        </w:rPr>
        <w:t> </w:t>
      </w:r>
      <w:r>
        <w:rPr>
          <w:rFonts w:ascii="Arial"/>
          <w:color w:val="161616"/>
          <w:sz w:val="19"/>
        </w:rPr>
        <w:t>October</w:t>
      </w:r>
      <w:r>
        <w:rPr>
          <w:rFonts w:ascii="Arial"/>
          <w:color w:val="161616"/>
          <w:spacing w:val="5"/>
          <w:sz w:val="19"/>
        </w:rPr>
        <w:t> </w:t>
      </w:r>
      <w:r>
        <w:rPr>
          <w:rFonts w:ascii="Arial"/>
          <w:color w:val="161616"/>
          <w:sz w:val="19"/>
        </w:rPr>
        <w:t>16,</w:t>
      </w:r>
      <w:r>
        <w:rPr>
          <w:rFonts w:ascii="Arial"/>
          <w:color w:val="161616"/>
          <w:spacing w:val="-1"/>
          <w:sz w:val="19"/>
        </w:rPr>
        <w:t> </w:t>
      </w:r>
      <w:r>
        <w:rPr>
          <w:rFonts w:ascii="Arial"/>
          <w:color w:val="161616"/>
          <w:sz w:val="19"/>
        </w:rPr>
        <w:t>2020</w:t>
      </w:r>
      <w:r>
        <w:rPr>
          <w:rFonts w:ascii="Arial"/>
          <w:color w:val="161616"/>
          <w:spacing w:val="1"/>
          <w:sz w:val="19"/>
        </w:rPr>
        <w:t> </w:t>
      </w:r>
      <w:r>
        <w:rPr>
          <w:rFonts w:ascii="Arial"/>
          <w:color w:val="161616"/>
          <w:sz w:val="19"/>
        </w:rPr>
        <w:t>11</w:t>
      </w:r>
      <w:r>
        <w:rPr>
          <w:rFonts w:ascii="Arial"/>
          <w:color w:val="3D3D3D"/>
          <w:sz w:val="19"/>
        </w:rPr>
        <w:t>:</w:t>
      </w:r>
      <w:r>
        <w:rPr>
          <w:rFonts w:ascii="Arial"/>
          <w:color w:val="161616"/>
          <w:sz w:val="19"/>
        </w:rPr>
        <w:t>27</w:t>
      </w:r>
      <w:r>
        <w:rPr>
          <w:rFonts w:ascii="Arial"/>
          <w:color w:val="161616"/>
          <w:spacing w:val="-1"/>
          <w:sz w:val="19"/>
        </w:rPr>
        <w:t> </w:t>
      </w:r>
      <w:r>
        <w:rPr>
          <w:rFonts w:ascii="Times New Roman"/>
          <w:b/>
          <w:color w:val="161616"/>
          <w:sz w:val="21"/>
        </w:rPr>
        <w:t>AM</w:t>
      </w:r>
    </w:p>
    <w:p>
      <w:pPr>
        <w:spacing w:line="290" w:lineRule="auto" w:before="9"/>
        <w:ind w:left="542" w:right="3805" w:firstLine="10"/>
        <w:jc w:val="left"/>
        <w:rPr>
          <w:rFonts w:ascii="Arial"/>
          <w:sz w:val="19"/>
        </w:rPr>
      </w:pPr>
      <w:r>
        <w:rPr>
          <w:rFonts w:ascii="Arial"/>
          <w:color w:val="161616"/>
          <w:w w:val="95"/>
          <w:sz w:val="19"/>
        </w:rPr>
        <w:t>Kathleen Healy; Katha rine</w:t>
      </w:r>
      <w:r>
        <w:rPr>
          <w:rFonts w:ascii="Arial"/>
          <w:color w:val="3D3D3D"/>
          <w:w w:val="95"/>
          <w:sz w:val="19"/>
        </w:rPr>
        <w:t>.</w:t>
      </w:r>
      <w:r>
        <w:rPr>
          <w:rFonts w:ascii="Arial"/>
          <w:color w:val="161616"/>
          <w:w w:val="95"/>
          <w:sz w:val="19"/>
        </w:rPr>
        <w:t>Eshghi</w:t>
      </w:r>
      <w:r>
        <w:rPr>
          <w:rFonts w:ascii="Arial"/>
          <w:color w:val="161616"/>
          <w:spacing w:val="1"/>
          <w:w w:val="95"/>
          <w:sz w:val="19"/>
        </w:rPr>
        <w:t> </w:t>
      </w:r>
      <w:r>
        <w:rPr>
          <w:rFonts w:ascii="Arial"/>
          <w:color w:val="161616"/>
          <w:w w:val="95"/>
          <w:sz w:val="19"/>
        </w:rPr>
        <w:t>@umass memorial.org;</w:t>
      </w:r>
      <w:r>
        <w:rPr>
          <w:rFonts w:ascii="Arial"/>
          <w:color w:val="161616"/>
          <w:spacing w:val="-48"/>
          <w:w w:val="95"/>
          <w:sz w:val="19"/>
        </w:rPr>
        <w:t> </w:t>
      </w:r>
      <w:r>
        <w:rPr>
          <w:rFonts w:ascii="Arial"/>
          <w:color w:val="161616"/>
          <w:sz w:val="19"/>
        </w:rPr>
        <w:t>John</w:t>
      </w:r>
      <w:r>
        <w:rPr>
          <w:rFonts w:ascii="Arial"/>
          <w:color w:val="161616"/>
          <w:spacing w:val="18"/>
          <w:sz w:val="19"/>
        </w:rPr>
        <w:t> </w:t>
      </w:r>
      <w:r>
        <w:rPr>
          <w:rFonts w:ascii="Arial"/>
          <w:color w:val="3D3D3D"/>
          <w:sz w:val="19"/>
        </w:rPr>
        <w:t>.</w:t>
      </w:r>
      <w:r>
        <w:rPr>
          <w:rFonts w:ascii="Arial"/>
          <w:color w:val="161616"/>
          <w:sz w:val="19"/>
        </w:rPr>
        <w:t>Glassburn@u</w:t>
      </w:r>
      <w:r>
        <w:rPr>
          <w:rFonts w:ascii="Arial"/>
          <w:color w:val="161616"/>
          <w:spacing w:val="25"/>
          <w:sz w:val="19"/>
        </w:rPr>
        <w:t> </w:t>
      </w:r>
      <w:r>
        <w:rPr>
          <w:rFonts w:ascii="Arial"/>
          <w:color w:val="161616"/>
          <w:sz w:val="19"/>
        </w:rPr>
        <w:t>massmemorial.org</w:t>
      </w:r>
    </w:p>
    <w:p>
      <w:pPr>
        <w:spacing w:line="290" w:lineRule="auto" w:before="0"/>
        <w:ind w:left="550" w:right="438" w:firstLine="1"/>
        <w:jc w:val="left"/>
        <w:rPr>
          <w:rFonts w:ascii="Arial"/>
          <w:sz w:val="19"/>
        </w:rPr>
      </w:pPr>
      <w:r>
        <w:rPr>
          <w:rFonts w:ascii="Arial"/>
          <w:color w:val="161616"/>
          <w:w w:val="95"/>
          <w:sz w:val="19"/>
        </w:rPr>
        <w:t>Rodman,</w:t>
      </w:r>
      <w:r>
        <w:rPr>
          <w:rFonts w:ascii="Arial"/>
          <w:color w:val="161616"/>
          <w:spacing w:val="31"/>
          <w:w w:val="95"/>
          <w:sz w:val="19"/>
        </w:rPr>
        <w:t> </w:t>
      </w:r>
      <w:r>
        <w:rPr>
          <w:rFonts w:ascii="Arial"/>
          <w:color w:val="161616"/>
          <w:w w:val="95"/>
          <w:sz w:val="19"/>
        </w:rPr>
        <w:t>Rebecca</w:t>
      </w:r>
      <w:r>
        <w:rPr>
          <w:rFonts w:ascii="Arial"/>
          <w:color w:val="161616"/>
          <w:spacing w:val="30"/>
          <w:w w:val="95"/>
          <w:sz w:val="19"/>
        </w:rPr>
        <w:t> </w:t>
      </w:r>
      <w:r>
        <w:rPr>
          <w:rFonts w:ascii="Arial"/>
          <w:color w:val="161616"/>
          <w:w w:val="95"/>
          <w:sz w:val="19"/>
        </w:rPr>
        <w:t>(DPH);</w:t>
      </w:r>
      <w:r>
        <w:rPr>
          <w:rFonts w:ascii="Arial"/>
          <w:color w:val="161616"/>
          <w:spacing w:val="14"/>
          <w:w w:val="95"/>
          <w:sz w:val="19"/>
        </w:rPr>
        <w:t> </w:t>
      </w:r>
      <w:r>
        <w:rPr>
          <w:rFonts w:ascii="Arial"/>
          <w:color w:val="161616"/>
          <w:w w:val="95"/>
          <w:sz w:val="19"/>
        </w:rPr>
        <w:t>Szent-Gyorgyi,</w:t>
      </w:r>
      <w:r>
        <w:rPr>
          <w:rFonts w:ascii="Arial"/>
          <w:color w:val="161616"/>
          <w:spacing w:val="1"/>
          <w:w w:val="95"/>
          <w:sz w:val="19"/>
        </w:rPr>
        <w:t> </w:t>
      </w:r>
      <w:r>
        <w:rPr>
          <w:rFonts w:ascii="Arial"/>
          <w:color w:val="161616"/>
          <w:w w:val="95"/>
          <w:sz w:val="19"/>
        </w:rPr>
        <w:t>Lara</w:t>
      </w:r>
      <w:r>
        <w:rPr>
          <w:rFonts w:ascii="Arial"/>
          <w:color w:val="161616"/>
          <w:spacing w:val="19"/>
          <w:w w:val="95"/>
          <w:sz w:val="19"/>
        </w:rPr>
        <w:t> </w:t>
      </w:r>
      <w:r>
        <w:rPr>
          <w:rFonts w:ascii="Arial"/>
          <w:color w:val="161616"/>
          <w:w w:val="95"/>
          <w:sz w:val="19"/>
        </w:rPr>
        <w:t>(DPH);</w:t>
      </w:r>
      <w:r>
        <w:rPr>
          <w:rFonts w:ascii="Arial"/>
          <w:color w:val="161616"/>
          <w:spacing w:val="9"/>
          <w:w w:val="95"/>
          <w:sz w:val="19"/>
        </w:rPr>
        <w:t> </w:t>
      </w:r>
      <w:r>
        <w:rPr>
          <w:rFonts w:ascii="Arial"/>
          <w:color w:val="161616"/>
          <w:w w:val="95"/>
          <w:sz w:val="19"/>
        </w:rPr>
        <w:t>Clarke,</w:t>
      </w:r>
      <w:r>
        <w:rPr>
          <w:rFonts w:ascii="Arial"/>
          <w:color w:val="161616"/>
          <w:spacing w:val="19"/>
          <w:w w:val="95"/>
          <w:sz w:val="19"/>
        </w:rPr>
        <w:t> </w:t>
      </w:r>
      <w:r>
        <w:rPr>
          <w:rFonts w:ascii="Arial"/>
          <w:color w:val="161616"/>
          <w:w w:val="95"/>
          <w:sz w:val="19"/>
        </w:rPr>
        <w:t>Lucy</w:t>
      </w:r>
      <w:r>
        <w:rPr>
          <w:rFonts w:ascii="Arial"/>
          <w:color w:val="161616"/>
          <w:spacing w:val="15"/>
          <w:w w:val="95"/>
          <w:sz w:val="19"/>
        </w:rPr>
        <w:t> </w:t>
      </w:r>
      <w:r>
        <w:rPr>
          <w:rFonts w:ascii="Arial"/>
          <w:color w:val="161616"/>
          <w:w w:val="95"/>
          <w:sz w:val="19"/>
        </w:rPr>
        <w:t>(DPH);</w:t>
      </w:r>
      <w:r>
        <w:rPr>
          <w:rFonts w:ascii="Arial"/>
          <w:color w:val="161616"/>
          <w:spacing w:val="9"/>
          <w:w w:val="95"/>
          <w:sz w:val="19"/>
        </w:rPr>
        <w:t> </w:t>
      </w:r>
      <w:r>
        <w:rPr>
          <w:rFonts w:ascii="Arial"/>
          <w:color w:val="161616"/>
          <w:w w:val="95"/>
          <w:sz w:val="19"/>
        </w:rPr>
        <w:t>Bhuiya,</w:t>
      </w:r>
      <w:r>
        <w:rPr>
          <w:rFonts w:ascii="Arial"/>
          <w:color w:val="161616"/>
          <w:spacing w:val="23"/>
          <w:w w:val="95"/>
          <w:sz w:val="19"/>
        </w:rPr>
        <w:t> </w:t>
      </w:r>
      <w:r>
        <w:rPr>
          <w:rFonts w:ascii="Arial"/>
          <w:color w:val="161616"/>
          <w:w w:val="95"/>
          <w:sz w:val="19"/>
        </w:rPr>
        <w:t>Nazmim</w:t>
      </w:r>
      <w:r>
        <w:rPr>
          <w:rFonts w:ascii="Arial"/>
          <w:color w:val="161616"/>
          <w:spacing w:val="1"/>
          <w:w w:val="95"/>
          <w:sz w:val="19"/>
        </w:rPr>
        <w:t> </w:t>
      </w:r>
      <w:r>
        <w:rPr>
          <w:rFonts w:ascii="Arial"/>
          <w:color w:val="161616"/>
          <w:sz w:val="19"/>
        </w:rPr>
        <w:t>(DPH);</w:t>
      </w:r>
      <w:r>
        <w:rPr>
          <w:rFonts w:ascii="Arial"/>
          <w:color w:val="161616"/>
          <w:spacing w:val="6"/>
          <w:sz w:val="19"/>
        </w:rPr>
        <w:t> </w:t>
      </w:r>
      <w:r>
        <w:rPr>
          <w:rFonts w:ascii="Arial"/>
          <w:color w:val="161616"/>
          <w:sz w:val="19"/>
        </w:rPr>
        <w:t>Lohnes,</w:t>
      </w:r>
      <w:r>
        <w:rPr>
          <w:rFonts w:ascii="Arial"/>
          <w:color w:val="161616"/>
          <w:spacing w:val="8"/>
          <w:sz w:val="19"/>
        </w:rPr>
        <w:t> </w:t>
      </w:r>
      <w:r>
        <w:rPr>
          <w:rFonts w:ascii="Arial"/>
          <w:color w:val="161616"/>
          <w:sz w:val="19"/>
        </w:rPr>
        <w:t>Sherman</w:t>
      </w:r>
      <w:r>
        <w:rPr>
          <w:rFonts w:ascii="Arial"/>
          <w:color w:val="161616"/>
          <w:spacing w:val="12"/>
          <w:sz w:val="19"/>
        </w:rPr>
        <w:t> </w:t>
      </w:r>
      <w:r>
        <w:rPr>
          <w:rFonts w:ascii="Arial"/>
          <w:color w:val="161616"/>
          <w:sz w:val="19"/>
        </w:rPr>
        <w:t>(DPH); Mackie,</w:t>
      </w:r>
      <w:r>
        <w:rPr>
          <w:rFonts w:ascii="Arial"/>
          <w:color w:val="161616"/>
          <w:spacing w:val="3"/>
          <w:sz w:val="19"/>
        </w:rPr>
        <w:t> </w:t>
      </w:r>
      <w:r>
        <w:rPr>
          <w:rFonts w:ascii="Arial"/>
          <w:color w:val="161616"/>
          <w:sz w:val="19"/>
        </w:rPr>
        <w:t>Walter</w:t>
      </w:r>
      <w:r>
        <w:rPr>
          <w:rFonts w:ascii="Arial"/>
          <w:color w:val="161616"/>
          <w:spacing w:val="10"/>
          <w:sz w:val="19"/>
        </w:rPr>
        <w:t> </w:t>
      </w:r>
      <w:r>
        <w:rPr>
          <w:rFonts w:ascii="Arial"/>
          <w:color w:val="161616"/>
          <w:sz w:val="19"/>
        </w:rPr>
        <w:t>(DPH)</w:t>
      </w:r>
    </w:p>
    <w:p>
      <w:pPr>
        <w:spacing w:before="0"/>
        <w:ind w:left="551" w:right="0" w:firstLine="0"/>
        <w:jc w:val="left"/>
        <w:rPr>
          <w:rFonts w:ascii="Arial"/>
          <w:sz w:val="19"/>
        </w:rPr>
      </w:pPr>
      <w:r>
        <w:rPr>
          <w:rFonts w:ascii="Arial"/>
          <w:color w:val="161616"/>
          <w:sz w:val="19"/>
        </w:rPr>
        <w:t>Follow</w:t>
      </w:r>
      <w:r>
        <w:rPr>
          <w:rFonts w:ascii="Arial"/>
          <w:color w:val="161616"/>
          <w:spacing w:val="8"/>
          <w:sz w:val="19"/>
        </w:rPr>
        <w:t> </w:t>
      </w:r>
      <w:r>
        <w:rPr>
          <w:rFonts w:ascii="Arial"/>
          <w:color w:val="161616"/>
          <w:sz w:val="19"/>
        </w:rPr>
        <w:t>up</w:t>
      </w:r>
      <w:r>
        <w:rPr>
          <w:rFonts w:ascii="Arial"/>
          <w:color w:val="161616"/>
          <w:spacing w:val="2"/>
          <w:sz w:val="19"/>
        </w:rPr>
        <w:t> </w:t>
      </w:r>
      <w:r>
        <w:rPr>
          <w:rFonts w:ascii="Arial"/>
          <w:color w:val="161616"/>
          <w:sz w:val="19"/>
        </w:rPr>
        <w:t>Re</w:t>
      </w:r>
      <w:r>
        <w:rPr>
          <w:rFonts w:ascii="Arial"/>
          <w:color w:val="3D3D3D"/>
          <w:sz w:val="19"/>
        </w:rPr>
        <w:t>:</w:t>
      </w:r>
      <w:r>
        <w:rPr>
          <w:rFonts w:ascii="Arial"/>
          <w:color w:val="3D3D3D"/>
          <w:spacing w:val="-4"/>
          <w:sz w:val="19"/>
        </w:rPr>
        <w:t> </w:t>
      </w:r>
      <w:r>
        <w:rPr>
          <w:rFonts w:ascii="Arial"/>
          <w:color w:val="161616"/>
          <w:sz w:val="19"/>
        </w:rPr>
        <w:t>UMass</w:t>
      </w:r>
      <w:r>
        <w:rPr>
          <w:rFonts w:ascii="Arial"/>
          <w:color w:val="161616"/>
          <w:spacing w:val="11"/>
          <w:sz w:val="19"/>
        </w:rPr>
        <w:t> </w:t>
      </w:r>
      <w:r>
        <w:rPr>
          <w:rFonts w:ascii="Arial"/>
          <w:color w:val="161616"/>
          <w:sz w:val="19"/>
        </w:rPr>
        <w:t>Memorial</w:t>
      </w:r>
      <w:r>
        <w:rPr>
          <w:rFonts w:ascii="Arial"/>
          <w:color w:val="161616"/>
          <w:spacing w:val="15"/>
          <w:sz w:val="19"/>
        </w:rPr>
        <w:t> </w:t>
      </w:r>
      <w:r>
        <w:rPr>
          <w:rFonts w:ascii="Arial"/>
          <w:color w:val="161616"/>
          <w:sz w:val="19"/>
        </w:rPr>
        <w:t>Health</w:t>
      </w:r>
      <w:r>
        <w:rPr>
          <w:rFonts w:ascii="Arial"/>
          <w:color w:val="161616"/>
          <w:spacing w:val="5"/>
          <w:sz w:val="19"/>
        </w:rPr>
        <w:t> </w:t>
      </w:r>
      <w:r>
        <w:rPr>
          <w:rFonts w:ascii="Arial"/>
          <w:color w:val="161616"/>
          <w:sz w:val="19"/>
        </w:rPr>
        <w:t>Care</w:t>
      </w:r>
      <w:r>
        <w:rPr>
          <w:rFonts w:ascii="Arial"/>
          <w:color w:val="161616"/>
          <w:spacing w:val="7"/>
          <w:sz w:val="19"/>
        </w:rPr>
        <w:t> </w:t>
      </w:r>
      <w:r>
        <w:rPr>
          <w:rFonts w:ascii="Arial"/>
          <w:color w:val="161616"/>
          <w:sz w:val="19"/>
        </w:rPr>
        <w:t>and</w:t>
      </w:r>
      <w:r>
        <w:rPr>
          <w:rFonts w:ascii="Arial"/>
          <w:color w:val="161616"/>
          <w:spacing w:val="3"/>
          <w:sz w:val="19"/>
        </w:rPr>
        <w:t> </w:t>
      </w:r>
      <w:r>
        <w:rPr>
          <w:rFonts w:ascii="Arial"/>
          <w:color w:val="161616"/>
          <w:sz w:val="19"/>
        </w:rPr>
        <w:t>Harrington</w:t>
      </w:r>
      <w:r>
        <w:rPr>
          <w:rFonts w:ascii="Arial"/>
          <w:color w:val="161616"/>
          <w:spacing w:val="12"/>
          <w:sz w:val="19"/>
        </w:rPr>
        <w:t> </w:t>
      </w:r>
      <w:r>
        <w:rPr>
          <w:rFonts w:ascii="Arial"/>
          <w:color w:val="161616"/>
          <w:sz w:val="19"/>
        </w:rPr>
        <w:t>Health</w:t>
      </w:r>
      <w:r>
        <w:rPr>
          <w:rFonts w:ascii="Arial"/>
          <w:color w:val="161616"/>
          <w:spacing w:val="1"/>
          <w:sz w:val="19"/>
        </w:rPr>
        <w:t> </w:t>
      </w:r>
      <w:r>
        <w:rPr>
          <w:rFonts w:ascii="Arial"/>
          <w:color w:val="161616"/>
          <w:sz w:val="19"/>
        </w:rPr>
        <w:t>Care System</w:t>
      </w:r>
    </w:p>
    <w:p>
      <w:pPr>
        <w:spacing w:after="0"/>
        <w:jc w:val="left"/>
        <w:rPr>
          <w:rFonts w:ascii="Arial"/>
          <w:sz w:val="19"/>
        </w:rPr>
        <w:sectPr>
          <w:type w:val="continuous"/>
          <w:pgSz w:w="12240" w:h="15840"/>
          <w:pgMar w:top="1360" w:bottom="280" w:left="120" w:right="0"/>
          <w:cols w:num="2" w:equalWidth="0">
            <w:col w:w="1323" w:space="1705"/>
            <w:col w:w="9092"/>
          </w:cols>
        </w:sectPr>
      </w:pPr>
    </w:p>
    <w:p>
      <w:pPr>
        <w:pStyle w:val="BodyText"/>
        <w:spacing w:before="7"/>
        <w:rPr>
          <w:rFonts w:ascii="Arial"/>
          <w:sz w:val="15"/>
        </w:rPr>
      </w:pPr>
    </w:p>
    <w:p>
      <w:pPr>
        <w:spacing w:before="94"/>
        <w:ind w:left="546" w:right="0" w:firstLine="0"/>
        <w:jc w:val="left"/>
        <w:rPr>
          <w:rFonts w:ascii="Arial"/>
          <w:sz w:val="21"/>
        </w:rPr>
      </w:pPr>
      <w:r>
        <w:rPr/>
        <w:pict>
          <v:line style="position:absolute;mso-position-horizontal-relative:page;mso-position-vertical-relative:paragraph;z-index:15884288" from="602.649536pt,68.874151pt" to="602.649536pt,9.260762pt" stroked="true" strokeweight=".480582pt" strokecolor="#000000">
            <v:stroke dashstyle="solid"/>
            <w10:wrap type="none"/>
          </v:line>
        </w:pict>
      </w:r>
      <w:r>
        <w:rPr>
          <w:rFonts w:ascii="Arial"/>
          <w:color w:val="161616"/>
          <w:sz w:val="21"/>
        </w:rPr>
        <w:t>Dear</w:t>
      </w:r>
      <w:r>
        <w:rPr>
          <w:rFonts w:ascii="Arial"/>
          <w:color w:val="161616"/>
          <w:spacing w:val="12"/>
          <w:sz w:val="21"/>
        </w:rPr>
        <w:t> </w:t>
      </w:r>
      <w:r>
        <w:rPr>
          <w:rFonts w:ascii="Arial"/>
          <w:color w:val="161616"/>
          <w:sz w:val="21"/>
        </w:rPr>
        <w:t>Kathleen,</w:t>
      </w:r>
    </w:p>
    <w:p>
      <w:pPr>
        <w:pStyle w:val="BodyText"/>
        <w:spacing w:before="7"/>
        <w:rPr>
          <w:rFonts w:ascii="Arial"/>
          <w:sz w:val="29"/>
        </w:rPr>
      </w:pPr>
    </w:p>
    <w:p>
      <w:pPr>
        <w:spacing w:line="295" w:lineRule="auto" w:before="0"/>
        <w:ind w:left="545" w:right="1164" w:firstLine="4"/>
        <w:jc w:val="left"/>
        <w:rPr>
          <w:rFonts w:ascii="Arial"/>
          <w:sz w:val="21"/>
        </w:rPr>
      </w:pPr>
      <w:r>
        <w:rPr>
          <w:rFonts w:ascii="Arial"/>
          <w:color w:val="161616"/>
          <w:w w:val="105"/>
          <w:sz w:val="21"/>
        </w:rPr>
        <w:t>We write to clarify two</w:t>
      </w:r>
      <w:r>
        <w:rPr>
          <w:rFonts w:ascii="Arial"/>
          <w:color w:val="161616"/>
          <w:spacing w:val="1"/>
          <w:w w:val="105"/>
          <w:sz w:val="21"/>
        </w:rPr>
        <w:t> </w:t>
      </w:r>
      <w:r>
        <w:rPr>
          <w:rFonts w:ascii="Arial"/>
          <w:color w:val="161616"/>
          <w:w w:val="105"/>
          <w:sz w:val="21"/>
        </w:rPr>
        <w:t>questions regarding our discussion of the transfer of ownership within Harrington</w:t>
      </w:r>
      <w:r>
        <w:rPr>
          <w:rFonts w:ascii="Arial"/>
          <w:color w:val="161616"/>
          <w:spacing w:val="-59"/>
          <w:w w:val="105"/>
          <w:sz w:val="21"/>
        </w:rPr>
        <w:t> </w:t>
      </w:r>
      <w:r>
        <w:rPr>
          <w:rFonts w:ascii="Arial"/>
          <w:color w:val="161616"/>
          <w:w w:val="105"/>
          <w:sz w:val="21"/>
        </w:rPr>
        <w:t>Health</w:t>
      </w:r>
      <w:r>
        <w:rPr>
          <w:rFonts w:ascii="Arial"/>
          <w:color w:val="161616"/>
          <w:spacing w:val="-2"/>
          <w:w w:val="105"/>
          <w:sz w:val="21"/>
        </w:rPr>
        <w:t> </w:t>
      </w:r>
      <w:r>
        <w:rPr>
          <w:rFonts w:ascii="Arial"/>
          <w:color w:val="161616"/>
          <w:w w:val="105"/>
          <w:sz w:val="21"/>
        </w:rPr>
        <w:t>Care</w:t>
      </w:r>
      <w:r>
        <w:rPr>
          <w:rFonts w:ascii="Arial"/>
          <w:color w:val="161616"/>
          <w:spacing w:val="-6"/>
          <w:w w:val="105"/>
          <w:sz w:val="21"/>
        </w:rPr>
        <w:t> </w:t>
      </w:r>
      <w:r>
        <w:rPr>
          <w:rFonts w:ascii="Arial"/>
          <w:color w:val="161616"/>
          <w:w w:val="105"/>
          <w:sz w:val="21"/>
        </w:rPr>
        <w:t>System</w:t>
      </w:r>
      <w:r>
        <w:rPr>
          <w:rFonts w:ascii="Arial"/>
          <w:color w:val="161616"/>
          <w:spacing w:val="5"/>
          <w:w w:val="105"/>
          <w:sz w:val="21"/>
        </w:rPr>
        <w:t> </w:t>
      </w:r>
      <w:r>
        <w:rPr>
          <w:rFonts w:ascii="Arial"/>
          <w:color w:val="161616"/>
          <w:w w:val="105"/>
          <w:sz w:val="21"/>
        </w:rPr>
        <w:t>and</w:t>
      </w:r>
      <w:r>
        <w:rPr>
          <w:rFonts w:ascii="Arial"/>
          <w:color w:val="161616"/>
          <w:spacing w:val="-8"/>
          <w:w w:val="105"/>
          <w:sz w:val="21"/>
        </w:rPr>
        <w:t> </w:t>
      </w:r>
      <w:r>
        <w:rPr>
          <w:rFonts w:ascii="Arial"/>
          <w:color w:val="161616"/>
          <w:w w:val="105"/>
          <w:sz w:val="21"/>
        </w:rPr>
        <w:t>UMass</w:t>
      </w:r>
      <w:r>
        <w:rPr>
          <w:rFonts w:ascii="Arial"/>
          <w:color w:val="161616"/>
          <w:spacing w:val="1"/>
          <w:w w:val="105"/>
          <w:sz w:val="21"/>
        </w:rPr>
        <w:t> </w:t>
      </w:r>
      <w:r>
        <w:rPr>
          <w:rFonts w:ascii="Arial"/>
          <w:color w:val="161616"/>
          <w:w w:val="105"/>
          <w:sz w:val="21"/>
        </w:rPr>
        <w:t>Memorial</w:t>
      </w:r>
      <w:r>
        <w:rPr>
          <w:rFonts w:ascii="Arial"/>
          <w:color w:val="161616"/>
          <w:spacing w:val="-3"/>
          <w:w w:val="105"/>
          <w:sz w:val="21"/>
        </w:rPr>
        <w:t> </w:t>
      </w:r>
      <w:r>
        <w:rPr>
          <w:rFonts w:ascii="Arial"/>
          <w:color w:val="161616"/>
          <w:w w:val="105"/>
          <w:sz w:val="21"/>
        </w:rPr>
        <w:t>Health</w:t>
      </w:r>
      <w:r>
        <w:rPr>
          <w:rFonts w:ascii="Arial"/>
          <w:color w:val="161616"/>
          <w:spacing w:val="-8"/>
          <w:w w:val="105"/>
          <w:sz w:val="21"/>
        </w:rPr>
        <w:t> </w:t>
      </w:r>
      <w:r>
        <w:rPr>
          <w:rFonts w:ascii="Arial"/>
          <w:color w:val="161616"/>
          <w:w w:val="105"/>
          <w:sz w:val="21"/>
        </w:rPr>
        <w:t>Care.</w:t>
      </w:r>
    </w:p>
    <w:p>
      <w:pPr>
        <w:pStyle w:val="BodyText"/>
        <w:spacing w:before="3"/>
        <w:rPr>
          <w:rFonts w:ascii="Arial"/>
          <w:sz w:val="25"/>
        </w:rPr>
      </w:pPr>
    </w:p>
    <w:p>
      <w:pPr>
        <w:spacing w:line="290" w:lineRule="auto" w:before="0"/>
        <w:ind w:left="543" w:right="1164" w:firstLine="3"/>
        <w:jc w:val="left"/>
        <w:rPr>
          <w:rFonts w:ascii="Arial"/>
          <w:sz w:val="21"/>
        </w:rPr>
      </w:pPr>
      <w:r>
        <w:rPr>
          <w:rFonts w:ascii="Arial"/>
          <w:color w:val="161616"/>
          <w:sz w:val="21"/>
        </w:rPr>
        <w:t>Based</w:t>
      </w:r>
      <w:r>
        <w:rPr>
          <w:rFonts w:ascii="Arial"/>
          <w:color w:val="161616"/>
          <w:spacing w:val="1"/>
          <w:sz w:val="21"/>
        </w:rPr>
        <w:t> </w:t>
      </w:r>
      <w:r>
        <w:rPr>
          <w:rFonts w:ascii="Arial"/>
          <w:color w:val="161616"/>
          <w:sz w:val="21"/>
        </w:rPr>
        <w:t>on the information</w:t>
      </w:r>
      <w:r>
        <w:rPr>
          <w:rFonts w:ascii="Arial"/>
          <w:color w:val="161616"/>
          <w:spacing w:val="1"/>
          <w:sz w:val="21"/>
        </w:rPr>
        <w:t> </w:t>
      </w:r>
      <w:r>
        <w:rPr>
          <w:rFonts w:ascii="Arial"/>
          <w:color w:val="161616"/>
          <w:sz w:val="21"/>
        </w:rPr>
        <w:t>that we have received and on the discussion</w:t>
      </w:r>
      <w:r>
        <w:rPr>
          <w:rFonts w:ascii="Arial"/>
          <w:color w:val="161616"/>
          <w:spacing w:val="1"/>
          <w:sz w:val="21"/>
        </w:rPr>
        <w:t> </w:t>
      </w:r>
      <w:r>
        <w:rPr>
          <w:rFonts w:ascii="Arial"/>
          <w:color w:val="161616"/>
          <w:sz w:val="21"/>
        </w:rPr>
        <w:t>of</w:t>
      </w:r>
      <w:r>
        <w:rPr>
          <w:rFonts w:ascii="Arial"/>
          <w:color w:val="161616"/>
          <w:spacing w:val="1"/>
          <w:sz w:val="21"/>
        </w:rPr>
        <w:t> </w:t>
      </w:r>
      <w:r>
        <w:rPr>
          <w:rFonts w:ascii="Arial"/>
          <w:color w:val="161616"/>
          <w:sz w:val="21"/>
        </w:rPr>
        <w:t>October</w:t>
      </w:r>
      <w:r>
        <w:rPr>
          <w:rFonts w:ascii="Arial"/>
          <w:color w:val="161616"/>
          <w:spacing w:val="1"/>
          <w:sz w:val="21"/>
        </w:rPr>
        <w:t> </w:t>
      </w:r>
      <w:r>
        <w:rPr>
          <w:rFonts w:ascii="Arial"/>
          <w:color w:val="161616"/>
          <w:sz w:val="21"/>
        </w:rPr>
        <w:t>15, 2020, the</w:t>
      </w:r>
      <w:r>
        <w:rPr>
          <w:rFonts w:ascii="Arial"/>
          <w:color w:val="161616"/>
          <w:spacing w:val="58"/>
          <w:sz w:val="21"/>
        </w:rPr>
        <w:t> </w:t>
      </w:r>
      <w:r>
        <w:rPr>
          <w:rFonts w:ascii="Arial"/>
          <w:color w:val="161616"/>
          <w:sz w:val="21"/>
        </w:rPr>
        <w:t>DoN program</w:t>
      </w:r>
      <w:r>
        <w:rPr>
          <w:rFonts w:ascii="Arial"/>
          <w:color w:val="161616"/>
          <w:spacing w:val="-56"/>
          <w:sz w:val="21"/>
        </w:rPr>
        <w:t> </w:t>
      </w:r>
      <w:r>
        <w:rPr>
          <w:rFonts w:ascii="Arial"/>
          <w:color w:val="161616"/>
          <w:w w:val="105"/>
          <w:sz w:val="21"/>
        </w:rPr>
        <w:t>has</w:t>
      </w:r>
      <w:r>
        <w:rPr>
          <w:rFonts w:ascii="Arial"/>
          <w:color w:val="161616"/>
          <w:spacing w:val="1"/>
          <w:w w:val="105"/>
          <w:sz w:val="21"/>
        </w:rPr>
        <w:t> </w:t>
      </w:r>
      <w:r>
        <w:rPr>
          <w:rFonts w:ascii="Arial"/>
          <w:color w:val="161616"/>
          <w:w w:val="105"/>
          <w:sz w:val="21"/>
        </w:rPr>
        <w:t>determined</w:t>
      </w:r>
      <w:r>
        <w:rPr>
          <w:rFonts w:ascii="Arial"/>
          <w:color w:val="161616"/>
          <w:spacing w:val="9"/>
          <w:w w:val="105"/>
          <w:sz w:val="21"/>
        </w:rPr>
        <w:t> </w:t>
      </w:r>
      <w:r>
        <w:rPr>
          <w:rFonts w:ascii="Arial"/>
          <w:color w:val="161616"/>
          <w:w w:val="105"/>
          <w:sz w:val="21"/>
        </w:rPr>
        <w:t>the</w:t>
      </w:r>
      <w:r>
        <w:rPr>
          <w:rFonts w:ascii="Arial"/>
          <w:color w:val="161616"/>
          <w:spacing w:val="15"/>
          <w:w w:val="105"/>
          <w:sz w:val="21"/>
        </w:rPr>
        <w:t> </w:t>
      </w:r>
      <w:r>
        <w:rPr>
          <w:rFonts w:ascii="Arial"/>
          <w:color w:val="161616"/>
          <w:w w:val="105"/>
          <w:sz w:val="21"/>
        </w:rPr>
        <w:t>following:</w:t>
      </w:r>
    </w:p>
    <w:p>
      <w:pPr>
        <w:pStyle w:val="ListParagraph"/>
        <w:numPr>
          <w:ilvl w:val="0"/>
          <w:numId w:val="14"/>
        </w:numPr>
        <w:tabs>
          <w:tab w:pos="776" w:val="left" w:leader="none"/>
        </w:tabs>
        <w:spacing w:line="240" w:lineRule="auto" w:before="2" w:after="0"/>
        <w:ind w:left="775" w:right="0" w:hanging="237"/>
        <w:jc w:val="left"/>
        <w:rPr>
          <w:rFonts w:ascii="Arial"/>
          <w:sz w:val="21"/>
        </w:rPr>
      </w:pPr>
      <w:r>
        <w:rPr>
          <w:rFonts w:ascii="Arial"/>
          <w:color w:val="161616"/>
          <w:sz w:val="21"/>
        </w:rPr>
        <w:t>the</w:t>
      </w:r>
      <w:r>
        <w:rPr>
          <w:rFonts w:ascii="Arial"/>
          <w:color w:val="161616"/>
          <w:spacing w:val="21"/>
          <w:sz w:val="21"/>
        </w:rPr>
        <w:t> </w:t>
      </w:r>
      <w:r>
        <w:rPr>
          <w:rFonts w:ascii="Arial"/>
          <w:color w:val="161616"/>
          <w:sz w:val="21"/>
        </w:rPr>
        <w:t>Applicant</w:t>
      </w:r>
      <w:r>
        <w:rPr>
          <w:rFonts w:ascii="Arial"/>
          <w:color w:val="161616"/>
          <w:spacing w:val="28"/>
          <w:sz w:val="21"/>
        </w:rPr>
        <w:t> </w:t>
      </w:r>
      <w:r>
        <w:rPr>
          <w:rFonts w:ascii="Arial"/>
          <w:color w:val="161616"/>
          <w:sz w:val="21"/>
        </w:rPr>
        <w:t>is</w:t>
      </w:r>
      <w:r>
        <w:rPr>
          <w:rFonts w:ascii="Arial"/>
          <w:color w:val="161616"/>
          <w:spacing w:val="-1"/>
          <w:sz w:val="21"/>
        </w:rPr>
        <w:t> </w:t>
      </w:r>
      <w:r>
        <w:rPr>
          <w:rFonts w:ascii="Arial"/>
          <w:color w:val="161616"/>
          <w:sz w:val="21"/>
        </w:rPr>
        <w:t>the</w:t>
      </w:r>
      <w:r>
        <w:rPr>
          <w:rFonts w:ascii="Arial"/>
          <w:color w:val="161616"/>
          <w:spacing w:val="51"/>
          <w:sz w:val="21"/>
        </w:rPr>
        <w:t> </w:t>
      </w:r>
      <w:r>
        <w:rPr>
          <w:rFonts w:ascii="Arial"/>
          <w:color w:val="161616"/>
          <w:sz w:val="21"/>
        </w:rPr>
        <w:t>parent</w:t>
      </w:r>
      <w:r>
        <w:rPr>
          <w:rFonts w:ascii="Arial"/>
          <w:color w:val="161616"/>
          <w:spacing w:val="26"/>
          <w:sz w:val="21"/>
        </w:rPr>
        <w:t> </w:t>
      </w:r>
      <w:r>
        <w:rPr>
          <w:rFonts w:ascii="Arial"/>
          <w:color w:val="161616"/>
          <w:sz w:val="21"/>
        </w:rPr>
        <w:t>organization-</w:t>
      </w:r>
      <w:r>
        <w:rPr>
          <w:rFonts w:ascii="Arial"/>
          <w:color w:val="161616"/>
          <w:spacing w:val="32"/>
          <w:sz w:val="21"/>
        </w:rPr>
        <w:t> </w:t>
      </w:r>
      <w:r>
        <w:rPr>
          <w:rFonts w:ascii="Arial"/>
          <w:color w:val="161616"/>
          <w:sz w:val="21"/>
        </w:rPr>
        <w:t>UMass</w:t>
      </w:r>
      <w:r>
        <w:rPr>
          <w:rFonts w:ascii="Arial"/>
          <w:color w:val="161616"/>
          <w:spacing w:val="21"/>
          <w:sz w:val="21"/>
        </w:rPr>
        <w:t> </w:t>
      </w:r>
      <w:r>
        <w:rPr>
          <w:rFonts w:ascii="Arial"/>
          <w:color w:val="161616"/>
          <w:sz w:val="21"/>
        </w:rPr>
        <w:t>Memorial</w:t>
      </w:r>
      <w:r>
        <w:rPr>
          <w:rFonts w:ascii="Arial"/>
          <w:color w:val="161616"/>
          <w:spacing w:val="12"/>
          <w:sz w:val="21"/>
        </w:rPr>
        <w:t> </w:t>
      </w:r>
      <w:r>
        <w:rPr>
          <w:rFonts w:ascii="Arial"/>
          <w:color w:val="161616"/>
          <w:sz w:val="21"/>
        </w:rPr>
        <w:t>Health</w:t>
      </w:r>
      <w:r>
        <w:rPr>
          <w:rFonts w:ascii="Arial"/>
          <w:color w:val="161616"/>
          <w:spacing w:val="15"/>
          <w:sz w:val="21"/>
        </w:rPr>
        <w:t> </w:t>
      </w:r>
      <w:r>
        <w:rPr>
          <w:rFonts w:ascii="Arial"/>
          <w:color w:val="161616"/>
          <w:sz w:val="21"/>
        </w:rPr>
        <w:t>Care</w:t>
      </w:r>
    </w:p>
    <w:p>
      <w:pPr>
        <w:pStyle w:val="ListParagraph"/>
        <w:numPr>
          <w:ilvl w:val="0"/>
          <w:numId w:val="14"/>
        </w:numPr>
        <w:tabs>
          <w:tab w:pos="776" w:val="left" w:leader="none"/>
        </w:tabs>
        <w:spacing w:line="290" w:lineRule="auto" w:before="52" w:after="0"/>
        <w:ind w:left="543" w:right="1049" w:firstLine="7"/>
        <w:jc w:val="left"/>
        <w:rPr>
          <w:rFonts w:ascii="Arial"/>
          <w:sz w:val="21"/>
        </w:rPr>
      </w:pPr>
      <w:r>
        <w:rPr>
          <w:rFonts w:ascii="Arial"/>
          <w:color w:val="161616"/>
          <w:sz w:val="21"/>
        </w:rPr>
        <w:t>the</w:t>
      </w:r>
      <w:r>
        <w:rPr>
          <w:rFonts w:ascii="Arial"/>
          <w:color w:val="161616"/>
          <w:spacing w:val="45"/>
          <w:sz w:val="21"/>
        </w:rPr>
        <w:t> </w:t>
      </w:r>
      <w:r>
        <w:rPr>
          <w:rFonts w:ascii="Arial"/>
          <w:color w:val="161616"/>
          <w:sz w:val="21"/>
        </w:rPr>
        <w:t>filing</w:t>
      </w:r>
      <w:r>
        <w:rPr>
          <w:rFonts w:ascii="Arial"/>
          <w:color w:val="161616"/>
          <w:spacing w:val="-2"/>
          <w:sz w:val="21"/>
        </w:rPr>
        <w:t> </w:t>
      </w:r>
      <w:r>
        <w:rPr>
          <w:rFonts w:ascii="Arial"/>
          <w:color w:val="161616"/>
          <w:sz w:val="21"/>
        </w:rPr>
        <w:t>fee</w:t>
      </w:r>
      <w:r>
        <w:rPr>
          <w:rFonts w:ascii="Arial"/>
          <w:color w:val="161616"/>
          <w:spacing w:val="3"/>
          <w:sz w:val="21"/>
        </w:rPr>
        <w:t> </w:t>
      </w:r>
      <w:r>
        <w:rPr>
          <w:rFonts w:ascii="Arial"/>
          <w:color w:val="161616"/>
          <w:sz w:val="21"/>
        </w:rPr>
        <w:t>is</w:t>
      </w:r>
      <w:r>
        <w:rPr>
          <w:rFonts w:ascii="Arial"/>
          <w:color w:val="161616"/>
          <w:spacing w:val="1"/>
          <w:sz w:val="21"/>
        </w:rPr>
        <w:t> </w:t>
      </w:r>
      <w:r>
        <w:rPr>
          <w:rFonts w:ascii="Arial"/>
          <w:color w:val="161616"/>
          <w:sz w:val="21"/>
        </w:rPr>
        <w:t>based</w:t>
      </w:r>
      <w:r>
        <w:rPr>
          <w:rFonts w:ascii="Arial"/>
          <w:color w:val="161616"/>
          <w:spacing w:val="8"/>
          <w:sz w:val="21"/>
        </w:rPr>
        <w:t> </w:t>
      </w:r>
      <w:r>
        <w:rPr>
          <w:rFonts w:ascii="Arial"/>
          <w:color w:val="161616"/>
          <w:sz w:val="21"/>
        </w:rPr>
        <w:t>on</w:t>
      </w:r>
      <w:r>
        <w:rPr>
          <w:rFonts w:ascii="Arial"/>
          <w:color w:val="161616"/>
          <w:spacing w:val="-1"/>
          <w:sz w:val="21"/>
        </w:rPr>
        <w:t> </w:t>
      </w:r>
      <w:r>
        <w:rPr>
          <w:rFonts w:ascii="Arial"/>
          <w:color w:val="161616"/>
          <w:sz w:val="21"/>
        </w:rPr>
        <w:t>the</w:t>
      </w:r>
      <w:r>
        <w:rPr>
          <w:rFonts w:ascii="Arial"/>
          <w:color w:val="161616"/>
          <w:spacing w:val="16"/>
          <w:sz w:val="21"/>
        </w:rPr>
        <w:t> </w:t>
      </w:r>
      <w:r>
        <w:rPr>
          <w:rFonts w:ascii="Arial"/>
          <w:color w:val="161616"/>
          <w:sz w:val="21"/>
        </w:rPr>
        <w:t>Total</w:t>
      </w:r>
      <w:r>
        <w:rPr>
          <w:rFonts w:ascii="Arial"/>
          <w:color w:val="161616"/>
          <w:spacing w:val="11"/>
          <w:sz w:val="21"/>
        </w:rPr>
        <w:t> </w:t>
      </w:r>
      <w:r>
        <w:rPr>
          <w:rFonts w:ascii="Arial"/>
          <w:color w:val="161616"/>
          <w:sz w:val="21"/>
        </w:rPr>
        <w:t>Value</w:t>
      </w:r>
      <w:r>
        <w:rPr>
          <w:rFonts w:ascii="Arial"/>
          <w:color w:val="161616"/>
          <w:spacing w:val="17"/>
          <w:sz w:val="21"/>
        </w:rPr>
        <w:t> </w:t>
      </w:r>
      <w:r>
        <w:rPr>
          <w:rFonts w:ascii="Arial"/>
          <w:color w:val="161616"/>
          <w:sz w:val="21"/>
        </w:rPr>
        <w:t>of</w:t>
      </w:r>
      <w:r>
        <w:rPr>
          <w:rFonts w:ascii="Arial"/>
          <w:color w:val="161616"/>
          <w:spacing w:val="24"/>
          <w:sz w:val="21"/>
        </w:rPr>
        <w:t> </w:t>
      </w:r>
      <w:r>
        <w:rPr>
          <w:rFonts w:ascii="Arial"/>
          <w:color w:val="161616"/>
          <w:sz w:val="21"/>
        </w:rPr>
        <w:t>Harrington</w:t>
      </w:r>
      <w:r>
        <w:rPr>
          <w:rFonts w:ascii="Arial"/>
          <w:color w:val="161616"/>
          <w:spacing w:val="26"/>
          <w:sz w:val="21"/>
        </w:rPr>
        <w:t> </w:t>
      </w:r>
      <w:r>
        <w:rPr>
          <w:rFonts w:ascii="Arial"/>
          <w:color w:val="161616"/>
          <w:sz w:val="21"/>
        </w:rPr>
        <w:t>Health</w:t>
      </w:r>
      <w:r>
        <w:rPr>
          <w:rFonts w:ascii="Arial"/>
          <w:color w:val="161616"/>
          <w:spacing w:val="13"/>
          <w:sz w:val="21"/>
        </w:rPr>
        <w:t> </w:t>
      </w:r>
      <w:r>
        <w:rPr>
          <w:rFonts w:ascii="Arial"/>
          <w:color w:val="161616"/>
          <w:sz w:val="21"/>
        </w:rPr>
        <w:t>Care</w:t>
      </w:r>
      <w:r>
        <w:rPr>
          <w:rFonts w:ascii="Arial"/>
          <w:color w:val="161616"/>
          <w:spacing w:val="7"/>
          <w:sz w:val="21"/>
        </w:rPr>
        <w:t> </w:t>
      </w:r>
      <w:r>
        <w:rPr>
          <w:rFonts w:ascii="Arial"/>
          <w:color w:val="161616"/>
          <w:sz w:val="21"/>
        </w:rPr>
        <w:t>System</w:t>
      </w:r>
      <w:r>
        <w:rPr>
          <w:rFonts w:ascii="Arial"/>
          <w:color w:val="161616"/>
          <w:spacing w:val="27"/>
          <w:sz w:val="21"/>
        </w:rPr>
        <w:t> </w:t>
      </w:r>
      <w:r>
        <w:rPr>
          <w:rFonts w:ascii="Arial"/>
          <w:color w:val="161616"/>
          <w:sz w:val="21"/>
        </w:rPr>
        <w:t>as</w:t>
      </w:r>
      <w:r>
        <w:rPr>
          <w:rFonts w:ascii="Arial"/>
          <w:color w:val="161616"/>
          <w:spacing w:val="12"/>
          <w:sz w:val="21"/>
        </w:rPr>
        <w:t> </w:t>
      </w:r>
      <w:r>
        <w:rPr>
          <w:rFonts w:ascii="Arial"/>
          <w:color w:val="161616"/>
          <w:sz w:val="21"/>
        </w:rPr>
        <w:t>defined</w:t>
      </w:r>
      <w:r>
        <w:rPr>
          <w:rFonts w:ascii="Arial"/>
          <w:color w:val="161616"/>
          <w:spacing w:val="12"/>
          <w:sz w:val="21"/>
        </w:rPr>
        <w:t> </w:t>
      </w:r>
      <w:r>
        <w:rPr>
          <w:rFonts w:ascii="Arial"/>
          <w:color w:val="161616"/>
          <w:sz w:val="21"/>
        </w:rPr>
        <w:t>in</w:t>
      </w:r>
      <w:r>
        <w:rPr>
          <w:rFonts w:ascii="Arial"/>
          <w:color w:val="161616"/>
          <w:spacing w:val="16"/>
          <w:sz w:val="21"/>
        </w:rPr>
        <w:t> </w:t>
      </w:r>
      <w:r>
        <w:rPr>
          <w:rFonts w:ascii="Arial"/>
          <w:color w:val="161616"/>
          <w:sz w:val="21"/>
        </w:rPr>
        <w:t>our</w:t>
      </w:r>
      <w:r>
        <w:rPr>
          <w:rFonts w:ascii="Arial"/>
          <w:color w:val="161616"/>
          <w:spacing w:val="19"/>
          <w:sz w:val="21"/>
        </w:rPr>
        <w:t> </w:t>
      </w:r>
      <w:r>
        <w:rPr>
          <w:rFonts w:ascii="Arial"/>
          <w:color w:val="161616"/>
          <w:sz w:val="21"/>
        </w:rPr>
        <w:t>regulation</w:t>
      </w:r>
      <w:r>
        <w:rPr>
          <w:rFonts w:ascii="Arial"/>
          <w:color w:val="161616"/>
          <w:spacing w:val="21"/>
          <w:sz w:val="21"/>
        </w:rPr>
        <w:t> </w:t>
      </w:r>
      <w:r>
        <w:rPr>
          <w:rFonts w:ascii="Arial"/>
          <w:color w:val="161616"/>
          <w:sz w:val="21"/>
        </w:rPr>
        <w:t>and</w:t>
      </w:r>
      <w:r>
        <w:rPr>
          <w:rFonts w:ascii="Arial"/>
          <w:color w:val="161616"/>
          <w:spacing w:val="1"/>
          <w:sz w:val="21"/>
        </w:rPr>
        <w:t> </w:t>
      </w:r>
      <w:r>
        <w:rPr>
          <w:rFonts w:ascii="Arial"/>
          <w:color w:val="161616"/>
          <w:sz w:val="21"/>
        </w:rPr>
        <w:t>in</w:t>
      </w:r>
      <w:r>
        <w:rPr>
          <w:rFonts w:ascii="Arial"/>
          <w:color w:val="161616"/>
          <w:spacing w:val="14"/>
          <w:sz w:val="21"/>
        </w:rPr>
        <w:t> </w:t>
      </w:r>
      <w:r>
        <w:rPr>
          <w:rFonts w:ascii="Arial"/>
          <w:color w:val="161616"/>
          <w:sz w:val="21"/>
        </w:rPr>
        <w:t>the</w:t>
      </w:r>
      <w:r>
        <w:rPr>
          <w:rFonts w:ascii="Arial"/>
          <w:color w:val="161616"/>
          <w:spacing w:val="36"/>
          <w:sz w:val="21"/>
        </w:rPr>
        <w:t> </w:t>
      </w:r>
      <w:r>
        <w:rPr>
          <w:rFonts w:ascii="Arial"/>
          <w:color w:val="161616"/>
          <w:sz w:val="21"/>
        </w:rPr>
        <w:t>Filing</w:t>
      </w:r>
      <w:r>
        <w:rPr>
          <w:rFonts w:ascii="Arial"/>
          <w:color w:val="161616"/>
          <w:spacing w:val="-8"/>
          <w:sz w:val="21"/>
        </w:rPr>
        <w:t> </w:t>
      </w:r>
      <w:r>
        <w:rPr>
          <w:rFonts w:ascii="Arial"/>
          <w:color w:val="161616"/>
          <w:sz w:val="21"/>
        </w:rPr>
        <w:t>Fee</w:t>
      </w:r>
      <w:r>
        <w:rPr>
          <w:rFonts w:ascii="Arial"/>
          <w:color w:val="161616"/>
          <w:spacing w:val="11"/>
          <w:sz w:val="21"/>
        </w:rPr>
        <w:t> </w:t>
      </w:r>
      <w:r>
        <w:rPr>
          <w:rFonts w:ascii="Arial"/>
          <w:color w:val="161616"/>
          <w:sz w:val="21"/>
        </w:rPr>
        <w:t>Advisory</w:t>
      </w:r>
      <w:r>
        <w:rPr>
          <w:rFonts w:ascii="Arial"/>
          <w:color w:val="161616"/>
          <w:spacing w:val="22"/>
          <w:sz w:val="21"/>
        </w:rPr>
        <w:t> </w:t>
      </w:r>
      <w:r>
        <w:rPr>
          <w:rFonts w:ascii="Arial"/>
          <w:color w:val="161616"/>
          <w:sz w:val="21"/>
        </w:rPr>
        <w:t>of</w:t>
      </w:r>
      <w:r>
        <w:rPr>
          <w:rFonts w:ascii="Arial"/>
          <w:color w:val="161616"/>
          <w:spacing w:val="23"/>
          <w:sz w:val="21"/>
        </w:rPr>
        <w:t> </w:t>
      </w:r>
      <w:r>
        <w:rPr>
          <w:rFonts w:ascii="Arial"/>
          <w:color w:val="161616"/>
          <w:sz w:val="21"/>
        </w:rPr>
        <w:t>May</w:t>
      </w:r>
      <w:r>
        <w:rPr>
          <w:rFonts w:ascii="Arial"/>
          <w:color w:val="161616"/>
          <w:spacing w:val="1"/>
          <w:sz w:val="21"/>
        </w:rPr>
        <w:t> </w:t>
      </w:r>
      <w:r>
        <w:rPr>
          <w:rFonts w:ascii="Arial"/>
          <w:color w:val="161616"/>
          <w:sz w:val="21"/>
        </w:rPr>
        <w:t>12,</w:t>
      </w:r>
      <w:r>
        <w:rPr>
          <w:rFonts w:ascii="Arial"/>
          <w:color w:val="161616"/>
          <w:spacing w:val="3"/>
          <w:sz w:val="21"/>
        </w:rPr>
        <w:t> </w:t>
      </w:r>
      <w:r>
        <w:rPr>
          <w:rFonts w:ascii="Arial"/>
          <w:color w:val="161616"/>
          <w:sz w:val="21"/>
        </w:rPr>
        <w:t>2017.</w:t>
      </w:r>
      <w:r>
        <w:rPr>
          <w:rFonts w:ascii="Arial"/>
          <w:color w:val="111F69"/>
          <w:spacing w:val="10"/>
          <w:sz w:val="21"/>
        </w:rPr>
        <w:t> </w:t>
      </w:r>
      <w:r>
        <w:rPr>
          <w:rFonts w:ascii="Arial"/>
          <w:color w:val="111F69"/>
          <w:sz w:val="21"/>
          <w:u w:val="thick" w:color="111F69"/>
        </w:rPr>
        <w:t>https:/</w:t>
      </w:r>
      <w:r>
        <w:rPr>
          <w:rFonts w:ascii="Arial"/>
          <w:color w:val="111F69"/>
          <w:spacing w:val="3"/>
          <w:sz w:val="21"/>
          <w:u w:val="thick" w:color="111F69"/>
        </w:rPr>
        <w:t> </w:t>
      </w:r>
      <w:r>
        <w:rPr>
          <w:rFonts w:ascii="Arial"/>
          <w:color w:val="111F69"/>
          <w:sz w:val="21"/>
          <w:u w:val="thick" w:color="111F69"/>
        </w:rPr>
        <w:t>/</w:t>
      </w:r>
      <w:r>
        <w:rPr>
          <w:rFonts w:ascii="Arial"/>
          <w:color w:val="111F69"/>
          <w:spacing w:val="-20"/>
          <w:sz w:val="21"/>
          <w:u w:val="thick" w:color="111F69"/>
        </w:rPr>
        <w:t> </w:t>
      </w:r>
      <w:hyperlink r:id="rId810">
        <w:r>
          <w:rPr>
            <w:rFonts w:ascii="Arial"/>
            <w:color w:val="111F69"/>
            <w:sz w:val="21"/>
            <w:u w:val="thick" w:color="111F69"/>
          </w:rPr>
          <w:t>www.mass</w:t>
        </w:r>
        <w:r>
          <w:rPr>
            <w:rFonts w:ascii="Arial"/>
            <w:color w:val="52568E"/>
            <w:sz w:val="21"/>
            <w:u w:val="thick" w:color="111F69"/>
          </w:rPr>
          <w:t>.</w:t>
        </w:r>
        <w:r>
          <w:rPr>
            <w:rFonts w:ascii="Arial"/>
            <w:color w:val="111F69"/>
            <w:sz w:val="21"/>
            <w:u w:val="thick" w:color="111F69"/>
          </w:rPr>
          <w:t>gov/doc/</w:t>
        </w:r>
        <w:r>
          <w:rPr>
            <w:rFonts w:ascii="Arial"/>
            <w:color w:val="111F69"/>
            <w:spacing w:val="-16"/>
            <w:sz w:val="21"/>
            <w:u w:val="thick" w:color="111F69"/>
          </w:rPr>
          <w:t> </w:t>
        </w:r>
        <w:r>
          <w:rPr>
            <w:rFonts w:ascii="Arial"/>
            <w:color w:val="111F69"/>
            <w:sz w:val="21"/>
            <w:u w:val="thick" w:color="111F69"/>
          </w:rPr>
          <w:t>fili</w:t>
        </w:r>
        <w:r>
          <w:rPr>
            <w:rFonts w:ascii="Arial"/>
            <w:color w:val="111F69"/>
            <w:spacing w:val="2"/>
            <w:sz w:val="21"/>
            <w:u w:val="thick" w:color="111F69"/>
          </w:rPr>
          <w:t> </w:t>
        </w:r>
        <w:r>
          <w:rPr>
            <w:rFonts w:ascii="Arial"/>
            <w:color w:val="111F69"/>
            <w:sz w:val="21"/>
            <w:u w:val="thick" w:color="111F69"/>
          </w:rPr>
          <w:t>ng-fee</w:t>
        </w:r>
        <w:r>
          <w:rPr>
            <w:rFonts w:ascii="Arial"/>
            <w:color w:val="0C1F44"/>
            <w:sz w:val="21"/>
            <w:u w:val="thick" w:color="111F69"/>
          </w:rPr>
          <w:t>-</w:t>
        </w:r>
        <w:r>
          <w:rPr>
            <w:rFonts w:ascii="Arial"/>
            <w:color w:val="111F69"/>
            <w:sz w:val="21"/>
            <w:u w:val="thick" w:color="111F69"/>
          </w:rPr>
          <w:t>guideline/</w:t>
        </w:r>
        <w:r>
          <w:rPr>
            <w:rFonts w:ascii="Arial"/>
            <w:color w:val="111F69"/>
            <w:spacing w:val="2"/>
            <w:sz w:val="21"/>
            <w:u w:val="thick" w:color="111F69"/>
          </w:rPr>
          <w:t> </w:t>
        </w:r>
        <w:r>
          <w:rPr>
            <w:rFonts w:ascii="Arial"/>
            <w:color w:val="111F69"/>
            <w:sz w:val="21"/>
            <w:u w:val="thick" w:color="111F69"/>
          </w:rPr>
          <w:t>download</w:t>
        </w:r>
      </w:hyperlink>
    </w:p>
    <w:p>
      <w:pPr>
        <w:spacing w:line="586" w:lineRule="exact" w:before="23"/>
        <w:ind w:left="547" w:right="3591" w:hanging="1"/>
        <w:jc w:val="left"/>
        <w:rPr>
          <w:rFonts w:ascii="Arial"/>
          <w:sz w:val="21"/>
        </w:rPr>
      </w:pPr>
      <w:r>
        <w:rPr/>
        <w:pict>
          <v:line style="position:absolute;mso-position-horizontal-relative:page;mso-position-vertical-relative:paragraph;z-index:15884800" from="602.889832pt,80.117109pt" to="602.889832pt,37.810833pt" stroked="true" strokeweight=".480582pt" strokecolor="#000000">
            <v:stroke dashstyle="solid"/>
            <w10:wrap type="none"/>
          </v:line>
        </w:pict>
      </w:r>
      <w:r>
        <w:rPr>
          <w:rFonts w:ascii="Arial"/>
          <w:color w:val="161616"/>
          <w:sz w:val="21"/>
        </w:rPr>
        <w:t>Please</w:t>
      </w:r>
      <w:r>
        <w:rPr>
          <w:rFonts w:ascii="Arial"/>
          <w:color w:val="161616"/>
          <w:spacing w:val="13"/>
          <w:sz w:val="21"/>
        </w:rPr>
        <w:t> </w:t>
      </w:r>
      <w:r>
        <w:rPr>
          <w:rFonts w:ascii="Arial"/>
          <w:color w:val="161616"/>
          <w:sz w:val="21"/>
        </w:rPr>
        <w:t>feel</w:t>
      </w:r>
      <w:r>
        <w:rPr>
          <w:rFonts w:ascii="Arial"/>
          <w:color w:val="161616"/>
          <w:spacing w:val="7"/>
          <w:sz w:val="21"/>
        </w:rPr>
        <w:t> </w:t>
      </w:r>
      <w:r>
        <w:rPr>
          <w:rFonts w:ascii="Arial"/>
          <w:color w:val="161616"/>
          <w:sz w:val="21"/>
        </w:rPr>
        <w:t>free</w:t>
      </w:r>
      <w:r>
        <w:rPr>
          <w:rFonts w:ascii="Arial"/>
          <w:color w:val="161616"/>
          <w:spacing w:val="6"/>
          <w:sz w:val="21"/>
        </w:rPr>
        <w:t> </w:t>
      </w:r>
      <w:r>
        <w:rPr>
          <w:rFonts w:ascii="Arial"/>
          <w:color w:val="161616"/>
          <w:sz w:val="21"/>
        </w:rPr>
        <w:t>to</w:t>
      </w:r>
      <w:r>
        <w:rPr>
          <w:rFonts w:ascii="Arial"/>
          <w:color w:val="161616"/>
          <w:spacing w:val="36"/>
          <w:sz w:val="21"/>
        </w:rPr>
        <w:t> </w:t>
      </w:r>
      <w:r>
        <w:rPr>
          <w:rFonts w:ascii="Arial"/>
          <w:color w:val="161616"/>
          <w:sz w:val="21"/>
        </w:rPr>
        <w:t>contact</w:t>
      </w:r>
      <w:r>
        <w:rPr>
          <w:rFonts w:ascii="Arial"/>
          <w:color w:val="161616"/>
          <w:spacing w:val="18"/>
          <w:sz w:val="21"/>
        </w:rPr>
        <w:t> </w:t>
      </w:r>
      <w:r>
        <w:rPr>
          <w:rFonts w:ascii="Arial"/>
          <w:color w:val="161616"/>
          <w:sz w:val="21"/>
        </w:rPr>
        <w:t>us</w:t>
      </w:r>
      <w:r>
        <w:rPr>
          <w:rFonts w:ascii="Arial"/>
          <w:color w:val="161616"/>
          <w:spacing w:val="5"/>
          <w:sz w:val="21"/>
        </w:rPr>
        <w:t> </w:t>
      </w:r>
      <w:r>
        <w:rPr>
          <w:rFonts w:ascii="Arial"/>
          <w:color w:val="161616"/>
          <w:sz w:val="21"/>
        </w:rPr>
        <w:t>if</w:t>
      </w:r>
      <w:r>
        <w:rPr>
          <w:rFonts w:ascii="Arial"/>
          <w:color w:val="161616"/>
          <w:spacing w:val="35"/>
          <w:sz w:val="21"/>
        </w:rPr>
        <w:t> </w:t>
      </w:r>
      <w:r>
        <w:rPr>
          <w:rFonts w:ascii="Arial"/>
          <w:color w:val="161616"/>
          <w:sz w:val="21"/>
        </w:rPr>
        <w:t>you</w:t>
      </w:r>
      <w:r>
        <w:rPr>
          <w:rFonts w:ascii="Arial"/>
          <w:color w:val="161616"/>
          <w:spacing w:val="10"/>
          <w:sz w:val="21"/>
        </w:rPr>
        <w:t> </w:t>
      </w:r>
      <w:r>
        <w:rPr>
          <w:rFonts w:ascii="Arial"/>
          <w:color w:val="161616"/>
          <w:sz w:val="21"/>
        </w:rPr>
        <w:t>have</w:t>
      </w:r>
      <w:r>
        <w:rPr>
          <w:rFonts w:ascii="Arial"/>
          <w:color w:val="161616"/>
          <w:spacing w:val="15"/>
          <w:sz w:val="21"/>
        </w:rPr>
        <w:t> </w:t>
      </w:r>
      <w:r>
        <w:rPr>
          <w:rFonts w:ascii="Arial"/>
          <w:color w:val="161616"/>
          <w:sz w:val="21"/>
        </w:rPr>
        <w:t>any</w:t>
      </w:r>
      <w:r>
        <w:rPr>
          <w:rFonts w:ascii="Arial"/>
          <w:color w:val="161616"/>
          <w:spacing w:val="16"/>
          <w:sz w:val="21"/>
        </w:rPr>
        <w:t> </w:t>
      </w:r>
      <w:r>
        <w:rPr>
          <w:rFonts w:ascii="Arial"/>
          <w:color w:val="161616"/>
          <w:sz w:val="21"/>
        </w:rPr>
        <w:t>additional</w:t>
      </w:r>
      <w:r>
        <w:rPr>
          <w:rFonts w:ascii="Arial"/>
          <w:color w:val="161616"/>
          <w:spacing w:val="21"/>
          <w:sz w:val="21"/>
        </w:rPr>
        <w:t> </w:t>
      </w:r>
      <w:r>
        <w:rPr>
          <w:rFonts w:ascii="Arial"/>
          <w:color w:val="161616"/>
          <w:sz w:val="21"/>
        </w:rPr>
        <w:t>questions</w:t>
      </w:r>
      <w:r>
        <w:rPr>
          <w:rFonts w:ascii="Arial"/>
          <w:color w:val="161616"/>
          <w:spacing w:val="24"/>
          <w:sz w:val="21"/>
        </w:rPr>
        <w:t> </w:t>
      </w:r>
      <w:r>
        <w:rPr>
          <w:rFonts w:ascii="Arial"/>
          <w:color w:val="161616"/>
          <w:sz w:val="21"/>
        </w:rPr>
        <w:t>or</w:t>
      </w:r>
      <w:r>
        <w:rPr>
          <w:rFonts w:ascii="Arial"/>
          <w:color w:val="161616"/>
          <w:spacing w:val="10"/>
          <w:sz w:val="21"/>
        </w:rPr>
        <w:t> </w:t>
      </w:r>
      <w:r>
        <w:rPr>
          <w:rFonts w:ascii="Arial"/>
          <w:color w:val="161616"/>
          <w:sz w:val="21"/>
        </w:rPr>
        <w:t>concerns.</w:t>
      </w:r>
      <w:r>
        <w:rPr>
          <w:rFonts w:ascii="Arial"/>
          <w:color w:val="161616"/>
          <w:spacing w:val="-56"/>
          <w:sz w:val="21"/>
        </w:rPr>
        <w:t> </w:t>
      </w:r>
      <w:r>
        <w:rPr>
          <w:rFonts w:ascii="Arial"/>
          <w:color w:val="161616"/>
          <w:sz w:val="21"/>
        </w:rPr>
        <w:t>Best,</w:t>
      </w:r>
    </w:p>
    <w:p>
      <w:pPr>
        <w:spacing w:line="221" w:lineRule="exact" w:before="0"/>
        <w:ind w:left="547" w:right="0" w:firstLine="0"/>
        <w:jc w:val="left"/>
        <w:rPr>
          <w:rFonts w:ascii="Arial"/>
          <w:sz w:val="21"/>
        </w:rPr>
      </w:pPr>
      <w:r>
        <w:rPr>
          <w:rFonts w:ascii="Arial"/>
          <w:color w:val="161616"/>
          <w:sz w:val="21"/>
        </w:rPr>
        <w:t>Lynn</w:t>
      </w:r>
    </w:p>
    <w:p>
      <w:pPr>
        <w:pStyle w:val="BodyText"/>
        <w:rPr>
          <w:rFonts w:ascii="Arial"/>
          <w:sz w:val="22"/>
        </w:rPr>
      </w:pPr>
    </w:p>
    <w:p>
      <w:pPr>
        <w:pStyle w:val="BodyText"/>
        <w:rPr>
          <w:rFonts w:ascii="Arial"/>
          <w:sz w:val="22"/>
        </w:rPr>
      </w:pPr>
    </w:p>
    <w:p>
      <w:pPr>
        <w:pStyle w:val="BodyText"/>
        <w:rPr>
          <w:rFonts w:ascii="Arial"/>
          <w:sz w:val="22"/>
        </w:rPr>
      </w:pPr>
    </w:p>
    <w:p>
      <w:pPr>
        <w:spacing w:line="290" w:lineRule="auto" w:before="173"/>
        <w:ind w:left="541" w:right="9661" w:firstLine="0"/>
        <w:jc w:val="left"/>
        <w:rPr>
          <w:rFonts w:ascii="Arial"/>
          <w:sz w:val="21"/>
        </w:rPr>
      </w:pPr>
      <w:r>
        <w:rPr>
          <w:rFonts w:ascii="Arial"/>
          <w:color w:val="161616"/>
          <w:sz w:val="21"/>
        </w:rPr>
        <w:t>Lynn</w:t>
      </w:r>
      <w:r>
        <w:rPr>
          <w:rFonts w:ascii="Arial"/>
          <w:color w:val="161616"/>
          <w:spacing w:val="10"/>
          <w:sz w:val="21"/>
        </w:rPr>
        <w:t> </w:t>
      </w:r>
      <w:r>
        <w:rPr>
          <w:rFonts w:ascii="Arial"/>
          <w:color w:val="161616"/>
          <w:sz w:val="21"/>
        </w:rPr>
        <w:t>Conover,</w:t>
      </w:r>
      <w:r>
        <w:rPr>
          <w:rFonts w:ascii="Arial"/>
          <w:color w:val="161616"/>
          <w:spacing w:val="8"/>
          <w:sz w:val="21"/>
        </w:rPr>
        <w:t> </w:t>
      </w:r>
      <w:r>
        <w:rPr>
          <w:rFonts w:ascii="Arial"/>
          <w:color w:val="161616"/>
          <w:sz w:val="21"/>
        </w:rPr>
        <w:t>MBA</w:t>
      </w:r>
      <w:r>
        <w:rPr>
          <w:rFonts w:ascii="Arial"/>
          <w:color w:val="161616"/>
          <w:spacing w:val="-55"/>
          <w:sz w:val="21"/>
        </w:rPr>
        <w:t> </w:t>
      </w:r>
      <w:r>
        <w:rPr>
          <w:rFonts w:ascii="Arial"/>
          <w:color w:val="161616"/>
          <w:sz w:val="21"/>
        </w:rPr>
        <w:t>DoN</w:t>
      </w:r>
      <w:r>
        <w:rPr>
          <w:rFonts w:ascii="Arial"/>
          <w:color w:val="161616"/>
          <w:spacing w:val="4"/>
          <w:sz w:val="21"/>
        </w:rPr>
        <w:t> </w:t>
      </w:r>
      <w:r>
        <w:rPr>
          <w:rFonts w:ascii="Arial"/>
          <w:color w:val="161616"/>
          <w:sz w:val="21"/>
        </w:rPr>
        <w:t>Analyst</w:t>
      </w:r>
    </w:p>
    <w:p>
      <w:pPr>
        <w:spacing w:before="2"/>
        <w:ind w:left="541" w:right="0" w:firstLine="0"/>
        <w:jc w:val="left"/>
        <w:rPr>
          <w:rFonts w:ascii="Arial"/>
          <w:sz w:val="21"/>
        </w:rPr>
      </w:pPr>
      <w:r>
        <w:rPr>
          <w:rFonts w:ascii="Arial"/>
          <w:color w:val="161616"/>
          <w:w w:val="105"/>
          <w:sz w:val="21"/>
        </w:rPr>
        <w:t>Department</w:t>
      </w:r>
      <w:r>
        <w:rPr>
          <w:rFonts w:ascii="Arial"/>
          <w:color w:val="161616"/>
          <w:spacing w:val="6"/>
          <w:w w:val="105"/>
          <w:sz w:val="21"/>
        </w:rPr>
        <w:t> </w:t>
      </w:r>
      <w:r>
        <w:rPr>
          <w:rFonts w:ascii="Arial"/>
          <w:color w:val="161616"/>
          <w:w w:val="105"/>
          <w:sz w:val="21"/>
        </w:rPr>
        <w:t>of</w:t>
      </w:r>
      <w:r>
        <w:rPr>
          <w:rFonts w:ascii="Arial"/>
          <w:color w:val="161616"/>
          <w:spacing w:val="1"/>
          <w:w w:val="105"/>
          <w:sz w:val="21"/>
        </w:rPr>
        <w:t> </w:t>
      </w:r>
      <w:r>
        <w:rPr>
          <w:rFonts w:ascii="Arial"/>
          <w:color w:val="161616"/>
          <w:w w:val="105"/>
          <w:sz w:val="21"/>
        </w:rPr>
        <w:t>Public</w:t>
      </w:r>
      <w:r>
        <w:rPr>
          <w:rFonts w:ascii="Arial"/>
          <w:color w:val="161616"/>
          <w:spacing w:val="-1"/>
          <w:w w:val="105"/>
          <w:sz w:val="21"/>
        </w:rPr>
        <w:t> </w:t>
      </w:r>
      <w:r>
        <w:rPr>
          <w:rFonts w:ascii="Arial"/>
          <w:color w:val="161616"/>
          <w:w w:val="105"/>
          <w:sz w:val="21"/>
        </w:rPr>
        <w:t>Health</w:t>
      </w:r>
    </w:p>
    <w:p>
      <w:pPr>
        <w:pStyle w:val="BodyText"/>
        <w:rPr>
          <w:rFonts w:ascii="Arial"/>
          <w:sz w:val="20"/>
        </w:rPr>
      </w:pPr>
    </w:p>
    <w:p>
      <w:pPr>
        <w:pStyle w:val="BodyText"/>
        <w:spacing w:before="2"/>
        <w:rPr>
          <w:rFonts w:ascii="Arial"/>
          <w:sz w:val="22"/>
        </w:rPr>
      </w:pPr>
      <w:r>
        <w:rPr/>
        <w:pict>
          <v:shape style="position:absolute;margin-left:38.446541pt;margin-top:15.138892pt;width:524.8pt;height:.1pt;mso-position-horizontal-relative:page;mso-position-vertical-relative:paragraph;z-index:-15573504;mso-wrap-distance-left:0;mso-wrap-distance-right:0" coordorigin="769,303" coordsize="10496,0" path="m769,303l11265,303e" filled="false" stroked="true" strokeweight=".72113pt" strokecolor="#000000">
            <v:path arrowok="t"/>
            <v:stroke dashstyle="solid"/>
            <w10:wrap type="topAndBottom"/>
          </v:shape>
        </w:pict>
      </w:r>
    </w:p>
    <w:p>
      <w:pPr>
        <w:spacing w:before="68"/>
        <w:ind w:left="539" w:right="0" w:firstLine="0"/>
        <w:jc w:val="left"/>
        <w:rPr>
          <w:rFonts w:ascii="Arial"/>
          <w:sz w:val="19"/>
        </w:rPr>
      </w:pPr>
      <w:r>
        <w:rPr>
          <w:rFonts w:ascii="Arial"/>
          <w:b/>
          <w:color w:val="161616"/>
          <w:sz w:val="18"/>
        </w:rPr>
        <w:t>From:</w:t>
      </w:r>
      <w:r>
        <w:rPr>
          <w:rFonts w:ascii="Arial"/>
          <w:b/>
          <w:color w:val="161616"/>
          <w:spacing w:val="-4"/>
          <w:sz w:val="18"/>
        </w:rPr>
        <w:t> </w:t>
      </w:r>
      <w:r>
        <w:rPr>
          <w:rFonts w:ascii="Arial"/>
          <w:color w:val="161616"/>
          <w:sz w:val="19"/>
        </w:rPr>
        <w:t>Szent-Gyorgyi,</w:t>
      </w:r>
      <w:r>
        <w:rPr>
          <w:rFonts w:ascii="Arial"/>
          <w:color w:val="161616"/>
          <w:spacing w:val="1"/>
          <w:sz w:val="19"/>
        </w:rPr>
        <w:t> </w:t>
      </w:r>
      <w:r>
        <w:rPr>
          <w:rFonts w:ascii="Arial"/>
          <w:color w:val="161616"/>
          <w:sz w:val="19"/>
        </w:rPr>
        <w:t>Lara</w:t>
      </w:r>
      <w:r>
        <w:rPr>
          <w:rFonts w:ascii="Arial"/>
          <w:color w:val="161616"/>
          <w:spacing w:val="4"/>
          <w:sz w:val="19"/>
        </w:rPr>
        <w:t> </w:t>
      </w:r>
      <w:r>
        <w:rPr>
          <w:rFonts w:ascii="Arial"/>
          <w:color w:val="161616"/>
          <w:sz w:val="19"/>
        </w:rPr>
        <w:t>(DPH)</w:t>
      </w:r>
    </w:p>
    <w:p>
      <w:pPr>
        <w:spacing w:before="33"/>
        <w:ind w:left="537" w:right="0" w:firstLine="0"/>
        <w:jc w:val="left"/>
        <w:rPr>
          <w:rFonts w:ascii="Arial"/>
          <w:sz w:val="19"/>
        </w:rPr>
      </w:pPr>
      <w:r>
        <w:rPr/>
        <w:pict>
          <v:line style="position:absolute;mso-position-horizontal-relative:page;mso-position-vertical-relative:paragraph;z-index:15885824" from="603.850952pt,82.36408pt" to="603.850952pt,13.135629pt" stroked="true" strokeweight=".961164pt" strokecolor="#000000">
            <v:stroke dashstyle="solid"/>
            <w10:wrap type="none"/>
          </v:line>
        </w:pict>
      </w:r>
      <w:r>
        <w:rPr>
          <w:rFonts w:ascii="Times New Roman"/>
          <w:b/>
          <w:color w:val="161616"/>
          <w:sz w:val="20"/>
        </w:rPr>
        <w:t>Sent:</w:t>
      </w:r>
      <w:r>
        <w:rPr>
          <w:rFonts w:ascii="Times New Roman"/>
          <w:b/>
          <w:color w:val="161616"/>
          <w:spacing w:val="10"/>
          <w:sz w:val="20"/>
        </w:rPr>
        <w:t> </w:t>
      </w:r>
      <w:r>
        <w:rPr>
          <w:rFonts w:ascii="Arial"/>
          <w:color w:val="161616"/>
          <w:sz w:val="19"/>
        </w:rPr>
        <w:t>Fri</w:t>
      </w:r>
      <w:r>
        <w:rPr>
          <w:rFonts w:ascii="Arial"/>
          <w:color w:val="161616"/>
          <w:spacing w:val="-1"/>
          <w:sz w:val="19"/>
        </w:rPr>
        <w:t> </w:t>
      </w:r>
      <w:r>
        <w:rPr>
          <w:rFonts w:ascii="Arial"/>
          <w:color w:val="161616"/>
          <w:sz w:val="19"/>
        </w:rPr>
        <w:t>day</w:t>
      </w:r>
      <w:r>
        <w:rPr>
          <w:rFonts w:ascii="Arial"/>
          <w:color w:val="3D3D3D"/>
          <w:sz w:val="19"/>
        </w:rPr>
        <w:t>,</w:t>
      </w:r>
      <w:r>
        <w:rPr>
          <w:rFonts w:ascii="Arial"/>
          <w:color w:val="3D3D3D"/>
          <w:spacing w:val="20"/>
          <w:sz w:val="19"/>
        </w:rPr>
        <w:t> </w:t>
      </w:r>
      <w:r>
        <w:rPr>
          <w:rFonts w:ascii="Arial"/>
          <w:color w:val="161616"/>
          <w:sz w:val="19"/>
        </w:rPr>
        <w:t>October</w:t>
      </w:r>
      <w:r>
        <w:rPr>
          <w:rFonts w:ascii="Arial"/>
          <w:color w:val="161616"/>
          <w:spacing w:val="8"/>
          <w:sz w:val="19"/>
        </w:rPr>
        <w:t> </w:t>
      </w:r>
      <w:r>
        <w:rPr>
          <w:rFonts w:ascii="Times New Roman"/>
          <w:color w:val="161616"/>
          <w:sz w:val="21"/>
        </w:rPr>
        <w:t>16,</w:t>
      </w:r>
      <w:r>
        <w:rPr>
          <w:rFonts w:ascii="Times New Roman"/>
          <w:color w:val="161616"/>
          <w:spacing w:val="4"/>
          <w:sz w:val="21"/>
        </w:rPr>
        <w:t> </w:t>
      </w:r>
      <w:r>
        <w:rPr>
          <w:rFonts w:ascii="Times New Roman"/>
          <w:color w:val="161616"/>
          <w:sz w:val="21"/>
        </w:rPr>
        <w:t>2020</w:t>
      </w:r>
      <w:r>
        <w:rPr>
          <w:rFonts w:ascii="Times New Roman"/>
          <w:color w:val="161616"/>
          <w:spacing w:val="-2"/>
          <w:sz w:val="21"/>
        </w:rPr>
        <w:t> </w:t>
      </w:r>
      <w:r>
        <w:rPr>
          <w:rFonts w:ascii="Times New Roman"/>
          <w:color w:val="161616"/>
          <w:sz w:val="21"/>
        </w:rPr>
        <w:t>10</w:t>
      </w:r>
      <w:r>
        <w:rPr>
          <w:rFonts w:ascii="Times New Roman"/>
          <w:color w:val="3D3D3D"/>
          <w:sz w:val="21"/>
        </w:rPr>
        <w:t>:</w:t>
      </w:r>
      <w:r>
        <w:rPr>
          <w:rFonts w:ascii="Times New Roman"/>
          <w:color w:val="161616"/>
          <w:sz w:val="21"/>
        </w:rPr>
        <w:t>25</w:t>
      </w:r>
      <w:r>
        <w:rPr>
          <w:rFonts w:ascii="Times New Roman"/>
          <w:color w:val="161616"/>
          <w:spacing w:val="23"/>
          <w:sz w:val="21"/>
        </w:rPr>
        <w:t> </w:t>
      </w:r>
      <w:r>
        <w:rPr>
          <w:rFonts w:ascii="Arial"/>
          <w:color w:val="161616"/>
          <w:sz w:val="19"/>
        </w:rPr>
        <w:t>AM</w:t>
      </w:r>
    </w:p>
    <w:p>
      <w:pPr>
        <w:spacing w:before="46"/>
        <w:ind w:left="539" w:right="0" w:firstLine="0"/>
        <w:jc w:val="left"/>
        <w:rPr>
          <w:rFonts w:ascii="Arial"/>
          <w:sz w:val="19"/>
        </w:rPr>
      </w:pPr>
      <w:r>
        <w:rPr>
          <w:rFonts w:ascii="Arial"/>
          <w:b/>
          <w:color w:val="161616"/>
          <w:sz w:val="18"/>
        </w:rPr>
        <w:t>To:</w:t>
      </w:r>
      <w:r>
        <w:rPr>
          <w:rFonts w:ascii="Arial"/>
          <w:b/>
          <w:color w:val="161616"/>
          <w:spacing w:val="-13"/>
          <w:sz w:val="18"/>
        </w:rPr>
        <w:t> </w:t>
      </w:r>
      <w:r>
        <w:rPr>
          <w:rFonts w:ascii="Arial"/>
          <w:color w:val="161616"/>
          <w:sz w:val="19"/>
        </w:rPr>
        <w:t>Clarke,</w:t>
      </w:r>
      <w:r>
        <w:rPr>
          <w:rFonts w:ascii="Arial"/>
          <w:color w:val="161616"/>
          <w:spacing w:val="-4"/>
          <w:sz w:val="19"/>
        </w:rPr>
        <w:t> </w:t>
      </w:r>
      <w:r>
        <w:rPr>
          <w:rFonts w:ascii="Arial"/>
          <w:color w:val="161616"/>
          <w:sz w:val="19"/>
        </w:rPr>
        <w:t>Lucy</w:t>
      </w:r>
      <w:r>
        <w:rPr>
          <w:rFonts w:ascii="Arial"/>
          <w:color w:val="161616"/>
          <w:spacing w:val="2"/>
          <w:sz w:val="19"/>
        </w:rPr>
        <w:t> </w:t>
      </w:r>
      <w:r>
        <w:rPr>
          <w:rFonts w:ascii="Arial"/>
          <w:color w:val="161616"/>
          <w:sz w:val="19"/>
        </w:rPr>
        <w:t>(DPH);</w:t>
      </w:r>
      <w:r>
        <w:rPr>
          <w:rFonts w:ascii="Arial"/>
          <w:color w:val="161616"/>
          <w:spacing w:val="-7"/>
          <w:sz w:val="19"/>
        </w:rPr>
        <w:t> </w:t>
      </w:r>
      <w:r>
        <w:rPr>
          <w:rFonts w:ascii="Arial"/>
          <w:color w:val="161616"/>
          <w:sz w:val="19"/>
        </w:rPr>
        <w:t>Conover,</w:t>
      </w:r>
      <w:r>
        <w:rPr>
          <w:rFonts w:ascii="Arial"/>
          <w:color w:val="161616"/>
          <w:spacing w:val="3"/>
          <w:sz w:val="19"/>
        </w:rPr>
        <w:t> </w:t>
      </w:r>
      <w:r>
        <w:rPr>
          <w:rFonts w:ascii="Arial"/>
          <w:color w:val="161616"/>
          <w:sz w:val="19"/>
        </w:rPr>
        <w:t>Lynn</w:t>
      </w:r>
      <w:r>
        <w:rPr>
          <w:rFonts w:ascii="Arial"/>
          <w:color w:val="161616"/>
          <w:spacing w:val="-4"/>
          <w:sz w:val="19"/>
        </w:rPr>
        <w:t> </w:t>
      </w:r>
      <w:r>
        <w:rPr>
          <w:rFonts w:ascii="Arial"/>
          <w:color w:val="161616"/>
          <w:sz w:val="19"/>
        </w:rPr>
        <w:t>(DPH);</w:t>
      </w:r>
      <w:r>
        <w:rPr>
          <w:rFonts w:ascii="Arial"/>
          <w:color w:val="161616"/>
          <w:spacing w:val="-4"/>
          <w:sz w:val="19"/>
        </w:rPr>
        <w:t> </w:t>
      </w:r>
      <w:r>
        <w:rPr>
          <w:rFonts w:ascii="Arial"/>
          <w:color w:val="161616"/>
          <w:sz w:val="19"/>
        </w:rPr>
        <w:t>Rodman,</w:t>
      </w:r>
      <w:r>
        <w:rPr>
          <w:rFonts w:ascii="Arial"/>
          <w:color w:val="161616"/>
          <w:spacing w:val="-2"/>
          <w:sz w:val="19"/>
        </w:rPr>
        <w:t> </w:t>
      </w:r>
      <w:r>
        <w:rPr>
          <w:rFonts w:ascii="Arial"/>
          <w:color w:val="161616"/>
          <w:sz w:val="19"/>
        </w:rPr>
        <w:t>Rebecca</w:t>
      </w:r>
      <w:r>
        <w:rPr>
          <w:rFonts w:ascii="Arial"/>
          <w:color w:val="161616"/>
          <w:spacing w:val="12"/>
          <w:sz w:val="19"/>
        </w:rPr>
        <w:t> </w:t>
      </w:r>
      <w:r>
        <w:rPr>
          <w:rFonts w:ascii="Arial"/>
          <w:color w:val="161616"/>
          <w:sz w:val="19"/>
        </w:rPr>
        <w:t>(DPH)</w:t>
      </w:r>
    </w:p>
    <w:p>
      <w:pPr>
        <w:spacing w:before="37"/>
        <w:ind w:left="537" w:right="0" w:firstLine="0"/>
        <w:jc w:val="left"/>
        <w:rPr>
          <w:rFonts w:ascii="Arial"/>
          <w:sz w:val="19"/>
        </w:rPr>
      </w:pPr>
      <w:r>
        <w:rPr>
          <w:rFonts w:ascii="Times New Roman"/>
          <w:b/>
          <w:color w:val="161616"/>
          <w:sz w:val="20"/>
        </w:rPr>
        <w:t>Subject:</w:t>
      </w:r>
      <w:r>
        <w:rPr>
          <w:rFonts w:ascii="Times New Roman"/>
          <w:b/>
          <w:color w:val="161616"/>
          <w:spacing w:val="21"/>
          <w:sz w:val="20"/>
        </w:rPr>
        <w:t> </w:t>
      </w:r>
      <w:r>
        <w:rPr>
          <w:rFonts w:ascii="Arial"/>
          <w:color w:val="161616"/>
          <w:sz w:val="19"/>
        </w:rPr>
        <w:t>FW:</w:t>
      </w:r>
      <w:r>
        <w:rPr>
          <w:rFonts w:ascii="Arial"/>
          <w:color w:val="161616"/>
          <w:spacing w:val="16"/>
          <w:sz w:val="19"/>
        </w:rPr>
        <w:t> </w:t>
      </w:r>
      <w:r>
        <w:rPr>
          <w:rFonts w:ascii="Arial"/>
          <w:color w:val="161616"/>
          <w:sz w:val="19"/>
        </w:rPr>
        <w:t>UMass</w:t>
      </w:r>
      <w:r>
        <w:rPr>
          <w:rFonts w:ascii="Arial"/>
          <w:color w:val="161616"/>
          <w:spacing w:val="15"/>
          <w:sz w:val="19"/>
        </w:rPr>
        <w:t> </w:t>
      </w:r>
      <w:r>
        <w:rPr>
          <w:rFonts w:ascii="Arial"/>
          <w:color w:val="161616"/>
          <w:sz w:val="19"/>
        </w:rPr>
        <w:t>Memorial</w:t>
      </w:r>
      <w:r>
        <w:rPr>
          <w:rFonts w:ascii="Arial"/>
          <w:color w:val="161616"/>
          <w:spacing w:val="19"/>
          <w:sz w:val="19"/>
        </w:rPr>
        <w:t> </w:t>
      </w:r>
      <w:r>
        <w:rPr>
          <w:rFonts w:ascii="Arial"/>
          <w:color w:val="161616"/>
          <w:sz w:val="19"/>
        </w:rPr>
        <w:t>Health</w:t>
      </w:r>
      <w:r>
        <w:rPr>
          <w:rFonts w:ascii="Arial"/>
          <w:color w:val="161616"/>
          <w:spacing w:val="10"/>
          <w:sz w:val="19"/>
        </w:rPr>
        <w:t> </w:t>
      </w:r>
      <w:r>
        <w:rPr>
          <w:rFonts w:ascii="Arial"/>
          <w:color w:val="161616"/>
          <w:sz w:val="19"/>
        </w:rPr>
        <w:t>Care</w:t>
      </w:r>
      <w:r>
        <w:rPr>
          <w:rFonts w:ascii="Arial"/>
          <w:color w:val="161616"/>
          <w:spacing w:val="19"/>
          <w:sz w:val="19"/>
        </w:rPr>
        <w:t> </w:t>
      </w:r>
      <w:r>
        <w:rPr>
          <w:rFonts w:ascii="Arial"/>
          <w:color w:val="161616"/>
          <w:sz w:val="19"/>
        </w:rPr>
        <w:t>and</w:t>
      </w:r>
      <w:r>
        <w:rPr>
          <w:rFonts w:ascii="Arial"/>
          <w:color w:val="161616"/>
          <w:spacing w:val="13"/>
          <w:sz w:val="19"/>
        </w:rPr>
        <w:t> </w:t>
      </w:r>
      <w:r>
        <w:rPr>
          <w:rFonts w:ascii="Arial"/>
          <w:color w:val="161616"/>
          <w:sz w:val="19"/>
        </w:rPr>
        <w:t>Harrington</w:t>
      </w:r>
      <w:r>
        <w:rPr>
          <w:rFonts w:ascii="Arial"/>
          <w:color w:val="161616"/>
          <w:spacing w:val="25"/>
          <w:sz w:val="19"/>
        </w:rPr>
        <w:t> </w:t>
      </w:r>
      <w:r>
        <w:rPr>
          <w:rFonts w:ascii="Arial"/>
          <w:color w:val="161616"/>
          <w:sz w:val="19"/>
        </w:rPr>
        <w:t>Health</w:t>
      </w:r>
      <w:r>
        <w:rPr>
          <w:rFonts w:ascii="Arial"/>
          <w:color w:val="161616"/>
          <w:spacing w:val="12"/>
          <w:sz w:val="19"/>
        </w:rPr>
        <w:t> </w:t>
      </w:r>
      <w:r>
        <w:rPr>
          <w:rFonts w:ascii="Arial"/>
          <w:color w:val="161616"/>
          <w:sz w:val="19"/>
        </w:rPr>
        <w:t>Care</w:t>
      </w:r>
      <w:r>
        <w:rPr>
          <w:rFonts w:ascii="Arial"/>
          <w:color w:val="161616"/>
          <w:spacing w:val="5"/>
          <w:sz w:val="19"/>
        </w:rPr>
        <w:t> </w:t>
      </w:r>
      <w:r>
        <w:rPr>
          <w:rFonts w:ascii="Arial"/>
          <w:color w:val="161616"/>
          <w:sz w:val="19"/>
        </w:rPr>
        <w:t>System</w: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18"/>
        </w:rPr>
      </w:pPr>
    </w:p>
    <w:p>
      <w:pPr>
        <w:spacing w:before="0"/>
        <w:ind w:left="539" w:right="0" w:firstLine="0"/>
        <w:jc w:val="left"/>
        <w:rPr>
          <w:rFonts w:ascii="Arial"/>
          <w:sz w:val="19"/>
        </w:rPr>
      </w:pPr>
      <w:r>
        <w:rPr>
          <w:rFonts w:ascii="Arial"/>
          <w:b/>
          <w:color w:val="161616"/>
          <w:w w:val="105"/>
          <w:sz w:val="18"/>
        </w:rPr>
        <w:t>From:</w:t>
      </w:r>
      <w:r>
        <w:rPr>
          <w:rFonts w:ascii="Arial"/>
          <w:b/>
          <w:color w:val="161616"/>
          <w:spacing w:val="-1"/>
          <w:w w:val="105"/>
          <w:sz w:val="18"/>
        </w:rPr>
        <w:t> </w:t>
      </w:r>
      <w:r>
        <w:rPr>
          <w:rFonts w:ascii="Arial"/>
          <w:color w:val="161616"/>
          <w:w w:val="105"/>
          <w:sz w:val="19"/>
        </w:rPr>
        <w:t>Kathleen</w:t>
      </w:r>
      <w:r>
        <w:rPr>
          <w:rFonts w:ascii="Arial"/>
          <w:color w:val="161616"/>
          <w:spacing w:val="2"/>
          <w:w w:val="105"/>
          <w:sz w:val="19"/>
        </w:rPr>
        <w:t> </w:t>
      </w:r>
      <w:r>
        <w:rPr>
          <w:rFonts w:ascii="Arial"/>
          <w:color w:val="161616"/>
          <w:w w:val="105"/>
          <w:sz w:val="19"/>
        </w:rPr>
        <w:t>Healy</w:t>
      </w:r>
      <w:r>
        <w:rPr>
          <w:rFonts w:ascii="Arial"/>
          <w:color w:val="161616"/>
          <w:spacing w:val="-5"/>
          <w:w w:val="105"/>
          <w:sz w:val="19"/>
        </w:rPr>
        <w:t> </w:t>
      </w:r>
      <w:hyperlink r:id="rId811">
        <w:r>
          <w:rPr>
            <w:rFonts w:ascii="Arial"/>
            <w:color w:val="161616"/>
            <w:w w:val="105"/>
            <w:sz w:val="19"/>
          </w:rPr>
          <w:t>&lt;khealy@verrill-law.com&gt;</w:t>
        </w:r>
      </w:hyperlink>
    </w:p>
    <w:p>
      <w:pPr>
        <w:spacing w:before="33"/>
        <w:ind w:left="537" w:right="0" w:firstLine="0"/>
        <w:jc w:val="left"/>
        <w:rPr>
          <w:rFonts w:ascii="Arial"/>
          <w:sz w:val="19"/>
        </w:rPr>
      </w:pPr>
      <w:r>
        <w:rPr>
          <w:rFonts w:ascii="Times New Roman"/>
          <w:b/>
          <w:color w:val="161616"/>
          <w:sz w:val="20"/>
        </w:rPr>
        <w:t>Sent:</w:t>
      </w:r>
      <w:r>
        <w:rPr>
          <w:rFonts w:ascii="Times New Roman"/>
          <w:b/>
          <w:color w:val="161616"/>
          <w:spacing w:val="8"/>
          <w:sz w:val="20"/>
        </w:rPr>
        <w:t> </w:t>
      </w:r>
      <w:r>
        <w:rPr>
          <w:rFonts w:ascii="Arial"/>
          <w:color w:val="161616"/>
          <w:sz w:val="19"/>
        </w:rPr>
        <w:t>Tuesday,</w:t>
      </w:r>
      <w:r>
        <w:rPr>
          <w:rFonts w:ascii="Arial"/>
          <w:color w:val="161616"/>
          <w:spacing w:val="18"/>
          <w:sz w:val="19"/>
        </w:rPr>
        <w:t> </w:t>
      </w:r>
      <w:r>
        <w:rPr>
          <w:rFonts w:ascii="Arial"/>
          <w:color w:val="161616"/>
          <w:sz w:val="19"/>
        </w:rPr>
        <w:t>October</w:t>
      </w:r>
      <w:r>
        <w:rPr>
          <w:rFonts w:ascii="Arial"/>
          <w:color w:val="161616"/>
          <w:spacing w:val="22"/>
          <w:sz w:val="19"/>
        </w:rPr>
        <w:t> </w:t>
      </w:r>
      <w:r>
        <w:rPr>
          <w:rFonts w:ascii="Times New Roman"/>
          <w:color w:val="161616"/>
          <w:sz w:val="21"/>
        </w:rPr>
        <w:t>6,</w:t>
      </w:r>
      <w:r>
        <w:rPr>
          <w:rFonts w:ascii="Times New Roman"/>
          <w:color w:val="161616"/>
          <w:spacing w:val="13"/>
          <w:sz w:val="21"/>
        </w:rPr>
        <w:t> </w:t>
      </w:r>
      <w:r>
        <w:rPr>
          <w:rFonts w:ascii="Times New Roman"/>
          <w:color w:val="161616"/>
          <w:sz w:val="21"/>
        </w:rPr>
        <w:t>2020</w:t>
      </w:r>
      <w:r>
        <w:rPr>
          <w:rFonts w:ascii="Times New Roman"/>
          <w:color w:val="161616"/>
          <w:spacing w:val="17"/>
          <w:sz w:val="21"/>
        </w:rPr>
        <w:t> </w:t>
      </w:r>
      <w:r>
        <w:rPr>
          <w:rFonts w:ascii="Times New Roman"/>
          <w:color w:val="161616"/>
          <w:sz w:val="21"/>
        </w:rPr>
        <w:t>2</w:t>
      </w:r>
      <w:r>
        <w:rPr>
          <w:rFonts w:ascii="Times New Roman"/>
          <w:color w:val="3D3D3D"/>
          <w:sz w:val="21"/>
        </w:rPr>
        <w:t>:</w:t>
      </w:r>
      <w:r>
        <w:rPr>
          <w:rFonts w:ascii="Times New Roman"/>
          <w:color w:val="161616"/>
          <w:sz w:val="21"/>
        </w:rPr>
        <w:t>47</w:t>
      </w:r>
      <w:r>
        <w:rPr>
          <w:rFonts w:ascii="Times New Roman"/>
          <w:color w:val="161616"/>
          <w:spacing w:val="-4"/>
          <w:sz w:val="21"/>
        </w:rPr>
        <w:t> </w:t>
      </w:r>
      <w:r>
        <w:rPr>
          <w:rFonts w:ascii="Arial"/>
          <w:color w:val="161616"/>
          <w:sz w:val="19"/>
        </w:rPr>
        <w:t>PM</w:t>
      </w:r>
    </w:p>
    <w:p>
      <w:pPr>
        <w:spacing w:before="41"/>
        <w:ind w:left="539" w:right="0" w:firstLine="0"/>
        <w:jc w:val="left"/>
        <w:rPr>
          <w:rFonts w:ascii="Arial"/>
          <w:sz w:val="19"/>
        </w:rPr>
      </w:pPr>
      <w:r>
        <w:rPr/>
        <w:pict>
          <v:line style="position:absolute;mso-position-horizontal-relative:page;mso-position-vertical-relative:paragraph;z-index:15885312" from="603.850952pt,85.477898pt" to="603.850952pt,12.403421pt" stroked="true" strokeweight=".961164pt" strokecolor="#000000">
            <v:stroke dashstyle="solid"/>
            <w10:wrap type="none"/>
          </v:line>
        </w:pict>
      </w:r>
      <w:r>
        <w:rPr>
          <w:rFonts w:ascii="Arial"/>
          <w:b/>
          <w:color w:val="161616"/>
          <w:sz w:val="18"/>
        </w:rPr>
        <w:t>To:</w:t>
      </w:r>
      <w:r>
        <w:rPr>
          <w:rFonts w:ascii="Arial"/>
          <w:b/>
          <w:color w:val="161616"/>
          <w:spacing w:val="-13"/>
          <w:sz w:val="18"/>
        </w:rPr>
        <w:t> </w:t>
      </w:r>
      <w:r>
        <w:rPr>
          <w:rFonts w:ascii="Arial"/>
          <w:color w:val="161616"/>
          <w:sz w:val="19"/>
        </w:rPr>
        <w:t>Szent-Gyorgyi,</w:t>
      </w:r>
      <w:r>
        <w:rPr>
          <w:rFonts w:ascii="Arial"/>
          <w:color w:val="161616"/>
          <w:spacing w:val="-1"/>
          <w:sz w:val="19"/>
        </w:rPr>
        <w:t> </w:t>
      </w:r>
      <w:r>
        <w:rPr>
          <w:rFonts w:ascii="Arial"/>
          <w:color w:val="161616"/>
          <w:sz w:val="19"/>
        </w:rPr>
        <w:t>Lara</w:t>
      </w:r>
      <w:r>
        <w:rPr>
          <w:rFonts w:ascii="Arial"/>
          <w:color w:val="161616"/>
          <w:spacing w:val="6"/>
          <w:sz w:val="19"/>
        </w:rPr>
        <w:t> </w:t>
      </w:r>
      <w:r>
        <w:rPr>
          <w:rFonts w:ascii="Arial"/>
          <w:color w:val="161616"/>
          <w:sz w:val="19"/>
        </w:rPr>
        <w:t>(DPH)</w:t>
      </w:r>
      <w:r>
        <w:rPr>
          <w:rFonts w:ascii="Arial"/>
          <w:color w:val="161616"/>
          <w:spacing w:val="9"/>
          <w:sz w:val="19"/>
        </w:rPr>
        <w:t> </w:t>
      </w:r>
      <w:hyperlink r:id="rId812">
        <w:r>
          <w:rPr>
            <w:rFonts w:ascii="Arial"/>
            <w:color w:val="161616"/>
            <w:sz w:val="19"/>
          </w:rPr>
          <w:t>&lt;Lara.Szent-Gyorgyi@mass.gov&gt;</w:t>
        </w:r>
      </w:hyperlink>
    </w:p>
    <w:p>
      <w:pPr>
        <w:spacing w:line="295" w:lineRule="auto" w:before="42"/>
        <w:ind w:left="548" w:right="889" w:hanging="4"/>
        <w:jc w:val="left"/>
        <w:rPr>
          <w:rFonts w:ascii="Arial"/>
          <w:sz w:val="19"/>
        </w:rPr>
      </w:pPr>
      <w:r>
        <w:rPr>
          <w:rFonts w:ascii="Times New Roman"/>
          <w:b/>
          <w:color w:val="161616"/>
          <w:sz w:val="20"/>
        </w:rPr>
        <w:t>Cc:</w:t>
      </w:r>
      <w:r>
        <w:rPr>
          <w:rFonts w:ascii="Times New Roman"/>
          <w:b/>
          <w:color w:val="161616"/>
          <w:spacing w:val="1"/>
          <w:sz w:val="20"/>
        </w:rPr>
        <w:t> </w:t>
      </w:r>
      <w:r>
        <w:rPr>
          <w:rFonts w:ascii="Arial"/>
          <w:color w:val="161616"/>
          <w:sz w:val="19"/>
        </w:rPr>
        <w:t>'William</w:t>
      </w:r>
      <w:r>
        <w:rPr>
          <w:rFonts w:ascii="Arial"/>
          <w:color w:val="161616"/>
          <w:spacing w:val="1"/>
          <w:sz w:val="19"/>
        </w:rPr>
        <w:t> </w:t>
      </w:r>
      <w:r>
        <w:rPr>
          <w:rFonts w:ascii="Arial"/>
          <w:color w:val="161616"/>
          <w:sz w:val="19"/>
        </w:rPr>
        <w:t>Mandell'</w:t>
      </w:r>
      <w:r>
        <w:rPr>
          <w:rFonts w:ascii="Arial"/>
          <w:color w:val="161616"/>
          <w:spacing w:val="1"/>
          <w:sz w:val="19"/>
        </w:rPr>
        <w:t> </w:t>
      </w:r>
      <w:hyperlink r:id="rId813">
        <w:r>
          <w:rPr>
            <w:rFonts w:ascii="Arial"/>
            <w:color w:val="161616"/>
            <w:sz w:val="19"/>
          </w:rPr>
          <w:t>&lt;bill@piercemandell.com&gt;; </w:t>
        </w:r>
      </w:hyperlink>
      <w:r>
        <w:rPr>
          <w:rFonts w:ascii="Arial"/>
          <w:color w:val="161616"/>
          <w:sz w:val="19"/>
        </w:rPr>
        <w:t>'Glassburn,</w:t>
      </w:r>
      <w:r>
        <w:rPr>
          <w:rFonts w:ascii="Arial"/>
          <w:color w:val="161616"/>
          <w:spacing w:val="1"/>
          <w:sz w:val="19"/>
        </w:rPr>
        <w:t> </w:t>
      </w:r>
      <w:r>
        <w:rPr>
          <w:rFonts w:ascii="Arial"/>
          <w:color w:val="161616"/>
          <w:sz w:val="19"/>
        </w:rPr>
        <w:t>John</w:t>
      </w:r>
      <w:r>
        <w:rPr>
          <w:rFonts w:ascii="Arial"/>
          <w:color w:val="3D3D3D"/>
          <w:sz w:val="19"/>
        </w:rPr>
        <w:t>'</w:t>
      </w:r>
      <w:r>
        <w:rPr>
          <w:rFonts w:ascii="Arial"/>
          <w:color w:val="3D3D3D"/>
          <w:spacing w:val="1"/>
          <w:sz w:val="19"/>
        </w:rPr>
        <w:t> </w:t>
      </w:r>
      <w:hyperlink r:id="rId814">
        <w:r>
          <w:rPr>
            <w:rFonts w:ascii="Arial"/>
            <w:color w:val="161616"/>
            <w:sz w:val="19"/>
          </w:rPr>
          <w:t>&lt;John.Glassburn@umassmemorial.org&gt;;</w:t>
        </w:r>
        <w:r>
          <w:rPr>
            <w:rFonts w:ascii="Arial"/>
            <w:color w:val="161616"/>
            <w:spacing w:val="1"/>
            <w:sz w:val="19"/>
          </w:rPr>
          <w:t> </w:t>
        </w:r>
      </w:hyperlink>
      <w:r>
        <w:rPr>
          <w:rFonts w:ascii="Arial"/>
          <w:color w:val="2B2B2B"/>
          <w:sz w:val="19"/>
        </w:rPr>
        <w:t>'Eshghi,</w:t>
      </w:r>
      <w:r>
        <w:rPr>
          <w:rFonts w:ascii="Arial"/>
          <w:color w:val="2B2B2B"/>
          <w:spacing w:val="1"/>
          <w:sz w:val="19"/>
        </w:rPr>
        <w:t> </w:t>
      </w:r>
      <w:r>
        <w:rPr>
          <w:rFonts w:ascii="Arial"/>
          <w:color w:val="161616"/>
          <w:sz w:val="19"/>
        </w:rPr>
        <w:t>Katharine'</w:t>
      </w:r>
      <w:r>
        <w:rPr>
          <w:rFonts w:ascii="Arial"/>
          <w:color w:val="161616"/>
          <w:spacing w:val="1"/>
          <w:sz w:val="19"/>
        </w:rPr>
        <w:t> </w:t>
      </w:r>
      <w:r>
        <w:rPr>
          <w:rFonts w:ascii="Arial"/>
          <w:color w:val="161616"/>
          <w:sz w:val="19"/>
        </w:rPr>
        <w:t>&lt;Kat harine</w:t>
      </w:r>
      <w:r>
        <w:rPr>
          <w:rFonts w:ascii="Arial"/>
          <w:color w:val="161616"/>
          <w:spacing w:val="1"/>
          <w:sz w:val="19"/>
        </w:rPr>
        <w:t> </w:t>
      </w:r>
      <w:r>
        <w:rPr>
          <w:rFonts w:ascii="Arial"/>
          <w:color w:val="3D3D3D"/>
          <w:sz w:val="19"/>
        </w:rPr>
        <w:t>.</w:t>
      </w:r>
      <w:r>
        <w:rPr>
          <w:rFonts w:ascii="Arial"/>
          <w:color w:val="161616"/>
          <w:sz w:val="19"/>
        </w:rPr>
        <w:t>Esh ghi@u massmemorial.or</w:t>
      </w:r>
      <w:r>
        <w:rPr>
          <w:rFonts w:ascii="Arial"/>
          <w:color w:val="161616"/>
          <w:spacing w:val="1"/>
          <w:sz w:val="19"/>
        </w:rPr>
        <w:t> </w:t>
      </w:r>
      <w:r>
        <w:rPr>
          <w:rFonts w:ascii="Arial"/>
          <w:color w:val="161616"/>
          <w:sz w:val="19"/>
        </w:rPr>
        <w:t>g&gt;; 'margaret.cooke@state.ma.us' </w:t>
      </w:r>
      <w:hyperlink r:id="rId815">
        <w:r>
          <w:rPr>
            <w:rFonts w:ascii="Arial"/>
            <w:color w:val="161616"/>
            <w:sz w:val="19"/>
          </w:rPr>
          <w:t>&lt;margaret.cooke@state.ma.us&gt;;</w:t>
        </w:r>
      </w:hyperlink>
      <w:r>
        <w:rPr>
          <w:rFonts w:ascii="Arial"/>
          <w:color w:val="161616"/>
          <w:spacing w:val="1"/>
          <w:sz w:val="19"/>
        </w:rPr>
        <w:t> </w:t>
      </w:r>
      <w:r>
        <w:rPr>
          <w:rFonts w:ascii="Arial"/>
          <w:color w:val="161616"/>
          <w:sz w:val="19"/>
        </w:rPr>
        <w:t>Lohnes</w:t>
      </w:r>
      <w:r>
        <w:rPr>
          <w:rFonts w:ascii="Arial"/>
          <w:color w:val="161616"/>
          <w:spacing w:val="-17"/>
          <w:sz w:val="19"/>
        </w:rPr>
        <w:t> </w:t>
      </w:r>
      <w:r>
        <w:rPr>
          <w:rFonts w:ascii="Arial"/>
          <w:color w:val="3D3D3D"/>
          <w:sz w:val="19"/>
        </w:rPr>
        <w:t>,</w:t>
      </w:r>
      <w:r>
        <w:rPr>
          <w:rFonts w:ascii="Arial"/>
          <w:color w:val="3D3D3D"/>
          <w:spacing w:val="14"/>
          <w:sz w:val="19"/>
        </w:rPr>
        <w:t> </w:t>
      </w:r>
      <w:r>
        <w:rPr>
          <w:rFonts w:ascii="Arial"/>
          <w:color w:val="161616"/>
          <w:sz w:val="19"/>
        </w:rPr>
        <w:t>Sherman</w:t>
      </w:r>
      <w:r>
        <w:rPr>
          <w:rFonts w:ascii="Arial"/>
          <w:color w:val="161616"/>
          <w:spacing w:val="8"/>
          <w:sz w:val="19"/>
        </w:rPr>
        <w:t> </w:t>
      </w:r>
      <w:r>
        <w:rPr>
          <w:rFonts w:ascii="Arial"/>
          <w:color w:val="161616"/>
          <w:sz w:val="19"/>
        </w:rPr>
        <w:t>(DPH)</w:t>
      </w:r>
      <w:r>
        <w:rPr>
          <w:rFonts w:ascii="Arial"/>
          <w:color w:val="161616"/>
          <w:spacing w:val="3"/>
          <w:sz w:val="19"/>
        </w:rPr>
        <w:t> </w:t>
      </w:r>
      <w:r>
        <w:rPr>
          <w:rFonts w:ascii="Arial"/>
          <w:color w:val="161616"/>
          <w:sz w:val="19"/>
        </w:rPr>
        <w:t>&lt;sh</w:t>
      </w:r>
      <w:r>
        <w:rPr>
          <w:rFonts w:ascii="Arial"/>
          <w:color w:val="161616"/>
          <w:spacing w:val="-30"/>
          <w:sz w:val="19"/>
        </w:rPr>
        <w:t> </w:t>
      </w:r>
      <w:hyperlink r:id="rId816">
        <w:r>
          <w:rPr>
            <w:rFonts w:ascii="Arial"/>
            <w:color w:val="161616"/>
            <w:sz w:val="19"/>
          </w:rPr>
          <w:t>erman.lohnes@mass</w:t>
        </w:r>
        <w:r>
          <w:rPr>
            <w:rFonts w:ascii="Arial"/>
            <w:color w:val="3D3D3D"/>
            <w:sz w:val="19"/>
          </w:rPr>
          <w:t>.</w:t>
        </w:r>
        <w:r>
          <w:rPr>
            <w:rFonts w:ascii="Arial"/>
            <w:color w:val="161616"/>
            <w:sz w:val="19"/>
          </w:rPr>
          <w:t>gov&gt;</w:t>
        </w:r>
      </w:hyperlink>
    </w:p>
    <w:p>
      <w:pPr>
        <w:spacing w:line="222" w:lineRule="exact" w:before="0"/>
        <w:ind w:left="537" w:right="0" w:firstLine="0"/>
        <w:jc w:val="left"/>
        <w:rPr>
          <w:rFonts w:ascii="Arial"/>
          <w:sz w:val="19"/>
        </w:rPr>
      </w:pPr>
      <w:r>
        <w:rPr>
          <w:rFonts w:ascii="Times New Roman"/>
          <w:b/>
          <w:color w:val="161616"/>
          <w:sz w:val="20"/>
        </w:rPr>
        <w:t>Subject:</w:t>
      </w:r>
      <w:r>
        <w:rPr>
          <w:rFonts w:ascii="Times New Roman"/>
          <w:b/>
          <w:color w:val="161616"/>
          <w:spacing w:val="14"/>
          <w:sz w:val="20"/>
        </w:rPr>
        <w:t> </w:t>
      </w:r>
      <w:r>
        <w:rPr>
          <w:rFonts w:ascii="Arial"/>
          <w:color w:val="161616"/>
          <w:sz w:val="19"/>
        </w:rPr>
        <w:t>RE</w:t>
      </w:r>
      <w:r>
        <w:rPr>
          <w:rFonts w:ascii="Arial"/>
          <w:color w:val="161616"/>
          <w:spacing w:val="-34"/>
          <w:sz w:val="19"/>
        </w:rPr>
        <w:t> </w:t>
      </w:r>
      <w:r>
        <w:rPr>
          <w:rFonts w:ascii="Arial"/>
          <w:color w:val="3D3D3D"/>
          <w:sz w:val="19"/>
        </w:rPr>
        <w:t>:</w:t>
      </w:r>
      <w:r>
        <w:rPr>
          <w:rFonts w:ascii="Arial"/>
          <w:color w:val="3D3D3D"/>
          <w:spacing w:val="26"/>
          <w:sz w:val="19"/>
        </w:rPr>
        <w:t> </w:t>
      </w:r>
      <w:r>
        <w:rPr>
          <w:rFonts w:ascii="Arial"/>
          <w:color w:val="161616"/>
          <w:sz w:val="19"/>
        </w:rPr>
        <w:t>UMass</w:t>
      </w:r>
      <w:r>
        <w:rPr>
          <w:rFonts w:ascii="Arial"/>
          <w:color w:val="161616"/>
          <w:spacing w:val="12"/>
          <w:sz w:val="19"/>
        </w:rPr>
        <w:t> </w:t>
      </w:r>
      <w:r>
        <w:rPr>
          <w:rFonts w:ascii="Arial"/>
          <w:color w:val="161616"/>
          <w:sz w:val="19"/>
        </w:rPr>
        <w:t>Memorial</w:t>
      </w:r>
      <w:r>
        <w:rPr>
          <w:rFonts w:ascii="Arial"/>
          <w:color w:val="161616"/>
          <w:spacing w:val="14"/>
          <w:sz w:val="19"/>
        </w:rPr>
        <w:t> </w:t>
      </w:r>
      <w:r>
        <w:rPr>
          <w:rFonts w:ascii="Arial"/>
          <w:color w:val="161616"/>
          <w:sz w:val="19"/>
        </w:rPr>
        <w:t>Health</w:t>
      </w:r>
      <w:r>
        <w:rPr>
          <w:rFonts w:ascii="Arial"/>
          <w:color w:val="161616"/>
          <w:spacing w:val="5"/>
          <w:sz w:val="19"/>
        </w:rPr>
        <w:t> </w:t>
      </w:r>
      <w:r>
        <w:rPr>
          <w:rFonts w:ascii="Arial"/>
          <w:color w:val="161616"/>
          <w:sz w:val="19"/>
        </w:rPr>
        <w:t>Care</w:t>
      </w:r>
      <w:r>
        <w:rPr>
          <w:rFonts w:ascii="Arial"/>
          <w:color w:val="161616"/>
          <w:spacing w:val="9"/>
          <w:sz w:val="19"/>
        </w:rPr>
        <w:t> </w:t>
      </w:r>
      <w:r>
        <w:rPr>
          <w:rFonts w:ascii="Arial"/>
          <w:color w:val="161616"/>
          <w:sz w:val="19"/>
        </w:rPr>
        <w:t>and</w:t>
      </w:r>
      <w:r>
        <w:rPr>
          <w:rFonts w:ascii="Arial"/>
          <w:color w:val="161616"/>
          <w:spacing w:val="12"/>
          <w:sz w:val="19"/>
        </w:rPr>
        <w:t> </w:t>
      </w:r>
      <w:r>
        <w:rPr>
          <w:rFonts w:ascii="Arial"/>
          <w:color w:val="161616"/>
          <w:sz w:val="19"/>
        </w:rPr>
        <w:t>Harrington</w:t>
      </w:r>
      <w:r>
        <w:rPr>
          <w:rFonts w:ascii="Arial"/>
          <w:color w:val="161616"/>
          <w:spacing w:val="13"/>
          <w:sz w:val="19"/>
        </w:rPr>
        <w:t> </w:t>
      </w:r>
      <w:r>
        <w:rPr>
          <w:rFonts w:ascii="Arial"/>
          <w:color w:val="161616"/>
          <w:sz w:val="19"/>
        </w:rPr>
        <w:t>Health</w:t>
      </w:r>
      <w:r>
        <w:rPr>
          <w:rFonts w:ascii="Arial"/>
          <w:color w:val="161616"/>
          <w:spacing w:val="6"/>
          <w:sz w:val="19"/>
        </w:rPr>
        <w:t> </w:t>
      </w:r>
      <w:r>
        <w:rPr>
          <w:rFonts w:ascii="Arial"/>
          <w:color w:val="161616"/>
          <w:sz w:val="19"/>
        </w:rPr>
        <w:t>Care</w:t>
      </w:r>
      <w:r>
        <w:rPr>
          <w:rFonts w:ascii="Arial"/>
          <w:color w:val="161616"/>
          <w:spacing w:val="6"/>
          <w:sz w:val="19"/>
        </w:rPr>
        <w:t> </w:t>
      </w:r>
      <w:r>
        <w:rPr>
          <w:rFonts w:ascii="Arial"/>
          <w:color w:val="161616"/>
          <w:sz w:val="19"/>
        </w:rPr>
        <w:t>System</w:t>
      </w:r>
    </w:p>
    <w:p>
      <w:pPr>
        <w:spacing w:after="0" w:line="222" w:lineRule="exact"/>
        <w:jc w:val="left"/>
        <w:rPr>
          <w:rFonts w:ascii="Arial"/>
          <w:sz w:val="19"/>
        </w:rPr>
        <w:sectPr>
          <w:type w:val="continuous"/>
          <w:pgSz w:w="12240" w:h="15840"/>
          <w:pgMar w:top="1360" w:bottom="280" w:left="120" w:right="0"/>
        </w:sectPr>
      </w:pPr>
    </w:p>
    <w:p>
      <w:pPr>
        <w:spacing w:line="252" w:lineRule="auto" w:before="78"/>
        <w:ind w:left="594" w:right="1164" w:firstLine="0"/>
        <w:jc w:val="left"/>
        <w:rPr>
          <w:rFonts w:ascii="Arial"/>
          <w:sz w:val="21"/>
        </w:rPr>
      </w:pPr>
      <w:r>
        <w:rPr/>
        <w:pict>
          <v:shape style="position:absolute;margin-left:71.126099pt;margin-top:43.555614pt;width:496pt;height:.1pt;mso-position-horizontal-relative:page;mso-position-vertical-relative:paragraph;z-index:-15570944;mso-wrap-distance-left:0;mso-wrap-distance-right:0" coordorigin="1423,871" coordsize="9920,0" path="m1423,871l11342,871e" filled="false" stroked="true" strokeweight=".72113pt" strokecolor="#000000">
            <v:path arrowok="t"/>
            <v:stroke dashstyle="solid"/>
            <w10:wrap type="topAndBottom"/>
          </v:shape>
        </w:pict>
      </w:r>
      <w:r>
        <w:rPr/>
        <w:pict>
          <v:line style="position:absolute;mso-position-horizontal-relative:page;mso-position-vertical-relative:page;z-index:15888384" from="603.610718pt,780.94301pt" to="603.610718pt,689.599915pt" stroked="true" strokeweight="1.201454pt" strokecolor="#000000">
            <v:stroke dashstyle="solid"/>
            <w10:wrap type="none"/>
          </v:line>
        </w:pict>
      </w:r>
      <w:r>
        <w:rPr>
          <w:rFonts w:ascii="Arial"/>
          <w:color w:val="1A1818"/>
          <w:sz w:val="21"/>
        </w:rPr>
        <w:t>CAUTION:</w:t>
      </w:r>
      <w:r>
        <w:rPr>
          <w:rFonts w:ascii="Arial"/>
          <w:color w:val="1A1818"/>
          <w:spacing w:val="1"/>
          <w:sz w:val="21"/>
        </w:rPr>
        <w:t> </w:t>
      </w:r>
      <w:r>
        <w:rPr>
          <w:rFonts w:ascii="Arial"/>
          <w:color w:val="1A1818"/>
          <w:sz w:val="21"/>
        </w:rPr>
        <w:t>This</w:t>
      </w:r>
      <w:r>
        <w:rPr>
          <w:rFonts w:ascii="Arial"/>
          <w:color w:val="1A1818"/>
          <w:spacing w:val="1"/>
          <w:sz w:val="21"/>
        </w:rPr>
        <w:t> </w:t>
      </w:r>
      <w:r>
        <w:rPr>
          <w:rFonts w:ascii="Arial"/>
          <w:color w:val="1A1818"/>
          <w:sz w:val="21"/>
        </w:rPr>
        <w:t>email</w:t>
      </w:r>
      <w:r>
        <w:rPr>
          <w:rFonts w:ascii="Arial"/>
          <w:color w:val="1A1818"/>
          <w:spacing w:val="58"/>
          <w:sz w:val="21"/>
        </w:rPr>
        <w:t> </w:t>
      </w:r>
      <w:r>
        <w:rPr>
          <w:rFonts w:ascii="Arial"/>
          <w:color w:val="1A1818"/>
          <w:sz w:val="21"/>
        </w:rPr>
        <w:t>originated</w:t>
      </w:r>
      <w:r>
        <w:rPr>
          <w:rFonts w:ascii="Arial"/>
          <w:color w:val="1A1818"/>
          <w:spacing w:val="58"/>
          <w:sz w:val="21"/>
        </w:rPr>
        <w:t> </w:t>
      </w:r>
      <w:r>
        <w:rPr>
          <w:rFonts w:ascii="Arial"/>
          <w:color w:val="1A1818"/>
          <w:sz w:val="21"/>
        </w:rPr>
        <w:t>from a sender</w:t>
      </w:r>
      <w:r>
        <w:rPr>
          <w:rFonts w:ascii="Arial"/>
          <w:color w:val="1A1818"/>
          <w:spacing w:val="59"/>
          <w:sz w:val="21"/>
        </w:rPr>
        <w:t> </w:t>
      </w:r>
      <w:r>
        <w:rPr>
          <w:rFonts w:ascii="Arial"/>
          <w:color w:val="1A1818"/>
          <w:sz w:val="21"/>
        </w:rPr>
        <w:t>outside</w:t>
      </w:r>
      <w:r>
        <w:rPr>
          <w:rFonts w:ascii="Arial"/>
          <w:color w:val="1A1818"/>
          <w:spacing w:val="58"/>
          <w:sz w:val="21"/>
        </w:rPr>
        <w:t> </w:t>
      </w:r>
      <w:r>
        <w:rPr>
          <w:rFonts w:ascii="Arial"/>
          <w:color w:val="1A1818"/>
          <w:sz w:val="21"/>
        </w:rPr>
        <w:t>of the Commonwealth</w:t>
      </w:r>
      <w:r>
        <w:rPr>
          <w:rFonts w:ascii="Arial"/>
          <w:color w:val="1A1818"/>
          <w:spacing w:val="58"/>
          <w:sz w:val="21"/>
        </w:rPr>
        <w:t> </w:t>
      </w:r>
      <w:r>
        <w:rPr>
          <w:rFonts w:ascii="Arial"/>
          <w:color w:val="1A1818"/>
          <w:sz w:val="21"/>
        </w:rPr>
        <w:t>of Massachusetts</w:t>
      </w:r>
      <w:r>
        <w:rPr>
          <w:rFonts w:ascii="Arial"/>
          <w:color w:val="1A1818"/>
          <w:spacing w:val="59"/>
          <w:sz w:val="21"/>
        </w:rPr>
        <w:t> </w:t>
      </w:r>
      <w:r>
        <w:rPr>
          <w:rFonts w:ascii="Arial"/>
          <w:color w:val="1A1818"/>
          <w:sz w:val="21"/>
        </w:rPr>
        <w:t>mail</w:t>
      </w:r>
      <w:r>
        <w:rPr>
          <w:rFonts w:ascii="Arial"/>
          <w:color w:val="1A1818"/>
          <w:spacing w:val="1"/>
          <w:sz w:val="21"/>
        </w:rPr>
        <w:t> </w:t>
      </w:r>
      <w:r>
        <w:rPr>
          <w:rFonts w:ascii="Arial"/>
          <w:color w:val="1A1818"/>
          <w:sz w:val="21"/>
        </w:rPr>
        <w:t>system</w:t>
      </w:r>
      <w:r>
        <w:rPr>
          <w:rFonts w:ascii="Arial"/>
          <w:color w:val="493B16"/>
          <w:sz w:val="21"/>
        </w:rPr>
        <w:t>.</w:t>
      </w:r>
      <w:r>
        <w:rPr>
          <w:rFonts w:ascii="Arial"/>
          <w:color w:val="493B16"/>
          <w:spacing w:val="28"/>
          <w:sz w:val="21"/>
        </w:rPr>
        <w:t> </w:t>
      </w:r>
      <w:r>
        <w:rPr>
          <w:rFonts w:ascii="Arial"/>
          <w:color w:val="1A1818"/>
          <w:sz w:val="21"/>
        </w:rPr>
        <w:t>Do</w:t>
      </w:r>
      <w:r>
        <w:rPr>
          <w:rFonts w:ascii="Arial"/>
          <w:color w:val="1A1818"/>
          <w:spacing w:val="10"/>
          <w:sz w:val="21"/>
        </w:rPr>
        <w:t> </w:t>
      </w:r>
      <w:r>
        <w:rPr>
          <w:rFonts w:ascii="Arial"/>
          <w:color w:val="1A1818"/>
          <w:sz w:val="21"/>
        </w:rPr>
        <w:t>not</w:t>
      </w:r>
      <w:r>
        <w:rPr>
          <w:rFonts w:ascii="Arial"/>
          <w:color w:val="1A1818"/>
          <w:spacing w:val="14"/>
          <w:sz w:val="21"/>
        </w:rPr>
        <w:t> </w:t>
      </w:r>
      <w:r>
        <w:rPr>
          <w:rFonts w:ascii="Arial"/>
          <w:color w:val="1A1818"/>
          <w:sz w:val="21"/>
        </w:rPr>
        <w:t>click</w:t>
      </w:r>
      <w:r>
        <w:rPr>
          <w:rFonts w:ascii="Arial"/>
          <w:color w:val="1A1818"/>
          <w:spacing w:val="19"/>
          <w:sz w:val="21"/>
        </w:rPr>
        <w:t> </w:t>
      </w:r>
      <w:r>
        <w:rPr>
          <w:rFonts w:ascii="Arial"/>
          <w:color w:val="1A1818"/>
          <w:sz w:val="21"/>
        </w:rPr>
        <w:t>on</w:t>
      </w:r>
      <w:r>
        <w:rPr>
          <w:rFonts w:ascii="Arial"/>
          <w:color w:val="1A1818"/>
          <w:spacing w:val="9"/>
          <w:sz w:val="21"/>
        </w:rPr>
        <w:t> </w:t>
      </w:r>
      <w:r>
        <w:rPr>
          <w:rFonts w:ascii="Arial"/>
          <w:color w:val="1A1818"/>
          <w:sz w:val="21"/>
        </w:rPr>
        <w:t>links</w:t>
      </w:r>
      <w:r>
        <w:rPr>
          <w:rFonts w:ascii="Arial"/>
          <w:color w:val="1A1818"/>
          <w:spacing w:val="17"/>
          <w:sz w:val="21"/>
        </w:rPr>
        <w:t> </w:t>
      </w:r>
      <w:r>
        <w:rPr>
          <w:rFonts w:ascii="Arial"/>
          <w:color w:val="1A1818"/>
          <w:sz w:val="21"/>
        </w:rPr>
        <w:t>or</w:t>
      </w:r>
      <w:r>
        <w:rPr>
          <w:rFonts w:ascii="Arial"/>
          <w:color w:val="1A1818"/>
          <w:spacing w:val="14"/>
          <w:sz w:val="21"/>
        </w:rPr>
        <w:t> </w:t>
      </w:r>
      <w:r>
        <w:rPr>
          <w:rFonts w:ascii="Arial"/>
          <w:color w:val="1A1818"/>
          <w:sz w:val="21"/>
        </w:rPr>
        <w:t>open</w:t>
      </w:r>
      <w:r>
        <w:rPr>
          <w:rFonts w:ascii="Arial"/>
          <w:color w:val="1A1818"/>
          <w:spacing w:val="13"/>
          <w:sz w:val="21"/>
        </w:rPr>
        <w:t> </w:t>
      </w:r>
      <w:r>
        <w:rPr>
          <w:rFonts w:ascii="Arial"/>
          <w:color w:val="1A1818"/>
          <w:sz w:val="21"/>
        </w:rPr>
        <w:t>attachments</w:t>
      </w:r>
      <w:r>
        <w:rPr>
          <w:rFonts w:ascii="Arial"/>
          <w:color w:val="1A1818"/>
          <w:spacing w:val="36"/>
          <w:sz w:val="21"/>
        </w:rPr>
        <w:t> </w:t>
      </w:r>
      <w:r>
        <w:rPr>
          <w:rFonts w:ascii="Arial"/>
          <w:color w:val="1A1818"/>
          <w:sz w:val="21"/>
        </w:rPr>
        <w:t>unless</w:t>
      </w:r>
      <w:r>
        <w:rPr>
          <w:rFonts w:ascii="Arial"/>
          <w:color w:val="1A1818"/>
          <w:spacing w:val="20"/>
          <w:sz w:val="21"/>
        </w:rPr>
        <w:t> </w:t>
      </w:r>
      <w:r>
        <w:rPr>
          <w:rFonts w:ascii="Arial"/>
          <w:color w:val="1A1818"/>
          <w:sz w:val="21"/>
        </w:rPr>
        <w:t>you</w:t>
      </w:r>
      <w:r>
        <w:rPr>
          <w:rFonts w:ascii="Arial"/>
          <w:color w:val="1A1818"/>
          <w:spacing w:val="11"/>
          <w:sz w:val="21"/>
        </w:rPr>
        <w:t> </w:t>
      </w:r>
      <w:r>
        <w:rPr>
          <w:rFonts w:ascii="Arial"/>
          <w:color w:val="1A1818"/>
          <w:sz w:val="21"/>
        </w:rPr>
        <w:t>recognize</w:t>
      </w:r>
      <w:r>
        <w:rPr>
          <w:rFonts w:ascii="Arial"/>
          <w:color w:val="1A1818"/>
          <w:spacing w:val="25"/>
          <w:sz w:val="21"/>
        </w:rPr>
        <w:t> </w:t>
      </w:r>
      <w:r>
        <w:rPr>
          <w:rFonts w:ascii="Arial"/>
          <w:color w:val="1A1818"/>
          <w:sz w:val="21"/>
        </w:rPr>
        <w:t>the</w:t>
      </w:r>
      <w:r>
        <w:rPr>
          <w:rFonts w:ascii="Arial"/>
          <w:color w:val="1A1818"/>
          <w:spacing w:val="18"/>
          <w:sz w:val="21"/>
        </w:rPr>
        <w:t> </w:t>
      </w:r>
      <w:r>
        <w:rPr>
          <w:rFonts w:ascii="Arial"/>
          <w:color w:val="1A1818"/>
          <w:sz w:val="21"/>
        </w:rPr>
        <w:t>sender</w:t>
      </w:r>
      <w:r>
        <w:rPr>
          <w:rFonts w:ascii="Arial"/>
          <w:color w:val="1A1818"/>
          <w:spacing w:val="23"/>
          <w:sz w:val="21"/>
        </w:rPr>
        <w:t> </w:t>
      </w:r>
      <w:r>
        <w:rPr>
          <w:rFonts w:ascii="Arial"/>
          <w:color w:val="1A1818"/>
          <w:sz w:val="21"/>
        </w:rPr>
        <w:t>and</w:t>
      </w:r>
      <w:r>
        <w:rPr>
          <w:rFonts w:ascii="Arial"/>
          <w:color w:val="1A1818"/>
          <w:spacing w:val="2"/>
          <w:sz w:val="21"/>
        </w:rPr>
        <w:t> </w:t>
      </w:r>
      <w:r>
        <w:rPr>
          <w:rFonts w:ascii="Arial"/>
          <w:color w:val="1A1818"/>
          <w:sz w:val="21"/>
        </w:rPr>
        <w:t>know</w:t>
      </w:r>
      <w:r>
        <w:rPr>
          <w:rFonts w:ascii="Arial"/>
          <w:color w:val="1A1818"/>
          <w:spacing w:val="15"/>
          <w:sz w:val="21"/>
        </w:rPr>
        <w:t> </w:t>
      </w:r>
      <w:r>
        <w:rPr>
          <w:rFonts w:ascii="Arial"/>
          <w:color w:val="1A1818"/>
          <w:sz w:val="21"/>
        </w:rPr>
        <w:t>the</w:t>
      </w:r>
      <w:r>
        <w:rPr>
          <w:rFonts w:ascii="Arial"/>
          <w:color w:val="1A1818"/>
          <w:spacing w:val="13"/>
          <w:sz w:val="21"/>
        </w:rPr>
        <w:t> </w:t>
      </w:r>
      <w:r>
        <w:rPr>
          <w:rFonts w:ascii="Arial"/>
          <w:color w:val="1A1818"/>
          <w:sz w:val="21"/>
        </w:rPr>
        <w:t>content</w:t>
      </w:r>
      <w:r>
        <w:rPr>
          <w:rFonts w:ascii="Arial"/>
          <w:color w:val="1A1818"/>
          <w:spacing w:val="21"/>
          <w:sz w:val="21"/>
        </w:rPr>
        <w:t> </w:t>
      </w:r>
      <w:r>
        <w:rPr>
          <w:rFonts w:ascii="Arial"/>
          <w:color w:val="1A1818"/>
          <w:sz w:val="21"/>
        </w:rPr>
        <w:t>is</w:t>
      </w:r>
      <w:r>
        <w:rPr>
          <w:rFonts w:ascii="Arial"/>
          <w:color w:val="1A1818"/>
          <w:spacing w:val="-56"/>
          <w:sz w:val="21"/>
        </w:rPr>
        <w:t> </w:t>
      </w:r>
      <w:r>
        <w:rPr>
          <w:rFonts w:ascii="Arial"/>
          <w:color w:val="1A1818"/>
          <w:sz w:val="21"/>
        </w:rPr>
        <w:t>safe</w:t>
      </w:r>
      <w:r>
        <w:rPr>
          <w:rFonts w:ascii="Arial"/>
          <w:color w:val="493B16"/>
          <w:sz w:val="21"/>
        </w:rPr>
        <w:t>.</w:t>
      </w:r>
    </w:p>
    <w:p>
      <w:pPr>
        <w:pStyle w:val="BodyText"/>
        <w:rPr>
          <w:rFonts w:ascii="Arial"/>
          <w:sz w:val="22"/>
        </w:rPr>
      </w:pPr>
    </w:p>
    <w:p>
      <w:pPr>
        <w:pStyle w:val="BodyText"/>
        <w:rPr>
          <w:rFonts w:ascii="Arial"/>
          <w:sz w:val="22"/>
        </w:rPr>
      </w:pPr>
    </w:p>
    <w:p>
      <w:pPr>
        <w:pStyle w:val="BodyText"/>
        <w:spacing w:before="2"/>
        <w:rPr>
          <w:rFonts w:ascii="Arial"/>
        </w:rPr>
      </w:pPr>
    </w:p>
    <w:p>
      <w:pPr>
        <w:spacing w:before="1"/>
        <w:ind w:left="548" w:right="0" w:firstLine="0"/>
        <w:jc w:val="left"/>
        <w:rPr>
          <w:rFonts w:ascii="Arial"/>
          <w:sz w:val="19"/>
        </w:rPr>
      </w:pPr>
      <w:r>
        <w:rPr>
          <w:rFonts w:ascii="Arial"/>
          <w:color w:val="1A1818"/>
          <w:sz w:val="19"/>
        </w:rPr>
        <w:t>Lara,</w:t>
      </w:r>
    </w:p>
    <w:p>
      <w:pPr>
        <w:pStyle w:val="BodyText"/>
        <w:spacing w:before="9"/>
        <w:rPr>
          <w:rFonts w:ascii="Arial"/>
          <w:sz w:val="27"/>
        </w:rPr>
      </w:pPr>
    </w:p>
    <w:p>
      <w:pPr>
        <w:spacing w:line="295" w:lineRule="auto" w:before="0"/>
        <w:ind w:left="539" w:right="1099" w:hanging="1"/>
        <w:jc w:val="left"/>
        <w:rPr>
          <w:rFonts w:ascii="Arial"/>
          <w:sz w:val="19"/>
        </w:rPr>
      </w:pPr>
      <w:r>
        <w:rPr/>
        <w:pict>
          <v:line style="position:absolute;mso-position-horizontal-relative:page;mso-position-vertical-relative:paragraph;z-index:15887360" from="601.928650pt,138.473863pt" to="601.928650pt,39.438717pt" stroked="true" strokeweight=".480582pt" strokecolor="#000000">
            <v:stroke dashstyle="solid"/>
            <w10:wrap type="none"/>
          </v:line>
        </w:pict>
      </w:r>
      <w:r>
        <w:rPr>
          <w:rFonts w:ascii="Arial"/>
          <w:color w:val="1A1818"/>
          <w:w w:val="105"/>
          <w:sz w:val="19"/>
        </w:rPr>
        <w:t>Thank you for your message</w:t>
      </w:r>
      <w:r>
        <w:rPr>
          <w:rFonts w:ascii="Arial"/>
          <w:color w:val="676769"/>
          <w:w w:val="105"/>
          <w:sz w:val="19"/>
        </w:rPr>
        <w:t>.</w:t>
      </w:r>
      <w:r>
        <w:rPr>
          <w:rFonts w:ascii="Arial"/>
          <w:color w:val="676769"/>
          <w:spacing w:val="1"/>
          <w:w w:val="105"/>
          <w:sz w:val="19"/>
        </w:rPr>
        <w:t> </w:t>
      </w:r>
      <w:r>
        <w:rPr>
          <w:rFonts w:ascii="Arial"/>
          <w:color w:val="1A1818"/>
          <w:w w:val="105"/>
          <w:sz w:val="19"/>
        </w:rPr>
        <w:t>Attached please </w:t>
      </w:r>
      <w:r>
        <w:rPr>
          <w:rFonts w:ascii="Arial"/>
          <w:color w:val="2A2A2A"/>
          <w:w w:val="105"/>
          <w:sz w:val="19"/>
        </w:rPr>
        <w:t>find </w:t>
      </w:r>
      <w:r>
        <w:rPr>
          <w:rFonts w:ascii="Arial"/>
          <w:color w:val="1A1818"/>
          <w:w w:val="105"/>
          <w:sz w:val="19"/>
        </w:rPr>
        <w:t>a letter describing the </w:t>
      </w:r>
      <w:r>
        <w:rPr>
          <w:rFonts w:ascii="Arial"/>
          <w:color w:val="2A2A2A"/>
          <w:w w:val="105"/>
          <w:sz w:val="19"/>
        </w:rPr>
        <w:t>transaction </w:t>
      </w:r>
      <w:r>
        <w:rPr>
          <w:rFonts w:ascii="Arial"/>
          <w:color w:val="1A1818"/>
          <w:w w:val="105"/>
          <w:sz w:val="19"/>
        </w:rPr>
        <w:t>between UMass Memorial Health</w:t>
      </w:r>
      <w:r>
        <w:rPr>
          <w:rFonts w:ascii="Arial"/>
          <w:color w:val="1A1818"/>
          <w:spacing w:val="-53"/>
          <w:w w:val="105"/>
          <w:sz w:val="19"/>
        </w:rPr>
        <w:t> </w:t>
      </w:r>
      <w:r>
        <w:rPr>
          <w:rFonts w:ascii="Arial"/>
          <w:color w:val="1A1818"/>
          <w:w w:val="105"/>
          <w:sz w:val="19"/>
        </w:rPr>
        <w:t>Care, Inc</w:t>
      </w:r>
      <w:r>
        <w:rPr>
          <w:rFonts w:ascii="Arial"/>
          <w:color w:val="3B3B3D"/>
          <w:w w:val="105"/>
          <w:sz w:val="19"/>
        </w:rPr>
        <w:t>. </w:t>
      </w:r>
      <w:r>
        <w:rPr>
          <w:rFonts w:ascii="Arial"/>
          <w:color w:val="1A1818"/>
          <w:w w:val="105"/>
          <w:sz w:val="19"/>
        </w:rPr>
        <w:t>and Harrington Healthcare System, Inc. As we have mentioned</w:t>
      </w:r>
      <w:r>
        <w:rPr>
          <w:rFonts w:ascii="Arial"/>
          <w:color w:val="3B3B3D"/>
          <w:w w:val="105"/>
          <w:sz w:val="19"/>
        </w:rPr>
        <w:t>, </w:t>
      </w:r>
      <w:r>
        <w:rPr>
          <w:rFonts w:ascii="Arial"/>
          <w:color w:val="1A1818"/>
          <w:w w:val="105"/>
          <w:sz w:val="19"/>
        </w:rPr>
        <w:t>the parties intend to file an application for a</w:t>
      </w:r>
      <w:r>
        <w:rPr>
          <w:rFonts w:ascii="Arial"/>
          <w:color w:val="1A1818"/>
          <w:spacing w:val="1"/>
          <w:w w:val="105"/>
          <w:sz w:val="19"/>
        </w:rPr>
        <w:t> </w:t>
      </w:r>
      <w:r>
        <w:rPr>
          <w:rFonts w:ascii="Arial"/>
          <w:color w:val="1A1818"/>
          <w:w w:val="105"/>
          <w:sz w:val="19"/>
        </w:rPr>
        <w:t>determination</w:t>
      </w:r>
      <w:r>
        <w:rPr>
          <w:rFonts w:ascii="Arial"/>
          <w:color w:val="1A1818"/>
          <w:spacing w:val="9"/>
          <w:w w:val="105"/>
          <w:sz w:val="19"/>
        </w:rPr>
        <w:t> </w:t>
      </w:r>
      <w:r>
        <w:rPr>
          <w:rFonts w:ascii="Arial"/>
          <w:color w:val="1A1818"/>
          <w:w w:val="105"/>
          <w:sz w:val="19"/>
        </w:rPr>
        <w:t>of</w:t>
      </w:r>
      <w:r>
        <w:rPr>
          <w:rFonts w:ascii="Arial"/>
          <w:color w:val="1A1818"/>
          <w:spacing w:val="5"/>
          <w:w w:val="105"/>
          <w:sz w:val="19"/>
        </w:rPr>
        <w:t> </w:t>
      </w:r>
      <w:r>
        <w:rPr>
          <w:rFonts w:ascii="Arial"/>
          <w:color w:val="2A2A2A"/>
          <w:w w:val="105"/>
          <w:sz w:val="19"/>
        </w:rPr>
        <w:t>need</w:t>
      </w:r>
      <w:r>
        <w:rPr>
          <w:rFonts w:ascii="Arial"/>
          <w:color w:val="565656"/>
          <w:w w:val="105"/>
          <w:sz w:val="19"/>
        </w:rPr>
        <w:t>.</w:t>
      </w:r>
      <w:r>
        <w:rPr>
          <w:rFonts w:ascii="Arial"/>
          <w:color w:val="565656"/>
          <w:spacing w:val="51"/>
          <w:w w:val="105"/>
          <w:sz w:val="19"/>
        </w:rPr>
        <w:t> </w:t>
      </w:r>
      <w:r>
        <w:rPr>
          <w:rFonts w:ascii="Arial"/>
          <w:color w:val="1A1818"/>
          <w:w w:val="105"/>
          <w:sz w:val="19"/>
        </w:rPr>
        <w:t>We</w:t>
      </w:r>
      <w:r>
        <w:rPr>
          <w:rFonts w:ascii="Arial"/>
          <w:color w:val="1A1818"/>
          <w:spacing w:val="6"/>
          <w:w w:val="105"/>
          <w:sz w:val="19"/>
        </w:rPr>
        <w:t> </w:t>
      </w:r>
      <w:r>
        <w:rPr>
          <w:rFonts w:ascii="Arial"/>
          <w:color w:val="1A1818"/>
          <w:w w:val="105"/>
          <w:sz w:val="19"/>
        </w:rPr>
        <w:t>would</w:t>
      </w:r>
      <w:r>
        <w:rPr>
          <w:rFonts w:ascii="Arial"/>
          <w:color w:val="1A1818"/>
          <w:spacing w:val="3"/>
          <w:w w:val="105"/>
          <w:sz w:val="19"/>
        </w:rPr>
        <w:t> </w:t>
      </w:r>
      <w:r>
        <w:rPr>
          <w:rFonts w:ascii="Arial"/>
          <w:color w:val="1A1818"/>
          <w:w w:val="105"/>
          <w:sz w:val="19"/>
        </w:rPr>
        <w:t>like</w:t>
      </w:r>
      <w:r>
        <w:rPr>
          <w:rFonts w:ascii="Arial"/>
          <w:color w:val="1A1818"/>
          <w:spacing w:val="-2"/>
          <w:w w:val="105"/>
          <w:sz w:val="19"/>
        </w:rPr>
        <w:t> </w:t>
      </w:r>
      <w:r>
        <w:rPr>
          <w:rFonts w:ascii="Arial"/>
          <w:color w:val="1A1818"/>
          <w:w w:val="105"/>
          <w:sz w:val="19"/>
        </w:rPr>
        <w:t>schedule</w:t>
      </w:r>
      <w:r>
        <w:rPr>
          <w:rFonts w:ascii="Arial"/>
          <w:color w:val="1A1818"/>
          <w:spacing w:val="9"/>
          <w:w w:val="105"/>
          <w:sz w:val="19"/>
        </w:rPr>
        <w:t> </w:t>
      </w:r>
      <w:r>
        <w:rPr>
          <w:rFonts w:ascii="Arial"/>
          <w:color w:val="1A1818"/>
          <w:w w:val="105"/>
          <w:sz w:val="19"/>
        </w:rPr>
        <w:t>a</w:t>
      </w:r>
      <w:r>
        <w:rPr>
          <w:rFonts w:ascii="Arial"/>
          <w:color w:val="1A1818"/>
          <w:spacing w:val="11"/>
          <w:w w:val="105"/>
          <w:sz w:val="19"/>
        </w:rPr>
        <w:t> </w:t>
      </w:r>
      <w:r>
        <w:rPr>
          <w:rFonts w:ascii="Arial"/>
          <w:color w:val="1A1818"/>
          <w:w w:val="105"/>
          <w:sz w:val="19"/>
        </w:rPr>
        <w:t>time</w:t>
      </w:r>
      <w:r>
        <w:rPr>
          <w:rFonts w:ascii="Arial"/>
          <w:color w:val="1A1818"/>
          <w:spacing w:val="5"/>
          <w:w w:val="105"/>
          <w:sz w:val="19"/>
        </w:rPr>
        <w:t> </w:t>
      </w:r>
      <w:r>
        <w:rPr>
          <w:rFonts w:ascii="Arial"/>
          <w:color w:val="1A1818"/>
          <w:w w:val="105"/>
          <w:sz w:val="19"/>
        </w:rPr>
        <w:t>when</w:t>
      </w:r>
      <w:r>
        <w:rPr>
          <w:rFonts w:ascii="Arial"/>
          <w:color w:val="1A1818"/>
          <w:spacing w:val="2"/>
          <w:w w:val="105"/>
          <w:sz w:val="19"/>
        </w:rPr>
        <w:t> </w:t>
      </w:r>
      <w:r>
        <w:rPr>
          <w:rFonts w:ascii="Arial"/>
          <w:color w:val="1A1818"/>
          <w:w w:val="105"/>
          <w:sz w:val="19"/>
        </w:rPr>
        <w:t>we can</w:t>
      </w:r>
      <w:r>
        <w:rPr>
          <w:rFonts w:ascii="Arial"/>
          <w:color w:val="1A1818"/>
          <w:spacing w:val="-1"/>
          <w:w w:val="105"/>
          <w:sz w:val="19"/>
        </w:rPr>
        <w:t> </w:t>
      </w:r>
      <w:r>
        <w:rPr>
          <w:rFonts w:ascii="Arial"/>
          <w:color w:val="1A1818"/>
          <w:w w:val="105"/>
          <w:sz w:val="19"/>
        </w:rPr>
        <w:t>discuss</w:t>
      </w:r>
      <w:r>
        <w:rPr>
          <w:rFonts w:ascii="Arial"/>
          <w:color w:val="1A1818"/>
          <w:spacing w:val="9"/>
          <w:w w:val="105"/>
          <w:sz w:val="19"/>
        </w:rPr>
        <w:t> </w:t>
      </w:r>
      <w:r>
        <w:rPr>
          <w:rFonts w:ascii="Arial"/>
          <w:color w:val="1A1818"/>
          <w:w w:val="105"/>
          <w:sz w:val="19"/>
        </w:rPr>
        <w:t>with you</w:t>
      </w:r>
      <w:r>
        <w:rPr>
          <w:rFonts w:ascii="Arial"/>
          <w:color w:val="1A1818"/>
          <w:spacing w:val="-8"/>
          <w:w w:val="105"/>
          <w:sz w:val="19"/>
        </w:rPr>
        <w:t> </w:t>
      </w:r>
      <w:r>
        <w:rPr>
          <w:rFonts w:ascii="Arial"/>
          <w:color w:val="2A2A2A"/>
          <w:w w:val="105"/>
          <w:sz w:val="19"/>
        </w:rPr>
        <w:t>the</w:t>
      </w:r>
      <w:r>
        <w:rPr>
          <w:rFonts w:ascii="Arial"/>
          <w:color w:val="2A2A2A"/>
          <w:spacing w:val="1"/>
          <w:w w:val="105"/>
          <w:sz w:val="19"/>
        </w:rPr>
        <w:t> </w:t>
      </w:r>
      <w:r>
        <w:rPr>
          <w:rFonts w:ascii="Arial"/>
          <w:color w:val="1A1818"/>
          <w:w w:val="105"/>
          <w:sz w:val="19"/>
        </w:rPr>
        <w:t>timeline</w:t>
      </w:r>
      <w:r>
        <w:rPr>
          <w:rFonts w:ascii="Arial"/>
          <w:color w:val="1A1818"/>
          <w:spacing w:val="13"/>
          <w:w w:val="105"/>
          <w:sz w:val="19"/>
        </w:rPr>
        <w:t> </w:t>
      </w:r>
      <w:r>
        <w:rPr>
          <w:rFonts w:ascii="Arial"/>
          <w:color w:val="1A1818"/>
          <w:w w:val="105"/>
          <w:sz w:val="19"/>
        </w:rPr>
        <w:t>for</w:t>
      </w:r>
      <w:r>
        <w:rPr>
          <w:rFonts w:ascii="Arial"/>
          <w:color w:val="1A1818"/>
          <w:spacing w:val="8"/>
          <w:w w:val="105"/>
          <w:sz w:val="19"/>
        </w:rPr>
        <w:t> </w:t>
      </w:r>
      <w:r>
        <w:rPr>
          <w:rFonts w:ascii="Arial"/>
          <w:color w:val="1A1818"/>
          <w:w w:val="105"/>
          <w:sz w:val="19"/>
        </w:rPr>
        <w:t>the</w:t>
      </w:r>
      <w:r>
        <w:rPr>
          <w:rFonts w:ascii="Arial"/>
          <w:color w:val="1A1818"/>
          <w:spacing w:val="-1"/>
          <w:w w:val="105"/>
          <w:sz w:val="19"/>
        </w:rPr>
        <w:t> </w:t>
      </w:r>
      <w:r>
        <w:rPr>
          <w:rFonts w:ascii="Arial"/>
          <w:color w:val="1A1818"/>
          <w:w w:val="105"/>
          <w:sz w:val="19"/>
        </w:rPr>
        <w:t>regulatory</w:t>
      </w:r>
      <w:r>
        <w:rPr>
          <w:rFonts w:ascii="Arial"/>
          <w:color w:val="1A1818"/>
          <w:spacing w:val="1"/>
          <w:w w:val="105"/>
          <w:sz w:val="19"/>
        </w:rPr>
        <w:t> </w:t>
      </w:r>
      <w:r>
        <w:rPr>
          <w:rFonts w:ascii="Arial"/>
          <w:color w:val="1A1818"/>
          <w:w w:val="105"/>
          <w:sz w:val="19"/>
        </w:rPr>
        <w:t>review</w:t>
      </w:r>
      <w:r>
        <w:rPr>
          <w:rFonts w:ascii="Arial"/>
          <w:color w:val="1A1818"/>
          <w:spacing w:val="8"/>
          <w:w w:val="105"/>
          <w:sz w:val="19"/>
        </w:rPr>
        <w:t> </w:t>
      </w:r>
      <w:r>
        <w:rPr>
          <w:rFonts w:ascii="Arial"/>
          <w:color w:val="1A1818"/>
          <w:w w:val="105"/>
          <w:sz w:val="19"/>
        </w:rPr>
        <w:t>in</w:t>
      </w:r>
      <w:r>
        <w:rPr>
          <w:rFonts w:ascii="Arial"/>
          <w:color w:val="1A1818"/>
          <w:spacing w:val="6"/>
          <w:w w:val="105"/>
          <w:sz w:val="19"/>
        </w:rPr>
        <w:t> </w:t>
      </w:r>
      <w:r>
        <w:rPr>
          <w:rFonts w:ascii="Arial"/>
          <w:color w:val="1A1818"/>
          <w:w w:val="105"/>
          <w:sz w:val="19"/>
        </w:rPr>
        <w:t>light</w:t>
      </w:r>
      <w:r>
        <w:rPr>
          <w:rFonts w:ascii="Arial"/>
          <w:color w:val="1A1818"/>
          <w:spacing w:val="10"/>
          <w:w w:val="105"/>
          <w:sz w:val="19"/>
        </w:rPr>
        <w:t> </w:t>
      </w:r>
      <w:r>
        <w:rPr>
          <w:rFonts w:ascii="Arial"/>
          <w:color w:val="1A1818"/>
          <w:w w:val="105"/>
          <w:sz w:val="19"/>
        </w:rPr>
        <w:t>of</w:t>
      </w:r>
      <w:r>
        <w:rPr>
          <w:rFonts w:ascii="Arial"/>
          <w:color w:val="1A1818"/>
          <w:spacing w:val="6"/>
          <w:w w:val="105"/>
          <w:sz w:val="19"/>
        </w:rPr>
        <w:t> </w:t>
      </w:r>
      <w:r>
        <w:rPr>
          <w:rFonts w:ascii="Arial"/>
          <w:color w:val="1A1818"/>
          <w:w w:val="105"/>
          <w:sz w:val="19"/>
        </w:rPr>
        <w:t>the</w:t>
      </w:r>
      <w:r>
        <w:rPr>
          <w:rFonts w:ascii="Arial"/>
          <w:color w:val="1A1818"/>
          <w:spacing w:val="14"/>
          <w:w w:val="105"/>
          <w:sz w:val="19"/>
        </w:rPr>
        <w:t> </w:t>
      </w:r>
      <w:r>
        <w:rPr>
          <w:rFonts w:ascii="Arial"/>
          <w:color w:val="1A1818"/>
          <w:w w:val="105"/>
          <w:sz w:val="19"/>
        </w:rPr>
        <w:t>pandemic</w:t>
      </w:r>
      <w:r>
        <w:rPr>
          <w:rFonts w:ascii="Arial"/>
          <w:color w:val="1A1818"/>
          <w:spacing w:val="14"/>
          <w:w w:val="105"/>
          <w:sz w:val="19"/>
        </w:rPr>
        <w:t> </w:t>
      </w:r>
      <w:r>
        <w:rPr>
          <w:rFonts w:ascii="Arial"/>
          <w:color w:val="1A1818"/>
          <w:w w:val="105"/>
          <w:sz w:val="19"/>
        </w:rPr>
        <w:t>and</w:t>
      </w:r>
      <w:r>
        <w:rPr>
          <w:rFonts w:ascii="Arial"/>
          <w:color w:val="1A1818"/>
          <w:spacing w:val="3"/>
          <w:w w:val="105"/>
          <w:sz w:val="19"/>
        </w:rPr>
        <w:t> </w:t>
      </w:r>
      <w:r>
        <w:rPr>
          <w:rFonts w:ascii="Arial"/>
          <w:color w:val="1A1818"/>
          <w:w w:val="105"/>
          <w:sz w:val="19"/>
        </w:rPr>
        <w:t>coordinate</w:t>
      </w:r>
      <w:r>
        <w:rPr>
          <w:rFonts w:ascii="Arial"/>
          <w:color w:val="1A1818"/>
          <w:spacing w:val="17"/>
          <w:w w:val="105"/>
          <w:sz w:val="19"/>
        </w:rPr>
        <w:t> </w:t>
      </w:r>
      <w:r>
        <w:rPr>
          <w:rFonts w:ascii="Arial"/>
          <w:color w:val="1A1818"/>
          <w:w w:val="105"/>
          <w:sz w:val="19"/>
        </w:rPr>
        <w:t>the</w:t>
      </w:r>
      <w:r>
        <w:rPr>
          <w:rFonts w:ascii="Arial"/>
          <w:color w:val="1A1818"/>
          <w:spacing w:val="11"/>
          <w:w w:val="105"/>
          <w:sz w:val="19"/>
        </w:rPr>
        <w:t> </w:t>
      </w:r>
      <w:r>
        <w:rPr>
          <w:rFonts w:ascii="Arial"/>
          <w:color w:val="1A1818"/>
          <w:w w:val="105"/>
          <w:sz w:val="19"/>
        </w:rPr>
        <w:t>determination</w:t>
      </w:r>
      <w:r>
        <w:rPr>
          <w:rFonts w:ascii="Arial"/>
          <w:color w:val="1A1818"/>
          <w:spacing w:val="14"/>
          <w:w w:val="105"/>
          <w:sz w:val="19"/>
        </w:rPr>
        <w:t> </w:t>
      </w:r>
      <w:r>
        <w:rPr>
          <w:rFonts w:ascii="Arial"/>
          <w:color w:val="1A1818"/>
          <w:w w:val="105"/>
          <w:sz w:val="19"/>
        </w:rPr>
        <w:t>of</w:t>
      </w:r>
      <w:r>
        <w:rPr>
          <w:rFonts w:ascii="Arial"/>
          <w:color w:val="1A1818"/>
          <w:spacing w:val="9"/>
          <w:w w:val="105"/>
          <w:sz w:val="19"/>
        </w:rPr>
        <w:t> </w:t>
      </w:r>
      <w:r>
        <w:rPr>
          <w:rFonts w:ascii="Arial"/>
          <w:color w:val="1A1818"/>
          <w:w w:val="105"/>
          <w:sz w:val="19"/>
        </w:rPr>
        <w:t>need</w:t>
      </w:r>
      <w:r>
        <w:rPr>
          <w:rFonts w:ascii="Arial"/>
          <w:color w:val="1A1818"/>
          <w:spacing w:val="9"/>
          <w:w w:val="105"/>
          <w:sz w:val="19"/>
        </w:rPr>
        <w:t> </w:t>
      </w:r>
      <w:r>
        <w:rPr>
          <w:rFonts w:ascii="Arial"/>
          <w:color w:val="1A1818"/>
          <w:w w:val="105"/>
          <w:sz w:val="19"/>
        </w:rPr>
        <w:t>filing</w:t>
      </w:r>
      <w:r>
        <w:rPr>
          <w:rFonts w:ascii="Arial"/>
          <w:color w:val="1A1818"/>
          <w:spacing w:val="9"/>
          <w:w w:val="105"/>
          <w:sz w:val="19"/>
        </w:rPr>
        <w:t> </w:t>
      </w:r>
      <w:r>
        <w:rPr>
          <w:rFonts w:ascii="Arial"/>
          <w:color w:val="1A1818"/>
          <w:w w:val="105"/>
          <w:sz w:val="19"/>
        </w:rPr>
        <w:t>with</w:t>
      </w:r>
      <w:r>
        <w:rPr>
          <w:rFonts w:ascii="Arial"/>
          <w:color w:val="1A1818"/>
          <w:spacing w:val="4"/>
          <w:w w:val="105"/>
          <w:sz w:val="19"/>
        </w:rPr>
        <w:t> </w:t>
      </w:r>
      <w:r>
        <w:rPr>
          <w:rFonts w:ascii="Arial"/>
          <w:color w:val="1A1818"/>
          <w:w w:val="105"/>
          <w:sz w:val="19"/>
        </w:rPr>
        <w:t>the suitability</w:t>
      </w:r>
      <w:r>
        <w:rPr>
          <w:rFonts w:ascii="Arial"/>
          <w:color w:val="1A1818"/>
          <w:spacing w:val="20"/>
          <w:w w:val="105"/>
          <w:sz w:val="19"/>
        </w:rPr>
        <w:t> </w:t>
      </w:r>
      <w:r>
        <w:rPr>
          <w:rFonts w:ascii="Arial"/>
          <w:color w:val="1A1818"/>
          <w:w w:val="105"/>
          <w:sz w:val="19"/>
        </w:rPr>
        <w:t>review</w:t>
      </w:r>
      <w:r>
        <w:rPr>
          <w:rFonts w:ascii="Arial"/>
          <w:color w:val="565656"/>
          <w:w w:val="105"/>
          <w:sz w:val="19"/>
        </w:rPr>
        <w:t>.</w:t>
      </w:r>
      <w:r>
        <w:rPr>
          <w:rFonts w:ascii="Arial"/>
          <w:color w:val="565656"/>
          <w:spacing w:val="48"/>
          <w:w w:val="105"/>
          <w:sz w:val="19"/>
        </w:rPr>
        <w:t> </w:t>
      </w:r>
      <w:r>
        <w:rPr>
          <w:rFonts w:ascii="Arial"/>
          <w:color w:val="1A1818"/>
          <w:w w:val="105"/>
          <w:sz w:val="19"/>
        </w:rPr>
        <w:t>If</w:t>
      </w:r>
      <w:r>
        <w:rPr>
          <w:rFonts w:ascii="Arial"/>
          <w:color w:val="1A1818"/>
          <w:spacing w:val="24"/>
          <w:w w:val="105"/>
          <w:sz w:val="19"/>
        </w:rPr>
        <w:t> </w:t>
      </w:r>
      <w:r>
        <w:rPr>
          <w:rFonts w:ascii="Arial"/>
          <w:color w:val="1A1818"/>
          <w:w w:val="105"/>
          <w:sz w:val="19"/>
        </w:rPr>
        <w:t>you</w:t>
      </w:r>
      <w:r>
        <w:rPr>
          <w:rFonts w:ascii="Arial"/>
          <w:color w:val="1A1818"/>
          <w:spacing w:val="-1"/>
          <w:w w:val="105"/>
          <w:sz w:val="19"/>
        </w:rPr>
        <w:t> </w:t>
      </w:r>
      <w:r>
        <w:rPr>
          <w:rFonts w:ascii="Arial"/>
          <w:color w:val="1A1818"/>
          <w:w w:val="105"/>
          <w:sz w:val="19"/>
        </w:rPr>
        <w:t>and</w:t>
      </w:r>
      <w:r>
        <w:rPr>
          <w:rFonts w:ascii="Arial"/>
          <w:color w:val="1A1818"/>
          <w:spacing w:val="1"/>
          <w:w w:val="105"/>
          <w:sz w:val="19"/>
        </w:rPr>
        <w:t> </w:t>
      </w:r>
      <w:r>
        <w:rPr>
          <w:rFonts w:ascii="Arial"/>
          <w:color w:val="1A1818"/>
          <w:w w:val="105"/>
          <w:sz w:val="19"/>
        </w:rPr>
        <w:t>Sherman suggest a </w:t>
      </w:r>
      <w:r>
        <w:rPr>
          <w:rFonts w:ascii="Arial"/>
          <w:color w:val="2A2A2A"/>
          <w:w w:val="105"/>
          <w:sz w:val="19"/>
        </w:rPr>
        <w:t>few </w:t>
      </w:r>
      <w:r>
        <w:rPr>
          <w:rFonts w:ascii="Arial"/>
          <w:color w:val="1A1818"/>
          <w:w w:val="105"/>
          <w:sz w:val="19"/>
        </w:rPr>
        <w:t>times that are </w:t>
      </w:r>
      <w:r>
        <w:rPr>
          <w:rFonts w:ascii="Arial"/>
          <w:color w:val="2A2A2A"/>
          <w:w w:val="105"/>
          <w:sz w:val="19"/>
        </w:rPr>
        <w:t>convenient </w:t>
      </w:r>
      <w:r>
        <w:rPr>
          <w:rFonts w:ascii="Arial"/>
          <w:color w:val="1A1818"/>
          <w:w w:val="105"/>
          <w:sz w:val="19"/>
        </w:rPr>
        <w:t>for you in </w:t>
      </w:r>
      <w:r>
        <w:rPr>
          <w:rFonts w:ascii="Arial"/>
          <w:color w:val="2A2A2A"/>
          <w:w w:val="105"/>
          <w:sz w:val="19"/>
        </w:rPr>
        <w:t>the </w:t>
      </w:r>
      <w:r>
        <w:rPr>
          <w:rFonts w:ascii="Arial"/>
          <w:color w:val="1A1818"/>
          <w:w w:val="105"/>
          <w:sz w:val="19"/>
        </w:rPr>
        <w:t>next week</w:t>
      </w:r>
      <w:r>
        <w:rPr>
          <w:rFonts w:ascii="Arial"/>
          <w:color w:val="3B3B3D"/>
          <w:w w:val="105"/>
          <w:sz w:val="19"/>
        </w:rPr>
        <w:t>, </w:t>
      </w:r>
      <w:r>
        <w:rPr>
          <w:rFonts w:ascii="Arial"/>
          <w:color w:val="2A2A2A"/>
          <w:w w:val="105"/>
          <w:sz w:val="19"/>
        </w:rPr>
        <w:t>the </w:t>
      </w:r>
      <w:r>
        <w:rPr>
          <w:rFonts w:ascii="Arial"/>
          <w:color w:val="1A1818"/>
          <w:w w:val="105"/>
          <w:sz w:val="19"/>
        </w:rPr>
        <w:t>parties will try to make one of</w:t>
      </w:r>
      <w:r>
        <w:rPr>
          <w:rFonts w:ascii="Arial"/>
          <w:color w:val="1A1818"/>
          <w:spacing w:val="1"/>
          <w:w w:val="105"/>
          <w:sz w:val="19"/>
        </w:rPr>
        <w:t> </w:t>
      </w:r>
      <w:r>
        <w:rPr>
          <w:rFonts w:ascii="Arial"/>
          <w:color w:val="1A1818"/>
          <w:w w:val="105"/>
          <w:sz w:val="19"/>
        </w:rPr>
        <w:t>those</w:t>
      </w:r>
      <w:r>
        <w:rPr>
          <w:rFonts w:ascii="Arial"/>
          <w:color w:val="1A1818"/>
          <w:spacing w:val="1"/>
          <w:w w:val="105"/>
          <w:sz w:val="19"/>
        </w:rPr>
        <w:t> </w:t>
      </w:r>
      <w:r>
        <w:rPr>
          <w:rFonts w:ascii="Arial"/>
          <w:color w:val="1A1818"/>
          <w:w w:val="105"/>
          <w:sz w:val="19"/>
        </w:rPr>
        <w:t>times</w:t>
      </w:r>
      <w:r>
        <w:rPr>
          <w:rFonts w:ascii="Arial"/>
          <w:color w:val="1A1818"/>
          <w:spacing w:val="8"/>
          <w:w w:val="105"/>
          <w:sz w:val="19"/>
        </w:rPr>
        <w:t> </w:t>
      </w:r>
      <w:r>
        <w:rPr>
          <w:rFonts w:ascii="Arial"/>
          <w:color w:val="1A1818"/>
          <w:w w:val="105"/>
          <w:sz w:val="19"/>
        </w:rPr>
        <w:t>work.</w:t>
      </w:r>
    </w:p>
    <w:p>
      <w:pPr>
        <w:spacing w:line="538" w:lineRule="exact" w:before="20"/>
        <w:ind w:left="543" w:right="6507" w:hanging="5"/>
        <w:jc w:val="left"/>
        <w:rPr>
          <w:rFonts w:ascii="Arial"/>
          <w:sz w:val="19"/>
        </w:rPr>
      </w:pPr>
      <w:r>
        <w:rPr>
          <w:rFonts w:ascii="Arial"/>
          <w:color w:val="1A1818"/>
          <w:w w:val="105"/>
          <w:sz w:val="19"/>
        </w:rPr>
        <w:t>Thanks</w:t>
      </w:r>
      <w:r>
        <w:rPr>
          <w:rFonts w:ascii="Arial"/>
          <w:color w:val="1A1818"/>
          <w:spacing w:val="8"/>
          <w:w w:val="105"/>
          <w:sz w:val="19"/>
        </w:rPr>
        <w:t> </w:t>
      </w:r>
      <w:r>
        <w:rPr>
          <w:rFonts w:ascii="Arial"/>
          <w:color w:val="1A1818"/>
          <w:w w:val="105"/>
          <w:sz w:val="19"/>
        </w:rPr>
        <w:t>again</w:t>
      </w:r>
      <w:r>
        <w:rPr>
          <w:rFonts w:ascii="Arial"/>
          <w:color w:val="1A1818"/>
          <w:spacing w:val="-1"/>
          <w:w w:val="105"/>
          <w:sz w:val="19"/>
        </w:rPr>
        <w:t> </w:t>
      </w:r>
      <w:r>
        <w:rPr>
          <w:rFonts w:ascii="Arial"/>
          <w:color w:val="1A1818"/>
          <w:w w:val="105"/>
          <w:sz w:val="19"/>
        </w:rPr>
        <w:t>and</w:t>
      </w:r>
      <w:r>
        <w:rPr>
          <w:rFonts w:ascii="Arial"/>
          <w:color w:val="1A1818"/>
          <w:spacing w:val="9"/>
          <w:w w:val="105"/>
          <w:sz w:val="19"/>
        </w:rPr>
        <w:t> </w:t>
      </w:r>
      <w:r>
        <w:rPr>
          <w:rFonts w:ascii="Arial"/>
          <w:color w:val="1A1818"/>
          <w:w w:val="105"/>
          <w:sz w:val="19"/>
        </w:rPr>
        <w:t>we look</w:t>
      </w:r>
      <w:r>
        <w:rPr>
          <w:rFonts w:ascii="Arial"/>
          <w:color w:val="1A1818"/>
          <w:spacing w:val="7"/>
          <w:w w:val="105"/>
          <w:sz w:val="19"/>
        </w:rPr>
        <w:t> </w:t>
      </w:r>
      <w:r>
        <w:rPr>
          <w:rFonts w:ascii="Arial"/>
          <w:color w:val="1A1818"/>
          <w:w w:val="105"/>
          <w:sz w:val="19"/>
        </w:rPr>
        <w:t>forward</w:t>
      </w:r>
      <w:r>
        <w:rPr>
          <w:rFonts w:ascii="Arial"/>
          <w:color w:val="1A1818"/>
          <w:spacing w:val="6"/>
          <w:w w:val="105"/>
          <w:sz w:val="19"/>
        </w:rPr>
        <w:t> </w:t>
      </w:r>
      <w:r>
        <w:rPr>
          <w:rFonts w:ascii="Arial"/>
          <w:color w:val="1A1818"/>
          <w:w w:val="105"/>
          <w:sz w:val="19"/>
        </w:rPr>
        <w:t>to</w:t>
      </w:r>
      <w:r>
        <w:rPr>
          <w:rFonts w:ascii="Arial"/>
          <w:color w:val="1A1818"/>
          <w:spacing w:val="13"/>
          <w:w w:val="105"/>
          <w:sz w:val="19"/>
        </w:rPr>
        <w:t> </w:t>
      </w:r>
      <w:r>
        <w:rPr>
          <w:rFonts w:ascii="Arial"/>
          <w:color w:val="1A1818"/>
          <w:w w:val="105"/>
          <w:sz w:val="19"/>
        </w:rPr>
        <w:t>working</w:t>
      </w:r>
      <w:r>
        <w:rPr>
          <w:rFonts w:ascii="Arial"/>
          <w:color w:val="1A1818"/>
          <w:spacing w:val="1"/>
          <w:w w:val="105"/>
          <w:sz w:val="19"/>
        </w:rPr>
        <w:t> </w:t>
      </w:r>
      <w:r>
        <w:rPr>
          <w:rFonts w:ascii="Arial"/>
          <w:color w:val="1A1818"/>
          <w:w w:val="105"/>
          <w:sz w:val="19"/>
        </w:rPr>
        <w:t>with</w:t>
      </w:r>
      <w:r>
        <w:rPr>
          <w:rFonts w:ascii="Arial"/>
          <w:color w:val="1A1818"/>
          <w:spacing w:val="-1"/>
          <w:w w:val="105"/>
          <w:sz w:val="19"/>
        </w:rPr>
        <w:t> </w:t>
      </w:r>
      <w:r>
        <w:rPr>
          <w:rFonts w:ascii="Arial"/>
          <w:color w:val="1A1818"/>
          <w:w w:val="105"/>
          <w:sz w:val="19"/>
        </w:rPr>
        <w:t>you</w:t>
      </w:r>
      <w:r>
        <w:rPr>
          <w:rFonts w:ascii="Arial"/>
          <w:color w:val="3B3B3D"/>
          <w:w w:val="105"/>
          <w:sz w:val="19"/>
        </w:rPr>
        <w:t>.</w:t>
      </w:r>
      <w:r>
        <w:rPr>
          <w:rFonts w:ascii="Arial"/>
          <w:color w:val="3B3B3D"/>
          <w:spacing w:val="-53"/>
          <w:w w:val="105"/>
          <w:sz w:val="19"/>
        </w:rPr>
        <w:t> </w:t>
      </w:r>
      <w:r>
        <w:rPr>
          <w:rFonts w:ascii="Arial"/>
          <w:color w:val="1A1818"/>
          <w:w w:val="105"/>
          <w:sz w:val="19"/>
        </w:rPr>
        <w:t>Best,</w:t>
      </w:r>
    </w:p>
    <w:p>
      <w:pPr>
        <w:spacing w:line="202" w:lineRule="exact" w:before="0"/>
        <w:ind w:left="543" w:right="0" w:firstLine="0"/>
        <w:jc w:val="left"/>
        <w:rPr>
          <w:rFonts w:ascii="Arial"/>
          <w:sz w:val="19"/>
        </w:rPr>
      </w:pPr>
      <w:r>
        <w:rPr/>
        <w:pict>
          <v:line style="position:absolute;mso-position-horizontal-relative:page;mso-position-vertical-relative:paragraph;z-index:15887872" from="602.649536pt,135.743362pt" to="602.649536pt,21.324116pt" stroked="true" strokeweight=".720873pt" strokecolor="#000000">
            <v:stroke dashstyle="solid"/>
            <w10:wrap type="none"/>
          </v:line>
        </w:pict>
      </w:r>
      <w:r>
        <w:rPr>
          <w:rFonts w:ascii="Arial"/>
          <w:color w:val="1A1818"/>
          <w:sz w:val="19"/>
        </w:rPr>
        <w:t>Kate</w:t>
      </w:r>
    </w:p>
    <w:p>
      <w:pPr>
        <w:pStyle w:val="BodyText"/>
        <w:rPr>
          <w:rFonts w:ascii="Arial"/>
          <w:sz w:val="20"/>
        </w:rPr>
      </w:pPr>
    </w:p>
    <w:p>
      <w:pPr>
        <w:pStyle w:val="BodyText"/>
        <w:spacing w:before="11"/>
        <w:rPr>
          <w:rFonts w:ascii="Arial"/>
          <w:sz w:val="22"/>
        </w:rPr>
      </w:pPr>
    </w:p>
    <w:p>
      <w:pPr>
        <w:spacing w:before="0"/>
        <w:ind w:left="540" w:right="0" w:firstLine="0"/>
        <w:jc w:val="left"/>
        <w:rPr>
          <w:rFonts w:ascii="Arial"/>
          <w:sz w:val="19"/>
        </w:rPr>
      </w:pPr>
      <w:r>
        <w:rPr>
          <w:rFonts w:ascii="Arial"/>
          <w:b/>
          <w:color w:val="1A1818"/>
          <w:sz w:val="23"/>
        </w:rPr>
        <w:t>Kathleen</w:t>
      </w:r>
      <w:r>
        <w:rPr>
          <w:rFonts w:ascii="Arial"/>
          <w:b/>
          <w:color w:val="1A1818"/>
          <w:spacing w:val="13"/>
          <w:sz w:val="23"/>
        </w:rPr>
        <w:t> </w:t>
      </w:r>
      <w:r>
        <w:rPr>
          <w:rFonts w:ascii="Arial"/>
          <w:b/>
          <w:color w:val="1A1818"/>
          <w:sz w:val="23"/>
        </w:rPr>
        <w:t>G.</w:t>
      </w:r>
      <w:r>
        <w:rPr>
          <w:rFonts w:ascii="Arial"/>
          <w:b/>
          <w:color w:val="1A1818"/>
          <w:spacing w:val="-9"/>
          <w:sz w:val="23"/>
        </w:rPr>
        <w:t> </w:t>
      </w:r>
      <w:r>
        <w:rPr>
          <w:rFonts w:ascii="Arial"/>
          <w:b/>
          <w:color w:val="1A1818"/>
          <w:sz w:val="23"/>
        </w:rPr>
        <w:t>Healy</w:t>
      </w:r>
      <w:r>
        <w:rPr>
          <w:rFonts w:ascii="Arial"/>
          <w:b/>
          <w:color w:val="1A1818"/>
          <w:spacing w:val="1"/>
          <w:sz w:val="23"/>
        </w:rPr>
        <w:t> </w:t>
      </w:r>
      <w:r>
        <w:rPr>
          <w:rFonts w:ascii="Arial"/>
          <w:color w:val="1A1818"/>
          <w:sz w:val="19"/>
        </w:rPr>
        <w:t>PARTNER</w:t>
      </w:r>
    </w:p>
    <w:p>
      <w:pPr>
        <w:spacing w:line="261" w:lineRule="auto" w:before="9"/>
        <w:ind w:left="544" w:right="9329" w:hanging="1"/>
        <w:jc w:val="left"/>
        <w:rPr>
          <w:rFonts w:ascii="Arial"/>
          <w:sz w:val="17"/>
        </w:rPr>
      </w:pPr>
      <w:r>
        <w:rPr>
          <w:rFonts w:ascii="Arial"/>
          <w:color w:val="2A2A2A"/>
          <w:w w:val="105"/>
          <w:sz w:val="17"/>
        </w:rPr>
        <w:t>Admitted</w:t>
      </w:r>
      <w:r>
        <w:rPr>
          <w:rFonts w:ascii="Arial"/>
          <w:color w:val="2A2A2A"/>
          <w:spacing w:val="-7"/>
          <w:w w:val="105"/>
          <w:sz w:val="17"/>
        </w:rPr>
        <w:t> </w:t>
      </w:r>
      <w:r>
        <w:rPr>
          <w:rFonts w:ascii="Arial"/>
          <w:color w:val="2A2A2A"/>
          <w:w w:val="105"/>
          <w:sz w:val="17"/>
        </w:rPr>
        <w:t>in</w:t>
      </w:r>
      <w:r>
        <w:rPr>
          <w:rFonts w:ascii="Arial"/>
          <w:color w:val="2A2A2A"/>
          <w:spacing w:val="-5"/>
          <w:w w:val="105"/>
          <w:sz w:val="17"/>
        </w:rPr>
        <w:t> </w:t>
      </w:r>
      <w:r>
        <w:rPr>
          <w:rFonts w:ascii="Arial"/>
          <w:color w:val="2A2A2A"/>
          <w:w w:val="105"/>
          <w:sz w:val="17"/>
        </w:rPr>
        <w:t>ME,</w:t>
      </w:r>
      <w:r>
        <w:rPr>
          <w:rFonts w:ascii="Arial"/>
          <w:color w:val="2A2A2A"/>
          <w:spacing w:val="-8"/>
          <w:w w:val="105"/>
          <w:sz w:val="17"/>
        </w:rPr>
        <w:t> </w:t>
      </w:r>
      <w:r>
        <w:rPr>
          <w:rFonts w:ascii="Arial"/>
          <w:color w:val="2A2A2A"/>
          <w:w w:val="105"/>
          <w:sz w:val="17"/>
        </w:rPr>
        <w:t>MA</w:t>
      </w:r>
      <w:r>
        <w:rPr>
          <w:rFonts w:ascii="Arial"/>
          <w:color w:val="2A2A2A"/>
          <w:spacing w:val="-3"/>
          <w:w w:val="105"/>
          <w:sz w:val="17"/>
        </w:rPr>
        <w:t> </w:t>
      </w:r>
      <w:r>
        <w:rPr>
          <w:rFonts w:ascii="Arial"/>
          <w:color w:val="2A2A2A"/>
          <w:w w:val="105"/>
          <w:sz w:val="17"/>
        </w:rPr>
        <w:t>and</w:t>
      </w:r>
      <w:r>
        <w:rPr>
          <w:rFonts w:ascii="Arial"/>
          <w:color w:val="2A2A2A"/>
          <w:spacing w:val="-12"/>
          <w:w w:val="105"/>
          <w:sz w:val="17"/>
        </w:rPr>
        <w:t> </w:t>
      </w:r>
      <w:r>
        <w:rPr>
          <w:rFonts w:ascii="Arial"/>
          <w:color w:val="2A2A2A"/>
          <w:w w:val="105"/>
          <w:sz w:val="19"/>
        </w:rPr>
        <w:t>NH</w:t>
      </w:r>
      <w:r>
        <w:rPr>
          <w:rFonts w:ascii="Arial"/>
          <w:color w:val="2A2A2A"/>
          <w:spacing w:val="-52"/>
          <w:w w:val="105"/>
          <w:sz w:val="19"/>
        </w:rPr>
        <w:t> </w:t>
      </w:r>
      <w:r>
        <w:rPr>
          <w:rFonts w:ascii="Arial"/>
          <w:color w:val="1A1818"/>
          <w:sz w:val="17"/>
        </w:rPr>
        <w:t>Portland </w:t>
      </w:r>
      <w:r>
        <w:rPr>
          <w:rFonts w:ascii="Arial"/>
          <w:color w:val="3B3B3D"/>
          <w:sz w:val="17"/>
        </w:rPr>
        <w:t>, </w:t>
      </w:r>
      <w:r>
        <w:rPr>
          <w:rFonts w:ascii="Arial"/>
          <w:color w:val="1A1818"/>
          <w:sz w:val="17"/>
        </w:rPr>
        <w:t>ME/   Boston </w:t>
      </w:r>
      <w:r>
        <w:rPr>
          <w:rFonts w:ascii="Arial"/>
          <w:color w:val="565656"/>
          <w:sz w:val="17"/>
        </w:rPr>
        <w:t>, </w:t>
      </w:r>
      <w:r>
        <w:rPr>
          <w:rFonts w:ascii="Arial"/>
          <w:color w:val="1A1818"/>
          <w:sz w:val="17"/>
        </w:rPr>
        <w:t>MA</w:t>
      </w:r>
      <w:r>
        <w:rPr>
          <w:rFonts w:ascii="Arial"/>
          <w:color w:val="1A1818"/>
          <w:spacing w:val="1"/>
          <w:sz w:val="17"/>
        </w:rPr>
        <w:t> </w:t>
      </w:r>
      <w:r>
        <w:rPr>
          <w:rFonts w:ascii="Arial"/>
          <w:color w:val="1A1818"/>
          <w:w w:val="105"/>
          <w:sz w:val="17"/>
        </w:rPr>
        <w:t>T</w:t>
      </w:r>
      <w:r>
        <w:rPr>
          <w:rFonts w:ascii="Arial"/>
          <w:color w:val="1A1818"/>
          <w:spacing w:val="-7"/>
          <w:w w:val="105"/>
          <w:sz w:val="17"/>
        </w:rPr>
        <w:t> </w:t>
      </w:r>
      <w:r>
        <w:rPr>
          <w:rFonts w:ascii="Arial"/>
          <w:color w:val="2A2A2A"/>
          <w:w w:val="105"/>
          <w:sz w:val="17"/>
        </w:rPr>
        <w:t>(207)</w:t>
      </w:r>
      <w:r>
        <w:rPr>
          <w:rFonts w:ascii="Arial"/>
          <w:color w:val="2A2A2A"/>
          <w:spacing w:val="8"/>
          <w:w w:val="105"/>
          <w:sz w:val="17"/>
        </w:rPr>
        <w:t> </w:t>
      </w:r>
      <w:r>
        <w:rPr>
          <w:rFonts w:ascii="Arial"/>
          <w:color w:val="2A2A2A"/>
          <w:w w:val="105"/>
          <w:sz w:val="17"/>
        </w:rPr>
        <w:t>253-4710</w:t>
      </w:r>
    </w:p>
    <w:p>
      <w:pPr>
        <w:spacing w:line="271" w:lineRule="auto" w:before="152"/>
        <w:ind w:left="545" w:right="9661" w:hanging="5"/>
        <w:jc w:val="left"/>
        <w:rPr>
          <w:rFonts w:ascii="Arial"/>
          <w:sz w:val="17"/>
        </w:rPr>
      </w:pPr>
      <w:hyperlink r:id="rId811">
        <w:r>
          <w:rPr>
            <w:rFonts w:ascii="Arial"/>
            <w:color w:val="2A2A2A"/>
            <w:sz w:val="17"/>
            <w:u w:val="thick" w:color="1A1818"/>
          </w:rPr>
          <w:t>khealy@verri</w:t>
        </w:r>
        <w:r>
          <w:rPr>
            <w:rFonts w:ascii="Arial"/>
            <w:color w:val="2A2A2A"/>
            <w:spacing w:val="2"/>
            <w:sz w:val="17"/>
            <w:u w:val="thick" w:color="1A1818"/>
          </w:rPr>
          <w:t> </w:t>
        </w:r>
        <w:r>
          <w:rPr>
            <w:rFonts w:ascii="Arial"/>
            <w:color w:val="2A2A2A"/>
            <w:sz w:val="17"/>
            <w:u w:val="thick" w:color="1A1818"/>
          </w:rPr>
          <w:t>ll-law</w:t>
        </w:r>
        <w:r>
          <w:rPr>
            <w:rFonts w:ascii="Arial"/>
            <w:color w:val="565656"/>
            <w:sz w:val="17"/>
            <w:u w:val="thick" w:color="1A1818"/>
          </w:rPr>
          <w:t>.</w:t>
        </w:r>
        <w:r>
          <w:rPr>
            <w:rFonts w:ascii="Arial"/>
            <w:color w:val="1A1818"/>
            <w:sz w:val="17"/>
            <w:u w:val="thick" w:color="1A1818"/>
          </w:rPr>
          <w:t>com</w:t>
        </w:r>
      </w:hyperlink>
      <w:r>
        <w:rPr>
          <w:rFonts w:ascii="Arial"/>
          <w:color w:val="1A1818"/>
          <w:spacing w:val="-44"/>
          <w:sz w:val="17"/>
        </w:rPr>
        <w:t> </w:t>
      </w:r>
      <w:r>
        <w:rPr>
          <w:rFonts w:ascii="Arial"/>
          <w:color w:val="1A1818"/>
          <w:w w:val="105"/>
          <w:sz w:val="17"/>
        </w:rPr>
        <w:t>verrilldana.com/khealy</w:t>
      </w:r>
    </w:p>
    <w:p>
      <w:pPr>
        <w:pStyle w:val="BodyText"/>
        <w:spacing w:before="7"/>
        <w:rPr>
          <w:rFonts w:ascii="Arial"/>
          <w:sz w:val="17"/>
        </w:rPr>
      </w:pPr>
      <w:r>
        <w:rPr/>
        <w:pict>
          <v:group style="position:absolute;margin-left:32.679562pt;margin-top:12.826311pt;width:88.45pt;height:36.550pt;mso-position-horizontal-relative:page;mso-position-vertical-relative:paragraph;z-index:-15570432;mso-wrap-distance-left:0;mso-wrap-distance-right:0" coordorigin="654,257" coordsize="1769,731">
            <v:line style="position:absolute" from="673,987" to="673,257" stroked="true" strokeweight="1.441745pt" strokecolor="#000000">
              <v:stroke dashstyle="solid"/>
            </v:line>
            <v:line style="position:absolute" from="2388,987" to="2388,257" stroked="true" strokeweight=".720873pt" strokecolor="#000000">
              <v:stroke dashstyle="solid"/>
            </v:line>
            <v:line style="position:absolute" from="654,973" to="2422,973" stroked="true" strokeweight="1.201883pt" strokecolor="#000000">
              <v:stroke dashstyle="solid"/>
            </v:line>
            <v:shape style="position:absolute;left:653;top:256;width:1769;height:731" type="#_x0000_t202" filled="false" stroked="false">
              <v:textbox inset="0,0,0,0">
                <w:txbxContent>
                  <w:p>
                    <w:pPr>
                      <w:spacing w:before="110"/>
                      <w:ind w:left="347" w:right="0" w:firstLine="0"/>
                      <w:jc w:val="left"/>
                      <w:rPr>
                        <w:rFonts w:ascii="Times New Roman"/>
                        <w:b/>
                        <w:sz w:val="35"/>
                      </w:rPr>
                    </w:pPr>
                    <w:r>
                      <w:rPr>
                        <w:rFonts w:ascii="Times New Roman"/>
                        <w:b/>
                        <w:color w:val="493B16"/>
                        <w:sz w:val="35"/>
                      </w:rPr>
                      <w:t>Verrill</w:t>
                    </w:r>
                  </w:p>
                </w:txbxContent>
              </v:textbox>
              <w10:wrap type="none"/>
            </v:shape>
            <w10:wrap type="topAndBottom"/>
          </v:group>
        </w:pict>
      </w:r>
    </w:p>
    <w:p>
      <w:pPr>
        <w:pStyle w:val="BodyText"/>
        <w:rPr>
          <w:rFonts w:ascii="Arial"/>
          <w:sz w:val="20"/>
        </w:rPr>
      </w:pPr>
    </w:p>
    <w:p>
      <w:pPr>
        <w:pStyle w:val="BodyText"/>
        <w:rPr>
          <w:rFonts w:ascii="Arial"/>
          <w:sz w:val="20"/>
        </w:rPr>
      </w:pPr>
    </w:p>
    <w:p>
      <w:pPr>
        <w:pStyle w:val="BodyText"/>
        <w:spacing w:before="7"/>
        <w:rPr>
          <w:rFonts w:ascii="Arial"/>
          <w:sz w:val="28"/>
        </w:rPr>
      </w:pPr>
    </w:p>
    <w:p>
      <w:pPr>
        <w:spacing w:before="94"/>
        <w:ind w:left="544" w:right="0" w:firstLine="0"/>
        <w:jc w:val="left"/>
        <w:rPr>
          <w:rFonts w:ascii="Arial"/>
          <w:sz w:val="19"/>
        </w:rPr>
      </w:pPr>
      <w:r>
        <w:rPr>
          <w:rFonts w:ascii="Arial"/>
          <w:b/>
          <w:color w:val="1A1818"/>
          <w:w w:val="95"/>
          <w:sz w:val="18"/>
        </w:rPr>
        <w:t>From:</w:t>
      </w:r>
      <w:r>
        <w:rPr>
          <w:rFonts w:ascii="Arial"/>
          <w:b/>
          <w:color w:val="1A1818"/>
          <w:spacing w:val="8"/>
          <w:w w:val="95"/>
          <w:sz w:val="18"/>
        </w:rPr>
        <w:t> </w:t>
      </w:r>
      <w:r>
        <w:rPr>
          <w:rFonts w:ascii="Arial"/>
          <w:color w:val="1A1818"/>
          <w:w w:val="95"/>
          <w:sz w:val="19"/>
        </w:rPr>
        <w:t>Szent-Gyorgyi,</w:t>
      </w:r>
      <w:r>
        <w:rPr>
          <w:rFonts w:ascii="Arial"/>
          <w:color w:val="1A1818"/>
          <w:spacing w:val="10"/>
          <w:w w:val="95"/>
          <w:sz w:val="19"/>
        </w:rPr>
        <w:t> </w:t>
      </w:r>
      <w:r>
        <w:rPr>
          <w:rFonts w:ascii="Arial"/>
          <w:color w:val="1A1818"/>
          <w:w w:val="95"/>
          <w:sz w:val="19"/>
        </w:rPr>
        <w:t>Lara</w:t>
      </w:r>
      <w:r>
        <w:rPr>
          <w:rFonts w:ascii="Arial"/>
          <w:color w:val="1A1818"/>
          <w:spacing w:val="36"/>
          <w:w w:val="95"/>
          <w:sz w:val="19"/>
        </w:rPr>
        <w:t> </w:t>
      </w:r>
      <w:r>
        <w:rPr>
          <w:rFonts w:ascii="Arial"/>
          <w:color w:val="1A1818"/>
          <w:w w:val="95"/>
          <w:sz w:val="19"/>
        </w:rPr>
        <w:t>(DPH)</w:t>
      </w:r>
      <w:r>
        <w:rPr>
          <w:rFonts w:ascii="Arial"/>
          <w:color w:val="1A1818"/>
          <w:spacing w:val="44"/>
          <w:w w:val="95"/>
          <w:sz w:val="19"/>
        </w:rPr>
        <w:t> </w:t>
      </w:r>
      <w:r>
        <w:rPr>
          <w:rFonts w:ascii="Arial"/>
          <w:color w:val="1A1818"/>
          <w:w w:val="95"/>
          <w:sz w:val="19"/>
          <w:u w:val="thick" w:color="1A1818"/>
        </w:rPr>
        <w:t>[</w:t>
      </w:r>
      <w:hyperlink r:id="rId819">
        <w:r>
          <w:rPr>
            <w:rFonts w:ascii="Arial"/>
            <w:color w:val="132166"/>
            <w:w w:val="95"/>
            <w:sz w:val="19"/>
            <w:u w:val="thick" w:color="1A1818"/>
          </w:rPr>
          <w:t>mailt</w:t>
        </w:r>
        <w:r>
          <w:rPr>
            <w:rFonts w:ascii="Arial"/>
            <w:color w:val="132166"/>
            <w:spacing w:val="17"/>
            <w:w w:val="95"/>
            <w:sz w:val="19"/>
            <w:u w:val="thick" w:color="1A1818"/>
          </w:rPr>
          <w:t> </w:t>
        </w:r>
        <w:r>
          <w:rPr>
            <w:rFonts w:ascii="Arial"/>
            <w:color w:val="132166"/>
            <w:w w:val="95"/>
            <w:sz w:val="19"/>
            <w:u w:val="thick" w:color="1A1818"/>
          </w:rPr>
          <w:t>o:lara</w:t>
        </w:r>
        <w:r>
          <w:rPr>
            <w:rFonts w:ascii="Arial"/>
            <w:color w:val="132166"/>
            <w:spacing w:val="-7"/>
            <w:w w:val="95"/>
            <w:sz w:val="19"/>
            <w:u w:val="thick" w:color="1A1818"/>
          </w:rPr>
          <w:t> </w:t>
        </w:r>
        <w:r>
          <w:rPr>
            <w:rFonts w:ascii="Arial"/>
            <w:color w:val="3D4669"/>
            <w:w w:val="95"/>
            <w:sz w:val="19"/>
            <w:u w:val="thick" w:color="1A1818"/>
          </w:rPr>
          <w:t>.</w:t>
        </w:r>
        <w:r>
          <w:rPr>
            <w:rFonts w:ascii="Arial"/>
            <w:color w:val="132166"/>
            <w:w w:val="95"/>
            <w:sz w:val="19"/>
            <w:u w:val="thick" w:color="1A1818"/>
          </w:rPr>
          <w:t>szent</w:t>
        </w:r>
        <w:r>
          <w:rPr>
            <w:rFonts w:ascii="Arial"/>
            <w:color w:val="132166"/>
            <w:spacing w:val="44"/>
            <w:w w:val="95"/>
            <w:sz w:val="19"/>
            <w:u w:val="thick" w:color="1A1818"/>
          </w:rPr>
          <w:t> </w:t>
        </w:r>
        <w:r>
          <w:rPr>
            <w:rFonts w:ascii="Arial"/>
            <w:color w:val="1A1818"/>
            <w:w w:val="95"/>
            <w:sz w:val="19"/>
            <w:u w:val="thick" w:color="1A1818"/>
          </w:rPr>
          <w:t>-</w:t>
        </w:r>
        <w:r>
          <w:rPr>
            <w:rFonts w:ascii="Arial"/>
            <w:color w:val="132166"/>
            <w:w w:val="95"/>
            <w:sz w:val="19"/>
            <w:u w:val="thick" w:color="1A1818"/>
          </w:rPr>
          <w:t>gyorgyi@state</w:t>
        </w:r>
        <w:r>
          <w:rPr>
            <w:rFonts w:ascii="Arial"/>
            <w:color w:val="132166"/>
            <w:spacing w:val="45"/>
            <w:w w:val="95"/>
            <w:sz w:val="19"/>
            <w:u w:val="thick" w:color="1A1818"/>
          </w:rPr>
          <w:t> </w:t>
        </w:r>
        <w:r>
          <w:rPr>
            <w:rFonts w:ascii="Arial"/>
            <w:color w:val="1A1818"/>
            <w:w w:val="95"/>
            <w:sz w:val="19"/>
            <w:u w:val="thick" w:color="1A1818"/>
          </w:rPr>
          <w:t>.</w:t>
        </w:r>
        <w:r>
          <w:rPr>
            <w:rFonts w:ascii="Arial"/>
            <w:color w:val="132166"/>
            <w:w w:val="95"/>
            <w:sz w:val="19"/>
            <w:u w:val="thick" w:color="1A1818"/>
          </w:rPr>
          <w:t>ma</w:t>
        </w:r>
        <w:r>
          <w:rPr>
            <w:rFonts w:ascii="Arial"/>
            <w:color w:val="3D4669"/>
            <w:w w:val="95"/>
            <w:sz w:val="19"/>
            <w:u w:val="thick" w:color="1A1818"/>
          </w:rPr>
          <w:t>.</w:t>
        </w:r>
        <w:r>
          <w:rPr>
            <w:rFonts w:ascii="Arial"/>
            <w:color w:val="132166"/>
            <w:w w:val="95"/>
            <w:sz w:val="19"/>
            <w:u w:val="thick" w:color="1A1818"/>
          </w:rPr>
          <w:t>us</w:t>
        </w:r>
      </w:hyperlink>
      <w:r>
        <w:rPr>
          <w:rFonts w:ascii="Arial"/>
          <w:color w:val="1A1818"/>
          <w:w w:val="95"/>
          <w:sz w:val="19"/>
        </w:rPr>
        <w:t>]</w:t>
      </w:r>
    </w:p>
    <w:p>
      <w:pPr>
        <w:spacing w:before="43"/>
        <w:ind w:left="537" w:right="0" w:firstLine="0"/>
        <w:jc w:val="left"/>
        <w:rPr>
          <w:rFonts w:ascii="Arial"/>
          <w:sz w:val="19"/>
        </w:rPr>
      </w:pPr>
      <w:r>
        <w:rPr>
          <w:rFonts w:ascii="Times New Roman"/>
          <w:b/>
          <w:color w:val="1A1818"/>
          <w:w w:val="105"/>
          <w:sz w:val="20"/>
        </w:rPr>
        <w:t>Sent:</w:t>
      </w:r>
      <w:r>
        <w:rPr>
          <w:rFonts w:ascii="Times New Roman"/>
          <w:b/>
          <w:color w:val="1A1818"/>
          <w:spacing w:val="-8"/>
          <w:w w:val="105"/>
          <w:sz w:val="20"/>
        </w:rPr>
        <w:t> </w:t>
      </w:r>
      <w:r>
        <w:rPr>
          <w:rFonts w:ascii="Arial"/>
          <w:color w:val="1A1818"/>
          <w:w w:val="105"/>
          <w:sz w:val="19"/>
        </w:rPr>
        <w:t>Friday,</w:t>
      </w:r>
      <w:r>
        <w:rPr>
          <w:rFonts w:ascii="Arial"/>
          <w:color w:val="1A1818"/>
          <w:spacing w:val="-5"/>
          <w:w w:val="105"/>
          <w:sz w:val="19"/>
        </w:rPr>
        <w:t> </w:t>
      </w:r>
      <w:r>
        <w:rPr>
          <w:rFonts w:ascii="Arial"/>
          <w:color w:val="1A1818"/>
          <w:w w:val="105"/>
          <w:sz w:val="19"/>
        </w:rPr>
        <w:t>September</w:t>
      </w:r>
      <w:r>
        <w:rPr>
          <w:rFonts w:ascii="Arial"/>
          <w:color w:val="1A1818"/>
          <w:spacing w:val="7"/>
          <w:w w:val="105"/>
          <w:sz w:val="19"/>
        </w:rPr>
        <w:t> </w:t>
      </w:r>
      <w:r>
        <w:rPr>
          <w:rFonts w:ascii="Arial"/>
          <w:color w:val="1A1818"/>
          <w:w w:val="105"/>
          <w:sz w:val="19"/>
        </w:rPr>
        <w:t>25,</w:t>
      </w:r>
      <w:r>
        <w:rPr>
          <w:rFonts w:ascii="Arial"/>
          <w:color w:val="1A1818"/>
          <w:spacing w:val="-4"/>
          <w:w w:val="105"/>
          <w:sz w:val="19"/>
        </w:rPr>
        <w:t> </w:t>
      </w:r>
      <w:r>
        <w:rPr>
          <w:rFonts w:ascii="Arial"/>
          <w:color w:val="1A1818"/>
          <w:w w:val="105"/>
          <w:sz w:val="19"/>
        </w:rPr>
        <w:t>2020</w:t>
      </w:r>
      <w:r>
        <w:rPr>
          <w:rFonts w:ascii="Arial"/>
          <w:color w:val="1A1818"/>
          <w:spacing w:val="-13"/>
          <w:w w:val="105"/>
          <w:sz w:val="19"/>
        </w:rPr>
        <w:t> </w:t>
      </w:r>
      <w:r>
        <w:rPr>
          <w:rFonts w:ascii="Arial"/>
          <w:color w:val="1A1818"/>
          <w:w w:val="105"/>
          <w:sz w:val="19"/>
        </w:rPr>
        <w:t>10:20</w:t>
      </w:r>
      <w:r>
        <w:rPr>
          <w:rFonts w:ascii="Arial"/>
          <w:color w:val="1A1818"/>
          <w:spacing w:val="-4"/>
          <w:w w:val="105"/>
          <w:sz w:val="19"/>
        </w:rPr>
        <w:t> </w:t>
      </w:r>
      <w:r>
        <w:rPr>
          <w:rFonts w:ascii="Arial"/>
          <w:color w:val="1A1818"/>
          <w:w w:val="105"/>
          <w:sz w:val="19"/>
        </w:rPr>
        <w:t>AM</w:t>
      </w:r>
    </w:p>
    <w:p>
      <w:pPr>
        <w:spacing w:before="47"/>
        <w:ind w:left="539" w:right="0" w:firstLine="0"/>
        <w:jc w:val="left"/>
        <w:rPr>
          <w:rFonts w:ascii="Arial"/>
          <w:sz w:val="19"/>
        </w:rPr>
      </w:pPr>
      <w:r>
        <w:rPr>
          <w:rFonts w:ascii="Arial"/>
          <w:b/>
          <w:color w:val="1A1818"/>
          <w:w w:val="105"/>
          <w:sz w:val="18"/>
        </w:rPr>
        <w:t>To:</w:t>
      </w:r>
      <w:r>
        <w:rPr>
          <w:rFonts w:ascii="Arial"/>
          <w:b/>
          <w:color w:val="1A1818"/>
          <w:spacing w:val="-10"/>
          <w:w w:val="105"/>
          <w:sz w:val="18"/>
        </w:rPr>
        <w:t> </w:t>
      </w:r>
      <w:r>
        <w:rPr>
          <w:rFonts w:ascii="Arial"/>
          <w:color w:val="1A1818"/>
          <w:w w:val="105"/>
          <w:sz w:val="19"/>
        </w:rPr>
        <w:t>Kathleen Healy</w:t>
      </w:r>
    </w:p>
    <w:p>
      <w:pPr>
        <w:spacing w:before="33"/>
        <w:ind w:left="544" w:right="0" w:firstLine="0"/>
        <w:jc w:val="left"/>
        <w:rPr>
          <w:rFonts w:ascii="Arial"/>
          <w:sz w:val="19"/>
        </w:rPr>
      </w:pPr>
      <w:r>
        <w:rPr>
          <w:rFonts w:ascii="Times New Roman"/>
          <w:b/>
          <w:color w:val="1A1818"/>
          <w:w w:val="105"/>
          <w:sz w:val="21"/>
        </w:rPr>
        <w:t>Cc: </w:t>
      </w:r>
      <w:r>
        <w:rPr>
          <w:rFonts w:ascii="Arial"/>
          <w:color w:val="1A1818"/>
          <w:w w:val="105"/>
          <w:sz w:val="19"/>
        </w:rPr>
        <w:t>'William</w:t>
      </w:r>
      <w:r>
        <w:rPr>
          <w:rFonts w:ascii="Arial"/>
          <w:color w:val="1A1818"/>
          <w:spacing w:val="4"/>
          <w:w w:val="105"/>
          <w:sz w:val="19"/>
        </w:rPr>
        <w:t> </w:t>
      </w:r>
      <w:r>
        <w:rPr>
          <w:rFonts w:ascii="Arial"/>
          <w:color w:val="1A1818"/>
          <w:w w:val="105"/>
          <w:sz w:val="19"/>
        </w:rPr>
        <w:t>Mandell';</w:t>
      </w:r>
      <w:r>
        <w:rPr>
          <w:rFonts w:ascii="Arial"/>
          <w:color w:val="1A1818"/>
          <w:spacing w:val="-1"/>
          <w:w w:val="105"/>
          <w:sz w:val="19"/>
        </w:rPr>
        <w:t> </w:t>
      </w:r>
      <w:r>
        <w:rPr>
          <w:rFonts w:ascii="Arial"/>
          <w:color w:val="1A1818"/>
          <w:w w:val="105"/>
          <w:sz w:val="19"/>
        </w:rPr>
        <w:t>'Glassburn,</w:t>
      </w:r>
      <w:r>
        <w:rPr>
          <w:rFonts w:ascii="Arial"/>
          <w:color w:val="1A1818"/>
          <w:spacing w:val="2"/>
          <w:w w:val="105"/>
          <w:sz w:val="19"/>
        </w:rPr>
        <w:t> </w:t>
      </w:r>
      <w:r>
        <w:rPr>
          <w:rFonts w:ascii="Arial"/>
          <w:color w:val="1A1818"/>
          <w:w w:val="105"/>
          <w:sz w:val="19"/>
        </w:rPr>
        <w:t>John'</w:t>
      </w:r>
    </w:p>
    <w:p>
      <w:pPr>
        <w:spacing w:line="576" w:lineRule="auto" w:before="37"/>
        <w:ind w:left="542" w:right="4726" w:hanging="6"/>
        <w:jc w:val="left"/>
        <w:rPr>
          <w:rFonts w:ascii="Arial"/>
          <w:sz w:val="19"/>
        </w:rPr>
      </w:pPr>
      <w:r>
        <w:rPr>
          <w:rFonts w:ascii="Times New Roman"/>
          <w:b/>
          <w:color w:val="1A1818"/>
          <w:sz w:val="20"/>
        </w:rPr>
        <w:t>Subject: </w:t>
      </w:r>
      <w:r>
        <w:rPr>
          <w:rFonts w:ascii="Arial"/>
          <w:color w:val="1A1818"/>
          <w:sz w:val="19"/>
        </w:rPr>
        <w:t>RE</w:t>
      </w:r>
      <w:r>
        <w:rPr>
          <w:rFonts w:ascii="Arial"/>
          <w:color w:val="3B3B3D"/>
          <w:sz w:val="19"/>
        </w:rPr>
        <w:t>:</w:t>
      </w:r>
      <w:r>
        <w:rPr>
          <w:rFonts w:ascii="Arial"/>
          <w:color w:val="3B3B3D"/>
          <w:spacing w:val="1"/>
          <w:sz w:val="19"/>
        </w:rPr>
        <w:t> </w:t>
      </w:r>
      <w:r>
        <w:rPr>
          <w:rFonts w:ascii="Arial"/>
          <w:color w:val="1A1818"/>
          <w:sz w:val="19"/>
        </w:rPr>
        <w:t>UMass Memorial Health Care</w:t>
      </w:r>
      <w:r>
        <w:rPr>
          <w:rFonts w:ascii="Arial"/>
          <w:color w:val="1A1818"/>
          <w:spacing w:val="1"/>
          <w:sz w:val="19"/>
        </w:rPr>
        <w:t> </w:t>
      </w:r>
      <w:r>
        <w:rPr>
          <w:rFonts w:ascii="Arial"/>
          <w:color w:val="1A1818"/>
          <w:sz w:val="19"/>
        </w:rPr>
        <w:t>and Harrington</w:t>
      </w:r>
      <w:r>
        <w:rPr>
          <w:rFonts w:ascii="Arial"/>
          <w:color w:val="1A1818"/>
          <w:spacing w:val="1"/>
          <w:sz w:val="19"/>
        </w:rPr>
        <w:t> </w:t>
      </w:r>
      <w:r>
        <w:rPr>
          <w:rFonts w:ascii="Arial"/>
          <w:color w:val="1A1818"/>
          <w:sz w:val="19"/>
        </w:rPr>
        <w:t>Health Care System</w:t>
      </w:r>
      <w:r>
        <w:rPr>
          <w:rFonts w:ascii="Arial"/>
          <w:color w:val="1A1818"/>
          <w:spacing w:val="1"/>
          <w:sz w:val="19"/>
        </w:rPr>
        <w:t> </w:t>
      </w:r>
      <w:r>
        <w:rPr>
          <w:rFonts w:ascii="Arial"/>
          <w:color w:val="1A1818"/>
          <w:sz w:val="19"/>
        </w:rPr>
        <w:t>Good</w:t>
      </w:r>
      <w:r>
        <w:rPr>
          <w:rFonts w:ascii="Arial"/>
          <w:color w:val="1A1818"/>
          <w:spacing w:val="-1"/>
          <w:sz w:val="19"/>
        </w:rPr>
        <w:t> </w:t>
      </w:r>
      <w:r>
        <w:rPr>
          <w:rFonts w:ascii="Arial"/>
          <w:color w:val="1A1818"/>
          <w:sz w:val="19"/>
        </w:rPr>
        <w:t>morning,</w:t>
      </w:r>
    </w:p>
    <w:p>
      <w:pPr>
        <w:spacing w:line="300" w:lineRule="auto" w:before="9"/>
        <w:ind w:left="549" w:right="803" w:hanging="6"/>
        <w:jc w:val="left"/>
        <w:rPr>
          <w:rFonts w:ascii="Arial"/>
          <w:sz w:val="19"/>
        </w:rPr>
      </w:pPr>
      <w:r>
        <w:rPr>
          <w:rFonts w:ascii="Arial"/>
          <w:color w:val="1A1818"/>
          <w:w w:val="105"/>
          <w:sz w:val="19"/>
        </w:rPr>
        <w:t>I will be picking up my work cell phone this morning and will send you that number once I have it </w:t>
      </w:r>
      <w:r>
        <w:rPr>
          <w:rFonts w:ascii="Arial"/>
          <w:color w:val="3B3B3D"/>
          <w:w w:val="105"/>
          <w:sz w:val="19"/>
        </w:rPr>
        <w:t>. </w:t>
      </w:r>
      <w:r>
        <w:rPr>
          <w:rFonts w:ascii="Arial"/>
          <w:color w:val="1A1818"/>
          <w:w w:val="105"/>
          <w:sz w:val="19"/>
        </w:rPr>
        <w:t>Either email or cell</w:t>
      </w:r>
      <w:r>
        <w:rPr>
          <w:rFonts w:ascii="Arial"/>
          <w:color w:val="1A1818"/>
          <w:spacing w:val="-53"/>
          <w:w w:val="105"/>
          <w:sz w:val="19"/>
        </w:rPr>
        <w:t> </w:t>
      </w:r>
      <w:r>
        <w:rPr>
          <w:rFonts w:ascii="Arial"/>
          <w:color w:val="1A1818"/>
          <w:w w:val="105"/>
          <w:sz w:val="19"/>
        </w:rPr>
        <w:t>phone</w:t>
      </w:r>
      <w:r>
        <w:rPr>
          <w:rFonts w:ascii="Arial"/>
          <w:color w:val="1A1818"/>
          <w:spacing w:val="-7"/>
          <w:w w:val="105"/>
          <w:sz w:val="19"/>
        </w:rPr>
        <w:t> </w:t>
      </w:r>
      <w:r>
        <w:rPr>
          <w:rFonts w:ascii="Arial"/>
          <w:color w:val="1A1818"/>
          <w:w w:val="105"/>
          <w:sz w:val="19"/>
        </w:rPr>
        <w:t>is</w:t>
      </w:r>
      <w:r>
        <w:rPr>
          <w:rFonts w:ascii="Arial"/>
          <w:color w:val="1A1818"/>
          <w:spacing w:val="-10"/>
          <w:w w:val="105"/>
          <w:sz w:val="19"/>
        </w:rPr>
        <w:t> </w:t>
      </w:r>
      <w:r>
        <w:rPr>
          <w:rFonts w:ascii="Arial"/>
          <w:color w:val="1A1818"/>
          <w:w w:val="105"/>
          <w:sz w:val="19"/>
        </w:rPr>
        <w:t>fine</w:t>
      </w:r>
      <w:r>
        <w:rPr>
          <w:rFonts w:ascii="Arial"/>
          <w:color w:val="1A1818"/>
          <w:spacing w:val="-2"/>
          <w:w w:val="105"/>
          <w:sz w:val="19"/>
        </w:rPr>
        <w:t> </w:t>
      </w:r>
      <w:r>
        <w:rPr>
          <w:rFonts w:ascii="Arial"/>
          <w:color w:val="1A1818"/>
          <w:w w:val="105"/>
          <w:sz w:val="19"/>
        </w:rPr>
        <w:t>for</w:t>
      </w:r>
      <w:r>
        <w:rPr>
          <w:rFonts w:ascii="Arial"/>
          <w:color w:val="1A1818"/>
          <w:spacing w:val="10"/>
          <w:w w:val="105"/>
          <w:sz w:val="19"/>
        </w:rPr>
        <w:t> </w:t>
      </w:r>
      <w:r>
        <w:rPr>
          <w:rFonts w:ascii="Arial"/>
          <w:color w:val="1A1818"/>
          <w:w w:val="105"/>
          <w:sz w:val="19"/>
        </w:rPr>
        <w:t>reaching</w:t>
      </w:r>
      <w:r>
        <w:rPr>
          <w:rFonts w:ascii="Arial"/>
          <w:color w:val="1A1818"/>
          <w:spacing w:val="-7"/>
          <w:w w:val="105"/>
          <w:sz w:val="19"/>
        </w:rPr>
        <w:t> </w:t>
      </w:r>
      <w:r>
        <w:rPr>
          <w:rFonts w:ascii="Arial"/>
          <w:color w:val="1A1818"/>
          <w:w w:val="105"/>
          <w:sz w:val="19"/>
        </w:rPr>
        <w:t>me.</w:t>
      </w:r>
    </w:p>
    <w:p>
      <w:pPr>
        <w:pStyle w:val="BodyText"/>
        <w:spacing w:before="9"/>
        <w:rPr>
          <w:rFonts w:ascii="Arial"/>
          <w:sz w:val="22"/>
        </w:rPr>
      </w:pPr>
    </w:p>
    <w:p>
      <w:pPr>
        <w:spacing w:line="295" w:lineRule="auto" w:before="0"/>
        <w:ind w:left="546" w:right="759" w:firstLine="0"/>
        <w:jc w:val="left"/>
        <w:rPr>
          <w:rFonts w:ascii="Arial"/>
          <w:sz w:val="19"/>
        </w:rPr>
      </w:pPr>
      <w:r>
        <w:rPr>
          <w:rFonts w:ascii="Arial"/>
          <w:color w:val="1A1818"/>
          <w:w w:val="105"/>
          <w:sz w:val="19"/>
        </w:rPr>
        <w:t>Regarding applications, the guidelines found at the link below are currently in place. Essentially, applications submitted</w:t>
      </w:r>
      <w:r>
        <w:rPr>
          <w:rFonts w:ascii="Arial"/>
          <w:color w:val="1A1818"/>
          <w:spacing w:val="1"/>
          <w:w w:val="105"/>
          <w:sz w:val="19"/>
        </w:rPr>
        <w:t> </w:t>
      </w:r>
      <w:r>
        <w:rPr>
          <w:rFonts w:ascii="Arial"/>
          <w:color w:val="1A1818"/>
          <w:w w:val="105"/>
          <w:sz w:val="19"/>
        </w:rPr>
        <w:t>since</w:t>
      </w:r>
      <w:r>
        <w:rPr>
          <w:rFonts w:ascii="Arial"/>
          <w:color w:val="1A1818"/>
          <w:spacing w:val="3"/>
          <w:w w:val="105"/>
          <w:sz w:val="19"/>
        </w:rPr>
        <w:t> </w:t>
      </w:r>
      <w:r>
        <w:rPr>
          <w:rFonts w:ascii="Arial"/>
          <w:color w:val="1A1818"/>
          <w:w w:val="105"/>
          <w:sz w:val="19"/>
        </w:rPr>
        <w:t>as</w:t>
      </w:r>
      <w:r>
        <w:rPr>
          <w:rFonts w:ascii="Arial"/>
          <w:color w:val="1A1818"/>
          <w:spacing w:val="-9"/>
          <w:w w:val="105"/>
          <w:sz w:val="19"/>
        </w:rPr>
        <w:t> </w:t>
      </w:r>
      <w:r>
        <w:rPr>
          <w:rFonts w:ascii="Arial"/>
          <w:color w:val="1A1818"/>
          <w:w w:val="105"/>
          <w:sz w:val="19"/>
        </w:rPr>
        <w:t>of</w:t>
      </w:r>
      <w:r>
        <w:rPr>
          <w:rFonts w:ascii="Arial"/>
          <w:color w:val="1A1818"/>
          <w:spacing w:val="28"/>
          <w:w w:val="105"/>
          <w:sz w:val="19"/>
        </w:rPr>
        <w:t> </w:t>
      </w:r>
      <w:r>
        <w:rPr>
          <w:rFonts w:ascii="Arial"/>
          <w:color w:val="1A1818"/>
          <w:w w:val="105"/>
          <w:sz w:val="19"/>
        </w:rPr>
        <w:t>March</w:t>
      </w:r>
      <w:r>
        <w:rPr>
          <w:rFonts w:ascii="Arial"/>
          <w:color w:val="1A1818"/>
          <w:spacing w:val="-10"/>
          <w:w w:val="105"/>
          <w:sz w:val="19"/>
        </w:rPr>
        <w:t> </w:t>
      </w:r>
      <w:r>
        <w:rPr>
          <w:rFonts w:ascii="Arial"/>
          <w:color w:val="1A1818"/>
          <w:w w:val="105"/>
          <w:sz w:val="19"/>
        </w:rPr>
        <w:t>10</w:t>
      </w:r>
      <w:r>
        <w:rPr>
          <w:rFonts w:ascii="Arial"/>
          <w:color w:val="1A1818"/>
          <w:spacing w:val="-8"/>
          <w:w w:val="105"/>
          <w:sz w:val="19"/>
        </w:rPr>
        <w:t> </w:t>
      </w:r>
      <w:r>
        <w:rPr>
          <w:rFonts w:ascii="Arial"/>
          <w:color w:val="1A1818"/>
          <w:w w:val="105"/>
          <w:sz w:val="19"/>
        </w:rPr>
        <w:t>have</w:t>
      </w:r>
      <w:r>
        <w:rPr>
          <w:rFonts w:ascii="Arial"/>
          <w:color w:val="1A1818"/>
          <w:spacing w:val="2"/>
          <w:w w:val="105"/>
          <w:sz w:val="19"/>
        </w:rPr>
        <w:t> </w:t>
      </w:r>
      <w:r>
        <w:rPr>
          <w:rFonts w:ascii="Arial"/>
          <w:color w:val="1A1818"/>
          <w:w w:val="105"/>
          <w:sz w:val="19"/>
        </w:rPr>
        <w:t>not</w:t>
      </w:r>
      <w:r>
        <w:rPr>
          <w:rFonts w:ascii="Arial"/>
          <w:color w:val="1A1818"/>
          <w:spacing w:val="31"/>
          <w:w w:val="105"/>
          <w:sz w:val="19"/>
        </w:rPr>
        <w:t> </w:t>
      </w:r>
      <w:r>
        <w:rPr>
          <w:rFonts w:ascii="Arial"/>
          <w:color w:val="1A1818"/>
          <w:w w:val="105"/>
          <w:sz w:val="19"/>
        </w:rPr>
        <w:t>been</w:t>
      </w:r>
      <w:r>
        <w:rPr>
          <w:rFonts w:ascii="Arial"/>
          <w:color w:val="1A1818"/>
          <w:spacing w:val="-2"/>
          <w:w w:val="105"/>
          <w:sz w:val="19"/>
        </w:rPr>
        <w:t> </w:t>
      </w:r>
      <w:r>
        <w:rPr>
          <w:rFonts w:ascii="Arial"/>
          <w:color w:val="1A1818"/>
          <w:w w:val="105"/>
          <w:sz w:val="19"/>
        </w:rPr>
        <w:t>issued</w:t>
      </w:r>
      <w:r>
        <w:rPr>
          <w:rFonts w:ascii="Arial"/>
          <w:color w:val="1A1818"/>
          <w:spacing w:val="-1"/>
          <w:w w:val="105"/>
          <w:sz w:val="19"/>
        </w:rPr>
        <w:t> </w:t>
      </w:r>
      <w:r>
        <w:rPr>
          <w:rFonts w:ascii="Arial"/>
          <w:color w:val="1A1818"/>
          <w:w w:val="105"/>
          <w:sz w:val="19"/>
        </w:rPr>
        <w:t>a</w:t>
      </w:r>
      <w:r>
        <w:rPr>
          <w:rFonts w:ascii="Arial"/>
          <w:color w:val="1A1818"/>
          <w:spacing w:val="-2"/>
          <w:w w:val="105"/>
          <w:sz w:val="19"/>
        </w:rPr>
        <w:t> </w:t>
      </w:r>
      <w:r>
        <w:rPr>
          <w:rFonts w:ascii="Arial"/>
          <w:color w:val="1A1818"/>
          <w:w w:val="105"/>
          <w:sz w:val="19"/>
        </w:rPr>
        <w:t>filing</w:t>
      </w:r>
      <w:r>
        <w:rPr>
          <w:rFonts w:ascii="Arial"/>
          <w:color w:val="1A1818"/>
          <w:spacing w:val="-13"/>
          <w:w w:val="105"/>
          <w:sz w:val="19"/>
        </w:rPr>
        <w:t> </w:t>
      </w:r>
      <w:r>
        <w:rPr>
          <w:rFonts w:ascii="Arial"/>
          <w:color w:val="1A1818"/>
          <w:w w:val="105"/>
          <w:sz w:val="19"/>
        </w:rPr>
        <w:t>date</w:t>
      </w:r>
      <w:r>
        <w:rPr>
          <w:rFonts w:ascii="Arial"/>
          <w:color w:val="1A1818"/>
          <w:spacing w:val="-19"/>
          <w:w w:val="105"/>
          <w:sz w:val="19"/>
        </w:rPr>
        <w:t> </w:t>
      </w:r>
      <w:r>
        <w:rPr>
          <w:rFonts w:ascii="Arial"/>
          <w:color w:val="676769"/>
          <w:w w:val="105"/>
          <w:sz w:val="19"/>
        </w:rPr>
        <w:t>.</w:t>
      </w:r>
    </w:p>
    <w:p>
      <w:pPr>
        <w:pStyle w:val="BodyText"/>
        <w:spacing w:before="5"/>
        <w:rPr>
          <w:rFonts w:ascii="Arial"/>
          <w:sz w:val="23"/>
        </w:rPr>
      </w:pPr>
    </w:p>
    <w:p>
      <w:pPr>
        <w:spacing w:before="1"/>
        <w:ind w:left="553" w:right="0" w:firstLine="0"/>
        <w:jc w:val="left"/>
        <w:rPr>
          <w:rFonts w:ascii="Arial"/>
          <w:sz w:val="19"/>
        </w:rPr>
      </w:pPr>
      <w:r>
        <w:rPr>
          <w:rFonts w:ascii="Arial"/>
          <w:color w:val="1A1818"/>
          <w:w w:val="105"/>
          <w:sz w:val="19"/>
        </w:rPr>
        <w:t>At</w:t>
      </w:r>
      <w:r>
        <w:rPr>
          <w:rFonts w:ascii="Arial"/>
          <w:color w:val="1A1818"/>
          <w:spacing w:val="-2"/>
          <w:w w:val="105"/>
          <w:sz w:val="19"/>
        </w:rPr>
        <w:t> </w:t>
      </w:r>
      <w:r>
        <w:rPr>
          <w:rFonts w:ascii="Arial"/>
          <w:color w:val="1A1818"/>
          <w:w w:val="105"/>
          <w:sz w:val="19"/>
        </w:rPr>
        <w:t>such</w:t>
      </w:r>
      <w:r>
        <w:rPr>
          <w:rFonts w:ascii="Arial"/>
          <w:color w:val="1A1818"/>
          <w:spacing w:val="-1"/>
          <w:w w:val="105"/>
          <w:sz w:val="19"/>
        </w:rPr>
        <w:t> </w:t>
      </w:r>
      <w:r>
        <w:rPr>
          <w:rFonts w:ascii="Arial"/>
          <w:color w:val="1A1818"/>
          <w:w w:val="105"/>
          <w:sz w:val="19"/>
        </w:rPr>
        <w:t>time</w:t>
      </w:r>
      <w:r>
        <w:rPr>
          <w:rFonts w:ascii="Arial"/>
          <w:color w:val="1A1818"/>
          <w:spacing w:val="9"/>
          <w:w w:val="105"/>
          <w:sz w:val="19"/>
        </w:rPr>
        <w:t> </w:t>
      </w:r>
      <w:r>
        <w:rPr>
          <w:rFonts w:ascii="Arial"/>
          <w:color w:val="1A1818"/>
          <w:w w:val="105"/>
          <w:sz w:val="19"/>
        </w:rPr>
        <w:t>when that</w:t>
      </w:r>
      <w:r>
        <w:rPr>
          <w:rFonts w:ascii="Arial"/>
          <w:color w:val="1A1818"/>
          <w:spacing w:val="1"/>
          <w:w w:val="105"/>
          <w:sz w:val="19"/>
        </w:rPr>
        <w:t> </w:t>
      </w:r>
      <w:r>
        <w:rPr>
          <w:rFonts w:ascii="Arial"/>
          <w:color w:val="1A1818"/>
          <w:w w:val="105"/>
          <w:sz w:val="19"/>
        </w:rPr>
        <w:t>changes</w:t>
      </w:r>
      <w:r>
        <w:rPr>
          <w:rFonts w:ascii="Arial"/>
          <w:color w:val="1A1818"/>
          <w:spacing w:val="8"/>
          <w:w w:val="105"/>
          <w:sz w:val="19"/>
        </w:rPr>
        <w:t> </w:t>
      </w:r>
      <w:r>
        <w:rPr>
          <w:rFonts w:ascii="Arial"/>
          <w:color w:val="1A1818"/>
          <w:w w:val="105"/>
          <w:sz w:val="19"/>
        </w:rPr>
        <w:t>a</w:t>
      </w:r>
      <w:r>
        <w:rPr>
          <w:rFonts w:ascii="Arial"/>
          <w:color w:val="1A1818"/>
          <w:spacing w:val="6"/>
          <w:w w:val="105"/>
          <w:sz w:val="19"/>
        </w:rPr>
        <w:t> </w:t>
      </w:r>
      <w:r>
        <w:rPr>
          <w:rFonts w:ascii="Arial"/>
          <w:color w:val="1A1818"/>
          <w:w w:val="105"/>
          <w:sz w:val="19"/>
        </w:rPr>
        <w:t>notice</w:t>
      </w:r>
      <w:r>
        <w:rPr>
          <w:rFonts w:ascii="Arial"/>
          <w:color w:val="1A1818"/>
          <w:spacing w:val="6"/>
          <w:w w:val="105"/>
          <w:sz w:val="19"/>
        </w:rPr>
        <w:t> </w:t>
      </w:r>
      <w:r>
        <w:rPr>
          <w:rFonts w:ascii="Arial"/>
          <w:color w:val="1A1818"/>
          <w:w w:val="105"/>
          <w:sz w:val="19"/>
        </w:rPr>
        <w:t>will</w:t>
      </w:r>
      <w:r>
        <w:rPr>
          <w:rFonts w:ascii="Arial"/>
          <w:color w:val="1A1818"/>
          <w:spacing w:val="-6"/>
          <w:w w:val="105"/>
          <w:sz w:val="19"/>
        </w:rPr>
        <w:t> </w:t>
      </w:r>
      <w:r>
        <w:rPr>
          <w:rFonts w:ascii="Arial"/>
          <w:color w:val="1A1818"/>
          <w:w w:val="105"/>
          <w:sz w:val="19"/>
        </w:rPr>
        <w:t>be</w:t>
      </w:r>
      <w:r>
        <w:rPr>
          <w:rFonts w:ascii="Arial"/>
          <w:color w:val="1A1818"/>
          <w:spacing w:val="-4"/>
          <w:w w:val="105"/>
          <w:sz w:val="19"/>
        </w:rPr>
        <w:t> </w:t>
      </w:r>
      <w:r>
        <w:rPr>
          <w:rFonts w:ascii="Arial"/>
          <w:color w:val="1A1818"/>
          <w:w w:val="105"/>
          <w:sz w:val="19"/>
        </w:rPr>
        <w:t>distributed</w:t>
      </w:r>
      <w:r>
        <w:rPr>
          <w:rFonts w:ascii="Arial"/>
          <w:color w:val="1A1818"/>
          <w:spacing w:val="12"/>
          <w:w w:val="105"/>
          <w:sz w:val="19"/>
        </w:rPr>
        <w:t> </w:t>
      </w:r>
      <w:r>
        <w:rPr>
          <w:rFonts w:ascii="Arial"/>
          <w:color w:val="1A1818"/>
          <w:w w:val="105"/>
          <w:sz w:val="19"/>
        </w:rPr>
        <w:t>and</w:t>
      </w:r>
      <w:r>
        <w:rPr>
          <w:rFonts w:ascii="Arial"/>
          <w:color w:val="1A1818"/>
          <w:spacing w:val="-2"/>
          <w:w w:val="105"/>
          <w:sz w:val="19"/>
        </w:rPr>
        <w:t> </w:t>
      </w:r>
      <w:r>
        <w:rPr>
          <w:rFonts w:ascii="Arial"/>
          <w:color w:val="1A1818"/>
          <w:w w:val="105"/>
          <w:sz w:val="19"/>
        </w:rPr>
        <w:t>the</w:t>
      </w:r>
      <w:r>
        <w:rPr>
          <w:rFonts w:ascii="Arial"/>
          <w:color w:val="1A1818"/>
          <w:spacing w:val="4"/>
          <w:w w:val="105"/>
          <w:sz w:val="19"/>
        </w:rPr>
        <w:t> </w:t>
      </w:r>
      <w:r>
        <w:rPr>
          <w:rFonts w:ascii="Arial"/>
          <w:color w:val="1A1818"/>
          <w:w w:val="105"/>
          <w:sz w:val="19"/>
        </w:rPr>
        <w:t>website</w:t>
      </w:r>
      <w:r>
        <w:rPr>
          <w:rFonts w:ascii="Arial"/>
          <w:color w:val="1A1818"/>
          <w:spacing w:val="9"/>
          <w:w w:val="105"/>
          <w:sz w:val="19"/>
        </w:rPr>
        <w:t> </w:t>
      </w:r>
      <w:r>
        <w:rPr>
          <w:rFonts w:ascii="Arial"/>
          <w:color w:val="1A1818"/>
          <w:w w:val="105"/>
          <w:sz w:val="19"/>
        </w:rPr>
        <w:t>will</w:t>
      </w:r>
      <w:r>
        <w:rPr>
          <w:rFonts w:ascii="Arial"/>
          <w:color w:val="1A1818"/>
          <w:spacing w:val="-5"/>
          <w:w w:val="105"/>
          <w:sz w:val="19"/>
        </w:rPr>
        <w:t> </w:t>
      </w:r>
      <w:r>
        <w:rPr>
          <w:rFonts w:ascii="Arial"/>
          <w:color w:val="1A1818"/>
          <w:w w:val="105"/>
          <w:sz w:val="19"/>
        </w:rPr>
        <w:t>be updat</w:t>
      </w:r>
      <w:r>
        <w:rPr>
          <w:rFonts w:ascii="Arial"/>
          <w:color w:val="1A1818"/>
          <w:spacing w:val="-16"/>
          <w:w w:val="105"/>
          <w:sz w:val="19"/>
        </w:rPr>
        <w:t> </w:t>
      </w:r>
      <w:r>
        <w:rPr>
          <w:rFonts w:ascii="Arial"/>
          <w:color w:val="1A1818"/>
          <w:w w:val="105"/>
          <w:sz w:val="19"/>
        </w:rPr>
        <w:t>ed</w:t>
      </w:r>
      <w:r>
        <w:rPr>
          <w:rFonts w:ascii="Arial"/>
          <w:color w:val="3B3B3D"/>
          <w:w w:val="105"/>
          <w:sz w:val="19"/>
        </w:rPr>
        <w:t>.</w:t>
      </w:r>
    </w:p>
    <w:p>
      <w:pPr>
        <w:pStyle w:val="BodyText"/>
        <w:spacing w:before="7"/>
        <w:rPr>
          <w:rFonts w:ascii="Arial"/>
          <w:sz w:val="19"/>
        </w:rPr>
      </w:pPr>
    </w:p>
    <w:p>
      <w:pPr>
        <w:spacing w:before="94"/>
        <w:ind w:left="549" w:right="0" w:firstLine="0"/>
        <w:jc w:val="left"/>
        <w:rPr>
          <w:rFonts w:ascii="Arial"/>
          <w:sz w:val="19"/>
        </w:rPr>
      </w:pPr>
      <w:r>
        <w:rPr>
          <w:rFonts w:ascii="Arial"/>
          <w:color w:val="132166"/>
          <w:sz w:val="19"/>
          <w:u w:val="thick" w:color="132166"/>
        </w:rPr>
        <w:t>htt</w:t>
      </w:r>
      <w:r>
        <w:rPr>
          <w:rFonts w:ascii="Arial"/>
          <w:color w:val="132166"/>
          <w:spacing w:val="-10"/>
          <w:sz w:val="19"/>
          <w:u w:val="thick" w:color="132166"/>
        </w:rPr>
        <w:t> </w:t>
      </w:r>
      <w:r>
        <w:rPr>
          <w:rFonts w:ascii="Arial"/>
          <w:color w:val="132166"/>
          <w:sz w:val="19"/>
          <w:u w:val="thick" w:color="132166"/>
        </w:rPr>
        <w:t>ps:/</w:t>
      </w:r>
      <w:r>
        <w:rPr>
          <w:rFonts w:ascii="Arial"/>
          <w:color w:val="132166"/>
          <w:spacing w:val="4"/>
          <w:sz w:val="19"/>
          <w:u w:val="thick" w:color="132166"/>
        </w:rPr>
        <w:t> </w:t>
      </w:r>
      <w:r>
        <w:rPr>
          <w:rFonts w:ascii="Arial"/>
          <w:color w:val="132166"/>
          <w:sz w:val="19"/>
          <w:u w:val="thick" w:color="132166"/>
        </w:rPr>
        <w:t>/</w:t>
      </w:r>
      <w:r>
        <w:rPr>
          <w:rFonts w:ascii="Arial"/>
          <w:color w:val="132166"/>
          <w:spacing w:val="-11"/>
          <w:sz w:val="19"/>
          <w:u w:val="thick" w:color="132166"/>
        </w:rPr>
        <w:t> </w:t>
      </w:r>
      <w:hyperlink r:id="rId820">
        <w:r>
          <w:rPr>
            <w:rFonts w:ascii="Arial"/>
            <w:color w:val="132166"/>
            <w:sz w:val="19"/>
            <w:u w:val="thick" w:color="132166"/>
          </w:rPr>
          <w:t>www</w:t>
        </w:r>
        <w:r>
          <w:rPr>
            <w:rFonts w:ascii="Arial"/>
            <w:color w:val="132166"/>
            <w:spacing w:val="-3"/>
            <w:sz w:val="19"/>
            <w:u w:val="thick" w:color="132166"/>
          </w:rPr>
          <w:t> </w:t>
        </w:r>
        <w:r>
          <w:rPr>
            <w:rFonts w:ascii="Arial"/>
            <w:color w:val="3D4669"/>
            <w:sz w:val="19"/>
            <w:u w:val="thick" w:color="132166"/>
          </w:rPr>
          <w:t>.</w:t>
        </w:r>
        <w:r>
          <w:rPr>
            <w:rFonts w:ascii="Arial"/>
            <w:color w:val="132166"/>
            <w:sz w:val="19"/>
            <w:u w:val="thick" w:color="132166"/>
          </w:rPr>
          <w:t>mass</w:t>
        </w:r>
        <w:r>
          <w:rPr>
            <w:rFonts w:ascii="Arial"/>
            <w:color w:val="3B3B3D"/>
            <w:sz w:val="19"/>
            <w:u w:val="thick" w:color="132166"/>
          </w:rPr>
          <w:t>.</w:t>
        </w:r>
        <w:r>
          <w:rPr>
            <w:rFonts w:ascii="Arial"/>
            <w:color w:val="132166"/>
            <w:sz w:val="19"/>
            <w:u w:val="thick" w:color="132166"/>
          </w:rPr>
          <w:t>gov/service-detail</w:t>
        </w:r>
        <w:r>
          <w:rPr>
            <w:rFonts w:ascii="Arial"/>
            <w:color w:val="132166"/>
            <w:spacing w:val="-19"/>
            <w:sz w:val="19"/>
            <w:u w:val="thick" w:color="132166"/>
          </w:rPr>
          <w:t> </w:t>
        </w:r>
        <w:r>
          <w:rPr>
            <w:rFonts w:ascii="Arial"/>
            <w:color w:val="132166"/>
            <w:sz w:val="19"/>
            <w:u w:val="thick" w:color="132166"/>
          </w:rPr>
          <w:t>s/</w:t>
        </w:r>
        <w:r>
          <w:rPr>
            <w:rFonts w:ascii="Arial"/>
            <w:color w:val="132166"/>
            <w:spacing w:val="-6"/>
            <w:sz w:val="19"/>
            <w:u w:val="thick" w:color="132166"/>
          </w:rPr>
          <w:t> </w:t>
        </w:r>
        <w:r>
          <w:rPr>
            <w:rFonts w:ascii="Arial"/>
            <w:color w:val="132166"/>
            <w:sz w:val="19"/>
            <w:u w:val="thick" w:color="132166"/>
          </w:rPr>
          <w:t>don-guidelines-and</w:t>
        </w:r>
        <w:r>
          <w:rPr>
            <w:rFonts w:ascii="Arial"/>
            <w:color w:val="132166"/>
            <w:spacing w:val="-10"/>
            <w:sz w:val="19"/>
            <w:u w:val="thick" w:color="132166"/>
          </w:rPr>
          <w:t> </w:t>
        </w:r>
        <w:r>
          <w:rPr>
            <w:rFonts w:ascii="Arial"/>
            <w:color w:val="132166"/>
            <w:sz w:val="19"/>
            <w:u w:val="thick" w:color="132166"/>
          </w:rPr>
          <w:t>-policy</w:t>
        </w:r>
        <w:r>
          <w:rPr>
            <w:rFonts w:ascii="Arial"/>
            <w:color w:val="3D4669"/>
            <w:sz w:val="19"/>
            <w:u w:val="thick" w:color="132166"/>
          </w:rPr>
          <w:t>-</w:t>
        </w:r>
        <w:r>
          <w:rPr>
            <w:rFonts w:ascii="Arial"/>
            <w:color w:val="132166"/>
            <w:sz w:val="19"/>
            <w:u w:val="thick" w:color="132166"/>
          </w:rPr>
          <w:t>adviso</w:t>
        </w:r>
        <w:r>
          <w:rPr>
            <w:rFonts w:ascii="Arial"/>
            <w:color w:val="132166"/>
            <w:spacing w:val="10"/>
            <w:sz w:val="19"/>
            <w:u w:val="thick" w:color="132166"/>
          </w:rPr>
          <w:t> </w:t>
        </w:r>
        <w:r>
          <w:rPr>
            <w:rFonts w:ascii="Arial"/>
            <w:color w:val="132166"/>
            <w:sz w:val="19"/>
            <w:u w:val="thick" w:color="132166"/>
          </w:rPr>
          <w:t>ries</w:t>
        </w:r>
      </w:hyperlink>
    </w:p>
    <w:p>
      <w:pPr>
        <w:spacing w:after="0"/>
        <w:jc w:val="left"/>
        <w:rPr>
          <w:rFonts w:ascii="Arial"/>
          <w:sz w:val="19"/>
        </w:rPr>
        <w:sectPr>
          <w:headerReference w:type="default" r:id="rId817"/>
          <w:footerReference w:type="default" r:id="rId818"/>
          <w:pgSz w:w="12240" w:h="15840"/>
          <w:pgMar w:header="0" w:footer="696" w:top="1060" w:bottom="880" w:left="120" w:right="0"/>
        </w:sectPr>
      </w:pPr>
    </w:p>
    <w:p>
      <w:pPr>
        <w:spacing w:before="62"/>
        <w:ind w:left="585" w:right="0" w:firstLine="0"/>
        <w:jc w:val="left"/>
        <w:rPr>
          <w:rFonts w:ascii="Times New Roman"/>
          <w:b/>
          <w:sz w:val="25"/>
        </w:rPr>
      </w:pPr>
      <w:r>
        <w:rPr>
          <w:rFonts w:ascii="Times New Roman"/>
          <w:b/>
          <w:color w:val="181818"/>
          <w:sz w:val="25"/>
        </w:rPr>
        <w:t>Paula</w:t>
      </w:r>
      <w:r>
        <w:rPr>
          <w:rFonts w:ascii="Times New Roman"/>
          <w:b/>
          <w:color w:val="181818"/>
          <w:spacing w:val="28"/>
          <w:sz w:val="25"/>
        </w:rPr>
        <w:t> </w:t>
      </w:r>
      <w:r>
        <w:rPr>
          <w:rFonts w:ascii="Times New Roman"/>
          <w:b/>
          <w:color w:val="181818"/>
          <w:sz w:val="25"/>
        </w:rPr>
        <w:t>B!Ian</w:t>
      </w:r>
    </w:p>
    <w:p>
      <w:pPr>
        <w:pStyle w:val="BodyText"/>
        <w:spacing w:line="64" w:lineRule="exact"/>
        <w:ind w:left="501"/>
        <w:rPr>
          <w:rFonts w:ascii="Times New Roman"/>
          <w:sz w:val="6"/>
        </w:rPr>
      </w:pPr>
      <w:r>
        <w:rPr>
          <w:rFonts w:ascii="Times New Roman"/>
          <w:position w:val="0"/>
          <w:sz w:val="6"/>
        </w:rPr>
        <w:pict>
          <v:group style="width:538.3pt;height:3.15pt;mso-position-horizontal-relative:char;mso-position-vertical-relative:line" coordorigin="0,0" coordsize="10766,63">
            <v:line style="position:absolute" from="0,31" to="10765,31" stroked="true" strokeweight="3.124895pt" strokecolor="#000000">
              <v:stroke dashstyle="solid"/>
            </v:line>
          </v:group>
        </w:pict>
      </w:r>
      <w:r>
        <w:rPr>
          <w:rFonts w:ascii="Times New Roman"/>
          <w:position w:val="0"/>
          <w:sz w:val="6"/>
        </w:rPr>
      </w:r>
    </w:p>
    <w:p>
      <w:pPr>
        <w:pStyle w:val="BodyText"/>
        <w:rPr>
          <w:rFonts w:ascii="Times New Roman"/>
          <w:b/>
          <w:sz w:val="12"/>
        </w:rPr>
      </w:pPr>
    </w:p>
    <w:p>
      <w:pPr>
        <w:spacing w:after="0"/>
        <w:rPr>
          <w:rFonts w:ascii="Times New Roman"/>
          <w:sz w:val="12"/>
        </w:rPr>
        <w:sectPr>
          <w:headerReference w:type="default" r:id="rId821"/>
          <w:footerReference w:type="default" r:id="rId822"/>
          <w:pgSz w:w="12240" w:h="15840"/>
          <w:pgMar w:header="0" w:footer="582" w:top="1040" w:bottom="780" w:left="120" w:right="0"/>
        </w:sectPr>
      </w:pPr>
    </w:p>
    <w:p>
      <w:pPr>
        <w:spacing w:before="95"/>
        <w:ind w:left="577" w:right="0" w:firstLine="0"/>
        <w:jc w:val="left"/>
        <w:rPr>
          <w:rFonts w:ascii="Arial"/>
          <w:b/>
          <w:sz w:val="19"/>
        </w:rPr>
      </w:pPr>
      <w:r>
        <w:rPr>
          <w:rFonts w:ascii="Arial"/>
          <w:b/>
          <w:color w:val="181818"/>
          <w:sz w:val="19"/>
        </w:rPr>
        <w:t>From:</w:t>
      </w:r>
    </w:p>
    <w:p>
      <w:pPr>
        <w:spacing w:before="32"/>
        <w:ind w:left="570" w:right="0" w:firstLine="0"/>
        <w:jc w:val="left"/>
        <w:rPr>
          <w:rFonts w:ascii="Times New Roman"/>
          <w:b/>
          <w:sz w:val="21"/>
        </w:rPr>
      </w:pPr>
      <w:r>
        <w:rPr>
          <w:rFonts w:ascii="Times New Roman"/>
          <w:b/>
          <w:color w:val="181818"/>
          <w:w w:val="105"/>
          <w:sz w:val="21"/>
        </w:rPr>
        <w:t>Sent:</w:t>
      </w:r>
    </w:p>
    <w:p>
      <w:pPr>
        <w:spacing w:before="41"/>
        <w:ind w:left="577" w:right="0" w:firstLine="0"/>
        <w:jc w:val="left"/>
        <w:rPr>
          <w:rFonts w:ascii="Arial"/>
          <w:b/>
          <w:sz w:val="19"/>
        </w:rPr>
      </w:pPr>
      <w:r>
        <w:rPr>
          <w:rFonts w:ascii="Arial"/>
          <w:b/>
          <w:color w:val="181818"/>
          <w:sz w:val="19"/>
        </w:rPr>
        <w:t>To:</w:t>
      </w:r>
    </w:p>
    <w:p>
      <w:pPr>
        <w:spacing w:line="261" w:lineRule="auto" w:before="28"/>
        <w:ind w:left="575" w:right="33" w:hanging="5"/>
        <w:jc w:val="left"/>
        <w:rPr>
          <w:rFonts w:ascii="Times New Roman"/>
          <w:b/>
          <w:sz w:val="21"/>
        </w:rPr>
      </w:pPr>
      <w:r>
        <w:rPr>
          <w:rFonts w:ascii="Times New Roman"/>
          <w:b/>
          <w:color w:val="181818"/>
          <w:sz w:val="21"/>
        </w:rPr>
        <w:t>Subject:</w:t>
      </w:r>
      <w:r>
        <w:rPr>
          <w:rFonts w:ascii="Times New Roman"/>
          <w:b/>
          <w:color w:val="181818"/>
          <w:spacing w:val="1"/>
          <w:sz w:val="21"/>
        </w:rPr>
        <w:t> </w:t>
      </w:r>
      <w:r>
        <w:rPr>
          <w:rFonts w:ascii="Times New Roman"/>
          <w:b/>
          <w:color w:val="181818"/>
          <w:sz w:val="21"/>
        </w:rPr>
        <w:t>Attachments:</w:t>
      </w:r>
    </w:p>
    <w:p>
      <w:pPr>
        <w:spacing w:before="99"/>
        <w:ind w:left="571" w:right="0" w:firstLine="0"/>
        <w:jc w:val="left"/>
        <w:rPr>
          <w:rFonts w:ascii="Arial"/>
          <w:sz w:val="19"/>
        </w:rPr>
      </w:pPr>
      <w:r>
        <w:rPr/>
        <w:br w:type="column"/>
      </w:r>
      <w:r>
        <w:rPr>
          <w:rFonts w:ascii="Arial"/>
          <w:color w:val="181818"/>
          <w:sz w:val="19"/>
        </w:rPr>
        <w:t>Kathleen</w:t>
      </w:r>
      <w:r>
        <w:rPr>
          <w:rFonts w:ascii="Arial"/>
          <w:color w:val="181818"/>
          <w:spacing w:val="-3"/>
          <w:sz w:val="19"/>
        </w:rPr>
        <w:t> </w:t>
      </w:r>
      <w:r>
        <w:rPr>
          <w:rFonts w:ascii="Arial"/>
          <w:color w:val="181818"/>
          <w:sz w:val="19"/>
        </w:rPr>
        <w:t>Healy</w:t>
      </w:r>
    </w:p>
    <w:p>
      <w:pPr>
        <w:spacing w:before="46"/>
        <w:ind w:left="570" w:right="0" w:firstLine="0"/>
        <w:jc w:val="left"/>
        <w:rPr>
          <w:rFonts w:ascii="Arial"/>
          <w:sz w:val="19"/>
        </w:rPr>
      </w:pPr>
      <w:r>
        <w:rPr>
          <w:rFonts w:ascii="Arial"/>
          <w:color w:val="181818"/>
          <w:sz w:val="19"/>
        </w:rPr>
        <w:t>M</w:t>
      </w:r>
      <w:r>
        <w:rPr>
          <w:rFonts w:ascii="Arial"/>
          <w:color w:val="181818"/>
          <w:spacing w:val="-28"/>
          <w:sz w:val="19"/>
        </w:rPr>
        <w:t> </w:t>
      </w:r>
      <w:r>
        <w:rPr>
          <w:rFonts w:ascii="Arial"/>
          <w:color w:val="181818"/>
          <w:sz w:val="19"/>
        </w:rPr>
        <w:t>onday</w:t>
      </w:r>
      <w:r>
        <w:rPr>
          <w:rFonts w:ascii="Arial"/>
          <w:color w:val="3F3F3F"/>
          <w:sz w:val="19"/>
        </w:rPr>
        <w:t>,</w:t>
      </w:r>
      <w:r>
        <w:rPr>
          <w:rFonts w:ascii="Arial"/>
          <w:color w:val="3F3F3F"/>
          <w:spacing w:val="7"/>
          <w:sz w:val="19"/>
        </w:rPr>
        <w:t> </w:t>
      </w:r>
      <w:r>
        <w:rPr>
          <w:rFonts w:ascii="Arial"/>
          <w:color w:val="181818"/>
          <w:sz w:val="19"/>
        </w:rPr>
        <w:t>November</w:t>
      </w:r>
      <w:r>
        <w:rPr>
          <w:rFonts w:ascii="Arial"/>
          <w:color w:val="181818"/>
          <w:spacing w:val="19"/>
          <w:sz w:val="19"/>
        </w:rPr>
        <w:t> </w:t>
      </w:r>
      <w:r>
        <w:rPr>
          <w:rFonts w:ascii="Arial"/>
          <w:color w:val="181818"/>
          <w:sz w:val="19"/>
        </w:rPr>
        <w:t>9,</w:t>
      </w:r>
      <w:r>
        <w:rPr>
          <w:rFonts w:ascii="Arial"/>
          <w:color w:val="181818"/>
          <w:spacing w:val="2"/>
          <w:sz w:val="19"/>
        </w:rPr>
        <w:t> </w:t>
      </w:r>
      <w:r>
        <w:rPr>
          <w:rFonts w:ascii="Arial"/>
          <w:color w:val="181818"/>
          <w:sz w:val="19"/>
        </w:rPr>
        <w:t>2020</w:t>
      </w:r>
      <w:r>
        <w:rPr>
          <w:rFonts w:ascii="Arial"/>
          <w:color w:val="181818"/>
          <w:spacing w:val="5"/>
          <w:sz w:val="19"/>
        </w:rPr>
        <w:t> </w:t>
      </w:r>
      <w:r>
        <w:rPr>
          <w:rFonts w:ascii="Arial"/>
          <w:color w:val="181818"/>
          <w:sz w:val="19"/>
        </w:rPr>
        <w:t>9:16</w:t>
      </w:r>
      <w:r>
        <w:rPr>
          <w:rFonts w:ascii="Arial"/>
          <w:color w:val="181818"/>
          <w:spacing w:val="10"/>
          <w:sz w:val="19"/>
        </w:rPr>
        <w:t> </w:t>
      </w:r>
      <w:r>
        <w:rPr>
          <w:rFonts w:ascii="Arial"/>
          <w:color w:val="181818"/>
          <w:sz w:val="19"/>
        </w:rPr>
        <w:t>AM</w:t>
      </w:r>
    </w:p>
    <w:p>
      <w:pPr>
        <w:spacing w:line="290" w:lineRule="auto" w:before="46"/>
        <w:ind w:left="570" w:right="2953" w:firstLine="5"/>
        <w:jc w:val="left"/>
        <w:rPr>
          <w:rFonts w:ascii="Arial"/>
          <w:sz w:val="19"/>
        </w:rPr>
      </w:pPr>
      <w:r>
        <w:rPr>
          <w:rFonts w:ascii="Arial"/>
          <w:color w:val="181818"/>
          <w:sz w:val="19"/>
        </w:rPr>
        <w:t>'Conover,</w:t>
      </w:r>
      <w:r>
        <w:rPr>
          <w:rFonts w:ascii="Arial"/>
          <w:color w:val="181818"/>
          <w:spacing w:val="8"/>
          <w:sz w:val="19"/>
        </w:rPr>
        <w:t> </w:t>
      </w:r>
      <w:r>
        <w:rPr>
          <w:rFonts w:ascii="Arial"/>
          <w:color w:val="181818"/>
          <w:sz w:val="19"/>
        </w:rPr>
        <w:t>Lynn (DPH)';</w:t>
      </w:r>
      <w:r>
        <w:rPr>
          <w:rFonts w:ascii="Arial"/>
          <w:color w:val="181818"/>
          <w:spacing w:val="9"/>
          <w:sz w:val="19"/>
        </w:rPr>
        <w:t> </w:t>
      </w:r>
      <w:r>
        <w:rPr>
          <w:rFonts w:ascii="Arial"/>
          <w:color w:val="181818"/>
          <w:sz w:val="19"/>
        </w:rPr>
        <w:t>'William</w:t>
      </w:r>
      <w:r>
        <w:rPr>
          <w:rFonts w:ascii="Arial"/>
          <w:color w:val="181818"/>
          <w:spacing w:val="9"/>
          <w:sz w:val="19"/>
        </w:rPr>
        <w:t> </w:t>
      </w:r>
      <w:r>
        <w:rPr>
          <w:rFonts w:ascii="Arial"/>
          <w:color w:val="181818"/>
          <w:sz w:val="19"/>
        </w:rPr>
        <w:t>Mandell';</w:t>
      </w:r>
      <w:r>
        <w:rPr>
          <w:rFonts w:ascii="Arial"/>
          <w:color w:val="181818"/>
          <w:spacing w:val="11"/>
          <w:sz w:val="19"/>
        </w:rPr>
        <w:t> </w:t>
      </w:r>
      <w:r>
        <w:rPr>
          <w:rFonts w:ascii="Arial"/>
          <w:color w:val="181818"/>
          <w:sz w:val="19"/>
        </w:rPr>
        <w:t>'Glassburn,</w:t>
      </w:r>
      <w:r>
        <w:rPr>
          <w:rFonts w:ascii="Arial"/>
          <w:color w:val="181818"/>
          <w:spacing w:val="7"/>
          <w:sz w:val="19"/>
        </w:rPr>
        <w:t> </w:t>
      </w:r>
      <w:r>
        <w:rPr>
          <w:rFonts w:ascii="Arial"/>
          <w:color w:val="181818"/>
          <w:sz w:val="19"/>
        </w:rPr>
        <w:t>John'</w:t>
      </w:r>
      <w:r>
        <w:rPr>
          <w:rFonts w:ascii="Arial"/>
          <w:color w:val="181818"/>
          <w:spacing w:val="-50"/>
          <w:sz w:val="19"/>
        </w:rPr>
        <w:t> </w:t>
      </w:r>
      <w:r>
        <w:rPr>
          <w:rFonts w:ascii="Arial"/>
          <w:color w:val="181818"/>
          <w:w w:val="105"/>
          <w:sz w:val="19"/>
        </w:rPr>
        <w:t>Notice of</w:t>
      </w:r>
      <w:r>
        <w:rPr>
          <w:rFonts w:ascii="Arial"/>
          <w:color w:val="181818"/>
          <w:spacing w:val="3"/>
          <w:w w:val="105"/>
          <w:sz w:val="19"/>
        </w:rPr>
        <w:t> </w:t>
      </w:r>
      <w:r>
        <w:rPr>
          <w:rFonts w:ascii="Arial"/>
          <w:color w:val="181818"/>
          <w:w w:val="105"/>
          <w:sz w:val="19"/>
        </w:rPr>
        <w:t>Intent</w:t>
      </w:r>
      <w:r>
        <w:rPr>
          <w:rFonts w:ascii="Arial"/>
          <w:color w:val="181818"/>
          <w:spacing w:val="-2"/>
          <w:w w:val="105"/>
          <w:sz w:val="19"/>
        </w:rPr>
        <w:t> </w:t>
      </w:r>
      <w:r>
        <w:rPr>
          <w:rFonts w:ascii="Arial"/>
          <w:color w:val="181818"/>
          <w:w w:val="105"/>
          <w:sz w:val="19"/>
        </w:rPr>
        <w:t>to</w:t>
      </w:r>
      <w:r>
        <w:rPr>
          <w:rFonts w:ascii="Arial"/>
          <w:color w:val="181818"/>
          <w:spacing w:val="15"/>
          <w:w w:val="105"/>
          <w:sz w:val="19"/>
        </w:rPr>
        <w:t> </w:t>
      </w:r>
      <w:r>
        <w:rPr>
          <w:rFonts w:ascii="Arial"/>
          <w:color w:val="181818"/>
          <w:w w:val="105"/>
          <w:sz w:val="19"/>
        </w:rPr>
        <w:t>File</w:t>
      </w:r>
    </w:p>
    <w:p>
      <w:pPr>
        <w:spacing w:before="0"/>
        <w:ind w:left="575" w:right="0" w:firstLine="0"/>
        <w:jc w:val="left"/>
        <w:rPr>
          <w:rFonts w:ascii="Arial"/>
          <w:sz w:val="19"/>
        </w:rPr>
      </w:pPr>
      <w:r>
        <w:rPr>
          <w:rFonts w:ascii="Arial"/>
          <w:color w:val="181818"/>
          <w:w w:val="105"/>
          <w:sz w:val="19"/>
        </w:rPr>
        <w:t>DoN</w:t>
      </w:r>
      <w:r>
        <w:rPr>
          <w:rFonts w:ascii="Arial"/>
          <w:color w:val="181818"/>
          <w:spacing w:val="-9"/>
          <w:w w:val="105"/>
          <w:sz w:val="19"/>
        </w:rPr>
        <w:t> </w:t>
      </w:r>
      <w:r>
        <w:rPr>
          <w:rFonts w:ascii="Arial"/>
          <w:color w:val="181818"/>
          <w:w w:val="105"/>
          <w:sz w:val="19"/>
        </w:rPr>
        <w:t>Notice</w:t>
      </w:r>
      <w:r>
        <w:rPr>
          <w:rFonts w:ascii="Arial"/>
          <w:color w:val="181818"/>
          <w:spacing w:val="-7"/>
          <w:w w:val="105"/>
          <w:sz w:val="19"/>
        </w:rPr>
        <w:t> </w:t>
      </w:r>
      <w:r>
        <w:rPr>
          <w:rFonts w:ascii="Arial"/>
          <w:color w:val="181818"/>
          <w:w w:val="105"/>
          <w:sz w:val="19"/>
        </w:rPr>
        <w:t>of</w:t>
      </w:r>
      <w:r>
        <w:rPr>
          <w:rFonts w:ascii="Arial"/>
          <w:color w:val="181818"/>
          <w:spacing w:val="-3"/>
          <w:w w:val="105"/>
          <w:sz w:val="19"/>
        </w:rPr>
        <w:t> </w:t>
      </w:r>
      <w:r>
        <w:rPr>
          <w:rFonts w:ascii="Arial"/>
          <w:color w:val="181818"/>
          <w:w w:val="105"/>
          <w:sz w:val="19"/>
        </w:rPr>
        <w:t>Intent</w:t>
      </w:r>
      <w:r>
        <w:rPr>
          <w:rFonts w:ascii="Arial"/>
          <w:color w:val="181818"/>
          <w:spacing w:val="-9"/>
          <w:w w:val="105"/>
          <w:sz w:val="19"/>
        </w:rPr>
        <w:t> </w:t>
      </w:r>
      <w:r>
        <w:rPr>
          <w:rFonts w:ascii="Arial"/>
          <w:color w:val="181818"/>
          <w:w w:val="105"/>
          <w:sz w:val="19"/>
        </w:rPr>
        <w:t>(Verrill</w:t>
      </w:r>
      <w:r>
        <w:rPr>
          <w:rFonts w:ascii="Arial"/>
          <w:color w:val="181818"/>
          <w:spacing w:val="-12"/>
          <w:w w:val="105"/>
          <w:sz w:val="19"/>
        </w:rPr>
        <w:t> </w:t>
      </w:r>
      <w:r>
        <w:rPr>
          <w:rFonts w:ascii="Arial"/>
          <w:color w:val="181818"/>
          <w:w w:val="105"/>
          <w:sz w:val="19"/>
        </w:rPr>
        <w:t>Draft</w:t>
      </w:r>
      <w:r>
        <w:rPr>
          <w:rFonts w:ascii="Arial"/>
          <w:color w:val="181818"/>
          <w:spacing w:val="-8"/>
          <w:w w:val="105"/>
          <w:sz w:val="19"/>
        </w:rPr>
        <w:t> </w:t>
      </w:r>
      <w:r>
        <w:rPr>
          <w:rFonts w:ascii="Arial"/>
          <w:color w:val="181818"/>
          <w:w w:val="105"/>
          <w:sz w:val="19"/>
        </w:rPr>
        <w:t>of</w:t>
      </w:r>
      <w:r>
        <w:rPr>
          <w:rFonts w:ascii="Arial"/>
          <w:color w:val="181818"/>
          <w:spacing w:val="-12"/>
          <w:w w:val="105"/>
          <w:sz w:val="19"/>
        </w:rPr>
        <w:t> </w:t>
      </w:r>
      <w:r>
        <w:rPr>
          <w:rFonts w:ascii="Arial"/>
          <w:color w:val="181818"/>
          <w:w w:val="105"/>
          <w:sz w:val="19"/>
        </w:rPr>
        <w:t>11-6-20)(14227688.3)</w:t>
      </w:r>
      <w:r>
        <w:rPr>
          <w:rFonts w:ascii="Arial"/>
          <w:color w:val="3F3F3F"/>
          <w:w w:val="105"/>
          <w:sz w:val="19"/>
        </w:rPr>
        <w:t>.</w:t>
      </w:r>
      <w:r>
        <w:rPr>
          <w:rFonts w:ascii="Arial"/>
          <w:color w:val="181818"/>
          <w:w w:val="105"/>
          <w:sz w:val="19"/>
        </w:rPr>
        <w:t>docx</w:t>
      </w:r>
    </w:p>
    <w:p>
      <w:pPr>
        <w:spacing w:after="0"/>
        <w:jc w:val="left"/>
        <w:rPr>
          <w:rFonts w:ascii="Arial"/>
          <w:sz w:val="19"/>
        </w:rPr>
        <w:sectPr>
          <w:type w:val="continuous"/>
          <w:pgSz w:w="12240" w:h="15840"/>
          <w:pgMar w:top="1360" w:bottom="280" w:left="120" w:right="0"/>
          <w:cols w:num="2" w:equalWidth="0">
            <w:col w:w="1842" w:space="1201"/>
            <w:col w:w="9077"/>
          </w:cols>
        </w:sectPr>
      </w:pPr>
    </w:p>
    <w:p>
      <w:pPr>
        <w:pStyle w:val="BodyText"/>
        <w:rPr>
          <w:rFonts w:ascii="Arial"/>
          <w:sz w:val="20"/>
        </w:rPr>
      </w:pPr>
      <w:r>
        <w:rPr/>
        <w:pict>
          <v:line style="position:absolute;mso-position-horizontal-relative:page;mso-position-vertical-relative:page;z-index:15890432" from="605.53302pt,672.292795pt" to="605.53302pt,638.640076pt" stroked="true" strokeweight="1.201454pt" strokecolor="#000000">
            <v:stroke dashstyle="solid"/>
            <w10:wrap type="none"/>
          </v:line>
        </w:pict>
      </w:r>
      <w:r>
        <w:rPr/>
        <w:pict>
          <v:line style="position:absolute;mso-position-horizontal-relative:page;mso-position-vertical-relative:page;z-index:15890944" from="605.773315pt,781.904528pt" to="605.773315pt,679.984863pt" stroked="true" strokeweight="1.201454pt" strokecolor="#000000">
            <v:stroke dashstyle="solid"/>
            <w10:wrap type="none"/>
          </v:line>
        </w:pict>
      </w:r>
    </w:p>
    <w:p>
      <w:pPr>
        <w:pStyle w:val="BodyText"/>
        <w:spacing w:before="7"/>
        <w:rPr>
          <w:rFonts w:ascii="Arial"/>
          <w:sz w:val="19"/>
        </w:rPr>
      </w:pPr>
    </w:p>
    <w:p>
      <w:pPr>
        <w:spacing w:before="94"/>
        <w:ind w:left="576" w:right="0" w:firstLine="0"/>
        <w:jc w:val="left"/>
        <w:rPr>
          <w:rFonts w:ascii="Arial"/>
          <w:sz w:val="19"/>
        </w:rPr>
      </w:pPr>
      <w:r>
        <w:rPr>
          <w:rFonts w:ascii="Arial"/>
          <w:color w:val="181818"/>
          <w:w w:val="105"/>
          <w:sz w:val="19"/>
        </w:rPr>
        <w:t>Good</w:t>
      </w:r>
      <w:r>
        <w:rPr>
          <w:rFonts w:ascii="Arial"/>
          <w:color w:val="181818"/>
          <w:spacing w:val="-5"/>
          <w:w w:val="105"/>
          <w:sz w:val="19"/>
        </w:rPr>
        <w:t> </w:t>
      </w:r>
      <w:r>
        <w:rPr>
          <w:rFonts w:ascii="Arial"/>
          <w:color w:val="181818"/>
          <w:w w:val="105"/>
          <w:sz w:val="19"/>
        </w:rPr>
        <w:t>morning,</w:t>
      </w:r>
      <w:r>
        <w:rPr>
          <w:rFonts w:ascii="Arial"/>
          <w:color w:val="181818"/>
          <w:spacing w:val="-2"/>
          <w:w w:val="105"/>
          <w:sz w:val="19"/>
        </w:rPr>
        <w:t> </w:t>
      </w:r>
      <w:r>
        <w:rPr>
          <w:rFonts w:ascii="Arial"/>
          <w:color w:val="181818"/>
          <w:w w:val="105"/>
          <w:sz w:val="19"/>
        </w:rPr>
        <w:t>Lynn,</w:t>
      </w:r>
    </w:p>
    <w:p>
      <w:pPr>
        <w:pStyle w:val="BodyText"/>
        <w:spacing w:before="9"/>
        <w:rPr>
          <w:rFonts w:ascii="Arial"/>
          <w:sz w:val="27"/>
        </w:rPr>
      </w:pPr>
    </w:p>
    <w:p>
      <w:pPr>
        <w:spacing w:line="295" w:lineRule="auto" w:before="0"/>
        <w:ind w:left="572" w:right="898" w:firstLine="8"/>
        <w:jc w:val="left"/>
        <w:rPr>
          <w:rFonts w:ascii="Arial"/>
          <w:sz w:val="19"/>
        </w:rPr>
      </w:pPr>
      <w:r>
        <w:rPr>
          <w:rFonts w:ascii="Arial"/>
          <w:color w:val="181818"/>
          <w:w w:val="105"/>
          <w:sz w:val="19"/>
        </w:rPr>
        <w:t>UMMHC</w:t>
      </w:r>
      <w:r>
        <w:rPr>
          <w:rFonts w:ascii="Arial"/>
          <w:color w:val="181818"/>
          <w:spacing w:val="5"/>
          <w:w w:val="105"/>
          <w:sz w:val="19"/>
        </w:rPr>
        <w:t> </w:t>
      </w:r>
      <w:r>
        <w:rPr>
          <w:rFonts w:ascii="Arial"/>
          <w:color w:val="181818"/>
          <w:w w:val="105"/>
          <w:sz w:val="19"/>
        </w:rPr>
        <w:t>and</w:t>
      </w:r>
      <w:r>
        <w:rPr>
          <w:rFonts w:ascii="Arial"/>
          <w:color w:val="181818"/>
          <w:spacing w:val="6"/>
          <w:w w:val="105"/>
          <w:sz w:val="19"/>
        </w:rPr>
        <w:t> </w:t>
      </w:r>
      <w:r>
        <w:rPr>
          <w:rFonts w:ascii="Arial"/>
          <w:color w:val="181818"/>
          <w:w w:val="105"/>
          <w:sz w:val="19"/>
        </w:rPr>
        <w:t>Harrington</w:t>
      </w:r>
      <w:r>
        <w:rPr>
          <w:rFonts w:ascii="Arial"/>
          <w:color w:val="181818"/>
          <w:spacing w:val="15"/>
          <w:w w:val="105"/>
          <w:sz w:val="19"/>
        </w:rPr>
        <w:t> </w:t>
      </w:r>
      <w:r>
        <w:rPr>
          <w:rFonts w:ascii="Arial"/>
          <w:color w:val="181818"/>
          <w:w w:val="105"/>
          <w:sz w:val="19"/>
        </w:rPr>
        <w:t>plan</w:t>
      </w:r>
      <w:r>
        <w:rPr>
          <w:rFonts w:ascii="Arial"/>
          <w:color w:val="181818"/>
          <w:spacing w:val="-2"/>
          <w:w w:val="105"/>
          <w:sz w:val="19"/>
        </w:rPr>
        <w:t> </w:t>
      </w:r>
      <w:r>
        <w:rPr>
          <w:rFonts w:ascii="Arial"/>
          <w:color w:val="181818"/>
          <w:w w:val="105"/>
          <w:sz w:val="19"/>
        </w:rPr>
        <w:t>to</w:t>
      </w:r>
      <w:r>
        <w:rPr>
          <w:rFonts w:ascii="Arial"/>
          <w:color w:val="181818"/>
          <w:spacing w:val="25"/>
          <w:w w:val="105"/>
          <w:sz w:val="19"/>
        </w:rPr>
        <w:t> </w:t>
      </w:r>
      <w:r>
        <w:rPr>
          <w:rFonts w:ascii="Arial"/>
          <w:color w:val="181818"/>
          <w:w w:val="105"/>
          <w:sz w:val="19"/>
        </w:rPr>
        <w:t>submit</w:t>
      </w:r>
      <w:r>
        <w:rPr>
          <w:rFonts w:ascii="Arial"/>
          <w:color w:val="181818"/>
          <w:spacing w:val="5"/>
          <w:w w:val="105"/>
          <w:sz w:val="19"/>
        </w:rPr>
        <w:t> </w:t>
      </w:r>
      <w:r>
        <w:rPr>
          <w:rFonts w:ascii="Arial"/>
          <w:color w:val="181818"/>
          <w:w w:val="105"/>
          <w:sz w:val="19"/>
        </w:rPr>
        <w:t>the</w:t>
      </w:r>
      <w:r>
        <w:rPr>
          <w:rFonts w:ascii="Arial"/>
          <w:color w:val="181818"/>
          <w:spacing w:val="18"/>
          <w:w w:val="105"/>
          <w:sz w:val="19"/>
        </w:rPr>
        <w:t> </w:t>
      </w:r>
      <w:r>
        <w:rPr>
          <w:rFonts w:ascii="Arial"/>
          <w:color w:val="181818"/>
          <w:w w:val="105"/>
          <w:sz w:val="19"/>
        </w:rPr>
        <w:t>attached</w:t>
      </w:r>
      <w:r>
        <w:rPr>
          <w:rFonts w:ascii="Arial"/>
          <w:color w:val="181818"/>
          <w:spacing w:val="8"/>
          <w:w w:val="105"/>
          <w:sz w:val="19"/>
        </w:rPr>
        <w:t> </w:t>
      </w:r>
      <w:r>
        <w:rPr>
          <w:rFonts w:ascii="Arial"/>
          <w:color w:val="181818"/>
          <w:w w:val="105"/>
          <w:sz w:val="19"/>
        </w:rPr>
        <w:t>Notice</w:t>
      </w:r>
      <w:r>
        <w:rPr>
          <w:rFonts w:ascii="Arial"/>
          <w:color w:val="181818"/>
          <w:spacing w:val="4"/>
          <w:w w:val="105"/>
          <w:sz w:val="19"/>
        </w:rPr>
        <w:t> </w:t>
      </w:r>
      <w:r>
        <w:rPr>
          <w:rFonts w:ascii="Arial"/>
          <w:color w:val="181818"/>
          <w:w w:val="105"/>
          <w:sz w:val="19"/>
        </w:rPr>
        <w:t>of</w:t>
      </w:r>
      <w:r>
        <w:rPr>
          <w:rFonts w:ascii="Arial"/>
          <w:color w:val="181818"/>
          <w:spacing w:val="2"/>
          <w:w w:val="105"/>
          <w:sz w:val="19"/>
        </w:rPr>
        <w:t> </w:t>
      </w:r>
      <w:r>
        <w:rPr>
          <w:rFonts w:ascii="Arial"/>
          <w:color w:val="181818"/>
          <w:w w:val="105"/>
          <w:sz w:val="19"/>
        </w:rPr>
        <w:t>Intent</w:t>
      </w:r>
      <w:r>
        <w:rPr>
          <w:rFonts w:ascii="Arial"/>
          <w:color w:val="181818"/>
          <w:spacing w:val="2"/>
          <w:w w:val="105"/>
          <w:sz w:val="19"/>
        </w:rPr>
        <w:t> </w:t>
      </w:r>
      <w:r>
        <w:rPr>
          <w:rFonts w:ascii="Arial"/>
          <w:color w:val="181818"/>
          <w:w w:val="105"/>
          <w:sz w:val="19"/>
        </w:rPr>
        <w:t>to</w:t>
      </w:r>
      <w:r>
        <w:rPr>
          <w:rFonts w:ascii="Arial"/>
          <w:color w:val="181818"/>
          <w:spacing w:val="6"/>
          <w:w w:val="105"/>
          <w:sz w:val="19"/>
        </w:rPr>
        <w:t> </w:t>
      </w:r>
      <w:r>
        <w:rPr>
          <w:rFonts w:ascii="Arial"/>
          <w:color w:val="181818"/>
          <w:w w:val="105"/>
          <w:sz w:val="19"/>
        </w:rPr>
        <w:t>File</w:t>
      </w:r>
      <w:r>
        <w:rPr>
          <w:rFonts w:ascii="Arial"/>
          <w:color w:val="181818"/>
          <w:spacing w:val="6"/>
          <w:w w:val="105"/>
          <w:sz w:val="19"/>
        </w:rPr>
        <w:t> </w:t>
      </w:r>
      <w:r>
        <w:rPr>
          <w:rFonts w:ascii="Arial"/>
          <w:color w:val="181818"/>
          <w:w w:val="105"/>
          <w:sz w:val="19"/>
        </w:rPr>
        <w:t>tomorrow</w:t>
      </w:r>
      <w:r>
        <w:rPr>
          <w:rFonts w:ascii="Arial"/>
          <w:color w:val="181818"/>
          <w:spacing w:val="10"/>
          <w:w w:val="105"/>
          <w:sz w:val="19"/>
        </w:rPr>
        <w:t> </w:t>
      </w:r>
      <w:r>
        <w:rPr>
          <w:rFonts w:ascii="Arial"/>
          <w:color w:val="181818"/>
          <w:w w:val="105"/>
          <w:sz w:val="19"/>
        </w:rPr>
        <w:t>afternoon</w:t>
      </w:r>
      <w:r>
        <w:rPr>
          <w:rFonts w:ascii="Arial"/>
          <w:color w:val="181818"/>
          <w:spacing w:val="8"/>
          <w:w w:val="105"/>
          <w:sz w:val="19"/>
        </w:rPr>
        <w:t> </w:t>
      </w:r>
      <w:r>
        <w:rPr>
          <w:rFonts w:ascii="Arial"/>
          <w:color w:val="181818"/>
          <w:w w:val="105"/>
          <w:sz w:val="19"/>
        </w:rPr>
        <w:t>to</w:t>
      </w:r>
      <w:r>
        <w:rPr>
          <w:rFonts w:ascii="Arial"/>
          <w:color w:val="181818"/>
          <w:spacing w:val="10"/>
          <w:w w:val="105"/>
          <w:sz w:val="19"/>
        </w:rPr>
        <w:t> </w:t>
      </w:r>
      <w:r>
        <w:rPr>
          <w:rFonts w:ascii="Arial"/>
          <w:color w:val="181818"/>
          <w:w w:val="105"/>
          <w:sz w:val="19"/>
        </w:rPr>
        <w:t>the</w:t>
      </w:r>
      <w:r>
        <w:rPr>
          <w:rFonts w:ascii="Arial"/>
          <w:color w:val="181818"/>
          <w:spacing w:val="4"/>
          <w:w w:val="105"/>
          <w:sz w:val="19"/>
        </w:rPr>
        <w:t> </w:t>
      </w:r>
      <w:r>
        <w:rPr>
          <w:rFonts w:ascii="Arial"/>
          <w:color w:val="181818"/>
          <w:w w:val="105"/>
          <w:sz w:val="19"/>
        </w:rPr>
        <w:t>Worcester</w:t>
      </w:r>
      <w:r>
        <w:rPr>
          <w:rFonts w:ascii="Arial"/>
          <w:color w:val="181818"/>
          <w:spacing w:val="1"/>
          <w:w w:val="105"/>
          <w:sz w:val="19"/>
        </w:rPr>
        <w:t> </w:t>
      </w:r>
      <w:r>
        <w:rPr>
          <w:rFonts w:ascii="Arial"/>
          <w:color w:val="181818"/>
          <w:w w:val="105"/>
          <w:sz w:val="19"/>
        </w:rPr>
        <w:t>Telegram for</w:t>
      </w:r>
      <w:r>
        <w:rPr>
          <w:rFonts w:ascii="Arial"/>
          <w:color w:val="181818"/>
          <w:spacing w:val="1"/>
          <w:w w:val="105"/>
          <w:sz w:val="19"/>
        </w:rPr>
        <w:t> </w:t>
      </w:r>
      <w:r>
        <w:rPr>
          <w:rFonts w:ascii="Arial"/>
          <w:color w:val="181818"/>
          <w:w w:val="105"/>
          <w:sz w:val="19"/>
        </w:rPr>
        <w:t>publication on Monday, November 16th. Could you please review the attached and let us know if you have</w:t>
      </w:r>
      <w:r>
        <w:rPr>
          <w:rFonts w:ascii="Arial"/>
          <w:color w:val="181818"/>
          <w:spacing w:val="-53"/>
          <w:w w:val="105"/>
          <w:sz w:val="19"/>
        </w:rPr>
        <w:t> </w:t>
      </w:r>
      <w:r>
        <w:rPr>
          <w:rFonts w:ascii="Arial"/>
          <w:color w:val="181818"/>
          <w:w w:val="105"/>
          <w:sz w:val="19"/>
        </w:rPr>
        <w:t>any comments about the content. We are planning on publishing in the Telegram only because it</w:t>
      </w:r>
      <w:r>
        <w:rPr>
          <w:rFonts w:ascii="Arial"/>
          <w:color w:val="181818"/>
          <w:spacing w:val="1"/>
          <w:w w:val="105"/>
          <w:sz w:val="19"/>
        </w:rPr>
        <w:t> </w:t>
      </w:r>
      <w:r>
        <w:rPr>
          <w:rFonts w:ascii="Arial"/>
          <w:color w:val="181818"/>
          <w:w w:val="105"/>
          <w:sz w:val="19"/>
        </w:rPr>
        <w:t>serves the towns</w:t>
      </w:r>
      <w:r>
        <w:rPr>
          <w:rFonts w:ascii="Arial"/>
          <w:color w:val="181818"/>
          <w:spacing w:val="1"/>
          <w:w w:val="105"/>
          <w:sz w:val="19"/>
        </w:rPr>
        <w:t> </w:t>
      </w:r>
      <w:r>
        <w:rPr>
          <w:rFonts w:ascii="Arial"/>
          <w:color w:val="181818"/>
          <w:w w:val="105"/>
          <w:sz w:val="19"/>
        </w:rPr>
        <w:t>served</w:t>
      </w:r>
      <w:r>
        <w:rPr>
          <w:rFonts w:ascii="Arial"/>
          <w:color w:val="181818"/>
          <w:spacing w:val="4"/>
          <w:w w:val="105"/>
          <w:sz w:val="19"/>
        </w:rPr>
        <w:t> </w:t>
      </w:r>
      <w:r>
        <w:rPr>
          <w:rFonts w:ascii="Arial"/>
          <w:color w:val="181818"/>
          <w:w w:val="105"/>
          <w:sz w:val="19"/>
        </w:rPr>
        <w:t>by</w:t>
      </w:r>
      <w:r>
        <w:rPr>
          <w:rFonts w:ascii="Arial"/>
          <w:color w:val="181818"/>
          <w:spacing w:val="-4"/>
          <w:w w:val="105"/>
          <w:sz w:val="19"/>
        </w:rPr>
        <w:t> </w:t>
      </w:r>
      <w:r>
        <w:rPr>
          <w:rFonts w:ascii="Arial"/>
          <w:color w:val="181818"/>
          <w:w w:val="105"/>
          <w:sz w:val="19"/>
        </w:rPr>
        <w:t>the</w:t>
      </w:r>
      <w:r>
        <w:rPr>
          <w:rFonts w:ascii="Arial"/>
          <w:color w:val="181818"/>
          <w:spacing w:val="21"/>
          <w:w w:val="105"/>
          <w:sz w:val="19"/>
        </w:rPr>
        <w:t> </w:t>
      </w:r>
      <w:r>
        <w:rPr>
          <w:rFonts w:ascii="Arial"/>
          <w:color w:val="181818"/>
          <w:w w:val="105"/>
          <w:sz w:val="19"/>
        </w:rPr>
        <w:t>Project.</w:t>
      </w:r>
    </w:p>
    <w:p>
      <w:pPr>
        <w:pStyle w:val="BodyText"/>
        <w:spacing w:before="2"/>
        <w:rPr>
          <w:rFonts w:ascii="Arial"/>
          <w:sz w:val="23"/>
        </w:rPr>
      </w:pPr>
    </w:p>
    <w:p>
      <w:pPr>
        <w:spacing w:line="295" w:lineRule="auto" w:before="0"/>
        <w:ind w:left="582" w:right="10551" w:hanging="10"/>
        <w:jc w:val="left"/>
        <w:rPr>
          <w:rFonts w:ascii="Arial"/>
          <w:sz w:val="19"/>
        </w:rPr>
      </w:pPr>
      <w:r>
        <w:rPr>
          <w:rFonts w:ascii="Arial"/>
          <w:color w:val="181818"/>
          <w:spacing w:val="-1"/>
          <w:w w:val="105"/>
          <w:sz w:val="19"/>
        </w:rPr>
        <w:t>Thank you,</w:t>
      </w:r>
      <w:r>
        <w:rPr>
          <w:rFonts w:ascii="Arial"/>
          <w:color w:val="181818"/>
          <w:spacing w:val="-53"/>
          <w:w w:val="105"/>
          <w:sz w:val="19"/>
        </w:rPr>
        <w:t> </w:t>
      </w:r>
      <w:r>
        <w:rPr>
          <w:rFonts w:ascii="Arial"/>
          <w:color w:val="181818"/>
          <w:w w:val="105"/>
          <w:sz w:val="19"/>
        </w:rPr>
        <w:t>Kate</w:t>
      </w:r>
    </w:p>
    <w:p>
      <w:pPr>
        <w:pStyle w:val="BodyText"/>
        <w:rPr>
          <w:rFonts w:ascii="Arial"/>
          <w:sz w:val="20"/>
        </w:rPr>
      </w:pPr>
    </w:p>
    <w:p>
      <w:pPr>
        <w:pStyle w:val="BodyText"/>
        <w:rPr>
          <w:rFonts w:ascii="Arial"/>
          <w:sz w:val="20"/>
        </w:rPr>
      </w:pPr>
    </w:p>
    <w:p>
      <w:pPr>
        <w:pStyle w:val="BodyText"/>
        <w:rPr>
          <w:rFonts w:ascii="Arial"/>
        </w:rPr>
      </w:pPr>
      <w:r>
        <w:rPr/>
        <w:pict>
          <v:shape style="position:absolute;margin-left:72.087265pt;margin-top:16.519234pt;width:32.7pt;height:.1pt;mso-position-horizontal-relative:page;mso-position-vertical-relative:paragraph;z-index:-15567872;mso-wrap-distance-left:0;mso-wrap-distance-right:0" coordorigin="1442,330" coordsize="654,0" path="m1442,330l2095,330e" filled="false" stroked="true" strokeweight="1.442259pt" strokecolor="#000000">
            <v:path arrowok="t"/>
            <v:stroke dashstyle="solid"/>
            <w10:wrap type="topAndBottom"/>
          </v:shape>
        </w:pict>
      </w:r>
    </w:p>
    <w:p>
      <w:pPr>
        <w:spacing w:line="266" w:lineRule="auto" w:before="149"/>
        <w:ind w:left="578" w:right="8608" w:hanging="5"/>
        <w:jc w:val="left"/>
        <w:rPr>
          <w:rFonts w:ascii="Arial"/>
          <w:sz w:val="17"/>
        </w:rPr>
      </w:pPr>
      <w:r>
        <w:rPr>
          <w:rFonts w:ascii="Arial"/>
          <w:b/>
          <w:color w:val="181818"/>
          <w:sz w:val="23"/>
        </w:rPr>
        <w:t>Kathleen</w:t>
      </w:r>
      <w:r>
        <w:rPr>
          <w:rFonts w:ascii="Arial"/>
          <w:b/>
          <w:color w:val="181818"/>
          <w:spacing w:val="29"/>
          <w:sz w:val="23"/>
        </w:rPr>
        <w:t> </w:t>
      </w:r>
      <w:r>
        <w:rPr>
          <w:rFonts w:ascii="Arial"/>
          <w:b/>
          <w:color w:val="181818"/>
          <w:sz w:val="23"/>
        </w:rPr>
        <w:t>G.</w:t>
      </w:r>
      <w:r>
        <w:rPr>
          <w:rFonts w:ascii="Arial"/>
          <w:b/>
          <w:color w:val="181818"/>
          <w:spacing w:val="10"/>
          <w:sz w:val="23"/>
        </w:rPr>
        <w:t> </w:t>
      </w:r>
      <w:r>
        <w:rPr>
          <w:rFonts w:ascii="Arial"/>
          <w:b/>
          <w:color w:val="181818"/>
          <w:sz w:val="23"/>
        </w:rPr>
        <w:t>Healy</w:t>
      </w:r>
      <w:r>
        <w:rPr>
          <w:rFonts w:ascii="Arial"/>
          <w:b/>
          <w:color w:val="181818"/>
          <w:spacing w:val="38"/>
          <w:sz w:val="23"/>
        </w:rPr>
        <w:t> </w:t>
      </w:r>
      <w:r>
        <w:rPr>
          <w:rFonts w:ascii="Arial"/>
          <w:color w:val="181818"/>
          <w:sz w:val="17"/>
        </w:rPr>
        <w:t>PARTNER</w:t>
      </w:r>
      <w:r>
        <w:rPr>
          <w:rFonts w:ascii="Arial"/>
          <w:color w:val="181818"/>
          <w:spacing w:val="-44"/>
          <w:sz w:val="17"/>
        </w:rPr>
        <w:t> </w:t>
      </w:r>
      <w:r>
        <w:rPr>
          <w:rFonts w:ascii="Arial"/>
          <w:color w:val="181818"/>
          <w:w w:val="105"/>
          <w:sz w:val="17"/>
        </w:rPr>
        <w:t>Admitted</w:t>
      </w:r>
      <w:r>
        <w:rPr>
          <w:rFonts w:ascii="Arial"/>
          <w:color w:val="181818"/>
          <w:spacing w:val="4"/>
          <w:w w:val="105"/>
          <w:sz w:val="17"/>
        </w:rPr>
        <w:t> </w:t>
      </w:r>
      <w:r>
        <w:rPr>
          <w:rFonts w:ascii="Arial"/>
          <w:color w:val="181818"/>
          <w:w w:val="105"/>
          <w:sz w:val="17"/>
        </w:rPr>
        <w:t>in</w:t>
      </w:r>
      <w:r>
        <w:rPr>
          <w:rFonts w:ascii="Arial"/>
          <w:color w:val="181818"/>
          <w:spacing w:val="-4"/>
          <w:w w:val="105"/>
          <w:sz w:val="17"/>
        </w:rPr>
        <w:t> </w:t>
      </w:r>
      <w:r>
        <w:rPr>
          <w:rFonts w:ascii="Arial"/>
          <w:color w:val="181818"/>
          <w:w w:val="105"/>
          <w:sz w:val="17"/>
        </w:rPr>
        <w:t>ME,</w:t>
      </w:r>
      <w:r>
        <w:rPr>
          <w:rFonts w:ascii="Arial"/>
          <w:color w:val="181818"/>
          <w:spacing w:val="3"/>
          <w:w w:val="105"/>
          <w:sz w:val="17"/>
        </w:rPr>
        <w:t> </w:t>
      </w:r>
      <w:r>
        <w:rPr>
          <w:rFonts w:ascii="Arial"/>
          <w:color w:val="181818"/>
          <w:w w:val="105"/>
          <w:sz w:val="17"/>
        </w:rPr>
        <w:t>MA</w:t>
      </w:r>
      <w:r>
        <w:rPr>
          <w:rFonts w:ascii="Arial"/>
          <w:color w:val="181818"/>
          <w:spacing w:val="4"/>
          <w:w w:val="105"/>
          <w:sz w:val="17"/>
        </w:rPr>
        <w:t> </w:t>
      </w:r>
      <w:r>
        <w:rPr>
          <w:rFonts w:ascii="Arial"/>
          <w:color w:val="181818"/>
          <w:w w:val="105"/>
          <w:sz w:val="17"/>
        </w:rPr>
        <w:t>and</w:t>
      </w:r>
      <w:r>
        <w:rPr>
          <w:rFonts w:ascii="Arial"/>
          <w:color w:val="181818"/>
          <w:spacing w:val="-1"/>
          <w:w w:val="105"/>
          <w:sz w:val="17"/>
        </w:rPr>
        <w:t> </w:t>
      </w:r>
      <w:r>
        <w:rPr>
          <w:rFonts w:ascii="Arial"/>
          <w:color w:val="181818"/>
          <w:w w:val="105"/>
          <w:sz w:val="17"/>
        </w:rPr>
        <w:t>NH</w:t>
      </w:r>
      <w:r>
        <w:rPr>
          <w:rFonts w:ascii="Arial"/>
          <w:color w:val="181818"/>
          <w:spacing w:val="1"/>
          <w:w w:val="105"/>
          <w:sz w:val="17"/>
        </w:rPr>
        <w:t> </w:t>
      </w:r>
      <w:r>
        <w:rPr>
          <w:rFonts w:ascii="Arial"/>
          <w:color w:val="181818"/>
          <w:w w:val="105"/>
          <w:sz w:val="17"/>
        </w:rPr>
        <w:t>Portland</w:t>
      </w:r>
      <w:r>
        <w:rPr>
          <w:rFonts w:ascii="Arial"/>
          <w:color w:val="3F3F3F"/>
          <w:w w:val="105"/>
          <w:sz w:val="17"/>
        </w:rPr>
        <w:t>,</w:t>
      </w:r>
      <w:r>
        <w:rPr>
          <w:rFonts w:ascii="Arial"/>
          <w:color w:val="3F3F3F"/>
          <w:spacing w:val="-3"/>
          <w:w w:val="105"/>
          <w:sz w:val="17"/>
        </w:rPr>
        <w:t> </w:t>
      </w:r>
      <w:r>
        <w:rPr>
          <w:rFonts w:ascii="Arial"/>
          <w:color w:val="181818"/>
          <w:w w:val="105"/>
          <w:sz w:val="17"/>
        </w:rPr>
        <w:t>ME/</w:t>
      </w:r>
      <w:r>
        <w:rPr>
          <w:rFonts w:ascii="Arial"/>
          <w:color w:val="181818"/>
          <w:spacing w:val="2"/>
          <w:w w:val="105"/>
          <w:sz w:val="17"/>
        </w:rPr>
        <w:t> </w:t>
      </w:r>
      <w:r>
        <w:rPr>
          <w:rFonts w:ascii="Arial"/>
          <w:color w:val="181818"/>
          <w:w w:val="105"/>
          <w:sz w:val="17"/>
        </w:rPr>
        <w:t>Boston</w:t>
      </w:r>
      <w:r>
        <w:rPr>
          <w:rFonts w:ascii="Arial"/>
          <w:color w:val="505050"/>
          <w:w w:val="105"/>
          <w:sz w:val="17"/>
        </w:rPr>
        <w:t>,</w:t>
      </w:r>
      <w:r>
        <w:rPr>
          <w:rFonts w:ascii="Arial"/>
          <w:color w:val="505050"/>
          <w:spacing w:val="-3"/>
          <w:w w:val="105"/>
          <w:sz w:val="17"/>
        </w:rPr>
        <w:t> </w:t>
      </w:r>
      <w:r>
        <w:rPr>
          <w:rFonts w:ascii="Arial"/>
          <w:color w:val="181818"/>
          <w:w w:val="105"/>
          <w:sz w:val="17"/>
        </w:rPr>
        <w:t>MA</w:t>
      </w:r>
    </w:p>
    <w:p>
      <w:pPr>
        <w:spacing w:line="192" w:lineRule="exact" w:before="0"/>
        <w:ind w:left="577" w:right="0" w:firstLine="0"/>
        <w:jc w:val="left"/>
        <w:rPr>
          <w:rFonts w:ascii="Arial"/>
          <w:sz w:val="17"/>
        </w:rPr>
      </w:pPr>
      <w:r>
        <w:rPr>
          <w:rFonts w:ascii="Arial"/>
          <w:color w:val="181818"/>
          <w:w w:val="105"/>
          <w:sz w:val="17"/>
        </w:rPr>
        <w:t>T(207)</w:t>
      </w:r>
      <w:r>
        <w:rPr>
          <w:rFonts w:ascii="Arial"/>
          <w:color w:val="181818"/>
          <w:spacing w:val="6"/>
          <w:w w:val="105"/>
          <w:sz w:val="17"/>
        </w:rPr>
        <w:t> </w:t>
      </w:r>
      <w:r>
        <w:rPr>
          <w:rFonts w:ascii="Arial"/>
          <w:color w:val="181818"/>
          <w:w w:val="105"/>
          <w:sz w:val="17"/>
        </w:rPr>
        <w:t>253-4710</w:t>
      </w:r>
    </w:p>
    <w:p>
      <w:pPr>
        <w:pStyle w:val="BodyText"/>
        <w:spacing w:before="2"/>
        <w:rPr>
          <w:rFonts w:ascii="Arial"/>
          <w:sz w:val="15"/>
        </w:rPr>
      </w:pPr>
    </w:p>
    <w:p>
      <w:pPr>
        <w:spacing w:line="266" w:lineRule="auto" w:before="0"/>
        <w:ind w:left="579" w:right="9661" w:hanging="5"/>
        <w:jc w:val="left"/>
        <w:rPr>
          <w:rFonts w:ascii="Arial"/>
          <w:sz w:val="17"/>
        </w:rPr>
      </w:pPr>
      <w:r>
        <w:rPr/>
        <w:drawing>
          <wp:anchor distT="0" distB="0" distL="0" distR="0" allowOverlap="1" layoutInCell="1" locked="0" behindDoc="0" simplePos="0" relativeHeight="315">
            <wp:simplePos x="0" y="0"/>
            <wp:positionH relativeFrom="page">
              <wp:posOffset>427236</wp:posOffset>
            </wp:positionH>
            <wp:positionV relativeFrom="paragraph">
              <wp:posOffset>333267</wp:posOffset>
            </wp:positionV>
            <wp:extent cx="1681897" cy="853439"/>
            <wp:effectExtent l="0" t="0" r="0" b="0"/>
            <wp:wrapTopAndBottom/>
            <wp:docPr id="215" name="image611.jpeg"/>
            <wp:cNvGraphicFramePr>
              <a:graphicFrameLocks noChangeAspect="1"/>
            </wp:cNvGraphicFramePr>
            <a:graphic>
              <a:graphicData uri="http://schemas.openxmlformats.org/drawingml/2006/picture">
                <pic:pic>
                  <pic:nvPicPr>
                    <pic:cNvPr id="216" name="image611.jpeg"/>
                    <pic:cNvPicPr/>
                  </pic:nvPicPr>
                  <pic:blipFill>
                    <a:blip r:embed="rId823" cstate="print"/>
                    <a:stretch>
                      <a:fillRect/>
                    </a:stretch>
                  </pic:blipFill>
                  <pic:spPr>
                    <a:xfrm>
                      <a:off x="0" y="0"/>
                      <a:ext cx="1681897" cy="853439"/>
                    </a:xfrm>
                    <a:prstGeom prst="rect">
                      <a:avLst/>
                    </a:prstGeom>
                  </pic:spPr>
                </pic:pic>
              </a:graphicData>
            </a:graphic>
          </wp:anchor>
        </w:drawing>
      </w:r>
      <w:hyperlink r:id="rId811">
        <w:r>
          <w:rPr>
            <w:rFonts w:ascii="Arial"/>
            <w:color w:val="181818"/>
            <w:sz w:val="17"/>
            <w:u w:val="thick" w:color="181818"/>
          </w:rPr>
          <w:t>khealy@verri</w:t>
        </w:r>
        <w:r>
          <w:rPr>
            <w:rFonts w:ascii="Arial"/>
            <w:color w:val="181818"/>
            <w:spacing w:val="1"/>
            <w:sz w:val="17"/>
            <w:u w:val="thick" w:color="181818"/>
          </w:rPr>
          <w:t> </w:t>
        </w:r>
        <w:r>
          <w:rPr>
            <w:rFonts w:ascii="Arial"/>
            <w:color w:val="181818"/>
            <w:sz w:val="17"/>
            <w:u w:val="thick" w:color="181818"/>
          </w:rPr>
          <w:t>ll-law</w:t>
        </w:r>
        <w:r>
          <w:rPr>
            <w:rFonts w:ascii="Arial"/>
            <w:color w:val="505050"/>
            <w:sz w:val="17"/>
            <w:u w:val="thick" w:color="181818"/>
          </w:rPr>
          <w:t>.</w:t>
        </w:r>
        <w:r>
          <w:rPr>
            <w:rFonts w:ascii="Arial"/>
            <w:color w:val="181818"/>
            <w:sz w:val="17"/>
            <w:u w:val="thick" w:color="181818"/>
          </w:rPr>
          <w:t>com</w:t>
        </w:r>
      </w:hyperlink>
      <w:r>
        <w:rPr>
          <w:rFonts w:ascii="Arial"/>
          <w:color w:val="181818"/>
          <w:spacing w:val="-46"/>
          <w:sz w:val="17"/>
        </w:rPr>
        <w:t> </w:t>
      </w:r>
      <w:r>
        <w:rPr>
          <w:rFonts w:ascii="Arial"/>
          <w:color w:val="181818"/>
          <w:w w:val="105"/>
          <w:sz w:val="17"/>
        </w:rPr>
        <w:t>verrilldana</w:t>
      </w:r>
      <w:r>
        <w:rPr>
          <w:rFonts w:ascii="Arial"/>
          <w:color w:val="3F3F3F"/>
          <w:w w:val="105"/>
          <w:sz w:val="17"/>
        </w:rPr>
        <w:t>.</w:t>
      </w:r>
      <w:r>
        <w:rPr>
          <w:rFonts w:ascii="Arial"/>
          <w:color w:val="181818"/>
          <w:w w:val="105"/>
          <w:sz w:val="17"/>
        </w:rPr>
        <w:t>com/khealy</w:t>
      </w:r>
    </w:p>
    <w:p>
      <w:pPr>
        <w:spacing w:after="0" w:line="266" w:lineRule="auto"/>
        <w:jc w:val="left"/>
        <w:rPr>
          <w:rFonts w:ascii="Arial"/>
          <w:sz w:val="17"/>
        </w:rPr>
        <w:sectPr>
          <w:type w:val="continuous"/>
          <w:pgSz w:w="12240" w:h="15840"/>
          <w:pgMar w:top="1360" w:bottom="280" w:left="120" w:right="0"/>
        </w:sectPr>
      </w:pPr>
    </w:p>
    <w:p>
      <w:pPr>
        <w:pStyle w:val="BodyText"/>
        <w:ind w:left="552"/>
        <w:rPr>
          <w:rFonts w:ascii="Arial"/>
          <w:sz w:val="20"/>
        </w:rPr>
      </w:pPr>
      <w:r>
        <w:rPr/>
        <w:pict>
          <v:line style="position:absolute;mso-position-horizontal-relative:page;mso-position-vertical-relative:page;z-index:15891968" from="606.253906pt,781.904532pt" to="606.253906pt,728.060181pt" stroked="true" strokeweight="1.441745pt" strokecolor="#000000">
            <v:stroke dashstyle="solid"/>
            <w10:wrap type="none"/>
          </v:line>
        </w:pict>
      </w:r>
      <w:r>
        <w:rPr>
          <w:rFonts w:ascii="Arial"/>
          <w:sz w:val="20"/>
        </w:rPr>
        <w:drawing>
          <wp:inline distT="0" distB="0" distL="0" distR="0">
            <wp:extent cx="1681897" cy="853440"/>
            <wp:effectExtent l="0" t="0" r="0" b="0"/>
            <wp:docPr id="217" name="image612.jpeg"/>
            <wp:cNvGraphicFramePr>
              <a:graphicFrameLocks noChangeAspect="1"/>
            </wp:cNvGraphicFramePr>
            <a:graphic>
              <a:graphicData uri="http://schemas.openxmlformats.org/drawingml/2006/picture">
                <pic:pic>
                  <pic:nvPicPr>
                    <pic:cNvPr id="218" name="image612.jpeg"/>
                    <pic:cNvPicPr/>
                  </pic:nvPicPr>
                  <pic:blipFill>
                    <a:blip r:embed="rId826" cstate="print"/>
                    <a:stretch>
                      <a:fillRect/>
                    </a:stretch>
                  </pic:blipFill>
                  <pic:spPr>
                    <a:xfrm>
                      <a:off x="0" y="0"/>
                      <a:ext cx="1681897" cy="853440"/>
                    </a:xfrm>
                    <a:prstGeom prst="rect">
                      <a:avLst/>
                    </a:prstGeom>
                  </pic:spPr>
                </pic:pic>
              </a:graphicData>
            </a:graphic>
          </wp:inline>
        </w:drawing>
      </w:r>
      <w:r>
        <w:rPr>
          <w:rFonts w:ascii="Arial"/>
          <w:sz w:val="20"/>
        </w:rPr>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20"/>
        </w:rPr>
      </w:pPr>
    </w:p>
    <w:p>
      <w:pPr>
        <w:spacing w:before="0"/>
        <w:ind w:left="587" w:right="0" w:firstLine="0"/>
        <w:jc w:val="left"/>
        <w:rPr>
          <w:rFonts w:ascii="Arial"/>
          <w:sz w:val="19"/>
        </w:rPr>
      </w:pPr>
      <w:r>
        <w:rPr>
          <w:rFonts w:ascii="Arial"/>
          <w:b/>
          <w:color w:val="1A1A1A"/>
          <w:w w:val="95"/>
          <w:sz w:val="18"/>
        </w:rPr>
        <w:t>From:</w:t>
      </w:r>
      <w:r>
        <w:rPr>
          <w:rFonts w:ascii="Arial"/>
          <w:b/>
          <w:color w:val="1A1A1A"/>
          <w:spacing w:val="11"/>
          <w:w w:val="95"/>
          <w:sz w:val="18"/>
        </w:rPr>
        <w:t> </w:t>
      </w:r>
      <w:r>
        <w:rPr>
          <w:rFonts w:ascii="Arial"/>
          <w:color w:val="1A1A1A"/>
          <w:w w:val="95"/>
          <w:sz w:val="19"/>
        </w:rPr>
        <w:t>Szent-Gyorgyi,</w:t>
      </w:r>
      <w:r>
        <w:rPr>
          <w:rFonts w:ascii="Arial"/>
          <w:color w:val="1A1A1A"/>
          <w:spacing w:val="19"/>
          <w:w w:val="95"/>
          <w:sz w:val="19"/>
        </w:rPr>
        <w:t> </w:t>
      </w:r>
      <w:r>
        <w:rPr>
          <w:rFonts w:ascii="Arial"/>
          <w:color w:val="1A1A1A"/>
          <w:w w:val="95"/>
          <w:sz w:val="19"/>
        </w:rPr>
        <w:t>Lara</w:t>
      </w:r>
      <w:r>
        <w:rPr>
          <w:rFonts w:ascii="Arial"/>
          <w:color w:val="1A1A1A"/>
          <w:spacing w:val="37"/>
          <w:w w:val="95"/>
          <w:sz w:val="19"/>
        </w:rPr>
        <w:t> </w:t>
      </w:r>
      <w:r>
        <w:rPr>
          <w:rFonts w:ascii="Arial"/>
          <w:color w:val="1A1A1A"/>
          <w:w w:val="95"/>
          <w:sz w:val="19"/>
        </w:rPr>
        <w:t>(DPH)  </w:t>
      </w:r>
      <w:r>
        <w:rPr>
          <w:rFonts w:ascii="Arial"/>
          <w:color w:val="1A1A1A"/>
          <w:w w:val="95"/>
          <w:sz w:val="19"/>
          <w:u w:val="thick" w:color="1A1A1A"/>
        </w:rPr>
        <w:t>[</w:t>
      </w:r>
      <w:hyperlink r:id="rId819">
        <w:r>
          <w:rPr>
            <w:rFonts w:ascii="Arial"/>
            <w:color w:val="111552"/>
            <w:w w:val="95"/>
            <w:sz w:val="19"/>
            <w:u w:val="thick" w:color="1A1A1A"/>
          </w:rPr>
          <w:t>mailto:lara</w:t>
        </w:r>
        <w:r>
          <w:rPr>
            <w:rFonts w:ascii="Arial"/>
            <w:color w:val="111552"/>
            <w:spacing w:val="73"/>
            <w:sz w:val="19"/>
            <w:u w:val="thick" w:color="1A1A1A"/>
          </w:rPr>
          <w:t> </w:t>
        </w:r>
        <w:r>
          <w:rPr>
            <w:rFonts w:ascii="Arial"/>
            <w:color w:val="1A1A1A"/>
            <w:w w:val="95"/>
            <w:sz w:val="19"/>
            <w:u w:val="thick" w:color="1A1A1A"/>
          </w:rPr>
          <w:t>.</w:t>
        </w:r>
        <w:r>
          <w:rPr>
            <w:rFonts w:ascii="Arial"/>
            <w:color w:val="111552"/>
            <w:w w:val="95"/>
            <w:sz w:val="19"/>
            <w:u w:val="thick" w:color="1A1A1A"/>
          </w:rPr>
          <w:t>sze</w:t>
        </w:r>
        <w:r>
          <w:rPr>
            <w:rFonts w:ascii="Arial"/>
            <w:color w:val="111552"/>
            <w:spacing w:val="-17"/>
            <w:w w:val="95"/>
            <w:sz w:val="19"/>
            <w:u w:val="thick" w:color="1A1A1A"/>
          </w:rPr>
          <w:t> </w:t>
        </w:r>
        <w:r>
          <w:rPr>
            <w:rFonts w:ascii="Arial"/>
            <w:color w:val="111552"/>
            <w:w w:val="95"/>
            <w:sz w:val="19"/>
            <w:u w:val="thick" w:color="1A1A1A"/>
          </w:rPr>
          <w:t>nt-gyorgyi@state</w:t>
        </w:r>
        <w:r>
          <w:rPr>
            <w:rFonts w:ascii="Arial"/>
            <w:color w:val="111552"/>
            <w:spacing w:val="15"/>
            <w:w w:val="95"/>
            <w:sz w:val="19"/>
            <w:u w:val="thick" w:color="1A1A1A"/>
          </w:rPr>
          <w:t> </w:t>
        </w:r>
        <w:r>
          <w:rPr>
            <w:rFonts w:ascii="Arial"/>
            <w:color w:val="363A56"/>
            <w:w w:val="95"/>
            <w:sz w:val="19"/>
            <w:u w:val="thick" w:color="1A1A1A"/>
          </w:rPr>
          <w:t>.</w:t>
        </w:r>
        <w:r>
          <w:rPr>
            <w:rFonts w:ascii="Arial"/>
            <w:color w:val="111552"/>
            <w:w w:val="95"/>
            <w:sz w:val="19"/>
            <w:u w:val="thick" w:color="1A1A1A"/>
          </w:rPr>
          <w:t>ma</w:t>
        </w:r>
        <w:r>
          <w:rPr>
            <w:rFonts w:ascii="Arial"/>
            <w:color w:val="1A1A1A"/>
            <w:w w:val="95"/>
            <w:sz w:val="19"/>
            <w:u w:val="thick" w:color="1A1A1A"/>
          </w:rPr>
          <w:t>.</w:t>
        </w:r>
        <w:r>
          <w:rPr>
            <w:rFonts w:ascii="Arial"/>
            <w:color w:val="111552"/>
            <w:w w:val="95"/>
            <w:sz w:val="19"/>
            <w:u w:val="thick" w:color="1A1A1A"/>
          </w:rPr>
          <w:t>us</w:t>
        </w:r>
      </w:hyperlink>
      <w:r>
        <w:rPr>
          <w:rFonts w:ascii="Arial"/>
          <w:color w:val="1A1A1A"/>
          <w:w w:val="95"/>
          <w:sz w:val="19"/>
          <w:u w:val="thick" w:color="1A1A1A"/>
        </w:rPr>
        <w:t>]</w:t>
      </w:r>
    </w:p>
    <w:p>
      <w:pPr>
        <w:spacing w:before="42"/>
        <w:ind w:left="580" w:right="0" w:firstLine="0"/>
        <w:jc w:val="left"/>
        <w:rPr>
          <w:rFonts w:ascii="Arial"/>
          <w:sz w:val="19"/>
        </w:rPr>
      </w:pPr>
      <w:r>
        <w:rPr>
          <w:rFonts w:ascii="Times New Roman"/>
          <w:b/>
          <w:color w:val="1A1A1A"/>
          <w:w w:val="105"/>
          <w:sz w:val="20"/>
        </w:rPr>
        <w:t>Sent:</w:t>
      </w:r>
      <w:r>
        <w:rPr>
          <w:rFonts w:ascii="Times New Roman"/>
          <w:b/>
          <w:color w:val="1A1A1A"/>
          <w:spacing w:val="-9"/>
          <w:w w:val="105"/>
          <w:sz w:val="20"/>
        </w:rPr>
        <w:t> </w:t>
      </w:r>
      <w:r>
        <w:rPr>
          <w:rFonts w:ascii="Arial"/>
          <w:color w:val="1A1A1A"/>
          <w:w w:val="105"/>
          <w:sz w:val="19"/>
        </w:rPr>
        <w:t>Friday,</w:t>
      </w:r>
      <w:r>
        <w:rPr>
          <w:rFonts w:ascii="Arial"/>
          <w:color w:val="1A1A1A"/>
          <w:spacing w:val="-4"/>
          <w:w w:val="105"/>
          <w:sz w:val="19"/>
        </w:rPr>
        <w:t> </w:t>
      </w:r>
      <w:r>
        <w:rPr>
          <w:rFonts w:ascii="Arial"/>
          <w:color w:val="1A1A1A"/>
          <w:w w:val="105"/>
          <w:sz w:val="19"/>
        </w:rPr>
        <w:t>September</w:t>
      </w:r>
      <w:r>
        <w:rPr>
          <w:rFonts w:ascii="Arial"/>
          <w:color w:val="1A1A1A"/>
          <w:spacing w:val="10"/>
          <w:w w:val="105"/>
          <w:sz w:val="19"/>
        </w:rPr>
        <w:t> </w:t>
      </w:r>
      <w:r>
        <w:rPr>
          <w:rFonts w:ascii="Arial"/>
          <w:color w:val="1A1A1A"/>
          <w:w w:val="105"/>
          <w:sz w:val="19"/>
        </w:rPr>
        <w:t>25,</w:t>
      </w:r>
      <w:r>
        <w:rPr>
          <w:rFonts w:ascii="Arial"/>
          <w:color w:val="1A1A1A"/>
          <w:spacing w:val="-4"/>
          <w:w w:val="105"/>
          <w:sz w:val="19"/>
        </w:rPr>
        <w:t> </w:t>
      </w:r>
      <w:r>
        <w:rPr>
          <w:rFonts w:ascii="Arial"/>
          <w:color w:val="1A1A1A"/>
          <w:w w:val="105"/>
          <w:sz w:val="19"/>
        </w:rPr>
        <w:t>2020</w:t>
      </w:r>
      <w:r>
        <w:rPr>
          <w:rFonts w:ascii="Arial"/>
          <w:color w:val="1A1A1A"/>
          <w:spacing w:val="-10"/>
          <w:w w:val="105"/>
          <w:sz w:val="19"/>
        </w:rPr>
        <w:t> </w:t>
      </w:r>
      <w:r>
        <w:rPr>
          <w:rFonts w:ascii="Arial"/>
          <w:color w:val="1A1A1A"/>
          <w:w w:val="105"/>
          <w:sz w:val="19"/>
        </w:rPr>
        <w:t>10:20</w:t>
      </w:r>
      <w:r>
        <w:rPr>
          <w:rFonts w:ascii="Arial"/>
          <w:color w:val="1A1A1A"/>
          <w:spacing w:val="-8"/>
          <w:w w:val="105"/>
          <w:sz w:val="19"/>
        </w:rPr>
        <w:t> </w:t>
      </w:r>
      <w:r>
        <w:rPr>
          <w:rFonts w:ascii="Arial"/>
          <w:color w:val="1A1A1A"/>
          <w:w w:val="105"/>
          <w:sz w:val="19"/>
        </w:rPr>
        <w:t>AM</w:t>
      </w:r>
    </w:p>
    <w:p>
      <w:pPr>
        <w:spacing w:before="43"/>
        <w:ind w:left="582" w:right="0" w:firstLine="0"/>
        <w:jc w:val="left"/>
        <w:rPr>
          <w:rFonts w:ascii="Arial"/>
          <w:sz w:val="19"/>
        </w:rPr>
      </w:pPr>
      <w:r>
        <w:rPr>
          <w:rFonts w:ascii="Arial"/>
          <w:b/>
          <w:color w:val="1A1A1A"/>
          <w:spacing w:val="-1"/>
          <w:w w:val="105"/>
          <w:sz w:val="18"/>
        </w:rPr>
        <w:t>To:</w:t>
      </w:r>
      <w:r>
        <w:rPr>
          <w:rFonts w:ascii="Arial"/>
          <w:b/>
          <w:color w:val="1A1A1A"/>
          <w:spacing w:val="-12"/>
          <w:w w:val="105"/>
          <w:sz w:val="18"/>
        </w:rPr>
        <w:t> </w:t>
      </w:r>
      <w:r>
        <w:rPr>
          <w:rFonts w:ascii="Arial"/>
          <w:color w:val="1A1A1A"/>
          <w:spacing w:val="-1"/>
          <w:w w:val="105"/>
          <w:sz w:val="19"/>
        </w:rPr>
        <w:t>Kathleen</w:t>
      </w:r>
      <w:r>
        <w:rPr>
          <w:rFonts w:ascii="Arial"/>
          <w:color w:val="1A1A1A"/>
          <w:spacing w:val="-4"/>
          <w:w w:val="105"/>
          <w:sz w:val="19"/>
        </w:rPr>
        <w:t> </w:t>
      </w:r>
      <w:r>
        <w:rPr>
          <w:rFonts w:ascii="Arial"/>
          <w:color w:val="1A1A1A"/>
          <w:spacing w:val="-1"/>
          <w:w w:val="105"/>
          <w:sz w:val="19"/>
        </w:rPr>
        <w:t>Healy</w:t>
      </w:r>
    </w:p>
    <w:p>
      <w:pPr>
        <w:spacing w:before="28"/>
        <w:ind w:left="587" w:right="0" w:firstLine="0"/>
        <w:jc w:val="left"/>
        <w:rPr>
          <w:rFonts w:ascii="Arial"/>
          <w:sz w:val="19"/>
        </w:rPr>
      </w:pPr>
      <w:r>
        <w:rPr>
          <w:rFonts w:ascii="Times New Roman"/>
          <w:b/>
          <w:color w:val="1A1A1A"/>
          <w:sz w:val="22"/>
        </w:rPr>
        <w:t>Cc:</w:t>
      </w:r>
      <w:r>
        <w:rPr>
          <w:rFonts w:ascii="Times New Roman"/>
          <w:b/>
          <w:color w:val="1A1A1A"/>
          <w:spacing w:val="20"/>
          <w:sz w:val="22"/>
        </w:rPr>
        <w:t> </w:t>
      </w:r>
      <w:r>
        <w:rPr>
          <w:rFonts w:ascii="Arial"/>
          <w:color w:val="1A1A1A"/>
          <w:sz w:val="19"/>
        </w:rPr>
        <w:t>'William</w:t>
      </w:r>
      <w:r>
        <w:rPr>
          <w:rFonts w:ascii="Arial"/>
          <w:color w:val="1A1A1A"/>
          <w:spacing w:val="24"/>
          <w:sz w:val="19"/>
        </w:rPr>
        <w:t> </w:t>
      </w:r>
      <w:r>
        <w:rPr>
          <w:rFonts w:ascii="Arial"/>
          <w:color w:val="1A1A1A"/>
          <w:sz w:val="19"/>
        </w:rPr>
        <w:t>Mandell';</w:t>
      </w:r>
      <w:r>
        <w:rPr>
          <w:rFonts w:ascii="Arial"/>
          <w:color w:val="1A1A1A"/>
          <w:spacing w:val="16"/>
          <w:sz w:val="19"/>
        </w:rPr>
        <w:t> </w:t>
      </w:r>
      <w:r>
        <w:rPr>
          <w:rFonts w:ascii="Arial"/>
          <w:color w:val="1A1A1A"/>
          <w:sz w:val="19"/>
        </w:rPr>
        <w:t>'Glassburn,</w:t>
      </w:r>
      <w:r>
        <w:rPr>
          <w:rFonts w:ascii="Arial"/>
          <w:color w:val="1A1A1A"/>
          <w:spacing w:val="18"/>
          <w:sz w:val="19"/>
        </w:rPr>
        <w:t> </w:t>
      </w:r>
      <w:r>
        <w:rPr>
          <w:rFonts w:ascii="Arial"/>
          <w:color w:val="1A1A1A"/>
          <w:sz w:val="19"/>
        </w:rPr>
        <w:t>John'</w:t>
      </w:r>
    </w:p>
    <w:p>
      <w:pPr>
        <w:spacing w:line="566" w:lineRule="auto" w:before="35"/>
        <w:ind w:left="585" w:right="4299" w:hanging="6"/>
        <w:jc w:val="left"/>
        <w:rPr>
          <w:rFonts w:ascii="Arial"/>
          <w:sz w:val="19"/>
        </w:rPr>
      </w:pPr>
      <w:r>
        <w:rPr>
          <w:rFonts w:ascii="Times New Roman"/>
          <w:b/>
          <w:color w:val="1A1A1A"/>
          <w:sz w:val="20"/>
        </w:rPr>
        <w:t>Subject:</w:t>
      </w:r>
      <w:r>
        <w:rPr>
          <w:rFonts w:ascii="Times New Roman"/>
          <w:b/>
          <w:color w:val="1A1A1A"/>
          <w:spacing w:val="18"/>
          <w:sz w:val="20"/>
        </w:rPr>
        <w:t> </w:t>
      </w:r>
      <w:r>
        <w:rPr>
          <w:rFonts w:ascii="Arial"/>
          <w:color w:val="1A1A1A"/>
          <w:sz w:val="19"/>
        </w:rPr>
        <w:t>RE:</w:t>
      </w:r>
      <w:r>
        <w:rPr>
          <w:rFonts w:ascii="Arial"/>
          <w:color w:val="1A1A1A"/>
          <w:spacing w:val="15"/>
          <w:sz w:val="19"/>
        </w:rPr>
        <w:t> </w:t>
      </w:r>
      <w:r>
        <w:rPr>
          <w:rFonts w:ascii="Arial"/>
          <w:color w:val="1A1A1A"/>
          <w:sz w:val="19"/>
        </w:rPr>
        <w:t>UMass</w:t>
      </w:r>
      <w:r>
        <w:rPr>
          <w:rFonts w:ascii="Arial"/>
          <w:color w:val="1A1A1A"/>
          <w:spacing w:val="17"/>
          <w:sz w:val="19"/>
        </w:rPr>
        <w:t> </w:t>
      </w:r>
      <w:r>
        <w:rPr>
          <w:rFonts w:ascii="Arial"/>
          <w:color w:val="1A1A1A"/>
          <w:sz w:val="19"/>
        </w:rPr>
        <w:t>Memorial</w:t>
      </w:r>
      <w:r>
        <w:rPr>
          <w:rFonts w:ascii="Arial"/>
          <w:color w:val="1A1A1A"/>
          <w:spacing w:val="27"/>
          <w:sz w:val="19"/>
        </w:rPr>
        <w:t> </w:t>
      </w:r>
      <w:r>
        <w:rPr>
          <w:rFonts w:ascii="Arial"/>
          <w:color w:val="1A1A1A"/>
          <w:sz w:val="19"/>
        </w:rPr>
        <w:t>Health</w:t>
      </w:r>
      <w:r>
        <w:rPr>
          <w:rFonts w:ascii="Arial"/>
          <w:color w:val="1A1A1A"/>
          <w:spacing w:val="6"/>
          <w:sz w:val="19"/>
        </w:rPr>
        <w:t> </w:t>
      </w:r>
      <w:r>
        <w:rPr>
          <w:rFonts w:ascii="Arial"/>
          <w:color w:val="1A1A1A"/>
          <w:sz w:val="19"/>
        </w:rPr>
        <w:t>Care</w:t>
      </w:r>
      <w:r>
        <w:rPr>
          <w:rFonts w:ascii="Arial"/>
          <w:color w:val="1A1A1A"/>
          <w:spacing w:val="16"/>
          <w:sz w:val="19"/>
        </w:rPr>
        <w:t> </w:t>
      </w:r>
      <w:r>
        <w:rPr>
          <w:rFonts w:ascii="Arial"/>
          <w:color w:val="1A1A1A"/>
          <w:sz w:val="19"/>
        </w:rPr>
        <w:t>and</w:t>
      </w:r>
      <w:r>
        <w:rPr>
          <w:rFonts w:ascii="Arial"/>
          <w:color w:val="1A1A1A"/>
          <w:spacing w:val="12"/>
          <w:sz w:val="19"/>
        </w:rPr>
        <w:t> </w:t>
      </w:r>
      <w:r>
        <w:rPr>
          <w:rFonts w:ascii="Arial"/>
          <w:color w:val="1A1A1A"/>
          <w:sz w:val="19"/>
        </w:rPr>
        <w:t>Harrington</w:t>
      </w:r>
      <w:r>
        <w:rPr>
          <w:rFonts w:ascii="Arial"/>
          <w:color w:val="1A1A1A"/>
          <w:spacing w:val="27"/>
          <w:sz w:val="19"/>
        </w:rPr>
        <w:t> </w:t>
      </w:r>
      <w:r>
        <w:rPr>
          <w:rFonts w:ascii="Arial"/>
          <w:color w:val="1A1A1A"/>
          <w:sz w:val="19"/>
        </w:rPr>
        <w:t>Health</w:t>
      </w:r>
      <w:r>
        <w:rPr>
          <w:rFonts w:ascii="Arial"/>
          <w:color w:val="1A1A1A"/>
          <w:spacing w:val="14"/>
          <w:sz w:val="19"/>
        </w:rPr>
        <w:t> </w:t>
      </w:r>
      <w:r>
        <w:rPr>
          <w:rFonts w:ascii="Arial"/>
          <w:color w:val="1A1A1A"/>
          <w:sz w:val="19"/>
        </w:rPr>
        <w:t>Care</w:t>
      </w:r>
      <w:r>
        <w:rPr>
          <w:rFonts w:ascii="Arial"/>
          <w:color w:val="1A1A1A"/>
          <w:spacing w:val="7"/>
          <w:sz w:val="19"/>
        </w:rPr>
        <w:t> </w:t>
      </w:r>
      <w:r>
        <w:rPr>
          <w:rFonts w:ascii="Arial"/>
          <w:color w:val="1A1A1A"/>
          <w:sz w:val="19"/>
        </w:rPr>
        <w:t>System</w:t>
      </w:r>
      <w:r>
        <w:rPr>
          <w:rFonts w:ascii="Arial"/>
          <w:color w:val="1A1A1A"/>
          <w:spacing w:val="1"/>
          <w:sz w:val="19"/>
        </w:rPr>
        <w:t> </w:t>
      </w:r>
      <w:r>
        <w:rPr>
          <w:rFonts w:ascii="Arial"/>
          <w:color w:val="1A1A1A"/>
          <w:w w:val="105"/>
          <w:sz w:val="19"/>
        </w:rPr>
        <w:t>Good</w:t>
      </w:r>
      <w:r>
        <w:rPr>
          <w:rFonts w:ascii="Arial"/>
          <w:color w:val="1A1A1A"/>
          <w:spacing w:val="1"/>
          <w:w w:val="105"/>
          <w:sz w:val="19"/>
        </w:rPr>
        <w:t> </w:t>
      </w:r>
      <w:r>
        <w:rPr>
          <w:rFonts w:ascii="Arial"/>
          <w:color w:val="1A1A1A"/>
          <w:w w:val="105"/>
          <w:sz w:val="19"/>
        </w:rPr>
        <w:t>morning,</w:t>
      </w:r>
    </w:p>
    <w:p>
      <w:pPr>
        <w:spacing w:line="290" w:lineRule="auto" w:before="27"/>
        <w:ind w:left="588" w:right="803" w:hanging="1"/>
        <w:jc w:val="left"/>
        <w:rPr>
          <w:rFonts w:ascii="Arial"/>
          <w:sz w:val="19"/>
        </w:rPr>
      </w:pPr>
      <w:r>
        <w:rPr>
          <w:rFonts w:ascii="Arial"/>
          <w:color w:val="1A1A1A"/>
          <w:w w:val="105"/>
          <w:sz w:val="19"/>
        </w:rPr>
        <w:t>I will be picking up my work cell phone this morning and will send you that number once I have it.</w:t>
      </w:r>
      <w:r>
        <w:rPr>
          <w:rFonts w:ascii="Arial"/>
          <w:color w:val="1A1A1A"/>
          <w:spacing w:val="1"/>
          <w:w w:val="105"/>
          <w:sz w:val="19"/>
        </w:rPr>
        <w:t> </w:t>
      </w:r>
      <w:r>
        <w:rPr>
          <w:rFonts w:ascii="Arial"/>
          <w:color w:val="1A1A1A"/>
          <w:w w:val="105"/>
          <w:sz w:val="19"/>
        </w:rPr>
        <w:t>Either email or cell</w:t>
      </w:r>
      <w:r>
        <w:rPr>
          <w:rFonts w:ascii="Arial"/>
          <w:color w:val="1A1A1A"/>
          <w:spacing w:val="1"/>
          <w:w w:val="105"/>
          <w:sz w:val="19"/>
        </w:rPr>
        <w:t> </w:t>
      </w:r>
      <w:r>
        <w:rPr>
          <w:rFonts w:ascii="Arial"/>
          <w:color w:val="1A1A1A"/>
          <w:w w:val="105"/>
          <w:sz w:val="19"/>
        </w:rPr>
        <w:t>phone</w:t>
      </w:r>
      <w:r>
        <w:rPr>
          <w:rFonts w:ascii="Arial"/>
          <w:color w:val="1A1A1A"/>
          <w:spacing w:val="-2"/>
          <w:w w:val="105"/>
          <w:sz w:val="19"/>
        </w:rPr>
        <w:t> </w:t>
      </w:r>
      <w:r>
        <w:rPr>
          <w:rFonts w:ascii="Arial"/>
          <w:color w:val="1A1A1A"/>
          <w:w w:val="105"/>
          <w:sz w:val="19"/>
        </w:rPr>
        <w:t>is</w:t>
      </w:r>
      <w:r>
        <w:rPr>
          <w:rFonts w:ascii="Arial"/>
          <w:color w:val="1A1A1A"/>
          <w:spacing w:val="-5"/>
          <w:w w:val="105"/>
          <w:sz w:val="19"/>
        </w:rPr>
        <w:t> </w:t>
      </w:r>
      <w:r>
        <w:rPr>
          <w:rFonts w:ascii="Arial"/>
          <w:color w:val="1A1A1A"/>
          <w:w w:val="105"/>
          <w:sz w:val="19"/>
        </w:rPr>
        <w:t>fine</w:t>
      </w:r>
      <w:r>
        <w:rPr>
          <w:rFonts w:ascii="Arial"/>
          <w:color w:val="1A1A1A"/>
          <w:spacing w:val="3"/>
          <w:w w:val="105"/>
          <w:sz w:val="19"/>
        </w:rPr>
        <w:t> </w:t>
      </w:r>
      <w:r>
        <w:rPr>
          <w:rFonts w:ascii="Arial"/>
          <w:color w:val="1A1A1A"/>
          <w:w w:val="105"/>
          <w:sz w:val="19"/>
        </w:rPr>
        <w:t>for</w:t>
      </w:r>
      <w:r>
        <w:rPr>
          <w:rFonts w:ascii="Arial"/>
          <w:color w:val="1A1A1A"/>
          <w:spacing w:val="11"/>
          <w:w w:val="105"/>
          <w:sz w:val="19"/>
        </w:rPr>
        <w:t> </w:t>
      </w:r>
      <w:r>
        <w:rPr>
          <w:rFonts w:ascii="Arial"/>
          <w:color w:val="1A1A1A"/>
          <w:w w:val="105"/>
          <w:sz w:val="19"/>
        </w:rPr>
        <w:t>reaching</w:t>
      </w:r>
      <w:r>
        <w:rPr>
          <w:rFonts w:ascii="Arial"/>
          <w:color w:val="1A1A1A"/>
          <w:spacing w:val="-2"/>
          <w:w w:val="105"/>
          <w:sz w:val="19"/>
        </w:rPr>
        <w:t> </w:t>
      </w:r>
      <w:r>
        <w:rPr>
          <w:rFonts w:ascii="Arial"/>
          <w:color w:val="1A1A1A"/>
          <w:w w:val="105"/>
          <w:sz w:val="19"/>
        </w:rPr>
        <w:t>me</w:t>
      </w:r>
      <w:r>
        <w:rPr>
          <w:rFonts w:ascii="Arial"/>
          <w:color w:val="343434"/>
          <w:w w:val="105"/>
          <w:sz w:val="19"/>
        </w:rPr>
        <w:t>.</w:t>
      </w:r>
    </w:p>
    <w:p>
      <w:pPr>
        <w:pStyle w:val="BodyText"/>
        <w:spacing w:before="3"/>
        <w:rPr>
          <w:rFonts w:ascii="Arial"/>
        </w:rPr>
      </w:pPr>
    </w:p>
    <w:p>
      <w:pPr>
        <w:spacing w:line="295" w:lineRule="auto" w:before="0"/>
        <w:ind w:left="590" w:right="759" w:firstLine="0"/>
        <w:jc w:val="left"/>
        <w:rPr>
          <w:rFonts w:ascii="Arial"/>
          <w:sz w:val="19"/>
        </w:rPr>
      </w:pPr>
      <w:r>
        <w:rPr>
          <w:rFonts w:ascii="Arial"/>
          <w:color w:val="1A1A1A"/>
          <w:w w:val="105"/>
          <w:sz w:val="19"/>
        </w:rPr>
        <w:t>Regarding applications, the guidelines found at the link below are currently in place. Essentially, applications submitted</w:t>
      </w:r>
      <w:r>
        <w:rPr>
          <w:rFonts w:ascii="Arial"/>
          <w:color w:val="1A1A1A"/>
          <w:spacing w:val="1"/>
          <w:w w:val="105"/>
          <w:sz w:val="19"/>
        </w:rPr>
        <w:t> </w:t>
      </w:r>
      <w:r>
        <w:rPr>
          <w:rFonts w:ascii="Arial"/>
          <w:color w:val="1A1A1A"/>
          <w:w w:val="105"/>
          <w:sz w:val="19"/>
        </w:rPr>
        <w:t>since</w:t>
      </w:r>
      <w:r>
        <w:rPr>
          <w:rFonts w:ascii="Arial"/>
          <w:color w:val="1A1A1A"/>
          <w:spacing w:val="2"/>
          <w:w w:val="105"/>
          <w:sz w:val="19"/>
        </w:rPr>
        <w:t> </w:t>
      </w:r>
      <w:r>
        <w:rPr>
          <w:rFonts w:ascii="Arial"/>
          <w:color w:val="1A1A1A"/>
          <w:w w:val="105"/>
          <w:sz w:val="19"/>
        </w:rPr>
        <w:t>as</w:t>
      </w:r>
      <w:r>
        <w:rPr>
          <w:rFonts w:ascii="Arial"/>
          <w:color w:val="1A1A1A"/>
          <w:spacing w:val="-2"/>
          <w:w w:val="105"/>
          <w:sz w:val="19"/>
        </w:rPr>
        <w:t> </w:t>
      </w:r>
      <w:r>
        <w:rPr>
          <w:rFonts w:ascii="Arial"/>
          <w:color w:val="1A1A1A"/>
          <w:w w:val="105"/>
          <w:sz w:val="19"/>
        </w:rPr>
        <w:t>of</w:t>
      </w:r>
      <w:r>
        <w:rPr>
          <w:rFonts w:ascii="Arial"/>
          <w:color w:val="1A1A1A"/>
          <w:spacing w:val="23"/>
          <w:w w:val="105"/>
          <w:sz w:val="19"/>
        </w:rPr>
        <w:t> </w:t>
      </w:r>
      <w:r>
        <w:rPr>
          <w:rFonts w:ascii="Arial"/>
          <w:color w:val="1A1A1A"/>
          <w:w w:val="105"/>
          <w:sz w:val="19"/>
        </w:rPr>
        <w:t>March</w:t>
      </w:r>
      <w:r>
        <w:rPr>
          <w:rFonts w:ascii="Arial"/>
          <w:color w:val="1A1A1A"/>
          <w:spacing w:val="-5"/>
          <w:w w:val="105"/>
          <w:sz w:val="19"/>
        </w:rPr>
        <w:t> </w:t>
      </w:r>
      <w:r>
        <w:rPr>
          <w:rFonts w:ascii="Arial"/>
          <w:color w:val="1A1A1A"/>
          <w:w w:val="105"/>
          <w:sz w:val="19"/>
        </w:rPr>
        <w:t>10</w:t>
      </w:r>
      <w:r>
        <w:rPr>
          <w:rFonts w:ascii="Arial"/>
          <w:color w:val="1A1A1A"/>
          <w:spacing w:val="-8"/>
          <w:w w:val="105"/>
          <w:sz w:val="19"/>
        </w:rPr>
        <w:t> </w:t>
      </w:r>
      <w:r>
        <w:rPr>
          <w:rFonts w:ascii="Arial"/>
          <w:color w:val="1A1A1A"/>
          <w:w w:val="105"/>
          <w:sz w:val="19"/>
        </w:rPr>
        <w:t>have</w:t>
      </w:r>
      <w:r>
        <w:rPr>
          <w:rFonts w:ascii="Arial"/>
          <w:color w:val="1A1A1A"/>
          <w:spacing w:val="-3"/>
          <w:w w:val="105"/>
          <w:sz w:val="19"/>
        </w:rPr>
        <w:t> </w:t>
      </w:r>
      <w:r>
        <w:rPr>
          <w:rFonts w:ascii="Arial"/>
          <w:color w:val="1A1A1A"/>
          <w:w w:val="105"/>
          <w:sz w:val="19"/>
        </w:rPr>
        <w:t>not</w:t>
      </w:r>
      <w:r>
        <w:rPr>
          <w:rFonts w:ascii="Arial"/>
          <w:color w:val="1A1A1A"/>
          <w:spacing w:val="37"/>
          <w:w w:val="105"/>
          <w:sz w:val="19"/>
        </w:rPr>
        <w:t> </w:t>
      </w:r>
      <w:r>
        <w:rPr>
          <w:rFonts w:ascii="Arial"/>
          <w:color w:val="1A1A1A"/>
          <w:w w:val="105"/>
          <w:sz w:val="19"/>
        </w:rPr>
        <w:t>been</w:t>
      </w:r>
      <w:r>
        <w:rPr>
          <w:rFonts w:ascii="Arial"/>
          <w:color w:val="1A1A1A"/>
          <w:spacing w:val="-1"/>
          <w:w w:val="105"/>
          <w:sz w:val="19"/>
        </w:rPr>
        <w:t> </w:t>
      </w:r>
      <w:r>
        <w:rPr>
          <w:rFonts w:ascii="Arial"/>
          <w:color w:val="1A1A1A"/>
          <w:w w:val="105"/>
          <w:sz w:val="19"/>
        </w:rPr>
        <w:t>issued</w:t>
      </w:r>
      <w:r>
        <w:rPr>
          <w:rFonts w:ascii="Arial"/>
          <w:color w:val="1A1A1A"/>
          <w:spacing w:val="-1"/>
          <w:w w:val="105"/>
          <w:sz w:val="19"/>
        </w:rPr>
        <w:t> </w:t>
      </w:r>
      <w:r>
        <w:rPr>
          <w:rFonts w:ascii="Arial"/>
          <w:color w:val="1A1A1A"/>
          <w:w w:val="105"/>
          <w:sz w:val="19"/>
        </w:rPr>
        <w:t>a</w:t>
      </w:r>
      <w:r>
        <w:rPr>
          <w:rFonts w:ascii="Arial"/>
          <w:color w:val="1A1A1A"/>
          <w:spacing w:val="-1"/>
          <w:w w:val="105"/>
          <w:sz w:val="19"/>
        </w:rPr>
        <w:t> </w:t>
      </w:r>
      <w:r>
        <w:rPr>
          <w:rFonts w:ascii="Arial"/>
          <w:color w:val="1A1A1A"/>
          <w:w w:val="105"/>
          <w:sz w:val="19"/>
        </w:rPr>
        <w:t>filing</w:t>
      </w:r>
      <w:r>
        <w:rPr>
          <w:rFonts w:ascii="Arial"/>
          <w:color w:val="1A1A1A"/>
          <w:spacing w:val="-14"/>
          <w:w w:val="105"/>
          <w:sz w:val="19"/>
        </w:rPr>
        <w:t> </w:t>
      </w:r>
      <w:r>
        <w:rPr>
          <w:rFonts w:ascii="Arial"/>
          <w:color w:val="1A1A1A"/>
          <w:w w:val="105"/>
          <w:sz w:val="19"/>
        </w:rPr>
        <w:t>date.</w:t>
      </w:r>
    </w:p>
    <w:p>
      <w:pPr>
        <w:pStyle w:val="BodyText"/>
        <w:spacing w:before="1"/>
        <w:rPr>
          <w:rFonts w:ascii="Arial"/>
          <w:sz w:val="23"/>
        </w:rPr>
      </w:pPr>
    </w:p>
    <w:p>
      <w:pPr>
        <w:spacing w:before="0"/>
        <w:ind w:left="596" w:right="0" w:firstLine="0"/>
        <w:jc w:val="left"/>
        <w:rPr>
          <w:rFonts w:ascii="Arial"/>
          <w:sz w:val="19"/>
        </w:rPr>
      </w:pPr>
      <w:r>
        <w:rPr>
          <w:rFonts w:ascii="Arial"/>
          <w:color w:val="1A1A1A"/>
          <w:w w:val="105"/>
          <w:sz w:val="19"/>
        </w:rPr>
        <w:t>At such</w:t>
      </w:r>
      <w:r>
        <w:rPr>
          <w:rFonts w:ascii="Arial"/>
          <w:color w:val="1A1A1A"/>
          <w:spacing w:val="-5"/>
          <w:w w:val="105"/>
          <w:sz w:val="19"/>
        </w:rPr>
        <w:t> </w:t>
      </w:r>
      <w:r>
        <w:rPr>
          <w:rFonts w:ascii="Arial"/>
          <w:color w:val="1A1A1A"/>
          <w:w w:val="105"/>
          <w:sz w:val="19"/>
        </w:rPr>
        <w:t>time</w:t>
      </w:r>
      <w:r>
        <w:rPr>
          <w:rFonts w:ascii="Arial"/>
          <w:color w:val="1A1A1A"/>
          <w:spacing w:val="6"/>
          <w:w w:val="105"/>
          <w:sz w:val="19"/>
        </w:rPr>
        <w:t> </w:t>
      </w:r>
      <w:r>
        <w:rPr>
          <w:rFonts w:ascii="Arial"/>
          <w:color w:val="1A1A1A"/>
          <w:w w:val="105"/>
          <w:sz w:val="19"/>
        </w:rPr>
        <w:t>when</w:t>
      </w:r>
      <w:r>
        <w:rPr>
          <w:rFonts w:ascii="Arial"/>
          <w:color w:val="1A1A1A"/>
          <w:spacing w:val="-4"/>
          <w:w w:val="105"/>
          <w:sz w:val="19"/>
        </w:rPr>
        <w:t> </w:t>
      </w:r>
      <w:r>
        <w:rPr>
          <w:rFonts w:ascii="Arial"/>
          <w:color w:val="1A1A1A"/>
          <w:w w:val="105"/>
          <w:sz w:val="19"/>
        </w:rPr>
        <w:t>that</w:t>
      </w:r>
      <w:r>
        <w:rPr>
          <w:rFonts w:ascii="Arial"/>
          <w:color w:val="1A1A1A"/>
          <w:spacing w:val="8"/>
          <w:w w:val="105"/>
          <w:sz w:val="19"/>
        </w:rPr>
        <w:t> </w:t>
      </w:r>
      <w:r>
        <w:rPr>
          <w:rFonts w:ascii="Arial"/>
          <w:color w:val="1A1A1A"/>
          <w:w w:val="105"/>
          <w:sz w:val="19"/>
        </w:rPr>
        <w:t>changes</w:t>
      </w:r>
      <w:r>
        <w:rPr>
          <w:rFonts w:ascii="Arial"/>
          <w:color w:val="1A1A1A"/>
          <w:spacing w:val="10"/>
          <w:w w:val="105"/>
          <w:sz w:val="19"/>
        </w:rPr>
        <w:t> </w:t>
      </w:r>
      <w:r>
        <w:rPr>
          <w:rFonts w:ascii="Arial"/>
          <w:color w:val="1A1A1A"/>
          <w:w w:val="105"/>
          <w:sz w:val="19"/>
        </w:rPr>
        <w:t>a</w:t>
      </w:r>
      <w:r>
        <w:rPr>
          <w:rFonts w:ascii="Arial"/>
          <w:color w:val="1A1A1A"/>
          <w:spacing w:val="6"/>
          <w:w w:val="105"/>
          <w:sz w:val="19"/>
        </w:rPr>
        <w:t> </w:t>
      </w:r>
      <w:r>
        <w:rPr>
          <w:rFonts w:ascii="Arial"/>
          <w:color w:val="1A1A1A"/>
          <w:w w:val="105"/>
          <w:sz w:val="19"/>
        </w:rPr>
        <w:t>notice</w:t>
      </w:r>
      <w:r>
        <w:rPr>
          <w:rFonts w:ascii="Arial"/>
          <w:color w:val="1A1A1A"/>
          <w:spacing w:val="8"/>
          <w:w w:val="105"/>
          <w:sz w:val="19"/>
        </w:rPr>
        <w:t> </w:t>
      </w:r>
      <w:r>
        <w:rPr>
          <w:rFonts w:ascii="Arial"/>
          <w:color w:val="1A1A1A"/>
          <w:w w:val="105"/>
          <w:sz w:val="19"/>
        </w:rPr>
        <w:t>will</w:t>
      </w:r>
      <w:r>
        <w:rPr>
          <w:rFonts w:ascii="Arial"/>
          <w:color w:val="1A1A1A"/>
          <w:spacing w:val="-3"/>
          <w:w w:val="105"/>
          <w:sz w:val="19"/>
        </w:rPr>
        <w:t> </w:t>
      </w:r>
      <w:r>
        <w:rPr>
          <w:rFonts w:ascii="Arial"/>
          <w:color w:val="1A1A1A"/>
          <w:w w:val="105"/>
          <w:sz w:val="19"/>
        </w:rPr>
        <w:t>be</w:t>
      </w:r>
      <w:r>
        <w:rPr>
          <w:rFonts w:ascii="Arial"/>
          <w:color w:val="1A1A1A"/>
          <w:spacing w:val="-1"/>
          <w:w w:val="105"/>
          <w:sz w:val="19"/>
        </w:rPr>
        <w:t> </w:t>
      </w:r>
      <w:r>
        <w:rPr>
          <w:rFonts w:ascii="Arial"/>
          <w:color w:val="1A1A1A"/>
          <w:w w:val="105"/>
          <w:sz w:val="19"/>
        </w:rPr>
        <w:t>distributed</w:t>
      </w:r>
      <w:r>
        <w:rPr>
          <w:rFonts w:ascii="Arial"/>
          <w:color w:val="1A1A1A"/>
          <w:spacing w:val="14"/>
          <w:w w:val="105"/>
          <w:sz w:val="19"/>
        </w:rPr>
        <w:t> </w:t>
      </w:r>
      <w:r>
        <w:rPr>
          <w:rFonts w:ascii="Arial"/>
          <w:color w:val="1A1A1A"/>
          <w:w w:val="105"/>
          <w:sz w:val="19"/>
        </w:rPr>
        <w:t>and</w:t>
      </w:r>
      <w:r>
        <w:rPr>
          <w:rFonts w:ascii="Arial"/>
          <w:color w:val="1A1A1A"/>
          <w:spacing w:val="3"/>
          <w:w w:val="105"/>
          <w:sz w:val="19"/>
        </w:rPr>
        <w:t> </w:t>
      </w:r>
      <w:r>
        <w:rPr>
          <w:rFonts w:ascii="Arial"/>
          <w:color w:val="1A1A1A"/>
          <w:w w:val="105"/>
          <w:sz w:val="19"/>
        </w:rPr>
        <w:t>the</w:t>
      </w:r>
      <w:r>
        <w:rPr>
          <w:rFonts w:ascii="Arial"/>
          <w:color w:val="1A1A1A"/>
          <w:spacing w:val="25"/>
          <w:w w:val="105"/>
          <w:sz w:val="19"/>
        </w:rPr>
        <w:t> </w:t>
      </w:r>
      <w:r>
        <w:rPr>
          <w:rFonts w:ascii="Arial"/>
          <w:color w:val="1A1A1A"/>
          <w:w w:val="105"/>
          <w:sz w:val="19"/>
        </w:rPr>
        <w:t>website</w:t>
      </w:r>
      <w:r>
        <w:rPr>
          <w:rFonts w:ascii="Arial"/>
          <w:color w:val="1A1A1A"/>
          <w:spacing w:val="9"/>
          <w:w w:val="105"/>
          <w:sz w:val="19"/>
        </w:rPr>
        <w:t> </w:t>
      </w:r>
      <w:r>
        <w:rPr>
          <w:rFonts w:ascii="Arial"/>
          <w:color w:val="1A1A1A"/>
          <w:w w:val="105"/>
          <w:sz w:val="19"/>
        </w:rPr>
        <w:t>will</w:t>
      </w:r>
      <w:r>
        <w:rPr>
          <w:rFonts w:ascii="Arial"/>
          <w:color w:val="1A1A1A"/>
          <w:spacing w:val="-4"/>
          <w:w w:val="105"/>
          <w:sz w:val="19"/>
        </w:rPr>
        <w:t> </w:t>
      </w:r>
      <w:r>
        <w:rPr>
          <w:rFonts w:ascii="Arial"/>
          <w:color w:val="1A1A1A"/>
          <w:w w:val="105"/>
          <w:sz w:val="19"/>
        </w:rPr>
        <w:t>be</w:t>
      </w:r>
      <w:r>
        <w:rPr>
          <w:rFonts w:ascii="Arial"/>
          <w:color w:val="1A1A1A"/>
          <w:spacing w:val="-4"/>
          <w:w w:val="105"/>
          <w:sz w:val="19"/>
        </w:rPr>
        <w:t> </w:t>
      </w:r>
      <w:r>
        <w:rPr>
          <w:rFonts w:ascii="Arial"/>
          <w:color w:val="1A1A1A"/>
          <w:w w:val="105"/>
          <w:sz w:val="19"/>
        </w:rPr>
        <w:t>updated.</w:t>
      </w:r>
    </w:p>
    <w:p>
      <w:pPr>
        <w:pStyle w:val="BodyText"/>
        <w:spacing w:before="7"/>
        <w:rPr>
          <w:rFonts w:ascii="Arial"/>
          <w:sz w:val="19"/>
        </w:rPr>
      </w:pPr>
    </w:p>
    <w:p>
      <w:pPr>
        <w:spacing w:before="95"/>
        <w:ind w:left="593" w:right="0" w:firstLine="0"/>
        <w:jc w:val="left"/>
        <w:rPr>
          <w:rFonts w:ascii="Arial"/>
          <w:sz w:val="19"/>
        </w:rPr>
      </w:pPr>
      <w:r>
        <w:rPr>
          <w:rFonts w:ascii="Arial"/>
          <w:color w:val="111552"/>
          <w:sz w:val="19"/>
          <w:u w:val="thick" w:color="111552"/>
        </w:rPr>
        <w:t>htt</w:t>
      </w:r>
      <w:r>
        <w:rPr>
          <w:rFonts w:ascii="Arial"/>
          <w:color w:val="111552"/>
          <w:spacing w:val="-2"/>
          <w:sz w:val="19"/>
          <w:u w:val="thick" w:color="111552"/>
        </w:rPr>
        <w:t> </w:t>
      </w:r>
      <w:r>
        <w:rPr>
          <w:rFonts w:ascii="Arial"/>
          <w:color w:val="111552"/>
          <w:sz w:val="19"/>
          <w:u w:val="thick" w:color="111552"/>
        </w:rPr>
        <w:t>ps</w:t>
      </w:r>
      <w:r>
        <w:rPr>
          <w:rFonts w:ascii="Arial"/>
          <w:color w:val="363A56"/>
          <w:sz w:val="19"/>
          <w:u w:val="thick" w:color="111552"/>
        </w:rPr>
        <w:t>:</w:t>
      </w:r>
      <w:r>
        <w:rPr>
          <w:rFonts w:ascii="Arial"/>
          <w:color w:val="363A56"/>
          <w:spacing w:val="-31"/>
          <w:sz w:val="19"/>
          <w:u w:val="thick" w:color="111552"/>
        </w:rPr>
        <w:t> </w:t>
      </w:r>
      <w:r>
        <w:rPr>
          <w:rFonts w:ascii="Arial"/>
          <w:color w:val="111552"/>
          <w:sz w:val="19"/>
          <w:u w:val="thick" w:color="111552"/>
        </w:rPr>
        <w:t>/</w:t>
      </w:r>
      <w:r>
        <w:rPr>
          <w:rFonts w:ascii="Arial"/>
          <w:color w:val="111552"/>
          <w:spacing w:val="-13"/>
          <w:sz w:val="19"/>
          <w:u w:val="thick" w:color="111552"/>
        </w:rPr>
        <w:t> </w:t>
      </w:r>
      <w:r>
        <w:rPr>
          <w:rFonts w:ascii="Arial"/>
          <w:color w:val="111552"/>
          <w:sz w:val="19"/>
          <w:u w:val="thick" w:color="111552"/>
        </w:rPr>
        <w:t>/</w:t>
      </w:r>
      <w:r>
        <w:rPr>
          <w:rFonts w:ascii="Arial"/>
          <w:color w:val="111552"/>
          <w:spacing w:val="-8"/>
          <w:sz w:val="19"/>
          <w:u w:val="thick" w:color="111552"/>
        </w:rPr>
        <w:t> </w:t>
      </w:r>
      <w:hyperlink r:id="rId820">
        <w:r>
          <w:rPr>
            <w:rFonts w:ascii="Arial"/>
            <w:color w:val="111552"/>
            <w:sz w:val="19"/>
            <w:u w:val="thick" w:color="111552"/>
          </w:rPr>
          <w:t>www</w:t>
        </w:r>
        <w:r>
          <w:rPr>
            <w:rFonts w:ascii="Arial"/>
            <w:color w:val="363A56"/>
            <w:sz w:val="19"/>
            <w:u w:val="thick" w:color="111552"/>
          </w:rPr>
          <w:t>.</w:t>
        </w:r>
        <w:r>
          <w:rPr>
            <w:rFonts w:ascii="Arial"/>
            <w:color w:val="111552"/>
            <w:sz w:val="19"/>
            <w:u w:val="thick" w:color="111552"/>
          </w:rPr>
          <w:t>mass</w:t>
        </w:r>
        <w:r>
          <w:rPr>
            <w:rFonts w:ascii="Arial"/>
            <w:color w:val="42486B"/>
            <w:sz w:val="19"/>
            <w:u w:val="thick" w:color="111552"/>
          </w:rPr>
          <w:t>.</w:t>
        </w:r>
        <w:r>
          <w:rPr>
            <w:rFonts w:ascii="Arial"/>
            <w:color w:val="111552"/>
            <w:sz w:val="19"/>
            <w:u w:val="thick" w:color="111552"/>
          </w:rPr>
          <w:t>gov/</w:t>
        </w:r>
        <w:r>
          <w:rPr>
            <w:rFonts w:ascii="Arial"/>
            <w:color w:val="111552"/>
            <w:spacing w:val="-9"/>
            <w:sz w:val="19"/>
            <w:u w:val="thick" w:color="111552"/>
          </w:rPr>
          <w:t> </w:t>
        </w:r>
        <w:r>
          <w:rPr>
            <w:rFonts w:ascii="Arial"/>
            <w:color w:val="111552"/>
            <w:sz w:val="19"/>
            <w:u w:val="thick" w:color="111552"/>
          </w:rPr>
          <w:t>service-details/</w:t>
        </w:r>
        <w:r>
          <w:rPr>
            <w:rFonts w:ascii="Arial"/>
            <w:color w:val="111552"/>
            <w:spacing w:val="34"/>
            <w:sz w:val="19"/>
            <w:u w:val="thick" w:color="111552"/>
          </w:rPr>
          <w:t> </w:t>
        </w:r>
        <w:r>
          <w:rPr>
            <w:rFonts w:ascii="Arial"/>
            <w:color w:val="111552"/>
            <w:sz w:val="19"/>
            <w:u w:val="thick" w:color="111552"/>
          </w:rPr>
          <w:t>don-guidelines-and- policy</w:t>
        </w:r>
        <w:r>
          <w:rPr>
            <w:rFonts w:ascii="Arial"/>
            <w:color w:val="363A56"/>
            <w:sz w:val="19"/>
            <w:u w:val="thick" w:color="111552"/>
          </w:rPr>
          <w:t>-</w:t>
        </w:r>
        <w:r>
          <w:rPr>
            <w:rFonts w:ascii="Arial"/>
            <w:color w:val="111552"/>
            <w:sz w:val="19"/>
            <w:u w:val="thick" w:color="111552"/>
          </w:rPr>
          <w:t>advisories</w:t>
        </w:r>
      </w:hyperlink>
    </w:p>
    <w:p>
      <w:pPr>
        <w:pStyle w:val="BodyText"/>
        <w:spacing w:before="5"/>
        <w:rPr>
          <w:rFonts w:ascii="Arial"/>
          <w:sz w:val="25"/>
        </w:rPr>
      </w:pPr>
    </w:p>
    <w:p>
      <w:pPr>
        <w:spacing w:before="0"/>
        <w:ind w:left="601" w:right="0" w:firstLine="0"/>
        <w:jc w:val="left"/>
        <w:rPr>
          <w:rFonts w:ascii="Times New Roman"/>
          <w:sz w:val="22"/>
        </w:rPr>
      </w:pPr>
      <w:r>
        <w:rPr>
          <w:rFonts w:ascii="Times New Roman"/>
          <w:color w:val="1A1A1A"/>
          <w:w w:val="105"/>
          <w:sz w:val="22"/>
        </w:rPr>
        <w:t>Best</w:t>
      </w:r>
    </w:p>
    <w:p>
      <w:pPr>
        <w:pStyle w:val="BodyText"/>
        <w:spacing w:before="9"/>
        <w:rPr>
          <w:rFonts w:ascii="Times New Roman"/>
          <w:sz w:val="26"/>
        </w:rPr>
      </w:pPr>
    </w:p>
    <w:p>
      <w:pPr>
        <w:spacing w:before="0"/>
        <w:ind w:left="591" w:right="0" w:firstLine="0"/>
        <w:jc w:val="left"/>
        <w:rPr>
          <w:rFonts w:ascii="Arial"/>
          <w:sz w:val="19"/>
        </w:rPr>
      </w:pPr>
      <w:r>
        <w:rPr>
          <w:rFonts w:ascii="Arial"/>
          <w:color w:val="1A1A1A"/>
          <w:sz w:val="19"/>
        </w:rPr>
        <w:t>Lara</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before="178"/>
        <w:ind w:left="592" w:right="0" w:firstLine="0"/>
        <w:jc w:val="left"/>
        <w:rPr>
          <w:rFonts w:ascii="Arial"/>
          <w:sz w:val="17"/>
        </w:rPr>
      </w:pPr>
      <w:r>
        <w:rPr>
          <w:rFonts w:ascii="Arial"/>
          <w:color w:val="1A1A1A"/>
          <w:sz w:val="17"/>
        </w:rPr>
        <w:t>Thi</w:t>
      </w:r>
      <w:r>
        <w:rPr>
          <w:rFonts w:ascii="Arial"/>
          <w:color w:val="1A1A1A"/>
          <w:spacing w:val="-21"/>
          <w:sz w:val="17"/>
        </w:rPr>
        <w:t> </w:t>
      </w:r>
      <w:r>
        <w:rPr>
          <w:rFonts w:ascii="Arial"/>
          <w:color w:val="343434"/>
          <w:sz w:val="17"/>
        </w:rPr>
        <w:t>s</w:t>
      </w:r>
      <w:r>
        <w:rPr>
          <w:rFonts w:ascii="Arial"/>
          <w:color w:val="343434"/>
          <w:spacing w:val="7"/>
          <w:sz w:val="17"/>
        </w:rPr>
        <w:t> </w:t>
      </w:r>
      <w:r>
        <w:rPr>
          <w:rFonts w:ascii="Arial"/>
          <w:color w:val="1A1A1A"/>
          <w:sz w:val="17"/>
        </w:rPr>
        <w:t>email</w:t>
      </w:r>
      <w:r>
        <w:rPr>
          <w:rFonts w:ascii="Arial"/>
          <w:color w:val="1A1A1A"/>
          <w:spacing w:val="10"/>
          <w:sz w:val="17"/>
        </w:rPr>
        <w:t> </w:t>
      </w:r>
      <w:r>
        <w:rPr>
          <w:rFonts w:ascii="Arial"/>
          <w:color w:val="343434"/>
          <w:sz w:val="17"/>
        </w:rPr>
        <w:t>a</w:t>
      </w:r>
      <w:r>
        <w:rPr>
          <w:rFonts w:ascii="Arial"/>
          <w:color w:val="1A1A1A"/>
          <w:sz w:val="17"/>
        </w:rPr>
        <w:t>nd</w:t>
      </w:r>
      <w:r>
        <w:rPr>
          <w:rFonts w:ascii="Arial"/>
          <w:color w:val="1A1A1A"/>
          <w:spacing w:val="42"/>
          <w:sz w:val="17"/>
        </w:rPr>
        <w:t> </w:t>
      </w:r>
      <w:r>
        <w:rPr>
          <w:rFonts w:ascii="Arial"/>
          <w:color w:val="1A1A1A"/>
          <w:sz w:val="17"/>
        </w:rPr>
        <w:t>an</w:t>
      </w:r>
      <w:r>
        <w:rPr>
          <w:rFonts w:ascii="Arial"/>
          <w:color w:val="1A1A1A"/>
          <w:spacing w:val="-19"/>
          <w:sz w:val="17"/>
        </w:rPr>
        <w:t> </w:t>
      </w:r>
      <w:r>
        <w:rPr>
          <w:rFonts w:ascii="Arial"/>
          <w:color w:val="343434"/>
          <w:sz w:val="17"/>
        </w:rPr>
        <w:t>y</w:t>
      </w:r>
      <w:r>
        <w:rPr>
          <w:rFonts w:ascii="Arial"/>
          <w:color w:val="343434"/>
          <w:spacing w:val="11"/>
          <w:sz w:val="17"/>
        </w:rPr>
        <w:t> </w:t>
      </w:r>
      <w:r>
        <w:rPr>
          <w:rFonts w:ascii="Arial"/>
          <w:color w:val="343434"/>
          <w:sz w:val="17"/>
        </w:rPr>
        <w:t>a</w:t>
      </w:r>
      <w:r>
        <w:rPr>
          <w:rFonts w:ascii="Arial"/>
          <w:color w:val="1A1A1A"/>
          <w:sz w:val="17"/>
        </w:rPr>
        <w:t>tt</w:t>
      </w:r>
      <w:r>
        <w:rPr>
          <w:rFonts w:ascii="Arial"/>
          <w:color w:val="1A1A1A"/>
          <w:spacing w:val="2"/>
          <w:sz w:val="17"/>
        </w:rPr>
        <w:t> </w:t>
      </w:r>
      <w:r>
        <w:rPr>
          <w:rFonts w:ascii="Arial"/>
          <w:color w:val="1A1A1A"/>
          <w:sz w:val="17"/>
        </w:rPr>
        <w:t>a</w:t>
      </w:r>
      <w:r>
        <w:rPr>
          <w:rFonts w:ascii="Arial"/>
          <w:color w:val="343434"/>
          <w:sz w:val="17"/>
        </w:rPr>
        <w:t>c</w:t>
      </w:r>
      <w:r>
        <w:rPr>
          <w:rFonts w:ascii="Arial"/>
          <w:color w:val="1A1A1A"/>
          <w:sz w:val="17"/>
        </w:rPr>
        <w:t>hment</w:t>
      </w:r>
      <w:r>
        <w:rPr>
          <w:rFonts w:ascii="Arial"/>
          <w:color w:val="1A1A1A"/>
          <w:spacing w:val="42"/>
          <w:sz w:val="17"/>
        </w:rPr>
        <w:t> </w:t>
      </w:r>
      <w:r>
        <w:rPr>
          <w:rFonts w:ascii="Arial"/>
          <w:color w:val="1A1A1A"/>
          <w:sz w:val="17"/>
        </w:rPr>
        <w:t>wa</w:t>
      </w:r>
      <w:r>
        <w:rPr>
          <w:rFonts w:ascii="Arial"/>
          <w:color w:val="343434"/>
          <w:sz w:val="17"/>
        </w:rPr>
        <w:t>s</w:t>
      </w:r>
      <w:r>
        <w:rPr>
          <w:rFonts w:ascii="Arial"/>
          <w:color w:val="343434"/>
          <w:spacing w:val="2"/>
          <w:sz w:val="17"/>
        </w:rPr>
        <w:t> </w:t>
      </w:r>
      <w:r>
        <w:rPr>
          <w:rFonts w:ascii="Arial"/>
          <w:color w:val="343434"/>
          <w:sz w:val="17"/>
        </w:rPr>
        <w:t>s</w:t>
      </w:r>
      <w:r>
        <w:rPr>
          <w:rFonts w:ascii="Arial"/>
          <w:color w:val="1A1A1A"/>
          <w:sz w:val="17"/>
        </w:rPr>
        <w:t>en</w:t>
      </w:r>
      <w:r>
        <w:rPr>
          <w:rFonts w:ascii="Arial"/>
          <w:color w:val="343434"/>
          <w:sz w:val="17"/>
        </w:rPr>
        <w:t>t</w:t>
      </w:r>
      <w:r>
        <w:rPr>
          <w:rFonts w:ascii="Arial"/>
          <w:color w:val="343434"/>
          <w:spacing w:val="23"/>
          <w:sz w:val="17"/>
        </w:rPr>
        <w:t> </w:t>
      </w:r>
      <w:r>
        <w:rPr>
          <w:rFonts w:ascii="Arial"/>
          <w:color w:val="1A1A1A"/>
          <w:sz w:val="17"/>
        </w:rPr>
        <w:t>from</w:t>
      </w:r>
      <w:r>
        <w:rPr>
          <w:rFonts w:ascii="Arial"/>
          <w:color w:val="1A1A1A"/>
          <w:spacing w:val="16"/>
          <w:sz w:val="17"/>
        </w:rPr>
        <w:t> </w:t>
      </w:r>
      <w:r>
        <w:rPr>
          <w:rFonts w:ascii="Arial"/>
          <w:color w:val="1A1A1A"/>
          <w:sz w:val="17"/>
        </w:rPr>
        <w:t>th</w:t>
      </w:r>
      <w:r>
        <w:rPr>
          <w:rFonts w:ascii="Arial"/>
          <w:color w:val="343434"/>
          <w:sz w:val="17"/>
        </w:rPr>
        <w:t>e</w:t>
      </w:r>
      <w:r>
        <w:rPr>
          <w:rFonts w:ascii="Arial"/>
          <w:color w:val="343434"/>
          <w:spacing w:val="4"/>
          <w:sz w:val="17"/>
        </w:rPr>
        <w:t> </w:t>
      </w:r>
      <w:r>
        <w:rPr>
          <w:rFonts w:ascii="Arial"/>
          <w:color w:val="1A1A1A"/>
          <w:sz w:val="17"/>
        </w:rPr>
        <w:t>law</w:t>
      </w:r>
      <w:r>
        <w:rPr>
          <w:rFonts w:ascii="Arial"/>
          <w:color w:val="1A1A1A"/>
          <w:spacing w:val="25"/>
          <w:sz w:val="17"/>
        </w:rPr>
        <w:t> </w:t>
      </w:r>
      <w:r>
        <w:rPr>
          <w:rFonts w:ascii="Arial"/>
          <w:color w:val="343434"/>
          <w:sz w:val="17"/>
        </w:rPr>
        <w:t>fi</w:t>
      </w:r>
      <w:r>
        <w:rPr>
          <w:rFonts w:ascii="Arial"/>
          <w:color w:val="1A1A1A"/>
          <w:sz w:val="17"/>
        </w:rPr>
        <w:t>rm</w:t>
      </w:r>
      <w:r>
        <w:rPr>
          <w:rFonts w:ascii="Arial"/>
          <w:color w:val="1A1A1A"/>
          <w:spacing w:val="22"/>
          <w:sz w:val="17"/>
        </w:rPr>
        <w:t> </w:t>
      </w:r>
      <w:r>
        <w:rPr>
          <w:rFonts w:ascii="Arial"/>
          <w:color w:val="1A1A1A"/>
          <w:sz w:val="17"/>
        </w:rPr>
        <w:t>Verrill</w:t>
      </w:r>
      <w:r>
        <w:rPr>
          <w:rFonts w:ascii="Arial"/>
          <w:color w:val="1A1A1A"/>
          <w:spacing w:val="13"/>
          <w:sz w:val="17"/>
        </w:rPr>
        <w:t> </w:t>
      </w:r>
      <w:r>
        <w:rPr>
          <w:rFonts w:ascii="Arial"/>
          <w:color w:val="1A1A1A"/>
          <w:sz w:val="17"/>
        </w:rPr>
        <w:t>Dana,</w:t>
      </w:r>
      <w:r>
        <w:rPr>
          <w:rFonts w:ascii="Arial"/>
          <w:color w:val="1A1A1A"/>
          <w:spacing w:val="12"/>
          <w:sz w:val="17"/>
        </w:rPr>
        <w:t> </w:t>
      </w:r>
      <w:r>
        <w:rPr>
          <w:rFonts w:ascii="Arial"/>
          <w:color w:val="1A1A1A"/>
          <w:sz w:val="17"/>
        </w:rPr>
        <w:t>LLP</w:t>
      </w:r>
      <w:r>
        <w:rPr>
          <w:rFonts w:ascii="Arial"/>
          <w:color w:val="464646"/>
          <w:sz w:val="17"/>
        </w:rPr>
        <w:t>.</w:t>
      </w:r>
      <w:r>
        <w:rPr>
          <w:rFonts w:ascii="Arial"/>
          <w:color w:val="464646"/>
          <w:spacing w:val="18"/>
          <w:sz w:val="17"/>
        </w:rPr>
        <w:t> </w:t>
      </w:r>
      <w:r>
        <w:rPr>
          <w:rFonts w:ascii="Arial"/>
          <w:color w:val="1A1A1A"/>
          <w:sz w:val="17"/>
        </w:rPr>
        <w:t>It</w:t>
      </w:r>
      <w:r>
        <w:rPr>
          <w:rFonts w:ascii="Arial"/>
          <w:color w:val="1A1A1A"/>
          <w:spacing w:val="5"/>
          <w:sz w:val="17"/>
        </w:rPr>
        <w:t> </w:t>
      </w:r>
      <w:r>
        <w:rPr>
          <w:rFonts w:ascii="Arial"/>
          <w:color w:val="1A1A1A"/>
          <w:sz w:val="17"/>
        </w:rPr>
        <w:t>may</w:t>
      </w:r>
      <w:r>
        <w:rPr>
          <w:rFonts w:ascii="Arial"/>
          <w:color w:val="1A1A1A"/>
          <w:spacing w:val="15"/>
          <w:sz w:val="17"/>
        </w:rPr>
        <w:t> </w:t>
      </w:r>
      <w:r>
        <w:rPr>
          <w:rFonts w:ascii="Arial"/>
          <w:color w:val="1A1A1A"/>
          <w:sz w:val="17"/>
        </w:rPr>
        <w:t>contain</w:t>
      </w:r>
      <w:r>
        <w:rPr>
          <w:rFonts w:ascii="Arial"/>
          <w:color w:val="1A1A1A"/>
          <w:spacing w:val="10"/>
          <w:sz w:val="17"/>
        </w:rPr>
        <w:t> </w:t>
      </w:r>
      <w:r>
        <w:rPr>
          <w:rFonts w:ascii="Arial"/>
          <w:color w:val="1A1A1A"/>
          <w:sz w:val="17"/>
        </w:rPr>
        <w:t>information</w:t>
      </w:r>
      <w:r>
        <w:rPr>
          <w:rFonts w:ascii="Arial"/>
          <w:color w:val="1A1A1A"/>
          <w:spacing w:val="27"/>
          <w:sz w:val="17"/>
        </w:rPr>
        <w:t> </w:t>
      </w:r>
      <w:r>
        <w:rPr>
          <w:rFonts w:ascii="Arial"/>
          <w:color w:val="1A1A1A"/>
          <w:sz w:val="17"/>
        </w:rPr>
        <w:t>that</w:t>
      </w:r>
      <w:r>
        <w:rPr>
          <w:rFonts w:ascii="Arial"/>
          <w:color w:val="1A1A1A"/>
          <w:spacing w:val="17"/>
          <w:sz w:val="17"/>
        </w:rPr>
        <w:t> </w:t>
      </w:r>
      <w:r>
        <w:rPr>
          <w:rFonts w:ascii="Arial"/>
          <w:color w:val="1A1A1A"/>
          <w:sz w:val="17"/>
        </w:rPr>
        <w:t>i</w:t>
      </w:r>
      <w:r>
        <w:rPr>
          <w:rFonts w:ascii="Arial"/>
          <w:color w:val="343434"/>
          <w:sz w:val="17"/>
        </w:rPr>
        <w:t>s</w:t>
      </w:r>
      <w:r>
        <w:rPr>
          <w:rFonts w:ascii="Arial"/>
          <w:color w:val="343434"/>
          <w:spacing w:val="8"/>
          <w:sz w:val="17"/>
        </w:rPr>
        <w:t> </w:t>
      </w:r>
      <w:r>
        <w:rPr>
          <w:rFonts w:ascii="Arial"/>
          <w:color w:val="1A1A1A"/>
          <w:sz w:val="17"/>
        </w:rPr>
        <w:t>pri</w:t>
      </w:r>
      <w:r>
        <w:rPr>
          <w:rFonts w:ascii="Arial"/>
          <w:color w:val="1A1A1A"/>
          <w:spacing w:val="25"/>
          <w:sz w:val="17"/>
        </w:rPr>
        <w:t> </w:t>
      </w:r>
      <w:r>
        <w:rPr>
          <w:rFonts w:ascii="Arial"/>
          <w:color w:val="1A1A1A"/>
          <w:sz w:val="17"/>
        </w:rPr>
        <w:t>vileg</w:t>
      </w:r>
      <w:r>
        <w:rPr>
          <w:rFonts w:ascii="Arial"/>
          <w:color w:val="343434"/>
          <w:sz w:val="17"/>
        </w:rPr>
        <w:t>e</w:t>
      </w:r>
      <w:r>
        <w:rPr>
          <w:rFonts w:ascii="Arial"/>
          <w:color w:val="1A1A1A"/>
          <w:sz w:val="17"/>
        </w:rPr>
        <w:t>d</w:t>
      </w:r>
      <w:r>
        <w:rPr>
          <w:rFonts w:ascii="Arial"/>
          <w:color w:val="1A1A1A"/>
          <w:spacing w:val="21"/>
          <w:sz w:val="17"/>
        </w:rPr>
        <w:t> </w:t>
      </w:r>
      <w:r>
        <w:rPr>
          <w:rFonts w:ascii="Arial"/>
          <w:color w:val="1A1A1A"/>
          <w:sz w:val="17"/>
        </w:rPr>
        <w:t>and</w:t>
      </w:r>
    </w:p>
    <w:p>
      <w:pPr>
        <w:spacing w:before="50"/>
        <w:ind w:left="594" w:right="0" w:firstLine="0"/>
        <w:jc w:val="left"/>
        <w:rPr>
          <w:rFonts w:ascii="Arial"/>
          <w:sz w:val="17"/>
        </w:rPr>
      </w:pPr>
      <w:r>
        <w:rPr/>
        <w:pict>
          <v:line style="position:absolute;mso-position-horizontal-relative:page;mso-position-vertical-relative:paragraph;z-index:15891456" from="605.773315pt,194.36116pt" to="605.773315pt,89.556976pt" stroked="true" strokeweight=".961164pt" strokecolor="#000000">
            <v:stroke dashstyle="solid"/>
            <w10:wrap type="none"/>
          </v:line>
        </w:pict>
      </w:r>
      <w:r>
        <w:rPr>
          <w:rFonts w:ascii="Arial"/>
          <w:color w:val="1A1A1A"/>
          <w:sz w:val="17"/>
        </w:rPr>
        <w:t>con</w:t>
      </w:r>
      <w:r>
        <w:rPr>
          <w:rFonts w:ascii="Arial"/>
          <w:color w:val="1A1A1A"/>
          <w:spacing w:val="1"/>
          <w:sz w:val="17"/>
        </w:rPr>
        <w:t> </w:t>
      </w:r>
      <w:r>
        <w:rPr>
          <w:rFonts w:ascii="Arial"/>
          <w:color w:val="1A1A1A"/>
          <w:sz w:val="17"/>
        </w:rPr>
        <w:t>fident</w:t>
      </w:r>
      <w:r>
        <w:rPr>
          <w:rFonts w:ascii="Arial"/>
          <w:color w:val="1A1A1A"/>
          <w:spacing w:val="-11"/>
          <w:sz w:val="17"/>
        </w:rPr>
        <w:t> </w:t>
      </w:r>
      <w:r>
        <w:rPr>
          <w:rFonts w:ascii="Arial"/>
          <w:color w:val="343434"/>
          <w:sz w:val="17"/>
        </w:rPr>
        <w:t>i</w:t>
      </w:r>
      <w:r>
        <w:rPr>
          <w:rFonts w:ascii="Arial"/>
          <w:color w:val="1A1A1A"/>
          <w:sz w:val="17"/>
        </w:rPr>
        <w:t>al.</w:t>
      </w:r>
      <w:r>
        <w:rPr>
          <w:rFonts w:ascii="Arial"/>
          <w:color w:val="1A1A1A"/>
          <w:spacing w:val="32"/>
          <w:sz w:val="17"/>
        </w:rPr>
        <w:t> </w:t>
      </w:r>
      <w:r>
        <w:rPr>
          <w:rFonts w:ascii="Arial"/>
          <w:color w:val="1A1A1A"/>
          <w:sz w:val="17"/>
        </w:rPr>
        <w:t>If</w:t>
      </w:r>
      <w:r>
        <w:rPr>
          <w:rFonts w:ascii="Arial"/>
          <w:color w:val="1A1A1A"/>
          <w:spacing w:val="32"/>
          <w:sz w:val="17"/>
        </w:rPr>
        <w:t> </w:t>
      </w:r>
      <w:r>
        <w:rPr>
          <w:rFonts w:ascii="Arial"/>
          <w:color w:val="1A1A1A"/>
          <w:sz w:val="17"/>
        </w:rPr>
        <w:t>yo</w:t>
      </w:r>
      <w:r>
        <w:rPr>
          <w:rFonts w:ascii="Arial"/>
          <w:color w:val="343434"/>
          <w:sz w:val="17"/>
        </w:rPr>
        <w:t>u</w:t>
      </w:r>
      <w:r>
        <w:rPr>
          <w:rFonts w:ascii="Arial"/>
          <w:color w:val="343434"/>
          <w:spacing w:val="6"/>
          <w:sz w:val="17"/>
        </w:rPr>
        <w:t> </w:t>
      </w:r>
      <w:r>
        <w:rPr>
          <w:rFonts w:ascii="Arial"/>
          <w:color w:val="343434"/>
          <w:sz w:val="17"/>
        </w:rPr>
        <w:t>s</w:t>
      </w:r>
      <w:r>
        <w:rPr>
          <w:rFonts w:ascii="Arial"/>
          <w:color w:val="1A1A1A"/>
          <w:sz w:val="17"/>
        </w:rPr>
        <w:t>u</w:t>
      </w:r>
      <w:r>
        <w:rPr>
          <w:rFonts w:ascii="Arial"/>
          <w:color w:val="343434"/>
          <w:sz w:val="17"/>
        </w:rPr>
        <w:t>s</w:t>
      </w:r>
      <w:r>
        <w:rPr>
          <w:rFonts w:ascii="Arial"/>
          <w:color w:val="1A1A1A"/>
          <w:sz w:val="17"/>
        </w:rPr>
        <w:t>p</w:t>
      </w:r>
      <w:r>
        <w:rPr>
          <w:rFonts w:ascii="Arial"/>
          <w:color w:val="343434"/>
          <w:sz w:val="17"/>
        </w:rPr>
        <w:t>ec</w:t>
      </w:r>
      <w:r>
        <w:rPr>
          <w:rFonts w:ascii="Arial"/>
          <w:color w:val="1A1A1A"/>
          <w:sz w:val="17"/>
        </w:rPr>
        <w:t>t</w:t>
      </w:r>
      <w:r>
        <w:rPr>
          <w:rFonts w:ascii="Arial"/>
          <w:color w:val="1A1A1A"/>
          <w:spacing w:val="23"/>
          <w:sz w:val="17"/>
        </w:rPr>
        <w:t> </w:t>
      </w:r>
      <w:r>
        <w:rPr>
          <w:rFonts w:ascii="Arial"/>
          <w:color w:val="1A1A1A"/>
          <w:sz w:val="17"/>
        </w:rPr>
        <w:t>that</w:t>
      </w:r>
      <w:r>
        <w:rPr>
          <w:rFonts w:ascii="Arial"/>
          <w:color w:val="1A1A1A"/>
          <w:spacing w:val="10"/>
          <w:sz w:val="17"/>
        </w:rPr>
        <w:t> </w:t>
      </w:r>
      <w:r>
        <w:rPr>
          <w:rFonts w:ascii="Arial"/>
          <w:color w:val="1A1A1A"/>
          <w:sz w:val="17"/>
        </w:rPr>
        <w:t>you</w:t>
      </w:r>
      <w:r>
        <w:rPr>
          <w:rFonts w:ascii="Arial"/>
          <w:color w:val="1A1A1A"/>
          <w:spacing w:val="16"/>
          <w:sz w:val="17"/>
        </w:rPr>
        <w:t> </w:t>
      </w:r>
      <w:r>
        <w:rPr>
          <w:rFonts w:ascii="Arial"/>
          <w:color w:val="1A1A1A"/>
          <w:sz w:val="17"/>
        </w:rPr>
        <w:t>w</w:t>
      </w:r>
      <w:r>
        <w:rPr>
          <w:rFonts w:ascii="Arial"/>
          <w:color w:val="343434"/>
          <w:sz w:val="17"/>
        </w:rPr>
        <w:t>e</w:t>
      </w:r>
      <w:r>
        <w:rPr>
          <w:rFonts w:ascii="Arial"/>
          <w:color w:val="1A1A1A"/>
          <w:sz w:val="17"/>
        </w:rPr>
        <w:t>r</w:t>
      </w:r>
      <w:r>
        <w:rPr>
          <w:rFonts w:ascii="Arial"/>
          <w:color w:val="343434"/>
          <w:sz w:val="17"/>
        </w:rPr>
        <w:t>e</w:t>
      </w:r>
      <w:r>
        <w:rPr>
          <w:rFonts w:ascii="Arial"/>
          <w:color w:val="343434"/>
          <w:spacing w:val="2"/>
          <w:sz w:val="17"/>
        </w:rPr>
        <w:t> </w:t>
      </w:r>
      <w:r>
        <w:rPr>
          <w:rFonts w:ascii="Arial"/>
          <w:color w:val="1A1A1A"/>
          <w:sz w:val="17"/>
        </w:rPr>
        <w:t>not</w:t>
      </w:r>
      <w:r>
        <w:rPr>
          <w:rFonts w:ascii="Arial"/>
          <w:color w:val="1A1A1A"/>
          <w:spacing w:val="46"/>
          <w:sz w:val="17"/>
        </w:rPr>
        <w:t> </w:t>
      </w:r>
      <w:r>
        <w:rPr>
          <w:rFonts w:ascii="Arial"/>
          <w:color w:val="1A1A1A"/>
          <w:sz w:val="17"/>
        </w:rPr>
        <w:t>int</w:t>
      </w:r>
      <w:r>
        <w:rPr>
          <w:rFonts w:ascii="Arial"/>
          <w:color w:val="1A1A1A"/>
          <w:spacing w:val="-6"/>
          <w:sz w:val="17"/>
        </w:rPr>
        <w:t> </w:t>
      </w:r>
      <w:r>
        <w:rPr>
          <w:rFonts w:ascii="Arial"/>
          <w:color w:val="343434"/>
          <w:sz w:val="17"/>
        </w:rPr>
        <w:t>e</w:t>
      </w:r>
      <w:r>
        <w:rPr>
          <w:rFonts w:ascii="Arial"/>
          <w:color w:val="1A1A1A"/>
          <w:sz w:val="17"/>
        </w:rPr>
        <w:t>nded</w:t>
      </w:r>
      <w:r>
        <w:rPr>
          <w:rFonts w:ascii="Arial"/>
          <w:color w:val="1A1A1A"/>
          <w:spacing w:val="39"/>
          <w:sz w:val="17"/>
        </w:rPr>
        <w:t> </w:t>
      </w:r>
      <w:r>
        <w:rPr>
          <w:rFonts w:ascii="Arial"/>
          <w:color w:val="1A1A1A"/>
          <w:sz w:val="17"/>
        </w:rPr>
        <w:t>to</w:t>
      </w:r>
      <w:r>
        <w:rPr>
          <w:rFonts w:ascii="Arial"/>
          <w:color w:val="1A1A1A"/>
          <w:spacing w:val="26"/>
          <w:sz w:val="17"/>
        </w:rPr>
        <w:t> </w:t>
      </w:r>
      <w:r>
        <w:rPr>
          <w:rFonts w:ascii="Arial"/>
          <w:color w:val="1A1A1A"/>
          <w:sz w:val="17"/>
        </w:rPr>
        <w:t>r</w:t>
      </w:r>
      <w:r>
        <w:rPr>
          <w:rFonts w:ascii="Arial"/>
          <w:color w:val="343434"/>
          <w:sz w:val="17"/>
        </w:rPr>
        <w:t>e</w:t>
      </w:r>
      <w:r>
        <w:rPr>
          <w:rFonts w:ascii="Arial"/>
          <w:color w:val="1A1A1A"/>
          <w:sz w:val="17"/>
        </w:rPr>
        <w:t>c</w:t>
      </w:r>
      <w:r>
        <w:rPr>
          <w:rFonts w:ascii="Arial"/>
          <w:color w:val="343434"/>
          <w:sz w:val="17"/>
        </w:rPr>
        <w:t>e</w:t>
      </w:r>
      <w:r>
        <w:rPr>
          <w:rFonts w:ascii="Arial"/>
          <w:color w:val="1A1A1A"/>
          <w:sz w:val="17"/>
        </w:rPr>
        <w:t>i</w:t>
      </w:r>
      <w:r>
        <w:rPr>
          <w:rFonts w:ascii="Arial"/>
          <w:color w:val="343434"/>
          <w:sz w:val="17"/>
        </w:rPr>
        <w:t>v</w:t>
      </w:r>
      <w:r>
        <w:rPr>
          <w:rFonts w:ascii="Arial"/>
          <w:color w:val="1A1A1A"/>
          <w:sz w:val="17"/>
        </w:rPr>
        <w:t>e</w:t>
      </w:r>
      <w:r>
        <w:rPr>
          <w:rFonts w:ascii="Arial"/>
          <w:color w:val="1A1A1A"/>
          <w:spacing w:val="1"/>
          <w:sz w:val="17"/>
        </w:rPr>
        <w:t> </w:t>
      </w:r>
      <w:r>
        <w:rPr>
          <w:rFonts w:ascii="Arial"/>
          <w:color w:val="1A1A1A"/>
          <w:sz w:val="17"/>
        </w:rPr>
        <w:t>it</w:t>
      </w:r>
      <w:r>
        <w:rPr>
          <w:rFonts w:ascii="Arial"/>
          <w:color w:val="1A1A1A"/>
          <w:spacing w:val="-28"/>
          <w:sz w:val="17"/>
        </w:rPr>
        <w:t> </w:t>
      </w:r>
      <w:r>
        <w:rPr>
          <w:rFonts w:ascii="Arial"/>
          <w:color w:val="343434"/>
          <w:sz w:val="17"/>
        </w:rPr>
        <w:t>,</w:t>
      </w:r>
      <w:r>
        <w:rPr>
          <w:rFonts w:ascii="Arial"/>
          <w:color w:val="343434"/>
          <w:spacing w:val="13"/>
          <w:sz w:val="17"/>
        </w:rPr>
        <w:t> </w:t>
      </w:r>
      <w:r>
        <w:rPr>
          <w:rFonts w:ascii="Arial"/>
          <w:color w:val="1A1A1A"/>
          <w:sz w:val="17"/>
        </w:rPr>
        <w:t>pl</w:t>
      </w:r>
      <w:r>
        <w:rPr>
          <w:rFonts w:ascii="Arial"/>
          <w:color w:val="1A1A1A"/>
          <w:spacing w:val="-23"/>
          <w:sz w:val="17"/>
        </w:rPr>
        <w:t> </w:t>
      </w:r>
      <w:r>
        <w:rPr>
          <w:rFonts w:ascii="Arial"/>
          <w:color w:val="343434"/>
          <w:sz w:val="17"/>
        </w:rPr>
        <w:t>e</w:t>
      </w:r>
      <w:r>
        <w:rPr>
          <w:rFonts w:ascii="Arial"/>
          <w:color w:val="1A1A1A"/>
          <w:sz w:val="17"/>
        </w:rPr>
        <w:t>a</w:t>
      </w:r>
      <w:r>
        <w:rPr>
          <w:rFonts w:ascii="Arial"/>
          <w:color w:val="343434"/>
          <w:sz w:val="17"/>
        </w:rPr>
        <w:t>s</w:t>
      </w:r>
      <w:r>
        <w:rPr>
          <w:rFonts w:ascii="Arial"/>
          <w:color w:val="1A1A1A"/>
          <w:sz w:val="17"/>
        </w:rPr>
        <w:t>e</w:t>
      </w:r>
      <w:r>
        <w:rPr>
          <w:rFonts w:ascii="Arial"/>
          <w:color w:val="1A1A1A"/>
          <w:spacing w:val="6"/>
          <w:sz w:val="17"/>
        </w:rPr>
        <w:t> </w:t>
      </w:r>
      <w:r>
        <w:rPr>
          <w:rFonts w:ascii="Arial"/>
          <w:color w:val="1A1A1A"/>
          <w:sz w:val="17"/>
        </w:rPr>
        <w:t>d</w:t>
      </w:r>
      <w:r>
        <w:rPr>
          <w:rFonts w:ascii="Arial"/>
          <w:color w:val="343434"/>
          <w:sz w:val="17"/>
        </w:rPr>
        <w:t>e</w:t>
      </w:r>
      <w:r>
        <w:rPr>
          <w:rFonts w:ascii="Arial"/>
          <w:color w:val="1A1A1A"/>
          <w:sz w:val="17"/>
        </w:rPr>
        <w:t>let</w:t>
      </w:r>
      <w:r>
        <w:rPr>
          <w:rFonts w:ascii="Arial"/>
          <w:color w:val="1A1A1A"/>
          <w:spacing w:val="-1"/>
          <w:sz w:val="17"/>
        </w:rPr>
        <w:t> </w:t>
      </w:r>
      <w:r>
        <w:rPr>
          <w:rFonts w:ascii="Arial"/>
          <w:color w:val="343434"/>
          <w:sz w:val="17"/>
        </w:rPr>
        <w:t>e</w:t>
      </w:r>
      <w:r>
        <w:rPr>
          <w:rFonts w:ascii="Arial"/>
          <w:color w:val="343434"/>
          <w:spacing w:val="2"/>
          <w:sz w:val="17"/>
        </w:rPr>
        <w:t> </w:t>
      </w:r>
      <w:r>
        <w:rPr>
          <w:rFonts w:ascii="Arial"/>
          <w:color w:val="1A1A1A"/>
          <w:sz w:val="17"/>
        </w:rPr>
        <w:t>it</w:t>
      </w:r>
      <w:r>
        <w:rPr>
          <w:rFonts w:ascii="Arial"/>
          <w:color w:val="1A1A1A"/>
          <w:spacing w:val="32"/>
          <w:sz w:val="17"/>
        </w:rPr>
        <w:t> </w:t>
      </w:r>
      <w:r>
        <w:rPr>
          <w:rFonts w:ascii="Arial"/>
          <w:color w:val="1A1A1A"/>
          <w:sz w:val="17"/>
        </w:rPr>
        <w:t>and</w:t>
      </w:r>
      <w:r>
        <w:rPr>
          <w:rFonts w:ascii="Arial"/>
          <w:color w:val="1A1A1A"/>
          <w:spacing w:val="9"/>
          <w:sz w:val="17"/>
        </w:rPr>
        <w:t> </w:t>
      </w:r>
      <w:r>
        <w:rPr>
          <w:rFonts w:ascii="Arial"/>
          <w:color w:val="1A1A1A"/>
          <w:sz w:val="17"/>
        </w:rPr>
        <w:t>notify</w:t>
      </w:r>
      <w:r>
        <w:rPr>
          <w:rFonts w:ascii="Arial"/>
          <w:color w:val="1A1A1A"/>
          <w:spacing w:val="11"/>
          <w:sz w:val="17"/>
        </w:rPr>
        <w:t> </w:t>
      </w:r>
      <w:r>
        <w:rPr>
          <w:rFonts w:ascii="Arial"/>
          <w:color w:val="1A1A1A"/>
          <w:sz w:val="17"/>
        </w:rPr>
        <w:t>u</w:t>
      </w:r>
      <w:r>
        <w:rPr>
          <w:rFonts w:ascii="Arial"/>
          <w:color w:val="343434"/>
          <w:sz w:val="17"/>
        </w:rPr>
        <w:t>s</w:t>
      </w:r>
      <w:r>
        <w:rPr>
          <w:rFonts w:ascii="Arial"/>
          <w:color w:val="343434"/>
          <w:spacing w:val="15"/>
          <w:sz w:val="17"/>
        </w:rPr>
        <w:t> </w:t>
      </w:r>
      <w:r>
        <w:rPr>
          <w:rFonts w:ascii="Arial"/>
          <w:color w:val="1A1A1A"/>
          <w:sz w:val="17"/>
        </w:rPr>
        <w:t>a</w:t>
      </w:r>
      <w:r>
        <w:rPr>
          <w:rFonts w:ascii="Arial"/>
          <w:color w:val="343434"/>
          <w:sz w:val="17"/>
        </w:rPr>
        <w:t>s</w:t>
      </w:r>
      <w:r>
        <w:rPr>
          <w:rFonts w:ascii="Arial"/>
          <w:color w:val="343434"/>
          <w:spacing w:val="5"/>
          <w:sz w:val="17"/>
        </w:rPr>
        <w:t> </w:t>
      </w:r>
      <w:r>
        <w:rPr>
          <w:rFonts w:ascii="Arial"/>
          <w:color w:val="343434"/>
          <w:sz w:val="17"/>
        </w:rPr>
        <w:t>s</w:t>
      </w:r>
      <w:r>
        <w:rPr>
          <w:rFonts w:ascii="Arial"/>
          <w:color w:val="1A1A1A"/>
          <w:sz w:val="17"/>
        </w:rPr>
        <w:t>oon</w:t>
      </w:r>
      <w:r>
        <w:rPr>
          <w:rFonts w:ascii="Arial"/>
          <w:color w:val="1A1A1A"/>
          <w:spacing w:val="10"/>
          <w:sz w:val="17"/>
        </w:rPr>
        <w:t> </w:t>
      </w:r>
      <w:r>
        <w:rPr>
          <w:rFonts w:ascii="Arial"/>
          <w:color w:val="1A1A1A"/>
          <w:sz w:val="17"/>
        </w:rPr>
        <w:t>a</w:t>
      </w:r>
      <w:r>
        <w:rPr>
          <w:rFonts w:ascii="Arial"/>
          <w:color w:val="343434"/>
          <w:sz w:val="17"/>
        </w:rPr>
        <w:t>s</w:t>
      </w:r>
      <w:r>
        <w:rPr>
          <w:rFonts w:ascii="Arial"/>
          <w:color w:val="343434"/>
          <w:spacing w:val="9"/>
          <w:sz w:val="17"/>
        </w:rPr>
        <w:t> </w:t>
      </w:r>
      <w:r>
        <w:rPr>
          <w:rFonts w:ascii="Arial"/>
          <w:color w:val="1A1A1A"/>
          <w:sz w:val="17"/>
        </w:rPr>
        <w:t>po</w:t>
      </w:r>
      <w:r>
        <w:rPr>
          <w:rFonts w:ascii="Arial"/>
          <w:color w:val="343434"/>
          <w:sz w:val="17"/>
        </w:rPr>
        <w:t>ss</w:t>
      </w:r>
      <w:r>
        <w:rPr>
          <w:rFonts w:ascii="Arial"/>
          <w:color w:val="1A1A1A"/>
          <w:sz w:val="17"/>
        </w:rPr>
        <w:t>i</w:t>
      </w:r>
      <w:r>
        <w:rPr>
          <w:rFonts w:ascii="Arial"/>
          <w:color w:val="1A1A1A"/>
          <w:spacing w:val="-30"/>
          <w:sz w:val="17"/>
        </w:rPr>
        <w:t> </w:t>
      </w:r>
      <w:r>
        <w:rPr>
          <w:rFonts w:ascii="Arial"/>
          <w:color w:val="1A1A1A"/>
          <w:sz w:val="17"/>
        </w:rPr>
        <w:t>bl</w:t>
      </w:r>
      <w:r>
        <w:rPr>
          <w:rFonts w:ascii="Arial"/>
          <w:color w:val="343434"/>
          <w:sz w:val="17"/>
        </w:rPr>
        <w:t>e. </w:t>
      </w:r>
      <w:r>
        <w:rPr>
          <w:rFonts w:ascii="Arial"/>
          <w:color w:val="1A1A1A"/>
          <w:sz w:val="17"/>
        </w:rPr>
        <w:t>Than</w:t>
      </w:r>
      <w:r>
        <w:rPr>
          <w:rFonts w:ascii="Arial"/>
          <w:color w:val="1A1A1A"/>
          <w:spacing w:val="-20"/>
          <w:sz w:val="17"/>
        </w:rPr>
        <w:t> </w:t>
      </w:r>
      <w:r>
        <w:rPr>
          <w:rFonts w:ascii="Arial"/>
          <w:color w:val="343434"/>
          <w:sz w:val="17"/>
        </w:rPr>
        <w:t>k</w:t>
      </w:r>
      <w:r>
        <w:rPr>
          <w:rFonts w:ascii="Arial"/>
          <w:color w:val="343434"/>
          <w:spacing w:val="7"/>
          <w:sz w:val="17"/>
        </w:rPr>
        <w:t> </w:t>
      </w:r>
      <w:r>
        <w:rPr>
          <w:rFonts w:ascii="Arial"/>
          <w:color w:val="1A1A1A"/>
          <w:sz w:val="17"/>
        </w:rPr>
        <w:t>you.</w:t>
      </w:r>
    </w:p>
    <w:p>
      <w:pPr>
        <w:spacing w:after="0"/>
        <w:jc w:val="left"/>
        <w:rPr>
          <w:rFonts w:ascii="Arial"/>
          <w:sz w:val="17"/>
        </w:rPr>
        <w:sectPr>
          <w:headerReference w:type="default" r:id="rId824"/>
          <w:footerReference w:type="default" r:id="rId825"/>
          <w:pgSz w:w="12240" w:h="15840"/>
          <w:pgMar w:header="0" w:footer="555" w:top="920" w:bottom="740" w:left="120" w:right="0"/>
        </w:sectPr>
      </w:pPr>
    </w:p>
    <w:p>
      <w:pPr>
        <w:spacing w:before="61"/>
        <w:ind w:left="590" w:right="0" w:firstLine="0"/>
        <w:jc w:val="left"/>
        <w:rPr>
          <w:rFonts w:ascii="Times New Roman"/>
          <w:b/>
          <w:sz w:val="24"/>
        </w:rPr>
      </w:pPr>
      <w:r>
        <w:rPr>
          <w:rFonts w:ascii="Times New Roman"/>
          <w:b/>
          <w:color w:val="1A1A1A"/>
          <w:w w:val="105"/>
          <w:sz w:val="24"/>
        </w:rPr>
        <w:t>Paula</w:t>
      </w:r>
      <w:r>
        <w:rPr>
          <w:rFonts w:ascii="Times New Roman"/>
          <w:b/>
          <w:color w:val="1A1A1A"/>
          <w:spacing w:val="22"/>
          <w:w w:val="105"/>
          <w:sz w:val="24"/>
        </w:rPr>
        <w:t> </w:t>
      </w:r>
      <w:r>
        <w:rPr>
          <w:rFonts w:ascii="Times New Roman"/>
          <w:b/>
          <w:color w:val="1A1A1A"/>
          <w:w w:val="105"/>
          <w:sz w:val="24"/>
        </w:rPr>
        <w:t>B2,an</w:t>
      </w:r>
    </w:p>
    <w:p>
      <w:pPr>
        <w:pStyle w:val="BodyText"/>
        <w:spacing w:line="64" w:lineRule="exact"/>
        <w:ind w:left="501"/>
        <w:rPr>
          <w:rFonts w:ascii="Times New Roman"/>
          <w:sz w:val="6"/>
        </w:rPr>
      </w:pPr>
      <w:r>
        <w:rPr>
          <w:rFonts w:ascii="Times New Roman"/>
          <w:position w:val="0"/>
          <w:sz w:val="6"/>
        </w:rPr>
        <w:pict>
          <v:group style="width:539.25pt;height:3.15pt;mso-position-horizontal-relative:char;mso-position-vertical-relative:line" coordorigin="0,0" coordsize="10785,63">
            <v:line style="position:absolute" from="0,31" to="10784,31" stroked="true" strokeweight="3.124895pt" strokecolor="#000000">
              <v:stroke dashstyle="solid"/>
            </v:line>
          </v:group>
        </w:pict>
      </w:r>
      <w:r>
        <w:rPr>
          <w:rFonts w:ascii="Times New Roman"/>
          <w:position w:val="0"/>
          <w:sz w:val="6"/>
        </w:rPr>
      </w:r>
    </w:p>
    <w:p>
      <w:pPr>
        <w:pStyle w:val="BodyText"/>
        <w:spacing w:before="1"/>
        <w:rPr>
          <w:rFonts w:ascii="Times New Roman"/>
          <w:b/>
          <w:sz w:val="13"/>
        </w:rPr>
      </w:pPr>
    </w:p>
    <w:p>
      <w:pPr>
        <w:spacing w:after="0"/>
        <w:rPr>
          <w:rFonts w:ascii="Times New Roman"/>
          <w:sz w:val="13"/>
        </w:rPr>
        <w:sectPr>
          <w:headerReference w:type="default" r:id="rId827"/>
          <w:footerReference w:type="default" r:id="rId828"/>
          <w:pgSz w:w="12240" w:h="15840"/>
          <w:pgMar w:header="0" w:footer="544" w:top="1060" w:bottom="740" w:left="120" w:right="0"/>
          <w:pgNumType w:start="1"/>
        </w:sectPr>
      </w:pPr>
    </w:p>
    <w:p>
      <w:pPr>
        <w:spacing w:line="307" w:lineRule="auto" w:before="98"/>
        <w:ind w:left="575" w:right="716" w:firstLine="2"/>
        <w:jc w:val="left"/>
        <w:rPr>
          <w:rFonts w:ascii="Arial"/>
          <w:b/>
          <w:sz w:val="18"/>
        </w:rPr>
      </w:pPr>
      <w:r>
        <w:rPr>
          <w:rFonts w:ascii="Arial"/>
          <w:b/>
          <w:color w:val="1A1A1A"/>
          <w:w w:val="105"/>
          <w:sz w:val="18"/>
        </w:rPr>
        <w:t>From:</w:t>
      </w:r>
      <w:r>
        <w:rPr>
          <w:rFonts w:ascii="Arial"/>
          <w:b/>
          <w:color w:val="1A1A1A"/>
          <w:spacing w:val="-50"/>
          <w:w w:val="105"/>
          <w:sz w:val="18"/>
        </w:rPr>
        <w:t> </w:t>
      </w:r>
      <w:r>
        <w:rPr>
          <w:rFonts w:ascii="Arial"/>
          <w:b/>
          <w:color w:val="1A1A1A"/>
          <w:w w:val="105"/>
          <w:sz w:val="18"/>
        </w:rPr>
        <w:t>Sent:</w:t>
      </w:r>
    </w:p>
    <w:p>
      <w:pPr>
        <w:spacing w:before="4"/>
        <w:ind w:left="577" w:right="0" w:firstLine="0"/>
        <w:jc w:val="left"/>
        <w:rPr>
          <w:rFonts w:ascii="Arial"/>
          <w:b/>
          <w:sz w:val="18"/>
        </w:rPr>
      </w:pPr>
      <w:r>
        <w:rPr>
          <w:rFonts w:ascii="Arial"/>
          <w:b/>
          <w:color w:val="1A1A1A"/>
          <w:w w:val="110"/>
          <w:sz w:val="18"/>
        </w:rPr>
        <w:t>To:</w:t>
      </w:r>
    </w:p>
    <w:p>
      <w:pPr>
        <w:spacing w:line="307" w:lineRule="auto" w:before="58"/>
        <w:ind w:left="575" w:right="516" w:hanging="3"/>
        <w:jc w:val="left"/>
        <w:rPr>
          <w:rFonts w:ascii="Arial"/>
          <w:b/>
          <w:sz w:val="18"/>
        </w:rPr>
      </w:pPr>
      <w:r>
        <w:rPr>
          <w:rFonts w:ascii="Arial"/>
          <w:b/>
          <w:color w:val="1A1A1A"/>
          <w:w w:val="105"/>
          <w:sz w:val="18"/>
        </w:rPr>
        <w:t>Cc:</w:t>
      </w:r>
      <w:r>
        <w:rPr>
          <w:rFonts w:ascii="Arial"/>
          <w:b/>
          <w:color w:val="1A1A1A"/>
          <w:spacing w:val="1"/>
          <w:w w:val="105"/>
          <w:sz w:val="18"/>
        </w:rPr>
        <w:t> </w:t>
      </w:r>
      <w:r>
        <w:rPr>
          <w:rFonts w:ascii="Arial"/>
          <w:b/>
          <w:color w:val="1A1A1A"/>
          <w:spacing w:val="-1"/>
          <w:w w:val="105"/>
          <w:sz w:val="18"/>
        </w:rPr>
        <w:t>Subject:</w:t>
      </w:r>
    </w:p>
    <w:p>
      <w:pPr>
        <w:spacing w:line="206" w:lineRule="exact" w:before="0"/>
        <w:ind w:left="576" w:right="0" w:firstLine="0"/>
        <w:jc w:val="left"/>
        <w:rPr>
          <w:rFonts w:ascii="Arial"/>
          <w:b/>
          <w:sz w:val="18"/>
        </w:rPr>
      </w:pPr>
      <w:r>
        <w:rPr>
          <w:rFonts w:ascii="Arial"/>
          <w:b/>
          <w:color w:val="1A1A1A"/>
          <w:w w:val="105"/>
          <w:sz w:val="18"/>
        </w:rPr>
        <w:t>Attachments:</w:t>
      </w:r>
    </w:p>
    <w:p>
      <w:pPr>
        <w:spacing w:before="94"/>
        <w:ind w:left="578" w:right="0" w:firstLine="0"/>
        <w:jc w:val="left"/>
        <w:rPr>
          <w:rFonts w:ascii="Arial"/>
          <w:sz w:val="19"/>
        </w:rPr>
      </w:pPr>
      <w:r>
        <w:rPr/>
        <w:br w:type="column"/>
      </w:r>
      <w:r>
        <w:rPr>
          <w:rFonts w:ascii="Arial"/>
          <w:color w:val="1A1A1A"/>
          <w:sz w:val="19"/>
        </w:rPr>
        <w:t>Kathleen</w:t>
      </w:r>
      <w:r>
        <w:rPr>
          <w:rFonts w:ascii="Arial"/>
          <w:color w:val="1A1A1A"/>
          <w:spacing w:val="-8"/>
          <w:sz w:val="19"/>
        </w:rPr>
        <w:t> </w:t>
      </w:r>
      <w:r>
        <w:rPr>
          <w:rFonts w:ascii="Arial"/>
          <w:color w:val="1A1A1A"/>
          <w:sz w:val="19"/>
        </w:rPr>
        <w:t>Healy</w:t>
      </w:r>
    </w:p>
    <w:p>
      <w:pPr>
        <w:spacing w:before="46"/>
        <w:ind w:left="576" w:right="0" w:firstLine="0"/>
        <w:jc w:val="left"/>
        <w:rPr>
          <w:rFonts w:ascii="Arial"/>
          <w:sz w:val="19"/>
        </w:rPr>
      </w:pPr>
      <w:r>
        <w:rPr>
          <w:rFonts w:ascii="Arial"/>
          <w:color w:val="1A1A1A"/>
          <w:sz w:val="19"/>
        </w:rPr>
        <w:t>Friday,</w:t>
      </w:r>
      <w:r>
        <w:rPr>
          <w:rFonts w:ascii="Arial"/>
          <w:color w:val="1A1A1A"/>
          <w:spacing w:val="6"/>
          <w:sz w:val="19"/>
        </w:rPr>
        <w:t> </w:t>
      </w:r>
      <w:r>
        <w:rPr>
          <w:rFonts w:ascii="Arial"/>
          <w:color w:val="1A1A1A"/>
          <w:sz w:val="19"/>
        </w:rPr>
        <w:t>November</w:t>
      </w:r>
      <w:r>
        <w:rPr>
          <w:rFonts w:ascii="Arial"/>
          <w:color w:val="1A1A1A"/>
          <w:spacing w:val="20"/>
          <w:sz w:val="19"/>
        </w:rPr>
        <w:t> </w:t>
      </w:r>
      <w:r>
        <w:rPr>
          <w:rFonts w:ascii="Arial"/>
          <w:color w:val="1A1A1A"/>
          <w:sz w:val="19"/>
        </w:rPr>
        <w:t>6,</w:t>
      </w:r>
      <w:r>
        <w:rPr>
          <w:rFonts w:ascii="Arial"/>
          <w:color w:val="1A1A1A"/>
          <w:spacing w:val="-2"/>
          <w:sz w:val="19"/>
        </w:rPr>
        <w:t> </w:t>
      </w:r>
      <w:r>
        <w:rPr>
          <w:rFonts w:ascii="Arial"/>
          <w:color w:val="1A1A1A"/>
          <w:sz w:val="19"/>
        </w:rPr>
        <w:t>2020</w:t>
      </w:r>
      <w:r>
        <w:rPr>
          <w:rFonts w:ascii="Arial"/>
          <w:color w:val="1A1A1A"/>
          <w:spacing w:val="-3"/>
          <w:sz w:val="19"/>
        </w:rPr>
        <w:t> </w:t>
      </w:r>
      <w:r>
        <w:rPr>
          <w:rFonts w:ascii="Arial"/>
          <w:color w:val="1A1A1A"/>
          <w:sz w:val="19"/>
        </w:rPr>
        <w:t>11</w:t>
      </w:r>
      <w:r>
        <w:rPr>
          <w:rFonts w:ascii="Arial"/>
          <w:color w:val="2D2D2D"/>
          <w:sz w:val="19"/>
        </w:rPr>
        <w:t>:12</w:t>
      </w:r>
      <w:r>
        <w:rPr>
          <w:rFonts w:ascii="Arial"/>
          <w:color w:val="2D2D2D"/>
          <w:spacing w:val="13"/>
          <w:sz w:val="19"/>
        </w:rPr>
        <w:t> </w:t>
      </w:r>
      <w:r>
        <w:rPr>
          <w:rFonts w:ascii="Arial"/>
          <w:color w:val="1A1A1A"/>
          <w:sz w:val="19"/>
        </w:rPr>
        <w:t>AM</w:t>
      </w:r>
    </w:p>
    <w:p>
      <w:pPr>
        <w:spacing w:line="290" w:lineRule="auto" w:before="46"/>
        <w:ind w:left="573" w:right="3036" w:firstLine="10"/>
        <w:jc w:val="left"/>
        <w:rPr>
          <w:rFonts w:ascii="Arial"/>
          <w:sz w:val="19"/>
        </w:rPr>
      </w:pPr>
      <w:r>
        <w:rPr>
          <w:rFonts w:ascii="Arial"/>
          <w:color w:val="1A1A1A"/>
          <w:sz w:val="19"/>
        </w:rPr>
        <w:t>'Mackie,</w:t>
      </w:r>
      <w:r>
        <w:rPr>
          <w:rFonts w:ascii="Arial"/>
          <w:color w:val="1A1A1A"/>
          <w:spacing w:val="12"/>
          <w:sz w:val="19"/>
        </w:rPr>
        <w:t> </w:t>
      </w:r>
      <w:r>
        <w:rPr>
          <w:rFonts w:ascii="Arial"/>
          <w:color w:val="1A1A1A"/>
          <w:sz w:val="19"/>
        </w:rPr>
        <w:t>Walter</w:t>
      </w:r>
      <w:r>
        <w:rPr>
          <w:rFonts w:ascii="Arial"/>
          <w:color w:val="1A1A1A"/>
          <w:spacing w:val="11"/>
          <w:sz w:val="19"/>
        </w:rPr>
        <w:t> </w:t>
      </w:r>
      <w:r>
        <w:rPr>
          <w:rFonts w:ascii="Arial"/>
          <w:color w:val="1A1A1A"/>
          <w:sz w:val="19"/>
        </w:rPr>
        <w:t>(DPH)';</w:t>
      </w:r>
      <w:r>
        <w:rPr>
          <w:rFonts w:ascii="Arial"/>
          <w:color w:val="1A1A1A"/>
          <w:spacing w:val="12"/>
          <w:sz w:val="19"/>
        </w:rPr>
        <w:t> </w:t>
      </w:r>
      <w:r>
        <w:rPr>
          <w:rFonts w:ascii="Arial"/>
          <w:color w:val="2D2D2D"/>
          <w:sz w:val="19"/>
        </w:rPr>
        <w:t>'William</w:t>
      </w:r>
      <w:r>
        <w:rPr>
          <w:rFonts w:ascii="Arial"/>
          <w:color w:val="2D2D2D"/>
          <w:spacing w:val="10"/>
          <w:sz w:val="19"/>
        </w:rPr>
        <w:t> </w:t>
      </w:r>
      <w:r>
        <w:rPr>
          <w:rFonts w:ascii="Arial"/>
          <w:color w:val="1A1A1A"/>
          <w:sz w:val="19"/>
        </w:rPr>
        <w:t>Mandell';</w:t>
      </w:r>
      <w:r>
        <w:rPr>
          <w:rFonts w:ascii="Arial"/>
          <w:color w:val="1A1A1A"/>
          <w:spacing w:val="14"/>
          <w:sz w:val="19"/>
        </w:rPr>
        <w:t> </w:t>
      </w:r>
      <w:r>
        <w:rPr>
          <w:rFonts w:ascii="Arial"/>
          <w:color w:val="1A1A1A"/>
          <w:sz w:val="19"/>
        </w:rPr>
        <w:t>'Glassburn,</w:t>
      </w:r>
      <w:r>
        <w:rPr>
          <w:rFonts w:ascii="Arial"/>
          <w:color w:val="1A1A1A"/>
          <w:spacing w:val="9"/>
          <w:sz w:val="19"/>
        </w:rPr>
        <w:t> </w:t>
      </w:r>
      <w:r>
        <w:rPr>
          <w:rFonts w:ascii="Arial"/>
          <w:color w:val="1A1A1A"/>
          <w:sz w:val="19"/>
        </w:rPr>
        <w:t>John'</w:t>
      </w:r>
      <w:r>
        <w:rPr>
          <w:rFonts w:ascii="Arial"/>
          <w:color w:val="1A1A1A"/>
          <w:spacing w:val="-50"/>
          <w:sz w:val="19"/>
        </w:rPr>
        <w:t> </w:t>
      </w:r>
      <w:r>
        <w:rPr>
          <w:rFonts w:ascii="Arial"/>
          <w:color w:val="1A1A1A"/>
          <w:sz w:val="19"/>
        </w:rPr>
        <w:t>Carlson,</w:t>
      </w:r>
      <w:r>
        <w:rPr>
          <w:rFonts w:ascii="Arial"/>
          <w:color w:val="1A1A1A"/>
          <w:spacing w:val="1"/>
          <w:sz w:val="19"/>
        </w:rPr>
        <w:t> </w:t>
      </w:r>
      <w:r>
        <w:rPr>
          <w:rFonts w:ascii="Arial"/>
          <w:color w:val="1A1A1A"/>
          <w:sz w:val="19"/>
        </w:rPr>
        <w:t>Stephanie</w:t>
      </w:r>
      <w:r>
        <w:rPr>
          <w:rFonts w:ascii="Arial"/>
          <w:color w:val="1A1A1A"/>
          <w:spacing w:val="15"/>
          <w:sz w:val="19"/>
        </w:rPr>
        <w:t> </w:t>
      </w:r>
      <w:r>
        <w:rPr>
          <w:rFonts w:ascii="Arial"/>
          <w:color w:val="1A1A1A"/>
          <w:sz w:val="19"/>
        </w:rPr>
        <w:t>(DPH)</w:t>
      </w:r>
    </w:p>
    <w:p>
      <w:pPr>
        <w:spacing w:line="290" w:lineRule="auto" w:before="5"/>
        <w:ind w:left="573" w:right="3036" w:firstLine="3"/>
        <w:jc w:val="left"/>
        <w:rPr>
          <w:rFonts w:ascii="Arial"/>
          <w:sz w:val="19"/>
        </w:rPr>
      </w:pPr>
      <w:r>
        <w:rPr>
          <w:rFonts w:ascii="Arial"/>
          <w:color w:val="1A1A1A"/>
          <w:sz w:val="19"/>
        </w:rPr>
        <w:t>RE</w:t>
      </w:r>
      <w:r>
        <w:rPr>
          <w:rFonts w:ascii="Arial"/>
          <w:color w:val="494949"/>
          <w:sz w:val="19"/>
        </w:rPr>
        <w:t>:</w:t>
      </w:r>
      <w:r>
        <w:rPr>
          <w:rFonts w:ascii="Arial"/>
          <w:color w:val="494949"/>
          <w:spacing w:val="8"/>
          <w:sz w:val="19"/>
        </w:rPr>
        <w:t> </w:t>
      </w:r>
      <w:r>
        <w:rPr>
          <w:rFonts w:ascii="Arial"/>
          <w:color w:val="1A1A1A"/>
          <w:sz w:val="19"/>
        </w:rPr>
        <w:t>UMMHC</w:t>
      </w:r>
      <w:r>
        <w:rPr>
          <w:rFonts w:ascii="Arial"/>
          <w:color w:val="1A1A1A"/>
          <w:spacing w:val="8"/>
          <w:sz w:val="19"/>
        </w:rPr>
        <w:t> </w:t>
      </w:r>
      <w:r>
        <w:rPr>
          <w:rFonts w:ascii="Arial"/>
          <w:color w:val="1A1A1A"/>
          <w:sz w:val="19"/>
        </w:rPr>
        <w:t>and</w:t>
      </w:r>
      <w:r>
        <w:rPr>
          <w:rFonts w:ascii="Arial"/>
          <w:color w:val="1A1A1A"/>
          <w:spacing w:val="-4"/>
          <w:sz w:val="19"/>
        </w:rPr>
        <w:t> </w:t>
      </w:r>
      <w:r>
        <w:rPr>
          <w:rFonts w:ascii="Arial"/>
          <w:color w:val="1A1A1A"/>
          <w:sz w:val="19"/>
        </w:rPr>
        <w:t>Harrington</w:t>
      </w:r>
      <w:r>
        <w:rPr>
          <w:rFonts w:ascii="Arial"/>
          <w:color w:val="1A1A1A"/>
          <w:spacing w:val="3"/>
          <w:sz w:val="19"/>
        </w:rPr>
        <w:t> </w:t>
      </w:r>
      <w:r>
        <w:rPr>
          <w:rFonts w:ascii="Arial"/>
          <w:color w:val="1A1A1A"/>
          <w:sz w:val="19"/>
        </w:rPr>
        <w:t>Health Care</w:t>
      </w:r>
      <w:r>
        <w:rPr>
          <w:rFonts w:ascii="Arial"/>
          <w:color w:val="1A1A1A"/>
          <w:spacing w:val="5"/>
          <w:sz w:val="19"/>
        </w:rPr>
        <w:t> </w:t>
      </w:r>
      <w:r>
        <w:rPr>
          <w:rFonts w:ascii="Arial"/>
          <w:color w:val="1A1A1A"/>
          <w:sz w:val="19"/>
        </w:rPr>
        <w:t>System</w:t>
      </w:r>
      <w:r>
        <w:rPr>
          <w:rFonts w:ascii="Arial"/>
          <w:color w:val="1A1A1A"/>
          <w:spacing w:val="8"/>
          <w:sz w:val="19"/>
        </w:rPr>
        <w:t> </w:t>
      </w:r>
      <w:r>
        <w:rPr>
          <w:rFonts w:ascii="Arial"/>
          <w:color w:val="1A1A1A"/>
          <w:sz w:val="19"/>
        </w:rPr>
        <w:t>NOIA</w:t>
      </w:r>
      <w:r>
        <w:rPr>
          <w:rFonts w:ascii="Arial"/>
          <w:color w:val="1A1A1A"/>
          <w:spacing w:val="-50"/>
          <w:sz w:val="19"/>
        </w:rPr>
        <w:t> </w:t>
      </w:r>
      <w:r>
        <w:rPr>
          <w:rFonts w:ascii="Arial"/>
          <w:color w:val="1A1A1A"/>
          <w:sz w:val="19"/>
        </w:rPr>
        <w:t>OrgChart</w:t>
      </w:r>
      <w:r>
        <w:rPr>
          <w:rFonts w:ascii="Arial"/>
          <w:color w:val="1A1A1A"/>
          <w:spacing w:val="11"/>
          <w:sz w:val="19"/>
        </w:rPr>
        <w:t> </w:t>
      </w:r>
      <w:r>
        <w:rPr>
          <w:rFonts w:ascii="Arial"/>
          <w:color w:val="1A1A1A"/>
          <w:sz w:val="19"/>
        </w:rPr>
        <w:t>CURRENT</w:t>
      </w:r>
      <w:r>
        <w:rPr>
          <w:rFonts w:ascii="Arial"/>
          <w:color w:val="494949"/>
          <w:sz w:val="19"/>
        </w:rPr>
        <w:t>.</w:t>
      </w:r>
      <w:r>
        <w:rPr>
          <w:rFonts w:ascii="Arial"/>
          <w:color w:val="1A1A1A"/>
          <w:sz w:val="19"/>
        </w:rPr>
        <w:t>PDF</w:t>
      </w:r>
    </w:p>
    <w:p>
      <w:pPr>
        <w:spacing w:after="0" w:line="290" w:lineRule="auto"/>
        <w:jc w:val="left"/>
        <w:rPr>
          <w:rFonts w:ascii="Arial"/>
          <w:sz w:val="19"/>
        </w:rPr>
        <w:sectPr>
          <w:type w:val="continuous"/>
          <w:pgSz w:w="12240" w:h="15840"/>
          <w:pgMar w:top="1360" w:bottom="280" w:left="120" w:right="0"/>
          <w:cols w:num="2" w:equalWidth="0">
            <w:col w:w="1849" w:space="1192"/>
            <w:col w:w="9079"/>
          </w:cols>
        </w:sectPr>
      </w:pPr>
    </w:p>
    <w:p>
      <w:pPr>
        <w:pStyle w:val="BodyText"/>
        <w:rPr>
          <w:rFonts w:ascii="Arial"/>
          <w:sz w:val="20"/>
        </w:rPr>
      </w:pPr>
    </w:p>
    <w:p>
      <w:pPr>
        <w:pStyle w:val="BodyText"/>
        <w:spacing w:before="11"/>
        <w:rPr>
          <w:rFonts w:ascii="Arial"/>
          <w:sz w:val="16"/>
        </w:rPr>
      </w:pPr>
    </w:p>
    <w:p>
      <w:pPr>
        <w:spacing w:before="94"/>
        <w:ind w:left="576" w:right="0" w:firstLine="0"/>
        <w:jc w:val="left"/>
        <w:rPr>
          <w:rFonts w:ascii="Arial"/>
          <w:sz w:val="19"/>
        </w:rPr>
      </w:pPr>
      <w:r>
        <w:rPr>
          <w:rFonts w:ascii="Arial"/>
          <w:color w:val="1A1A1A"/>
          <w:w w:val="105"/>
          <w:sz w:val="19"/>
        </w:rPr>
        <w:t>Good</w:t>
      </w:r>
      <w:r>
        <w:rPr>
          <w:rFonts w:ascii="Arial"/>
          <w:color w:val="1A1A1A"/>
          <w:spacing w:val="6"/>
          <w:w w:val="105"/>
          <w:sz w:val="19"/>
        </w:rPr>
        <w:t> </w:t>
      </w:r>
      <w:r>
        <w:rPr>
          <w:rFonts w:ascii="Arial"/>
          <w:color w:val="1A1A1A"/>
          <w:w w:val="105"/>
          <w:sz w:val="19"/>
        </w:rPr>
        <w:t>morning,</w:t>
      </w:r>
      <w:r>
        <w:rPr>
          <w:rFonts w:ascii="Arial"/>
          <w:color w:val="1A1A1A"/>
          <w:spacing w:val="6"/>
          <w:w w:val="105"/>
          <w:sz w:val="19"/>
        </w:rPr>
        <w:t> </w:t>
      </w:r>
      <w:r>
        <w:rPr>
          <w:rFonts w:ascii="Arial"/>
          <w:color w:val="1A1A1A"/>
          <w:w w:val="105"/>
          <w:sz w:val="19"/>
        </w:rPr>
        <w:t>Walter,</w:t>
      </w:r>
    </w:p>
    <w:p>
      <w:pPr>
        <w:pStyle w:val="BodyText"/>
        <w:spacing w:before="2"/>
        <w:rPr>
          <w:rFonts w:ascii="Arial"/>
          <w:sz w:val="28"/>
        </w:rPr>
      </w:pPr>
    </w:p>
    <w:p>
      <w:pPr>
        <w:spacing w:line="295" w:lineRule="auto" w:before="1"/>
        <w:ind w:left="579" w:right="1164" w:hanging="8"/>
        <w:jc w:val="left"/>
        <w:rPr>
          <w:rFonts w:ascii="Arial"/>
          <w:sz w:val="19"/>
        </w:rPr>
      </w:pPr>
      <w:r>
        <w:rPr>
          <w:rFonts w:ascii="Arial"/>
          <w:color w:val="1A1A1A"/>
          <w:w w:val="105"/>
          <w:sz w:val="19"/>
        </w:rPr>
        <w:t>Thanks to</w:t>
      </w:r>
      <w:r>
        <w:rPr>
          <w:rFonts w:ascii="Arial"/>
          <w:color w:val="1A1A1A"/>
          <w:spacing w:val="1"/>
          <w:w w:val="105"/>
          <w:sz w:val="19"/>
        </w:rPr>
        <w:t> </w:t>
      </w:r>
      <w:r>
        <w:rPr>
          <w:rFonts w:ascii="Arial"/>
          <w:color w:val="1A1A1A"/>
          <w:w w:val="105"/>
          <w:sz w:val="19"/>
        </w:rPr>
        <w:t>you and Stephanie for</w:t>
      </w:r>
      <w:r>
        <w:rPr>
          <w:rFonts w:ascii="Arial"/>
          <w:color w:val="1A1A1A"/>
          <w:spacing w:val="1"/>
          <w:w w:val="105"/>
          <w:sz w:val="19"/>
        </w:rPr>
        <w:t> </w:t>
      </w:r>
      <w:r>
        <w:rPr>
          <w:rFonts w:ascii="Arial"/>
          <w:color w:val="1A1A1A"/>
          <w:w w:val="105"/>
          <w:sz w:val="19"/>
        </w:rPr>
        <w:t>your time this morning. We agree with the questions you have outlined below,</w:t>
      </w:r>
      <w:r>
        <w:rPr>
          <w:rFonts w:ascii="Arial"/>
          <w:color w:val="1A1A1A"/>
          <w:spacing w:val="1"/>
          <w:w w:val="105"/>
          <w:sz w:val="19"/>
        </w:rPr>
        <w:t> </w:t>
      </w:r>
      <w:r>
        <w:rPr>
          <w:rFonts w:ascii="Arial"/>
          <w:color w:val="1A1A1A"/>
          <w:w w:val="105"/>
          <w:sz w:val="19"/>
        </w:rPr>
        <w:t>although the question on the CORI forms is more specific. We understand that CORI forms must be submitted by the</w:t>
      </w:r>
      <w:r>
        <w:rPr>
          <w:rFonts w:ascii="Arial"/>
          <w:color w:val="1A1A1A"/>
          <w:spacing w:val="-53"/>
          <w:w w:val="105"/>
          <w:sz w:val="19"/>
        </w:rPr>
        <w:t> </w:t>
      </w:r>
      <w:r>
        <w:rPr>
          <w:rFonts w:ascii="Arial"/>
          <w:color w:val="1A1A1A"/>
          <w:w w:val="105"/>
          <w:sz w:val="19"/>
        </w:rPr>
        <w:t>Applicant</w:t>
      </w:r>
      <w:r>
        <w:rPr>
          <w:rFonts w:ascii="Arial"/>
          <w:color w:val="1A1A1A"/>
          <w:spacing w:val="10"/>
          <w:w w:val="105"/>
          <w:sz w:val="19"/>
        </w:rPr>
        <w:t> </w:t>
      </w:r>
      <w:r>
        <w:rPr>
          <w:rFonts w:ascii="Arial"/>
          <w:color w:val="1A1A1A"/>
          <w:w w:val="105"/>
          <w:sz w:val="19"/>
        </w:rPr>
        <w:t>(Harrington</w:t>
      </w:r>
      <w:r>
        <w:rPr>
          <w:rFonts w:ascii="Arial"/>
          <w:color w:val="1A1A1A"/>
          <w:spacing w:val="13"/>
          <w:w w:val="105"/>
          <w:sz w:val="19"/>
        </w:rPr>
        <w:t> </w:t>
      </w:r>
      <w:r>
        <w:rPr>
          <w:rFonts w:ascii="Arial"/>
          <w:color w:val="1A1A1A"/>
          <w:w w:val="105"/>
          <w:sz w:val="19"/>
        </w:rPr>
        <w:t>Memorial</w:t>
      </w:r>
      <w:r>
        <w:rPr>
          <w:rFonts w:ascii="Arial"/>
          <w:color w:val="1A1A1A"/>
          <w:spacing w:val="7"/>
          <w:w w:val="105"/>
          <w:sz w:val="19"/>
        </w:rPr>
        <w:t> </w:t>
      </w:r>
      <w:r>
        <w:rPr>
          <w:rFonts w:ascii="Arial"/>
          <w:color w:val="1A1A1A"/>
          <w:w w:val="105"/>
          <w:sz w:val="19"/>
        </w:rPr>
        <w:t>Hospital)</w:t>
      </w:r>
      <w:r>
        <w:rPr>
          <w:rFonts w:ascii="Arial"/>
          <w:color w:val="1A1A1A"/>
          <w:spacing w:val="11"/>
          <w:w w:val="105"/>
          <w:sz w:val="19"/>
        </w:rPr>
        <w:t> </w:t>
      </w:r>
      <w:r>
        <w:rPr>
          <w:rFonts w:ascii="Arial"/>
          <w:color w:val="1A1A1A"/>
          <w:w w:val="105"/>
          <w:sz w:val="19"/>
        </w:rPr>
        <w:t>and UMass</w:t>
      </w:r>
      <w:r>
        <w:rPr>
          <w:rFonts w:ascii="Arial"/>
          <w:color w:val="1A1A1A"/>
          <w:spacing w:val="10"/>
          <w:w w:val="105"/>
          <w:sz w:val="19"/>
        </w:rPr>
        <w:t> </w:t>
      </w:r>
      <w:r>
        <w:rPr>
          <w:rFonts w:ascii="Arial"/>
          <w:color w:val="1A1A1A"/>
          <w:w w:val="105"/>
          <w:sz w:val="19"/>
        </w:rPr>
        <w:t>Memorial</w:t>
      </w:r>
      <w:r>
        <w:rPr>
          <w:rFonts w:ascii="Arial"/>
          <w:color w:val="1A1A1A"/>
          <w:spacing w:val="-2"/>
          <w:w w:val="105"/>
          <w:sz w:val="19"/>
        </w:rPr>
        <w:t> </w:t>
      </w:r>
      <w:r>
        <w:rPr>
          <w:rFonts w:ascii="Arial"/>
          <w:color w:val="1A1A1A"/>
          <w:w w:val="105"/>
          <w:sz w:val="19"/>
        </w:rPr>
        <w:t>Community</w:t>
      </w:r>
      <w:r>
        <w:rPr>
          <w:rFonts w:ascii="Arial"/>
          <w:color w:val="1A1A1A"/>
          <w:spacing w:val="8"/>
          <w:w w:val="105"/>
          <w:sz w:val="19"/>
        </w:rPr>
        <w:t> </w:t>
      </w:r>
      <w:r>
        <w:rPr>
          <w:rFonts w:ascii="Arial"/>
          <w:color w:val="1A1A1A"/>
          <w:w w:val="105"/>
          <w:sz w:val="19"/>
        </w:rPr>
        <w:t>Hospitals,</w:t>
      </w:r>
      <w:r>
        <w:rPr>
          <w:rFonts w:ascii="Arial"/>
          <w:color w:val="1A1A1A"/>
          <w:spacing w:val="7"/>
          <w:w w:val="105"/>
          <w:sz w:val="19"/>
        </w:rPr>
        <w:t> </w:t>
      </w:r>
      <w:r>
        <w:rPr>
          <w:rFonts w:ascii="Arial"/>
          <w:color w:val="1A1A1A"/>
          <w:w w:val="105"/>
          <w:sz w:val="19"/>
        </w:rPr>
        <w:t>Inc.</w:t>
      </w:r>
      <w:r>
        <w:rPr>
          <w:rFonts w:ascii="Arial"/>
          <w:color w:val="1A1A1A"/>
          <w:spacing w:val="-3"/>
          <w:w w:val="105"/>
          <w:sz w:val="19"/>
        </w:rPr>
        <w:t> </w:t>
      </w:r>
      <w:r>
        <w:rPr>
          <w:rFonts w:ascii="Arial"/>
          <w:color w:val="1A1A1A"/>
          <w:w w:val="105"/>
          <w:sz w:val="19"/>
        </w:rPr>
        <w:t>(not</w:t>
      </w:r>
      <w:r>
        <w:rPr>
          <w:rFonts w:ascii="Arial"/>
          <w:color w:val="1A1A1A"/>
          <w:spacing w:val="-2"/>
          <w:w w:val="105"/>
          <w:sz w:val="19"/>
        </w:rPr>
        <w:t> </w:t>
      </w:r>
      <w:r>
        <w:rPr>
          <w:rFonts w:ascii="Arial"/>
          <w:color w:val="1A1A1A"/>
          <w:w w:val="105"/>
          <w:sz w:val="19"/>
        </w:rPr>
        <w:t>UMMHC</w:t>
      </w:r>
      <w:r>
        <w:rPr>
          <w:rFonts w:ascii="Arial"/>
          <w:color w:val="1A1A1A"/>
          <w:spacing w:val="2"/>
          <w:w w:val="105"/>
          <w:sz w:val="19"/>
        </w:rPr>
        <w:t> </w:t>
      </w:r>
      <w:r>
        <w:rPr>
          <w:rFonts w:ascii="Arial"/>
          <w:color w:val="1A1A1A"/>
          <w:w w:val="105"/>
          <w:sz w:val="19"/>
        </w:rPr>
        <w:t>the</w:t>
      </w:r>
      <w:r>
        <w:rPr>
          <w:rFonts w:ascii="Arial"/>
          <w:color w:val="1A1A1A"/>
          <w:spacing w:val="5"/>
          <w:w w:val="105"/>
          <w:sz w:val="19"/>
        </w:rPr>
        <w:t> </w:t>
      </w:r>
      <w:r>
        <w:rPr>
          <w:rFonts w:ascii="Arial"/>
          <w:color w:val="1A1A1A"/>
          <w:w w:val="105"/>
          <w:sz w:val="19"/>
        </w:rPr>
        <w:t>ultimate</w:t>
      </w:r>
      <w:r>
        <w:rPr>
          <w:rFonts w:ascii="Arial"/>
          <w:color w:val="1A1A1A"/>
          <w:spacing w:val="1"/>
          <w:w w:val="105"/>
          <w:sz w:val="19"/>
        </w:rPr>
        <w:t> </w:t>
      </w:r>
      <w:r>
        <w:rPr>
          <w:rFonts w:ascii="Arial"/>
          <w:color w:val="1A1A1A"/>
          <w:w w:val="105"/>
          <w:sz w:val="19"/>
        </w:rPr>
        <w:t>parent).</w:t>
      </w:r>
      <w:r>
        <w:rPr>
          <w:rFonts w:ascii="Arial"/>
          <w:color w:val="1A1A1A"/>
          <w:spacing w:val="-2"/>
          <w:w w:val="105"/>
          <w:sz w:val="19"/>
        </w:rPr>
        <w:t> </w:t>
      </w:r>
      <w:r>
        <w:rPr>
          <w:rFonts w:ascii="Arial"/>
          <w:color w:val="1A1A1A"/>
          <w:w w:val="105"/>
          <w:sz w:val="19"/>
        </w:rPr>
        <w:t>Can</w:t>
      </w:r>
      <w:r>
        <w:rPr>
          <w:rFonts w:ascii="Arial"/>
          <w:color w:val="1A1A1A"/>
          <w:spacing w:val="3"/>
          <w:w w:val="105"/>
          <w:sz w:val="19"/>
        </w:rPr>
        <w:t> </w:t>
      </w:r>
      <w:r>
        <w:rPr>
          <w:rFonts w:ascii="Arial"/>
          <w:color w:val="1A1A1A"/>
          <w:w w:val="105"/>
          <w:sz w:val="19"/>
        </w:rPr>
        <w:t>you</w:t>
      </w:r>
      <w:r>
        <w:rPr>
          <w:rFonts w:ascii="Arial"/>
          <w:color w:val="1A1A1A"/>
          <w:spacing w:val="-2"/>
          <w:w w:val="105"/>
          <w:sz w:val="19"/>
        </w:rPr>
        <w:t> </w:t>
      </w:r>
      <w:r>
        <w:rPr>
          <w:rFonts w:ascii="Arial"/>
          <w:color w:val="1A1A1A"/>
          <w:w w:val="105"/>
          <w:sz w:val="19"/>
        </w:rPr>
        <w:t>please</w:t>
      </w:r>
      <w:r>
        <w:rPr>
          <w:rFonts w:ascii="Arial"/>
          <w:color w:val="1A1A1A"/>
          <w:spacing w:val="9"/>
          <w:w w:val="105"/>
          <w:sz w:val="19"/>
        </w:rPr>
        <w:t> </w:t>
      </w:r>
      <w:r>
        <w:rPr>
          <w:rFonts w:ascii="Arial"/>
          <w:color w:val="1A1A1A"/>
          <w:w w:val="105"/>
          <w:sz w:val="19"/>
        </w:rPr>
        <w:t>confirm?</w:t>
      </w:r>
    </w:p>
    <w:p>
      <w:pPr>
        <w:pStyle w:val="BodyText"/>
        <w:spacing w:before="8"/>
        <w:rPr>
          <w:rFonts w:ascii="Arial"/>
          <w:sz w:val="15"/>
        </w:rPr>
      </w:pPr>
    </w:p>
    <w:p>
      <w:pPr>
        <w:spacing w:before="95"/>
        <w:ind w:left="580" w:right="0" w:firstLine="0"/>
        <w:jc w:val="left"/>
        <w:rPr>
          <w:rFonts w:ascii="Arial"/>
          <w:b/>
          <w:sz w:val="18"/>
        </w:rPr>
      </w:pPr>
      <w:r>
        <w:rPr>
          <w:rFonts w:ascii="Arial"/>
          <w:b/>
          <w:color w:val="1A1A1A"/>
          <w:w w:val="105"/>
          <w:sz w:val="18"/>
          <w:u w:val="thick" w:color="1A1A1A"/>
        </w:rPr>
        <w:t>Summary</w:t>
      </w:r>
      <w:r>
        <w:rPr>
          <w:rFonts w:ascii="Arial"/>
          <w:b/>
          <w:color w:val="1A1A1A"/>
          <w:spacing w:val="3"/>
          <w:w w:val="105"/>
          <w:sz w:val="18"/>
          <w:u w:val="thick" w:color="1A1A1A"/>
        </w:rPr>
        <w:t> </w:t>
      </w:r>
      <w:r>
        <w:rPr>
          <w:rFonts w:ascii="Arial"/>
          <w:b/>
          <w:color w:val="1A1A1A"/>
          <w:w w:val="105"/>
          <w:sz w:val="18"/>
          <w:u w:val="thick" w:color="1A1A1A"/>
        </w:rPr>
        <w:t>of</w:t>
      </w:r>
      <w:r>
        <w:rPr>
          <w:rFonts w:ascii="Arial"/>
          <w:b/>
          <w:color w:val="1A1A1A"/>
          <w:spacing w:val="-8"/>
          <w:w w:val="105"/>
          <w:sz w:val="18"/>
          <w:u w:val="thick" w:color="1A1A1A"/>
        </w:rPr>
        <w:t> </w:t>
      </w:r>
      <w:r>
        <w:rPr>
          <w:rFonts w:ascii="Arial"/>
          <w:b/>
          <w:color w:val="1A1A1A"/>
          <w:w w:val="105"/>
          <w:sz w:val="18"/>
          <w:u w:val="thick" w:color="1A1A1A"/>
        </w:rPr>
        <w:t>Transaction</w:t>
      </w:r>
    </w:p>
    <w:p>
      <w:pPr>
        <w:spacing w:line="295" w:lineRule="auto" w:before="53"/>
        <w:ind w:left="577" w:right="803" w:hanging="1"/>
        <w:jc w:val="left"/>
        <w:rPr>
          <w:rFonts w:ascii="Arial"/>
          <w:sz w:val="19"/>
        </w:rPr>
      </w:pPr>
      <w:r>
        <w:rPr>
          <w:rFonts w:ascii="Arial"/>
          <w:color w:val="1A1A1A"/>
          <w:w w:val="105"/>
          <w:sz w:val="19"/>
        </w:rPr>
        <w:t>The</w:t>
      </w:r>
      <w:r>
        <w:rPr>
          <w:rFonts w:ascii="Arial"/>
          <w:color w:val="1A1A1A"/>
          <w:spacing w:val="2"/>
          <w:w w:val="105"/>
          <w:sz w:val="19"/>
        </w:rPr>
        <w:t> </w:t>
      </w:r>
      <w:r>
        <w:rPr>
          <w:rFonts w:ascii="Arial"/>
          <w:color w:val="1A1A1A"/>
          <w:w w:val="105"/>
          <w:sz w:val="19"/>
        </w:rPr>
        <w:t>proposed transaction</w:t>
      </w:r>
      <w:r>
        <w:rPr>
          <w:rFonts w:ascii="Arial"/>
          <w:color w:val="1A1A1A"/>
          <w:spacing w:val="7"/>
          <w:w w:val="105"/>
          <w:sz w:val="19"/>
        </w:rPr>
        <w:t> </w:t>
      </w:r>
      <w:r>
        <w:rPr>
          <w:rFonts w:ascii="Arial"/>
          <w:color w:val="1A1A1A"/>
          <w:w w:val="105"/>
          <w:sz w:val="19"/>
        </w:rPr>
        <w:t>involves</w:t>
      </w:r>
      <w:r>
        <w:rPr>
          <w:rFonts w:ascii="Arial"/>
          <w:color w:val="1A1A1A"/>
          <w:spacing w:val="5"/>
          <w:w w:val="105"/>
          <w:sz w:val="19"/>
        </w:rPr>
        <w:t> </w:t>
      </w:r>
      <w:r>
        <w:rPr>
          <w:rFonts w:ascii="Arial"/>
          <w:color w:val="1A1A1A"/>
          <w:w w:val="105"/>
          <w:sz w:val="19"/>
        </w:rPr>
        <w:t>a corporate</w:t>
      </w:r>
      <w:r>
        <w:rPr>
          <w:rFonts w:ascii="Arial"/>
          <w:color w:val="1A1A1A"/>
          <w:spacing w:val="6"/>
          <w:w w:val="105"/>
          <w:sz w:val="19"/>
        </w:rPr>
        <w:t> </w:t>
      </w:r>
      <w:r>
        <w:rPr>
          <w:rFonts w:ascii="Arial"/>
          <w:color w:val="1A1A1A"/>
          <w:w w:val="105"/>
          <w:sz w:val="19"/>
        </w:rPr>
        <w:t>affiliation</w:t>
      </w:r>
      <w:r>
        <w:rPr>
          <w:rFonts w:ascii="Arial"/>
          <w:color w:val="1A1A1A"/>
          <w:spacing w:val="4"/>
          <w:w w:val="105"/>
          <w:sz w:val="19"/>
        </w:rPr>
        <w:t> </w:t>
      </w:r>
      <w:r>
        <w:rPr>
          <w:rFonts w:ascii="Arial"/>
          <w:color w:val="1A1A1A"/>
          <w:w w:val="105"/>
          <w:sz w:val="19"/>
        </w:rPr>
        <w:t>between</w:t>
      </w:r>
      <w:r>
        <w:rPr>
          <w:rFonts w:ascii="Arial"/>
          <w:color w:val="1A1A1A"/>
          <w:spacing w:val="-3"/>
          <w:w w:val="105"/>
          <w:sz w:val="19"/>
        </w:rPr>
        <w:t> </w:t>
      </w:r>
      <w:r>
        <w:rPr>
          <w:rFonts w:ascii="Arial"/>
          <w:color w:val="1A1A1A"/>
          <w:w w:val="105"/>
          <w:sz w:val="19"/>
        </w:rPr>
        <w:t>UMass</w:t>
      </w:r>
      <w:r>
        <w:rPr>
          <w:rFonts w:ascii="Arial"/>
          <w:color w:val="1A1A1A"/>
          <w:spacing w:val="2"/>
          <w:w w:val="105"/>
          <w:sz w:val="19"/>
        </w:rPr>
        <w:t> </w:t>
      </w:r>
      <w:r>
        <w:rPr>
          <w:rFonts w:ascii="Arial"/>
          <w:color w:val="1A1A1A"/>
          <w:w w:val="105"/>
          <w:sz w:val="19"/>
        </w:rPr>
        <w:t>Memorial</w:t>
      </w:r>
      <w:r>
        <w:rPr>
          <w:rFonts w:ascii="Arial"/>
          <w:color w:val="1A1A1A"/>
          <w:spacing w:val="-1"/>
          <w:w w:val="105"/>
          <w:sz w:val="19"/>
        </w:rPr>
        <w:t> </w:t>
      </w:r>
      <w:r>
        <w:rPr>
          <w:rFonts w:ascii="Arial"/>
          <w:color w:val="1A1A1A"/>
          <w:w w:val="105"/>
          <w:sz w:val="19"/>
        </w:rPr>
        <w:t>Health</w:t>
      </w:r>
      <w:r>
        <w:rPr>
          <w:rFonts w:ascii="Arial"/>
          <w:color w:val="1A1A1A"/>
          <w:spacing w:val="-8"/>
          <w:w w:val="105"/>
          <w:sz w:val="19"/>
        </w:rPr>
        <w:t> </w:t>
      </w:r>
      <w:r>
        <w:rPr>
          <w:rFonts w:ascii="Arial"/>
          <w:color w:val="1A1A1A"/>
          <w:w w:val="105"/>
          <w:sz w:val="19"/>
        </w:rPr>
        <w:t>Care,</w:t>
      </w:r>
      <w:r>
        <w:rPr>
          <w:rFonts w:ascii="Arial"/>
          <w:color w:val="1A1A1A"/>
          <w:spacing w:val="-6"/>
          <w:w w:val="105"/>
          <w:sz w:val="19"/>
        </w:rPr>
        <w:t> </w:t>
      </w:r>
      <w:r>
        <w:rPr>
          <w:rFonts w:ascii="Arial"/>
          <w:color w:val="1A1A1A"/>
          <w:w w:val="105"/>
          <w:sz w:val="19"/>
        </w:rPr>
        <w:t>Inc.</w:t>
      </w:r>
      <w:r>
        <w:rPr>
          <w:rFonts w:ascii="Arial"/>
          <w:color w:val="1A1A1A"/>
          <w:spacing w:val="-1"/>
          <w:w w:val="105"/>
          <w:sz w:val="19"/>
        </w:rPr>
        <w:t> </w:t>
      </w:r>
      <w:r>
        <w:rPr>
          <w:rFonts w:ascii="Arial"/>
          <w:color w:val="1A1A1A"/>
          <w:w w:val="105"/>
          <w:sz w:val="19"/>
        </w:rPr>
        <w:t>("UMMHC")</w:t>
      </w:r>
      <w:r>
        <w:rPr>
          <w:rFonts w:ascii="Arial"/>
          <w:color w:val="1A1A1A"/>
          <w:spacing w:val="14"/>
          <w:w w:val="105"/>
          <w:sz w:val="19"/>
        </w:rPr>
        <w:t> </w:t>
      </w:r>
      <w:r>
        <w:rPr>
          <w:rFonts w:ascii="Arial"/>
          <w:color w:val="1A1A1A"/>
          <w:w w:val="105"/>
          <w:sz w:val="19"/>
        </w:rPr>
        <w:t>and</w:t>
      </w:r>
      <w:r>
        <w:rPr>
          <w:rFonts w:ascii="Arial"/>
          <w:color w:val="1A1A1A"/>
          <w:spacing w:val="1"/>
          <w:w w:val="105"/>
          <w:sz w:val="19"/>
        </w:rPr>
        <w:t> </w:t>
      </w:r>
      <w:r>
        <w:rPr>
          <w:rFonts w:ascii="Arial"/>
          <w:color w:val="1A1A1A"/>
          <w:w w:val="105"/>
          <w:sz w:val="19"/>
        </w:rPr>
        <w:t>Harrington HealthCare System, Inc. Pursuant the proposed transaction, UMass Memorial Community Hospitals</w:t>
      </w:r>
      <w:r>
        <w:rPr>
          <w:rFonts w:ascii="Arial"/>
          <w:color w:val="494949"/>
          <w:w w:val="105"/>
          <w:sz w:val="19"/>
        </w:rPr>
        <w:t>, </w:t>
      </w:r>
      <w:r>
        <w:rPr>
          <w:rFonts w:ascii="Arial"/>
          <w:color w:val="1A1A1A"/>
          <w:w w:val="105"/>
          <w:sz w:val="19"/>
        </w:rPr>
        <w:t>Inc.</w:t>
      </w:r>
      <w:r>
        <w:rPr>
          <w:rFonts w:ascii="Arial"/>
          <w:color w:val="1A1A1A"/>
          <w:spacing w:val="1"/>
          <w:w w:val="105"/>
          <w:sz w:val="19"/>
        </w:rPr>
        <w:t> </w:t>
      </w:r>
      <w:r>
        <w:rPr>
          <w:rFonts w:ascii="Arial"/>
          <w:color w:val="1A1A1A"/>
          <w:w w:val="105"/>
          <w:sz w:val="19"/>
        </w:rPr>
        <w:t>("UMMCH")</w:t>
      </w:r>
      <w:r>
        <w:rPr>
          <w:rFonts w:ascii="Arial"/>
          <w:color w:val="1A1A1A"/>
          <w:spacing w:val="1"/>
          <w:w w:val="105"/>
          <w:sz w:val="19"/>
        </w:rPr>
        <w:t> </w:t>
      </w:r>
      <w:r>
        <w:rPr>
          <w:rFonts w:ascii="Arial"/>
          <w:color w:val="1A1A1A"/>
          <w:w w:val="105"/>
          <w:sz w:val="19"/>
        </w:rPr>
        <w:t>will become the sole corporate member of Harrington HealthCare System, Inc</w:t>
      </w:r>
      <w:r>
        <w:rPr>
          <w:rFonts w:ascii="Arial"/>
          <w:color w:val="494949"/>
          <w:w w:val="105"/>
          <w:sz w:val="19"/>
        </w:rPr>
        <w:t>. </w:t>
      </w:r>
      <w:r>
        <w:rPr>
          <w:rFonts w:ascii="Arial"/>
          <w:color w:val="1A1A1A"/>
          <w:w w:val="105"/>
          <w:sz w:val="19"/>
        </w:rPr>
        <w:t>Harrington HealthCare</w:t>
      </w:r>
      <w:r>
        <w:rPr>
          <w:rFonts w:ascii="Arial"/>
          <w:color w:val="1A1A1A"/>
          <w:spacing w:val="1"/>
          <w:w w:val="105"/>
          <w:sz w:val="19"/>
        </w:rPr>
        <w:t> </w:t>
      </w:r>
      <w:r>
        <w:rPr>
          <w:rFonts w:ascii="Arial"/>
          <w:color w:val="1A1A1A"/>
          <w:w w:val="105"/>
          <w:sz w:val="19"/>
        </w:rPr>
        <w:t>System,</w:t>
      </w:r>
      <w:r>
        <w:rPr>
          <w:rFonts w:ascii="Arial"/>
          <w:color w:val="1A1A1A"/>
          <w:spacing w:val="5"/>
          <w:w w:val="105"/>
          <w:sz w:val="19"/>
        </w:rPr>
        <w:t> </w:t>
      </w:r>
      <w:r>
        <w:rPr>
          <w:rFonts w:ascii="Arial"/>
          <w:color w:val="1A1A1A"/>
          <w:w w:val="105"/>
          <w:sz w:val="19"/>
        </w:rPr>
        <w:t>Inc</w:t>
      </w:r>
      <w:r>
        <w:rPr>
          <w:rFonts w:ascii="Arial"/>
          <w:color w:val="494949"/>
          <w:w w:val="105"/>
          <w:sz w:val="19"/>
        </w:rPr>
        <w:t>.</w:t>
      </w:r>
      <w:r>
        <w:rPr>
          <w:rFonts w:ascii="Arial"/>
          <w:color w:val="494949"/>
          <w:spacing w:val="4"/>
          <w:w w:val="105"/>
          <w:sz w:val="19"/>
        </w:rPr>
        <w:t> </w:t>
      </w:r>
      <w:r>
        <w:rPr>
          <w:rFonts w:ascii="Arial"/>
          <w:color w:val="1A1A1A"/>
          <w:w w:val="105"/>
          <w:sz w:val="19"/>
        </w:rPr>
        <w:t>is</w:t>
      </w:r>
      <w:r>
        <w:rPr>
          <w:rFonts w:ascii="Arial"/>
          <w:color w:val="1A1A1A"/>
          <w:spacing w:val="-7"/>
          <w:w w:val="105"/>
          <w:sz w:val="19"/>
        </w:rPr>
        <w:t> </w:t>
      </w:r>
      <w:r>
        <w:rPr>
          <w:rFonts w:ascii="Arial"/>
          <w:color w:val="1A1A1A"/>
          <w:w w:val="105"/>
          <w:sz w:val="19"/>
        </w:rPr>
        <w:t>the</w:t>
      </w:r>
      <w:r>
        <w:rPr>
          <w:rFonts w:ascii="Arial"/>
          <w:color w:val="1A1A1A"/>
          <w:spacing w:val="1"/>
          <w:w w:val="105"/>
          <w:sz w:val="19"/>
        </w:rPr>
        <w:t> </w:t>
      </w:r>
      <w:r>
        <w:rPr>
          <w:rFonts w:ascii="Arial"/>
          <w:color w:val="1A1A1A"/>
          <w:w w:val="105"/>
          <w:sz w:val="19"/>
        </w:rPr>
        <w:t>sole</w:t>
      </w:r>
      <w:r>
        <w:rPr>
          <w:rFonts w:ascii="Arial"/>
          <w:color w:val="1A1A1A"/>
          <w:spacing w:val="1"/>
          <w:w w:val="105"/>
          <w:sz w:val="19"/>
        </w:rPr>
        <w:t> </w:t>
      </w:r>
      <w:r>
        <w:rPr>
          <w:rFonts w:ascii="Arial"/>
          <w:color w:val="1A1A1A"/>
          <w:w w:val="105"/>
          <w:sz w:val="19"/>
        </w:rPr>
        <w:t>corporate</w:t>
      </w:r>
      <w:r>
        <w:rPr>
          <w:rFonts w:ascii="Arial"/>
          <w:color w:val="1A1A1A"/>
          <w:spacing w:val="10"/>
          <w:w w:val="105"/>
          <w:sz w:val="19"/>
        </w:rPr>
        <w:t> </w:t>
      </w:r>
      <w:r>
        <w:rPr>
          <w:rFonts w:ascii="Arial"/>
          <w:color w:val="1A1A1A"/>
          <w:w w:val="105"/>
          <w:sz w:val="19"/>
        </w:rPr>
        <w:t>member</w:t>
      </w:r>
      <w:r>
        <w:rPr>
          <w:rFonts w:ascii="Arial"/>
          <w:color w:val="1A1A1A"/>
          <w:spacing w:val="7"/>
          <w:w w:val="105"/>
          <w:sz w:val="19"/>
        </w:rPr>
        <w:t> </w:t>
      </w:r>
      <w:r>
        <w:rPr>
          <w:rFonts w:ascii="Arial"/>
          <w:color w:val="1A1A1A"/>
          <w:w w:val="105"/>
          <w:sz w:val="19"/>
        </w:rPr>
        <w:t>of</w:t>
      </w:r>
      <w:r>
        <w:rPr>
          <w:rFonts w:ascii="Arial"/>
          <w:color w:val="1A1A1A"/>
          <w:spacing w:val="11"/>
          <w:w w:val="105"/>
          <w:sz w:val="19"/>
        </w:rPr>
        <w:t> </w:t>
      </w:r>
      <w:r>
        <w:rPr>
          <w:rFonts w:ascii="Arial"/>
          <w:color w:val="1A1A1A"/>
          <w:w w:val="105"/>
          <w:sz w:val="19"/>
        </w:rPr>
        <w:t>Harrington</w:t>
      </w:r>
      <w:r>
        <w:rPr>
          <w:rFonts w:ascii="Arial"/>
          <w:color w:val="1A1A1A"/>
          <w:spacing w:val="8"/>
          <w:w w:val="105"/>
          <w:sz w:val="19"/>
        </w:rPr>
        <w:t> </w:t>
      </w:r>
      <w:r>
        <w:rPr>
          <w:rFonts w:ascii="Arial"/>
          <w:color w:val="1A1A1A"/>
          <w:w w:val="105"/>
          <w:sz w:val="19"/>
        </w:rPr>
        <w:t>Memorial</w:t>
      </w:r>
      <w:r>
        <w:rPr>
          <w:rFonts w:ascii="Arial"/>
          <w:color w:val="1A1A1A"/>
          <w:spacing w:val="8"/>
          <w:w w:val="105"/>
          <w:sz w:val="19"/>
        </w:rPr>
        <w:t> </w:t>
      </w:r>
      <w:r>
        <w:rPr>
          <w:rFonts w:ascii="Arial"/>
          <w:color w:val="1A1A1A"/>
          <w:w w:val="105"/>
          <w:sz w:val="19"/>
        </w:rPr>
        <w:t>Hospital,</w:t>
      </w:r>
      <w:r>
        <w:rPr>
          <w:rFonts w:ascii="Arial"/>
          <w:color w:val="1A1A1A"/>
          <w:spacing w:val="2"/>
          <w:w w:val="105"/>
          <w:sz w:val="19"/>
        </w:rPr>
        <w:t> </w:t>
      </w:r>
      <w:r>
        <w:rPr>
          <w:rFonts w:ascii="Arial"/>
          <w:color w:val="1A1A1A"/>
          <w:w w:val="105"/>
          <w:sz w:val="19"/>
        </w:rPr>
        <w:t>Inc</w:t>
      </w:r>
      <w:r>
        <w:rPr>
          <w:rFonts w:ascii="Arial"/>
          <w:color w:val="606060"/>
          <w:w w:val="105"/>
          <w:sz w:val="19"/>
        </w:rPr>
        <w:t>. </w:t>
      </w:r>
      <w:r>
        <w:rPr>
          <w:rFonts w:ascii="Arial"/>
          <w:color w:val="1A1A1A"/>
          <w:w w:val="105"/>
          <w:sz w:val="19"/>
        </w:rPr>
        <w:t>and</w:t>
      </w:r>
      <w:r>
        <w:rPr>
          <w:rFonts w:ascii="Arial"/>
          <w:color w:val="1A1A1A"/>
          <w:spacing w:val="5"/>
          <w:w w:val="105"/>
          <w:sz w:val="19"/>
        </w:rPr>
        <w:t> </w:t>
      </w:r>
      <w:r>
        <w:rPr>
          <w:rFonts w:ascii="Arial"/>
          <w:color w:val="1A1A1A"/>
          <w:w w:val="105"/>
          <w:sz w:val="19"/>
        </w:rPr>
        <w:t>will</w:t>
      </w:r>
      <w:r>
        <w:rPr>
          <w:rFonts w:ascii="Arial"/>
          <w:color w:val="1A1A1A"/>
          <w:spacing w:val="-1"/>
          <w:w w:val="105"/>
          <w:sz w:val="19"/>
        </w:rPr>
        <w:t> </w:t>
      </w:r>
      <w:r>
        <w:rPr>
          <w:rFonts w:ascii="Arial"/>
          <w:color w:val="1A1A1A"/>
          <w:w w:val="105"/>
          <w:sz w:val="19"/>
        </w:rPr>
        <w:t>remain</w:t>
      </w:r>
      <w:r>
        <w:rPr>
          <w:rFonts w:ascii="Arial"/>
          <w:color w:val="1A1A1A"/>
          <w:spacing w:val="4"/>
          <w:w w:val="105"/>
          <w:sz w:val="19"/>
        </w:rPr>
        <w:t> </w:t>
      </w:r>
      <w:r>
        <w:rPr>
          <w:rFonts w:ascii="Arial"/>
          <w:color w:val="1A1A1A"/>
          <w:w w:val="105"/>
          <w:sz w:val="19"/>
        </w:rPr>
        <w:t>the sole</w:t>
      </w:r>
      <w:r>
        <w:rPr>
          <w:rFonts w:ascii="Arial"/>
          <w:color w:val="1A1A1A"/>
          <w:spacing w:val="3"/>
          <w:w w:val="105"/>
          <w:sz w:val="19"/>
        </w:rPr>
        <w:t> </w:t>
      </w:r>
      <w:r>
        <w:rPr>
          <w:rFonts w:ascii="Arial"/>
          <w:color w:val="1A1A1A"/>
          <w:w w:val="105"/>
          <w:sz w:val="19"/>
        </w:rPr>
        <w:t>corporate</w:t>
      </w:r>
      <w:r>
        <w:rPr>
          <w:rFonts w:ascii="Arial"/>
          <w:color w:val="1A1A1A"/>
          <w:spacing w:val="1"/>
          <w:w w:val="105"/>
          <w:sz w:val="19"/>
        </w:rPr>
        <w:t> </w:t>
      </w:r>
      <w:r>
        <w:rPr>
          <w:rFonts w:ascii="Arial"/>
          <w:color w:val="1A1A1A"/>
          <w:w w:val="105"/>
          <w:sz w:val="19"/>
        </w:rPr>
        <w:t>member</w:t>
      </w:r>
      <w:r>
        <w:rPr>
          <w:rFonts w:ascii="Arial"/>
          <w:color w:val="1A1A1A"/>
          <w:spacing w:val="11"/>
          <w:w w:val="105"/>
          <w:sz w:val="19"/>
        </w:rPr>
        <w:t> </w:t>
      </w:r>
      <w:r>
        <w:rPr>
          <w:rFonts w:ascii="Arial"/>
          <w:color w:val="1A1A1A"/>
          <w:w w:val="105"/>
          <w:sz w:val="19"/>
        </w:rPr>
        <w:t>of</w:t>
      </w:r>
      <w:r>
        <w:rPr>
          <w:rFonts w:ascii="Arial"/>
          <w:color w:val="1A1A1A"/>
          <w:spacing w:val="6"/>
          <w:w w:val="105"/>
          <w:sz w:val="19"/>
        </w:rPr>
        <w:t> </w:t>
      </w:r>
      <w:r>
        <w:rPr>
          <w:rFonts w:ascii="Arial"/>
          <w:color w:val="1A1A1A"/>
          <w:w w:val="105"/>
          <w:sz w:val="19"/>
        </w:rPr>
        <w:t>Harrington</w:t>
      </w:r>
      <w:r>
        <w:rPr>
          <w:rFonts w:ascii="Arial"/>
          <w:color w:val="1A1A1A"/>
          <w:spacing w:val="4"/>
          <w:w w:val="105"/>
          <w:sz w:val="19"/>
        </w:rPr>
        <w:t> </w:t>
      </w:r>
      <w:r>
        <w:rPr>
          <w:rFonts w:ascii="Arial"/>
          <w:color w:val="1A1A1A"/>
          <w:w w:val="105"/>
          <w:sz w:val="19"/>
        </w:rPr>
        <w:t>Memorial</w:t>
      </w:r>
      <w:r>
        <w:rPr>
          <w:rFonts w:ascii="Arial"/>
          <w:color w:val="1A1A1A"/>
          <w:spacing w:val="14"/>
          <w:w w:val="105"/>
          <w:sz w:val="19"/>
        </w:rPr>
        <w:t> </w:t>
      </w:r>
      <w:r>
        <w:rPr>
          <w:rFonts w:ascii="Arial"/>
          <w:color w:val="1A1A1A"/>
          <w:w w:val="105"/>
          <w:sz w:val="19"/>
        </w:rPr>
        <w:t>Hospital,</w:t>
      </w:r>
      <w:r>
        <w:rPr>
          <w:rFonts w:ascii="Arial"/>
          <w:color w:val="1A1A1A"/>
          <w:spacing w:val="-3"/>
          <w:w w:val="105"/>
          <w:sz w:val="19"/>
        </w:rPr>
        <w:t> </w:t>
      </w:r>
      <w:r>
        <w:rPr>
          <w:rFonts w:ascii="Arial"/>
          <w:color w:val="1A1A1A"/>
          <w:w w:val="105"/>
          <w:sz w:val="19"/>
        </w:rPr>
        <w:t>Inc.</w:t>
      </w:r>
      <w:r>
        <w:rPr>
          <w:rFonts w:ascii="Arial"/>
          <w:color w:val="1A1A1A"/>
          <w:spacing w:val="-3"/>
          <w:w w:val="105"/>
          <w:sz w:val="19"/>
        </w:rPr>
        <w:t> </w:t>
      </w:r>
      <w:r>
        <w:rPr>
          <w:rFonts w:ascii="Arial"/>
          <w:color w:val="1A1A1A"/>
          <w:w w:val="105"/>
          <w:sz w:val="19"/>
        </w:rPr>
        <w:t>after</w:t>
      </w:r>
      <w:r>
        <w:rPr>
          <w:rFonts w:ascii="Arial"/>
          <w:color w:val="1A1A1A"/>
          <w:spacing w:val="11"/>
          <w:w w:val="105"/>
          <w:sz w:val="19"/>
        </w:rPr>
        <w:t> </w:t>
      </w:r>
      <w:r>
        <w:rPr>
          <w:rFonts w:ascii="Arial"/>
          <w:color w:val="1A1A1A"/>
          <w:w w:val="105"/>
          <w:sz w:val="19"/>
        </w:rPr>
        <w:t>the closing</w:t>
      </w:r>
      <w:r>
        <w:rPr>
          <w:rFonts w:ascii="Arial"/>
          <w:color w:val="1A1A1A"/>
          <w:spacing w:val="-5"/>
          <w:w w:val="105"/>
          <w:sz w:val="19"/>
        </w:rPr>
        <w:t> </w:t>
      </w:r>
      <w:r>
        <w:rPr>
          <w:rFonts w:ascii="Arial"/>
          <w:color w:val="1A1A1A"/>
          <w:w w:val="105"/>
          <w:sz w:val="19"/>
        </w:rPr>
        <w:t>of</w:t>
      </w:r>
      <w:r>
        <w:rPr>
          <w:rFonts w:ascii="Arial"/>
          <w:color w:val="1A1A1A"/>
          <w:spacing w:val="15"/>
          <w:w w:val="105"/>
          <w:sz w:val="19"/>
        </w:rPr>
        <w:t> </w:t>
      </w:r>
      <w:r>
        <w:rPr>
          <w:rFonts w:ascii="Arial"/>
          <w:color w:val="1A1A1A"/>
          <w:w w:val="105"/>
          <w:sz w:val="19"/>
        </w:rPr>
        <w:t>the</w:t>
      </w:r>
      <w:r>
        <w:rPr>
          <w:rFonts w:ascii="Arial"/>
          <w:color w:val="1A1A1A"/>
          <w:spacing w:val="-1"/>
          <w:w w:val="105"/>
          <w:sz w:val="19"/>
        </w:rPr>
        <w:t> </w:t>
      </w:r>
      <w:r>
        <w:rPr>
          <w:rFonts w:ascii="Arial"/>
          <w:color w:val="1A1A1A"/>
          <w:w w:val="105"/>
          <w:sz w:val="19"/>
        </w:rPr>
        <w:t>transacti</w:t>
      </w:r>
      <w:r>
        <w:rPr>
          <w:rFonts w:ascii="Arial"/>
          <w:color w:val="1A1A1A"/>
          <w:spacing w:val="12"/>
          <w:w w:val="105"/>
          <w:sz w:val="19"/>
        </w:rPr>
        <w:t> </w:t>
      </w:r>
      <w:r>
        <w:rPr>
          <w:rFonts w:ascii="Arial"/>
          <w:color w:val="1A1A1A"/>
          <w:w w:val="105"/>
          <w:sz w:val="19"/>
        </w:rPr>
        <w:t>on</w:t>
      </w:r>
      <w:r>
        <w:rPr>
          <w:rFonts w:ascii="Arial"/>
          <w:color w:val="494949"/>
          <w:w w:val="105"/>
          <w:sz w:val="19"/>
        </w:rPr>
        <w:t>.</w:t>
      </w:r>
    </w:p>
    <w:p>
      <w:pPr>
        <w:pStyle w:val="BodyText"/>
        <w:spacing w:before="2"/>
        <w:rPr>
          <w:rFonts w:ascii="Arial"/>
          <w:sz w:val="16"/>
        </w:rPr>
      </w:pPr>
    </w:p>
    <w:p>
      <w:pPr>
        <w:spacing w:before="95"/>
        <w:ind w:left="578" w:right="0" w:firstLine="0"/>
        <w:jc w:val="left"/>
        <w:rPr>
          <w:rFonts w:ascii="Arial"/>
          <w:b/>
          <w:sz w:val="18"/>
        </w:rPr>
      </w:pPr>
      <w:r>
        <w:rPr>
          <w:rFonts w:ascii="Arial"/>
          <w:b/>
          <w:color w:val="1A1A1A"/>
          <w:w w:val="105"/>
          <w:sz w:val="18"/>
          <w:u w:val="thick" w:color="1A1A1A"/>
        </w:rPr>
        <w:t>Organizationa</w:t>
      </w:r>
      <w:r>
        <w:rPr>
          <w:rFonts w:ascii="Arial"/>
          <w:b/>
          <w:color w:val="1A1A1A"/>
          <w:w w:val="105"/>
          <w:sz w:val="18"/>
        </w:rPr>
        <w:t>l</w:t>
      </w:r>
      <w:r>
        <w:rPr>
          <w:rFonts w:ascii="Arial"/>
          <w:b/>
          <w:color w:val="1A1A1A"/>
          <w:spacing w:val="-2"/>
          <w:w w:val="105"/>
          <w:sz w:val="18"/>
        </w:rPr>
        <w:t> </w:t>
      </w:r>
      <w:r>
        <w:rPr>
          <w:rFonts w:ascii="Arial"/>
          <w:b/>
          <w:color w:val="1A1A1A"/>
          <w:w w:val="105"/>
          <w:sz w:val="18"/>
          <w:u w:val="thick" w:color="1A1A1A"/>
        </w:rPr>
        <w:t>Chart</w:t>
      </w:r>
    </w:p>
    <w:p>
      <w:pPr>
        <w:spacing w:line="290" w:lineRule="auto" w:before="53"/>
        <w:ind w:left="580" w:right="1164" w:firstLine="6"/>
        <w:jc w:val="left"/>
        <w:rPr>
          <w:rFonts w:ascii="Arial"/>
          <w:sz w:val="19"/>
        </w:rPr>
      </w:pPr>
      <w:r>
        <w:rPr>
          <w:rFonts w:ascii="Arial"/>
          <w:color w:val="1A1A1A"/>
          <w:w w:val="105"/>
          <w:sz w:val="19"/>
        </w:rPr>
        <w:t>Attached</w:t>
      </w:r>
      <w:r>
        <w:rPr>
          <w:rFonts w:ascii="Arial"/>
          <w:color w:val="1A1A1A"/>
          <w:spacing w:val="9"/>
          <w:w w:val="105"/>
          <w:sz w:val="19"/>
        </w:rPr>
        <w:t> </w:t>
      </w:r>
      <w:r>
        <w:rPr>
          <w:rFonts w:ascii="Arial"/>
          <w:color w:val="1A1A1A"/>
          <w:w w:val="105"/>
          <w:sz w:val="19"/>
        </w:rPr>
        <w:t>please</w:t>
      </w:r>
      <w:r>
        <w:rPr>
          <w:rFonts w:ascii="Arial"/>
          <w:color w:val="1A1A1A"/>
          <w:spacing w:val="13"/>
          <w:w w:val="105"/>
          <w:sz w:val="19"/>
        </w:rPr>
        <w:t> </w:t>
      </w:r>
      <w:r>
        <w:rPr>
          <w:rFonts w:ascii="Arial"/>
          <w:color w:val="1A1A1A"/>
          <w:w w:val="105"/>
          <w:sz w:val="19"/>
        </w:rPr>
        <w:t>find</w:t>
      </w:r>
      <w:r>
        <w:rPr>
          <w:rFonts w:ascii="Arial"/>
          <w:color w:val="1A1A1A"/>
          <w:spacing w:val="1"/>
          <w:w w:val="105"/>
          <w:sz w:val="19"/>
        </w:rPr>
        <w:t> </w:t>
      </w:r>
      <w:r>
        <w:rPr>
          <w:rFonts w:ascii="Arial"/>
          <w:color w:val="1A1A1A"/>
          <w:w w:val="105"/>
          <w:sz w:val="19"/>
        </w:rPr>
        <w:t>UMMHC's</w:t>
      </w:r>
      <w:r>
        <w:rPr>
          <w:rFonts w:ascii="Arial"/>
          <w:color w:val="1A1A1A"/>
          <w:spacing w:val="6"/>
          <w:w w:val="105"/>
          <w:sz w:val="19"/>
        </w:rPr>
        <w:t> </w:t>
      </w:r>
      <w:r>
        <w:rPr>
          <w:rFonts w:ascii="Arial"/>
          <w:color w:val="1A1A1A"/>
          <w:w w:val="105"/>
          <w:sz w:val="19"/>
        </w:rPr>
        <w:t>organizational</w:t>
      </w:r>
      <w:r>
        <w:rPr>
          <w:rFonts w:ascii="Arial"/>
          <w:color w:val="1A1A1A"/>
          <w:spacing w:val="-9"/>
          <w:w w:val="105"/>
          <w:sz w:val="19"/>
        </w:rPr>
        <w:t> </w:t>
      </w:r>
      <w:r>
        <w:rPr>
          <w:rFonts w:ascii="Arial"/>
          <w:color w:val="1A1A1A"/>
          <w:w w:val="105"/>
          <w:sz w:val="19"/>
        </w:rPr>
        <w:t>chart.</w:t>
      </w:r>
      <w:r>
        <w:rPr>
          <w:rFonts w:ascii="Arial"/>
          <w:color w:val="1A1A1A"/>
          <w:spacing w:val="-6"/>
          <w:w w:val="105"/>
          <w:sz w:val="19"/>
        </w:rPr>
        <w:t> </w:t>
      </w:r>
      <w:r>
        <w:rPr>
          <w:rFonts w:ascii="Arial"/>
          <w:color w:val="1A1A1A"/>
          <w:w w:val="105"/>
          <w:sz w:val="19"/>
        </w:rPr>
        <w:t>After</w:t>
      </w:r>
      <w:r>
        <w:rPr>
          <w:rFonts w:ascii="Arial"/>
          <w:color w:val="1A1A1A"/>
          <w:spacing w:val="3"/>
          <w:w w:val="105"/>
          <w:sz w:val="19"/>
        </w:rPr>
        <w:t> </w:t>
      </w:r>
      <w:r>
        <w:rPr>
          <w:rFonts w:ascii="Arial"/>
          <w:color w:val="1A1A1A"/>
          <w:w w:val="105"/>
          <w:sz w:val="19"/>
        </w:rPr>
        <w:t>the</w:t>
      </w:r>
      <w:r>
        <w:rPr>
          <w:rFonts w:ascii="Arial"/>
          <w:color w:val="1A1A1A"/>
          <w:spacing w:val="-3"/>
          <w:w w:val="105"/>
          <w:sz w:val="19"/>
        </w:rPr>
        <w:t> </w:t>
      </w:r>
      <w:r>
        <w:rPr>
          <w:rFonts w:ascii="Arial"/>
          <w:color w:val="1A1A1A"/>
          <w:w w:val="105"/>
          <w:sz w:val="19"/>
        </w:rPr>
        <w:t>closing</w:t>
      </w:r>
      <w:r>
        <w:rPr>
          <w:rFonts w:ascii="Arial"/>
          <w:color w:val="1A1A1A"/>
          <w:spacing w:val="-2"/>
          <w:w w:val="105"/>
          <w:sz w:val="19"/>
        </w:rPr>
        <w:t> </w:t>
      </w:r>
      <w:r>
        <w:rPr>
          <w:rFonts w:ascii="Arial"/>
          <w:color w:val="1A1A1A"/>
          <w:w w:val="105"/>
          <w:sz w:val="19"/>
        </w:rPr>
        <w:t>of</w:t>
      </w:r>
      <w:r>
        <w:rPr>
          <w:rFonts w:ascii="Arial"/>
          <w:color w:val="1A1A1A"/>
          <w:spacing w:val="9"/>
          <w:w w:val="105"/>
          <w:sz w:val="19"/>
        </w:rPr>
        <w:t> </w:t>
      </w:r>
      <w:r>
        <w:rPr>
          <w:rFonts w:ascii="Arial"/>
          <w:color w:val="1A1A1A"/>
          <w:w w:val="105"/>
          <w:sz w:val="19"/>
        </w:rPr>
        <w:t>the</w:t>
      </w:r>
      <w:r>
        <w:rPr>
          <w:rFonts w:ascii="Arial"/>
          <w:color w:val="1A1A1A"/>
          <w:spacing w:val="-2"/>
          <w:w w:val="105"/>
          <w:sz w:val="19"/>
        </w:rPr>
        <w:t> </w:t>
      </w:r>
      <w:r>
        <w:rPr>
          <w:rFonts w:ascii="Arial"/>
          <w:color w:val="1A1A1A"/>
          <w:w w:val="105"/>
          <w:sz w:val="19"/>
        </w:rPr>
        <w:t>proposed</w:t>
      </w:r>
      <w:r>
        <w:rPr>
          <w:rFonts w:ascii="Arial"/>
          <w:color w:val="1A1A1A"/>
          <w:spacing w:val="4"/>
          <w:w w:val="105"/>
          <w:sz w:val="19"/>
        </w:rPr>
        <w:t> </w:t>
      </w:r>
      <w:r>
        <w:rPr>
          <w:rFonts w:ascii="Arial"/>
          <w:color w:val="1A1A1A"/>
          <w:w w:val="105"/>
          <w:sz w:val="19"/>
        </w:rPr>
        <w:t>transaction,</w:t>
      </w:r>
      <w:r>
        <w:rPr>
          <w:rFonts w:ascii="Arial"/>
          <w:color w:val="1A1A1A"/>
          <w:spacing w:val="9"/>
          <w:w w:val="105"/>
          <w:sz w:val="19"/>
        </w:rPr>
        <w:t> </w:t>
      </w:r>
      <w:r>
        <w:rPr>
          <w:rFonts w:ascii="Arial"/>
          <w:color w:val="1A1A1A"/>
          <w:w w:val="105"/>
          <w:sz w:val="19"/>
        </w:rPr>
        <w:t>Harrington</w:t>
      </w:r>
      <w:r>
        <w:rPr>
          <w:rFonts w:ascii="Arial"/>
          <w:color w:val="1A1A1A"/>
          <w:spacing w:val="1"/>
          <w:w w:val="105"/>
          <w:sz w:val="19"/>
        </w:rPr>
        <w:t> </w:t>
      </w:r>
      <w:r>
        <w:rPr>
          <w:rFonts w:ascii="Arial"/>
          <w:color w:val="1A1A1A"/>
          <w:w w:val="105"/>
          <w:sz w:val="19"/>
        </w:rPr>
        <w:t>HealthCare</w:t>
      </w:r>
      <w:r>
        <w:rPr>
          <w:rFonts w:ascii="Arial"/>
          <w:color w:val="1A1A1A"/>
          <w:spacing w:val="11"/>
          <w:w w:val="105"/>
          <w:sz w:val="19"/>
        </w:rPr>
        <w:t> </w:t>
      </w:r>
      <w:r>
        <w:rPr>
          <w:rFonts w:ascii="Arial"/>
          <w:color w:val="1A1A1A"/>
          <w:w w:val="105"/>
          <w:sz w:val="19"/>
        </w:rPr>
        <w:t>System, Inc</w:t>
      </w:r>
      <w:r>
        <w:rPr>
          <w:rFonts w:ascii="Arial"/>
          <w:color w:val="494949"/>
          <w:w w:val="105"/>
          <w:sz w:val="19"/>
        </w:rPr>
        <w:t>.</w:t>
      </w:r>
      <w:r>
        <w:rPr>
          <w:rFonts w:ascii="Arial"/>
          <w:color w:val="494949"/>
          <w:spacing w:val="3"/>
          <w:w w:val="105"/>
          <w:sz w:val="19"/>
        </w:rPr>
        <w:t> </w:t>
      </w:r>
      <w:r>
        <w:rPr>
          <w:rFonts w:ascii="Arial"/>
          <w:color w:val="1A1A1A"/>
          <w:w w:val="105"/>
          <w:sz w:val="19"/>
        </w:rPr>
        <w:t>will</w:t>
      </w:r>
      <w:r>
        <w:rPr>
          <w:rFonts w:ascii="Arial"/>
          <w:color w:val="1A1A1A"/>
          <w:spacing w:val="-1"/>
          <w:w w:val="105"/>
          <w:sz w:val="19"/>
        </w:rPr>
        <w:t> </w:t>
      </w:r>
      <w:r>
        <w:rPr>
          <w:rFonts w:ascii="Arial"/>
          <w:color w:val="1A1A1A"/>
          <w:w w:val="105"/>
          <w:sz w:val="19"/>
        </w:rPr>
        <w:t>become</w:t>
      </w:r>
      <w:r>
        <w:rPr>
          <w:rFonts w:ascii="Arial"/>
          <w:color w:val="1A1A1A"/>
          <w:spacing w:val="11"/>
          <w:w w:val="105"/>
          <w:sz w:val="19"/>
        </w:rPr>
        <w:t> </w:t>
      </w:r>
      <w:r>
        <w:rPr>
          <w:rFonts w:ascii="Arial"/>
          <w:color w:val="1A1A1A"/>
          <w:w w:val="105"/>
          <w:sz w:val="19"/>
        </w:rPr>
        <w:t>a</w:t>
      </w:r>
      <w:r>
        <w:rPr>
          <w:rFonts w:ascii="Arial"/>
          <w:color w:val="1A1A1A"/>
          <w:spacing w:val="4"/>
          <w:w w:val="105"/>
          <w:sz w:val="19"/>
        </w:rPr>
        <w:t> </w:t>
      </w:r>
      <w:r>
        <w:rPr>
          <w:rFonts w:ascii="Arial"/>
          <w:color w:val="1A1A1A"/>
          <w:w w:val="105"/>
          <w:sz w:val="19"/>
        </w:rPr>
        <w:t>sister</w:t>
      </w:r>
      <w:r>
        <w:rPr>
          <w:rFonts w:ascii="Arial"/>
          <w:color w:val="1A1A1A"/>
          <w:spacing w:val="8"/>
          <w:w w:val="105"/>
          <w:sz w:val="19"/>
        </w:rPr>
        <w:t> </w:t>
      </w:r>
      <w:r>
        <w:rPr>
          <w:rFonts w:ascii="Arial"/>
          <w:color w:val="1A1A1A"/>
          <w:w w:val="105"/>
          <w:sz w:val="19"/>
        </w:rPr>
        <w:t>entity</w:t>
      </w:r>
      <w:r>
        <w:rPr>
          <w:rFonts w:ascii="Arial"/>
          <w:color w:val="1A1A1A"/>
          <w:spacing w:val="1"/>
          <w:w w:val="105"/>
          <w:sz w:val="19"/>
        </w:rPr>
        <w:t> </w:t>
      </w:r>
      <w:r>
        <w:rPr>
          <w:rFonts w:ascii="Arial"/>
          <w:color w:val="1A1A1A"/>
          <w:w w:val="105"/>
          <w:sz w:val="19"/>
        </w:rPr>
        <w:t>of</w:t>
      </w:r>
      <w:r>
        <w:rPr>
          <w:rFonts w:ascii="Arial"/>
          <w:color w:val="1A1A1A"/>
          <w:spacing w:val="-2"/>
          <w:w w:val="105"/>
          <w:sz w:val="19"/>
        </w:rPr>
        <w:t> </w:t>
      </w:r>
      <w:r>
        <w:rPr>
          <w:rFonts w:ascii="Arial"/>
          <w:color w:val="1A1A1A"/>
          <w:w w:val="105"/>
          <w:sz w:val="19"/>
        </w:rPr>
        <w:t>Marlborough</w:t>
      </w:r>
      <w:r>
        <w:rPr>
          <w:rFonts w:ascii="Arial"/>
          <w:color w:val="1A1A1A"/>
          <w:spacing w:val="14"/>
          <w:w w:val="105"/>
          <w:sz w:val="19"/>
        </w:rPr>
        <w:t> </w:t>
      </w:r>
      <w:r>
        <w:rPr>
          <w:rFonts w:ascii="Arial"/>
          <w:color w:val="1A1A1A"/>
          <w:w w:val="105"/>
          <w:sz w:val="19"/>
        </w:rPr>
        <w:t>Hospital.</w:t>
      </w:r>
    </w:p>
    <w:p>
      <w:pPr>
        <w:pStyle w:val="BodyText"/>
        <w:spacing w:before="9"/>
        <w:rPr>
          <w:rFonts w:ascii="Arial"/>
          <w:sz w:val="23"/>
        </w:rPr>
      </w:pPr>
    </w:p>
    <w:p>
      <w:pPr>
        <w:spacing w:line="295" w:lineRule="auto" w:before="0"/>
        <w:ind w:left="586" w:right="10543" w:hanging="10"/>
        <w:jc w:val="left"/>
        <w:rPr>
          <w:rFonts w:ascii="Arial"/>
          <w:sz w:val="19"/>
        </w:rPr>
      </w:pPr>
      <w:r>
        <w:rPr>
          <w:rFonts w:ascii="Arial"/>
          <w:color w:val="1A1A1A"/>
          <w:spacing w:val="-1"/>
          <w:w w:val="105"/>
          <w:sz w:val="19"/>
        </w:rPr>
        <w:t>Thank </w:t>
      </w:r>
      <w:r>
        <w:rPr>
          <w:rFonts w:ascii="Arial"/>
          <w:color w:val="1A1A1A"/>
          <w:w w:val="105"/>
          <w:sz w:val="19"/>
        </w:rPr>
        <w:t>you,</w:t>
      </w:r>
      <w:r>
        <w:rPr>
          <w:rFonts w:ascii="Arial"/>
          <w:color w:val="1A1A1A"/>
          <w:spacing w:val="-53"/>
          <w:w w:val="105"/>
          <w:sz w:val="19"/>
        </w:rPr>
        <w:t> </w:t>
      </w:r>
      <w:r>
        <w:rPr>
          <w:rFonts w:ascii="Arial"/>
          <w:color w:val="1A1A1A"/>
          <w:w w:val="105"/>
          <w:sz w:val="19"/>
        </w:rPr>
        <w:t>Kate</w:t>
      </w:r>
    </w:p>
    <w:p>
      <w:pPr>
        <w:pStyle w:val="BodyText"/>
        <w:spacing w:before="2"/>
        <w:rPr>
          <w:rFonts w:ascii="Arial"/>
          <w:sz w:val="17"/>
        </w:rPr>
      </w:pPr>
      <w:r>
        <w:rPr/>
        <w:pict>
          <v:shape style="position:absolute;margin-left:121.106606pt;margin-top:12.600139pt;width:32.7pt;height:.1pt;mso-position-horizontal-relative:page;mso-position-vertical-relative:paragraph;z-index:-15564288;mso-wrap-distance-left:0;mso-wrap-distance-right:0" coordorigin="2422,252" coordsize="654,0" path="m2422,252l3076,252e" filled="false" stroked="true" strokeweight="1.442259pt" strokecolor="#000000">
            <v:path arrowok="t"/>
            <v:stroke dashstyle="solid"/>
            <w10:wrap type="topAndBottom"/>
          </v:shape>
        </w:pict>
      </w:r>
    </w:p>
    <w:p>
      <w:pPr>
        <w:spacing w:line="264" w:lineRule="auto" w:before="149"/>
        <w:ind w:left="581" w:right="8593" w:hanging="4"/>
        <w:jc w:val="left"/>
        <w:rPr>
          <w:rFonts w:ascii="Arial"/>
          <w:sz w:val="17"/>
        </w:rPr>
      </w:pPr>
      <w:r>
        <w:rPr>
          <w:rFonts w:ascii="Arial"/>
          <w:b/>
          <w:color w:val="1A1A1A"/>
          <w:sz w:val="23"/>
        </w:rPr>
        <w:t>Kathleen</w:t>
      </w:r>
      <w:r>
        <w:rPr>
          <w:rFonts w:ascii="Arial"/>
          <w:b/>
          <w:color w:val="1A1A1A"/>
          <w:spacing w:val="38"/>
          <w:sz w:val="23"/>
        </w:rPr>
        <w:t> </w:t>
      </w:r>
      <w:r>
        <w:rPr>
          <w:rFonts w:ascii="Arial"/>
          <w:b/>
          <w:color w:val="1A1A1A"/>
          <w:sz w:val="23"/>
        </w:rPr>
        <w:t>G.</w:t>
      </w:r>
      <w:r>
        <w:rPr>
          <w:rFonts w:ascii="Arial"/>
          <w:b/>
          <w:color w:val="1A1A1A"/>
          <w:spacing w:val="13"/>
          <w:sz w:val="23"/>
        </w:rPr>
        <w:t> </w:t>
      </w:r>
      <w:r>
        <w:rPr>
          <w:rFonts w:ascii="Arial"/>
          <w:b/>
          <w:color w:val="1A1A1A"/>
          <w:sz w:val="23"/>
        </w:rPr>
        <w:t>Healy</w:t>
      </w:r>
      <w:r>
        <w:rPr>
          <w:rFonts w:ascii="Arial"/>
          <w:b/>
          <w:color w:val="1A1A1A"/>
          <w:spacing w:val="29"/>
          <w:sz w:val="23"/>
        </w:rPr>
        <w:t> </w:t>
      </w:r>
      <w:r>
        <w:rPr>
          <w:rFonts w:ascii="Arial"/>
          <w:color w:val="1A1A1A"/>
          <w:sz w:val="17"/>
        </w:rPr>
        <w:t>PARTNER</w:t>
      </w:r>
      <w:r>
        <w:rPr>
          <w:rFonts w:ascii="Arial"/>
          <w:color w:val="1A1A1A"/>
          <w:spacing w:val="-44"/>
          <w:sz w:val="17"/>
        </w:rPr>
        <w:t> </w:t>
      </w:r>
      <w:r>
        <w:rPr>
          <w:rFonts w:ascii="Arial"/>
          <w:color w:val="1A1A1A"/>
          <w:w w:val="105"/>
          <w:sz w:val="17"/>
        </w:rPr>
        <w:t>Admitted</w:t>
      </w:r>
      <w:r>
        <w:rPr>
          <w:rFonts w:ascii="Arial"/>
          <w:color w:val="1A1A1A"/>
          <w:spacing w:val="2"/>
          <w:w w:val="105"/>
          <w:sz w:val="17"/>
        </w:rPr>
        <w:t> </w:t>
      </w:r>
      <w:r>
        <w:rPr>
          <w:rFonts w:ascii="Arial"/>
          <w:color w:val="1A1A1A"/>
          <w:w w:val="105"/>
          <w:sz w:val="17"/>
        </w:rPr>
        <w:t>in</w:t>
      </w:r>
      <w:r>
        <w:rPr>
          <w:rFonts w:ascii="Arial"/>
          <w:color w:val="1A1A1A"/>
          <w:spacing w:val="1"/>
          <w:w w:val="105"/>
          <w:sz w:val="17"/>
        </w:rPr>
        <w:t> </w:t>
      </w:r>
      <w:r>
        <w:rPr>
          <w:rFonts w:ascii="Arial"/>
          <w:color w:val="1A1A1A"/>
          <w:w w:val="105"/>
          <w:sz w:val="17"/>
        </w:rPr>
        <w:t>ME,</w:t>
      </w:r>
      <w:r>
        <w:rPr>
          <w:rFonts w:ascii="Arial"/>
          <w:color w:val="1A1A1A"/>
          <w:spacing w:val="2"/>
          <w:w w:val="105"/>
          <w:sz w:val="17"/>
        </w:rPr>
        <w:t> </w:t>
      </w:r>
      <w:r>
        <w:rPr>
          <w:rFonts w:ascii="Arial"/>
          <w:color w:val="1A1A1A"/>
          <w:w w:val="105"/>
          <w:sz w:val="17"/>
        </w:rPr>
        <w:t>MA</w:t>
      </w:r>
      <w:r>
        <w:rPr>
          <w:rFonts w:ascii="Arial"/>
          <w:color w:val="1A1A1A"/>
          <w:spacing w:val="5"/>
          <w:w w:val="105"/>
          <w:sz w:val="17"/>
        </w:rPr>
        <w:t> </w:t>
      </w:r>
      <w:r>
        <w:rPr>
          <w:rFonts w:ascii="Arial"/>
          <w:color w:val="1A1A1A"/>
          <w:w w:val="105"/>
          <w:sz w:val="17"/>
        </w:rPr>
        <w:t>and NH</w:t>
      </w:r>
    </w:p>
    <w:p>
      <w:pPr>
        <w:spacing w:line="259" w:lineRule="auto" w:before="7"/>
        <w:ind w:left="582" w:right="9329" w:firstLine="0"/>
        <w:jc w:val="left"/>
        <w:rPr>
          <w:rFonts w:ascii="Arial"/>
          <w:sz w:val="17"/>
        </w:rPr>
      </w:pPr>
      <w:r>
        <w:rPr>
          <w:rFonts w:ascii="Arial"/>
          <w:color w:val="1A1A1A"/>
          <w:sz w:val="17"/>
        </w:rPr>
        <w:t>Portland </w:t>
      </w:r>
      <w:r>
        <w:rPr>
          <w:rFonts w:ascii="Arial"/>
          <w:color w:val="494949"/>
          <w:sz w:val="17"/>
        </w:rPr>
        <w:t>, </w:t>
      </w:r>
      <w:r>
        <w:rPr>
          <w:rFonts w:ascii="Arial"/>
          <w:color w:val="1A1A1A"/>
          <w:sz w:val="17"/>
        </w:rPr>
        <w:t>ME/</w:t>
      </w:r>
      <w:r>
        <w:rPr>
          <w:rFonts w:ascii="Arial"/>
          <w:color w:val="1A1A1A"/>
          <w:spacing w:val="1"/>
          <w:sz w:val="17"/>
        </w:rPr>
        <w:t> </w:t>
      </w:r>
      <w:r>
        <w:rPr>
          <w:rFonts w:ascii="Arial"/>
          <w:color w:val="1A1A1A"/>
          <w:sz w:val="17"/>
        </w:rPr>
        <w:t>Boston, MA</w:t>
      </w:r>
      <w:r>
        <w:rPr>
          <w:rFonts w:ascii="Arial"/>
          <w:color w:val="1A1A1A"/>
          <w:spacing w:val="-45"/>
          <w:sz w:val="17"/>
        </w:rPr>
        <w:t> </w:t>
      </w:r>
      <w:r>
        <w:rPr>
          <w:rFonts w:ascii="Arial"/>
          <w:color w:val="1A1A1A"/>
          <w:w w:val="105"/>
          <w:sz w:val="17"/>
        </w:rPr>
        <w:t>T(207)</w:t>
      </w:r>
      <w:r>
        <w:rPr>
          <w:rFonts w:ascii="Arial"/>
          <w:color w:val="1A1A1A"/>
          <w:spacing w:val="8"/>
          <w:w w:val="105"/>
          <w:sz w:val="17"/>
        </w:rPr>
        <w:t> </w:t>
      </w:r>
      <w:r>
        <w:rPr>
          <w:rFonts w:ascii="Arial"/>
          <w:color w:val="1A1A1A"/>
          <w:w w:val="105"/>
          <w:sz w:val="17"/>
        </w:rPr>
        <w:t>253-4710</w:t>
      </w:r>
    </w:p>
    <w:p>
      <w:pPr>
        <w:spacing w:line="271" w:lineRule="auto" w:before="159"/>
        <w:ind w:left="584" w:right="9683" w:hanging="5"/>
        <w:jc w:val="left"/>
        <w:rPr>
          <w:rFonts w:ascii="Arial"/>
          <w:sz w:val="17"/>
        </w:rPr>
      </w:pPr>
      <w:r>
        <w:rPr/>
        <w:drawing>
          <wp:anchor distT="0" distB="0" distL="0" distR="0" allowOverlap="1" layoutInCell="1" locked="0" behindDoc="0" simplePos="0" relativeHeight="15893504">
            <wp:simplePos x="0" y="0"/>
            <wp:positionH relativeFrom="page">
              <wp:posOffset>427236</wp:posOffset>
            </wp:positionH>
            <wp:positionV relativeFrom="paragraph">
              <wp:posOffset>357912</wp:posOffset>
            </wp:positionV>
            <wp:extent cx="1696742" cy="928045"/>
            <wp:effectExtent l="0" t="0" r="0" b="0"/>
            <wp:wrapNone/>
            <wp:docPr id="219" name="image613.jpeg"/>
            <wp:cNvGraphicFramePr>
              <a:graphicFrameLocks noChangeAspect="1"/>
            </wp:cNvGraphicFramePr>
            <a:graphic>
              <a:graphicData uri="http://schemas.openxmlformats.org/drawingml/2006/picture">
                <pic:pic>
                  <pic:nvPicPr>
                    <pic:cNvPr id="220" name="image613.jpeg"/>
                    <pic:cNvPicPr/>
                  </pic:nvPicPr>
                  <pic:blipFill>
                    <a:blip r:embed="rId829" cstate="print"/>
                    <a:stretch>
                      <a:fillRect/>
                    </a:stretch>
                  </pic:blipFill>
                  <pic:spPr>
                    <a:xfrm>
                      <a:off x="0" y="0"/>
                      <a:ext cx="1696742" cy="928045"/>
                    </a:xfrm>
                    <a:prstGeom prst="rect">
                      <a:avLst/>
                    </a:prstGeom>
                  </pic:spPr>
                </pic:pic>
              </a:graphicData>
            </a:graphic>
          </wp:anchor>
        </w:drawing>
      </w:r>
      <w:hyperlink r:id="rId811">
        <w:r>
          <w:rPr>
            <w:rFonts w:ascii="Arial"/>
            <w:color w:val="1A1A1A"/>
            <w:w w:val="105"/>
            <w:sz w:val="17"/>
            <w:u w:val="thick" w:color="1A1A1A"/>
          </w:rPr>
          <w:t>khealy@verrill-law</w:t>
        </w:r>
        <w:r>
          <w:rPr>
            <w:rFonts w:ascii="Arial"/>
            <w:color w:val="494949"/>
            <w:w w:val="105"/>
            <w:sz w:val="17"/>
            <w:u w:val="thick" w:color="1A1A1A"/>
          </w:rPr>
          <w:t>.</w:t>
        </w:r>
        <w:r>
          <w:rPr>
            <w:rFonts w:ascii="Arial"/>
            <w:color w:val="1A1A1A"/>
            <w:w w:val="105"/>
            <w:sz w:val="17"/>
            <w:u w:val="thick" w:color="1A1A1A"/>
          </w:rPr>
          <w:t>com</w:t>
        </w:r>
      </w:hyperlink>
      <w:r>
        <w:rPr>
          <w:rFonts w:ascii="Arial"/>
          <w:color w:val="1A1A1A"/>
          <w:spacing w:val="-47"/>
          <w:w w:val="105"/>
          <w:sz w:val="17"/>
        </w:rPr>
        <w:t> </w:t>
      </w:r>
      <w:r>
        <w:rPr>
          <w:rFonts w:ascii="Arial"/>
          <w:color w:val="1A1A1A"/>
          <w:w w:val="105"/>
          <w:sz w:val="17"/>
        </w:rPr>
        <w:t>verrilldana.com/khealy</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3"/>
        <w:rPr>
          <w:rFonts w:ascii="Arial"/>
          <w:sz w:val="18"/>
        </w:rPr>
      </w:pPr>
    </w:p>
    <w:p>
      <w:pPr>
        <w:spacing w:before="0"/>
        <w:ind w:left="582" w:right="0" w:firstLine="0"/>
        <w:jc w:val="left"/>
        <w:rPr>
          <w:rFonts w:ascii="Arial"/>
          <w:sz w:val="19"/>
        </w:rPr>
      </w:pPr>
      <w:r>
        <w:rPr>
          <w:rFonts w:ascii="Arial"/>
          <w:b/>
          <w:color w:val="1A1A1A"/>
          <w:w w:val="105"/>
          <w:sz w:val="18"/>
        </w:rPr>
        <w:t>From:</w:t>
      </w:r>
      <w:r>
        <w:rPr>
          <w:rFonts w:ascii="Arial"/>
          <w:b/>
          <w:color w:val="1A1A1A"/>
          <w:spacing w:val="-1"/>
          <w:w w:val="105"/>
          <w:sz w:val="18"/>
        </w:rPr>
        <w:t> </w:t>
      </w:r>
      <w:r>
        <w:rPr>
          <w:rFonts w:ascii="Arial"/>
          <w:color w:val="1A1A1A"/>
          <w:w w:val="105"/>
          <w:sz w:val="19"/>
        </w:rPr>
        <w:t>Mackie,</w:t>
      </w:r>
      <w:r>
        <w:rPr>
          <w:rFonts w:ascii="Arial"/>
          <w:color w:val="1A1A1A"/>
          <w:spacing w:val="3"/>
          <w:w w:val="105"/>
          <w:sz w:val="19"/>
        </w:rPr>
        <w:t> </w:t>
      </w:r>
      <w:r>
        <w:rPr>
          <w:rFonts w:ascii="Arial"/>
          <w:color w:val="1A1A1A"/>
          <w:w w:val="105"/>
          <w:sz w:val="19"/>
        </w:rPr>
        <w:t>Walter</w:t>
      </w:r>
      <w:r>
        <w:rPr>
          <w:rFonts w:ascii="Arial"/>
          <w:color w:val="1A1A1A"/>
          <w:spacing w:val="10"/>
          <w:w w:val="105"/>
          <w:sz w:val="19"/>
        </w:rPr>
        <w:t> </w:t>
      </w:r>
      <w:r>
        <w:rPr>
          <w:rFonts w:ascii="Arial"/>
          <w:color w:val="1A1A1A"/>
          <w:w w:val="105"/>
          <w:sz w:val="19"/>
        </w:rPr>
        <w:t>(DPH)</w:t>
      </w:r>
      <w:r>
        <w:rPr>
          <w:rFonts w:ascii="Arial"/>
          <w:color w:val="1A1A1A"/>
          <w:spacing w:val="23"/>
          <w:w w:val="105"/>
          <w:sz w:val="19"/>
        </w:rPr>
        <w:t> </w:t>
      </w:r>
      <w:hyperlink r:id="rId830">
        <w:r>
          <w:rPr>
            <w:rFonts w:ascii="Arial"/>
            <w:color w:val="1A1A1A"/>
            <w:w w:val="105"/>
            <w:sz w:val="19"/>
          </w:rPr>
          <w:t>[mailto:walter.mackie@state.ma.us]</w:t>
        </w:r>
      </w:hyperlink>
    </w:p>
    <w:p>
      <w:pPr>
        <w:spacing w:before="56"/>
        <w:ind w:left="584" w:right="0" w:firstLine="0"/>
        <w:jc w:val="left"/>
        <w:rPr>
          <w:rFonts w:ascii="Arial"/>
          <w:sz w:val="19"/>
        </w:rPr>
      </w:pPr>
      <w:r>
        <w:rPr>
          <w:rFonts w:ascii="Arial"/>
          <w:b/>
          <w:color w:val="1A1A1A"/>
          <w:spacing w:val="-1"/>
          <w:w w:val="105"/>
          <w:sz w:val="18"/>
        </w:rPr>
        <w:t>Sent:</w:t>
      </w:r>
      <w:r>
        <w:rPr>
          <w:rFonts w:ascii="Arial"/>
          <w:b/>
          <w:color w:val="1A1A1A"/>
          <w:spacing w:val="-8"/>
          <w:w w:val="105"/>
          <w:sz w:val="18"/>
        </w:rPr>
        <w:t> </w:t>
      </w:r>
      <w:r>
        <w:rPr>
          <w:rFonts w:ascii="Arial"/>
          <w:color w:val="1A1A1A"/>
          <w:w w:val="105"/>
          <w:sz w:val="19"/>
        </w:rPr>
        <w:t>Friday,</w:t>
      </w:r>
      <w:r>
        <w:rPr>
          <w:rFonts w:ascii="Arial"/>
          <w:color w:val="1A1A1A"/>
          <w:spacing w:val="-3"/>
          <w:w w:val="105"/>
          <w:sz w:val="19"/>
        </w:rPr>
        <w:t> </w:t>
      </w:r>
      <w:r>
        <w:rPr>
          <w:rFonts w:ascii="Arial"/>
          <w:color w:val="1A1A1A"/>
          <w:w w:val="105"/>
          <w:sz w:val="19"/>
        </w:rPr>
        <w:t>November</w:t>
      </w:r>
      <w:r>
        <w:rPr>
          <w:rFonts w:ascii="Arial"/>
          <w:color w:val="1A1A1A"/>
          <w:spacing w:val="8"/>
          <w:w w:val="105"/>
          <w:sz w:val="19"/>
        </w:rPr>
        <w:t> </w:t>
      </w:r>
      <w:r>
        <w:rPr>
          <w:rFonts w:ascii="Arial"/>
          <w:color w:val="1A1A1A"/>
          <w:w w:val="105"/>
          <w:sz w:val="19"/>
        </w:rPr>
        <w:t>6,</w:t>
      </w:r>
      <w:r>
        <w:rPr>
          <w:rFonts w:ascii="Arial"/>
          <w:color w:val="1A1A1A"/>
          <w:spacing w:val="-12"/>
          <w:w w:val="105"/>
          <w:sz w:val="19"/>
        </w:rPr>
        <w:t> </w:t>
      </w:r>
      <w:r>
        <w:rPr>
          <w:rFonts w:ascii="Arial"/>
          <w:color w:val="1A1A1A"/>
          <w:w w:val="105"/>
          <w:sz w:val="19"/>
        </w:rPr>
        <w:t>2020</w:t>
      </w:r>
      <w:r>
        <w:rPr>
          <w:rFonts w:ascii="Arial"/>
          <w:color w:val="1A1A1A"/>
          <w:spacing w:val="-14"/>
          <w:w w:val="105"/>
          <w:sz w:val="19"/>
        </w:rPr>
        <w:t> </w:t>
      </w:r>
      <w:r>
        <w:rPr>
          <w:rFonts w:ascii="Arial"/>
          <w:color w:val="1A1A1A"/>
          <w:w w:val="105"/>
          <w:sz w:val="19"/>
        </w:rPr>
        <w:t>10:49</w:t>
      </w:r>
      <w:r>
        <w:rPr>
          <w:rFonts w:ascii="Arial"/>
          <w:color w:val="1A1A1A"/>
          <w:spacing w:val="5"/>
          <w:w w:val="105"/>
          <w:sz w:val="19"/>
        </w:rPr>
        <w:t> </w:t>
      </w:r>
      <w:r>
        <w:rPr>
          <w:rFonts w:ascii="Arial"/>
          <w:color w:val="1A1A1A"/>
          <w:w w:val="105"/>
          <w:sz w:val="19"/>
        </w:rPr>
        <w:t>AM</w:t>
      </w:r>
    </w:p>
    <w:p>
      <w:pPr>
        <w:spacing w:before="51"/>
        <w:ind w:left="582" w:right="0" w:firstLine="0"/>
        <w:jc w:val="left"/>
        <w:rPr>
          <w:rFonts w:ascii="Arial"/>
          <w:sz w:val="19"/>
        </w:rPr>
      </w:pPr>
      <w:r>
        <w:rPr>
          <w:rFonts w:ascii="Arial"/>
          <w:b/>
          <w:color w:val="1A1A1A"/>
          <w:w w:val="105"/>
          <w:sz w:val="18"/>
        </w:rPr>
        <w:t>To:</w:t>
      </w:r>
      <w:r>
        <w:rPr>
          <w:rFonts w:ascii="Arial"/>
          <w:b/>
          <w:color w:val="1A1A1A"/>
          <w:spacing w:val="-1"/>
          <w:w w:val="105"/>
          <w:sz w:val="18"/>
        </w:rPr>
        <w:t> </w:t>
      </w:r>
      <w:r>
        <w:rPr>
          <w:rFonts w:ascii="Arial"/>
          <w:color w:val="1A1A1A"/>
          <w:w w:val="105"/>
          <w:sz w:val="19"/>
        </w:rPr>
        <w:t>Kathleen</w:t>
      </w:r>
      <w:r>
        <w:rPr>
          <w:rFonts w:ascii="Arial"/>
          <w:color w:val="1A1A1A"/>
          <w:spacing w:val="9"/>
          <w:w w:val="105"/>
          <w:sz w:val="19"/>
        </w:rPr>
        <w:t> </w:t>
      </w:r>
      <w:r>
        <w:rPr>
          <w:rFonts w:ascii="Arial"/>
          <w:color w:val="1A1A1A"/>
          <w:w w:val="105"/>
          <w:sz w:val="19"/>
        </w:rPr>
        <w:t>Healy;</w:t>
      </w:r>
      <w:r>
        <w:rPr>
          <w:rFonts w:ascii="Arial"/>
          <w:color w:val="1A1A1A"/>
          <w:spacing w:val="-3"/>
          <w:w w:val="105"/>
          <w:sz w:val="19"/>
        </w:rPr>
        <w:t> </w:t>
      </w:r>
      <w:r>
        <w:rPr>
          <w:rFonts w:ascii="Arial"/>
          <w:color w:val="1A1A1A"/>
          <w:w w:val="105"/>
          <w:sz w:val="19"/>
        </w:rPr>
        <w:t>'William</w:t>
      </w:r>
      <w:r>
        <w:rPr>
          <w:rFonts w:ascii="Arial"/>
          <w:color w:val="1A1A1A"/>
          <w:spacing w:val="5"/>
          <w:w w:val="105"/>
          <w:sz w:val="19"/>
        </w:rPr>
        <w:t> </w:t>
      </w:r>
      <w:r>
        <w:rPr>
          <w:rFonts w:ascii="Arial"/>
          <w:color w:val="1A1A1A"/>
          <w:w w:val="105"/>
          <w:sz w:val="19"/>
        </w:rPr>
        <w:t>Mandell'</w:t>
      </w:r>
      <w:r>
        <w:rPr>
          <w:rFonts w:ascii="Arial"/>
          <w:color w:val="1A1A1A"/>
          <w:spacing w:val="2"/>
          <w:w w:val="105"/>
          <w:sz w:val="19"/>
        </w:rPr>
        <w:t> </w:t>
      </w:r>
      <w:r>
        <w:rPr>
          <w:rFonts w:ascii="Arial"/>
          <w:color w:val="1A1A1A"/>
          <w:w w:val="105"/>
          <w:sz w:val="19"/>
        </w:rPr>
        <w:t>;</w:t>
      </w:r>
      <w:r>
        <w:rPr>
          <w:rFonts w:ascii="Arial"/>
          <w:color w:val="1A1A1A"/>
          <w:spacing w:val="8"/>
          <w:w w:val="105"/>
          <w:sz w:val="19"/>
        </w:rPr>
        <w:t> </w:t>
      </w:r>
      <w:r>
        <w:rPr>
          <w:rFonts w:ascii="Arial"/>
          <w:color w:val="1A1A1A"/>
          <w:w w:val="105"/>
          <w:sz w:val="19"/>
        </w:rPr>
        <w:t>'Glassburn,</w:t>
      </w:r>
      <w:r>
        <w:rPr>
          <w:rFonts w:ascii="Arial"/>
          <w:color w:val="1A1A1A"/>
          <w:spacing w:val="1"/>
          <w:w w:val="105"/>
          <w:sz w:val="19"/>
        </w:rPr>
        <w:t> </w:t>
      </w:r>
      <w:r>
        <w:rPr>
          <w:rFonts w:ascii="Arial"/>
          <w:color w:val="1A1A1A"/>
          <w:w w:val="105"/>
          <w:sz w:val="19"/>
        </w:rPr>
        <w:t>John'</w:t>
      </w:r>
    </w:p>
    <w:p>
      <w:pPr>
        <w:spacing w:before="50"/>
        <w:ind w:left="582" w:right="0" w:firstLine="0"/>
        <w:jc w:val="left"/>
        <w:rPr>
          <w:rFonts w:ascii="Arial"/>
          <w:sz w:val="19"/>
        </w:rPr>
      </w:pPr>
      <w:r>
        <w:rPr>
          <w:rFonts w:ascii="Arial"/>
          <w:b/>
          <w:color w:val="1A1A1A"/>
          <w:sz w:val="18"/>
        </w:rPr>
        <w:t>Cc:</w:t>
      </w:r>
      <w:r>
        <w:rPr>
          <w:rFonts w:ascii="Arial"/>
          <w:b/>
          <w:color w:val="1A1A1A"/>
          <w:spacing w:val="-11"/>
          <w:sz w:val="18"/>
        </w:rPr>
        <w:t> </w:t>
      </w:r>
      <w:r>
        <w:rPr>
          <w:rFonts w:ascii="Arial"/>
          <w:color w:val="1A1A1A"/>
          <w:sz w:val="19"/>
        </w:rPr>
        <w:t>Carlson,</w:t>
      </w:r>
      <w:r>
        <w:rPr>
          <w:rFonts w:ascii="Arial"/>
          <w:color w:val="1A1A1A"/>
          <w:spacing w:val="-4"/>
          <w:sz w:val="19"/>
        </w:rPr>
        <w:t> </w:t>
      </w:r>
      <w:r>
        <w:rPr>
          <w:rFonts w:ascii="Arial"/>
          <w:color w:val="1A1A1A"/>
          <w:sz w:val="19"/>
        </w:rPr>
        <w:t>Stephanie</w:t>
      </w:r>
      <w:r>
        <w:rPr>
          <w:rFonts w:ascii="Arial"/>
          <w:color w:val="1A1A1A"/>
          <w:spacing w:val="6"/>
          <w:sz w:val="19"/>
        </w:rPr>
        <w:t> </w:t>
      </w:r>
      <w:r>
        <w:rPr>
          <w:rFonts w:ascii="Arial"/>
          <w:color w:val="1A1A1A"/>
          <w:sz w:val="19"/>
        </w:rPr>
        <w:t>(DPH)</w:t>
      </w:r>
    </w:p>
    <w:p>
      <w:pPr>
        <w:spacing w:before="51"/>
        <w:ind w:left="584" w:right="0" w:firstLine="0"/>
        <w:jc w:val="left"/>
        <w:rPr>
          <w:rFonts w:ascii="Arial"/>
          <w:sz w:val="19"/>
        </w:rPr>
      </w:pPr>
      <w:r>
        <w:rPr>
          <w:rFonts w:ascii="Arial"/>
          <w:b/>
          <w:color w:val="1A1A1A"/>
          <w:sz w:val="18"/>
        </w:rPr>
        <w:t>Subject:</w:t>
      </w:r>
      <w:r>
        <w:rPr>
          <w:rFonts w:ascii="Arial"/>
          <w:b/>
          <w:color w:val="1A1A1A"/>
          <w:spacing w:val="9"/>
          <w:sz w:val="18"/>
        </w:rPr>
        <w:t> </w:t>
      </w:r>
      <w:r>
        <w:rPr>
          <w:rFonts w:ascii="Arial"/>
          <w:color w:val="1A1A1A"/>
          <w:sz w:val="19"/>
        </w:rPr>
        <w:t>Re:</w:t>
      </w:r>
      <w:r>
        <w:rPr>
          <w:rFonts w:ascii="Arial"/>
          <w:color w:val="1A1A1A"/>
          <w:spacing w:val="8"/>
          <w:sz w:val="19"/>
        </w:rPr>
        <w:t> </w:t>
      </w:r>
      <w:r>
        <w:rPr>
          <w:rFonts w:ascii="Arial"/>
          <w:color w:val="1A1A1A"/>
          <w:sz w:val="19"/>
        </w:rPr>
        <w:t>UMMHC</w:t>
      </w:r>
      <w:r>
        <w:rPr>
          <w:rFonts w:ascii="Arial"/>
          <w:color w:val="1A1A1A"/>
          <w:spacing w:val="7"/>
          <w:sz w:val="19"/>
        </w:rPr>
        <w:t> </w:t>
      </w:r>
      <w:r>
        <w:rPr>
          <w:rFonts w:ascii="Arial"/>
          <w:color w:val="1A1A1A"/>
          <w:sz w:val="19"/>
        </w:rPr>
        <w:t>and</w:t>
      </w:r>
      <w:r>
        <w:rPr>
          <w:rFonts w:ascii="Arial"/>
          <w:color w:val="1A1A1A"/>
          <w:spacing w:val="3"/>
          <w:sz w:val="19"/>
        </w:rPr>
        <w:t> </w:t>
      </w:r>
      <w:r>
        <w:rPr>
          <w:rFonts w:ascii="Arial"/>
          <w:color w:val="1A1A1A"/>
          <w:sz w:val="19"/>
        </w:rPr>
        <w:t>Harrington</w:t>
      </w:r>
      <w:r>
        <w:rPr>
          <w:rFonts w:ascii="Arial"/>
          <w:color w:val="1A1A1A"/>
          <w:spacing w:val="23"/>
          <w:sz w:val="19"/>
        </w:rPr>
        <w:t> </w:t>
      </w:r>
      <w:r>
        <w:rPr>
          <w:rFonts w:ascii="Arial"/>
          <w:color w:val="1A1A1A"/>
          <w:sz w:val="19"/>
        </w:rPr>
        <w:t>Health</w:t>
      </w:r>
      <w:r>
        <w:rPr>
          <w:rFonts w:ascii="Arial"/>
          <w:color w:val="1A1A1A"/>
          <w:spacing w:val="9"/>
          <w:sz w:val="19"/>
        </w:rPr>
        <w:t> </w:t>
      </w:r>
      <w:r>
        <w:rPr>
          <w:rFonts w:ascii="Arial"/>
          <w:color w:val="1A1A1A"/>
          <w:sz w:val="19"/>
        </w:rPr>
        <w:t>Care</w:t>
      </w:r>
      <w:r>
        <w:rPr>
          <w:rFonts w:ascii="Arial"/>
          <w:color w:val="1A1A1A"/>
          <w:spacing w:val="11"/>
          <w:sz w:val="19"/>
        </w:rPr>
        <w:t> </w:t>
      </w:r>
      <w:r>
        <w:rPr>
          <w:rFonts w:ascii="Arial"/>
          <w:color w:val="1A1A1A"/>
          <w:sz w:val="19"/>
        </w:rPr>
        <w:t>System</w:t>
      </w:r>
      <w:r>
        <w:rPr>
          <w:rFonts w:ascii="Arial"/>
          <w:color w:val="1A1A1A"/>
          <w:spacing w:val="16"/>
          <w:sz w:val="19"/>
        </w:rPr>
        <w:t> </w:t>
      </w:r>
      <w:r>
        <w:rPr>
          <w:rFonts w:ascii="Arial"/>
          <w:color w:val="1A1A1A"/>
          <w:sz w:val="19"/>
        </w:rPr>
        <w:t>NOIA</w:t>
      </w:r>
    </w:p>
    <w:p>
      <w:pPr>
        <w:spacing w:after="0"/>
        <w:jc w:val="left"/>
        <w:rPr>
          <w:rFonts w:ascii="Arial"/>
          <w:sz w:val="19"/>
        </w:rPr>
        <w:sectPr>
          <w:type w:val="continuous"/>
          <w:pgSz w:w="12240" w:h="15840"/>
          <w:pgMar w:top="1360" w:bottom="280" w:left="120" w:right="0"/>
        </w:sectPr>
      </w:pPr>
    </w:p>
    <w:p>
      <w:pPr>
        <w:spacing w:before="80"/>
        <w:ind w:left="556" w:right="0" w:firstLine="0"/>
        <w:jc w:val="left"/>
        <w:rPr>
          <w:rFonts w:ascii="Arial"/>
          <w:sz w:val="21"/>
        </w:rPr>
      </w:pPr>
      <w:r>
        <w:rPr/>
        <w:pict>
          <v:line style="position:absolute;mso-position-horizontal-relative:page;mso-position-vertical-relative:page;z-index:15895552" from="606.494202pt,782.865997pt" to="606.494202pt,639.601563pt" stroked="true" strokeweight="1.201454pt" strokecolor="#000000">
            <v:stroke dashstyle="solid"/>
            <w10:wrap type="none"/>
          </v:line>
        </w:pict>
      </w:r>
      <w:r>
        <w:rPr>
          <w:rFonts w:ascii="Arial"/>
          <w:color w:val="181616"/>
          <w:w w:val="105"/>
          <w:sz w:val="21"/>
        </w:rPr>
        <w:t>Good morning,</w:t>
      </w:r>
    </w:p>
    <w:p>
      <w:pPr>
        <w:pStyle w:val="BodyText"/>
        <w:spacing w:before="11"/>
        <w:rPr>
          <w:rFonts w:ascii="Arial"/>
          <w:sz w:val="29"/>
        </w:rPr>
      </w:pPr>
    </w:p>
    <w:p>
      <w:pPr>
        <w:spacing w:before="0"/>
        <w:ind w:left="557" w:right="0" w:firstLine="0"/>
        <w:jc w:val="left"/>
        <w:rPr>
          <w:rFonts w:ascii="Arial"/>
          <w:sz w:val="21"/>
        </w:rPr>
      </w:pPr>
      <w:r>
        <w:rPr>
          <w:rFonts w:ascii="Arial"/>
          <w:color w:val="181616"/>
          <w:sz w:val="21"/>
        </w:rPr>
        <w:t>It</w:t>
      </w:r>
      <w:r>
        <w:rPr>
          <w:rFonts w:ascii="Arial"/>
          <w:color w:val="181616"/>
          <w:spacing w:val="39"/>
          <w:sz w:val="21"/>
        </w:rPr>
        <w:t> </w:t>
      </w:r>
      <w:r>
        <w:rPr>
          <w:rFonts w:ascii="Arial"/>
          <w:color w:val="181616"/>
          <w:sz w:val="21"/>
        </w:rPr>
        <w:t>was</w:t>
      </w:r>
      <w:r>
        <w:rPr>
          <w:rFonts w:ascii="Arial"/>
          <w:color w:val="181616"/>
          <w:spacing w:val="10"/>
          <w:sz w:val="21"/>
        </w:rPr>
        <w:t> </w:t>
      </w:r>
      <w:r>
        <w:rPr>
          <w:rFonts w:ascii="Arial"/>
          <w:color w:val="181616"/>
          <w:sz w:val="21"/>
        </w:rPr>
        <w:t>nice</w:t>
      </w:r>
      <w:r>
        <w:rPr>
          <w:rFonts w:ascii="Arial"/>
          <w:color w:val="181616"/>
          <w:spacing w:val="8"/>
          <w:sz w:val="21"/>
        </w:rPr>
        <w:t> </w:t>
      </w:r>
      <w:r>
        <w:rPr>
          <w:rFonts w:ascii="Arial"/>
          <w:color w:val="181616"/>
          <w:sz w:val="21"/>
        </w:rPr>
        <w:t>talking</w:t>
      </w:r>
      <w:r>
        <w:rPr>
          <w:rFonts w:ascii="Arial"/>
          <w:color w:val="181616"/>
          <w:spacing w:val="-3"/>
          <w:sz w:val="21"/>
        </w:rPr>
        <w:t> </w:t>
      </w:r>
      <w:r>
        <w:rPr>
          <w:rFonts w:ascii="Arial"/>
          <w:color w:val="181616"/>
          <w:sz w:val="21"/>
        </w:rPr>
        <w:t>to</w:t>
      </w:r>
      <w:r>
        <w:rPr>
          <w:rFonts w:ascii="Arial"/>
          <w:color w:val="181616"/>
          <w:spacing w:val="32"/>
          <w:sz w:val="21"/>
        </w:rPr>
        <w:t> </w:t>
      </w:r>
      <w:r>
        <w:rPr>
          <w:rFonts w:ascii="Arial"/>
          <w:color w:val="181616"/>
          <w:sz w:val="21"/>
        </w:rPr>
        <w:t>everyone</w:t>
      </w:r>
      <w:r>
        <w:rPr>
          <w:rFonts w:ascii="Arial"/>
          <w:color w:val="181616"/>
          <w:spacing w:val="18"/>
          <w:sz w:val="21"/>
        </w:rPr>
        <w:t> </w:t>
      </w:r>
      <w:r>
        <w:rPr>
          <w:rFonts w:ascii="Arial"/>
          <w:color w:val="181616"/>
          <w:sz w:val="21"/>
        </w:rPr>
        <w:t>this</w:t>
      </w:r>
      <w:r>
        <w:rPr>
          <w:rFonts w:ascii="Arial"/>
          <w:color w:val="181616"/>
          <w:spacing w:val="9"/>
          <w:sz w:val="21"/>
        </w:rPr>
        <w:t> </w:t>
      </w:r>
      <w:r>
        <w:rPr>
          <w:rFonts w:ascii="Arial"/>
          <w:color w:val="181616"/>
          <w:sz w:val="21"/>
        </w:rPr>
        <w:t>morning</w:t>
      </w:r>
      <w:r>
        <w:rPr>
          <w:rFonts w:ascii="Arial"/>
          <w:color w:val="383A3D"/>
          <w:sz w:val="21"/>
        </w:rPr>
        <w:t>.</w:t>
      </w:r>
      <w:r>
        <w:rPr>
          <w:rFonts w:ascii="Arial"/>
          <w:color w:val="383A3D"/>
          <w:spacing w:val="14"/>
          <w:sz w:val="21"/>
        </w:rPr>
        <w:t> </w:t>
      </w:r>
      <w:r>
        <w:rPr>
          <w:rFonts w:ascii="Arial"/>
          <w:color w:val="181616"/>
          <w:sz w:val="21"/>
        </w:rPr>
        <w:t>Below</w:t>
      </w:r>
      <w:r>
        <w:rPr>
          <w:rFonts w:ascii="Arial"/>
          <w:color w:val="181616"/>
          <w:spacing w:val="22"/>
          <w:sz w:val="21"/>
        </w:rPr>
        <w:t> </w:t>
      </w:r>
      <w:r>
        <w:rPr>
          <w:rFonts w:ascii="Arial"/>
          <w:color w:val="181616"/>
          <w:sz w:val="21"/>
        </w:rPr>
        <w:t>are</w:t>
      </w:r>
      <w:r>
        <w:rPr>
          <w:rFonts w:ascii="Arial"/>
          <w:color w:val="181616"/>
          <w:spacing w:val="6"/>
          <w:sz w:val="21"/>
        </w:rPr>
        <w:t> </w:t>
      </w:r>
      <w:r>
        <w:rPr>
          <w:rFonts w:ascii="Arial"/>
          <w:color w:val="181616"/>
          <w:sz w:val="21"/>
        </w:rPr>
        <w:t>the</w:t>
      </w:r>
      <w:r>
        <w:rPr>
          <w:rFonts w:ascii="Arial"/>
          <w:color w:val="181616"/>
          <w:spacing w:val="40"/>
          <w:sz w:val="21"/>
        </w:rPr>
        <w:t> </w:t>
      </w:r>
      <w:r>
        <w:rPr>
          <w:rFonts w:ascii="Arial"/>
          <w:color w:val="181616"/>
          <w:sz w:val="21"/>
        </w:rPr>
        <w:t>questions</w:t>
      </w:r>
      <w:r>
        <w:rPr>
          <w:rFonts w:ascii="Arial"/>
          <w:color w:val="181616"/>
          <w:spacing w:val="20"/>
          <w:sz w:val="21"/>
        </w:rPr>
        <w:t> </w:t>
      </w:r>
      <w:r>
        <w:rPr>
          <w:rFonts w:ascii="Arial"/>
          <w:color w:val="181616"/>
          <w:sz w:val="21"/>
        </w:rPr>
        <w:t>I</w:t>
      </w:r>
      <w:r>
        <w:rPr>
          <w:rFonts w:ascii="Arial"/>
          <w:color w:val="181616"/>
          <w:spacing w:val="7"/>
          <w:sz w:val="21"/>
        </w:rPr>
        <w:t> </w:t>
      </w:r>
      <w:r>
        <w:rPr>
          <w:rFonts w:ascii="Arial"/>
          <w:color w:val="181616"/>
          <w:sz w:val="21"/>
        </w:rPr>
        <w:t>need</w:t>
      </w:r>
      <w:r>
        <w:rPr>
          <w:rFonts w:ascii="Arial"/>
          <w:color w:val="181616"/>
          <w:spacing w:val="4"/>
          <w:sz w:val="21"/>
        </w:rPr>
        <w:t> </w:t>
      </w:r>
      <w:r>
        <w:rPr>
          <w:rFonts w:ascii="Arial"/>
          <w:color w:val="181616"/>
          <w:sz w:val="21"/>
        </w:rPr>
        <w:t>to</w:t>
      </w:r>
      <w:r>
        <w:rPr>
          <w:rFonts w:ascii="Arial"/>
          <w:color w:val="181616"/>
          <w:spacing w:val="44"/>
          <w:sz w:val="21"/>
        </w:rPr>
        <w:t> </w:t>
      </w:r>
      <w:r>
        <w:rPr>
          <w:rFonts w:ascii="Arial"/>
          <w:color w:val="181616"/>
          <w:sz w:val="21"/>
        </w:rPr>
        <w:t>get</w:t>
      </w:r>
      <w:r>
        <w:rPr>
          <w:rFonts w:ascii="Arial"/>
          <w:color w:val="181616"/>
          <w:spacing w:val="16"/>
          <w:sz w:val="21"/>
        </w:rPr>
        <w:t> </w:t>
      </w:r>
      <w:r>
        <w:rPr>
          <w:rFonts w:ascii="Arial"/>
          <w:color w:val="181616"/>
          <w:sz w:val="21"/>
        </w:rPr>
        <w:t>you</w:t>
      </w:r>
      <w:r>
        <w:rPr>
          <w:rFonts w:ascii="Arial"/>
          <w:color w:val="181616"/>
          <w:spacing w:val="15"/>
          <w:sz w:val="21"/>
        </w:rPr>
        <w:t> </w:t>
      </w:r>
      <w:r>
        <w:rPr>
          <w:rFonts w:ascii="Arial"/>
          <w:color w:val="181616"/>
          <w:sz w:val="21"/>
        </w:rPr>
        <w:t>answers</w:t>
      </w:r>
      <w:r>
        <w:rPr>
          <w:rFonts w:ascii="Arial"/>
          <w:color w:val="181616"/>
          <w:spacing w:val="20"/>
          <w:sz w:val="21"/>
        </w:rPr>
        <w:t> </w:t>
      </w:r>
      <w:r>
        <w:rPr>
          <w:rFonts w:ascii="Arial"/>
          <w:color w:val="181616"/>
          <w:sz w:val="21"/>
        </w:rPr>
        <w:t>for:</w:t>
      </w:r>
    </w:p>
    <w:p>
      <w:pPr>
        <w:pStyle w:val="BodyText"/>
        <w:spacing w:before="9"/>
        <w:rPr>
          <w:rFonts w:ascii="Arial"/>
          <w:sz w:val="28"/>
        </w:rPr>
      </w:pPr>
    </w:p>
    <w:p>
      <w:pPr>
        <w:pStyle w:val="ListParagraph"/>
        <w:numPr>
          <w:ilvl w:val="0"/>
          <w:numId w:val="15"/>
        </w:numPr>
        <w:tabs>
          <w:tab w:pos="1280" w:val="left" w:leader="none"/>
          <w:tab w:pos="1281" w:val="left" w:leader="none"/>
        </w:tabs>
        <w:spacing w:line="240" w:lineRule="auto" w:before="0" w:after="0"/>
        <w:ind w:left="1280" w:right="0" w:hanging="365"/>
        <w:jc w:val="left"/>
        <w:rPr>
          <w:rFonts w:ascii="Arial" w:hAnsi="Arial"/>
          <w:sz w:val="21"/>
        </w:rPr>
      </w:pPr>
      <w:r>
        <w:rPr>
          <w:rFonts w:ascii="Arial" w:hAnsi="Arial"/>
          <w:color w:val="181616"/>
          <w:sz w:val="21"/>
        </w:rPr>
        <w:t>Who</w:t>
      </w:r>
      <w:r>
        <w:rPr>
          <w:rFonts w:ascii="Arial" w:hAnsi="Arial"/>
          <w:color w:val="181616"/>
          <w:spacing w:val="6"/>
          <w:sz w:val="21"/>
        </w:rPr>
        <w:t> </w:t>
      </w:r>
      <w:r>
        <w:rPr>
          <w:rFonts w:ascii="Arial" w:hAnsi="Arial"/>
          <w:color w:val="181616"/>
          <w:sz w:val="21"/>
        </w:rPr>
        <w:t>needs</w:t>
      </w:r>
      <w:r>
        <w:rPr>
          <w:rFonts w:ascii="Arial" w:hAnsi="Arial"/>
          <w:color w:val="181616"/>
          <w:spacing w:val="-1"/>
          <w:sz w:val="21"/>
        </w:rPr>
        <w:t> </w:t>
      </w:r>
      <w:r>
        <w:rPr>
          <w:rFonts w:ascii="Arial" w:hAnsi="Arial"/>
          <w:color w:val="181616"/>
          <w:sz w:val="21"/>
        </w:rPr>
        <w:t>to</w:t>
      </w:r>
      <w:r>
        <w:rPr>
          <w:rFonts w:ascii="Arial" w:hAnsi="Arial"/>
          <w:color w:val="181616"/>
          <w:spacing w:val="34"/>
          <w:sz w:val="21"/>
        </w:rPr>
        <w:t> </w:t>
      </w:r>
      <w:r>
        <w:rPr>
          <w:rFonts w:ascii="Arial" w:hAnsi="Arial"/>
          <w:color w:val="181616"/>
          <w:sz w:val="21"/>
        </w:rPr>
        <w:t>submit</w:t>
      </w:r>
      <w:r>
        <w:rPr>
          <w:rFonts w:ascii="Arial" w:hAnsi="Arial"/>
          <w:color w:val="181616"/>
          <w:spacing w:val="7"/>
          <w:sz w:val="21"/>
        </w:rPr>
        <w:t> </w:t>
      </w:r>
      <w:r>
        <w:rPr>
          <w:rFonts w:ascii="Arial" w:hAnsi="Arial"/>
          <w:color w:val="181616"/>
          <w:sz w:val="21"/>
        </w:rPr>
        <w:t>CORI</w:t>
      </w:r>
      <w:r>
        <w:rPr>
          <w:rFonts w:ascii="Arial" w:hAnsi="Arial"/>
          <w:color w:val="181616"/>
          <w:spacing w:val="10"/>
          <w:sz w:val="21"/>
        </w:rPr>
        <w:t> </w:t>
      </w:r>
      <w:r>
        <w:rPr>
          <w:rFonts w:ascii="Arial" w:hAnsi="Arial"/>
          <w:color w:val="181616"/>
          <w:sz w:val="21"/>
        </w:rPr>
        <w:t>releases</w:t>
      </w:r>
      <w:r>
        <w:rPr>
          <w:rFonts w:ascii="Arial" w:hAnsi="Arial"/>
          <w:color w:val="181616"/>
          <w:spacing w:val="11"/>
          <w:sz w:val="21"/>
        </w:rPr>
        <w:t> </w:t>
      </w:r>
      <w:r>
        <w:rPr>
          <w:rFonts w:ascii="Arial" w:hAnsi="Arial"/>
          <w:color w:val="181616"/>
          <w:sz w:val="21"/>
        </w:rPr>
        <w:t>to</w:t>
      </w:r>
      <w:r>
        <w:rPr>
          <w:rFonts w:ascii="Arial" w:hAnsi="Arial"/>
          <w:color w:val="181616"/>
          <w:spacing w:val="30"/>
          <w:sz w:val="21"/>
        </w:rPr>
        <w:t> </w:t>
      </w:r>
      <w:r>
        <w:rPr>
          <w:rFonts w:ascii="Arial" w:hAnsi="Arial"/>
          <w:color w:val="181616"/>
          <w:sz w:val="21"/>
        </w:rPr>
        <w:t>the</w:t>
      </w:r>
      <w:r>
        <w:rPr>
          <w:rFonts w:ascii="Arial" w:hAnsi="Arial"/>
          <w:color w:val="181616"/>
          <w:spacing w:val="38"/>
          <w:sz w:val="21"/>
        </w:rPr>
        <w:t> </w:t>
      </w:r>
      <w:r>
        <w:rPr>
          <w:rFonts w:ascii="Arial" w:hAnsi="Arial"/>
          <w:color w:val="181616"/>
          <w:sz w:val="21"/>
        </w:rPr>
        <w:t>Department?</w:t>
      </w:r>
    </w:p>
    <w:p>
      <w:pPr>
        <w:pStyle w:val="BodyText"/>
        <w:spacing w:before="2"/>
        <w:rPr>
          <w:rFonts w:ascii="Arial"/>
          <w:sz w:val="29"/>
        </w:rPr>
      </w:pPr>
    </w:p>
    <w:p>
      <w:pPr>
        <w:pStyle w:val="ListParagraph"/>
        <w:numPr>
          <w:ilvl w:val="0"/>
          <w:numId w:val="15"/>
        </w:numPr>
        <w:tabs>
          <w:tab w:pos="1276" w:val="left" w:leader="none"/>
          <w:tab w:pos="1277" w:val="left" w:leader="none"/>
        </w:tabs>
        <w:spacing w:line="240" w:lineRule="auto" w:before="0" w:after="0"/>
        <w:ind w:left="1276" w:right="0" w:hanging="361"/>
        <w:jc w:val="left"/>
        <w:rPr>
          <w:rFonts w:ascii="Arial" w:hAnsi="Arial"/>
          <w:sz w:val="21"/>
        </w:rPr>
      </w:pPr>
      <w:r>
        <w:rPr>
          <w:rFonts w:ascii="Arial" w:hAnsi="Arial"/>
          <w:color w:val="181616"/>
          <w:w w:val="105"/>
          <w:sz w:val="21"/>
        </w:rPr>
        <w:t>Does</w:t>
      </w:r>
      <w:r>
        <w:rPr>
          <w:rFonts w:ascii="Arial" w:hAnsi="Arial"/>
          <w:color w:val="181616"/>
          <w:spacing w:val="-7"/>
          <w:w w:val="105"/>
          <w:sz w:val="21"/>
        </w:rPr>
        <w:t> </w:t>
      </w:r>
      <w:r>
        <w:rPr>
          <w:rFonts w:ascii="Arial" w:hAnsi="Arial"/>
          <w:color w:val="181616"/>
          <w:w w:val="105"/>
          <w:sz w:val="21"/>
        </w:rPr>
        <w:t>the</w:t>
      </w:r>
      <w:r>
        <w:rPr>
          <w:rFonts w:ascii="Arial" w:hAnsi="Arial"/>
          <w:color w:val="181616"/>
          <w:spacing w:val="28"/>
          <w:w w:val="105"/>
          <w:sz w:val="21"/>
        </w:rPr>
        <w:t> </w:t>
      </w:r>
      <w:r>
        <w:rPr>
          <w:rFonts w:ascii="Arial" w:hAnsi="Arial"/>
          <w:color w:val="181616"/>
          <w:w w:val="105"/>
          <w:sz w:val="21"/>
        </w:rPr>
        <w:t>applicant</w:t>
      </w:r>
      <w:r>
        <w:rPr>
          <w:rFonts w:ascii="Arial" w:hAnsi="Arial"/>
          <w:color w:val="181616"/>
          <w:spacing w:val="5"/>
          <w:w w:val="105"/>
          <w:sz w:val="21"/>
        </w:rPr>
        <w:t> </w:t>
      </w:r>
      <w:r>
        <w:rPr>
          <w:rFonts w:ascii="Arial" w:hAnsi="Arial"/>
          <w:color w:val="181616"/>
          <w:w w:val="105"/>
          <w:sz w:val="21"/>
        </w:rPr>
        <w:t>need</w:t>
      </w:r>
      <w:r>
        <w:rPr>
          <w:rFonts w:ascii="Arial" w:hAnsi="Arial"/>
          <w:color w:val="181616"/>
          <w:spacing w:val="-14"/>
          <w:w w:val="105"/>
          <w:sz w:val="21"/>
        </w:rPr>
        <w:t> </w:t>
      </w:r>
      <w:r>
        <w:rPr>
          <w:rFonts w:ascii="Arial" w:hAnsi="Arial"/>
          <w:color w:val="181616"/>
          <w:w w:val="105"/>
          <w:sz w:val="21"/>
        </w:rPr>
        <w:t>to</w:t>
      </w:r>
      <w:r>
        <w:rPr>
          <w:rFonts w:ascii="Arial" w:hAnsi="Arial"/>
          <w:color w:val="181616"/>
          <w:spacing w:val="14"/>
          <w:w w:val="105"/>
          <w:sz w:val="21"/>
        </w:rPr>
        <w:t> </w:t>
      </w:r>
      <w:r>
        <w:rPr>
          <w:rFonts w:ascii="Arial" w:hAnsi="Arial"/>
          <w:color w:val="181616"/>
          <w:w w:val="105"/>
          <w:sz w:val="21"/>
        </w:rPr>
        <w:t>submit</w:t>
      </w:r>
      <w:r>
        <w:rPr>
          <w:rFonts w:ascii="Arial" w:hAnsi="Arial"/>
          <w:color w:val="181616"/>
          <w:spacing w:val="-5"/>
          <w:w w:val="105"/>
          <w:sz w:val="21"/>
        </w:rPr>
        <w:t> </w:t>
      </w:r>
      <w:r>
        <w:rPr>
          <w:rFonts w:ascii="Arial" w:hAnsi="Arial"/>
          <w:color w:val="181616"/>
          <w:w w:val="105"/>
          <w:sz w:val="21"/>
        </w:rPr>
        <w:t>the</w:t>
      </w:r>
      <w:r>
        <w:rPr>
          <w:rFonts w:ascii="Arial" w:hAnsi="Arial"/>
          <w:color w:val="181616"/>
          <w:spacing w:val="4"/>
          <w:w w:val="105"/>
          <w:sz w:val="21"/>
        </w:rPr>
        <w:t> </w:t>
      </w:r>
      <w:r>
        <w:rPr>
          <w:rFonts w:ascii="Arial" w:hAnsi="Arial"/>
          <w:color w:val="181616"/>
          <w:w w:val="105"/>
          <w:sz w:val="21"/>
        </w:rPr>
        <w:t>suitability</w:t>
      </w:r>
      <w:r>
        <w:rPr>
          <w:rFonts w:ascii="Arial" w:hAnsi="Arial"/>
          <w:color w:val="181616"/>
          <w:spacing w:val="1"/>
          <w:w w:val="105"/>
          <w:sz w:val="21"/>
        </w:rPr>
        <w:t> </w:t>
      </w:r>
      <w:r>
        <w:rPr>
          <w:rFonts w:ascii="Arial" w:hAnsi="Arial"/>
          <w:color w:val="181616"/>
          <w:w w:val="105"/>
          <w:sz w:val="21"/>
        </w:rPr>
        <w:t>application</w:t>
      </w:r>
      <w:r>
        <w:rPr>
          <w:rFonts w:ascii="Arial" w:hAnsi="Arial"/>
          <w:color w:val="181616"/>
          <w:spacing w:val="1"/>
          <w:w w:val="105"/>
          <w:sz w:val="21"/>
        </w:rPr>
        <w:t> </w:t>
      </w:r>
      <w:r>
        <w:rPr>
          <w:rFonts w:ascii="Arial" w:hAnsi="Arial"/>
          <w:color w:val="181616"/>
          <w:w w:val="105"/>
          <w:sz w:val="21"/>
        </w:rPr>
        <w:t>disclosure</w:t>
      </w:r>
      <w:r>
        <w:rPr>
          <w:rFonts w:ascii="Arial" w:hAnsi="Arial"/>
          <w:color w:val="181616"/>
          <w:spacing w:val="5"/>
          <w:w w:val="105"/>
          <w:sz w:val="21"/>
        </w:rPr>
        <w:t> </w:t>
      </w:r>
      <w:r>
        <w:rPr>
          <w:rFonts w:ascii="Arial" w:hAnsi="Arial"/>
          <w:color w:val="181616"/>
          <w:w w:val="105"/>
          <w:sz w:val="21"/>
        </w:rPr>
        <w:t>form</w:t>
      </w:r>
      <w:r>
        <w:rPr>
          <w:rFonts w:ascii="Arial" w:hAnsi="Arial"/>
          <w:color w:val="181616"/>
          <w:spacing w:val="-10"/>
          <w:w w:val="105"/>
          <w:sz w:val="21"/>
        </w:rPr>
        <w:t> </w:t>
      </w:r>
      <w:r>
        <w:rPr>
          <w:rFonts w:ascii="Arial" w:hAnsi="Arial"/>
          <w:color w:val="181616"/>
          <w:w w:val="105"/>
          <w:sz w:val="21"/>
        </w:rPr>
        <w:t>for</w:t>
      </w:r>
      <w:r>
        <w:rPr>
          <w:rFonts w:ascii="Arial" w:hAnsi="Arial"/>
          <w:color w:val="181616"/>
          <w:spacing w:val="1"/>
          <w:w w:val="105"/>
          <w:sz w:val="21"/>
        </w:rPr>
        <w:t> </w:t>
      </w:r>
      <w:r>
        <w:rPr>
          <w:rFonts w:ascii="Arial" w:hAnsi="Arial"/>
          <w:color w:val="181616"/>
          <w:w w:val="105"/>
          <w:sz w:val="21"/>
        </w:rPr>
        <w:t>question</w:t>
      </w:r>
      <w:r>
        <w:rPr>
          <w:rFonts w:ascii="Arial" w:hAnsi="Arial"/>
          <w:color w:val="181616"/>
          <w:spacing w:val="-6"/>
          <w:w w:val="105"/>
          <w:sz w:val="21"/>
        </w:rPr>
        <w:t> </w:t>
      </w:r>
      <w:r>
        <w:rPr>
          <w:rFonts w:ascii="Arial" w:hAnsi="Arial"/>
          <w:color w:val="181616"/>
          <w:w w:val="105"/>
          <w:sz w:val="21"/>
        </w:rPr>
        <w:t>Gl?</w:t>
      </w:r>
    </w:p>
    <w:p>
      <w:pPr>
        <w:pStyle w:val="BodyText"/>
        <w:spacing w:before="8"/>
        <w:rPr>
          <w:rFonts w:ascii="Arial"/>
          <w:sz w:val="28"/>
        </w:rPr>
      </w:pPr>
    </w:p>
    <w:p>
      <w:pPr>
        <w:pStyle w:val="ListParagraph"/>
        <w:numPr>
          <w:ilvl w:val="0"/>
          <w:numId w:val="15"/>
        </w:numPr>
        <w:tabs>
          <w:tab w:pos="1280" w:val="left" w:leader="none"/>
          <w:tab w:pos="1281" w:val="left" w:leader="none"/>
        </w:tabs>
        <w:spacing w:line="295" w:lineRule="auto" w:before="0" w:after="0"/>
        <w:ind w:left="1281" w:right="1294" w:hanging="365"/>
        <w:jc w:val="left"/>
        <w:rPr>
          <w:rFonts w:ascii="Arial" w:hAnsi="Arial"/>
          <w:sz w:val="21"/>
        </w:rPr>
      </w:pPr>
      <w:r>
        <w:rPr>
          <w:rFonts w:ascii="Arial" w:hAnsi="Arial"/>
          <w:color w:val="181616"/>
          <w:w w:val="105"/>
          <w:sz w:val="21"/>
        </w:rPr>
        <w:t>What,</w:t>
      </w:r>
      <w:r>
        <w:rPr>
          <w:rFonts w:ascii="Arial" w:hAnsi="Arial"/>
          <w:color w:val="181616"/>
          <w:spacing w:val="-12"/>
          <w:w w:val="105"/>
          <w:sz w:val="21"/>
        </w:rPr>
        <w:t> </w:t>
      </w:r>
      <w:r>
        <w:rPr>
          <w:rFonts w:ascii="Arial" w:hAnsi="Arial"/>
          <w:color w:val="181616"/>
          <w:w w:val="105"/>
          <w:sz w:val="21"/>
        </w:rPr>
        <w:t>if</w:t>
      </w:r>
      <w:r>
        <w:rPr>
          <w:rFonts w:ascii="Arial" w:hAnsi="Arial"/>
          <w:color w:val="181616"/>
          <w:spacing w:val="7"/>
          <w:w w:val="105"/>
          <w:sz w:val="21"/>
        </w:rPr>
        <w:t> </w:t>
      </w:r>
      <w:r>
        <w:rPr>
          <w:rFonts w:ascii="Arial" w:hAnsi="Arial"/>
          <w:color w:val="181616"/>
          <w:w w:val="105"/>
          <w:sz w:val="21"/>
        </w:rPr>
        <w:t>anything,</w:t>
      </w:r>
      <w:r>
        <w:rPr>
          <w:rFonts w:ascii="Arial" w:hAnsi="Arial"/>
          <w:color w:val="181616"/>
          <w:spacing w:val="-7"/>
          <w:w w:val="105"/>
          <w:sz w:val="21"/>
        </w:rPr>
        <w:t> </w:t>
      </w:r>
      <w:r>
        <w:rPr>
          <w:rFonts w:ascii="Arial" w:hAnsi="Arial"/>
          <w:color w:val="181616"/>
          <w:w w:val="105"/>
          <w:sz w:val="21"/>
        </w:rPr>
        <w:t>does</w:t>
      </w:r>
      <w:r>
        <w:rPr>
          <w:rFonts w:ascii="Arial" w:hAnsi="Arial"/>
          <w:color w:val="181616"/>
          <w:spacing w:val="-11"/>
          <w:w w:val="105"/>
          <w:sz w:val="21"/>
        </w:rPr>
        <w:t> </w:t>
      </w:r>
      <w:r>
        <w:rPr>
          <w:rFonts w:ascii="Arial" w:hAnsi="Arial"/>
          <w:color w:val="181616"/>
          <w:w w:val="105"/>
          <w:sz w:val="21"/>
        </w:rPr>
        <w:t>the</w:t>
      </w:r>
      <w:r>
        <w:rPr>
          <w:rFonts w:ascii="Arial" w:hAnsi="Arial"/>
          <w:color w:val="181616"/>
          <w:spacing w:val="22"/>
          <w:w w:val="105"/>
          <w:sz w:val="21"/>
        </w:rPr>
        <w:t> </w:t>
      </w:r>
      <w:r>
        <w:rPr>
          <w:rFonts w:ascii="Arial" w:hAnsi="Arial"/>
          <w:color w:val="181616"/>
          <w:w w:val="105"/>
          <w:sz w:val="21"/>
        </w:rPr>
        <w:t>applicant</w:t>
      </w:r>
      <w:r>
        <w:rPr>
          <w:rFonts w:ascii="Arial" w:hAnsi="Arial"/>
          <w:color w:val="181616"/>
          <w:spacing w:val="1"/>
          <w:w w:val="105"/>
          <w:sz w:val="21"/>
        </w:rPr>
        <w:t> </w:t>
      </w:r>
      <w:r>
        <w:rPr>
          <w:rFonts w:ascii="Arial" w:hAnsi="Arial"/>
          <w:color w:val="181616"/>
          <w:w w:val="105"/>
          <w:sz w:val="21"/>
        </w:rPr>
        <w:t>need</w:t>
      </w:r>
      <w:r>
        <w:rPr>
          <w:rFonts w:ascii="Arial" w:hAnsi="Arial"/>
          <w:color w:val="181616"/>
          <w:spacing w:val="-10"/>
          <w:w w:val="105"/>
          <w:sz w:val="21"/>
        </w:rPr>
        <w:t> </w:t>
      </w:r>
      <w:r>
        <w:rPr>
          <w:rFonts w:ascii="Arial" w:hAnsi="Arial"/>
          <w:color w:val="181616"/>
          <w:w w:val="105"/>
          <w:sz w:val="21"/>
        </w:rPr>
        <w:t>to</w:t>
      </w:r>
      <w:r>
        <w:rPr>
          <w:rFonts w:ascii="Arial" w:hAnsi="Arial"/>
          <w:color w:val="181616"/>
          <w:spacing w:val="15"/>
          <w:w w:val="105"/>
          <w:sz w:val="21"/>
        </w:rPr>
        <w:t> </w:t>
      </w:r>
      <w:r>
        <w:rPr>
          <w:rFonts w:ascii="Arial" w:hAnsi="Arial"/>
          <w:color w:val="181616"/>
          <w:w w:val="105"/>
          <w:sz w:val="21"/>
        </w:rPr>
        <w:t>submit</w:t>
      </w:r>
      <w:r>
        <w:rPr>
          <w:rFonts w:ascii="Arial" w:hAnsi="Arial"/>
          <w:color w:val="181616"/>
          <w:spacing w:val="-9"/>
          <w:w w:val="105"/>
          <w:sz w:val="21"/>
        </w:rPr>
        <w:t> </w:t>
      </w:r>
      <w:r>
        <w:rPr>
          <w:rFonts w:ascii="Arial" w:hAnsi="Arial"/>
          <w:color w:val="181616"/>
          <w:w w:val="105"/>
          <w:sz w:val="21"/>
        </w:rPr>
        <w:t>for</w:t>
      </w:r>
      <w:r>
        <w:rPr>
          <w:rFonts w:ascii="Arial" w:hAnsi="Arial"/>
          <w:color w:val="181616"/>
          <w:spacing w:val="8"/>
          <w:w w:val="105"/>
          <w:sz w:val="21"/>
        </w:rPr>
        <w:t> </w:t>
      </w:r>
      <w:r>
        <w:rPr>
          <w:rFonts w:ascii="Arial" w:hAnsi="Arial"/>
          <w:color w:val="181616"/>
          <w:w w:val="105"/>
          <w:sz w:val="21"/>
        </w:rPr>
        <w:t>question</w:t>
      </w:r>
      <w:r>
        <w:rPr>
          <w:rFonts w:ascii="Arial" w:hAnsi="Arial"/>
          <w:color w:val="181616"/>
          <w:spacing w:val="-7"/>
          <w:w w:val="105"/>
          <w:sz w:val="21"/>
        </w:rPr>
        <w:t> </w:t>
      </w:r>
      <w:r>
        <w:rPr>
          <w:rFonts w:ascii="Arial" w:hAnsi="Arial"/>
          <w:color w:val="181616"/>
          <w:w w:val="105"/>
          <w:sz w:val="21"/>
        </w:rPr>
        <w:t>G4</w:t>
      </w:r>
      <w:r>
        <w:rPr>
          <w:rFonts w:ascii="Arial" w:hAnsi="Arial"/>
          <w:color w:val="181616"/>
          <w:spacing w:val="-12"/>
          <w:w w:val="105"/>
          <w:sz w:val="21"/>
        </w:rPr>
        <w:t> </w:t>
      </w:r>
      <w:r>
        <w:rPr>
          <w:rFonts w:ascii="Arial" w:hAnsi="Arial"/>
          <w:color w:val="181616"/>
          <w:w w:val="105"/>
          <w:sz w:val="21"/>
        </w:rPr>
        <w:t>and</w:t>
      </w:r>
      <w:r>
        <w:rPr>
          <w:rFonts w:ascii="Arial" w:hAnsi="Arial"/>
          <w:color w:val="181616"/>
          <w:spacing w:val="-7"/>
          <w:w w:val="105"/>
          <w:sz w:val="21"/>
        </w:rPr>
        <w:t> </w:t>
      </w:r>
      <w:r>
        <w:rPr>
          <w:rFonts w:ascii="Arial" w:hAnsi="Arial"/>
          <w:color w:val="181616"/>
          <w:w w:val="105"/>
          <w:sz w:val="21"/>
        </w:rPr>
        <w:t>will</w:t>
      </w:r>
      <w:r>
        <w:rPr>
          <w:rFonts w:ascii="Arial" w:hAnsi="Arial"/>
          <w:color w:val="181616"/>
          <w:spacing w:val="-11"/>
          <w:w w:val="105"/>
          <w:sz w:val="21"/>
        </w:rPr>
        <w:t> </w:t>
      </w:r>
      <w:r>
        <w:rPr>
          <w:rFonts w:ascii="Arial" w:hAnsi="Arial"/>
          <w:color w:val="181616"/>
          <w:w w:val="105"/>
          <w:sz w:val="21"/>
        </w:rPr>
        <w:t>cross</w:t>
      </w:r>
      <w:r>
        <w:rPr>
          <w:rFonts w:ascii="Arial" w:hAnsi="Arial"/>
          <w:color w:val="181616"/>
          <w:spacing w:val="-8"/>
          <w:w w:val="105"/>
          <w:sz w:val="21"/>
        </w:rPr>
        <w:t> </w:t>
      </w:r>
      <w:r>
        <w:rPr>
          <w:rFonts w:ascii="Arial" w:hAnsi="Arial"/>
          <w:color w:val="181616"/>
          <w:w w:val="105"/>
          <w:sz w:val="21"/>
        </w:rPr>
        <w:t>referencing</w:t>
      </w:r>
      <w:r>
        <w:rPr>
          <w:rFonts w:ascii="Arial" w:hAnsi="Arial"/>
          <w:color w:val="181616"/>
          <w:spacing w:val="-12"/>
          <w:w w:val="105"/>
          <w:sz w:val="21"/>
        </w:rPr>
        <w:t> </w:t>
      </w:r>
      <w:r>
        <w:rPr>
          <w:rFonts w:ascii="Arial" w:hAnsi="Arial"/>
          <w:color w:val="181616"/>
          <w:w w:val="105"/>
          <w:sz w:val="21"/>
        </w:rPr>
        <w:t>the</w:t>
      </w:r>
      <w:r>
        <w:rPr>
          <w:rFonts w:ascii="Arial" w:hAnsi="Arial"/>
          <w:color w:val="181616"/>
          <w:spacing w:val="-58"/>
          <w:w w:val="105"/>
          <w:sz w:val="21"/>
        </w:rPr>
        <w:t> </w:t>
      </w:r>
      <w:r>
        <w:rPr>
          <w:rFonts w:ascii="Arial" w:hAnsi="Arial"/>
          <w:color w:val="181616"/>
          <w:w w:val="105"/>
          <w:sz w:val="21"/>
        </w:rPr>
        <w:t>DoN</w:t>
      </w:r>
      <w:r>
        <w:rPr>
          <w:rFonts w:ascii="Arial" w:hAnsi="Arial"/>
          <w:color w:val="181616"/>
          <w:spacing w:val="-3"/>
          <w:w w:val="105"/>
          <w:sz w:val="21"/>
        </w:rPr>
        <w:t> </w:t>
      </w:r>
      <w:r>
        <w:rPr>
          <w:rFonts w:ascii="Arial" w:hAnsi="Arial"/>
          <w:color w:val="181616"/>
          <w:w w:val="105"/>
          <w:sz w:val="21"/>
        </w:rPr>
        <w:t>process</w:t>
      </w:r>
      <w:r>
        <w:rPr>
          <w:rFonts w:ascii="Arial" w:hAnsi="Arial"/>
          <w:color w:val="181616"/>
          <w:spacing w:val="-2"/>
          <w:w w:val="105"/>
          <w:sz w:val="21"/>
        </w:rPr>
        <w:t> </w:t>
      </w:r>
      <w:r>
        <w:rPr>
          <w:rFonts w:ascii="Arial" w:hAnsi="Arial"/>
          <w:color w:val="181616"/>
          <w:w w:val="105"/>
          <w:sz w:val="21"/>
        </w:rPr>
        <w:t>itself</w:t>
      </w:r>
      <w:r>
        <w:rPr>
          <w:rFonts w:ascii="Arial" w:hAnsi="Arial"/>
          <w:color w:val="181616"/>
          <w:spacing w:val="-7"/>
          <w:w w:val="105"/>
          <w:sz w:val="21"/>
        </w:rPr>
        <w:t> </w:t>
      </w:r>
      <w:r>
        <w:rPr>
          <w:rFonts w:ascii="Arial" w:hAnsi="Arial"/>
          <w:color w:val="181616"/>
          <w:w w:val="105"/>
          <w:sz w:val="21"/>
        </w:rPr>
        <w:t>be</w:t>
      </w:r>
      <w:r>
        <w:rPr>
          <w:rFonts w:ascii="Arial" w:hAnsi="Arial"/>
          <w:color w:val="181616"/>
          <w:spacing w:val="-3"/>
          <w:w w:val="105"/>
          <w:sz w:val="21"/>
        </w:rPr>
        <w:t> </w:t>
      </w:r>
      <w:r>
        <w:rPr>
          <w:rFonts w:ascii="Arial" w:hAnsi="Arial"/>
          <w:color w:val="181616"/>
          <w:w w:val="105"/>
          <w:sz w:val="21"/>
        </w:rPr>
        <w:t>enough</w:t>
      </w:r>
      <w:r>
        <w:rPr>
          <w:rFonts w:ascii="Arial" w:hAnsi="Arial"/>
          <w:color w:val="181616"/>
          <w:spacing w:val="-3"/>
          <w:w w:val="105"/>
          <w:sz w:val="21"/>
        </w:rPr>
        <w:t> </w:t>
      </w:r>
      <w:r>
        <w:rPr>
          <w:rFonts w:ascii="Arial" w:hAnsi="Arial"/>
          <w:color w:val="181616"/>
          <w:w w:val="105"/>
          <w:sz w:val="21"/>
        </w:rPr>
        <w:t>to</w:t>
      </w:r>
      <w:r>
        <w:rPr>
          <w:rFonts w:ascii="Arial" w:hAnsi="Arial"/>
          <w:color w:val="181616"/>
          <w:spacing w:val="16"/>
          <w:w w:val="105"/>
          <w:sz w:val="21"/>
        </w:rPr>
        <w:t> </w:t>
      </w:r>
      <w:r>
        <w:rPr>
          <w:rFonts w:ascii="Arial" w:hAnsi="Arial"/>
          <w:color w:val="181616"/>
          <w:w w:val="105"/>
          <w:sz w:val="21"/>
        </w:rPr>
        <w:t>satisfy</w:t>
      </w:r>
      <w:r>
        <w:rPr>
          <w:rFonts w:ascii="Arial" w:hAnsi="Arial"/>
          <w:color w:val="181616"/>
          <w:spacing w:val="-4"/>
          <w:w w:val="105"/>
          <w:sz w:val="21"/>
        </w:rPr>
        <w:t> </w:t>
      </w:r>
      <w:r>
        <w:rPr>
          <w:rFonts w:ascii="Arial" w:hAnsi="Arial"/>
          <w:color w:val="181616"/>
          <w:w w:val="105"/>
          <w:sz w:val="21"/>
        </w:rPr>
        <w:t>G4</w:t>
      </w:r>
      <w:r>
        <w:rPr>
          <w:rFonts w:ascii="Arial" w:hAnsi="Arial"/>
          <w:color w:val="181616"/>
          <w:spacing w:val="-10"/>
          <w:w w:val="105"/>
          <w:sz w:val="21"/>
        </w:rPr>
        <w:t> </w:t>
      </w:r>
      <w:r>
        <w:rPr>
          <w:rFonts w:ascii="Arial" w:hAnsi="Arial"/>
          <w:color w:val="181616"/>
          <w:w w:val="105"/>
          <w:sz w:val="21"/>
        </w:rPr>
        <w:t>on</w:t>
      </w:r>
      <w:r>
        <w:rPr>
          <w:rFonts w:ascii="Arial" w:hAnsi="Arial"/>
          <w:color w:val="181616"/>
          <w:spacing w:val="-14"/>
          <w:w w:val="105"/>
          <w:sz w:val="21"/>
        </w:rPr>
        <w:t> </w:t>
      </w:r>
      <w:r>
        <w:rPr>
          <w:rFonts w:ascii="Arial" w:hAnsi="Arial"/>
          <w:color w:val="181616"/>
          <w:w w:val="105"/>
          <w:sz w:val="21"/>
        </w:rPr>
        <w:t>the</w:t>
      </w:r>
      <w:r>
        <w:rPr>
          <w:rFonts w:ascii="Arial" w:hAnsi="Arial"/>
          <w:color w:val="181616"/>
          <w:spacing w:val="1"/>
          <w:w w:val="105"/>
          <w:sz w:val="21"/>
        </w:rPr>
        <w:t> </w:t>
      </w:r>
      <w:r>
        <w:rPr>
          <w:rFonts w:ascii="Arial" w:hAnsi="Arial"/>
          <w:color w:val="181616"/>
          <w:w w:val="105"/>
          <w:sz w:val="21"/>
        </w:rPr>
        <w:t>licensure</w:t>
      </w:r>
      <w:r>
        <w:rPr>
          <w:rFonts w:ascii="Arial" w:hAnsi="Arial"/>
          <w:color w:val="181616"/>
          <w:spacing w:val="14"/>
          <w:w w:val="105"/>
          <w:sz w:val="21"/>
        </w:rPr>
        <w:t> </w:t>
      </w:r>
      <w:r>
        <w:rPr>
          <w:rFonts w:ascii="Arial" w:hAnsi="Arial"/>
          <w:color w:val="181616"/>
          <w:w w:val="105"/>
          <w:sz w:val="21"/>
        </w:rPr>
        <w:t>end</w:t>
      </w:r>
      <w:r>
        <w:rPr>
          <w:rFonts w:ascii="Arial" w:hAnsi="Arial"/>
          <w:color w:val="181616"/>
          <w:spacing w:val="-5"/>
          <w:w w:val="105"/>
          <w:sz w:val="21"/>
        </w:rPr>
        <w:t> </w:t>
      </w:r>
      <w:r>
        <w:rPr>
          <w:rFonts w:ascii="Arial" w:hAnsi="Arial"/>
          <w:color w:val="181616"/>
          <w:w w:val="105"/>
          <w:sz w:val="21"/>
        </w:rPr>
        <w:t>of</w:t>
      </w:r>
      <w:r>
        <w:rPr>
          <w:rFonts w:ascii="Arial" w:hAnsi="Arial"/>
          <w:color w:val="181616"/>
          <w:spacing w:val="-1"/>
          <w:w w:val="105"/>
          <w:sz w:val="21"/>
        </w:rPr>
        <w:t> </w:t>
      </w:r>
      <w:r>
        <w:rPr>
          <w:rFonts w:ascii="Arial" w:hAnsi="Arial"/>
          <w:color w:val="181616"/>
          <w:w w:val="105"/>
          <w:sz w:val="21"/>
        </w:rPr>
        <w:t>things?</w:t>
      </w:r>
    </w:p>
    <w:p>
      <w:pPr>
        <w:pStyle w:val="BodyText"/>
        <w:rPr>
          <w:rFonts w:ascii="Arial"/>
        </w:rPr>
      </w:pPr>
    </w:p>
    <w:p>
      <w:pPr>
        <w:spacing w:line="295" w:lineRule="auto" w:before="1"/>
        <w:ind w:left="569" w:right="1164" w:hanging="3"/>
        <w:jc w:val="left"/>
        <w:rPr>
          <w:rFonts w:ascii="Arial"/>
          <w:sz w:val="21"/>
        </w:rPr>
      </w:pPr>
      <w:r>
        <w:rPr>
          <w:rFonts w:ascii="Arial"/>
          <w:color w:val="181616"/>
          <w:sz w:val="21"/>
        </w:rPr>
        <w:t>Let me know if</w:t>
      </w:r>
      <w:r>
        <w:rPr>
          <w:rFonts w:ascii="Arial"/>
          <w:color w:val="181616"/>
          <w:spacing w:val="1"/>
          <w:sz w:val="21"/>
        </w:rPr>
        <w:t> </w:t>
      </w:r>
      <w:r>
        <w:rPr>
          <w:rFonts w:ascii="Arial"/>
          <w:color w:val="181616"/>
          <w:sz w:val="21"/>
        </w:rPr>
        <w:t>I missed anything.</w:t>
      </w:r>
      <w:r>
        <w:rPr>
          <w:rFonts w:ascii="Arial"/>
          <w:color w:val="181616"/>
          <w:spacing w:val="1"/>
          <w:sz w:val="21"/>
        </w:rPr>
        <w:t> </w:t>
      </w:r>
      <w:r>
        <w:rPr>
          <w:rFonts w:ascii="Arial"/>
          <w:color w:val="181616"/>
          <w:sz w:val="21"/>
        </w:rPr>
        <w:t>Once I hear</w:t>
      </w:r>
      <w:r>
        <w:rPr>
          <w:rFonts w:ascii="Arial"/>
          <w:color w:val="181616"/>
          <w:spacing w:val="1"/>
          <w:sz w:val="21"/>
        </w:rPr>
        <w:t> </w:t>
      </w:r>
      <w:r>
        <w:rPr>
          <w:rFonts w:ascii="Arial"/>
          <w:color w:val="181616"/>
          <w:sz w:val="21"/>
        </w:rPr>
        <w:t>back from you and have the</w:t>
      </w:r>
      <w:r>
        <w:rPr>
          <w:rFonts w:ascii="Arial"/>
          <w:color w:val="181616"/>
          <w:spacing w:val="1"/>
          <w:sz w:val="21"/>
        </w:rPr>
        <w:t> </w:t>
      </w:r>
      <w:r>
        <w:rPr>
          <w:rFonts w:ascii="Arial"/>
          <w:color w:val="181616"/>
          <w:sz w:val="21"/>
        </w:rPr>
        <w:t>org chart I will reach out to</w:t>
      </w:r>
      <w:r>
        <w:rPr>
          <w:rFonts w:ascii="Arial"/>
          <w:color w:val="181616"/>
          <w:spacing w:val="1"/>
          <w:sz w:val="21"/>
        </w:rPr>
        <w:t> </w:t>
      </w:r>
      <w:r>
        <w:rPr>
          <w:rFonts w:ascii="Arial"/>
          <w:color w:val="181616"/>
          <w:sz w:val="21"/>
        </w:rPr>
        <w:t>Rebecca</w:t>
      </w:r>
      <w:r>
        <w:rPr>
          <w:rFonts w:ascii="Arial"/>
          <w:color w:val="181616"/>
          <w:spacing w:val="-56"/>
          <w:sz w:val="21"/>
        </w:rPr>
        <w:t> </w:t>
      </w:r>
      <w:r>
        <w:rPr>
          <w:rFonts w:ascii="Arial"/>
          <w:color w:val="181616"/>
          <w:w w:val="105"/>
          <w:sz w:val="21"/>
        </w:rPr>
        <w:t>and</w:t>
      </w:r>
      <w:r>
        <w:rPr>
          <w:rFonts w:ascii="Arial"/>
          <w:color w:val="181616"/>
          <w:spacing w:val="-9"/>
          <w:w w:val="105"/>
          <w:sz w:val="21"/>
        </w:rPr>
        <w:t> </w:t>
      </w:r>
      <w:r>
        <w:rPr>
          <w:rFonts w:ascii="Arial"/>
          <w:color w:val="181616"/>
          <w:w w:val="105"/>
          <w:sz w:val="21"/>
        </w:rPr>
        <w:t>Sherman</w:t>
      </w:r>
      <w:r>
        <w:rPr>
          <w:rFonts w:ascii="Arial"/>
          <w:color w:val="181616"/>
          <w:spacing w:val="7"/>
          <w:w w:val="105"/>
          <w:sz w:val="21"/>
        </w:rPr>
        <w:t> </w:t>
      </w:r>
      <w:r>
        <w:rPr>
          <w:rFonts w:ascii="Arial"/>
          <w:color w:val="181616"/>
          <w:w w:val="105"/>
          <w:sz w:val="21"/>
        </w:rPr>
        <w:t>for</w:t>
      </w:r>
      <w:r>
        <w:rPr>
          <w:rFonts w:ascii="Arial"/>
          <w:color w:val="181616"/>
          <w:spacing w:val="21"/>
          <w:w w:val="105"/>
          <w:sz w:val="21"/>
        </w:rPr>
        <w:t> </w:t>
      </w:r>
      <w:r>
        <w:rPr>
          <w:rFonts w:ascii="Arial"/>
          <w:color w:val="181616"/>
          <w:w w:val="105"/>
          <w:sz w:val="21"/>
        </w:rPr>
        <w:t>guidance</w:t>
      </w:r>
      <w:r>
        <w:rPr>
          <w:rFonts w:ascii="Arial"/>
          <w:color w:val="383A3D"/>
          <w:w w:val="105"/>
          <w:sz w:val="21"/>
        </w:rPr>
        <w:t>.</w:t>
      </w:r>
    </w:p>
    <w:p>
      <w:pPr>
        <w:pStyle w:val="BodyText"/>
        <w:spacing w:before="9"/>
        <w:rPr>
          <w:rFonts w:ascii="Arial"/>
        </w:rPr>
      </w:pPr>
    </w:p>
    <w:p>
      <w:pPr>
        <w:spacing w:line="295" w:lineRule="auto" w:before="0"/>
        <w:ind w:left="563" w:right="876" w:hanging="2"/>
        <w:jc w:val="left"/>
        <w:rPr>
          <w:rFonts w:ascii="Arial"/>
          <w:sz w:val="21"/>
        </w:rPr>
      </w:pPr>
      <w:r>
        <w:rPr>
          <w:rFonts w:ascii="Arial"/>
          <w:color w:val="181616"/>
          <w:w w:val="105"/>
          <w:sz w:val="21"/>
        </w:rPr>
        <w:t>If you have any questions or need anything from the Department, feel free to contact me via email or my work</w:t>
      </w:r>
      <w:r>
        <w:rPr>
          <w:rFonts w:ascii="Arial"/>
          <w:color w:val="181616"/>
          <w:spacing w:val="-59"/>
          <w:w w:val="105"/>
          <w:sz w:val="21"/>
        </w:rPr>
        <w:t> </w:t>
      </w:r>
      <w:r>
        <w:rPr>
          <w:rFonts w:ascii="Arial"/>
          <w:color w:val="181616"/>
          <w:w w:val="105"/>
          <w:sz w:val="21"/>
        </w:rPr>
        <w:t>cell</w:t>
      </w:r>
      <w:r>
        <w:rPr>
          <w:rFonts w:ascii="Arial"/>
          <w:color w:val="181616"/>
          <w:spacing w:val="-3"/>
          <w:w w:val="105"/>
          <w:sz w:val="21"/>
        </w:rPr>
        <w:t> </w:t>
      </w:r>
      <w:r>
        <w:rPr>
          <w:rFonts w:ascii="Arial"/>
          <w:color w:val="181616"/>
          <w:w w:val="105"/>
          <w:sz w:val="21"/>
        </w:rPr>
        <w:t>at</w:t>
      </w:r>
      <w:r>
        <w:rPr>
          <w:rFonts w:ascii="Arial"/>
          <w:color w:val="181616"/>
          <w:spacing w:val="-6"/>
          <w:w w:val="105"/>
          <w:sz w:val="21"/>
        </w:rPr>
        <w:t> </w:t>
      </w:r>
      <w:r>
        <w:rPr>
          <w:rFonts w:ascii="Arial"/>
          <w:color w:val="181616"/>
          <w:w w:val="105"/>
          <w:sz w:val="21"/>
        </w:rPr>
        <w:t>any</w:t>
      </w:r>
      <w:r>
        <w:rPr>
          <w:rFonts w:ascii="Arial"/>
          <w:color w:val="181616"/>
          <w:spacing w:val="-9"/>
          <w:w w:val="105"/>
          <w:sz w:val="21"/>
        </w:rPr>
        <w:t> </w:t>
      </w:r>
      <w:r>
        <w:rPr>
          <w:rFonts w:ascii="Arial"/>
          <w:color w:val="181616"/>
          <w:w w:val="105"/>
          <w:sz w:val="21"/>
        </w:rPr>
        <w:t>time.</w:t>
      </w:r>
    </w:p>
    <w:p>
      <w:pPr>
        <w:spacing w:line="576" w:lineRule="exact" w:before="8"/>
        <w:ind w:left="569" w:right="9813" w:hanging="2"/>
        <w:jc w:val="left"/>
        <w:rPr>
          <w:rFonts w:ascii="Arial"/>
          <w:sz w:val="19"/>
        </w:rPr>
      </w:pPr>
      <w:r>
        <w:rPr>
          <w:rFonts w:ascii="Arial"/>
          <w:color w:val="181616"/>
          <w:sz w:val="19"/>
        </w:rPr>
        <w:t>Best</w:t>
      </w:r>
      <w:r>
        <w:rPr>
          <w:rFonts w:ascii="Arial"/>
          <w:color w:val="181616"/>
          <w:spacing w:val="7"/>
          <w:sz w:val="19"/>
        </w:rPr>
        <w:t> </w:t>
      </w:r>
      <w:r>
        <w:rPr>
          <w:rFonts w:ascii="Arial"/>
          <w:color w:val="181616"/>
          <w:sz w:val="19"/>
        </w:rPr>
        <w:t>Regards,</w:t>
      </w:r>
      <w:r>
        <w:rPr>
          <w:rFonts w:ascii="Arial"/>
          <w:color w:val="181616"/>
          <w:spacing w:val="1"/>
          <w:sz w:val="19"/>
        </w:rPr>
        <w:t> </w:t>
      </w:r>
      <w:r>
        <w:rPr>
          <w:rFonts w:ascii="Arial"/>
          <w:color w:val="181616"/>
          <w:sz w:val="19"/>
        </w:rPr>
        <w:t>Walter</w:t>
      </w:r>
      <w:r>
        <w:rPr>
          <w:rFonts w:ascii="Arial"/>
          <w:color w:val="181616"/>
          <w:spacing w:val="41"/>
          <w:sz w:val="19"/>
        </w:rPr>
        <w:t> </w:t>
      </w:r>
      <w:r>
        <w:rPr>
          <w:rFonts w:ascii="Arial"/>
          <w:color w:val="181616"/>
          <w:sz w:val="19"/>
        </w:rPr>
        <w:t>Mackie,</w:t>
      </w:r>
      <w:r>
        <w:rPr>
          <w:rFonts w:ascii="Arial"/>
          <w:color w:val="181616"/>
          <w:spacing w:val="9"/>
          <w:sz w:val="19"/>
        </w:rPr>
        <w:t> </w:t>
      </w:r>
      <w:r>
        <w:rPr>
          <w:rFonts w:ascii="Arial"/>
          <w:color w:val="181616"/>
          <w:sz w:val="19"/>
        </w:rPr>
        <w:t>J.D.</w:t>
      </w:r>
    </w:p>
    <w:p>
      <w:pPr>
        <w:spacing w:line="195" w:lineRule="exact" w:before="0"/>
        <w:ind w:left="572" w:right="0" w:firstLine="0"/>
        <w:jc w:val="left"/>
        <w:rPr>
          <w:rFonts w:ascii="Arial"/>
          <w:sz w:val="19"/>
        </w:rPr>
      </w:pPr>
      <w:r>
        <w:rPr>
          <w:rFonts w:ascii="Arial"/>
          <w:color w:val="181616"/>
          <w:w w:val="105"/>
          <w:sz w:val="19"/>
        </w:rPr>
        <w:t>Licensure</w:t>
      </w:r>
      <w:r>
        <w:rPr>
          <w:rFonts w:ascii="Arial"/>
          <w:color w:val="181616"/>
          <w:spacing w:val="6"/>
          <w:w w:val="105"/>
          <w:sz w:val="19"/>
        </w:rPr>
        <w:t> </w:t>
      </w:r>
      <w:r>
        <w:rPr>
          <w:rFonts w:ascii="Arial"/>
          <w:color w:val="181616"/>
          <w:w w:val="105"/>
          <w:sz w:val="19"/>
        </w:rPr>
        <w:t>Unit</w:t>
      </w:r>
      <w:r>
        <w:rPr>
          <w:rFonts w:ascii="Arial"/>
          <w:color w:val="181616"/>
          <w:spacing w:val="-11"/>
          <w:w w:val="105"/>
          <w:sz w:val="19"/>
        </w:rPr>
        <w:t> </w:t>
      </w:r>
      <w:r>
        <w:rPr>
          <w:rFonts w:ascii="Arial"/>
          <w:color w:val="181616"/>
          <w:w w:val="105"/>
          <w:sz w:val="19"/>
        </w:rPr>
        <w:t>Coordinator</w:t>
      </w:r>
    </w:p>
    <w:p>
      <w:pPr>
        <w:spacing w:line="290" w:lineRule="auto" w:before="36"/>
        <w:ind w:left="572" w:right="6507" w:hanging="1"/>
        <w:jc w:val="left"/>
        <w:rPr>
          <w:rFonts w:ascii="Arial"/>
          <w:sz w:val="19"/>
        </w:rPr>
      </w:pPr>
      <w:r>
        <w:rPr>
          <w:rFonts w:ascii="Arial"/>
          <w:color w:val="181616"/>
          <w:spacing w:val="-1"/>
          <w:w w:val="105"/>
          <w:sz w:val="19"/>
        </w:rPr>
        <w:t>Division of Health Care Facility Licensure </w:t>
      </w:r>
      <w:r>
        <w:rPr>
          <w:rFonts w:ascii="Arial"/>
          <w:color w:val="181616"/>
          <w:spacing w:val="-1"/>
          <w:w w:val="105"/>
          <w:sz w:val="20"/>
        </w:rPr>
        <w:t>&amp; </w:t>
      </w:r>
      <w:r>
        <w:rPr>
          <w:rFonts w:ascii="Arial"/>
          <w:color w:val="181616"/>
          <w:spacing w:val="-1"/>
          <w:w w:val="105"/>
          <w:sz w:val="19"/>
        </w:rPr>
        <w:t>Certification</w:t>
      </w:r>
      <w:r>
        <w:rPr>
          <w:rFonts w:ascii="Arial"/>
          <w:color w:val="181616"/>
          <w:spacing w:val="-53"/>
          <w:w w:val="105"/>
          <w:sz w:val="19"/>
        </w:rPr>
        <w:t> </w:t>
      </w:r>
      <w:r>
        <w:rPr>
          <w:rFonts w:ascii="Arial"/>
          <w:color w:val="181616"/>
          <w:w w:val="105"/>
          <w:sz w:val="19"/>
        </w:rPr>
        <w:t>Massachusetts</w:t>
      </w:r>
      <w:r>
        <w:rPr>
          <w:rFonts w:ascii="Arial"/>
          <w:color w:val="181616"/>
          <w:spacing w:val="16"/>
          <w:w w:val="105"/>
          <w:sz w:val="19"/>
        </w:rPr>
        <w:t> </w:t>
      </w:r>
      <w:r>
        <w:rPr>
          <w:rFonts w:ascii="Arial"/>
          <w:color w:val="181616"/>
          <w:w w:val="105"/>
          <w:sz w:val="19"/>
        </w:rPr>
        <w:t>Department</w:t>
      </w:r>
      <w:r>
        <w:rPr>
          <w:rFonts w:ascii="Arial"/>
          <w:color w:val="181616"/>
          <w:spacing w:val="13"/>
          <w:w w:val="105"/>
          <w:sz w:val="19"/>
        </w:rPr>
        <w:t> </w:t>
      </w:r>
      <w:r>
        <w:rPr>
          <w:rFonts w:ascii="Arial"/>
          <w:color w:val="181616"/>
          <w:w w:val="105"/>
          <w:sz w:val="19"/>
        </w:rPr>
        <w:t>of</w:t>
      </w:r>
      <w:r>
        <w:rPr>
          <w:rFonts w:ascii="Arial"/>
          <w:color w:val="181616"/>
          <w:spacing w:val="4"/>
          <w:w w:val="105"/>
          <w:sz w:val="19"/>
        </w:rPr>
        <w:t> </w:t>
      </w:r>
      <w:r>
        <w:rPr>
          <w:rFonts w:ascii="Arial"/>
          <w:color w:val="181616"/>
          <w:w w:val="105"/>
          <w:sz w:val="19"/>
        </w:rPr>
        <w:t>Public</w:t>
      </w:r>
      <w:r>
        <w:rPr>
          <w:rFonts w:ascii="Arial"/>
          <w:color w:val="181616"/>
          <w:spacing w:val="1"/>
          <w:w w:val="105"/>
          <w:sz w:val="19"/>
        </w:rPr>
        <w:t> </w:t>
      </w:r>
      <w:r>
        <w:rPr>
          <w:rFonts w:ascii="Arial"/>
          <w:color w:val="181616"/>
          <w:w w:val="105"/>
          <w:sz w:val="19"/>
        </w:rPr>
        <w:t>Health</w:t>
      </w:r>
    </w:p>
    <w:p>
      <w:pPr>
        <w:spacing w:before="10"/>
        <w:ind w:left="574" w:right="0" w:firstLine="0"/>
        <w:jc w:val="left"/>
        <w:rPr>
          <w:rFonts w:ascii="Arial"/>
          <w:sz w:val="19"/>
        </w:rPr>
      </w:pPr>
      <w:r>
        <w:rPr>
          <w:rFonts w:ascii="Arial"/>
          <w:color w:val="181616"/>
          <w:w w:val="105"/>
          <w:sz w:val="19"/>
        </w:rPr>
        <w:t>67</w:t>
      </w:r>
      <w:r>
        <w:rPr>
          <w:rFonts w:ascii="Arial"/>
          <w:color w:val="181616"/>
          <w:spacing w:val="-10"/>
          <w:w w:val="105"/>
          <w:sz w:val="19"/>
        </w:rPr>
        <w:t> </w:t>
      </w:r>
      <w:r>
        <w:rPr>
          <w:rFonts w:ascii="Arial"/>
          <w:color w:val="181616"/>
          <w:w w:val="105"/>
          <w:sz w:val="19"/>
        </w:rPr>
        <w:t>Forest</w:t>
      </w:r>
      <w:r>
        <w:rPr>
          <w:rFonts w:ascii="Arial"/>
          <w:color w:val="181616"/>
          <w:spacing w:val="-7"/>
          <w:w w:val="105"/>
          <w:sz w:val="19"/>
        </w:rPr>
        <w:t> </w:t>
      </w:r>
      <w:r>
        <w:rPr>
          <w:rFonts w:ascii="Arial"/>
          <w:color w:val="181616"/>
          <w:w w:val="105"/>
          <w:sz w:val="19"/>
        </w:rPr>
        <w:t>Street</w:t>
      </w:r>
    </w:p>
    <w:p>
      <w:pPr>
        <w:spacing w:before="51"/>
        <w:ind w:left="572" w:right="0" w:firstLine="0"/>
        <w:jc w:val="left"/>
        <w:rPr>
          <w:rFonts w:ascii="Arial"/>
          <w:sz w:val="19"/>
        </w:rPr>
      </w:pPr>
      <w:r>
        <w:rPr>
          <w:rFonts w:ascii="Arial"/>
          <w:color w:val="181616"/>
          <w:w w:val="105"/>
          <w:sz w:val="19"/>
        </w:rPr>
        <w:t>Marlborough,</w:t>
      </w:r>
      <w:r>
        <w:rPr>
          <w:rFonts w:ascii="Arial"/>
          <w:color w:val="181616"/>
          <w:spacing w:val="15"/>
          <w:w w:val="105"/>
          <w:sz w:val="19"/>
        </w:rPr>
        <w:t> </w:t>
      </w:r>
      <w:r>
        <w:rPr>
          <w:rFonts w:ascii="Arial"/>
          <w:color w:val="181616"/>
          <w:w w:val="105"/>
          <w:sz w:val="19"/>
        </w:rPr>
        <w:t>MA</w:t>
      </w:r>
      <w:r>
        <w:rPr>
          <w:rFonts w:ascii="Arial"/>
          <w:color w:val="181616"/>
          <w:spacing w:val="-5"/>
          <w:w w:val="105"/>
          <w:sz w:val="19"/>
        </w:rPr>
        <w:t> </w:t>
      </w:r>
      <w:r>
        <w:rPr>
          <w:rFonts w:ascii="Arial"/>
          <w:color w:val="181616"/>
          <w:w w:val="105"/>
          <w:sz w:val="19"/>
        </w:rPr>
        <w:t>01752</w:t>
      </w:r>
    </w:p>
    <w:p>
      <w:pPr>
        <w:pStyle w:val="BodyText"/>
        <w:rPr>
          <w:rFonts w:ascii="Arial"/>
          <w:sz w:val="20"/>
        </w:rPr>
      </w:pPr>
    </w:p>
    <w:p>
      <w:pPr>
        <w:spacing w:before="124"/>
        <w:ind w:left="567" w:right="0" w:firstLine="0"/>
        <w:jc w:val="left"/>
        <w:rPr>
          <w:rFonts w:ascii="Arial"/>
          <w:sz w:val="19"/>
        </w:rPr>
      </w:pPr>
      <w:r>
        <w:rPr>
          <w:rFonts w:ascii="Arial"/>
          <w:color w:val="181616"/>
          <w:sz w:val="19"/>
        </w:rPr>
        <w:t>Cell:</w:t>
      </w:r>
      <w:r>
        <w:rPr>
          <w:rFonts w:ascii="Arial"/>
          <w:color w:val="181616"/>
          <w:spacing w:val="9"/>
          <w:sz w:val="19"/>
        </w:rPr>
        <w:t> </w:t>
      </w:r>
      <w:r>
        <w:rPr>
          <w:rFonts w:ascii="Arial"/>
          <w:color w:val="181616"/>
          <w:sz w:val="19"/>
        </w:rPr>
        <w:t>{781)</w:t>
      </w:r>
      <w:r>
        <w:rPr>
          <w:rFonts w:ascii="Arial"/>
          <w:color w:val="181616"/>
          <w:spacing w:val="14"/>
          <w:sz w:val="19"/>
        </w:rPr>
        <w:t> </w:t>
      </w:r>
      <w:r>
        <w:rPr>
          <w:rFonts w:ascii="Arial"/>
          <w:color w:val="181616"/>
          <w:sz w:val="19"/>
        </w:rPr>
        <w:t>234-8633</w:t>
      </w:r>
    </w:p>
    <w:p>
      <w:pPr>
        <w:spacing w:before="50"/>
        <w:ind w:left="572" w:right="0" w:firstLine="0"/>
        <w:jc w:val="left"/>
        <w:rPr>
          <w:rFonts w:ascii="Arial"/>
          <w:sz w:val="19"/>
        </w:rPr>
      </w:pPr>
      <w:r>
        <w:rPr>
          <w:rFonts w:ascii="Arial"/>
          <w:color w:val="181616"/>
          <w:sz w:val="19"/>
        </w:rPr>
        <w:t>Off</w:t>
      </w:r>
      <w:r>
        <w:rPr>
          <w:rFonts w:ascii="Arial"/>
          <w:color w:val="181616"/>
          <w:spacing w:val="-18"/>
          <w:sz w:val="19"/>
        </w:rPr>
        <w:t> </w:t>
      </w:r>
      <w:r>
        <w:rPr>
          <w:rFonts w:ascii="Arial"/>
          <w:color w:val="181616"/>
          <w:sz w:val="19"/>
        </w:rPr>
        <w:t>ice</w:t>
      </w:r>
      <w:r>
        <w:rPr>
          <w:rFonts w:ascii="Arial"/>
          <w:color w:val="383A3D"/>
          <w:sz w:val="19"/>
        </w:rPr>
        <w:t>:</w:t>
      </w:r>
      <w:r>
        <w:rPr>
          <w:rFonts w:ascii="Arial"/>
          <w:color w:val="383A3D"/>
          <w:spacing w:val="7"/>
          <w:sz w:val="19"/>
        </w:rPr>
        <w:t> </w:t>
      </w:r>
      <w:r>
        <w:rPr>
          <w:rFonts w:ascii="Arial"/>
          <w:color w:val="181616"/>
          <w:sz w:val="19"/>
        </w:rPr>
        <w:t>{617)</w:t>
      </w:r>
      <w:r>
        <w:rPr>
          <w:rFonts w:ascii="Arial"/>
          <w:color w:val="181616"/>
          <w:spacing w:val="11"/>
          <w:sz w:val="19"/>
        </w:rPr>
        <w:t> </w:t>
      </w:r>
      <w:r>
        <w:rPr>
          <w:rFonts w:ascii="Arial"/>
          <w:color w:val="181616"/>
          <w:sz w:val="19"/>
        </w:rPr>
        <w:t>753-8036</w:t>
      </w:r>
    </w:p>
    <w:p>
      <w:pPr>
        <w:spacing w:before="51"/>
        <w:ind w:left="576" w:right="0" w:firstLine="0"/>
        <w:jc w:val="left"/>
        <w:rPr>
          <w:rFonts w:ascii="Arial"/>
          <w:sz w:val="19"/>
        </w:rPr>
      </w:pPr>
      <w:r>
        <w:rPr>
          <w:rFonts w:ascii="Arial"/>
          <w:color w:val="181616"/>
          <w:w w:val="95"/>
          <w:sz w:val="19"/>
        </w:rPr>
        <w:t>Email:</w:t>
      </w:r>
      <w:r>
        <w:rPr>
          <w:rFonts w:ascii="Arial"/>
          <w:color w:val="181616"/>
          <w:spacing w:val="6"/>
          <w:w w:val="95"/>
          <w:sz w:val="19"/>
        </w:rPr>
        <w:t> </w:t>
      </w:r>
      <w:r>
        <w:rPr>
          <w:rFonts w:ascii="Arial"/>
          <w:color w:val="131849"/>
          <w:w w:val="95"/>
          <w:sz w:val="19"/>
        </w:rPr>
        <w:t>Walter</w:t>
      </w:r>
      <w:r>
        <w:rPr>
          <w:rFonts w:ascii="Arial"/>
          <w:color w:val="131849"/>
          <w:spacing w:val="30"/>
          <w:w w:val="95"/>
          <w:sz w:val="19"/>
        </w:rPr>
        <w:t> </w:t>
      </w:r>
      <w:r>
        <w:rPr>
          <w:rFonts w:ascii="Arial"/>
          <w:color w:val="4B4F50"/>
          <w:w w:val="95"/>
          <w:sz w:val="19"/>
        </w:rPr>
        <w:t>.</w:t>
      </w:r>
      <w:r>
        <w:rPr>
          <w:rFonts w:ascii="Arial"/>
          <w:color w:val="131849"/>
          <w:w w:val="95"/>
          <w:sz w:val="19"/>
        </w:rPr>
        <w:t>M</w:t>
      </w:r>
      <w:r>
        <w:rPr>
          <w:rFonts w:ascii="Arial"/>
          <w:color w:val="131849"/>
          <w:spacing w:val="-21"/>
          <w:w w:val="95"/>
          <w:sz w:val="19"/>
        </w:rPr>
        <w:t> </w:t>
      </w:r>
      <w:r>
        <w:rPr>
          <w:rFonts w:ascii="Arial"/>
          <w:color w:val="131849"/>
          <w:w w:val="95"/>
          <w:sz w:val="19"/>
        </w:rPr>
        <w:t>ackie</w:t>
      </w:r>
      <w:r>
        <w:rPr>
          <w:rFonts w:ascii="Arial"/>
          <w:color w:val="131849"/>
          <w:spacing w:val="-3"/>
          <w:w w:val="95"/>
          <w:sz w:val="19"/>
        </w:rPr>
        <w:t> </w:t>
      </w:r>
      <w:r>
        <w:rPr>
          <w:rFonts w:ascii="Arial"/>
          <w:color w:val="131849"/>
          <w:w w:val="95"/>
          <w:sz w:val="19"/>
        </w:rPr>
        <w:t>@.Stat</w:t>
      </w:r>
      <w:r>
        <w:rPr>
          <w:rFonts w:ascii="Arial"/>
          <w:color w:val="131849"/>
          <w:spacing w:val="7"/>
          <w:w w:val="95"/>
          <w:sz w:val="19"/>
        </w:rPr>
        <w:t> </w:t>
      </w:r>
      <w:r>
        <w:rPr>
          <w:rFonts w:ascii="Arial"/>
          <w:color w:val="131849"/>
          <w:w w:val="95"/>
          <w:sz w:val="19"/>
        </w:rPr>
        <w:t>e</w:t>
      </w:r>
      <w:r>
        <w:rPr>
          <w:rFonts w:ascii="Arial"/>
          <w:color w:val="383A3D"/>
          <w:w w:val="95"/>
          <w:sz w:val="19"/>
        </w:rPr>
        <w:t>.</w:t>
      </w:r>
      <w:r>
        <w:rPr>
          <w:rFonts w:ascii="Arial"/>
          <w:color w:val="131849"/>
          <w:w w:val="95"/>
          <w:sz w:val="19"/>
        </w:rPr>
        <w:t>MA</w:t>
      </w:r>
      <w:r>
        <w:rPr>
          <w:rFonts w:ascii="Arial"/>
          <w:color w:val="383A3D"/>
          <w:w w:val="95"/>
          <w:sz w:val="19"/>
        </w:rPr>
        <w:t>.</w:t>
      </w:r>
      <w:r>
        <w:rPr>
          <w:rFonts w:ascii="Arial"/>
          <w:color w:val="131849"/>
          <w:w w:val="95"/>
          <w:sz w:val="19"/>
        </w:rPr>
        <w:t>US</w:t>
      </w:r>
    </w:p>
    <w:p>
      <w:pPr>
        <w:pStyle w:val="BodyText"/>
        <w:rPr>
          <w:rFonts w:ascii="Arial"/>
          <w:sz w:val="15"/>
        </w:rPr>
      </w:pPr>
      <w:r>
        <w:rPr/>
        <w:pict>
          <v:shape style="position:absolute;margin-left:39.407703pt;margin-top:11.472071pt;width:524.8pt;height:.1pt;mso-position-horizontal-relative:page;mso-position-vertical-relative:paragraph;z-index:-15563264;mso-wrap-distance-left:0;mso-wrap-distance-right:0" coordorigin="788,229" coordsize="10496,0" path="m788,229l11284,229e" filled="false" stroked="true" strokeweight="1.682636pt" strokecolor="#000000">
            <v:path arrowok="t"/>
            <v:stroke dashstyle="solid"/>
            <w10:wrap type="topAndBottom"/>
          </v:shape>
        </w:pict>
      </w:r>
    </w:p>
    <w:p>
      <w:pPr>
        <w:spacing w:before="64"/>
        <w:ind w:left="573" w:right="0" w:firstLine="0"/>
        <w:jc w:val="left"/>
        <w:rPr>
          <w:rFonts w:ascii="Arial"/>
          <w:sz w:val="19"/>
        </w:rPr>
      </w:pPr>
      <w:r>
        <w:rPr>
          <w:rFonts w:ascii="Arial"/>
          <w:b/>
          <w:color w:val="181616"/>
          <w:sz w:val="18"/>
        </w:rPr>
        <w:t>From:</w:t>
      </w:r>
      <w:r>
        <w:rPr>
          <w:rFonts w:ascii="Arial"/>
          <w:b/>
          <w:color w:val="181616"/>
          <w:spacing w:val="10"/>
          <w:sz w:val="18"/>
        </w:rPr>
        <w:t> </w:t>
      </w:r>
      <w:r>
        <w:rPr>
          <w:rFonts w:ascii="Arial"/>
          <w:color w:val="181616"/>
          <w:sz w:val="19"/>
        </w:rPr>
        <w:t>Kathleen</w:t>
      </w:r>
      <w:r>
        <w:rPr>
          <w:rFonts w:ascii="Arial"/>
          <w:color w:val="181616"/>
          <w:spacing w:val="14"/>
          <w:sz w:val="19"/>
        </w:rPr>
        <w:t> </w:t>
      </w:r>
      <w:r>
        <w:rPr>
          <w:rFonts w:ascii="Arial"/>
          <w:color w:val="181616"/>
          <w:sz w:val="19"/>
        </w:rPr>
        <w:t>Healy</w:t>
      </w:r>
      <w:r>
        <w:rPr>
          <w:rFonts w:ascii="Arial"/>
          <w:color w:val="181616"/>
          <w:spacing w:val="5"/>
          <w:sz w:val="19"/>
        </w:rPr>
        <w:t> </w:t>
      </w:r>
      <w:r>
        <w:rPr>
          <w:rFonts w:ascii="Arial"/>
          <w:color w:val="181616"/>
          <w:sz w:val="19"/>
          <w:u w:val="thick" w:color="181616"/>
        </w:rPr>
        <w:t>&lt;</w:t>
      </w:r>
      <w:hyperlink r:id="rId811">
        <w:r>
          <w:rPr>
            <w:rFonts w:ascii="Arial"/>
            <w:color w:val="131849"/>
            <w:sz w:val="19"/>
            <w:u w:val="thick" w:color="181616"/>
          </w:rPr>
          <w:t>khealy@verrill-law</w:t>
        </w:r>
        <w:r>
          <w:rPr>
            <w:rFonts w:ascii="Arial"/>
            <w:color w:val="131849"/>
            <w:spacing w:val="45"/>
            <w:sz w:val="19"/>
            <w:u w:val="thick" w:color="181616"/>
          </w:rPr>
          <w:t> </w:t>
        </w:r>
        <w:r>
          <w:rPr>
            <w:rFonts w:ascii="Arial"/>
            <w:color w:val="181616"/>
            <w:sz w:val="19"/>
            <w:u w:val="thick" w:color="181616"/>
          </w:rPr>
          <w:t>.</w:t>
        </w:r>
        <w:r>
          <w:rPr>
            <w:rFonts w:ascii="Arial"/>
            <w:color w:val="131849"/>
            <w:sz w:val="19"/>
            <w:u w:val="thick" w:color="181616"/>
          </w:rPr>
          <w:t>com</w:t>
        </w:r>
      </w:hyperlink>
      <w:r>
        <w:rPr>
          <w:rFonts w:ascii="Arial"/>
          <w:color w:val="181616"/>
          <w:sz w:val="19"/>
          <w:u w:val="thick" w:color="181616"/>
        </w:rPr>
        <w:t>&gt;</w:t>
      </w:r>
    </w:p>
    <w:p>
      <w:pPr>
        <w:spacing w:before="47"/>
        <w:ind w:left="566" w:right="0" w:firstLine="0"/>
        <w:jc w:val="left"/>
        <w:rPr>
          <w:rFonts w:ascii="Arial"/>
          <w:sz w:val="19"/>
        </w:rPr>
      </w:pPr>
      <w:r>
        <w:rPr>
          <w:rFonts w:ascii="Times New Roman"/>
          <w:b/>
          <w:color w:val="181616"/>
          <w:sz w:val="20"/>
        </w:rPr>
        <w:t>Sent:</w:t>
      </w:r>
      <w:r>
        <w:rPr>
          <w:rFonts w:ascii="Times New Roman"/>
          <w:b/>
          <w:color w:val="181616"/>
          <w:spacing w:val="6"/>
          <w:sz w:val="20"/>
        </w:rPr>
        <w:t> </w:t>
      </w:r>
      <w:r>
        <w:rPr>
          <w:rFonts w:ascii="Arial"/>
          <w:color w:val="181616"/>
          <w:sz w:val="19"/>
        </w:rPr>
        <w:t>Thursday,</w:t>
      </w:r>
      <w:r>
        <w:rPr>
          <w:rFonts w:ascii="Arial"/>
          <w:color w:val="181616"/>
          <w:spacing w:val="28"/>
          <w:sz w:val="19"/>
        </w:rPr>
        <w:t> </w:t>
      </w:r>
      <w:r>
        <w:rPr>
          <w:rFonts w:ascii="Arial"/>
          <w:color w:val="181616"/>
          <w:sz w:val="19"/>
        </w:rPr>
        <w:t>November</w:t>
      </w:r>
      <w:r>
        <w:rPr>
          <w:rFonts w:ascii="Arial"/>
          <w:color w:val="181616"/>
          <w:spacing w:val="37"/>
          <w:sz w:val="19"/>
        </w:rPr>
        <w:t> </w:t>
      </w:r>
      <w:r>
        <w:rPr>
          <w:rFonts w:ascii="Arial"/>
          <w:color w:val="181616"/>
          <w:sz w:val="19"/>
        </w:rPr>
        <w:t>5,</w:t>
      </w:r>
      <w:r>
        <w:rPr>
          <w:rFonts w:ascii="Arial"/>
          <w:color w:val="181616"/>
          <w:spacing w:val="12"/>
          <w:sz w:val="19"/>
        </w:rPr>
        <w:t> </w:t>
      </w:r>
      <w:r>
        <w:rPr>
          <w:rFonts w:ascii="Arial"/>
          <w:color w:val="181616"/>
          <w:sz w:val="19"/>
        </w:rPr>
        <w:t>2020</w:t>
      </w:r>
      <w:r>
        <w:rPr>
          <w:rFonts w:ascii="Arial"/>
          <w:color w:val="181616"/>
          <w:spacing w:val="-1"/>
          <w:sz w:val="19"/>
        </w:rPr>
        <w:t> </w:t>
      </w:r>
      <w:r>
        <w:rPr>
          <w:rFonts w:ascii="Arial"/>
          <w:color w:val="181616"/>
          <w:sz w:val="19"/>
        </w:rPr>
        <w:t>10</w:t>
      </w:r>
      <w:r>
        <w:rPr>
          <w:rFonts w:ascii="Arial"/>
          <w:color w:val="383A3D"/>
          <w:sz w:val="19"/>
        </w:rPr>
        <w:t>:</w:t>
      </w:r>
      <w:r>
        <w:rPr>
          <w:rFonts w:ascii="Arial"/>
          <w:color w:val="181616"/>
          <w:sz w:val="19"/>
        </w:rPr>
        <w:t>23</w:t>
      </w:r>
      <w:r>
        <w:rPr>
          <w:rFonts w:ascii="Arial"/>
          <w:color w:val="181616"/>
          <w:spacing w:val="18"/>
          <w:sz w:val="19"/>
        </w:rPr>
        <w:t> </w:t>
      </w:r>
      <w:r>
        <w:rPr>
          <w:rFonts w:ascii="Arial"/>
          <w:color w:val="181616"/>
          <w:sz w:val="19"/>
        </w:rPr>
        <w:t>AM</w:t>
      </w:r>
    </w:p>
    <w:p>
      <w:pPr>
        <w:spacing w:before="43"/>
        <w:ind w:left="568" w:right="0" w:firstLine="0"/>
        <w:jc w:val="left"/>
        <w:rPr>
          <w:rFonts w:ascii="Arial"/>
          <w:sz w:val="19"/>
        </w:rPr>
      </w:pPr>
      <w:r>
        <w:rPr>
          <w:rFonts w:ascii="Arial"/>
          <w:b/>
          <w:color w:val="181616"/>
          <w:sz w:val="18"/>
        </w:rPr>
        <w:t>To:</w:t>
      </w:r>
      <w:r>
        <w:rPr>
          <w:rFonts w:ascii="Arial"/>
          <w:b/>
          <w:color w:val="181616"/>
          <w:spacing w:val="4"/>
          <w:sz w:val="18"/>
        </w:rPr>
        <w:t> </w:t>
      </w:r>
      <w:r>
        <w:rPr>
          <w:rFonts w:ascii="Arial"/>
          <w:color w:val="181616"/>
          <w:sz w:val="19"/>
        </w:rPr>
        <w:t>Mackie,</w:t>
      </w:r>
      <w:r>
        <w:rPr>
          <w:rFonts w:ascii="Arial"/>
          <w:color w:val="181616"/>
          <w:spacing w:val="20"/>
          <w:sz w:val="19"/>
        </w:rPr>
        <w:t> </w:t>
      </w:r>
      <w:r>
        <w:rPr>
          <w:rFonts w:ascii="Arial"/>
          <w:color w:val="181616"/>
          <w:sz w:val="19"/>
        </w:rPr>
        <w:t>Walter</w:t>
      </w:r>
      <w:r>
        <w:rPr>
          <w:rFonts w:ascii="Arial"/>
          <w:color w:val="181616"/>
          <w:spacing w:val="38"/>
          <w:sz w:val="19"/>
        </w:rPr>
        <w:t> </w:t>
      </w:r>
      <w:r>
        <w:rPr>
          <w:rFonts w:ascii="Arial"/>
          <w:color w:val="181616"/>
          <w:sz w:val="19"/>
        </w:rPr>
        <w:t>{DPH);</w:t>
      </w:r>
      <w:r>
        <w:rPr>
          <w:rFonts w:ascii="Arial"/>
          <w:color w:val="181616"/>
          <w:spacing w:val="22"/>
          <w:sz w:val="19"/>
        </w:rPr>
        <w:t> </w:t>
      </w:r>
      <w:r>
        <w:rPr>
          <w:rFonts w:ascii="Arial"/>
          <w:color w:val="181616"/>
          <w:sz w:val="19"/>
        </w:rPr>
        <w:t>Lohnes,</w:t>
      </w:r>
      <w:r>
        <w:rPr>
          <w:rFonts w:ascii="Arial"/>
          <w:color w:val="181616"/>
          <w:spacing w:val="7"/>
          <w:sz w:val="19"/>
        </w:rPr>
        <w:t> </w:t>
      </w:r>
      <w:r>
        <w:rPr>
          <w:rFonts w:ascii="Arial"/>
          <w:color w:val="181616"/>
          <w:sz w:val="19"/>
        </w:rPr>
        <w:t>Sherman</w:t>
      </w:r>
      <w:r>
        <w:rPr>
          <w:rFonts w:ascii="Arial"/>
          <w:color w:val="181616"/>
          <w:spacing w:val="24"/>
          <w:sz w:val="19"/>
        </w:rPr>
        <w:t> </w:t>
      </w:r>
      <w:r>
        <w:rPr>
          <w:rFonts w:ascii="Arial"/>
          <w:color w:val="181616"/>
          <w:sz w:val="19"/>
        </w:rPr>
        <w:t>(DPH);</w:t>
      </w:r>
      <w:r>
        <w:rPr>
          <w:rFonts w:ascii="Arial"/>
          <w:color w:val="181616"/>
          <w:spacing w:val="29"/>
          <w:sz w:val="19"/>
        </w:rPr>
        <w:t> </w:t>
      </w:r>
      <w:r>
        <w:rPr>
          <w:rFonts w:ascii="Arial"/>
          <w:color w:val="181616"/>
          <w:sz w:val="19"/>
        </w:rPr>
        <w:t>'William</w:t>
      </w:r>
      <w:r>
        <w:rPr>
          <w:rFonts w:ascii="Arial"/>
          <w:color w:val="181616"/>
          <w:spacing w:val="24"/>
          <w:sz w:val="19"/>
        </w:rPr>
        <w:t> </w:t>
      </w:r>
      <w:r>
        <w:rPr>
          <w:rFonts w:ascii="Arial"/>
          <w:color w:val="181616"/>
          <w:sz w:val="19"/>
        </w:rPr>
        <w:t>Mandell';</w:t>
      </w:r>
      <w:r>
        <w:rPr>
          <w:rFonts w:ascii="Arial"/>
          <w:color w:val="181616"/>
          <w:spacing w:val="16"/>
          <w:sz w:val="19"/>
        </w:rPr>
        <w:t> </w:t>
      </w:r>
      <w:r>
        <w:rPr>
          <w:rFonts w:ascii="Arial"/>
          <w:color w:val="181616"/>
          <w:sz w:val="19"/>
        </w:rPr>
        <w:t>'Glassburn,</w:t>
      </w:r>
      <w:r>
        <w:rPr>
          <w:rFonts w:ascii="Arial"/>
          <w:color w:val="181616"/>
          <w:spacing w:val="21"/>
          <w:sz w:val="19"/>
        </w:rPr>
        <w:t> </w:t>
      </w:r>
      <w:r>
        <w:rPr>
          <w:rFonts w:ascii="Arial"/>
          <w:color w:val="181616"/>
          <w:sz w:val="19"/>
        </w:rPr>
        <w:t>John'</w:t>
      </w:r>
    </w:p>
    <w:p>
      <w:pPr>
        <w:spacing w:before="38"/>
        <w:ind w:left="573" w:right="0" w:firstLine="0"/>
        <w:jc w:val="left"/>
        <w:rPr>
          <w:rFonts w:ascii="Arial"/>
          <w:sz w:val="19"/>
        </w:rPr>
      </w:pPr>
      <w:r>
        <w:rPr>
          <w:rFonts w:ascii="Times New Roman"/>
          <w:b/>
          <w:color w:val="181616"/>
          <w:spacing w:val="-1"/>
          <w:sz w:val="21"/>
        </w:rPr>
        <w:t>Cc:</w:t>
      </w:r>
      <w:r>
        <w:rPr>
          <w:rFonts w:ascii="Times New Roman"/>
          <w:b/>
          <w:color w:val="181616"/>
          <w:spacing w:val="-13"/>
          <w:sz w:val="21"/>
        </w:rPr>
        <w:t> </w:t>
      </w:r>
      <w:r>
        <w:rPr>
          <w:rFonts w:ascii="Arial"/>
          <w:color w:val="181616"/>
          <w:spacing w:val="-1"/>
          <w:sz w:val="19"/>
        </w:rPr>
        <w:t>Carlson,</w:t>
      </w:r>
      <w:r>
        <w:rPr>
          <w:rFonts w:ascii="Arial"/>
          <w:color w:val="181616"/>
          <w:spacing w:val="-5"/>
          <w:sz w:val="19"/>
        </w:rPr>
        <w:t> </w:t>
      </w:r>
      <w:r>
        <w:rPr>
          <w:rFonts w:ascii="Arial"/>
          <w:color w:val="181616"/>
          <w:spacing w:val="-1"/>
          <w:sz w:val="19"/>
        </w:rPr>
        <w:t>Stephanie</w:t>
      </w:r>
      <w:r>
        <w:rPr>
          <w:rFonts w:ascii="Arial"/>
          <w:color w:val="181616"/>
          <w:spacing w:val="10"/>
          <w:sz w:val="19"/>
        </w:rPr>
        <w:t> </w:t>
      </w:r>
      <w:r>
        <w:rPr>
          <w:rFonts w:ascii="Arial"/>
          <w:color w:val="181616"/>
          <w:sz w:val="19"/>
        </w:rPr>
        <w:t>{DPH)</w:t>
      </w:r>
    </w:p>
    <w:p>
      <w:pPr>
        <w:spacing w:before="32"/>
        <w:ind w:left="571" w:right="0" w:firstLine="0"/>
        <w:jc w:val="left"/>
        <w:rPr>
          <w:rFonts w:ascii="Arial"/>
          <w:sz w:val="19"/>
        </w:rPr>
      </w:pPr>
      <w:r>
        <w:rPr>
          <w:rFonts w:ascii="Times New Roman"/>
          <w:b/>
          <w:color w:val="181616"/>
          <w:sz w:val="20"/>
        </w:rPr>
        <w:t>Subject:</w:t>
      </w:r>
      <w:r>
        <w:rPr>
          <w:rFonts w:ascii="Times New Roman"/>
          <w:b/>
          <w:color w:val="181616"/>
          <w:spacing w:val="10"/>
          <w:sz w:val="20"/>
        </w:rPr>
        <w:t> </w:t>
      </w:r>
      <w:r>
        <w:rPr>
          <w:rFonts w:ascii="Arial"/>
          <w:color w:val="181616"/>
          <w:sz w:val="19"/>
        </w:rPr>
        <w:t>RE:</w:t>
      </w:r>
      <w:r>
        <w:rPr>
          <w:rFonts w:ascii="Arial"/>
          <w:color w:val="181616"/>
          <w:spacing w:val="7"/>
          <w:sz w:val="19"/>
        </w:rPr>
        <w:t> </w:t>
      </w:r>
      <w:r>
        <w:rPr>
          <w:rFonts w:ascii="Arial"/>
          <w:color w:val="181616"/>
          <w:sz w:val="19"/>
        </w:rPr>
        <w:t>UMMHC</w:t>
      </w:r>
      <w:r>
        <w:rPr>
          <w:rFonts w:ascii="Arial"/>
          <w:color w:val="181616"/>
          <w:spacing w:val="7"/>
          <w:sz w:val="19"/>
        </w:rPr>
        <w:t> </w:t>
      </w:r>
      <w:r>
        <w:rPr>
          <w:rFonts w:ascii="Arial"/>
          <w:color w:val="181616"/>
          <w:sz w:val="19"/>
        </w:rPr>
        <w:t>and</w:t>
      </w:r>
      <w:r>
        <w:rPr>
          <w:rFonts w:ascii="Arial"/>
          <w:color w:val="181616"/>
          <w:spacing w:val="7"/>
          <w:sz w:val="19"/>
        </w:rPr>
        <w:t> </w:t>
      </w:r>
      <w:r>
        <w:rPr>
          <w:rFonts w:ascii="Arial"/>
          <w:color w:val="181616"/>
          <w:sz w:val="19"/>
        </w:rPr>
        <w:t>Harrington</w:t>
      </w:r>
      <w:r>
        <w:rPr>
          <w:rFonts w:ascii="Arial"/>
          <w:color w:val="181616"/>
          <w:spacing w:val="17"/>
          <w:sz w:val="19"/>
        </w:rPr>
        <w:t> </w:t>
      </w:r>
      <w:r>
        <w:rPr>
          <w:rFonts w:ascii="Arial"/>
          <w:color w:val="181616"/>
          <w:sz w:val="19"/>
        </w:rPr>
        <w:t>Health</w:t>
      </w:r>
      <w:r>
        <w:rPr>
          <w:rFonts w:ascii="Arial"/>
          <w:color w:val="181616"/>
          <w:spacing w:val="5"/>
          <w:sz w:val="19"/>
        </w:rPr>
        <w:t> </w:t>
      </w:r>
      <w:r>
        <w:rPr>
          <w:rFonts w:ascii="Arial"/>
          <w:color w:val="181616"/>
          <w:sz w:val="19"/>
        </w:rPr>
        <w:t>Care</w:t>
      </w:r>
      <w:r>
        <w:rPr>
          <w:rFonts w:ascii="Arial"/>
          <w:color w:val="181616"/>
          <w:spacing w:val="4"/>
          <w:sz w:val="19"/>
        </w:rPr>
        <w:t> </w:t>
      </w:r>
      <w:r>
        <w:rPr>
          <w:rFonts w:ascii="Arial"/>
          <w:color w:val="181616"/>
          <w:sz w:val="19"/>
        </w:rPr>
        <w:t>System</w:t>
      </w:r>
      <w:r>
        <w:rPr>
          <w:rFonts w:ascii="Arial"/>
          <w:color w:val="181616"/>
          <w:spacing w:val="15"/>
          <w:sz w:val="19"/>
        </w:rPr>
        <w:t> </w:t>
      </w:r>
      <w:r>
        <w:rPr>
          <w:rFonts w:ascii="Arial"/>
          <w:color w:val="181616"/>
          <w:sz w:val="19"/>
        </w:rPr>
        <w:t>NOIA</w:t>
      </w:r>
    </w:p>
    <w:p>
      <w:pPr>
        <w:pStyle w:val="BodyText"/>
        <w:spacing w:before="7"/>
        <w:rPr>
          <w:rFonts w:ascii="Arial"/>
          <w:sz w:val="32"/>
        </w:rPr>
      </w:pPr>
    </w:p>
    <w:p>
      <w:pPr>
        <w:spacing w:line="254" w:lineRule="auto" w:before="1" w:after="16"/>
        <w:ind w:left="630" w:right="367" w:firstLine="2"/>
        <w:jc w:val="left"/>
        <w:rPr>
          <w:rFonts w:ascii="Arial"/>
          <w:sz w:val="23"/>
        </w:rPr>
      </w:pPr>
      <w:r>
        <w:rPr/>
        <w:pict>
          <v:line style="position:absolute;mso-position-horizontal-relative:page;mso-position-vertical-relative:paragraph;z-index:15895040" from="605.773315pt,54.585648pt" to="605.773315pt,-4.066234pt" stroked="true" strokeweight=".480582pt" strokecolor="#000000">
            <v:stroke dashstyle="solid"/>
            <w10:wrap type="none"/>
          </v:line>
        </w:pict>
      </w:r>
      <w:r>
        <w:rPr>
          <w:rFonts w:ascii="Arial"/>
          <w:color w:val="181616"/>
          <w:sz w:val="23"/>
        </w:rPr>
        <w:t>CAUTION</w:t>
      </w:r>
      <w:r>
        <w:rPr>
          <w:rFonts w:ascii="Arial"/>
          <w:color w:val="181616"/>
          <w:spacing w:val="-17"/>
          <w:sz w:val="23"/>
        </w:rPr>
        <w:t> </w:t>
      </w:r>
      <w:r>
        <w:rPr>
          <w:rFonts w:ascii="Arial"/>
          <w:color w:val="492B1F"/>
          <w:sz w:val="23"/>
        </w:rPr>
        <w:t>:</w:t>
      </w:r>
      <w:r>
        <w:rPr>
          <w:rFonts w:ascii="Arial"/>
          <w:color w:val="492B1F"/>
          <w:spacing w:val="7"/>
          <w:sz w:val="23"/>
        </w:rPr>
        <w:t> </w:t>
      </w:r>
      <w:r>
        <w:rPr>
          <w:rFonts w:ascii="Arial"/>
          <w:color w:val="181616"/>
          <w:sz w:val="23"/>
        </w:rPr>
        <w:t>This</w:t>
      </w:r>
      <w:r>
        <w:rPr>
          <w:rFonts w:ascii="Arial"/>
          <w:color w:val="181616"/>
          <w:spacing w:val="16"/>
          <w:sz w:val="23"/>
        </w:rPr>
        <w:t> </w:t>
      </w:r>
      <w:r>
        <w:rPr>
          <w:rFonts w:ascii="Arial"/>
          <w:color w:val="181616"/>
          <w:sz w:val="23"/>
        </w:rPr>
        <w:t>email</w:t>
      </w:r>
      <w:r>
        <w:rPr>
          <w:rFonts w:ascii="Arial"/>
          <w:color w:val="181616"/>
          <w:spacing w:val="16"/>
          <w:sz w:val="23"/>
        </w:rPr>
        <w:t> </w:t>
      </w:r>
      <w:r>
        <w:rPr>
          <w:rFonts w:ascii="Arial"/>
          <w:color w:val="181616"/>
          <w:sz w:val="23"/>
        </w:rPr>
        <w:t>originated</w:t>
      </w:r>
      <w:r>
        <w:rPr>
          <w:rFonts w:ascii="Arial"/>
          <w:color w:val="181616"/>
          <w:spacing w:val="29"/>
          <w:sz w:val="23"/>
        </w:rPr>
        <w:t> </w:t>
      </w:r>
      <w:r>
        <w:rPr>
          <w:rFonts w:ascii="Arial"/>
          <w:color w:val="181616"/>
          <w:sz w:val="23"/>
        </w:rPr>
        <w:t>from</w:t>
      </w:r>
      <w:r>
        <w:rPr>
          <w:rFonts w:ascii="Arial"/>
          <w:color w:val="181616"/>
          <w:spacing w:val="15"/>
          <w:sz w:val="23"/>
        </w:rPr>
        <w:t> </w:t>
      </w:r>
      <w:r>
        <w:rPr>
          <w:rFonts w:ascii="Arial"/>
          <w:color w:val="181616"/>
          <w:sz w:val="23"/>
        </w:rPr>
        <w:t>a</w:t>
      </w:r>
      <w:r>
        <w:rPr>
          <w:rFonts w:ascii="Arial"/>
          <w:color w:val="181616"/>
          <w:spacing w:val="13"/>
          <w:sz w:val="23"/>
        </w:rPr>
        <w:t> </w:t>
      </w:r>
      <w:r>
        <w:rPr>
          <w:rFonts w:ascii="Arial"/>
          <w:color w:val="181616"/>
          <w:sz w:val="23"/>
        </w:rPr>
        <w:t>sender</w:t>
      </w:r>
      <w:r>
        <w:rPr>
          <w:rFonts w:ascii="Arial"/>
          <w:color w:val="181616"/>
          <w:spacing w:val="23"/>
          <w:sz w:val="23"/>
        </w:rPr>
        <w:t> </w:t>
      </w:r>
      <w:r>
        <w:rPr>
          <w:rFonts w:ascii="Arial"/>
          <w:color w:val="181616"/>
          <w:sz w:val="23"/>
        </w:rPr>
        <w:t>outside</w:t>
      </w:r>
      <w:r>
        <w:rPr>
          <w:rFonts w:ascii="Arial"/>
          <w:color w:val="181616"/>
          <w:spacing w:val="23"/>
          <w:sz w:val="23"/>
        </w:rPr>
        <w:t> </w:t>
      </w:r>
      <w:r>
        <w:rPr>
          <w:rFonts w:ascii="Arial"/>
          <w:color w:val="181616"/>
          <w:sz w:val="23"/>
        </w:rPr>
        <w:t>of</w:t>
      </w:r>
      <w:r>
        <w:rPr>
          <w:rFonts w:ascii="Arial"/>
          <w:color w:val="181616"/>
          <w:spacing w:val="8"/>
          <w:sz w:val="23"/>
        </w:rPr>
        <w:t> </w:t>
      </w:r>
      <w:r>
        <w:rPr>
          <w:rFonts w:ascii="Arial"/>
          <w:color w:val="181616"/>
          <w:sz w:val="23"/>
        </w:rPr>
        <w:t>the</w:t>
      </w:r>
      <w:r>
        <w:rPr>
          <w:rFonts w:ascii="Arial"/>
          <w:color w:val="181616"/>
          <w:spacing w:val="12"/>
          <w:sz w:val="23"/>
        </w:rPr>
        <w:t> </w:t>
      </w:r>
      <w:r>
        <w:rPr>
          <w:rFonts w:ascii="Arial"/>
          <w:color w:val="181616"/>
          <w:sz w:val="23"/>
        </w:rPr>
        <w:t>Commonwealth</w:t>
      </w:r>
      <w:r>
        <w:rPr>
          <w:rFonts w:ascii="Arial"/>
          <w:color w:val="181616"/>
          <w:spacing w:val="34"/>
          <w:sz w:val="23"/>
        </w:rPr>
        <w:t> </w:t>
      </w:r>
      <w:r>
        <w:rPr>
          <w:rFonts w:ascii="Arial"/>
          <w:color w:val="181616"/>
          <w:sz w:val="23"/>
        </w:rPr>
        <w:t>of</w:t>
      </w:r>
      <w:r>
        <w:rPr>
          <w:rFonts w:ascii="Arial"/>
          <w:color w:val="181616"/>
          <w:spacing w:val="14"/>
          <w:sz w:val="23"/>
        </w:rPr>
        <w:t> </w:t>
      </w:r>
      <w:r>
        <w:rPr>
          <w:rFonts w:ascii="Arial"/>
          <w:color w:val="181616"/>
          <w:sz w:val="23"/>
        </w:rPr>
        <w:t>Massachusetts</w:t>
      </w:r>
      <w:r>
        <w:rPr>
          <w:rFonts w:ascii="Arial"/>
          <w:color w:val="181616"/>
          <w:spacing w:val="40"/>
          <w:sz w:val="23"/>
        </w:rPr>
        <w:t> </w:t>
      </w:r>
      <w:r>
        <w:rPr>
          <w:rFonts w:ascii="Arial"/>
          <w:color w:val="181616"/>
          <w:sz w:val="23"/>
        </w:rPr>
        <w:t>mail</w:t>
      </w:r>
      <w:r>
        <w:rPr>
          <w:rFonts w:ascii="Arial"/>
          <w:color w:val="181616"/>
          <w:spacing w:val="-61"/>
          <w:sz w:val="23"/>
        </w:rPr>
        <w:t> </w:t>
      </w:r>
      <w:r>
        <w:rPr>
          <w:rFonts w:ascii="Arial"/>
          <w:color w:val="181616"/>
          <w:w w:val="105"/>
          <w:sz w:val="23"/>
        </w:rPr>
        <w:t>system</w:t>
      </w:r>
      <w:r>
        <w:rPr>
          <w:rFonts w:ascii="Arial"/>
          <w:color w:val="3D1F07"/>
          <w:w w:val="105"/>
          <w:sz w:val="23"/>
        </w:rPr>
        <w:t>. </w:t>
      </w:r>
      <w:r>
        <w:rPr>
          <w:rFonts w:ascii="Arial"/>
          <w:color w:val="181616"/>
          <w:w w:val="105"/>
          <w:sz w:val="23"/>
        </w:rPr>
        <w:t>Do not click on links or open attachments unless you recognize the sender and know the</w:t>
      </w:r>
      <w:r>
        <w:rPr>
          <w:rFonts w:ascii="Arial"/>
          <w:color w:val="181616"/>
          <w:spacing w:val="1"/>
          <w:w w:val="105"/>
          <w:sz w:val="23"/>
        </w:rPr>
        <w:t> </w:t>
      </w:r>
      <w:r>
        <w:rPr>
          <w:rFonts w:ascii="Arial"/>
          <w:color w:val="181616"/>
          <w:w w:val="105"/>
          <w:sz w:val="23"/>
        </w:rPr>
        <w:t>content</w:t>
      </w:r>
      <w:r>
        <w:rPr>
          <w:rFonts w:ascii="Arial"/>
          <w:color w:val="181616"/>
          <w:spacing w:val="13"/>
          <w:w w:val="105"/>
          <w:sz w:val="23"/>
        </w:rPr>
        <w:t> </w:t>
      </w:r>
      <w:r>
        <w:rPr>
          <w:rFonts w:ascii="Arial"/>
          <w:color w:val="181616"/>
          <w:w w:val="105"/>
          <w:sz w:val="23"/>
        </w:rPr>
        <w:t>is</w:t>
      </w:r>
      <w:r>
        <w:rPr>
          <w:rFonts w:ascii="Arial"/>
          <w:color w:val="181616"/>
          <w:spacing w:val="-5"/>
          <w:w w:val="105"/>
          <w:sz w:val="23"/>
        </w:rPr>
        <w:t> </w:t>
      </w:r>
      <w:r>
        <w:rPr>
          <w:rFonts w:ascii="Arial"/>
          <w:color w:val="181616"/>
          <w:w w:val="105"/>
          <w:sz w:val="23"/>
        </w:rPr>
        <w:t>safe.</w:t>
      </w:r>
    </w:p>
    <w:p>
      <w:pPr>
        <w:pStyle w:val="BodyText"/>
        <w:spacing w:line="20" w:lineRule="exact"/>
        <w:ind w:left="2467"/>
        <w:rPr>
          <w:rFonts w:ascii="Arial"/>
          <w:sz w:val="2"/>
        </w:rPr>
      </w:pPr>
      <w:r>
        <w:rPr>
          <w:rFonts w:ascii="Arial"/>
          <w:sz w:val="2"/>
        </w:rPr>
        <w:pict>
          <v:group style="width:441.2pt;height:.75pt;mso-position-horizontal-relative:char;mso-position-vertical-relative:line" coordorigin="0,0" coordsize="8824,15">
            <v:line style="position:absolute" from="0,7" to="8823,7" stroked="true" strokeweight=".72113pt" strokecolor="#000000">
              <v:stroke dashstyle="solid"/>
            </v:line>
          </v:group>
        </w:pict>
      </w:r>
      <w:r>
        <w:rPr>
          <w:rFonts w:ascii="Arial"/>
          <w:sz w:val="2"/>
        </w:rPr>
      </w:r>
    </w:p>
    <w:p>
      <w:pPr>
        <w:pStyle w:val="BodyText"/>
        <w:rPr>
          <w:rFonts w:ascii="Arial"/>
          <w:sz w:val="26"/>
        </w:rPr>
      </w:pPr>
    </w:p>
    <w:p>
      <w:pPr>
        <w:pStyle w:val="BodyText"/>
        <w:spacing w:before="5"/>
        <w:rPr>
          <w:rFonts w:ascii="Arial"/>
          <w:sz w:val="23"/>
        </w:rPr>
      </w:pPr>
    </w:p>
    <w:p>
      <w:pPr>
        <w:spacing w:line="307" w:lineRule="auto" w:before="1"/>
        <w:ind w:left="577" w:right="803" w:firstLine="3"/>
        <w:jc w:val="left"/>
        <w:rPr>
          <w:rFonts w:ascii="Arial"/>
          <w:sz w:val="19"/>
        </w:rPr>
      </w:pPr>
      <w:r>
        <w:rPr>
          <w:rFonts w:ascii="Arial"/>
          <w:color w:val="181616"/>
          <w:w w:val="105"/>
          <w:sz w:val="19"/>
        </w:rPr>
        <w:t>Hi,</w:t>
      </w:r>
      <w:r>
        <w:rPr>
          <w:rFonts w:ascii="Arial"/>
          <w:color w:val="181616"/>
          <w:spacing w:val="-2"/>
          <w:w w:val="105"/>
          <w:sz w:val="19"/>
        </w:rPr>
        <w:t> </w:t>
      </w:r>
      <w:r>
        <w:rPr>
          <w:rFonts w:ascii="Arial"/>
          <w:color w:val="181616"/>
          <w:w w:val="105"/>
          <w:sz w:val="19"/>
        </w:rPr>
        <w:t>Walter,</w:t>
      </w:r>
      <w:r>
        <w:rPr>
          <w:rFonts w:ascii="Arial"/>
          <w:color w:val="181616"/>
          <w:spacing w:val="3"/>
          <w:w w:val="105"/>
          <w:sz w:val="19"/>
        </w:rPr>
        <w:t> </w:t>
      </w:r>
      <w:r>
        <w:rPr>
          <w:rFonts w:ascii="Arial"/>
          <w:color w:val="181616"/>
          <w:w w:val="105"/>
          <w:sz w:val="19"/>
        </w:rPr>
        <w:t>Would</w:t>
      </w:r>
      <w:r>
        <w:rPr>
          <w:rFonts w:ascii="Arial"/>
          <w:color w:val="181616"/>
          <w:spacing w:val="4"/>
          <w:w w:val="105"/>
          <w:sz w:val="19"/>
        </w:rPr>
        <w:t> </w:t>
      </w:r>
      <w:r>
        <w:rPr>
          <w:rFonts w:ascii="Arial"/>
          <w:color w:val="181616"/>
          <w:w w:val="105"/>
          <w:sz w:val="19"/>
        </w:rPr>
        <w:t>you have</w:t>
      </w:r>
      <w:r>
        <w:rPr>
          <w:rFonts w:ascii="Arial"/>
          <w:color w:val="181616"/>
          <w:spacing w:val="1"/>
          <w:w w:val="105"/>
          <w:sz w:val="19"/>
        </w:rPr>
        <w:t> </w:t>
      </w:r>
      <w:r>
        <w:rPr>
          <w:rFonts w:ascii="Arial"/>
          <w:color w:val="181616"/>
          <w:w w:val="105"/>
          <w:sz w:val="19"/>
        </w:rPr>
        <w:t>time</w:t>
      </w:r>
      <w:r>
        <w:rPr>
          <w:rFonts w:ascii="Arial"/>
          <w:color w:val="181616"/>
          <w:spacing w:val="1"/>
          <w:w w:val="105"/>
          <w:sz w:val="19"/>
        </w:rPr>
        <w:t> </w:t>
      </w:r>
      <w:r>
        <w:rPr>
          <w:rFonts w:ascii="Arial"/>
          <w:color w:val="181616"/>
          <w:w w:val="105"/>
          <w:sz w:val="19"/>
        </w:rPr>
        <w:t>to</w:t>
      </w:r>
      <w:r>
        <w:rPr>
          <w:rFonts w:ascii="Arial"/>
          <w:color w:val="181616"/>
          <w:spacing w:val="3"/>
          <w:w w:val="105"/>
          <w:sz w:val="19"/>
        </w:rPr>
        <w:t> </w:t>
      </w:r>
      <w:r>
        <w:rPr>
          <w:rFonts w:ascii="Arial"/>
          <w:color w:val="181616"/>
          <w:w w:val="105"/>
          <w:sz w:val="19"/>
        </w:rPr>
        <w:t>discuss</w:t>
      </w:r>
      <w:r>
        <w:rPr>
          <w:rFonts w:ascii="Arial"/>
          <w:color w:val="181616"/>
          <w:spacing w:val="9"/>
          <w:w w:val="105"/>
          <w:sz w:val="19"/>
        </w:rPr>
        <w:t> </w:t>
      </w:r>
      <w:r>
        <w:rPr>
          <w:rFonts w:ascii="Arial"/>
          <w:color w:val="181616"/>
          <w:w w:val="105"/>
          <w:sz w:val="19"/>
        </w:rPr>
        <w:t>briefly?</w:t>
      </w:r>
      <w:r>
        <w:rPr>
          <w:rFonts w:ascii="Arial"/>
          <w:color w:val="181616"/>
          <w:spacing w:val="5"/>
          <w:w w:val="105"/>
          <w:sz w:val="19"/>
        </w:rPr>
        <w:t> </w:t>
      </w:r>
      <w:r>
        <w:rPr>
          <w:rFonts w:ascii="Arial"/>
          <w:color w:val="181616"/>
          <w:w w:val="105"/>
          <w:sz w:val="19"/>
        </w:rPr>
        <w:t>We are</w:t>
      </w:r>
      <w:r>
        <w:rPr>
          <w:rFonts w:ascii="Arial"/>
          <w:color w:val="181616"/>
          <w:spacing w:val="1"/>
          <w:w w:val="105"/>
          <w:sz w:val="19"/>
        </w:rPr>
        <w:t> </w:t>
      </w:r>
      <w:r>
        <w:rPr>
          <w:rFonts w:ascii="Arial"/>
          <w:color w:val="181616"/>
          <w:w w:val="105"/>
          <w:sz w:val="19"/>
        </w:rPr>
        <w:t>available</w:t>
      </w:r>
      <w:r>
        <w:rPr>
          <w:rFonts w:ascii="Arial"/>
          <w:color w:val="181616"/>
          <w:spacing w:val="5"/>
          <w:w w:val="105"/>
          <w:sz w:val="19"/>
        </w:rPr>
        <w:t> </w:t>
      </w:r>
      <w:r>
        <w:rPr>
          <w:rFonts w:ascii="Arial"/>
          <w:color w:val="181616"/>
          <w:w w:val="105"/>
          <w:sz w:val="19"/>
        </w:rPr>
        <w:t>today</w:t>
      </w:r>
      <w:r>
        <w:rPr>
          <w:rFonts w:ascii="Arial"/>
          <w:color w:val="181616"/>
          <w:spacing w:val="4"/>
          <w:w w:val="105"/>
          <w:sz w:val="19"/>
        </w:rPr>
        <w:t> </w:t>
      </w:r>
      <w:r>
        <w:rPr>
          <w:rFonts w:ascii="Arial"/>
          <w:color w:val="181616"/>
          <w:w w:val="105"/>
          <w:sz w:val="19"/>
        </w:rPr>
        <w:t>from</w:t>
      </w:r>
      <w:r>
        <w:rPr>
          <w:rFonts w:ascii="Arial"/>
          <w:color w:val="181616"/>
          <w:spacing w:val="3"/>
          <w:w w:val="105"/>
          <w:sz w:val="19"/>
        </w:rPr>
        <w:t> </w:t>
      </w:r>
      <w:r>
        <w:rPr>
          <w:rFonts w:ascii="Arial"/>
          <w:color w:val="181616"/>
          <w:w w:val="105"/>
          <w:sz w:val="19"/>
        </w:rPr>
        <w:t>2:30-4</w:t>
      </w:r>
      <w:r>
        <w:rPr>
          <w:rFonts w:ascii="Arial"/>
          <w:color w:val="181616"/>
          <w:spacing w:val="1"/>
          <w:w w:val="105"/>
          <w:sz w:val="19"/>
        </w:rPr>
        <w:t> </w:t>
      </w:r>
      <w:r>
        <w:rPr>
          <w:rFonts w:ascii="Arial"/>
          <w:color w:val="181616"/>
          <w:w w:val="105"/>
          <w:sz w:val="19"/>
        </w:rPr>
        <w:t>and</w:t>
      </w:r>
      <w:r>
        <w:rPr>
          <w:rFonts w:ascii="Arial"/>
          <w:color w:val="181616"/>
          <w:spacing w:val="3"/>
          <w:w w:val="105"/>
          <w:sz w:val="19"/>
        </w:rPr>
        <w:t> </w:t>
      </w:r>
      <w:r>
        <w:rPr>
          <w:rFonts w:ascii="Arial"/>
          <w:color w:val="181616"/>
          <w:w w:val="105"/>
          <w:sz w:val="19"/>
        </w:rPr>
        <w:t>tomorrow</w:t>
      </w:r>
      <w:r>
        <w:rPr>
          <w:rFonts w:ascii="Arial"/>
          <w:color w:val="181616"/>
          <w:spacing w:val="20"/>
          <w:w w:val="105"/>
          <w:sz w:val="19"/>
        </w:rPr>
        <w:t> </w:t>
      </w:r>
      <w:r>
        <w:rPr>
          <w:rFonts w:ascii="Arial"/>
          <w:color w:val="181616"/>
          <w:w w:val="105"/>
          <w:sz w:val="19"/>
        </w:rPr>
        <w:t>from</w:t>
      </w:r>
      <w:r>
        <w:rPr>
          <w:rFonts w:ascii="Arial"/>
          <w:color w:val="181616"/>
          <w:spacing w:val="-5"/>
          <w:w w:val="105"/>
          <w:sz w:val="19"/>
        </w:rPr>
        <w:t> </w:t>
      </w:r>
      <w:r>
        <w:rPr>
          <w:rFonts w:ascii="Arial"/>
          <w:color w:val="181616"/>
          <w:w w:val="105"/>
          <w:sz w:val="19"/>
        </w:rPr>
        <w:t>10-12</w:t>
      </w:r>
      <w:r>
        <w:rPr>
          <w:rFonts w:ascii="Arial"/>
          <w:color w:val="4B4F50"/>
          <w:w w:val="105"/>
          <w:sz w:val="19"/>
        </w:rPr>
        <w:t>.</w:t>
      </w:r>
      <w:r>
        <w:rPr>
          <w:rFonts w:ascii="Arial"/>
          <w:color w:val="4B4F50"/>
          <w:spacing w:val="1"/>
          <w:w w:val="105"/>
          <w:sz w:val="19"/>
        </w:rPr>
        <w:t> </w:t>
      </w:r>
      <w:r>
        <w:rPr>
          <w:rFonts w:ascii="Arial"/>
          <w:color w:val="181616"/>
          <w:w w:val="105"/>
          <w:sz w:val="19"/>
        </w:rPr>
        <w:t>Thanks,</w:t>
      </w:r>
      <w:r>
        <w:rPr>
          <w:rFonts w:ascii="Arial"/>
          <w:color w:val="181616"/>
          <w:spacing w:val="1"/>
          <w:w w:val="105"/>
          <w:sz w:val="19"/>
        </w:rPr>
        <w:t> </w:t>
      </w:r>
      <w:r>
        <w:rPr>
          <w:rFonts w:ascii="Arial"/>
          <w:color w:val="181616"/>
          <w:w w:val="105"/>
          <w:sz w:val="19"/>
        </w:rPr>
        <w:t>Kate</w:t>
      </w:r>
    </w:p>
    <w:p>
      <w:pPr>
        <w:pStyle w:val="BodyText"/>
        <w:rPr>
          <w:rFonts w:ascii="Arial"/>
          <w:sz w:val="20"/>
        </w:rPr>
      </w:pPr>
    </w:p>
    <w:p>
      <w:pPr>
        <w:pStyle w:val="BodyText"/>
        <w:spacing w:before="1"/>
        <w:rPr>
          <w:rFonts w:ascii="Arial"/>
          <w:sz w:val="17"/>
        </w:rPr>
      </w:pPr>
    </w:p>
    <w:p>
      <w:pPr>
        <w:spacing w:line="266" w:lineRule="auto" w:before="0"/>
        <w:ind w:left="582" w:right="8593" w:hanging="5"/>
        <w:jc w:val="left"/>
        <w:rPr>
          <w:rFonts w:ascii="Arial"/>
          <w:sz w:val="17"/>
        </w:rPr>
      </w:pPr>
      <w:r>
        <w:rPr>
          <w:rFonts w:ascii="Arial"/>
          <w:b/>
          <w:color w:val="181616"/>
          <w:sz w:val="23"/>
        </w:rPr>
        <w:t>Kathleen</w:t>
      </w:r>
      <w:r>
        <w:rPr>
          <w:rFonts w:ascii="Arial"/>
          <w:b/>
          <w:color w:val="181616"/>
          <w:spacing w:val="36"/>
          <w:sz w:val="23"/>
        </w:rPr>
        <w:t> </w:t>
      </w:r>
      <w:r>
        <w:rPr>
          <w:rFonts w:ascii="Arial"/>
          <w:b/>
          <w:color w:val="181616"/>
          <w:sz w:val="23"/>
        </w:rPr>
        <w:t>G.</w:t>
      </w:r>
      <w:r>
        <w:rPr>
          <w:rFonts w:ascii="Arial"/>
          <w:b/>
          <w:color w:val="181616"/>
          <w:spacing w:val="16"/>
          <w:sz w:val="23"/>
        </w:rPr>
        <w:t> </w:t>
      </w:r>
      <w:r>
        <w:rPr>
          <w:rFonts w:ascii="Arial"/>
          <w:b/>
          <w:color w:val="181616"/>
          <w:sz w:val="23"/>
        </w:rPr>
        <w:t>Healy</w:t>
      </w:r>
      <w:r>
        <w:rPr>
          <w:rFonts w:ascii="Arial"/>
          <w:b/>
          <w:color w:val="181616"/>
          <w:spacing w:val="31"/>
          <w:sz w:val="23"/>
        </w:rPr>
        <w:t> </w:t>
      </w:r>
      <w:r>
        <w:rPr>
          <w:rFonts w:ascii="Arial"/>
          <w:color w:val="181616"/>
          <w:sz w:val="17"/>
        </w:rPr>
        <w:t>PARTNER</w:t>
      </w:r>
      <w:r>
        <w:rPr>
          <w:rFonts w:ascii="Arial"/>
          <w:color w:val="181616"/>
          <w:spacing w:val="-45"/>
          <w:sz w:val="17"/>
        </w:rPr>
        <w:t> </w:t>
      </w:r>
      <w:r>
        <w:rPr>
          <w:rFonts w:ascii="Arial"/>
          <w:color w:val="181616"/>
          <w:w w:val="105"/>
          <w:sz w:val="17"/>
        </w:rPr>
        <w:t>Admitted</w:t>
      </w:r>
      <w:r>
        <w:rPr>
          <w:rFonts w:ascii="Arial"/>
          <w:color w:val="181616"/>
          <w:spacing w:val="7"/>
          <w:w w:val="105"/>
          <w:sz w:val="17"/>
        </w:rPr>
        <w:t> </w:t>
      </w:r>
      <w:r>
        <w:rPr>
          <w:rFonts w:ascii="Arial"/>
          <w:color w:val="181616"/>
          <w:w w:val="105"/>
          <w:sz w:val="17"/>
        </w:rPr>
        <w:t>in</w:t>
      </w:r>
      <w:r>
        <w:rPr>
          <w:rFonts w:ascii="Arial"/>
          <w:color w:val="181616"/>
          <w:spacing w:val="-3"/>
          <w:w w:val="105"/>
          <w:sz w:val="17"/>
        </w:rPr>
        <w:t> </w:t>
      </w:r>
      <w:r>
        <w:rPr>
          <w:rFonts w:ascii="Arial"/>
          <w:color w:val="181616"/>
          <w:w w:val="105"/>
          <w:sz w:val="17"/>
        </w:rPr>
        <w:t>ME</w:t>
      </w:r>
      <w:r>
        <w:rPr>
          <w:rFonts w:ascii="Arial"/>
          <w:color w:val="383A3D"/>
          <w:w w:val="105"/>
          <w:sz w:val="17"/>
        </w:rPr>
        <w:t>,</w:t>
      </w:r>
      <w:r>
        <w:rPr>
          <w:rFonts w:ascii="Arial"/>
          <w:color w:val="383A3D"/>
          <w:spacing w:val="1"/>
          <w:w w:val="105"/>
          <w:sz w:val="17"/>
        </w:rPr>
        <w:t> </w:t>
      </w:r>
      <w:r>
        <w:rPr>
          <w:rFonts w:ascii="Arial"/>
          <w:color w:val="181616"/>
          <w:w w:val="105"/>
          <w:sz w:val="17"/>
        </w:rPr>
        <w:t>MA</w:t>
      </w:r>
      <w:r>
        <w:rPr>
          <w:rFonts w:ascii="Arial"/>
          <w:color w:val="181616"/>
          <w:spacing w:val="9"/>
          <w:w w:val="105"/>
          <w:sz w:val="17"/>
        </w:rPr>
        <w:t> </w:t>
      </w:r>
      <w:r>
        <w:rPr>
          <w:rFonts w:ascii="Arial"/>
          <w:color w:val="181616"/>
          <w:w w:val="105"/>
          <w:sz w:val="17"/>
        </w:rPr>
        <w:t>and</w:t>
      </w:r>
      <w:r>
        <w:rPr>
          <w:rFonts w:ascii="Arial"/>
          <w:color w:val="181616"/>
          <w:spacing w:val="4"/>
          <w:w w:val="105"/>
          <w:sz w:val="17"/>
        </w:rPr>
        <w:t> </w:t>
      </w:r>
      <w:r>
        <w:rPr>
          <w:rFonts w:ascii="Arial"/>
          <w:color w:val="181616"/>
          <w:w w:val="105"/>
          <w:sz w:val="17"/>
        </w:rPr>
        <w:t>NH</w:t>
      </w:r>
      <w:r>
        <w:rPr>
          <w:rFonts w:ascii="Arial"/>
          <w:color w:val="181616"/>
          <w:spacing w:val="1"/>
          <w:w w:val="105"/>
          <w:sz w:val="17"/>
        </w:rPr>
        <w:t> </w:t>
      </w:r>
      <w:r>
        <w:rPr>
          <w:rFonts w:ascii="Arial"/>
          <w:color w:val="181616"/>
          <w:w w:val="105"/>
          <w:sz w:val="17"/>
        </w:rPr>
        <w:t>Portland</w:t>
      </w:r>
      <w:r>
        <w:rPr>
          <w:rFonts w:ascii="Arial"/>
          <w:color w:val="4B4F50"/>
          <w:w w:val="105"/>
          <w:sz w:val="17"/>
        </w:rPr>
        <w:t>,</w:t>
      </w:r>
      <w:r>
        <w:rPr>
          <w:rFonts w:ascii="Arial"/>
          <w:color w:val="4B4F50"/>
          <w:spacing w:val="-3"/>
          <w:w w:val="105"/>
          <w:sz w:val="17"/>
        </w:rPr>
        <w:t> </w:t>
      </w:r>
      <w:r>
        <w:rPr>
          <w:rFonts w:ascii="Arial"/>
          <w:color w:val="181616"/>
          <w:w w:val="105"/>
          <w:sz w:val="17"/>
        </w:rPr>
        <w:t>ME/</w:t>
      </w:r>
      <w:r>
        <w:rPr>
          <w:rFonts w:ascii="Arial"/>
          <w:color w:val="181616"/>
          <w:spacing w:val="3"/>
          <w:w w:val="105"/>
          <w:sz w:val="17"/>
        </w:rPr>
        <w:t> </w:t>
      </w:r>
      <w:r>
        <w:rPr>
          <w:rFonts w:ascii="Arial"/>
          <w:color w:val="181616"/>
          <w:w w:val="105"/>
          <w:sz w:val="17"/>
        </w:rPr>
        <w:t>Boston</w:t>
      </w:r>
      <w:r>
        <w:rPr>
          <w:rFonts w:ascii="Arial"/>
          <w:color w:val="4B4F50"/>
          <w:w w:val="105"/>
          <w:sz w:val="17"/>
        </w:rPr>
        <w:t>,</w:t>
      </w:r>
      <w:r>
        <w:rPr>
          <w:rFonts w:ascii="Arial"/>
          <w:color w:val="4B4F50"/>
          <w:spacing w:val="-3"/>
          <w:w w:val="105"/>
          <w:sz w:val="17"/>
        </w:rPr>
        <w:t> </w:t>
      </w:r>
      <w:r>
        <w:rPr>
          <w:rFonts w:ascii="Arial"/>
          <w:color w:val="181616"/>
          <w:w w:val="105"/>
          <w:sz w:val="17"/>
        </w:rPr>
        <w:t>MA</w:t>
      </w:r>
    </w:p>
    <w:p>
      <w:pPr>
        <w:spacing w:before="2"/>
        <w:ind w:left="582" w:right="0" w:firstLine="0"/>
        <w:jc w:val="left"/>
        <w:rPr>
          <w:rFonts w:ascii="Arial"/>
          <w:sz w:val="17"/>
        </w:rPr>
      </w:pPr>
      <w:r>
        <w:rPr>
          <w:rFonts w:ascii="Arial"/>
          <w:color w:val="181616"/>
          <w:w w:val="105"/>
          <w:sz w:val="17"/>
        </w:rPr>
        <w:t>T(207)</w:t>
      </w:r>
      <w:r>
        <w:rPr>
          <w:rFonts w:ascii="Arial"/>
          <w:color w:val="181616"/>
          <w:spacing w:val="8"/>
          <w:w w:val="105"/>
          <w:sz w:val="17"/>
        </w:rPr>
        <w:t> </w:t>
      </w:r>
      <w:r>
        <w:rPr>
          <w:rFonts w:ascii="Arial"/>
          <w:color w:val="181616"/>
          <w:w w:val="105"/>
          <w:sz w:val="17"/>
        </w:rPr>
        <w:t>253-4710</w:t>
      </w:r>
    </w:p>
    <w:p>
      <w:pPr>
        <w:pStyle w:val="BodyText"/>
        <w:spacing w:before="2"/>
        <w:rPr>
          <w:rFonts w:ascii="Arial"/>
          <w:sz w:val="15"/>
        </w:rPr>
      </w:pPr>
    </w:p>
    <w:p>
      <w:pPr>
        <w:spacing w:line="271" w:lineRule="auto" w:before="0"/>
        <w:ind w:left="589" w:right="9661" w:hanging="5"/>
        <w:jc w:val="left"/>
        <w:rPr>
          <w:rFonts w:ascii="Arial"/>
          <w:sz w:val="17"/>
        </w:rPr>
      </w:pPr>
      <w:hyperlink r:id="rId811">
        <w:r>
          <w:rPr>
            <w:rFonts w:ascii="Arial"/>
            <w:color w:val="181616"/>
            <w:sz w:val="17"/>
            <w:u w:val="thick" w:color="181616"/>
          </w:rPr>
          <w:t>khealy@verri</w:t>
        </w:r>
        <w:r>
          <w:rPr>
            <w:rFonts w:ascii="Arial"/>
            <w:color w:val="181616"/>
            <w:spacing w:val="10"/>
            <w:sz w:val="17"/>
            <w:u w:val="thick" w:color="181616"/>
          </w:rPr>
          <w:t> </w:t>
        </w:r>
        <w:r>
          <w:rPr>
            <w:rFonts w:ascii="Arial"/>
            <w:color w:val="181616"/>
            <w:sz w:val="17"/>
            <w:u w:val="thick" w:color="181616"/>
          </w:rPr>
          <w:t>ll-law</w:t>
        </w:r>
        <w:r>
          <w:rPr>
            <w:rFonts w:ascii="Arial"/>
            <w:color w:val="383A3D"/>
            <w:sz w:val="17"/>
            <w:u w:val="thick" w:color="181616"/>
          </w:rPr>
          <w:t>.</w:t>
        </w:r>
        <w:r>
          <w:rPr>
            <w:rFonts w:ascii="Arial"/>
            <w:color w:val="181616"/>
            <w:sz w:val="17"/>
            <w:u w:val="thick" w:color="181616"/>
          </w:rPr>
          <w:t>com</w:t>
        </w:r>
      </w:hyperlink>
      <w:r>
        <w:rPr>
          <w:rFonts w:ascii="Arial"/>
          <w:color w:val="181616"/>
          <w:spacing w:val="-44"/>
          <w:sz w:val="17"/>
        </w:rPr>
        <w:t> </w:t>
      </w:r>
      <w:r>
        <w:rPr>
          <w:rFonts w:ascii="Arial"/>
          <w:color w:val="181616"/>
          <w:w w:val="105"/>
          <w:sz w:val="17"/>
        </w:rPr>
        <w:t>verrilldana.com/khealy</w:t>
      </w:r>
    </w:p>
    <w:p>
      <w:pPr>
        <w:spacing w:after="0" w:line="271" w:lineRule="auto"/>
        <w:jc w:val="left"/>
        <w:rPr>
          <w:rFonts w:ascii="Arial"/>
          <w:sz w:val="17"/>
        </w:rPr>
        <w:sectPr>
          <w:headerReference w:type="default" r:id="rId831"/>
          <w:footerReference w:type="default" r:id="rId832"/>
          <w:pgSz w:w="12240" w:h="15840"/>
          <w:pgMar w:header="0" w:footer="544" w:top="780" w:bottom="740" w:left="120" w:right="0"/>
        </w:sectPr>
      </w:pPr>
    </w:p>
    <w:p>
      <w:pPr>
        <w:tabs>
          <w:tab w:pos="12032" w:val="left" w:leader="none"/>
        </w:tabs>
        <w:spacing w:before="72"/>
        <w:ind w:left="514" w:right="0" w:firstLine="0"/>
        <w:jc w:val="left"/>
        <w:rPr>
          <w:rFonts w:ascii="Times New Roman"/>
          <w:b/>
          <w:sz w:val="26"/>
        </w:rPr>
      </w:pPr>
      <w:r>
        <w:rPr>
          <w:rFonts w:ascii="Times New Roman"/>
          <w:b/>
          <w:color w:val="18181C"/>
          <w:spacing w:val="-14"/>
          <w:w w:val="100"/>
          <w:sz w:val="26"/>
          <w:u w:val="thick" w:color="000000"/>
        </w:rPr>
        <w:t> </w:t>
      </w:r>
      <w:r>
        <w:rPr>
          <w:rFonts w:ascii="Times New Roman"/>
          <w:b/>
          <w:color w:val="18181C"/>
          <w:sz w:val="26"/>
          <w:u w:val="thick" w:color="000000"/>
        </w:rPr>
        <w:t>Paula</w:t>
      </w:r>
      <w:r>
        <w:rPr>
          <w:rFonts w:ascii="Times New Roman"/>
          <w:b/>
          <w:color w:val="18181C"/>
          <w:spacing w:val="18"/>
          <w:sz w:val="26"/>
          <w:u w:val="thick" w:color="000000"/>
        </w:rPr>
        <w:t> </w:t>
      </w:r>
      <w:r>
        <w:rPr>
          <w:rFonts w:ascii="Times New Roman"/>
          <w:b/>
          <w:color w:val="18181C"/>
          <w:sz w:val="26"/>
          <w:u w:val="thick" w:color="000000"/>
        </w:rPr>
        <w:t>B2an</w:t>
        <w:tab/>
      </w:r>
    </w:p>
    <w:p>
      <w:pPr>
        <w:pStyle w:val="BodyText"/>
        <w:spacing w:before="5"/>
        <w:rPr>
          <w:rFonts w:ascii="Times New Roman"/>
          <w:b/>
          <w:sz w:val="17"/>
        </w:rPr>
      </w:pPr>
    </w:p>
    <w:p>
      <w:pPr>
        <w:spacing w:after="0"/>
        <w:rPr>
          <w:rFonts w:ascii="Times New Roman"/>
          <w:sz w:val="17"/>
        </w:rPr>
        <w:sectPr>
          <w:headerReference w:type="default" r:id="rId833"/>
          <w:footerReference w:type="default" r:id="rId834"/>
          <w:pgSz w:w="12240" w:h="15840"/>
          <w:pgMar w:header="0" w:footer="552" w:top="1040" w:bottom="740" w:left="120" w:right="0"/>
        </w:sectPr>
      </w:pPr>
    </w:p>
    <w:p>
      <w:pPr>
        <w:spacing w:line="288" w:lineRule="auto" w:before="103"/>
        <w:ind w:left="552" w:right="29" w:firstLine="2"/>
        <w:jc w:val="left"/>
        <w:rPr>
          <w:rFonts w:ascii="Times New Roman"/>
          <w:b/>
          <w:sz w:val="20"/>
        </w:rPr>
      </w:pPr>
      <w:r>
        <w:rPr>
          <w:rFonts w:ascii="Arial"/>
          <w:b/>
          <w:color w:val="18181C"/>
          <w:w w:val="105"/>
          <w:sz w:val="18"/>
        </w:rPr>
        <w:t>From:</w:t>
      </w:r>
      <w:r>
        <w:rPr>
          <w:rFonts w:ascii="Arial"/>
          <w:b/>
          <w:color w:val="18181C"/>
          <w:spacing w:val="1"/>
          <w:w w:val="105"/>
          <w:sz w:val="18"/>
        </w:rPr>
        <w:t> </w:t>
      </w:r>
      <w:r>
        <w:rPr>
          <w:rFonts w:ascii="Times New Roman"/>
          <w:b/>
          <w:color w:val="18181C"/>
          <w:w w:val="105"/>
          <w:sz w:val="20"/>
        </w:rPr>
        <w:t>Sent:</w:t>
      </w:r>
      <w:r>
        <w:rPr>
          <w:rFonts w:ascii="Times New Roman"/>
          <w:b/>
          <w:color w:val="18181C"/>
          <w:spacing w:val="1"/>
          <w:w w:val="105"/>
          <w:sz w:val="20"/>
        </w:rPr>
        <w:t> </w:t>
      </w:r>
      <w:r>
        <w:rPr>
          <w:rFonts w:ascii="Arial"/>
          <w:b/>
          <w:color w:val="18181C"/>
          <w:w w:val="105"/>
          <w:sz w:val="18"/>
        </w:rPr>
        <w:t>To:</w:t>
      </w:r>
      <w:r>
        <w:rPr>
          <w:rFonts w:ascii="Arial"/>
          <w:b/>
          <w:color w:val="18181C"/>
          <w:spacing w:val="1"/>
          <w:w w:val="105"/>
          <w:sz w:val="18"/>
        </w:rPr>
        <w:t> </w:t>
      </w:r>
      <w:r>
        <w:rPr>
          <w:rFonts w:ascii="Times New Roman"/>
          <w:b/>
          <w:color w:val="18181C"/>
          <w:spacing w:val="-1"/>
          <w:w w:val="105"/>
          <w:sz w:val="20"/>
        </w:rPr>
        <w:t>Subject:</w:t>
      </w:r>
    </w:p>
    <w:p>
      <w:pPr>
        <w:spacing w:before="94"/>
        <w:ind w:left="553" w:right="0" w:firstLine="0"/>
        <w:jc w:val="left"/>
        <w:rPr>
          <w:rFonts w:ascii="Arial"/>
          <w:sz w:val="19"/>
        </w:rPr>
      </w:pPr>
      <w:r>
        <w:rPr/>
        <w:br w:type="column"/>
      </w:r>
      <w:r>
        <w:rPr>
          <w:rFonts w:ascii="Arial"/>
          <w:color w:val="18181C"/>
          <w:sz w:val="19"/>
        </w:rPr>
        <w:t>Kathleen</w:t>
      </w:r>
      <w:r>
        <w:rPr>
          <w:rFonts w:ascii="Arial"/>
          <w:color w:val="18181C"/>
          <w:spacing w:val="-3"/>
          <w:sz w:val="19"/>
        </w:rPr>
        <w:t> </w:t>
      </w:r>
      <w:r>
        <w:rPr>
          <w:rFonts w:ascii="Arial"/>
          <w:color w:val="18181C"/>
          <w:sz w:val="19"/>
        </w:rPr>
        <w:t>Healy</w:t>
      </w:r>
    </w:p>
    <w:p>
      <w:pPr>
        <w:spacing w:before="46"/>
        <w:ind w:left="552" w:right="0" w:firstLine="0"/>
        <w:jc w:val="left"/>
        <w:rPr>
          <w:rFonts w:ascii="Arial"/>
          <w:sz w:val="19"/>
        </w:rPr>
      </w:pPr>
      <w:r>
        <w:rPr>
          <w:rFonts w:ascii="Arial"/>
          <w:color w:val="18181C"/>
          <w:spacing w:val="-1"/>
          <w:sz w:val="19"/>
        </w:rPr>
        <w:t>M</w:t>
      </w:r>
      <w:r>
        <w:rPr>
          <w:rFonts w:ascii="Arial"/>
          <w:color w:val="18181C"/>
          <w:spacing w:val="-28"/>
          <w:sz w:val="19"/>
        </w:rPr>
        <w:t> </w:t>
      </w:r>
      <w:r>
        <w:rPr>
          <w:rFonts w:ascii="Arial"/>
          <w:color w:val="18181C"/>
          <w:spacing w:val="-1"/>
          <w:sz w:val="19"/>
        </w:rPr>
        <w:t>onday</w:t>
      </w:r>
      <w:r>
        <w:rPr>
          <w:rFonts w:ascii="Arial"/>
          <w:color w:val="18181C"/>
          <w:spacing w:val="-28"/>
          <w:sz w:val="19"/>
        </w:rPr>
        <w:t> </w:t>
      </w:r>
      <w:r>
        <w:rPr>
          <w:rFonts w:ascii="Arial"/>
          <w:color w:val="313131"/>
          <w:spacing w:val="-1"/>
          <w:sz w:val="19"/>
        </w:rPr>
        <w:t>,</w:t>
      </w:r>
      <w:r>
        <w:rPr>
          <w:rFonts w:ascii="Arial"/>
          <w:color w:val="313131"/>
          <w:sz w:val="19"/>
        </w:rPr>
        <w:t> </w:t>
      </w:r>
      <w:r>
        <w:rPr>
          <w:rFonts w:ascii="Arial"/>
          <w:color w:val="18181C"/>
          <w:spacing w:val="-1"/>
          <w:sz w:val="19"/>
        </w:rPr>
        <w:t>November</w:t>
      </w:r>
      <w:r>
        <w:rPr>
          <w:rFonts w:ascii="Arial"/>
          <w:color w:val="18181C"/>
          <w:spacing w:val="18"/>
          <w:sz w:val="19"/>
        </w:rPr>
        <w:t> </w:t>
      </w:r>
      <w:r>
        <w:rPr>
          <w:rFonts w:ascii="Arial"/>
          <w:color w:val="18181C"/>
          <w:spacing w:val="-1"/>
          <w:sz w:val="19"/>
        </w:rPr>
        <w:t>2</w:t>
      </w:r>
      <w:r>
        <w:rPr>
          <w:rFonts w:ascii="Arial"/>
          <w:color w:val="313131"/>
          <w:spacing w:val="-1"/>
          <w:sz w:val="19"/>
        </w:rPr>
        <w:t>,</w:t>
      </w:r>
      <w:r>
        <w:rPr>
          <w:rFonts w:ascii="Arial"/>
          <w:color w:val="313131"/>
          <w:spacing w:val="8"/>
          <w:sz w:val="19"/>
        </w:rPr>
        <w:t> </w:t>
      </w:r>
      <w:r>
        <w:rPr>
          <w:rFonts w:ascii="Arial"/>
          <w:color w:val="18181C"/>
          <w:spacing w:val="-1"/>
          <w:sz w:val="19"/>
        </w:rPr>
        <w:t>2020</w:t>
      </w:r>
      <w:r>
        <w:rPr>
          <w:rFonts w:ascii="Arial"/>
          <w:color w:val="18181C"/>
          <w:spacing w:val="2"/>
          <w:sz w:val="19"/>
        </w:rPr>
        <w:t> </w:t>
      </w:r>
      <w:r>
        <w:rPr>
          <w:rFonts w:ascii="Arial"/>
          <w:color w:val="18181C"/>
          <w:sz w:val="19"/>
        </w:rPr>
        <w:t>3</w:t>
      </w:r>
      <w:r>
        <w:rPr>
          <w:rFonts w:ascii="Arial"/>
          <w:color w:val="313131"/>
          <w:sz w:val="19"/>
        </w:rPr>
        <w:t>:</w:t>
      </w:r>
      <w:r>
        <w:rPr>
          <w:rFonts w:ascii="Arial"/>
          <w:color w:val="18181C"/>
          <w:sz w:val="19"/>
        </w:rPr>
        <w:t>58</w:t>
      </w:r>
      <w:r>
        <w:rPr>
          <w:rFonts w:ascii="Arial"/>
          <w:color w:val="18181C"/>
          <w:spacing w:val="10"/>
          <w:sz w:val="19"/>
        </w:rPr>
        <w:t> </w:t>
      </w:r>
      <w:r>
        <w:rPr>
          <w:rFonts w:ascii="Arial"/>
          <w:color w:val="18181C"/>
          <w:sz w:val="19"/>
        </w:rPr>
        <w:t>PM</w:t>
      </w:r>
    </w:p>
    <w:p>
      <w:pPr>
        <w:spacing w:line="295" w:lineRule="auto" w:before="46"/>
        <w:ind w:left="552" w:right="724" w:firstLine="5"/>
        <w:jc w:val="left"/>
        <w:rPr>
          <w:rFonts w:ascii="Arial"/>
          <w:sz w:val="19"/>
        </w:rPr>
      </w:pPr>
      <w:r>
        <w:rPr>
          <w:rFonts w:ascii="Arial"/>
          <w:color w:val="18181C"/>
          <w:sz w:val="19"/>
        </w:rPr>
        <w:t>Lohnes, Sherman (DPH); Mackie, Walter (DPH)</w:t>
      </w:r>
      <w:r>
        <w:rPr>
          <w:rFonts w:ascii="Arial"/>
          <w:color w:val="313131"/>
          <w:sz w:val="19"/>
        </w:rPr>
        <w:t>; </w:t>
      </w:r>
      <w:r>
        <w:rPr>
          <w:rFonts w:ascii="Arial"/>
          <w:color w:val="18181C"/>
          <w:sz w:val="19"/>
        </w:rPr>
        <w:t>'William Mandell</w:t>
      </w:r>
      <w:r>
        <w:rPr>
          <w:rFonts w:ascii="Arial"/>
          <w:color w:val="313131"/>
          <w:sz w:val="19"/>
        </w:rPr>
        <w:t>'</w:t>
      </w:r>
      <w:r>
        <w:rPr>
          <w:rFonts w:ascii="Arial"/>
          <w:color w:val="18181C"/>
          <w:sz w:val="19"/>
        </w:rPr>
        <w:t>; 'Glassburn, John'</w:t>
      </w:r>
      <w:r>
        <w:rPr>
          <w:rFonts w:ascii="Arial"/>
          <w:color w:val="18181C"/>
          <w:spacing w:val="-50"/>
          <w:sz w:val="19"/>
        </w:rPr>
        <w:t> </w:t>
      </w:r>
      <w:r>
        <w:rPr>
          <w:rFonts w:ascii="Arial"/>
          <w:color w:val="18181C"/>
          <w:sz w:val="19"/>
        </w:rPr>
        <w:t>UMMHC</w:t>
      </w:r>
      <w:r>
        <w:rPr>
          <w:rFonts w:ascii="Arial"/>
          <w:color w:val="18181C"/>
          <w:spacing w:val="17"/>
          <w:sz w:val="19"/>
        </w:rPr>
        <w:t> </w:t>
      </w:r>
      <w:r>
        <w:rPr>
          <w:rFonts w:ascii="Arial"/>
          <w:color w:val="18181C"/>
          <w:sz w:val="19"/>
        </w:rPr>
        <w:t>and</w:t>
      </w:r>
      <w:r>
        <w:rPr>
          <w:rFonts w:ascii="Arial"/>
          <w:color w:val="18181C"/>
          <w:spacing w:val="2"/>
          <w:sz w:val="19"/>
        </w:rPr>
        <w:t> </w:t>
      </w:r>
      <w:r>
        <w:rPr>
          <w:rFonts w:ascii="Arial"/>
          <w:color w:val="18181C"/>
          <w:sz w:val="19"/>
        </w:rPr>
        <w:t>Harrington</w:t>
      </w:r>
      <w:r>
        <w:rPr>
          <w:rFonts w:ascii="Arial"/>
          <w:color w:val="18181C"/>
          <w:spacing w:val="2"/>
          <w:sz w:val="19"/>
        </w:rPr>
        <w:t> </w:t>
      </w:r>
      <w:r>
        <w:rPr>
          <w:rFonts w:ascii="Arial"/>
          <w:color w:val="18181C"/>
          <w:sz w:val="19"/>
        </w:rPr>
        <w:t>Health</w:t>
      </w:r>
      <w:r>
        <w:rPr>
          <w:rFonts w:ascii="Arial"/>
          <w:color w:val="18181C"/>
          <w:spacing w:val="3"/>
          <w:sz w:val="19"/>
        </w:rPr>
        <w:t> </w:t>
      </w:r>
      <w:r>
        <w:rPr>
          <w:rFonts w:ascii="Arial"/>
          <w:color w:val="18181C"/>
          <w:sz w:val="19"/>
        </w:rPr>
        <w:t>Care System</w:t>
      </w:r>
      <w:r>
        <w:rPr>
          <w:rFonts w:ascii="Arial"/>
          <w:color w:val="18181C"/>
          <w:spacing w:val="10"/>
          <w:sz w:val="19"/>
        </w:rPr>
        <w:t> </w:t>
      </w:r>
      <w:r>
        <w:rPr>
          <w:rFonts w:ascii="Arial"/>
          <w:color w:val="18181C"/>
          <w:sz w:val="19"/>
        </w:rPr>
        <w:t>NOIA</w:t>
      </w:r>
    </w:p>
    <w:p>
      <w:pPr>
        <w:spacing w:after="0" w:line="295" w:lineRule="auto"/>
        <w:jc w:val="left"/>
        <w:rPr>
          <w:rFonts w:ascii="Arial"/>
          <w:sz w:val="19"/>
        </w:rPr>
        <w:sectPr>
          <w:type w:val="continuous"/>
          <w:pgSz w:w="12240" w:h="15840"/>
          <w:pgMar w:top="1360" w:bottom="280" w:left="120" w:right="0"/>
          <w:cols w:num="2" w:equalWidth="0">
            <w:col w:w="1340" w:space="1698"/>
            <w:col w:w="9082"/>
          </w:cols>
        </w:sectPr>
      </w:pPr>
    </w:p>
    <w:p>
      <w:pPr>
        <w:pStyle w:val="BodyText"/>
        <w:rPr>
          <w:rFonts w:ascii="Arial"/>
          <w:sz w:val="20"/>
        </w:rPr>
      </w:pPr>
      <w:r>
        <w:rPr/>
        <w:pict>
          <v:line style="position:absolute;mso-position-horizontal-relative:page;mso-position-vertical-relative:page;z-index:15897600" from="604.812134pt,775.173938pt" to="604.812134pt,564.604065pt" stroked="true" strokeweight="1.201454pt" strokecolor="#000000">
            <v:stroke dashstyle="solid"/>
            <w10:wrap type="none"/>
          </v:line>
        </w:pict>
      </w:r>
    </w:p>
    <w:p>
      <w:pPr>
        <w:pStyle w:val="BodyText"/>
        <w:spacing w:before="7"/>
        <w:rPr>
          <w:rFonts w:ascii="Arial"/>
          <w:sz w:val="16"/>
        </w:rPr>
      </w:pPr>
    </w:p>
    <w:p>
      <w:pPr>
        <w:spacing w:before="94"/>
        <w:ind w:left="552" w:right="0" w:firstLine="0"/>
        <w:jc w:val="left"/>
        <w:rPr>
          <w:rFonts w:ascii="Arial"/>
          <w:sz w:val="19"/>
        </w:rPr>
      </w:pPr>
      <w:r>
        <w:rPr>
          <w:rFonts w:ascii="Arial"/>
          <w:color w:val="18181C"/>
          <w:sz w:val="19"/>
        </w:rPr>
        <w:t>Good</w:t>
      </w:r>
      <w:r>
        <w:rPr>
          <w:rFonts w:ascii="Arial"/>
          <w:color w:val="18181C"/>
          <w:spacing w:val="17"/>
          <w:sz w:val="19"/>
        </w:rPr>
        <w:t> </w:t>
      </w:r>
      <w:r>
        <w:rPr>
          <w:rFonts w:ascii="Arial"/>
          <w:color w:val="18181C"/>
          <w:sz w:val="19"/>
        </w:rPr>
        <w:t>afternoon</w:t>
      </w:r>
      <w:r>
        <w:rPr>
          <w:rFonts w:ascii="Arial"/>
          <w:color w:val="18181C"/>
          <w:spacing w:val="15"/>
          <w:sz w:val="19"/>
        </w:rPr>
        <w:t> </w:t>
      </w:r>
      <w:r>
        <w:rPr>
          <w:rFonts w:ascii="Arial"/>
          <w:color w:val="18181C"/>
          <w:sz w:val="19"/>
        </w:rPr>
        <w:t>Sherman</w:t>
      </w:r>
      <w:r>
        <w:rPr>
          <w:rFonts w:ascii="Arial"/>
          <w:color w:val="18181C"/>
          <w:spacing w:val="27"/>
          <w:sz w:val="19"/>
        </w:rPr>
        <w:t> </w:t>
      </w:r>
      <w:r>
        <w:rPr>
          <w:rFonts w:ascii="Arial"/>
          <w:color w:val="18181C"/>
          <w:sz w:val="19"/>
        </w:rPr>
        <w:t>and</w:t>
      </w:r>
      <w:r>
        <w:rPr>
          <w:rFonts w:ascii="Arial"/>
          <w:color w:val="18181C"/>
          <w:spacing w:val="19"/>
          <w:sz w:val="19"/>
        </w:rPr>
        <w:t> </w:t>
      </w:r>
      <w:r>
        <w:rPr>
          <w:rFonts w:ascii="Arial"/>
          <w:color w:val="18181C"/>
          <w:sz w:val="19"/>
        </w:rPr>
        <w:t>Walt</w:t>
      </w:r>
      <w:r>
        <w:rPr>
          <w:rFonts w:ascii="Arial"/>
          <w:color w:val="18181C"/>
          <w:spacing w:val="-10"/>
          <w:sz w:val="19"/>
        </w:rPr>
        <w:t> </w:t>
      </w:r>
      <w:r>
        <w:rPr>
          <w:rFonts w:ascii="Arial"/>
          <w:color w:val="18181C"/>
          <w:sz w:val="19"/>
        </w:rPr>
        <w:t>er</w:t>
      </w:r>
      <w:r>
        <w:rPr>
          <w:rFonts w:ascii="Arial"/>
          <w:color w:val="313131"/>
          <w:sz w:val="19"/>
        </w:rPr>
        <w:t>,</w:t>
      </w:r>
    </w:p>
    <w:p>
      <w:pPr>
        <w:pStyle w:val="BodyText"/>
        <w:spacing w:before="3"/>
        <w:rPr>
          <w:rFonts w:ascii="Arial"/>
          <w:sz w:val="28"/>
        </w:rPr>
      </w:pPr>
    </w:p>
    <w:p>
      <w:pPr>
        <w:spacing w:line="295" w:lineRule="auto" w:before="0"/>
        <w:ind w:left="557" w:right="759" w:hanging="1"/>
        <w:jc w:val="left"/>
        <w:rPr>
          <w:rFonts w:ascii="Arial"/>
          <w:sz w:val="19"/>
        </w:rPr>
      </w:pPr>
      <w:r>
        <w:rPr>
          <w:rFonts w:ascii="Arial"/>
          <w:color w:val="18181C"/>
          <w:sz w:val="19"/>
        </w:rPr>
        <w:t>UMass</w:t>
      </w:r>
      <w:r>
        <w:rPr>
          <w:rFonts w:ascii="Arial"/>
          <w:color w:val="18181C"/>
          <w:spacing w:val="17"/>
          <w:sz w:val="19"/>
        </w:rPr>
        <w:t> </w:t>
      </w:r>
      <w:r>
        <w:rPr>
          <w:rFonts w:ascii="Arial"/>
          <w:color w:val="18181C"/>
          <w:sz w:val="19"/>
        </w:rPr>
        <w:t>Memorial</w:t>
      </w:r>
      <w:r>
        <w:rPr>
          <w:rFonts w:ascii="Arial"/>
          <w:color w:val="18181C"/>
          <w:spacing w:val="22"/>
          <w:sz w:val="19"/>
        </w:rPr>
        <w:t> </w:t>
      </w:r>
      <w:r>
        <w:rPr>
          <w:rFonts w:ascii="Arial"/>
          <w:color w:val="18181C"/>
          <w:sz w:val="19"/>
        </w:rPr>
        <w:t>Health</w:t>
      </w:r>
      <w:r>
        <w:rPr>
          <w:rFonts w:ascii="Arial"/>
          <w:color w:val="18181C"/>
          <w:spacing w:val="18"/>
          <w:sz w:val="19"/>
        </w:rPr>
        <w:t> </w:t>
      </w:r>
      <w:r>
        <w:rPr>
          <w:rFonts w:ascii="Arial"/>
          <w:color w:val="18181C"/>
          <w:sz w:val="19"/>
        </w:rPr>
        <w:t>Care,</w:t>
      </w:r>
      <w:r>
        <w:rPr>
          <w:rFonts w:ascii="Arial"/>
          <w:color w:val="18181C"/>
          <w:spacing w:val="11"/>
          <w:sz w:val="19"/>
        </w:rPr>
        <w:t> </w:t>
      </w:r>
      <w:r>
        <w:rPr>
          <w:rFonts w:ascii="Arial"/>
          <w:color w:val="18181C"/>
          <w:sz w:val="19"/>
        </w:rPr>
        <w:t>Inc.</w:t>
      </w:r>
      <w:r>
        <w:rPr>
          <w:rFonts w:ascii="Arial"/>
          <w:color w:val="18181C"/>
          <w:spacing w:val="6"/>
          <w:sz w:val="19"/>
        </w:rPr>
        <w:t> </w:t>
      </w:r>
      <w:r>
        <w:rPr>
          <w:rFonts w:ascii="Arial"/>
          <w:color w:val="18181C"/>
          <w:sz w:val="19"/>
        </w:rPr>
        <w:t>(UMMHC)</w:t>
      </w:r>
      <w:r>
        <w:rPr>
          <w:rFonts w:ascii="Arial"/>
          <w:color w:val="18181C"/>
          <w:spacing w:val="41"/>
          <w:sz w:val="19"/>
        </w:rPr>
        <w:t> </w:t>
      </w:r>
      <w:r>
        <w:rPr>
          <w:rFonts w:ascii="Arial"/>
          <w:color w:val="18181C"/>
          <w:sz w:val="19"/>
        </w:rPr>
        <w:t>and</w:t>
      </w:r>
      <w:r>
        <w:rPr>
          <w:rFonts w:ascii="Arial"/>
          <w:color w:val="18181C"/>
          <w:spacing w:val="16"/>
          <w:sz w:val="19"/>
        </w:rPr>
        <w:t> </w:t>
      </w:r>
      <w:r>
        <w:rPr>
          <w:rFonts w:ascii="Arial"/>
          <w:color w:val="18181C"/>
          <w:sz w:val="19"/>
        </w:rPr>
        <w:t>Harrington</w:t>
      </w:r>
      <w:r>
        <w:rPr>
          <w:rFonts w:ascii="Arial"/>
          <w:color w:val="18181C"/>
          <w:spacing w:val="27"/>
          <w:sz w:val="19"/>
        </w:rPr>
        <w:t> </w:t>
      </w:r>
      <w:r>
        <w:rPr>
          <w:rFonts w:ascii="Arial"/>
          <w:color w:val="18181C"/>
          <w:sz w:val="19"/>
        </w:rPr>
        <w:t>Healthcare</w:t>
      </w:r>
      <w:r>
        <w:rPr>
          <w:rFonts w:ascii="Arial"/>
          <w:color w:val="18181C"/>
          <w:spacing w:val="22"/>
          <w:sz w:val="19"/>
        </w:rPr>
        <w:t> </w:t>
      </w:r>
      <w:r>
        <w:rPr>
          <w:rFonts w:ascii="Arial"/>
          <w:color w:val="18181C"/>
          <w:sz w:val="19"/>
        </w:rPr>
        <w:t>System</w:t>
      </w:r>
      <w:r>
        <w:rPr>
          <w:rFonts w:ascii="Arial"/>
          <w:color w:val="313131"/>
          <w:sz w:val="19"/>
        </w:rPr>
        <w:t>,</w:t>
      </w:r>
      <w:r>
        <w:rPr>
          <w:rFonts w:ascii="Arial"/>
          <w:color w:val="313131"/>
          <w:spacing w:val="17"/>
          <w:sz w:val="19"/>
        </w:rPr>
        <w:t> </w:t>
      </w:r>
      <w:r>
        <w:rPr>
          <w:rFonts w:ascii="Arial"/>
          <w:color w:val="18181C"/>
          <w:sz w:val="19"/>
        </w:rPr>
        <w:t>Inc.</w:t>
      </w:r>
      <w:r>
        <w:rPr>
          <w:rFonts w:ascii="Arial"/>
          <w:color w:val="18181C"/>
          <w:spacing w:val="7"/>
          <w:sz w:val="19"/>
        </w:rPr>
        <w:t> </w:t>
      </w:r>
      <w:r>
        <w:rPr>
          <w:rFonts w:ascii="Arial"/>
          <w:color w:val="18181C"/>
          <w:sz w:val="19"/>
        </w:rPr>
        <w:t>(HHCS)</w:t>
      </w:r>
      <w:r>
        <w:rPr>
          <w:rFonts w:ascii="Arial"/>
          <w:color w:val="18181C"/>
          <w:spacing w:val="31"/>
          <w:sz w:val="19"/>
        </w:rPr>
        <w:t> </w:t>
      </w:r>
      <w:r>
        <w:rPr>
          <w:rFonts w:ascii="Arial"/>
          <w:color w:val="18181C"/>
          <w:sz w:val="19"/>
        </w:rPr>
        <w:t>are</w:t>
      </w:r>
      <w:r>
        <w:rPr>
          <w:rFonts w:ascii="Arial"/>
          <w:color w:val="18181C"/>
          <w:spacing w:val="19"/>
          <w:sz w:val="19"/>
        </w:rPr>
        <w:t> </w:t>
      </w:r>
      <w:r>
        <w:rPr>
          <w:rFonts w:ascii="Arial"/>
          <w:color w:val="18181C"/>
          <w:sz w:val="19"/>
        </w:rPr>
        <w:t>beginning</w:t>
      </w:r>
      <w:r>
        <w:rPr>
          <w:rFonts w:ascii="Arial"/>
          <w:color w:val="18181C"/>
          <w:spacing w:val="18"/>
          <w:sz w:val="19"/>
        </w:rPr>
        <w:t> </w:t>
      </w:r>
      <w:r>
        <w:rPr>
          <w:rFonts w:ascii="Arial"/>
          <w:color w:val="18181C"/>
          <w:sz w:val="19"/>
        </w:rPr>
        <w:t>wo</w:t>
      </w:r>
      <w:r>
        <w:rPr>
          <w:rFonts w:ascii="Arial"/>
          <w:color w:val="313131"/>
          <w:sz w:val="19"/>
        </w:rPr>
        <w:t>r</w:t>
      </w:r>
      <w:r>
        <w:rPr>
          <w:rFonts w:ascii="Arial"/>
          <w:color w:val="18181C"/>
          <w:sz w:val="19"/>
        </w:rPr>
        <w:t>k</w:t>
      </w:r>
      <w:r>
        <w:rPr>
          <w:rFonts w:ascii="Arial"/>
          <w:color w:val="18181C"/>
          <w:spacing w:val="19"/>
          <w:sz w:val="19"/>
        </w:rPr>
        <w:t> </w:t>
      </w:r>
      <w:r>
        <w:rPr>
          <w:rFonts w:ascii="Arial"/>
          <w:color w:val="18181C"/>
          <w:sz w:val="19"/>
        </w:rPr>
        <w:t>on</w:t>
      </w:r>
      <w:r>
        <w:rPr>
          <w:rFonts w:ascii="Arial"/>
          <w:color w:val="18181C"/>
          <w:spacing w:val="7"/>
          <w:sz w:val="19"/>
        </w:rPr>
        <w:t> </w:t>
      </w:r>
      <w:r>
        <w:rPr>
          <w:rFonts w:ascii="Arial"/>
          <w:color w:val="18181C"/>
          <w:sz w:val="19"/>
        </w:rPr>
        <w:t>the</w:t>
      </w:r>
      <w:r>
        <w:rPr>
          <w:rFonts w:ascii="Arial"/>
          <w:color w:val="18181C"/>
          <w:spacing w:val="1"/>
          <w:sz w:val="19"/>
        </w:rPr>
        <w:t> </w:t>
      </w:r>
      <w:r>
        <w:rPr>
          <w:rFonts w:ascii="Arial"/>
          <w:color w:val="18181C"/>
          <w:w w:val="105"/>
          <w:sz w:val="19"/>
        </w:rPr>
        <w:t>Notice of Intent</w:t>
      </w:r>
      <w:r>
        <w:rPr>
          <w:rFonts w:ascii="Arial"/>
          <w:color w:val="18181C"/>
          <w:spacing w:val="-6"/>
          <w:w w:val="105"/>
          <w:sz w:val="19"/>
        </w:rPr>
        <w:t> </w:t>
      </w:r>
      <w:r>
        <w:rPr>
          <w:rFonts w:ascii="Arial"/>
          <w:color w:val="18181C"/>
          <w:w w:val="105"/>
          <w:sz w:val="19"/>
        </w:rPr>
        <w:t>to</w:t>
      </w:r>
      <w:r>
        <w:rPr>
          <w:rFonts w:ascii="Arial"/>
          <w:color w:val="18181C"/>
          <w:spacing w:val="10"/>
          <w:w w:val="105"/>
          <w:sz w:val="19"/>
        </w:rPr>
        <w:t> </w:t>
      </w:r>
      <w:r>
        <w:rPr>
          <w:rFonts w:ascii="Arial"/>
          <w:color w:val="18181C"/>
          <w:w w:val="105"/>
          <w:sz w:val="19"/>
        </w:rPr>
        <w:t>Acquire</w:t>
      </w:r>
      <w:r>
        <w:rPr>
          <w:rFonts w:ascii="Arial"/>
          <w:color w:val="18181C"/>
          <w:spacing w:val="4"/>
          <w:w w:val="105"/>
          <w:sz w:val="19"/>
        </w:rPr>
        <w:t> </w:t>
      </w:r>
      <w:r>
        <w:rPr>
          <w:rFonts w:ascii="Arial"/>
          <w:color w:val="18181C"/>
          <w:w w:val="105"/>
          <w:sz w:val="19"/>
        </w:rPr>
        <w:t>application</w:t>
      </w:r>
      <w:r>
        <w:rPr>
          <w:rFonts w:ascii="Arial"/>
          <w:color w:val="18181C"/>
          <w:spacing w:val="4"/>
          <w:w w:val="105"/>
          <w:sz w:val="19"/>
        </w:rPr>
        <w:t> </w:t>
      </w:r>
      <w:r>
        <w:rPr>
          <w:rFonts w:ascii="Arial"/>
          <w:color w:val="18181C"/>
          <w:w w:val="105"/>
          <w:sz w:val="19"/>
        </w:rPr>
        <w:t>for</w:t>
      </w:r>
      <w:r>
        <w:rPr>
          <w:rFonts w:ascii="Arial"/>
          <w:color w:val="18181C"/>
          <w:spacing w:val="13"/>
          <w:w w:val="105"/>
          <w:sz w:val="19"/>
        </w:rPr>
        <w:t> </w:t>
      </w:r>
      <w:r>
        <w:rPr>
          <w:rFonts w:ascii="Arial"/>
          <w:color w:val="18181C"/>
          <w:w w:val="105"/>
          <w:sz w:val="19"/>
        </w:rPr>
        <w:t>the</w:t>
      </w:r>
      <w:r>
        <w:rPr>
          <w:rFonts w:ascii="Arial"/>
          <w:color w:val="18181C"/>
          <w:spacing w:val="-5"/>
          <w:w w:val="105"/>
          <w:sz w:val="19"/>
        </w:rPr>
        <w:t> </w:t>
      </w:r>
      <w:r>
        <w:rPr>
          <w:rFonts w:ascii="Arial"/>
          <w:color w:val="18181C"/>
          <w:w w:val="105"/>
          <w:sz w:val="19"/>
        </w:rPr>
        <w:t>change</w:t>
      </w:r>
      <w:r>
        <w:rPr>
          <w:rFonts w:ascii="Arial"/>
          <w:color w:val="18181C"/>
          <w:spacing w:val="3"/>
          <w:w w:val="105"/>
          <w:sz w:val="19"/>
        </w:rPr>
        <w:t> </w:t>
      </w:r>
      <w:r>
        <w:rPr>
          <w:rFonts w:ascii="Arial"/>
          <w:color w:val="18181C"/>
          <w:w w:val="105"/>
          <w:sz w:val="19"/>
        </w:rPr>
        <w:t>of</w:t>
      </w:r>
      <w:r>
        <w:rPr>
          <w:rFonts w:ascii="Arial"/>
          <w:color w:val="18181C"/>
          <w:spacing w:val="11"/>
          <w:w w:val="105"/>
          <w:sz w:val="19"/>
        </w:rPr>
        <w:t> </w:t>
      </w:r>
      <w:r>
        <w:rPr>
          <w:rFonts w:ascii="Arial"/>
          <w:color w:val="18181C"/>
          <w:w w:val="105"/>
          <w:sz w:val="19"/>
        </w:rPr>
        <w:t>ownership</w:t>
      </w:r>
      <w:r>
        <w:rPr>
          <w:rFonts w:ascii="Arial"/>
          <w:color w:val="18181C"/>
          <w:spacing w:val="5"/>
          <w:w w:val="105"/>
          <w:sz w:val="19"/>
        </w:rPr>
        <w:t> </w:t>
      </w:r>
      <w:r>
        <w:rPr>
          <w:rFonts w:ascii="Arial"/>
          <w:color w:val="18181C"/>
          <w:w w:val="105"/>
          <w:sz w:val="19"/>
        </w:rPr>
        <w:t>of</w:t>
      </w:r>
      <w:r>
        <w:rPr>
          <w:rFonts w:ascii="Arial"/>
          <w:color w:val="18181C"/>
          <w:spacing w:val="6"/>
          <w:w w:val="105"/>
          <w:sz w:val="19"/>
        </w:rPr>
        <w:t> </w:t>
      </w:r>
      <w:r>
        <w:rPr>
          <w:rFonts w:ascii="Arial"/>
          <w:color w:val="18181C"/>
          <w:w w:val="105"/>
          <w:sz w:val="19"/>
        </w:rPr>
        <w:t>Harrington</w:t>
      </w:r>
      <w:r>
        <w:rPr>
          <w:rFonts w:ascii="Arial"/>
          <w:color w:val="18181C"/>
          <w:spacing w:val="4"/>
          <w:w w:val="105"/>
          <w:sz w:val="19"/>
        </w:rPr>
        <w:t> </w:t>
      </w:r>
      <w:r>
        <w:rPr>
          <w:rFonts w:ascii="Arial"/>
          <w:color w:val="18181C"/>
          <w:w w:val="105"/>
          <w:sz w:val="19"/>
        </w:rPr>
        <w:t>Memorial</w:t>
      </w:r>
      <w:r>
        <w:rPr>
          <w:rFonts w:ascii="Arial"/>
          <w:color w:val="18181C"/>
          <w:spacing w:val="8"/>
          <w:w w:val="105"/>
          <w:sz w:val="19"/>
        </w:rPr>
        <w:t> </w:t>
      </w:r>
      <w:r>
        <w:rPr>
          <w:rFonts w:ascii="Arial"/>
          <w:color w:val="18181C"/>
          <w:w w:val="105"/>
          <w:sz w:val="19"/>
        </w:rPr>
        <w:t>Hospital</w:t>
      </w:r>
      <w:r>
        <w:rPr>
          <w:rFonts w:ascii="Arial"/>
          <w:color w:val="18181C"/>
          <w:spacing w:val="10"/>
          <w:w w:val="105"/>
          <w:sz w:val="19"/>
        </w:rPr>
        <w:t> </w:t>
      </w:r>
      <w:r>
        <w:rPr>
          <w:rFonts w:ascii="Arial"/>
          <w:color w:val="313131"/>
          <w:w w:val="105"/>
          <w:sz w:val="19"/>
        </w:rPr>
        <w:t>,</w:t>
      </w:r>
      <w:r>
        <w:rPr>
          <w:rFonts w:ascii="Arial"/>
          <w:color w:val="313131"/>
          <w:spacing w:val="10"/>
          <w:w w:val="105"/>
          <w:sz w:val="19"/>
        </w:rPr>
        <w:t> </w:t>
      </w:r>
      <w:r>
        <w:rPr>
          <w:rFonts w:ascii="Arial"/>
          <w:color w:val="18181C"/>
          <w:w w:val="105"/>
          <w:sz w:val="19"/>
        </w:rPr>
        <w:t>Inc.</w:t>
      </w:r>
      <w:r>
        <w:rPr>
          <w:rFonts w:ascii="Arial"/>
          <w:color w:val="18181C"/>
          <w:spacing w:val="-14"/>
          <w:w w:val="105"/>
          <w:sz w:val="19"/>
        </w:rPr>
        <w:t> </w:t>
      </w:r>
      <w:r>
        <w:rPr>
          <w:rFonts w:ascii="Arial"/>
          <w:color w:val="18181C"/>
          <w:w w:val="105"/>
          <w:sz w:val="19"/>
        </w:rPr>
        <w:t>(HM</w:t>
      </w:r>
      <w:r>
        <w:rPr>
          <w:rFonts w:ascii="Arial"/>
          <w:color w:val="18181C"/>
          <w:spacing w:val="-11"/>
          <w:w w:val="105"/>
          <w:sz w:val="19"/>
        </w:rPr>
        <w:t> </w:t>
      </w:r>
      <w:r>
        <w:rPr>
          <w:rFonts w:ascii="Arial"/>
          <w:color w:val="18181C"/>
          <w:w w:val="105"/>
          <w:sz w:val="19"/>
        </w:rPr>
        <w:t>H)</w:t>
      </w:r>
      <w:r>
        <w:rPr>
          <w:rFonts w:ascii="Arial"/>
          <w:color w:val="313131"/>
          <w:w w:val="105"/>
          <w:sz w:val="19"/>
        </w:rPr>
        <w:t>.</w:t>
      </w:r>
    </w:p>
    <w:p>
      <w:pPr>
        <w:spacing w:line="295" w:lineRule="auto" w:before="1"/>
        <w:ind w:left="554" w:right="759" w:firstLine="2"/>
        <w:jc w:val="left"/>
        <w:rPr>
          <w:rFonts w:ascii="Arial"/>
          <w:sz w:val="19"/>
        </w:rPr>
      </w:pPr>
      <w:r>
        <w:rPr>
          <w:rFonts w:ascii="Arial"/>
          <w:color w:val="18181C"/>
          <w:sz w:val="19"/>
        </w:rPr>
        <w:t>Pursuant</w:t>
      </w:r>
      <w:r>
        <w:rPr>
          <w:rFonts w:ascii="Arial"/>
          <w:color w:val="18181C"/>
          <w:spacing w:val="29"/>
          <w:sz w:val="19"/>
        </w:rPr>
        <w:t> </w:t>
      </w:r>
      <w:r>
        <w:rPr>
          <w:rFonts w:ascii="Arial"/>
          <w:color w:val="18181C"/>
          <w:sz w:val="19"/>
        </w:rPr>
        <w:t>to</w:t>
      </w:r>
      <w:r>
        <w:rPr>
          <w:rFonts w:ascii="Arial"/>
          <w:color w:val="18181C"/>
          <w:spacing w:val="33"/>
          <w:sz w:val="19"/>
        </w:rPr>
        <w:t> </w:t>
      </w:r>
      <w:r>
        <w:rPr>
          <w:rFonts w:ascii="Arial"/>
          <w:color w:val="18181C"/>
          <w:sz w:val="19"/>
        </w:rPr>
        <w:t>the</w:t>
      </w:r>
      <w:r>
        <w:rPr>
          <w:rFonts w:ascii="Arial"/>
          <w:color w:val="18181C"/>
          <w:spacing w:val="47"/>
          <w:sz w:val="19"/>
        </w:rPr>
        <w:t> </w:t>
      </w:r>
      <w:r>
        <w:rPr>
          <w:rFonts w:ascii="Arial"/>
          <w:color w:val="18181C"/>
          <w:sz w:val="19"/>
        </w:rPr>
        <w:t>proposed</w:t>
      </w:r>
      <w:r>
        <w:rPr>
          <w:rFonts w:ascii="Arial"/>
          <w:color w:val="18181C"/>
          <w:spacing w:val="25"/>
          <w:sz w:val="19"/>
        </w:rPr>
        <w:t> </w:t>
      </w:r>
      <w:r>
        <w:rPr>
          <w:rFonts w:ascii="Arial"/>
          <w:color w:val="18181C"/>
          <w:sz w:val="19"/>
        </w:rPr>
        <w:t>tr</w:t>
      </w:r>
      <w:r>
        <w:rPr>
          <w:rFonts w:ascii="Arial"/>
          <w:color w:val="18181C"/>
          <w:spacing w:val="-17"/>
          <w:sz w:val="19"/>
        </w:rPr>
        <w:t> </w:t>
      </w:r>
      <w:r>
        <w:rPr>
          <w:rFonts w:ascii="Arial"/>
          <w:color w:val="18181C"/>
          <w:sz w:val="19"/>
        </w:rPr>
        <w:t>ansaction</w:t>
      </w:r>
      <w:r>
        <w:rPr>
          <w:rFonts w:ascii="Arial"/>
          <w:color w:val="313131"/>
          <w:sz w:val="19"/>
        </w:rPr>
        <w:t>,</w:t>
      </w:r>
      <w:r>
        <w:rPr>
          <w:rFonts w:ascii="Arial"/>
          <w:color w:val="313131"/>
          <w:spacing w:val="26"/>
          <w:sz w:val="19"/>
        </w:rPr>
        <w:t> </w:t>
      </w:r>
      <w:r>
        <w:rPr>
          <w:rFonts w:ascii="Arial"/>
          <w:color w:val="18181C"/>
          <w:sz w:val="19"/>
        </w:rPr>
        <w:t>UMass</w:t>
      </w:r>
      <w:r>
        <w:rPr>
          <w:rFonts w:ascii="Arial"/>
          <w:color w:val="18181C"/>
          <w:spacing w:val="18"/>
          <w:sz w:val="19"/>
        </w:rPr>
        <w:t> </w:t>
      </w:r>
      <w:r>
        <w:rPr>
          <w:rFonts w:ascii="Arial"/>
          <w:color w:val="18181C"/>
          <w:sz w:val="19"/>
        </w:rPr>
        <w:t>Memorial</w:t>
      </w:r>
      <w:r>
        <w:rPr>
          <w:rFonts w:ascii="Arial"/>
          <w:color w:val="18181C"/>
          <w:spacing w:val="24"/>
          <w:sz w:val="19"/>
        </w:rPr>
        <w:t> </w:t>
      </w:r>
      <w:r>
        <w:rPr>
          <w:rFonts w:ascii="Arial"/>
          <w:color w:val="18181C"/>
          <w:sz w:val="19"/>
        </w:rPr>
        <w:t>Community</w:t>
      </w:r>
      <w:r>
        <w:rPr>
          <w:rFonts w:ascii="Arial"/>
          <w:color w:val="18181C"/>
          <w:spacing w:val="29"/>
          <w:sz w:val="19"/>
        </w:rPr>
        <w:t> </w:t>
      </w:r>
      <w:r>
        <w:rPr>
          <w:rFonts w:ascii="Arial"/>
          <w:color w:val="18181C"/>
          <w:sz w:val="19"/>
        </w:rPr>
        <w:t>Hospitals</w:t>
      </w:r>
      <w:r>
        <w:rPr>
          <w:rFonts w:ascii="Arial"/>
          <w:color w:val="313131"/>
          <w:sz w:val="19"/>
        </w:rPr>
        <w:t>,</w:t>
      </w:r>
      <w:r>
        <w:rPr>
          <w:rFonts w:ascii="Arial"/>
          <w:color w:val="313131"/>
          <w:spacing w:val="30"/>
          <w:sz w:val="19"/>
        </w:rPr>
        <w:t> </w:t>
      </w:r>
      <w:r>
        <w:rPr>
          <w:rFonts w:ascii="Arial"/>
          <w:color w:val="18181C"/>
          <w:sz w:val="19"/>
        </w:rPr>
        <w:t>Inc</w:t>
      </w:r>
      <w:r>
        <w:rPr>
          <w:rFonts w:ascii="Arial"/>
          <w:color w:val="18181C"/>
          <w:spacing w:val="-20"/>
          <w:sz w:val="19"/>
        </w:rPr>
        <w:t> </w:t>
      </w:r>
      <w:r>
        <w:rPr>
          <w:rFonts w:ascii="Arial"/>
          <w:color w:val="565656"/>
          <w:sz w:val="19"/>
        </w:rPr>
        <w:t>.</w:t>
      </w:r>
      <w:r>
        <w:rPr>
          <w:rFonts w:ascii="Arial"/>
          <w:color w:val="565656"/>
          <w:spacing w:val="26"/>
          <w:sz w:val="19"/>
        </w:rPr>
        <w:t> </w:t>
      </w:r>
      <w:r>
        <w:rPr>
          <w:rFonts w:ascii="Arial"/>
          <w:color w:val="18181C"/>
          <w:sz w:val="19"/>
        </w:rPr>
        <w:t>(UMMCH)</w:t>
      </w:r>
      <w:r>
        <w:rPr>
          <w:rFonts w:ascii="Arial"/>
          <w:color w:val="18181C"/>
          <w:spacing w:val="49"/>
          <w:sz w:val="19"/>
        </w:rPr>
        <w:t> </w:t>
      </w:r>
      <w:r>
        <w:rPr>
          <w:rFonts w:ascii="Arial"/>
          <w:color w:val="18181C"/>
          <w:sz w:val="19"/>
        </w:rPr>
        <w:t>will</w:t>
      </w:r>
      <w:r>
        <w:rPr>
          <w:rFonts w:ascii="Arial"/>
          <w:color w:val="18181C"/>
          <w:spacing w:val="17"/>
          <w:sz w:val="19"/>
        </w:rPr>
        <w:t> </w:t>
      </w:r>
      <w:r>
        <w:rPr>
          <w:rFonts w:ascii="Arial"/>
          <w:color w:val="18181C"/>
          <w:sz w:val="19"/>
        </w:rPr>
        <w:t>become</w:t>
      </w:r>
      <w:r>
        <w:rPr>
          <w:rFonts w:ascii="Arial"/>
          <w:color w:val="18181C"/>
          <w:spacing w:val="16"/>
          <w:sz w:val="19"/>
        </w:rPr>
        <w:t> </w:t>
      </w:r>
      <w:r>
        <w:rPr>
          <w:rFonts w:ascii="Arial"/>
          <w:color w:val="18181C"/>
          <w:sz w:val="19"/>
        </w:rPr>
        <w:t>the</w:t>
      </w:r>
      <w:r>
        <w:rPr>
          <w:rFonts w:ascii="Arial"/>
          <w:color w:val="18181C"/>
          <w:spacing w:val="14"/>
          <w:sz w:val="19"/>
        </w:rPr>
        <w:t> </w:t>
      </w:r>
      <w:r>
        <w:rPr>
          <w:rFonts w:ascii="Arial"/>
          <w:color w:val="18181C"/>
          <w:sz w:val="19"/>
        </w:rPr>
        <w:t>sole</w:t>
      </w:r>
      <w:r>
        <w:rPr>
          <w:rFonts w:ascii="Arial"/>
          <w:color w:val="18181C"/>
          <w:spacing w:val="1"/>
          <w:sz w:val="19"/>
        </w:rPr>
        <w:t> </w:t>
      </w:r>
      <w:r>
        <w:rPr>
          <w:rFonts w:ascii="Arial"/>
          <w:color w:val="18181C"/>
          <w:w w:val="105"/>
          <w:sz w:val="19"/>
        </w:rPr>
        <w:t>corporate</w:t>
      </w:r>
      <w:r>
        <w:rPr>
          <w:rFonts w:ascii="Arial"/>
          <w:color w:val="18181C"/>
          <w:spacing w:val="14"/>
          <w:w w:val="105"/>
          <w:sz w:val="19"/>
        </w:rPr>
        <w:t> </w:t>
      </w:r>
      <w:r>
        <w:rPr>
          <w:rFonts w:ascii="Arial"/>
          <w:color w:val="18181C"/>
          <w:w w:val="105"/>
          <w:sz w:val="19"/>
        </w:rPr>
        <w:t>member</w:t>
      </w:r>
      <w:r>
        <w:rPr>
          <w:rFonts w:ascii="Arial"/>
          <w:color w:val="18181C"/>
          <w:spacing w:val="6"/>
          <w:w w:val="105"/>
          <w:sz w:val="19"/>
        </w:rPr>
        <w:t> </w:t>
      </w:r>
      <w:r>
        <w:rPr>
          <w:rFonts w:ascii="Arial"/>
          <w:color w:val="18181C"/>
          <w:w w:val="105"/>
          <w:sz w:val="19"/>
        </w:rPr>
        <w:t>of</w:t>
      </w:r>
      <w:r>
        <w:rPr>
          <w:rFonts w:ascii="Arial"/>
          <w:color w:val="18181C"/>
          <w:spacing w:val="10"/>
          <w:w w:val="105"/>
          <w:sz w:val="19"/>
        </w:rPr>
        <w:t> </w:t>
      </w:r>
      <w:r>
        <w:rPr>
          <w:rFonts w:ascii="Arial"/>
          <w:color w:val="18181C"/>
          <w:w w:val="105"/>
          <w:sz w:val="19"/>
        </w:rPr>
        <w:t>HHCS.</w:t>
      </w:r>
      <w:r>
        <w:rPr>
          <w:rFonts w:ascii="Arial"/>
          <w:color w:val="18181C"/>
          <w:spacing w:val="2"/>
          <w:w w:val="105"/>
          <w:sz w:val="19"/>
        </w:rPr>
        <w:t> </w:t>
      </w:r>
      <w:r>
        <w:rPr>
          <w:rFonts w:ascii="Arial"/>
          <w:color w:val="18181C"/>
          <w:w w:val="105"/>
          <w:sz w:val="19"/>
        </w:rPr>
        <w:t>HHCS</w:t>
      </w:r>
      <w:r>
        <w:rPr>
          <w:rFonts w:ascii="Arial"/>
          <w:color w:val="18181C"/>
          <w:spacing w:val="6"/>
          <w:w w:val="105"/>
          <w:sz w:val="19"/>
        </w:rPr>
        <w:t> </w:t>
      </w:r>
      <w:r>
        <w:rPr>
          <w:rFonts w:ascii="Arial"/>
          <w:color w:val="18181C"/>
          <w:w w:val="105"/>
          <w:sz w:val="19"/>
        </w:rPr>
        <w:t>will</w:t>
      </w:r>
      <w:r>
        <w:rPr>
          <w:rFonts w:ascii="Arial"/>
          <w:color w:val="18181C"/>
          <w:spacing w:val="-3"/>
          <w:w w:val="105"/>
          <w:sz w:val="19"/>
        </w:rPr>
        <w:t> </w:t>
      </w:r>
      <w:r>
        <w:rPr>
          <w:rFonts w:ascii="Arial"/>
          <w:color w:val="18181C"/>
          <w:w w:val="105"/>
          <w:sz w:val="19"/>
        </w:rPr>
        <w:t>remain</w:t>
      </w:r>
      <w:r>
        <w:rPr>
          <w:rFonts w:ascii="Arial"/>
          <w:color w:val="18181C"/>
          <w:spacing w:val="2"/>
          <w:w w:val="105"/>
          <w:sz w:val="19"/>
        </w:rPr>
        <w:t> </w:t>
      </w:r>
      <w:r>
        <w:rPr>
          <w:rFonts w:ascii="Arial"/>
          <w:color w:val="18181C"/>
          <w:w w:val="105"/>
          <w:sz w:val="19"/>
        </w:rPr>
        <w:t>the sole</w:t>
      </w:r>
      <w:r>
        <w:rPr>
          <w:rFonts w:ascii="Arial"/>
          <w:color w:val="18181C"/>
          <w:spacing w:val="1"/>
          <w:w w:val="105"/>
          <w:sz w:val="19"/>
        </w:rPr>
        <w:t> </w:t>
      </w:r>
      <w:r>
        <w:rPr>
          <w:rFonts w:ascii="Arial"/>
          <w:color w:val="18181C"/>
          <w:w w:val="105"/>
          <w:sz w:val="19"/>
        </w:rPr>
        <w:t>corporate</w:t>
      </w:r>
      <w:r>
        <w:rPr>
          <w:rFonts w:ascii="Arial"/>
          <w:color w:val="18181C"/>
          <w:spacing w:val="9"/>
          <w:w w:val="105"/>
          <w:sz w:val="19"/>
        </w:rPr>
        <w:t> </w:t>
      </w:r>
      <w:r>
        <w:rPr>
          <w:rFonts w:ascii="Arial"/>
          <w:color w:val="18181C"/>
          <w:w w:val="105"/>
          <w:sz w:val="19"/>
        </w:rPr>
        <w:t>member</w:t>
      </w:r>
      <w:r>
        <w:rPr>
          <w:rFonts w:ascii="Arial"/>
          <w:color w:val="18181C"/>
          <w:spacing w:val="11"/>
          <w:w w:val="105"/>
          <w:sz w:val="19"/>
        </w:rPr>
        <w:t> </w:t>
      </w:r>
      <w:r>
        <w:rPr>
          <w:rFonts w:ascii="Arial"/>
          <w:color w:val="18181C"/>
          <w:w w:val="105"/>
          <w:sz w:val="19"/>
        </w:rPr>
        <w:t>of</w:t>
      </w:r>
      <w:r>
        <w:rPr>
          <w:rFonts w:ascii="Arial"/>
          <w:color w:val="18181C"/>
          <w:spacing w:val="1"/>
          <w:w w:val="105"/>
          <w:sz w:val="19"/>
        </w:rPr>
        <w:t> </w:t>
      </w:r>
      <w:r>
        <w:rPr>
          <w:rFonts w:ascii="Arial"/>
          <w:color w:val="18181C"/>
          <w:w w:val="105"/>
          <w:sz w:val="19"/>
        </w:rPr>
        <w:t>HMH.</w:t>
      </w:r>
    </w:p>
    <w:p>
      <w:pPr>
        <w:pStyle w:val="BodyText"/>
        <w:spacing w:before="1"/>
        <w:rPr>
          <w:rFonts w:ascii="Arial"/>
          <w:sz w:val="23"/>
        </w:rPr>
      </w:pPr>
    </w:p>
    <w:p>
      <w:pPr>
        <w:spacing w:before="0"/>
        <w:ind w:left="560" w:right="0" w:firstLine="0"/>
        <w:jc w:val="left"/>
        <w:rPr>
          <w:rFonts w:ascii="Arial"/>
          <w:sz w:val="19"/>
        </w:rPr>
      </w:pPr>
      <w:r>
        <w:rPr>
          <w:rFonts w:ascii="Arial"/>
          <w:color w:val="18181C"/>
          <w:w w:val="105"/>
          <w:sz w:val="19"/>
        </w:rPr>
        <w:t>We</w:t>
      </w:r>
      <w:r>
        <w:rPr>
          <w:rFonts w:ascii="Arial"/>
          <w:color w:val="18181C"/>
          <w:spacing w:val="1"/>
          <w:w w:val="105"/>
          <w:sz w:val="19"/>
        </w:rPr>
        <w:t> </w:t>
      </w:r>
      <w:r>
        <w:rPr>
          <w:rFonts w:ascii="Arial"/>
          <w:color w:val="18181C"/>
          <w:w w:val="105"/>
          <w:sz w:val="19"/>
        </w:rPr>
        <w:t>have</w:t>
      </w:r>
      <w:r>
        <w:rPr>
          <w:rFonts w:ascii="Arial"/>
          <w:color w:val="18181C"/>
          <w:spacing w:val="-2"/>
          <w:w w:val="105"/>
          <w:sz w:val="19"/>
        </w:rPr>
        <w:t> </w:t>
      </w:r>
      <w:r>
        <w:rPr>
          <w:rFonts w:ascii="Arial"/>
          <w:color w:val="18181C"/>
          <w:w w:val="105"/>
          <w:sz w:val="19"/>
        </w:rPr>
        <w:t>the</w:t>
      </w:r>
      <w:r>
        <w:rPr>
          <w:rFonts w:ascii="Arial"/>
          <w:color w:val="18181C"/>
          <w:spacing w:val="-2"/>
          <w:w w:val="105"/>
          <w:sz w:val="19"/>
        </w:rPr>
        <w:t> </w:t>
      </w:r>
      <w:r>
        <w:rPr>
          <w:rFonts w:ascii="Arial"/>
          <w:color w:val="18181C"/>
          <w:w w:val="105"/>
          <w:sz w:val="19"/>
        </w:rPr>
        <w:t>following</w:t>
      </w:r>
      <w:r>
        <w:rPr>
          <w:rFonts w:ascii="Arial"/>
          <w:color w:val="18181C"/>
          <w:spacing w:val="1"/>
          <w:w w:val="105"/>
          <w:sz w:val="19"/>
        </w:rPr>
        <w:t> </w:t>
      </w:r>
      <w:r>
        <w:rPr>
          <w:rFonts w:ascii="Arial"/>
          <w:color w:val="18181C"/>
          <w:w w:val="105"/>
          <w:sz w:val="19"/>
        </w:rPr>
        <w:t>questions</w:t>
      </w:r>
      <w:r>
        <w:rPr>
          <w:rFonts w:ascii="Arial"/>
          <w:color w:val="18181C"/>
          <w:spacing w:val="6"/>
          <w:w w:val="105"/>
          <w:sz w:val="19"/>
        </w:rPr>
        <w:t> </w:t>
      </w:r>
      <w:r>
        <w:rPr>
          <w:rFonts w:ascii="Arial"/>
          <w:color w:val="18181C"/>
          <w:w w:val="105"/>
          <w:sz w:val="19"/>
        </w:rPr>
        <w:t>abou</w:t>
      </w:r>
      <w:r>
        <w:rPr>
          <w:rFonts w:ascii="Arial"/>
          <w:color w:val="313131"/>
          <w:w w:val="105"/>
          <w:sz w:val="19"/>
        </w:rPr>
        <w:t>t</w:t>
      </w:r>
      <w:r>
        <w:rPr>
          <w:rFonts w:ascii="Arial"/>
          <w:color w:val="313131"/>
          <w:spacing w:val="4"/>
          <w:w w:val="105"/>
          <w:sz w:val="19"/>
        </w:rPr>
        <w:t> </w:t>
      </w:r>
      <w:r>
        <w:rPr>
          <w:rFonts w:ascii="Arial"/>
          <w:color w:val="18181C"/>
          <w:w w:val="105"/>
          <w:sz w:val="19"/>
        </w:rPr>
        <w:t>the</w:t>
      </w:r>
      <w:r>
        <w:rPr>
          <w:rFonts w:ascii="Arial"/>
          <w:color w:val="18181C"/>
          <w:spacing w:val="11"/>
          <w:w w:val="105"/>
          <w:sz w:val="19"/>
        </w:rPr>
        <w:t> </w:t>
      </w:r>
      <w:r>
        <w:rPr>
          <w:rFonts w:ascii="Arial"/>
          <w:color w:val="18181C"/>
          <w:w w:val="105"/>
          <w:sz w:val="19"/>
        </w:rPr>
        <w:t>application</w:t>
      </w:r>
      <w:r>
        <w:rPr>
          <w:rFonts w:ascii="Arial"/>
          <w:color w:val="18181C"/>
          <w:spacing w:val="9"/>
          <w:w w:val="105"/>
          <w:sz w:val="19"/>
        </w:rPr>
        <w:t> </w:t>
      </w:r>
      <w:r>
        <w:rPr>
          <w:rFonts w:ascii="Arial"/>
          <w:color w:val="18181C"/>
          <w:w w:val="105"/>
          <w:sz w:val="19"/>
        </w:rPr>
        <w:t>and</w:t>
      </w:r>
      <w:r>
        <w:rPr>
          <w:rFonts w:ascii="Arial"/>
          <w:color w:val="18181C"/>
          <w:spacing w:val="4"/>
          <w:w w:val="105"/>
          <w:sz w:val="19"/>
        </w:rPr>
        <w:t> </w:t>
      </w:r>
      <w:r>
        <w:rPr>
          <w:rFonts w:ascii="Arial"/>
          <w:color w:val="18181C"/>
          <w:w w:val="105"/>
          <w:sz w:val="19"/>
        </w:rPr>
        <w:t>would</w:t>
      </w:r>
      <w:r>
        <w:rPr>
          <w:rFonts w:ascii="Arial"/>
          <w:color w:val="18181C"/>
          <w:spacing w:val="-2"/>
          <w:w w:val="105"/>
          <w:sz w:val="19"/>
        </w:rPr>
        <w:t> </w:t>
      </w:r>
      <w:r>
        <w:rPr>
          <w:rFonts w:ascii="Arial"/>
          <w:color w:val="18181C"/>
          <w:w w:val="105"/>
          <w:sz w:val="19"/>
        </w:rPr>
        <w:t>appreciate</w:t>
      </w:r>
      <w:r>
        <w:rPr>
          <w:rFonts w:ascii="Arial"/>
          <w:color w:val="18181C"/>
          <w:spacing w:val="1"/>
          <w:w w:val="105"/>
          <w:sz w:val="19"/>
        </w:rPr>
        <w:t> </w:t>
      </w:r>
      <w:r>
        <w:rPr>
          <w:rFonts w:ascii="Arial"/>
          <w:color w:val="18181C"/>
          <w:w w:val="105"/>
          <w:sz w:val="19"/>
        </w:rPr>
        <w:t>your</w:t>
      </w:r>
      <w:r>
        <w:rPr>
          <w:rFonts w:ascii="Arial"/>
          <w:color w:val="18181C"/>
          <w:spacing w:val="-7"/>
          <w:w w:val="105"/>
          <w:sz w:val="19"/>
        </w:rPr>
        <w:t> </w:t>
      </w:r>
      <w:r>
        <w:rPr>
          <w:rFonts w:ascii="Arial"/>
          <w:color w:val="18181C"/>
          <w:w w:val="105"/>
          <w:sz w:val="19"/>
        </w:rPr>
        <w:t>guidance</w:t>
      </w:r>
      <w:r>
        <w:rPr>
          <w:rFonts w:ascii="Arial"/>
          <w:color w:val="18181C"/>
          <w:spacing w:val="-1"/>
          <w:w w:val="105"/>
          <w:sz w:val="19"/>
        </w:rPr>
        <w:t> </w:t>
      </w:r>
      <w:r>
        <w:rPr>
          <w:rFonts w:ascii="Arial"/>
          <w:color w:val="313131"/>
          <w:w w:val="105"/>
          <w:sz w:val="19"/>
        </w:rPr>
        <w:t>:</w:t>
      </w:r>
    </w:p>
    <w:p>
      <w:pPr>
        <w:pStyle w:val="ListParagraph"/>
        <w:numPr>
          <w:ilvl w:val="0"/>
          <w:numId w:val="16"/>
        </w:numPr>
        <w:tabs>
          <w:tab w:pos="777" w:val="left" w:leader="none"/>
        </w:tabs>
        <w:spacing w:line="292" w:lineRule="auto" w:before="55" w:after="0"/>
        <w:ind w:left="559" w:right="1592" w:hanging="9"/>
        <w:jc w:val="left"/>
        <w:rPr>
          <w:rFonts w:ascii="Arial"/>
          <w:color w:val="18181C"/>
          <w:sz w:val="19"/>
        </w:rPr>
      </w:pPr>
      <w:r>
        <w:rPr>
          <w:rFonts w:ascii="Arial"/>
          <w:color w:val="18181C"/>
          <w:sz w:val="19"/>
        </w:rPr>
        <w:t>We understand</w:t>
      </w:r>
      <w:r>
        <w:rPr>
          <w:rFonts w:ascii="Arial"/>
          <w:color w:val="18181C"/>
          <w:spacing w:val="1"/>
          <w:sz w:val="19"/>
        </w:rPr>
        <w:t> </w:t>
      </w:r>
      <w:r>
        <w:rPr>
          <w:rFonts w:ascii="Arial"/>
          <w:color w:val="18181C"/>
          <w:sz w:val="19"/>
        </w:rPr>
        <w:t>the applicant</w:t>
      </w:r>
      <w:r>
        <w:rPr>
          <w:rFonts w:ascii="Arial"/>
          <w:color w:val="18181C"/>
          <w:spacing w:val="1"/>
          <w:sz w:val="19"/>
        </w:rPr>
        <w:t> </w:t>
      </w:r>
      <w:r>
        <w:rPr>
          <w:rFonts w:ascii="Arial"/>
          <w:color w:val="18181C"/>
          <w:sz w:val="19"/>
        </w:rPr>
        <w:t>to</w:t>
      </w:r>
      <w:r>
        <w:rPr>
          <w:rFonts w:ascii="Arial"/>
          <w:color w:val="18181C"/>
          <w:spacing w:val="1"/>
          <w:sz w:val="19"/>
        </w:rPr>
        <w:t> </w:t>
      </w:r>
      <w:r>
        <w:rPr>
          <w:rFonts w:ascii="Arial"/>
          <w:color w:val="18181C"/>
          <w:sz w:val="19"/>
        </w:rPr>
        <w:t>be HM H</w:t>
      </w:r>
      <w:r>
        <w:rPr>
          <w:rFonts w:ascii="Arial"/>
          <w:color w:val="313131"/>
          <w:sz w:val="19"/>
        </w:rPr>
        <w:t>. </w:t>
      </w:r>
      <w:r>
        <w:rPr>
          <w:rFonts w:ascii="Arial"/>
          <w:color w:val="18181C"/>
          <w:sz w:val="19"/>
        </w:rPr>
        <w:t>We pla</w:t>
      </w:r>
      <w:r>
        <w:rPr>
          <w:rFonts w:ascii="Arial"/>
          <w:color w:val="C6C6C6"/>
          <w:sz w:val="19"/>
        </w:rPr>
        <w:t>_</w:t>
      </w:r>
      <w:r>
        <w:rPr>
          <w:rFonts w:ascii="Arial"/>
          <w:color w:val="18181C"/>
          <w:sz w:val="19"/>
        </w:rPr>
        <w:t>n to</w:t>
      </w:r>
      <w:r>
        <w:rPr>
          <w:rFonts w:ascii="Arial"/>
          <w:color w:val="18181C"/>
          <w:spacing w:val="1"/>
          <w:sz w:val="19"/>
        </w:rPr>
        <w:t> </w:t>
      </w:r>
      <w:r>
        <w:rPr>
          <w:rFonts w:ascii="Arial"/>
          <w:color w:val="18181C"/>
          <w:sz w:val="19"/>
        </w:rPr>
        <w:t>list UMMCH as the sole member</w:t>
      </w:r>
      <w:r>
        <w:rPr>
          <w:rFonts w:ascii="Arial"/>
          <w:color w:val="18181C"/>
          <w:spacing w:val="1"/>
          <w:sz w:val="19"/>
        </w:rPr>
        <w:t> </w:t>
      </w:r>
      <w:r>
        <w:rPr>
          <w:rFonts w:ascii="Arial"/>
          <w:color w:val="18181C"/>
          <w:sz w:val="19"/>
        </w:rPr>
        <w:t>of HHCS on the NOIA</w:t>
      </w:r>
      <w:r>
        <w:rPr>
          <w:rFonts w:ascii="Arial"/>
          <w:color w:val="18181C"/>
          <w:spacing w:val="1"/>
          <w:sz w:val="19"/>
        </w:rPr>
        <w:t> </w:t>
      </w:r>
      <w:r>
        <w:rPr>
          <w:rFonts w:ascii="Arial"/>
          <w:color w:val="18181C"/>
          <w:spacing w:val="-1"/>
          <w:w w:val="105"/>
          <w:sz w:val="19"/>
        </w:rPr>
        <w:t>application</w:t>
      </w:r>
      <w:r>
        <w:rPr>
          <w:rFonts w:ascii="Arial"/>
          <w:color w:val="18181C"/>
          <w:spacing w:val="4"/>
          <w:w w:val="105"/>
          <w:sz w:val="19"/>
        </w:rPr>
        <w:t> </w:t>
      </w:r>
      <w:r>
        <w:rPr>
          <w:rFonts w:ascii="Arial"/>
          <w:color w:val="18181C"/>
          <w:spacing w:val="-1"/>
          <w:w w:val="105"/>
          <w:sz w:val="19"/>
        </w:rPr>
        <w:t>and</w:t>
      </w:r>
      <w:r>
        <w:rPr>
          <w:rFonts w:ascii="Arial"/>
          <w:color w:val="18181C"/>
          <w:spacing w:val="1"/>
          <w:w w:val="105"/>
          <w:sz w:val="19"/>
        </w:rPr>
        <w:t> </w:t>
      </w:r>
      <w:r>
        <w:rPr>
          <w:rFonts w:ascii="Arial"/>
          <w:color w:val="18181C"/>
          <w:spacing w:val="-1"/>
          <w:w w:val="105"/>
          <w:sz w:val="19"/>
        </w:rPr>
        <w:t>provide</w:t>
      </w:r>
      <w:r>
        <w:rPr>
          <w:rFonts w:ascii="Arial"/>
          <w:color w:val="18181C"/>
          <w:spacing w:val="6"/>
          <w:w w:val="105"/>
          <w:sz w:val="19"/>
        </w:rPr>
        <w:t> </w:t>
      </w:r>
      <w:r>
        <w:rPr>
          <w:rFonts w:ascii="Arial"/>
          <w:color w:val="18181C"/>
          <w:spacing w:val="-1"/>
          <w:w w:val="105"/>
          <w:sz w:val="19"/>
        </w:rPr>
        <w:t>CORI</w:t>
      </w:r>
      <w:r>
        <w:rPr>
          <w:rFonts w:ascii="Arial"/>
          <w:color w:val="18181C"/>
          <w:spacing w:val="4"/>
          <w:w w:val="105"/>
          <w:sz w:val="19"/>
        </w:rPr>
        <w:t> </w:t>
      </w:r>
      <w:r>
        <w:rPr>
          <w:rFonts w:ascii="Arial"/>
          <w:color w:val="18181C"/>
          <w:spacing w:val="-1"/>
          <w:w w:val="105"/>
          <w:sz w:val="19"/>
        </w:rPr>
        <w:t>forms</w:t>
      </w:r>
      <w:r>
        <w:rPr>
          <w:rFonts w:ascii="Arial"/>
          <w:color w:val="18181C"/>
          <w:spacing w:val="4"/>
          <w:w w:val="105"/>
          <w:sz w:val="19"/>
        </w:rPr>
        <w:t> </w:t>
      </w:r>
      <w:r>
        <w:rPr>
          <w:rFonts w:ascii="Arial"/>
          <w:color w:val="18181C"/>
          <w:spacing w:val="-1"/>
          <w:w w:val="105"/>
          <w:sz w:val="19"/>
        </w:rPr>
        <w:t>for</w:t>
      </w:r>
      <w:r>
        <w:rPr>
          <w:rFonts w:ascii="Arial"/>
          <w:color w:val="18181C"/>
          <w:spacing w:val="12"/>
          <w:w w:val="105"/>
          <w:sz w:val="19"/>
        </w:rPr>
        <w:t> </w:t>
      </w:r>
      <w:r>
        <w:rPr>
          <w:rFonts w:ascii="Arial"/>
          <w:color w:val="18181C"/>
          <w:spacing w:val="-1"/>
          <w:w w:val="105"/>
          <w:sz w:val="19"/>
        </w:rPr>
        <w:t>the</w:t>
      </w:r>
      <w:r>
        <w:rPr>
          <w:rFonts w:ascii="Arial"/>
          <w:color w:val="18181C"/>
          <w:spacing w:val="7"/>
          <w:w w:val="105"/>
          <w:sz w:val="19"/>
        </w:rPr>
        <w:t> </w:t>
      </w:r>
      <w:r>
        <w:rPr>
          <w:rFonts w:ascii="Arial"/>
          <w:color w:val="18181C"/>
          <w:spacing w:val="-1"/>
          <w:w w:val="105"/>
          <w:sz w:val="19"/>
        </w:rPr>
        <w:t>UMMCH</w:t>
      </w:r>
      <w:r>
        <w:rPr>
          <w:rFonts w:ascii="Arial"/>
          <w:color w:val="18181C"/>
          <w:spacing w:val="12"/>
          <w:w w:val="105"/>
          <w:sz w:val="19"/>
        </w:rPr>
        <w:t> </w:t>
      </w:r>
      <w:r>
        <w:rPr>
          <w:rFonts w:ascii="Arial"/>
          <w:color w:val="18181C"/>
          <w:spacing w:val="-1"/>
          <w:w w:val="105"/>
          <w:sz w:val="19"/>
        </w:rPr>
        <w:t>Boa</w:t>
      </w:r>
      <w:r>
        <w:rPr>
          <w:rFonts w:ascii="Arial"/>
          <w:color w:val="313131"/>
          <w:spacing w:val="-1"/>
          <w:w w:val="105"/>
          <w:sz w:val="19"/>
        </w:rPr>
        <w:t>r</w:t>
      </w:r>
      <w:r>
        <w:rPr>
          <w:rFonts w:ascii="Arial"/>
          <w:color w:val="313131"/>
          <w:spacing w:val="-31"/>
          <w:w w:val="105"/>
          <w:sz w:val="19"/>
        </w:rPr>
        <w:t> </w:t>
      </w:r>
      <w:r>
        <w:rPr>
          <w:rFonts w:ascii="Arial"/>
          <w:color w:val="18181C"/>
          <w:spacing w:val="-1"/>
          <w:w w:val="105"/>
          <w:sz w:val="19"/>
        </w:rPr>
        <w:t>d</w:t>
      </w:r>
      <w:r>
        <w:rPr>
          <w:rFonts w:ascii="Arial"/>
          <w:color w:val="18181C"/>
          <w:spacing w:val="-9"/>
          <w:w w:val="105"/>
          <w:sz w:val="19"/>
        </w:rPr>
        <w:t> </w:t>
      </w:r>
      <w:r>
        <w:rPr>
          <w:rFonts w:ascii="Arial"/>
          <w:color w:val="18181C"/>
          <w:spacing w:val="-1"/>
          <w:w w:val="105"/>
          <w:sz w:val="19"/>
        </w:rPr>
        <w:t>(not</w:t>
      </w:r>
      <w:r>
        <w:rPr>
          <w:rFonts w:ascii="Arial"/>
          <w:color w:val="18181C"/>
          <w:w w:val="105"/>
          <w:sz w:val="19"/>
        </w:rPr>
        <w:t> </w:t>
      </w:r>
      <w:r>
        <w:rPr>
          <w:rFonts w:ascii="Arial"/>
          <w:color w:val="18181C"/>
          <w:spacing w:val="-1"/>
          <w:w w:val="105"/>
          <w:sz w:val="19"/>
        </w:rPr>
        <w:t>UMMHC</w:t>
      </w:r>
      <w:r>
        <w:rPr>
          <w:rFonts w:ascii="Arial"/>
          <w:color w:val="18181C"/>
          <w:spacing w:val="6"/>
          <w:w w:val="105"/>
          <w:sz w:val="19"/>
        </w:rPr>
        <w:t> </w:t>
      </w:r>
      <w:r>
        <w:rPr>
          <w:rFonts w:ascii="Arial"/>
          <w:color w:val="18181C"/>
          <w:spacing w:val="-1"/>
          <w:w w:val="105"/>
          <w:sz w:val="19"/>
        </w:rPr>
        <w:t>the</w:t>
      </w:r>
      <w:r>
        <w:rPr>
          <w:rFonts w:ascii="Arial"/>
          <w:color w:val="18181C"/>
          <w:spacing w:val="-5"/>
          <w:w w:val="105"/>
          <w:sz w:val="19"/>
        </w:rPr>
        <w:t> </w:t>
      </w:r>
      <w:r>
        <w:rPr>
          <w:rFonts w:ascii="Arial"/>
          <w:color w:val="18181C"/>
          <w:spacing w:val="-1"/>
          <w:w w:val="105"/>
          <w:sz w:val="19"/>
        </w:rPr>
        <w:t>ultimate</w:t>
      </w:r>
      <w:r>
        <w:rPr>
          <w:rFonts w:ascii="Arial"/>
          <w:color w:val="18181C"/>
          <w:spacing w:val="10"/>
          <w:w w:val="105"/>
          <w:sz w:val="19"/>
        </w:rPr>
        <w:t> </w:t>
      </w:r>
      <w:r>
        <w:rPr>
          <w:rFonts w:ascii="Arial"/>
          <w:color w:val="18181C"/>
          <w:w w:val="105"/>
          <w:sz w:val="19"/>
        </w:rPr>
        <w:t>parent</w:t>
      </w:r>
      <w:r>
        <w:rPr>
          <w:rFonts w:ascii="Arial"/>
          <w:color w:val="18181C"/>
          <w:spacing w:val="8"/>
          <w:w w:val="105"/>
          <w:sz w:val="19"/>
        </w:rPr>
        <w:t> </w:t>
      </w:r>
      <w:r>
        <w:rPr>
          <w:rFonts w:ascii="Arial"/>
          <w:color w:val="18181C"/>
          <w:w w:val="105"/>
          <w:sz w:val="19"/>
        </w:rPr>
        <w:t>of</w:t>
      </w:r>
      <w:r>
        <w:rPr>
          <w:rFonts w:ascii="Arial"/>
          <w:color w:val="18181C"/>
          <w:spacing w:val="-3"/>
          <w:w w:val="105"/>
          <w:sz w:val="19"/>
        </w:rPr>
        <w:t> </w:t>
      </w:r>
      <w:r>
        <w:rPr>
          <w:rFonts w:ascii="Arial"/>
          <w:color w:val="18181C"/>
          <w:w w:val="105"/>
          <w:sz w:val="19"/>
        </w:rPr>
        <w:t>UMMCH).</w:t>
      </w:r>
      <w:r>
        <w:rPr>
          <w:rFonts w:ascii="Arial"/>
          <w:color w:val="18181C"/>
          <w:spacing w:val="-2"/>
          <w:w w:val="105"/>
          <w:sz w:val="19"/>
        </w:rPr>
        <w:t> </w:t>
      </w:r>
      <w:r>
        <w:rPr>
          <w:rFonts w:ascii="Arial"/>
          <w:color w:val="18181C"/>
          <w:w w:val="105"/>
          <w:sz w:val="19"/>
        </w:rPr>
        <w:t>Is</w:t>
      </w:r>
      <w:r>
        <w:rPr>
          <w:rFonts w:ascii="Arial"/>
          <w:color w:val="18181C"/>
          <w:spacing w:val="2"/>
          <w:w w:val="105"/>
          <w:sz w:val="19"/>
        </w:rPr>
        <w:t> </w:t>
      </w:r>
      <w:r>
        <w:rPr>
          <w:rFonts w:ascii="Arial"/>
          <w:color w:val="18181C"/>
          <w:w w:val="105"/>
          <w:sz w:val="19"/>
        </w:rPr>
        <w:t>that</w:t>
      </w:r>
      <w:r>
        <w:rPr>
          <w:rFonts w:ascii="Arial"/>
          <w:color w:val="18181C"/>
          <w:spacing w:val="1"/>
          <w:w w:val="105"/>
          <w:sz w:val="19"/>
        </w:rPr>
        <w:t> </w:t>
      </w:r>
      <w:r>
        <w:rPr>
          <w:rFonts w:ascii="Arial"/>
          <w:color w:val="18181C"/>
          <w:w w:val="105"/>
          <w:sz w:val="19"/>
        </w:rPr>
        <w:t>correct?</w:t>
      </w:r>
      <w:r>
        <w:rPr>
          <w:rFonts w:ascii="Arial"/>
          <w:color w:val="18181C"/>
          <w:spacing w:val="2"/>
          <w:w w:val="105"/>
          <w:sz w:val="19"/>
        </w:rPr>
        <w:t> </w:t>
      </w:r>
      <w:r>
        <w:rPr>
          <w:rFonts w:ascii="Arial"/>
          <w:color w:val="18181C"/>
          <w:w w:val="105"/>
          <w:sz w:val="19"/>
        </w:rPr>
        <w:t>We also</w:t>
      </w:r>
      <w:r>
        <w:rPr>
          <w:rFonts w:ascii="Arial"/>
          <w:color w:val="18181C"/>
          <w:spacing w:val="8"/>
          <w:w w:val="105"/>
          <w:sz w:val="19"/>
        </w:rPr>
        <w:t> </w:t>
      </w:r>
      <w:r>
        <w:rPr>
          <w:rFonts w:ascii="Arial"/>
          <w:color w:val="18181C"/>
          <w:w w:val="105"/>
          <w:sz w:val="19"/>
        </w:rPr>
        <w:t>plan</w:t>
      </w:r>
      <w:r>
        <w:rPr>
          <w:rFonts w:ascii="Arial"/>
          <w:color w:val="18181C"/>
          <w:spacing w:val="-2"/>
          <w:w w:val="105"/>
          <w:sz w:val="19"/>
        </w:rPr>
        <w:t> </w:t>
      </w:r>
      <w:r>
        <w:rPr>
          <w:rFonts w:ascii="Arial"/>
          <w:color w:val="18181C"/>
          <w:w w:val="105"/>
          <w:sz w:val="19"/>
        </w:rPr>
        <w:t>to</w:t>
      </w:r>
      <w:r>
        <w:rPr>
          <w:rFonts w:ascii="Arial"/>
          <w:color w:val="18181C"/>
          <w:spacing w:val="9"/>
          <w:w w:val="105"/>
          <w:sz w:val="19"/>
        </w:rPr>
        <w:t> </w:t>
      </w:r>
      <w:r>
        <w:rPr>
          <w:rFonts w:ascii="Arial"/>
          <w:color w:val="18181C"/>
          <w:w w:val="105"/>
          <w:sz w:val="19"/>
        </w:rPr>
        <w:t>provide</w:t>
      </w:r>
      <w:r>
        <w:rPr>
          <w:rFonts w:ascii="Arial"/>
          <w:color w:val="18181C"/>
          <w:spacing w:val="5"/>
          <w:w w:val="105"/>
          <w:sz w:val="19"/>
        </w:rPr>
        <w:t> </w:t>
      </w:r>
      <w:r>
        <w:rPr>
          <w:rFonts w:ascii="Arial"/>
          <w:color w:val="18181C"/>
          <w:w w:val="105"/>
          <w:sz w:val="19"/>
        </w:rPr>
        <w:t>CORI</w:t>
      </w:r>
      <w:r>
        <w:rPr>
          <w:rFonts w:ascii="Arial"/>
          <w:color w:val="18181C"/>
          <w:spacing w:val="-3"/>
          <w:w w:val="105"/>
          <w:sz w:val="19"/>
        </w:rPr>
        <w:t> </w:t>
      </w:r>
      <w:r>
        <w:rPr>
          <w:rFonts w:ascii="Arial"/>
          <w:color w:val="18181C"/>
          <w:w w:val="105"/>
          <w:sz w:val="19"/>
        </w:rPr>
        <w:t>forms</w:t>
      </w:r>
      <w:r>
        <w:rPr>
          <w:rFonts w:ascii="Arial"/>
          <w:color w:val="18181C"/>
          <w:spacing w:val="2"/>
          <w:w w:val="105"/>
          <w:sz w:val="19"/>
        </w:rPr>
        <w:t> </w:t>
      </w:r>
      <w:r>
        <w:rPr>
          <w:rFonts w:ascii="Arial"/>
          <w:color w:val="18181C"/>
          <w:w w:val="105"/>
          <w:sz w:val="19"/>
        </w:rPr>
        <w:t>for</w:t>
      </w:r>
      <w:r>
        <w:rPr>
          <w:rFonts w:ascii="Arial"/>
          <w:color w:val="18181C"/>
          <w:spacing w:val="9"/>
          <w:w w:val="105"/>
          <w:sz w:val="19"/>
        </w:rPr>
        <w:t> </w:t>
      </w:r>
      <w:r>
        <w:rPr>
          <w:rFonts w:ascii="Arial"/>
          <w:color w:val="18181C"/>
          <w:w w:val="105"/>
          <w:sz w:val="19"/>
        </w:rPr>
        <w:t>the</w:t>
      </w:r>
      <w:r>
        <w:rPr>
          <w:rFonts w:ascii="Arial"/>
          <w:color w:val="18181C"/>
          <w:spacing w:val="-1"/>
          <w:w w:val="105"/>
          <w:sz w:val="19"/>
        </w:rPr>
        <w:t> </w:t>
      </w:r>
      <w:r>
        <w:rPr>
          <w:rFonts w:ascii="Arial"/>
          <w:color w:val="18181C"/>
          <w:w w:val="105"/>
          <w:sz w:val="19"/>
        </w:rPr>
        <w:t>HMH</w:t>
      </w:r>
      <w:r>
        <w:rPr>
          <w:rFonts w:ascii="Arial"/>
          <w:color w:val="18181C"/>
          <w:spacing w:val="3"/>
          <w:w w:val="105"/>
          <w:sz w:val="19"/>
        </w:rPr>
        <w:t> </w:t>
      </w:r>
      <w:r>
        <w:rPr>
          <w:rFonts w:ascii="Arial"/>
          <w:color w:val="18181C"/>
          <w:w w:val="105"/>
          <w:sz w:val="19"/>
        </w:rPr>
        <w:t>Boa</w:t>
      </w:r>
      <w:r>
        <w:rPr>
          <w:rFonts w:ascii="Arial"/>
          <w:color w:val="18181C"/>
          <w:spacing w:val="-14"/>
          <w:w w:val="105"/>
          <w:sz w:val="19"/>
        </w:rPr>
        <w:t> </w:t>
      </w:r>
      <w:r>
        <w:rPr>
          <w:rFonts w:ascii="Arial"/>
          <w:color w:val="18181C"/>
          <w:w w:val="105"/>
          <w:sz w:val="19"/>
        </w:rPr>
        <w:t>rd</w:t>
      </w:r>
      <w:r>
        <w:rPr>
          <w:rFonts w:ascii="Arial"/>
          <w:color w:val="565656"/>
          <w:w w:val="105"/>
          <w:sz w:val="19"/>
        </w:rPr>
        <w:t>.</w:t>
      </w:r>
      <w:r>
        <w:rPr>
          <w:rFonts w:ascii="Arial"/>
          <w:color w:val="565656"/>
          <w:spacing w:val="-7"/>
          <w:w w:val="105"/>
          <w:sz w:val="19"/>
        </w:rPr>
        <w:t> </w:t>
      </w:r>
      <w:r>
        <w:rPr>
          <w:rFonts w:ascii="Arial"/>
          <w:color w:val="18181C"/>
          <w:w w:val="105"/>
          <w:sz w:val="19"/>
        </w:rPr>
        <w:t>Is</w:t>
      </w:r>
      <w:r>
        <w:rPr>
          <w:rFonts w:ascii="Arial"/>
          <w:color w:val="18181C"/>
          <w:spacing w:val="-7"/>
          <w:w w:val="105"/>
          <w:sz w:val="19"/>
        </w:rPr>
        <w:t> </w:t>
      </w:r>
      <w:r>
        <w:rPr>
          <w:rFonts w:ascii="Arial"/>
          <w:color w:val="18181C"/>
          <w:w w:val="105"/>
          <w:sz w:val="19"/>
        </w:rPr>
        <w:t>that</w:t>
      </w:r>
      <w:r>
        <w:rPr>
          <w:rFonts w:ascii="Arial"/>
          <w:color w:val="18181C"/>
          <w:spacing w:val="2"/>
          <w:w w:val="105"/>
          <w:sz w:val="19"/>
        </w:rPr>
        <w:t> </w:t>
      </w:r>
      <w:r>
        <w:rPr>
          <w:rFonts w:ascii="Arial"/>
          <w:color w:val="18181C"/>
          <w:w w:val="105"/>
          <w:sz w:val="19"/>
        </w:rPr>
        <w:t>correct?</w:t>
      </w:r>
    </w:p>
    <w:p>
      <w:pPr>
        <w:pStyle w:val="ListParagraph"/>
        <w:numPr>
          <w:ilvl w:val="0"/>
          <w:numId w:val="16"/>
        </w:numPr>
        <w:tabs>
          <w:tab w:pos="771" w:val="left" w:leader="none"/>
        </w:tabs>
        <w:spacing w:line="240" w:lineRule="auto" w:before="4" w:after="0"/>
        <w:ind w:left="770" w:right="0" w:hanging="210"/>
        <w:jc w:val="left"/>
        <w:rPr>
          <w:rFonts w:ascii="Arial"/>
          <w:color w:val="18181C"/>
          <w:sz w:val="19"/>
        </w:rPr>
      </w:pPr>
      <w:r>
        <w:rPr>
          <w:rFonts w:ascii="Arial"/>
          <w:color w:val="313131"/>
          <w:w w:val="105"/>
          <w:sz w:val="19"/>
        </w:rPr>
        <w:t>I</w:t>
      </w:r>
      <w:r>
        <w:rPr>
          <w:rFonts w:ascii="Arial"/>
          <w:color w:val="18181C"/>
          <w:w w:val="105"/>
          <w:sz w:val="19"/>
        </w:rPr>
        <w:t>n</w:t>
      </w:r>
      <w:r>
        <w:rPr>
          <w:rFonts w:ascii="Arial"/>
          <w:color w:val="18181C"/>
          <w:spacing w:val="1"/>
          <w:w w:val="105"/>
          <w:sz w:val="19"/>
        </w:rPr>
        <w:t> </w:t>
      </w:r>
      <w:r>
        <w:rPr>
          <w:rFonts w:ascii="Arial"/>
          <w:color w:val="18181C"/>
          <w:w w:val="105"/>
          <w:sz w:val="19"/>
        </w:rPr>
        <w:t>the</w:t>
      </w:r>
      <w:r>
        <w:rPr>
          <w:rFonts w:ascii="Arial"/>
          <w:color w:val="18181C"/>
          <w:spacing w:val="-1"/>
          <w:w w:val="105"/>
          <w:sz w:val="19"/>
        </w:rPr>
        <w:t> </w:t>
      </w:r>
      <w:r>
        <w:rPr>
          <w:rFonts w:ascii="Arial"/>
          <w:color w:val="18181C"/>
          <w:w w:val="105"/>
          <w:sz w:val="19"/>
        </w:rPr>
        <w:t>past,</w:t>
      </w:r>
      <w:r>
        <w:rPr>
          <w:rFonts w:ascii="Arial"/>
          <w:color w:val="18181C"/>
          <w:spacing w:val="-3"/>
          <w:w w:val="105"/>
          <w:sz w:val="19"/>
        </w:rPr>
        <w:t> </w:t>
      </w:r>
      <w:r>
        <w:rPr>
          <w:rFonts w:ascii="Arial"/>
          <w:color w:val="18181C"/>
          <w:w w:val="105"/>
          <w:sz w:val="19"/>
        </w:rPr>
        <w:t>we</w:t>
      </w:r>
      <w:r>
        <w:rPr>
          <w:rFonts w:ascii="Arial"/>
          <w:color w:val="18181C"/>
          <w:spacing w:val="-3"/>
          <w:w w:val="105"/>
          <w:sz w:val="19"/>
        </w:rPr>
        <w:t> </w:t>
      </w:r>
      <w:r>
        <w:rPr>
          <w:rFonts w:ascii="Arial"/>
          <w:color w:val="18181C"/>
          <w:w w:val="105"/>
          <w:sz w:val="19"/>
        </w:rPr>
        <w:t>have</w:t>
      </w:r>
      <w:r>
        <w:rPr>
          <w:rFonts w:ascii="Arial"/>
          <w:color w:val="18181C"/>
          <w:spacing w:val="-5"/>
          <w:w w:val="105"/>
          <w:sz w:val="19"/>
        </w:rPr>
        <w:t> </w:t>
      </w:r>
      <w:r>
        <w:rPr>
          <w:rFonts w:ascii="Arial"/>
          <w:color w:val="18181C"/>
          <w:w w:val="105"/>
          <w:sz w:val="19"/>
        </w:rPr>
        <w:t>submitted</w:t>
      </w:r>
      <w:r>
        <w:rPr>
          <w:rFonts w:ascii="Arial"/>
          <w:color w:val="18181C"/>
          <w:spacing w:val="3"/>
          <w:w w:val="105"/>
          <w:sz w:val="19"/>
        </w:rPr>
        <w:t> </w:t>
      </w:r>
      <w:r>
        <w:rPr>
          <w:rFonts w:ascii="Arial"/>
          <w:color w:val="18181C"/>
          <w:w w:val="105"/>
          <w:sz w:val="19"/>
        </w:rPr>
        <w:t>resumes</w:t>
      </w:r>
      <w:r>
        <w:rPr>
          <w:rFonts w:ascii="Arial"/>
          <w:color w:val="18181C"/>
          <w:spacing w:val="-1"/>
          <w:w w:val="105"/>
          <w:sz w:val="19"/>
        </w:rPr>
        <w:t> </w:t>
      </w:r>
      <w:r>
        <w:rPr>
          <w:rFonts w:ascii="Arial"/>
          <w:color w:val="18181C"/>
          <w:w w:val="105"/>
          <w:sz w:val="19"/>
        </w:rPr>
        <w:t>or</w:t>
      </w:r>
      <w:r>
        <w:rPr>
          <w:rFonts w:ascii="Arial"/>
          <w:color w:val="18181C"/>
          <w:spacing w:val="6"/>
          <w:w w:val="105"/>
          <w:sz w:val="19"/>
        </w:rPr>
        <w:t> </w:t>
      </w:r>
      <w:r>
        <w:rPr>
          <w:rFonts w:ascii="Arial"/>
          <w:color w:val="18181C"/>
          <w:w w:val="105"/>
          <w:sz w:val="19"/>
        </w:rPr>
        <w:t>short</w:t>
      </w:r>
      <w:r>
        <w:rPr>
          <w:rFonts w:ascii="Arial"/>
          <w:color w:val="18181C"/>
          <w:spacing w:val="3"/>
          <w:w w:val="105"/>
          <w:sz w:val="19"/>
        </w:rPr>
        <w:t> </w:t>
      </w:r>
      <w:r>
        <w:rPr>
          <w:rFonts w:ascii="Arial"/>
          <w:color w:val="18181C"/>
          <w:w w:val="105"/>
          <w:sz w:val="19"/>
        </w:rPr>
        <w:t>biographies</w:t>
      </w:r>
      <w:r>
        <w:rPr>
          <w:rFonts w:ascii="Arial"/>
          <w:color w:val="18181C"/>
          <w:spacing w:val="6"/>
          <w:w w:val="105"/>
          <w:sz w:val="19"/>
        </w:rPr>
        <w:t> </w:t>
      </w:r>
      <w:r>
        <w:rPr>
          <w:rFonts w:ascii="Arial"/>
          <w:color w:val="18181C"/>
          <w:w w:val="105"/>
          <w:sz w:val="19"/>
        </w:rPr>
        <w:t>for</w:t>
      </w:r>
      <w:r>
        <w:rPr>
          <w:rFonts w:ascii="Arial"/>
          <w:color w:val="18181C"/>
          <w:spacing w:val="15"/>
          <w:w w:val="105"/>
          <w:sz w:val="19"/>
        </w:rPr>
        <w:t> </w:t>
      </w:r>
      <w:r>
        <w:rPr>
          <w:rFonts w:ascii="Arial"/>
          <w:color w:val="18181C"/>
          <w:w w:val="105"/>
          <w:sz w:val="19"/>
        </w:rPr>
        <w:t>the</w:t>
      </w:r>
      <w:r>
        <w:rPr>
          <w:rFonts w:ascii="Arial"/>
          <w:color w:val="18181C"/>
          <w:spacing w:val="-2"/>
          <w:w w:val="105"/>
          <w:sz w:val="19"/>
        </w:rPr>
        <w:t> </w:t>
      </w:r>
      <w:r>
        <w:rPr>
          <w:rFonts w:ascii="Arial"/>
          <w:color w:val="18181C"/>
          <w:w w:val="105"/>
          <w:sz w:val="19"/>
        </w:rPr>
        <w:t>board</w:t>
      </w:r>
      <w:r>
        <w:rPr>
          <w:rFonts w:ascii="Arial"/>
          <w:color w:val="18181C"/>
          <w:spacing w:val="-5"/>
          <w:w w:val="105"/>
          <w:sz w:val="19"/>
        </w:rPr>
        <w:t> </w:t>
      </w:r>
      <w:r>
        <w:rPr>
          <w:rFonts w:ascii="Arial"/>
          <w:color w:val="18181C"/>
          <w:w w:val="105"/>
          <w:sz w:val="19"/>
        </w:rPr>
        <w:t>members</w:t>
      </w:r>
      <w:r>
        <w:rPr>
          <w:rFonts w:ascii="Arial"/>
          <w:color w:val="313131"/>
          <w:w w:val="105"/>
          <w:sz w:val="19"/>
        </w:rPr>
        <w:t>.</w:t>
      </w:r>
      <w:r>
        <w:rPr>
          <w:rFonts w:ascii="Arial"/>
          <w:color w:val="313131"/>
          <w:spacing w:val="6"/>
          <w:w w:val="105"/>
          <w:sz w:val="19"/>
        </w:rPr>
        <w:t> </w:t>
      </w:r>
      <w:r>
        <w:rPr>
          <w:rFonts w:ascii="Arial"/>
          <w:color w:val="18181C"/>
          <w:w w:val="105"/>
          <w:sz w:val="19"/>
        </w:rPr>
        <w:t>Are</w:t>
      </w:r>
      <w:r>
        <w:rPr>
          <w:rFonts w:ascii="Arial"/>
          <w:color w:val="18181C"/>
          <w:spacing w:val="-2"/>
          <w:w w:val="105"/>
          <w:sz w:val="19"/>
        </w:rPr>
        <w:t> </w:t>
      </w:r>
      <w:r>
        <w:rPr>
          <w:rFonts w:ascii="Arial"/>
          <w:color w:val="18181C"/>
          <w:w w:val="105"/>
          <w:sz w:val="19"/>
        </w:rPr>
        <w:t>biographies</w:t>
      </w:r>
      <w:r>
        <w:rPr>
          <w:rFonts w:ascii="Arial"/>
          <w:color w:val="18181C"/>
          <w:spacing w:val="3"/>
          <w:w w:val="105"/>
          <w:sz w:val="19"/>
        </w:rPr>
        <w:t> </w:t>
      </w:r>
      <w:r>
        <w:rPr>
          <w:rFonts w:ascii="Arial"/>
          <w:color w:val="18181C"/>
          <w:w w:val="105"/>
          <w:sz w:val="19"/>
        </w:rPr>
        <w:t>still</w:t>
      </w:r>
      <w:r>
        <w:rPr>
          <w:rFonts w:ascii="Arial"/>
          <w:color w:val="18181C"/>
          <w:spacing w:val="-11"/>
          <w:w w:val="105"/>
          <w:sz w:val="19"/>
        </w:rPr>
        <w:t> </w:t>
      </w:r>
      <w:r>
        <w:rPr>
          <w:rFonts w:ascii="Arial"/>
          <w:color w:val="18181C"/>
          <w:w w:val="105"/>
          <w:sz w:val="19"/>
        </w:rPr>
        <w:t>acceptable?</w:t>
      </w:r>
    </w:p>
    <w:p>
      <w:pPr>
        <w:pStyle w:val="ListParagraph"/>
        <w:numPr>
          <w:ilvl w:val="0"/>
          <w:numId w:val="16"/>
        </w:numPr>
        <w:tabs>
          <w:tab w:pos="776" w:val="left" w:leader="none"/>
        </w:tabs>
        <w:spacing w:line="300" w:lineRule="auto" w:before="50" w:after="0"/>
        <w:ind w:left="560" w:right="1087" w:hanging="2"/>
        <w:jc w:val="left"/>
        <w:rPr>
          <w:rFonts w:ascii="Arial"/>
          <w:color w:val="18181C"/>
          <w:sz w:val="19"/>
        </w:rPr>
      </w:pPr>
      <w:r>
        <w:rPr>
          <w:rFonts w:ascii="Arial"/>
          <w:color w:val="18181C"/>
          <w:w w:val="105"/>
          <w:sz w:val="19"/>
        </w:rPr>
        <w:t>In</w:t>
      </w:r>
      <w:r>
        <w:rPr>
          <w:rFonts w:ascii="Arial"/>
          <w:color w:val="18181C"/>
          <w:spacing w:val="1"/>
          <w:w w:val="105"/>
          <w:sz w:val="19"/>
        </w:rPr>
        <w:t> </w:t>
      </w:r>
      <w:r>
        <w:rPr>
          <w:rFonts w:ascii="Arial"/>
          <w:color w:val="18181C"/>
          <w:w w:val="105"/>
          <w:sz w:val="19"/>
        </w:rPr>
        <w:t>light</w:t>
      </w:r>
      <w:r>
        <w:rPr>
          <w:rFonts w:ascii="Arial"/>
          <w:color w:val="18181C"/>
          <w:spacing w:val="11"/>
          <w:w w:val="105"/>
          <w:sz w:val="19"/>
        </w:rPr>
        <w:t> </w:t>
      </w:r>
      <w:r>
        <w:rPr>
          <w:rFonts w:ascii="Arial"/>
          <w:color w:val="18181C"/>
          <w:w w:val="105"/>
          <w:sz w:val="19"/>
        </w:rPr>
        <w:t>of</w:t>
      </w:r>
      <w:r>
        <w:rPr>
          <w:rFonts w:ascii="Arial"/>
          <w:color w:val="18181C"/>
          <w:spacing w:val="4"/>
          <w:w w:val="105"/>
          <w:sz w:val="19"/>
        </w:rPr>
        <w:t> </w:t>
      </w:r>
      <w:r>
        <w:rPr>
          <w:rFonts w:ascii="Arial"/>
          <w:color w:val="18181C"/>
          <w:w w:val="105"/>
          <w:sz w:val="19"/>
        </w:rPr>
        <w:t>the</w:t>
      </w:r>
      <w:r>
        <w:rPr>
          <w:rFonts w:ascii="Arial"/>
          <w:color w:val="18181C"/>
          <w:spacing w:val="5"/>
          <w:w w:val="105"/>
          <w:sz w:val="19"/>
        </w:rPr>
        <w:t> </w:t>
      </w:r>
      <w:r>
        <w:rPr>
          <w:rFonts w:ascii="Arial"/>
          <w:color w:val="18181C"/>
          <w:w w:val="105"/>
          <w:sz w:val="19"/>
        </w:rPr>
        <w:t>notarization</w:t>
      </w:r>
      <w:r>
        <w:rPr>
          <w:rFonts w:ascii="Arial"/>
          <w:color w:val="18181C"/>
          <w:spacing w:val="18"/>
          <w:w w:val="105"/>
          <w:sz w:val="19"/>
        </w:rPr>
        <w:t> </w:t>
      </w:r>
      <w:r>
        <w:rPr>
          <w:rFonts w:ascii="Arial"/>
          <w:color w:val="18181C"/>
          <w:w w:val="105"/>
          <w:sz w:val="19"/>
        </w:rPr>
        <w:t>requirement</w:t>
      </w:r>
      <w:r>
        <w:rPr>
          <w:rFonts w:ascii="Arial"/>
          <w:color w:val="18181C"/>
          <w:spacing w:val="23"/>
          <w:w w:val="105"/>
          <w:sz w:val="19"/>
        </w:rPr>
        <w:t> </w:t>
      </w:r>
      <w:r>
        <w:rPr>
          <w:rFonts w:ascii="Arial"/>
          <w:color w:val="18181C"/>
          <w:w w:val="105"/>
          <w:sz w:val="19"/>
        </w:rPr>
        <w:t>for</w:t>
      </w:r>
      <w:r>
        <w:rPr>
          <w:rFonts w:ascii="Arial"/>
          <w:color w:val="18181C"/>
          <w:spacing w:val="15"/>
          <w:w w:val="105"/>
          <w:sz w:val="19"/>
        </w:rPr>
        <w:t> </w:t>
      </w:r>
      <w:r>
        <w:rPr>
          <w:rFonts w:ascii="Arial"/>
          <w:color w:val="18181C"/>
          <w:w w:val="105"/>
          <w:sz w:val="19"/>
        </w:rPr>
        <w:t>the</w:t>
      </w:r>
      <w:r>
        <w:rPr>
          <w:rFonts w:ascii="Arial"/>
          <w:color w:val="18181C"/>
          <w:spacing w:val="6"/>
          <w:w w:val="105"/>
          <w:sz w:val="19"/>
        </w:rPr>
        <w:t> </w:t>
      </w:r>
      <w:r>
        <w:rPr>
          <w:rFonts w:ascii="Arial"/>
          <w:color w:val="18181C"/>
          <w:w w:val="105"/>
          <w:sz w:val="19"/>
        </w:rPr>
        <w:t>authentication</w:t>
      </w:r>
      <w:r>
        <w:rPr>
          <w:rFonts w:ascii="Arial"/>
          <w:color w:val="18181C"/>
          <w:spacing w:val="-3"/>
          <w:w w:val="105"/>
          <w:sz w:val="19"/>
        </w:rPr>
        <w:t> </w:t>
      </w:r>
      <w:r>
        <w:rPr>
          <w:rFonts w:ascii="Arial"/>
          <w:color w:val="18181C"/>
          <w:w w:val="105"/>
          <w:sz w:val="19"/>
        </w:rPr>
        <w:t>of</w:t>
      </w:r>
      <w:r>
        <w:rPr>
          <w:rFonts w:ascii="Arial"/>
          <w:color w:val="18181C"/>
          <w:spacing w:val="6"/>
          <w:w w:val="105"/>
          <w:sz w:val="19"/>
        </w:rPr>
        <w:t> </w:t>
      </w:r>
      <w:r>
        <w:rPr>
          <w:rFonts w:ascii="Arial"/>
          <w:color w:val="18181C"/>
          <w:w w:val="105"/>
          <w:sz w:val="19"/>
        </w:rPr>
        <w:t>signature</w:t>
      </w:r>
      <w:r>
        <w:rPr>
          <w:rFonts w:ascii="Arial"/>
          <w:color w:val="18181C"/>
          <w:spacing w:val="16"/>
          <w:w w:val="105"/>
          <w:sz w:val="19"/>
        </w:rPr>
        <w:t> </w:t>
      </w:r>
      <w:r>
        <w:rPr>
          <w:rFonts w:ascii="Arial"/>
          <w:color w:val="18181C"/>
          <w:w w:val="105"/>
          <w:sz w:val="19"/>
        </w:rPr>
        <w:t>for</w:t>
      </w:r>
      <w:r>
        <w:rPr>
          <w:rFonts w:ascii="Arial"/>
          <w:color w:val="18181C"/>
          <w:spacing w:val="26"/>
          <w:w w:val="105"/>
          <w:sz w:val="19"/>
        </w:rPr>
        <w:t> </w:t>
      </w:r>
      <w:r>
        <w:rPr>
          <w:rFonts w:ascii="Arial"/>
          <w:color w:val="18181C"/>
          <w:w w:val="105"/>
          <w:sz w:val="19"/>
        </w:rPr>
        <w:t>the</w:t>
      </w:r>
      <w:r>
        <w:rPr>
          <w:rFonts w:ascii="Arial"/>
          <w:color w:val="18181C"/>
          <w:spacing w:val="4"/>
          <w:w w:val="105"/>
          <w:sz w:val="19"/>
        </w:rPr>
        <w:t> </w:t>
      </w:r>
      <w:r>
        <w:rPr>
          <w:rFonts w:ascii="Arial"/>
          <w:color w:val="18181C"/>
          <w:w w:val="105"/>
          <w:sz w:val="19"/>
        </w:rPr>
        <w:t>CORI</w:t>
      </w:r>
      <w:r>
        <w:rPr>
          <w:rFonts w:ascii="Arial"/>
          <w:color w:val="18181C"/>
          <w:spacing w:val="10"/>
          <w:w w:val="105"/>
          <w:sz w:val="19"/>
        </w:rPr>
        <w:t> </w:t>
      </w:r>
      <w:r>
        <w:rPr>
          <w:rFonts w:ascii="Arial"/>
          <w:color w:val="18181C"/>
          <w:w w:val="105"/>
          <w:sz w:val="19"/>
        </w:rPr>
        <w:t>form</w:t>
      </w:r>
      <w:r>
        <w:rPr>
          <w:rFonts w:ascii="Arial"/>
          <w:color w:val="313131"/>
          <w:w w:val="105"/>
          <w:sz w:val="19"/>
        </w:rPr>
        <w:t>,</w:t>
      </w:r>
      <w:r>
        <w:rPr>
          <w:rFonts w:ascii="Arial"/>
          <w:color w:val="313131"/>
          <w:spacing w:val="13"/>
          <w:w w:val="105"/>
          <w:sz w:val="19"/>
        </w:rPr>
        <w:t> </w:t>
      </w:r>
      <w:r>
        <w:rPr>
          <w:rFonts w:ascii="Arial"/>
          <w:color w:val="18181C"/>
          <w:w w:val="105"/>
          <w:sz w:val="19"/>
        </w:rPr>
        <w:t>is remote</w:t>
      </w:r>
      <w:r>
        <w:rPr>
          <w:rFonts w:ascii="Arial"/>
          <w:color w:val="18181C"/>
          <w:spacing w:val="14"/>
          <w:w w:val="105"/>
          <w:sz w:val="19"/>
        </w:rPr>
        <w:t> </w:t>
      </w:r>
      <w:r>
        <w:rPr>
          <w:rFonts w:ascii="Arial"/>
          <w:color w:val="18181C"/>
          <w:w w:val="105"/>
          <w:sz w:val="19"/>
        </w:rPr>
        <w:t>notarization</w:t>
      </w:r>
      <w:r>
        <w:rPr>
          <w:rFonts w:ascii="Arial"/>
          <w:color w:val="18181C"/>
          <w:spacing w:val="1"/>
          <w:w w:val="105"/>
          <w:sz w:val="19"/>
        </w:rPr>
        <w:t> </w:t>
      </w:r>
      <w:r>
        <w:rPr>
          <w:rFonts w:ascii="Arial"/>
          <w:color w:val="18181C"/>
          <w:w w:val="110"/>
          <w:sz w:val="19"/>
        </w:rPr>
        <w:t>acceptable?</w:t>
      </w:r>
    </w:p>
    <w:p>
      <w:pPr>
        <w:spacing w:line="538" w:lineRule="exact" w:before="10"/>
        <w:ind w:left="562" w:right="5825" w:hanging="10"/>
        <w:jc w:val="left"/>
        <w:rPr>
          <w:rFonts w:ascii="Arial"/>
          <w:sz w:val="19"/>
        </w:rPr>
      </w:pPr>
      <w:r>
        <w:rPr>
          <w:rFonts w:ascii="Arial"/>
          <w:color w:val="18181C"/>
          <w:w w:val="105"/>
          <w:sz w:val="19"/>
        </w:rPr>
        <w:t>Thank you in advance with your assistance with these questions.</w:t>
      </w:r>
      <w:r>
        <w:rPr>
          <w:rFonts w:ascii="Arial"/>
          <w:color w:val="18181C"/>
          <w:spacing w:val="-53"/>
          <w:w w:val="105"/>
          <w:sz w:val="19"/>
        </w:rPr>
        <w:t> </w:t>
      </w:r>
      <w:r>
        <w:rPr>
          <w:rFonts w:ascii="Arial"/>
          <w:color w:val="18181C"/>
          <w:w w:val="105"/>
          <w:sz w:val="19"/>
        </w:rPr>
        <w:t>Best</w:t>
      </w:r>
      <w:r>
        <w:rPr>
          <w:rFonts w:ascii="Arial"/>
          <w:color w:val="18181C"/>
          <w:spacing w:val="-29"/>
          <w:w w:val="105"/>
          <w:sz w:val="19"/>
        </w:rPr>
        <w:t> </w:t>
      </w:r>
      <w:r>
        <w:rPr>
          <w:rFonts w:ascii="Arial"/>
          <w:color w:val="313131"/>
          <w:w w:val="105"/>
          <w:sz w:val="19"/>
        </w:rPr>
        <w:t>,</w:t>
      </w:r>
    </w:p>
    <w:p>
      <w:pPr>
        <w:spacing w:line="202" w:lineRule="exact" w:before="0"/>
        <w:ind w:left="562" w:right="0" w:firstLine="0"/>
        <w:jc w:val="left"/>
        <w:rPr>
          <w:rFonts w:ascii="Arial"/>
          <w:sz w:val="19"/>
        </w:rPr>
      </w:pPr>
      <w:r>
        <w:rPr>
          <w:rFonts w:ascii="Arial"/>
          <w:color w:val="18181C"/>
          <w:sz w:val="19"/>
        </w:rPr>
        <w:t>Kate</w:t>
      </w:r>
    </w:p>
    <w:p>
      <w:pPr>
        <w:pStyle w:val="BodyText"/>
        <w:spacing w:before="2"/>
        <w:rPr>
          <w:rFonts w:ascii="Arial"/>
          <w:sz w:val="21"/>
        </w:rPr>
      </w:pPr>
      <w:r>
        <w:rPr/>
        <w:pict>
          <v:shape style="position:absolute;margin-left:81.698898pt;margin-top:14.804637pt;width:56.75pt;height:.1pt;mso-position-horizontal-relative:page;mso-position-vertical-relative:paragraph;z-index:-15561216;mso-wrap-distance-left:0;mso-wrap-distance-right:0" coordorigin="1634,296" coordsize="1135,0" path="m1634,296l2768,296e" filled="false" stroked="true" strokeweight="1.201883pt" strokecolor="#000000">
            <v:path arrowok="t"/>
            <v:stroke dashstyle="solid"/>
            <w10:wrap type="topAndBottom"/>
          </v:shape>
        </w:pict>
      </w:r>
    </w:p>
    <w:p>
      <w:pPr>
        <w:spacing w:line="266" w:lineRule="auto" w:before="151"/>
        <w:ind w:left="558" w:right="8630" w:hanging="5"/>
        <w:jc w:val="left"/>
        <w:rPr>
          <w:rFonts w:ascii="Arial"/>
          <w:sz w:val="17"/>
        </w:rPr>
      </w:pPr>
      <w:r>
        <w:rPr>
          <w:rFonts w:ascii="Arial"/>
          <w:b/>
          <w:color w:val="18181C"/>
          <w:sz w:val="23"/>
        </w:rPr>
        <w:t>Kathleen</w:t>
      </w:r>
      <w:r>
        <w:rPr>
          <w:rFonts w:ascii="Arial"/>
          <w:b/>
          <w:color w:val="18181C"/>
          <w:spacing w:val="32"/>
          <w:sz w:val="23"/>
        </w:rPr>
        <w:t> </w:t>
      </w:r>
      <w:r>
        <w:rPr>
          <w:rFonts w:ascii="Arial"/>
          <w:b/>
          <w:color w:val="18181C"/>
          <w:sz w:val="23"/>
        </w:rPr>
        <w:t>G.</w:t>
      </w:r>
      <w:r>
        <w:rPr>
          <w:rFonts w:ascii="Arial"/>
          <w:b/>
          <w:color w:val="18181C"/>
          <w:spacing w:val="13"/>
          <w:sz w:val="23"/>
        </w:rPr>
        <w:t> </w:t>
      </w:r>
      <w:r>
        <w:rPr>
          <w:rFonts w:ascii="Arial"/>
          <w:b/>
          <w:color w:val="18181C"/>
          <w:sz w:val="23"/>
        </w:rPr>
        <w:t>Healy</w:t>
      </w:r>
      <w:r>
        <w:rPr>
          <w:rFonts w:ascii="Arial"/>
          <w:b/>
          <w:color w:val="18181C"/>
          <w:spacing w:val="30"/>
          <w:sz w:val="23"/>
        </w:rPr>
        <w:t> </w:t>
      </w:r>
      <w:r>
        <w:rPr>
          <w:rFonts w:ascii="Arial"/>
          <w:color w:val="18181C"/>
          <w:sz w:val="17"/>
        </w:rPr>
        <w:t>PARTNER</w:t>
      </w:r>
      <w:r>
        <w:rPr>
          <w:rFonts w:ascii="Arial"/>
          <w:color w:val="18181C"/>
          <w:spacing w:val="-44"/>
          <w:sz w:val="17"/>
        </w:rPr>
        <w:t> </w:t>
      </w:r>
      <w:r>
        <w:rPr>
          <w:rFonts w:ascii="Arial"/>
          <w:color w:val="18181C"/>
          <w:w w:val="105"/>
          <w:sz w:val="17"/>
        </w:rPr>
        <w:t>Admitted</w:t>
      </w:r>
      <w:r>
        <w:rPr>
          <w:rFonts w:ascii="Arial"/>
          <w:color w:val="18181C"/>
          <w:spacing w:val="10"/>
          <w:w w:val="105"/>
          <w:sz w:val="17"/>
        </w:rPr>
        <w:t> </w:t>
      </w:r>
      <w:r>
        <w:rPr>
          <w:rFonts w:ascii="Arial"/>
          <w:color w:val="18181C"/>
          <w:w w:val="105"/>
          <w:sz w:val="17"/>
        </w:rPr>
        <w:t>in</w:t>
      </w:r>
      <w:r>
        <w:rPr>
          <w:rFonts w:ascii="Arial"/>
          <w:color w:val="18181C"/>
          <w:spacing w:val="-4"/>
          <w:w w:val="105"/>
          <w:sz w:val="17"/>
        </w:rPr>
        <w:t> </w:t>
      </w:r>
      <w:r>
        <w:rPr>
          <w:rFonts w:ascii="Arial"/>
          <w:color w:val="18181C"/>
          <w:w w:val="105"/>
          <w:sz w:val="17"/>
        </w:rPr>
        <w:t>ME</w:t>
      </w:r>
      <w:r>
        <w:rPr>
          <w:rFonts w:ascii="Arial"/>
          <w:color w:val="565656"/>
          <w:w w:val="105"/>
          <w:sz w:val="17"/>
        </w:rPr>
        <w:t>,</w:t>
      </w:r>
      <w:r>
        <w:rPr>
          <w:rFonts w:ascii="Arial"/>
          <w:color w:val="565656"/>
          <w:spacing w:val="-5"/>
          <w:w w:val="105"/>
          <w:sz w:val="17"/>
        </w:rPr>
        <w:t> </w:t>
      </w:r>
      <w:r>
        <w:rPr>
          <w:rFonts w:ascii="Arial"/>
          <w:color w:val="18181C"/>
          <w:w w:val="105"/>
          <w:sz w:val="17"/>
        </w:rPr>
        <w:t>MA</w:t>
      </w:r>
      <w:r>
        <w:rPr>
          <w:rFonts w:ascii="Arial"/>
          <w:color w:val="18181C"/>
          <w:spacing w:val="5"/>
          <w:w w:val="105"/>
          <w:sz w:val="17"/>
        </w:rPr>
        <w:t> </w:t>
      </w:r>
      <w:r>
        <w:rPr>
          <w:rFonts w:ascii="Arial"/>
          <w:color w:val="18181C"/>
          <w:w w:val="105"/>
          <w:sz w:val="17"/>
        </w:rPr>
        <w:t>and</w:t>
      </w:r>
      <w:r>
        <w:rPr>
          <w:rFonts w:ascii="Arial"/>
          <w:color w:val="18181C"/>
          <w:spacing w:val="-1"/>
          <w:w w:val="105"/>
          <w:sz w:val="17"/>
        </w:rPr>
        <w:t> </w:t>
      </w:r>
      <w:r>
        <w:rPr>
          <w:rFonts w:ascii="Arial"/>
          <w:color w:val="18181C"/>
          <w:w w:val="105"/>
          <w:sz w:val="17"/>
        </w:rPr>
        <w:t>NH</w:t>
      </w:r>
      <w:r>
        <w:rPr>
          <w:rFonts w:ascii="Arial"/>
          <w:color w:val="18181C"/>
          <w:spacing w:val="1"/>
          <w:w w:val="105"/>
          <w:sz w:val="17"/>
        </w:rPr>
        <w:t> </w:t>
      </w:r>
      <w:r>
        <w:rPr>
          <w:rFonts w:ascii="Arial"/>
          <w:color w:val="18181C"/>
          <w:w w:val="105"/>
          <w:sz w:val="17"/>
        </w:rPr>
        <w:t>Portland</w:t>
      </w:r>
      <w:r>
        <w:rPr>
          <w:rFonts w:ascii="Arial"/>
          <w:color w:val="313131"/>
          <w:w w:val="105"/>
          <w:sz w:val="17"/>
        </w:rPr>
        <w:t>,</w:t>
      </w:r>
      <w:r>
        <w:rPr>
          <w:rFonts w:ascii="Arial"/>
          <w:color w:val="313131"/>
          <w:spacing w:val="-5"/>
          <w:w w:val="105"/>
          <w:sz w:val="17"/>
        </w:rPr>
        <w:t> </w:t>
      </w:r>
      <w:r>
        <w:rPr>
          <w:rFonts w:ascii="Arial"/>
          <w:color w:val="18181C"/>
          <w:w w:val="105"/>
          <w:sz w:val="17"/>
        </w:rPr>
        <w:t>ME</w:t>
      </w:r>
      <w:r>
        <w:rPr>
          <w:rFonts w:ascii="Arial"/>
          <w:color w:val="18181C"/>
          <w:spacing w:val="3"/>
          <w:w w:val="105"/>
          <w:sz w:val="17"/>
        </w:rPr>
        <w:t> </w:t>
      </w:r>
      <w:r>
        <w:rPr>
          <w:rFonts w:ascii="Arial"/>
          <w:color w:val="18181C"/>
          <w:w w:val="105"/>
          <w:sz w:val="17"/>
        </w:rPr>
        <w:t>/</w:t>
      </w:r>
      <w:r>
        <w:rPr>
          <w:rFonts w:ascii="Arial"/>
          <w:color w:val="18181C"/>
          <w:spacing w:val="-3"/>
          <w:w w:val="105"/>
          <w:sz w:val="17"/>
        </w:rPr>
        <w:t> </w:t>
      </w:r>
      <w:r>
        <w:rPr>
          <w:rFonts w:ascii="Arial"/>
          <w:color w:val="18181C"/>
          <w:w w:val="105"/>
          <w:sz w:val="17"/>
        </w:rPr>
        <w:t>Boston</w:t>
      </w:r>
      <w:r>
        <w:rPr>
          <w:rFonts w:ascii="Arial"/>
          <w:color w:val="313131"/>
          <w:w w:val="105"/>
          <w:sz w:val="17"/>
        </w:rPr>
        <w:t>,</w:t>
      </w:r>
      <w:r>
        <w:rPr>
          <w:rFonts w:ascii="Arial"/>
          <w:color w:val="313131"/>
          <w:spacing w:val="-4"/>
          <w:w w:val="105"/>
          <w:sz w:val="17"/>
        </w:rPr>
        <w:t> </w:t>
      </w:r>
      <w:r>
        <w:rPr>
          <w:rFonts w:ascii="Arial"/>
          <w:color w:val="18181C"/>
          <w:w w:val="105"/>
          <w:sz w:val="17"/>
        </w:rPr>
        <w:t>MA</w:t>
      </w:r>
    </w:p>
    <w:p>
      <w:pPr>
        <w:spacing w:before="1"/>
        <w:ind w:left="558" w:right="0" w:firstLine="0"/>
        <w:jc w:val="left"/>
        <w:rPr>
          <w:rFonts w:ascii="Arial"/>
          <w:sz w:val="17"/>
        </w:rPr>
      </w:pPr>
      <w:r>
        <w:rPr>
          <w:rFonts w:ascii="Arial"/>
          <w:color w:val="18181C"/>
          <w:w w:val="105"/>
          <w:sz w:val="17"/>
        </w:rPr>
        <w:t>T</w:t>
      </w:r>
      <w:r>
        <w:rPr>
          <w:rFonts w:ascii="Arial"/>
          <w:color w:val="313131"/>
          <w:w w:val="105"/>
          <w:sz w:val="17"/>
        </w:rPr>
        <w:t>(</w:t>
      </w:r>
      <w:r>
        <w:rPr>
          <w:rFonts w:ascii="Arial"/>
          <w:color w:val="18181C"/>
          <w:w w:val="105"/>
          <w:sz w:val="17"/>
        </w:rPr>
        <w:t>207)</w:t>
      </w:r>
      <w:r>
        <w:rPr>
          <w:rFonts w:ascii="Arial"/>
          <w:color w:val="18181C"/>
          <w:spacing w:val="19"/>
          <w:w w:val="105"/>
          <w:sz w:val="17"/>
        </w:rPr>
        <w:t> </w:t>
      </w:r>
      <w:r>
        <w:rPr>
          <w:rFonts w:ascii="Arial"/>
          <w:color w:val="18181C"/>
          <w:w w:val="105"/>
          <w:sz w:val="17"/>
        </w:rPr>
        <w:t>25</w:t>
      </w:r>
      <w:r>
        <w:rPr>
          <w:rFonts w:ascii="Arial"/>
          <w:color w:val="313131"/>
          <w:w w:val="105"/>
          <w:sz w:val="17"/>
        </w:rPr>
        <w:t>3</w:t>
      </w:r>
      <w:r>
        <w:rPr>
          <w:rFonts w:ascii="Arial"/>
          <w:color w:val="18181C"/>
          <w:w w:val="105"/>
          <w:sz w:val="17"/>
        </w:rPr>
        <w:t>-4710</w:t>
      </w:r>
    </w:p>
    <w:p>
      <w:pPr>
        <w:pStyle w:val="BodyText"/>
        <w:spacing w:before="2"/>
        <w:rPr>
          <w:rFonts w:ascii="Arial"/>
          <w:sz w:val="15"/>
        </w:rPr>
      </w:pPr>
    </w:p>
    <w:p>
      <w:pPr>
        <w:spacing w:line="266" w:lineRule="auto" w:before="1"/>
        <w:ind w:left="560" w:right="9723" w:hanging="5"/>
        <w:jc w:val="left"/>
        <w:rPr>
          <w:rFonts w:ascii="Arial"/>
          <w:sz w:val="17"/>
        </w:rPr>
      </w:pPr>
      <w:r>
        <w:rPr/>
        <w:drawing>
          <wp:anchor distT="0" distB="0" distL="0" distR="0" allowOverlap="1" layoutInCell="1" locked="0" behindDoc="0" simplePos="0" relativeHeight="328">
            <wp:simplePos x="0" y="0"/>
            <wp:positionH relativeFrom="page">
              <wp:posOffset>415030</wp:posOffset>
            </wp:positionH>
            <wp:positionV relativeFrom="paragraph">
              <wp:posOffset>325715</wp:posOffset>
            </wp:positionV>
            <wp:extent cx="1681897" cy="853439"/>
            <wp:effectExtent l="0" t="0" r="0" b="0"/>
            <wp:wrapTopAndBottom/>
            <wp:docPr id="221" name="image614.jpeg"/>
            <wp:cNvGraphicFramePr>
              <a:graphicFrameLocks noChangeAspect="1"/>
            </wp:cNvGraphicFramePr>
            <a:graphic>
              <a:graphicData uri="http://schemas.openxmlformats.org/drawingml/2006/picture">
                <pic:pic>
                  <pic:nvPicPr>
                    <pic:cNvPr id="222" name="image614.jpeg"/>
                    <pic:cNvPicPr/>
                  </pic:nvPicPr>
                  <pic:blipFill>
                    <a:blip r:embed="rId835" cstate="print"/>
                    <a:stretch>
                      <a:fillRect/>
                    </a:stretch>
                  </pic:blipFill>
                  <pic:spPr>
                    <a:xfrm>
                      <a:off x="0" y="0"/>
                      <a:ext cx="1681897" cy="853439"/>
                    </a:xfrm>
                    <a:prstGeom prst="rect">
                      <a:avLst/>
                    </a:prstGeom>
                  </pic:spPr>
                </pic:pic>
              </a:graphicData>
            </a:graphic>
          </wp:anchor>
        </w:drawing>
      </w:r>
      <w:r>
        <w:rPr/>
        <w:pict>
          <v:line style="position:absolute;mso-position-horizontal-relative:page;mso-position-vertical-relative:paragraph;z-index:15897088" from="604.091248pt,30.137741pt" to="604.091248pt,-1.591966pt" stroked="true" strokeweight=".240291pt" strokecolor="#000000">
            <v:stroke dashstyle="solid"/>
            <w10:wrap type="none"/>
          </v:line>
        </w:pict>
      </w:r>
      <w:hyperlink r:id="rId811">
        <w:r>
          <w:rPr>
            <w:rFonts w:ascii="Arial"/>
            <w:color w:val="18181C"/>
            <w:spacing w:val="-1"/>
            <w:w w:val="105"/>
            <w:sz w:val="17"/>
            <w:u w:val="thick" w:color="18181C"/>
          </w:rPr>
          <w:t>khealy@v</w:t>
        </w:r>
        <w:r>
          <w:rPr>
            <w:rFonts w:ascii="Arial"/>
            <w:color w:val="313131"/>
            <w:spacing w:val="-1"/>
            <w:w w:val="105"/>
            <w:sz w:val="17"/>
            <w:u w:val="thick" w:color="18181C"/>
          </w:rPr>
          <w:t>e</w:t>
        </w:r>
        <w:r>
          <w:rPr>
            <w:rFonts w:ascii="Arial"/>
            <w:color w:val="18181C"/>
            <w:spacing w:val="-1"/>
            <w:w w:val="105"/>
            <w:sz w:val="17"/>
            <w:u w:val="thick" w:color="18181C"/>
          </w:rPr>
          <w:t>rrill-law</w:t>
        </w:r>
        <w:r>
          <w:rPr>
            <w:rFonts w:ascii="Arial"/>
            <w:color w:val="565656"/>
            <w:spacing w:val="-1"/>
            <w:w w:val="105"/>
            <w:sz w:val="17"/>
            <w:u w:val="thick" w:color="18181C"/>
          </w:rPr>
          <w:t>.</w:t>
        </w:r>
        <w:r>
          <w:rPr>
            <w:rFonts w:ascii="Arial"/>
            <w:color w:val="18181C"/>
            <w:spacing w:val="-1"/>
            <w:w w:val="105"/>
            <w:sz w:val="17"/>
            <w:u w:val="thick" w:color="18181C"/>
          </w:rPr>
          <w:t>com</w:t>
        </w:r>
      </w:hyperlink>
      <w:r>
        <w:rPr>
          <w:rFonts w:ascii="Arial"/>
          <w:color w:val="18181C"/>
          <w:spacing w:val="-47"/>
          <w:w w:val="105"/>
          <w:sz w:val="17"/>
        </w:rPr>
        <w:t> </w:t>
      </w:r>
      <w:r>
        <w:rPr>
          <w:rFonts w:ascii="Arial"/>
          <w:color w:val="18181C"/>
          <w:spacing w:val="-2"/>
          <w:w w:val="110"/>
          <w:sz w:val="17"/>
        </w:rPr>
        <w:t>v</w:t>
      </w:r>
      <w:r>
        <w:rPr>
          <w:rFonts w:ascii="Arial"/>
          <w:color w:val="313131"/>
          <w:spacing w:val="-2"/>
          <w:w w:val="110"/>
          <w:sz w:val="17"/>
        </w:rPr>
        <w:t>e</w:t>
      </w:r>
      <w:r>
        <w:rPr>
          <w:rFonts w:ascii="Arial"/>
          <w:color w:val="18181C"/>
          <w:spacing w:val="-2"/>
          <w:w w:val="110"/>
          <w:sz w:val="17"/>
        </w:rPr>
        <w:t>rr</w:t>
      </w:r>
      <w:r>
        <w:rPr>
          <w:rFonts w:ascii="Arial"/>
          <w:color w:val="313131"/>
          <w:spacing w:val="-2"/>
          <w:w w:val="110"/>
          <w:sz w:val="17"/>
        </w:rPr>
        <w:t>i</w:t>
      </w:r>
      <w:r>
        <w:rPr>
          <w:rFonts w:ascii="Arial"/>
          <w:color w:val="18181C"/>
          <w:spacing w:val="-2"/>
          <w:w w:val="110"/>
          <w:sz w:val="17"/>
        </w:rPr>
        <w:t>lldana.com/khealy</w:t>
      </w:r>
    </w:p>
    <w:p>
      <w:pPr>
        <w:spacing w:after="0" w:line="266" w:lineRule="auto"/>
        <w:jc w:val="left"/>
        <w:rPr>
          <w:rFonts w:ascii="Arial"/>
          <w:sz w:val="17"/>
        </w:rPr>
        <w:sectPr>
          <w:type w:val="continuous"/>
          <w:pgSz w:w="12240" w:h="15840"/>
          <w:pgMar w:top="1360" w:bottom="280" w:left="120" w:right="0"/>
        </w:sectPr>
      </w:pPr>
    </w:p>
    <w:p>
      <w:pPr>
        <w:spacing w:before="70"/>
        <w:ind w:left="614" w:right="0" w:firstLine="0"/>
        <w:jc w:val="left"/>
        <w:rPr>
          <w:rFonts w:ascii="Times New Roman"/>
          <w:b/>
          <w:sz w:val="24"/>
        </w:rPr>
      </w:pPr>
      <w:r>
        <w:rPr>
          <w:rFonts w:ascii="Times New Roman"/>
          <w:b/>
          <w:color w:val="1A1A1A"/>
          <w:w w:val="105"/>
          <w:sz w:val="24"/>
        </w:rPr>
        <w:t>Paula</w:t>
      </w:r>
      <w:r>
        <w:rPr>
          <w:rFonts w:ascii="Times New Roman"/>
          <w:b/>
          <w:color w:val="1A1A1A"/>
          <w:spacing w:val="17"/>
          <w:w w:val="105"/>
          <w:sz w:val="24"/>
        </w:rPr>
        <w:t> </w:t>
      </w:r>
      <w:r>
        <w:rPr>
          <w:rFonts w:ascii="Times New Roman"/>
          <w:b/>
          <w:color w:val="1A1A1A"/>
          <w:w w:val="105"/>
          <w:sz w:val="24"/>
        </w:rPr>
        <w:t>B2,an</w:t>
      </w:r>
    </w:p>
    <w:p>
      <w:pPr>
        <w:pStyle w:val="BodyText"/>
        <w:spacing w:line="64" w:lineRule="exact"/>
        <w:ind w:left="520"/>
        <w:rPr>
          <w:rFonts w:ascii="Times New Roman"/>
          <w:sz w:val="6"/>
        </w:rPr>
      </w:pPr>
      <w:r>
        <w:rPr>
          <w:rFonts w:ascii="Times New Roman"/>
          <w:position w:val="0"/>
          <w:sz w:val="6"/>
        </w:rPr>
        <w:pict>
          <v:group style="width:540.2pt;height:3.15pt;mso-position-horizontal-relative:char;mso-position-vertical-relative:line" coordorigin="0,0" coordsize="10804,63">
            <v:line style="position:absolute" from="0,31" to="10803,31" stroked="true" strokeweight="3.124895pt" strokecolor="#000000">
              <v:stroke dashstyle="solid"/>
            </v:line>
          </v:group>
        </w:pict>
      </w:r>
      <w:r>
        <w:rPr>
          <w:rFonts w:ascii="Times New Roman"/>
          <w:position w:val="0"/>
          <w:sz w:val="6"/>
        </w:rPr>
      </w:r>
    </w:p>
    <w:p>
      <w:pPr>
        <w:pStyle w:val="BodyText"/>
        <w:spacing w:before="7"/>
        <w:rPr>
          <w:rFonts w:ascii="Times New Roman"/>
          <w:b/>
          <w:sz w:val="12"/>
        </w:rPr>
      </w:pPr>
    </w:p>
    <w:p>
      <w:pPr>
        <w:spacing w:after="0"/>
        <w:rPr>
          <w:rFonts w:ascii="Times New Roman"/>
          <w:sz w:val="12"/>
        </w:rPr>
        <w:sectPr>
          <w:headerReference w:type="default" r:id="rId836"/>
          <w:footerReference w:type="default" r:id="rId837"/>
          <w:pgSz w:w="12240" w:h="15840"/>
          <w:pgMar w:header="0" w:footer="552" w:top="1080" w:bottom="740" w:left="120" w:right="0"/>
        </w:sectPr>
      </w:pPr>
    </w:p>
    <w:p>
      <w:pPr>
        <w:spacing w:before="104"/>
        <w:ind w:left="606" w:right="0" w:firstLine="0"/>
        <w:jc w:val="left"/>
        <w:rPr>
          <w:rFonts w:ascii="Arial"/>
          <w:b/>
          <w:sz w:val="18"/>
        </w:rPr>
      </w:pPr>
      <w:r>
        <w:rPr>
          <w:rFonts w:ascii="Arial"/>
          <w:b/>
          <w:color w:val="1A1A1A"/>
          <w:w w:val="105"/>
          <w:sz w:val="18"/>
        </w:rPr>
        <w:t>From:</w:t>
      </w:r>
    </w:p>
    <w:p>
      <w:pPr>
        <w:spacing w:before="39"/>
        <w:ind w:left="600" w:right="0" w:firstLine="0"/>
        <w:jc w:val="left"/>
        <w:rPr>
          <w:rFonts w:ascii="Times New Roman"/>
          <w:b/>
          <w:sz w:val="20"/>
        </w:rPr>
      </w:pPr>
      <w:r>
        <w:rPr>
          <w:rFonts w:ascii="Times New Roman"/>
          <w:b/>
          <w:color w:val="1A1A1A"/>
          <w:w w:val="110"/>
          <w:sz w:val="20"/>
        </w:rPr>
        <w:t>Sent:</w:t>
      </w:r>
    </w:p>
    <w:p>
      <w:pPr>
        <w:spacing w:before="53"/>
        <w:ind w:left="601" w:right="0" w:firstLine="0"/>
        <w:jc w:val="left"/>
        <w:rPr>
          <w:rFonts w:ascii="Arial"/>
          <w:b/>
          <w:sz w:val="18"/>
        </w:rPr>
      </w:pPr>
      <w:r>
        <w:rPr>
          <w:rFonts w:ascii="Arial"/>
          <w:b/>
          <w:color w:val="1A1A1A"/>
          <w:w w:val="110"/>
          <w:sz w:val="18"/>
        </w:rPr>
        <w:t>To:</w:t>
      </w:r>
    </w:p>
    <w:p>
      <w:pPr>
        <w:spacing w:before="30"/>
        <w:ind w:left="602" w:right="0" w:firstLine="0"/>
        <w:jc w:val="left"/>
        <w:rPr>
          <w:rFonts w:ascii="Times New Roman"/>
          <w:b/>
          <w:sz w:val="21"/>
        </w:rPr>
      </w:pPr>
      <w:r>
        <w:rPr>
          <w:rFonts w:ascii="Times New Roman"/>
          <w:b/>
          <w:color w:val="1A1A1A"/>
          <w:sz w:val="21"/>
        </w:rPr>
        <w:t>Cc:</w:t>
      </w:r>
    </w:p>
    <w:p>
      <w:pPr>
        <w:pStyle w:val="BodyText"/>
        <w:spacing w:before="2"/>
        <w:rPr>
          <w:rFonts w:ascii="Times New Roman"/>
          <w:b/>
          <w:sz w:val="26"/>
        </w:rPr>
      </w:pPr>
    </w:p>
    <w:p>
      <w:pPr>
        <w:spacing w:line="276" w:lineRule="auto" w:before="0"/>
        <w:ind w:left="604" w:right="0" w:firstLine="0"/>
        <w:jc w:val="left"/>
        <w:rPr>
          <w:rFonts w:ascii="Times New Roman"/>
          <w:b/>
          <w:sz w:val="20"/>
        </w:rPr>
      </w:pPr>
      <w:r>
        <w:rPr>
          <w:rFonts w:ascii="Times New Roman"/>
          <w:b/>
          <w:color w:val="1A1A1A"/>
          <w:w w:val="105"/>
          <w:sz w:val="20"/>
        </w:rPr>
        <w:t>Subject:</w:t>
      </w:r>
      <w:r>
        <w:rPr>
          <w:rFonts w:ascii="Times New Roman"/>
          <w:b/>
          <w:color w:val="1A1A1A"/>
          <w:spacing w:val="1"/>
          <w:w w:val="105"/>
          <w:sz w:val="20"/>
        </w:rPr>
        <w:t> </w:t>
      </w:r>
      <w:r>
        <w:rPr>
          <w:rFonts w:ascii="Times New Roman"/>
          <w:b/>
          <w:color w:val="1A1A1A"/>
          <w:w w:val="105"/>
          <w:sz w:val="20"/>
        </w:rPr>
        <w:t>Attachments:</w:t>
      </w:r>
    </w:p>
    <w:p>
      <w:pPr>
        <w:spacing w:before="94"/>
        <w:ind w:left="604" w:right="0" w:firstLine="0"/>
        <w:jc w:val="left"/>
        <w:rPr>
          <w:rFonts w:ascii="Arial"/>
          <w:sz w:val="19"/>
        </w:rPr>
      </w:pPr>
      <w:r>
        <w:rPr/>
        <w:br w:type="column"/>
      </w:r>
      <w:r>
        <w:rPr>
          <w:rFonts w:ascii="Arial"/>
          <w:color w:val="1A1A1A"/>
          <w:sz w:val="19"/>
        </w:rPr>
        <w:t>Kathleen</w:t>
      </w:r>
      <w:r>
        <w:rPr>
          <w:rFonts w:ascii="Arial"/>
          <w:color w:val="1A1A1A"/>
          <w:spacing w:val="-8"/>
          <w:sz w:val="19"/>
        </w:rPr>
        <w:t> </w:t>
      </w:r>
      <w:r>
        <w:rPr>
          <w:rFonts w:ascii="Arial"/>
          <w:color w:val="1A1A1A"/>
          <w:sz w:val="19"/>
        </w:rPr>
        <w:t>Healy</w:t>
      </w:r>
    </w:p>
    <w:p>
      <w:pPr>
        <w:spacing w:line="290" w:lineRule="auto" w:before="46"/>
        <w:ind w:left="605" w:right="5492" w:hanging="6"/>
        <w:jc w:val="left"/>
        <w:rPr>
          <w:rFonts w:ascii="Arial"/>
          <w:sz w:val="19"/>
        </w:rPr>
      </w:pPr>
      <w:r>
        <w:rPr>
          <w:rFonts w:ascii="Arial"/>
          <w:color w:val="1A1A1A"/>
          <w:sz w:val="19"/>
        </w:rPr>
        <w:t>Tuesday,</w:t>
      </w:r>
      <w:r>
        <w:rPr>
          <w:rFonts w:ascii="Arial"/>
          <w:color w:val="1A1A1A"/>
          <w:spacing w:val="3"/>
          <w:sz w:val="19"/>
        </w:rPr>
        <w:t> </w:t>
      </w:r>
      <w:r>
        <w:rPr>
          <w:rFonts w:ascii="Arial"/>
          <w:color w:val="1A1A1A"/>
          <w:sz w:val="19"/>
        </w:rPr>
        <w:t>October</w:t>
      </w:r>
      <w:r>
        <w:rPr>
          <w:rFonts w:ascii="Arial"/>
          <w:color w:val="1A1A1A"/>
          <w:spacing w:val="13"/>
          <w:sz w:val="19"/>
        </w:rPr>
        <w:t> </w:t>
      </w:r>
      <w:r>
        <w:rPr>
          <w:rFonts w:ascii="Arial"/>
          <w:color w:val="1A1A1A"/>
          <w:sz w:val="19"/>
        </w:rPr>
        <w:t>6,</w:t>
      </w:r>
      <w:r>
        <w:rPr>
          <w:rFonts w:ascii="Arial"/>
          <w:color w:val="1A1A1A"/>
          <w:spacing w:val="-7"/>
          <w:sz w:val="19"/>
        </w:rPr>
        <w:t> </w:t>
      </w:r>
      <w:r>
        <w:rPr>
          <w:rFonts w:ascii="Arial"/>
          <w:color w:val="1A1A1A"/>
          <w:sz w:val="19"/>
        </w:rPr>
        <w:t>2020</w:t>
      </w:r>
      <w:r>
        <w:rPr>
          <w:rFonts w:ascii="Arial"/>
          <w:color w:val="1A1A1A"/>
          <w:spacing w:val="3"/>
          <w:sz w:val="19"/>
        </w:rPr>
        <w:t> </w:t>
      </w:r>
      <w:r>
        <w:rPr>
          <w:rFonts w:ascii="Arial"/>
          <w:color w:val="1A1A1A"/>
          <w:sz w:val="19"/>
        </w:rPr>
        <w:t>2</w:t>
      </w:r>
      <w:r>
        <w:rPr>
          <w:rFonts w:ascii="Arial"/>
          <w:color w:val="484848"/>
          <w:sz w:val="19"/>
        </w:rPr>
        <w:t>:</w:t>
      </w:r>
      <w:r>
        <w:rPr>
          <w:rFonts w:ascii="Arial"/>
          <w:color w:val="1A1A1A"/>
          <w:sz w:val="19"/>
        </w:rPr>
        <w:t>47</w:t>
      </w:r>
      <w:r>
        <w:rPr>
          <w:rFonts w:ascii="Arial"/>
          <w:color w:val="1A1A1A"/>
          <w:spacing w:val="-6"/>
          <w:sz w:val="19"/>
        </w:rPr>
        <w:t> </w:t>
      </w:r>
      <w:r>
        <w:rPr>
          <w:rFonts w:ascii="Arial"/>
          <w:color w:val="1A1A1A"/>
          <w:sz w:val="19"/>
        </w:rPr>
        <w:t>PM</w:t>
      </w:r>
      <w:r>
        <w:rPr>
          <w:rFonts w:ascii="Arial"/>
          <w:color w:val="1A1A1A"/>
          <w:spacing w:val="-50"/>
          <w:sz w:val="19"/>
        </w:rPr>
        <w:t> </w:t>
      </w:r>
      <w:r>
        <w:rPr>
          <w:rFonts w:ascii="Arial"/>
          <w:color w:val="2F2F2F"/>
          <w:sz w:val="19"/>
        </w:rPr>
        <w:t>'Szent-Gyorgyi,</w:t>
      </w:r>
      <w:r>
        <w:rPr>
          <w:rFonts w:ascii="Arial"/>
          <w:color w:val="2F2F2F"/>
          <w:spacing w:val="-7"/>
          <w:sz w:val="19"/>
        </w:rPr>
        <w:t> </w:t>
      </w:r>
      <w:r>
        <w:rPr>
          <w:rFonts w:ascii="Arial"/>
          <w:color w:val="1A1A1A"/>
          <w:sz w:val="19"/>
        </w:rPr>
        <w:t>Lara</w:t>
      </w:r>
      <w:r>
        <w:rPr>
          <w:rFonts w:ascii="Arial"/>
          <w:color w:val="1A1A1A"/>
          <w:spacing w:val="6"/>
          <w:sz w:val="19"/>
        </w:rPr>
        <w:t> </w:t>
      </w:r>
      <w:r>
        <w:rPr>
          <w:rFonts w:ascii="Arial"/>
          <w:color w:val="1A1A1A"/>
          <w:sz w:val="19"/>
        </w:rPr>
        <w:t>(DPH)'</w:t>
      </w:r>
    </w:p>
    <w:p>
      <w:pPr>
        <w:spacing w:line="290" w:lineRule="auto" w:before="0"/>
        <w:ind w:left="610" w:right="0" w:firstLine="0"/>
        <w:jc w:val="left"/>
        <w:rPr>
          <w:rFonts w:ascii="Arial"/>
          <w:sz w:val="19"/>
        </w:rPr>
      </w:pPr>
      <w:r>
        <w:rPr>
          <w:rFonts w:ascii="Arial"/>
          <w:color w:val="1A1A1A"/>
          <w:sz w:val="19"/>
        </w:rPr>
        <w:t>'William</w:t>
      </w:r>
      <w:r>
        <w:rPr>
          <w:rFonts w:ascii="Arial"/>
          <w:color w:val="1A1A1A"/>
          <w:spacing w:val="5"/>
          <w:sz w:val="19"/>
        </w:rPr>
        <w:t> </w:t>
      </w:r>
      <w:r>
        <w:rPr>
          <w:rFonts w:ascii="Arial"/>
          <w:color w:val="1A1A1A"/>
          <w:sz w:val="19"/>
        </w:rPr>
        <w:t>Mandell';</w:t>
      </w:r>
      <w:r>
        <w:rPr>
          <w:rFonts w:ascii="Arial"/>
          <w:color w:val="1A1A1A"/>
          <w:spacing w:val="8"/>
          <w:sz w:val="19"/>
        </w:rPr>
        <w:t> </w:t>
      </w:r>
      <w:r>
        <w:rPr>
          <w:rFonts w:ascii="Arial"/>
          <w:color w:val="1A1A1A"/>
          <w:sz w:val="19"/>
        </w:rPr>
        <w:t>'Glassburn,</w:t>
      </w:r>
      <w:r>
        <w:rPr>
          <w:rFonts w:ascii="Arial"/>
          <w:color w:val="1A1A1A"/>
          <w:spacing w:val="4"/>
          <w:sz w:val="19"/>
        </w:rPr>
        <w:t> </w:t>
      </w:r>
      <w:r>
        <w:rPr>
          <w:rFonts w:ascii="Arial"/>
          <w:color w:val="1A1A1A"/>
          <w:sz w:val="19"/>
        </w:rPr>
        <w:t>John'; 'Eshghi,</w:t>
      </w:r>
      <w:r>
        <w:rPr>
          <w:rFonts w:ascii="Arial"/>
          <w:color w:val="1A1A1A"/>
          <w:spacing w:val="10"/>
          <w:sz w:val="19"/>
        </w:rPr>
        <w:t> </w:t>
      </w:r>
      <w:r>
        <w:rPr>
          <w:rFonts w:ascii="Arial"/>
          <w:color w:val="1A1A1A"/>
          <w:sz w:val="19"/>
        </w:rPr>
        <w:t>Katharine';</w:t>
      </w:r>
      <w:r>
        <w:rPr>
          <w:rFonts w:ascii="Arial"/>
          <w:color w:val="1A1A1A"/>
          <w:spacing w:val="11"/>
          <w:sz w:val="19"/>
        </w:rPr>
        <w:t> </w:t>
      </w:r>
      <w:r>
        <w:rPr>
          <w:rFonts w:ascii="Arial"/>
          <w:color w:val="1A1A1A"/>
          <w:sz w:val="19"/>
        </w:rPr>
        <w:t>'margaret.cooke@state.ma.us';</w:t>
      </w:r>
      <w:r>
        <w:rPr>
          <w:rFonts w:ascii="Arial"/>
          <w:color w:val="1A1A1A"/>
          <w:spacing w:val="1"/>
          <w:sz w:val="19"/>
        </w:rPr>
        <w:t> </w:t>
      </w:r>
      <w:r>
        <w:rPr>
          <w:rFonts w:ascii="Arial"/>
          <w:color w:val="2F2F2F"/>
          <w:sz w:val="19"/>
        </w:rPr>
        <w:t>'sherman.lohnes@state.ma.us'</w:t>
      </w:r>
    </w:p>
    <w:p>
      <w:pPr>
        <w:spacing w:line="295" w:lineRule="auto" w:before="0"/>
        <w:ind w:left="604" w:right="1546" w:hanging="1"/>
        <w:jc w:val="left"/>
        <w:rPr>
          <w:rFonts w:ascii="Arial"/>
          <w:sz w:val="19"/>
        </w:rPr>
      </w:pPr>
      <w:r>
        <w:rPr>
          <w:rFonts w:ascii="Arial"/>
          <w:color w:val="1A1A1A"/>
          <w:sz w:val="19"/>
        </w:rPr>
        <w:t>RE: UMass</w:t>
      </w:r>
      <w:r>
        <w:rPr>
          <w:rFonts w:ascii="Arial"/>
          <w:color w:val="1A1A1A"/>
          <w:spacing w:val="12"/>
          <w:sz w:val="19"/>
        </w:rPr>
        <w:t> </w:t>
      </w:r>
      <w:r>
        <w:rPr>
          <w:rFonts w:ascii="Arial"/>
          <w:color w:val="1A1A1A"/>
          <w:sz w:val="19"/>
        </w:rPr>
        <w:t>Memorial</w:t>
      </w:r>
      <w:r>
        <w:rPr>
          <w:rFonts w:ascii="Arial"/>
          <w:color w:val="1A1A1A"/>
          <w:spacing w:val="4"/>
          <w:sz w:val="19"/>
        </w:rPr>
        <w:t> </w:t>
      </w:r>
      <w:r>
        <w:rPr>
          <w:rFonts w:ascii="Arial"/>
          <w:color w:val="1A1A1A"/>
          <w:sz w:val="19"/>
        </w:rPr>
        <w:t>Health</w:t>
      </w:r>
      <w:r>
        <w:rPr>
          <w:rFonts w:ascii="Arial"/>
          <w:color w:val="1A1A1A"/>
          <w:spacing w:val="2"/>
          <w:sz w:val="19"/>
        </w:rPr>
        <w:t> </w:t>
      </w:r>
      <w:r>
        <w:rPr>
          <w:rFonts w:ascii="Arial"/>
          <w:color w:val="1A1A1A"/>
          <w:sz w:val="19"/>
        </w:rPr>
        <w:t>Care</w:t>
      </w:r>
      <w:r>
        <w:rPr>
          <w:rFonts w:ascii="Arial"/>
          <w:color w:val="1A1A1A"/>
          <w:spacing w:val="5"/>
          <w:sz w:val="19"/>
        </w:rPr>
        <w:t> </w:t>
      </w:r>
      <w:r>
        <w:rPr>
          <w:rFonts w:ascii="Arial"/>
          <w:color w:val="1A1A1A"/>
          <w:sz w:val="19"/>
        </w:rPr>
        <w:t>and</w:t>
      </w:r>
      <w:r>
        <w:rPr>
          <w:rFonts w:ascii="Arial"/>
          <w:color w:val="1A1A1A"/>
          <w:spacing w:val="-3"/>
          <w:sz w:val="19"/>
        </w:rPr>
        <w:t> </w:t>
      </w:r>
      <w:r>
        <w:rPr>
          <w:rFonts w:ascii="Arial"/>
          <w:color w:val="1A1A1A"/>
          <w:sz w:val="19"/>
        </w:rPr>
        <w:t>Harrington</w:t>
      </w:r>
      <w:r>
        <w:rPr>
          <w:rFonts w:ascii="Arial"/>
          <w:color w:val="1A1A1A"/>
          <w:spacing w:val="6"/>
          <w:sz w:val="19"/>
        </w:rPr>
        <w:t> </w:t>
      </w:r>
      <w:r>
        <w:rPr>
          <w:rFonts w:ascii="Arial"/>
          <w:color w:val="1A1A1A"/>
          <w:sz w:val="19"/>
        </w:rPr>
        <w:t>Health</w:t>
      </w:r>
      <w:r>
        <w:rPr>
          <w:rFonts w:ascii="Arial"/>
          <w:color w:val="1A1A1A"/>
          <w:spacing w:val="2"/>
          <w:sz w:val="19"/>
        </w:rPr>
        <w:t> </w:t>
      </w:r>
      <w:r>
        <w:rPr>
          <w:rFonts w:ascii="Arial"/>
          <w:color w:val="1A1A1A"/>
          <w:sz w:val="19"/>
        </w:rPr>
        <w:t>Care</w:t>
      </w:r>
      <w:r>
        <w:rPr>
          <w:rFonts w:ascii="Arial"/>
          <w:color w:val="1A1A1A"/>
          <w:spacing w:val="3"/>
          <w:sz w:val="19"/>
        </w:rPr>
        <w:t> </w:t>
      </w:r>
      <w:r>
        <w:rPr>
          <w:rFonts w:ascii="Arial"/>
          <w:color w:val="1A1A1A"/>
          <w:sz w:val="19"/>
        </w:rPr>
        <w:t>System</w:t>
      </w:r>
      <w:r>
        <w:rPr>
          <w:rFonts w:ascii="Arial"/>
          <w:color w:val="1A1A1A"/>
          <w:spacing w:val="-50"/>
          <w:sz w:val="19"/>
        </w:rPr>
        <w:t> </w:t>
      </w:r>
      <w:r>
        <w:rPr>
          <w:rFonts w:ascii="Arial"/>
          <w:color w:val="1A1A1A"/>
          <w:sz w:val="19"/>
        </w:rPr>
        <w:t>Department</w:t>
      </w:r>
      <w:r>
        <w:rPr>
          <w:rFonts w:ascii="Arial"/>
          <w:color w:val="1A1A1A"/>
          <w:spacing w:val="18"/>
          <w:sz w:val="19"/>
        </w:rPr>
        <w:t> </w:t>
      </w:r>
      <w:r>
        <w:rPr>
          <w:rFonts w:ascii="Arial"/>
          <w:color w:val="1A1A1A"/>
          <w:sz w:val="19"/>
        </w:rPr>
        <w:t>of</w:t>
      </w:r>
      <w:r>
        <w:rPr>
          <w:rFonts w:ascii="Arial"/>
          <w:color w:val="1A1A1A"/>
          <w:spacing w:val="5"/>
          <w:sz w:val="19"/>
        </w:rPr>
        <w:t> </w:t>
      </w:r>
      <w:r>
        <w:rPr>
          <w:rFonts w:ascii="Arial"/>
          <w:color w:val="1A1A1A"/>
          <w:sz w:val="19"/>
        </w:rPr>
        <w:t>Public</w:t>
      </w:r>
      <w:r>
        <w:rPr>
          <w:rFonts w:ascii="Arial"/>
          <w:color w:val="1A1A1A"/>
          <w:spacing w:val="11"/>
          <w:sz w:val="19"/>
        </w:rPr>
        <w:t> </w:t>
      </w:r>
      <w:r>
        <w:rPr>
          <w:rFonts w:ascii="Arial"/>
          <w:color w:val="1A1A1A"/>
          <w:sz w:val="19"/>
        </w:rPr>
        <w:t>Health.pdf</w:t>
      </w:r>
    </w:p>
    <w:p>
      <w:pPr>
        <w:spacing w:after="0" w:line="295" w:lineRule="auto"/>
        <w:jc w:val="left"/>
        <w:rPr>
          <w:rFonts w:ascii="Arial"/>
          <w:sz w:val="19"/>
        </w:rPr>
        <w:sectPr>
          <w:type w:val="continuous"/>
          <w:pgSz w:w="12240" w:h="15840"/>
          <w:pgMar w:top="1360" w:bottom="280" w:left="120" w:right="0"/>
          <w:cols w:num="2" w:equalWidth="0">
            <w:col w:w="1882" w:space="1161"/>
            <w:col w:w="9077"/>
          </w:cols>
        </w:sectPr>
      </w:pPr>
    </w:p>
    <w:p>
      <w:pPr>
        <w:pStyle w:val="BodyText"/>
        <w:rPr>
          <w:rFonts w:ascii="Arial"/>
          <w:sz w:val="20"/>
        </w:rPr>
      </w:pPr>
    </w:p>
    <w:p>
      <w:pPr>
        <w:pStyle w:val="BodyText"/>
        <w:rPr>
          <w:rFonts w:ascii="Arial"/>
          <w:sz w:val="20"/>
        </w:rPr>
      </w:pPr>
    </w:p>
    <w:p>
      <w:pPr>
        <w:pStyle w:val="BodyText"/>
        <w:spacing w:before="6"/>
        <w:rPr>
          <w:rFonts w:ascii="Arial"/>
          <w:sz w:val="20"/>
        </w:rPr>
      </w:pPr>
    </w:p>
    <w:p>
      <w:pPr>
        <w:spacing w:before="94"/>
        <w:ind w:left="611" w:right="0" w:firstLine="0"/>
        <w:jc w:val="left"/>
        <w:rPr>
          <w:rFonts w:ascii="Arial"/>
          <w:sz w:val="19"/>
        </w:rPr>
      </w:pPr>
      <w:r>
        <w:rPr>
          <w:rFonts w:ascii="Arial"/>
          <w:color w:val="1A1A1A"/>
          <w:sz w:val="19"/>
        </w:rPr>
        <w:t>Lara,</w:t>
      </w:r>
    </w:p>
    <w:p>
      <w:pPr>
        <w:pStyle w:val="BodyText"/>
        <w:spacing w:before="4"/>
        <w:rPr>
          <w:rFonts w:ascii="Arial"/>
          <w:sz w:val="27"/>
        </w:rPr>
      </w:pPr>
    </w:p>
    <w:p>
      <w:pPr>
        <w:spacing w:line="295" w:lineRule="auto" w:before="1"/>
        <w:ind w:left="605" w:right="898" w:firstLine="0"/>
        <w:jc w:val="left"/>
        <w:rPr>
          <w:rFonts w:ascii="Arial"/>
          <w:sz w:val="19"/>
        </w:rPr>
      </w:pPr>
      <w:r>
        <w:rPr>
          <w:rFonts w:ascii="Arial"/>
          <w:color w:val="1A1A1A"/>
          <w:w w:val="105"/>
          <w:sz w:val="19"/>
        </w:rPr>
        <w:t>Thank you for your message</w:t>
      </w:r>
      <w:r>
        <w:rPr>
          <w:rFonts w:ascii="Arial"/>
          <w:color w:val="484848"/>
          <w:w w:val="105"/>
          <w:sz w:val="19"/>
        </w:rPr>
        <w:t>.</w:t>
      </w:r>
      <w:r>
        <w:rPr>
          <w:rFonts w:ascii="Arial"/>
          <w:color w:val="484848"/>
          <w:spacing w:val="1"/>
          <w:w w:val="105"/>
          <w:sz w:val="19"/>
        </w:rPr>
        <w:t> </w:t>
      </w:r>
      <w:r>
        <w:rPr>
          <w:rFonts w:ascii="Arial"/>
          <w:color w:val="1A1A1A"/>
          <w:w w:val="105"/>
          <w:sz w:val="19"/>
        </w:rPr>
        <w:t>Attached please find a letter describing the transaction between UMass Memorial Health</w:t>
      </w:r>
      <w:r>
        <w:rPr>
          <w:rFonts w:ascii="Arial"/>
          <w:color w:val="1A1A1A"/>
          <w:spacing w:val="1"/>
          <w:w w:val="105"/>
          <w:sz w:val="19"/>
        </w:rPr>
        <w:t> </w:t>
      </w:r>
      <w:r>
        <w:rPr>
          <w:rFonts w:ascii="Arial"/>
          <w:color w:val="1A1A1A"/>
          <w:w w:val="105"/>
          <w:sz w:val="19"/>
        </w:rPr>
        <w:t>Care, Inc</w:t>
      </w:r>
      <w:r>
        <w:rPr>
          <w:rFonts w:ascii="Arial"/>
          <w:color w:val="484848"/>
          <w:w w:val="105"/>
          <w:sz w:val="19"/>
        </w:rPr>
        <w:t>. </w:t>
      </w:r>
      <w:r>
        <w:rPr>
          <w:rFonts w:ascii="Arial"/>
          <w:color w:val="1A1A1A"/>
          <w:w w:val="105"/>
          <w:sz w:val="19"/>
        </w:rPr>
        <w:t>and Harrington Healthcare System, Inc.</w:t>
      </w:r>
      <w:r>
        <w:rPr>
          <w:rFonts w:ascii="Arial"/>
          <w:color w:val="1A1A1A"/>
          <w:spacing w:val="1"/>
          <w:w w:val="105"/>
          <w:sz w:val="19"/>
        </w:rPr>
        <w:t> </w:t>
      </w:r>
      <w:r>
        <w:rPr>
          <w:rFonts w:ascii="Arial"/>
          <w:color w:val="1A1A1A"/>
          <w:w w:val="105"/>
          <w:sz w:val="19"/>
        </w:rPr>
        <w:t>As we have mentioned, the parties intend to file an application for a</w:t>
      </w:r>
      <w:r>
        <w:rPr>
          <w:rFonts w:ascii="Arial"/>
          <w:color w:val="1A1A1A"/>
          <w:spacing w:val="1"/>
          <w:w w:val="105"/>
          <w:sz w:val="19"/>
        </w:rPr>
        <w:t> </w:t>
      </w:r>
      <w:r>
        <w:rPr>
          <w:rFonts w:ascii="Arial"/>
          <w:color w:val="1A1A1A"/>
          <w:w w:val="105"/>
          <w:sz w:val="19"/>
        </w:rPr>
        <w:t>determination</w:t>
      </w:r>
      <w:r>
        <w:rPr>
          <w:rFonts w:ascii="Arial"/>
          <w:color w:val="1A1A1A"/>
          <w:spacing w:val="7"/>
          <w:w w:val="105"/>
          <w:sz w:val="19"/>
        </w:rPr>
        <w:t> </w:t>
      </w:r>
      <w:r>
        <w:rPr>
          <w:rFonts w:ascii="Arial"/>
          <w:color w:val="1A1A1A"/>
          <w:w w:val="105"/>
          <w:sz w:val="19"/>
        </w:rPr>
        <w:t>of</w:t>
      </w:r>
      <w:r>
        <w:rPr>
          <w:rFonts w:ascii="Arial"/>
          <w:color w:val="1A1A1A"/>
          <w:spacing w:val="4"/>
          <w:w w:val="105"/>
          <w:sz w:val="19"/>
        </w:rPr>
        <w:t> </w:t>
      </w:r>
      <w:r>
        <w:rPr>
          <w:rFonts w:ascii="Arial"/>
          <w:color w:val="1A1A1A"/>
          <w:w w:val="105"/>
          <w:sz w:val="19"/>
        </w:rPr>
        <w:t>need.</w:t>
      </w:r>
      <w:r>
        <w:rPr>
          <w:rFonts w:ascii="Arial"/>
          <w:color w:val="1A1A1A"/>
          <w:spacing w:val="1"/>
          <w:w w:val="105"/>
          <w:sz w:val="19"/>
        </w:rPr>
        <w:t> </w:t>
      </w:r>
      <w:r>
        <w:rPr>
          <w:rFonts w:ascii="Arial"/>
          <w:color w:val="1A1A1A"/>
          <w:w w:val="105"/>
          <w:sz w:val="19"/>
        </w:rPr>
        <w:t>We</w:t>
      </w:r>
      <w:r>
        <w:rPr>
          <w:rFonts w:ascii="Arial"/>
          <w:color w:val="1A1A1A"/>
          <w:spacing w:val="9"/>
          <w:w w:val="105"/>
          <w:sz w:val="19"/>
        </w:rPr>
        <w:t> </w:t>
      </w:r>
      <w:r>
        <w:rPr>
          <w:rFonts w:ascii="Arial"/>
          <w:color w:val="1A1A1A"/>
          <w:w w:val="105"/>
          <w:sz w:val="19"/>
        </w:rPr>
        <w:t>would</w:t>
      </w:r>
      <w:r>
        <w:rPr>
          <w:rFonts w:ascii="Arial"/>
          <w:color w:val="1A1A1A"/>
          <w:spacing w:val="7"/>
          <w:w w:val="105"/>
          <w:sz w:val="19"/>
        </w:rPr>
        <w:t> </w:t>
      </w:r>
      <w:r>
        <w:rPr>
          <w:rFonts w:ascii="Arial"/>
          <w:color w:val="1A1A1A"/>
          <w:w w:val="105"/>
          <w:sz w:val="19"/>
        </w:rPr>
        <w:t>like</w:t>
      </w:r>
      <w:r>
        <w:rPr>
          <w:rFonts w:ascii="Arial"/>
          <w:color w:val="1A1A1A"/>
          <w:spacing w:val="2"/>
          <w:w w:val="105"/>
          <w:sz w:val="19"/>
        </w:rPr>
        <w:t> </w:t>
      </w:r>
      <w:r>
        <w:rPr>
          <w:rFonts w:ascii="Arial"/>
          <w:color w:val="1A1A1A"/>
          <w:w w:val="105"/>
          <w:sz w:val="19"/>
        </w:rPr>
        <w:t>schedule</w:t>
      </w:r>
      <w:r>
        <w:rPr>
          <w:rFonts w:ascii="Arial"/>
          <w:color w:val="1A1A1A"/>
          <w:spacing w:val="16"/>
          <w:w w:val="105"/>
          <w:sz w:val="19"/>
        </w:rPr>
        <w:t> </w:t>
      </w:r>
      <w:r>
        <w:rPr>
          <w:rFonts w:ascii="Arial"/>
          <w:color w:val="1A1A1A"/>
          <w:w w:val="105"/>
          <w:sz w:val="19"/>
        </w:rPr>
        <w:t>a</w:t>
      </w:r>
      <w:r>
        <w:rPr>
          <w:rFonts w:ascii="Arial"/>
          <w:color w:val="1A1A1A"/>
          <w:spacing w:val="10"/>
          <w:w w:val="105"/>
          <w:sz w:val="19"/>
        </w:rPr>
        <w:t> </w:t>
      </w:r>
      <w:r>
        <w:rPr>
          <w:rFonts w:ascii="Arial"/>
          <w:color w:val="1A1A1A"/>
          <w:w w:val="105"/>
          <w:sz w:val="19"/>
        </w:rPr>
        <w:t>time</w:t>
      </w:r>
      <w:r>
        <w:rPr>
          <w:rFonts w:ascii="Arial"/>
          <w:color w:val="1A1A1A"/>
          <w:spacing w:val="8"/>
          <w:w w:val="105"/>
          <w:sz w:val="19"/>
        </w:rPr>
        <w:t> </w:t>
      </w:r>
      <w:r>
        <w:rPr>
          <w:rFonts w:ascii="Arial"/>
          <w:color w:val="1A1A1A"/>
          <w:w w:val="105"/>
          <w:sz w:val="19"/>
        </w:rPr>
        <w:t>when</w:t>
      </w:r>
      <w:r>
        <w:rPr>
          <w:rFonts w:ascii="Arial"/>
          <w:color w:val="1A1A1A"/>
          <w:spacing w:val="6"/>
          <w:w w:val="105"/>
          <w:sz w:val="19"/>
        </w:rPr>
        <w:t> </w:t>
      </w:r>
      <w:r>
        <w:rPr>
          <w:rFonts w:ascii="Arial"/>
          <w:color w:val="1A1A1A"/>
          <w:w w:val="105"/>
          <w:sz w:val="19"/>
        </w:rPr>
        <w:t>we</w:t>
      </w:r>
      <w:r>
        <w:rPr>
          <w:rFonts w:ascii="Arial"/>
          <w:color w:val="1A1A1A"/>
          <w:spacing w:val="-1"/>
          <w:w w:val="105"/>
          <w:sz w:val="19"/>
        </w:rPr>
        <w:t> </w:t>
      </w:r>
      <w:r>
        <w:rPr>
          <w:rFonts w:ascii="Arial"/>
          <w:color w:val="1A1A1A"/>
          <w:w w:val="105"/>
          <w:sz w:val="19"/>
        </w:rPr>
        <w:t>can</w:t>
      </w:r>
      <w:r>
        <w:rPr>
          <w:rFonts w:ascii="Arial"/>
          <w:color w:val="1A1A1A"/>
          <w:spacing w:val="3"/>
          <w:w w:val="105"/>
          <w:sz w:val="19"/>
        </w:rPr>
        <w:t> </w:t>
      </w:r>
      <w:r>
        <w:rPr>
          <w:rFonts w:ascii="Arial"/>
          <w:color w:val="1A1A1A"/>
          <w:w w:val="105"/>
          <w:sz w:val="19"/>
        </w:rPr>
        <w:t>discuss</w:t>
      </w:r>
      <w:r>
        <w:rPr>
          <w:rFonts w:ascii="Arial"/>
          <w:color w:val="1A1A1A"/>
          <w:spacing w:val="15"/>
          <w:w w:val="105"/>
          <w:sz w:val="19"/>
        </w:rPr>
        <w:t> </w:t>
      </w:r>
      <w:r>
        <w:rPr>
          <w:rFonts w:ascii="Arial"/>
          <w:color w:val="1A1A1A"/>
          <w:w w:val="105"/>
          <w:sz w:val="19"/>
        </w:rPr>
        <w:t>with</w:t>
      </w:r>
      <w:r>
        <w:rPr>
          <w:rFonts w:ascii="Arial"/>
          <w:color w:val="1A1A1A"/>
          <w:spacing w:val="-1"/>
          <w:w w:val="105"/>
          <w:sz w:val="19"/>
        </w:rPr>
        <w:t> </w:t>
      </w:r>
      <w:r>
        <w:rPr>
          <w:rFonts w:ascii="Arial"/>
          <w:color w:val="1A1A1A"/>
          <w:w w:val="105"/>
          <w:sz w:val="19"/>
        </w:rPr>
        <w:t>you</w:t>
      </w:r>
      <w:r>
        <w:rPr>
          <w:rFonts w:ascii="Arial"/>
          <w:color w:val="1A1A1A"/>
          <w:spacing w:val="-5"/>
          <w:w w:val="105"/>
          <w:sz w:val="19"/>
        </w:rPr>
        <w:t> </w:t>
      </w:r>
      <w:r>
        <w:rPr>
          <w:rFonts w:ascii="Arial"/>
          <w:color w:val="1A1A1A"/>
          <w:w w:val="105"/>
          <w:sz w:val="19"/>
        </w:rPr>
        <w:t>the timeline</w:t>
      </w:r>
      <w:r>
        <w:rPr>
          <w:rFonts w:ascii="Arial"/>
          <w:color w:val="1A1A1A"/>
          <w:spacing w:val="11"/>
          <w:w w:val="105"/>
          <w:sz w:val="19"/>
        </w:rPr>
        <w:t> </w:t>
      </w:r>
      <w:r>
        <w:rPr>
          <w:rFonts w:ascii="Arial"/>
          <w:color w:val="1A1A1A"/>
          <w:w w:val="105"/>
          <w:sz w:val="19"/>
        </w:rPr>
        <w:t>for</w:t>
      </w:r>
      <w:r>
        <w:rPr>
          <w:rFonts w:ascii="Arial"/>
          <w:color w:val="1A1A1A"/>
          <w:spacing w:val="7"/>
          <w:w w:val="105"/>
          <w:sz w:val="19"/>
        </w:rPr>
        <w:t> </w:t>
      </w:r>
      <w:r>
        <w:rPr>
          <w:rFonts w:ascii="Arial"/>
          <w:color w:val="1A1A1A"/>
          <w:w w:val="105"/>
          <w:sz w:val="19"/>
        </w:rPr>
        <w:t>the</w:t>
      </w:r>
      <w:r>
        <w:rPr>
          <w:rFonts w:ascii="Arial"/>
          <w:color w:val="1A1A1A"/>
          <w:spacing w:val="2"/>
          <w:w w:val="105"/>
          <w:sz w:val="19"/>
        </w:rPr>
        <w:t> </w:t>
      </w:r>
      <w:r>
        <w:rPr>
          <w:rFonts w:ascii="Arial"/>
          <w:color w:val="1A1A1A"/>
          <w:w w:val="105"/>
          <w:sz w:val="19"/>
        </w:rPr>
        <w:t>regulatory</w:t>
      </w:r>
      <w:r>
        <w:rPr>
          <w:rFonts w:ascii="Arial"/>
          <w:color w:val="1A1A1A"/>
          <w:spacing w:val="1"/>
          <w:w w:val="105"/>
          <w:sz w:val="19"/>
        </w:rPr>
        <w:t> </w:t>
      </w:r>
      <w:r>
        <w:rPr>
          <w:rFonts w:ascii="Arial"/>
          <w:color w:val="1A1A1A"/>
          <w:w w:val="105"/>
          <w:sz w:val="19"/>
        </w:rPr>
        <w:t>review </w:t>
      </w:r>
      <w:r>
        <w:rPr>
          <w:rFonts w:ascii="Arial"/>
          <w:color w:val="2F2F2F"/>
          <w:w w:val="105"/>
          <w:sz w:val="19"/>
        </w:rPr>
        <w:t>in </w:t>
      </w:r>
      <w:r>
        <w:rPr>
          <w:rFonts w:ascii="Arial"/>
          <w:color w:val="1A1A1A"/>
          <w:w w:val="105"/>
          <w:sz w:val="19"/>
        </w:rPr>
        <w:t>light of the pandemic</w:t>
      </w:r>
      <w:r>
        <w:rPr>
          <w:rFonts w:ascii="Arial"/>
          <w:color w:val="1A1A1A"/>
          <w:spacing w:val="1"/>
          <w:w w:val="105"/>
          <w:sz w:val="19"/>
        </w:rPr>
        <w:t> </w:t>
      </w:r>
      <w:r>
        <w:rPr>
          <w:rFonts w:ascii="Arial"/>
          <w:color w:val="1A1A1A"/>
          <w:w w:val="105"/>
          <w:sz w:val="19"/>
        </w:rPr>
        <w:t>and coordinate </w:t>
      </w:r>
      <w:r>
        <w:rPr>
          <w:rFonts w:ascii="Arial"/>
          <w:color w:val="2F2F2F"/>
          <w:w w:val="105"/>
          <w:sz w:val="19"/>
        </w:rPr>
        <w:t>the</w:t>
      </w:r>
      <w:r>
        <w:rPr>
          <w:rFonts w:ascii="Arial"/>
          <w:color w:val="2F2F2F"/>
          <w:spacing w:val="1"/>
          <w:w w:val="105"/>
          <w:sz w:val="19"/>
        </w:rPr>
        <w:t> </w:t>
      </w:r>
      <w:r>
        <w:rPr>
          <w:rFonts w:ascii="Arial"/>
          <w:color w:val="1A1A1A"/>
          <w:w w:val="105"/>
          <w:sz w:val="19"/>
        </w:rPr>
        <w:t>determination</w:t>
      </w:r>
      <w:r>
        <w:rPr>
          <w:rFonts w:ascii="Arial"/>
          <w:color w:val="1A1A1A"/>
          <w:spacing w:val="1"/>
          <w:w w:val="105"/>
          <w:sz w:val="19"/>
        </w:rPr>
        <w:t> </w:t>
      </w:r>
      <w:r>
        <w:rPr>
          <w:rFonts w:ascii="Arial"/>
          <w:color w:val="1A1A1A"/>
          <w:w w:val="105"/>
          <w:sz w:val="19"/>
        </w:rPr>
        <w:t>of need filing with the suitability</w:t>
      </w:r>
      <w:r>
        <w:rPr>
          <w:rFonts w:ascii="Arial"/>
          <w:color w:val="1A1A1A"/>
          <w:spacing w:val="1"/>
          <w:w w:val="105"/>
          <w:sz w:val="19"/>
        </w:rPr>
        <w:t> </w:t>
      </w:r>
      <w:r>
        <w:rPr>
          <w:rFonts w:ascii="Arial"/>
          <w:color w:val="1A1A1A"/>
          <w:w w:val="105"/>
          <w:sz w:val="19"/>
        </w:rPr>
        <w:t>review</w:t>
      </w:r>
      <w:r>
        <w:rPr>
          <w:rFonts w:ascii="Arial"/>
          <w:color w:val="484848"/>
          <w:w w:val="105"/>
          <w:sz w:val="19"/>
        </w:rPr>
        <w:t>.</w:t>
      </w:r>
      <w:r>
        <w:rPr>
          <w:rFonts w:ascii="Arial"/>
          <w:color w:val="484848"/>
          <w:spacing w:val="1"/>
          <w:w w:val="105"/>
          <w:sz w:val="19"/>
        </w:rPr>
        <w:t> </w:t>
      </w:r>
      <w:r>
        <w:rPr>
          <w:rFonts w:ascii="Arial"/>
          <w:color w:val="1A1A1A"/>
          <w:w w:val="105"/>
          <w:sz w:val="19"/>
        </w:rPr>
        <w:t>If</w:t>
      </w:r>
      <w:r>
        <w:rPr>
          <w:rFonts w:ascii="Arial"/>
          <w:color w:val="1A1A1A"/>
          <w:spacing w:val="1"/>
          <w:w w:val="105"/>
          <w:sz w:val="19"/>
        </w:rPr>
        <w:t> </w:t>
      </w:r>
      <w:r>
        <w:rPr>
          <w:rFonts w:ascii="Arial"/>
          <w:color w:val="1A1A1A"/>
          <w:w w:val="105"/>
          <w:sz w:val="19"/>
        </w:rPr>
        <w:t>you and</w:t>
      </w:r>
      <w:r>
        <w:rPr>
          <w:rFonts w:ascii="Arial"/>
          <w:color w:val="1A1A1A"/>
          <w:spacing w:val="1"/>
          <w:w w:val="105"/>
          <w:sz w:val="19"/>
        </w:rPr>
        <w:t> </w:t>
      </w:r>
      <w:r>
        <w:rPr>
          <w:rFonts w:ascii="Arial"/>
          <w:color w:val="1A1A1A"/>
          <w:w w:val="105"/>
          <w:sz w:val="19"/>
        </w:rPr>
        <w:t>Sherman</w:t>
      </w:r>
      <w:r>
        <w:rPr>
          <w:rFonts w:ascii="Arial"/>
          <w:color w:val="1A1A1A"/>
          <w:spacing w:val="9"/>
          <w:w w:val="105"/>
          <w:sz w:val="19"/>
        </w:rPr>
        <w:t> </w:t>
      </w:r>
      <w:r>
        <w:rPr>
          <w:rFonts w:ascii="Arial"/>
          <w:color w:val="1A1A1A"/>
          <w:w w:val="105"/>
          <w:sz w:val="19"/>
        </w:rPr>
        <w:t>suggest</w:t>
      </w:r>
      <w:r>
        <w:rPr>
          <w:rFonts w:ascii="Arial"/>
          <w:color w:val="1A1A1A"/>
          <w:spacing w:val="8"/>
          <w:w w:val="105"/>
          <w:sz w:val="19"/>
        </w:rPr>
        <w:t> </w:t>
      </w:r>
      <w:r>
        <w:rPr>
          <w:rFonts w:ascii="Arial"/>
          <w:color w:val="1A1A1A"/>
          <w:w w:val="105"/>
          <w:sz w:val="19"/>
        </w:rPr>
        <w:t>a</w:t>
      </w:r>
      <w:r>
        <w:rPr>
          <w:rFonts w:ascii="Arial"/>
          <w:color w:val="1A1A1A"/>
          <w:spacing w:val="4"/>
          <w:w w:val="105"/>
          <w:sz w:val="19"/>
        </w:rPr>
        <w:t> </w:t>
      </w:r>
      <w:r>
        <w:rPr>
          <w:rFonts w:ascii="Arial"/>
          <w:color w:val="1A1A1A"/>
          <w:w w:val="105"/>
          <w:sz w:val="19"/>
        </w:rPr>
        <w:t>few</w:t>
      </w:r>
      <w:r>
        <w:rPr>
          <w:rFonts w:ascii="Arial"/>
          <w:color w:val="1A1A1A"/>
          <w:spacing w:val="1"/>
          <w:w w:val="105"/>
          <w:sz w:val="19"/>
        </w:rPr>
        <w:t> </w:t>
      </w:r>
      <w:r>
        <w:rPr>
          <w:rFonts w:ascii="Arial"/>
          <w:color w:val="1A1A1A"/>
          <w:w w:val="105"/>
          <w:sz w:val="19"/>
        </w:rPr>
        <w:t>times</w:t>
      </w:r>
      <w:r>
        <w:rPr>
          <w:rFonts w:ascii="Arial"/>
          <w:color w:val="1A1A1A"/>
          <w:spacing w:val="5"/>
          <w:w w:val="105"/>
          <w:sz w:val="19"/>
        </w:rPr>
        <w:t> </w:t>
      </w:r>
      <w:r>
        <w:rPr>
          <w:rFonts w:ascii="Arial"/>
          <w:color w:val="1A1A1A"/>
          <w:w w:val="105"/>
          <w:sz w:val="19"/>
        </w:rPr>
        <w:t>that</w:t>
      </w:r>
      <w:r>
        <w:rPr>
          <w:rFonts w:ascii="Arial"/>
          <w:color w:val="1A1A1A"/>
          <w:spacing w:val="2"/>
          <w:w w:val="105"/>
          <w:sz w:val="19"/>
        </w:rPr>
        <w:t> </w:t>
      </w:r>
      <w:r>
        <w:rPr>
          <w:rFonts w:ascii="Arial"/>
          <w:color w:val="1A1A1A"/>
          <w:w w:val="105"/>
          <w:sz w:val="19"/>
        </w:rPr>
        <w:t>are</w:t>
      </w:r>
      <w:r>
        <w:rPr>
          <w:rFonts w:ascii="Arial"/>
          <w:color w:val="1A1A1A"/>
          <w:spacing w:val="6"/>
          <w:w w:val="105"/>
          <w:sz w:val="19"/>
        </w:rPr>
        <w:t> </w:t>
      </w:r>
      <w:r>
        <w:rPr>
          <w:rFonts w:ascii="Arial"/>
          <w:color w:val="1A1A1A"/>
          <w:w w:val="105"/>
          <w:sz w:val="19"/>
        </w:rPr>
        <w:t>convenient</w:t>
      </w:r>
      <w:r>
        <w:rPr>
          <w:rFonts w:ascii="Arial"/>
          <w:color w:val="1A1A1A"/>
          <w:spacing w:val="7"/>
          <w:w w:val="105"/>
          <w:sz w:val="19"/>
        </w:rPr>
        <w:t> </w:t>
      </w:r>
      <w:r>
        <w:rPr>
          <w:rFonts w:ascii="Arial"/>
          <w:color w:val="1A1A1A"/>
          <w:w w:val="105"/>
          <w:sz w:val="19"/>
        </w:rPr>
        <w:t>for</w:t>
      </w:r>
      <w:r>
        <w:rPr>
          <w:rFonts w:ascii="Arial"/>
          <w:color w:val="1A1A1A"/>
          <w:spacing w:val="13"/>
          <w:w w:val="105"/>
          <w:sz w:val="19"/>
        </w:rPr>
        <w:t> </w:t>
      </w:r>
      <w:r>
        <w:rPr>
          <w:rFonts w:ascii="Arial"/>
          <w:color w:val="1A1A1A"/>
          <w:w w:val="105"/>
          <w:sz w:val="19"/>
        </w:rPr>
        <w:t>you</w:t>
      </w:r>
      <w:r>
        <w:rPr>
          <w:rFonts w:ascii="Arial"/>
          <w:color w:val="1A1A1A"/>
          <w:spacing w:val="-1"/>
          <w:w w:val="105"/>
          <w:sz w:val="19"/>
        </w:rPr>
        <w:t> </w:t>
      </w:r>
      <w:r>
        <w:rPr>
          <w:rFonts w:ascii="Arial"/>
          <w:color w:val="1A1A1A"/>
          <w:w w:val="105"/>
          <w:sz w:val="19"/>
        </w:rPr>
        <w:t>in</w:t>
      </w:r>
      <w:r>
        <w:rPr>
          <w:rFonts w:ascii="Arial"/>
          <w:color w:val="1A1A1A"/>
          <w:spacing w:val="-3"/>
          <w:w w:val="105"/>
          <w:sz w:val="19"/>
        </w:rPr>
        <w:t> </w:t>
      </w:r>
      <w:r>
        <w:rPr>
          <w:rFonts w:ascii="Arial"/>
          <w:color w:val="1A1A1A"/>
          <w:w w:val="105"/>
          <w:sz w:val="19"/>
        </w:rPr>
        <w:t>the</w:t>
      </w:r>
      <w:r>
        <w:rPr>
          <w:rFonts w:ascii="Arial"/>
          <w:color w:val="1A1A1A"/>
          <w:spacing w:val="3"/>
          <w:w w:val="105"/>
          <w:sz w:val="19"/>
        </w:rPr>
        <w:t> </w:t>
      </w:r>
      <w:r>
        <w:rPr>
          <w:rFonts w:ascii="Arial"/>
          <w:color w:val="1A1A1A"/>
          <w:w w:val="105"/>
          <w:sz w:val="19"/>
        </w:rPr>
        <w:t>next</w:t>
      </w:r>
      <w:r>
        <w:rPr>
          <w:rFonts w:ascii="Arial"/>
          <w:color w:val="1A1A1A"/>
          <w:spacing w:val="4"/>
          <w:w w:val="105"/>
          <w:sz w:val="19"/>
        </w:rPr>
        <w:t> </w:t>
      </w:r>
      <w:r>
        <w:rPr>
          <w:rFonts w:ascii="Arial"/>
          <w:color w:val="1A1A1A"/>
          <w:w w:val="105"/>
          <w:sz w:val="19"/>
        </w:rPr>
        <w:t>week, the</w:t>
      </w:r>
      <w:r>
        <w:rPr>
          <w:rFonts w:ascii="Arial"/>
          <w:color w:val="1A1A1A"/>
          <w:spacing w:val="4"/>
          <w:w w:val="105"/>
          <w:sz w:val="19"/>
        </w:rPr>
        <w:t> </w:t>
      </w:r>
      <w:r>
        <w:rPr>
          <w:rFonts w:ascii="Arial"/>
          <w:color w:val="1A1A1A"/>
          <w:w w:val="105"/>
          <w:sz w:val="19"/>
        </w:rPr>
        <w:t>parties</w:t>
      </w:r>
      <w:r>
        <w:rPr>
          <w:rFonts w:ascii="Arial"/>
          <w:color w:val="1A1A1A"/>
          <w:spacing w:val="3"/>
          <w:w w:val="105"/>
          <w:sz w:val="19"/>
        </w:rPr>
        <w:t> </w:t>
      </w:r>
      <w:r>
        <w:rPr>
          <w:rFonts w:ascii="Arial"/>
          <w:color w:val="1A1A1A"/>
          <w:w w:val="105"/>
          <w:sz w:val="19"/>
        </w:rPr>
        <w:t>will</w:t>
      </w:r>
      <w:r>
        <w:rPr>
          <w:rFonts w:ascii="Arial"/>
          <w:color w:val="1A1A1A"/>
          <w:spacing w:val="-6"/>
          <w:w w:val="105"/>
          <w:sz w:val="19"/>
        </w:rPr>
        <w:t> </w:t>
      </w:r>
      <w:r>
        <w:rPr>
          <w:rFonts w:ascii="Arial"/>
          <w:color w:val="1A1A1A"/>
          <w:w w:val="105"/>
          <w:sz w:val="19"/>
        </w:rPr>
        <w:t>try</w:t>
      </w:r>
      <w:r>
        <w:rPr>
          <w:rFonts w:ascii="Arial"/>
          <w:color w:val="1A1A1A"/>
          <w:spacing w:val="2"/>
          <w:w w:val="105"/>
          <w:sz w:val="19"/>
        </w:rPr>
        <w:t> </w:t>
      </w:r>
      <w:r>
        <w:rPr>
          <w:rFonts w:ascii="Arial"/>
          <w:color w:val="1A1A1A"/>
          <w:w w:val="105"/>
          <w:sz w:val="19"/>
        </w:rPr>
        <w:t>to</w:t>
      </w:r>
      <w:r>
        <w:rPr>
          <w:rFonts w:ascii="Arial"/>
          <w:color w:val="1A1A1A"/>
          <w:spacing w:val="3"/>
          <w:w w:val="105"/>
          <w:sz w:val="19"/>
        </w:rPr>
        <w:t> </w:t>
      </w:r>
      <w:r>
        <w:rPr>
          <w:rFonts w:ascii="Arial"/>
          <w:color w:val="1A1A1A"/>
          <w:w w:val="105"/>
          <w:sz w:val="19"/>
        </w:rPr>
        <w:t>make</w:t>
      </w:r>
      <w:r>
        <w:rPr>
          <w:rFonts w:ascii="Arial"/>
          <w:color w:val="1A1A1A"/>
          <w:spacing w:val="-1"/>
          <w:w w:val="105"/>
          <w:sz w:val="19"/>
        </w:rPr>
        <w:t> </w:t>
      </w:r>
      <w:r>
        <w:rPr>
          <w:rFonts w:ascii="Arial"/>
          <w:color w:val="1A1A1A"/>
          <w:w w:val="105"/>
          <w:sz w:val="19"/>
        </w:rPr>
        <w:t>one</w:t>
      </w:r>
      <w:r>
        <w:rPr>
          <w:rFonts w:ascii="Arial"/>
          <w:color w:val="1A1A1A"/>
          <w:spacing w:val="-3"/>
          <w:w w:val="105"/>
          <w:sz w:val="19"/>
        </w:rPr>
        <w:t> </w:t>
      </w:r>
      <w:r>
        <w:rPr>
          <w:rFonts w:ascii="Arial"/>
          <w:color w:val="1A1A1A"/>
          <w:w w:val="105"/>
          <w:sz w:val="19"/>
        </w:rPr>
        <w:t>of</w:t>
      </w:r>
      <w:r>
        <w:rPr>
          <w:rFonts w:ascii="Arial"/>
          <w:color w:val="1A1A1A"/>
          <w:spacing w:val="15"/>
          <w:w w:val="105"/>
          <w:sz w:val="19"/>
        </w:rPr>
        <w:t> </w:t>
      </w:r>
      <w:r>
        <w:rPr>
          <w:rFonts w:ascii="Arial"/>
          <w:color w:val="1A1A1A"/>
          <w:w w:val="105"/>
          <w:sz w:val="19"/>
        </w:rPr>
        <w:t>those</w:t>
      </w:r>
      <w:r>
        <w:rPr>
          <w:rFonts w:ascii="Arial"/>
          <w:color w:val="1A1A1A"/>
          <w:spacing w:val="1"/>
          <w:w w:val="105"/>
          <w:sz w:val="19"/>
        </w:rPr>
        <w:t> </w:t>
      </w:r>
      <w:r>
        <w:rPr>
          <w:rFonts w:ascii="Arial"/>
          <w:color w:val="1A1A1A"/>
          <w:w w:val="105"/>
          <w:sz w:val="19"/>
        </w:rPr>
        <w:t>times</w:t>
      </w:r>
      <w:r>
        <w:rPr>
          <w:rFonts w:ascii="Arial"/>
          <w:color w:val="1A1A1A"/>
          <w:spacing w:val="9"/>
          <w:w w:val="105"/>
          <w:sz w:val="19"/>
        </w:rPr>
        <w:t> </w:t>
      </w:r>
      <w:r>
        <w:rPr>
          <w:rFonts w:ascii="Arial"/>
          <w:color w:val="1A1A1A"/>
          <w:w w:val="105"/>
          <w:sz w:val="19"/>
        </w:rPr>
        <w:t>work.</w:t>
      </w:r>
    </w:p>
    <w:p>
      <w:pPr>
        <w:spacing w:line="544" w:lineRule="exact" w:before="15"/>
        <w:ind w:left="615" w:right="6507" w:hanging="5"/>
        <w:jc w:val="left"/>
        <w:rPr>
          <w:rFonts w:ascii="Arial"/>
          <w:sz w:val="19"/>
        </w:rPr>
      </w:pPr>
      <w:r>
        <w:rPr>
          <w:rFonts w:ascii="Arial"/>
          <w:color w:val="1A1A1A"/>
          <w:w w:val="105"/>
          <w:sz w:val="19"/>
        </w:rPr>
        <w:t>Thanks again and we look forward to</w:t>
      </w:r>
      <w:r>
        <w:rPr>
          <w:rFonts w:ascii="Arial"/>
          <w:color w:val="1A1A1A"/>
          <w:spacing w:val="1"/>
          <w:w w:val="105"/>
          <w:sz w:val="19"/>
        </w:rPr>
        <w:t> </w:t>
      </w:r>
      <w:r>
        <w:rPr>
          <w:rFonts w:ascii="Arial"/>
          <w:color w:val="1A1A1A"/>
          <w:w w:val="105"/>
          <w:sz w:val="19"/>
        </w:rPr>
        <w:t>working with you</w:t>
      </w:r>
      <w:r>
        <w:rPr>
          <w:rFonts w:ascii="Arial"/>
          <w:color w:val="484848"/>
          <w:w w:val="105"/>
          <w:sz w:val="19"/>
        </w:rPr>
        <w:t>.</w:t>
      </w:r>
      <w:r>
        <w:rPr>
          <w:rFonts w:ascii="Arial"/>
          <w:color w:val="484848"/>
          <w:spacing w:val="-53"/>
          <w:w w:val="105"/>
          <w:sz w:val="19"/>
        </w:rPr>
        <w:t> </w:t>
      </w:r>
      <w:r>
        <w:rPr>
          <w:rFonts w:ascii="Arial"/>
          <w:color w:val="1A1A1A"/>
          <w:w w:val="105"/>
          <w:sz w:val="19"/>
        </w:rPr>
        <w:t>Best,</w:t>
      </w:r>
    </w:p>
    <w:p>
      <w:pPr>
        <w:spacing w:line="195" w:lineRule="exact" w:before="0"/>
        <w:ind w:left="617" w:right="0" w:firstLine="0"/>
        <w:jc w:val="left"/>
        <w:rPr>
          <w:rFonts w:ascii="Arial"/>
          <w:sz w:val="19"/>
        </w:rPr>
      </w:pPr>
      <w:r>
        <w:rPr>
          <w:rFonts w:ascii="Arial"/>
          <w:color w:val="1A1A1A"/>
          <w:sz w:val="19"/>
        </w:rPr>
        <w:t>l&lt;ate</w:t>
      </w:r>
    </w:p>
    <w:p>
      <w:pPr>
        <w:pStyle w:val="BodyText"/>
        <w:rPr>
          <w:rFonts w:ascii="Arial"/>
          <w:sz w:val="20"/>
        </w:rPr>
      </w:pPr>
    </w:p>
    <w:p>
      <w:pPr>
        <w:pStyle w:val="BodyText"/>
        <w:spacing w:before="11"/>
        <w:rPr>
          <w:rFonts w:ascii="Arial"/>
          <w:sz w:val="22"/>
        </w:rPr>
      </w:pPr>
    </w:p>
    <w:p>
      <w:pPr>
        <w:spacing w:line="266" w:lineRule="auto" w:before="0"/>
        <w:ind w:left="611" w:right="8569" w:hanging="5"/>
        <w:jc w:val="left"/>
        <w:rPr>
          <w:rFonts w:ascii="Arial"/>
          <w:sz w:val="17"/>
        </w:rPr>
      </w:pPr>
      <w:r>
        <w:rPr>
          <w:rFonts w:ascii="Arial"/>
          <w:b/>
          <w:color w:val="1A1A1A"/>
          <w:sz w:val="23"/>
        </w:rPr>
        <w:t>Kathleen</w:t>
      </w:r>
      <w:r>
        <w:rPr>
          <w:rFonts w:ascii="Arial"/>
          <w:b/>
          <w:color w:val="1A1A1A"/>
          <w:spacing w:val="33"/>
          <w:sz w:val="23"/>
        </w:rPr>
        <w:t> </w:t>
      </w:r>
      <w:r>
        <w:rPr>
          <w:rFonts w:ascii="Arial"/>
          <w:b/>
          <w:color w:val="1A1A1A"/>
          <w:sz w:val="23"/>
        </w:rPr>
        <w:t>G.</w:t>
      </w:r>
      <w:r>
        <w:rPr>
          <w:rFonts w:ascii="Arial"/>
          <w:b/>
          <w:color w:val="1A1A1A"/>
          <w:spacing w:val="14"/>
          <w:sz w:val="23"/>
        </w:rPr>
        <w:t> </w:t>
      </w:r>
      <w:r>
        <w:rPr>
          <w:rFonts w:ascii="Arial"/>
          <w:b/>
          <w:color w:val="1A1A1A"/>
          <w:sz w:val="23"/>
        </w:rPr>
        <w:t>Healy</w:t>
      </w:r>
      <w:r>
        <w:rPr>
          <w:rFonts w:ascii="Arial"/>
          <w:b/>
          <w:color w:val="1A1A1A"/>
          <w:spacing w:val="36"/>
          <w:sz w:val="23"/>
        </w:rPr>
        <w:t> </w:t>
      </w:r>
      <w:r>
        <w:rPr>
          <w:rFonts w:ascii="Arial"/>
          <w:color w:val="1A1A1A"/>
          <w:sz w:val="17"/>
        </w:rPr>
        <w:t>PARTNER</w:t>
      </w:r>
      <w:r>
        <w:rPr>
          <w:rFonts w:ascii="Arial"/>
          <w:color w:val="1A1A1A"/>
          <w:spacing w:val="-44"/>
          <w:sz w:val="17"/>
        </w:rPr>
        <w:t> </w:t>
      </w:r>
      <w:r>
        <w:rPr>
          <w:rFonts w:ascii="Arial"/>
          <w:color w:val="2F2F2F"/>
          <w:w w:val="105"/>
          <w:sz w:val="17"/>
        </w:rPr>
        <w:t>Admitted</w:t>
      </w:r>
      <w:r>
        <w:rPr>
          <w:rFonts w:ascii="Arial"/>
          <w:color w:val="2F2F2F"/>
          <w:spacing w:val="4"/>
          <w:w w:val="105"/>
          <w:sz w:val="17"/>
        </w:rPr>
        <w:t> </w:t>
      </w:r>
      <w:r>
        <w:rPr>
          <w:rFonts w:ascii="Arial"/>
          <w:color w:val="1A1A1A"/>
          <w:w w:val="105"/>
          <w:sz w:val="17"/>
        </w:rPr>
        <w:t>in</w:t>
      </w:r>
      <w:r>
        <w:rPr>
          <w:rFonts w:ascii="Arial"/>
          <w:color w:val="1A1A1A"/>
          <w:spacing w:val="1"/>
          <w:w w:val="105"/>
          <w:sz w:val="17"/>
        </w:rPr>
        <w:t> </w:t>
      </w:r>
      <w:r>
        <w:rPr>
          <w:rFonts w:ascii="Arial"/>
          <w:color w:val="1A1A1A"/>
          <w:w w:val="105"/>
          <w:sz w:val="17"/>
        </w:rPr>
        <w:t>ME</w:t>
      </w:r>
      <w:r>
        <w:rPr>
          <w:rFonts w:ascii="Arial"/>
          <w:color w:val="5D5D5D"/>
          <w:w w:val="105"/>
          <w:sz w:val="17"/>
        </w:rPr>
        <w:t>,</w:t>
      </w:r>
      <w:r>
        <w:rPr>
          <w:rFonts w:ascii="Arial"/>
          <w:color w:val="5D5D5D"/>
          <w:spacing w:val="-3"/>
          <w:w w:val="105"/>
          <w:sz w:val="17"/>
        </w:rPr>
        <w:t> </w:t>
      </w:r>
      <w:r>
        <w:rPr>
          <w:rFonts w:ascii="Arial"/>
          <w:color w:val="2F2F2F"/>
          <w:w w:val="105"/>
          <w:sz w:val="17"/>
        </w:rPr>
        <w:t>MA</w:t>
      </w:r>
      <w:r>
        <w:rPr>
          <w:rFonts w:ascii="Arial"/>
          <w:color w:val="2F2F2F"/>
          <w:spacing w:val="9"/>
          <w:w w:val="105"/>
          <w:sz w:val="17"/>
        </w:rPr>
        <w:t> </w:t>
      </w:r>
      <w:r>
        <w:rPr>
          <w:rFonts w:ascii="Arial"/>
          <w:color w:val="2F2F2F"/>
          <w:w w:val="105"/>
          <w:sz w:val="17"/>
        </w:rPr>
        <w:t>and</w:t>
      </w:r>
      <w:r>
        <w:rPr>
          <w:rFonts w:ascii="Arial"/>
          <w:color w:val="2F2F2F"/>
          <w:spacing w:val="-1"/>
          <w:w w:val="105"/>
          <w:sz w:val="17"/>
        </w:rPr>
        <w:t> </w:t>
      </w:r>
      <w:r>
        <w:rPr>
          <w:rFonts w:ascii="Arial"/>
          <w:color w:val="1A1A1A"/>
          <w:w w:val="105"/>
          <w:sz w:val="17"/>
        </w:rPr>
        <w:t>NH</w:t>
      </w:r>
      <w:r>
        <w:rPr>
          <w:rFonts w:ascii="Arial"/>
          <w:color w:val="1A1A1A"/>
          <w:spacing w:val="1"/>
          <w:w w:val="105"/>
          <w:sz w:val="17"/>
        </w:rPr>
        <w:t> </w:t>
      </w:r>
      <w:r>
        <w:rPr>
          <w:rFonts w:ascii="Arial"/>
          <w:color w:val="1A1A1A"/>
          <w:w w:val="105"/>
          <w:sz w:val="17"/>
        </w:rPr>
        <w:t>Portland</w:t>
      </w:r>
      <w:r>
        <w:rPr>
          <w:rFonts w:ascii="Arial"/>
          <w:color w:val="484848"/>
          <w:w w:val="105"/>
          <w:sz w:val="17"/>
        </w:rPr>
        <w:t>,</w:t>
      </w:r>
      <w:r>
        <w:rPr>
          <w:rFonts w:ascii="Arial"/>
          <w:color w:val="484848"/>
          <w:spacing w:val="-3"/>
          <w:w w:val="105"/>
          <w:sz w:val="17"/>
        </w:rPr>
        <w:t> </w:t>
      </w:r>
      <w:r>
        <w:rPr>
          <w:rFonts w:ascii="Arial"/>
          <w:color w:val="2F2F2F"/>
          <w:w w:val="105"/>
          <w:sz w:val="17"/>
        </w:rPr>
        <w:t>ME/</w:t>
      </w:r>
      <w:r>
        <w:rPr>
          <w:rFonts w:ascii="Arial"/>
          <w:color w:val="2F2F2F"/>
          <w:spacing w:val="1"/>
          <w:w w:val="105"/>
          <w:sz w:val="17"/>
        </w:rPr>
        <w:t> </w:t>
      </w:r>
      <w:r>
        <w:rPr>
          <w:rFonts w:ascii="Arial"/>
          <w:color w:val="1A1A1A"/>
          <w:w w:val="105"/>
          <w:sz w:val="17"/>
        </w:rPr>
        <w:t>Boston,</w:t>
      </w:r>
      <w:r>
        <w:rPr>
          <w:rFonts w:ascii="Arial"/>
          <w:color w:val="1A1A1A"/>
          <w:spacing w:val="7"/>
          <w:w w:val="105"/>
          <w:sz w:val="17"/>
        </w:rPr>
        <w:t> </w:t>
      </w:r>
      <w:r>
        <w:rPr>
          <w:rFonts w:ascii="Arial"/>
          <w:color w:val="1A1A1A"/>
          <w:w w:val="105"/>
          <w:sz w:val="17"/>
        </w:rPr>
        <w:t>MA</w:t>
      </w:r>
    </w:p>
    <w:p>
      <w:pPr>
        <w:spacing w:line="192" w:lineRule="exact" w:before="0"/>
        <w:ind w:left="616" w:right="0" w:firstLine="0"/>
        <w:jc w:val="left"/>
        <w:rPr>
          <w:rFonts w:ascii="Arial"/>
          <w:sz w:val="17"/>
        </w:rPr>
      </w:pPr>
      <w:r>
        <w:rPr>
          <w:rFonts w:ascii="Arial"/>
          <w:color w:val="1A1A1A"/>
          <w:w w:val="105"/>
          <w:sz w:val="17"/>
        </w:rPr>
        <w:t>T</w:t>
      </w:r>
      <w:r>
        <w:rPr>
          <w:rFonts w:ascii="Arial"/>
          <w:color w:val="1A1A1A"/>
          <w:spacing w:val="-6"/>
          <w:w w:val="105"/>
          <w:sz w:val="17"/>
        </w:rPr>
        <w:t> </w:t>
      </w:r>
      <w:r>
        <w:rPr>
          <w:rFonts w:ascii="Arial"/>
          <w:color w:val="2F2F2F"/>
          <w:w w:val="105"/>
          <w:sz w:val="17"/>
        </w:rPr>
        <w:t>(207)</w:t>
      </w:r>
      <w:r>
        <w:rPr>
          <w:rFonts w:ascii="Arial"/>
          <w:color w:val="2F2F2F"/>
          <w:spacing w:val="7"/>
          <w:w w:val="105"/>
          <w:sz w:val="17"/>
        </w:rPr>
        <w:t> </w:t>
      </w:r>
      <w:r>
        <w:rPr>
          <w:rFonts w:ascii="Arial"/>
          <w:color w:val="2F2F2F"/>
          <w:w w:val="105"/>
          <w:sz w:val="17"/>
        </w:rPr>
        <w:t>253-4710</w:t>
      </w:r>
    </w:p>
    <w:p>
      <w:pPr>
        <w:pStyle w:val="BodyText"/>
        <w:spacing w:before="2"/>
        <w:rPr>
          <w:rFonts w:ascii="Arial"/>
          <w:sz w:val="15"/>
        </w:rPr>
      </w:pPr>
    </w:p>
    <w:p>
      <w:pPr>
        <w:spacing w:line="266" w:lineRule="auto" w:before="0"/>
        <w:ind w:left="618" w:right="9661" w:hanging="5"/>
        <w:jc w:val="left"/>
        <w:rPr>
          <w:rFonts w:ascii="Arial"/>
          <w:sz w:val="17"/>
        </w:rPr>
      </w:pPr>
      <w:r>
        <w:rPr/>
        <w:drawing>
          <wp:anchor distT="0" distB="0" distL="0" distR="0" allowOverlap="1" layoutInCell="1" locked="0" behindDoc="0" simplePos="0" relativeHeight="332">
            <wp:simplePos x="0" y="0"/>
            <wp:positionH relativeFrom="page">
              <wp:posOffset>451650</wp:posOffset>
            </wp:positionH>
            <wp:positionV relativeFrom="paragraph">
              <wp:posOffset>351582</wp:posOffset>
            </wp:positionV>
            <wp:extent cx="1681897" cy="841248"/>
            <wp:effectExtent l="0" t="0" r="0" b="0"/>
            <wp:wrapTopAndBottom/>
            <wp:docPr id="223" name="image615.jpeg"/>
            <wp:cNvGraphicFramePr>
              <a:graphicFrameLocks noChangeAspect="1"/>
            </wp:cNvGraphicFramePr>
            <a:graphic>
              <a:graphicData uri="http://schemas.openxmlformats.org/drawingml/2006/picture">
                <pic:pic>
                  <pic:nvPicPr>
                    <pic:cNvPr id="224" name="image615.jpeg"/>
                    <pic:cNvPicPr/>
                  </pic:nvPicPr>
                  <pic:blipFill>
                    <a:blip r:embed="rId838" cstate="print"/>
                    <a:stretch>
                      <a:fillRect/>
                    </a:stretch>
                  </pic:blipFill>
                  <pic:spPr>
                    <a:xfrm>
                      <a:off x="0" y="0"/>
                      <a:ext cx="1681897" cy="841248"/>
                    </a:xfrm>
                    <a:prstGeom prst="rect">
                      <a:avLst/>
                    </a:prstGeom>
                  </pic:spPr>
                </pic:pic>
              </a:graphicData>
            </a:graphic>
          </wp:anchor>
        </w:drawing>
      </w:r>
      <w:hyperlink r:id="rId811">
        <w:r>
          <w:rPr>
            <w:rFonts w:ascii="Arial"/>
            <w:color w:val="2F2F2F"/>
            <w:sz w:val="17"/>
            <w:u w:val="thick" w:color="2F2F2F"/>
          </w:rPr>
          <w:t>khealy@verrill-law</w:t>
        </w:r>
        <w:r>
          <w:rPr>
            <w:rFonts w:ascii="Arial"/>
            <w:color w:val="2F2F2F"/>
            <w:spacing w:val="6"/>
            <w:sz w:val="17"/>
            <w:u w:val="thick" w:color="2F2F2F"/>
          </w:rPr>
          <w:t> </w:t>
        </w:r>
        <w:r>
          <w:rPr>
            <w:rFonts w:ascii="Arial"/>
            <w:color w:val="484848"/>
            <w:sz w:val="17"/>
            <w:u w:val="thick" w:color="2F2F2F"/>
          </w:rPr>
          <w:t>.</w:t>
        </w:r>
        <w:r>
          <w:rPr>
            <w:rFonts w:ascii="Arial"/>
            <w:color w:val="2F2F2F"/>
            <w:sz w:val="17"/>
            <w:u w:val="thick" w:color="2F2F2F"/>
          </w:rPr>
          <w:t>com</w:t>
        </w:r>
      </w:hyperlink>
      <w:r>
        <w:rPr>
          <w:rFonts w:ascii="Arial"/>
          <w:color w:val="2F2F2F"/>
          <w:spacing w:val="-44"/>
          <w:sz w:val="17"/>
        </w:rPr>
        <w:t> </w:t>
      </w:r>
      <w:r>
        <w:rPr>
          <w:rFonts w:ascii="Arial"/>
          <w:color w:val="1A1A1A"/>
          <w:w w:val="105"/>
          <w:sz w:val="17"/>
        </w:rPr>
        <w:t>verrilldana.com/khealy</w:t>
      </w: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9"/>
        <w:rPr>
          <w:rFonts w:ascii="Arial"/>
          <w:sz w:val="21"/>
        </w:rPr>
      </w:pPr>
    </w:p>
    <w:p>
      <w:pPr>
        <w:tabs>
          <w:tab w:pos="6336" w:val="left" w:leader="none"/>
        </w:tabs>
        <w:spacing w:before="0"/>
        <w:ind w:left="616" w:right="0" w:firstLine="0"/>
        <w:jc w:val="left"/>
        <w:rPr>
          <w:rFonts w:ascii="Arial"/>
          <w:sz w:val="19"/>
        </w:rPr>
      </w:pPr>
      <w:r>
        <w:rPr>
          <w:rFonts w:ascii="Arial"/>
          <w:b/>
          <w:color w:val="1A1A1A"/>
          <w:w w:val="95"/>
          <w:sz w:val="18"/>
        </w:rPr>
        <w:t>From:</w:t>
      </w:r>
      <w:r>
        <w:rPr>
          <w:rFonts w:ascii="Arial"/>
          <w:b/>
          <w:color w:val="1A1A1A"/>
          <w:spacing w:val="14"/>
          <w:w w:val="95"/>
          <w:sz w:val="18"/>
        </w:rPr>
        <w:t> </w:t>
      </w:r>
      <w:r>
        <w:rPr>
          <w:rFonts w:ascii="Arial"/>
          <w:color w:val="1A1A1A"/>
          <w:w w:val="95"/>
          <w:sz w:val="19"/>
        </w:rPr>
        <w:t>Szent-Gyorgyi,</w:t>
      </w:r>
      <w:r>
        <w:rPr>
          <w:rFonts w:ascii="Arial"/>
          <w:color w:val="1A1A1A"/>
          <w:spacing w:val="11"/>
          <w:w w:val="95"/>
          <w:sz w:val="19"/>
        </w:rPr>
        <w:t> </w:t>
      </w:r>
      <w:r>
        <w:rPr>
          <w:rFonts w:ascii="Arial"/>
          <w:color w:val="1A1A1A"/>
          <w:w w:val="95"/>
          <w:sz w:val="19"/>
        </w:rPr>
        <w:t>Lara</w:t>
      </w:r>
      <w:r>
        <w:rPr>
          <w:rFonts w:ascii="Arial"/>
          <w:color w:val="1A1A1A"/>
          <w:spacing w:val="34"/>
          <w:w w:val="95"/>
          <w:sz w:val="19"/>
        </w:rPr>
        <w:t> </w:t>
      </w:r>
      <w:r>
        <w:rPr>
          <w:rFonts w:ascii="Arial"/>
          <w:color w:val="1A1A1A"/>
          <w:w w:val="95"/>
          <w:sz w:val="19"/>
        </w:rPr>
        <w:t>{DPH)</w:t>
      </w:r>
      <w:r>
        <w:rPr>
          <w:rFonts w:ascii="Arial"/>
          <w:color w:val="1A1A1A"/>
          <w:spacing w:val="37"/>
          <w:w w:val="95"/>
          <w:sz w:val="19"/>
        </w:rPr>
        <w:t> </w:t>
      </w:r>
      <w:r>
        <w:rPr>
          <w:rFonts w:ascii="Arial"/>
          <w:color w:val="1A1A1A"/>
          <w:w w:val="95"/>
          <w:sz w:val="19"/>
        </w:rPr>
        <w:t>[mailto:lara.szent-gyorgyi@stat</w:t>
        <w:tab/>
      </w:r>
      <w:r>
        <w:rPr>
          <w:rFonts w:ascii="Arial"/>
          <w:color w:val="1A1A1A"/>
          <w:sz w:val="19"/>
        </w:rPr>
        <w:t>e</w:t>
      </w:r>
      <w:r>
        <w:rPr>
          <w:rFonts w:ascii="Arial"/>
          <w:color w:val="484848"/>
          <w:sz w:val="19"/>
        </w:rPr>
        <w:t>.</w:t>
      </w:r>
      <w:r>
        <w:rPr>
          <w:rFonts w:ascii="Arial"/>
          <w:color w:val="1A1A1A"/>
          <w:sz w:val="19"/>
        </w:rPr>
        <w:t>ma.us]</w:t>
      </w:r>
    </w:p>
    <w:p>
      <w:pPr>
        <w:spacing w:before="47"/>
        <w:ind w:left="614" w:right="0" w:firstLine="0"/>
        <w:jc w:val="left"/>
        <w:rPr>
          <w:rFonts w:ascii="Arial"/>
          <w:sz w:val="19"/>
        </w:rPr>
      </w:pPr>
      <w:r>
        <w:rPr>
          <w:rFonts w:ascii="Times New Roman"/>
          <w:b/>
          <w:color w:val="1A1A1A"/>
          <w:spacing w:val="-1"/>
          <w:w w:val="105"/>
          <w:sz w:val="20"/>
        </w:rPr>
        <w:t>Sent:</w:t>
      </w:r>
      <w:r>
        <w:rPr>
          <w:rFonts w:ascii="Times New Roman"/>
          <w:b/>
          <w:color w:val="1A1A1A"/>
          <w:spacing w:val="-4"/>
          <w:w w:val="105"/>
          <w:sz w:val="20"/>
        </w:rPr>
        <w:t> </w:t>
      </w:r>
      <w:r>
        <w:rPr>
          <w:rFonts w:ascii="Arial"/>
          <w:color w:val="1A1A1A"/>
          <w:w w:val="105"/>
          <w:sz w:val="19"/>
        </w:rPr>
        <w:t>Friday,</w:t>
      </w:r>
      <w:r>
        <w:rPr>
          <w:rFonts w:ascii="Arial"/>
          <w:color w:val="1A1A1A"/>
          <w:spacing w:val="-5"/>
          <w:w w:val="105"/>
          <w:sz w:val="19"/>
        </w:rPr>
        <w:t> </w:t>
      </w:r>
      <w:r>
        <w:rPr>
          <w:rFonts w:ascii="Arial"/>
          <w:color w:val="1A1A1A"/>
          <w:w w:val="105"/>
          <w:sz w:val="19"/>
        </w:rPr>
        <w:t>September</w:t>
      </w:r>
      <w:r>
        <w:rPr>
          <w:rFonts w:ascii="Arial"/>
          <w:color w:val="1A1A1A"/>
          <w:spacing w:val="11"/>
          <w:w w:val="105"/>
          <w:sz w:val="19"/>
        </w:rPr>
        <w:t> </w:t>
      </w:r>
      <w:r>
        <w:rPr>
          <w:rFonts w:ascii="Arial"/>
          <w:color w:val="1A1A1A"/>
          <w:w w:val="105"/>
          <w:sz w:val="19"/>
        </w:rPr>
        <w:t>25,</w:t>
      </w:r>
      <w:r>
        <w:rPr>
          <w:rFonts w:ascii="Arial"/>
          <w:color w:val="1A1A1A"/>
          <w:spacing w:val="-3"/>
          <w:w w:val="105"/>
          <w:sz w:val="19"/>
        </w:rPr>
        <w:t> </w:t>
      </w:r>
      <w:r>
        <w:rPr>
          <w:rFonts w:ascii="Arial"/>
          <w:color w:val="1A1A1A"/>
          <w:w w:val="105"/>
          <w:sz w:val="19"/>
        </w:rPr>
        <w:t>2020</w:t>
      </w:r>
      <w:r>
        <w:rPr>
          <w:rFonts w:ascii="Arial"/>
          <w:color w:val="1A1A1A"/>
          <w:spacing w:val="-14"/>
          <w:w w:val="105"/>
          <w:sz w:val="19"/>
        </w:rPr>
        <w:t> </w:t>
      </w:r>
      <w:r>
        <w:rPr>
          <w:rFonts w:ascii="Arial"/>
          <w:color w:val="1A1A1A"/>
          <w:w w:val="105"/>
          <w:sz w:val="19"/>
        </w:rPr>
        <w:t>10:20</w:t>
      </w:r>
      <w:r>
        <w:rPr>
          <w:rFonts w:ascii="Arial"/>
          <w:color w:val="1A1A1A"/>
          <w:spacing w:val="-8"/>
          <w:w w:val="105"/>
          <w:sz w:val="19"/>
        </w:rPr>
        <w:t> </w:t>
      </w:r>
      <w:r>
        <w:rPr>
          <w:rFonts w:ascii="Arial"/>
          <w:color w:val="1A1A1A"/>
          <w:w w:val="105"/>
          <w:sz w:val="19"/>
        </w:rPr>
        <w:t>AM</w:t>
      </w:r>
    </w:p>
    <w:p>
      <w:pPr>
        <w:spacing w:before="48"/>
        <w:ind w:left="611" w:right="0" w:firstLine="0"/>
        <w:jc w:val="left"/>
        <w:rPr>
          <w:rFonts w:ascii="Arial"/>
          <w:sz w:val="19"/>
        </w:rPr>
      </w:pPr>
      <w:r>
        <w:rPr>
          <w:rFonts w:ascii="Arial"/>
          <w:b/>
          <w:color w:val="1A1A1A"/>
          <w:w w:val="105"/>
          <w:sz w:val="18"/>
        </w:rPr>
        <w:t>To:</w:t>
      </w:r>
      <w:r>
        <w:rPr>
          <w:rFonts w:ascii="Arial"/>
          <w:b/>
          <w:color w:val="1A1A1A"/>
          <w:spacing w:val="-12"/>
          <w:w w:val="105"/>
          <w:sz w:val="18"/>
        </w:rPr>
        <w:t> </w:t>
      </w:r>
      <w:r>
        <w:rPr>
          <w:rFonts w:ascii="Arial"/>
          <w:color w:val="1A1A1A"/>
          <w:w w:val="105"/>
          <w:sz w:val="19"/>
        </w:rPr>
        <w:t>Kathleen</w:t>
      </w:r>
      <w:r>
        <w:rPr>
          <w:rFonts w:ascii="Arial"/>
          <w:color w:val="1A1A1A"/>
          <w:spacing w:val="-1"/>
          <w:w w:val="105"/>
          <w:sz w:val="19"/>
        </w:rPr>
        <w:t> </w:t>
      </w:r>
      <w:r>
        <w:rPr>
          <w:rFonts w:ascii="Arial"/>
          <w:color w:val="1A1A1A"/>
          <w:w w:val="105"/>
          <w:sz w:val="19"/>
        </w:rPr>
        <w:t>Healy</w:t>
      </w:r>
    </w:p>
    <w:p>
      <w:pPr>
        <w:spacing w:before="33"/>
        <w:ind w:left="616" w:right="0" w:firstLine="0"/>
        <w:jc w:val="left"/>
        <w:rPr>
          <w:rFonts w:ascii="Arial"/>
          <w:sz w:val="19"/>
        </w:rPr>
      </w:pPr>
      <w:r>
        <w:rPr>
          <w:rFonts w:ascii="Times New Roman"/>
          <w:b/>
          <w:color w:val="1A1A1A"/>
          <w:w w:val="105"/>
          <w:sz w:val="21"/>
        </w:rPr>
        <w:t>Cc:</w:t>
      </w:r>
      <w:r>
        <w:rPr>
          <w:rFonts w:ascii="Times New Roman"/>
          <w:b/>
          <w:color w:val="1A1A1A"/>
          <w:spacing w:val="-6"/>
          <w:w w:val="105"/>
          <w:sz w:val="21"/>
        </w:rPr>
        <w:t> </w:t>
      </w:r>
      <w:r>
        <w:rPr>
          <w:rFonts w:ascii="Arial"/>
          <w:color w:val="1A1A1A"/>
          <w:w w:val="105"/>
          <w:sz w:val="19"/>
        </w:rPr>
        <w:t>'William</w:t>
      </w:r>
      <w:r>
        <w:rPr>
          <w:rFonts w:ascii="Arial"/>
          <w:color w:val="1A1A1A"/>
          <w:spacing w:val="11"/>
          <w:w w:val="105"/>
          <w:sz w:val="19"/>
        </w:rPr>
        <w:t> </w:t>
      </w:r>
      <w:r>
        <w:rPr>
          <w:rFonts w:ascii="Arial"/>
          <w:color w:val="1A1A1A"/>
          <w:w w:val="105"/>
          <w:sz w:val="19"/>
        </w:rPr>
        <w:t>Mandell';</w:t>
      </w:r>
      <w:r>
        <w:rPr>
          <w:rFonts w:ascii="Arial"/>
          <w:color w:val="1A1A1A"/>
          <w:spacing w:val="-3"/>
          <w:w w:val="105"/>
          <w:sz w:val="19"/>
        </w:rPr>
        <w:t> </w:t>
      </w:r>
      <w:r>
        <w:rPr>
          <w:rFonts w:ascii="Arial"/>
          <w:color w:val="1A1A1A"/>
          <w:w w:val="105"/>
          <w:sz w:val="19"/>
        </w:rPr>
        <w:t>'Glassburn,</w:t>
      </w:r>
      <w:r>
        <w:rPr>
          <w:rFonts w:ascii="Arial"/>
          <w:color w:val="1A1A1A"/>
          <w:spacing w:val="3"/>
          <w:w w:val="105"/>
          <w:sz w:val="19"/>
        </w:rPr>
        <w:t> </w:t>
      </w:r>
      <w:r>
        <w:rPr>
          <w:rFonts w:ascii="Arial"/>
          <w:color w:val="1A1A1A"/>
          <w:w w:val="105"/>
          <w:sz w:val="19"/>
        </w:rPr>
        <w:t>John'</w:t>
      </w:r>
    </w:p>
    <w:p>
      <w:pPr>
        <w:spacing w:line="576" w:lineRule="auto" w:before="32"/>
        <w:ind w:left="619" w:right="4726" w:hanging="6"/>
        <w:jc w:val="left"/>
        <w:rPr>
          <w:rFonts w:ascii="Arial"/>
          <w:sz w:val="19"/>
        </w:rPr>
      </w:pPr>
      <w:r>
        <w:rPr>
          <w:rFonts w:ascii="Times New Roman"/>
          <w:b/>
          <w:color w:val="1A1A1A"/>
          <w:sz w:val="20"/>
        </w:rPr>
        <w:t>Subject: </w:t>
      </w:r>
      <w:r>
        <w:rPr>
          <w:rFonts w:ascii="Arial"/>
          <w:color w:val="1A1A1A"/>
          <w:sz w:val="19"/>
        </w:rPr>
        <w:t>RE:</w:t>
      </w:r>
      <w:r>
        <w:rPr>
          <w:rFonts w:ascii="Arial"/>
          <w:color w:val="1A1A1A"/>
          <w:spacing w:val="1"/>
          <w:sz w:val="19"/>
        </w:rPr>
        <w:t> </w:t>
      </w:r>
      <w:r>
        <w:rPr>
          <w:rFonts w:ascii="Arial"/>
          <w:color w:val="1A1A1A"/>
          <w:sz w:val="19"/>
        </w:rPr>
        <w:t>UMass Memorial</w:t>
      </w:r>
      <w:r>
        <w:rPr>
          <w:rFonts w:ascii="Arial"/>
          <w:color w:val="1A1A1A"/>
          <w:spacing w:val="1"/>
          <w:sz w:val="19"/>
        </w:rPr>
        <w:t> </w:t>
      </w:r>
      <w:r>
        <w:rPr>
          <w:rFonts w:ascii="Arial"/>
          <w:color w:val="1A1A1A"/>
          <w:sz w:val="19"/>
        </w:rPr>
        <w:t>Health Care</w:t>
      </w:r>
      <w:r>
        <w:rPr>
          <w:rFonts w:ascii="Arial"/>
          <w:color w:val="1A1A1A"/>
          <w:spacing w:val="1"/>
          <w:sz w:val="19"/>
        </w:rPr>
        <w:t> </w:t>
      </w:r>
      <w:r>
        <w:rPr>
          <w:rFonts w:ascii="Arial"/>
          <w:color w:val="1A1A1A"/>
          <w:sz w:val="19"/>
        </w:rPr>
        <w:t>and Harrington</w:t>
      </w:r>
      <w:r>
        <w:rPr>
          <w:rFonts w:ascii="Arial"/>
          <w:color w:val="1A1A1A"/>
          <w:spacing w:val="1"/>
          <w:sz w:val="19"/>
        </w:rPr>
        <w:t> </w:t>
      </w:r>
      <w:r>
        <w:rPr>
          <w:rFonts w:ascii="Arial"/>
          <w:color w:val="1A1A1A"/>
          <w:sz w:val="19"/>
        </w:rPr>
        <w:t>Health Care System</w:t>
      </w:r>
      <w:r>
        <w:rPr>
          <w:rFonts w:ascii="Arial"/>
          <w:color w:val="1A1A1A"/>
          <w:spacing w:val="-50"/>
          <w:sz w:val="19"/>
        </w:rPr>
        <w:t> </w:t>
      </w:r>
      <w:r>
        <w:rPr>
          <w:rFonts w:ascii="Arial"/>
          <w:color w:val="1A1A1A"/>
          <w:sz w:val="19"/>
        </w:rPr>
        <w:t>Good</w:t>
      </w:r>
      <w:r>
        <w:rPr>
          <w:rFonts w:ascii="Arial"/>
          <w:color w:val="1A1A1A"/>
          <w:spacing w:val="-1"/>
          <w:sz w:val="19"/>
        </w:rPr>
        <w:t> </w:t>
      </w:r>
      <w:r>
        <w:rPr>
          <w:rFonts w:ascii="Arial"/>
          <w:color w:val="1A1A1A"/>
          <w:sz w:val="19"/>
        </w:rPr>
        <w:t>morning,</w:t>
      </w:r>
    </w:p>
    <w:p>
      <w:pPr>
        <w:spacing w:line="300" w:lineRule="auto" w:before="9"/>
        <w:ind w:left="621" w:right="759" w:hanging="1"/>
        <w:jc w:val="left"/>
        <w:rPr>
          <w:rFonts w:ascii="Arial"/>
          <w:sz w:val="19"/>
        </w:rPr>
      </w:pPr>
      <w:r>
        <w:rPr>
          <w:rFonts w:ascii="Arial"/>
          <w:color w:val="1A1A1A"/>
          <w:w w:val="105"/>
          <w:sz w:val="19"/>
        </w:rPr>
        <w:t>I</w:t>
      </w:r>
      <w:r>
        <w:rPr>
          <w:rFonts w:ascii="Arial"/>
          <w:color w:val="1A1A1A"/>
          <w:spacing w:val="1"/>
          <w:w w:val="105"/>
          <w:sz w:val="19"/>
        </w:rPr>
        <w:t> </w:t>
      </w:r>
      <w:r>
        <w:rPr>
          <w:rFonts w:ascii="Arial"/>
          <w:color w:val="1A1A1A"/>
          <w:w w:val="105"/>
          <w:sz w:val="19"/>
        </w:rPr>
        <w:t>will</w:t>
      </w:r>
      <w:r>
        <w:rPr>
          <w:rFonts w:ascii="Arial"/>
          <w:color w:val="1A1A1A"/>
          <w:spacing w:val="-6"/>
          <w:w w:val="105"/>
          <w:sz w:val="19"/>
        </w:rPr>
        <w:t> </w:t>
      </w:r>
      <w:r>
        <w:rPr>
          <w:rFonts w:ascii="Arial"/>
          <w:color w:val="1A1A1A"/>
          <w:w w:val="105"/>
          <w:sz w:val="19"/>
        </w:rPr>
        <w:t>be</w:t>
      </w:r>
      <w:r>
        <w:rPr>
          <w:rFonts w:ascii="Arial"/>
          <w:color w:val="1A1A1A"/>
          <w:spacing w:val="3"/>
          <w:w w:val="105"/>
          <w:sz w:val="19"/>
        </w:rPr>
        <w:t> </w:t>
      </w:r>
      <w:r>
        <w:rPr>
          <w:rFonts w:ascii="Arial"/>
          <w:color w:val="1A1A1A"/>
          <w:w w:val="105"/>
          <w:sz w:val="19"/>
        </w:rPr>
        <w:t>picking</w:t>
      </w:r>
      <w:r>
        <w:rPr>
          <w:rFonts w:ascii="Arial"/>
          <w:color w:val="1A1A1A"/>
          <w:spacing w:val="-4"/>
          <w:w w:val="105"/>
          <w:sz w:val="19"/>
        </w:rPr>
        <w:t> </w:t>
      </w:r>
      <w:r>
        <w:rPr>
          <w:rFonts w:ascii="Arial"/>
          <w:color w:val="1A1A1A"/>
          <w:w w:val="105"/>
          <w:sz w:val="19"/>
        </w:rPr>
        <w:t>up</w:t>
      </w:r>
      <w:r>
        <w:rPr>
          <w:rFonts w:ascii="Arial"/>
          <w:color w:val="1A1A1A"/>
          <w:spacing w:val="-1"/>
          <w:w w:val="105"/>
          <w:sz w:val="19"/>
        </w:rPr>
        <w:t> </w:t>
      </w:r>
      <w:r>
        <w:rPr>
          <w:rFonts w:ascii="Arial"/>
          <w:color w:val="1A1A1A"/>
          <w:w w:val="105"/>
          <w:sz w:val="19"/>
        </w:rPr>
        <w:t>my</w:t>
      </w:r>
      <w:r>
        <w:rPr>
          <w:rFonts w:ascii="Arial"/>
          <w:color w:val="1A1A1A"/>
          <w:spacing w:val="5"/>
          <w:w w:val="105"/>
          <w:sz w:val="19"/>
        </w:rPr>
        <w:t> </w:t>
      </w:r>
      <w:r>
        <w:rPr>
          <w:rFonts w:ascii="Arial"/>
          <w:color w:val="1A1A1A"/>
          <w:w w:val="105"/>
          <w:sz w:val="19"/>
        </w:rPr>
        <w:t>work</w:t>
      </w:r>
      <w:r>
        <w:rPr>
          <w:rFonts w:ascii="Arial"/>
          <w:color w:val="1A1A1A"/>
          <w:spacing w:val="9"/>
          <w:w w:val="105"/>
          <w:sz w:val="19"/>
        </w:rPr>
        <w:t> </w:t>
      </w:r>
      <w:r>
        <w:rPr>
          <w:rFonts w:ascii="Arial"/>
          <w:color w:val="1A1A1A"/>
          <w:w w:val="105"/>
          <w:sz w:val="19"/>
        </w:rPr>
        <w:t>cell</w:t>
      </w:r>
      <w:r>
        <w:rPr>
          <w:rFonts w:ascii="Arial"/>
          <w:color w:val="1A1A1A"/>
          <w:spacing w:val="1"/>
          <w:w w:val="105"/>
          <w:sz w:val="19"/>
        </w:rPr>
        <w:t> </w:t>
      </w:r>
      <w:r>
        <w:rPr>
          <w:rFonts w:ascii="Arial"/>
          <w:color w:val="1A1A1A"/>
          <w:w w:val="105"/>
          <w:sz w:val="19"/>
        </w:rPr>
        <w:t>phone this</w:t>
      </w:r>
      <w:r>
        <w:rPr>
          <w:rFonts w:ascii="Arial"/>
          <w:color w:val="1A1A1A"/>
          <w:spacing w:val="3"/>
          <w:w w:val="105"/>
          <w:sz w:val="19"/>
        </w:rPr>
        <w:t> </w:t>
      </w:r>
      <w:r>
        <w:rPr>
          <w:rFonts w:ascii="Arial"/>
          <w:color w:val="1A1A1A"/>
          <w:w w:val="105"/>
          <w:sz w:val="19"/>
        </w:rPr>
        <w:t>morning</w:t>
      </w:r>
      <w:r>
        <w:rPr>
          <w:rFonts w:ascii="Arial"/>
          <w:color w:val="1A1A1A"/>
          <w:spacing w:val="-3"/>
          <w:w w:val="105"/>
          <w:sz w:val="19"/>
        </w:rPr>
        <w:t> </w:t>
      </w:r>
      <w:r>
        <w:rPr>
          <w:rFonts w:ascii="Arial"/>
          <w:color w:val="1A1A1A"/>
          <w:w w:val="105"/>
          <w:sz w:val="19"/>
        </w:rPr>
        <w:t>and</w:t>
      </w:r>
      <w:r>
        <w:rPr>
          <w:rFonts w:ascii="Arial"/>
          <w:color w:val="1A1A1A"/>
          <w:spacing w:val="4"/>
          <w:w w:val="105"/>
          <w:sz w:val="19"/>
        </w:rPr>
        <w:t> </w:t>
      </w:r>
      <w:r>
        <w:rPr>
          <w:rFonts w:ascii="Arial"/>
          <w:color w:val="1A1A1A"/>
          <w:w w:val="105"/>
          <w:sz w:val="19"/>
        </w:rPr>
        <w:t>will</w:t>
      </w:r>
      <w:r>
        <w:rPr>
          <w:rFonts w:ascii="Arial"/>
          <w:color w:val="1A1A1A"/>
          <w:spacing w:val="-4"/>
          <w:w w:val="105"/>
          <w:sz w:val="19"/>
        </w:rPr>
        <w:t> </w:t>
      </w:r>
      <w:r>
        <w:rPr>
          <w:rFonts w:ascii="Arial"/>
          <w:color w:val="1A1A1A"/>
          <w:w w:val="105"/>
          <w:sz w:val="19"/>
        </w:rPr>
        <w:t>send</w:t>
      </w:r>
      <w:r>
        <w:rPr>
          <w:rFonts w:ascii="Arial"/>
          <w:color w:val="1A1A1A"/>
          <w:spacing w:val="-2"/>
          <w:w w:val="105"/>
          <w:sz w:val="19"/>
        </w:rPr>
        <w:t> </w:t>
      </w:r>
      <w:r>
        <w:rPr>
          <w:rFonts w:ascii="Arial"/>
          <w:color w:val="1A1A1A"/>
          <w:w w:val="105"/>
          <w:sz w:val="19"/>
        </w:rPr>
        <w:t>you</w:t>
      </w:r>
      <w:r>
        <w:rPr>
          <w:rFonts w:ascii="Arial"/>
          <w:color w:val="1A1A1A"/>
          <w:spacing w:val="-9"/>
          <w:w w:val="105"/>
          <w:sz w:val="19"/>
        </w:rPr>
        <w:t> </w:t>
      </w:r>
      <w:r>
        <w:rPr>
          <w:rFonts w:ascii="Arial"/>
          <w:color w:val="1A1A1A"/>
          <w:w w:val="105"/>
          <w:sz w:val="19"/>
        </w:rPr>
        <w:t>that</w:t>
      </w:r>
      <w:r>
        <w:rPr>
          <w:rFonts w:ascii="Arial"/>
          <w:color w:val="1A1A1A"/>
          <w:spacing w:val="5"/>
          <w:w w:val="105"/>
          <w:sz w:val="19"/>
        </w:rPr>
        <w:t> </w:t>
      </w:r>
      <w:r>
        <w:rPr>
          <w:rFonts w:ascii="Arial"/>
          <w:color w:val="1A1A1A"/>
          <w:w w:val="105"/>
          <w:sz w:val="19"/>
        </w:rPr>
        <w:t>number</w:t>
      </w:r>
      <w:r>
        <w:rPr>
          <w:rFonts w:ascii="Arial"/>
          <w:color w:val="1A1A1A"/>
          <w:spacing w:val="12"/>
          <w:w w:val="105"/>
          <w:sz w:val="19"/>
        </w:rPr>
        <w:t> </w:t>
      </w:r>
      <w:r>
        <w:rPr>
          <w:rFonts w:ascii="Arial"/>
          <w:color w:val="1A1A1A"/>
          <w:w w:val="105"/>
          <w:sz w:val="19"/>
        </w:rPr>
        <w:t>once</w:t>
      </w:r>
      <w:r>
        <w:rPr>
          <w:rFonts w:ascii="Arial"/>
          <w:color w:val="1A1A1A"/>
          <w:spacing w:val="4"/>
          <w:w w:val="105"/>
          <w:sz w:val="19"/>
        </w:rPr>
        <w:t> </w:t>
      </w:r>
      <w:r>
        <w:rPr>
          <w:rFonts w:ascii="Arial"/>
          <w:color w:val="1A1A1A"/>
          <w:w w:val="105"/>
          <w:sz w:val="19"/>
        </w:rPr>
        <w:t>I</w:t>
      </w:r>
      <w:r>
        <w:rPr>
          <w:rFonts w:ascii="Arial"/>
          <w:color w:val="1A1A1A"/>
          <w:spacing w:val="-3"/>
          <w:w w:val="105"/>
          <w:sz w:val="19"/>
        </w:rPr>
        <w:t> </w:t>
      </w:r>
      <w:r>
        <w:rPr>
          <w:rFonts w:ascii="Arial"/>
          <w:color w:val="1A1A1A"/>
          <w:w w:val="105"/>
          <w:sz w:val="19"/>
        </w:rPr>
        <w:t>have</w:t>
      </w:r>
      <w:r>
        <w:rPr>
          <w:rFonts w:ascii="Arial"/>
          <w:color w:val="1A1A1A"/>
          <w:spacing w:val="4"/>
          <w:w w:val="105"/>
          <w:sz w:val="19"/>
        </w:rPr>
        <w:t> </w:t>
      </w:r>
      <w:r>
        <w:rPr>
          <w:rFonts w:ascii="Arial"/>
          <w:color w:val="1A1A1A"/>
          <w:w w:val="105"/>
          <w:sz w:val="19"/>
        </w:rPr>
        <w:t>it.</w:t>
      </w:r>
      <w:r>
        <w:rPr>
          <w:rFonts w:ascii="Arial"/>
          <w:color w:val="1A1A1A"/>
          <w:spacing w:val="25"/>
          <w:w w:val="105"/>
          <w:sz w:val="19"/>
        </w:rPr>
        <w:t> </w:t>
      </w:r>
      <w:r>
        <w:rPr>
          <w:rFonts w:ascii="Arial"/>
          <w:color w:val="1A1A1A"/>
          <w:w w:val="105"/>
          <w:sz w:val="19"/>
        </w:rPr>
        <w:t>Either</w:t>
      </w:r>
      <w:r>
        <w:rPr>
          <w:rFonts w:ascii="Arial"/>
          <w:color w:val="1A1A1A"/>
          <w:spacing w:val="10"/>
          <w:w w:val="105"/>
          <w:sz w:val="19"/>
        </w:rPr>
        <w:t> </w:t>
      </w:r>
      <w:r>
        <w:rPr>
          <w:rFonts w:ascii="Arial"/>
          <w:color w:val="1A1A1A"/>
          <w:w w:val="105"/>
          <w:sz w:val="19"/>
        </w:rPr>
        <w:t>email</w:t>
      </w:r>
      <w:r>
        <w:rPr>
          <w:rFonts w:ascii="Arial"/>
          <w:color w:val="1A1A1A"/>
          <w:spacing w:val="2"/>
          <w:w w:val="105"/>
          <w:sz w:val="19"/>
        </w:rPr>
        <w:t> </w:t>
      </w:r>
      <w:r>
        <w:rPr>
          <w:rFonts w:ascii="Arial"/>
          <w:color w:val="1A1A1A"/>
          <w:w w:val="105"/>
          <w:sz w:val="19"/>
        </w:rPr>
        <w:t>or</w:t>
      </w:r>
      <w:r>
        <w:rPr>
          <w:rFonts w:ascii="Arial"/>
          <w:color w:val="1A1A1A"/>
          <w:spacing w:val="6"/>
          <w:w w:val="105"/>
          <w:sz w:val="19"/>
        </w:rPr>
        <w:t> </w:t>
      </w:r>
      <w:r>
        <w:rPr>
          <w:rFonts w:ascii="Arial"/>
          <w:color w:val="1A1A1A"/>
          <w:w w:val="105"/>
          <w:sz w:val="19"/>
        </w:rPr>
        <w:t>cell</w:t>
      </w:r>
      <w:r>
        <w:rPr>
          <w:rFonts w:ascii="Arial"/>
          <w:color w:val="1A1A1A"/>
          <w:spacing w:val="1"/>
          <w:w w:val="105"/>
          <w:sz w:val="19"/>
        </w:rPr>
        <w:t> </w:t>
      </w:r>
      <w:r>
        <w:rPr>
          <w:rFonts w:ascii="Arial"/>
          <w:color w:val="1A1A1A"/>
          <w:w w:val="105"/>
          <w:sz w:val="19"/>
        </w:rPr>
        <w:t>phone</w:t>
      </w:r>
      <w:r>
        <w:rPr>
          <w:rFonts w:ascii="Arial"/>
          <w:color w:val="1A1A1A"/>
          <w:spacing w:val="3"/>
          <w:w w:val="105"/>
          <w:sz w:val="19"/>
        </w:rPr>
        <w:t> </w:t>
      </w:r>
      <w:r>
        <w:rPr>
          <w:rFonts w:ascii="Arial"/>
          <w:color w:val="1A1A1A"/>
          <w:w w:val="105"/>
          <w:sz w:val="19"/>
        </w:rPr>
        <w:t>is</w:t>
      </w:r>
      <w:r>
        <w:rPr>
          <w:rFonts w:ascii="Arial"/>
          <w:color w:val="1A1A1A"/>
          <w:spacing w:val="-9"/>
          <w:w w:val="105"/>
          <w:sz w:val="19"/>
        </w:rPr>
        <w:t> </w:t>
      </w:r>
      <w:r>
        <w:rPr>
          <w:rFonts w:ascii="Arial"/>
          <w:color w:val="1A1A1A"/>
          <w:w w:val="105"/>
          <w:sz w:val="19"/>
        </w:rPr>
        <w:t>fine</w:t>
      </w:r>
      <w:r>
        <w:rPr>
          <w:rFonts w:ascii="Arial"/>
          <w:color w:val="1A1A1A"/>
          <w:spacing w:val="-2"/>
          <w:w w:val="105"/>
          <w:sz w:val="19"/>
        </w:rPr>
        <w:t> </w:t>
      </w:r>
      <w:r>
        <w:rPr>
          <w:rFonts w:ascii="Arial"/>
          <w:color w:val="1A1A1A"/>
          <w:w w:val="105"/>
          <w:sz w:val="19"/>
        </w:rPr>
        <w:t>for</w:t>
      </w:r>
      <w:r>
        <w:rPr>
          <w:rFonts w:ascii="Arial"/>
          <w:color w:val="1A1A1A"/>
          <w:spacing w:val="5"/>
          <w:w w:val="105"/>
          <w:sz w:val="19"/>
        </w:rPr>
        <w:t> </w:t>
      </w:r>
      <w:r>
        <w:rPr>
          <w:rFonts w:ascii="Arial"/>
          <w:color w:val="1A1A1A"/>
          <w:w w:val="105"/>
          <w:sz w:val="19"/>
        </w:rPr>
        <w:t>reaching</w:t>
      </w:r>
      <w:r>
        <w:rPr>
          <w:rFonts w:ascii="Arial"/>
          <w:color w:val="1A1A1A"/>
          <w:spacing w:val="-5"/>
          <w:w w:val="105"/>
          <w:sz w:val="19"/>
        </w:rPr>
        <w:t> </w:t>
      </w:r>
      <w:r>
        <w:rPr>
          <w:rFonts w:ascii="Arial"/>
          <w:color w:val="1A1A1A"/>
          <w:w w:val="105"/>
          <w:sz w:val="19"/>
        </w:rPr>
        <w:t>me.</w:t>
      </w:r>
    </w:p>
    <w:p>
      <w:pPr>
        <w:spacing w:after="0" w:line="300" w:lineRule="auto"/>
        <w:jc w:val="left"/>
        <w:rPr>
          <w:rFonts w:ascii="Arial"/>
          <w:sz w:val="19"/>
        </w:rPr>
        <w:sectPr>
          <w:type w:val="continuous"/>
          <w:pgSz w:w="12240" w:h="15840"/>
          <w:pgMar w:top="1360" w:bottom="280" w:left="120" w:right="0"/>
        </w:sectPr>
      </w:pPr>
    </w:p>
    <w:p>
      <w:pPr>
        <w:spacing w:line="300" w:lineRule="auto" w:before="72"/>
        <w:ind w:left="599" w:right="759" w:firstLine="0"/>
        <w:jc w:val="left"/>
        <w:rPr>
          <w:rFonts w:ascii="Arial"/>
          <w:sz w:val="19"/>
        </w:rPr>
      </w:pPr>
      <w:r>
        <w:rPr/>
        <w:pict>
          <v:line style="position:absolute;mso-position-horizontal-relative:page;mso-position-vertical-relative:page;z-index:15899136" from="606.734497pt,618.448421pt" to="606.734497pt,570.373108pt" stroked="true" strokeweight=".240291pt" strokecolor="#000000">
            <v:stroke dashstyle="solid"/>
            <w10:wrap type="none"/>
          </v:line>
        </w:pict>
      </w:r>
      <w:r>
        <w:rPr/>
        <w:pict>
          <v:line style="position:absolute;mso-position-horizontal-relative:page;mso-position-vertical-relative:page;z-index:15899648" from="607.695618pt,782.866046pt" to="607.695618pt,670.369812pt" stroked="true" strokeweight="1.441745pt" strokecolor="#000000">
            <v:stroke dashstyle="solid"/>
            <w10:wrap type="none"/>
          </v:line>
        </w:pict>
      </w:r>
      <w:r>
        <w:rPr>
          <w:rFonts w:ascii="Arial"/>
          <w:color w:val="161616"/>
          <w:w w:val="105"/>
          <w:sz w:val="19"/>
        </w:rPr>
        <w:t>Regarding applications, the guidelines found at the link below are currently in place. Essentially, applications submitted</w:t>
      </w:r>
      <w:r>
        <w:rPr>
          <w:rFonts w:ascii="Arial"/>
          <w:color w:val="161616"/>
          <w:spacing w:val="1"/>
          <w:w w:val="105"/>
          <w:sz w:val="19"/>
        </w:rPr>
        <w:t> </w:t>
      </w:r>
      <w:r>
        <w:rPr>
          <w:rFonts w:ascii="Arial"/>
          <w:color w:val="161616"/>
          <w:w w:val="105"/>
          <w:sz w:val="19"/>
        </w:rPr>
        <w:t>since</w:t>
      </w:r>
      <w:r>
        <w:rPr>
          <w:rFonts w:ascii="Arial"/>
          <w:color w:val="161616"/>
          <w:spacing w:val="3"/>
          <w:w w:val="105"/>
          <w:sz w:val="19"/>
        </w:rPr>
        <w:t> </w:t>
      </w:r>
      <w:r>
        <w:rPr>
          <w:rFonts w:ascii="Arial"/>
          <w:color w:val="161616"/>
          <w:w w:val="105"/>
          <w:sz w:val="19"/>
        </w:rPr>
        <w:t>as</w:t>
      </w:r>
      <w:r>
        <w:rPr>
          <w:rFonts w:ascii="Arial"/>
          <w:color w:val="161616"/>
          <w:spacing w:val="-8"/>
          <w:w w:val="105"/>
          <w:sz w:val="19"/>
        </w:rPr>
        <w:t> </w:t>
      </w:r>
      <w:r>
        <w:rPr>
          <w:rFonts w:ascii="Arial"/>
          <w:color w:val="161616"/>
          <w:w w:val="105"/>
          <w:sz w:val="19"/>
        </w:rPr>
        <w:t>of</w:t>
      </w:r>
      <w:r>
        <w:rPr>
          <w:rFonts w:ascii="Arial"/>
          <w:color w:val="161616"/>
          <w:spacing w:val="27"/>
          <w:w w:val="105"/>
          <w:sz w:val="19"/>
        </w:rPr>
        <w:t> </w:t>
      </w:r>
      <w:r>
        <w:rPr>
          <w:rFonts w:ascii="Arial"/>
          <w:color w:val="161616"/>
          <w:w w:val="105"/>
          <w:sz w:val="19"/>
        </w:rPr>
        <w:t>March</w:t>
      </w:r>
      <w:r>
        <w:rPr>
          <w:rFonts w:ascii="Arial"/>
          <w:color w:val="161616"/>
          <w:spacing w:val="-8"/>
          <w:w w:val="105"/>
          <w:sz w:val="19"/>
        </w:rPr>
        <w:t> </w:t>
      </w:r>
      <w:r>
        <w:rPr>
          <w:rFonts w:ascii="Arial"/>
          <w:color w:val="161616"/>
          <w:w w:val="105"/>
          <w:sz w:val="19"/>
        </w:rPr>
        <w:t>10</w:t>
      </w:r>
      <w:r>
        <w:rPr>
          <w:rFonts w:ascii="Arial"/>
          <w:color w:val="161616"/>
          <w:spacing w:val="-7"/>
          <w:w w:val="105"/>
          <w:sz w:val="19"/>
        </w:rPr>
        <w:t> </w:t>
      </w:r>
      <w:r>
        <w:rPr>
          <w:rFonts w:ascii="Arial"/>
          <w:color w:val="161616"/>
          <w:w w:val="105"/>
          <w:sz w:val="19"/>
        </w:rPr>
        <w:t>have</w:t>
      </w:r>
      <w:r>
        <w:rPr>
          <w:rFonts w:ascii="Arial"/>
          <w:color w:val="161616"/>
          <w:spacing w:val="-2"/>
          <w:w w:val="105"/>
          <w:sz w:val="19"/>
        </w:rPr>
        <w:t> </w:t>
      </w:r>
      <w:r>
        <w:rPr>
          <w:rFonts w:ascii="Arial"/>
          <w:color w:val="161616"/>
          <w:w w:val="105"/>
          <w:sz w:val="19"/>
        </w:rPr>
        <w:t>not</w:t>
      </w:r>
      <w:r>
        <w:rPr>
          <w:rFonts w:ascii="Arial"/>
          <w:color w:val="161616"/>
          <w:spacing w:val="29"/>
          <w:w w:val="105"/>
          <w:sz w:val="19"/>
        </w:rPr>
        <w:t> </w:t>
      </w:r>
      <w:r>
        <w:rPr>
          <w:rFonts w:ascii="Arial"/>
          <w:color w:val="161616"/>
          <w:w w:val="105"/>
          <w:sz w:val="19"/>
        </w:rPr>
        <w:t>been</w:t>
      </w:r>
      <w:r>
        <w:rPr>
          <w:rFonts w:ascii="Arial"/>
          <w:color w:val="161616"/>
          <w:spacing w:val="-6"/>
          <w:w w:val="105"/>
          <w:sz w:val="19"/>
        </w:rPr>
        <w:t> </w:t>
      </w:r>
      <w:r>
        <w:rPr>
          <w:rFonts w:ascii="Arial"/>
          <w:color w:val="161616"/>
          <w:w w:val="105"/>
          <w:sz w:val="19"/>
        </w:rPr>
        <w:t>issued</w:t>
      </w:r>
      <w:r>
        <w:rPr>
          <w:rFonts w:ascii="Arial"/>
          <w:color w:val="161616"/>
          <w:spacing w:val="4"/>
          <w:w w:val="105"/>
          <w:sz w:val="19"/>
        </w:rPr>
        <w:t> </w:t>
      </w:r>
      <w:r>
        <w:rPr>
          <w:rFonts w:ascii="Arial"/>
          <w:color w:val="161616"/>
          <w:w w:val="105"/>
          <w:sz w:val="19"/>
        </w:rPr>
        <w:t>a</w:t>
      </w:r>
      <w:r>
        <w:rPr>
          <w:rFonts w:ascii="Arial"/>
          <w:color w:val="161616"/>
          <w:spacing w:val="4"/>
          <w:w w:val="105"/>
          <w:sz w:val="19"/>
        </w:rPr>
        <w:t> </w:t>
      </w:r>
      <w:r>
        <w:rPr>
          <w:rFonts w:ascii="Arial"/>
          <w:color w:val="161616"/>
          <w:w w:val="105"/>
          <w:sz w:val="19"/>
        </w:rPr>
        <w:t>filing</w:t>
      </w:r>
      <w:r>
        <w:rPr>
          <w:rFonts w:ascii="Arial"/>
          <w:color w:val="161616"/>
          <w:spacing w:val="-10"/>
          <w:w w:val="105"/>
          <w:sz w:val="19"/>
        </w:rPr>
        <w:t> </w:t>
      </w:r>
      <w:r>
        <w:rPr>
          <w:rFonts w:ascii="Arial"/>
          <w:color w:val="161616"/>
          <w:w w:val="105"/>
          <w:sz w:val="19"/>
        </w:rPr>
        <w:t>date</w:t>
      </w:r>
      <w:r>
        <w:rPr>
          <w:rFonts w:ascii="Arial"/>
          <w:color w:val="161616"/>
          <w:spacing w:val="-20"/>
          <w:w w:val="105"/>
          <w:sz w:val="19"/>
        </w:rPr>
        <w:t> </w:t>
      </w:r>
      <w:r>
        <w:rPr>
          <w:rFonts w:ascii="Arial"/>
          <w:color w:val="383838"/>
          <w:w w:val="105"/>
          <w:sz w:val="19"/>
        </w:rPr>
        <w:t>.</w:t>
      </w:r>
    </w:p>
    <w:p>
      <w:pPr>
        <w:pStyle w:val="BodyText"/>
        <w:spacing w:before="9"/>
        <w:rPr>
          <w:rFonts w:ascii="Arial"/>
          <w:sz w:val="22"/>
        </w:rPr>
      </w:pPr>
    </w:p>
    <w:p>
      <w:pPr>
        <w:spacing w:before="0"/>
        <w:ind w:left="605" w:right="0" w:firstLine="0"/>
        <w:jc w:val="left"/>
        <w:rPr>
          <w:rFonts w:ascii="Arial"/>
          <w:sz w:val="19"/>
        </w:rPr>
      </w:pPr>
      <w:r>
        <w:rPr>
          <w:rFonts w:ascii="Arial"/>
          <w:color w:val="161616"/>
          <w:w w:val="105"/>
          <w:sz w:val="19"/>
        </w:rPr>
        <w:t>At</w:t>
      </w:r>
      <w:r>
        <w:rPr>
          <w:rFonts w:ascii="Arial"/>
          <w:color w:val="161616"/>
          <w:spacing w:val="-1"/>
          <w:w w:val="105"/>
          <w:sz w:val="19"/>
        </w:rPr>
        <w:t> </w:t>
      </w:r>
      <w:r>
        <w:rPr>
          <w:rFonts w:ascii="Arial"/>
          <w:color w:val="161616"/>
          <w:w w:val="105"/>
          <w:sz w:val="19"/>
        </w:rPr>
        <w:t>such</w:t>
      </w:r>
      <w:r>
        <w:rPr>
          <w:rFonts w:ascii="Arial"/>
          <w:color w:val="161616"/>
          <w:spacing w:val="-1"/>
          <w:w w:val="105"/>
          <w:sz w:val="19"/>
        </w:rPr>
        <w:t> </w:t>
      </w:r>
      <w:r>
        <w:rPr>
          <w:rFonts w:ascii="Arial"/>
          <w:color w:val="161616"/>
          <w:w w:val="105"/>
          <w:sz w:val="19"/>
        </w:rPr>
        <w:t>time</w:t>
      </w:r>
      <w:r>
        <w:rPr>
          <w:rFonts w:ascii="Arial"/>
          <w:color w:val="161616"/>
          <w:spacing w:val="7"/>
          <w:w w:val="105"/>
          <w:sz w:val="19"/>
        </w:rPr>
        <w:t> </w:t>
      </w:r>
      <w:r>
        <w:rPr>
          <w:rFonts w:ascii="Arial"/>
          <w:color w:val="161616"/>
          <w:w w:val="105"/>
          <w:sz w:val="19"/>
        </w:rPr>
        <w:t>when</w:t>
      </w:r>
      <w:r>
        <w:rPr>
          <w:rFonts w:ascii="Arial"/>
          <w:color w:val="161616"/>
          <w:spacing w:val="1"/>
          <w:w w:val="105"/>
          <w:sz w:val="19"/>
        </w:rPr>
        <w:t> </w:t>
      </w:r>
      <w:r>
        <w:rPr>
          <w:rFonts w:ascii="Arial"/>
          <w:color w:val="161616"/>
          <w:w w:val="105"/>
          <w:sz w:val="19"/>
        </w:rPr>
        <w:t>that</w:t>
      </w:r>
      <w:r>
        <w:rPr>
          <w:rFonts w:ascii="Arial"/>
          <w:color w:val="161616"/>
          <w:spacing w:val="2"/>
          <w:w w:val="105"/>
          <w:sz w:val="19"/>
        </w:rPr>
        <w:t> </w:t>
      </w:r>
      <w:r>
        <w:rPr>
          <w:rFonts w:ascii="Arial"/>
          <w:color w:val="161616"/>
          <w:w w:val="105"/>
          <w:sz w:val="19"/>
        </w:rPr>
        <w:t>changes</w:t>
      </w:r>
      <w:r>
        <w:rPr>
          <w:rFonts w:ascii="Arial"/>
          <w:color w:val="161616"/>
          <w:spacing w:val="7"/>
          <w:w w:val="105"/>
          <w:sz w:val="19"/>
        </w:rPr>
        <w:t> </w:t>
      </w:r>
      <w:r>
        <w:rPr>
          <w:rFonts w:ascii="Arial"/>
          <w:color w:val="161616"/>
          <w:w w:val="105"/>
          <w:sz w:val="19"/>
        </w:rPr>
        <w:t>a</w:t>
      </w:r>
      <w:r>
        <w:rPr>
          <w:rFonts w:ascii="Arial"/>
          <w:color w:val="161616"/>
          <w:spacing w:val="7"/>
          <w:w w:val="105"/>
          <w:sz w:val="19"/>
        </w:rPr>
        <w:t> </w:t>
      </w:r>
      <w:r>
        <w:rPr>
          <w:rFonts w:ascii="Arial"/>
          <w:color w:val="161616"/>
          <w:w w:val="105"/>
          <w:sz w:val="19"/>
        </w:rPr>
        <w:t>notice</w:t>
      </w:r>
      <w:r>
        <w:rPr>
          <w:rFonts w:ascii="Arial"/>
          <w:color w:val="161616"/>
          <w:spacing w:val="6"/>
          <w:w w:val="105"/>
          <w:sz w:val="19"/>
        </w:rPr>
        <w:t> </w:t>
      </w:r>
      <w:r>
        <w:rPr>
          <w:rFonts w:ascii="Arial"/>
          <w:color w:val="161616"/>
          <w:w w:val="105"/>
          <w:sz w:val="19"/>
        </w:rPr>
        <w:t>will</w:t>
      </w:r>
      <w:r>
        <w:rPr>
          <w:rFonts w:ascii="Arial"/>
          <w:color w:val="161616"/>
          <w:spacing w:val="-4"/>
          <w:w w:val="105"/>
          <w:sz w:val="19"/>
        </w:rPr>
        <w:t> </w:t>
      </w:r>
      <w:r>
        <w:rPr>
          <w:rFonts w:ascii="Arial"/>
          <w:color w:val="161616"/>
          <w:w w:val="105"/>
          <w:sz w:val="19"/>
        </w:rPr>
        <w:t>be</w:t>
      </w:r>
      <w:r>
        <w:rPr>
          <w:rFonts w:ascii="Arial"/>
          <w:color w:val="161616"/>
          <w:spacing w:val="-3"/>
          <w:w w:val="105"/>
          <w:sz w:val="19"/>
        </w:rPr>
        <w:t> </w:t>
      </w:r>
      <w:r>
        <w:rPr>
          <w:rFonts w:ascii="Arial"/>
          <w:color w:val="161616"/>
          <w:w w:val="105"/>
          <w:sz w:val="19"/>
        </w:rPr>
        <w:t>distributed</w:t>
      </w:r>
      <w:r>
        <w:rPr>
          <w:rFonts w:ascii="Arial"/>
          <w:color w:val="161616"/>
          <w:spacing w:val="5"/>
          <w:w w:val="105"/>
          <w:sz w:val="19"/>
        </w:rPr>
        <w:t> </w:t>
      </w:r>
      <w:r>
        <w:rPr>
          <w:rFonts w:ascii="Arial"/>
          <w:color w:val="161616"/>
          <w:w w:val="105"/>
          <w:sz w:val="19"/>
        </w:rPr>
        <w:t>and</w:t>
      </w:r>
      <w:r>
        <w:rPr>
          <w:rFonts w:ascii="Arial"/>
          <w:color w:val="161616"/>
          <w:spacing w:val="-2"/>
          <w:w w:val="105"/>
          <w:sz w:val="19"/>
        </w:rPr>
        <w:t> </w:t>
      </w:r>
      <w:r>
        <w:rPr>
          <w:rFonts w:ascii="Arial"/>
          <w:color w:val="161616"/>
          <w:w w:val="105"/>
          <w:sz w:val="19"/>
        </w:rPr>
        <w:t>the</w:t>
      </w:r>
      <w:r>
        <w:rPr>
          <w:rFonts w:ascii="Arial"/>
          <w:color w:val="161616"/>
          <w:spacing w:val="29"/>
          <w:w w:val="105"/>
          <w:sz w:val="19"/>
        </w:rPr>
        <w:t> </w:t>
      </w:r>
      <w:r>
        <w:rPr>
          <w:rFonts w:ascii="Arial"/>
          <w:color w:val="161616"/>
          <w:w w:val="105"/>
          <w:sz w:val="19"/>
        </w:rPr>
        <w:t>website</w:t>
      </w:r>
      <w:r>
        <w:rPr>
          <w:rFonts w:ascii="Arial"/>
          <w:color w:val="161616"/>
          <w:spacing w:val="16"/>
          <w:w w:val="105"/>
          <w:sz w:val="19"/>
        </w:rPr>
        <w:t> </w:t>
      </w:r>
      <w:r>
        <w:rPr>
          <w:rFonts w:ascii="Arial"/>
          <w:color w:val="161616"/>
          <w:w w:val="105"/>
          <w:sz w:val="19"/>
        </w:rPr>
        <w:t>will</w:t>
      </w:r>
      <w:r>
        <w:rPr>
          <w:rFonts w:ascii="Arial"/>
          <w:color w:val="161616"/>
          <w:spacing w:val="2"/>
          <w:w w:val="105"/>
          <w:sz w:val="19"/>
        </w:rPr>
        <w:t> </w:t>
      </w:r>
      <w:r>
        <w:rPr>
          <w:rFonts w:ascii="Arial"/>
          <w:color w:val="161616"/>
          <w:w w:val="105"/>
          <w:sz w:val="19"/>
        </w:rPr>
        <w:t>be</w:t>
      </w:r>
      <w:r>
        <w:rPr>
          <w:rFonts w:ascii="Arial"/>
          <w:color w:val="161616"/>
          <w:spacing w:val="1"/>
          <w:w w:val="105"/>
          <w:sz w:val="19"/>
        </w:rPr>
        <w:t> </w:t>
      </w:r>
      <w:r>
        <w:rPr>
          <w:rFonts w:ascii="Arial"/>
          <w:color w:val="161616"/>
          <w:w w:val="105"/>
          <w:sz w:val="19"/>
        </w:rPr>
        <w:t>updated.</w:t>
      </w:r>
    </w:p>
    <w:p>
      <w:pPr>
        <w:pStyle w:val="BodyText"/>
        <w:rPr>
          <w:rFonts w:ascii="Arial"/>
          <w:sz w:val="20"/>
        </w:rPr>
      </w:pPr>
    </w:p>
    <w:p>
      <w:pPr>
        <w:spacing w:line="590" w:lineRule="auto" w:before="95"/>
        <w:ind w:left="606" w:right="4726" w:hanging="4"/>
        <w:jc w:val="left"/>
        <w:rPr>
          <w:rFonts w:ascii="Arial"/>
          <w:sz w:val="19"/>
        </w:rPr>
      </w:pPr>
      <w:r>
        <w:rPr>
          <w:rFonts w:ascii="Arial"/>
          <w:color w:val="0A1566"/>
          <w:sz w:val="19"/>
          <w:u w:val="thick" w:color="0A1566"/>
        </w:rPr>
        <w:t>ht tps:/ / </w:t>
      </w:r>
      <w:hyperlink r:id="rId820">
        <w:r>
          <w:rPr>
            <w:rFonts w:ascii="Arial"/>
            <w:color w:val="0A1566"/>
            <w:sz w:val="19"/>
            <w:u w:val="thick" w:color="0A1566"/>
          </w:rPr>
          <w:t>www</w:t>
        </w:r>
        <w:r>
          <w:rPr>
            <w:rFonts w:ascii="Arial"/>
            <w:color w:val="161616"/>
            <w:sz w:val="19"/>
            <w:u w:val="thick" w:color="0A1566"/>
          </w:rPr>
          <w:t>.</w:t>
        </w:r>
        <w:r>
          <w:rPr>
            <w:rFonts w:ascii="Arial"/>
            <w:color w:val="0A1566"/>
            <w:sz w:val="19"/>
            <w:u w:val="thick" w:color="0A1566"/>
          </w:rPr>
          <w:t>mass</w:t>
        </w:r>
        <w:r>
          <w:rPr>
            <w:rFonts w:ascii="Arial"/>
            <w:color w:val="030C2F"/>
            <w:sz w:val="19"/>
            <w:u w:val="thick" w:color="0A1566"/>
          </w:rPr>
          <w:t>.</w:t>
        </w:r>
        <w:r>
          <w:rPr>
            <w:rFonts w:ascii="Arial"/>
            <w:color w:val="0A1566"/>
            <w:sz w:val="19"/>
            <w:u w:val="thick" w:color="0A1566"/>
          </w:rPr>
          <w:t>gov/se rvice-details/ don</w:t>
        </w:r>
        <w:r>
          <w:rPr>
            <w:rFonts w:ascii="Arial"/>
            <w:color w:val="263879"/>
            <w:sz w:val="19"/>
            <w:u w:val="thick" w:color="0A1566"/>
          </w:rPr>
          <w:t>-</w:t>
        </w:r>
        <w:r>
          <w:rPr>
            <w:rFonts w:ascii="Arial"/>
            <w:color w:val="0A1566"/>
            <w:sz w:val="19"/>
            <w:u w:val="thick" w:color="0A1566"/>
          </w:rPr>
          <w:t>guidelines-a nd-policy</w:t>
        </w:r>
        <w:r>
          <w:rPr>
            <w:rFonts w:ascii="Arial"/>
            <w:color w:val="263879"/>
            <w:sz w:val="19"/>
            <w:u w:val="thick" w:color="0A1566"/>
          </w:rPr>
          <w:t>-</w:t>
        </w:r>
        <w:r>
          <w:rPr>
            <w:rFonts w:ascii="Arial"/>
            <w:color w:val="0A1566"/>
            <w:sz w:val="19"/>
            <w:u w:val="thick" w:color="0A1566"/>
          </w:rPr>
          <w:t>advisories</w:t>
        </w:r>
      </w:hyperlink>
      <w:r>
        <w:rPr>
          <w:rFonts w:ascii="Arial"/>
          <w:color w:val="0A1566"/>
          <w:spacing w:val="1"/>
          <w:sz w:val="19"/>
        </w:rPr>
        <w:t> </w:t>
      </w:r>
      <w:r>
        <w:rPr>
          <w:rFonts w:ascii="Arial"/>
          <w:color w:val="161616"/>
          <w:sz w:val="19"/>
        </w:rPr>
        <w:t>Best</w:t>
      </w:r>
    </w:p>
    <w:p>
      <w:pPr>
        <w:spacing w:before="2"/>
        <w:ind w:left="606" w:right="0" w:firstLine="0"/>
        <w:jc w:val="left"/>
        <w:rPr>
          <w:rFonts w:ascii="Arial"/>
          <w:sz w:val="19"/>
        </w:rPr>
      </w:pPr>
      <w:r>
        <w:rPr>
          <w:rFonts w:ascii="Arial"/>
          <w:color w:val="161616"/>
          <w:sz w:val="19"/>
        </w:rPr>
        <w:t>Lara</w:t>
      </w:r>
    </w:p>
    <w:p>
      <w:pPr>
        <w:spacing w:after="0"/>
        <w:jc w:val="left"/>
        <w:rPr>
          <w:rFonts w:ascii="Arial"/>
          <w:sz w:val="19"/>
        </w:rPr>
        <w:sectPr>
          <w:headerReference w:type="default" r:id="rId839"/>
          <w:footerReference w:type="default" r:id="rId840"/>
          <w:pgSz w:w="12240" w:h="15840"/>
          <w:pgMar w:header="0" w:footer="542" w:top="1080" w:bottom="740" w:left="120" w:right="0"/>
        </w:sectPr>
      </w:pPr>
    </w:p>
    <w:p>
      <w:pPr>
        <w:spacing w:before="66"/>
        <w:ind w:left="594" w:right="0" w:firstLine="0"/>
        <w:jc w:val="left"/>
        <w:rPr>
          <w:rFonts w:ascii="Times New Roman"/>
          <w:b/>
          <w:sz w:val="25"/>
        </w:rPr>
      </w:pPr>
      <w:r>
        <w:rPr>
          <w:rFonts w:ascii="Times New Roman"/>
          <w:b/>
          <w:color w:val="181818"/>
          <w:w w:val="105"/>
          <w:sz w:val="25"/>
        </w:rPr>
        <w:t>Paula</w:t>
      </w:r>
      <w:r>
        <w:rPr>
          <w:rFonts w:ascii="Times New Roman"/>
          <w:b/>
          <w:color w:val="181818"/>
          <w:spacing w:val="21"/>
          <w:w w:val="105"/>
          <w:sz w:val="25"/>
        </w:rPr>
        <w:t> </w:t>
      </w:r>
      <w:r>
        <w:rPr>
          <w:rFonts w:ascii="Times New Roman"/>
          <w:b/>
          <w:color w:val="181818"/>
          <w:w w:val="105"/>
          <w:sz w:val="25"/>
        </w:rPr>
        <w:t>B2an</w:t>
      </w:r>
    </w:p>
    <w:p>
      <w:pPr>
        <w:pStyle w:val="BodyText"/>
        <w:spacing w:line="64" w:lineRule="exact"/>
        <w:ind w:left="501"/>
        <w:rPr>
          <w:rFonts w:ascii="Times New Roman"/>
          <w:sz w:val="6"/>
        </w:rPr>
      </w:pPr>
      <w:r>
        <w:rPr>
          <w:rFonts w:ascii="Times New Roman"/>
          <w:position w:val="0"/>
          <w:sz w:val="6"/>
        </w:rPr>
        <w:pict>
          <v:group style="width:539.25pt;height:3.15pt;mso-position-horizontal-relative:char;mso-position-vertical-relative:line" coordorigin="0,0" coordsize="10785,63">
            <v:line style="position:absolute" from="0,31" to="10784,31" stroked="true" strokeweight="3.124895pt" strokecolor="#000000">
              <v:stroke dashstyle="solid"/>
            </v:line>
          </v:group>
        </w:pict>
      </w:r>
      <w:r>
        <w:rPr>
          <w:rFonts w:ascii="Times New Roman"/>
          <w:position w:val="0"/>
          <w:sz w:val="6"/>
        </w:rPr>
      </w:r>
    </w:p>
    <w:p>
      <w:pPr>
        <w:pStyle w:val="BodyText"/>
        <w:rPr>
          <w:rFonts w:ascii="Times New Roman"/>
          <w:b/>
          <w:sz w:val="12"/>
        </w:rPr>
      </w:pPr>
    </w:p>
    <w:p>
      <w:pPr>
        <w:spacing w:after="0"/>
        <w:rPr>
          <w:rFonts w:ascii="Times New Roman"/>
          <w:sz w:val="12"/>
        </w:rPr>
        <w:sectPr>
          <w:headerReference w:type="default" r:id="rId841"/>
          <w:footerReference w:type="default" r:id="rId842"/>
          <w:pgSz w:w="12240" w:h="15840"/>
          <w:pgMar w:header="0" w:footer="557" w:top="1060" w:bottom="740" w:left="120" w:right="0"/>
        </w:sectPr>
      </w:pPr>
    </w:p>
    <w:p>
      <w:pPr>
        <w:spacing w:line="280" w:lineRule="auto" w:before="95"/>
        <w:ind w:left="579" w:right="229" w:firstLine="2"/>
        <w:jc w:val="left"/>
        <w:rPr>
          <w:rFonts w:ascii="Times New Roman"/>
          <w:b/>
          <w:sz w:val="20"/>
        </w:rPr>
      </w:pPr>
      <w:r>
        <w:rPr>
          <w:rFonts w:ascii="Arial"/>
          <w:b/>
          <w:color w:val="181818"/>
          <w:sz w:val="19"/>
        </w:rPr>
        <w:t>From:</w:t>
      </w:r>
      <w:r>
        <w:rPr>
          <w:rFonts w:ascii="Arial"/>
          <w:b/>
          <w:color w:val="181818"/>
          <w:spacing w:val="-50"/>
          <w:sz w:val="19"/>
        </w:rPr>
        <w:t> </w:t>
      </w:r>
      <w:r>
        <w:rPr>
          <w:rFonts w:ascii="Times New Roman"/>
          <w:b/>
          <w:color w:val="181818"/>
          <w:w w:val="105"/>
          <w:sz w:val="20"/>
        </w:rPr>
        <w:t>Sent:</w:t>
      </w:r>
      <w:r>
        <w:rPr>
          <w:rFonts w:ascii="Times New Roman"/>
          <w:b/>
          <w:color w:val="181818"/>
          <w:spacing w:val="1"/>
          <w:w w:val="105"/>
          <w:sz w:val="20"/>
        </w:rPr>
        <w:t> </w:t>
      </w:r>
      <w:r>
        <w:rPr>
          <w:rFonts w:ascii="Times New Roman"/>
          <w:b/>
          <w:color w:val="181818"/>
          <w:w w:val="105"/>
          <w:sz w:val="20"/>
        </w:rPr>
        <w:t>To:</w:t>
      </w:r>
    </w:p>
    <w:p>
      <w:pPr>
        <w:spacing w:line="228" w:lineRule="exact" w:before="0"/>
        <w:ind w:left="578" w:right="0" w:firstLine="0"/>
        <w:jc w:val="left"/>
        <w:rPr>
          <w:rFonts w:ascii="Times New Roman"/>
          <w:b/>
          <w:sz w:val="21"/>
        </w:rPr>
      </w:pPr>
      <w:r>
        <w:rPr>
          <w:rFonts w:ascii="Times New Roman"/>
          <w:b/>
          <w:color w:val="181818"/>
          <w:sz w:val="21"/>
        </w:rPr>
        <w:t>Cc:</w:t>
      </w:r>
    </w:p>
    <w:p>
      <w:pPr>
        <w:spacing w:before="32"/>
        <w:ind w:left="580" w:right="0" w:firstLine="0"/>
        <w:jc w:val="left"/>
        <w:rPr>
          <w:rFonts w:ascii="Times New Roman"/>
          <w:b/>
          <w:sz w:val="20"/>
        </w:rPr>
      </w:pPr>
      <w:r>
        <w:rPr>
          <w:rFonts w:ascii="Times New Roman"/>
          <w:b/>
          <w:color w:val="181818"/>
          <w:w w:val="105"/>
          <w:sz w:val="20"/>
        </w:rPr>
        <w:t>Subject:</w:t>
      </w:r>
    </w:p>
    <w:p>
      <w:pPr>
        <w:spacing w:before="99"/>
        <w:ind w:left="580" w:right="0" w:firstLine="0"/>
        <w:jc w:val="left"/>
        <w:rPr>
          <w:rFonts w:ascii="Arial"/>
          <w:sz w:val="19"/>
        </w:rPr>
      </w:pPr>
      <w:r>
        <w:rPr/>
        <w:br w:type="column"/>
      </w:r>
      <w:r>
        <w:rPr>
          <w:rFonts w:ascii="Arial"/>
          <w:color w:val="181818"/>
          <w:sz w:val="19"/>
        </w:rPr>
        <w:t>Kathleen</w:t>
      </w:r>
      <w:r>
        <w:rPr>
          <w:rFonts w:ascii="Arial"/>
          <w:color w:val="181818"/>
          <w:spacing w:val="-3"/>
          <w:sz w:val="19"/>
        </w:rPr>
        <w:t> </w:t>
      </w:r>
      <w:r>
        <w:rPr>
          <w:rFonts w:ascii="Arial"/>
          <w:color w:val="181818"/>
          <w:sz w:val="19"/>
        </w:rPr>
        <w:t>Healy</w:t>
      </w:r>
    </w:p>
    <w:p>
      <w:pPr>
        <w:spacing w:line="290" w:lineRule="auto" w:before="46"/>
        <w:ind w:left="586" w:right="4872" w:hanging="9"/>
        <w:jc w:val="left"/>
        <w:rPr>
          <w:rFonts w:ascii="Arial"/>
          <w:sz w:val="19"/>
        </w:rPr>
      </w:pPr>
      <w:r>
        <w:rPr>
          <w:rFonts w:ascii="Arial"/>
          <w:color w:val="181818"/>
          <w:sz w:val="19"/>
        </w:rPr>
        <w:t>Wednesday,</w:t>
      </w:r>
      <w:r>
        <w:rPr>
          <w:rFonts w:ascii="Arial"/>
          <w:color w:val="181818"/>
          <w:spacing w:val="6"/>
          <w:sz w:val="19"/>
        </w:rPr>
        <w:t> </w:t>
      </w:r>
      <w:r>
        <w:rPr>
          <w:rFonts w:ascii="Arial"/>
          <w:color w:val="181818"/>
          <w:sz w:val="19"/>
        </w:rPr>
        <w:t>September</w:t>
      </w:r>
      <w:r>
        <w:rPr>
          <w:rFonts w:ascii="Arial"/>
          <w:color w:val="181818"/>
          <w:spacing w:val="16"/>
          <w:sz w:val="19"/>
        </w:rPr>
        <w:t> </w:t>
      </w:r>
      <w:r>
        <w:rPr>
          <w:rFonts w:ascii="Arial"/>
          <w:color w:val="181818"/>
          <w:sz w:val="19"/>
        </w:rPr>
        <w:t>23,</w:t>
      </w:r>
      <w:r>
        <w:rPr>
          <w:rFonts w:ascii="Arial"/>
          <w:color w:val="181818"/>
          <w:spacing w:val="-9"/>
          <w:sz w:val="19"/>
        </w:rPr>
        <w:t> </w:t>
      </w:r>
      <w:r>
        <w:rPr>
          <w:rFonts w:ascii="Arial"/>
          <w:color w:val="181818"/>
          <w:sz w:val="19"/>
        </w:rPr>
        <w:t>2020</w:t>
      </w:r>
      <w:r>
        <w:rPr>
          <w:rFonts w:ascii="Arial"/>
          <w:color w:val="181818"/>
          <w:spacing w:val="-1"/>
          <w:sz w:val="19"/>
        </w:rPr>
        <w:t> </w:t>
      </w:r>
      <w:r>
        <w:rPr>
          <w:rFonts w:ascii="Arial"/>
          <w:color w:val="181818"/>
          <w:sz w:val="19"/>
        </w:rPr>
        <w:t>3:18</w:t>
      </w:r>
      <w:r>
        <w:rPr>
          <w:rFonts w:ascii="Arial"/>
          <w:color w:val="181818"/>
          <w:spacing w:val="-3"/>
          <w:sz w:val="19"/>
        </w:rPr>
        <w:t> </w:t>
      </w:r>
      <w:r>
        <w:rPr>
          <w:rFonts w:ascii="Arial"/>
          <w:color w:val="181818"/>
          <w:sz w:val="19"/>
        </w:rPr>
        <w:t>PM</w:t>
      </w:r>
      <w:r>
        <w:rPr>
          <w:rFonts w:ascii="Arial"/>
          <w:color w:val="181818"/>
          <w:spacing w:val="-49"/>
          <w:sz w:val="19"/>
        </w:rPr>
        <w:t> </w:t>
      </w:r>
      <w:r>
        <w:rPr>
          <w:rFonts w:ascii="Arial"/>
          <w:color w:val="181818"/>
          <w:sz w:val="19"/>
        </w:rPr>
        <w:t>'La</w:t>
      </w:r>
      <w:r>
        <w:rPr>
          <w:rFonts w:ascii="Arial"/>
          <w:color w:val="2D2D2D"/>
          <w:sz w:val="19"/>
        </w:rPr>
        <w:t>ra.Szent-Gyorgyi@mass.gov'</w:t>
      </w:r>
    </w:p>
    <w:p>
      <w:pPr>
        <w:spacing w:before="0"/>
        <w:ind w:left="586" w:right="0" w:firstLine="0"/>
        <w:jc w:val="left"/>
        <w:rPr>
          <w:rFonts w:ascii="Arial"/>
          <w:sz w:val="19"/>
        </w:rPr>
      </w:pPr>
      <w:r>
        <w:rPr>
          <w:rFonts w:ascii="Arial"/>
          <w:color w:val="181818"/>
          <w:spacing w:val="-1"/>
          <w:w w:val="105"/>
          <w:sz w:val="19"/>
        </w:rPr>
        <w:t>'William</w:t>
      </w:r>
      <w:r>
        <w:rPr>
          <w:rFonts w:ascii="Arial"/>
          <w:color w:val="181818"/>
          <w:spacing w:val="-5"/>
          <w:w w:val="105"/>
          <w:sz w:val="19"/>
        </w:rPr>
        <w:t> </w:t>
      </w:r>
      <w:r>
        <w:rPr>
          <w:rFonts w:ascii="Arial"/>
          <w:color w:val="181818"/>
          <w:spacing w:val="-1"/>
          <w:w w:val="105"/>
          <w:sz w:val="19"/>
        </w:rPr>
        <w:t>Mandell';</w:t>
      </w:r>
      <w:r>
        <w:rPr>
          <w:rFonts w:ascii="Arial"/>
          <w:color w:val="181818"/>
          <w:spacing w:val="-11"/>
          <w:w w:val="105"/>
          <w:sz w:val="19"/>
        </w:rPr>
        <w:t> </w:t>
      </w:r>
      <w:r>
        <w:rPr>
          <w:rFonts w:ascii="Arial"/>
          <w:color w:val="2D2D2D"/>
          <w:w w:val="105"/>
          <w:sz w:val="19"/>
        </w:rPr>
        <w:t>'Glassburn,</w:t>
      </w:r>
      <w:r>
        <w:rPr>
          <w:rFonts w:ascii="Arial"/>
          <w:color w:val="2D2D2D"/>
          <w:spacing w:val="-13"/>
          <w:w w:val="105"/>
          <w:sz w:val="19"/>
        </w:rPr>
        <w:t> </w:t>
      </w:r>
      <w:r>
        <w:rPr>
          <w:rFonts w:ascii="Arial"/>
          <w:color w:val="181818"/>
          <w:w w:val="105"/>
          <w:sz w:val="19"/>
        </w:rPr>
        <w:t>John'</w:t>
      </w:r>
    </w:p>
    <w:p>
      <w:pPr>
        <w:spacing w:before="51"/>
        <w:ind w:left="579" w:right="0" w:firstLine="0"/>
        <w:jc w:val="left"/>
        <w:rPr>
          <w:rFonts w:ascii="Arial"/>
          <w:sz w:val="19"/>
        </w:rPr>
      </w:pPr>
      <w:r>
        <w:rPr>
          <w:rFonts w:ascii="Arial"/>
          <w:color w:val="181818"/>
          <w:sz w:val="19"/>
        </w:rPr>
        <w:t>UMass</w:t>
      </w:r>
      <w:r>
        <w:rPr>
          <w:rFonts w:ascii="Arial"/>
          <w:color w:val="181818"/>
          <w:spacing w:val="18"/>
          <w:sz w:val="19"/>
        </w:rPr>
        <w:t> </w:t>
      </w:r>
      <w:r>
        <w:rPr>
          <w:rFonts w:ascii="Arial"/>
          <w:color w:val="181818"/>
          <w:sz w:val="19"/>
        </w:rPr>
        <w:t>Memorial</w:t>
      </w:r>
      <w:r>
        <w:rPr>
          <w:rFonts w:ascii="Arial"/>
          <w:color w:val="181818"/>
          <w:spacing w:val="14"/>
          <w:sz w:val="19"/>
        </w:rPr>
        <w:t> </w:t>
      </w:r>
      <w:r>
        <w:rPr>
          <w:rFonts w:ascii="Arial"/>
          <w:color w:val="181818"/>
          <w:sz w:val="19"/>
        </w:rPr>
        <w:t>Health</w:t>
      </w:r>
      <w:r>
        <w:rPr>
          <w:rFonts w:ascii="Arial"/>
          <w:color w:val="181818"/>
          <w:spacing w:val="3"/>
          <w:sz w:val="19"/>
        </w:rPr>
        <w:t> </w:t>
      </w:r>
      <w:r>
        <w:rPr>
          <w:rFonts w:ascii="Arial"/>
          <w:color w:val="181818"/>
          <w:sz w:val="19"/>
        </w:rPr>
        <w:t>Care</w:t>
      </w:r>
      <w:r>
        <w:rPr>
          <w:rFonts w:ascii="Arial"/>
          <w:color w:val="181818"/>
          <w:spacing w:val="6"/>
          <w:sz w:val="19"/>
        </w:rPr>
        <w:t> </w:t>
      </w:r>
      <w:r>
        <w:rPr>
          <w:rFonts w:ascii="Arial"/>
          <w:color w:val="181818"/>
          <w:sz w:val="19"/>
        </w:rPr>
        <w:t>and</w:t>
      </w:r>
      <w:r>
        <w:rPr>
          <w:rFonts w:ascii="Arial"/>
          <w:color w:val="181818"/>
          <w:spacing w:val="6"/>
          <w:sz w:val="19"/>
        </w:rPr>
        <w:t> </w:t>
      </w:r>
      <w:r>
        <w:rPr>
          <w:rFonts w:ascii="Arial"/>
          <w:color w:val="181818"/>
          <w:sz w:val="19"/>
        </w:rPr>
        <w:t>Harrington</w:t>
      </w:r>
      <w:r>
        <w:rPr>
          <w:rFonts w:ascii="Arial"/>
          <w:color w:val="181818"/>
          <w:spacing w:val="16"/>
          <w:sz w:val="19"/>
        </w:rPr>
        <w:t> </w:t>
      </w:r>
      <w:r>
        <w:rPr>
          <w:rFonts w:ascii="Arial"/>
          <w:color w:val="181818"/>
          <w:sz w:val="19"/>
        </w:rPr>
        <w:t>Health</w:t>
      </w:r>
      <w:r>
        <w:rPr>
          <w:rFonts w:ascii="Arial"/>
          <w:color w:val="181818"/>
          <w:spacing w:val="3"/>
          <w:sz w:val="19"/>
        </w:rPr>
        <w:t> </w:t>
      </w:r>
      <w:r>
        <w:rPr>
          <w:rFonts w:ascii="Arial"/>
          <w:color w:val="181818"/>
          <w:sz w:val="19"/>
        </w:rPr>
        <w:t>Care</w:t>
      </w:r>
      <w:r>
        <w:rPr>
          <w:rFonts w:ascii="Arial"/>
          <w:color w:val="181818"/>
          <w:spacing w:val="8"/>
          <w:sz w:val="19"/>
        </w:rPr>
        <w:t> </w:t>
      </w:r>
      <w:r>
        <w:rPr>
          <w:rFonts w:ascii="Arial"/>
          <w:color w:val="181818"/>
          <w:sz w:val="19"/>
        </w:rPr>
        <w:t>System</w:t>
      </w:r>
    </w:p>
    <w:p>
      <w:pPr>
        <w:spacing w:after="0"/>
        <w:jc w:val="left"/>
        <w:rPr>
          <w:rFonts w:ascii="Arial"/>
          <w:sz w:val="19"/>
        </w:rPr>
        <w:sectPr>
          <w:type w:val="continuous"/>
          <w:pgSz w:w="12240" w:h="15840"/>
          <w:pgMar w:top="1360" w:bottom="280" w:left="120" w:right="0"/>
          <w:cols w:num="2" w:equalWidth="0">
            <w:col w:w="1369" w:space="1675"/>
            <w:col w:w="9076"/>
          </w:cols>
        </w:sectPr>
      </w:pPr>
    </w:p>
    <w:p>
      <w:pPr>
        <w:pStyle w:val="BodyText"/>
        <w:rPr>
          <w:rFonts w:ascii="Arial"/>
          <w:sz w:val="20"/>
        </w:rPr>
      </w:pPr>
    </w:p>
    <w:p>
      <w:pPr>
        <w:pStyle w:val="BodyText"/>
        <w:spacing w:before="4"/>
        <w:rPr>
          <w:rFonts w:ascii="Arial"/>
          <w:sz w:val="21"/>
        </w:rPr>
      </w:pPr>
    </w:p>
    <w:p>
      <w:pPr>
        <w:spacing w:before="95"/>
        <w:ind w:left="581" w:right="0" w:firstLine="0"/>
        <w:jc w:val="left"/>
        <w:rPr>
          <w:rFonts w:ascii="Arial"/>
          <w:sz w:val="19"/>
        </w:rPr>
      </w:pPr>
      <w:r>
        <w:rPr>
          <w:rFonts w:ascii="Arial"/>
          <w:color w:val="181818"/>
          <w:w w:val="105"/>
          <w:sz w:val="19"/>
        </w:rPr>
        <w:t>Good</w:t>
      </w:r>
      <w:r>
        <w:rPr>
          <w:rFonts w:ascii="Arial"/>
          <w:color w:val="181818"/>
          <w:spacing w:val="-12"/>
          <w:w w:val="105"/>
          <w:sz w:val="19"/>
        </w:rPr>
        <w:t> </w:t>
      </w:r>
      <w:r>
        <w:rPr>
          <w:rFonts w:ascii="Arial"/>
          <w:color w:val="181818"/>
          <w:w w:val="105"/>
          <w:sz w:val="19"/>
        </w:rPr>
        <w:t>afternoon,</w:t>
      </w:r>
      <w:r>
        <w:rPr>
          <w:rFonts w:ascii="Arial"/>
          <w:color w:val="181818"/>
          <w:spacing w:val="1"/>
          <w:w w:val="105"/>
          <w:sz w:val="19"/>
        </w:rPr>
        <w:t> </w:t>
      </w:r>
      <w:r>
        <w:rPr>
          <w:rFonts w:ascii="Arial"/>
          <w:color w:val="181818"/>
          <w:w w:val="105"/>
          <w:sz w:val="19"/>
        </w:rPr>
        <w:t>Ms.</w:t>
      </w:r>
      <w:r>
        <w:rPr>
          <w:rFonts w:ascii="Arial"/>
          <w:color w:val="181818"/>
          <w:spacing w:val="-13"/>
          <w:w w:val="105"/>
          <w:sz w:val="19"/>
        </w:rPr>
        <w:t> </w:t>
      </w:r>
      <w:r>
        <w:rPr>
          <w:rFonts w:ascii="Arial"/>
          <w:color w:val="181818"/>
          <w:w w:val="105"/>
          <w:sz w:val="19"/>
        </w:rPr>
        <w:t>Szent-Gyorgi,</w:t>
      </w:r>
    </w:p>
    <w:p>
      <w:pPr>
        <w:pStyle w:val="BodyText"/>
        <w:spacing w:before="9"/>
        <w:rPr>
          <w:rFonts w:ascii="Arial"/>
          <w:sz w:val="27"/>
        </w:rPr>
      </w:pPr>
    </w:p>
    <w:p>
      <w:pPr>
        <w:spacing w:line="295" w:lineRule="auto" w:before="0"/>
        <w:ind w:left="584" w:right="898" w:hanging="2"/>
        <w:jc w:val="left"/>
        <w:rPr>
          <w:rFonts w:ascii="Arial"/>
          <w:sz w:val="19"/>
        </w:rPr>
      </w:pPr>
      <w:r>
        <w:rPr>
          <w:rFonts w:ascii="Arial"/>
          <w:color w:val="181818"/>
          <w:w w:val="105"/>
          <w:sz w:val="19"/>
        </w:rPr>
        <w:t>I</w:t>
      </w:r>
      <w:r>
        <w:rPr>
          <w:rFonts w:ascii="Arial"/>
          <w:color w:val="181818"/>
          <w:spacing w:val="1"/>
          <w:w w:val="105"/>
          <w:sz w:val="19"/>
        </w:rPr>
        <w:t> </w:t>
      </w:r>
      <w:r>
        <w:rPr>
          <w:rFonts w:ascii="Arial"/>
          <w:color w:val="181818"/>
          <w:w w:val="105"/>
          <w:sz w:val="19"/>
        </w:rPr>
        <w:t>represent</w:t>
      </w:r>
      <w:r>
        <w:rPr>
          <w:rFonts w:ascii="Arial"/>
          <w:color w:val="181818"/>
          <w:spacing w:val="8"/>
          <w:w w:val="105"/>
          <w:sz w:val="19"/>
        </w:rPr>
        <w:t> </w:t>
      </w:r>
      <w:r>
        <w:rPr>
          <w:rFonts w:ascii="Arial"/>
          <w:color w:val="181818"/>
          <w:w w:val="105"/>
          <w:sz w:val="19"/>
        </w:rPr>
        <w:t>UMass</w:t>
      </w:r>
      <w:r>
        <w:rPr>
          <w:rFonts w:ascii="Arial"/>
          <w:color w:val="181818"/>
          <w:spacing w:val="7"/>
          <w:w w:val="105"/>
          <w:sz w:val="19"/>
        </w:rPr>
        <w:t> </w:t>
      </w:r>
      <w:r>
        <w:rPr>
          <w:rFonts w:ascii="Arial"/>
          <w:color w:val="181818"/>
          <w:w w:val="105"/>
          <w:sz w:val="19"/>
        </w:rPr>
        <w:t>Memorial</w:t>
      </w:r>
      <w:r>
        <w:rPr>
          <w:rFonts w:ascii="Arial"/>
          <w:color w:val="181818"/>
          <w:spacing w:val="4"/>
          <w:w w:val="105"/>
          <w:sz w:val="19"/>
        </w:rPr>
        <w:t> </w:t>
      </w:r>
      <w:r>
        <w:rPr>
          <w:rFonts w:ascii="Arial"/>
          <w:color w:val="181818"/>
          <w:w w:val="105"/>
          <w:sz w:val="19"/>
        </w:rPr>
        <w:t>Health</w:t>
      </w:r>
      <w:r>
        <w:rPr>
          <w:rFonts w:ascii="Arial"/>
          <w:color w:val="181818"/>
          <w:spacing w:val="-3"/>
          <w:w w:val="105"/>
          <w:sz w:val="19"/>
        </w:rPr>
        <w:t> </w:t>
      </w:r>
      <w:r>
        <w:rPr>
          <w:rFonts w:ascii="Arial"/>
          <w:color w:val="181818"/>
          <w:w w:val="105"/>
          <w:sz w:val="19"/>
        </w:rPr>
        <w:t>Care</w:t>
      </w:r>
      <w:r>
        <w:rPr>
          <w:rFonts w:ascii="Arial"/>
          <w:color w:val="181818"/>
          <w:spacing w:val="6"/>
          <w:w w:val="105"/>
          <w:sz w:val="19"/>
        </w:rPr>
        <w:t> </w:t>
      </w:r>
      <w:r>
        <w:rPr>
          <w:rFonts w:ascii="Arial"/>
          <w:color w:val="181818"/>
          <w:w w:val="105"/>
          <w:sz w:val="19"/>
        </w:rPr>
        <w:t>with respect</w:t>
      </w:r>
      <w:r>
        <w:rPr>
          <w:rFonts w:ascii="Arial"/>
          <w:color w:val="181818"/>
          <w:spacing w:val="7"/>
          <w:w w:val="105"/>
          <w:sz w:val="19"/>
        </w:rPr>
        <w:t> </w:t>
      </w:r>
      <w:r>
        <w:rPr>
          <w:rFonts w:ascii="Arial"/>
          <w:color w:val="181818"/>
          <w:w w:val="105"/>
          <w:sz w:val="19"/>
        </w:rPr>
        <w:t>to</w:t>
      </w:r>
      <w:r>
        <w:rPr>
          <w:rFonts w:ascii="Arial"/>
          <w:color w:val="181818"/>
          <w:spacing w:val="15"/>
          <w:w w:val="105"/>
          <w:sz w:val="19"/>
        </w:rPr>
        <w:t> </w:t>
      </w:r>
      <w:r>
        <w:rPr>
          <w:rFonts w:ascii="Arial"/>
          <w:color w:val="181818"/>
          <w:w w:val="105"/>
          <w:sz w:val="19"/>
        </w:rPr>
        <w:t>the</w:t>
      </w:r>
      <w:r>
        <w:rPr>
          <w:rFonts w:ascii="Arial"/>
          <w:color w:val="181818"/>
          <w:spacing w:val="21"/>
          <w:w w:val="105"/>
          <w:sz w:val="19"/>
        </w:rPr>
        <w:t> </w:t>
      </w:r>
      <w:r>
        <w:rPr>
          <w:rFonts w:ascii="Arial"/>
          <w:color w:val="181818"/>
          <w:w w:val="105"/>
          <w:sz w:val="19"/>
        </w:rPr>
        <w:t>proposed</w:t>
      </w:r>
      <w:r>
        <w:rPr>
          <w:rFonts w:ascii="Arial"/>
          <w:color w:val="181818"/>
          <w:spacing w:val="3"/>
          <w:w w:val="105"/>
          <w:sz w:val="19"/>
        </w:rPr>
        <w:t> </w:t>
      </w:r>
      <w:r>
        <w:rPr>
          <w:rFonts w:ascii="Arial"/>
          <w:color w:val="181818"/>
          <w:w w:val="105"/>
          <w:sz w:val="19"/>
        </w:rPr>
        <w:t>corporate</w:t>
      </w:r>
      <w:r>
        <w:rPr>
          <w:rFonts w:ascii="Arial"/>
          <w:color w:val="181818"/>
          <w:spacing w:val="8"/>
          <w:w w:val="105"/>
          <w:sz w:val="19"/>
        </w:rPr>
        <w:t> </w:t>
      </w:r>
      <w:r>
        <w:rPr>
          <w:rFonts w:ascii="Arial"/>
          <w:color w:val="181818"/>
          <w:w w:val="105"/>
          <w:sz w:val="19"/>
        </w:rPr>
        <w:t>affiliation</w:t>
      </w:r>
      <w:r>
        <w:rPr>
          <w:rFonts w:ascii="Arial"/>
          <w:color w:val="181818"/>
          <w:spacing w:val="10"/>
          <w:w w:val="105"/>
          <w:sz w:val="19"/>
        </w:rPr>
        <w:t> </w:t>
      </w:r>
      <w:r>
        <w:rPr>
          <w:rFonts w:ascii="Arial"/>
          <w:color w:val="181818"/>
          <w:w w:val="105"/>
          <w:sz w:val="19"/>
        </w:rPr>
        <w:t>between</w:t>
      </w:r>
      <w:r>
        <w:rPr>
          <w:rFonts w:ascii="Arial"/>
          <w:color w:val="181818"/>
          <w:spacing w:val="2"/>
          <w:w w:val="105"/>
          <w:sz w:val="19"/>
        </w:rPr>
        <w:t> </w:t>
      </w:r>
      <w:r>
        <w:rPr>
          <w:rFonts w:ascii="Arial"/>
          <w:color w:val="181818"/>
          <w:w w:val="105"/>
          <w:sz w:val="19"/>
        </w:rPr>
        <w:t>Umass</w:t>
      </w:r>
      <w:r>
        <w:rPr>
          <w:rFonts w:ascii="Arial"/>
          <w:color w:val="181818"/>
          <w:spacing w:val="6"/>
          <w:w w:val="105"/>
          <w:sz w:val="19"/>
        </w:rPr>
        <w:t> </w:t>
      </w:r>
      <w:r>
        <w:rPr>
          <w:rFonts w:ascii="Arial"/>
          <w:color w:val="181818"/>
          <w:w w:val="105"/>
          <w:sz w:val="19"/>
        </w:rPr>
        <w:t>Memorial</w:t>
      </w:r>
      <w:r>
        <w:rPr>
          <w:rFonts w:ascii="Arial"/>
          <w:color w:val="181818"/>
          <w:spacing w:val="1"/>
          <w:w w:val="105"/>
          <w:sz w:val="19"/>
        </w:rPr>
        <w:t> </w:t>
      </w:r>
      <w:r>
        <w:rPr>
          <w:rFonts w:ascii="Arial"/>
          <w:color w:val="181818"/>
          <w:sz w:val="19"/>
        </w:rPr>
        <w:t>Health Care</w:t>
      </w:r>
      <w:r>
        <w:rPr>
          <w:rFonts w:ascii="Arial"/>
          <w:color w:val="181818"/>
          <w:spacing w:val="1"/>
          <w:sz w:val="19"/>
        </w:rPr>
        <w:t> </w:t>
      </w:r>
      <w:r>
        <w:rPr>
          <w:rFonts w:ascii="Arial"/>
          <w:color w:val="181818"/>
          <w:sz w:val="19"/>
        </w:rPr>
        <w:t>("UMMHC")</w:t>
      </w:r>
      <w:r>
        <w:rPr>
          <w:rFonts w:ascii="Arial"/>
          <w:color w:val="181818"/>
          <w:spacing w:val="1"/>
          <w:sz w:val="19"/>
        </w:rPr>
        <w:t> </w:t>
      </w:r>
      <w:r>
        <w:rPr>
          <w:rFonts w:ascii="Arial"/>
          <w:color w:val="181818"/>
          <w:sz w:val="19"/>
        </w:rPr>
        <w:t>and Harrington</w:t>
      </w:r>
      <w:r>
        <w:rPr>
          <w:rFonts w:ascii="Arial"/>
          <w:color w:val="181818"/>
          <w:spacing w:val="1"/>
          <w:sz w:val="19"/>
        </w:rPr>
        <w:t> </w:t>
      </w:r>
      <w:r>
        <w:rPr>
          <w:rFonts w:ascii="Arial"/>
          <w:color w:val="181818"/>
          <w:sz w:val="19"/>
        </w:rPr>
        <w:t>Health Care System</w:t>
      </w:r>
      <w:r>
        <w:rPr>
          <w:rFonts w:ascii="Arial"/>
          <w:color w:val="181818"/>
          <w:spacing w:val="1"/>
          <w:sz w:val="19"/>
        </w:rPr>
        <w:t> </w:t>
      </w:r>
      <w:r>
        <w:rPr>
          <w:rFonts w:ascii="Arial"/>
          <w:color w:val="181818"/>
          <w:sz w:val="19"/>
        </w:rPr>
        <w:t>("HHCS")</w:t>
      </w:r>
      <w:r>
        <w:rPr>
          <w:rFonts w:ascii="Arial"/>
          <w:color w:val="181818"/>
          <w:spacing w:val="1"/>
          <w:sz w:val="19"/>
        </w:rPr>
        <w:t> </w:t>
      </w:r>
      <w:r>
        <w:rPr>
          <w:rFonts w:ascii="Arial"/>
          <w:color w:val="181818"/>
          <w:sz w:val="19"/>
        </w:rPr>
        <w:t>(collectively, the "Parties").</w:t>
      </w:r>
      <w:r>
        <w:rPr>
          <w:rFonts w:ascii="Arial"/>
          <w:color w:val="181818"/>
          <w:spacing w:val="1"/>
          <w:sz w:val="19"/>
        </w:rPr>
        <w:t> </w:t>
      </w:r>
      <w:r>
        <w:rPr>
          <w:rFonts w:ascii="Arial"/>
          <w:color w:val="181818"/>
          <w:sz w:val="19"/>
        </w:rPr>
        <w:t>UMMHC</w:t>
      </w:r>
      <w:r>
        <w:rPr>
          <w:rFonts w:ascii="Arial"/>
          <w:color w:val="181818"/>
          <w:spacing w:val="52"/>
          <w:sz w:val="19"/>
        </w:rPr>
        <w:t> </w:t>
      </w:r>
      <w:r>
        <w:rPr>
          <w:rFonts w:ascii="Arial"/>
          <w:color w:val="181818"/>
          <w:sz w:val="19"/>
        </w:rPr>
        <w:t>asked me to</w:t>
      </w:r>
      <w:r>
        <w:rPr>
          <w:rFonts w:ascii="Arial"/>
          <w:color w:val="181818"/>
          <w:spacing w:val="1"/>
          <w:sz w:val="19"/>
        </w:rPr>
        <w:t> </w:t>
      </w:r>
      <w:r>
        <w:rPr>
          <w:rFonts w:ascii="Arial"/>
          <w:color w:val="181818"/>
          <w:w w:val="105"/>
          <w:sz w:val="19"/>
        </w:rPr>
        <w:t>reach out  to you.  I understand that your office contacted Andy Levine because it  received information that the Parties</w:t>
      </w:r>
      <w:r>
        <w:rPr>
          <w:rFonts w:ascii="Arial"/>
          <w:color w:val="181818"/>
          <w:spacing w:val="1"/>
          <w:w w:val="105"/>
          <w:sz w:val="19"/>
        </w:rPr>
        <w:t> </w:t>
      </w:r>
      <w:r>
        <w:rPr>
          <w:rFonts w:ascii="Arial"/>
          <w:color w:val="181818"/>
          <w:w w:val="105"/>
          <w:sz w:val="19"/>
        </w:rPr>
        <w:t>do</w:t>
      </w:r>
      <w:r>
        <w:rPr>
          <w:rFonts w:ascii="Arial"/>
          <w:color w:val="181818"/>
          <w:spacing w:val="-3"/>
          <w:w w:val="105"/>
          <w:sz w:val="19"/>
        </w:rPr>
        <w:t> </w:t>
      </w:r>
      <w:r>
        <w:rPr>
          <w:rFonts w:ascii="Arial"/>
          <w:color w:val="181818"/>
          <w:w w:val="105"/>
          <w:sz w:val="19"/>
        </w:rPr>
        <w:t>not</w:t>
      </w:r>
      <w:r>
        <w:rPr>
          <w:rFonts w:ascii="Arial"/>
          <w:color w:val="181818"/>
          <w:spacing w:val="9"/>
          <w:w w:val="105"/>
          <w:sz w:val="19"/>
        </w:rPr>
        <w:t> </w:t>
      </w:r>
      <w:r>
        <w:rPr>
          <w:rFonts w:ascii="Arial"/>
          <w:color w:val="181818"/>
          <w:w w:val="105"/>
          <w:sz w:val="19"/>
        </w:rPr>
        <w:t>intend</w:t>
      </w:r>
      <w:r>
        <w:rPr>
          <w:rFonts w:ascii="Arial"/>
          <w:color w:val="181818"/>
          <w:spacing w:val="3"/>
          <w:w w:val="105"/>
          <w:sz w:val="19"/>
        </w:rPr>
        <w:t> </w:t>
      </w:r>
      <w:r>
        <w:rPr>
          <w:rFonts w:ascii="Arial"/>
          <w:color w:val="181818"/>
          <w:w w:val="105"/>
          <w:sz w:val="19"/>
        </w:rPr>
        <w:t>to</w:t>
      </w:r>
      <w:r>
        <w:rPr>
          <w:rFonts w:ascii="Arial"/>
          <w:color w:val="181818"/>
          <w:spacing w:val="15"/>
          <w:w w:val="105"/>
          <w:sz w:val="19"/>
        </w:rPr>
        <w:t> </w:t>
      </w:r>
      <w:r>
        <w:rPr>
          <w:rFonts w:ascii="Arial"/>
          <w:color w:val="181818"/>
          <w:w w:val="105"/>
          <w:sz w:val="19"/>
        </w:rPr>
        <w:t>file</w:t>
      </w:r>
      <w:r>
        <w:rPr>
          <w:rFonts w:ascii="Arial"/>
          <w:color w:val="181818"/>
          <w:spacing w:val="1"/>
          <w:w w:val="105"/>
          <w:sz w:val="19"/>
        </w:rPr>
        <w:t> </w:t>
      </w:r>
      <w:r>
        <w:rPr>
          <w:rFonts w:ascii="Arial"/>
          <w:color w:val="181818"/>
          <w:w w:val="105"/>
          <w:sz w:val="19"/>
        </w:rPr>
        <w:t>a</w:t>
      </w:r>
      <w:r>
        <w:rPr>
          <w:rFonts w:ascii="Arial"/>
          <w:color w:val="181818"/>
          <w:spacing w:val="9"/>
          <w:w w:val="105"/>
          <w:sz w:val="19"/>
        </w:rPr>
        <w:t> </w:t>
      </w:r>
      <w:r>
        <w:rPr>
          <w:rFonts w:ascii="Arial"/>
          <w:color w:val="181818"/>
          <w:w w:val="105"/>
          <w:sz w:val="19"/>
        </w:rPr>
        <w:t>determination</w:t>
      </w:r>
      <w:r>
        <w:rPr>
          <w:rFonts w:ascii="Arial"/>
          <w:color w:val="181818"/>
          <w:spacing w:val="20"/>
          <w:w w:val="105"/>
          <w:sz w:val="19"/>
        </w:rPr>
        <w:t> </w:t>
      </w:r>
      <w:r>
        <w:rPr>
          <w:rFonts w:ascii="Arial"/>
          <w:color w:val="181818"/>
          <w:w w:val="105"/>
          <w:sz w:val="19"/>
        </w:rPr>
        <w:t>of</w:t>
      </w:r>
      <w:r>
        <w:rPr>
          <w:rFonts w:ascii="Arial"/>
          <w:color w:val="181818"/>
          <w:spacing w:val="11"/>
          <w:w w:val="105"/>
          <w:sz w:val="19"/>
        </w:rPr>
        <w:t> </w:t>
      </w:r>
      <w:r>
        <w:rPr>
          <w:rFonts w:ascii="Arial"/>
          <w:color w:val="181818"/>
          <w:w w:val="105"/>
          <w:sz w:val="19"/>
        </w:rPr>
        <w:t>need</w:t>
      </w:r>
      <w:r>
        <w:rPr>
          <w:rFonts w:ascii="Arial"/>
          <w:color w:val="181818"/>
          <w:spacing w:val="-1"/>
          <w:w w:val="105"/>
          <w:sz w:val="19"/>
        </w:rPr>
        <w:t> </w:t>
      </w:r>
      <w:r>
        <w:rPr>
          <w:rFonts w:ascii="Arial"/>
          <w:color w:val="181818"/>
          <w:w w:val="105"/>
          <w:sz w:val="19"/>
        </w:rPr>
        <w:t>application</w:t>
      </w:r>
      <w:r>
        <w:rPr>
          <w:rFonts w:ascii="Arial"/>
          <w:color w:val="181818"/>
          <w:spacing w:val="15"/>
          <w:w w:val="105"/>
          <w:sz w:val="19"/>
        </w:rPr>
        <w:t> </w:t>
      </w:r>
      <w:r>
        <w:rPr>
          <w:rFonts w:ascii="Arial"/>
          <w:color w:val="181818"/>
          <w:w w:val="105"/>
          <w:sz w:val="19"/>
        </w:rPr>
        <w:t>for</w:t>
      </w:r>
      <w:r>
        <w:rPr>
          <w:rFonts w:ascii="Arial"/>
          <w:color w:val="181818"/>
          <w:spacing w:val="19"/>
          <w:w w:val="105"/>
          <w:sz w:val="19"/>
        </w:rPr>
        <w:t> </w:t>
      </w:r>
      <w:r>
        <w:rPr>
          <w:rFonts w:ascii="Arial"/>
          <w:color w:val="181818"/>
          <w:w w:val="105"/>
          <w:sz w:val="19"/>
        </w:rPr>
        <w:t>the</w:t>
      </w:r>
      <w:r>
        <w:rPr>
          <w:rFonts w:ascii="Arial"/>
          <w:color w:val="181818"/>
          <w:spacing w:val="4"/>
          <w:w w:val="105"/>
          <w:sz w:val="19"/>
        </w:rPr>
        <w:t> </w:t>
      </w:r>
      <w:r>
        <w:rPr>
          <w:rFonts w:ascii="Arial"/>
          <w:color w:val="181818"/>
          <w:w w:val="105"/>
          <w:sz w:val="19"/>
        </w:rPr>
        <w:t>proposed</w:t>
      </w:r>
      <w:r>
        <w:rPr>
          <w:rFonts w:ascii="Arial"/>
          <w:color w:val="181818"/>
          <w:spacing w:val="5"/>
          <w:w w:val="105"/>
          <w:sz w:val="19"/>
        </w:rPr>
        <w:t> </w:t>
      </w:r>
      <w:r>
        <w:rPr>
          <w:rFonts w:ascii="Arial"/>
          <w:color w:val="181818"/>
          <w:w w:val="105"/>
          <w:sz w:val="19"/>
        </w:rPr>
        <w:t>corporate</w:t>
      </w:r>
      <w:r>
        <w:rPr>
          <w:rFonts w:ascii="Arial"/>
          <w:color w:val="181818"/>
          <w:spacing w:val="13"/>
          <w:w w:val="105"/>
          <w:sz w:val="19"/>
        </w:rPr>
        <w:t> </w:t>
      </w:r>
      <w:r>
        <w:rPr>
          <w:rFonts w:ascii="Arial"/>
          <w:color w:val="181818"/>
          <w:w w:val="105"/>
          <w:sz w:val="19"/>
        </w:rPr>
        <w:t>affiliation.</w:t>
      </w:r>
      <w:r>
        <w:rPr>
          <w:rFonts w:ascii="Arial"/>
          <w:color w:val="181818"/>
          <w:spacing w:val="54"/>
          <w:w w:val="105"/>
          <w:sz w:val="19"/>
        </w:rPr>
        <w:t> </w:t>
      </w:r>
      <w:r>
        <w:rPr>
          <w:rFonts w:ascii="Arial"/>
          <w:color w:val="181818"/>
          <w:w w:val="105"/>
          <w:sz w:val="19"/>
        </w:rPr>
        <w:t>The</w:t>
      </w:r>
      <w:r>
        <w:rPr>
          <w:rFonts w:ascii="Arial"/>
          <w:color w:val="181818"/>
          <w:spacing w:val="5"/>
          <w:w w:val="105"/>
          <w:sz w:val="19"/>
        </w:rPr>
        <w:t> </w:t>
      </w:r>
      <w:r>
        <w:rPr>
          <w:rFonts w:ascii="Arial"/>
          <w:color w:val="181818"/>
          <w:w w:val="105"/>
          <w:sz w:val="19"/>
        </w:rPr>
        <w:t>Parties</w:t>
      </w:r>
      <w:r>
        <w:rPr>
          <w:rFonts w:ascii="Arial"/>
          <w:color w:val="181818"/>
          <w:spacing w:val="8"/>
          <w:w w:val="105"/>
          <w:sz w:val="19"/>
        </w:rPr>
        <w:t> </w:t>
      </w:r>
      <w:r>
        <w:rPr>
          <w:rFonts w:ascii="Arial"/>
          <w:color w:val="181818"/>
          <w:w w:val="105"/>
          <w:sz w:val="19"/>
        </w:rPr>
        <w:t>do,</w:t>
      </w:r>
      <w:r>
        <w:rPr>
          <w:rFonts w:ascii="Arial"/>
          <w:color w:val="181818"/>
          <w:spacing w:val="-8"/>
          <w:w w:val="105"/>
          <w:sz w:val="19"/>
        </w:rPr>
        <w:t> </w:t>
      </w:r>
      <w:r>
        <w:rPr>
          <w:rFonts w:ascii="Arial"/>
          <w:color w:val="181818"/>
          <w:w w:val="105"/>
          <w:sz w:val="19"/>
        </w:rPr>
        <w:t>in</w:t>
      </w:r>
      <w:r>
        <w:rPr>
          <w:rFonts w:ascii="Arial"/>
          <w:color w:val="181818"/>
          <w:spacing w:val="8"/>
          <w:w w:val="105"/>
          <w:sz w:val="19"/>
        </w:rPr>
        <w:t> </w:t>
      </w:r>
      <w:r>
        <w:rPr>
          <w:rFonts w:ascii="Arial"/>
          <w:color w:val="181818"/>
          <w:w w:val="105"/>
          <w:sz w:val="19"/>
        </w:rPr>
        <w:t>fact,</w:t>
      </w:r>
      <w:r>
        <w:rPr>
          <w:rFonts w:ascii="Arial"/>
          <w:color w:val="181818"/>
          <w:spacing w:val="1"/>
          <w:w w:val="105"/>
          <w:sz w:val="19"/>
        </w:rPr>
        <w:t> </w:t>
      </w:r>
      <w:r>
        <w:rPr>
          <w:rFonts w:ascii="Arial"/>
          <w:color w:val="181818"/>
          <w:w w:val="105"/>
          <w:sz w:val="19"/>
        </w:rPr>
        <w:t>intend</w:t>
      </w:r>
      <w:r>
        <w:rPr>
          <w:rFonts w:ascii="Arial"/>
          <w:color w:val="181818"/>
          <w:spacing w:val="6"/>
          <w:w w:val="105"/>
          <w:sz w:val="19"/>
        </w:rPr>
        <w:t> </w:t>
      </w:r>
      <w:r>
        <w:rPr>
          <w:rFonts w:ascii="Arial"/>
          <w:color w:val="181818"/>
          <w:w w:val="105"/>
          <w:sz w:val="19"/>
        </w:rPr>
        <w:t>to</w:t>
      </w:r>
      <w:r>
        <w:rPr>
          <w:rFonts w:ascii="Arial"/>
          <w:color w:val="181818"/>
          <w:spacing w:val="21"/>
          <w:w w:val="105"/>
          <w:sz w:val="19"/>
        </w:rPr>
        <w:t> </w:t>
      </w:r>
      <w:r>
        <w:rPr>
          <w:rFonts w:ascii="Arial"/>
          <w:color w:val="181818"/>
          <w:w w:val="105"/>
          <w:sz w:val="19"/>
        </w:rPr>
        <w:t>file</w:t>
      </w:r>
      <w:r>
        <w:rPr>
          <w:rFonts w:ascii="Arial"/>
          <w:color w:val="181818"/>
          <w:spacing w:val="10"/>
          <w:w w:val="105"/>
          <w:sz w:val="19"/>
        </w:rPr>
        <w:t> </w:t>
      </w:r>
      <w:r>
        <w:rPr>
          <w:rFonts w:ascii="Arial"/>
          <w:color w:val="181818"/>
          <w:w w:val="105"/>
          <w:sz w:val="19"/>
        </w:rPr>
        <w:t>a</w:t>
      </w:r>
      <w:r>
        <w:rPr>
          <w:rFonts w:ascii="Arial"/>
          <w:color w:val="181818"/>
          <w:spacing w:val="9"/>
          <w:w w:val="105"/>
          <w:sz w:val="19"/>
        </w:rPr>
        <w:t> </w:t>
      </w:r>
      <w:r>
        <w:rPr>
          <w:rFonts w:ascii="Arial"/>
          <w:color w:val="181818"/>
          <w:w w:val="105"/>
          <w:sz w:val="19"/>
        </w:rPr>
        <w:t>determination</w:t>
      </w:r>
      <w:r>
        <w:rPr>
          <w:rFonts w:ascii="Arial"/>
          <w:color w:val="181818"/>
          <w:spacing w:val="12"/>
          <w:w w:val="105"/>
          <w:sz w:val="19"/>
        </w:rPr>
        <w:t> </w:t>
      </w:r>
      <w:r>
        <w:rPr>
          <w:rFonts w:ascii="Arial"/>
          <w:color w:val="181818"/>
          <w:w w:val="105"/>
          <w:sz w:val="19"/>
        </w:rPr>
        <w:t>of</w:t>
      </w:r>
      <w:r>
        <w:rPr>
          <w:rFonts w:ascii="Arial"/>
          <w:color w:val="181818"/>
          <w:spacing w:val="12"/>
          <w:w w:val="105"/>
          <w:sz w:val="19"/>
        </w:rPr>
        <w:t> </w:t>
      </w:r>
      <w:r>
        <w:rPr>
          <w:rFonts w:ascii="Arial"/>
          <w:color w:val="181818"/>
          <w:w w:val="105"/>
          <w:sz w:val="19"/>
        </w:rPr>
        <w:t>need</w:t>
      </w:r>
      <w:r>
        <w:rPr>
          <w:rFonts w:ascii="Arial"/>
          <w:color w:val="181818"/>
          <w:spacing w:val="4"/>
          <w:w w:val="105"/>
          <w:sz w:val="19"/>
        </w:rPr>
        <w:t> </w:t>
      </w:r>
      <w:r>
        <w:rPr>
          <w:rFonts w:ascii="Arial"/>
          <w:color w:val="181818"/>
          <w:w w:val="105"/>
          <w:sz w:val="19"/>
        </w:rPr>
        <w:t>application</w:t>
      </w:r>
      <w:r>
        <w:rPr>
          <w:rFonts w:ascii="Arial"/>
          <w:color w:val="181818"/>
          <w:spacing w:val="14"/>
          <w:w w:val="105"/>
          <w:sz w:val="19"/>
        </w:rPr>
        <w:t> </w:t>
      </w:r>
      <w:r>
        <w:rPr>
          <w:rFonts w:ascii="Arial"/>
          <w:color w:val="181818"/>
          <w:w w:val="105"/>
          <w:sz w:val="19"/>
        </w:rPr>
        <w:t>for</w:t>
      </w:r>
      <w:r>
        <w:rPr>
          <w:rFonts w:ascii="Arial"/>
          <w:color w:val="181818"/>
          <w:spacing w:val="21"/>
          <w:w w:val="105"/>
          <w:sz w:val="19"/>
        </w:rPr>
        <w:t> </w:t>
      </w:r>
      <w:r>
        <w:rPr>
          <w:rFonts w:ascii="Arial"/>
          <w:color w:val="181818"/>
          <w:w w:val="105"/>
          <w:sz w:val="19"/>
        </w:rPr>
        <w:t>the</w:t>
      </w:r>
      <w:r>
        <w:rPr>
          <w:rFonts w:ascii="Arial"/>
          <w:color w:val="181818"/>
          <w:spacing w:val="8"/>
          <w:w w:val="105"/>
          <w:sz w:val="19"/>
        </w:rPr>
        <w:t> </w:t>
      </w:r>
      <w:r>
        <w:rPr>
          <w:rFonts w:ascii="Arial"/>
          <w:color w:val="181818"/>
          <w:w w:val="105"/>
          <w:sz w:val="19"/>
        </w:rPr>
        <w:t>proposed</w:t>
      </w:r>
      <w:r>
        <w:rPr>
          <w:rFonts w:ascii="Arial"/>
          <w:color w:val="181818"/>
          <w:spacing w:val="9"/>
          <w:w w:val="105"/>
          <w:sz w:val="19"/>
        </w:rPr>
        <w:t> </w:t>
      </w:r>
      <w:r>
        <w:rPr>
          <w:rFonts w:ascii="Arial"/>
          <w:color w:val="181818"/>
          <w:w w:val="105"/>
          <w:sz w:val="19"/>
        </w:rPr>
        <w:t>corporate</w:t>
      </w:r>
      <w:r>
        <w:rPr>
          <w:rFonts w:ascii="Arial"/>
          <w:color w:val="181818"/>
          <w:spacing w:val="16"/>
          <w:w w:val="105"/>
          <w:sz w:val="19"/>
        </w:rPr>
        <w:t> </w:t>
      </w:r>
      <w:r>
        <w:rPr>
          <w:rFonts w:ascii="Arial"/>
          <w:color w:val="181818"/>
          <w:w w:val="105"/>
          <w:sz w:val="19"/>
        </w:rPr>
        <w:t>affiliation. </w:t>
      </w:r>
      <w:r>
        <w:rPr>
          <w:rFonts w:ascii="Arial"/>
          <w:color w:val="181818"/>
          <w:spacing w:val="1"/>
          <w:w w:val="105"/>
          <w:sz w:val="19"/>
        </w:rPr>
        <w:t> </w:t>
      </w:r>
      <w:r>
        <w:rPr>
          <w:rFonts w:ascii="Arial"/>
          <w:color w:val="181818"/>
          <w:w w:val="105"/>
          <w:sz w:val="19"/>
        </w:rPr>
        <w:t>The</w:t>
      </w:r>
      <w:r>
        <w:rPr>
          <w:rFonts w:ascii="Arial"/>
          <w:color w:val="181818"/>
          <w:spacing w:val="8"/>
          <w:w w:val="105"/>
          <w:sz w:val="19"/>
        </w:rPr>
        <w:t> </w:t>
      </w:r>
      <w:r>
        <w:rPr>
          <w:rFonts w:ascii="Arial"/>
          <w:color w:val="181818"/>
          <w:w w:val="105"/>
          <w:sz w:val="19"/>
        </w:rPr>
        <w:t>Parties</w:t>
      </w:r>
      <w:r>
        <w:rPr>
          <w:rFonts w:ascii="Arial"/>
          <w:color w:val="181818"/>
          <w:spacing w:val="10"/>
          <w:w w:val="105"/>
          <w:sz w:val="19"/>
        </w:rPr>
        <w:t> </w:t>
      </w:r>
      <w:r>
        <w:rPr>
          <w:rFonts w:ascii="Arial"/>
          <w:color w:val="181818"/>
          <w:w w:val="105"/>
          <w:sz w:val="19"/>
        </w:rPr>
        <w:t>are</w:t>
      </w:r>
      <w:r>
        <w:rPr>
          <w:rFonts w:ascii="Arial"/>
          <w:color w:val="181818"/>
          <w:spacing w:val="6"/>
          <w:w w:val="105"/>
          <w:sz w:val="19"/>
        </w:rPr>
        <w:t> </w:t>
      </w:r>
      <w:r>
        <w:rPr>
          <w:rFonts w:ascii="Arial"/>
          <w:color w:val="181818"/>
          <w:w w:val="105"/>
          <w:sz w:val="19"/>
        </w:rPr>
        <w:t>in the</w:t>
      </w:r>
      <w:r>
        <w:rPr>
          <w:rFonts w:ascii="Arial"/>
          <w:color w:val="181818"/>
          <w:spacing w:val="8"/>
          <w:w w:val="105"/>
          <w:sz w:val="19"/>
        </w:rPr>
        <w:t> </w:t>
      </w:r>
      <w:r>
        <w:rPr>
          <w:rFonts w:ascii="Arial"/>
          <w:color w:val="181818"/>
          <w:w w:val="105"/>
          <w:sz w:val="19"/>
        </w:rPr>
        <w:t>process</w:t>
      </w:r>
      <w:r>
        <w:rPr>
          <w:rFonts w:ascii="Arial"/>
          <w:color w:val="181818"/>
          <w:spacing w:val="1"/>
          <w:w w:val="105"/>
          <w:sz w:val="19"/>
        </w:rPr>
        <w:t> </w:t>
      </w:r>
      <w:r>
        <w:rPr>
          <w:rFonts w:ascii="Arial"/>
          <w:color w:val="181818"/>
          <w:w w:val="105"/>
          <w:sz w:val="19"/>
        </w:rPr>
        <w:t>of obtaining board approvals to</w:t>
      </w:r>
      <w:r>
        <w:rPr>
          <w:rFonts w:ascii="Arial"/>
          <w:color w:val="181818"/>
          <w:spacing w:val="1"/>
          <w:w w:val="105"/>
          <w:sz w:val="19"/>
        </w:rPr>
        <w:t> </w:t>
      </w:r>
      <w:r>
        <w:rPr>
          <w:rFonts w:ascii="Arial"/>
          <w:color w:val="181818"/>
          <w:w w:val="105"/>
          <w:sz w:val="19"/>
        </w:rPr>
        <w:t>move forward with the transaction and are also in the process of</w:t>
      </w:r>
      <w:r>
        <w:rPr>
          <w:rFonts w:ascii="Arial"/>
          <w:color w:val="181818"/>
          <w:spacing w:val="1"/>
          <w:w w:val="105"/>
          <w:sz w:val="19"/>
        </w:rPr>
        <w:t> </w:t>
      </w:r>
      <w:r>
        <w:rPr>
          <w:rFonts w:ascii="Arial"/>
          <w:color w:val="181818"/>
          <w:w w:val="105"/>
          <w:sz w:val="19"/>
        </w:rPr>
        <w:t>negotiating a definitive</w:t>
      </w:r>
      <w:r>
        <w:rPr>
          <w:rFonts w:ascii="Arial"/>
          <w:color w:val="181818"/>
          <w:spacing w:val="-53"/>
          <w:w w:val="105"/>
          <w:sz w:val="19"/>
        </w:rPr>
        <w:t> </w:t>
      </w:r>
      <w:r>
        <w:rPr>
          <w:rFonts w:ascii="Arial"/>
          <w:color w:val="181818"/>
          <w:w w:val="110"/>
          <w:sz w:val="19"/>
        </w:rPr>
        <w:t>agreement.</w:t>
      </w:r>
    </w:p>
    <w:p>
      <w:pPr>
        <w:pStyle w:val="BodyText"/>
        <w:spacing w:before="3"/>
        <w:rPr>
          <w:rFonts w:ascii="Arial"/>
          <w:sz w:val="23"/>
        </w:rPr>
      </w:pPr>
    </w:p>
    <w:p>
      <w:pPr>
        <w:spacing w:line="295" w:lineRule="auto" w:before="0"/>
        <w:ind w:left="588" w:right="854" w:firstLine="0"/>
        <w:jc w:val="left"/>
        <w:rPr>
          <w:rFonts w:ascii="Arial"/>
          <w:sz w:val="19"/>
        </w:rPr>
      </w:pPr>
      <w:r>
        <w:rPr>
          <w:rFonts w:ascii="Arial"/>
          <w:color w:val="181818"/>
          <w:w w:val="105"/>
          <w:sz w:val="19"/>
        </w:rPr>
        <w:t>We plan to be back </w:t>
      </w:r>
      <w:r>
        <w:rPr>
          <w:rFonts w:ascii="Arial"/>
          <w:color w:val="2D2D2D"/>
          <w:w w:val="105"/>
          <w:sz w:val="19"/>
        </w:rPr>
        <w:t>in </w:t>
      </w:r>
      <w:r>
        <w:rPr>
          <w:rFonts w:ascii="Arial"/>
          <w:color w:val="181818"/>
          <w:w w:val="105"/>
          <w:sz w:val="19"/>
        </w:rPr>
        <w:t>touch in the next two</w:t>
      </w:r>
      <w:r>
        <w:rPr>
          <w:rFonts w:ascii="Arial"/>
          <w:color w:val="181818"/>
          <w:spacing w:val="1"/>
          <w:w w:val="105"/>
          <w:sz w:val="19"/>
        </w:rPr>
        <w:t> </w:t>
      </w:r>
      <w:r>
        <w:rPr>
          <w:rFonts w:ascii="Arial"/>
          <w:color w:val="181818"/>
          <w:w w:val="105"/>
          <w:sz w:val="19"/>
        </w:rPr>
        <w:t>weeks or so, but</w:t>
      </w:r>
      <w:r>
        <w:rPr>
          <w:rFonts w:ascii="Arial"/>
          <w:color w:val="181818"/>
          <w:spacing w:val="1"/>
          <w:w w:val="105"/>
          <w:sz w:val="19"/>
        </w:rPr>
        <w:t> </w:t>
      </w:r>
      <w:r>
        <w:rPr>
          <w:rFonts w:ascii="Arial"/>
          <w:color w:val="181818"/>
          <w:w w:val="105"/>
          <w:sz w:val="19"/>
        </w:rPr>
        <w:t>would be glad to speak with you before then if you would</w:t>
      </w:r>
      <w:r>
        <w:rPr>
          <w:rFonts w:ascii="Arial"/>
          <w:color w:val="181818"/>
          <w:spacing w:val="-53"/>
          <w:w w:val="105"/>
          <w:sz w:val="19"/>
        </w:rPr>
        <w:t> </w:t>
      </w:r>
      <w:r>
        <w:rPr>
          <w:rFonts w:ascii="Arial"/>
          <w:color w:val="181818"/>
          <w:w w:val="105"/>
          <w:sz w:val="19"/>
        </w:rPr>
        <w:t>like.</w:t>
      </w:r>
    </w:p>
    <w:p>
      <w:pPr>
        <w:pStyle w:val="BodyText"/>
        <w:spacing w:before="11"/>
        <w:rPr>
          <w:rFonts w:ascii="Arial"/>
          <w:sz w:val="23"/>
        </w:rPr>
      </w:pPr>
    </w:p>
    <w:p>
      <w:pPr>
        <w:spacing w:line="295" w:lineRule="auto" w:before="0"/>
        <w:ind w:left="591" w:right="10551" w:hanging="5"/>
        <w:jc w:val="left"/>
        <w:rPr>
          <w:rFonts w:ascii="Arial"/>
          <w:sz w:val="19"/>
        </w:rPr>
      </w:pPr>
      <w:r>
        <w:rPr>
          <w:rFonts w:ascii="Arial"/>
          <w:color w:val="181818"/>
          <w:sz w:val="19"/>
        </w:rPr>
        <w:t>Thank</w:t>
      </w:r>
      <w:r>
        <w:rPr>
          <w:rFonts w:ascii="Arial"/>
          <w:color w:val="181818"/>
          <w:spacing w:val="17"/>
          <w:sz w:val="19"/>
        </w:rPr>
        <w:t> </w:t>
      </w:r>
      <w:r>
        <w:rPr>
          <w:rFonts w:ascii="Arial"/>
          <w:color w:val="181818"/>
          <w:sz w:val="19"/>
        </w:rPr>
        <w:t>you,</w:t>
      </w:r>
      <w:r>
        <w:rPr>
          <w:rFonts w:ascii="Arial"/>
          <w:color w:val="181818"/>
          <w:spacing w:val="-50"/>
          <w:sz w:val="19"/>
        </w:rPr>
        <w:t> </w:t>
      </w:r>
      <w:r>
        <w:rPr>
          <w:rFonts w:ascii="Arial"/>
          <w:color w:val="181818"/>
          <w:sz w:val="19"/>
        </w:rPr>
        <w:t>Kate</w:t>
      </w:r>
    </w:p>
    <w:p>
      <w:pPr>
        <w:pStyle w:val="BodyText"/>
        <w:rPr>
          <w:rFonts w:ascii="Arial"/>
          <w:sz w:val="20"/>
        </w:rPr>
      </w:pPr>
    </w:p>
    <w:p>
      <w:pPr>
        <w:pStyle w:val="BodyText"/>
        <w:rPr>
          <w:rFonts w:ascii="Arial"/>
          <w:sz w:val="20"/>
        </w:rPr>
      </w:pPr>
    </w:p>
    <w:p>
      <w:pPr>
        <w:pStyle w:val="BodyText"/>
        <w:spacing w:before="1"/>
        <w:rPr>
          <w:rFonts w:ascii="Arial"/>
          <w:sz w:val="22"/>
        </w:rPr>
      </w:pPr>
      <w:r>
        <w:rPr/>
        <w:pict>
          <v:shape style="position:absolute;margin-left:34.601887pt;margin-top:14.823472pt;width:41.35pt;height:.1pt;mso-position-horizontal-relative:page;mso-position-vertical-relative:paragraph;z-index:-15556608;mso-wrap-distance-left:0;mso-wrap-distance-right:0" coordorigin="692,296" coordsize="827,0" path="m692,296l1519,296e" filled="false" stroked="true" strokeweight=".240377pt" strokecolor="#000000">
            <v:path arrowok="t"/>
            <v:stroke dashstyle="solid"/>
            <w10:wrap type="topAndBottom"/>
          </v:shape>
        </w:pict>
      </w:r>
    </w:p>
    <w:p>
      <w:pPr>
        <w:pStyle w:val="BodyText"/>
        <w:spacing w:before="5"/>
        <w:rPr>
          <w:rFonts w:ascii="Arial"/>
          <w:sz w:val="16"/>
        </w:rPr>
      </w:pPr>
    </w:p>
    <w:p>
      <w:pPr>
        <w:spacing w:line="261" w:lineRule="auto" w:before="0"/>
        <w:ind w:left="596" w:right="8593" w:hanging="8"/>
        <w:jc w:val="left"/>
        <w:rPr>
          <w:rFonts w:ascii="Arial"/>
          <w:sz w:val="17"/>
        </w:rPr>
      </w:pPr>
      <w:r>
        <w:rPr>
          <w:rFonts w:ascii="Arial"/>
          <w:b/>
          <w:color w:val="181818"/>
          <w:sz w:val="23"/>
        </w:rPr>
        <w:t>Kathleen</w:t>
      </w:r>
      <w:r>
        <w:rPr>
          <w:rFonts w:ascii="Arial"/>
          <w:b/>
          <w:color w:val="181818"/>
          <w:spacing w:val="32"/>
          <w:sz w:val="23"/>
        </w:rPr>
        <w:t> </w:t>
      </w:r>
      <w:r>
        <w:rPr>
          <w:rFonts w:ascii="Arial"/>
          <w:b/>
          <w:color w:val="181818"/>
          <w:sz w:val="23"/>
        </w:rPr>
        <w:t>G.</w:t>
      </w:r>
      <w:r>
        <w:rPr>
          <w:rFonts w:ascii="Arial"/>
          <w:b/>
          <w:color w:val="181818"/>
          <w:spacing w:val="13"/>
          <w:sz w:val="23"/>
        </w:rPr>
        <w:t> </w:t>
      </w:r>
      <w:r>
        <w:rPr>
          <w:rFonts w:ascii="Arial"/>
          <w:b/>
          <w:color w:val="181818"/>
          <w:sz w:val="23"/>
        </w:rPr>
        <w:t>Healy</w:t>
      </w:r>
      <w:r>
        <w:rPr>
          <w:rFonts w:ascii="Arial"/>
          <w:b/>
          <w:color w:val="181818"/>
          <w:spacing w:val="30"/>
          <w:sz w:val="23"/>
        </w:rPr>
        <w:t> </w:t>
      </w:r>
      <w:r>
        <w:rPr>
          <w:rFonts w:ascii="Arial"/>
          <w:color w:val="181818"/>
          <w:sz w:val="17"/>
        </w:rPr>
        <w:t>PARTNER</w:t>
      </w:r>
      <w:r>
        <w:rPr>
          <w:rFonts w:ascii="Arial"/>
          <w:color w:val="181818"/>
          <w:spacing w:val="-44"/>
          <w:sz w:val="17"/>
        </w:rPr>
        <w:t> </w:t>
      </w:r>
      <w:r>
        <w:rPr>
          <w:rFonts w:ascii="Arial"/>
          <w:color w:val="2D2D2D"/>
          <w:w w:val="105"/>
          <w:sz w:val="17"/>
        </w:rPr>
        <w:t>Admitted</w:t>
      </w:r>
      <w:r>
        <w:rPr>
          <w:rFonts w:ascii="Arial"/>
          <w:color w:val="2D2D2D"/>
          <w:spacing w:val="4"/>
          <w:w w:val="105"/>
          <w:sz w:val="17"/>
        </w:rPr>
        <w:t> </w:t>
      </w:r>
      <w:r>
        <w:rPr>
          <w:rFonts w:ascii="Arial"/>
          <w:color w:val="181818"/>
          <w:w w:val="105"/>
          <w:sz w:val="17"/>
        </w:rPr>
        <w:t>in</w:t>
      </w:r>
      <w:r>
        <w:rPr>
          <w:rFonts w:ascii="Arial"/>
          <w:color w:val="181818"/>
          <w:spacing w:val="-4"/>
          <w:w w:val="105"/>
          <w:sz w:val="17"/>
        </w:rPr>
        <w:t> </w:t>
      </w:r>
      <w:r>
        <w:rPr>
          <w:rFonts w:ascii="Arial"/>
          <w:color w:val="2D2D2D"/>
          <w:w w:val="105"/>
          <w:sz w:val="17"/>
        </w:rPr>
        <w:t>ME</w:t>
      </w:r>
      <w:r>
        <w:rPr>
          <w:rFonts w:ascii="Arial"/>
          <w:color w:val="878789"/>
          <w:w w:val="105"/>
          <w:sz w:val="17"/>
        </w:rPr>
        <w:t>,</w:t>
      </w:r>
      <w:r>
        <w:rPr>
          <w:rFonts w:ascii="Arial"/>
          <w:color w:val="878789"/>
          <w:spacing w:val="2"/>
          <w:w w:val="105"/>
          <w:sz w:val="17"/>
        </w:rPr>
        <w:t> </w:t>
      </w:r>
      <w:r>
        <w:rPr>
          <w:rFonts w:ascii="Arial"/>
          <w:color w:val="2D2D2D"/>
          <w:w w:val="105"/>
          <w:sz w:val="17"/>
        </w:rPr>
        <w:t>MA</w:t>
      </w:r>
      <w:r>
        <w:rPr>
          <w:rFonts w:ascii="Arial"/>
          <w:color w:val="2D2D2D"/>
          <w:spacing w:val="9"/>
          <w:w w:val="105"/>
          <w:sz w:val="17"/>
        </w:rPr>
        <w:t> </w:t>
      </w:r>
      <w:r>
        <w:rPr>
          <w:rFonts w:ascii="Arial"/>
          <w:color w:val="2D2D2D"/>
          <w:w w:val="105"/>
          <w:sz w:val="17"/>
        </w:rPr>
        <w:t>and</w:t>
      </w:r>
      <w:r>
        <w:rPr>
          <w:rFonts w:ascii="Arial"/>
          <w:color w:val="2D2D2D"/>
          <w:spacing w:val="-5"/>
          <w:w w:val="105"/>
          <w:sz w:val="17"/>
        </w:rPr>
        <w:t> </w:t>
      </w:r>
      <w:r>
        <w:rPr>
          <w:rFonts w:ascii="Arial"/>
          <w:color w:val="2D2D2D"/>
          <w:w w:val="105"/>
          <w:sz w:val="17"/>
        </w:rPr>
        <w:t>NH</w:t>
      </w:r>
    </w:p>
    <w:p>
      <w:pPr>
        <w:spacing w:line="266" w:lineRule="auto" w:before="7"/>
        <w:ind w:left="592" w:right="9486" w:firstLine="0"/>
        <w:jc w:val="left"/>
        <w:rPr>
          <w:rFonts w:ascii="Arial"/>
          <w:sz w:val="17"/>
        </w:rPr>
      </w:pPr>
      <w:r>
        <w:rPr>
          <w:rFonts w:ascii="Arial"/>
          <w:color w:val="2D2D2D"/>
          <w:w w:val="105"/>
          <w:sz w:val="17"/>
        </w:rPr>
        <w:t>One</w:t>
      </w:r>
      <w:r>
        <w:rPr>
          <w:rFonts w:ascii="Arial"/>
          <w:color w:val="2D2D2D"/>
          <w:spacing w:val="4"/>
          <w:w w:val="105"/>
          <w:sz w:val="17"/>
        </w:rPr>
        <w:t> </w:t>
      </w:r>
      <w:r>
        <w:rPr>
          <w:rFonts w:ascii="Arial"/>
          <w:color w:val="181818"/>
          <w:w w:val="105"/>
          <w:sz w:val="17"/>
        </w:rPr>
        <w:t>Portland</w:t>
      </w:r>
      <w:r>
        <w:rPr>
          <w:rFonts w:ascii="Arial"/>
          <w:color w:val="181818"/>
          <w:spacing w:val="3"/>
          <w:w w:val="105"/>
          <w:sz w:val="17"/>
        </w:rPr>
        <w:t> </w:t>
      </w:r>
      <w:r>
        <w:rPr>
          <w:rFonts w:ascii="Arial"/>
          <w:color w:val="2D2D2D"/>
          <w:w w:val="105"/>
          <w:sz w:val="17"/>
        </w:rPr>
        <w:t>Square</w:t>
      </w:r>
      <w:r>
        <w:rPr>
          <w:rFonts w:ascii="Arial"/>
          <w:color w:val="2D2D2D"/>
          <w:spacing w:val="1"/>
          <w:w w:val="105"/>
          <w:sz w:val="17"/>
        </w:rPr>
        <w:t> </w:t>
      </w:r>
      <w:r>
        <w:rPr>
          <w:rFonts w:ascii="Arial"/>
          <w:color w:val="2D2D2D"/>
          <w:w w:val="105"/>
          <w:sz w:val="17"/>
        </w:rPr>
        <w:t>Portland</w:t>
      </w:r>
      <w:r>
        <w:rPr>
          <w:rFonts w:ascii="Arial"/>
          <w:color w:val="4F4F4F"/>
          <w:w w:val="105"/>
          <w:sz w:val="17"/>
        </w:rPr>
        <w:t>,</w:t>
      </w:r>
      <w:r>
        <w:rPr>
          <w:rFonts w:ascii="Arial"/>
          <w:color w:val="4F4F4F"/>
          <w:spacing w:val="-10"/>
          <w:w w:val="105"/>
          <w:sz w:val="17"/>
        </w:rPr>
        <w:t> </w:t>
      </w:r>
      <w:r>
        <w:rPr>
          <w:rFonts w:ascii="Arial"/>
          <w:color w:val="2D2D2D"/>
          <w:w w:val="105"/>
          <w:sz w:val="17"/>
        </w:rPr>
        <w:t>ME</w:t>
      </w:r>
      <w:r>
        <w:rPr>
          <w:rFonts w:ascii="Arial"/>
          <w:color w:val="2D2D2D"/>
          <w:spacing w:val="-3"/>
          <w:w w:val="105"/>
          <w:sz w:val="17"/>
        </w:rPr>
        <w:t> </w:t>
      </w:r>
      <w:r>
        <w:rPr>
          <w:rFonts w:ascii="Arial"/>
          <w:color w:val="181818"/>
          <w:w w:val="105"/>
          <w:sz w:val="17"/>
        </w:rPr>
        <w:t>04101-4054</w:t>
      </w:r>
    </w:p>
    <w:p>
      <w:pPr>
        <w:pStyle w:val="BodyText"/>
        <w:spacing w:before="1"/>
        <w:rPr>
          <w:rFonts w:ascii="Arial"/>
          <w:sz w:val="19"/>
        </w:rPr>
      </w:pPr>
    </w:p>
    <w:p>
      <w:pPr>
        <w:spacing w:line="266" w:lineRule="auto" w:before="1"/>
        <w:ind w:left="593" w:right="9103" w:firstLine="4"/>
        <w:jc w:val="left"/>
        <w:rPr>
          <w:rFonts w:ascii="Arial"/>
          <w:sz w:val="17"/>
        </w:rPr>
      </w:pPr>
      <w:r>
        <w:rPr>
          <w:rFonts w:ascii="Arial"/>
          <w:color w:val="2D2D2D"/>
          <w:w w:val="105"/>
          <w:sz w:val="17"/>
        </w:rPr>
        <w:t>One</w:t>
      </w:r>
      <w:r>
        <w:rPr>
          <w:rFonts w:ascii="Arial"/>
          <w:color w:val="2D2D2D"/>
          <w:spacing w:val="-5"/>
          <w:w w:val="105"/>
          <w:sz w:val="17"/>
        </w:rPr>
        <w:t> </w:t>
      </w:r>
      <w:r>
        <w:rPr>
          <w:rFonts w:ascii="Arial"/>
          <w:color w:val="181818"/>
          <w:w w:val="105"/>
          <w:sz w:val="17"/>
        </w:rPr>
        <w:t>Federal</w:t>
      </w:r>
      <w:r>
        <w:rPr>
          <w:rFonts w:ascii="Arial"/>
          <w:color w:val="181818"/>
          <w:spacing w:val="-1"/>
          <w:w w:val="105"/>
          <w:sz w:val="17"/>
        </w:rPr>
        <w:t> </w:t>
      </w:r>
      <w:r>
        <w:rPr>
          <w:rFonts w:ascii="Arial"/>
          <w:color w:val="2D2D2D"/>
          <w:w w:val="105"/>
          <w:sz w:val="17"/>
        </w:rPr>
        <w:t>Street</w:t>
      </w:r>
      <w:r>
        <w:rPr>
          <w:rFonts w:ascii="Arial"/>
          <w:color w:val="4F4F4F"/>
          <w:w w:val="105"/>
          <w:sz w:val="17"/>
        </w:rPr>
        <w:t>,</w:t>
      </w:r>
      <w:r>
        <w:rPr>
          <w:rFonts w:ascii="Arial"/>
          <w:color w:val="4F4F4F"/>
          <w:spacing w:val="-10"/>
          <w:w w:val="105"/>
          <w:sz w:val="17"/>
        </w:rPr>
        <w:t> </w:t>
      </w:r>
      <w:r>
        <w:rPr>
          <w:rFonts w:ascii="Arial"/>
          <w:color w:val="2D2D2D"/>
          <w:w w:val="105"/>
          <w:sz w:val="17"/>
        </w:rPr>
        <w:t>2oth</w:t>
      </w:r>
      <w:r>
        <w:rPr>
          <w:rFonts w:ascii="Arial"/>
          <w:color w:val="2D2D2D"/>
          <w:spacing w:val="-5"/>
          <w:w w:val="105"/>
          <w:sz w:val="17"/>
        </w:rPr>
        <w:t> </w:t>
      </w:r>
      <w:r>
        <w:rPr>
          <w:rFonts w:ascii="Arial"/>
          <w:color w:val="181818"/>
          <w:w w:val="105"/>
          <w:sz w:val="17"/>
        </w:rPr>
        <w:t>Floor</w:t>
      </w:r>
      <w:r>
        <w:rPr>
          <w:rFonts w:ascii="Arial"/>
          <w:color w:val="181818"/>
          <w:spacing w:val="-47"/>
          <w:w w:val="105"/>
          <w:sz w:val="17"/>
        </w:rPr>
        <w:t> </w:t>
      </w:r>
      <w:r>
        <w:rPr>
          <w:rFonts w:ascii="Arial"/>
          <w:color w:val="181818"/>
          <w:w w:val="105"/>
          <w:sz w:val="17"/>
        </w:rPr>
        <w:t>Boston</w:t>
      </w:r>
      <w:r>
        <w:rPr>
          <w:rFonts w:ascii="Arial"/>
          <w:color w:val="878789"/>
          <w:w w:val="105"/>
          <w:sz w:val="17"/>
        </w:rPr>
        <w:t>,</w:t>
      </w:r>
      <w:r>
        <w:rPr>
          <w:rFonts w:ascii="Arial"/>
          <w:color w:val="878789"/>
          <w:spacing w:val="-4"/>
          <w:w w:val="105"/>
          <w:sz w:val="17"/>
        </w:rPr>
        <w:t> </w:t>
      </w:r>
      <w:r>
        <w:rPr>
          <w:rFonts w:ascii="Arial"/>
          <w:color w:val="181818"/>
          <w:w w:val="105"/>
          <w:sz w:val="17"/>
        </w:rPr>
        <w:t>MA</w:t>
      </w:r>
      <w:r>
        <w:rPr>
          <w:rFonts w:ascii="Arial"/>
          <w:color w:val="181818"/>
          <w:spacing w:val="9"/>
          <w:w w:val="105"/>
          <w:sz w:val="17"/>
        </w:rPr>
        <w:t> </w:t>
      </w:r>
      <w:r>
        <w:rPr>
          <w:rFonts w:ascii="Arial"/>
          <w:color w:val="181818"/>
          <w:w w:val="105"/>
          <w:sz w:val="17"/>
        </w:rPr>
        <w:t>02110</w:t>
      </w:r>
    </w:p>
    <w:p>
      <w:pPr>
        <w:pStyle w:val="BodyText"/>
        <w:spacing w:before="8"/>
        <w:rPr>
          <w:rFonts w:ascii="Arial"/>
          <w:sz w:val="18"/>
        </w:rPr>
      </w:pPr>
    </w:p>
    <w:p>
      <w:pPr>
        <w:spacing w:before="0"/>
        <w:ind w:left="596" w:right="0" w:firstLine="0"/>
        <w:jc w:val="left"/>
        <w:rPr>
          <w:rFonts w:ascii="Arial"/>
          <w:sz w:val="17"/>
        </w:rPr>
      </w:pPr>
      <w:r>
        <w:rPr>
          <w:rFonts w:ascii="Arial"/>
          <w:color w:val="181818"/>
          <w:w w:val="105"/>
          <w:sz w:val="17"/>
        </w:rPr>
        <w:t>T</w:t>
      </w:r>
      <w:r>
        <w:rPr>
          <w:rFonts w:ascii="Arial"/>
          <w:color w:val="181818"/>
          <w:spacing w:val="-7"/>
          <w:w w:val="105"/>
          <w:sz w:val="17"/>
        </w:rPr>
        <w:t> </w:t>
      </w:r>
      <w:r>
        <w:rPr>
          <w:rFonts w:ascii="Arial"/>
          <w:color w:val="2D2D2D"/>
          <w:w w:val="105"/>
          <w:sz w:val="17"/>
        </w:rPr>
        <w:t>(207)</w:t>
      </w:r>
      <w:r>
        <w:rPr>
          <w:rFonts w:ascii="Arial"/>
          <w:color w:val="2D2D2D"/>
          <w:spacing w:val="5"/>
          <w:w w:val="105"/>
          <w:sz w:val="17"/>
        </w:rPr>
        <w:t> </w:t>
      </w:r>
      <w:r>
        <w:rPr>
          <w:rFonts w:ascii="Arial"/>
          <w:color w:val="2D2D2D"/>
          <w:w w:val="105"/>
          <w:sz w:val="17"/>
        </w:rPr>
        <w:t>253-4710</w:t>
      </w:r>
    </w:p>
    <w:p>
      <w:pPr>
        <w:pStyle w:val="BodyText"/>
        <w:spacing w:before="2"/>
        <w:rPr>
          <w:rFonts w:ascii="Arial"/>
          <w:sz w:val="15"/>
        </w:rPr>
      </w:pPr>
    </w:p>
    <w:p>
      <w:pPr>
        <w:spacing w:line="266" w:lineRule="auto" w:before="0"/>
        <w:ind w:left="598" w:right="9661" w:hanging="5"/>
        <w:jc w:val="left"/>
        <w:rPr>
          <w:rFonts w:ascii="Arial"/>
          <w:sz w:val="17"/>
        </w:rPr>
      </w:pPr>
      <w:r>
        <w:rPr/>
        <w:pict>
          <v:group style="position:absolute;margin-left:35.322758pt;margin-top:26.693605pt;width:131pt;height:93.2pt;mso-position-horizontal-relative:page;mso-position-vertical-relative:paragraph;z-index:-15556096;mso-wrap-distance-left:0;mso-wrap-distance-right:0" coordorigin="706,534" coordsize="2620,1864">
            <v:line style="position:absolute" from="716,1842" to="716,688" stroked="true" strokeweight=".961164pt" strokecolor="#000000">
              <v:stroke dashstyle="solid"/>
            </v:line>
            <v:line style="position:absolute" from="3302,1842" to="3302,534" stroked="true" strokeweight=".240291pt" strokecolor="#000000">
              <v:stroke dashstyle="solid"/>
            </v:line>
            <v:line style="position:absolute" from="711,1842" to="3326,1842" stroked="true" strokeweight=".72113pt" strokecolor="#000000">
              <v:stroke dashstyle="solid"/>
            </v:line>
            <v:shape style="position:absolute;left:706;top:533;width:2620;height:1864" type="#_x0000_t202" filled="false" stroked="false">
              <v:textbox inset="0,0,0,0">
                <w:txbxContent>
                  <w:p>
                    <w:pPr>
                      <w:spacing w:before="207"/>
                      <w:ind w:left="478" w:right="0" w:firstLine="0"/>
                      <w:jc w:val="left"/>
                      <w:rPr>
                        <w:rFonts w:ascii="Arial"/>
                        <w:sz w:val="144"/>
                      </w:rPr>
                    </w:pPr>
                    <w:r>
                      <w:rPr>
                        <w:rFonts w:ascii="Arial"/>
                        <w:color w:val="423D1C"/>
                        <w:w w:val="104"/>
                        <w:sz w:val="144"/>
                      </w:rPr>
                      <w:t>'</w:t>
                    </w:r>
                  </w:p>
                </w:txbxContent>
              </v:textbox>
              <w10:wrap type="none"/>
            </v:shape>
            <w10:wrap type="topAndBottom"/>
          </v:group>
        </w:pict>
      </w:r>
      <w:r>
        <w:rPr/>
        <w:drawing>
          <wp:anchor distT="0" distB="0" distL="0" distR="0" allowOverlap="1" layoutInCell="1" locked="0" behindDoc="1" simplePos="0" relativeHeight="477863936">
            <wp:simplePos x="0" y="0"/>
            <wp:positionH relativeFrom="page">
              <wp:posOffset>952129</wp:posOffset>
            </wp:positionH>
            <wp:positionV relativeFrom="paragraph">
              <wp:posOffset>641597</wp:posOffset>
            </wp:positionV>
            <wp:extent cx="828760" cy="268224"/>
            <wp:effectExtent l="0" t="0" r="0" b="0"/>
            <wp:wrapNone/>
            <wp:docPr id="225" name="image616.jpeg"/>
            <wp:cNvGraphicFramePr>
              <a:graphicFrameLocks noChangeAspect="1"/>
            </wp:cNvGraphicFramePr>
            <a:graphic>
              <a:graphicData uri="http://schemas.openxmlformats.org/drawingml/2006/picture">
                <pic:pic>
                  <pic:nvPicPr>
                    <pic:cNvPr id="226" name="image616.jpeg"/>
                    <pic:cNvPicPr/>
                  </pic:nvPicPr>
                  <pic:blipFill>
                    <a:blip r:embed="rId843" cstate="print"/>
                    <a:stretch>
                      <a:fillRect/>
                    </a:stretch>
                  </pic:blipFill>
                  <pic:spPr>
                    <a:xfrm>
                      <a:off x="0" y="0"/>
                      <a:ext cx="828760" cy="268224"/>
                    </a:xfrm>
                    <a:prstGeom prst="rect">
                      <a:avLst/>
                    </a:prstGeom>
                  </pic:spPr>
                </pic:pic>
              </a:graphicData>
            </a:graphic>
          </wp:anchor>
        </w:drawing>
      </w:r>
      <w:hyperlink r:id="rId811">
        <w:r>
          <w:rPr>
            <w:rFonts w:ascii="Arial"/>
            <w:color w:val="2D2D2D"/>
            <w:w w:val="105"/>
            <w:sz w:val="17"/>
            <w:u w:val="thick" w:color="2D2D2D"/>
          </w:rPr>
          <w:t>khealy@verrill-law.com</w:t>
        </w:r>
      </w:hyperlink>
      <w:r>
        <w:rPr>
          <w:rFonts w:ascii="Arial"/>
          <w:color w:val="2D2D2D"/>
          <w:spacing w:val="-47"/>
          <w:w w:val="105"/>
          <w:sz w:val="17"/>
        </w:rPr>
        <w:t> </w:t>
      </w:r>
      <w:r>
        <w:rPr>
          <w:rFonts w:ascii="Arial"/>
          <w:color w:val="181818"/>
          <w:sz w:val="17"/>
        </w:rPr>
        <w:t>verrilldana</w:t>
      </w:r>
      <w:r>
        <w:rPr>
          <w:rFonts w:ascii="Arial"/>
          <w:color w:val="181818"/>
          <w:spacing w:val="37"/>
          <w:sz w:val="17"/>
        </w:rPr>
        <w:t> </w:t>
      </w:r>
      <w:r>
        <w:rPr>
          <w:rFonts w:ascii="Arial"/>
          <w:color w:val="4F4F4F"/>
          <w:sz w:val="17"/>
        </w:rPr>
        <w:t>.</w:t>
      </w:r>
      <w:r>
        <w:rPr>
          <w:rFonts w:ascii="Arial"/>
          <w:color w:val="181818"/>
          <w:sz w:val="17"/>
        </w:rPr>
        <w:t>com/khealy</w:t>
      </w:r>
    </w:p>
    <w:p>
      <w:pPr>
        <w:spacing w:after="0" w:line="266" w:lineRule="auto"/>
        <w:jc w:val="left"/>
        <w:rPr>
          <w:rFonts w:ascii="Arial"/>
          <w:sz w:val="17"/>
        </w:rPr>
        <w:sectPr>
          <w:type w:val="continuous"/>
          <w:pgSz w:w="12240" w:h="15840"/>
          <w:pgMar w:top="1360" w:bottom="280" w:left="120" w:right="0"/>
        </w:sectPr>
      </w:pPr>
    </w:p>
    <w:p>
      <w:pPr>
        <w:tabs>
          <w:tab w:pos="6201" w:val="left" w:leader="none"/>
        </w:tabs>
        <w:spacing w:before="70"/>
        <w:ind w:left="1341" w:right="0" w:firstLine="0"/>
        <w:jc w:val="left"/>
        <w:rPr>
          <w:rFonts w:ascii="Arial"/>
          <w:b/>
          <w:sz w:val="17"/>
        </w:rPr>
      </w:pPr>
      <w:r>
        <w:rPr>
          <w:rFonts w:ascii="Times New Roman"/>
          <w:b/>
          <w:color w:val="211F1F"/>
          <w:position w:val="-26"/>
          <w:sz w:val="48"/>
        </w:rPr>
        <w:t>Verrill</w:t>
        <w:tab/>
      </w:r>
      <w:r>
        <w:rPr>
          <w:rFonts w:ascii="Arial"/>
          <w:color w:val="EBEDED"/>
          <w:sz w:val="17"/>
          <w:shd w:fill="1C211F" w:color="auto" w:val="clear"/>
        </w:rPr>
        <w:t>ME</w:t>
      </w:r>
      <w:r>
        <w:rPr>
          <w:rFonts w:ascii="Arial"/>
          <w:color w:val="EBEDED"/>
          <w:spacing w:val="12"/>
          <w:sz w:val="17"/>
        </w:rPr>
        <w:t> </w:t>
      </w:r>
      <w:r>
        <w:rPr>
          <w:rFonts w:ascii="Arial"/>
          <w:color w:val="B3C677"/>
          <w:sz w:val="21"/>
        </w:rPr>
        <w:t>I</w:t>
      </w:r>
      <w:r>
        <w:rPr>
          <w:rFonts w:ascii="Arial"/>
          <w:color w:val="B3C677"/>
          <w:spacing w:val="55"/>
          <w:sz w:val="21"/>
        </w:rPr>
        <w:t> </w:t>
      </w:r>
      <w:r>
        <w:rPr>
          <w:rFonts w:ascii="Arial"/>
          <w:b/>
          <w:color w:val="EBEDED"/>
          <w:sz w:val="17"/>
          <w:shd w:fill="1C211F" w:color="auto" w:val="clear"/>
        </w:rPr>
        <w:t>MA</w:t>
      </w:r>
      <w:r>
        <w:rPr>
          <w:rFonts w:ascii="Arial"/>
          <w:b/>
          <w:color w:val="EBEDED"/>
          <w:spacing w:val="18"/>
          <w:sz w:val="17"/>
        </w:rPr>
        <w:t> </w:t>
      </w:r>
      <w:r>
        <w:rPr>
          <w:rFonts w:ascii="Arial"/>
          <w:color w:val="B3C677"/>
          <w:sz w:val="21"/>
        </w:rPr>
        <w:t>I</w:t>
      </w:r>
      <w:r>
        <w:rPr>
          <w:rFonts w:ascii="Arial"/>
          <w:color w:val="B3C677"/>
          <w:spacing w:val="53"/>
          <w:sz w:val="21"/>
        </w:rPr>
        <w:t> </w:t>
      </w:r>
      <w:r>
        <w:rPr>
          <w:rFonts w:ascii="Arial"/>
          <w:color w:val="EBEDED"/>
          <w:sz w:val="17"/>
          <w:shd w:fill="1C211F" w:color="auto" w:val="clear"/>
        </w:rPr>
        <w:t>R</w:t>
      </w:r>
      <w:r>
        <w:rPr>
          <w:rFonts w:ascii="Arial"/>
          <w:color w:val="EBEDED"/>
          <w:sz w:val="17"/>
        </w:rPr>
        <w:t>I</w:t>
      </w:r>
      <w:r>
        <w:rPr>
          <w:rFonts w:ascii="Arial"/>
          <w:color w:val="EBEDED"/>
          <w:spacing w:val="13"/>
          <w:sz w:val="17"/>
        </w:rPr>
        <w:t> </w:t>
      </w:r>
      <w:r>
        <w:rPr>
          <w:rFonts w:ascii="Arial"/>
          <w:color w:val="B3C677"/>
          <w:sz w:val="21"/>
        </w:rPr>
        <w:t>I</w:t>
      </w:r>
      <w:r>
        <w:rPr>
          <w:rFonts w:ascii="Arial"/>
          <w:color w:val="B3C677"/>
          <w:spacing w:val="1"/>
          <w:sz w:val="21"/>
        </w:rPr>
        <w:t> </w:t>
      </w:r>
      <w:r>
        <w:rPr>
          <w:rFonts w:ascii="Arial"/>
          <w:color w:val="EBEDED"/>
          <w:sz w:val="17"/>
          <w:shd w:fill="1C211F" w:color="auto" w:val="clear"/>
        </w:rPr>
        <w:t>CT</w:t>
      </w:r>
      <w:r>
        <w:rPr>
          <w:rFonts w:ascii="Arial"/>
          <w:color w:val="EBEDED"/>
          <w:spacing w:val="11"/>
          <w:sz w:val="17"/>
        </w:rPr>
        <w:t> </w:t>
      </w:r>
      <w:r>
        <w:rPr>
          <w:rFonts w:ascii="Arial"/>
          <w:color w:val="B3C677"/>
          <w:sz w:val="21"/>
        </w:rPr>
        <w:t>I</w:t>
      </w:r>
      <w:r>
        <w:rPr>
          <w:rFonts w:ascii="Arial"/>
          <w:color w:val="B3C677"/>
          <w:spacing w:val="55"/>
          <w:sz w:val="21"/>
        </w:rPr>
        <w:t> </w:t>
      </w:r>
      <w:r>
        <w:rPr>
          <w:rFonts w:ascii="Arial"/>
          <w:color w:val="EBEDED"/>
          <w:sz w:val="17"/>
          <w:shd w:fill="1C211F" w:color="auto" w:val="clear"/>
        </w:rPr>
        <w:t>NY</w:t>
      </w:r>
      <w:r>
        <w:rPr>
          <w:rFonts w:ascii="Arial"/>
          <w:color w:val="EBEDED"/>
          <w:spacing w:val="17"/>
          <w:sz w:val="17"/>
        </w:rPr>
        <w:t> </w:t>
      </w:r>
      <w:r>
        <w:rPr>
          <w:rFonts w:ascii="Arial"/>
          <w:color w:val="B3C677"/>
          <w:sz w:val="21"/>
        </w:rPr>
        <w:t>I</w:t>
      </w:r>
      <w:r>
        <w:rPr>
          <w:rFonts w:ascii="Arial"/>
          <w:color w:val="B3C677"/>
          <w:spacing w:val="52"/>
          <w:sz w:val="21"/>
        </w:rPr>
        <w:t> </w:t>
      </w:r>
      <w:r>
        <w:rPr>
          <w:rFonts w:ascii="Arial"/>
          <w:color w:val="EBEDED"/>
          <w:sz w:val="17"/>
          <w:shd w:fill="1C211F" w:color="auto" w:val="clear"/>
        </w:rPr>
        <w:t>DC</w:t>
      </w:r>
      <w:r>
        <w:rPr>
          <w:rFonts w:ascii="Arial"/>
          <w:color w:val="EBEDED"/>
          <w:spacing w:val="20"/>
          <w:sz w:val="17"/>
        </w:rPr>
        <w:t> </w:t>
      </w:r>
      <w:r>
        <w:rPr>
          <w:rFonts w:ascii="Arial"/>
          <w:color w:val="B3C677"/>
          <w:sz w:val="21"/>
        </w:rPr>
        <w:t>I</w:t>
      </w:r>
      <w:r>
        <w:rPr>
          <w:rFonts w:ascii="Arial"/>
          <w:color w:val="B3C677"/>
          <w:spacing w:val="47"/>
          <w:sz w:val="21"/>
        </w:rPr>
        <w:t> </w:t>
      </w:r>
      <w:r>
        <w:rPr>
          <w:rFonts w:ascii="Arial"/>
          <w:b/>
          <w:color w:val="EBEDED"/>
          <w:sz w:val="17"/>
          <w:shd w:fill="1C211F" w:color="auto" w:val="clear"/>
        </w:rPr>
        <w:t>verrlll-law.com</w:t>
      </w:r>
    </w:p>
    <w:p>
      <w:pPr>
        <w:pStyle w:val="BodyText"/>
        <w:rPr>
          <w:rFonts w:ascii="Arial"/>
          <w:b/>
          <w:sz w:val="20"/>
        </w:rPr>
      </w:pPr>
    </w:p>
    <w:p>
      <w:pPr>
        <w:pStyle w:val="BodyText"/>
        <w:spacing w:before="3"/>
        <w:rPr>
          <w:rFonts w:ascii="Arial"/>
          <w:b/>
          <w:sz w:val="16"/>
        </w:rPr>
      </w:pPr>
    </w:p>
    <w:p>
      <w:pPr>
        <w:spacing w:after="0"/>
        <w:rPr>
          <w:rFonts w:ascii="Arial"/>
          <w:sz w:val="16"/>
        </w:rPr>
        <w:sectPr>
          <w:headerReference w:type="default" r:id="rId844"/>
          <w:footerReference w:type="default" r:id="rId845"/>
          <w:pgSz w:w="12240" w:h="15840"/>
          <w:pgMar w:header="0" w:footer="0" w:top="1280" w:bottom="280" w:left="120" w:right="0"/>
        </w:sectPr>
      </w:pPr>
    </w:p>
    <w:p>
      <w:pPr>
        <w:spacing w:line="225" w:lineRule="auto" w:before="102"/>
        <w:ind w:left="1468" w:right="0" w:firstLine="0"/>
        <w:jc w:val="left"/>
        <w:rPr>
          <w:rFonts w:ascii="Times New Roman"/>
          <w:sz w:val="16"/>
        </w:rPr>
      </w:pPr>
      <w:r>
        <w:rPr>
          <w:rFonts w:ascii="Times New Roman"/>
          <w:color w:val="211F1F"/>
          <w:w w:val="90"/>
          <w:sz w:val="16"/>
        </w:rPr>
        <w:t>KATHLEEN</w:t>
      </w:r>
      <w:r>
        <w:rPr>
          <w:rFonts w:ascii="Times New Roman"/>
          <w:color w:val="211F1F"/>
          <w:spacing w:val="1"/>
          <w:w w:val="90"/>
          <w:sz w:val="16"/>
        </w:rPr>
        <w:t> </w:t>
      </w:r>
      <w:r>
        <w:rPr>
          <w:rFonts w:ascii="Times New Roman"/>
          <w:color w:val="211F1F"/>
          <w:w w:val="90"/>
          <w:sz w:val="16"/>
        </w:rPr>
        <w:t>G</w:t>
      </w:r>
      <w:r>
        <w:rPr>
          <w:rFonts w:ascii="Times New Roman"/>
          <w:color w:val="545454"/>
          <w:w w:val="90"/>
          <w:sz w:val="16"/>
        </w:rPr>
        <w:t>.</w:t>
      </w:r>
      <w:r>
        <w:rPr>
          <w:rFonts w:ascii="Times New Roman"/>
          <w:color w:val="545454"/>
          <w:spacing w:val="1"/>
          <w:w w:val="90"/>
          <w:sz w:val="16"/>
        </w:rPr>
        <w:t> </w:t>
      </w:r>
      <w:r>
        <w:rPr>
          <w:rFonts w:ascii="Times New Roman"/>
          <w:color w:val="211F1F"/>
          <w:w w:val="90"/>
          <w:sz w:val="16"/>
        </w:rPr>
        <w:t>HEALY</w:t>
      </w:r>
      <w:r>
        <w:rPr>
          <w:rFonts w:ascii="Times New Roman"/>
          <w:color w:val="211F1F"/>
          <w:spacing w:val="-33"/>
          <w:w w:val="90"/>
          <w:sz w:val="16"/>
        </w:rPr>
        <w:t> </w:t>
      </w:r>
      <w:r>
        <w:rPr>
          <w:rFonts w:ascii="Times New Roman"/>
          <w:color w:val="211F1F"/>
          <w:sz w:val="16"/>
        </w:rPr>
        <w:t>PARTNER</w:t>
      </w:r>
    </w:p>
    <w:p>
      <w:pPr>
        <w:spacing w:line="232" w:lineRule="auto" w:before="6"/>
        <w:ind w:left="1468" w:right="87" w:firstLine="1"/>
        <w:jc w:val="left"/>
        <w:rPr>
          <w:rFonts w:ascii="Times New Roman"/>
          <w:sz w:val="16"/>
        </w:rPr>
      </w:pPr>
      <w:r>
        <w:rPr>
          <w:rFonts w:ascii="Times New Roman"/>
          <w:color w:val="211F1F"/>
          <w:w w:val="90"/>
          <w:sz w:val="16"/>
        </w:rPr>
        <w:t>khealy@v errill-l aw</w:t>
      </w:r>
      <w:r>
        <w:rPr>
          <w:rFonts w:ascii="Times New Roman"/>
          <w:color w:val="545454"/>
          <w:w w:val="90"/>
          <w:sz w:val="16"/>
        </w:rPr>
        <w:t>.</w:t>
      </w:r>
      <w:r>
        <w:rPr>
          <w:rFonts w:ascii="Times New Roman"/>
          <w:color w:val="363636"/>
          <w:w w:val="90"/>
          <w:sz w:val="16"/>
        </w:rPr>
        <w:t>com</w:t>
      </w:r>
      <w:r>
        <w:rPr>
          <w:rFonts w:ascii="Times New Roman"/>
          <w:color w:val="363636"/>
          <w:spacing w:val="-33"/>
          <w:w w:val="90"/>
          <w:sz w:val="16"/>
        </w:rPr>
        <w:t> </w:t>
      </w:r>
      <w:r>
        <w:rPr>
          <w:rFonts w:ascii="Times New Roman"/>
          <w:color w:val="211F1F"/>
          <w:w w:val="95"/>
          <w:sz w:val="16"/>
        </w:rPr>
        <w:t>Direct:</w:t>
      </w:r>
      <w:r>
        <w:rPr>
          <w:rFonts w:ascii="Times New Roman"/>
          <w:color w:val="211F1F"/>
          <w:spacing w:val="34"/>
          <w:w w:val="95"/>
          <w:sz w:val="16"/>
        </w:rPr>
        <w:t> </w:t>
      </w:r>
      <w:r>
        <w:rPr>
          <w:rFonts w:ascii="Times New Roman"/>
          <w:color w:val="363636"/>
          <w:w w:val="95"/>
          <w:sz w:val="16"/>
        </w:rPr>
        <w:t>207-253-4710</w:t>
      </w:r>
    </w:p>
    <w:p>
      <w:pPr>
        <w:spacing w:line="237" w:lineRule="auto" w:before="100"/>
        <w:ind w:left="1468" w:right="0" w:firstLine="12"/>
        <w:jc w:val="left"/>
        <w:rPr>
          <w:rFonts w:ascii="Times New Roman" w:hAnsi="Times New Roman"/>
          <w:sz w:val="16"/>
        </w:rPr>
      </w:pPr>
      <w:r>
        <w:rPr/>
        <w:br w:type="column"/>
      </w:r>
      <w:r>
        <w:rPr>
          <w:rFonts w:ascii="Times New Roman" w:hAnsi="Times New Roman"/>
          <w:color w:val="211F1F"/>
          <w:spacing w:val="-1"/>
          <w:w w:val="95"/>
          <w:sz w:val="16"/>
        </w:rPr>
        <w:t>12 FEDERAL STREET</w:t>
      </w:r>
      <w:r>
        <w:rPr>
          <w:rFonts w:ascii="Times New Roman" w:hAnsi="Times New Roman"/>
          <w:color w:val="545454"/>
          <w:spacing w:val="-1"/>
          <w:w w:val="95"/>
          <w:sz w:val="16"/>
        </w:rPr>
        <w:t>, </w:t>
      </w:r>
      <w:r>
        <w:rPr>
          <w:rFonts w:ascii="Times New Roman" w:hAnsi="Times New Roman"/>
          <w:color w:val="211F1F"/>
          <w:spacing w:val="-1"/>
          <w:w w:val="95"/>
          <w:sz w:val="16"/>
        </w:rPr>
        <w:t>20"' </w:t>
      </w:r>
      <w:r>
        <w:rPr>
          <w:rFonts w:ascii="Times New Roman" w:hAnsi="Times New Roman"/>
          <w:color w:val="211F1F"/>
          <w:w w:val="95"/>
          <w:sz w:val="16"/>
        </w:rPr>
        <w:t>FLOOR</w:t>
      </w:r>
      <w:r>
        <w:rPr>
          <w:rFonts w:ascii="Times New Roman" w:hAnsi="Times New Roman"/>
          <w:color w:val="211F1F"/>
          <w:spacing w:val="1"/>
          <w:w w:val="95"/>
          <w:sz w:val="16"/>
        </w:rPr>
        <w:t> </w:t>
      </w:r>
      <w:r>
        <w:rPr>
          <w:rFonts w:ascii="Times New Roman" w:hAnsi="Times New Roman"/>
          <w:color w:val="211F1F"/>
          <w:spacing w:val="-1"/>
          <w:w w:val="95"/>
          <w:sz w:val="16"/>
        </w:rPr>
        <w:t>BOSTON</w:t>
      </w:r>
      <w:r>
        <w:rPr>
          <w:rFonts w:ascii="Times New Roman" w:hAnsi="Times New Roman"/>
          <w:color w:val="545454"/>
          <w:spacing w:val="-1"/>
          <w:w w:val="95"/>
          <w:sz w:val="16"/>
        </w:rPr>
        <w:t>,</w:t>
      </w:r>
      <w:r>
        <w:rPr>
          <w:rFonts w:ascii="Times New Roman" w:hAnsi="Times New Roman"/>
          <w:color w:val="545454"/>
          <w:spacing w:val="-4"/>
          <w:w w:val="95"/>
          <w:sz w:val="16"/>
        </w:rPr>
        <w:t> </w:t>
      </w:r>
      <w:r>
        <w:rPr>
          <w:rFonts w:ascii="Times New Roman" w:hAnsi="Times New Roman"/>
          <w:color w:val="211F1F"/>
          <w:spacing w:val="-1"/>
          <w:w w:val="95"/>
          <w:sz w:val="16"/>
        </w:rPr>
        <w:t>MASSACHUSETTS</w:t>
      </w:r>
      <w:r>
        <w:rPr>
          <w:rFonts w:ascii="Times New Roman" w:hAnsi="Times New Roman"/>
          <w:color w:val="211F1F"/>
          <w:spacing w:val="12"/>
          <w:w w:val="95"/>
          <w:sz w:val="16"/>
        </w:rPr>
        <w:t> </w:t>
      </w:r>
      <w:r>
        <w:rPr>
          <w:rFonts w:ascii="Times New Roman" w:hAnsi="Times New Roman"/>
          <w:color w:val="363636"/>
          <w:w w:val="95"/>
          <w:sz w:val="16"/>
        </w:rPr>
        <w:t>02110</w:t>
      </w:r>
      <w:r>
        <w:rPr>
          <w:rFonts w:ascii="Times New Roman" w:hAnsi="Times New Roman"/>
          <w:color w:val="363636"/>
          <w:spacing w:val="-35"/>
          <w:w w:val="95"/>
          <w:sz w:val="16"/>
        </w:rPr>
        <w:t> </w:t>
      </w:r>
      <w:r>
        <w:rPr>
          <w:rFonts w:ascii="Times New Roman" w:hAnsi="Times New Roman"/>
          <w:color w:val="363636"/>
          <w:w w:val="90"/>
          <w:sz w:val="16"/>
        </w:rPr>
        <w:t>6</w:t>
      </w:r>
      <w:r>
        <w:rPr>
          <w:rFonts w:ascii="Times New Roman" w:hAnsi="Times New Roman"/>
          <w:color w:val="211F1F"/>
          <w:w w:val="90"/>
          <w:sz w:val="16"/>
        </w:rPr>
        <w:t>I</w:t>
      </w:r>
      <w:r>
        <w:rPr>
          <w:rFonts w:ascii="Times New Roman" w:hAnsi="Times New Roman"/>
          <w:color w:val="211F1F"/>
          <w:spacing w:val="-17"/>
          <w:w w:val="90"/>
          <w:sz w:val="16"/>
        </w:rPr>
        <w:t> </w:t>
      </w:r>
      <w:r>
        <w:rPr>
          <w:rFonts w:ascii="Times New Roman" w:hAnsi="Times New Roman"/>
          <w:color w:val="211F1F"/>
          <w:w w:val="90"/>
          <w:sz w:val="16"/>
        </w:rPr>
        <w:t>7-309-2600</w:t>
      </w:r>
      <w:r>
        <w:rPr>
          <w:rFonts w:ascii="Times New Roman" w:hAnsi="Times New Roman"/>
          <w:color w:val="211F1F"/>
          <w:spacing w:val="22"/>
          <w:w w:val="90"/>
          <w:sz w:val="16"/>
        </w:rPr>
        <w:t> </w:t>
      </w:r>
      <w:r>
        <w:rPr>
          <w:rFonts w:ascii="Times New Roman" w:hAnsi="Times New Roman"/>
          <w:color w:val="211F1F"/>
          <w:w w:val="90"/>
          <w:sz w:val="16"/>
        </w:rPr>
        <w:t>•</w:t>
      </w:r>
      <w:r>
        <w:rPr>
          <w:rFonts w:ascii="Times New Roman" w:hAnsi="Times New Roman"/>
          <w:color w:val="211F1F"/>
          <w:spacing w:val="4"/>
          <w:w w:val="90"/>
          <w:sz w:val="16"/>
        </w:rPr>
        <w:t> </w:t>
      </w:r>
      <w:r>
        <w:rPr>
          <w:rFonts w:ascii="Times New Roman" w:hAnsi="Times New Roman"/>
          <w:color w:val="211F1F"/>
          <w:w w:val="90"/>
          <w:sz w:val="16"/>
        </w:rPr>
        <w:t>FAX</w:t>
      </w:r>
      <w:r>
        <w:rPr>
          <w:rFonts w:ascii="Times New Roman" w:hAnsi="Times New Roman"/>
          <w:color w:val="211F1F"/>
          <w:spacing w:val="11"/>
          <w:w w:val="90"/>
          <w:sz w:val="16"/>
        </w:rPr>
        <w:t> </w:t>
      </w:r>
      <w:r>
        <w:rPr>
          <w:rFonts w:ascii="Times New Roman" w:hAnsi="Times New Roman"/>
          <w:color w:val="363636"/>
          <w:w w:val="90"/>
          <w:sz w:val="16"/>
        </w:rPr>
        <w:t>617-309-260</w:t>
      </w:r>
      <w:r>
        <w:rPr>
          <w:rFonts w:ascii="Times New Roman" w:hAnsi="Times New Roman"/>
          <w:color w:val="363636"/>
          <w:spacing w:val="7"/>
          <w:w w:val="90"/>
          <w:sz w:val="16"/>
        </w:rPr>
        <w:t> </w:t>
      </w:r>
      <w:r>
        <w:rPr>
          <w:rFonts w:ascii="Times New Roman" w:hAnsi="Times New Roman"/>
          <w:color w:val="211F1F"/>
          <w:w w:val="90"/>
          <w:sz w:val="16"/>
        </w:rPr>
        <w:t>I</w:t>
      </w:r>
    </w:p>
    <w:p>
      <w:pPr>
        <w:spacing w:line="237" w:lineRule="auto" w:before="100"/>
        <w:ind w:left="1468" w:right="365" w:firstLine="391"/>
        <w:jc w:val="both"/>
        <w:rPr>
          <w:rFonts w:ascii="Times New Roman" w:hAnsi="Times New Roman"/>
          <w:sz w:val="16"/>
        </w:rPr>
      </w:pPr>
      <w:r>
        <w:rPr/>
        <w:br w:type="column"/>
      </w:r>
      <w:r>
        <w:rPr>
          <w:rFonts w:ascii="Times New Roman" w:hAnsi="Times New Roman"/>
          <w:color w:val="211F1F"/>
          <w:w w:val="90"/>
          <w:sz w:val="16"/>
        </w:rPr>
        <w:t>ONE PORTLAND SQUARE</w:t>
      </w:r>
      <w:r>
        <w:rPr>
          <w:rFonts w:ascii="Times New Roman" w:hAnsi="Times New Roman"/>
          <w:color w:val="211F1F"/>
          <w:spacing w:val="1"/>
          <w:w w:val="90"/>
          <w:sz w:val="16"/>
        </w:rPr>
        <w:t> </w:t>
      </w:r>
      <w:r>
        <w:rPr>
          <w:rFonts w:ascii="Times New Roman" w:hAnsi="Times New Roman"/>
          <w:color w:val="211F1F"/>
          <w:spacing w:val="-3"/>
          <w:w w:val="95"/>
          <w:sz w:val="16"/>
        </w:rPr>
        <w:t>PORTLAND</w:t>
      </w:r>
      <w:r>
        <w:rPr>
          <w:rFonts w:ascii="Times New Roman" w:hAnsi="Times New Roman"/>
          <w:color w:val="545454"/>
          <w:spacing w:val="-3"/>
          <w:w w:val="95"/>
          <w:sz w:val="16"/>
        </w:rPr>
        <w:t>, </w:t>
      </w:r>
      <w:r>
        <w:rPr>
          <w:rFonts w:ascii="Times New Roman" w:hAnsi="Times New Roman"/>
          <w:color w:val="211F1F"/>
          <w:spacing w:val="-3"/>
          <w:w w:val="95"/>
          <w:sz w:val="16"/>
        </w:rPr>
        <w:t>MAINE </w:t>
      </w:r>
      <w:r>
        <w:rPr>
          <w:rFonts w:ascii="Times New Roman" w:hAnsi="Times New Roman"/>
          <w:color w:val="363636"/>
          <w:spacing w:val="-3"/>
          <w:w w:val="95"/>
          <w:sz w:val="16"/>
        </w:rPr>
        <w:t>04112-0581'</w:t>
      </w:r>
      <w:r>
        <w:rPr>
          <w:rFonts w:ascii="Times New Roman" w:hAnsi="Times New Roman"/>
          <w:color w:val="363636"/>
          <w:spacing w:val="-2"/>
          <w:w w:val="95"/>
          <w:sz w:val="16"/>
        </w:rPr>
        <w:t> </w:t>
      </w:r>
      <w:r>
        <w:rPr>
          <w:rFonts w:ascii="Times New Roman" w:hAnsi="Times New Roman"/>
          <w:color w:val="211F1F"/>
          <w:spacing w:val="-1"/>
          <w:w w:val="95"/>
          <w:sz w:val="16"/>
        </w:rPr>
        <w:t>207-774</w:t>
      </w:r>
      <w:r>
        <w:rPr>
          <w:rFonts w:ascii="Times New Roman" w:hAnsi="Times New Roman"/>
          <w:color w:val="545454"/>
          <w:spacing w:val="-1"/>
          <w:w w:val="95"/>
          <w:sz w:val="16"/>
        </w:rPr>
        <w:t>-</w:t>
      </w:r>
      <w:r>
        <w:rPr>
          <w:rFonts w:ascii="Times New Roman" w:hAnsi="Times New Roman"/>
          <w:color w:val="363636"/>
          <w:spacing w:val="-1"/>
          <w:w w:val="95"/>
          <w:sz w:val="16"/>
        </w:rPr>
        <w:t>4000</w:t>
      </w:r>
      <w:r>
        <w:rPr>
          <w:rFonts w:ascii="Times New Roman" w:hAnsi="Times New Roman"/>
          <w:color w:val="363636"/>
          <w:spacing w:val="-3"/>
          <w:w w:val="95"/>
          <w:sz w:val="16"/>
        </w:rPr>
        <w:t> </w:t>
      </w:r>
      <w:r>
        <w:rPr>
          <w:rFonts w:ascii="Times New Roman" w:hAnsi="Times New Roman"/>
          <w:color w:val="211F1F"/>
          <w:spacing w:val="-1"/>
          <w:w w:val="95"/>
          <w:sz w:val="16"/>
        </w:rPr>
        <w:t>•</w:t>
      </w:r>
      <w:r>
        <w:rPr>
          <w:rFonts w:ascii="Times New Roman" w:hAnsi="Times New Roman"/>
          <w:color w:val="211F1F"/>
          <w:spacing w:val="4"/>
          <w:w w:val="95"/>
          <w:sz w:val="16"/>
        </w:rPr>
        <w:t> </w:t>
      </w:r>
      <w:r>
        <w:rPr>
          <w:rFonts w:ascii="Times New Roman" w:hAnsi="Times New Roman"/>
          <w:color w:val="363636"/>
          <w:spacing w:val="-1"/>
          <w:w w:val="95"/>
          <w:sz w:val="16"/>
        </w:rPr>
        <w:t>FAX</w:t>
      </w:r>
      <w:r>
        <w:rPr>
          <w:rFonts w:ascii="Times New Roman" w:hAnsi="Times New Roman"/>
          <w:color w:val="363636"/>
          <w:spacing w:val="-6"/>
          <w:w w:val="95"/>
          <w:sz w:val="16"/>
        </w:rPr>
        <w:t> </w:t>
      </w:r>
      <w:r>
        <w:rPr>
          <w:rFonts w:ascii="Times New Roman" w:hAnsi="Times New Roman"/>
          <w:color w:val="211F1F"/>
          <w:spacing w:val="-1"/>
          <w:w w:val="95"/>
          <w:sz w:val="16"/>
        </w:rPr>
        <w:t>207-774-749S</w:t>
      </w:r>
    </w:p>
    <w:p>
      <w:pPr>
        <w:spacing w:line="215" w:lineRule="exact" w:before="0"/>
        <w:ind w:left="1950" w:right="0" w:firstLine="0"/>
        <w:jc w:val="left"/>
        <w:rPr>
          <w:rFonts w:ascii="Times New Roman"/>
          <w:sz w:val="19"/>
        </w:rPr>
      </w:pPr>
      <w:hyperlink r:id="rId846">
        <w:r>
          <w:rPr>
            <w:rFonts w:ascii="Times New Roman"/>
            <w:color w:val="211F1F"/>
            <w:w w:val="105"/>
            <w:sz w:val="19"/>
          </w:rPr>
          <w:t>www.verrill-law.com</w:t>
        </w:r>
      </w:hyperlink>
    </w:p>
    <w:p>
      <w:pPr>
        <w:spacing w:after="0" w:line="215" w:lineRule="exact"/>
        <w:jc w:val="left"/>
        <w:rPr>
          <w:rFonts w:ascii="Times New Roman"/>
          <w:sz w:val="19"/>
        </w:rPr>
        <w:sectPr>
          <w:type w:val="continuous"/>
          <w:pgSz w:w="12240" w:h="15840"/>
          <w:pgMar w:top="1360" w:bottom="280" w:left="120" w:right="0"/>
          <w:cols w:num="3" w:equalWidth="0">
            <w:col w:w="3057" w:space="193"/>
            <w:col w:w="3909" w:space="938"/>
            <w:col w:w="4023"/>
          </w:cols>
        </w:sectPr>
      </w:pPr>
    </w:p>
    <w:p>
      <w:pPr>
        <w:pStyle w:val="BodyText"/>
        <w:rPr>
          <w:rFonts w:ascii="Times New Roman"/>
          <w:sz w:val="20"/>
        </w:rPr>
      </w:pPr>
    </w:p>
    <w:p>
      <w:pPr>
        <w:pStyle w:val="BodyText"/>
        <w:spacing w:before="4"/>
        <w:rPr>
          <w:rFonts w:ascii="Times New Roman"/>
          <w:sz w:val="28"/>
        </w:rPr>
      </w:pPr>
    </w:p>
    <w:p>
      <w:pPr>
        <w:spacing w:before="91"/>
        <w:ind w:left="1894" w:right="1352" w:firstLine="0"/>
        <w:jc w:val="center"/>
        <w:rPr>
          <w:rFonts w:ascii="Times New Roman"/>
          <w:sz w:val="22"/>
        </w:rPr>
      </w:pPr>
      <w:r>
        <w:rPr>
          <w:rFonts w:ascii="Times New Roman"/>
          <w:color w:val="211F1F"/>
          <w:w w:val="105"/>
          <w:sz w:val="22"/>
        </w:rPr>
        <w:t>October</w:t>
      </w:r>
      <w:r>
        <w:rPr>
          <w:rFonts w:ascii="Times New Roman"/>
          <w:color w:val="211F1F"/>
          <w:spacing w:val="-1"/>
          <w:w w:val="105"/>
          <w:sz w:val="22"/>
        </w:rPr>
        <w:t> </w:t>
      </w:r>
      <w:r>
        <w:rPr>
          <w:rFonts w:ascii="Times New Roman"/>
          <w:color w:val="211F1F"/>
          <w:w w:val="105"/>
          <w:sz w:val="22"/>
        </w:rPr>
        <w:t>6,</w:t>
      </w:r>
      <w:r>
        <w:rPr>
          <w:rFonts w:ascii="Times New Roman"/>
          <w:color w:val="211F1F"/>
          <w:spacing w:val="-9"/>
          <w:w w:val="105"/>
          <w:sz w:val="22"/>
        </w:rPr>
        <w:t> </w:t>
      </w:r>
      <w:r>
        <w:rPr>
          <w:rFonts w:ascii="Times New Roman"/>
          <w:color w:val="211F1F"/>
          <w:w w:val="105"/>
          <w:sz w:val="22"/>
        </w:rPr>
        <w:t>2020</w:t>
      </w:r>
    </w:p>
    <w:p>
      <w:pPr>
        <w:pStyle w:val="BodyText"/>
        <w:spacing w:before="9"/>
        <w:rPr>
          <w:rFonts w:ascii="Times New Roman"/>
          <w:sz w:val="15"/>
        </w:rPr>
      </w:pPr>
    </w:p>
    <w:p>
      <w:pPr>
        <w:spacing w:before="90"/>
        <w:ind w:left="1517" w:right="0" w:firstLine="0"/>
        <w:jc w:val="left"/>
        <w:rPr>
          <w:rFonts w:ascii="Times New Roman"/>
          <w:b/>
          <w:i/>
          <w:sz w:val="23"/>
        </w:rPr>
      </w:pPr>
      <w:r>
        <w:rPr>
          <w:rFonts w:ascii="Times New Roman"/>
          <w:b/>
          <w:i/>
          <w:color w:val="211F1F"/>
          <w:w w:val="95"/>
          <w:sz w:val="23"/>
        </w:rPr>
        <w:t>f"ia</w:t>
      </w:r>
      <w:r>
        <w:rPr>
          <w:rFonts w:ascii="Times New Roman"/>
          <w:b/>
          <w:i/>
          <w:color w:val="211F1F"/>
          <w:spacing w:val="-2"/>
          <w:w w:val="95"/>
          <w:sz w:val="23"/>
        </w:rPr>
        <w:t> </w:t>
      </w:r>
      <w:r>
        <w:rPr>
          <w:rFonts w:ascii="Times New Roman"/>
          <w:b/>
          <w:i/>
          <w:color w:val="211F1F"/>
          <w:w w:val="95"/>
          <w:sz w:val="23"/>
        </w:rPr>
        <w:t>E-Mail </w:t>
      </w:r>
      <w:r>
        <w:rPr>
          <w:rFonts w:ascii="Times New Roman"/>
          <w:color w:val="211F1F"/>
          <w:w w:val="95"/>
          <w:sz w:val="23"/>
        </w:rPr>
        <w:t>-</w:t>
      </w:r>
      <w:r>
        <w:rPr>
          <w:rFonts w:ascii="Times New Roman"/>
          <w:color w:val="211F1F"/>
          <w:spacing w:val="10"/>
          <w:w w:val="95"/>
          <w:sz w:val="23"/>
        </w:rPr>
        <w:t> </w:t>
      </w:r>
      <w:hyperlink r:id="rId847">
        <w:r>
          <w:rPr>
            <w:rFonts w:ascii="Times New Roman"/>
            <w:b/>
            <w:i/>
            <w:color w:val="1F1C66"/>
            <w:w w:val="95"/>
            <w:sz w:val="23"/>
            <w:u w:val="thick" w:color="1F1C66"/>
          </w:rPr>
          <w:t>Lara.Szent-Gyorgyi@Jnass.gov</w:t>
        </w:r>
      </w:hyperlink>
    </w:p>
    <w:p>
      <w:pPr>
        <w:pStyle w:val="BodyText"/>
        <w:spacing w:before="4"/>
        <w:rPr>
          <w:rFonts w:ascii="Times New Roman"/>
          <w:b/>
          <w:i/>
          <w:sz w:val="23"/>
        </w:rPr>
      </w:pPr>
    </w:p>
    <w:p>
      <w:pPr>
        <w:spacing w:line="252" w:lineRule="auto" w:before="1"/>
        <w:ind w:left="1457" w:right="6623" w:hanging="1"/>
        <w:jc w:val="left"/>
        <w:rPr>
          <w:rFonts w:ascii="Times New Roman"/>
          <w:sz w:val="22"/>
        </w:rPr>
      </w:pPr>
      <w:r>
        <w:rPr>
          <w:rFonts w:ascii="Times New Roman"/>
          <w:color w:val="211F1F"/>
          <w:w w:val="105"/>
          <w:sz w:val="22"/>
        </w:rPr>
        <w:t>Lara Szent-Gyorgyi, Director</w:t>
      </w:r>
      <w:r>
        <w:rPr>
          <w:rFonts w:ascii="Times New Roman"/>
          <w:color w:val="211F1F"/>
          <w:spacing w:val="1"/>
          <w:w w:val="105"/>
          <w:sz w:val="22"/>
        </w:rPr>
        <w:t> </w:t>
      </w:r>
      <w:r>
        <w:rPr>
          <w:rFonts w:ascii="Times New Roman"/>
          <w:color w:val="211F1F"/>
          <w:w w:val="105"/>
          <w:sz w:val="22"/>
        </w:rPr>
        <w:t>Determination</w:t>
      </w:r>
      <w:r>
        <w:rPr>
          <w:rFonts w:ascii="Times New Roman"/>
          <w:color w:val="211F1F"/>
          <w:spacing w:val="1"/>
          <w:w w:val="105"/>
          <w:sz w:val="22"/>
        </w:rPr>
        <w:t> </w:t>
      </w:r>
      <w:r>
        <w:rPr>
          <w:rFonts w:ascii="Times New Roman"/>
          <w:color w:val="211F1F"/>
          <w:w w:val="105"/>
          <w:sz w:val="22"/>
        </w:rPr>
        <w:t>of Need Program</w:t>
      </w:r>
      <w:r>
        <w:rPr>
          <w:rFonts w:ascii="Times New Roman"/>
          <w:color w:val="211F1F"/>
          <w:spacing w:val="1"/>
          <w:w w:val="105"/>
          <w:sz w:val="22"/>
        </w:rPr>
        <w:t> </w:t>
      </w:r>
      <w:r>
        <w:rPr>
          <w:rFonts w:ascii="Times New Roman"/>
          <w:color w:val="211F1F"/>
          <w:sz w:val="22"/>
        </w:rPr>
        <w:t>Massachusetts</w:t>
      </w:r>
      <w:r>
        <w:rPr>
          <w:rFonts w:ascii="Times New Roman"/>
          <w:color w:val="211F1F"/>
          <w:spacing w:val="49"/>
          <w:sz w:val="22"/>
        </w:rPr>
        <w:t> </w:t>
      </w:r>
      <w:r>
        <w:rPr>
          <w:rFonts w:ascii="Times New Roman"/>
          <w:color w:val="211F1F"/>
          <w:sz w:val="22"/>
        </w:rPr>
        <w:t>Department</w:t>
      </w:r>
      <w:r>
        <w:rPr>
          <w:rFonts w:ascii="Times New Roman"/>
          <w:color w:val="211F1F"/>
          <w:spacing w:val="28"/>
          <w:sz w:val="22"/>
        </w:rPr>
        <w:t> </w:t>
      </w:r>
      <w:r>
        <w:rPr>
          <w:rFonts w:ascii="Times New Roman"/>
          <w:color w:val="211F1F"/>
          <w:sz w:val="22"/>
        </w:rPr>
        <w:t>of</w:t>
      </w:r>
      <w:r>
        <w:rPr>
          <w:rFonts w:ascii="Times New Roman"/>
          <w:color w:val="211F1F"/>
          <w:spacing w:val="13"/>
          <w:sz w:val="22"/>
        </w:rPr>
        <w:t> </w:t>
      </w:r>
      <w:r>
        <w:rPr>
          <w:rFonts w:ascii="Times New Roman"/>
          <w:color w:val="211F1F"/>
          <w:sz w:val="22"/>
        </w:rPr>
        <w:t>Public</w:t>
      </w:r>
      <w:r>
        <w:rPr>
          <w:rFonts w:ascii="Times New Roman"/>
          <w:color w:val="211F1F"/>
          <w:spacing w:val="23"/>
          <w:sz w:val="22"/>
        </w:rPr>
        <w:t> </w:t>
      </w:r>
      <w:r>
        <w:rPr>
          <w:rFonts w:ascii="Times New Roman"/>
          <w:color w:val="211F1F"/>
          <w:sz w:val="22"/>
        </w:rPr>
        <w:t>Health</w:t>
      </w:r>
      <w:r>
        <w:rPr>
          <w:rFonts w:ascii="Times New Roman"/>
          <w:color w:val="211F1F"/>
          <w:spacing w:val="-52"/>
          <w:sz w:val="22"/>
        </w:rPr>
        <w:t> </w:t>
      </w:r>
      <w:r>
        <w:rPr>
          <w:rFonts w:ascii="Times New Roman"/>
          <w:color w:val="211F1F"/>
          <w:w w:val="105"/>
          <w:sz w:val="22"/>
        </w:rPr>
        <w:t>Boston,</w:t>
      </w:r>
      <w:r>
        <w:rPr>
          <w:rFonts w:ascii="Times New Roman"/>
          <w:color w:val="211F1F"/>
          <w:spacing w:val="11"/>
          <w:w w:val="105"/>
          <w:sz w:val="22"/>
        </w:rPr>
        <w:t> </w:t>
      </w:r>
      <w:r>
        <w:rPr>
          <w:rFonts w:ascii="Times New Roman"/>
          <w:color w:val="211F1F"/>
          <w:w w:val="105"/>
          <w:sz w:val="22"/>
        </w:rPr>
        <w:t>Massachusetts</w:t>
      </w:r>
      <w:r>
        <w:rPr>
          <w:rFonts w:ascii="Times New Roman"/>
          <w:color w:val="211F1F"/>
          <w:spacing w:val="10"/>
          <w:w w:val="105"/>
          <w:sz w:val="22"/>
        </w:rPr>
        <w:t> </w:t>
      </w:r>
      <w:r>
        <w:rPr>
          <w:rFonts w:ascii="Times New Roman"/>
          <w:color w:val="211F1F"/>
          <w:w w:val="105"/>
          <w:sz w:val="22"/>
        </w:rPr>
        <w:t>02108</w:t>
      </w:r>
    </w:p>
    <w:p>
      <w:pPr>
        <w:pStyle w:val="BodyText"/>
        <w:spacing w:before="4"/>
        <w:rPr>
          <w:rFonts w:ascii="Times New Roman"/>
          <w:sz w:val="23"/>
        </w:rPr>
      </w:pPr>
    </w:p>
    <w:p>
      <w:pPr>
        <w:tabs>
          <w:tab w:pos="2836" w:val="left" w:leader="none"/>
        </w:tabs>
        <w:spacing w:before="0"/>
        <w:ind w:left="2154" w:right="0" w:firstLine="0"/>
        <w:jc w:val="left"/>
        <w:rPr>
          <w:rFonts w:ascii="Times New Roman"/>
          <w:sz w:val="22"/>
        </w:rPr>
      </w:pPr>
      <w:r>
        <w:rPr>
          <w:rFonts w:ascii="Times New Roman"/>
          <w:color w:val="211F1F"/>
          <w:w w:val="105"/>
          <w:sz w:val="22"/>
        </w:rPr>
        <w:t>Re:</w:t>
        <w:tab/>
        <w:t>Request</w:t>
      </w:r>
      <w:r>
        <w:rPr>
          <w:rFonts w:ascii="Times New Roman"/>
          <w:color w:val="211F1F"/>
          <w:spacing w:val="-10"/>
          <w:w w:val="105"/>
          <w:sz w:val="22"/>
        </w:rPr>
        <w:t> </w:t>
      </w:r>
      <w:r>
        <w:rPr>
          <w:rFonts w:ascii="Times New Roman"/>
          <w:color w:val="211F1F"/>
          <w:w w:val="105"/>
          <w:sz w:val="22"/>
        </w:rPr>
        <w:t>for</w:t>
      </w:r>
      <w:r>
        <w:rPr>
          <w:rFonts w:ascii="Times New Roman"/>
          <w:color w:val="211F1F"/>
          <w:spacing w:val="-11"/>
          <w:w w:val="105"/>
          <w:sz w:val="22"/>
        </w:rPr>
        <w:t> </w:t>
      </w:r>
      <w:r>
        <w:rPr>
          <w:rFonts w:ascii="Times New Roman"/>
          <w:color w:val="211F1F"/>
          <w:w w:val="105"/>
          <w:sz w:val="22"/>
        </w:rPr>
        <w:t>Consultation:</w:t>
      </w:r>
      <w:r>
        <w:rPr>
          <w:rFonts w:ascii="Times New Roman"/>
          <w:color w:val="211F1F"/>
          <w:spacing w:val="47"/>
          <w:w w:val="105"/>
          <w:sz w:val="22"/>
        </w:rPr>
        <w:t> </w:t>
      </w:r>
      <w:r>
        <w:rPr>
          <w:rFonts w:ascii="Times New Roman"/>
          <w:color w:val="211F1F"/>
          <w:w w:val="105"/>
          <w:sz w:val="22"/>
        </w:rPr>
        <w:t>Harrington</w:t>
      </w:r>
      <w:r>
        <w:rPr>
          <w:rFonts w:ascii="Times New Roman"/>
          <w:color w:val="211F1F"/>
          <w:spacing w:val="-1"/>
          <w:w w:val="105"/>
          <w:sz w:val="22"/>
        </w:rPr>
        <w:t> </w:t>
      </w:r>
      <w:r>
        <w:rPr>
          <w:rFonts w:ascii="Times New Roman"/>
          <w:color w:val="211F1F"/>
          <w:w w:val="105"/>
          <w:sz w:val="22"/>
        </w:rPr>
        <w:t>Healthcare</w:t>
      </w:r>
      <w:r>
        <w:rPr>
          <w:rFonts w:ascii="Times New Roman"/>
          <w:color w:val="211F1F"/>
          <w:spacing w:val="-3"/>
          <w:w w:val="105"/>
          <w:sz w:val="22"/>
        </w:rPr>
        <w:t> </w:t>
      </w:r>
      <w:r>
        <w:rPr>
          <w:rFonts w:ascii="Times New Roman"/>
          <w:color w:val="211F1F"/>
          <w:w w:val="105"/>
          <w:sz w:val="22"/>
        </w:rPr>
        <w:t>System,</w:t>
      </w:r>
      <w:r>
        <w:rPr>
          <w:rFonts w:ascii="Times New Roman"/>
          <w:color w:val="211F1F"/>
          <w:spacing w:val="-3"/>
          <w:w w:val="105"/>
          <w:sz w:val="22"/>
        </w:rPr>
        <w:t> </w:t>
      </w:r>
      <w:r>
        <w:rPr>
          <w:rFonts w:ascii="Times New Roman"/>
          <w:color w:val="211F1F"/>
          <w:w w:val="105"/>
          <w:sz w:val="22"/>
        </w:rPr>
        <w:t>Inc.</w:t>
      </w:r>
    </w:p>
    <w:p>
      <w:pPr>
        <w:pStyle w:val="BodyText"/>
        <w:rPr>
          <w:rFonts w:ascii="Times New Roman"/>
        </w:rPr>
      </w:pPr>
    </w:p>
    <w:p>
      <w:pPr>
        <w:spacing w:before="0"/>
        <w:ind w:left="1457" w:right="0" w:firstLine="0"/>
        <w:jc w:val="left"/>
        <w:rPr>
          <w:rFonts w:ascii="Times New Roman"/>
          <w:sz w:val="22"/>
        </w:rPr>
      </w:pPr>
      <w:r>
        <w:rPr>
          <w:rFonts w:ascii="Times New Roman"/>
          <w:color w:val="211F1F"/>
          <w:w w:val="105"/>
          <w:sz w:val="22"/>
        </w:rPr>
        <w:t>Dear</w:t>
      </w:r>
      <w:r>
        <w:rPr>
          <w:rFonts w:ascii="Times New Roman"/>
          <w:color w:val="211F1F"/>
          <w:spacing w:val="5"/>
          <w:w w:val="105"/>
          <w:sz w:val="22"/>
        </w:rPr>
        <w:t> </w:t>
      </w:r>
      <w:r>
        <w:rPr>
          <w:rFonts w:ascii="Times New Roman"/>
          <w:color w:val="211F1F"/>
          <w:w w:val="105"/>
          <w:sz w:val="22"/>
        </w:rPr>
        <w:t>Lara:</w:t>
      </w:r>
    </w:p>
    <w:p>
      <w:pPr>
        <w:pStyle w:val="BodyText"/>
        <w:spacing w:before="5"/>
        <w:rPr>
          <w:rFonts w:ascii="Times New Roman"/>
        </w:rPr>
      </w:pPr>
    </w:p>
    <w:p>
      <w:pPr>
        <w:spacing w:line="252" w:lineRule="auto" w:before="0"/>
        <w:ind w:left="1451" w:right="1148" w:firstLine="698"/>
        <w:jc w:val="left"/>
        <w:rPr>
          <w:rFonts w:ascii="Times New Roman"/>
          <w:sz w:val="22"/>
        </w:rPr>
      </w:pPr>
      <w:r>
        <w:rPr>
          <w:rFonts w:ascii="Times New Roman"/>
          <w:color w:val="211F1F"/>
          <w:sz w:val="22"/>
        </w:rPr>
        <w:t>Pursuant</w:t>
      </w:r>
      <w:r>
        <w:rPr>
          <w:rFonts w:ascii="Times New Roman"/>
          <w:color w:val="211F1F"/>
          <w:spacing w:val="1"/>
          <w:sz w:val="22"/>
        </w:rPr>
        <w:t> </w:t>
      </w:r>
      <w:r>
        <w:rPr>
          <w:rFonts w:ascii="Times New Roman"/>
          <w:color w:val="211F1F"/>
          <w:sz w:val="22"/>
        </w:rPr>
        <w:t>to 105 CMR</w:t>
      </w:r>
      <w:r>
        <w:rPr>
          <w:rFonts w:ascii="Times New Roman"/>
          <w:color w:val="211F1F"/>
          <w:spacing w:val="55"/>
          <w:sz w:val="22"/>
        </w:rPr>
        <w:t> </w:t>
      </w:r>
      <w:r>
        <w:rPr>
          <w:rFonts w:ascii="Times New Roman"/>
          <w:color w:val="211F1F"/>
          <w:sz w:val="22"/>
        </w:rPr>
        <w:t>100.210(A)(l )(d), Harrington</w:t>
      </w:r>
      <w:r>
        <w:rPr>
          <w:rFonts w:ascii="Times New Roman"/>
          <w:color w:val="211F1F"/>
          <w:spacing w:val="55"/>
          <w:sz w:val="22"/>
        </w:rPr>
        <w:t> </w:t>
      </w:r>
      <w:r>
        <w:rPr>
          <w:rFonts w:ascii="Times New Roman"/>
          <w:color w:val="211F1F"/>
          <w:sz w:val="22"/>
        </w:rPr>
        <w:t>Healthcare</w:t>
      </w:r>
      <w:r>
        <w:rPr>
          <w:rFonts w:ascii="Times New Roman"/>
          <w:color w:val="211F1F"/>
          <w:spacing w:val="55"/>
          <w:sz w:val="22"/>
        </w:rPr>
        <w:t> </w:t>
      </w:r>
      <w:r>
        <w:rPr>
          <w:rFonts w:ascii="Times New Roman"/>
          <w:color w:val="211F1F"/>
          <w:sz w:val="22"/>
        </w:rPr>
        <w:t>System,</w:t>
      </w:r>
      <w:r>
        <w:rPr>
          <w:rFonts w:ascii="Times New Roman"/>
          <w:color w:val="211F1F"/>
          <w:spacing w:val="55"/>
          <w:sz w:val="22"/>
        </w:rPr>
        <w:t> </w:t>
      </w:r>
      <w:r>
        <w:rPr>
          <w:rFonts w:ascii="Times New Roman"/>
          <w:color w:val="211F1F"/>
          <w:sz w:val="22"/>
        </w:rPr>
        <w:t>Inc. ("Applicant")</w:t>
      </w:r>
      <w:r>
        <w:rPr>
          <w:rFonts w:ascii="Times New Roman"/>
          <w:color w:val="211F1F"/>
          <w:spacing w:val="1"/>
          <w:sz w:val="22"/>
        </w:rPr>
        <w:t> </w:t>
      </w:r>
      <w:r>
        <w:rPr>
          <w:rFonts w:ascii="Times New Roman"/>
          <w:color w:val="211F1F"/>
          <w:w w:val="105"/>
          <w:sz w:val="22"/>
        </w:rPr>
        <w:t>hereby requests consultation with the Massachusetts Department of Public Health regarding the</w:t>
      </w:r>
      <w:r>
        <w:rPr>
          <w:rFonts w:ascii="Times New Roman"/>
          <w:color w:val="211F1F"/>
          <w:spacing w:val="1"/>
          <w:w w:val="105"/>
          <w:sz w:val="22"/>
        </w:rPr>
        <w:t> </w:t>
      </w:r>
      <w:r>
        <w:rPr>
          <w:rFonts w:ascii="Times New Roman"/>
          <w:color w:val="211F1F"/>
          <w:w w:val="105"/>
          <w:sz w:val="22"/>
        </w:rPr>
        <w:t>proposed</w:t>
      </w:r>
      <w:r>
        <w:rPr>
          <w:rFonts w:ascii="Times New Roman"/>
          <w:color w:val="211F1F"/>
          <w:spacing w:val="4"/>
          <w:w w:val="105"/>
          <w:sz w:val="22"/>
        </w:rPr>
        <w:t> </w:t>
      </w:r>
      <w:r>
        <w:rPr>
          <w:rFonts w:ascii="Times New Roman"/>
          <w:color w:val="211F1F"/>
          <w:w w:val="105"/>
          <w:sz w:val="22"/>
        </w:rPr>
        <w:t>corporate</w:t>
      </w:r>
      <w:r>
        <w:rPr>
          <w:rFonts w:ascii="Times New Roman"/>
          <w:color w:val="211F1F"/>
          <w:spacing w:val="3"/>
          <w:w w:val="105"/>
          <w:sz w:val="22"/>
        </w:rPr>
        <w:t> </w:t>
      </w:r>
      <w:r>
        <w:rPr>
          <w:rFonts w:ascii="Times New Roman"/>
          <w:color w:val="211F1F"/>
          <w:w w:val="105"/>
          <w:sz w:val="22"/>
        </w:rPr>
        <w:t>affiliation</w:t>
      </w:r>
      <w:r>
        <w:rPr>
          <w:rFonts w:ascii="Times New Roman"/>
          <w:color w:val="211F1F"/>
          <w:spacing w:val="10"/>
          <w:w w:val="105"/>
          <w:sz w:val="22"/>
        </w:rPr>
        <w:t> </w:t>
      </w:r>
      <w:r>
        <w:rPr>
          <w:rFonts w:ascii="Times New Roman"/>
          <w:color w:val="211F1F"/>
          <w:w w:val="105"/>
          <w:sz w:val="22"/>
        </w:rPr>
        <w:t>between</w:t>
      </w:r>
      <w:r>
        <w:rPr>
          <w:rFonts w:ascii="Times New Roman"/>
          <w:color w:val="211F1F"/>
          <w:spacing w:val="6"/>
          <w:w w:val="105"/>
          <w:sz w:val="22"/>
        </w:rPr>
        <w:t> </w:t>
      </w:r>
      <w:r>
        <w:rPr>
          <w:rFonts w:ascii="Times New Roman"/>
          <w:color w:val="211F1F"/>
          <w:w w:val="105"/>
          <w:sz w:val="22"/>
        </w:rPr>
        <w:t>the Applicant and</w:t>
      </w:r>
      <w:r>
        <w:rPr>
          <w:rFonts w:ascii="Times New Roman"/>
          <w:color w:val="211F1F"/>
          <w:spacing w:val="4"/>
          <w:w w:val="105"/>
          <w:sz w:val="22"/>
        </w:rPr>
        <w:t> </w:t>
      </w:r>
      <w:r>
        <w:rPr>
          <w:rFonts w:ascii="Times New Roman"/>
          <w:color w:val="211F1F"/>
          <w:w w:val="105"/>
          <w:sz w:val="22"/>
        </w:rPr>
        <w:t>UMass Memorial</w:t>
      </w:r>
      <w:r>
        <w:rPr>
          <w:rFonts w:ascii="Times New Roman"/>
          <w:color w:val="211F1F"/>
          <w:spacing w:val="12"/>
          <w:w w:val="105"/>
          <w:sz w:val="22"/>
        </w:rPr>
        <w:t> </w:t>
      </w:r>
      <w:r>
        <w:rPr>
          <w:rFonts w:ascii="Times New Roman"/>
          <w:color w:val="211F1F"/>
          <w:w w:val="105"/>
          <w:sz w:val="22"/>
        </w:rPr>
        <w:t>Health</w:t>
      </w:r>
      <w:r>
        <w:rPr>
          <w:rFonts w:ascii="Times New Roman"/>
          <w:color w:val="211F1F"/>
          <w:spacing w:val="-3"/>
          <w:w w:val="105"/>
          <w:sz w:val="22"/>
        </w:rPr>
        <w:t> </w:t>
      </w:r>
      <w:r>
        <w:rPr>
          <w:rFonts w:ascii="Times New Roman"/>
          <w:color w:val="211F1F"/>
          <w:w w:val="105"/>
          <w:sz w:val="22"/>
        </w:rPr>
        <w:t>Care,</w:t>
      </w:r>
      <w:r>
        <w:rPr>
          <w:rFonts w:ascii="Times New Roman"/>
          <w:color w:val="211F1F"/>
          <w:spacing w:val="2"/>
          <w:w w:val="105"/>
          <w:sz w:val="22"/>
        </w:rPr>
        <w:t> </w:t>
      </w:r>
      <w:r>
        <w:rPr>
          <w:rFonts w:ascii="Times New Roman"/>
          <w:color w:val="211F1F"/>
          <w:w w:val="105"/>
          <w:sz w:val="22"/>
        </w:rPr>
        <w:t>Inc.</w:t>
      </w:r>
      <w:r>
        <w:rPr>
          <w:rFonts w:ascii="Times New Roman"/>
          <w:color w:val="211F1F"/>
          <w:spacing w:val="1"/>
          <w:w w:val="105"/>
          <w:sz w:val="22"/>
        </w:rPr>
        <w:t> </w:t>
      </w:r>
      <w:r>
        <w:rPr>
          <w:rFonts w:ascii="Times New Roman"/>
          <w:color w:val="211F1F"/>
          <w:w w:val="105"/>
          <w:sz w:val="22"/>
        </w:rPr>
        <w:t>("UMMHC")</w:t>
      </w:r>
      <w:r>
        <w:rPr>
          <w:rFonts w:ascii="Times New Roman"/>
          <w:color w:val="211F1F"/>
          <w:spacing w:val="10"/>
          <w:w w:val="105"/>
          <w:sz w:val="22"/>
        </w:rPr>
        <w:t> </w:t>
      </w:r>
      <w:r>
        <w:rPr>
          <w:rFonts w:ascii="Times New Roman"/>
          <w:color w:val="211F1F"/>
          <w:w w:val="105"/>
          <w:sz w:val="22"/>
        </w:rPr>
        <w:t>pursuant</w:t>
      </w:r>
      <w:r>
        <w:rPr>
          <w:rFonts w:ascii="Times New Roman"/>
          <w:color w:val="211F1F"/>
          <w:spacing w:val="-3"/>
          <w:w w:val="105"/>
          <w:sz w:val="22"/>
        </w:rPr>
        <w:t> </w:t>
      </w:r>
      <w:r>
        <w:rPr>
          <w:rFonts w:ascii="Times New Roman"/>
          <w:color w:val="211F1F"/>
          <w:w w:val="105"/>
          <w:sz w:val="22"/>
        </w:rPr>
        <w:t>to</w:t>
      </w:r>
      <w:r>
        <w:rPr>
          <w:rFonts w:ascii="Times New Roman"/>
          <w:color w:val="211F1F"/>
          <w:spacing w:val="-7"/>
          <w:w w:val="105"/>
          <w:sz w:val="22"/>
        </w:rPr>
        <w:t> </w:t>
      </w:r>
      <w:r>
        <w:rPr>
          <w:rFonts w:ascii="Times New Roman"/>
          <w:color w:val="211F1F"/>
          <w:w w:val="105"/>
          <w:sz w:val="22"/>
        </w:rPr>
        <w:t>which</w:t>
      </w:r>
      <w:r>
        <w:rPr>
          <w:rFonts w:ascii="Times New Roman"/>
          <w:color w:val="211F1F"/>
          <w:spacing w:val="5"/>
          <w:w w:val="105"/>
          <w:sz w:val="22"/>
        </w:rPr>
        <w:t> </w:t>
      </w:r>
      <w:r>
        <w:rPr>
          <w:rFonts w:ascii="Times New Roman"/>
          <w:color w:val="211F1F"/>
          <w:w w:val="105"/>
          <w:sz w:val="22"/>
        </w:rPr>
        <w:t>UMass</w:t>
      </w:r>
      <w:r>
        <w:rPr>
          <w:rFonts w:ascii="Times New Roman"/>
          <w:color w:val="211F1F"/>
          <w:spacing w:val="-1"/>
          <w:w w:val="105"/>
          <w:sz w:val="22"/>
        </w:rPr>
        <w:t> </w:t>
      </w:r>
      <w:r>
        <w:rPr>
          <w:rFonts w:ascii="Times New Roman"/>
          <w:color w:val="211F1F"/>
          <w:w w:val="105"/>
          <w:sz w:val="22"/>
        </w:rPr>
        <w:t>Memorial</w:t>
      </w:r>
      <w:r>
        <w:rPr>
          <w:rFonts w:ascii="Times New Roman"/>
          <w:color w:val="211F1F"/>
          <w:spacing w:val="11"/>
          <w:w w:val="105"/>
          <w:sz w:val="22"/>
        </w:rPr>
        <w:t> </w:t>
      </w:r>
      <w:r>
        <w:rPr>
          <w:rFonts w:ascii="Times New Roman"/>
          <w:color w:val="211F1F"/>
          <w:w w:val="105"/>
          <w:sz w:val="22"/>
        </w:rPr>
        <w:t>Community</w:t>
      </w:r>
      <w:r>
        <w:rPr>
          <w:rFonts w:ascii="Times New Roman"/>
          <w:color w:val="211F1F"/>
          <w:spacing w:val="10"/>
          <w:w w:val="105"/>
          <w:sz w:val="22"/>
        </w:rPr>
        <w:t> </w:t>
      </w:r>
      <w:r>
        <w:rPr>
          <w:rFonts w:ascii="Times New Roman"/>
          <w:color w:val="211F1F"/>
          <w:w w:val="105"/>
          <w:sz w:val="22"/>
        </w:rPr>
        <w:t>Hospitals,</w:t>
      </w:r>
      <w:r>
        <w:rPr>
          <w:rFonts w:ascii="Times New Roman"/>
          <w:color w:val="211F1F"/>
          <w:spacing w:val="4"/>
          <w:w w:val="105"/>
          <w:sz w:val="22"/>
        </w:rPr>
        <w:t> </w:t>
      </w:r>
      <w:r>
        <w:rPr>
          <w:rFonts w:ascii="Times New Roman"/>
          <w:color w:val="211F1F"/>
          <w:w w:val="105"/>
          <w:sz w:val="22"/>
        </w:rPr>
        <w:t>Inc.</w:t>
      </w:r>
      <w:r>
        <w:rPr>
          <w:rFonts w:ascii="Times New Roman"/>
          <w:color w:val="211F1F"/>
          <w:spacing w:val="-11"/>
          <w:w w:val="105"/>
          <w:sz w:val="22"/>
        </w:rPr>
        <w:t> </w:t>
      </w:r>
      <w:r>
        <w:rPr>
          <w:rFonts w:ascii="Times New Roman"/>
          <w:color w:val="211F1F"/>
          <w:w w:val="105"/>
          <w:sz w:val="22"/>
        </w:rPr>
        <w:t>("UMMCH")</w:t>
      </w:r>
      <w:r>
        <w:rPr>
          <w:rFonts w:ascii="Times New Roman"/>
          <w:color w:val="211F1F"/>
          <w:spacing w:val="-4"/>
          <w:w w:val="105"/>
          <w:sz w:val="22"/>
        </w:rPr>
        <w:t> </w:t>
      </w:r>
      <w:r>
        <w:rPr>
          <w:rFonts w:ascii="Times New Roman"/>
          <w:color w:val="211F1F"/>
          <w:w w:val="105"/>
          <w:sz w:val="22"/>
        </w:rPr>
        <w:t>will</w:t>
      </w:r>
      <w:r>
        <w:rPr>
          <w:rFonts w:ascii="Times New Roman"/>
          <w:color w:val="211F1F"/>
          <w:spacing w:val="1"/>
          <w:w w:val="105"/>
          <w:sz w:val="22"/>
        </w:rPr>
        <w:t> </w:t>
      </w:r>
      <w:r>
        <w:rPr>
          <w:rFonts w:ascii="Times New Roman"/>
          <w:color w:val="211F1F"/>
          <w:spacing w:val="-1"/>
          <w:w w:val="105"/>
          <w:sz w:val="22"/>
        </w:rPr>
        <w:t>become the sole corporate member of the Applicant. </w:t>
      </w:r>
      <w:r>
        <w:rPr>
          <w:rFonts w:ascii="Times New Roman"/>
          <w:color w:val="211F1F"/>
          <w:w w:val="105"/>
          <w:sz w:val="22"/>
        </w:rPr>
        <w:t>The Applicant intends to submit an application to</w:t>
      </w:r>
      <w:r>
        <w:rPr>
          <w:rFonts w:ascii="Times New Roman"/>
          <w:color w:val="211F1F"/>
          <w:spacing w:val="1"/>
          <w:w w:val="105"/>
          <w:sz w:val="22"/>
        </w:rPr>
        <w:t> </w:t>
      </w:r>
      <w:r>
        <w:rPr>
          <w:rFonts w:ascii="Times New Roman"/>
          <w:color w:val="211F1F"/>
          <w:spacing w:val="-1"/>
          <w:w w:val="105"/>
          <w:sz w:val="22"/>
        </w:rPr>
        <w:t>the Department </w:t>
      </w:r>
      <w:r>
        <w:rPr>
          <w:rFonts w:ascii="Times New Roman"/>
          <w:color w:val="211F1F"/>
          <w:w w:val="105"/>
          <w:sz w:val="22"/>
        </w:rPr>
        <w:t>of Public Health for a Determination of Need under 105 CMR 100.000 </w:t>
      </w:r>
      <w:r>
        <w:rPr>
          <w:rFonts w:ascii="Times New Roman"/>
          <w:i/>
          <w:color w:val="211F1F"/>
          <w:w w:val="105"/>
          <w:sz w:val="22"/>
        </w:rPr>
        <w:t>et seq </w:t>
      </w:r>
      <w:r>
        <w:rPr>
          <w:rFonts w:ascii="Times New Roman"/>
          <w:color w:val="363636"/>
          <w:w w:val="105"/>
          <w:sz w:val="22"/>
        </w:rPr>
        <w:t>("DoN</w:t>
      </w:r>
      <w:r>
        <w:rPr>
          <w:rFonts w:ascii="Times New Roman"/>
          <w:color w:val="363636"/>
          <w:spacing w:val="1"/>
          <w:w w:val="105"/>
          <w:sz w:val="22"/>
        </w:rPr>
        <w:t> </w:t>
      </w:r>
      <w:r>
        <w:rPr>
          <w:rFonts w:ascii="Times New Roman"/>
          <w:color w:val="211F1F"/>
          <w:spacing w:val="-1"/>
          <w:w w:val="105"/>
          <w:sz w:val="22"/>
        </w:rPr>
        <w:t>Application") in connection with a transfer </w:t>
      </w:r>
      <w:r>
        <w:rPr>
          <w:rFonts w:ascii="Times New Roman"/>
          <w:color w:val="211F1F"/>
          <w:w w:val="105"/>
          <w:sz w:val="22"/>
        </w:rPr>
        <w:t>of ownership of Harrington Memorial Hospital, Inc. (the</w:t>
      </w:r>
      <w:r>
        <w:rPr>
          <w:rFonts w:ascii="Times New Roman"/>
          <w:color w:val="211F1F"/>
          <w:spacing w:val="1"/>
          <w:w w:val="105"/>
          <w:sz w:val="22"/>
        </w:rPr>
        <w:t> </w:t>
      </w:r>
      <w:r>
        <w:rPr>
          <w:rFonts w:ascii="Times New Roman"/>
          <w:color w:val="211F1F"/>
          <w:spacing w:val="-1"/>
          <w:w w:val="105"/>
          <w:sz w:val="22"/>
        </w:rPr>
        <w:t>"Hospital"). As you are </w:t>
      </w:r>
      <w:r>
        <w:rPr>
          <w:rFonts w:ascii="Times New Roman"/>
          <w:color w:val="211F1F"/>
          <w:w w:val="105"/>
          <w:sz w:val="22"/>
        </w:rPr>
        <w:t>aware, evidence that the Applicant has consulted with all government agencies</w:t>
      </w:r>
      <w:r>
        <w:rPr>
          <w:rFonts w:ascii="Times New Roman"/>
          <w:color w:val="211F1F"/>
          <w:spacing w:val="-55"/>
          <w:w w:val="105"/>
          <w:sz w:val="22"/>
        </w:rPr>
        <w:t> </w:t>
      </w:r>
      <w:r>
        <w:rPr>
          <w:rFonts w:ascii="Times New Roman"/>
          <w:color w:val="211F1F"/>
          <w:sz w:val="22"/>
        </w:rPr>
        <w:t>with</w:t>
      </w:r>
      <w:r>
        <w:rPr>
          <w:rFonts w:ascii="Times New Roman"/>
          <w:color w:val="211F1F"/>
          <w:spacing w:val="1"/>
          <w:sz w:val="22"/>
        </w:rPr>
        <w:t> </w:t>
      </w:r>
      <w:r>
        <w:rPr>
          <w:rFonts w:ascii="Times New Roman"/>
          <w:color w:val="211F1F"/>
          <w:sz w:val="22"/>
        </w:rPr>
        <w:t>relevant</w:t>
      </w:r>
      <w:r>
        <w:rPr>
          <w:rFonts w:ascii="Times New Roman"/>
          <w:color w:val="211F1F"/>
          <w:spacing w:val="1"/>
          <w:sz w:val="22"/>
        </w:rPr>
        <w:t> </w:t>
      </w:r>
      <w:r>
        <w:rPr>
          <w:rFonts w:ascii="Times New Roman"/>
          <w:color w:val="211F1F"/>
          <w:sz w:val="22"/>
        </w:rPr>
        <w:t>licensure, certification, or other regulatory</w:t>
      </w:r>
      <w:r>
        <w:rPr>
          <w:rFonts w:ascii="Times New Roman"/>
          <w:color w:val="211F1F"/>
          <w:spacing w:val="1"/>
          <w:sz w:val="22"/>
        </w:rPr>
        <w:t> </w:t>
      </w:r>
      <w:r>
        <w:rPr>
          <w:rFonts w:ascii="Times New Roman"/>
          <w:color w:val="211F1F"/>
          <w:sz w:val="22"/>
        </w:rPr>
        <w:t>oversight</w:t>
      </w:r>
      <w:r>
        <w:rPr>
          <w:rFonts w:ascii="Times New Roman"/>
          <w:color w:val="211F1F"/>
          <w:spacing w:val="1"/>
          <w:sz w:val="22"/>
        </w:rPr>
        <w:t> </w:t>
      </w:r>
      <w:r>
        <w:rPr>
          <w:rFonts w:ascii="Times New Roman"/>
          <w:color w:val="211F1F"/>
          <w:sz w:val="22"/>
        </w:rPr>
        <w:t>of the Applicant</w:t>
      </w:r>
      <w:r>
        <w:rPr>
          <w:rFonts w:ascii="Times New Roman"/>
          <w:color w:val="211F1F"/>
          <w:spacing w:val="55"/>
          <w:sz w:val="22"/>
        </w:rPr>
        <w:t> </w:t>
      </w:r>
      <w:r>
        <w:rPr>
          <w:rFonts w:ascii="Times New Roman"/>
          <w:color w:val="211F1F"/>
          <w:sz w:val="22"/>
        </w:rPr>
        <w:t>is required</w:t>
      </w:r>
      <w:r>
        <w:rPr>
          <w:rFonts w:ascii="Times New Roman"/>
          <w:color w:val="211F1F"/>
          <w:spacing w:val="55"/>
          <w:sz w:val="22"/>
        </w:rPr>
        <w:t> </w:t>
      </w:r>
      <w:r>
        <w:rPr>
          <w:rFonts w:ascii="Times New Roman"/>
          <w:color w:val="211F1F"/>
          <w:sz w:val="22"/>
        </w:rPr>
        <w:t>as part of</w:t>
      </w:r>
      <w:r>
        <w:rPr>
          <w:rFonts w:ascii="Times New Roman"/>
          <w:color w:val="211F1F"/>
          <w:spacing w:val="-52"/>
          <w:sz w:val="22"/>
        </w:rPr>
        <w:t> </w:t>
      </w:r>
      <w:r>
        <w:rPr>
          <w:rFonts w:ascii="Times New Roman"/>
          <w:color w:val="211F1F"/>
          <w:w w:val="105"/>
          <w:sz w:val="22"/>
        </w:rPr>
        <w:t>the</w:t>
      </w:r>
      <w:r>
        <w:rPr>
          <w:rFonts w:ascii="Times New Roman"/>
          <w:color w:val="211F1F"/>
          <w:spacing w:val="-2"/>
          <w:w w:val="105"/>
          <w:sz w:val="22"/>
        </w:rPr>
        <w:t> </w:t>
      </w:r>
      <w:r>
        <w:rPr>
          <w:rFonts w:ascii="Times New Roman"/>
          <w:color w:val="211F1F"/>
          <w:w w:val="105"/>
          <w:sz w:val="22"/>
        </w:rPr>
        <w:t>application</w:t>
      </w:r>
      <w:r>
        <w:rPr>
          <w:rFonts w:ascii="Times New Roman"/>
          <w:color w:val="211F1F"/>
          <w:spacing w:val="21"/>
          <w:w w:val="105"/>
          <w:sz w:val="22"/>
        </w:rPr>
        <w:t> </w:t>
      </w:r>
      <w:r>
        <w:rPr>
          <w:rFonts w:ascii="Times New Roman"/>
          <w:color w:val="211F1F"/>
          <w:w w:val="105"/>
          <w:sz w:val="22"/>
        </w:rPr>
        <w:t>process.</w:t>
      </w:r>
    </w:p>
    <w:p>
      <w:pPr>
        <w:pStyle w:val="BodyText"/>
        <w:spacing w:before="9"/>
        <w:rPr>
          <w:rFonts w:ascii="Times New Roman"/>
          <w:sz w:val="22"/>
        </w:rPr>
      </w:pPr>
    </w:p>
    <w:p>
      <w:pPr>
        <w:spacing w:line="252" w:lineRule="auto" w:before="0"/>
        <w:ind w:left="1457" w:right="1107" w:firstLine="694"/>
        <w:jc w:val="left"/>
        <w:rPr>
          <w:rFonts w:ascii="Times New Roman"/>
          <w:sz w:val="22"/>
        </w:rPr>
      </w:pPr>
      <w:r>
        <w:rPr>
          <w:rFonts w:ascii="Times New Roman"/>
          <w:color w:val="211F1F"/>
          <w:spacing w:val="-1"/>
          <w:w w:val="105"/>
          <w:sz w:val="22"/>
        </w:rPr>
        <w:t>The Applicant is a Massachusetts nonprofit </w:t>
      </w:r>
      <w:r>
        <w:rPr>
          <w:rFonts w:ascii="Times New Roman"/>
          <w:color w:val="211F1F"/>
          <w:w w:val="105"/>
          <w:sz w:val="22"/>
        </w:rPr>
        <w:t>corporation that owns and operates an integrated</w:t>
      </w:r>
      <w:r>
        <w:rPr>
          <w:rFonts w:ascii="Times New Roman"/>
          <w:color w:val="211F1F"/>
          <w:spacing w:val="1"/>
          <w:w w:val="105"/>
          <w:sz w:val="22"/>
        </w:rPr>
        <w:t> </w:t>
      </w:r>
      <w:r>
        <w:rPr>
          <w:rFonts w:ascii="Times New Roman"/>
          <w:color w:val="211F1F"/>
          <w:w w:val="105"/>
          <w:sz w:val="22"/>
        </w:rPr>
        <w:t>health</w:t>
      </w:r>
      <w:r>
        <w:rPr>
          <w:rFonts w:ascii="Times New Roman"/>
          <w:color w:val="211F1F"/>
          <w:spacing w:val="1"/>
          <w:w w:val="105"/>
          <w:sz w:val="22"/>
        </w:rPr>
        <w:t> </w:t>
      </w:r>
      <w:r>
        <w:rPr>
          <w:rFonts w:ascii="Times New Roman"/>
          <w:color w:val="211F1F"/>
          <w:w w:val="105"/>
          <w:sz w:val="22"/>
        </w:rPr>
        <w:t>system</w:t>
      </w:r>
      <w:r>
        <w:rPr>
          <w:rFonts w:ascii="Times New Roman"/>
          <w:color w:val="211F1F"/>
          <w:spacing w:val="9"/>
          <w:w w:val="105"/>
          <w:sz w:val="22"/>
        </w:rPr>
        <w:t> </w:t>
      </w:r>
      <w:r>
        <w:rPr>
          <w:rFonts w:ascii="Times New Roman"/>
          <w:color w:val="211F1F"/>
          <w:w w:val="105"/>
          <w:sz w:val="22"/>
        </w:rPr>
        <w:t>comprised</w:t>
      </w:r>
      <w:r>
        <w:rPr>
          <w:rFonts w:ascii="Times New Roman"/>
          <w:color w:val="211F1F"/>
          <w:spacing w:val="11"/>
          <w:w w:val="105"/>
          <w:sz w:val="22"/>
        </w:rPr>
        <w:t> </w:t>
      </w:r>
      <w:r>
        <w:rPr>
          <w:rFonts w:ascii="Times New Roman"/>
          <w:color w:val="211F1F"/>
          <w:w w:val="105"/>
          <w:sz w:val="22"/>
        </w:rPr>
        <w:t>of</w:t>
      </w:r>
      <w:r>
        <w:rPr>
          <w:rFonts w:ascii="Times New Roman"/>
          <w:color w:val="211F1F"/>
          <w:spacing w:val="-8"/>
          <w:w w:val="105"/>
          <w:sz w:val="22"/>
        </w:rPr>
        <w:t> </w:t>
      </w:r>
      <w:r>
        <w:rPr>
          <w:rFonts w:ascii="Times New Roman"/>
          <w:color w:val="211F1F"/>
          <w:w w:val="105"/>
          <w:sz w:val="22"/>
        </w:rPr>
        <w:t>the</w:t>
      </w:r>
      <w:r>
        <w:rPr>
          <w:rFonts w:ascii="Times New Roman"/>
          <w:color w:val="211F1F"/>
          <w:spacing w:val="-3"/>
          <w:w w:val="105"/>
          <w:sz w:val="22"/>
        </w:rPr>
        <w:t> </w:t>
      </w:r>
      <w:r>
        <w:rPr>
          <w:rFonts w:ascii="Times New Roman"/>
          <w:color w:val="211F1F"/>
          <w:w w:val="105"/>
          <w:sz w:val="22"/>
        </w:rPr>
        <w:t>Hospital,</w:t>
      </w:r>
      <w:r>
        <w:rPr>
          <w:rFonts w:ascii="Times New Roman"/>
          <w:color w:val="211F1F"/>
          <w:spacing w:val="-6"/>
          <w:w w:val="105"/>
          <w:sz w:val="22"/>
        </w:rPr>
        <w:t> </w:t>
      </w:r>
      <w:r>
        <w:rPr>
          <w:rFonts w:ascii="Times New Roman"/>
          <w:color w:val="211F1F"/>
          <w:w w:val="105"/>
          <w:sz w:val="22"/>
        </w:rPr>
        <w:t>an</w:t>
      </w:r>
      <w:r>
        <w:rPr>
          <w:rFonts w:ascii="Times New Roman"/>
          <w:color w:val="211F1F"/>
          <w:spacing w:val="-3"/>
          <w:w w:val="105"/>
          <w:sz w:val="22"/>
        </w:rPr>
        <w:t> </w:t>
      </w:r>
      <w:r>
        <w:rPr>
          <w:rFonts w:ascii="Times New Roman"/>
          <w:color w:val="211F1F"/>
          <w:w w:val="105"/>
          <w:sz w:val="22"/>
        </w:rPr>
        <w:t>acute</w:t>
      </w:r>
      <w:r>
        <w:rPr>
          <w:rFonts w:ascii="Times New Roman"/>
          <w:color w:val="211F1F"/>
          <w:spacing w:val="-5"/>
          <w:w w:val="105"/>
          <w:sz w:val="22"/>
        </w:rPr>
        <w:t> </w:t>
      </w:r>
      <w:r>
        <w:rPr>
          <w:rFonts w:ascii="Times New Roman"/>
          <w:color w:val="211F1F"/>
          <w:w w:val="105"/>
          <w:sz w:val="22"/>
        </w:rPr>
        <w:t>care</w:t>
      </w:r>
      <w:r>
        <w:rPr>
          <w:rFonts w:ascii="Times New Roman"/>
          <w:color w:val="211F1F"/>
          <w:spacing w:val="-5"/>
          <w:w w:val="105"/>
          <w:sz w:val="22"/>
        </w:rPr>
        <w:t> </w:t>
      </w:r>
      <w:r>
        <w:rPr>
          <w:rFonts w:ascii="Times New Roman"/>
          <w:color w:val="211F1F"/>
          <w:w w:val="105"/>
          <w:sz w:val="22"/>
        </w:rPr>
        <w:t>community</w:t>
      </w:r>
      <w:r>
        <w:rPr>
          <w:rFonts w:ascii="Times New Roman"/>
          <w:color w:val="211F1F"/>
          <w:spacing w:val="16"/>
          <w:w w:val="105"/>
          <w:sz w:val="22"/>
        </w:rPr>
        <w:t> </w:t>
      </w:r>
      <w:r>
        <w:rPr>
          <w:rFonts w:ascii="Times New Roman"/>
          <w:color w:val="211F1F"/>
          <w:w w:val="105"/>
          <w:sz w:val="22"/>
        </w:rPr>
        <w:t>hospital</w:t>
      </w:r>
      <w:r>
        <w:rPr>
          <w:rFonts w:ascii="Times New Roman"/>
          <w:color w:val="211F1F"/>
          <w:spacing w:val="12"/>
          <w:w w:val="105"/>
          <w:sz w:val="22"/>
        </w:rPr>
        <w:t> </w:t>
      </w:r>
      <w:r>
        <w:rPr>
          <w:rFonts w:ascii="Times New Roman"/>
          <w:color w:val="211F1F"/>
          <w:w w:val="105"/>
          <w:sz w:val="22"/>
        </w:rPr>
        <w:t>in</w:t>
      </w:r>
      <w:r>
        <w:rPr>
          <w:rFonts w:ascii="Times New Roman"/>
          <w:color w:val="211F1F"/>
          <w:spacing w:val="-5"/>
          <w:w w:val="105"/>
          <w:sz w:val="22"/>
        </w:rPr>
        <w:t> </w:t>
      </w:r>
      <w:r>
        <w:rPr>
          <w:rFonts w:ascii="Times New Roman"/>
          <w:color w:val="211F1F"/>
          <w:w w:val="105"/>
          <w:sz w:val="22"/>
        </w:rPr>
        <w:t>Southbridge,</w:t>
      </w:r>
      <w:r>
        <w:rPr>
          <w:rFonts w:ascii="Times New Roman"/>
          <w:color w:val="211F1F"/>
          <w:spacing w:val="1"/>
          <w:w w:val="105"/>
          <w:sz w:val="22"/>
        </w:rPr>
        <w:t> </w:t>
      </w:r>
      <w:r>
        <w:rPr>
          <w:rFonts w:ascii="Times New Roman"/>
          <w:color w:val="211F1F"/>
          <w:w w:val="105"/>
          <w:sz w:val="22"/>
        </w:rPr>
        <w:t>Massachusetts, and other service providers that serve a primary service area of the Towns of</w:t>
      </w:r>
      <w:r>
        <w:rPr>
          <w:rFonts w:ascii="Times New Roman"/>
          <w:color w:val="211F1F"/>
          <w:spacing w:val="1"/>
          <w:w w:val="105"/>
          <w:sz w:val="22"/>
        </w:rPr>
        <w:t> </w:t>
      </w:r>
      <w:r>
        <w:rPr>
          <w:rFonts w:ascii="Times New Roman"/>
          <w:color w:val="211F1F"/>
          <w:spacing w:val="-1"/>
          <w:w w:val="105"/>
          <w:sz w:val="22"/>
        </w:rPr>
        <w:t>Southbridge, Sturbridge, Charlton, Dudley, Wales, Webster, Holland, and Fiskdale, </w:t>
      </w:r>
      <w:r>
        <w:rPr>
          <w:rFonts w:ascii="Times New Roman"/>
          <w:color w:val="211F1F"/>
          <w:w w:val="105"/>
          <w:sz w:val="22"/>
        </w:rPr>
        <w:t>Massachusetts. The</w:t>
      </w:r>
      <w:r>
        <w:rPr>
          <w:rFonts w:ascii="Times New Roman"/>
          <w:color w:val="211F1F"/>
          <w:spacing w:val="-55"/>
          <w:w w:val="105"/>
          <w:sz w:val="22"/>
        </w:rPr>
        <w:t> </w:t>
      </w:r>
      <w:r>
        <w:rPr>
          <w:rFonts w:ascii="Times New Roman"/>
          <w:color w:val="211F1F"/>
          <w:w w:val="105"/>
          <w:sz w:val="22"/>
        </w:rPr>
        <w:t>Applicant</w:t>
      </w:r>
      <w:r>
        <w:rPr>
          <w:rFonts w:ascii="Times New Roman"/>
          <w:color w:val="211F1F"/>
          <w:spacing w:val="21"/>
          <w:w w:val="105"/>
          <w:sz w:val="22"/>
        </w:rPr>
        <w:t> </w:t>
      </w:r>
      <w:r>
        <w:rPr>
          <w:rFonts w:ascii="Times New Roman"/>
          <w:color w:val="211F1F"/>
          <w:w w:val="105"/>
          <w:sz w:val="22"/>
        </w:rPr>
        <w:t>is</w:t>
      </w:r>
      <w:r>
        <w:rPr>
          <w:rFonts w:ascii="Times New Roman"/>
          <w:color w:val="211F1F"/>
          <w:spacing w:val="-5"/>
          <w:w w:val="105"/>
          <w:sz w:val="22"/>
        </w:rPr>
        <w:t> </w:t>
      </w:r>
      <w:r>
        <w:rPr>
          <w:rFonts w:ascii="Times New Roman"/>
          <w:color w:val="211F1F"/>
          <w:w w:val="105"/>
          <w:sz w:val="22"/>
        </w:rPr>
        <w:t>the</w:t>
      </w:r>
      <w:r>
        <w:rPr>
          <w:rFonts w:ascii="Times New Roman"/>
          <w:color w:val="211F1F"/>
          <w:spacing w:val="-4"/>
          <w:w w:val="105"/>
          <w:sz w:val="22"/>
        </w:rPr>
        <w:t> </w:t>
      </w:r>
      <w:r>
        <w:rPr>
          <w:rFonts w:ascii="Times New Roman"/>
          <w:color w:val="211F1F"/>
          <w:w w:val="105"/>
          <w:sz w:val="22"/>
        </w:rPr>
        <w:t>sole</w:t>
      </w:r>
      <w:r>
        <w:rPr>
          <w:rFonts w:ascii="Times New Roman"/>
          <w:color w:val="211F1F"/>
          <w:spacing w:val="-5"/>
          <w:w w:val="105"/>
          <w:sz w:val="22"/>
        </w:rPr>
        <w:t> </w:t>
      </w:r>
      <w:r>
        <w:rPr>
          <w:rFonts w:ascii="Times New Roman"/>
          <w:color w:val="211F1F"/>
          <w:w w:val="105"/>
          <w:sz w:val="22"/>
        </w:rPr>
        <w:t>corporate</w:t>
      </w:r>
      <w:r>
        <w:rPr>
          <w:rFonts w:ascii="Times New Roman"/>
          <w:color w:val="211F1F"/>
          <w:spacing w:val="13"/>
          <w:w w:val="105"/>
          <w:sz w:val="22"/>
        </w:rPr>
        <w:t> </w:t>
      </w:r>
      <w:r>
        <w:rPr>
          <w:rFonts w:ascii="Times New Roman"/>
          <w:color w:val="211F1F"/>
          <w:w w:val="105"/>
          <w:sz w:val="22"/>
        </w:rPr>
        <w:t>member</w:t>
      </w:r>
      <w:r>
        <w:rPr>
          <w:rFonts w:ascii="Times New Roman"/>
          <w:color w:val="211F1F"/>
          <w:spacing w:val="7"/>
          <w:w w:val="105"/>
          <w:sz w:val="22"/>
        </w:rPr>
        <w:t> </w:t>
      </w:r>
      <w:r>
        <w:rPr>
          <w:rFonts w:ascii="Times New Roman"/>
          <w:color w:val="211F1F"/>
          <w:w w:val="105"/>
          <w:sz w:val="22"/>
        </w:rPr>
        <w:t>of</w:t>
      </w:r>
      <w:r>
        <w:rPr>
          <w:rFonts w:ascii="Times New Roman"/>
          <w:color w:val="211F1F"/>
          <w:spacing w:val="4"/>
          <w:w w:val="105"/>
          <w:sz w:val="22"/>
        </w:rPr>
        <w:t> </w:t>
      </w:r>
      <w:r>
        <w:rPr>
          <w:rFonts w:ascii="Times New Roman"/>
          <w:color w:val="211F1F"/>
          <w:w w:val="105"/>
          <w:sz w:val="22"/>
        </w:rPr>
        <w:t>the</w:t>
      </w:r>
      <w:r>
        <w:rPr>
          <w:rFonts w:ascii="Times New Roman"/>
          <w:color w:val="211F1F"/>
          <w:spacing w:val="-1"/>
          <w:w w:val="105"/>
          <w:sz w:val="22"/>
        </w:rPr>
        <w:t> </w:t>
      </w:r>
      <w:r>
        <w:rPr>
          <w:rFonts w:ascii="Times New Roman"/>
          <w:color w:val="211F1F"/>
          <w:w w:val="105"/>
          <w:sz w:val="22"/>
        </w:rPr>
        <w:t>Hospital.</w:t>
      </w:r>
    </w:p>
    <w:p>
      <w:pPr>
        <w:spacing w:line="252" w:lineRule="auto" w:before="157"/>
        <w:ind w:left="1458" w:right="803" w:firstLine="698"/>
        <w:jc w:val="left"/>
        <w:rPr>
          <w:rFonts w:ascii="Times New Roman"/>
          <w:sz w:val="22"/>
        </w:rPr>
      </w:pPr>
      <w:r>
        <w:rPr>
          <w:rFonts w:ascii="Times New Roman"/>
          <w:color w:val="211F1F"/>
          <w:sz w:val="22"/>
        </w:rPr>
        <w:t>UMMHC</w:t>
      </w:r>
      <w:r>
        <w:rPr>
          <w:rFonts w:ascii="Times New Roman"/>
          <w:color w:val="211F1F"/>
          <w:spacing w:val="37"/>
          <w:sz w:val="22"/>
        </w:rPr>
        <w:t> </w:t>
      </w:r>
      <w:r>
        <w:rPr>
          <w:rFonts w:ascii="Times New Roman"/>
          <w:color w:val="211F1F"/>
          <w:sz w:val="22"/>
        </w:rPr>
        <w:t>is</w:t>
      </w:r>
      <w:r>
        <w:rPr>
          <w:rFonts w:ascii="Times New Roman"/>
          <w:color w:val="211F1F"/>
          <w:spacing w:val="5"/>
          <w:sz w:val="22"/>
        </w:rPr>
        <w:t> </w:t>
      </w:r>
      <w:r>
        <w:rPr>
          <w:rFonts w:ascii="Times New Roman"/>
          <w:color w:val="211F1F"/>
          <w:sz w:val="22"/>
        </w:rPr>
        <w:t>a</w:t>
      </w:r>
      <w:r>
        <w:rPr>
          <w:rFonts w:ascii="Times New Roman"/>
          <w:color w:val="211F1F"/>
          <w:spacing w:val="15"/>
          <w:sz w:val="22"/>
        </w:rPr>
        <w:t> </w:t>
      </w:r>
      <w:r>
        <w:rPr>
          <w:rFonts w:ascii="Times New Roman"/>
          <w:color w:val="211F1F"/>
          <w:sz w:val="22"/>
        </w:rPr>
        <w:t>nonprofit</w:t>
      </w:r>
      <w:r>
        <w:rPr>
          <w:rFonts w:ascii="Times New Roman"/>
          <w:color w:val="211F1F"/>
          <w:spacing w:val="18"/>
          <w:sz w:val="22"/>
        </w:rPr>
        <w:t> </w:t>
      </w:r>
      <w:r>
        <w:rPr>
          <w:rFonts w:ascii="Times New Roman"/>
          <w:color w:val="211F1F"/>
          <w:sz w:val="22"/>
        </w:rPr>
        <w:t>corporation</w:t>
      </w:r>
      <w:r>
        <w:rPr>
          <w:rFonts w:ascii="Times New Roman"/>
          <w:color w:val="211F1F"/>
          <w:spacing w:val="24"/>
          <w:sz w:val="22"/>
        </w:rPr>
        <w:t> </w:t>
      </w:r>
      <w:r>
        <w:rPr>
          <w:rFonts w:ascii="Times New Roman"/>
          <w:color w:val="211F1F"/>
          <w:sz w:val="22"/>
        </w:rPr>
        <w:t>that</w:t>
      </w:r>
      <w:r>
        <w:rPr>
          <w:rFonts w:ascii="Times New Roman"/>
          <w:color w:val="211F1F"/>
          <w:spacing w:val="14"/>
          <w:sz w:val="22"/>
        </w:rPr>
        <w:t> </w:t>
      </w:r>
      <w:r>
        <w:rPr>
          <w:rFonts w:ascii="Times New Roman"/>
          <w:color w:val="211F1F"/>
          <w:sz w:val="22"/>
        </w:rPr>
        <w:t>owns</w:t>
      </w:r>
      <w:r>
        <w:rPr>
          <w:rFonts w:ascii="Times New Roman"/>
          <w:color w:val="211F1F"/>
          <w:spacing w:val="11"/>
          <w:sz w:val="22"/>
        </w:rPr>
        <w:t> </w:t>
      </w:r>
      <w:r>
        <w:rPr>
          <w:rFonts w:ascii="Times New Roman"/>
          <w:color w:val="211F1F"/>
          <w:sz w:val="22"/>
        </w:rPr>
        <w:t>and</w:t>
      </w:r>
      <w:r>
        <w:rPr>
          <w:rFonts w:ascii="Times New Roman"/>
          <w:color w:val="211F1F"/>
          <w:spacing w:val="25"/>
          <w:sz w:val="22"/>
        </w:rPr>
        <w:t> </w:t>
      </w:r>
      <w:r>
        <w:rPr>
          <w:rFonts w:ascii="Times New Roman"/>
          <w:color w:val="211F1F"/>
          <w:sz w:val="22"/>
        </w:rPr>
        <w:t>operates</w:t>
      </w:r>
      <w:r>
        <w:rPr>
          <w:rFonts w:ascii="Times New Roman"/>
          <w:color w:val="211F1F"/>
          <w:spacing w:val="21"/>
          <w:sz w:val="22"/>
        </w:rPr>
        <w:t> </w:t>
      </w:r>
      <w:r>
        <w:rPr>
          <w:rFonts w:ascii="Times New Roman"/>
          <w:color w:val="211F1F"/>
          <w:sz w:val="22"/>
        </w:rPr>
        <w:t>an</w:t>
      </w:r>
      <w:r>
        <w:rPr>
          <w:rFonts w:ascii="Times New Roman"/>
          <w:color w:val="211F1F"/>
          <w:spacing w:val="20"/>
          <w:sz w:val="22"/>
        </w:rPr>
        <w:t> </w:t>
      </w:r>
      <w:r>
        <w:rPr>
          <w:rFonts w:ascii="Times New Roman"/>
          <w:color w:val="211F1F"/>
          <w:sz w:val="22"/>
        </w:rPr>
        <w:t>integrated</w:t>
      </w:r>
      <w:r>
        <w:rPr>
          <w:rFonts w:ascii="Times New Roman"/>
          <w:color w:val="211F1F"/>
          <w:spacing w:val="32"/>
          <w:sz w:val="22"/>
        </w:rPr>
        <w:t> </w:t>
      </w:r>
      <w:r>
        <w:rPr>
          <w:rFonts w:ascii="Times New Roman"/>
          <w:color w:val="211F1F"/>
          <w:sz w:val="22"/>
        </w:rPr>
        <w:t>health</w:t>
      </w:r>
      <w:r>
        <w:rPr>
          <w:rFonts w:ascii="Times New Roman"/>
          <w:color w:val="211F1F"/>
          <w:spacing w:val="24"/>
          <w:sz w:val="22"/>
        </w:rPr>
        <w:t> </w:t>
      </w:r>
      <w:r>
        <w:rPr>
          <w:rFonts w:ascii="Times New Roman"/>
          <w:color w:val="211F1F"/>
          <w:sz w:val="22"/>
        </w:rPr>
        <w:t>care</w:t>
      </w:r>
      <w:r>
        <w:rPr>
          <w:rFonts w:ascii="Times New Roman"/>
          <w:color w:val="211F1F"/>
          <w:spacing w:val="8"/>
          <w:sz w:val="22"/>
        </w:rPr>
        <w:t> </w:t>
      </w:r>
      <w:r>
        <w:rPr>
          <w:rFonts w:ascii="Times New Roman"/>
          <w:color w:val="211F1F"/>
          <w:sz w:val="22"/>
        </w:rPr>
        <w:t>system</w:t>
      </w:r>
      <w:r>
        <w:rPr>
          <w:rFonts w:ascii="Times New Roman"/>
          <w:color w:val="211F1F"/>
          <w:spacing w:val="-52"/>
          <w:sz w:val="22"/>
        </w:rPr>
        <w:t> </w:t>
      </w:r>
      <w:r>
        <w:rPr>
          <w:rFonts w:ascii="Times New Roman"/>
          <w:color w:val="211F1F"/>
          <w:w w:val="105"/>
          <w:sz w:val="22"/>
        </w:rPr>
        <w:t>comprised of a network of hospitals and other service providers that serve residents of the greater</w:t>
      </w:r>
      <w:r>
        <w:rPr>
          <w:rFonts w:ascii="Times New Roman"/>
          <w:color w:val="211F1F"/>
          <w:spacing w:val="1"/>
          <w:w w:val="105"/>
          <w:sz w:val="22"/>
        </w:rPr>
        <w:t> </w:t>
      </w:r>
      <w:r>
        <w:rPr>
          <w:rFonts w:ascii="Times New Roman"/>
          <w:color w:val="211F1F"/>
          <w:sz w:val="22"/>
        </w:rPr>
        <w:t>Worcester</w:t>
      </w:r>
      <w:r>
        <w:rPr>
          <w:rFonts w:ascii="Times New Roman"/>
          <w:color w:val="211F1F"/>
          <w:spacing w:val="19"/>
          <w:sz w:val="22"/>
        </w:rPr>
        <w:t> </w:t>
      </w:r>
      <w:r>
        <w:rPr>
          <w:rFonts w:ascii="Times New Roman"/>
          <w:color w:val="211F1F"/>
          <w:sz w:val="22"/>
        </w:rPr>
        <w:t>area.</w:t>
      </w:r>
      <w:r>
        <w:rPr>
          <w:rFonts w:ascii="Times New Roman"/>
          <w:color w:val="211F1F"/>
          <w:spacing w:val="28"/>
          <w:sz w:val="22"/>
        </w:rPr>
        <w:t> </w:t>
      </w:r>
      <w:r>
        <w:rPr>
          <w:rFonts w:ascii="Times New Roman"/>
          <w:color w:val="211F1F"/>
          <w:sz w:val="22"/>
        </w:rPr>
        <w:t>UMMHC</w:t>
      </w:r>
      <w:r>
        <w:rPr>
          <w:rFonts w:ascii="Times New Roman"/>
          <w:color w:val="211F1F"/>
          <w:spacing w:val="38"/>
          <w:sz w:val="22"/>
        </w:rPr>
        <w:t> </w:t>
      </w:r>
      <w:r>
        <w:rPr>
          <w:rFonts w:ascii="Times New Roman"/>
          <w:color w:val="211F1F"/>
          <w:sz w:val="22"/>
        </w:rPr>
        <w:t>is</w:t>
      </w:r>
      <w:r>
        <w:rPr>
          <w:rFonts w:ascii="Times New Roman"/>
          <w:color w:val="211F1F"/>
          <w:spacing w:val="-2"/>
          <w:sz w:val="22"/>
        </w:rPr>
        <w:t> </w:t>
      </w:r>
      <w:r>
        <w:rPr>
          <w:rFonts w:ascii="Times New Roman"/>
          <w:color w:val="211F1F"/>
          <w:sz w:val="22"/>
        </w:rPr>
        <w:t>the</w:t>
      </w:r>
      <w:r>
        <w:rPr>
          <w:rFonts w:ascii="Times New Roman"/>
          <w:color w:val="211F1F"/>
          <w:spacing w:val="5"/>
          <w:sz w:val="22"/>
        </w:rPr>
        <w:t> </w:t>
      </w:r>
      <w:r>
        <w:rPr>
          <w:rFonts w:ascii="Times New Roman"/>
          <w:color w:val="211F1F"/>
          <w:sz w:val="22"/>
        </w:rPr>
        <w:t>sole</w:t>
      </w:r>
      <w:r>
        <w:rPr>
          <w:rFonts w:ascii="Times New Roman"/>
          <w:color w:val="211F1F"/>
          <w:spacing w:val="11"/>
          <w:sz w:val="22"/>
        </w:rPr>
        <w:t> </w:t>
      </w:r>
      <w:r>
        <w:rPr>
          <w:rFonts w:ascii="Times New Roman"/>
          <w:color w:val="211F1F"/>
          <w:sz w:val="22"/>
        </w:rPr>
        <w:t>corporate</w:t>
      </w:r>
      <w:r>
        <w:rPr>
          <w:rFonts w:ascii="Times New Roman"/>
          <w:color w:val="211F1F"/>
          <w:spacing w:val="27"/>
          <w:sz w:val="22"/>
        </w:rPr>
        <w:t> </w:t>
      </w:r>
      <w:r>
        <w:rPr>
          <w:rFonts w:ascii="Times New Roman"/>
          <w:color w:val="211F1F"/>
          <w:sz w:val="22"/>
        </w:rPr>
        <w:t>member</w:t>
      </w:r>
      <w:r>
        <w:rPr>
          <w:rFonts w:ascii="Times New Roman"/>
          <w:color w:val="211F1F"/>
          <w:spacing w:val="17"/>
          <w:sz w:val="22"/>
        </w:rPr>
        <w:t> </w:t>
      </w:r>
      <w:r>
        <w:rPr>
          <w:rFonts w:ascii="Times New Roman"/>
          <w:color w:val="211F1F"/>
          <w:sz w:val="22"/>
        </w:rPr>
        <w:t>of</w:t>
      </w:r>
      <w:r>
        <w:rPr>
          <w:rFonts w:ascii="Times New Roman"/>
          <w:color w:val="211F1F"/>
          <w:spacing w:val="19"/>
          <w:sz w:val="22"/>
        </w:rPr>
        <w:t> </w:t>
      </w:r>
      <w:r>
        <w:rPr>
          <w:rFonts w:ascii="Times New Roman"/>
          <w:color w:val="211F1F"/>
          <w:sz w:val="22"/>
        </w:rPr>
        <w:t>UMMCH</w:t>
      </w:r>
      <w:r>
        <w:rPr>
          <w:rFonts w:ascii="Times New Roman"/>
          <w:color w:val="211F1F"/>
          <w:spacing w:val="21"/>
          <w:sz w:val="22"/>
        </w:rPr>
        <w:t> </w:t>
      </w:r>
      <w:r>
        <w:rPr>
          <w:rFonts w:ascii="Times New Roman"/>
          <w:color w:val="211F1F"/>
          <w:sz w:val="22"/>
        </w:rPr>
        <w:t>and</w:t>
      </w:r>
      <w:r>
        <w:rPr>
          <w:rFonts w:ascii="Times New Roman"/>
          <w:color w:val="211F1F"/>
          <w:spacing w:val="22"/>
          <w:sz w:val="22"/>
        </w:rPr>
        <w:t> </w:t>
      </w:r>
      <w:r>
        <w:rPr>
          <w:rFonts w:ascii="Times New Roman"/>
          <w:color w:val="211F1F"/>
          <w:sz w:val="22"/>
        </w:rPr>
        <w:t>certain</w:t>
      </w:r>
      <w:r>
        <w:rPr>
          <w:rFonts w:ascii="Times New Roman"/>
          <w:color w:val="211F1F"/>
          <w:spacing w:val="18"/>
          <w:sz w:val="22"/>
        </w:rPr>
        <w:t> </w:t>
      </w:r>
      <w:r>
        <w:rPr>
          <w:rFonts w:ascii="Times New Roman"/>
          <w:color w:val="211F1F"/>
          <w:sz w:val="22"/>
        </w:rPr>
        <w:t>other</w:t>
      </w:r>
      <w:r>
        <w:rPr>
          <w:rFonts w:ascii="Times New Roman"/>
          <w:color w:val="211F1F"/>
          <w:spacing w:val="13"/>
          <w:sz w:val="22"/>
        </w:rPr>
        <w:t> </w:t>
      </w:r>
      <w:r>
        <w:rPr>
          <w:rFonts w:ascii="Times New Roman"/>
          <w:color w:val="211F1F"/>
          <w:sz w:val="22"/>
        </w:rPr>
        <w:t>affiliates.</w:t>
      </w:r>
    </w:p>
    <w:p>
      <w:pPr>
        <w:spacing w:line="252" w:lineRule="auto" w:before="150"/>
        <w:ind w:left="1458" w:right="1148" w:firstLine="693"/>
        <w:jc w:val="left"/>
        <w:rPr>
          <w:rFonts w:ascii="Times New Roman"/>
          <w:sz w:val="22"/>
        </w:rPr>
      </w:pPr>
      <w:r>
        <w:rPr>
          <w:rFonts w:ascii="Times New Roman"/>
          <w:color w:val="211F1F"/>
          <w:w w:val="105"/>
          <w:sz w:val="22"/>
        </w:rPr>
        <w:t>The Applicant and UMMHC executed an Affiliation Agreement on September 30, 2020,</w:t>
      </w:r>
      <w:r>
        <w:rPr>
          <w:rFonts w:ascii="Times New Roman"/>
          <w:color w:val="211F1F"/>
          <w:spacing w:val="1"/>
          <w:w w:val="105"/>
          <w:sz w:val="22"/>
        </w:rPr>
        <w:t> </w:t>
      </w:r>
      <w:r>
        <w:rPr>
          <w:rFonts w:ascii="Times New Roman"/>
          <w:color w:val="211F1F"/>
          <w:sz w:val="22"/>
        </w:rPr>
        <w:t>pursuant to which</w:t>
      </w:r>
      <w:r>
        <w:rPr>
          <w:rFonts w:ascii="Times New Roman"/>
          <w:color w:val="211F1F"/>
          <w:spacing w:val="1"/>
          <w:sz w:val="22"/>
        </w:rPr>
        <w:t> </w:t>
      </w:r>
      <w:r>
        <w:rPr>
          <w:rFonts w:ascii="Times New Roman"/>
          <w:color w:val="211F1F"/>
          <w:sz w:val="22"/>
        </w:rPr>
        <w:t>UMMCH</w:t>
      </w:r>
      <w:r>
        <w:rPr>
          <w:rFonts w:ascii="Times New Roman"/>
          <w:color w:val="211F1F"/>
          <w:spacing w:val="1"/>
          <w:sz w:val="22"/>
        </w:rPr>
        <w:t> </w:t>
      </w:r>
      <w:r>
        <w:rPr>
          <w:rFonts w:ascii="Times New Roman"/>
          <w:color w:val="211F1F"/>
          <w:sz w:val="22"/>
        </w:rPr>
        <w:t>will</w:t>
      </w:r>
      <w:r>
        <w:rPr>
          <w:rFonts w:ascii="Times New Roman"/>
          <w:color w:val="211F1F"/>
          <w:spacing w:val="55"/>
          <w:sz w:val="22"/>
        </w:rPr>
        <w:t> </w:t>
      </w:r>
      <w:r>
        <w:rPr>
          <w:rFonts w:ascii="Times New Roman"/>
          <w:color w:val="211F1F"/>
          <w:sz w:val="22"/>
        </w:rPr>
        <w:t>become the sole corporate</w:t>
      </w:r>
      <w:r>
        <w:rPr>
          <w:rFonts w:ascii="Times New Roman"/>
          <w:color w:val="211F1F"/>
          <w:spacing w:val="55"/>
          <w:sz w:val="22"/>
        </w:rPr>
        <w:t> </w:t>
      </w:r>
      <w:r>
        <w:rPr>
          <w:rFonts w:ascii="Times New Roman"/>
          <w:color w:val="211F1F"/>
          <w:sz w:val="22"/>
        </w:rPr>
        <w:t>member</w:t>
      </w:r>
      <w:r>
        <w:rPr>
          <w:rFonts w:ascii="Times New Roman"/>
          <w:color w:val="211F1F"/>
          <w:spacing w:val="55"/>
          <w:sz w:val="22"/>
        </w:rPr>
        <w:t> </w:t>
      </w:r>
      <w:r>
        <w:rPr>
          <w:rFonts w:ascii="Times New Roman"/>
          <w:color w:val="211F1F"/>
          <w:sz w:val="22"/>
        </w:rPr>
        <w:t>of the Applicant</w:t>
      </w:r>
      <w:r>
        <w:rPr>
          <w:rFonts w:ascii="Times New Roman"/>
          <w:color w:val="211F1F"/>
          <w:spacing w:val="55"/>
          <w:sz w:val="22"/>
        </w:rPr>
        <w:t> </w:t>
      </w:r>
      <w:r>
        <w:rPr>
          <w:rFonts w:ascii="Times New Roman"/>
          <w:color w:val="211F1F"/>
          <w:sz w:val="22"/>
        </w:rPr>
        <w:t>("Transaction").</w:t>
      </w:r>
      <w:r>
        <w:rPr>
          <w:rFonts w:ascii="Times New Roman"/>
          <w:color w:val="211F1F"/>
          <w:spacing w:val="1"/>
          <w:sz w:val="22"/>
        </w:rPr>
        <w:t> </w:t>
      </w:r>
      <w:r>
        <w:rPr>
          <w:rFonts w:ascii="Times New Roman"/>
          <w:color w:val="211F1F"/>
          <w:sz w:val="22"/>
        </w:rPr>
        <w:t>The</w:t>
      </w:r>
      <w:r>
        <w:rPr>
          <w:rFonts w:ascii="Times New Roman"/>
          <w:color w:val="211F1F"/>
          <w:spacing w:val="10"/>
          <w:sz w:val="22"/>
        </w:rPr>
        <w:t> </w:t>
      </w:r>
      <w:r>
        <w:rPr>
          <w:rFonts w:ascii="Times New Roman"/>
          <w:color w:val="211F1F"/>
          <w:sz w:val="22"/>
        </w:rPr>
        <w:t>Applicant</w:t>
      </w:r>
      <w:r>
        <w:rPr>
          <w:rFonts w:ascii="Times New Roman"/>
          <w:color w:val="211F1F"/>
          <w:spacing w:val="18"/>
          <w:sz w:val="22"/>
        </w:rPr>
        <w:t> </w:t>
      </w:r>
      <w:r>
        <w:rPr>
          <w:rFonts w:ascii="Times New Roman"/>
          <w:color w:val="211F1F"/>
          <w:sz w:val="22"/>
        </w:rPr>
        <w:t>and</w:t>
      </w:r>
      <w:r>
        <w:rPr>
          <w:rFonts w:ascii="Times New Roman"/>
          <w:color w:val="211F1F"/>
          <w:spacing w:val="25"/>
          <w:sz w:val="22"/>
        </w:rPr>
        <w:t> </w:t>
      </w:r>
      <w:r>
        <w:rPr>
          <w:rFonts w:ascii="Times New Roman"/>
          <w:color w:val="211F1F"/>
          <w:sz w:val="22"/>
        </w:rPr>
        <w:t>UMMHC</w:t>
      </w:r>
      <w:r>
        <w:rPr>
          <w:rFonts w:ascii="Times New Roman"/>
          <w:color w:val="211F1F"/>
          <w:spacing w:val="40"/>
          <w:sz w:val="22"/>
        </w:rPr>
        <w:t> </w:t>
      </w:r>
      <w:r>
        <w:rPr>
          <w:rFonts w:ascii="Times New Roman"/>
          <w:color w:val="211F1F"/>
          <w:sz w:val="22"/>
        </w:rPr>
        <w:t>believe</w:t>
      </w:r>
      <w:r>
        <w:rPr>
          <w:rFonts w:ascii="Times New Roman"/>
          <w:color w:val="211F1F"/>
          <w:spacing w:val="20"/>
          <w:sz w:val="22"/>
        </w:rPr>
        <w:t> </w:t>
      </w:r>
      <w:r>
        <w:rPr>
          <w:rFonts w:ascii="Times New Roman"/>
          <w:color w:val="211F1F"/>
          <w:sz w:val="22"/>
        </w:rPr>
        <w:t>that</w:t>
      </w:r>
      <w:r>
        <w:rPr>
          <w:rFonts w:ascii="Times New Roman"/>
          <w:color w:val="211F1F"/>
          <w:spacing w:val="17"/>
          <w:sz w:val="22"/>
        </w:rPr>
        <w:t> </w:t>
      </w:r>
      <w:r>
        <w:rPr>
          <w:rFonts w:ascii="Times New Roman"/>
          <w:color w:val="211F1F"/>
          <w:sz w:val="22"/>
        </w:rPr>
        <w:t>the</w:t>
      </w:r>
      <w:r>
        <w:rPr>
          <w:rFonts w:ascii="Times New Roman"/>
          <w:color w:val="211F1F"/>
          <w:spacing w:val="15"/>
          <w:sz w:val="22"/>
        </w:rPr>
        <w:t> </w:t>
      </w:r>
      <w:r>
        <w:rPr>
          <w:rFonts w:ascii="Times New Roman"/>
          <w:color w:val="211F1F"/>
          <w:sz w:val="22"/>
        </w:rPr>
        <w:t>proposed</w:t>
      </w:r>
      <w:r>
        <w:rPr>
          <w:rFonts w:ascii="Times New Roman"/>
          <w:color w:val="211F1F"/>
          <w:spacing w:val="29"/>
          <w:sz w:val="22"/>
        </w:rPr>
        <w:t> </w:t>
      </w:r>
      <w:r>
        <w:rPr>
          <w:rFonts w:ascii="Times New Roman"/>
          <w:color w:val="211F1F"/>
          <w:sz w:val="22"/>
        </w:rPr>
        <w:t>Transaction</w:t>
      </w:r>
      <w:r>
        <w:rPr>
          <w:rFonts w:ascii="Times New Roman"/>
          <w:color w:val="211F1F"/>
          <w:spacing w:val="36"/>
          <w:sz w:val="22"/>
        </w:rPr>
        <w:t> </w:t>
      </w:r>
      <w:r>
        <w:rPr>
          <w:rFonts w:ascii="Times New Roman"/>
          <w:color w:val="211F1F"/>
          <w:sz w:val="22"/>
        </w:rPr>
        <w:t>will</w:t>
      </w:r>
      <w:r>
        <w:rPr>
          <w:rFonts w:ascii="Times New Roman"/>
          <w:color w:val="211F1F"/>
          <w:spacing w:val="20"/>
          <w:sz w:val="22"/>
        </w:rPr>
        <w:t> </w:t>
      </w:r>
      <w:r>
        <w:rPr>
          <w:rFonts w:ascii="Times New Roman"/>
          <w:color w:val="211F1F"/>
          <w:sz w:val="22"/>
        </w:rPr>
        <w:t>allow</w:t>
      </w:r>
      <w:r>
        <w:rPr>
          <w:rFonts w:ascii="Times New Roman"/>
          <w:color w:val="211F1F"/>
          <w:spacing w:val="16"/>
          <w:sz w:val="22"/>
        </w:rPr>
        <w:t> </w:t>
      </w:r>
      <w:r>
        <w:rPr>
          <w:rFonts w:ascii="Times New Roman"/>
          <w:color w:val="211F1F"/>
          <w:sz w:val="22"/>
        </w:rPr>
        <w:t>each</w:t>
      </w:r>
      <w:r>
        <w:rPr>
          <w:rFonts w:ascii="Times New Roman"/>
          <w:color w:val="211F1F"/>
          <w:spacing w:val="22"/>
          <w:sz w:val="22"/>
        </w:rPr>
        <w:t> </w:t>
      </w:r>
      <w:r>
        <w:rPr>
          <w:rFonts w:ascii="Times New Roman"/>
          <w:color w:val="211F1F"/>
          <w:sz w:val="22"/>
        </w:rPr>
        <w:t>party</w:t>
      </w:r>
      <w:r>
        <w:rPr>
          <w:rFonts w:ascii="Times New Roman"/>
          <w:color w:val="211F1F"/>
          <w:spacing w:val="11"/>
          <w:sz w:val="22"/>
        </w:rPr>
        <w:t> </w:t>
      </w:r>
      <w:r>
        <w:rPr>
          <w:rFonts w:ascii="Times New Roman"/>
          <w:color w:val="211F1F"/>
          <w:sz w:val="22"/>
        </w:rPr>
        <w:t>to</w:t>
      </w:r>
      <w:r>
        <w:rPr>
          <w:rFonts w:ascii="Times New Roman"/>
          <w:color w:val="211F1F"/>
          <w:spacing w:val="6"/>
          <w:sz w:val="22"/>
        </w:rPr>
        <w:t> </w:t>
      </w:r>
      <w:r>
        <w:rPr>
          <w:rFonts w:ascii="Times New Roman"/>
          <w:color w:val="211F1F"/>
          <w:sz w:val="22"/>
        </w:rPr>
        <w:t>further</w:t>
      </w:r>
      <w:r>
        <w:rPr>
          <w:rFonts w:ascii="Times New Roman"/>
          <w:color w:val="211F1F"/>
          <w:spacing w:val="20"/>
          <w:sz w:val="22"/>
        </w:rPr>
        <w:t> </w:t>
      </w:r>
      <w:r>
        <w:rPr>
          <w:rFonts w:ascii="Times New Roman"/>
          <w:color w:val="211F1F"/>
          <w:sz w:val="22"/>
        </w:rPr>
        <w:t>their</w:t>
      </w:r>
      <w:r>
        <w:rPr>
          <w:rFonts w:ascii="Times New Roman"/>
          <w:color w:val="211F1F"/>
          <w:spacing w:val="1"/>
          <w:sz w:val="22"/>
        </w:rPr>
        <w:t> </w:t>
      </w:r>
      <w:r>
        <w:rPr>
          <w:rFonts w:ascii="Times New Roman"/>
          <w:color w:val="211F1F"/>
          <w:sz w:val="22"/>
        </w:rPr>
        <w:t>common</w:t>
      </w:r>
      <w:r>
        <w:rPr>
          <w:rFonts w:ascii="Times New Roman"/>
          <w:color w:val="211F1F"/>
          <w:spacing w:val="40"/>
          <w:sz w:val="22"/>
        </w:rPr>
        <w:t> </w:t>
      </w:r>
      <w:r>
        <w:rPr>
          <w:rFonts w:ascii="Times New Roman"/>
          <w:color w:val="211F1F"/>
          <w:sz w:val="22"/>
        </w:rPr>
        <w:t>nonprofit</w:t>
      </w:r>
      <w:r>
        <w:rPr>
          <w:rFonts w:ascii="Times New Roman"/>
          <w:color w:val="211F1F"/>
          <w:spacing w:val="27"/>
          <w:sz w:val="22"/>
        </w:rPr>
        <w:t> </w:t>
      </w:r>
      <w:r>
        <w:rPr>
          <w:rFonts w:ascii="Times New Roman"/>
          <w:color w:val="211F1F"/>
          <w:sz w:val="22"/>
        </w:rPr>
        <w:t>mission</w:t>
      </w:r>
      <w:r>
        <w:rPr>
          <w:rFonts w:ascii="Times New Roman"/>
          <w:color w:val="211F1F"/>
          <w:spacing w:val="28"/>
          <w:sz w:val="22"/>
        </w:rPr>
        <w:t> </w:t>
      </w:r>
      <w:r>
        <w:rPr>
          <w:rFonts w:ascii="Times New Roman"/>
          <w:color w:val="211F1F"/>
          <w:sz w:val="22"/>
        </w:rPr>
        <w:t>of</w:t>
      </w:r>
      <w:r>
        <w:rPr>
          <w:rFonts w:ascii="Times New Roman"/>
          <w:color w:val="211F1F"/>
          <w:spacing w:val="22"/>
          <w:sz w:val="22"/>
        </w:rPr>
        <w:t> </w:t>
      </w:r>
      <w:r>
        <w:rPr>
          <w:rFonts w:ascii="Times New Roman"/>
          <w:color w:val="211F1F"/>
          <w:sz w:val="22"/>
        </w:rPr>
        <w:t>promoting</w:t>
      </w:r>
      <w:r>
        <w:rPr>
          <w:rFonts w:ascii="Times New Roman"/>
          <w:color w:val="211F1F"/>
          <w:spacing w:val="25"/>
          <w:sz w:val="22"/>
        </w:rPr>
        <w:t> </w:t>
      </w:r>
      <w:r>
        <w:rPr>
          <w:rFonts w:ascii="Times New Roman"/>
          <w:color w:val="211F1F"/>
          <w:sz w:val="22"/>
        </w:rPr>
        <w:t>the</w:t>
      </w:r>
      <w:r>
        <w:rPr>
          <w:rFonts w:ascii="Times New Roman"/>
          <w:color w:val="211F1F"/>
          <w:spacing w:val="20"/>
          <w:sz w:val="22"/>
        </w:rPr>
        <w:t> </w:t>
      </w:r>
      <w:r>
        <w:rPr>
          <w:rFonts w:ascii="Times New Roman"/>
          <w:color w:val="211F1F"/>
          <w:sz w:val="22"/>
        </w:rPr>
        <w:t>health</w:t>
      </w:r>
      <w:r>
        <w:rPr>
          <w:rFonts w:ascii="Times New Roman"/>
          <w:color w:val="211F1F"/>
          <w:spacing w:val="26"/>
          <w:sz w:val="22"/>
        </w:rPr>
        <w:t> </w:t>
      </w:r>
      <w:r>
        <w:rPr>
          <w:rFonts w:ascii="Times New Roman"/>
          <w:color w:val="211F1F"/>
          <w:sz w:val="22"/>
        </w:rPr>
        <w:t>of</w:t>
      </w:r>
      <w:r>
        <w:rPr>
          <w:rFonts w:ascii="Times New Roman"/>
          <w:color w:val="211F1F"/>
          <w:spacing w:val="6"/>
          <w:sz w:val="22"/>
        </w:rPr>
        <w:t> </w:t>
      </w:r>
      <w:r>
        <w:rPr>
          <w:rFonts w:ascii="Times New Roman"/>
          <w:color w:val="211F1F"/>
          <w:sz w:val="22"/>
        </w:rPr>
        <w:t>the</w:t>
      </w:r>
      <w:r>
        <w:rPr>
          <w:rFonts w:ascii="Times New Roman"/>
          <w:color w:val="211F1F"/>
          <w:spacing w:val="7"/>
          <w:sz w:val="22"/>
        </w:rPr>
        <w:t> </w:t>
      </w:r>
      <w:r>
        <w:rPr>
          <w:rFonts w:ascii="Times New Roman"/>
          <w:color w:val="211F1F"/>
          <w:sz w:val="22"/>
        </w:rPr>
        <w:t>communities</w:t>
      </w:r>
      <w:r>
        <w:rPr>
          <w:rFonts w:ascii="Times New Roman"/>
          <w:color w:val="211F1F"/>
          <w:spacing w:val="25"/>
          <w:sz w:val="22"/>
        </w:rPr>
        <w:t> </w:t>
      </w:r>
      <w:r>
        <w:rPr>
          <w:rFonts w:ascii="Times New Roman"/>
          <w:color w:val="211F1F"/>
          <w:sz w:val="22"/>
        </w:rPr>
        <w:t>they</w:t>
      </w:r>
      <w:r>
        <w:rPr>
          <w:rFonts w:ascii="Times New Roman"/>
          <w:color w:val="211F1F"/>
          <w:spacing w:val="16"/>
          <w:sz w:val="22"/>
        </w:rPr>
        <w:t> </w:t>
      </w:r>
      <w:r>
        <w:rPr>
          <w:rFonts w:ascii="Times New Roman"/>
          <w:color w:val="211F1F"/>
          <w:sz w:val="22"/>
        </w:rPr>
        <w:t>serve,</w:t>
      </w:r>
      <w:r>
        <w:rPr>
          <w:rFonts w:ascii="Times New Roman"/>
          <w:color w:val="211F1F"/>
          <w:spacing w:val="12"/>
          <w:sz w:val="22"/>
        </w:rPr>
        <w:t> </w:t>
      </w:r>
      <w:r>
        <w:rPr>
          <w:rFonts w:ascii="Times New Roman"/>
          <w:color w:val="211F1F"/>
          <w:sz w:val="22"/>
        </w:rPr>
        <w:t>and</w:t>
      </w:r>
      <w:r>
        <w:rPr>
          <w:rFonts w:ascii="Times New Roman"/>
          <w:color w:val="211F1F"/>
          <w:spacing w:val="29"/>
          <w:sz w:val="22"/>
        </w:rPr>
        <w:t> </w:t>
      </w:r>
      <w:r>
        <w:rPr>
          <w:rFonts w:ascii="Times New Roman"/>
          <w:color w:val="211F1F"/>
          <w:sz w:val="22"/>
        </w:rPr>
        <w:t>will</w:t>
      </w:r>
      <w:r>
        <w:rPr>
          <w:rFonts w:ascii="Times New Roman"/>
          <w:color w:val="211F1F"/>
          <w:spacing w:val="17"/>
          <w:sz w:val="22"/>
        </w:rPr>
        <w:t> </w:t>
      </w:r>
      <w:r>
        <w:rPr>
          <w:rFonts w:ascii="Times New Roman"/>
          <w:color w:val="211F1F"/>
          <w:sz w:val="22"/>
        </w:rPr>
        <w:t>enhance</w:t>
      </w:r>
      <w:r>
        <w:rPr>
          <w:rFonts w:ascii="Times New Roman"/>
          <w:color w:val="211F1F"/>
          <w:spacing w:val="21"/>
          <w:sz w:val="22"/>
        </w:rPr>
        <w:t> </w:t>
      </w:r>
      <w:r>
        <w:rPr>
          <w:rFonts w:ascii="Times New Roman"/>
          <w:color w:val="211F1F"/>
          <w:sz w:val="22"/>
        </w:rPr>
        <w:t>the</w:t>
      </w:r>
      <w:r>
        <w:rPr>
          <w:rFonts w:ascii="Times New Roman"/>
          <w:color w:val="211F1F"/>
          <w:spacing w:val="1"/>
          <w:sz w:val="22"/>
        </w:rPr>
        <w:t> </w:t>
      </w:r>
      <w:r>
        <w:rPr>
          <w:rFonts w:ascii="Times New Roman"/>
          <w:color w:val="211F1F"/>
          <w:spacing w:val="-1"/>
          <w:w w:val="105"/>
          <w:sz w:val="22"/>
        </w:rPr>
        <w:t>Hospital's</w:t>
      </w:r>
      <w:r>
        <w:rPr>
          <w:rFonts w:ascii="Times New Roman"/>
          <w:color w:val="211F1F"/>
          <w:spacing w:val="-5"/>
          <w:w w:val="105"/>
          <w:sz w:val="22"/>
        </w:rPr>
        <w:t> </w:t>
      </w:r>
      <w:r>
        <w:rPr>
          <w:rFonts w:ascii="Times New Roman"/>
          <w:color w:val="211F1F"/>
          <w:spacing w:val="-1"/>
          <w:w w:val="105"/>
          <w:sz w:val="22"/>
        </w:rPr>
        <w:t>ability</w:t>
      </w:r>
      <w:r>
        <w:rPr>
          <w:rFonts w:ascii="Times New Roman"/>
          <w:color w:val="211F1F"/>
          <w:spacing w:val="-2"/>
          <w:w w:val="105"/>
          <w:sz w:val="22"/>
        </w:rPr>
        <w:t> </w:t>
      </w:r>
      <w:r>
        <w:rPr>
          <w:rFonts w:ascii="Times New Roman"/>
          <w:color w:val="211F1F"/>
          <w:spacing w:val="-1"/>
          <w:w w:val="105"/>
          <w:sz w:val="22"/>
        </w:rPr>
        <w:t>to</w:t>
      </w:r>
      <w:r>
        <w:rPr>
          <w:rFonts w:ascii="Times New Roman"/>
          <w:color w:val="211F1F"/>
          <w:spacing w:val="-8"/>
          <w:w w:val="105"/>
          <w:sz w:val="22"/>
        </w:rPr>
        <w:t> </w:t>
      </w:r>
      <w:r>
        <w:rPr>
          <w:rFonts w:ascii="Times New Roman"/>
          <w:color w:val="211F1F"/>
          <w:spacing w:val="-1"/>
          <w:w w:val="105"/>
          <w:sz w:val="22"/>
        </w:rPr>
        <w:t>maintain</w:t>
      </w:r>
      <w:r>
        <w:rPr>
          <w:rFonts w:ascii="Times New Roman"/>
          <w:color w:val="211F1F"/>
          <w:spacing w:val="12"/>
          <w:w w:val="105"/>
          <w:sz w:val="22"/>
        </w:rPr>
        <w:t> </w:t>
      </w:r>
      <w:r>
        <w:rPr>
          <w:rFonts w:ascii="Times New Roman"/>
          <w:color w:val="211F1F"/>
          <w:spacing w:val="-1"/>
          <w:w w:val="105"/>
          <w:sz w:val="22"/>
        </w:rPr>
        <w:t>its</w:t>
      </w:r>
      <w:r>
        <w:rPr>
          <w:rFonts w:ascii="Times New Roman"/>
          <w:color w:val="211F1F"/>
          <w:spacing w:val="-13"/>
          <w:w w:val="105"/>
          <w:sz w:val="22"/>
        </w:rPr>
        <w:t> </w:t>
      </w:r>
      <w:r>
        <w:rPr>
          <w:rFonts w:ascii="Times New Roman"/>
          <w:color w:val="211F1F"/>
          <w:spacing w:val="-1"/>
          <w:w w:val="105"/>
          <w:sz w:val="22"/>
        </w:rPr>
        <w:t>status</w:t>
      </w:r>
      <w:r>
        <w:rPr>
          <w:rFonts w:ascii="Times New Roman"/>
          <w:color w:val="211F1F"/>
          <w:spacing w:val="-6"/>
          <w:w w:val="105"/>
          <w:sz w:val="22"/>
        </w:rPr>
        <w:t> </w:t>
      </w:r>
      <w:r>
        <w:rPr>
          <w:rFonts w:ascii="Times New Roman"/>
          <w:color w:val="211F1F"/>
          <w:spacing w:val="-1"/>
          <w:w w:val="105"/>
          <w:sz w:val="22"/>
        </w:rPr>
        <w:t>as</w:t>
      </w:r>
      <w:r>
        <w:rPr>
          <w:rFonts w:ascii="Times New Roman"/>
          <w:color w:val="211F1F"/>
          <w:spacing w:val="-12"/>
          <w:w w:val="105"/>
          <w:sz w:val="22"/>
        </w:rPr>
        <w:t> </w:t>
      </w:r>
      <w:r>
        <w:rPr>
          <w:rFonts w:ascii="Times New Roman"/>
          <w:color w:val="211F1F"/>
          <w:spacing w:val="-1"/>
          <w:w w:val="105"/>
          <w:sz w:val="22"/>
        </w:rPr>
        <w:t>a</w:t>
      </w:r>
      <w:r>
        <w:rPr>
          <w:rFonts w:ascii="Times New Roman"/>
          <w:color w:val="211F1F"/>
          <w:spacing w:val="-6"/>
          <w:w w:val="105"/>
          <w:sz w:val="22"/>
        </w:rPr>
        <w:t> </w:t>
      </w:r>
      <w:r>
        <w:rPr>
          <w:rFonts w:ascii="Times New Roman"/>
          <w:color w:val="211F1F"/>
          <w:spacing w:val="-1"/>
          <w:w w:val="105"/>
          <w:sz w:val="22"/>
        </w:rPr>
        <w:t>high</w:t>
      </w:r>
      <w:r>
        <w:rPr>
          <w:rFonts w:ascii="Times New Roman"/>
          <w:color w:val="211F1F"/>
          <w:spacing w:val="-2"/>
          <w:w w:val="105"/>
          <w:sz w:val="22"/>
        </w:rPr>
        <w:t> </w:t>
      </w:r>
      <w:r>
        <w:rPr>
          <w:rFonts w:ascii="Times New Roman"/>
          <w:color w:val="211F1F"/>
          <w:spacing w:val="-1"/>
          <w:w w:val="105"/>
          <w:sz w:val="22"/>
        </w:rPr>
        <w:t>quality,</w:t>
      </w:r>
      <w:r>
        <w:rPr>
          <w:rFonts w:ascii="Times New Roman"/>
          <w:color w:val="211F1F"/>
          <w:spacing w:val="-7"/>
          <w:w w:val="105"/>
          <w:sz w:val="22"/>
        </w:rPr>
        <w:t> </w:t>
      </w:r>
      <w:r>
        <w:rPr>
          <w:rFonts w:ascii="Times New Roman"/>
          <w:color w:val="211F1F"/>
          <w:w w:val="105"/>
          <w:sz w:val="22"/>
        </w:rPr>
        <w:t>financially</w:t>
      </w:r>
      <w:r>
        <w:rPr>
          <w:rFonts w:ascii="Times New Roman"/>
          <w:color w:val="211F1F"/>
          <w:spacing w:val="5"/>
          <w:w w:val="105"/>
          <w:sz w:val="22"/>
        </w:rPr>
        <w:t> </w:t>
      </w:r>
      <w:r>
        <w:rPr>
          <w:rFonts w:ascii="Times New Roman"/>
          <w:color w:val="211F1F"/>
          <w:w w:val="105"/>
          <w:sz w:val="22"/>
        </w:rPr>
        <w:t>secure</w:t>
      </w:r>
      <w:r>
        <w:rPr>
          <w:rFonts w:ascii="Times New Roman"/>
          <w:color w:val="211F1F"/>
          <w:spacing w:val="-5"/>
          <w:w w:val="105"/>
          <w:sz w:val="22"/>
        </w:rPr>
        <w:t> </w:t>
      </w:r>
      <w:r>
        <w:rPr>
          <w:rFonts w:ascii="Times New Roman"/>
          <w:color w:val="211F1F"/>
          <w:w w:val="105"/>
          <w:sz w:val="22"/>
        </w:rPr>
        <w:t>community</w:t>
      </w:r>
      <w:r>
        <w:rPr>
          <w:rFonts w:ascii="Times New Roman"/>
          <w:color w:val="211F1F"/>
          <w:spacing w:val="12"/>
          <w:w w:val="105"/>
          <w:sz w:val="22"/>
        </w:rPr>
        <w:t> </w:t>
      </w:r>
      <w:r>
        <w:rPr>
          <w:rFonts w:ascii="Times New Roman"/>
          <w:color w:val="211F1F"/>
          <w:w w:val="105"/>
          <w:sz w:val="22"/>
        </w:rPr>
        <w:t>hospital,</w:t>
      </w:r>
      <w:r>
        <w:rPr>
          <w:rFonts w:ascii="Times New Roman"/>
          <w:color w:val="211F1F"/>
          <w:spacing w:val="5"/>
          <w:w w:val="105"/>
          <w:sz w:val="22"/>
        </w:rPr>
        <w:t> </w:t>
      </w:r>
      <w:r>
        <w:rPr>
          <w:rFonts w:ascii="Times New Roman"/>
          <w:color w:val="211F1F"/>
          <w:w w:val="105"/>
          <w:sz w:val="22"/>
        </w:rPr>
        <w:t>which</w:t>
      </w:r>
    </w:p>
    <w:p>
      <w:pPr>
        <w:spacing w:after="0" w:line="252" w:lineRule="auto"/>
        <w:jc w:val="left"/>
        <w:rPr>
          <w:rFonts w:ascii="Times New Roman"/>
          <w:sz w:val="22"/>
        </w:rPr>
        <w:sectPr>
          <w:type w:val="continuous"/>
          <w:pgSz w:w="12240" w:h="15840"/>
          <w:pgMar w:top="1360" w:bottom="280" w:left="120" w:right="0"/>
        </w:sectPr>
      </w:pPr>
    </w:p>
    <w:p>
      <w:pPr>
        <w:spacing w:line="261" w:lineRule="auto" w:before="79"/>
        <w:ind w:left="1486" w:right="6507" w:firstLine="5"/>
        <w:jc w:val="left"/>
        <w:rPr>
          <w:rFonts w:ascii="Times New Roman"/>
          <w:sz w:val="21"/>
        </w:rPr>
      </w:pPr>
      <w:r>
        <w:rPr>
          <w:rFonts w:ascii="Times New Roman"/>
          <w:color w:val="1D1D1D"/>
          <w:spacing w:val="-1"/>
          <w:w w:val="110"/>
          <w:sz w:val="21"/>
        </w:rPr>
        <w:t>Massachusetts</w:t>
      </w:r>
      <w:r>
        <w:rPr>
          <w:rFonts w:ascii="Times New Roman"/>
          <w:color w:val="1D1D1D"/>
          <w:spacing w:val="-4"/>
          <w:w w:val="110"/>
          <w:sz w:val="21"/>
        </w:rPr>
        <w:t> </w:t>
      </w:r>
      <w:r>
        <w:rPr>
          <w:rFonts w:ascii="Times New Roman"/>
          <w:color w:val="1D1D1D"/>
          <w:spacing w:val="-1"/>
          <w:w w:val="110"/>
          <w:sz w:val="21"/>
        </w:rPr>
        <w:t>Department</w:t>
      </w:r>
      <w:r>
        <w:rPr>
          <w:rFonts w:ascii="Times New Roman"/>
          <w:color w:val="1D1D1D"/>
          <w:spacing w:val="-7"/>
          <w:w w:val="110"/>
          <w:sz w:val="21"/>
        </w:rPr>
        <w:t> </w:t>
      </w:r>
      <w:r>
        <w:rPr>
          <w:rFonts w:ascii="Times New Roman"/>
          <w:color w:val="1D1D1D"/>
          <w:spacing w:val="-1"/>
          <w:w w:val="110"/>
          <w:sz w:val="21"/>
        </w:rPr>
        <w:t>of</w:t>
      </w:r>
      <w:r>
        <w:rPr>
          <w:rFonts w:ascii="Times New Roman"/>
          <w:color w:val="1D1D1D"/>
          <w:spacing w:val="-13"/>
          <w:w w:val="110"/>
          <w:sz w:val="21"/>
        </w:rPr>
        <w:t> </w:t>
      </w:r>
      <w:r>
        <w:rPr>
          <w:rFonts w:ascii="Times New Roman"/>
          <w:color w:val="1D1D1D"/>
          <w:spacing w:val="-1"/>
          <w:w w:val="110"/>
          <w:sz w:val="21"/>
        </w:rPr>
        <w:t>Public</w:t>
      </w:r>
      <w:r>
        <w:rPr>
          <w:rFonts w:ascii="Times New Roman"/>
          <w:color w:val="1D1D1D"/>
          <w:spacing w:val="-11"/>
          <w:w w:val="110"/>
          <w:sz w:val="21"/>
        </w:rPr>
        <w:t> </w:t>
      </w:r>
      <w:r>
        <w:rPr>
          <w:rFonts w:ascii="Times New Roman"/>
          <w:color w:val="1D1D1D"/>
          <w:w w:val="110"/>
          <w:sz w:val="21"/>
        </w:rPr>
        <w:t>Health</w:t>
      </w:r>
      <w:r>
        <w:rPr>
          <w:rFonts w:ascii="Times New Roman"/>
          <w:color w:val="1D1D1D"/>
          <w:spacing w:val="-55"/>
          <w:w w:val="110"/>
          <w:sz w:val="21"/>
        </w:rPr>
        <w:t> </w:t>
      </w:r>
      <w:r>
        <w:rPr>
          <w:rFonts w:ascii="Times New Roman"/>
          <w:color w:val="1D1D1D"/>
          <w:w w:val="110"/>
          <w:sz w:val="21"/>
        </w:rPr>
        <w:t>Page</w:t>
      </w:r>
      <w:r>
        <w:rPr>
          <w:rFonts w:ascii="Times New Roman"/>
          <w:color w:val="1D1D1D"/>
          <w:spacing w:val="-2"/>
          <w:w w:val="110"/>
          <w:sz w:val="21"/>
        </w:rPr>
        <w:t> </w:t>
      </w:r>
      <w:r>
        <w:rPr>
          <w:rFonts w:ascii="Times New Roman"/>
          <w:color w:val="1D1D1D"/>
          <w:w w:val="110"/>
          <w:sz w:val="21"/>
        </w:rPr>
        <w:t>2</w:t>
      </w:r>
    </w:p>
    <w:p>
      <w:pPr>
        <w:spacing w:before="2"/>
        <w:ind w:left="1487" w:right="0" w:firstLine="0"/>
        <w:jc w:val="left"/>
        <w:rPr>
          <w:rFonts w:ascii="Times New Roman"/>
          <w:sz w:val="21"/>
        </w:rPr>
      </w:pPr>
      <w:r>
        <w:rPr>
          <w:rFonts w:ascii="Times New Roman"/>
          <w:color w:val="1D1D1D"/>
          <w:w w:val="110"/>
          <w:sz w:val="21"/>
        </w:rPr>
        <w:t>October</w:t>
      </w:r>
      <w:r>
        <w:rPr>
          <w:rFonts w:ascii="Times New Roman"/>
          <w:color w:val="1D1D1D"/>
          <w:spacing w:val="2"/>
          <w:w w:val="110"/>
          <w:sz w:val="21"/>
        </w:rPr>
        <w:t> </w:t>
      </w:r>
      <w:r>
        <w:rPr>
          <w:rFonts w:ascii="Times New Roman"/>
          <w:color w:val="1D1D1D"/>
          <w:w w:val="110"/>
          <w:sz w:val="21"/>
        </w:rPr>
        <w:t>6,</w:t>
      </w:r>
      <w:r>
        <w:rPr>
          <w:rFonts w:ascii="Times New Roman"/>
          <w:color w:val="1D1D1D"/>
          <w:spacing w:val="-9"/>
          <w:w w:val="110"/>
          <w:sz w:val="21"/>
        </w:rPr>
        <w:t> </w:t>
      </w:r>
      <w:r>
        <w:rPr>
          <w:rFonts w:ascii="Times New Roman"/>
          <w:color w:val="1D1D1D"/>
          <w:w w:val="110"/>
          <w:sz w:val="21"/>
        </w:rPr>
        <w:t>2020</w:t>
      </w:r>
    </w:p>
    <w:p>
      <w:pPr>
        <w:pStyle w:val="BodyText"/>
        <w:rPr>
          <w:rFonts w:ascii="Times New Roman"/>
          <w:sz w:val="22"/>
        </w:rPr>
      </w:pPr>
    </w:p>
    <w:p>
      <w:pPr>
        <w:pStyle w:val="BodyText"/>
        <w:spacing w:before="9"/>
        <w:rPr>
          <w:rFonts w:ascii="Times New Roman"/>
          <w:sz w:val="26"/>
        </w:rPr>
      </w:pPr>
    </w:p>
    <w:p>
      <w:pPr>
        <w:spacing w:line="261" w:lineRule="auto" w:before="0"/>
        <w:ind w:left="1487" w:right="1164" w:firstLine="1"/>
        <w:jc w:val="left"/>
        <w:rPr>
          <w:rFonts w:ascii="Times New Roman"/>
          <w:sz w:val="21"/>
        </w:rPr>
      </w:pPr>
      <w:r>
        <w:rPr>
          <w:rFonts w:ascii="Times New Roman"/>
          <w:color w:val="1D1D1D"/>
          <w:w w:val="105"/>
          <w:sz w:val="21"/>
        </w:rPr>
        <w:t>will</w:t>
      </w:r>
      <w:r>
        <w:rPr>
          <w:rFonts w:ascii="Times New Roman"/>
          <w:color w:val="1D1D1D"/>
          <w:spacing w:val="13"/>
          <w:w w:val="105"/>
          <w:sz w:val="21"/>
        </w:rPr>
        <w:t> </w:t>
      </w:r>
      <w:r>
        <w:rPr>
          <w:rFonts w:ascii="Times New Roman"/>
          <w:color w:val="1D1D1D"/>
          <w:w w:val="105"/>
          <w:sz w:val="21"/>
        </w:rPr>
        <w:t>allow</w:t>
      </w:r>
      <w:r>
        <w:rPr>
          <w:rFonts w:ascii="Times New Roman"/>
          <w:color w:val="1D1D1D"/>
          <w:spacing w:val="19"/>
          <w:w w:val="105"/>
          <w:sz w:val="21"/>
        </w:rPr>
        <w:t> </w:t>
      </w:r>
      <w:r>
        <w:rPr>
          <w:rFonts w:ascii="Times New Roman"/>
          <w:color w:val="1D1D1D"/>
          <w:w w:val="105"/>
          <w:sz w:val="21"/>
        </w:rPr>
        <w:t>it</w:t>
      </w:r>
      <w:r>
        <w:rPr>
          <w:rFonts w:ascii="Times New Roman"/>
          <w:color w:val="1D1D1D"/>
          <w:spacing w:val="2"/>
          <w:w w:val="105"/>
          <w:sz w:val="21"/>
        </w:rPr>
        <w:t> </w:t>
      </w:r>
      <w:r>
        <w:rPr>
          <w:rFonts w:ascii="Times New Roman"/>
          <w:color w:val="1D1D1D"/>
          <w:w w:val="105"/>
          <w:sz w:val="21"/>
        </w:rPr>
        <w:t>to</w:t>
      </w:r>
      <w:r>
        <w:rPr>
          <w:rFonts w:ascii="Times New Roman"/>
          <w:color w:val="1D1D1D"/>
          <w:spacing w:val="8"/>
          <w:w w:val="105"/>
          <w:sz w:val="21"/>
        </w:rPr>
        <w:t> </w:t>
      </w:r>
      <w:r>
        <w:rPr>
          <w:rFonts w:ascii="Times New Roman"/>
          <w:color w:val="1D1D1D"/>
          <w:w w:val="105"/>
          <w:sz w:val="21"/>
        </w:rPr>
        <w:t>continue</w:t>
      </w:r>
      <w:r>
        <w:rPr>
          <w:rFonts w:ascii="Times New Roman"/>
          <w:color w:val="1D1D1D"/>
          <w:spacing w:val="15"/>
          <w:w w:val="105"/>
          <w:sz w:val="21"/>
        </w:rPr>
        <w:t> </w:t>
      </w:r>
      <w:r>
        <w:rPr>
          <w:rFonts w:ascii="Times New Roman"/>
          <w:color w:val="1D1D1D"/>
          <w:w w:val="105"/>
          <w:sz w:val="21"/>
        </w:rPr>
        <w:t>to</w:t>
      </w:r>
      <w:r>
        <w:rPr>
          <w:rFonts w:ascii="Times New Roman"/>
          <w:color w:val="1D1D1D"/>
          <w:spacing w:val="10"/>
          <w:w w:val="105"/>
          <w:sz w:val="21"/>
        </w:rPr>
        <w:t> </w:t>
      </w:r>
      <w:r>
        <w:rPr>
          <w:rFonts w:ascii="Times New Roman"/>
          <w:color w:val="1D1D1D"/>
          <w:w w:val="105"/>
          <w:sz w:val="21"/>
        </w:rPr>
        <w:t>meet</w:t>
      </w:r>
      <w:r>
        <w:rPr>
          <w:rFonts w:ascii="Times New Roman"/>
          <w:color w:val="1D1D1D"/>
          <w:spacing w:val="6"/>
          <w:w w:val="105"/>
          <w:sz w:val="21"/>
        </w:rPr>
        <w:t> </w:t>
      </w:r>
      <w:r>
        <w:rPr>
          <w:rFonts w:ascii="Times New Roman"/>
          <w:color w:val="1D1D1D"/>
          <w:w w:val="105"/>
          <w:sz w:val="21"/>
        </w:rPr>
        <w:t>and</w:t>
      </w:r>
      <w:r>
        <w:rPr>
          <w:rFonts w:ascii="Times New Roman"/>
          <w:color w:val="1D1D1D"/>
          <w:spacing w:val="19"/>
          <w:w w:val="105"/>
          <w:sz w:val="21"/>
        </w:rPr>
        <w:t> </w:t>
      </w:r>
      <w:r>
        <w:rPr>
          <w:rFonts w:ascii="Times New Roman"/>
          <w:color w:val="1D1D1D"/>
          <w:w w:val="105"/>
          <w:sz w:val="21"/>
        </w:rPr>
        <w:t>better</w:t>
      </w:r>
      <w:r>
        <w:rPr>
          <w:rFonts w:ascii="Times New Roman"/>
          <w:color w:val="1D1D1D"/>
          <w:spacing w:val="22"/>
          <w:w w:val="105"/>
          <w:sz w:val="21"/>
        </w:rPr>
        <w:t> </w:t>
      </w:r>
      <w:r>
        <w:rPr>
          <w:rFonts w:ascii="Times New Roman"/>
          <w:color w:val="1D1D1D"/>
          <w:w w:val="105"/>
          <w:sz w:val="21"/>
        </w:rPr>
        <w:t>respond</w:t>
      </w:r>
      <w:r>
        <w:rPr>
          <w:rFonts w:ascii="Times New Roman"/>
          <w:color w:val="1D1D1D"/>
          <w:spacing w:val="21"/>
          <w:w w:val="105"/>
          <w:sz w:val="21"/>
        </w:rPr>
        <w:t> </w:t>
      </w:r>
      <w:r>
        <w:rPr>
          <w:rFonts w:ascii="Times New Roman"/>
          <w:color w:val="1D1D1D"/>
          <w:w w:val="105"/>
          <w:sz w:val="21"/>
        </w:rPr>
        <w:t>to</w:t>
      </w:r>
      <w:r>
        <w:rPr>
          <w:rFonts w:ascii="Times New Roman"/>
          <w:color w:val="1D1D1D"/>
          <w:spacing w:val="10"/>
          <w:w w:val="105"/>
          <w:sz w:val="21"/>
        </w:rPr>
        <w:t> </w:t>
      </w:r>
      <w:r>
        <w:rPr>
          <w:rFonts w:ascii="Times New Roman"/>
          <w:color w:val="1D1D1D"/>
          <w:w w:val="105"/>
          <w:sz w:val="21"/>
        </w:rPr>
        <w:t>the</w:t>
      </w:r>
      <w:r>
        <w:rPr>
          <w:rFonts w:ascii="Times New Roman"/>
          <w:color w:val="1D1D1D"/>
          <w:spacing w:val="13"/>
          <w:w w:val="105"/>
          <w:sz w:val="21"/>
        </w:rPr>
        <w:t> </w:t>
      </w:r>
      <w:r>
        <w:rPr>
          <w:rFonts w:ascii="Times New Roman"/>
          <w:color w:val="1D1D1D"/>
          <w:w w:val="105"/>
          <w:sz w:val="21"/>
        </w:rPr>
        <w:t>health</w:t>
      </w:r>
      <w:r>
        <w:rPr>
          <w:rFonts w:ascii="Times New Roman"/>
          <w:color w:val="1D1D1D"/>
          <w:spacing w:val="20"/>
          <w:w w:val="105"/>
          <w:sz w:val="21"/>
        </w:rPr>
        <w:t> </w:t>
      </w:r>
      <w:r>
        <w:rPr>
          <w:rFonts w:ascii="Times New Roman"/>
          <w:color w:val="1D1D1D"/>
          <w:w w:val="105"/>
          <w:sz w:val="21"/>
        </w:rPr>
        <w:t>care</w:t>
      </w:r>
      <w:r>
        <w:rPr>
          <w:rFonts w:ascii="Times New Roman"/>
          <w:color w:val="1D1D1D"/>
          <w:spacing w:val="14"/>
          <w:w w:val="105"/>
          <w:sz w:val="21"/>
        </w:rPr>
        <w:t> </w:t>
      </w:r>
      <w:r>
        <w:rPr>
          <w:rFonts w:ascii="Times New Roman"/>
          <w:color w:val="1D1D1D"/>
          <w:w w:val="105"/>
          <w:sz w:val="21"/>
        </w:rPr>
        <w:t>needs</w:t>
      </w:r>
      <w:r>
        <w:rPr>
          <w:rFonts w:ascii="Times New Roman"/>
          <w:color w:val="1D1D1D"/>
          <w:spacing w:val="17"/>
          <w:w w:val="105"/>
          <w:sz w:val="21"/>
        </w:rPr>
        <w:t> </w:t>
      </w:r>
      <w:r>
        <w:rPr>
          <w:rFonts w:ascii="Times New Roman"/>
          <w:color w:val="1D1D1D"/>
          <w:w w:val="105"/>
          <w:sz w:val="21"/>
        </w:rPr>
        <w:t>of</w:t>
      </w:r>
      <w:r>
        <w:rPr>
          <w:rFonts w:ascii="Times New Roman"/>
          <w:color w:val="1D1D1D"/>
          <w:spacing w:val="15"/>
          <w:w w:val="105"/>
          <w:sz w:val="21"/>
        </w:rPr>
        <w:t> </w:t>
      </w:r>
      <w:r>
        <w:rPr>
          <w:rFonts w:ascii="Times New Roman"/>
          <w:color w:val="1D1D1D"/>
          <w:w w:val="105"/>
          <w:sz w:val="21"/>
        </w:rPr>
        <w:t>patients</w:t>
      </w:r>
      <w:r>
        <w:rPr>
          <w:rFonts w:ascii="Times New Roman"/>
          <w:color w:val="1D1D1D"/>
          <w:spacing w:val="15"/>
          <w:w w:val="105"/>
          <w:sz w:val="21"/>
        </w:rPr>
        <w:t> </w:t>
      </w:r>
      <w:r>
        <w:rPr>
          <w:rFonts w:ascii="Times New Roman"/>
          <w:color w:val="1D1D1D"/>
          <w:w w:val="105"/>
          <w:sz w:val="21"/>
        </w:rPr>
        <w:t>and</w:t>
      </w:r>
      <w:r>
        <w:rPr>
          <w:rFonts w:ascii="Times New Roman"/>
          <w:color w:val="1D1D1D"/>
          <w:spacing w:val="16"/>
          <w:w w:val="105"/>
          <w:sz w:val="21"/>
        </w:rPr>
        <w:t> </w:t>
      </w:r>
      <w:r>
        <w:rPr>
          <w:rFonts w:ascii="Times New Roman"/>
          <w:color w:val="1D1D1D"/>
          <w:w w:val="105"/>
          <w:sz w:val="21"/>
        </w:rPr>
        <w:t>the</w:t>
      </w:r>
      <w:r>
        <w:rPr>
          <w:rFonts w:ascii="Times New Roman"/>
          <w:color w:val="1D1D1D"/>
          <w:spacing w:val="-53"/>
          <w:w w:val="105"/>
          <w:sz w:val="21"/>
        </w:rPr>
        <w:t> </w:t>
      </w:r>
      <w:r>
        <w:rPr>
          <w:rFonts w:ascii="Times New Roman"/>
          <w:color w:val="1D1D1D"/>
          <w:w w:val="105"/>
          <w:sz w:val="21"/>
        </w:rPr>
        <w:t>community</w:t>
      </w:r>
      <w:r>
        <w:rPr>
          <w:rFonts w:ascii="Times New Roman"/>
          <w:color w:val="1D1D1D"/>
          <w:spacing w:val="28"/>
          <w:w w:val="105"/>
          <w:sz w:val="21"/>
        </w:rPr>
        <w:t> </w:t>
      </w:r>
      <w:r>
        <w:rPr>
          <w:rFonts w:ascii="Times New Roman"/>
          <w:color w:val="1D1D1D"/>
          <w:w w:val="105"/>
          <w:sz w:val="21"/>
        </w:rPr>
        <w:t>in</w:t>
      </w:r>
      <w:r>
        <w:rPr>
          <w:rFonts w:ascii="Times New Roman"/>
          <w:color w:val="1D1D1D"/>
          <w:spacing w:val="12"/>
          <w:w w:val="105"/>
          <w:sz w:val="21"/>
        </w:rPr>
        <w:t> </w:t>
      </w:r>
      <w:r>
        <w:rPr>
          <w:rFonts w:ascii="Times New Roman"/>
          <w:color w:val="1D1D1D"/>
          <w:w w:val="105"/>
          <w:sz w:val="21"/>
        </w:rPr>
        <w:t>its</w:t>
      </w:r>
      <w:r>
        <w:rPr>
          <w:rFonts w:ascii="Times New Roman"/>
          <w:color w:val="1D1D1D"/>
          <w:spacing w:val="-3"/>
          <w:w w:val="105"/>
          <w:sz w:val="21"/>
        </w:rPr>
        <w:t> </w:t>
      </w:r>
      <w:r>
        <w:rPr>
          <w:rFonts w:ascii="Times New Roman"/>
          <w:color w:val="1D1D1D"/>
          <w:w w:val="105"/>
          <w:sz w:val="21"/>
        </w:rPr>
        <w:t>service</w:t>
      </w:r>
      <w:r>
        <w:rPr>
          <w:rFonts w:ascii="Times New Roman"/>
          <w:color w:val="1D1D1D"/>
          <w:spacing w:val="6"/>
          <w:w w:val="105"/>
          <w:sz w:val="21"/>
        </w:rPr>
        <w:t> </w:t>
      </w:r>
      <w:r>
        <w:rPr>
          <w:rFonts w:ascii="Times New Roman"/>
          <w:color w:val="1D1D1D"/>
          <w:w w:val="105"/>
          <w:sz w:val="21"/>
        </w:rPr>
        <w:t>area.</w:t>
      </w:r>
    </w:p>
    <w:p>
      <w:pPr>
        <w:spacing w:line="266" w:lineRule="auto" w:before="157"/>
        <w:ind w:left="1487" w:right="1636" w:firstLine="687"/>
        <w:jc w:val="left"/>
        <w:rPr>
          <w:rFonts w:ascii="Times New Roman"/>
          <w:sz w:val="21"/>
        </w:rPr>
      </w:pPr>
      <w:r>
        <w:rPr>
          <w:rFonts w:ascii="Times New Roman"/>
          <w:color w:val="1D1D1D"/>
          <w:spacing w:val="-1"/>
          <w:w w:val="110"/>
          <w:sz w:val="21"/>
        </w:rPr>
        <w:t>The Applicant plans to file a DoN Application in November. The Applicant </w:t>
      </w:r>
      <w:r>
        <w:rPr>
          <w:rFonts w:ascii="Times New Roman"/>
          <w:color w:val="1D1D1D"/>
          <w:w w:val="110"/>
          <w:sz w:val="21"/>
        </w:rPr>
        <w:t>and UMMHC</w:t>
      </w:r>
      <w:r>
        <w:rPr>
          <w:rFonts w:ascii="Times New Roman"/>
          <w:color w:val="1D1D1D"/>
          <w:spacing w:val="-55"/>
          <w:w w:val="110"/>
          <w:sz w:val="21"/>
        </w:rPr>
        <w:t> </w:t>
      </w:r>
      <w:r>
        <w:rPr>
          <w:rFonts w:ascii="Times New Roman"/>
          <w:color w:val="1D1D1D"/>
          <w:w w:val="105"/>
          <w:sz w:val="21"/>
        </w:rPr>
        <w:t>would</w:t>
      </w:r>
      <w:r>
        <w:rPr>
          <w:rFonts w:ascii="Times New Roman"/>
          <w:color w:val="1D1D1D"/>
          <w:spacing w:val="1"/>
          <w:w w:val="105"/>
          <w:sz w:val="21"/>
        </w:rPr>
        <w:t> </w:t>
      </w:r>
      <w:r>
        <w:rPr>
          <w:rFonts w:ascii="Times New Roman"/>
          <w:color w:val="1D1D1D"/>
          <w:w w:val="105"/>
          <w:sz w:val="21"/>
        </w:rPr>
        <w:t>welcome</w:t>
      </w:r>
      <w:r>
        <w:rPr>
          <w:rFonts w:ascii="Times New Roman"/>
          <w:color w:val="1D1D1D"/>
          <w:spacing w:val="1"/>
          <w:w w:val="105"/>
          <w:sz w:val="21"/>
        </w:rPr>
        <w:t> </w:t>
      </w:r>
      <w:r>
        <w:rPr>
          <w:rFonts w:ascii="Times New Roman"/>
          <w:color w:val="1D1D1D"/>
          <w:w w:val="105"/>
          <w:sz w:val="21"/>
        </w:rPr>
        <w:t>the opportunity to discuss this proposed</w:t>
      </w:r>
      <w:r>
        <w:rPr>
          <w:rFonts w:ascii="Times New Roman"/>
          <w:color w:val="1D1D1D"/>
          <w:spacing w:val="1"/>
          <w:w w:val="105"/>
          <w:sz w:val="21"/>
        </w:rPr>
        <w:t> </w:t>
      </w:r>
      <w:r>
        <w:rPr>
          <w:rFonts w:ascii="Times New Roman"/>
          <w:color w:val="1D1D1D"/>
          <w:w w:val="105"/>
          <w:sz w:val="21"/>
        </w:rPr>
        <w:t>affiliation</w:t>
      </w:r>
      <w:r>
        <w:rPr>
          <w:rFonts w:ascii="Times New Roman"/>
          <w:color w:val="1D1D1D"/>
          <w:spacing w:val="1"/>
          <w:w w:val="105"/>
          <w:sz w:val="21"/>
        </w:rPr>
        <w:t> </w:t>
      </w:r>
      <w:r>
        <w:rPr>
          <w:rFonts w:ascii="Times New Roman"/>
          <w:color w:val="1D1D1D"/>
          <w:w w:val="105"/>
          <w:sz w:val="21"/>
        </w:rPr>
        <w:t>in more detail.</w:t>
      </w:r>
      <w:r>
        <w:rPr>
          <w:rFonts w:ascii="Times New Roman"/>
          <w:color w:val="1D1D1D"/>
          <w:spacing w:val="1"/>
          <w:w w:val="105"/>
          <w:sz w:val="21"/>
        </w:rPr>
        <w:t> </w:t>
      </w:r>
      <w:r>
        <w:rPr>
          <w:rFonts w:ascii="Times New Roman"/>
          <w:color w:val="1D1D1D"/>
          <w:w w:val="105"/>
          <w:sz w:val="21"/>
        </w:rPr>
        <w:t>If you have any</w:t>
      </w:r>
      <w:r>
        <w:rPr>
          <w:rFonts w:ascii="Times New Roman"/>
          <w:color w:val="1D1D1D"/>
          <w:spacing w:val="-53"/>
          <w:w w:val="105"/>
          <w:sz w:val="21"/>
        </w:rPr>
        <w:t> </w:t>
      </w:r>
      <w:r>
        <w:rPr>
          <w:rFonts w:ascii="Times New Roman"/>
          <w:color w:val="1D1D1D"/>
          <w:spacing w:val="-1"/>
          <w:w w:val="110"/>
          <w:sz w:val="21"/>
        </w:rPr>
        <w:t>questions related </w:t>
      </w:r>
      <w:r>
        <w:rPr>
          <w:rFonts w:ascii="Times New Roman"/>
          <w:color w:val="1D1D1D"/>
          <w:w w:val="110"/>
          <w:sz w:val="21"/>
        </w:rPr>
        <w:t>to the DoN Application or the Transaction, please contact me by e-mail at</w:t>
      </w:r>
      <w:r>
        <w:rPr>
          <w:rFonts w:ascii="Times New Roman"/>
          <w:color w:val="1D1D1D"/>
          <w:spacing w:val="1"/>
          <w:w w:val="110"/>
          <w:sz w:val="21"/>
        </w:rPr>
        <w:t> </w:t>
      </w:r>
      <w:hyperlink r:id="rId811">
        <w:r>
          <w:rPr>
            <w:rFonts w:ascii="Times New Roman"/>
            <w:color w:val="1D1D1D"/>
            <w:w w:val="110"/>
            <w:sz w:val="21"/>
          </w:rPr>
          <w:t>khealy@verrill-law.com.</w:t>
        </w:r>
      </w:hyperlink>
    </w:p>
    <w:p>
      <w:pPr>
        <w:pStyle w:val="BodyText"/>
        <w:spacing w:before="6"/>
        <w:rPr>
          <w:rFonts w:ascii="Times New Roman"/>
          <w:sz w:val="22"/>
        </w:rPr>
      </w:pPr>
    </w:p>
    <w:p>
      <w:pPr>
        <w:spacing w:before="0"/>
        <w:ind w:left="5620" w:right="0" w:firstLine="0"/>
        <w:jc w:val="left"/>
        <w:rPr>
          <w:rFonts w:ascii="Times New Roman"/>
          <w:sz w:val="21"/>
        </w:rPr>
      </w:pPr>
      <w:r>
        <w:rPr>
          <w:rFonts w:ascii="Times New Roman"/>
          <w:color w:val="1D1D1D"/>
          <w:w w:val="105"/>
          <w:sz w:val="21"/>
        </w:rPr>
        <w:t>Very</w:t>
      </w:r>
      <w:r>
        <w:rPr>
          <w:rFonts w:ascii="Times New Roman"/>
          <w:color w:val="1D1D1D"/>
          <w:spacing w:val="12"/>
          <w:w w:val="105"/>
          <w:sz w:val="21"/>
        </w:rPr>
        <w:t> </w:t>
      </w:r>
      <w:r>
        <w:rPr>
          <w:rFonts w:ascii="Times New Roman"/>
          <w:color w:val="1D1D1D"/>
          <w:w w:val="105"/>
          <w:sz w:val="21"/>
        </w:rPr>
        <w:t>truly</w:t>
      </w:r>
      <w:r>
        <w:rPr>
          <w:rFonts w:ascii="Times New Roman"/>
          <w:color w:val="1D1D1D"/>
          <w:spacing w:val="16"/>
          <w:w w:val="105"/>
          <w:sz w:val="21"/>
        </w:rPr>
        <w:t> </w:t>
      </w:r>
      <w:r>
        <w:rPr>
          <w:rFonts w:ascii="Times New Roman"/>
          <w:color w:val="1D1D1D"/>
          <w:w w:val="105"/>
          <w:sz w:val="21"/>
        </w:rPr>
        <w:t>yours,</w:t>
      </w:r>
    </w:p>
    <w:p>
      <w:pPr>
        <w:pStyle w:val="BodyText"/>
        <w:rPr>
          <w:rFonts w:ascii="Times New Roman"/>
          <w:sz w:val="22"/>
        </w:rPr>
      </w:pPr>
    </w:p>
    <w:p>
      <w:pPr>
        <w:spacing w:before="130"/>
        <w:ind w:left="3968" w:right="2001" w:firstLine="0"/>
        <w:jc w:val="center"/>
        <w:rPr>
          <w:rFonts w:ascii="Arial"/>
          <w:i/>
          <w:sz w:val="43"/>
        </w:rPr>
      </w:pPr>
      <w:r>
        <w:rPr>
          <w:rFonts w:ascii="Arial"/>
          <w:i/>
          <w:color w:val="1D1D1D"/>
          <w:w w:val="365"/>
          <w:sz w:val="43"/>
        </w:rPr>
        <w:t>,g:</w:t>
      </w:r>
    </w:p>
    <w:p>
      <w:pPr>
        <w:spacing w:before="362"/>
        <w:ind w:left="5619" w:right="0" w:firstLine="0"/>
        <w:jc w:val="left"/>
        <w:rPr>
          <w:rFonts w:ascii="Times New Roman"/>
          <w:sz w:val="21"/>
        </w:rPr>
      </w:pPr>
      <w:r>
        <w:rPr>
          <w:rFonts w:ascii="Times New Roman"/>
          <w:color w:val="1D1D1D"/>
          <w:w w:val="105"/>
          <w:sz w:val="21"/>
        </w:rPr>
        <w:t>Kathleen</w:t>
      </w:r>
      <w:r>
        <w:rPr>
          <w:rFonts w:ascii="Times New Roman"/>
          <w:color w:val="1D1D1D"/>
          <w:spacing w:val="22"/>
          <w:w w:val="105"/>
          <w:sz w:val="21"/>
        </w:rPr>
        <w:t> </w:t>
      </w:r>
      <w:r>
        <w:rPr>
          <w:rFonts w:ascii="Times New Roman"/>
          <w:color w:val="1D1D1D"/>
          <w:w w:val="105"/>
          <w:sz w:val="21"/>
        </w:rPr>
        <w:t>G.</w:t>
      </w:r>
      <w:r>
        <w:rPr>
          <w:rFonts w:ascii="Times New Roman"/>
          <w:color w:val="1D1D1D"/>
          <w:spacing w:val="6"/>
          <w:w w:val="105"/>
          <w:sz w:val="21"/>
        </w:rPr>
        <w:t> </w:t>
      </w:r>
      <w:r>
        <w:rPr>
          <w:rFonts w:ascii="Times New Roman"/>
          <w:color w:val="1D1D1D"/>
          <w:w w:val="105"/>
          <w:sz w:val="21"/>
        </w:rPr>
        <w:t>Healy</w:t>
      </w:r>
    </w:p>
    <w:p>
      <w:pPr>
        <w:pStyle w:val="BodyText"/>
        <w:spacing w:before="4"/>
        <w:rPr>
          <w:rFonts w:ascii="Times New Roman"/>
          <w:sz w:val="25"/>
        </w:rPr>
      </w:pPr>
    </w:p>
    <w:p>
      <w:pPr>
        <w:spacing w:before="1"/>
        <w:ind w:left="1496" w:right="0" w:firstLine="0"/>
        <w:jc w:val="left"/>
        <w:rPr>
          <w:rFonts w:ascii="Times New Roman"/>
          <w:sz w:val="21"/>
        </w:rPr>
      </w:pPr>
      <w:r>
        <w:rPr>
          <w:rFonts w:ascii="Times New Roman"/>
          <w:color w:val="1D1D1D"/>
          <w:w w:val="105"/>
          <w:sz w:val="21"/>
        </w:rPr>
        <w:t>KGH/pp</w:t>
      </w:r>
    </w:p>
    <w:p>
      <w:pPr>
        <w:pStyle w:val="BodyText"/>
        <w:spacing w:before="11"/>
        <w:rPr>
          <w:rFonts w:ascii="Times New Roman"/>
        </w:rPr>
      </w:pPr>
    </w:p>
    <w:p>
      <w:pPr>
        <w:tabs>
          <w:tab w:pos="2188" w:val="left" w:leader="none"/>
        </w:tabs>
        <w:spacing w:line="259" w:lineRule="auto" w:before="0"/>
        <w:ind w:left="2182" w:right="2226" w:hanging="691"/>
        <w:jc w:val="left"/>
        <w:rPr>
          <w:rFonts w:ascii="Times New Roman"/>
          <w:sz w:val="21"/>
        </w:rPr>
      </w:pPr>
      <w:r>
        <w:rPr>
          <w:rFonts w:ascii="Times New Roman"/>
          <w:color w:val="1D1D1D"/>
          <w:w w:val="105"/>
          <w:sz w:val="21"/>
        </w:rPr>
        <w:t>cc:</w:t>
        <w:tab/>
        <w:tab/>
        <w:t>Kate Eshghi, Senior</w:t>
      </w:r>
      <w:r>
        <w:rPr>
          <w:rFonts w:ascii="Times New Roman"/>
          <w:color w:val="1D1D1D"/>
          <w:spacing w:val="1"/>
          <w:w w:val="105"/>
          <w:sz w:val="21"/>
        </w:rPr>
        <w:t> </w:t>
      </w:r>
      <w:r>
        <w:rPr>
          <w:rFonts w:ascii="Times New Roman"/>
          <w:color w:val="1D1D1D"/>
          <w:w w:val="105"/>
          <w:sz w:val="21"/>
        </w:rPr>
        <w:t>Vice President &amp; General</w:t>
      </w:r>
      <w:r>
        <w:rPr>
          <w:rFonts w:ascii="Times New Roman"/>
          <w:color w:val="1D1D1D"/>
          <w:spacing w:val="1"/>
          <w:w w:val="105"/>
          <w:sz w:val="21"/>
        </w:rPr>
        <w:t> </w:t>
      </w:r>
      <w:r>
        <w:rPr>
          <w:rFonts w:ascii="Times New Roman"/>
          <w:color w:val="1D1D1D"/>
          <w:w w:val="105"/>
          <w:sz w:val="21"/>
        </w:rPr>
        <w:t>Counsel, UMass Memorial</w:t>
      </w:r>
      <w:r>
        <w:rPr>
          <w:rFonts w:ascii="Times New Roman"/>
          <w:color w:val="1D1D1D"/>
          <w:spacing w:val="1"/>
          <w:w w:val="105"/>
          <w:sz w:val="21"/>
        </w:rPr>
        <w:t> </w:t>
      </w:r>
      <w:r>
        <w:rPr>
          <w:rFonts w:ascii="Times New Roman"/>
          <w:color w:val="1D1D1D"/>
          <w:w w:val="105"/>
          <w:sz w:val="21"/>
        </w:rPr>
        <w:t>Health</w:t>
      </w:r>
      <w:r>
        <w:rPr>
          <w:rFonts w:ascii="Times New Roman"/>
          <w:color w:val="1D1D1D"/>
          <w:spacing w:val="1"/>
          <w:w w:val="105"/>
          <w:sz w:val="21"/>
        </w:rPr>
        <w:t> </w:t>
      </w:r>
      <w:r>
        <w:rPr>
          <w:rFonts w:ascii="Times New Roman"/>
          <w:color w:val="1D1D1D"/>
          <w:w w:val="105"/>
          <w:sz w:val="21"/>
        </w:rPr>
        <w:t>Care</w:t>
      </w:r>
      <w:r>
        <w:rPr>
          <w:rFonts w:ascii="Times New Roman"/>
          <w:color w:val="1D1D1D"/>
          <w:spacing w:val="-53"/>
          <w:w w:val="105"/>
          <w:sz w:val="21"/>
        </w:rPr>
        <w:t> </w:t>
      </w:r>
      <w:r>
        <w:rPr>
          <w:rFonts w:ascii="Times New Roman"/>
          <w:color w:val="1D1D1D"/>
          <w:w w:val="105"/>
          <w:sz w:val="21"/>
        </w:rPr>
        <w:t>John</w:t>
      </w:r>
      <w:r>
        <w:rPr>
          <w:rFonts w:ascii="Times New Roman"/>
          <w:color w:val="1D1D1D"/>
          <w:spacing w:val="1"/>
          <w:w w:val="105"/>
          <w:sz w:val="21"/>
        </w:rPr>
        <w:t> </w:t>
      </w:r>
      <w:r>
        <w:rPr>
          <w:rFonts w:ascii="Times New Roman"/>
          <w:color w:val="1D1D1D"/>
          <w:w w:val="105"/>
          <w:sz w:val="21"/>
        </w:rPr>
        <w:t>R. Glassburn,  Associate  General  Counsel,  UMass Memorial  Health  Care</w:t>
      </w:r>
      <w:r>
        <w:rPr>
          <w:rFonts w:ascii="Times New Roman"/>
          <w:color w:val="1D1D1D"/>
          <w:spacing w:val="1"/>
          <w:w w:val="105"/>
          <w:sz w:val="21"/>
        </w:rPr>
        <w:t> </w:t>
      </w:r>
      <w:r>
        <w:rPr>
          <w:rFonts w:ascii="Times New Roman"/>
          <w:color w:val="1D1D1D"/>
          <w:w w:val="105"/>
          <w:sz w:val="21"/>
        </w:rPr>
        <w:t>William</w:t>
      </w:r>
      <w:r>
        <w:rPr>
          <w:rFonts w:ascii="Times New Roman"/>
          <w:color w:val="1D1D1D"/>
          <w:spacing w:val="18"/>
          <w:w w:val="105"/>
          <w:sz w:val="21"/>
        </w:rPr>
        <w:t> </w:t>
      </w:r>
      <w:r>
        <w:rPr>
          <w:rFonts w:ascii="Times New Roman"/>
          <w:color w:val="1D1D1D"/>
          <w:w w:val="105"/>
          <w:sz w:val="21"/>
        </w:rPr>
        <w:t>M</w:t>
      </w:r>
      <w:r>
        <w:rPr>
          <w:rFonts w:ascii="Times New Roman"/>
          <w:color w:val="484848"/>
          <w:w w:val="105"/>
          <w:sz w:val="21"/>
        </w:rPr>
        <w:t>.</w:t>
      </w:r>
      <w:r>
        <w:rPr>
          <w:rFonts w:ascii="Times New Roman"/>
          <w:color w:val="484848"/>
          <w:spacing w:val="6"/>
          <w:w w:val="105"/>
          <w:sz w:val="21"/>
        </w:rPr>
        <w:t> </w:t>
      </w:r>
      <w:r>
        <w:rPr>
          <w:rFonts w:ascii="Times New Roman"/>
          <w:color w:val="1D1D1D"/>
          <w:w w:val="105"/>
          <w:sz w:val="21"/>
        </w:rPr>
        <w:t>Mandell,</w:t>
      </w:r>
      <w:r>
        <w:rPr>
          <w:rFonts w:ascii="Times New Roman"/>
          <w:color w:val="1D1D1D"/>
          <w:spacing w:val="19"/>
          <w:w w:val="105"/>
          <w:sz w:val="21"/>
        </w:rPr>
        <w:t> </w:t>
      </w:r>
      <w:r>
        <w:rPr>
          <w:rFonts w:ascii="Times New Roman"/>
          <w:color w:val="1D1D1D"/>
          <w:w w:val="105"/>
          <w:sz w:val="21"/>
        </w:rPr>
        <w:t>Esquire,</w:t>
      </w:r>
      <w:r>
        <w:rPr>
          <w:rFonts w:ascii="Times New Roman"/>
          <w:color w:val="1D1D1D"/>
          <w:spacing w:val="16"/>
          <w:w w:val="105"/>
          <w:sz w:val="21"/>
        </w:rPr>
        <w:t> </w:t>
      </w:r>
      <w:r>
        <w:rPr>
          <w:rFonts w:ascii="Times New Roman"/>
          <w:color w:val="1D1D1D"/>
          <w:w w:val="105"/>
          <w:sz w:val="21"/>
        </w:rPr>
        <w:t>Pierce</w:t>
      </w:r>
      <w:r>
        <w:rPr>
          <w:rFonts w:ascii="Times New Roman"/>
          <w:color w:val="1D1D1D"/>
          <w:spacing w:val="3"/>
          <w:w w:val="105"/>
          <w:sz w:val="21"/>
        </w:rPr>
        <w:t> </w:t>
      </w:r>
      <w:r>
        <w:rPr>
          <w:rFonts w:ascii="Times New Roman"/>
          <w:color w:val="1D1D1D"/>
          <w:w w:val="105"/>
          <w:sz w:val="22"/>
        </w:rPr>
        <w:t>&amp;</w:t>
      </w:r>
      <w:r>
        <w:rPr>
          <w:rFonts w:ascii="Times New Roman"/>
          <w:color w:val="1D1D1D"/>
          <w:spacing w:val="3"/>
          <w:w w:val="105"/>
          <w:sz w:val="22"/>
        </w:rPr>
        <w:t> </w:t>
      </w:r>
      <w:r>
        <w:rPr>
          <w:rFonts w:ascii="Times New Roman"/>
          <w:color w:val="1D1D1D"/>
          <w:w w:val="105"/>
          <w:sz w:val="21"/>
        </w:rPr>
        <w:t>Mandell,</w:t>
      </w:r>
      <w:r>
        <w:rPr>
          <w:rFonts w:ascii="Times New Roman"/>
          <w:color w:val="1D1D1D"/>
          <w:spacing w:val="20"/>
          <w:w w:val="105"/>
          <w:sz w:val="21"/>
        </w:rPr>
        <w:t> </w:t>
      </w:r>
      <w:r>
        <w:rPr>
          <w:rFonts w:ascii="Times New Roman"/>
          <w:color w:val="1D1D1D"/>
          <w:w w:val="105"/>
          <w:sz w:val="21"/>
        </w:rPr>
        <w:t>P.C.</w:t>
      </w:r>
    </w:p>
    <w:p>
      <w:pPr>
        <w:spacing w:line="256" w:lineRule="auto" w:before="0"/>
        <w:ind w:left="2183" w:right="759" w:firstLine="5"/>
        <w:jc w:val="left"/>
        <w:rPr>
          <w:rFonts w:ascii="Times New Roman"/>
          <w:sz w:val="21"/>
        </w:rPr>
      </w:pPr>
      <w:r>
        <w:rPr/>
        <w:pict>
          <v:line style="position:absolute;mso-position-horizontal-relative:page;mso-position-vertical-relative:paragraph;z-index:15902208" from="606.734497pt,236.958767pt" to="606.734497pt,178.306885pt" stroked="true" strokeweight=".720873pt" strokecolor="#000000">
            <v:stroke dashstyle="solid"/>
            <w10:wrap type="none"/>
          </v:line>
        </w:pict>
      </w:r>
      <w:r>
        <w:rPr>
          <w:rFonts w:ascii="Times New Roman"/>
          <w:color w:val="1D1D1D"/>
          <w:w w:val="105"/>
          <w:sz w:val="21"/>
        </w:rPr>
        <w:t>Margaret</w:t>
      </w:r>
      <w:r>
        <w:rPr>
          <w:rFonts w:ascii="Times New Roman"/>
          <w:color w:val="1D1D1D"/>
          <w:spacing w:val="17"/>
          <w:w w:val="105"/>
          <w:sz w:val="21"/>
        </w:rPr>
        <w:t> </w:t>
      </w:r>
      <w:r>
        <w:rPr>
          <w:rFonts w:ascii="Times New Roman"/>
          <w:color w:val="1D1D1D"/>
          <w:w w:val="105"/>
          <w:sz w:val="21"/>
        </w:rPr>
        <w:t>Cooke,</w:t>
      </w:r>
      <w:r>
        <w:rPr>
          <w:rFonts w:ascii="Times New Roman"/>
          <w:color w:val="1D1D1D"/>
          <w:spacing w:val="7"/>
          <w:w w:val="105"/>
          <w:sz w:val="21"/>
        </w:rPr>
        <w:t> </w:t>
      </w:r>
      <w:r>
        <w:rPr>
          <w:rFonts w:ascii="Times New Roman"/>
          <w:color w:val="1D1D1D"/>
          <w:w w:val="105"/>
          <w:sz w:val="21"/>
        </w:rPr>
        <w:t>General</w:t>
      </w:r>
      <w:r>
        <w:rPr>
          <w:rFonts w:ascii="Times New Roman"/>
          <w:color w:val="1D1D1D"/>
          <w:spacing w:val="20"/>
          <w:w w:val="105"/>
          <w:sz w:val="21"/>
        </w:rPr>
        <w:t> </w:t>
      </w:r>
      <w:r>
        <w:rPr>
          <w:rFonts w:ascii="Times New Roman"/>
          <w:color w:val="1D1D1D"/>
          <w:w w:val="105"/>
          <w:sz w:val="21"/>
        </w:rPr>
        <w:t>Counsel,</w:t>
      </w:r>
      <w:r>
        <w:rPr>
          <w:rFonts w:ascii="Times New Roman"/>
          <w:color w:val="1D1D1D"/>
          <w:spacing w:val="9"/>
          <w:w w:val="105"/>
          <w:sz w:val="21"/>
        </w:rPr>
        <w:t> </w:t>
      </w:r>
      <w:r>
        <w:rPr>
          <w:rFonts w:ascii="Times New Roman"/>
          <w:color w:val="1D1D1D"/>
          <w:w w:val="105"/>
          <w:sz w:val="21"/>
        </w:rPr>
        <w:t>Department</w:t>
      </w:r>
      <w:r>
        <w:rPr>
          <w:rFonts w:ascii="Times New Roman"/>
          <w:color w:val="1D1D1D"/>
          <w:spacing w:val="18"/>
          <w:w w:val="105"/>
          <w:sz w:val="21"/>
        </w:rPr>
        <w:t> </w:t>
      </w:r>
      <w:r>
        <w:rPr>
          <w:rFonts w:ascii="Times New Roman"/>
          <w:color w:val="1D1D1D"/>
          <w:w w:val="105"/>
          <w:sz w:val="21"/>
        </w:rPr>
        <w:t>of</w:t>
      </w:r>
      <w:r>
        <w:rPr>
          <w:rFonts w:ascii="Times New Roman"/>
          <w:color w:val="1D1D1D"/>
          <w:spacing w:val="5"/>
          <w:w w:val="105"/>
          <w:sz w:val="21"/>
        </w:rPr>
        <w:t> </w:t>
      </w:r>
      <w:r>
        <w:rPr>
          <w:rFonts w:ascii="Times New Roman"/>
          <w:color w:val="1D1D1D"/>
          <w:w w:val="105"/>
          <w:sz w:val="21"/>
        </w:rPr>
        <w:t>Public</w:t>
      </w:r>
      <w:r>
        <w:rPr>
          <w:rFonts w:ascii="Times New Roman"/>
          <w:color w:val="1D1D1D"/>
          <w:spacing w:val="3"/>
          <w:w w:val="105"/>
          <w:sz w:val="21"/>
        </w:rPr>
        <w:t> </w:t>
      </w:r>
      <w:r>
        <w:rPr>
          <w:rFonts w:ascii="Times New Roman"/>
          <w:color w:val="1D1D1D"/>
          <w:w w:val="105"/>
          <w:sz w:val="21"/>
        </w:rPr>
        <w:t>Health</w:t>
      </w:r>
      <w:r>
        <w:rPr>
          <w:rFonts w:ascii="Times New Roman"/>
          <w:color w:val="1D1D1D"/>
          <w:spacing w:val="-2"/>
          <w:w w:val="105"/>
          <w:sz w:val="21"/>
        </w:rPr>
        <w:t> </w:t>
      </w:r>
      <w:r>
        <w:rPr>
          <w:rFonts w:ascii="Times New Roman"/>
          <w:color w:val="343434"/>
          <w:w w:val="105"/>
          <w:sz w:val="21"/>
        </w:rPr>
        <w:t>-</w:t>
      </w:r>
      <w:r>
        <w:rPr>
          <w:rFonts w:ascii="Times New Roman"/>
          <w:color w:val="343434"/>
          <w:spacing w:val="5"/>
          <w:w w:val="105"/>
          <w:sz w:val="21"/>
        </w:rPr>
        <w:t> </w:t>
      </w:r>
      <w:hyperlink r:id="rId815">
        <w:r>
          <w:rPr>
            <w:rFonts w:ascii="Times New Roman"/>
            <w:color w:val="1F1D54"/>
            <w:w w:val="105"/>
            <w:sz w:val="21"/>
            <w:u w:val="thick" w:color="1F1D54"/>
          </w:rPr>
          <w:t>margaret.cooke@state.ma</w:t>
        </w:r>
        <w:r>
          <w:rPr>
            <w:rFonts w:ascii="Times New Roman"/>
            <w:color w:val="1F1D54"/>
            <w:spacing w:val="7"/>
            <w:w w:val="105"/>
            <w:sz w:val="21"/>
            <w:u w:val="thick" w:color="1F1D54"/>
          </w:rPr>
          <w:t> </w:t>
        </w:r>
        <w:r>
          <w:rPr>
            <w:rFonts w:ascii="Times New Roman"/>
            <w:color w:val="333B5D"/>
            <w:w w:val="105"/>
            <w:sz w:val="21"/>
            <w:u w:val="thick" w:color="1F1D54"/>
          </w:rPr>
          <w:t>.</w:t>
        </w:r>
        <w:r>
          <w:rPr>
            <w:rFonts w:ascii="Times New Roman"/>
            <w:color w:val="1F1D54"/>
            <w:w w:val="105"/>
            <w:sz w:val="21"/>
            <w:u w:val="thick" w:color="1F1D54"/>
          </w:rPr>
          <w:t>us</w:t>
        </w:r>
      </w:hyperlink>
      <w:r>
        <w:rPr>
          <w:rFonts w:ascii="Times New Roman"/>
          <w:color w:val="1F1D54"/>
          <w:spacing w:val="1"/>
          <w:w w:val="105"/>
          <w:sz w:val="21"/>
        </w:rPr>
        <w:t> </w:t>
      </w:r>
      <w:r>
        <w:rPr>
          <w:rFonts w:ascii="Times New Roman"/>
          <w:color w:val="1D1D1D"/>
          <w:w w:val="110"/>
          <w:sz w:val="21"/>
        </w:rPr>
        <w:t>Sherman Lohnes, Director, Division of Health Care Facility Licensure </w:t>
      </w:r>
      <w:r>
        <w:rPr>
          <w:rFonts w:ascii="Times New Roman"/>
          <w:color w:val="1D1D1D"/>
          <w:w w:val="110"/>
          <w:sz w:val="22"/>
        </w:rPr>
        <w:t>&amp; </w:t>
      </w:r>
      <w:r>
        <w:rPr>
          <w:rFonts w:ascii="Times New Roman"/>
          <w:color w:val="1D1D1D"/>
          <w:w w:val="110"/>
          <w:sz w:val="21"/>
        </w:rPr>
        <w:t>Certification -</w:t>
      </w:r>
      <w:r>
        <w:rPr>
          <w:rFonts w:ascii="Times New Roman"/>
          <w:color w:val="1D1D1D"/>
          <w:spacing w:val="1"/>
          <w:w w:val="110"/>
          <w:sz w:val="21"/>
        </w:rPr>
        <w:t> </w:t>
      </w:r>
      <w:hyperlink r:id="rId850">
        <w:r>
          <w:rPr>
            <w:rFonts w:ascii="Times New Roman"/>
            <w:color w:val="1F1D54"/>
            <w:w w:val="110"/>
            <w:sz w:val="21"/>
          </w:rPr>
          <w:t>sherman.lohnes@state.ma.us</w:t>
        </w:r>
      </w:hyperlink>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1"/>
        <w:rPr>
          <w:rFonts w:ascii="Times New Roman"/>
          <w:sz w:val="22"/>
        </w:rPr>
      </w:pPr>
    </w:p>
    <w:p>
      <w:pPr>
        <w:spacing w:before="0"/>
        <w:ind w:left="1512" w:right="0" w:firstLine="0"/>
        <w:jc w:val="left"/>
        <w:rPr>
          <w:rFonts w:ascii="Courier New"/>
          <w:sz w:val="19"/>
        </w:rPr>
      </w:pPr>
      <w:r>
        <w:rPr/>
        <w:pict>
          <v:line style="position:absolute;mso-position-horizontal-relative:page;mso-position-vertical-relative:paragraph;z-index:15902720" from="607.455322pt,33.148791pt" to="607.455322pt,-68.770874pt" stroked="true" strokeweight="1.441745pt" strokecolor="#000000">
            <v:stroke dashstyle="solid"/>
            <w10:wrap type="none"/>
          </v:line>
        </w:pict>
      </w:r>
      <w:r>
        <w:rPr>
          <w:rFonts w:ascii="Courier New"/>
          <w:color w:val="1D1D1D"/>
          <w:w w:val="85"/>
          <w:sz w:val="19"/>
        </w:rPr>
        <w:t>14226397_2</w:t>
      </w:r>
    </w:p>
    <w:p>
      <w:pPr>
        <w:spacing w:after="0"/>
        <w:jc w:val="left"/>
        <w:rPr>
          <w:rFonts w:ascii="Courier New"/>
          <w:sz w:val="19"/>
        </w:rPr>
        <w:sectPr>
          <w:headerReference w:type="default" r:id="rId848"/>
          <w:footerReference w:type="default" r:id="rId849"/>
          <w:pgSz w:w="12240" w:h="15840"/>
          <w:pgMar w:header="0" w:footer="0" w:top="1080" w:bottom="0" w:left="120" w:right="0"/>
        </w:sectPr>
      </w:pPr>
    </w:p>
    <w:p>
      <w:pPr>
        <w:spacing w:before="61"/>
        <w:ind w:left="632" w:right="0" w:firstLine="0"/>
        <w:jc w:val="left"/>
        <w:rPr>
          <w:rFonts w:ascii="Times New Roman"/>
          <w:b/>
          <w:sz w:val="26"/>
        </w:rPr>
      </w:pPr>
      <w:r>
        <w:rPr>
          <w:rFonts w:ascii="Times New Roman"/>
          <w:b/>
          <w:color w:val="1A1A1A"/>
          <w:sz w:val="26"/>
        </w:rPr>
        <w:t>Paula</w:t>
      </w:r>
      <w:r>
        <w:rPr>
          <w:rFonts w:ascii="Times New Roman"/>
          <w:b/>
          <w:color w:val="1A1A1A"/>
          <w:spacing w:val="25"/>
          <w:sz w:val="26"/>
        </w:rPr>
        <w:t> </w:t>
      </w:r>
      <w:r>
        <w:rPr>
          <w:rFonts w:ascii="Times New Roman"/>
          <w:b/>
          <w:color w:val="1A1A1A"/>
          <w:sz w:val="26"/>
        </w:rPr>
        <w:t>B2an</w:t>
      </w:r>
    </w:p>
    <w:p>
      <w:pPr>
        <w:pStyle w:val="BodyText"/>
        <w:spacing w:line="64" w:lineRule="exact"/>
        <w:ind w:left="540"/>
        <w:rPr>
          <w:rFonts w:ascii="Times New Roman"/>
          <w:sz w:val="6"/>
        </w:rPr>
      </w:pPr>
      <w:r>
        <w:rPr>
          <w:rFonts w:ascii="Times New Roman"/>
          <w:position w:val="0"/>
          <w:sz w:val="6"/>
        </w:rPr>
        <w:pict>
          <v:group style="width:539.25pt;height:3.15pt;mso-position-horizontal-relative:char;mso-position-vertical-relative:line" coordorigin="0,0" coordsize="10785,63">
            <v:line style="position:absolute" from="0,31" to="10784,31" stroked="true" strokeweight="3.124895pt" strokecolor="#000000">
              <v:stroke dashstyle="solid"/>
            </v:line>
          </v:group>
        </w:pict>
      </w:r>
      <w:r>
        <w:rPr>
          <w:rFonts w:ascii="Times New Roman"/>
          <w:position w:val="0"/>
          <w:sz w:val="6"/>
        </w:rPr>
      </w:r>
    </w:p>
    <w:p>
      <w:pPr>
        <w:pStyle w:val="BodyText"/>
        <w:spacing w:before="8"/>
        <w:rPr>
          <w:rFonts w:ascii="Times New Roman"/>
          <w:b/>
          <w:sz w:val="12"/>
        </w:rPr>
      </w:pPr>
    </w:p>
    <w:p>
      <w:pPr>
        <w:spacing w:after="0"/>
        <w:rPr>
          <w:rFonts w:ascii="Times New Roman"/>
          <w:sz w:val="12"/>
        </w:rPr>
        <w:sectPr>
          <w:headerReference w:type="default" r:id="rId851"/>
          <w:footerReference w:type="default" r:id="rId852"/>
          <w:pgSz w:w="12240" w:h="15840"/>
          <w:pgMar w:header="0" w:footer="0" w:top="1060" w:bottom="0" w:left="120" w:right="0"/>
        </w:sectPr>
      </w:pPr>
    </w:p>
    <w:p>
      <w:pPr>
        <w:spacing w:before="94"/>
        <w:ind w:left="621" w:right="0" w:firstLine="0"/>
        <w:jc w:val="left"/>
        <w:rPr>
          <w:rFonts w:ascii="Arial"/>
          <w:b/>
          <w:sz w:val="18"/>
        </w:rPr>
      </w:pPr>
      <w:r>
        <w:rPr>
          <w:rFonts w:ascii="Arial"/>
          <w:b/>
          <w:color w:val="1A1A1A"/>
          <w:w w:val="105"/>
          <w:sz w:val="18"/>
        </w:rPr>
        <w:t>From:</w:t>
      </w:r>
    </w:p>
    <w:p>
      <w:pPr>
        <w:spacing w:before="35"/>
        <w:ind w:left="613" w:right="0" w:firstLine="0"/>
        <w:jc w:val="left"/>
        <w:rPr>
          <w:rFonts w:ascii="Times New Roman"/>
          <w:b/>
          <w:sz w:val="21"/>
        </w:rPr>
      </w:pPr>
      <w:r>
        <w:rPr>
          <w:rFonts w:ascii="Times New Roman"/>
          <w:b/>
          <w:color w:val="1A1A1A"/>
          <w:sz w:val="21"/>
        </w:rPr>
        <w:t>Sent:</w:t>
      </w:r>
    </w:p>
    <w:p>
      <w:pPr>
        <w:spacing w:before="33"/>
        <w:ind w:left="612" w:right="0" w:firstLine="0"/>
        <w:jc w:val="left"/>
        <w:rPr>
          <w:rFonts w:ascii="Times New Roman"/>
          <w:b/>
          <w:sz w:val="20"/>
        </w:rPr>
      </w:pPr>
      <w:r>
        <w:rPr>
          <w:rFonts w:ascii="Times New Roman"/>
          <w:b/>
          <w:color w:val="1A1A1A"/>
          <w:sz w:val="20"/>
        </w:rPr>
        <w:t>To:</w:t>
      </w:r>
    </w:p>
    <w:p>
      <w:pPr>
        <w:spacing w:before="34"/>
        <w:ind w:left="616" w:right="0" w:firstLine="0"/>
        <w:jc w:val="left"/>
        <w:rPr>
          <w:rFonts w:ascii="Times New Roman"/>
          <w:b/>
          <w:sz w:val="20"/>
        </w:rPr>
      </w:pPr>
      <w:r>
        <w:rPr>
          <w:rFonts w:ascii="Times New Roman"/>
          <w:b/>
          <w:color w:val="1A1A1A"/>
          <w:sz w:val="20"/>
        </w:rPr>
        <w:t>Cc:</w:t>
      </w:r>
    </w:p>
    <w:p>
      <w:pPr>
        <w:pStyle w:val="BodyText"/>
        <w:spacing w:before="2"/>
        <w:rPr>
          <w:rFonts w:ascii="Times New Roman"/>
          <w:b/>
          <w:sz w:val="25"/>
        </w:rPr>
      </w:pPr>
    </w:p>
    <w:p>
      <w:pPr>
        <w:spacing w:line="261" w:lineRule="auto" w:before="0"/>
        <w:ind w:left="618" w:right="33" w:hanging="5"/>
        <w:jc w:val="left"/>
        <w:rPr>
          <w:rFonts w:ascii="Times New Roman"/>
          <w:b/>
          <w:sz w:val="21"/>
        </w:rPr>
      </w:pPr>
      <w:r>
        <w:rPr>
          <w:rFonts w:ascii="Times New Roman"/>
          <w:b/>
          <w:color w:val="1A1A1A"/>
          <w:sz w:val="21"/>
        </w:rPr>
        <w:t>Subject:</w:t>
      </w:r>
      <w:r>
        <w:rPr>
          <w:rFonts w:ascii="Times New Roman"/>
          <w:b/>
          <w:color w:val="1A1A1A"/>
          <w:spacing w:val="1"/>
          <w:sz w:val="21"/>
        </w:rPr>
        <w:t> </w:t>
      </w:r>
      <w:r>
        <w:rPr>
          <w:rFonts w:ascii="Times New Roman"/>
          <w:b/>
          <w:color w:val="1A1A1A"/>
          <w:sz w:val="21"/>
        </w:rPr>
        <w:t>Attachments:</w:t>
      </w:r>
    </w:p>
    <w:p>
      <w:pPr>
        <w:spacing w:before="94"/>
        <w:ind w:left="618" w:right="0" w:firstLine="0"/>
        <w:jc w:val="left"/>
        <w:rPr>
          <w:rFonts w:ascii="Arial"/>
          <w:sz w:val="19"/>
        </w:rPr>
      </w:pPr>
      <w:r>
        <w:rPr/>
        <w:br w:type="column"/>
      </w:r>
      <w:r>
        <w:rPr>
          <w:rFonts w:ascii="Arial"/>
          <w:color w:val="1A1A1A"/>
          <w:w w:val="95"/>
          <w:sz w:val="19"/>
        </w:rPr>
        <w:t>Kathleen</w:t>
      </w:r>
      <w:r>
        <w:rPr>
          <w:rFonts w:ascii="Arial"/>
          <w:color w:val="1A1A1A"/>
          <w:spacing w:val="31"/>
          <w:w w:val="95"/>
          <w:sz w:val="19"/>
        </w:rPr>
        <w:t> </w:t>
      </w:r>
      <w:r>
        <w:rPr>
          <w:rFonts w:ascii="Arial"/>
          <w:color w:val="1A1A1A"/>
          <w:w w:val="95"/>
          <w:sz w:val="19"/>
        </w:rPr>
        <w:t>Healy</w:t>
      </w:r>
      <w:r>
        <w:rPr>
          <w:rFonts w:ascii="Arial"/>
          <w:color w:val="1A1A1A"/>
          <w:spacing w:val="49"/>
          <w:sz w:val="19"/>
        </w:rPr>
        <w:t> </w:t>
      </w:r>
      <w:r>
        <w:rPr>
          <w:rFonts w:ascii="Arial"/>
          <w:color w:val="2F3131"/>
          <w:w w:val="95"/>
          <w:sz w:val="19"/>
        </w:rPr>
        <w:t>&lt;khealy@verri</w:t>
      </w:r>
      <w:r>
        <w:rPr>
          <w:rFonts w:ascii="Arial"/>
          <w:color w:val="2F3131"/>
          <w:spacing w:val="81"/>
          <w:sz w:val="19"/>
        </w:rPr>
        <w:t> </w:t>
      </w:r>
      <w:r>
        <w:rPr>
          <w:rFonts w:ascii="Arial"/>
          <w:color w:val="2F3131"/>
          <w:w w:val="95"/>
          <w:sz w:val="19"/>
        </w:rPr>
        <w:t>lldana</w:t>
      </w:r>
      <w:r>
        <w:rPr>
          <w:rFonts w:ascii="Arial"/>
          <w:color w:val="575757"/>
          <w:w w:val="95"/>
          <w:sz w:val="19"/>
        </w:rPr>
        <w:t>.</w:t>
      </w:r>
      <w:r>
        <w:rPr>
          <w:rFonts w:ascii="Arial"/>
          <w:color w:val="1A1A1A"/>
          <w:w w:val="95"/>
          <w:sz w:val="19"/>
        </w:rPr>
        <w:t>co</w:t>
      </w:r>
      <w:r>
        <w:rPr>
          <w:rFonts w:ascii="Arial"/>
          <w:color w:val="1A1A1A"/>
          <w:spacing w:val="-25"/>
          <w:w w:val="95"/>
          <w:sz w:val="19"/>
        </w:rPr>
        <w:t> </w:t>
      </w:r>
      <w:r>
        <w:rPr>
          <w:rFonts w:ascii="Arial"/>
          <w:color w:val="1A1A1A"/>
          <w:w w:val="95"/>
          <w:sz w:val="19"/>
        </w:rPr>
        <w:t>m&gt;</w:t>
      </w:r>
    </w:p>
    <w:p>
      <w:pPr>
        <w:spacing w:line="290" w:lineRule="auto" w:before="46"/>
        <w:ind w:left="618" w:right="5486" w:hanging="6"/>
        <w:jc w:val="left"/>
        <w:rPr>
          <w:rFonts w:ascii="Arial"/>
          <w:sz w:val="19"/>
        </w:rPr>
      </w:pPr>
      <w:r>
        <w:rPr>
          <w:rFonts w:ascii="Arial"/>
          <w:color w:val="1A1A1A"/>
          <w:sz w:val="19"/>
        </w:rPr>
        <w:t>Tuesday, October 6, 2020 2:09 PM</w:t>
      </w:r>
      <w:r>
        <w:rPr>
          <w:rFonts w:ascii="Arial"/>
          <w:color w:val="1A1A1A"/>
          <w:spacing w:val="-50"/>
          <w:sz w:val="19"/>
        </w:rPr>
        <w:t> </w:t>
      </w:r>
      <w:r>
        <w:rPr>
          <w:rFonts w:ascii="Arial"/>
          <w:color w:val="1A1A1A"/>
          <w:w w:val="95"/>
          <w:sz w:val="19"/>
        </w:rPr>
        <w:t>'william</w:t>
      </w:r>
      <w:r>
        <w:rPr>
          <w:rFonts w:ascii="Arial"/>
          <w:color w:val="1A1A1A"/>
          <w:spacing w:val="-15"/>
          <w:w w:val="95"/>
          <w:sz w:val="19"/>
        </w:rPr>
        <w:t> </w:t>
      </w:r>
      <w:r>
        <w:rPr>
          <w:rFonts w:ascii="Arial"/>
          <w:color w:val="575757"/>
          <w:w w:val="95"/>
          <w:sz w:val="19"/>
        </w:rPr>
        <w:t>.</w:t>
      </w:r>
      <w:r>
        <w:rPr>
          <w:rFonts w:ascii="Arial"/>
          <w:color w:val="1A1A1A"/>
          <w:w w:val="95"/>
          <w:sz w:val="19"/>
        </w:rPr>
        <w:t>matlack@state.</w:t>
      </w:r>
      <w:r>
        <w:rPr>
          <w:rFonts w:ascii="Arial"/>
          <w:color w:val="1A1A1A"/>
          <w:spacing w:val="35"/>
          <w:w w:val="95"/>
          <w:sz w:val="19"/>
        </w:rPr>
        <w:t> </w:t>
      </w:r>
      <w:r>
        <w:rPr>
          <w:rFonts w:ascii="Arial"/>
          <w:color w:val="1A1A1A"/>
          <w:w w:val="95"/>
          <w:sz w:val="19"/>
        </w:rPr>
        <w:t>ma</w:t>
      </w:r>
      <w:r>
        <w:rPr>
          <w:rFonts w:ascii="Arial"/>
          <w:color w:val="575757"/>
          <w:w w:val="95"/>
          <w:sz w:val="19"/>
        </w:rPr>
        <w:t>.</w:t>
      </w:r>
      <w:r>
        <w:rPr>
          <w:rFonts w:ascii="Arial"/>
          <w:color w:val="1A1A1A"/>
          <w:w w:val="95"/>
          <w:sz w:val="19"/>
        </w:rPr>
        <w:t>us'</w:t>
      </w:r>
    </w:p>
    <w:p>
      <w:pPr>
        <w:spacing w:line="290" w:lineRule="auto" w:before="1"/>
        <w:ind w:left="618" w:right="0" w:firstLine="0"/>
        <w:jc w:val="left"/>
        <w:rPr>
          <w:rFonts w:ascii="Arial"/>
          <w:sz w:val="19"/>
        </w:rPr>
      </w:pPr>
      <w:r>
        <w:rPr>
          <w:rFonts w:ascii="Arial"/>
          <w:color w:val="2F3131"/>
          <w:sz w:val="19"/>
        </w:rPr>
        <w:t>'John.Glassburn@umassmemorial.org'; </w:t>
      </w:r>
      <w:r>
        <w:rPr>
          <w:rFonts w:ascii="Arial"/>
          <w:color w:val="1A1A1A"/>
          <w:sz w:val="19"/>
        </w:rPr>
        <w:t>'Eshghi, Katharine';</w:t>
      </w:r>
      <w:r>
        <w:rPr>
          <w:rFonts w:ascii="Arial"/>
          <w:color w:val="1A1A1A"/>
          <w:spacing w:val="1"/>
          <w:sz w:val="19"/>
        </w:rPr>
        <w:t> </w:t>
      </w:r>
      <w:r>
        <w:rPr>
          <w:rFonts w:ascii="Arial"/>
          <w:color w:val="1A1A1A"/>
          <w:sz w:val="19"/>
        </w:rPr>
        <w:t>'William Mandell';</w:t>
      </w:r>
      <w:r>
        <w:rPr>
          <w:rFonts w:ascii="Arial"/>
          <w:color w:val="1A1A1A"/>
          <w:spacing w:val="-50"/>
          <w:sz w:val="19"/>
        </w:rPr>
        <w:t> </w:t>
      </w:r>
      <w:r>
        <w:rPr>
          <w:rFonts w:ascii="Arial"/>
          <w:color w:val="2F3131"/>
          <w:sz w:val="19"/>
        </w:rPr>
        <w:t>'michael.mackenzie@state.ma.us';</w:t>
      </w:r>
      <w:r>
        <w:rPr>
          <w:rFonts w:ascii="Arial"/>
          <w:color w:val="2F3131"/>
          <w:spacing w:val="6"/>
          <w:sz w:val="19"/>
        </w:rPr>
        <w:t> </w:t>
      </w:r>
      <w:r>
        <w:rPr>
          <w:rFonts w:ascii="Arial"/>
          <w:color w:val="2F3131"/>
          <w:sz w:val="19"/>
        </w:rPr>
        <w:t>'courtney.aladro@mass.gov'</w:t>
      </w:r>
    </w:p>
    <w:p>
      <w:pPr>
        <w:spacing w:line="295" w:lineRule="auto" w:before="0"/>
        <w:ind w:left="612" w:right="5497" w:firstLine="4"/>
        <w:jc w:val="left"/>
        <w:rPr>
          <w:rFonts w:ascii="Arial"/>
          <w:sz w:val="19"/>
        </w:rPr>
      </w:pPr>
      <w:r>
        <w:rPr>
          <w:rFonts w:ascii="Arial"/>
          <w:color w:val="1A1A1A"/>
          <w:sz w:val="19"/>
        </w:rPr>
        <w:t>Request for Consultation</w:t>
      </w:r>
      <w:r>
        <w:rPr>
          <w:rFonts w:ascii="Arial"/>
          <w:color w:val="1A1A1A"/>
          <w:spacing w:val="1"/>
          <w:sz w:val="19"/>
        </w:rPr>
        <w:t> </w:t>
      </w:r>
      <w:r>
        <w:rPr>
          <w:rFonts w:ascii="Arial"/>
          <w:color w:val="1A1A1A"/>
          <w:sz w:val="19"/>
        </w:rPr>
        <w:t>- OAG</w:t>
      </w:r>
      <w:r>
        <w:rPr>
          <w:rFonts w:ascii="Arial"/>
          <w:color w:val="1A1A1A"/>
          <w:spacing w:val="-50"/>
          <w:sz w:val="19"/>
        </w:rPr>
        <w:t> </w:t>
      </w:r>
      <w:r>
        <w:rPr>
          <w:rFonts w:ascii="Arial"/>
          <w:color w:val="1A1A1A"/>
          <w:w w:val="105"/>
          <w:sz w:val="19"/>
        </w:rPr>
        <w:t>MA</w:t>
      </w:r>
      <w:r>
        <w:rPr>
          <w:rFonts w:ascii="Arial"/>
          <w:color w:val="1A1A1A"/>
          <w:spacing w:val="2"/>
          <w:w w:val="105"/>
          <w:sz w:val="19"/>
        </w:rPr>
        <w:t> </w:t>
      </w:r>
      <w:r>
        <w:rPr>
          <w:rFonts w:ascii="Arial"/>
          <w:color w:val="1A1A1A"/>
          <w:w w:val="105"/>
          <w:sz w:val="19"/>
        </w:rPr>
        <w:t>Attorney</w:t>
      </w:r>
      <w:r>
        <w:rPr>
          <w:rFonts w:ascii="Arial"/>
          <w:color w:val="1A1A1A"/>
          <w:spacing w:val="2"/>
          <w:w w:val="105"/>
          <w:sz w:val="19"/>
        </w:rPr>
        <w:t> </w:t>
      </w:r>
      <w:r>
        <w:rPr>
          <w:rFonts w:ascii="Arial"/>
          <w:color w:val="1A1A1A"/>
          <w:w w:val="105"/>
          <w:sz w:val="19"/>
        </w:rPr>
        <w:t>General.pdf</w:t>
      </w:r>
    </w:p>
    <w:p>
      <w:pPr>
        <w:spacing w:after="0" w:line="295" w:lineRule="auto"/>
        <w:jc w:val="left"/>
        <w:rPr>
          <w:rFonts w:ascii="Arial"/>
          <w:sz w:val="19"/>
        </w:rPr>
        <w:sectPr>
          <w:type w:val="continuous"/>
          <w:pgSz w:w="12240" w:h="15840"/>
          <w:pgMar w:top="1360" w:bottom="280" w:left="120" w:right="0"/>
          <w:cols w:num="2" w:equalWidth="0">
            <w:col w:w="1885" w:space="1159"/>
            <w:col w:w="9076"/>
          </w:cols>
        </w:sectPr>
      </w:pPr>
    </w:p>
    <w:p>
      <w:pPr>
        <w:pStyle w:val="BodyText"/>
        <w:rPr>
          <w:rFonts w:ascii="Arial"/>
          <w:sz w:val="20"/>
        </w:rPr>
      </w:pPr>
    </w:p>
    <w:p>
      <w:pPr>
        <w:pStyle w:val="BodyText"/>
        <w:rPr>
          <w:rFonts w:ascii="Arial"/>
          <w:sz w:val="17"/>
        </w:rPr>
      </w:pPr>
    </w:p>
    <w:p>
      <w:pPr>
        <w:spacing w:before="94"/>
        <w:ind w:left="624" w:right="0" w:firstLine="0"/>
        <w:jc w:val="left"/>
        <w:rPr>
          <w:rFonts w:ascii="Arial"/>
          <w:b/>
          <w:sz w:val="18"/>
        </w:rPr>
      </w:pPr>
      <w:r>
        <w:rPr>
          <w:rFonts w:ascii="Arial"/>
          <w:b/>
          <w:color w:val="1A1A1A"/>
          <w:w w:val="105"/>
          <w:sz w:val="18"/>
        </w:rPr>
        <w:t>Will,</w:t>
      </w:r>
    </w:p>
    <w:p>
      <w:pPr>
        <w:pStyle w:val="BodyText"/>
        <w:spacing w:before="5"/>
        <w:rPr>
          <w:rFonts w:ascii="Arial"/>
          <w:b/>
          <w:sz w:val="28"/>
        </w:rPr>
      </w:pPr>
    </w:p>
    <w:p>
      <w:pPr>
        <w:spacing w:line="292" w:lineRule="auto" w:before="0"/>
        <w:ind w:left="617" w:right="982" w:firstLine="2"/>
        <w:jc w:val="left"/>
        <w:rPr>
          <w:rFonts w:ascii="Arial"/>
          <w:sz w:val="19"/>
        </w:rPr>
      </w:pPr>
      <w:r>
        <w:rPr>
          <w:rFonts w:ascii="Arial"/>
          <w:color w:val="1A1A1A"/>
          <w:sz w:val="19"/>
        </w:rPr>
        <w:t>Please</w:t>
      </w:r>
      <w:r>
        <w:rPr>
          <w:rFonts w:ascii="Arial"/>
          <w:color w:val="1A1A1A"/>
          <w:spacing w:val="1"/>
          <w:sz w:val="19"/>
        </w:rPr>
        <w:t> </w:t>
      </w:r>
      <w:r>
        <w:rPr>
          <w:rFonts w:ascii="Arial"/>
          <w:color w:val="1A1A1A"/>
          <w:sz w:val="19"/>
        </w:rPr>
        <w:t>find attached</w:t>
      </w:r>
      <w:r>
        <w:rPr>
          <w:rFonts w:ascii="Arial"/>
          <w:color w:val="1A1A1A"/>
          <w:spacing w:val="1"/>
          <w:sz w:val="19"/>
        </w:rPr>
        <w:t> </w:t>
      </w:r>
      <w:r>
        <w:rPr>
          <w:rFonts w:ascii="Arial"/>
          <w:color w:val="1A1A1A"/>
          <w:sz w:val="19"/>
        </w:rPr>
        <w:t>a</w:t>
      </w:r>
      <w:r>
        <w:rPr>
          <w:rFonts w:ascii="Arial"/>
          <w:color w:val="1A1A1A"/>
          <w:spacing w:val="1"/>
          <w:sz w:val="19"/>
        </w:rPr>
        <w:t> </w:t>
      </w:r>
      <w:r>
        <w:rPr>
          <w:rFonts w:ascii="Arial"/>
          <w:color w:val="1A1A1A"/>
          <w:sz w:val="19"/>
        </w:rPr>
        <w:t>letter describing the proposed</w:t>
      </w:r>
      <w:r>
        <w:rPr>
          <w:rFonts w:ascii="Arial"/>
          <w:color w:val="1A1A1A"/>
          <w:spacing w:val="52"/>
          <w:sz w:val="19"/>
        </w:rPr>
        <w:t> </w:t>
      </w:r>
      <w:r>
        <w:rPr>
          <w:rFonts w:ascii="Arial"/>
          <w:color w:val="1A1A1A"/>
          <w:sz w:val="19"/>
        </w:rPr>
        <w:t>transaction</w:t>
      </w:r>
      <w:r>
        <w:rPr>
          <w:rFonts w:ascii="Arial"/>
          <w:color w:val="1A1A1A"/>
          <w:spacing w:val="53"/>
          <w:sz w:val="19"/>
        </w:rPr>
        <w:t> </w:t>
      </w:r>
      <w:r>
        <w:rPr>
          <w:rFonts w:ascii="Arial"/>
          <w:color w:val="1A1A1A"/>
          <w:sz w:val="19"/>
        </w:rPr>
        <w:t>between UMass</w:t>
      </w:r>
      <w:r>
        <w:rPr>
          <w:rFonts w:ascii="Arial"/>
          <w:color w:val="1A1A1A"/>
          <w:spacing w:val="53"/>
          <w:sz w:val="19"/>
        </w:rPr>
        <w:t> </w:t>
      </w:r>
      <w:r>
        <w:rPr>
          <w:rFonts w:ascii="Arial"/>
          <w:color w:val="1A1A1A"/>
          <w:sz w:val="19"/>
        </w:rPr>
        <w:t>Memorial Health Care, Inc. and</w:t>
      </w:r>
      <w:r>
        <w:rPr>
          <w:rFonts w:ascii="Arial"/>
          <w:color w:val="1A1A1A"/>
          <w:spacing w:val="1"/>
          <w:sz w:val="19"/>
        </w:rPr>
        <w:t> </w:t>
      </w:r>
      <w:r>
        <w:rPr>
          <w:rFonts w:ascii="Arial"/>
          <w:color w:val="1A1A1A"/>
          <w:sz w:val="19"/>
        </w:rPr>
        <w:t>Harrington</w:t>
      </w:r>
      <w:r>
        <w:rPr>
          <w:rFonts w:ascii="Arial"/>
          <w:color w:val="1A1A1A"/>
          <w:spacing w:val="17"/>
          <w:sz w:val="19"/>
        </w:rPr>
        <w:t> </w:t>
      </w:r>
      <w:r>
        <w:rPr>
          <w:rFonts w:ascii="Arial"/>
          <w:color w:val="1A1A1A"/>
          <w:sz w:val="19"/>
        </w:rPr>
        <w:t>Healthcare</w:t>
      </w:r>
      <w:r>
        <w:rPr>
          <w:rFonts w:ascii="Arial"/>
          <w:color w:val="1A1A1A"/>
          <w:spacing w:val="22"/>
          <w:sz w:val="19"/>
        </w:rPr>
        <w:t> </w:t>
      </w:r>
      <w:r>
        <w:rPr>
          <w:rFonts w:ascii="Arial"/>
          <w:color w:val="1A1A1A"/>
          <w:sz w:val="19"/>
        </w:rPr>
        <w:t>System,</w:t>
      </w:r>
      <w:r>
        <w:rPr>
          <w:rFonts w:ascii="Arial"/>
          <w:color w:val="1A1A1A"/>
          <w:spacing w:val="17"/>
          <w:sz w:val="19"/>
        </w:rPr>
        <w:t> </w:t>
      </w:r>
      <w:r>
        <w:rPr>
          <w:rFonts w:ascii="Arial"/>
          <w:color w:val="1A1A1A"/>
          <w:sz w:val="19"/>
        </w:rPr>
        <w:t>Inc.,</w:t>
      </w:r>
      <w:r>
        <w:rPr>
          <w:rFonts w:ascii="Arial"/>
          <w:color w:val="1A1A1A"/>
          <w:spacing w:val="15"/>
          <w:sz w:val="19"/>
        </w:rPr>
        <w:t> </w:t>
      </w:r>
      <w:r>
        <w:rPr>
          <w:rFonts w:ascii="Arial"/>
          <w:color w:val="1A1A1A"/>
          <w:sz w:val="19"/>
        </w:rPr>
        <w:t>as</w:t>
      </w:r>
      <w:r>
        <w:rPr>
          <w:rFonts w:ascii="Arial"/>
          <w:color w:val="1A1A1A"/>
          <w:spacing w:val="16"/>
          <w:sz w:val="19"/>
        </w:rPr>
        <w:t> </w:t>
      </w:r>
      <w:r>
        <w:rPr>
          <w:rFonts w:ascii="Arial"/>
          <w:color w:val="1A1A1A"/>
          <w:sz w:val="19"/>
        </w:rPr>
        <w:t>well</w:t>
      </w:r>
      <w:r>
        <w:rPr>
          <w:rFonts w:ascii="Arial"/>
          <w:color w:val="1A1A1A"/>
          <w:spacing w:val="15"/>
          <w:sz w:val="19"/>
        </w:rPr>
        <w:t> </w:t>
      </w:r>
      <w:r>
        <w:rPr>
          <w:rFonts w:ascii="Arial"/>
          <w:color w:val="1A1A1A"/>
          <w:sz w:val="19"/>
        </w:rPr>
        <w:t>as</w:t>
      </w:r>
      <w:r>
        <w:rPr>
          <w:rFonts w:ascii="Arial"/>
          <w:color w:val="1A1A1A"/>
          <w:spacing w:val="15"/>
          <w:sz w:val="19"/>
        </w:rPr>
        <w:t> </w:t>
      </w:r>
      <w:r>
        <w:rPr>
          <w:rFonts w:ascii="Arial"/>
          <w:color w:val="1A1A1A"/>
          <w:sz w:val="19"/>
        </w:rPr>
        <w:t>a</w:t>
      </w:r>
      <w:r>
        <w:rPr>
          <w:rFonts w:ascii="Arial"/>
          <w:color w:val="1A1A1A"/>
          <w:spacing w:val="23"/>
          <w:sz w:val="19"/>
        </w:rPr>
        <w:t> </w:t>
      </w:r>
      <w:r>
        <w:rPr>
          <w:rFonts w:ascii="Arial"/>
          <w:color w:val="1A1A1A"/>
          <w:sz w:val="19"/>
        </w:rPr>
        <w:t>request</w:t>
      </w:r>
      <w:r>
        <w:rPr>
          <w:rFonts w:ascii="Arial"/>
          <w:color w:val="1A1A1A"/>
          <w:spacing w:val="26"/>
          <w:sz w:val="19"/>
        </w:rPr>
        <w:t> </w:t>
      </w:r>
      <w:r>
        <w:rPr>
          <w:rFonts w:ascii="Arial"/>
          <w:color w:val="1A1A1A"/>
          <w:sz w:val="19"/>
        </w:rPr>
        <w:t>for</w:t>
      </w:r>
      <w:r>
        <w:rPr>
          <w:rFonts w:ascii="Arial"/>
          <w:color w:val="1A1A1A"/>
          <w:spacing w:val="36"/>
          <w:sz w:val="19"/>
        </w:rPr>
        <w:t> </w:t>
      </w:r>
      <w:r>
        <w:rPr>
          <w:rFonts w:ascii="Arial"/>
          <w:color w:val="1A1A1A"/>
          <w:sz w:val="19"/>
        </w:rPr>
        <w:t>consultation  </w:t>
      </w:r>
      <w:r>
        <w:rPr>
          <w:rFonts w:ascii="Arial"/>
          <w:color w:val="575757"/>
          <w:sz w:val="19"/>
        </w:rPr>
        <w:t>.</w:t>
      </w:r>
      <w:r>
        <w:rPr>
          <w:rFonts w:ascii="Arial"/>
          <w:color w:val="575757"/>
          <w:spacing w:val="22"/>
          <w:sz w:val="19"/>
        </w:rPr>
        <w:t> </w:t>
      </w:r>
      <w:r>
        <w:rPr>
          <w:rFonts w:ascii="Arial"/>
          <w:color w:val="1A1A1A"/>
          <w:sz w:val="19"/>
        </w:rPr>
        <w:t>We</w:t>
      </w:r>
      <w:r>
        <w:rPr>
          <w:rFonts w:ascii="Arial"/>
          <w:color w:val="1A1A1A"/>
          <w:spacing w:val="14"/>
          <w:sz w:val="19"/>
        </w:rPr>
        <w:t> </w:t>
      </w:r>
      <w:r>
        <w:rPr>
          <w:rFonts w:ascii="Arial"/>
          <w:color w:val="1A1A1A"/>
          <w:sz w:val="19"/>
        </w:rPr>
        <w:t>look</w:t>
      </w:r>
      <w:r>
        <w:rPr>
          <w:rFonts w:ascii="Arial"/>
          <w:color w:val="1A1A1A"/>
          <w:spacing w:val="20"/>
          <w:sz w:val="19"/>
        </w:rPr>
        <w:t> </w:t>
      </w:r>
      <w:r>
        <w:rPr>
          <w:rFonts w:ascii="Arial"/>
          <w:color w:val="1A1A1A"/>
          <w:sz w:val="19"/>
        </w:rPr>
        <w:t>forward</w:t>
      </w:r>
      <w:r>
        <w:rPr>
          <w:rFonts w:ascii="Arial"/>
          <w:color w:val="1A1A1A"/>
          <w:spacing w:val="19"/>
          <w:sz w:val="19"/>
        </w:rPr>
        <w:t> </w:t>
      </w:r>
      <w:r>
        <w:rPr>
          <w:rFonts w:ascii="Arial"/>
          <w:color w:val="1A1A1A"/>
          <w:sz w:val="19"/>
        </w:rPr>
        <w:t>to</w:t>
      </w:r>
      <w:r>
        <w:rPr>
          <w:rFonts w:ascii="Arial"/>
          <w:color w:val="1A1A1A"/>
          <w:spacing w:val="27"/>
          <w:sz w:val="19"/>
        </w:rPr>
        <w:t> </w:t>
      </w:r>
      <w:r>
        <w:rPr>
          <w:rFonts w:ascii="Arial"/>
          <w:color w:val="1A1A1A"/>
          <w:sz w:val="19"/>
        </w:rPr>
        <w:t>speaking</w:t>
      </w:r>
      <w:r>
        <w:rPr>
          <w:rFonts w:ascii="Arial"/>
          <w:color w:val="1A1A1A"/>
          <w:spacing w:val="21"/>
          <w:sz w:val="19"/>
        </w:rPr>
        <w:t> </w:t>
      </w:r>
      <w:r>
        <w:rPr>
          <w:rFonts w:ascii="Arial"/>
          <w:color w:val="1A1A1A"/>
          <w:sz w:val="19"/>
        </w:rPr>
        <w:t>to</w:t>
      </w:r>
      <w:r>
        <w:rPr>
          <w:rFonts w:ascii="Arial"/>
          <w:color w:val="1A1A1A"/>
          <w:spacing w:val="5"/>
          <w:sz w:val="19"/>
        </w:rPr>
        <w:t> </w:t>
      </w:r>
      <w:r>
        <w:rPr>
          <w:rFonts w:ascii="Arial"/>
          <w:color w:val="1A1A1A"/>
          <w:sz w:val="19"/>
        </w:rPr>
        <w:t>you</w:t>
      </w:r>
      <w:r>
        <w:rPr>
          <w:rFonts w:ascii="Arial"/>
          <w:color w:val="1A1A1A"/>
          <w:spacing w:val="14"/>
          <w:sz w:val="19"/>
        </w:rPr>
        <w:t> </w:t>
      </w:r>
      <w:r>
        <w:rPr>
          <w:rFonts w:ascii="Arial"/>
          <w:color w:val="1A1A1A"/>
          <w:sz w:val="19"/>
        </w:rPr>
        <w:t>and</w:t>
      </w:r>
      <w:r>
        <w:rPr>
          <w:rFonts w:ascii="Arial"/>
          <w:color w:val="1A1A1A"/>
          <w:spacing w:val="13"/>
          <w:sz w:val="19"/>
        </w:rPr>
        <w:t> </w:t>
      </w:r>
      <w:r>
        <w:rPr>
          <w:rFonts w:ascii="Arial"/>
          <w:color w:val="1A1A1A"/>
          <w:sz w:val="19"/>
        </w:rPr>
        <w:t>your</w:t>
      </w:r>
      <w:r>
        <w:rPr>
          <w:rFonts w:ascii="Arial"/>
          <w:color w:val="1A1A1A"/>
          <w:spacing w:val="1"/>
          <w:sz w:val="19"/>
        </w:rPr>
        <w:t> </w:t>
      </w:r>
      <w:r>
        <w:rPr>
          <w:rFonts w:ascii="Arial"/>
          <w:color w:val="1A1A1A"/>
          <w:sz w:val="19"/>
        </w:rPr>
        <w:t>colleagues.</w:t>
      </w:r>
    </w:p>
    <w:p>
      <w:pPr>
        <w:pStyle w:val="BodyText"/>
        <w:spacing w:before="8"/>
        <w:rPr>
          <w:rFonts w:ascii="Arial"/>
          <w:sz w:val="23"/>
        </w:rPr>
      </w:pPr>
    </w:p>
    <w:p>
      <w:pPr>
        <w:spacing w:line="295" w:lineRule="auto" w:before="0"/>
        <w:ind w:left="620" w:right="11047" w:firstLine="0"/>
        <w:jc w:val="left"/>
        <w:rPr>
          <w:rFonts w:ascii="Arial"/>
          <w:sz w:val="19"/>
        </w:rPr>
      </w:pPr>
      <w:r>
        <w:rPr>
          <w:rFonts w:ascii="Arial"/>
          <w:color w:val="1A1A1A"/>
          <w:sz w:val="19"/>
        </w:rPr>
        <w:t>Best,</w:t>
      </w:r>
      <w:r>
        <w:rPr>
          <w:rFonts w:ascii="Arial"/>
          <w:color w:val="1A1A1A"/>
          <w:spacing w:val="-50"/>
          <w:sz w:val="19"/>
        </w:rPr>
        <w:t> </w:t>
      </w:r>
      <w:r>
        <w:rPr>
          <w:rFonts w:ascii="Arial"/>
          <w:color w:val="1A1A1A"/>
          <w:sz w:val="19"/>
        </w:rPr>
        <w:t>Kate</w:t>
      </w:r>
    </w:p>
    <w:p>
      <w:pPr>
        <w:pStyle w:val="BodyText"/>
        <w:rPr>
          <w:rFonts w:ascii="Arial"/>
          <w:sz w:val="20"/>
        </w:rPr>
      </w:pPr>
    </w:p>
    <w:p>
      <w:pPr>
        <w:pStyle w:val="BodyText"/>
        <w:spacing w:before="2"/>
        <w:rPr>
          <w:rFonts w:ascii="Arial"/>
          <w:sz w:val="21"/>
        </w:rPr>
      </w:pPr>
      <w:r>
        <w:rPr/>
        <w:pict>
          <v:shape style="position:absolute;margin-left:134.562897pt;margin-top:14.783006pt;width:31.75pt;height:.1pt;mso-position-horizontal-relative:page;mso-position-vertical-relative:paragraph;z-index:-15553536;mso-wrap-distance-left:0;mso-wrap-distance-right:0" coordorigin="2691,296" coordsize="635,0" path="m2691,296l3326,296e" filled="false" stroked="true" strokeweight="1.201883pt" strokecolor="#000000">
            <v:path arrowok="t"/>
            <v:stroke dashstyle="solid"/>
            <w10:wrap type="topAndBottom"/>
          </v:shape>
        </w:pict>
      </w:r>
    </w:p>
    <w:p>
      <w:pPr>
        <w:spacing w:line="266" w:lineRule="auto" w:before="155"/>
        <w:ind w:left="616" w:right="8572" w:hanging="5"/>
        <w:jc w:val="left"/>
        <w:rPr>
          <w:rFonts w:ascii="Arial"/>
          <w:sz w:val="17"/>
        </w:rPr>
      </w:pPr>
      <w:r>
        <w:rPr>
          <w:rFonts w:ascii="Arial"/>
          <w:b/>
          <w:color w:val="1A1A1A"/>
          <w:sz w:val="23"/>
        </w:rPr>
        <w:t>Kathleen G. Healy </w:t>
      </w:r>
      <w:r>
        <w:rPr>
          <w:rFonts w:ascii="Arial"/>
          <w:color w:val="1A1A1A"/>
          <w:sz w:val="19"/>
        </w:rPr>
        <w:t>PARTNER</w:t>
      </w:r>
      <w:r>
        <w:rPr>
          <w:rFonts w:ascii="Arial"/>
          <w:color w:val="1A1A1A"/>
          <w:spacing w:val="-50"/>
          <w:sz w:val="19"/>
        </w:rPr>
        <w:t> </w:t>
      </w:r>
      <w:r>
        <w:rPr>
          <w:rFonts w:ascii="Arial"/>
          <w:color w:val="2F3131"/>
          <w:w w:val="105"/>
          <w:sz w:val="17"/>
        </w:rPr>
        <w:t>Admitted</w:t>
      </w:r>
      <w:r>
        <w:rPr>
          <w:rFonts w:ascii="Arial"/>
          <w:color w:val="2F3131"/>
          <w:spacing w:val="5"/>
          <w:w w:val="105"/>
          <w:sz w:val="17"/>
        </w:rPr>
        <w:t> </w:t>
      </w:r>
      <w:r>
        <w:rPr>
          <w:rFonts w:ascii="Arial"/>
          <w:color w:val="1A1A1A"/>
          <w:w w:val="105"/>
          <w:sz w:val="17"/>
        </w:rPr>
        <w:t>in</w:t>
      </w:r>
      <w:r>
        <w:rPr>
          <w:rFonts w:ascii="Arial"/>
          <w:color w:val="1A1A1A"/>
          <w:spacing w:val="8"/>
          <w:w w:val="105"/>
          <w:sz w:val="17"/>
        </w:rPr>
        <w:t> </w:t>
      </w:r>
      <w:r>
        <w:rPr>
          <w:rFonts w:ascii="Arial"/>
          <w:color w:val="2F3131"/>
          <w:w w:val="105"/>
          <w:sz w:val="17"/>
        </w:rPr>
        <w:t>ME</w:t>
      </w:r>
      <w:r>
        <w:rPr>
          <w:rFonts w:ascii="Arial"/>
          <w:color w:val="575757"/>
          <w:w w:val="105"/>
          <w:sz w:val="17"/>
        </w:rPr>
        <w:t>,</w:t>
      </w:r>
      <w:r>
        <w:rPr>
          <w:rFonts w:ascii="Arial"/>
          <w:color w:val="575757"/>
          <w:spacing w:val="-3"/>
          <w:w w:val="105"/>
          <w:sz w:val="17"/>
        </w:rPr>
        <w:t> </w:t>
      </w:r>
      <w:r>
        <w:rPr>
          <w:rFonts w:ascii="Arial"/>
          <w:color w:val="1A1A1A"/>
          <w:w w:val="105"/>
          <w:sz w:val="17"/>
        </w:rPr>
        <w:t>MA</w:t>
      </w:r>
      <w:r>
        <w:rPr>
          <w:rFonts w:ascii="Arial"/>
          <w:color w:val="1A1A1A"/>
          <w:spacing w:val="9"/>
          <w:w w:val="105"/>
          <w:sz w:val="17"/>
        </w:rPr>
        <w:t> </w:t>
      </w:r>
      <w:r>
        <w:rPr>
          <w:rFonts w:ascii="Arial"/>
          <w:color w:val="2F3131"/>
          <w:w w:val="105"/>
          <w:sz w:val="17"/>
        </w:rPr>
        <w:t>and NH</w:t>
      </w:r>
      <w:r>
        <w:rPr>
          <w:rFonts w:ascii="Arial"/>
          <w:color w:val="2F3131"/>
          <w:spacing w:val="1"/>
          <w:w w:val="105"/>
          <w:sz w:val="17"/>
        </w:rPr>
        <w:t> </w:t>
      </w:r>
      <w:r>
        <w:rPr>
          <w:rFonts w:ascii="Arial"/>
          <w:color w:val="1A1A1A"/>
          <w:sz w:val="17"/>
        </w:rPr>
        <w:t>Portland,</w:t>
      </w:r>
      <w:r>
        <w:rPr>
          <w:rFonts w:ascii="Arial"/>
          <w:color w:val="1A1A1A"/>
          <w:spacing w:val="18"/>
          <w:sz w:val="17"/>
        </w:rPr>
        <w:t> </w:t>
      </w:r>
      <w:r>
        <w:rPr>
          <w:rFonts w:ascii="Arial"/>
          <w:color w:val="1A1A1A"/>
          <w:sz w:val="17"/>
        </w:rPr>
        <w:t>ME/</w:t>
      </w:r>
      <w:r>
        <w:rPr>
          <w:rFonts w:ascii="Arial"/>
          <w:color w:val="1A1A1A"/>
          <w:spacing w:val="22"/>
          <w:sz w:val="17"/>
        </w:rPr>
        <w:t> </w:t>
      </w:r>
      <w:r>
        <w:rPr>
          <w:rFonts w:ascii="Arial"/>
          <w:color w:val="1A1A1A"/>
          <w:sz w:val="17"/>
        </w:rPr>
        <w:t>Boston</w:t>
      </w:r>
      <w:r>
        <w:rPr>
          <w:rFonts w:ascii="Arial"/>
          <w:color w:val="1A1A1A"/>
          <w:spacing w:val="-26"/>
          <w:sz w:val="17"/>
        </w:rPr>
        <w:t> </w:t>
      </w:r>
      <w:r>
        <w:rPr>
          <w:rFonts w:ascii="Arial"/>
          <w:color w:val="575757"/>
          <w:sz w:val="17"/>
        </w:rPr>
        <w:t>,</w:t>
      </w:r>
      <w:r>
        <w:rPr>
          <w:rFonts w:ascii="Arial"/>
          <w:color w:val="575757"/>
          <w:spacing w:val="1"/>
          <w:sz w:val="17"/>
        </w:rPr>
        <w:t> </w:t>
      </w:r>
      <w:r>
        <w:rPr>
          <w:rFonts w:ascii="Arial"/>
          <w:color w:val="1A1A1A"/>
          <w:sz w:val="17"/>
        </w:rPr>
        <w:t>MA</w:t>
      </w:r>
    </w:p>
    <w:p>
      <w:pPr>
        <w:spacing w:line="188" w:lineRule="exact" w:before="0"/>
        <w:ind w:left="616" w:right="0" w:firstLine="0"/>
        <w:jc w:val="left"/>
        <w:rPr>
          <w:rFonts w:ascii="Arial"/>
          <w:sz w:val="17"/>
        </w:rPr>
      </w:pPr>
      <w:r>
        <w:rPr>
          <w:rFonts w:ascii="Arial"/>
          <w:color w:val="1A1A1A"/>
          <w:w w:val="105"/>
          <w:sz w:val="17"/>
        </w:rPr>
        <w:t>T</w:t>
      </w:r>
      <w:r>
        <w:rPr>
          <w:rFonts w:ascii="Arial"/>
          <w:color w:val="1A1A1A"/>
          <w:spacing w:val="-2"/>
          <w:w w:val="105"/>
          <w:sz w:val="17"/>
        </w:rPr>
        <w:t> </w:t>
      </w:r>
      <w:r>
        <w:rPr>
          <w:rFonts w:ascii="Arial"/>
          <w:color w:val="2F3131"/>
          <w:w w:val="105"/>
          <w:sz w:val="17"/>
        </w:rPr>
        <w:t>(207)</w:t>
      </w:r>
      <w:r>
        <w:rPr>
          <w:rFonts w:ascii="Arial"/>
          <w:color w:val="2F3131"/>
          <w:spacing w:val="5"/>
          <w:w w:val="105"/>
          <w:sz w:val="17"/>
        </w:rPr>
        <w:t> </w:t>
      </w:r>
      <w:r>
        <w:rPr>
          <w:rFonts w:ascii="Arial"/>
          <w:color w:val="2F3131"/>
          <w:w w:val="105"/>
          <w:sz w:val="17"/>
        </w:rPr>
        <w:t>253-4710</w:t>
      </w:r>
    </w:p>
    <w:p>
      <w:pPr>
        <w:pStyle w:val="BodyText"/>
        <w:spacing w:before="2"/>
        <w:rPr>
          <w:rFonts w:ascii="Arial"/>
          <w:sz w:val="15"/>
        </w:rPr>
      </w:pPr>
    </w:p>
    <w:p>
      <w:pPr>
        <w:spacing w:line="271" w:lineRule="auto" w:before="1"/>
        <w:ind w:left="618" w:right="9661" w:hanging="5"/>
        <w:jc w:val="left"/>
        <w:rPr>
          <w:rFonts w:ascii="Arial"/>
          <w:sz w:val="17"/>
        </w:rPr>
      </w:pPr>
      <w:r>
        <w:rPr/>
        <w:drawing>
          <wp:anchor distT="0" distB="0" distL="0" distR="0" allowOverlap="1" layoutInCell="1" locked="0" behindDoc="0" simplePos="0" relativeHeight="343">
            <wp:simplePos x="0" y="0"/>
            <wp:positionH relativeFrom="page">
              <wp:posOffset>439444</wp:posOffset>
            </wp:positionH>
            <wp:positionV relativeFrom="paragraph">
              <wp:posOffset>355271</wp:posOffset>
            </wp:positionV>
            <wp:extent cx="1694084" cy="853439"/>
            <wp:effectExtent l="0" t="0" r="0" b="0"/>
            <wp:wrapTopAndBottom/>
            <wp:docPr id="227" name="image617.jpeg"/>
            <wp:cNvGraphicFramePr>
              <a:graphicFrameLocks noChangeAspect="1"/>
            </wp:cNvGraphicFramePr>
            <a:graphic>
              <a:graphicData uri="http://schemas.openxmlformats.org/drawingml/2006/picture">
                <pic:pic>
                  <pic:nvPicPr>
                    <pic:cNvPr id="228" name="image617.jpeg"/>
                    <pic:cNvPicPr/>
                  </pic:nvPicPr>
                  <pic:blipFill>
                    <a:blip r:embed="rId853" cstate="print"/>
                    <a:stretch>
                      <a:fillRect/>
                    </a:stretch>
                  </pic:blipFill>
                  <pic:spPr>
                    <a:xfrm>
                      <a:off x="0" y="0"/>
                      <a:ext cx="1694084" cy="853439"/>
                    </a:xfrm>
                    <a:prstGeom prst="rect">
                      <a:avLst/>
                    </a:prstGeom>
                  </pic:spPr>
                </pic:pic>
              </a:graphicData>
            </a:graphic>
          </wp:anchor>
        </w:drawing>
      </w:r>
      <w:hyperlink r:id="rId811">
        <w:r>
          <w:rPr>
            <w:rFonts w:ascii="Arial"/>
            <w:color w:val="2F3131"/>
            <w:sz w:val="17"/>
            <w:u w:val="thick" w:color="2F3131"/>
          </w:rPr>
          <w:t>khealy@verrill-law</w:t>
        </w:r>
        <w:r>
          <w:rPr>
            <w:rFonts w:ascii="Arial"/>
            <w:color w:val="2F3131"/>
            <w:spacing w:val="6"/>
            <w:sz w:val="17"/>
            <w:u w:val="thick" w:color="2F3131"/>
          </w:rPr>
          <w:t> </w:t>
        </w:r>
        <w:r>
          <w:rPr>
            <w:rFonts w:ascii="Arial"/>
            <w:color w:val="575757"/>
            <w:sz w:val="17"/>
            <w:u w:val="thick" w:color="2F3131"/>
          </w:rPr>
          <w:t>.</w:t>
        </w:r>
        <w:r>
          <w:rPr>
            <w:rFonts w:ascii="Arial"/>
            <w:color w:val="2F3131"/>
            <w:sz w:val="17"/>
            <w:u w:val="thick" w:color="2F3131"/>
          </w:rPr>
          <w:t>com</w:t>
        </w:r>
      </w:hyperlink>
      <w:r>
        <w:rPr>
          <w:rFonts w:ascii="Arial"/>
          <w:color w:val="2F3131"/>
          <w:spacing w:val="-44"/>
          <w:sz w:val="17"/>
        </w:rPr>
        <w:t> </w:t>
      </w:r>
      <w:r>
        <w:rPr>
          <w:rFonts w:ascii="Arial"/>
          <w:color w:val="1A1A1A"/>
          <w:w w:val="105"/>
          <w:sz w:val="17"/>
        </w:rPr>
        <w:t>verrilldana.com/khealy</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before="125"/>
        <w:ind w:left="0" w:right="167" w:firstLine="0"/>
        <w:jc w:val="center"/>
        <w:rPr>
          <w:rFonts w:ascii="Times New Roman"/>
          <w:sz w:val="17"/>
        </w:rPr>
      </w:pPr>
      <w:r>
        <w:rPr/>
        <w:pict>
          <v:line style="position:absolute;mso-position-horizontal-relative:page;mso-position-vertical-relative:paragraph;z-index:15904768" from="607.455322pt,34.858245pt" to="607.455322pt,-25.71665pt" stroked="true" strokeweight="1.441745pt" strokecolor="#000000">
            <v:stroke dashstyle="solid"/>
            <w10:wrap type="none"/>
          </v:line>
        </w:pict>
      </w:r>
      <w:r>
        <w:rPr>
          <w:rFonts w:ascii="Times New Roman"/>
          <w:color w:val="1A1A1A"/>
          <w:w w:val="106"/>
          <w:sz w:val="17"/>
        </w:rPr>
        <w:t>1</w:t>
      </w:r>
    </w:p>
    <w:p>
      <w:pPr>
        <w:spacing w:after="0"/>
        <w:jc w:val="center"/>
        <w:rPr>
          <w:rFonts w:ascii="Times New Roman"/>
          <w:sz w:val="17"/>
        </w:rPr>
        <w:sectPr>
          <w:type w:val="continuous"/>
          <w:pgSz w:w="12240" w:h="15840"/>
          <w:pgMar w:top="1360" w:bottom="280" w:left="120" w:right="0"/>
        </w:sectPr>
      </w:pPr>
    </w:p>
    <w:p>
      <w:pPr>
        <w:tabs>
          <w:tab w:pos="6211" w:val="left" w:leader="none"/>
        </w:tabs>
        <w:spacing w:before="65"/>
        <w:ind w:left="1351" w:right="0" w:firstLine="0"/>
        <w:jc w:val="left"/>
        <w:rPr>
          <w:rFonts w:ascii="Arial"/>
          <w:b/>
          <w:sz w:val="17"/>
        </w:rPr>
      </w:pPr>
      <w:r>
        <w:rPr>
          <w:rFonts w:ascii="Times New Roman"/>
          <w:b/>
          <w:color w:val="1F1F1F"/>
          <w:position w:val="-27"/>
          <w:sz w:val="45"/>
        </w:rPr>
        <w:t>Verrill</w:t>
        <w:tab/>
      </w:r>
      <w:r>
        <w:rPr>
          <w:rFonts w:ascii="Arial"/>
          <w:color w:val="EBEDED"/>
          <w:sz w:val="16"/>
          <w:shd w:fill="1C211F" w:color="auto" w:val="clear"/>
        </w:rPr>
        <w:t>ME</w:t>
      </w:r>
      <w:r>
        <w:rPr>
          <w:rFonts w:ascii="Arial"/>
          <w:color w:val="EBEDED"/>
          <w:spacing w:val="20"/>
          <w:sz w:val="16"/>
        </w:rPr>
        <w:t> </w:t>
      </w:r>
      <w:r>
        <w:rPr>
          <w:rFonts w:ascii="Arial"/>
          <w:color w:val="B1C179"/>
          <w:sz w:val="21"/>
        </w:rPr>
        <w:t>I</w:t>
      </w:r>
      <w:r>
        <w:rPr>
          <w:rFonts w:ascii="Arial"/>
          <w:color w:val="B1C179"/>
          <w:spacing w:val="1"/>
          <w:sz w:val="21"/>
        </w:rPr>
        <w:t> </w:t>
      </w:r>
      <w:r>
        <w:rPr>
          <w:rFonts w:ascii="Arial"/>
          <w:color w:val="EBEDED"/>
          <w:sz w:val="16"/>
          <w:shd w:fill="1C211F" w:color="auto" w:val="clear"/>
        </w:rPr>
        <w:t>MA</w:t>
      </w:r>
      <w:r>
        <w:rPr>
          <w:rFonts w:ascii="Arial"/>
          <w:color w:val="EBEDED"/>
          <w:spacing w:val="28"/>
          <w:sz w:val="16"/>
        </w:rPr>
        <w:t> </w:t>
      </w:r>
      <w:r>
        <w:rPr>
          <w:rFonts w:ascii="Arial"/>
          <w:color w:val="B1C179"/>
          <w:sz w:val="21"/>
        </w:rPr>
        <w:t>I</w:t>
      </w:r>
      <w:r>
        <w:rPr>
          <w:rFonts w:ascii="Arial"/>
          <w:color w:val="B1C179"/>
          <w:spacing w:val="1"/>
          <w:sz w:val="21"/>
        </w:rPr>
        <w:t> </w:t>
      </w:r>
      <w:r>
        <w:rPr>
          <w:rFonts w:ascii="Arial"/>
          <w:color w:val="EBEDED"/>
          <w:sz w:val="16"/>
          <w:shd w:fill="1C211F" w:color="auto" w:val="clear"/>
        </w:rPr>
        <w:t>R</w:t>
      </w:r>
      <w:r>
        <w:rPr>
          <w:rFonts w:ascii="Arial"/>
          <w:color w:val="EBEDED"/>
          <w:sz w:val="16"/>
        </w:rPr>
        <w:t>I</w:t>
      </w:r>
      <w:r>
        <w:rPr>
          <w:rFonts w:ascii="Arial"/>
          <w:color w:val="EBEDED"/>
          <w:spacing w:val="23"/>
          <w:sz w:val="16"/>
        </w:rPr>
        <w:t> </w:t>
      </w:r>
      <w:r>
        <w:rPr>
          <w:rFonts w:ascii="Arial"/>
          <w:color w:val="B1C179"/>
          <w:sz w:val="21"/>
        </w:rPr>
        <w:t>I</w:t>
      </w:r>
      <w:r>
        <w:rPr>
          <w:rFonts w:ascii="Arial"/>
          <w:color w:val="B1C179"/>
          <w:spacing w:val="1"/>
          <w:sz w:val="21"/>
        </w:rPr>
        <w:t> </w:t>
      </w:r>
      <w:r>
        <w:rPr>
          <w:rFonts w:ascii="Arial"/>
          <w:color w:val="EBEDED"/>
          <w:sz w:val="16"/>
          <w:shd w:fill="1C211F" w:color="auto" w:val="clear"/>
        </w:rPr>
        <w:t>CT</w:t>
      </w:r>
      <w:r>
        <w:rPr>
          <w:rFonts w:ascii="Arial"/>
          <w:color w:val="EBEDED"/>
          <w:spacing w:val="26"/>
          <w:sz w:val="16"/>
        </w:rPr>
        <w:t> </w:t>
      </w:r>
      <w:r>
        <w:rPr>
          <w:rFonts w:ascii="Arial"/>
          <w:color w:val="B1C179"/>
          <w:sz w:val="21"/>
        </w:rPr>
        <w:t>I</w:t>
      </w:r>
      <w:r>
        <w:rPr>
          <w:rFonts w:ascii="Arial"/>
          <w:color w:val="B1C179"/>
          <w:spacing w:val="1"/>
          <w:sz w:val="21"/>
        </w:rPr>
        <w:t> </w:t>
      </w:r>
      <w:r>
        <w:rPr>
          <w:rFonts w:ascii="Arial"/>
          <w:color w:val="EBEDED"/>
          <w:sz w:val="16"/>
          <w:shd w:fill="1C211F" w:color="auto" w:val="clear"/>
        </w:rPr>
        <w:t>NY</w:t>
      </w:r>
      <w:r>
        <w:rPr>
          <w:rFonts w:ascii="Arial"/>
          <w:color w:val="EBEDED"/>
          <w:spacing w:val="35"/>
          <w:sz w:val="16"/>
        </w:rPr>
        <w:t> </w:t>
      </w:r>
      <w:r>
        <w:rPr>
          <w:rFonts w:ascii="Arial"/>
          <w:color w:val="AAB590"/>
          <w:sz w:val="21"/>
        </w:rPr>
        <w:t>I</w:t>
      </w:r>
      <w:r>
        <w:rPr>
          <w:rFonts w:ascii="Arial"/>
          <w:color w:val="AAB590"/>
          <w:spacing w:val="56"/>
          <w:sz w:val="21"/>
        </w:rPr>
        <w:t> </w:t>
      </w:r>
      <w:r>
        <w:rPr>
          <w:rFonts w:ascii="Arial"/>
          <w:color w:val="EBEDED"/>
          <w:sz w:val="16"/>
          <w:shd w:fill="1C211F" w:color="auto" w:val="clear"/>
        </w:rPr>
        <w:t>DC</w:t>
      </w:r>
      <w:r>
        <w:rPr>
          <w:rFonts w:ascii="Arial"/>
          <w:color w:val="EBEDED"/>
          <w:spacing w:val="28"/>
          <w:sz w:val="16"/>
        </w:rPr>
        <w:t> </w:t>
      </w:r>
      <w:r>
        <w:rPr>
          <w:rFonts w:ascii="Arial"/>
          <w:color w:val="B8CF64"/>
          <w:sz w:val="21"/>
        </w:rPr>
        <w:t>I</w:t>
      </w:r>
      <w:r>
        <w:rPr>
          <w:rFonts w:ascii="Arial"/>
          <w:color w:val="B8CF64"/>
          <w:spacing w:val="54"/>
          <w:sz w:val="21"/>
        </w:rPr>
        <w:t> </w:t>
      </w:r>
      <w:r>
        <w:rPr>
          <w:rFonts w:ascii="Arial"/>
          <w:b/>
          <w:color w:val="EBEDED"/>
          <w:sz w:val="17"/>
          <w:shd w:fill="1C211F" w:color="auto" w:val="clear"/>
        </w:rPr>
        <w:t>verrill-law.com</w:t>
      </w:r>
    </w:p>
    <w:p>
      <w:pPr>
        <w:pStyle w:val="BodyText"/>
        <w:rPr>
          <w:rFonts w:ascii="Arial"/>
          <w:b/>
          <w:sz w:val="20"/>
        </w:rPr>
      </w:pPr>
    </w:p>
    <w:p>
      <w:pPr>
        <w:pStyle w:val="BodyText"/>
        <w:spacing w:before="4"/>
        <w:rPr>
          <w:rFonts w:ascii="Arial"/>
          <w:b/>
          <w:sz w:val="16"/>
        </w:rPr>
      </w:pPr>
    </w:p>
    <w:p>
      <w:pPr>
        <w:spacing w:after="0"/>
        <w:rPr>
          <w:rFonts w:ascii="Arial"/>
          <w:sz w:val="16"/>
        </w:rPr>
        <w:sectPr>
          <w:headerReference w:type="default" r:id="rId854"/>
          <w:footerReference w:type="default" r:id="rId855"/>
          <w:pgSz w:w="12240" w:h="15840"/>
          <w:pgMar w:header="0" w:footer="0" w:top="1280" w:bottom="280" w:left="120" w:right="0"/>
        </w:sectPr>
      </w:pPr>
    </w:p>
    <w:p>
      <w:pPr>
        <w:spacing w:before="108"/>
        <w:ind w:left="1482" w:right="-9" w:firstLine="0"/>
        <w:jc w:val="left"/>
        <w:rPr>
          <w:rFonts w:ascii="Times New Roman"/>
          <w:sz w:val="15"/>
        </w:rPr>
      </w:pPr>
      <w:r>
        <w:rPr>
          <w:rFonts w:ascii="Times New Roman"/>
          <w:color w:val="2F2F2F"/>
          <w:sz w:val="15"/>
        </w:rPr>
        <w:t>KATHLEEN</w:t>
      </w:r>
      <w:r>
        <w:rPr>
          <w:rFonts w:ascii="Times New Roman"/>
          <w:color w:val="2F2F2F"/>
          <w:spacing w:val="4"/>
          <w:sz w:val="15"/>
        </w:rPr>
        <w:t> </w:t>
      </w:r>
      <w:r>
        <w:rPr>
          <w:rFonts w:ascii="Arial"/>
          <w:color w:val="2F2F2F"/>
          <w:sz w:val="14"/>
        </w:rPr>
        <w:t>G</w:t>
      </w:r>
      <w:r>
        <w:rPr>
          <w:rFonts w:ascii="Arial"/>
          <w:color w:val="545454"/>
          <w:sz w:val="14"/>
        </w:rPr>
        <w:t>. </w:t>
      </w:r>
      <w:r>
        <w:rPr>
          <w:rFonts w:ascii="Times New Roman"/>
          <w:color w:val="2F2F2F"/>
          <w:sz w:val="15"/>
        </w:rPr>
        <w:t>HEALY</w:t>
      </w:r>
      <w:r>
        <w:rPr>
          <w:rFonts w:ascii="Times New Roman"/>
          <w:color w:val="2F2F2F"/>
          <w:spacing w:val="-35"/>
          <w:sz w:val="15"/>
        </w:rPr>
        <w:t> </w:t>
      </w:r>
      <w:r>
        <w:rPr>
          <w:rFonts w:ascii="Times New Roman"/>
          <w:color w:val="1F1F1F"/>
          <w:sz w:val="15"/>
        </w:rPr>
        <w:t>PARTNER</w:t>
      </w:r>
    </w:p>
    <w:p>
      <w:pPr>
        <w:spacing w:line="247" w:lineRule="auto" w:before="6"/>
        <w:ind w:left="1482" w:right="-9" w:firstLine="1"/>
        <w:jc w:val="left"/>
        <w:rPr>
          <w:rFonts w:ascii="Times New Roman"/>
          <w:sz w:val="15"/>
        </w:rPr>
      </w:pPr>
      <w:r>
        <w:rPr>
          <w:rFonts w:ascii="Times New Roman"/>
          <w:color w:val="2F2F2F"/>
          <w:w w:val="90"/>
          <w:sz w:val="15"/>
        </w:rPr>
        <w:t>kh</w:t>
      </w:r>
      <w:r>
        <w:rPr>
          <w:rFonts w:ascii="Times New Roman"/>
          <w:color w:val="2F2F2F"/>
          <w:spacing w:val="-11"/>
          <w:w w:val="90"/>
          <w:sz w:val="15"/>
        </w:rPr>
        <w:t> </w:t>
      </w:r>
      <w:r>
        <w:rPr>
          <w:rFonts w:ascii="Times New Roman"/>
          <w:color w:val="2F2F2F"/>
          <w:w w:val="90"/>
          <w:sz w:val="15"/>
        </w:rPr>
        <w:t>ealy@ve</w:t>
      </w:r>
      <w:r>
        <w:rPr>
          <w:rFonts w:ascii="Times New Roman"/>
          <w:color w:val="2F2F2F"/>
          <w:spacing w:val="-1"/>
          <w:w w:val="90"/>
          <w:sz w:val="15"/>
        </w:rPr>
        <w:t> </w:t>
      </w:r>
      <w:r>
        <w:rPr>
          <w:rFonts w:ascii="Times New Roman"/>
          <w:color w:val="2F2F2F"/>
          <w:w w:val="90"/>
          <w:sz w:val="15"/>
        </w:rPr>
        <w:t>rrill-l</w:t>
      </w:r>
      <w:r>
        <w:rPr>
          <w:rFonts w:ascii="Times New Roman"/>
          <w:color w:val="2F2F2F"/>
          <w:spacing w:val="20"/>
          <w:w w:val="90"/>
          <w:sz w:val="15"/>
        </w:rPr>
        <w:t> </w:t>
      </w:r>
      <w:r>
        <w:rPr>
          <w:rFonts w:ascii="Times New Roman"/>
          <w:color w:val="2F2F2F"/>
          <w:w w:val="90"/>
          <w:sz w:val="15"/>
        </w:rPr>
        <w:t>aw</w:t>
      </w:r>
      <w:r>
        <w:rPr>
          <w:rFonts w:ascii="Times New Roman"/>
          <w:color w:val="666666"/>
          <w:w w:val="90"/>
          <w:sz w:val="15"/>
        </w:rPr>
        <w:t>.</w:t>
      </w:r>
      <w:r>
        <w:rPr>
          <w:rFonts w:ascii="Times New Roman"/>
          <w:color w:val="2F2F2F"/>
          <w:w w:val="90"/>
          <w:sz w:val="15"/>
        </w:rPr>
        <w:t>com</w:t>
      </w:r>
      <w:r>
        <w:rPr>
          <w:rFonts w:ascii="Times New Roman"/>
          <w:color w:val="2F2F2F"/>
          <w:spacing w:val="-31"/>
          <w:w w:val="90"/>
          <w:sz w:val="15"/>
        </w:rPr>
        <w:t> </w:t>
      </w:r>
      <w:r>
        <w:rPr>
          <w:rFonts w:ascii="Times New Roman"/>
          <w:color w:val="1F1F1F"/>
          <w:sz w:val="15"/>
        </w:rPr>
        <w:t>Direct:</w:t>
      </w:r>
      <w:r>
        <w:rPr>
          <w:rFonts w:ascii="Times New Roman"/>
          <w:color w:val="1F1F1F"/>
          <w:spacing w:val="10"/>
          <w:sz w:val="15"/>
        </w:rPr>
        <w:t> </w:t>
      </w:r>
      <w:r>
        <w:rPr>
          <w:rFonts w:ascii="Times New Roman"/>
          <w:color w:val="2F2F2F"/>
          <w:sz w:val="15"/>
        </w:rPr>
        <w:t>207</w:t>
      </w:r>
      <w:r>
        <w:rPr>
          <w:rFonts w:ascii="Times New Roman"/>
          <w:color w:val="0C0C0C"/>
          <w:sz w:val="15"/>
        </w:rPr>
        <w:t>-</w:t>
      </w:r>
      <w:r>
        <w:rPr>
          <w:rFonts w:ascii="Times New Roman"/>
          <w:color w:val="2F2F2F"/>
          <w:sz w:val="15"/>
        </w:rPr>
        <w:t>253-4710</w:t>
      </w:r>
    </w:p>
    <w:p>
      <w:pPr>
        <w:spacing w:line="247" w:lineRule="auto" w:before="103"/>
        <w:ind w:left="1445" w:right="36" w:hanging="1"/>
        <w:jc w:val="left"/>
        <w:rPr>
          <w:rFonts w:ascii="Times New Roman"/>
          <w:sz w:val="15"/>
        </w:rPr>
      </w:pPr>
      <w:r>
        <w:rPr/>
        <w:br w:type="column"/>
      </w:r>
      <w:r>
        <w:rPr>
          <w:rFonts w:ascii="Times New Roman"/>
          <w:color w:val="2F2F2F"/>
          <w:sz w:val="15"/>
        </w:rPr>
        <w:t>12 FEDERAL </w:t>
      </w:r>
      <w:r>
        <w:rPr>
          <w:rFonts w:ascii="Times New Roman"/>
          <w:color w:val="1F1F1F"/>
          <w:sz w:val="15"/>
        </w:rPr>
        <w:t>STREET, </w:t>
      </w:r>
      <w:r>
        <w:rPr>
          <w:rFonts w:ascii="Times New Roman"/>
          <w:color w:val="2F2F2F"/>
          <w:sz w:val="15"/>
        </w:rPr>
        <w:t>20</w:t>
      </w:r>
      <w:r>
        <w:rPr>
          <w:rFonts w:ascii="Arial"/>
          <w:color w:val="2F2F2F"/>
          <w:sz w:val="15"/>
          <w:vertAlign w:val="superscript"/>
        </w:rPr>
        <w:t>th</w:t>
      </w:r>
      <w:r>
        <w:rPr>
          <w:rFonts w:ascii="Arial"/>
          <w:color w:val="2F2F2F"/>
          <w:sz w:val="15"/>
          <w:vertAlign w:val="baseline"/>
        </w:rPr>
        <w:t> </w:t>
      </w:r>
      <w:r>
        <w:rPr>
          <w:rFonts w:ascii="Times New Roman"/>
          <w:color w:val="2F2F2F"/>
          <w:sz w:val="15"/>
          <w:vertAlign w:val="baseline"/>
        </w:rPr>
        <w:t>FLOOR</w:t>
      </w:r>
      <w:r>
        <w:rPr>
          <w:rFonts w:ascii="Times New Roman"/>
          <w:color w:val="2F2F2F"/>
          <w:spacing w:val="1"/>
          <w:sz w:val="15"/>
          <w:vertAlign w:val="baseline"/>
        </w:rPr>
        <w:t> </w:t>
      </w:r>
      <w:r>
        <w:rPr>
          <w:rFonts w:ascii="Times New Roman"/>
          <w:color w:val="1F1F1F"/>
          <w:sz w:val="15"/>
          <w:vertAlign w:val="baseline"/>
        </w:rPr>
        <w:t>BOSTON</w:t>
      </w:r>
      <w:r>
        <w:rPr>
          <w:rFonts w:ascii="Times New Roman"/>
          <w:color w:val="444444"/>
          <w:sz w:val="15"/>
          <w:vertAlign w:val="baseline"/>
        </w:rPr>
        <w:t>,</w:t>
      </w:r>
      <w:r>
        <w:rPr>
          <w:rFonts w:ascii="Times New Roman"/>
          <w:color w:val="444444"/>
          <w:spacing w:val="5"/>
          <w:sz w:val="15"/>
          <w:vertAlign w:val="baseline"/>
        </w:rPr>
        <w:t> </w:t>
      </w:r>
      <w:r>
        <w:rPr>
          <w:rFonts w:ascii="Times New Roman"/>
          <w:color w:val="1F1F1F"/>
          <w:sz w:val="15"/>
          <w:vertAlign w:val="baseline"/>
        </w:rPr>
        <w:t>MASSACHUSETTS</w:t>
      </w:r>
      <w:r>
        <w:rPr>
          <w:rFonts w:ascii="Times New Roman"/>
          <w:color w:val="1F1F1F"/>
          <w:spacing w:val="11"/>
          <w:sz w:val="15"/>
          <w:vertAlign w:val="baseline"/>
        </w:rPr>
        <w:t> </w:t>
      </w:r>
      <w:r>
        <w:rPr>
          <w:rFonts w:ascii="Times New Roman"/>
          <w:color w:val="1F1F1F"/>
          <w:sz w:val="15"/>
          <w:vertAlign w:val="baseline"/>
        </w:rPr>
        <w:t>02110</w:t>
      </w:r>
    </w:p>
    <w:p>
      <w:pPr>
        <w:spacing w:before="14"/>
        <w:ind w:left="1436" w:right="0" w:firstLine="0"/>
        <w:jc w:val="left"/>
        <w:rPr>
          <w:rFonts w:ascii="Times New Roman" w:hAnsi="Times New Roman"/>
          <w:sz w:val="15"/>
        </w:rPr>
      </w:pPr>
      <w:r>
        <w:rPr>
          <w:rFonts w:ascii="Times New Roman" w:hAnsi="Times New Roman"/>
          <w:color w:val="2F2F2F"/>
          <w:sz w:val="15"/>
        </w:rPr>
        <w:t>617-309-2600</w:t>
      </w:r>
      <w:r>
        <w:rPr>
          <w:rFonts w:ascii="Times New Roman" w:hAnsi="Times New Roman"/>
          <w:color w:val="2F2F2F"/>
          <w:spacing w:val="9"/>
          <w:sz w:val="15"/>
        </w:rPr>
        <w:t> </w:t>
      </w:r>
      <w:r>
        <w:rPr>
          <w:rFonts w:ascii="Times New Roman" w:hAnsi="Times New Roman"/>
          <w:color w:val="1F1F1F"/>
          <w:sz w:val="15"/>
        </w:rPr>
        <w:t>•</w:t>
      </w:r>
      <w:r>
        <w:rPr>
          <w:rFonts w:ascii="Times New Roman" w:hAnsi="Times New Roman"/>
          <w:color w:val="1F1F1F"/>
          <w:spacing w:val="25"/>
          <w:sz w:val="15"/>
        </w:rPr>
        <w:t> </w:t>
      </w:r>
      <w:r>
        <w:rPr>
          <w:rFonts w:ascii="Times New Roman" w:hAnsi="Times New Roman"/>
          <w:color w:val="2F2F2F"/>
          <w:sz w:val="15"/>
        </w:rPr>
        <w:t>FAX</w:t>
      </w:r>
      <w:r>
        <w:rPr>
          <w:rFonts w:ascii="Times New Roman" w:hAnsi="Times New Roman"/>
          <w:color w:val="2F2F2F"/>
          <w:spacing w:val="3"/>
          <w:sz w:val="15"/>
        </w:rPr>
        <w:t> </w:t>
      </w:r>
      <w:r>
        <w:rPr>
          <w:rFonts w:ascii="Times New Roman" w:hAnsi="Times New Roman"/>
          <w:color w:val="2F2F2F"/>
          <w:sz w:val="15"/>
        </w:rPr>
        <w:t>617-309-2601</w:t>
      </w:r>
    </w:p>
    <w:p>
      <w:pPr>
        <w:spacing w:line="254" w:lineRule="auto" w:before="103"/>
        <w:ind w:left="1482" w:right="1088" w:firstLine="406"/>
        <w:jc w:val="both"/>
        <w:rPr>
          <w:rFonts w:ascii="Times New Roman" w:hAnsi="Times New Roman"/>
          <w:sz w:val="15"/>
        </w:rPr>
      </w:pPr>
      <w:r>
        <w:rPr/>
        <w:br w:type="column"/>
      </w:r>
      <w:r>
        <w:rPr>
          <w:rFonts w:ascii="Times New Roman" w:hAnsi="Times New Roman"/>
          <w:color w:val="2F2F2F"/>
          <w:sz w:val="15"/>
        </w:rPr>
        <w:t>ONE</w:t>
      </w:r>
      <w:r>
        <w:rPr>
          <w:rFonts w:ascii="Times New Roman" w:hAnsi="Times New Roman"/>
          <w:color w:val="2F2F2F"/>
          <w:spacing w:val="-9"/>
          <w:sz w:val="15"/>
        </w:rPr>
        <w:t> </w:t>
      </w:r>
      <w:r>
        <w:rPr>
          <w:rFonts w:ascii="Times New Roman" w:hAnsi="Times New Roman"/>
          <w:color w:val="1F1F1F"/>
          <w:sz w:val="15"/>
        </w:rPr>
        <w:t>PORTLAND</w:t>
      </w:r>
      <w:r>
        <w:rPr>
          <w:rFonts w:ascii="Times New Roman" w:hAnsi="Times New Roman"/>
          <w:color w:val="1F1F1F"/>
          <w:spacing w:val="-6"/>
          <w:sz w:val="15"/>
        </w:rPr>
        <w:t> </w:t>
      </w:r>
      <w:r>
        <w:rPr>
          <w:rFonts w:ascii="Times New Roman" w:hAnsi="Times New Roman"/>
          <w:color w:val="1F1F1F"/>
          <w:sz w:val="15"/>
        </w:rPr>
        <w:t>SQUARE</w:t>
      </w:r>
      <w:r>
        <w:rPr>
          <w:rFonts w:ascii="Times New Roman" w:hAnsi="Times New Roman"/>
          <w:color w:val="1F1F1F"/>
          <w:spacing w:val="-35"/>
          <w:sz w:val="15"/>
        </w:rPr>
        <w:t> </w:t>
      </w:r>
      <w:r>
        <w:rPr>
          <w:rFonts w:ascii="Times New Roman" w:hAnsi="Times New Roman"/>
          <w:color w:val="1F1F1F"/>
          <w:w w:val="95"/>
          <w:sz w:val="15"/>
        </w:rPr>
        <w:t>PORTLAND </w:t>
      </w:r>
      <w:r>
        <w:rPr>
          <w:rFonts w:ascii="Times New Roman" w:hAnsi="Times New Roman"/>
          <w:color w:val="545454"/>
          <w:w w:val="95"/>
          <w:sz w:val="15"/>
        </w:rPr>
        <w:t>, </w:t>
      </w:r>
      <w:r>
        <w:rPr>
          <w:rFonts w:ascii="Times New Roman" w:hAnsi="Times New Roman"/>
          <w:color w:val="1F1F1F"/>
          <w:w w:val="95"/>
          <w:sz w:val="15"/>
        </w:rPr>
        <w:t>MAINE </w:t>
      </w:r>
      <w:r>
        <w:rPr>
          <w:rFonts w:ascii="Times New Roman" w:hAnsi="Times New Roman"/>
          <w:color w:val="2F2F2F"/>
          <w:w w:val="95"/>
          <w:sz w:val="15"/>
        </w:rPr>
        <w:t>04112-0586</w:t>
      </w:r>
      <w:r>
        <w:rPr>
          <w:rFonts w:ascii="Times New Roman" w:hAnsi="Times New Roman"/>
          <w:color w:val="2F2F2F"/>
          <w:spacing w:val="1"/>
          <w:w w:val="95"/>
          <w:sz w:val="15"/>
        </w:rPr>
        <w:t> </w:t>
      </w:r>
      <w:r>
        <w:rPr>
          <w:rFonts w:ascii="Times New Roman" w:hAnsi="Times New Roman"/>
          <w:color w:val="2F2F2F"/>
          <w:sz w:val="15"/>
        </w:rPr>
        <w:t>207-774-4000</w:t>
      </w:r>
      <w:r>
        <w:rPr>
          <w:rFonts w:ascii="Times New Roman" w:hAnsi="Times New Roman"/>
          <w:color w:val="2F2F2F"/>
          <w:spacing w:val="3"/>
          <w:sz w:val="15"/>
        </w:rPr>
        <w:t> </w:t>
      </w:r>
      <w:r>
        <w:rPr>
          <w:rFonts w:ascii="Times New Roman" w:hAnsi="Times New Roman"/>
          <w:color w:val="1F1F1F"/>
          <w:sz w:val="15"/>
        </w:rPr>
        <w:t>•</w:t>
      </w:r>
      <w:r>
        <w:rPr>
          <w:rFonts w:ascii="Times New Roman" w:hAnsi="Times New Roman"/>
          <w:color w:val="1F1F1F"/>
          <w:spacing w:val="9"/>
          <w:sz w:val="15"/>
        </w:rPr>
        <w:t> </w:t>
      </w:r>
      <w:r>
        <w:rPr>
          <w:rFonts w:ascii="Times New Roman" w:hAnsi="Times New Roman"/>
          <w:color w:val="1F1F1F"/>
          <w:sz w:val="15"/>
        </w:rPr>
        <w:t>FAX</w:t>
      </w:r>
      <w:r>
        <w:rPr>
          <w:rFonts w:ascii="Times New Roman" w:hAnsi="Times New Roman"/>
          <w:color w:val="1F1F1F"/>
          <w:spacing w:val="-9"/>
          <w:sz w:val="15"/>
        </w:rPr>
        <w:t> </w:t>
      </w:r>
      <w:r>
        <w:rPr>
          <w:rFonts w:ascii="Times New Roman" w:hAnsi="Times New Roman"/>
          <w:color w:val="2F2F2F"/>
          <w:sz w:val="15"/>
        </w:rPr>
        <w:t>207-774-7499</w:t>
      </w:r>
    </w:p>
    <w:p>
      <w:pPr>
        <w:spacing w:line="205" w:lineRule="exact" w:before="0"/>
        <w:ind w:left="1989" w:right="0" w:firstLine="0"/>
        <w:jc w:val="left"/>
        <w:rPr>
          <w:rFonts w:ascii="Times New Roman"/>
          <w:sz w:val="19"/>
        </w:rPr>
      </w:pPr>
      <w:r>
        <w:rPr>
          <w:rFonts w:ascii="Times New Roman"/>
          <w:color w:val="1F1F1F"/>
          <w:w w:val="95"/>
          <w:sz w:val="19"/>
        </w:rPr>
        <w:t>www</w:t>
      </w:r>
      <w:r>
        <w:rPr>
          <w:rFonts w:ascii="Times New Roman"/>
          <w:color w:val="545454"/>
          <w:w w:val="95"/>
          <w:sz w:val="19"/>
        </w:rPr>
        <w:t>.</w:t>
      </w:r>
      <w:r>
        <w:rPr>
          <w:rFonts w:ascii="Times New Roman"/>
          <w:color w:val="1F1F1F"/>
          <w:w w:val="95"/>
          <w:sz w:val="19"/>
        </w:rPr>
        <w:t>verrill-</w:t>
      </w:r>
      <w:r>
        <w:rPr>
          <w:rFonts w:ascii="Times New Roman"/>
          <w:color w:val="1F1F1F"/>
          <w:spacing w:val="73"/>
          <w:sz w:val="19"/>
        </w:rPr>
        <w:t> </w:t>
      </w:r>
      <w:r>
        <w:rPr>
          <w:rFonts w:ascii="Times New Roman"/>
          <w:color w:val="1F1F1F"/>
          <w:w w:val="95"/>
          <w:sz w:val="19"/>
        </w:rPr>
        <w:t>Iaw</w:t>
      </w:r>
      <w:r>
        <w:rPr>
          <w:rFonts w:ascii="Times New Roman"/>
          <w:color w:val="444444"/>
          <w:w w:val="95"/>
          <w:sz w:val="19"/>
        </w:rPr>
        <w:t>.</w:t>
      </w:r>
      <w:r>
        <w:rPr>
          <w:rFonts w:ascii="Times New Roman"/>
          <w:color w:val="1F1F1F"/>
          <w:w w:val="95"/>
          <w:sz w:val="19"/>
        </w:rPr>
        <w:t>com</w:t>
      </w:r>
    </w:p>
    <w:p>
      <w:pPr>
        <w:spacing w:after="0" w:line="205" w:lineRule="exact"/>
        <w:jc w:val="left"/>
        <w:rPr>
          <w:rFonts w:ascii="Times New Roman"/>
          <w:sz w:val="19"/>
        </w:rPr>
        <w:sectPr>
          <w:type w:val="continuous"/>
          <w:pgSz w:w="12240" w:h="15840"/>
          <w:pgMar w:top="1360" w:bottom="280" w:left="120" w:right="0"/>
          <w:cols w:num="3" w:equalWidth="0">
            <w:col w:w="3030" w:space="40"/>
            <w:col w:w="3880" w:space="412"/>
            <w:col w:w="4758"/>
          </w:cols>
        </w:sectPr>
      </w:pPr>
    </w:p>
    <w:p>
      <w:pPr>
        <w:pStyle w:val="BodyText"/>
        <w:rPr>
          <w:rFonts w:ascii="Times New Roman"/>
          <w:sz w:val="20"/>
        </w:rPr>
      </w:pPr>
    </w:p>
    <w:p>
      <w:pPr>
        <w:pStyle w:val="BodyText"/>
        <w:spacing w:before="5"/>
        <w:rPr>
          <w:rFonts w:ascii="Times New Roman"/>
          <w:sz w:val="28"/>
        </w:rPr>
      </w:pPr>
    </w:p>
    <w:p>
      <w:pPr>
        <w:spacing w:before="91"/>
        <w:ind w:left="1894" w:right="1327" w:firstLine="0"/>
        <w:jc w:val="center"/>
        <w:rPr>
          <w:rFonts w:ascii="Times New Roman"/>
          <w:sz w:val="22"/>
        </w:rPr>
      </w:pPr>
      <w:r>
        <w:rPr>
          <w:rFonts w:ascii="Times New Roman"/>
          <w:color w:val="1F1F1F"/>
          <w:w w:val="105"/>
          <w:sz w:val="22"/>
        </w:rPr>
        <w:t>October</w:t>
      </w:r>
      <w:r>
        <w:rPr>
          <w:rFonts w:ascii="Times New Roman"/>
          <w:color w:val="1F1F1F"/>
          <w:spacing w:val="-2"/>
          <w:w w:val="105"/>
          <w:sz w:val="22"/>
        </w:rPr>
        <w:t> </w:t>
      </w:r>
      <w:r>
        <w:rPr>
          <w:rFonts w:ascii="Times New Roman"/>
          <w:color w:val="1F1F1F"/>
          <w:w w:val="105"/>
          <w:sz w:val="22"/>
        </w:rPr>
        <w:t>6,</w:t>
      </w:r>
      <w:r>
        <w:rPr>
          <w:rFonts w:ascii="Times New Roman"/>
          <w:color w:val="1F1F1F"/>
          <w:spacing w:val="-11"/>
          <w:w w:val="105"/>
          <w:sz w:val="22"/>
        </w:rPr>
        <w:t> </w:t>
      </w:r>
      <w:r>
        <w:rPr>
          <w:rFonts w:ascii="Times New Roman"/>
          <w:color w:val="1F1F1F"/>
          <w:w w:val="105"/>
          <w:sz w:val="22"/>
        </w:rPr>
        <w:t>2020</w:t>
      </w:r>
    </w:p>
    <w:p>
      <w:pPr>
        <w:pStyle w:val="BodyText"/>
        <w:spacing w:before="10"/>
        <w:rPr>
          <w:rFonts w:ascii="Times New Roman"/>
          <w:sz w:val="16"/>
        </w:rPr>
      </w:pPr>
    </w:p>
    <w:p>
      <w:pPr>
        <w:spacing w:before="91"/>
        <w:ind w:left="1483" w:right="0" w:firstLine="0"/>
        <w:jc w:val="left"/>
        <w:rPr>
          <w:rFonts w:ascii="Times New Roman"/>
          <w:b/>
          <w:i/>
          <w:sz w:val="22"/>
        </w:rPr>
      </w:pPr>
      <w:r>
        <w:rPr>
          <w:rFonts w:ascii="Times New Roman"/>
          <w:b/>
          <w:i/>
          <w:color w:val="1F1F1F"/>
          <w:w w:val="110"/>
          <w:sz w:val="22"/>
        </w:rPr>
        <w:t>Via</w:t>
      </w:r>
      <w:r>
        <w:rPr>
          <w:rFonts w:ascii="Times New Roman"/>
          <w:b/>
          <w:i/>
          <w:color w:val="1F1F1F"/>
          <w:spacing w:val="-6"/>
          <w:w w:val="110"/>
          <w:sz w:val="22"/>
        </w:rPr>
        <w:t> </w:t>
      </w:r>
      <w:r>
        <w:rPr>
          <w:rFonts w:ascii="Times New Roman"/>
          <w:b/>
          <w:i/>
          <w:color w:val="1F1F1F"/>
          <w:w w:val="110"/>
          <w:sz w:val="22"/>
        </w:rPr>
        <w:t>E-Mail</w:t>
      </w:r>
      <w:r>
        <w:rPr>
          <w:rFonts w:ascii="Times New Roman"/>
          <w:b/>
          <w:i/>
          <w:color w:val="1F1F1F"/>
          <w:spacing w:val="-6"/>
          <w:w w:val="110"/>
          <w:sz w:val="22"/>
        </w:rPr>
        <w:t> </w:t>
      </w:r>
      <w:r>
        <w:rPr>
          <w:rFonts w:ascii="Times New Roman"/>
          <w:color w:val="1F1F1F"/>
          <w:w w:val="110"/>
          <w:sz w:val="22"/>
        </w:rPr>
        <w:t>-</w:t>
      </w:r>
      <w:r>
        <w:rPr>
          <w:rFonts w:ascii="Times New Roman"/>
          <w:color w:val="1F1F1F"/>
          <w:spacing w:val="50"/>
          <w:w w:val="110"/>
          <w:sz w:val="22"/>
        </w:rPr>
        <w:t> </w:t>
      </w:r>
      <w:r>
        <w:rPr>
          <w:rFonts w:ascii="Times New Roman"/>
          <w:b/>
          <w:i/>
          <w:color w:val="1D1C69"/>
          <w:w w:val="110"/>
          <w:sz w:val="22"/>
        </w:rPr>
        <w:t>william.matlack</w:t>
      </w:r>
      <w:r>
        <w:rPr>
          <w:rFonts w:ascii="Times New Roman"/>
          <w:b/>
          <w:i/>
          <w:color w:val="1D1C69"/>
          <w:spacing w:val="-4"/>
          <w:w w:val="110"/>
          <w:sz w:val="22"/>
        </w:rPr>
        <w:t> </w:t>
      </w:r>
      <w:r>
        <w:rPr>
          <w:rFonts w:ascii="Times New Roman"/>
          <w:b/>
          <w:i/>
          <w:color w:val="1D1C69"/>
          <w:w w:val="110"/>
          <w:sz w:val="22"/>
        </w:rPr>
        <w:t>tate.ma.us</w:t>
      </w:r>
    </w:p>
    <w:p>
      <w:pPr>
        <w:pStyle w:val="BodyText"/>
        <w:spacing w:before="7"/>
        <w:rPr>
          <w:rFonts w:ascii="Times New Roman"/>
          <w:b/>
          <w:i/>
          <w:sz w:val="23"/>
        </w:rPr>
      </w:pPr>
    </w:p>
    <w:p>
      <w:pPr>
        <w:spacing w:line="254" w:lineRule="auto" w:before="0"/>
        <w:ind w:left="1476" w:right="6507" w:firstLine="9"/>
        <w:jc w:val="left"/>
        <w:rPr>
          <w:rFonts w:ascii="Times New Roman"/>
          <w:sz w:val="22"/>
        </w:rPr>
      </w:pPr>
      <w:r>
        <w:rPr>
          <w:rFonts w:ascii="Times New Roman"/>
          <w:color w:val="1F1F1F"/>
          <w:sz w:val="22"/>
        </w:rPr>
        <w:t>William</w:t>
      </w:r>
      <w:r>
        <w:rPr>
          <w:rFonts w:ascii="Times New Roman"/>
          <w:color w:val="1F1F1F"/>
          <w:spacing w:val="1"/>
          <w:sz w:val="22"/>
        </w:rPr>
        <w:t> </w:t>
      </w:r>
      <w:r>
        <w:rPr>
          <w:rFonts w:ascii="Times New Roman"/>
          <w:color w:val="1F1F1F"/>
          <w:sz w:val="22"/>
        </w:rPr>
        <w:t>T. Matlack Chief</w:t>
      </w:r>
      <w:r>
        <w:rPr>
          <w:rFonts w:ascii="Times New Roman"/>
          <w:color w:val="444444"/>
          <w:sz w:val="22"/>
        </w:rPr>
        <w:t>, </w:t>
      </w:r>
      <w:r>
        <w:rPr>
          <w:rFonts w:ascii="Times New Roman"/>
          <w:color w:val="1F1F1F"/>
          <w:sz w:val="22"/>
        </w:rPr>
        <w:t>Antitrust</w:t>
      </w:r>
      <w:r>
        <w:rPr>
          <w:rFonts w:ascii="Times New Roman"/>
          <w:color w:val="1F1F1F"/>
          <w:spacing w:val="1"/>
          <w:sz w:val="22"/>
        </w:rPr>
        <w:t> </w:t>
      </w:r>
      <w:r>
        <w:rPr>
          <w:rFonts w:ascii="Times New Roman"/>
          <w:color w:val="1F1F1F"/>
          <w:sz w:val="22"/>
        </w:rPr>
        <w:t>Division</w:t>
      </w:r>
      <w:r>
        <w:rPr>
          <w:rFonts w:ascii="Times New Roman"/>
          <w:color w:val="1F1F1F"/>
          <w:spacing w:val="-52"/>
          <w:sz w:val="22"/>
        </w:rPr>
        <w:t> </w:t>
      </w:r>
      <w:r>
        <w:rPr>
          <w:rFonts w:ascii="Times New Roman"/>
          <w:color w:val="1F1F1F"/>
          <w:w w:val="105"/>
          <w:sz w:val="22"/>
        </w:rPr>
        <w:t>Commonwealth</w:t>
      </w:r>
      <w:r>
        <w:rPr>
          <w:rFonts w:ascii="Times New Roman"/>
          <w:color w:val="1F1F1F"/>
          <w:spacing w:val="25"/>
          <w:w w:val="105"/>
          <w:sz w:val="22"/>
        </w:rPr>
        <w:t> </w:t>
      </w:r>
      <w:r>
        <w:rPr>
          <w:rFonts w:ascii="Times New Roman"/>
          <w:color w:val="1F1F1F"/>
          <w:w w:val="105"/>
          <w:sz w:val="22"/>
        </w:rPr>
        <w:t>of</w:t>
      </w:r>
      <w:r>
        <w:rPr>
          <w:rFonts w:ascii="Times New Roman"/>
          <w:color w:val="1F1F1F"/>
          <w:spacing w:val="-6"/>
          <w:w w:val="105"/>
          <w:sz w:val="22"/>
        </w:rPr>
        <w:t> </w:t>
      </w:r>
      <w:r>
        <w:rPr>
          <w:rFonts w:ascii="Times New Roman"/>
          <w:color w:val="1F1F1F"/>
          <w:w w:val="105"/>
          <w:sz w:val="22"/>
        </w:rPr>
        <w:t>Massachusetts</w:t>
      </w:r>
    </w:p>
    <w:p>
      <w:pPr>
        <w:spacing w:line="252" w:lineRule="auto" w:before="0"/>
        <w:ind w:left="1482" w:right="6196" w:hanging="5"/>
        <w:jc w:val="left"/>
        <w:rPr>
          <w:rFonts w:ascii="Times New Roman"/>
          <w:sz w:val="22"/>
        </w:rPr>
      </w:pPr>
      <w:r>
        <w:rPr>
          <w:rFonts w:ascii="Times New Roman"/>
          <w:color w:val="1F1F1F"/>
          <w:sz w:val="22"/>
        </w:rPr>
        <w:t>Office</w:t>
      </w:r>
      <w:r>
        <w:rPr>
          <w:rFonts w:ascii="Times New Roman"/>
          <w:color w:val="1F1F1F"/>
          <w:spacing w:val="20"/>
          <w:sz w:val="22"/>
        </w:rPr>
        <w:t> </w:t>
      </w:r>
      <w:r>
        <w:rPr>
          <w:rFonts w:ascii="Times New Roman"/>
          <w:color w:val="1F1F1F"/>
          <w:sz w:val="22"/>
        </w:rPr>
        <w:t>of</w:t>
      </w:r>
      <w:r>
        <w:rPr>
          <w:rFonts w:ascii="Times New Roman"/>
          <w:color w:val="1F1F1F"/>
          <w:spacing w:val="9"/>
          <w:sz w:val="22"/>
        </w:rPr>
        <w:t> </w:t>
      </w:r>
      <w:r>
        <w:rPr>
          <w:rFonts w:ascii="Times New Roman"/>
          <w:color w:val="1F1F1F"/>
          <w:sz w:val="22"/>
        </w:rPr>
        <w:t>the</w:t>
      </w:r>
      <w:r>
        <w:rPr>
          <w:rFonts w:ascii="Times New Roman"/>
          <w:color w:val="1F1F1F"/>
          <w:spacing w:val="13"/>
          <w:sz w:val="22"/>
        </w:rPr>
        <w:t> </w:t>
      </w:r>
      <w:r>
        <w:rPr>
          <w:rFonts w:ascii="Times New Roman"/>
          <w:color w:val="1F1F1F"/>
          <w:sz w:val="22"/>
        </w:rPr>
        <w:t>Attorney</w:t>
      </w:r>
      <w:r>
        <w:rPr>
          <w:rFonts w:ascii="Times New Roman"/>
          <w:color w:val="1F1F1F"/>
          <w:spacing w:val="33"/>
          <w:sz w:val="22"/>
        </w:rPr>
        <w:t> </w:t>
      </w:r>
      <w:r>
        <w:rPr>
          <w:rFonts w:ascii="Times New Roman"/>
          <w:color w:val="1F1F1F"/>
          <w:sz w:val="22"/>
        </w:rPr>
        <w:t>General</w:t>
      </w:r>
      <w:r>
        <w:rPr>
          <w:rFonts w:ascii="Times New Roman"/>
          <w:color w:val="1F1F1F"/>
          <w:spacing w:val="29"/>
          <w:sz w:val="22"/>
        </w:rPr>
        <w:t> </w:t>
      </w:r>
      <w:r>
        <w:rPr>
          <w:rFonts w:ascii="Times New Roman"/>
          <w:color w:val="1F1F1F"/>
          <w:sz w:val="22"/>
        </w:rPr>
        <w:t>Maura</w:t>
      </w:r>
      <w:r>
        <w:rPr>
          <w:rFonts w:ascii="Times New Roman"/>
          <w:color w:val="1F1F1F"/>
          <w:spacing w:val="21"/>
          <w:sz w:val="22"/>
        </w:rPr>
        <w:t> </w:t>
      </w:r>
      <w:r>
        <w:rPr>
          <w:rFonts w:ascii="Times New Roman"/>
          <w:color w:val="1F1F1F"/>
          <w:sz w:val="22"/>
        </w:rPr>
        <w:t>Healey</w:t>
      </w:r>
      <w:r>
        <w:rPr>
          <w:rFonts w:ascii="Times New Roman"/>
          <w:color w:val="1F1F1F"/>
          <w:spacing w:val="-52"/>
          <w:sz w:val="22"/>
        </w:rPr>
        <w:t> </w:t>
      </w:r>
      <w:r>
        <w:rPr>
          <w:rFonts w:ascii="Times New Roman"/>
          <w:color w:val="1F1F1F"/>
          <w:sz w:val="22"/>
        </w:rPr>
        <w:t>One</w:t>
      </w:r>
      <w:r>
        <w:rPr>
          <w:rFonts w:ascii="Times New Roman"/>
          <w:color w:val="1F1F1F"/>
          <w:spacing w:val="6"/>
          <w:sz w:val="22"/>
        </w:rPr>
        <w:t> </w:t>
      </w:r>
      <w:r>
        <w:rPr>
          <w:rFonts w:ascii="Times New Roman"/>
          <w:color w:val="1F1F1F"/>
          <w:sz w:val="22"/>
        </w:rPr>
        <w:t>Ashburton</w:t>
      </w:r>
      <w:r>
        <w:rPr>
          <w:rFonts w:ascii="Times New Roman"/>
          <w:color w:val="1F1F1F"/>
          <w:spacing w:val="21"/>
          <w:sz w:val="22"/>
        </w:rPr>
        <w:t> </w:t>
      </w:r>
      <w:r>
        <w:rPr>
          <w:rFonts w:ascii="Times New Roman"/>
          <w:color w:val="1F1F1F"/>
          <w:sz w:val="22"/>
        </w:rPr>
        <w:t>Place,</w:t>
      </w:r>
      <w:r>
        <w:rPr>
          <w:rFonts w:ascii="Times New Roman"/>
          <w:color w:val="1F1F1F"/>
          <w:spacing w:val="37"/>
          <w:sz w:val="22"/>
        </w:rPr>
        <w:t> </w:t>
      </w:r>
      <w:r>
        <w:rPr>
          <w:rFonts w:ascii="Times New Roman"/>
          <w:color w:val="1F1F1F"/>
          <w:sz w:val="22"/>
        </w:rPr>
        <w:t>I</w:t>
      </w:r>
      <w:r>
        <w:rPr>
          <w:rFonts w:ascii="Times New Roman"/>
          <w:color w:val="1F1F1F"/>
          <w:spacing w:val="-27"/>
          <w:sz w:val="22"/>
        </w:rPr>
        <w:t> </w:t>
      </w:r>
      <w:r>
        <w:rPr>
          <w:rFonts w:ascii="Times New Roman"/>
          <w:color w:val="1F1F1F"/>
          <w:sz w:val="22"/>
        </w:rPr>
        <w:t>8</w:t>
      </w:r>
      <w:r>
        <w:rPr>
          <w:rFonts w:ascii="Times New Roman"/>
          <w:color w:val="1F1F1F"/>
          <w:sz w:val="22"/>
          <w:vertAlign w:val="superscript"/>
        </w:rPr>
        <w:t>th</w:t>
      </w:r>
      <w:r>
        <w:rPr>
          <w:rFonts w:ascii="Times New Roman"/>
          <w:color w:val="1F1F1F"/>
          <w:spacing w:val="5"/>
          <w:sz w:val="22"/>
          <w:vertAlign w:val="baseline"/>
        </w:rPr>
        <w:t> </w:t>
      </w:r>
      <w:r>
        <w:rPr>
          <w:rFonts w:ascii="Times New Roman"/>
          <w:color w:val="1F1F1F"/>
          <w:sz w:val="22"/>
          <w:vertAlign w:val="baseline"/>
        </w:rPr>
        <w:t>Floor</w:t>
      </w:r>
    </w:p>
    <w:p>
      <w:pPr>
        <w:spacing w:line="251" w:lineRule="exact" w:before="0"/>
        <w:ind w:left="1481" w:right="0" w:firstLine="0"/>
        <w:jc w:val="left"/>
        <w:rPr>
          <w:rFonts w:ascii="Times New Roman"/>
          <w:sz w:val="22"/>
        </w:rPr>
      </w:pPr>
      <w:r>
        <w:rPr>
          <w:rFonts w:ascii="Times New Roman"/>
          <w:color w:val="1F1F1F"/>
          <w:w w:val="105"/>
          <w:sz w:val="22"/>
        </w:rPr>
        <w:t>Boston,</w:t>
      </w:r>
      <w:r>
        <w:rPr>
          <w:rFonts w:ascii="Times New Roman"/>
          <w:color w:val="1F1F1F"/>
          <w:spacing w:val="-3"/>
          <w:w w:val="105"/>
          <w:sz w:val="22"/>
        </w:rPr>
        <w:t> </w:t>
      </w:r>
      <w:r>
        <w:rPr>
          <w:rFonts w:ascii="Times New Roman"/>
          <w:color w:val="1F1F1F"/>
          <w:w w:val="105"/>
          <w:sz w:val="22"/>
        </w:rPr>
        <w:t>Massachusetts</w:t>
      </w:r>
      <w:r>
        <w:rPr>
          <w:rFonts w:ascii="Times New Roman"/>
          <w:color w:val="1F1F1F"/>
          <w:spacing w:val="57"/>
          <w:w w:val="105"/>
          <w:sz w:val="22"/>
        </w:rPr>
        <w:t> </w:t>
      </w:r>
      <w:r>
        <w:rPr>
          <w:rFonts w:ascii="Times New Roman"/>
          <w:color w:val="1F1F1F"/>
          <w:w w:val="105"/>
          <w:sz w:val="22"/>
        </w:rPr>
        <w:t>02108</w:t>
      </w:r>
    </w:p>
    <w:p>
      <w:pPr>
        <w:pStyle w:val="BodyText"/>
        <w:spacing w:before="2"/>
        <w:rPr>
          <w:rFonts w:ascii="Times New Roman"/>
        </w:rPr>
      </w:pPr>
    </w:p>
    <w:p>
      <w:pPr>
        <w:tabs>
          <w:tab w:pos="2865" w:val="left" w:leader="none"/>
        </w:tabs>
        <w:spacing w:before="0"/>
        <w:ind w:left="2173" w:right="0" w:firstLine="0"/>
        <w:jc w:val="left"/>
        <w:rPr>
          <w:rFonts w:ascii="Times New Roman"/>
          <w:sz w:val="22"/>
        </w:rPr>
      </w:pPr>
      <w:r>
        <w:rPr>
          <w:rFonts w:ascii="Times New Roman"/>
          <w:color w:val="1F1F1F"/>
          <w:w w:val="105"/>
          <w:sz w:val="22"/>
        </w:rPr>
        <w:t>Re:</w:t>
        <w:tab/>
        <w:t>Request</w:t>
      </w:r>
      <w:r>
        <w:rPr>
          <w:rFonts w:ascii="Times New Roman"/>
          <w:color w:val="1F1F1F"/>
          <w:spacing w:val="-10"/>
          <w:w w:val="105"/>
          <w:sz w:val="22"/>
        </w:rPr>
        <w:t> </w:t>
      </w:r>
      <w:r>
        <w:rPr>
          <w:rFonts w:ascii="Times New Roman"/>
          <w:color w:val="1F1F1F"/>
          <w:w w:val="105"/>
          <w:sz w:val="22"/>
        </w:rPr>
        <w:t>for</w:t>
      </w:r>
      <w:r>
        <w:rPr>
          <w:rFonts w:ascii="Times New Roman"/>
          <w:color w:val="1F1F1F"/>
          <w:spacing w:val="-13"/>
          <w:w w:val="105"/>
          <w:sz w:val="22"/>
        </w:rPr>
        <w:t> </w:t>
      </w:r>
      <w:r>
        <w:rPr>
          <w:rFonts w:ascii="Times New Roman"/>
          <w:color w:val="1F1F1F"/>
          <w:w w:val="105"/>
          <w:sz w:val="22"/>
        </w:rPr>
        <w:t>Consultation:</w:t>
      </w:r>
      <w:r>
        <w:rPr>
          <w:rFonts w:ascii="Times New Roman"/>
          <w:color w:val="1F1F1F"/>
          <w:spacing w:val="45"/>
          <w:w w:val="105"/>
          <w:sz w:val="22"/>
        </w:rPr>
        <w:t> </w:t>
      </w:r>
      <w:r>
        <w:rPr>
          <w:rFonts w:ascii="Times New Roman"/>
          <w:color w:val="1F1F1F"/>
          <w:w w:val="105"/>
          <w:sz w:val="22"/>
        </w:rPr>
        <w:t>Harrington</w:t>
      </w:r>
      <w:r>
        <w:rPr>
          <w:rFonts w:ascii="Times New Roman"/>
          <w:color w:val="1F1F1F"/>
          <w:spacing w:val="3"/>
          <w:w w:val="105"/>
          <w:sz w:val="22"/>
        </w:rPr>
        <w:t> </w:t>
      </w:r>
      <w:r>
        <w:rPr>
          <w:rFonts w:ascii="Times New Roman"/>
          <w:color w:val="1F1F1F"/>
          <w:w w:val="105"/>
          <w:sz w:val="22"/>
        </w:rPr>
        <w:t>Healthcare</w:t>
      </w:r>
      <w:r>
        <w:rPr>
          <w:rFonts w:ascii="Times New Roman"/>
          <w:color w:val="1F1F1F"/>
          <w:spacing w:val="-6"/>
          <w:w w:val="105"/>
          <w:sz w:val="22"/>
        </w:rPr>
        <w:t> </w:t>
      </w:r>
      <w:r>
        <w:rPr>
          <w:rFonts w:ascii="Times New Roman"/>
          <w:color w:val="1F1F1F"/>
          <w:w w:val="105"/>
          <w:sz w:val="22"/>
        </w:rPr>
        <w:t>System</w:t>
      </w:r>
      <w:r>
        <w:rPr>
          <w:rFonts w:ascii="Times New Roman"/>
          <w:color w:val="444444"/>
          <w:w w:val="105"/>
          <w:sz w:val="22"/>
        </w:rPr>
        <w:t>,</w:t>
      </w:r>
      <w:r>
        <w:rPr>
          <w:rFonts w:ascii="Times New Roman"/>
          <w:color w:val="444444"/>
          <w:spacing w:val="-8"/>
          <w:w w:val="105"/>
          <w:sz w:val="22"/>
        </w:rPr>
        <w:t> </w:t>
      </w:r>
      <w:r>
        <w:rPr>
          <w:rFonts w:ascii="Times New Roman"/>
          <w:color w:val="1F1F1F"/>
          <w:w w:val="105"/>
          <w:sz w:val="22"/>
        </w:rPr>
        <w:t>Inc</w:t>
      </w:r>
      <w:r>
        <w:rPr>
          <w:rFonts w:ascii="Times New Roman"/>
          <w:color w:val="444444"/>
          <w:w w:val="105"/>
          <w:sz w:val="22"/>
        </w:rPr>
        <w:t>.</w:t>
      </w:r>
    </w:p>
    <w:p>
      <w:pPr>
        <w:pStyle w:val="BodyText"/>
        <w:rPr>
          <w:rFonts w:ascii="Times New Roman"/>
        </w:rPr>
      </w:pPr>
    </w:p>
    <w:p>
      <w:pPr>
        <w:spacing w:before="0"/>
        <w:ind w:left="1481" w:right="0" w:firstLine="0"/>
        <w:jc w:val="left"/>
        <w:rPr>
          <w:rFonts w:ascii="Times New Roman"/>
          <w:sz w:val="22"/>
        </w:rPr>
      </w:pPr>
      <w:r>
        <w:rPr>
          <w:rFonts w:ascii="Times New Roman"/>
          <w:color w:val="1F1F1F"/>
          <w:sz w:val="22"/>
        </w:rPr>
        <w:t>Dear</w:t>
      </w:r>
      <w:r>
        <w:rPr>
          <w:rFonts w:ascii="Times New Roman"/>
          <w:color w:val="1F1F1F"/>
          <w:spacing w:val="20"/>
          <w:sz w:val="22"/>
        </w:rPr>
        <w:t> </w:t>
      </w:r>
      <w:r>
        <w:rPr>
          <w:rFonts w:ascii="Times New Roman"/>
          <w:color w:val="1F1F1F"/>
          <w:sz w:val="22"/>
        </w:rPr>
        <w:t>Will:</w:t>
      </w:r>
    </w:p>
    <w:p>
      <w:pPr>
        <w:pStyle w:val="BodyText"/>
        <w:rPr>
          <w:rFonts w:ascii="Times New Roman"/>
        </w:rPr>
      </w:pPr>
    </w:p>
    <w:p>
      <w:pPr>
        <w:spacing w:line="252" w:lineRule="auto" w:before="0"/>
        <w:ind w:left="1476" w:right="1883" w:firstLine="701"/>
        <w:jc w:val="left"/>
        <w:rPr>
          <w:rFonts w:ascii="Times New Roman"/>
          <w:sz w:val="22"/>
        </w:rPr>
      </w:pPr>
      <w:r>
        <w:rPr>
          <w:rFonts w:ascii="Times New Roman"/>
          <w:color w:val="1F1F1F"/>
          <w:sz w:val="22"/>
        </w:rPr>
        <w:t>Pursuant</w:t>
      </w:r>
      <w:r>
        <w:rPr>
          <w:rFonts w:ascii="Times New Roman"/>
          <w:color w:val="1F1F1F"/>
          <w:spacing w:val="1"/>
          <w:sz w:val="22"/>
        </w:rPr>
        <w:t> </w:t>
      </w:r>
      <w:r>
        <w:rPr>
          <w:rFonts w:ascii="Times New Roman"/>
          <w:color w:val="1F1F1F"/>
          <w:sz w:val="22"/>
        </w:rPr>
        <w:t>to 105 CMR</w:t>
      </w:r>
      <w:r>
        <w:rPr>
          <w:rFonts w:ascii="Times New Roman"/>
          <w:color w:val="1F1F1F"/>
          <w:spacing w:val="55"/>
          <w:sz w:val="22"/>
        </w:rPr>
        <w:t> </w:t>
      </w:r>
      <w:r>
        <w:rPr>
          <w:rFonts w:ascii="Times New Roman"/>
          <w:color w:val="1F1F1F"/>
          <w:sz w:val="22"/>
        </w:rPr>
        <w:t>100.210(A)(l </w:t>
      </w:r>
      <w:r>
        <w:rPr>
          <w:rFonts w:ascii="Times New Roman"/>
          <w:color w:val="2F2F2F"/>
          <w:sz w:val="22"/>
        </w:rPr>
        <w:t>)(</w:t>
      </w:r>
      <w:r>
        <w:rPr>
          <w:rFonts w:ascii="Times New Roman"/>
          <w:color w:val="1F1F1F"/>
          <w:sz w:val="22"/>
        </w:rPr>
        <w:t>d), Harrington</w:t>
      </w:r>
      <w:r>
        <w:rPr>
          <w:rFonts w:ascii="Times New Roman"/>
          <w:color w:val="1F1F1F"/>
          <w:spacing w:val="55"/>
          <w:sz w:val="22"/>
        </w:rPr>
        <w:t> </w:t>
      </w:r>
      <w:r>
        <w:rPr>
          <w:rFonts w:ascii="Times New Roman"/>
          <w:color w:val="1F1F1F"/>
          <w:sz w:val="22"/>
        </w:rPr>
        <w:t>Healthcare</w:t>
      </w:r>
      <w:r>
        <w:rPr>
          <w:rFonts w:ascii="Times New Roman"/>
          <w:color w:val="1F1F1F"/>
          <w:spacing w:val="55"/>
          <w:sz w:val="22"/>
        </w:rPr>
        <w:t> </w:t>
      </w:r>
      <w:r>
        <w:rPr>
          <w:rFonts w:ascii="Times New Roman"/>
          <w:color w:val="1F1F1F"/>
          <w:sz w:val="22"/>
        </w:rPr>
        <w:t>System, Inc.</w:t>
      </w:r>
      <w:r>
        <w:rPr>
          <w:rFonts w:ascii="Times New Roman"/>
          <w:color w:val="1F1F1F"/>
          <w:spacing w:val="1"/>
          <w:sz w:val="22"/>
        </w:rPr>
        <w:t> </w:t>
      </w:r>
      <w:r>
        <w:rPr>
          <w:rFonts w:ascii="Times New Roman"/>
          <w:color w:val="2F2F2F"/>
          <w:w w:val="105"/>
          <w:sz w:val="22"/>
        </w:rPr>
        <w:t>("Applicant") </w:t>
      </w:r>
      <w:r>
        <w:rPr>
          <w:rFonts w:ascii="Times New Roman"/>
          <w:color w:val="1F1F1F"/>
          <w:w w:val="105"/>
          <w:sz w:val="22"/>
        </w:rPr>
        <w:t>hereby requests consultation with the Massachusetts Office of the Attorney</w:t>
      </w:r>
      <w:r>
        <w:rPr>
          <w:rFonts w:ascii="Times New Roman"/>
          <w:color w:val="1F1F1F"/>
          <w:spacing w:val="1"/>
          <w:w w:val="105"/>
          <w:sz w:val="22"/>
        </w:rPr>
        <w:t> </w:t>
      </w:r>
      <w:r>
        <w:rPr>
          <w:rFonts w:ascii="Times New Roman"/>
          <w:color w:val="1F1F1F"/>
          <w:w w:val="105"/>
          <w:sz w:val="22"/>
        </w:rPr>
        <w:t>General Maura Healey regarding the proposed corporate affiliation between the Applicant and</w:t>
      </w:r>
      <w:r>
        <w:rPr>
          <w:rFonts w:ascii="Times New Roman"/>
          <w:color w:val="1F1F1F"/>
          <w:spacing w:val="1"/>
          <w:w w:val="105"/>
          <w:sz w:val="22"/>
        </w:rPr>
        <w:t> </w:t>
      </w:r>
      <w:r>
        <w:rPr>
          <w:rFonts w:ascii="Times New Roman"/>
          <w:color w:val="1F1F1F"/>
          <w:w w:val="105"/>
          <w:sz w:val="22"/>
        </w:rPr>
        <w:t>UMass</w:t>
      </w:r>
      <w:r>
        <w:rPr>
          <w:rFonts w:ascii="Times New Roman"/>
          <w:color w:val="1F1F1F"/>
          <w:spacing w:val="8"/>
          <w:w w:val="105"/>
          <w:sz w:val="22"/>
        </w:rPr>
        <w:t> </w:t>
      </w:r>
      <w:r>
        <w:rPr>
          <w:rFonts w:ascii="Times New Roman"/>
          <w:color w:val="1F1F1F"/>
          <w:w w:val="105"/>
          <w:sz w:val="22"/>
        </w:rPr>
        <w:t>Memorial</w:t>
      </w:r>
      <w:r>
        <w:rPr>
          <w:rFonts w:ascii="Times New Roman"/>
          <w:color w:val="1F1F1F"/>
          <w:spacing w:val="6"/>
          <w:w w:val="105"/>
          <w:sz w:val="22"/>
        </w:rPr>
        <w:t> </w:t>
      </w:r>
      <w:r>
        <w:rPr>
          <w:rFonts w:ascii="Times New Roman"/>
          <w:color w:val="1F1F1F"/>
          <w:w w:val="105"/>
          <w:sz w:val="22"/>
        </w:rPr>
        <w:t>Health</w:t>
      </w:r>
      <w:r>
        <w:rPr>
          <w:rFonts w:ascii="Times New Roman"/>
          <w:color w:val="1F1F1F"/>
          <w:spacing w:val="-3"/>
          <w:w w:val="105"/>
          <w:sz w:val="22"/>
        </w:rPr>
        <w:t> </w:t>
      </w:r>
      <w:r>
        <w:rPr>
          <w:rFonts w:ascii="Times New Roman"/>
          <w:color w:val="1F1F1F"/>
          <w:w w:val="105"/>
          <w:sz w:val="22"/>
        </w:rPr>
        <w:t>Care,</w:t>
      </w:r>
      <w:r>
        <w:rPr>
          <w:rFonts w:ascii="Times New Roman"/>
          <w:color w:val="1F1F1F"/>
          <w:spacing w:val="3"/>
          <w:w w:val="105"/>
          <w:sz w:val="22"/>
        </w:rPr>
        <w:t> </w:t>
      </w:r>
      <w:r>
        <w:rPr>
          <w:rFonts w:ascii="Times New Roman"/>
          <w:color w:val="1F1F1F"/>
          <w:w w:val="105"/>
          <w:sz w:val="22"/>
        </w:rPr>
        <w:t>Inc.</w:t>
      </w:r>
      <w:r>
        <w:rPr>
          <w:rFonts w:ascii="Times New Roman"/>
          <w:color w:val="1F1F1F"/>
          <w:spacing w:val="-4"/>
          <w:w w:val="105"/>
          <w:sz w:val="22"/>
        </w:rPr>
        <w:t> </w:t>
      </w:r>
      <w:r>
        <w:rPr>
          <w:rFonts w:ascii="Times New Roman"/>
          <w:color w:val="1F1F1F"/>
          <w:w w:val="105"/>
          <w:sz w:val="22"/>
        </w:rPr>
        <w:t>("UMMHC")</w:t>
      </w:r>
      <w:r>
        <w:rPr>
          <w:rFonts w:ascii="Times New Roman"/>
          <w:color w:val="1F1F1F"/>
          <w:spacing w:val="9"/>
          <w:w w:val="105"/>
          <w:sz w:val="22"/>
        </w:rPr>
        <w:t> </w:t>
      </w:r>
      <w:r>
        <w:rPr>
          <w:rFonts w:ascii="Times New Roman"/>
          <w:color w:val="1F1F1F"/>
          <w:w w:val="105"/>
          <w:sz w:val="22"/>
        </w:rPr>
        <w:t>pursuant</w:t>
      </w:r>
      <w:r>
        <w:rPr>
          <w:rFonts w:ascii="Times New Roman"/>
          <w:color w:val="1F1F1F"/>
          <w:spacing w:val="-3"/>
          <w:w w:val="105"/>
          <w:sz w:val="22"/>
        </w:rPr>
        <w:t> </w:t>
      </w:r>
      <w:r>
        <w:rPr>
          <w:rFonts w:ascii="Times New Roman"/>
          <w:color w:val="1F1F1F"/>
          <w:w w:val="105"/>
          <w:sz w:val="22"/>
        </w:rPr>
        <w:t>to</w:t>
      </w:r>
      <w:r>
        <w:rPr>
          <w:rFonts w:ascii="Times New Roman"/>
          <w:color w:val="1F1F1F"/>
          <w:spacing w:val="-5"/>
          <w:w w:val="105"/>
          <w:sz w:val="22"/>
        </w:rPr>
        <w:t> </w:t>
      </w:r>
      <w:r>
        <w:rPr>
          <w:rFonts w:ascii="Times New Roman"/>
          <w:color w:val="1F1F1F"/>
          <w:w w:val="105"/>
          <w:sz w:val="22"/>
        </w:rPr>
        <w:t>which</w:t>
      </w:r>
      <w:r>
        <w:rPr>
          <w:rFonts w:ascii="Times New Roman"/>
          <w:color w:val="1F1F1F"/>
          <w:spacing w:val="8"/>
          <w:w w:val="105"/>
          <w:sz w:val="22"/>
        </w:rPr>
        <w:t> </w:t>
      </w:r>
      <w:r>
        <w:rPr>
          <w:rFonts w:ascii="Times New Roman"/>
          <w:color w:val="1F1F1F"/>
          <w:w w:val="105"/>
          <w:sz w:val="22"/>
        </w:rPr>
        <w:t>UMass</w:t>
      </w:r>
      <w:r>
        <w:rPr>
          <w:rFonts w:ascii="Times New Roman"/>
          <w:color w:val="1F1F1F"/>
          <w:spacing w:val="1"/>
          <w:w w:val="105"/>
          <w:sz w:val="22"/>
        </w:rPr>
        <w:t> </w:t>
      </w:r>
      <w:r>
        <w:rPr>
          <w:rFonts w:ascii="Times New Roman"/>
          <w:color w:val="1F1F1F"/>
          <w:w w:val="105"/>
          <w:sz w:val="22"/>
        </w:rPr>
        <w:t>Memorial</w:t>
      </w:r>
      <w:r>
        <w:rPr>
          <w:rFonts w:ascii="Times New Roman"/>
          <w:color w:val="1F1F1F"/>
          <w:spacing w:val="1"/>
          <w:w w:val="105"/>
          <w:sz w:val="22"/>
        </w:rPr>
        <w:t> </w:t>
      </w:r>
      <w:r>
        <w:rPr>
          <w:rFonts w:ascii="Times New Roman"/>
          <w:color w:val="1F1F1F"/>
          <w:w w:val="105"/>
          <w:sz w:val="22"/>
        </w:rPr>
        <w:t>Community Hospitals, </w:t>
      </w:r>
      <w:r>
        <w:rPr>
          <w:rFonts w:ascii="Times New Roman"/>
          <w:color w:val="2F2F2F"/>
          <w:w w:val="105"/>
          <w:sz w:val="22"/>
        </w:rPr>
        <w:t>Inc. </w:t>
      </w:r>
      <w:r>
        <w:rPr>
          <w:rFonts w:ascii="Times New Roman"/>
          <w:color w:val="1F1F1F"/>
          <w:w w:val="105"/>
          <w:sz w:val="22"/>
        </w:rPr>
        <w:t>("UMMCH") </w:t>
      </w:r>
      <w:r>
        <w:rPr>
          <w:rFonts w:ascii="Times New Roman"/>
          <w:color w:val="2F2F2F"/>
          <w:w w:val="105"/>
          <w:sz w:val="22"/>
        </w:rPr>
        <w:t>will </w:t>
      </w:r>
      <w:r>
        <w:rPr>
          <w:rFonts w:ascii="Times New Roman"/>
          <w:color w:val="1F1F1F"/>
          <w:w w:val="105"/>
          <w:sz w:val="22"/>
        </w:rPr>
        <w:t>become the sole corporate member of the</w:t>
      </w:r>
      <w:r>
        <w:rPr>
          <w:rFonts w:ascii="Times New Roman"/>
          <w:color w:val="1F1F1F"/>
          <w:spacing w:val="1"/>
          <w:w w:val="105"/>
          <w:sz w:val="22"/>
        </w:rPr>
        <w:t> </w:t>
      </w:r>
      <w:r>
        <w:rPr>
          <w:rFonts w:ascii="Times New Roman"/>
          <w:color w:val="1F1F1F"/>
          <w:w w:val="105"/>
          <w:sz w:val="22"/>
        </w:rPr>
        <w:t>Applicant. The Applicant intends to submit an application to the Department of Public Health</w:t>
      </w:r>
      <w:r>
        <w:rPr>
          <w:rFonts w:ascii="Times New Roman"/>
          <w:color w:val="1F1F1F"/>
          <w:spacing w:val="1"/>
          <w:w w:val="105"/>
          <w:sz w:val="22"/>
        </w:rPr>
        <w:t> </w:t>
      </w:r>
      <w:r>
        <w:rPr>
          <w:rFonts w:ascii="Times New Roman"/>
          <w:color w:val="1F1F1F"/>
          <w:sz w:val="22"/>
        </w:rPr>
        <w:t>for a Determination</w:t>
      </w:r>
      <w:r>
        <w:rPr>
          <w:rFonts w:ascii="Times New Roman"/>
          <w:color w:val="1F1F1F"/>
          <w:spacing w:val="1"/>
          <w:sz w:val="22"/>
        </w:rPr>
        <w:t> </w:t>
      </w:r>
      <w:r>
        <w:rPr>
          <w:rFonts w:ascii="Times New Roman"/>
          <w:color w:val="1F1F1F"/>
          <w:sz w:val="22"/>
        </w:rPr>
        <w:t>of Need</w:t>
      </w:r>
      <w:r>
        <w:rPr>
          <w:rFonts w:ascii="Times New Roman"/>
          <w:color w:val="1F1F1F"/>
          <w:spacing w:val="1"/>
          <w:sz w:val="22"/>
        </w:rPr>
        <w:t> </w:t>
      </w:r>
      <w:r>
        <w:rPr>
          <w:rFonts w:ascii="Times New Roman"/>
          <w:color w:val="1F1F1F"/>
          <w:sz w:val="22"/>
        </w:rPr>
        <w:t>under</w:t>
      </w:r>
      <w:r>
        <w:rPr>
          <w:rFonts w:ascii="Times New Roman"/>
          <w:color w:val="1F1F1F"/>
          <w:spacing w:val="1"/>
          <w:sz w:val="22"/>
        </w:rPr>
        <w:t> </w:t>
      </w:r>
      <w:r>
        <w:rPr>
          <w:rFonts w:ascii="Times New Roman"/>
          <w:color w:val="1F1F1F"/>
          <w:sz w:val="22"/>
        </w:rPr>
        <w:t>105 CMR</w:t>
      </w:r>
      <w:r>
        <w:rPr>
          <w:rFonts w:ascii="Times New Roman"/>
          <w:color w:val="1F1F1F"/>
          <w:spacing w:val="1"/>
          <w:sz w:val="22"/>
        </w:rPr>
        <w:t> </w:t>
      </w:r>
      <w:r>
        <w:rPr>
          <w:rFonts w:ascii="Times New Roman"/>
          <w:color w:val="1F1F1F"/>
          <w:sz w:val="22"/>
        </w:rPr>
        <w:t>100</w:t>
      </w:r>
      <w:r>
        <w:rPr>
          <w:rFonts w:ascii="Times New Roman"/>
          <w:color w:val="444444"/>
          <w:sz w:val="22"/>
        </w:rPr>
        <w:t>.</w:t>
      </w:r>
      <w:r>
        <w:rPr>
          <w:rFonts w:ascii="Times New Roman"/>
          <w:color w:val="1F1F1F"/>
          <w:sz w:val="22"/>
        </w:rPr>
        <w:t>000 </w:t>
      </w:r>
      <w:r>
        <w:rPr>
          <w:rFonts w:ascii="Times New Roman"/>
          <w:i/>
          <w:color w:val="2F2F2F"/>
          <w:sz w:val="22"/>
        </w:rPr>
        <w:t>et </w:t>
      </w:r>
      <w:r>
        <w:rPr>
          <w:rFonts w:ascii="Times New Roman"/>
          <w:i/>
          <w:color w:val="1F1F1F"/>
          <w:sz w:val="22"/>
        </w:rPr>
        <w:t>seq </w:t>
      </w:r>
      <w:r>
        <w:rPr>
          <w:rFonts w:ascii="Times New Roman"/>
          <w:color w:val="1F1F1F"/>
          <w:sz w:val="22"/>
        </w:rPr>
        <w:t>("DoN Application")</w:t>
      </w:r>
      <w:r>
        <w:rPr>
          <w:rFonts w:ascii="Times New Roman"/>
          <w:color w:val="1F1F1F"/>
          <w:spacing w:val="1"/>
          <w:sz w:val="22"/>
        </w:rPr>
        <w:t> </w:t>
      </w:r>
      <w:r>
        <w:rPr>
          <w:rFonts w:ascii="Times New Roman"/>
          <w:color w:val="1F1F1F"/>
          <w:sz w:val="22"/>
        </w:rPr>
        <w:t>in connection</w:t>
      </w:r>
      <w:r>
        <w:rPr>
          <w:rFonts w:ascii="Times New Roman"/>
          <w:color w:val="1F1F1F"/>
          <w:spacing w:val="1"/>
          <w:sz w:val="22"/>
        </w:rPr>
        <w:t> </w:t>
      </w:r>
      <w:r>
        <w:rPr>
          <w:rFonts w:ascii="Times New Roman"/>
          <w:color w:val="2F2F2F"/>
          <w:sz w:val="22"/>
        </w:rPr>
        <w:t>with</w:t>
      </w:r>
      <w:r>
        <w:rPr>
          <w:rFonts w:ascii="Times New Roman"/>
          <w:color w:val="2F2F2F"/>
          <w:spacing w:val="22"/>
          <w:sz w:val="22"/>
        </w:rPr>
        <w:t> </w:t>
      </w:r>
      <w:r>
        <w:rPr>
          <w:rFonts w:ascii="Times New Roman"/>
          <w:color w:val="2F2F2F"/>
          <w:sz w:val="22"/>
        </w:rPr>
        <w:t>a</w:t>
      </w:r>
      <w:r>
        <w:rPr>
          <w:rFonts w:ascii="Times New Roman"/>
          <w:color w:val="2F2F2F"/>
          <w:spacing w:val="8"/>
          <w:sz w:val="22"/>
        </w:rPr>
        <w:t> </w:t>
      </w:r>
      <w:r>
        <w:rPr>
          <w:rFonts w:ascii="Times New Roman"/>
          <w:color w:val="1F1F1F"/>
          <w:sz w:val="22"/>
        </w:rPr>
        <w:t>transfer</w:t>
      </w:r>
      <w:r>
        <w:rPr>
          <w:rFonts w:ascii="Times New Roman"/>
          <w:color w:val="1F1F1F"/>
          <w:spacing w:val="15"/>
          <w:sz w:val="22"/>
        </w:rPr>
        <w:t> </w:t>
      </w:r>
      <w:r>
        <w:rPr>
          <w:rFonts w:ascii="Times New Roman"/>
          <w:color w:val="1F1F1F"/>
          <w:sz w:val="22"/>
        </w:rPr>
        <w:t>of</w:t>
      </w:r>
      <w:r>
        <w:rPr>
          <w:rFonts w:ascii="Times New Roman"/>
          <w:color w:val="1F1F1F"/>
          <w:spacing w:val="9"/>
          <w:sz w:val="22"/>
        </w:rPr>
        <w:t> </w:t>
      </w:r>
      <w:r>
        <w:rPr>
          <w:rFonts w:ascii="Times New Roman"/>
          <w:color w:val="1F1F1F"/>
          <w:sz w:val="22"/>
        </w:rPr>
        <w:t>ownership</w:t>
      </w:r>
      <w:r>
        <w:rPr>
          <w:rFonts w:ascii="Times New Roman"/>
          <w:color w:val="1F1F1F"/>
          <w:spacing w:val="22"/>
          <w:sz w:val="22"/>
        </w:rPr>
        <w:t> </w:t>
      </w:r>
      <w:r>
        <w:rPr>
          <w:rFonts w:ascii="Times New Roman"/>
          <w:color w:val="1F1F1F"/>
          <w:sz w:val="22"/>
        </w:rPr>
        <w:t>of</w:t>
      </w:r>
      <w:r>
        <w:rPr>
          <w:rFonts w:ascii="Times New Roman"/>
          <w:color w:val="1F1F1F"/>
          <w:spacing w:val="14"/>
          <w:sz w:val="22"/>
        </w:rPr>
        <w:t> </w:t>
      </w:r>
      <w:r>
        <w:rPr>
          <w:rFonts w:ascii="Times New Roman"/>
          <w:color w:val="1F1F1F"/>
          <w:sz w:val="22"/>
        </w:rPr>
        <w:t>Harrington</w:t>
      </w:r>
      <w:r>
        <w:rPr>
          <w:rFonts w:ascii="Times New Roman"/>
          <w:color w:val="1F1F1F"/>
          <w:spacing w:val="26"/>
          <w:sz w:val="22"/>
        </w:rPr>
        <w:t> </w:t>
      </w:r>
      <w:r>
        <w:rPr>
          <w:rFonts w:ascii="Times New Roman"/>
          <w:color w:val="1F1F1F"/>
          <w:sz w:val="22"/>
        </w:rPr>
        <w:t>Memorial</w:t>
      </w:r>
      <w:r>
        <w:rPr>
          <w:rFonts w:ascii="Times New Roman"/>
          <w:color w:val="1F1F1F"/>
          <w:spacing w:val="30"/>
          <w:sz w:val="22"/>
        </w:rPr>
        <w:t> </w:t>
      </w:r>
      <w:r>
        <w:rPr>
          <w:rFonts w:ascii="Times New Roman"/>
          <w:color w:val="1F1F1F"/>
          <w:sz w:val="22"/>
        </w:rPr>
        <w:t>Hospital</w:t>
      </w:r>
      <w:r>
        <w:rPr>
          <w:rFonts w:ascii="Times New Roman"/>
          <w:color w:val="444444"/>
          <w:sz w:val="22"/>
        </w:rPr>
        <w:t>,</w:t>
      </w:r>
      <w:r>
        <w:rPr>
          <w:rFonts w:ascii="Times New Roman"/>
          <w:color w:val="444444"/>
          <w:spacing w:val="23"/>
          <w:sz w:val="22"/>
        </w:rPr>
        <w:t> </w:t>
      </w:r>
      <w:r>
        <w:rPr>
          <w:rFonts w:ascii="Times New Roman"/>
          <w:color w:val="1F1F1F"/>
          <w:sz w:val="22"/>
        </w:rPr>
        <w:t>Inc.</w:t>
      </w:r>
      <w:r>
        <w:rPr>
          <w:rFonts w:ascii="Times New Roman"/>
          <w:color w:val="1F1F1F"/>
          <w:spacing w:val="11"/>
          <w:sz w:val="22"/>
        </w:rPr>
        <w:t> </w:t>
      </w:r>
      <w:r>
        <w:rPr>
          <w:rFonts w:ascii="Times New Roman"/>
          <w:color w:val="1F1F1F"/>
          <w:sz w:val="22"/>
        </w:rPr>
        <w:t>(the</w:t>
      </w:r>
      <w:r>
        <w:rPr>
          <w:rFonts w:ascii="Times New Roman"/>
          <w:color w:val="1F1F1F"/>
          <w:spacing w:val="-2"/>
          <w:sz w:val="22"/>
        </w:rPr>
        <w:t> </w:t>
      </w:r>
      <w:r>
        <w:rPr>
          <w:rFonts w:ascii="Times New Roman"/>
          <w:color w:val="444444"/>
          <w:sz w:val="22"/>
        </w:rPr>
        <w:t>"</w:t>
      </w:r>
      <w:r>
        <w:rPr>
          <w:rFonts w:ascii="Times New Roman"/>
          <w:color w:val="444444"/>
          <w:spacing w:val="-30"/>
          <w:sz w:val="22"/>
        </w:rPr>
        <w:t> </w:t>
      </w:r>
      <w:r>
        <w:rPr>
          <w:rFonts w:ascii="Times New Roman"/>
          <w:color w:val="1F1F1F"/>
          <w:sz w:val="22"/>
        </w:rPr>
        <w:t>Hospital"</w:t>
      </w:r>
      <w:r>
        <w:rPr>
          <w:rFonts w:ascii="Times New Roman"/>
          <w:color w:val="1F1F1F"/>
          <w:spacing w:val="-19"/>
          <w:sz w:val="22"/>
        </w:rPr>
        <w:t> </w:t>
      </w:r>
      <w:r>
        <w:rPr>
          <w:rFonts w:ascii="Times New Roman"/>
          <w:color w:val="1F1F1F"/>
          <w:sz w:val="22"/>
        </w:rPr>
        <w:t>)</w:t>
      </w:r>
      <w:r>
        <w:rPr>
          <w:rFonts w:ascii="Times New Roman"/>
          <w:color w:val="444444"/>
          <w:sz w:val="22"/>
        </w:rPr>
        <w:t>.</w:t>
      </w:r>
      <w:r>
        <w:rPr>
          <w:rFonts w:ascii="Times New Roman"/>
          <w:color w:val="444444"/>
          <w:spacing w:val="27"/>
          <w:sz w:val="22"/>
        </w:rPr>
        <w:t> </w:t>
      </w:r>
      <w:r>
        <w:rPr>
          <w:rFonts w:ascii="Times New Roman"/>
          <w:color w:val="1F1F1F"/>
          <w:sz w:val="22"/>
        </w:rPr>
        <w:t>As</w:t>
      </w:r>
      <w:r>
        <w:rPr>
          <w:rFonts w:ascii="Times New Roman"/>
          <w:color w:val="1F1F1F"/>
          <w:spacing w:val="16"/>
          <w:sz w:val="22"/>
        </w:rPr>
        <w:t> </w:t>
      </w:r>
      <w:r>
        <w:rPr>
          <w:rFonts w:ascii="Times New Roman"/>
          <w:color w:val="2F2F2F"/>
          <w:sz w:val="22"/>
        </w:rPr>
        <w:t>you</w:t>
      </w:r>
      <w:r>
        <w:rPr>
          <w:rFonts w:ascii="Times New Roman"/>
          <w:color w:val="2F2F2F"/>
          <w:spacing w:val="14"/>
          <w:sz w:val="22"/>
        </w:rPr>
        <w:t> </w:t>
      </w:r>
      <w:r>
        <w:rPr>
          <w:rFonts w:ascii="Times New Roman"/>
          <w:color w:val="1F1F1F"/>
          <w:sz w:val="22"/>
        </w:rPr>
        <w:t>are</w:t>
      </w:r>
      <w:r>
        <w:rPr>
          <w:rFonts w:ascii="Times New Roman"/>
          <w:color w:val="1F1F1F"/>
          <w:spacing w:val="1"/>
          <w:sz w:val="22"/>
        </w:rPr>
        <w:t> </w:t>
      </w:r>
      <w:r>
        <w:rPr>
          <w:rFonts w:ascii="Times New Roman"/>
          <w:color w:val="1F1F1F"/>
          <w:w w:val="105"/>
          <w:sz w:val="22"/>
        </w:rPr>
        <w:t>aware, evidence that the Applicant has consulted with all government agencies </w:t>
      </w:r>
      <w:r>
        <w:rPr>
          <w:rFonts w:ascii="Times New Roman"/>
          <w:color w:val="2F2F2F"/>
          <w:w w:val="105"/>
          <w:sz w:val="22"/>
        </w:rPr>
        <w:t>with </w:t>
      </w:r>
      <w:r>
        <w:rPr>
          <w:rFonts w:ascii="Times New Roman"/>
          <w:color w:val="1F1F1F"/>
          <w:w w:val="105"/>
          <w:sz w:val="22"/>
        </w:rPr>
        <w:t>relevant</w:t>
      </w:r>
      <w:r>
        <w:rPr>
          <w:rFonts w:ascii="Times New Roman"/>
          <w:color w:val="1F1F1F"/>
          <w:spacing w:val="1"/>
          <w:w w:val="105"/>
          <w:sz w:val="22"/>
        </w:rPr>
        <w:t> </w:t>
      </w:r>
      <w:r>
        <w:rPr>
          <w:rFonts w:ascii="Times New Roman"/>
          <w:color w:val="1F1F1F"/>
          <w:w w:val="105"/>
          <w:sz w:val="22"/>
        </w:rPr>
        <w:t>Iicensure, certification, or other regulatory oversight of the Applicant is required as part of the</w:t>
      </w:r>
      <w:r>
        <w:rPr>
          <w:rFonts w:ascii="Times New Roman"/>
          <w:color w:val="1F1F1F"/>
          <w:spacing w:val="1"/>
          <w:w w:val="105"/>
          <w:sz w:val="22"/>
        </w:rPr>
        <w:t> </w:t>
      </w:r>
      <w:r>
        <w:rPr>
          <w:rFonts w:ascii="Times New Roman"/>
          <w:color w:val="1F1F1F"/>
          <w:w w:val="105"/>
          <w:sz w:val="22"/>
        </w:rPr>
        <w:t>application</w:t>
      </w:r>
      <w:r>
        <w:rPr>
          <w:rFonts w:ascii="Times New Roman"/>
          <w:color w:val="1F1F1F"/>
          <w:spacing w:val="25"/>
          <w:w w:val="105"/>
          <w:sz w:val="22"/>
        </w:rPr>
        <w:t> </w:t>
      </w:r>
      <w:r>
        <w:rPr>
          <w:rFonts w:ascii="Times New Roman"/>
          <w:color w:val="1F1F1F"/>
          <w:w w:val="105"/>
          <w:sz w:val="22"/>
        </w:rPr>
        <w:t>process.</w:t>
      </w:r>
    </w:p>
    <w:p>
      <w:pPr>
        <w:pStyle w:val="BodyText"/>
        <w:spacing w:before="1"/>
        <w:rPr>
          <w:rFonts w:ascii="Times New Roman"/>
          <w:sz w:val="23"/>
        </w:rPr>
      </w:pPr>
    </w:p>
    <w:p>
      <w:pPr>
        <w:spacing w:line="252" w:lineRule="auto" w:before="0"/>
        <w:ind w:left="1481" w:right="1471" w:firstLine="689"/>
        <w:jc w:val="left"/>
        <w:rPr>
          <w:rFonts w:ascii="Times New Roman"/>
          <w:sz w:val="22"/>
        </w:rPr>
      </w:pPr>
      <w:r>
        <w:rPr>
          <w:rFonts w:ascii="Times New Roman"/>
          <w:color w:val="1F1F1F"/>
          <w:w w:val="105"/>
          <w:sz w:val="22"/>
        </w:rPr>
        <w:t>The Applicant is a Massachusetts nonprofit corporation that owns and operates an</w:t>
      </w:r>
      <w:r>
        <w:rPr>
          <w:rFonts w:ascii="Times New Roman"/>
          <w:color w:val="1F1F1F"/>
          <w:spacing w:val="1"/>
          <w:w w:val="105"/>
          <w:sz w:val="22"/>
        </w:rPr>
        <w:t> </w:t>
      </w:r>
      <w:r>
        <w:rPr>
          <w:rFonts w:ascii="Times New Roman"/>
          <w:color w:val="1F1F1F"/>
          <w:w w:val="105"/>
          <w:sz w:val="22"/>
        </w:rPr>
        <w:t>integrated health system comprised of the Hospital, an acute care community hospital </w:t>
      </w:r>
      <w:r>
        <w:rPr>
          <w:rFonts w:ascii="Times New Roman"/>
          <w:color w:val="2F2F2F"/>
          <w:w w:val="105"/>
          <w:sz w:val="22"/>
        </w:rPr>
        <w:t>in</w:t>
      </w:r>
      <w:r>
        <w:rPr>
          <w:rFonts w:ascii="Times New Roman"/>
          <w:color w:val="2F2F2F"/>
          <w:spacing w:val="1"/>
          <w:w w:val="105"/>
          <w:sz w:val="22"/>
        </w:rPr>
        <w:t> </w:t>
      </w:r>
      <w:r>
        <w:rPr>
          <w:rFonts w:ascii="Times New Roman"/>
          <w:color w:val="1F1F1F"/>
          <w:sz w:val="22"/>
        </w:rPr>
        <w:t>Southbridge,</w:t>
      </w:r>
      <w:r>
        <w:rPr>
          <w:rFonts w:ascii="Times New Roman"/>
          <w:color w:val="1F1F1F"/>
          <w:spacing w:val="36"/>
          <w:sz w:val="22"/>
        </w:rPr>
        <w:t> </w:t>
      </w:r>
      <w:r>
        <w:rPr>
          <w:rFonts w:ascii="Times New Roman"/>
          <w:color w:val="1F1F1F"/>
          <w:sz w:val="22"/>
        </w:rPr>
        <w:t>Massachusetts,</w:t>
      </w:r>
      <w:r>
        <w:rPr>
          <w:rFonts w:ascii="Times New Roman"/>
          <w:color w:val="1F1F1F"/>
          <w:spacing w:val="-3"/>
          <w:sz w:val="22"/>
        </w:rPr>
        <w:t> </w:t>
      </w:r>
      <w:r>
        <w:rPr>
          <w:rFonts w:ascii="Times New Roman"/>
          <w:color w:val="1F1F1F"/>
          <w:sz w:val="22"/>
        </w:rPr>
        <w:t>and</w:t>
      </w:r>
      <w:r>
        <w:rPr>
          <w:rFonts w:ascii="Times New Roman"/>
          <w:color w:val="1F1F1F"/>
          <w:spacing w:val="20"/>
          <w:sz w:val="22"/>
        </w:rPr>
        <w:t> </w:t>
      </w:r>
      <w:r>
        <w:rPr>
          <w:rFonts w:ascii="Times New Roman"/>
          <w:color w:val="1F1F1F"/>
          <w:sz w:val="22"/>
        </w:rPr>
        <w:t>other</w:t>
      </w:r>
      <w:r>
        <w:rPr>
          <w:rFonts w:ascii="Times New Roman"/>
          <w:color w:val="1F1F1F"/>
          <w:spacing w:val="17"/>
          <w:sz w:val="22"/>
        </w:rPr>
        <w:t> </w:t>
      </w:r>
      <w:r>
        <w:rPr>
          <w:rFonts w:ascii="Times New Roman"/>
          <w:color w:val="1F1F1F"/>
          <w:sz w:val="22"/>
        </w:rPr>
        <w:t>service</w:t>
      </w:r>
      <w:r>
        <w:rPr>
          <w:rFonts w:ascii="Times New Roman"/>
          <w:color w:val="1F1F1F"/>
          <w:spacing w:val="25"/>
          <w:sz w:val="22"/>
        </w:rPr>
        <w:t> </w:t>
      </w:r>
      <w:r>
        <w:rPr>
          <w:rFonts w:ascii="Times New Roman"/>
          <w:color w:val="1F1F1F"/>
          <w:sz w:val="22"/>
        </w:rPr>
        <w:t>providers</w:t>
      </w:r>
      <w:r>
        <w:rPr>
          <w:rFonts w:ascii="Times New Roman"/>
          <w:color w:val="1F1F1F"/>
          <w:spacing w:val="35"/>
          <w:sz w:val="22"/>
        </w:rPr>
        <w:t> </w:t>
      </w:r>
      <w:r>
        <w:rPr>
          <w:rFonts w:ascii="Times New Roman"/>
          <w:color w:val="1F1F1F"/>
          <w:sz w:val="22"/>
        </w:rPr>
        <w:t>that</w:t>
      </w:r>
      <w:r>
        <w:rPr>
          <w:rFonts w:ascii="Times New Roman"/>
          <w:color w:val="1F1F1F"/>
          <w:spacing w:val="16"/>
          <w:sz w:val="22"/>
        </w:rPr>
        <w:t> </w:t>
      </w:r>
      <w:r>
        <w:rPr>
          <w:rFonts w:ascii="Times New Roman"/>
          <w:color w:val="1F1F1F"/>
          <w:sz w:val="22"/>
        </w:rPr>
        <w:t>serve</w:t>
      </w:r>
      <w:r>
        <w:rPr>
          <w:rFonts w:ascii="Times New Roman"/>
          <w:color w:val="1F1F1F"/>
          <w:spacing w:val="20"/>
          <w:sz w:val="22"/>
        </w:rPr>
        <w:t> </w:t>
      </w:r>
      <w:r>
        <w:rPr>
          <w:rFonts w:ascii="Times New Roman"/>
          <w:color w:val="1F1F1F"/>
          <w:sz w:val="22"/>
        </w:rPr>
        <w:t>a</w:t>
      </w:r>
      <w:r>
        <w:rPr>
          <w:rFonts w:ascii="Times New Roman"/>
          <w:color w:val="1F1F1F"/>
          <w:spacing w:val="19"/>
          <w:sz w:val="22"/>
        </w:rPr>
        <w:t> </w:t>
      </w:r>
      <w:r>
        <w:rPr>
          <w:rFonts w:ascii="Times New Roman"/>
          <w:color w:val="1F1F1F"/>
          <w:sz w:val="22"/>
        </w:rPr>
        <w:t>primary</w:t>
      </w:r>
      <w:r>
        <w:rPr>
          <w:rFonts w:ascii="Times New Roman"/>
          <w:color w:val="1F1F1F"/>
          <w:spacing w:val="30"/>
          <w:sz w:val="22"/>
        </w:rPr>
        <w:t> </w:t>
      </w:r>
      <w:r>
        <w:rPr>
          <w:rFonts w:ascii="Times New Roman"/>
          <w:color w:val="1F1F1F"/>
          <w:sz w:val="22"/>
        </w:rPr>
        <w:t>service</w:t>
      </w:r>
      <w:r>
        <w:rPr>
          <w:rFonts w:ascii="Times New Roman"/>
          <w:color w:val="1F1F1F"/>
          <w:spacing w:val="21"/>
          <w:sz w:val="22"/>
        </w:rPr>
        <w:t> </w:t>
      </w:r>
      <w:r>
        <w:rPr>
          <w:rFonts w:ascii="Times New Roman"/>
          <w:color w:val="1F1F1F"/>
          <w:sz w:val="22"/>
        </w:rPr>
        <w:t>area</w:t>
      </w:r>
      <w:r>
        <w:rPr>
          <w:rFonts w:ascii="Times New Roman"/>
          <w:color w:val="1F1F1F"/>
          <w:spacing w:val="13"/>
          <w:sz w:val="22"/>
        </w:rPr>
        <w:t> </w:t>
      </w:r>
      <w:r>
        <w:rPr>
          <w:rFonts w:ascii="Times New Roman"/>
          <w:color w:val="1F1F1F"/>
          <w:sz w:val="22"/>
        </w:rPr>
        <w:t>of</w:t>
      </w:r>
      <w:r>
        <w:rPr>
          <w:rFonts w:ascii="Times New Roman"/>
          <w:color w:val="1F1F1F"/>
          <w:spacing w:val="20"/>
          <w:sz w:val="22"/>
        </w:rPr>
        <w:t> </w:t>
      </w:r>
      <w:r>
        <w:rPr>
          <w:rFonts w:ascii="Times New Roman"/>
          <w:color w:val="1F1F1F"/>
          <w:sz w:val="22"/>
        </w:rPr>
        <w:t>the</w:t>
      </w:r>
      <w:r>
        <w:rPr>
          <w:rFonts w:ascii="Times New Roman"/>
          <w:color w:val="1F1F1F"/>
          <w:spacing w:val="1"/>
          <w:sz w:val="22"/>
        </w:rPr>
        <w:t> </w:t>
      </w:r>
      <w:r>
        <w:rPr>
          <w:rFonts w:ascii="Times New Roman"/>
          <w:color w:val="1F1F1F"/>
          <w:spacing w:val="-1"/>
          <w:w w:val="105"/>
          <w:sz w:val="22"/>
        </w:rPr>
        <w:t>Towns of Southbridge, Sturbridge, Charlton, </w:t>
      </w:r>
      <w:r>
        <w:rPr>
          <w:rFonts w:ascii="Times New Roman"/>
          <w:color w:val="1F1F1F"/>
          <w:w w:val="105"/>
          <w:sz w:val="22"/>
        </w:rPr>
        <w:t>Dudley, Wales, Webster, Holland, and Fiskdale,</w:t>
      </w:r>
      <w:r>
        <w:rPr>
          <w:rFonts w:ascii="Times New Roman"/>
          <w:color w:val="1F1F1F"/>
          <w:spacing w:val="1"/>
          <w:w w:val="105"/>
          <w:sz w:val="22"/>
        </w:rPr>
        <w:t> </w:t>
      </w:r>
      <w:r>
        <w:rPr>
          <w:rFonts w:ascii="Times New Roman"/>
          <w:color w:val="1F1F1F"/>
          <w:w w:val="105"/>
          <w:sz w:val="22"/>
        </w:rPr>
        <w:t>Massachusetts.</w:t>
      </w:r>
      <w:r>
        <w:rPr>
          <w:rFonts w:ascii="Times New Roman"/>
          <w:color w:val="1F1F1F"/>
          <w:spacing w:val="33"/>
          <w:w w:val="105"/>
          <w:sz w:val="22"/>
        </w:rPr>
        <w:t> </w:t>
      </w:r>
      <w:r>
        <w:rPr>
          <w:rFonts w:ascii="Times New Roman"/>
          <w:color w:val="1F1F1F"/>
          <w:w w:val="105"/>
          <w:sz w:val="22"/>
        </w:rPr>
        <w:t>The</w:t>
      </w:r>
      <w:r>
        <w:rPr>
          <w:rFonts w:ascii="Times New Roman"/>
          <w:color w:val="1F1F1F"/>
          <w:spacing w:val="-3"/>
          <w:w w:val="105"/>
          <w:sz w:val="22"/>
        </w:rPr>
        <w:t> </w:t>
      </w:r>
      <w:r>
        <w:rPr>
          <w:rFonts w:ascii="Times New Roman"/>
          <w:color w:val="1F1F1F"/>
          <w:w w:val="105"/>
          <w:sz w:val="22"/>
        </w:rPr>
        <w:t>Applicant</w:t>
      </w:r>
      <w:r>
        <w:rPr>
          <w:rFonts w:ascii="Times New Roman"/>
          <w:color w:val="1F1F1F"/>
          <w:spacing w:val="14"/>
          <w:w w:val="105"/>
          <w:sz w:val="22"/>
        </w:rPr>
        <w:t> </w:t>
      </w:r>
      <w:r>
        <w:rPr>
          <w:rFonts w:ascii="Times New Roman"/>
          <w:color w:val="1F1F1F"/>
          <w:w w:val="105"/>
          <w:sz w:val="22"/>
        </w:rPr>
        <w:t>is</w:t>
      </w:r>
      <w:r>
        <w:rPr>
          <w:rFonts w:ascii="Times New Roman"/>
          <w:color w:val="1F1F1F"/>
          <w:spacing w:val="-6"/>
          <w:w w:val="105"/>
          <w:sz w:val="22"/>
        </w:rPr>
        <w:t> </w:t>
      </w:r>
      <w:r>
        <w:rPr>
          <w:rFonts w:ascii="Times New Roman"/>
          <w:color w:val="1F1F1F"/>
          <w:w w:val="105"/>
          <w:sz w:val="22"/>
        </w:rPr>
        <w:t>the</w:t>
      </w:r>
      <w:r>
        <w:rPr>
          <w:rFonts w:ascii="Times New Roman"/>
          <w:color w:val="1F1F1F"/>
          <w:spacing w:val="-6"/>
          <w:w w:val="105"/>
          <w:sz w:val="22"/>
        </w:rPr>
        <w:t> </w:t>
      </w:r>
      <w:r>
        <w:rPr>
          <w:rFonts w:ascii="Times New Roman"/>
          <w:color w:val="1F1F1F"/>
          <w:w w:val="105"/>
          <w:sz w:val="22"/>
        </w:rPr>
        <w:t>sole</w:t>
      </w:r>
      <w:r>
        <w:rPr>
          <w:rFonts w:ascii="Times New Roman"/>
          <w:color w:val="1F1F1F"/>
          <w:spacing w:val="-1"/>
          <w:w w:val="105"/>
          <w:sz w:val="22"/>
        </w:rPr>
        <w:t> </w:t>
      </w:r>
      <w:r>
        <w:rPr>
          <w:rFonts w:ascii="Times New Roman"/>
          <w:color w:val="1F1F1F"/>
          <w:w w:val="105"/>
          <w:sz w:val="22"/>
        </w:rPr>
        <w:t>corporate</w:t>
      </w:r>
      <w:r>
        <w:rPr>
          <w:rFonts w:ascii="Times New Roman"/>
          <w:color w:val="1F1F1F"/>
          <w:spacing w:val="14"/>
          <w:w w:val="105"/>
          <w:sz w:val="22"/>
        </w:rPr>
        <w:t> </w:t>
      </w:r>
      <w:r>
        <w:rPr>
          <w:rFonts w:ascii="Times New Roman"/>
          <w:color w:val="1F1F1F"/>
          <w:w w:val="105"/>
          <w:sz w:val="22"/>
        </w:rPr>
        <w:t>member</w:t>
      </w:r>
      <w:r>
        <w:rPr>
          <w:rFonts w:ascii="Times New Roman"/>
          <w:color w:val="1F1F1F"/>
          <w:spacing w:val="6"/>
          <w:w w:val="105"/>
          <w:sz w:val="22"/>
        </w:rPr>
        <w:t> </w:t>
      </w:r>
      <w:r>
        <w:rPr>
          <w:rFonts w:ascii="Times New Roman"/>
          <w:color w:val="1F1F1F"/>
          <w:w w:val="105"/>
          <w:sz w:val="22"/>
        </w:rPr>
        <w:t>of</w:t>
      </w:r>
      <w:r>
        <w:rPr>
          <w:rFonts w:ascii="Times New Roman"/>
          <w:color w:val="1F1F1F"/>
          <w:spacing w:val="-8"/>
          <w:w w:val="105"/>
          <w:sz w:val="22"/>
        </w:rPr>
        <w:t> </w:t>
      </w:r>
      <w:r>
        <w:rPr>
          <w:rFonts w:ascii="Times New Roman"/>
          <w:color w:val="1F1F1F"/>
          <w:w w:val="105"/>
          <w:sz w:val="22"/>
        </w:rPr>
        <w:t>the</w:t>
      </w:r>
      <w:r>
        <w:rPr>
          <w:rFonts w:ascii="Times New Roman"/>
          <w:color w:val="1F1F1F"/>
          <w:spacing w:val="-4"/>
          <w:w w:val="105"/>
          <w:sz w:val="22"/>
        </w:rPr>
        <w:t> </w:t>
      </w:r>
      <w:r>
        <w:rPr>
          <w:rFonts w:ascii="Times New Roman"/>
          <w:color w:val="1F1F1F"/>
          <w:w w:val="105"/>
          <w:sz w:val="22"/>
        </w:rPr>
        <w:t>Hospital.</w:t>
      </w:r>
    </w:p>
    <w:p>
      <w:pPr>
        <w:spacing w:line="252" w:lineRule="auto" w:before="157"/>
        <w:ind w:left="1482" w:right="1975" w:firstLine="698"/>
        <w:jc w:val="left"/>
        <w:rPr>
          <w:rFonts w:ascii="Times New Roman"/>
          <w:sz w:val="22"/>
        </w:rPr>
      </w:pPr>
      <w:r>
        <w:rPr>
          <w:rFonts w:ascii="Times New Roman"/>
          <w:color w:val="1F1F1F"/>
          <w:sz w:val="22"/>
        </w:rPr>
        <w:t>UMMHC</w:t>
      </w:r>
      <w:r>
        <w:rPr>
          <w:rFonts w:ascii="Times New Roman"/>
          <w:color w:val="1F1F1F"/>
          <w:spacing w:val="1"/>
          <w:sz w:val="22"/>
        </w:rPr>
        <w:t> </w:t>
      </w:r>
      <w:r>
        <w:rPr>
          <w:rFonts w:ascii="Times New Roman"/>
          <w:color w:val="1F1F1F"/>
          <w:sz w:val="22"/>
        </w:rPr>
        <w:t>is a nonprofit</w:t>
      </w:r>
      <w:r>
        <w:rPr>
          <w:rFonts w:ascii="Times New Roman"/>
          <w:color w:val="1F1F1F"/>
          <w:spacing w:val="1"/>
          <w:sz w:val="22"/>
        </w:rPr>
        <w:t> </w:t>
      </w:r>
      <w:r>
        <w:rPr>
          <w:rFonts w:ascii="Times New Roman"/>
          <w:color w:val="1F1F1F"/>
          <w:sz w:val="22"/>
        </w:rPr>
        <w:t>corporation</w:t>
      </w:r>
      <w:r>
        <w:rPr>
          <w:rFonts w:ascii="Times New Roman"/>
          <w:color w:val="1F1F1F"/>
          <w:spacing w:val="55"/>
          <w:sz w:val="22"/>
        </w:rPr>
        <w:t> </w:t>
      </w:r>
      <w:r>
        <w:rPr>
          <w:rFonts w:ascii="Times New Roman"/>
          <w:color w:val="1F1F1F"/>
          <w:sz w:val="22"/>
        </w:rPr>
        <w:t>that owns and operates</w:t>
      </w:r>
      <w:r>
        <w:rPr>
          <w:rFonts w:ascii="Times New Roman"/>
          <w:color w:val="1F1F1F"/>
          <w:spacing w:val="55"/>
          <w:sz w:val="22"/>
        </w:rPr>
        <w:t> </w:t>
      </w:r>
      <w:r>
        <w:rPr>
          <w:rFonts w:ascii="Times New Roman"/>
          <w:color w:val="2F2F2F"/>
          <w:sz w:val="22"/>
        </w:rPr>
        <w:t>an</w:t>
      </w:r>
      <w:r>
        <w:rPr>
          <w:rFonts w:ascii="Times New Roman"/>
          <w:color w:val="2F2F2F"/>
          <w:spacing w:val="55"/>
          <w:sz w:val="22"/>
        </w:rPr>
        <w:t> </w:t>
      </w:r>
      <w:r>
        <w:rPr>
          <w:rFonts w:ascii="Times New Roman"/>
          <w:color w:val="1F1F1F"/>
          <w:sz w:val="22"/>
        </w:rPr>
        <w:t>integrated</w:t>
      </w:r>
      <w:r>
        <w:rPr>
          <w:rFonts w:ascii="Times New Roman"/>
          <w:color w:val="1F1F1F"/>
          <w:spacing w:val="55"/>
          <w:sz w:val="22"/>
        </w:rPr>
        <w:t> </w:t>
      </w:r>
      <w:r>
        <w:rPr>
          <w:rFonts w:ascii="Times New Roman"/>
          <w:color w:val="1F1F1F"/>
          <w:sz w:val="22"/>
        </w:rPr>
        <w:t>health care</w:t>
      </w:r>
      <w:r>
        <w:rPr>
          <w:rFonts w:ascii="Times New Roman"/>
          <w:color w:val="1F1F1F"/>
          <w:spacing w:val="1"/>
          <w:sz w:val="22"/>
        </w:rPr>
        <w:t> </w:t>
      </w:r>
      <w:r>
        <w:rPr>
          <w:rFonts w:ascii="Times New Roman"/>
          <w:color w:val="1F1F1F"/>
          <w:sz w:val="22"/>
        </w:rPr>
        <w:t>system</w:t>
      </w:r>
      <w:r>
        <w:rPr>
          <w:rFonts w:ascii="Times New Roman"/>
          <w:color w:val="1F1F1F"/>
          <w:spacing w:val="1"/>
          <w:sz w:val="22"/>
        </w:rPr>
        <w:t> </w:t>
      </w:r>
      <w:r>
        <w:rPr>
          <w:rFonts w:ascii="Times New Roman"/>
          <w:color w:val="1F1F1F"/>
          <w:sz w:val="22"/>
        </w:rPr>
        <w:t>comprised</w:t>
      </w:r>
      <w:r>
        <w:rPr>
          <w:rFonts w:ascii="Times New Roman"/>
          <w:color w:val="1F1F1F"/>
          <w:spacing w:val="1"/>
          <w:sz w:val="22"/>
        </w:rPr>
        <w:t> </w:t>
      </w:r>
      <w:r>
        <w:rPr>
          <w:rFonts w:ascii="Times New Roman"/>
          <w:color w:val="1F1F1F"/>
          <w:sz w:val="22"/>
        </w:rPr>
        <w:t>of </w:t>
      </w:r>
      <w:r>
        <w:rPr>
          <w:rFonts w:ascii="Times New Roman"/>
          <w:color w:val="2F2F2F"/>
          <w:sz w:val="22"/>
        </w:rPr>
        <w:t>a </w:t>
      </w:r>
      <w:r>
        <w:rPr>
          <w:rFonts w:ascii="Times New Roman"/>
          <w:color w:val="1F1F1F"/>
          <w:sz w:val="22"/>
        </w:rPr>
        <w:t>network</w:t>
      </w:r>
      <w:r>
        <w:rPr>
          <w:rFonts w:ascii="Times New Roman"/>
          <w:color w:val="1F1F1F"/>
          <w:spacing w:val="1"/>
          <w:sz w:val="22"/>
        </w:rPr>
        <w:t> </w:t>
      </w:r>
      <w:r>
        <w:rPr>
          <w:rFonts w:ascii="Times New Roman"/>
          <w:color w:val="1F1F1F"/>
          <w:sz w:val="22"/>
        </w:rPr>
        <w:t>of hospitals</w:t>
      </w:r>
      <w:r>
        <w:rPr>
          <w:rFonts w:ascii="Times New Roman"/>
          <w:color w:val="1F1F1F"/>
          <w:spacing w:val="1"/>
          <w:sz w:val="22"/>
        </w:rPr>
        <w:t> </w:t>
      </w:r>
      <w:r>
        <w:rPr>
          <w:rFonts w:ascii="Times New Roman"/>
          <w:color w:val="1F1F1F"/>
          <w:sz w:val="22"/>
        </w:rPr>
        <w:t>and other service providers</w:t>
      </w:r>
      <w:r>
        <w:rPr>
          <w:rFonts w:ascii="Times New Roman"/>
          <w:color w:val="1F1F1F"/>
          <w:spacing w:val="1"/>
          <w:sz w:val="22"/>
        </w:rPr>
        <w:t> </w:t>
      </w:r>
      <w:r>
        <w:rPr>
          <w:rFonts w:ascii="Times New Roman"/>
          <w:color w:val="1F1F1F"/>
          <w:sz w:val="22"/>
        </w:rPr>
        <w:t>that serve residents</w:t>
      </w:r>
      <w:r>
        <w:rPr>
          <w:rFonts w:ascii="Times New Roman"/>
          <w:color w:val="1F1F1F"/>
          <w:spacing w:val="1"/>
          <w:sz w:val="22"/>
        </w:rPr>
        <w:t> </w:t>
      </w:r>
      <w:r>
        <w:rPr>
          <w:rFonts w:ascii="Times New Roman"/>
          <w:color w:val="1F1F1F"/>
          <w:sz w:val="22"/>
        </w:rPr>
        <w:t>of the</w:t>
      </w:r>
      <w:r>
        <w:rPr>
          <w:rFonts w:ascii="Times New Roman"/>
          <w:color w:val="1F1F1F"/>
          <w:spacing w:val="-52"/>
          <w:sz w:val="22"/>
        </w:rPr>
        <w:t> </w:t>
      </w:r>
      <w:r>
        <w:rPr>
          <w:rFonts w:ascii="Times New Roman"/>
          <w:color w:val="1F1F1F"/>
          <w:sz w:val="22"/>
        </w:rPr>
        <w:t>greater Worcester</w:t>
      </w:r>
      <w:r>
        <w:rPr>
          <w:rFonts w:ascii="Times New Roman"/>
          <w:color w:val="1F1F1F"/>
          <w:spacing w:val="1"/>
          <w:sz w:val="22"/>
        </w:rPr>
        <w:t> </w:t>
      </w:r>
      <w:r>
        <w:rPr>
          <w:rFonts w:ascii="Times New Roman"/>
          <w:color w:val="1F1F1F"/>
          <w:sz w:val="22"/>
        </w:rPr>
        <w:t>area.</w:t>
      </w:r>
      <w:r>
        <w:rPr>
          <w:rFonts w:ascii="Times New Roman"/>
          <w:color w:val="1F1F1F"/>
          <w:spacing w:val="1"/>
          <w:sz w:val="22"/>
        </w:rPr>
        <w:t> </w:t>
      </w:r>
      <w:r>
        <w:rPr>
          <w:rFonts w:ascii="Times New Roman"/>
          <w:color w:val="1F1F1F"/>
          <w:sz w:val="22"/>
        </w:rPr>
        <w:t>UMMHC</w:t>
      </w:r>
      <w:r>
        <w:rPr>
          <w:rFonts w:ascii="Times New Roman"/>
          <w:color w:val="1F1F1F"/>
          <w:spacing w:val="1"/>
          <w:sz w:val="22"/>
        </w:rPr>
        <w:t> </w:t>
      </w:r>
      <w:r>
        <w:rPr>
          <w:rFonts w:ascii="Times New Roman"/>
          <w:color w:val="1F1F1F"/>
          <w:sz w:val="22"/>
        </w:rPr>
        <w:t>is the sole corporate</w:t>
      </w:r>
      <w:r>
        <w:rPr>
          <w:rFonts w:ascii="Times New Roman"/>
          <w:color w:val="1F1F1F"/>
          <w:spacing w:val="1"/>
          <w:sz w:val="22"/>
        </w:rPr>
        <w:t> </w:t>
      </w:r>
      <w:r>
        <w:rPr>
          <w:rFonts w:ascii="Times New Roman"/>
          <w:color w:val="1F1F1F"/>
          <w:sz w:val="22"/>
        </w:rPr>
        <w:t>member of UMMCH</w:t>
      </w:r>
      <w:r>
        <w:rPr>
          <w:rFonts w:ascii="Times New Roman"/>
          <w:color w:val="1F1F1F"/>
          <w:spacing w:val="1"/>
          <w:sz w:val="22"/>
        </w:rPr>
        <w:t> </w:t>
      </w:r>
      <w:r>
        <w:rPr>
          <w:rFonts w:ascii="Times New Roman"/>
          <w:color w:val="1F1F1F"/>
          <w:sz w:val="22"/>
        </w:rPr>
        <w:t>and certain other</w:t>
      </w:r>
      <w:r>
        <w:rPr>
          <w:rFonts w:ascii="Times New Roman"/>
          <w:color w:val="1F1F1F"/>
          <w:spacing w:val="1"/>
          <w:sz w:val="22"/>
        </w:rPr>
        <w:t> </w:t>
      </w:r>
      <w:r>
        <w:rPr>
          <w:rFonts w:ascii="Times New Roman"/>
          <w:color w:val="1F1F1F"/>
          <w:sz w:val="22"/>
        </w:rPr>
        <w:t>affiliates.</w:t>
      </w:r>
    </w:p>
    <w:p>
      <w:pPr>
        <w:spacing w:line="252" w:lineRule="auto" w:before="154"/>
        <w:ind w:left="1485" w:right="1361" w:firstLine="689"/>
        <w:jc w:val="left"/>
        <w:rPr>
          <w:rFonts w:ascii="Times New Roman"/>
          <w:sz w:val="22"/>
        </w:rPr>
      </w:pPr>
      <w:r>
        <w:rPr>
          <w:rFonts w:ascii="Times New Roman"/>
          <w:color w:val="1F1F1F"/>
          <w:spacing w:val="-1"/>
          <w:w w:val="105"/>
          <w:sz w:val="22"/>
        </w:rPr>
        <w:t>The</w:t>
      </w:r>
      <w:r>
        <w:rPr>
          <w:rFonts w:ascii="Times New Roman"/>
          <w:color w:val="1F1F1F"/>
          <w:spacing w:val="-11"/>
          <w:w w:val="105"/>
          <w:sz w:val="22"/>
        </w:rPr>
        <w:t> </w:t>
      </w:r>
      <w:r>
        <w:rPr>
          <w:rFonts w:ascii="Times New Roman"/>
          <w:color w:val="1F1F1F"/>
          <w:spacing w:val="-1"/>
          <w:w w:val="105"/>
          <w:sz w:val="22"/>
        </w:rPr>
        <w:t>Applicant</w:t>
      </w:r>
      <w:r>
        <w:rPr>
          <w:rFonts w:ascii="Times New Roman"/>
          <w:color w:val="1F1F1F"/>
          <w:spacing w:val="-7"/>
          <w:w w:val="105"/>
          <w:sz w:val="22"/>
        </w:rPr>
        <w:t> </w:t>
      </w:r>
      <w:r>
        <w:rPr>
          <w:rFonts w:ascii="Times New Roman"/>
          <w:color w:val="1F1F1F"/>
          <w:spacing w:val="-1"/>
          <w:w w:val="105"/>
          <w:sz w:val="22"/>
        </w:rPr>
        <w:t>and</w:t>
      </w:r>
      <w:r>
        <w:rPr>
          <w:rFonts w:ascii="Times New Roman"/>
          <w:color w:val="1F1F1F"/>
          <w:spacing w:val="2"/>
          <w:w w:val="105"/>
          <w:sz w:val="22"/>
        </w:rPr>
        <w:t> </w:t>
      </w:r>
      <w:r>
        <w:rPr>
          <w:rFonts w:ascii="Times New Roman"/>
          <w:color w:val="1F1F1F"/>
          <w:spacing w:val="-1"/>
          <w:w w:val="105"/>
          <w:sz w:val="22"/>
        </w:rPr>
        <w:t>UMMHC</w:t>
      </w:r>
      <w:r>
        <w:rPr>
          <w:rFonts w:ascii="Times New Roman"/>
          <w:color w:val="1F1F1F"/>
          <w:spacing w:val="-4"/>
          <w:w w:val="105"/>
          <w:sz w:val="22"/>
        </w:rPr>
        <w:t> </w:t>
      </w:r>
      <w:r>
        <w:rPr>
          <w:rFonts w:ascii="Times New Roman"/>
          <w:color w:val="1F1F1F"/>
          <w:spacing w:val="-1"/>
          <w:w w:val="105"/>
          <w:sz w:val="22"/>
        </w:rPr>
        <w:t>executed</w:t>
      </w:r>
      <w:r>
        <w:rPr>
          <w:rFonts w:ascii="Times New Roman"/>
          <w:color w:val="1F1F1F"/>
          <w:spacing w:val="-2"/>
          <w:w w:val="105"/>
          <w:sz w:val="22"/>
        </w:rPr>
        <w:t> </w:t>
      </w:r>
      <w:r>
        <w:rPr>
          <w:rFonts w:ascii="Times New Roman"/>
          <w:color w:val="1F1F1F"/>
          <w:spacing w:val="-1"/>
          <w:w w:val="105"/>
          <w:sz w:val="22"/>
        </w:rPr>
        <w:t>an</w:t>
      </w:r>
      <w:r>
        <w:rPr>
          <w:rFonts w:ascii="Times New Roman"/>
          <w:color w:val="1F1F1F"/>
          <w:spacing w:val="-12"/>
          <w:w w:val="105"/>
          <w:sz w:val="22"/>
        </w:rPr>
        <w:t> </w:t>
      </w:r>
      <w:r>
        <w:rPr>
          <w:rFonts w:ascii="Times New Roman"/>
          <w:color w:val="1F1F1F"/>
          <w:spacing w:val="-1"/>
          <w:w w:val="105"/>
          <w:sz w:val="22"/>
        </w:rPr>
        <w:t>Affiliation</w:t>
      </w:r>
      <w:r>
        <w:rPr>
          <w:rFonts w:ascii="Times New Roman"/>
          <w:color w:val="1F1F1F"/>
          <w:spacing w:val="-3"/>
          <w:w w:val="105"/>
          <w:sz w:val="22"/>
        </w:rPr>
        <w:t> </w:t>
      </w:r>
      <w:r>
        <w:rPr>
          <w:rFonts w:ascii="Times New Roman"/>
          <w:color w:val="1F1F1F"/>
          <w:spacing w:val="-1"/>
          <w:w w:val="105"/>
          <w:sz w:val="22"/>
        </w:rPr>
        <w:t>Agreement</w:t>
      </w:r>
      <w:r>
        <w:rPr>
          <w:rFonts w:ascii="Times New Roman"/>
          <w:color w:val="1F1F1F"/>
          <w:spacing w:val="-9"/>
          <w:w w:val="105"/>
          <w:sz w:val="22"/>
        </w:rPr>
        <w:t> </w:t>
      </w:r>
      <w:r>
        <w:rPr>
          <w:rFonts w:ascii="Times New Roman"/>
          <w:color w:val="1F1F1F"/>
          <w:w w:val="105"/>
          <w:sz w:val="22"/>
        </w:rPr>
        <w:t>on</w:t>
      </w:r>
      <w:r>
        <w:rPr>
          <w:rFonts w:ascii="Times New Roman"/>
          <w:color w:val="1F1F1F"/>
          <w:spacing w:val="-14"/>
          <w:w w:val="105"/>
          <w:sz w:val="22"/>
        </w:rPr>
        <w:t> </w:t>
      </w:r>
      <w:r>
        <w:rPr>
          <w:rFonts w:ascii="Times New Roman"/>
          <w:color w:val="1F1F1F"/>
          <w:w w:val="105"/>
          <w:sz w:val="22"/>
        </w:rPr>
        <w:t>September</w:t>
      </w:r>
      <w:r>
        <w:rPr>
          <w:rFonts w:ascii="Times New Roman"/>
          <w:color w:val="1F1F1F"/>
          <w:spacing w:val="-5"/>
          <w:w w:val="105"/>
          <w:sz w:val="22"/>
        </w:rPr>
        <w:t> </w:t>
      </w:r>
      <w:r>
        <w:rPr>
          <w:rFonts w:ascii="Times New Roman"/>
          <w:color w:val="1F1F1F"/>
          <w:w w:val="105"/>
          <w:sz w:val="22"/>
        </w:rPr>
        <w:t>30,</w:t>
      </w:r>
      <w:r>
        <w:rPr>
          <w:rFonts w:ascii="Times New Roman"/>
          <w:color w:val="1F1F1F"/>
          <w:spacing w:val="-13"/>
          <w:w w:val="105"/>
          <w:sz w:val="22"/>
        </w:rPr>
        <w:t> </w:t>
      </w:r>
      <w:r>
        <w:rPr>
          <w:rFonts w:ascii="Times New Roman"/>
          <w:color w:val="2F2F2F"/>
          <w:w w:val="105"/>
          <w:sz w:val="22"/>
        </w:rPr>
        <w:t>2020,</w:t>
      </w:r>
      <w:r>
        <w:rPr>
          <w:rFonts w:ascii="Times New Roman"/>
          <w:color w:val="2F2F2F"/>
          <w:spacing w:val="-55"/>
          <w:w w:val="105"/>
          <w:sz w:val="22"/>
        </w:rPr>
        <w:t> </w:t>
      </w:r>
      <w:r>
        <w:rPr>
          <w:rFonts w:ascii="Times New Roman"/>
          <w:color w:val="1F1F1F"/>
          <w:w w:val="105"/>
          <w:sz w:val="22"/>
        </w:rPr>
        <w:t>pursuant</w:t>
      </w:r>
      <w:r>
        <w:rPr>
          <w:rFonts w:ascii="Times New Roman"/>
          <w:color w:val="1F1F1F"/>
          <w:spacing w:val="6"/>
          <w:w w:val="105"/>
          <w:sz w:val="22"/>
        </w:rPr>
        <w:t> </w:t>
      </w:r>
      <w:r>
        <w:rPr>
          <w:rFonts w:ascii="Times New Roman"/>
          <w:color w:val="1F1F1F"/>
          <w:w w:val="105"/>
          <w:sz w:val="22"/>
        </w:rPr>
        <w:t>to</w:t>
      </w:r>
      <w:r>
        <w:rPr>
          <w:rFonts w:ascii="Times New Roman"/>
          <w:color w:val="1F1F1F"/>
          <w:spacing w:val="-5"/>
          <w:w w:val="105"/>
          <w:sz w:val="22"/>
        </w:rPr>
        <w:t> </w:t>
      </w:r>
      <w:r>
        <w:rPr>
          <w:rFonts w:ascii="Times New Roman"/>
          <w:color w:val="2F2F2F"/>
          <w:w w:val="105"/>
          <w:sz w:val="22"/>
        </w:rPr>
        <w:t>which</w:t>
      </w:r>
      <w:r>
        <w:rPr>
          <w:rFonts w:ascii="Times New Roman"/>
          <w:color w:val="2F2F2F"/>
          <w:spacing w:val="10"/>
          <w:w w:val="105"/>
          <w:sz w:val="22"/>
        </w:rPr>
        <w:t> </w:t>
      </w:r>
      <w:r>
        <w:rPr>
          <w:rFonts w:ascii="Times New Roman"/>
          <w:color w:val="1F1F1F"/>
          <w:w w:val="105"/>
          <w:sz w:val="22"/>
        </w:rPr>
        <w:t>UMMCH</w:t>
      </w:r>
      <w:r>
        <w:rPr>
          <w:rFonts w:ascii="Times New Roman"/>
          <w:color w:val="1F1F1F"/>
          <w:spacing w:val="5"/>
          <w:w w:val="105"/>
          <w:sz w:val="22"/>
        </w:rPr>
        <w:t> </w:t>
      </w:r>
      <w:r>
        <w:rPr>
          <w:rFonts w:ascii="Times New Roman"/>
          <w:color w:val="1F1F1F"/>
          <w:w w:val="105"/>
          <w:sz w:val="22"/>
        </w:rPr>
        <w:t>will</w:t>
      </w:r>
      <w:r>
        <w:rPr>
          <w:rFonts w:ascii="Times New Roman"/>
          <w:color w:val="1F1F1F"/>
          <w:spacing w:val="7"/>
          <w:w w:val="105"/>
          <w:sz w:val="22"/>
        </w:rPr>
        <w:t> </w:t>
      </w:r>
      <w:r>
        <w:rPr>
          <w:rFonts w:ascii="Times New Roman"/>
          <w:color w:val="1F1F1F"/>
          <w:w w:val="105"/>
          <w:sz w:val="22"/>
        </w:rPr>
        <w:t>become</w:t>
      </w:r>
      <w:r>
        <w:rPr>
          <w:rFonts w:ascii="Times New Roman"/>
          <w:color w:val="1F1F1F"/>
          <w:spacing w:val="2"/>
          <w:w w:val="105"/>
          <w:sz w:val="22"/>
        </w:rPr>
        <w:t> </w:t>
      </w:r>
      <w:r>
        <w:rPr>
          <w:rFonts w:ascii="Times New Roman"/>
          <w:color w:val="1F1F1F"/>
          <w:w w:val="105"/>
          <w:sz w:val="22"/>
        </w:rPr>
        <w:t>the</w:t>
      </w:r>
      <w:r>
        <w:rPr>
          <w:rFonts w:ascii="Times New Roman"/>
          <w:color w:val="1F1F1F"/>
          <w:spacing w:val="-9"/>
          <w:w w:val="105"/>
          <w:sz w:val="22"/>
        </w:rPr>
        <w:t> </w:t>
      </w:r>
      <w:r>
        <w:rPr>
          <w:rFonts w:ascii="Times New Roman"/>
          <w:color w:val="1F1F1F"/>
          <w:w w:val="105"/>
          <w:sz w:val="22"/>
        </w:rPr>
        <w:t>sole</w:t>
      </w:r>
      <w:r>
        <w:rPr>
          <w:rFonts w:ascii="Times New Roman"/>
          <w:color w:val="1F1F1F"/>
          <w:spacing w:val="-6"/>
          <w:w w:val="105"/>
          <w:sz w:val="22"/>
        </w:rPr>
        <w:t> </w:t>
      </w:r>
      <w:r>
        <w:rPr>
          <w:rFonts w:ascii="Times New Roman"/>
          <w:color w:val="1F1F1F"/>
          <w:w w:val="105"/>
          <w:sz w:val="22"/>
        </w:rPr>
        <w:t>corporate</w:t>
      </w:r>
      <w:r>
        <w:rPr>
          <w:rFonts w:ascii="Times New Roman"/>
          <w:color w:val="1F1F1F"/>
          <w:spacing w:val="6"/>
          <w:w w:val="105"/>
          <w:sz w:val="22"/>
        </w:rPr>
        <w:t> </w:t>
      </w:r>
      <w:r>
        <w:rPr>
          <w:rFonts w:ascii="Times New Roman"/>
          <w:color w:val="1F1F1F"/>
          <w:w w:val="105"/>
          <w:sz w:val="22"/>
        </w:rPr>
        <w:t>member</w:t>
      </w:r>
      <w:r>
        <w:rPr>
          <w:rFonts w:ascii="Times New Roman"/>
          <w:color w:val="1F1F1F"/>
          <w:spacing w:val="2"/>
          <w:w w:val="105"/>
          <w:sz w:val="22"/>
        </w:rPr>
        <w:t> </w:t>
      </w:r>
      <w:r>
        <w:rPr>
          <w:rFonts w:ascii="Times New Roman"/>
          <w:color w:val="1F1F1F"/>
          <w:w w:val="105"/>
          <w:sz w:val="22"/>
        </w:rPr>
        <w:t>of</w:t>
      </w:r>
      <w:r>
        <w:rPr>
          <w:rFonts w:ascii="Times New Roman"/>
          <w:color w:val="1F1F1F"/>
          <w:spacing w:val="-11"/>
          <w:w w:val="105"/>
          <w:sz w:val="22"/>
        </w:rPr>
        <w:t> </w:t>
      </w:r>
      <w:r>
        <w:rPr>
          <w:rFonts w:ascii="Times New Roman"/>
          <w:color w:val="1F1F1F"/>
          <w:w w:val="105"/>
          <w:sz w:val="22"/>
        </w:rPr>
        <w:t>the</w:t>
      </w:r>
      <w:r>
        <w:rPr>
          <w:rFonts w:ascii="Times New Roman"/>
          <w:color w:val="1F1F1F"/>
          <w:spacing w:val="-1"/>
          <w:w w:val="105"/>
          <w:sz w:val="22"/>
        </w:rPr>
        <w:t> </w:t>
      </w:r>
      <w:r>
        <w:rPr>
          <w:rFonts w:ascii="Times New Roman"/>
          <w:color w:val="1F1F1F"/>
          <w:w w:val="105"/>
          <w:sz w:val="22"/>
        </w:rPr>
        <w:t>Applicant</w:t>
      </w:r>
      <w:r>
        <w:rPr>
          <w:rFonts w:ascii="Times New Roman"/>
          <w:color w:val="1F1F1F"/>
          <w:spacing w:val="1"/>
          <w:w w:val="105"/>
          <w:sz w:val="22"/>
        </w:rPr>
        <w:t> </w:t>
      </w:r>
      <w:r>
        <w:rPr>
          <w:rFonts w:ascii="Times New Roman"/>
          <w:color w:val="1F1F1F"/>
          <w:w w:val="105"/>
          <w:sz w:val="22"/>
        </w:rPr>
        <w:t>("Transaction").</w:t>
      </w:r>
      <w:r>
        <w:rPr>
          <w:rFonts w:ascii="Times New Roman"/>
          <w:color w:val="1F1F1F"/>
          <w:spacing w:val="21"/>
          <w:w w:val="105"/>
          <w:sz w:val="22"/>
        </w:rPr>
        <w:t> </w:t>
      </w:r>
      <w:r>
        <w:rPr>
          <w:rFonts w:ascii="Times New Roman"/>
          <w:color w:val="1F1F1F"/>
          <w:w w:val="105"/>
          <w:sz w:val="22"/>
        </w:rPr>
        <w:t>The</w:t>
      </w:r>
      <w:r>
        <w:rPr>
          <w:rFonts w:ascii="Times New Roman"/>
          <w:color w:val="1F1F1F"/>
          <w:spacing w:val="-9"/>
          <w:w w:val="105"/>
          <w:sz w:val="22"/>
        </w:rPr>
        <w:t> </w:t>
      </w:r>
      <w:r>
        <w:rPr>
          <w:rFonts w:ascii="Times New Roman"/>
          <w:color w:val="1F1F1F"/>
          <w:w w:val="105"/>
          <w:sz w:val="22"/>
        </w:rPr>
        <w:t>Applicant</w:t>
      </w:r>
      <w:r>
        <w:rPr>
          <w:rFonts w:ascii="Times New Roman"/>
          <w:color w:val="1F1F1F"/>
          <w:spacing w:val="-7"/>
          <w:w w:val="105"/>
          <w:sz w:val="22"/>
        </w:rPr>
        <w:t> </w:t>
      </w:r>
      <w:r>
        <w:rPr>
          <w:rFonts w:ascii="Times New Roman"/>
          <w:color w:val="1F1F1F"/>
          <w:w w:val="105"/>
          <w:sz w:val="22"/>
        </w:rPr>
        <w:t>and</w:t>
      </w:r>
      <w:r>
        <w:rPr>
          <w:rFonts w:ascii="Times New Roman"/>
          <w:color w:val="1F1F1F"/>
          <w:spacing w:val="-1"/>
          <w:w w:val="105"/>
          <w:sz w:val="22"/>
        </w:rPr>
        <w:t> </w:t>
      </w:r>
      <w:r>
        <w:rPr>
          <w:rFonts w:ascii="Times New Roman"/>
          <w:color w:val="1F1F1F"/>
          <w:w w:val="105"/>
          <w:sz w:val="22"/>
        </w:rPr>
        <w:t>UMMHC</w:t>
      </w:r>
      <w:r>
        <w:rPr>
          <w:rFonts w:ascii="Times New Roman"/>
          <w:color w:val="1F1F1F"/>
          <w:spacing w:val="1"/>
          <w:w w:val="105"/>
          <w:sz w:val="22"/>
        </w:rPr>
        <w:t> </w:t>
      </w:r>
      <w:r>
        <w:rPr>
          <w:rFonts w:ascii="Times New Roman"/>
          <w:color w:val="1F1F1F"/>
          <w:w w:val="105"/>
          <w:sz w:val="22"/>
        </w:rPr>
        <w:t>believe</w:t>
      </w:r>
      <w:r>
        <w:rPr>
          <w:rFonts w:ascii="Times New Roman"/>
          <w:color w:val="1F1F1F"/>
          <w:spacing w:val="-9"/>
          <w:w w:val="105"/>
          <w:sz w:val="22"/>
        </w:rPr>
        <w:t> </w:t>
      </w:r>
      <w:r>
        <w:rPr>
          <w:rFonts w:ascii="Times New Roman"/>
          <w:color w:val="1F1F1F"/>
          <w:w w:val="105"/>
          <w:sz w:val="22"/>
        </w:rPr>
        <w:t>that</w:t>
      </w:r>
      <w:r>
        <w:rPr>
          <w:rFonts w:ascii="Times New Roman"/>
          <w:color w:val="1F1F1F"/>
          <w:spacing w:val="-12"/>
          <w:w w:val="105"/>
          <w:sz w:val="22"/>
        </w:rPr>
        <w:t> </w:t>
      </w:r>
      <w:r>
        <w:rPr>
          <w:rFonts w:ascii="Times New Roman"/>
          <w:color w:val="1F1F1F"/>
          <w:w w:val="105"/>
          <w:sz w:val="22"/>
        </w:rPr>
        <w:t>the</w:t>
      </w:r>
      <w:r>
        <w:rPr>
          <w:rFonts w:ascii="Times New Roman"/>
          <w:color w:val="1F1F1F"/>
          <w:spacing w:val="-11"/>
          <w:w w:val="105"/>
          <w:sz w:val="22"/>
        </w:rPr>
        <w:t> </w:t>
      </w:r>
      <w:r>
        <w:rPr>
          <w:rFonts w:ascii="Times New Roman"/>
          <w:color w:val="1F1F1F"/>
          <w:w w:val="105"/>
          <w:sz w:val="22"/>
        </w:rPr>
        <w:t>proposed</w:t>
      </w:r>
      <w:r>
        <w:rPr>
          <w:rFonts w:ascii="Times New Roman"/>
          <w:color w:val="1F1F1F"/>
          <w:spacing w:val="-2"/>
          <w:w w:val="105"/>
          <w:sz w:val="22"/>
        </w:rPr>
        <w:t> </w:t>
      </w:r>
      <w:r>
        <w:rPr>
          <w:rFonts w:ascii="Times New Roman"/>
          <w:color w:val="1F1F1F"/>
          <w:w w:val="105"/>
          <w:sz w:val="22"/>
        </w:rPr>
        <w:t>Transaction</w:t>
      </w:r>
      <w:r>
        <w:rPr>
          <w:rFonts w:ascii="Times New Roman"/>
          <w:color w:val="1F1F1F"/>
          <w:spacing w:val="6"/>
          <w:w w:val="105"/>
          <w:sz w:val="22"/>
        </w:rPr>
        <w:t> </w:t>
      </w:r>
      <w:r>
        <w:rPr>
          <w:rFonts w:ascii="Times New Roman"/>
          <w:color w:val="1F1F1F"/>
          <w:w w:val="105"/>
          <w:sz w:val="22"/>
        </w:rPr>
        <w:t>will</w:t>
      </w:r>
      <w:r>
        <w:rPr>
          <w:rFonts w:ascii="Times New Roman"/>
          <w:color w:val="1F1F1F"/>
          <w:spacing w:val="-10"/>
          <w:w w:val="105"/>
          <w:sz w:val="22"/>
        </w:rPr>
        <w:t> </w:t>
      </w:r>
      <w:r>
        <w:rPr>
          <w:rFonts w:ascii="Times New Roman"/>
          <w:color w:val="1F1F1F"/>
          <w:w w:val="105"/>
          <w:sz w:val="22"/>
        </w:rPr>
        <w:t>allow</w:t>
      </w:r>
    </w:p>
    <w:p>
      <w:pPr>
        <w:spacing w:after="0" w:line="252" w:lineRule="auto"/>
        <w:jc w:val="left"/>
        <w:rPr>
          <w:rFonts w:ascii="Times New Roman"/>
          <w:sz w:val="22"/>
        </w:rPr>
        <w:sectPr>
          <w:type w:val="continuous"/>
          <w:pgSz w:w="12240" w:h="15840"/>
          <w:pgMar w:top="1360" w:bottom="280" w:left="120" w:right="0"/>
        </w:sectPr>
      </w:pPr>
    </w:p>
    <w:p>
      <w:pPr>
        <w:spacing w:line="247" w:lineRule="exact" w:before="61"/>
        <w:ind w:left="1467" w:right="0" w:firstLine="0"/>
        <w:jc w:val="left"/>
        <w:rPr>
          <w:rFonts w:ascii="Times New Roman"/>
          <w:sz w:val="22"/>
        </w:rPr>
      </w:pPr>
      <w:r>
        <w:rPr>
          <w:rFonts w:ascii="Times New Roman"/>
          <w:color w:val="1F1F1F"/>
          <w:w w:val="95"/>
          <w:sz w:val="22"/>
        </w:rPr>
        <w:t>Commonwealth</w:t>
      </w:r>
      <w:r>
        <w:rPr>
          <w:rFonts w:ascii="Times New Roman"/>
          <w:color w:val="1F1F1F"/>
          <w:spacing w:val="15"/>
          <w:w w:val="95"/>
          <w:sz w:val="22"/>
        </w:rPr>
        <w:t> </w:t>
      </w:r>
      <w:r>
        <w:rPr>
          <w:rFonts w:ascii="Times New Roman"/>
          <w:color w:val="1F1F1F"/>
          <w:w w:val="95"/>
          <w:sz w:val="22"/>
        </w:rPr>
        <w:t>of</w:t>
      </w:r>
      <w:r>
        <w:rPr>
          <w:rFonts w:ascii="Times New Roman"/>
          <w:color w:val="1F1F1F"/>
          <w:spacing w:val="-5"/>
          <w:w w:val="95"/>
          <w:sz w:val="22"/>
        </w:rPr>
        <w:t> </w:t>
      </w:r>
      <w:r>
        <w:rPr>
          <w:rFonts w:ascii="Times New Roman"/>
          <w:color w:val="1F1F1F"/>
          <w:w w:val="95"/>
          <w:sz w:val="22"/>
        </w:rPr>
        <w:t>Massachusetts</w:t>
      </w:r>
    </w:p>
    <w:p>
      <w:pPr>
        <w:spacing w:line="232" w:lineRule="auto" w:before="0"/>
        <w:ind w:left="1472" w:right="6507" w:hanging="5"/>
        <w:jc w:val="left"/>
        <w:rPr>
          <w:rFonts w:ascii="Times New Roman"/>
          <w:sz w:val="22"/>
        </w:rPr>
      </w:pPr>
      <w:r>
        <w:rPr>
          <w:rFonts w:ascii="Times New Roman"/>
          <w:color w:val="1F1F1F"/>
          <w:w w:val="95"/>
          <w:sz w:val="22"/>
        </w:rPr>
        <w:t>Office of the Attorney General Maura Healey</w:t>
      </w:r>
      <w:r>
        <w:rPr>
          <w:rFonts w:ascii="Times New Roman"/>
          <w:color w:val="1F1F1F"/>
          <w:spacing w:val="-50"/>
          <w:w w:val="95"/>
          <w:sz w:val="22"/>
        </w:rPr>
        <w:t> </w:t>
      </w:r>
      <w:r>
        <w:rPr>
          <w:rFonts w:ascii="Times New Roman"/>
          <w:color w:val="1F1F1F"/>
          <w:sz w:val="22"/>
        </w:rPr>
        <w:t>Page</w:t>
      </w:r>
      <w:r>
        <w:rPr>
          <w:rFonts w:ascii="Times New Roman"/>
          <w:color w:val="1F1F1F"/>
          <w:spacing w:val="6"/>
          <w:sz w:val="22"/>
        </w:rPr>
        <w:t> </w:t>
      </w:r>
      <w:r>
        <w:rPr>
          <w:rFonts w:ascii="Times New Roman"/>
          <w:color w:val="1F1F1F"/>
          <w:sz w:val="22"/>
        </w:rPr>
        <w:t>2</w:t>
      </w:r>
    </w:p>
    <w:p>
      <w:pPr>
        <w:spacing w:line="246" w:lineRule="exact" w:before="0"/>
        <w:ind w:left="1467" w:right="0" w:firstLine="0"/>
        <w:jc w:val="left"/>
        <w:rPr>
          <w:rFonts w:ascii="Times New Roman"/>
          <w:sz w:val="22"/>
        </w:rPr>
      </w:pPr>
      <w:r>
        <w:rPr>
          <w:rFonts w:ascii="Times New Roman"/>
          <w:color w:val="1F1F1F"/>
          <w:w w:val="95"/>
          <w:sz w:val="22"/>
        </w:rPr>
        <w:t>October</w:t>
      </w:r>
      <w:r>
        <w:rPr>
          <w:rFonts w:ascii="Times New Roman"/>
          <w:color w:val="1F1F1F"/>
          <w:spacing w:val="6"/>
          <w:w w:val="95"/>
          <w:sz w:val="22"/>
        </w:rPr>
        <w:t> </w:t>
      </w:r>
      <w:r>
        <w:rPr>
          <w:rFonts w:ascii="Times New Roman"/>
          <w:color w:val="1F1F1F"/>
          <w:w w:val="95"/>
          <w:sz w:val="22"/>
        </w:rPr>
        <w:t>6</w:t>
      </w:r>
      <w:r>
        <w:rPr>
          <w:rFonts w:ascii="Times New Roman"/>
          <w:color w:val="3A3A3A"/>
          <w:w w:val="95"/>
          <w:sz w:val="22"/>
        </w:rPr>
        <w:t>, </w:t>
      </w:r>
      <w:r>
        <w:rPr>
          <w:rFonts w:ascii="Times New Roman"/>
          <w:color w:val="1F1F1F"/>
          <w:w w:val="95"/>
          <w:sz w:val="22"/>
        </w:rPr>
        <w:t>2020</w:t>
      </w:r>
    </w:p>
    <w:p>
      <w:pPr>
        <w:pStyle w:val="BodyText"/>
        <w:rPr>
          <w:rFonts w:ascii="Times New Roman"/>
        </w:rPr>
      </w:pPr>
    </w:p>
    <w:p>
      <w:pPr>
        <w:pStyle w:val="BodyText"/>
        <w:spacing w:before="4"/>
        <w:rPr>
          <w:rFonts w:ascii="Times New Roman"/>
          <w:sz w:val="23"/>
        </w:rPr>
      </w:pPr>
    </w:p>
    <w:p>
      <w:pPr>
        <w:spacing w:line="252" w:lineRule="auto" w:before="1"/>
        <w:ind w:left="1467" w:right="1761" w:firstLine="0"/>
        <w:jc w:val="left"/>
        <w:rPr>
          <w:rFonts w:ascii="Times New Roman"/>
          <w:sz w:val="22"/>
        </w:rPr>
      </w:pPr>
      <w:r>
        <w:rPr>
          <w:rFonts w:ascii="Times New Roman"/>
          <w:color w:val="1F1F1F"/>
          <w:sz w:val="22"/>
        </w:rPr>
        <w:t>each</w:t>
      </w:r>
      <w:r>
        <w:rPr>
          <w:rFonts w:ascii="Times New Roman"/>
          <w:color w:val="1F1F1F"/>
          <w:spacing w:val="1"/>
          <w:sz w:val="22"/>
        </w:rPr>
        <w:t> </w:t>
      </w:r>
      <w:r>
        <w:rPr>
          <w:rFonts w:ascii="Times New Roman"/>
          <w:color w:val="1F1F1F"/>
          <w:sz w:val="22"/>
        </w:rPr>
        <w:t>party to further their common</w:t>
      </w:r>
      <w:r>
        <w:rPr>
          <w:rFonts w:ascii="Times New Roman"/>
          <w:color w:val="1F1F1F"/>
          <w:spacing w:val="1"/>
          <w:sz w:val="22"/>
        </w:rPr>
        <w:t> </w:t>
      </w:r>
      <w:r>
        <w:rPr>
          <w:rFonts w:ascii="Times New Roman"/>
          <w:color w:val="1F1F1F"/>
          <w:sz w:val="22"/>
        </w:rPr>
        <w:t>nonprofit</w:t>
      </w:r>
      <w:r>
        <w:rPr>
          <w:rFonts w:ascii="Times New Roman"/>
          <w:color w:val="1F1F1F"/>
          <w:spacing w:val="1"/>
          <w:sz w:val="22"/>
        </w:rPr>
        <w:t> </w:t>
      </w:r>
      <w:r>
        <w:rPr>
          <w:rFonts w:ascii="Times New Roman"/>
          <w:color w:val="1F1F1F"/>
          <w:sz w:val="22"/>
        </w:rPr>
        <w:t>mission of promoting</w:t>
      </w:r>
      <w:r>
        <w:rPr>
          <w:rFonts w:ascii="Times New Roman"/>
          <w:color w:val="1F1F1F"/>
          <w:spacing w:val="1"/>
          <w:sz w:val="22"/>
        </w:rPr>
        <w:t> </w:t>
      </w:r>
      <w:r>
        <w:rPr>
          <w:rFonts w:ascii="Times New Roman"/>
          <w:color w:val="1F1F1F"/>
          <w:sz w:val="22"/>
        </w:rPr>
        <w:t>the</w:t>
      </w:r>
      <w:r>
        <w:rPr>
          <w:rFonts w:ascii="Times New Roman"/>
          <w:color w:val="1F1F1F"/>
          <w:spacing w:val="1"/>
          <w:sz w:val="22"/>
        </w:rPr>
        <w:t> </w:t>
      </w:r>
      <w:r>
        <w:rPr>
          <w:rFonts w:ascii="Times New Roman"/>
          <w:color w:val="1F1F1F"/>
          <w:sz w:val="22"/>
        </w:rPr>
        <w:t>health of the communities</w:t>
      </w:r>
      <w:r>
        <w:rPr>
          <w:rFonts w:ascii="Times New Roman"/>
          <w:color w:val="1F1F1F"/>
          <w:spacing w:val="-52"/>
          <w:sz w:val="22"/>
        </w:rPr>
        <w:t> </w:t>
      </w:r>
      <w:r>
        <w:rPr>
          <w:rFonts w:ascii="Times New Roman"/>
          <w:color w:val="1F1F1F"/>
          <w:sz w:val="22"/>
        </w:rPr>
        <w:t>they</w:t>
      </w:r>
      <w:r>
        <w:rPr>
          <w:rFonts w:ascii="Times New Roman"/>
          <w:color w:val="1F1F1F"/>
          <w:spacing w:val="1"/>
          <w:sz w:val="22"/>
        </w:rPr>
        <w:t> </w:t>
      </w:r>
      <w:r>
        <w:rPr>
          <w:rFonts w:ascii="Times New Roman"/>
          <w:color w:val="1F1F1F"/>
          <w:sz w:val="22"/>
        </w:rPr>
        <w:t>serve,</w:t>
      </w:r>
      <w:r>
        <w:rPr>
          <w:rFonts w:ascii="Times New Roman"/>
          <w:color w:val="1F1F1F"/>
          <w:spacing w:val="14"/>
          <w:sz w:val="22"/>
        </w:rPr>
        <w:t> </w:t>
      </w:r>
      <w:r>
        <w:rPr>
          <w:rFonts w:ascii="Times New Roman"/>
          <w:color w:val="1F1F1F"/>
          <w:sz w:val="22"/>
        </w:rPr>
        <w:t>and</w:t>
      </w:r>
      <w:r>
        <w:rPr>
          <w:rFonts w:ascii="Times New Roman"/>
          <w:color w:val="1F1F1F"/>
          <w:spacing w:val="7"/>
          <w:sz w:val="22"/>
        </w:rPr>
        <w:t> </w:t>
      </w:r>
      <w:r>
        <w:rPr>
          <w:rFonts w:ascii="Times New Roman"/>
          <w:color w:val="1F1F1F"/>
          <w:sz w:val="22"/>
        </w:rPr>
        <w:t>will</w:t>
      </w:r>
      <w:r>
        <w:rPr>
          <w:rFonts w:ascii="Times New Roman"/>
          <w:color w:val="1F1F1F"/>
          <w:spacing w:val="12"/>
          <w:sz w:val="22"/>
        </w:rPr>
        <w:t> </w:t>
      </w:r>
      <w:r>
        <w:rPr>
          <w:rFonts w:ascii="Times New Roman"/>
          <w:color w:val="1F1F1F"/>
          <w:sz w:val="22"/>
        </w:rPr>
        <w:t>enhance</w:t>
      </w:r>
      <w:r>
        <w:rPr>
          <w:rFonts w:ascii="Times New Roman"/>
          <w:color w:val="1F1F1F"/>
          <w:spacing w:val="12"/>
          <w:sz w:val="22"/>
        </w:rPr>
        <w:t> </w:t>
      </w:r>
      <w:r>
        <w:rPr>
          <w:rFonts w:ascii="Times New Roman"/>
          <w:color w:val="1F1F1F"/>
          <w:sz w:val="22"/>
        </w:rPr>
        <w:t>the</w:t>
      </w:r>
      <w:r>
        <w:rPr>
          <w:rFonts w:ascii="Times New Roman"/>
          <w:color w:val="1F1F1F"/>
          <w:spacing w:val="7"/>
          <w:sz w:val="22"/>
        </w:rPr>
        <w:t> </w:t>
      </w:r>
      <w:r>
        <w:rPr>
          <w:rFonts w:ascii="Times New Roman"/>
          <w:color w:val="1F1F1F"/>
          <w:sz w:val="22"/>
        </w:rPr>
        <w:t>Hospit</w:t>
      </w:r>
      <w:r>
        <w:rPr>
          <w:rFonts w:ascii="Times New Roman"/>
          <w:color w:val="1F1F1F"/>
          <w:spacing w:val="-28"/>
          <w:sz w:val="22"/>
        </w:rPr>
        <w:t> </w:t>
      </w:r>
      <w:r>
        <w:rPr>
          <w:rFonts w:ascii="Times New Roman"/>
          <w:color w:val="1F1F1F"/>
          <w:sz w:val="22"/>
        </w:rPr>
        <w:t>al</w:t>
      </w:r>
      <w:r>
        <w:rPr>
          <w:rFonts w:ascii="Times New Roman"/>
          <w:color w:val="3A3A3A"/>
          <w:sz w:val="22"/>
        </w:rPr>
        <w:t>'</w:t>
      </w:r>
      <w:r>
        <w:rPr>
          <w:rFonts w:ascii="Times New Roman"/>
          <w:color w:val="3A3A3A"/>
          <w:spacing w:val="-19"/>
          <w:sz w:val="22"/>
        </w:rPr>
        <w:t> </w:t>
      </w:r>
      <w:r>
        <w:rPr>
          <w:rFonts w:ascii="Times New Roman"/>
          <w:color w:val="1F1F1F"/>
          <w:sz w:val="22"/>
        </w:rPr>
        <w:t>s</w:t>
      </w:r>
      <w:r>
        <w:rPr>
          <w:rFonts w:ascii="Times New Roman"/>
          <w:color w:val="1F1F1F"/>
          <w:spacing w:val="15"/>
          <w:sz w:val="22"/>
        </w:rPr>
        <w:t> </w:t>
      </w:r>
      <w:r>
        <w:rPr>
          <w:rFonts w:ascii="Times New Roman"/>
          <w:color w:val="1F1F1F"/>
          <w:sz w:val="22"/>
        </w:rPr>
        <w:t>ability</w:t>
      </w:r>
      <w:r>
        <w:rPr>
          <w:rFonts w:ascii="Times New Roman"/>
          <w:color w:val="1F1F1F"/>
          <w:spacing w:val="16"/>
          <w:sz w:val="22"/>
        </w:rPr>
        <w:t> </w:t>
      </w:r>
      <w:r>
        <w:rPr>
          <w:rFonts w:ascii="Times New Roman"/>
          <w:color w:val="1F1F1F"/>
          <w:sz w:val="22"/>
        </w:rPr>
        <w:t>to</w:t>
      </w:r>
      <w:r>
        <w:rPr>
          <w:rFonts w:ascii="Times New Roman"/>
          <w:color w:val="1F1F1F"/>
          <w:spacing w:val="5"/>
          <w:sz w:val="22"/>
        </w:rPr>
        <w:t> </w:t>
      </w:r>
      <w:r>
        <w:rPr>
          <w:rFonts w:ascii="Times New Roman"/>
          <w:color w:val="1F1F1F"/>
          <w:sz w:val="22"/>
        </w:rPr>
        <w:t>maintain</w:t>
      </w:r>
      <w:r>
        <w:rPr>
          <w:rFonts w:ascii="Times New Roman"/>
          <w:color w:val="1F1F1F"/>
          <w:spacing w:val="29"/>
          <w:sz w:val="22"/>
        </w:rPr>
        <w:t> </w:t>
      </w:r>
      <w:r>
        <w:rPr>
          <w:rFonts w:ascii="Times New Roman"/>
          <w:color w:val="1F1F1F"/>
          <w:sz w:val="22"/>
        </w:rPr>
        <w:t>its</w:t>
      </w:r>
      <w:r>
        <w:rPr>
          <w:rFonts w:ascii="Times New Roman"/>
          <w:color w:val="1F1F1F"/>
          <w:spacing w:val="3"/>
          <w:sz w:val="22"/>
        </w:rPr>
        <w:t> </w:t>
      </w:r>
      <w:r>
        <w:rPr>
          <w:rFonts w:ascii="Times New Roman"/>
          <w:color w:val="1F1F1F"/>
          <w:sz w:val="22"/>
        </w:rPr>
        <w:t>status</w:t>
      </w:r>
      <w:r>
        <w:rPr>
          <w:rFonts w:ascii="Times New Roman"/>
          <w:color w:val="1F1F1F"/>
          <w:spacing w:val="3"/>
          <w:sz w:val="22"/>
        </w:rPr>
        <w:t> </w:t>
      </w:r>
      <w:r>
        <w:rPr>
          <w:rFonts w:ascii="Times New Roman"/>
          <w:color w:val="1F1F1F"/>
          <w:sz w:val="22"/>
        </w:rPr>
        <w:t>as a</w:t>
      </w:r>
      <w:r>
        <w:rPr>
          <w:rFonts w:ascii="Times New Roman"/>
          <w:color w:val="1F1F1F"/>
          <w:spacing w:val="7"/>
          <w:sz w:val="22"/>
        </w:rPr>
        <w:t> </w:t>
      </w:r>
      <w:r>
        <w:rPr>
          <w:rFonts w:ascii="Times New Roman"/>
          <w:color w:val="1F1F1F"/>
          <w:sz w:val="22"/>
        </w:rPr>
        <w:t>high</w:t>
      </w:r>
      <w:r>
        <w:rPr>
          <w:rFonts w:ascii="Times New Roman"/>
          <w:color w:val="1F1F1F"/>
          <w:spacing w:val="13"/>
          <w:sz w:val="22"/>
        </w:rPr>
        <w:t> </w:t>
      </w:r>
      <w:r>
        <w:rPr>
          <w:rFonts w:ascii="Times New Roman"/>
          <w:color w:val="1F1F1F"/>
          <w:sz w:val="22"/>
        </w:rPr>
        <w:t>qua</w:t>
      </w:r>
      <w:r>
        <w:rPr>
          <w:rFonts w:ascii="Times New Roman"/>
          <w:color w:val="1F1F1F"/>
          <w:spacing w:val="-24"/>
          <w:sz w:val="22"/>
        </w:rPr>
        <w:t> </w:t>
      </w:r>
      <w:r>
        <w:rPr>
          <w:rFonts w:ascii="Times New Roman"/>
          <w:color w:val="1F1F1F"/>
          <w:sz w:val="22"/>
        </w:rPr>
        <w:t>lit</w:t>
      </w:r>
      <w:r>
        <w:rPr>
          <w:rFonts w:ascii="Times New Roman"/>
          <w:color w:val="1F1F1F"/>
          <w:spacing w:val="-3"/>
          <w:sz w:val="22"/>
        </w:rPr>
        <w:t> </w:t>
      </w:r>
      <w:r>
        <w:rPr>
          <w:rFonts w:ascii="Times New Roman"/>
          <w:color w:val="1F1F1F"/>
          <w:sz w:val="22"/>
        </w:rPr>
        <w:t>y</w:t>
      </w:r>
      <w:r>
        <w:rPr>
          <w:rFonts w:ascii="Times New Roman"/>
          <w:color w:val="3A3A3A"/>
          <w:sz w:val="22"/>
        </w:rPr>
        <w:t>,</w:t>
      </w:r>
      <w:r>
        <w:rPr>
          <w:rFonts w:ascii="Times New Roman"/>
          <w:color w:val="3A3A3A"/>
          <w:spacing w:val="1"/>
          <w:sz w:val="22"/>
        </w:rPr>
        <w:t> </w:t>
      </w:r>
      <w:r>
        <w:rPr>
          <w:rFonts w:ascii="Times New Roman"/>
          <w:color w:val="1F1F1F"/>
          <w:sz w:val="22"/>
        </w:rPr>
        <w:t>financially</w:t>
      </w:r>
      <w:r>
        <w:rPr>
          <w:rFonts w:ascii="Times New Roman"/>
          <w:color w:val="1F1F1F"/>
          <w:spacing w:val="27"/>
          <w:sz w:val="22"/>
        </w:rPr>
        <w:t> </w:t>
      </w:r>
      <w:r>
        <w:rPr>
          <w:rFonts w:ascii="Times New Roman"/>
          <w:color w:val="1F1F1F"/>
          <w:sz w:val="22"/>
        </w:rPr>
        <w:t>secure</w:t>
      </w:r>
      <w:r>
        <w:rPr>
          <w:rFonts w:ascii="Times New Roman"/>
          <w:color w:val="1F1F1F"/>
          <w:spacing w:val="9"/>
          <w:sz w:val="22"/>
        </w:rPr>
        <w:t> </w:t>
      </w:r>
      <w:r>
        <w:rPr>
          <w:rFonts w:ascii="Times New Roman"/>
          <w:color w:val="1F1F1F"/>
          <w:sz w:val="22"/>
        </w:rPr>
        <w:t>community</w:t>
      </w:r>
      <w:r>
        <w:rPr>
          <w:rFonts w:ascii="Times New Roman"/>
          <w:color w:val="1F1F1F"/>
          <w:spacing w:val="33"/>
          <w:sz w:val="22"/>
        </w:rPr>
        <w:t> </w:t>
      </w:r>
      <w:r>
        <w:rPr>
          <w:rFonts w:ascii="Times New Roman"/>
          <w:color w:val="1F1F1F"/>
          <w:sz w:val="22"/>
        </w:rPr>
        <w:t>hospital</w:t>
      </w:r>
      <w:r>
        <w:rPr>
          <w:rFonts w:ascii="Times New Roman"/>
          <w:color w:val="3A3A3A"/>
          <w:sz w:val="22"/>
        </w:rPr>
        <w:t>,</w:t>
      </w:r>
      <w:r>
        <w:rPr>
          <w:rFonts w:ascii="Times New Roman"/>
          <w:color w:val="3A3A3A"/>
          <w:spacing w:val="27"/>
          <w:sz w:val="22"/>
        </w:rPr>
        <w:t> </w:t>
      </w:r>
      <w:r>
        <w:rPr>
          <w:rFonts w:ascii="Times New Roman"/>
          <w:color w:val="1F1F1F"/>
          <w:sz w:val="22"/>
        </w:rPr>
        <w:t>which</w:t>
      </w:r>
      <w:r>
        <w:rPr>
          <w:rFonts w:ascii="Times New Roman"/>
          <w:color w:val="1F1F1F"/>
          <w:spacing w:val="24"/>
          <w:sz w:val="22"/>
        </w:rPr>
        <w:t> </w:t>
      </w:r>
      <w:r>
        <w:rPr>
          <w:rFonts w:ascii="Times New Roman"/>
          <w:color w:val="1F1F1F"/>
          <w:sz w:val="22"/>
        </w:rPr>
        <w:t>will</w:t>
      </w:r>
      <w:r>
        <w:rPr>
          <w:rFonts w:ascii="Times New Roman"/>
          <w:color w:val="1F1F1F"/>
          <w:spacing w:val="14"/>
          <w:sz w:val="22"/>
        </w:rPr>
        <w:t> </w:t>
      </w:r>
      <w:r>
        <w:rPr>
          <w:rFonts w:ascii="Times New Roman"/>
          <w:color w:val="1F1F1F"/>
          <w:sz w:val="22"/>
        </w:rPr>
        <w:t>allow</w:t>
      </w:r>
      <w:r>
        <w:rPr>
          <w:rFonts w:ascii="Times New Roman"/>
          <w:color w:val="1F1F1F"/>
          <w:spacing w:val="22"/>
          <w:sz w:val="22"/>
        </w:rPr>
        <w:t> </w:t>
      </w:r>
      <w:r>
        <w:rPr>
          <w:rFonts w:ascii="Times New Roman"/>
          <w:color w:val="1F1F1F"/>
          <w:sz w:val="22"/>
        </w:rPr>
        <w:t>it</w:t>
      </w:r>
      <w:r>
        <w:rPr>
          <w:rFonts w:ascii="Times New Roman"/>
          <w:color w:val="1F1F1F"/>
          <w:spacing w:val="10"/>
          <w:sz w:val="22"/>
        </w:rPr>
        <w:t> </w:t>
      </w:r>
      <w:r>
        <w:rPr>
          <w:rFonts w:ascii="Times New Roman"/>
          <w:color w:val="1F1F1F"/>
          <w:sz w:val="22"/>
        </w:rPr>
        <w:t>to</w:t>
      </w:r>
      <w:r>
        <w:rPr>
          <w:rFonts w:ascii="Times New Roman"/>
          <w:color w:val="1F1F1F"/>
          <w:spacing w:val="6"/>
          <w:sz w:val="22"/>
        </w:rPr>
        <w:t> </w:t>
      </w:r>
      <w:r>
        <w:rPr>
          <w:rFonts w:ascii="Times New Roman"/>
          <w:color w:val="1F1F1F"/>
          <w:sz w:val="22"/>
        </w:rPr>
        <w:t>continue</w:t>
      </w:r>
      <w:r>
        <w:rPr>
          <w:rFonts w:ascii="Times New Roman"/>
          <w:color w:val="1F1F1F"/>
          <w:spacing w:val="13"/>
          <w:sz w:val="22"/>
        </w:rPr>
        <w:t> </w:t>
      </w:r>
      <w:r>
        <w:rPr>
          <w:rFonts w:ascii="Times New Roman"/>
          <w:color w:val="1F1F1F"/>
          <w:sz w:val="22"/>
        </w:rPr>
        <w:t>to</w:t>
      </w:r>
      <w:r>
        <w:rPr>
          <w:rFonts w:ascii="Times New Roman"/>
          <w:color w:val="1F1F1F"/>
          <w:spacing w:val="18"/>
          <w:sz w:val="22"/>
        </w:rPr>
        <w:t> </w:t>
      </w:r>
      <w:r>
        <w:rPr>
          <w:rFonts w:ascii="Times New Roman"/>
          <w:color w:val="1F1F1F"/>
          <w:sz w:val="22"/>
        </w:rPr>
        <w:t>meet</w:t>
      </w:r>
      <w:r>
        <w:rPr>
          <w:rFonts w:ascii="Times New Roman"/>
          <w:color w:val="1F1F1F"/>
          <w:spacing w:val="8"/>
          <w:sz w:val="22"/>
        </w:rPr>
        <w:t> </w:t>
      </w:r>
      <w:r>
        <w:rPr>
          <w:rFonts w:ascii="Times New Roman"/>
          <w:color w:val="1F1F1F"/>
          <w:sz w:val="22"/>
        </w:rPr>
        <w:t>and</w:t>
      </w:r>
      <w:r>
        <w:rPr>
          <w:rFonts w:ascii="Times New Roman"/>
          <w:color w:val="1F1F1F"/>
          <w:spacing w:val="27"/>
          <w:sz w:val="22"/>
        </w:rPr>
        <w:t> </w:t>
      </w:r>
      <w:r>
        <w:rPr>
          <w:rFonts w:ascii="Times New Roman"/>
          <w:color w:val="1F1F1F"/>
          <w:sz w:val="22"/>
        </w:rPr>
        <w:t>better</w:t>
      </w:r>
      <w:r>
        <w:rPr>
          <w:rFonts w:ascii="Times New Roman"/>
          <w:color w:val="1F1F1F"/>
          <w:spacing w:val="21"/>
          <w:sz w:val="22"/>
        </w:rPr>
        <w:t> </w:t>
      </w:r>
      <w:r>
        <w:rPr>
          <w:rFonts w:ascii="Times New Roman"/>
          <w:color w:val="1F1F1F"/>
          <w:sz w:val="22"/>
        </w:rPr>
        <w:t>respond</w:t>
      </w:r>
      <w:r>
        <w:rPr>
          <w:rFonts w:ascii="Times New Roman"/>
          <w:color w:val="1F1F1F"/>
          <w:spacing w:val="1"/>
          <w:sz w:val="22"/>
        </w:rPr>
        <w:t> </w:t>
      </w:r>
      <w:r>
        <w:rPr>
          <w:rFonts w:ascii="Times New Roman"/>
          <w:color w:val="1F1F1F"/>
          <w:sz w:val="22"/>
        </w:rPr>
        <w:t>to</w:t>
      </w:r>
      <w:r>
        <w:rPr>
          <w:rFonts w:ascii="Times New Roman"/>
          <w:color w:val="1F1F1F"/>
          <w:spacing w:val="2"/>
          <w:sz w:val="22"/>
        </w:rPr>
        <w:t> </w:t>
      </w:r>
      <w:r>
        <w:rPr>
          <w:rFonts w:ascii="Times New Roman"/>
          <w:color w:val="1F1F1F"/>
          <w:sz w:val="22"/>
        </w:rPr>
        <w:t>the</w:t>
      </w:r>
      <w:r>
        <w:rPr>
          <w:rFonts w:ascii="Times New Roman"/>
          <w:color w:val="1F1F1F"/>
          <w:spacing w:val="11"/>
          <w:sz w:val="22"/>
        </w:rPr>
        <w:t> </w:t>
      </w:r>
      <w:r>
        <w:rPr>
          <w:rFonts w:ascii="Times New Roman"/>
          <w:color w:val="1F1F1F"/>
          <w:sz w:val="22"/>
        </w:rPr>
        <w:t>health</w:t>
      </w:r>
      <w:r>
        <w:rPr>
          <w:rFonts w:ascii="Times New Roman"/>
          <w:color w:val="1F1F1F"/>
          <w:spacing w:val="18"/>
          <w:sz w:val="22"/>
        </w:rPr>
        <w:t> </w:t>
      </w:r>
      <w:r>
        <w:rPr>
          <w:rFonts w:ascii="Times New Roman"/>
          <w:color w:val="1F1F1F"/>
          <w:sz w:val="22"/>
        </w:rPr>
        <w:t>care</w:t>
      </w:r>
      <w:r>
        <w:rPr>
          <w:rFonts w:ascii="Times New Roman"/>
          <w:color w:val="1F1F1F"/>
          <w:spacing w:val="18"/>
          <w:sz w:val="22"/>
        </w:rPr>
        <w:t> </w:t>
      </w:r>
      <w:r>
        <w:rPr>
          <w:rFonts w:ascii="Times New Roman"/>
          <w:color w:val="1F1F1F"/>
          <w:sz w:val="22"/>
        </w:rPr>
        <w:t>needs</w:t>
      </w:r>
      <w:r>
        <w:rPr>
          <w:rFonts w:ascii="Times New Roman"/>
          <w:color w:val="1F1F1F"/>
          <w:spacing w:val="11"/>
          <w:sz w:val="22"/>
        </w:rPr>
        <w:t> </w:t>
      </w:r>
      <w:r>
        <w:rPr>
          <w:rFonts w:ascii="Times New Roman"/>
          <w:color w:val="1F1F1F"/>
          <w:sz w:val="22"/>
        </w:rPr>
        <w:t>of</w:t>
      </w:r>
      <w:r>
        <w:rPr>
          <w:rFonts w:ascii="Times New Roman"/>
          <w:color w:val="1F1F1F"/>
          <w:spacing w:val="8"/>
          <w:sz w:val="22"/>
        </w:rPr>
        <w:t> </w:t>
      </w:r>
      <w:r>
        <w:rPr>
          <w:rFonts w:ascii="Times New Roman"/>
          <w:color w:val="1F1F1F"/>
          <w:sz w:val="22"/>
        </w:rPr>
        <w:t>patients</w:t>
      </w:r>
      <w:r>
        <w:rPr>
          <w:rFonts w:ascii="Times New Roman"/>
          <w:color w:val="1F1F1F"/>
          <w:spacing w:val="14"/>
          <w:sz w:val="22"/>
        </w:rPr>
        <w:t> </w:t>
      </w:r>
      <w:r>
        <w:rPr>
          <w:rFonts w:ascii="Times New Roman"/>
          <w:color w:val="1F1F1F"/>
          <w:sz w:val="22"/>
        </w:rPr>
        <w:t>and</w:t>
      </w:r>
      <w:r>
        <w:rPr>
          <w:rFonts w:ascii="Times New Roman"/>
          <w:color w:val="1F1F1F"/>
          <w:spacing w:val="12"/>
          <w:sz w:val="22"/>
        </w:rPr>
        <w:t> </w:t>
      </w:r>
      <w:r>
        <w:rPr>
          <w:rFonts w:ascii="Times New Roman"/>
          <w:color w:val="1F1F1F"/>
          <w:sz w:val="22"/>
        </w:rPr>
        <w:t>the community</w:t>
      </w:r>
      <w:r>
        <w:rPr>
          <w:rFonts w:ascii="Times New Roman"/>
          <w:color w:val="1F1F1F"/>
          <w:spacing w:val="27"/>
          <w:sz w:val="22"/>
        </w:rPr>
        <w:t> </w:t>
      </w:r>
      <w:r>
        <w:rPr>
          <w:rFonts w:ascii="Times New Roman"/>
          <w:color w:val="1F1F1F"/>
          <w:sz w:val="22"/>
        </w:rPr>
        <w:t>in</w:t>
      </w:r>
      <w:r>
        <w:rPr>
          <w:rFonts w:ascii="Times New Roman"/>
          <w:color w:val="1F1F1F"/>
          <w:spacing w:val="15"/>
          <w:sz w:val="22"/>
        </w:rPr>
        <w:t> </w:t>
      </w:r>
      <w:r>
        <w:rPr>
          <w:rFonts w:ascii="Times New Roman"/>
          <w:color w:val="1F1F1F"/>
          <w:sz w:val="22"/>
        </w:rPr>
        <w:t>its service</w:t>
      </w:r>
      <w:r>
        <w:rPr>
          <w:rFonts w:ascii="Times New Roman"/>
          <w:color w:val="1F1F1F"/>
          <w:spacing w:val="10"/>
          <w:sz w:val="22"/>
        </w:rPr>
        <w:t> </w:t>
      </w:r>
      <w:r>
        <w:rPr>
          <w:rFonts w:ascii="Times New Roman"/>
          <w:color w:val="1F1F1F"/>
          <w:sz w:val="22"/>
        </w:rPr>
        <w:t>area.</w:t>
      </w:r>
    </w:p>
    <w:p>
      <w:pPr>
        <w:spacing w:line="244" w:lineRule="auto" w:before="153"/>
        <w:ind w:left="1467" w:right="1883" w:firstLine="688"/>
        <w:jc w:val="left"/>
        <w:rPr>
          <w:rFonts w:ascii="Times New Roman"/>
          <w:sz w:val="22"/>
        </w:rPr>
      </w:pPr>
      <w:r>
        <w:rPr>
          <w:rFonts w:ascii="Times New Roman"/>
          <w:color w:val="1F1F1F"/>
          <w:w w:val="105"/>
          <w:sz w:val="22"/>
        </w:rPr>
        <w:t>The Applicant plans to file a DoN Application in November.</w:t>
      </w:r>
      <w:r>
        <w:rPr>
          <w:rFonts w:ascii="Times New Roman"/>
          <w:color w:val="1F1F1F"/>
          <w:spacing w:val="1"/>
          <w:w w:val="105"/>
          <w:sz w:val="22"/>
        </w:rPr>
        <w:t> </w:t>
      </w:r>
      <w:r>
        <w:rPr>
          <w:rFonts w:ascii="Times New Roman"/>
          <w:color w:val="1F1F1F"/>
          <w:w w:val="105"/>
          <w:sz w:val="22"/>
        </w:rPr>
        <w:t>The Applicant and</w:t>
      </w:r>
      <w:r>
        <w:rPr>
          <w:rFonts w:ascii="Times New Roman"/>
          <w:color w:val="1F1F1F"/>
          <w:spacing w:val="1"/>
          <w:w w:val="105"/>
          <w:sz w:val="22"/>
        </w:rPr>
        <w:t> </w:t>
      </w:r>
      <w:r>
        <w:rPr>
          <w:rFonts w:ascii="Times New Roman"/>
          <w:color w:val="1F1F1F"/>
          <w:spacing w:val="-1"/>
          <w:w w:val="105"/>
          <w:sz w:val="22"/>
        </w:rPr>
        <w:t>UMMHC would welcome </w:t>
      </w:r>
      <w:r>
        <w:rPr>
          <w:rFonts w:ascii="Times New Roman"/>
          <w:color w:val="1F1F1F"/>
          <w:w w:val="105"/>
          <w:sz w:val="22"/>
        </w:rPr>
        <w:t>the opportunity to discuss this proposed affiliation in more detail. </w:t>
      </w:r>
      <w:r>
        <w:rPr>
          <w:rFonts w:ascii="Times New Roman"/>
          <w:color w:val="1F1F1F"/>
          <w:w w:val="105"/>
          <w:sz w:val="24"/>
        </w:rPr>
        <w:t>If</w:t>
      </w:r>
      <w:r>
        <w:rPr>
          <w:rFonts w:ascii="Times New Roman"/>
          <w:color w:val="1F1F1F"/>
          <w:spacing w:val="-60"/>
          <w:w w:val="105"/>
          <w:sz w:val="24"/>
        </w:rPr>
        <w:t> </w:t>
      </w:r>
      <w:r>
        <w:rPr>
          <w:rFonts w:ascii="Times New Roman"/>
          <w:color w:val="1F1F1F"/>
          <w:sz w:val="22"/>
        </w:rPr>
        <w:t>you</w:t>
      </w:r>
      <w:r>
        <w:rPr>
          <w:rFonts w:ascii="Times New Roman"/>
          <w:color w:val="1F1F1F"/>
          <w:spacing w:val="1"/>
          <w:sz w:val="22"/>
        </w:rPr>
        <w:t> </w:t>
      </w:r>
      <w:r>
        <w:rPr>
          <w:rFonts w:ascii="Times New Roman"/>
          <w:color w:val="1F1F1F"/>
          <w:sz w:val="22"/>
        </w:rPr>
        <w:t>have any questions</w:t>
      </w:r>
      <w:r>
        <w:rPr>
          <w:rFonts w:ascii="Times New Roman"/>
          <w:color w:val="1F1F1F"/>
          <w:spacing w:val="1"/>
          <w:sz w:val="22"/>
        </w:rPr>
        <w:t> </w:t>
      </w:r>
      <w:r>
        <w:rPr>
          <w:rFonts w:ascii="Times New Roman"/>
          <w:color w:val="1F1F1F"/>
          <w:sz w:val="22"/>
        </w:rPr>
        <w:t>related</w:t>
      </w:r>
      <w:r>
        <w:rPr>
          <w:rFonts w:ascii="Times New Roman"/>
          <w:color w:val="1F1F1F"/>
          <w:spacing w:val="1"/>
          <w:sz w:val="22"/>
        </w:rPr>
        <w:t> </w:t>
      </w:r>
      <w:r>
        <w:rPr>
          <w:rFonts w:ascii="Times New Roman"/>
          <w:color w:val="1F1F1F"/>
          <w:sz w:val="22"/>
        </w:rPr>
        <w:t>to the DoN Application</w:t>
      </w:r>
      <w:r>
        <w:rPr>
          <w:rFonts w:ascii="Times New Roman"/>
          <w:color w:val="1F1F1F"/>
          <w:spacing w:val="1"/>
          <w:sz w:val="22"/>
        </w:rPr>
        <w:t> </w:t>
      </w:r>
      <w:r>
        <w:rPr>
          <w:rFonts w:ascii="Times New Roman"/>
          <w:color w:val="1F1F1F"/>
          <w:sz w:val="22"/>
        </w:rPr>
        <w:t>or the Transaction,</w:t>
      </w:r>
      <w:r>
        <w:rPr>
          <w:rFonts w:ascii="Times New Roman"/>
          <w:color w:val="1F1F1F"/>
          <w:spacing w:val="1"/>
          <w:sz w:val="22"/>
        </w:rPr>
        <w:t> </w:t>
      </w:r>
      <w:r>
        <w:rPr>
          <w:rFonts w:ascii="Times New Roman"/>
          <w:color w:val="1F1F1F"/>
          <w:sz w:val="22"/>
        </w:rPr>
        <w:t>please contact me by</w:t>
      </w:r>
      <w:r>
        <w:rPr>
          <w:rFonts w:ascii="Times New Roman"/>
          <w:color w:val="1F1F1F"/>
          <w:spacing w:val="-52"/>
          <w:sz w:val="22"/>
        </w:rPr>
        <w:t> </w:t>
      </w:r>
      <w:r>
        <w:rPr>
          <w:rFonts w:ascii="Times New Roman"/>
          <w:color w:val="1F1F1F"/>
          <w:w w:val="105"/>
          <w:sz w:val="22"/>
        </w:rPr>
        <w:t>e-mail</w:t>
      </w:r>
      <w:r>
        <w:rPr>
          <w:rFonts w:ascii="Times New Roman"/>
          <w:color w:val="1F1F1F"/>
          <w:spacing w:val="12"/>
          <w:w w:val="105"/>
          <w:sz w:val="22"/>
        </w:rPr>
        <w:t> </w:t>
      </w:r>
      <w:r>
        <w:rPr>
          <w:rFonts w:ascii="Times New Roman"/>
          <w:color w:val="1F1F1F"/>
          <w:w w:val="105"/>
          <w:sz w:val="22"/>
        </w:rPr>
        <w:t>at</w:t>
      </w:r>
      <w:r>
        <w:rPr>
          <w:rFonts w:ascii="Times New Roman"/>
          <w:color w:val="1F1F1F"/>
          <w:spacing w:val="5"/>
          <w:w w:val="105"/>
          <w:sz w:val="22"/>
        </w:rPr>
        <w:t> </w:t>
      </w:r>
      <w:hyperlink r:id="rId811">
        <w:r>
          <w:rPr>
            <w:rFonts w:ascii="Times New Roman"/>
            <w:color w:val="1F1F1F"/>
            <w:w w:val="105"/>
            <w:sz w:val="22"/>
          </w:rPr>
          <w:t>khealy@verrill-law.com.</w:t>
        </w:r>
      </w:hyperlink>
    </w:p>
    <w:p>
      <w:pPr>
        <w:pStyle w:val="BodyText"/>
        <w:spacing w:before="7"/>
        <w:rPr>
          <w:rFonts w:ascii="Times New Roman"/>
          <w:sz w:val="23"/>
        </w:rPr>
      </w:pPr>
    </w:p>
    <w:p>
      <w:pPr>
        <w:spacing w:before="0"/>
        <w:ind w:left="5601" w:right="0" w:firstLine="0"/>
        <w:jc w:val="left"/>
        <w:rPr>
          <w:rFonts w:ascii="Times New Roman"/>
          <w:sz w:val="22"/>
        </w:rPr>
      </w:pPr>
      <w:r>
        <w:rPr>
          <w:rFonts w:ascii="Times New Roman"/>
          <w:color w:val="1F1F1F"/>
          <w:sz w:val="22"/>
        </w:rPr>
        <w:t>Very</w:t>
      </w:r>
      <w:r>
        <w:rPr>
          <w:rFonts w:ascii="Times New Roman"/>
          <w:color w:val="1F1F1F"/>
          <w:spacing w:val="8"/>
          <w:sz w:val="22"/>
        </w:rPr>
        <w:t> </w:t>
      </w:r>
      <w:r>
        <w:rPr>
          <w:rFonts w:ascii="Times New Roman"/>
          <w:color w:val="1F1F1F"/>
          <w:sz w:val="22"/>
        </w:rPr>
        <w:t>truly</w:t>
      </w:r>
      <w:r>
        <w:rPr>
          <w:rFonts w:ascii="Times New Roman"/>
          <w:color w:val="1F1F1F"/>
          <w:spacing w:val="20"/>
          <w:sz w:val="22"/>
        </w:rPr>
        <w:t> </w:t>
      </w:r>
      <w:r>
        <w:rPr>
          <w:rFonts w:ascii="Times New Roman"/>
          <w:color w:val="1F1F1F"/>
          <w:sz w:val="22"/>
        </w:rPr>
        <w:t>yours</w:t>
      </w:r>
      <w:r>
        <w:rPr>
          <w:rFonts w:ascii="Times New Roman"/>
          <w:color w:val="3A3A3A"/>
          <w:sz w:val="22"/>
        </w:rPr>
        <w:t>,</w:t>
      </w: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9"/>
        <w:rPr>
          <w:rFonts w:ascii="Times New Roman"/>
          <w:sz w:val="34"/>
        </w:rPr>
      </w:pPr>
    </w:p>
    <w:p>
      <w:pPr>
        <w:spacing w:before="0"/>
        <w:ind w:left="5605" w:right="0" w:firstLine="0"/>
        <w:jc w:val="left"/>
        <w:rPr>
          <w:rFonts w:ascii="Times New Roman"/>
          <w:sz w:val="22"/>
        </w:rPr>
      </w:pPr>
      <w:r>
        <w:rPr>
          <w:rFonts w:ascii="Times New Roman"/>
          <w:color w:val="1F1F1F"/>
          <w:sz w:val="22"/>
        </w:rPr>
        <w:t>Kathleen</w:t>
      </w:r>
      <w:r>
        <w:rPr>
          <w:rFonts w:ascii="Times New Roman"/>
          <w:color w:val="1F1F1F"/>
          <w:spacing w:val="24"/>
          <w:sz w:val="22"/>
        </w:rPr>
        <w:t> </w:t>
      </w:r>
      <w:r>
        <w:rPr>
          <w:rFonts w:ascii="Times New Roman"/>
          <w:color w:val="1F1F1F"/>
          <w:sz w:val="22"/>
        </w:rPr>
        <w:t>G.</w:t>
      </w:r>
      <w:r>
        <w:rPr>
          <w:rFonts w:ascii="Times New Roman"/>
          <w:color w:val="1F1F1F"/>
          <w:spacing w:val="1"/>
          <w:sz w:val="22"/>
        </w:rPr>
        <w:t> </w:t>
      </w:r>
      <w:r>
        <w:rPr>
          <w:rFonts w:ascii="Times New Roman"/>
          <w:color w:val="1F1F1F"/>
          <w:sz w:val="22"/>
        </w:rPr>
        <w:t>Healy</w:t>
      </w:r>
    </w:p>
    <w:p>
      <w:pPr>
        <w:pStyle w:val="BodyText"/>
        <w:spacing w:before="5"/>
        <w:rPr>
          <w:rFonts w:ascii="Times New Roman"/>
        </w:rPr>
      </w:pPr>
    </w:p>
    <w:p>
      <w:pPr>
        <w:spacing w:before="0"/>
        <w:ind w:left="1476" w:right="0" w:firstLine="0"/>
        <w:jc w:val="left"/>
        <w:rPr>
          <w:rFonts w:ascii="Times New Roman"/>
          <w:sz w:val="22"/>
        </w:rPr>
      </w:pPr>
      <w:r>
        <w:rPr>
          <w:rFonts w:ascii="Times New Roman"/>
          <w:color w:val="1F1F1F"/>
          <w:w w:val="105"/>
          <w:sz w:val="22"/>
        </w:rPr>
        <w:t>KGH/pp</w:t>
      </w:r>
    </w:p>
    <w:p>
      <w:pPr>
        <w:pStyle w:val="BodyText"/>
        <w:spacing w:before="6"/>
        <w:rPr>
          <w:rFonts w:ascii="Times New Roman"/>
          <w:sz w:val="23"/>
        </w:rPr>
      </w:pPr>
    </w:p>
    <w:p>
      <w:pPr>
        <w:tabs>
          <w:tab w:pos="2163" w:val="left" w:leader="none"/>
        </w:tabs>
        <w:spacing w:line="252" w:lineRule="auto" w:before="0"/>
        <w:ind w:left="2162" w:right="2226" w:hanging="691"/>
        <w:jc w:val="left"/>
        <w:rPr>
          <w:rFonts w:ascii="Times New Roman"/>
          <w:sz w:val="22"/>
        </w:rPr>
      </w:pPr>
      <w:r>
        <w:rPr>
          <w:rFonts w:ascii="Times New Roman"/>
          <w:color w:val="1F1F1F"/>
          <w:sz w:val="22"/>
        </w:rPr>
        <w:t>cc</w:t>
      </w:r>
      <w:r>
        <w:rPr>
          <w:rFonts w:ascii="Times New Roman"/>
          <w:color w:val="3A3A3A"/>
          <w:sz w:val="22"/>
        </w:rPr>
        <w:t>:</w:t>
        <w:tab/>
        <w:tab/>
      </w:r>
      <w:r>
        <w:rPr>
          <w:rFonts w:ascii="Times New Roman"/>
          <w:color w:val="1F1F1F"/>
          <w:sz w:val="22"/>
        </w:rPr>
        <w:t>Kate Eshghi,</w:t>
      </w:r>
      <w:r>
        <w:rPr>
          <w:rFonts w:ascii="Times New Roman"/>
          <w:color w:val="1F1F1F"/>
          <w:spacing w:val="1"/>
          <w:sz w:val="22"/>
        </w:rPr>
        <w:t> </w:t>
      </w:r>
      <w:r>
        <w:rPr>
          <w:rFonts w:ascii="Times New Roman"/>
          <w:color w:val="1F1F1F"/>
          <w:sz w:val="22"/>
        </w:rPr>
        <w:t>Senior Vice President &amp; General</w:t>
      </w:r>
      <w:r>
        <w:rPr>
          <w:rFonts w:ascii="Times New Roman"/>
          <w:color w:val="1F1F1F"/>
          <w:spacing w:val="1"/>
          <w:sz w:val="22"/>
        </w:rPr>
        <w:t> </w:t>
      </w:r>
      <w:r>
        <w:rPr>
          <w:rFonts w:ascii="Times New Roman"/>
          <w:color w:val="1F1F1F"/>
          <w:sz w:val="22"/>
        </w:rPr>
        <w:t>Counsel,</w:t>
      </w:r>
      <w:r>
        <w:rPr>
          <w:rFonts w:ascii="Times New Roman"/>
          <w:color w:val="1F1F1F"/>
          <w:spacing w:val="1"/>
          <w:sz w:val="22"/>
        </w:rPr>
        <w:t> </w:t>
      </w:r>
      <w:r>
        <w:rPr>
          <w:rFonts w:ascii="Times New Roman"/>
          <w:color w:val="1F1F1F"/>
          <w:sz w:val="22"/>
        </w:rPr>
        <w:t>UMass Memorial</w:t>
      </w:r>
      <w:r>
        <w:rPr>
          <w:rFonts w:ascii="Times New Roman"/>
          <w:color w:val="1F1F1F"/>
          <w:spacing w:val="1"/>
          <w:sz w:val="22"/>
        </w:rPr>
        <w:t> </w:t>
      </w:r>
      <w:r>
        <w:rPr>
          <w:rFonts w:ascii="Times New Roman"/>
          <w:color w:val="1F1F1F"/>
          <w:sz w:val="22"/>
        </w:rPr>
        <w:t>Health</w:t>
      </w:r>
      <w:r>
        <w:rPr>
          <w:rFonts w:ascii="Times New Roman"/>
          <w:color w:val="1F1F1F"/>
          <w:spacing w:val="1"/>
          <w:sz w:val="22"/>
        </w:rPr>
        <w:t> </w:t>
      </w:r>
      <w:r>
        <w:rPr>
          <w:rFonts w:ascii="Times New Roman"/>
          <w:color w:val="1F1F1F"/>
          <w:sz w:val="22"/>
        </w:rPr>
        <w:t>Care</w:t>
      </w:r>
      <w:r>
        <w:rPr>
          <w:rFonts w:ascii="Times New Roman"/>
          <w:color w:val="1F1F1F"/>
          <w:spacing w:val="-52"/>
          <w:sz w:val="22"/>
        </w:rPr>
        <w:t> </w:t>
      </w:r>
      <w:r>
        <w:rPr>
          <w:rFonts w:ascii="Times New Roman"/>
          <w:color w:val="1F1F1F"/>
          <w:sz w:val="22"/>
        </w:rPr>
        <w:t>John</w:t>
      </w:r>
      <w:r>
        <w:rPr>
          <w:rFonts w:ascii="Times New Roman"/>
          <w:color w:val="1F1F1F"/>
          <w:spacing w:val="1"/>
          <w:sz w:val="22"/>
        </w:rPr>
        <w:t> </w:t>
      </w:r>
      <w:r>
        <w:rPr>
          <w:rFonts w:ascii="Times New Roman"/>
          <w:color w:val="1F1F1F"/>
          <w:sz w:val="22"/>
        </w:rPr>
        <w:t>R. Glassburn,</w:t>
      </w:r>
      <w:r>
        <w:rPr>
          <w:rFonts w:ascii="Times New Roman"/>
          <w:color w:val="1F1F1F"/>
          <w:spacing w:val="1"/>
          <w:sz w:val="22"/>
        </w:rPr>
        <w:t> </w:t>
      </w:r>
      <w:r>
        <w:rPr>
          <w:rFonts w:ascii="Times New Roman"/>
          <w:color w:val="1F1F1F"/>
          <w:sz w:val="22"/>
        </w:rPr>
        <w:t>Associate</w:t>
      </w:r>
      <w:r>
        <w:rPr>
          <w:rFonts w:ascii="Times New Roman"/>
          <w:color w:val="1F1F1F"/>
          <w:spacing w:val="55"/>
          <w:sz w:val="22"/>
        </w:rPr>
        <w:t> </w:t>
      </w:r>
      <w:r>
        <w:rPr>
          <w:rFonts w:ascii="Times New Roman"/>
          <w:color w:val="1F1F1F"/>
          <w:sz w:val="22"/>
        </w:rPr>
        <w:t>General</w:t>
      </w:r>
      <w:r>
        <w:rPr>
          <w:rFonts w:ascii="Times New Roman"/>
          <w:color w:val="1F1F1F"/>
          <w:spacing w:val="55"/>
          <w:sz w:val="22"/>
        </w:rPr>
        <w:t> </w:t>
      </w:r>
      <w:r>
        <w:rPr>
          <w:rFonts w:ascii="Times New Roman"/>
          <w:color w:val="1F1F1F"/>
          <w:sz w:val="22"/>
        </w:rPr>
        <w:t>Counsel</w:t>
      </w:r>
      <w:r>
        <w:rPr>
          <w:rFonts w:ascii="Times New Roman"/>
          <w:color w:val="3A3A3A"/>
          <w:sz w:val="22"/>
        </w:rPr>
        <w:t>,</w:t>
      </w:r>
      <w:r>
        <w:rPr>
          <w:rFonts w:ascii="Times New Roman"/>
          <w:color w:val="3A3A3A"/>
          <w:spacing w:val="55"/>
          <w:sz w:val="22"/>
        </w:rPr>
        <w:t> </w:t>
      </w:r>
      <w:r>
        <w:rPr>
          <w:rFonts w:ascii="Times New Roman"/>
          <w:color w:val="1F1F1F"/>
          <w:sz w:val="22"/>
        </w:rPr>
        <w:t>UMass</w:t>
      </w:r>
      <w:r>
        <w:rPr>
          <w:rFonts w:ascii="Times New Roman"/>
          <w:color w:val="1F1F1F"/>
          <w:spacing w:val="55"/>
          <w:sz w:val="22"/>
        </w:rPr>
        <w:t> </w:t>
      </w:r>
      <w:r>
        <w:rPr>
          <w:rFonts w:ascii="Times New Roman"/>
          <w:color w:val="1F1F1F"/>
          <w:sz w:val="22"/>
        </w:rPr>
        <w:t>Memorial</w:t>
      </w:r>
      <w:r>
        <w:rPr>
          <w:rFonts w:ascii="Times New Roman"/>
          <w:color w:val="1F1F1F"/>
          <w:spacing w:val="55"/>
          <w:sz w:val="22"/>
        </w:rPr>
        <w:t> </w:t>
      </w:r>
      <w:r>
        <w:rPr>
          <w:rFonts w:ascii="Times New Roman"/>
          <w:color w:val="1F1F1F"/>
          <w:sz w:val="22"/>
        </w:rPr>
        <w:t>Health</w:t>
      </w:r>
      <w:r>
        <w:rPr>
          <w:rFonts w:ascii="Times New Roman"/>
          <w:color w:val="1F1F1F"/>
          <w:spacing w:val="55"/>
          <w:sz w:val="22"/>
        </w:rPr>
        <w:t> </w:t>
      </w:r>
      <w:r>
        <w:rPr>
          <w:rFonts w:ascii="Times New Roman"/>
          <w:color w:val="1F1F1F"/>
          <w:sz w:val="22"/>
        </w:rPr>
        <w:t>Care</w:t>
      </w:r>
      <w:r>
        <w:rPr>
          <w:rFonts w:ascii="Times New Roman"/>
          <w:color w:val="1F1F1F"/>
          <w:spacing w:val="1"/>
          <w:sz w:val="22"/>
        </w:rPr>
        <w:t> </w:t>
      </w:r>
      <w:r>
        <w:rPr>
          <w:rFonts w:ascii="Times New Roman"/>
          <w:color w:val="1F1F1F"/>
          <w:sz w:val="22"/>
        </w:rPr>
        <w:t>William</w:t>
      </w:r>
      <w:r>
        <w:rPr>
          <w:rFonts w:ascii="Times New Roman"/>
          <w:color w:val="1F1F1F"/>
          <w:spacing w:val="20"/>
          <w:sz w:val="22"/>
        </w:rPr>
        <w:t> </w:t>
      </w:r>
      <w:r>
        <w:rPr>
          <w:rFonts w:ascii="Times New Roman"/>
          <w:color w:val="1F1F1F"/>
          <w:sz w:val="22"/>
        </w:rPr>
        <w:t>M.</w:t>
      </w:r>
      <w:r>
        <w:rPr>
          <w:rFonts w:ascii="Times New Roman"/>
          <w:color w:val="1F1F1F"/>
          <w:spacing w:val="2"/>
          <w:sz w:val="22"/>
        </w:rPr>
        <w:t> </w:t>
      </w:r>
      <w:r>
        <w:rPr>
          <w:rFonts w:ascii="Times New Roman"/>
          <w:color w:val="1F1F1F"/>
          <w:sz w:val="22"/>
        </w:rPr>
        <w:t>Mandell,</w:t>
      </w:r>
      <w:r>
        <w:rPr>
          <w:rFonts w:ascii="Times New Roman"/>
          <w:color w:val="1F1F1F"/>
          <w:spacing w:val="11"/>
          <w:sz w:val="22"/>
        </w:rPr>
        <w:t> </w:t>
      </w:r>
      <w:r>
        <w:rPr>
          <w:rFonts w:ascii="Times New Roman"/>
          <w:color w:val="1F1F1F"/>
          <w:sz w:val="22"/>
        </w:rPr>
        <w:t>Esquire,</w:t>
      </w:r>
      <w:r>
        <w:rPr>
          <w:rFonts w:ascii="Times New Roman"/>
          <w:color w:val="1F1F1F"/>
          <w:spacing w:val="18"/>
          <w:sz w:val="22"/>
        </w:rPr>
        <w:t> </w:t>
      </w:r>
      <w:r>
        <w:rPr>
          <w:rFonts w:ascii="Times New Roman"/>
          <w:color w:val="1F1F1F"/>
          <w:sz w:val="22"/>
        </w:rPr>
        <w:t>Pierce</w:t>
      </w:r>
      <w:r>
        <w:rPr>
          <w:rFonts w:ascii="Times New Roman"/>
          <w:color w:val="1F1F1F"/>
          <w:spacing w:val="9"/>
          <w:sz w:val="22"/>
        </w:rPr>
        <w:t> </w:t>
      </w:r>
      <w:r>
        <w:rPr>
          <w:rFonts w:ascii="Times New Roman"/>
          <w:color w:val="1F1F1F"/>
          <w:sz w:val="22"/>
        </w:rPr>
        <w:t>&amp;</w:t>
      </w:r>
      <w:r>
        <w:rPr>
          <w:rFonts w:ascii="Times New Roman"/>
          <w:color w:val="1F1F1F"/>
          <w:spacing w:val="6"/>
          <w:sz w:val="22"/>
        </w:rPr>
        <w:t> </w:t>
      </w:r>
      <w:r>
        <w:rPr>
          <w:rFonts w:ascii="Times New Roman"/>
          <w:color w:val="1F1F1F"/>
          <w:sz w:val="22"/>
        </w:rPr>
        <w:t>Mandell,</w:t>
      </w:r>
      <w:r>
        <w:rPr>
          <w:rFonts w:ascii="Times New Roman"/>
          <w:color w:val="1F1F1F"/>
          <w:spacing w:val="16"/>
          <w:sz w:val="22"/>
        </w:rPr>
        <w:t> </w:t>
      </w:r>
      <w:r>
        <w:rPr>
          <w:rFonts w:ascii="Times New Roman"/>
          <w:color w:val="1F1F1F"/>
          <w:sz w:val="22"/>
        </w:rPr>
        <w:t>P.C.</w:t>
      </w:r>
    </w:p>
    <w:p>
      <w:pPr>
        <w:spacing w:line="252" w:lineRule="auto" w:before="1"/>
        <w:ind w:left="2164" w:right="2226" w:firstLine="4"/>
        <w:jc w:val="left"/>
        <w:rPr>
          <w:rFonts w:ascii="Times New Roman"/>
          <w:sz w:val="22"/>
        </w:rPr>
      </w:pPr>
      <w:r>
        <w:rPr/>
        <w:pict>
          <v:line style="position:absolute;mso-position-horizontal-relative:page;mso-position-vertical-relative:paragraph;z-index:15905280" from="605.052429pt,140.123045pt" to="605.052429pt,107.431831pt" stroked="true" strokeweight=".480582pt" strokecolor="#000000">
            <v:stroke dashstyle="solid"/>
            <w10:wrap type="none"/>
          </v:line>
        </w:pict>
      </w:r>
      <w:r>
        <w:rPr/>
        <w:pict>
          <v:line style="position:absolute;mso-position-horizontal-relative:page;mso-position-vertical-relative:paragraph;z-index:15905792" from="605.773315pt,313.194178pt" to="605.773315pt,164.160706pt" stroked="true" strokeweight=".961164pt" strokecolor="#000000">
            <v:stroke dashstyle="solid"/>
            <w10:wrap type="none"/>
          </v:line>
        </w:pict>
      </w:r>
      <w:r>
        <w:rPr>
          <w:rFonts w:ascii="Times New Roman"/>
          <w:color w:val="1F1F1F"/>
          <w:sz w:val="22"/>
        </w:rPr>
        <w:t>Michael</w:t>
      </w:r>
      <w:r>
        <w:rPr>
          <w:rFonts w:ascii="Times New Roman"/>
          <w:color w:val="1F1F1F"/>
          <w:spacing w:val="1"/>
          <w:sz w:val="22"/>
        </w:rPr>
        <w:t> </w:t>
      </w:r>
      <w:r>
        <w:rPr>
          <w:rFonts w:ascii="Times New Roman"/>
          <w:color w:val="1F1F1F"/>
          <w:sz w:val="22"/>
        </w:rPr>
        <w:t>MacKenzie</w:t>
      </w:r>
      <w:r>
        <w:rPr>
          <w:rFonts w:ascii="Times New Roman"/>
          <w:color w:val="3A3A3A"/>
          <w:sz w:val="22"/>
        </w:rPr>
        <w:t>, </w:t>
      </w:r>
      <w:r>
        <w:rPr>
          <w:rFonts w:ascii="Times New Roman"/>
          <w:color w:val="1F1F1F"/>
          <w:sz w:val="22"/>
        </w:rPr>
        <w:t>MA AGO</w:t>
      </w:r>
      <w:r>
        <w:rPr>
          <w:rFonts w:ascii="Times New Roman"/>
          <w:color w:val="3A3A3A"/>
          <w:sz w:val="22"/>
        </w:rPr>
        <w:t>, </w:t>
      </w:r>
      <w:r>
        <w:rPr>
          <w:rFonts w:ascii="Times New Roman"/>
          <w:color w:val="1F1F1F"/>
          <w:sz w:val="22"/>
        </w:rPr>
        <w:t>Antitrust</w:t>
      </w:r>
      <w:r>
        <w:rPr>
          <w:rFonts w:ascii="Times New Roman"/>
          <w:color w:val="1F1F1F"/>
          <w:spacing w:val="1"/>
          <w:sz w:val="22"/>
        </w:rPr>
        <w:t> </w:t>
      </w:r>
      <w:r>
        <w:rPr>
          <w:rFonts w:ascii="Times New Roman"/>
          <w:color w:val="1F1F1F"/>
          <w:sz w:val="22"/>
        </w:rPr>
        <w:t>Division -</w:t>
      </w:r>
      <w:r>
        <w:rPr>
          <w:rFonts w:ascii="Times New Roman"/>
          <w:color w:val="1F1F1F"/>
          <w:spacing w:val="1"/>
          <w:sz w:val="22"/>
        </w:rPr>
        <w:t> </w:t>
      </w:r>
      <w:hyperlink r:id="rId858">
        <w:r>
          <w:rPr>
            <w:rFonts w:ascii="Times New Roman"/>
            <w:color w:val="1D1A56"/>
            <w:sz w:val="22"/>
            <w:u w:val="thick" w:color="1F1F1F"/>
          </w:rPr>
          <w:t>michae l.mackenzie@state.ma.u </w:t>
        </w:r>
        <w:r>
          <w:rPr>
            <w:rFonts w:ascii="Times New Roman"/>
            <w:color w:val="1F1F1F"/>
            <w:sz w:val="22"/>
            <w:u w:val="thick" w:color="1F1F1F"/>
          </w:rPr>
          <w:t>s</w:t>
        </w:r>
      </w:hyperlink>
      <w:r>
        <w:rPr>
          <w:rFonts w:ascii="Times New Roman"/>
          <w:color w:val="1F1F1F"/>
          <w:spacing w:val="-52"/>
          <w:sz w:val="22"/>
        </w:rPr>
        <w:t> </w:t>
      </w:r>
      <w:r>
        <w:rPr>
          <w:rFonts w:ascii="Times New Roman"/>
          <w:color w:val="1F1F1F"/>
          <w:sz w:val="22"/>
        </w:rPr>
        <w:t>Courtney</w:t>
      </w:r>
      <w:r>
        <w:rPr>
          <w:rFonts w:ascii="Times New Roman"/>
          <w:color w:val="1F1F1F"/>
          <w:spacing w:val="22"/>
          <w:sz w:val="22"/>
        </w:rPr>
        <w:t> </w:t>
      </w:r>
      <w:r>
        <w:rPr>
          <w:rFonts w:ascii="Times New Roman"/>
          <w:color w:val="1F1F1F"/>
          <w:sz w:val="22"/>
        </w:rPr>
        <w:t>Aladro,</w:t>
      </w:r>
      <w:r>
        <w:rPr>
          <w:rFonts w:ascii="Times New Roman"/>
          <w:color w:val="1F1F1F"/>
          <w:spacing w:val="21"/>
          <w:sz w:val="22"/>
        </w:rPr>
        <w:t> </w:t>
      </w:r>
      <w:r>
        <w:rPr>
          <w:rFonts w:ascii="Times New Roman"/>
          <w:color w:val="1F1F1F"/>
          <w:sz w:val="22"/>
        </w:rPr>
        <w:t>MA</w:t>
      </w:r>
      <w:r>
        <w:rPr>
          <w:rFonts w:ascii="Times New Roman"/>
          <w:color w:val="1F1F1F"/>
          <w:spacing w:val="13"/>
          <w:sz w:val="22"/>
        </w:rPr>
        <w:t> </w:t>
      </w:r>
      <w:r>
        <w:rPr>
          <w:rFonts w:ascii="Times New Roman"/>
          <w:color w:val="1F1F1F"/>
          <w:sz w:val="22"/>
        </w:rPr>
        <w:t>AGO -</w:t>
      </w:r>
      <w:r>
        <w:rPr>
          <w:rFonts w:ascii="Times New Roman"/>
          <w:color w:val="1F1F1F"/>
          <w:spacing w:val="4"/>
          <w:sz w:val="22"/>
        </w:rPr>
        <w:t> </w:t>
      </w:r>
      <w:hyperlink r:id="rId859">
        <w:r>
          <w:rPr>
            <w:rFonts w:ascii="Times New Roman"/>
            <w:color w:val="1D1A56"/>
            <w:sz w:val="22"/>
            <w:u w:val="thick" w:color="1D1A56"/>
          </w:rPr>
          <w:t>courtney.aladro@mass.gov</w:t>
        </w:r>
      </w:hyperlink>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0"/>
        <w:rPr>
          <w:rFonts w:ascii="Times New Roman"/>
          <w:sz w:val="31"/>
        </w:rPr>
      </w:pPr>
    </w:p>
    <w:p>
      <w:pPr>
        <w:spacing w:before="0"/>
        <w:ind w:left="1488" w:right="0" w:firstLine="0"/>
        <w:jc w:val="left"/>
        <w:rPr>
          <w:rFonts w:ascii="Courier New"/>
          <w:sz w:val="19"/>
        </w:rPr>
      </w:pPr>
      <w:r>
        <w:rPr/>
        <w:pict>
          <v:line style="position:absolute;mso-position-horizontal-relative:page;mso-position-vertical-relative:paragraph;z-index:15906304" from="606.253906pt,27.860506pt" to="606.253906pt,-2.907695pt" stroked="true" strokeweight="1.441745pt" strokecolor="#000000">
            <v:stroke dashstyle="solid"/>
            <w10:wrap type="none"/>
          </v:line>
        </w:pict>
      </w:r>
      <w:r>
        <w:rPr>
          <w:rFonts w:ascii="Courier New"/>
          <w:color w:val="1F1F1F"/>
          <w:w w:val="85"/>
          <w:sz w:val="19"/>
        </w:rPr>
        <w:t>14226397_2</w:t>
      </w:r>
    </w:p>
    <w:p>
      <w:pPr>
        <w:spacing w:after="0"/>
        <w:jc w:val="left"/>
        <w:rPr>
          <w:rFonts w:ascii="Courier New"/>
          <w:sz w:val="19"/>
        </w:rPr>
        <w:sectPr>
          <w:headerReference w:type="default" r:id="rId856"/>
          <w:footerReference w:type="default" r:id="rId857"/>
          <w:pgSz w:w="12240" w:h="15840"/>
          <w:pgMar w:header="0" w:footer="0" w:top="1040" w:bottom="0" w:left="120" w:right="0"/>
        </w:sectPr>
      </w:pPr>
    </w:p>
    <w:p>
      <w:pPr>
        <w:spacing w:before="75"/>
        <w:ind w:left="580" w:right="0" w:firstLine="0"/>
        <w:jc w:val="left"/>
        <w:rPr>
          <w:rFonts w:ascii="Times New Roman"/>
          <w:b/>
          <w:sz w:val="24"/>
        </w:rPr>
      </w:pPr>
      <w:r>
        <w:rPr>
          <w:rFonts w:ascii="Times New Roman"/>
          <w:b/>
          <w:color w:val="161818"/>
          <w:w w:val="105"/>
          <w:sz w:val="24"/>
        </w:rPr>
        <w:t>Paula</w:t>
      </w:r>
      <w:r>
        <w:rPr>
          <w:rFonts w:ascii="Times New Roman"/>
          <w:b/>
          <w:color w:val="161818"/>
          <w:spacing w:val="25"/>
          <w:w w:val="105"/>
          <w:sz w:val="24"/>
        </w:rPr>
        <w:t> </w:t>
      </w:r>
      <w:r>
        <w:rPr>
          <w:rFonts w:ascii="Times New Roman"/>
          <w:b/>
          <w:color w:val="161818"/>
          <w:w w:val="105"/>
          <w:sz w:val="24"/>
        </w:rPr>
        <w:t>B!Ian</w:t>
      </w:r>
    </w:p>
    <w:p>
      <w:pPr>
        <w:pStyle w:val="BodyText"/>
        <w:spacing w:line="64" w:lineRule="exact"/>
        <w:ind w:left="501"/>
        <w:rPr>
          <w:rFonts w:ascii="Times New Roman"/>
          <w:sz w:val="6"/>
        </w:rPr>
      </w:pPr>
      <w:r>
        <w:rPr>
          <w:rFonts w:ascii="Times New Roman"/>
          <w:position w:val="0"/>
          <w:sz w:val="6"/>
        </w:rPr>
        <w:pict>
          <v:group style="width:538.3pt;height:3.15pt;mso-position-horizontal-relative:char;mso-position-vertical-relative:line" coordorigin="0,0" coordsize="10766,63">
            <v:line style="position:absolute" from="0,31" to="10765,31" stroked="true" strokeweight="3.124895pt" strokecolor="#000000">
              <v:stroke dashstyle="solid"/>
            </v:line>
          </v:group>
        </w:pict>
      </w:r>
      <w:r>
        <w:rPr>
          <w:rFonts w:ascii="Times New Roman"/>
          <w:position w:val="0"/>
          <w:sz w:val="6"/>
        </w:rPr>
      </w:r>
    </w:p>
    <w:p>
      <w:pPr>
        <w:pStyle w:val="BodyText"/>
        <w:spacing w:before="3"/>
        <w:rPr>
          <w:rFonts w:ascii="Times New Roman"/>
          <w:b/>
          <w:sz w:val="12"/>
        </w:rPr>
      </w:pPr>
    </w:p>
    <w:p>
      <w:pPr>
        <w:spacing w:after="0"/>
        <w:rPr>
          <w:rFonts w:ascii="Times New Roman"/>
          <w:sz w:val="12"/>
        </w:rPr>
        <w:sectPr>
          <w:headerReference w:type="default" r:id="rId860"/>
          <w:footerReference w:type="default" r:id="rId861"/>
          <w:pgSz w:w="12240" w:h="15840"/>
          <w:pgMar w:header="0" w:footer="532" w:top="1060" w:bottom="720" w:left="120" w:right="0"/>
          <w:pgNumType w:start="1"/>
        </w:sectPr>
      </w:pPr>
    </w:p>
    <w:p>
      <w:pPr>
        <w:spacing w:line="285" w:lineRule="auto" w:before="94"/>
        <w:ind w:left="566" w:right="221" w:firstLine="1"/>
        <w:jc w:val="left"/>
        <w:rPr>
          <w:rFonts w:ascii="Arial"/>
          <w:b/>
          <w:sz w:val="19"/>
        </w:rPr>
      </w:pPr>
      <w:r>
        <w:rPr>
          <w:rFonts w:ascii="Arial"/>
          <w:b/>
          <w:color w:val="161818"/>
          <w:sz w:val="19"/>
        </w:rPr>
        <w:t>From:</w:t>
      </w:r>
      <w:r>
        <w:rPr>
          <w:rFonts w:ascii="Arial"/>
          <w:b/>
          <w:color w:val="161818"/>
          <w:spacing w:val="-50"/>
          <w:sz w:val="19"/>
        </w:rPr>
        <w:t> </w:t>
      </w:r>
      <w:r>
        <w:rPr>
          <w:rFonts w:ascii="Times New Roman"/>
          <w:b/>
          <w:color w:val="161818"/>
          <w:w w:val="105"/>
          <w:sz w:val="20"/>
        </w:rPr>
        <w:t>Sent</w:t>
      </w:r>
      <w:r>
        <w:rPr>
          <w:rFonts w:ascii="Times New Roman"/>
          <w:b/>
          <w:color w:val="1C1F38"/>
          <w:w w:val="105"/>
          <w:sz w:val="20"/>
        </w:rPr>
        <w:t>:</w:t>
      </w:r>
      <w:r>
        <w:rPr>
          <w:rFonts w:ascii="Times New Roman"/>
          <w:b/>
          <w:color w:val="1C1F38"/>
          <w:spacing w:val="1"/>
          <w:w w:val="105"/>
          <w:sz w:val="20"/>
        </w:rPr>
        <w:t> </w:t>
      </w:r>
      <w:r>
        <w:rPr>
          <w:rFonts w:ascii="Arial"/>
          <w:b/>
          <w:color w:val="161818"/>
          <w:w w:val="105"/>
          <w:sz w:val="19"/>
        </w:rPr>
        <w:t>To:</w:t>
      </w:r>
    </w:p>
    <w:p>
      <w:pPr>
        <w:spacing w:line="228" w:lineRule="exact" w:before="0"/>
        <w:ind w:left="563" w:right="0" w:firstLine="0"/>
        <w:jc w:val="left"/>
        <w:rPr>
          <w:rFonts w:ascii="Times New Roman"/>
          <w:b/>
          <w:sz w:val="21"/>
        </w:rPr>
      </w:pPr>
      <w:r>
        <w:rPr>
          <w:rFonts w:ascii="Times New Roman"/>
          <w:b/>
          <w:color w:val="161818"/>
          <w:sz w:val="21"/>
        </w:rPr>
        <w:t>Cc:</w:t>
      </w:r>
    </w:p>
    <w:p>
      <w:pPr>
        <w:pStyle w:val="BodyText"/>
        <w:spacing w:before="9"/>
        <w:rPr>
          <w:rFonts w:ascii="Times New Roman"/>
          <w:b/>
          <w:sz w:val="25"/>
        </w:rPr>
      </w:pPr>
    </w:p>
    <w:p>
      <w:pPr>
        <w:spacing w:before="0"/>
        <w:ind w:left="566" w:right="0" w:firstLine="0"/>
        <w:jc w:val="left"/>
        <w:rPr>
          <w:rFonts w:ascii="Times New Roman"/>
          <w:b/>
          <w:sz w:val="20"/>
        </w:rPr>
      </w:pPr>
      <w:r>
        <w:rPr>
          <w:rFonts w:ascii="Times New Roman"/>
          <w:b/>
          <w:color w:val="161818"/>
          <w:w w:val="105"/>
          <w:sz w:val="20"/>
        </w:rPr>
        <w:t>Subject:</w:t>
      </w:r>
    </w:p>
    <w:p>
      <w:pPr>
        <w:spacing w:line="290" w:lineRule="auto" w:before="99"/>
        <w:ind w:left="563" w:right="4753" w:firstLine="4"/>
        <w:jc w:val="left"/>
        <w:rPr>
          <w:rFonts w:ascii="Arial"/>
          <w:sz w:val="19"/>
        </w:rPr>
      </w:pPr>
      <w:r>
        <w:rPr/>
        <w:br w:type="column"/>
      </w:r>
      <w:r>
        <w:rPr>
          <w:rFonts w:ascii="Arial"/>
          <w:color w:val="161818"/>
          <w:sz w:val="19"/>
        </w:rPr>
        <w:t>Kathleen</w:t>
      </w:r>
      <w:r>
        <w:rPr>
          <w:rFonts w:ascii="Arial"/>
          <w:color w:val="161818"/>
          <w:spacing w:val="30"/>
          <w:sz w:val="19"/>
        </w:rPr>
        <w:t> </w:t>
      </w:r>
      <w:r>
        <w:rPr>
          <w:rFonts w:ascii="Arial"/>
          <w:color w:val="161818"/>
          <w:sz w:val="19"/>
        </w:rPr>
        <w:t>Healy</w:t>
      </w:r>
      <w:r>
        <w:rPr>
          <w:rFonts w:ascii="Arial"/>
          <w:color w:val="161818"/>
          <w:spacing w:val="50"/>
          <w:sz w:val="19"/>
        </w:rPr>
        <w:t> </w:t>
      </w:r>
      <w:r>
        <w:rPr>
          <w:rFonts w:ascii="Arial"/>
          <w:color w:val="161818"/>
          <w:sz w:val="18"/>
        </w:rPr>
        <w:t>&lt;</w:t>
      </w:r>
      <w:hyperlink r:id="rId862">
        <w:r>
          <w:rPr>
            <w:rFonts w:ascii="Arial"/>
            <w:color w:val="161818"/>
            <w:sz w:val="19"/>
          </w:rPr>
          <w:t>khealy@verrilldana.com</w:t>
        </w:r>
      </w:hyperlink>
      <w:r>
        <w:rPr>
          <w:rFonts w:ascii="Arial"/>
          <w:color w:val="161818"/>
          <w:sz w:val="18"/>
        </w:rPr>
        <w:t>&gt;</w:t>
      </w:r>
      <w:r>
        <w:rPr>
          <w:rFonts w:ascii="Arial"/>
          <w:color w:val="161818"/>
          <w:spacing w:val="-47"/>
          <w:sz w:val="18"/>
        </w:rPr>
        <w:t> </w:t>
      </w:r>
      <w:r>
        <w:rPr>
          <w:rFonts w:ascii="Arial"/>
          <w:color w:val="161818"/>
          <w:sz w:val="19"/>
        </w:rPr>
        <w:t>Thursday,</w:t>
      </w:r>
      <w:r>
        <w:rPr>
          <w:rFonts w:ascii="Arial"/>
          <w:color w:val="161818"/>
          <w:spacing w:val="7"/>
          <w:sz w:val="19"/>
        </w:rPr>
        <w:t> </w:t>
      </w:r>
      <w:r>
        <w:rPr>
          <w:rFonts w:ascii="Arial"/>
          <w:color w:val="161818"/>
          <w:sz w:val="19"/>
        </w:rPr>
        <w:t>October</w:t>
      </w:r>
      <w:r>
        <w:rPr>
          <w:rFonts w:ascii="Arial"/>
          <w:color w:val="161818"/>
          <w:spacing w:val="10"/>
          <w:sz w:val="19"/>
        </w:rPr>
        <w:t> </w:t>
      </w:r>
      <w:r>
        <w:rPr>
          <w:rFonts w:ascii="Arial"/>
          <w:color w:val="161818"/>
          <w:sz w:val="19"/>
        </w:rPr>
        <w:t>1,</w:t>
      </w:r>
      <w:r>
        <w:rPr>
          <w:rFonts w:ascii="Arial"/>
          <w:color w:val="161818"/>
          <w:spacing w:val="-2"/>
          <w:sz w:val="19"/>
        </w:rPr>
        <w:t> </w:t>
      </w:r>
      <w:r>
        <w:rPr>
          <w:rFonts w:ascii="Arial"/>
          <w:color w:val="161818"/>
          <w:sz w:val="19"/>
        </w:rPr>
        <w:t>2020</w:t>
      </w:r>
      <w:r>
        <w:rPr>
          <w:rFonts w:ascii="Arial"/>
          <w:color w:val="161818"/>
          <w:spacing w:val="3"/>
          <w:sz w:val="19"/>
        </w:rPr>
        <w:t> </w:t>
      </w:r>
      <w:r>
        <w:rPr>
          <w:rFonts w:ascii="Arial"/>
          <w:color w:val="161818"/>
          <w:sz w:val="19"/>
        </w:rPr>
        <w:t>1:24 PM</w:t>
      </w:r>
      <w:r>
        <w:rPr>
          <w:rFonts w:ascii="Arial"/>
          <w:color w:val="161818"/>
          <w:spacing w:val="1"/>
          <w:sz w:val="19"/>
        </w:rPr>
        <w:t> </w:t>
      </w:r>
      <w:r>
        <w:rPr>
          <w:rFonts w:ascii="Arial"/>
          <w:color w:val="414141"/>
          <w:sz w:val="19"/>
        </w:rPr>
        <w:t>'</w:t>
      </w:r>
      <w:r>
        <w:rPr>
          <w:rFonts w:ascii="Arial"/>
          <w:color w:val="161818"/>
          <w:sz w:val="19"/>
        </w:rPr>
        <w:t>Matlack,</w:t>
      </w:r>
      <w:r>
        <w:rPr>
          <w:rFonts w:ascii="Arial"/>
          <w:color w:val="161818"/>
          <w:spacing w:val="35"/>
          <w:sz w:val="19"/>
        </w:rPr>
        <w:t> </w:t>
      </w:r>
      <w:r>
        <w:rPr>
          <w:rFonts w:ascii="Arial"/>
          <w:color w:val="161818"/>
          <w:sz w:val="19"/>
        </w:rPr>
        <w:t>William</w:t>
      </w:r>
      <w:r>
        <w:rPr>
          <w:rFonts w:ascii="Arial"/>
          <w:color w:val="161818"/>
          <w:spacing w:val="20"/>
          <w:sz w:val="19"/>
        </w:rPr>
        <w:t> </w:t>
      </w:r>
      <w:r>
        <w:rPr>
          <w:rFonts w:ascii="Arial"/>
          <w:color w:val="161818"/>
          <w:sz w:val="19"/>
        </w:rPr>
        <w:t>(AGO)';</w:t>
      </w:r>
      <w:r>
        <w:rPr>
          <w:rFonts w:ascii="Arial"/>
          <w:color w:val="161818"/>
          <w:spacing w:val="12"/>
          <w:sz w:val="19"/>
        </w:rPr>
        <w:t> </w:t>
      </w:r>
      <w:r>
        <w:rPr>
          <w:rFonts w:ascii="Arial"/>
          <w:color w:val="161818"/>
          <w:sz w:val="19"/>
        </w:rPr>
        <w:t>William</w:t>
      </w:r>
      <w:r>
        <w:rPr>
          <w:rFonts w:ascii="Arial"/>
          <w:color w:val="161818"/>
          <w:spacing w:val="21"/>
          <w:sz w:val="19"/>
        </w:rPr>
        <w:t> </w:t>
      </w:r>
      <w:r>
        <w:rPr>
          <w:rFonts w:ascii="Arial"/>
          <w:color w:val="161818"/>
          <w:sz w:val="19"/>
        </w:rPr>
        <w:t>Mandell</w:t>
      </w:r>
    </w:p>
    <w:p>
      <w:pPr>
        <w:spacing w:line="290" w:lineRule="auto" w:before="0"/>
        <w:ind w:left="567" w:right="1052" w:firstLine="1"/>
        <w:jc w:val="left"/>
        <w:rPr>
          <w:rFonts w:ascii="Arial"/>
          <w:sz w:val="19"/>
        </w:rPr>
      </w:pPr>
      <w:r>
        <w:rPr>
          <w:rFonts w:ascii="Arial"/>
          <w:color w:val="161818"/>
          <w:w w:val="95"/>
          <w:sz w:val="19"/>
        </w:rPr>
        <w:t>Leff, Daniel</w:t>
      </w:r>
      <w:r>
        <w:rPr>
          <w:rFonts w:ascii="Arial"/>
          <w:color w:val="161818"/>
          <w:spacing w:val="1"/>
          <w:w w:val="95"/>
          <w:sz w:val="19"/>
        </w:rPr>
        <w:t> </w:t>
      </w:r>
      <w:r>
        <w:rPr>
          <w:rFonts w:ascii="Arial"/>
          <w:color w:val="161818"/>
          <w:w w:val="95"/>
          <w:sz w:val="19"/>
        </w:rPr>
        <w:t>(AGO); John</w:t>
      </w:r>
      <w:r>
        <w:rPr>
          <w:rFonts w:ascii="Arial"/>
          <w:color w:val="161818"/>
          <w:spacing w:val="1"/>
          <w:w w:val="95"/>
          <w:sz w:val="19"/>
        </w:rPr>
        <w:t> </w:t>
      </w:r>
      <w:r>
        <w:rPr>
          <w:rFonts w:ascii="Arial"/>
          <w:color w:val="414141"/>
          <w:w w:val="95"/>
          <w:sz w:val="19"/>
        </w:rPr>
        <w:t>.</w:t>
      </w:r>
      <w:r>
        <w:rPr>
          <w:rFonts w:ascii="Arial"/>
          <w:color w:val="161818"/>
          <w:w w:val="95"/>
          <w:sz w:val="19"/>
        </w:rPr>
        <w:t>Glassbu rn@u massmemorial.org; John</w:t>
      </w:r>
      <w:r>
        <w:rPr>
          <w:rFonts w:ascii="Arial"/>
          <w:color w:val="161818"/>
          <w:spacing w:val="1"/>
          <w:w w:val="95"/>
          <w:sz w:val="19"/>
        </w:rPr>
        <w:t> </w:t>
      </w:r>
      <w:r>
        <w:rPr>
          <w:rFonts w:ascii="Arial"/>
          <w:color w:val="161818"/>
          <w:w w:val="95"/>
          <w:sz w:val="19"/>
        </w:rPr>
        <w:t>Van Lonkhuyzen;</w:t>
      </w:r>
      <w:r>
        <w:rPr>
          <w:rFonts w:ascii="Arial"/>
          <w:color w:val="161818"/>
          <w:spacing w:val="-48"/>
          <w:w w:val="95"/>
          <w:sz w:val="19"/>
        </w:rPr>
        <w:t> </w:t>
      </w:r>
      <w:r>
        <w:rPr>
          <w:rFonts w:ascii="Arial"/>
          <w:color w:val="161818"/>
          <w:sz w:val="19"/>
        </w:rPr>
        <w:t>Hoffman</w:t>
      </w:r>
      <w:r>
        <w:rPr>
          <w:rFonts w:ascii="Arial"/>
          <w:color w:val="1C1F38"/>
          <w:sz w:val="19"/>
        </w:rPr>
        <w:t>, </w:t>
      </w:r>
      <w:r>
        <w:rPr>
          <w:rFonts w:ascii="Arial"/>
          <w:color w:val="161818"/>
          <w:sz w:val="19"/>
        </w:rPr>
        <w:t>Jerome</w:t>
      </w:r>
      <w:r>
        <w:rPr>
          <w:rFonts w:ascii="Arial"/>
          <w:color w:val="161818"/>
          <w:spacing w:val="6"/>
          <w:sz w:val="19"/>
        </w:rPr>
        <w:t> </w:t>
      </w:r>
      <w:r>
        <w:rPr>
          <w:rFonts w:ascii="Arial"/>
          <w:color w:val="161818"/>
          <w:sz w:val="19"/>
        </w:rPr>
        <w:t>(JAX</w:t>
      </w:r>
      <w:r>
        <w:rPr>
          <w:rFonts w:ascii="Arial"/>
          <w:color w:val="161818"/>
          <w:spacing w:val="16"/>
          <w:sz w:val="19"/>
        </w:rPr>
        <w:t> </w:t>
      </w:r>
      <w:r>
        <w:rPr>
          <w:rFonts w:ascii="Arial"/>
          <w:color w:val="1C1F38"/>
          <w:sz w:val="19"/>
        </w:rPr>
        <w:t>-</w:t>
      </w:r>
      <w:r>
        <w:rPr>
          <w:rFonts w:ascii="Arial"/>
          <w:color w:val="1C1F38"/>
          <w:spacing w:val="18"/>
          <w:sz w:val="19"/>
        </w:rPr>
        <w:t> </w:t>
      </w:r>
      <w:r>
        <w:rPr>
          <w:rFonts w:ascii="Arial"/>
          <w:color w:val="161818"/>
          <w:sz w:val="19"/>
        </w:rPr>
        <w:t>X27330,</w:t>
      </w:r>
      <w:r>
        <w:rPr>
          <w:rFonts w:ascii="Arial"/>
          <w:color w:val="161818"/>
          <w:spacing w:val="2"/>
          <w:sz w:val="19"/>
        </w:rPr>
        <w:t> </w:t>
      </w:r>
      <w:r>
        <w:rPr>
          <w:rFonts w:ascii="Arial"/>
          <w:color w:val="161818"/>
          <w:sz w:val="19"/>
        </w:rPr>
        <w:t>TAL</w:t>
      </w:r>
      <w:r>
        <w:rPr>
          <w:rFonts w:ascii="Arial"/>
          <w:color w:val="161818"/>
          <w:spacing w:val="4"/>
          <w:sz w:val="19"/>
        </w:rPr>
        <w:t> </w:t>
      </w:r>
      <w:r>
        <w:rPr>
          <w:rFonts w:ascii="Arial"/>
          <w:color w:val="161818"/>
          <w:sz w:val="19"/>
        </w:rPr>
        <w:t>-</w:t>
      </w:r>
      <w:r>
        <w:rPr>
          <w:rFonts w:ascii="Arial"/>
          <w:color w:val="161818"/>
          <w:spacing w:val="6"/>
          <w:sz w:val="19"/>
        </w:rPr>
        <w:t> </w:t>
      </w:r>
      <w:r>
        <w:rPr>
          <w:rFonts w:ascii="Arial"/>
          <w:color w:val="161818"/>
          <w:sz w:val="19"/>
        </w:rPr>
        <w:t>X35654)</w:t>
      </w:r>
    </w:p>
    <w:p>
      <w:pPr>
        <w:spacing w:before="5"/>
        <w:ind w:left="567" w:right="0" w:firstLine="0"/>
        <w:jc w:val="left"/>
        <w:rPr>
          <w:rFonts w:ascii="Arial"/>
          <w:sz w:val="19"/>
        </w:rPr>
      </w:pPr>
      <w:r>
        <w:rPr>
          <w:rFonts w:ascii="Arial"/>
          <w:color w:val="161818"/>
          <w:sz w:val="19"/>
        </w:rPr>
        <w:t>RE</w:t>
      </w:r>
      <w:r>
        <w:rPr>
          <w:rFonts w:ascii="Arial"/>
          <w:color w:val="414141"/>
          <w:sz w:val="19"/>
        </w:rPr>
        <w:t>:</w:t>
      </w:r>
      <w:r>
        <w:rPr>
          <w:rFonts w:ascii="Arial"/>
          <w:color w:val="414141"/>
          <w:spacing w:val="17"/>
          <w:sz w:val="19"/>
        </w:rPr>
        <w:t> </w:t>
      </w:r>
      <w:r>
        <w:rPr>
          <w:rFonts w:ascii="Arial"/>
          <w:color w:val="161818"/>
          <w:sz w:val="19"/>
        </w:rPr>
        <w:t>Harrington</w:t>
      </w:r>
      <w:r>
        <w:rPr>
          <w:rFonts w:ascii="Arial"/>
          <w:color w:val="161818"/>
          <w:spacing w:val="12"/>
          <w:sz w:val="19"/>
        </w:rPr>
        <w:t> </w:t>
      </w:r>
      <w:r>
        <w:rPr>
          <w:rFonts w:ascii="Arial"/>
          <w:color w:val="161818"/>
          <w:sz w:val="19"/>
        </w:rPr>
        <w:t>HealthCare</w:t>
      </w:r>
      <w:r>
        <w:rPr>
          <w:rFonts w:ascii="Arial"/>
          <w:color w:val="161818"/>
          <w:spacing w:val="17"/>
          <w:sz w:val="19"/>
        </w:rPr>
        <w:t> </w:t>
      </w:r>
      <w:r>
        <w:rPr>
          <w:rFonts w:ascii="Arial"/>
          <w:color w:val="161818"/>
          <w:sz w:val="19"/>
        </w:rPr>
        <w:t>System/</w:t>
      </w:r>
      <w:r>
        <w:rPr>
          <w:rFonts w:ascii="Arial"/>
          <w:color w:val="161818"/>
          <w:spacing w:val="9"/>
          <w:sz w:val="19"/>
        </w:rPr>
        <w:t> </w:t>
      </w:r>
      <w:r>
        <w:rPr>
          <w:rFonts w:ascii="Arial"/>
          <w:color w:val="161818"/>
          <w:sz w:val="19"/>
        </w:rPr>
        <w:t>UMass</w:t>
      </w:r>
      <w:r>
        <w:rPr>
          <w:rFonts w:ascii="Arial"/>
          <w:color w:val="161818"/>
          <w:spacing w:val="10"/>
          <w:sz w:val="19"/>
        </w:rPr>
        <w:t> </w:t>
      </w:r>
      <w:r>
        <w:rPr>
          <w:rFonts w:ascii="Arial"/>
          <w:color w:val="161818"/>
          <w:sz w:val="19"/>
        </w:rPr>
        <w:t>Memorial</w:t>
      </w:r>
      <w:r>
        <w:rPr>
          <w:rFonts w:ascii="Arial"/>
          <w:color w:val="161818"/>
          <w:spacing w:val="11"/>
          <w:sz w:val="19"/>
        </w:rPr>
        <w:t> </w:t>
      </w:r>
      <w:r>
        <w:rPr>
          <w:rFonts w:ascii="Arial"/>
          <w:color w:val="161818"/>
          <w:sz w:val="19"/>
        </w:rPr>
        <w:t>Health</w:t>
      </w:r>
      <w:r>
        <w:rPr>
          <w:rFonts w:ascii="Arial"/>
          <w:color w:val="161818"/>
          <w:spacing w:val="4"/>
          <w:sz w:val="19"/>
        </w:rPr>
        <w:t> </w:t>
      </w:r>
      <w:r>
        <w:rPr>
          <w:rFonts w:ascii="Arial"/>
          <w:color w:val="161818"/>
          <w:sz w:val="19"/>
        </w:rPr>
        <w:t>Care</w:t>
      </w:r>
      <w:r>
        <w:rPr>
          <w:rFonts w:ascii="Arial"/>
          <w:color w:val="1C1F38"/>
          <w:sz w:val="19"/>
        </w:rPr>
        <w:t>.</w:t>
      </w:r>
    </w:p>
    <w:p>
      <w:pPr>
        <w:spacing w:after="0"/>
        <w:jc w:val="left"/>
        <w:rPr>
          <w:rFonts w:ascii="Arial"/>
          <w:sz w:val="19"/>
        </w:rPr>
        <w:sectPr>
          <w:type w:val="continuous"/>
          <w:pgSz w:w="12240" w:h="15840"/>
          <w:pgMar w:top="1360" w:bottom="280" w:left="120" w:right="0"/>
          <w:cols w:num="2" w:equalWidth="0">
            <w:col w:w="1347" w:space="1694"/>
            <w:col w:w="9079"/>
          </w:cols>
        </w:sectPr>
      </w:pPr>
    </w:p>
    <w:p>
      <w:pPr>
        <w:pStyle w:val="BodyText"/>
        <w:rPr>
          <w:rFonts w:ascii="Arial"/>
          <w:sz w:val="20"/>
        </w:rPr>
      </w:pPr>
      <w:r>
        <w:rPr/>
        <w:pict>
          <v:line style="position:absolute;mso-position-horizontal-relative:page;mso-position-vertical-relative:page;z-index:15907840" from="605.53302pt,781.904536pt" to="605.53302pt,688.638428pt" stroked="true" strokeweight=".961164pt" strokecolor="#000000">
            <v:stroke dashstyle="solid"/>
            <w10:wrap type="none"/>
          </v:line>
        </w:pict>
      </w:r>
    </w:p>
    <w:p>
      <w:pPr>
        <w:pStyle w:val="BodyText"/>
        <w:spacing w:before="11"/>
        <w:rPr>
          <w:rFonts w:ascii="Arial"/>
          <w:sz w:val="20"/>
        </w:rPr>
      </w:pPr>
    </w:p>
    <w:p>
      <w:pPr>
        <w:spacing w:before="94"/>
        <w:ind w:left="574" w:right="0" w:firstLine="0"/>
        <w:jc w:val="left"/>
        <w:rPr>
          <w:rFonts w:ascii="Arial"/>
          <w:sz w:val="19"/>
        </w:rPr>
      </w:pPr>
      <w:r>
        <w:rPr>
          <w:rFonts w:ascii="Arial"/>
          <w:color w:val="1C1F38"/>
          <w:w w:val="110"/>
          <w:sz w:val="19"/>
        </w:rPr>
        <w:t>Will,</w:t>
      </w:r>
    </w:p>
    <w:p>
      <w:pPr>
        <w:pStyle w:val="BodyText"/>
        <w:spacing w:before="9"/>
        <w:rPr>
          <w:rFonts w:ascii="Arial"/>
          <w:sz w:val="27"/>
        </w:rPr>
      </w:pPr>
    </w:p>
    <w:p>
      <w:pPr>
        <w:spacing w:line="295" w:lineRule="auto" w:before="1"/>
        <w:ind w:left="568" w:right="1107" w:hanging="7"/>
        <w:jc w:val="left"/>
        <w:rPr>
          <w:rFonts w:ascii="Arial"/>
          <w:sz w:val="19"/>
        </w:rPr>
      </w:pPr>
      <w:r>
        <w:rPr>
          <w:rFonts w:ascii="Arial"/>
          <w:color w:val="161818"/>
          <w:sz w:val="19"/>
        </w:rPr>
        <w:t>T</w:t>
      </w:r>
      <w:r>
        <w:rPr>
          <w:rFonts w:ascii="Arial"/>
          <w:color w:val="1C1F38"/>
          <w:sz w:val="19"/>
        </w:rPr>
        <w:t>hank</w:t>
      </w:r>
      <w:r>
        <w:rPr>
          <w:rFonts w:ascii="Arial"/>
          <w:color w:val="161818"/>
          <w:sz w:val="19"/>
        </w:rPr>
        <w:t>s</w:t>
      </w:r>
      <w:r>
        <w:rPr>
          <w:rFonts w:ascii="Arial"/>
          <w:color w:val="161818"/>
          <w:spacing w:val="4"/>
          <w:sz w:val="19"/>
        </w:rPr>
        <w:t> </w:t>
      </w:r>
      <w:r>
        <w:rPr>
          <w:rFonts w:ascii="Arial"/>
          <w:color w:val="1C1F38"/>
          <w:sz w:val="19"/>
        </w:rPr>
        <w:t>for</w:t>
      </w:r>
      <w:r>
        <w:rPr>
          <w:rFonts w:ascii="Arial"/>
          <w:color w:val="1C1F38"/>
          <w:spacing w:val="26"/>
          <w:sz w:val="19"/>
        </w:rPr>
        <w:t> </w:t>
      </w:r>
      <w:r>
        <w:rPr>
          <w:rFonts w:ascii="Arial"/>
          <w:color w:val="1C1F38"/>
          <w:sz w:val="19"/>
        </w:rPr>
        <w:t>y</w:t>
      </w:r>
      <w:r>
        <w:rPr>
          <w:rFonts w:ascii="Arial"/>
          <w:color w:val="161818"/>
          <w:sz w:val="19"/>
        </w:rPr>
        <w:t>o</w:t>
      </w:r>
      <w:r>
        <w:rPr>
          <w:rFonts w:ascii="Arial"/>
          <w:color w:val="1C1F38"/>
          <w:sz w:val="19"/>
        </w:rPr>
        <w:t>ur</w:t>
      </w:r>
      <w:r>
        <w:rPr>
          <w:rFonts w:ascii="Arial"/>
          <w:color w:val="1C1F38"/>
          <w:spacing w:val="7"/>
          <w:sz w:val="19"/>
        </w:rPr>
        <w:t> </w:t>
      </w:r>
      <w:r>
        <w:rPr>
          <w:rFonts w:ascii="Arial"/>
          <w:color w:val="1C1F38"/>
          <w:sz w:val="19"/>
        </w:rPr>
        <w:t>email.</w:t>
      </w:r>
      <w:r>
        <w:rPr>
          <w:rFonts w:ascii="Arial"/>
          <w:color w:val="1C1F38"/>
          <w:spacing w:val="9"/>
          <w:sz w:val="19"/>
        </w:rPr>
        <w:t> </w:t>
      </w:r>
      <w:r>
        <w:rPr>
          <w:rFonts w:ascii="Arial"/>
          <w:color w:val="1C1F38"/>
          <w:sz w:val="19"/>
        </w:rPr>
        <w:t>Th</w:t>
      </w:r>
      <w:r>
        <w:rPr>
          <w:rFonts w:ascii="Arial"/>
          <w:color w:val="161818"/>
          <w:sz w:val="19"/>
        </w:rPr>
        <w:t>e</w:t>
      </w:r>
      <w:r>
        <w:rPr>
          <w:rFonts w:ascii="Arial"/>
          <w:color w:val="161818"/>
          <w:spacing w:val="5"/>
          <w:sz w:val="19"/>
        </w:rPr>
        <w:t> </w:t>
      </w:r>
      <w:r>
        <w:rPr>
          <w:rFonts w:ascii="Arial"/>
          <w:color w:val="1C1F38"/>
          <w:sz w:val="19"/>
        </w:rPr>
        <w:t>parties</w:t>
      </w:r>
      <w:r>
        <w:rPr>
          <w:rFonts w:ascii="Arial"/>
          <w:color w:val="1C1F38"/>
          <w:spacing w:val="18"/>
          <w:sz w:val="19"/>
        </w:rPr>
        <w:t> </w:t>
      </w:r>
      <w:r>
        <w:rPr>
          <w:rFonts w:ascii="Arial"/>
          <w:color w:val="1C1F38"/>
          <w:sz w:val="19"/>
        </w:rPr>
        <w:t>s</w:t>
      </w:r>
      <w:r>
        <w:rPr>
          <w:rFonts w:ascii="Arial"/>
          <w:color w:val="161818"/>
          <w:sz w:val="19"/>
        </w:rPr>
        <w:t>i</w:t>
      </w:r>
      <w:r>
        <w:rPr>
          <w:rFonts w:ascii="Arial"/>
          <w:color w:val="1C1F38"/>
          <w:sz w:val="19"/>
        </w:rPr>
        <w:t>gned</w:t>
      </w:r>
      <w:r>
        <w:rPr>
          <w:rFonts w:ascii="Arial"/>
          <w:color w:val="1C1F38"/>
          <w:spacing w:val="5"/>
          <w:sz w:val="19"/>
        </w:rPr>
        <w:t> </w:t>
      </w:r>
      <w:r>
        <w:rPr>
          <w:rFonts w:ascii="Arial"/>
          <w:color w:val="1C1F38"/>
          <w:sz w:val="19"/>
        </w:rPr>
        <w:t>a</w:t>
      </w:r>
      <w:r>
        <w:rPr>
          <w:rFonts w:ascii="Arial"/>
          <w:color w:val="1C1F38"/>
          <w:spacing w:val="14"/>
          <w:sz w:val="19"/>
        </w:rPr>
        <w:t> </w:t>
      </w:r>
      <w:r>
        <w:rPr>
          <w:rFonts w:ascii="Arial"/>
          <w:color w:val="1C1F38"/>
          <w:sz w:val="19"/>
        </w:rPr>
        <w:t>definit</w:t>
      </w:r>
      <w:r>
        <w:rPr>
          <w:rFonts w:ascii="Arial"/>
          <w:color w:val="1C1F38"/>
          <w:spacing w:val="15"/>
          <w:sz w:val="19"/>
        </w:rPr>
        <w:t> </w:t>
      </w:r>
      <w:r>
        <w:rPr>
          <w:rFonts w:ascii="Arial"/>
          <w:color w:val="161818"/>
          <w:sz w:val="19"/>
        </w:rPr>
        <w:t>iv</w:t>
      </w:r>
      <w:r>
        <w:rPr>
          <w:rFonts w:ascii="Arial"/>
          <w:color w:val="1C1F38"/>
          <w:sz w:val="19"/>
        </w:rPr>
        <w:t>e</w:t>
      </w:r>
      <w:r>
        <w:rPr>
          <w:rFonts w:ascii="Arial"/>
          <w:color w:val="1C1F38"/>
          <w:spacing w:val="6"/>
          <w:sz w:val="19"/>
        </w:rPr>
        <w:t> </w:t>
      </w:r>
      <w:r>
        <w:rPr>
          <w:rFonts w:ascii="Arial"/>
          <w:color w:val="1C1F38"/>
          <w:sz w:val="19"/>
        </w:rPr>
        <w:t>agre</w:t>
      </w:r>
      <w:r>
        <w:rPr>
          <w:rFonts w:ascii="Arial"/>
          <w:color w:val="161818"/>
          <w:sz w:val="19"/>
        </w:rPr>
        <w:t>e</w:t>
      </w:r>
      <w:r>
        <w:rPr>
          <w:rFonts w:ascii="Arial"/>
          <w:color w:val="1C1F38"/>
          <w:sz w:val="19"/>
        </w:rPr>
        <w:t>ment</w:t>
      </w:r>
      <w:r>
        <w:rPr>
          <w:rFonts w:ascii="Arial"/>
          <w:color w:val="1C1F38"/>
          <w:spacing w:val="15"/>
          <w:sz w:val="19"/>
        </w:rPr>
        <w:t> </w:t>
      </w:r>
      <w:r>
        <w:rPr>
          <w:rFonts w:ascii="Arial"/>
          <w:color w:val="1C1F38"/>
          <w:sz w:val="19"/>
        </w:rPr>
        <w:t>ye</w:t>
      </w:r>
      <w:r>
        <w:rPr>
          <w:rFonts w:ascii="Arial"/>
          <w:color w:val="161818"/>
          <w:sz w:val="19"/>
        </w:rPr>
        <w:t>s</w:t>
      </w:r>
      <w:r>
        <w:rPr>
          <w:rFonts w:ascii="Arial"/>
          <w:color w:val="1C1F38"/>
          <w:sz w:val="19"/>
        </w:rPr>
        <w:t>terda</w:t>
      </w:r>
      <w:r>
        <w:rPr>
          <w:rFonts w:ascii="Arial"/>
          <w:color w:val="1C1F38"/>
          <w:spacing w:val="32"/>
          <w:sz w:val="19"/>
        </w:rPr>
        <w:t> </w:t>
      </w:r>
      <w:r>
        <w:rPr>
          <w:rFonts w:ascii="Arial"/>
          <w:color w:val="161818"/>
          <w:sz w:val="19"/>
        </w:rPr>
        <w:t>y</w:t>
      </w:r>
      <w:r>
        <w:rPr>
          <w:rFonts w:ascii="Arial"/>
          <w:color w:val="1C1F38"/>
          <w:sz w:val="19"/>
        </w:rPr>
        <w:t>,</w:t>
      </w:r>
      <w:r>
        <w:rPr>
          <w:rFonts w:ascii="Arial"/>
          <w:color w:val="1C1F38"/>
          <w:spacing w:val="10"/>
          <w:sz w:val="19"/>
        </w:rPr>
        <w:t> </w:t>
      </w:r>
      <w:r>
        <w:rPr>
          <w:rFonts w:ascii="Arial"/>
          <w:color w:val="161818"/>
          <w:sz w:val="19"/>
        </w:rPr>
        <w:t>S</w:t>
      </w:r>
      <w:r>
        <w:rPr>
          <w:rFonts w:ascii="Arial"/>
          <w:color w:val="1C1F38"/>
          <w:sz w:val="19"/>
        </w:rPr>
        <w:t>ept</w:t>
      </w:r>
      <w:r>
        <w:rPr>
          <w:rFonts w:ascii="Arial"/>
          <w:color w:val="161818"/>
          <w:sz w:val="19"/>
        </w:rPr>
        <w:t>embe</w:t>
      </w:r>
      <w:r>
        <w:rPr>
          <w:rFonts w:ascii="Arial"/>
          <w:color w:val="161818"/>
          <w:spacing w:val="-11"/>
          <w:sz w:val="19"/>
        </w:rPr>
        <w:t> </w:t>
      </w:r>
      <w:r>
        <w:rPr>
          <w:rFonts w:ascii="Arial"/>
          <w:color w:val="1C1F38"/>
          <w:sz w:val="19"/>
        </w:rPr>
        <w:t>r</w:t>
      </w:r>
      <w:r>
        <w:rPr>
          <w:rFonts w:ascii="Arial"/>
          <w:color w:val="1C1F38"/>
          <w:spacing w:val="10"/>
          <w:sz w:val="19"/>
        </w:rPr>
        <w:t> </w:t>
      </w:r>
      <w:r>
        <w:rPr>
          <w:rFonts w:ascii="Arial"/>
          <w:color w:val="1C1F38"/>
          <w:sz w:val="19"/>
        </w:rPr>
        <w:t>3</w:t>
      </w:r>
      <w:r>
        <w:rPr>
          <w:rFonts w:ascii="Arial"/>
          <w:color w:val="161818"/>
          <w:sz w:val="19"/>
        </w:rPr>
        <w:t>0</w:t>
      </w:r>
      <w:r>
        <w:rPr>
          <w:rFonts w:ascii="Times New Roman"/>
          <w:color w:val="161818"/>
          <w:sz w:val="19"/>
          <w:vertAlign w:val="superscript"/>
        </w:rPr>
        <w:t>th</w:t>
      </w:r>
      <w:r>
        <w:rPr>
          <w:rFonts w:ascii="Times New Roman"/>
          <w:color w:val="161818"/>
          <w:spacing w:val="-25"/>
          <w:sz w:val="19"/>
          <w:vertAlign w:val="baseline"/>
        </w:rPr>
        <w:t> </w:t>
      </w:r>
      <w:r>
        <w:rPr>
          <w:rFonts w:ascii="Times New Roman"/>
          <w:color w:val="5B595B"/>
          <w:sz w:val="13"/>
          <w:vertAlign w:val="baseline"/>
        </w:rPr>
        <w:t>.</w:t>
      </w:r>
      <w:r>
        <w:rPr>
          <w:rFonts w:ascii="Times New Roman"/>
          <w:color w:val="5B595B"/>
          <w:spacing w:val="9"/>
          <w:sz w:val="13"/>
          <w:vertAlign w:val="baseline"/>
        </w:rPr>
        <w:t> </w:t>
      </w:r>
      <w:r>
        <w:rPr>
          <w:rFonts w:ascii="Arial"/>
          <w:color w:val="161818"/>
          <w:sz w:val="19"/>
          <w:vertAlign w:val="baseline"/>
        </w:rPr>
        <w:t>We</w:t>
      </w:r>
      <w:r>
        <w:rPr>
          <w:rFonts w:ascii="Arial"/>
          <w:color w:val="161818"/>
          <w:spacing w:val="15"/>
          <w:sz w:val="19"/>
          <w:vertAlign w:val="baseline"/>
        </w:rPr>
        <w:t> </w:t>
      </w:r>
      <w:r>
        <w:rPr>
          <w:rFonts w:ascii="Arial"/>
          <w:color w:val="1C1F38"/>
          <w:sz w:val="19"/>
          <w:vertAlign w:val="baseline"/>
        </w:rPr>
        <w:t>p</w:t>
      </w:r>
      <w:r>
        <w:rPr>
          <w:rFonts w:ascii="Arial"/>
          <w:color w:val="161818"/>
          <w:sz w:val="19"/>
          <w:vertAlign w:val="baseline"/>
        </w:rPr>
        <w:t>l</w:t>
      </w:r>
      <w:r>
        <w:rPr>
          <w:rFonts w:ascii="Arial"/>
          <w:color w:val="1C1F38"/>
          <w:sz w:val="19"/>
          <w:vertAlign w:val="baseline"/>
        </w:rPr>
        <w:t>a</w:t>
      </w:r>
      <w:r>
        <w:rPr>
          <w:rFonts w:ascii="Arial"/>
          <w:color w:val="161818"/>
          <w:sz w:val="19"/>
          <w:vertAlign w:val="baseline"/>
        </w:rPr>
        <w:t>n</w:t>
      </w:r>
      <w:r>
        <w:rPr>
          <w:rFonts w:ascii="Arial"/>
          <w:color w:val="161818"/>
          <w:spacing w:val="2"/>
          <w:sz w:val="19"/>
          <w:vertAlign w:val="baseline"/>
        </w:rPr>
        <w:t> </w:t>
      </w:r>
      <w:r>
        <w:rPr>
          <w:rFonts w:ascii="Arial"/>
          <w:color w:val="1C1F38"/>
          <w:sz w:val="19"/>
          <w:vertAlign w:val="baseline"/>
        </w:rPr>
        <w:t>t</w:t>
      </w:r>
      <w:r>
        <w:rPr>
          <w:rFonts w:ascii="Arial"/>
          <w:color w:val="161818"/>
          <w:sz w:val="19"/>
          <w:vertAlign w:val="baseline"/>
        </w:rPr>
        <w:t>o</w:t>
      </w:r>
      <w:r>
        <w:rPr>
          <w:rFonts w:ascii="Arial"/>
          <w:color w:val="161818"/>
          <w:spacing w:val="9"/>
          <w:sz w:val="19"/>
          <w:vertAlign w:val="baseline"/>
        </w:rPr>
        <w:t> </w:t>
      </w:r>
      <w:r>
        <w:rPr>
          <w:rFonts w:ascii="Arial"/>
          <w:color w:val="1C1F38"/>
          <w:sz w:val="19"/>
          <w:vertAlign w:val="baseline"/>
        </w:rPr>
        <w:t>send</w:t>
      </w:r>
      <w:r>
        <w:rPr>
          <w:rFonts w:ascii="Arial"/>
          <w:color w:val="1C1F38"/>
          <w:spacing w:val="13"/>
          <w:sz w:val="19"/>
          <w:vertAlign w:val="baseline"/>
        </w:rPr>
        <w:t> </w:t>
      </w:r>
      <w:r>
        <w:rPr>
          <w:rFonts w:ascii="Arial"/>
          <w:color w:val="1C1F38"/>
          <w:sz w:val="19"/>
          <w:vertAlign w:val="baseline"/>
        </w:rPr>
        <w:t>a</w:t>
      </w:r>
      <w:r>
        <w:rPr>
          <w:rFonts w:ascii="Arial"/>
          <w:color w:val="1C1F38"/>
          <w:spacing w:val="18"/>
          <w:sz w:val="19"/>
          <w:vertAlign w:val="baseline"/>
        </w:rPr>
        <w:t> </w:t>
      </w:r>
      <w:r>
        <w:rPr>
          <w:rFonts w:ascii="Arial"/>
          <w:color w:val="1C1F38"/>
          <w:sz w:val="19"/>
          <w:vertAlign w:val="baseline"/>
        </w:rPr>
        <w:t>letter</w:t>
      </w:r>
      <w:r>
        <w:rPr>
          <w:rFonts w:ascii="Arial"/>
          <w:color w:val="1C1F38"/>
          <w:spacing w:val="12"/>
          <w:sz w:val="19"/>
          <w:vertAlign w:val="baseline"/>
        </w:rPr>
        <w:t> </w:t>
      </w:r>
      <w:r>
        <w:rPr>
          <w:rFonts w:ascii="Arial"/>
          <w:color w:val="1C1F38"/>
          <w:sz w:val="19"/>
          <w:vertAlign w:val="baseline"/>
        </w:rPr>
        <w:t>t</w:t>
      </w:r>
      <w:r>
        <w:rPr>
          <w:rFonts w:ascii="Arial"/>
          <w:color w:val="161818"/>
          <w:sz w:val="19"/>
          <w:vertAlign w:val="baseline"/>
        </w:rPr>
        <w:t>o</w:t>
      </w:r>
      <w:r>
        <w:rPr>
          <w:rFonts w:ascii="Arial"/>
          <w:color w:val="161818"/>
          <w:spacing w:val="1"/>
          <w:sz w:val="19"/>
          <w:vertAlign w:val="baseline"/>
        </w:rPr>
        <w:t> </w:t>
      </w:r>
      <w:r>
        <w:rPr>
          <w:rFonts w:ascii="Arial"/>
          <w:color w:val="161818"/>
          <w:w w:val="95"/>
          <w:sz w:val="19"/>
          <w:vertAlign w:val="baseline"/>
        </w:rPr>
        <w:t>yo</w:t>
      </w:r>
      <w:r>
        <w:rPr>
          <w:rFonts w:ascii="Arial"/>
          <w:color w:val="1C1F38"/>
          <w:w w:val="95"/>
          <w:sz w:val="19"/>
          <w:vertAlign w:val="baseline"/>
        </w:rPr>
        <w:t>u</w:t>
      </w:r>
      <w:r>
        <w:rPr>
          <w:rFonts w:ascii="Arial"/>
          <w:color w:val="1C1F38"/>
          <w:spacing w:val="47"/>
          <w:sz w:val="19"/>
          <w:vertAlign w:val="baseline"/>
        </w:rPr>
        <w:t> </w:t>
      </w:r>
      <w:r>
        <w:rPr>
          <w:rFonts w:ascii="Arial"/>
          <w:color w:val="1C1F38"/>
          <w:w w:val="95"/>
          <w:sz w:val="19"/>
          <w:vertAlign w:val="baseline"/>
        </w:rPr>
        <w:t>a</w:t>
      </w:r>
      <w:r>
        <w:rPr>
          <w:rFonts w:ascii="Arial"/>
          <w:color w:val="161818"/>
          <w:w w:val="95"/>
          <w:sz w:val="19"/>
          <w:vertAlign w:val="baseline"/>
        </w:rPr>
        <w:t>n</w:t>
      </w:r>
      <w:r>
        <w:rPr>
          <w:rFonts w:ascii="Arial"/>
          <w:color w:val="1C1F38"/>
          <w:w w:val="95"/>
          <w:sz w:val="19"/>
          <w:vertAlign w:val="baseline"/>
        </w:rPr>
        <w:t>d the</w:t>
      </w:r>
      <w:r>
        <w:rPr>
          <w:rFonts w:ascii="Arial"/>
          <w:color w:val="1C1F38"/>
          <w:spacing w:val="48"/>
          <w:sz w:val="19"/>
          <w:vertAlign w:val="baseline"/>
        </w:rPr>
        <w:t> </w:t>
      </w:r>
      <w:r>
        <w:rPr>
          <w:rFonts w:ascii="Arial"/>
          <w:color w:val="1C1F38"/>
          <w:w w:val="95"/>
          <w:sz w:val="19"/>
          <w:vertAlign w:val="baseline"/>
        </w:rPr>
        <w:t>Public</w:t>
      </w:r>
      <w:r>
        <w:rPr>
          <w:rFonts w:ascii="Arial"/>
          <w:color w:val="1C1F38"/>
          <w:spacing w:val="47"/>
          <w:sz w:val="19"/>
          <w:vertAlign w:val="baseline"/>
        </w:rPr>
        <w:t> </w:t>
      </w:r>
      <w:r>
        <w:rPr>
          <w:rFonts w:ascii="Arial"/>
          <w:color w:val="1C1F38"/>
          <w:w w:val="95"/>
          <w:sz w:val="19"/>
          <w:vertAlign w:val="baseline"/>
        </w:rPr>
        <w:t>Charit</w:t>
      </w:r>
      <w:r>
        <w:rPr>
          <w:rFonts w:ascii="Arial"/>
          <w:color w:val="1C1F38"/>
          <w:spacing w:val="48"/>
          <w:sz w:val="19"/>
          <w:vertAlign w:val="baseline"/>
        </w:rPr>
        <w:t> </w:t>
      </w:r>
      <w:r>
        <w:rPr>
          <w:rFonts w:ascii="Arial"/>
          <w:color w:val="161818"/>
          <w:w w:val="95"/>
          <w:sz w:val="19"/>
          <w:vertAlign w:val="baseline"/>
        </w:rPr>
        <w:t>ies</w:t>
      </w:r>
      <w:r>
        <w:rPr>
          <w:rFonts w:ascii="Arial"/>
          <w:color w:val="161818"/>
          <w:spacing w:val="47"/>
          <w:sz w:val="19"/>
          <w:vertAlign w:val="baseline"/>
        </w:rPr>
        <w:t> </w:t>
      </w:r>
      <w:r>
        <w:rPr>
          <w:rFonts w:ascii="Arial"/>
          <w:color w:val="161818"/>
          <w:w w:val="95"/>
          <w:sz w:val="19"/>
          <w:vertAlign w:val="baseline"/>
        </w:rPr>
        <w:t>Divis </w:t>
      </w:r>
      <w:r>
        <w:rPr>
          <w:rFonts w:ascii="Arial"/>
          <w:color w:val="1C1F38"/>
          <w:w w:val="95"/>
          <w:sz w:val="19"/>
          <w:vertAlign w:val="baseline"/>
        </w:rPr>
        <w:t>io</w:t>
      </w:r>
      <w:r>
        <w:rPr>
          <w:rFonts w:ascii="Arial"/>
          <w:color w:val="161818"/>
          <w:w w:val="95"/>
          <w:sz w:val="19"/>
          <w:vertAlign w:val="baseline"/>
        </w:rPr>
        <w:t>n des</w:t>
      </w:r>
      <w:r>
        <w:rPr>
          <w:rFonts w:ascii="Arial"/>
          <w:color w:val="1C1F38"/>
          <w:w w:val="95"/>
          <w:sz w:val="19"/>
          <w:vertAlign w:val="baseline"/>
        </w:rPr>
        <w:t>cri bing </w:t>
      </w:r>
      <w:r>
        <w:rPr>
          <w:rFonts w:ascii="Arial"/>
          <w:color w:val="161818"/>
          <w:w w:val="95"/>
          <w:sz w:val="19"/>
          <w:vertAlign w:val="baseline"/>
        </w:rPr>
        <w:t>th</w:t>
      </w:r>
      <w:r>
        <w:rPr>
          <w:rFonts w:ascii="Arial"/>
          <w:color w:val="1C1F38"/>
          <w:w w:val="95"/>
          <w:sz w:val="19"/>
          <w:vertAlign w:val="baseline"/>
        </w:rPr>
        <w:t>e </w:t>
      </w:r>
      <w:r>
        <w:rPr>
          <w:rFonts w:ascii="Arial"/>
          <w:color w:val="161818"/>
          <w:w w:val="95"/>
          <w:sz w:val="19"/>
          <w:vertAlign w:val="baseline"/>
        </w:rPr>
        <w:t>t </w:t>
      </w:r>
      <w:r>
        <w:rPr>
          <w:rFonts w:ascii="Arial"/>
          <w:color w:val="1C1F38"/>
          <w:w w:val="95"/>
          <w:sz w:val="19"/>
          <w:vertAlign w:val="baseline"/>
        </w:rPr>
        <w:t>r</w:t>
      </w:r>
      <w:r>
        <w:rPr>
          <w:rFonts w:ascii="Arial"/>
          <w:color w:val="161818"/>
          <w:w w:val="95"/>
          <w:sz w:val="19"/>
          <w:vertAlign w:val="baseline"/>
        </w:rPr>
        <w:t>a</w:t>
      </w:r>
      <w:r>
        <w:rPr>
          <w:rFonts w:ascii="Arial"/>
          <w:color w:val="1C1F38"/>
          <w:w w:val="95"/>
          <w:sz w:val="19"/>
          <w:vertAlign w:val="baseline"/>
        </w:rPr>
        <w:t>n</w:t>
      </w:r>
      <w:r>
        <w:rPr>
          <w:rFonts w:ascii="Arial"/>
          <w:color w:val="161818"/>
          <w:w w:val="95"/>
          <w:sz w:val="19"/>
          <w:vertAlign w:val="baseline"/>
        </w:rPr>
        <w:t>s</w:t>
      </w:r>
      <w:r>
        <w:rPr>
          <w:rFonts w:ascii="Arial"/>
          <w:color w:val="1C1F38"/>
          <w:w w:val="95"/>
          <w:sz w:val="19"/>
          <w:vertAlign w:val="baseline"/>
        </w:rPr>
        <w:t>ac </w:t>
      </w:r>
      <w:r>
        <w:rPr>
          <w:rFonts w:ascii="Arial"/>
          <w:color w:val="161818"/>
          <w:w w:val="95"/>
          <w:sz w:val="19"/>
          <w:vertAlign w:val="baseline"/>
        </w:rPr>
        <w:t>tion</w:t>
      </w:r>
      <w:r>
        <w:rPr>
          <w:rFonts w:ascii="Arial"/>
          <w:color w:val="161818"/>
          <w:spacing w:val="49"/>
          <w:sz w:val="19"/>
          <w:vertAlign w:val="baseline"/>
        </w:rPr>
        <w:t> </w:t>
      </w:r>
      <w:r>
        <w:rPr>
          <w:rFonts w:ascii="Arial"/>
          <w:color w:val="1C1F38"/>
          <w:w w:val="95"/>
          <w:sz w:val="19"/>
          <w:vertAlign w:val="baseline"/>
        </w:rPr>
        <w:t>ear </w:t>
      </w:r>
      <w:r>
        <w:rPr>
          <w:rFonts w:ascii="Arial"/>
          <w:color w:val="161818"/>
          <w:w w:val="95"/>
          <w:sz w:val="19"/>
          <w:vertAlign w:val="baseline"/>
        </w:rPr>
        <w:t>ly n</w:t>
      </w:r>
      <w:r>
        <w:rPr>
          <w:rFonts w:ascii="Arial"/>
          <w:color w:val="1C1F38"/>
          <w:w w:val="95"/>
          <w:sz w:val="19"/>
          <w:vertAlign w:val="baseline"/>
        </w:rPr>
        <w:t>ext</w:t>
      </w:r>
      <w:r>
        <w:rPr>
          <w:rFonts w:ascii="Arial"/>
          <w:color w:val="1C1F38"/>
          <w:spacing w:val="48"/>
          <w:sz w:val="19"/>
          <w:vertAlign w:val="baseline"/>
        </w:rPr>
        <w:t> </w:t>
      </w:r>
      <w:r>
        <w:rPr>
          <w:rFonts w:ascii="Arial"/>
          <w:color w:val="1C1F38"/>
          <w:w w:val="95"/>
          <w:sz w:val="19"/>
          <w:vertAlign w:val="baseline"/>
        </w:rPr>
        <w:t>w</w:t>
      </w:r>
      <w:r>
        <w:rPr>
          <w:rFonts w:ascii="Arial"/>
          <w:color w:val="161818"/>
          <w:w w:val="95"/>
          <w:sz w:val="19"/>
          <w:vertAlign w:val="baseline"/>
        </w:rPr>
        <w:t>ee</w:t>
      </w:r>
      <w:r>
        <w:rPr>
          <w:rFonts w:ascii="Arial"/>
          <w:color w:val="1C1F38"/>
          <w:w w:val="95"/>
          <w:sz w:val="19"/>
          <w:vertAlign w:val="baseline"/>
        </w:rPr>
        <w:t>k</w:t>
      </w:r>
      <w:r>
        <w:rPr>
          <w:rFonts w:ascii="Arial"/>
          <w:color w:val="1C1F38"/>
          <w:spacing w:val="47"/>
          <w:sz w:val="19"/>
          <w:vertAlign w:val="baseline"/>
        </w:rPr>
        <w:t> </w:t>
      </w:r>
      <w:r>
        <w:rPr>
          <w:rFonts w:ascii="Arial"/>
          <w:color w:val="1C1F38"/>
          <w:w w:val="95"/>
          <w:sz w:val="19"/>
          <w:vertAlign w:val="baseline"/>
        </w:rPr>
        <w:t>a </w:t>
      </w:r>
      <w:r>
        <w:rPr>
          <w:rFonts w:ascii="Arial"/>
          <w:color w:val="161818"/>
          <w:w w:val="95"/>
          <w:sz w:val="19"/>
          <w:vertAlign w:val="baseline"/>
        </w:rPr>
        <w:t>nd</w:t>
      </w:r>
      <w:r>
        <w:rPr>
          <w:rFonts w:ascii="Arial"/>
          <w:color w:val="161818"/>
          <w:spacing w:val="48"/>
          <w:sz w:val="19"/>
          <w:vertAlign w:val="baseline"/>
        </w:rPr>
        <w:t> </w:t>
      </w:r>
      <w:r>
        <w:rPr>
          <w:rFonts w:ascii="Arial"/>
          <w:color w:val="161818"/>
          <w:w w:val="95"/>
          <w:sz w:val="19"/>
          <w:vertAlign w:val="baseline"/>
        </w:rPr>
        <w:t>will</w:t>
      </w:r>
      <w:r>
        <w:rPr>
          <w:rFonts w:ascii="Arial"/>
          <w:color w:val="161818"/>
          <w:spacing w:val="47"/>
          <w:sz w:val="19"/>
          <w:vertAlign w:val="baseline"/>
        </w:rPr>
        <w:t> </w:t>
      </w:r>
      <w:r>
        <w:rPr>
          <w:rFonts w:ascii="Arial"/>
          <w:color w:val="161818"/>
          <w:w w:val="95"/>
          <w:sz w:val="19"/>
          <w:vertAlign w:val="baseline"/>
        </w:rPr>
        <w:t>prov</w:t>
      </w:r>
      <w:r>
        <w:rPr>
          <w:rFonts w:ascii="Arial"/>
          <w:color w:val="1C1F38"/>
          <w:w w:val="95"/>
          <w:sz w:val="19"/>
          <w:vertAlign w:val="baseline"/>
        </w:rPr>
        <w:t>id </w:t>
      </w:r>
      <w:r>
        <w:rPr>
          <w:rFonts w:ascii="Arial"/>
          <w:color w:val="161818"/>
          <w:w w:val="95"/>
          <w:sz w:val="19"/>
          <w:vertAlign w:val="baseline"/>
        </w:rPr>
        <w:t>e yo </w:t>
      </w:r>
      <w:r>
        <w:rPr>
          <w:rFonts w:ascii="Arial"/>
          <w:color w:val="1C1F38"/>
          <w:w w:val="95"/>
          <w:sz w:val="19"/>
          <w:vertAlign w:val="baseline"/>
        </w:rPr>
        <w:t>u </w:t>
      </w:r>
      <w:r>
        <w:rPr>
          <w:rFonts w:ascii="Arial"/>
          <w:color w:val="161818"/>
          <w:w w:val="95"/>
          <w:sz w:val="19"/>
          <w:vertAlign w:val="baseline"/>
        </w:rPr>
        <w:t>w</w:t>
      </w:r>
      <w:r>
        <w:rPr>
          <w:rFonts w:ascii="Arial"/>
          <w:color w:val="1C1F38"/>
          <w:w w:val="95"/>
          <w:sz w:val="19"/>
          <w:vertAlign w:val="baseline"/>
        </w:rPr>
        <w:t>it </w:t>
      </w:r>
      <w:r>
        <w:rPr>
          <w:rFonts w:ascii="Arial"/>
          <w:color w:val="161818"/>
          <w:w w:val="95"/>
          <w:sz w:val="19"/>
          <w:vertAlign w:val="baseline"/>
        </w:rPr>
        <w:t>h </w:t>
      </w:r>
      <w:r>
        <w:rPr>
          <w:rFonts w:ascii="Arial"/>
          <w:color w:val="1C1F38"/>
          <w:w w:val="95"/>
          <w:sz w:val="19"/>
          <w:vertAlign w:val="baseline"/>
        </w:rPr>
        <w:t>c</w:t>
      </w:r>
      <w:r>
        <w:rPr>
          <w:rFonts w:ascii="Arial"/>
          <w:color w:val="161818"/>
          <w:w w:val="95"/>
          <w:sz w:val="19"/>
          <w:vertAlign w:val="baseline"/>
        </w:rPr>
        <w:t>o</w:t>
      </w:r>
      <w:r>
        <w:rPr>
          <w:rFonts w:ascii="Arial"/>
          <w:color w:val="1C1F38"/>
          <w:w w:val="95"/>
          <w:sz w:val="19"/>
          <w:vertAlign w:val="baseline"/>
        </w:rPr>
        <w:t>ur </w:t>
      </w:r>
      <w:r>
        <w:rPr>
          <w:rFonts w:ascii="Arial"/>
          <w:color w:val="161818"/>
          <w:w w:val="95"/>
          <w:sz w:val="19"/>
          <w:vertAlign w:val="baseline"/>
        </w:rPr>
        <w:t>t</w:t>
      </w:r>
      <w:r>
        <w:rPr>
          <w:rFonts w:ascii="Arial"/>
          <w:color w:val="1C1F38"/>
          <w:w w:val="95"/>
          <w:sz w:val="19"/>
          <w:vertAlign w:val="baseline"/>
        </w:rPr>
        <w:t>e</w:t>
      </w:r>
      <w:r>
        <w:rPr>
          <w:rFonts w:ascii="Arial"/>
          <w:color w:val="161818"/>
          <w:w w:val="95"/>
          <w:sz w:val="19"/>
          <w:vertAlign w:val="baseline"/>
        </w:rPr>
        <w:t>sy</w:t>
      </w:r>
      <w:r>
        <w:rPr>
          <w:rFonts w:ascii="Arial"/>
          <w:color w:val="161818"/>
          <w:spacing w:val="1"/>
          <w:w w:val="95"/>
          <w:sz w:val="19"/>
          <w:vertAlign w:val="baseline"/>
        </w:rPr>
        <w:t> </w:t>
      </w:r>
      <w:r>
        <w:rPr>
          <w:rFonts w:ascii="Arial"/>
          <w:color w:val="161818"/>
          <w:sz w:val="19"/>
          <w:vertAlign w:val="baseline"/>
        </w:rPr>
        <w:t>co</w:t>
      </w:r>
      <w:r>
        <w:rPr>
          <w:rFonts w:ascii="Arial"/>
          <w:color w:val="1C1F38"/>
          <w:sz w:val="19"/>
          <w:vertAlign w:val="baseline"/>
        </w:rPr>
        <w:t>pi</w:t>
      </w:r>
      <w:r>
        <w:rPr>
          <w:rFonts w:ascii="Arial"/>
          <w:color w:val="161818"/>
          <w:sz w:val="19"/>
          <w:vertAlign w:val="baseline"/>
        </w:rPr>
        <w:t>es</w:t>
      </w:r>
      <w:r>
        <w:rPr>
          <w:rFonts w:ascii="Arial"/>
          <w:color w:val="161818"/>
          <w:spacing w:val="-13"/>
          <w:sz w:val="19"/>
          <w:vertAlign w:val="baseline"/>
        </w:rPr>
        <w:t> </w:t>
      </w:r>
      <w:r>
        <w:rPr>
          <w:rFonts w:ascii="Arial"/>
          <w:color w:val="161818"/>
          <w:sz w:val="19"/>
          <w:vertAlign w:val="baseline"/>
        </w:rPr>
        <w:t>o</w:t>
      </w:r>
      <w:r>
        <w:rPr>
          <w:rFonts w:ascii="Arial"/>
          <w:color w:val="1C1F38"/>
          <w:sz w:val="19"/>
          <w:vertAlign w:val="baseline"/>
        </w:rPr>
        <w:t>f</w:t>
      </w:r>
      <w:r>
        <w:rPr>
          <w:rFonts w:ascii="Arial"/>
          <w:color w:val="1C1F38"/>
          <w:spacing w:val="4"/>
          <w:sz w:val="19"/>
          <w:vertAlign w:val="baseline"/>
        </w:rPr>
        <w:t> </w:t>
      </w:r>
      <w:r>
        <w:rPr>
          <w:rFonts w:ascii="Arial"/>
          <w:color w:val="1C1F38"/>
          <w:sz w:val="19"/>
          <w:vertAlign w:val="baseline"/>
        </w:rPr>
        <w:t>any</w:t>
      </w:r>
      <w:r>
        <w:rPr>
          <w:rFonts w:ascii="Arial"/>
          <w:color w:val="1C1F38"/>
          <w:spacing w:val="4"/>
          <w:sz w:val="19"/>
          <w:vertAlign w:val="baseline"/>
        </w:rPr>
        <w:t> </w:t>
      </w:r>
      <w:r>
        <w:rPr>
          <w:rFonts w:ascii="Arial"/>
          <w:color w:val="1C1F38"/>
          <w:sz w:val="19"/>
          <w:vertAlign w:val="baseline"/>
        </w:rPr>
        <w:t>material</w:t>
      </w:r>
      <w:r>
        <w:rPr>
          <w:rFonts w:ascii="Arial"/>
          <w:color w:val="1C1F38"/>
          <w:spacing w:val="4"/>
          <w:sz w:val="19"/>
          <w:vertAlign w:val="baseline"/>
        </w:rPr>
        <w:t> </w:t>
      </w:r>
      <w:r>
        <w:rPr>
          <w:rFonts w:ascii="Arial"/>
          <w:color w:val="161818"/>
          <w:sz w:val="19"/>
          <w:vertAlign w:val="baseline"/>
        </w:rPr>
        <w:t>s</w:t>
      </w:r>
      <w:r>
        <w:rPr>
          <w:rFonts w:ascii="Arial"/>
          <w:color w:val="161818"/>
          <w:spacing w:val="-2"/>
          <w:sz w:val="19"/>
          <w:vertAlign w:val="baseline"/>
        </w:rPr>
        <w:t> </w:t>
      </w:r>
      <w:r>
        <w:rPr>
          <w:rFonts w:ascii="Arial"/>
          <w:color w:val="161818"/>
          <w:sz w:val="19"/>
          <w:vertAlign w:val="baseline"/>
        </w:rPr>
        <w:t>filed</w:t>
      </w:r>
      <w:r>
        <w:rPr>
          <w:rFonts w:ascii="Arial"/>
          <w:color w:val="161818"/>
          <w:spacing w:val="6"/>
          <w:sz w:val="19"/>
          <w:vertAlign w:val="baseline"/>
        </w:rPr>
        <w:t> </w:t>
      </w:r>
      <w:r>
        <w:rPr>
          <w:rFonts w:ascii="Arial"/>
          <w:color w:val="161818"/>
          <w:sz w:val="19"/>
          <w:vertAlign w:val="baseline"/>
        </w:rPr>
        <w:t>wi</w:t>
      </w:r>
      <w:r>
        <w:rPr>
          <w:rFonts w:ascii="Arial"/>
          <w:color w:val="1C1F38"/>
          <w:sz w:val="19"/>
          <w:vertAlign w:val="baseline"/>
        </w:rPr>
        <w:t>t</w:t>
      </w:r>
      <w:r>
        <w:rPr>
          <w:rFonts w:ascii="Arial"/>
          <w:color w:val="1C1F38"/>
          <w:spacing w:val="-31"/>
          <w:sz w:val="19"/>
          <w:vertAlign w:val="baseline"/>
        </w:rPr>
        <w:t> </w:t>
      </w:r>
      <w:r>
        <w:rPr>
          <w:rFonts w:ascii="Arial"/>
          <w:color w:val="161818"/>
          <w:sz w:val="19"/>
          <w:vertAlign w:val="baseline"/>
        </w:rPr>
        <w:t>h</w:t>
      </w:r>
      <w:r>
        <w:rPr>
          <w:rFonts w:ascii="Arial"/>
          <w:color w:val="161818"/>
          <w:spacing w:val="-6"/>
          <w:sz w:val="19"/>
          <w:vertAlign w:val="baseline"/>
        </w:rPr>
        <w:t> </w:t>
      </w:r>
      <w:r>
        <w:rPr>
          <w:rFonts w:ascii="Arial"/>
          <w:color w:val="161818"/>
          <w:sz w:val="19"/>
          <w:vertAlign w:val="baseline"/>
        </w:rPr>
        <w:t>Ma</w:t>
      </w:r>
      <w:r>
        <w:rPr>
          <w:rFonts w:ascii="Arial"/>
          <w:color w:val="1C1F38"/>
          <w:sz w:val="19"/>
          <w:vertAlign w:val="baseline"/>
        </w:rPr>
        <w:t>s</w:t>
      </w:r>
      <w:r>
        <w:rPr>
          <w:rFonts w:ascii="Arial"/>
          <w:color w:val="161818"/>
          <w:sz w:val="19"/>
          <w:vertAlign w:val="baseline"/>
        </w:rPr>
        <w:t>sac</w:t>
      </w:r>
      <w:r>
        <w:rPr>
          <w:rFonts w:ascii="Arial"/>
          <w:color w:val="161818"/>
          <w:spacing w:val="-9"/>
          <w:sz w:val="19"/>
          <w:vertAlign w:val="baseline"/>
        </w:rPr>
        <w:t> </w:t>
      </w:r>
      <w:r>
        <w:rPr>
          <w:rFonts w:ascii="Arial"/>
          <w:color w:val="1C1F38"/>
          <w:sz w:val="19"/>
          <w:vertAlign w:val="baseline"/>
        </w:rPr>
        <w:t>hu</w:t>
      </w:r>
      <w:r>
        <w:rPr>
          <w:rFonts w:ascii="Arial"/>
          <w:color w:val="1C1F38"/>
          <w:spacing w:val="-19"/>
          <w:sz w:val="19"/>
          <w:vertAlign w:val="baseline"/>
        </w:rPr>
        <w:t> </w:t>
      </w:r>
      <w:r>
        <w:rPr>
          <w:rFonts w:ascii="Arial"/>
          <w:color w:val="161818"/>
          <w:sz w:val="19"/>
          <w:vertAlign w:val="baseline"/>
        </w:rPr>
        <w:t>se</w:t>
      </w:r>
      <w:r>
        <w:rPr>
          <w:rFonts w:ascii="Arial"/>
          <w:color w:val="161818"/>
          <w:spacing w:val="-36"/>
          <w:sz w:val="19"/>
          <w:vertAlign w:val="baseline"/>
        </w:rPr>
        <w:t> </w:t>
      </w:r>
      <w:r>
        <w:rPr>
          <w:rFonts w:ascii="Arial"/>
          <w:color w:val="1C1F38"/>
          <w:sz w:val="19"/>
          <w:vertAlign w:val="baseline"/>
        </w:rPr>
        <w:t>t</w:t>
      </w:r>
      <w:r>
        <w:rPr>
          <w:rFonts w:ascii="Arial"/>
          <w:color w:val="1C1F38"/>
          <w:spacing w:val="-30"/>
          <w:sz w:val="19"/>
          <w:vertAlign w:val="baseline"/>
        </w:rPr>
        <w:t> </w:t>
      </w:r>
      <w:r>
        <w:rPr>
          <w:rFonts w:ascii="Arial"/>
          <w:color w:val="1C1F38"/>
          <w:sz w:val="19"/>
          <w:vertAlign w:val="baseline"/>
        </w:rPr>
        <w:t>ts</w:t>
      </w:r>
      <w:r>
        <w:rPr>
          <w:rFonts w:ascii="Arial"/>
          <w:color w:val="1C1F38"/>
          <w:spacing w:val="3"/>
          <w:sz w:val="19"/>
          <w:vertAlign w:val="baseline"/>
        </w:rPr>
        <w:t> </w:t>
      </w:r>
      <w:r>
        <w:rPr>
          <w:rFonts w:ascii="Arial"/>
          <w:color w:val="161818"/>
          <w:sz w:val="19"/>
          <w:vertAlign w:val="baseline"/>
        </w:rPr>
        <w:t>or</w:t>
      </w:r>
      <w:r>
        <w:rPr>
          <w:rFonts w:ascii="Arial"/>
          <w:color w:val="161818"/>
          <w:spacing w:val="48"/>
          <w:sz w:val="19"/>
          <w:vertAlign w:val="baseline"/>
        </w:rPr>
        <w:t> </w:t>
      </w:r>
      <w:r>
        <w:rPr>
          <w:rFonts w:ascii="Arial"/>
          <w:color w:val="161818"/>
          <w:sz w:val="19"/>
          <w:vertAlign w:val="baseline"/>
        </w:rPr>
        <w:t>fe</w:t>
      </w:r>
      <w:r>
        <w:rPr>
          <w:rFonts w:ascii="Arial"/>
          <w:color w:val="161818"/>
          <w:spacing w:val="-22"/>
          <w:sz w:val="19"/>
          <w:vertAlign w:val="baseline"/>
        </w:rPr>
        <w:t> </w:t>
      </w:r>
      <w:r>
        <w:rPr>
          <w:rFonts w:ascii="Arial"/>
          <w:color w:val="161818"/>
          <w:sz w:val="19"/>
          <w:vertAlign w:val="baseline"/>
        </w:rPr>
        <w:t>de</w:t>
      </w:r>
      <w:r>
        <w:rPr>
          <w:rFonts w:ascii="Arial"/>
          <w:color w:val="1C1F38"/>
          <w:sz w:val="19"/>
          <w:vertAlign w:val="baseline"/>
        </w:rPr>
        <w:t>r</w:t>
      </w:r>
      <w:r>
        <w:rPr>
          <w:rFonts w:ascii="Arial"/>
          <w:color w:val="161818"/>
          <w:sz w:val="19"/>
          <w:vertAlign w:val="baseline"/>
        </w:rPr>
        <w:t>al</w:t>
      </w:r>
      <w:r>
        <w:rPr>
          <w:rFonts w:ascii="Arial"/>
          <w:color w:val="161818"/>
          <w:spacing w:val="24"/>
          <w:sz w:val="19"/>
          <w:vertAlign w:val="baseline"/>
        </w:rPr>
        <w:t> </w:t>
      </w:r>
      <w:r>
        <w:rPr>
          <w:rFonts w:ascii="Arial"/>
          <w:color w:val="161818"/>
          <w:sz w:val="19"/>
          <w:vertAlign w:val="baseline"/>
        </w:rPr>
        <w:t>age</w:t>
      </w:r>
      <w:r>
        <w:rPr>
          <w:rFonts w:ascii="Arial"/>
          <w:color w:val="161818"/>
          <w:spacing w:val="-17"/>
          <w:sz w:val="19"/>
          <w:vertAlign w:val="baseline"/>
        </w:rPr>
        <w:t> </w:t>
      </w:r>
      <w:r>
        <w:rPr>
          <w:rFonts w:ascii="Arial"/>
          <w:color w:val="1C1F38"/>
          <w:sz w:val="19"/>
          <w:vertAlign w:val="baseline"/>
        </w:rPr>
        <w:t>nci</w:t>
      </w:r>
      <w:r>
        <w:rPr>
          <w:rFonts w:ascii="Arial"/>
          <w:color w:val="161818"/>
          <w:sz w:val="19"/>
          <w:vertAlign w:val="baseline"/>
        </w:rPr>
        <w:t>e</w:t>
      </w:r>
      <w:r>
        <w:rPr>
          <w:rFonts w:ascii="Arial"/>
          <w:color w:val="1C1F38"/>
          <w:sz w:val="19"/>
          <w:vertAlign w:val="baseline"/>
        </w:rPr>
        <w:t>s</w:t>
      </w:r>
      <w:r>
        <w:rPr>
          <w:rFonts w:ascii="Arial"/>
          <w:color w:val="6E7075"/>
          <w:sz w:val="19"/>
          <w:vertAlign w:val="baseline"/>
        </w:rPr>
        <w:t>.</w:t>
      </w:r>
    </w:p>
    <w:p>
      <w:pPr>
        <w:pStyle w:val="BodyText"/>
        <w:spacing w:before="5"/>
        <w:rPr>
          <w:rFonts w:ascii="Arial"/>
          <w:sz w:val="23"/>
        </w:rPr>
      </w:pPr>
    </w:p>
    <w:p>
      <w:pPr>
        <w:spacing w:line="295" w:lineRule="auto" w:before="0"/>
        <w:ind w:left="572" w:right="11127" w:firstLine="0"/>
        <w:jc w:val="left"/>
        <w:rPr>
          <w:rFonts w:ascii="Arial"/>
          <w:sz w:val="19"/>
        </w:rPr>
      </w:pPr>
      <w:r>
        <w:rPr>
          <w:rFonts w:ascii="Arial"/>
          <w:color w:val="161818"/>
          <w:spacing w:val="-2"/>
          <w:w w:val="85"/>
          <w:sz w:val="19"/>
        </w:rPr>
        <w:t>Bes </w:t>
      </w:r>
      <w:r>
        <w:rPr>
          <w:rFonts w:ascii="Arial"/>
          <w:color w:val="1C1F38"/>
          <w:spacing w:val="-2"/>
          <w:w w:val="85"/>
          <w:sz w:val="19"/>
        </w:rPr>
        <w:t>t,</w:t>
      </w:r>
      <w:r>
        <w:rPr>
          <w:rFonts w:ascii="Arial"/>
          <w:color w:val="1C1F38"/>
          <w:spacing w:val="-42"/>
          <w:w w:val="85"/>
          <w:sz w:val="19"/>
        </w:rPr>
        <w:t> </w:t>
      </w:r>
      <w:r>
        <w:rPr>
          <w:rFonts w:ascii="Arial"/>
          <w:color w:val="1C1F38"/>
          <w:w w:val="90"/>
          <w:sz w:val="19"/>
        </w:rPr>
        <w:t>Kat</w:t>
      </w:r>
      <w:r>
        <w:rPr>
          <w:rFonts w:ascii="Arial"/>
          <w:color w:val="1C1F38"/>
          <w:spacing w:val="-3"/>
          <w:w w:val="90"/>
          <w:sz w:val="19"/>
        </w:rPr>
        <w:t> </w:t>
      </w:r>
      <w:r>
        <w:rPr>
          <w:rFonts w:ascii="Arial"/>
          <w:color w:val="161818"/>
          <w:w w:val="90"/>
          <w:sz w:val="19"/>
        </w:rPr>
        <w:t>e</w:t>
      </w:r>
    </w:p>
    <w:p>
      <w:pPr>
        <w:pStyle w:val="BodyText"/>
        <w:rPr>
          <w:rFonts w:ascii="Arial"/>
          <w:sz w:val="20"/>
        </w:rPr>
      </w:pPr>
    </w:p>
    <w:p>
      <w:pPr>
        <w:pStyle w:val="BodyText"/>
        <w:rPr>
          <w:rFonts w:ascii="Arial"/>
          <w:sz w:val="20"/>
        </w:rPr>
      </w:pPr>
    </w:p>
    <w:p>
      <w:pPr>
        <w:pStyle w:val="BodyText"/>
        <w:rPr>
          <w:rFonts w:ascii="Arial"/>
          <w:sz w:val="22"/>
        </w:rPr>
      </w:pPr>
    </w:p>
    <w:p>
      <w:pPr>
        <w:spacing w:line="264" w:lineRule="auto" w:before="0"/>
        <w:ind w:left="567" w:right="8608" w:hanging="4"/>
        <w:jc w:val="left"/>
        <w:rPr>
          <w:rFonts w:ascii="Arial"/>
          <w:sz w:val="17"/>
        </w:rPr>
      </w:pPr>
      <w:r>
        <w:rPr>
          <w:rFonts w:ascii="Arial"/>
          <w:b/>
          <w:color w:val="161818"/>
          <w:sz w:val="23"/>
        </w:rPr>
        <w:t>Kathleen</w:t>
      </w:r>
      <w:r>
        <w:rPr>
          <w:rFonts w:ascii="Arial"/>
          <w:b/>
          <w:color w:val="161818"/>
          <w:spacing w:val="32"/>
          <w:sz w:val="23"/>
        </w:rPr>
        <w:t> </w:t>
      </w:r>
      <w:r>
        <w:rPr>
          <w:rFonts w:ascii="Arial"/>
          <w:b/>
          <w:color w:val="161818"/>
          <w:sz w:val="23"/>
        </w:rPr>
        <w:t>G.</w:t>
      </w:r>
      <w:r>
        <w:rPr>
          <w:rFonts w:ascii="Arial"/>
          <w:b/>
          <w:color w:val="161818"/>
          <w:spacing w:val="13"/>
          <w:sz w:val="23"/>
        </w:rPr>
        <w:t> </w:t>
      </w:r>
      <w:r>
        <w:rPr>
          <w:rFonts w:ascii="Arial"/>
          <w:b/>
          <w:color w:val="161818"/>
          <w:sz w:val="23"/>
        </w:rPr>
        <w:t>Healy</w:t>
      </w:r>
      <w:r>
        <w:rPr>
          <w:rFonts w:ascii="Arial"/>
          <w:b/>
          <w:color w:val="161818"/>
          <w:spacing w:val="30"/>
          <w:sz w:val="23"/>
        </w:rPr>
        <w:t> </w:t>
      </w:r>
      <w:r>
        <w:rPr>
          <w:rFonts w:ascii="Arial"/>
          <w:color w:val="161818"/>
          <w:sz w:val="17"/>
        </w:rPr>
        <w:t>PARTNER</w:t>
      </w:r>
      <w:r>
        <w:rPr>
          <w:rFonts w:ascii="Arial"/>
          <w:color w:val="161818"/>
          <w:spacing w:val="-44"/>
          <w:sz w:val="17"/>
        </w:rPr>
        <w:t> </w:t>
      </w:r>
      <w:r>
        <w:rPr>
          <w:rFonts w:ascii="Arial"/>
          <w:color w:val="2D2F2F"/>
          <w:w w:val="105"/>
          <w:sz w:val="17"/>
        </w:rPr>
        <w:t>Admitted</w:t>
      </w:r>
      <w:r>
        <w:rPr>
          <w:rFonts w:ascii="Arial"/>
          <w:color w:val="2D2F2F"/>
          <w:spacing w:val="7"/>
          <w:w w:val="105"/>
          <w:sz w:val="17"/>
        </w:rPr>
        <w:t> </w:t>
      </w:r>
      <w:r>
        <w:rPr>
          <w:rFonts w:ascii="Arial"/>
          <w:color w:val="2D2F2F"/>
          <w:w w:val="105"/>
          <w:sz w:val="17"/>
        </w:rPr>
        <w:t>in</w:t>
      </w:r>
      <w:r>
        <w:rPr>
          <w:rFonts w:ascii="Arial"/>
          <w:color w:val="2D2F2F"/>
          <w:spacing w:val="-3"/>
          <w:w w:val="105"/>
          <w:sz w:val="17"/>
        </w:rPr>
        <w:t> </w:t>
      </w:r>
      <w:r>
        <w:rPr>
          <w:rFonts w:ascii="Arial"/>
          <w:color w:val="2D2F2F"/>
          <w:w w:val="105"/>
          <w:sz w:val="17"/>
        </w:rPr>
        <w:t>ME,</w:t>
      </w:r>
      <w:r>
        <w:rPr>
          <w:rFonts w:ascii="Arial"/>
          <w:color w:val="2D2F2F"/>
          <w:spacing w:val="2"/>
          <w:w w:val="105"/>
          <w:sz w:val="17"/>
        </w:rPr>
        <w:t> </w:t>
      </w:r>
      <w:r>
        <w:rPr>
          <w:rFonts w:ascii="Arial"/>
          <w:color w:val="2D2F2F"/>
          <w:w w:val="105"/>
          <w:sz w:val="17"/>
        </w:rPr>
        <w:t>MA</w:t>
      </w:r>
      <w:r>
        <w:rPr>
          <w:rFonts w:ascii="Arial"/>
          <w:color w:val="2D2F2F"/>
          <w:spacing w:val="4"/>
          <w:w w:val="105"/>
          <w:sz w:val="17"/>
        </w:rPr>
        <w:t> </w:t>
      </w:r>
      <w:r>
        <w:rPr>
          <w:rFonts w:ascii="Arial"/>
          <w:color w:val="2D2F2F"/>
          <w:w w:val="105"/>
          <w:sz w:val="17"/>
        </w:rPr>
        <w:t>and</w:t>
      </w:r>
      <w:r>
        <w:rPr>
          <w:rFonts w:ascii="Arial"/>
          <w:color w:val="2D2F2F"/>
          <w:spacing w:val="4"/>
          <w:w w:val="105"/>
          <w:sz w:val="17"/>
        </w:rPr>
        <w:t> </w:t>
      </w:r>
      <w:r>
        <w:rPr>
          <w:rFonts w:ascii="Arial"/>
          <w:color w:val="161818"/>
          <w:w w:val="105"/>
          <w:sz w:val="17"/>
        </w:rPr>
        <w:t>NH</w:t>
      </w:r>
    </w:p>
    <w:p>
      <w:pPr>
        <w:spacing w:line="266" w:lineRule="auto" w:before="3"/>
        <w:ind w:left="568" w:right="9420" w:firstLine="0"/>
        <w:jc w:val="left"/>
        <w:rPr>
          <w:rFonts w:ascii="Arial"/>
          <w:sz w:val="17"/>
        </w:rPr>
      </w:pPr>
      <w:r>
        <w:rPr>
          <w:rFonts w:ascii="Arial"/>
          <w:color w:val="161818"/>
          <w:sz w:val="17"/>
        </w:rPr>
        <w:t>Portland</w:t>
      </w:r>
      <w:r>
        <w:rPr>
          <w:rFonts w:ascii="Arial"/>
          <w:color w:val="161818"/>
          <w:spacing w:val="-16"/>
          <w:sz w:val="17"/>
        </w:rPr>
        <w:t> </w:t>
      </w:r>
      <w:r>
        <w:rPr>
          <w:rFonts w:ascii="Arial"/>
          <w:color w:val="414141"/>
          <w:sz w:val="17"/>
        </w:rPr>
        <w:t>,</w:t>
      </w:r>
      <w:r>
        <w:rPr>
          <w:rFonts w:ascii="Arial"/>
          <w:color w:val="414141"/>
          <w:spacing w:val="12"/>
          <w:sz w:val="17"/>
        </w:rPr>
        <w:t> </w:t>
      </w:r>
      <w:r>
        <w:rPr>
          <w:rFonts w:ascii="Arial"/>
          <w:color w:val="2D2F2F"/>
          <w:sz w:val="17"/>
        </w:rPr>
        <w:t>ME/</w:t>
      </w:r>
      <w:r>
        <w:rPr>
          <w:rFonts w:ascii="Arial"/>
          <w:color w:val="2D2F2F"/>
          <w:spacing w:val="22"/>
          <w:sz w:val="17"/>
        </w:rPr>
        <w:t> </w:t>
      </w:r>
      <w:r>
        <w:rPr>
          <w:rFonts w:ascii="Arial"/>
          <w:color w:val="161818"/>
          <w:sz w:val="17"/>
        </w:rPr>
        <w:t>Boston,</w:t>
      </w:r>
      <w:r>
        <w:rPr>
          <w:rFonts w:ascii="Arial"/>
          <w:color w:val="161818"/>
          <w:spacing w:val="21"/>
          <w:sz w:val="17"/>
        </w:rPr>
        <w:t> </w:t>
      </w:r>
      <w:r>
        <w:rPr>
          <w:rFonts w:ascii="Arial"/>
          <w:color w:val="2D2F2F"/>
          <w:sz w:val="17"/>
        </w:rPr>
        <w:t>MA</w:t>
      </w:r>
      <w:r>
        <w:rPr>
          <w:rFonts w:ascii="Arial"/>
          <w:color w:val="2D2F2F"/>
          <w:spacing w:val="-45"/>
          <w:sz w:val="17"/>
        </w:rPr>
        <w:t> </w:t>
      </w:r>
      <w:r>
        <w:rPr>
          <w:rFonts w:ascii="Arial"/>
          <w:color w:val="161818"/>
          <w:w w:val="105"/>
          <w:sz w:val="17"/>
        </w:rPr>
        <w:t>T</w:t>
      </w:r>
      <w:r>
        <w:rPr>
          <w:rFonts w:ascii="Arial"/>
          <w:color w:val="161818"/>
          <w:spacing w:val="-3"/>
          <w:w w:val="105"/>
          <w:sz w:val="17"/>
        </w:rPr>
        <w:t> </w:t>
      </w:r>
      <w:r>
        <w:rPr>
          <w:rFonts w:ascii="Arial"/>
          <w:color w:val="2D2F2F"/>
          <w:w w:val="105"/>
          <w:sz w:val="17"/>
        </w:rPr>
        <w:t>(207)</w:t>
      </w:r>
      <w:r>
        <w:rPr>
          <w:rFonts w:ascii="Arial"/>
          <w:color w:val="2D2F2F"/>
          <w:spacing w:val="15"/>
          <w:w w:val="105"/>
          <w:sz w:val="17"/>
        </w:rPr>
        <w:t> </w:t>
      </w:r>
      <w:r>
        <w:rPr>
          <w:rFonts w:ascii="Arial"/>
          <w:color w:val="2D2F2F"/>
          <w:w w:val="105"/>
          <w:sz w:val="17"/>
        </w:rPr>
        <w:t>253-4710</w:t>
      </w:r>
    </w:p>
    <w:p>
      <w:pPr>
        <w:spacing w:line="266" w:lineRule="auto" w:before="152"/>
        <w:ind w:left="569" w:right="9661" w:hanging="5"/>
        <w:jc w:val="left"/>
        <w:rPr>
          <w:rFonts w:ascii="Arial"/>
          <w:sz w:val="17"/>
        </w:rPr>
      </w:pPr>
      <w:r>
        <w:rPr/>
        <w:pict>
          <v:group style="position:absolute;margin-left:33.640724pt;margin-top:34.803242pt;width:88.45pt;height:44.25pt;mso-position-horizontal-relative:page;mso-position-vertical-relative:paragraph;z-index:-15549952;mso-wrap-distance-left:0;mso-wrap-distance-right:0" coordorigin="673,696" coordsize="1769,885">
            <v:shape style="position:absolute;left:672;top:696;width:1769;height:885" coordorigin="673,696" coordsize="1769,885" path="m692,1581l692,850m2403,1581l2403,696m673,1566l2441,1566e" filled="false" stroked="true" strokeweight="1.201669pt" strokecolor="#000000">
              <v:path arrowok="t"/>
              <v:stroke dashstyle="solid"/>
            </v:shape>
            <v:shape style="position:absolute;left:672;top:696;width:1769;height:885" type="#_x0000_t202" filled="false" stroked="false">
              <v:textbox inset="0,0,0,0">
                <w:txbxContent>
                  <w:p>
                    <w:pPr>
                      <w:spacing w:before="227"/>
                      <w:ind w:left="360" w:right="0" w:firstLine="0"/>
                      <w:jc w:val="left"/>
                      <w:rPr>
                        <w:rFonts w:ascii="Times New Roman"/>
                        <w:b/>
                        <w:sz w:val="38"/>
                      </w:rPr>
                    </w:pPr>
                    <w:r>
                      <w:rPr>
                        <w:rFonts w:ascii="Times New Roman"/>
                        <w:b/>
                        <w:color w:val="41361A"/>
                        <w:spacing w:val="-6"/>
                        <w:w w:val="75"/>
                        <w:sz w:val="38"/>
                      </w:rPr>
                      <w:t>\</w:t>
                    </w:r>
                    <w:r>
                      <w:rPr>
                        <w:rFonts w:ascii="Times New Roman"/>
                        <w:b/>
                        <w:color w:val="41361A"/>
                        <w:spacing w:val="-37"/>
                        <w:w w:val="75"/>
                        <w:sz w:val="38"/>
                      </w:rPr>
                      <w:t> </w:t>
                    </w:r>
                    <w:r>
                      <w:rPr>
                        <w:rFonts w:ascii="Times New Roman"/>
                        <w:b/>
                        <w:color w:val="6D4F15"/>
                        <w:spacing w:val="-6"/>
                        <w:w w:val="75"/>
                        <w:sz w:val="38"/>
                      </w:rPr>
                      <w:t>T</w:t>
                    </w:r>
                    <w:r>
                      <w:rPr>
                        <w:rFonts w:ascii="Times New Roman"/>
                        <w:b/>
                        <w:color w:val="41361A"/>
                        <w:spacing w:val="-6"/>
                        <w:w w:val="75"/>
                        <w:sz w:val="38"/>
                      </w:rPr>
                      <w:t>e</w:t>
                    </w:r>
                    <w:r>
                      <w:rPr>
                        <w:rFonts w:ascii="Times New Roman"/>
                        <w:b/>
                        <w:color w:val="41361A"/>
                        <w:spacing w:val="51"/>
                        <w:w w:val="75"/>
                        <w:sz w:val="38"/>
                      </w:rPr>
                      <w:t> </w:t>
                    </w:r>
                    <w:r>
                      <w:rPr>
                        <w:rFonts w:ascii="Times New Roman"/>
                        <w:b/>
                        <w:color w:val="41361A"/>
                        <w:spacing w:val="-6"/>
                        <w:w w:val="75"/>
                        <w:sz w:val="38"/>
                      </w:rPr>
                      <w:t>rrill</w:t>
                    </w:r>
                  </w:p>
                </w:txbxContent>
              </v:textbox>
              <w10:wrap type="none"/>
            </v:shape>
            <w10:wrap type="topAndBottom"/>
          </v:group>
        </w:pict>
      </w:r>
      <w:hyperlink r:id="rId811">
        <w:r>
          <w:rPr>
            <w:rFonts w:ascii="Arial"/>
            <w:color w:val="2D2F2F"/>
            <w:sz w:val="17"/>
            <w:u w:val="thick" w:color="2D2F2F"/>
          </w:rPr>
          <w:t>khealy@verrill-law</w:t>
        </w:r>
        <w:r>
          <w:rPr>
            <w:rFonts w:ascii="Arial"/>
            <w:color w:val="2D2F2F"/>
            <w:spacing w:val="12"/>
            <w:sz w:val="17"/>
            <w:u w:val="thick" w:color="2D2F2F"/>
          </w:rPr>
          <w:t> </w:t>
        </w:r>
        <w:r>
          <w:rPr>
            <w:rFonts w:ascii="Arial"/>
            <w:color w:val="5B595B"/>
            <w:sz w:val="17"/>
            <w:u w:val="thick" w:color="2D2F2F"/>
          </w:rPr>
          <w:t>.</w:t>
        </w:r>
        <w:r>
          <w:rPr>
            <w:rFonts w:ascii="Arial"/>
            <w:color w:val="2D2F2F"/>
            <w:sz w:val="17"/>
            <w:u w:val="thick" w:color="2D2F2F"/>
          </w:rPr>
          <w:t>com</w:t>
        </w:r>
      </w:hyperlink>
      <w:r>
        <w:rPr>
          <w:rFonts w:ascii="Arial"/>
          <w:color w:val="2D2F2F"/>
          <w:spacing w:val="-44"/>
          <w:sz w:val="17"/>
        </w:rPr>
        <w:t> </w:t>
      </w:r>
      <w:r>
        <w:rPr>
          <w:rFonts w:ascii="Arial"/>
          <w:color w:val="161818"/>
          <w:sz w:val="17"/>
        </w:rPr>
        <w:t>v</w:t>
      </w:r>
      <w:r>
        <w:rPr>
          <w:rFonts w:ascii="Arial"/>
          <w:color w:val="1C1F38"/>
          <w:sz w:val="17"/>
        </w:rPr>
        <w:t>er</w:t>
      </w:r>
      <w:r>
        <w:rPr>
          <w:rFonts w:ascii="Arial"/>
          <w:color w:val="161818"/>
          <w:sz w:val="17"/>
        </w:rPr>
        <w:t>rilldana</w:t>
      </w:r>
      <w:r>
        <w:rPr>
          <w:rFonts w:ascii="Arial"/>
          <w:color w:val="161818"/>
          <w:spacing w:val="7"/>
          <w:sz w:val="17"/>
        </w:rPr>
        <w:t> </w:t>
      </w:r>
      <w:r>
        <w:rPr>
          <w:rFonts w:ascii="Arial"/>
          <w:color w:val="5B595B"/>
          <w:sz w:val="17"/>
        </w:rPr>
        <w:t>.</w:t>
      </w:r>
      <w:r>
        <w:rPr>
          <w:rFonts w:ascii="Arial"/>
          <w:color w:val="2D2F2F"/>
          <w:sz w:val="17"/>
        </w:rPr>
        <w:t>com/khealy</w:t>
      </w:r>
    </w:p>
    <w:p>
      <w:pPr>
        <w:pStyle w:val="BodyText"/>
        <w:rPr>
          <w:rFonts w:ascii="Arial"/>
          <w:sz w:val="20"/>
        </w:rPr>
      </w:pPr>
    </w:p>
    <w:p>
      <w:pPr>
        <w:pStyle w:val="BodyText"/>
        <w:spacing w:before="4"/>
        <w:rPr>
          <w:rFonts w:ascii="Arial"/>
          <w:sz w:val="25"/>
        </w:rPr>
      </w:pPr>
    </w:p>
    <w:p>
      <w:pPr>
        <w:spacing w:before="95"/>
        <w:ind w:left="562" w:right="0" w:firstLine="0"/>
        <w:jc w:val="left"/>
        <w:rPr>
          <w:rFonts w:ascii="Arial"/>
          <w:sz w:val="19"/>
        </w:rPr>
      </w:pPr>
      <w:r>
        <w:rPr>
          <w:rFonts w:ascii="Arial"/>
          <w:b/>
          <w:color w:val="161818"/>
          <w:w w:val="95"/>
          <w:sz w:val="19"/>
        </w:rPr>
        <w:t>From:</w:t>
      </w:r>
      <w:r>
        <w:rPr>
          <w:rFonts w:ascii="Arial"/>
          <w:b/>
          <w:color w:val="161818"/>
          <w:spacing w:val="11"/>
          <w:w w:val="95"/>
          <w:sz w:val="19"/>
        </w:rPr>
        <w:t> </w:t>
      </w:r>
      <w:r>
        <w:rPr>
          <w:rFonts w:ascii="Arial"/>
          <w:color w:val="161818"/>
          <w:w w:val="95"/>
          <w:sz w:val="19"/>
        </w:rPr>
        <w:t>Matlack,</w:t>
      </w:r>
      <w:r>
        <w:rPr>
          <w:rFonts w:ascii="Arial"/>
          <w:color w:val="161818"/>
          <w:spacing w:val="21"/>
          <w:w w:val="95"/>
          <w:sz w:val="19"/>
        </w:rPr>
        <w:t> </w:t>
      </w:r>
      <w:r>
        <w:rPr>
          <w:rFonts w:ascii="Arial"/>
          <w:color w:val="161818"/>
          <w:w w:val="95"/>
          <w:sz w:val="19"/>
        </w:rPr>
        <w:t>William</w:t>
      </w:r>
      <w:r>
        <w:rPr>
          <w:rFonts w:ascii="Arial"/>
          <w:color w:val="161818"/>
          <w:spacing w:val="27"/>
          <w:w w:val="95"/>
          <w:sz w:val="19"/>
        </w:rPr>
        <w:t> </w:t>
      </w:r>
      <w:r>
        <w:rPr>
          <w:rFonts w:ascii="Arial"/>
          <w:color w:val="161818"/>
          <w:w w:val="95"/>
          <w:sz w:val="19"/>
        </w:rPr>
        <w:t>(AGO)</w:t>
      </w:r>
      <w:r>
        <w:rPr>
          <w:rFonts w:ascii="Arial"/>
          <w:color w:val="161818"/>
          <w:spacing w:val="44"/>
          <w:w w:val="95"/>
          <w:sz w:val="19"/>
        </w:rPr>
        <w:t> </w:t>
      </w:r>
      <w:r>
        <w:rPr>
          <w:rFonts w:ascii="Arial"/>
          <w:color w:val="161818"/>
          <w:w w:val="95"/>
          <w:sz w:val="19"/>
        </w:rPr>
        <w:t>[mailto:wil</w:t>
      </w:r>
      <w:r>
        <w:rPr>
          <w:rFonts w:ascii="Arial"/>
          <w:color w:val="161818"/>
          <w:spacing w:val="85"/>
          <w:sz w:val="19"/>
        </w:rPr>
        <w:t> </w:t>
      </w:r>
      <w:r>
        <w:rPr>
          <w:rFonts w:ascii="Arial"/>
          <w:color w:val="161818"/>
          <w:w w:val="95"/>
          <w:sz w:val="19"/>
        </w:rPr>
        <w:t>liam</w:t>
      </w:r>
      <w:r>
        <w:rPr>
          <w:rFonts w:ascii="Arial"/>
          <w:color w:val="414141"/>
          <w:w w:val="95"/>
          <w:sz w:val="19"/>
        </w:rPr>
        <w:t>.</w:t>
      </w:r>
      <w:r>
        <w:rPr>
          <w:rFonts w:ascii="Arial"/>
          <w:color w:val="161818"/>
          <w:w w:val="95"/>
          <w:sz w:val="19"/>
        </w:rPr>
        <w:t>mat</w:t>
      </w:r>
      <w:r>
        <w:rPr>
          <w:rFonts w:ascii="Arial"/>
          <w:color w:val="161818"/>
          <w:spacing w:val="-5"/>
          <w:w w:val="95"/>
          <w:sz w:val="19"/>
        </w:rPr>
        <w:t> </w:t>
      </w:r>
      <w:hyperlink r:id="rId863">
        <w:r>
          <w:rPr>
            <w:rFonts w:ascii="Arial"/>
            <w:color w:val="161818"/>
            <w:w w:val="95"/>
            <w:sz w:val="19"/>
          </w:rPr>
          <w:t>lack@state.ma</w:t>
        </w:r>
      </w:hyperlink>
      <w:r>
        <w:rPr>
          <w:rFonts w:ascii="Arial"/>
          <w:color w:val="161818"/>
          <w:spacing w:val="86"/>
          <w:sz w:val="19"/>
        </w:rPr>
        <w:t> </w:t>
      </w:r>
      <w:r>
        <w:rPr>
          <w:rFonts w:ascii="Arial"/>
          <w:color w:val="414141"/>
          <w:w w:val="95"/>
          <w:sz w:val="19"/>
        </w:rPr>
        <w:t>.</w:t>
      </w:r>
      <w:r>
        <w:rPr>
          <w:rFonts w:ascii="Arial"/>
          <w:color w:val="161818"/>
          <w:w w:val="95"/>
          <w:sz w:val="19"/>
        </w:rPr>
        <w:t>us]</w:t>
      </w:r>
    </w:p>
    <w:p>
      <w:pPr>
        <w:spacing w:before="47"/>
        <w:ind w:left="561" w:right="0" w:firstLine="0"/>
        <w:jc w:val="left"/>
        <w:rPr>
          <w:rFonts w:ascii="Arial"/>
          <w:sz w:val="19"/>
        </w:rPr>
      </w:pPr>
      <w:r>
        <w:rPr>
          <w:rFonts w:ascii="Times New Roman"/>
          <w:b/>
          <w:color w:val="161818"/>
          <w:w w:val="105"/>
          <w:sz w:val="20"/>
        </w:rPr>
        <w:t>Sent:</w:t>
      </w:r>
      <w:r>
        <w:rPr>
          <w:rFonts w:ascii="Times New Roman"/>
          <w:b/>
          <w:color w:val="161818"/>
          <w:spacing w:val="-11"/>
          <w:w w:val="105"/>
          <w:sz w:val="20"/>
        </w:rPr>
        <w:t> </w:t>
      </w:r>
      <w:r>
        <w:rPr>
          <w:rFonts w:ascii="Arial"/>
          <w:color w:val="161818"/>
          <w:w w:val="105"/>
          <w:sz w:val="19"/>
        </w:rPr>
        <w:t>Thursday,</w:t>
      </w:r>
      <w:r>
        <w:rPr>
          <w:rFonts w:ascii="Arial"/>
          <w:color w:val="161818"/>
          <w:spacing w:val="8"/>
          <w:w w:val="105"/>
          <w:sz w:val="19"/>
        </w:rPr>
        <w:t> </w:t>
      </w:r>
      <w:r>
        <w:rPr>
          <w:rFonts w:ascii="Arial"/>
          <w:color w:val="161818"/>
          <w:w w:val="105"/>
          <w:sz w:val="19"/>
        </w:rPr>
        <w:t>October</w:t>
      </w:r>
      <w:r>
        <w:rPr>
          <w:rFonts w:ascii="Arial"/>
          <w:color w:val="161818"/>
          <w:spacing w:val="2"/>
          <w:w w:val="105"/>
          <w:sz w:val="19"/>
        </w:rPr>
        <w:t> </w:t>
      </w:r>
      <w:r>
        <w:rPr>
          <w:rFonts w:ascii="Arial"/>
          <w:color w:val="161818"/>
          <w:w w:val="105"/>
          <w:sz w:val="19"/>
        </w:rPr>
        <w:t>1,</w:t>
      </w:r>
      <w:r>
        <w:rPr>
          <w:rFonts w:ascii="Arial"/>
          <w:color w:val="161818"/>
          <w:spacing w:val="-13"/>
          <w:w w:val="105"/>
          <w:sz w:val="19"/>
        </w:rPr>
        <w:t> </w:t>
      </w:r>
      <w:r>
        <w:rPr>
          <w:rFonts w:ascii="Arial"/>
          <w:color w:val="161818"/>
          <w:w w:val="105"/>
          <w:sz w:val="19"/>
        </w:rPr>
        <w:t>2020</w:t>
      </w:r>
      <w:r>
        <w:rPr>
          <w:rFonts w:ascii="Arial"/>
          <w:color w:val="161818"/>
          <w:spacing w:val="-12"/>
          <w:w w:val="105"/>
          <w:sz w:val="19"/>
        </w:rPr>
        <w:t> </w:t>
      </w:r>
      <w:r>
        <w:rPr>
          <w:rFonts w:ascii="Arial"/>
          <w:color w:val="161818"/>
          <w:w w:val="105"/>
          <w:sz w:val="19"/>
        </w:rPr>
        <w:t>11:30</w:t>
      </w:r>
      <w:r>
        <w:rPr>
          <w:rFonts w:ascii="Arial"/>
          <w:color w:val="161818"/>
          <w:spacing w:val="-4"/>
          <w:w w:val="105"/>
          <w:sz w:val="19"/>
        </w:rPr>
        <w:t> </w:t>
      </w:r>
      <w:r>
        <w:rPr>
          <w:rFonts w:ascii="Arial"/>
          <w:color w:val="161818"/>
          <w:w w:val="105"/>
          <w:sz w:val="19"/>
        </w:rPr>
        <w:t>AM</w:t>
      </w:r>
    </w:p>
    <w:p>
      <w:pPr>
        <w:spacing w:before="43"/>
        <w:ind w:left="563" w:right="0" w:firstLine="0"/>
        <w:jc w:val="left"/>
        <w:rPr>
          <w:rFonts w:ascii="Arial"/>
          <w:sz w:val="19"/>
        </w:rPr>
      </w:pPr>
      <w:r>
        <w:rPr>
          <w:rFonts w:ascii="Arial"/>
          <w:b/>
          <w:color w:val="161818"/>
          <w:w w:val="105"/>
          <w:sz w:val="19"/>
        </w:rPr>
        <w:t>To:</w:t>
      </w:r>
      <w:r>
        <w:rPr>
          <w:rFonts w:ascii="Arial"/>
          <w:b/>
          <w:color w:val="161818"/>
          <w:spacing w:val="-13"/>
          <w:w w:val="105"/>
          <w:sz w:val="19"/>
        </w:rPr>
        <w:t> </w:t>
      </w:r>
      <w:r>
        <w:rPr>
          <w:rFonts w:ascii="Arial"/>
          <w:color w:val="161818"/>
          <w:w w:val="105"/>
          <w:sz w:val="19"/>
        </w:rPr>
        <w:t>Kathleen</w:t>
      </w:r>
      <w:r>
        <w:rPr>
          <w:rFonts w:ascii="Arial"/>
          <w:color w:val="161818"/>
          <w:spacing w:val="6"/>
          <w:w w:val="105"/>
          <w:sz w:val="19"/>
        </w:rPr>
        <w:t> </w:t>
      </w:r>
      <w:r>
        <w:rPr>
          <w:rFonts w:ascii="Arial"/>
          <w:color w:val="161818"/>
          <w:w w:val="105"/>
          <w:sz w:val="19"/>
        </w:rPr>
        <w:t>Healy</w:t>
      </w:r>
      <w:r>
        <w:rPr>
          <w:rFonts w:ascii="Arial"/>
          <w:color w:val="161818"/>
          <w:spacing w:val="-1"/>
          <w:w w:val="105"/>
          <w:sz w:val="19"/>
        </w:rPr>
        <w:t> </w:t>
      </w:r>
      <w:hyperlink r:id="rId862">
        <w:r>
          <w:rPr>
            <w:rFonts w:ascii="Arial"/>
            <w:color w:val="161818"/>
            <w:w w:val="105"/>
            <w:sz w:val="19"/>
          </w:rPr>
          <w:t>&lt;khealy@verrilldana.com&gt;;</w:t>
        </w:r>
        <w:r>
          <w:rPr>
            <w:rFonts w:ascii="Arial"/>
            <w:color w:val="161818"/>
            <w:spacing w:val="-7"/>
            <w:w w:val="105"/>
            <w:sz w:val="19"/>
          </w:rPr>
          <w:t> </w:t>
        </w:r>
      </w:hyperlink>
      <w:r>
        <w:rPr>
          <w:rFonts w:ascii="Arial"/>
          <w:color w:val="161818"/>
          <w:w w:val="105"/>
          <w:sz w:val="19"/>
        </w:rPr>
        <w:t>William</w:t>
      </w:r>
      <w:r>
        <w:rPr>
          <w:rFonts w:ascii="Arial"/>
          <w:color w:val="161818"/>
          <w:spacing w:val="4"/>
          <w:w w:val="105"/>
          <w:sz w:val="19"/>
        </w:rPr>
        <w:t> </w:t>
      </w:r>
      <w:r>
        <w:rPr>
          <w:rFonts w:ascii="Arial"/>
          <w:color w:val="161818"/>
          <w:w w:val="105"/>
          <w:sz w:val="19"/>
        </w:rPr>
        <w:t>Mandell</w:t>
      </w:r>
      <w:r>
        <w:rPr>
          <w:rFonts w:ascii="Arial"/>
          <w:color w:val="161818"/>
          <w:spacing w:val="-4"/>
          <w:w w:val="105"/>
          <w:sz w:val="19"/>
        </w:rPr>
        <w:t> </w:t>
      </w:r>
      <w:hyperlink r:id="rId813">
        <w:r>
          <w:rPr>
            <w:rFonts w:ascii="Arial"/>
            <w:color w:val="161818"/>
            <w:w w:val="105"/>
            <w:sz w:val="19"/>
          </w:rPr>
          <w:t>&lt;bill@piercemandell.com&gt;</w:t>
        </w:r>
      </w:hyperlink>
    </w:p>
    <w:p>
      <w:pPr>
        <w:spacing w:before="32"/>
        <w:ind w:left="563" w:right="0" w:firstLine="0"/>
        <w:jc w:val="left"/>
        <w:rPr>
          <w:rFonts w:ascii="Arial"/>
          <w:sz w:val="19"/>
        </w:rPr>
      </w:pPr>
      <w:r>
        <w:rPr>
          <w:rFonts w:ascii="Times New Roman"/>
          <w:b/>
          <w:color w:val="161818"/>
          <w:sz w:val="21"/>
        </w:rPr>
        <w:t>Cc:</w:t>
      </w:r>
      <w:r>
        <w:rPr>
          <w:rFonts w:ascii="Times New Roman"/>
          <w:b/>
          <w:color w:val="161818"/>
          <w:spacing w:val="-4"/>
          <w:sz w:val="21"/>
        </w:rPr>
        <w:t> </w:t>
      </w:r>
      <w:r>
        <w:rPr>
          <w:rFonts w:ascii="Arial"/>
          <w:color w:val="161818"/>
          <w:sz w:val="19"/>
        </w:rPr>
        <w:t>Leff,</w:t>
      </w:r>
      <w:r>
        <w:rPr>
          <w:rFonts w:ascii="Arial"/>
          <w:color w:val="161818"/>
          <w:spacing w:val="1"/>
          <w:sz w:val="19"/>
        </w:rPr>
        <w:t> </w:t>
      </w:r>
      <w:r>
        <w:rPr>
          <w:rFonts w:ascii="Arial"/>
          <w:color w:val="161818"/>
          <w:sz w:val="19"/>
        </w:rPr>
        <w:t>Daniel</w:t>
      </w:r>
      <w:r>
        <w:rPr>
          <w:rFonts w:ascii="Arial"/>
          <w:color w:val="161818"/>
          <w:spacing w:val="11"/>
          <w:sz w:val="19"/>
        </w:rPr>
        <w:t> </w:t>
      </w:r>
      <w:r>
        <w:rPr>
          <w:rFonts w:ascii="Arial"/>
          <w:color w:val="161818"/>
          <w:sz w:val="19"/>
        </w:rPr>
        <w:t>(AGO)</w:t>
      </w:r>
      <w:r>
        <w:rPr>
          <w:rFonts w:ascii="Arial"/>
          <w:color w:val="161818"/>
          <w:spacing w:val="8"/>
          <w:sz w:val="19"/>
        </w:rPr>
        <w:t> </w:t>
      </w:r>
      <w:r>
        <w:rPr>
          <w:rFonts w:ascii="Arial"/>
          <w:color w:val="161818"/>
          <w:sz w:val="19"/>
        </w:rPr>
        <w:t>&lt;daniel.leff</w:t>
      </w:r>
      <w:r>
        <w:rPr>
          <w:rFonts w:ascii="Arial"/>
          <w:color w:val="161818"/>
          <w:spacing w:val="-14"/>
          <w:sz w:val="19"/>
        </w:rPr>
        <w:t> </w:t>
      </w:r>
      <w:r>
        <w:rPr>
          <w:rFonts w:ascii="Arial"/>
          <w:color w:val="161818"/>
          <w:sz w:val="19"/>
        </w:rPr>
        <w:t>@st</w:t>
      </w:r>
      <w:r>
        <w:rPr>
          <w:rFonts w:ascii="Arial"/>
          <w:color w:val="161818"/>
          <w:spacing w:val="-15"/>
          <w:sz w:val="19"/>
        </w:rPr>
        <w:t> </w:t>
      </w:r>
      <w:r>
        <w:rPr>
          <w:rFonts w:ascii="Arial"/>
          <w:color w:val="161818"/>
          <w:sz w:val="19"/>
        </w:rPr>
        <w:t>ate</w:t>
      </w:r>
      <w:r>
        <w:rPr>
          <w:rFonts w:ascii="Arial"/>
          <w:color w:val="161818"/>
          <w:spacing w:val="-3"/>
          <w:sz w:val="19"/>
        </w:rPr>
        <w:t> </w:t>
      </w:r>
      <w:r>
        <w:rPr>
          <w:rFonts w:ascii="Arial"/>
          <w:color w:val="414141"/>
          <w:sz w:val="19"/>
        </w:rPr>
        <w:t>.</w:t>
      </w:r>
      <w:r>
        <w:rPr>
          <w:rFonts w:ascii="Arial"/>
          <w:color w:val="161818"/>
          <w:sz w:val="19"/>
        </w:rPr>
        <w:t>ma.us&gt;;</w:t>
      </w:r>
      <w:r>
        <w:rPr>
          <w:rFonts w:ascii="Arial"/>
          <w:color w:val="161818"/>
          <w:spacing w:val="22"/>
          <w:sz w:val="19"/>
        </w:rPr>
        <w:t> </w:t>
      </w:r>
      <w:r>
        <w:rPr>
          <w:rFonts w:ascii="Arial"/>
          <w:color w:val="161818"/>
          <w:sz w:val="19"/>
        </w:rPr>
        <w:t>John.Glassburn@umassmemorial.org;</w:t>
      </w:r>
      <w:r>
        <w:rPr>
          <w:rFonts w:ascii="Arial"/>
          <w:color w:val="161818"/>
          <w:spacing w:val="-11"/>
          <w:sz w:val="19"/>
        </w:rPr>
        <w:t> </w:t>
      </w:r>
      <w:r>
        <w:rPr>
          <w:rFonts w:ascii="Arial"/>
          <w:color w:val="161818"/>
          <w:sz w:val="19"/>
        </w:rPr>
        <w:t>John</w:t>
      </w:r>
      <w:r>
        <w:rPr>
          <w:rFonts w:ascii="Arial"/>
          <w:color w:val="161818"/>
          <w:spacing w:val="12"/>
          <w:sz w:val="19"/>
        </w:rPr>
        <w:t> </w:t>
      </w:r>
      <w:r>
        <w:rPr>
          <w:rFonts w:ascii="Arial"/>
          <w:color w:val="161818"/>
          <w:sz w:val="19"/>
        </w:rPr>
        <w:t>Van</w:t>
      </w:r>
      <w:r>
        <w:rPr>
          <w:rFonts w:ascii="Arial"/>
          <w:color w:val="161818"/>
          <w:spacing w:val="5"/>
          <w:sz w:val="19"/>
        </w:rPr>
        <w:t> </w:t>
      </w:r>
      <w:r>
        <w:rPr>
          <w:rFonts w:ascii="Arial"/>
          <w:color w:val="161818"/>
          <w:sz w:val="19"/>
        </w:rPr>
        <w:t>Lonkhuyzen</w:t>
      </w:r>
    </w:p>
    <w:p>
      <w:pPr>
        <w:spacing w:before="46"/>
        <w:ind w:left="561" w:right="0" w:firstLine="0"/>
        <w:jc w:val="left"/>
        <w:rPr>
          <w:rFonts w:ascii="Arial"/>
          <w:sz w:val="19"/>
        </w:rPr>
      </w:pPr>
      <w:hyperlink r:id="rId864">
        <w:r>
          <w:rPr>
            <w:rFonts w:ascii="Arial"/>
            <w:color w:val="161818"/>
            <w:sz w:val="19"/>
          </w:rPr>
          <w:t>&lt;jvanlonkhuyzen@verrilldana.com&gt;;</w:t>
        </w:r>
        <w:r>
          <w:rPr>
            <w:rFonts w:ascii="Arial"/>
            <w:color w:val="161818"/>
            <w:spacing w:val="-9"/>
            <w:sz w:val="19"/>
          </w:rPr>
          <w:t> </w:t>
        </w:r>
      </w:hyperlink>
      <w:r>
        <w:rPr>
          <w:rFonts w:ascii="Arial"/>
          <w:color w:val="161818"/>
          <w:sz w:val="19"/>
        </w:rPr>
        <w:t>Hoffman,</w:t>
      </w:r>
      <w:r>
        <w:rPr>
          <w:rFonts w:ascii="Arial"/>
          <w:color w:val="161818"/>
          <w:spacing w:val="-1"/>
          <w:sz w:val="19"/>
        </w:rPr>
        <w:t> </w:t>
      </w:r>
      <w:r>
        <w:rPr>
          <w:rFonts w:ascii="Arial"/>
          <w:color w:val="2D2F2F"/>
          <w:sz w:val="19"/>
        </w:rPr>
        <w:t>Jerome</w:t>
      </w:r>
      <w:r>
        <w:rPr>
          <w:rFonts w:ascii="Arial"/>
          <w:color w:val="2D2F2F"/>
          <w:spacing w:val="20"/>
          <w:sz w:val="19"/>
        </w:rPr>
        <w:t> </w:t>
      </w:r>
      <w:r>
        <w:rPr>
          <w:rFonts w:ascii="Arial"/>
          <w:color w:val="161818"/>
          <w:sz w:val="19"/>
        </w:rPr>
        <w:t>(JAX</w:t>
      </w:r>
      <w:r>
        <w:rPr>
          <w:rFonts w:ascii="Arial"/>
          <w:color w:val="161818"/>
          <w:spacing w:val="18"/>
          <w:sz w:val="19"/>
        </w:rPr>
        <w:t> </w:t>
      </w:r>
      <w:r>
        <w:rPr>
          <w:rFonts w:ascii="Arial"/>
          <w:color w:val="2D2F2F"/>
          <w:sz w:val="19"/>
        </w:rPr>
        <w:t>-</w:t>
      </w:r>
      <w:r>
        <w:rPr>
          <w:rFonts w:ascii="Arial"/>
          <w:color w:val="2D2F2F"/>
          <w:spacing w:val="22"/>
          <w:sz w:val="19"/>
        </w:rPr>
        <w:t> </w:t>
      </w:r>
      <w:r>
        <w:rPr>
          <w:rFonts w:ascii="Arial"/>
          <w:color w:val="161818"/>
          <w:sz w:val="19"/>
        </w:rPr>
        <w:t>X27330,</w:t>
      </w:r>
      <w:r>
        <w:rPr>
          <w:rFonts w:ascii="Arial"/>
          <w:color w:val="161818"/>
          <w:spacing w:val="9"/>
          <w:sz w:val="19"/>
        </w:rPr>
        <w:t> </w:t>
      </w:r>
      <w:r>
        <w:rPr>
          <w:rFonts w:ascii="Arial"/>
          <w:color w:val="161818"/>
          <w:sz w:val="19"/>
        </w:rPr>
        <w:t>TAL</w:t>
      </w:r>
      <w:r>
        <w:rPr>
          <w:rFonts w:ascii="Arial"/>
          <w:color w:val="161818"/>
          <w:spacing w:val="1"/>
          <w:sz w:val="19"/>
        </w:rPr>
        <w:t> </w:t>
      </w:r>
      <w:r>
        <w:rPr>
          <w:rFonts w:ascii="Arial"/>
          <w:color w:val="161818"/>
          <w:sz w:val="19"/>
        </w:rPr>
        <w:t>-</w:t>
      </w:r>
      <w:r>
        <w:rPr>
          <w:rFonts w:ascii="Arial"/>
          <w:color w:val="161818"/>
          <w:spacing w:val="7"/>
          <w:sz w:val="19"/>
        </w:rPr>
        <w:t> </w:t>
      </w:r>
      <w:r>
        <w:rPr>
          <w:rFonts w:ascii="Arial"/>
          <w:color w:val="161818"/>
          <w:sz w:val="19"/>
        </w:rPr>
        <w:t>X35654)</w:t>
      </w:r>
      <w:r>
        <w:rPr>
          <w:rFonts w:ascii="Arial"/>
          <w:color w:val="161818"/>
          <w:spacing w:val="19"/>
          <w:sz w:val="19"/>
        </w:rPr>
        <w:t> </w:t>
      </w:r>
      <w:r>
        <w:rPr>
          <w:rFonts w:ascii="Arial"/>
          <w:color w:val="161818"/>
          <w:sz w:val="19"/>
        </w:rPr>
        <w:t>&lt;Jerome</w:t>
      </w:r>
      <w:r>
        <w:rPr>
          <w:rFonts w:ascii="Arial"/>
          <w:color w:val="414141"/>
          <w:sz w:val="19"/>
        </w:rPr>
        <w:t>.</w:t>
      </w:r>
      <w:r>
        <w:rPr>
          <w:rFonts w:ascii="Arial"/>
          <w:color w:val="161818"/>
          <w:sz w:val="19"/>
        </w:rPr>
        <w:t>Hoff</w:t>
      </w:r>
      <w:r>
        <w:rPr>
          <w:rFonts w:ascii="Arial"/>
          <w:color w:val="161818"/>
          <w:spacing w:val="-29"/>
          <w:sz w:val="19"/>
        </w:rPr>
        <w:t> </w:t>
      </w:r>
      <w:r>
        <w:rPr>
          <w:rFonts w:ascii="Arial"/>
          <w:color w:val="161818"/>
          <w:sz w:val="19"/>
        </w:rPr>
        <w:t>man@hkla</w:t>
      </w:r>
      <w:r>
        <w:rPr>
          <w:rFonts w:ascii="Arial"/>
          <w:color w:val="161818"/>
          <w:spacing w:val="26"/>
          <w:sz w:val="19"/>
        </w:rPr>
        <w:t> </w:t>
      </w:r>
      <w:r>
        <w:rPr>
          <w:rFonts w:ascii="Arial"/>
          <w:color w:val="161818"/>
          <w:sz w:val="19"/>
        </w:rPr>
        <w:t>w.com&gt;</w:t>
      </w:r>
    </w:p>
    <w:p>
      <w:pPr>
        <w:spacing w:line="576" w:lineRule="auto" w:before="42"/>
        <w:ind w:left="561" w:right="4877" w:hanging="1"/>
        <w:jc w:val="left"/>
        <w:rPr>
          <w:rFonts w:ascii="Arial"/>
          <w:sz w:val="19"/>
        </w:rPr>
      </w:pPr>
      <w:r>
        <w:rPr>
          <w:rFonts w:ascii="Times New Roman"/>
          <w:b/>
          <w:color w:val="161818"/>
          <w:spacing w:val="-1"/>
          <w:w w:val="105"/>
          <w:sz w:val="20"/>
        </w:rPr>
        <w:t>Subject: </w:t>
      </w:r>
      <w:r>
        <w:rPr>
          <w:rFonts w:ascii="Arial"/>
          <w:color w:val="161818"/>
          <w:spacing w:val="-1"/>
          <w:w w:val="105"/>
          <w:sz w:val="19"/>
        </w:rPr>
        <w:t>RE: Harrington </w:t>
      </w:r>
      <w:r>
        <w:rPr>
          <w:rFonts w:ascii="Arial"/>
          <w:color w:val="161818"/>
          <w:w w:val="105"/>
          <w:sz w:val="19"/>
        </w:rPr>
        <w:t>HealthCare System/ UMass Memorial Health Care.</w:t>
      </w:r>
      <w:r>
        <w:rPr>
          <w:rFonts w:ascii="Arial"/>
          <w:color w:val="161818"/>
          <w:spacing w:val="-53"/>
          <w:w w:val="105"/>
          <w:sz w:val="19"/>
        </w:rPr>
        <w:t> </w:t>
      </w:r>
      <w:r>
        <w:rPr>
          <w:rFonts w:ascii="Arial"/>
          <w:color w:val="161818"/>
          <w:w w:val="105"/>
          <w:sz w:val="19"/>
        </w:rPr>
        <w:t>Good</w:t>
      </w:r>
      <w:r>
        <w:rPr>
          <w:rFonts w:ascii="Arial"/>
          <w:color w:val="161818"/>
          <w:spacing w:val="1"/>
          <w:w w:val="105"/>
          <w:sz w:val="19"/>
        </w:rPr>
        <w:t> </w:t>
      </w:r>
      <w:r>
        <w:rPr>
          <w:rFonts w:ascii="Arial"/>
          <w:color w:val="161818"/>
          <w:w w:val="105"/>
          <w:sz w:val="19"/>
        </w:rPr>
        <w:t>morning</w:t>
      </w:r>
      <w:r>
        <w:rPr>
          <w:rFonts w:ascii="Arial"/>
          <w:color w:val="161818"/>
          <w:spacing w:val="-4"/>
          <w:w w:val="105"/>
          <w:sz w:val="19"/>
        </w:rPr>
        <w:t> </w:t>
      </w:r>
      <w:r>
        <w:rPr>
          <w:rFonts w:ascii="Arial"/>
          <w:color w:val="161818"/>
          <w:w w:val="105"/>
          <w:sz w:val="19"/>
        </w:rPr>
        <w:t>Kate</w:t>
      </w:r>
      <w:r>
        <w:rPr>
          <w:rFonts w:ascii="Arial"/>
          <w:color w:val="161818"/>
          <w:spacing w:val="4"/>
          <w:w w:val="105"/>
          <w:sz w:val="19"/>
        </w:rPr>
        <w:t> </w:t>
      </w:r>
      <w:r>
        <w:rPr>
          <w:rFonts w:ascii="Arial"/>
          <w:color w:val="161818"/>
          <w:w w:val="105"/>
          <w:sz w:val="19"/>
        </w:rPr>
        <w:t>and</w:t>
      </w:r>
      <w:r>
        <w:rPr>
          <w:rFonts w:ascii="Arial"/>
          <w:color w:val="161818"/>
          <w:spacing w:val="-1"/>
          <w:w w:val="105"/>
          <w:sz w:val="19"/>
        </w:rPr>
        <w:t> </w:t>
      </w:r>
      <w:r>
        <w:rPr>
          <w:rFonts w:ascii="Arial"/>
          <w:color w:val="161818"/>
          <w:w w:val="105"/>
          <w:sz w:val="19"/>
        </w:rPr>
        <w:t>Bill.</w:t>
      </w:r>
    </w:p>
    <w:p>
      <w:pPr>
        <w:spacing w:before="14"/>
        <w:ind w:left="562" w:right="9111" w:firstLine="4"/>
        <w:jc w:val="left"/>
        <w:rPr>
          <w:rFonts w:ascii="Arial"/>
          <w:sz w:val="19"/>
        </w:rPr>
      </w:pPr>
      <w:r>
        <w:rPr>
          <w:rFonts w:ascii="Arial"/>
          <w:color w:val="161818"/>
          <w:w w:val="105"/>
          <w:sz w:val="19"/>
        </w:rPr>
        <w:t>Any</w:t>
      </w:r>
      <w:r>
        <w:rPr>
          <w:rFonts w:ascii="Arial"/>
          <w:color w:val="161818"/>
          <w:spacing w:val="13"/>
          <w:w w:val="105"/>
          <w:sz w:val="19"/>
        </w:rPr>
        <w:t> </w:t>
      </w:r>
      <w:r>
        <w:rPr>
          <w:rFonts w:ascii="Arial"/>
          <w:color w:val="161818"/>
          <w:w w:val="105"/>
          <w:sz w:val="19"/>
        </w:rPr>
        <w:t>update</w:t>
      </w:r>
      <w:r>
        <w:rPr>
          <w:rFonts w:ascii="Arial"/>
          <w:color w:val="161818"/>
          <w:spacing w:val="16"/>
          <w:w w:val="105"/>
          <w:sz w:val="19"/>
        </w:rPr>
        <w:t> </w:t>
      </w:r>
      <w:r>
        <w:rPr>
          <w:rFonts w:ascii="Arial"/>
          <w:color w:val="161818"/>
          <w:w w:val="105"/>
          <w:sz w:val="19"/>
        </w:rPr>
        <w:t>on</w:t>
      </w:r>
      <w:r>
        <w:rPr>
          <w:rFonts w:ascii="Arial"/>
          <w:color w:val="161818"/>
          <w:spacing w:val="6"/>
          <w:w w:val="105"/>
          <w:sz w:val="19"/>
        </w:rPr>
        <w:t> </w:t>
      </w:r>
      <w:r>
        <w:rPr>
          <w:rFonts w:ascii="Arial"/>
          <w:color w:val="161818"/>
          <w:w w:val="105"/>
          <w:sz w:val="19"/>
        </w:rPr>
        <w:t>this</w:t>
      </w:r>
      <w:r>
        <w:rPr>
          <w:rFonts w:ascii="Arial"/>
          <w:color w:val="161818"/>
          <w:spacing w:val="6"/>
          <w:w w:val="105"/>
          <w:sz w:val="19"/>
        </w:rPr>
        <w:t> </w:t>
      </w:r>
      <w:r>
        <w:rPr>
          <w:rFonts w:ascii="Arial"/>
          <w:color w:val="161818"/>
          <w:w w:val="105"/>
          <w:sz w:val="19"/>
        </w:rPr>
        <w:t>matter?</w:t>
      </w:r>
    </w:p>
    <w:p>
      <w:pPr>
        <w:pStyle w:val="BodyText"/>
        <w:spacing w:before="9"/>
        <w:rPr>
          <w:rFonts w:ascii="Arial"/>
          <w:sz w:val="27"/>
        </w:rPr>
      </w:pPr>
    </w:p>
    <w:p>
      <w:pPr>
        <w:spacing w:before="1"/>
        <w:ind w:left="562" w:right="9111" w:firstLine="0"/>
        <w:jc w:val="left"/>
        <w:rPr>
          <w:rFonts w:ascii="Arial"/>
          <w:sz w:val="19"/>
        </w:rPr>
      </w:pPr>
      <w:r>
        <w:rPr>
          <w:rFonts w:ascii="Arial"/>
          <w:color w:val="161818"/>
          <w:w w:val="105"/>
          <w:sz w:val="19"/>
        </w:rPr>
        <w:t>Thanks,</w:t>
      </w:r>
      <w:r>
        <w:rPr>
          <w:rFonts w:ascii="Arial"/>
          <w:color w:val="161818"/>
          <w:spacing w:val="4"/>
          <w:w w:val="105"/>
          <w:sz w:val="19"/>
        </w:rPr>
        <w:t> </w:t>
      </w:r>
      <w:r>
        <w:rPr>
          <w:rFonts w:ascii="Arial"/>
          <w:color w:val="161818"/>
          <w:w w:val="105"/>
          <w:sz w:val="19"/>
        </w:rPr>
        <w:t>Will</w:t>
      </w:r>
    </w:p>
    <w:p>
      <w:pPr>
        <w:pStyle w:val="BodyText"/>
        <w:spacing w:before="3"/>
        <w:rPr>
          <w:rFonts w:ascii="Arial"/>
          <w:sz w:val="26"/>
        </w:rPr>
      </w:pPr>
    </w:p>
    <w:p>
      <w:pPr>
        <w:spacing w:before="95"/>
        <w:ind w:left="567" w:right="0" w:firstLine="0"/>
        <w:jc w:val="left"/>
        <w:rPr>
          <w:rFonts w:ascii="Arial"/>
          <w:sz w:val="19"/>
        </w:rPr>
      </w:pPr>
      <w:r>
        <w:rPr>
          <w:rFonts w:ascii="Arial"/>
          <w:b/>
          <w:color w:val="161818"/>
          <w:sz w:val="19"/>
        </w:rPr>
        <w:t>From:</w:t>
      </w:r>
      <w:r>
        <w:rPr>
          <w:rFonts w:ascii="Arial"/>
          <w:b/>
          <w:color w:val="161818"/>
          <w:spacing w:val="6"/>
          <w:sz w:val="19"/>
        </w:rPr>
        <w:t> </w:t>
      </w:r>
      <w:r>
        <w:rPr>
          <w:rFonts w:ascii="Arial"/>
          <w:color w:val="161818"/>
          <w:sz w:val="19"/>
        </w:rPr>
        <w:t>Kathleen</w:t>
      </w:r>
      <w:r>
        <w:rPr>
          <w:rFonts w:ascii="Arial"/>
          <w:color w:val="161818"/>
          <w:spacing w:val="18"/>
          <w:sz w:val="19"/>
        </w:rPr>
        <w:t> </w:t>
      </w:r>
      <w:r>
        <w:rPr>
          <w:rFonts w:ascii="Arial"/>
          <w:color w:val="161818"/>
          <w:sz w:val="19"/>
        </w:rPr>
        <w:t>Healy</w:t>
      </w:r>
      <w:r>
        <w:rPr>
          <w:rFonts w:ascii="Arial"/>
          <w:color w:val="161818"/>
          <w:spacing w:val="11"/>
          <w:sz w:val="19"/>
        </w:rPr>
        <w:t> </w:t>
      </w:r>
      <w:r>
        <w:rPr>
          <w:rFonts w:ascii="Arial"/>
          <w:color w:val="161818"/>
          <w:sz w:val="19"/>
          <w:u w:val="thick" w:color="161818"/>
        </w:rPr>
        <w:t>&lt;</w:t>
      </w:r>
      <w:hyperlink r:id="rId811">
        <w:r>
          <w:rPr>
            <w:rFonts w:ascii="Arial"/>
            <w:color w:val="161354"/>
            <w:sz w:val="19"/>
            <w:u w:val="thick" w:color="161818"/>
          </w:rPr>
          <w:t>khealy@verrill</w:t>
        </w:r>
        <w:r>
          <w:rPr>
            <w:rFonts w:ascii="Arial"/>
            <w:color w:val="161354"/>
            <w:spacing w:val="12"/>
            <w:sz w:val="19"/>
            <w:u w:val="thick" w:color="161818"/>
          </w:rPr>
          <w:t> </w:t>
        </w:r>
        <w:r>
          <w:rPr>
            <w:rFonts w:ascii="Arial"/>
            <w:color w:val="413664"/>
            <w:sz w:val="19"/>
            <w:u w:val="thick" w:color="161818"/>
          </w:rPr>
          <w:t>-</w:t>
        </w:r>
        <w:r>
          <w:rPr>
            <w:rFonts w:ascii="Arial"/>
            <w:color w:val="161354"/>
            <w:sz w:val="19"/>
            <w:u w:val="thick" w:color="161818"/>
          </w:rPr>
          <w:t>law</w:t>
        </w:r>
        <w:r>
          <w:rPr>
            <w:rFonts w:ascii="Arial"/>
            <w:color w:val="2D2F2F"/>
            <w:sz w:val="19"/>
            <w:u w:val="thick" w:color="161818"/>
          </w:rPr>
          <w:t>.</w:t>
        </w:r>
        <w:r>
          <w:rPr>
            <w:rFonts w:ascii="Arial"/>
            <w:color w:val="161354"/>
            <w:sz w:val="19"/>
            <w:u w:val="thick" w:color="161818"/>
          </w:rPr>
          <w:t>com</w:t>
        </w:r>
      </w:hyperlink>
      <w:r>
        <w:rPr>
          <w:rFonts w:ascii="Arial"/>
          <w:color w:val="161818"/>
          <w:sz w:val="19"/>
          <w:u w:val="thick" w:color="161818"/>
        </w:rPr>
        <w:t>&gt;</w:t>
      </w:r>
    </w:p>
    <w:p>
      <w:pPr>
        <w:spacing w:before="47"/>
        <w:ind w:left="561" w:right="0" w:firstLine="0"/>
        <w:jc w:val="left"/>
        <w:rPr>
          <w:rFonts w:ascii="Arial"/>
          <w:sz w:val="19"/>
        </w:rPr>
      </w:pPr>
      <w:r>
        <w:rPr>
          <w:rFonts w:ascii="Times New Roman"/>
          <w:b/>
          <w:color w:val="161818"/>
          <w:spacing w:val="-1"/>
          <w:w w:val="105"/>
          <w:sz w:val="20"/>
        </w:rPr>
        <w:t>Sent:</w:t>
      </w:r>
      <w:r>
        <w:rPr>
          <w:rFonts w:ascii="Times New Roman"/>
          <w:b/>
          <w:color w:val="161818"/>
          <w:spacing w:val="-13"/>
          <w:w w:val="105"/>
          <w:sz w:val="20"/>
        </w:rPr>
        <w:t> </w:t>
      </w:r>
      <w:r>
        <w:rPr>
          <w:rFonts w:ascii="Arial"/>
          <w:color w:val="161818"/>
          <w:spacing w:val="-1"/>
          <w:w w:val="105"/>
          <w:sz w:val="19"/>
        </w:rPr>
        <w:t>Tuesday,</w:t>
      </w:r>
      <w:r>
        <w:rPr>
          <w:rFonts w:ascii="Arial"/>
          <w:color w:val="161818"/>
          <w:spacing w:val="6"/>
          <w:w w:val="105"/>
          <w:sz w:val="19"/>
        </w:rPr>
        <w:t> </w:t>
      </w:r>
      <w:r>
        <w:rPr>
          <w:rFonts w:ascii="Arial"/>
          <w:color w:val="161818"/>
          <w:spacing w:val="-1"/>
          <w:w w:val="105"/>
          <w:sz w:val="19"/>
        </w:rPr>
        <w:t>August</w:t>
      </w:r>
      <w:r>
        <w:rPr>
          <w:rFonts w:ascii="Arial"/>
          <w:color w:val="161818"/>
          <w:spacing w:val="-4"/>
          <w:w w:val="105"/>
          <w:sz w:val="19"/>
        </w:rPr>
        <w:t> </w:t>
      </w:r>
      <w:r>
        <w:rPr>
          <w:rFonts w:ascii="Arial"/>
          <w:color w:val="161818"/>
          <w:spacing w:val="-1"/>
          <w:w w:val="105"/>
          <w:sz w:val="19"/>
        </w:rPr>
        <w:t>18,</w:t>
      </w:r>
      <w:r>
        <w:rPr>
          <w:rFonts w:ascii="Arial"/>
          <w:color w:val="161818"/>
          <w:spacing w:val="-14"/>
          <w:w w:val="105"/>
          <w:sz w:val="19"/>
        </w:rPr>
        <w:t> </w:t>
      </w:r>
      <w:r>
        <w:rPr>
          <w:rFonts w:ascii="Arial"/>
          <w:color w:val="161818"/>
          <w:spacing w:val="-1"/>
          <w:w w:val="105"/>
          <w:sz w:val="19"/>
        </w:rPr>
        <w:t>2020</w:t>
      </w:r>
      <w:r>
        <w:rPr>
          <w:rFonts w:ascii="Arial"/>
          <w:color w:val="161818"/>
          <w:spacing w:val="-7"/>
          <w:w w:val="105"/>
          <w:sz w:val="19"/>
        </w:rPr>
        <w:t> </w:t>
      </w:r>
      <w:r>
        <w:rPr>
          <w:rFonts w:ascii="Arial"/>
          <w:color w:val="161818"/>
          <w:spacing w:val="-1"/>
          <w:w w:val="105"/>
          <w:sz w:val="19"/>
        </w:rPr>
        <w:t>8:04</w:t>
      </w:r>
      <w:r>
        <w:rPr>
          <w:rFonts w:ascii="Arial"/>
          <w:color w:val="161818"/>
          <w:spacing w:val="-3"/>
          <w:w w:val="105"/>
          <w:sz w:val="19"/>
        </w:rPr>
        <w:t> </w:t>
      </w:r>
      <w:r>
        <w:rPr>
          <w:rFonts w:ascii="Arial"/>
          <w:color w:val="161818"/>
          <w:w w:val="105"/>
          <w:sz w:val="19"/>
        </w:rPr>
        <w:t>AM</w:t>
      </w:r>
    </w:p>
    <w:p>
      <w:pPr>
        <w:spacing w:before="42"/>
        <w:ind w:left="563" w:right="0" w:firstLine="0"/>
        <w:jc w:val="left"/>
        <w:rPr>
          <w:rFonts w:ascii="Arial"/>
          <w:sz w:val="19"/>
        </w:rPr>
      </w:pPr>
      <w:r>
        <w:rPr>
          <w:rFonts w:ascii="Arial"/>
          <w:b/>
          <w:color w:val="161818"/>
          <w:sz w:val="19"/>
        </w:rPr>
        <w:t>To:</w:t>
      </w:r>
      <w:r>
        <w:rPr>
          <w:rFonts w:ascii="Arial"/>
          <w:b/>
          <w:color w:val="161818"/>
          <w:spacing w:val="1"/>
          <w:sz w:val="19"/>
        </w:rPr>
        <w:t> </w:t>
      </w:r>
      <w:r>
        <w:rPr>
          <w:rFonts w:ascii="Arial"/>
          <w:color w:val="161818"/>
          <w:sz w:val="19"/>
        </w:rPr>
        <w:t>Matlack,</w:t>
      </w:r>
      <w:r>
        <w:rPr>
          <w:rFonts w:ascii="Arial"/>
          <w:color w:val="161818"/>
          <w:spacing w:val="21"/>
          <w:sz w:val="19"/>
        </w:rPr>
        <w:t> </w:t>
      </w:r>
      <w:r>
        <w:rPr>
          <w:rFonts w:ascii="Arial"/>
          <w:color w:val="161818"/>
          <w:sz w:val="19"/>
        </w:rPr>
        <w:t>William</w:t>
      </w:r>
      <w:r>
        <w:rPr>
          <w:rFonts w:ascii="Arial"/>
          <w:color w:val="161818"/>
          <w:spacing w:val="21"/>
          <w:sz w:val="19"/>
        </w:rPr>
        <w:t> </w:t>
      </w:r>
      <w:r>
        <w:rPr>
          <w:rFonts w:ascii="Arial"/>
          <w:color w:val="161818"/>
          <w:sz w:val="19"/>
        </w:rPr>
        <w:t>(AGO)</w:t>
      </w:r>
      <w:r>
        <w:rPr>
          <w:rFonts w:ascii="Arial"/>
          <w:color w:val="161818"/>
          <w:spacing w:val="16"/>
          <w:sz w:val="19"/>
        </w:rPr>
        <w:t> </w:t>
      </w:r>
      <w:r>
        <w:rPr>
          <w:rFonts w:ascii="Arial"/>
          <w:color w:val="161818"/>
          <w:sz w:val="19"/>
          <w:u w:val="thick" w:color="161818"/>
        </w:rPr>
        <w:t>&lt;</w:t>
      </w:r>
      <w:hyperlink r:id="rId865">
        <w:r>
          <w:rPr>
            <w:rFonts w:ascii="Arial"/>
            <w:color w:val="161354"/>
            <w:sz w:val="19"/>
            <w:u w:val="thick" w:color="161818"/>
          </w:rPr>
          <w:t>willi</w:t>
        </w:r>
        <w:r>
          <w:rPr>
            <w:rFonts w:ascii="Arial"/>
            <w:color w:val="161354"/>
            <w:spacing w:val="-14"/>
            <w:sz w:val="19"/>
            <w:u w:val="thick" w:color="161818"/>
          </w:rPr>
          <w:t> </w:t>
        </w:r>
        <w:r>
          <w:rPr>
            <w:rFonts w:ascii="Arial"/>
            <w:color w:val="161354"/>
            <w:sz w:val="19"/>
            <w:u w:val="thick" w:color="161818"/>
          </w:rPr>
          <w:t>am</w:t>
        </w:r>
        <w:r>
          <w:rPr>
            <w:rFonts w:ascii="Arial"/>
            <w:color w:val="1C1F38"/>
            <w:sz w:val="19"/>
            <w:u w:val="thick" w:color="161818"/>
          </w:rPr>
          <w:t>.</w:t>
        </w:r>
        <w:r>
          <w:rPr>
            <w:rFonts w:ascii="Arial"/>
            <w:color w:val="161354"/>
            <w:sz w:val="19"/>
            <w:u w:val="thick" w:color="161818"/>
          </w:rPr>
          <w:t>mat</w:t>
        </w:r>
        <w:r>
          <w:rPr>
            <w:rFonts w:ascii="Arial"/>
            <w:color w:val="161354"/>
            <w:spacing w:val="-11"/>
            <w:sz w:val="19"/>
            <w:u w:val="thick" w:color="161818"/>
          </w:rPr>
          <w:t> </w:t>
        </w:r>
        <w:r>
          <w:rPr>
            <w:rFonts w:ascii="Arial"/>
            <w:color w:val="161354"/>
            <w:sz w:val="19"/>
            <w:u w:val="thick" w:color="161818"/>
          </w:rPr>
          <w:t>lack@</w:t>
        </w:r>
        <w:r>
          <w:rPr>
            <w:rFonts w:ascii="Arial"/>
            <w:color w:val="161354"/>
            <w:spacing w:val="24"/>
            <w:sz w:val="19"/>
            <w:u w:val="thick" w:color="161818"/>
          </w:rPr>
          <w:t> </w:t>
        </w:r>
        <w:r>
          <w:rPr>
            <w:rFonts w:ascii="Arial"/>
            <w:color w:val="161354"/>
            <w:sz w:val="19"/>
            <w:u w:val="thick" w:color="161818"/>
          </w:rPr>
          <w:t>mass</w:t>
        </w:r>
        <w:r>
          <w:rPr>
            <w:rFonts w:ascii="Arial"/>
            <w:color w:val="1C1F38"/>
            <w:sz w:val="19"/>
            <w:u w:val="thick" w:color="161818"/>
          </w:rPr>
          <w:t>.</w:t>
        </w:r>
        <w:r>
          <w:rPr>
            <w:rFonts w:ascii="Arial"/>
            <w:color w:val="161354"/>
            <w:sz w:val="19"/>
            <w:u w:val="thick" w:color="161818"/>
          </w:rPr>
          <w:t>gov</w:t>
        </w:r>
      </w:hyperlink>
      <w:r>
        <w:rPr>
          <w:rFonts w:ascii="Arial"/>
          <w:color w:val="161818"/>
          <w:sz w:val="19"/>
          <w:u w:val="thick" w:color="161818"/>
        </w:rPr>
        <w:t>&gt;</w:t>
      </w:r>
      <w:r>
        <w:rPr>
          <w:rFonts w:ascii="Arial"/>
          <w:color w:val="161818"/>
          <w:sz w:val="19"/>
        </w:rPr>
        <w:t>;</w:t>
      </w:r>
      <w:r>
        <w:rPr>
          <w:rFonts w:ascii="Arial"/>
          <w:color w:val="161818"/>
          <w:spacing w:val="12"/>
          <w:sz w:val="19"/>
        </w:rPr>
        <w:t> </w:t>
      </w:r>
      <w:r>
        <w:rPr>
          <w:rFonts w:ascii="Arial"/>
          <w:color w:val="161818"/>
          <w:sz w:val="19"/>
        </w:rPr>
        <w:t>William</w:t>
      </w:r>
      <w:r>
        <w:rPr>
          <w:rFonts w:ascii="Arial"/>
          <w:color w:val="161818"/>
          <w:spacing w:val="26"/>
          <w:sz w:val="19"/>
        </w:rPr>
        <w:t> </w:t>
      </w:r>
      <w:r>
        <w:rPr>
          <w:rFonts w:ascii="Arial"/>
          <w:color w:val="161818"/>
          <w:sz w:val="19"/>
        </w:rPr>
        <w:t>Mandell</w:t>
      </w:r>
      <w:r>
        <w:rPr>
          <w:rFonts w:ascii="Arial"/>
          <w:color w:val="161818"/>
          <w:spacing w:val="7"/>
          <w:sz w:val="19"/>
        </w:rPr>
        <w:t> </w:t>
      </w:r>
      <w:r>
        <w:rPr>
          <w:rFonts w:ascii="Arial"/>
          <w:color w:val="161818"/>
          <w:sz w:val="19"/>
          <w:u w:val="thick" w:color="161818"/>
        </w:rPr>
        <w:t>&lt;</w:t>
      </w:r>
      <w:hyperlink r:id="rId813">
        <w:r>
          <w:rPr>
            <w:rFonts w:ascii="Arial"/>
            <w:color w:val="161354"/>
            <w:sz w:val="19"/>
            <w:u w:val="thick" w:color="161818"/>
          </w:rPr>
          <w:t>bill@pierceman</w:t>
        </w:r>
        <w:r>
          <w:rPr>
            <w:rFonts w:ascii="Arial"/>
            <w:color w:val="161354"/>
            <w:spacing w:val="18"/>
            <w:sz w:val="19"/>
            <w:u w:val="thick" w:color="161818"/>
          </w:rPr>
          <w:t> </w:t>
        </w:r>
        <w:r>
          <w:rPr>
            <w:rFonts w:ascii="Arial"/>
            <w:color w:val="161354"/>
            <w:sz w:val="19"/>
            <w:u w:val="thick" w:color="161818"/>
          </w:rPr>
          <w:t>dell.com</w:t>
        </w:r>
        <w:r>
          <w:rPr>
            <w:rFonts w:ascii="Arial"/>
            <w:color w:val="161354"/>
            <w:spacing w:val="-19"/>
            <w:sz w:val="19"/>
            <w:u w:val="thick" w:color="161818"/>
          </w:rPr>
          <w:t> </w:t>
        </w:r>
      </w:hyperlink>
      <w:r>
        <w:rPr>
          <w:rFonts w:ascii="Arial"/>
          <w:color w:val="161818"/>
          <w:sz w:val="19"/>
          <w:u w:val="thick" w:color="161818"/>
        </w:rPr>
        <w:t>&gt;</w:t>
      </w:r>
    </w:p>
    <w:p>
      <w:pPr>
        <w:spacing w:before="33"/>
        <w:ind w:left="568" w:right="0" w:firstLine="0"/>
        <w:jc w:val="left"/>
        <w:rPr>
          <w:rFonts w:ascii="Arial"/>
          <w:sz w:val="19"/>
        </w:rPr>
      </w:pPr>
      <w:r>
        <w:rPr>
          <w:rFonts w:ascii="Times New Roman"/>
          <w:b/>
          <w:color w:val="161818"/>
          <w:w w:val="95"/>
          <w:sz w:val="21"/>
        </w:rPr>
        <w:t>Cc:</w:t>
      </w:r>
      <w:r>
        <w:rPr>
          <w:rFonts w:ascii="Times New Roman"/>
          <w:b/>
          <w:color w:val="161818"/>
          <w:spacing w:val="15"/>
          <w:w w:val="95"/>
          <w:sz w:val="21"/>
        </w:rPr>
        <w:t> </w:t>
      </w:r>
      <w:r>
        <w:rPr>
          <w:rFonts w:ascii="Arial"/>
          <w:color w:val="161818"/>
          <w:w w:val="95"/>
          <w:sz w:val="19"/>
        </w:rPr>
        <w:t>Leff,</w:t>
      </w:r>
      <w:r>
        <w:rPr>
          <w:rFonts w:ascii="Arial"/>
          <w:color w:val="161818"/>
          <w:spacing w:val="9"/>
          <w:w w:val="95"/>
          <w:sz w:val="19"/>
        </w:rPr>
        <w:t> </w:t>
      </w:r>
      <w:r>
        <w:rPr>
          <w:rFonts w:ascii="Arial"/>
          <w:color w:val="161818"/>
          <w:w w:val="95"/>
          <w:sz w:val="19"/>
        </w:rPr>
        <w:t>Daniel</w:t>
      </w:r>
      <w:r>
        <w:rPr>
          <w:rFonts w:ascii="Arial"/>
          <w:color w:val="161818"/>
          <w:spacing w:val="25"/>
          <w:w w:val="95"/>
          <w:sz w:val="19"/>
        </w:rPr>
        <w:t> </w:t>
      </w:r>
      <w:r>
        <w:rPr>
          <w:rFonts w:ascii="Arial"/>
          <w:color w:val="161818"/>
          <w:w w:val="95"/>
          <w:sz w:val="19"/>
        </w:rPr>
        <w:t>(AGO)</w:t>
      </w:r>
      <w:r>
        <w:rPr>
          <w:rFonts w:ascii="Arial"/>
          <w:color w:val="161818"/>
          <w:spacing w:val="23"/>
          <w:w w:val="95"/>
          <w:sz w:val="19"/>
        </w:rPr>
        <w:t> </w:t>
      </w:r>
      <w:r>
        <w:rPr>
          <w:rFonts w:ascii="Arial"/>
          <w:color w:val="161818"/>
          <w:w w:val="95"/>
          <w:sz w:val="19"/>
          <w:u w:val="thick" w:color="161818"/>
        </w:rPr>
        <w:t>&lt;</w:t>
      </w:r>
      <w:hyperlink r:id="rId866">
        <w:r>
          <w:rPr>
            <w:rFonts w:ascii="Arial"/>
            <w:color w:val="161354"/>
            <w:w w:val="95"/>
            <w:sz w:val="19"/>
            <w:u w:val="thick" w:color="161818"/>
          </w:rPr>
          <w:t>Danie</w:t>
        </w:r>
        <w:r>
          <w:rPr>
            <w:rFonts w:ascii="Arial"/>
            <w:color w:val="161354"/>
            <w:spacing w:val="-1"/>
            <w:w w:val="95"/>
            <w:sz w:val="19"/>
            <w:u w:val="thick" w:color="161818"/>
          </w:rPr>
          <w:t> </w:t>
        </w:r>
        <w:r>
          <w:rPr>
            <w:rFonts w:ascii="Arial"/>
            <w:color w:val="161354"/>
            <w:w w:val="95"/>
            <w:sz w:val="19"/>
            <w:u w:val="thick" w:color="161818"/>
          </w:rPr>
          <w:t>l.Leff</w:t>
        </w:r>
        <w:r>
          <w:rPr>
            <w:rFonts w:ascii="Arial"/>
            <w:color w:val="161354"/>
            <w:spacing w:val="-4"/>
            <w:w w:val="95"/>
            <w:sz w:val="19"/>
            <w:u w:val="thick" w:color="161818"/>
          </w:rPr>
          <w:t> </w:t>
        </w:r>
        <w:r>
          <w:rPr>
            <w:rFonts w:ascii="Arial"/>
            <w:color w:val="161354"/>
            <w:w w:val="95"/>
            <w:sz w:val="19"/>
            <w:u w:val="thick" w:color="161818"/>
          </w:rPr>
          <w:t>@mass</w:t>
        </w:r>
        <w:r>
          <w:rPr>
            <w:rFonts w:ascii="Arial"/>
            <w:color w:val="161354"/>
            <w:spacing w:val="7"/>
            <w:w w:val="95"/>
            <w:sz w:val="19"/>
            <w:u w:val="thick" w:color="161818"/>
          </w:rPr>
          <w:t> </w:t>
        </w:r>
        <w:r>
          <w:rPr>
            <w:rFonts w:ascii="Arial"/>
            <w:color w:val="2D2F2F"/>
            <w:w w:val="95"/>
            <w:sz w:val="19"/>
            <w:u w:val="thick" w:color="161818"/>
          </w:rPr>
          <w:t>.</w:t>
        </w:r>
        <w:r>
          <w:rPr>
            <w:rFonts w:ascii="Arial"/>
            <w:color w:val="161354"/>
            <w:w w:val="95"/>
            <w:sz w:val="19"/>
            <w:u w:val="thick" w:color="161818"/>
          </w:rPr>
          <w:t>gov</w:t>
        </w:r>
      </w:hyperlink>
      <w:r>
        <w:rPr>
          <w:rFonts w:ascii="Arial"/>
          <w:color w:val="161818"/>
          <w:w w:val="95"/>
          <w:sz w:val="19"/>
          <w:u w:val="thick" w:color="161818"/>
        </w:rPr>
        <w:t>&gt;;</w:t>
      </w:r>
      <w:r>
        <w:rPr>
          <w:rFonts w:ascii="Arial"/>
          <w:color w:val="161818"/>
          <w:spacing w:val="5"/>
          <w:w w:val="95"/>
          <w:sz w:val="19"/>
          <w:u w:val="thick" w:color="161818"/>
        </w:rPr>
        <w:t> </w:t>
      </w:r>
      <w:r>
        <w:rPr>
          <w:rFonts w:ascii="Arial"/>
          <w:color w:val="161354"/>
          <w:w w:val="95"/>
          <w:sz w:val="19"/>
          <w:u w:val="thick" w:color="161818"/>
        </w:rPr>
        <w:t>John</w:t>
      </w:r>
      <w:r>
        <w:rPr>
          <w:rFonts w:ascii="Arial"/>
          <w:color w:val="4F4F74"/>
          <w:w w:val="95"/>
          <w:sz w:val="19"/>
          <w:u w:val="thick" w:color="161818"/>
        </w:rPr>
        <w:t>.</w:t>
      </w:r>
      <w:r>
        <w:rPr>
          <w:rFonts w:ascii="Arial"/>
          <w:color w:val="161354"/>
          <w:w w:val="95"/>
          <w:sz w:val="19"/>
          <w:u w:val="thick" w:color="161818"/>
        </w:rPr>
        <w:t>G</w:t>
      </w:r>
      <w:r>
        <w:rPr>
          <w:rFonts w:ascii="Arial"/>
          <w:color w:val="1C1F38"/>
          <w:w w:val="95"/>
          <w:sz w:val="19"/>
          <w:u w:val="thick" w:color="161818"/>
        </w:rPr>
        <w:t>l</w:t>
      </w:r>
      <w:r>
        <w:rPr>
          <w:rFonts w:ascii="Arial"/>
          <w:color w:val="161354"/>
          <w:w w:val="95"/>
          <w:sz w:val="19"/>
          <w:u w:val="thick" w:color="161818"/>
        </w:rPr>
        <w:t>assburn@umassmemoria</w:t>
      </w:r>
      <w:r>
        <w:rPr>
          <w:rFonts w:ascii="Arial"/>
          <w:color w:val="161354"/>
          <w:spacing w:val="39"/>
          <w:w w:val="95"/>
          <w:sz w:val="19"/>
          <w:u w:val="thick" w:color="161818"/>
        </w:rPr>
        <w:t> </w:t>
      </w:r>
      <w:r>
        <w:rPr>
          <w:rFonts w:ascii="Arial"/>
          <w:color w:val="161354"/>
          <w:w w:val="95"/>
          <w:sz w:val="19"/>
          <w:u w:val="thick" w:color="161818"/>
        </w:rPr>
        <w:t>l.org</w:t>
      </w:r>
      <w:r>
        <w:rPr>
          <w:rFonts w:ascii="Arial"/>
          <w:color w:val="161818"/>
          <w:w w:val="95"/>
          <w:sz w:val="19"/>
        </w:rPr>
        <w:t>;</w:t>
      </w:r>
      <w:r>
        <w:rPr>
          <w:rFonts w:ascii="Arial"/>
          <w:color w:val="161818"/>
          <w:spacing w:val="18"/>
          <w:w w:val="95"/>
          <w:sz w:val="19"/>
        </w:rPr>
        <w:t> </w:t>
      </w:r>
      <w:r>
        <w:rPr>
          <w:rFonts w:ascii="Arial"/>
          <w:color w:val="161818"/>
          <w:w w:val="95"/>
          <w:sz w:val="19"/>
        </w:rPr>
        <w:t>John</w:t>
      </w:r>
      <w:r>
        <w:rPr>
          <w:rFonts w:ascii="Arial"/>
          <w:color w:val="161818"/>
          <w:spacing w:val="20"/>
          <w:w w:val="95"/>
          <w:sz w:val="19"/>
        </w:rPr>
        <w:t> </w:t>
      </w:r>
      <w:r>
        <w:rPr>
          <w:rFonts w:ascii="Arial"/>
          <w:color w:val="161818"/>
          <w:w w:val="95"/>
          <w:sz w:val="19"/>
        </w:rPr>
        <w:t>Van</w:t>
      </w:r>
      <w:r>
        <w:rPr>
          <w:rFonts w:ascii="Arial"/>
          <w:color w:val="161818"/>
          <w:spacing w:val="16"/>
          <w:w w:val="95"/>
          <w:sz w:val="19"/>
        </w:rPr>
        <w:t> </w:t>
      </w:r>
      <w:r>
        <w:rPr>
          <w:rFonts w:ascii="Arial"/>
          <w:color w:val="161818"/>
          <w:w w:val="95"/>
          <w:sz w:val="19"/>
        </w:rPr>
        <w:t>Lonkhuyzen</w:t>
      </w:r>
    </w:p>
    <w:p>
      <w:pPr>
        <w:spacing w:before="46"/>
        <w:ind w:left="566" w:right="0" w:firstLine="0"/>
        <w:jc w:val="left"/>
        <w:rPr>
          <w:rFonts w:ascii="Arial"/>
          <w:sz w:val="19"/>
        </w:rPr>
      </w:pPr>
      <w:r>
        <w:rPr>
          <w:rFonts w:ascii="Arial"/>
          <w:color w:val="161818"/>
          <w:sz w:val="19"/>
          <w:u w:val="thick" w:color="161818"/>
        </w:rPr>
        <w:t>&lt;</w:t>
      </w:r>
      <w:hyperlink r:id="rId867">
        <w:r>
          <w:rPr>
            <w:rFonts w:ascii="Arial"/>
            <w:color w:val="161354"/>
            <w:sz w:val="19"/>
            <w:u w:val="thick" w:color="161818"/>
          </w:rPr>
          <w:t>jvanl</w:t>
        </w:r>
        <w:r>
          <w:rPr>
            <w:rFonts w:ascii="Arial"/>
            <w:color w:val="161354"/>
            <w:spacing w:val="-8"/>
            <w:sz w:val="19"/>
            <w:u w:val="thick" w:color="161818"/>
          </w:rPr>
          <w:t> </w:t>
        </w:r>
        <w:r>
          <w:rPr>
            <w:rFonts w:ascii="Arial"/>
            <w:color w:val="161354"/>
            <w:sz w:val="19"/>
            <w:u w:val="thick" w:color="161818"/>
          </w:rPr>
          <w:t>onkhuyzen@ve</w:t>
        </w:r>
        <w:r>
          <w:rPr>
            <w:rFonts w:ascii="Arial"/>
            <w:color w:val="1C1F38"/>
            <w:sz w:val="19"/>
            <w:u w:val="thick" w:color="161818"/>
          </w:rPr>
          <w:t>r</w:t>
        </w:r>
        <w:r>
          <w:rPr>
            <w:rFonts w:ascii="Arial"/>
            <w:color w:val="161354"/>
            <w:sz w:val="19"/>
            <w:u w:val="thick" w:color="161818"/>
          </w:rPr>
          <w:t>r</w:t>
        </w:r>
        <w:r>
          <w:rPr>
            <w:rFonts w:ascii="Arial"/>
            <w:color w:val="1C1F38"/>
            <w:sz w:val="19"/>
            <w:u w:val="thick" w:color="161818"/>
          </w:rPr>
          <w:t>i</w:t>
        </w:r>
        <w:r>
          <w:rPr>
            <w:rFonts w:ascii="Arial"/>
            <w:color w:val="161354"/>
            <w:sz w:val="19"/>
            <w:u w:val="thick" w:color="161818"/>
          </w:rPr>
          <w:t>ll</w:t>
        </w:r>
        <w:r>
          <w:rPr>
            <w:rFonts w:ascii="Arial"/>
            <w:color w:val="1C1F38"/>
            <w:sz w:val="19"/>
            <w:u w:val="thick" w:color="161818"/>
          </w:rPr>
          <w:t>-</w:t>
        </w:r>
        <w:r>
          <w:rPr>
            <w:rFonts w:ascii="Arial"/>
            <w:color w:val="161354"/>
            <w:sz w:val="19"/>
            <w:u w:val="thick" w:color="161818"/>
          </w:rPr>
          <w:t>law</w:t>
        </w:r>
        <w:r>
          <w:rPr>
            <w:rFonts w:ascii="Arial"/>
            <w:color w:val="161818"/>
            <w:sz w:val="19"/>
            <w:u w:val="thick" w:color="161818"/>
          </w:rPr>
          <w:t>.</w:t>
        </w:r>
        <w:r>
          <w:rPr>
            <w:rFonts w:ascii="Arial"/>
            <w:color w:val="161354"/>
            <w:sz w:val="19"/>
            <w:u w:val="thick" w:color="161818"/>
          </w:rPr>
          <w:t>com</w:t>
        </w:r>
      </w:hyperlink>
      <w:r>
        <w:rPr>
          <w:rFonts w:ascii="Arial"/>
          <w:color w:val="161818"/>
          <w:sz w:val="19"/>
          <w:u w:val="thick" w:color="161818"/>
        </w:rPr>
        <w:t>&gt;</w:t>
      </w:r>
      <w:r>
        <w:rPr>
          <w:rFonts w:ascii="Arial"/>
          <w:color w:val="161818"/>
          <w:sz w:val="19"/>
        </w:rPr>
        <w:t>;</w:t>
      </w:r>
      <w:r>
        <w:rPr>
          <w:rFonts w:ascii="Arial"/>
          <w:color w:val="161818"/>
          <w:spacing w:val="5"/>
          <w:sz w:val="19"/>
        </w:rPr>
        <w:t> </w:t>
      </w:r>
      <w:r>
        <w:rPr>
          <w:rFonts w:ascii="Arial"/>
          <w:color w:val="161818"/>
          <w:sz w:val="19"/>
        </w:rPr>
        <w:t>Hoffman,</w:t>
      </w:r>
      <w:r>
        <w:rPr>
          <w:rFonts w:ascii="Arial"/>
          <w:color w:val="161818"/>
          <w:spacing w:val="2"/>
          <w:sz w:val="19"/>
        </w:rPr>
        <w:t> </w:t>
      </w:r>
      <w:r>
        <w:rPr>
          <w:rFonts w:ascii="Arial"/>
          <w:color w:val="161818"/>
          <w:sz w:val="19"/>
        </w:rPr>
        <w:t>Jerome</w:t>
      </w:r>
      <w:r>
        <w:rPr>
          <w:rFonts w:ascii="Arial"/>
          <w:color w:val="161818"/>
          <w:spacing w:val="11"/>
          <w:sz w:val="19"/>
        </w:rPr>
        <w:t> </w:t>
      </w:r>
      <w:r>
        <w:rPr>
          <w:rFonts w:ascii="Arial"/>
          <w:color w:val="161818"/>
          <w:sz w:val="19"/>
        </w:rPr>
        <w:t>(JAX</w:t>
      </w:r>
      <w:r>
        <w:rPr>
          <w:rFonts w:ascii="Arial"/>
          <w:color w:val="161818"/>
          <w:spacing w:val="15"/>
          <w:sz w:val="19"/>
        </w:rPr>
        <w:t> </w:t>
      </w:r>
      <w:r>
        <w:rPr>
          <w:rFonts w:ascii="Arial"/>
          <w:color w:val="2D2F2F"/>
          <w:sz w:val="19"/>
        </w:rPr>
        <w:t>-</w:t>
      </w:r>
      <w:r>
        <w:rPr>
          <w:rFonts w:ascii="Arial"/>
          <w:color w:val="2D2F2F"/>
          <w:spacing w:val="24"/>
          <w:sz w:val="19"/>
        </w:rPr>
        <w:t> </w:t>
      </w:r>
      <w:r>
        <w:rPr>
          <w:rFonts w:ascii="Arial"/>
          <w:color w:val="161818"/>
          <w:sz w:val="19"/>
        </w:rPr>
        <w:t>X27330,</w:t>
      </w:r>
      <w:r>
        <w:rPr>
          <w:rFonts w:ascii="Arial"/>
          <w:color w:val="161818"/>
          <w:spacing w:val="9"/>
          <w:sz w:val="19"/>
        </w:rPr>
        <w:t> </w:t>
      </w:r>
      <w:r>
        <w:rPr>
          <w:rFonts w:ascii="Arial"/>
          <w:color w:val="161818"/>
          <w:sz w:val="19"/>
        </w:rPr>
        <w:t>TAL</w:t>
      </w:r>
      <w:r>
        <w:rPr>
          <w:rFonts w:ascii="Arial"/>
          <w:color w:val="161818"/>
          <w:spacing w:val="-1"/>
          <w:sz w:val="19"/>
        </w:rPr>
        <w:t> </w:t>
      </w:r>
      <w:r>
        <w:rPr>
          <w:rFonts w:ascii="Arial"/>
          <w:color w:val="161818"/>
          <w:sz w:val="19"/>
        </w:rPr>
        <w:t>-</w:t>
      </w:r>
      <w:r>
        <w:rPr>
          <w:rFonts w:ascii="Arial"/>
          <w:color w:val="161818"/>
          <w:spacing w:val="4"/>
          <w:sz w:val="19"/>
        </w:rPr>
        <w:t> </w:t>
      </w:r>
      <w:r>
        <w:rPr>
          <w:rFonts w:ascii="Arial"/>
          <w:color w:val="161818"/>
          <w:sz w:val="19"/>
        </w:rPr>
        <w:t>X35654)</w:t>
      </w:r>
      <w:r>
        <w:rPr>
          <w:rFonts w:ascii="Arial"/>
          <w:color w:val="161818"/>
          <w:spacing w:val="16"/>
          <w:sz w:val="19"/>
        </w:rPr>
        <w:t> </w:t>
      </w:r>
      <w:r>
        <w:rPr>
          <w:rFonts w:ascii="Arial"/>
          <w:color w:val="161818"/>
          <w:sz w:val="19"/>
          <w:u w:val="thick" w:color="161818"/>
        </w:rPr>
        <w:t>&lt;</w:t>
      </w:r>
      <w:hyperlink r:id="rId868">
        <w:r>
          <w:rPr>
            <w:rFonts w:ascii="Arial"/>
            <w:color w:val="161354"/>
            <w:sz w:val="19"/>
            <w:u w:val="thick" w:color="161818"/>
          </w:rPr>
          <w:t>Jerome</w:t>
        </w:r>
        <w:r>
          <w:rPr>
            <w:rFonts w:ascii="Arial"/>
            <w:color w:val="161354"/>
            <w:spacing w:val="-2"/>
            <w:sz w:val="19"/>
            <w:u w:val="thick" w:color="161818"/>
          </w:rPr>
          <w:t> </w:t>
        </w:r>
        <w:r>
          <w:rPr>
            <w:rFonts w:ascii="Arial"/>
            <w:color w:val="1C1F38"/>
            <w:sz w:val="19"/>
            <w:u w:val="thick" w:color="161818"/>
          </w:rPr>
          <w:t>.</w:t>
        </w:r>
        <w:r>
          <w:rPr>
            <w:rFonts w:ascii="Arial"/>
            <w:color w:val="161354"/>
            <w:sz w:val="19"/>
            <w:u w:val="thick" w:color="161818"/>
          </w:rPr>
          <w:t>Hoffman@</w:t>
        </w:r>
        <w:r>
          <w:rPr>
            <w:rFonts w:ascii="Arial"/>
            <w:color w:val="161354"/>
            <w:spacing w:val="7"/>
            <w:sz w:val="19"/>
            <w:u w:val="thick" w:color="161818"/>
          </w:rPr>
          <w:t> </w:t>
        </w:r>
        <w:r>
          <w:rPr>
            <w:rFonts w:ascii="Arial"/>
            <w:color w:val="161354"/>
            <w:sz w:val="19"/>
            <w:u w:val="thick" w:color="161818"/>
          </w:rPr>
          <w:t>hklaw</w:t>
        </w:r>
        <w:r>
          <w:rPr>
            <w:rFonts w:ascii="Arial"/>
            <w:color w:val="1C1F38"/>
            <w:sz w:val="19"/>
            <w:u w:val="thick" w:color="161818"/>
          </w:rPr>
          <w:t>.</w:t>
        </w:r>
        <w:r>
          <w:rPr>
            <w:rFonts w:ascii="Arial"/>
            <w:color w:val="161354"/>
            <w:sz w:val="19"/>
            <w:u w:val="thick" w:color="161818"/>
          </w:rPr>
          <w:t>com</w:t>
        </w:r>
        <w:r>
          <w:rPr>
            <w:rFonts w:ascii="Arial"/>
            <w:color w:val="161354"/>
            <w:spacing w:val="-19"/>
            <w:sz w:val="19"/>
            <w:u w:val="thick" w:color="161818"/>
          </w:rPr>
          <w:t> </w:t>
        </w:r>
      </w:hyperlink>
      <w:r>
        <w:rPr>
          <w:rFonts w:ascii="Arial"/>
          <w:color w:val="161818"/>
          <w:sz w:val="19"/>
          <w:u w:val="thick" w:color="161818"/>
        </w:rPr>
        <w:t>&gt;</w:t>
      </w:r>
    </w:p>
    <w:p>
      <w:pPr>
        <w:spacing w:before="47"/>
        <w:ind w:left="561" w:right="0" w:firstLine="0"/>
        <w:jc w:val="left"/>
        <w:rPr>
          <w:rFonts w:ascii="Arial"/>
          <w:sz w:val="19"/>
        </w:rPr>
      </w:pPr>
      <w:r>
        <w:rPr>
          <w:rFonts w:ascii="Times New Roman"/>
          <w:b/>
          <w:color w:val="161818"/>
          <w:sz w:val="20"/>
        </w:rPr>
        <w:t>Subject:</w:t>
      </w:r>
      <w:r>
        <w:rPr>
          <w:rFonts w:ascii="Times New Roman"/>
          <w:b/>
          <w:color w:val="161818"/>
          <w:spacing w:val="14"/>
          <w:sz w:val="20"/>
        </w:rPr>
        <w:t> </w:t>
      </w:r>
      <w:r>
        <w:rPr>
          <w:rFonts w:ascii="Arial"/>
          <w:color w:val="161818"/>
          <w:sz w:val="19"/>
        </w:rPr>
        <w:t>RE:</w:t>
      </w:r>
      <w:r>
        <w:rPr>
          <w:rFonts w:ascii="Arial"/>
          <w:color w:val="161818"/>
          <w:spacing w:val="16"/>
          <w:sz w:val="19"/>
        </w:rPr>
        <w:t> </w:t>
      </w:r>
      <w:r>
        <w:rPr>
          <w:rFonts w:ascii="Arial"/>
          <w:color w:val="161818"/>
          <w:sz w:val="19"/>
        </w:rPr>
        <w:t>Harrington</w:t>
      </w:r>
      <w:r>
        <w:rPr>
          <w:rFonts w:ascii="Arial"/>
          <w:color w:val="161818"/>
          <w:spacing w:val="25"/>
          <w:sz w:val="19"/>
        </w:rPr>
        <w:t> </w:t>
      </w:r>
      <w:r>
        <w:rPr>
          <w:rFonts w:ascii="Arial"/>
          <w:color w:val="161818"/>
          <w:sz w:val="19"/>
        </w:rPr>
        <w:t>HealthCare</w:t>
      </w:r>
      <w:r>
        <w:rPr>
          <w:rFonts w:ascii="Arial"/>
          <w:color w:val="161818"/>
          <w:spacing w:val="28"/>
          <w:sz w:val="19"/>
        </w:rPr>
        <w:t> </w:t>
      </w:r>
      <w:r>
        <w:rPr>
          <w:rFonts w:ascii="Arial"/>
          <w:color w:val="161818"/>
          <w:sz w:val="19"/>
        </w:rPr>
        <w:t>System/</w:t>
      </w:r>
      <w:r>
        <w:rPr>
          <w:rFonts w:ascii="Arial"/>
          <w:color w:val="161818"/>
          <w:spacing w:val="25"/>
          <w:sz w:val="19"/>
        </w:rPr>
        <w:t> </w:t>
      </w:r>
      <w:r>
        <w:rPr>
          <w:rFonts w:ascii="Arial"/>
          <w:color w:val="161818"/>
          <w:sz w:val="19"/>
        </w:rPr>
        <w:t>UMass</w:t>
      </w:r>
      <w:r>
        <w:rPr>
          <w:rFonts w:ascii="Arial"/>
          <w:color w:val="161818"/>
          <w:spacing w:val="14"/>
          <w:sz w:val="19"/>
        </w:rPr>
        <w:t> </w:t>
      </w:r>
      <w:r>
        <w:rPr>
          <w:rFonts w:ascii="Arial"/>
          <w:color w:val="161818"/>
          <w:sz w:val="19"/>
        </w:rPr>
        <w:t>Memorial</w:t>
      </w:r>
      <w:r>
        <w:rPr>
          <w:rFonts w:ascii="Arial"/>
          <w:color w:val="161818"/>
          <w:spacing w:val="23"/>
          <w:sz w:val="19"/>
        </w:rPr>
        <w:t> </w:t>
      </w:r>
      <w:r>
        <w:rPr>
          <w:rFonts w:ascii="Arial"/>
          <w:color w:val="161818"/>
          <w:sz w:val="19"/>
        </w:rPr>
        <w:t>Health</w:t>
      </w:r>
      <w:r>
        <w:rPr>
          <w:rFonts w:ascii="Arial"/>
          <w:color w:val="161818"/>
          <w:spacing w:val="9"/>
          <w:sz w:val="19"/>
        </w:rPr>
        <w:t> </w:t>
      </w:r>
      <w:r>
        <w:rPr>
          <w:rFonts w:ascii="Arial"/>
          <w:color w:val="161818"/>
          <w:sz w:val="19"/>
        </w:rPr>
        <w:t>Care</w:t>
      </w:r>
      <w:r>
        <w:rPr>
          <w:rFonts w:ascii="Arial"/>
          <w:color w:val="161818"/>
          <w:spacing w:val="-9"/>
          <w:sz w:val="19"/>
        </w:rPr>
        <w:t> </w:t>
      </w:r>
      <w:r>
        <w:rPr>
          <w:rFonts w:ascii="Arial"/>
          <w:color w:val="414141"/>
          <w:sz w:val="19"/>
        </w:rPr>
        <w:t>.</w:t>
      </w:r>
    </w:p>
    <w:p>
      <w:pPr>
        <w:spacing w:after="0"/>
        <w:jc w:val="left"/>
        <w:rPr>
          <w:rFonts w:ascii="Arial"/>
          <w:sz w:val="19"/>
        </w:rPr>
        <w:sectPr>
          <w:type w:val="continuous"/>
          <w:pgSz w:w="12240" w:h="15840"/>
          <w:pgMar w:top="1360" w:bottom="280" w:left="120" w:right="0"/>
        </w:sectPr>
      </w:pPr>
    </w:p>
    <w:p>
      <w:pPr>
        <w:pStyle w:val="BodyText"/>
        <w:spacing w:line="20" w:lineRule="exact"/>
        <w:ind w:left="10579"/>
        <w:rPr>
          <w:rFonts w:ascii="Arial"/>
          <w:sz w:val="2"/>
        </w:rPr>
      </w:pPr>
      <w:r>
        <w:rPr/>
        <w:drawing>
          <wp:anchor distT="0" distB="0" distL="0" distR="0" allowOverlap="1" layoutInCell="1" locked="0" behindDoc="0" simplePos="0" relativeHeight="15910400">
            <wp:simplePos x="0" y="0"/>
            <wp:positionH relativeFrom="page">
              <wp:posOffset>7662805</wp:posOffset>
            </wp:positionH>
            <wp:positionV relativeFrom="page">
              <wp:posOffset>9038770</wp:posOffset>
            </wp:positionV>
            <wp:extent cx="24413" cy="879200"/>
            <wp:effectExtent l="0" t="0" r="0" b="0"/>
            <wp:wrapNone/>
            <wp:docPr id="229" name="image618.png"/>
            <wp:cNvGraphicFramePr>
              <a:graphicFrameLocks noChangeAspect="1"/>
            </wp:cNvGraphicFramePr>
            <a:graphic>
              <a:graphicData uri="http://schemas.openxmlformats.org/drawingml/2006/picture">
                <pic:pic>
                  <pic:nvPicPr>
                    <pic:cNvPr id="230" name="image618.png"/>
                    <pic:cNvPicPr/>
                  </pic:nvPicPr>
                  <pic:blipFill>
                    <a:blip r:embed="rId871" cstate="print"/>
                    <a:stretch>
                      <a:fillRect/>
                    </a:stretch>
                  </pic:blipFill>
                  <pic:spPr>
                    <a:xfrm>
                      <a:off x="0" y="0"/>
                      <a:ext cx="24413" cy="879200"/>
                    </a:xfrm>
                    <a:prstGeom prst="rect">
                      <a:avLst/>
                    </a:prstGeom>
                  </pic:spPr>
                </pic:pic>
              </a:graphicData>
            </a:graphic>
          </wp:anchor>
        </w:drawing>
      </w:r>
      <w:r>
        <w:rPr>
          <w:rFonts w:ascii="Arial"/>
          <w:sz w:val="2"/>
        </w:rPr>
        <w:pict>
          <v:group style="width:33.65pt;height:.75pt;mso-position-horizontal-relative:char;mso-position-vertical-relative:line" coordorigin="0,0" coordsize="673,15">
            <v:line style="position:absolute" from="0,7" to="673,7" stroked="true" strokeweight=".72113pt" strokecolor="#000000">
              <v:stroke dashstyle="solid"/>
            </v:line>
          </v:group>
        </w:pict>
      </w:r>
      <w:r>
        <w:rPr>
          <w:rFonts w:ascii="Arial"/>
          <w:sz w:val="2"/>
        </w:rPr>
      </w:r>
    </w:p>
    <w:p>
      <w:pPr>
        <w:spacing w:line="252" w:lineRule="auto" w:before="43"/>
        <w:ind w:left="627" w:right="1164" w:firstLine="0"/>
        <w:jc w:val="left"/>
        <w:rPr>
          <w:rFonts w:ascii="Arial"/>
          <w:sz w:val="21"/>
        </w:rPr>
      </w:pPr>
      <w:r>
        <w:rPr/>
        <w:pict>
          <v:shape style="position:absolute;margin-left:73.048431pt;margin-top:42.286449pt;width:496pt;height:.1pt;mso-position-horizontal-relative:page;mso-position-vertical-relative:paragraph;z-index:-15548416;mso-wrap-distance-left:0;mso-wrap-distance-right:0" coordorigin="1461,846" coordsize="9920,0" path="m1461,846l11380,846e" filled="false" stroked="true" strokeweight=".480753pt" strokecolor="#000000">
            <v:path arrowok="t"/>
            <v:stroke dashstyle="solid"/>
            <w10:wrap type="topAndBottom"/>
          </v:shape>
        </w:pict>
      </w:r>
      <w:r>
        <w:rPr>
          <w:rFonts w:ascii="Arial"/>
          <w:color w:val="1A1615"/>
          <w:w w:val="105"/>
          <w:sz w:val="21"/>
        </w:rPr>
        <w:t>CAUTION</w:t>
      </w:r>
      <w:r>
        <w:rPr>
          <w:rFonts w:ascii="Arial"/>
          <w:color w:val="543D1A"/>
          <w:w w:val="105"/>
          <w:sz w:val="21"/>
        </w:rPr>
        <w:t>: </w:t>
      </w:r>
      <w:r>
        <w:rPr>
          <w:rFonts w:ascii="Arial"/>
          <w:color w:val="1A1615"/>
          <w:w w:val="105"/>
          <w:sz w:val="21"/>
        </w:rPr>
        <w:t>This email originated from a sender outside of the Commonwealth of Massachusetts mail</w:t>
      </w:r>
      <w:r>
        <w:rPr>
          <w:rFonts w:ascii="Arial"/>
          <w:color w:val="1A1615"/>
          <w:spacing w:val="1"/>
          <w:w w:val="105"/>
          <w:sz w:val="21"/>
        </w:rPr>
        <w:t> </w:t>
      </w:r>
      <w:r>
        <w:rPr>
          <w:rFonts w:ascii="Arial"/>
          <w:color w:val="1A1615"/>
          <w:sz w:val="21"/>
        </w:rPr>
        <w:t>system</w:t>
      </w:r>
      <w:r>
        <w:rPr>
          <w:rFonts w:ascii="Arial"/>
          <w:color w:val="543D1A"/>
          <w:sz w:val="21"/>
        </w:rPr>
        <w:t>.</w:t>
      </w:r>
      <w:r>
        <w:rPr>
          <w:rFonts w:ascii="Arial"/>
          <w:color w:val="543D1A"/>
          <w:spacing w:val="28"/>
          <w:sz w:val="21"/>
        </w:rPr>
        <w:t> </w:t>
      </w:r>
      <w:r>
        <w:rPr>
          <w:rFonts w:ascii="Arial"/>
          <w:color w:val="1A1615"/>
          <w:sz w:val="21"/>
        </w:rPr>
        <w:t>Do</w:t>
      </w:r>
      <w:r>
        <w:rPr>
          <w:rFonts w:ascii="Arial"/>
          <w:color w:val="1A1615"/>
          <w:spacing w:val="10"/>
          <w:sz w:val="21"/>
        </w:rPr>
        <w:t> </w:t>
      </w:r>
      <w:r>
        <w:rPr>
          <w:rFonts w:ascii="Arial"/>
          <w:color w:val="1A1615"/>
          <w:sz w:val="21"/>
        </w:rPr>
        <w:t>not</w:t>
      </w:r>
      <w:r>
        <w:rPr>
          <w:rFonts w:ascii="Arial"/>
          <w:color w:val="1A1615"/>
          <w:spacing w:val="14"/>
          <w:sz w:val="21"/>
        </w:rPr>
        <w:t> </w:t>
      </w:r>
      <w:r>
        <w:rPr>
          <w:rFonts w:ascii="Arial"/>
          <w:color w:val="1A1615"/>
          <w:sz w:val="21"/>
        </w:rPr>
        <w:t>click</w:t>
      </w:r>
      <w:r>
        <w:rPr>
          <w:rFonts w:ascii="Arial"/>
          <w:color w:val="1A1615"/>
          <w:spacing w:val="29"/>
          <w:sz w:val="21"/>
        </w:rPr>
        <w:t> </w:t>
      </w:r>
      <w:r>
        <w:rPr>
          <w:rFonts w:ascii="Arial"/>
          <w:color w:val="1A1615"/>
          <w:sz w:val="21"/>
        </w:rPr>
        <w:t>on</w:t>
      </w:r>
      <w:r>
        <w:rPr>
          <w:rFonts w:ascii="Arial"/>
          <w:color w:val="1A1615"/>
          <w:spacing w:val="9"/>
          <w:sz w:val="21"/>
        </w:rPr>
        <w:t> </w:t>
      </w:r>
      <w:r>
        <w:rPr>
          <w:rFonts w:ascii="Arial"/>
          <w:color w:val="1A1615"/>
          <w:sz w:val="21"/>
        </w:rPr>
        <w:t>links</w:t>
      </w:r>
      <w:r>
        <w:rPr>
          <w:rFonts w:ascii="Arial"/>
          <w:color w:val="1A1615"/>
          <w:spacing w:val="17"/>
          <w:sz w:val="21"/>
        </w:rPr>
        <w:t> </w:t>
      </w:r>
      <w:r>
        <w:rPr>
          <w:rFonts w:ascii="Arial"/>
          <w:color w:val="1A1615"/>
          <w:sz w:val="21"/>
        </w:rPr>
        <w:t>or</w:t>
      </w:r>
      <w:r>
        <w:rPr>
          <w:rFonts w:ascii="Arial"/>
          <w:color w:val="1A1615"/>
          <w:spacing w:val="8"/>
          <w:sz w:val="21"/>
        </w:rPr>
        <w:t> </w:t>
      </w:r>
      <w:r>
        <w:rPr>
          <w:rFonts w:ascii="Arial"/>
          <w:color w:val="1A1615"/>
          <w:sz w:val="21"/>
        </w:rPr>
        <w:t>open</w:t>
      </w:r>
      <w:r>
        <w:rPr>
          <w:rFonts w:ascii="Arial"/>
          <w:color w:val="1A1615"/>
          <w:spacing w:val="19"/>
          <w:sz w:val="21"/>
        </w:rPr>
        <w:t> </w:t>
      </w:r>
      <w:r>
        <w:rPr>
          <w:rFonts w:ascii="Arial"/>
          <w:color w:val="1A1615"/>
          <w:sz w:val="21"/>
        </w:rPr>
        <w:t>attachments</w:t>
      </w:r>
      <w:r>
        <w:rPr>
          <w:rFonts w:ascii="Arial"/>
          <w:color w:val="1A1615"/>
          <w:spacing w:val="36"/>
          <w:sz w:val="21"/>
        </w:rPr>
        <w:t> </w:t>
      </w:r>
      <w:r>
        <w:rPr>
          <w:rFonts w:ascii="Arial"/>
          <w:color w:val="1A1615"/>
          <w:sz w:val="21"/>
        </w:rPr>
        <w:t>unless</w:t>
      </w:r>
      <w:r>
        <w:rPr>
          <w:rFonts w:ascii="Arial"/>
          <w:color w:val="1A1615"/>
          <w:spacing w:val="28"/>
          <w:sz w:val="21"/>
        </w:rPr>
        <w:t> </w:t>
      </w:r>
      <w:r>
        <w:rPr>
          <w:rFonts w:ascii="Arial"/>
          <w:color w:val="1A1615"/>
          <w:sz w:val="21"/>
        </w:rPr>
        <w:t>you</w:t>
      </w:r>
      <w:r>
        <w:rPr>
          <w:rFonts w:ascii="Arial"/>
          <w:color w:val="1A1615"/>
          <w:spacing w:val="10"/>
          <w:sz w:val="21"/>
        </w:rPr>
        <w:t> </w:t>
      </w:r>
      <w:r>
        <w:rPr>
          <w:rFonts w:ascii="Arial"/>
          <w:color w:val="1A1615"/>
          <w:sz w:val="21"/>
        </w:rPr>
        <w:t>recognize</w:t>
      </w:r>
      <w:r>
        <w:rPr>
          <w:rFonts w:ascii="Arial"/>
          <w:color w:val="1A1615"/>
          <w:spacing w:val="30"/>
          <w:sz w:val="21"/>
        </w:rPr>
        <w:t> </w:t>
      </w:r>
      <w:r>
        <w:rPr>
          <w:rFonts w:ascii="Arial"/>
          <w:color w:val="1A1615"/>
          <w:sz w:val="21"/>
        </w:rPr>
        <w:t>the</w:t>
      </w:r>
      <w:r>
        <w:rPr>
          <w:rFonts w:ascii="Arial"/>
          <w:color w:val="1A1615"/>
          <w:spacing w:val="19"/>
          <w:sz w:val="21"/>
        </w:rPr>
        <w:t> </w:t>
      </w:r>
      <w:r>
        <w:rPr>
          <w:rFonts w:ascii="Arial"/>
          <w:color w:val="1A1615"/>
          <w:sz w:val="21"/>
        </w:rPr>
        <w:t>sender</w:t>
      </w:r>
      <w:r>
        <w:rPr>
          <w:rFonts w:ascii="Arial"/>
          <w:color w:val="1A1615"/>
          <w:spacing w:val="20"/>
          <w:sz w:val="21"/>
        </w:rPr>
        <w:t> </w:t>
      </w:r>
      <w:r>
        <w:rPr>
          <w:rFonts w:ascii="Arial"/>
          <w:color w:val="1A1615"/>
          <w:sz w:val="21"/>
        </w:rPr>
        <w:t>and</w:t>
      </w:r>
      <w:r>
        <w:rPr>
          <w:rFonts w:ascii="Arial"/>
          <w:color w:val="1A1615"/>
          <w:spacing w:val="2"/>
          <w:sz w:val="21"/>
        </w:rPr>
        <w:t> </w:t>
      </w:r>
      <w:r>
        <w:rPr>
          <w:rFonts w:ascii="Arial"/>
          <w:color w:val="1A1615"/>
          <w:sz w:val="21"/>
        </w:rPr>
        <w:t>know</w:t>
      </w:r>
      <w:r>
        <w:rPr>
          <w:rFonts w:ascii="Arial"/>
          <w:color w:val="1A1615"/>
          <w:spacing w:val="15"/>
          <w:sz w:val="21"/>
        </w:rPr>
        <w:t> </w:t>
      </w:r>
      <w:r>
        <w:rPr>
          <w:rFonts w:ascii="Arial"/>
          <w:color w:val="1A1615"/>
          <w:sz w:val="21"/>
        </w:rPr>
        <w:t>the</w:t>
      </w:r>
      <w:r>
        <w:rPr>
          <w:rFonts w:ascii="Arial"/>
          <w:color w:val="1A1615"/>
          <w:spacing w:val="6"/>
          <w:sz w:val="21"/>
        </w:rPr>
        <w:t> </w:t>
      </w:r>
      <w:r>
        <w:rPr>
          <w:rFonts w:ascii="Arial"/>
          <w:color w:val="1A1615"/>
          <w:sz w:val="21"/>
        </w:rPr>
        <w:t>content</w:t>
      </w:r>
      <w:r>
        <w:rPr>
          <w:rFonts w:ascii="Arial"/>
          <w:color w:val="1A1615"/>
          <w:spacing w:val="22"/>
          <w:sz w:val="21"/>
        </w:rPr>
        <w:t> </w:t>
      </w:r>
      <w:r>
        <w:rPr>
          <w:rFonts w:ascii="Arial"/>
          <w:color w:val="1A1615"/>
          <w:sz w:val="21"/>
        </w:rPr>
        <w:t>is</w:t>
      </w:r>
      <w:r>
        <w:rPr>
          <w:rFonts w:ascii="Arial"/>
          <w:color w:val="1A1615"/>
          <w:spacing w:val="-56"/>
          <w:sz w:val="21"/>
        </w:rPr>
        <w:t> </w:t>
      </w:r>
      <w:r>
        <w:rPr>
          <w:rFonts w:ascii="Arial"/>
          <w:color w:val="1A1615"/>
          <w:w w:val="105"/>
          <w:sz w:val="21"/>
        </w:rPr>
        <w:t>safe.</w:t>
      </w:r>
    </w:p>
    <w:p>
      <w:pPr>
        <w:pStyle w:val="BodyText"/>
        <w:rPr>
          <w:rFonts w:ascii="Arial"/>
          <w:sz w:val="22"/>
        </w:rPr>
      </w:pPr>
    </w:p>
    <w:p>
      <w:pPr>
        <w:pStyle w:val="BodyText"/>
        <w:spacing w:before="1"/>
        <w:rPr>
          <w:rFonts w:ascii="Arial"/>
          <w:sz w:val="23"/>
        </w:rPr>
      </w:pPr>
    </w:p>
    <w:p>
      <w:pPr>
        <w:spacing w:before="0"/>
        <w:ind w:left="571" w:right="0" w:firstLine="0"/>
        <w:jc w:val="left"/>
        <w:rPr>
          <w:rFonts w:ascii="Arial"/>
          <w:sz w:val="19"/>
        </w:rPr>
      </w:pPr>
      <w:r>
        <w:rPr>
          <w:rFonts w:ascii="Arial"/>
          <w:color w:val="151A38"/>
          <w:w w:val="110"/>
          <w:sz w:val="19"/>
        </w:rPr>
        <w:t>Hello,</w:t>
      </w:r>
      <w:r>
        <w:rPr>
          <w:rFonts w:ascii="Arial"/>
          <w:color w:val="151A38"/>
          <w:spacing w:val="-14"/>
          <w:w w:val="110"/>
          <w:sz w:val="19"/>
        </w:rPr>
        <w:t> </w:t>
      </w:r>
      <w:r>
        <w:rPr>
          <w:rFonts w:ascii="Arial"/>
          <w:color w:val="151A38"/>
          <w:w w:val="110"/>
          <w:sz w:val="19"/>
        </w:rPr>
        <w:t>Will,</w:t>
      </w:r>
    </w:p>
    <w:p>
      <w:pPr>
        <w:pStyle w:val="BodyText"/>
        <w:spacing w:before="2"/>
        <w:rPr>
          <w:rFonts w:ascii="Arial"/>
          <w:sz w:val="28"/>
        </w:rPr>
      </w:pPr>
    </w:p>
    <w:p>
      <w:pPr>
        <w:spacing w:line="295" w:lineRule="auto" w:before="1"/>
        <w:ind w:left="569" w:right="1127" w:hanging="3"/>
        <w:jc w:val="left"/>
        <w:rPr>
          <w:rFonts w:ascii="Arial"/>
          <w:sz w:val="19"/>
        </w:rPr>
      </w:pPr>
      <w:r>
        <w:rPr>
          <w:rFonts w:ascii="Arial"/>
          <w:color w:val="151A38"/>
          <w:sz w:val="19"/>
        </w:rPr>
        <w:t>Thanks</w:t>
      </w:r>
      <w:r>
        <w:rPr>
          <w:rFonts w:ascii="Arial"/>
          <w:color w:val="151A38"/>
          <w:spacing w:val="23"/>
          <w:sz w:val="19"/>
        </w:rPr>
        <w:t> </w:t>
      </w:r>
      <w:r>
        <w:rPr>
          <w:rFonts w:ascii="Arial"/>
          <w:color w:val="151A38"/>
          <w:sz w:val="19"/>
        </w:rPr>
        <w:t>for</w:t>
      </w:r>
      <w:r>
        <w:rPr>
          <w:rFonts w:ascii="Arial"/>
          <w:color w:val="151A38"/>
          <w:spacing w:val="1"/>
          <w:sz w:val="19"/>
        </w:rPr>
        <w:t> </w:t>
      </w:r>
      <w:r>
        <w:rPr>
          <w:rFonts w:ascii="Arial"/>
          <w:color w:val="151A38"/>
          <w:sz w:val="19"/>
        </w:rPr>
        <w:t>checkin</w:t>
      </w:r>
      <w:r>
        <w:rPr>
          <w:rFonts w:ascii="Arial"/>
          <w:color w:val="151A38"/>
          <w:spacing w:val="32"/>
          <w:sz w:val="19"/>
        </w:rPr>
        <w:t> </w:t>
      </w:r>
      <w:r>
        <w:rPr>
          <w:rFonts w:ascii="Arial"/>
          <w:color w:val="151A38"/>
          <w:sz w:val="19"/>
        </w:rPr>
        <w:t>g</w:t>
      </w:r>
      <w:r>
        <w:rPr>
          <w:rFonts w:ascii="Arial"/>
          <w:color w:val="1A1615"/>
          <w:sz w:val="19"/>
        </w:rPr>
        <w:t>-</w:t>
      </w:r>
      <w:r>
        <w:rPr>
          <w:rFonts w:ascii="Arial"/>
          <w:color w:val="151A38"/>
          <w:sz w:val="19"/>
        </w:rPr>
        <w:t>in</w:t>
      </w:r>
      <w:r>
        <w:rPr>
          <w:rFonts w:ascii="Arial"/>
          <w:color w:val="1A1615"/>
          <w:sz w:val="19"/>
        </w:rPr>
        <w:t>.</w:t>
      </w:r>
      <w:r>
        <w:rPr>
          <w:rFonts w:ascii="Arial"/>
          <w:color w:val="1A1615"/>
          <w:spacing w:val="12"/>
          <w:sz w:val="19"/>
        </w:rPr>
        <w:t> </w:t>
      </w:r>
      <w:r>
        <w:rPr>
          <w:rFonts w:ascii="Arial"/>
          <w:color w:val="151A38"/>
          <w:sz w:val="19"/>
        </w:rPr>
        <w:t>The</w:t>
      </w:r>
      <w:r>
        <w:rPr>
          <w:rFonts w:ascii="Arial"/>
          <w:color w:val="151A38"/>
          <w:spacing w:val="25"/>
          <w:sz w:val="19"/>
        </w:rPr>
        <w:t> </w:t>
      </w:r>
      <w:r>
        <w:rPr>
          <w:rFonts w:ascii="Arial"/>
          <w:color w:val="151A38"/>
          <w:sz w:val="19"/>
        </w:rPr>
        <w:t>Parties</w:t>
      </w:r>
      <w:r>
        <w:rPr>
          <w:rFonts w:ascii="Arial"/>
          <w:color w:val="151A38"/>
          <w:spacing w:val="14"/>
          <w:sz w:val="19"/>
        </w:rPr>
        <w:t> </w:t>
      </w:r>
      <w:r>
        <w:rPr>
          <w:rFonts w:ascii="Arial"/>
          <w:color w:val="151A38"/>
          <w:sz w:val="19"/>
        </w:rPr>
        <w:t>still</w:t>
      </w:r>
      <w:r>
        <w:rPr>
          <w:rFonts w:ascii="Arial"/>
          <w:color w:val="151A38"/>
          <w:spacing w:val="12"/>
          <w:sz w:val="19"/>
        </w:rPr>
        <w:t> </w:t>
      </w:r>
      <w:r>
        <w:rPr>
          <w:rFonts w:ascii="Arial"/>
          <w:color w:val="151A38"/>
          <w:sz w:val="19"/>
        </w:rPr>
        <w:t>a</w:t>
      </w:r>
      <w:r>
        <w:rPr>
          <w:rFonts w:ascii="Arial"/>
          <w:color w:val="151A38"/>
          <w:spacing w:val="-32"/>
          <w:sz w:val="19"/>
        </w:rPr>
        <w:t> </w:t>
      </w:r>
      <w:r>
        <w:rPr>
          <w:rFonts w:ascii="Arial"/>
          <w:color w:val="151A38"/>
          <w:sz w:val="19"/>
        </w:rPr>
        <w:t>n</w:t>
      </w:r>
      <w:r>
        <w:rPr>
          <w:rFonts w:ascii="Arial"/>
          <w:color w:val="131352"/>
          <w:sz w:val="19"/>
        </w:rPr>
        <w:t>t</w:t>
      </w:r>
      <w:r>
        <w:rPr>
          <w:rFonts w:ascii="Arial"/>
          <w:color w:val="131352"/>
          <w:spacing w:val="-27"/>
          <w:sz w:val="19"/>
        </w:rPr>
        <w:t> </w:t>
      </w:r>
      <w:r>
        <w:rPr>
          <w:rFonts w:ascii="Arial"/>
          <w:color w:val="151A38"/>
          <w:sz w:val="19"/>
        </w:rPr>
        <w:t>icipate</w:t>
      </w:r>
      <w:r>
        <w:rPr>
          <w:rFonts w:ascii="Arial"/>
          <w:color w:val="151A38"/>
          <w:spacing w:val="16"/>
          <w:sz w:val="19"/>
        </w:rPr>
        <w:t> </w:t>
      </w:r>
      <w:r>
        <w:rPr>
          <w:rFonts w:ascii="Arial"/>
          <w:color w:val="151A38"/>
          <w:sz w:val="19"/>
        </w:rPr>
        <w:t>voting</w:t>
      </w:r>
      <w:r>
        <w:rPr>
          <w:rFonts w:ascii="Arial"/>
          <w:color w:val="151A38"/>
          <w:spacing w:val="12"/>
          <w:sz w:val="19"/>
        </w:rPr>
        <w:t> </w:t>
      </w:r>
      <w:r>
        <w:rPr>
          <w:rFonts w:ascii="Arial"/>
          <w:color w:val="151A38"/>
          <w:sz w:val="19"/>
        </w:rPr>
        <w:t>on</w:t>
      </w:r>
      <w:r>
        <w:rPr>
          <w:rFonts w:ascii="Arial"/>
          <w:color w:val="151A38"/>
          <w:spacing w:val="15"/>
          <w:sz w:val="19"/>
        </w:rPr>
        <w:t> </w:t>
      </w:r>
      <w:r>
        <w:rPr>
          <w:rFonts w:ascii="Arial"/>
          <w:color w:val="151A38"/>
          <w:sz w:val="19"/>
        </w:rPr>
        <w:t>whether</w:t>
      </w:r>
      <w:r>
        <w:rPr>
          <w:rFonts w:ascii="Arial"/>
          <w:color w:val="151A38"/>
          <w:spacing w:val="25"/>
          <w:sz w:val="19"/>
        </w:rPr>
        <w:t> </w:t>
      </w:r>
      <w:r>
        <w:rPr>
          <w:rFonts w:ascii="Arial"/>
          <w:color w:val="151A38"/>
          <w:sz w:val="19"/>
        </w:rPr>
        <w:t>to</w:t>
      </w:r>
      <w:r>
        <w:rPr>
          <w:rFonts w:ascii="Arial"/>
          <w:color w:val="151A38"/>
          <w:spacing w:val="31"/>
          <w:sz w:val="19"/>
        </w:rPr>
        <w:t> </w:t>
      </w:r>
      <w:r>
        <w:rPr>
          <w:rFonts w:ascii="Arial"/>
          <w:color w:val="151A38"/>
          <w:sz w:val="19"/>
        </w:rPr>
        <w:t>proceed</w:t>
      </w:r>
      <w:r>
        <w:rPr>
          <w:rFonts w:ascii="Arial"/>
          <w:color w:val="151A38"/>
          <w:spacing w:val="30"/>
          <w:sz w:val="19"/>
        </w:rPr>
        <w:t> </w:t>
      </w:r>
      <w:r>
        <w:rPr>
          <w:rFonts w:ascii="Arial"/>
          <w:color w:val="151A38"/>
          <w:sz w:val="19"/>
        </w:rPr>
        <w:t>with</w:t>
      </w:r>
      <w:r>
        <w:rPr>
          <w:rFonts w:ascii="Arial"/>
          <w:color w:val="151A38"/>
          <w:spacing w:val="14"/>
          <w:sz w:val="19"/>
        </w:rPr>
        <w:t> </w:t>
      </w:r>
      <w:r>
        <w:rPr>
          <w:rFonts w:ascii="Arial"/>
          <w:color w:val="151A38"/>
          <w:sz w:val="19"/>
        </w:rPr>
        <w:t>the</w:t>
      </w:r>
      <w:r>
        <w:rPr>
          <w:rFonts w:ascii="Arial"/>
          <w:color w:val="151A38"/>
          <w:spacing w:val="15"/>
          <w:sz w:val="19"/>
        </w:rPr>
        <w:t> </w:t>
      </w:r>
      <w:r>
        <w:rPr>
          <w:rFonts w:ascii="Arial"/>
          <w:color w:val="151A38"/>
          <w:sz w:val="19"/>
        </w:rPr>
        <w:t>transaction</w:t>
      </w:r>
      <w:r>
        <w:rPr>
          <w:rFonts w:ascii="Arial"/>
          <w:color w:val="151A38"/>
          <w:spacing w:val="23"/>
          <w:sz w:val="19"/>
        </w:rPr>
        <w:t> </w:t>
      </w:r>
      <w:r>
        <w:rPr>
          <w:rFonts w:ascii="Arial"/>
          <w:color w:val="151A38"/>
          <w:sz w:val="19"/>
        </w:rPr>
        <w:t>in</w:t>
      </w:r>
      <w:r>
        <w:rPr>
          <w:rFonts w:ascii="Arial"/>
          <w:color w:val="151A38"/>
          <w:spacing w:val="12"/>
          <w:sz w:val="19"/>
        </w:rPr>
        <w:t> </w:t>
      </w:r>
      <w:r>
        <w:rPr>
          <w:rFonts w:ascii="Arial"/>
          <w:color w:val="151A38"/>
          <w:sz w:val="19"/>
        </w:rPr>
        <w:t>September</w:t>
      </w:r>
      <w:r>
        <w:rPr>
          <w:rFonts w:ascii="Arial"/>
          <w:color w:val="151A38"/>
          <w:spacing w:val="47"/>
          <w:sz w:val="19"/>
        </w:rPr>
        <w:t> </w:t>
      </w:r>
      <w:r>
        <w:rPr>
          <w:rFonts w:ascii="Arial"/>
          <w:color w:val="151A38"/>
          <w:sz w:val="19"/>
        </w:rPr>
        <w:t>and</w:t>
      </w:r>
      <w:r>
        <w:rPr>
          <w:rFonts w:ascii="Arial"/>
          <w:color w:val="151A38"/>
          <w:spacing w:val="1"/>
          <w:sz w:val="19"/>
        </w:rPr>
        <w:t> </w:t>
      </w:r>
      <w:r>
        <w:rPr>
          <w:rFonts w:ascii="Arial"/>
          <w:color w:val="151A38"/>
          <w:w w:val="105"/>
          <w:sz w:val="19"/>
        </w:rPr>
        <w:t>are</w:t>
      </w:r>
      <w:r>
        <w:rPr>
          <w:rFonts w:ascii="Arial"/>
          <w:color w:val="151A38"/>
          <w:spacing w:val="8"/>
          <w:w w:val="105"/>
          <w:sz w:val="19"/>
        </w:rPr>
        <w:t> </w:t>
      </w:r>
      <w:r>
        <w:rPr>
          <w:rFonts w:ascii="Arial"/>
          <w:color w:val="151A38"/>
          <w:w w:val="105"/>
          <w:sz w:val="19"/>
        </w:rPr>
        <w:t>working</w:t>
      </w:r>
      <w:r>
        <w:rPr>
          <w:rFonts w:ascii="Arial"/>
          <w:color w:val="151A38"/>
          <w:spacing w:val="1"/>
          <w:w w:val="105"/>
          <w:sz w:val="19"/>
        </w:rPr>
        <w:t> </w:t>
      </w:r>
      <w:r>
        <w:rPr>
          <w:rFonts w:ascii="Arial"/>
          <w:color w:val="151A38"/>
          <w:w w:val="105"/>
          <w:sz w:val="19"/>
        </w:rPr>
        <w:t>on</w:t>
      </w:r>
      <w:r>
        <w:rPr>
          <w:rFonts w:ascii="Arial"/>
          <w:color w:val="151A38"/>
          <w:spacing w:val="-3"/>
          <w:w w:val="105"/>
          <w:sz w:val="19"/>
        </w:rPr>
        <w:t> </w:t>
      </w:r>
      <w:r>
        <w:rPr>
          <w:rFonts w:ascii="Arial"/>
          <w:color w:val="151A38"/>
          <w:w w:val="105"/>
          <w:sz w:val="19"/>
        </w:rPr>
        <w:t>the terms</w:t>
      </w:r>
      <w:r>
        <w:rPr>
          <w:rFonts w:ascii="Arial"/>
          <w:color w:val="151A38"/>
          <w:spacing w:val="-1"/>
          <w:w w:val="105"/>
          <w:sz w:val="19"/>
        </w:rPr>
        <w:t> </w:t>
      </w:r>
      <w:r>
        <w:rPr>
          <w:rFonts w:ascii="Arial"/>
          <w:color w:val="151A38"/>
          <w:w w:val="105"/>
          <w:sz w:val="19"/>
        </w:rPr>
        <w:t>of</w:t>
      </w:r>
      <w:r>
        <w:rPr>
          <w:rFonts w:ascii="Arial"/>
          <w:color w:val="151A38"/>
          <w:spacing w:val="3"/>
          <w:w w:val="105"/>
          <w:sz w:val="19"/>
        </w:rPr>
        <w:t> </w:t>
      </w:r>
      <w:r>
        <w:rPr>
          <w:rFonts w:ascii="Arial"/>
          <w:color w:val="151A38"/>
          <w:w w:val="105"/>
          <w:sz w:val="19"/>
        </w:rPr>
        <w:t>a</w:t>
      </w:r>
      <w:r>
        <w:rPr>
          <w:rFonts w:ascii="Arial"/>
          <w:color w:val="151A38"/>
          <w:spacing w:val="5"/>
          <w:w w:val="105"/>
          <w:sz w:val="19"/>
        </w:rPr>
        <w:t> </w:t>
      </w:r>
      <w:r>
        <w:rPr>
          <w:rFonts w:ascii="Arial"/>
          <w:color w:val="151A38"/>
          <w:w w:val="105"/>
          <w:sz w:val="19"/>
        </w:rPr>
        <w:t>definit</w:t>
      </w:r>
      <w:r>
        <w:rPr>
          <w:rFonts w:ascii="Arial"/>
          <w:color w:val="151A38"/>
          <w:spacing w:val="7"/>
          <w:w w:val="105"/>
          <w:sz w:val="19"/>
        </w:rPr>
        <w:t> </w:t>
      </w:r>
      <w:r>
        <w:rPr>
          <w:rFonts w:ascii="Arial"/>
          <w:color w:val="1A1615"/>
          <w:w w:val="105"/>
          <w:sz w:val="19"/>
        </w:rPr>
        <w:t>i</w:t>
      </w:r>
      <w:r>
        <w:rPr>
          <w:rFonts w:ascii="Arial"/>
          <w:color w:val="151A38"/>
          <w:w w:val="105"/>
          <w:sz w:val="19"/>
        </w:rPr>
        <w:t>ve</w:t>
      </w:r>
      <w:r>
        <w:rPr>
          <w:rFonts w:ascii="Arial"/>
          <w:color w:val="151A38"/>
          <w:spacing w:val="5"/>
          <w:w w:val="105"/>
          <w:sz w:val="19"/>
        </w:rPr>
        <w:t> </w:t>
      </w:r>
      <w:r>
        <w:rPr>
          <w:rFonts w:ascii="Arial"/>
          <w:color w:val="151A38"/>
          <w:w w:val="105"/>
          <w:sz w:val="19"/>
        </w:rPr>
        <w:t>agreement.</w:t>
      </w:r>
      <w:r>
        <w:rPr>
          <w:rFonts w:ascii="Arial"/>
          <w:color w:val="151A38"/>
          <w:spacing w:val="53"/>
          <w:w w:val="105"/>
          <w:sz w:val="19"/>
        </w:rPr>
        <w:t> </w:t>
      </w:r>
      <w:r>
        <w:rPr>
          <w:rFonts w:ascii="Arial"/>
          <w:color w:val="151A38"/>
          <w:w w:val="105"/>
          <w:sz w:val="19"/>
        </w:rPr>
        <w:t>We</w:t>
      </w:r>
      <w:r>
        <w:rPr>
          <w:rFonts w:ascii="Arial"/>
          <w:color w:val="151A38"/>
          <w:spacing w:val="3"/>
          <w:w w:val="105"/>
          <w:sz w:val="19"/>
        </w:rPr>
        <w:t> </w:t>
      </w:r>
      <w:r>
        <w:rPr>
          <w:rFonts w:ascii="Arial"/>
          <w:color w:val="151A38"/>
          <w:w w:val="105"/>
          <w:sz w:val="19"/>
        </w:rPr>
        <w:t>will</w:t>
      </w:r>
      <w:r>
        <w:rPr>
          <w:rFonts w:ascii="Arial"/>
          <w:color w:val="151A38"/>
          <w:spacing w:val="-1"/>
          <w:w w:val="105"/>
          <w:sz w:val="19"/>
        </w:rPr>
        <w:t> </w:t>
      </w:r>
      <w:r>
        <w:rPr>
          <w:rFonts w:ascii="Arial"/>
          <w:color w:val="151A38"/>
          <w:w w:val="105"/>
          <w:sz w:val="19"/>
        </w:rPr>
        <w:t>update</w:t>
      </w:r>
      <w:r>
        <w:rPr>
          <w:rFonts w:ascii="Arial"/>
          <w:color w:val="151A38"/>
          <w:spacing w:val="5"/>
          <w:w w:val="105"/>
          <w:sz w:val="19"/>
        </w:rPr>
        <w:t> </w:t>
      </w:r>
      <w:r>
        <w:rPr>
          <w:rFonts w:ascii="Arial"/>
          <w:color w:val="151A38"/>
          <w:w w:val="105"/>
          <w:sz w:val="19"/>
        </w:rPr>
        <w:t>you</w:t>
      </w:r>
      <w:r>
        <w:rPr>
          <w:rFonts w:ascii="Arial"/>
          <w:color w:val="151A38"/>
          <w:spacing w:val="-5"/>
          <w:w w:val="105"/>
          <w:sz w:val="19"/>
        </w:rPr>
        <w:t> </w:t>
      </w:r>
      <w:r>
        <w:rPr>
          <w:rFonts w:ascii="Arial"/>
          <w:color w:val="151A38"/>
          <w:w w:val="105"/>
          <w:sz w:val="19"/>
        </w:rPr>
        <w:t>in</w:t>
      </w:r>
      <w:r>
        <w:rPr>
          <w:rFonts w:ascii="Arial"/>
          <w:color w:val="151A38"/>
          <w:spacing w:val="-4"/>
          <w:w w:val="105"/>
          <w:sz w:val="19"/>
        </w:rPr>
        <w:t> </w:t>
      </w:r>
      <w:r>
        <w:rPr>
          <w:rFonts w:ascii="Arial"/>
          <w:color w:val="151A38"/>
          <w:w w:val="105"/>
          <w:sz w:val="19"/>
        </w:rPr>
        <w:t>September.</w:t>
      </w:r>
    </w:p>
    <w:p>
      <w:pPr>
        <w:pStyle w:val="BodyText"/>
        <w:rPr>
          <w:rFonts w:ascii="Arial"/>
          <w:sz w:val="23"/>
        </w:rPr>
      </w:pPr>
    </w:p>
    <w:p>
      <w:pPr>
        <w:spacing w:line="295" w:lineRule="auto" w:before="0"/>
        <w:ind w:left="572" w:right="11095" w:firstLine="0"/>
        <w:jc w:val="left"/>
        <w:rPr>
          <w:rFonts w:ascii="Arial"/>
          <w:sz w:val="19"/>
        </w:rPr>
      </w:pPr>
      <w:r>
        <w:rPr>
          <w:rFonts w:ascii="Arial"/>
          <w:color w:val="151A38"/>
          <w:sz w:val="19"/>
        </w:rPr>
        <w:t>Best,</w:t>
      </w:r>
      <w:r>
        <w:rPr>
          <w:rFonts w:ascii="Arial"/>
          <w:color w:val="151A38"/>
          <w:spacing w:val="-50"/>
          <w:sz w:val="19"/>
        </w:rPr>
        <w:t> </w:t>
      </w:r>
      <w:r>
        <w:rPr>
          <w:rFonts w:ascii="Arial"/>
          <w:color w:val="151A38"/>
          <w:sz w:val="19"/>
        </w:rPr>
        <w:t>Kate</w:t>
      </w:r>
    </w:p>
    <w:p>
      <w:pPr>
        <w:pStyle w:val="BodyText"/>
        <w:rPr>
          <w:rFonts w:ascii="Arial"/>
          <w:sz w:val="20"/>
        </w:rPr>
      </w:pPr>
    </w:p>
    <w:p>
      <w:pPr>
        <w:pStyle w:val="BodyText"/>
        <w:spacing w:before="4"/>
        <w:rPr>
          <w:rFonts w:ascii="Arial"/>
          <w:sz w:val="20"/>
        </w:rPr>
      </w:pPr>
      <w:r>
        <w:rPr/>
        <w:pict>
          <v:shape style="position:absolute;margin-left:74.00959pt;margin-top:14.326369pt;width:31.75pt;height:.1pt;mso-position-horizontal-relative:page;mso-position-vertical-relative:paragraph;z-index:-15547904;mso-wrap-distance-left:0;mso-wrap-distance-right:0" coordorigin="1480,287" coordsize="635,0" path="m1480,287l2115,287e" filled="false" stroked="true" strokeweight="1.201883pt" strokecolor="#000000">
            <v:path arrowok="t"/>
            <v:stroke dashstyle="solid"/>
            <w10:wrap type="topAndBottom"/>
          </v:shape>
        </w:pict>
      </w:r>
    </w:p>
    <w:p>
      <w:pPr>
        <w:spacing w:before="155"/>
        <w:ind w:left="564" w:right="0" w:firstLine="0"/>
        <w:jc w:val="left"/>
        <w:rPr>
          <w:rFonts w:ascii="Arial"/>
          <w:sz w:val="19"/>
        </w:rPr>
      </w:pPr>
      <w:r>
        <w:rPr>
          <w:rFonts w:ascii="Arial"/>
          <w:b/>
          <w:color w:val="1A1615"/>
          <w:sz w:val="23"/>
        </w:rPr>
        <w:t>Kathleen</w:t>
      </w:r>
      <w:r>
        <w:rPr>
          <w:rFonts w:ascii="Arial"/>
          <w:b/>
          <w:color w:val="1A1615"/>
          <w:spacing w:val="5"/>
          <w:sz w:val="23"/>
        </w:rPr>
        <w:t> </w:t>
      </w:r>
      <w:r>
        <w:rPr>
          <w:rFonts w:ascii="Arial"/>
          <w:b/>
          <w:color w:val="1A1615"/>
          <w:sz w:val="23"/>
        </w:rPr>
        <w:t>G.</w:t>
      </w:r>
      <w:r>
        <w:rPr>
          <w:rFonts w:ascii="Arial"/>
          <w:b/>
          <w:color w:val="1A1615"/>
          <w:spacing w:val="-7"/>
          <w:sz w:val="23"/>
        </w:rPr>
        <w:t> </w:t>
      </w:r>
      <w:r>
        <w:rPr>
          <w:rFonts w:ascii="Arial"/>
          <w:b/>
          <w:color w:val="1A1615"/>
          <w:sz w:val="23"/>
        </w:rPr>
        <w:t>Healy</w:t>
      </w:r>
      <w:r>
        <w:rPr>
          <w:rFonts w:ascii="Arial"/>
          <w:b/>
          <w:color w:val="1A1615"/>
          <w:spacing w:val="-3"/>
          <w:sz w:val="23"/>
        </w:rPr>
        <w:t> </w:t>
      </w:r>
      <w:r>
        <w:rPr>
          <w:rFonts w:ascii="Arial"/>
          <w:color w:val="1A1615"/>
          <w:sz w:val="19"/>
        </w:rPr>
        <w:t>PARTNER</w:t>
      </w:r>
    </w:p>
    <w:p>
      <w:pPr>
        <w:spacing w:line="266" w:lineRule="auto" w:before="28"/>
        <w:ind w:left="568" w:right="9301" w:hanging="2"/>
        <w:jc w:val="left"/>
        <w:rPr>
          <w:rFonts w:ascii="Arial"/>
          <w:sz w:val="17"/>
        </w:rPr>
      </w:pPr>
      <w:r>
        <w:rPr>
          <w:rFonts w:ascii="Arial"/>
          <w:color w:val="2B2B2B"/>
          <w:w w:val="105"/>
          <w:sz w:val="17"/>
        </w:rPr>
        <w:t>Admitted </w:t>
      </w:r>
      <w:r>
        <w:rPr>
          <w:rFonts w:ascii="Arial"/>
          <w:color w:val="1A1615"/>
          <w:w w:val="105"/>
          <w:sz w:val="17"/>
        </w:rPr>
        <w:t>in </w:t>
      </w:r>
      <w:r>
        <w:rPr>
          <w:rFonts w:ascii="Arial"/>
          <w:color w:val="2B2B2B"/>
          <w:w w:val="105"/>
          <w:sz w:val="17"/>
        </w:rPr>
        <w:t>ME. MA </w:t>
      </w:r>
      <w:r>
        <w:rPr>
          <w:rFonts w:ascii="Arial"/>
          <w:color w:val="1A1615"/>
          <w:w w:val="105"/>
          <w:sz w:val="17"/>
        </w:rPr>
        <w:t>and </w:t>
      </w:r>
      <w:r>
        <w:rPr>
          <w:rFonts w:ascii="Arial"/>
          <w:color w:val="2B2B2B"/>
          <w:w w:val="105"/>
          <w:sz w:val="17"/>
        </w:rPr>
        <w:t>NH</w:t>
      </w:r>
      <w:r>
        <w:rPr>
          <w:rFonts w:ascii="Arial"/>
          <w:color w:val="2B2B2B"/>
          <w:spacing w:val="-47"/>
          <w:w w:val="105"/>
          <w:sz w:val="17"/>
        </w:rPr>
        <w:t> </w:t>
      </w:r>
      <w:r>
        <w:rPr>
          <w:rFonts w:ascii="Arial"/>
          <w:color w:val="2B2B2B"/>
          <w:w w:val="105"/>
          <w:sz w:val="17"/>
        </w:rPr>
        <w:t>One</w:t>
      </w:r>
      <w:r>
        <w:rPr>
          <w:rFonts w:ascii="Arial"/>
          <w:color w:val="2B2B2B"/>
          <w:spacing w:val="4"/>
          <w:w w:val="105"/>
          <w:sz w:val="17"/>
        </w:rPr>
        <w:t> </w:t>
      </w:r>
      <w:r>
        <w:rPr>
          <w:rFonts w:ascii="Arial"/>
          <w:color w:val="2B2B2B"/>
          <w:w w:val="105"/>
          <w:sz w:val="17"/>
        </w:rPr>
        <w:t>Portland</w:t>
      </w:r>
      <w:r>
        <w:rPr>
          <w:rFonts w:ascii="Arial"/>
          <w:color w:val="2B2B2B"/>
          <w:spacing w:val="10"/>
          <w:w w:val="105"/>
          <w:sz w:val="17"/>
        </w:rPr>
        <w:t> </w:t>
      </w:r>
      <w:r>
        <w:rPr>
          <w:rFonts w:ascii="Arial"/>
          <w:color w:val="2B2B2B"/>
          <w:w w:val="105"/>
          <w:sz w:val="17"/>
        </w:rPr>
        <w:t>Square</w:t>
      </w:r>
      <w:r>
        <w:rPr>
          <w:rFonts w:ascii="Arial"/>
          <w:color w:val="2B2B2B"/>
          <w:spacing w:val="1"/>
          <w:w w:val="105"/>
          <w:sz w:val="17"/>
        </w:rPr>
        <w:t> </w:t>
      </w:r>
      <w:r>
        <w:rPr>
          <w:rFonts w:ascii="Arial"/>
          <w:color w:val="1A1615"/>
          <w:sz w:val="17"/>
        </w:rPr>
        <w:t>Portland</w:t>
      </w:r>
      <w:r>
        <w:rPr>
          <w:rFonts w:ascii="Arial"/>
          <w:color w:val="1A1615"/>
          <w:spacing w:val="-12"/>
          <w:sz w:val="17"/>
        </w:rPr>
        <w:t> </w:t>
      </w:r>
      <w:r>
        <w:rPr>
          <w:rFonts w:ascii="Arial"/>
          <w:color w:val="494B49"/>
          <w:sz w:val="17"/>
        </w:rPr>
        <w:t>,</w:t>
      </w:r>
      <w:r>
        <w:rPr>
          <w:rFonts w:ascii="Arial"/>
          <w:color w:val="494B49"/>
          <w:spacing w:val="1"/>
          <w:sz w:val="17"/>
        </w:rPr>
        <w:t> </w:t>
      </w:r>
      <w:r>
        <w:rPr>
          <w:rFonts w:ascii="Arial"/>
          <w:color w:val="2B2B2B"/>
          <w:sz w:val="17"/>
        </w:rPr>
        <w:t>ME</w:t>
      </w:r>
      <w:r>
        <w:rPr>
          <w:rFonts w:ascii="Arial"/>
          <w:color w:val="2B2B2B"/>
          <w:spacing w:val="8"/>
          <w:sz w:val="17"/>
        </w:rPr>
        <w:t> </w:t>
      </w:r>
      <w:r>
        <w:rPr>
          <w:rFonts w:ascii="Arial"/>
          <w:color w:val="1A1615"/>
          <w:sz w:val="17"/>
        </w:rPr>
        <w:t>04101-4054</w:t>
      </w:r>
    </w:p>
    <w:p>
      <w:pPr>
        <w:spacing w:before="3"/>
        <w:ind w:left="568" w:right="0" w:firstLine="0"/>
        <w:jc w:val="left"/>
        <w:rPr>
          <w:rFonts w:ascii="Arial"/>
          <w:sz w:val="17"/>
        </w:rPr>
      </w:pPr>
      <w:r>
        <w:rPr>
          <w:rFonts w:ascii="Arial"/>
          <w:color w:val="1A1615"/>
          <w:w w:val="105"/>
          <w:sz w:val="17"/>
        </w:rPr>
        <w:t>T</w:t>
      </w:r>
      <w:r>
        <w:rPr>
          <w:rFonts w:ascii="Arial"/>
          <w:color w:val="1A1615"/>
          <w:spacing w:val="-7"/>
          <w:w w:val="105"/>
          <w:sz w:val="17"/>
        </w:rPr>
        <w:t> </w:t>
      </w:r>
      <w:r>
        <w:rPr>
          <w:rFonts w:ascii="Arial"/>
          <w:color w:val="2B2B2B"/>
          <w:w w:val="105"/>
          <w:sz w:val="17"/>
        </w:rPr>
        <w:t>(207)</w:t>
      </w:r>
      <w:r>
        <w:rPr>
          <w:rFonts w:ascii="Arial"/>
          <w:color w:val="2B2B2B"/>
          <w:spacing w:val="10"/>
          <w:w w:val="105"/>
          <w:sz w:val="17"/>
        </w:rPr>
        <w:t> </w:t>
      </w:r>
      <w:r>
        <w:rPr>
          <w:rFonts w:ascii="Arial"/>
          <w:color w:val="2B2B2B"/>
          <w:w w:val="105"/>
          <w:sz w:val="17"/>
        </w:rPr>
        <w:t>253-4710</w:t>
      </w:r>
    </w:p>
    <w:p>
      <w:pPr>
        <w:pStyle w:val="BodyText"/>
        <w:spacing w:before="8"/>
        <w:rPr>
          <w:rFonts w:ascii="Arial"/>
          <w:sz w:val="14"/>
        </w:rPr>
      </w:pPr>
    </w:p>
    <w:p>
      <w:pPr>
        <w:spacing w:line="266" w:lineRule="auto" w:before="1"/>
        <w:ind w:left="569" w:right="9661" w:hanging="5"/>
        <w:jc w:val="left"/>
        <w:rPr>
          <w:rFonts w:ascii="Arial"/>
          <w:sz w:val="17"/>
        </w:rPr>
      </w:pPr>
      <w:r>
        <w:rPr/>
        <w:drawing>
          <wp:anchor distT="0" distB="0" distL="0" distR="0" allowOverlap="1" layoutInCell="1" locked="0" behindDoc="0" simplePos="0" relativeHeight="354">
            <wp:simplePos x="0" y="0"/>
            <wp:positionH relativeFrom="page">
              <wp:posOffset>415030</wp:posOffset>
            </wp:positionH>
            <wp:positionV relativeFrom="paragraph">
              <wp:posOffset>355270</wp:posOffset>
            </wp:positionV>
            <wp:extent cx="1681897" cy="841248"/>
            <wp:effectExtent l="0" t="0" r="0" b="0"/>
            <wp:wrapTopAndBottom/>
            <wp:docPr id="231" name="image619.jpeg"/>
            <wp:cNvGraphicFramePr>
              <a:graphicFrameLocks noChangeAspect="1"/>
            </wp:cNvGraphicFramePr>
            <a:graphic>
              <a:graphicData uri="http://schemas.openxmlformats.org/drawingml/2006/picture">
                <pic:pic>
                  <pic:nvPicPr>
                    <pic:cNvPr id="232" name="image619.jpeg"/>
                    <pic:cNvPicPr/>
                  </pic:nvPicPr>
                  <pic:blipFill>
                    <a:blip r:embed="rId872" cstate="print"/>
                    <a:stretch>
                      <a:fillRect/>
                    </a:stretch>
                  </pic:blipFill>
                  <pic:spPr>
                    <a:xfrm>
                      <a:off x="0" y="0"/>
                      <a:ext cx="1681897" cy="841248"/>
                    </a:xfrm>
                    <a:prstGeom prst="rect">
                      <a:avLst/>
                    </a:prstGeom>
                  </pic:spPr>
                </pic:pic>
              </a:graphicData>
            </a:graphic>
          </wp:anchor>
        </w:drawing>
      </w:r>
      <w:hyperlink r:id="rId811">
        <w:r>
          <w:rPr>
            <w:rFonts w:ascii="Arial"/>
            <w:color w:val="2B2B2B"/>
            <w:sz w:val="17"/>
            <w:u w:val="thick" w:color="2B2B2B"/>
          </w:rPr>
          <w:t>khealy@verrill-law</w:t>
        </w:r>
        <w:r>
          <w:rPr>
            <w:rFonts w:ascii="Arial"/>
            <w:color w:val="2B2B2B"/>
            <w:spacing w:val="3"/>
            <w:sz w:val="17"/>
            <w:u w:val="thick" w:color="2B2B2B"/>
          </w:rPr>
          <w:t> </w:t>
        </w:r>
        <w:r>
          <w:rPr>
            <w:rFonts w:ascii="Arial"/>
            <w:color w:val="494B49"/>
            <w:sz w:val="17"/>
            <w:u w:val="thick" w:color="2B2B2B"/>
          </w:rPr>
          <w:t>.</w:t>
        </w:r>
        <w:r>
          <w:rPr>
            <w:rFonts w:ascii="Arial"/>
            <w:color w:val="2B2B2B"/>
            <w:sz w:val="17"/>
            <w:u w:val="thick" w:color="2B2B2B"/>
          </w:rPr>
          <w:t>com</w:t>
        </w:r>
      </w:hyperlink>
      <w:r>
        <w:rPr>
          <w:rFonts w:ascii="Arial"/>
          <w:color w:val="2B2B2B"/>
          <w:spacing w:val="-44"/>
          <w:sz w:val="17"/>
        </w:rPr>
        <w:t> </w:t>
      </w:r>
      <w:r>
        <w:rPr>
          <w:rFonts w:ascii="Arial"/>
          <w:color w:val="1A1615"/>
          <w:sz w:val="17"/>
          <w:u w:val="thick" w:color="2B2B2B"/>
        </w:rPr>
        <w:t>verrilldana</w:t>
      </w:r>
      <w:r>
        <w:rPr>
          <w:rFonts w:ascii="Arial"/>
          <w:color w:val="1A1615"/>
          <w:spacing w:val="30"/>
          <w:sz w:val="17"/>
          <w:u w:val="thick" w:color="2B2B2B"/>
        </w:rPr>
        <w:t> </w:t>
      </w:r>
      <w:r>
        <w:rPr>
          <w:rFonts w:ascii="Arial"/>
          <w:color w:val="494B49"/>
          <w:sz w:val="17"/>
          <w:u w:val="thick" w:color="2B2B2B"/>
        </w:rPr>
        <w:t>.</w:t>
      </w:r>
      <w:r>
        <w:rPr>
          <w:rFonts w:ascii="Arial"/>
          <w:color w:val="2B2B2B"/>
          <w:sz w:val="17"/>
          <w:u w:val="thick" w:color="2B2B2B"/>
        </w:rPr>
        <w:t>com/khealy</w:t>
      </w:r>
    </w:p>
    <w:p>
      <w:pPr>
        <w:pStyle w:val="BodyText"/>
        <w:rPr>
          <w:rFonts w:ascii="Arial"/>
          <w:sz w:val="18"/>
        </w:rPr>
      </w:pPr>
    </w:p>
    <w:p>
      <w:pPr>
        <w:pStyle w:val="BodyText"/>
        <w:rPr>
          <w:rFonts w:ascii="Arial"/>
          <w:sz w:val="18"/>
        </w:rPr>
      </w:pPr>
    </w:p>
    <w:p>
      <w:pPr>
        <w:pStyle w:val="BodyText"/>
        <w:rPr>
          <w:rFonts w:ascii="Arial"/>
          <w:sz w:val="18"/>
        </w:rPr>
      </w:pPr>
    </w:p>
    <w:p>
      <w:pPr>
        <w:spacing w:before="159"/>
        <w:ind w:left="562" w:right="0" w:firstLine="0"/>
        <w:jc w:val="left"/>
        <w:rPr>
          <w:rFonts w:ascii="Arial"/>
          <w:sz w:val="19"/>
        </w:rPr>
      </w:pPr>
      <w:r>
        <w:rPr>
          <w:rFonts w:ascii="Arial"/>
          <w:b/>
          <w:color w:val="1A1615"/>
          <w:sz w:val="20"/>
        </w:rPr>
        <w:t>From:</w:t>
      </w:r>
      <w:r>
        <w:rPr>
          <w:rFonts w:ascii="Arial"/>
          <w:b/>
          <w:color w:val="1A1615"/>
          <w:spacing w:val="2"/>
          <w:sz w:val="20"/>
        </w:rPr>
        <w:t> </w:t>
      </w:r>
      <w:r>
        <w:rPr>
          <w:rFonts w:ascii="Arial"/>
          <w:color w:val="1A1615"/>
          <w:sz w:val="19"/>
        </w:rPr>
        <w:t>Matlack,</w:t>
      </w:r>
      <w:r>
        <w:rPr>
          <w:rFonts w:ascii="Arial"/>
          <w:color w:val="1A1615"/>
          <w:spacing w:val="14"/>
          <w:sz w:val="19"/>
        </w:rPr>
        <w:t> </w:t>
      </w:r>
      <w:r>
        <w:rPr>
          <w:rFonts w:ascii="Arial"/>
          <w:color w:val="1A1615"/>
          <w:sz w:val="19"/>
        </w:rPr>
        <w:t>William</w:t>
      </w:r>
      <w:r>
        <w:rPr>
          <w:rFonts w:ascii="Arial"/>
          <w:color w:val="1A1615"/>
          <w:spacing w:val="13"/>
          <w:sz w:val="19"/>
        </w:rPr>
        <w:t> </w:t>
      </w:r>
      <w:r>
        <w:rPr>
          <w:rFonts w:ascii="Arial"/>
          <w:color w:val="1A1615"/>
          <w:sz w:val="19"/>
        </w:rPr>
        <w:t>(AGO)</w:t>
      </w:r>
      <w:r>
        <w:rPr>
          <w:rFonts w:ascii="Arial"/>
          <w:color w:val="1A1615"/>
          <w:spacing w:val="21"/>
          <w:sz w:val="19"/>
        </w:rPr>
        <w:t> </w:t>
      </w:r>
      <w:r>
        <w:rPr>
          <w:rFonts w:ascii="Arial"/>
          <w:color w:val="1A1615"/>
          <w:sz w:val="19"/>
          <w:u w:val="thick" w:color="1A1615"/>
        </w:rPr>
        <w:t>[</w:t>
      </w:r>
      <w:hyperlink r:id="rId873">
        <w:r>
          <w:rPr>
            <w:rFonts w:ascii="Arial"/>
            <w:color w:val="131352"/>
            <w:sz w:val="19"/>
            <w:u w:val="thick" w:color="1A1615"/>
          </w:rPr>
          <w:t>mailt</w:t>
        </w:r>
        <w:r>
          <w:rPr>
            <w:rFonts w:ascii="Arial"/>
            <w:color w:val="131352"/>
            <w:spacing w:val="5"/>
            <w:sz w:val="19"/>
            <w:u w:val="thick" w:color="1A1615"/>
          </w:rPr>
          <w:t> </w:t>
        </w:r>
        <w:r>
          <w:rPr>
            <w:rFonts w:ascii="Arial"/>
            <w:color w:val="131352"/>
            <w:sz w:val="19"/>
            <w:u w:val="thick" w:color="1A1615"/>
          </w:rPr>
          <w:t>o</w:t>
        </w:r>
        <w:r>
          <w:rPr>
            <w:rFonts w:ascii="Arial"/>
            <w:color w:val="2A3654"/>
            <w:sz w:val="19"/>
            <w:u w:val="thick" w:color="1A1615"/>
          </w:rPr>
          <w:t>:</w:t>
        </w:r>
        <w:r>
          <w:rPr>
            <w:rFonts w:ascii="Arial"/>
            <w:color w:val="131352"/>
            <w:sz w:val="19"/>
            <w:u w:val="thick" w:color="1A1615"/>
          </w:rPr>
          <w:t>w</w:t>
        </w:r>
        <w:r>
          <w:rPr>
            <w:rFonts w:ascii="Arial"/>
            <w:color w:val="151A38"/>
            <w:sz w:val="19"/>
            <w:u w:val="thick" w:color="1A1615"/>
          </w:rPr>
          <w:t>i</w:t>
        </w:r>
        <w:r>
          <w:rPr>
            <w:rFonts w:ascii="Arial"/>
            <w:color w:val="0F0A6D"/>
            <w:sz w:val="19"/>
            <w:u w:val="thick" w:color="1A1615"/>
          </w:rPr>
          <w:t>l</w:t>
        </w:r>
        <w:r>
          <w:rPr>
            <w:rFonts w:ascii="Arial"/>
            <w:color w:val="131352"/>
            <w:sz w:val="19"/>
            <w:u w:val="thick" w:color="1A1615"/>
          </w:rPr>
          <w:t>liam</w:t>
        </w:r>
        <w:r>
          <w:rPr>
            <w:rFonts w:ascii="Arial"/>
            <w:color w:val="151A38"/>
            <w:sz w:val="19"/>
            <w:u w:val="thick" w:color="1A1615"/>
          </w:rPr>
          <w:t>.</w:t>
        </w:r>
        <w:r>
          <w:rPr>
            <w:rFonts w:ascii="Arial"/>
            <w:color w:val="131352"/>
            <w:sz w:val="19"/>
            <w:u w:val="thick" w:color="1A1615"/>
          </w:rPr>
          <w:t>mat</w:t>
        </w:r>
        <w:r>
          <w:rPr>
            <w:rFonts w:ascii="Arial"/>
            <w:color w:val="131352"/>
            <w:spacing w:val="-16"/>
            <w:sz w:val="19"/>
            <w:u w:val="thick" w:color="1A1615"/>
          </w:rPr>
          <w:t> </w:t>
        </w:r>
        <w:r>
          <w:rPr>
            <w:rFonts w:ascii="Arial"/>
            <w:color w:val="131352"/>
            <w:sz w:val="19"/>
            <w:u w:val="thick" w:color="1A1615"/>
          </w:rPr>
          <w:t>la</w:t>
        </w:r>
        <w:r>
          <w:rPr>
            <w:rFonts w:ascii="Arial"/>
            <w:color w:val="131352"/>
            <w:spacing w:val="-31"/>
            <w:sz w:val="19"/>
            <w:u w:val="thick" w:color="1A1615"/>
          </w:rPr>
          <w:t> </w:t>
        </w:r>
        <w:r>
          <w:rPr>
            <w:rFonts w:ascii="Arial"/>
            <w:color w:val="151A38"/>
            <w:sz w:val="19"/>
            <w:u w:val="thick" w:color="1A1615"/>
          </w:rPr>
          <w:t>c</w:t>
        </w:r>
        <w:r>
          <w:rPr>
            <w:rFonts w:ascii="Arial"/>
            <w:color w:val="131352"/>
            <w:sz w:val="19"/>
            <w:u w:val="thick" w:color="1A1615"/>
          </w:rPr>
          <w:t>k@state</w:t>
        </w:r>
        <w:r>
          <w:rPr>
            <w:rFonts w:ascii="Arial"/>
            <w:color w:val="131352"/>
            <w:spacing w:val="-1"/>
            <w:sz w:val="19"/>
            <w:u w:val="thick" w:color="1A1615"/>
          </w:rPr>
          <w:t> </w:t>
        </w:r>
        <w:r>
          <w:rPr>
            <w:rFonts w:ascii="Arial"/>
            <w:color w:val="151A38"/>
            <w:sz w:val="19"/>
            <w:u w:val="thick" w:color="1A1615"/>
          </w:rPr>
          <w:t>.m</w:t>
        </w:r>
        <w:r>
          <w:rPr>
            <w:rFonts w:ascii="Arial"/>
            <w:color w:val="151A38"/>
            <w:spacing w:val="-23"/>
            <w:sz w:val="19"/>
            <w:u w:val="thick" w:color="1A1615"/>
          </w:rPr>
          <w:t> </w:t>
        </w:r>
        <w:r>
          <w:rPr>
            <w:rFonts w:ascii="Arial"/>
            <w:color w:val="131352"/>
            <w:sz w:val="19"/>
            <w:u w:val="thick" w:color="1A1615"/>
          </w:rPr>
          <w:t>a</w:t>
        </w:r>
        <w:r>
          <w:rPr>
            <w:rFonts w:ascii="Arial"/>
            <w:color w:val="151A38"/>
            <w:sz w:val="19"/>
            <w:u w:val="thick" w:color="1A1615"/>
          </w:rPr>
          <w:t>.</w:t>
        </w:r>
        <w:r>
          <w:rPr>
            <w:rFonts w:ascii="Arial"/>
            <w:color w:val="131352"/>
            <w:sz w:val="19"/>
            <w:u w:val="thick" w:color="1A1615"/>
          </w:rPr>
          <w:t>us</w:t>
        </w:r>
        <w:r>
          <w:rPr>
            <w:rFonts w:ascii="Arial"/>
            <w:color w:val="1A1615"/>
            <w:sz w:val="19"/>
          </w:rPr>
          <w:t>l</w:t>
        </w:r>
      </w:hyperlink>
    </w:p>
    <w:p>
      <w:pPr>
        <w:spacing w:before="36"/>
        <w:ind w:left="556" w:right="0" w:firstLine="0"/>
        <w:jc w:val="left"/>
        <w:rPr>
          <w:rFonts w:ascii="Arial"/>
          <w:sz w:val="19"/>
        </w:rPr>
      </w:pPr>
      <w:r>
        <w:rPr>
          <w:rFonts w:ascii="Times New Roman"/>
          <w:b/>
          <w:color w:val="1A1615"/>
          <w:w w:val="105"/>
          <w:sz w:val="20"/>
        </w:rPr>
        <w:t>Sent:</w:t>
      </w:r>
      <w:r>
        <w:rPr>
          <w:rFonts w:ascii="Times New Roman"/>
          <w:b/>
          <w:color w:val="1A1615"/>
          <w:spacing w:val="-3"/>
          <w:w w:val="105"/>
          <w:sz w:val="20"/>
        </w:rPr>
        <w:t> </w:t>
      </w:r>
      <w:r>
        <w:rPr>
          <w:rFonts w:ascii="Arial"/>
          <w:color w:val="1A1615"/>
          <w:w w:val="105"/>
          <w:sz w:val="19"/>
        </w:rPr>
        <w:t>Monday,</w:t>
      </w:r>
      <w:r>
        <w:rPr>
          <w:rFonts w:ascii="Arial"/>
          <w:color w:val="1A1615"/>
          <w:spacing w:val="4"/>
          <w:w w:val="105"/>
          <w:sz w:val="19"/>
        </w:rPr>
        <w:t> </w:t>
      </w:r>
      <w:r>
        <w:rPr>
          <w:rFonts w:ascii="Arial"/>
          <w:color w:val="1A1615"/>
          <w:w w:val="105"/>
          <w:sz w:val="19"/>
        </w:rPr>
        <w:t>August</w:t>
      </w:r>
      <w:r>
        <w:rPr>
          <w:rFonts w:ascii="Arial"/>
          <w:color w:val="1A1615"/>
          <w:spacing w:val="-1"/>
          <w:w w:val="105"/>
          <w:sz w:val="19"/>
        </w:rPr>
        <w:t> </w:t>
      </w:r>
      <w:r>
        <w:rPr>
          <w:rFonts w:ascii="Arial"/>
          <w:color w:val="1A1615"/>
          <w:w w:val="105"/>
          <w:sz w:val="19"/>
        </w:rPr>
        <w:t>17,</w:t>
      </w:r>
      <w:r>
        <w:rPr>
          <w:rFonts w:ascii="Arial"/>
          <w:color w:val="1A1615"/>
          <w:spacing w:val="-7"/>
          <w:w w:val="105"/>
          <w:sz w:val="19"/>
        </w:rPr>
        <w:t> </w:t>
      </w:r>
      <w:r>
        <w:rPr>
          <w:rFonts w:ascii="Arial"/>
          <w:color w:val="1A1615"/>
          <w:w w:val="105"/>
          <w:sz w:val="19"/>
        </w:rPr>
        <w:t>2020</w:t>
      </w:r>
      <w:r>
        <w:rPr>
          <w:rFonts w:ascii="Arial"/>
          <w:color w:val="1A1615"/>
          <w:spacing w:val="-15"/>
          <w:w w:val="105"/>
          <w:sz w:val="19"/>
        </w:rPr>
        <w:t> </w:t>
      </w:r>
      <w:r>
        <w:rPr>
          <w:rFonts w:ascii="Arial"/>
          <w:color w:val="1A1615"/>
          <w:w w:val="105"/>
          <w:sz w:val="19"/>
        </w:rPr>
        <w:t>11:38</w:t>
      </w:r>
      <w:r>
        <w:rPr>
          <w:rFonts w:ascii="Arial"/>
          <w:color w:val="1A1615"/>
          <w:spacing w:val="6"/>
          <w:w w:val="105"/>
          <w:sz w:val="19"/>
        </w:rPr>
        <w:t> </w:t>
      </w:r>
      <w:r>
        <w:rPr>
          <w:rFonts w:ascii="Arial"/>
          <w:color w:val="1A1615"/>
          <w:w w:val="105"/>
          <w:sz w:val="19"/>
        </w:rPr>
        <w:t>AM</w:t>
      </w:r>
    </w:p>
    <w:p>
      <w:pPr>
        <w:spacing w:before="38"/>
        <w:ind w:left="558" w:right="0" w:firstLine="0"/>
        <w:jc w:val="left"/>
        <w:rPr>
          <w:rFonts w:ascii="Arial"/>
          <w:sz w:val="19"/>
        </w:rPr>
      </w:pPr>
      <w:r>
        <w:rPr>
          <w:rFonts w:ascii="Arial"/>
          <w:b/>
          <w:color w:val="1A1615"/>
          <w:w w:val="95"/>
          <w:sz w:val="20"/>
        </w:rPr>
        <w:t>To:</w:t>
      </w:r>
      <w:r>
        <w:rPr>
          <w:rFonts w:ascii="Arial"/>
          <w:b/>
          <w:color w:val="1A1615"/>
          <w:spacing w:val="16"/>
          <w:w w:val="95"/>
          <w:sz w:val="20"/>
        </w:rPr>
        <w:t> </w:t>
      </w:r>
      <w:r>
        <w:rPr>
          <w:rFonts w:ascii="Arial"/>
          <w:color w:val="1A1615"/>
          <w:w w:val="95"/>
          <w:sz w:val="19"/>
        </w:rPr>
        <w:t>Kathleen</w:t>
      </w:r>
      <w:r>
        <w:rPr>
          <w:rFonts w:ascii="Arial"/>
          <w:color w:val="1A1615"/>
          <w:spacing w:val="37"/>
          <w:w w:val="95"/>
          <w:sz w:val="19"/>
        </w:rPr>
        <w:t> </w:t>
      </w:r>
      <w:r>
        <w:rPr>
          <w:rFonts w:ascii="Arial"/>
          <w:color w:val="1A1615"/>
          <w:w w:val="95"/>
          <w:sz w:val="19"/>
        </w:rPr>
        <w:t>Healy</w:t>
      </w:r>
      <w:r>
        <w:rPr>
          <w:rFonts w:ascii="Arial"/>
          <w:color w:val="1A1615"/>
          <w:spacing w:val="32"/>
          <w:w w:val="95"/>
          <w:sz w:val="19"/>
        </w:rPr>
        <w:t> </w:t>
      </w:r>
      <w:r>
        <w:rPr>
          <w:rFonts w:ascii="Arial"/>
          <w:color w:val="1A1615"/>
          <w:w w:val="95"/>
          <w:sz w:val="19"/>
          <w:u w:val="thick" w:color="1A1615"/>
        </w:rPr>
        <w:t>&lt;</w:t>
      </w:r>
      <w:hyperlink r:id="rId862">
        <w:r>
          <w:rPr>
            <w:rFonts w:ascii="Arial"/>
            <w:color w:val="131352"/>
            <w:w w:val="95"/>
            <w:sz w:val="19"/>
            <w:u w:val="thick" w:color="1A1615"/>
          </w:rPr>
          <w:t>khealy@v</w:t>
        </w:r>
        <w:r>
          <w:rPr>
            <w:rFonts w:ascii="Arial"/>
            <w:color w:val="131352"/>
            <w:spacing w:val="26"/>
            <w:w w:val="95"/>
            <w:sz w:val="19"/>
            <w:u w:val="thick" w:color="1A1615"/>
          </w:rPr>
          <w:t> </w:t>
        </w:r>
        <w:r>
          <w:rPr>
            <w:rFonts w:ascii="Arial"/>
            <w:color w:val="151A38"/>
            <w:w w:val="95"/>
            <w:sz w:val="19"/>
            <w:u w:val="thick" w:color="1A1615"/>
          </w:rPr>
          <w:t>e</w:t>
        </w:r>
        <w:r>
          <w:rPr>
            <w:rFonts w:ascii="Arial"/>
            <w:color w:val="131352"/>
            <w:w w:val="95"/>
            <w:sz w:val="19"/>
            <w:u w:val="thick" w:color="1A1615"/>
          </w:rPr>
          <w:t>rrilldana</w:t>
        </w:r>
        <w:r>
          <w:rPr>
            <w:rFonts w:ascii="Arial"/>
            <w:color w:val="131352"/>
            <w:spacing w:val="44"/>
            <w:w w:val="95"/>
            <w:sz w:val="19"/>
            <w:u w:val="thick" w:color="1A1615"/>
          </w:rPr>
          <w:t> </w:t>
        </w:r>
        <w:r>
          <w:rPr>
            <w:rFonts w:ascii="Arial"/>
            <w:color w:val="1A1615"/>
            <w:w w:val="95"/>
            <w:sz w:val="19"/>
            <w:u w:val="thick" w:color="1A1615"/>
          </w:rPr>
          <w:t>.</w:t>
        </w:r>
        <w:r>
          <w:rPr>
            <w:rFonts w:ascii="Arial"/>
            <w:color w:val="131352"/>
            <w:w w:val="95"/>
            <w:sz w:val="19"/>
            <w:u w:val="thick" w:color="1A1615"/>
          </w:rPr>
          <w:t>com</w:t>
        </w:r>
      </w:hyperlink>
      <w:r>
        <w:rPr>
          <w:rFonts w:ascii="Arial"/>
          <w:color w:val="1A1615"/>
          <w:w w:val="95"/>
          <w:sz w:val="19"/>
          <w:u w:val="thick" w:color="1A1615"/>
        </w:rPr>
        <w:t>&gt;</w:t>
      </w:r>
      <w:r>
        <w:rPr>
          <w:rFonts w:ascii="Arial"/>
          <w:color w:val="1A1615"/>
          <w:w w:val="95"/>
          <w:sz w:val="19"/>
        </w:rPr>
        <w:t>;</w:t>
      </w:r>
      <w:r>
        <w:rPr>
          <w:rFonts w:ascii="Arial"/>
          <w:color w:val="1A1615"/>
          <w:spacing w:val="21"/>
          <w:w w:val="95"/>
          <w:sz w:val="19"/>
        </w:rPr>
        <w:t> </w:t>
      </w:r>
      <w:r>
        <w:rPr>
          <w:rFonts w:ascii="Arial"/>
          <w:color w:val="1A1615"/>
          <w:w w:val="95"/>
          <w:sz w:val="19"/>
        </w:rPr>
        <w:t>William</w:t>
      </w:r>
      <w:r>
        <w:rPr>
          <w:rFonts w:ascii="Arial"/>
          <w:color w:val="1A1615"/>
          <w:spacing w:val="35"/>
          <w:w w:val="95"/>
          <w:sz w:val="19"/>
        </w:rPr>
        <w:t> </w:t>
      </w:r>
      <w:r>
        <w:rPr>
          <w:rFonts w:ascii="Arial"/>
          <w:color w:val="1A1615"/>
          <w:w w:val="95"/>
          <w:sz w:val="19"/>
        </w:rPr>
        <w:t>Mandell</w:t>
      </w:r>
      <w:r>
        <w:rPr>
          <w:rFonts w:ascii="Arial"/>
          <w:color w:val="1A1615"/>
          <w:spacing w:val="22"/>
          <w:w w:val="95"/>
          <w:sz w:val="19"/>
        </w:rPr>
        <w:t> </w:t>
      </w:r>
      <w:r>
        <w:rPr>
          <w:rFonts w:ascii="Arial"/>
          <w:color w:val="1A1615"/>
          <w:w w:val="95"/>
          <w:sz w:val="19"/>
        </w:rPr>
        <w:t>&lt;</w:t>
      </w:r>
      <w:r>
        <w:rPr>
          <w:rFonts w:ascii="Arial"/>
          <w:color w:val="131352"/>
          <w:w w:val="95"/>
          <w:sz w:val="19"/>
        </w:rPr>
        <w:t>.lill!.@_Q</w:t>
      </w:r>
      <w:r>
        <w:rPr>
          <w:rFonts w:ascii="Arial"/>
          <w:color w:val="151A38"/>
          <w:w w:val="95"/>
          <w:sz w:val="19"/>
        </w:rPr>
        <w:t>i</w:t>
      </w:r>
      <w:r>
        <w:rPr>
          <w:rFonts w:ascii="Arial"/>
          <w:color w:val="131352"/>
          <w:w w:val="95"/>
          <w:sz w:val="19"/>
        </w:rPr>
        <w:t>er</w:t>
      </w:r>
      <w:r>
        <w:rPr>
          <w:rFonts w:ascii="Arial"/>
          <w:color w:val="151A38"/>
          <w:w w:val="95"/>
          <w:sz w:val="19"/>
        </w:rPr>
        <w:t>c</w:t>
      </w:r>
      <w:r>
        <w:rPr>
          <w:rFonts w:ascii="Arial"/>
          <w:color w:val="131352"/>
          <w:w w:val="95"/>
          <w:sz w:val="19"/>
        </w:rPr>
        <w:t>ema</w:t>
      </w:r>
      <w:r>
        <w:rPr>
          <w:rFonts w:ascii="Arial"/>
          <w:color w:val="131352"/>
          <w:spacing w:val="-27"/>
          <w:w w:val="95"/>
          <w:sz w:val="19"/>
        </w:rPr>
        <w:t> </w:t>
      </w:r>
      <w:r>
        <w:rPr>
          <w:rFonts w:ascii="Arial"/>
          <w:color w:val="151A38"/>
          <w:w w:val="95"/>
          <w:sz w:val="19"/>
        </w:rPr>
        <w:t>n</w:t>
      </w:r>
      <w:r>
        <w:rPr>
          <w:rFonts w:ascii="Arial"/>
          <w:color w:val="131352"/>
          <w:w w:val="95"/>
          <w:sz w:val="19"/>
        </w:rPr>
        <w:t>dell.co</w:t>
      </w:r>
      <w:r>
        <w:rPr>
          <w:rFonts w:ascii="Arial"/>
          <w:color w:val="131352"/>
          <w:spacing w:val="-18"/>
          <w:w w:val="95"/>
          <w:sz w:val="19"/>
        </w:rPr>
        <w:t> </w:t>
      </w:r>
      <w:r>
        <w:rPr>
          <w:rFonts w:ascii="Arial"/>
          <w:color w:val="151A38"/>
          <w:w w:val="95"/>
          <w:sz w:val="19"/>
        </w:rPr>
        <w:t>m</w:t>
      </w:r>
      <w:r>
        <w:rPr>
          <w:rFonts w:ascii="Arial"/>
          <w:color w:val="1A1615"/>
          <w:w w:val="95"/>
          <w:sz w:val="19"/>
        </w:rPr>
        <w:t>&gt;</w:t>
      </w:r>
    </w:p>
    <w:p>
      <w:pPr>
        <w:spacing w:before="45"/>
        <w:ind w:left="559" w:right="0" w:firstLine="0"/>
        <w:jc w:val="left"/>
        <w:rPr>
          <w:rFonts w:ascii="Arial"/>
          <w:sz w:val="19"/>
        </w:rPr>
      </w:pPr>
      <w:r>
        <w:rPr>
          <w:rFonts w:ascii="Times New Roman"/>
          <w:b/>
          <w:color w:val="1A1615"/>
          <w:w w:val="95"/>
          <w:sz w:val="20"/>
        </w:rPr>
        <w:t>Cc:</w:t>
      </w:r>
      <w:r>
        <w:rPr>
          <w:rFonts w:ascii="Times New Roman"/>
          <w:b/>
          <w:color w:val="1A1615"/>
          <w:spacing w:val="14"/>
          <w:w w:val="95"/>
          <w:sz w:val="20"/>
        </w:rPr>
        <w:t> </w:t>
      </w:r>
      <w:r>
        <w:rPr>
          <w:rFonts w:ascii="Arial"/>
          <w:color w:val="1A1615"/>
          <w:w w:val="95"/>
          <w:sz w:val="19"/>
        </w:rPr>
        <w:t>Leff,</w:t>
      </w:r>
      <w:r>
        <w:rPr>
          <w:rFonts w:ascii="Arial"/>
          <w:color w:val="1A1615"/>
          <w:spacing w:val="13"/>
          <w:w w:val="95"/>
          <w:sz w:val="19"/>
        </w:rPr>
        <w:t> </w:t>
      </w:r>
      <w:r>
        <w:rPr>
          <w:rFonts w:ascii="Arial"/>
          <w:color w:val="1A1615"/>
          <w:w w:val="95"/>
          <w:sz w:val="19"/>
        </w:rPr>
        <w:t>Daniel</w:t>
      </w:r>
      <w:r>
        <w:rPr>
          <w:rFonts w:ascii="Arial"/>
          <w:color w:val="1A1615"/>
          <w:spacing w:val="23"/>
          <w:w w:val="95"/>
          <w:sz w:val="19"/>
        </w:rPr>
        <w:t> </w:t>
      </w:r>
      <w:r>
        <w:rPr>
          <w:rFonts w:ascii="Arial"/>
          <w:color w:val="1A1615"/>
          <w:w w:val="95"/>
          <w:sz w:val="19"/>
        </w:rPr>
        <w:t>(AGO)</w:t>
      </w:r>
      <w:r>
        <w:rPr>
          <w:rFonts w:ascii="Arial"/>
          <w:color w:val="1A1615"/>
          <w:spacing w:val="26"/>
          <w:w w:val="95"/>
          <w:sz w:val="19"/>
        </w:rPr>
        <w:t> </w:t>
      </w:r>
      <w:r>
        <w:rPr>
          <w:rFonts w:ascii="Arial"/>
          <w:color w:val="1A1615"/>
          <w:w w:val="95"/>
          <w:sz w:val="19"/>
          <w:u w:val="thick" w:color="1A1615"/>
        </w:rPr>
        <w:t>&lt;</w:t>
      </w:r>
      <w:hyperlink r:id="rId874">
        <w:r>
          <w:rPr>
            <w:rFonts w:ascii="Arial"/>
            <w:color w:val="131352"/>
            <w:w w:val="95"/>
            <w:sz w:val="19"/>
            <w:u w:val="thick" w:color="1A1615"/>
          </w:rPr>
          <w:t>d</w:t>
        </w:r>
        <w:r>
          <w:rPr>
            <w:rFonts w:ascii="Arial"/>
            <w:color w:val="151A38"/>
            <w:w w:val="95"/>
            <w:sz w:val="19"/>
            <w:u w:val="thick" w:color="1A1615"/>
          </w:rPr>
          <w:t>a</w:t>
        </w:r>
        <w:r>
          <w:rPr>
            <w:rFonts w:ascii="Arial"/>
            <w:color w:val="131352"/>
            <w:w w:val="95"/>
            <w:sz w:val="19"/>
            <w:u w:val="thick" w:color="1A1615"/>
          </w:rPr>
          <w:t>ni</w:t>
        </w:r>
        <w:r>
          <w:rPr>
            <w:rFonts w:ascii="Arial"/>
            <w:color w:val="131352"/>
            <w:spacing w:val="-15"/>
            <w:w w:val="95"/>
            <w:sz w:val="19"/>
            <w:u w:val="thick" w:color="1A1615"/>
          </w:rPr>
          <w:t> </w:t>
        </w:r>
        <w:r>
          <w:rPr>
            <w:rFonts w:ascii="Arial"/>
            <w:color w:val="131352"/>
            <w:w w:val="95"/>
            <w:sz w:val="19"/>
            <w:u w:val="thick" w:color="1A1615"/>
          </w:rPr>
          <w:t>e</w:t>
        </w:r>
        <w:r>
          <w:rPr>
            <w:rFonts w:ascii="Arial"/>
            <w:color w:val="151A38"/>
            <w:w w:val="95"/>
            <w:sz w:val="19"/>
            <w:u w:val="thick" w:color="1A1615"/>
          </w:rPr>
          <w:t>l.le</w:t>
        </w:r>
        <w:r>
          <w:rPr>
            <w:rFonts w:ascii="Arial"/>
            <w:color w:val="131352"/>
            <w:w w:val="95"/>
            <w:sz w:val="19"/>
            <w:u w:val="thick" w:color="1A1615"/>
          </w:rPr>
          <w:t>ff</w:t>
        </w:r>
        <w:r>
          <w:rPr>
            <w:rFonts w:ascii="Arial"/>
            <w:color w:val="131352"/>
            <w:spacing w:val="-13"/>
            <w:w w:val="95"/>
            <w:sz w:val="19"/>
            <w:u w:val="thick" w:color="1A1615"/>
          </w:rPr>
          <w:t> </w:t>
        </w:r>
        <w:r>
          <w:rPr>
            <w:rFonts w:ascii="Arial"/>
            <w:color w:val="131352"/>
            <w:w w:val="95"/>
            <w:sz w:val="19"/>
            <w:u w:val="thick" w:color="1A1615"/>
          </w:rPr>
          <w:t>@</w:t>
        </w:r>
        <w:r>
          <w:rPr>
            <w:rFonts w:ascii="Arial"/>
            <w:color w:val="151A38"/>
            <w:w w:val="95"/>
            <w:sz w:val="19"/>
            <w:u w:val="thick" w:color="1A1615"/>
          </w:rPr>
          <w:t>s</w:t>
        </w:r>
        <w:r>
          <w:rPr>
            <w:rFonts w:ascii="Arial"/>
            <w:color w:val="131352"/>
            <w:w w:val="95"/>
            <w:sz w:val="19"/>
            <w:u w:val="thick" w:color="1A1615"/>
          </w:rPr>
          <w:t>tat</w:t>
        </w:r>
        <w:r>
          <w:rPr>
            <w:rFonts w:ascii="Arial"/>
            <w:color w:val="131352"/>
            <w:spacing w:val="27"/>
            <w:w w:val="95"/>
            <w:sz w:val="19"/>
            <w:u w:val="thick" w:color="1A1615"/>
          </w:rPr>
          <w:t> </w:t>
        </w:r>
        <w:r>
          <w:rPr>
            <w:rFonts w:ascii="Arial"/>
            <w:color w:val="151A38"/>
            <w:w w:val="95"/>
            <w:sz w:val="19"/>
            <w:u w:val="thick" w:color="1A1615"/>
          </w:rPr>
          <w:t>e.m</w:t>
        </w:r>
        <w:r>
          <w:rPr>
            <w:rFonts w:ascii="Arial"/>
            <w:color w:val="131352"/>
            <w:w w:val="95"/>
            <w:sz w:val="19"/>
            <w:u w:val="thick" w:color="1A1615"/>
          </w:rPr>
          <w:t>a</w:t>
        </w:r>
        <w:r>
          <w:rPr>
            <w:rFonts w:ascii="Arial"/>
            <w:color w:val="151A38"/>
            <w:w w:val="95"/>
            <w:sz w:val="19"/>
            <w:u w:val="thick" w:color="1A1615"/>
          </w:rPr>
          <w:t>.</w:t>
        </w:r>
        <w:r>
          <w:rPr>
            <w:rFonts w:ascii="Arial"/>
            <w:color w:val="131352"/>
            <w:w w:val="95"/>
            <w:sz w:val="19"/>
            <w:u w:val="thick" w:color="1A1615"/>
          </w:rPr>
          <w:t>u</w:t>
        </w:r>
        <w:r>
          <w:rPr>
            <w:rFonts w:ascii="Arial"/>
            <w:color w:val="151A38"/>
            <w:w w:val="95"/>
            <w:sz w:val="19"/>
            <w:u w:val="thick" w:color="1A1615"/>
          </w:rPr>
          <w:t>s</w:t>
        </w:r>
      </w:hyperlink>
      <w:r>
        <w:rPr>
          <w:rFonts w:ascii="Arial"/>
          <w:color w:val="1A1615"/>
          <w:w w:val="95"/>
          <w:sz w:val="19"/>
          <w:u w:val="thick" w:color="1A1615"/>
        </w:rPr>
        <w:t>&gt;</w:t>
      </w:r>
    </w:p>
    <w:p>
      <w:pPr>
        <w:spacing w:line="568" w:lineRule="auto" w:before="38"/>
        <w:ind w:left="557" w:right="4726" w:hanging="1"/>
        <w:jc w:val="left"/>
        <w:rPr>
          <w:rFonts w:ascii="Arial"/>
          <w:sz w:val="19"/>
        </w:rPr>
      </w:pPr>
      <w:r>
        <w:rPr>
          <w:rFonts w:ascii="Times New Roman"/>
          <w:b/>
          <w:color w:val="1A1615"/>
          <w:sz w:val="20"/>
        </w:rPr>
        <w:t>Subject: </w:t>
      </w:r>
      <w:r>
        <w:rPr>
          <w:rFonts w:ascii="Arial"/>
          <w:color w:val="1A1615"/>
          <w:sz w:val="20"/>
        </w:rPr>
        <w:t>RE: </w:t>
      </w:r>
      <w:r>
        <w:rPr>
          <w:rFonts w:ascii="Arial"/>
          <w:color w:val="1A1615"/>
          <w:sz w:val="19"/>
        </w:rPr>
        <w:t>Harrington</w:t>
      </w:r>
      <w:r>
        <w:rPr>
          <w:rFonts w:ascii="Arial"/>
          <w:color w:val="1A1615"/>
          <w:spacing w:val="1"/>
          <w:sz w:val="19"/>
        </w:rPr>
        <w:t> </w:t>
      </w:r>
      <w:r>
        <w:rPr>
          <w:rFonts w:ascii="Arial"/>
          <w:color w:val="1A1615"/>
          <w:sz w:val="19"/>
        </w:rPr>
        <w:t>HealthCare</w:t>
      </w:r>
      <w:r>
        <w:rPr>
          <w:rFonts w:ascii="Arial"/>
          <w:color w:val="1A1615"/>
          <w:spacing w:val="1"/>
          <w:sz w:val="19"/>
        </w:rPr>
        <w:t> </w:t>
      </w:r>
      <w:r>
        <w:rPr>
          <w:rFonts w:ascii="Arial"/>
          <w:color w:val="1A1615"/>
          <w:sz w:val="19"/>
        </w:rPr>
        <w:t>System/</w:t>
      </w:r>
      <w:r>
        <w:rPr>
          <w:rFonts w:ascii="Arial"/>
          <w:color w:val="1A1615"/>
          <w:spacing w:val="1"/>
          <w:sz w:val="19"/>
        </w:rPr>
        <w:t> </w:t>
      </w:r>
      <w:r>
        <w:rPr>
          <w:rFonts w:ascii="Arial"/>
          <w:color w:val="1A1615"/>
          <w:sz w:val="19"/>
        </w:rPr>
        <w:t>UMass</w:t>
      </w:r>
      <w:r>
        <w:rPr>
          <w:rFonts w:ascii="Arial"/>
          <w:color w:val="1A1615"/>
          <w:spacing w:val="1"/>
          <w:sz w:val="19"/>
        </w:rPr>
        <w:t> </w:t>
      </w:r>
      <w:r>
        <w:rPr>
          <w:rFonts w:ascii="Arial"/>
          <w:color w:val="1A1615"/>
          <w:sz w:val="19"/>
        </w:rPr>
        <w:t>Memorial</w:t>
      </w:r>
      <w:r>
        <w:rPr>
          <w:rFonts w:ascii="Arial"/>
          <w:color w:val="1A1615"/>
          <w:spacing w:val="1"/>
          <w:sz w:val="19"/>
        </w:rPr>
        <w:t> </w:t>
      </w:r>
      <w:r>
        <w:rPr>
          <w:rFonts w:ascii="Arial"/>
          <w:color w:val="1A1615"/>
          <w:sz w:val="19"/>
        </w:rPr>
        <w:t>Health Care.</w:t>
      </w:r>
      <w:r>
        <w:rPr>
          <w:rFonts w:ascii="Arial"/>
          <w:color w:val="1A1615"/>
          <w:spacing w:val="-50"/>
          <w:sz w:val="19"/>
        </w:rPr>
        <w:t> </w:t>
      </w:r>
      <w:r>
        <w:rPr>
          <w:rFonts w:ascii="Arial"/>
          <w:color w:val="1A1615"/>
          <w:sz w:val="19"/>
        </w:rPr>
        <w:t>Good</w:t>
      </w:r>
      <w:r>
        <w:rPr>
          <w:rFonts w:ascii="Arial"/>
          <w:color w:val="1A1615"/>
          <w:spacing w:val="5"/>
          <w:sz w:val="19"/>
        </w:rPr>
        <w:t> </w:t>
      </w:r>
      <w:r>
        <w:rPr>
          <w:rFonts w:ascii="Arial"/>
          <w:color w:val="1A1615"/>
          <w:sz w:val="19"/>
        </w:rPr>
        <w:t>morning Kate</w:t>
      </w:r>
      <w:r>
        <w:rPr>
          <w:rFonts w:ascii="Arial"/>
          <w:color w:val="1A1615"/>
          <w:spacing w:val="7"/>
          <w:sz w:val="19"/>
        </w:rPr>
        <w:t> </w:t>
      </w:r>
      <w:r>
        <w:rPr>
          <w:rFonts w:ascii="Arial"/>
          <w:color w:val="1A1615"/>
          <w:sz w:val="19"/>
        </w:rPr>
        <w:t>and</w:t>
      </w:r>
      <w:r>
        <w:rPr>
          <w:rFonts w:ascii="Arial"/>
          <w:color w:val="1A1615"/>
          <w:spacing w:val="4"/>
          <w:sz w:val="19"/>
        </w:rPr>
        <w:t> </w:t>
      </w:r>
      <w:r>
        <w:rPr>
          <w:rFonts w:ascii="Arial"/>
          <w:color w:val="1A1615"/>
          <w:sz w:val="19"/>
        </w:rPr>
        <w:t>Bill.</w:t>
      </w:r>
    </w:p>
    <w:p>
      <w:pPr>
        <w:spacing w:line="295" w:lineRule="auto" w:before="23"/>
        <w:ind w:left="564" w:right="759" w:hanging="2"/>
        <w:jc w:val="left"/>
        <w:rPr>
          <w:rFonts w:ascii="Arial"/>
          <w:sz w:val="19"/>
        </w:rPr>
      </w:pPr>
      <w:r>
        <w:rPr/>
        <w:pict>
          <v:group style="position:absolute;margin-left:604.211426pt;margin-top:5.494005pt;width:1.7pt;height:137.5pt;mso-position-horizontal-relative:page;mso-position-vertical-relative:paragraph;z-index:15910912" coordorigin="12084,110" coordsize="34,2750">
            <v:line style="position:absolute" from="12096,2052" to="12096,110" stroked="true" strokeweight=".720873pt" strokecolor="#000000">
              <v:stroke dashstyle="solid"/>
            </v:line>
            <v:line style="position:absolute" from="12101,2860" to="12101,2091" stroked="true" strokeweight="1.682036pt" strokecolor="#000000">
              <v:stroke dashstyle="solid"/>
            </v:line>
            <w10:wrap type="none"/>
          </v:group>
        </w:pict>
      </w:r>
      <w:r>
        <w:rPr>
          <w:rFonts w:ascii="Arial"/>
          <w:color w:val="1A1615"/>
          <w:w w:val="105"/>
          <w:sz w:val="19"/>
        </w:rPr>
        <w:t>Although it</w:t>
      </w:r>
      <w:r>
        <w:rPr>
          <w:rFonts w:ascii="Arial"/>
          <w:color w:val="1A1615"/>
          <w:spacing w:val="1"/>
          <w:w w:val="105"/>
          <w:sz w:val="19"/>
        </w:rPr>
        <w:t> </w:t>
      </w:r>
      <w:r>
        <w:rPr>
          <w:rFonts w:ascii="Arial"/>
          <w:color w:val="1A1615"/>
          <w:w w:val="105"/>
          <w:sz w:val="19"/>
        </w:rPr>
        <w:t>is not</w:t>
      </w:r>
      <w:r>
        <w:rPr>
          <w:rFonts w:ascii="Arial"/>
          <w:color w:val="1A1615"/>
          <w:spacing w:val="1"/>
          <w:w w:val="105"/>
          <w:sz w:val="19"/>
        </w:rPr>
        <w:t> </w:t>
      </w:r>
      <w:r>
        <w:rPr>
          <w:rFonts w:ascii="Arial"/>
          <w:color w:val="1A1615"/>
          <w:w w:val="105"/>
          <w:sz w:val="19"/>
        </w:rPr>
        <w:t>September</w:t>
      </w:r>
      <w:r>
        <w:rPr>
          <w:rFonts w:ascii="Arial"/>
          <w:color w:val="1A1615"/>
          <w:spacing w:val="1"/>
          <w:w w:val="105"/>
          <w:sz w:val="19"/>
        </w:rPr>
        <w:t> </w:t>
      </w:r>
      <w:r>
        <w:rPr>
          <w:rFonts w:ascii="Arial"/>
          <w:color w:val="1A1615"/>
          <w:w w:val="105"/>
          <w:sz w:val="19"/>
        </w:rPr>
        <w:t>yet, I wonder if you have any update on timing or otherwise at this point regarding this</w:t>
      </w:r>
      <w:r>
        <w:rPr>
          <w:rFonts w:ascii="Arial"/>
          <w:color w:val="1A1615"/>
          <w:spacing w:val="-53"/>
          <w:w w:val="105"/>
          <w:sz w:val="19"/>
        </w:rPr>
        <w:t> </w:t>
      </w:r>
      <w:r>
        <w:rPr>
          <w:rFonts w:ascii="Arial"/>
          <w:color w:val="1A1615"/>
          <w:w w:val="105"/>
          <w:sz w:val="19"/>
        </w:rPr>
        <w:t>proposed</w:t>
      </w:r>
      <w:r>
        <w:rPr>
          <w:rFonts w:ascii="Arial"/>
          <w:color w:val="1A1615"/>
          <w:spacing w:val="10"/>
          <w:w w:val="105"/>
          <w:sz w:val="19"/>
        </w:rPr>
        <w:t> </w:t>
      </w:r>
      <w:r>
        <w:rPr>
          <w:rFonts w:ascii="Arial"/>
          <w:color w:val="1A1615"/>
          <w:w w:val="105"/>
          <w:sz w:val="19"/>
        </w:rPr>
        <w:t>transaction.</w:t>
      </w:r>
    </w:p>
    <w:p>
      <w:pPr>
        <w:pStyle w:val="BodyText"/>
        <w:spacing w:before="1"/>
        <w:rPr>
          <w:rFonts w:ascii="Arial"/>
          <w:sz w:val="23"/>
        </w:rPr>
      </w:pPr>
    </w:p>
    <w:p>
      <w:pPr>
        <w:spacing w:before="0"/>
        <w:ind w:left="561" w:right="0" w:firstLine="0"/>
        <w:jc w:val="left"/>
        <w:rPr>
          <w:rFonts w:ascii="Arial"/>
          <w:sz w:val="19"/>
        </w:rPr>
      </w:pPr>
      <w:r>
        <w:rPr>
          <w:rFonts w:ascii="Arial"/>
          <w:color w:val="1A1615"/>
          <w:w w:val="105"/>
          <w:sz w:val="19"/>
        </w:rPr>
        <w:t>Hope</w:t>
      </w:r>
      <w:r>
        <w:rPr>
          <w:rFonts w:ascii="Arial"/>
          <w:color w:val="1A1615"/>
          <w:spacing w:val="-1"/>
          <w:w w:val="105"/>
          <w:sz w:val="19"/>
        </w:rPr>
        <w:t> </w:t>
      </w:r>
      <w:r>
        <w:rPr>
          <w:rFonts w:ascii="Arial"/>
          <w:color w:val="1A1615"/>
          <w:w w:val="105"/>
          <w:sz w:val="19"/>
        </w:rPr>
        <w:t>you</w:t>
      </w:r>
      <w:r>
        <w:rPr>
          <w:rFonts w:ascii="Arial"/>
          <w:color w:val="1A1615"/>
          <w:spacing w:val="-3"/>
          <w:w w:val="105"/>
          <w:sz w:val="19"/>
        </w:rPr>
        <w:t> </w:t>
      </w:r>
      <w:r>
        <w:rPr>
          <w:rFonts w:ascii="Arial"/>
          <w:color w:val="1A1615"/>
          <w:w w:val="105"/>
          <w:sz w:val="19"/>
        </w:rPr>
        <w:t>are</w:t>
      </w:r>
      <w:r>
        <w:rPr>
          <w:rFonts w:ascii="Arial"/>
          <w:color w:val="1A1615"/>
          <w:spacing w:val="6"/>
          <w:w w:val="105"/>
          <w:sz w:val="19"/>
        </w:rPr>
        <w:t> </w:t>
      </w:r>
      <w:r>
        <w:rPr>
          <w:rFonts w:ascii="Arial"/>
          <w:color w:val="1A1615"/>
          <w:w w:val="105"/>
          <w:sz w:val="19"/>
        </w:rPr>
        <w:t>well.</w:t>
      </w:r>
    </w:p>
    <w:p>
      <w:pPr>
        <w:pStyle w:val="BodyText"/>
        <w:spacing w:before="5"/>
        <w:rPr>
          <w:rFonts w:ascii="Arial"/>
          <w:sz w:val="27"/>
        </w:rPr>
      </w:pPr>
    </w:p>
    <w:p>
      <w:pPr>
        <w:spacing w:before="0"/>
        <w:ind w:left="562" w:right="0" w:firstLine="0"/>
        <w:jc w:val="left"/>
        <w:rPr>
          <w:rFonts w:ascii="Arial"/>
          <w:b/>
          <w:sz w:val="20"/>
        </w:rPr>
      </w:pPr>
      <w:r>
        <w:rPr>
          <w:rFonts w:ascii="Arial"/>
          <w:b/>
          <w:color w:val="1A1615"/>
          <w:sz w:val="20"/>
        </w:rPr>
        <w:t>Best,</w:t>
      </w:r>
      <w:r>
        <w:rPr>
          <w:rFonts w:ascii="Arial"/>
          <w:b/>
          <w:color w:val="1A1615"/>
          <w:spacing w:val="-11"/>
          <w:sz w:val="20"/>
        </w:rPr>
        <w:t> </w:t>
      </w:r>
      <w:r>
        <w:rPr>
          <w:rFonts w:ascii="Arial"/>
          <w:b/>
          <w:color w:val="1A1615"/>
          <w:sz w:val="20"/>
        </w:rPr>
        <w:t>Will</w:t>
      </w:r>
    </w:p>
    <w:p>
      <w:pPr>
        <w:pStyle w:val="BodyText"/>
        <w:spacing w:before="6"/>
        <w:rPr>
          <w:rFonts w:ascii="Arial"/>
          <w:b/>
          <w:sz w:val="25"/>
        </w:rPr>
      </w:pPr>
    </w:p>
    <w:p>
      <w:pPr>
        <w:spacing w:before="0"/>
        <w:ind w:left="561" w:right="0" w:firstLine="0"/>
        <w:jc w:val="left"/>
        <w:rPr>
          <w:rFonts w:ascii="Arial"/>
          <w:b/>
          <w:sz w:val="19"/>
        </w:rPr>
      </w:pPr>
      <w:r>
        <w:rPr>
          <w:rFonts w:ascii="Arial"/>
          <w:b/>
          <w:color w:val="131352"/>
          <w:w w:val="105"/>
          <w:sz w:val="19"/>
        </w:rPr>
        <w:t>W</w:t>
      </w:r>
      <w:r>
        <w:rPr>
          <w:rFonts w:ascii="Arial"/>
          <w:b/>
          <w:color w:val="151A38"/>
          <w:w w:val="105"/>
          <w:sz w:val="19"/>
        </w:rPr>
        <w:t>ill</w:t>
      </w:r>
      <w:r>
        <w:rPr>
          <w:rFonts w:ascii="Arial"/>
          <w:b/>
          <w:color w:val="131352"/>
          <w:w w:val="105"/>
          <w:sz w:val="19"/>
        </w:rPr>
        <w:t>i</w:t>
      </w:r>
      <w:r>
        <w:rPr>
          <w:rFonts w:ascii="Arial"/>
          <w:b/>
          <w:color w:val="151A38"/>
          <w:w w:val="105"/>
          <w:sz w:val="19"/>
        </w:rPr>
        <w:t>a</w:t>
      </w:r>
      <w:r>
        <w:rPr>
          <w:rFonts w:ascii="Arial"/>
          <w:b/>
          <w:color w:val="131352"/>
          <w:w w:val="105"/>
          <w:sz w:val="19"/>
        </w:rPr>
        <w:t>m</w:t>
      </w:r>
      <w:r>
        <w:rPr>
          <w:rFonts w:ascii="Arial"/>
          <w:b/>
          <w:color w:val="131352"/>
          <w:spacing w:val="-4"/>
          <w:w w:val="105"/>
          <w:sz w:val="19"/>
        </w:rPr>
        <w:t> </w:t>
      </w:r>
      <w:r>
        <w:rPr>
          <w:rFonts w:ascii="Arial"/>
          <w:b/>
          <w:color w:val="131352"/>
          <w:w w:val="105"/>
          <w:sz w:val="19"/>
        </w:rPr>
        <w:t>T</w:t>
      </w:r>
      <w:r>
        <w:rPr>
          <w:rFonts w:ascii="Arial"/>
          <w:b/>
          <w:color w:val="1A1615"/>
          <w:w w:val="105"/>
          <w:sz w:val="19"/>
        </w:rPr>
        <w:t>.</w:t>
      </w:r>
      <w:r>
        <w:rPr>
          <w:rFonts w:ascii="Arial"/>
          <w:b/>
          <w:color w:val="1A1615"/>
          <w:spacing w:val="3"/>
          <w:w w:val="105"/>
          <w:sz w:val="19"/>
        </w:rPr>
        <w:t> </w:t>
      </w:r>
      <w:r>
        <w:rPr>
          <w:rFonts w:ascii="Arial"/>
          <w:b/>
          <w:color w:val="131352"/>
          <w:w w:val="105"/>
          <w:sz w:val="19"/>
        </w:rPr>
        <w:t>M</w:t>
      </w:r>
      <w:r>
        <w:rPr>
          <w:rFonts w:ascii="Arial"/>
          <w:b/>
          <w:color w:val="151A38"/>
          <w:w w:val="105"/>
          <w:sz w:val="19"/>
        </w:rPr>
        <w:t>a</w:t>
      </w:r>
      <w:r>
        <w:rPr>
          <w:rFonts w:ascii="Arial"/>
          <w:b/>
          <w:color w:val="131352"/>
          <w:w w:val="105"/>
          <w:sz w:val="19"/>
        </w:rPr>
        <w:t>tl</w:t>
      </w:r>
      <w:r>
        <w:rPr>
          <w:rFonts w:ascii="Arial"/>
          <w:b/>
          <w:color w:val="151A38"/>
          <w:w w:val="105"/>
          <w:sz w:val="19"/>
        </w:rPr>
        <w:t>ac</w:t>
      </w:r>
      <w:r>
        <w:rPr>
          <w:rFonts w:ascii="Arial"/>
          <w:b/>
          <w:color w:val="131352"/>
          <w:w w:val="105"/>
          <w:sz w:val="19"/>
        </w:rPr>
        <w:t>k</w:t>
      </w:r>
    </w:p>
    <w:p>
      <w:pPr>
        <w:spacing w:line="254" w:lineRule="auto" w:before="12"/>
        <w:ind w:left="557" w:right="8608" w:firstLine="0"/>
        <w:jc w:val="left"/>
        <w:rPr>
          <w:rFonts w:ascii="Arial"/>
          <w:sz w:val="19"/>
        </w:rPr>
      </w:pPr>
      <w:r>
        <w:rPr>
          <w:rFonts w:ascii="Arial"/>
          <w:color w:val="151A38"/>
          <w:w w:val="105"/>
          <w:sz w:val="19"/>
        </w:rPr>
        <w:t>Chief</w:t>
      </w:r>
      <w:r>
        <w:rPr>
          <w:rFonts w:ascii="Arial"/>
          <w:color w:val="2A3654"/>
          <w:w w:val="105"/>
          <w:sz w:val="19"/>
        </w:rPr>
        <w:t>,</w:t>
      </w:r>
      <w:r>
        <w:rPr>
          <w:rFonts w:ascii="Arial"/>
          <w:color w:val="2A3654"/>
          <w:spacing w:val="4"/>
          <w:w w:val="105"/>
          <w:sz w:val="19"/>
        </w:rPr>
        <w:t> </w:t>
      </w:r>
      <w:r>
        <w:rPr>
          <w:rFonts w:ascii="Arial"/>
          <w:color w:val="151A38"/>
          <w:w w:val="105"/>
          <w:sz w:val="19"/>
        </w:rPr>
        <w:t>Antitrust</w:t>
      </w:r>
      <w:r>
        <w:rPr>
          <w:rFonts w:ascii="Arial"/>
          <w:color w:val="151A38"/>
          <w:spacing w:val="5"/>
          <w:w w:val="105"/>
          <w:sz w:val="19"/>
        </w:rPr>
        <w:t> </w:t>
      </w:r>
      <w:r>
        <w:rPr>
          <w:rFonts w:ascii="Arial"/>
          <w:color w:val="151A38"/>
          <w:w w:val="105"/>
          <w:sz w:val="19"/>
        </w:rPr>
        <w:t>Division</w:t>
      </w:r>
      <w:r>
        <w:rPr>
          <w:rFonts w:ascii="Arial"/>
          <w:color w:val="151A38"/>
          <w:spacing w:val="1"/>
          <w:w w:val="105"/>
          <w:sz w:val="19"/>
        </w:rPr>
        <w:t> </w:t>
      </w:r>
      <w:r>
        <w:rPr>
          <w:rFonts w:ascii="Arial"/>
          <w:color w:val="151A38"/>
          <w:sz w:val="19"/>
        </w:rPr>
        <w:t>Commonwealth</w:t>
      </w:r>
      <w:r>
        <w:rPr>
          <w:rFonts w:ascii="Arial"/>
          <w:color w:val="151A38"/>
          <w:spacing w:val="19"/>
          <w:sz w:val="19"/>
        </w:rPr>
        <w:t> </w:t>
      </w:r>
      <w:r>
        <w:rPr>
          <w:rFonts w:ascii="Arial"/>
          <w:color w:val="151A38"/>
          <w:sz w:val="19"/>
        </w:rPr>
        <w:t>of</w:t>
      </w:r>
      <w:r>
        <w:rPr>
          <w:rFonts w:ascii="Arial"/>
          <w:color w:val="151A38"/>
          <w:spacing w:val="31"/>
          <w:sz w:val="19"/>
        </w:rPr>
        <w:t> </w:t>
      </w:r>
      <w:r>
        <w:rPr>
          <w:rFonts w:ascii="Arial"/>
          <w:color w:val="151A38"/>
          <w:sz w:val="19"/>
        </w:rPr>
        <w:t>Massachusetts</w:t>
      </w:r>
    </w:p>
    <w:p>
      <w:pPr>
        <w:spacing w:line="235" w:lineRule="auto" w:before="7"/>
        <w:ind w:left="558" w:right="7862" w:firstLine="0"/>
        <w:jc w:val="left"/>
        <w:rPr>
          <w:rFonts w:ascii="Arial"/>
          <w:sz w:val="19"/>
        </w:rPr>
      </w:pPr>
      <w:r>
        <w:rPr>
          <w:rFonts w:ascii="Arial"/>
          <w:color w:val="151A38"/>
          <w:w w:val="105"/>
          <w:sz w:val="19"/>
        </w:rPr>
        <w:t>Office</w:t>
      </w:r>
      <w:r>
        <w:rPr>
          <w:rFonts w:ascii="Arial"/>
          <w:color w:val="151A38"/>
          <w:spacing w:val="-9"/>
          <w:w w:val="105"/>
          <w:sz w:val="19"/>
        </w:rPr>
        <w:t> </w:t>
      </w:r>
      <w:r>
        <w:rPr>
          <w:rFonts w:ascii="Arial"/>
          <w:color w:val="151A38"/>
          <w:w w:val="105"/>
          <w:sz w:val="19"/>
        </w:rPr>
        <w:t>of</w:t>
      </w:r>
      <w:r>
        <w:rPr>
          <w:rFonts w:ascii="Arial"/>
          <w:color w:val="151A38"/>
          <w:spacing w:val="-9"/>
          <w:w w:val="105"/>
          <w:sz w:val="19"/>
        </w:rPr>
        <w:t> </w:t>
      </w:r>
      <w:r>
        <w:rPr>
          <w:rFonts w:ascii="Arial"/>
          <w:color w:val="151A38"/>
          <w:w w:val="105"/>
          <w:sz w:val="19"/>
        </w:rPr>
        <w:t>Attorney</w:t>
      </w:r>
      <w:r>
        <w:rPr>
          <w:rFonts w:ascii="Arial"/>
          <w:color w:val="151A38"/>
          <w:spacing w:val="2"/>
          <w:w w:val="105"/>
          <w:sz w:val="19"/>
        </w:rPr>
        <w:t> </w:t>
      </w:r>
      <w:r>
        <w:rPr>
          <w:rFonts w:ascii="Arial"/>
          <w:color w:val="151A38"/>
          <w:w w:val="105"/>
          <w:sz w:val="19"/>
        </w:rPr>
        <w:t>General</w:t>
      </w:r>
      <w:r>
        <w:rPr>
          <w:rFonts w:ascii="Arial"/>
          <w:color w:val="151A38"/>
          <w:spacing w:val="-5"/>
          <w:w w:val="105"/>
          <w:sz w:val="19"/>
        </w:rPr>
        <w:t> </w:t>
      </w:r>
      <w:r>
        <w:rPr>
          <w:rFonts w:ascii="Arial"/>
          <w:color w:val="151A38"/>
          <w:w w:val="105"/>
          <w:sz w:val="19"/>
        </w:rPr>
        <w:t>Maura</w:t>
      </w:r>
      <w:r>
        <w:rPr>
          <w:rFonts w:ascii="Arial"/>
          <w:color w:val="151A38"/>
          <w:spacing w:val="-9"/>
          <w:w w:val="105"/>
          <w:sz w:val="19"/>
        </w:rPr>
        <w:t> </w:t>
      </w:r>
      <w:r>
        <w:rPr>
          <w:rFonts w:ascii="Arial"/>
          <w:color w:val="151A38"/>
          <w:w w:val="105"/>
          <w:sz w:val="19"/>
        </w:rPr>
        <w:t>Healey</w:t>
      </w:r>
      <w:r>
        <w:rPr>
          <w:rFonts w:ascii="Arial"/>
          <w:color w:val="151A38"/>
          <w:spacing w:val="-52"/>
          <w:w w:val="105"/>
          <w:sz w:val="19"/>
        </w:rPr>
        <w:t> </w:t>
      </w:r>
      <w:r>
        <w:rPr>
          <w:rFonts w:ascii="Arial"/>
          <w:color w:val="151A38"/>
          <w:w w:val="105"/>
          <w:sz w:val="19"/>
        </w:rPr>
        <w:t>One</w:t>
      </w:r>
      <w:r>
        <w:rPr>
          <w:rFonts w:ascii="Arial"/>
          <w:color w:val="151A38"/>
          <w:spacing w:val="2"/>
          <w:w w:val="105"/>
          <w:sz w:val="19"/>
        </w:rPr>
        <w:t> </w:t>
      </w:r>
      <w:r>
        <w:rPr>
          <w:rFonts w:ascii="Arial"/>
          <w:color w:val="151A38"/>
          <w:w w:val="105"/>
          <w:sz w:val="19"/>
        </w:rPr>
        <w:t>Ashburton</w:t>
      </w:r>
      <w:r>
        <w:rPr>
          <w:rFonts w:ascii="Arial"/>
          <w:color w:val="151A38"/>
          <w:spacing w:val="16"/>
          <w:w w:val="105"/>
          <w:sz w:val="19"/>
        </w:rPr>
        <w:t> </w:t>
      </w:r>
      <w:r>
        <w:rPr>
          <w:rFonts w:ascii="Arial"/>
          <w:color w:val="131352"/>
          <w:w w:val="105"/>
          <w:sz w:val="19"/>
        </w:rPr>
        <w:t>P</w:t>
      </w:r>
      <w:r>
        <w:rPr>
          <w:rFonts w:ascii="Arial"/>
          <w:color w:val="151A38"/>
          <w:w w:val="105"/>
          <w:sz w:val="19"/>
        </w:rPr>
        <w:t>lac</w:t>
      </w:r>
      <w:r>
        <w:rPr>
          <w:rFonts w:ascii="Arial"/>
          <w:color w:val="131352"/>
          <w:w w:val="105"/>
          <w:sz w:val="19"/>
        </w:rPr>
        <w:t>e</w:t>
      </w:r>
      <w:r>
        <w:rPr>
          <w:rFonts w:ascii="Arial"/>
          <w:color w:val="464967"/>
          <w:w w:val="105"/>
          <w:sz w:val="19"/>
        </w:rPr>
        <w:t>,</w:t>
      </w:r>
      <w:r>
        <w:rPr>
          <w:rFonts w:ascii="Arial"/>
          <w:color w:val="464967"/>
          <w:spacing w:val="-7"/>
          <w:w w:val="105"/>
          <w:sz w:val="19"/>
        </w:rPr>
        <w:t> </w:t>
      </w:r>
      <w:r>
        <w:rPr>
          <w:rFonts w:ascii="Times New Roman"/>
          <w:color w:val="151A38"/>
          <w:w w:val="105"/>
          <w:sz w:val="21"/>
        </w:rPr>
        <w:t>18</w:t>
      </w:r>
      <w:r>
        <w:rPr>
          <w:rFonts w:ascii="Arial"/>
          <w:color w:val="151A38"/>
          <w:w w:val="105"/>
          <w:position w:val="6"/>
          <w:sz w:val="13"/>
        </w:rPr>
        <w:t>th</w:t>
      </w:r>
      <w:r>
        <w:rPr>
          <w:rFonts w:ascii="Arial"/>
          <w:color w:val="151A38"/>
          <w:spacing w:val="18"/>
          <w:w w:val="105"/>
          <w:position w:val="6"/>
          <w:sz w:val="13"/>
        </w:rPr>
        <w:t> </w:t>
      </w:r>
      <w:r>
        <w:rPr>
          <w:rFonts w:ascii="Arial"/>
          <w:color w:val="151A38"/>
          <w:w w:val="105"/>
          <w:sz w:val="19"/>
        </w:rPr>
        <w:t>Fl.</w:t>
      </w:r>
    </w:p>
    <w:p>
      <w:pPr>
        <w:spacing w:line="231" w:lineRule="exact" w:before="0"/>
        <w:ind w:left="558" w:right="0" w:firstLine="0"/>
        <w:jc w:val="left"/>
        <w:rPr>
          <w:rFonts w:ascii="Times New Roman"/>
          <w:sz w:val="21"/>
        </w:rPr>
      </w:pPr>
      <w:r>
        <w:rPr>
          <w:rFonts w:ascii="Arial"/>
          <w:color w:val="151A38"/>
          <w:w w:val="105"/>
          <w:sz w:val="19"/>
        </w:rPr>
        <w:t>Boston,</w:t>
      </w:r>
      <w:r>
        <w:rPr>
          <w:rFonts w:ascii="Arial"/>
          <w:color w:val="151A38"/>
          <w:spacing w:val="5"/>
          <w:w w:val="105"/>
          <w:sz w:val="19"/>
        </w:rPr>
        <w:t> </w:t>
      </w:r>
      <w:r>
        <w:rPr>
          <w:rFonts w:ascii="Arial"/>
          <w:color w:val="151A38"/>
          <w:w w:val="105"/>
          <w:sz w:val="19"/>
        </w:rPr>
        <w:t>MA</w:t>
      </w:r>
      <w:r>
        <w:rPr>
          <w:rFonts w:ascii="Arial"/>
          <w:color w:val="151A38"/>
          <w:spacing w:val="1"/>
          <w:w w:val="105"/>
          <w:sz w:val="19"/>
        </w:rPr>
        <w:t> </w:t>
      </w:r>
      <w:r>
        <w:rPr>
          <w:rFonts w:ascii="Times New Roman"/>
          <w:color w:val="151A38"/>
          <w:w w:val="105"/>
          <w:sz w:val="21"/>
        </w:rPr>
        <w:t>02108</w:t>
      </w:r>
    </w:p>
    <w:p>
      <w:pPr>
        <w:spacing w:before="2"/>
        <w:ind w:left="556" w:right="0" w:firstLine="0"/>
        <w:jc w:val="left"/>
        <w:rPr>
          <w:rFonts w:ascii="Arial"/>
          <w:sz w:val="19"/>
        </w:rPr>
      </w:pPr>
      <w:r>
        <w:rPr>
          <w:rFonts w:ascii="Arial"/>
          <w:color w:val="151A38"/>
          <w:w w:val="105"/>
          <w:sz w:val="19"/>
        </w:rPr>
        <w:t>o</w:t>
      </w:r>
      <w:r>
        <w:rPr>
          <w:rFonts w:ascii="Arial"/>
          <w:color w:val="151A38"/>
          <w:spacing w:val="-7"/>
          <w:w w:val="105"/>
          <w:sz w:val="19"/>
        </w:rPr>
        <w:t> </w:t>
      </w:r>
      <w:r>
        <w:rPr>
          <w:rFonts w:ascii="Arial"/>
          <w:color w:val="151A38"/>
          <w:w w:val="105"/>
          <w:sz w:val="19"/>
        </w:rPr>
        <w:t>(617)</w:t>
      </w:r>
      <w:r>
        <w:rPr>
          <w:rFonts w:ascii="Arial"/>
          <w:color w:val="151A38"/>
          <w:spacing w:val="9"/>
          <w:w w:val="105"/>
          <w:sz w:val="19"/>
        </w:rPr>
        <w:t> </w:t>
      </w:r>
      <w:r>
        <w:rPr>
          <w:rFonts w:ascii="Arial"/>
          <w:color w:val="151A38"/>
          <w:w w:val="105"/>
          <w:sz w:val="19"/>
        </w:rPr>
        <w:t>963</w:t>
      </w:r>
      <w:r>
        <w:rPr>
          <w:rFonts w:ascii="Arial"/>
          <w:color w:val="2A3654"/>
          <w:w w:val="105"/>
          <w:sz w:val="19"/>
        </w:rPr>
        <w:t>-</w:t>
      </w:r>
      <w:r>
        <w:rPr>
          <w:rFonts w:ascii="Arial"/>
          <w:color w:val="151A38"/>
          <w:w w:val="105"/>
          <w:sz w:val="19"/>
        </w:rPr>
        <w:t>24</w:t>
      </w:r>
      <w:r>
        <w:rPr>
          <w:rFonts w:ascii="Arial"/>
          <w:color w:val="131352"/>
          <w:w w:val="105"/>
          <w:sz w:val="19"/>
        </w:rPr>
        <w:t>1</w:t>
      </w:r>
      <w:r>
        <w:rPr>
          <w:rFonts w:ascii="Arial"/>
          <w:color w:val="151A38"/>
          <w:w w:val="105"/>
          <w:sz w:val="19"/>
        </w:rPr>
        <w:t>4</w:t>
      </w:r>
      <w:r>
        <w:rPr>
          <w:rFonts w:ascii="Arial"/>
          <w:color w:val="151A38"/>
          <w:spacing w:val="43"/>
          <w:w w:val="105"/>
          <w:sz w:val="19"/>
        </w:rPr>
        <w:t> </w:t>
      </w:r>
      <w:r>
        <w:rPr>
          <w:rFonts w:ascii="Arial"/>
          <w:color w:val="151A38"/>
          <w:w w:val="105"/>
          <w:sz w:val="19"/>
        </w:rPr>
        <w:t>m</w:t>
      </w:r>
      <w:r>
        <w:rPr>
          <w:rFonts w:ascii="Arial"/>
          <w:color w:val="151A38"/>
          <w:spacing w:val="-6"/>
          <w:w w:val="105"/>
          <w:sz w:val="19"/>
        </w:rPr>
        <w:t> </w:t>
      </w:r>
      <w:r>
        <w:rPr>
          <w:rFonts w:ascii="Arial"/>
          <w:color w:val="151A38"/>
          <w:w w:val="105"/>
          <w:sz w:val="19"/>
        </w:rPr>
        <w:t>(617)</w:t>
      </w:r>
      <w:r>
        <w:rPr>
          <w:rFonts w:ascii="Arial"/>
          <w:color w:val="151A38"/>
          <w:spacing w:val="4"/>
          <w:w w:val="105"/>
          <w:sz w:val="19"/>
        </w:rPr>
        <w:t> </w:t>
      </w:r>
      <w:r>
        <w:rPr>
          <w:rFonts w:ascii="Arial"/>
          <w:color w:val="151A38"/>
          <w:w w:val="105"/>
          <w:sz w:val="19"/>
        </w:rPr>
        <w:t>913-6162</w:t>
      </w:r>
    </w:p>
    <w:p>
      <w:pPr>
        <w:spacing w:before="17"/>
        <w:ind w:left="560" w:right="0" w:firstLine="0"/>
        <w:jc w:val="left"/>
        <w:rPr>
          <w:rFonts w:ascii="Arial"/>
          <w:sz w:val="19"/>
        </w:rPr>
      </w:pPr>
      <w:hyperlink r:id="rId875">
        <w:r>
          <w:rPr>
            <w:rFonts w:ascii="Arial"/>
            <w:color w:val="151A38"/>
            <w:w w:val="110"/>
            <w:sz w:val="19"/>
            <w:u w:val="thick" w:color="151A38"/>
          </w:rPr>
          <w:t>Will</w:t>
        </w:r>
        <w:r>
          <w:rPr>
            <w:rFonts w:ascii="Arial"/>
            <w:color w:val="1A1615"/>
            <w:w w:val="110"/>
            <w:sz w:val="19"/>
            <w:u w:val="thick" w:color="151A38"/>
          </w:rPr>
          <w:t>i</w:t>
        </w:r>
        <w:r>
          <w:rPr>
            <w:rFonts w:ascii="Arial"/>
            <w:color w:val="151A38"/>
            <w:w w:val="110"/>
            <w:sz w:val="19"/>
            <w:u w:val="thick" w:color="151A38"/>
          </w:rPr>
          <w:t>am.Matlack@mass.go</w:t>
        </w:r>
        <w:r>
          <w:rPr>
            <w:rFonts w:ascii="Arial"/>
            <w:color w:val="151A38"/>
            <w:w w:val="110"/>
            <w:sz w:val="19"/>
          </w:rPr>
          <w:t>v</w:t>
        </w:r>
      </w:hyperlink>
    </w:p>
    <w:p>
      <w:pPr>
        <w:spacing w:after="0"/>
        <w:jc w:val="left"/>
        <w:rPr>
          <w:rFonts w:ascii="Arial"/>
          <w:sz w:val="19"/>
        </w:rPr>
        <w:sectPr>
          <w:headerReference w:type="default" r:id="rId869"/>
          <w:footerReference w:type="default" r:id="rId870"/>
          <w:pgSz w:w="12240" w:h="15840"/>
          <w:pgMar w:header="0" w:footer="577" w:top="1080" w:bottom="760" w:left="120" w:right="0"/>
        </w:sectPr>
      </w:pPr>
    </w:p>
    <w:p>
      <w:pPr>
        <w:spacing w:line="300" w:lineRule="auto" w:before="68"/>
        <w:ind w:left="580" w:right="1127" w:hanging="3"/>
        <w:jc w:val="left"/>
        <w:rPr>
          <w:rFonts w:ascii="Arial"/>
          <w:b/>
          <w:sz w:val="17"/>
        </w:rPr>
      </w:pPr>
      <w:r>
        <w:rPr/>
        <w:pict>
          <v:line style="position:absolute;mso-position-horizontal-relative:page;mso-position-vertical-relative:page;z-index:15912448" from="605.53302pt,777.096961pt" to="605.53302pt,597.295288pt" stroked="true" strokeweight=".961164pt" strokecolor="#000000">
            <v:stroke dashstyle="solid"/>
            <w10:wrap type="none"/>
          </v:line>
        </w:pict>
      </w:r>
      <w:r>
        <w:rPr>
          <w:rFonts w:ascii="Arial"/>
          <w:b/>
          <w:color w:val="1A181C"/>
          <w:sz w:val="17"/>
        </w:rPr>
        <w:t>This</w:t>
      </w:r>
      <w:r>
        <w:rPr>
          <w:rFonts w:ascii="Arial"/>
          <w:b/>
          <w:color w:val="1A181C"/>
          <w:spacing w:val="-1"/>
          <w:sz w:val="17"/>
        </w:rPr>
        <w:t> </w:t>
      </w:r>
      <w:r>
        <w:rPr>
          <w:rFonts w:ascii="Arial"/>
          <w:b/>
          <w:color w:val="1A181C"/>
          <w:sz w:val="17"/>
        </w:rPr>
        <w:t>e-mail,</w:t>
      </w:r>
      <w:r>
        <w:rPr>
          <w:rFonts w:ascii="Arial"/>
          <w:b/>
          <w:color w:val="1A181C"/>
          <w:spacing w:val="3"/>
          <w:sz w:val="17"/>
        </w:rPr>
        <w:t> </w:t>
      </w:r>
      <w:r>
        <w:rPr>
          <w:rFonts w:ascii="Arial"/>
          <w:b/>
          <w:color w:val="1A181C"/>
          <w:sz w:val="17"/>
        </w:rPr>
        <w:t>including</w:t>
      </w:r>
      <w:r>
        <w:rPr>
          <w:rFonts w:ascii="Arial"/>
          <w:b/>
          <w:color w:val="1A181C"/>
          <w:spacing w:val="6"/>
          <w:sz w:val="17"/>
        </w:rPr>
        <w:t> </w:t>
      </w:r>
      <w:r>
        <w:rPr>
          <w:rFonts w:ascii="Arial"/>
          <w:b/>
          <w:color w:val="1A181C"/>
          <w:sz w:val="17"/>
        </w:rPr>
        <w:t>attachments,</w:t>
      </w:r>
      <w:r>
        <w:rPr>
          <w:rFonts w:ascii="Arial"/>
          <w:b/>
          <w:color w:val="1A181C"/>
          <w:spacing w:val="15"/>
          <w:sz w:val="17"/>
        </w:rPr>
        <w:t> </w:t>
      </w:r>
      <w:r>
        <w:rPr>
          <w:rFonts w:ascii="Arial"/>
          <w:b/>
          <w:color w:val="1A181C"/>
          <w:sz w:val="17"/>
        </w:rPr>
        <w:t>may</w:t>
      </w:r>
      <w:r>
        <w:rPr>
          <w:rFonts w:ascii="Arial"/>
          <w:b/>
          <w:color w:val="1A181C"/>
          <w:spacing w:val="-2"/>
          <w:sz w:val="17"/>
        </w:rPr>
        <w:t> </w:t>
      </w:r>
      <w:r>
        <w:rPr>
          <w:rFonts w:ascii="Arial"/>
          <w:b/>
          <w:color w:val="1A181C"/>
          <w:sz w:val="17"/>
        </w:rPr>
        <w:t>contain</w:t>
      </w:r>
      <w:r>
        <w:rPr>
          <w:rFonts w:ascii="Arial"/>
          <w:b/>
          <w:color w:val="1A181C"/>
          <w:spacing w:val="7"/>
          <w:sz w:val="17"/>
        </w:rPr>
        <w:t> </w:t>
      </w:r>
      <w:r>
        <w:rPr>
          <w:rFonts w:ascii="Arial"/>
          <w:b/>
          <w:color w:val="1A181C"/>
          <w:sz w:val="17"/>
        </w:rPr>
        <w:t>confidential</w:t>
      </w:r>
      <w:r>
        <w:rPr>
          <w:rFonts w:ascii="Arial"/>
          <w:b/>
          <w:color w:val="1A181C"/>
          <w:spacing w:val="10"/>
          <w:sz w:val="17"/>
        </w:rPr>
        <w:t> </w:t>
      </w:r>
      <w:r>
        <w:rPr>
          <w:rFonts w:ascii="Arial"/>
          <w:b/>
          <w:color w:val="1A181C"/>
          <w:sz w:val="17"/>
        </w:rPr>
        <w:t>or</w:t>
      </w:r>
      <w:r>
        <w:rPr>
          <w:rFonts w:ascii="Arial"/>
          <w:b/>
          <w:color w:val="1A181C"/>
          <w:spacing w:val="3"/>
          <w:sz w:val="17"/>
        </w:rPr>
        <w:t> </w:t>
      </w:r>
      <w:r>
        <w:rPr>
          <w:rFonts w:ascii="Arial"/>
          <w:b/>
          <w:color w:val="1A181C"/>
          <w:sz w:val="17"/>
        </w:rPr>
        <w:t>privileged</w:t>
      </w:r>
      <w:r>
        <w:rPr>
          <w:rFonts w:ascii="Arial"/>
          <w:b/>
          <w:color w:val="1A181C"/>
          <w:spacing w:val="17"/>
          <w:sz w:val="17"/>
        </w:rPr>
        <w:t> </w:t>
      </w:r>
      <w:r>
        <w:rPr>
          <w:rFonts w:ascii="Arial"/>
          <w:b/>
          <w:color w:val="1A181C"/>
          <w:sz w:val="17"/>
        </w:rPr>
        <w:t>information</w:t>
      </w:r>
      <w:r>
        <w:rPr>
          <w:rFonts w:ascii="Arial"/>
          <w:b/>
          <w:color w:val="1A181C"/>
          <w:spacing w:val="13"/>
          <w:sz w:val="17"/>
        </w:rPr>
        <w:t> </w:t>
      </w:r>
      <w:r>
        <w:rPr>
          <w:rFonts w:ascii="Arial"/>
          <w:b/>
          <w:color w:val="1A181C"/>
          <w:sz w:val="17"/>
        </w:rPr>
        <w:t>and</w:t>
      </w:r>
      <w:r>
        <w:rPr>
          <w:rFonts w:ascii="Arial"/>
          <w:b/>
          <w:color w:val="1A181C"/>
          <w:spacing w:val="1"/>
          <w:sz w:val="17"/>
        </w:rPr>
        <w:t> </w:t>
      </w:r>
      <w:r>
        <w:rPr>
          <w:rFonts w:ascii="Arial"/>
          <w:b/>
          <w:color w:val="1A181C"/>
          <w:sz w:val="17"/>
        </w:rPr>
        <w:t>is</w:t>
      </w:r>
      <w:r>
        <w:rPr>
          <w:rFonts w:ascii="Arial"/>
          <w:b/>
          <w:color w:val="1A181C"/>
          <w:spacing w:val="5"/>
          <w:sz w:val="17"/>
        </w:rPr>
        <w:t> </w:t>
      </w:r>
      <w:r>
        <w:rPr>
          <w:rFonts w:ascii="Arial"/>
          <w:b/>
          <w:color w:val="1A181C"/>
          <w:sz w:val="17"/>
        </w:rPr>
        <w:t>solely</w:t>
      </w:r>
      <w:r>
        <w:rPr>
          <w:rFonts w:ascii="Arial"/>
          <w:b/>
          <w:color w:val="1A181C"/>
          <w:spacing w:val="3"/>
          <w:sz w:val="17"/>
        </w:rPr>
        <w:t> </w:t>
      </w:r>
      <w:r>
        <w:rPr>
          <w:rFonts w:ascii="Arial"/>
          <w:b/>
          <w:color w:val="1A181C"/>
          <w:sz w:val="17"/>
        </w:rPr>
        <w:t>for</w:t>
      </w:r>
      <w:r>
        <w:rPr>
          <w:rFonts w:ascii="Arial"/>
          <w:b/>
          <w:color w:val="1A181C"/>
          <w:spacing w:val="7"/>
          <w:sz w:val="17"/>
        </w:rPr>
        <w:t> </w:t>
      </w:r>
      <w:r>
        <w:rPr>
          <w:rFonts w:ascii="Arial"/>
          <w:b/>
          <w:color w:val="1A181C"/>
          <w:sz w:val="17"/>
        </w:rPr>
        <w:t>the</w:t>
      </w:r>
      <w:r>
        <w:rPr>
          <w:rFonts w:ascii="Arial"/>
          <w:b/>
          <w:color w:val="1A181C"/>
          <w:spacing w:val="5"/>
          <w:sz w:val="17"/>
        </w:rPr>
        <w:t> </w:t>
      </w:r>
      <w:r>
        <w:rPr>
          <w:rFonts w:ascii="Arial"/>
          <w:b/>
          <w:color w:val="1A181C"/>
          <w:sz w:val="17"/>
        </w:rPr>
        <w:t>use</w:t>
      </w:r>
      <w:r>
        <w:rPr>
          <w:rFonts w:ascii="Arial"/>
          <w:b/>
          <w:color w:val="1A181C"/>
          <w:spacing w:val="5"/>
          <w:sz w:val="17"/>
        </w:rPr>
        <w:t> </w:t>
      </w:r>
      <w:r>
        <w:rPr>
          <w:rFonts w:ascii="Arial"/>
          <w:b/>
          <w:color w:val="1A181C"/>
          <w:sz w:val="17"/>
        </w:rPr>
        <w:t>of</w:t>
      </w:r>
      <w:r>
        <w:rPr>
          <w:rFonts w:ascii="Arial"/>
          <w:b/>
          <w:color w:val="1A181C"/>
          <w:spacing w:val="-1"/>
          <w:sz w:val="17"/>
        </w:rPr>
        <w:t> </w:t>
      </w:r>
      <w:r>
        <w:rPr>
          <w:rFonts w:ascii="Arial"/>
          <w:b/>
          <w:color w:val="1A181C"/>
          <w:sz w:val="17"/>
        </w:rPr>
        <w:t>the</w:t>
      </w:r>
      <w:r>
        <w:rPr>
          <w:rFonts w:ascii="Arial"/>
          <w:b/>
          <w:color w:val="1A181C"/>
          <w:spacing w:val="-1"/>
          <w:sz w:val="17"/>
        </w:rPr>
        <w:t> </w:t>
      </w:r>
      <w:r>
        <w:rPr>
          <w:rFonts w:ascii="Arial"/>
          <w:b/>
          <w:color w:val="1A181C"/>
          <w:sz w:val="17"/>
        </w:rPr>
        <w:t>intended</w:t>
      </w:r>
      <w:r>
        <w:rPr>
          <w:rFonts w:ascii="Arial"/>
          <w:b/>
          <w:color w:val="1A181C"/>
          <w:spacing w:val="1"/>
          <w:sz w:val="17"/>
        </w:rPr>
        <w:t> </w:t>
      </w:r>
      <w:r>
        <w:rPr>
          <w:rFonts w:ascii="Arial"/>
          <w:b/>
          <w:color w:val="1A181C"/>
          <w:sz w:val="17"/>
        </w:rPr>
        <w:t>recipient.</w:t>
      </w:r>
      <w:r>
        <w:rPr>
          <w:rFonts w:ascii="Arial"/>
          <w:b/>
          <w:color w:val="1A181C"/>
          <w:spacing w:val="18"/>
          <w:sz w:val="17"/>
        </w:rPr>
        <w:t> </w:t>
      </w:r>
      <w:r>
        <w:rPr>
          <w:rFonts w:ascii="Arial"/>
          <w:b/>
          <w:color w:val="1A181C"/>
          <w:sz w:val="17"/>
        </w:rPr>
        <w:t>If</w:t>
      </w:r>
      <w:r>
        <w:rPr>
          <w:rFonts w:ascii="Arial"/>
          <w:b/>
          <w:color w:val="1A181C"/>
          <w:spacing w:val="7"/>
          <w:sz w:val="17"/>
        </w:rPr>
        <w:t> </w:t>
      </w:r>
      <w:r>
        <w:rPr>
          <w:rFonts w:ascii="Arial"/>
          <w:b/>
          <w:color w:val="1A181C"/>
          <w:sz w:val="17"/>
        </w:rPr>
        <w:t>you</w:t>
      </w:r>
      <w:r>
        <w:rPr>
          <w:rFonts w:ascii="Arial"/>
          <w:b/>
          <w:color w:val="1A181C"/>
          <w:spacing w:val="2"/>
          <w:sz w:val="17"/>
        </w:rPr>
        <w:t> </w:t>
      </w:r>
      <w:r>
        <w:rPr>
          <w:rFonts w:ascii="Arial"/>
          <w:b/>
          <w:color w:val="1A181C"/>
          <w:sz w:val="17"/>
        </w:rPr>
        <w:t>have</w:t>
      </w:r>
      <w:r>
        <w:rPr>
          <w:rFonts w:ascii="Arial"/>
          <w:b/>
          <w:color w:val="1A181C"/>
          <w:spacing w:val="1"/>
          <w:sz w:val="17"/>
        </w:rPr>
        <w:t> </w:t>
      </w:r>
      <w:r>
        <w:rPr>
          <w:rFonts w:ascii="Arial"/>
          <w:b/>
          <w:color w:val="1A181C"/>
          <w:sz w:val="17"/>
        </w:rPr>
        <w:t>received</w:t>
      </w:r>
      <w:r>
        <w:rPr>
          <w:rFonts w:ascii="Arial"/>
          <w:b/>
          <w:color w:val="1A181C"/>
          <w:spacing w:val="7"/>
          <w:sz w:val="17"/>
        </w:rPr>
        <w:t> </w:t>
      </w:r>
      <w:r>
        <w:rPr>
          <w:rFonts w:ascii="Arial"/>
          <w:b/>
          <w:color w:val="1A181C"/>
          <w:sz w:val="17"/>
        </w:rPr>
        <w:t>this</w:t>
      </w:r>
      <w:r>
        <w:rPr>
          <w:rFonts w:ascii="Arial"/>
          <w:b/>
          <w:color w:val="1A181C"/>
          <w:spacing w:val="-6"/>
          <w:sz w:val="17"/>
        </w:rPr>
        <w:t> </w:t>
      </w:r>
      <w:r>
        <w:rPr>
          <w:rFonts w:ascii="Arial"/>
          <w:b/>
          <w:color w:val="1A181C"/>
          <w:sz w:val="17"/>
        </w:rPr>
        <w:t>communication</w:t>
      </w:r>
      <w:r>
        <w:rPr>
          <w:rFonts w:ascii="Arial"/>
          <w:b/>
          <w:color w:val="1A181C"/>
          <w:spacing w:val="21"/>
          <w:sz w:val="17"/>
        </w:rPr>
        <w:t> </w:t>
      </w:r>
      <w:r>
        <w:rPr>
          <w:rFonts w:ascii="Arial"/>
          <w:b/>
          <w:color w:val="1A181C"/>
          <w:sz w:val="17"/>
        </w:rPr>
        <w:t>in</w:t>
      </w:r>
      <w:r>
        <w:rPr>
          <w:rFonts w:ascii="Arial"/>
          <w:b/>
          <w:color w:val="1A181C"/>
          <w:spacing w:val="14"/>
          <w:sz w:val="17"/>
        </w:rPr>
        <w:t> </w:t>
      </w:r>
      <w:r>
        <w:rPr>
          <w:rFonts w:ascii="Arial"/>
          <w:b/>
          <w:color w:val="1A181C"/>
          <w:sz w:val="17"/>
        </w:rPr>
        <w:t>error,</w:t>
      </w:r>
      <w:r>
        <w:rPr>
          <w:rFonts w:ascii="Arial"/>
          <w:b/>
          <w:color w:val="1A181C"/>
          <w:spacing w:val="4"/>
          <w:sz w:val="17"/>
        </w:rPr>
        <w:t> </w:t>
      </w:r>
      <w:r>
        <w:rPr>
          <w:rFonts w:ascii="Arial"/>
          <w:b/>
          <w:color w:val="1A181C"/>
          <w:sz w:val="17"/>
        </w:rPr>
        <w:t>please</w:t>
      </w:r>
      <w:r>
        <w:rPr>
          <w:rFonts w:ascii="Arial"/>
          <w:b/>
          <w:color w:val="1A181C"/>
          <w:spacing w:val="11"/>
          <w:sz w:val="17"/>
        </w:rPr>
        <w:t> </w:t>
      </w:r>
      <w:r>
        <w:rPr>
          <w:rFonts w:ascii="Arial"/>
          <w:b/>
          <w:color w:val="1A181C"/>
          <w:sz w:val="17"/>
        </w:rPr>
        <w:t>notify the</w:t>
      </w:r>
      <w:r>
        <w:rPr>
          <w:rFonts w:ascii="Arial"/>
          <w:b/>
          <w:color w:val="1A181C"/>
          <w:spacing w:val="5"/>
          <w:sz w:val="17"/>
        </w:rPr>
        <w:t> </w:t>
      </w:r>
      <w:r>
        <w:rPr>
          <w:rFonts w:ascii="Arial"/>
          <w:b/>
          <w:color w:val="1A181C"/>
          <w:sz w:val="17"/>
        </w:rPr>
        <w:t>sender</w:t>
      </w:r>
      <w:r>
        <w:rPr>
          <w:rFonts w:ascii="Arial"/>
          <w:b/>
          <w:color w:val="1A181C"/>
          <w:spacing w:val="14"/>
          <w:sz w:val="17"/>
        </w:rPr>
        <w:t> </w:t>
      </w:r>
      <w:r>
        <w:rPr>
          <w:rFonts w:ascii="Arial"/>
          <w:b/>
          <w:color w:val="1A181C"/>
          <w:sz w:val="17"/>
        </w:rPr>
        <w:t>immediately</w:t>
      </w:r>
      <w:r>
        <w:rPr>
          <w:rFonts w:ascii="Arial"/>
          <w:b/>
          <w:color w:val="1A181C"/>
          <w:spacing w:val="14"/>
          <w:sz w:val="17"/>
        </w:rPr>
        <w:t> </w:t>
      </w:r>
      <w:r>
        <w:rPr>
          <w:rFonts w:ascii="Arial"/>
          <w:b/>
          <w:color w:val="1A181C"/>
          <w:sz w:val="17"/>
        </w:rPr>
        <w:t>and</w:t>
      </w:r>
      <w:r>
        <w:rPr>
          <w:rFonts w:ascii="Arial"/>
          <w:b/>
          <w:color w:val="1A181C"/>
          <w:spacing w:val="9"/>
          <w:sz w:val="17"/>
        </w:rPr>
        <w:t> </w:t>
      </w:r>
      <w:r>
        <w:rPr>
          <w:rFonts w:ascii="Arial"/>
          <w:b/>
          <w:color w:val="1A181C"/>
          <w:sz w:val="17"/>
        </w:rPr>
        <w:t>delete</w:t>
      </w:r>
      <w:r>
        <w:rPr>
          <w:rFonts w:ascii="Arial"/>
          <w:b/>
          <w:color w:val="1A181C"/>
          <w:spacing w:val="-1"/>
          <w:sz w:val="17"/>
        </w:rPr>
        <w:t> </w:t>
      </w:r>
      <w:r>
        <w:rPr>
          <w:rFonts w:ascii="Arial"/>
          <w:b/>
          <w:color w:val="1A181C"/>
          <w:sz w:val="17"/>
        </w:rPr>
        <w:t>this</w:t>
      </w:r>
      <w:r>
        <w:rPr>
          <w:rFonts w:ascii="Arial"/>
          <w:b/>
          <w:color w:val="1A181C"/>
          <w:spacing w:val="-10"/>
          <w:sz w:val="17"/>
        </w:rPr>
        <w:t> </w:t>
      </w:r>
      <w:r>
        <w:rPr>
          <w:rFonts w:ascii="Arial"/>
          <w:b/>
          <w:color w:val="1A181C"/>
          <w:sz w:val="17"/>
        </w:rPr>
        <w:t>message</w:t>
      </w:r>
      <w:r>
        <w:rPr>
          <w:rFonts w:ascii="Arial"/>
          <w:b/>
          <w:color w:val="1A181C"/>
          <w:spacing w:val="16"/>
          <w:sz w:val="17"/>
        </w:rPr>
        <w:t> </w:t>
      </w:r>
      <w:r>
        <w:rPr>
          <w:rFonts w:ascii="Arial"/>
          <w:b/>
          <w:color w:val="1A181C"/>
          <w:sz w:val="17"/>
        </w:rPr>
        <w:t>from</w:t>
      </w:r>
      <w:r>
        <w:rPr>
          <w:rFonts w:ascii="Arial"/>
          <w:b/>
          <w:color w:val="1A181C"/>
          <w:spacing w:val="1"/>
          <w:sz w:val="17"/>
        </w:rPr>
        <w:t> </w:t>
      </w:r>
      <w:r>
        <w:rPr>
          <w:rFonts w:ascii="Arial"/>
          <w:b/>
          <w:color w:val="1A181C"/>
          <w:spacing w:val="-1"/>
          <w:sz w:val="17"/>
        </w:rPr>
        <w:t>your system.</w:t>
      </w:r>
      <w:r>
        <w:rPr>
          <w:rFonts w:ascii="Arial"/>
          <w:b/>
          <w:color w:val="1A181C"/>
          <w:spacing w:val="46"/>
          <w:sz w:val="17"/>
        </w:rPr>
        <w:t> </w:t>
      </w:r>
      <w:r>
        <w:rPr>
          <w:rFonts w:ascii="Arial"/>
          <w:b/>
          <w:color w:val="1A181C"/>
          <w:sz w:val="17"/>
        </w:rPr>
        <w:t>Any use, dissemination, distribution, or reproduction of this message by unintended recipients is not authorized</w:t>
      </w:r>
      <w:r>
        <w:rPr>
          <w:rFonts w:ascii="Arial"/>
          <w:b/>
          <w:color w:val="1A181C"/>
          <w:spacing w:val="1"/>
          <w:sz w:val="17"/>
        </w:rPr>
        <w:t> </w:t>
      </w:r>
      <w:r>
        <w:rPr>
          <w:rFonts w:ascii="Arial"/>
          <w:b/>
          <w:color w:val="1A181C"/>
          <w:sz w:val="17"/>
        </w:rPr>
        <w:t>and</w:t>
      </w:r>
      <w:r>
        <w:rPr>
          <w:rFonts w:ascii="Arial"/>
          <w:b/>
          <w:color w:val="1A181C"/>
          <w:spacing w:val="-2"/>
          <w:sz w:val="17"/>
        </w:rPr>
        <w:t> </w:t>
      </w:r>
      <w:r>
        <w:rPr>
          <w:rFonts w:ascii="Arial"/>
          <w:b/>
          <w:color w:val="1A181C"/>
          <w:sz w:val="17"/>
        </w:rPr>
        <w:t>may</w:t>
      </w:r>
      <w:r>
        <w:rPr>
          <w:rFonts w:ascii="Arial"/>
          <w:b/>
          <w:color w:val="1A181C"/>
          <w:spacing w:val="-4"/>
          <w:sz w:val="17"/>
        </w:rPr>
        <w:t> </w:t>
      </w:r>
      <w:r>
        <w:rPr>
          <w:rFonts w:ascii="Arial"/>
          <w:b/>
          <w:color w:val="1A181C"/>
          <w:sz w:val="17"/>
        </w:rPr>
        <w:t>be</w:t>
      </w:r>
      <w:r>
        <w:rPr>
          <w:rFonts w:ascii="Arial"/>
          <w:b/>
          <w:color w:val="1A181C"/>
          <w:spacing w:val="-5"/>
          <w:sz w:val="17"/>
        </w:rPr>
        <w:t> </w:t>
      </w:r>
      <w:r>
        <w:rPr>
          <w:rFonts w:ascii="Arial"/>
          <w:b/>
          <w:color w:val="1A181C"/>
          <w:sz w:val="17"/>
        </w:rPr>
        <w:t>unlawful.</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3"/>
        <w:rPr>
          <w:rFonts w:ascii="Arial"/>
          <w:b/>
          <w:sz w:val="23"/>
        </w:rPr>
      </w:pPr>
    </w:p>
    <w:p>
      <w:pPr>
        <w:spacing w:before="0"/>
        <w:ind w:left="582" w:right="0" w:firstLine="0"/>
        <w:jc w:val="left"/>
        <w:rPr>
          <w:rFonts w:ascii="Arial"/>
          <w:sz w:val="19"/>
        </w:rPr>
      </w:pPr>
      <w:r>
        <w:rPr>
          <w:rFonts w:ascii="Arial"/>
          <w:b/>
          <w:color w:val="1A181C"/>
          <w:w w:val="105"/>
          <w:sz w:val="18"/>
        </w:rPr>
        <w:t>From:</w:t>
      </w:r>
      <w:r>
        <w:rPr>
          <w:rFonts w:ascii="Arial"/>
          <w:b/>
          <w:color w:val="1A181C"/>
          <w:spacing w:val="-2"/>
          <w:w w:val="105"/>
          <w:sz w:val="18"/>
        </w:rPr>
        <w:t> </w:t>
      </w:r>
      <w:r>
        <w:rPr>
          <w:rFonts w:ascii="Arial"/>
          <w:color w:val="1A181C"/>
          <w:w w:val="105"/>
          <w:sz w:val="19"/>
        </w:rPr>
        <w:t>Matlack,</w:t>
      </w:r>
      <w:r>
        <w:rPr>
          <w:rFonts w:ascii="Arial"/>
          <w:color w:val="1A181C"/>
          <w:spacing w:val="-3"/>
          <w:w w:val="105"/>
          <w:sz w:val="19"/>
        </w:rPr>
        <w:t> </w:t>
      </w:r>
      <w:r>
        <w:rPr>
          <w:rFonts w:ascii="Arial"/>
          <w:color w:val="1A181C"/>
          <w:w w:val="105"/>
          <w:sz w:val="19"/>
        </w:rPr>
        <w:t>William (AGO)</w:t>
      </w:r>
    </w:p>
    <w:p>
      <w:pPr>
        <w:spacing w:before="42"/>
        <w:ind w:left="576" w:right="0" w:firstLine="0"/>
        <w:jc w:val="left"/>
        <w:rPr>
          <w:rFonts w:ascii="Arial"/>
          <w:sz w:val="19"/>
        </w:rPr>
      </w:pPr>
      <w:r>
        <w:rPr>
          <w:rFonts w:ascii="Times New Roman"/>
          <w:b/>
          <w:color w:val="1A181C"/>
          <w:w w:val="105"/>
          <w:sz w:val="20"/>
        </w:rPr>
        <w:t>Sent:</w:t>
      </w:r>
      <w:r>
        <w:rPr>
          <w:rFonts w:ascii="Times New Roman"/>
          <w:b/>
          <w:color w:val="1A181C"/>
          <w:spacing w:val="-8"/>
          <w:w w:val="105"/>
          <w:sz w:val="20"/>
        </w:rPr>
        <w:t> </w:t>
      </w:r>
      <w:r>
        <w:rPr>
          <w:rFonts w:ascii="Arial"/>
          <w:color w:val="1A181C"/>
          <w:w w:val="105"/>
          <w:sz w:val="19"/>
        </w:rPr>
        <w:t>Friday,</w:t>
      </w:r>
      <w:r>
        <w:rPr>
          <w:rFonts w:ascii="Arial"/>
          <w:color w:val="1A181C"/>
          <w:spacing w:val="-11"/>
          <w:w w:val="105"/>
          <w:sz w:val="19"/>
        </w:rPr>
        <w:t> </w:t>
      </w:r>
      <w:r>
        <w:rPr>
          <w:rFonts w:ascii="Arial"/>
          <w:color w:val="1A181C"/>
          <w:w w:val="105"/>
          <w:sz w:val="19"/>
        </w:rPr>
        <w:t>June</w:t>
      </w:r>
      <w:r>
        <w:rPr>
          <w:rFonts w:ascii="Arial"/>
          <w:color w:val="1A181C"/>
          <w:spacing w:val="-6"/>
          <w:w w:val="105"/>
          <w:sz w:val="19"/>
        </w:rPr>
        <w:t> </w:t>
      </w:r>
      <w:r>
        <w:rPr>
          <w:rFonts w:ascii="Arial"/>
          <w:color w:val="1A181C"/>
          <w:w w:val="105"/>
          <w:sz w:val="19"/>
        </w:rPr>
        <w:t>12,</w:t>
      </w:r>
      <w:r>
        <w:rPr>
          <w:rFonts w:ascii="Arial"/>
          <w:color w:val="1A181C"/>
          <w:spacing w:val="-7"/>
          <w:w w:val="105"/>
          <w:sz w:val="19"/>
        </w:rPr>
        <w:t> </w:t>
      </w:r>
      <w:r>
        <w:rPr>
          <w:rFonts w:ascii="Arial"/>
          <w:color w:val="1A181C"/>
          <w:w w:val="105"/>
          <w:sz w:val="19"/>
        </w:rPr>
        <w:t>2020</w:t>
      </w:r>
      <w:r>
        <w:rPr>
          <w:rFonts w:ascii="Arial"/>
          <w:color w:val="1A181C"/>
          <w:spacing w:val="-11"/>
          <w:w w:val="105"/>
          <w:sz w:val="19"/>
        </w:rPr>
        <w:t> </w:t>
      </w:r>
      <w:r>
        <w:rPr>
          <w:rFonts w:ascii="Arial"/>
          <w:color w:val="1A181C"/>
          <w:w w:val="105"/>
          <w:sz w:val="19"/>
        </w:rPr>
        <w:t>9</w:t>
      </w:r>
      <w:r>
        <w:rPr>
          <w:rFonts w:ascii="Arial"/>
          <w:color w:val="41424D"/>
          <w:w w:val="105"/>
          <w:sz w:val="19"/>
        </w:rPr>
        <w:t>:</w:t>
      </w:r>
      <w:r>
        <w:rPr>
          <w:rFonts w:ascii="Arial"/>
          <w:color w:val="1A181C"/>
          <w:w w:val="105"/>
          <w:sz w:val="19"/>
        </w:rPr>
        <w:t>53</w:t>
      </w:r>
      <w:r>
        <w:rPr>
          <w:rFonts w:ascii="Arial"/>
          <w:color w:val="1A181C"/>
          <w:spacing w:val="-8"/>
          <w:w w:val="105"/>
          <w:sz w:val="19"/>
        </w:rPr>
        <w:t> </w:t>
      </w:r>
      <w:r>
        <w:rPr>
          <w:rFonts w:ascii="Arial"/>
          <w:color w:val="1A181C"/>
          <w:w w:val="105"/>
          <w:sz w:val="19"/>
        </w:rPr>
        <w:t>AM</w:t>
      </w:r>
    </w:p>
    <w:p>
      <w:pPr>
        <w:spacing w:before="53"/>
        <w:ind w:left="577" w:right="0" w:firstLine="0"/>
        <w:jc w:val="left"/>
        <w:rPr>
          <w:rFonts w:ascii="Arial"/>
          <w:sz w:val="19"/>
        </w:rPr>
      </w:pPr>
      <w:r>
        <w:rPr>
          <w:rFonts w:ascii="Arial"/>
          <w:b/>
          <w:color w:val="1A181C"/>
          <w:sz w:val="18"/>
        </w:rPr>
        <w:t>To:</w:t>
      </w:r>
      <w:r>
        <w:rPr>
          <w:rFonts w:ascii="Arial"/>
          <w:b/>
          <w:color w:val="1A181C"/>
          <w:spacing w:val="1"/>
          <w:sz w:val="18"/>
        </w:rPr>
        <w:t> </w:t>
      </w:r>
      <w:r>
        <w:rPr>
          <w:rFonts w:ascii="Arial"/>
          <w:color w:val="1A181C"/>
          <w:sz w:val="19"/>
        </w:rPr>
        <w:t>Kathleen</w:t>
      </w:r>
      <w:r>
        <w:rPr>
          <w:rFonts w:ascii="Arial"/>
          <w:color w:val="1A181C"/>
          <w:spacing w:val="19"/>
          <w:sz w:val="19"/>
        </w:rPr>
        <w:t> </w:t>
      </w:r>
      <w:r>
        <w:rPr>
          <w:rFonts w:ascii="Arial"/>
          <w:color w:val="1A181C"/>
          <w:sz w:val="19"/>
        </w:rPr>
        <w:t>Healy</w:t>
      </w:r>
      <w:r>
        <w:rPr>
          <w:rFonts w:ascii="Arial"/>
          <w:color w:val="1A181C"/>
          <w:spacing w:val="16"/>
          <w:sz w:val="19"/>
        </w:rPr>
        <w:t> </w:t>
      </w:r>
      <w:r>
        <w:rPr>
          <w:rFonts w:ascii="Arial"/>
          <w:color w:val="1A181C"/>
          <w:sz w:val="19"/>
          <w:u w:val="thick" w:color="1A181C"/>
        </w:rPr>
        <w:t>&lt;</w:t>
      </w:r>
      <w:hyperlink r:id="rId811">
        <w:r>
          <w:rPr>
            <w:rFonts w:ascii="Arial"/>
            <w:color w:val="16134B"/>
            <w:sz w:val="19"/>
            <w:u w:val="thick" w:color="1A181C"/>
          </w:rPr>
          <w:t>khea</w:t>
        </w:r>
        <w:r>
          <w:rPr>
            <w:rFonts w:ascii="Arial"/>
            <w:color w:val="16134B"/>
            <w:spacing w:val="-19"/>
            <w:sz w:val="19"/>
            <w:u w:val="thick" w:color="1A181C"/>
          </w:rPr>
          <w:t> </w:t>
        </w:r>
        <w:r>
          <w:rPr>
            <w:rFonts w:ascii="Arial"/>
            <w:color w:val="1A181C"/>
            <w:sz w:val="19"/>
            <w:u w:val="thick" w:color="1A181C"/>
          </w:rPr>
          <w:t>l</w:t>
        </w:r>
        <w:r>
          <w:rPr>
            <w:rFonts w:ascii="Arial"/>
            <w:color w:val="16134B"/>
            <w:sz w:val="19"/>
            <w:u w:val="thick" w:color="1A181C"/>
          </w:rPr>
          <w:t>y@verri</w:t>
        </w:r>
        <w:r>
          <w:rPr>
            <w:rFonts w:ascii="Arial"/>
            <w:color w:val="16134B"/>
            <w:spacing w:val="-26"/>
            <w:sz w:val="19"/>
            <w:u w:val="thick" w:color="1A181C"/>
          </w:rPr>
          <w:t> </w:t>
        </w:r>
        <w:r>
          <w:rPr>
            <w:rFonts w:ascii="Arial"/>
            <w:color w:val="16134B"/>
            <w:sz w:val="19"/>
            <w:u w:val="thick" w:color="1A181C"/>
          </w:rPr>
          <w:t>ll-law</w:t>
        </w:r>
        <w:r>
          <w:rPr>
            <w:rFonts w:ascii="Arial"/>
            <w:color w:val="16134B"/>
            <w:spacing w:val="3"/>
            <w:sz w:val="19"/>
            <w:u w:val="thick" w:color="1A181C"/>
          </w:rPr>
          <w:t> </w:t>
        </w:r>
        <w:r>
          <w:rPr>
            <w:rFonts w:ascii="Arial"/>
            <w:color w:val="1A181C"/>
            <w:sz w:val="19"/>
            <w:u w:val="thick" w:color="1A181C"/>
          </w:rPr>
          <w:t>.</w:t>
        </w:r>
        <w:r>
          <w:rPr>
            <w:rFonts w:ascii="Arial"/>
            <w:color w:val="16134B"/>
            <w:sz w:val="19"/>
            <w:u w:val="thick" w:color="1A181C"/>
          </w:rPr>
          <w:t>com</w:t>
        </w:r>
        <w:r>
          <w:rPr>
            <w:rFonts w:ascii="Arial"/>
            <w:color w:val="16134B"/>
            <w:spacing w:val="-17"/>
            <w:sz w:val="19"/>
            <w:u w:val="thick" w:color="1A181C"/>
          </w:rPr>
          <w:t> </w:t>
        </w:r>
      </w:hyperlink>
      <w:r>
        <w:rPr>
          <w:rFonts w:ascii="Arial"/>
          <w:color w:val="1A181C"/>
          <w:sz w:val="19"/>
          <w:u w:val="thick" w:color="1A181C"/>
        </w:rPr>
        <w:t>&gt;</w:t>
      </w:r>
      <w:r>
        <w:rPr>
          <w:rFonts w:ascii="Arial"/>
          <w:color w:val="1A181C"/>
          <w:sz w:val="19"/>
        </w:rPr>
        <w:t>;</w:t>
      </w:r>
      <w:r>
        <w:rPr>
          <w:rFonts w:ascii="Arial"/>
          <w:color w:val="1A181C"/>
          <w:spacing w:val="9"/>
          <w:sz w:val="19"/>
        </w:rPr>
        <w:t> </w:t>
      </w:r>
      <w:r>
        <w:rPr>
          <w:rFonts w:ascii="Arial"/>
          <w:color w:val="1A181C"/>
          <w:sz w:val="19"/>
        </w:rPr>
        <w:t>William</w:t>
      </w:r>
      <w:r>
        <w:rPr>
          <w:rFonts w:ascii="Arial"/>
          <w:color w:val="1A181C"/>
          <w:spacing w:val="23"/>
          <w:sz w:val="19"/>
        </w:rPr>
        <w:t> </w:t>
      </w:r>
      <w:r>
        <w:rPr>
          <w:rFonts w:ascii="Arial"/>
          <w:color w:val="1A181C"/>
          <w:sz w:val="19"/>
        </w:rPr>
        <w:t>Mandell</w:t>
      </w:r>
      <w:r>
        <w:rPr>
          <w:rFonts w:ascii="Arial"/>
          <w:color w:val="1A181C"/>
          <w:spacing w:val="2"/>
          <w:sz w:val="19"/>
        </w:rPr>
        <w:t> </w:t>
      </w:r>
      <w:r>
        <w:rPr>
          <w:rFonts w:ascii="Arial"/>
          <w:color w:val="1A181C"/>
          <w:sz w:val="19"/>
          <w:u w:val="thick" w:color="1A181C"/>
        </w:rPr>
        <w:t>&lt;</w:t>
      </w:r>
      <w:hyperlink r:id="rId813">
        <w:r>
          <w:rPr>
            <w:rFonts w:ascii="Arial"/>
            <w:color w:val="16134B"/>
            <w:sz w:val="19"/>
            <w:u w:val="thick" w:color="1A181C"/>
          </w:rPr>
          <w:t>bill</w:t>
        </w:r>
        <w:r>
          <w:rPr>
            <w:rFonts w:ascii="Arial"/>
            <w:color w:val="16134B"/>
            <w:spacing w:val="-19"/>
            <w:sz w:val="19"/>
            <w:u w:val="thick" w:color="1A181C"/>
          </w:rPr>
          <w:t> </w:t>
        </w:r>
        <w:r>
          <w:rPr>
            <w:rFonts w:ascii="Arial"/>
            <w:color w:val="16134B"/>
            <w:sz w:val="19"/>
            <w:u w:val="thick" w:color="1A181C"/>
          </w:rPr>
          <w:t>@pierce</w:t>
        </w:r>
        <w:r>
          <w:rPr>
            <w:rFonts w:ascii="Arial"/>
            <w:color w:val="16134B"/>
            <w:spacing w:val="41"/>
            <w:sz w:val="19"/>
            <w:u w:val="thick" w:color="1A181C"/>
          </w:rPr>
          <w:t> </w:t>
        </w:r>
        <w:r>
          <w:rPr>
            <w:rFonts w:ascii="Arial"/>
            <w:color w:val="16134B"/>
            <w:sz w:val="19"/>
            <w:u w:val="thick" w:color="1A181C"/>
          </w:rPr>
          <w:t>man</w:t>
        </w:r>
        <w:r>
          <w:rPr>
            <w:rFonts w:ascii="Arial"/>
            <w:color w:val="16134B"/>
            <w:spacing w:val="-27"/>
            <w:sz w:val="19"/>
            <w:u w:val="thick" w:color="1A181C"/>
          </w:rPr>
          <w:t> </w:t>
        </w:r>
        <w:r>
          <w:rPr>
            <w:rFonts w:ascii="Arial"/>
            <w:color w:val="16134B"/>
            <w:sz w:val="19"/>
            <w:u w:val="thick" w:color="1A181C"/>
          </w:rPr>
          <w:t>de</w:t>
        </w:r>
        <w:r>
          <w:rPr>
            <w:rFonts w:ascii="Arial"/>
            <w:color w:val="130A6D"/>
            <w:sz w:val="19"/>
            <w:u w:val="thick" w:color="1A181C"/>
          </w:rPr>
          <w:t>l</w:t>
        </w:r>
        <w:r>
          <w:rPr>
            <w:rFonts w:ascii="Arial"/>
            <w:color w:val="16134B"/>
            <w:sz w:val="19"/>
            <w:u w:val="thick" w:color="1A181C"/>
          </w:rPr>
          <w:t>l.com</w:t>
        </w:r>
      </w:hyperlink>
      <w:r>
        <w:rPr>
          <w:rFonts w:ascii="Arial"/>
          <w:color w:val="1A181C"/>
          <w:sz w:val="19"/>
          <w:u w:val="thick" w:color="1A181C"/>
        </w:rPr>
        <w:t>&gt;</w:t>
      </w:r>
    </w:p>
    <w:p>
      <w:pPr>
        <w:spacing w:line="292" w:lineRule="auto" w:before="42"/>
        <w:ind w:left="571" w:right="982" w:firstLine="11"/>
        <w:jc w:val="left"/>
        <w:rPr>
          <w:rFonts w:ascii="Arial"/>
          <w:sz w:val="19"/>
        </w:rPr>
      </w:pPr>
      <w:r>
        <w:rPr>
          <w:rFonts w:ascii="Times New Roman"/>
          <w:b/>
          <w:color w:val="1A181C"/>
          <w:sz w:val="20"/>
        </w:rPr>
        <w:t>Cc:</w:t>
      </w:r>
      <w:r>
        <w:rPr>
          <w:rFonts w:ascii="Times New Roman"/>
          <w:b/>
          <w:color w:val="1A181C"/>
          <w:spacing w:val="-1"/>
          <w:sz w:val="20"/>
        </w:rPr>
        <w:t> </w:t>
      </w:r>
      <w:r>
        <w:rPr>
          <w:rFonts w:ascii="Arial"/>
          <w:color w:val="1A181C"/>
          <w:sz w:val="19"/>
        </w:rPr>
        <w:t>Leff,</w:t>
      </w:r>
      <w:r>
        <w:rPr>
          <w:rFonts w:ascii="Arial"/>
          <w:color w:val="1A181C"/>
          <w:spacing w:val="-7"/>
          <w:sz w:val="19"/>
        </w:rPr>
        <w:t> </w:t>
      </w:r>
      <w:r>
        <w:rPr>
          <w:rFonts w:ascii="Arial"/>
          <w:color w:val="1A181C"/>
          <w:sz w:val="19"/>
        </w:rPr>
        <w:t>Daniel</w:t>
      </w:r>
      <w:r>
        <w:rPr>
          <w:rFonts w:ascii="Arial"/>
          <w:color w:val="1A181C"/>
          <w:spacing w:val="2"/>
          <w:sz w:val="19"/>
        </w:rPr>
        <w:t> </w:t>
      </w:r>
      <w:r>
        <w:rPr>
          <w:rFonts w:ascii="Arial"/>
          <w:color w:val="1A181C"/>
          <w:sz w:val="19"/>
        </w:rPr>
        <w:t>(AGO)</w:t>
      </w:r>
      <w:r>
        <w:rPr>
          <w:rFonts w:ascii="Arial"/>
          <w:color w:val="1A181C"/>
          <w:spacing w:val="3"/>
          <w:sz w:val="19"/>
        </w:rPr>
        <w:t> </w:t>
      </w:r>
      <w:r>
        <w:rPr>
          <w:rFonts w:ascii="Arial"/>
          <w:color w:val="1A181C"/>
          <w:sz w:val="19"/>
          <w:u w:val="thick" w:color="1A181C"/>
        </w:rPr>
        <w:t>&lt;</w:t>
      </w:r>
      <w:hyperlink r:id="rId866">
        <w:r>
          <w:rPr>
            <w:rFonts w:ascii="Arial"/>
            <w:color w:val="16134B"/>
            <w:sz w:val="19"/>
            <w:u w:val="thick" w:color="1A181C"/>
          </w:rPr>
          <w:t>Danie</w:t>
        </w:r>
        <w:r>
          <w:rPr>
            <w:rFonts w:ascii="Arial"/>
            <w:color w:val="16134B"/>
            <w:spacing w:val="-32"/>
            <w:sz w:val="19"/>
            <w:u w:val="thick" w:color="1A181C"/>
          </w:rPr>
          <w:t> </w:t>
        </w:r>
        <w:r>
          <w:rPr>
            <w:rFonts w:ascii="Arial"/>
            <w:color w:val="16134B"/>
            <w:sz w:val="19"/>
            <w:u w:val="thick" w:color="1A181C"/>
          </w:rPr>
          <w:t>l.Leff</w:t>
        </w:r>
        <w:r>
          <w:rPr>
            <w:rFonts w:ascii="Arial"/>
            <w:color w:val="16134B"/>
            <w:spacing w:val="-21"/>
            <w:sz w:val="19"/>
            <w:u w:val="thick" w:color="1A181C"/>
          </w:rPr>
          <w:t> </w:t>
        </w:r>
        <w:r>
          <w:rPr>
            <w:rFonts w:ascii="Arial"/>
            <w:color w:val="16134B"/>
            <w:sz w:val="19"/>
            <w:u w:val="thick" w:color="1A181C"/>
          </w:rPr>
          <w:t>@mas</w:t>
        </w:r>
        <w:r>
          <w:rPr>
            <w:rFonts w:ascii="Arial"/>
            <w:color w:val="16134B"/>
            <w:spacing w:val="-17"/>
            <w:sz w:val="19"/>
            <w:u w:val="thick" w:color="1A181C"/>
          </w:rPr>
          <w:t> </w:t>
        </w:r>
        <w:r>
          <w:rPr>
            <w:rFonts w:ascii="Arial"/>
            <w:color w:val="1A181C"/>
            <w:sz w:val="19"/>
            <w:u w:val="thick" w:color="1A181C"/>
          </w:rPr>
          <w:t>s</w:t>
        </w:r>
        <w:r>
          <w:rPr>
            <w:rFonts w:ascii="Arial"/>
            <w:color w:val="232649"/>
            <w:sz w:val="19"/>
            <w:u w:val="thick" w:color="1A181C"/>
          </w:rPr>
          <w:t>.gov</w:t>
        </w:r>
        <w:r>
          <w:rPr>
            <w:rFonts w:ascii="Arial"/>
            <w:color w:val="232649"/>
            <w:spacing w:val="-13"/>
            <w:sz w:val="19"/>
            <w:u w:val="thick" w:color="1A181C"/>
          </w:rPr>
          <w:t> </w:t>
        </w:r>
      </w:hyperlink>
      <w:r>
        <w:rPr>
          <w:rFonts w:ascii="Arial"/>
          <w:color w:val="1A181C"/>
          <w:sz w:val="19"/>
          <w:u w:val="thick" w:color="1A181C"/>
        </w:rPr>
        <w:t>&gt;</w:t>
      </w:r>
      <w:r>
        <w:rPr>
          <w:rFonts w:ascii="Arial"/>
          <w:color w:val="1A181C"/>
          <w:sz w:val="19"/>
        </w:rPr>
        <w:t>;</w:t>
      </w:r>
      <w:r>
        <w:rPr>
          <w:rFonts w:ascii="Arial"/>
          <w:color w:val="1A181C"/>
          <w:spacing w:val="5"/>
          <w:sz w:val="19"/>
        </w:rPr>
        <w:t> </w:t>
      </w:r>
      <w:r>
        <w:rPr>
          <w:rFonts w:ascii="Arial"/>
          <w:color w:val="1A181C"/>
          <w:sz w:val="19"/>
        </w:rPr>
        <w:t>Aladro,</w:t>
      </w:r>
      <w:r>
        <w:rPr>
          <w:rFonts w:ascii="Arial"/>
          <w:color w:val="1A181C"/>
          <w:spacing w:val="-1"/>
          <w:sz w:val="19"/>
        </w:rPr>
        <w:t> </w:t>
      </w:r>
      <w:r>
        <w:rPr>
          <w:rFonts w:ascii="Arial"/>
          <w:color w:val="1A181C"/>
          <w:sz w:val="19"/>
        </w:rPr>
        <w:t>Courtney</w:t>
      </w:r>
      <w:r>
        <w:rPr>
          <w:rFonts w:ascii="Arial"/>
          <w:color w:val="1A181C"/>
          <w:spacing w:val="13"/>
          <w:sz w:val="19"/>
        </w:rPr>
        <w:t> </w:t>
      </w:r>
      <w:r>
        <w:rPr>
          <w:rFonts w:ascii="Arial"/>
          <w:color w:val="1A181C"/>
          <w:sz w:val="19"/>
        </w:rPr>
        <w:t>(AGO)</w:t>
      </w:r>
      <w:r>
        <w:rPr>
          <w:rFonts w:ascii="Arial"/>
          <w:color w:val="1A181C"/>
          <w:spacing w:val="-1"/>
          <w:sz w:val="19"/>
        </w:rPr>
        <w:t> </w:t>
      </w:r>
      <w:r>
        <w:rPr>
          <w:rFonts w:ascii="Arial"/>
          <w:color w:val="1A181C"/>
          <w:sz w:val="19"/>
          <w:u w:val="thick" w:color="1A181C"/>
        </w:rPr>
        <w:t>&lt;</w:t>
      </w:r>
      <w:hyperlink r:id="rId859">
        <w:r>
          <w:rPr>
            <w:rFonts w:ascii="Arial"/>
            <w:color w:val="1A181C"/>
            <w:sz w:val="19"/>
            <w:u w:val="thick" w:color="1A181C"/>
          </w:rPr>
          <w:t>c</w:t>
        </w:r>
        <w:r>
          <w:rPr>
            <w:rFonts w:ascii="Arial"/>
            <w:color w:val="16134B"/>
            <w:sz w:val="19"/>
            <w:u w:val="thick" w:color="1A181C"/>
          </w:rPr>
          <w:t>ourt</w:t>
        </w:r>
        <w:r>
          <w:rPr>
            <w:rFonts w:ascii="Arial"/>
            <w:color w:val="16134B"/>
            <w:spacing w:val="-23"/>
            <w:sz w:val="19"/>
            <w:u w:val="thick" w:color="1A181C"/>
          </w:rPr>
          <w:t> </w:t>
        </w:r>
        <w:r>
          <w:rPr>
            <w:rFonts w:ascii="Arial"/>
            <w:color w:val="16134B"/>
            <w:sz w:val="19"/>
            <w:u w:val="thick" w:color="1A181C"/>
          </w:rPr>
          <w:t>ney.aladro@ma</w:t>
        </w:r>
        <w:r>
          <w:rPr>
            <w:rFonts w:ascii="Arial"/>
            <w:color w:val="16134B"/>
            <w:spacing w:val="-13"/>
            <w:sz w:val="19"/>
            <w:u w:val="thick" w:color="1A181C"/>
          </w:rPr>
          <w:t> </w:t>
        </w:r>
        <w:r>
          <w:rPr>
            <w:rFonts w:ascii="Arial"/>
            <w:color w:val="1A181C"/>
            <w:sz w:val="19"/>
            <w:u w:val="thick" w:color="1A181C"/>
          </w:rPr>
          <w:t>s</w:t>
        </w:r>
        <w:r>
          <w:rPr>
            <w:rFonts w:ascii="Arial"/>
            <w:color w:val="16134B"/>
            <w:sz w:val="19"/>
            <w:u w:val="thick" w:color="1A181C"/>
          </w:rPr>
          <w:t>s</w:t>
        </w:r>
        <w:r>
          <w:rPr>
            <w:rFonts w:ascii="Arial"/>
            <w:color w:val="41424D"/>
            <w:sz w:val="19"/>
            <w:u w:val="thick" w:color="1A181C"/>
          </w:rPr>
          <w:t>.</w:t>
        </w:r>
        <w:r>
          <w:rPr>
            <w:rFonts w:ascii="Arial"/>
            <w:color w:val="16134B"/>
            <w:sz w:val="19"/>
            <w:u w:val="thick" w:color="1A181C"/>
          </w:rPr>
          <w:t>gov</w:t>
        </w:r>
      </w:hyperlink>
      <w:r>
        <w:rPr>
          <w:rFonts w:ascii="Arial"/>
          <w:color w:val="1A181C"/>
          <w:sz w:val="19"/>
          <w:u w:val="thick" w:color="1A181C"/>
        </w:rPr>
        <w:t>&gt;</w:t>
      </w:r>
      <w:r>
        <w:rPr>
          <w:rFonts w:ascii="Arial"/>
          <w:color w:val="1A181C"/>
          <w:sz w:val="19"/>
        </w:rPr>
        <w:t>;</w:t>
      </w:r>
      <w:r>
        <w:rPr>
          <w:rFonts w:ascii="Arial"/>
          <w:color w:val="1A181C"/>
          <w:spacing w:val="-14"/>
          <w:sz w:val="19"/>
        </w:rPr>
        <w:t> </w:t>
      </w:r>
      <w:r>
        <w:rPr>
          <w:rFonts w:ascii="Arial"/>
          <w:color w:val="1A181C"/>
          <w:sz w:val="19"/>
        </w:rPr>
        <w:t>Lyons,</w:t>
      </w:r>
      <w:r>
        <w:rPr>
          <w:rFonts w:ascii="Arial"/>
          <w:color w:val="1A181C"/>
          <w:spacing w:val="8"/>
          <w:sz w:val="19"/>
        </w:rPr>
        <w:t> </w:t>
      </w:r>
      <w:r>
        <w:rPr>
          <w:rFonts w:ascii="Arial"/>
          <w:color w:val="1A181C"/>
          <w:sz w:val="19"/>
        </w:rPr>
        <w:t>Matthew</w:t>
      </w:r>
      <w:r>
        <w:rPr>
          <w:rFonts w:ascii="Arial"/>
          <w:color w:val="1A181C"/>
          <w:spacing w:val="1"/>
          <w:sz w:val="19"/>
        </w:rPr>
        <w:t> </w:t>
      </w:r>
      <w:r>
        <w:rPr>
          <w:rFonts w:ascii="Arial"/>
          <w:color w:val="1A181C"/>
          <w:w w:val="95"/>
          <w:sz w:val="19"/>
        </w:rPr>
        <w:t>(AGO)</w:t>
      </w:r>
      <w:r>
        <w:rPr>
          <w:rFonts w:ascii="Arial"/>
          <w:color w:val="1A181C"/>
          <w:spacing w:val="1"/>
          <w:w w:val="95"/>
          <w:sz w:val="19"/>
        </w:rPr>
        <w:t> </w:t>
      </w:r>
      <w:r>
        <w:rPr>
          <w:rFonts w:ascii="Arial"/>
          <w:color w:val="1A181C"/>
          <w:w w:val="95"/>
          <w:sz w:val="19"/>
          <w:u w:val="thick" w:color="1A181C"/>
        </w:rPr>
        <w:t>&lt;</w:t>
      </w:r>
      <w:hyperlink r:id="rId878">
        <w:r>
          <w:rPr>
            <w:rFonts w:ascii="Arial"/>
            <w:color w:val="16134B"/>
            <w:w w:val="95"/>
            <w:sz w:val="19"/>
            <w:u w:val="thick" w:color="1A181C"/>
          </w:rPr>
          <w:t>mat the</w:t>
        </w:r>
        <w:r>
          <w:rPr>
            <w:rFonts w:ascii="Arial"/>
            <w:color w:val="16134B"/>
            <w:spacing w:val="1"/>
            <w:w w:val="95"/>
            <w:sz w:val="19"/>
            <w:u w:val="thick" w:color="1A181C"/>
          </w:rPr>
          <w:t> </w:t>
        </w:r>
        <w:r>
          <w:rPr>
            <w:rFonts w:ascii="Arial"/>
            <w:color w:val="16134B"/>
            <w:w w:val="95"/>
            <w:sz w:val="19"/>
            <w:u w:val="thick" w:color="1A181C"/>
          </w:rPr>
          <w:t>w</w:t>
        </w:r>
        <w:r>
          <w:rPr>
            <w:rFonts w:ascii="Arial"/>
            <w:color w:val="1A181C"/>
            <w:w w:val="95"/>
            <w:sz w:val="19"/>
            <w:u w:val="thick" w:color="1A181C"/>
          </w:rPr>
          <w:t>.</w:t>
        </w:r>
        <w:r>
          <w:rPr>
            <w:rFonts w:ascii="Arial"/>
            <w:color w:val="16134B"/>
            <w:w w:val="95"/>
            <w:sz w:val="19"/>
            <w:u w:val="thick" w:color="1A181C"/>
          </w:rPr>
          <w:t>ly</w:t>
        </w:r>
        <w:r>
          <w:rPr>
            <w:rFonts w:ascii="Arial"/>
            <w:color w:val="1A181C"/>
            <w:w w:val="95"/>
            <w:sz w:val="19"/>
            <w:u w:val="thick" w:color="1A181C"/>
          </w:rPr>
          <w:t>o</w:t>
        </w:r>
        <w:r>
          <w:rPr>
            <w:rFonts w:ascii="Arial"/>
            <w:color w:val="16134B"/>
            <w:w w:val="95"/>
            <w:sz w:val="19"/>
            <w:u w:val="thick" w:color="1A181C"/>
          </w:rPr>
          <w:t>ns@m </w:t>
        </w:r>
        <w:r>
          <w:rPr>
            <w:rFonts w:ascii="Arial"/>
            <w:color w:val="1A181C"/>
            <w:w w:val="95"/>
            <w:sz w:val="19"/>
            <w:u w:val="thick" w:color="1A181C"/>
          </w:rPr>
          <w:t>a</w:t>
        </w:r>
        <w:r>
          <w:rPr>
            <w:rFonts w:ascii="Arial"/>
            <w:color w:val="16134B"/>
            <w:w w:val="95"/>
            <w:sz w:val="19"/>
            <w:u w:val="thick" w:color="1A181C"/>
          </w:rPr>
          <w:t>ss</w:t>
        </w:r>
        <w:r>
          <w:rPr>
            <w:rFonts w:ascii="Arial"/>
            <w:color w:val="41424D"/>
            <w:w w:val="95"/>
            <w:sz w:val="19"/>
            <w:u w:val="thick" w:color="1A181C"/>
          </w:rPr>
          <w:t>.</w:t>
        </w:r>
        <w:r>
          <w:rPr>
            <w:rFonts w:ascii="Arial"/>
            <w:color w:val="16134B"/>
            <w:w w:val="95"/>
            <w:sz w:val="19"/>
            <w:u w:val="thick" w:color="1A181C"/>
          </w:rPr>
          <w:t>gov</w:t>
        </w:r>
      </w:hyperlink>
      <w:r>
        <w:rPr>
          <w:rFonts w:ascii="Arial"/>
          <w:color w:val="1A181C"/>
          <w:w w:val="95"/>
          <w:sz w:val="19"/>
          <w:u w:val="thick" w:color="1A181C"/>
        </w:rPr>
        <w:t>&gt;</w:t>
      </w:r>
      <w:r>
        <w:rPr>
          <w:rFonts w:ascii="Arial"/>
          <w:color w:val="1A181C"/>
          <w:w w:val="95"/>
          <w:sz w:val="19"/>
        </w:rPr>
        <w:t>;</w:t>
      </w:r>
      <w:r>
        <w:rPr>
          <w:rFonts w:ascii="Arial"/>
          <w:color w:val="1A181C"/>
          <w:spacing w:val="1"/>
          <w:w w:val="95"/>
          <w:sz w:val="19"/>
        </w:rPr>
        <w:t> </w:t>
      </w:r>
      <w:r>
        <w:rPr>
          <w:rFonts w:ascii="Arial"/>
          <w:color w:val="1A181C"/>
          <w:w w:val="95"/>
          <w:sz w:val="19"/>
        </w:rPr>
        <w:t>Hoffman,</w:t>
      </w:r>
      <w:r>
        <w:rPr>
          <w:rFonts w:ascii="Arial"/>
          <w:color w:val="1A181C"/>
          <w:spacing w:val="47"/>
          <w:sz w:val="19"/>
        </w:rPr>
        <w:t> </w:t>
      </w:r>
      <w:r>
        <w:rPr>
          <w:rFonts w:ascii="Arial"/>
          <w:color w:val="1A181C"/>
          <w:w w:val="95"/>
          <w:sz w:val="19"/>
        </w:rPr>
        <w:t>Jerome</w:t>
      </w:r>
      <w:r>
        <w:rPr>
          <w:rFonts w:ascii="Arial"/>
          <w:color w:val="1A181C"/>
          <w:spacing w:val="48"/>
          <w:sz w:val="19"/>
        </w:rPr>
        <w:t> </w:t>
      </w:r>
      <w:r>
        <w:rPr>
          <w:rFonts w:ascii="Arial"/>
          <w:color w:val="1A181C"/>
          <w:w w:val="95"/>
          <w:sz w:val="19"/>
        </w:rPr>
        <w:t>(JAX</w:t>
      </w:r>
      <w:r>
        <w:rPr>
          <w:rFonts w:ascii="Arial"/>
          <w:color w:val="1A181C"/>
          <w:spacing w:val="47"/>
          <w:sz w:val="19"/>
        </w:rPr>
        <w:t> </w:t>
      </w:r>
      <w:r>
        <w:rPr>
          <w:rFonts w:ascii="Arial"/>
          <w:color w:val="1A181C"/>
          <w:w w:val="95"/>
          <w:sz w:val="19"/>
        </w:rPr>
        <w:t>-</w:t>
      </w:r>
      <w:r>
        <w:rPr>
          <w:rFonts w:ascii="Arial"/>
          <w:color w:val="1A181C"/>
          <w:spacing w:val="48"/>
          <w:sz w:val="19"/>
        </w:rPr>
        <w:t> </w:t>
      </w:r>
      <w:r>
        <w:rPr>
          <w:rFonts w:ascii="Arial"/>
          <w:color w:val="1A181C"/>
          <w:w w:val="95"/>
          <w:sz w:val="19"/>
        </w:rPr>
        <w:t>X27330,</w:t>
      </w:r>
      <w:r>
        <w:rPr>
          <w:rFonts w:ascii="Arial"/>
          <w:color w:val="1A181C"/>
          <w:spacing w:val="47"/>
          <w:sz w:val="19"/>
        </w:rPr>
        <w:t> </w:t>
      </w:r>
      <w:r>
        <w:rPr>
          <w:rFonts w:ascii="Arial"/>
          <w:color w:val="1A181C"/>
          <w:w w:val="95"/>
          <w:sz w:val="19"/>
        </w:rPr>
        <w:t>TAL -</w:t>
      </w:r>
      <w:r>
        <w:rPr>
          <w:rFonts w:ascii="Arial"/>
          <w:color w:val="1A181C"/>
          <w:spacing w:val="48"/>
          <w:sz w:val="19"/>
        </w:rPr>
        <w:t> </w:t>
      </w:r>
      <w:r>
        <w:rPr>
          <w:rFonts w:ascii="Arial"/>
          <w:color w:val="1A181C"/>
          <w:w w:val="95"/>
          <w:sz w:val="19"/>
        </w:rPr>
        <w:t>X35654)</w:t>
      </w:r>
      <w:r>
        <w:rPr>
          <w:rFonts w:ascii="Arial"/>
          <w:color w:val="1A181C"/>
          <w:spacing w:val="47"/>
          <w:sz w:val="19"/>
        </w:rPr>
        <w:t> </w:t>
      </w:r>
      <w:r>
        <w:rPr>
          <w:rFonts w:ascii="Arial"/>
          <w:color w:val="1A181C"/>
          <w:w w:val="95"/>
          <w:sz w:val="19"/>
          <w:u w:val="thick" w:color="1A181C"/>
        </w:rPr>
        <w:t>&lt;</w:t>
      </w:r>
      <w:hyperlink r:id="rId868">
        <w:r>
          <w:rPr>
            <w:rFonts w:ascii="Arial"/>
            <w:color w:val="1A181C"/>
            <w:w w:val="95"/>
            <w:sz w:val="19"/>
            <w:u w:val="thick" w:color="1A181C"/>
          </w:rPr>
          <w:t>J</w:t>
        </w:r>
        <w:r>
          <w:rPr>
            <w:rFonts w:ascii="Arial"/>
            <w:color w:val="16134B"/>
            <w:w w:val="95"/>
            <w:sz w:val="19"/>
            <w:u w:val="thick" w:color="1A181C"/>
          </w:rPr>
          <w:t>erome</w:t>
        </w:r>
        <w:r>
          <w:rPr>
            <w:rFonts w:ascii="Arial"/>
            <w:color w:val="2F3131"/>
            <w:w w:val="95"/>
            <w:sz w:val="19"/>
            <w:u w:val="thick" w:color="1A181C"/>
          </w:rPr>
          <w:t>.</w:t>
        </w:r>
        <w:r>
          <w:rPr>
            <w:rFonts w:ascii="Arial"/>
            <w:color w:val="16134B"/>
            <w:w w:val="95"/>
            <w:sz w:val="19"/>
            <w:u w:val="thick" w:color="1A181C"/>
          </w:rPr>
          <w:t>Hoffman@ hklaw </w:t>
        </w:r>
        <w:r>
          <w:rPr>
            <w:rFonts w:ascii="Arial"/>
            <w:color w:val="48427E"/>
            <w:w w:val="95"/>
            <w:sz w:val="19"/>
            <w:u w:val="thick" w:color="1A181C"/>
          </w:rPr>
          <w:t>.</w:t>
        </w:r>
        <w:r>
          <w:rPr>
            <w:rFonts w:ascii="Arial"/>
            <w:color w:val="1A181C"/>
            <w:w w:val="95"/>
            <w:sz w:val="19"/>
            <w:u w:val="thick" w:color="1A181C"/>
          </w:rPr>
          <w:t>co</w:t>
        </w:r>
        <w:r>
          <w:rPr>
            <w:rFonts w:ascii="Arial"/>
            <w:color w:val="16134B"/>
            <w:w w:val="95"/>
            <w:sz w:val="19"/>
            <w:u w:val="thick" w:color="1A181C"/>
          </w:rPr>
          <w:t>m</w:t>
        </w:r>
      </w:hyperlink>
      <w:r>
        <w:rPr>
          <w:rFonts w:ascii="Arial"/>
          <w:color w:val="1A181C"/>
          <w:w w:val="95"/>
          <w:sz w:val="19"/>
          <w:u w:val="thick" w:color="1A181C"/>
        </w:rPr>
        <w:t>&gt;</w:t>
      </w:r>
      <w:r>
        <w:rPr>
          <w:rFonts w:ascii="Arial"/>
          <w:color w:val="1A181C"/>
          <w:w w:val="95"/>
          <w:sz w:val="19"/>
        </w:rPr>
        <w:t>;</w:t>
      </w:r>
      <w:r>
        <w:rPr>
          <w:rFonts w:ascii="Arial"/>
          <w:color w:val="1A181C"/>
          <w:spacing w:val="1"/>
          <w:w w:val="95"/>
          <w:sz w:val="19"/>
        </w:rPr>
        <w:t> </w:t>
      </w:r>
      <w:r>
        <w:rPr>
          <w:rFonts w:ascii="Arial"/>
          <w:color w:val="1A181C"/>
          <w:sz w:val="19"/>
        </w:rPr>
        <w:t>John</w:t>
      </w:r>
      <w:r>
        <w:rPr>
          <w:rFonts w:ascii="Arial"/>
          <w:color w:val="1A181C"/>
          <w:spacing w:val="2"/>
          <w:sz w:val="19"/>
        </w:rPr>
        <w:t> </w:t>
      </w:r>
      <w:r>
        <w:rPr>
          <w:rFonts w:ascii="Arial"/>
          <w:color w:val="1A181C"/>
          <w:sz w:val="19"/>
        </w:rPr>
        <w:t>Van</w:t>
      </w:r>
      <w:r>
        <w:rPr>
          <w:rFonts w:ascii="Arial"/>
          <w:color w:val="1A181C"/>
          <w:spacing w:val="5"/>
          <w:sz w:val="19"/>
        </w:rPr>
        <w:t> </w:t>
      </w:r>
      <w:r>
        <w:rPr>
          <w:rFonts w:ascii="Arial"/>
          <w:color w:val="1A181C"/>
          <w:sz w:val="19"/>
        </w:rPr>
        <w:t>Lonkhuyzen</w:t>
      </w:r>
      <w:r>
        <w:rPr>
          <w:rFonts w:ascii="Arial"/>
          <w:color w:val="1A181C"/>
          <w:spacing w:val="4"/>
          <w:sz w:val="19"/>
        </w:rPr>
        <w:t> </w:t>
      </w:r>
      <w:r>
        <w:rPr>
          <w:rFonts w:ascii="Arial"/>
          <w:color w:val="1A181C"/>
          <w:sz w:val="19"/>
          <w:u w:val="thick" w:color="16134B"/>
        </w:rPr>
        <w:t>&lt;</w:t>
      </w:r>
      <w:hyperlink r:id="rId867">
        <w:r>
          <w:rPr>
            <w:rFonts w:ascii="Arial"/>
            <w:color w:val="16134B"/>
            <w:sz w:val="19"/>
            <w:u w:val="thick" w:color="16134B"/>
          </w:rPr>
          <w:t>jvanlonkhuy</w:t>
        </w:r>
        <w:r>
          <w:rPr>
            <w:rFonts w:ascii="Arial"/>
            <w:color w:val="16134B"/>
            <w:spacing w:val="-16"/>
            <w:sz w:val="19"/>
            <w:u w:val="thick" w:color="16134B"/>
          </w:rPr>
          <w:t> </w:t>
        </w:r>
        <w:r>
          <w:rPr>
            <w:rFonts w:ascii="Arial"/>
            <w:color w:val="16134B"/>
            <w:sz w:val="19"/>
            <w:u w:val="thick" w:color="16134B"/>
          </w:rPr>
          <w:t>zen@verrill</w:t>
        </w:r>
        <w:r>
          <w:rPr>
            <w:rFonts w:ascii="Arial"/>
            <w:color w:val="16134B"/>
            <w:spacing w:val="-15"/>
            <w:sz w:val="19"/>
            <w:u w:val="thick" w:color="16134B"/>
          </w:rPr>
          <w:t> </w:t>
        </w:r>
        <w:r>
          <w:rPr>
            <w:rFonts w:ascii="Arial"/>
            <w:color w:val="1A181C"/>
            <w:sz w:val="19"/>
            <w:u w:val="thick" w:color="16134B"/>
          </w:rPr>
          <w:t>-</w:t>
        </w:r>
        <w:r>
          <w:rPr>
            <w:rFonts w:ascii="Arial"/>
            <w:color w:val="16134B"/>
            <w:sz w:val="19"/>
            <w:u w:val="thick" w:color="16134B"/>
          </w:rPr>
          <w:t>law.com</w:t>
        </w:r>
      </w:hyperlink>
      <w:r>
        <w:rPr>
          <w:rFonts w:ascii="Arial"/>
          <w:color w:val="1A181C"/>
          <w:sz w:val="19"/>
          <w:u w:val="thick" w:color="16134B"/>
        </w:rPr>
        <w:t>&gt;</w:t>
      </w:r>
      <w:hyperlink r:id="rId879">
        <w:r>
          <w:rPr>
            <w:rFonts w:ascii="Arial"/>
            <w:color w:val="1A181C"/>
            <w:sz w:val="19"/>
            <w:u w:val="thick" w:color="16134B"/>
          </w:rPr>
          <w:t>;</w:t>
        </w:r>
        <w:r>
          <w:rPr>
            <w:rFonts w:ascii="Arial"/>
            <w:color w:val="1A181C"/>
            <w:spacing w:val="-11"/>
            <w:sz w:val="19"/>
            <w:u w:val="thick" w:color="16134B"/>
          </w:rPr>
          <w:t> </w:t>
        </w:r>
        <w:r>
          <w:rPr>
            <w:rFonts w:ascii="Arial"/>
            <w:color w:val="16134B"/>
            <w:sz w:val="19"/>
            <w:u w:val="thick" w:color="16134B"/>
          </w:rPr>
          <w:t>John</w:t>
        </w:r>
        <w:r>
          <w:rPr>
            <w:rFonts w:ascii="Arial"/>
            <w:color w:val="1A181C"/>
            <w:sz w:val="19"/>
            <w:u w:val="thick" w:color="16134B"/>
          </w:rPr>
          <w:t>.</w:t>
        </w:r>
        <w:r>
          <w:rPr>
            <w:rFonts w:ascii="Arial"/>
            <w:color w:val="16134B"/>
            <w:sz w:val="19"/>
            <w:u w:val="thick" w:color="16134B"/>
          </w:rPr>
          <w:t>Glassbu</w:t>
        </w:r>
        <w:r>
          <w:rPr>
            <w:rFonts w:ascii="Arial"/>
            <w:color w:val="16134B"/>
            <w:spacing w:val="-9"/>
            <w:sz w:val="19"/>
            <w:u w:val="thick" w:color="16134B"/>
          </w:rPr>
          <w:t> </w:t>
        </w:r>
        <w:r>
          <w:rPr>
            <w:rFonts w:ascii="Arial"/>
            <w:color w:val="16134B"/>
            <w:sz w:val="19"/>
            <w:u w:val="thick" w:color="16134B"/>
          </w:rPr>
          <w:t>rn@u</w:t>
        </w:r>
        <w:r>
          <w:rPr>
            <w:rFonts w:ascii="Arial"/>
            <w:color w:val="16134B"/>
            <w:spacing w:val="-23"/>
            <w:sz w:val="19"/>
            <w:u w:val="thick" w:color="16134B"/>
          </w:rPr>
          <w:t> </w:t>
        </w:r>
        <w:r>
          <w:rPr>
            <w:rFonts w:ascii="Arial"/>
            <w:color w:val="16134B"/>
            <w:sz w:val="19"/>
            <w:u w:val="thick" w:color="16134B"/>
          </w:rPr>
          <w:t>massmemor</w:t>
        </w:r>
        <w:r>
          <w:rPr>
            <w:rFonts w:ascii="Arial"/>
            <w:color w:val="16134B"/>
            <w:spacing w:val="41"/>
            <w:sz w:val="19"/>
            <w:u w:val="thick" w:color="16134B"/>
          </w:rPr>
          <w:t> </w:t>
        </w:r>
        <w:r>
          <w:rPr>
            <w:rFonts w:ascii="Arial"/>
            <w:color w:val="1A181C"/>
            <w:sz w:val="19"/>
            <w:u w:val="thick" w:color="16134B"/>
          </w:rPr>
          <w:t>i</w:t>
        </w:r>
        <w:r>
          <w:rPr>
            <w:rFonts w:ascii="Arial"/>
            <w:color w:val="16134B"/>
            <w:sz w:val="19"/>
            <w:u w:val="thick" w:color="16134B"/>
          </w:rPr>
          <w:t>al.or</w:t>
        </w:r>
        <w:r>
          <w:rPr>
            <w:rFonts w:ascii="Arial"/>
            <w:color w:val="16134B"/>
            <w:spacing w:val="-1"/>
            <w:sz w:val="19"/>
            <w:u w:val="thick" w:color="16134B"/>
          </w:rPr>
          <w:t> </w:t>
        </w:r>
        <w:r>
          <w:rPr>
            <w:rFonts w:ascii="Arial"/>
            <w:color w:val="16134B"/>
            <w:sz w:val="19"/>
            <w:u w:val="thick" w:color="16134B"/>
          </w:rPr>
          <w:t>g</w:t>
        </w:r>
      </w:hyperlink>
    </w:p>
    <w:p>
      <w:pPr>
        <w:spacing w:line="568" w:lineRule="auto" w:before="0"/>
        <w:ind w:left="582" w:right="4861" w:hanging="7"/>
        <w:jc w:val="left"/>
        <w:rPr>
          <w:rFonts w:ascii="Arial"/>
          <w:sz w:val="19"/>
        </w:rPr>
      </w:pPr>
      <w:r>
        <w:rPr>
          <w:rFonts w:ascii="Times New Roman"/>
          <w:b/>
          <w:color w:val="1A181C"/>
          <w:spacing w:val="-1"/>
          <w:w w:val="105"/>
          <w:sz w:val="20"/>
        </w:rPr>
        <w:t>Subject: </w:t>
      </w:r>
      <w:r>
        <w:rPr>
          <w:rFonts w:ascii="Arial"/>
          <w:color w:val="1A181C"/>
          <w:spacing w:val="-1"/>
          <w:w w:val="105"/>
          <w:sz w:val="20"/>
        </w:rPr>
        <w:t>RE: </w:t>
      </w:r>
      <w:r>
        <w:rPr>
          <w:rFonts w:ascii="Arial"/>
          <w:color w:val="1A181C"/>
          <w:spacing w:val="-1"/>
          <w:w w:val="105"/>
          <w:sz w:val="19"/>
        </w:rPr>
        <w:t>Harrington HealthCare System/ </w:t>
      </w:r>
      <w:r>
        <w:rPr>
          <w:rFonts w:ascii="Arial"/>
          <w:color w:val="1A181C"/>
          <w:w w:val="105"/>
          <w:sz w:val="19"/>
        </w:rPr>
        <w:t>UMass Memorial Health Care.</w:t>
      </w:r>
      <w:r>
        <w:rPr>
          <w:rFonts w:ascii="Arial"/>
          <w:color w:val="1A181C"/>
          <w:spacing w:val="-53"/>
          <w:w w:val="105"/>
          <w:sz w:val="19"/>
        </w:rPr>
        <w:t> </w:t>
      </w:r>
      <w:r>
        <w:rPr>
          <w:rFonts w:ascii="Arial"/>
          <w:color w:val="1A181C"/>
          <w:w w:val="105"/>
          <w:sz w:val="19"/>
        </w:rPr>
        <w:t>Thanks</w:t>
      </w:r>
      <w:r>
        <w:rPr>
          <w:rFonts w:ascii="Arial"/>
          <w:color w:val="1A181C"/>
          <w:spacing w:val="5"/>
          <w:w w:val="105"/>
          <w:sz w:val="19"/>
        </w:rPr>
        <w:t> </w:t>
      </w:r>
      <w:r>
        <w:rPr>
          <w:rFonts w:ascii="Arial"/>
          <w:color w:val="1A181C"/>
          <w:w w:val="105"/>
          <w:sz w:val="19"/>
        </w:rPr>
        <w:t>for</w:t>
      </w:r>
      <w:r>
        <w:rPr>
          <w:rFonts w:ascii="Arial"/>
          <w:color w:val="1A181C"/>
          <w:spacing w:val="27"/>
          <w:w w:val="105"/>
          <w:sz w:val="19"/>
        </w:rPr>
        <w:t> </w:t>
      </w:r>
      <w:r>
        <w:rPr>
          <w:rFonts w:ascii="Arial"/>
          <w:color w:val="1A181C"/>
          <w:w w:val="105"/>
          <w:sz w:val="19"/>
        </w:rPr>
        <w:t>the</w:t>
      </w:r>
      <w:r>
        <w:rPr>
          <w:rFonts w:ascii="Arial"/>
          <w:color w:val="1A181C"/>
          <w:spacing w:val="25"/>
          <w:w w:val="105"/>
          <w:sz w:val="19"/>
        </w:rPr>
        <w:t> </w:t>
      </w:r>
      <w:r>
        <w:rPr>
          <w:rFonts w:ascii="Arial"/>
          <w:color w:val="1A181C"/>
          <w:w w:val="105"/>
          <w:sz w:val="19"/>
        </w:rPr>
        <w:t>update Kate.</w:t>
      </w:r>
    </w:p>
    <w:p>
      <w:pPr>
        <w:spacing w:before="15"/>
        <w:ind w:left="586" w:right="0" w:firstLine="0"/>
        <w:jc w:val="left"/>
        <w:rPr>
          <w:rFonts w:ascii="Arial"/>
          <w:sz w:val="19"/>
        </w:rPr>
      </w:pPr>
      <w:r>
        <w:rPr>
          <w:rFonts w:ascii="Arial"/>
          <w:color w:val="1A181C"/>
          <w:w w:val="110"/>
          <w:sz w:val="19"/>
        </w:rPr>
        <w:t>Best,</w:t>
      </w:r>
      <w:r>
        <w:rPr>
          <w:rFonts w:ascii="Arial"/>
          <w:color w:val="1A181C"/>
          <w:spacing w:val="-14"/>
          <w:w w:val="110"/>
          <w:sz w:val="19"/>
        </w:rPr>
        <w:t> </w:t>
      </w:r>
      <w:r>
        <w:rPr>
          <w:rFonts w:ascii="Arial"/>
          <w:color w:val="1A181C"/>
          <w:w w:val="110"/>
          <w:sz w:val="19"/>
        </w:rPr>
        <w:t>Will</w:t>
      </w:r>
    </w:p>
    <w:p>
      <w:pPr>
        <w:pStyle w:val="BodyText"/>
        <w:spacing w:before="4"/>
        <w:rPr>
          <w:rFonts w:ascii="Arial"/>
          <w:sz w:val="26"/>
        </w:rPr>
      </w:pPr>
    </w:p>
    <w:p>
      <w:pPr>
        <w:spacing w:before="94"/>
        <w:ind w:left="582" w:right="0" w:firstLine="0"/>
        <w:jc w:val="left"/>
        <w:rPr>
          <w:rFonts w:ascii="Arial"/>
          <w:sz w:val="19"/>
        </w:rPr>
      </w:pPr>
      <w:r>
        <w:rPr>
          <w:rFonts w:ascii="Arial"/>
          <w:b/>
          <w:color w:val="1A181C"/>
          <w:sz w:val="18"/>
        </w:rPr>
        <w:t>From:</w:t>
      </w:r>
      <w:r>
        <w:rPr>
          <w:rFonts w:ascii="Arial"/>
          <w:b/>
          <w:color w:val="1A181C"/>
          <w:spacing w:val="4"/>
          <w:sz w:val="18"/>
        </w:rPr>
        <w:t> </w:t>
      </w:r>
      <w:r>
        <w:rPr>
          <w:rFonts w:ascii="Arial"/>
          <w:color w:val="1A181C"/>
          <w:sz w:val="19"/>
        </w:rPr>
        <w:t>Kathleen</w:t>
      </w:r>
      <w:r>
        <w:rPr>
          <w:rFonts w:ascii="Arial"/>
          <w:color w:val="1A181C"/>
          <w:spacing w:val="13"/>
          <w:sz w:val="19"/>
        </w:rPr>
        <w:t> </w:t>
      </w:r>
      <w:r>
        <w:rPr>
          <w:rFonts w:ascii="Arial"/>
          <w:color w:val="1A181C"/>
          <w:sz w:val="19"/>
        </w:rPr>
        <w:t>Healy</w:t>
      </w:r>
      <w:r>
        <w:rPr>
          <w:rFonts w:ascii="Arial"/>
          <w:color w:val="1A181C"/>
          <w:spacing w:val="9"/>
          <w:sz w:val="19"/>
        </w:rPr>
        <w:t> </w:t>
      </w:r>
      <w:r>
        <w:rPr>
          <w:rFonts w:ascii="Arial"/>
          <w:color w:val="1A181C"/>
          <w:sz w:val="19"/>
          <w:u w:val="thick" w:color="1A181C"/>
        </w:rPr>
        <w:t>&lt;</w:t>
      </w:r>
      <w:hyperlink r:id="rId811">
        <w:r>
          <w:rPr>
            <w:rFonts w:ascii="Arial"/>
            <w:color w:val="232649"/>
            <w:sz w:val="19"/>
            <w:u w:val="thick" w:color="1A181C"/>
          </w:rPr>
          <w:t>khealy@v</w:t>
        </w:r>
        <w:r>
          <w:rPr>
            <w:rFonts w:ascii="Arial"/>
            <w:color w:val="232649"/>
            <w:spacing w:val="-1"/>
            <w:sz w:val="19"/>
            <w:u w:val="thick" w:color="1A181C"/>
          </w:rPr>
          <w:t> </w:t>
        </w:r>
        <w:r>
          <w:rPr>
            <w:rFonts w:ascii="Arial"/>
            <w:color w:val="1A181C"/>
            <w:sz w:val="19"/>
            <w:u w:val="thick" w:color="1A181C"/>
          </w:rPr>
          <w:t>e</w:t>
        </w:r>
        <w:r>
          <w:rPr>
            <w:rFonts w:ascii="Arial"/>
            <w:color w:val="16134B"/>
            <w:sz w:val="19"/>
            <w:u w:val="thick" w:color="1A181C"/>
          </w:rPr>
          <w:t>rrill </w:t>
        </w:r>
        <w:r>
          <w:rPr>
            <w:rFonts w:ascii="Arial"/>
            <w:color w:val="41424D"/>
            <w:sz w:val="19"/>
            <w:u w:val="thick" w:color="1A181C"/>
          </w:rPr>
          <w:t>-</w:t>
        </w:r>
        <w:r>
          <w:rPr>
            <w:rFonts w:ascii="Arial"/>
            <w:color w:val="16134B"/>
            <w:sz w:val="19"/>
            <w:u w:val="thick" w:color="1A181C"/>
          </w:rPr>
          <w:t>law</w:t>
        </w:r>
        <w:r>
          <w:rPr>
            <w:rFonts w:ascii="Arial"/>
            <w:color w:val="16134B"/>
            <w:spacing w:val="-10"/>
            <w:sz w:val="19"/>
            <w:u w:val="thick" w:color="1A181C"/>
          </w:rPr>
          <w:t> </w:t>
        </w:r>
        <w:r>
          <w:rPr>
            <w:rFonts w:ascii="Arial"/>
            <w:color w:val="1A181C"/>
            <w:sz w:val="19"/>
            <w:u w:val="thick" w:color="1A181C"/>
          </w:rPr>
          <w:t>.c</w:t>
        </w:r>
        <w:r>
          <w:rPr>
            <w:rFonts w:ascii="Arial"/>
            <w:color w:val="16134B"/>
            <w:sz w:val="19"/>
            <w:u w:val="thick" w:color="1A181C"/>
          </w:rPr>
          <w:t>om</w:t>
        </w:r>
      </w:hyperlink>
      <w:r>
        <w:rPr>
          <w:rFonts w:ascii="Arial"/>
          <w:color w:val="1A181C"/>
          <w:sz w:val="19"/>
          <w:u w:val="thick" w:color="1A181C"/>
        </w:rPr>
        <w:t>&gt;</w:t>
      </w:r>
    </w:p>
    <w:p>
      <w:pPr>
        <w:spacing w:before="47"/>
        <w:ind w:left="580" w:right="0" w:firstLine="0"/>
        <w:jc w:val="left"/>
        <w:rPr>
          <w:rFonts w:ascii="Arial"/>
          <w:sz w:val="19"/>
        </w:rPr>
      </w:pPr>
      <w:r>
        <w:rPr>
          <w:rFonts w:ascii="Times New Roman"/>
          <w:b/>
          <w:color w:val="1A181C"/>
          <w:w w:val="105"/>
          <w:sz w:val="20"/>
        </w:rPr>
        <w:t>Sent:</w:t>
      </w:r>
      <w:r>
        <w:rPr>
          <w:rFonts w:ascii="Times New Roman"/>
          <w:b/>
          <w:color w:val="1A181C"/>
          <w:spacing w:val="-7"/>
          <w:w w:val="105"/>
          <w:sz w:val="20"/>
        </w:rPr>
        <w:t> </w:t>
      </w:r>
      <w:r>
        <w:rPr>
          <w:rFonts w:ascii="Arial"/>
          <w:color w:val="1A181C"/>
          <w:w w:val="105"/>
          <w:sz w:val="19"/>
        </w:rPr>
        <w:t>Friday,</w:t>
      </w:r>
      <w:r>
        <w:rPr>
          <w:rFonts w:ascii="Arial"/>
          <w:color w:val="1A181C"/>
          <w:spacing w:val="-10"/>
          <w:w w:val="105"/>
          <w:sz w:val="19"/>
        </w:rPr>
        <w:t> </w:t>
      </w:r>
      <w:r>
        <w:rPr>
          <w:rFonts w:ascii="Arial"/>
          <w:color w:val="1A181C"/>
          <w:w w:val="105"/>
          <w:sz w:val="19"/>
        </w:rPr>
        <w:t>June</w:t>
      </w:r>
      <w:r>
        <w:rPr>
          <w:rFonts w:ascii="Arial"/>
          <w:color w:val="1A181C"/>
          <w:spacing w:val="-9"/>
          <w:w w:val="105"/>
          <w:sz w:val="19"/>
        </w:rPr>
        <w:t> </w:t>
      </w:r>
      <w:r>
        <w:rPr>
          <w:rFonts w:ascii="Arial"/>
          <w:color w:val="1A181C"/>
          <w:w w:val="105"/>
          <w:sz w:val="19"/>
        </w:rPr>
        <w:t>12,</w:t>
      </w:r>
      <w:r>
        <w:rPr>
          <w:rFonts w:ascii="Arial"/>
          <w:color w:val="1A181C"/>
          <w:spacing w:val="-6"/>
          <w:w w:val="105"/>
          <w:sz w:val="19"/>
        </w:rPr>
        <w:t> </w:t>
      </w:r>
      <w:r>
        <w:rPr>
          <w:rFonts w:ascii="Arial"/>
          <w:color w:val="1A181C"/>
          <w:w w:val="105"/>
          <w:sz w:val="19"/>
        </w:rPr>
        <w:t>2020</w:t>
      </w:r>
      <w:r>
        <w:rPr>
          <w:rFonts w:ascii="Arial"/>
          <w:color w:val="1A181C"/>
          <w:spacing w:val="-13"/>
          <w:w w:val="105"/>
          <w:sz w:val="19"/>
        </w:rPr>
        <w:t> </w:t>
      </w:r>
      <w:r>
        <w:rPr>
          <w:rFonts w:ascii="Arial"/>
          <w:color w:val="1A181C"/>
          <w:w w:val="105"/>
          <w:sz w:val="19"/>
        </w:rPr>
        <w:t>9:39</w:t>
      </w:r>
      <w:r>
        <w:rPr>
          <w:rFonts w:ascii="Arial"/>
          <w:color w:val="1A181C"/>
          <w:spacing w:val="-2"/>
          <w:w w:val="105"/>
          <w:sz w:val="19"/>
        </w:rPr>
        <w:t> </w:t>
      </w:r>
      <w:r>
        <w:rPr>
          <w:rFonts w:ascii="Arial"/>
          <w:color w:val="1A181C"/>
          <w:w w:val="105"/>
          <w:sz w:val="19"/>
        </w:rPr>
        <w:t>AM</w:t>
      </w:r>
    </w:p>
    <w:p>
      <w:pPr>
        <w:spacing w:before="43"/>
        <w:ind w:left="577" w:right="0" w:firstLine="0"/>
        <w:jc w:val="left"/>
        <w:rPr>
          <w:rFonts w:ascii="Arial"/>
          <w:sz w:val="19"/>
        </w:rPr>
      </w:pPr>
      <w:r>
        <w:rPr>
          <w:rFonts w:ascii="Arial"/>
          <w:b/>
          <w:color w:val="1A181C"/>
          <w:sz w:val="18"/>
        </w:rPr>
        <w:t>To:</w:t>
      </w:r>
      <w:r>
        <w:rPr>
          <w:rFonts w:ascii="Arial"/>
          <w:b/>
          <w:color w:val="1A181C"/>
          <w:spacing w:val="16"/>
          <w:sz w:val="18"/>
        </w:rPr>
        <w:t> </w:t>
      </w:r>
      <w:r>
        <w:rPr>
          <w:rFonts w:ascii="Arial"/>
          <w:color w:val="1A181C"/>
          <w:sz w:val="19"/>
        </w:rPr>
        <w:t>Matlack,</w:t>
      </w:r>
      <w:r>
        <w:rPr>
          <w:rFonts w:ascii="Arial"/>
          <w:color w:val="1A181C"/>
          <w:spacing w:val="30"/>
          <w:sz w:val="19"/>
        </w:rPr>
        <w:t> </w:t>
      </w:r>
      <w:r>
        <w:rPr>
          <w:rFonts w:ascii="Arial"/>
          <w:color w:val="1A181C"/>
          <w:sz w:val="19"/>
        </w:rPr>
        <w:t>William</w:t>
      </w:r>
      <w:r>
        <w:rPr>
          <w:rFonts w:ascii="Arial"/>
          <w:color w:val="1A181C"/>
          <w:spacing w:val="28"/>
          <w:sz w:val="19"/>
        </w:rPr>
        <w:t> </w:t>
      </w:r>
      <w:r>
        <w:rPr>
          <w:rFonts w:ascii="Arial"/>
          <w:color w:val="1A181C"/>
          <w:sz w:val="19"/>
        </w:rPr>
        <w:t>(AGO)</w:t>
      </w:r>
      <w:r>
        <w:rPr>
          <w:rFonts w:ascii="Arial"/>
          <w:color w:val="1A181C"/>
          <w:spacing w:val="40"/>
          <w:sz w:val="19"/>
        </w:rPr>
        <w:t> </w:t>
      </w:r>
      <w:r>
        <w:rPr>
          <w:rFonts w:ascii="Arial"/>
          <w:color w:val="1A181C"/>
          <w:sz w:val="19"/>
          <w:u w:val="thick" w:color="1A181C"/>
        </w:rPr>
        <w:t>&lt;</w:t>
      </w:r>
      <w:hyperlink r:id="rId865">
        <w:r>
          <w:rPr>
            <w:rFonts w:ascii="Arial"/>
            <w:color w:val="16134B"/>
            <w:sz w:val="19"/>
            <w:u w:val="thick" w:color="1A181C"/>
          </w:rPr>
          <w:t>will</w:t>
        </w:r>
        <w:r>
          <w:rPr>
            <w:rFonts w:ascii="Arial"/>
            <w:color w:val="16134B"/>
            <w:spacing w:val="-13"/>
            <w:sz w:val="19"/>
            <w:u w:val="thick" w:color="1A181C"/>
          </w:rPr>
          <w:t> </w:t>
        </w:r>
        <w:r>
          <w:rPr>
            <w:rFonts w:ascii="Arial"/>
            <w:color w:val="16134B"/>
            <w:sz w:val="19"/>
            <w:u w:val="thick" w:color="1A181C"/>
          </w:rPr>
          <w:t>iam</w:t>
        </w:r>
        <w:r>
          <w:rPr>
            <w:rFonts w:ascii="Arial"/>
            <w:color w:val="2F3131"/>
            <w:sz w:val="19"/>
            <w:u w:val="thick" w:color="1A181C"/>
          </w:rPr>
          <w:t>.</w:t>
        </w:r>
        <w:r>
          <w:rPr>
            <w:rFonts w:ascii="Arial"/>
            <w:color w:val="16134B"/>
            <w:sz w:val="19"/>
            <w:u w:val="thick" w:color="1A181C"/>
          </w:rPr>
          <w:t>matlac</w:t>
        </w:r>
        <w:r>
          <w:rPr>
            <w:rFonts w:ascii="Arial"/>
            <w:color w:val="16134B"/>
            <w:spacing w:val="39"/>
            <w:sz w:val="19"/>
            <w:u w:val="thick" w:color="1A181C"/>
          </w:rPr>
          <w:t> </w:t>
        </w:r>
        <w:r>
          <w:rPr>
            <w:rFonts w:ascii="Arial"/>
            <w:color w:val="16134B"/>
            <w:sz w:val="19"/>
            <w:u w:val="thick" w:color="1A181C"/>
          </w:rPr>
          <w:t>k@mass.gov</w:t>
        </w:r>
      </w:hyperlink>
      <w:r>
        <w:rPr>
          <w:rFonts w:ascii="Arial"/>
          <w:color w:val="1A181C"/>
          <w:sz w:val="19"/>
          <w:u w:val="thick" w:color="1A181C"/>
        </w:rPr>
        <w:t>&gt;</w:t>
      </w:r>
      <w:r>
        <w:rPr>
          <w:rFonts w:ascii="Arial"/>
          <w:color w:val="1A181C"/>
          <w:sz w:val="19"/>
        </w:rPr>
        <w:t>;</w:t>
      </w:r>
      <w:r>
        <w:rPr>
          <w:rFonts w:ascii="Arial"/>
          <w:color w:val="1A181C"/>
          <w:spacing w:val="7"/>
          <w:sz w:val="19"/>
        </w:rPr>
        <w:t> </w:t>
      </w:r>
      <w:r>
        <w:rPr>
          <w:rFonts w:ascii="Arial"/>
          <w:color w:val="1A181C"/>
          <w:sz w:val="19"/>
        </w:rPr>
        <w:t>William</w:t>
      </w:r>
      <w:r>
        <w:rPr>
          <w:rFonts w:ascii="Arial"/>
          <w:color w:val="1A181C"/>
          <w:spacing w:val="33"/>
          <w:sz w:val="19"/>
        </w:rPr>
        <w:t> </w:t>
      </w:r>
      <w:r>
        <w:rPr>
          <w:rFonts w:ascii="Arial"/>
          <w:color w:val="1A181C"/>
          <w:sz w:val="19"/>
        </w:rPr>
        <w:t>Mandell</w:t>
      </w:r>
      <w:r>
        <w:rPr>
          <w:rFonts w:ascii="Arial"/>
          <w:color w:val="1A181C"/>
          <w:spacing w:val="18"/>
          <w:sz w:val="19"/>
        </w:rPr>
        <w:t> </w:t>
      </w:r>
      <w:r>
        <w:rPr>
          <w:rFonts w:ascii="Arial"/>
          <w:color w:val="1A181C"/>
          <w:sz w:val="19"/>
          <w:u w:val="thick" w:color="1A181C"/>
        </w:rPr>
        <w:t>&lt;</w:t>
      </w:r>
      <w:hyperlink r:id="rId813">
        <w:r>
          <w:rPr>
            <w:rFonts w:ascii="Arial"/>
            <w:color w:val="16134B"/>
            <w:sz w:val="19"/>
            <w:u w:val="thick" w:color="1A181C"/>
          </w:rPr>
          <w:t>bill@pier</w:t>
        </w:r>
        <w:r>
          <w:rPr>
            <w:rFonts w:ascii="Arial"/>
            <w:color w:val="1A181C"/>
            <w:sz w:val="19"/>
            <w:u w:val="thick" w:color="1A181C"/>
          </w:rPr>
          <w:t>c</w:t>
        </w:r>
        <w:r>
          <w:rPr>
            <w:rFonts w:ascii="Arial"/>
            <w:color w:val="16134B"/>
            <w:sz w:val="19"/>
            <w:u w:val="thick" w:color="1A181C"/>
          </w:rPr>
          <w:t>emande</w:t>
        </w:r>
        <w:r>
          <w:rPr>
            <w:rFonts w:ascii="Arial"/>
            <w:color w:val="1A181C"/>
            <w:sz w:val="19"/>
            <w:u w:val="thick" w:color="1A181C"/>
          </w:rPr>
          <w:t>l</w:t>
        </w:r>
        <w:r>
          <w:rPr>
            <w:rFonts w:ascii="Arial"/>
            <w:color w:val="16134B"/>
            <w:sz w:val="19"/>
            <w:u w:val="thick" w:color="1A181C"/>
          </w:rPr>
          <w:t>l.com</w:t>
        </w:r>
        <w:r>
          <w:rPr>
            <w:rFonts w:ascii="Arial"/>
            <w:color w:val="16134B"/>
            <w:spacing w:val="-4"/>
            <w:sz w:val="19"/>
            <w:u w:val="thick" w:color="1A181C"/>
          </w:rPr>
          <w:t> </w:t>
        </w:r>
      </w:hyperlink>
      <w:r>
        <w:rPr>
          <w:rFonts w:ascii="Arial"/>
          <w:color w:val="1A181C"/>
          <w:sz w:val="19"/>
          <w:u w:val="thick" w:color="1A181C"/>
        </w:rPr>
        <w:t>&gt;</w:t>
      </w:r>
    </w:p>
    <w:p>
      <w:pPr>
        <w:spacing w:line="292" w:lineRule="auto" w:before="43"/>
        <w:ind w:left="576" w:right="898" w:firstLine="6"/>
        <w:jc w:val="left"/>
        <w:rPr>
          <w:rFonts w:ascii="Arial"/>
          <w:sz w:val="19"/>
        </w:rPr>
      </w:pPr>
      <w:r>
        <w:rPr>
          <w:rFonts w:ascii="Times New Roman"/>
          <w:b/>
          <w:color w:val="1A181C"/>
          <w:sz w:val="20"/>
        </w:rPr>
        <w:t>Cc: </w:t>
      </w:r>
      <w:r>
        <w:rPr>
          <w:rFonts w:ascii="Arial"/>
          <w:color w:val="1A181C"/>
          <w:sz w:val="19"/>
        </w:rPr>
        <w:t>Leff, Daniel (AGO) </w:t>
      </w:r>
      <w:r>
        <w:rPr>
          <w:rFonts w:ascii="Arial"/>
          <w:color w:val="1A181C"/>
          <w:sz w:val="19"/>
          <w:u w:val="thick" w:color="1A181C"/>
        </w:rPr>
        <w:t>&lt;</w:t>
      </w:r>
      <w:hyperlink r:id="rId866">
        <w:r>
          <w:rPr>
            <w:rFonts w:ascii="Arial"/>
            <w:color w:val="16134B"/>
            <w:sz w:val="19"/>
            <w:u w:val="thick" w:color="1A181C"/>
          </w:rPr>
          <w:t>Danie </w:t>
        </w:r>
        <w:r>
          <w:rPr>
            <w:rFonts w:ascii="Arial"/>
            <w:color w:val="1A181C"/>
            <w:sz w:val="19"/>
            <w:u w:val="thick" w:color="1A181C"/>
          </w:rPr>
          <w:t>l.L</w:t>
        </w:r>
        <w:r>
          <w:rPr>
            <w:rFonts w:ascii="Arial"/>
            <w:color w:val="16134B"/>
            <w:sz w:val="19"/>
            <w:u w:val="thick" w:color="1A181C"/>
          </w:rPr>
          <w:t>eff @ma</w:t>
        </w:r>
        <w:r>
          <w:rPr>
            <w:rFonts w:ascii="Arial"/>
            <w:color w:val="1A181C"/>
            <w:sz w:val="19"/>
            <w:u w:val="thick" w:color="1A181C"/>
          </w:rPr>
          <w:t>s</w:t>
        </w:r>
        <w:r>
          <w:rPr>
            <w:rFonts w:ascii="Arial"/>
            <w:color w:val="16134B"/>
            <w:sz w:val="19"/>
            <w:u w:val="thick" w:color="1A181C"/>
          </w:rPr>
          <w:t>s</w:t>
        </w:r>
        <w:r>
          <w:rPr>
            <w:rFonts w:ascii="Arial"/>
            <w:color w:val="05082F"/>
            <w:sz w:val="19"/>
            <w:u w:val="thick" w:color="1A181C"/>
          </w:rPr>
          <w:t>.</w:t>
        </w:r>
        <w:r>
          <w:rPr>
            <w:rFonts w:ascii="Arial"/>
            <w:color w:val="16134B"/>
            <w:sz w:val="19"/>
            <w:u w:val="thick" w:color="1A181C"/>
          </w:rPr>
          <w:t>gov</w:t>
        </w:r>
      </w:hyperlink>
      <w:r>
        <w:rPr>
          <w:rFonts w:ascii="Arial"/>
          <w:color w:val="1A181C"/>
          <w:sz w:val="19"/>
          <w:u w:val="thick" w:color="1A181C"/>
        </w:rPr>
        <w:t>&gt;</w:t>
      </w:r>
      <w:r>
        <w:rPr>
          <w:rFonts w:ascii="Arial"/>
          <w:color w:val="1A181C"/>
          <w:sz w:val="19"/>
        </w:rPr>
        <w:t>; Aladro, Courtney</w:t>
      </w:r>
      <w:r>
        <w:rPr>
          <w:rFonts w:ascii="Arial"/>
          <w:color w:val="1A181C"/>
          <w:spacing w:val="1"/>
          <w:sz w:val="19"/>
        </w:rPr>
        <w:t> </w:t>
      </w:r>
      <w:r>
        <w:rPr>
          <w:rFonts w:ascii="Arial"/>
          <w:color w:val="1A181C"/>
          <w:sz w:val="19"/>
        </w:rPr>
        <w:t>(AGO) </w:t>
      </w:r>
      <w:hyperlink r:id="rId859">
        <w:r>
          <w:rPr>
            <w:rFonts w:ascii="Arial"/>
            <w:color w:val="1A181C"/>
            <w:sz w:val="19"/>
            <w:u w:val="thick" w:color="1A181C"/>
          </w:rPr>
          <w:t>&lt;co</w:t>
        </w:r>
        <w:r>
          <w:rPr>
            <w:rFonts w:ascii="Arial"/>
            <w:color w:val="16134B"/>
            <w:sz w:val="19"/>
            <w:u w:val="thick" w:color="1A181C"/>
          </w:rPr>
          <w:t>urtney.</w:t>
        </w:r>
      </w:hyperlink>
      <w:r>
        <w:rPr>
          <w:rFonts w:ascii="Arial"/>
          <w:color w:val="16134B"/>
          <w:sz w:val="19"/>
          <w:u w:val="thick" w:color="1A181C"/>
        </w:rPr>
        <w:t>a</w:t>
      </w:r>
      <w:hyperlink r:id="rId859">
        <w:r>
          <w:rPr>
            <w:rFonts w:ascii="Arial"/>
            <w:color w:val="1A181C"/>
            <w:sz w:val="19"/>
            <w:u w:val="thick" w:color="1A181C"/>
          </w:rPr>
          <w:t>l</w:t>
        </w:r>
        <w:r>
          <w:rPr>
            <w:rFonts w:ascii="Arial"/>
            <w:color w:val="16134B"/>
            <w:sz w:val="19"/>
            <w:u w:val="thick" w:color="1A181C"/>
          </w:rPr>
          <w:t>adro@mass </w:t>
        </w:r>
        <w:r>
          <w:rPr>
            <w:rFonts w:ascii="Arial"/>
            <w:color w:val="1A181C"/>
            <w:sz w:val="19"/>
            <w:u w:val="thick" w:color="1A181C"/>
          </w:rPr>
          <w:t>.</w:t>
        </w:r>
        <w:r>
          <w:rPr>
            <w:rFonts w:ascii="Arial"/>
            <w:color w:val="16134B"/>
            <w:sz w:val="19"/>
            <w:u w:val="thick" w:color="1A181C"/>
          </w:rPr>
          <w:t>gov</w:t>
        </w:r>
      </w:hyperlink>
      <w:r>
        <w:rPr>
          <w:rFonts w:ascii="Arial"/>
          <w:color w:val="1A181C"/>
          <w:sz w:val="19"/>
          <w:u w:val="thick" w:color="1A181C"/>
        </w:rPr>
        <w:t>&gt;</w:t>
      </w:r>
      <w:r>
        <w:rPr>
          <w:rFonts w:ascii="Arial"/>
          <w:color w:val="1A181C"/>
          <w:sz w:val="19"/>
        </w:rPr>
        <w:t>; Lyons, Matthew</w:t>
      </w:r>
      <w:r>
        <w:rPr>
          <w:rFonts w:ascii="Arial"/>
          <w:color w:val="1A181C"/>
          <w:spacing w:val="1"/>
          <w:sz w:val="19"/>
        </w:rPr>
        <w:t> </w:t>
      </w:r>
      <w:r>
        <w:rPr>
          <w:rFonts w:ascii="Arial"/>
          <w:color w:val="1A181C"/>
          <w:spacing w:val="-1"/>
          <w:sz w:val="19"/>
        </w:rPr>
        <w:t>(AGO) </w:t>
      </w:r>
      <w:r>
        <w:rPr>
          <w:rFonts w:ascii="Arial"/>
          <w:color w:val="1A181C"/>
          <w:spacing w:val="-1"/>
          <w:sz w:val="19"/>
          <w:u w:val="thick" w:color="1A181C"/>
        </w:rPr>
        <w:t>&lt;</w:t>
      </w:r>
      <w:hyperlink r:id="rId878">
        <w:r>
          <w:rPr>
            <w:rFonts w:ascii="Arial"/>
            <w:color w:val="16134B"/>
            <w:spacing w:val="-1"/>
            <w:sz w:val="19"/>
            <w:u w:val="thick" w:color="1A181C"/>
          </w:rPr>
          <w:t>m</w:t>
        </w:r>
        <w:r>
          <w:rPr>
            <w:rFonts w:ascii="Arial"/>
            <w:color w:val="1A181C"/>
            <w:spacing w:val="-1"/>
            <w:sz w:val="19"/>
            <w:u w:val="thick" w:color="1A181C"/>
          </w:rPr>
          <w:t>a</w:t>
        </w:r>
        <w:r>
          <w:rPr>
            <w:rFonts w:ascii="Arial"/>
            <w:color w:val="16134B"/>
            <w:spacing w:val="-1"/>
            <w:sz w:val="19"/>
            <w:u w:val="thick" w:color="1A181C"/>
          </w:rPr>
          <w:t>tt he w</w:t>
        </w:r>
        <w:r>
          <w:rPr>
            <w:rFonts w:ascii="Arial"/>
            <w:color w:val="41424D"/>
            <w:spacing w:val="-1"/>
            <w:sz w:val="19"/>
            <w:u w:val="thick" w:color="1A181C"/>
          </w:rPr>
          <w:t>.</w:t>
        </w:r>
        <w:r>
          <w:rPr>
            <w:rFonts w:ascii="Arial"/>
            <w:color w:val="16134B"/>
            <w:spacing w:val="-1"/>
            <w:sz w:val="19"/>
            <w:u w:val="thick" w:color="1A181C"/>
          </w:rPr>
          <w:t>ly</w:t>
        </w:r>
        <w:r>
          <w:rPr>
            <w:rFonts w:ascii="Arial"/>
            <w:color w:val="1A181C"/>
            <w:spacing w:val="-1"/>
            <w:sz w:val="19"/>
            <w:u w:val="thick" w:color="1A181C"/>
          </w:rPr>
          <w:t>o</w:t>
        </w:r>
        <w:r>
          <w:rPr>
            <w:rFonts w:ascii="Arial"/>
            <w:color w:val="16134B"/>
            <w:spacing w:val="-1"/>
            <w:sz w:val="19"/>
            <w:u w:val="thick" w:color="1A181C"/>
          </w:rPr>
          <w:t>ns@ mass</w:t>
        </w:r>
        <w:r>
          <w:rPr>
            <w:rFonts w:ascii="Arial"/>
            <w:color w:val="41424D"/>
            <w:spacing w:val="-1"/>
            <w:sz w:val="19"/>
            <w:u w:val="thick" w:color="1A181C"/>
          </w:rPr>
          <w:t>.</w:t>
        </w:r>
        <w:r>
          <w:rPr>
            <w:rFonts w:ascii="Arial"/>
            <w:color w:val="16134B"/>
            <w:spacing w:val="-1"/>
            <w:sz w:val="19"/>
            <w:u w:val="thick" w:color="1A181C"/>
          </w:rPr>
          <w:t>gov</w:t>
        </w:r>
      </w:hyperlink>
      <w:r>
        <w:rPr>
          <w:rFonts w:ascii="Arial"/>
          <w:color w:val="1A181C"/>
          <w:spacing w:val="-1"/>
          <w:sz w:val="19"/>
          <w:u w:val="thick" w:color="1A181C"/>
        </w:rPr>
        <w:t>&gt;</w:t>
      </w:r>
      <w:r>
        <w:rPr>
          <w:rFonts w:ascii="Arial"/>
          <w:color w:val="1A181C"/>
          <w:spacing w:val="-1"/>
          <w:sz w:val="19"/>
        </w:rPr>
        <w:t>; Hoffman, Jerome (JAX - X27330, TAL - X35654) </w:t>
      </w:r>
      <w:r>
        <w:rPr>
          <w:rFonts w:ascii="Arial"/>
          <w:color w:val="1A181C"/>
          <w:sz w:val="19"/>
          <w:u w:val="thick" w:color="41424D"/>
        </w:rPr>
        <w:t>&lt;</w:t>
      </w:r>
      <w:hyperlink r:id="rId868">
        <w:r>
          <w:rPr>
            <w:rFonts w:ascii="Arial"/>
            <w:color w:val="16134B"/>
            <w:sz w:val="19"/>
            <w:u w:val="thick" w:color="41424D"/>
          </w:rPr>
          <w:t>Jerome</w:t>
        </w:r>
        <w:r>
          <w:rPr>
            <w:rFonts w:ascii="Arial"/>
            <w:color w:val="41424D"/>
            <w:sz w:val="19"/>
            <w:u w:val="thick" w:color="41424D"/>
          </w:rPr>
          <w:t>.</w:t>
        </w:r>
        <w:r>
          <w:rPr>
            <w:rFonts w:ascii="Arial"/>
            <w:color w:val="16134B"/>
            <w:sz w:val="19"/>
            <w:u w:val="thick" w:color="41424D"/>
          </w:rPr>
          <w:t>Hoff man@hklaw </w:t>
        </w:r>
        <w:r>
          <w:rPr>
            <w:rFonts w:ascii="Arial"/>
            <w:color w:val="1A181C"/>
            <w:sz w:val="19"/>
            <w:u w:val="thick" w:color="41424D"/>
          </w:rPr>
          <w:t>.</w:t>
        </w:r>
        <w:r>
          <w:rPr>
            <w:rFonts w:ascii="Arial"/>
            <w:color w:val="16134B"/>
            <w:sz w:val="19"/>
            <w:u w:val="thick" w:color="41424D"/>
          </w:rPr>
          <w:t>com </w:t>
        </w:r>
      </w:hyperlink>
      <w:r>
        <w:rPr>
          <w:rFonts w:ascii="Arial"/>
          <w:color w:val="1A181C"/>
          <w:sz w:val="19"/>
          <w:u w:val="thick" w:color="41424D"/>
        </w:rPr>
        <w:t>&gt;</w:t>
      </w:r>
      <w:r>
        <w:rPr>
          <w:rFonts w:ascii="Arial"/>
          <w:color w:val="41424D"/>
          <w:sz w:val="19"/>
        </w:rPr>
        <w:t>;</w:t>
      </w:r>
      <w:r>
        <w:rPr>
          <w:rFonts w:ascii="Arial"/>
          <w:color w:val="41424D"/>
          <w:spacing w:val="1"/>
          <w:sz w:val="19"/>
        </w:rPr>
        <w:t> </w:t>
      </w:r>
      <w:r>
        <w:rPr>
          <w:rFonts w:ascii="Arial"/>
          <w:color w:val="1A181C"/>
          <w:w w:val="95"/>
          <w:sz w:val="19"/>
        </w:rPr>
        <w:t>John</w:t>
      </w:r>
      <w:r>
        <w:rPr>
          <w:rFonts w:ascii="Arial"/>
          <w:color w:val="1A181C"/>
          <w:spacing w:val="14"/>
          <w:w w:val="95"/>
          <w:sz w:val="19"/>
        </w:rPr>
        <w:t> </w:t>
      </w:r>
      <w:r>
        <w:rPr>
          <w:rFonts w:ascii="Arial"/>
          <w:color w:val="1A181C"/>
          <w:w w:val="95"/>
          <w:sz w:val="19"/>
        </w:rPr>
        <w:t>Van</w:t>
      </w:r>
      <w:r>
        <w:rPr>
          <w:rFonts w:ascii="Arial"/>
          <w:color w:val="1A181C"/>
          <w:spacing w:val="8"/>
          <w:w w:val="95"/>
          <w:sz w:val="19"/>
        </w:rPr>
        <w:t> </w:t>
      </w:r>
      <w:r>
        <w:rPr>
          <w:rFonts w:ascii="Arial"/>
          <w:color w:val="1A181C"/>
          <w:w w:val="95"/>
          <w:sz w:val="19"/>
        </w:rPr>
        <w:t>Lonkhuyzen</w:t>
      </w:r>
      <w:r>
        <w:rPr>
          <w:rFonts w:ascii="Arial"/>
          <w:color w:val="1A181C"/>
          <w:spacing w:val="23"/>
          <w:w w:val="95"/>
          <w:sz w:val="19"/>
        </w:rPr>
        <w:t> </w:t>
      </w:r>
      <w:r>
        <w:rPr>
          <w:rFonts w:ascii="Arial"/>
          <w:color w:val="1A181C"/>
          <w:w w:val="95"/>
          <w:sz w:val="19"/>
          <w:u w:val="thick" w:color="16134B"/>
        </w:rPr>
        <w:t>&lt;</w:t>
      </w:r>
      <w:hyperlink r:id="rId867">
        <w:r>
          <w:rPr>
            <w:rFonts w:ascii="Arial"/>
            <w:color w:val="16134B"/>
            <w:w w:val="95"/>
            <w:sz w:val="19"/>
            <w:u w:val="thick" w:color="16134B"/>
          </w:rPr>
          <w:t>jvanlonkhuy</w:t>
        </w:r>
        <w:r>
          <w:rPr>
            <w:rFonts w:ascii="Arial"/>
            <w:color w:val="16134B"/>
            <w:spacing w:val="-15"/>
            <w:w w:val="95"/>
            <w:sz w:val="19"/>
            <w:u w:val="thick" w:color="16134B"/>
          </w:rPr>
          <w:t> </w:t>
        </w:r>
        <w:r>
          <w:rPr>
            <w:rFonts w:ascii="Arial"/>
            <w:color w:val="16134B"/>
            <w:w w:val="95"/>
            <w:sz w:val="19"/>
            <w:u w:val="thick" w:color="16134B"/>
          </w:rPr>
          <w:t>zen@</w:t>
        </w:r>
        <w:r>
          <w:rPr>
            <w:rFonts w:ascii="Arial"/>
            <w:color w:val="16134B"/>
            <w:spacing w:val="17"/>
            <w:w w:val="95"/>
            <w:sz w:val="19"/>
            <w:u w:val="thick" w:color="16134B"/>
          </w:rPr>
          <w:t> </w:t>
        </w:r>
        <w:r>
          <w:rPr>
            <w:rFonts w:ascii="Arial"/>
            <w:color w:val="16134B"/>
            <w:w w:val="95"/>
            <w:sz w:val="19"/>
            <w:u w:val="thick" w:color="16134B"/>
          </w:rPr>
          <w:t>verr</w:t>
        </w:r>
        <w:r>
          <w:rPr>
            <w:rFonts w:ascii="Arial"/>
            <w:color w:val="16134B"/>
            <w:spacing w:val="-28"/>
            <w:w w:val="95"/>
            <w:sz w:val="19"/>
            <w:u w:val="thick" w:color="16134B"/>
          </w:rPr>
          <w:t> </w:t>
        </w:r>
        <w:r>
          <w:rPr>
            <w:rFonts w:ascii="Arial"/>
            <w:color w:val="16134B"/>
            <w:w w:val="95"/>
            <w:sz w:val="19"/>
            <w:u w:val="thick" w:color="16134B"/>
          </w:rPr>
          <w:t>ill</w:t>
        </w:r>
        <w:r>
          <w:rPr>
            <w:rFonts w:ascii="Arial"/>
            <w:color w:val="16134B"/>
            <w:spacing w:val="-23"/>
            <w:w w:val="95"/>
            <w:sz w:val="19"/>
            <w:u w:val="thick" w:color="16134B"/>
          </w:rPr>
          <w:t> </w:t>
        </w:r>
        <w:r>
          <w:rPr>
            <w:rFonts w:ascii="Arial"/>
            <w:color w:val="16134B"/>
            <w:w w:val="95"/>
            <w:sz w:val="19"/>
            <w:u w:val="thick" w:color="16134B"/>
          </w:rPr>
          <w:t>-law</w:t>
        </w:r>
        <w:r>
          <w:rPr>
            <w:rFonts w:ascii="Arial"/>
            <w:color w:val="16134B"/>
            <w:spacing w:val="-17"/>
            <w:w w:val="95"/>
            <w:sz w:val="19"/>
            <w:u w:val="thick" w:color="16134B"/>
          </w:rPr>
          <w:t> </w:t>
        </w:r>
        <w:r>
          <w:rPr>
            <w:rFonts w:ascii="Arial"/>
            <w:color w:val="48427E"/>
            <w:w w:val="95"/>
            <w:sz w:val="19"/>
            <w:u w:val="thick" w:color="16134B"/>
          </w:rPr>
          <w:t>.</w:t>
        </w:r>
        <w:r>
          <w:rPr>
            <w:rFonts w:ascii="Arial"/>
            <w:color w:val="232649"/>
            <w:w w:val="95"/>
            <w:sz w:val="19"/>
            <w:u w:val="thick" w:color="16134B"/>
          </w:rPr>
          <w:t>com</w:t>
        </w:r>
        <w:r>
          <w:rPr>
            <w:rFonts w:ascii="Arial"/>
            <w:color w:val="232649"/>
            <w:spacing w:val="-23"/>
            <w:w w:val="95"/>
            <w:sz w:val="19"/>
            <w:u w:val="thick" w:color="16134B"/>
          </w:rPr>
          <w:t> </w:t>
        </w:r>
      </w:hyperlink>
      <w:r>
        <w:rPr>
          <w:rFonts w:ascii="Arial"/>
          <w:color w:val="1A181C"/>
          <w:w w:val="95"/>
          <w:sz w:val="19"/>
          <w:u w:val="thick" w:color="16134B"/>
        </w:rPr>
        <w:t>&gt;</w:t>
      </w:r>
      <w:hyperlink r:id="rId879">
        <w:r>
          <w:rPr>
            <w:rFonts w:ascii="Arial"/>
            <w:color w:val="1A181C"/>
            <w:w w:val="95"/>
            <w:sz w:val="19"/>
            <w:u w:val="thick" w:color="16134B"/>
          </w:rPr>
          <w:t>;</w:t>
        </w:r>
        <w:r>
          <w:rPr>
            <w:rFonts w:ascii="Arial"/>
            <w:color w:val="1A181C"/>
            <w:spacing w:val="-3"/>
            <w:w w:val="95"/>
            <w:sz w:val="19"/>
            <w:u w:val="thick" w:color="16134B"/>
          </w:rPr>
          <w:t> </w:t>
        </w:r>
        <w:r>
          <w:rPr>
            <w:rFonts w:ascii="Arial"/>
            <w:color w:val="16134B"/>
            <w:w w:val="95"/>
            <w:sz w:val="19"/>
            <w:u w:val="thick" w:color="16134B"/>
          </w:rPr>
          <w:t>John</w:t>
        </w:r>
        <w:r>
          <w:rPr>
            <w:rFonts w:ascii="Arial"/>
            <w:color w:val="2F3131"/>
            <w:w w:val="95"/>
            <w:sz w:val="19"/>
            <w:u w:val="thick" w:color="16134B"/>
          </w:rPr>
          <w:t>.</w:t>
        </w:r>
        <w:r>
          <w:rPr>
            <w:rFonts w:ascii="Arial"/>
            <w:color w:val="16134B"/>
            <w:w w:val="95"/>
            <w:sz w:val="19"/>
            <w:u w:val="thick" w:color="16134B"/>
          </w:rPr>
          <w:t>Glassbu</w:t>
        </w:r>
        <w:r>
          <w:rPr>
            <w:rFonts w:ascii="Arial"/>
            <w:color w:val="16134B"/>
            <w:spacing w:val="-3"/>
            <w:w w:val="95"/>
            <w:sz w:val="19"/>
            <w:u w:val="thick" w:color="16134B"/>
          </w:rPr>
          <w:t> </w:t>
        </w:r>
        <w:r>
          <w:rPr>
            <w:rFonts w:ascii="Arial"/>
            <w:color w:val="16134B"/>
            <w:w w:val="95"/>
            <w:sz w:val="19"/>
            <w:u w:val="thick" w:color="16134B"/>
          </w:rPr>
          <w:t>rn@umassmemoria</w:t>
        </w:r>
        <w:r>
          <w:rPr>
            <w:rFonts w:ascii="Arial"/>
            <w:color w:val="16134B"/>
            <w:spacing w:val="12"/>
            <w:w w:val="95"/>
            <w:sz w:val="19"/>
            <w:u w:val="thick" w:color="16134B"/>
          </w:rPr>
          <w:t> </w:t>
        </w:r>
        <w:r>
          <w:rPr>
            <w:rFonts w:ascii="Arial"/>
            <w:color w:val="16134B"/>
            <w:w w:val="95"/>
            <w:sz w:val="19"/>
            <w:u w:val="thick" w:color="16134B"/>
          </w:rPr>
          <w:t>l.org</w:t>
        </w:r>
      </w:hyperlink>
    </w:p>
    <w:p>
      <w:pPr>
        <w:spacing w:line="224" w:lineRule="exact" w:before="0"/>
        <w:ind w:left="580" w:right="0" w:firstLine="0"/>
        <w:jc w:val="left"/>
        <w:rPr>
          <w:rFonts w:ascii="Arial"/>
          <w:sz w:val="19"/>
        </w:rPr>
      </w:pPr>
      <w:r>
        <w:rPr>
          <w:rFonts w:ascii="Times New Roman"/>
          <w:b/>
          <w:color w:val="1A181C"/>
          <w:sz w:val="20"/>
        </w:rPr>
        <w:t>Subject:</w:t>
      </w:r>
      <w:r>
        <w:rPr>
          <w:rFonts w:ascii="Times New Roman"/>
          <w:b/>
          <w:color w:val="1A181C"/>
          <w:spacing w:val="21"/>
          <w:sz w:val="20"/>
        </w:rPr>
        <w:t> </w:t>
      </w:r>
      <w:r>
        <w:rPr>
          <w:rFonts w:ascii="Arial"/>
          <w:color w:val="1A181C"/>
          <w:sz w:val="20"/>
        </w:rPr>
        <w:t>RE:</w:t>
      </w:r>
      <w:r>
        <w:rPr>
          <w:rFonts w:ascii="Arial"/>
          <w:color w:val="1A181C"/>
          <w:spacing w:val="11"/>
          <w:sz w:val="20"/>
        </w:rPr>
        <w:t> </w:t>
      </w:r>
      <w:r>
        <w:rPr>
          <w:rFonts w:ascii="Arial"/>
          <w:color w:val="1A181C"/>
          <w:sz w:val="19"/>
        </w:rPr>
        <w:t>Harrington</w:t>
      </w:r>
      <w:r>
        <w:rPr>
          <w:rFonts w:ascii="Arial"/>
          <w:color w:val="1A181C"/>
          <w:spacing w:val="20"/>
          <w:sz w:val="19"/>
        </w:rPr>
        <w:t> </w:t>
      </w:r>
      <w:r>
        <w:rPr>
          <w:rFonts w:ascii="Arial"/>
          <w:color w:val="1A181C"/>
          <w:sz w:val="19"/>
        </w:rPr>
        <w:t>HealthCare</w:t>
      </w:r>
      <w:r>
        <w:rPr>
          <w:rFonts w:ascii="Arial"/>
          <w:color w:val="1A181C"/>
          <w:spacing w:val="30"/>
          <w:sz w:val="19"/>
        </w:rPr>
        <w:t> </w:t>
      </w:r>
      <w:r>
        <w:rPr>
          <w:rFonts w:ascii="Arial"/>
          <w:color w:val="1A181C"/>
          <w:sz w:val="19"/>
        </w:rPr>
        <w:t>System/</w:t>
      </w:r>
      <w:r>
        <w:rPr>
          <w:rFonts w:ascii="Arial"/>
          <w:color w:val="1A181C"/>
          <w:spacing w:val="30"/>
          <w:sz w:val="19"/>
        </w:rPr>
        <w:t> </w:t>
      </w:r>
      <w:r>
        <w:rPr>
          <w:rFonts w:ascii="Arial"/>
          <w:color w:val="1A181C"/>
          <w:sz w:val="19"/>
        </w:rPr>
        <w:t>UMass</w:t>
      </w:r>
      <w:r>
        <w:rPr>
          <w:rFonts w:ascii="Arial"/>
          <w:color w:val="1A181C"/>
          <w:spacing w:val="11"/>
          <w:sz w:val="19"/>
        </w:rPr>
        <w:t> </w:t>
      </w:r>
      <w:r>
        <w:rPr>
          <w:rFonts w:ascii="Arial"/>
          <w:color w:val="1A181C"/>
          <w:sz w:val="19"/>
        </w:rPr>
        <w:t>Memorial</w:t>
      </w:r>
      <w:r>
        <w:rPr>
          <w:rFonts w:ascii="Arial"/>
          <w:color w:val="1A181C"/>
          <w:spacing w:val="21"/>
          <w:sz w:val="19"/>
        </w:rPr>
        <w:t> </w:t>
      </w:r>
      <w:r>
        <w:rPr>
          <w:rFonts w:ascii="Arial"/>
          <w:color w:val="1A181C"/>
          <w:sz w:val="19"/>
        </w:rPr>
        <w:t>Health</w:t>
      </w:r>
      <w:r>
        <w:rPr>
          <w:rFonts w:ascii="Arial"/>
          <w:color w:val="1A181C"/>
          <w:spacing w:val="6"/>
          <w:sz w:val="19"/>
        </w:rPr>
        <w:t> </w:t>
      </w:r>
      <w:r>
        <w:rPr>
          <w:rFonts w:ascii="Arial"/>
          <w:color w:val="1A181C"/>
          <w:sz w:val="19"/>
        </w:rPr>
        <w:t>Car</w:t>
      </w:r>
      <w:r>
        <w:rPr>
          <w:rFonts w:ascii="Arial"/>
          <w:color w:val="1A181C"/>
          <w:spacing w:val="-8"/>
          <w:sz w:val="19"/>
        </w:rPr>
        <w:t> </w:t>
      </w:r>
      <w:r>
        <w:rPr>
          <w:rFonts w:ascii="Arial"/>
          <w:color w:val="1A181C"/>
          <w:sz w:val="19"/>
        </w:rPr>
        <w:t>e</w:t>
      </w:r>
      <w:r>
        <w:rPr>
          <w:rFonts w:ascii="Arial"/>
          <w:color w:val="41424D"/>
          <w:sz w:val="19"/>
        </w:rPr>
        <w:t>.</w:t>
      </w:r>
    </w:p>
    <w:p>
      <w:pPr>
        <w:pStyle w:val="BodyText"/>
        <w:spacing w:before="9"/>
        <w:rPr>
          <w:rFonts w:ascii="Arial"/>
          <w:sz w:val="20"/>
        </w:rPr>
      </w:pPr>
      <w:r>
        <w:rPr/>
        <w:pict>
          <v:shape style="position:absolute;margin-left:536.329224pt;margin-top:14.418256pt;width:34.65pt;height:.1pt;mso-position-horizontal-relative:page;mso-position-vertical-relative:paragraph;z-index:-15545856;mso-wrap-distance-left:0;mso-wrap-distance-right:0" coordorigin="10727,288" coordsize="693,0" path="m10727,288l11419,288e" filled="false" stroked="true" strokeweight=".961506pt" strokecolor="#000000">
            <v:path arrowok="t"/>
            <v:stroke dashstyle="solid"/>
            <w10:wrap type="topAndBottom"/>
          </v:shape>
        </w:pict>
      </w:r>
    </w:p>
    <w:p>
      <w:pPr>
        <w:spacing w:line="252" w:lineRule="auto" w:before="23" w:after="28"/>
        <w:ind w:left="642" w:right="1127" w:hanging="4"/>
        <w:jc w:val="left"/>
        <w:rPr>
          <w:rFonts w:ascii="Arial"/>
          <w:sz w:val="21"/>
        </w:rPr>
      </w:pPr>
      <w:r>
        <w:rPr>
          <w:rFonts w:ascii="Arial"/>
          <w:color w:val="1A181C"/>
          <w:w w:val="105"/>
          <w:sz w:val="21"/>
        </w:rPr>
        <w:t>CAUTION: This email originated from a sender outside of the Commonwealth of Massachusetts mail</w:t>
      </w:r>
      <w:r>
        <w:rPr>
          <w:rFonts w:ascii="Arial"/>
          <w:color w:val="1A181C"/>
          <w:spacing w:val="1"/>
          <w:w w:val="105"/>
          <w:sz w:val="21"/>
        </w:rPr>
        <w:t> </w:t>
      </w:r>
      <w:r>
        <w:rPr>
          <w:rFonts w:ascii="Arial"/>
          <w:color w:val="1A181C"/>
          <w:sz w:val="21"/>
        </w:rPr>
        <w:t>system</w:t>
      </w:r>
      <w:r>
        <w:rPr>
          <w:rFonts w:ascii="Arial"/>
          <w:color w:val="4D3D0F"/>
          <w:sz w:val="21"/>
        </w:rPr>
        <w:t>.</w:t>
      </w:r>
      <w:r>
        <w:rPr>
          <w:rFonts w:ascii="Arial"/>
          <w:color w:val="4D3D0F"/>
          <w:spacing w:val="28"/>
          <w:sz w:val="21"/>
        </w:rPr>
        <w:t> </w:t>
      </w:r>
      <w:r>
        <w:rPr>
          <w:rFonts w:ascii="Arial"/>
          <w:color w:val="1A181C"/>
          <w:sz w:val="21"/>
        </w:rPr>
        <w:t>Do</w:t>
      </w:r>
      <w:r>
        <w:rPr>
          <w:rFonts w:ascii="Arial"/>
          <w:color w:val="1A181C"/>
          <w:spacing w:val="12"/>
          <w:sz w:val="21"/>
        </w:rPr>
        <w:t> </w:t>
      </w:r>
      <w:r>
        <w:rPr>
          <w:rFonts w:ascii="Arial"/>
          <w:color w:val="1A181C"/>
          <w:sz w:val="21"/>
        </w:rPr>
        <w:t>not</w:t>
      </w:r>
      <w:r>
        <w:rPr>
          <w:rFonts w:ascii="Arial"/>
          <w:color w:val="1A181C"/>
          <w:spacing w:val="15"/>
          <w:sz w:val="21"/>
        </w:rPr>
        <w:t> </w:t>
      </w:r>
      <w:r>
        <w:rPr>
          <w:rFonts w:ascii="Arial"/>
          <w:color w:val="1A181C"/>
          <w:sz w:val="21"/>
        </w:rPr>
        <w:t>click</w:t>
      </w:r>
      <w:r>
        <w:rPr>
          <w:rFonts w:ascii="Arial"/>
          <w:color w:val="1A181C"/>
          <w:spacing w:val="22"/>
          <w:sz w:val="21"/>
        </w:rPr>
        <w:t> </w:t>
      </w:r>
      <w:r>
        <w:rPr>
          <w:rFonts w:ascii="Arial"/>
          <w:color w:val="1A181C"/>
          <w:sz w:val="21"/>
        </w:rPr>
        <w:t>on</w:t>
      </w:r>
      <w:r>
        <w:rPr>
          <w:rFonts w:ascii="Arial"/>
          <w:color w:val="1A181C"/>
          <w:spacing w:val="11"/>
          <w:sz w:val="21"/>
        </w:rPr>
        <w:t> </w:t>
      </w:r>
      <w:r>
        <w:rPr>
          <w:rFonts w:ascii="Arial"/>
          <w:color w:val="1A181C"/>
          <w:sz w:val="21"/>
        </w:rPr>
        <w:t>links</w:t>
      </w:r>
      <w:r>
        <w:rPr>
          <w:rFonts w:ascii="Arial"/>
          <w:color w:val="1A181C"/>
          <w:spacing w:val="18"/>
          <w:sz w:val="21"/>
        </w:rPr>
        <w:t> </w:t>
      </w:r>
      <w:r>
        <w:rPr>
          <w:rFonts w:ascii="Arial"/>
          <w:color w:val="1A181C"/>
          <w:sz w:val="21"/>
        </w:rPr>
        <w:t>or</w:t>
      </w:r>
      <w:r>
        <w:rPr>
          <w:rFonts w:ascii="Arial"/>
          <w:color w:val="1A181C"/>
          <w:spacing w:val="16"/>
          <w:sz w:val="21"/>
        </w:rPr>
        <w:t> </w:t>
      </w:r>
      <w:r>
        <w:rPr>
          <w:rFonts w:ascii="Arial"/>
          <w:color w:val="1A181C"/>
          <w:sz w:val="21"/>
        </w:rPr>
        <w:t>open</w:t>
      </w:r>
      <w:r>
        <w:rPr>
          <w:rFonts w:ascii="Arial"/>
          <w:color w:val="1A181C"/>
          <w:spacing w:val="15"/>
          <w:sz w:val="21"/>
        </w:rPr>
        <w:t> </w:t>
      </w:r>
      <w:r>
        <w:rPr>
          <w:rFonts w:ascii="Arial"/>
          <w:color w:val="1A181C"/>
          <w:sz w:val="21"/>
        </w:rPr>
        <w:t>attachments</w:t>
      </w:r>
      <w:r>
        <w:rPr>
          <w:rFonts w:ascii="Arial"/>
          <w:color w:val="1A181C"/>
          <w:spacing w:val="39"/>
          <w:sz w:val="21"/>
        </w:rPr>
        <w:t> </w:t>
      </w:r>
      <w:r>
        <w:rPr>
          <w:rFonts w:ascii="Arial"/>
          <w:color w:val="1A181C"/>
          <w:sz w:val="21"/>
        </w:rPr>
        <w:t>unless</w:t>
      </w:r>
      <w:r>
        <w:rPr>
          <w:rFonts w:ascii="Arial"/>
          <w:color w:val="1A181C"/>
          <w:spacing w:val="28"/>
          <w:sz w:val="21"/>
        </w:rPr>
        <w:t> </w:t>
      </w:r>
      <w:r>
        <w:rPr>
          <w:rFonts w:ascii="Arial"/>
          <w:color w:val="1A181C"/>
          <w:sz w:val="21"/>
        </w:rPr>
        <w:t>you</w:t>
      </w:r>
      <w:r>
        <w:rPr>
          <w:rFonts w:ascii="Arial"/>
          <w:color w:val="1A181C"/>
          <w:spacing w:val="13"/>
          <w:sz w:val="21"/>
        </w:rPr>
        <w:t> </w:t>
      </w:r>
      <w:r>
        <w:rPr>
          <w:rFonts w:ascii="Arial"/>
          <w:color w:val="1A181C"/>
          <w:sz w:val="21"/>
        </w:rPr>
        <w:t>recognize</w:t>
      </w:r>
      <w:r>
        <w:rPr>
          <w:rFonts w:ascii="Arial"/>
          <w:color w:val="1A181C"/>
          <w:spacing w:val="27"/>
          <w:sz w:val="21"/>
        </w:rPr>
        <w:t> </w:t>
      </w:r>
      <w:r>
        <w:rPr>
          <w:rFonts w:ascii="Arial"/>
          <w:color w:val="1A181C"/>
          <w:sz w:val="21"/>
        </w:rPr>
        <w:t>the</w:t>
      </w:r>
      <w:r>
        <w:rPr>
          <w:rFonts w:ascii="Arial"/>
          <w:color w:val="1A181C"/>
          <w:spacing w:val="17"/>
          <w:sz w:val="21"/>
        </w:rPr>
        <w:t> </w:t>
      </w:r>
      <w:r>
        <w:rPr>
          <w:rFonts w:ascii="Arial"/>
          <w:color w:val="1A181C"/>
          <w:sz w:val="21"/>
        </w:rPr>
        <w:t>sender</w:t>
      </w:r>
      <w:r>
        <w:rPr>
          <w:rFonts w:ascii="Arial"/>
          <w:color w:val="1A181C"/>
          <w:spacing w:val="22"/>
          <w:sz w:val="21"/>
        </w:rPr>
        <w:t> </w:t>
      </w:r>
      <w:r>
        <w:rPr>
          <w:rFonts w:ascii="Arial"/>
          <w:color w:val="1A181C"/>
          <w:sz w:val="21"/>
        </w:rPr>
        <w:t>and</w:t>
      </w:r>
      <w:r>
        <w:rPr>
          <w:rFonts w:ascii="Arial"/>
          <w:color w:val="1A181C"/>
          <w:spacing w:val="4"/>
          <w:sz w:val="21"/>
        </w:rPr>
        <w:t> </w:t>
      </w:r>
      <w:r>
        <w:rPr>
          <w:rFonts w:ascii="Arial"/>
          <w:color w:val="1A181C"/>
          <w:sz w:val="21"/>
        </w:rPr>
        <w:t>know</w:t>
      </w:r>
      <w:r>
        <w:rPr>
          <w:rFonts w:ascii="Arial"/>
          <w:color w:val="1A181C"/>
          <w:spacing w:val="17"/>
          <w:sz w:val="21"/>
        </w:rPr>
        <w:t> </w:t>
      </w:r>
      <w:r>
        <w:rPr>
          <w:rFonts w:ascii="Arial"/>
          <w:color w:val="1A181C"/>
          <w:sz w:val="21"/>
        </w:rPr>
        <w:t>the</w:t>
      </w:r>
      <w:r>
        <w:rPr>
          <w:rFonts w:ascii="Arial"/>
          <w:color w:val="1A181C"/>
          <w:spacing w:val="9"/>
          <w:sz w:val="21"/>
        </w:rPr>
        <w:t> </w:t>
      </w:r>
      <w:r>
        <w:rPr>
          <w:rFonts w:ascii="Arial"/>
          <w:color w:val="1A181C"/>
          <w:sz w:val="21"/>
        </w:rPr>
        <w:t>content</w:t>
      </w:r>
      <w:r>
        <w:rPr>
          <w:rFonts w:ascii="Arial"/>
          <w:color w:val="1A181C"/>
          <w:spacing w:val="23"/>
          <w:sz w:val="21"/>
        </w:rPr>
        <w:t> </w:t>
      </w:r>
      <w:r>
        <w:rPr>
          <w:rFonts w:ascii="Arial"/>
          <w:color w:val="1A181C"/>
          <w:sz w:val="21"/>
        </w:rPr>
        <w:t>is</w:t>
      </w:r>
      <w:r>
        <w:rPr>
          <w:rFonts w:ascii="Arial"/>
          <w:color w:val="1A181C"/>
          <w:spacing w:val="-56"/>
          <w:sz w:val="21"/>
        </w:rPr>
        <w:t> </w:t>
      </w:r>
      <w:r>
        <w:rPr>
          <w:rFonts w:ascii="Arial"/>
          <w:color w:val="1A181C"/>
          <w:w w:val="105"/>
          <w:sz w:val="21"/>
        </w:rPr>
        <w:t>safe</w:t>
      </w:r>
      <w:r>
        <w:rPr>
          <w:rFonts w:ascii="Arial"/>
          <w:color w:val="1A0300"/>
          <w:w w:val="105"/>
          <w:sz w:val="21"/>
        </w:rPr>
        <w:t>.</w:t>
      </w:r>
    </w:p>
    <w:p>
      <w:pPr>
        <w:pStyle w:val="BodyText"/>
        <w:spacing w:line="20" w:lineRule="exact"/>
        <w:ind w:left="1335"/>
        <w:rPr>
          <w:rFonts w:ascii="Arial"/>
          <w:sz w:val="2"/>
        </w:rPr>
      </w:pPr>
      <w:r>
        <w:rPr>
          <w:rFonts w:ascii="Arial"/>
          <w:sz w:val="2"/>
        </w:rPr>
        <w:pict>
          <v:group style="width:497.9pt;height:.5pt;mso-position-horizontal-relative:char;mso-position-vertical-relative:line" coordorigin="0,0" coordsize="9958,10">
            <v:line style="position:absolute" from="0,5" to="9958,5" stroked="true" strokeweight=".480753pt" strokecolor="#000000">
              <v:stroke dashstyle="solid"/>
            </v:line>
          </v:group>
        </w:pict>
      </w:r>
      <w:r>
        <w:rPr>
          <w:rFonts w:ascii="Arial"/>
          <w:sz w:val="2"/>
        </w:rPr>
      </w:r>
    </w:p>
    <w:p>
      <w:pPr>
        <w:pStyle w:val="BodyText"/>
        <w:rPr>
          <w:rFonts w:ascii="Arial"/>
          <w:sz w:val="22"/>
        </w:rPr>
      </w:pPr>
    </w:p>
    <w:p>
      <w:pPr>
        <w:pStyle w:val="BodyText"/>
        <w:spacing w:before="1"/>
        <w:rPr>
          <w:rFonts w:ascii="Arial"/>
          <w:sz w:val="25"/>
        </w:rPr>
      </w:pPr>
    </w:p>
    <w:p>
      <w:pPr>
        <w:spacing w:before="1"/>
        <w:ind w:left="585" w:right="0" w:firstLine="0"/>
        <w:jc w:val="left"/>
        <w:rPr>
          <w:rFonts w:ascii="Arial"/>
          <w:sz w:val="19"/>
        </w:rPr>
      </w:pPr>
      <w:r>
        <w:rPr>
          <w:rFonts w:ascii="Arial"/>
          <w:color w:val="1A181C"/>
          <w:w w:val="105"/>
          <w:sz w:val="19"/>
        </w:rPr>
        <w:t>Good</w:t>
      </w:r>
      <w:r>
        <w:rPr>
          <w:rFonts w:ascii="Arial"/>
          <w:color w:val="1A181C"/>
          <w:spacing w:val="4"/>
          <w:w w:val="105"/>
          <w:sz w:val="19"/>
        </w:rPr>
        <w:t> </w:t>
      </w:r>
      <w:r>
        <w:rPr>
          <w:rFonts w:ascii="Arial"/>
          <w:color w:val="1A181C"/>
          <w:w w:val="105"/>
          <w:sz w:val="19"/>
        </w:rPr>
        <w:t>morning</w:t>
      </w:r>
      <w:r>
        <w:rPr>
          <w:rFonts w:ascii="Arial"/>
          <w:color w:val="41424D"/>
          <w:w w:val="105"/>
          <w:sz w:val="19"/>
        </w:rPr>
        <w:t>,</w:t>
      </w:r>
      <w:r>
        <w:rPr>
          <w:rFonts w:ascii="Arial"/>
          <w:color w:val="41424D"/>
          <w:spacing w:val="13"/>
          <w:w w:val="105"/>
          <w:sz w:val="19"/>
        </w:rPr>
        <w:t> </w:t>
      </w:r>
      <w:r>
        <w:rPr>
          <w:rFonts w:ascii="Arial"/>
          <w:color w:val="1A181C"/>
          <w:w w:val="105"/>
          <w:sz w:val="19"/>
        </w:rPr>
        <w:t>W</w:t>
      </w:r>
      <w:r>
        <w:rPr>
          <w:rFonts w:ascii="Arial"/>
          <w:color w:val="232649"/>
          <w:w w:val="105"/>
          <w:sz w:val="19"/>
        </w:rPr>
        <w:t>i</w:t>
      </w:r>
      <w:r>
        <w:rPr>
          <w:rFonts w:ascii="Arial"/>
          <w:color w:val="1A181C"/>
          <w:w w:val="105"/>
          <w:sz w:val="19"/>
        </w:rPr>
        <w:t>ll,</w:t>
      </w:r>
    </w:p>
    <w:p>
      <w:pPr>
        <w:pStyle w:val="BodyText"/>
        <w:spacing w:before="9"/>
        <w:rPr>
          <w:rFonts w:ascii="Arial"/>
          <w:sz w:val="27"/>
        </w:rPr>
      </w:pPr>
    </w:p>
    <w:p>
      <w:pPr>
        <w:spacing w:line="295" w:lineRule="auto" w:before="0"/>
        <w:ind w:left="588" w:right="1164" w:hanging="7"/>
        <w:jc w:val="left"/>
        <w:rPr>
          <w:rFonts w:ascii="Arial"/>
          <w:sz w:val="19"/>
        </w:rPr>
      </w:pPr>
      <w:r>
        <w:rPr>
          <w:rFonts w:ascii="Arial"/>
          <w:color w:val="1A181C"/>
          <w:sz w:val="19"/>
        </w:rPr>
        <w:t>The parties exp</w:t>
      </w:r>
      <w:r>
        <w:rPr>
          <w:rFonts w:ascii="Arial"/>
          <w:color w:val="232649"/>
          <w:sz w:val="19"/>
        </w:rPr>
        <w:t>e</w:t>
      </w:r>
      <w:r>
        <w:rPr>
          <w:rFonts w:ascii="Arial"/>
          <w:color w:val="1A181C"/>
          <w:sz w:val="19"/>
        </w:rPr>
        <w:t>ct</w:t>
      </w:r>
      <w:r>
        <w:rPr>
          <w:rFonts w:ascii="Arial"/>
          <w:color w:val="1A181C"/>
          <w:spacing w:val="1"/>
          <w:sz w:val="19"/>
        </w:rPr>
        <w:t> </w:t>
      </w:r>
      <w:r>
        <w:rPr>
          <w:rFonts w:ascii="Arial"/>
          <w:color w:val="16134B"/>
          <w:sz w:val="19"/>
        </w:rPr>
        <w:t>t </w:t>
      </w:r>
      <w:r>
        <w:rPr>
          <w:rFonts w:ascii="Arial"/>
          <w:color w:val="1A181C"/>
          <w:sz w:val="19"/>
        </w:rPr>
        <w:t>o </w:t>
      </w:r>
      <w:r>
        <w:rPr>
          <w:rFonts w:ascii="Arial"/>
          <w:color w:val="232649"/>
          <w:sz w:val="19"/>
        </w:rPr>
        <w:t>pr</w:t>
      </w:r>
      <w:r>
        <w:rPr>
          <w:rFonts w:ascii="Arial"/>
          <w:color w:val="1A181C"/>
          <w:sz w:val="19"/>
        </w:rPr>
        <w:t>ovide a more subs</w:t>
      </w:r>
      <w:r>
        <w:rPr>
          <w:rFonts w:ascii="Arial"/>
          <w:color w:val="232649"/>
          <w:sz w:val="19"/>
        </w:rPr>
        <w:t>t </w:t>
      </w:r>
      <w:r>
        <w:rPr>
          <w:rFonts w:ascii="Arial"/>
          <w:color w:val="1A181C"/>
          <w:sz w:val="19"/>
        </w:rPr>
        <w:t>ant </w:t>
      </w:r>
      <w:r>
        <w:rPr>
          <w:rFonts w:ascii="Arial"/>
          <w:color w:val="232649"/>
          <w:sz w:val="19"/>
        </w:rPr>
        <w:t>i</w:t>
      </w:r>
      <w:r>
        <w:rPr>
          <w:rFonts w:ascii="Arial"/>
          <w:color w:val="1A181C"/>
          <w:sz w:val="19"/>
        </w:rPr>
        <w:t>ve update on timing in Sep</w:t>
      </w:r>
      <w:r>
        <w:rPr>
          <w:rFonts w:ascii="Arial"/>
          <w:color w:val="232649"/>
          <w:sz w:val="19"/>
        </w:rPr>
        <w:t>t</w:t>
      </w:r>
      <w:r>
        <w:rPr>
          <w:rFonts w:ascii="Arial"/>
          <w:color w:val="1A181C"/>
          <w:sz w:val="19"/>
        </w:rPr>
        <w:t>ember.</w:t>
      </w:r>
      <w:r>
        <w:rPr>
          <w:rFonts w:ascii="Arial"/>
          <w:color w:val="1A181C"/>
          <w:spacing w:val="53"/>
          <w:sz w:val="19"/>
        </w:rPr>
        <w:t> </w:t>
      </w:r>
      <w:r>
        <w:rPr>
          <w:rFonts w:ascii="Arial"/>
          <w:color w:val="1A181C"/>
          <w:sz w:val="19"/>
        </w:rPr>
        <w:t>They are s</w:t>
      </w:r>
      <w:r>
        <w:rPr>
          <w:rFonts w:ascii="Arial"/>
          <w:color w:val="232649"/>
          <w:sz w:val="19"/>
        </w:rPr>
        <w:t>t </w:t>
      </w:r>
      <w:r>
        <w:rPr>
          <w:rFonts w:ascii="Arial"/>
          <w:color w:val="1A181C"/>
          <w:sz w:val="19"/>
        </w:rPr>
        <w:t>ill</w:t>
      </w:r>
      <w:r>
        <w:rPr>
          <w:rFonts w:ascii="Arial"/>
          <w:color w:val="1A181C"/>
          <w:spacing w:val="52"/>
          <w:sz w:val="19"/>
        </w:rPr>
        <w:t> </w:t>
      </w:r>
      <w:r>
        <w:rPr>
          <w:rFonts w:ascii="Arial"/>
          <w:color w:val="1A181C"/>
          <w:sz w:val="19"/>
        </w:rPr>
        <w:t>of</w:t>
      </w:r>
      <w:r>
        <w:rPr>
          <w:rFonts w:ascii="Arial"/>
          <w:color w:val="1A181C"/>
          <w:spacing w:val="53"/>
          <w:sz w:val="19"/>
        </w:rPr>
        <w:t> </w:t>
      </w:r>
      <w:r>
        <w:rPr>
          <w:rFonts w:ascii="Arial"/>
          <w:color w:val="1A181C"/>
          <w:sz w:val="19"/>
        </w:rPr>
        <w:t>the view th </w:t>
      </w:r>
      <w:r>
        <w:rPr>
          <w:rFonts w:ascii="Arial"/>
          <w:color w:val="232649"/>
          <w:sz w:val="19"/>
        </w:rPr>
        <w:t>at</w:t>
      </w:r>
      <w:r>
        <w:rPr>
          <w:rFonts w:ascii="Arial"/>
          <w:color w:val="232649"/>
          <w:spacing w:val="53"/>
          <w:sz w:val="19"/>
        </w:rPr>
        <w:t> </w:t>
      </w:r>
      <w:r>
        <w:rPr>
          <w:rFonts w:ascii="Arial"/>
          <w:color w:val="1A181C"/>
          <w:sz w:val="19"/>
        </w:rPr>
        <w:t>a</w:t>
      </w:r>
      <w:r>
        <w:rPr>
          <w:rFonts w:ascii="Arial"/>
          <w:color w:val="1A181C"/>
          <w:spacing w:val="1"/>
          <w:sz w:val="19"/>
        </w:rPr>
        <w:t> </w:t>
      </w:r>
      <w:r>
        <w:rPr>
          <w:rFonts w:ascii="Arial"/>
          <w:color w:val="1A181C"/>
          <w:sz w:val="19"/>
        </w:rPr>
        <w:t>definitive</w:t>
      </w:r>
      <w:r>
        <w:rPr>
          <w:rFonts w:ascii="Arial"/>
          <w:color w:val="1A181C"/>
          <w:spacing w:val="1"/>
          <w:sz w:val="19"/>
        </w:rPr>
        <w:t> </w:t>
      </w:r>
      <w:r>
        <w:rPr>
          <w:rFonts w:ascii="Arial"/>
          <w:color w:val="1A181C"/>
          <w:sz w:val="19"/>
        </w:rPr>
        <w:t>agreemen</w:t>
      </w:r>
      <w:r>
        <w:rPr>
          <w:rFonts w:ascii="Arial"/>
          <w:color w:val="232649"/>
          <w:sz w:val="19"/>
        </w:rPr>
        <w:t>t</w:t>
      </w:r>
      <w:r>
        <w:rPr>
          <w:rFonts w:ascii="Arial"/>
          <w:color w:val="232649"/>
          <w:spacing w:val="1"/>
          <w:sz w:val="19"/>
        </w:rPr>
        <w:t> </w:t>
      </w:r>
      <w:r>
        <w:rPr>
          <w:rFonts w:ascii="Arial"/>
          <w:color w:val="1A181C"/>
          <w:sz w:val="19"/>
        </w:rPr>
        <w:t>w</w:t>
      </w:r>
      <w:r>
        <w:rPr>
          <w:rFonts w:ascii="Arial"/>
          <w:color w:val="232649"/>
          <w:sz w:val="19"/>
        </w:rPr>
        <w:t>i</w:t>
      </w:r>
      <w:r>
        <w:rPr>
          <w:rFonts w:ascii="Arial"/>
          <w:color w:val="1A181C"/>
          <w:sz w:val="19"/>
        </w:rPr>
        <w:t>ll</w:t>
      </w:r>
      <w:r>
        <w:rPr>
          <w:rFonts w:ascii="Arial"/>
          <w:color w:val="1A181C"/>
          <w:spacing w:val="1"/>
          <w:sz w:val="19"/>
        </w:rPr>
        <w:t> </w:t>
      </w:r>
      <w:r>
        <w:rPr>
          <w:rFonts w:ascii="Arial"/>
          <w:color w:val="1A181C"/>
          <w:sz w:val="19"/>
        </w:rPr>
        <w:t>be signed</w:t>
      </w:r>
      <w:r>
        <w:rPr>
          <w:rFonts w:ascii="Arial"/>
          <w:color w:val="1A181C"/>
          <w:spacing w:val="1"/>
          <w:sz w:val="19"/>
        </w:rPr>
        <w:t> </w:t>
      </w:r>
      <w:r>
        <w:rPr>
          <w:rFonts w:ascii="Arial"/>
          <w:color w:val="1A181C"/>
          <w:sz w:val="19"/>
        </w:rPr>
        <w:t>in Sep</w:t>
      </w:r>
      <w:r>
        <w:rPr>
          <w:rFonts w:ascii="Arial"/>
          <w:color w:val="232649"/>
          <w:sz w:val="19"/>
        </w:rPr>
        <w:t>t</w:t>
      </w:r>
      <w:r>
        <w:rPr>
          <w:rFonts w:ascii="Arial"/>
          <w:color w:val="1A181C"/>
          <w:sz w:val="19"/>
        </w:rPr>
        <w:t>embe </w:t>
      </w:r>
      <w:r>
        <w:rPr>
          <w:rFonts w:ascii="Arial"/>
          <w:color w:val="232649"/>
          <w:sz w:val="19"/>
        </w:rPr>
        <w:t>r</w:t>
      </w:r>
      <w:r>
        <w:rPr>
          <w:rFonts w:ascii="Arial"/>
          <w:color w:val="232649"/>
          <w:spacing w:val="1"/>
          <w:sz w:val="19"/>
        </w:rPr>
        <w:t> </w:t>
      </w:r>
      <w:r>
        <w:rPr>
          <w:rFonts w:ascii="Arial"/>
          <w:color w:val="1A181C"/>
          <w:sz w:val="19"/>
        </w:rPr>
        <w:t>at </w:t>
      </w:r>
      <w:r>
        <w:rPr>
          <w:rFonts w:ascii="Arial"/>
          <w:color w:val="232649"/>
          <w:sz w:val="19"/>
        </w:rPr>
        <w:t>t</w:t>
      </w:r>
      <w:r>
        <w:rPr>
          <w:rFonts w:ascii="Arial"/>
          <w:color w:val="1A181C"/>
          <w:sz w:val="19"/>
        </w:rPr>
        <w:t>he ea </w:t>
      </w:r>
      <w:r>
        <w:rPr>
          <w:rFonts w:ascii="Arial"/>
          <w:color w:val="232649"/>
          <w:sz w:val="19"/>
        </w:rPr>
        <w:t>r</w:t>
      </w:r>
      <w:r>
        <w:rPr>
          <w:rFonts w:ascii="Arial"/>
          <w:color w:val="1A181C"/>
          <w:sz w:val="19"/>
        </w:rPr>
        <w:t>liest,</w:t>
      </w:r>
      <w:r>
        <w:rPr>
          <w:rFonts w:ascii="Arial"/>
          <w:color w:val="1A181C"/>
          <w:spacing w:val="1"/>
          <w:sz w:val="19"/>
        </w:rPr>
        <w:t> </w:t>
      </w:r>
      <w:r>
        <w:rPr>
          <w:rFonts w:ascii="Arial"/>
          <w:color w:val="1A181C"/>
          <w:sz w:val="19"/>
        </w:rPr>
        <w:t>with a closing at the end o</w:t>
      </w:r>
      <w:r>
        <w:rPr>
          <w:rFonts w:ascii="Arial"/>
          <w:color w:val="232649"/>
          <w:sz w:val="19"/>
        </w:rPr>
        <w:t>f </w:t>
      </w:r>
      <w:r>
        <w:rPr>
          <w:rFonts w:ascii="Arial"/>
          <w:color w:val="1A181C"/>
          <w:sz w:val="19"/>
        </w:rPr>
        <w:t>the</w:t>
      </w:r>
      <w:r>
        <w:rPr>
          <w:rFonts w:ascii="Arial"/>
          <w:color w:val="1A181C"/>
          <w:spacing w:val="1"/>
          <w:sz w:val="19"/>
        </w:rPr>
        <w:t> </w:t>
      </w:r>
      <w:r>
        <w:rPr>
          <w:rFonts w:ascii="Arial"/>
          <w:color w:val="1A181C"/>
          <w:sz w:val="19"/>
        </w:rPr>
        <w:t>year</w:t>
      </w:r>
      <w:r>
        <w:rPr>
          <w:rFonts w:ascii="Arial"/>
          <w:color w:val="1A181C"/>
          <w:spacing w:val="1"/>
          <w:sz w:val="19"/>
        </w:rPr>
        <w:t> </w:t>
      </w:r>
      <w:r>
        <w:rPr>
          <w:rFonts w:ascii="Arial"/>
          <w:color w:val="1A181C"/>
          <w:sz w:val="19"/>
        </w:rPr>
        <w:t>at the earlies </w:t>
      </w:r>
      <w:r>
        <w:rPr>
          <w:rFonts w:ascii="Arial"/>
          <w:color w:val="232649"/>
          <w:sz w:val="19"/>
        </w:rPr>
        <w:t>t</w:t>
      </w:r>
      <w:r>
        <w:rPr>
          <w:rFonts w:ascii="Arial"/>
          <w:color w:val="2F3131"/>
          <w:sz w:val="19"/>
        </w:rPr>
        <w:t>,</w:t>
      </w:r>
      <w:r>
        <w:rPr>
          <w:rFonts w:ascii="Arial"/>
          <w:color w:val="2F3131"/>
          <w:spacing w:val="52"/>
          <w:sz w:val="19"/>
        </w:rPr>
        <w:t> </w:t>
      </w:r>
      <w:r>
        <w:rPr>
          <w:rFonts w:ascii="Arial"/>
          <w:color w:val="1A181C"/>
          <w:sz w:val="19"/>
        </w:rPr>
        <w:t>an</w:t>
      </w:r>
      <w:r>
        <w:rPr>
          <w:rFonts w:ascii="Arial"/>
          <w:color w:val="16134B"/>
          <w:sz w:val="19"/>
        </w:rPr>
        <w:t>d</w:t>
      </w:r>
      <w:r>
        <w:rPr>
          <w:rFonts w:ascii="Arial"/>
          <w:color w:val="16134B"/>
          <w:spacing w:val="-50"/>
          <w:sz w:val="19"/>
        </w:rPr>
        <w:t> </w:t>
      </w:r>
      <w:r>
        <w:rPr>
          <w:rFonts w:ascii="Arial"/>
          <w:color w:val="1A181C"/>
          <w:sz w:val="19"/>
        </w:rPr>
        <w:t>more</w:t>
      </w:r>
      <w:r>
        <w:rPr>
          <w:rFonts w:ascii="Arial"/>
          <w:color w:val="1A181C"/>
          <w:spacing w:val="8"/>
          <w:sz w:val="19"/>
        </w:rPr>
        <w:t> </w:t>
      </w:r>
      <w:r>
        <w:rPr>
          <w:rFonts w:ascii="Arial"/>
          <w:color w:val="1A181C"/>
          <w:sz w:val="19"/>
        </w:rPr>
        <w:t>likely</w:t>
      </w:r>
      <w:r>
        <w:rPr>
          <w:rFonts w:ascii="Arial"/>
          <w:color w:val="1A181C"/>
          <w:spacing w:val="3"/>
          <w:sz w:val="19"/>
        </w:rPr>
        <w:t> </w:t>
      </w:r>
      <w:r>
        <w:rPr>
          <w:rFonts w:ascii="Arial"/>
          <w:color w:val="1A181C"/>
          <w:sz w:val="19"/>
        </w:rPr>
        <w:t>in</w:t>
      </w:r>
      <w:r>
        <w:rPr>
          <w:rFonts w:ascii="Arial"/>
          <w:color w:val="1A181C"/>
          <w:spacing w:val="13"/>
          <w:sz w:val="19"/>
        </w:rPr>
        <w:t> </w:t>
      </w:r>
      <w:r>
        <w:rPr>
          <w:rFonts w:ascii="Arial"/>
          <w:color w:val="1A181C"/>
          <w:sz w:val="19"/>
        </w:rPr>
        <w:t>early</w:t>
      </w:r>
      <w:r>
        <w:rPr>
          <w:rFonts w:ascii="Arial"/>
          <w:color w:val="1A181C"/>
          <w:spacing w:val="16"/>
          <w:sz w:val="19"/>
        </w:rPr>
        <w:t> </w:t>
      </w:r>
      <w:r>
        <w:rPr>
          <w:rFonts w:ascii="Arial"/>
          <w:color w:val="1A181C"/>
          <w:sz w:val="19"/>
        </w:rPr>
        <w:t>2021.</w:t>
      </w:r>
    </w:p>
    <w:p>
      <w:pPr>
        <w:spacing w:line="538" w:lineRule="exact" w:before="19"/>
        <w:ind w:left="591" w:right="5710" w:firstLine="2"/>
        <w:jc w:val="left"/>
        <w:rPr>
          <w:rFonts w:ascii="Arial"/>
          <w:sz w:val="19"/>
        </w:rPr>
      </w:pPr>
      <w:r>
        <w:rPr>
          <w:rFonts w:ascii="Arial"/>
          <w:color w:val="1A181C"/>
          <w:w w:val="105"/>
          <w:sz w:val="19"/>
        </w:rPr>
        <w:t>We</w:t>
      </w:r>
      <w:r>
        <w:rPr>
          <w:rFonts w:ascii="Arial"/>
          <w:color w:val="1A181C"/>
          <w:spacing w:val="8"/>
          <w:w w:val="105"/>
          <w:sz w:val="19"/>
        </w:rPr>
        <w:t> </w:t>
      </w:r>
      <w:r>
        <w:rPr>
          <w:rFonts w:ascii="Arial"/>
          <w:color w:val="1A181C"/>
          <w:w w:val="105"/>
          <w:sz w:val="19"/>
        </w:rPr>
        <w:t>hope</w:t>
      </w:r>
      <w:r>
        <w:rPr>
          <w:rFonts w:ascii="Arial"/>
          <w:color w:val="1A181C"/>
          <w:spacing w:val="5"/>
          <w:w w:val="105"/>
          <w:sz w:val="19"/>
        </w:rPr>
        <w:t> </w:t>
      </w:r>
      <w:r>
        <w:rPr>
          <w:rFonts w:ascii="Arial"/>
          <w:color w:val="1A181C"/>
          <w:w w:val="105"/>
          <w:sz w:val="19"/>
        </w:rPr>
        <w:t>you</w:t>
      </w:r>
      <w:r>
        <w:rPr>
          <w:rFonts w:ascii="Arial"/>
          <w:color w:val="1A181C"/>
          <w:spacing w:val="3"/>
          <w:w w:val="105"/>
          <w:sz w:val="19"/>
        </w:rPr>
        <w:t> </w:t>
      </w:r>
      <w:r>
        <w:rPr>
          <w:rFonts w:ascii="Arial"/>
          <w:color w:val="1A181C"/>
          <w:w w:val="105"/>
          <w:sz w:val="19"/>
        </w:rPr>
        <w:t>all remain</w:t>
      </w:r>
      <w:r>
        <w:rPr>
          <w:rFonts w:ascii="Arial"/>
          <w:color w:val="1A181C"/>
          <w:spacing w:val="6"/>
          <w:w w:val="105"/>
          <w:sz w:val="19"/>
        </w:rPr>
        <w:t> </w:t>
      </w:r>
      <w:r>
        <w:rPr>
          <w:rFonts w:ascii="Arial"/>
          <w:color w:val="1A181C"/>
          <w:w w:val="105"/>
          <w:sz w:val="19"/>
        </w:rPr>
        <w:t>healthy,</w:t>
      </w:r>
      <w:r>
        <w:rPr>
          <w:rFonts w:ascii="Arial"/>
          <w:color w:val="1A181C"/>
          <w:spacing w:val="2"/>
          <w:w w:val="105"/>
          <w:sz w:val="19"/>
        </w:rPr>
        <w:t> </w:t>
      </w:r>
      <w:r>
        <w:rPr>
          <w:rFonts w:ascii="Arial"/>
          <w:color w:val="1A181C"/>
          <w:w w:val="105"/>
          <w:sz w:val="19"/>
        </w:rPr>
        <w:t>too,</w:t>
      </w:r>
      <w:r>
        <w:rPr>
          <w:rFonts w:ascii="Arial"/>
          <w:color w:val="1A181C"/>
          <w:spacing w:val="4"/>
          <w:w w:val="105"/>
          <w:sz w:val="19"/>
        </w:rPr>
        <w:t> </w:t>
      </w:r>
      <w:r>
        <w:rPr>
          <w:rFonts w:ascii="Arial"/>
          <w:color w:val="1A181C"/>
          <w:w w:val="105"/>
          <w:sz w:val="19"/>
        </w:rPr>
        <w:t>and</w:t>
      </w:r>
      <w:r>
        <w:rPr>
          <w:rFonts w:ascii="Arial"/>
          <w:color w:val="1A181C"/>
          <w:spacing w:val="2"/>
          <w:w w:val="105"/>
          <w:sz w:val="19"/>
        </w:rPr>
        <w:t> </w:t>
      </w:r>
      <w:r>
        <w:rPr>
          <w:rFonts w:ascii="Arial"/>
          <w:color w:val="1A181C"/>
          <w:w w:val="105"/>
          <w:sz w:val="19"/>
        </w:rPr>
        <w:t>enjoy</w:t>
      </w:r>
      <w:r>
        <w:rPr>
          <w:rFonts w:ascii="Arial"/>
          <w:color w:val="1A181C"/>
          <w:spacing w:val="6"/>
          <w:w w:val="105"/>
          <w:sz w:val="19"/>
        </w:rPr>
        <w:t> </w:t>
      </w:r>
      <w:r>
        <w:rPr>
          <w:rFonts w:ascii="Arial"/>
          <w:color w:val="1A181C"/>
          <w:w w:val="105"/>
          <w:sz w:val="19"/>
        </w:rPr>
        <w:t>the</w:t>
      </w:r>
      <w:r>
        <w:rPr>
          <w:rFonts w:ascii="Arial"/>
          <w:color w:val="1A181C"/>
          <w:spacing w:val="3"/>
          <w:w w:val="105"/>
          <w:sz w:val="19"/>
        </w:rPr>
        <w:t> </w:t>
      </w:r>
      <w:r>
        <w:rPr>
          <w:rFonts w:ascii="Arial"/>
          <w:color w:val="1A181C"/>
          <w:w w:val="105"/>
          <w:sz w:val="19"/>
        </w:rPr>
        <w:t>weekend.</w:t>
      </w:r>
      <w:r>
        <w:rPr>
          <w:rFonts w:ascii="Arial"/>
          <w:color w:val="1A181C"/>
          <w:spacing w:val="-52"/>
          <w:w w:val="105"/>
          <w:sz w:val="19"/>
        </w:rPr>
        <w:t> </w:t>
      </w:r>
      <w:r>
        <w:rPr>
          <w:rFonts w:ascii="Arial"/>
          <w:color w:val="1A181C"/>
          <w:w w:val="105"/>
          <w:sz w:val="19"/>
        </w:rPr>
        <w:t>Best,</w:t>
      </w:r>
    </w:p>
    <w:p>
      <w:pPr>
        <w:spacing w:line="202" w:lineRule="exact" w:before="0"/>
        <w:ind w:left="591" w:right="0" w:firstLine="0"/>
        <w:jc w:val="left"/>
        <w:rPr>
          <w:rFonts w:ascii="Arial"/>
          <w:sz w:val="19"/>
        </w:rPr>
      </w:pPr>
      <w:r>
        <w:rPr>
          <w:rFonts w:ascii="Arial"/>
          <w:color w:val="1A181C"/>
          <w:sz w:val="19"/>
        </w:rPr>
        <w:t>Kate</w:t>
      </w:r>
    </w:p>
    <w:p>
      <w:pPr>
        <w:pStyle w:val="BodyText"/>
        <w:rPr>
          <w:rFonts w:ascii="Arial"/>
          <w:sz w:val="20"/>
        </w:rPr>
      </w:pPr>
    </w:p>
    <w:p>
      <w:pPr>
        <w:pStyle w:val="BodyText"/>
        <w:spacing w:before="10"/>
        <w:rPr>
          <w:rFonts w:ascii="Arial"/>
          <w:sz w:val="22"/>
        </w:rPr>
      </w:pPr>
    </w:p>
    <w:p>
      <w:pPr>
        <w:spacing w:before="1"/>
        <w:ind w:left="583" w:right="0" w:firstLine="0"/>
        <w:jc w:val="left"/>
        <w:rPr>
          <w:rFonts w:ascii="Arial"/>
          <w:sz w:val="19"/>
        </w:rPr>
      </w:pPr>
      <w:r>
        <w:rPr>
          <w:rFonts w:ascii="Arial"/>
          <w:b/>
          <w:color w:val="1A181C"/>
          <w:sz w:val="23"/>
        </w:rPr>
        <w:t>Kathleen</w:t>
      </w:r>
      <w:r>
        <w:rPr>
          <w:rFonts w:ascii="Arial"/>
          <w:b/>
          <w:color w:val="1A181C"/>
          <w:spacing w:val="13"/>
          <w:sz w:val="23"/>
        </w:rPr>
        <w:t> </w:t>
      </w:r>
      <w:r>
        <w:rPr>
          <w:rFonts w:ascii="Arial"/>
          <w:b/>
          <w:color w:val="1A181C"/>
          <w:sz w:val="23"/>
        </w:rPr>
        <w:t>G.</w:t>
      </w:r>
      <w:r>
        <w:rPr>
          <w:rFonts w:ascii="Arial"/>
          <w:b/>
          <w:color w:val="1A181C"/>
          <w:spacing w:val="-10"/>
          <w:sz w:val="23"/>
        </w:rPr>
        <w:t> </w:t>
      </w:r>
      <w:r>
        <w:rPr>
          <w:rFonts w:ascii="Arial"/>
          <w:b/>
          <w:color w:val="1A181C"/>
          <w:sz w:val="23"/>
        </w:rPr>
        <w:t>Healy</w:t>
      </w:r>
      <w:r>
        <w:rPr>
          <w:rFonts w:ascii="Arial"/>
          <w:b/>
          <w:color w:val="1A181C"/>
          <w:spacing w:val="4"/>
          <w:sz w:val="23"/>
        </w:rPr>
        <w:t> </w:t>
      </w:r>
      <w:r>
        <w:rPr>
          <w:rFonts w:ascii="Arial"/>
          <w:color w:val="1A181C"/>
          <w:sz w:val="19"/>
        </w:rPr>
        <w:t>PARTNER</w:t>
      </w:r>
    </w:p>
    <w:p>
      <w:pPr>
        <w:spacing w:line="268" w:lineRule="auto" w:before="27"/>
        <w:ind w:left="587" w:right="9276" w:firstLine="3"/>
        <w:jc w:val="left"/>
        <w:rPr>
          <w:rFonts w:ascii="Arial"/>
          <w:sz w:val="17"/>
        </w:rPr>
      </w:pPr>
      <w:r>
        <w:rPr>
          <w:rFonts w:ascii="Arial"/>
          <w:color w:val="2F3131"/>
          <w:w w:val="105"/>
          <w:sz w:val="17"/>
        </w:rPr>
        <w:t>Admitted</w:t>
      </w:r>
      <w:r>
        <w:rPr>
          <w:rFonts w:ascii="Arial"/>
          <w:color w:val="2F3131"/>
          <w:spacing w:val="7"/>
          <w:w w:val="105"/>
          <w:sz w:val="17"/>
        </w:rPr>
        <w:t> </w:t>
      </w:r>
      <w:r>
        <w:rPr>
          <w:rFonts w:ascii="Arial"/>
          <w:color w:val="2F3131"/>
          <w:w w:val="105"/>
          <w:sz w:val="17"/>
        </w:rPr>
        <w:t>in</w:t>
      </w:r>
      <w:r>
        <w:rPr>
          <w:rFonts w:ascii="Arial"/>
          <w:color w:val="2F3131"/>
          <w:spacing w:val="-6"/>
          <w:w w:val="105"/>
          <w:sz w:val="17"/>
        </w:rPr>
        <w:t> </w:t>
      </w:r>
      <w:r>
        <w:rPr>
          <w:rFonts w:ascii="Arial"/>
          <w:color w:val="2F3131"/>
          <w:w w:val="105"/>
          <w:sz w:val="17"/>
        </w:rPr>
        <w:t>ME,</w:t>
      </w:r>
      <w:r>
        <w:rPr>
          <w:rFonts w:ascii="Arial"/>
          <w:color w:val="2F3131"/>
          <w:spacing w:val="-3"/>
          <w:w w:val="105"/>
          <w:sz w:val="17"/>
        </w:rPr>
        <w:t> </w:t>
      </w:r>
      <w:r>
        <w:rPr>
          <w:rFonts w:ascii="Arial"/>
          <w:color w:val="2F3131"/>
          <w:w w:val="105"/>
          <w:sz w:val="17"/>
        </w:rPr>
        <w:t>MA</w:t>
      </w:r>
      <w:r>
        <w:rPr>
          <w:rFonts w:ascii="Arial"/>
          <w:color w:val="2F3131"/>
          <w:spacing w:val="3"/>
          <w:w w:val="105"/>
          <w:sz w:val="17"/>
        </w:rPr>
        <w:t> </w:t>
      </w:r>
      <w:r>
        <w:rPr>
          <w:rFonts w:ascii="Arial"/>
          <w:color w:val="2F3131"/>
          <w:w w:val="105"/>
          <w:sz w:val="17"/>
        </w:rPr>
        <w:t>and NH</w:t>
      </w:r>
      <w:r>
        <w:rPr>
          <w:rFonts w:ascii="Arial"/>
          <w:color w:val="2F3131"/>
          <w:spacing w:val="-47"/>
          <w:w w:val="105"/>
          <w:sz w:val="17"/>
        </w:rPr>
        <w:t> </w:t>
      </w:r>
      <w:r>
        <w:rPr>
          <w:rFonts w:ascii="Arial"/>
          <w:color w:val="2F3131"/>
          <w:w w:val="105"/>
          <w:sz w:val="17"/>
        </w:rPr>
        <w:t>One</w:t>
      </w:r>
      <w:r>
        <w:rPr>
          <w:rFonts w:ascii="Arial"/>
          <w:color w:val="2F3131"/>
          <w:spacing w:val="5"/>
          <w:w w:val="105"/>
          <w:sz w:val="17"/>
        </w:rPr>
        <w:t> </w:t>
      </w:r>
      <w:r>
        <w:rPr>
          <w:rFonts w:ascii="Arial"/>
          <w:color w:val="1A181C"/>
          <w:w w:val="105"/>
          <w:sz w:val="17"/>
        </w:rPr>
        <w:t>Poriland</w:t>
      </w:r>
      <w:r>
        <w:rPr>
          <w:rFonts w:ascii="Arial"/>
          <w:color w:val="1A181C"/>
          <w:spacing w:val="14"/>
          <w:w w:val="105"/>
          <w:sz w:val="17"/>
        </w:rPr>
        <w:t> </w:t>
      </w:r>
      <w:r>
        <w:rPr>
          <w:rFonts w:ascii="Arial"/>
          <w:color w:val="2F3131"/>
          <w:w w:val="105"/>
          <w:sz w:val="17"/>
        </w:rPr>
        <w:t>Square</w:t>
      </w:r>
      <w:r>
        <w:rPr>
          <w:rFonts w:ascii="Arial"/>
          <w:color w:val="2F3131"/>
          <w:spacing w:val="1"/>
          <w:w w:val="105"/>
          <w:sz w:val="17"/>
        </w:rPr>
        <w:t> </w:t>
      </w:r>
      <w:r>
        <w:rPr>
          <w:rFonts w:ascii="Arial"/>
          <w:color w:val="1A181C"/>
          <w:w w:val="105"/>
          <w:sz w:val="17"/>
        </w:rPr>
        <w:t>Portland,</w:t>
      </w:r>
      <w:r>
        <w:rPr>
          <w:rFonts w:ascii="Arial"/>
          <w:color w:val="1A181C"/>
          <w:spacing w:val="5"/>
          <w:w w:val="105"/>
          <w:sz w:val="17"/>
        </w:rPr>
        <w:t> </w:t>
      </w:r>
      <w:r>
        <w:rPr>
          <w:rFonts w:ascii="Arial"/>
          <w:color w:val="2F3131"/>
          <w:w w:val="105"/>
          <w:sz w:val="17"/>
        </w:rPr>
        <w:t>ME</w:t>
      </w:r>
      <w:r>
        <w:rPr>
          <w:rFonts w:ascii="Arial"/>
          <w:color w:val="2F3131"/>
          <w:spacing w:val="2"/>
          <w:w w:val="105"/>
          <w:sz w:val="17"/>
        </w:rPr>
        <w:t> </w:t>
      </w:r>
      <w:r>
        <w:rPr>
          <w:rFonts w:ascii="Arial"/>
          <w:color w:val="2F3131"/>
          <w:w w:val="105"/>
          <w:sz w:val="17"/>
        </w:rPr>
        <w:t>04101-4054</w:t>
      </w:r>
    </w:p>
    <w:p>
      <w:pPr>
        <w:spacing w:line="192" w:lineRule="exact" w:before="0"/>
        <w:ind w:left="587" w:right="0" w:firstLine="0"/>
        <w:jc w:val="left"/>
        <w:rPr>
          <w:rFonts w:ascii="Arial"/>
          <w:sz w:val="17"/>
        </w:rPr>
      </w:pPr>
      <w:r>
        <w:rPr>
          <w:rFonts w:ascii="Arial"/>
          <w:color w:val="1A181C"/>
          <w:w w:val="105"/>
          <w:sz w:val="17"/>
        </w:rPr>
        <w:t>T </w:t>
      </w:r>
      <w:r>
        <w:rPr>
          <w:rFonts w:ascii="Arial"/>
          <w:color w:val="2F3131"/>
          <w:w w:val="105"/>
          <w:sz w:val="17"/>
        </w:rPr>
        <w:t>(207)</w:t>
      </w:r>
      <w:r>
        <w:rPr>
          <w:rFonts w:ascii="Arial"/>
          <w:color w:val="2F3131"/>
          <w:spacing w:val="8"/>
          <w:w w:val="105"/>
          <w:sz w:val="17"/>
        </w:rPr>
        <w:t> </w:t>
      </w:r>
      <w:r>
        <w:rPr>
          <w:rFonts w:ascii="Arial"/>
          <w:color w:val="2F3131"/>
          <w:w w:val="105"/>
          <w:sz w:val="17"/>
        </w:rPr>
        <w:t>253-4710</w:t>
      </w:r>
    </w:p>
    <w:p>
      <w:pPr>
        <w:pStyle w:val="BodyText"/>
        <w:spacing w:before="2"/>
        <w:rPr>
          <w:rFonts w:ascii="Arial"/>
          <w:sz w:val="15"/>
        </w:rPr>
      </w:pPr>
    </w:p>
    <w:p>
      <w:pPr>
        <w:spacing w:line="266" w:lineRule="auto" w:before="0"/>
        <w:ind w:left="589" w:right="9686" w:firstLine="0"/>
        <w:jc w:val="left"/>
        <w:rPr>
          <w:rFonts w:ascii="Arial"/>
          <w:sz w:val="17"/>
        </w:rPr>
      </w:pPr>
      <w:hyperlink r:id="rId811">
        <w:r>
          <w:rPr>
            <w:rFonts w:ascii="Arial"/>
            <w:color w:val="2F3131"/>
            <w:sz w:val="17"/>
            <w:u w:val="thick" w:color="2F3131"/>
          </w:rPr>
          <w:t>khealy@verrill</w:t>
        </w:r>
        <w:r>
          <w:rPr>
            <w:rFonts w:ascii="Arial"/>
            <w:color w:val="2F3131"/>
            <w:spacing w:val="27"/>
            <w:sz w:val="17"/>
            <w:u w:val="thick" w:color="2F3131"/>
          </w:rPr>
          <w:t> </w:t>
        </w:r>
        <w:r>
          <w:rPr>
            <w:rFonts w:ascii="Arial"/>
            <w:color w:val="41424D"/>
            <w:sz w:val="17"/>
            <w:u w:val="thick" w:color="2F3131"/>
          </w:rPr>
          <w:t>-</w:t>
        </w:r>
        <w:r>
          <w:rPr>
            <w:rFonts w:ascii="Arial"/>
            <w:color w:val="1A181C"/>
            <w:sz w:val="17"/>
            <w:u w:val="thick" w:color="2F3131"/>
          </w:rPr>
          <w:t>law</w:t>
        </w:r>
        <w:r>
          <w:rPr>
            <w:rFonts w:ascii="Arial"/>
            <w:color w:val="606060"/>
            <w:sz w:val="17"/>
            <w:u w:val="thick" w:color="2F3131"/>
          </w:rPr>
          <w:t>.</w:t>
        </w:r>
        <w:r>
          <w:rPr>
            <w:rFonts w:ascii="Arial"/>
            <w:color w:val="2F3131"/>
            <w:sz w:val="17"/>
            <w:u w:val="thick" w:color="2F3131"/>
          </w:rPr>
          <w:t>com</w:t>
        </w:r>
      </w:hyperlink>
      <w:r>
        <w:rPr>
          <w:rFonts w:ascii="Arial"/>
          <w:color w:val="2F3131"/>
          <w:spacing w:val="-44"/>
          <w:sz w:val="17"/>
        </w:rPr>
        <w:t> </w:t>
      </w:r>
      <w:r>
        <w:rPr>
          <w:rFonts w:ascii="Arial"/>
          <w:color w:val="1A181C"/>
          <w:sz w:val="17"/>
        </w:rPr>
        <w:t>verrilldana</w:t>
      </w:r>
      <w:r>
        <w:rPr>
          <w:rFonts w:ascii="Arial"/>
          <w:color w:val="1A181C"/>
          <w:spacing w:val="25"/>
          <w:sz w:val="17"/>
        </w:rPr>
        <w:t> </w:t>
      </w:r>
      <w:r>
        <w:rPr>
          <w:rFonts w:ascii="Arial"/>
          <w:color w:val="41424D"/>
          <w:sz w:val="17"/>
        </w:rPr>
        <w:t>.</w:t>
      </w:r>
      <w:r>
        <w:rPr>
          <w:rFonts w:ascii="Arial"/>
          <w:color w:val="1A181C"/>
          <w:sz w:val="17"/>
        </w:rPr>
        <w:t>com/khealy</w:t>
      </w:r>
    </w:p>
    <w:p>
      <w:pPr>
        <w:spacing w:after="0" w:line="266" w:lineRule="auto"/>
        <w:jc w:val="left"/>
        <w:rPr>
          <w:rFonts w:ascii="Arial"/>
          <w:sz w:val="17"/>
        </w:rPr>
        <w:sectPr>
          <w:headerReference w:type="default" r:id="rId876"/>
          <w:footerReference w:type="default" r:id="rId877"/>
          <w:pgSz w:w="12240" w:h="15840"/>
          <w:pgMar w:header="0" w:footer="560" w:top="1060" w:bottom="740" w:left="120" w:right="0"/>
        </w:sectPr>
      </w:pPr>
    </w:p>
    <w:p>
      <w:pPr>
        <w:pStyle w:val="BodyText"/>
        <w:ind w:left="552"/>
        <w:rPr>
          <w:rFonts w:ascii="Arial"/>
          <w:sz w:val="20"/>
        </w:rPr>
      </w:pPr>
      <w:r>
        <w:rPr>
          <w:rFonts w:ascii="Arial"/>
          <w:sz w:val="20"/>
        </w:rPr>
        <w:drawing>
          <wp:inline distT="0" distB="0" distL="0" distR="0">
            <wp:extent cx="1681897" cy="865631"/>
            <wp:effectExtent l="0" t="0" r="0" b="0"/>
            <wp:docPr id="233" name="image620.jpeg"/>
            <wp:cNvGraphicFramePr>
              <a:graphicFrameLocks noChangeAspect="1"/>
            </wp:cNvGraphicFramePr>
            <a:graphic>
              <a:graphicData uri="http://schemas.openxmlformats.org/drawingml/2006/picture">
                <pic:pic>
                  <pic:nvPicPr>
                    <pic:cNvPr id="234" name="image620.jpeg"/>
                    <pic:cNvPicPr/>
                  </pic:nvPicPr>
                  <pic:blipFill>
                    <a:blip r:embed="rId882" cstate="print"/>
                    <a:stretch>
                      <a:fillRect/>
                    </a:stretch>
                  </pic:blipFill>
                  <pic:spPr>
                    <a:xfrm>
                      <a:off x="0" y="0"/>
                      <a:ext cx="1681897" cy="865631"/>
                    </a:xfrm>
                    <a:prstGeom prst="rect">
                      <a:avLst/>
                    </a:prstGeom>
                  </pic:spPr>
                </pic:pic>
              </a:graphicData>
            </a:graphic>
          </wp:inline>
        </w:drawing>
      </w:r>
      <w:r>
        <w:rPr>
          <w:rFonts w:ascii="Arial"/>
          <w:sz w:val="20"/>
        </w:rPr>
      </w:r>
    </w:p>
    <w:p>
      <w:pPr>
        <w:pStyle w:val="BodyText"/>
        <w:rPr>
          <w:rFonts w:ascii="Arial"/>
          <w:sz w:val="20"/>
        </w:rPr>
      </w:pPr>
    </w:p>
    <w:p>
      <w:pPr>
        <w:pStyle w:val="BodyText"/>
        <w:rPr>
          <w:rFonts w:ascii="Arial"/>
          <w:sz w:val="20"/>
        </w:rPr>
      </w:pPr>
    </w:p>
    <w:p>
      <w:pPr>
        <w:pStyle w:val="BodyText"/>
        <w:spacing w:before="2"/>
        <w:rPr>
          <w:rFonts w:ascii="Arial"/>
          <w:sz w:val="23"/>
        </w:rPr>
      </w:pPr>
    </w:p>
    <w:p>
      <w:pPr>
        <w:spacing w:before="94"/>
        <w:ind w:left="578" w:right="0" w:firstLine="0"/>
        <w:jc w:val="left"/>
        <w:rPr>
          <w:rFonts w:ascii="Arial"/>
          <w:sz w:val="19"/>
        </w:rPr>
      </w:pPr>
      <w:r>
        <w:rPr>
          <w:rFonts w:ascii="Arial"/>
          <w:b/>
          <w:color w:val="181816"/>
          <w:sz w:val="18"/>
        </w:rPr>
        <w:t>From:</w:t>
      </w:r>
      <w:r>
        <w:rPr>
          <w:rFonts w:ascii="Arial"/>
          <w:b/>
          <w:color w:val="181816"/>
          <w:spacing w:val="2"/>
          <w:sz w:val="18"/>
        </w:rPr>
        <w:t> </w:t>
      </w:r>
      <w:r>
        <w:rPr>
          <w:rFonts w:ascii="Arial"/>
          <w:color w:val="181816"/>
          <w:sz w:val="19"/>
        </w:rPr>
        <w:t>Matlack,</w:t>
      </w:r>
      <w:r>
        <w:rPr>
          <w:rFonts w:ascii="Arial"/>
          <w:color w:val="181816"/>
          <w:spacing w:val="4"/>
          <w:sz w:val="19"/>
        </w:rPr>
        <w:t> </w:t>
      </w:r>
      <w:r>
        <w:rPr>
          <w:rFonts w:ascii="Arial"/>
          <w:color w:val="181816"/>
          <w:sz w:val="19"/>
        </w:rPr>
        <w:t>William</w:t>
      </w:r>
      <w:r>
        <w:rPr>
          <w:rFonts w:ascii="Arial"/>
          <w:color w:val="181816"/>
          <w:spacing w:val="15"/>
          <w:sz w:val="19"/>
        </w:rPr>
        <w:t> </w:t>
      </w:r>
      <w:r>
        <w:rPr>
          <w:rFonts w:ascii="Arial"/>
          <w:color w:val="181816"/>
          <w:sz w:val="19"/>
        </w:rPr>
        <w:t>(AGO)</w:t>
      </w:r>
      <w:r>
        <w:rPr>
          <w:rFonts w:ascii="Arial"/>
          <w:color w:val="181816"/>
          <w:spacing w:val="18"/>
          <w:sz w:val="19"/>
        </w:rPr>
        <w:t> </w:t>
      </w:r>
      <w:r>
        <w:rPr>
          <w:rFonts w:ascii="Arial"/>
          <w:color w:val="181816"/>
          <w:sz w:val="19"/>
          <w:u w:val="thick" w:color="181816"/>
        </w:rPr>
        <w:t>[</w:t>
      </w:r>
      <w:hyperlink r:id="rId883">
        <w:r>
          <w:rPr>
            <w:rFonts w:ascii="Arial"/>
            <w:color w:val="161648"/>
            <w:sz w:val="19"/>
            <w:u w:val="thick" w:color="181816"/>
          </w:rPr>
          <w:t>mailto:wi</w:t>
        </w:r>
        <w:r>
          <w:rPr>
            <w:rFonts w:ascii="Arial"/>
            <w:color w:val="161648"/>
            <w:spacing w:val="14"/>
            <w:sz w:val="19"/>
            <w:u w:val="thick" w:color="181816"/>
          </w:rPr>
          <w:t> </w:t>
        </w:r>
        <w:r>
          <w:rPr>
            <w:rFonts w:ascii="Arial"/>
            <w:color w:val="161648"/>
            <w:sz w:val="19"/>
            <w:u w:val="thick" w:color="181816"/>
          </w:rPr>
          <w:t>lliam.mat</w:t>
        </w:r>
        <w:r>
          <w:rPr>
            <w:rFonts w:ascii="Arial"/>
            <w:color w:val="161648"/>
            <w:spacing w:val="-23"/>
            <w:sz w:val="19"/>
            <w:u w:val="thick" w:color="181816"/>
          </w:rPr>
          <w:t> </w:t>
        </w:r>
        <w:r>
          <w:rPr>
            <w:rFonts w:ascii="Arial"/>
            <w:color w:val="161648"/>
            <w:sz w:val="19"/>
            <w:u w:val="thick" w:color="181816"/>
          </w:rPr>
          <w:t>lack@state</w:t>
        </w:r>
        <w:r>
          <w:rPr>
            <w:rFonts w:ascii="Arial"/>
            <w:color w:val="161648"/>
            <w:spacing w:val="47"/>
            <w:sz w:val="19"/>
            <w:u w:val="thick" w:color="181816"/>
          </w:rPr>
          <w:t> </w:t>
        </w:r>
        <w:r>
          <w:rPr>
            <w:rFonts w:ascii="Arial"/>
            <w:color w:val="3D4256"/>
            <w:sz w:val="19"/>
            <w:u w:val="thick" w:color="181816"/>
          </w:rPr>
          <w:t>.</w:t>
        </w:r>
        <w:r>
          <w:rPr>
            <w:rFonts w:ascii="Arial"/>
            <w:color w:val="161648"/>
            <w:sz w:val="19"/>
            <w:u w:val="thick" w:color="181816"/>
          </w:rPr>
          <w:t>ma</w:t>
        </w:r>
        <w:r>
          <w:rPr>
            <w:rFonts w:ascii="Arial"/>
            <w:color w:val="3D4256"/>
            <w:sz w:val="19"/>
            <w:u w:val="thick" w:color="181816"/>
          </w:rPr>
          <w:t>.</w:t>
        </w:r>
        <w:r>
          <w:rPr>
            <w:rFonts w:ascii="Arial"/>
            <w:color w:val="161648"/>
            <w:sz w:val="19"/>
            <w:u w:val="thick" w:color="181816"/>
          </w:rPr>
          <w:t>us</w:t>
        </w:r>
        <w:r>
          <w:rPr>
            <w:rFonts w:ascii="Arial"/>
            <w:color w:val="161648"/>
            <w:spacing w:val="-19"/>
            <w:sz w:val="19"/>
            <w:u w:val="thick" w:color="181816"/>
          </w:rPr>
          <w:t> </w:t>
        </w:r>
        <w:r>
          <w:rPr>
            <w:rFonts w:ascii="Arial"/>
            <w:color w:val="181816"/>
            <w:sz w:val="19"/>
          </w:rPr>
          <w:t>j</w:t>
        </w:r>
      </w:hyperlink>
    </w:p>
    <w:p>
      <w:pPr>
        <w:spacing w:before="42"/>
        <w:ind w:left="571" w:right="0" w:firstLine="0"/>
        <w:jc w:val="left"/>
        <w:rPr>
          <w:rFonts w:ascii="Arial"/>
          <w:sz w:val="19"/>
        </w:rPr>
      </w:pPr>
      <w:r>
        <w:rPr>
          <w:rFonts w:ascii="Times New Roman"/>
          <w:b/>
          <w:color w:val="181816"/>
          <w:w w:val="105"/>
          <w:sz w:val="20"/>
        </w:rPr>
        <w:t>Sent:</w:t>
      </w:r>
      <w:r>
        <w:rPr>
          <w:rFonts w:ascii="Times New Roman"/>
          <w:b/>
          <w:color w:val="181816"/>
          <w:spacing w:val="-11"/>
          <w:w w:val="105"/>
          <w:sz w:val="20"/>
        </w:rPr>
        <w:t> </w:t>
      </w:r>
      <w:r>
        <w:rPr>
          <w:rFonts w:ascii="Arial"/>
          <w:color w:val="181816"/>
          <w:w w:val="105"/>
          <w:sz w:val="19"/>
        </w:rPr>
        <w:t>Wednesday,</w:t>
      </w:r>
      <w:r>
        <w:rPr>
          <w:rFonts w:ascii="Arial"/>
          <w:color w:val="181816"/>
          <w:spacing w:val="-6"/>
          <w:w w:val="105"/>
          <w:sz w:val="19"/>
        </w:rPr>
        <w:t> </w:t>
      </w:r>
      <w:r>
        <w:rPr>
          <w:rFonts w:ascii="Arial"/>
          <w:color w:val="181816"/>
          <w:w w:val="105"/>
          <w:sz w:val="19"/>
        </w:rPr>
        <w:t>June</w:t>
      </w:r>
      <w:r>
        <w:rPr>
          <w:rFonts w:ascii="Arial"/>
          <w:color w:val="181816"/>
          <w:spacing w:val="-12"/>
          <w:w w:val="105"/>
          <w:sz w:val="19"/>
        </w:rPr>
        <w:t> </w:t>
      </w:r>
      <w:r>
        <w:rPr>
          <w:rFonts w:ascii="Arial"/>
          <w:color w:val="181816"/>
          <w:w w:val="105"/>
          <w:sz w:val="19"/>
        </w:rPr>
        <w:t>10</w:t>
      </w:r>
      <w:r>
        <w:rPr>
          <w:rFonts w:ascii="Arial"/>
          <w:color w:val="313131"/>
          <w:w w:val="105"/>
          <w:sz w:val="19"/>
        </w:rPr>
        <w:t>,</w:t>
      </w:r>
      <w:r>
        <w:rPr>
          <w:rFonts w:ascii="Arial"/>
          <w:color w:val="313131"/>
          <w:spacing w:val="2"/>
          <w:w w:val="105"/>
          <w:sz w:val="19"/>
        </w:rPr>
        <w:t> </w:t>
      </w:r>
      <w:r>
        <w:rPr>
          <w:rFonts w:ascii="Arial"/>
          <w:color w:val="181816"/>
          <w:w w:val="105"/>
          <w:sz w:val="19"/>
        </w:rPr>
        <w:t>2020</w:t>
      </w:r>
      <w:r>
        <w:rPr>
          <w:rFonts w:ascii="Arial"/>
          <w:color w:val="181816"/>
          <w:spacing w:val="-12"/>
          <w:w w:val="105"/>
          <w:sz w:val="19"/>
        </w:rPr>
        <w:t> </w:t>
      </w:r>
      <w:r>
        <w:rPr>
          <w:rFonts w:ascii="Arial"/>
          <w:color w:val="181816"/>
          <w:w w:val="105"/>
          <w:sz w:val="19"/>
        </w:rPr>
        <w:t>3:39</w:t>
      </w:r>
      <w:r>
        <w:rPr>
          <w:rFonts w:ascii="Arial"/>
          <w:color w:val="181816"/>
          <w:spacing w:val="-13"/>
          <w:w w:val="105"/>
          <w:sz w:val="19"/>
        </w:rPr>
        <w:t> </w:t>
      </w:r>
      <w:r>
        <w:rPr>
          <w:rFonts w:ascii="Arial"/>
          <w:color w:val="181816"/>
          <w:w w:val="105"/>
          <w:sz w:val="19"/>
        </w:rPr>
        <w:t>PM</w:t>
      </w:r>
    </w:p>
    <w:p>
      <w:pPr>
        <w:spacing w:before="53"/>
        <w:ind w:left="572" w:right="0" w:firstLine="0"/>
        <w:jc w:val="left"/>
        <w:rPr>
          <w:rFonts w:ascii="Arial"/>
          <w:sz w:val="19"/>
        </w:rPr>
      </w:pPr>
      <w:r>
        <w:rPr>
          <w:rFonts w:ascii="Arial"/>
          <w:b/>
          <w:color w:val="181816"/>
          <w:sz w:val="18"/>
        </w:rPr>
        <w:t>To:</w:t>
      </w:r>
      <w:r>
        <w:rPr>
          <w:rFonts w:ascii="Arial"/>
          <w:b/>
          <w:color w:val="181816"/>
          <w:spacing w:val="14"/>
          <w:sz w:val="18"/>
        </w:rPr>
        <w:t> </w:t>
      </w:r>
      <w:r>
        <w:rPr>
          <w:rFonts w:ascii="Arial"/>
          <w:color w:val="181816"/>
          <w:sz w:val="19"/>
        </w:rPr>
        <w:t>William</w:t>
      </w:r>
      <w:r>
        <w:rPr>
          <w:rFonts w:ascii="Arial"/>
          <w:color w:val="181816"/>
          <w:spacing w:val="33"/>
          <w:sz w:val="19"/>
        </w:rPr>
        <w:t> </w:t>
      </w:r>
      <w:r>
        <w:rPr>
          <w:rFonts w:ascii="Arial"/>
          <w:color w:val="181816"/>
          <w:sz w:val="19"/>
        </w:rPr>
        <w:t>Mandell</w:t>
      </w:r>
      <w:r>
        <w:rPr>
          <w:rFonts w:ascii="Arial"/>
          <w:color w:val="181816"/>
          <w:spacing w:val="12"/>
          <w:sz w:val="19"/>
        </w:rPr>
        <w:t> </w:t>
      </w:r>
      <w:r>
        <w:rPr>
          <w:rFonts w:ascii="Arial"/>
          <w:color w:val="181816"/>
          <w:sz w:val="19"/>
          <w:u w:val="thick" w:color="181816"/>
        </w:rPr>
        <w:t>&lt;</w:t>
      </w:r>
      <w:hyperlink r:id="rId813">
        <w:r>
          <w:rPr>
            <w:rFonts w:ascii="Arial"/>
            <w:color w:val="161648"/>
            <w:sz w:val="19"/>
            <w:u w:val="thick" w:color="181816"/>
          </w:rPr>
          <w:t>bi</w:t>
        </w:r>
        <w:r>
          <w:rPr>
            <w:rFonts w:ascii="Arial"/>
            <w:color w:val="160A74"/>
            <w:sz w:val="19"/>
            <w:u w:val="thick" w:color="181816"/>
          </w:rPr>
          <w:t>l</w:t>
        </w:r>
        <w:r>
          <w:rPr>
            <w:rFonts w:ascii="Arial"/>
            <w:color w:val="161648"/>
            <w:sz w:val="19"/>
            <w:u w:val="thick" w:color="181816"/>
          </w:rPr>
          <w:t>l@piercem</w:t>
        </w:r>
        <w:r>
          <w:rPr>
            <w:rFonts w:ascii="Arial"/>
            <w:color w:val="161648"/>
            <w:spacing w:val="-27"/>
            <w:sz w:val="19"/>
            <w:u w:val="thick" w:color="181816"/>
          </w:rPr>
          <w:t> </w:t>
        </w:r>
        <w:r>
          <w:rPr>
            <w:rFonts w:ascii="Arial"/>
            <w:color w:val="161648"/>
            <w:sz w:val="19"/>
            <w:u w:val="thick" w:color="181816"/>
          </w:rPr>
          <w:t>an</w:t>
        </w:r>
        <w:r>
          <w:rPr>
            <w:rFonts w:ascii="Arial"/>
            <w:color w:val="161648"/>
            <w:spacing w:val="-15"/>
            <w:sz w:val="19"/>
            <w:u w:val="thick" w:color="181816"/>
          </w:rPr>
          <w:t> </w:t>
        </w:r>
        <w:r>
          <w:rPr>
            <w:rFonts w:ascii="Arial"/>
            <w:color w:val="161648"/>
            <w:sz w:val="19"/>
            <w:u w:val="thick" w:color="181816"/>
          </w:rPr>
          <w:t>del</w:t>
        </w:r>
        <w:r>
          <w:rPr>
            <w:rFonts w:ascii="Arial"/>
            <w:color w:val="16216B"/>
            <w:sz w:val="19"/>
            <w:u w:val="thick" w:color="181816"/>
          </w:rPr>
          <w:t>l.</w:t>
        </w:r>
        <w:r>
          <w:rPr>
            <w:rFonts w:ascii="Arial"/>
            <w:color w:val="161648"/>
            <w:sz w:val="19"/>
            <w:u w:val="thick" w:color="181816"/>
          </w:rPr>
          <w:t>com</w:t>
        </w:r>
      </w:hyperlink>
      <w:r>
        <w:rPr>
          <w:rFonts w:ascii="Arial"/>
          <w:color w:val="181816"/>
          <w:sz w:val="19"/>
          <w:u w:val="thick" w:color="181816"/>
        </w:rPr>
        <w:t>&gt;;</w:t>
      </w:r>
      <w:r>
        <w:rPr>
          <w:rFonts w:ascii="Arial"/>
          <w:color w:val="181816"/>
          <w:spacing w:val="29"/>
          <w:sz w:val="19"/>
        </w:rPr>
        <w:t> </w:t>
      </w:r>
      <w:r>
        <w:rPr>
          <w:rFonts w:ascii="Arial"/>
          <w:color w:val="181816"/>
          <w:sz w:val="19"/>
        </w:rPr>
        <w:t>Kathleen</w:t>
      </w:r>
      <w:r>
        <w:rPr>
          <w:rFonts w:ascii="Arial"/>
          <w:color w:val="181816"/>
          <w:spacing w:val="34"/>
          <w:sz w:val="19"/>
        </w:rPr>
        <w:t> </w:t>
      </w:r>
      <w:r>
        <w:rPr>
          <w:rFonts w:ascii="Arial"/>
          <w:color w:val="181816"/>
          <w:sz w:val="19"/>
        </w:rPr>
        <w:t>Healy</w:t>
      </w:r>
      <w:r>
        <w:rPr>
          <w:rFonts w:ascii="Arial"/>
          <w:color w:val="181816"/>
          <w:spacing w:val="26"/>
          <w:sz w:val="19"/>
        </w:rPr>
        <w:t> </w:t>
      </w:r>
      <w:r>
        <w:rPr>
          <w:rFonts w:ascii="Arial"/>
          <w:color w:val="181816"/>
          <w:sz w:val="19"/>
          <w:u w:val="thick" w:color="181816"/>
        </w:rPr>
        <w:t>&lt;</w:t>
      </w:r>
      <w:hyperlink r:id="rId862">
        <w:r>
          <w:rPr>
            <w:rFonts w:ascii="Arial"/>
            <w:color w:val="161648"/>
            <w:sz w:val="19"/>
            <w:u w:val="thick" w:color="181816"/>
          </w:rPr>
          <w:t>khealy@verri</w:t>
        </w:r>
        <w:r>
          <w:rPr>
            <w:rFonts w:ascii="Arial"/>
            <w:color w:val="161648"/>
            <w:spacing w:val="14"/>
            <w:sz w:val="19"/>
            <w:u w:val="thick" w:color="181816"/>
          </w:rPr>
          <w:t> </w:t>
        </w:r>
        <w:r>
          <w:rPr>
            <w:rFonts w:ascii="Arial"/>
            <w:color w:val="161648"/>
            <w:sz w:val="19"/>
            <w:u w:val="thick" w:color="181816"/>
          </w:rPr>
          <w:t>lldana.com</w:t>
        </w:r>
      </w:hyperlink>
      <w:r>
        <w:rPr>
          <w:rFonts w:ascii="Arial"/>
          <w:color w:val="181816"/>
          <w:sz w:val="19"/>
          <w:u w:val="thick" w:color="181816"/>
        </w:rPr>
        <w:t>&gt;</w:t>
      </w:r>
    </w:p>
    <w:p>
      <w:pPr>
        <w:spacing w:line="285" w:lineRule="auto" w:before="32"/>
        <w:ind w:left="576" w:right="1164" w:firstLine="1"/>
        <w:jc w:val="left"/>
        <w:rPr>
          <w:rFonts w:ascii="Arial"/>
          <w:sz w:val="19"/>
        </w:rPr>
      </w:pPr>
      <w:r>
        <w:rPr>
          <w:rFonts w:ascii="Times New Roman"/>
          <w:b/>
          <w:color w:val="181816"/>
          <w:spacing w:val="-1"/>
          <w:sz w:val="21"/>
        </w:rPr>
        <w:t>Cc: </w:t>
      </w:r>
      <w:r>
        <w:rPr>
          <w:rFonts w:ascii="Arial"/>
          <w:color w:val="181816"/>
          <w:spacing w:val="-1"/>
          <w:sz w:val="19"/>
        </w:rPr>
        <w:t>Leff, Daniel (AGO) </w:t>
      </w:r>
      <w:r>
        <w:rPr>
          <w:rFonts w:ascii="Arial"/>
          <w:color w:val="181816"/>
          <w:spacing w:val="-1"/>
          <w:sz w:val="19"/>
          <w:u w:val="thick" w:color="181816"/>
        </w:rPr>
        <w:t>&lt;</w:t>
      </w:r>
      <w:hyperlink r:id="rId874">
        <w:r>
          <w:rPr>
            <w:rFonts w:ascii="Arial"/>
            <w:color w:val="161648"/>
            <w:spacing w:val="-1"/>
            <w:sz w:val="19"/>
            <w:u w:val="thick" w:color="181816"/>
          </w:rPr>
          <w:t>danie l.leff @state </w:t>
        </w:r>
        <w:r>
          <w:rPr>
            <w:rFonts w:ascii="Arial"/>
            <w:color w:val="181816"/>
            <w:spacing w:val="-1"/>
            <w:sz w:val="19"/>
            <w:u w:val="thick" w:color="181816"/>
          </w:rPr>
          <w:t>.</w:t>
        </w:r>
        <w:r>
          <w:rPr>
            <w:rFonts w:ascii="Arial"/>
            <w:color w:val="161648"/>
            <w:spacing w:val="-1"/>
            <w:sz w:val="19"/>
            <w:u w:val="thick" w:color="181816"/>
          </w:rPr>
          <w:t>ma</w:t>
        </w:r>
        <w:r>
          <w:rPr>
            <w:rFonts w:ascii="Arial"/>
            <w:color w:val="3D4256"/>
            <w:spacing w:val="-1"/>
            <w:sz w:val="19"/>
            <w:u w:val="thick" w:color="181816"/>
          </w:rPr>
          <w:t>.</w:t>
        </w:r>
        <w:r>
          <w:rPr>
            <w:rFonts w:ascii="Arial"/>
            <w:color w:val="161648"/>
            <w:spacing w:val="-1"/>
            <w:sz w:val="19"/>
            <w:u w:val="thick" w:color="181816"/>
          </w:rPr>
          <w:t>us</w:t>
        </w:r>
      </w:hyperlink>
      <w:r>
        <w:rPr>
          <w:rFonts w:ascii="Arial"/>
          <w:color w:val="181816"/>
          <w:spacing w:val="-1"/>
          <w:sz w:val="19"/>
          <w:u w:val="thick" w:color="181816"/>
        </w:rPr>
        <w:t>&gt;</w:t>
      </w:r>
      <w:r>
        <w:rPr>
          <w:rFonts w:ascii="Arial"/>
          <w:color w:val="181816"/>
          <w:spacing w:val="-1"/>
          <w:sz w:val="19"/>
        </w:rPr>
        <w:t>; Aladro, Courtney (AGO) </w:t>
      </w:r>
      <w:r>
        <w:rPr>
          <w:rFonts w:ascii="Arial"/>
          <w:color w:val="181816"/>
          <w:spacing w:val="-1"/>
          <w:sz w:val="19"/>
          <w:u w:val="thick" w:color="313131"/>
        </w:rPr>
        <w:t>&lt;</w:t>
      </w:r>
      <w:hyperlink r:id="rId884">
        <w:r>
          <w:rPr>
            <w:rFonts w:ascii="Arial"/>
            <w:color w:val="161648"/>
            <w:spacing w:val="-1"/>
            <w:sz w:val="19"/>
            <w:u w:val="thick" w:color="313131"/>
          </w:rPr>
          <w:t>cou rt ney.a</w:t>
        </w:r>
        <w:r>
          <w:rPr>
            <w:rFonts w:ascii="Arial"/>
            <w:color w:val="281362"/>
            <w:spacing w:val="-1"/>
            <w:sz w:val="19"/>
            <w:u w:val="thick" w:color="313131"/>
          </w:rPr>
          <w:t>l</w:t>
        </w:r>
        <w:r>
          <w:rPr>
            <w:rFonts w:ascii="Arial"/>
            <w:color w:val="161648"/>
            <w:spacing w:val="-1"/>
            <w:sz w:val="19"/>
            <w:u w:val="thick" w:color="313131"/>
          </w:rPr>
          <w:t>adro@state </w:t>
        </w:r>
        <w:r>
          <w:rPr>
            <w:rFonts w:ascii="Arial"/>
            <w:color w:val="3D4256"/>
            <w:sz w:val="19"/>
            <w:u w:val="thick" w:color="313131"/>
          </w:rPr>
          <w:t>.</w:t>
        </w:r>
        <w:r>
          <w:rPr>
            <w:rFonts w:ascii="Arial"/>
            <w:color w:val="161648"/>
            <w:sz w:val="19"/>
            <w:u w:val="thick" w:color="313131"/>
          </w:rPr>
          <w:t>ma</w:t>
        </w:r>
        <w:r>
          <w:rPr>
            <w:rFonts w:ascii="Arial"/>
            <w:color w:val="3D4256"/>
            <w:sz w:val="19"/>
            <w:u w:val="thick" w:color="313131"/>
          </w:rPr>
          <w:t>.</w:t>
        </w:r>
        <w:r>
          <w:rPr>
            <w:rFonts w:ascii="Arial"/>
            <w:color w:val="161648"/>
            <w:sz w:val="19"/>
            <w:u w:val="thick" w:color="313131"/>
          </w:rPr>
          <w:t>us</w:t>
        </w:r>
      </w:hyperlink>
      <w:r>
        <w:rPr>
          <w:rFonts w:ascii="Arial"/>
          <w:color w:val="181816"/>
          <w:sz w:val="19"/>
          <w:u w:val="thick" w:color="313131"/>
        </w:rPr>
        <w:t>&gt;</w:t>
      </w:r>
      <w:r>
        <w:rPr>
          <w:rFonts w:ascii="Arial"/>
          <w:color w:val="313131"/>
          <w:sz w:val="19"/>
        </w:rPr>
        <w:t>; </w:t>
      </w:r>
      <w:r>
        <w:rPr>
          <w:rFonts w:ascii="Arial"/>
          <w:color w:val="181816"/>
          <w:sz w:val="19"/>
        </w:rPr>
        <w:t>Lyons</w:t>
      </w:r>
      <w:r>
        <w:rPr>
          <w:rFonts w:ascii="Arial"/>
          <w:color w:val="313131"/>
          <w:sz w:val="19"/>
        </w:rPr>
        <w:t>,</w:t>
      </w:r>
      <w:r>
        <w:rPr>
          <w:rFonts w:ascii="Arial"/>
          <w:color w:val="313131"/>
          <w:spacing w:val="1"/>
          <w:sz w:val="19"/>
        </w:rPr>
        <w:t> </w:t>
      </w:r>
      <w:r>
        <w:rPr>
          <w:rFonts w:ascii="Arial"/>
          <w:color w:val="181816"/>
          <w:sz w:val="19"/>
        </w:rPr>
        <w:t>Matthew</w:t>
      </w:r>
      <w:r>
        <w:rPr>
          <w:rFonts w:ascii="Arial"/>
          <w:color w:val="181816"/>
          <w:spacing w:val="9"/>
          <w:sz w:val="19"/>
        </w:rPr>
        <w:t> </w:t>
      </w:r>
      <w:r>
        <w:rPr>
          <w:rFonts w:ascii="Arial"/>
          <w:color w:val="181816"/>
          <w:sz w:val="19"/>
        </w:rPr>
        <w:t>(AGO)</w:t>
      </w:r>
      <w:r>
        <w:rPr>
          <w:rFonts w:ascii="Arial"/>
          <w:color w:val="181816"/>
          <w:spacing w:val="7"/>
          <w:sz w:val="19"/>
        </w:rPr>
        <w:t> </w:t>
      </w:r>
      <w:r>
        <w:rPr>
          <w:rFonts w:ascii="Arial"/>
          <w:color w:val="181816"/>
          <w:sz w:val="19"/>
          <w:u w:val="thick" w:color="181816"/>
        </w:rPr>
        <w:t>&lt;</w:t>
      </w:r>
      <w:hyperlink r:id="rId885">
        <w:r>
          <w:rPr>
            <w:rFonts w:ascii="Arial"/>
            <w:color w:val="161648"/>
            <w:sz w:val="19"/>
            <w:u w:val="thick" w:color="181816"/>
          </w:rPr>
          <w:t>mat</w:t>
        </w:r>
        <w:r>
          <w:rPr>
            <w:rFonts w:ascii="Arial"/>
            <w:color w:val="161648"/>
            <w:spacing w:val="-21"/>
            <w:sz w:val="19"/>
            <w:u w:val="thick" w:color="181816"/>
          </w:rPr>
          <w:t> </w:t>
        </w:r>
        <w:r>
          <w:rPr>
            <w:rFonts w:ascii="Arial"/>
            <w:color w:val="161648"/>
            <w:sz w:val="19"/>
            <w:u w:val="thick" w:color="181816"/>
          </w:rPr>
          <w:t>the</w:t>
        </w:r>
        <w:r>
          <w:rPr>
            <w:rFonts w:ascii="Arial"/>
            <w:color w:val="161648"/>
            <w:spacing w:val="7"/>
            <w:sz w:val="19"/>
            <w:u w:val="thick" w:color="181816"/>
          </w:rPr>
          <w:t> </w:t>
        </w:r>
        <w:r>
          <w:rPr>
            <w:rFonts w:ascii="Arial"/>
            <w:color w:val="161648"/>
            <w:sz w:val="19"/>
            <w:u w:val="thick" w:color="181816"/>
          </w:rPr>
          <w:t>w</w:t>
        </w:r>
        <w:r>
          <w:rPr>
            <w:rFonts w:ascii="Arial"/>
            <w:color w:val="3D4256"/>
            <w:sz w:val="19"/>
            <w:u w:val="thick" w:color="181816"/>
          </w:rPr>
          <w:t>.</w:t>
        </w:r>
        <w:r>
          <w:rPr>
            <w:rFonts w:ascii="Arial"/>
            <w:color w:val="161648"/>
            <w:sz w:val="19"/>
            <w:u w:val="thick" w:color="181816"/>
          </w:rPr>
          <w:t>lyons@stat</w:t>
        </w:r>
        <w:r>
          <w:rPr>
            <w:rFonts w:ascii="Arial"/>
            <w:color w:val="161648"/>
            <w:spacing w:val="12"/>
            <w:sz w:val="19"/>
            <w:u w:val="thick" w:color="181816"/>
          </w:rPr>
          <w:t> </w:t>
        </w:r>
        <w:r>
          <w:rPr>
            <w:rFonts w:ascii="Arial"/>
            <w:color w:val="161648"/>
            <w:sz w:val="19"/>
            <w:u w:val="thick" w:color="181816"/>
          </w:rPr>
          <w:t>e.ma</w:t>
        </w:r>
        <w:r>
          <w:rPr>
            <w:rFonts w:ascii="Arial"/>
            <w:color w:val="3D4256"/>
            <w:sz w:val="19"/>
            <w:u w:val="thick" w:color="181816"/>
          </w:rPr>
          <w:t>.</w:t>
        </w:r>
        <w:r>
          <w:rPr>
            <w:rFonts w:ascii="Arial"/>
            <w:color w:val="161648"/>
            <w:sz w:val="19"/>
            <w:u w:val="thick" w:color="181816"/>
          </w:rPr>
          <w:t>us</w:t>
        </w:r>
      </w:hyperlink>
      <w:r>
        <w:rPr>
          <w:rFonts w:ascii="Arial"/>
          <w:color w:val="181816"/>
          <w:sz w:val="19"/>
          <w:u w:val="thick" w:color="181816"/>
        </w:rPr>
        <w:t>&gt;</w:t>
      </w:r>
      <w:r>
        <w:rPr>
          <w:rFonts w:ascii="Arial"/>
          <w:color w:val="181816"/>
          <w:sz w:val="19"/>
        </w:rPr>
        <w:t>;</w:t>
      </w:r>
      <w:r>
        <w:rPr>
          <w:rFonts w:ascii="Arial"/>
          <w:color w:val="181816"/>
          <w:spacing w:val="-4"/>
          <w:sz w:val="19"/>
        </w:rPr>
        <w:t> </w:t>
      </w:r>
      <w:r>
        <w:rPr>
          <w:rFonts w:ascii="Arial"/>
          <w:color w:val="181816"/>
          <w:sz w:val="19"/>
        </w:rPr>
        <w:t>Hoffman, Jerome</w:t>
      </w:r>
      <w:r>
        <w:rPr>
          <w:rFonts w:ascii="Arial"/>
          <w:color w:val="181816"/>
          <w:spacing w:val="9"/>
          <w:sz w:val="19"/>
        </w:rPr>
        <w:t> </w:t>
      </w:r>
      <w:r>
        <w:rPr>
          <w:rFonts w:ascii="Arial"/>
          <w:color w:val="181816"/>
          <w:sz w:val="19"/>
        </w:rPr>
        <w:t>(JAX</w:t>
      </w:r>
      <w:r>
        <w:rPr>
          <w:rFonts w:ascii="Arial"/>
          <w:color w:val="181816"/>
          <w:spacing w:val="3"/>
          <w:sz w:val="19"/>
        </w:rPr>
        <w:t> </w:t>
      </w:r>
      <w:r>
        <w:rPr>
          <w:rFonts w:ascii="Arial"/>
          <w:color w:val="181816"/>
          <w:sz w:val="19"/>
        </w:rPr>
        <w:t>-</w:t>
      </w:r>
      <w:r>
        <w:rPr>
          <w:rFonts w:ascii="Arial"/>
          <w:color w:val="181816"/>
          <w:spacing w:val="11"/>
          <w:sz w:val="19"/>
        </w:rPr>
        <w:t> </w:t>
      </w:r>
      <w:r>
        <w:rPr>
          <w:rFonts w:ascii="Arial"/>
          <w:color w:val="181816"/>
          <w:sz w:val="19"/>
        </w:rPr>
        <w:t>X27330,</w:t>
      </w:r>
      <w:r>
        <w:rPr>
          <w:rFonts w:ascii="Arial"/>
          <w:color w:val="181816"/>
          <w:spacing w:val="5"/>
          <w:sz w:val="19"/>
        </w:rPr>
        <w:t> </w:t>
      </w:r>
      <w:r>
        <w:rPr>
          <w:rFonts w:ascii="Arial"/>
          <w:color w:val="181816"/>
          <w:sz w:val="19"/>
        </w:rPr>
        <w:t>TAL</w:t>
      </w:r>
      <w:r>
        <w:rPr>
          <w:rFonts w:ascii="Arial"/>
          <w:color w:val="181816"/>
          <w:spacing w:val="-10"/>
          <w:sz w:val="19"/>
        </w:rPr>
        <w:t> </w:t>
      </w:r>
      <w:r>
        <w:rPr>
          <w:rFonts w:ascii="Arial"/>
          <w:color w:val="181816"/>
          <w:sz w:val="19"/>
        </w:rPr>
        <w:t>-</w:t>
      </w:r>
      <w:r>
        <w:rPr>
          <w:rFonts w:ascii="Arial"/>
          <w:color w:val="181816"/>
          <w:spacing w:val="7"/>
          <w:sz w:val="19"/>
        </w:rPr>
        <w:t> </w:t>
      </w:r>
      <w:r>
        <w:rPr>
          <w:rFonts w:ascii="Arial"/>
          <w:color w:val="181816"/>
          <w:sz w:val="19"/>
        </w:rPr>
        <w:t>X35654)</w:t>
      </w:r>
    </w:p>
    <w:p>
      <w:pPr>
        <w:spacing w:line="290" w:lineRule="auto" w:before="9"/>
        <w:ind w:left="571" w:right="367" w:hanging="1"/>
        <w:jc w:val="left"/>
        <w:rPr>
          <w:rFonts w:ascii="Arial"/>
          <w:sz w:val="19"/>
        </w:rPr>
      </w:pPr>
      <w:r>
        <w:rPr>
          <w:rFonts w:ascii="Arial"/>
          <w:color w:val="181816"/>
          <w:sz w:val="19"/>
          <w:u w:val="thick" w:color="181816"/>
        </w:rPr>
        <w:t>&lt;</w:t>
      </w:r>
      <w:hyperlink r:id="rId868">
        <w:r>
          <w:rPr>
            <w:rFonts w:ascii="Arial"/>
            <w:color w:val="161648"/>
            <w:sz w:val="19"/>
            <w:u w:val="thick" w:color="181816"/>
          </w:rPr>
          <w:t>Jerome.Hoffman@hklaw.co</w:t>
        </w:r>
        <w:r>
          <w:rPr>
            <w:rFonts w:ascii="Arial"/>
            <w:color w:val="161648"/>
            <w:spacing w:val="1"/>
            <w:sz w:val="19"/>
            <w:u w:val="thick" w:color="181816"/>
          </w:rPr>
          <w:t> </w:t>
        </w:r>
        <w:r>
          <w:rPr>
            <w:rFonts w:ascii="Arial"/>
            <w:color w:val="161648"/>
            <w:sz w:val="19"/>
            <w:u w:val="thick" w:color="181816"/>
          </w:rPr>
          <w:t>m</w:t>
        </w:r>
      </w:hyperlink>
      <w:r>
        <w:rPr>
          <w:rFonts w:ascii="Arial"/>
          <w:color w:val="181816"/>
          <w:sz w:val="19"/>
          <w:u w:val="thick" w:color="181816"/>
        </w:rPr>
        <w:t>&gt;</w:t>
      </w:r>
      <w:r>
        <w:rPr>
          <w:rFonts w:ascii="Arial"/>
          <w:color w:val="181816"/>
          <w:sz w:val="19"/>
        </w:rPr>
        <w:t>; John Van Lonkhuyzen </w:t>
      </w:r>
      <w:r>
        <w:rPr>
          <w:rFonts w:ascii="Arial"/>
          <w:color w:val="181816"/>
          <w:sz w:val="19"/>
          <w:u w:val="thick" w:color="181816"/>
        </w:rPr>
        <w:t>&lt; </w:t>
      </w:r>
      <w:hyperlink r:id="rId864">
        <w:r>
          <w:rPr>
            <w:rFonts w:ascii="Arial"/>
            <w:color w:val="161648"/>
            <w:sz w:val="19"/>
            <w:u w:val="thick" w:color="181816"/>
          </w:rPr>
          <w:t>jvanl onkhuyzen@verr illdana.co m</w:t>
        </w:r>
      </w:hyperlink>
      <w:r>
        <w:rPr>
          <w:rFonts w:ascii="Arial"/>
          <w:color w:val="181816"/>
          <w:sz w:val="19"/>
          <w:u w:val="thick" w:color="181816"/>
        </w:rPr>
        <w:t>&gt;</w:t>
      </w:r>
      <w:r>
        <w:rPr>
          <w:rFonts w:ascii="Arial"/>
          <w:color w:val="181816"/>
          <w:sz w:val="19"/>
        </w:rPr>
        <w:t>;</w:t>
      </w:r>
      <w:r>
        <w:rPr>
          <w:rFonts w:ascii="Arial"/>
          <w:color w:val="181816"/>
          <w:spacing w:val="1"/>
          <w:sz w:val="19"/>
        </w:rPr>
        <w:t> </w:t>
      </w:r>
      <w:hyperlink r:id="rId814">
        <w:r>
          <w:rPr>
            <w:rFonts w:ascii="Arial"/>
            <w:color w:val="161648"/>
            <w:w w:val="105"/>
            <w:sz w:val="19"/>
            <w:u w:val="thick" w:color="161648"/>
          </w:rPr>
          <w:t>John.Glassburn@umassmemorial.org</w:t>
        </w:r>
      </w:hyperlink>
    </w:p>
    <w:p>
      <w:pPr>
        <w:spacing w:before="2"/>
        <w:ind w:left="571" w:right="0" w:firstLine="0"/>
        <w:jc w:val="left"/>
        <w:rPr>
          <w:rFonts w:ascii="Arial"/>
          <w:sz w:val="19"/>
        </w:rPr>
      </w:pPr>
      <w:r>
        <w:rPr>
          <w:rFonts w:ascii="Times New Roman"/>
          <w:b/>
          <w:color w:val="181816"/>
          <w:sz w:val="20"/>
        </w:rPr>
        <w:t>Subject:</w:t>
      </w:r>
      <w:r>
        <w:rPr>
          <w:rFonts w:ascii="Times New Roman"/>
          <w:b/>
          <w:color w:val="181816"/>
          <w:spacing w:val="12"/>
          <w:sz w:val="20"/>
        </w:rPr>
        <w:t> </w:t>
      </w:r>
      <w:r>
        <w:rPr>
          <w:rFonts w:ascii="Arial"/>
          <w:color w:val="181816"/>
          <w:sz w:val="19"/>
        </w:rPr>
        <w:t>RE:</w:t>
      </w:r>
      <w:r>
        <w:rPr>
          <w:rFonts w:ascii="Arial"/>
          <w:color w:val="181816"/>
          <w:spacing w:val="3"/>
          <w:sz w:val="19"/>
        </w:rPr>
        <w:t> </w:t>
      </w:r>
      <w:r>
        <w:rPr>
          <w:rFonts w:ascii="Arial"/>
          <w:color w:val="181816"/>
          <w:sz w:val="19"/>
        </w:rPr>
        <w:t>Harrington</w:t>
      </w:r>
      <w:r>
        <w:rPr>
          <w:rFonts w:ascii="Arial"/>
          <w:color w:val="181816"/>
          <w:spacing w:val="15"/>
          <w:sz w:val="19"/>
        </w:rPr>
        <w:t> </w:t>
      </w:r>
      <w:r>
        <w:rPr>
          <w:rFonts w:ascii="Arial"/>
          <w:color w:val="181816"/>
          <w:sz w:val="19"/>
        </w:rPr>
        <w:t>HealthCare</w:t>
      </w:r>
      <w:r>
        <w:rPr>
          <w:rFonts w:ascii="Arial"/>
          <w:color w:val="181816"/>
          <w:spacing w:val="19"/>
          <w:sz w:val="19"/>
        </w:rPr>
        <w:t> </w:t>
      </w:r>
      <w:r>
        <w:rPr>
          <w:rFonts w:ascii="Arial"/>
          <w:color w:val="181816"/>
          <w:sz w:val="19"/>
        </w:rPr>
        <w:t>System</w:t>
      </w:r>
      <w:r>
        <w:rPr>
          <w:rFonts w:ascii="Arial"/>
          <w:color w:val="181816"/>
          <w:spacing w:val="17"/>
          <w:sz w:val="19"/>
        </w:rPr>
        <w:t> </w:t>
      </w:r>
      <w:r>
        <w:rPr>
          <w:rFonts w:ascii="Arial"/>
          <w:color w:val="181816"/>
          <w:sz w:val="19"/>
        </w:rPr>
        <w:t>/</w:t>
      </w:r>
      <w:r>
        <w:rPr>
          <w:rFonts w:ascii="Arial"/>
          <w:color w:val="181816"/>
          <w:spacing w:val="39"/>
          <w:sz w:val="19"/>
        </w:rPr>
        <w:t> </w:t>
      </w:r>
      <w:r>
        <w:rPr>
          <w:rFonts w:ascii="Arial"/>
          <w:color w:val="181816"/>
          <w:sz w:val="19"/>
        </w:rPr>
        <w:t>UMass</w:t>
      </w:r>
      <w:r>
        <w:rPr>
          <w:rFonts w:ascii="Arial"/>
          <w:color w:val="181816"/>
          <w:spacing w:val="13"/>
          <w:sz w:val="19"/>
        </w:rPr>
        <w:t> </w:t>
      </w:r>
      <w:r>
        <w:rPr>
          <w:rFonts w:ascii="Arial"/>
          <w:color w:val="181816"/>
          <w:sz w:val="19"/>
        </w:rPr>
        <w:t>Memorial</w:t>
      </w:r>
      <w:r>
        <w:rPr>
          <w:rFonts w:ascii="Arial"/>
          <w:color w:val="181816"/>
          <w:spacing w:val="14"/>
          <w:sz w:val="19"/>
        </w:rPr>
        <w:t> </w:t>
      </w:r>
      <w:r>
        <w:rPr>
          <w:rFonts w:ascii="Arial"/>
          <w:color w:val="181816"/>
          <w:sz w:val="19"/>
        </w:rPr>
        <w:t>Health</w:t>
      </w:r>
      <w:r>
        <w:rPr>
          <w:rFonts w:ascii="Arial"/>
          <w:color w:val="181816"/>
          <w:spacing w:val="1"/>
          <w:sz w:val="19"/>
        </w:rPr>
        <w:t> </w:t>
      </w:r>
      <w:r>
        <w:rPr>
          <w:rFonts w:ascii="Arial"/>
          <w:color w:val="181816"/>
          <w:sz w:val="19"/>
        </w:rPr>
        <w:t>Care</w:t>
      </w:r>
      <w:r>
        <w:rPr>
          <w:rFonts w:ascii="Arial"/>
          <w:color w:val="181816"/>
          <w:spacing w:val="-15"/>
          <w:sz w:val="19"/>
        </w:rPr>
        <w:t> </w:t>
      </w:r>
      <w:r>
        <w:rPr>
          <w:rFonts w:ascii="Arial"/>
          <w:color w:val="313131"/>
          <w:sz w:val="19"/>
        </w:rPr>
        <w:t>.</w:t>
      </w:r>
    </w:p>
    <w:p>
      <w:pPr>
        <w:pStyle w:val="BodyText"/>
        <w:spacing w:before="6"/>
        <w:rPr>
          <w:rFonts w:ascii="Arial"/>
          <w:sz w:val="27"/>
        </w:rPr>
      </w:pPr>
    </w:p>
    <w:p>
      <w:pPr>
        <w:spacing w:line="290" w:lineRule="auto" w:before="0"/>
        <w:ind w:left="578" w:right="854" w:hanging="4"/>
        <w:jc w:val="left"/>
        <w:rPr>
          <w:rFonts w:ascii="Arial"/>
          <w:sz w:val="19"/>
        </w:rPr>
      </w:pPr>
      <w:r>
        <w:rPr>
          <w:rFonts w:ascii="Arial"/>
          <w:color w:val="181816"/>
          <w:w w:val="105"/>
          <w:sz w:val="19"/>
        </w:rPr>
        <w:t>Hi all.</w:t>
      </w:r>
      <w:r>
        <w:rPr>
          <w:rFonts w:ascii="Arial"/>
          <w:color w:val="181816"/>
          <w:spacing w:val="1"/>
          <w:w w:val="105"/>
          <w:sz w:val="19"/>
        </w:rPr>
        <w:t> </w:t>
      </w:r>
      <w:r>
        <w:rPr>
          <w:rFonts w:ascii="Arial"/>
          <w:color w:val="181816"/>
          <w:w w:val="105"/>
          <w:sz w:val="19"/>
        </w:rPr>
        <w:t>Last we spoke in mid-April you gave us an estimate of your timing in terms of completing due diligence and</w:t>
      </w:r>
      <w:r>
        <w:rPr>
          <w:rFonts w:ascii="Arial"/>
          <w:color w:val="181816"/>
          <w:spacing w:val="-53"/>
          <w:w w:val="105"/>
          <w:sz w:val="19"/>
        </w:rPr>
        <w:t> </w:t>
      </w:r>
      <w:r>
        <w:rPr>
          <w:rFonts w:ascii="Arial"/>
          <w:color w:val="181816"/>
          <w:w w:val="105"/>
          <w:sz w:val="19"/>
        </w:rPr>
        <w:t>reaching</w:t>
      </w:r>
      <w:r>
        <w:rPr>
          <w:rFonts w:ascii="Arial"/>
          <w:color w:val="181816"/>
          <w:spacing w:val="-2"/>
          <w:w w:val="105"/>
          <w:sz w:val="19"/>
        </w:rPr>
        <w:t> </w:t>
      </w:r>
      <w:r>
        <w:rPr>
          <w:rFonts w:ascii="Arial"/>
          <w:color w:val="181816"/>
          <w:w w:val="105"/>
          <w:sz w:val="19"/>
        </w:rPr>
        <w:t>a</w:t>
      </w:r>
      <w:r>
        <w:rPr>
          <w:rFonts w:ascii="Arial"/>
          <w:color w:val="181816"/>
          <w:spacing w:val="1"/>
          <w:w w:val="105"/>
          <w:sz w:val="19"/>
        </w:rPr>
        <w:t> </w:t>
      </w:r>
      <w:r>
        <w:rPr>
          <w:rFonts w:ascii="Arial"/>
          <w:color w:val="181816"/>
          <w:w w:val="105"/>
          <w:sz w:val="19"/>
        </w:rPr>
        <w:t>definitive</w:t>
      </w:r>
      <w:r>
        <w:rPr>
          <w:rFonts w:ascii="Arial"/>
          <w:color w:val="181816"/>
          <w:spacing w:val="8"/>
          <w:w w:val="105"/>
          <w:sz w:val="19"/>
        </w:rPr>
        <w:t> </w:t>
      </w:r>
      <w:r>
        <w:rPr>
          <w:rFonts w:ascii="Arial"/>
          <w:color w:val="181816"/>
          <w:w w:val="105"/>
          <w:sz w:val="19"/>
        </w:rPr>
        <w:t>agreement</w:t>
      </w:r>
      <w:r>
        <w:rPr>
          <w:rFonts w:ascii="Arial"/>
          <w:color w:val="181816"/>
          <w:spacing w:val="13"/>
          <w:w w:val="105"/>
          <w:sz w:val="19"/>
        </w:rPr>
        <w:t> </w:t>
      </w:r>
      <w:r>
        <w:rPr>
          <w:rFonts w:ascii="Arial"/>
          <w:color w:val="181816"/>
          <w:w w:val="105"/>
          <w:sz w:val="19"/>
        </w:rPr>
        <w:t>regarding</w:t>
      </w:r>
      <w:r>
        <w:rPr>
          <w:rFonts w:ascii="Arial"/>
          <w:color w:val="181816"/>
          <w:spacing w:val="3"/>
          <w:w w:val="105"/>
          <w:sz w:val="19"/>
        </w:rPr>
        <w:t> </w:t>
      </w:r>
      <w:r>
        <w:rPr>
          <w:rFonts w:ascii="Arial"/>
          <w:color w:val="181816"/>
          <w:w w:val="105"/>
          <w:sz w:val="19"/>
        </w:rPr>
        <w:t>the</w:t>
      </w:r>
      <w:r>
        <w:rPr>
          <w:rFonts w:ascii="Arial"/>
          <w:color w:val="181816"/>
          <w:spacing w:val="1"/>
          <w:w w:val="105"/>
          <w:sz w:val="19"/>
        </w:rPr>
        <w:t> </w:t>
      </w:r>
      <w:r>
        <w:rPr>
          <w:rFonts w:ascii="Arial"/>
          <w:color w:val="181816"/>
          <w:w w:val="105"/>
          <w:sz w:val="19"/>
        </w:rPr>
        <w:t>above-referenced</w:t>
      </w:r>
      <w:r>
        <w:rPr>
          <w:rFonts w:ascii="Arial"/>
          <w:color w:val="181816"/>
          <w:spacing w:val="-2"/>
          <w:w w:val="105"/>
          <w:sz w:val="19"/>
        </w:rPr>
        <w:t> </w:t>
      </w:r>
      <w:r>
        <w:rPr>
          <w:rFonts w:ascii="Arial"/>
          <w:color w:val="181816"/>
          <w:w w:val="105"/>
          <w:sz w:val="19"/>
        </w:rPr>
        <w:t>proposed</w:t>
      </w:r>
      <w:r>
        <w:rPr>
          <w:rFonts w:ascii="Arial"/>
          <w:color w:val="181816"/>
          <w:spacing w:val="1"/>
          <w:w w:val="105"/>
          <w:sz w:val="19"/>
        </w:rPr>
        <w:t> </w:t>
      </w:r>
      <w:r>
        <w:rPr>
          <w:rFonts w:ascii="Arial"/>
          <w:color w:val="181816"/>
          <w:w w:val="105"/>
          <w:sz w:val="19"/>
        </w:rPr>
        <w:t>transaction.</w:t>
      </w:r>
    </w:p>
    <w:p>
      <w:pPr>
        <w:pStyle w:val="BodyText"/>
        <w:spacing w:before="3"/>
        <w:rPr>
          <w:rFonts w:ascii="Arial"/>
        </w:rPr>
      </w:pPr>
    </w:p>
    <w:p>
      <w:pPr>
        <w:spacing w:line="585" w:lineRule="auto" w:before="0"/>
        <w:ind w:left="579" w:right="3015" w:hanging="6"/>
        <w:jc w:val="left"/>
        <w:rPr>
          <w:rFonts w:ascii="Arial"/>
          <w:sz w:val="19"/>
        </w:rPr>
      </w:pPr>
      <w:r>
        <w:rPr>
          <w:rFonts w:ascii="Arial"/>
          <w:color w:val="181816"/>
          <w:w w:val="105"/>
          <w:sz w:val="19"/>
        </w:rPr>
        <w:t>I wonder if you could let us know if that estimate is the</w:t>
      </w:r>
      <w:r>
        <w:rPr>
          <w:rFonts w:ascii="Arial"/>
          <w:color w:val="181816"/>
          <w:spacing w:val="1"/>
          <w:w w:val="105"/>
          <w:sz w:val="19"/>
        </w:rPr>
        <w:t> </w:t>
      </w:r>
      <w:r>
        <w:rPr>
          <w:rFonts w:ascii="Arial"/>
          <w:color w:val="181816"/>
          <w:w w:val="105"/>
          <w:sz w:val="19"/>
        </w:rPr>
        <w:t>same or</w:t>
      </w:r>
      <w:r>
        <w:rPr>
          <w:rFonts w:ascii="Arial"/>
          <w:color w:val="181816"/>
          <w:spacing w:val="1"/>
          <w:w w:val="105"/>
          <w:sz w:val="19"/>
        </w:rPr>
        <w:t> </w:t>
      </w:r>
      <w:r>
        <w:rPr>
          <w:rFonts w:ascii="Arial"/>
          <w:color w:val="181816"/>
          <w:w w:val="105"/>
          <w:sz w:val="19"/>
        </w:rPr>
        <w:t>different as things stand now?</w:t>
      </w:r>
      <w:r>
        <w:rPr>
          <w:rFonts w:ascii="Arial"/>
          <w:color w:val="181816"/>
          <w:spacing w:val="-53"/>
          <w:w w:val="105"/>
          <w:sz w:val="19"/>
        </w:rPr>
        <w:t> </w:t>
      </w:r>
      <w:r>
        <w:rPr>
          <w:rFonts w:ascii="Arial"/>
          <w:color w:val="181816"/>
          <w:w w:val="105"/>
          <w:sz w:val="19"/>
        </w:rPr>
        <w:t>We</w:t>
      </w:r>
      <w:r>
        <w:rPr>
          <w:rFonts w:ascii="Arial"/>
          <w:color w:val="181816"/>
          <w:spacing w:val="-7"/>
          <w:w w:val="105"/>
          <w:sz w:val="19"/>
        </w:rPr>
        <w:t> </w:t>
      </w:r>
      <w:r>
        <w:rPr>
          <w:rFonts w:ascii="Arial"/>
          <w:color w:val="181816"/>
          <w:w w:val="105"/>
          <w:sz w:val="19"/>
        </w:rPr>
        <w:t>hope</w:t>
      </w:r>
      <w:r>
        <w:rPr>
          <w:rFonts w:ascii="Arial"/>
          <w:color w:val="181816"/>
          <w:spacing w:val="5"/>
          <w:w w:val="105"/>
          <w:sz w:val="19"/>
        </w:rPr>
        <w:t> </w:t>
      </w:r>
      <w:r>
        <w:rPr>
          <w:rFonts w:ascii="Arial"/>
          <w:color w:val="181816"/>
          <w:w w:val="105"/>
          <w:sz w:val="19"/>
        </w:rPr>
        <w:t>each</w:t>
      </w:r>
      <w:r>
        <w:rPr>
          <w:rFonts w:ascii="Arial"/>
          <w:color w:val="181816"/>
          <w:spacing w:val="-6"/>
          <w:w w:val="105"/>
          <w:sz w:val="19"/>
        </w:rPr>
        <w:t> </w:t>
      </w:r>
      <w:r>
        <w:rPr>
          <w:rFonts w:ascii="Arial"/>
          <w:color w:val="181816"/>
          <w:w w:val="105"/>
          <w:sz w:val="19"/>
        </w:rPr>
        <w:t>of</w:t>
      </w:r>
      <w:r>
        <w:rPr>
          <w:rFonts w:ascii="Arial"/>
          <w:color w:val="181816"/>
          <w:spacing w:val="17"/>
          <w:w w:val="105"/>
          <w:sz w:val="19"/>
        </w:rPr>
        <w:t> </w:t>
      </w:r>
      <w:r>
        <w:rPr>
          <w:rFonts w:ascii="Arial"/>
          <w:color w:val="181816"/>
          <w:w w:val="105"/>
          <w:sz w:val="19"/>
        </w:rPr>
        <w:t>you</w:t>
      </w:r>
      <w:r>
        <w:rPr>
          <w:rFonts w:ascii="Arial"/>
          <w:color w:val="181816"/>
          <w:spacing w:val="-5"/>
          <w:w w:val="105"/>
          <w:sz w:val="19"/>
        </w:rPr>
        <w:t> </w:t>
      </w:r>
      <w:r>
        <w:rPr>
          <w:rFonts w:ascii="Arial"/>
          <w:color w:val="181816"/>
          <w:w w:val="105"/>
          <w:sz w:val="19"/>
        </w:rPr>
        <w:t>are</w:t>
      </w:r>
      <w:r>
        <w:rPr>
          <w:rFonts w:ascii="Arial"/>
          <w:color w:val="181816"/>
          <w:spacing w:val="3"/>
          <w:w w:val="105"/>
          <w:sz w:val="19"/>
        </w:rPr>
        <w:t> </w:t>
      </w:r>
      <w:r>
        <w:rPr>
          <w:rFonts w:ascii="Arial"/>
          <w:color w:val="181816"/>
          <w:w w:val="105"/>
          <w:sz w:val="19"/>
        </w:rPr>
        <w:t>staying well</w:t>
      </w:r>
      <w:r>
        <w:rPr>
          <w:rFonts w:ascii="Arial"/>
          <w:color w:val="181816"/>
          <w:spacing w:val="-9"/>
          <w:w w:val="105"/>
          <w:sz w:val="19"/>
        </w:rPr>
        <w:t> </w:t>
      </w:r>
      <w:r>
        <w:rPr>
          <w:rFonts w:ascii="Arial"/>
          <w:color w:val="181816"/>
          <w:w w:val="105"/>
          <w:sz w:val="19"/>
        </w:rPr>
        <w:t>in</w:t>
      </w:r>
      <w:r>
        <w:rPr>
          <w:rFonts w:ascii="Arial"/>
          <w:color w:val="181816"/>
          <w:spacing w:val="-4"/>
          <w:w w:val="105"/>
          <w:sz w:val="19"/>
        </w:rPr>
        <w:t> </w:t>
      </w:r>
      <w:r>
        <w:rPr>
          <w:rFonts w:ascii="Arial"/>
          <w:color w:val="181816"/>
          <w:w w:val="105"/>
          <w:sz w:val="19"/>
        </w:rPr>
        <w:t>these</w:t>
      </w:r>
      <w:r>
        <w:rPr>
          <w:rFonts w:ascii="Arial"/>
          <w:color w:val="181816"/>
          <w:spacing w:val="-1"/>
          <w:w w:val="105"/>
          <w:sz w:val="19"/>
        </w:rPr>
        <w:t> </w:t>
      </w:r>
      <w:r>
        <w:rPr>
          <w:rFonts w:ascii="Arial"/>
          <w:color w:val="181816"/>
          <w:w w:val="105"/>
          <w:sz w:val="19"/>
        </w:rPr>
        <w:t>challenging</w:t>
      </w:r>
      <w:r>
        <w:rPr>
          <w:rFonts w:ascii="Arial"/>
          <w:color w:val="181816"/>
          <w:spacing w:val="5"/>
          <w:w w:val="105"/>
          <w:sz w:val="19"/>
        </w:rPr>
        <w:t> </w:t>
      </w:r>
      <w:r>
        <w:rPr>
          <w:rFonts w:ascii="Arial"/>
          <w:color w:val="181816"/>
          <w:w w:val="105"/>
          <w:sz w:val="19"/>
        </w:rPr>
        <w:t>times.</w:t>
      </w:r>
    </w:p>
    <w:p>
      <w:pPr>
        <w:spacing w:line="227" w:lineRule="exact" w:before="0"/>
        <w:ind w:left="587" w:right="0" w:firstLine="0"/>
        <w:jc w:val="left"/>
        <w:rPr>
          <w:rFonts w:ascii="Arial"/>
          <w:b/>
          <w:sz w:val="18"/>
        </w:rPr>
      </w:pPr>
      <w:r>
        <w:rPr>
          <w:rFonts w:ascii="Times New Roman"/>
          <w:b/>
          <w:color w:val="181816"/>
          <w:sz w:val="20"/>
        </w:rPr>
        <w:t>Bes</w:t>
      </w:r>
      <w:r>
        <w:rPr>
          <w:rFonts w:ascii="Times New Roman"/>
          <w:b/>
          <w:color w:val="181816"/>
          <w:spacing w:val="11"/>
          <w:sz w:val="20"/>
        </w:rPr>
        <w:t> </w:t>
      </w:r>
      <w:r>
        <w:rPr>
          <w:rFonts w:ascii="Times New Roman"/>
          <w:b/>
          <w:color w:val="181816"/>
          <w:sz w:val="20"/>
        </w:rPr>
        <w:t>t</w:t>
      </w:r>
      <w:r>
        <w:rPr>
          <w:rFonts w:ascii="Times New Roman"/>
          <w:b/>
          <w:color w:val="313131"/>
          <w:sz w:val="20"/>
        </w:rPr>
        <w:t>,</w:t>
      </w:r>
      <w:r>
        <w:rPr>
          <w:rFonts w:ascii="Times New Roman"/>
          <w:b/>
          <w:color w:val="313131"/>
          <w:spacing w:val="-2"/>
          <w:sz w:val="20"/>
        </w:rPr>
        <w:t> </w:t>
      </w:r>
      <w:r>
        <w:rPr>
          <w:rFonts w:ascii="Arial"/>
          <w:b/>
          <w:color w:val="181816"/>
          <w:sz w:val="18"/>
        </w:rPr>
        <w:t>Will</w:t>
      </w:r>
    </w:p>
    <w:p>
      <w:pPr>
        <w:pStyle w:val="BodyText"/>
        <w:spacing w:before="3"/>
        <w:rPr>
          <w:rFonts w:ascii="Arial"/>
          <w:b/>
          <w:sz w:val="26"/>
        </w:rPr>
      </w:pPr>
    </w:p>
    <w:p>
      <w:pPr>
        <w:spacing w:before="0"/>
        <w:ind w:left="581" w:right="0" w:firstLine="0"/>
        <w:jc w:val="left"/>
        <w:rPr>
          <w:rFonts w:ascii="Arial"/>
          <w:b/>
          <w:sz w:val="18"/>
        </w:rPr>
      </w:pPr>
      <w:r>
        <w:rPr>
          <w:rFonts w:ascii="Arial"/>
          <w:b/>
          <w:color w:val="16216B"/>
          <w:w w:val="110"/>
          <w:sz w:val="18"/>
        </w:rPr>
        <w:t>W</w:t>
      </w:r>
      <w:r>
        <w:rPr>
          <w:rFonts w:ascii="Arial"/>
          <w:b/>
          <w:color w:val="161648"/>
          <w:w w:val="110"/>
          <w:sz w:val="18"/>
        </w:rPr>
        <w:t>illiam</w:t>
      </w:r>
      <w:r>
        <w:rPr>
          <w:rFonts w:ascii="Arial"/>
          <w:b/>
          <w:color w:val="161648"/>
          <w:spacing w:val="24"/>
          <w:w w:val="110"/>
          <w:sz w:val="18"/>
        </w:rPr>
        <w:t> </w:t>
      </w:r>
      <w:r>
        <w:rPr>
          <w:rFonts w:ascii="Arial"/>
          <w:b/>
          <w:color w:val="161648"/>
          <w:w w:val="110"/>
          <w:sz w:val="18"/>
        </w:rPr>
        <w:t>T</w:t>
      </w:r>
      <w:r>
        <w:rPr>
          <w:rFonts w:ascii="Arial"/>
          <w:b/>
          <w:color w:val="3D4256"/>
          <w:w w:val="110"/>
          <w:sz w:val="18"/>
        </w:rPr>
        <w:t>.</w:t>
      </w:r>
      <w:r>
        <w:rPr>
          <w:rFonts w:ascii="Arial"/>
          <w:b/>
          <w:color w:val="3D4256"/>
          <w:spacing w:val="-3"/>
          <w:w w:val="110"/>
          <w:sz w:val="18"/>
        </w:rPr>
        <w:t> </w:t>
      </w:r>
      <w:r>
        <w:rPr>
          <w:rFonts w:ascii="Arial"/>
          <w:b/>
          <w:color w:val="161648"/>
          <w:w w:val="110"/>
          <w:sz w:val="18"/>
        </w:rPr>
        <w:t>Matlack</w:t>
      </w:r>
    </w:p>
    <w:p>
      <w:pPr>
        <w:spacing w:line="254" w:lineRule="auto" w:before="15"/>
        <w:ind w:left="576" w:right="8608" w:firstLine="0"/>
        <w:jc w:val="left"/>
        <w:rPr>
          <w:rFonts w:ascii="Arial"/>
          <w:sz w:val="19"/>
        </w:rPr>
      </w:pPr>
      <w:r>
        <w:rPr>
          <w:rFonts w:ascii="Arial"/>
          <w:color w:val="161648"/>
          <w:w w:val="105"/>
          <w:sz w:val="19"/>
        </w:rPr>
        <w:t>Chief</w:t>
      </w:r>
      <w:r>
        <w:rPr>
          <w:rFonts w:ascii="Arial"/>
          <w:color w:val="3D4256"/>
          <w:w w:val="105"/>
          <w:sz w:val="19"/>
        </w:rPr>
        <w:t>,</w:t>
      </w:r>
      <w:r>
        <w:rPr>
          <w:rFonts w:ascii="Arial"/>
          <w:color w:val="3D4256"/>
          <w:spacing w:val="-3"/>
          <w:w w:val="105"/>
          <w:sz w:val="19"/>
        </w:rPr>
        <w:t> </w:t>
      </w:r>
      <w:r>
        <w:rPr>
          <w:rFonts w:ascii="Arial"/>
          <w:color w:val="161648"/>
          <w:w w:val="105"/>
          <w:sz w:val="19"/>
        </w:rPr>
        <w:t>Antitrust</w:t>
      </w:r>
      <w:r>
        <w:rPr>
          <w:rFonts w:ascii="Arial"/>
          <w:color w:val="161648"/>
          <w:spacing w:val="7"/>
          <w:w w:val="105"/>
          <w:sz w:val="19"/>
        </w:rPr>
        <w:t> </w:t>
      </w:r>
      <w:r>
        <w:rPr>
          <w:rFonts w:ascii="Arial"/>
          <w:color w:val="161648"/>
          <w:w w:val="105"/>
          <w:sz w:val="19"/>
        </w:rPr>
        <w:t>Div</w:t>
      </w:r>
      <w:r>
        <w:rPr>
          <w:rFonts w:ascii="Arial"/>
          <w:color w:val="181816"/>
          <w:w w:val="105"/>
          <w:sz w:val="19"/>
        </w:rPr>
        <w:t>i</w:t>
      </w:r>
      <w:r>
        <w:rPr>
          <w:rFonts w:ascii="Arial"/>
          <w:color w:val="161648"/>
          <w:w w:val="105"/>
          <w:sz w:val="19"/>
        </w:rPr>
        <w:t>sion</w:t>
      </w:r>
      <w:r>
        <w:rPr>
          <w:rFonts w:ascii="Arial"/>
          <w:color w:val="161648"/>
          <w:spacing w:val="1"/>
          <w:w w:val="105"/>
          <w:sz w:val="19"/>
        </w:rPr>
        <w:t> </w:t>
      </w:r>
      <w:r>
        <w:rPr>
          <w:rFonts w:ascii="Arial"/>
          <w:color w:val="161648"/>
          <w:sz w:val="19"/>
        </w:rPr>
        <w:t>Commonwealth</w:t>
      </w:r>
      <w:r>
        <w:rPr>
          <w:rFonts w:ascii="Arial"/>
          <w:color w:val="161648"/>
          <w:spacing w:val="7"/>
          <w:sz w:val="19"/>
        </w:rPr>
        <w:t> </w:t>
      </w:r>
      <w:r>
        <w:rPr>
          <w:rFonts w:ascii="Arial"/>
          <w:color w:val="161648"/>
          <w:sz w:val="19"/>
        </w:rPr>
        <w:t>of</w:t>
      </w:r>
      <w:r>
        <w:rPr>
          <w:rFonts w:ascii="Arial"/>
          <w:color w:val="161648"/>
          <w:spacing w:val="33"/>
          <w:sz w:val="19"/>
        </w:rPr>
        <w:t> </w:t>
      </w:r>
      <w:r>
        <w:rPr>
          <w:rFonts w:ascii="Arial"/>
          <w:color w:val="161648"/>
          <w:sz w:val="19"/>
        </w:rPr>
        <w:t>Massachusetts</w:t>
      </w:r>
    </w:p>
    <w:p>
      <w:pPr>
        <w:spacing w:line="244" w:lineRule="auto" w:before="0"/>
        <w:ind w:left="577" w:right="7862" w:firstLine="0"/>
        <w:jc w:val="left"/>
        <w:rPr>
          <w:rFonts w:ascii="Arial"/>
          <w:sz w:val="19"/>
        </w:rPr>
      </w:pPr>
      <w:r>
        <w:rPr>
          <w:rFonts w:ascii="Arial"/>
          <w:color w:val="161648"/>
          <w:w w:val="105"/>
          <w:sz w:val="19"/>
        </w:rPr>
        <w:t>Office</w:t>
      </w:r>
      <w:r>
        <w:rPr>
          <w:rFonts w:ascii="Arial"/>
          <w:color w:val="161648"/>
          <w:spacing w:val="-11"/>
          <w:w w:val="105"/>
          <w:sz w:val="19"/>
        </w:rPr>
        <w:t> </w:t>
      </w:r>
      <w:r>
        <w:rPr>
          <w:rFonts w:ascii="Arial"/>
          <w:color w:val="161648"/>
          <w:w w:val="105"/>
          <w:sz w:val="19"/>
        </w:rPr>
        <w:t>of</w:t>
      </w:r>
      <w:r>
        <w:rPr>
          <w:rFonts w:ascii="Arial"/>
          <w:color w:val="161648"/>
          <w:spacing w:val="-11"/>
          <w:w w:val="105"/>
          <w:sz w:val="19"/>
        </w:rPr>
        <w:t> </w:t>
      </w:r>
      <w:r>
        <w:rPr>
          <w:rFonts w:ascii="Arial"/>
          <w:color w:val="161648"/>
          <w:w w:val="105"/>
          <w:sz w:val="19"/>
        </w:rPr>
        <w:t>Attorney</w:t>
      </w:r>
      <w:r>
        <w:rPr>
          <w:rFonts w:ascii="Arial"/>
          <w:color w:val="161648"/>
          <w:spacing w:val="-6"/>
          <w:w w:val="105"/>
          <w:sz w:val="19"/>
        </w:rPr>
        <w:t> </w:t>
      </w:r>
      <w:r>
        <w:rPr>
          <w:rFonts w:ascii="Arial"/>
          <w:color w:val="161648"/>
          <w:w w:val="105"/>
          <w:sz w:val="19"/>
        </w:rPr>
        <w:t>General</w:t>
      </w:r>
      <w:r>
        <w:rPr>
          <w:rFonts w:ascii="Arial"/>
          <w:color w:val="161648"/>
          <w:spacing w:val="-3"/>
          <w:w w:val="105"/>
          <w:sz w:val="19"/>
        </w:rPr>
        <w:t> </w:t>
      </w:r>
      <w:r>
        <w:rPr>
          <w:rFonts w:ascii="Arial"/>
          <w:color w:val="161648"/>
          <w:w w:val="105"/>
          <w:sz w:val="19"/>
        </w:rPr>
        <w:t>Maura</w:t>
      </w:r>
      <w:r>
        <w:rPr>
          <w:rFonts w:ascii="Arial"/>
          <w:color w:val="161648"/>
          <w:spacing w:val="-7"/>
          <w:w w:val="105"/>
          <w:sz w:val="19"/>
        </w:rPr>
        <w:t> </w:t>
      </w:r>
      <w:r>
        <w:rPr>
          <w:rFonts w:ascii="Arial"/>
          <w:color w:val="161648"/>
          <w:w w:val="105"/>
          <w:sz w:val="19"/>
        </w:rPr>
        <w:t>Healey</w:t>
      </w:r>
      <w:r>
        <w:rPr>
          <w:rFonts w:ascii="Arial"/>
          <w:color w:val="161648"/>
          <w:spacing w:val="-53"/>
          <w:w w:val="105"/>
          <w:sz w:val="19"/>
        </w:rPr>
        <w:t> </w:t>
      </w:r>
      <w:r>
        <w:rPr>
          <w:rFonts w:ascii="Arial"/>
          <w:color w:val="161648"/>
          <w:sz w:val="19"/>
        </w:rPr>
        <w:t>One</w:t>
      </w:r>
      <w:r>
        <w:rPr>
          <w:rFonts w:ascii="Arial"/>
          <w:color w:val="161648"/>
          <w:spacing w:val="-3"/>
          <w:sz w:val="19"/>
        </w:rPr>
        <w:t> </w:t>
      </w:r>
      <w:r>
        <w:rPr>
          <w:rFonts w:ascii="Arial"/>
          <w:color w:val="161648"/>
          <w:sz w:val="19"/>
        </w:rPr>
        <w:t>Ashburton</w:t>
      </w:r>
      <w:r>
        <w:rPr>
          <w:rFonts w:ascii="Arial"/>
          <w:color w:val="161648"/>
          <w:spacing w:val="23"/>
          <w:sz w:val="19"/>
        </w:rPr>
        <w:t> </w:t>
      </w:r>
      <w:r>
        <w:rPr>
          <w:rFonts w:ascii="Arial"/>
          <w:color w:val="161648"/>
          <w:sz w:val="19"/>
        </w:rPr>
        <w:t>Place</w:t>
      </w:r>
      <w:r>
        <w:rPr>
          <w:rFonts w:ascii="Arial"/>
          <w:color w:val="54595B"/>
          <w:sz w:val="19"/>
        </w:rPr>
        <w:t>,</w:t>
      </w:r>
      <w:r>
        <w:rPr>
          <w:rFonts w:ascii="Arial"/>
          <w:color w:val="54595B"/>
          <w:spacing w:val="9"/>
          <w:sz w:val="19"/>
        </w:rPr>
        <w:t> </w:t>
      </w:r>
      <w:r>
        <w:rPr>
          <w:rFonts w:ascii="Arial"/>
          <w:color w:val="161648"/>
          <w:sz w:val="19"/>
        </w:rPr>
        <w:t>18</w:t>
      </w:r>
      <w:r>
        <w:rPr>
          <w:rFonts w:ascii="Arial"/>
          <w:color w:val="161648"/>
          <w:spacing w:val="-34"/>
          <w:sz w:val="19"/>
        </w:rPr>
        <w:t> </w:t>
      </w:r>
      <w:r>
        <w:rPr>
          <w:rFonts w:ascii="Times New Roman"/>
          <w:color w:val="161648"/>
          <w:position w:val="5"/>
          <w:sz w:val="14"/>
        </w:rPr>
        <w:t>th</w:t>
      </w:r>
      <w:r>
        <w:rPr>
          <w:rFonts w:ascii="Times New Roman"/>
          <w:color w:val="161648"/>
          <w:spacing w:val="6"/>
          <w:position w:val="5"/>
          <w:sz w:val="14"/>
        </w:rPr>
        <w:t> </w:t>
      </w:r>
      <w:r>
        <w:rPr>
          <w:rFonts w:ascii="Arial"/>
          <w:color w:val="161648"/>
          <w:sz w:val="19"/>
        </w:rPr>
        <w:t>Fl.</w:t>
      </w:r>
    </w:p>
    <w:p>
      <w:pPr>
        <w:spacing w:before="7"/>
        <w:ind w:left="577" w:right="0" w:firstLine="0"/>
        <w:jc w:val="left"/>
        <w:rPr>
          <w:rFonts w:ascii="Arial"/>
          <w:sz w:val="19"/>
        </w:rPr>
      </w:pPr>
      <w:r>
        <w:rPr>
          <w:rFonts w:ascii="Arial"/>
          <w:color w:val="161648"/>
          <w:w w:val="105"/>
          <w:sz w:val="19"/>
        </w:rPr>
        <w:t>Boston</w:t>
      </w:r>
      <w:r>
        <w:rPr>
          <w:rFonts w:ascii="Arial"/>
          <w:color w:val="3D4256"/>
          <w:w w:val="105"/>
          <w:sz w:val="19"/>
        </w:rPr>
        <w:t>,</w:t>
      </w:r>
      <w:r>
        <w:rPr>
          <w:rFonts w:ascii="Arial"/>
          <w:color w:val="3D4256"/>
          <w:spacing w:val="-5"/>
          <w:w w:val="105"/>
          <w:sz w:val="19"/>
        </w:rPr>
        <w:t> </w:t>
      </w:r>
      <w:r>
        <w:rPr>
          <w:rFonts w:ascii="Arial"/>
          <w:color w:val="161648"/>
          <w:w w:val="105"/>
          <w:sz w:val="19"/>
        </w:rPr>
        <w:t>MA</w:t>
      </w:r>
      <w:r>
        <w:rPr>
          <w:rFonts w:ascii="Arial"/>
          <w:color w:val="161648"/>
          <w:spacing w:val="-2"/>
          <w:w w:val="105"/>
          <w:sz w:val="19"/>
        </w:rPr>
        <w:t> </w:t>
      </w:r>
      <w:r>
        <w:rPr>
          <w:rFonts w:ascii="Arial"/>
          <w:color w:val="161648"/>
          <w:w w:val="105"/>
          <w:sz w:val="19"/>
        </w:rPr>
        <w:t>02108</w:t>
      </w:r>
    </w:p>
    <w:p>
      <w:pPr>
        <w:spacing w:before="12"/>
        <w:ind w:left="575" w:right="0" w:firstLine="0"/>
        <w:jc w:val="left"/>
        <w:rPr>
          <w:rFonts w:ascii="Arial"/>
          <w:sz w:val="19"/>
        </w:rPr>
      </w:pPr>
      <w:r>
        <w:rPr>
          <w:rFonts w:ascii="Arial"/>
          <w:color w:val="161648"/>
          <w:w w:val="105"/>
          <w:sz w:val="19"/>
        </w:rPr>
        <w:t>o</w:t>
      </w:r>
      <w:r>
        <w:rPr>
          <w:rFonts w:ascii="Arial"/>
          <w:color w:val="161648"/>
          <w:spacing w:val="-13"/>
          <w:w w:val="105"/>
          <w:sz w:val="19"/>
        </w:rPr>
        <w:t> </w:t>
      </w:r>
      <w:r>
        <w:rPr>
          <w:rFonts w:ascii="Arial"/>
          <w:color w:val="161648"/>
          <w:w w:val="105"/>
          <w:sz w:val="19"/>
        </w:rPr>
        <w:t>(617)</w:t>
      </w:r>
      <w:r>
        <w:rPr>
          <w:rFonts w:ascii="Arial"/>
          <w:color w:val="161648"/>
          <w:spacing w:val="1"/>
          <w:w w:val="105"/>
          <w:sz w:val="19"/>
        </w:rPr>
        <w:t> </w:t>
      </w:r>
      <w:r>
        <w:rPr>
          <w:rFonts w:ascii="Arial"/>
          <w:color w:val="161648"/>
          <w:w w:val="105"/>
          <w:sz w:val="19"/>
        </w:rPr>
        <w:t>963-2414</w:t>
      </w:r>
      <w:r>
        <w:rPr>
          <w:rFonts w:ascii="Arial"/>
          <w:color w:val="161648"/>
          <w:spacing w:val="5"/>
          <w:w w:val="105"/>
          <w:sz w:val="19"/>
        </w:rPr>
        <w:t> </w:t>
      </w:r>
      <w:r>
        <w:rPr>
          <w:rFonts w:ascii="Arial"/>
          <w:color w:val="161648"/>
          <w:w w:val="105"/>
          <w:sz w:val="19"/>
        </w:rPr>
        <w:t>m</w:t>
      </w:r>
      <w:r>
        <w:rPr>
          <w:rFonts w:ascii="Arial"/>
          <w:color w:val="161648"/>
          <w:spacing w:val="-12"/>
          <w:w w:val="105"/>
          <w:sz w:val="19"/>
        </w:rPr>
        <w:t> </w:t>
      </w:r>
      <w:r>
        <w:rPr>
          <w:rFonts w:ascii="Arial"/>
          <w:color w:val="161648"/>
          <w:w w:val="105"/>
          <w:sz w:val="19"/>
        </w:rPr>
        <w:t>(617)</w:t>
      </w:r>
      <w:r>
        <w:rPr>
          <w:rFonts w:ascii="Arial"/>
          <w:color w:val="161648"/>
          <w:spacing w:val="-3"/>
          <w:w w:val="105"/>
          <w:sz w:val="19"/>
        </w:rPr>
        <w:t> </w:t>
      </w:r>
      <w:r>
        <w:rPr>
          <w:rFonts w:ascii="Arial"/>
          <w:color w:val="161648"/>
          <w:w w:val="105"/>
          <w:sz w:val="19"/>
        </w:rPr>
        <w:t>913-6162</w:t>
      </w:r>
    </w:p>
    <w:p>
      <w:pPr>
        <w:spacing w:before="12"/>
        <w:ind w:left="579" w:right="0" w:firstLine="0"/>
        <w:jc w:val="left"/>
        <w:rPr>
          <w:rFonts w:ascii="Arial"/>
          <w:sz w:val="19"/>
        </w:rPr>
      </w:pPr>
      <w:r>
        <w:rPr/>
        <w:pict>
          <v:line style="position:absolute;mso-position-horizontal-relative:page;mso-position-vertical-relative:paragraph;z-index:15914496" from="604.571838pt,51.817338pt" to="604.571838pt,2.780518pt" stroked="true" strokeweight=".480582pt" strokecolor="#000000">
            <v:stroke dashstyle="solid"/>
            <w10:wrap type="none"/>
          </v:line>
        </w:pict>
      </w:r>
      <w:hyperlink r:id="rId875">
        <w:r>
          <w:rPr>
            <w:rFonts w:ascii="Arial"/>
            <w:color w:val="161648"/>
            <w:w w:val="105"/>
            <w:sz w:val="19"/>
          </w:rPr>
          <w:t>William.</w:t>
        </w:r>
        <w:r>
          <w:rPr>
            <w:rFonts w:ascii="Arial"/>
            <w:color w:val="161648"/>
            <w:w w:val="105"/>
            <w:sz w:val="19"/>
            <w:u w:val="thick" w:color="161648"/>
          </w:rPr>
          <w:t>Matlack@mass</w:t>
        </w:r>
        <w:r>
          <w:rPr>
            <w:rFonts w:ascii="Arial"/>
            <w:color w:val="3D4256"/>
            <w:w w:val="105"/>
            <w:sz w:val="19"/>
            <w:u w:val="thick" w:color="161648"/>
          </w:rPr>
          <w:t>.</w:t>
        </w:r>
        <w:r>
          <w:rPr>
            <w:rFonts w:ascii="Arial"/>
            <w:color w:val="161648"/>
            <w:w w:val="105"/>
            <w:sz w:val="19"/>
            <w:u w:val="thick" w:color="161648"/>
          </w:rPr>
          <w:t>gov</w:t>
        </w:r>
      </w:hyperlink>
    </w:p>
    <w:p>
      <w:pPr>
        <w:pStyle w:val="BodyText"/>
        <w:spacing w:before="11"/>
        <w:rPr>
          <w:rFonts w:ascii="Arial"/>
          <w:sz w:val="26"/>
        </w:rPr>
      </w:pPr>
    </w:p>
    <w:p>
      <w:pPr>
        <w:spacing w:line="300" w:lineRule="auto" w:before="0"/>
        <w:ind w:left="570" w:right="1164" w:hanging="3"/>
        <w:jc w:val="left"/>
        <w:rPr>
          <w:rFonts w:ascii="Arial"/>
          <w:b/>
          <w:sz w:val="17"/>
        </w:rPr>
      </w:pPr>
      <w:r>
        <w:rPr>
          <w:rFonts w:ascii="Arial"/>
          <w:b/>
          <w:color w:val="181816"/>
          <w:sz w:val="17"/>
        </w:rPr>
        <w:t>This e-mail, including attachments, may contain confidential</w:t>
      </w:r>
      <w:r>
        <w:rPr>
          <w:rFonts w:ascii="Arial"/>
          <w:b/>
          <w:color w:val="181816"/>
          <w:spacing w:val="1"/>
          <w:sz w:val="17"/>
        </w:rPr>
        <w:t> </w:t>
      </w:r>
      <w:r>
        <w:rPr>
          <w:rFonts w:ascii="Arial"/>
          <w:b/>
          <w:color w:val="181816"/>
          <w:sz w:val="17"/>
        </w:rPr>
        <w:t>or privileged information</w:t>
      </w:r>
      <w:r>
        <w:rPr>
          <w:rFonts w:ascii="Arial"/>
          <w:b/>
          <w:color w:val="181816"/>
          <w:spacing w:val="1"/>
          <w:sz w:val="17"/>
        </w:rPr>
        <w:t> </w:t>
      </w:r>
      <w:r>
        <w:rPr>
          <w:rFonts w:ascii="Arial"/>
          <w:b/>
          <w:color w:val="181816"/>
          <w:sz w:val="17"/>
        </w:rPr>
        <w:t>and is solely for the use of the intended</w:t>
      </w:r>
      <w:r>
        <w:rPr>
          <w:rFonts w:ascii="Arial"/>
          <w:b/>
          <w:color w:val="181816"/>
          <w:spacing w:val="1"/>
          <w:sz w:val="17"/>
        </w:rPr>
        <w:t> </w:t>
      </w:r>
      <w:r>
        <w:rPr>
          <w:rFonts w:ascii="Arial"/>
          <w:b/>
          <w:color w:val="181816"/>
          <w:sz w:val="17"/>
        </w:rPr>
        <w:t>recipient.</w:t>
      </w:r>
      <w:r>
        <w:rPr>
          <w:rFonts w:ascii="Arial"/>
          <w:b/>
          <w:color w:val="181816"/>
          <w:spacing w:val="1"/>
          <w:sz w:val="17"/>
        </w:rPr>
        <w:t> </w:t>
      </w:r>
      <w:r>
        <w:rPr>
          <w:rFonts w:ascii="Arial"/>
          <w:b/>
          <w:color w:val="181816"/>
          <w:sz w:val="17"/>
        </w:rPr>
        <w:t>If you have received this communication</w:t>
      </w:r>
      <w:r>
        <w:rPr>
          <w:rFonts w:ascii="Arial"/>
          <w:b/>
          <w:color w:val="181816"/>
          <w:spacing w:val="1"/>
          <w:sz w:val="17"/>
        </w:rPr>
        <w:t> </w:t>
      </w:r>
      <w:r>
        <w:rPr>
          <w:rFonts w:ascii="Arial"/>
          <w:b/>
          <w:color w:val="181816"/>
          <w:sz w:val="17"/>
        </w:rPr>
        <w:t>in error, please notify the sender immediately</w:t>
      </w:r>
      <w:r>
        <w:rPr>
          <w:rFonts w:ascii="Arial"/>
          <w:b/>
          <w:color w:val="181816"/>
          <w:spacing w:val="1"/>
          <w:sz w:val="17"/>
        </w:rPr>
        <w:t> </w:t>
      </w:r>
      <w:r>
        <w:rPr>
          <w:rFonts w:ascii="Arial"/>
          <w:b/>
          <w:color w:val="181816"/>
          <w:sz w:val="17"/>
        </w:rPr>
        <w:t>and delete this message</w:t>
      </w:r>
      <w:r>
        <w:rPr>
          <w:rFonts w:ascii="Arial"/>
          <w:b/>
          <w:color w:val="181816"/>
          <w:spacing w:val="1"/>
          <w:sz w:val="17"/>
        </w:rPr>
        <w:t> </w:t>
      </w:r>
      <w:r>
        <w:rPr>
          <w:rFonts w:ascii="Arial"/>
          <w:b/>
          <w:color w:val="181816"/>
          <w:sz w:val="17"/>
        </w:rPr>
        <w:t>from</w:t>
      </w:r>
      <w:r>
        <w:rPr>
          <w:rFonts w:ascii="Arial"/>
          <w:b/>
          <w:color w:val="181816"/>
          <w:spacing w:val="1"/>
          <w:sz w:val="17"/>
        </w:rPr>
        <w:t> </w:t>
      </w:r>
      <w:r>
        <w:rPr>
          <w:rFonts w:ascii="Arial"/>
          <w:b/>
          <w:color w:val="181816"/>
          <w:sz w:val="17"/>
        </w:rPr>
        <w:t>your system.</w:t>
      </w:r>
      <w:r>
        <w:rPr>
          <w:rFonts w:ascii="Arial"/>
          <w:b/>
          <w:color w:val="181816"/>
          <w:spacing w:val="1"/>
          <w:sz w:val="17"/>
        </w:rPr>
        <w:t> </w:t>
      </w:r>
      <w:r>
        <w:rPr>
          <w:rFonts w:ascii="Arial"/>
          <w:b/>
          <w:color w:val="181816"/>
          <w:sz w:val="17"/>
        </w:rPr>
        <w:t>Any use, dissemination, distribution,</w:t>
      </w:r>
      <w:r>
        <w:rPr>
          <w:rFonts w:ascii="Arial"/>
          <w:b/>
          <w:color w:val="181816"/>
          <w:spacing w:val="1"/>
          <w:sz w:val="17"/>
        </w:rPr>
        <w:t> </w:t>
      </w:r>
      <w:r>
        <w:rPr>
          <w:rFonts w:ascii="Arial"/>
          <w:b/>
          <w:color w:val="181816"/>
          <w:sz w:val="17"/>
        </w:rPr>
        <w:t>or reproduction of this message by unintended</w:t>
      </w:r>
      <w:r>
        <w:rPr>
          <w:rFonts w:ascii="Arial"/>
          <w:b/>
          <w:color w:val="181816"/>
          <w:spacing w:val="47"/>
          <w:sz w:val="17"/>
        </w:rPr>
        <w:t> </w:t>
      </w:r>
      <w:r>
        <w:rPr>
          <w:rFonts w:ascii="Arial"/>
          <w:b/>
          <w:color w:val="181816"/>
          <w:sz w:val="17"/>
        </w:rPr>
        <w:t>recipients is not authorized</w:t>
      </w:r>
      <w:r>
        <w:rPr>
          <w:rFonts w:ascii="Arial"/>
          <w:b/>
          <w:color w:val="181816"/>
          <w:spacing w:val="1"/>
          <w:sz w:val="17"/>
        </w:rPr>
        <w:t> </w:t>
      </w:r>
      <w:r>
        <w:rPr>
          <w:rFonts w:ascii="Arial"/>
          <w:b/>
          <w:color w:val="181816"/>
          <w:w w:val="105"/>
          <w:sz w:val="17"/>
        </w:rPr>
        <w:t>and</w:t>
      </w:r>
      <w:r>
        <w:rPr>
          <w:rFonts w:ascii="Arial"/>
          <w:b/>
          <w:color w:val="181816"/>
          <w:spacing w:val="1"/>
          <w:w w:val="105"/>
          <w:sz w:val="17"/>
        </w:rPr>
        <w:t> </w:t>
      </w:r>
      <w:r>
        <w:rPr>
          <w:rFonts w:ascii="Arial"/>
          <w:b/>
          <w:color w:val="181816"/>
          <w:w w:val="105"/>
          <w:sz w:val="17"/>
        </w:rPr>
        <w:t>may</w:t>
      </w:r>
      <w:r>
        <w:rPr>
          <w:rFonts w:ascii="Arial"/>
          <w:b/>
          <w:color w:val="181816"/>
          <w:spacing w:val="-6"/>
          <w:w w:val="105"/>
          <w:sz w:val="17"/>
        </w:rPr>
        <w:t> </w:t>
      </w:r>
      <w:r>
        <w:rPr>
          <w:rFonts w:ascii="Arial"/>
          <w:b/>
          <w:color w:val="181816"/>
          <w:w w:val="105"/>
          <w:sz w:val="17"/>
        </w:rPr>
        <w:t>be</w:t>
      </w:r>
      <w:r>
        <w:rPr>
          <w:rFonts w:ascii="Arial"/>
          <w:b/>
          <w:color w:val="181816"/>
          <w:spacing w:val="-9"/>
          <w:w w:val="105"/>
          <w:sz w:val="17"/>
        </w:rPr>
        <w:t> </w:t>
      </w:r>
      <w:r>
        <w:rPr>
          <w:rFonts w:ascii="Arial"/>
          <w:b/>
          <w:color w:val="181816"/>
          <w:w w:val="105"/>
          <w:sz w:val="17"/>
        </w:rPr>
        <w:t>unlawful.</w:t>
      </w:r>
    </w:p>
    <w:p>
      <w:pPr>
        <w:pStyle w:val="BodyText"/>
        <w:rPr>
          <w:rFonts w:ascii="Arial"/>
          <w:b/>
          <w:sz w:val="20"/>
        </w:rPr>
      </w:pPr>
    </w:p>
    <w:p>
      <w:pPr>
        <w:pStyle w:val="BodyText"/>
        <w:rPr>
          <w:rFonts w:ascii="Arial"/>
          <w:b/>
          <w:sz w:val="20"/>
        </w:rPr>
      </w:pPr>
    </w:p>
    <w:p>
      <w:pPr>
        <w:pStyle w:val="BodyText"/>
        <w:spacing w:before="8"/>
        <w:rPr>
          <w:rFonts w:ascii="Arial"/>
          <w:b/>
          <w:sz w:val="28"/>
        </w:rPr>
      </w:pPr>
    </w:p>
    <w:p>
      <w:pPr>
        <w:spacing w:before="94"/>
        <w:ind w:left="568" w:right="0" w:firstLine="0"/>
        <w:jc w:val="left"/>
        <w:rPr>
          <w:rFonts w:ascii="Arial"/>
          <w:sz w:val="19"/>
        </w:rPr>
      </w:pPr>
      <w:r>
        <w:rPr/>
        <w:pict>
          <v:line style="position:absolute;mso-position-horizontal-relative:page;mso-position-vertical-relative:paragraph;z-index:15915008" from="605.052429pt,23.94732pt" to="605.052429pt,-35.666069pt" stroked="true" strokeweight="1.441745pt" strokecolor="#000000">
            <v:stroke dashstyle="solid"/>
            <w10:wrap type="none"/>
          </v:line>
        </w:pict>
      </w:r>
      <w:r>
        <w:rPr>
          <w:rFonts w:ascii="Arial"/>
          <w:b/>
          <w:color w:val="181816"/>
          <w:w w:val="105"/>
          <w:sz w:val="18"/>
        </w:rPr>
        <w:t>From:</w:t>
      </w:r>
      <w:r>
        <w:rPr>
          <w:rFonts w:ascii="Arial"/>
          <w:b/>
          <w:color w:val="181816"/>
          <w:spacing w:val="4"/>
          <w:w w:val="105"/>
          <w:sz w:val="18"/>
        </w:rPr>
        <w:t> </w:t>
      </w:r>
      <w:r>
        <w:rPr>
          <w:rFonts w:ascii="Arial"/>
          <w:color w:val="181816"/>
          <w:w w:val="105"/>
          <w:sz w:val="19"/>
        </w:rPr>
        <w:t>William</w:t>
      </w:r>
      <w:r>
        <w:rPr>
          <w:rFonts w:ascii="Arial"/>
          <w:color w:val="181816"/>
          <w:spacing w:val="12"/>
          <w:w w:val="105"/>
          <w:sz w:val="19"/>
        </w:rPr>
        <w:t> </w:t>
      </w:r>
      <w:r>
        <w:rPr>
          <w:rFonts w:ascii="Arial"/>
          <w:color w:val="181816"/>
          <w:w w:val="105"/>
          <w:sz w:val="19"/>
        </w:rPr>
        <w:t>Mandell </w:t>
      </w:r>
      <w:r>
        <w:rPr>
          <w:rFonts w:ascii="Arial"/>
          <w:color w:val="181816"/>
          <w:w w:val="105"/>
          <w:sz w:val="19"/>
          <w:u w:val="thick" w:color="181816"/>
        </w:rPr>
        <w:t>&lt;</w:t>
      </w:r>
      <w:hyperlink r:id="rId813">
        <w:r>
          <w:rPr>
            <w:rFonts w:ascii="Arial"/>
            <w:color w:val="161648"/>
            <w:w w:val="105"/>
            <w:sz w:val="19"/>
            <w:u w:val="thick" w:color="181816"/>
          </w:rPr>
          <w:t>bill@pierceman</w:t>
        </w:r>
        <w:r>
          <w:rPr>
            <w:rFonts w:ascii="Arial"/>
            <w:color w:val="161648"/>
            <w:spacing w:val="-25"/>
            <w:w w:val="105"/>
            <w:sz w:val="19"/>
            <w:u w:val="thick" w:color="181816"/>
          </w:rPr>
          <w:t> </w:t>
        </w:r>
        <w:r>
          <w:rPr>
            <w:rFonts w:ascii="Arial"/>
            <w:color w:val="161648"/>
            <w:w w:val="105"/>
            <w:sz w:val="19"/>
            <w:u w:val="thick" w:color="181816"/>
          </w:rPr>
          <w:t>dell.com</w:t>
        </w:r>
      </w:hyperlink>
      <w:r>
        <w:rPr>
          <w:rFonts w:ascii="Arial"/>
          <w:color w:val="181816"/>
          <w:w w:val="105"/>
          <w:sz w:val="19"/>
          <w:u w:val="thick" w:color="181816"/>
        </w:rPr>
        <w:t>&gt;</w:t>
      </w:r>
    </w:p>
    <w:p>
      <w:pPr>
        <w:spacing w:before="47"/>
        <w:ind w:left="566" w:right="0" w:firstLine="0"/>
        <w:jc w:val="left"/>
        <w:rPr>
          <w:rFonts w:ascii="Arial"/>
          <w:sz w:val="19"/>
        </w:rPr>
      </w:pPr>
      <w:r>
        <w:rPr>
          <w:rFonts w:ascii="Times New Roman"/>
          <w:b/>
          <w:color w:val="181816"/>
          <w:w w:val="105"/>
          <w:sz w:val="20"/>
        </w:rPr>
        <w:t>Sent:</w:t>
      </w:r>
      <w:r>
        <w:rPr>
          <w:rFonts w:ascii="Times New Roman"/>
          <w:b/>
          <w:color w:val="181816"/>
          <w:spacing w:val="2"/>
          <w:w w:val="105"/>
          <w:sz w:val="20"/>
        </w:rPr>
        <w:t> </w:t>
      </w:r>
      <w:r>
        <w:rPr>
          <w:rFonts w:ascii="Arial"/>
          <w:color w:val="181816"/>
          <w:w w:val="105"/>
          <w:sz w:val="19"/>
        </w:rPr>
        <w:t>Monday,</w:t>
      </w:r>
      <w:r>
        <w:rPr>
          <w:rFonts w:ascii="Arial"/>
          <w:color w:val="181816"/>
          <w:spacing w:val="1"/>
          <w:w w:val="105"/>
          <w:sz w:val="19"/>
        </w:rPr>
        <w:t> </w:t>
      </w:r>
      <w:r>
        <w:rPr>
          <w:rFonts w:ascii="Arial"/>
          <w:color w:val="181816"/>
          <w:w w:val="105"/>
          <w:sz w:val="19"/>
        </w:rPr>
        <w:t>April</w:t>
      </w:r>
      <w:r>
        <w:rPr>
          <w:rFonts w:ascii="Arial"/>
          <w:color w:val="181816"/>
          <w:spacing w:val="2"/>
          <w:w w:val="105"/>
          <w:sz w:val="19"/>
        </w:rPr>
        <w:t> </w:t>
      </w:r>
      <w:r>
        <w:rPr>
          <w:rFonts w:ascii="Arial"/>
          <w:color w:val="181816"/>
          <w:w w:val="105"/>
          <w:sz w:val="19"/>
        </w:rPr>
        <w:t>27,</w:t>
      </w:r>
      <w:r>
        <w:rPr>
          <w:rFonts w:ascii="Arial"/>
          <w:color w:val="181816"/>
          <w:spacing w:val="1"/>
          <w:w w:val="105"/>
          <w:sz w:val="19"/>
        </w:rPr>
        <w:t> </w:t>
      </w:r>
      <w:r>
        <w:rPr>
          <w:rFonts w:ascii="Arial"/>
          <w:color w:val="181816"/>
          <w:w w:val="105"/>
          <w:sz w:val="19"/>
        </w:rPr>
        <w:t>2020</w:t>
      </w:r>
      <w:r>
        <w:rPr>
          <w:rFonts w:ascii="Arial"/>
          <w:color w:val="181816"/>
          <w:spacing w:val="-10"/>
          <w:w w:val="105"/>
          <w:sz w:val="19"/>
        </w:rPr>
        <w:t> </w:t>
      </w:r>
      <w:r>
        <w:rPr>
          <w:rFonts w:ascii="Arial"/>
          <w:color w:val="181816"/>
          <w:w w:val="105"/>
          <w:sz w:val="19"/>
        </w:rPr>
        <w:t>11:55</w:t>
      </w:r>
      <w:r>
        <w:rPr>
          <w:rFonts w:ascii="Arial"/>
          <w:color w:val="181816"/>
          <w:spacing w:val="15"/>
          <w:w w:val="105"/>
          <w:sz w:val="19"/>
        </w:rPr>
        <w:t> </w:t>
      </w:r>
      <w:r>
        <w:rPr>
          <w:rFonts w:ascii="Arial"/>
          <w:color w:val="181816"/>
          <w:w w:val="105"/>
          <w:sz w:val="19"/>
        </w:rPr>
        <w:t>AM</w:t>
      </w:r>
    </w:p>
    <w:p>
      <w:pPr>
        <w:spacing w:before="43"/>
        <w:ind w:left="568" w:right="0" w:firstLine="0"/>
        <w:jc w:val="left"/>
        <w:rPr>
          <w:rFonts w:ascii="Arial"/>
          <w:sz w:val="19"/>
        </w:rPr>
      </w:pPr>
      <w:r>
        <w:rPr>
          <w:rFonts w:ascii="Arial"/>
          <w:b/>
          <w:color w:val="181816"/>
          <w:sz w:val="18"/>
        </w:rPr>
        <w:t>To:</w:t>
      </w:r>
      <w:r>
        <w:rPr>
          <w:rFonts w:ascii="Arial"/>
          <w:b/>
          <w:color w:val="181816"/>
          <w:spacing w:val="6"/>
          <w:sz w:val="18"/>
        </w:rPr>
        <w:t> </w:t>
      </w:r>
      <w:r>
        <w:rPr>
          <w:rFonts w:ascii="Arial"/>
          <w:color w:val="181816"/>
          <w:sz w:val="19"/>
        </w:rPr>
        <w:t>Kathleen</w:t>
      </w:r>
      <w:r>
        <w:rPr>
          <w:rFonts w:ascii="Arial"/>
          <w:color w:val="181816"/>
          <w:spacing w:val="25"/>
          <w:sz w:val="19"/>
        </w:rPr>
        <w:t> </w:t>
      </w:r>
      <w:r>
        <w:rPr>
          <w:rFonts w:ascii="Arial"/>
          <w:color w:val="181816"/>
          <w:sz w:val="19"/>
        </w:rPr>
        <w:t>Healy</w:t>
      </w:r>
      <w:r>
        <w:rPr>
          <w:rFonts w:ascii="Arial"/>
          <w:color w:val="181816"/>
          <w:spacing w:val="8"/>
          <w:sz w:val="19"/>
        </w:rPr>
        <w:t> </w:t>
      </w:r>
      <w:r>
        <w:rPr>
          <w:rFonts w:ascii="Arial"/>
          <w:color w:val="181816"/>
          <w:sz w:val="19"/>
          <w:u w:val="thick" w:color="181816"/>
        </w:rPr>
        <w:t>&lt;</w:t>
      </w:r>
      <w:hyperlink r:id="rId811">
        <w:r>
          <w:rPr>
            <w:rFonts w:ascii="Arial"/>
            <w:color w:val="161648"/>
            <w:sz w:val="19"/>
            <w:u w:val="thick" w:color="181816"/>
          </w:rPr>
          <w:t>khealy@verri</w:t>
        </w:r>
        <w:r>
          <w:rPr>
            <w:rFonts w:ascii="Arial"/>
            <w:color w:val="161648"/>
            <w:spacing w:val="12"/>
            <w:sz w:val="19"/>
            <w:u w:val="thick" w:color="181816"/>
          </w:rPr>
          <w:t> </w:t>
        </w:r>
        <w:r>
          <w:rPr>
            <w:rFonts w:ascii="Arial"/>
            <w:color w:val="161648"/>
            <w:sz w:val="19"/>
            <w:u w:val="thick" w:color="181816"/>
          </w:rPr>
          <w:t>ll-law.com</w:t>
        </w:r>
      </w:hyperlink>
      <w:r>
        <w:rPr>
          <w:rFonts w:ascii="Arial"/>
          <w:color w:val="181816"/>
          <w:sz w:val="19"/>
          <w:u w:val="thick" w:color="181816"/>
        </w:rPr>
        <w:t>&gt;;</w:t>
      </w:r>
      <w:r>
        <w:rPr>
          <w:rFonts w:ascii="Arial"/>
          <w:color w:val="181816"/>
          <w:spacing w:val="18"/>
          <w:sz w:val="19"/>
        </w:rPr>
        <w:t> </w:t>
      </w:r>
      <w:r>
        <w:rPr>
          <w:rFonts w:ascii="Arial"/>
          <w:color w:val="181816"/>
          <w:sz w:val="19"/>
        </w:rPr>
        <w:t>Matlack,</w:t>
      </w:r>
      <w:r>
        <w:rPr>
          <w:rFonts w:ascii="Arial"/>
          <w:color w:val="181816"/>
          <w:spacing w:val="26"/>
          <w:sz w:val="19"/>
        </w:rPr>
        <w:t> </w:t>
      </w:r>
      <w:r>
        <w:rPr>
          <w:rFonts w:ascii="Arial"/>
          <w:color w:val="181816"/>
          <w:sz w:val="19"/>
        </w:rPr>
        <w:t>William</w:t>
      </w:r>
      <w:r>
        <w:rPr>
          <w:rFonts w:ascii="Arial"/>
          <w:color w:val="181816"/>
          <w:spacing w:val="27"/>
          <w:sz w:val="19"/>
        </w:rPr>
        <w:t> </w:t>
      </w:r>
      <w:r>
        <w:rPr>
          <w:rFonts w:ascii="Arial"/>
          <w:color w:val="181816"/>
          <w:sz w:val="19"/>
        </w:rPr>
        <w:t>(AGO)</w:t>
      </w:r>
      <w:r>
        <w:rPr>
          <w:rFonts w:ascii="Arial"/>
          <w:color w:val="181816"/>
          <w:spacing w:val="12"/>
          <w:sz w:val="19"/>
        </w:rPr>
        <w:t> </w:t>
      </w:r>
      <w:r>
        <w:rPr>
          <w:rFonts w:ascii="Arial"/>
          <w:color w:val="181816"/>
          <w:sz w:val="19"/>
          <w:u w:val="thick" w:color="181816"/>
        </w:rPr>
        <w:t>&lt;</w:t>
      </w:r>
      <w:hyperlink r:id="rId865">
        <w:r>
          <w:rPr>
            <w:rFonts w:ascii="Arial"/>
            <w:color w:val="161648"/>
            <w:sz w:val="19"/>
            <w:u w:val="thick" w:color="181816"/>
          </w:rPr>
          <w:t>william</w:t>
        </w:r>
        <w:r>
          <w:rPr>
            <w:rFonts w:ascii="Arial"/>
            <w:color w:val="3D4256"/>
            <w:sz w:val="19"/>
            <w:u w:val="thick" w:color="181816"/>
          </w:rPr>
          <w:t>.</w:t>
        </w:r>
        <w:r>
          <w:rPr>
            <w:rFonts w:ascii="Arial"/>
            <w:color w:val="161648"/>
            <w:sz w:val="19"/>
            <w:u w:val="thick" w:color="181816"/>
          </w:rPr>
          <w:t>mat</w:t>
        </w:r>
        <w:r>
          <w:rPr>
            <w:rFonts w:ascii="Arial"/>
            <w:color w:val="161648"/>
            <w:spacing w:val="-5"/>
            <w:sz w:val="19"/>
            <w:u w:val="thick" w:color="181816"/>
          </w:rPr>
          <w:t> </w:t>
        </w:r>
        <w:r>
          <w:rPr>
            <w:rFonts w:ascii="Arial"/>
            <w:color w:val="161648"/>
            <w:sz w:val="19"/>
            <w:u w:val="thick" w:color="181816"/>
          </w:rPr>
          <w:t>lac</w:t>
        </w:r>
        <w:r>
          <w:rPr>
            <w:rFonts w:ascii="Arial"/>
            <w:color w:val="161648"/>
            <w:spacing w:val="-23"/>
            <w:sz w:val="19"/>
            <w:u w:val="thick" w:color="181816"/>
          </w:rPr>
          <w:t> </w:t>
        </w:r>
        <w:r>
          <w:rPr>
            <w:rFonts w:ascii="Arial"/>
            <w:color w:val="161648"/>
            <w:sz w:val="19"/>
            <w:u w:val="thick" w:color="181816"/>
          </w:rPr>
          <w:t>k@mass.gov</w:t>
        </w:r>
      </w:hyperlink>
      <w:r>
        <w:rPr>
          <w:rFonts w:ascii="Arial"/>
          <w:color w:val="181816"/>
          <w:sz w:val="19"/>
          <w:u w:val="thick" w:color="181816"/>
        </w:rPr>
        <w:t>&gt;</w:t>
      </w:r>
    </w:p>
    <w:p>
      <w:pPr>
        <w:spacing w:line="290" w:lineRule="auto" w:before="33"/>
        <w:ind w:left="566" w:right="1164" w:firstLine="6"/>
        <w:jc w:val="left"/>
        <w:rPr>
          <w:rFonts w:ascii="Arial"/>
          <w:sz w:val="19"/>
        </w:rPr>
      </w:pPr>
      <w:r>
        <w:rPr>
          <w:rFonts w:ascii="Times New Roman"/>
          <w:b/>
          <w:color w:val="181816"/>
          <w:w w:val="95"/>
          <w:sz w:val="21"/>
        </w:rPr>
        <w:t>Cc: </w:t>
      </w:r>
      <w:r>
        <w:rPr>
          <w:rFonts w:ascii="Arial"/>
          <w:color w:val="181816"/>
          <w:w w:val="95"/>
          <w:sz w:val="19"/>
        </w:rPr>
        <w:t>Leff, Daniel</w:t>
      </w:r>
      <w:r>
        <w:rPr>
          <w:rFonts w:ascii="Arial"/>
          <w:color w:val="181816"/>
          <w:spacing w:val="1"/>
          <w:w w:val="95"/>
          <w:sz w:val="19"/>
        </w:rPr>
        <w:t> </w:t>
      </w:r>
      <w:r>
        <w:rPr>
          <w:rFonts w:ascii="Arial"/>
          <w:color w:val="181816"/>
          <w:w w:val="95"/>
          <w:sz w:val="19"/>
        </w:rPr>
        <w:t>(AGO)</w:t>
      </w:r>
      <w:r>
        <w:rPr>
          <w:rFonts w:ascii="Arial"/>
          <w:color w:val="181816"/>
          <w:spacing w:val="1"/>
          <w:w w:val="95"/>
          <w:sz w:val="19"/>
        </w:rPr>
        <w:t> </w:t>
      </w:r>
      <w:r>
        <w:rPr>
          <w:rFonts w:ascii="Arial"/>
          <w:color w:val="181816"/>
          <w:w w:val="95"/>
          <w:sz w:val="19"/>
          <w:u w:val="thick" w:color="181816"/>
        </w:rPr>
        <w:t>&lt;</w:t>
      </w:r>
      <w:hyperlink r:id="rId866">
        <w:r>
          <w:rPr>
            <w:rFonts w:ascii="Arial"/>
            <w:color w:val="161648"/>
            <w:w w:val="95"/>
            <w:sz w:val="19"/>
            <w:u w:val="thick" w:color="181816"/>
          </w:rPr>
          <w:t>Danie l.Leff @mass. gov</w:t>
        </w:r>
      </w:hyperlink>
      <w:r>
        <w:rPr>
          <w:rFonts w:ascii="Arial"/>
          <w:color w:val="181816"/>
          <w:w w:val="95"/>
          <w:sz w:val="19"/>
          <w:u w:val="thick" w:color="181816"/>
        </w:rPr>
        <w:t>&gt;;</w:t>
      </w:r>
      <w:r>
        <w:rPr>
          <w:rFonts w:ascii="Arial"/>
          <w:color w:val="181816"/>
          <w:spacing w:val="1"/>
          <w:w w:val="95"/>
          <w:sz w:val="19"/>
        </w:rPr>
        <w:t> </w:t>
      </w:r>
      <w:r>
        <w:rPr>
          <w:rFonts w:ascii="Arial"/>
          <w:color w:val="181816"/>
          <w:w w:val="95"/>
          <w:sz w:val="19"/>
        </w:rPr>
        <w:t>Aladro,</w:t>
      </w:r>
      <w:r>
        <w:rPr>
          <w:rFonts w:ascii="Arial"/>
          <w:color w:val="181816"/>
          <w:spacing w:val="1"/>
          <w:w w:val="95"/>
          <w:sz w:val="19"/>
        </w:rPr>
        <w:t> </w:t>
      </w:r>
      <w:r>
        <w:rPr>
          <w:rFonts w:ascii="Arial"/>
          <w:color w:val="181816"/>
          <w:w w:val="95"/>
          <w:sz w:val="19"/>
        </w:rPr>
        <w:t>Courtney</w:t>
      </w:r>
      <w:r>
        <w:rPr>
          <w:rFonts w:ascii="Arial"/>
          <w:color w:val="181816"/>
          <w:spacing w:val="1"/>
          <w:w w:val="95"/>
          <w:sz w:val="19"/>
        </w:rPr>
        <w:t> </w:t>
      </w:r>
      <w:r>
        <w:rPr>
          <w:rFonts w:ascii="Arial"/>
          <w:color w:val="181816"/>
          <w:w w:val="95"/>
          <w:sz w:val="19"/>
        </w:rPr>
        <w:t>(AGO)</w:t>
      </w:r>
      <w:r>
        <w:rPr>
          <w:rFonts w:ascii="Arial"/>
          <w:color w:val="181816"/>
          <w:spacing w:val="1"/>
          <w:w w:val="95"/>
          <w:sz w:val="19"/>
        </w:rPr>
        <w:t> </w:t>
      </w:r>
      <w:r>
        <w:rPr>
          <w:rFonts w:ascii="Arial"/>
          <w:color w:val="181816"/>
          <w:w w:val="95"/>
          <w:sz w:val="19"/>
          <w:u w:val="thick" w:color="181816"/>
        </w:rPr>
        <w:t>&lt;</w:t>
      </w:r>
      <w:hyperlink r:id="rId859">
        <w:r>
          <w:rPr>
            <w:rFonts w:ascii="Arial"/>
            <w:color w:val="161648"/>
            <w:w w:val="95"/>
            <w:sz w:val="19"/>
            <w:u w:val="thick" w:color="181816"/>
          </w:rPr>
          <w:t>courtney.ala</w:t>
        </w:r>
        <w:r>
          <w:rPr>
            <w:rFonts w:ascii="Arial"/>
            <w:color w:val="161648"/>
            <w:spacing w:val="1"/>
            <w:w w:val="95"/>
            <w:sz w:val="19"/>
            <w:u w:val="thick" w:color="181816"/>
          </w:rPr>
          <w:t> </w:t>
        </w:r>
        <w:r>
          <w:rPr>
            <w:rFonts w:ascii="Arial"/>
            <w:color w:val="161648"/>
            <w:w w:val="95"/>
            <w:sz w:val="19"/>
            <w:u w:val="thick" w:color="181816"/>
          </w:rPr>
          <w:t>dro@mass </w:t>
        </w:r>
        <w:r>
          <w:rPr>
            <w:rFonts w:ascii="Arial"/>
            <w:color w:val="3D4256"/>
            <w:w w:val="95"/>
            <w:sz w:val="19"/>
            <w:u w:val="thick" w:color="181816"/>
          </w:rPr>
          <w:t>.</w:t>
        </w:r>
        <w:r>
          <w:rPr>
            <w:rFonts w:ascii="Arial"/>
            <w:color w:val="161648"/>
            <w:w w:val="95"/>
            <w:sz w:val="19"/>
            <w:u w:val="thick" w:color="181816"/>
          </w:rPr>
          <w:t>gov</w:t>
        </w:r>
      </w:hyperlink>
      <w:r>
        <w:rPr>
          <w:rFonts w:ascii="Arial"/>
          <w:color w:val="181816"/>
          <w:w w:val="95"/>
          <w:sz w:val="19"/>
          <w:u w:val="thick" w:color="181816"/>
        </w:rPr>
        <w:t>&gt;</w:t>
      </w:r>
      <w:r>
        <w:rPr>
          <w:rFonts w:ascii="Arial"/>
          <w:color w:val="181816"/>
          <w:w w:val="95"/>
          <w:sz w:val="19"/>
        </w:rPr>
        <w:t>; Lyons,</w:t>
      </w:r>
      <w:r>
        <w:rPr>
          <w:rFonts w:ascii="Arial"/>
          <w:color w:val="181816"/>
          <w:spacing w:val="47"/>
          <w:sz w:val="19"/>
        </w:rPr>
        <w:t> </w:t>
      </w:r>
      <w:r>
        <w:rPr>
          <w:rFonts w:ascii="Arial"/>
          <w:color w:val="181816"/>
          <w:w w:val="95"/>
          <w:sz w:val="19"/>
        </w:rPr>
        <w:t>Matthew</w:t>
      </w:r>
      <w:r>
        <w:rPr>
          <w:rFonts w:ascii="Arial"/>
          <w:color w:val="181816"/>
          <w:spacing w:val="-48"/>
          <w:w w:val="95"/>
          <w:sz w:val="19"/>
        </w:rPr>
        <w:t> </w:t>
      </w:r>
      <w:r>
        <w:rPr>
          <w:rFonts w:ascii="Arial"/>
          <w:color w:val="181816"/>
          <w:sz w:val="19"/>
        </w:rPr>
        <w:t>(AGO) </w:t>
      </w:r>
      <w:r>
        <w:rPr>
          <w:rFonts w:ascii="Arial"/>
          <w:color w:val="181816"/>
          <w:sz w:val="19"/>
          <w:u w:val="thick" w:color="313131"/>
        </w:rPr>
        <w:t>&lt;</w:t>
      </w:r>
      <w:hyperlink r:id="rId878">
        <w:r>
          <w:rPr>
            <w:rFonts w:ascii="Arial"/>
            <w:color w:val="161648"/>
            <w:sz w:val="19"/>
            <w:u w:val="thick" w:color="313131"/>
          </w:rPr>
          <w:t>matthe</w:t>
        </w:r>
        <w:r>
          <w:rPr>
            <w:rFonts w:ascii="Arial"/>
            <w:color w:val="161648"/>
            <w:spacing w:val="1"/>
            <w:sz w:val="19"/>
            <w:u w:val="thick" w:color="313131"/>
          </w:rPr>
          <w:t> </w:t>
        </w:r>
        <w:r>
          <w:rPr>
            <w:rFonts w:ascii="Arial"/>
            <w:color w:val="161648"/>
            <w:sz w:val="19"/>
            <w:u w:val="thick" w:color="313131"/>
          </w:rPr>
          <w:t>w.lyons@mass</w:t>
        </w:r>
        <w:r>
          <w:rPr>
            <w:rFonts w:ascii="Arial"/>
            <w:color w:val="3D4256"/>
            <w:sz w:val="19"/>
            <w:u w:val="thick" w:color="313131"/>
          </w:rPr>
          <w:t>.</w:t>
        </w:r>
        <w:r>
          <w:rPr>
            <w:rFonts w:ascii="Arial"/>
            <w:color w:val="161648"/>
            <w:sz w:val="19"/>
            <w:u w:val="thick" w:color="313131"/>
          </w:rPr>
          <w:t>gov</w:t>
        </w:r>
      </w:hyperlink>
      <w:r>
        <w:rPr>
          <w:rFonts w:ascii="Arial"/>
          <w:color w:val="181816"/>
          <w:sz w:val="19"/>
          <w:u w:val="thick" w:color="313131"/>
        </w:rPr>
        <w:t>&gt;</w:t>
      </w:r>
      <w:r>
        <w:rPr>
          <w:rFonts w:ascii="Arial"/>
          <w:color w:val="313131"/>
          <w:sz w:val="19"/>
        </w:rPr>
        <w:t>;</w:t>
      </w:r>
      <w:r>
        <w:rPr>
          <w:rFonts w:ascii="Arial"/>
          <w:color w:val="313131"/>
          <w:spacing w:val="1"/>
          <w:sz w:val="19"/>
        </w:rPr>
        <w:t> </w:t>
      </w:r>
      <w:r>
        <w:rPr>
          <w:rFonts w:ascii="Arial"/>
          <w:color w:val="181816"/>
          <w:sz w:val="19"/>
        </w:rPr>
        <w:t>Hoffman, Jerome</w:t>
      </w:r>
      <w:r>
        <w:rPr>
          <w:rFonts w:ascii="Arial"/>
          <w:color w:val="181816"/>
          <w:spacing w:val="1"/>
          <w:sz w:val="19"/>
        </w:rPr>
        <w:t> </w:t>
      </w:r>
      <w:r>
        <w:rPr>
          <w:rFonts w:ascii="Arial"/>
          <w:color w:val="181816"/>
          <w:sz w:val="19"/>
        </w:rPr>
        <w:t>(JAX</w:t>
      </w:r>
      <w:r>
        <w:rPr>
          <w:rFonts w:ascii="Arial"/>
          <w:color w:val="181816"/>
          <w:spacing w:val="52"/>
          <w:sz w:val="19"/>
        </w:rPr>
        <w:t> </w:t>
      </w:r>
      <w:r>
        <w:rPr>
          <w:rFonts w:ascii="Arial"/>
          <w:color w:val="313131"/>
          <w:sz w:val="19"/>
        </w:rPr>
        <w:t>- </w:t>
      </w:r>
      <w:r>
        <w:rPr>
          <w:rFonts w:ascii="Arial"/>
          <w:color w:val="181816"/>
          <w:sz w:val="19"/>
        </w:rPr>
        <w:t>X27330, TAL- X35654)</w:t>
      </w:r>
      <w:r>
        <w:rPr>
          <w:rFonts w:ascii="Arial"/>
          <w:color w:val="181816"/>
          <w:spacing w:val="53"/>
          <w:sz w:val="19"/>
        </w:rPr>
        <w:t> </w:t>
      </w:r>
      <w:r>
        <w:rPr>
          <w:rFonts w:ascii="Arial"/>
          <w:color w:val="181816"/>
          <w:sz w:val="19"/>
          <w:u w:val="thick" w:color="181816"/>
        </w:rPr>
        <w:t>&lt;</w:t>
      </w:r>
      <w:hyperlink r:id="rId868">
        <w:r>
          <w:rPr>
            <w:rFonts w:ascii="Arial"/>
            <w:color w:val="161648"/>
            <w:sz w:val="19"/>
            <w:u w:val="thick" w:color="181816"/>
          </w:rPr>
          <w:t>Jerome.Hoffman@hklaw.com</w:t>
        </w:r>
      </w:hyperlink>
      <w:r>
        <w:rPr>
          <w:rFonts w:ascii="Arial"/>
          <w:color w:val="181816"/>
          <w:sz w:val="19"/>
          <w:u w:val="thick" w:color="181816"/>
        </w:rPr>
        <w:t>&gt;</w:t>
      </w:r>
      <w:r>
        <w:rPr>
          <w:rFonts w:ascii="Arial"/>
          <w:color w:val="181816"/>
          <w:sz w:val="19"/>
        </w:rPr>
        <w:t>;</w:t>
      </w:r>
      <w:r>
        <w:rPr>
          <w:rFonts w:ascii="Arial"/>
          <w:color w:val="181816"/>
          <w:spacing w:val="1"/>
          <w:sz w:val="19"/>
        </w:rPr>
        <w:t> </w:t>
      </w:r>
      <w:r>
        <w:rPr>
          <w:rFonts w:ascii="Arial"/>
          <w:color w:val="181816"/>
          <w:sz w:val="19"/>
        </w:rPr>
        <w:t>John</w:t>
      </w:r>
      <w:r>
        <w:rPr>
          <w:rFonts w:ascii="Arial"/>
          <w:color w:val="181816"/>
          <w:spacing w:val="6"/>
          <w:sz w:val="19"/>
        </w:rPr>
        <w:t> </w:t>
      </w:r>
      <w:r>
        <w:rPr>
          <w:rFonts w:ascii="Arial"/>
          <w:color w:val="181816"/>
          <w:sz w:val="19"/>
        </w:rPr>
        <w:t>Van</w:t>
      </w:r>
      <w:r>
        <w:rPr>
          <w:rFonts w:ascii="Arial"/>
          <w:color w:val="181816"/>
          <w:spacing w:val="9"/>
          <w:sz w:val="19"/>
        </w:rPr>
        <w:t> </w:t>
      </w:r>
      <w:r>
        <w:rPr>
          <w:rFonts w:ascii="Arial"/>
          <w:color w:val="181816"/>
          <w:sz w:val="19"/>
        </w:rPr>
        <w:t>Lonkhuyzen</w:t>
      </w:r>
      <w:r>
        <w:rPr>
          <w:rFonts w:ascii="Arial"/>
          <w:color w:val="181816"/>
          <w:spacing w:val="10"/>
          <w:sz w:val="19"/>
        </w:rPr>
        <w:t> </w:t>
      </w:r>
      <w:r>
        <w:rPr>
          <w:rFonts w:ascii="Arial"/>
          <w:color w:val="181816"/>
          <w:sz w:val="19"/>
          <w:u w:val="thick" w:color="161648"/>
        </w:rPr>
        <w:t>&lt;</w:t>
      </w:r>
      <w:hyperlink r:id="rId867">
        <w:r>
          <w:rPr>
            <w:rFonts w:ascii="Arial"/>
            <w:color w:val="161648"/>
            <w:sz w:val="19"/>
            <w:u w:val="thick" w:color="161648"/>
          </w:rPr>
          <w:t>jvanlonkhuyze</w:t>
        </w:r>
        <w:r>
          <w:rPr>
            <w:rFonts w:ascii="Arial"/>
            <w:color w:val="161648"/>
            <w:spacing w:val="-34"/>
            <w:sz w:val="19"/>
            <w:u w:val="thick" w:color="161648"/>
          </w:rPr>
          <w:t> </w:t>
        </w:r>
        <w:r>
          <w:rPr>
            <w:rFonts w:ascii="Arial"/>
            <w:color w:val="161648"/>
            <w:sz w:val="19"/>
            <w:u w:val="thick" w:color="161648"/>
          </w:rPr>
          <w:t>n@verrill</w:t>
        </w:r>
        <w:r>
          <w:rPr>
            <w:rFonts w:ascii="Arial"/>
            <w:color w:val="3D4256"/>
            <w:sz w:val="19"/>
            <w:u w:val="thick" w:color="161648"/>
          </w:rPr>
          <w:t>-</w:t>
        </w:r>
        <w:r>
          <w:rPr>
            <w:rFonts w:ascii="Arial"/>
            <w:color w:val="161648"/>
            <w:sz w:val="19"/>
            <w:u w:val="thick" w:color="161648"/>
          </w:rPr>
          <w:t>law.com</w:t>
        </w:r>
        <w:r>
          <w:rPr>
            <w:rFonts w:ascii="Arial"/>
            <w:color w:val="161648"/>
            <w:spacing w:val="2"/>
            <w:sz w:val="19"/>
            <w:u w:val="thick" w:color="161648"/>
          </w:rPr>
          <w:t> </w:t>
        </w:r>
      </w:hyperlink>
      <w:r>
        <w:rPr>
          <w:rFonts w:ascii="Arial"/>
          <w:color w:val="181816"/>
          <w:sz w:val="19"/>
          <w:u w:val="thick" w:color="161648"/>
        </w:rPr>
        <w:t>&gt;</w:t>
      </w:r>
      <w:hyperlink r:id="rId879">
        <w:r>
          <w:rPr>
            <w:rFonts w:ascii="Arial"/>
            <w:color w:val="181816"/>
            <w:sz w:val="19"/>
            <w:u w:val="thick" w:color="161648"/>
          </w:rPr>
          <w:t>;</w:t>
        </w:r>
        <w:r>
          <w:rPr>
            <w:rFonts w:ascii="Arial"/>
            <w:color w:val="181816"/>
            <w:spacing w:val="-6"/>
            <w:sz w:val="19"/>
            <w:u w:val="thick" w:color="161648"/>
          </w:rPr>
          <w:t> </w:t>
        </w:r>
      </w:hyperlink>
      <w:hyperlink r:id="rId814">
        <w:r>
          <w:rPr>
            <w:rFonts w:ascii="Arial"/>
            <w:color w:val="161648"/>
            <w:sz w:val="19"/>
            <w:u w:val="thick" w:color="161648"/>
          </w:rPr>
          <w:t>John.Glassburn@umassmemorial.org</w:t>
        </w:r>
      </w:hyperlink>
    </w:p>
    <w:p>
      <w:pPr>
        <w:spacing w:before="1"/>
        <w:ind w:left="566" w:right="0" w:firstLine="0"/>
        <w:jc w:val="left"/>
        <w:rPr>
          <w:rFonts w:ascii="Arial"/>
          <w:sz w:val="19"/>
        </w:rPr>
      </w:pPr>
      <w:r>
        <w:rPr>
          <w:rFonts w:ascii="Times New Roman"/>
          <w:b/>
          <w:color w:val="181816"/>
          <w:spacing w:val="-1"/>
          <w:w w:val="105"/>
          <w:sz w:val="20"/>
        </w:rPr>
        <w:t>Subject:</w:t>
      </w:r>
      <w:r>
        <w:rPr>
          <w:rFonts w:ascii="Times New Roman"/>
          <w:b/>
          <w:color w:val="181816"/>
          <w:spacing w:val="-6"/>
          <w:w w:val="105"/>
          <w:sz w:val="20"/>
        </w:rPr>
        <w:t> </w:t>
      </w:r>
      <w:r>
        <w:rPr>
          <w:rFonts w:ascii="Arial"/>
          <w:color w:val="181816"/>
          <w:spacing w:val="-1"/>
          <w:w w:val="105"/>
          <w:sz w:val="19"/>
        </w:rPr>
        <w:t>RE:</w:t>
      </w:r>
      <w:r>
        <w:rPr>
          <w:rFonts w:ascii="Arial"/>
          <w:color w:val="181816"/>
          <w:spacing w:val="-7"/>
          <w:w w:val="105"/>
          <w:sz w:val="19"/>
        </w:rPr>
        <w:t> </w:t>
      </w:r>
      <w:r>
        <w:rPr>
          <w:rFonts w:ascii="Arial"/>
          <w:color w:val="181816"/>
          <w:w w:val="105"/>
          <w:sz w:val="19"/>
        </w:rPr>
        <w:t>Harrington</w:t>
      </w:r>
      <w:r>
        <w:rPr>
          <w:rFonts w:ascii="Arial"/>
          <w:color w:val="181816"/>
          <w:spacing w:val="-2"/>
          <w:w w:val="105"/>
          <w:sz w:val="19"/>
        </w:rPr>
        <w:t> </w:t>
      </w:r>
      <w:r>
        <w:rPr>
          <w:rFonts w:ascii="Arial"/>
          <w:color w:val="181816"/>
          <w:w w:val="105"/>
          <w:sz w:val="19"/>
        </w:rPr>
        <w:t>HealthCare</w:t>
      </w:r>
      <w:r>
        <w:rPr>
          <w:rFonts w:ascii="Arial"/>
          <w:color w:val="181816"/>
          <w:spacing w:val="5"/>
          <w:w w:val="105"/>
          <w:sz w:val="19"/>
        </w:rPr>
        <w:t> </w:t>
      </w:r>
      <w:r>
        <w:rPr>
          <w:rFonts w:ascii="Arial"/>
          <w:color w:val="181816"/>
          <w:w w:val="105"/>
          <w:sz w:val="19"/>
        </w:rPr>
        <w:t>System/</w:t>
      </w:r>
      <w:r>
        <w:rPr>
          <w:rFonts w:ascii="Arial"/>
          <w:color w:val="181816"/>
          <w:spacing w:val="4"/>
          <w:w w:val="105"/>
          <w:sz w:val="19"/>
        </w:rPr>
        <w:t> </w:t>
      </w:r>
      <w:r>
        <w:rPr>
          <w:rFonts w:ascii="Arial"/>
          <w:color w:val="181816"/>
          <w:w w:val="105"/>
          <w:sz w:val="19"/>
        </w:rPr>
        <w:t>UMass</w:t>
      </w:r>
      <w:r>
        <w:rPr>
          <w:rFonts w:ascii="Arial"/>
          <w:color w:val="181816"/>
          <w:spacing w:val="-8"/>
          <w:w w:val="105"/>
          <w:sz w:val="19"/>
        </w:rPr>
        <w:t> </w:t>
      </w:r>
      <w:r>
        <w:rPr>
          <w:rFonts w:ascii="Arial"/>
          <w:color w:val="181816"/>
          <w:w w:val="105"/>
          <w:sz w:val="19"/>
        </w:rPr>
        <w:t>Memorial</w:t>
      </w:r>
      <w:r>
        <w:rPr>
          <w:rFonts w:ascii="Arial"/>
          <w:color w:val="181816"/>
          <w:spacing w:val="-3"/>
          <w:w w:val="105"/>
          <w:sz w:val="19"/>
        </w:rPr>
        <w:t> </w:t>
      </w:r>
      <w:r>
        <w:rPr>
          <w:rFonts w:ascii="Arial"/>
          <w:color w:val="181816"/>
          <w:w w:val="105"/>
          <w:sz w:val="19"/>
        </w:rPr>
        <w:t>Health</w:t>
      </w:r>
      <w:r>
        <w:rPr>
          <w:rFonts w:ascii="Arial"/>
          <w:color w:val="181816"/>
          <w:spacing w:val="-14"/>
          <w:w w:val="105"/>
          <w:sz w:val="19"/>
        </w:rPr>
        <w:t> </w:t>
      </w:r>
      <w:r>
        <w:rPr>
          <w:rFonts w:ascii="Arial"/>
          <w:color w:val="181816"/>
          <w:w w:val="105"/>
          <w:sz w:val="19"/>
        </w:rPr>
        <w:t>Care.</w:t>
      </w:r>
    </w:p>
    <w:p>
      <w:pPr>
        <w:pStyle w:val="BodyText"/>
        <w:spacing w:before="9"/>
        <w:rPr>
          <w:rFonts w:ascii="Arial"/>
          <w:sz w:val="20"/>
        </w:rPr>
      </w:pPr>
      <w:r>
        <w:rPr/>
        <w:pict>
          <v:shape style="position:absolute;margin-left:533.44574pt;margin-top:14.174763pt;width:36.550pt;height:.1pt;mso-position-horizontal-relative:page;mso-position-vertical-relative:paragraph;z-index:-15544320;mso-wrap-distance-left:0;mso-wrap-distance-right:0" coordorigin="10669,283" coordsize="731,0" path="m10669,283l11399,283e" filled="false" stroked="true" strokeweight=".480753pt" strokecolor="#000000">
            <v:path arrowok="t"/>
            <v:stroke dashstyle="solid"/>
            <w10:wrap type="topAndBottom"/>
          </v:shape>
        </w:pict>
      </w:r>
    </w:p>
    <w:p>
      <w:pPr>
        <w:spacing w:line="252" w:lineRule="auto" w:before="38" w:after="18"/>
        <w:ind w:left="632" w:right="1164" w:hanging="4"/>
        <w:jc w:val="left"/>
        <w:rPr>
          <w:rFonts w:ascii="Arial"/>
          <w:sz w:val="21"/>
        </w:rPr>
      </w:pPr>
      <w:r>
        <w:rPr>
          <w:rFonts w:ascii="Arial"/>
          <w:color w:val="181816"/>
          <w:w w:val="105"/>
          <w:sz w:val="21"/>
        </w:rPr>
        <w:t>CAUTION</w:t>
      </w:r>
      <w:r>
        <w:rPr>
          <w:rFonts w:ascii="Arial"/>
          <w:color w:val="5D4D1C"/>
          <w:w w:val="105"/>
          <w:sz w:val="21"/>
        </w:rPr>
        <w:t>: </w:t>
      </w:r>
      <w:r>
        <w:rPr>
          <w:rFonts w:ascii="Arial"/>
          <w:color w:val="181816"/>
          <w:w w:val="105"/>
          <w:sz w:val="21"/>
        </w:rPr>
        <w:t>This email originated from a sender outside of the Commonwealth of Massachusetts mail</w:t>
      </w:r>
      <w:r>
        <w:rPr>
          <w:rFonts w:ascii="Arial"/>
          <w:color w:val="181816"/>
          <w:spacing w:val="1"/>
          <w:w w:val="105"/>
          <w:sz w:val="21"/>
        </w:rPr>
        <w:t> </w:t>
      </w:r>
      <w:r>
        <w:rPr>
          <w:rFonts w:ascii="Arial"/>
          <w:color w:val="181816"/>
          <w:sz w:val="21"/>
        </w:rPr>
        <w:t>system</w:t>
      </w:r>
      <w:r>
        <w:rPr>
          <w:rFonts w:ascii="Arial"/>
          <w:color w:val="5D4D1C"/>
          <w:sz w:val="21"/>
        </w:rPr>
        <w:t>.</w:t>
      </w:r>
      <w:r>
        <w:rPr>
          <w:rFonts w:ascii="Arial"/>
          <w:color w:val="5D4D1C"/>
          <w:spacing w:val="1"/>
          <w:sz w:val="21"/>
        </w:rPr>
        <w:t> </w:t>
      </w:r>
      <w:r>
        <w:rPr>
          <w:rFonts w:ascii="Arial"/>
          <w:color w:val="181816"/>
          <w:sz w:val="21"/>
        </w:rPr>
        <w:t>Do not click on links or open attachments</w:t>
      </w:r>
      <w:r>
        <w:rPr>
          <w:rFonts w:ascii="Arial"/>
          <w:color w:val="181816"/>
          <w:spacing w:val="1"/>
          <w:sz w:val="21"/>
        </w:rPr>
        <w:t> </w:t>
      </w:r>
      <w:r>
        <w:rPr>
          <w:rFonts w:ascii="Arial"/>
          <w:color w:val="181816"/>
          <w:sz w:val="21"/>
        </w:rPr>
        <w:t>unless</w:t>
      </w:r>
      <w:r>
        <w:rPr>
          <w:rFonts w:ascii="Arial"/>
          <w:color w:val="181816"/>
          <w:spacing w:val="1"/>
          <w:sz w:val="21"/>
        </w:rPr>
        <w:t> </w:t>
      </w:r>
      <w:r>
        <w:rPr>
          <w:rFonts w:ascii="Arial"/>
          <w:color w:val="181816"/>
          <w:sz w:val="21"/>
        </w:rPr>
        <w:t>you recognize</w:t>
      </w:r>
      <w:r>
        <w:rPr>
          <w:rFonts w:ascii="Arial"/>
          <w:color w:val="181816"/>
          <w:spacing w:val="1"/>
          <w:sz w:val="21"/>
        </w:rPr>
        <w:t> </w:t>
      </w:r>
      <w:r>
        <w:rPr>
          <w:rFonts w:ascii="Arial"/>
          <w:color w:val="181816"/>
          <w:sz w:val="21"/>
        </w:rPr>
        <w:t>the sender</w:t>
      </w:r>
      <w:r>
        <w:rPr>
          <w:rFonts w:ascii="Arial"/>
          <w:color w:val="181816"/>
          <w:spacing w:val="1"/>
          <w:sz w:val="21"/>
        </w:rPr>
        <w:t> </w:t>
      </w:r>
      <w:r>
        <w:rPr>
          <w:rFonts w:ascii="Arial"/>
          <w:color w:val="181816"/>
          <w:sz w:val="21"/>
        </w:rPr>
        <w:t>and know the content</w:t>
      </w:r>
      <w:r>
        <w:rPr>
          <w:rFonts w:ascii="Arial"/>
          <w:color w:val="181816"/>
          <w:spacing w:val="1"/>
          <w:sz w:val="21"/>
        </w:rPr>
        <w:t> </w:t>
      </w:r>
      <w:r>
        <w:rPr>
          <w:rFonts w:ascii="Arial"/>
          <w:color w:val="181816"/>
          <w:sz w:val="21"/>
        </w:rPr>
        <w:t>is</w:t>
      </w:r>
      <w:r>
        <w:rPr>
          <w:rFonts w:ascii="Arial"/>
          <w:color w:val="181816"/>
          <w:spacing w:val="-56"/>
          <w:sz w:val="21"/>
        </w:rPr>
        <w:t> </w:t>
      </w:r>
      <w:r>
        <w:rPr>
          <w:rFonts w:ascii="Arial"/>
          <w:color w:val="181816"/>
          <w:w w:val="105"/>
          <w:sz w:val="21"/>
        </w:rPr>
        <w:t>safe</w:t>
      </w:r>
      <w:r>
        <w:rPr>
          <w:rFonts w:ascii="Arial"/>
          <w:color w:val="422B18"/>
          <w:w w:val="105"/>
          <w:sz w:val="21"/>
        </w:rPr>
        <w:t>.</w:t>
      </w:r>
    </w:p>
    <w:p>
      <w:pPr>
        <w:tabs>
          <w:tab w:pos="6482" w:val="left" w:leader="none"/>
        </w:tabs>
        <w:spacing w:line="20" w:lineRule="exact"/>
        <w:ind w:left="1332" w:right="0" w:firstLine="0"/>
        <w:rPr>
          <w:rFonts w:ascii="Arial"/>
          <w:sz w:val="2"/>
        </w:rPr>
      </w:pPr>
      <w:r>
        <w:rPr>
          <w:rFonts w:ascii="Arial"/>
          <w:sz w:val="2"/>
        </w:rPr>
        <w:pict>
          <v:group style="width:213.4pt;height:.75pt;mso-position-horizontal-relative:char;mso-position-vertical-relative:line" coordorigin="0,0" coordsize="4268,15">
            <v:line style="position:absolute" from="0,7" to="4268,7" stroked="true" strokeweight=".72113pt" strokecolor="#000000">
              <v:stroke dashstyle="solid"/>
            </v:line>
          </v:group>
        </w:pict>
      </w:r>
      <w:r>
        <w:rPr>
          <w:rFonts w:ascii="Arial"/>
          <w:sz w:val="2"/>
        </w:rPr>
      </w:r>
      <w:r>
        <w:rPr>
          <w:rFonts w:ascii="Arial"/>
          <w:sz w:val="2"/>
        </w:rPr>
        <w:tab/>
      </w:r>
      <w:r>
        <w:rPr>
          <w:rFonts w:ascii="Arial"/>
          <w:sz w:val="2"/>
        </w:rPr>
        <w:pict>
          <v:group style="width:239.35pt;height:1pt;mso-position-horizontal-relative:char;mso-position-vertical-relative:line" coordorigin="0,0" coordsize="4787,20">
            <v:line style="position:absolute" from="0,10" to="4787,10" stroked="true" strokeweight=".961506pt" strokecolor="#000000">
              <v:stroke dashstyle="solid"/>
            </v:line>
          </v:group>
        </w:pict>
      </w:r>
      <w:r>
        <w:rPr>
          <w:rFonts w:ascii="Arial"/>
          <w:sz w:val="2"/>
        </w:rPr>
      </w:r>
    </w:p>
    <w:p>
      <w:pPr>
        <w:spacing w:after="0" w:line="20" w:lineRule="exact"/>
        <w:rPr>
          <w:rFonts w:ascii="Arial"/>
          <w:sz w:val="2"/>
        </w:rPr>
        <w:sectPr>
          <w:headerReference w:type="default" r:id="rId880"/>
          <w:footerReference w:type="default" r:id="rId881"/>
          <w:pgSz w:w="12240" w:h="15840"/>
          <w:pgMar w:header="0" w:footer="551" w:top="920" w:bottom="740" w:left="120" w:right="0"/>
        </w:sectPr>
      </w:pPr>
    </w:p>
    <w:p>
      <w:pPr>
        <w:spacing w:line="501" w:lineRule="auto" w:before="78"/>
        <w:ind w:left="581" w:right="10717" w:firstLine="7"/>
        <w:jc w:val="left"/>
        <w:rPr>
          <w:rFonts w:ascii="Times New Roman"/>
          <w:sz w:val="27"/>
        </w:rPr>
      </w:pPr>
      <w:r>
        <w:rPr>
          <w:rFonts w:ascii="Times New Roman"/>
          <w:color w:val="181A1F"/>
          <w:sz w:val="27"/>
        </w:rPr>
        <w:t>Agreed</w:t>
      </w:r>
      <w:r>
        <w:rPr>
          <w:rFonts w:ascii="Times New Roman"/>
          <w:color w:val="181A1F"/>
          <w:spacing w:val="-65"/>
          <w:sz w:val="27"/>
        </w:rPr>
        <w:t> </w:t>
      </w:r>
      <w:r>
        <w:rPr>
          <w:rFonts w:ascii="Times New Roman"/>
          <w:color w:val="181A1F"/>
          <w:w w:val="105"/>
          <w:sz w:val="27"/>
        </w:rPr>
        <w:t>Bill</w:t>
      </w:r>
    </w:p>
    <w:p>
      <w:pPr>
        <w:pStyle w:val="BodyText"/>
        <w:rPr>
          <w:rFonts w:ascii="Times New Roman"/>
          <w:sz w:val="20"/>
        </w:rPr>
      </w:pPr>
    </w:p>
    <w:p>
      <w:pPr>
        <w:pStyle w:val="BodyText"/>
        <w:spacing w:before="9"/>
        <w:rPr>
          <w:rFonts w:ascii="Times New Roman"/>
          <w:sz w:val="18"/>
        </w:rPr>
      </w:pPr>
    </w:p>
    <w:p>
      <w:pPr>
        <w:spacing w:after="0"/>
        <w:rPr>
          <w:rFonts w:ascii="Times New Roman"/>
          <w:sz w:val="18"/>
        </w:rPr>
        <w:sectPr>
          <w:headerReference w:type="default" r:id="rId886"/>
          <w:footerReference w:type="default" r:id="rId887"/>
          <w:pgSz w:w="12240" w:h="15840"/>
          <w:pgMar w:header="0" w:footer="566" w:top="1260" w:bottom="760" w:left="120" w:right="0"/>
        </w:sect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spacing w:line="255" w:lineRule="exact" w:before="205"/>
        <w:ind w:left="905" w:right="15" w:firstLine="0"/>
        <w:jc w:val="center"/>
        <w:rPr>
          <w:rFonts w:ascii="Times New Roman"/>
          <w:sz w:val="23"/>
        </w:rPr>
      </w:pPr>
      <w:r>
        <w:rPr/>
        <w:pict>
          <v:shape style="position:absolute;margin-left:58.084801pt;margin-top:-39.073921pt;width:83.5pt;height:59.9pt;mso-position-horizontal-relative:page;mso-position-vertical-relative:paragraph;z-index:-25437184" type="#_x0000_t202" filled="false" stroked="false">
            <v:textbox inset="0,0,0,0">
              <w:txbxContent>
                <w:p>
                  <w:pPr>
                    <w:spacing w:line="1197" w:lineRule="exact" w:before="0"/>
                    <w:ind w:left="0" w:right="0" w:firstLine="0"/>
                    <w:jc w:val="left"/>
                    <w:rPr>
                      <w:rFonts w:ascii="Arial"/>
                      <w:b/>
                      <w:sz w:val="107"/>
                    </w:rPr>
                  </w:pPr>
                  <w:r>
                    <w:rPr>
                      <w:rFonts w:ascii="Arial"/>
                      <w:b/>
                      <w:color w:val="9E1531"/>
                      <w:sz w:val="107"/>
                    </w:rPr>
                    <w:t>PM</w:t>
                  </w:r>
                </w:p>
              </w:txbxContent>
            </v:textbox>
            <w10:wrap type="none"/>
          </v:shape>
        </w:pict>
      </w:r>
      <w:r>
        <w:rPr>
          <w:rFonts w:ascii="Times New Roman"/>
          <w:color w:val="181A1F"/>
          <w:spacing w:val="-1"/>
          <w:w w:val="95"/>
          <w:sz w:val="23"/>
        </w:rPr>
        <w:t>Pi</w:t>
      </w:r>
      <w:r>
        <w:rPr>
          <w:rFonts w:ascii="Times New Roman"/>
          <w:color w:val="343636"/>
          <w:spacing w:val="-1"/>
          <w:w w:val="95"/>
          <w:sz w:val="23"/>
        </w:rPr>
        <w:t>e</w:t>
      </w:r>
      <w:r>
        <w:rPr>
          <w:rFonts w:ascii="Times New Roman"/>
          <w:color w:val="343636"/>
          <w:spacing w:val="-18"/>
          <w:w w:val="95"/>
          <w:sz w:val="23"/>
        </w:rPr>
        <w:t> </w:t>
      </w:r>
      <w:r>
        <w:rPr>
          <w:rFonts w:ascii="Times New Roman"/>
          <w:color w:val="181A1F"/>
          <w:spacing w:val="-1"/>
          <w:w w:val="95"/>
          <w:sz w:val="23"/>
        </w:rPr>
        <w:t>r</w:t>
      </w:r>
      <w:r>
        <w:rPr>
          <w:rFonts w:ascii="Times New Roman"/>
          <w:color w:val="343636"/>
          <w:spacing w:val="-1"/>
          <w:w w:val="95"/>
          <w:sz w:val="23"/>
        </w:rPr>
        <w:t>ce</w:t>
      </w:r>
      <w:r>
        <w:rPr>
          <w:rFonts w:ascii="Times New Roman"/>
          <w:color w:val="343636"/>
          <w:spacing w:val="23"/>
          <w:w w:val="95"/>
          <w:sz w:val="23"/>
        </w:rPr>
        <w:t> </w:t>
      </w:r>
      <w:r>
        <w:rPr>
          <w:rFonts w:ascii="Times New Roman"/>
          <w:color w:val="181A1F"/>
          <w:spacing w:val="-1"/>
          <w:w w:val="95"/>
          <w:sz w:val="24"/>
        </w:rPr>
        <w:t>&amp;</w:t>
      </w:r>
      <w:r>
        <w:rPr>
          <w:rFonts w:ascii="Times New Roman"/>
          <w:color w:val="181A1F"/>
          <w:spacing w:val="15"/>
          <w:w w:val="95"/>
          <w:sz w:val="24"/>
        </w:rPr>
        <w:t> </w:t>
      </w:r>
      <w:r>
        <w:rPr>
          <w:rFonts w:ascii="Times New Roman"/>
          <w:color w:val="181A1F"/>
          <w:w w:val="95"/>
          <w:sz w:val="23"/>
        </w:rPr>
        <w:t>Mand</w:t>
      </w:r>
      <w:r>
        <w:rPr>
          <w:rFonts w:ascii="Times New Roman"/>
          <w:color w:val="181A1F"/>
          <w:spacing w:val="-4"/>
          <w:w w:val="95"/>
          <w:sz w:val="23"/>
        </w:rPr>
        <w:t> </w:t>
      </w:r>
      <w:r>
        <w:rPr>
          <w:rFonts w:ascii="Times New Roman"/>
          <w:color w:val="343636"/>
          <w:w w:val="95"/>
          <w:sz w:val="23"/>
        </w:rPr>
        <w:t>e</w:t>
      </w:r>
      <w:r>
        <w:rPr>
          <w:rFonts w:ascii="Times New Roman"/>
          <w:color w:val="343636"/>
          <w:spacing w:val="-18"/>
          <w:w w:val="95"/>
          <w:sz w:val="23"/>
        </w:rPr>
        <w:t> </w:t>
      </w:r>
      <w:r>
        <w:rPr>
          <w:rFonts w:ascii="Times New Roman"/>
          <w:color w:val="181A1F"/>
          <w:w w:val="95"/>
          <w:sz w:val="23"/>
        </w:rPr>
        <w:t>ll.</w:t>
      </w:r>
      <w:r>
        <w:rPr>
          <w:rFonts w:ascii="Times New Roman"/>
          <w:color w:val="181A1F"/>
          <w:spacing w:val="31"/>
          <w:w w:val="95"/>
          <w:sz w:val="23"/>
        </w:rPr>
        <w:t> </w:t>
      </w:r>
      <w:r>
        <w:rPr>
          <w:rFonts w:ascii="Times New Roman"/>
          <w:color w:val="181A1F"/>
          <w:w w:val="95"/>
          <w:sz w:val="23"/>
        </w:rPr>
        <w:t>P.C.</w:t>
      </w:r>
    </w:p>
    <w:p>
      <w:pPr>
        <w:spacing w:line="198" w:lineRule="exact" w:before="0"/>
        <w:ind w:left="930" w:right="15" w:firstLine="0"/>
        <w:jc w:val="center"/>
        <w:rPr>
          <w:rFonts w:ascii="Arial" w:hAnsi="Arial"/>
          <w:sz w:val="19"/>
        </w:rPr>
      </w:pPr>
      <w:r>
        <w:rPr>
          <w:rFonts w:ascii="Times New Roman" w:hAnsi="Times New Roman"/>
          <w:i/>
          <w:color w:val="67696B"/>
          <w:spacing w:val="-3"/>
          <w:sz w:val="18"/>
        </w:rPr>
        <w:t>1</w:t>
      </w:r>
      <w:r>
        <w:rPr>
          <w:rFonts w:ascii="Times New Roman" w:hAnsi="Times New Roman"/>
          <w:i/>
          <w:color w:val="181A1F"/>
          <w:spacing w:val="-3"/>
          <w:sz w:val="18"/>
        </w:rPr>
        <w:t>/</w:t>
      </w:r>
      <w:r>
        <w:rPr>
          <w:rFonts w:ascii="Times New Roman" w:hAnsi="Times New Roman"/>
          <w:i/>
          <w:color w:val="181A1F"/>
          <w:spacing w:val="-25"/>
          <w:sz w:val="18"/>
        </w:rPr>
        <w:t> </w:t>
      </w:r>
      <w:r>
        <w:rPr>
          <w:rFonts w:ascii="Times New Roman" w:hAnsi="Times New Roman"/>
          <w:i/>
          <w:color w:val="181A1F"/>
          <w:spacing w:val="-3"/>
          <w:sz w:val="19"/>
        </w:rPr>
        <w:t>tl</w:t>
      </w:r>
      <w:r>
        <w:rPr>
          <w:rFonts w:ascii="Times New Roman" w:hAnsi="Times New Roman"/>
          <w:i/>
          <w:color w:val="343636"/>
          <w:spacing w:val="-3"/>
          <w:sz w:val="19"/>
        </w:rPr>
        <w:t>ur</w:t>
      </w:r>
      <w:r>
        <w:rPr>
          <w:rFonts w:ascii="Times New Roman" w:hAnsi="Times New Roman"/>
          <w:i/>
          <w:color w:val="181A1F"/>
          <w:spacing w:val="-3"/>
          <w:sz w:val="19"/>
        </w:rPr>
        <w:t>n</w:t>
      </w:r>
      <w:r>
        <w:rPr>
          <w:rFonts w:ascii="Times New Roman" w:hAnsi="Times New Roman"/>
          <w:i/>
          <w:color w:val="67696B"/>
          <w:spacing w:val="-3"/>
          <w:sz w:val="19"/>
        </w:rPr>
        <w:t>e</w:t>
      </w:r>
      <w:r>
        <w:rPr>
          <w:rFonts w:ascii="Times New Roman" w:hAnsi="Times New Roman"/>
          <w:i/>
          <w:color w:val="4B4D4F"/>
          <w:spacing w:val="-3"/>
          <w:sz w:val="19"/>
        </w:rPr>
        <w:t>ys</w:t>
      </w:r>
      <w:r>
        <w:rPr>
          <w:rFonts w:ascii="Times New Roman" w:hAnsi="Times New Roman"/>
          <w:i/>
          <w:color w:val="4B4D4F"/>
          <w:spacing w:val="2"/>
          <w:sz w:val="19"/>
        </w:rPr>
        <w:t> </w:t>
      </w:r>
      <w:r>
        <w:rPr>
          <w:rFonts w:ascii="Times New Roman" w:hAnsi="Times New Roman"/>
          <w:i/>
          <w:color w:val="343636"/>
          <w:spacing w:val="-2"/>
          <w:sz w:val="19"/>
        </w:rPr>
        <w:t>at</w:t>
      </w:r>
      <w:r>
        <w:rPr>
          <w:rFonts w:ascii="Times New Roman" w:hAnsi="Times New Roman"/>
          <w:i/>
          <w:color w:val="343636"/>
          <w:spacing w:val="-3"/>
          <w:sz w:val="19"/>
        </w:rPr>
        <w:t> </w:t>
      </w:r>
      <w:r>
        <w:rPr>
          <w:rFonts w:ascii="Arial" w:hAnsi="Arial"/>
          <w:color w:val="181A1F"/>
          <w:spacing w:val="-2"/>
          <w:sz w:val="19"/>
        </w:rPr>
        <w:t>Lm</w:t>
      </w:r>
      <w:r>
        <w:rPr>
          <w:rFonts w:ascii="Arial" w:hAnsi="Arial"/>
          <w:color w:val="4B4D4F"/>
          <w:spacing w:val="-2"/>
          <w:sz w:val="19"/>
        </w:rPr>
        <w:t>1</w:t>
      </w:r>
      <w:r>
        <w:rPr>
          <w:rFonts w:ascii="Arial" w:hAnsi="Arial"/>
          <w:color w:val="67696B"/>
          <w:spacing w:val="-2"/>
          <w:sz w:val="19"/>
        </w:rPr>
        <w:t>·</w:t>
      </w:r>
    </w:p>
    <w:p>
      <w:pPr>
        <w:spacing w:before="95"/>
        <w:ind w:left="855" w:right="0" w:firstLine="0"/>
        <w:jc w:val="left"/>
        <w:rPr>
          <w:rFonts w:ascii="Arial"/>
          <w:b/>
          <w:sz w:val="19"/>
        </w:rPr>
      </w:pPr>
      <w:r>
        <w:rPr/>
        <w:br w:type="column"/>
      </w:r>
      <w:r>
        <w:rPr>
          <w:rFonts w:ascii="Arial"/>
          <w:b/>
          <w:color w:val="181A1F"/>
          <w:spacing w:val="-1"/>
          <w:w w:val="105"/>
          <w:sz w:val="19"/>
        </w:rPr>
        <w:t>William</w:t>
      </w:r>
      <w:r>
        <w:rPr>
          <w:rFonts w:ascii="Arial"/>
          <w:b/>
          <w:color w:val="181A1F"/>
          <w:spacing w:val="7"/>
          <w:w w:val="105"/>
          <w:sz w:val="19"/>
        </w:rPr>
        <w:t> </w:t>
      </w:r>
      <w:r>
        <w:rPr>
          <w:rFonts w:ascii="Arial"/>
          <w:b/>
          <w:color w:val="181A1F"/>
          <w:w w:val="105"/>
          <w:sz w:val="19"/>
        </w:rPr>
        <w:t>M.</w:t>
      </w:r>
      <w:r>
        <w:rPr>
          <w:rFonts w:ascii="Arial"/>
          <w:b/>
          <w:color w:val="181A1F"/>
          <w:spacing w:val="-12"/>
          <w:w w:val="105"/>
          <w:sz w:val="19"/>
        </w:rPr>
        <w:t> </w:t>
      </w:r>
      <w:r>
        <w:rPr>
          <w:rFonts w:ascii="Arial"/>
          <w:b/>
          <w:color w:val="181A1F"/>
          <w:w w:val="105"/>
          <w:sz w:val="19"/>
        </w:rPr>
        <w:t>Mandell</w:t>
      </w:r>
    </w:p>
    <w:p>
      <w:pPr>
        <w:spacing w:before="16"/>
        <w:ind w:left="856" w:right="0" w:firstLine="0"/>
        <w:jc w:val="left"/>
        <w:rPr>
          <w:rFonts w:ascii="Arial"/>
          <w:sz w:val="17"/>
        </w:rPr>
      </w:pPr>
      <w:r>
        <w:rPr/>
        <w:pict>
          <v:group style="position:absolute;margin-left:30.757233pt;margin-top:-39.783165pt;width:354.7pt;height:228.85pt;mso-position-horizontal-relative:page;mso-position-vertical-relative:paragraph;z-index:-25437696" coordorigin="615,-796" coordsize="7094,4577">
            <v:shape style="position:absolute;left:615;top:-796;width:7094;height:4577" coordorigin="615,-796" coordsize="7094,4577" path="m625,3781l625,-796m615,-762l7709,-762e" filled="false" stroked="true" strokeweight=".961335pt" strokecolor="#000000">
              <v:path arrowok="t"/>
              <v:stroke dashstyle="solid"/>
            </v:shape>
            <v:shape style="position:absolute;left:3671;top:-488;width:4037;height:2173" coordorigin="3672,-488" coordsize="4037,2173" path="m3676,1685l3676,-488m7694,1685l7694,-488m3672,-469l7709,-469m4191,-248l7651,-248e" filled="false" stroked="true" strokeweight=".721001pt" strokecolor="#000000">
              <v:path arrowok="t"/>
              <v:stroke dashstyle="solid"/>
            </v:shape>
            <v:line style="position:absolute" from="3652,1656" to="7709,1656" stroked="true" strokeweight="1.201883pt" strokecolor="#000000">
              <v:stroke dashstyle="solid"/>
            </v:line>
            <w10:wrap type="none"/>
          </v:group>
        </w:pict>
      </w:r>
      <w:r>
        <w:rPr>
          <w:rFonts w:ascii="Arial"/>
          <w:color w:val="181A1F"/>
          <w:w w:val="105"/>
          <w:sz w:val="17"/>
        </w:rPr>
        <w:t>Pierce</w:t>
      </w:r>
      <w:r>
        <w:rPr>
          <w:rFonts w:ascii="Arial"/>
          <w:color w:val="181A1F"/>
          <w:spacing w:val="3"/>
          <w:w w:val="105"/>
          <w:sz w:val="17"/>
        </w:rPr>
        <w:t> </w:t>
      </w:r>
      <w:r>
        <w:rPr>
          <w:rFonts w:ascii="Arial"/>
          <w:color w:val="181A1F"/>
          <w:w w:val="105"/>
          <w:sz w:val="17"/>
        </w:rPr>
        <w:t>&amp;</w:t>
      </w:r>
      <w:r>
        <w:rPr>
          <w:rFonts w:ascii="Arial"/>
          <w:color w:val="181A1F"/>
          <w:spacing w:val="-2"/>
          <w:w w:val="105"/>
          <w:sz w:val="17"/>
        </w:rPr>
        <w:t> </w:t>
      </w:r>
      <w:r>
        <w:rPr>
          <w:rFonts w:ascii="Arial"/>
          <w:color w:val="181A1F"/>
          <w:w w:val="105"/>
          <w:sz w:val="17"/>
        </w:rPr>
        <w:t>Mandell</w:t>
      </w:r>
      <w:r>
        <w:rPr>
          <w:rFonts w:ascii="Arial"/>
          <w:color w:val="343636"/>
          <w:w w:val="105"/>
          <w:sz w:val="17"/>
        </w:rPr>
        <w:t>, </w:t>
      </w:r>
      <w:r>
        <w:rPr>
          <w:rFonts w:ascii="Arial"/>
          <w:color w:val="181A1F"/>
          <w:w w:val="105"/>
          <w:sz w:val="17"/>
        </w:rPr>
        <w:t>P.C.</w:t>
      </w:r>
    </w:p>
    <w:p>
      <w:pPr>
        <w:spacing w:before="11"/>
        <w:ind w:left="856" w:right="0" w:firstLine="0"/>
        <w:jc w:val="left"/>
        <w:rPr>
          <w:rFonts w:ascii="Arial"/>
          <w:sz w:val="17"/>
        </w:rPr>
      </w:pPr>
      <w:r>
        <w:rPr>
          <w:rFonts w:ascii="Arial"/>
          <w:color w:val="181A1F"/>
          <w:w w:val="105"/>
          <w:sz w:val="17"/>
        </w:rPr>
        <w:t>11</w:t>
      </w:r>
      <w:r>
        <w:rPr>
          <w:rFonts w:ascii="Arial"/>
          <w:color w:val="181A1F"/>
          <w:spacing w:val="-6"/>
          <w:w w:val="105"/>
          <w:sz w:val="17"/>
        </w:rPr>
        <w:t> </w:t>
      </w:r>
      <w:r>
        <w:rPr>
          <w:rFonts w:ascii="Arial"/>
          <w:color w:val="181A1F"/>
          <w:w w:val="105"/>
          <w:sz w:val="17"/>
        </w:rPr>
        <w:t>Beacon</w:t>
      </w:r>
      <w:r>
        <w:rPr>
          <w:rFonts w:ascii="Arial"/>
          <w:color w:val="181A1F"/>
          <w:spacing w:val="5"/>
          <w:w w:val="105"/>
          <w:sz w:val="17"/>
        </w:rPr>
        <w:t> </w:t>
      </w:r>
      <w:r>
        <w:rPr>
          <w:rFonts w:ascii="Arial"/>
          <w:color w:val="181A1F"/>
          <w:w w:val="105"/>
          <w:sz w:val="17"/>
        </w:rPr>
        <w:t>Street,</w:t>
      </w:r>
      <w:r>
        <w:rPr>
          <w:rFonts w:ascii="Arial"/>
          <w:color w:val="181A1F"/>
          <w:spacing w:val="3"/>
          <w:w w:val="105"/>
          <w:sz w:val="17"/>
        </w:rPr>
        <w:t> </w:t>
      </w:r>
      <w:r>
        <w:rPr>
          <w:rFonts w:ascii="Arial"/>
          <w:color w:val="181A1F"/>
          <w:w w:val="105"/>
          <w:sz w:val="17"/>
        </w:rPr>
        <w:t>Suite</w:t>
      </w:r>
      <w:r>
        <w:rPr>
          <w:rFonts w:ascii="Arial"/>
          <w:color w:val="181A1F"/>
          <w:spacing w:val="-2"/>
          <w:w w:val="105"/>
          <w:sz w:val="17"/>
        </w:rPr>
        <w:t> </w:t>
      </w:r>
      <w:r>
        <w:rPr>
          <w:rFonts w:ascii="Arial"/>
          <w:color w:val="181A1F"/>
          <w:w w:val="105"/>
          <w:sz w:val="17"/>
        </w:rPr>
        <w:t>800</w:t>
      </w:r>
    </w:p>
    <w:p>
      <w:pPr>
        <w:spacing w:line="192" w:lineRule="exact" w:before="12"/>
        <w:ind w:left="857" w:right="0" w:firstLine="0"/>
        <w:jc w:val="left"/>
        <w:rPr>
          <w:rFonts w:ascii="Arial"/>
          <w:sz w:val="17"/>
        </w:rPr>
      </w:pPr>
      <w:r>
        <w:rPr>
          <w:rFonts w:ascii="Arial"/>
          <w:color w:val="181A1F"/>
          <w:w w:val="105"/>
          <w:sz w:val="17"/>
        </w:rPr>
        <w:t>Boston,</w:t>
      </w:r>
      <w:r>
        <w:rPr>
          <w:rFonts w:ascii="Arial"/>
          <w:color w:val="181A1F"/>
          <w:spacing w:val="-4"/>
          <w:w w:val="105"/>
          <w:sz w:val="17"/>
        </w:rPr>
        <w:t> </w:t>
      </w:r>
      <w:r>
        <w:rPr>
          <w:rFonts w:ascii="Arial"/>
          <w:color w:val="181A1F"/>
          <w:w w:val="105"/>
          <w:sz w:val="17"/>
        </w:rPr>
        <w:t>MA</w:t>
      </w:r>
      <w:r>
        <w:rPr>
          <w:rFonts w:ascii="Arial"/>
          <w:color w:val="181A1F"/>
          <w:spacing w:val="1"/>
          <w:w w:val="105"/>
          <w:sz w:val="17"/>
        </w:rPr>
        <w:t> </w:t>
      </w:r>
      <w:r>
        <w:rPr>
          <w:rFonts w:ascii="Arial"/>
          <w:color w:val="181A1F"/>
          <w:w w:val="105"/>
          <w:sz w:val="17"/>
        </w:rPr>
        <w:t>02108</w:t>
      </w:r>
    </w:p>
    <w:p>
      <w:pPr>
        <w:spacing w:line="215" w:lineRule="exact" w:before="0"/>
        <w:ind w:left="859" w:right="0" w:firstLine="0"/>
        <w:jc w:val="left"/>
        <w:rPr>
          <w:rFonts w:ascii="Arial"/>
          <w:sz w:val="17"/>
        </w:rPr>
      </w:pPr>
      <w:r>
        <w:rPr>
          <w:rFonts w:ascii="Arial"/>
          <w:color w:val="181A1F"/>
          <w:w w:val="105"/>
          <w:sz w:val="17"/>
        </w:rPr>
        <w:t>(617)</w:t>
      </w:r>
      <w:r>
        <w:rPr>
          <w:rFonts w:ascii="Arial"/>
          <w:color w:val="181A1F"/>
          <w:spacing w:val="4"/>
          <w:w w:val="105"/>
          <w:sz w:val="17"/>
        </w:rPr>
        <w:t> </w:t>
      </w:r>
      <w:r>
        <w:rPr>
          <w:rFonts w:ascii="Times New Roman"/>
          <w:b/>
          <w:color w:val="181A1F"/>
          <w:w w:val="105"/>
          <w:sz w:val="19"/>
        </w:rPr>
        <w:t>720-2444</w:t>
      </w:r>
      <w:r>
        <w:rPr>
          <w:rFonts w:ascii="Times New Roman"/>
          <w:b/>
          <w:color w:val="181A1F"/>
          <w:spacing w:val="5"/>
          <w:w w:val="105"/>
          <w:sz w:val="19"/>
        </w:rPr>
        <w:t> </w:t>
      </w:r>
      <w:r>
        <w:rPr>
          <w:rFonts w:ascii="Arial"/>
          <w:color w:val="343636"/>
          <w:w w:val="105"/>
          <w:sz w:val="17"/>
        </w:rPr>
        <w:t>P</w:t>
      </w:r>
      <w:r>
        <w:rPr>
          <w:rFonts w:ascii="Arial"/>
          <w:color w:val="181A1F"/>
          <w:w w:val="105"/>
          <w:sz w:val="17"/>
        </w:rPr>
        <w:t>h</w:t>
      </w:r>
      <w:r>
        <w:rPr>
          <w:rFonts w:ascii="Arial"/>
          <w:color w:val="343636"/>
          <w:w w:val="105"/>
          <w:sz w:val="17"/>
        </w:rPr>
        <w:t>o</w:t>
      </w:r>
      <w:r>
        <w:rPr>
          <w:rFonts w:ascii="Arial"/>
          <w:color w:val="181A1F"/>
          <w:w w:val="105"/>
          <w:sz w:val="17"/>
        </w:rPr>
        <w:t>n</w:t>
      </w:r>
      <w:r>
        <w:rPr>
          <w:rFonts w:ascii="Arial"/>
          <w:color w:val="4B4D4F"/>
          <w:w w:val="105"/>
          <w:sz w:val="17"/>
        </w:rPr>
        <w:t>e</w:t>
      </w:r>
    </w:p>
    <w:p>
      <w:pPr>
        <w:spacing w:before="11"/>
        <w:ind w:left="854" w:right="0" w:firstLine="0"/>
        <w:jc w:val="left"/>
        <w:rPr>
          <w:rFonts w:ascii="Arial"/>
          <w:sz w:val="17"/>
        </w:rPr>
      </w:pPr>
      <w:r>
        <w:rPr>
          <w:rFonts w:ascii="Arial"/>
          <w:color w:val="181A1F"/>
          <w:w w:val="105"/>
          <w:sz w:val="17"/>
        </w:rPr>
        <w:t>(617)</w:t>
      </w:r>
      <w:r>
        <w:rPr>
          <w:rFonts w:ascii="Arial"/>
          <w:color w:val="181A1F"/>
          <w:spacing w:val="2"/>
          <w:w w:val="105"/>
          <w:sz w:val="17"/>
        </w:rPr>
        <w:t> </w:t>
      </w:r>
      <w:r>
        <w:rPr>
          <w:rFonts w:ascii="Arial"/>
          <w:color w:val="181A1F"/>
          <w:w w:val="105"/>
          <w:sz w:val="17"/>
        </w:rPr>
        <w:t>720-3693</w:t>
      </w:r>
      <w:r>
        <w:rPr>
          <w:rFonts w:ascii="Arial"/>
          <w:color w:val="181A1F"/>
          <w:spacing w:val="9"/>
          <w:w w:val="105"/>
          <w:sz w:val="17"/>
        </w:rPr>
        <w:t> </w:t>
      </w:r>
      <w:r>
        <w:rPr>
          <w:rFonts w:ascii="Arial"/>
          <w:color w:val="181A1F"/>
          <w:w w:val="105"/>
          <w:sz w:val="17"/>
        </w:rPr>
        <w:t>F</w:t>
      </w:r>
      <w:r>
        <w:rPr>
          <w:rFonts w:ascii="Arial"/>
          <w:color w:val="343636"/>
          <w:w w:val="105"/>
          <w:sz w:val="17"/>
        </w:rPr>
        <w:t>a</w:t>
      </w:r>
      <w:r>
        <w:rPr>
          <w:rFonts w:ascii="Arial"/>
          <w:color w:val="4B4D4F"/>
          <w:w w:val="105"/>
          <w:sz w:val="17"/>
        </w:rPr>
        <w:t>x</w:t>
      </w:r>
    </w:p>
    <w:p>
      <w:pPr>
        <w:spacing w:line="259" w:lineRule="auto" w:before="6"/>
        <w:ind w:left="855" w:right="5808" w:hanging="1"/>
        <w:jc w:val="left"/>
        <w:rPr>
          <w:rFonts w:ascii="Arial"/>
          <w:sz w:val="17"/>
        </w:rPr>
      </w:pPr>
      <w:r>
        <w:rPr>
          <w:rFonts w:ascii="Arial"/>
          <w:color w:val="181A1F"/>
          <w:sz w:val="17"/>
        </w:rPr>
        <w:t>(617)</w:t>
      </w:r>
      <w:r>
        <w:rPr>
          <w:rFonts w:ascii="Arial"/>
          <w:color w:val="181A1F"/>
          <w:spacing w:val="1"/>
          <w:sz w:val="17"/>
        </w:rPr>
        <w:t> </w:t>
      </w:r>
      <w:r>
        <w:rPr>
          <w:rFonts w:ascii="Arial"/>
          <w:color w:val="181A1F"/>
          <w:sz w:val="17"/>
        </w:rPr>
        <w:t>619-7231 D</w:t>
      </w:r>
      <w:r>
        <w:rPr>
          <w:rFonts w:ascii="Arial"/>
          <w:color w:val="4B4D4F"/>
          <w:sz w:val="17"/>
        </w:rPr>
        <w:t>i</w:t>
      </w:r>
      <w:r>
        <w:rPr>
          <w:rFonts w:ascii="Arial"/>
          <w:color w:val="181A1F"/>
          <w:sz w:val="17"/>
        </w:rPr>
        <w:t>r</w:t>
      </w:r>
      <w:r>
        <w:rPr>
          <w:rFonts w:ascii="Arial"/>
          <w:color w:val="343636"/>
          <w:sz w:val="17"/>
        </w:rPr>
        <w:t>ect Fa </w:t>
      </w:r>
      <w:r>
        <w:rPr>
          <w:rFonts w:ascii="Arial"/>
          <w:color w:val="4B4D4F"/>
          <w:sz w:val="17"/>
        </w:rPr>
        <w:t>x</w:t>
      </w:r>
      <w:r>
        <w:rPr>
          <w:rFonts w:ascii="Arial"/>
          <w:color w:val="15134D"/>
          <w:spacing w:val="-45"/>
          <w:sz w:val="17"/>
        </w:rPr>
        <w:t> </w:t>
      </w:r>
      <w:hyperlink r:id="rId888">
        <w:r>
          <w:rPr>
            <w:rFonts w:ascii="Arial"/>
            <w:color w:val="15134D"/>
            <w:spacing w:val="-2"/>
            <w:w w:val="105"/>
            <w:sz w:val="17"/>
            <w:u w:val="thick" w:color="15134D"/>
          </w:rPr>
          <w:t>bill @p</w:t>
        </w:r>
        <w:r>
          <w:rPr>
            <w:rFonts w:ascii="Arial"/>
            <w:color w:val="181A1F"/>
            <w:spacing w:val="-2"/>
            <w:w w:val="105"/>
            <w:sz w:val="17"/>
            <w:u w:val="thick" w:color="15134D"/>
          </w:rPr>
          <w:t>i</w:t>
        </w:r>
        <w:r>
          <w:rPr>
            <w:rFonts w:ascii="Arial"/>
            <w:color w:val="15134D"/>
            <w:spacing w:val="-2"/>
            <w:w w:val="105"/>
            <w:sz w:val="17"/>
            <w:u w:val="thick" w:color="15134D"/>
          </w:rPr>
          <w:t>ercemandel</w:t>
        </w:r>
        <w:r>
          <w:rPr>
            <w:rFonts w:ascii="Arial"/>
            <w:color w:val="4B4D4F"/>
            <w:spacing w:val="-2"/>
            <w:w w:val="105"/>
            <w:sz w:val="17"/>
            <w:u w:val="thick" w:color="15134D"/>
          </w:rPr>
          <w:t>.</w:t>
        </w:r>
        <w:r>
          <w:rPr>
            <w:rFonts w:ascii="Arial"/>
            <w:color w:val="15134D"/>
            <w:spacing w:val="-2"/>
            <w:w w:val="105"/>
            <w:sz w:val="17"/>
            <w:u w:val="thick" w:color="15134D"/>
          </w:rPr>
          <w:t>lcom</w:t>
        </w:r>
      </w:hyperlink>
      <w:r>
        <w:rPr>
          <w:rFonts w:ascii="Arial"/>
          <w:color w:val="15134D"/>
          <w:spacing w:val="-1"/>
          <w:w w:val="105"/>
          <w:sz w:val="17"/>
        </w:rPr>
        <w:t> </w:t>
      </w:r>
      <w:hyperlink r:id="rId889">
        <w:r>
          <w:rPr>
            <w:rFonts w:ascii="Arial"/>
            <w:color w:val="15134D"/>
            <w:w w:val="105"/>
            <w:sz w:val="17"/>
          </w:rPr>
          <w:t>www</w:t>
        </w:r>
        <w:r>
          <w:rPr>
            <w:rFonts w:ascii="Arial"/>
            <w:color w:val="4B4D4F"/>
            <w:w w:val="105"/>
            <w:sz w:val="17"/>
          </w:rPr>
          <w:t>.</w:t>
        </w:r>
        <w:r>
          <w:rPr>
            <w:rFonts w:ascii="Arial"/>
            <w:color w:val="15134D"/>
            <w:w w:val="105"/>
            <w:sz w:val="17"/>
          </w:rPr>
          <w:t>eJer</w:t>
        </w:r>
        <w:r>
          <w:rPr>
            <w:rFonts w:ascii="Arial"/>
            <w:color w:val="181A1F"/>
            <w:w w:val="105"/>
            <w:sz w:val="17"/>
          </w:rPr>
          <w:t>c</w:t>
        </w:r>
        <w:r>
          <w:rPr>
            <w:rFonts w:ascii="Arial"/>
            <w:color w:val="15134D"/>
            <w:w w:val="105"/>
            <w:sz w:val="17"/>
          </w:rPr>
          <w:t>emande</w:t>
        </w:r>
        <w:r>
          <w:rPr>
            <w:rFonts w:ascii="Arial"/>
            <w:color w:val="181A1F"/>
            <w:w w:val="105"/>
            <w:sz w:val="17"/>
          </w:rPr>
          <w:t>ll</w:t>
        </w:r>
        <w:r>
          <w:rPr>
            <w:rFonts w:ascii="Arial"/>
            <w:color w:val="67696B"/>
            <w:w w:val="105"/>
            <w:sz w:val="17"/>
          </w:rPr>
          <w:t>.</w:t>
        </w:r>
        <w:r>
          <w:rPr>
            <w:rFonts w:ascii="Arial"/>
            <w:color w:val="15134D"/>
            <w:w w:val="105"/>
            <w:sz w:val="17"/>
          </w:rPr>
          <w:t>com</w:t>
        </w:r>
      </w:hyperlink>
    </w:p>
    <w:p>
      <w:pPr>
        <w:spacing w:after="0" w:line="259" w:lineRule="auto"/>
        <w:jc w:val="left"/>
        <w:rPr>
          <w:rFonts w:ascii="Arial"/>
          <w:sz w:val="17"/>
        </w:rPr>
        <w:sectPr>
          <w:type w:val="continuous"/>
          <w:pgSz w:w="12240" w:h="15840"/>
          <w:pgMar w:top="1360" w:bottom="280" w:left="120" w:right="0"/>
          <w:cols w:num="2" w:equalWidth="0">
            <w:col w:w="3195" w:space="40"/>
            <w:col w:w="8885"/>
          </w:cols>
        </w:sectPr>
      </w:pPr>
    </w:p>
    <w:p>
      <w:pPr>
        <w:pStyle w:val="BodyText"/>
        <w:rPr>
          <w:rFonts w:ascii="Arial"/>
          <w:sz w:val="16"/>
        </w:rPr>
      </w:pPr>
    </w:p>
    <w:p>
      <w:pPr>
        <w:spacing w:line="516" w:lineRule="auto" w:before="96"/>
        <w:ind w:left="615" w:right="4195" w:firstLine="1"/>
        <w:jc w:val="left"/>
        <w:rPr>
          <w:rFonts w:ascii="Arial"/>
          <w:sz w:val="15"/>
        </w:rPr>
      </w:pPr>
      <w:r>
        <w:rPr>
          <w:rFonts w:ascii="Arial"/>
          <w:color w:val="181A1F"/>
          <w:w w:val="105"/>
          <w:sz w:val="15"/>
        </w:rPr>
        <w:t>CONFIDENTIALITY</w:t>
      </w:r>
      <w:r>
        <w:rPr>
          <w:rFonts w:ascii="Arial"/>
          <w:color w:val="343636"/>
          <w:w w:val="105"/>
          <w:sz w:val="15"/>
        </w:rPr>
        <w:t>:</w:t>
      </w:r>
      <w:r>
        <w:rPr>
          <w:rFonts w:ascii="Arial"/>
          <w:color w:val="343636"/>
          <w:spacing w:val="-3"/>
          <w:w w:val="105"/>
          <w:sz w:val="15"/>
        </w:rPr>
        <w:t> </w:t>
      </w:r>
      <w:r>
        <w:rPr>
          <w:rFonts w:ascii="Arial"/>
          <w:color w:val="181A1F"/>
          <w:w w:val="105"/>
          <w:sz w:val="15"/>
        </w:rPr>
        <w:t>This</w:t>
      </w:r>
      <w:r>
        <w:rPr>
          <w:rFonts w:ascii="Arial"/>
          <w:color w:val="181A1F"/>
          <w:spacing w:val="-1"/>
          <w:w w:val="105"/>
          <w:sz w:val="15"/>
        </w:rPr>
        <w:t> </w:t>
      </w:r>
      <w:r>
        <w:rPr>
          <w:rFonts w:ascii="Arial"/>
          <w:color w:val="181A1F"/>
          <w:w w:val="105"/>
          <w:sz w:val="15"/>
        </w:rPr>
        <w:t>e-mail</w:t>
      </w:r>
      <w:r>
        <w:rPr>
          <w:rFonts w:ascii="Arial"/>
          <w:color w:val="181A1F"/>
          <w:spacing w:val="-6"/>
          <w:w w:val="105"/>
          <w:sz w:val="15"/>
        </w:rPr>
        <w:t> </w:t>
      </w:r>
      <w:r>
        <w:rPr>
          <w:rFonts w:ascii="Arial"/>
          <w:color w:val="181A1F"/>
          <w:w w:val="105"/>
          <w:sz w:val="15"/>
        </w:rPr>
        <w:t>message</w:t>
      </w:r>
      <w:r>
        <w:rPr>
          <w:rFonts w:ascii="Arial"/>
          <w:color w:val="181A1F"/>
          <w:spacing w:val="11"/>
          <w:w w:val="105"/>
          <w:sz w:val="15"/>
        </w:rPr>
        <w:t> </w:t>
      </w:r>
      <w:r>
        <w:rPr>
          <w:rFonts w:ascii="Arial"/>
          <w:color w:val="181A1F"/>
          <w:w w:val="105"/>
          <w:sz w:val="15"/>
        </w:rPr>
        <w:t>and</w:t>
      </w:r>
      <w:r>
        <w:rPr>
          <w:rFonts w:ascii="Arial"/>
          <w:color w:val="181A1F"/>
          <w:spacing w:val="-1"/>
          <w:w w:val="105"/>
          <w:sz w:val="15"/>
        </w:rPr>
        <w:t> </w:t>
      </w:r>
      <w:r>
        <w:rPr>
          <w:rFonts w:ascii="Arial"/>
          <w:color w:val="181A1F"/>
          <w:w w:val="105"/>
          <w:sz w:val="15"/>
        </w:rPr>
        <w:t>any</w:t>
      </w:r>
      <w:r>
        <w:rPr>
          <w:rFonts w:ascii="Arial"/>
          <w:color w:val="181A1F"/>
          <w:spacing w:val="5"/>
          <w:w w:val="105"/>
          <w:sz w:val="15"/>
        </w:rPr>
        <w:t> </w:t>
      </w:r>
      <w:r>
        <w:rPr>
          <w:rFonts w:ascii="Arial"/>
          <w:color w:val="181A1F"/>
          <w:w w:val="105"/>
          <w:sz w:val="15"/>
        </w:rPr>
        <w:t>attachments</w:t>
      </w:r>
      <w:r>
        <w:rPr>
          <w:rFonts w:ascii="Arial"/>
          <w:color w:val="181A1F"/>
          <w:spacing w:val="12"/>
          <w:w w:val="105"/>
          <w:sz w:val="15"/>
        </w:rPr>
        <w:t> </w:t>
      </w:r>
      <w:r>
        <w:rPr>
          <w:rFonts w:ascii="Arial"/>
          <w:color w:val="181A1F"/>
          <w:w w:val="105"/>
          <w:sz w:val="15"/>
        </w:rPr>
        <w:t>are</w:t>
      </w:r>
      <w:r>
        <w:rPr>
          <w:rFonts w:ascii="Arial"/>
          <w:color w:val="181A1F"/>
          <w:spacing w:val="-1"/>
          <w:w w:val="105"/>
          <w:sz w:val="15"/>
        </w:rPr>
        <w:t> </w:t>
      </w:r>
      <w:r>
        <w:rPr>
          <w:rFonts w:ascii="Arial"/>
          <w:color w:val="181A1F"/>
          <w:w w:val="105"/>
          <w:sz w:val="15"/>
        </w:rPr>
        <w:t>confidential</w:t>
      </w:r>
      <w:r>
        <w:rPr>
          <w:rFonts w:ascii="Arial"/>
          <w:color w:val="181A1F"/>
          <w:spacing w:val="7"/>
          <w:w w:val="105"/>
          <w:sz w:val="15"/>
        </w:rPr>
        <w:t> </w:t>
      </w:r>
      <w:r>
        <w:rPr>
          <w:rFonts w:ascii="Arial"/>
          <w:color w:val="181A1F"/>
          <w:w w:val="105"/>
          <w:sz w:val="15"/>
        </w:rPr>
        <w:t>and</w:t>
      </w:r>
      <w:r>
        <w:rPr>
          <w:rFonts w:ascii="Arial"/>
          <w:color w:val="181A1F"/>
          <w:spacing w:val="-10"/>
          <w:w w:val="105"/>
          <w:sz w:val="15"/>
        </w:rPr>
        <w:t> </w:t>
      </w:r>
      <w:r>
        <w:rPr>
          <w:rFonts w:ascii="Arial"/>
          <w:color w:val="181A1F"/>
          <w:w w:val="105"/>
          <w:sz w:val="15"/>
        </w:rPr>
        <w:t>may</w:t>
      </w:r>
      <w:r>
        <w:rPr>
          <w:rFonts w:ascii="Arial"/>
          <w:color w:val="181A1F"/>
          <w:spacing w:val="-3"/>
          <w:w w:val="105"/>
          <w:sz w:val="15"/>
        </w:rPr>
        <w:t> </w:t>
      </w:r>
      <w:r>
        <w:rPr>
          <w:rFonts w:ascii="Arial"/>
          <w:color w:val="181A1F"/>
          <w:w w:val="105"/>
          <w:sz w:val="15"/>
        </w:rPr>
        <w:t>be</w:t>
      </w:r>
      <w:r>
        <w:rPr>
          <w:rFonts w:ascii="Arial"/>
          <w:color w:val="181A1F"/>
          <w:spacing w:val="-7"/>
          <w:w w:val="105"/>
          <w:sz w:val="15"/>
        </w:rPr>
        <w:t> </w:t>
      </w:r>
      <w:r>
        <w:rPr>
          <w:rFonts w:ascii="Arial"/>
          <w:color w:val="181A1F"/>
          <w:w w:val="105"/>
          <w:sz w:val="15"/>
        </w:rPr>
        <w:t>privileged.</w:t>
      </w:r>
      <w:r>
        <w:rPr>
          <w:rFonts w:ascii="Arial"/>
          <w:color w:val="181A1F"/>
          <w:spacing w:val="1"/>
          <w:w w:val="105"/>
          <w:sz w:val="15"/>
        </w:rPr>
        <w:t> </w:t>
      </w:r>
      <w:r>
        <w:rPr>
          <w:rFonts w:ascii="Arial"/>
          <w:color w:val="181A1F"/>
          <w:w w:val="105"/>
          <w:sz w:val="15"/>
        </w:rPr>
        <w:t>IRS</w:t>
      </w:r>
      <w:r>
        <w:rPr>
          <w:rFonts w:ascii="Arial"/>
          <w:color w:val="181A1F"/>
          <w:spacing w:val="-15"/>
          <w:w w:val="105"/>
          <w:sz w:val="15"/>
        </w:rPr>
        <w:t> </w:t>
      </w:r>
      <w:r>
        <w:rPr>
          <w:rFonts w:ascii="Arial"/>
          <w:color w:val="181A1F"/>
          <w:w w:val="105"/>
          <w:sz w:val="15"/>
        </w:rPr>
        <w:t>CIRCULAR</w:t>
      </w:r>
      <w:r>
        <w:rPr>
          <w:rFonts w:ascii="Arial"/>
          <w:color w:val="181A1F"/>
          <w:spacing w:val="4"/>
          <w:w w:val="105"/>
          <w:sz w:val="15"/>
        </w:rPr>
        <w:t> </w:t>
      </w:r>
      <w:r>
        <w:rPr>
          <w:rFonts w:ascii="Arial"/>
          <w:color w:val="181A1F"/>
          <w:w w:val="105"/>
          <w:sz w:val="15"/>
        </w:rPr>
        <w:t>230</w:t>
      </w:r>
      <w:r>
        <w:rPr>
          <w:rFonts w:ascii="Arial"/>
          <w:color w:val="181A1F"/>
          <w:spacing w:val="-12"/>
          <w:w w:val="105"/>
          <w:sz w:val="15"/>
        </w:rPr>
        <w:t> </w:t>
      </w:r>
      <w:r>
        <w:rPr>
          <w:rFonts w:ascii="Arial"/>
          <w:color w:val="181A1F"/>
          <w:w w:val="105"/>
          <w:sz w:val="15"/>
        </w:rPr>
        <w:t>DISCLOSURE</w:t>
      </w:r>
      <w:r>
        <w:rPr>
          <w:rFonts w:ascii="Arial"/>
          <w:color w:val="4B4D4F"/>
          <w:w w:val="105"/>
          <w:sz w:val="15"/>
        </w:rPr>
        <w:t>:</w:t>
      </w:r>
      <w:r>
        <w:rPr>
          <w:rFonts w:ascii="Arial"/>
          <w:color w:val="4B4D4F"/>
          <w:spacing w:val="-3"/>
          <w:w w:val="105"/>
          <w:sz w:val="15"/>
        </w:rPr>
        <w:t> </w:t>
      </w:r>
      <w:r>
        <w:rPr>
          <w:rFonts w:ascii="Arial"/>
          <w:color w:val="181A1F"/>
          <w:w w:val="105"/>
          <w:sz w:val="15"/>
        </w:rPr>
        <w:t>There</w:t>
      </w:r>
      <w:r>
        <w:rPr>
          <w:rFonts w:ascii="Arial"/>
          <w:color w:val="181A1F"/>
          <w:spacing w:val="5"/>
          <w:w w:val="105"/>
          <w:sz w:val="15"/>
        </w:rPr>
        <w:t> </w:t>
      </w:r>
      <w:r>
        <w:rPr>
          <w:rFonts w:ascii="Arial"/>
          <w:color w:val="181A1F"/>
          <w:w w:val="105"/>
          <w:sz w:val="15"/>
        </w:rPr>
        <w:t>is</w:t>
      </w:r>
      <w:r>
        <w:rPr>
          <w:rFonts w:ascii="Arial"/>
          <w:color w:val="181A1F"/>
          <w:spacing w:val="-1"/>
          <w:w w:val="105"/>
          <w:sz w:val="15"/>
        </w:rPr>
        <w:t> </w:t>
      </w:r>
      <w:r>
        <w:rPr>
          <w:rFonts w:ascii="Arial"/>
          <w:color w:val="181A1F"/>
          <w:w w:val="105"/>
          <w:sz w:val="15"/>
        </w:rPr>
        <w:t>no</w:t>
      </w:r>
      <w:r>
        <w:rPr>
          <w:rFonts w:ascii="Arial"/>
          <w:color w:val="181A1F"/>
          <w:spacing w:val="-7"/>
          <w:w w:val="105"/>
          <w:sz w:val="15"/>
        </w:rPr>
        <w:t> </w:t>
      </w:r>
      <w:r>
        <w:rPr>
          <w:rFonts w:ascii="Arial"/>
          <w:color w:val="181A1F"/>
          <w:w w:val="105"/>
          <w:sz w:val="15"/>
        </w:rPr>
        <w:t>tax</w:t>
      </w:r>
      <w:r>
        <w:rPr>
          <w:rFonts w:ascii="Arial"/>
          <w:color w:val="181A1F"/>
          <w:spacing w:val="1"/>
          <w:w w:val="105"/>
          <w:sz w:val="15"/>
        </w:rPr>
        <w:t> </w:t>
      </w:r>
      <w:r>
        <w:rPr>
          <w:rFonts w:ascii="Arial"/>
          <w:color w:val="181A1F"/>
          <w:w w:val="105"/>
          <w:sz w:val="15"/>
        </w:rPr>
        <w:t>advice</w:t>
      </w:r>
      <w:r>
        <w:rPr>
          <w:rFonts w:ascii="Arial"/>
          <w:color w:val="181A1F"/>
          <w:spacing w:val="5"/>
          <w:w w:val="105"/>
          <w:sz w:val="15"/>
        </w:rPr>
        <w:t> </w:t>
      </w:r>
      <w:r>
        <w:rPr>
          <w:rFonts w:ascii="Arial"/>
          <w:color w:val="181A1F"/>
          <w:w w:val="105"/>
          <w:sz w:val="15"/>
        </w:rPr>
        <w:t>in this</w:t>
      </w:r>
      <w:r>
        <w:rPr>
          <w:rFonts w:ascii="Arial"/>
          <w:color w:val="181A1F"/>
          <w:spacing w:val="1"/>
          <w:w w:val="105"/>
          <w:sz w:val="15"/>
        </w:rPr>
        <w:t> </w:t>
      </w:r>
      <w:r>
        <w:rPr>
          <w:rFonts w:ascii="Arial"/>
          <w:color w:val="181A1F"/>
          <w:w w:val="105"/>
          <w:sz w:val="15"/>
        </w:rPr>
        <w:t>email.</w:t>
      </w:r>
    </w:p>
    <w:p>
      <w:pPr>
        <w:spacing w:line="180" w:lineRule="exact" w:before="0"/>
        <w:ind w:left="624" w:right="0" w:firstLine="0"/>
        <w:jc w:val="left"/>
        <w:rPr>
          <w:rFonts w:ascii="Arial"/>
          <w:b/>
          <w:sz w:val="17"/>
        </w:rPr>
      </w:pPr>
      <w:r>
        <w:rPr>
          <w:rFonts w:ascii="Arial"/>
          <w:b/>
          <w:color w:val="9E1531"/>
          <w:w w:val="105"/>
          <w:sz w:val="17"/>
        </w:rPr>
        <w:t>WIRE</w:t>
      </w:r>
      <w:r>
        <w:rPr>
          <w:rFonts w:ascii="Arial"/>
          <w:b/>
          <w:color w:val="9E1531"/>
          <w:spacing w:val="-2"/>
          <w:w w:val="105"/>
          <w:sz w:val="17"/>
        </w:rPr>
        <w:t> </w:t>
      </w:r>
      <w:r>
        <w:rPr>
          <w:rFonts w:ascii="Arial"/>
          <w:b/>
          <w:color w:val="9E1531"/>
          <w:w w:val="105"/>
          <w:sz w:val="17"/>
        </w:rPr>
        <w:t>FRAUD</w:t>
      </w:r>
      <w:r>
        <w:rPr>
          <w:rFonts w:ascii="Arial"/>
          <w:b/>
          <w:color w:val="9E1531"/>
          <w:spacing w:val="5"/>
          <w:w w:val="105"/>
          <w:sz w:val="17"/>
        </w:rPr>
        <w:t> </w:t>
      </w:r>
      <w:r>
        <w:rPr>
          <w:rFonts w:ascii="Arial"/>
          <w:b/>
          <w:color w:val="9E1531"/>
          <w:w w:val="105"/>
          <w:sz w:val="17"/>
        </w:rPr>
        <w:t>ALERT</w:t>
      </w:r>
      <w:r>
        <w:rPr>
          <w:rFonts w:ascii="Arial"/>
          <w:b/>
          <w:color w:val="6B3442"/>
          <w:w w:val="105"/>
          <w:sz w:val="17"/>
        </w:rPr>
        <w:t>.</w:t>
      </w:r>
      <w:r>
        <w:rPr>
          <w:rFonts w:ascii="Arial"/>
          <w:b/>
          <w:color w:val="6B3442"/>
          <w:spacing w:val="-6"/>
          <w:w w:val="105"/>
          <w:sz w:val="17"/>
        </w:rPr>
        <w:t> </w:t>
      </w:r>
      <w:r>
        <w:rPr>
          <w:rFonts w:ascii="Arial"/>
          <w:b/>
          <w:color w:val="9E1531"/>
          <w:w w:val="105"/>
          <w:sz w:val="17"/>
        </w:rPr>
        <w:t>If</w:t>
      </w:r>
      <w:r>
        <w:rPr>
          <w:rFonts w:ascii="Arial"/>
          <w:b/>
          <w:color w:val="9E1531"/>
          <w:spacing w:val="-1"/>
          <w:w w:val="105"/>
          <w:sz w:val="17"/>
        </w:rPr>
        <w:t> </w:t>
      </w:r>
      <w:r>
        <w:rPr>
          <w:rFonts w:ascii="Arial"/>
          <w:b/>
          <w:color w:val="9E1531"/>
          <w:w w:val="105"/>
          <w:sz w:val="17"/>
        </w:rPr>
        <w:t>you</w:t>
      </w:r>
      <w:r>
        <w:rPr>
          <w:rFonts w:ascii="Arial"/>
          <w:b/>
          <w:color w:val="9E1531"/>
          <w:spacing w:val="-4"/>
          <w:w w:val="105"/>
          <w:sz w:val="17"/>
        </w:rPr>
        <w:t> </w:t>
      </w:r>
      <w:r>
        <w:rPr>
          <w:rFonts w:ascii="Arial"/>
          <w:b/>
          <w:color w:val="9E1531"/>
          <w:w w:val="105"/>
          <w:sz w:val="17"/>
        </w:rPr>
        <w:t>receive</w:t>
      </w:r>
      <w:r>
        <w:rPr>
          <w:rFonts w:ascii="Arial"/>
          <w:b/>
          <w:color w:val="9E1531"/>
          <w:spacing w:val="1"/>
          <w:w w:val="105"/>
          <w:sz w:val="17"/>
        </w:rPr>
        <w:t> </w:t>
      </w:r>
      <w:r>
        <w:rPr>
          <w:rFonts w:ascii="Arial"/>
          <w:b/>
          <w:color w:val="9E1531"/>
          <w:w w:val="105"/>
          <w:sz w:val="17"/>
        </w:rPr>
        <w:t>an</w:t>
      </w:r>
      <w:r>
        <w:rPr>
          <w:rFonts w:ascii="Arial"/>
          <w:b/>
          <w:color w:val="9E1531"/>
          <w:spacing w:val="-8"/>
          <w:w w:val="105"/>
          <w:sz w:val="17"/>
        </w:rPr>
        <w:t> </w:t>
      </w:r>
      <w:r>
        <w:rPr>
          <w:rFonts w:ascii="Arial"/>
          <w:b/>
          <w:color w:val="9E1531"/>
          <w:w w:val="105"/>
          <w:sz w:val="17"/>
        </w:rPr>
        <w:t>e-ma</w:t>
      </w:r>
      <w:r>
        <w:rPr>
          <w:rFonts w:ascii="Arial"/>
          <w:b/>
          <w:color w:val="BC1F4B"/>
          <w:w w:val="105"/>
          <w:sz w:val="17"/>
        </w:rPr>
        <w:t>i</w:t>
      </w:r>
      <w:r>
        <w:rPr>
          <w:rFonts w:ascii="Arial"/>
          <w:b/>
          <w:color w:val="9E1531"/>
          <w:w w:val="105"/>
          <w:sz w:val="17"/>
        </w:rPr>
        <w:t>l</w:t>
      </w:r>
      <w:r>
        <w:rPr>
          <w:rFonts w:ascii="Arial"/>
          <w:b/>
          <w:color w:val="9E1531"/>
          <w:spacing w:val="-6"/>
          <w:w w:val="105"/>
          <w:sz w:val="17"/>
        </w:rPr>
        <w:t> </w:t>
      </w:r>
      <w:r>
        <w:rPr>
          <w:rFonts w:ascii="Arial"/>
          <w:b/>
          <w:color w:val="9E1531"/>
          <w:w w:val="105"/>
          <w:sz w:val="17"/>
        </w:rPr>
        <w:t>from this</w:t>
      </w:r>
      <w:r>
        <w:rPr>
          <w:rFonts w:ascii="Arial"/>
          <w:b/>
          <w:color w:val="9E1531"/>
          <w:spacing w:val="-3"/>
          <w:w w:val="105"/>
          <w:sz w:val="17"/>
        </w:rPr>
        <w:t> </w:t>
      </w:r>
      <w:r>
        <w:rPr>
          <w:rFonts w:ascii="Arial"/>
          <w:b/>
          <w:color w:val="9E1531"/>
          <w:w w:val="105"/>
          <w:sz w:val="17"/>
        </w:rPr>
        <w:t>office</w:t>
      </w:r>
      <w:r>
        <w:rPr>
          <w:rFonts w:ascii="Arial"/>
          <w:b/>
          <w:color w:val="9E1531"/>
          <w:spacing w:val="-4"/>
          <w:w w:val="105"/>
          <w:sz w:val="17"/>
        </w:rPr>
        <w:t> </w:t>
      </w:r>
      <w:r>
        <w:rPr>
          <w:rFonts w:ascii="Arial"/>
          <w:b/>
          <w:color w:val="9E1531"/>
          <w:w w:val="105"/>
          <w:sz w:val="17"/>
        </w:rPr>
        <w:t>requesting</w:t>
      </w:r>
      <w:r>
        <w:rPr>
          <w:rFonts w:ascii="Arial"/>
          <w:b/>
          <w:color w:val="9E1531"/>
          <w:spacing w:val="11"/>
          <w:w w:val="105"/>
          <w:sz w:val="17"/>
        </w:rPr>
        <w:t> </w:t>
      </w:r>
      <w:r>
        <w:rPr>
          <w:rFonts w:ascii="Arial"/>
          <w:b/>
          <w:color w:val="9E1531"/>
          <w:w w:val="105"/>
          <w:sz w:val="17"/>
        </w:rPr>
        <w:t>that you</w:t>
      </w:r>
      <w:r>
        <w:rPr>
          <w:rFonts w:ascii="Arial"/>
          <w:b/>
          <w:color w:val="9E1531"/>
          <w:spacing w:val="-6"/>
          <w:w w:val="105"/>
          <w:sz w:val="17"/>
        </w:rPr>
        <w:t> </w:t>
      </w:r>
      <w:r>
        <w:rPr>
          <w:rFonts w:ascii="Arial"/>
          <w:b/>
          <w:color w:val="9E1531"/>
          <w:w w:val="105"/>
          <w:sz w:val="17"/>
        </w:rPr>
        <w:t>wire</w:t>
      </w:r>
      <w:r>
        <w:rPr>
          <w:rFonts w:ascii="Arial"/>
          <w:b/>
          <w:color w:val="9E1531"/>
          <w:spacing w:val="-6"/>
          <w:w w:val="105"/>
          <w:sz w:val="17"/>
        </w:rPr>
        <w:t> </w:t>
      </w:r>
      <w:r>
        <w:rPr>
          <w:rFonts w:ascii="Arial"/>
          <w:b/>
          <w:color w:val="9E1531"/>
          <w:w w:val="105"/>
          <w:sz w:val="17"/>
        </w:rPr>
        <w:t>or</w:t>
      </w:r>
      <w:r>
        <w:rPr>
          <w:rFonts w:ascii="Arial"/>
          <w:b/>
          <w:color w:val="9E1531"/>
          <w:spacing w:val="-5"/>
          <w:w w:val="105"/>
          <w:sz w:val="17"/>
        </w:rPr>
        <w:t> </w:t>
      </w:r>
      <w:r>
        <w:rPr>
          <w:rFonts w:ascii="Arial"/>
          <w:b/>
          <w:color w:val="9E1531"/>
          <w:w w:val="105"/>
          <w:sz w:val="17"/>
        </w:rPr>
        <w:t>otherwise</w:t>
      </w:r>
    </w:p>
    <w:p>
      <w:pPr>
        <w:spacing w:line="254" w:lineRule="auto" w:before="16"/>
        <w:ind w:left="622" w:right="3015" w:hanging="5"/>
        <w:jc w:val="left"/>
        <w:rPr>
          <w:rFonts w:ascii="Arial"/>
          <w:b/>
          <w:sz w:val="17"/>
        </w:rPr>
      </w:pPr>
      <w:r>
        <w:rPr>
          <w:rFonts w:ascii="Arial"/>
          <w:b/>
          <w:color w:val="9E1531"/>
          <w:w w:val="105"/>
          <w:sz w:val="17"/>
        </w:rPr>
        <w:t>transfer funds</w:t>
      </w:r>
      <w:r>
        <w:rPr>
          <w:rFonts w:ascii="Arial"/>
          <w:b/>
          <w:color w:val="69112B"/>
          <w:w w:val="105"/>
          <w:sz w:val="17"/>
        </w:rPr>
        <w:t>, </w:t>
      </w:r>
      <w:r>
        <w:rPr>
          <w:rFonts w:ascii="Arial"/>
          <w:b/>
          <w:color w:val="9E1531"/>
          <w:w w:val="105"/>
          <w:sz w:val="17"/>
        </w:rPr>
        <w:t>you must confirm the request and any corresponding instructions by telephone with</w:t>
      </w:r>
      <w:r>
        <w:rPr>
          <w:rFonts w:ascii="Arial"/>
          <w:b/>
          <w:color w:val="9E1531"/>
          <w:spacing w:val="-47"/>
          <w:w w:val="105"/>
          <w:sz w:val="17"/>
        </w:rPr>
        <w:t> </w:t>
      </w:r>
      <w:r>
        <w:rPr>
          <w:rFonts w:ascii="Arial"/>
          <w:b/>
          <w:color w:val="9E1531"/>
          <w:w w:val="105"/>
          <w:sz w:val="17"/>
        </w:rPr>
        <w:t>this office before you initiate any transfer</w:t>
      </w:r>
      <w:r>
        <w:rPr>
          <w:rFonts w:ascii="Arial"/>
          <w:b/>
          <w:color w:val="181A1F"/>
          <w:w w:val="105"/>
          <w:sz w:val="17"/>
        </w:rPr>
        <w:t>. </w:t>
      </w:r>
      <w:r>
        <w:rPr>
          <w:rFonts w:ascii="Arial"/>
          <w:b/>
          <w:color w:val="9E1531"/>
          <w:w w:val="105"/>
          <w:sz w:val="17"/>
        </w:rPr>
        <w:t>E-mail accounts of attorneys</w:t>
      </w:r>
      <w:r>
        <w:rPr>
          <w:rFonts w:ascii="Arial"/>
          <w:b/>
          <w:color w:val="852144"/>
          <w:w w:val="105"/>
          <w:sz w:val="17"/>
        </w:rPr>
        <w:t>, </w:t>
      </w:r>
      <w:r>
        <w:rPr>
          <w:rFonts w:ascii="Arial"/>
          <w:b/>
          <w:color w:val="9E1531"/>
          <w:w w:val="105"/>
          <w:sz w:val="17"/>
        </w:rPr>
        <w:t>other professionals and</w:t>
      </w:r>
      <w:r>
        <w:rPr>
          <w:rFonts w:ascii="Arial"/>
          <w:b/>
          <w:color w:val="9E1531"/>
          <w:spacing w:val="1"/>
          <w:w w:val="105"/>
          <w:sz w:val="17"/>
        </w:rPr>
        <w:t> </w:t>
      </w:r>
      <w:r>
        <w:rPr>
          <w:rFonts w:ascii="Arial"/>
          <w:b/>
          <w:color w:val="9E1531"/>
          <w:w w:val="105"/>
          <w:sz w:val="17"/>
        </w:rPr>
        <w:t>businesses</w:t>
      </w:r>
      <w:r>
        <w:rPr>
          <w:rFonts w:ascii="Arial"/>
          <w:b/>
          <w:color w:val="9E1531"/>
          <w:spacing w:val="8"/>
          <w:w w:val="105"/>
          <w:sz w:val="17"/>
        </w:rPr>
        <w:t> </w:t>
      </w:r>
      <w:r>
        <w:rPr>
          <w:rFonts w:ascii="Arial"/>
          <w:b/>
          <w:color w:val="9E1531"/>
          <w:w w:val="105"/>
          <w:sz w:val="17"/>
        </w:rPr>
        <w:t>are</w:t>
      </w:r>
      <w:r>
        <w:rPr>
          <w:rFonts w:ascii="Arial"/>
          <w:b/>
          <w:color w:val="9E1531"/>
          <w:spacing w:val="-4"/>
          <w:w w:val="105"/>
          <w:sz w:val="17"/>
        </w:rPr>
        <w:t> </w:t>
      </w:r>
      <w:r>
        <w:rPr>
          <w:rFonts w:ascii="Arial"/>
          <w:b/>
          <w:color w:val="9E1531"/>
          <w:w w:val="105"/>
          <w:sz w:val="17"/>
        </w:rPr>
        <w:t>being targeted</w:t>
      </w:r>
      <w:r>
        <w:rPr>
          <w:rFonts w:ascii="Arial"/>
          <w:b/>
          <w:color w:val="9E1531"/>
          <w:spacing w:val="4"/>
          <w:w w:val="105"/>
          <w:sz w:val="17"/>
        </w:rPr>
        <w:t> </w:t>
      </w:r>
      <w:r>
        <w:rPr>
          <w:rFonts w:ascii="Arial"/>
          <w:b/>
          <w:color w:val="9E1531"/>
          <w:w w:val="105"/>
          <w:sz w:val="17"/>
        </w:rPr>
        <w:t>by ha</w:t>
      </w:r>
      <w:r>
        <w:rPr>
          <w:rFonts w:ascii="Arial"/>
          <w:b/>
          <w:color w:val="82132A"/>
          <w:w w:val="105"/>
          <w:sz w:val="17"/>
        </w:rPr>
        <w:t>c</w:t>
      </w:r>
      <w:r>
        <w:rPr>
          <w:rFonts w:ascii="Arial"/>
          <w:b/>
          <w:color w:val="9E1531"/>
          <w:w w:val="105"/>
          <w:sz w:val="17"/>
        </w:rPr>
        <w:t>kers</w:t>
      </w:r>
      <w:r>
        <w:rPr>
          <w:rFonts w:ascii="Arial"/>
          <w:b/>
          <w:color w:val="9E1531"/>
          <w:spacing w:val="1"/>
          <w:w w:val="105"/>
          <w:sz w:val="17"/>
        </w:rPr>
        <w:t> </w:t>
      </w:r>
      <w:r>
        <w:rPr>
          <w:rFonts w:ascii="Arial"/>
          <w:color w:val="9E1531"/>
          <w:w w:val="105"/>
          <w:sz w:val="17"/>
        </w:rPr>
        <w:t>in</w:t>
      </w:r>
      <w:r>
        <w:rPr>
          <w:rFonts w:ascii="Arial"/>
          <w:color w:val="9E1531"/>
          <w:spacing w:val="10"/>
          <w:w w:val="105"/>
          <w:sz w:val="17"/>
        </w:rPr>
        <w:t> </w:t>
      </w:r>
      <w:r>
        <w:rPr>
          <w:rFonts w:ascii="Arial"/>
          <w:b/>
          <w:color w:val="9E1531"/>
          <w:w w:val="105"/>
          <w:sz w:val="17"/>
        </w:rPr>
        <w:t>an</w:t>
      </w:r>
      <w:r>
        <w:rPr>
          <w:rFonts w:ascii="Arial"/>
          <w:b/>
          <w:color w:val="9E1531"/>
          <w:spacing w:val="-5"/>
          <w:w w:val="105"/>
          <w:sz w:val="17"/>
        </w:rPr>
        <w:t> </w:t>
      </w:r>
      <w:r>
        <w:rPr>
          <w:rFonts w:ascii="Arial"/>
          <w:b/>
          <w:color w:val="9E1531"/>
          <w:w w:val="105"/>
          <w:sz w:val="17"/>
        </w:rPr>
        <w:t>attempt</w:t>
      </w:r>
      <w:r>
        <w:rPr>
          <w:rFonts w:ascii="Arial"/>
          <w:b/>
          <w:color w:val="9E1531"/>
          <w:spacing w:val="-1"/>
          <w:w w:val="105"/>
          <w:sz w:val="17"/>
        </w:rPr>
        <w:t> </w:t>
      </w:r>
      <w:r>
        <w:rPr>
          <w:rFonts w:ascii="Arial"/>
          <w:b/>
          <w:color w:val="9E1531"/>
          <w:w w:val="105"/>
          <w:sz w:val="17"/>
        </w:rPr>
        <w:t>to</w:t>
      </w:r>
      <w:r>
        <w:rPr>
          <w:rFonts w:ascii="Arial"/>
          <w:b/>
          <w:color w:val="9E1531"/>
          <w:spacing w:val="-7"/>
          <w:w w:val="105"/>
          <w:sz w:val="17"/>
        </w:rPr>
        <w:t> </w:t>
      </w:r>
      <w:r>
        <w:rPr>
          <w:rFonts w:ascii="Arial"/>
          <w:b/>
          <w:color w:val="9E1531"/>
          <w:w w:val="105"/>
          <w:sz w:val="17"/>
        </w:rPr>
        <w:t>initiate</w:t>
      </w:r>
      <w:r>
        <w:rPr>
          <w:rFonts w:ascii="Arial"/>
          <w:b/>
          <w:color w:val="9E1531"/>
          <w:spacing w:val="4"/>
          <w:w w:val="105"/>
          <w:sz w:val="17"/>
        </w:rPr>
        <w:t> </w:t>
      </w:r>
      <w:r>
        <w:rPr>
          <w:rFonts w:ascii="Arial"/>
          <w:b/>
          <w:color w:val="9E1531"/>
          <w:w w:val="105"/>
          <w:sz w:val="17"/>
        </w:rPr>
        <w:t>fraudulent</w:t>
      </w:r>
      <w:r>
        <w:rPr>
          <w:rFonts w:ascii="Arial"/>
          <w:b/>
          <w:color w:val="9E1531"/>
          <w:spacing w:val="10"/>
          <w:w w:val="105"/>
          <w:sz w:val="17"/>
        </w:rPr>
        <w:t> </w:t>
      </w:r>
      <w:r>
        <w:rPr>
          <w:rFonts w:ascii="Arial"/>
          <w:b/>
          <w:color w:val="9E1531"/>
          <w:w w:val="105"/>
          <w:sz w:val="17"/>
        </w:rPr>
        <w:t>wire</w:t>
      </w:r>
      <w:r>
        <w:rPr>
          <w:rFonts w:ascii="Arial"/>
          <w:b/>
          <w:color w:val="9E1531"/>
          <w:spacing w:val="-2"/>
          <w:w w:val="105"/>
          <w:sz w:val="17"/>
        </w:rPr>
        <w:t> </w:t>
      </w:r>
      <w:r>
        <w:rPr>
          <w:rFonts w:ascii="Arial"/>
          <w:b/>
          <w:color w:val="9E1531"/>
          <w:w w:val="105"/>
          <w:sz w:val="17"/>
        </w:rPr>
        <w:t>requests</w:t>
      </w:r>
      <w:r>
        <w:rPr>
          <w:rFonts w:ascii="Arial"/>
          <w:b/>
          <w:color w:val="6B3442"/>
          <w:w w:val="105"/>
          <w:sz w:val="17"/>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6"/>
        </w:rPr>
      </w:pPr>
    </w:p>
    <w:p>
      <w:pPr>
        <w:spacing w:before="94"/>
        <w:ind w:left="588" w:right="0" w:firstLine="0"/>
        <w:jc w:val="left"/>
        <w:rPr>
          <w:rFonts w:ascii="Arial"/>
          <w:sz w:val="19"/>
        </w:rPr>
      </w:pPr>
      <w:r>
        <w:rPr>
          <w:rFonts w:ascii="Arial"/>
          <w:b/>
          <w:color w:val="181A1F"/>
          <w:sz w:val="17"/>
        </w:rPr>
        <w:t>From:</w:t>
      </w:r>
      <w:r>
        <w:rPr>
          <w:rFonts w:ascii="Arial"/>
          <w:b/>
          <w:color w:val="181A1F"/>
          <w:spacing w:val="10"/>
          <w:sz w:val="17"/>
        </w:rPr>
        <w:t> </w:t>
      </w:r>
      <w:r>
        <w:rPr>
          <w:rFonts w:ascii="Arial"/>
          <w:color w:val="181A1F"/>
          <w:sz w:val="19"/>
        </w:rPr>
        <w:t>Kathleen</w:t>
      </w:r>
      <w:r>
        <w:rPr>
          <w:rFonts w:ascii="Arial"/>
          <w:color w:val="181A1F"/>
          <w:spacing w:val="30"/>
          <w:sz w:val="19"/>
        </w:rPr>
        <w:t> </w:t>
      </w:r>
      <w:r>
        <w:rPr>
          <w:rFonts w:ascii="Arial"/>
          <w:color w:val="181A1F"/>
          <w:sz w:val="19"/>
        </w:rPr>
        <w:t>Healy</w:t>
      </w:r>
      <w:r>
        <w:rPr>
          <w:rFonts w:ascii="Arial"/>
          <w:color w:val="181A1F"/>
          <w:spacing w:val="20"/>
          <w:sz w:val="19"/>
        </w:rPr>
        <w:t> </w:t>
      </w:r>
      <w:r>
        <w:rPr>
          <w:rFonts w:ascii="Arial"/>
          <w:color w:val="181A1F"/>
          <w:sz w:val="19"/>
          <w:u w:val="thick" w:color="181A1F"/>
        </w:rPr>
        <w:t>&lt;</w:t>
      </w:r>
      <w:hyperlink r:id="rId811">
        <w:r>
          <w:rPr>
            <w:rFonts w:ascii="Arial"/>
            <w:color w:val="15134D"/>
            <w:sz w:val="19"/>
            <w:u w:val="thick" w:color="181A1F"/>
          </w:rPr>
          <w:t>khealy@verri</w:t>
        </w:r>
        <w:r>
          <w:rPr>
            <w:rFonts w:ascii="Arial"/>
            <w:color w:val="15134D"/>
            <w:spacing w:val="17"/>
            <w:sz w:val="19"/>
            <w:u w:val="thick" w:color="181A1F"/>
          </w:rPr>
          <w:t> </w:t>
        </w:r>
        <w:r>
          <w:rPr>
            <w:rFonts w:ascii="Arial"/>
            <w:color w:val="15134D"/>
            <w:sz w:val="19"/>
            <w:u w:val="thick" w:color="181A1F"/>
          </w:rPr>
          <w:t>ll</w:t>
        </w:r>
        <w:r>
          <w:rPr>
            <w:rFonts w:ascii="Arial"/>
            <w:color w:val="181A1F"/>
            <w:sz w:val="19"/>
            <w:u w:val="thick" w:color="181A1F"/>
          </w:rPr>
          <w:t>-</w:t>
        </w:r>
        <w:r>
          <w:rPr>
            <w:rFonts w:ascii="Arial"/>
            <w:color w:val="15134D"/>
            <w:sz w:val="19"/>
            <w:u w:val="thick" w:color="181A1F"/>
          </w:rPr>
          <w:t>law</w:t>
        </w:r>
        <w:r>
          <w:rPr>
            <w:rFonts w:ascii="Arial"/>
            <w:color w:val="38385B"/>
            <w:sz w:val="19"/>
            <w:u w:val="thick" w:color="181A1F"/>
          </w:rPr>
          <w:t>.</w:t>
        </w:r>
        <w:r>
          <w:rPr>
            <w:rFonts w:ascii="Arial"/>
            <w:color w:val="15134D"/>
            <w:sz w:val="19"/>
            <w:u w:val="thick" w:color="181A1F"/>
          </w:rPr>
          <w:t>com</w:t>
        </w:r>
      </w:hyperlink>
      <w:r>
        <w:rPr>
          <w:rFonts w:ascii="Arial"/>
          <w:color w:val="181A1F"/>
          <w:sz w:val="19"/>
          <w:u w:val="thick" w:color="181A1F"/>
        </w:rPr>
        <w:t>&gt;</w:t>
      </w:r>
    </w:p>
    <w:p>
      <w:pPr>
        <w:spacing w:before="47"/>
        <w:ind w:left="580" w:right="0" w:firstLine="0"/>
        <w:jc w:val="left"/>
        <w:rPr>
          <w:rFonts w:ascii="Arial"/>
          <w:sz w:val="19"/>
        </w:rPr>
      </w:pPr>
      <w:r>
        <w:rPr>
          <w:rFonts w:ascii="Times New Roman"/>
          <w:b/>
          <w:color w:val="181A1F"/>
          <w:w w:val="105"/>
          <w:sz w:val="20"/>
        </w:rPr>
        <w:t>Sent:</w:t>
      </w:r>
      <w:r>
        <w:rPr>
          <w:rFonts w:ascii="Times New Roman"/>
          <w:b/>
          <w:color w:val="181A1F"/>
          <w:spacing w:val="-1"/>
          <w:w w:val="105"/>
          <w:sz w:val="20"/>
        </w:rPr>
        <w:t> </w:t>
      </w:r>
      <w:r>
        <w:rPr>
          <w:rFonts w:ascii="Arial"/>
          <w:color w:val="181A1F"/>
          <w:w w:val="105"/>
          <w:sz w:val="19"/>
        </w:rPr>
        <w:t>Monday,</w:t>
      </w:r>
      <w:r>
        <w:rPr>
          <w:rFonts w:ascii="Arial"/>
          <w:color w:val="181A1F"/>
          <w:spacing w:val="6"/>
          <w:w w:val="105"/>
          <w:sz w:val="19"/>
        </w:rPr>
        <w:t> </w:t>
      </w:r>
      <w:r>
        <w:rPr>
          <w:rFonts w:ascii="Arial"/>
          <w:color w:val="181A1F"/>
          <w:w w:val="105"/>
          <w:sz w:val="19"/>
        </w:rPr>
        <w:t>April</w:t>
      </w:r>
      <w:r>
        <w:rPr>
          <w:rFonts w:ascii="Arial"/>
          <w:color w:val="181A1F"/>
          <w:spacing w:val="1"/>
          <w:w w:val="105"/>
          <w:sz w:val="19"/>
        </w:rPr>
        <w:t> </w:t>
      </w:r>
      <w:r>
        <w:rPr>
          <w:rFonts w:ascii="Arial"/>
          <w:color w:val="181A1F"/>
          <w:w w:val="105"/>
          <w:sz w:val="19"/>
        </w:rPr>
        <w:t>27,</w:t>
      </w:r>
      <w:r>
        <w:rPr>
          <w:rFonts w:ascii="Arial"/>
          <w:color w:val="181A1F"/>
          <w:spacing w:val="-3"/>
          <w:w w:val="105"/>
          <w:sz w:val="19"/>
        </w:rPr>
        <w:t> </w:t>
      </w:r>
      <w:r>
        <w:rPr>
          <w:rFonts w:ascii="Arial"/>
          <w:color w:val="181A1F"/>
          <w:w w:val="105"/>
          <w:sz w:val="19"/>
        </w:rPr>
        <w:t>2020</w:t>
      </w:r>
      <w:r>
        <w:rPr>
          <w:rFonts w:ascii="Arial"/>
          <w:color w:val="181A1F"/>
          <w:spacing w:val="-8"/>
          <w:w w:val="105"/>
          <w:sz w:val="19"/>
        </w:rPr>
        <w:t> </w:t>
      </w:r>
      <w:r>
        <w:rPr>
          <w:rFonts w:ascii="Arial"/>
          <w:color w:val="181A1F"/>
          <w:w w:val="105"/>
          <w:sz w:val="19"/>
        </w:rPr>
        <w:t>11:42</w:t>
      </w:r>
      <w:r>
        <w:rPr>
          <w:rFonts w:ascii="Arial"/>
          <w:color w:val="181A1F"/>
          <w:spacing w:val="8"/>
          <w:w w:val="105"/>
          <w:sz w:val="19"/>
        </w:rPr>
        <w:t> </w:t>
      </w:r>
      <w:r>
        <w:rPr>
          <w:rFonts w:ascii="Arial"/>
          <w:color w:val="181A1F"/>
          <w:w w:val="105"/>
          <w:sz w:val="19"/>
        </w:rPr>
        <w:t>AM</w:t>
      </w:r>
    </w:p>
    <w:p>
      <w:pPr>
        <w:spacing w:before="43"/>
        <w:ind w:left="582" w:right="0" w:firstLine="0"/>
        <w:jc w:val="left"/>
        <w:rPr>
          <w:rFonts w:ascii="Arial"/>
          <w:sz w:val="19"/>
        </w:rPr>
      </w:pPr>
      <w:r>
        <w:rPr>
          <w:rFonts w:ascii="Arial"/>
          <w:b/>
          <w:color w:val="181A1F"/>
          <w:sz w:val="17"/>
        </w:rPr>
        <w:t>To:</w:t>
      </w:r>
      <w:r>
        <w:rPr>
          <w:rFonts w:ascii="Arial"/>
          <w:b/>
          <w:color w:val="181A1F"/>
          <w:spacing w:val="35"/>
          <w:sz w:val="17"/>
        </w:rPr>
        <w:t> </w:t>
      </w:r>
      <w:r>
        <w:rPr>
          <w:rFonts w:ascii="Arial"/>
          <w:color w:val="181A1F"/>
          <w:sz w:val="19"/>
        </w:rPr>
        <w:t>'Matlack,</w:t>
      </w:r>
      <w:r>
        <w:rPr>
          <w:rFonts w:ascii="Arial"/>
          <w:color w:val="181A1F"/>
          <w:spacing w:val="34"/>
          <w:sz w:val="19"/>
        </w:rPr>
        <w:t> </w:t>
      </w:r>
      <w:r>
        <w:rPr>
          <w:rFonts w:ascii="Arial"/>
          <w:color w:val="181A1F"/>
          <w:sz w:val="19"/>
        </w:rPr>
        <w:t>William</w:t>
      </w:r>
      <w:r>
        <w:rPr>
          <w:rFonts w:ascii="Arial"/>
          <w:color w:val="181A1F"/>
          <w:spacing w:val="28"/>
          <w:sz w:val="19"/>
        </w:rPr>
        <w:t> </w:t>
      </w:r>
      <w:r>
        <w:rPr>
          <w:rFonts w:ascii="Arial"/>
          <w:color w:val="181A1F"/>
          <w:sz w:val="19"/>
        </w:rPr>
        <w:t>(AGO}'</w:t>
      </w:r>
      <w:r>
        <w:rPr>
          <w:rFonts w:ascii="Arial"/>
          <w:color w:val="181A1F"/>
          <w:spacing w:val="24"/>
          <w:sz w:val="19"/>
        </w:rPr>
        <w:t> </w:t>
      </w:r>
      <w:r>
        <w:rPr>
          <w:rFonts w:ascii="Arial"/>
          <w:color w:val="181A1F"/>
          <w:sz w:val="19"/>
          <w:u w:val="thick" w:color="181A1F"/>
        </w:rPr>
        <w:t>&lt;</w:t>
      </w:r>
      <w:hyperlink r:id="rId890">
        <w:r>
          <w:rPr>
            <w:rFonts w:ascii="Arial"/>
            <w:color w:val="15134D"/>
            <w:sz w:val="19"/>
            <w:u w:val="thick" w:color="181A1F"/>
          </w:rPr>
          <w:t>william</w:t>
        </w:r>
        <w:r>
          <w:rPr>
            <w:rFonts w:ascii="Arial"/>
            <w:color w:val="4B4D4F"/>
            <w:sz w:val="19"/>
            <w:u w:val="thick" w:color="181A1F"/>
          </w:rPr>
          <w:t>.</w:t>
        </w:r>
        <w:r>
          <w:rPr>
            <w:rFonts w:ascii="Arial"/>
            <w:color w:val="15134D"/>
            <w:sz w:val="19"/>
            <w:u w:val="thick" w:color="181A1F"/>
          </w:rPr>
          <w:t>matlack@state</w:t>
        </w:r>
        <w:r>
          <w:rPr>
            <w:rFonts w:ascii="Arial"/>
            <w:color w:val="15134D"/>
            <w:spacing w:val="15"/>
            <w:sz w:val="19"/>
            <w:u w:val="thick" w:color="181A1F"/>
          </w:rPr>
          <w:t> </w:t>
        </w:r>
        <w:r>
          <w:rPr>
            <w:rFonts w:ascii="Arial"/>
            <w:color w:val="343636"/>
            <w:sz w:val="19"/>
            <w:u w:val="thick" w:color="181A1F"/>
          </w:rPr>
          <w:t>.</w:t>
        </w:r>
        <w:r>
          <w:rPr>
            <w:rFonts w:ascii="Arial"/>
            <w:color w:val="15134D"/>
            <w:sz w:val="19"/>
            <w:u w:val="thick" w:color="181A1F"/>
          </w:rPr>
          <w:t>ma</w:t>
        </w:r>
        <w:r>
          <w:rPr>
            <w:rFonts w:ascii="Arial"/>
            <w:color w:val="181A1F"/>
            <w:sz w:val="19"/>
            <w:u w:val="thick" w:color="181A1F"/>
          </w:rPr>
          <w:t>.</w:t>
        </w:r>
        <w:r>
          <w:rPr>
            <w:rFonts w:ascii="Arial"/>
            <w:color w:val="15134D"/>
            <w:sz w:val="19"/>
            <w:u w:val="thick" w:color="181A1F"/>
          </w:rPr>
          <w:t>us</w:t>
        </w:r>
      </w:hyperlink>
      <w:r>
        <w:rPr>
          <w:rFonts w:ascii="Arial"/>
          <w:color w:val="181A1F"/>
          <w:sz w:val="19"/>
          <w:u w:val="thick" w:color="181A1F"/>
        </w:rPr>
        <w:t>&gt;</w:t>
      </w:r>
      <w:r>
        <w:rPr>
          <w:rFonts w:ascii="Arial"/>
          <w:color w:val="181A1F"/>
          <w:sz w:val="19"/>
        </w:rPr>
        <w:t>;</w:t>
      </w:r>
      <w:r>
        <w:rPr>
          <w:rFonts w:ascii="Arial"/>
          <w:color w:val="181A1F"/>
          <w:spacing w:val="24"/>
          <w:sz w:val="19"/>
        </w:rPr>
        <w:t> </w:t>
      </w:r>
      <w:r>
        <w:rPr>
          <w:rFonts w:ascii="Arial"/>
          <w:color w:val="181A1F"/>
          <w:sz w:val="19"/>
        </w:rPr>
        <w:t>William</w:t>
      </w:r>
      <w:r>
        <w:rPr>
          <w:rFonts w:ascii="Arial"/>
          <w:color w:val="181A1F"/>
          <w:spacing w:val="33"/>
          <w:sz w:val="19"/>
        </w:rPr>
        <w:t> </w:t>
      </w:r>
      <w:r>
        <w:rPr>
          <w:rFonts w:ascii="Arial"/>
          <w:color w:val="181A1F"/>
          <w:sz w:val="19"/>
        </w:rPr>
        <w:t>Mandell</w:t>
      </w:r>
      <w:r>
        <w:rPr>
          <w:rFonts w:ascii="Arial"/>
          <w:color w:val="181A1F"/>
          <w:spacing w:val="12"/>
          <w:sz w:val="19"/>
        </w:rPr>
        <w:t> </w:t>
      </w:r>
      <w:r>
        <w:rPr>
          <w:rFonts w:ascii="Arial"/>
          <w:color w:val="181A1F"/>
          <w:sz w:val="19"/>
          <w:u w:val="thick" w:color="181A1F"/>
        </w:rPr>
        <w:t>&lt;</w:t>
      </w:r>
      <w:hyperlink r:id="rId813">
        <w:r>
          <w:rPr>
            <w:rFonts w:ascii="Arial"/>
            <w:color w:val="15134D"/>
            <w:sz w:val="19"/>
            <w:u w:val="thick" w:color="181A1F"/>
          </w:rPr>
          <w:t>bi</w:t>
        </w:r>
        <w:r>
          <w:rPr>
            <w:rFonts w:ascii="Arial"/>
            <w:color w:val="181A1F"/>
            <w:sz w:val="19"/>
            <w:u w:val="thick" w:color="181A1F"/>
          </w:rPr>
          <w:t>ll</w:t>
        </w:r>
        <w:r>
          <w:rPr>
            <w:rFonts w:ascii="Arial"/>
            <w:color w:val="15134D"/>
            <w:sz w:val="19"/>
            <w:u w:val="thick" w:color="181A1F"/>
          </w:rPr>
          <w:t>@pierceman</w:t>
        </w:r>
        <w:r>
          <w:rPr>
            <w:rFonts w:ascii="Arial"/>
            <w:color w:val="15134D"/>
            <w:spacing w:val="-10"/>
            <w:sz w:val="19"/>
            <w:u w:val="thick" w:color="181A1F"/>
          </w:rPr>
          <w:t> </w:t>
        </w:r>
        <w:r>
          <w:rPr>
            <w:rFonts w:ascii="Arial"/>
            <w:color w:val="15134D"/>
            <w:sz w:val="19"/>
            <w:u w:val="thick" w:color="181A1F"/>
          </w:rPr>
          <w:t>de</w:t>
        </w:r>
        <w:r>
          <w:rPr>
            <w:rFonts w:ascii="Arial"/>
            <w:color w:val="181A1F"/>
            <w:sz w:val="19"/>
            <w:u w:val="thick" w:color="181A1F"/>
          </w:rPr>
          <w:t>l</w:t>
        </w:r>
        <w:r>
          <w:rPr>
            <w:rFonts w:ascii="Arial"/>
            <w:color w:val="15134D"/>
            <w:sz w:val="19"/>
            <w:u w:val="thick" w:color="181A1F"/>
          </w:rPr>
          <w:t>l.com</w:t>
        </w:r>
        <w:r>
          <w:rPr>
            <w:rFonts w:ascii="Arial"/>
            <w:color w:val="15134D"/>
            <w:spacing w:val="-16"/>
            <w:sz w:val="19"/>
            <w:u w:val="thick" w:color="181A1F"/>
          </w:rPr>
          <w:t> </w:t>
        </w:r>
      </w:hyperlink>
      <w:r>
        <w:rPr>
          <w:rFonts w:ascii="Arial"/>
          <w:color w:val="181A1F"/>
          <w:sz w:val="19"/>
          <w:u w:val="thick" w:color="181A1F"/>
        </w:rPr>
        <w:t>&gt;</w:t>
      </w:r>
    </w:p>
    <w:p>
      <w:pPr>
        <w:spacing w:line="280" w:lineRule="auto" w:before="33"/>
        <w:ind w:left="591" w:right="1461" w:hanging="4"/>
        <w:jc w:val="left"/>
        <w:rPr>
          <w:rFonts w:ascii="Arial"/>
          <w:sz w:val="19"/>
        </w:rPr>
      </w:pPr>
      <w:r>
        <w:rPr>
          <w:rFonts w:ascii="Times New Roman"/>
          <w:b/>
          <w:color w:val="181A1F"/>
          <w:spacing w:val="-1"/>
          <w:sz w:val="21"/>
        </w:rPr>
        <w:t>Cc: </w:t>
      </w:r>
      <w:r>
        <w:rPr>
          <w:rFonts w:ascii="Arial"/>
          <w:color w:val="181A1F"/>
          <w:spacing w:val="-1"/>
          <w:sz w:val="19"/>
        </w:rPr>
        <w:t>Leff, Daniel (AGO} </w:t>
      </w:r>
      <w:r>
        <w:rPr>
          <w:rFonts w:ascii="Arial"/>
          <w:color w:val="181A1F"/>
          <w:spacing w:val="-1"/>
          <w:sz w:val="19"/>
          <w:u w:val="thick" w:color="181A1F"/>
        </w:rPr>
        <w:t>&lt;</w:t>
      </w:r>
      <w:hyperlink r:id="rId874">
        <w:r>
          <w:rPr>
            <w:rFonts w:ascii="Arial"/>
            <w:color w:val="15134D"/>
            <w:spacing w:val="-1"/>
            <w:sz w:val="19"/>
            <w:u w:val="thick" w:color="181A1F"/>
          </w:rPr>
          <w:t>d</w:t>
        </w:r>
        <w:r>
          <w:rPr>
            <w:rFonts w:ascii="Arial"/>
            <w:color w:val="181A1F"/>
            <w:spacing w:val="-1"/>
            <w:sz w:val="19"/>
            <w:u w:val="thick" w:color="181A1F"/>
          </w:rPr>
          <w:t>a</w:t>
        </w:r>
        <w:r>
          <w:rPr>
            <w:rFonts w:ascii="Arial"/>
            <w:color w:val="15134D"/>
            <w:spacing w:val="-1"/>
            <w:sz w:val="19"/>
            <w:u w:val="thick" w:color="181A1F"/>
          </w:rPr>
          <w:t>n</w:t>
        </w:r>
        <w:r>
          <w:rPr>
            <w:rFonts w:ascii="Arial"/>
            <w:color w:val="181A1F"/>
            <w:spacing w:val="-1"/>
            <w:sz w:val="19"/>
            <w:u w:val="thick" w:color="181A1F"/>
          </w:rPr>
          <w:t>i</w:t>
        </w:r>
        <w:r>
          <w:rPr>
            <w:rFonts w:ascii="Arial"/>
            <w:color w:val="15134D"/>
            <w:spacing w:val="-1"/>
            <w:sz w:val="19"/>
            <w:u w:val="thick" w:color="181A1F"/>
          </w:rPr>
          <w:t>el.leff @state </w:t>
        </w:r>
        <w:r>
          <w:rPr>
            <w:rFonts w:ascii="Arial"/>
            <w:color w:val="181A1F"/>
            <w:spacing w:val="-1"/>
            <w:sz w:val="19"/>
            <w:u w:val="thick" w:color="181A1F"/>
          </w:rPr>
          <w:t>.</w:t>
        </w:r>
        <w:r>
          <w:rPr>
            <w:rFonts w:ascii="Arial"/>
            <w:color w:val="15134D"/>
            <w:spacing w:val="-1"/>
            <w:sz w:val="19"/>
            <w:u w:val="thick" w:color="181A1F"/>
          </w:rPr>
          <w:t>ma</w:t>
        </w:r>
        <w:r>
          <w:rPr>
            <w:rFonts w:ascii="Arial"/>
            <w:color w:val="38385B"/>
            <w:spacing w:val="-1"/>
            <w:sz w:val="19"/>
            <w:u w:val="thick" w:color="181A1F"/>
          </w:rPr>
          <w:t>.</w:t>
        </w:r>
        <w:r>
          <w:rPr>
            <w:rFonts w:ascii="Arial"/>
            <w:color w:val="15134D"/>
            <w:spacing w:val="-1"/>
            <w:sz w:val="19"/>
            <w:u w:val="thick" w:color="181A1F"/>
          </w:rPr>
          <w:t>us</w:t>
        </w:r>
      </w:hyperlink>
      <w:r>
        <w:rPr>
          <w:rFonts w:ascii="Arial"/>
          <w:color w:val="181A1F"/>
          <w:spacing w:val="-1"/>
          <w:sz w:val="19"/>
          <w:u w:val="thick" w:color="181A1F"/>
        </w:rPr>
        <w:t>&gt;</w:t>
      </w:r>
      <w:r>
        <w:rPr>
          <w:rFonts w:ascii="Arial"/>
          <w:color w:val="181A1F"/>
          <w:spacing w:val="-1"/>
          <w:sz w:val="19"/>
        </w:rPr>
        <w:t>; Aladro, Courtney </w:t>
      </w:r>
      <w:r>
        <w:rPr>
          <w:rFonts w:ascii="Arial"/>
          <w:color w:val="181A1F"/>
          <w:sz w:val="19"/>
        </w:rPr>
        <w:t>(AGO} </w:t>
      </w:r>
      <w:r>
        <w:rPr>
          <w:rFonts w:ascii="Arial"/>
          <w:color w:val="181A1F"/>
          <w:sz w:val="19"/>
          <w:u w:val="thick" w:color="343636"/>
        </w:rPr>
        <w:t>&lt;</w:t>
      </w:r>
      <w:hyperlink r:id="rId884">
        <w:r>
          <w:rPr>
            <w:rFonts w:ascii="Arial"/>
            <w:color w:val="15134D"/>
            <w:sz w:val="19"/>
            <w:u w:val="thick" w:color="343636"/>
          </w:rPr>
          <w:t>cou rt ney</w:t>
        </w:r>
        <w:r>
          <w:rPr>
            <w:rFonts w:ascii="Arial"/>
            <w:color w:val="181A1F"/>
            <w:sz w:val="19"/>
            <w:u w:val="thick" w:color="343636"/>
          </w:rPr>
          <w:t>.</w:t>
        </w:r>
        <w:r>
          <w:rPr>
            <w:rFonts w:ascii="Arial"/>
            <w:color w:val="15134D"/>
            <w:sz w:val="19"/>
            <w:u w:val="thick" w:color="343636"/>
          </w:rPr>
          <w:t>ala dro @state </w:t>
        </w:r>
        <w:r>
          <w:rPr>
            <w:rFonts w:ascii="Arial"/>
            <w:color w:val="181A1F"/>
            <w:sz w:val="19"/>
            <w:u w:val="thick" w:color="343636"/>
          </w:rPr>
          <w:t>.</w:t>
        </w:r>
        <w:r>
          <w:rPr>
            <w:rFonts w:ascii="Arial"/>
            <w:color w:val="15134D"/>
            <w:sz w:val="19"/>
            <w:u w:val="thick" w:color="343636"/>
          </w:rPr>
          <w:t>ma</w:t>
        </w:r>
        <w:r>
          <w:rPr>
            <w:rFonts w:ascii="Arial"/>
            <w:color w:val="343636"/>
            <w:sz w:val="19"/>
            <w:u w:val="thick" w:color="343636"/>
          </w:rPr>
          <w:t>.</w:t>
        </w:r>
        <w:r>
          <w:rPr>
            <w:rFonts w:ascii="Arial"/>
            <w:color w:val="15134D"/>
            <w:sz w:val="19"/>
            <w:u w:val="thick" w:color="343636"/>
          </w:rPr>
          <w:t>us</w:t>
        </w:r>
      </w:hyperlink>
      <w:r>
        <w:rPr>
          <w:rFonts w:ascii="Arial"/>
          <w:color w:val="181A1F"/>
          <w:sz w:val="19"/>
          <w:u w:val="thick" w:color="343636"/>
        </w:rPr>
        <w:t>&gt;</w:t>
      </w:r>
      <w:r>
        <w:rPr>
          <w:rFonts w:ascii="Arial"/>
          <w:color w:val="343636"/>
          <w:sz w:val="19"/>
        </w:rPr>
        <w:t>; </w:t>
      </w:r>
      <w:r>
        <w:rPr>
          <w:rFonts w:ascii="Arial"/>
          <w:color w:val="181A1F"/>
          <w:sz w:val="19"/>
        </w:rPr>
        <w:t>Lyons</w:t>
      </w:r>
      <w:r>
        <w:rPr>
          <w:rFonts w:ascii="Arial"/>
          <w:color w:val="343636"/>
          <w:sz w:val="19"/>
        </w:rPr>
        <w:t>,</w:t>
      </w:r>
      <w:r>
        <w:rPr>
          <w:rFonts w:ascii="Arial"/>
          <w:color w:val="343636"/>
          <w:spacing w:val="-50"/>
          <w:sz w:val="19"/>
        </w:rPr>
        <w:t> </w:t>
      </w:r>
      <w:r>
        <w:rPr>
          <w:rFonts w:ascii="Arial"/>
          <w:color w:val="181A1F"/>
          <w:sz w:val="19"/>
        </w:rPr>
        <w:t>Matthew</w:t>
      </w:r>
      <w:r>
        <w:rPr>
          <w:rFonts w:ascii="Arial"/>
          <w:color w:val="181A1F"/>
          <w:spacing w:val="9"/>
          <w:sz w:val="19"/>
        </w:rPr>
        <w:t> </w:t>
      </w:r>
      <w:r>
        <w:rPr>
          <w:rFonts w:ascii="Arial"/>
          <w:color w:val="181A1F"/>
          <w:sz w:val="19"/>
        </w:rPr>
        <w:t>(AGO}</w:t>
      </w:r>
      <w:r>
        <w:rPr>
          <w:rFonts w:ascii="Arial"/>
          <w:color w:val="181A1F"/>
          <w:spacing w:val="7"/>
          <w:sz w:val="19"/>
        </w:rPr>
        <w:t> </w:t>
      </w:r>
      <w:r>
        <w:rPr>
          <w:rFonts w:ascii="Arial"/>
          <w:color w:val="181A1F"/>
          <w:sz w:val="19"/>
          <w:u w:val="thick" w:color="181A1F"/>
        </w:rPr>
        <w:t>&lt;</w:t>
      </w:r>
      <w:hyperlink r:id="rId885">
        <w:r>
          <w:rPr>
            <w:rFonts w:ascii="Arial"/>
            <w:color w:val="15134D"/>
            <w:sz w:val="19"/>
            <w:u w:val="thick" w:color="181A1F"/>
          </w:rPr>
          <w:t>mat</w:t>
        </w:r>
        <w:r>
          <w:rPr>
            <w:rFonts w:ascii="Arial"/>
            <w:color w:val="15134D"/>
            <w:spacing w:val="-21"/>
            <w:sz w:val="19"/>
            <w:u w:val="thick" w:color="181A1F"/>
          </w:rPr>
          <w:t> </w:t>
        </w:r>
        <w:r>
          <w:rPr>
            <w:rFonts w:ascii="Arial"/>
            <w:color w:val="15134D"/>
            <w:sz w:val="19"/>
            <w:u w:val="thick" w:color="181A1F"/>
          </w:rPr>
          <w:t>the</w:t>
        </w:r>
        <w:r>
          <w:rPr>
            <w:rFonts w:ascii="Arial"/>
            <w:color w:val="15134D"/>
            <w:spacing w:val="7"/>
            <w:sz w:val="19"/>
            <w:u w:val="thick" w:color="181A1F"/>
          </w:rPr>
          <w:t> </w:t>
        </w:r>
        <w:r>
          <w:rPr>
            <w:rFonts w:ascii="Arial"/>
            <w:color w:val="15134D"/>
            <w:sz w:val="19"/>
            <w:u w:val="thick" w:color="181A1F"/>
          </w:rPr>
          <w:t>w</w:t>
        </w:r>
        <w:r>
          <w:rPr>
            <w:rFonts w:ascii="Arial"/>
            <w:color w:val="38385B"/>
            <w:sz w:val="19"/>
            <w:u w:val="thick" w:color="181A1F"/>
          </w:rPr>
          <w:t>.</w:t>
        </w:r>
        <w:r>
          <w:rPr>
            <w:rFonts w:ascii="Arial"/>
            <w:color w:val="15134D"/>
            <w:sz w:val="19"/>
            <w:u w:val="thick" w:color="181A1F"/>
          </w:rPr>
          <w:t>lyons@stat</w:t>
        </w:r>
        <w:r>
          <w:rPr>
            <w:rFonts w:ascii="Arial"/>
            <w:color w:val="15134D"/>
            <w:spacing w:val="13"/>
            <w:sz w:val="19"/>
            <w:u w:val="thick" w:color="181A1F"/>
          </w:rPr>
          <w:t> </w:t>
        </w:r>
        <w:r>
          <w:rPr>
            <w:rFonts w:ascii="Arial"/>
            <w:color w:val="15134D"/>
            <w:sz w:val="19"/>
            <w:u w:val="thick" w:color="181A1F"/>
          </w:rPr>
          <w:t>e</w:t>
        </w:r>
        <w:r>
          <w:rPr>
            <w:rFonts w:ascii="Arial"/>
            <w:color w:val="181A1F"/>
            <w:sz w:val="19"/>
            <w:u w:val="thick" w:color="181A1F"/>
          </w:rPr>
          <w:t>.</w:t>
        </w:r>
        <w:r>
          <w:rPr>
            <w:rFonts w:ascii="Arial"/>
            <w:color w:val="15134D"/>
            <w:sz w:val="19"/>
            <w:u w:val="thick" w:color="181A1F"/>
          </w:rPr>
          <w:t>ma.us</w:t>
        </w:r>
        <w:r>
          <w:rPr>
            <w:rFonts w:ascii="Arial"/>
            <w:color w:val="15134D"/>
            <w:spacing w:val="-31"/>
            <w:sz w:val="19"/>
            <w:u w:val="thick" w:color="181A1F"/>
          </w:rPr>
          <w:t> </w:t>
        </w:r>
      </w:hyperlink>
      <w:r>
        <w:rPr>
          <w:rFonts w:ascii="Arial"/>
          <w:color w:val="181A1F"/>
          <w:sz w:val="19"/>
          <w:u w:val="thick" w:color="181A1F"/>
        </w:rPr>
        <w:t>&gt;</w:t>
      </w:r>
      <w:r>
        <w:rPr>
          <w:rFonts w:ascii="Arial"/>
          <w:color w:val="181A1F"/>
          <w:sz w:val="19"/>
        </w:rPr>
        <w:t>;</w:t>
      </w:r>
      <w:r>
        <w:rPr>
          <w:rFonts w:ascii="Arial"/>
          <w:color w:val="181A1F"/>
          <w:spacing w:val="-4"/>
          <w:sz w:val="19"/>
        </w:rPr>
        <w:t> </w:t>
      </w:r>
      <w:r>
        <w:rPr>
          <w:rFonts w:ascii="Arial"/>
          <w:color w:val="181A1F"/>
          <w:sz w:val="19"/>
        </w:rPr>
        <w:t>Hoffman,</w:t>
      </w:r>
      <w:r>
        <w:rPr>
          <w:rFonts w:ascii="Arial"/>
          <w:color w:val="181A1F"/>
          <w:spacing w:val="-8"/>
          <w:sz w:val="19"/>
        </w:rPr>
        <w:t> </w:t>
      </w:r>
      <w:r>
        <w:rPr>
          <w:rFonts w:ascii="Arial"/>
          <w:color w:val="181A1F"/>
          <w:sz w:val="19"/>
        </w:rPr>
        <w:t>Jerome</w:t>
      </w:r>
      <w:r>
        <w:rPr>
          <w:rFonts w:ascii="Arial"/>
          <w:color w:val="181A1F"/>
          <w:spacing w:val="9"/>
          <w:sz w:val="19"/>
        </w:rPr>
        <w:t> </w:t>
      </w:r>
      <w:r>
        <w:rPr>
          <w:rFonts w:ascii="Arial"/>
          <w:color w:val="181A1F"/>
          <w:sz w:val="19"/>
        </w:rPr>
        <w:t>(JAX</w:t>
      </w:r>
      <w:r>
        <w:rPr>
          <w:rFonts w:ascii="Arial"/>
          <w:color w:val="181A1F"/>
          <w:spacing w:val="9"/>
          <w:sz w:val="19"/>
        </w:rPr>
        <w:t> </w:t>
      </w:r>
      <w:r>
        <w:rPr>
          <w:rFonts w:ascii="Arial"/>
          <w:color w:val="181A1F"/>
          <w:sz w:val="19"/>
        </w:rPr>
        <w:t>-</w:t>
      </w:r>
      <w:r>
        <w:rPr>
          <w:rFonts w:ascii="Arial"/>
          <w:color w:val="181A1F"/>
          <w:spacing w:val="-7"/>
          <w:sz w:val="19"/>
        </w:rPr>
        <w:t> </w:t>
      </w:r>
      <w:r>
        <w:rPr>
          <w:rFonts w:ascii="Arial"/>
          <w:color w:val="181A1F"/>
          <w:sz w:val="19"/>
        </w:rPr>
        <w:t>X27330,</w:t>
      </w:r>
      <w:r>
        <w:rPr>
          <w:rFonts w:ascii="Arial"/>
          <w:color w:val="181A1F"/>
          <w:spacing w:val="5"/>
          <w:sz w:val="19"/>
        </w:rPr>
        <w:t> </w:t>
      </w:r>
      <w:r>
        <w:rPr>
          <w:rFonts w:ascii="Arial"/>
          <w:color w:val="181A1F"/>
          <w:sz w:val="19"/>
        </w:rPr>
        <w:t>TAL</w:t>
      </w:r>
      <w:r>
        <w:rPr>
          <w:rFonts w:ascii="Arial"/>
          <w:color w:val="181A1F"/>
          <w:spacing w:val="-6"/>
          <w:sz w:val="19"/>
        </w:rPr>
        <w:t> </w:t>
      </w:r>
      <w:r>
        <w:rPr>
          <w:rFonts w:ascii="Arial"/>
          <w:color w:val="181A1F"/>
          <w:sz w:val="19"/>
        </w:rPr>
        <w:t>-</w:t>
      </w:r>
      <w:r>
        <w:rPr>
          <w:rFonts w:ascii="Arial"/>
          <w:color w:val="181A1F"/>
          <w:spacing w:val="7"/>
          <w:sz w:val="19"/>
        </w:rPr>
        <w:t> </w:t>
      </w:r>
      <w:r>
        <w:rPr>
          <w:rFonts w:ascii="Arial"/>
          <w:color w:val="181A1F"/>
          <w:sz w:val="19"/>
        </w:rPr>
        <w:t>X35654}</w:t>
      </w:r>
    </w:p>
    <w:p>
      <w:pPr>
        <w:spacing w:line="295" w:lineRule="auto" w:before="13"/>
        <w:ind w:left="581" w:right="3376" w:hanging="1"/>
        <w:jc w:val="left"/>
        <w:rPr>
          <w:rFonts w:ascii="Arial"/>
          <w:sz w:val="19"/>
        </w:rPr>
      </w:pPr>
      <w:r>
        <w:rPr>
          <w:rFonts w:ascii="Arial"/>
          <w:color w:val="181A1F"/>
          <w:spacing w:val="-1"/>
          <w:sz w:val="19"/>
          <w:u w:val="thick" w:color="181A1F"/>
        </w:rPr>
        <w:t>&lt;</w:t>
      </w:r>
      <w:hyperlink r:id="rId868">
        <w:r>
          <w:rPr>
            <w:rFonts w:ascii="Arial"/>
            <w:color w:val="15134D"/>
            <w:spacing w:val="-1"/>
            <w:sz w:val="19"/>
            <w:u w:val="thick" w:color="181A1F"/>
          </w:rPr>
          <w:t>Jerome </w:t>
        </w:r>
        <w:r>
          <w:rPr>
            <w:rFonts w:ascii="Arial"/>
            <w:color w:val="38385B"/>
            <w:spacing w:val="-1"/>
            <w:sz w:val="19"/>
            <w:u w:val="thick" w:color="181A1F"/>
          </w:rPr>
          <w:t>.</w:t>
        </w:r>
        <w:r>
          <w:rPr>
            <w:rFonts w:ascii="Arial"/>
            <w:color w:val="15134D"/>
            <w:spacing w:val="-1"/>
            <w:sz w:val="19"/>
            <w:u w:val="thick" w:color="181A1F"/>
          </w:rPr>
          <w:t>H</w:t>
        </w:r>
        <w:r>
          <w:rPr>
            <w:rFonts w:ascii="Arial"/>
            <w:color w:val="181A1F"/>
            <w:spacing w:val="-1"/>
            <w:sz w:val="19"/>
            <w:u w:val="thick" w:color="181A1F"/>
          </w:rPr>
          <w:t>o</w:t>
        </w:r>
        <w:r>
          <w:rPr>
            <w:rFonts w:ascii="Arial"/>
            <w:color w:val="15134D"/>
            <w:spacing w:val="-1"/>
            <w:sz w:val="19"/>
            <w:u w:val="thick" w:color="181A1F"/>
          </w:rPr>
          <w:t>ff man@hklaw</w:t>
        </w:r>
        <w:r>
          <w:rPr>
            <w:rFonts w:ascii="Arial"/>
            <w:color w:val="15134D"/>
            <w:sz w:val="19"/>
            <w:u w:val="thick" w:color="181A1F"/>
          </w:rPr>
          <w:t> </w:t>
        </w:r>
        <w:r>
          <w:rPr>
            <w:rFonts w:ascii="Arial"/>
            <w:color w:val="181A1F"/>
            <w:spacing w:val="-1"/>
            <w:sz w:val="19"/>
            <w:u w:val="thick" w:color="181A1F"/>
          </w:rPr>
          <w:t>.</w:t>
        </w:r>
        <w:r>
          <w:rPr>
            <w:rFonts w:ascii="Arial"/>
            <w:color w:val="15134D"/>
            <w:spacing w:val="-1"/>
            <w:sz w:val="19"/>
            <w:u w:val="thick" w:color="181A1F"/>
          </w:rPr>
          <w:t>com </w:t>
        </w:r>
      </w:hyperlink>
      <w:r>
        <w:rPr>
          <w:rFonts w:ascii="Arial"/>
          <w:color w:val="181A1F"/>
          <w:spacing w:val="-1"/>
          <w:sz w:val="19"/>
          <w:u w:val="thick" w:color="181A1F"/>
        </w:rPr>
        <w:t>&gt;</w:t>
      </w:r>
      <w:r>
        <w:rPr>
          <w:rFonts w:ascii="Arial"/>
          <w:color w:val="181A1F"/>
          <w:spacing w:val="-1"/>
          <w:sz w:val="19"/>
        </w:rPr>
        <w:t>; </w:t>
      </w:r>
      <w:r>
        <w:rPr>
          <w:rFonts w:ascii="Arial"/>
          <w:color w:val="181A1F"/>
          <w:sz w:val="19"/>
        </w:rPr>
        <w:t>John Van Lonkhuyzen </w:t>
      </w:r>
      <w:r>
        <w:rPr>
          <w:rFonts w:ascii="Arial"/>
          <w:color w:val="181A1F"/>
          <w:sz w:val="19"/>
          <w:u w:val="thick" w:color="181A1F"/>
        </w:rPr>
        <w:t>&lt;</w:t>
      </w:r>
      <w:hyperlink r:id="rId867">
        <w:r>
          <w:rPr>
            <w:rFonts w:ascii="Arial"/>
            <w:color w:val="15134D"/>
            <w:sz w:val="19"/>
            <w:u w:val="thick" w:color="181A1F"/>
          </w:rPr>
          <w:t>jvanlonkhuyzen@verr</w:t>
        </w:r>
        <w:r>
          <w:rPr>
            <w:rFonts w:ascii="Arial"/>
            <w:color w:val="15134D"/>
            <w:spacing w:val="1"/>
            <w:sz w:val="19"/>
            <w:u w:val="thick" w:color="181A1F"/>
          </w:rPr>
          <w:t> </w:t>
        </w:r>
        <w:r>
          <w:rPr>
            <w:rFonts w:ascii="Arial"/>
            <w:color w:val="181A1F"/>
            <w:sz w:val="19"/>
            <w:u w:val="thick" w:color="181A1F"/>
          </w:rPr>
          <w:t>i</w:t>
        </w:r>
        <w:r>
          <w:rPr>
            <w:rFonts w:ascii="Arial"/>
            <w:color w:val="15134D"/>
            <w:sz w:val="19"/>
            <w:u w:val="thick" w:color="181A1F"/>
          </w:rPr>
          <w:t>ll</w:t>
        </w:r>
        <w:r>
          <w:rPr>
            <w:rFonts w:ascii="Arial"/>
            <w:color w:val="181A1F"/>
            <w:sz w:val="19"/>
            <w:u w:val="thick" w:color="181A1F"/>
          </w:rPr>
          <w:t>-</w:t>
        </w:r>
        <w:r>
          <w:rPr>
            <w:rFonts w:ascii="Arial"/>
            <w:color w:val="15134D"/>
            <w:sz w:val="19"/>
            <w:u w:val="thick" w:color="181A1F"/>
          </w:rPr>
          <w:t>law </w:t>
        </w:r>
        <w:r>
          <w:rPr>
            <w:rFonts w:ascii="Arial"/>
            <w:color w:val="181A1F"/>
            <w:sz w:val="19"/>
            <w:u w:val="thick" w:color="181A1F"/>
          </w:rPr>
          <w:t>.</w:t>
        </w:r>
        <w:r>
          <w:rPr>
            <w:rFonts w:ascii="Arial"/>
            <w:color w:val="15134D"/>
            <w:sz w:val="19"/>
            <w:u w:val="thick" w:color="181A1F"/>
          </w:rPr>
          <w:t>com</w:t>
        </w:r>
      </w:hyperlink>
      <w:r>
        <w:rPr>
          <w:rFonts w:ascii="Arial"/>
          <w:color w:val="181A1F"/>
          <w:sz w:val="19"/>
          <w:u w:val="thick" w:color="181A1F"/>
        </w:rPr>
        <w:t>&gt;</w:t>
      </w:r>
      <w:r>
        <w:rPr>
          <w:rFonts w:ascii="Arial"/>
          <w:color w:val="181A1F"/>
          <w:sz w:val="19"/>
        </w:rPr>
        <w:t>;</w:t>
      </w:r>
      <w:r>
        <w:rPr>
          <w:rFonts w:ascii="Arial"/>
          <w:color w:val="181A1F"/>
          <w:spacing w:val="-51"/>
          <w:sz w:val="19"/>
        </w:rPr>
        <w:t> </w:t>
      </w:r>
      <w:hyperlink r:id="rId814">
        <w:r>
          <w:rPr>
            <w:rFonts w:ascii="Arial"/>
            <w:color w:val="15134D"/>
            <w:sz w:val="19"/>
            <w:u w:val="thick" w:color="15134D"/>
          </w:rPr>
          <w:t>John.Glassburn</w:t>
        </w:r>
        <w:r>
          <w:rPr>
            <w:rFonts w:ascii="Arial"/>
            <w:color w:val="15134D"/>
            <w:spacing w:val="-28"/>
            <w:sz w:val="19"/>
            <w:u w:val="thick" w:color="15134D"/>
          </w:rPr>
          <w:t> </w:t>
        </w:r>
        <w:r>
          <w:rPr>
            <w:rFonts w:ascii="Arial"/>
            <w:color w:val="15134D"/>
            <w:sz w:val="19"/>
            <w:u w:val="thick" w:color="15134D"/>
          </w:rPr>
          <w:t>@umassmemor</w:t>
        </w:r>
        <w:r>
          <w:rPr>
            <w:rFonts w:ascii="Arial"/>
            <w:color w:val="15134D"/>
            <w:spacing w:val="31"/>
            <w:sz w:val="19"/>
            <w:u w:val="thick" w:color="15134D"/>
          </w:rPr>
          <w:t> </w:t>
        </w:r>
        <w:r>
          <w:rPr>
            <w:rFonts w:ascii="Arial"/>
            <w:color w:val="131672"/>
            <w:sz w:val="19"/>
            <w:u w:val="thick" w:color="15134D"/>
          </w:rPr>
          <w:t>i</w:t>
        </w:r>
        <w:r>
          <w:rPr>
            <w:rFonts w:ascii="Arial"/>
            <w:color w:val="15134D"/>
            <w:sz w:val="19"/>
            <w:u w:val="thick" w:color="15134D"/>
          </w:rPr>
          <w:t>a</w:t>
        </w:r>
        <w:r>
          <w:rPr>
            <w:rFonts w:ascii="Arial"/>
            <w:color w:val="131672"/>
            <w:sz w:val="19"/>
            <w:u w:val="thick" w:color="15134D"/>
          </w:rPr>
          <w:t>l</w:t>
        </w:r>
        <w:r>
          <w:rPr>
            <w:rFonts w:ascii="Arial"/>
            <w:color w:val="38385B"/>
            <w:sz w:val="19"/>
            <w:u w:val="thick" w:color="15134D"/>
          </w:rPr>
          <w:t>.</w:t>
        </w:r>
        <w:r>
          <w:rPr>
            <w:rFonts w:ascii="Arial"/>
            <w:color w:val="15134D"/>
            <w:sz w:val="19"/>
            <w:u w:val="thick" w:color="15134D"/>
          </w:rPr>
          <w:t>o</w:t>
        </w:r>
        <w:r>
          <w:rPr>
            <w:rFonts w:ascii="Arial"/>
            <w:color w:val="131672"/>
            <w:sz w:val="19"/>
            <w:u w:val="thick" w:color="15134D"/>
          </w:rPr>
          <w:t>r</w:t>
        </w:r>
        <w:r>
          <w:rPr>
            <w:rFonts w:ascii="Arial"/>
            <w:color w:val="15134D"/>
            <w:sz w:val="19"/>
            <w:u w:val="thick" w:color="15134D"/>
          </w:rPr>
          <w:t>g</w:t>
        </w:r>
      </w:hyperlink>
    </w:p>
    <w:p>
      <w:pPr>
        <w:spacing w:line="227" w:lineRule="exact" w:before="0"/>
        <w:ind w:left="580" w:right="0" w:firstLine="0"/>
        <w:jc w:val="left"/>
        <w:rPr>
          <w:rFonts w:ascii="Arial"/>
          <w:sz w:val="19"/>
        </w:rPr>
      </w:pPr>
      <w:r>
        <w:rPr>
          <w:rFonts w:ascii="Times New Roman"/>
          <w:b/>
          <w:color w:val="181A1F"/>
          <w:sz w:val="20"/>
        </w:rPr>
        <w:t>Subject:</w:t>
      </w:r>
      <w:r>
        <w:rPr>
          <w:rFonts w:ascii="Times New Roman"/>
          <w:b/>
          <w:color w:val="181A1F"/>
          <w:spacing w:val="19"/>
          <w:sz w:val="20"/>
        </w:rPr>
        <w:t> </w:t>
      </w:r>
      <w:r>
        <w:rPr>
          <w:rFonts w:ascii="Arial"/>
          <w:color w:val="181A1F"/>
          <w:sz w:val="19"/>
        </w:rPr>
        <w:t>RE</w:t>
      </w:r>
      <w:r>
        <w:rPr>
          <w:rFonts w:ascii="Arial"/>
          <w:color w:val="181A1F"/>
          <w:spacing w:val="-34"/>
          <w:sz w:val="19"/>
        </w:rPr>
        <w:t> </w:t>
      </w:r>
      <w:r>
        <w:rPr>
          <w:rFonts w:ascii="Arial"/>
          <w:color w:val="343636"/>
          <w:sz w:val="19"/>
        </w:rPr>
        <w:t>:</w:t>
      </w:r>
      <w:r>
        <w:rPr>
          <w:rFonts w:ascii="Arial"/>
          <w:color w:val="343636"/>
          <w:spacing w:val="29"/>
          <w:sz w:val="19"/>
        </w:rPr>
        <w:t> </w:t>
      </w:r>
      <w:r>
        <w:rPr>
          <w:rFonts w:ascii="Arial"/>
          <w:color w:val="181A1F"/>
          <w:sz w:val="19"/>
        </w:rPr>
        <w:t>Harrington</w:t>
      </w:r>
      <w:r>
        <w:rPr>
          <w:rFonts w:ascii="Arial"/>
          <w:color w:val="181A1F"/>
          <w:spacing w:val="16"/>
          <w:sz w:val="19"/>
        </w:rPr>
        <w:t> </w:t>
      </w:r>
      <w:r>
        <w:rPr>
          <w:rFonts w:ascii="Arial"/>
          <w:color w:val="181A1F"/>
          <w:sz w:val="19"/>
        </w:rPr>
        <w:t>HealthCare</w:t>
      </w:r>
      <w:r>
        <w:rPr>
          <w:rFonts w:ascii="Arial"/>
          <w:color w:val="181A1F"/>
          <w:spacing w:val="20"/>
          <w:sz w:val="19"/>
        </w:rPr>
        <w:t> </w:t>
      </w:r>
      <w:r>
        <w:rPr>
          <w:rFonts w:ascii="Arial"/>
          <w:color w:val="181A1F"/>
          <w:sz w:val="19"/>
        </w:rPr>
        <w:t>System/</w:t>
      </w:r>
      <w:r>
        <w:rPr>
          <w:rFonts w:ascii="Arial"/>
          <w:color w:val="181A1F"/>
          <w:spacing w:val="25"/>
          <w:sz w:val="19"/>
        </w:rPr>
        <w:t> </w:t>
      </w:r>
      <w:r>
        <w:rPr>
          <w:rFonts w:ascii="Arial"/>
          <w:color w:val="181A1F"/>
          <w:sz w:val="19"/>
        </w:rPr>
        <w:t>UMass</w:t>
      </w:r>
      <w:r>
        <w:rPr>
          <w:rFonts w:ascii="Arial"/>
          <w:color w:val="181A1F"/>
          <w:spacing w:val="14"/>
          <w:sz w:val="19"/>
        </w:rPr>
        <w:t> </w:t>
      </w:r>
      <w:r>
        <w:rPr>
          <w:rFonts w:ascii="Arial"/>
          <w:color w:val="181A1F"/>
          <w:sz w:val="19"/>
        </w:rPr>
        <w:t>Memorial</w:t>
      </w:r>
      <w:r>
        <w:rPr>
          <w:rFonts w:ascii="Arial"/>
          <w:color w:val="181A1F"/>
          <w:spacing w:val="21"/>
          <w:sz w:val="19"/>
        </w:rPr>
        <w:t> </w:t>
      </w:r>
      <w:r>
        <w:rPr>
          <w:rFonts w:ascii="Arial"/>
          <w:color w:val="181A1F"/>
          <w:sz w:val="19"/>
        </w:rPr>
        <w:t>Health</w:t>
      </w:r>
      <w:r>
        <w:rPr>
          <w:rFonts w:ascii="Arial"/>
          <w:color w:val="181A1F"/>
          <w:spacing w:val="2"/>
          <w:sz w:val="19"/>
        </w:rPr>
        <w:t> </w:t>
      </w:r>
      <w:r>
        <w:rPr>
          <w:rFonts w:ascii="Arial"/>
          <w:color w:val="181A1F"/>
          <w:sz w:val="19"/>
        </w:rPr>
        <w:t>Care</w:t>
      </w:r>
      <w:r>
        <w:rPr>
          <w:rFonts w:ascii="Arial"/>
          <w:color w:val="181A1F"/>
          <w:spacing w:val="6"/>
          <w:sz w:val="19"/>
        </w:rPr>
        <w:t> </w:t>
      </w:r>
      <w:r>
        <w:rPr>
          <w:rFonts w:ascii="Arial"/>
          <w:color w:val="343636"/>
          <w:sz w:val="19"/>
        </w:rPr>
        <w:t>.</w:t>
      </w:r>
    </w:p>
    <w:p>
      <w:pPr>
        <w:pStyle w:val="BodyText"/>
        <w:spacing w:before="1"/>
        <w:rPr>
          <w:rFonts w:ascii="Arial"/>
          <w:sz w:val="27"/>
        </w:rPr>
      </w:pPr>
    </w:p>
    <w:p>
      <w:pPr>
        <w:spacing w:line="295" w:lineRule="auto" w:before="1"/>
        <w:ind w:left="589" w:right="759" w:hanging="3"/>
        <w:jc w:val="left"/>
        <w:rPr>
          <w:rFonts w:ascii="Arial"/>
          <w:sz w:val="19"/>
        </w:rPr>
      </w:pPr>
      <w:r>
        <w:rPr>
          <w:rFonts w:ascii="Arial"/>
          <w:color w:val="181A1F"/>
          <w:sz w:val="19"/>
        </w:rPr>
        <w:t>Thanks</w:t>
      </w:r>
      <w:r>
        <w:rPr>
          <w:rFonts w:ascii="Arial"/>
          <w:color w:val="181A1F"/>
          <w:spacing w:val="27"/>
          <w:sz w:val="19"/>
        </w:rPr>
        <w:t> </w:t>
      </w:r>
      <w:r>
        <w:rPr>
          <w:rFonts w:ascii="Arial"/>
          <w:color w:val="181A1F"/>
          <w:sz w:val="19"/>
        </w:rPr>
        <w:t>for</w:t>
      </w:r>
      <w:r>
        <w:rPr>
          <w:rFonts w:ascii="Arial"/>
          <w:color w:val="181A1F"/>
          <w:spacing w:val="49"/>
          <w:sz w:val="19"/>
        </w:rPr>
        <w:t> </w:t>
      </w:r>
      <w:r>
        <w:rPr>
          <w:rFonts w:ascii="Arial"/>
          <w:color w:val="181A1F"/>
          <w:sz w:val="19"/>
        </w:rPr>
        <w:t>yo</w:t>
      </w:r>
      <w:r>
        <w:rPr>
          <w:rFonts w:ascii="Arial"/>
          <w:color w:val="15134D"/>
          <w:sz w:val="19"/>
        </w:rPr>
        <w:t>u</w:t>
      </w:r>
      <w:r>
        <w:rPr>
          <w:rFonts w:ascii="Arial"/>
          <w:color w:val="181A1F"/>
          <w:sz w:val="19"/>
        </w:rPr>
        <w:t>r</w:t>
      </w:r>
      <w:r>
        <w:rPr>
          <w:rFonts w:ascii="Arial"/>
          <w:color w:val="181A1F"/>
          <w:spacing w:val="14"/>
          <w:sz w:val="19"/>
        </w:rPr>
        <w:t> </w:t>
      </w:r>
      <w:r>
        <w:rPr>
          <w:rFonts w:ascii="Arial"/>
          <w:color w:val="181A1F"/>
          <w:sz w:val="19"/>
        </w:rPr>
        <w:t>e-mail,</w:t>
      </w:r>
      <w:r>
        <w:rPr>
          <w:rFonts w:ascii="Arial"/>
          <w:color w:val="181A1F"/>
          <w:spacing w:val="21"/>
          <w:sz w:val="19"/>
        </w:rPr>
        <w:t> </w:t>
      </w:r>
      <w:r>
        <w:rPr>
          <w:rFonts w:ascii="Arial"/>
          <w:color w:val="181A1F"/>
          <w:sz w:val="19"/>
        </w:rPr>
        <w:t>Wil</w:t>
      </w:r>
      <w:r>
        <w:rPr>
          <w:rFonts w:ascii="Arial"/>
          <w:color w:val="181A1F"/>
          <w:spacing w:val="-21"/>
          <w:sz w:val="19"/>
        </w:rPr>
        <w:t> </w:t>
      </w:r>
      <w:r>
        <w:rPr>
          <w:rFonts w:ascii="Arial"/>
          <w:color w:val="343636"/>
          <w:sz w:val="19"/>
        </w:rPr>
        <w:t>l.</w:t>
      </w:r>
      <w:r>
        <w:rPr>
          <w:rFonts w:ascii="Arial"/>
          <w:color w:val="343636"/>
          <w:spacing w:val="28"/>
          <w:sz w:val="19"/>
        </w:rPr>
        <w:t> </w:t>
      </w:r>
      <w:r>
        <w:rPr>
          <w:rFonts w:ascii="Arial"/>
          <w:color w:val="181A1F"/>
          <w:sz w:val="19"/>
        </w:rPr>
        <w:t>We</w:t>
      </w:r>
      <w:r>
        <w:rPr>
          <w:rFonts w:ascii="Arial"/>
          <w:color w:val="181A1F"/>
          <w:spacing w:val="17"/>
          <w:sz w:val="19"/>
        </w:rPr>
        <w:t> </w:t>
      </w:r>
      <w:r>
        <w:rPr>
          <w:rFonts w:ascii="Arial"/>
          <w:color w:val="181A1F"/>
          <w:sz w:val="19"/>
        </w:rPr>
        <w:t>would</w:t>
      </w:r>
      <w:r>
        <w:rPr>
          <w:rFonts w:ascii="Arial"/>
          <w:color w:val="181A1F"/>
          <w:spacing w:val="20"/>
          <w:sz w:val="19"/>
        </w:rPr>
        <w:t> </w:t>
      </w:r>
      <w:r>
        <w:rPr>
          <w:rFonts w:ascii="Arial"/>
          <w:color w:val="181A1F"/>
          <w:sz w:val="19"/>
        </w:rPr>
        <w:t>be</w:t>
      </w:r>
      <w:r>
        <w:rPr>
          <w:rFonts w:ascii="Arial"/>
          <w:color w:val="181A1F"/>
          <w:spacing w:val="14"/>
          <w:sz w:val="19"/>
        </w:rPr>
        <w:t> </w:t>
      </w:r>
      <w:r>
        <w:rPr>
          <w:rFonts w:ascii="Arial"/>
          <w:color w:val="181A1F"/>
          <w:sz w:val="19"/>
        </w:rPr>
        <w:t>glad</w:t>
      </w:r>
      <w:r>
        <w:rPr>
          <w:rFonts w:ascii="Arial"/>
          <w:color w:val="181A1F"/>
          <w:spacing w:val="20"/>
          <w:sz w:val="19"/>
        </w:rPr>
        <w:t> </w:t>
      </w:r>
      <w:r>
        <w:rPr>
          <w:rFonts w:ascii="Arial"/>
          <w:color w:val="181A1F"/>
          <w:sz w:val="19"/>
        </w:rPr>
        <w:t>to</w:t>
      </w:r>
      <w:r>
        <w:rPr>
          <w:rFonts w:ascii="Arial"/>
          <w:color w:val="181A1F"/>
          <w:spacing w:val="35"/>
          <w:sz w:val="19"/>
        </w:rPr>
        <w:t> </w:t>
      </w:r>
      <w:r>
        <w:rPr>
          <w:rFonts w:ascii="Arial"/>
          <w:color w:val="181A1F"/>
          <w:sz w:val="19"/>
        </w:rPr>
        <w:t>provide</w:t>
      </w:r>
      <w:r>
        <w:rPr>
          <w:rFonts w:ascii="Arial"/>
          <w:color w:val="181A1F"/>
          <w:spacing w:val="23"/>
          <w:sz w:val="19"/>
        </w:rPr>
        <w:t> </w:t>
      </w:r>
      <w:r>
        <w:rPr>
          <w:rFonts w:ascii="Arial"/>
          <w:color w:val="181A1F"/>
          <w:sz w:val="19"/>
        </w:rPr>
        <w:t>you</w:t>
      </w:r>
      <w:r>
        <w:rPr>
          <w:rFonts w:ascii="Arial"/>
          <w:color w:val="181A1F"/>
          <w:spacing w:val="12"/>
          <w:sz w:val="19"/>
        </w:rPr>
        <w:t> </w:t>
      </w:r>
      <w:r>
        <w:rPr>
          <w:rFonts w:ascii="Arial"/>
          <w:color w:val="181A1F"/>
          <w:sz w:val="19"/>
        </w:rPr>
        <w:t>and</w:t>
      </w:r>
      <w:r>
        <w:rPr>
          <w:rFonts w:ascii="Arial"/>
          <w:color w:val="181A1F"/>
          <w:spacing w:val="13"/>
          <w:sz w:val="19"/>
        </w:rPr>
        <w:t> </w:t>
      </w:r>
      <w:r>
        <w:rPr>
          <w:rFonts w:ascii="Arial"/>
          <w:color w:val="181A1F"/>
          <w:sz w:val="19"/>
        </w:rPr>
        <w:t>you</w:t>
      </w:r>
      <w:r>
        <w:rPr>
          <w:rFonts w:ascii="Arial"/>
          <w:color w:val="181A1F"/>
          <w:spacing w:val="-9"/>
          <w:sz w:val="19"/>
        </w:rPr>
        <w:t> </w:t>
      </w:r>
      <w:r>
        <w:rPr>
          <w:rFonts w:ascii="Arial"/>
          <w:color w:val="15134D"/>
          <w:sz w:val="19"/>
        </w:rPr>
        <w:t>r</w:t>
      </w:r>
      <w:r>
        <w:rPr>
          <w:rFonts w:ascii="Arial"/>
          <w:color w:val="15134D"/>
          <w:spacing w:val="10"/>
          <w:sz w:val="19"/>
        </w:rPr>
        <w:t> </w:t>
      </w:r>
      <w:r>
        <w:rPr>
          <w:rFonts w:ascii="Arial"/>
          <w:color w:val="181A1F"/>
          <w:sz w:val="19"/>
        </w:rPr>
        <w:t>colleagues</w:t>
      </w:r>
      <w:r>
        <w:rPr>
          <w:rFonts w:ascii="Arial"/>
          <w:color w:val="181A1F"/>
          <w:spacing w:val="39"/>
          <w:sz w:val="19"/>
        </w:rPr>
        <w:t> </w:t>
      </w:r>
      <w:r>
        <w:rPr>
          <w:rFonts w:ascii="Arial"/>
          <w:color w:val="181A1F"/>
          <w:sz w:val="19"/>
        </w:rPr>
        <w:t>with</w:t>
      </w:r>
      <w:r>
        <w:rPr>
          <w:rFonts w:ascii="Arial"/>
          <w:color w:val="181A1F"/>
          <w:spacing w:val="4"/>
          <w:sz w:val="19"/>
        </w:rPr>
        <w:t> </w:t>
      </w:r>
      <w:r>
        <w:rPr>
          <w:rFonts w:ascii="Arial"/>
          <w:color w:val="181A1F"/>
          <w:sz w:val="19"/>
        </w:rPr>
        <w:t>courtesy</w:t>
      </w:r>
      <w:r>
        <w:rPr>
          <w:rFonts w:ascii="Arial"/>
          <w:color w:val="181A1F"/>
          <w:spacing w:val="29"/>
          <w:sz w:val="19"/>
        </w:rPr>
        <w:t> </w:t>
      </w:r>
      <w:r>
        <w:rPr>
          <w:rFonts w:ascii="Arial"/>
          <w:color w:val="181A1F"/>
          <w:sz w:val="19"/>
        </w:rPr>
        <w:t>copies</w:t>
      </w:r>
      <w:r>
        <w:rPr>
          <w:rFonts w:ascii="Arial"/>
          <w:color w:val="181A1F"/>
          <w:spacing w:val="20"/>
          <w:sz w:val="19"/>
        </w:rPr>
        <w:t> </w:t>
      </w:r>
      <w:r>
        <w:rPr>
          <w:rFonts w:ascii="Arial"/>
          <w:color w:val="181A1F"/>
          <w:sz w:val="19"/>
        </w:rPr>
        <w:t>of</w:t>
      </w:r>
      <w:r>
        <w:rPr>
          <w:rFonts w:ascii="Arial"/>
          <w:color w:val="181A1F"/>
          <w:spacing w:val="12"/>
          <w:sz w:val="19"/>
        </w:rPr>
        <w:t> </w:t>
      </w:r>
      <w:r>
        <w:rPr>
          <w:rFonts w:ascii="Arial"/>
          <w:color w:val="181A1F"/>
          <w:sz w:val="19"/>
        </w:rPr>
        <w:t>any</w:t>
      </w:r>
      <w:r>
        <w:rPr>
          <w:rFonts w:ascii="Arial"/>
          <w:color w:val="181A1F"/>
          <w:spacing w:val="14"/>
          <w:sz w:val="19"/>
        </w:rPr>
        <w:t> </w:t>
      </w:r>
      <w:r>
        <w:rPr>
          <w:rFonts w:ascii="Arial"/>
          <w:color w:val="181A1F"/>
          <w:sz w:val="19"/>
        </w:rPr>
        <w:t>materials</w:t>
      </w:r>
      <w:r>
        <w:rPr>
          <w:rFonts w:ascii="Arial"/>
          <w:color w:val="181A1F"/>
          <w:spacing w:val="1"/>
          <w:sz w:val="19"/>
        </w:rPr>
        <w:t> </w:t>
      </w:r>
      <w:r>
        <w:rPr>
          <w:rFonts w:ascii="Arial"/>
          <w:color w:val="181A1F"/>
          <w:sz w:val="19"/>
        </w:rPr>
        <w:t>filed</w:t>
      </w:r>
      <w:r>
        <w:rPr>
          <w:rFonts w:ascii="Arial"/>
          <w:color w:val="181A1F"/>
          <w:spacing w:val="9"/>
          <w:sz w:val="19"/>
        </w:rPr>
        <w:t> </w:t>
      </w:r>
      <w:r>
        <w:rPr>
          <w:rFonts w:ascii="Arial"/>
          <w:color w:val="181A1F"/>
          <w:sz w:val="19"/>
        </w:rPr>
        <w:t>with</w:t>
      </w:r>
      <w:r>
        <w:rPr>
          <w:rFonts w:ascii="Arial"/>
          <w:color w:val="181A1F"/>
          <w:spacing w:val="3"/>
          <w:sz w:val="19"/>
        </w:rPr>
        <w:t> </w:t>
      </w:r>
      <w:r>
        <w:rPr>
          <w:rFonts w:ascii="Arial"/>
          <w:color w:val="181A1F"/>
          <w:sz w:val="19"/>
        </w:rPr>
        <w:t>Massachusetts</w:t>
      </w:r>
      <w:r>
        <w:rPr>
          <w:rFonts w:ascii="Arial"/>
          <w:color w:val="181A1F"/>
          <w:spacing w:val="22"/>
          <w:sz w:val="19"/>
        </w:rPr>
        <w:t> </w:t>
      </w:r>
      <w:r>
        <w:rPr>
          <w:rFonts w:ascii="Arial"/>
          <w:color w:val="181A1F"/>
          <w:sz w:val="19"/>
        </w:rPr>
        <w:t>and</w:t>
      </w:r>
      <w:r>
        <w:rPr>
          <w:rFonts w:ascii="Arial"/>
          <w:color w:val="181A1F"/>
          <w:spacing w:val="7"/>
          <w:sz w:val="19"/>
        </w:rPr>
        <w:t> </w:t>
      </w:r>
      <w:r>
        <w:rPr>
          <w:rFonts w:ascii="Arial"/>
          <w:color w:val="181A1F"/>
          <w:sz w:val="19"/>
        </w:rPr>
        <w:t>federa</w:t>
      </w:r>
      <w:r>
        <w:rPr>
          <w:rFonts w:ascii="Arial"/>
          <w:color w:val="181A1F"/>
          <w:spacing w:val="-27"/>
          <w:sz w:val="19"/>
        </w:rPr>
        <w:t> </w:t>
      </w:r>
      <w:r>
        <w:rPr>
          <w:rFonts w:ascii="Arial"/>
          <w:color w:val="15134D"/>
          <w:sz w:val="19"/>
        </w:rPr>
        <w:t>l</w:t>
      </w:r>
      <w:r>
        <w:rPr>
          <w:rFonts w:ascii="Arial"/>
          <w:color w:val="15134D"/>
          <w:spacing w:val="13"/>
          <w:sz w:val="19"/>
        </w:rPr>
        <w:t> </w:t>
      </w:r>
      <w:r>
        <w:rPr>
          <w:rFonts w:ascii="Arial"/>
          <w:color w:val="181A1F"/>
          <w:sz w:val="19"/>
        </w:rPr>
        <w:t>agencies</w:t>
      </w:r>
      <w:r>
        <w:rPr>
          <w:rFonts w:ascii="Arial"/>
          <w:color w:val="181A1F"/>
          <w:spacing w:val="19"/>
          <w:sz w:val="19"/>
        </w:rPr>
        <w:t> </w:t>
      </w:r>
      <w:r>
        <w:rPr>
          <w:rFonts w:ascii="Arial"/>
          <w:color w:val="181A1F"/>
          <w:sz w:val="19"/>
        </w:rPr>
        <w:t>pertaining</w:t>
      </w:r>
      <w:r>
        <w:rPr>
          <w:rFonts w:ascii="Arial"/>
          <w:color w:val="181A1F"/>
          <w:spacing w:val="6"/>
          <w:sz w:val="19"/>
        </w:rPr>
        <w:t> </w:t>
      </w:r>
      <w:r>
        <w:rPr>
          <w:rFonts w:ascii="Arial"/>
          <w:color w:val="181A1F"/>
          <w:sz w:val="19"/>
        </w:rPr>
        <w:t>to</w:t>
      </w:r>
      <w:r>
        <w:rPr>
          <w:rFonts w:ascii="Arial"/>
          <w:color w:val="181A1F"/>
          <w:spacing w:val="24"/>
          <w:sz w:val="19"/>
        </w:rPr>
        <w:t> </w:t>
      </w:r>
      <w:r>
        <w:rPr>
          <w:rFonts w:ascii="Arial"/>
          <w:color w:val="181A1F"/>
          <w:sz w:val="19"/>
        </w:rPr>
        <w:t>this</w:t>
      </w:r>
      <w:r>
        <w:rPr>
          <w:rFonts w:ascii="Arial"/>
          <w:color w:val="181A1F"/>
          <w:spacing w:val="7"/>
          <w:sz w:val="19"/>
        </w:rPr>
        <w:t> </w:t>
      </w:r>
      <w:r>
        <w:rPr>
          <w:rFonts w:ascii="Arial"/>
          <w:color w:val="181A1F"/>
          <w:sz w:val="19"/>
        </w:rPr>
        <w:t>tr</w:t>
      </w:r>
      <w:r>
        <w:rPr>
          <w:rFonts w:ascii="Arial"/>
          <w:color w:val="181A1F"/>
          <w:spacing w:val="-32"/>
          <w:sz w:val="19"/>
        </w:rPr>
        <w:t> </w:t>
      </w:r>
      <w:r>
        <w:rPr>
          <w:rFonts w:ascii="Arial"/>
          <w:color w:val="181A1F"/>
          <w:sz w:val="19"/>
        </w:rPr>
        <w:t>ansacti</w:t>
      </w:r>
      <w:r>
        <w:rPr>
          <w:rFonts w:ascii="Arial"/>
          <w:color w:val="181A1F"/>
          <w:spacing w:val="16"/>
          <w:sz w:val="19"/>
        </w:rPr>
        <w:t> </w:t>
      </w:r>
      <w:r>
        <w:rPr>
          <w:rFonts w:ascii="Arial"/>
          <w:color w:val="181A1F"/>
          <w:sz w:val="19"/>
        </w:rPr>
        <w:t>on</w:t>
      </w:r>
      <w:r>
        <w:rPr>
          <w:rFonts w:ascii="Arial"/>
          <w:color w:val="4B4D4F"/>
          <w:sz w:val="19"/>
        </w:rPr>
        <w:t>.</w:t>
      </w:r>
      <w:r>
        <w:rPr>
          <w:rFonts w:ascii="Arial"/>
          <w:color w:val="4B4D4F"/>
          <w:spacing w:val="46"/>
          <w:sz w:val="19"/>
        </w:rPr>
        <w:t> </w:t>
      </w:r>
      <w:r>
        <w:rPr>
          <w:rFonts w:ascii="Arial"/>
          <w:color w:val="181A1F"/>
          <w:sz w:val="19"/>
        </w:rPr>
        <w:t>Best</w:t>
      </w:r>
      <w:r>
        <w:rPr>
          <w:rFonts w:ascii="Arial"/>
          <w:color w:val="181A1F"/>
          <w:spacing w:val="-25"/>
          <w:sz w:val="19"/>
        </w:rPr>
        <w:t> </w:t>
      </w:r>
      <w:r>
        <w:rPr>
          <w:rFonts w:ascii="Arial"/>
          <w:color w:val="343636"/>
          <w:sz w:val="19"/>
        </w:rPr>
        <w:t>,</w:t>
      </w:r>
      <w:r>
        <w:rPr>
          <w:rFonts w:ascii="Arial"/>
          <w:color w:val="343636"/>
          <w:spacing w:val="23"/>
          <w:sz w:val="19"/>
        </w:rPr>
        <w:t> </w:t>
      </w:r>
      <w:r>
        <w:rPr>
          <w:rFonts w:ascii="Arial"/>
          <w:color w:val="181A1F"/>
          <w:sz w:val="19"/>
        </w:rPr>
        <w:t>Kate</w:t>
      </w:r>
    </w:p>
    <w:p>
      <w:pPr>
        <w:pStyle w:val="BodyText"/>
        <w:spacing w:before="3"/>
        <w:rPr>
          <w:rFonts w:ascii="Arial"/>
          <w:sz w:val="17"/>
        </w:rPr>
      </w:pPr>
      <w:r>
        <w:rPr/>
        <w:pict>
          <v:shape style="position:absolute;margin-left:43.252357pt;margin-top:12.562786pt;width:30.8pt;height:.1pt;mso-position-horizontal-relative:page;mso-position-vertical-relative:paragraph;z-index:-15541760;mso-wrap-distance-left:0;mso-wrap-distance-right:0" coordorigin="865,251" coordsize="616,0" path="m865,251l1480,251e" filled="false" stroked="true" strokeweight="1.201883pt" strokecolor="#000000">
            <v:path arrowok="t"/>
            <v:stroke dashstyle="solid"/>
            <w10:wrap type="topAndBottom"/>
          </v:shape>
        </w:pict>
      </w:r>
    </w:p>
    <w:p>
      <w:pPr>
        <w:spacing w:line="261" w:lineRule="auto" w:before="155"/>
        <w:ind w:left="591" w:right="8569" w:hanging="8"/>
        <w:jc w:val="left"/>
        <w:rPr>
          <w:rFonts w:ascii="Arial"/>
          <w:sz w:val="17"/>
        </w:rPr>
      </w:pPr>
      <w:r>
        <w:rPr>
          <w:rFonts w:ascii="Arial"/>
          <w:b/>
          <w:color w:val="181A1F"/>
          <w:sz w:val="23"/>
        </w:rPr>
        <w:t>Kathleen</w:t>
      </w:r>
      <w:r>
        <w:rPr>
          <w:rFonts w:ascii="Arial"/>
          <w:b/>
          <w:color w:val="181A1F"/>
          <w:spacing w:val="42"/>
          <w:sz w:val="23"/>
        </w:rPr>
        <w:t> </w:t>
      </w:r>
      <w:r>
        <w:rPr>
          <w:rFonts w:ascii="Arial"/>
          <w:b/>
          <w:color w:val="181A1F"/>
          <w:sz w:val="23"/>
        </w:rPr>
        <w:t>G.</w:t>
      </w:r>
      <w:r>
        <w:rPr>
          <w:rFonts w:ascii="Arial"/>
          <w:b/>
          <w:color w:val="181A1F"/>
          <w:spacing w:val="10"/>
          <w:sz w:val="23"/>
        </w:rPr>
        <w:t> </w:t>
      </w:r>
      <w:r>
        <w:rPr>
          <w:rFonts w:ascii="Arial"/>
          <w:b/>
          <w:color w:val="181A1F"/>
          <w:sz w:val="23"/>
        </w:rPr>
        <w:t>Healy</w:t>
      </w:r>
      <w:r>
        <w:rPr>
          <w:rFonts w:ascii="Arial"/>
          <w:b/>
          <w:color w:val="181A1F"/>
          <w:spacing w:val="31"/>
          <w:sz w:val="23"/>
        </w:rPr>
        <w:t> </w:t>
      </w:r>
      <w:r>
        <w:rPr>
          <w:rFonts w:ascii="Arial"/>
          <w:color w:val="181A1F"/>
          <w:sz w:val="17"/>
        </w:rPr>
        <w:t>PARTNER</w:t>
      </w:r>
      <w:r>
        <w:rPr>
          <w:rFonts w:ascii="Arial"/>
          <w:color w:val="181A1F"/>
          <w:spacing w:val="-44"/>
          <w:sz w:val="17"/>
        </w:rPr>
        <w:t> </w:t>
      </w:r>
      <w:r>
        <w:rPr>
          <w:rFonts w:ascii="Arial"/>
          <w:color w:val="181A1F"/>
          <w:w w:val="105"/>
          <w:sz w:val="17"/>
        </w:rPr>
        <w:t>Admitted</w:t>
      </w:r>
      <w:r>
        <w:rPr>
          <w:rFonts w:ascii="Arial"/>
          <w:color w:val="181A1F"/>
          <w:spacing w:val="3"/>
          <w:w w:val="105"/>
          <w:sz w:val="17"/>
        </w:rPr>
        <w:t> </w:t>
      </w:r>
      <w:r>
        <w:rPr>
          <w:rFonts w:ascii="Arial"/>
          <w:color w:val="181A1F"/>
          <w:w w:val="105"/>
          <w:sz w:val="17"/>
        </w:rPr>
        <w:t>in</w:t>
      </w:r>
      <w:r>
        <w:rPr>
          <w:rFonts w:ascii="Arial"/>
          <w:color w:val="181A1F"/>
          <w:spacing w:val="1"/>
          <w:w w:val="105"/>
          <w:sz w:val="17"/>
        </w:rPr>
        <w:t> </w:t>
      </w:r>
      <w:r>
        <w:rPr>
          <w:rFonts w:ascii="Arial"/>
          <w:color w:val="181A1F"/>
          <w:w w:val="105"/>
          <w:sz w:val="17"/>
        </w:rPr>
        <w:t>ME</w:t>
      </w:r>
      <w:r>
        <w:rPr>
          <w:rFonts w:ascii="Arial"/>
          <w:color w:val="4B4D4F"/>
          <w:w w:val="105"/>
          <w:sz w:val="17"/>
        </w:rPr>
        <w:t>,</w:t>
      </w:r>
      <w:r>
        <w:rPr>
          <w:rFonts w:ascii="Arial"/>
          <w:color w:val="4B4D4F"/>
          <w:spacing w:val="1"/>
          <w:w w:val="105"/>
          <w:sz w:val="17"/>
        </w:rPr>
        <w:t> </w:t>
      </w:r>
      <w:r>
        <w:rPr>
          <w:rFonts w:ascii="Arial"/>
          <w:color w:val="181A1F"/>
          <w:w w:val="105"/>
          <w:sz w:val="17"/>
        </w:rPr>
        <w:t>MA</w:t>
      </w:r>
      <w:r>
        <w:rPr>
          <w:rFonts w:ascii="Arial"/>
          <w:color w:val="181A1F"/>
          <w:spacing w:val="9"/>
          <w:w w:val="105"/>
          <w:sz w:val="17"/>
        </w:rPr>
        <w:t> </w:t>
      </w:r>
      <w:r>
        <w:rPr>
          <w:rFonts w:ascii="Arial"/>
          <w:color w:val="343636"/>
          <w:w w:val="105"/>
          <w:sz w:val="17"/>
        </w:rPr>
        <w:t>a</w:t>
      </w:r>
      <w:r>
        <w:rPr>
          <w:rFonts w:ascii="Arial"/>
          <w:color w:val="181A1F"/>
          <w:w w:val="105"/>
          <w:sz w:val="17"/>
        </w:rPr>
        <w:t>nd</w:t>
      </w:r>
      <w:r>
        <w:rPr>
          <w:rFonts w:ascii="Arial"/>
          <w:color w:val="181A1F"/>
          <w:spacing w:val="3"/>
          <w:w w:val="105"/>
          <w:sz w:val="17"/>
        </w:rPr>
        <w:t> </w:t>
      </w:r>
      <w:r>
        <w:rPr>
          <w:rFonts w:ascii="Arial"/>
          <w:color w:val="181A1F"/>
          <w:w w:val="105"/>
          <w:sz w:val="17"/>
        </w:rPr>
        <w:t>NH</w:t>
      </w:r>
    </w:p>
    <w:p>
      <w:pPr>
        <w:spacing w:before="7"/>
        <w:ind w:left="587" w:right="0" w:firstLine="0"/>
        <w:jc w:val="left"/>
        <w:rPr>
          <w:rFonts w:ascii="Arial"/>
          <w:sz w:val="17"/>
        </w:rPr>
      </w:pPr>
      <w:r>
        <w:rPr>
          <w:rFonts w:ascii="Arial"/>
          <w:color w:val="181A1F"/>
          <w:w w:val="105"/>
          <w:sz w:val="17"/>
        </w:rPr>
        <w:t>On</w:t>
      </w:r>
      <w:r>
        <w:rPr>
          <w:rFonts w:ascii="Arial"/>
          <w:color w:val="343636"/>
          <w:w w:val="105"/>
          <w:sz w:val="17"/>
        </w:rPr>
        <w:t>e</w:t>
      </w:r>
      <w:r>
        <w:rPr>
          <w:rFonts w:ascii="Arial"/>
          <w:color w:val="343636"/>
          <w:spacing w:val="-4"/>
          <w:w w:val="105"/>
          <w:sz w:val="17"/>
        </w:rPr>
        <w:t> </w:t>
      </w:r>
      <w:r>
        <w:rPr>
          <w:rFonts w:ascii="Arial"/>
          <w:color w:val="181A1F"/>
          <w:w w:val="105"/>
          <w:sz w:val="17"/>
        </w:rPr>
        <w:t>Portl</w:t>
      </w:r>
      <w:r>
        <w:rPr>
          <w:rFonts w:ascii="Arial"/>
          <w:color w:val="343636"/>
          <w:w w:val="105"/>
          <w:sz w:val="17"/>
        </w:rPr>
        <w:t>a</w:t>
      </w:r>
      <w:r>
        <w:rPr>
          <w:rFonts w:ascii="Arial"/>
          <w:color w:val="181A1F"/>
          <w:w w:val="105"/>
          <w:sz w:val="17"/>
        </w:rPr>
        <w:t>nd</w:t>
      </w:r>
      <w:r>
        <w:rPr>
          <w:rFonts w:ascii="Arial"/>
          <w:color w:val="181A1F"/>
          <w:spacing w:val="11"/>
          <w:w w:val="105"/>
          <w:sz w:val="17"/>
        </w:rPr>
        <w:t> </w:t>
      </w:r>
      <w:r>
        <w:rPr>
          <w:rFonts w:ascii="Arial"/>
          <w:color w:val="181A1F"/>
          <w:w w:val="105"/>
          <w:sz w:val="17"/>
        </w:rPr>
        <w:t>Squar</w:t>
      </w:r>
      <w:r>
        <w:rPr>
          <w:rFonts w:ascii="Arial"/>
          <w:color w:val="343636"/>
          <w:w w:val="105"/>
          <w:sz w:val="17"/>
        </w:rPr>
        <w:t>e</w:t>
      </w:r>
    </w:p>
    <w:p>
      <w:pPr>
        <w:spacing w:line="266" w:lineRule="auto" w:before="21"/>
        <w:ind w:left="587" w:right="9470" w:firstLine="0"/>
        <w:jc w:val="left"/>
        <w:rPr>
          <w:rFonts w:ascii="Arial"/>
          <w:sz w:val="17"/>
        </w:rPr>
      </w:pPr>
      <w:r>
        <w:rPr>
          <w:rFonts w:ascii="Arial"/>
          <w:color w:val="181A1F"/>
          <w:spacing w:val="-1"/>
          <w:w w:val="105"/>
          <w:sz w:val="17"/>
        </w:rPr>
        <w:t>Portlan</w:t>
      </w:r>
      <w:r>
        <w:rPr>
          <w:rFonts w:ascii="Arial"/>
          <w:color w:val="181A1F"/>
          <w:spacing w:val="-29"/>
          <w:w w:val="105"/>
          <w:sz w:val="17"/>
        </w:rPr>
        <w:t> </w:t>
      </w:r>
      <w:r>
        <w:rPr>
          <w:rFonts w:ascii="Arial"/>
          <w:color w:val="343636"/>
          <w:spacing w:val="-1"/>
          <w:w w:val="105"/>
          <w:sz w:val="17"/>
        </w:rPr>
        <w:t>d</w:t>
      </w:r>
      <w:r>
        <w:rPr>
          <w:rFonts w:ascii="Arial"/>
          <w:color w:val="67696B"/>
          <w:spacing w:val="-1"/>
          <w:w w:val="105"/>
          <w:sz w:val="17"/>
        </w:rPr>
        <w:t>,</w:t>
      </w:r>
      <w:r>
        <w:rPr>
          <w:rFonts w:ascii="Arial"/>
          <w:color w:val="67696B"/>
          <w:spacing w:val="-2"/>
          <w:w w:val="105"/>
          <w:sz w:val="17"/>
        </w:rPr>
        <w:t> </w:t>
      </w:r>
      <w:r>
        <w:rPr>
          <w:rFonts w:ascii="Arial"/>
          <w:color w:val="343636"/>
          <w:spacing w:val="-1"/>
          <w:w w:val="105"/>
          <w:sz w:val="17"/>
        </w:rPr>
        <w:t>M</w:t>
      </w:r>
      <w:r>
        <w:rPr>
          <w:rFonts w:ascii="Arial"/>
          <w:color w:val="181A1F"/>
          <w:spacing w:val="-1"/>
          <w:w w:val="105"/>
          <w:sz w:val="17"/>
        </w:rPr>
        <w:t>E</w:t>
      </w:r>
      <w:r>
        <w:rPr>
          <w:rFonts w:ascii="Arial"/>
          <w:color w:val="181A1F"/>
          <w:spacing w:val="1"/>
          <w:w w:val="105"/>
          <w:sz w:val="17"/>
        </w:rPr>
        <w:t> </w:t>
      </w:r>
      <w:r>
        <w:rPr>
          <w:rFonts w:ascii="Arial"/>
          <w:color w:val="181A1F"/>
          <w:w w:val="105"/>
          <w:sz w:val="17"/>
        </w:rPr>
        <w:t>04101</w:t>
      </w:r>
      <w:r>
        <w:rPr>
          <w:rFonts w:ascii="Arial"/>
          <w:color w:val="343636"/>
          <w:w w:val="105"/>
          <w:sz w:val="17"/>
        </w:rPr>
        <w:t>-</w:t>
      </w:r>
      <w:r>
        <w:rPr>
          <w:rFonts w:ascii="Arial"/>
          <w:color w:val="181A1F"/>
          <w:w w:val="105"/>
          <w:sz w:val="17"/>
        </w:rPr>
        <w:t>4054</w:t>
      </w:r>
      <w:r>
        <w:rPr>
          <w:rFonts w:ascii="Arial"/>
          <w:color w:val="181A1F"/>
          <w:spacing w:val="-47"/>
          <w:w w:val="105"/>
          <w:sz w:val="17"/>
        </w:rPr>
        <w:t> </w:t>
      </w:r>
      <w:r>
        <w:rPr>
          <w:rFonts w:ascii="Arial"/>
          <w:color w:val="181A1F"/>
          <w:w w:val="105"/>
          <w:sz w:val="17"/>
        </w:rPr>
        <w:t>T</w:t>
      </w:r>
      <w:r>
        <w:rPr>
          <w:rFonts w:ascii="Arial"/>
          <w:color w:val="181A1F"/>
          <w:spacing w:val="-1"/>
          <w:w w:val="105"/>
          <w:sz w:val="17"/>
        </w:rPr>
        <w:t> </w:t>
      </w:r>
      <w:r>
        <w:rPr>
          <w:rFonts w:ascii="Arial"/>
          <w:color w:val="343636"/>
          <w:w w:val="105"/>
          <w:sz w:val="17"/>
        </w:rPr>
        <w:t>(2</w:t>
      </w:r>
      <w:r>
        <w:rPr>
          <w:rFonts w:ascii="Arial"/>
          <w:color w:val="181A1F"/>
          <w:w w:val="105"/>
          <w:sz w:val="17"/>
        </w:rPr>
        <w:t>0</w:t>
      </w:r>
      <w:r>
        <w:rPr>
          <w:rFonts w:ascii="Arial"/>
          <w:color w:val="343636"/>
          <w:w w:val="105"/>
          <w:sz w:val="17"/>
        </w:rPr>
        <w:t>7)</w:t>
      </w:r>
      <w:r>
        <w:rPr>
          <w:rFonts w:ascii="Arial"/>
          <w:color w:val="343636"/>
          <w:spacing w:val="6"/>
          <w:w w:val="105"/>
          <w:sz w:val="17"/>
        </w:rPr>
        <w:t> </w:t>
      </w:r>
      <w:r>
        <w:rPr>
          <w:rFonts w:ascii="Arial"/>
          <w:color w:val="343636"/>
          <w:w w:val="105"/>
          <w:sz w:val="17"/>
        </w:rPr>
        <w:t>25</w:t>
      </w:r>
      <w:r>
        <w:rPr>
          <w:rFonts w:ascii="Arial"/>
          <w:color w:val="181A1F"/>
          <w:w w:val="105"/>
          <w:sz w:val="17"/>
        </w:rPr>
        <w:t>3</w:t>
      </w:r>
      <w:r>
        <w:rPr>
          <w:rFonts w:ascii="Arial"/>
          <w:color w:val="343636"/>
          <w:w w:val="105"/>
          <w:sz w:val="17"/>
        </w:rPr>
        <w:t>-</w:t>
      </w:r>
      <w:r>
        <w:rPr>
          <w:rFonts w:ascii="Arial"/>
          <w:color w:val="181A1F"/>
          <w:w w:val="105"/>
          <w:sz w:val="17"/>
        </w:rPr>
        <w:t>4</w:t>
      </w:r>
      <w:r>
        <w:rPr>
          <w:rFonts w:ascii="Arial"/>
          <w:color w:val="343636"/>
          <w:w w:val="105"/>
          <w:sz w:val="17"/>
        </w:rPr>
        <w:t>7</w:t>
      </w:r>
      <w:r>
        <w:rPr>
          <w:rFonts w:ascii="Arial"/>
          <w:color w:val="181A1F"/>
          <w:w w:val="105"/>
          <w:sz w:val="17"/>
        </w:rPr>
        <w:t>10</w:t>
      </w:r>
    </w:p>
    <w:p>
      <w:pPr>
        <w:spacing w:line="271" w:lineRule="auto" w:before="153"/>
        <w:ind w:left="594" w:right="9661" w:hanging="5"/>
        <w:jc w:val="left"/>
        <w:rPr>
          <w:rFonts w:ascii="Arial"/>
          <w:sz w:val="17"/>
        </w:rPr>
      </w:pPr>
      <w:r>
        <w:rPr/>
        <w:drawing>
          <wp:anchor distT="0" distB="0" distL="0" distR="0" allowOverlap="1" layoutInCell="1" locked="0" behindDoc="0" simplePos="0" relativeHeight="366">
            <wp:simplePos x="0" y="0"/>
            <wp:positionH relativeFrom="page">
              <wp:posOffset>427236</wp:posOffset>
            </wp:positionH>
            <wp:positionV relativeFrom="paragraph">
              <wp:posOffset>437499</wp:posOffset>
            </wp:positionV>
            <wp:extent cx="1694084" cy="853440"/>
            <wp:effectExtent l="0" t="0" r="0" b="0"/>
            <wp:wrapTopAndBottom/>
            <wp:docPr id="235" name="image621.jpeg"/>
            <wp:cNvGraphicFramePr>
              <a:graphicFrameLocks noChangeAspect="1"/>
            </wp:cNvGraphicFramePr>
            <a:graphic>
              <a:graphicData uri="http://schemas.openxmlformats.org/drawingml/2006/picture">
                <pic:pic>
                  <pic:nvPicPr>
                    <pic:cNvPr id="236" name="image621.jpeg"/>
                    <pic:cNvPicPr/>
                  </pic:nvPicPr>
                  <pic:blipFill>
                    <a:blip r:embed="rId891" cstate="print"/>
                    <a:stretch>
                      <a:fillRect/>
                    </a:stretch>
                  </pic:blipFill>
                  <pic:spPr>
                    <a:xfrm>
                      <a:off x="0" y="0"/>
                      <a:ext cx="1694084" cy="853440"/>
                    </a:xfrm>
                    <a:prstGeom prst="rect">
                      <a:avLst/>
                    </a:prstGeom>
                  </pic:spPr>
                </pic:pic>
              </a:graphicData>
            </a:graphic>
          </wp:anchor>
        </w:drawing>
      </w:r>
      <w:hyperlink r:id="rId892">
        <w:r>
          <w:rPr>
            <w:rFonts w:ascii="Arial"/>
            <w:color w:val="181A1F"/>
            <w:sz w:val="17"/>
            <w:u w:val="thick" w:color="181A1F"/>
          </w:rPr>
          <w:t>khealy@v</w:t>
        </w:r>
        <w:r>
          <w:rPr>
            <w:rFonts w:ascii="Arial"/>
            <w:color w:val="181A1F"/>
            <w:spacing w:val="1"/>
            <w:sz w:val="17"/>
            <w:u w:val="thick" w:color="181A1F"/>
          </w:rPr>
          <w:t> </w:t>
        </w:r>
        <w:r>
          <w:rPr>
            <w:rFonts w:ascii="Arial"/>
            <w:color w:val="343636"/>
            <w:sz w:val="17"/>
            <w:u w:val="thick" w:color="181A1F"/>
          </w:rPr>
          <w:t>e</w:t>
        </w:r>
        <w:r>
          <w:rPr>
            <w:rFonts w:ascii="Arial"/>
            <w:color w:val="181A1F"/>
            <w:sz w:val="17"/>
            <w:u w:val="thick" w:color="181A1F"/>
          </w:rPr>
          <w:t>rr</w:t>
        </w:r>
        <w:r>
          <w:rPr>
            <w:rFonts w:ascii="Arial"/>
            <w:color w:val="343636"/>
            <w:sz w:val="17"/>
            <w:u w:val="thick" w:color="181A1F"/>
          </w:rPr>
          <w:t>i</w:t>
        </w:r>
        <w:r>
          <w:rPr>
            <w:rFonts w:ascii="Arial"/>
            <w:color w:val="181A1F"/>
            <w:sz w:val="17"/>
            <w:u w:val="thick" w:color="181A1F"/>
          </w:rPr>
          <w:t>ll</w:t>
        </w:r>
        <w:r>
          <w:rPr>
            <w:rFonts w:ascii="Arial"/>
            <w:color w:val="343636"/>
            <w:sz w:val="17"/>
            <w:u w:val="thick" w:color="181A1F"/>
          </w:rPr>
          <w:t>-</w:t>
        </w:r>
        <w:r>
          <w:rPr>
            <w:rFonts w:ascii="Arial"/>
            <w:color w:val="181A1F"/>
            <w:sz w:val="17"/>
            <w:u w:val="thick" w:color="181A1F"/>
          </w:rPr>
          <w:t>l</w:t>
        </w:r>
        <w:r>
          <w:rPr>
            <w:rFonts w:ascii="Arial"/>
            <w:color w:val="343636"/>
            <w:sz w:val="17"/>
            <w:u w:val="thick" w:color="181A1F"/>
          </w:rPr>
          <w:t>aw</w:t>
        </w:r>
        <w:r>
          <w:rPr>
            <w:rFonts w:ascii="Arial"/>
            <w:color w:val="4B4D4F"/>
            <w:sz w:val="17"/>
            <w:u w:val="thick" w:color="181A1F"/>
          </w:rPr>
          <w:t>.</w:t>
        </w:r>
        <w:r>
          <w:rPr>
            <w:rFonts w:ascii="Arial"/>
            <w:color w:val="343636"/>
            <w:sz w:val="17"/>
            <w:u w:val="thick" w:color="181A1F"/>
          </w:rPr>
          <w:t>c</w:t>
        </w:r>
        <w:r>
          <w:rPr>
            <w:rFonts w:ascii="Arial"/>
            <w:color w:val="181A1F"/>
            <w:sz w:val="17"/>
            <w:u w:val="thick" w:color="181A1F"/>
          </w:rPr>
          <w:t>orn</w:t>
        </w:r>
      </w:hyperlink>
      <w:r>
        <w:rPr>
          <w:rFonts w:ascii="Arial"/>
          <w:color w:val="181A1F"/>
          <w:spacing w:val="-45"/>
          <w:sz w:val="17"/>
        </w:rPr>
        <w:t> </w:t>
      </w:r>
      <w:r>
        <w:rPr>
          <w:rFonts w:ascii="Arial"/>
          <w:color w:val="343636"/>
          <w:sz w:val="17"/>
        </w:rPr>
        <w:t>v</w:t>
      </w:r>
      <w:r>
        <w:rPr>
          <w:rFonts w:ascii="Arial"/>
          <w:color w:val="181A1F"/>
          <w:sz w:val="17"/>
        </w:rPr>
        <w:t>er</w:t>
      </w:r>
      <w:r>
        <w:rPr>
          <w:rFonts w:ascii="Arial"/>
          <w:color w:val="343636"/>
          <w:sz w:val="17"/>
        </w:rPr>
        <w:t>r</w:t>
      </w:r>
      <w:r>
        <w:rPr>
          <w:rFonts w:ascii="Arial"/>
          <w:color w:val="181A1F"/>
          <w:sz w:val="17"/>
        </w:rPr>
        <w:t>illdana</w:t>
      </w:r>
      <w:r>
        <w:rPr>
          <w:rFonts w:ascii="Arial"/>
          <w:color w:val="4B4D4F"/>
          <w:sz w:val="17"/>
        </w:rPr>
        <w:t>.</w:t>
      </w:r>
      <w:r>
        <w:rPr>
          <w:rFonts w:ascii="Arial"/>
          <w:color w:val="343636"/>
          <w:sz w:val="17"/>
        </w:rPr>
        <w:t>c</w:t>
      </w:r>
      <w:r>
        <w:rPr>
          <w:rFonts w:ascii="Arial"/>
          <w:color w:val="181A1F"/>
          <w:sz w:val="17"/>
        </w:rPr>
        <w:t>om</w:t>
      </w:r>
      <w:r>
        <w:rPr>
          <w:rFonts w:ascii="Arial"/>
          <w:color w:val="343636"/>
          <w:sz w:val="17"/>
        </w:rPr>
        <w:t>/</w:t>
      </w:r>
      <w:r>
        <w:rPr>
          <w:rFonts w:ascii="Arial"/>
          <w:color w:val="181A1F"/>
          <w:sz w:val="17"/>
        </w:rPr>
        <w:t>kheal</w:t>
      </w:r>
      <w:r>
        <w:rPr>
          <w:rFonts w:ascii="Arial"/>
          <w:color w:val="181A1F"/>
          <w:spacing w:val="-29"/>
          <w:sz w:val="17"/>
        </w:rPr>
        <w:t> </w:t>
      </w:r>
      <w:r>
        <w:rPr>
          <w:rFonts w:ascii="Arial"/>
          <w:color w:val="181A1F"/>
          <w:sz w:val="17"/>
        </w:rPr>
        <w:t>,v</w:t>
      </w:r>
    </w:p>
    <w:p>
      <w:pPr>
        <w:spacing w:after="0" w:line="271" w:lineRule="auto"/>
        <w:jc w:val="left"/>
        <w:rPr>
          <w:rFonts w:ascii="Arial"/>
          <w:sz w:val="17"/>
        </w:rPr>
        <w:sectPr>
          <w:type w:val="continuous"/>
          <w:pgSz w:w="12240" w:h="15840"/>
          <w:pgMar w:top="1360" w:bottom="280" w:left="120" w:right="0"/>
        </w:sectPr>
      </w:pPr>
    </w:p>
    <w:p>
      <w:pPr>
        <w:spacing w:before="76"/>
        <w:ind w:left="570" w:right="0" w:firstLine="0"/>
        <w:jc w:val="left"/>
        <w:rPr>
          <w:rFonts w:ascii="Arial"/>
          <w:sz w:val="19"/>
        </w:rPr>
      </w:pPr>
      <w:r>
        <w:rPr>
          <w:rFonts w:ascii="Arial"/>
          <w:color w:val="181616"/>
          <w:w w:val="95"/>
          <w:sz w:val="19"/>
        </w:rPr>
        <w:t>From:</w:t>
      </w:r>
      <w:r>
        <w:rPr>
          <w:rFonts w:ascii="Arial"/>
          <w:color w:val="181616"/>
          <w:spacing w:val="10"/>
          <w:w w:val="95"/>
          <w:sz w:val="19"/>
        </w:rPr>
        <w:t> </w:t>
      </w:r>
      <w:r>
        <w:rPr>
          <w:rFonts w:ascii="Arial"/>
          <w:color w:val="181616"/>
          <w:w w:val="95"/>
          <w:sz w:val="19"/>
        </w:rPr>
        <w:t>Matlack</w:t>
      </w:r>
      <w:r>
        <w:rPr>
          <w:rFonts w:ascii="Arial"/>
          <w:color w:val="181616"/>
          <w:spacing w:val="13"/>
          <w:w w:val="95"/>
          <w:sz w:val="19"/>
        </w:rPr>
        <w:t> </w:t>
      </w:r>
      <w:r>
        <w:rPr>
          <w:rFonts w:ascii="Arial"/>
          <w:color w:val="2F3136"/>
          <w:w w:val="95"/>
          <w:sz w:val="19"/>
        </w:rPr>
        <w:t>,</w:t>
      </w:r>
      <w:r>
        <w:rPr>
          <w:rFonts w:ascii="Arial"/>
          <w:color w:val="2F3136"/>
          <w:spacing w:val="37"/>
          <w:w w:val="95"/>
          <w:sz w:val="19"/>
        </w:rPr>
        <w:t> </w:t>
      </w:r>
      <w:r>
        <w:rPr>
          <w:rFonts w:ascii="Arial"/>
          <w:color w:val="181616"/>
          <w:w w:val="95"/>
          <w:sz w:val="19"/>
        </w:rPr>
        <w:t>William</w:t>
      </w:r>
      <w:r>
        <w:rPr>
          <w:rFonts w:ascii="Arial"/>
          <w:color w:val="181616"/>
          <w:spacing w:val="34"/>
          <w:w w:val="95"/>
          <w:sz w:val="19"/>
        </w:rPr>
        <w:t> </w:t>
      </w:r>
      <w:r>
        <w:rPr>
          <w:rFonts w:ascii="Arial"/>
          <w:color w:val="181616"/>
          <w:w w:val="95"/>
          <w:sz w:val="19"/>
        </w:rPr>
        <w:t>(AGO)</w:t>
      </w:r>
      <w:r>
        <w:rPr>
          <w:rFonts w:ascii="Arial"/>
          <w:color w:val="181616"/>
          <w:spacing w:val="44"/>
          <w:w w:val="95"/>
          <w:sz w:val="19"/>
        </w:rPr>
        <w:t> </w:t>
      </w:r>
      <w:r>
        <w:rPr>
          <w:rFonts w:ascii="Arial"/>
          <w:color w:val="181616"/>
          <w:w w:val="95"/>
          <w:sz w:val="19"/>
          <w:u w:val="thick" w:color="181616"/>
        </w:rPr>
        <w:t>[</w:t>
      </w:r>
      <w:hyperlink r:id="rId873">
        <w:r>
          <w:rPr>
            <w:rFonts w:ascii="Arial"/>
            <w:color w:val="161644"/>
            <w:w w:val="95"/>
            <w:sz w:val="19"/>
            <w:u w:val="thick" w:color="181616"/>
          </w:rPr>
          <w:t>mailto</w:t>
        </w:r>
        <w:r>
          <w:rPr>
            <w:rFonts w:ascii="Arial"/>
            <w:color w:val="161644"/>
            <w:spacing w:val="48"/>
            <w:w w:val="95"/>
            <w:sz w:val="19"/>
            <w:u w:val="thick" w:color="181616"/>
          </w:rPr>
          <w:t> </w:t>
        </w:r>
        <w:r>
          <w:rPr>
            <w:rFonts w:ascii="Arial"/>
            <w:color w:val="2F3136"/>
            <w:w w:val="95"/>
            <w:sz w:val="19"/>
            <w:u w:val="thick" w:color="181616"/>
          </w:rPr>
          <w:t>:</w:t>
        </w:r>
        <w:r>
          <w:rPr>
            <w:rFonts w:ascii="Arial"/>
            <w:color w:val="161644"/>
            <w:w w:val="95"/>
            <w:sz w:val="19"/>
            <w:u w:val="thick" w:color="181616"/>
          </w:rPr>
          <w:t>william</w:t>
        </w:r>
        <w:r>
          <w:rPr>
            <w:rFonts w:ascii="Arial"/>
            <w:color w:val="161644"/>
            <w:spacing w:val="2"/>
            <w:w w:val="95"/>
            <w:sz w:val="19"/>
            <w:u w:val="thick" w:color="181616"/>
          </w:rPr>
          <w:t> </w:t>
        </w:r>
        <w:r>
          <w:rPr>
            <w:rFonts w:ascii="Arial"/>
            <w:color w:val="2F3136"/>
            <w:w w:val="95"/>
            <w:sz w:val="19"/>
            <w:u w:val="thick" w:color="181616"/>
          </w:rPr>
          <w:t>.</w:t>
        </w:r>
        <w:r>
          <w:rPr>
            <w:rFonts w:ascii="Arial"/>
            <w:color w:val="161644"/>
            <w:w w:val="95"/>
            <w:sz w:val="19"/>
            <w:u w:val="thick" w:color="181616"/>
          </w:rPr>
          <w:t>matlack@state</w:t>
        </w:r>
        <w:r>
          <w:rPr>
            <w:rFonts w:ascii="Arial"/>
            <w:color w:val="161644"/>
            <w:spacing w:val="52"/>
            <w:sz w:val="19"/>
            <w:u w:val="thick" w:color="181616"/>
          </w:rPr>
          <w:t> </w:t>
        </w:r>
        <w:r>
          <w:rPr>
            <w:rFonts w:ascii="Arial"/>
            <w:color w:val="464B56"/>
            <w:w w:val="95"/>
            <w:sz w:val="19"/>
            <w:u w:val="thick" w:color="181616"/>
          </w:rPr>
          <w:t>.</w:t>
        </w:r>
        <w:r>
          <w:rPr>
            <w:rFonts w:ascii="Arial"/>
            <w:color w:val="161644"/>
            <w:w w:val="95"/>
            <w:sz w:val="19"/>
            <w:u w:val="thick" w:color="181616"/>
          </w:rPr>
          <w:t>ma</w:t>
        </w:r>
        <w:r>
          <w:rPr>
            <w:rFonts w:ascii="Arial"/>
            <w:color w:val="464B56"/>
            <w:w w:val="95"/>
            <w:sz w:val="19"/>
            <w:u w:val="thick" w:color="181616"/>
          </w:rPr>
          <w:t>.</w:t>
        </w:r>
        <w:r>
          <w:rPr>
            <w:rFonts w:ascii="Arial"/>
            <w:color w:val="161644"/>
            <w:w w:val="95"/>
            <w:sz w:val="19"/>
            <w:u w:val="thick" w:color="181616"/>
          </w:rPr>
          <w:t>us</w:t>
        </w:r>
        <w:r>
          <w:rPr>
            <w:rFonts w:ascii="Arial"/>
            <w:color w:val="181616"/>
            <w:w w:val="95"/>
            <w:sz w:val="19"/>
          </w:rPr>
          <w:t>l</w:t>
        </w:r>
      </w:hyperlink>
    </w:p>
    <w:p>
      <w:pPr>
        <w:spacing w:before="47"/>
        <w:ind w:left="566" w:right="0" w:firstLine="0"/>
        <w:jc w:val="left"/>
        <w:rPr>
          <w:rFonts w:ascii="Arial"/>
          <w:sz w:val="19"/>
        </w:rPr>
      </w:pPr>
      <w:r>
        <w:rPr>
          <w:rFonts w:ascii="Times New Roman"/>
          <w:b/>
          <w:color w:val="181616"/>
          <w:w w:val="105"/>
          <w:sz w:val="20"/>
        </w:rPr>
        <w:t>Sent:</w:t>
      </w:r>
      <w:r>
        <w:rPr>
          <w:rFonts w:ascii="Times New Roman"/>
          <w:b/>
          <w:color w:val="181616"/>
          <w:spacing w:val="-4"/>
          <w:w w:val="105"/>
          <w:sz w:val="20"/>
        </w:rPr>
        <w:t> </w:t>
      </w:r>
      <w:r>
        <w:rPr>
          <w:rFonts w:ascii="Arial"/>
          <w:color w:val="181616"/>
          <w:w w:val="105"/>
          <w:sz w:val="19"/>
        </w:rPr>
        <w:t>Monday</w:t>
      </w:r>
      <w:r>
        <w:rPr>
          <w:rFonts w:ascii="Arial"/>
          <w:color w:val="2F3136"/>
          <w:w w:val="105"/>
          <w:sz w:val="19"/>
        </w:rPr>
        <w:t>,</w:t>
      </w:r>
      <w:r>
        <w:rPr>
          <w:rFonts w:ascii="Arial"/>
          <w:color w:val="2F3136"/>
          <w:spacing w:val="14"/>
          <w:w w:val="105"/>
          <w:sz w:val="19"/>
        </w:rPr>
        <w:t> </w:t>
      </w:r>
      <w:r>
        <w:rPr>
          <w:rFonts w:ascii="Arial"/>
          <w:color w:val="181616"/>
          <w:w w:val="105"/>
          <w:sz w:val="19"/>
        </w:rPr>
        <w:t>April</w:t>
      </w:r>
      <w:r>
        <w:rPr>
          <w:rFonts w:ascii="Arial"/>
          <w:color w:val="181616"/>
          <w:spacing w:val="1"/>
          <w:w w:val="105"/>
          <w:sz w:val="19"/>
        </w:rPr>
        <w:t> </w:t>
      </w:r>
      <w:r>
        <w:rPr>
          <w:rFonts w:ascii="Arial"/>
          <w:color w:val="181616"/>
          <w:w w:val="105"/>
          <w:sz w:val="19"/>
        </w:rPr>
        <w:t>27, 2020</w:t>
      </w:r>
      <w:r>
        <w:rPr>
          <w:rFonts w:ascii="Arial"/>
          <w:color w:val="181616"/>
          <w:spacing w:val="-11"/>
          <w:w w:val="105"/>
          <w:sz w:val="19"/>
        </w:rPr>
        <w:t> </w:t>
      </w:r>
      <w:r>
        <w:rPr>
          <w:rFonts w:ascii="Arial"/>
          <w:color w:val="181616"/>
          <w:w w:val="105"/>
          <w:sz w:val="19"/>
        </w:rPr>
        <w:t>11</w:t>
      </w:r>
      <w:r>
        <w:rPr>
          <w:rFonts w:ascii="Arial"/>
          <w:color w:val="2F3136"/>
          <w:w w:val="105"/>
          <w:sz w:val="19"/>
        </w:rPr>
        <w:t>:</w:t>
      </w:r>
      <w:r>
        <w:rPr>
          <w:rFonts w:ascii="Arial"/>
          <w:color w:val="181616"/>
          <w:w w:val="105"/>
          <w:sz w:val="19"/>
        </w:rPr>
        <w:t>02</w:t>
      </w:r>
      <w:r>
        <w:rPr>
          <w:rFonts w:ascii="Arial"/>
          <w:color w:val="181616"/>
          <w:spacing w:val="8"/>
          <w:w w:val="105"/>
          <w:sz w:val="19"/>
        </w:rPr>
        <w:t> </w:t>
      </w:r>
      <w:r>
        <w:rPr>
          <w:rFonts w:ascii="Arial"/>
          <w:color w:val="181616"/>
          <w:w w:val="105"/>
          <w:sz w:val="19"/>
        </w:rPr>
        <w:t>AM</w:t>
      </w:r>
    </w:p>
    <w:p>
      <w:pPr>
        <w:spacing w:before="47"/>
        <w:ind w:left="572" w:right="0" w:firstLine="0"/>
        <w:jc w:val="left"/>
        <w:rPr>
          <w:rFonts w:ascii="Arial"/>
          <w:sz w:val="19"/>
        </w:rPr>
      </w:pPr>
      <w:r>
        <w:rPr>
          <w:rFonts w:ascii="Arial"/>
          <w:b/>
          <w:color w:val="181616"/>
          <w:sz w:val="18"/>
        </w:rPr>
        <w:t>To:</w:t>
      </w:r>
      <w:r>
        <w:rPr>
          <w:rFonts w:ascii="Arial"/>
          <w:b/>
          <w:color w:val="181616"/>
          <w:spacing w:val="-4"/>
          <w:sz w:val="18"/>
        </w:rPr>
        <w:t> </w:t>
      </w:r>
      <w:r>
        <w:rPr>
          <w:rFonts w:ascii="Arial"/>
          <w:color w:val="181616"/>
          <w:sz w:val="19"/>
        </w:rPr>
        <w:t>William</w:t>
      </w:r>
      <w:r>
        <w:rPr>
          <w:rFonts w:ascii="Arial"/>
          <w:color w:val="181616"/>
          <w:spacing w:val="17"/>
          <w:sz w:val="19"/>
        </w:rPr>
        <w:t> </w:t>
      </w:r>
      <w:r>
        <w:rPr>
          <w:rFonts w:ascii="Arial"/>
          <w:color w:val="181616"/>
          <w:sz w:val="19"/>
        </w:rPr>
        <w:t>Mandell</w:t>
      </w:r>
      <w:r>
        <w:rPr>
          <w:rFonts w:ascii="Arial"/>
          <w:color w:val="181616"/>
          <w:spacing w:val="-1"/>
          <w:sz w:val="19"/>
        </w:rPr>
        <w:t> </w:t>
      </w:r>
      <w:r>
        <w:rPr>
          <w:rFonts w:ascii="Arial"/>
          <w:color w:val="181616"/>
          <w:sz w:val="19"/>
          <w:u w:val="thick" w:color="181616"/>
        </w:rPr>
        <w:t>&lt;</w:t>
      </w:r>
      <w:hyperlink r:id="rId813">
        <w:r>
          <w:rPr>
            <w:rFonts w:ascii="Arial"/>
            <w:color w:val="161644"/>
            <w:sz w:val="19"/>
            <w:u w:val="thick" w:color="181616"/>
          </w:rPr>
          <w:t>bill@pierceman</w:t>
        </w:r>
        <w:r>
          <w:rPr>
            <w:rFonts w:ascii="Arial"/>
            <w:color w:val="161644"/>
            <w:spacing w:val="1"/>
            <w:sz w:val="19"/>
            <w:u w:val="thick" w:color="181616"/>
          </w:rPr>
          <w:t> </w:t>
        </w:r>
        <w:r>
          <w:rPr>
            <w:rFonts w:ascii="Arial"/>
            <w:color w:val="161644"/>
            <w:sz w:val="19"/>
            <w:u w:val="thick" w:color="181616"/>
          </w:rPr>
          <w:t>dell.com</w:t>
        </w:r>
        <w:r>
          <w:rPr>
            <w:rFonts w:ascii="Arial"/>
            <w:color w:val="161644"/>
            <w:spacing w:val="-12"/>
            <w:sz w:val="19"/>
            <w:u w:val="thick" w:color="181616"/>
          </w:rPr>
          <w:t> </w:t>
        </w:r>
      </w:hyperlink>
      <w:r>
        <w:rPr>
          <w:rFonts w:ascii="Arial"/>
          <w:color w:val="181616"/>
          <w:sz w:val="19"/>
          <w:u w:val="thick" w:color="181616"/>
        </w:rPr>
        <w:t>&gt;</w:t>
      </w:r>
    </w:p>
    <w:p>
      <w:pPr>
        <w:spacing w:line="295" w:lineRule="auto" w:before="51"/>
        <w:ind w:left="576" w:right="1164" w:hanging="5"/>
        <w:jc w:val="left"/>
        <w:rPr>
          <w:rFonts w:ascii="Arial"/>
          <w:sz w:val="19"/>
        </w:rPr>
      </w:pPr>
      <w:r>
        <w:rPr>
          <w:rFonts w:ascii="Arial"/>
          <w:b/>
          <w:color w:val="181616"/>
          <w:spacing w:val="-1"/>
          <w:sz w:val="19"/>
        </w:rPr>
        <w:t>Cc</w:t>
      </w:r>
      <w:r>
        <w:rPr>
          <w:rFonts w:ascii="Arial"/>
          <w:b/>
          <w:color w:val="2F3136"/>
          <w:spacing w:val="-1"/>
          <w:sz w:val="19"/>
        </w:rPr>
        <w:t>: </w:t>
      </w:r>
      <w:r>
        <w:rPr>
          <w:rFonts w:ascii="Arial"/>
          <w:color w:val="181616"/>
          <w:spacing w:val="-1"/>
          <w:sz w:val="19"/>
        </w:rPr>
        <w:t>Leff, Daniel (AGO) </w:t>
      </w:r>
      <w:r>
        <w:rPr>
          <w:rFonts w:ascii="Arial"/>
          <w:color w:val="181616"/>
          <w:spacing w:val="-1"/>
          <w:sz w:val="19"/>
          <w:u w:val="thick" w:color="2F3136"/>
        </w:rPr>
        <w:t>&lt;</w:t>
      </w:r>
      <w:hyperlink r:id="rId874">
        <w:r>
          <w:rPr>
            <w:rFonts w:ascii="Arial"/>
            <w:color w:val="161644"/>
            <w:spacing w:val="-1"/>
            <w:sz w:val="19"/>
            <w:u w:val="thick" w:color="2F3136"/>
          </w:rPr>
          <w:t>danie l.leff @s</w:t>
        </w:r>
        <w:r>
          <w:rPr>
            <w:rFonts w:ascii="Arial"/>
            <w:color w:val="232367"/>
            <w:spacing w:val="-1"/>
            <w:sz w:val="19"/>
            <w:u w:val="thick" w:color="2F3136"/>
          </w:rPr>
          <w:t>t </w:t>
        </w:r>
        <w:r>
          <w:rPr>
            <w:rFonts w:ascii="Arial"/>
            <w:color w:val="161644"/>
            <w:spacing w:val="-1"/>
            <w:sz w:val="19"/>
            <w:u w:val="thick" w:color="2F3136"/>
          </w:rPr>
          <w:t>at e.ma.us</w:t>
        </w:r>
      </w:hyperlink>
      <w:r>
        <w:rPr>
          <w:rFonts w:ascii="Arial"/>
          <w:color w:val="181616"/>
          <w:spacing w:val="-1"/>
          <w:sz w:val="19"/>
          <w:u w:val="thick" w:color="2F3136"/>
        </w:rPr>
        <w:t>&gt;</w:t>
      </w:r>
      <w:r>
        <w:rPr>
          <w:rFonts w:ascii="Arial"/>
          <w:color w:val="2F3136"/>
          <w:spacing w:val="-1"/>
          <w:sz w:val="19"/>
        </w:rPr>
        <w:t>; </w:t>
      </w:r>
      <w:r>
        <w:rPr>
          <w:rFonts w:ascii="Arial"/>
          <w:color w:val="181616"/>
          <w:spacing w:val="-1"/>
          <w:sz w:val="19"/>
        </w:rPr>
        <w:t>Aladro, Courtney (AGO) </w:t>
      </w:r>
      <w:r>
        <w:rPr>
          <w:rFonts w:ascii="Arial"/>
          <w:color w:val="181616"/>
          <w:spacing w:val="-1"/>
          <w:sz w:val="19"/>
          <w:u w:val="thick" w:color="2F3136"/>
        </w:rPr>
        <w:t>&lt;</w:t>
      </w:r>
      <w:hyperlink r:id="rId884">
        <w:r>
          <w:rPr>
            <w:rFonts w:ascii="Arial"/>
            <w:color w:val="161644"/>
            <w:spacing w:val="-1"/>
            <w:sz w:val="19"/>
            <w:u w:val="thick" w:color="2F3136"/>
          </w:rPr>
          <w:t>court ney</w:t>
        </w:r>
        <w:r>
          <w:rPr>
            <w:rFonts w:ascii="Arial"/>
            <w:color w:val="2F3136"/>
            <w:spacing w:val="-1"/>
            <w:sz w:val="19"/>
            <w:u w:val="thick" w:color="2F3136"/>
          </w:rPr>
          <w:t>.</w:t>
        </w:r>
        <w:r>
          <w:rPr>
            <w:rFonts w:ascii="Arial"/>
            <w:color w:val="161644"/>
            <w:spacing w:val="-1"/>
            <w:sz w:val="19"/>
            <w:u w:val="thick" w:color="2F3136"/>
          </w:rPr>
          <w:t>ala dro@state. ma.us</w:t>
        </w:r>
      </w:hyperlink>
      <w:r>
        <w:rPr>
          <w:rFonts w:ascii="Arial"/>
          <w:color w:val="181616"/>
          <w:spacing w:val="-1"/>
          <w:sz w:val="19"/>
          <w:u w:val="thick" w:color="2F3136"/>
        </w:rPr>
        <w:t>&gt;</w:t>
      </w:r>
      <w:r>
        <w:rPr>
          <w:rFonts w:ascii="Arial"/>
          <w:color w:val="2F3136"/>
          <w:spacing w:val="-1"/>
          <w:sz w:val="19"/>
        </w:rPr>
        <w:t>; </w:t>
      </w:r>
      <w:r>
        <w:rPr>
          <w:rFonts w:ascii="Arial"/>
          <w:color w:val="181616"/>
          <w:spacing w:val="-1"/>
          <w:sz w:val="19"/>
        </w:rPr>
        <w:t>Lyons,</w:t>
      </w:r>
      <w:r>
        <w:rPr>
          <w:rFonts w:ascii="Arial"/>
          <w:color w:val="181616"/>
          <w:sz w:val="19"/>
        </w:rPr>
        <w:t> </w:t>
      </w:r>
      <w:r>
        <w:rPr>
          <w:rFonts w:ascii="Arial"/>
          <w:color w:val="181616"/>
          <w:w w:val="95"/>
          <w:sz w:val="19"/>
        </w:rPr>
        <w:t>Matthew</w:t>
      </w:r>
      <w:r>
        <w:rPr>
          <w:rFonts w:ascii="Arial"/>
          <w:color w:val="181616"/>
          <w:spacing w:val="19"/>
          <w:w w:val="95"/>
          <w:sz w:val="19"/>
        </w:rPr>
        <w:t> </w:t>
      </w:r>
      <w:r>
        <w:rPr>
          <w:rFonts w:ascii="Arial"/>
          <w:color w:val="181616"/>
          <w:w w:val="95"/>
          <w:sz w:val="19"/>
        </w:rPr>
        <w:t>(AGO)</w:t>
      </w:r>
      <w:r>
        <w:rPr>
          <w:rFonts w:ascii="Arial"/>
          <w:color w:val="181616"/>
          <w:spacing w:val="11"/>
          <w:w w:val="95"/>
          <w:sz w:val="19"/>
        </w:rPr>
        <w:t> </w:t>
      </w:r>
      <w:r>
        <w:rPr>
          <w:rFonts w:ascii="Arial"/>
          <w:color w:val="181616"/>
          <w:w w:val="95"/>
          <w:sz w:val="19"/>
          <w:u w:val="thick" w:color="181616"/>
        </w:rPr>
        <w:t>&lt;</w:t>
      </w:r>
      <w:hyperlink r:id="rId885">
        <w:r>
          <w:rPr>
            <w:rFonts w:ascii="Arial"/>
            <w:color w:val="110C5B"/>
            <w:w w:val="95"/>
            <w:sz w:val="19"/>
            <w:u w:val="thick" w:color="181616"/>
          </w:rPr>
          <w:t>mat</w:t>
        </w:r>
        <w:r>
          <w:rPr>
            <w:rFonts w:ascii="Arial"/>
            <w:color w:val="110C5B"/>
            <w:spacing w:val="-8"/>
            <w:w w:val="95"/>
            <w:sz w:val="19"/>
            <w:u w:val="thick" w:color="181616"/>
          </w:rPr>
          <w:t> </w:t>
        </w:r>
        <w:r>
          <w:rPr>
            <w:rFonts w:ascii="Arial"/>
            <w:color w:val="110C5B"/>
            <w:w w:val="95"/>
            <w:sz w:val="19"/>
            <w:u w:val="thick" w:color="181616"/>
          </w:rPr>
          <w:t>thew.l</w:t>
        </w:r>
        <w:r>
          <w:rPr>
            <w:rFonts w:ascii="Arial"/>
            <w:color w:val="110C5B"/>
            <w:spacing w:val="15"/>
            <w:w w:val="95"/>
            <w:sz w:val="19"/>
            <w:u w:val="thick" w:color="181616"/>
          </w:rPr>
          <w:t> </w:t>
        </w:r>
        <w:r>
          <w:rPr>
            <w:rFonts w:ascii="Arial"/>
            <w:color w:val="110C5B"/>
            <w:w w:val="95"/>
            <w:sz w:val="19"/>
            <w:u w:val="thick" w:color="181616"/>
          </w:rPr>
          <w:t>yons@stat</w:t>
        </w:r>
        <w:r>
          <w:rPr>
            <w:rFonts w:ascii="Arial"/>
            <w:color w:val="110C5B"/>
            <w:spacing w:val="3"/>
            <w:w w:val="95"/>
            <w:sz w:val="19"/>
            <w:u w:val="thick" w:color="181616"/>
          </w:rPr>
          <w:t> </w:t>
        </w:r>
        <w:r>
          <w:rPr>
            <w:rFonts w:ascii="Arial"/>
            <w:color w:val="110C5B"/>
            <w:w w:val="95"/>
            <w:sz w:val="19"/>
            <w:u w:val="thick" w:color="181616"/>
          </w:rPr>
          <w:t>e.ma</w:t>
        </w:r>
        <w:r>
          <w:rPr>
            <w:rFonts w:ascii="Arial"/>
            <w:color w:val="2F3136"/>
            <w:w w:val="95"/>
            <w:sz w:val="19"/>
            <w:u w:val="thick" w:color="181616"/>
          </w:rPr>
          <w:t>.</w:t>
        </w:r>
        <w:r>
          <w:rPr>
            <w:rFonts w:ascii="Arial"/>
            <w:color w:val="161644"/>
            <w:w w:val="95"/>
            <w:sz w:val="19"/>
            <w:u w:val="thick" w:color="181616"/>
          </w:rPr>
          <w:t>us</w:t>
        </w:r>
        <w:r>
          <w:rPr>
            <w:rFonts w:ascii="Arial"/>
            <w:color w:val="161644"/>
            <w:spacing w:val="-29"/>
            <w:w w:val="95"/>
            <w:sz w:val="19"/>
            <w:u w:val="thick" w:color="181616"/>
          </w:rPr>
          <w:t> </w:t>
        </w:r>
      </w:hyperlink>
      <w:r>
        <w:rPr>
          <w:rFonts w:ascii="Arial"/>
          <w:color w:val="181616"/>
          <w:w w:val="95"/>
          <w:sz w:val="19"/>
          <w:u w:val="thick" w:color="181616"/>
        </w:rPr>
        <w:t>&gt;</w:t>
      </w:r>
      <w:r>
        <w:rPr>
          <w:rFonts w:ascii="Arial"/>
          <w:color w:val="181616"/>
          <w:w w:val="95"/>
          <w:sz w:val="19"/>
        </w:rPr>
        <w:t>;</w:t>
      </w:r>
      <w:r>
        <w:rPr>
          <w:rFonts w:ascii="Arial"/>
          <w:color w:val="181616"/>
          <w:spacing w:val="13"/>
          <w:w w:val="95"/>
          <w:sz w:val="19"/>
        </w:rPr>
        <w:t> </w:t>
      </w:r>
      <w:r>
        <w:rPr>
          <w:rFonts w:ascii="Arial"/>
          <w:color w:val="181616"/>
          <w:w w:val="95"/>
          <w:sz w:val="19"/>
        </w:rPr>
        <w:t>Hoffman, Jerome</w:t>
      </w:r>
      <w:r>
        <w:rPr>
          <w:rFonts w:ascii="Arial"/>
          <w:color w:val="181616"/>
          <w:spacing w:val="20"/>
          <w:w w:val="95"/>
          <w:sz w:val="19"/>
        </w:rPr>
        <w:t> </w:t>
      </w:r>
      <w:r>
        <w:rPr>
          <w:rFonts w:ascii="Arial"/>
          <w:color w:val="181616"/>
          <w:w w:val="95"/>
          <w:sz w:val="19"/>
        </w:rPr>
        <w:t>(JAX</w:t>
      </w:r>
      <w:r>
        <w:rPr>
          <w:rFonts w:ascii="Arial"/>
          <w:color w:val="181616"/>
          <w:spacing w:val="18"/>
          <w:w w:val="95"/>
          <w:sz w:val="19"/>
        </w:rPr>
        <w:t> </w:t>
      </w:r>
      <w:r>
        <w:rPr>
          <w:rFonts w:ascii="Arial"/>
          <w:color w:val="181616"/>
          <w:w w:val="95"/>
          <w:sz w:val="19"/>
        </w:rPr>
        <w:t>-</w:t>
      </w:r>
      <w:r>
        <w:rPr>
          <w:rFonts w:ascii="Arial"/>
          <w:color w:val="181616"/>
          <w:spacing w:val="7"/>
          <w:w w:val="95"/>
          <w:sz w:val="19"/>
        </w:rPr>
        <w:t> </w:t>
      </w:r>
      <w:r>
        <w:rPr>
          <w:rFonts w:ascii="Arial"/>
          <w:color w:val="181616"/>
          <w:w w:val="95"/>
          <w:sz w:val="19"/>
        </w:rPr>
        <w:t>X27330,</w:t>
      </w:r>
      <w:r>
        <w:rPr>
          <w:rFonts w:ascii="Arial"/>
          <w:color w:val="181616"/>
          <w:spacing w:val="9"/>
          <w:w w:val="95"/>
          <w:sz w:val="19"/>
        </w:rPr>
        <w:t> </w:t>
      </w:r>
      <w:r>
        <w:rPr>
          <w:rFonts w:ascii="Arial"/>
          <w:color w:val="181616"/>
          <w:w w:val="95"/>
          <w:sz w:val="19"/>
        </w:rPr>
        <w:t>TAL</w:t>
      </w:r>
      <w:r>
        <w:rPr>
          <w:rFonts w:ascii="Arial"/>
          <w:color w:val="181616"/>
          <w:spacing w:val="8"/>
          <w:w w:val="95"/>
          <w:sz w:val="19"/>
        </w:rPr>
        <w:t> </w:t>
      </w:r>
      <w:r>
        <w:rPr>
          <w:rFonts w:ascii="Arial"/>
          <w:color w:val="181616"/>
          <w:w w:val="95"/>
          <w:sz w:val="19"/>
        </w:rPr>
        <w:t>-</w:t>
      </w:r>
      <w:r>
        <w:rPr>
          <w:rFonts w:ascii="Arial"/>
          <w:color w:val="181616"/>
          <w:spacing w:val="2"/>
          <w:w w:val="95"/>
          <w:sz w:val="19"/>
        </w:rPr>
        <w:t> </w:t>
      </w:r>
      <w:r>
        <w:rPr>
          <w:rFonts w:ascii="Arial"/>
          <w:color w:val="181616"/>
          <w:w w:val="95"/>
          <w:sz w:val="19"/>
        </w:rPr>
        <w:t>X35654)</w:t>
      </w:r>
    </w:p>
    <w:p>
      <w:pPr>
        <w:spacing w:before="1"/>
        <w:ind w:left="570" w:right="0" w:firstLine="0"/>
        <w:jc w:val="left"/>
        <w:rPr>
          <w:rFonts w:ascii="Arial"/>
          <w:sz w:val="19"/>
        </w:rPr>
      </w:pPr>
      <w:r>
        <w:rPr>
          <w:rFonts w:ascii="Arial"/>
          <w:color w:val="181616"/>
          <w:sz w:val="19"/>
          <w:u w:val="thick" w:color="181616"/>
        </w:rPr>
        <w:t>&lt;</w:t>
      </w:r>
      <w:hyperlink r:id="rId868">
        <w:r>
          <w:rPr>
            <w:rFonts w:ascii="Arial"/>
            <w:color w:val="161644"/>
            <w:sz w:val="19"/>
            <w:u w:val="thick" w:color="181616"/>
          </w:rPr>
          <w:t>Jerome</w:t>
        </w:r>
        <w:r>
          <w:rPr>
            <w:rFonts w:ascii="Arial"/>
            <w:color w:val="161644"/>
            <w:spacing w:val="-6"/>
            <w:sz w:val="19"/>
            <w:u w:val="thick" w:color="181616"/>
          </w:rPr>
          <w:t> </w:t>
        </w:r>
        <w:r>
          <w:rPr>
            <w:rFonts w:ascii="Arial"/>
            <w:color w:val="2F3136"/>
            <w:sz w:val="19"/>
            <w:u w:val="thick" w:color="181616"/>
          </w:rPr>
          <w:t>.</w:t>
        </w:r>
        <w:r>
          <w:rPr>
            <w:rFonts w:ascii="Arial"/>
            <w:color w:val="161644"/>
            <w:sz w:val="19"/>
            <w:u w:val="thick" w:color="181616"/>
          </w:rPr>
          <w:t>Hoffman@hklaw</w:t>
        </w:r>
        <w:r>
          <w:rPr>
            <w:rFonts w:ascii="Arial"/>
            <w:color w:val="161644"/>
            <w:spacing w:val="50"/>
            <w:sz w:val="19"/>
            <w:u w:val="thick" w:color="181616"/>
          </w:rPr>
          <w:t> </w:t>
        </w:r>
        <w:r>
          <w:rPr>
            <w:rFonts w:ascii="Arial"/>
            <w:color w:val="464B56"/>
            <w:sz w:val="19"/>
            <w:u w:val="thick" w:color="181616"/>
          </w:rPr>
          <w:t>.</w:t>
        </w:r>
        <w:r>
          <w:rPr>
            <w:rFonts w:ascii="Arial"/>
            <w:color w:val="161644"/>
            <w:sz w:val="19"/>
            <w:u w:val="thick" w:color="181616"/>
          </w:rPr>
          <w:t>com</w:t>
        </w:r>
      </w:hyperlink>
      <w:r>
        <w:rPr>
          <w:rFonts w:ascii="Arial"/>
          <w:color w:val="181616"/>
          <w:sz w:val="19"/>
          <w:u w:val="thick" w:color="181616"/>
        </w:rPr>
        <w:t>&gt;</w:t>
      </w:r>
      <w:r>
        <w:rPr>
          <w:rFonts w:ascii="Arial"/>
          <w:color w:val="181616"/>
          <w:sz w:val="19"/>
        </w:rPr>
        <w:t>;</w:t>
      </w:r>
      <w:r>
        <w:rPr>
          <w:rFonts w:ascii="Arial"/>
          <w:color w:val="181616"/>
          <w:spacing w:val="-20"/>
          <w:sz w:val="19"/>
        </w:rPr>
        <w:t> </w:t>
      </w:r>
      <w:r>
        <w:rPr>
          <w:rFonts w:ascii="Arial"/>
          <w:color w:val="181616"/>
          <w:sz w:val="19"/>
        </w:rPr>
        <w:t>John</w:t>
      </w:r>
      <w:r>
        <w:rPr>
          <w:rFonts w:ascii="Arial"/>
          <w:color w:val="181616"/>
          <w:spacing w:val="-1"/>
          <w:sz w:val="19"/>
        </w:rPr>
        <w:t> </w:t>
      </w:r>
      <w:r>
        <w:rPr>
          <w:rFonts w:ascii="Arial"/>
          <w:color w:val="181616"/>
          <w:sz w:val="19"/>
        </w:rPr>
        <w:t>Van</w:t>
      </w:r>
      <w:r>
        <w:rPr>
          <w:rFonts w:ascii="Arial"/>
          <w:color w:val="181616"/>
          <w:spacing w:val="-2"/>
          <w:sz w:val="19"/>
        </w:rPr>
        <w:t> </w:t>
      </w:r>
      <w:r>
        <w:rPr>
          <w:rFonts w:ascii="Arial"/>
          <w:color w:val="181616"/>
          <w:sz w:val="19"/>
        </w:rPr>
        <w:t>Lonkhuyzen</w:t>
      </w:r>
      <w:r>
        <w:rPr>
          <w:rFonts w:ascii="Arial"/>
          <w:color w:val="181616"/>
          <w:spacing w:val="12"/>
          <w:sz w:val="19"/>
        </w:rPr>
        <w:t> </w:t>
      </w:r>
      <w:r>
        <w:rPr>
          <w:rFonts w:ascii="Arial"/>
          <w:color w:val="181616"/>
          <w:sz w:val="19"/>
          <w:u w:val="thick" w:color="181616"/>
        </w:rPr>
        <w:t>&lt;</w:t>
      </w:r>
      <w:hyperlink r:id="rId864">
        <w:r>
          <w:rPr>
            <w:rFonts w:ascii="Arial"/>
            <w:color w:val="161644"/>
            <w:sz w:val="19"/>
            <w:u w:val="thick" w:color="181616"/>
          </w:rPr>
          <w:t>jvanlon</w:t>
        </w:r>
        <w:r>
          <w:rPr>
            <w:rFonts w:ascii="Arial"/>
            <w:color w:val="161644"/>
            <w:spacing w:val="-11"/>
            <w:sz w:val="19"/>
            <w:u w:val="thick" w:color="181616"/>
          </w:rPr>
          <w:t> </w:t>
        </w:r>
        <w:r>
          <w:rPr>
            <w:rFonts w:ascii="Arial"/>
            <w:color w:val="232367"/>
            <w:sz w:val="19"/>
            <w:u w:val="thick" w:color="181616"/>
          </w:rPr>
          <w:t>k</w:t>
        </w:r>
        <w:r>
          <w:rPr>
            <w:rFonts w:ascii="Arial"/>
            <w:color w:val="161644"/>
            <w:sz w:val="19"/>
            <w:u w:val="thick" w:color="181616"/>
          </w:rPr>
          <w:t>huyzen@verrilld</w:t>
        </w:r>
        <w:r>
          <w:rPr>
            <w:rFonts w:ascii="Arial"/>
            <w:color w:val="161644"/>
            <w:spacing w:val="-11"/>
            <w:sz w:val="19"/>
            <w:u w:val="thick" w:color="181616"/>
          </w:rPr>
          <w:t> </w:t>
        </w:r>
        <w:r>
          <w:rPr>
            <w:rFonts w:ascii="Arial"/>
            <w:color w:val="161644"/>
            <w:sz w:val="19"/>
            <w:u w:val="thick" w:color="181616"/>
          </w:rPr>
          <w:t>ana</w:t>
        </w:r>
        <w:r>
          <w:rPr>
            <w:rFonts w:ascii="Arial"/>
            <w:color w:val="161644"/>
            <w:spacing w:val="-20"/>
            <w:sz w:val="19"/>
            <w:u w:val="thick" w:color="181616"/>
          </w:rPr>
          <w:t> </w:t>
        </w:r>
        <w:r>
          <w:rPr>
            <w:rFonts w:ascii="Arial"/>
            <w:color w:val="464B56"/>
            <w:sz w:val="19"/>
            <w:u w:val="thick" w:color="181616"/>
          </w:rPr>
          <w:t>.</w:t>
        </w:r>
        <w:r>
          <w:rPr>
            <w:rFonts w:ascii="Arial"/>
            <w:color w:val="161644"/>
            <w:sz w:val="19"/>
            <w:u w:val="thick" w:color="181616"/>
          </w:rPr>
          <w:t>com</w:t>
        </w:r>
        <w:r>
          <w:rPr>
            <w:rFonts w:ascii="Arial"/>
            <w:color w:val="161644"/>
            <w:spacing w:val="-32"/>
            <w:sz w:val="19"/>
            <w:u w:val="thick" w:color="181616"/>
          </w:rPr>
          <w:t> </w:t>
        </w:r>
      </w:hyperlink>
      <w:r>
        <w:rPr>
          <w:rFonts w:ascii="Arial"/>
          <w:color w:val="181616"/>
          <w:sz w:val="19"/>
          <w:u w:val="thick" w:color="181616"/>
        </w:rPr>
        <w:t>&gt;</w:t>
      </w:r>
      <w:r>
        <w:rPr>
          <w:rFonts w:ascii="Arial"/>
          <w:color w:val="181616"/>
          <w:sz w:val="19"/>
        </w:rPr>
        <w:t>;</w:t>
      </w:r>
      <w:r>
        <w:rPr>
          <w:rFonts w:ascii="Arial"/>
          <w:color w:val="181616"/>
          <w:spacing w:val="-6"/>
          <w:sz w:val="19"/>
        </w:rPr>
        <w:t> </w:t>
      </w:r>
      <w:r>
        <w:rPr>
          <w:rFonts w:ascii="Arial"/>
          <w:color w:val="181616"/>
          <w:sz w:val="19"/>
        </w:rPr>
        <w:t>Kathleen</w:t>
      </w:r>
      <w:r>
        <w:rPr>
          <w:rFonts w:ascii="Arial"/>
          <w:color w:val="181616"/>
          <w:spacing w:val="4"/>
          <w:sz w:val="19"/>
        </w:rPr>
        <w:t> </w:t>
      </w:r>
      <w:r>
        <w:rPr>
          <w:rFonts w:ascii="Arial"/>
          <w:color w:val="181616"/>
          <w:sz w:val="19"/>
        </w:rPr>
        <w:t>Healy</w:t>
      </w:r>
    </w:p>
    <w:p>
      <w:pPr>
        <w:spacing w:before="51"/>
        <w:ind w:left="570" w:right="0" w:firstLine="0"/>
        <w:jc w:val="left"/>
        <w:rPr>
          <w:rFonts w:ascii="Arial"/>
          <w:sz w:val="19"/>
        </w:rPr>
      </w:pPr>
      <w:r>
        <w:rPr>
          <w:rFonts w:ascii="Arial"/>
          <w:color w:val="181616"/>
          <w:sz w:val="19"/>
          <w:u w:val="thick" w:color="161644"/>
        </w:rPr>
        <w:t>&lt;</w:t>
      </w:r>
      <w:hyperlink r:id="rId862">
        <w:r>
          <w:rPr>
            <w:rFonts w:ascii="Arial"/>
            <w:color w:val="161644"/>
            <w:sz w:val="19"/>
            <w:u w:val="thick" w:color="161644"/>
          </w:rPr>
          <w:t>khealy@verrilldana.com</w:t>
        </w:r>
        <w:r>
          <w:rPr>
            <w:rFonts w:ascii="Arial"/>
            <w:color w:val="161644"/>
            <w:spacing w:val="-8"/>
            <w:sz w:val="19"/>
            <w:u w:val="thick" w:color="161644"/>
          </w:rPr>
          <w:t> </w:t>
        </w:r>
      </w:hyperlink>
      <w:r>
        <w:rPr>
          <w:rFonts w:ascii="Arial"/>
          <w:color w:val="181616"/>
          <w:sz w:val="19"/>
          <w:u w:val="thick" w:color="161644"/>
        </w:rPr>
        <w:t>&gt;</w:t>
      </w:r>
      <w:hyperlink r:id="rId879">
        <w:r>
          <w:rPr>
            <w:rFonts w:ascii="Arial"/>
            <w:color w:val="181616"/>
            <w:sz w:val="19"/>
            <w:u w:val="thick" w:color="161644"/>
          </w:rPr>
          <w:t>;</w:t>
        </w:r>
        <w:r>
          <w:rPr>
            <w:rFonts w:ascii="Arial"/>
            <w:color w:val="181616"/>
            <w:spacing w:val="-3"/>
            <w:sz w:val="19"/>
            <w:u w:val="thick" w:color="161644"/>
          </w:rPr>
          <w:t> </w:t>
        </w:r>
        <w:r>
          <w:rPr>
            <w:rFonts w:ascii="Arial"/>
            <w:color w:val="161644"/>
            <w:sz w:val="19"/>
            <w:u w:val="thick" w:color="161644"/>
          </w:rPr>
          <w:t>John</w:t>
        </w:r>
        <w:r>
          <w:rPr>
            <w:rFonts w:ascii="Arial"/>
            <w:color w:val="0A011A"/>
            <w:sz w:val="19"/>
            <w:u w:val="thick" w:color="161644"/>
          </w:rPr>
          <w:t>.</w:t>
        </w:r>
        <w:r>
          <w:rPr>
            <w:rFonts w:ascii="Arial"/>
            <w:color w:val="161644"/>
            <w:sz w:val="19"/>
            <w:u w:val="thick" w:color="161644"/>
          </w:rPr>
          <w:t>Glass</w:t>
        </w:r>
        <w:r>
          <w:rPr>
            <w:rFonts w:ascii="Arial"/>
            <w:color w:val="161644"/>
            <w:spacing w:val="-32"/>
            <w:sz w:val="19"/>
            <w:u w:val="thick" w:color="161644"/>
          </w:rPr>
          <w:t> </w:t>
        </w:r>
        <w:r>
          <w:rPr>
            <w:rFonts w:ascii="Arial"/>
            <w:color w:val="161644"/>
            <w:sz w:val="19"/>
            <w:u w:val="thick" w:color="161644"/>
          </w:rPr>
          <w:t>burn@u</w:t>
        </w:r>
        <w:r>
          <w:rPr>
            <w:rFonts w:ascii="Arial"/>
            <w:color w:val="161644"/>
            <w:spacing w:val="-22"/>
            <w:sz w:val="19"/>
            <w:u w:val="thick" w:color="161644"/>
          </w:rPr>
          <w:t> </w:t>
        </w:r>
        <w:r>
          <w:rPr>
            <w:rFonts w:ascii="Arial"/>
            <w:color w:val="161644"/>
            <w:sz w:val="19"/>
            <w:u w:val="thick" w:color="161644"/>
          </w:rPr>
          <w:t>massm</w:t>
        </w:r>
        <w:r>
          <w:rPr>
            <w:rFonts w:ascii="Arial"/>
            <w:color w:val="161644"/>
            <w:spacing w:val="-15"/>
            <w:sz w:val="19"/>
            <w:u w:val="thick" w:color="161644"/>
          </w:rPr>
          <w:t> </w:t>
        </w:r>
        <w:r>
          <w:rPr>
            <w:rFonts w:ascii="Arial"/>
            <w:color w:val="161644"/>
            <w:sz w:val="19"/>
            <w:u w:val="thick" w:color="161644"/>
          </w:rPr>
          <w:t>emori</w:t>
        </w:r>
        <w:r>
          <w:rPr>
            <w:rFonts w:ascii="Arial"/>
            <w:color w:val="161644"/>
            <w:spacing w:val="-11"/>
            <w:sz w:val="19"/>
            <w:u w:val="thick" w:color="161644"/>
          </w:rPr>
          <w:t> </w:t>
        </w:r>
        <w:r>
          <w:rPr>
            <w:rFonts w:ascii="Arial"/>
            <w:color w:val="161644"/>
            <w:sz w:val="19"/>
            <w:u w:val="thick" w:color="161644"/>
          </w:rPr>
          <w:t>al.</w:t>
        </w:r>
        <w:r>
          <w:rPr>
            <w:rFonts w:ascii="Arial"/>
            <w:color w:val="161644"/>
            <w:spacing w:val="-25"/>
            <w:sz w:val="19"/>
            <w:u w:val="thick" w:color="161644"/>
          </w:rPr>
          <w:t> </w:t>
        </w:r>
        <w:r>
          <w:rPr>
            <w:rFonts w:ascii="Arial"/>
            <w:color w:val="161644"/>
            <w:sz w:val="19"/>
            <w:u w:val="thick" w:color="161644"/>
          </w:rPr>
          <w:t>org</w:t>
        </w:r>
      </w:hyperlink>
    </w:p>
    <w:p>
      <w:pPr>
        <w:spacing w:before="42"/>
        <w:ind w:left="566" w:right="0" w:firstLine="0"/>
        <w:jc w:val="left"/>
        <w:rPr>
          <w:rFonts w:ascii="Arial"/>
          <w:sz w:val="19"/>
        </w:rPr>
      </w:pPr>
      <w:r>
        <w:rPr>
          <w:rFonts w:ascii="Times New Roman"/>
          <w:b/>
          <w:color w:val="181616"/>
          <w:sz w:val="20"/>
        </w:rPr>
        <w:t>Subject:</w:t>
      </w:r>
      <w:r>
        <w:rPr>
          <w:rFonts w:ascii="Times New Roman"/>
          <w:b/>
          <w:color w:val="181616"/>
          <w:spacing w:val="24"/>
          <w:sz w:val="20"/>
        </w:rPr>
        <w:t> </w:t>
      </w:r>
      <w:r>
        <w:rPr>
          <w:rFonts w:ascii="Arial"/>
          <w:color w:val="181616"/>
          <w:sz w:val="19"/>
        </w:rPr>
        <w:t>RE</w:t>
      </w:r>
      <w:r>
        <w:rPr>
          <w:rFonts w:ascii="Arial"/>
          <w:color w:val="2F3136"/>
          <w:sz w:val="19"/>
        </w:rPr>
        <w:t>:</w:t>
      </w:r>
      <w:r>
        <w:rPr>
          <w:rFonts w:ascii="Arial"/>
          <w:color w:val="2F3136"/>
          <w:spacing w:val="31"/>
          <w:sz w:val="19"/>
        </w:rPr>
        <w:t> </w:t>
      </w:r>
      <w:r>
        <w:rPr>
          <w:rFonts w:ascii="Arial"/>
          <w:color w:val="181616"/>
          <w:sz w:val="19"/>
        </w:rPr>
        <w:t>Harrington</w:t>
      </w:r>
      <w:r>
        <w:rPr>
          <w:rFonts w:ascii="Arial"/>
          <w:color w:val="181616"/>
          <w:spacing w:val="14"/>
          <w:sz w:val="19"/>
        </w:rPr>
        <w:t> </w:t>
      </w:r>
      <w:r>
        <w:rPr>
          <w:rFonts w:ascii="Arial"/>
          <w:color w:val="181616"/>
          <w:sz w:val="19"/>
        </w:rPr>
        <w:t>HealthCare</w:t>
      </w:r>
      <w:r>
        <w:rPr>
          <w:rFonts w:ascii="Arial"/>
          <w:color w:val="181616"/>
          <w:spacing w:val="25"/>
          <w:sz w:val="19"/>
        </w:rPr>
        <w:t> </w:t>
      </w:r>
      <w:r>
        <w:rPr>
          <w:rFonts w:ascii="Arial"/>
          <w:color w:val="181616"/>
          <w:sz w:val="19"/>
        </w:rPr>
        <w:t>System/</w:t>
      </w:r>
      <w:r>
        <w:rPr>
          <w:rFonts w:ascii="Arial"/>
          <w:color w:val="181616"/>
          <w:spacing w:val="31"/>
          <w:sz w:val="19"/>
        </w:rPr>
        <w:t> </w:t>
      </w:r>
      <w:r>
        <w:rPr>
          <w:rFonts w:ascii="Arial"/>
          <w:color w:val="181616"/>
          <w:sz w:val="19"/>
        </w:rPr>
        <w:t>UMass</w:t>
      </w:r>
      <w:r>
        <w:rPr>
          <w:rFonts w:ascii="Arial"/>
          <w:color w:val="181616"/>
          <w:spacing w:val="19"/>
          <w:sz w:val="19"/>
        </w:rPr>
        <w:t> </w:t>
      </w:r>
      <w:r>
        <w:rPr>
          <w:rFonts w:ascii="Arial"/>
          <w:color w:val="181616"/>
          <w:sz w:val="19"/>
        </w:rPr>
        <w:t>Memorial</w:t>
      </w:r>
      <w:r>
        <w:rPr>
          <w:rFonts w:ascii="Arial"/>
          <w:color w:val="181616"/>
          <w:spacing w:val="16"/>
          <w:sz w:val="19"/>
        </w:rPr>
        <w:t> </w:t>
      </w:r>
      <w:r>
        <w:rPr>
          <w:rFonts w:ascii="Arial"/>
          <w:color w:val="181616"/>
          <w:sz w:val="19"/>
        </w:rPr>
        <w:t>Health</w:t>
      </w:r>
      <w:r>
        <w:rPr>
          <w:rFonts w:ascii="Arial"/>
          <w:color w:val="181616"/>
          <w:spacing w:val="6"/>
          <w:sz w:val="19"/>
        </w:rPr>
        <w:t> </w:t>
      </w:r>
      <w:r>
        <w:rPr>
          <w:rFonts w:ascii="Arial"/>
          <w:color w:val="181616"/>
          <w:sz w:val="19"/>
        </w:rPr>
        <w:t>Care</w:t>
      </w:r>
      <w:r>
        <w:rPr>
          <w:rFonts w:ascii="Arial"/>
          <w:color w:val="181616"/>
          <w:spacing w:val="-5"/>
          <w:sz w:val="19"/>
        </w:rPr>
        <w:t> </w:t>
      </w:r>
      <w:r>
        <w:rPr>
          <w:rFonts w:ascii="Arial"/>
          <w:color w:val="2F3136"/>
          <w:sz w:val="19"/>
        </w:rPr>
        <w:t>.</w:t>
      </w:r>
    </w:p>
    <w:p>
      <w:pPr>
        <w:pStyle w:val="BodyText"/>
        <w:spacing w:before="6"/>
        <w:rPr>
          <w:rFonts w:ascii="Arial"/>
          <w:sz w:val="27"/>
        </w:rPr>
      </w:pPr>
    </w:p>
    <w:p>
      <w:pPr>
        <w:spacing w:line="295" w:lineRule="auto" w:before="1"/>
        <w:ind w:left="578" w:right="854" w:hanging="4"/>
        <w:jc w:val="left"/>
        <w:rPr>
          <w:rFonts w:ascii="Arial"/>
          <w:sz w:val="19"/>
        </w:rPr>
      </w:pPr>
      <w:r>
        <w:rPr>
          <w:rFonts w:ascii="Arial"/>
          <w:color w:val="181616"/>
          <w:w w:val="105"/>
          <w:sz w:val="19"/>
        </w:rPr>
        <w:t>Hi</w:t>
      </w:r>
      <w:r>
        <w:rPr>
          <w:rFonts w:ascii="Arial"/>
          <w:color w:val="181616"/>
          <w:spacing w:val="-11"/>
          <w:w w:val="105"/>
          <w:sz w:val="19"/>
        </w:rPr>
        <w:t> </w:t>
      </w:r>
      <w:r>
        <w:rPr>
          <w:rFonts w:ascii="Arial"/>
          <w:color w:val="181616"/>
          <w:w w:val="105"/>
          <w:sz w:val="19"/>
        </w:rPr>
        <w:t>all</w:t>
      </w:r>
      <w:r>
        <w:rPr>
          <w:rFonts w:ascii="Arial"/>
          <w:color w:val="2F3136"/>
          <w:w w:val="105"/>
          <w:sz w:val="19"/>
        </w:rPr>
        <w:t>,</w:t>
      </w:r>
      <w:r>
        <w:rPr>
          <w:rFonts w:ascii="Arial"/>
          <w:color w:val="2F3136"/>
          <w:spacing w:val="10"/>
          <w:w w:val="105"/>
          <w:sz w:val="19"/>
        </w:rPr>
        <w:t> </w:t>
      </w:r>
      <w:r>
        <w:rPr>
          <w:rFonts w:ascii="Arial"/>
          <w:color w:val="181616"/>
          <w:w w:val="105"/>
          <w:sz w:val="19"/>
        </w:rPr>
        <w:t>thank</w:t>
      </w:r>
      <w:r>
        <w:rPr>
          <w:rFonts w:ascii="Arial"/>
          <w:color w:val="181616"/>
          <w:spacing w:val="6"/>
          <w:w w:val="105"/>
          <w:sz w:val="19"/>
        </w:rPr>
        <w:t> </w:t>
      </w:r>
      <w:r>
        <w:rPr>
          <w:rFonts w:ascii="Arial"/>
          <w:color w:val="181616"/>
          <w:w w:val="105"/>
          <w:sz w:val="19"/>
        </w:rPr>
        <w:t>you</w:t>
      </w:r>
      <w:r>
        <w:rPr>
          <w:rFonts w:ascii="Arial"/>
          <w:color w:val="181616"/>
          <w:spacing w:val="-9"/>
          <w:w w:val="105"/>
          <w:sz w:val="19"/>
        </w:rPr>
        <w:t> </w:t>
      </w:r>
      <w:r>
        <w:rPr>
          <w:rFonts w:ascii="Arial"/>
          <w:color w:val="181616"/>
          <w:w w:val="105"/>
          <w:sz w:val="19"/>
        </w:rPr>
        <w:t>for</w:t>
      </w:r>
      <w:r>
        <w:rPr>
          <w:rFonts w:ascii="Arial"/>
          <w:color w:val="181616"/>
          <w:spacing w:val="15"/>
          <w:w w:val="105"/>
          <w:sz w:val="19"/>
        </w:rPr>
        <w:t> </w:t>
      </w:r>
      <w:r>
        <w:rPr>
          <w:rFonts w:ascii="Arial"/>
          <w:color w:val="181616"/>
          <w:w w:val="105"/>
          <w:sz w:val="19"/>
        </w:rPr>
        <w:t>the</w:t>
      </w:r>
      <w:r>
        <w:rPr>
          <w:rFonts w:ascii="Arial"/>
          <w:color w:val="181616"/>
          <w:spacing w:val="1"/>
          <w:w w:val="105"/>
          <w:sz w:val="19"/>
        </w:rPr>
        <w:t> </w:t>
      </w:r>
      <w:r>
        <w:rPr>
          <w:rFonts w:ascii="Arial"/>
          <w:color w:val="181616"/>
          <w:w w:val="105"/>
          <w:sz w:val="19"/>
        </w:rPr>
        <w:t>call</w:t>
      </w:r>
      <w:r>
        <w:rPr>
          <w:rFonts w:ascii="Arial"/>
          <w:color w:val="181616"/>
          <w:spacing w:val="5"/>
          <w:w w:val="105"/>
          <w:sz w:val="19"/>
        </w:rPr>
        <w:t> </w:t>
      </w:r>
      <w:r>
        <w:rPr>
          <w:rFonts w:ascii="Arial"/>
          <w:color w:val="181616"/>
          <w:w w:val="105"/>
          <w:sz w:val="19"/>
        </w:rPr>
        <w:t>with</w:t>
      </w:r>
      <w:r>
        <w:rPr>
          <w:rFonts w:ascii="Arial"/>
          <w:color w:val="181616"/>
          <w:spacing w:val="-2"/>
          <w:w w:val="105"/>
          <w:sz w:val="19"/>
        </w:rPr>
        <w:t> </w:t>
      </w:r>
      <w:r>
        <w:rPr>
          <w:rFonts w:ascii="Arial"/>
          <w:color w:val="181616"/>
          <w:w w:val="105"/>
          <w:sz w:val="19"/>
        </w:rPr>
        <w:t>our</w:t>
      </w:r>
      <w:r>
        <w:rPr>
          <w:rFonts w:ascii="Arial"/>
          <w:color w:val="181616"/>
          <w:spacing w:val="6"/>
          <w:w w:val="105"/>
          <w:sz w:val="19"/>
        </w:rPr>
        <w:t> </w:t>
      </w:r>
      <w:r>
        <w:rPr>
          <w:rFonts w:ascii="Arial"/>
          <w:color w:val="181616"/>
          <w:w w:val="105"/>
          <w:sz w:val="19"/>
        </w:rPr>
        <w:t>Antitrust</w:t>
      </w:r>
      <w:r>
        <w:rPr>
          <w:rFonts w:ascii="Arial"/>
          <w:color w:val="181616"/>
          <w:spacing w:val="7"/>
          <w:w w:val="105"/>
          <w:sz w:val="19"/>
        </w:rPr>
        <w:t> </w:t>
      </w:r>
      <w:r>
        <w:rPr>
          <w:rFonts w:ascii="Arial"/>
          <w:color w:val="181616"/>
          <w:w w:val="105"/>
          <w:sz w:val="19"/>
        </w:rPr>
        <w:t>and Non-Profit</w:t>
      </w:r>
      <w:r>
        <w:rPr>
          <w:rFonts w:ascii="Arial"/>
          <w:color w:val="181616"/>
          <w:spacing w:val="11"/>
          <w:w w:val="105"/>
          <w:sz w:val="19"/>
        </w:rPr>
        <w:t> </w:t>
      </w:r>
      <w:r>
        <w:rPr>
          <w:rFonts w:ascii="Arial"/>
          <w:color w:val="181616"/>
          <w:w w:val="105"/>
          <w:sz w:val="19"/>
        </w:rPr>
        <w:t>Organizations/Public</w:t>
      </w:r>
      <w:r>
        <w:rPr>
          <w:rFonts w:ascii="Arial"/>
          <w:color w:val="181616"/>
          <w:spacing w:val="-12"/>
          <w:w w:val="105"/>
          <w:sz w:val="19"/>
        </w:rPr>
        <w:t> </w:t>
      </w:r>
      <w:r>
        <w:rPr>
          <w:rFonts w:ascii="Arial"/>
          <w:color w:val="181616"/>
          <w:w w:val="105"/>
          <w:sz w:val="19"/>
        </w:rPr>
        <w:t>Charities</w:t>
      </w:r>
      <w:r>
        <w:rPr>
          <w:rFonts w:ascii="Arial"/>
          <w:color w:val="181616"/>
          <w:spacing w:val="4"/>
          <w:w w:val="105"/>
          <w:sz w:val="19"/>
        </w:rPr>
        <w:t> </w:t>
      </w:r>
      <w:r>
        <w:rPr>
          <w:rFonts w:ascii="Arial"/>
          <w:color w:val="181616"/>
          <w:w w:val="105"/>
          <w:sz w:val="19"/>
        </w:rPr>
        <w:t>Divisions</w:t>
      </w:r>
      <w:r>
        <w:rPr>
          <w:rFonts w:ascii="Arial"/>
          <w:color w:val="181616"/>
          <w:spacing w:val="7"/>
          <w:w w:val="105"/>
          <w:sz w:val="19"/>
        </w:rPr>
        <w:t> </w:t>
      </w:r>
      <w:r>
        <w:rPr>
          <w:rFonts w:ascii="Arial"/>
          <w:color w:val="181616"/>
          <w:w w:val="105"/>
          <w:sz w:val="19"/>
        </w:rPr>
        <w:t>on</w:t>
      </w:r>
      <w:r>
        <w:rPr>
          <w:rFonts w:ascii="Arial"/>
          <w:color w:val="181616"/>
          <w:spacing w:val="-8"/>
          <w:w w:val="105"/>
          <w:sz w:val="19"/>
        </w:rPr>
        <w:t> </w:t>
      </w:r>
      <w:r>
        <w:rPr>
          <w:rFonts w:ascii="Arial"/>
          <w:color w:val="181616"/>
          <w:w w:val="105"/>
          <w:sz w:val="19"/>
        </w:rPr>
        <w:t>April</w:t>
      </w:r>
      <w:r>
        <w:rPr>
          <w:rFonts w:ascii="Arial"/>
          <w:color w:val="181616"/>
          <w:spacing w:val="-5"/>
          <w:w w:val="105"/>
          <w:sz w:val="19"/>
        </w:rPr>
        <w:t> </w:t>
      </w:r>
      <w:r>
        <w:rPr>
          <w:rFonts w:ascii="Arial"/>
          <w:color w:val="181616"/>
          <w:w w:val="105"/>
          <w:sz w:val="19"/>
        </w:rPr>
        <w:t>14</w:t>
      </w:r>
      <w:r>
        <w:rPr>
          <w:rFonts w:ascii="Arial"/>
          <w:color w:val="181616"/>
          <w:spacing w:val="1"/>
          <w:w w:val="105"/>
          <w:sz w:val="19"/>
        </w:rPr>
        <w:t> </w:t>
      </w:r>
      <w:r>
        <w:rPr>
          <w:rFonts w:ascii="Arial"/>
          <w:color w:val="181616"/>
          <w:w w:val="105"/>
          <w:sz w:val="19"/>
        </w:rPr>
        <w:t>regarding</w:t>
      </w:r>
      <w:r>
        <w:rPr>
          <w:rFonts w:ascii="Arial"/>
          <w:color w:val="181616"/>
          <w:spacing w:val="-6"/>
          <w:w w:val="105"/>
          <w:sz w:val="19"/>
        </w:rPr>
        <w:t> </w:t>
      </w:r>
      <w:r>
        <w:rPr>
          <w:rFonts w:ascii="Arial"/>
          <w:color w:val="181616"/>
          <w:w w:val="105"/>
          <w:sz w:val="19"/>
        </w:rPr>
        <w:t>the</w:t>
      </w:r>
      <w:r>
        <w:rPr>
          <w:rFonts w:ascii="Arial"/>
          <w:color w:val="181616"/>
          <w:spacing w:val="20"/>
          <w:w w:val="105"/>
          <w:sz w:val="19"/>
        </w:rPr>
        <w:t> </w:t>
      </w:r>
      <w:r>
        <w:rPr>
          <w:rFonts w:ascii="Arial"/>
          <w:color w:val="181616"/>
          <w:w w:val="105"/>
          <w:sz w:val="19"/>
        </w:rPr>
        <w:t>status</w:t>
      </w:r>
      <w:r>
        <w:rPr>
          <w:rFonts w:ascii="Arial"/>
          <w:color w:val="181616"/>
          <w:spacing w:val="-2"/>
          <w:w w:val="105"/>
          <w:sz w:val="19"/>
        </w:rPr>
        <w:t> </w:t>
      </w:r>
      <w:r>
        <w:rPr>
          <w:rFonts w:ascii="Arial"/>
          <w:color w:val="181616"/>
          <w:w w:val="105"/>
          <w:sz w:val="19"/>
        </w:rPr>
        <w:t>of</w:t>
      </w:r>
      <w:r>
        <w:rPr>
          <w:rFonts w:ascii="Arial"/>
          <w:color w:val="181616"/>
          <w:spacing w:val="13"/>
          <w:w w:val="105"/>
          <w:sz w:val="19"/>
        </w:rPr>
        <w:t> </w:t>
      </w:r>
      <w:r>
        <w:rPr>
          <w:rFonts w:ascii="Arial"/>
          <w:color w:val="181616"/>
          <w:w w:val="105"/>
          <w:sz w:val="19"/>
        </w:rPr>
        <w:t>the</w:t>
      </w:r>
      <w:r>
        <w:rPr>
          <w:rFonts w:ascii="Arial"/>
          <w:color w:val="181616"/>
          <w:spacing w:val="-4"/>
          <w:w w:val="105"/>
          <w:sz w:val="19"/>
        </w:rPr>
        <w:t> </w:t>
      </w:r>
      <w:r>
        <w:rPr>
          <w:rFonts w:ascii="Arial"/>
          <w:color w:val="181616"/>
          <w:w w:val="105"/>
          <w:sz w:val="19"/>
        </w:rPr>
        <w:t>above-referenced</w:t>
      </w:r>
      <w:r>
        <w:rPr>
          <w:rFonts w:ascii="Arial"/>
          <w:color w:val="181616"/>
          <w:spacing w:val="-8"/>
          <w:w w:val="105"/>
          <w:sz w:val="19"/>
        </w:rPr>
        <w:t> </w:t>
      </w:r>
      <w:r>
        <w:rPr>
          <w:rFonts w:ascii="Arial"/>
          <w:color w:val="181616"/>
          <w:w w:val="105"/>
          <w:sz w:val="19"/>
        </w:rPr>
        <w:t>matter,</w:t>
      </w:r>
      <w:r>
        <w:rPr>
          <w:rFonts w:ascii="Arial"/>
          <w:color w:val="181616"/>
          <w:spacing w:val="-7"/>
          <w:w w:val="105"/>
          <w:sz w:val="19"/>
        </w:rPr>
        <w:t> </w:t>
      </w:r>
      <w:r>
        <w:rPr>
          <w:rFonts w:ascii="Arial"/>
          <w:color w:val="181616"/>
          <w:w w:val="105"/>
          <w:sz w:val="19"/>
        </w:rPr>
        <w:t>it</w:t>
      </w:r>
      <w:r>
        <w:rPr>
          <w:rFonts w:ascii="Arial"/>
          <w:color w:val="181616"/>
          <w:spacing w:val="15"/>
          <w:w w:val="105"/>
          <w:sz w:val="19"/>
        </w:rPr>
        <w:t> </w:t>
      </w:r>
      <w:r>
        <w:rPr>
          <w:rFonts w:ascii="Arial"/>
          <w:color w:val="181616"/>
          <w:w w:val="105"/>
          <w:sz w:val="19"/>
        </w:rPr>
        <w:t>was very</w:t>
      </w:r>
      <w:r>
        <w:rPr>
          <w:rFonts w:ascii="Arial"/>
          <w:color w:val="181616"/>
          <w:spacing w:val="6"/>
          <w:w w:val="105"/>
          <w:sz w:val="19"/>
        </w:rPr>
        <w:t> </w:t>
      </w:r>
      <w:r>
        <w:rPr>
          <w:rFonts w:ascii="Arial"/>
          <w:color w:val="181616"/>
          <w:w w:val="105"/>
          <w:sz w:val="19"/>
        </w:rPr>
        <w:t>helpful.</w:t>
      </w:r>
    </w:p>
    <w:p>
      <w:pPr>
        <w:pStyle w:val="BodyText"/>
        <w:spacing w:before="5"/>
        <w:rPr>
          <w:rFonts w:ascii="Arial"/>
          <w:sz w:val="23"/>
        </w:rPr>
      </w:pPr>
    </w:p>
    <w:p>
      <w:pPr>
        <w:spacing w:line="295" w:lineRule="auto" w:before="0"/>
        <w:ind w:left="572" w:right="759" w:hanging="1"/>
        <w:jc w:val="left"/>
        <w:rPr>
          <w:rFonts w:ascii="Arial"/>
          <w:sz w:val="19"/>
        </w:rPr>
      </w:pPr>
      <w:r>
        <w:rPr>
          <w:rFonts w:ascii="Arial"/>
          <w:color w:val="181616"/>
          <w:w w:val="105"/>
          <w:sz w:val="19"/>
        </w:rPr>
        <w:t>This</w:t>
      </w:r>
      <w:r>
        <w:rPr>
          <w:rFonts w:ascii="Arial"/>
          <w:color w:val="181616"/>
          <w:spacing w:val="-5"/>
          <w:w w:val="105"/>
          <w:sz w:val="19"/>
        </w:rPr>
        <w:t> </w:t>
      </w:r>
      <w:r>
        <w:rPr>
          <w:rFonts w:ascii="Arial"/>
          <w:color w:val="181616"/>
          <w:w w:val="105"/>
          <w:sz w:val="19"/>
        </w:rPr>
        <w:t>email</w:t>
      </w:r>
      <w:r>
        <w:rPr>
          <w:rFonts w:ascii="Arial"/>
          <w:color w:val="181616"/>
          <w:spacing w:val="-3"/>
          <w:w w:val="105"/>
          <w:sz w:val="19"/>
        </w:rPr>
        <w:t> </w:t>
      </w:r>
      <w:r>
        <w:rPr>
          <w:rFonts w:ascii="Arial"/>
          <w:color w:val="181616"/>
          <w:w w:val="105"/>
          <w:sz w:val="19"/>
        </w:rPr>
        <w:t>is</w:t>
      </w:r>
      <w:r>
        <w:rPr>
          <w:rFonts w:ascii="Arial"/>
          <w:color w:val="181616"/>
          <w:spacing w:val="-9"/>
          <w:w w:val="105"/>
          <w:sz w:val="19"/>
        </w:rPr>
        <w:t> </w:t>
      </w:r>
      <w:r>
        <w:rPr>
          <w:rFonts w:ascii="Arial"/>
          <w:color w:val="181616"/>
          <w:w w:val="105"/>
          <w:sz w:val="19"/>
        </w:rPr>
        <w:t>to</w:t>
      </w:r>
      <w:r>
        <w:rPr>
          <w:rFonts w:ascii="Arial"/>
          <w:color w:val="181616"/>
          <w:spacing w:val="16"/>
          <w:w w:val="105"/>
          <w:sz w:val="19"/>
        </w:rPr>
        <w:t> </w:t>
      </w:r>
      <w:r>
        <w:rPr>
          <w:rFonts w:ascii="Arial"/>
          <w:color w:val="181616"/>
          <w:w w:val="105"/>
          <w:sz w:val="19"/>
        </w:rPr>
        <w:t>memorialize</w:t>
      </w:r>
      <w:r>
        <w:rPr>
          <w:rFonts w:ascii="Arial"/>
          <w:color w:val="181616"/>
          <w:spacing w:val="7"/>
          <w:w w:val="105"/>
          <w:sz w:val="19"/>
        </w:rPr>
        <w:t> </w:t>
      </w:r>
      <w:r>
        <w:rPr>
          <w:rFonts w:ascii="Arial"/>
          <w:color w:val="181616"/>
          <w:w w:val="105"/>
          <w:sz w:val="19"/>
        </w:rPr>
        <w:t>my</w:t>
      </w:r>
      <w:r>
        <w:rPr>
          <w:rFonts w:ascii="Arial"/>
          <w:color w:val="181616"/>
          <w:spacing w:val="-2"/>
          <w:w w:val="105"/>
          <w:sz w:val="19"/>
        </w:rPr>
        <w:t> </w:t>
      </w:r>
      <w:r>
        <w:rPr>
          <w:rFonts w:ascii="Arial"/>
          <w:color w:val="181616"/>
          <w:w w:val="105"/>
          <w:sz w:val="19"/>
        </w:rPr>
        <w:t>request</w:t>
      </w:r>
      <w:r>
        <w:rPr>
          <w:rFonts w:ascii="Arial"/>
          <w:color w:val="181616"/>
          <w:spacing w:val="-1"/>
          <w:w w:val="105"/>
          <w:sz w:val="19"/>
        </w:rPr>
        <w:t> </w:t>
      </w:r>
      <w:r>
        <w:rPr>
          <w:rFonts w:ascii="Arial"/>
          <w:color w:val="181616"/>
          <w:w w:val="105"/>
          <w:sz w:val="19"/>
        </w:rPr>
        <w:t>and</w:t>
      </w:r>
      <w:r>
        <w:rPr>
          <w:rFonts w:ascii="Arial"/>
          <w:color w:val="181616"/>
          <w:spacing w:val="-9"/>
          <w:w w:val="105"/>
          <w:sz w:val="19"/>
        </w:rPr>
        <w:t> </w:t>
      </w:r>
      <w:r>
        <w:rPr>
          <w:rFonts w:ascii="Arial"/>
          <w:color w:val="181616"/>
          <w:w w:val="105"/>
          <w:sz w:val="19"/>
        </w:rPr>
        <w:t>your</w:t>
      </w:r>
      <w:r>
        <w:rPr>
          <w:rFonts w:ascii="Arial"/>
          <w:color w:val="181616"/>
          <w:spacing w:val="-3"/>
          <w:w w:val="105"/>
          <w:sz w:val="19"/>
        </w:rPr>
        <w:t> </w:t>
      </w:r>
      <w:r>
        <w:rPr>
          <w:rFonts w:ascii="Arial"/>
          <w:color w:val="181616"/>
          <w:w w:val="105"/>
          <w:sz w:val="19"/>
        </w:rPr>
        <w:t>respective</w:t>
      </w:r>
      <w:r>
        <w:rPr>
          <w:rFonts w:ascii="Arial"/>
          <w:color w:val="181616"/>
          <w:spacing w:val="9"/>
          <w:w w:val="105"/>
          <w:sz w:val="19"/>
        </w:rPr>
        <w:t> </w:t>
      </w:r>
      <w:r>
        <w:rPr>
          <w:rFonts w:ascii="Arial"/>
          <w:color w:val="181616"/>
          <w:w w:val="105"/>
          <w:sz w:val="19"/>
        </w:rPr>
        <w:t>agreements</w:t>
      </w:r>
      <w:r>
        <w:rPr>
          <w:rFonts w:ascii="Arial"/>
          <w:color w:val="181616"/>
          <w:spacing w:val="6"/>
          <w:w w:val="105"/>
          <w:sz w:val="19"/>
        </w:rPr>
        <w:t> </w:t>
      </w:r>
      <w:r>
        <w:rPr>
          <w:rFonts w:ascii="Arial"/>
          <w:color w:val="181616"/>
          <w:w w:val="105"/>
          <w:sz w:val="19"/>
        </w:rPr>
        <w:t>to</w:t>
      </w:r>
      <w:r>
        <w:rPr>
          <w:rFonts w:ascii="Arial"/>
          <w:color w:val="181616"/>
          <w:spacing w:val="16"/>
          <w:w w:val="105"/>
          <w:sz w:val="19"/>
        </w:rPr>
        <w:t> </w:t>
      </w:r>
      <w:r>
        <w:rPr>
          <w:rFonts w:ascii="Arial"/>
          <w:color w:val="181616"/>
          <w:w w:val="105"/>
          <w:sz w:val="19"/>
        </w:rPr>
        <w:t>provide</w:t>
      </w:r>
      <w:r>
        <w:rPr>
          <w:rFonts w:ascii="Arial"/>
          <w:color w:val="181616"/>
          <w:spacing w:val="-2"/>
          <w:w w:val="105"/>
          <w:sz w:val="19"/>
        </w:rPr>
        <w:t> </w:t>
      </w:r>
      <w:r>
        <w:rPr>
          <w:rFonts w:ascii="Arial"/>
          <w:color w:val="181616"/>
          <w:w w:val="105"/>
          <w:sz w:val="19"/>
        </w:rPr>
        <w:t>copies to</w:t>
      </w:r>
      <w:r>
        <w:rPr>
          <w:rFonts w:ascii="Arial"/>
          <w:color w:val="181616"/>
          <w:spacing w:val="9"/>
          <w:w w:val="105"/>
          <w:sz w:val="19"/>
        </w:rPr>
        <w:t> </w:t>
      </w:r>
      <w:r>
        <w:rPr>
          <w:rFonts w:ascii="Arial"/>
          <w:color w:val="181616"/>
          <w:w w:val="105"/>
          <w:sz w:val="19"/>
        </w:rPr>
        <w:t>the</w:t>
      </w:r>
      <w:r>
        <w:rPr>
          <w:rFonts w:ascii="Arial"/>
          <w:color w:val="181616"/>
          <w:spacing w:val="-5"/>
          <w:w w:val="105"/>
          <w:sz w:val="19"/>
        </w:rPr>
        <w:t> </w:t>
      </w:r>
      <w:r>
        <w:rPr>
          <w:rFonts w:ascii="Arial"/>
          <w:color w:val="181616"/>
          <w:w w:val="105"/>
          <w:sz w:val="19"/>
        </w:rPr>
        <w:t>MA</w:t>
      </w:r>
      <w:r>
        <w:rPr>
          <w:rFonts w:ascii="Arial"/>
          <w:color w:val="181616"/>
          <w:spacing w:val="-3"/>
          <w:w w:val="105"/>
          <w:sz w:val="19"/>
        </w:rPr>
        <w:t> </w:t>
      </w:r>
      <w:r>
        <w:rPr>
          <w:rFonts w:ascii="Arial"/>
          <w:color w:val="181616"/>
          <w:w w:val="105"/>
          <w:sz w:val="19"/>
        </w:rPr>
        <w:t>Attorney</w:t>
      </w:r>
      <w:r>
        <w:rPr>
          <w:rFonts w:ascii="Arial"/>
          <w:color w:val="181616"/>
          <w:spacing w:val="5"/>
          <w:w w:val="105"/>
          <w:sz w:val="19"/>
        </w:rPr>
        <w:t> </w:t>
      </w:r>
      <w:r>
        <w:rPr>
          <w:rFonts w:ascii="Arial"/>
          <w:color w:val="181616"/>
          <w:w w:val="105"/>
          <w:sz w:val="19"/>
        </w:rPr>
        <w:t>General's</w:t>
      </w:r>
      <w:r>
        <w:rPr>
          <w:rFonts w:ascii="Arial"/>
          <w:color w:val="181616"/>
          <w:spacing w:val="-53"/>
          <w:w w:val="105"/>
          <w:sz w:val="19"/>
        </w:rPr>
        <w:t> </w:t>
      </w:r>
      <w:r>
        <w:rPr>
          <w:rFonts w:ascii="Arial"/>
          <w:color w:val="181616"/>
          <w:w w:val="105"/>
          <w:sz w:val="19"/>
        </w:rPr>
        <w:t>Office</w:t>
      </w:r>
      <w:r>
        <w:rPr>
          <w:rFonts w:ascii="Arial"/>
          <w:color w:val="181616"/>
          <w:spacing w:val="4"/>
          <w:w w:val="105"/>
          <w:sz w:val="19"/>
        </w:rPr>
        <w:t> </w:t>
      </w:r>
      <w:r>
        <w:rPr>
          <w:rFonts w:ascii="Arial"/>
          <w:color w:val="181616"/>
          <w:w w:val="105"/>
          <w:sz w:val="19"/>
        </w:rPr>
        <w:t>of</w:t>
      </w:r>
      <w:r>
        <w:rPr>
          <w:rFonts w:ascii="Arial"/>
          <w:color w:val="181616"/>
          <w:spacing w:val="4"/>
          <w:w w:val="105"/>
          <w:sz w:val="19"/>
        </w:rPr>
        <w:t> </w:t>
      </w:r>
      <w:r>
        <w:rPr>
          <w:rFonts w:ascii="Arial"/>
          <w:color w:val="181616"/>
          <w:w w:val="105"/>
          <w:sz w:val="19"/>
        </w:rPr>
        <w:t>all</w:t>
      </w:r>
      <w:r>
        <w:rPr>
          <w:rFonts w:ascii="Arial"/>
          <w:color w:val="181616"/>
          <w:spacing w:val="2"/>
          <w:w w:val="105"/>
          <w:sz w:val="19"/>
        </w:rPr>
        <w:t> </w:t>
      </w:r>
      <w:r>
        <w:rPr>
          <w:rFonts w:ascii="Arial"/>
          <w:color w:val="181616"/>
          <w:w w:val="105"/>
          <w:sz w:val="19"/>
        </w:rPr>
        <w:t>documents</w:t>
      </w:r>
      <w:r>
        <w:rPr>
          <w:rFonts w:ascii="Arial"/>
          <w:color w:val="181616"/>
          <w:spacing w:val="5"/>
          <w:w w:val="105"/>
          <w:sz w:val="19"/>
        </w:rPr>
        <w:t> </w:t>
      </w:r>
      <w:r>
        <w:rPr>
          <w:rFonts w:ascii="Arial"/>
          <w:color w:val="181616"/>
          <w:w w:val="105"/>
          <w:sz w:val="19"/>
        </w:rPr>
        <w:t>your</w:t>
      </w:r>
      <w:r>
        <w:rPr>
          <w:rFonts w:ascii="Arial"/>
          <w:color w:val="181616"/>
          <w:spacing w:val="3"/>
          <w:w w:val="105"/>
          <w:sz w:val="19"/>
        </w:rPr>
        <w:t> </w:t>
      </w:r>
      <w:r>
        <w:rPr>
          <w:rFonts w:ascii="Arial"/>
          <w:color w:val="181616"/>
          <w:w w:val="105"/>
          <w:sz w:val="19"/>
        </w:rPr>
        <w:t>respective</w:t>
      </w:r>
      <w:r>
        <w:rPr>
          <w:rFonts w:ascii="Arial"/>
          <w:color w:val="181616"/>
          <w:spacing w:val="5"/>
          <w:w w:val="105"/>
          <w:sz w:val="19"/>
        </w:rPr>
        <w:t> </w:t>
      </w:r>
      <w:r>
        <w:rPr>
          <w:rFonts w:ascii="Arial"/>
          <w:color w:val="181616"/>
          <w:w w:val="105"/>
          <w:sz w:val="19"/>
        </w:rPr>
        <w:t>clients</w:t>
      </w:r>
      <w:r>
        <w:rPr>
          <w:rFonts w:ascii="Arial"/>
          <w:color w:val="181616"/>
          <w:spacing w:val="4"/>
          <w:w w:val="105"/>
          <w:sz w:val="19"/>
        </w:rPr>
        <w:t> </w:t>
      </w:r>
      <w:r>
        <w:rPr>
          <w:rFonts w:ascii="Arial"/>
          <w:color w:val="181616"/>
          <w:w w:val="105"/>
          <w:sz w:val="19"/>
        </w:rPr>
        <w:t>provide</w:t>
      </w:r>
      <w:r>
        <w:rPr>
          <w:rFonts w:ascii="Arial"/>
          <w:color w:val="181616"/>
          <w:spacing w:val="6"/>
          <w:w w:val="105"/>
          <w:sz w:val="19"/>
        </w:rPr>
        <w:t> </w:t>
      </w:r>
      <w:r>
        <w:rPr>
          <w:rFonts w:ascii="Arial"/>
          <w:color w:val="181616"/>
          <w:w w:val="105"/>
          <w:sz w:val="19"/>
        </w:rPr>
        <w:t>to</w:t>
      </w:r>
      <w:r>
        <w:rPr>
          <w:rFonts w:ascii="Arial"/>
          <w:color w:val="181616"/>
          <w:spacing w:val="10"/>
          <w:w w:val="105"/>
          <w:sz w:val="19"/>
        </w:rPr>
        <w:t> </w:t>
      </w:r>
      <w:r>
        <w:rPr>
          <w:rFonts w:ascii="Arial"/>
          <w:color w:val="181616"/>
          <w:w w:val="105"/>
          <w:sz w:val="19"/>
        </w:rPr>
        <w:t>other</w:t>
      </w:r>
      <w:r>
        <w:rPr>
          <w:rFonts w:ascii="Arial"/>
          <w:color w:val="181616"/>
          <w:spacing w:val="-1"/>
          <w:w w:val="105"/>
          <w:sz w:val="19"/>
        </w:rPr>
        <w:t> </w:t>
      </w:r>
      <w:r>
        <w:rPr>
          <w:rFonts w:ascii="Arial"/>
          <w:color w:val="181616"/>
          <w:w w:val="105"/>
          <w:sz w:val="19"/>
        </w:rPr>
        <w:t>MA</w:t>
      </w:r>
      <w:r>
        <w:rPr>
          <w:rFonts w:ascii="Arial"/>
          <w:color w:val="181616"/>
          <w:spacing w:val="-2"/>
          <w:w w:val="105"/>
          <w:sz w:val="19"/>
        </w:rPr>
        <w:t> </w:t>
      </w:r>
      <w:r>
        <w:rPr>
          <w:rFonts w:ascii="Arial"/>
          <w:color w:val="181616"/>
          <w:w w:val="105"/>
          <w:sz w:val="19"/>
        </w:rPr>
        <w:t>or</w:t>
      </w:r>
      <w:r>
        <w:rPr>
          <w:rFonts w:ascii="Arial"/>
          <w:color w:val="181616"/>
          <w:spacing w:val="3"/>
          <w:w w:val="105"/>
          <w:sz w:val="19"/>
        </w:rPr>
        <w:t> </w:t>
      </w:r>
      <w:r>
        <w:rPr>
          <w:rFonts w:ascii="Arial"/>
          <w:color w:val="181616"/>
          <w:w w:val="105"/>
          <w:sz w:val="19"/>
        </w:rPr>
        <w:t>Federal</w:t>
      </w:r>
      <w:r>
        <w:rPr>
          <w:rFonts w:ascii="Arial"/>
          <w:color w:val="181616"/>
          <w:spacing w:val="-6"/>
          <w:w w:val="105"/>
          <w:sz w:val="19"/>
        </w:rPr>
        <w:t> </w:t>
      </w:r>
      <w:r>
        <w:rPr>
          <w:rFonts w:ascii="Arial"/>
          <w:color w:val="181616"/>
          <w:w w:val="105"/>
          <w:sz w:val="19"/>
        </w:rPr>
        <w:t>agencies</w:t>
      </w:r>
      <w:r>
        <w:rPr>
          <w:rFonts w:ascii="Arial"/>
          <w:color w:val="181616"/>
          <w:spacing w:val="2"/>
          <w:w w:val="105"/>
          <w:sz w:val="19"/>
        </w:rPr>
        <w:t> </w:t>
      </w:r>
      <w:r>
        <w:rPr>
          <w:rFonts w:ascii="Arial"/>
          <w:color w:val="181616"/>
          <w:w w:val="105"/>
          <w:sz w:val="19"/>
        </w:rPr>
        <w:t>regarding</w:t>
      </w:r>
      <w:r>
        <w:rPr>
          <w:rFonts w:ascii="Arial"/>
          <w:color w:val="181616"/>
          <w:spacing w:val="-1"/>
          <w:w w:val="105"/>
          <w:sz w:val="19"/>
        </w:rPr>
        <w:t> </w:t>
      </w:r>
      <w:r>
        <w:rPr>
          <w:rFonts w:ascii="Arial"/>
          <w:color w:val="181616"/>
          <w:w w:val="105"/>
          <w:sz w:val="19"/>
        </w:rPr>
        <w:t>the</w:t>
      </w:r>
      <w:r>
        <w:rPr>
          <w:rFonts w:ascii="Arial"/>
          <w:color w:val="181616"/>
          <w:spacing w:val="-4"/>
          <w:w w:val="105"/>
          <w:sz w:val="19"/>
        </w:rPr>
        <w:t> </w:t>
      </w:r>
      <w:r>
        <w:rPr>
          <w:rFonts w:ascii="Arial"/>
          <w:color w:val="181616"/>
          <w:w w:val="105"/>
          <w:sz w:val="19"/>
        </w:rPr>
        <w:t>proposed</w:t>
      </w:r>
    </w:p>
    <w:p>
      <w:pPr>
        <w:spacing w:line="295" w:lineRule="auto" w:before="1"/>
        <w:ind w:left="578" w:right="1164" w:hanging="5"/>
        <w:jc w:val="left"/>
        <w:rPr>
          <w:rFonts w:ascii="Arial"/>
          <w:sz w:val="19"/>
        </w:rPr>
      </w:pPr>
      <w:r>
        <w:rPr>
          <w:rFonts w:ascii="Arial"/>
          <w:color w:val="181616"/>
          <w:sz w:val="19"/>
        </w:rPr>
        <w:t>t ransaction </w:t>
      </w:r>
      <w:r>
        <w:rPr>
          <w:rFonts w:ascii="Arial"/>
          <w:color w:val="2F3136"/>
          <w:sz w:val="19"/>
        </w:rPr>
        <w:t>.</w:t>
      </w:r>
      <w:r>
        <w:rPr>
          <w:rFonts w:ascii="Arial"/>
          <w:color w:val="2F3136"/>
          <w:spacing w:val="1"/>
          <w:sz w:val="19"/>
        </w:rPr>
        <w:t> </w:t>
      </w:r>
      <w:r>
        <w:rPr>
          <w:rFonts w:ascii="Arial"/>
          <w:color w:val="181616"/>
          <w:sz w:val="19"/>
        </w:rPr>
        <w:t>As I believe I mentioned </w:t>
      </w:r>
      <w:r>
        <w:rPr>
          <w:rFonts w:ascii="Arial"/>
          <w:color w:val="2F3136"/>
          <w:sz w:val="19"/>
        </w:rPr>
        <w:t>, </w:t>
      </w:r>
      <w:r>
        <w:rPr>
          <w:rFonts w:ascii="Arial"/>
          <w:color w:val="181616"/>
          <w:sz w:val="19"/>
        </w:rPr>
        <w:t>please</w:t>
      </w:r>
      <w:r>
        <w:rPr>
          <w:rFonts w:ascii="Arial"/>
          <w:color w:val="181616"/>
          <w:spacing w:val="1"/>
          <w:sz w:val="19"/>
        </w:rPr>
        <w:t> </w:t>
      </w:r>
      <w:r>
        <w:rPr>
          <w:rFonts w:ascii="Arial"/>
          <w:color w:val="181616"/>
          <w:sz w:val="19"/>
        </w:rPr>
        <w:t>send them to</w:t>
      </w:r>
      <w:r>
        <w:rPr>
          <w:rFonts w:ascii="Arial"/>
          <w:color w:val="181616"/>
          <w:spacing w:val="1"/>
          <w:sz w:val="19"/>
        </w:rPr>
        <w:t> </w:t>
      </w:r>
      <w:r>
        <w:rPr>
          <w:rFonts w:ascii="Arial"/>
          <w:color w:val="181616"/>
          <w:sz w:val="19"/>
        </w:rPr>
        <w:t>my attention.</w:t>
      </w:r>
      <w:r>
        <w:rPr>
          <w:rFonts w:ascii="Arial"/>
          <w:color w:val="181616"/>
          <w:spacing w:val="1"/>
          <w:sz w:val="19"/>
        </w:rPr>
        <w:t> </w:t>
      </w:r>
      <w:r>
        <w:rPr>
          <w:rFonts w:ascii="Arial"/>
          <w:color w:val="181616"/>
          <w:sz w:val="19"/>
        </w:rPr>
        <w:t>Please</w:t>
      </w:r>
      <w:r>
        <w:rPr>
          <w:rFonts w:ascii="Arial"/>
          <w:color w:val="181616"/>
          <w:spacing w:val="1"/>
          <w:sz w:val="19"/>
        </w:rPr>
        <w:t> </w:t>
      </w:r>
      <w:r>
        <w:rPr>
          <w:rFonts w:ascii="Arial"/>
          <w:color w:val="181616"/>
          <w:sz w:val="19"/>
        </w:rPr>
        <w:t>also let</w:t>
      </w:r>
      <w:r>
        <w:rPr>
          <w:rFonts w:ascii="Arial"/>
          <w:color w:val="181616"/>
          <w:spacing w:val="1"/>
          <w:sz w:val="19"/>
        </w:rPr>
        <w:t> </w:t>
      </w:r>
      <w:r>
        <w:rPr>
          <w:rFonts w:ascii="Arial"/>
          <w:color w:val="181616"/>
          <w:sz w:val="19"/>
        </w:rPr>
        <w:t>me know if</w:t>
      </w:r>
      <w:r>
        <w:rPr>
          <w:rFonts w:ascii="Arial"/>
          <w:color w:val="181616"/>
          <w:spacing w:val="1"/>
          <w:sz w:val="19"/>
        </w:rPr>
        <w:t> </w:t>
      </w:r>
      <w:r>
        <w:rPr>
          <w:rFonts w:ascii="Arial"/>
          <w:color w:val="181616"/>
          <w:sz w:val="19"/>
        </w:rPr>
        <w:t>you are sending</w:t>
      </w:r>
      <w:r>
        <w:rPr>
          <w:rFonts w:ascii="Arial"/>
          <w:color w:val="181616"/>
          <w:spacing w:val="-50"/>
          <w:sz w:val="19"/>
        </w:rPr>
        <w:t> </w:t>
      </w:r>
      <w:r>
        <w:rPr>
          <w:rFonts w:ascii="Arial"/>
          <w:color w:val="181616"/>
          <w:w w:val="105"/>
          <w:sz w:val="19"/>
        </w:rPr>
        <w:t>physical</w:t>
      </w:r>
      <w:r>
        <w:rPr>
          <w:rFonts w:ascii="Arial"/>
          <w:color w:val="181616"/>
          <w:spacing w:val="1"/>
          <w:w w:val="105"/>
          <w:sz w:val="19"/>
        </w:rPr>
        <w:t> </w:t>
      </w:r>
      <w:r>
        <w:rPr>
          <w:rFonts w:ascii="Arial"/>
          <w:color w:val="181616"/>
          <w:w w:val="105"/>
          <w:sz w:val="19"/>
        </w:rPr>
        <w:t>materials</w:t>
      </w:r>
      <w:r>
        <w:rPr>
          <w:rFonts w:ascii="Arial"/>
          <w:color w:val="181616"/>
          <w:spacing w:val="4"/>
          <w:w w:val="105"/>
          <w:sz w:val="19"/>
        </w:rPr>
        <w:t> </w:t>
      </w:r>
      <w:r>
        <w:rPr>
          <w:rFonts w:ascii="Arial"/>
          <w:color w:val="181616"/>
          <w:w w:val="105"/>
          <w:sz w:val="19"/>
        </w:rPr>
        <w:t>to</w:t>
      </w:r>
      <w:r>
        <w:rPr>
          <w:rFonts w:ascii="Arial"/>
          <w:color w:val="181616"/>
          <w:spacing w:val="13"/>
          <w:w w:val="105"/>
          <w:sz w:val="19"/>
        </w:rPr>
        <w:t> </w:t>
      </w:r>
      <w:r>
        <w:rPr>
          <w:rFonts w:ascii="Arial"/>
          <w:color w:val="181616"/>
          <w:w w:val="105"/>
          <w:sz w:val="19"/>
        </w:rPr>
        <w:t>our</w:t>
      </w:r>
      <w:r>
        <w:rPr>
          <w:rFonts w:ascii="Arial"/>
          <w:color w:val="181616"/>
          <w:spacing w:val="1"/>
          <w:w w:val="105"/>
          <w:sz w:val="19"/>
        </w:rPr>
        <w:t> </w:t>
      </w:r>
      <w:r>
        <w:rPr>
          <w:rFonts w:ascii="Arial"/>
          <w:color w:val="181616"/>
          <w:w w:val="105"/>
          <w:sz w:val="19"/>
        </w:rPr>
        <w:t>office so</w:t>
      </w:r>
      <w:r>
        <w:rPr>
          <w:rFonts w:ascii="Arial"/>
          <w:color w:val="181616"/>
          <w:spacing w:val="2"/>
          <w:w w:val="105"/>
          <w:sz w:val="19"/>
        </w:rPr>
        <w:t> </w:t>
      </w:r>
      <w:r>
        <w:rPr>
          <w:rFonts w:ascii="Arial"/>
          <w:color w:val="181616"/>
          <w:w w:val="105"/>
          <w:sz w:val="19"/>
        </w:rPr>
        <w:t>we</w:t>
      </w:r>
      <w:r>
        <w:rPr>
          <w:rFonts w:ascii="Arial"/>
          <w:color w:val="181616"/>
          <w:spacing w:val="-3"/>
          <w:w w:val="105"/>
          <w:sz w:val="19"/>
        </w:rPr>
        <w:t> </w:t>
      </w:r>
      <w:r>
        <w:rPr>
          <w:rFonts w:ascii="Arial"/>
          <w:color w:val="181616"/>
          <w:w w:val="105"/>
          <w:sz w:val="19"/>
        </w:rPr>
        <w:t>can</w:t>
      </w:r>
      <w:r>
        <w:rPr>
          <w:rFonts w:ascii="Arial"/>
          <w:color w:val="181616"/>
          <w:spacing w:val="-9"/>
          <w:w w:val="105"/>
          <w:sz w:val="19"/>
        </w:rPr>
        <w:t> </w:t>
      </w:r>
      <w:r>
        <w:rPr>
          <w:rFonts w:ascii="Arial"/>
          <w:color w:val="181616"/>
          <w:w w:val="105"/>
          <w:sz w:val="19"/>
        </w:rPr>
        <w:t>make</w:t>
      </w:r>
      <w:r>
        <w:rPr>
          <w:rFonts w:ascii="Arial"/>
          <w:color w:val="181616"/>
          <w:spacing w:val="-2"/>
          <w:w w:val="105"/>
          <w:sz w:val="19"/>
        </w:rPr>
        <w:t> </w:t>
      </w:r>
      <w:r>
        <w:rPr>
          <w:rFonts w:ascii="Arial"/>
          <w:color w:val="181616"/>
          <w:w w:val="105"/>
          <w:sz w:val="19"/>
        </w:rPr>
        <w:t>appropriate</w:t>
      </w:r>
      <w:r>
        <w:rPr>
          <w:rFonts w:ascii="Arial"/>
          <w:color w:val="181616"/>
          <w:spacing w:val="5"/>
          <w:w w:val="105"/>
          <w:sz w:val="19"/>
        </w:rPr>
        <w:t> </w:t>
      </w:r>
      <w:r>
        <w:rPr>
          <w:rFonts w:ascii="Arial"/>
          <w:color w:val="181616"/>
          <w:w w:val="105"/>
          <w:sz w:val="19"/>
        </w:rPr>
        <w:t>arran</w:t>
      </w:r>
      <w:r>
        <w:rPr>
          <w:rFonts w:ascii="Arial"/>
          <w:color w:val="181616"/>
          <w:spacing w:val="2"/>
          <w:w w:val="105"/>
          <w:sz w:val="19"/>
        </w:rPr>
        <w:t> </w:t>
      </w:r>
      <w:r>
        <w:rPr>
          <w:rFonts w:ascii="Arial"/>
          <w:color w:val="181616"/>
          <w:w w:val="105"/>
          <w:sz w:val="19"/>
        </w:rPr>
        <w:t>gements</w:t>
      </w:r>
      <w:r>
        <w:rPr>
          <w:rFonts w:ascii="Arial"/>
          <w:color w:val="2F3136"/>
          <w:w w:val="105"/>
          <w:sz w:val="19"/>
        </w:rPr>
        <w:t>.</w:t>
      </w:r>
    </w:p>
    <w:p>
      <w:pPr>
        <w:pStyle w:val="BodyText"/>
        <w:spacing w:before="6"/>
        <w:rPr>
          <w:rFonts w:ascii="Arial"/>
          <w:sz w:val="23"/>
        </w:rPr>
      </w:pPr>
    </w:p>
    <w:p>
      <w:pPr>
        <w:spacing w:line="590" w:lineRule="auto" w:before="0"/>
        <w:ind w:left="577" w:right="3376" w:hanging="4"/>
        <w:jc w:val="left"/>
        <w:rPr>
          <w:rFonts w:ascii="Arial"/>
          <w:sz w:val="19"/>
        </w:rPr>
      </w:pPr>
      <w:r>
        <w:rPr>
          <w:rFonts w:ascii="Arial"/>
          <w:color w:val="181616"/>
          <w:w w:val="105"/>
          <w:sz w:val="19"/>
        </w:rPr>
        <w:t>In</w:t>
      </w:r>
      <w:r>
        <w:rPr>
          <w:rFonts w:ascii="Arial"/>
          <w:color w:val="181616"/>
          <w:spacing w:val="1"/>
          <w:w w:val="105"/>
          <w:sz w:val="19"/>
        </w:rPr>
        <w:t> </w:t>
      </w:r>
      <w:r>
        <w:rPr>
          <w:rFonts w:ascii="Arial"/>
          <w:color w:val="181616"/>
          <w:w w:val="105"/>
          <w:sz w:val="19"/>
        </w:rPr>
        <w:t>addition, please let</w:t>
      </w:r>
      <w:r>
        <w:rPr>
          <w:rFonts w:ascii="Arial"/>
          <w:color w:val="181616"/>
          <w:spacing w:val="1"/>
          <w:w w:val="105"/>
          <w:sz w:val="19"/>
        </w:rPr>
        <w:t> </w:t>
      </w:r>
      <w:r>
        <w:rPr>
          <w:rFonts w:ascii="Arial"/>
          <w:color w:val="181616"/>
          <w:w w:val="105"/>
          <w:sz w:val="19"/>
        </w:rPr>
        <w:t>us know if things change regarding timing or otherwise on this matter.</w:t>
      </w:r>
      <w:r>
        <w:rPr>
          <w:rFonts w:ascii="Arial"/>
          <w:color w:val="181616"/>
          <w:spacing w:val="-53"/>
          <w:w w:val="105"/>
          <w:sz w:val="19"/>
        </w:rPr>
        <w:t> </w:t>
      </w:r>
      <w:r>
        <w:rPr>
          <w:rFonts w:ascii="Arial"/>
          <w:color w:val="181616"/>
          <w:w w:val="105"/>
          <w:sz w:val="19"/>
        </w:rPr>
        <w:t>Best</w:t>
      </w:r>
      <w:r>
        <w:rPr>
          <w:rFonts w:ascii="Arial"/>
          <w:color w:val="2F3136"/>
          <w:w w:val="105"/>
          <w:sz w:val="19"/>
        </w:rPr>
        <w:t>,</w:t>
      </w:r>
      <w:r>
        <w:rPr>
          <w:rFonts w:ascii="Arial"/>
          <w:color w:val="2F3136"/>
          <w:spacing w:val="14"/>
          <w:w w:val="105"/>
          <w:sz w:val="19"/>
        </w:rPr>
        <w:t> </w:t>
      </w:r>
      <w:r>
        <w:rPr>
          <w:rFonts w:ascii="Arial"/>
          <w:color w:val="181616"/>
          <w:w w:val="105"/>
          <w:sz w:val="19"/>
        </w:rPr>
        <w:t>Will</w:t>
      </w:r>
      <w:r>
        <w:rPr>
          <w:rFonts w:ascii="Arial"/>
          <w:color w:val="181616"/>
          <w:spacing w:val="-9"/>
          <w:w w:val="105"/>
          <w:sz w:val="19"/>
        </w:rPr>
        <w:t> </w:t>
      </w:r>
      <w:r>
        <w:rPr>
          <w:rFonts w:ascii="Arial"/>
          <w:color w:val="181616"/>
          <w:w w:val="105"/>
          <w:sz w:val="19"/>
        </w:rPr>
        <w:t>Matlack</w:t>
      </w:r>
    </w:p>
    <w:p>
      <w:pPr>
        <w:spacing w:line="201" w:lineRule="exact" w:before="0"/>
        <w:ind w:left="576" w:right="0" w:firstLine="0"/>
        <w:jc w:val="left"/>
        <w:rPr>
          <w:rFonts w:ascii="Arial"/>
          <w:b/>
          <w:sz w:val="19"/>
        </w:rPr>
      </w:pPr>
      <w:r>
        <w:rPr>
          <w:rFonts w:ascii="Arial"/>
          <w:b/>
          <w:color w:val="161644"/>
          <w:w w:val="105"/>
          <w:sz w:val="19"/>
        </w:rPr>
        <w:t>William</w:t>
      </w:r>
      <w:r>
        <w:rPr>
          <w:rFonts w:ascii="Arial"/>
          <w:b/>
          <w:color w:val="161644"/>
          <w:spacing w:val="3"/>
          <w:w w:val="105"/>
          <w:sz w:val="19"/>
        </w:rPr>
        <w:t> </w:t>
      </w:r>
      <w:r>
        <w:rPr>
          <w:rFonts w:ascii="Arial"/>
          <w:b/>
          <w:color w:val="161644"/>
          <w:w w:val="105"/>
          <w:sz w:val="19"/>
        </w:rPr>
        <w:t>T</w:t>
      </w:r>
      <w:r>
        <w:rPr>
          <w:rFonts w:ascii="Arial"/>
          <w:b/>
          <w:color w:val="464B56"/>
          <w:w w:val="105"/>
          <w:sz w:val="19"/>
        </w:rPr>
        <w:t>. </w:t>
      </w:r>
      <w:r>
        <w:rPr>
          <w:rFonts w:ascii="Arial"/>
          <w:b/>
          <w:color w:val="232367"/>
          <w:w w:val="105"/>
          <w:sz w:val="19"/>
        </w:rPr>
        <w:t>M</w:t>
      </w:r>
      <w:r>
        <w:rPr>
          <w:rFonts w:ascii="Arial"/>
          <w:b/>
          <w:color w:val="161644"/>
          <w:w w:val="105"/>
          <w:sz w:val="19"/>
        </w:rPr>
        <w:t>atlack</w:t>
      </w:r>
    </w:p>
    <w:p>
      <w:pPr>
        <w:spacing w:line="259" w:lineRule="auto" w:before="8"/>
        <w:ind w:left="576" w:right="8608" w:firstLine="0"/>
        <w:jc w:val="left"/>
        <w:rPr>
          <w:rFonts w:ascii="Arial"/>
          <w:sz w:val="19"/>
        </w:rPr>
      </w:pPr>
      <w:r>
        <w:rPr>
          <w:rFonts w:ascii="Arial"/>
          <w:color w:val="161644"/>
          <w:w w:val="105"/>
          <w:sz w:val="19"/>
        </w:rPr>
        <w:t>Chief</w:t>
      </w:r>
      <w:r>
        <w:rPr>
          <w:rFonts w:ascii="Arial"/>
          <w:color w:val="181616"/>
          <w:w w:val="105"/>
          <w:sz w:val="19"/>
        </w:rPr>
        <w:t>, </w:t>
      </w:r>
      <w:r>
        <w:rPr>
          <w:rFonts w:ascii="Arial"/>
          <w:color w:val="161644"/>
          <w:w w:val="105"/>
          <w:sz w:val="19"/>
        </w:rPr>
        <w:t>Ant</w:t>
      </w:r>
      <w:r>
        <w:rPr>
          <w:rFonts w:ascii="Arial"/>
          <w:color w:val="181616"/>
          <w:w w:val="105"/>
          <w:sz w:val="19"/>
        </w:rPr>
        <w:t>i</w:t>
      </w:r>
      <w:r>
        <w:rPr>
          <w:rFonts w:ascii="Arial"/>
          <w:color w:val="161644"/>
          <w:w w:val="105"/>
          <w:sz w:val="19"/>
        </w:rPr>
        <w:t>trust</w:t>
      </w:r>
      <w:r>
        <w:rPr>
          <w:rFonts w:ascii="Arial"/>
          <w:color w:val="161644"/>
          <w:spacing w:val="4"/>
          <w:w w:val="105"/>
          <w:sz w:val="19"/>
        </w:rPr>
        <w:t> </w:t>
      </w:r>
      <w:r>
        <w:rPr>
          <w:rFonts w:ascii="Arial"/>
          <w:color w:val="161644"/>
          <w:w w:val="105"/>
          <w:sz w:val="19"/>
        </w:rPr>
        <w:t>Div</w:t>
      </w:r>
      <w:r>
        <w:rPr>
          <w:rFonts w:ascii="Arial"/>
          <w:color w:val="181616"/>
          <w:w w:val="105"/>
          <w:sz w:val="19"/>
        </w:rPr>
        <w:t>i</w:t>
      </w:r>
      <w:r>
        <w:rPr>
          <w:rFonts w:ascii="Arial"/>
          <w:color w:val="161644"/>
          <w:w w:val="105"/>
          <w:sz w:val="19"/>
        </w:rPr>
        <w:t>s</w:t>
      </w:r>
      <w:r>
        <w:rPr>
          <w:rFonts w:ascii="Arial"/>
          <w:color w:val="181616"/>
          <w:w w:val="105"/>
          <w:sz w:val="19"/>
        </w:rPr>
        <w:t>i</w:t>
      </w:r>
      <w:r>
        <w:rPr>
          <w:rFonts w:ascii="Arial"/>
          <w:color w:val="161644"/>
          <w:w w:val="105"/>
          <w:sz w:val="19"/>
        </w:rPr>
        <w:t>on</w:t>
      </w:r>
      <w:r>
        <w:rPr>
          <w:rFonts w:ascii="Arial"/>
          <w:color w:val="161644"/>
          <w:spacing w:val="1"/>
          <w:w w:val="105"/>
          <w:sz w:val="19"/>
        </w:rPr>
        <w:t> </w:t>
      </w:r>
      <w:r>
        <w:rPr>
          <w:rFonts w:ascii="Arial"/>
          <w:color w:val="161644"/>
          <w:sz w:val="19"/>
        </w:rPr>
        <w:t>Commonwealth</w:t>
      </w:r>
      <w:r>
        <w:rPr>
          <w:rFonts w:ascii="Arial"/>
          <w:color w:val="161644"/>
          <w:spacing w:val="9"/>
          <w:sz w:val="19"/>
        </w:rPr>
        <w:t> </w:t>
      </w:r>
      <w:r>
        <w:rPr>
          <w:rFonts w:ascii="Arial"/>
          <w:color w:val="181616"/>
          <w:sz w:val="19"/>
        </w:rPr>
        <w:t>o</w:t>
      </w:r>
      <w:r>
        <w:rPr>
          <w:rFonts w:ascii="Arial"/>
          <w:color w:val="161644"/>
          <w:sz w:val="19"/>
        </w:rPr>
        <w:t>f</w:t>
      </w:r>
      <w:r>
        <w:rPr>
          <w:rFonts w:ascii="Arial"/>
          <w:color w:val="161644"/>
          <w:spacing w:val="33"/>
          <w:sz w:val="19"/>
        </w:rPr>
        <w:t> </w:t>
      </w:r>
      <w:r>
        <w:rPr>
          <w:rFonts w:ascii="Arial"/>
          <w:color w:val="161644"/>
          <w:sz w:val="19"/>
        </w:rPr>
        <w:t>Massachusetts</w:t>
      </w:r>
    </w:p>
    <w:p>
      <w:pPr>
        <w:spacing w:line="254" w:lineRule="auto" w:before="0"/>
        <w:ind w:left="577" w:right="7862" w:firstLine="0"/>
        <w:jc w:val="left"/>
        <w:rPr>
          <w:rFonts w:ascii="Arial"/>
          <w:sz w:val="19"/>
        </w:rPr>
      </w:pPr>
      <w:r>
        <w:rPr>
          <w:rFonts w:ascii="Arial"/>
          <w:color w:val="161644"/>
          <w:w w:val="105"/>
          <w:sz w:val="19"/>
        </w:rPr>
        <w:t>Office</w:t>
      </w:r>
      <w:r>
        <w:rPr>
          <w:rFonts w:ascii="Arial"/>
          <w:color w:val="161644"/>
          <w:spacing w:val="-11"/>
          <w:w w:val="105"/>
          <w:sz w:val="19"/>
        </w:rPr>
        <w:t> </w:t>
      </w:r>
      <w:r>
        <w:rPr>
          <w:rFonts w:ascii="Arial"/>
          <w:color w:val="161644"/>
          <w:w w:val="105"/>
          <w:sz w:val="19"/>
        </w:rPr>
        <w:t>of</w:t>
      </w:r>
      <w:r>
        <w:rPr>
          <w:rFonts w:ascii="Arial"/>
          <w:color w:val="161644"/>
          <w:spacing w:val="-11"/>
          <w:w w:val="105"/>
          <w:sz w:val="19"/>
        </w:rPr>
        <w:t> </w:t>
      </w:r>
      <w:r>
        <w:rPr>
          <w:rFonts w:ascii="Arial"/>
          <w:color w:val="161644"/>
          <w:w w:val="105"/>
          <w:sz w:val="19"/>
        </w:rPr>
        <w:t>Attorney</w:t>
      </w:r>
      <w:r>
        <w:rPr>
          <w:rFonts w:ascii="Arial"/>
          <w:color w:val="161644"/>
          <w:spacing w:val="-1"/>
          <w:w w:val="105"/>
          <w:sz w:val="19"/>
        </w:rPr>
        <w:t> </w:t>
      </w:r>
      <w:r>
        <w:rPr>
          <w:rFonts w:ascii="Arial"/>
          <w:color w:val="161644"/>
          <w:w w:val="105"/>
          <w:sz w:val="19"/>
        </w:rPr>
        <w:t>General</w:t>
      </w:r>
      <w:r>
        <w:rPr>
          <w:rFonts w:ascii="Arial"/>
          <w:color w:val="161644"/>
          <w:spacing w:val="-8"/>
          <w:w w:val="105"/>
          <w:sz w:val="19"/>
        </w:rPr>
        <w:t> </w:t>
      </w:r>
      <w:r>
        <w:rPr>
          <w:rFonts w:ascii="Arial"/>
          <w:color w:val="161644"/>
          <w:w w:val="105"/>
          <w:sz w:val="19"/>
        </w:rPr>
        <w:t>Maura</w:t>
      </w:r>
      <w:r>
        <w:rPr>
          <w:rFonts w:ascii="Arial"/>
          <w:color w:val="161644"/>
          <w:spacing w:val="-8"/>
          <w:w w:val="105"/>
          <w:sz w:val="19"/>
        </w:rPr>
        <w:t> </w:t>
      </w:r>
      <w:r>
        <w:rPr>
          <w:rFonts w:ascii="Arial"/>
          <w:color w:val="161644"/>
          <w:w w:val="105"/>
          <w:sz w:val="19"/>
        </w:rPr>
        <w:t>Healey</w:t>
      </w:r>
      <w:r>
        <w:rPr>
          <w:rFonts w:ascii="Arial"/>
          <w:color w:val="161644"/>
          <w:spacing w:val="-52"/>
          <w:w w:val="105"/>
          <w:sz w:val="19"/>
        </w:rPr>
        <w:t> </w:t>
      </w:r>
      <w:r>
        <w:rPr>
          <w:rFonts w:ascii="Arial"/>
          <w:color w:val="161644"/>
          <w:w w:val="105"/>
          <w:sz w:val="19"/>
        </w:rPr>
        <w:t>One</w:t>
      </w:r>
      <w:r>
        <w:rPr>
          <w:rFonts w:ascii="Arial"/>
          <w:color w:val="161644"/>
          <w:spacing w:val="4"/>
          <w:w w:val="105"/>
          <w:sz w:val="19"/>
        </w:rPr>
        <w:t> </w:t>
      </w:r>
      <w:r>
        <w:rPr>
          <w:rFonts w:ascii="Arial"/>
          <w:color w:val="161644"/>
          <w:w w:val="105"/>
          <w:sz w:val="19"/>
        </w:rPr>
        <w:t>Ashburton</w:t>
      </w:r>
      <w:r>
        <w:rPr>
          <w:rFonts w:ascii="Arial"/>
          <w:color w:val="161644"/>
          <w:spacing w:val="11"/>
          <w:w w:val="105"/>
          <w:sz w:val="19"/>
        </w:rPr>
        <w:t> </w:t>
      </w:r>
      <w:r>
        <w:rPr>
          <w:rFonts w:ascii="Arial"/>
          <w:color w:val="161644"/>
          <w:w w:val="105"/>
          <w:sz w:val="19"/>
        </w:rPr>
        <w:t>Place</w:t>
      </w:r>
      <w:r>
        <w:rPr>
          <w:rFonts w:ascii="Arial"/>
          <w:color w:val="464B56"/>
          <w:w w:val="105"/>
          <w:sz w:val="19"/>
        </w:rPr>
        <w:t>,</w:t>
      </w:r>
      <w:r>
        <w:rPr>
          <w:rFonts w:ascii="Arial"/>
          <w:color w:val="464B56"/>
          <w:spacing w:val="-5"/>
          <w:w w:val="105"/>
          <w:sz w:val="19"/>
        </w:rPr>
        <w:t> </w:t>
      </w:r>
      <w:r>
        <w:rPr>
          <w:rFonts w:ascii="Arial"/>
          <w:color w:val="161644"/>
          <w:w w:val="105"/>
          <w:sz w:val="19"/>
        </w:rPr>
        <w:t>18</w:t>
      </w:r>
      <w:r>
        <w:rPr>
          <w:rFonts w:ascii="Arial"/>
          <w:color w:val="161644"/>
          <w:w w:val="105"/>
          <w:position w:val="6"/>
          <w:sz w:val="12"/>
        </w:rPr>
        <w:t>th</w:t>
      </w:r>
      <w:r>
        <w:rPr>
          <w:rFonts w:ascii="Arial"/>
          <w:color w:val="161644"/>
          <w:spacing w:val="18"/>
          <w:w w:val="105"/>
          <w:position w:val="6"/>
          <w:sz w:val="12"/>
        </w:rPr>
        <w:t> </w:t>
      </w:r>
      <w:r>
        <w:rPr>
          <w:rFonts w:ascii="Arial"/>
          <w:color w:val="161644"/>
          <w:w w:val="105"/>
          <w:sz w:val="19"/>
        </w:rPr>
        <w:t>F</w:t>
      </w:r>
      <w:r>
        <w:rPr>
          <w:rFonts w:ascii="Arial"/>
          <w:color w:val="181616"/>
          <w:w w:val="105"/>
          <w:sz w:val="19"/>
        </w:rPr>
        <w:t>l.</w:t>
      </w:r>
    </w:p>
    <w:p>
      <w:pPr>
        <w:spacing w:line="217" w:lineRule="exact" w:before="0"/>
        <w:ind w:left="577" w:right="0" w:firstLine="0"/>
        <w:jc w:val="left"/>
        <w:rPr>
          <w:rFonts w:ascii="Arial"/>
          <w:sz w:val="19"/>
        </w:rPr>
      </w:pPr>
      <w:r>
        <w:rPr>
          <w:rFonts w:ascii="Arial"/>
          <w:color w:val="161644"/>
          <w:w w:val="105"/>
          <w:sz w:val="19"/>
        </w:rPr>
        <w:t>Boston</w:t>
      </w:r>
      <w:r>
        <w:rPr>
          <w:rFonts w:ascii="Arial"/>
          <w:color w:val="2F3136"/>
          <w:w w:val="105"/>
          <w:sz w:val="19"/>
        </w:rPr>
        <w:t>,</w:t>
      </w:r>
      <w:r>
        <w:rPr>
          <w:rFonts w:ascii="Arial"/>
          <w:color w:val="2F3136"/>
          <w:spacing w:val="-7"/>
          <w:w w:val="105"/>
          <w:sz w:val="19"/>
        </w:rPr>
        <w:t> </w:t>
      </w:r>
      <w:r>
        <w:rPr>
          <w:rFonts w:ascii="Arial"/>
          <w:color w:val="161644"/>
          <w:w w:val="105"/>
          <w:sz w:val="19"/>
        </w:rPr>
        <w:t>MA</w:t>
      </w:r>
      <w:r>
        <w:rPr>
          <w:rFonts w:ascii="Arial"/>
          <w:color w:val="161644"/>
          <w:spacing w:val="-4"/>
          <w:w w:val="105"/>
          <w:sz w:val="19"/>
        </w:rPr>
        <w:t> </w:t>
      </w:r>
      <w:r>
        <w:rPr>
          <w:rFonts w:ascii="Arial"/>
          <w:color w:val="161644"/>
          <w:w w:val="105"/>
          <w:sz w:val="19"/>
        </w:rPr>
        <w:t>02108</w:t>
      </w:r>
    </w:p>
    <w:p>
      <w:pPr>
        <w:spacing w:before="1"/>
        <w:ind w:left="580" w:right="0" w:firstLine="0"/>
        <w:jc w:val="left"/>
        <w:rPr>
          <w:rFonts w:ascii="Arial"/>
          <w:sz w:val="19"/>
        </w:rPr>
      </w:pPr>
      <w:r>
        <w:rPr>
          <w:rFonts w:ascii="Arial"/>
          <w:color w:val="161644"/>
          <w:w w:val="105"/>
          <w:sz w:val="19"/>
        </w:rPr>
        <w:t>o</w:t>
      </w:r>
      <w:r>
        <w:rPr>
          <w:rFonts w:ascii="Arial"/>
          <w:color w:val="161644"/>
          <w:spacing w:val="-4"/>
          <w:w w:val="105"/>
          <w:sz w:val="19"/>
        </w:rPr>
        <w:t> </w:t>
      </w:r>
      <w:r>
        <w:rPr>
          <w:rFonts w:ascii="Arial"/>
          <w:color w:val="161644"/>
          <w:w w:val="105"/>
          <w:sz w:val="19"/>
        </w:rPr>
        <w:t>(61</w:t>
      </w:r>
      <w:r>
        <w:rPr>
          <w:rFonts w:ascii="Arial"/>
          <w:color w:val="181616"/>
          <w:w w:val="105"/>
          <w:sz w:val="19"/>
        </w:rPr>
        <w:t>7</w:t>
      </w:r>
      <w:r>
        <w:rPr>
          <w:rFonts w:ascii="Arial"/>
          <w:color w:val="161644"/>
          <w:w w:val="105"/>
          <w:sz w:val="19"/>
        </w:rPr>
        <w:t>)</w:t>
      </w:r>
      <w:r>
        <w:rPr>
          <w:rFonts w:ascii="Arial"/>
          <w:color w:val="161644"/>
          <w:spacing w:val="-1"/>
          <w:w w:val="105"/>
          <w:sz w:val="19"/>
        </w:rPr>
        <w:t> </w:t>
      </w:r>
      <w:r>
        <w:rPr>
          <w:rFonts w:ascii="Arial"/>
          <w:color w:val="161644"/>
          <w:w w:val="105"/>
          <w:sz w:val="19"/>
        </w:rPr>
        <w:t>963-2414</w:t>
      </w:r>
      <w:r>
        <w:rPr>
          <w:rFonts w:ascii="Arial"/>
          <w:color w:val="161644"/>
          <w:spacing w:val="5"/>
          <w:w w:val="105"/>
          <w:sz w:val="19"/>
        </w:rPr>
        <w:t> </w:t>
      </w:r>
      <w:r>
        <w:rPr>
          <w:rFonts w:ascii="Arial"/>
          <w:color w:val="161644"/>
          <w:w w:val="105"/>
          <w:sz w:val="19"/>
        </w:rPr>
        <w:t>m</w:t>
      </w:r>
      <w:r>
        <w:rPr>
          <w:rFonts w:ascii="Arial"/>
          <w:color w:val="161644"/>
          <w:spacing w:val="-4"/>
          <w:w w:val="105"/>
          <w:sz w:val="19"/>
        </w:rPr>
        <w:t> </w:t>
      </w:r>
      <w:r>
        <w:rPr>
          <w:rFonts w:ascii="Arial"/>
          <w:color w:val="161644"/>
          <w:w w:val="105"/>
          <w:sz w:val="19"/>
        </w:rPr>
        <w:t>(61</w:t>
      </w:r>
      <w:r>
        <w:rPr>
          <w:rFonts w:ascii="Arial"/>
          <w:color w:val="181616"/>
          <w:w w:val="105"/>
          <w:sz w:val="19"/>
        </w:rPr>
        <w:t>7</w:t>
      </w:r>
      <w:r>
        <w:rPr>
          <w:rFonts w:ascii="Arial"/>
          <w:color w:val="161644"/>
          <w:w w:val="105"/>
          <w:sz w:val="19"/>
        </w:rPr>
        <w:t>)</w:t>
      </w:r>
      <w:r>
        <w:rPr>
          <w:rFonts w:ascii="Arial"/>
          <w:color w:val="161644"/>
          <w:spacing w:val="-1"/>
          <w:w w:val="105"/>
          <w:sz w:val="19"/>
        </w:rPr>
        <w:t> </w:t>
      </w:r>
      <w:r>
        <w:rPr>
          <w:rFonts w:ascii="Arial"/>
          <w:color w:val="161644"/>
          <w:w w:val="105"/>
          <w:sz w:val="19"/>
        </w:rPr>
        <w:t>913</w:t>
      </w:r>
      <w:r>
        <w:rPr>
          <w:rFonts w:ascii="Arial"/>
          <w:color w:val="2F3136"/>
          <w:w w:val="105"/>
          <w:sz w:val="19"/>
        </w:rPr>
        <w:t>-</w:t>
      </w:r>
      <w:r>
        <w:rPr>
          <w:rFonts w:ascii="Arial"/>
          <w:color w:val="161644"/>
          <w:w w:val="105"/>
          <w:sz w:val="19"/>
        </w:rPr>
        <w:t>6162</w:t>
      </w:r>
    </w:p>
    <w:p>
      <w:pPr>
        <w:spacing w:before="13"/>
        <w:ind w:left="574" w:right="0" w:firstLine="0"/>
        <w:jc w:val="left"/>
        <w:rPr>
          <w:rFonts w:ascii="Arial"/>
          <w:sz w:val="19"/>
        </w:rPr>
      </w:pPr>
      <w:hyperlink r:id="rId875">
        <w:r>
          <w:rPr>
            <w:rFonts w:ascii="Arial"/>
            <w:color w:val="161644"/>
            <w:w w:val="110"/>
            <w:sz w:val="19"/>
          </w:rPr>
          <w:t>Will</w:t>
        </w:r>
        <w:r>
          <w:rPr>
            <w:rFonts w:ascii="Arial"/>
            <w:color w:val="181616"/>
            <w:w w:val="110"/>
            <w:sz w:val="19"/>
          </w:rPr>
          <w:t>i</w:t>
        </w:r>
        <w:r>
          <w:rPr>
            <w:rFonts w:ascii="Arial"/>
            <w:color w:val="161644"/>
            <w:w w:val="110"/>
            <w:sz w:val="19"/>
          </w:rPr>
          <w:t>am</w:t>
        </w:r>
        <w:r>
          <w:rPr>
            <w:rFonts w:ascii="Arial"/>
            <w:color w:val="181616"/>
            <w:w w:val="110"/>
            <w:sz w:val="19"/>
          </w:rPr>
          <w:t>.</w:t>
        </w:r>
        <w:r>
          <w:rPr>
            <w:rFonts w:ascii="Arial"/>
            <w:color w:val="161644"/>
            <w:w w:val="110"/>
            <w:sz w:val="19"/>
            <w:u w:val="thick" w:color="161644"/>
          </w:rPr>
          <w:t>Matlack@mass</w:t>
        </w:r>
        <w:r>
          <w:rPr>
            <w:rFonts w:ascii="Arial"/>
            <w:color w:val="464B56"/>
            <w:w w:val="110"/>
            <w:sz w:val="19"/>
            <w:u w:val="thick" w:color="161644"/>
          </w:rPr>
          <w:t>.</w:t>
        </w:r>
        <w:r>
          <w:rPr>
            <w:rFonts w:ascii="Arial"/>
            <w:color w:val="161644"/>
            <w:w w:val="110"/>
            <w:sz w:val="19"/>
            <w:u w:val="thick" w:color="161644"/>
          </w:rPr>
          <w:t>gov</w:t>
        </w:r>
      </w:hyperlink>
    </w:p>
    <w:p>
      <w:pPr>
        <w:pStyle w:val="BodyText"/>
        <w:spacing w:before="1"/>
        <w:rPr>
          <w:rFonts w:ascii="Arial"/>
          <w:sz w:val="26"/>
        </w:rPr>
      </w:pPr>
    </w:p>
    <w:p>
      <w:pPr>
        <w:spacing w:line="300" w:lineRule="auto" w:before="0"/>
        <w:ind w:left="575" w:right="1164" w:hanging="3"/>
        <w:jc w:val="left"/>
        <w:rPr>
          <w:rFonts w:ascii="Arial"/>
          <w:b/>
          <w:sz w:val="17"/>
        </w:rPr>
      </w:pPr>
      <w:r>
        <w:rPr>
          <w:rFonts w:ascii="Arial"/>
          <w:b/>
          <w:color w:val="181616"/>
          <w:sz w:val="17"/>
        </w:rPr>
        <w:t>This e-mail, including attachments,</w:t>
      </w:r>
      <w:r>
        <w:rPr>
          <w:rFonts w:ascii="Arial"/>
          <w:b/>
          <w:color w:val="181616"/>
          <w:spacing w:val="1"/>
          <w:sz w:val="17"/>
        </w:rPr>
        <w:t> </w:t>
      </w:r>
      <w:r>
        <w:rPr>
          <w:rFonts w:ascii="Arial"/>
          <w:b/>
          <w:color w:val="181616"/>
          <w:sz w:val="17"/>
        </w:rPr>
        <w:t>may contain confidential</w:t>
      </w:r>
      <w:r>
        <w:rPr>
          <w:rFonts w:ascii="Arial"/>
          <w:b/>
          <w:color w:val="181616"/>
          <w:spacing w:val="1"/>
          <w:sz w:val="17"/>
        </w:rPr>
        <w:t> </w:t>
      </w:r>
      <w:r>
        <w:rPr>
          <w:rFonts w:ascii="Arial"/>
          <w:b/>
          <w:color w:val="181616"/>
          <w:sz w:val="17"/>
        </w:rPr>
        <w:t>or privileged information</w:t>
      </w:r>
      <w:r>
        <w:rPr>
          <w:rFonts w:ascii="Arial"/>
          <w:b/>
          <w:color w:val="181616"/>
          <w:spacing w:val="1"/>
          <w:sz w:val="17"/>
        </w:rPr>
        <w:t> </w:t>
      </w:r>
      <w:r>
        <w:rPr>
          <w:rFonts w:ascii="Arial"/>
          <w:b/>
          <w:color w:val="181616"/>
          <w:sz w:val="17"/>
        </w:rPr>
        <w:t>and is solely for the use of the intended</w:t>
      </w:r>
      <w:r>
        <w:rPr>
          <w:rFonts w:ascii="Arial"/>
          <w:b/>
          <w:color w:val="181616"/>
          <w:spacing w:val="1"/>
          <w:sz w:val="17"/>
        </w:rPr>
        <w:t> </w:t>
      </w:r>
      <w:r>
        <w:rPr>
          <w:rFonts w:ascii="Arial"/>
          <w:b/>
          <w:color w:val="181616"/>
          <w:sz w:val="17"/>
        </w:rPr>
        <w:t>recipient.</w:t>
      </w:r>
      <w:r>
        <w:rPr>
          <w:rFonts w:ascii="Arial"/>
          <w:b/>
          <w:color w:val="181616"/>
          <w:spacing w:val="1"/>
          <w:sz w:val="17"/>
        </w:rPr>
        <w:t> </w:t>
      </w:r>
      <w:r>
        <w:rPr>
          <w:rFonts w:ascii="Arial"/>
          <w:b/>
          <w:color w:val="181616"/>
          <w:sz w:val="17"/>
        </w:rPr>
        <w:t>If you have received</w:t>
      </w:r>
      <w:r>
        <w:rPr>
          <w:rFonts w:ascii="Arial"/>
          <w:b/>
          <w:color w:val="181616"/>
          <w:spacing w:val="1"/>
          <w:sz w:val="17"/>
        </w:rPr>
        <w:t> </w:t>
      </w:r>
      <w:r>
        <w:rPr>
          <w:rFonts w:ascii="Arial"/>
          <w:b/>
          <w:color w:val="181616"/>
          <w:sz w:val="17"/>
        </w:rPr>
        <w:t>this communication</w:t>
      </w:r>
      <w:r>
        <w:rPr>
          <w:rFonts w:ascii="Arial"/>
          <w:b/>
          <w:color w:val="181616"/>
          <w:spacing w:val="1"/>
          <w:sz w:val="17"/>
        </w:rPr>
        <w:t> </w:t>
      </w:r>
      <w:r>
        <w:rPr>
          <w:rFonts w:ascii="Arial"/>
          <w:b/>
          <w:color w:val="181616"/>
          <w:sz w:val="17"/>
        </w:rPr>
        <w:t>in error, please notify the sender immediately</w:t>
      </w:r>
      <w:r>
        <w:rPr>
          <w:rFonts w:ascii="Arial"/>
          <w:b/>
          <w:color w:val="181616"/>
          <w:spacing w:val="1"/>
          <w:sz w:val="17"/>
        </w:rPr>
        <w:t> </w:t>
      </w:r>
      <w:r>
        <w:rPr>
          <w:rFonts w:ascii="Arial"/>
          <w:b/>
          <w:color w:val="181616"/>
          <w:sz w:val="17"/>
        </w:rPr>
        <w:t>and delete this message</w:t>
      </w:r>
      <w:r>
        <w:rPr>
          <w:rFonts w:ascii="Arial"/>
          <w:b/>
          <w:color w:val="181616"/>
          <w:spacing w:val="1"/>
          <w:sz w:val="17"/>
        </w:rPr>
        <w:t> </w:t>
      </w:r>
      <w:r>
        <w:rPr>
          <w:rFonts w:ascii="Arial"/>
          <w:b/>
          <w:color w:val="181616"/>
          <w:sz w:val="17"/>
        </w:rPr>
        <w:t>from</w:t>
      </w:r>
      <w:r>
        <w:rPr>
          <w:rFonts w:ascii="Arial"/>
          <w:b/>
          <w:color w:val="181616"/>
          <w:spacing w:val="-45"/>
          <w:sz w:val="17"/>
        </w:rPr>
        <w:t> </w:t>
      </w:r>
      <w:r>
        <w:rPr>
          <w:rFonts w:ascii="Arial"/>
          <w:b/>
          <w:color w:val="181616"/>
          <w:sz w:val="17"/>
        </w:rPr>
        <w:t>your system.</w:t>
      </w:r>
      <w:r>
        <w:rPr>
          <w:rFonts w:ascii="Arial"/>
          <w:b/>
          <w:color w:val="181616"/>
          <w:spacing w:val="48"/>
          <w:sz w:val="17"/>
        </w:rPr>
        <w:t> </w:t>
      </w:r>
      <w:r>
        <w:rPr>
          <w:rFonts w:ascii="Arial"/>
          <w:b/>
          <w:color w:val="181616"/>
          <w:sz w:val="17"/>
        </w:rPr>
        <w:t>Any use, dissemination, distribution, or reproduction of this message by unintended recipients is not authorized</w:t>
      </w:r>
      <w:r>
        <w:rPr>
          <w:rFonts w:ascii="Arial"/>
          <w:b/>
          <w:color w:val="181616"/>
          <w:spacing w:val="1"/>
          <w:sz w:val="17"/>
        </w:rPr>
        <w:t> </w:t>
      </w:r>
      <w:r>
        <w:rPr>
          <w:rFonts w:ascii="Arial"/>
          <w:b/>
          <w:color w:val="181616"/>
          <w:w w:val="105"/>
          <w:sz w:val="17"/>
        </w:rPr>
        <w:t>and may</w:t>
      </w:r>
      <w:r>
        <w:rPr>
          <w:rFonts w:ascii="Arial"/>
          <w:b/>
          <w:color w:val="181616"/>
          <w:spacing w:val="-7"/>
          <w:w w:val="105"/>
          <w:sz w:val="17"/>
        </w:rPr>
        <w:t> </w:t>
      </w:r>
      <w:r>
        <w:rPr>
          <w:rFonts w:ascii="Arial"/>
          <w:b/>
          <w:color w:val="181616"/>
          <w:w w:val="105"/>
          <w:sz w:val="17"/>
        </w:rPr>
        <w:t>be</w:t>
      </w:r>
      <w:r>
        <w:rPr>
          <w:rFonts w:ascii="Arial"/>
          <w:b/>
          <w:color w:val="181616"/>
          <w:spacing w:val="-2"/>
          <w:w w:val="105"/>
          <w:sz w:val="17"/>
        </w:rPr>
        <w:t> </w:t>
      </w:r>
      <w:r>
        <w:rPr>
          <w:rFonts w:ascii="Arial"/>
          <w:b/>
          <w:color w:val="181616"/>
          <w:w w:val="105"/>
          <w:sz w:val="17"/>
        </w:rPr>
        <w:t>unlawful.</w:t>
      </w:r>
    </w:p>
    <w:p>
      <w:pPr>
        <w:pStyle w:val="BodyText"/>
        <w:rPr>
          <w:rFonts w:ascii="Arial"/>
          <w:b/>
          <w:sz w:val="20"/>
        </w:rPr>
      </w:pPr>
    </w:p>
    <w:p>
      <w:pPr>
        <w:pStyle w:val="BodyText"/>
        <w:rPr>
          <w:rFonts w:ascii="Arial"/>
          <w:b/>
          <w:sz w:val="20"/>
        </w:rPr>
      </w:pPr>
    </w:p>
    <w:p>
      <w:pPr>
        <w:pStyle w:val="BodyText"/>
        <w:spacing w:before="1"/>
        <w:rPr>
          <w:rFonts w:ascii="Arial"/>
          <w:b/>
          <w:sz w:val="29"/>
        </w:rPr>
      </w:pPr>
    </w:p>
    <w:p>
      <w:pPr>
        <w:spacing w:before="94"/>
        <w:ind w:left="578" w:right="0" w:firstLine="0"/>
        <w:jc w:val="left"/>
        <w:rPr>
          <w:rFonts w:ascii="Arial"/>
          <w:sz w:val="19"/>
        </w:rPr>
      </w:pPr>
      <w:r>
        <w:rPr>
          <w:rFonts w:ascii="Arial"/>
          <w:b/>
          <w:color w:val="181616"/>
          <w:w w:val="105"/>
          <w:sz w:val="18"/>
        </w:rPr>
        <w:t>From:</w:t>
      </w:r>
      <w:r>
        <w:rPr>
          <w:rFonts w:ascii="Arial"/>
          <w:b/>
          <w:color w:val="181616"/>
          <w:spacing w:val="-1"/>
          <w:w w:val="105"/>
          <w:sz w:val="18"/>
        </w:rPr>
        <w:t> </w:t>
      </w:r>
      <w:r>
        <w:rPr>
          <w:rFonts w:ascii="Arial"/>
          <w:color w:val="181616"/>
          <w:w w:val="105"/>
          <w:sz w:val="19"/>
        </w:rPr>
        <w:t>William</w:t>
      </w:r>
      <w:r>
        <w:rPr>
          <w:rFonts w:ascii="Arial"/>
          <w:color w:val="181616"/>
          <w:spacing w:val="2"/>
          <w:w w:val="105"/>
          <w:sz w:val="19"/>
        </w:rPr>
        <w:t> </w:t>
      </w:r>
      <w:r>
        <w:rPr>
          <w:rFonts w:ascii="Arial"/>
          <w:color w:val="181616"/>
          <w:w w:val="105"/>
          <w:sz w:val="19"/>
        </w:rPr>
        <w:t>Mandell</w:t>
      </w:r>
      <w:r>
        <w:rPr>
          <w:rFonts w:ascii="Arial"/>
          <w:color w:val="181616"/>
          <w:spacing w:val="-9"/>
          <w:w w:val="105"/>
          <w:sz w:val="19"/>
        </w:rPr>
        <w:t> </w:t>
      </w:r>
      <w:r>
        <w:rPr>
          <w:rFonts w:ascii="Arial"/>
          <w:color w:val="181616"/>
          <w:w w:val="105"/>
          <w:sz w:val="19"/>
          <w:u w:val="thick" w:color="181616"/>
        </w:rPr>
        <w:t>&lt;</w:t>
      </w:r>
      <w:hyperlink r:id="rId813">
        <w:r>
          <w:rPr>
            <w:rFonts w:ascii="Arial"/>
            <w:color w:val="161644"/>
            <w:w w:val="105"/>
            <w:sz w:val="19"/>
            <w:u w:val="thick" w:color="181616"/>
          </w:rPr>
          <w:t>bill@pierce</w:t>
        </w:r>
        <w:r>
          <w:rPr>
            <w:rFonts w:ascii="Arial"/>
            <w:color w:val="161644"/>
            <w:spacing w:val="21"/>
            <w:w w:val="105"/>
            <w:sz w:val="19"/>
            <w:u w:val="thick" w:color="181616"/>
          </w:rPr>
          <w:t> </w:t>
        </w:r>
        <w:r>
          <w:rPr>
            <w:rFonts w:ascii="Arial"/>
            <w:color w:val="161644"/>
            <w:w w:val="105"/>
            <w:sz w:val="19"/>
            <w:u w:val="thick" w:color="181616"/>
          </w:rPr>
          <w:t>mandell.com</w:t>
        </w:r>
      </w:hyperlink>
      <w:r>
        <w:rPr>
          <w:rFonts w:ascii="Arial"/>
          <w:color w:val="181616"/>
          <w:w w:val="105"/>
          <w:sz w:val="19"/>
          <w:u w:val="thick" w:color="181616"/>
        </w:rPr>
        <w:t>&gt;</w:t>
      </w:r>
    </w:p>
    <w:p>
      <w:pPr>
        <w:spacing w:before="42"/>
        <w:ind w:left="571" w:right="0" w:firstLine="0"/>
        <w:jc w:val="left"/>
        <w:rPr>
          <w:rFonts w:ascii="Arial"/>
          <w:sz w:val="19"/>
        </w:rPr>
      </w:pPr>
      <w:r>
        <w:rPr>
          <w:rFonts w:ascii="Times New Roman"/>
          <w:b/>
          <w:color w:val="181616"/>
          <w:w w:val="105"/>
          <w:sz w:val="20"/>
        </w:rPr>
        <w:t>Sent:</w:t>
      </w:r>
      <w:r>
        <w:rPr>
          <w:rFonts w:ascii="Times New Roman"/>
          <w:b/>
          <w:color w:val="181616"/>
          <w:spacing w:val="-11"/>
          <w:w w:val="105"/>
          <w:sz w:val="20"/>
        </w:rPr>
        <w:t> </w:t>
      </w:r>
      <w:r>
        <w:rPr>
          <w:rFonts w:ascii="Arial"/>
          <w:color w:val="181616"/>
          <w:w w:val="105"/>
          <w:sz w:val="19"/>
        </w:rPr>
        <w:t>Saturday,</w:t>
      </w:r>
      <w:r>
        <w:rPr>
          <w:rFonts w:ascii="Arial"/>
          <w:color w:val="181616"/>
          <w:spacing w:val="7"/>
          <w:w w:val="105"/>
          <w:sz w:val="19"/>
        </w:rPr>
        <w:t> </w:t>
      </w:r>
      <w:r>
        <w:rPr>
          <w:rFonts w:ascii="Arial"/>
          <w:color w:val="181616"/>
          <w:w w:val="105"/>
          <w:sz w:val="19"/>
        </w:rPr>
        <w:t>April</w:t>
      </w:r>
      <w:r>
        <w:rPr>
          <w:rFonts w:ascii="Arial"/>
          <w:color w:val="181616"/>
          <w:spacing w:val="-9"/>
          <w:w w:val="105"/>
          <w:sz w:val="19"/>
        </w:rPr>
        <w:t> </w:t>
      </w:r>
      <w:r>
        <w:rPr>
          <w:rFonts w:ascii="Arial"/>
          <w:color w:val="181616"/>
          <w:w w:val="105"/>
          <w:sz w:val="19"/>
        </w:rPr>
        <w:t>11</w:t>
      </w:r>
      <w:r>
        <w:rPr>
          <w:rFonts w:ascii="Arial"/>
          <w:color w:val="2F3136"/>
          <w:w w:val="105"/>
          <w:sz w:val="19"/>
        </w:rPr>
        <w:t>,</w:t>
      </w:r>
      <w:r>
        <w:rPr>
          <w:rFonts w:ascii="Arial"/>
          <w:color w:val="2F3136"/>
          <w:spacing w:val="9"/>
          <w:w w:val="105"/>
          <w:sz w:val="19"/>
        </w:rPr>
        <w:t> </w:t>
      </w:r>
      <w:r>
        <w:rPr>
          <w:rFonts w:ascii="Arial"/>
          <w:color w:val="181616"/>
          <w:w w:val="105"/>
          <w:sz w:val="19"/>
        </w:rPr>
        <w:t>2020</w:t>
      </w:r>
      <w:r>
        <w:rPr>
          <w:rFonts w:ascii="Arial"/>
          <w:color w:val="181616"/>
          <w:spacing w:val="-11"/>
          <w:w w:val="105"/>
          <w:sz w:val="19"/>
        </w:rPr>
        <w:t> </w:t>
      </w:r>
      <w:r>
        <w:rPr>
          <w:rFonts w:ascii="Arial"/>
          <w:color w:val="181616"/>
          <w:w w:val="105"/>
          <w:sz w:val="19"/>
        </w:rPr>
        <w:t>8:32</w:t>
      </w:r>
      <w:r>
        <w:rPr>
          <w:rFonts w:ascii="Arial"/>
          <w:color w:val="181616"/>
          <w:spacing w:val="-6"/>
          <w:w w:val="105"/>
          <w:sz w:val="19"/>
        </w:rPr>
        <w:t> </w:t>
      </w:r>
      <w:r>
        <w:rPr>
          <w:rFonts w:ascii="Arial"/>
          <w:color w:val="181616"/>
          <w:w w:val="105"/>
          <w:sz w:val="19"/>
        </w:rPr>
        <w:t>PM</w:t>
      </w:r>
    </w:p>
    <w:p>
      <w:pPr>
        <w:spacing w:before="48"/>
        <w:ind w:left="577" w:right="0" w:firstLine="0"/>
        <w:jc w:val="left"/>
        <w:rPr>
          <w:rFonts w:ascii="Arial"/>
          <w:sz w:val="19"/>
        </w:rPr>
      </w:pPr>
      <w:r>
        <w:rPr>
          <w:rFonts w:ascii="Arial"/>
          <w:b/>
          <w:color w:val="181616"/>
          <w:sz w:val="18"/>
        </w:rPr>
        <w:t>To:</w:t>
      </w:r>
      <w:r>
        <w:rPr>
          <w:rFonts w:ascii="Arial"/>
          <w:b/>
          <w:color w:val="181616"/>
          <w:spacing w:val="2"/>
          <w:sz w:val="18"/>
        </w:rPr>
        <w:t> </w:t>
      </w:r>
      <w:r>
        <w:rPr>
          <w:rFonts w:ascii="Arial"/>
          <w:color w:val="181616"/>
          <w:sz w:val="19"/>
        </w:rPr>
        <w:t>Matlack,</w:t>
      </w:r>
      <w:r>
        <w:rPr>
          <w:rFonts w:ascii="Arial"/>
          <w:color w:val="181616"/>
          <w:spacing w:val="7"/>
          <w:sz w:val="19"/>
        </w:rPr>
        <w:t> </w:t>
      </w:r>
      <w:r>
        <w:rPr>
          <w:rFonts w:ascii="Arial"/>
          <w:color w:val="181616"/>
          <w:sz w:val="19"/>
        </w:rPr>
        <w:t>William</w:t>
      </w:r>
      <w:r>
        <w:rPr>
          <w:rFonts w:ascii="Arial"/>
          <w:color w:val="181616"/>
          <w:spacing w:val="9"/>
          <w:sz w:val="19"/>
        </w:rPr>
        <w:t> </w:t>
      </w:r>
      <w:r>
        <w:rPr>
          <w:rFonts w:ascii="Arial"/>
          <w:color w:val="181616"/>
          <w:sz w:val="19"/>
        </w:rPr>
        <w:t>(AGO)</w:t>
      </w:r>
      <w:r>
        <w:rPr>
          <w:rFonts w:ascii="Arial"/>
          <w:color w:val="181616"/>
          <w:spacing w:val="13"/>
          <w:sz w:val="19"/>
        </w:rPr>
        <w:t> </w:t>
      </w:r>
      <w:r>
        <w:rPr>
          <w:rFonts w:ascii="Arial"/>
          <w:color w:val="181616"/>
          <w:sz w:val="19"/>
          <w:u w:val="thick" w:color="181616"/>
        </w:rPr>
        <w:t>&lt;</w:t>
      </w:r>
      <w:hyperlink r:id="rId865">
        <w:r>
          <w:rPr>
            <w:rFonts w:ascii="Arial"/>
            <w:color w:val="161644"/>
            <w:sz w:val="19"/>
            <w:u w:val="thick" w:color="181616"/>
          </w:rPr>
          <w:t>william.m</w:t>
        </w:r>
        <w:r>
          <w:rPr>
            <w:rFonts w:ascii="Arial"/>
            <w:color w:val="161644"/>
            <w:spacing w:val="-2"/>
            <w:sz w:val="19"/>
            <w:u w:val="thick" w:color="181616"/>
          </w:rPr>
          <w:t> </w:t>
        </w:r>
        <w:r>
          <w:rPr>
            <w:rFonts w:ascii="Arial"/>
            <w:color w:val="161644"/>
            <w:sz w:val="19"/>
            <w:u w:val="thick" w:color="181616"/>
          </w:rPr>
          <w:t>atlack@</w:t>
        </w:r>
        <w:r>
          <w:rPr>
            <w:rFonts w:ascii="Arial"/>
            <w:color w:val="161644"/>
            <w:spacing w:val="2"/>
            <w:sz w:val="19"/>
            <w:u w:val="thick" w:color="181616"/>
          </w:rPr>
          <w:t> </w:t>
        </w:r>
        <w:r>
          <w:rPr>
            <w:rFonts w:ascii="Arial"/>
            <w:color w:val="161644"/>
            <w:sz w:val="19"/>
            <w:u w:val="thick" w:color="181616"/>
          </w:rPr>
          <w:t>mass</w:t>
        </w:r>
        <w:r>
          <w:rPr>
            <w:rFonts w:ascii="Arial"/>
            <w:color w:val="232367"/>
            <w:sz w:val="19"/>
            <w:u w:val="thick" w:color="181616"/>
          </w:rPr>
          <w:t>.</w:t>
        </w:r>
        <w:r>
          <w:rPr>
            <w:rFonts w:ascii="Arial"/>
            <w:color w:val="161644"/>
            <w:sz w:val="19"/>
            <w:u w:val="thick" w:color="181616"/>
          </w:rPr>
          <w:t>gov</w:t>
        </w:r>
      </w:hyperlink>
      <w:r>
        <w:rPr>
          <w:rFonts w:ascii="Arial"/>
          <w:color w:val="181616"/>
          <w:sz w:val="19"/>
          <w:u w:val="thick" w:color="181616"/>
        </w:rPr>
        <w:t>&gt;</w:t>
      </w:r>
    </w:p>
    <w:p>
      <w:pPr>
        <w:spacing w:line="295" w:lineRule="auto" w:before="51"/>
        <w:ind w:left="571" w:right="982" w:firstLine="5"/>
        <w:jc w:val="left"/>
        <w:rPr>
          <w:rFonts w:ascii="Arial"/>
          <w:sz w:val="19"/>
        </w:rPr>
      </w:pPr>
      <w:r>
        <w:rPr>
          <w:rFonts w:ascii="Arial"/>
          <w:b/>
          <w:color w:val="181616"/>
          <w:spacing w:val="-1"/>
          <w:sz w:val="19"/>
        </w:rPr>
        <w:t>Cc: </w:t>
      </w:r>
      <w:r>
        <w:rPr>
          <w:rFonts w:ascii="Arial"/>
          <w:color w:val="181616"/>
          <w:spacing w:val="-1"/>
          <w:sz w:val="19"/>
        </w:rPr>
        <w:t>Leff, Daniel (AGO) </w:t>
      </w:r>
      <w:r>
        <w:rPr>
          <w:rFonts w:ascii="Arial"/>
          <w:color w:val="181616"/>
          <w:spacing w:val="-1"/>
          <w:sz w:val="19"/>
          <w:u w:val="thick" w:color="181616"/>
        </w:rPr>
        <w:t>&lt;</w:t>
      </w:r>
      <w:hyperlink r:id="rId866">
        <w:r>
          <w:rPr>
            <w:rFonts w:ascii="Arial"/>
            <w:color w:val="161644"/>
            <w:spacing w:val="-1"/>
            <w:sz w:val="19"/>
            <w:u w:val="thick" w:color="181616"/>
          </w:rPr>
          <w:t>Danie l.Leff @mass. gov</w:t>
        </w:r>
      </w:hyperlink>
      <w:r>
        <w:rPr>
          <w:rFonts w:ascii="Arial"/>
          <w:color w:val="181616"/>
          <w:spacing w:val="-1"/>
          <w:sz w:val="19"/>
          <w:u w:val="thick" w:color="181616"/>
        </w:rPr>
        <w:t>&gt;</w:t>
      </w:r>
      <w:r>
        <w:rPr>
          <w:rFonts w:ascii="Arial"/>
          <w:color w:val="181616"/>
          <w:spacing w:val="-1"/>
          <w:sz w:val="19"/>
        </w:rPr>
        <w:t>; Ala dro</w:t>
      </w:r>
      <w:r>
        <w:rPr>
          <w:rFonts w:ascii="Arial"/>
          <w:color w:val="2F3136"/>
          <w:spacing w:val="-1"/>
          <w:sz w:val="19"/>
        </w:rPr>
        <w:t>, </w:t>
      </w:r>
      <w:r>
        <w:rPr>
          <w:rFonts w:ascii="Arial"/>
          <w:color w:val="181616"/>
          <w:spacing w:val="-1"/>
          <w:sz w:val="19"/>
        </w:rPr>
        <w:t>Courtney (AGO) </w:t>
      </w:r>
      <w:r>
        <w:rPr>
          <w:rFonts w:ascii="Arial"/>
          <w:color w:val="181616"/>
          <w:spacing w:val="-1"/>
          <w:sz w:val="19"/>
          <w:u w:val="thick" w:color="2F3136"/>
        </w:rPr>
        <w:t>&lt;</w:t>
      </w:r>
      <w:hyperlink r:id="rId859">
        <w:r>
          <w:rPr>
            <w:rFonts w:ascii="Arial"/>
            <w:color w:val="161644"/>
            <w:spacing w:val="-1"/>
            <w:sz w:val="19"/>
            <w:u w:val="thick" w:color="2F3136"/>
          </w:rPr>
          <w:t>court </w:t>
        </w:r>
        <w:r>
          <w:rPr>
            <w:rFonts w:ascii="Arial"/>
            <w:color w:val="161644"/>
            <w:sz w:val="19"/>
            <w:u w:val="thick" w:color="2F3136"/>
          </w:rPr>
          <w:t>ney</w:t>
        </w:r>
        <w:r>
          <w:rPr>
            <w:rFonts w:ascii="Arial"/>
            <w:color w:val="2F3136"/>
            <w:sz w:val="19"/>
            <w:u w:val="thick" w:color="2F3136"/>
          </w:rPr>
          <w:t>.</w:t>
        </w:r>
        <w:r>
          <w:rPr>
            <w:rFonts w:ascii="Arial"/>
            <w:color w:val="161644"/>
            <w:sz w:val="19"/>
            <w:u w:val="thick" w:color="2F3136"/>
          </w:rPr>
          <w:t>ala dro@mass</w:t>
        </w:r>
        <w:r>
          <w:rPr>
            <w:rFonts w:ascii="Arial"/>
            <w:color w:val="2F3136"/>
            <w:sz w:val="19"/>
            <w:u w:val="thick" w:color="2F3136"/>
          </w:rPr>
          <w:t>.</w:t>
        </w:r>
        <w:r>
          <w:rPr>
            <w:rFonts w:ascii="Arial"/>
            <w:color w:val="161644"/>
            <w:sz w:val="19"/>
            <w:u w:val="thick" w:color="2F3136"/>
          </w:rPr>
          <w:t>gov</w:t>
        </w:r>
      </w:hyperlink>
      <w:r>
        <w:rPr>
          <w:rFonts w:ascii="Arial"/>
          <w:color w:val="181616"/>
          <w:sz w:val="19"/>
          <w:u w:val="thick" w:color="2F3136"/>
        </w:rPr>
        <w:t>&gt;</w:t>
      </w:r>
      <w:r>
        <w:rPr>
          <w:rFonts w:ascii="Arial"/>
          <w:color w:val="2F3136"/>
          <w:sz w:val="19"/>
        </w:rPr>
        <w:t>; </w:t>
      </w:r>
      <w:r>
        <w:rPr>
          <w:rFonts w:ascii="Arial"/>
          <w:color w:val="181616"/>
          <w:sz w:val="19"/>
        </w:rPr>
        <w:t>Lyons, Matthew</w:t>
      </w:r>
      <w:r>
        <w:rPr>
          <w:rFonts w:ascii="Arial"/>
          <w:color w:val="181616"/>
          <w:spacing w:val="1"/>
          <w:sz w:val="19"/>
        </w:rPr>
        <w:t> </w:t>
      </w:r>
      <w:r>
        <w:rPr>
          <w:rFonts w:ascii="Arial"/>
          <w:color w:val="181616"/>
          <w:w w:val="95"/>
          <w:sz w:val="19"/>
        </w:rPr>
        <w:t>(AGO) </w:t>
      </w:r>
      <w:r>
        <w:rPr>
          <w:rFonts w:ascii="Arial"/>
          <w:color w:val="181616"/>
          <w:w w:val="95"/>
          <w:sz w:val="19"/>
          <w:u w:val="thick" w:color="2F3136"/>
        </w:rPr>
        <w:t>&lt;</w:t>
      </w:r>
      <w:hyperlink r:id="rId878">
        <w:r>
          <w:rPr>
            <w:rFonts w:ascii="Arial"/>
            <w:color w:val="161644"/>
            <w:w w:val="95"/>
            <w:sz w:val="19"/>
            <w:u w:val="thick" w:color="2F3136"/>
          </w:rPr>
          <w:t>ma</w:t>
        </w:r>
        <w:r>
          <w:rPr>
            <w:rFonts w:ascii="Arial"/>
            <w:color w:val="232367"/>
            <w:w w:val="95"/>
            <w:sz w:val="19"/>
            <w:u w:val="thick" w:color="2F3136"/>
          </w:rPr>
          <w:t>t t </w:t>
        </w:r>
        <w:r>
          <w:rPr>
            <w:rFonts w:ascii="Arial"/>
            <w:color w:val="161644"/>
            <w:w w:val="95"/>
            <w:sz w:val="19"/>
            <w:u w:val="thick" w:color="2F3136"/>
          </w:rPr>
          <w:t>h ew</w:t>
        </w:r>
        <w:r>
          <w:rPr>
            <w:rFonts w:ascii="Arial"/>
            <w:color w:val="2F3136"/>
            <w:w w:val="95"/>
            <w:sz w:val="19"/>
            <w:u w:val="thick" w:color="2F3136"/>
          </w:rPr>
          <w:t>.</w:t>
        </w:r>
        <w:r>
          <w:rPr>
            <w:rFonts w:ascii="Arial"/>
            <w:color w:val="161644"/>
            <w:w w:val="95"/>
            <w:sz w:val="19"/>
            <w:u w:val="thick" w:color="2F3136"/>
          </w:rPr>
          <w:t>lyons@ mass</w:t>
        </w:r>
        <w:r>
          <w:rPr>
            <w:rFonts w:ascii="Arial"/>
            <w:color w:val="2F3136"/>
            <w:w w:val="95"/>
            <w:sz w:val="19"/>
            <w:u w:val="thick" w:color="2F3136"/>
          </w:rPr>
          <w:t>.</w:t>
        </w:r>
        <w:r>
          <w:rPr>
            <w:rFonts w:ascii="Arial"/>
            <w:color w:val="161644"/>
            <w:w w:val="95"/>
            <w:sz w:val="19"/>
            <w:u w:val="thick" w:color="2F3136"/>
          </w:rPr>
          <w:t>gov</w:t>
        </w:r>
      </w:hyperlink>
      <w:r>
        <w:rPr>
          <w:rFonts w:ascii="Arial"/>
          <w:color w:val="181616"/>
          <w:w w:val="95"/>
          <w:sz w:val="19"/>
          <w:u w:val="thick" w:color="2F3136"/>
        </w:rPr>
        <w:t>&gt;</w:t>
      </w:r>
      <w:r>
        <w:rPr>
          <w:rFonts w:ascii="Arial"/>
          <w:color w:val="2F3136"/>
          <w:w w:val="95"/>
          <w:sz w:val="19"/>
        </w:rPr>
        <w:t>;</w:t>
      </w:r>
      <w:r>
        <w:rPr>
          <w:rFonts w:ascii="Arial"/>
          <w:color w:val="2F3136"/>
          <w:spacing w:val="1"/>
          <w:w w:val="95"/>
          <w:sz w:val="19"/>
        </w:rPr>
        <w:t> </w:t>
      </w:r>
      <w:r>
        <w:rPr>
          <w:rFonts w:ascii="Arial"/>
          <w:color w:val="181616"/>
          <w:w w:val="95"/>
          <w:sz w:val="19"/>
        </w:rPr>
        <w:t>Hoffman, Jerome (JAX</w:t>
      </w:r>
      <w:r>
        <w:rPr>
          <w:rFonts w:ascii="Arial"/>
          <w:color w:val="181616"/>
          <w:spacing w:val="47"/>
          <w:sz w:val="19"/>
        </w:rPr>
        <w:t> </w:t>
      </w:r>
      <w:r>
        <w:rPr>
          <w:rFonts w:ascii="Arial"/>
          <w:color w:val="181616"/>
          <w:w w:val="95"/>
          <w:sz w:val="19"/>
        </w:rPr>
        <w:t>-</w:t>
      </w:r>
      <w:r>
        <w:rPr>
          <w:rFonts w:ascii="Arial"/>
          <w:color w:val="181616"/>
          <w:spacing w:val="48"/>
          <w:sz w:val="19"/>
        </w:rPr>
        <w:t> </w:t>
      </w:r>
      <w:r>
        <w:rPr>
          <w:rFonts w:ascii="Arial"/>
          <w:color w:val="181616"/>
          <w:w w:val="95"/>
          <w:sz w:val="19"/>
        </w:rPr>
        <w:t>X27330, TAL - X35654)</w:t>
      </w:r>
      <w:r>
        <w:rPr>
          <w:rFonts w:ascii="Arial"/>
          <w:color w:val="181616"/>
          <w:spacing w:val="47"/>
          <w:sz w:val="19"/>
        </w:rPr>
        <w:t> </w:t>
      </w:r>
      <w:r>
        <w:rPr>
          <w:rFonts w:ascii="Arial"/>
          <w:color w:val="181616"/>
          <w:w w:val="95"/>
          <w:sz w:val="19"/>
          <w:u w:val="thick" w:color="181616"/>
        </w:rPr>
        <w:t>&lt;</w:t>
      </w:r>
      <w:hyperlink r:id="rId868">
        <w:r>
          <w:rPr>
            <w:rFonts w:ascii="Arial"/>
            <w:color w:val="161644"/>
            <w:w w:val="95"/>
            <w:sz w:val="19"/>
            <w:u w:val="thick" w:color="181616"/>
          </w:rPr>
          <w:t>Jerome.Ho ffman @hklaw</w:t>
        </w:r>
        <w:r>
          <w:rPr>
            <w:rFonts w:ascii="Arial"/>
            <w:color w:val="161644"/>
            <w:spacing w:val="48"/>
            <w:sz w:val="19"/>
            <w:u w:val="thick" w:color="181616"/>
          </w:rPr>
          <w:t> </w:t>
        </w:r>
        <w:r>
          <w:rPr>
            <w:rFonts w:ascii="Arial"/>
            <w:color w:val="2F3136"/>
            <w:w w:val="95"/>
            <w:sz w:val="19"/>
            <w:u w:val="thick" w:color="181616"/>
          </w:rPr>
          <w:t>.</w:t>
        </w:r>
        <w:r>
          <w:rPr>
            <w:rFonts w:ascii="Arial"/>
            <w:color w:val="161644"/>
            <w:w w:val="95"/>
            <w:sz w:val="19"/>
            <w:u w:val="thick" w:color="181616"/>
          </w:rPr>
          <w:t>com </w:t>
        </w:r>
      </w:hyperlink>
      <w:r>
        <w:rPr>
          <w:rFonts w:ascii="Arial"/>
          <w:color w:val="181616"/>
          <w:w w:val="95"/>
          <w:sz w:val="19"/>
          <w:u w:val="thick" w:color="181616"/>
        </w:rPr>
        <w:t>&gt;</w:t>
      </w:r>
      <w:r>
        <w:rPr>
          <w:rFonts w:ascii="Arial"/>
          <w:color w:val="181616"/>
          <w:w w:val="95"/>
          <w:sz w:val="19"/>
        </w:rPr>
        <w:t>;</w:t>
      </w:r>
      <w:r>
        <w:rPr>
          <w:rFonts w:ascii="Arial"/>
          <w:color w:val="181616"/>
          <w:spacing w:val="1"/>
          <w:w w:val="95"/>
          <w:sz w:val="19"/>
        </w:rPr>
        <w:t> </w:t>
      </w:r>
      <w:r>
        <w:rPr>
          <w:rFonts w:ascii="Arial"/>
          <w:color w:val="181616"/>
          <w:sz w:val="19"/>
        </w:rPr>
        <w:t>John</w:t>
      </w:r>
      <w:r>
        <w:rPr>
          <w:rFonts w:ascii="Arial"/>
          <w:color w:val="181616"/>
          <w:spacing w:val="5"/>
          <w:sz w:val="19"/>
        </w:rPr>
        <w:t> </w:t>
      </w:r>
      <w:r>
        <w:rPr>
          <w:rFonts w:ascii="Arial"/>
          <w:color w:val="181616"/>
          <w:sz w:val="19"/>
        </w:rPr>
        <w:t>Van</w:t>
      </w:r>
      <w:r>
        <w:rPr>
          <w:rFonts w:ascii="Arial"/>
          <w:color w:val="181616"/>
          <w:spacing w:val="14"/>
          <w:sz w:val="19"/>
        </w:rPr>
        <w:t> </w:t>
      </w:r>
      <w:r>
        <w:rPr>
          <w:rFonts w:ascii="Arial"/>
          <w:color w:val="181616"/>
          <w:sz w:val="19"/>
        </w:rPr>
        <w:t>Lonkhuyzen</w:t>
      </w:r>
      <w:r>
        <w:rPr>
          <w:rFonts w:ascii="Arial"/>
          <w:color w:val="181616"/>
          <w:spacing w:val="9"/>
          <w:sz w:val="19"/>
        </w:rPr>
        <w:t> </w:t>
      </w:r>
      <w:r>
        <w:rPr>
          <w:rFonts w:ascii="Arial"/>
          <w:color w:val="181616"/>
          <w:sz w:val="19"/>
          <w:u w:val="thick" w:color="181616"/>
        </w:rPr>
        <w:t>&lt;</w:t>
      </w:r>
      <w:hyperlink r:id="rId867">
        <w:r>
          <w:rPr>
            <w:rFonts w:ascii="Arial"/>
            <w:color w:val="161644"/>
            <w:sz w:val="19"/>
            <w:u w:val="thick" w:color="181616"/>
          </w:rPr>
          <w:t>jvanl</w:t>
        </w:r>
        <w:r>
          <w:rPr>
            <w:rFonts w:ascii="Arial"/>
            <w:color w:val="161644"/>
            <w:spacing w:val="-14"/>
            <w:sz w:val="19"/>
            <w:u w:val="thick" w:color="181616"/>
          </w:rPr>
          <w:t> </w:t>
        </w:r>
        <w:r>
          <w:rPr>
            <w:rFonts w:ascii="Arial"/>
            <w:color w:val="161644"/>
            <w:sz w:val="19"/>
            <w:u w:val="thick" w:color="181616"/>
          </w:rPr>
          <w:t>onkhuyzen@verrill</w:t>
        </w:r>
        <w:r>
          <w:rPr>
            <w:rFonts w:ascii="Arial"/>
            <w:color w:val="161644"/>
            <w:spacing w:val="26"/>
            <w:sz w:val="19"/>
            <w:u w:val="thick" w:color="181616"/>
          </w:rPr>
          <w:t> </w:t>
        </w:r>
        <w:r>
          <w:rPr>
            <w:rFonts w:ascii="Arial"/>
            <w:color w:val="2F3136"/>
            <w:sz w:val="19"/>
            <w:u w:val="thick" w:color="181616"/>
          </w:rPr>
          <w:t>-</w:t>
        </w:r>
        <w:r>
          <w:rPr>
            <w:rFonts w:ascii="Arial"/>
            <w:color w:val="161644"/>
            <w:sz w:val="19"/>
            <w:u w:val="thick" w:color="181616"/>
          </w:rPr>
          <w:t>law.com</w:t>
        </w:r>
      </w:hyperlink>
      <w:r>
        <w:rPr>
          <w:rFonts w:ascii="Arial"/>
          <w:color w:val="181616"/>
          <w:sz w:val="19"/>
          <w:u w:val="thick" w:color="181616"/>
        </w:rPr>
        <w:t>&gt;</w:t>
      </w:r>
      <w:r>
        <w:rPr>
          <w:rFonts w:ascii="Arial"/>
          <w:color w:val="181616"/>
          <w:sz w:val="19"/>
        </w:rPr>
        <w:t>;</w:t>
      </w:r>
      <w:r>
        <w:rPr>
          <w:rFonts w:ascii="Arial"/>
          <w:color w:val="181616"/>
          <w:spacing w:val="1"/>
          <w:sz w:val="19"/>
        </w:rPr>
        <w:t> </w:t>
      </w:r>
      <w:r>
        <w:rPr>
          <w:rFonts w:ascii="Arial"/>
          <w:color w:val="181616"/>
          <w:sz w:val="19"/>
        </w:rPr>
        <w:t>Kathleen</w:t>
      </w:r>
      <w:r>
        <w:rPr>
          <w:rFonts w:ascii="Arial"/>
          <w:color w:val="181616"/>
          <w:spacing w:val="14"/>
          <w:sz w:val="19"/>
        </w:rPr>
        <w:t> </w:t>
      </w:r>
      <w:r>
        <w:rPr>
          <w:rFonts w:ascii="Arial"/>
          <w:color w:val="181616"/>
          <w:sz w:val="19"/>
        </w:rPr>
        <w:t>Healy</w:t>
      </w:r>
      <w:r>
        <w:rPr>
          <w:rFonts w:ascii="Arial"/>
          <w:color w:val="181616"/>
          <w:spacing w:val="9"/>
          <w:sz w:val="19"/>
        </w:rPr>
        <w:t> </w:t>
      </w:r>
      <w:r>
        <w:rPr>
          <w:rFonts w:ascii="Arial"/>
          <w:color w:val="181616"/>
          <w:sz w:val="19"/>
          <w:u w:val="thick" w:color="181616"/>
        </w:rPr>
        <w:t>&lt;</w:t>
      </w:r>
      <w:hyperlink r:id="rId811">
        <w:r>
          <w:rPr>
            <w:rFonts w:ascii="Arial"/>
            <w:color w:val="161644"/>
            <w:sz w:val="19"/>
            <w:u w:val="thick" w:color="181616"/>
          </w:rPr>
          <w:t>khealy@verrill-l</w:t>
        </w:r>
        <w:r>
          <w:rPr>
            <w:rFonts w:ascii="Arial"/>
            <w:color w:val="161644"/>
            <w:spacing w:val="-9"/>
            <w:sz w:val="19"/>
            <w:u w:val="thick" w:color="181616"/>
          </w:rPr>
          <w:t> </w:t>
        </w:r>
        <w:r>
          <w:rPr>
            <w:rFonts w:ascii="Arial"/>
            <w:color w:val="161644"/>
            <w:sz w:val="19"/>
            <w:u w:val="thick" w:color="181616"/>
          </w:rPr>
          <w:t>aw.com</w:t>
        </w:r>
      </w:hyperlink>
      <w:r>
        <w:rPr>
          <w:rFonts w:ascii="Arial"/>
          <w:color w:val="181616"/>
          <w:sz w:val="19"/>
          <w:u w:val="thick" w:color="181616"/>
        </w:rPr>
        <w:t>&gt;;</w:t>
      </w:r>
    </w:p>
    <w:p>
      <w:pPr>
        <w:spacing w:before="1"/>
        <w:ind w:left="576" w:right="0" w:firstLine="0"/>
        <w:jc w:val="left"/>
        <w:rPr>
          <w:rFonts w:ascii="Arial"/>
          <w:sz w:val="19"/>
        </w:rPr>
      </w:pPr>
      <w:hyperlink r:id="rId814">
        <w:r>
          <w:rPr>
            <w:rFonts w:ascii="Arial"/>
            <w:color w:val="161644"/>
            <w:sz w:val="19"/>
            <w:u w:val="thick" w:color="161644"/>
          </w:rPr>
          <w:t>John</w:t>
        </w:r>
        <w:r>
          <w:rPr>
            <w:rFonts w:ascii="Arial"/>
            <w:color w:val="2F3136"/>
            <w:sz w:val="19"/>
            <w:u w:val="thick" w:color="161644"/>
          </w:rPr>
          <w:t>.</w:t>
        </w:r>
        <w:r>
          <w:rPr>
            <w:rFonts w:ascii="Arial"/>
            <w:color w:val="161644"/>
            <w:sz w:val="19"/>
            <w:u w:val="thick" w:color="161644"/>
          </w:rPr>
          <w:t>Glassburn@umassmem</w:t>
        </w:r>
        <w:r>
          <w:rPr>
            <w:rFonts w:ascii="Arial"/>
            <w:color w:val="161644"/>
            <w:spacing w:val="12"/>
            <w:sz w:val="19"/>
            <w:u w:val="thick" w:color="161644"/>
          </w:rPr>
          <w:t> </w:t>
        </w:r>
        <w:r>
          <w:rPr>
            <w:rFonts w:ascii="Arial"/>
            <w:color w:val="161644"/>
            <w:sz w:val="19"/>
            <w:u w:val="thick" w:color="161644"/>
          </w:rPr>
          <w:t>orial.o</w:t>
        </w:r>
        <w:r>
          <w:rPr>
            <w:rFonts w:ascii="Arial"/>
            <w:color w:val="232367"/>
            <w:sz w:val="19"/>
            <w:u w:val="thick" w:color="161644"/>
          </w:rPr>
          <w:t>r</w:t>
        </w:r>
        <w:r>
          <w:rPr>
            <w:rFonts w:ascii="Arial"/>
            <w:color w:val="161644"/>
            <w:sz w:val="19"/>
            <w:u w:val="thick" w:color="161644"/>
          </w:rPr>
          <w:t>g</w:t>
        </w:r>
      </w:hyperlink>
    </w:p>
    <w:p>
      <w:pPr>
        <w:spacing w:before="42"/>
        <w:ind w:left="576" w:right="0" w:firstLine="0"/>
        <w:jc w:val="left"/>
        <w:rPr>
          <w:rFonts w:ascii="Arial"/>
          <w:sz w:val="19"/>
        </w:rPr>
      </w:pPr>
      <w:r>
        <w:rPr>
          <w:rFonts w:ascii="Times New Roman"/>
          <w:b/>
          <w:color w:val="181616"/>
          <w:sz w:val="20"/>
        </w:rPr>
        <w:t>Subject:</w:t>
      </w:r>
      <w:r>
        <w:rPr>
          <w:rFonts w:ascii="Times New Roman"/>
          <w:b/>
          <w:color w:val="181616"/>
          <w:spacing w:val="12"/>
          <w:sz w:val="20"/>
        </w:rPr>
        <w:t> </w:t>
      </w:r>
      <w:r>
        <w:rPr>
          <w:rFonts w:ascii="Arial"/>
          <w:color w:val="181616"/>
          <w:sz w:val="19"/>
        </w:rPr>
        <w:t>RE</w:t>
      </w:r>
      <w:r>
        <w:rPr>
          <w:rFonts w:ascii="Arial"/>
          <w:color w:val="181616"/>
          <w:spacing w:val="-33"/>
          <w:sz w:val="19"/>
        </w:rPr>
        <w:t> </w:t>
      </w:r>
      <w:r>
        <w:rPr>
          <w:rFonts w:ascii="Arial"/>
          <w:color w:val="2F3136"/>
          <w:sz w:val="19"/>
        </w:rPr>
        <w:t>:</w:t>
      </w:r>
      <w:r>
        <w:rPr>
          <w:rFonts w:ascii="Arial"/>
          <w:color w:val="2F3136"/>
          <w:spacing w:val="24"/>
          <w:sz w:val="19"/>
        </w:rPr>
        <w:t> </w:t>
      </w:r>
      <w:r>
        <w:rPr>
          <w:rFonts w:ascii="Arial"/>
          <w:color w:val="181616"/>
          <w:sz w:val="19"/>
        </w:rPr>
        <w:t>Harrington</w:t>
      </w:r>
      <w:r>
        <w:rPr>
          <w:rFonts w:ascii="Arial"/>
          <w:color w:val="181616"/>
          <w:spacing w:val="18"/>
          <w:sz w:val="19"/>
        </w:rPr>
        <w:t> </w:t>
      </w:r>
      <w:r>
        <w:rPr>
          <w:rFonts w:ascii="Arial"/>
          <w:color w:val="181616"/>
          <w:sz w:val="19"/>
        </w:rPr>
        <w:t>HealthCare</w:t>
      </w:r>
      <w:r>
        <w:rPr>
          <w:rFonts w:ascii="Arial"/>
          <w:color w:val="181616"/>
          <w:spacing w:val="27"/>
          <w:sz w:val="19"/>
        </w:rPr>
        <w:t> </w:t>
      </w:r>
      <w:r>
        <w:rPr>
          <w:rFonts w:ascii="Arial"/>
          <w:color w:val="181616"/>
          <w:sz w:val="19"/>
        </w:rPr>
        <w:t>System/</w:t>
      </w:r>
      <w:r>
        <w:rPr>
          <w:rFonts w:ascii="Arial"/>
          <w:color w:val="181616"/>
          <w:spacing w:val="19"/>
          <w:sz w:val="19"/>
        </w:rPr>
        <w:t> </w:t>
      </w:r>
      <w:r>
        <w:rPr>
          <w:rFonts w:ascii="Arial"/>
          <w:color w:val="181616"/>
          <w:sz w:val="19"/>
        </w:rPr>
        <w:t>UMass</w:t>
      </w:r>
      <w:r>
        <w:rPr>
          <w:rFonts w:ascii="Arial"/>
          <w:color w:val="181616"/>
          <w:spacing w:val="15"/>
          <w:sz w:val="19"/>
        </w:rPr>
        <w:t> </w:t>
      </w:r>
      <w:r>
        <w:rPr>
          <w:rFonts w:ascii="Arial"/>
          <w:color w:val="181616"/>
          <w:sz w:val="19"/>
        </w:rPr>
        <w:t>Memorial</w:t>
      </w:r>
      <w:r>
        <w:rPr>
          <w:rFonts w:ascii="Arial"/>
          <w:color w:val="181616"/>
          <w:spacing w:val="16"/>
          <w:sz w:val="19"/>
        </w:rPr>
        <w:t> </w:t>
      </w:r>
      <w:r>
        <w:rPr>
          <w:rFonts w:ascii="Arial"/>
          <w:color w:val="181616"/>
          <w:sz w:val="19"/>
        </w:rPr>
        <w:t>Health</w:t>
      </w:r>
      <w:r>
        <w:rPr>
          <w:rFonts w:ascii="Arial"/>
          <w:color w:val="181616"/>
          <w:spacing w:val="4"/>
          <w:sz w:val="19"/>
        </w:rPr>
        <w:t> </w:t>
      </w:r>
      <w:r>
        <w:rPr>
          <w:rFonts w:ascii="Arial"/>
          <w:color w:val="181616"/>
          <w:sz w:val="19"/>
        </w:rPr>
        <w:t>Care</w:t>
      </w:r>
      <w:r>
        <w:rPr>
          <w:rFonts w:ascii="Arial"/>
          <w:color w:val="181616"/>
          <w:spacing w:val="6"/>
          <w:sz w:val="19"/>
        </w:rPr>
        <w:t> </w:t>
      </w:r>
      <w:r>
        <w:rPr>
          <w:rFonts w:ascii="Arial"/>
          <w:color w:val="2F3136"/>
          <w:sz w:val="19"/>
        </w:rPr>
        <w:t>.</w:t>
      </w:r>
    </w:p>
    <w:p>
      <w:pPr>
        <w:pStyle w:val="BodyText"/>
        <w:spacing w:before="5"/>
        <w:rPr>
          <w:rFonts w:ascii="Arial"/>
          <w:sz w:val="20"/>
        </w:rPr>
      </w:pPr>
      <w:r>
        <w:rPr/>
        <w:pict>
          <v:shape style="position:absolute;margin-left:536.329224pt;margin-top:14.213884pt;width:33.65pt;height:.1pt;mso-position-horizontal-relative:page;mso-position-vertical-relative:paragraph;z-index:-15539712;mso-wrap-distance-left:0;mso-wrap-distance-right:0" coordorigin="10727,284" coordsize="673,0" path="m10727,284l11399,284e" filled="false" stroked="true" strokeweight=".961506pt" strokecolor="#000000">
            <v:path arrowok="t"/>
            <v:stroke dashstyle="solid"/>
            <w10:wrap type="topAndBottom"/>
          </v:shape>
        </w:pict>
      </w:r>
    </w:p>
    <w:p>
      <w:pPr>
        <w:spacing w:line="254" w:lineRule="auto" w:before="33" w:after="16"/>
        <w:ind w:left="642" w:right="1164" w:hanging="4"/>
        <w:jc w:val="left"/>
        <w:rPr>
          <w:rFonts w:ascii="Arial"/>
          <w:sz w:val="21"/>
        </w:rPr>
      </w:pPr>
      <w:r>
        <w:rPr>
          <w:rFonts w:ascii="Arial"/>
          <w:color w:val="181616"/>
          <w:sz w:val="21"/>
        </w:rPr>
        <w:t>CAUTION</w:t>
      </w:r>
      <w:r>
        <w:rPr>
          <w:rFonts w:ascii="Arial"/>
          <w:color w:val="503B1A"/>
          <w:sz w:val="21"/>
        </w:rPr>
        <w:t>: </w:t>
      </w:r>
      <w:r>
        <w:rPr>
          <w:rFonts w:ascii="Arial"/>
          <w:color w:val="181616"/>
          <w:sz w:val="21"/>
        </w:rPr>
        <w:t>This</w:t>
      </w:r>
      <w:r>
        <w:rPr>
          <w:rFonts w:ascii="Arial"/>
          <w:color w:val="181616"/>
          <w:spacing w:val="1"/>
          <w:sz w:val="21"/>
        </w:rPr>
        <w:t> </w:t>
      </w:r>
      <w:r>
        <w:rPr>
          <w:rFonts w:ascii="Arial"/>
          <w:color w:val="181616"/>
          <w:sz w:val="21"/>
        </w:rPr>
        <w:t>email</w:t>
      </w:r>
      <w:r>
        <w:rPr>
          <w:rFonts w:ascii="Arial"/>
          <w:color w:val="181616"/>
          <w:spacing w:val="1"/>
          <w:sz w:val="21"/>
        </w:rPr>
        <w:t> </w:t>
      </w:r>
      <w:r>
        <w:rPr>
          <w:rFonts w:ascii="Arial"/>
          <w:color w:val="181616"/>
          <w:sz w:val="21"/>
        </w:rPr>
        <w:t>originated</w:t>
      </w:r>
      <w:r>
        <w:rPr>
          <w:rFonts w:ascii="Arial"/>
          <w:color w:val="181616"/>
          <w:spacing w:val="1"/>
          <w:sz w:val="21"/>
        </w:rPr>
        <w:t> </w:t>
      </w:r>
      <w:r>
        <w:rPr>
          <w:rFonts w:ascii="Arial"/>
          <w:color w:val="181616"/>
          <w:sz w:val="21"/>
        </w:rPr>
        <w:t>from</w:t>
      </w:r>
      <w:r>
        <w:rPr>
          <w:rFonts w:ascii="Arial"/>
          <w:color w:val="181616"/>
          <w:spacing w:val="58"/>
          <w:sz w:val="21"/>
        </w:rPr>
        <w:t> </w:t>
      </w:r>
      <w:r>
        <w:rPr>
          <w:rFonts w:ascii="Arial"/>
          <w:color w:val="181616"/>
          <w:sz w:val="21"/>
        </w:rPr>
        <w:t>a</w:t>
      </w:r>
      <w:r>
        <w:rPr>
          <w:rFonts w:ascii="Arial"/>
          <w:color w:val="181616"/>
          <w:spacing w:val="58"/>
          <w:sz w:val="21"/>
        </w:rPr>
        <w:t> </w:t>
      </w:r>
      <w:r>
        <w:rPr>
          <w:rFonts w:ascii="Arial"/>
          <w:color w:val="181616"/>
          <w:sz w:val="21"/>
        </w:rPr>
        <w:t>sender</w:t>
      </w:r>
      <w:r>
        <w:rPr>
          <w:rFonts w:ascii="Arial"/>
          <w:color w:val="181616"/>
          <w:spacing w:val="59"/>
          <w:sz w:val="21"/>
        </w:rPr>
        <w:t> </w:t>
      </w:r>
      <w:r>
        <w:rPr>
          <w:rFonts w:ascii="Arial"/>
          <w:color w:val="181616"/>
          <w:sz w:val="21"/>
        </w:rPr>
        <w:t>outside</w:t>
      </w:r>
      <w:r>
        <w:rPr>
          <w:rFonts w:ascii="Arial"/>
          <w:color w:val="181616"/>
          <w:spacing w:val="58"/>
          <w:sz w:val="21"/>
        </w:rPr>
        <w:t> </w:t>
      </w:r>
      <w:r>
        <w:rPr>
          <w:rFonts w:ascii="Arial"/>
          <w:color w:val="181616"/>
          <w:sz w:val="21"/>
        </w:rPr>
        <w:t>of the</w:t>
      </w:r>
      <w:r>
        <w:rPr>
          <w:rFonts w:ascii="Arial"/>
          <w:color w:val="181616"/>
          <w:spacing w:val="58"/>
          <w:sz w:val="21"/>
        </w:rPr>
        <w:t> </w:t>
      </w:r>
      <w:r>
        <w:rPr>
          <w:rFonts w:ascii="Arial"/>
          <w:color w:val="181616"/>
          <w:sz w:val="21"/>
        </w:rPr>
        <w:t>Commonwealth</w:t>
      </w:r>
      <w:r>
        <w:rPr>
          <w:rFonts w:ascii="Arial"/>
          <w:color w:val="181616"/>
          <w:spacing w:val="59"/>
          <w:sz w:val="21"/>
        </w:rPr>
        <w:t> </w:t>
      </w:r>
      <w:r>
        <w:rPr>
          <w:rFonts w:ascii="Arial"/>
          <w:color w:val="181616"/>
          <w:sz w:val="21"/>
        </w:rPr>
        <w:t>of Massachusetts</w:t>
      </w:r>
      <w:r>
        <w:rPr>
          <w:rFonts w:ascii="Arial"/>
          <w:color w:val="181616"/>
          <w:spacing w:val="58"/>
          <w:sz w:val="21"/>
        </w:rPr>
        <w:t> </w:t>
      </w:r>
      <w:r>
        <w:rPr>
          <w:rFonts w:ascii="Arial"/>
          <w:color w:val="181616"/>
          <w:sz w:val="21"/>
        </w:rPr>
        <w:t>mail</w:t>
      </w:r>
      <w:r>
        <w:rPr>
          <w:rFonts w:ascii="Arial"/>
          <w:color w:val="181616"/>
          <w:spacing w:val="1"/>
          <w:sz w:val="21"/>
        </w:rPr>
        <w:t> </w:t>
      </w:r>
      <w:r>
        <w:rPr>
          <w:rFonts w:ascii="Arial"/>
          <w:color w:val="181616"/>
          <w:sz w:val="21"/>
        </w:rPr>
        <w:t>system</w:t>
      </w:r>
      <w:r>
        <w:rPr>
          <w:rFonts w:ascii="Arial"/>
          <w:color w:val="5D490E"/>
          <w:sz w:val="21"/>
        </w:rPr>
        <w:t>.</w:t>
      </w:r>
      <w:r>
        <w:rPr>
          <w:rFonts w:ascii="Arial"/>
          <w:color w:val="5D490E"/>
          <w:spacing w:val="1"/>
          <w:sz w:val="21"/>
        </w:rPr>
        <w:t> </w:t>
      </w:r>
      <w:r>
        <w:rPr>
          <w:rFonts w:ascii="Arial"/>
          <w:color w:val="181616"/>
          <w:sz w:val="21"/>
        </w:rPr>
        <w:t>Do not click</w:t>
      </w:r>
      <w:r>
        <w:rPr>
          <w:rFonts w:ascii="Arial"/>
          <w:color w:val="181616"/>
          <w:spacing w:val="1"/>
          <w:sz w:val="21"/>
        </w:rPr>
        <w:t> </w:t>
      </w:r>
      <w:r>
        <w:rPr>
          <w:rFonts w:ascii="Arial"/>
          <w:color w:val="181616"/>
          <w:sz w:val="21"/>
        </w:rPr>
        <w:t>on links or open attachments</w:t>
      </w:r>
      <w:r>
        <w:rPr>
          <w:rFonts w:ascii="Arial"/>
          <w:color w:val="181616"/>
          <w:spacing w:val="1"/>
          <w:sz w:val="21"/>
        </w:rPr>
        <w:t> </w:t>
      </w:r>
      <w:r>
        <w:rPr>
          <w:rFonts w:ascii="Arial"/>
          <w:color w:val="181616"/>
          <w:sz w:val="21"/>
        </w:rPr>
        <w:t>unless</w:t>
      </w:r>
      <w:r>
        <w:rPr>
          <w:rFonts w:ascii="Arial"/>
          <w:color w:val="181616"/>
          <w:spacing w:val="1"/>
          <w:sz w:val="21"/>
        </w:rPr>
        <w:t> </w:t>
      </w:r>
      <w:r>
        <w:rPr>
          <w:rFonts w:ascii="Arial"/>
          <w:color w:val="181616"/>
          <w:sz w:val="21"/>
        </w:rPr>
        <w:t>you recognize</w:t>
      </w:r>
      <w:r>
        <w:rPr>
          <w:rFonts w:ascii="Arial"/>
          <w:color w:val="181616"/>
          <w:spacing w:val="1"/>
          <w:sz w:val="21"/>
        </w:rPr>
        <w:t> </w:t>
      </w:r>
      <w:r>
        <w:rPr>
          <w:rFonts w:ascii="Arial"/>
          <w:color w:val="181616"/>
          <w:sz w:val="21"/>
        </w:rPr>
        <w:t>the sender</w:t>
      </w:r>
      <w:r>
        <w:rPr>
          <w:rFonts w:ascii="Arial"/>
          <w:color w:val="181616"/>
          <w:spacing w:val="1"/>
          <w:sz w:val="21"/>
        </w:rPr>
        <w:t> </w:t>
      </w:r>
      <w:r>
        <w:rPr>
          <w:rFonts w:ascii="Arial"/>
          <w:color w:val="181616"/>
          <w:sz w:val="21"/>
        </w:rPr>
        <w:t>and know the content is</w:t>
      </w:r>
      <w:r>
        <w:rPr>
          <w:rFonts w:ascii="Arial"/>
          <w:color w:val="181616"/>
          <w:spacing w:val="-56"/>
          <w:sz w:val="21"/>
        </w:rPr>
        <w:t> </w:t>
      </w:r>
      <w:r>
        <w:rPr>
          <w:rFonts w:ascii="Arial"/>
          <w:color w:val="181616"/>
          <w:w w:val="105"/>
          <w:sz w:val="21"/>
        </w:rPr>
        <w:t>safe.</w:t>
      </w:r>
    </w:p>
    <w:p>
      <w:pPr>
        <w:pStyle w:val="BodyText"/>
        <w:spacing w:line="20" w:lineRule="exact"/>
        <w:ind w:left="1335"/>
        <w:rPr>
          <w:rFonts w:ascii="Arial"/>
          <w:sz w:val="2"/>
        </w:rPr>
      </w:pPr>
      <w:r>
        <w:rPr>
          <w:rFonts w:ascii="Arial"/>
          <w:sz w:val="2"/>
        </w:rPr>
        <w:pict>
          <v:group style="width:497.9pt;height:.5pt;mso-position-horizontal-relative:char;mso-position-vertical-relative:line" coordorigin="0,0" coordsize="9958,10">
            <v:line style="position:absolute" from="0,5" to="9958,5" stroked="true" strokeweight=".480753pt" strokecolor="#000000">
              <v:stroke dashstyle="solid"/>
            </v:line>
          </v:group>
        </w:pict>
      </w:r>
      <w:r>
        <w:rPr>
          <w:rFonts w:ascii="Arial"/>
          <w:sz w:val="2"/>
        </w:rPr>
      </w:r>
    </w:p>
    <w:p>
      <w:pPr>
        <w:pStyle w:val="BodyText"/>
        <w:rPr>
          <w:rFonts w:ascii="Arial"/>
          <w:sz w:val="22"/>
        </w:rPr>
      </w:pPr>
    </w:p>
    <w:p>
      <w:pPr>
        <w:pStyle w:val="BodyText"/>
        <w:spacing w:before="2"/>
        <w:rPr>
          <w:rFonts w:ascii="Arial"/>
        </w:rPr>
      </w:pPr>
    </w:p>
    <w:p>
      <w:pPr>
        <w:spacing w:before="0"/>
        <w:ind w:left="577" w:right="0" w:firstLine="0"/>
        <w:jc w:val="left"/>
        <w:rPr>
          <w:rFonts w:ascii="Times New Roman"/>
          <w:sz w:val="27"/>
        </w:rPr>
      </w:pPr>
      <w:r>
        <w:rPr>
          <w:rFonts w:ascii="Times New Roman"/>
          <w:color w:val="181616"/>
          <w:w w:val="105"/>
          <w:sz w:val="27"/>
        </w:rPr>
        <w:t>Hi</w:t>
      </w:r>
      <w:r>
        <w:rPr>
          <w:rFonts w:ascii="Times New Roman"/>
          <w:color w:val="181616"/>
          <w:spacing w:val="3"/>
          <w:w w:val="105"/>
          <w:sz w:val="27"/>
        </w:rPr>
        <w:t> </w:t>
      </w:r>
      <w:r>
        <w:rPr>
          <w:rFonts w:ascii="Times New Roman"/>
          <w:color w:val="181616"/>
          <w:w w:val="105"/>
          <w:sz w:val="27"/>
        </w:rPr>
        <w:t>Will:</w:t>
      </w:r>
    </w:p>
    <w:p>
      <w:pPr>
        <w:spacing w:after="0"/>
        <w:jc w:val="left"/>
        <w:rPr>
          <w:rFonts w:ascii="Times New Roman"/>
          <w:sz w:val="27"/>
        </w:rPr>
        <w:sectPr>
          <w:headerReference w:type="default" r:id="rId893"/>
          <w:footerReference w:type="default" r:id="rId894"/>
          <w:pgSz w:w="12240" w:h="15840"/>
          <w:pgMar w:header="0" w:footer="570" w:top="1120" w:bottom="760" w:left="120" w:right="0"/>
        </w:sectPr>
      </w:pPr>
    </w:p>
    <w:p>
      <w:pPr>
        <w:spacing w:line="499" w:lineRule="auto" w:before="75"/>
        <w:ind w:left="585" w:right="1166" w:firstLine="4"/>
        <w:jc w:val="both"/>
        <w:rPr>
          <w:rFonts w:ascii="Times New Roman"/>
          <w:sz w:val="27"/>
        </w:rPr>
      </w:pPr>
      <w:r>
        <w:rPr>
          <w:rFonts w:ascii="Times New Roman"/>
          <w:color w:val="1A1A1A"/>
          <w:sz w:val="27"/>
        </w:rPr>
        <w:t>Everyone on our end can do a call with you and your team on Tuesday, April 14 at 12:30 PM</w:t>
      </w:r>
      <w:r>
        <w:rPr>
          <w:rFonts w:ascii="Times New Roman"/>
          <w:color w:val="1A1A1A"/>
          <w:spacing w:val="1"/>
          <w:sz w:val="27"/>
        </w:rPr>
        <w:t> </w:t>
      </w:r>
      <w:r>
        <w:rPr>
          <w:rFonts w:ascii="Times New Roman"/>
          <w:color w:val="1A1A1A"/>
          <w:sz w:val="27"/>
        </w:rPr>
        <w:t>Let me know if that works and I will have my assistant circulate a call-in number on Monday</w:t>
      </w:r>
      <w:r>
        <w:rPr>
          <w:rFonts w:ascii="Times New Roman"/>
          <w:color w:val="1A1A1A"/>
          <w:spacing w:val="1"/>
          <w:sz w:val="27"/>
        </w:rPr>
        <w:t> </w:t>
      </w:r>
      <w:r>
        <w:rPr>
          <w:rFonts w:ascii="Times New Roman"/>
          <w:color w:val="1A1A1A"/>
          <w:sz w:val="27"/>
        </w:rPr>
        <w:t>Let</w:t>
      </w:r>
      <w:r>
        <w:rPr>
          <w:rFonts w:ascii="Times New Roman"/>
          <w:color w:val="1A1A1A"/>
          <w:spacing w:val="6"/>
          <w:sz w:val="27"/>
        </w:rPr>
        <w:t> </w:t>
      </w:r>
      <w:r>
        <w:rPr>
          <w:rFonts w:ascii="Times New Roman"/>
          <w:color w:val="1A1A1A"/>
          <w:sz w:val="27"/>
        </w:rPr>
        <w:t>me</w:t>
      </w:r>
      <w:r>
        <w:rPr>
          <w:rFonts w:ascii="Times New Roman"/>
          <w:color w:val="1A1A1A"/>
          <w:spacing w:val="5"/>
          <w:sz w:val="27"/>
        </w:rPr>
        <w:t> </w:t>
      </w:r>
      <w:r>
        <w:rPr>
          <w:rFonts w:ascii="Times New Roman"/>
          <w:color w:val="1A1A1A"/>
          <w:sz w:val="27"/>
        </w:rPr>
        <w:t>also</w:t>
      </w:r>
      <w:r>
        <w:rPr>
          <w:rFonts w:ascii="Times New Roman"/>
          <w:color w:val="1A1A1A"/>
          <w:spacing w:val="7"/>
          <w:sz w:val="27"/>
        </w:rPr>
        <w:t> </w:t>
      </w:r>
      <w:r>
        <w:rPr>
          <w:rFonts w:ascii="Times New Roman"/>
          <w:color w:val="1A1A1A"/>
          <w:sz w:val="27"/>
        </w:rPr>
        <w:t>introduce</w:t>
      </w:r>
      <w:r>
        <w:rPr>
          <w:rFonts w:ascii="Times New Roman"/>
          <w:color w:val="1A1A1A"/>
          <w:spacing w:val="26"/>
          <w:sz w:val="27"/>
        </w:rPr>
        <w:t> </w:t>
      </w:r>
      <w:r>
        <w:rPr>
          <w:rFonts w:ascii="Times New Roman"/>
          <w:color w:val="1A1A1A"/>
          <w:sz w:val="27"/>
        </w:rPr>
        <w:t>via this</w:t>
      </w:r>
      <w:r>
        <w:rPr>
          <w:rFonts w:ascii="Times New Roman"/>
          <w:color w:val="1A1A1A"/>
          <w:spacing w:val="2"/>
          <w:sz w:val="27"/>
        </w:rPr>
        <w:t> </w:t>
      </w:r>
      <w:r>
        <w:rPr>
          <w:rFonts w:ascii="Times New Roman"/>
          <w:color w:val="1A1A1A"/>
          <w:sz w:val="27"/>
        </w:rPr>
        <w:t>email</w:t>
      </w:r>
      <w:r>
        <w:rPr>
          <w:rFonts w:ascii="Times New Roman"/>
          <w:color w:val="1A1A1A"/>
          <w:spacing w:val="13"/>
          <w:sz w:val="27"/>
        </w:rPr>
        <w:t> </w:t>
      </w:r>
      <w:r>
        <w:rPr>
          <w:rFonts w:ascii="Times New Roman"/>
          <w:color w:val="1A1A1A"/>
          <w:sz w:val="27"/>
        </w:rPr>
        <w:t>the</w:t>
      </w:r>
      <w:r>
        <w:rPr>
          <w:rFonts w:ascii="Times New Roman"/>
          <w:color w:val="1A1A1A"/>
          <w:spacing w:val="8"/>
          <w:sz w:val="27"/>
        </w:rPr>
        <w:t> </w:t>
      </w:r>
      <w:r>
        <w:rPr>
          <w:rFonts w:ascii="Times New Roman"/>
          <w:color w:val="1A1A1A"/>
          <w:sz w:val="27"/>
        </w:rPr>
        <w:t>lawyers</w:t>
      </w:r>
      <w:r>
        <w:rPr>
          <w:rFonts w:ascii="Times New Roman"/>
          <w:color w:val="1A1A1A"/>
          <w:spacing w:val="16"/>
          <w:sz w:val="27"/>
        </w:rPr>
        <w:t> </w:t>
      </w:r>
      <w:r>
        <w:rPr>
          <w:rFonts w:ascii="Times New Roman"/>
          <w:color w:val="1A1A1A"/>
          <w:sz w:val="27"/>
        </w:rPr>
        <w:t>involved</w:t>
      </w:r>
      <w:r>
        <w:rPr>
          <w:rFonts w:ascii="Times New Roman"/>
          <w:color w:val="1A1A1A"/>
          <w:spacing w:val="24"/>
          <w:sz w:val="27"/>
        </w:rPr>
        <w:t> </w:t>
      </w:r>
      <w:r>
        <w:rPr>
          <w:rFonts w:ascii="Times New Roman"/>
          <w:color w:val="1A1A1A"/>
          <w:sz w:val="27"/>
        </w:rPr>
        <w:t>in</w:t>
      </w:r>
      <w:r>
        <w:rPr>
          <w:rFonts w:ascii="Times New Roman"/>
          <w:color w:val="1A1A1A"/>
          <w:spacing w:val="1"/>
          <w:sz w:val="27"/>
        </w:rPr>
        <w:t> </w:t>
      </w:r>
      <w:r>
        <w:rPr>
          <w:rFonts w:ascii="Times New Roman"/>
          <w:color w:val="1A1A1A"/>
          <w:sz w:val="27"/>
        </w:rPr>
        <w:t>this</w:t>
      </w:r>
      <w:r>
        <w:rPr>
          <w:rFonts w:ascii="Times New Roman"/>
          <w:color w:val="1A1A1A"/>
          <w:spacing w:val="8"/>
          <w:sz w:val="27"/>
        </w:rPr>
        <w:t> </w:t>
      </w:r>
      <w:r>
        <w:rPr>
          <w:rFonts w:ascii="Times New Roman"/>
          <w:color w:val="1A1A1A"/>
          <w:sz w:val="27"/>
        </w:rPr>
        <w:t>transaction</w:t>
      </w:r>
    </w:p>
    <w:p>
      <w:pPr>
        <w:spacing w:line="496" w:lineRule="auto" w:before="5"/>
        <w:ind w:left="594" w:right="3177" w:hanging="3"/>
        <w:jc w:val="both"/>
        <w:rPr>
          <w:rFonts w:ascii="Times New Roman"/>
          <w:sz w:val="27"/>
        </w:rPr>
      </w:pPr>
      <w:r>
        <w:rPr>
          <w:rFonts w:ascii="Times New Roman"/>
          <w:color w:val="1A1A1A"/>
          <w:sz w:val="27"/>
        </w:rPr>
        <w:t>My anti-trust co-counsel for HHCS, Jerome Hoffman of Holland &amp; Knight</w:t>
      </w:r>
      <w:r>
        <w:rPr>
          <w:rFonts w:ascii="Times New Roman"/>
          <w:color w:val="1A1A1A"/>
          <w:spacing w:val="1"/>
          <w:sz w:val="27"/>
        </w:rPr>
        <w:t> </w:t>
      </w:r>
      <w:r>
        <w:rPr>
          <w:rFonts w:ascii="Times New Roman"/>
          <w:color w:val="1A1A1A"/>
          <w:sz w:val="27"/>
        </w:rPr>
        <w:t>UMMHC</w:t>
      </w:r>
      <w:r>
        <w:rPr>
          <w:rFonts w:ascii="Times New Roman"/>
          <w:color w:val="1A1A1A"/>
          <w:spacing w:val="20"/>
          <w:sz w:val="27"/>
        </w:rPr>
        <w:t> </w:t>
      </w:r>
      <w:r>
        <w:rPr>
          <w:rFonts w:ascii="Times New Roman"/>
          <w:color w:val="1A1A1A"/>
          <w:sz w:val="27"/>
        </w:rPr>
        <w:t>Counsels:</w:t>
      </w:r>
    </w:p>
    <w:p>
      <w:pPr>
        <w:spacing w:line="496" w:lineRule="auto" w:before="8"/>
        <w:ind w:left="591" w:right="1255" w:hanging="2"/>
        <w:jc w:val="left"/>
        <w:rPr>
          <w:rFonts w:ascii="Times New Roman"/>
          <w:sz w:val="27"/>
        </w:rPr>
      </w:pPr>
      <w:r>
        <w:rPr>
          <w:rFonts w:ascii="Times New Roman"/>
          <w:color w:val="1A1A1A"/>
          <w:sz w:val="27"/>
        </w:rPr>
        <w:t>John R. Glassburn III, Associate General</w:t>
      </w:r>
      <w:r>
        <w:rPr>
          <w:rFonts w:ascii="Times New Roman"/>
          <w:color w:val="1A1A1A"/>
          <w:spacing w:val="1"/>
          <w:sz w:val="27"/>
        </w:rPr>
        <w:t> </w:t>
      </w:r>
      <w:r>
        <w:rPr>
          <w:rFonts w:ascii="Times New Roman"/>
          <w:color w:val="1A1A1A"/>
          <w:sz w:val="27"/>
        </w:rPr>
        <w:t>Counsel,</w:t>
      </w:r>
      <w:r>
        <w:rPr>
          <w:rFonts w:ascii="Times New Roman"/>
          <w:color w:val="1A1A1A"/>
          <w:spacing w:val="1"/>
          <w:sz w:val="27"/>
        </w:rPr>
        <w:t> </w:t>
      </w:r>
      <w:r>
        <w:rPr>
          <w:rFonts w:ascii="Times New Roman"/>
          <w:color w:val="1A1A1A"/>
          <w:sz w:val="27"/>
        </w:rPr>
        <w:t>UMass Memorial</w:t>
      </w:r>
      <w:r>
        <w:rPr>
          <w:rFonts w:ascii="Times New Roman"/>
          <w:color w:val="1A1A1A"/>
          <w:spacing w:val="1"/>
          <w:sz w:val="27"/>
        </w:rPr>
        <w:t> </w:t>
      </w:r>
      <w:r>
        <w:rPr>
          <w:rFonts w:ascii="Times New Roman"/>
          <w:color w:val="1A1A1A"/>
          <w:sz w:val="27"/>
        </w:rPr>
        <w:t>Health Care, Inc.</w:t>
      </w:r>
      <w:r>
        <w:rPr>
          <w:rFonts w:ascii="Times New Roman"/>
          <w:color w:val="1A1A1A"/>
          <w:spacing w:val="-65"/>
          <w:sz w:val="27"/>
        </w:rPr>
        <w:t> </w:t>
      </w:r>
      <w:r>
        <w:rPr>
          <w:rFonts w:ascii="Times New Roman"/>
          <w:color w:val="1A1A1A"/>
          <w:sz w:val="27"/>
        </w:rPr>
        <w:t>Kathleen</w:t>
      </w:r>
      <w:r>
        <w:rPr>
          <w:rFonts w:ascii="Times New Roman"/>
          <w:color w:val="1A1A1A"/>
          <w:spacing w:val="18"/>
          <w:sz w:val="27"/>
        </w:rPr>
        <w:t> </w:t>
      </w:r>
      <w:r>
        <w:rPr>
          <w:rFonts w:ascii="Times New Roman"/>
          <w:color w:val="1A1A1A"/>
          <w:sz w:val="27"/>
        </w:rPr>
        <w:t>G.</w:t>
      </w:r>
      <w:r>
        <w:rPr>
          <w:rFonts w:ascii="Times New Roman"/>
          <w:color w:val="1A1A1A"/>
          <w:spacing w:val="-7"/>
          <w:sz w:val="27"/>
        </w:rPr>
        <w:t> </w:t>
      </w:r>
      <w:r>
        <w:rPr>
          <w:rFonts w:ascii="Times New Roman"/>
          <w:color w:val="1A1A1A"/>
          <w:sz w:val="27"/>
        </w:rPr>
        <w:t>Healy,</w:t>
      </w:r>
      <w:r>
        <w:rPr>
          <w:rFonts w:ascii="Times New Roman"/>
          <w:color w:val="1A1A1A"/>
          <w:spacing w:val="3"/>
          <w:sz w:val="27"/>
        </w:rPr>
        <w:t> </w:t>
      </w:r>
      <w:r>
        <w:rPr>
          <w:rFonts w:ascii="Times New Roman"/>
          <w:color w:val="1A1A1A"/>
          <w:sz w:val="27"/>
        </w:rPr>
        <w:t>Verrill</w:t>
      </w:r>
    </w:p>
    <w:p>
      <w:pPr>
        <w:spacing w:before="3"/>
        <w:ind w:left="595" w:right="0" w:firstLine="0"/>
        <w:jc w:val="left"/>
        <w:rPr>
          <w:rFonts w:ascii="Times New Roman"/>
          <w:sz w:val="27"/>
        </w:rPr>
      </w:pPr>
      <w:r>
        <w:rPr>
          <w:rFonts w:ascii="Times New Roman"/>
          <w:color w:val="1A1A1A"/>
          <w:sz w:val="27"/>
        </w:rPr>
        <w:t>John</w:t>
      </w:r>
      <w:r>
        <w:rPr>
          <w:rFonts w:ascii="Times New Roman"/>
          <w:color w:val="1A1A1A"/>
          <w:spacing w:val="20"/>
          <w:sz w:val="27"/>
        </w:rPr>
        <w:t> </w:t>
      </w:r>
      <w:r>
        <w:rPr>
          <w:rFonts w:ascii="Times New Roman"/>
          <w:color w:val="1A1A1A"/>
          <w:sz w:val="27"/>
        </w:rPr>
        <w:t>W.</w:t>
      </w:r>
      <w:r>
        <w:rPr>
          <w:rFonts w:ascii="Times New Roman"/>
          <w:color w:val="1A1A1A"/>
          <w:spacing w:val="8"/>
          <w:sz w:val="27"/>
        </w:rPr>
        <w:t> </w:t>
      </w:r>
      <w:r>
        <w:rPr>
          <w:rFonts w:ascii="Times New Roman"/>
          <w:color w:val="1A1A1A"/>
          <w:sz w:val="27"/>
        </w:rPr>
        <w:t>VanLonkhuyzen,</w:t>
      </w:r>
      <w:r>
        <w:rPr>
          <w:rFonts w:ascii="Times New Roman"/>
          <w:color w:val="1A1A1A"/>
          <w:spacing w:val="-4"/>
          <w:sz w:val="27"/>
        </w:rPr>
        <w:t> </w:t>
      </w:r>
      <w:r>
        <w:rPr>
          <w:rFonts w:ascii="Times New Roman"/>
          <w:color w:val="1A1A1A"/>
          <w:sz w:val="27"/>
        </w:rPr>
        <w:t>Verrill</w:t>
      </w:r>
      <w:r>
        <w:rPr>
          <w:rFonts w:ascii="Times New Roman"/>
          <w:color w:val="1A1A1A"/>
          <w:spacing w:val="23"/>
          <w:sz w:val="27"/>
        </w:rPr>
        <w:t> </w:t>
      </w:r>
      <w:r>
        <w:rPr>
          <w:rFonts w:ascii="Times New Roman"/>
          <w:color w:val="1A1A1A"/>
          <w:sz w:val="27"/>
        </w:rPr>
        <w:t>(UMMHC</w:t>
      </w:r>
      <w:r>
        <w:rPr>
          <w:rFonts w:ascii="Times New Roman"/>
          <w:color w:val="1A1A1A"/>
          <w:spacing w:val="40"/>
          <w:sz w:val="27"/>
        </w:rPr>
        <w:t> </w:t>
      </w:r>
      <w:r>
        <w:rPr>
          <w:rFonts w:ascii="Times New Roman"/>
          <w:color w:val="1A1A1A"/>
          <w:sz w:val="27"/>
        </w:rPr>
        <w:t>anti-trust</w:t>
      </w:r>
      <w:r>
        <w:rPr>
          <w:rFonts w:ascii="Times New Roman"/>
          <w:color w:val="1A1A1A"/>
          <w:spacing w:val="34"/>
          <w:sz w:val="27"/>
        </w:rPr>
        <w:t> </w:t>
      </w:r>
      <w:r>
        <w:rPr>
          <w:rFonts w:ascii="Times New Roman"/>
          <w:color w:val="1A1A1A"/>
          <w:sz w:val="27"/>
        </w:rPr>
        <w:t>counsel)</w:t>
      </w:r>
    </w:p>
    <w:p>
      <w:pPr>
        <w:pStyle w:val="BodyText"/>
        <w:rPr>
          <w:rFonts w:ascii="Times New Roman"/>
          <w:sz w:val="29"/>
        </w:rPr>
      </w:pPr>
    </w:p>
    <w:p>
      <w:pPr>
        <w:spacing w:before="0"/>
        <w:ind w:left="597" w:right="0" w:firstLine="0"/>
        <w:jc w:val="left"/>
        <w:rPr>
          <w:rFonts w:ascii="Times New Roman"/>
          <w:sz w:val="27"/>
        </w:rPr>
      </w:pPr>
      <w:r>
        <w:rPr>
          <w:rFonts w:ascii="Times New Roman"/>
          <w:color w:val="1A1A1A"/>
          <w:sz w:val="27"/>
        </w:rPr>
        <w:t>We</w:t>
      </w:r>
      <w:r>
        <w:rPr>
          <w:rFonts w:ascii="Times New Roman"/>
          <w:color w:val="1A1A1A"/>
          <w:spacing w:val="14"/>
          <w:sz w:val="27"/>
        </w:rPr>
        <w:t> </w:t>
      </w:r>
      <w:r>
        <w:rPr>
          <w:rFonts w:ascii="Times New Roman"/>
          <w:color w:val="1A1A1A"/>
          <w:sz w:val="27"/>
        </w:rPr>
        <w:t>understand</w:t>
      </w:r>
      <w:r>
        <w:rPr>
          <w:rFonts w:ascii="Times New Roman"/>
          <w:color w:val="1A1A1A"/>
          <w:spacing w:val="32"/>
          <w:sz w:val="27"/>
        </w:rPr>
        <w:t> </w:t>
      </w:r>
      <w:r>
        <w:rPr>
          <w:rFonts w:ascii="Times New Roman"/>
          <w:color w:val="1A1A1A"/>
          <w:sz w:val="27"/>
        </w:rPr>
        <w:t>the</w:t>
      </w:r>
      <w:r>
        <w:rPr>
          <w:rFonts w:ascii="Times New Roman"/>
          <w:color w:val="1A1A1A"/>
          <w:spacing w:val="9"/>
          <w:sz w:val="27"/>
        </w:rPr>
        <w:t> </w:t>
      </w:r>
      <w:r>
        <w:rPr>
          <w:rFonts w:ascii="Times New Roman"/>
          <w:color w:val="1A1A1A"/>
          <w:sz w:val="27"/>
        </w:rPr>
        <w:t>agenda</w:t>
      </w:r>
      <w:r>
        <w:rPr>
          <w:rFonts w:ascii="Times New Roman"/>
          <w:color w:val="1A1A1A"/>
          <w:spacing w:val="18"/>
          <w:sz w:val="27"/>
        </w:rPr>
        <w:t> </w:t>
      </w:r>
      <w:r>
        <w:rPr>
          <w:rFonts w:ascii="Times New Roman"/>
          <w:color w:val="1A1A1A"/>
          <w:sz w:val="27"/>
        </w:rPr>
        <w:t>for</w:t>
      </w:r>
      <w:r>
        <w:rPr>
          <w:rFonts w:ascii="Times New Roman"/>
          <w:color w:val="1A1A1A"/>
          <w:spacing w:val="4"/>
          <w:sz w:val="27"/>
        </w:rPr>
        <w:t> </w:t>
      </w:r>
      <w:r>
        <w:rPr>
          <w:rFonts w:ascii="Times New Roman"/>
          <w:color w:val="1A1A1A"/>
          <w:sz w:val="27"/>
        </w:rPr>
        <w:t>the</w:t>
      </w:r>
      <w:r>
        <w:rPr>
          <w:rFonts w:ascii="Times New Roman"/>
          <w:color w:val="1A1A1A"/>
          <w:spacing w:val="14"/>
          <w:sz w:val="27"/>
        </w:rPr>
        <w:t> </w:t>
      </w:r>
      <w:r>
        <w:rPr>
          <w:rFonts w:ascii="Times New Roman"/>
          <w:color w:val="1A1A1A"/>
          <w:sz w:val="27"/>
        </w:rPr>
        <w:t>call</w:t>
      </w:r>
      <w:r>
        <w:rPr>
          <w:rFonts w:ascii="Times New Roman"/>
          <w:color w:val="1A1A1A"/>
          <w:spacing w:val="14"/>
          <w:sz w:val="27"/>
        </w:rPr>
        <w:t> </w:t>
      </w:r>
      <w:r>
        <w:rPr>
          <w:rFonts w:ascii="Times New Roman"/>
          <w:color w:val="1A1A1A"/>
          <w:sz w:val="27"/>
        </w:rPr>
        <w:t>will</w:t>
      </w:r>
      <w:r>
        <w:rPr>
          <w:rFonts w:ascii="Times New Roman"/>
          <w:color w:val="1A1A1A"/>
          <w:spacing w:val="16"/>
          <w:sz w:val="27"/>
        </w:rPr>
        <w:t> </w:t>
      </w:r>
      <w:r>
        <w:rPr>
          <w:rFonts w:ascii="Times New Roman"/>
          <w:color w:val="1A1A1A"/>
          <w:sz w:val="27"/>
        </w:rPr>
        <w:t>be:</w:t>
      </w:r>
    </w:p>
    <w:p>
      <w:pPr>
        <w:numPr>
          <w:ilvl w:val="0"/>
          <w:numId w:val="17"/>
        </w:numPr>
        <w:tabs>
          <w:tab w:pos="1311" w:val="left" w:leader="none"/>
        </w:tabs>
        <w:spacing w:before="192"/>
        <w:ind w:left="1310" w:right="0" w:hanging="400"/>
        <w:jc w:val="left"/>
        <w:rPr>
          <w:rFonts w:ascii="Arial"/>
          <w:color w:val="363636"/>
          <w:sz w:val="42"/>
        </w:rPr>
      </w:pPr>
      <w:r>
        <w:rPr>
          <w:rFonts w:ascii="Times New Roman"/>
          <w:color w:val="1A1A1A"/>
          <w:sz w:val="27"/>
        </w:rPr>
        <w:t>Update</w:t>
      </w:r>
      <w:r>
        <w:rPr>
          <w:rFonts w:ascii="Times New Roman"/>
          <w:color w:val="1A1A1A"/>
          <w:spacing w:val="18"/>
          <w:sz w:val="27"/>
        </w:rPr>
        <w:t> </w:t>
      </w:r>
      <w:r>
        <w:rPr>
          <w:rFonts w:ascii="Times New Roman"/>
          <w:color w:val="1A1A1A"/>
          <w:sz w:val="27"/>
        </w:rPr>
        <w:t>on</w:t>
      </w:r>
      <w:r>
        <w:rPr>
          <w:rFonts w:ascii="Times New Roman"/>
          <w:color w:val="1A1A1A"/>
          <w:spacing w:val="10"/>
          <w:sz w:val="27"/>
        </w:rPr>
        <w:t> </w:t>
      </w:r>
      <w:r>
        <w:rPr>
          <w:rFonts w:ascii="Times New Roman"/>
          <w:color w:val="1A1A1A"/>
          <w:sz w:val="27"/>
        </w:rPr>
        <w:t>the</w:t>
      </w:r>
      <w:r>
        <w:rPr>
          <w:rFonts w:ascii="Times New Roman"/>
          <w:color w:val="1A1A1A"/>
          <w:spacing w:val="7"/>
          <w:sz w:val="27"/>
        </w:rPr>
        <w:t> </w:t>
      </w:r>
      <w:r>
        <w:rPr>
          <w:rFonts w:ascii="Times New Roman"/>
          <w:color w:val="1A1A1A"/>
          <w:sz w:val="27"/>
        </w:rPr>
        <w:t>anticipated</w:t>
      </w:r>
      <w:r>
        <w:rPr>
          <w:rFonts w:ascii="Times New Roman"/>
          <w:color w:val="1A1A1A"/>
          <w:spacing w:val="26"/>
          <w:sz w:val="27"/>
        </w:rPr>
        <w:t> </w:t>
      </w:r>
      <w:r>
        <w:rPr>
          <w:rFonts w:ascii="Times New Roman"/>
          <w:color w:val="1A1A1A"/>
          <w:sz w:val="27"/>
        </w:rPr>
        <w:t>timing</w:t>
      </w:r>
      <w:r>
        <w:rPr>
          <w:rFonts w:ascii="Times New Roman"/>
          <w:color w:val="1A1A1A"/>
          <w:spacing w:val="13"/>
          <w:sz w:val="27"/>
        </w:rPr>
        <w:t> </w:t>
      </w:r>
      <w:r>
        <w:rPr>
          <w:rFonts w:ascii="Times New Roman"/>
          <w:color w:val="1A1A1A"/>
          <w:sz w:val="27"/>
        </w:rPr>
        <w:t>of the</w:t>
      </w:r>
      <w:r>
        <w:rPr>
          <w:rFonts w:ascii="Times New Roman"/>
          <w:color w:val="1A1A1A"/>
          <w:spacing w:val="9"/>
          <w:sz w:val="27"/>
        </w:rPr>
        <w:t> </w:t>
      </w:r>
      <w:r>
        <w:rPr>
          <w:rFonts w:ascii="Times New Roman"/>
          <w:color w:val="1A1A1A"/>
          <w:sz w:val="27"/>
        </w:rPr>
        <w:t>proposed</w:t>
      </w:r>
      <w:r>
        <w:rPr>
          <w:rFonts w:ascii="Times New Roman"/>
          <w:color w:val="1A1A1A"/>
          <w:spacing w:val="26"/>
          <w:sz w:val="27"/>
        </w:rPr>
        <w:t> </w:t>
      </w:r>
      <w:r>
        <w:rPr>
          <w:rFonts w:ascii="Times New Roman"/>
          <w:color w:val="1A1A1A"/>
          <w:sz w:val="27"/>
        </w:rPr>
        <w:t>UMMHC</w:t>
      </w:r>
      <w:r>
        <w:rPr>
          <w:rFonts w:ascii="Times New Roman"/>
          <w:color w:val="1A1A1A"/>
          <w:spacing w:val="5"/>
          <w:sz w:val="27"/>
        </w:rPr>
        <w:t> </w:t>
      </w:r>
      <w:r>
        <w:rPr>
          <w:rFonts w:ascii="Times New Roman"/>
          <w:color w:val="1A1A1A"/>
          <w:sz w:val="27"/>
        </w:rPr>
        <w:t>-</w:t>
      </w:r>
      <w:r>
        <w:rPr>
          <w:rFonts w:ascii="Times New Roman"/>
          <w:color w:val="1A1A1A"/>
          <w:spacing w:val="8"/>
          <w:sz w:val="27"/>
        </w:rPr>
        <w:t> </w:t>
      </w:r>
      <w:r>
        <w:rPr>
          <w:rFonts w:ascii="Times New Roman"/>
          <w:color w:val="1A1A1A"/>
          <w:sz w:val="27"/>
        </w:rPr>
        <w:t>HHCS</w:t>
      </w:r>
      <w:r>
        <w:rPr>
          <w:rFonts w:ascii="Times New Roman"/>
          <w:color w:val="1A1A1A"/>
          <w:spacing w:val="19"/>
          <w:sz w:val="27"/>
        </w:rPr>
        <w:t> </w:t>
      </w:r>
      <w:r>
        <w:rPr>
          <w:rFonts w:ascii="Times New Roman"/>
          <w:color w:val="1A1A1A"/>
          <w:sz w:val="27"/>
        </w:rPr>
        <w:t>transaction</w:t>
      </w:r>
    </w:p>
    <w:p>
      <w:pPr>
        <w:pStyle w:val="ListParagraph"/>
        <w:numPr>
          <w:ilvl w:val="0"/>
          <w:numId w:val="17"/>
        </w:numPr>
        <w:tabs>
          <w:tab w:pos="1318" w:val="left" w:leader="none"/>
        </w:tabs>
        <w:spacing w:line="240" w:lineRule="auto" w:before="166" w:after="0"/>
        <w:ind w:left="1317" w:right="0" w:hanging="407"/>
        <w:jc w:val="left"/>
        <w:rPr>
          <w:rFonts w:ascii="Arial" w:hAnsi="Arial"/>
          <w:color w:val="363636"/>
          <w:sz w:val="42"/>
        </w:rPr>
      </w:pPr>
      <w:r>
        <w:rPr>
          <w:color w:val="1A1A1A"/>
          <w:w w:val="105"/>
          <w:sz w:val="27"/>
        </w:rPr>
        <w:t>Will</w:t>
      </w:r>
      <w:r>
        <w:rPr>
          <w:color w:val="1A1A1A"/>
          <w:spacing w:val="-6"/>
          <w:w w:val="105"/>
          <w:sz w:val="27"/>
        </w:rPr>
        <w:t> </w:t>
      </w:r>
      <w:r>
        <w:rPr>
          <w:color w:val="1A1A1A"/>
          <w:w w:val="105"/>
          <w:sz w:val="27"/>
        </w:rPr>
        <w:t>there</w:t>
      </w:r>
      <w:r>
        <w:rPr>
          <w:color w:val="1A1A1A"/>
          <w:spacing w:val="-2"/>
          <w:w w:val="105"/>
          <w:sz w:val="27"/>
        </w:rPr>
        <w:t> </w:t>
      </w:r>
      <w:r>
        <w:rPr>
          <w:color w:val="1A1A1A"/>
          <w:w w:val="105"/>
          <w:sz w:val="27"/>
        </w:rPr>
        <w:t>be</w:t>
      </w:r>
      <w:r>
        <w:rPr>
          <w:color w:val="1A1A1A"/>
          <w:spacing w:val="-11"/>
          <w:w w:val="105"/>
          <w:sz w:val="27"/>
        </w:rPr>
        <w:t> </w:t>
      </w:r>
      <w:r>
        <w:rPr>
          <w:color w:val="1A1A1A"/>
          <w:w w:val="105"/>
          <w:sz w:val="27"/>
        </w:rPr>
        <w:t>a</w:t>
      </w:r>
      <w:r>
        <w:rPr>
          <w:color w:val="1A1A1A"/>
          <w:spacing w:val="-15"/>
          <w:w w:val="105"/>
          <w:sz w:val="27"/>
        </w:rPr>
        <w:t> </w:t>
      </w:r>
      <w:r>
        <w:rPr>
          <w:color w:val="1A1A1A"/>
          <w:w w:val="105"/>
          <w:sz w:val="27"/>
        </w:rPr>
        <w:t>HSR</w:t>
      </w:r>
      <w:r>
        <w:rPr>
          <w:color w:val="1A1A1A"/>
          <w:spacing w:val="-12"/>
          <w:w w:val="105"/>
          <w:sz w:val="27"/>
        </w:rPr>
        <w:t> </w:t>
      </w:r>
      <w:r>
        <w:rPr>
          <w:color w:val="1A1A1A"/>
          <w:w w:val="105"/>
          <w:sz w:val="27"/>
        </w:rPr>
        <w:t>filing?</w:t>
      </w:r>
    </w:p>
    <w:p>
      <w:pPr>
        <w:pStyle w:val="BodyText"/>
        <w:spacing w:before="5"/>
        <w:rPr>
          <w:rFonts w:ascii="Times New Roman"/>
          <w:sz w:val="54"/>
        </w:rPr>
      </w:pPr>
    </w:p>
    <w:p>
      <w:pPr>
        <w:spacing w:before="0"/>
        <w:ind w:left="591" w:right="0" w:firstLine="0"/>
        <w:jc w:val="left"/>
        <w:rPr>
          <w:rFonts w:ascii="Times New Roman"/>
          <w:sz w:val="27"/>
        </w:rPr>
      </w:pPr>
      <w:r>
        <w:rPr>
          <w:rFonts w:ascii="Times New Roman"/>
          <w:color w:val="1A1A1A"/>
          <w:w w:val="105"/>
          <w:sz w:val="27"/>
        </w:rPr>
        <w:t>Bill</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0"/>
        </w:rPr>
      </w:pPr>
    </w:p>
    <w:p>
      <w:pPr>
        <w:spacing w:line="245" w:lineRule="exact" w:before="0"/>
        <w:ind w:left="899" w:right="0" w:firstLine="0"/>
        <w:jc w:val="left"/>
        <w:rPr>
          <w:rFonts w:ascii="Times New Roman"/>
          <w:sz w:val="23"/>
        </w:rPr>
      </w:pPr>
      <w:r>
        <w:rPr/>
        <w:pict>
          <v:group style="position:absolute;margin-left:30.757233pt;margin-top:-78.923851pt;width:355.65pt;height:229.8pt;mso-position-horizontal-relative:page;mso-position-vertical-relative:paragraph;z-index:-25435648" coordorigin="615,-1578" coordsize="7113,4596">
            <v:shape style="position:absolute;left:615;top:-1579;width:7113;height:4596" coordorigin="615,-1578" coordsize="7113,4596" path="m634,3018l634,-1578m615,-1559l7728,-1559e" filled="false" stroked="true" strokeweight=".961335pt" strokecolor="#000000">
              <v:path arrowok="t"/>
              <v:stroke dashstyle="solid"/>
            </v:shape>
            <v:shape style="position:absolute;left:3686;top:-1291;width:4023;height:2173" coordorigin="3686,-1290" coordsize="4023,2173" path="m3686,883l3686,-1271m7709,883l7709,-1290e" filled="false" stroked="true" strokeweight=".721001pt" strokecolor="#000000">
              <v:path arrowok="t"/>
              <v:stroke dashstyle="solid"/>
            </v:shape>
            <v:line style="position:absolute" from="3672,-1271" to="7728,-1271" stroked="true" strokeweight=".480753pt" strokecolor="#000000">
              <v:stroke dashstyle="solid"/>
            </v:line>
            <v:line style="position:absolute" from="4210,-1045" to="7651,-1045" stroked="true" strokeweight=".72113pt" strokecolor="#000000">
              <v:stroke dashstyle="solid"/>
            </v:line>
            <v:line style="position:absolute" from="3672,854" to="7728,854" stroked="true" strokeweight="1.201883pt" strokecolor="#000000">
              <v:stroke dashstyle="solid"/>
            </v:line>
            <w10:wrap type="none"/>
          </v:group>
        </w:pict>
      </w:r>
      <w:r>
        <w:rPr/>
        <w:pict>
          <v:shape style="position:absolute;margin-left:184.663544pt;margin-top:-63.299377pt;width:200.45pt;height:105.45pt;mso-position-horizontal-relative:page;mso-position-vertical-relative:paragraph;z-index:15919616" type="#_x0000_t202" filled="false" stroked="false">
            <v:textbox inset="0,0,0,0">
              <w:txbxContent>
                <w:p>
                  <w:pPr>
                    <w:pStyle w:val="BodyText"/>
                    <w:spacing w:before="8"/>
                    <w:rPr>
                      <w:rFonts w:ascii="Arial"/>
                      <w:sz w:val="21"/>
                    </w:rPr>
                  </w:pPr>
                </w:p>
                <w:p>
                  <w:pPr>
                    <w:spacing w:before="0"/>
                    <w:ind w:left="535" w:right="0" w:firstLine="0"/>
                    <w:jc w:val="left"/>
                    <w:rPr>
                      <w:rFonts w:ascii="Arial"/>
                      <w:b/>
                      <w:sz w:val="19"/>
                    </w:rPr>
                  </w:pPr>
                  <w:r>
                    <w:rPr>
                      <w:rFonts w:ascii="Arial"/>
                      <w:b/>
                      <w:color w:val="1A1A1A"/>
                      <w:spacing w:val="-1"/>
                      <w:w w:val="105"/>
                      <w:sz w:val="19"/>
                    </w:rPr>
                    <w:t>William</w:t>
                  </w:r>
                  <w:r>
                    <w:rPr>
                      <w:rFonts w:ascii="Arial"/>
                      <w:b/>
                      <w:color w:val="1A1A1A"/>
                      <w:spacing w:val="1"/>
                      <w:w w:val="105"/>
                      <w:sz w:val="19"/>
                    </w:rPr>
                    <w:t> </w:t>
                  </w:r>
                  <w:r>
                    <w:rPr>
                      <w:rFonts w:ascii="Arial"/>
                      <w:b/>
                      <w:color w:val="1A1A1A"/>
                      <w:w w:val="105"/>
                      <w:sz w:val="19"/>
                    </w:rPr>
                    <w:t>M.</w:t>
                  </w:r>
                  <w:r>
                    <w:rPr>
                      <w:rFonts w:ascii="Arial"/>
                      <w:b/>
                      <w:color w:val="1A1A1A"/>
                      <w:spacing w:val="-13"/>
                      <w:w w:val="105"/>
                      <w:sz w:val="19"/>
                    </w:rPr>
                    <w:t> </w:t>
                  </w:r>
                  <w:r>
                    <w:rPr>
                      <w:rFonts w:ascii="Arial"/>
                      <w:b/>
                      <w:color w:val="1A1A1A"/>
                      <w:w w:val="105"/>
                      <w:sz w:val="19"/>
                    </w:rPr>
                    <w:t>Mandell</w:t>
                  </w:r>
                </w:p>
                <w:p>
                  <w:pPr>
                    <w:spacing w:before="12"/>
                    <w:ind w:left="532" w:right="0" w:firstLine="0"/>
                    <w:jc w:val="left"/>
                    <w:rPr>
                      <w:rFonts w:ascii="Arial"/>
                      <w:sz w:val="17"/>
                    </w:rPr>
                  </w:pPr>
                  <w:r>
                    <w:rPr>
                      <w:rFonts w:ascii="Arial"/>
                      <w:color w:val="1A1A1A"/>
                      <w:w w:val="105"/>
                      <w:sz w:val="17"/>
                    </w:rPr>
                    <w:t>Pierce</w:t>
                  </w:r>
                  <w:r>
                    <w:rPr>
                      <w:rFonts w:ascii="Arial"/>
                      <w:color w:val="1A1A1A"/>
                      <w:spacing w:val="-7"/>
                      <w:w w:val="105"/>
                      <w:sz w:val="17"/>
                    </w:rPr>
                    <w:t> </w:t>
                  </w:r>
                  <w:r>
                    <w:rPr>
                      <w:rFonts w:ascii="Arial"/>
                      <w:color w:val="1A1A1A"/>
                      <w:w w:val="105"/>
                      <w:sz w:val="17"/>
                    </w:rPr>
                    <w:t>&amp;</w:t>
                  </w:r>
                  <w:r>
                    <w:rPr>
                      <w:rFonts w:ascii="Arial"/>
                      <w:color w:val="1A1A1A"/>
                      <w:spacing w:val="-1"/>
                      <w:w w:val="105"/>
                      <w:sz w:val="17"/>
                    </w:rPr>
                    <w:t> </w:t>
                  </w:r>
                  <w:r>
                    <w:rPr>
                      <w:rFonts w:ascii="Arial"/>
                      <w:color w:val="1A1A1A"/>
                      <w:w w:val="105"/>
                      <w:sz w:val="17"/>
                    </w:rPr>
                    <w:t>Mandell,</w:t>
                  </w:r>
                  <w:r>
                    <w:rPr>
                      <w:rFonts w:ascii="Arial"/>
                      <w:color w:val="1A1A1A"/>
                      <w:spacing w:val="6"/>
                      <w:w w:val="105"/>
                      <w:sz w:val="17"/>
                    </w:rPr>
                    <w:t> </w:t>
                  </w:r>
                  <w:r>
                    <w:rPr>
                      <w:rFonts w:ascii="Arial"/>
                      <w:color w:val="1A1A1A"/>
                      <w:w w:val="105"/>
                      <w:sz w:val="17"/>
                    </w:rPr>
                    <w:t>P</w:t>
                  </w:r>
                  <w:r>
                    <w:rPr>
                      <w:rFonts w:ascii="Arial"/>
                      <w:color w:val="363636"/>
                      <w:w w:val="105"/>
                      <w:sz w:val="17"/>
                    </w:rPr>
                    <w:t>.</w:t>
                  </w:r>
                  <w:r>
                    <w:rPr>
                      <w:rFonts w:ascii="Arial"/>
                      <w:color w:val="1A1A1A"/>
                      <w:w w:val="105"/>
                      <w:sz w:val="17"/>
                    </w:rPr>
                    <w:t>C</w:t>
                  </w:r>
                  <w:r>
                    <w:rPr>
                      <w:rFonts w:ascii="Arial"/>
                      <w:color w:val="4F4F4F"/>
                      <w:w w:val="105"/>
                      <w:sz w:val="17"/>
                    </w:rPr>
                    <w:t>.</w:t>
                  </w:r>
                </w:p>
                <w:p>
                  <w:pPr>
                    <w:spacing w:before="16"/>
                    <w:ind w:left="531" w:right="0" w:firstLine="0"/>
                    <w:jc w:val="left"/>
                    <w:rPr>
                      <w:rFonts w:ascii="Arial"/>
                      <w:sz w:val="17"/>
                    </w:rPr>
                  </w:pPr>
                  <w:r>
                    <w:rPr>
                      <w:rFonts w:ascii="Arial"/>
                      <w:color w:val="1A1A1A"/>
                      <w:w w:val="105"/>
                      <w:sz w:val="17"/>
                    </w:rPr>
                    <w:t>11 Beacon Street</w:t>
                  </w:r>
                  <w:r>
                    <w:rPr>
                      <w:rFonts w:ascii="Arial"/>
                      <w:color w:val="363636"/>
                      <w:w w:val="105"/>
                      <w:sz w:val="17"/>
                    </w:rPr>
                    <w:t>,</w:t>
                  </w:r>
                  <w:r>
                    <w:rPr>
                      <w:rFonts w:ascii="Arial"/>
                      <w:color w:val="363636"/>
                      <w:spacing w:val="-2"/>
                      <w:w w:val="105"/>
                      <w:sz w:val="17"/>
                    </w:rPr>
                    <w:t> </w:t>
                  </w:r>
                  <w:r>
                    <w:rPr>
                      <w:rFonts w:ascii="Arial"/>
                      <w:color w:val="1A1A1A"/>
                      <w:w w:val="105"/>
                      <w:sz w:val="17"/>
                    </w:rPr>
                    <w:t>Suite</w:t>
                  </w:r>
                  <w:r>
                    <w:rPr>
                      <w:rFonts w:ascii="Arial"/>
                      <w:color w:val="1A1A1A"/>
                      <w:spacing w:val="2"/>
                      <w:w w:val="105"/>
                      <w:sz w:val="17"/>
                    </w:rPr>
                    <w:t> </w:t>
                  </w:r>
                  <w:r>
                    <w:rPr>
                      <w:rFonts w:ascii="Arial"/>
                      <w:color w:val="1A1A1A"/>
                      <w:w w:val="105"/>
                      <w:sz w:val="17"/>
                    </w:rPr>
                    <w:t>800</w:t>
                  </w:r>
                </w:p>
                <w:p>
                  <w:pPr>
                    <w:spacing w:before="11"/>
                    <w:ind w:left="533" w:right="0" w:firstLine="0"/>
                    <w:jc w:val="left"/>
                    <w:rPr>
                      <w:rFonts w:ascii="Arial"/>
                      <w:sz w:val="17"/>
                    </w:rPr>
                  </w:pPr>
                  <w:r>
                    <w:rPr>
                      <w:rFonts w:ascii="Arial"/>
                      <w:color w:val="1A1A1A"/>
                      <w:w w:val="105"/>
                      <w:sz w:val="17"/>
                    </w:rPr>
                    <w:t>Boston</w:t>
                  </w:r>
                  <w:r>
                    <w:rPr>
                      <w:rFonts w:ascii="Arial"/>
                      <w:color w:val="363636"/>
                      <w:w w:val="105"/>
                      <w:sz w:val="17"/>
                    </w:rPr>
                    <w:t>,</w:t>
                  </w:r>
                  <w:r>
                    <w:rPr>
                      <w:rFonts w:ascii="Arial"/>
                      <w:color w:val="363636"/>
                      <w:spacing w:val="-2"/>
                      <w:w w:val="105"/>
                      <w:sz w:val="17"/>
                    </w:rPr>
                    <w:t> </w:t>
                  </w:r>
                  <w:r>
                    <w:rPr>
                      <w:rFonts w:ascii="Arial"/>
                      <w:color w:val="1A1A1A"/>
                      <w:w w:val="105"/>
                      <w:sz w:val="17"/>
                    </w:rPr>
                    <w:t>MA</w:t>
                  </w:r>
                  <w:r>
                    <w:rPr>
                      <w:rFonts w:ascii="Arial"/>
                      <w:color w:val="1A1A1A"/>
                      <w:spacing w:val="-3"/>
                      <w:w w:val="105"/>
                      <w:sz w:val="17"/>
                    </w:rPr>
                    <w:t> </w:t>
                  </w:r>
                  <w:r>
                    <w:rPr>
                      <w:rFonts w:ascii="Arial"/>
                      <w:color w:val="1A1A1A"/>
                      <w:w w:val="105"/>
                      <w:sz w:val="17"/>
                    </w:rPr>
                    <w:t>02108</w:t>
                  </w:r>
                </w:p>
                <w:p>
                  <w:pPr>
                    <w:spacing w:before="6"/>
                    <w:ind w:left="535" w:right="0" w:firstLine="0"/>
                    <w:jc w:val="left"/>
                    <w:rPr>
                      <w:rFonts w:ascii="Arial"/>
                      <w:sz w:val="17"/>
                    </w:rPr>
                  </w:pPr>
                  <w:r>
                    <w:rPr>
                      <w:rFonts w:ascii="Arial"/>
                      <w:color w:val="1A1A1A"/>
                      <w:w w:val="105"/>
                      <w:sz w:val="17"/>
                    </w:rPr>
                    <w:t>(617) 720</w:t>
                  </w:r>
                  <w:r>
                    <w:rPr>
                      <w:rFonts w:ascii="Arial"/>
                      <w:color w:val="363636"/>
                      <w:w w:val="105"/>
                      <w:sz w:val="17"/>
                    </w:rPr>
                    <w:t>-</w:t>
                  </w:r>
                  <w:r>
                    <w:rPr>
                      <w:rFonts w:ascii="Arial"/>
                      <w:color w:val="1A1A1A"/>
                      <w:w w:val="105"/>
                      <w:sz w:val="17"/>
                    </w:rPr>
                    <w:t>2444 </w:t>
                  </w:r>
                  <w:r>
                    <w:rPr>
                      <w:rFonts w:ascii="Arial"/>
                      <w:color w:val="363636"/>
                      <w:w w:val="105"/>
                      <w:sz w:val="17"/>
                    </w:rPr>
                    <w:t>Phone</w:t>
                  </w:r>
                </w:p>
                <w:p>
                  <w:pPr>
                    <w:spacing w:before="16"/>
                    <w:ind w:left="535" w:right="0" w:firstLine="0"/>
                    <w:jc w:val="left"/>
                    <w:rPr>
                      <w:rFonts w:ascii="Arial"/>
                      <w:sz w:val="17"/>
                    </w:rPr>
                  </w:pPr>
                  <w:r>
                    <w:rPr>
                      <w:rFonts w:ascii="Arial"/>
                      <w:color w:val="1A1A1A"/>
                      <w:w w:val="105"/>
                      <w:sz w:val="17"/>
                    </w:rPr>
                    <w:t>(617) 720-3693</w:t>
                  </w:r>
                  <w:r>
                    <w:rPr>
                      <w:rFonts w:ascii="Arial"/>
                      <w:color w:val="1A1A1A"/>
                      <w:spacing w:val="3"/>
                      <w:w w:val="105"/>
                      <w:sz w:val="17"/>
                    </w:rPr>
                    <w:t> </w:t>
                  </w:r>
                  <w:r>
                    <w:rPr>
                      <w:rFonts w:ascii="Arial"/>
                      <w:color w:val="363636"/>
                      <w:w w:val="105"/>
                      <w:sz w:val="17"/>
                    </w:rPr>
                    <w:t>Fa</w:t>
                  </w:r>
                  <w:r>
                    <w:rPr>
                      <w:rFonts w:ascii="Arial"/>
                      <w:color w:val="5D6064"/>
                      <w:w w:val="105"/>
                      <w:sz w:val="17"/>
                    </w:rPr>
                    <w:t>x</w:t>
                  </w:r>
                </w:p>
                <w:p>
                  <w:pPr>
                    <w:spacing w:line="254" w:lineRule="auto" w:before="12"/>
                    <w:ind w:left="534" w:right="1300" w:firstLine="0"/>
                    <w:jc w:val="left"/>
                    <w:rPr>
                      <w:rFonts w:ascii="Arial"/>
                      <w:sz w:val="17"/>
                    </w:rPr>
                  </w:pPr>
                  <w:r>
                    <w:rPr>
                      <w:rFonts w:ascii="Arial"/>
                      <w:color w:val="1A1A1A"/>
                      <w:sz w:val="17"/>
                    </w:rPr>
                    <w:t>(617)</w:t>
                  </w:r>
                  <w:r>
                    <w:rPr>
                      <w:rFonts w:ascii="Arial"/>
                      <w:color w:val="1A1A1A"/>
                      <w:spacing w:val="1"/>
                      <w:sz w:val="17"/>
                    </w:rPr>
                    <w:t> </w:t>
                  </w:r>
                  <w:r>
                    <w:rPr>
                      <w:rFonts w:ascii="Arial"/>
                      <w:color w:val="1A1A1A"/>
                      <w:sz w:val="17"/>
                    </w:rPr>
                    <w:t>619</w:t>
                  </w:r>
                  <w:r>
                    <w:rPr>
                      <w:rFonts w:ascii="Arial"/>
                      <w:color w:val="363636"/>
                      <w:sz w:val="17"/>
                    </w:rPr>
                    <w:t>-</w:t>
                  </w:r>
                  <w:r>
                    <w:rPr>
                      <w:rFonts w:ascii="Arial"/>
                      <w:color w:val="1A1A1A"/>
                      <w:sz w:val="17"/>
                    </w:rPr>
                    <w:t>7231 </w:t>
                  </w:r>
                  <w:r>
                    <w:rPr>
                      <w:rFonts w:ascii="Arial"/>
                      <w:color w:val="363636"/>
                      <w:sz w:val="17"/>
                    </w:rPr>
                    <w:t>Di</w:t>
                  </w:r>
                  <w:r>
                    <w:rPr>
                      <w:rFonts w:ascii="Arial"/>
                      <w:color w:val="1A1A1A"/>
                      <w:sz w:val="17"/>
                    </w:rPr>
                    <w:t>r</w:t>
                  </w:r>
                  <w:r>
                    <w:rPr>
                      <w:rFonts w:ascii="Arial"/>
                      <w:color w:val="363636"/>
                      <w:sz w:val="17"/>
                    </w:rPr>
                    <w:t>ect</w:t>
                  </w:r>
                  <w:r>
                    <w:rPr>
                      <w:rFonts w:ascii="Arial"/>
                      <w:color w:val="363636"/>
                      <w:spacing w:val="1"/>
                      <w:sz w:val="17"/>
                    </w:rPr>
                    <w:t> </w:t>
                  </w:r>
                  <w:r>
                    <w:rPr>
                      <w:rFonts w:ascii="Arial"/>
                      <w:color w:val="363636"/>
                      <w:sz w:val="17"/>
                    </w:rPr>
                    <w:t>Fa</w:t>
                  </w:r>
                  <w:r>
                    <w:rPr>
                      <w:rFonts w:ascii="Arial"/>
                      <w:color w:val="5D6064"/>
                      <w:sz w:val="17"/>
                    </w:rPr>
                    <w:t>x</w:t>
                  </w:r>
                  <w:r>
                    <w:rPr>
                      <w:rFonts w:ascii="Arial"/>
                      <w:color w:val="151546"/>
                      <w:spacing w:val="-45"/>
                      <w:sz w:val="17"/>
                    </w:rPr>
                    <w:t> </w:t>
                  </w:r>
                  <w:hyperlink r:id="rId813">
                    <w:r>
                      <w:rPr>
                        <w:rFonts w:ascii="Arial"/>
                        <w:color w:val="151546"/>
                        <w:sz w:val="17"/>
                        <w:u w:val="thick" w:color="151546"/>
                      </w:rPr>
                      <w:t>bill</w:t>
                    </w:r>
                    <w:r>
                      <w:rPr>
                        <w:rFonts w:ascii="Arial"/>
                        <w:color w:val="151546"/>
                        <w:spacing w:val="-6"/>
                        <w:sz w:val="17"/>
                        <w:u w:val="thick" w:color="151546"/>
                      </w:rPr>
                      <w:t> </w:t>
                    </w:r>
                    <w:r>
                      <w:rPr>
                        <w:rFonts w:ascii="Arial"/>
                        <w:color w:val="151546"/>
                        <w:sz w:val="17"/>
                        <w:u w:val="thick" w:color="151546"/>
                      </w:rPr>
                      <w:t>@piercemandell</w:t>
                    </w:r>
                    <w:r>
                      <w:rPr>
                        <w:rFonts w:ascii="Arial"/>
                        <w:color w:val="363636"/>
                        <w:sz w:val="17"/>
                        <w:u w:val="thick" w:color="151546"/>
                      </w:rPr>
                      <w:t>.</w:t>
                    </w:r>
                    <w:r>
                      <w:rPr>
                        <w:rFonts w:ascii="Arial"/>
                        <w:color w:val="151546"/>
                        <w:sz w:val="17"/>
                        <w:u w:val="thick" w:color="151546"/>
                      </w:rPr>
                      <w:t>com</w:t>
                    </w:r>
                  </w:hyperlink>
                </w:p>
                <w:p>
                  <w:pPr>
                    <w:spacing w:line="167" w:lineRule="exact" w:before="8"/>
                    <w:ind w:left="535" w:right="0" w:firstLine="0"/>
                    <w:jc w:val="left"/>
                    <w:rPr>
                      <w:rFonts w:ascii="Arial"/>
                      <w:sz w:val="17"/>
                    </w:rPr>
                  </w:pPr>
                  <w:r>
                    <w:rPr>
                      <w:rFonts w:ascii="Arial"/>
                      <w:color w:val="151546"/>
                      <w:spacing w:val="-7"/>
                      <w:sz w:val="17"/>
                      <w:u w:val="thick" w:color="151546"/>
                    </w:rPr>
                    <w:t>www</w:t>
                  </w:r>
                  <w:r>
                    <w:rPr>
                      <w:rFonts w:ascii="Arial"/>
                      <w:color w:val="5D6064"/>
                      <w:spacing w:val="-7"/>
                      <w:sz w:val="17"/>
                      <w:u w:val="thick" w:color="151546"/>
                    </w:rPr>
                    <w:t>.</w:t>
                  </w:r>
                  <w:r>
                    <w:rPr>
                      <w:rFonts w:ascii="Arial"/>
                      <w:color w:val="151546"/>
                      <w:spacing w:val="-7"/>
                      <w:sz w:val="17"/>
                      <w:u w:val="thick" w:color="151546"/>
                    </w:rPr>
                    <w:t>e,iercemam:JeU</w:t>
                  </w:r>
                  <w:r>
                    <w:rPr>
                      <w:rFonts w:ascii="Arial"/>
                      <w:color w:val="5D6064"/>
                      <w:spacing w:val="-7"/>
                      <w:sz w:val="17"/>
                      <w:u w:val="thick" w:color="151546"/>
                    </w:rPr>
                    <w:t>.</w:t>
                  </w:r>
                  <w:r>
                    <w:rPr>
                      <w:rFonts w:ascii="Arial"/>
                      <w:color w:val="5D6064"/>
                      <w:spacing w:val="-25"/>
                      <w:sz w:val="17"/>
                      <w:u w:val="thick" w:color="151546"/>
                    </w:rPr>
                    <w:t> </w:t>
                  </w:r>
                  <w:r>
                    <w:rPr>
                      <w:rFonts w:ascii="Arial"/>
                      <w:color w:val="151546"/>
                      <w:spacing w:val="-6"/>
                      <w:sz w:val="17"/>
                      <w:u w:val="thick" w:color="151546"/>
                    </w:rPr>
                    <w:t>c</w:t>
                  </w:r>
                  <w:r>
                    <w:rPr>
                      <w:rFonts w:ascii="Arial"/>
                      <w:color w:val="151546"/>
                      <w:spacing w:val="-24"/>
                      <w:sz w:val="17"/>
                      <w:u w:val="thick" w:color="151546"/>
                    </w:rPr>
                    <w:t> </w:t>
                  </w:r>
                  <w:r>
                    <w:rPr>
                      <w:rFonts w:ascii="Arial"/>
                      <w:color w:val="151546"/>
                      <w:spacing w:val="-6"/>
                      <w:sz w:val="17"/>
                      <w:u w:val="thick" w:color="151546"/>
                    </w:rPr>
                    <w:t>orn</w:t>
                  </w:r>
                </w:p>
              </w:txbxContent>
            </v:textbox>
            <w10:wrap type="none"/>
          </v:shape>
        </w:pict>
      </w:r>
      <w:r>
        <w:rPr/>
        <w:pict>
          <v:shape style="position:absolute;margin-left:58.805698pt;margin-top:-50.030998pt;width:82.65pt;height:59.9pt;mso-position-horizontal-relative:page;mso-position-vertical-relative:paragraph;z-index:-25434112" type="#_x0000_t202" filled="false" stroked="false">
            <v:textbox inset="0,0,0,0">
              <w:txbxContent>
                <w:p>
                  <w:pPr>
                    <w:spacing w:line="1197" w:lineRule="exact" w:before="0"/>
                    <w:ind w:left="0" w:right="0" w:firstLine="0"/>
                    <w:jc w:val="left"/>
                    <w:rPr>
                      <w:rFonts w:ascii="Arial"/>
                      <w:b/>
                      <w:sz w:val="107"/>
                    </w:rPr>
                  </w:pPr>
                  <w:r>
                    <w:rPr>
                      <w:rFonts w:ascii="Arial"/>
                      <w:b/>
                      <w:color w:val="8E333F"/>
                      <w:sz w:val="107"/>
                    </w:rPr>
                    <w:t>PM</w:t>
                  </w:r>
                </w:p>
              </w:txbxContent>
            </v:textbox>
            <w10:wrap type="none"/>
          </v:shape>
        </w:pict>
      </w:r>
      <w:r>
        <w:rPr>
          <w:rFonts w:ascii="Times New Roman"/>
          <w:color w:val="1A1A1A"/>
          <w:w w:val="95"/>
          <w:sz w:val="23"/>
        </w:rPr>
        <w:t>Pi</w:t>
      </w:r>
      <w:r>
        <w:rPr>
          <w:rFonts w:ascii="Times New Roman"/>
          <w:color w:val="363636"/>
          <w:w w:val="95"/>
          <w:sz w:val="23"/>
        </w:rPr>
        <w:t>e</w:t>
      </w:r>
      <w:r>
        <w:rPr>
          <w:rFonts w:ascii="Times New Roman"/>
          <w:color w:val="363636"/>
          <w:spacing w:val="-4"/>
          <w:w w:val="95"/>
          <w:sz w:val="23"/>
        </w:rPr>
        <w:t> </w:t>
      </w:r>
      <w:r>
        <w:rPr>
          <w:rFonts w:ascii="Times New Roman"/>
          <w:color w:val="1A1A1A"/>
          <w:w w:val="95"/>
          <w:sz w:val="23"/>
        </w:rPr>
        <w:t>r</w:t>
      </w:r>
      <w:r>
        <w:rPr>
          <w:rFonts w:ascii="Times New Roman"/>
          <w:color w:val="363636"/>
          <w:w w:val="95"/>
          <w:sz w:val="23"/>
        </w:rPr>
        <w:t>ce</w:t>
      </w:r>
      <w:r>
        <w:rPr>
          <w:rFonts w:ascii="Times New Roman"/>
          <w:color w:val="363636"/>
          <w:spacing w:val="29"/>
          <w:w w:val="95"/>
          <w:sz w:val="23"/>
        </w:rPr>
        <w:t> </w:t>
      </w:r>
      <w:r>
        <w:rPr>
          <w:rFonts w:ascii="Times New Roman"/>
          <w:color w:val="363636"/>
          <w:w w:val="95"/>
          <w:sz w:val="23"/>
        </w:rPr>
        <w:t>&amp;</w:t>
      </w:r>
      <w:r>
        <w:rPr>
          <w:rFonts w:ascii="Times New Roman"/>
          <w:color w:val="363636"/>
          <w:spacing w:val="39"/>
          <w:w w:val="95"/>
          <w:sz w:val="23"/>
        </w:rPr>
        <w:t> </w:t>
      </w:r>
      <w:r>
        <w:rPr>
          <w:rFonts w:ascii="Times New Roman"/>
          <w:color w:val="1A1A1A"/>
          <w:spacing w:val="11"/>
          <w:w w:val="95"/>
          <w:sz w:val="23"/>
        </w:rPr>
        <w:t>M</w:t>
      </w:r>
      <w:r>
        <w:rPr>
          <w:rFonts w:ascii="Times New Roman"/>
          <w:color w:val="363636"/>
          <w:spacing w:val="11"/>
          <w:w w:val="95"/>
          <w:sz w:val="23"/>
        </w:rPr>
        <w:t>a</w:t>
      </w:r>
      <w:r>
        <w:rPr>
          <w:rFonts w:ascii="Times New Roman"/>
          <w:color w:val="1A1A1A"/>
          <w:spacing w:val="11"/>
          <w:w w:val="95"/>
          <w:sz w:val="23"/>
        </w:rPr>
        <w:t>nd</w:t>
      </w:r>
      <w:r>
        <w:rPr>
          <w:rFonts w:ascii="Times New Roman"/>
          <w:color w:val="363636"/>
          <w:spacing w:val="11"/>
          <w:w w:val="95"/>
          <w:sz w:val="23"/>
        </w:rPr>
        <w:t>e</w:t>
      </w:r>
      <w:r>
        <w:rPr>
          <w:rFonts w:ascii="Times New Roman"/>
          <w:color w:val="363636"/>
          <w:spacing w:val="-24"/>
          <w:w w:val="95"/>
          <w:sz w:val="23"/>
        </w:rPr>
        <w:t> </w:t>
      </w:r>
      <w:r>
        <w:rPr>
          <w:rFonts w:ascii="Times New Roman"/>
          <w:color w:val="1A1A1A"/>
          <w:w w:val="95"/>
          <w:sz w:val="23"/>
        </w:rPr>
        <w:t>ll</w:t>
      </w:r>
      <w:r>
        <w:rPr>
          <w:rFonts w:ascii="Times New Roman"/>
          <w:color w:val="4F4F4F"/>
          <w:w w:val="95"/>
          <w:sz w:val="23"/>
        </w:rPr>
        <w:t>,</w:t>
      </w:r>
      <w:r>
        <w:rPr>
          <w:rFonts w:ascii="Times New Roman"/>
          <w:color w:val="4F4F4F"/>
          <w:spacing w:val="44"/>
          <w:w w:val="95"/>
          <w:sz w:val="23"/>
        </w:rPr>
        <w:t> </w:t>
      </w:r>
      <w:r>
        <w:rPr>
          <w:rFonts w:ascii="Times New Roman"/>
          <w:color w:val="1A1A1A"/>
          <w:w w:val="95"/>
          <w:sz w:val="23"/>
        </w:rPr>
        <w:t>P.</w:t>
      </w:r>
      <w:r>
        <w:rPr>
          <w:rFonts w:ascii="Times New Roman"/>
          <w:color w:val="363636"/>
          <w:w w:val="95"/>
          <w:sz w:val="23"/>
        </w:rPr>
        <w:t>C.</w:t>
      </w:r>
    </w:p>
    <w:p>
      <w:pPr>
        <w:spacing w:line="199" w:lineRule="exact" w:before="0"/>
        <w:ind w:left="1236" w:right="0" w:firstLine="0"/>
        <w:jc w:val="left"/>
        <w:rPr>
          <w:rFonts w:ascii="Arial"/>
          <w:i/>
          <w:sz w:val="16"/>
        </w:rPr>
      </w:pPr>
      <w:r>
        <w:rPr>
          <w:rFonts w:ascii="Arial"/>
          <w:i/>
          <w:color w:val="858787"/>
          <w:w w:val="95"/>
          <w:sz w:val="17"/>
        </w:rPr>
        <w:t>,</w:t>
      </w:r>
      <w:r>
        <w:rPr>
          <w:rFonts w:ascii="Arial"/>
          <w:i/>
          <w:color w:val="858787"/>
          <w:spacing w:val="3"/>
          <w:w w:val="95"/>
          <w:sz w:val="17"/>
        </w:rPr>
        <w:t> </w:t>
      </w:r>
      <w:r>
        <w:rPr>
          <w:rFonts w:ascii="Arial"/>
          <w:i/>
          <w:color w:val="4F4F4F"/>
          <w:w w:val="95"/>
          <w:sz w:val="17"/>
        </w:rPr>
        <w:t>,</w:t>
      </w:r>
      <w:r>
        <w:rPr>
          <w:rFonts w:ascii="Arial"/>
          <w:i/>
          <w:color w:val="4F4F4F"/>
          <w:spacing w:val="-27"/>
          <w:w w:val="95"/>
          <w:sz w:val="17"/>
        </w:rPr>
        <w:t> </w:t>
      </w:r>
      <w:r>
        <w:rPr>
          <w:rFonts w:ascii="Arial"/>
          <w:i/>
          <w:color w:val="1A1A1A"/>
          <w:w w:val="95"/>
          <w:sz w:val="17"/>
        </w:rPr>
        <w:t>l</w:t>
      </w:r>
      <w:r>
        <w:rPr>
          <w:rFonts w:ascii="Arial"/>
          <w:i/>
          <w:color w:val="1A1A1A"/>
          <w:spacing w:val="-22"/>
          <w:w w:val="95"/>
          <w:sz w:val="17"/>
        </w:rPr>
        <w:t> </w:t>
      </w:r>
      <w:r>
        <w:rPr>
          <w:rFonts w:ascii="Arial"/>
          <w:i/>
          <w:color w:val="1A1A1A"/>
          <w:w w:val="95"/>
          <w:sz w:val="17"/>
        </w:rPr>
        <w:t>t1</w:t>
      </w:r>
      <w:r>
        <w:rPr>
          <w:rFonts w:ascii="Arial"/>
          <w:i/>
          <w:color w:val="363636"/>
          <w:w w:val="95"/>
          <w:sz w:val="17"/>
        </w:rPr>
        <w:t>or</w:t>
      </w:r>
      <w:r>
        <w:rPr>
          <w:rFonts w:ascii="Arial"/>
          <w:i/>
          <w:color w:val="1A1A1A"/>
          <w:w w:val="95"/>
          <w:sz w:val="17"/>
        </w:rPr>
        <w:t>11</w:t>
      </w:r>
      <w:r>
        <w:rPr>
          <w:rFonts w:ascii="Arial"/>
          <w:i/>
          <w:color w:val="5D6064"/>
          <w:w w:val="95"/>
          <w:sz w:val="17"/>
        </w:rPr>
        <w:t>eys</w:t>
      </w:r>
      <w:r>
        <w:rPr>
          <w:rFonts w:ascii="Arial"/>
          <w:i/>
          <w:color w:val="5D6064"/>
          <w:spacing w:val="-25"/>
          <w:w w:val="95"/>
          <w:sz w:val="17"/>
        </w:rPr>
        <w:t> </w:t>
      </w:r>
      <w:r>
        <w:rPr>
          <w:rFonts w:ascii="Times New Roman"/>
          <w:i/>
          <w:color w:val="363636"/>
          <w:w w:val="95"/>
          <w:sz w:val="19"/>
        </w:rPr>
        <w:t>at</w:t>
      </w:r>
      <w:r>
        <w:rPr>
          <w:rFonts w:ascii="Times New Roman"/>
          <w:i/>
          <w:color w:val="363636"/>
          <w:spacing w:val="13"/>
          <w:w w:val="95"/>
          <w:sz w:val="19"/>
        </w:rPr>
        <w:t> </w:t>
      </w:r>
      <w:r>
        <w:rPr>
          <w:rFonts w:ascii="Arial"/>
          <w:i/>
          <w:color w:val="363636"/>
          <w:w w:val="95"/>
          <w:sz w:val="16"/>
        </w:rPr>
        <w:t>La</w:t>
      </w:r>
      <w:r>
        <w:rPr>
          <w:rFonts w:ascii="Arial"/>
          <w:i/>
          <w:color w:val="363636"/>
          <w:spacing w:val="-8"/>
          <w:w w:val="95"/>
          <w:sz w:val="16"/>
        </w:rPr>
        <w:t> </w:t>
      </w:r>
      <w:r>
        <w:rPr>
          <w:rFonts w:ascii="Arial"/>
          <w:i/>
          <w:color w:val="4F4F4F"/>
          <w:w w:val="95"/>
          <w:sz w:val="16"/>
        </w:rPr>
        <w:t>ll'</w:t>
      </w:r>
    </w:p>
    <w:p>
      <w:pPr>
        <w:pStyle w:val="BodyText"/>
        <w:rPr>
          <w:rFonts w:ascii="Arial"/>
          <w:i/>
          <w:sz w:val="20"/>
        </w:rPr>
      </w:pPr>
    </w:p>
    <w:p>
      <w:pPr>
        <w:pStyle w:val="BodyText"/>
        <w:rPr>
          <w:rFonts w:ascii="Arial"/>
          <w:i/>
          <w:sz w:val="20"/>
        </w:rPr>
      </w:pPr>
    </w:p>
    <w:p>
      <w:pPr>
        <w:pStyle w:val="BodyText"/>
        <w:spacing w:before="9"/>
        <w:rPr>
          <w:rFonts w:ascii="Arial"/>
          <w:i/>
          <w:sz w:val="22"/>
        </w:rPr>
      </w:pPr>
    </w:p>
    <w:p>
      <w:pPr>
        <w:spacing w:line="516" w:lineRule="auto" w:before="0"/>
        <w:ind w:left="630" w:right="4195" w:hanging="4"/>
        <w:jc w:val="left"/>
        <w:rPr>
          <w:rFonts w:ascii="Arial"/>
          <w:sz w:val="15"/>
        </w:rPr>
      </w:pPr>
      <w:r>
        <w:rPr/>
        <w:pict>
          <v:line style="position:absolute;mso-position-horizontal-relative:page;mso-position-vertical-relative:paragraph;z-index:15919104" from="606.253906pt,9.919698pt" to="606.253906pt,-22.771515pt" stroked="true" strokeweight=".240291pt" strokecolor="#000000">
            <v:stroke dashstyle="solid"/>
            <w10:wrap type="none"/>
          </v:line>
        </w:pict>
      </w:r>
      <w:r>
        <w:rPr>
          <w:rFonts w:ascii="Arial"/>
          <w:color w:val="1A1A1A"/>
          <w:spacing w:val="-1"/>
          <w:w w:val="105"/>
          <w:sz w:val="15"/>
        </w:rPr>
        <w:t>CONFIDENTIA </w:t>
      </w:r>
      <w:r>
        <w:rPr>
          <w:rFonts w:ascii="Arial"/>
          <w:color w:val="1A1A1A"/>
          <w:w w:val="105"/>
          <w:sz w:val="15"/>
        </w:rPr>
        <w:t>LITY</w:t>
      </w:r>
      <w:r>
        <w:rPr>
          <w:rFonts w:ascii="Arial"/>
          <w:color w:val="5D6064"/>
          <w:w w:val="105"/>
          <w:sz w:val="15"/>
        </w:rPr>
        <w:t>: </w:t>
      </w:r>
      <w:r>
        <w:rPr>
          <w:rFonts w:ascii="Arial"/>
          <w:color w:val="1A1A1A"/>
          <w:w w:val="105"/>
          <w:sz w:val="15"/>
        </w:rPr>
        <w:t>This e-mail message and any attachments are confidential and may be pr</w:t>
      </w:r>
      <w:r>
        <w:rPr>
          <w:rFonts w:ascii="Arial"/>
          <w:color w:val="363636"/>
          <w:w w:val="105"/>
          <w:sz w:val="15"/>
        </w:rPr>
        <w:t>i</w:t>
      </w:r>
      <w:r>
        <w:rPr>
          <w:rFonts w:ascii="Arial"/>
          <w:color w:val="1A1A1A"/>
          <w:w w:val="105"/>
          <w:sz w:val="15"/>
        </w:rPr>
        <w:t>vileged</w:t>
      </w:r>
      <w:r>
        <w:rPr>
          <w:rFonts w:ascii="Arial"/>
          <w:color w:val="5D6064"/>
          <w:w w:val="105"/>
          <w:sz w:val="15"/>
        </w:rPr>
        <w:t>.</w:t>
      </w:r>
      <w:r>
        <w:rPr>
          <w:rFonts w:ascii="Arial"/>
          <w:color w:val="5D6064"/>
          <w:spacing w:val="1"/>
          <w:w w:val="105"/>
          <w:sz w:val="15"/>
        </w:rPr>
        <w:t> </w:t>
      </w:r>
      <w:r>
        <w:rPr>
          <w:rFonts w:ascii="Arial"/>
          <w:color w:val="1A1A1A"/>
          <w:spacing w:val="-1"/>
          <w:w w:val="105"/>
          <w:sz w:val="15"/>
        </w:rPr>
        <w:t>IRS</w:t>
      </w:r>
      <w:r>
        <w:rPr>
          <w:rFonts w:ascii="Arial"/>
          <w:color w:val="1A1A1A"/>
          <w:spacing w:val="-2"/>
          <w:w w:val="105"/>
          <w:sz w:val="15"/>
        </w:rPr>
        <w:t> </w:t>
      </w:r>
      <w:r>
        <w:rPr>
          <w:rFonts w:ascii="Arial"/>
          <w:color w:val="1A1A1A"/>
          <w:spacing w:val="-1"/>
          <w:w w:val="105"/>
          <w:sz w:val="15"/>
        </w:rPr>
        <w:t>CIRCULAR</w:t>
      </w:r>
      <w:r>
        <w:rPr>
          <w:rFonts w:ascii="Arial"/>
          <w:color w:val="1A1A1A"/>
          <w:spacing w:val="9"/>
          <w:w w:val="105"/>
          <w:sz w:val="15"/>
        </w:rPr>
        <w:t> </w:t>
      </w:r>
      <w:r>
        <w:rPr>
          <w:rFonts w:ascii="Arial"/>
          <w:color w:val="1A1A1A"/>
          <w:w w:val="105"/>
          <w:sz w:val="15"/>
        </w:rPr>
        <w:t>230</w:t>
      </w:r>
      <w:r>
        <w:rPr>
          <w:rFonts w:ascii="Arial"/>
          <w:color w:val="1A1A1A"/>
          <w:spacing w:val="-12"/>
          <w:w w:val="105"/>
          <w:sz w:val="15"/>
        </w:rPr>
        <w:t> </w:t>
      </w:r>
      <w:r>
        <w:rPr>
          <w:rFonts w:ascii="Arial"/>
          <w:color w:val="1A1A1A"/>
          <w:w w:val="105"/>
          <w:sz w:val="15"/>
        </w:rPr>
        <w:t>DISCLOSURE</w:t>
      </w:r>
      <w:r>
        <w:rPr>
          <w:rFonts w:ascii="Arial"/>
          <w:color w:val="4F4F4F"/>
          <w:w w:val="105"/>
          <w:sz w:val="15"/>
        </w:rPr>
        <w:t>:</w:t>
      </w:r>
      <w:r>
        <w:rPr>
          <w:rFonts w:ascii="Arial"/>
          <w:color w:val="4F4F4F"/>
          <w:spacing w:val="-1"/>
          <w:w w:val="105"/>
          <w:sz w:val="15"/>
        </w:rPr>
        <w:t> </w:t>
      </w:r>
      <w:r>
        <w:rPr>
          <w:rFonts w:ascii="Arial"/>
          <w:color w:val="1A1A1A"/>
          <w:w w:val="105"/>
          <w:sz w:val="15"/>
        </w:rPr>
        <w:t>There</w:t>
      </w:r>
      <w:r>
        <w:rPr>
          <w:rFonts w:ascii="Arial"/>
          <w:color w:val="1A1A1A"/>
          <w:spacing w:val="5"/>
          <w:w w:val="105"/>
          <w:sz w:val="15"/>
        </w:rPr>
        <w:t> </w:t>
      </w:r>
      <w:r>
        <w:rPr>
          <w:rFonts w:ascii="Arial"/>
          <w:color w:val="1A1A1A"/>
          <w:w w:val="105"/>
          <w:sz w:val="15"/>
        </w:rPr>
        <w:t>is</w:t>
      </w:r>
      <w:r>
        <w:rPr>
          <w:rFonts w:ascii="Arial"/>
          <w:color w:val="1A1A1A"/>
          <w:spacing w:val="-2"/>
          <w:w w:val="105"/>
          <w:sz w:val="15"/>
        </w:rPr>
        <w:t> </w:t>
      </w:r>
      <w:r>
        <w:rPr>
          <w:rFonts w:ascii="Arial"/>
          <w:color w:val="1A1A1A"/>
          <w:w w:val="105"/>
          <w:sz w:val="15"/>
        </w:rPr>
        <w:t>no</w:t>
      </w:r>
      <w:r>
        <w:rPr>
          <w:rFonts w:ascii="Arial"/>
          <w:color w:val="1A1A1A"/>
          <w:spacing w:val="-7"/>
          <w:w w:val="105"/>
          <w:sz w:val="15"/>
        </w:rPr>
        <w:t> </w:t>
      </w:r>
      <w:r>
        <w:rPr>
          <w:rFonts w:ascii="Arial"/>
          <w:color w:val="1A1A1A"/>
          <w:w w:val="105"/>
          <w:sz w:val="15"/>
        </w:rPr>
        <w:t>tax</w:t>
      </w:r>
      <w:r>
        <w:rPr>
          <w:rFonts w:ascii="Arial"/>
          <w:color w:val="1A1A1A"/>
          <w:spacing w:val="-4"/>
          <w:w w:val="105"/>
          <w:sz w:val="15"/>
        </w:rPr>
        <w:t> </w:t>
      </w:r>
      <w:r>
        <w:rPr>
          <w:rFonts w:ascii="Arial"/>
          <w:color w:val="1A1A1A"/>
          <w:w w:val="105"/>
          <w:sz w:val="15"/>
        </w:rPr>
        <w:t>advice</w:t>
      </w:r>
      <w:r>
        <w:rPr>
          <w:rFonts w:ascii="Arial"/>
          <w:color w:val="1A1A1A"/>
          <w:spacing w:val="5"/>
          <w:w w:val="105"/>
          <w:sz w:val="15"/>
        </w:rPr>
        <w:t> </w:t>
      </w:r>
      <w:r>
        <w:rPr>
          <w:rFonts w:ascii="Arial"/>
          <w:color w:val="1A1A1A"/>
          <w:w w:val="105"/>
          <w:sz w:val="15"/>
        </w:rPr>
        <w:t>in</w:t>
      </w:r>
      <w:r>
        <w:rPr>
          <w:rFonts w:ascii="Arial"/>
          <w:color w:val="1A1A1A"/>
          <w:spacing w:val="-1"/>
          <w:w w:val="105"/>
          <w:sz w:val="15"/>
        </w:rPr>
        <w:t> </w:t>
      </w:r>
      <w:r>
        <w:rPr>
          <w:rFonts w:ascii="Arial"/>
          <w:color w:val="1A1A1A"/>
          <w:w w:val="105"/>
          <w:sz w:val="15"/>
        </w:rPr>
        <w:t>this</w:t>
      </w:r>
      <w:r>
        <w:rPr>
          <w:rFonts w:ascii="Arial"/>
          <w:color w:val="1A1A1A"/>
          <w:spacing w:val="1"/>
          <w:w w:val="105"/>
          <w:sz w:val="15"/>
        </w:rPr>
        <w:t> </w:t>
      </w:r>
      <w:r>
        <w:rPr>
          <w:rFonts w:ascii="Arial"/>
          <w:color w:val="1A1A1A"/>
          <w:w w:val="105"/>
          <w:sz w:val="15"/>
        </w:rPr>
        <w:t>email.</w:t>
      </w:r>
    </w:p>
    <w:p>
      <w:pPr>
        <w:spacing w:line="182" w:lineRule="exact" w:before="0"/>
        <w:ind w:left="627" w:right="0" w:firstLine="0"/>
        <w:jc w:val="left"/>
        <w:rPr>
          <w:rFonts w:ascii="Arial"/>
          <w:sz w:val="18"/>
        </w:rPr>
      </w:pPr>
      <w:r>
        <w:rPr>
          <w:rFonts w:ascii="Arial"/>
          <w:color w:val="A11633"/>
          <w:w w:val="105"/>
          <w:sz w:val="18"/>
        </w:rPr>
        <w:t>WIRE</w:t>
      </w:r>
      <w:r>
        <w:rPr>
          <w:rFonts w:ascii="Arial"/>
          <w:color w:val="A11633"/>
          <w:spacing w:val="-2"/>
          <w:w w:val="105"/>
          <w:sz w:val="18"/>
        </w:rPr>
        <w:t> </w:t>
      </w:r>
      <w:r>
        <w:rPr>
          <w:rFonts w:ascii="Arial"/>
          <w:color w:val="A11633"/>
          <w:w w:val="105"/>
          <w:sz w:val="18"/>
        </w:rPr>
        <w:t>FRAUD</w:t>
      </w:r>
      <w:r>
        <w:rPr>
          <w:rFonts w:ascii="Arial"/>
          <w:color w:val="A11633"/>
          <w:spacing w:val="11"/>
          <w:w w:val="105"/>
          <w:sz w:val="18"/>
        </w:rPr>
        <w:t> </w:t>
      </w:r>
      <w:r>
        <w:rPr>
          <w:rFonts w:ascii="Arial"/>
          <w:color w:val="A11633"/>
          <w:w w:val="105"/>
          <w:sz w:val="18"/>
        </w:rPr>
        <w:t>ALERT</w:t>
      </w:r>
      <w:r>
        <w:rPr>
          <w:rFonts w:ascii="Arial"/>
          <w:color w:val="481F2D"/>
          <w:w w:val="105"/>
          <w:sz w:val="18"/>
        </w:rPr>
        <w:t>.</w:t>
      </w:r>
      <w:r>
        <w:rPr>
          <w:rFonts w:ascii="Arial"/>
          <w:color w:val="481F2D"/>
          <w:spacing w:val="2"/>
          <w:w w:val="105"/>
          <w:sz w:val="18"/>
        </w:rPr>
        <w:t> </w:t>
      </w:r>
      <w:r>
        <w:rPr>
          <w:rFonts w:ascii="Arial"/>
          <w:color w:val="A11633"/>
          <w:w w:val="105"/>
          <w:sz w:val="18"/>
        </w:rPr>
        <w:t>If</w:t>
      </w:r>
      <w:r>
        <w:rPr>
          <w:rFonts w:ascii="Arial"/>
          <w:color w:val="A11633"/>
          <w:spacing w:val="15"/>
          <w:w w:val="105"/>
          <w:sz w:val="18"/>
        </w:rPr>
        <w:t> </w:t>
      </w:r>
      <w:r>
        <w:rPr>
          <w:rFonts w:ascii="Arial"/>
          <w:color w:val="A11633"/>
          <w:w w:val="105"/>
          <w:sz w:val="18"/>
        </w:rPr>
        <w:t>you</w:t>
      </w:r>
      <w:r>
        <w:rPr>
          <w:rFonts w:ascii="Arial"/>
          <w:color w:val="A11633"/>
          <w:spacing w:val="2"/>
          <w:w w:val="105"/>
          <w:sz w:val="18"/>
        </w:rPr>
        <w:t> </w:t>
      </w:r>
      <w:r>
        <w:rPr>
          <w:rFonts w:ascii="Arial"/>
          <w:color w:val="A11633"/>
          <w:w w:val="105"/>
          <w:sz w:val="18"/>
        </w:rPr>
        <w:t>receive</w:t>
      </w:r>
      <w:r>
        <w:rPr>
          <w:rFonts w:ascii="Arial"/>
          <w:color w:val="A11633"/>
          <w:spacing w:val="7"/>
          <w:w w:val="105"/>
          <w:sz w:val="18"/>
        </w:rPr>
        <w:t> </w:t>
      </w:r>
      <w:r>
        <w:rPr>
          <w:rFonts w:ascii="Arial"/>
          <w:color w:val="A11633"/>
          <w:w w:val="105"/>
          <w:sz w:val="18"/>
        </w:rPr>
        <w:t>an</w:t>
      </w:r>
      <w:r>
        <w:rPr>
          <w:rFonts w:ascii="Arial"/>
          <w:color w:val="A11633"/>
          <w:spacing w:val="-6"/>
          <w:w w:val="105"/>
          <w:sz w:val="18"/>
        </w:rPr>
        <w:t> </w:t>
      </w:r>
      <w:r>
        <w:rPr>
          <w:rFonts w:ascii="Arial"/>
          <w:color w:val="A11633"/>
          <w:w w:val="105"/>
          <w:sz w:val="18"/>
        </w:rPr>
        <w:t>e</w:t>
      </w:r>
      <w:r>
        <w:rPr>
          <w:rFonts w:ascii="Arial"/>
          <w:color w:val="852136"/>
          <w:w w:val="105"/>
          <w:sz w:val="18"/>
        </w:rPr>
        <w:t>-</w:t>
      </w:r>
      <w:r>
        <w:rPr>
          <w:rFonts w:ascii="Arial"/>
          <w:color w:val="A11633"/>
          <w:w w:val="105"/>
          <w:sz w:val="18"/>
        </w:rPr>
        <w:t>mail</w:t>
      </w:r>
      <w:r>
        <w:rPr>
          <w:rFonts w:ascii="Arial"/>
          <w:color w:val="A11633"/>
          <w:spacing w:val="1"/>
          <w:w w:val="105"/>
          <w:sz w:val="18"/>
        </w:rPr>
        <w:t> </w:t>
      </w:r>
      <w:r>
        <w:rPr>
          <w:rFonts w:ascii="Arial"/>
          <w:color w:val="A11633"/>
          <w:w w:val="105"/>
          <w:sz w:val="18"/>
        </w:rPr>
        <w:t>from</w:t>
      </w:r>
      <w:r>
        <w:rPr>
          <w:rFonts w:ascii="Arial"/>
          <w:color w:val="A11633"/>
          <w:spacing w:val="1"/>
          <w:w w:val="105"/>
          <w:sz w:val="18"/>
        </w:rPr>
        <w:t> </w:t>
      </w:r>
      <w:r>
        <w:rPr>
          <w:rFonts w:ascii="Arial"/>
          <w:color w:val="A11633"/>
          <w:w w:val="105"/>
          <w:sz w:val="18"/>
        </w:rPr>
        <w:t>this</w:t>
      </w:r>
      <w:r>
        <w:rPr>
          <w:rFonts w:ascii="Arial"/>
          <w:color w:val="A11633"/>
          <w:spacing w:val="4"/>
          <w:w w:val="105"/>
          <w:sz w:val="18"/>
        </w:rPr>
        <w:t> </w:t>
      </w:r>
      <w:r>
        <w:rPr>
          <w:rFonts w:ascii="Arial"/>
          <w:color w:val="A11633"/>
          <w:w w:val="105"/>
          <w:sz w:val="18"/>
        </w:rPr>
        <w:t>office</w:t>
      </w:r>
      <w:r>
        <w:rPr>
          <w:rFonts w:ascii="Arial"/>
          <w:color w:val="A11633"/>
          <w:spacing w:val="-2"/>
          <w:w w:val="105"/>
          <w:sz w:val="18"/>
        </w:rPr>
        <w:t> </w:t>
      </w:r>
      <w:r>
        <w:rPr>
          <w:rFonts w:ascii="Arial"/>
          <w:color w:val="A11633"/>
          <w:w w:val="105"/>
          <w:sz w:val="18"/>
        </w:rPr>
        <w:t>requesting</w:t>
      </w:r>
      <w:r>
        <w:rPr>
          <w:rFonts w:ascii="Arial"/>
          <w:color w:val="A11633"/>
          <w:spacing w:val="-1"/>
          <w:w w:val="105"/>
          <w:sz w:val="18"/>
        </w:rPr>
        <w:t> </w:t>
      </w:r>
      <w:r>
        <w:rPr>
          <w:rFonts w:ascii="Arial"/>
          <w:color w:val="A11633"/>
          <w:w w:val="105"/>
          <w:sz w:val="18"/>
        </w:rPr>
        <w:t>that</w:t>
      </w:r>
      <w:r>
        <w:rPr>
          <w:rFonts w:ascii="Arial"/>
          <w:color w:val="A11633"/>
          <w:spacing w:val="-3"/>
          <w:w w:val="105"/>
          <w:sz w:val="18"/>
        </w:rPr>
        <w:t> </w:t>
      </w:r>
      <w:r>
        <w:rPr>
          <w:rFonts w:ascii="Arial"/>
          <w:color w:val="A11633"/>
          <w:w w:val="105"/>
          <w:sz w:val="18"/>
        </w:rPr>
        <w:t>you</w:t>
      </w:r>
      <w:r>
        <w:rPr>
          <w:rFonts w:ascii="Arial"/>
          <w:color w:val="A11633"/>
          <w:spacing w:val="-2"/>
          <w:w w:val="105"/>
          <w:sz w:val="18"/>
        </w:rPr>
        <w:t> </w:t>
      </w:r>
      <w:r>
        <w:rPr>
          <w:rFonts w:ascii="Arial"/>
          <w:color w:val="A11633"/>
          <w:w w:val="105"/>
          <w:sz w:val="18"/>
        </w:rPr>
        <w:t>wire or</w:t>
      </w:r>
      <w:r>
        <w:rPr>
          <w:rFonts w:ascii="Arial"/>
          <w:color w:val="A11633"/>
          <w:spacing w:val="5"/>
          <w:w w:val="105"/>
          <w:sz w:val="18"/>
        </w:rPr>
        <w:t> </w:t>
      </w:r>
      <w:r>
        <w:rPr>
          <w:rFonts w:ascii="Arial"/>
          <w:color w:val="A11633"/>
          <w:w w:val="105"/>
          <w:sz w:val="18"/>
        </w:rPr>
        <w:t>otherwise</w:t>
      </w:r>
    </w:p>
    <w:p>
      <w:pPr>
        <w:spacing w:before="5"/>
        <w:ind w:left="631" w:right="3015" w:hanging="5"/>
        <w:jc w:val="left"/>
        <w:rPr>
          <w:rFonts w:ascii="Arial"/>
          <w:sz w:val="18"/>
        </w:rPr>
      </w:pPr>
      <w:r>
        <w:rPr>
          <w:rFonts w:ascii="Arial"/>
          <w:color w:val="A11633"/>
          <w:w w:val="105"/>
          <w:sz w:val="18"/>
        </w:rPr>
        <w:t>transfer</w:t>
      </w:r>
      <w:r>
        <w:rPr>
          <w:rFonts w:ascii="Arial"/>
          <w:color w:val="A11633"/>
          <w:spacing w:val="34"/>
          <w:w w:val="105"/>
          <w:sz w:val="18"/>
        </w:rPr>
        <w:t> </w:t>
      </w:r>
      <w:r>
        <w:rPr>
          <w:rFonts w:ascii="Arial"/>
          <w:color w:val="A11633"/>
          <w:w w:val="105"/>
          <w:sz w:val="18"/>
        </w:rPr>
        <w:t>funds</w:t>
      </w:r>
      <w:r>
        <w:rPr>
          <w:rFonts w:ascii="Arial"/>
          <w:color w:val="6E2A42"/>
          <w:w w:val="105"/>
          <w:sz w:val="18"/>
        </w:rPr>
        <w:t>,</w:t>
      </w:r>
      <w:r>
        <w:rPr>
          <w:rFonts w:ascii="Arial"/>
          <w:color w:val="6E2A42"/>
          <w:spacing w:val="11"/>
          <w:w w:val="105"/>
          <w:sz w:val="18"/>
        </w:rPr>
        <w:t> </w:t>
      </w:r>
      <w:r>
        <w:rPr>
          <w:rFonts w:ascii="Arial"/>
          <w:color w:val="A11633"/>
          <w:w w:val="105"/>
          <w:sz w:val="18"/>
        </w:rPr>
        <w:t>you</w:t>
      </w:r>
      <w:r>
        <w:rPr>
          <w:rFonts w:ascii="Arial"/>
          <w:color w:val="A11633"/>
          <w:spacing w:val="2"/>
          <w:w w:val="105"/>
          <w:sz w:val="18"/>
        </w:rPr>
        <w:t> </w:t>
      </w:r>
      <w:r>
        <w:rPr>
          <w:rFonts w:ascii="Arial"/>
          <w:color w:val="A11633"/>
          <w:w w:val="105"/>
          <w:sz w:val="18"/>
        </w:rPr>
        <w:t>must</w:t>
      </w:r>
      <w:r>
        <w:rPr>
          <w:rFonts w:ascii="Arial"/>
          <w:color w:val="A11633"/>
          <w:spacing w:val="8"/>
          <w:w w:val="105"/>
          <w:sz w:val="18"/>
        </w:rPr>
        <w:t> </w:t>
      </w:r>
      <w:r>
        <w:rPr>
          <w:rFonts w:ascii="Arial"/>
          <w:color w:val="A11633"/>
          <w:w w:val="105"/>
          <w:sz w:val="18"/>
        </w:rPr>
        <w:t>confirm</w:t>
      </w:r>
      <w:r>
        <w:rPr>
          <w:rFonts w:ascii="Arial"/>
          <w:color w:val="A11633"/>
          <w:spacing w:val="21"/>
          <w:w w:val="105"/>
          <w:sz w:val="18"/>
        </w:rPr>
        <w:t> </w:t>
      </w:r>
      <w:r>
        <w:rPr>
          <w:rFonts w:ascii="Arial"/>
          <w:color w:val="A11633"/>
          <w:w w:val="105"/>
          <w:sz w:val="18"/>
        </w:rPr>
        <w:t>the</w:t>
      </w:r>
      <w:r>
        <w:rPr>
          <w:rFonts w:ascii="Arial"/>
          <w:color w:val="A11633"/>
          <w:spacing w:val="10"/>
          <w:w w:val="105"/>
          <w:sz w:val="18"/>
        </w:rPr>
        <w:t> </w:t>
      </w:r>
      <w:r>
        <w:rPr>
          <w:rFonts w:ascii="Arial"/>
          <w:color w:val="A11633"/>
          <w:w w:val="105"/>
          <w:sz w:val="18"/>
        </w:rPr>
        <w:t>request</w:t>
      </w:r>
      <w:r>
        <w:rPr>
          <w:rFonts w:ascii="Arial"/>
          <w:color w:val="A11633"/>
          <w:spacing w:val="5"/>
          <w:w w:val="105"/>
          <w:sz w:val="18"/>
        </w:rPr>
        <w:t> </w:t>
      </w:r>
      <w:r>
        <w:rPr>
          <w:rFonts w:ascii="Arial"/>
          <w:color w:val="A11633"/>
          <w:w w:val="105"/>
          <w:sz w:val="18"/>
        </w:rPr>
        <w:t>and</w:t>
      </w:r>
      <w:r>
        <w:rPr>
          <w:rFonts w:ascii="Arial"/>
          <w:color w:val="A11633"/>
          <w:spacing w:val="5"/>
          <w:w w:val="105"/>
          <w:sz w:val="18"/>
        </w:rPr>
        <w:t> </w:t>
      </w:r>
      <w:r>
        <w:rPr>
          <w:rFonts w:ascii="Arial"/>
          <w:color w:val="A11633"/>
          <w:w w:val="105"/>
          <w:sz w:val="18"/>
        </w:rPr>
        <w:t>any</w:t>
      </w:r>
      <w:r>
        <w:rPr>
          <w:rFonts w:ascii="Arial"/>
          <w:color w:val="A11633"/>
          <w:spacing w:val="18"/>
          <w:w w:val="105"/>
          <w:sz w:val="18"/>
        </w:rPr>
        <w:t> </w:t>
      </w:r>
      <w:r>
        <w:rPr>
          <w:rFonts w:ascii="Arial"/>
          <w:color w:val="A11633"/>
          <w:w w:val="105"/>
          <w:sz w:val="18"/>
        </w:rPr>
        <w:t>corresponding</w:t>
      </w:r>
      <w:r>
        <w:rPr>
          <w:rFonts w:ascii="Arial"/>
          <w:color w:val="A11633"/>
          <w:spacing w:val="39"/>
          <w:w w:val="105"/>
          <w:sz w:val="18"/>
        </w:rPr>
        <w:t> </w:t>
      </w:r>
      <w:r>
        <w:rPr>
          <w:rFonts w:ascii="Arial"/>
          <w:color w:val="A11633"/>
          <w:w w:val="105"/>
          <w:sz w:val="18"/>
        </w:rPr>
        <w:t>instructions</w:t>
      </w:r>
      <w:r>
        <w:rPr>
          <w:rFonts w:ascii="Arial"/>
          <w:color w:val="A11633"/>
          <w:spacing w:val="20"/>
          <w:w w:val="105"/>
          <w:sz w:val="18"/>
        </w:rPr>
        <w:t> </w:t>
      </w:r>
      <w:r>
        <w:rPr>
          <w:rFonts w:ascii="Arial"/>
          <w:color w:val="A11633"/>
          <w:w w:val="105"/>
          <w:sz w:val="18"/>
        </w:rPr>
        <w:t>by</w:t>
      </w:r>
      <w:r>
        <w:rPr>
          <w:rFonts w:ascii="Arial"/>
          <w:color w:val="A11633"/>
          <w:spacing w:val="22"/>
          <w:w w:val="105"/>
          <w:sz w:val="18"/>
        </w:rPr>
        <w:t> </w:t>
      </w:r>
      <w:r>
        <w:rPr>
          <w:rFonts w:ascii="Arial"/>
          <w:color w:val="A11633"/>
          <w:w w:val="105"/>
          <w:sz w:val="18"/>
        </w:rPr>
        <w:t>telephone</w:t>
      </w:r>
      <w:r>
        <w:rPr>
          <w:rFonts w:ascii="Arial"/>
          <w:color w:val="A11633"/>
          <w:spacing w:val="24"/>
          <w:w w:val="105"/>
          <w:sz w:val="18"/>
        </w:rPr>
        <w:t> </w:t>
      </w:r>
      <w:r>
        <w:rPr>
          <w:rFonts w:ascii="Arial"/>
          <w:color w:val="A11633"/>
          <w:w w:val="105"/>
          <w:sz w:val="18"/>
        </w:rPr>
        <w:t>with</w:t>
      </w:r>
      <w:r>
        <w:rPr>
          <w:rFonts w:ascii="Arial"/>
          <w:color w:val="A11633"/>
          <w:spacing w:val="1"/>
          <w:w w:val="105"/>
          <w:sz w:val="18"/>
        </w:rPr>
        <w:t> </w:t>
      </w:r>
      <w:r>
        <w:rPr>
          <w:rFonts w:ascii="Arial"/>
          <w:color w:val="A11633"/>
          <w:w w:val="105"/>
          <w:sz w:val="18"/>
        </w:rPr>
        <w:t>this office before you initiate any transfer </w:t>
      </w:r>
      <w:r>
        <w:rPr>
          <w:rFonts w:ascii="Arial"/>
          <w:color w:val="520A1F"/>
          <w:w w:val="105"/>
          <w:sz w:val="18"/>
        </w:rPr>
        <w:t>. </w:t>
      </w:r>
      <w:r>
        <w:rPr>
          <w:rFonts w:ascii="Arial"/>
          <w:color w:val="A11633"/>
          <w:w w:val="105"/>
          <w:sz w:val="18"/>
        </w:rPr>
        <w:t>E</w:t>
      </w:r>
      <w:r>
        <w:rPr>
          <w:rFonts w:ascii="Arial"/>
          <w:color w:val="852136"/>
          <w:w w:val="105"/>
          <w:sz w:val="18"/>
        </w:rPr>
        <w:t>-</w:t>
      </w:r>
      <w:r>
        <w:rPr>
          <w:rFonts w:ascii="Arial"/>
          <w:color w:val="A11633"/>
          <w:w w:val="105"/>
          <w:sz w:val="18"/>
        </w:rPr>
        <w:t>mail accounts</w:t>
      </w:r>
      <w:r>
        <w:rPr>
          <w:rFonts w:ascii="Arial"/>
          <w:color w:val="A11633"/>
          <w:spacing w:val="1"/>
          <w:w w:val="105"/>
          <w:sz w:val="18"/>
        </w:rPr>
        <w:t> </w:t>
      </w:r>
      <w:r>
        <w:rPr>
          <w:rFonts w:ascii="Arial"/>
          <w:color w:val="A11633"/>
          <w:w w:val="105"/>
          <w:sz w:val="18"/>
        </w:rPr>
        <w:t>of attorneys</w:t>
      </w:r>
      <w:r>
        <w:rPr>
          <w:rFonts w:ascii="Arial"/>
          <w:color w:val="6E2A42"/>
          <w:w w:val="105"/>
          <w:sz w:val="18"/>
        </w:rPr>
        <w:t>, </w:t>
      </w:r>
      <w:r>
        <w:rPr>
          <w:rFonts w:ascii="Arial"/>
          <w:color w:val="A11633"/>
          <w:w w:val="105"/>
          <w:sz w:val="18"/>
        </w:rPr>
        <w:t>other professionals</w:t>
      </w:r>
      <w:r>
        <w:rPr>
          <w:rFonts w:ascii="Arial"/>
          <w:color w:val="A11633"/>
          <w:spacing w:val="1"/>
          <w:w w:val="105"/>
          <w:sz w:val="18"/>
        </w:rPr>
        <w:t> </w:t>
      </w:r>
      <w:r>
        <w:rPr>
          <w:rFonts w:ascii="Arial"/>
          <w:color w:val="A11633"/>
          <w:w w:val="105"/>
          <w:sz w:val="18"/>
        </w:rPr>
        <w:t>and</w:t>
      </w:r>
      <w:r>
        <w:rPr>
          <w:rFonts w:ascii="Arial"/>
          <w:color w:val="A11633"/>
          <w:spacing w:val="1"/>
          <w:w w:val="105"/>
          <w:sz w:val="18"/>
        </w:rPr>
        <w:t> </w:t>
      </w:r>
      <w:r>
        <w:rPr>
          <w:rFonts w:ascii="Arial"/>
          <w:color w:val="A11633"/>
          <w:w w:val="105"/>
          <w:sz w:val="18"/>
        </w:rPr>
        <w:t>businesses</w:t>
      </w:r>
      <w:r>
        <w:rPr>
          <w:rFonts w:ascii="Arial"/>
          <w:color w:val="A11633"/>
          <w:spacing w:val="12"/>
          <w:w w:val="105"/>
          <w:sz w:val="18"/>
        </w:rPr>
        <w:t> </w:t>
      </w:r>
      <w:r>
        <w:rPr>
          <w:rFonts w:ascii="Arial"/>
          <w:color w:val="A11633"/>
          <w:w w:val="105"/>
          <w:sz w:val="18"/>
        </w:rPr>
        <w:t>are being</w:t>
      </w:r>
      <w:r>
        <w:rPr>
          <w:rFonts w:ascii="Arial"/>
          <w:color w:val="A11633"/>
          <w:spacing w:val="-2"/>
          <w:w w:val="105"/>
          <w:sz w:val="18"/>
        </w:rPr>
        <w:t> </w:t>
      </w:r>
      <w:r>
        <w:rPr>
          <w:rFonts w:ascii="Arial"/>
          <w:color w:val="A11633"/>
          <w:w w:val="105"/>
          <w:sz w:val="18"/>
        </w:rPr>
        <w:t>targeted</w:t>
      </w:r>
      <w:r>
        <w:rPr>
          <w:rFonts w:ascii="Arial"/>
          <w:color w:val="A11633"/>
          <w:spacing w:val="9"/>
          <w:w w:val="105"/>
          <w:sz w:val="18"/>
        </w:rPr>
        <w:t> </w:t>
      </w:r>
      <w:r>
        <w:rPr>
          <w:rFonts w:ascii="Arial"/>
          <w:color w:val="A11633"/>
          <w:w w:val="105"/>
          <w:sz w:val="18"/>
        </w:rPr>
        <w:t>by</w:t>
      </w:r>
      <w:r>
        <w:rPr>
          <w:rFonts w:ascii="Arial"/>
          <w:color w:val="A11633"/>
          <w:spacing w:val="2"/>
          <w:w w:val="105"/>
          <w:sz w:val="18"/>
        </w:rPr>
        <w:t> </w:t>
      </w:r>
      <w:r>
        <w:rPr>
          <w:rFonts w:ascii="Arial"/>
          <w:color w:val="A11633"/>
          <w:w w:val="105"/>
          <w:sz w:val="18"/>
        </w:rPr>
        <w:t>hackers</w:t>
      </w:r>
      <w:r>
        <w:rPr>
          <w:rFonts w:ascii="Arial"/>
          <w:color w:val="A11633"/>
          <w:spacing w:val="8"/>
          <w:w w:val="105"/>
          <w:sz w:val="18"/>
        </w:rPr>
        <w:t> </w:t>
      </w:r>
      <w:r>
        <w:rPr>
          <w:rFonts w:ascii="Arial"/>
          <w:color w:val="852136"/>
          <w:w w:val="105"/>
          <w:sz w:val="18"/>
        </w:rPr>
        <w:t>i</w:t>
      </w:r>
      <w:r>
        <w:rPr>
          <w:rFonts w:ascii="Arial"/>
          <w:color w:val="A11633"/>
          <w:w w:val="105"/>
          <w:sz w:val="18"/>
        </w:rPr>
        <w:t>n an</w:t>
      </w:r>
      <w:r>
        <w:rPr>
          <w:rFonts w:ascii="Arial"/>
          <w:color w:val="A11633"/>
          <w:spacing w:val="-4"/>
          <w:w w:val="105"/>
          <w:sz w:val="18"/>
        </w:rPr>
        <w:t> </w:t>
      </w:r>
      <w:r>
        <w:rPr>
          <w:rFonts w:ascii="Arial"/>
          <w:color w:val="A11633"/>
          <w:w w:val="105"/>
          <w:sz w:val="18"/>
        </w:rPr>
        <w:t>attempt</w:t>
      </w:r>
      <w:r>
        <w:rPr>
          <w:rFonts w:ascii="Arial"/>
          <w:color w:val="A11633"/>
          <w:spacing w:val="4"/>
          <w:w w:val="105"/>
          <w:sz w:val="18"/>
        </w:rPr>
        <w:t> </w:t>
      </w:r>
      <w:r>
        <w:rPr>
          <w:rFonts w:ascii="Arial"/>
          <w:color w:val="A11633"/>
          <w:w w:val="105"/>
          <w:sz w:val="18"/>
        </w:rPr>
        <w:t>to</w:t>
      </w:r>
      <w:r>
        <w:rPr>
          <w:rFonts w:ascii="Arial"/>
          <w:color w:val="A11633"/>
          <w:spacing w:val="8"/>
          <w:w w:val="105"/>
          <w:sz w:val="18"/>
        </w:rPr>
        <w:t> </w:t>
      </w:r>
      <w:r>
        <w:rPr>
          <w:rFonts w:ascii="Arial"/>
          <w:color w:val="A11633"/>
          <w:w w:val="105"/>
          <w:sz w:val="18"/>
        </w:rPr>
        <w:t>initiate</w:t>
      </w:r>
      <w:r>
        <w:rPr>
          <w:rFonts w:ascii="Arial"/>
          <w:color w:val="A11633"/>
          <w:spacing w:val="4"/>
          <w:w w:val="105"/>
          <w:sz w:val="18"/>
        </w:rPr>
        <w:t> </w:t>
      </w:r>
      <w:r>
        <w:rPr>
          <w:rFonts w:ascii="Arial"/>
          <w:color w:val="A11633"/>
          <w:w w:val="105"/>
          <w:sz w:val="18"/>
        </w:rPr>
        <w:t>fraudulent</w:t>
      </w:r>
      <w:r>
        <w:rPr>
          <w:rFonts w:ascii="Arial"/>
          <w:color w:val="A11633"/>
          <w:spacing w:val="6"/>
          <w:w w:val="105"/>
          <w:sz w:val="18"/>
        </w:rPr>
        <w:t> </w:t>
      </w:r>
      <w:r>
        <w:rPr>
          <w:rFonts w:ascii="Arial"/>
          <w:color w:val="A11633"/>
          <w:w w:val="105"/>
          <w:sz w:val="18"/>
        </w:rPr>
        <w:t>wire</w:t>
      </w:r>
      <w:r>
        <w:rPr>
          <w:rFonts w:ascii="Arial"/>
          <w:color w:val="A11633"/>
          <w:spacing w:val="2"/>
          <w:w w:val="105"/>
          <w:sz w:val="18"/>
        </w:rPr>
        <w:t> </w:t>
      </w:r>
      <w:r>
        <w:rPr>
          <w:rFonts w:ascii="Arial"/>
          <w:color w:val="A11633"/>
          <w:w w:val="105"/>
          <w:sz w:val="18"/>
        </w:rPr>
        <w:t>requests</w:t>
      </w:r>
      <w:r>
        <w:rPr>
          <w:rFonts w:ascii="Arial"/>
          <w:color w:val="6E2A42"/>
          <w:w w:val="105"/>
          <w:sz w:val="18"/>
        </w:rPr>
        <w:t>.</w:t>
      </w:r>
    </w:p>
    <w:p>
      <w:pPr>
        <w:spacing w:after="0"/>
        <w:jc w:val="left"/>
        <w:rPr>
          <w:rFonts w:ascii="Arial"/>
          <w:sz w:val="18"/>
        </w:rPr>
        <w:sectPr>
          <w:headerReference w:type="default" r:id="rId895"/>
          <w:footerReference w:type="default" r:id="rId896"/>
          <w:pgSz w:w="12240" w:h="15840"/>
          <w:pgMar w:header="0" w:footer="546" w:top="1080" w:bottom="740" w:left="120" w:right="0"/>
        </w:sectPr>
      </w:pPr>
    </w:p>
    <w:p>
      <w:pPr>
        <w:spacing w:before="71"/>
        <w:ind w:left="585" w:right="0" w:firstLine="0"/>
        <w:jc w:val="left"/>
        <w:rPr>
          <w:rFonts w:ascii="Times New Roman"/>
          <w:b/>
          <w:sz w:val="25"/>
        </w:rPr>
      </w:pPr>
      <w:r>
        <w:rPr>
          <w:rFonts w:ascii="Times New Roman"/>
          <w:b/>
          <w:color w:val="181816"/>
          <w:sz w:val="25"/>
        </w:rPr>
        <w:t>Paula</w:t>
      </w:r>
      <w:r>
        <w:rPr>
          <w:rFonts w:ascii="Times New Roman"/>
          <w:b/>
          <w:color w:val="181816"/>
          <w:spacing w:val="5"/>
          <w:sz w:val="25"/>
        </w:rPr>
        <w:t> </w:t>
      </w:r>
      <w:r>
        <w:rPr>
          <w:rFonts w:ascii="Times New Roman"/>
          <w:b/>
          <w:color w:val="181816"/>
          <w:sz w:val="25"/>
        </w:rPr>
        <w:t>B!I,an</w:t>
      </w:r>
    </w:p>
    <w:p>
      <w:pPr>
        <w:pStyle w:val="BodyText"/>
        <w:spacing w:line="64" w:lineRule="exact"/>
        <w:ind w:left="501"/>
        <w:rPr>
          <w:rFonts w:ascii="Times New Roman"/>
          <w:sz w:val="6"/>
        </w:rPr>
      </w:pPr>
      <w:r>
        <w:rPr>
          <w:rFonts w:ascii="Times New Roman"/>
          <w:position w:val="0"/>
          <w:sz w:val="6"/>
        </w:rPr>
        <w:pict>
          <v:group style="width:538.3pt;height:3.15pt;mso-position-horizontal-relative:char;mso-position-vertical-relative:line" coordorigin="0,0" coordsize="10766,63">
            <v:line style="position:absolute" from="0,31" to="10765,31" stroked="true" strokeweight="3.124895pt" strokecolor="#000000">
              <v:stroke dashstyle="solid"/>
            </v:line>
          </v:group>
        </w:pict>
      </w:r>
      <w:r>
        <w:rPr>
          <w:rFonts w:ascii="Times New Roman"/>
          <w:position w:val="0"/>
          <w:sz w:val="6"/>
        </w:rPr>
      </w:r>
    </w:p>
    <w:p>
      <w:pPr>
        <w:pStyle w:val="BodyText"/>
        <w:spacing w:before="2"/>
        <w:rPr>
          <w:rFonts w:ascii="Times New Roman"/>
          <w:b/>
          <w:sz w:val="13"/>
        </w:rPr>
      </w:pPr>
    </w:p>
    <w:p>
      <w:pPr>
        <w:spacing w:after="0"/>
        <w:rPr>
          <w:rFonts w:ascii="Times New Roman"/>
          <w:sz w:val="13"/>
        </w:rPr>
        <w:sectPr>
          <w:headerReference w:type="default" r:id="rId897"/>
          <w:footerReference w:type="default" r:id="rId898"/>
          <w:pgSz w:w="12240" w:h="15840"/>
          <w:pgMar w:header="0" w:footer="538" w:top="1060" w:bottom="720" w:left="120" w:right="0"/>
          <w:pgNumType w:start="1"/>
        </w:sectPr>
      </w:pPr>
    </w:p>
    <w:p>
      <w:pPr>
        <w:spacing w:line="292" w:lineRule="auto" w:before="94"/>
        <w:ind w:left="571" w:right="230" w:firstLine="2"/>
        <w:jc w:val="left"/>
        <w:rPr>
          <w:rFonts w:ascii="Arial"/>
          <w:b/>
          <w:sz w:val="18"/>
        </w:rPr>
      </w:pPr>
      <w:r>
        <w:rPr>
          <w:rFonts w:ascii="Arial"/>
          <w:b/>
          <w:color w:val="181816"/>
          <w:w w:val="105"/>
          <w:sz w:val="18"/>
        </w:rPr>
        <w:t>From:</w:t>
      </w:r>
      <w:r>
        <w:rPr>
          <w:rFonts w:ascii="Arial"/>
          <w:b/>
          <w:color w:val="181816"/>
          <w:spacing w:val="-50"/>
          <w:w w:val="105"/>
          <w:sz w:val="18"/>
        </w:rPr>
        <w:t> </w:t>
      </w:r>
      <w:r>
        <w:rPr>
          <w:rFonts w:ascii="Times New Roman"/>
          <w:b/>
          <w:color w:val="181816"/>
          <w:w w:val="105"/>
          <w:sz w:val="20"/>
        </w:rPr>
        <w:t>Sent:</w:t>
      </w:r>
      <w:r>
        <w:rPr>
          <w:rFonts w:ascii="Times New Roman"/>
          <w:b/>
          <w:color w:val="181816"/>
          <w:spacing w:val="1"/>
          <w:w w:val="105"/>
          <w:sz w:val="20"/>
        </w:rPr>
        <w:t> </w:t>
      </w:r>
      <w:r>
        <w:rPr>
          <w:rFonts w:ascii="Arial"/>
          <w:b/>
          <w:color w:val="181816"/>
          <w:w w:val="105"/>
          <w:sz w:val="18"/>
        </w:rPr>
        <w:t>To:</w:t>
      </w:r>
    </w:p>
    <w:p>
      <w:pPr>
        <w:spacing w:line="227" w:lineRule="exact" w:before="0"/>
        <w:ind w:left="568" w:right="0" w:firstLine="0"/>
        <w:jc w:val="left"/>
        <w:rPr>
          <w:rFonts w:ascii="Times New Roman"/>
          <w:b/>
          <w:sz w:val="21"/>
        </w:rPr>
      </w:pPr>
      <w:r>
        <w:rPr>
          <w:rFonts w:ascii="Times New Roman"/>
          <w:b/>
          <w:color w:val="181816"/>
          <w:sz w:val="21"/>
        </w:rPr>
        <w:t>Cc:</w:t>
      </w:r>
    </w:p>
    <w:p>
      <w:pPr>
        <w:pStyle w:val="BodyText"/>
        <w:rPr>
          <w:rFonts w:ascii="Times New Roman"/>
          <w:b/>
          <w:sz w:val="22"/>
        </w:rPr>
      </w:pPr>
    </w:p>
    <w:p>
      <w:pPr>
        <w:pStyle w:val="BodyText"/>
        <w:spacing w:before="9"/>
        <w:rPr>
          <w:rFonts w:ascii="Times New Roman"/>
          <w:b/>
          <w:sz w:val="26"/>
        </w:rPr>
      </w:pPr>
    </w:p>
    <w:p>
      <w:pPr>
        <w:spacing w:before="1"/>
        <w:ind w:left="571" w:right="0" w:firstLine="0"/>
        <w:jc w:val="left"/>
        <w:rPr>
          <w:rFonts w:ascii="Times New Roman"/>
          <w:b/>
          <w:sz w:val="20"/>
        </w:rPr>
      </w:pPr>
      <w:r>
        <w:rPr>
          <w:rFonts w:ascii="Times New Roman"/>
          <w:b/>
          <w:color w:val="181816"/>
          <w:w w:val="105"/>
          <w:sz w:val="20"/>
        </w:rPr>
        <w:t>Subject:</w:t>
      </w:r>
    </w:p>
    <w:p>
      <w:pPr>
        <w:spacing w:line="280" w:lineRule="auto" w:before="95"/>
        <w:ind w:left="574" w:right="4684" w:hanging="4"/>
        <w:jc w:val="left"/>
        <w:rPr>
          <w:rFonts w:ascii="Arial"/>
          <w:sz w:val="19"/>
        </w:rPr>
      </w:pPr>
      <w:r>
        <w:rPr/>
        <w:br w:type="column"/>
      </w:r>
      <w:r>
        <w:rPr>
          <w:rFonts w:ascii="Arial"/>
          <w:color w:val="181816"/>
          <w:w w:val="105"/>
          <w:sz w:val="19"/>
        </w:rPr>
        <w:t>William Mandell </w:t>
      </w:r>
      <w:hyperlink r:id="rId813">
        <w:r>
          <w:rPr>
            <w:rFonts w:ascii="Arial"/>
            <w:color w:val="181816"/>
            <w:w w:val="105"/>
            <w:sz w:val="19"/>
          </w:rPr>
          <w:t>&lt;bill@piercemandell.com&gt;</w:t>
        </w:r>
      </w:hyperlink>
      <w:r>
        <w:rPr>
          <w:rFonts w:ascii="Arial"/>
          <w:color w:val="181816"/>
          <w:spacing w:val="-53"/>
          <w:w w:val="105"/>
          <w:sz w:val="19"/>
        </w:rPr>
        <w:t> </w:t>
      </w:r>
      <w:r>
        <w:rPr>
          <w:rFonts w:ascii="Arial"/>
          <w:color w:val="181816"/>
          <w:w w:val="105"/>
          <w:sz w:val="19"/>
        </w:rPr>
        <w:t>Saturday,</w:t>
      </w:r>
      <w:r>
        <w:rPr>
          <w:rFonts w:ascii="Arial"/>
          <w:color w:val="181816"/>
          <w:spacing w:val="5"/>
          <w:w w:val="105"/>
          <w:sz w:val="19"/>
        </w:rPr>
        <w:t> </w:t>
      </w:r>
      <w:r>
        <w:rPr>
          <w:rFonts w:ascii="Arial"/>
          <w:color w:val="181816"/>
          <w:w w:val="105"/>
          <w:sz w:val="19"/>
        </w:rPr>
        <w:t>April</w:t>
      </w:r>
      <w:r>
        <w:rPr>
          <w:rFonts w:ascii="Arial"/>
          <w:color w:val="181816"/>
          <w:spacing w:val="-6"/>
          <w:w w:val="105"/>
          <w:sz w:val="19"/>
        </w:rPr>
        <w:t> </w:t>
      </w:r>
      <w:r>
        <w:rPr>
          <w:rFonts w:ascii="Times New Roman"/>
          <w:color w:val="181816"/>
          <w:w w:val="105"/>
          <w:sz w:val="20"/>
        </w:rPr>
        <w:t>11</w:t>
      </w:r>
      <w:r>
        <w:rPr>
          <w:rFonts w:ascii="Times New Roman"/>
          <w:color w:val="2F2F2F"/>
          <w:w w:val="105"/>
          <w:sz w:val="20"/>
        </w:rPr>
        <w:t>,</w:t>
      </w:r>
      <w:r>
        <w:rPr>
          <w:rFonts w:ascii="Times New Roman"/>
          <w:color w:val="2F2F2F"/>
          <w:spacing w:val="-2"/>
          <w:w w:val="105"/>
          <w:sz w:val="20"/>
        </w:rPr>
        <w:t> </w:t>
      </w:r>
      <w:r>
        <w:rPr>
          <w:rFonts w:ascii="Arial"/>
          <w:color w:val="181816"/>
          <w:w w:val="105"/>
          <w:sz w:val="19"/>
        </w:rPr>
        <w:t>2020</w:t>
      </w:r>
      <w:r>
        <w:rPr>
          <w:rFonts w:ascii="Arial"/>
          <w:color w:val="181816"/>
          <w:spacing w:val="-10"/>
          <w:w w:val="105"/>
          <w:sz w:val="19"/>
        </w:rPr>
        <w:t> </w:t>
      </w:r>
      <w:r>
        <w:rPr>
          <w:rFonts w:ascii="Arial"/>
          <w:color w:val="181816"/>
          <w:w w:val="105"/>
          <w:sz w:val="19"/>
        </w:rPr>
        <w:t>8</w:t>
      </w:r>
      <w:r>
        <w:rPr>
          <w:rFonts w:ascii="Arial"/>
          <w:color w:val="2F2F2F"/>
          <w:w w:val="105"/>
          <w:sz w:val="19"/>
        </w:rPr>
        <w:t>:</w:t>
      </w:r>
      <w:r>
        <w:rPr>
          <w:rFonts w:ascii="Arial"/>
          <w:color w:val="181816"/>
          <w:w w:val="105"/>
          <w:sz w:val="19"/>
        </w:rPr>
        <w:t>32</w:t>
      </w:r>
      <w:r>
        <w:rPr>
          <w:rFonts w:ascii="Arial"/>
          <w:color w:val="181816"/>
          <w:spacing w:val="4"/>
          <w:w w:val="105"/>
          <w:sz w:val="19"/>
        </w:rPr>
        <w:t> </w:t>
      </w:r>
      <w:r>
        <w:rPr>
          <w:rFonts w:ascii="Arial"/>
          <w:color w:val="181816"/>
          <w:w w:val="105"/>
          <w:sz w:val="19"/>
        </w:rPr>
        <w:t>PM</w:t>
      </w:r>
    </w:p>
    <w:p>
      <w:pPr>
        <w:spacing w:before="4"/>
        <w:ind w:left="573" w:right="0" w:firstLine="0"/>
        <w:jc w:val="left"/>
        <w:rPr>
          <w:rFonts w:ascii="Arial"/>
          <w:sz w:val="19"/>
        </w:rPr>
      </w:pPr>
      <w:r>
        <w:rPr>
          <w:rFonts w:ascii="Arial"/>
          <w:color w:val="181816"/>
          <w:sz w:val="19"/>
        </w:rPr>
        <w:t>Matlack,</w:t>
      </w:r>
      <w:r>
        <w:rPr>
          <w:rFonts w:ascii="Arial"/>
          <w:color w:val="181816"/>
          <w:spacing w:val="3"/>
          <w:sz w:val="19"/>
        </w:rPr>
        <w:t> </w:t>
      </w:r>
      <w:r>
        <w:rPr>
          <w:rFonts w:ascii="Arial"/>
          <w:color w:val="181816"/>
          <w:sz w:val="19"/>
        </w:rPr>
        <w:t>Wi</w:t>
      </w:r>
      <w:r>
        <w:rPr>
          <w:rFonts w:ascii="Arial"/>
          <w:color w:val="2F2F2F"/>
          <w:sz w:val="19"/>
        </w:rPr>
        <w:t>l</w:t>
      </w:r>
      <w:r>
        <w:rPr>
          <w:rFonts w:ascii="Arial"/>
          <w:color w:val="181816"/>
          <w:sz w:val="19"/>
        </w:rPr>
        <w:t>l</w:t>
      </w:r>
      <w:r>
        <w:rPr>
          <w:rFonts w:ascii="Arial"/>
          <w:color w:val="2F2F2F"/>
          <w:sz w:val="19"/>
        </w:rPr>
        <w:t>i</w:t>
      </w:r>
      <w:r>
        <w:rPr>
          <w:rFonts w:ascii="Arial"/>
          <w:color w:val="181816"/>
          <w:sz w:val="19"/>
        </w:rPr>
        <w:t>am</w:t>
      </w:r>
      <w:r>
        <w:rPr>
          <w:rFonts w:ascii="Arial"/>
          <w:color w:val="181816"/>
          <w:spacing w:val="6"/>
          <w:sz w:val="19"/>
        </w:rPr>
        <w:t> </w:t>
      </w:r>
      <w:r>
        <w:rPr>
          <w:rFonts w:ascii="Arial"/>
          <w:color w:val="181816"/>
          <w:sz w:val="19"/>
        </w:rPr>
        <w:t>(AGO)</w:t>
      </w:r>
    </w:p>
    <w:p>
      <w:pPr>
        <w:spacing w:line="290" w:lineRule="auto" w:before="46"/>
        <w:ind w:left="571" w:right="818" w:firstLine="2"/>
        <w:jc w:val="left"/>
        <w:rPr>
          <w:rFonts w:ascii="Arial"/>
          <w:sz w:val="19"/>
        </w:rPr>
      </w:pPr>
      <w:r>
        <w:rPr>
          <w:rFonts w:ascii="Arial"/>
          <w:color w:val="181816"/>
          <w:sz w:val="19"/>
        </w:rPr>
        <w:t>Leff</w:t>
      </w:r>
      <w:r>
        <w:rPr>
          <w:rFonts w:ascii="Arial"/>
          <w:color w:val="2F2F2F"/>
          <w:sz w:val="19"/>
        </w:rPr>
        <w:t>, </w:t>
      </w:r>
      <w:r>
        <w:rPr>
          <w:rFonts w:ascii="Arial"/>
          <w:color w:val="181816"/>
          <w:sz w:val="19"/>
        </w:rPr>
        <w:t>Daniel (AGO)</w:t>
      </w:r>
      <w:r>
        <w:rPr>
          <w:rFonts w:ascii="Arial"/>
          <w:color w:val="3F3F3F"/>
          <w:sz w:val="19"/>
        </w:rPr>
        <w:t>; </w:t>
      </w:r>
      <w:r>
        <w:rPr>
          <w:rFonts w:ascii="Arial"/>
          <w:color w:val="181816"/>
          <w:sz w:val="19"/>
        </w:rPr>
        <w:t>Aladro, Courtney (AGO)</w:t>
      </w:r>
      <w:r>
        <w:rPr>
          <w:rFonts w:ascii="Arial"/>
          <w:color w:val="2F2F2F"/>
          <w:sz w:val="19"/>
        </w:rPr>
        <w:t>; </w:t>
      </w:r>
      <w:r>
        <w:rPr>
          <w:rFonts w:ascii="Arial"/>
          <w:color w:val="181816"/>
          <w:sz w:val="19"/>
        </w:rPr>
        <w:t>Lyons</w:t>
      </w:r>
      <w:r>
        <w:rPr>
          <w:rFonts w:ascii="Arial"/>
          <w:color w:val="2F2F2F"/>
          <w:sz w:val="19"/>
        </w:rPr>
        <w:t>, </w:t>
      </w:r>
      <w:r>
        <w:rPr>
          <w:rFonts w:ascii="Arial"/>
          <w:color w:val="181816"/>
          <w:sz w:val="19"/>
        </w:rPr>
        <w:t>Matthew (AGO)</w:t>
      </w:r>
      <w:r>
        <w:rPr>
          <w:rFonts w:ascii="Arial"/>
          <w:color w:val="2F2F2F"/>
          <w:sz w:val="19"/>
        </w:rPr>
        <w:t>; </w:t>
      </w:r>
      <w:r>
        <w:rPr>
          <w:rFonts w:ascii="Arial"/>
          <w:color w:val="181816"/>
          <w:sz w:val="19"/>
        </w:rPr>
        <w:t>Hoffman</w:t>
      </w:r>
      <w:r>
        <w:rPr>
          <w:rFonts w:ascii="Arial"/>
          <w:color w:val="2F2F2F"/>
          <w:sz w:val="19"/>
        </w:rPr>
        <w:t>, </w:t>
      </w:r>
      <w:r>
        <w:rPr>
          <w:rFonts w:ascii="Arial"/>
          <w:color w:val="181816"/>
          <w:sz w:val="19"/>
        </w:rPr>
        <w:t>Jerome</w:t>
      </w:r>
      <w:r>
        <w:rPr>
          <w:rFonts w:ascii="Arial"/>
          <w:color w:val="181816"/>
          <w:spacing w:val="-50"/>
          <w:sz w:val="19"/>
        </w:rPr>
        <w:t> </w:t>
      </w:r>
      <w:r>
        <w:rPr>
          <w:rFonts w:ascii="Arial"/>
          <w:color w:val="181816"/>
          <w:sz w:val="19"/>
        </w:rPr>
        <w:t>(JAX</w:t>
      </w:r>
      <w:r>
        <w:rPr>
          <w:rFonts w:ascii="Arial"/>
          <w:color w:val="181816"/>
          <w:spacing w:val="10"/>
          <w:sz w:val="19"/>
        </w:rPr>
        <w:t> </w:t>
      </w:r>
      <w:r>
        <w:rPr>
          <w:rFonts w:ascii="Arial"/>
          <w:color w:val="2F2F2F"/>
          <w:sz w:val="19"/>
        </w:rPr>
        <w:t>-</w:t>
      </w:r>
      <w:r>
        <w:rPr>
          <w:rFonts w:ascii="Arial"/>
          <w:color w:val="2F2F2F"/>
          <w:spacing w:val="12"/>
          <w:sz w:val="19"/>
        </w:rPr>
        <w:t> </w:t>
      </w:r>
      <w:r>
        <w:rPr>
          <w:rFonts w:ascii="Arial"/>
          <w:color w:val="181816"/>
          <w:sz w:val="19"/>
        </w:rPr>
        <w:t>X27330,</w:t>
      </w:r>
      <w:r>
        <w:rPr>
          <w:rFonts w:ascii="Arial"/>
          <w:color w:val="181816"/>
          <w:spacing w:val="-6"/>
          <w:sz w:val="19"/>
        </w:rPr>
        <w:t> </w:t>
      </w:r>
      <w:r>
        <w:rPr>
          <w:rFonts w:ascii="Arial"/>
          <w:color w:val="181816"/>
          <w:sz w:val="19"/>
        </w:rPr>
        <w:t>TAL</w:t>
      </w:r>
      <w:r>
        <w:rPr>
          <w:rFonts w:ascii="Arial"/>
          <w:color w:val="181816"/>
          <w:spacing w:val="-3"/>
          <w:sz w:val="19"/>
        </w:rPr>
        <w:t> </w:t>
      </w:r>
      <w:r>
        <w:rPr>
          <w:rFonts w:ascii="Arial"/>
          <w:color w:val="2F2F2F"/>
          <w:sz w:val="19"/>
        </w:rPr>
        <w:t>-</w:t>
      </w:r>
      <w:r>
        <w:rPr>
          <w:rFonts w:ascii="Arial"/>
          <w:color w:val="2F2F2F"/>
          <w:spacing w:val="9"/>
          <w:sz w:val="19"/>
        </w:rPr>
        <w:t> </w:t>
      </w:r>
      <w:r>
        <w:rPr>
          <w:rFonts w:ascii="Arial"/>
          <w:color w:val="181816"/>
          <w:sz w:val="19"/>
        </w:rPr>
        <w:t>X35654);</w:t>
      </w:r>
      <w:r>
        <w:rPr>
          <w:rFonts w:ascii="Arial"/>
          <w:color w:val="181816"/>
          <w:spacing w:val="-3"/>
          <w:sz w:val="19"/>
        </w:rPr>
        <w:t> </w:t>
      </w:r>
      <w:r>
        <w:rPr>
          <w:rFonts w:ascii="Arial"/>
          <w:color w:val="181816"/>
          <w:sz w:val="19"/>
        </w:rPr>
        <w:t>John</w:t>
      </w:r>
      <w:r>
        <w:rPr>
          <w:rFonts w:ascii="Arial"/>
          <w:color w:val="181816"/>
          <w:spacing w:val="3"/>
          <w:sz w:val="19"/>
        </w:rPr>
        <w:t> </w:t>
      </w:r>
      <w:r>
        <w:rPr>
          <w:rFonts w:ascii="Arial"/>
          <w:color w:val="181816"/>
          <w:sz w:val="19"/>
        </w:rPr>
        <w:t>Van</w:t>
      </w:r>
      <w:r>
        <w:rPr>
          <w:rFonts w:ascii="Arial"/>
          <w:color w:val="181816"/>
          <w:spacing w:val="-3"/>
          <w:sz w:val="19"/>
        </w:rPr>
        <w:t> </w:t>
      </w:r>
      <w:r>
        <w:rPr>
          <w:rFonts w:ascii="Arial"/>
          <w:color w:val="181816"/>
          <w:sz w:val="19"/>
        </w:rPr>
        <w:t>Lonkhuyzen</w:t>
      </w:r>
      <w:r>
        <w:rPr>
          <w:rFonts w:ascii="Arial"/>
          <w:color w:val="181816"/>
          <w:spacing w:val="7"/>
          <w:sz w:val="19"/>
        </w:rPr>
        <w:t> </w:t>
      </w:r>
      <w:r>
        <w:rPr>
          <w:rFonts w:ascii="Arial"/>
          <w:color w:val="2F2F2F"/>
          <w:sz w:val="19"/>
        </w:rPr>
        <w:t>; </w:t>
      </w:r>
      <w:r>
        <w:rPr>
          <w:rFonts w:ascii="Arial"/>
          <w:color w:val="181816"/>
          <w:sz w:val="19"/>
        </w:rPr>
        <w:t>Kathleen</w:t>
      </w:r>
      <w:r>
        <w:rPr>
          <w:rFonts w:ascii="Arial"/>
          <w:color w:val="181816"/>
          <w:spacing w:val="4"/>
          <w:sz w:val="19"/>
        </w:rPr>
        <w:t> </w:t>
      </w:r>
      <w:r>
        <w:rPr>
          <w:rFonts w:ascii="Arial"/>
          <w:color w:val="181816"/>
          <w:sz w:val="19"/>
        </w:rPr>
        <w:t>Healy;</w:t>
      </w:r>
    </w:p>
    <w:p>
      <w:pPr>
        <w:spacing w:before="0"/>
        <w:ind w:left="568" w:right="0" w:firstLine="0"/>
        <w:jc w:val="left"/>
        <w:rPr>
          <w:rFonts w:ascii="Arial"/>
          <w:sz w:val="19"/>
        </w:rPr>
      </w:pPr>
      <w:r>
        <w:rPr>
          <w:rFonts w:ascii="Arial"/>
          <w:color w:val="181816"/>
          <w:w w:val="95"/>
          <w:sz w:val="19"/>
        </w:rPr>
        <w:t>John</w:t>
      </w:r>
      <w:r>
        <w:rPr>
          <w:rFonts w:ascii="Arial"/>
          <w:color w:val="181816"/>
          <w:spacing w:val="3"/>
          <w:w w:val="95"/>
          <w:sz w:val="19"/>
        </w:rPr>
        <w:t> </w:t>
      </w:r>
      <w:r>
        <w:rPr>
          <w:rFonts w:ascii="Arial"/>
          <w:color w:val="2F2F2F"/>
          <w:w w:val="95"/>
          <w:sz w:val="19"/>
        </w:rPr>
        <w:t>.</w:t>
      </w:r>
      <w:r>
        <w:rPr>
          <w:rFonts w:ascii="Arial"/>
          <w:color w:val="181816"/>
          <w:w w:val="95"/>
          <w:sz w:val="19"/>
        </w:rPr>
        <w:t>Glassburn@u</w:t>
      </w:r>
      <w:r>
        <w:rPr>
          <w:rFonts w:ascii="Arial"/>
          <w:color w:val="181816"/>
          <w:spacing w:val="-26"/>
          <w:w w:val="95"/>
          <w:sz w:val="19"/>
        </w:rPr>
        <w:t> </w:t>
      </w:r>
      <w:r>
        <w:rPr>
          <w:rFonts w:ascii="Arial"/>
          <w:color w:val="181816"/>
          <w:w w:val="95"/>
          <w:sz w:val="19"/>
        </w:rPr>
        <w:t>massmemor</w:t>
      </w:r>
      <w:r>
        <w:rPr>
          <w:rFonts w:ascii="Arial"/>
          <w:color w:val="2F2F2F"/>
          <w:w w:val="95"/>
          <w:sz w:val="19"/>
        </w:rPr>
        <w:t>i</w:t>
      </w:r>
      <w:r>
        <w:rPr>
          <w:rFonts w:ascii="Arial"/>
          <w:color w:val="181816"/>
          <w:w w:val="95"/>
          <w:sz w:val="19"/>
        </w:rPr>
        <w:t>al</w:t>
      </w:r>
      <w:r>
        <w:rPr>
          <w:rFonts w:ascii="Arial"/>
          <w:color w:val="2F2F2F"/>
          <w:w w:val="95"/>
          <w:sz w:val="19"/>
        </w:rPr>
        <w:t>.</w:t>
      </w:r>
      <w:r>
        <w:rPr>
          <w:rFonts w:ascii="Arial"/>
          <w:color w:val="181816"/>
          <w:w w:val="95"/>
          <w:sz w:val="19"/>
        </w:rPr>
        <w:t>org</w:t>
      </w:r>
    </w:p>
    <w:p>
      <w:pPr>
        <w:spacing w:before="51"/>
        <w:ind w:left="573" w:right="0" w:firstLine="0"/>
        <w:jc w:val="left"/>
        <w:rPr>
          <w:rFonts w:ascii="Arial"/>
          <w:sz w:val="19"/>
        </w:rPr>
      </w:pPr>
      <w:r>
        <w:rPr>
          <w:rFonts w:ascii="Arial"/>
          <w:color w:val="181816"/>
          <w:spacing w:val="-1"/>
          <w:sz w:val="19"/>
        </w:rPr>
        <w:t>RE</w:t>
      </w:r>
      <w:r>
        <w:rPr>
          <w:rFonts w:ascii="Arial"/>
          <w:color w:val="3F3F3F"/>
          <w:spacing w:val="-1"/>
          <w:sz w:val="19"/>
        </w:rPr>
        <w:t>:</w:t>
      </w:r>
      <w:r>
        <w:rPr>
          <w:rFonts w:ascii="Arial"/>
          <w:color w:val="3F3F3F"/>
          <w:spacing w:val="10"/>
          <w:sz w:val="19"/>
        </w:rPr>
        <w:t> </w:t>
      </w:r>
      <w:r>
        <w:rPr>
          <w:rFonts w:ascii="Arial"/>
          <w:color w:val="181816"/>
          <w:spacing w:val="-1"/>
          <w:sz w:val="19"/>
        </w:rPr>
        <w:t>Harrington</w:t>
      </w:r>
      <w:r>
        <w:rPr>
          <w:rFonts w:ascii="Arial"/>
          <w:color w:val="181816"/>
          <w:spacing w:val="15"/>
          <w:sz w:val="19"/>
        </w:rPr>
        <w:t> </w:t>
      </w:r>
      <w:r>
        <w:rPr>
          <w:rFonts w:ascii="Arial"/>
          <w:color w:val="181816"/>
          <w:spacing w:val="-1"/>
          <w:sz w:val="19"/>
        </w:rPr>
        <w:t>HealthCare</w:t>
      </w:r>
      <w:r>
        <w:rPr>
          <w:rFonts w:ascii="Arial"/>
          <w:color w:val="181816"/>
          <w:spacing w:val="20"/>
          <w:sz w:val="19"/>
        </w:rPr>
        <w:t> </w:t>
      </w:r>
      <w:r>
        <w:rPr>
          <w:rFonts w:ascii="Arial"/>
          <w:color w:val="181816"/>
          <w:sz w:val="19"/>
        </w:rPr>
        <w:t>System/</w:t>
      </w:r>
      <w:r>
        <w:rPr>
          <w:rFonts w:ascii="Arial"/>
          <w:color w:val="181816"/>
          <w:spacing w:val="6"/>
          <w:sz w:val="19"/>
        </w:rPr>
        <w:t> </w:t>
      </w:r>
      <w:r>
        <w:rPr>
          <w:rFonts w:ascii="Arial"/>
          <w:color w:val="181816"/>
          <w:sz w:val="19"/>
        </w:rPr>
        <w:t>UMass</w:t>
      </w:r>
      <w:r>
        <w:rPr>
          <w:rFonts w:ascii="Arial"/>
          <w:color w:val="181816"/>
          <w:spacing w:val="13"/>
          <w:sz w:val="19"/>
        </w:rPr>
        <w:t> </w:t>
      </w:r>
      <w:r>
        <w:rPr>
          <w:rFonts w:ascii="Arial"/>
          <w:color w:val="181816"/>
          <w:sz w:val="19"/>
        </w:rPr>
        <w:t>Memorial</w:t>
      </w:r>
      <w:r>
        <w:rPr>
          <w:rFonts w:ascii="Arial"/>
          <w:color w:val="181816"/>
          <w:spacing w:val="9"/>
          <w:sz w:val="19"/>
        </w:rPr>
        <w:t> </w:t>
      </w:r>
      <w:r>
        <w:rPr>
          <w:rFonts w:ascii="Arial"/>
          <w:color w:val="181816"/>
          <w:sz w:val="19"/>
        </w:rPr>
        <w:t>Health</w:t>
      </w:r>
      <w:r>
        <w:rPr>
          <w:rFonts w:ascii="Arial"/>
          <w:color w:val="181816"/>
          <w:spacing w:val="7"/>
          <w:sz w:val="19"/>
        </w:rPr>
        <w:t> </w:t>
      </w:r>
      <w:r>
        <w:rPr>
          <w:rFonts w:ascii="Arial"/>
          <w:color w:val="181816"/>
          <w:sz w:val="19"/>
        </w:rPr>
        <w:t>Care</w:t>
      </w:r>
      <w:r>
        <w:rPr>
          <w:rFonts w:ascii="Arial"/>
          <w:color w:val="181816"/>
          <w:spacing w:val="-21"/>
          <w:sz w:val="19"/>
        </w:rPr>
        <w:t> </w:t>
      </w:r>
      <w:r>
        <w:rPr>
          <w:rFonts w:ascii="Arial"/>
          <w:color w:val="565656"/>
          <w:sz w:val="19"/>
        </w:rPr>
        <w:t>.</w:t>
      </w:r>
    </w:p>
    <w:p>
      <w:pPr>
        <w:spacing w:after="0"/>
        <w:jc w:val="left"/>
        <w:rPr>
          <w:rFonts w:ascii="Arial"/>
          <w:sz w:val="19"/>
        </w:rPr>
        <w:sectPr>
          <w:type w:val="continuous"/>
          <w:pgSz w:w="12240" w:h="15840"/>
          <w:pgMar w:top="1360" w:bottom="280" w:left="120" w:right="0"/>
          <w:cols w:num="2" w:equalWidth="0">
            <w:col w:w="1359" w:space="1681"/>
            <w:col w:w="9080"/>
          </w:cols>
        </w:sectPr>
      </w:pPr>
    </w:p>
    <w:p>
      <w:pPr>
        <w:pStyle w:val="BodyText"/>
        <w:rPr>
          <w:rFonts w:ascii="Arial"/>
          <w:sz w:val="20"/>
        </w:rPr>
      </w:pPr>
    </w:p>
    <w:p>
      <w:pPr>
        <w:pStyle w:val="BodyText"/>
        <w:spacing w:before="11"/>
        <w:rPr>
          <w:rFonts w:ascii="Arial"/>
          <w:sz w:val="20"/>
        </w:rPr>
      </w:pPr>
    </w:p>
    <w:p>
      <w:pPr>
        <w:spacing w:before="94"/>
        <w:ind w:left="571" w:right="0" w:firstLine="0"/>
        <w:jc w:val="left"/>
        <w:rPr>
          <w:rFonts w:ascii="Arial"/>
          <w:sz w:val="19"/>
        </w:rPr>
      </w:pPr>
      <w:r>
        <w:rPr>
          <w:rFonts w:ascii="Arial"/>
          <w:color w:val="181816"/>
          <w:w w:val="110"/>
          <w:sz w:val="19"/>
        </w:rPr>
        <w:t>Hi</w:t>
      </w:r>
      <w:r>
        <w:rPr>
          <w:rFonts w:ascii="Arial"/>
          <w:color w:val="181816"/>
          <w:spacing w:val="-8"/>
          <w:w w:val="110"/>
          <w:sz w:val="19"/>
        </w:rPr>
        <w:t> </w:t>
      </w:r>
      <w:r>
        <w:rPr>
          <w:rFonts w:ascii="Arial"/>
          <w:color w:val="181816"/>
          <w:w w:val="110"/>
          <w:sz w:val="19"/>
        </w:rPr>
        <w:t>Will:</w:t>
      </w:r>
    </w:p>
    <w:p>
      <w:pPr>
        <w:pStyle w:val="BodyText"/>
        <w:spacing w:before="2"/>
        <w:rPr>
          <w:rFonts w:ascii="Arial"/>
          <w:sz w:val="28"/>
        </w:rPr>
      </w:pPr>
    </w:p>
    <w:p>
      <w:pPr>
        <w:spacing w:line="588" w:lineRule="auto" w:before="1"/>
        <w:ind w:left="572" w:right="3399" w:hanging="2"/>
        <w:jc w:val="both"/>
        <w:rPr>
          <w:rFonts w:ascii="Arial"/>
          <w:sz w:val="19"/>
        </w:rPr>
      </w:pPr>
      <w:r>
        <w:rPr>
          <w:rFonts w:ascii="Arial"/>
          <w:color w:val="181816"/>
          <w:w w:val="105"/>
          <w:sz w:val="19"/>
        </w:rPr>
        <w:t>Everyone</w:t>
      </w:r>
      <w:r>
        <w:rPr>
          <w:rFonts w:ascii="Arial"/>
          <w:color w:val="181816"/>
          <w:spacing w:val="9"/>
          <w:w w:val="105"/>
          <w:sz w:val="19"/>
        </w:rPr>
        <w:t> </w:t>
      </w:r>
      <w:r>
        <w:rPr>
          <w:rFonts w:ascii="Arial"/>
          <w:color w:val="181816"/>
          <w:w w:val="105"/>
          <w:sz w:val="19"/>
        </w:rPr>
        <w:t>on</w:t>
      </w:r>
      <w:r>
        <w:rPr>
          <w:rFonts w:ascii="Arial"/>
          <w:color w:val="181816"/>
          <w:spacing w:val="12"/>
          <w:w w:val="105"/>
          <w:sz w:val="19"/>
        </w:rPr>
        <w:t> </w:t>
      </w:r>
      <w:r>
        <w:rPr>
          <w:rFonts w:ascii="Arial"/>
          <w:color w:val="181816"/>
          <w:w w:val="105"/>
          <w:sz w:val="19"/>
        </w:rPr>
        <w:t>our</w:t>
      </w:r>
      <w:r>
        <w:rPr>
          <w:rFonts w:ascii="Arial"/>
          <w:color w:val="181816"/>
          <w:spacing w:val="-5"/>
          <w:w w:val="105"/>
          <w:sz w:val="19"/>
        </w:rPr>
        <w:t> </w:t>
      </w:r>
      <w:r>
        <w:rPr>
          <w:rFonts w:ascii="Arial"/>
          <w:color w:val="181816"/>
          <w:w w:val="105"/>
          <w:sz w:val="19"/>
        </w:rPr>
        <w:t>end</w:t>
      </w:r>
      <w:r>
        <w:rPr>
          <w:rFonts w:ascii="Arial"/>
          <w:color w:val="181816"/>
          <w:spacing w:val="-3"/>
          <w:w w:val="105"/>
          <w:sz w:val="19"/>
        </w:rPr>
        <w:t> </w:t>
      </w:r>
      <w:r>
        <w:rPr>
          <w:rFonts w:ascii="Arial"/>
          <w:color w:val="181816"/>
          <w:w w:val="105"/>
          <w:sz w:val="19"/>
        </w:rPr>
        <w:t>can</w:t>
      </w:r>
      <w:r>
        <w:rPr>
          <w:rFonts w:ascii="Arial"/>
          <w:color w:val="181816"/>
          <w:spacing w:val="-5"/>
          <w:w w:val="105"/>
          <w:sz w:val="19"/>
        </w:rPr>
        <w:t> </w:t>
      </w:r>
      <w:r>
        <w:rPr>
          <w:rFonts w:ascii="Arial"/>
          <w:color w:val="181816"/>
          <w:w w:val="105"/>
          <w:sz w:val="19"/>
        </w:rPr>
        <w:t>do</w:t>
      </w:r>
      <w:r>
        <w:rPr>
          <w:rFonts w:ascii="Arial"/>
          <w:color w:val="181816"/>
          <w:spacing w:val="-2"/>
          <w:w w:val="105"/>
          <w:sz w:val="19"/>
        </w:rPr>
        <w:t> </w:t>
      </w:r>
      <w:r>
        <w:rPr>
          <w:rFonts w:ascii="Arial"/>
          <w:color w:val="181816"/>
          <w:w w:val="105"/>
          <w:sz w:val="19"/>
        </w:rPr>
        <w:t>a</w:t>
      </w:r>
      <w:r>
        <w:rPr>
          <w:rFonts w:ascii="Arial"/>
          <w:color w:val="181816"/>
          <w:spacing w:val="-3"/>
          <w:w w:val="105"/>
          <w:sz w:val="19"/>
        </w:rPr>
        <w:t> </w:t>
      </w:r>
      <w:r>
        <w:rPr>
          <w:rFonts w:ascii="Arial"/>
          <w:color w:val="181816"/>
          <w:w w:val="105"/>
          <w:sz w:val="19"/>
        </w:rPr>
        <w:t>call</w:t>
      </w:r>
      <w:r>
        <w:rPr>
          <w:rFonts w:ascii="Arial"/>
          <w:color w:val="181816"/>
          <w:spacing w:val="-4"/>
          <w:w w:val="105"/>
          <w:sz w:val="19"/>
        </w:rPr>
        <w:t> </w:t>
      </w:r>
      <w:r>
        <w:rPr>
          <w:rFonts w:ascii="Arial"/>
          <w:color w:val="181816"/>
          <w:w w:val="105"/>
          <w:sz w:val="19"/>
        </w:rPr>
        <w:t>with</w:t>
      </w:r>
      <w:r>
        <w:rPr>
          <w:rFonts w:ascii="Arial"/>
          <w:color w:val="181816"/>
          <w:spacing w:val="-8"/>
          <w:w w:val="105"/>
          <w:sz w:val="19"/>
        </w:rPr>
        <w:t> </w:t>
      </w:r>
      <w:r>
        <w:rPr>
          <w:rFonts w:ascii="Arial"/>
          <w:color w:val="181816"/>
          <w:w w:val="105"/>
          <w:sz w:val="19"/>
        </w:rPr>
        <w:t>you</w:t>
      </w:r>
      <w:r>
        <w:rPr>
          <w:rFonts w:ascii="Arial"/>
          <w:color w:val="181816"/>
          <w:spacing w:val="-5"/>
          <w:w w:val="105"/>
          <w:sz w:val="19"/>
        </w:rPr>
        <w:t> </w:t>
      </w:r>
      <w:r>
        <w:rPr>
          <w:rFonts w:ascii="Arial"/>
          <w:color w:val="181816"/>
          <w:w w:val="105"/>
          <w:sz w:val="19"/>
        </w:rPr>
        <w:t>and</w:t>
      </w:r>
      <w:r>
        <w:rPr>
          <w:rFonts w:ascii="Arial"/>
          <w:color w:val="181816"/>
          <w:spacing w:val="-2"/>
          <w:w w:val="105"/>
          <w:sz w:val="19"/>
        </w:rPr>
        <w:t> </w:t>
      </w:r>
      <w:r>
        <w:rPr>
          <w:rFonts w:ascii="Arial"/>
          <w:color w:val="181816"/>
          <w:w w:val="105"/>
          <w:sz w:val="19"/>
        </w:rPr>
        <w:t>your</w:t>
      </w:r>
      <w:r>
        <w:rPr>
          <w:rFonts w:ascii="Arial"/>
          <w:color w:val="181816"/>
          <w:spacing w:val="-2"/>
          <w:w w:val="105"/>
          <w:sz w:val="19"/>
        </w:rPr>
        <w:t> </w:t>
      </w:r>
      <w:r>
        <w:rPr>
          <w:rFonts w:ascii="Arial"/>
          <w:color w:val="181816"/>
          <w:w w:val="105"/>
          <w:sz w:val="19"/>
        </w:rPr>
        <w:t>team</w:t>
      </w:r>
      <w:r>
        <w:rPr>
          <w:rFonts w:ascii="Arial"/>
          <w:color w:val="181816"/>
          <w:spacing w:val="-3"/>
          <w:w w:val="105"/>
          <w:sz w:val="19"/>
        </w:rPr>
        <w:t> </w:t>
      </w:r>
      <w:r>
        <w:rPr>
          <w:rFonts w:ascii="Arial"/>
          <w:color w:val="181816"/>
          <w:w w:val="105"/>
          <w:sz w:val="19"/>
        </w:rPr>
        <w:t>on</w:t>
      </w:r>
      <w:r>
        <w:rPr>
          <w:rFonts w:ascii="Arial"/>
          <w:color w:val="181816"/>
          <w:spacing w:val="-11"/>
          <w:w w:val="105"/>
          <w:sz w:val="19"/>
        </w:rPr>
        <w:t> </w:t>
      </w:r>
      <w:r>
        <w:rPr>
          <w:rFonts w:ascii="Arial"/>
          <w:color w:val="181816"/>
          <w:w w:val="105"/>
          <w:sz w:val="19"/>
        </w:rPr>
        <w:t>Tuesday</w:t>
      </w:r>
      <w:r>
        <w:rPr>
          <w:rFonts w:ascii="Arial"/>
          <w:color w:val="2F2F2F"/>
          <w:w w:val="105"/>
          <w:sz w:val="19"/>
        </w:rPr>
        <w:t>,</w:t>
      </w:r>
      <w:r>
        <w:rPr>
          <w:rFonts w:ascii="Arial"/>
          <w:color w:val="2F2F2F"/>
          <w:spacing w:val="9"/>
          <w:w w:val="105"/>
          <w:sz w:val="19"/>
        </w:rPr>
        <w:t> </w:t>
      </w:r>
      <w:r>
        <w:rPr>
          <w:rFonts w:ascii="Arial"/>
          <w:color w:val="181816"/>
          <w:w w:val="105"/>
          <w:sz w:val="19"/>
        </w:rPr>
        <w:t>April</w:t>
      </w:r>
      <w:r>
        <w:rPr>
          <w:rFonts w:ascii="Arial"/>
          <w:color w:val="181816"/>
          <w:spacing w:val="-8"/>
          <w:w w:val="105"/>
          <w:sz w:val="19"/>
        </w:rPr>
        <w:t> </w:t>
      </w:r>
      <w:r>
        <w:rPr>
          <w:rFonts w:ascii="Arial"/>
          <w:color w:val="181816"/>
          <w:w w:val="105"/>
          <w:sz w:val="19"/>
        </w:rPr>
        <w:t>14</w:t>
      </w:r>
      <w:r>
        <w:rPr>
          <w:rFonts w:ascii="Arial"/>
          <w:color w:val="181816"/>
          <w:spacing w:val="-10"/>
          <w:w w:val="105"/>
          <w:sz w:val="19"/>
        </w:rPr>
        <w:t> </w:t>
      </w:r>
      <w:r>
        <w:rPr>
          <w:rFonts w:ascii="Arial"/>
          <w:color w:val="181816"/>
          <w:w w:val="105"/>
          <w:sz w:val="19"/>
        </w:rPr>
        <w:t>at</w:t>
      </w:r>
      <w:r>
        <w:rPr>
          <w:rFonts w:ascii="Arial"/>
          <w:color w:val="181816"/>
          <w:spacing w:val="-11"/>
          <w:w w:val="105"/>
          <w:sz w:val="19"/>
        </w:rPr>
        <w:t> </w:t>
      </w:r>
      <w:r>
        <w:rPr>
          <w:rFonts w:ascii="Arial"/>
          <w:color w:val="181816"/>
          <w:w w:val="105"/>
          <w:sz w:val="19"/>
        </w:rPr>
        <w:t>12:30</w:t>
      </w:r>
      <w:r>
        <w:rPr>
          <w:rFonts w:ascii="Arial"/>
          <w:color w:val="181816"/>
          <w:spacing w:val="-8"/>
          <w:w w:val="105"/>
          <w:sz w:val="19"/>
        </w:rPr>
        <w:t> </w:t>
      </w:r>
      <w:r>
        <w:rPr>
          <w:rFonts w:ascii="Arial"/>
          <w:color w:val="181816"/>
          <w:w w:val="105"/>
          <w:sz w:val="19"/>
        </w:rPr>
        <w:t>PM</w:t>
      </w:r>
      <w:r>
        <w:rPr>
          <w:rFonts w:ascii="Arial"/>
          <w:color w:val="181816"/>
          <w:spacing w:val="-53"/>
          <w:w w:val="105"/>
          <w:sz w:val="19"/>
        </w:rPr>
        <w:t> </w:t>
      </w:r>
      <w:r>
        <w:rPr>
          <w:rFonts w:ascii="Arial"/>
          <w:color w:val="181816"/>
          <w:w w:val="105"/>
          <w:sz w:val="19"/>
        </w:rPr>
        <w:t>Let me know if that works and I will have my assistant circulate a call-in number on Monday</w:t>
      </w:r>
      <w:r>
        <w:rPr>
          <w:rFonts w:ascii="Arial"/>
          <w:color w:val="181816"/>
          <w:spacing w:val="1"/>
          <w:w w:val="105"/>
          <w:sz w:val="19"/>
        </w:rPr>
        <w:t> </w:t>
      </w:r>
      <w:r>
        <w:rPr>
          <w:rFonts w:ascii="Arial"/>
          <w:color w:val="181816"/>
          <w:w w:val="105"/>
          <w:sz w:val="19"/>
        </w:rPr>
        <w:t>Let</w:t>
      </w:r>
      <w:r>
        <w:rPr>
          <w:rFonts w:ascii="Arial"/>
          <w:color w:val="181816"/>
          <w:spacing w:val="-3"/>
          <w:w w:val="105"/>
          <w:sz w:val="19"/>
        </w:rPr>
        <w:t> </w:t>
      </w:r>
      <w:r>
        <w:rPr>
          <w:rFonts w:ascii="Arial"/>
          <w:color w:val="181816"/>
          <w:w w:val="105"/>
          <w:sz w:val="19"/>
        </w:rPr>
        <w:t>me</w:t>
      </w:r>
      <w:r>
        <w:rPr>
          <w:rFonts w:ascii="Arial"/>
          <w:color w:val="181816"/>
          <w:spacing w:val="2"/>
          <w:w w:val="105"/>
          <w:sz w:val="19"/>
        </w:rPr>
        <w:t> </w:t>
      </w:r>
      <w:r>
        <w:rPr>
          <w:rFonts w:ascii="Arial"/>
          <w:color w:val="181816"/>
          <w:w w:val="105"/>
          <w:sz w:val="19"/>
        </w:rPr>
        <w:t>also</w:t>
      </w:r>
      <w:r>
        <w:rPr>
          <w:rFonts w:ascii="Arial"/>
          <w:color w:val="181816"/>
          <w:spacing w:val="-1"/>
          <w:w w:val="105"/>
          <w:sz w:val="19"/>
        </w:rPr>
        <w:t> </w:t>
      </w:r>
      <w:r>
        <w:rPr>
          <w:rFonts w:ascii="Arial"/>
          <w:color w:val="181816"/>
          <w:w w:val="105"/>
          <w:sz w:val="19"/>
        </w:rPr>
        <w:t>introduce</w:t>
      </w:r>
      <w:r>
        <w:rPr>
          <w:rFonts w:ascii="Arial"/>
          <w:color w:val="181816"/>
          <w:spacing w:val="6"/>
          <w:w w:val="105"/>
          <w:sz w:val="19"/>
        </w:rPr>
        <w:t> </w:t>
      </w:r>
      <w:r>
        <w:rPr>
          <w:rFonts w:ascii="Arial"/>
          <w:color w:val="181816"/>
          <w:w w:val="105"/>
          <w:sz w:val="19"/>
        </w:rPr>
        <w:t>via this</w:t>
      </w:r>
      <w:r>
        <w:rPr>
          <w:rFonts w:ascii="Arial"/>
          <w:color w:val="181816"/>
          <w:spacing w:val="-2"/>
          <w:w w:val="105"/>
          <w:sz w:val="19"/>
        </w:rPr>
        <w:t> </w:t>
      </w:r>
      <w:r>
        <w:rPr>
          <w:rFonts w:ascii="Arial"/>
          <w:color w:val="181816"/>
          <w:w w:val="105"/>
          <w:sz w:val="19"/>
        </w:rPr>
        <w:t>email</w:t>
      </w:r>
      <w:r>
        <w:rPr>
          <w:rFonts w:ascii="Arial"/>
          <w:color w:val="181816"/>
          <w:spacing w:val="-9"/>
          <w:w w:val="105"/>
          <w:sz w:val="19"/>
        </w:rPr>
        <w:t> </w:t>
      </w:r>
      <w:r>
        <w:rPr>
          <w:rFonts w:ascii="Arial"/>
          <w:color w:val="181816"/>
          <w:w w:val="105"/>
          <w:sz w:val="19"/>
        </w:rPr>
        <w:t>the</w:t>
      </w:r>
      <w:r>
        <w:rPr>
          <w:rFonts w:ascii="Arial"/>
          <w:color w:val="181816"/>
          <w:spacing w:val="11"/>
          <w:w w:val="105"/>
          <w:sz w:val="19"/>
        </w:rPr>
        <w:t> </w:t>
      </w:r>
      <w:r>
        <w:rPr>
          <w:rFonts w:ascii="Arial"/>
          <w:color w:val="181816"/>
          <w:w w:val="105"/>
          <w:sz w:val="19"/>
        </w:rPr>
        <w:t>lawyers</w:t>
      </w:r>
      <w:r>
        <w:rPr>
          <w:rFonts w:ascii="Arial"/>
          <w:color w:val="181816"/>
          <w:spacing w:val="-1"/>
          <w:w w:val="105"/>
          <w:sz w:val="19"/>
        </w:rPr>
        <w:t> </w:t>
      </w:r>
      <w:r>
        <w:rPr>
          <w:rFonts w:ascii="Arial"/>
          <w:color w:val="181816"/>
          <w:w w:val="105"/>
          <w:sz w:val="19"/>
        </w:rPr>
        <w:t>involved</w:t>
      </w:r>
      <w:r>
        <w:rPr>
          <w:rFonts w:ascii="Arial"/>
          <w:color w:val="181816"/>
          <w:spacing w:val="3"/>
          <w:w w:val="105"/>
          <w:sz w:val="19"/>
        </w:rPr>
        <w:t> </w:t>
      </w:r>
      <w:r>
        <w:rPr>
          <w:rFonts w:ascii="Arial"/>
          <w:color w:val="181816"/>
          <w:w w:val="105"/>
          <w:sz w:val="19"/>
        </w:rPr>
        <w:t>in</w:t>
      </w:r>
      <w:r>
        <w:rPr>
          <w:rFonts w:ascii="Arial"/>
          <w:color w:val="181816"/>
          <w:spacing w:val="9"/>
          <w:w w:val="105"/>
          <w:sz w:val="19"/>
        </w:rPr>
        <w:t> </w:t>
      </w:r>
      <w:r>
        <w:rPr>
          <w:rFonts w:ascii="Arial"/>
          <w:color w:val="181816"/>
          <w:w w:val="105"/>
          <w:sz w:val="19"/>
        </w:rPr>
        <w:t>this</w:t>
      </w:r>
      <w:r>
        <w:rPr>
          <w:rFonts w:ascii="Arial"/>
          <w:color w:val="181816"/>
          <w:spacing w:val="-7"/>
          <w:w w:val="105"/>
          <w:sz w:val="19"/>
        </w:rPr>
        <w:t> </w:t>
      </w:r>
      <w:r>
        <w:rPr>
          <w:rFonts w:ascii="Arial"/>
          <w:color w:val="181816"/>
          <w:w w:val="105"/>
          <w:sz w:val="19"/>
        </w:rPr>
        <w:t>transaction</w:t>
      </w:r>
    </w:p>
    <w:p>
      <w:pPr>
        <w:spacing w:line="571" w:lineRule="auto" w:before="0"/>
        <w:ind w:left="571" w:right="5162" w:firstLine="0"/>
        <w:jc w:val="both"/>
        <w:rPr>
          <w:rFonts w:ascii="Arial"/>
          <w:sz w:val="19"/>
        </w:rPr>
      </w:pPr>
      <w:r>
        <w:rPr>
          <w:rFonts w:ascii="Arial"/>
          <w:color w:val="181816"/>
          <w:spacing w:val="-1"/>
          <w:w w:val="105"/>
          <w:sz w:val="19"/>
        </w:rPr>
        <w:t>My anti-trust co</w:t>
      </w:r>
      <w:r>
        <w:rPr>
          <w:rFonts w:ascii="Arial"/>
          <w:color w:val="2F2F2F"/>
          <w:spacing w:val="-1"/>
          <w:w w:val="105"/>
          <w:sz w:val="19"/>
        </w:rPr>
        <w:t>-</w:t>
      </w:r>
      <w:r>
        <w:rPr>
          <w:rFonts w:ascii="Arial"/>
          <w:color w:val="181816"/>
          <w:spacing w:val="-1"/>
          <w:w w:val="105"/>
          <w:sz w:val="19"/>
        </w:rPr>
        <w:t>couns el for HHCS</w:t>
      </w:r>
      <w:r>
        <w:rPr>
          <w:rFonts w:ascii="Arial"/>
          <w:color w:val="2F2F2F"/>
          <w:spacing w:val="-1"/>
          <w:w w:val="105"/>
          <w:sz w:val="19"/>
        </w:rPr>
        <w:t>, </w:t>
      </w:r>
      <w:r>
        <w:rPr>
          <w:rFonts w:ascii="Arial"/>
          <w:color w:val="181816"/>
          <w:spacing w:val="-1"/>
          <w:w w:val="105"/>
          <w:sz w:val="19"/>
        </w:rPr>
        <w:t>Jerome Hoffman of Holland </w:t>
      </w:r>
      <w:r>
        <w:rPr>
          <w:rFonts w:ascii="Arial"/>
          <w:color w:val="181816"/>
          <w:spacing w:val="-1"/>
          <w:w w:val="105"/>
          <w:sz w:val="20"/>
        </w:rPr>
        <w:t>&amp; </w:t>
      </w:r>
      <w:r>
        <w:rPr>
          <w:rFonts w:ascii="Arial"/>
          <w:color w:val="181816"/>
          <w:spacing w:val="-1"/>
          <w:w w:val="105"/>
          <w:sz w:val="19"/>
        </w:rPr>
        <w:t>Knight</w:t>
      </w:r>
      <w:r>
        <w:rPr>
          <w:rFonts w:ascii="Arial"/>
          <w:color w:val="181816"/>
          <w:spacing w:val="-53"/>
          <w:w w:val="105"/>
          <w:sz w:val="19"/>
        </w:rPr>
        <w:t> </w:t>
      </w:r>
      <w:r>
        <w:rPr>
          <w:rFonts w:ascii="Arial"/>
          <w:color w:val="181816"/>
          <w:w w:val="105"/>
          <w:sz w:val="19"/>
        </w:rPr>
        <w:t>UMMHC</w:t>
      </w:r>
      <w:r>
        <w:rPr>
          <w:rFonts w:ascii="Arial"/>
          <w:color w:val="181816"/>
          <w:spacing w:val="-10"/>
          <w:w w:val="105"/>
          <w:sz w:val="19"/>
        </w:rPr>
        <w:t> </w:t>
      </w:r>
      <w:r>
        <w:rPr>
          <w:rFonts w:ascii="Arial"/>
          <w:color w:val="181816"/>
          <w:w w:val="105"/>
          <w:sz w:val="19"/>
        </w:rPr>
        <w:t>Counsels</w:t>
      </w:r>
      <w:r>
        <w:rPr>
          <w:rFonts w:ascii="Arial"/>
          <w:color w:val="2F2F2F"/>
          <w:w w:val="105"/>
          <w:sz w:val="19"/>
        </w:rPr>
        <w:t>:</w:t>
      </w:r>
    </w:p>
    <w:p>
      <w:pPr>
        <w:spacing w:line="585" w:lineRule="auto" w:before="14"/>
        <w:ind w:left="572" w:right="3591" w:hanging="11"/>
        <w:jc w:val="left"/>
        <w:rPr>
          <w:rFonts w:ascii="Arial"/>
          <w:sz w:val="19"/>
        </w:rPr>
      </w:pPr>
      <w:r>
        <w:rPr>
          <w:rFonts w:ascii="Arial"/>
          <w:color w:val="181816"/>
          <w:sz w:val="19"/>
        </w:rPr>
        <w:t>John</w:t>
      </w:r>
      <w:r>
        <w:rPr>
          <w:rFonts w:ascii="Arial"/>
          <w:color w:val="181816"/>
          <w:spacing w:val="7"/>
          <w:sz w:val="19"/>
        </w:rPr>
        <w:t> </w:t>
      </w:r>
      <w:r>
        <w:rPr>
          <w:rFonts w:ascii="Arial"/>
          <w:color w:val="181816"/>
          <w:sz w:val="19"/>
        </w:rPr>
        <w:t>R.</w:t>
      </w:r>
      <w:r>
        <w:rPr>
          <w:rFonts w:ascii="Arial"/>
          <w:color w:val="181816"/>
          <w:spacing w:val="6"/>
          <w:sz w:val="19"/>
        </w:rPr>
        <w:t> </w:t>
      </w:r>
      <w:r>
        <w:rPr>
          <w:rFonts w:ascii="Arial"/>
          <w:color w:val="181816"/>
          <w:sz w:val="19"/>
        </w:rPr>
        <w:t>Glassburn</w:t>
      </w:r>
      <w:r>
        <w:rPr>
          <w:rFonts w:ascii="Arial"/>
          <w:color w:val="181816"/>
          <w:spacing w:val="14"/>
          <w:sz w:val="19"/>
        </w:rPr>
        <w:t> </w:t>
      </w:r>
      <w:r>
        <w:rPr>
          <w:rFonts w:ascii="Arial"/>
          <w:color w:val="181816"/>
          <w:sz w:val="19"/>
        </w:rPr>
        <w:t>Ill,</w:t>
      </w:r>
      <w:r>
        <w:rPr>
          <w:rFonts w:ascii="Arial"/>
          <w:color w:val="181816"/>
          <w:spacing w:val="-8"/>
          <w:sz w:val="19"/>
        </w:rPr>
        <w:t> </w:t>
      </w:r>
      <w:r>
        <w:rPr>
          <w:rFonts w:ascii="Arial"/>
          <w:color w:val="181816"/>
          <w:sz w:val="19"/>
        </w:rPr>
        <w:t>Associate</w:t>
      </w:r>
      <w:r>
        <w:rPr>
          <w:rFonts w:ascii="Arial"/>
          <w:color w:val="181816"/>
          <w:spacing w:val="19"/>
          <w:sz w:val="19"/>
        </w:rPr>
        <w:t> </w:t>
      </w:r>
      <w:r>
        <w:rPr>
          <w:rFonts w:ascii="Arial"/>
          <w:color w:val="181816"/>
          <w:sz w:val="19"/>
        </w:rPr>
        <w:t>General</w:t>
      </w:r>
      <w:r>
        <w:rPr>
          <w:rFonts w:ascii="Arial"/>
          <w:color w:val="181816"/>
          <w:spacing w:val="15"/>
          <w:sz w:val="19"/>
        </w:rPr>
        <w:t> </w:t>
      </w:r>
      <w:r>
        <w:rPr>
          <w:rFonts w:ascii="Arial"/>
          <w:color w:val="181816"/>
          <w:sz w:val="19"/>
        </w:rPr>
        <w:t>Counsel,</w:t>
      </w:r>
      <w:r>
        <w:rPr>
          <w:rFonts w:ascii="Arial"/>
          <w:color w:val="181816"/>
          <w:spacing w:val="14"/>
          <w:sz w:val="19"/>
        </w:rPr>
        <w:t> </w:t>
      </w:r>
      <w:r>
        <w:rPr>
          <w:rFonts w:ascii="Arial"/>
          <w:color w:val="181816"/>
          <w:sz w:val="19"/>
        </w:rPr>
        <w:t>UMass</w:t>
      </w:r>
      <w:r>
        <w:rPr>
          <w:rFonts w:ascii="Arial"/>
          <w:color w:val="181816"/>
          <w:spacing w:val="15"/>
          <w:sz w:val="19"/>
        </w:rPr>
        <w:t> </w:t>
      </w:r>
      <w:r>
        <w:rPr>
          <w:rFonts w:ascii="Arial"/>
          <w:color w:val="181816"/>
          <w:sz w:val="19"/>
        </w:rPr>
        <w:t>Memorial</w:t>
      </w:r>
      <w:r>
        <w:rPr>
          <w:rFonts w:ascii="Arial"/>
          <w:color w:val="181816"/>
          <w:spacing w:val="18"/>
          <w:sz w:val="19"/>
        </w:rPr>
        <w:t> </w:t>
      </w:r>
      <w:r>
        <w:rPr>
          <w:rFonts w:ascii="Arial"/>
          <w:color w:val="181816"/>
          <w:sz w:val="19"/>
        </w:rPr>
        <w:t>Health</w:t>
      </w:r>
      <w:r>
        <w:rPr>
          <w:rFonts w:ascii="Arial"/>
          <w:color w:val="181816"/>
          <w:spacing w:val="6"/>
          <w:sz w:val="19"/>
        </w:rPr>
        <w:t> </w:t>
      </w:r>
      <w:r>
        <w:rPr>
          <w:rFonts w:ascii="Arial"/>
          <w:color w:val="181816"/>
          <w:sz w:val="19"/>
        </w:rPr>
        <w:t>Care</w:t>
      </w:r>
      <w:r>
        <w:rPr>
          <w:rFonts w:ascii="Arial"/>
          <w:color w:val="181816"/>
          <w:spacing w:val="-25"/>
          <w:sz w:val="19"/>
        </w:rPr>
        <w:t> </w:t>
      </w:r>
      <w:r>
        <w:rPr>
          <w:rFonts w:ascii="Arial"/>
          <w:color w:val="2F2F2F"/>
          <w:sz w:val="19"/>
        </w:rPr>
        <w:t>,</w:t>
      </w:r>
      <w:r>
        <w:rPr>
          <w:rFonts w:ascii="Arial"/>
          <w:color w:val="2F2F2F"/>
          <w:spacing w:val="17"/>
          <w:sz w:val="19"/>
        </w:rPr>
        <w:t> </w:t>
      </w:r>
      <w:r>
        <w:rPr>
          <w:rFonts w:ascii="Arial"/>
          <w:color w:val="181816"/>
          <w:sz w:val="19"/>
        </w:rPr>
        <w:t>Inc</w:t>
      </w:r>
      <w:r>
        <w:rPr>
          <w:rFonts w:ascii="Arial"/>
          <w:color w:val="2F2F2F"/>
          <w:sz w:val="19"/>
        </w:rPr>
        <w:t>.</w:t>
      </w:r>
      <w:r>
        <w:rPr>
          <w:rFonts w:ascii="Arial"/>
          <w:color w:val="2F2F2F"/>
          <w:spacing w:val="1"/>
          <w:sz w:val="19"/>
        </w:rPr>
        <w:t> </w:t>
      </w:r>
      <w:r>
        <w:rPr>
          <w:rFonts w:ascii="Arial"/>
          <w:color w:val="181816"/>
          <w:sz w:val="19"/>
        </w:rPr>
        <w:t>Kathleen</w:t>
      </w:r>
      <w:r>
        <w:rPr>
          <w:rFonts w:ascii="Arial"/>
          <w:color w:val="181816"/>
          <w:spacing w:val="2"/>
          <w:sz w:val="19"/>
        </w:rPr>
        <w:t> </w:t>
      </w:r>
      <w:r>
        <w:rPr>
          <w:rFonts w:ascii="Arial"/>
          <w:color w:val="181816"/>
          <w:sz w:val="19"/>
        </w:rPr>
        <w:t>G.</w:t>
      </w:r>
      <w:r>
        <w:rPr>
          <w:rFonts w:ascii="Arial"/>
          <w:color w:val="181816"/>
          <w:spacing w:val="2"/>
          <w:sz w:val="19"/>
        </w:rPr>
        <w:t> </w:t>
      </w:r>
      <w:r>
        <w:rPr>
          <w:rFonts w:ascii="Arial"/>
          <w:color w:val="181816"/>
          <w:sz w:val="19"/>
        </w:rPr>
        <w:t>Healy</w:t>
      </w:r>
      <w:r>
        <w:rPr>
          <w:rFonts w:ascii="Arial"/>
          <w:color w:val="2F2F2F"/>
          <w:sz w:val="19"/>
        </w:rPr>
        <w:t>,</w:t>
      </w:r>
      <w:r>
        <w:rPr>
          <w:rFonts w:ascii="Arial"/>
          <w:color w:val="2F2F2F"/>
          <w:spacing w:val="12"/>
          <w:sz w:val="19"/>
        </w:rPr>
        <w:t> </w:t>
      </w:r>
      <w:r>
        <w:rPr>
          <w:rFonts w:ascii="Arial"/>
          <w:color w:val="181816"/>
          <w:sz w:val="19"/>
        </w:rPr>
        <w:t>Verrill</w:t>
      </w:r>
    </w:p>
    <w:p>
      <w:pPr>
        <w:spacing w:before="6"/>
        <w:ind w:left="561" w:right="0" w:firstLine="0"/>
        <w:jc w:val="left"/>
        <w:rPr>
          <w:rFonts w:ascii="Arial"/>
          <w:sz w:val="19"/>
        </w:rPr>
      </w:pPr>
      <w:r>
        <w:rPr>
          <w:rFonts w:ascii="Arial"/>
          <w:color w:val="181816"/>
          <w:spacing w:val="-1"/>
          <w:w w:val="105"/>
          <w:sz w:val="19"/>
        </w:rPr>
        <w:t>John</w:t>
      </w:r>
      <w:r>
        <w:rPr>
          <w:rFonts w:ascii="Arial"/>
          <w:color w:val="181816"/>
          <w:spacing w:val="-3"/>
          <w:w w:val="105"/>
          <w:sz w:val="19"/>
        </w:rPr>
        <w:t> </w:t>
      </w:r>
      <w:r>
        <w:rPr>
          <w:rFonts w:ascii="Arial"/>
          <w:color w:val="181816"/>
          <w:spacing w:val="-1"/>
          <w:w w:val="105"/>
          <w:sz w:val="19"/>
        </w:rPr>
        <w:t>W</w:t>
      </w:r>
      <w:r>
        <w:rPr>
          <w:rFonts w:ascii="Arial"/>
          <w:color w:val="2F2F2F"/>
          <w:spacing w:val="-1"/>
          <w:w w:val="105"/>
          <w:sz w:val="19"/>
        </w:rPr>
        <w:t>.</w:t>
      </w:r>
      <w:r>
        <w:rPr>
          <w:rFonts w:ascii="Arial"/>
          <w:color w:val="2F2F2F"/>
          <w:spacing w:val="-3"/>
          <w:w w:val="105"/>
          <w:sz w:val="19"/>
        </w:rPr>
        <w:t> </w:t>
      </w:r>
      <w:r>
        <w:rPr>
          <w:rFonts w:ascii="Arial"/>
          <w:color w:val="181816"/>
          <w:spacing w:val="-1"/>
          <w:w w:val="105"/>
          <w:sz w:val="19"/>
        </w:rPr>
        <w:t>VanLonkhuyzen,</w:t>
      </w:r>
      <w:r>
        <w:rPr>
          <w:rFonts w:ascii="Arial"/>
          <w:color w:val="181816"/>
          <w:spacing w:val="-13"/>
          <w:w w:val="105"/>
          <w:sz w:val="19"/>
        </w:rPr>
        <w:t> </w:t>
      </w:r>
      <w:r>
        <w:rPr>
          <w:rFonts w:ascii="Arial"/>
          <w:color w:val="181816"/>
          <w:spacing w:val="-1"/>
          <w:w w:val="105"/>
          <w:sz w:val="19"/>
        </w:rPr>
        <w:t>Verrill</w:t>
      </w:r>
      <w:r>
        <w:rPr>
          <w:rFonts w:ascii="Arial"/>
          <w:color w:val="181816"/>
          <w:spacing w:val="1"/>
          <w:w w:val="105"/>
          <w:sz w:val="19"/>
        </w:rPr>
        <w:t> </w:t>
      </w:r>
      <w:r>
        <w:rPr>
          <w:rFonts w:ascii="Arial"/>
          <w:color w:val="181816"/>
          <w:w w:val="105"/>
          <w:sz w:val="19"/>
        </w:rPr>
        <w:t>(UMMHC anti-trust</w:t>
      </w:r>
      <w:r>
        <w:rPr>
          <w:rFonts w:ascii="Arial"/>
          <w:color w:val="181816"/>
          <w:spacing w:val="7"/>
          <w:w w:val="105"/>
          <w:sz w:val="19"/>
        </w:rPr>
        <w:t> </w:t>
      </w:r>
      <w:r>
        <w:rPr>
          <w:rFonts w:ascii="Arial"/>
          <w:color w:val="181816"/>
          <w:w w:val="105"/>
          <w:sz w:val="19"/>
        </w:rPr>
        <w:t>counsel}</w:t>
      </w:r>
    </w:p>
    <w:p>
      <w:pPr>
        <w:pStyle w:val="BodyText"/>
        <w:spacing w:before="9"/>
        <w:rPr>
          <w:rFonts w:ascii="Arial"/>
          <w:sz w:val="27"/>
        </w:rPr>
      </w:pPr>
    </w:p>
    <w:p>
      <w:pPr>
        <w:spacing w:before="0"/>
        <w:ind w:left="574" w:right="0" w:firstLine="0"/>
        <w:jc w:val="left"/>
        <w:rPr>
          <w:rFonts w:ascii="Arial"/>
          <w:sz w:val="19"/>
        </w:rPr>
      </w:pPr>
      <w:r>
        <w:rPr>
          <w:rFonts w:ascii="Arial"/>
          <w:color w:val="181816"/>
          <w:w w:val="105"/>
          <w:sz w:val="19"/>
        </w:rPr>
        <w:t>We</w:t>
      </w:r>
      <w:r>
        <w:rPr>
          <w:rFonts w:ascii="Arial"/>
          <w:color w:val="181816"/>
          <w:spacing w:val="-4"/>
          <w:w w:val="105"/>
          <w:sz w:val="19"/>
        </w:rPr>
        <w:t> </w:t>
      </w:r>
      <w:r>
        <w:rPr>
          <w:rFonts w:ascii="Arial"/>
          <w:color w:val="181816"/>
          <w:w w:val="105"/>
          <w:sz w:val="19"/>
        </w:rPr>
        <w:t>understand</w:t>
      </w:r>
      <w:r>
        <w:rPr>
          <w:rFonts w:ascii="Arial"/>
          <w:color w:val="181816"/>
          <w:spacing w:val="6"/>
          <w:w w:val="105"/>
          <w:sz w:val="19"/>
        </w:rPr>
        <w:t> </w:t>
      </w:r>
      <w:r>
        <w:rPr>
          <w:rFonts w:ascii="Arial"/>
          <w:color w:val="181816"/>
          <w:w w:val="105"/>
          <w:sz w:val="19"/>
        </w:rPr>
        <w:t>the</w:t>
      </w:r>
      <w:r>
        <w:rPr>
          <w:rFonts w:ascii="Arial"/>
          <w:color w:val="181816"/>
          <w:spacing w:val="11"/>
          <w:w w:val="105"/>
          <w:sz w:val="19"/>
        </w:rPr>
        <w:t> </w:t>
      </w:r>
      <w:r>
        <w:rPr>
          <w:rFonts w:ascii="Arial"/>
          <w:color w:val="181816"/>
          <w:w w:val="105"/>
          <w:sz w:val="19"/>
        </w:rPr>
        <w:t>agenda</w:t>
      </w:r>
      <w:r>
        <w:rPr>
          <w:rFonts w:ascii="Arial"/>
          <w:color w:val="181816"/>
          <w:spacing w:val="7"/>
          <w:w w:val="105"/>
          <w:sz w:val="19"/>
        </w:rPr>
        <w:t> </w:t>
      </w:r>
      <w:r>
        <w:rPr>
          <w:rFonts w:ascii="Arial"/>
          <w:color w:val="181816"/>
          <w:w w:val="105"/>
          <w:sz w:val="19"/>
        </w:rPr>
        <w:t>for</w:t>
      </w:r>
      <w:r>
        <w:rPr>
          <w:rFonts w:ascii="Arial"/>
          <w:color w:val="181816"/>
          <w:spacing w:val="24"/>
          <w:w w:val="105"/>
          <w:sz w:val="19"/>
        </w:rPr>
        <w:t> </w:t>
      </w:r>
      <w:r>
        <w:rPr>
          <w:rFonts w:ascii="Arial"/>
          <w:color w:val="181816"/>
          <w:w w:val="105"/>
          <w:sz w:val="19"/>
        </w:rPr>
        <w:t>the</w:t>
      </w:r>
      <w:r>
        <w:rPr>
          <w:rFonts w:ascii="Arial"/>
          <w:color w:val="181816"/>
          <w:spacing w:val="27"/>
          <w:w w:val="105"/>
          <w:sz w:val="19"/>
        </w:rPr>
        <w:t> </w:t>
      </w:r>
      <w:r>
        <w:rPr>
          <w:rFonts w:ascii="Arial"/>
          <w:color w:val="181816"/>
          <w:w w:val="105"/>
          <w:sz w:val="19"/>
        </w:rPr>
        <w:t>call</w:t>
      </w:r>
      <w:r>
        <w:rPr>
          <w:rFonts w:ascii="Arial"/>
          <w:color w:val="181816"/>
          <w:spacing w:val="-6"/>
          <w:w w:val="105"/>
          <w:sz w:val="19"/>
        </w:rPr>
        <w:t> </w:t>
      </w:r>
      <w:r>
        <w:rPr>
          <w:rFonts w:ascii="Arial"/>
          <w:color w:val="181816"/>
          <w:w w:val="105"/>
          <w:sz w:val="19"/>
        </w:rPr>
        <w:t>will</w:t>
      </w:r>
      <w:r>
        <w:rPr>
          <w:rFonts w:ascii="Arial"/>
          <w:color w:val="181816"/>
          <w:spacing w:val="-11"/>
          <w:w w:val="105"/>
          <w:sz w:val="19"/>
        </w:rPr>
        <w:t> </w:t>
      </w:r>
      <w:r>
        <w:rPr>
          <w:rFonts w:ascii="Arial"/>
          <w:color w:val="181816"/>
          <w:w w:val="105"/>
          <w:sz w:val="19"/>
        </w:rPr>
        <w:t>be:</w:t>
      </w:r>
    </w:p>
    <w:p>
      <w:pPr>
        <w:pStyle w:val="ListParagraph"/>
        <w:numPr>
          <w:ilvl w:val="0"/>
          <w:numId w:val="17"/>
        </w:numPr>
        <w:tabs>
          <w:tab w:pos="1288" w:val="left" w:leader="none"/>
        </w:tabs>
        <w:spacing w:line="240" w:lineRule="auto" w:before="104" w:after="0"/>
        <w:ind w:left="1287" w:right="0" w:hanging="406"/>
        <w:jc w:val="left"/>
        <w:rPr>
          <w:rFonts w:ascii="Arial" w:hAnsi="Arial"/>
          <w:color w:val="2F2F2F"/>
          <w:sz w:val="42"/>
        </w:rPr>
      </w:pPr>
      <w:r>
        <w:rPr/>
        <w:pict>
          <v:line style="position:absolute;mso-position-horizontal-relative:page;mso-position-vertical-relative:paragraph;z-index:15921664" from="604.091248pt,64.079361pt" to="604.091248pt,30.426641pt" stroked="true" strokeweight=".240291pt" strokecolor="#000000">
            <v:stroke dashstyle="solid"/>
            <w10:wrap type="none"/>
          </v:line>
        </w:pict>
      </w:r>
      <w:r>
        <w:rPr>
          <w:rFonts w:ascii="Arial" w:hAnsi="Arial"/>
          <w:color w:val="181816"/>
          <w:w w:val="105"/>
          <w:sz w:val="19"/>
        </w:rPr>
        <w:t>Update</w:t>
      </w:r>
      <w:r>
        <w:rPr>
          <w:rFonts w:ascii="Arial" w:hAnsi="Arial"/>
          <w:color w:val="181816"/>
          <w:spacing w:val="11"/>
          <w:w w:val="105"/>
          <w:sz w:val="19"/>
        </w:rPr>
        <w:t> </w:t>
      </w:r>
      <w:r>
        <w:rPr>
          <w:rFonts w:ascii="Arial" w:hAnsi="Arial"/>
          <w:color w:val="181816"/>
          <w:w w:val="105"/>
          <w:sz w:val="19"/>
        </w:rPr>
        <w:t>on</w:t>
      </w:r>
      <w:r>
        <w:rPr>
          <w:rFonts w:ascii="Arial" w:hAnsi="Arial"/>
          <w:color w:val="181816"/>
          <w:spacing w:val="9"/>
          <w:w w:val="105"/>
          <w:sz w:val="19"/>
        </w:rPr>
        <w:t> </w:t>
      </w:r>
      <w:r>
        <w:rPr>
          <w:rFonts w:ascii="Arial" w:hAnsi="Arial"/>
          <w:color w:val="181816"/>
          <w:w w:val="105"/>
          <w:sz w:val="19"/>
        </w:rPr>
        <w:t>the</w:t>
      </w:r>
      <w:r>
        <w:rPr>
          <w:rFonts w:ascii="Arial" w:hAnsi="Arial"/>
          <w:color w:val="181816"/>
          <w:spacing w:val="20"/>
          <w:w w:val="105"/>
          <w:sz w:val="19"/>
        </w:rPr>
        <w:t> </w:t>
      </w:r>
      <w:r>
        <w:rPr>
          <w:rFonts w:ascii="Arial" w:hAnsi="Arial"/>
          <w:color w:val="181816"/>
          <w:w w:val="105"/>
          <w:sz w:val="19"/>
        </w:rPr>
        <w:t>anticipated</w:t>
      </w:r>
      <w:r>
        <w:rPr>
          <w:rFonts w:ascii="Arial" w:hAnsi="Arial"/>
          <w:color w:val="181816"/>
          <w:spacing w:val="3"/>
          <w:w w:val="105"/>
          <w:sz w:val="19"/>
        </w:rPr>
        <w:t> </w:t>
      </w:r>
      <w:r>
        <w:rPr>
          <w:rFonts w:ascii="Arial" w:hAnsi="Arial"/>
          <w:color w:val="181816"/>
          <w:w w:val="105"/>
          <w:sz w:val="19"/>
        </w:rPr>
        <w:t>timing of</w:t>
      </w:r>
      <w:r>
        <w:rPr>
          <w:rFonts w:ascii="Arial" w:hAnsi="Arial"/>
          <w:color w:val="181816"/>
          <w:spacing w:val="2"/>
          <w:w w:val="105"/>
          <w:sz w:val="19"/>
        </w:rPr>
        <w:t> </w:t>
      </w:r>
      <w:r>
        <w:rPr>
          <w:rFonts w:ascii="Arial" w:hAnsi="Arial"/>
          <w:color w:val="181816"/>
          <w:w w:val="105"/>
          <w:sz w:val="19"/>
        </w:rPr>
        <w:t>the</w:t>
      </w:r>
      <w:r>
        <w:rPr>
          <w:rFonts w:ascii="Arial" w:hAnsi="Arial"/>
          <w:color w:val="181816"/>
          <w:spacing w:val="6"/>
          <w:w w:val="105"/>
          <w:sz w:val="19"/>
        </w:rPr>
        <w:t> </w:t>
      </w:r>
      <w:r>
        <w:rPr>
          <w:rFonts w:ascii="Arial" w:hAnsi="Arial"/>
          <w:color w:val="181816"/>
          <w:w w:val="105"/>
          <w:sz w:val="19"/>
        </w:rPr>
        <w:t>proposed</w:t>
      </w:r>
      <w:r>
        <w:rPr>
          <w:rFonts w:ascii="Arial" w:hAnsi="Arial"/>
          <w:color w:val="181816"/>
          <w:spacing w:val="9"/>
          <w:w w:val="105"/>
          <w:sz w:val="19"/>
        </w:rPr>
        <w:t> </w:t>
      </w:r>
      <w:r>
        <w:rPr>
          <w:rFonts w:ascii="Arial" w:hAnsi="Arial"/>
          <w:color w:val="181816"/>
          <w:w w:val="105"/>
          <w:sz w:val="19"/>
        </w:rPr>
        <w:t>UMMHC-</w:t>
      </w:r>
      <w:r>
        <w:rPr>
          <w:rFonts w:ascii="Arial" w:hAnsi="Arial"/>
          <w:color w:val="181816"/>
          <w:spacing w:val="-7"/>
          <w:w w:val="105"/>
          <w:sz w:val="19"/>
        </w:rPr>
        <w:t> </w:t>
      </w:r>
      <w:r>
        <w:rPr>
          <w:rFonts w:ascii="Arial" w:hAnsi="Arial"/>
          <w:color w:val="181816"/>
          <w:w w:val="105"/>
          <w:sz w:val="19"/>
        </w:rPr>
        <w:t>HHCS</w:t>
      </w:r>
      <w:r>
        <w:rPr>
          <w:rFonts w:ascii="Arial" w:hAnsi="Arial"/>
          <w:color w:val="181816"/>
          <w:spacing w:val="7"/>
          <w:w w:val="105"/>
          <w:sz w:val="19"/>
        </w:rPr>
        <w:t> </w:t>
      </w:r>
      <w:r>
        <w:rPr>
          <w:rFonts w:ascii="Arial" w:hAnsi="Arial"/>
          <w:color w:val="181816"/>
          <w:w w:val="105"/>
          <w:sz w:val="19"/>
        </w:rPr>
        <w:t>transaction</w:t>
      </w:r>
    </w:p>
    <w:p>
      <w:pPr>
        <w:pStyle w:val="ListParagraph"/>
        <w:numPr>
          <w:ilvl w:val="0"/>
          <w:numId w:val="17"/>
        </w:numPr>
        <w:tabs>
          <w:tab w:pos="1286" w:val="left" w:leader="none"/>
        </w:tabs>
        <w:spacing w:line="240" w:lineRule="auto" w:before="65" w:after="0"/>
        <w:ind w:left="1285" w:right="0" w:hanging="402"/>
        <w:jc w:val="left"/>
        <w:rPr>
          <w:rFonts w:ascii="Arial" w:hAnsi="Arial"/>
          <w:color w:val="2F2F2F"/>
          <w:sz w:val="41"/>
        </w:rPr>
      </w:pPr>
      <w:r>
        <w:rPr>
          <w:rFonts w:ascii="Arial" w:hAnsi="Arial"/>
          <w:color w:val="181816"/>
          <w:w w:val="105"/>
          <w:sz w:val="19"/>
        </w:rPr>
        <w:t>Will</w:t>
      </w:r>
      <w:r>
        <w:rPr>
          <w:rFonts w:ascii="Arial" w:hAnsi="Arial"/>
          <w:color w:val="181816"/>
          <w:spacing w:val="-12"/>
          <w:w w:val="105"/>
          <w:sz w:val="19"/>
        </w:rPr>
        <w:t> </w:t>
      </w:r>
      <w:r>
        <w:rPr>
          <w:rFonts w:ascii="Arial" w:hAnsi="Arial"/>
          <w:color w:val="181816"/>
          <w:w w:val="105"/>
          <w:sz w:val="19"/>
        </w:rPr>
        <w:t>there</w:t>
      </w:r>
      <w:r>
        <w:rPr>
          <w:rFonts w:ascii="Arial" w:hAnsi="Arial"/>
          <w:color w:val="181816"/>
          <w:spacing w:val="-8"/>
          <w:w w:val="105"/>
          <w:sz w:val="19"/>
        </w:rPr>
        <w:t> </w:t>
      </w:r>
      <w:r>
        <w:rPr>
          <w:rFonts w:ascii="Arial" w:hAnsi="Arial"/>
          <w:color w:val="181816"/>
          <w:w w:val="105"/>
          <w:sz w:val="19"/>
        </w:rPr>
        <w:t>be</w:t>
      </w:r>
      <w:r>
        <w:rPr>
          <w:rFonts w:ascii="Arial" w:hAnsi="Arial"/>
          <w:color w:val="181816"/>
          <w:spacing w:val="-6"/>
          <w:w w:val="105"/>
          <w:sz w:val="19"/>
        </w:rPr>
        <w:t> </w:t>
      </w:r>
      <w:r>
        <w:rPr>
          <w:rFonts w:ascii="Arial" w:hAnsi="Arial"/>
          <w:color w:val="181816"/>
          <w:w w:val="105"/>
          <w:sz w:val="19"/>
        </w:rPr>
        <w:t>a</w:t>
      </w:r>
      <w:r>
        <w:rPr>
          <w:rFonts w:ascii="Arial" w:hAnsi="Arial"/>
          <w:color w:val="181816"/>
          <w:spacing w:val="-4"/>
          <w:w w:val="105"/>
          <w:sz w:val="19"/>
        </w:rPr>
        <w:t> </w:t>
      </w:r>
      <w:r>
        <w:rPr>
          <w:rFonts w:ascii="Arial" w:hAnsi="Arial"/>
          <w:color w:val="181816"/>
          <w:w w:val="105"/>
          <w:sz w:val="19"/>
        </w:rPr>
        <w:t>HSR</w:t>
      </w:r>
      <w:r>
        <w:rPr>
          <w:rFonts w:ascii="Arial" w:hAnsi="Arial"/>
          <w:color w:val="181816"/>
          <w:spacing w:val="3"/>
          <w:w w:val="105"/>
          <w:sz w:val="19"/>
        </w:rPr>
        <w:t> </w:t>
      </w:r>
      <w:r>
        <w:rPr>
          <w:rFonts w:ascii="Arial" w:hAnsi="Arial"/>
          <w:color w:val="181816"/>
          <w:w w:val="105"/>
          <w:sz w:val="19"/>
        </w:rPr>
        <w:t>filing?</w:t>
      </w:r>
    </w:p>
    <w:p>
      <w:pPr>
        <w:pStyle w:val="BodyText"/>
        <w:spacing w:before="2"/>
        <w:rPr>
          <w:rFonts w:ascii="Arial"/>
          <w:sz w:val="47"/>
        </w:rPr>
      </w:pPr>
    </w:p>
    <w:p>
      <w:pPr>
        <w:spacing w:before="0"/>
        <w:ind w:left="567" w:right="0" w:firstLine="0"/>
        <w:jc w:val="left"/>
        <w:rPr>
          <w:rFonts w:ascii="Arial"/>
          <w:sz w:val="19"/>
        </w:rPr>
      </w:pPr>
      <w:r>
        <w:rPr/>
        <w:pict>
          <v:line style="position:absolute;mso-position-horizontal-relative:page;mso-position-vertical-relative:paragraph;z-index:15922176" from="604.812134pt,174.049866pt" to="604.812134pt,24.054888pt" stroked="true" strokeweight=".961164pt" strokecolor="#000000">
            <v:stroke dashstyle="solid"/>
            <w10:wrap type="none"/>
          </v:line>
        </w:pict>
      </w:r>
      <w:r>
        <w:rPr>
          <w:rFonts w:ascii="Arial"/>
          <w:color w:val="181816"/>
          <w:w w:val="105"/>
          <w:sz w:val="19"/>
        </w:rPr>
        <w:t>Bill</w:t>
      </w:r>
    </w:p>
    <w:p>
      <w:pPr>
        <w:pStyle w:val="BodyText"/>
        <w:rPr>
          <w:rFonts w:ascii="Arial"/>
          <w:sz w:val="20"/>
        </w:rPr>
      </w:pPr>
    </w:p>
    <w:p>
      <w:pPr>
        <w:pStyle w:val="BodyText"/>
        <w:rPr>
          <w:rFonts w:ascii="Arial"/>
          <w:sz w:val="20"/>
        </w:rPr>
      </w:pPr>
    </w:p>
    <w:p>
      <w:pPr>
        <w:pStyle w:val="BodyText"/>
        <w:spacing w:before="5"/>
        <w:rPr>
          <w:rFonts w:ascii="Arial"/>
          <w:sz w:val="25"/>
        </w:rPr>
      </w:pPr>
      <w:r>
        <w:rPr/>
        <w:pict>
          <v:group style="position:absolute;margin-left:29.79607pt;margin-top:17.07378pt;width:354.7pt;height:138.5pt;mso-position-horizontal-relative:page;mso-position-vertical-relative:paragraph;z-index:-15536128;mso-wrap-distance-left:0;mso-wrap-distance-right:0" coordorigin="596,341" coordsize="7094,2770">
            <v:line style="position:absolute" from="606,3111" to="606,341" stroked="true" strokeweight=".961164pt" strokecolor="#000000">
              <v:stroke dashstyle="solid"/>
            </v:line>
            <v:line style="position:absolute" from="3662,3111" to="3662,341" stroked="true" strokeweight=".480582pt" strokecolor="#000000">
              <v:stroke dashstyle="solid"/>
            </v:line>
            <v:line style="position:absolute" from="7680,3111" to="7680,341" stroked="true" strokeweight=".720873pt" strokecolor="#000000">
              <v:stroke dashstyle="solid"/>
            </v:line>
            <v:line style="position:absolute" from="596,375" to="7689,375" stroked="true" strokeweight="1.201883pt" strokecolor="#000000">
              <v:stroke dashstyle="solid"/>
            </v:line>
            <v:line style="position:absolute" from="4191,640" to="7574,640" stroked="true" strokeweight=".961506pt" strokecolor="#000000">
              <v:stroke dashstyle="solid"/>
            </v:line>
            <v:line style="position:absolute" from="3652,3077" to="7689,3077" stroked="true" strokeweight="1.442259pt" strokecolor="#000000">
              <v:stroke dashstyle="solid"/>
            </v:line>
            <v:shape style="position:absolute;left:995;top:1949;width:2331;height:446" type="#_x0000_t202" filled="false" stroked="false">
              <v:textbox inset="0,0,0,0">
                <w:txbxContent>
                  <w:p>
                    <w:pPr>
                      <w:spacing w:line="241" w:lineRule="exact" w:before="0"/>
                      <w:ind w:left="0" w:right="18" w:firstLine="0"/>
                      <w:jc w:val="center"/>
                      <w:rPr>
                        <w:rFonts w:ascii="Times New Roman"/>
                        <w:sz w:val="23"/>
                      </w:rPr>
                    </w:pPr>
                    <w:r>
                      <w:rPr>
                        <w:rFonts w:ascii="Times New Roman"/>
                        <w:color w:val="181816"/>
                        <w:w w:val="95"/>
                        <w:sz w:val="23"/>
                      </w:rPr>
                      <w:t>Pi</w:t>
                    </w:r>
                    <w:r>
                      <w:rPr>
                        <w:rFonts w:ascii="Times New Roman"/>
                        <w:color w:val="2F2F2F"/>
                        <w:w w:val="95"/>
                        <w:sz w:val="23"/>
                      </w:rPr>
                      <w:t>e</w:t>
                    </w:r>
                    <w:r>
                      <w:rPr>
                        <w:rFonts w:ascii="Times New Roman"/>
                        <w:color w:val="2F2F2F"/>
                        <w:spacing w:val="-2"/>
                        <w:w w:val="95"/>
                        <w:sz w:val="23"/>
                      </w:rPr>
                      <w:t> </w:t>
                    </w:r>
                    <w:r>
                      <w:rPr>
                        <w:rFonts w:ascii="Times New Roman"/>
                        <w:color w:val="181816"/>
                        <w:w w:val="95"/>
                        <w:sz w:val="23"/>
                      </w:rPr>
                      <w:t>r</w:t>
                    </w:r>
                    <w:r>
                      <w:rPr>
                        <w:rFonts w:ascii="Times New Roman"/>
                        <w:color w:val="2F2F2F"/>
                        <w:w w:val="95"/>
                        <w:sz w:val="23"/>
                      </w:rPr>
                      <w:t>ce</w:t>
                    </w:r>
                    <w:r>
                      <w:rPr>
                        <w:rFonts w:ascii="Times New Roman"/>
                        <w:color w:val="2F2F2F"/>
                        <w:spacing w:val="37"/>
                        <w:w w:val="95"/>
                        <w:sz w:val="23"/>
                      </w:rPr>
                      <w:t> </w:t>
                    </w:r>
                    <w:r>
                      <w:rPr>
                        <w:rFonts w:ascii="Times New Roman"/>
                        <w:color w:val="181816"/>
                        <w:w w:val="95"/>
                        <w:sz w:val="24"/>
                      </w:rPr>
                      <w:t>&amp;</w:t>
                    </w:r>
                    <w:r>
                      <w:rPr>
                        <w:rFonts w:ascii="Times New Roman"/>
                        <w:color w:val="181816"/>
                        <w:spacing w:val="29"/>
                        <w:w w:val="95"/>
                        <w:sz w:val="24"/>
                      </w:rPr>
                      <w:t> </w:t>
                    </w:r>
                    <w:r>
                      <w:rPr>
                        <w:rFonts w:ascii="Times New Roman"/>
                        <w:color w:val="181816"/>
                        <w:w w:val="95"/>
                        <w:sz w:val="23"/>
                      </w:rPr>
                      <w:t>M</w:t>
                    </w:r>
                    <w:r>
                      <w:rPr>
                        <w:rFonts w:ascii="Times New Roman"/>
                        <w:color w:val="2F2F2F"/>
                        <w:w w:val="95"/>
                        <w:sz w:val="23"/>
                      </w:rPr>
                      <w:t>a</w:t>
                    </w:r>
                    <w:r>
                      <w:rPr>
                        <w:rFonts w:ascii="Times New Roman"/>
                        <w:color w:val="2F2F2F"/>
                        <w:spacing w:val="-19"/>
                        <w:w w:val="95"/>
                        <w:sz w:val="23"/>
                      </w:rPr>
                      <w:t> </w:t>
                    </w:r>
                    <w:r>
                      <w:rPr>
                        <w:rFonts w:ascii="Times New Roman"/>
                        <w:color w:val="181816"/>
                        <w:w w:val="95"/>
                        <w:sz w:val="23"/>
                      </w:rPr>
                      <w:t>n</w:t>
                    </w:r>
                    <w:r>
                      <w:rPr>
                        <w:rFonts w:ascii="Times New Roman"/>
                        <w:color w:val="2F2F2F"/>
                        <w:w w:val="95"/>
                        <w:sz w:val="23"/>
                      </w:rPr>
                      <w:t>de</w:t>
                    </w:r>
                    <w:r>
                      <w:rPr>
                        <w:rFonts w:ascii="Times New Roman"/>
                        <w:color w:val="2F2F2F"/>
                        <w:spacing w:val="-25"/>
                        <w:w w:val="95"/>
                        <w:sz w:val="23"/>
                      </w:rPr>
                      <w:t> </w:t>
                    </w:r>
                    <w:r>
                      <w:rPr>
                        <w:rFonts w:ascii="Times New Roman"/>
                        <w:color w:val="181816"/>
                        <w:w w:val="95"/>
                        <w:sz w:val="23"/>
                      </w:rPr>
                      <w:t>ll</w:t>
                    </w:r>
                    <w:r>
                      <w:rPr>
                        <w:rFonts w:ascii="Times New Roman"/>
                        <w:color w:val="181816"/>
                        <w:spacing w:val="-32"/>
                        <w:w w:val="95"/>
                        <w:sz w:val="23"/>
                      </w:rPr>
                      <w:t> </w:t>
                    </w:r>
                    <w:r>
                      <w:rPr>
                        <w:rFonts w:ascii="Times New Roman"/>
                        <w:color w:val="565656"/>
                        <w:w w:val="95"/>
                        <w:sz w:val="23"/>
                      </w:rPr>
                      <w:t>,</w:t>
                    </w:r>
                    <w:r>
                      <w:rPr>
                        <w:rFonts w:ascii="Times New Roman"/>
                        <w:color w:val="565656"/>
                        <w:spacing w:val="44"/>
                        <w:w w:val="95"/>
                        <w:sz w:val="23"/>
                      </w:rPr>
                      <w:t> </w:t>
                    </w:r>
                    <w:r>
                      <w:rPr>
                        <w:rFonts w:ascii="Times New Roman"/>
                        <w:color w:val="181816"/>
                        <w:w w:val="95"/>
                        <w:sz w:val="23"/>
                      </w:rPr>
                      <w:t>P</w:t>
                    </w:r>
                    <w:r>
                      <w:rPr>
                        <w:rFonts w:ascii="Times New Roman"/>
                        <w:color w:val="2F2F2F"/>
                        <w:w w:val="95"/>
                        <w:sz w:val="23"/>
                      </w:rPr>
                      <w:t>.C.</w:t>
                    </w:r>
                  </w:p>
                  <w:p>
                    <w:pPr>
                      <w:spacing w:line="204" w:lineRule="exact" w:before="0"/>
                      <w:ind w:left="0" w:right="12" w:firstLine="0"/>
                      <w:jc w:val="center"/>
                      <w:rPr>
                        <w:rFonts w:ascii="Times New Roman" w:hAnsi="Times New Roman"/>
                        <w:i/>
                        <w:sz w:val="20"/>
                      </w:rPr>
                    </w:pPr>
                    <w:r>
                      <w:rPr>
                        <w:rFonts w:ascii="Arial" w:hAnsi="Arial"/>
                        <w:i/>
                        <w:color w:val="2F2F2F"/>
                        <w:w w:val="80"/>
                        <w:sz w:val="16"/>
                      </w:rPr>
                      <w:t>,</w:t>
                    </w:r>
                    <w:r>
                      <w:rPr>
                        <w:rFonts w:ascii="Arial" w:hAnsi="Arial"/>
                        <w:i/>
                        <w:color w:val="6B6B6B"/>
                        <w:w w:val="80"/>
                        <w:sz w:val="16"/>
                      </w:rPr>
                      <w:t>·</w:t>
                    </w:r>
                    <w:r>
                      <w:rPr>
                        <w:rFonts w:ascii="Arial" w:hAnsi="Arial"/>
                        <w:i/>
                        <w:color w:val="181816"/>
                        <w:w w:val="80"/>
                        <w:sz w:val="16"/>
                      </w:rPr>
                      <w:t>l</w:t>
                    </w:r>
                    <w:r>
                      <w:rPr>
                        <w:rFonts w:ascii="Arial" w:hAnsi="Arial"/>
                        <w:i/>
                        <w:color w:val="181816"/>
                        <w:spacing w:val="3"/>
                        <w:w w:val="80"/>
                        <w:sz w:val="16"/>
                      </w:rPr>
                      <w:t> </w:t>
                    </w:r>
                    <w:r>
                      <w:rPr>
                        <w:rFonts w:ascii="Arial" w:hAnsi="Arial"/>
                        <w:i/>
                        <w:color w:val="181816"/>
                        <w:w w:val="80"/>
                        <w:sz w:val="16"/>
                      </w:rPr>
                      <w:t>ll</w:t>
                    </w:r>
                    <w:r>
                      <w:rPr>
                        <w:rFonts w:ascii="Arial" w:hAnsi="Arial"/>
                        <w:i/>
                        <w:color w:val="181816"/>
                        <w:spacing w:val="7"/>
                        <w:w w:val="80"/>
                        <w:sz w:val="16"/>
                      </w:rPr>
                      <w:t> </w:t>
                    </w:r>
                    <w:r>
                      <w:rPr>
                        <w:rFonts w:ascii="Arial" w:hAnsi="Arial"/>
                        <w:i/>
                        <w:color w:val="2F2F2F"/>
                        <w:w w:val="80"/>
                        <w:sz w:val="16"/>
                      </w:rPr>
                      <w:t>ur</w:t>
                    </w:r>
                    <w:r>
                      <w:rPr>
                        <w:rFonts w:ascii="Arial" w:hAnsi="Arial"/>
                        <w:i/>
                        <w:color w:val="2F2F2F"/>
                        <w:spacing w:val="20"/>
                        <w:w w:val="80"/>
                        <w:sz w:val="16"/>
                      </w:rPr>
                      <w:t> </w:t>
                    </w:r>
                    <w:r>
                      <w:rPr>
                        <w:rFonts w:ascii="Arial" w:hAnsi="Arial"/>
                        <w:i/>
                        <w:color w:val="181816"/>
                        <w:w w:val="80"/>
                        <w:sz w:val="16"/>
                      </w:rPr>
                      <w:t>11</w:t>
                    </w:r>
                    <w:r>
                      <w:rPr>
                        <w:rFonts w:ascii="Arial" w:hAnsi="Arial"/>
                        <w:i/>
                        <w:color w:val="565656"/>
                        <w:w w:val="80"/>
                        <w:sz w:val="16"/>
                      </w:rPr>
                      <w:t>ey</w:t>
                    </w:r>
                    <w:r>
                      <w:rPr>
                        <w:rFonts w:ascii="Arial" w:hAnsi="Arial"/>
                        <w:i/>
                        <w:color w:val="565656"/>
                        <w:spacing w:val="28"/>
                        <w:w w:val="80"/>
                        <w:sz w:val="16"/>
                      </w:rPr>
                      <w:t> </w:t>
                    </w:r>
                    <w:r>
                      <w:rPr>
                        <w:rFonts w:ascii="Arial" w:hAnsi="Arial"/>
                        <w:i/>
                        <w:color w:val="2F2F2F"/>
                        <w:w w:val="80"/>
                        <w:sz w:val="16"/>
                      </w:rPr>
                      <w:t>s</w:t>
                    </w:r>
                    <w:r>
                      <w:rPr>
                        <w:rFonts w:ascii="Arial" w:hAnsi="Arial"/>
                        <w:i/>
                        <w:color w:val="2F2F2F"/>
                        <w:spacing w:val="5"/>
                        <w:w w:val="80"/>
                        <w:sz w:val="16"/>
                      </w:rPr>
                      <w:t> </w:t>
                    </w:r>
                    <w:r>
                      <w:rPr>
                        <w:rFonts w:ascii="Arial" w:hAnsi="Arial"/>
                        <w:i/>
                        <w:color w:val="3F3F3F"/>
                        <w:w w:val="80"/>
                        <w:sz w:val="16"/>
                      </w:rPr>
                      <w:t>at</w:t>
                    </w:r>
                    <w:r>
                      <w:rPr>
                        <w:rFonts w:ascii="Arial" w:hAnsi="Arial"/>
                        <w:i/>
                        <w:color w:val="3F3F3F"/>
                        <w:spacing w:val="3"/>
                        <w:w w:val="80"/>
                        <w:sz w:val="16"/>
                      </w:rPr>
                      <w:t> </w:t>
                    </w:r>
                    <w:r>
                      <w:rPr>
                        <w:rFonts w:ascii="Times New Roman" w:hAnsi="Times New Roman"/>
                        <w:i/>
                        <w:color w:val="2F2F2F"/>
                        <w:w w:val="80"/>
                        <w:sz w:val="20"/>
                      </w:rPr>
                      <w:t>Lc</w:t>
                    </w:r>
                    <w:r>
                      <w:rPr>
                        <w:rFonts w:ascii="Times New Roman" w:hAnsi="Times New Roman"/>
                        <w:i/>
                        <w:color w:val="181816"/>
                        <w:w w:val="80"/>
                        <w:sz w:val="20"/>
                      </w:rPr>
                      <w:t>rn</w:t>
                    </w:r>
                    <w:r>
                      <w:rPr>
                        <w:rFonts w:ascii="Times New Roman" w:hAnsi="Times New Roman"/>
                        <w:i/>
                        <w:color w:val="6B6B6B"/>
                        <w:w w:val="80"/>
                        <w:sz w:val="20"/>
                      </w:rPr>
                      <w:t>·</w:t>
                    </w:r>
                  </w:p>
                </w:txbxContent>
              </v:textbox>
              <w10:wrap type="none"/>
            </v:shape>
            <v:shape style="position:absolute;left:1146;top:943;width:1737;height:1209" type="#_x0000_t202" filled="false" stroked="false">
              <v:textbox inset="0,0,0,0">
                <w:txbxContent>
                  <w:p>
                    <w:pPr>
                      <w:spacing w:line="1208" w:lineRule="exact" w:before="0"/>
                      <w:ind w:left="0" w:right="0" w:firstLine="0"/>
                      <w:jc w:val="left"/>
                      <w:rPr>
                        <w:rFonts w:ascii="Arial"/>
                        <w:b/>
                        <w:sz w:val="108"/>
                      </w:rPr>
                    </w:pPr>
                    <w:r>
                      <w:rPr>
                        <w:rFonts w:ascii="Arial"/>
                        <w:b/>
                        <w:color w:val="8E313D"/>
                        <w:w w:val="105"/>
                        <w:sz w:val="108"/>
                      </w:rPr>
                      <w:t>PM</w:t>
                    </w:r>
                  </w:p>
                </w:txbxContent>
              </v:textbox>
              <w10:wrap type="none"/>
            </v:shape>
            <v:shape style="position:absolute;left:3666;top:387;width:4006;height:2676" type="#_x0000_t202" filled="false" stroked="false">
              <v:textbox inset="0,0,0,0">
                <w:txbxContent>
                  <w:p>
                    <w:pPr>
                      <w:spacing w:line="240" w:lineRule="auto" w:before="8"/>
                      <w:rPr>
                        <w:rFonts w:ascii="Arial"/>
                        <w:sz w:val="27"/>
                      </w:rPr>
                    </w:pPr>
                  </w:p>
                  <w:p>
                    <w:pPr>
                      <w:spacing w:before="1"/>
                      <w:ind w:left="532" w:right="0" w:firstLine="0"/>
                      <w:jc w:val="left"/>
                      <w:rPr>
                        <w:rFonts w:ascii="Arial"/>
                        <w:b/>
                        <w:sz w:val="19"/>
                      </w:rPr>
                    </w:pPr>
                    <w:r>
                      <w:rPr>
                        <w:rFonts w:ascii="Arial"/>
                        <w:b/>
                        <w:color w:val="181816"/>
                        <w:w w:val="105"/>
                        <w:sz w:val="19"/>
                      </w:rPr>
                      <w:t>William</w:t>
                    </w:r>
                    <w:r>
                      <w:rPr>
                        <w:rFonts w:ascii="Arial"/>
                        <w:b/>
                        <w:color w:val="181816"/>
                        <w:spacing w:val="1"/>
                        <w:w w:val="105"/>
                        <w:sz w:val="19"/>
                      </w:rPr>
                      <w:t> </w:t>
                    </w:r>
                    <w:r>
                      <w:rPr>
                        <w:rFonts w:ascii="Arial"/>
                        <w:b/>
                        <w:color w:val="181816"/>
                        <w:w w:val="105"/>
                        <w:sz w:val="19"/>
                      </w:rPr>
                      <w:t>M.</w:t>
                    </w:r>
                    <w:r>
                      <w:rPr>
                        <w:rFonts w:ascii="Arial"/>
                        <w:b/>
                        <w:color w:val="181816"/>
                        <w:spacing w:val="19"/>
                        <w:w w:val="105"/>
                        <w:sz w:val="19"/>
                      </w:rPr>
                      <w:t> </w:t>
                    </w:r>
                    <w:r>
                      <w:rPr>
                        <w:rFonts w:ascii="Arial"/>
                        <w:b/>
                        <w:color w:val="181816"/>
                        <w:w w:val="105"/>
                        <w:sz w:val="19"/>
                      </w:rPr>
                      <w:t>Mandell</w:t>
                    </w:r>
                  </w:p>
                  <w:p>
                    <w:pPr>
                      <w:spacing w:before="46"/>
                      <w:ind w:left="533" w:right="0" w:firstLine="0"/>
                      <w:jc w:val="left"/>
                      <w:rPr>
                        <w:rFonts w:ascii="Arial"/>
                        <w:sz w:val="19"/>
                      </w:rPr>
                    </w:pPr>
                    <w:r>
                      <w:rPr>
                        <w:rFonts w:ascii="Arial"/>
                        <w:color w:val="181816"/>
                        <w:sz w:val="19"/>
                      </w:rPr>
                      <w:t>Pierce</w:t>
                    </w:r>
                    <w:r>
                      <w:rPr>
                        <w:rFonts w:ascii="Arial"/>
                        <w:color w:val="181816"/>
                        <w:spacing w:val="12"/>
                        <w:sz w:val="19"/>
                      </w:rPr>
                      <w:t> </w:t>
                    </w:r>
                    <w:r>
                      <w:rPr>
                        <w:rFonts w:ascii="Arial"/>
                        <w:color w:val="181816"/>
                        <w:sz w:val="20"/>
                      </w:rPr>
                      <w:t>&amp;</w:t>
                    </w:r>
                    <w:r>
                      <w:rPr>
                        <w:rFonts w:ascii="Arial"/>
                        <w:color w:val="181816"/>
                        <w:spacing w:val="-6"/>
                        <w:sz w:val="20"/>
                      </w:rPr>
                      <w:t> </w:t>
                    </w:r>
                    <w:r>
                      <w:rPr>
                        <w:rFonts w:ascii="Arial"/>
                        <w:color w:val="181816"/>
                        <w:sz w:val="19"/>
                      </w:rPr>
                      <w:t>Man</w:t>
                    </w:r>
                    <w:r>
                      <w:rPr>
                        <w:rFonts w:ascii="Arial"/>
                        <w:color w:val="181816"/>
                        <w:spacing w:val="-33"/>
                        <w:sz w:val="19"/>
                      </w:rPr>
                      <w:t> </w:t>
                    </w:r>
                    <w:r>
                      <w:rPr>
                        <w:rFonts w:ascii="Arial"/>
                        <w:color w:val="181816"/>
                        <w:sz w:val="19"/>
                      </w:rPr>
                      <w:t>dell</w:t>
                    </w:r>
                    <w:r>
                      <w:rPr>
                        <w:rFonts w:ascii="Arial"/>
                        <w:color w:val="2F2F2F"/>
                        <w:sz w:val="19"/>
                      </w:rPr>
                      <w:t>,</w:t>
                    </w:r>
                    <w:r>
                      <w:rPr>
                        <w:rFonts w:ascii="Arial"/>
                        <w:color w:val="2F2F2F"/>
                        <w:spacing w:val="9"/>
                        <w:sz w:val="19"/>
                      </w:rPr>
                      <w:t> </w:t>
                    </w:r>
                    <w:r>
                      <w:rPr>
                        <w:rFonts w:ascii="Arial"/>
                        <w:color w:val="181816"/>
                        <w:sz w:val="19"/>
                      </w:rPr>
                      <w:t>P</w:t>
                    </w:r>
                    <w:r>
                      <w:rPr>
                        <w:rFonts w:ascii="Arial"/>
                        <w:color w:val="2F2F2F"/>
                        <w:sz w:val="19"/>
                      </w:rPr>
                      <w:t>.</w:t>
                    </w:r>
                    <w:r>
                      <w:rPr>
                        <w:rFonts w:ascii="Arial"/>
                        <w:color w:val="181816"/>
                        <w:sz w:val="19"/>
                      </w:rPr>
                      <w:t>C.</w:t>
                    </w:r>
                  </w:p>
                  <w:p>
                    <w:pPr>
                      <w:spacing w:before="44"/>
                      <w:ind w:left="527" w:right="0" w:firstLine="0"/>
                      <w:jc w:val="left"/>
                      <w:rPr>
                        <w:rFonts w:ascii="Arial"/>
                        <w:sz w:val="19"/>
                      </w:rPr>
                    </w:pPr>
                    <w:r>
                      <w:rPr>
                        <w:rFonts w:ascii="Arial"/>
                        <w:color w:val="181816"/>
                        <w:sz w:val="19"/>
                      </w:rPr>
                      <w:t>11</w:t>
                    </w:r>
                    <w:r>
                      <w:rPr>
                        <w:rFonts w:ascii="Arial"/>
                        <w:color w:val="181816"/>
                        <w:spacing w:val="32"/>
                        <w:sz w:val="19"/>
                      </w:rPr>
                      <w:t> </w:t>
                    </w:r>
                    <w:r>
                      <w:rPr>
                        <w:rFonts w:ascii="Arial"/>
                        <w:color w:val="181816"/>
                        <w:sz w:val="19"/>
                      </w:rPr>
                      <w:t>Beacon</w:t>
                    </w:r>
                    <w:r>
                      <w:rPr>
                        <w:rFonts w:ascii="Arial"/>
                        <w:color w:val="181816"/>
                        <w:spacing w:val="4"/>
                        <w:sz w:val="19"/>
                      </w:rPr>
                      <w:t> </w:t>
                    </w:r>
                    <w:r>
                      <w:rPr>
                        <w:rFonts w:ascii="Arial"/>
                        <w:color w:val="181816"/>
                        <w:sz w:val="19"/>
                      </w:rPr>
                      <w:t>Street,</w:t>
                    </w:r>
                    <w:r>
                      <w:rPr>
                        <w:rFonts w:ascii="Arial"/>
                        <w:color w:val="181816"/>
                        <w:spacing w:val="2"/>
                        <w:sz w:val="19"/>
                      </w:rPr>
                      <w:t> </w:t>
                    </w:r>
                    <w:r>
                      <w:rPr>
                        <w:rFonts w:ascii="Arial"/>
                        <w:color w:val="181816"/>
                        <w:sz w:val="19"/>
                      </w:rPr>
                      <w:t>Suite</w:t>
                    </w:r>
                    <w:r>
                      <w:rPr>
                        <w:rFonts w:ascii="Arial"/>
                        <w:color w:val="181816"/>
                        <w:spacing w:val="6"/>
                        <w:sz w:val="19"/>
                      </w:rPr>
                      <w:t> </w:t>
                    </w:r>
                    <w:r>
                      <w:rPr>
                        <w:rFonts w:ascii="Arial"/>
                        <w:color w:val="181816"/>
                        <w:sz w:val="19"/>
                      </w:rPr>
                      <w:t>800</w:t>
                    </w:r>
                  </w:p>
                  <w:p>
                    <w:pPr>
                      <w:spacing w:before="50"/>
                      <w:ind w:left="533" w:right="0" w:firstLine="0"/>
                      <w:jc w:val="left"/>
                      <w:rPr>
                        <w:rFonts w:ascii="Arial"/>
                        <w:sz w:val="19"/>
                      </w:rPr>
                    </w:pPr>
                    <w:r>
                      <w:rPr>
                        <w:rFonts w:ascii="Arial"/>
                        <w:color w:val="181816"/>
                        <w:w w:val="105"/>
                        <w:sz w:val="19"/>
                      </w:rPr>
                      <w:t>Boston,</w:t>
                    </w:r>
                    <w:r>
                      <w:rPr>
                        <w:rFonts w:ascii="Arial"/>
                        <w:color w:val="181816"/>
                        <w:spacing w:val="-7"/>
                        <w:w w:val="105"/>
                        <w:sz w:val="19"/>
                      </w:rPr>
                      <w:t> </w:t>
                    </w:r>
                    <w:r>
                      <w:rPr>
                        <w:rFonts w:ascii="Arial"/>
                        <w:color w:val="181816"/>
                        <w:w w:val="105"/>
                        <w:sz w:val="19"/>
                      </w:rPr>
                      <w:t>MA</w:t>
                    </w:r>
                    <w:r>
                      <w:rPr>
                        <w:rFonts w:ascii="Arial"/>
                        <w:color w:val="181816"/>
                        <w:spacing w:val="-9"/>
                        <w:w w:val="105"/>
                        <w:sz w:val="19"/>
                      </w:rPr>
                      <w:t> </w:t>
                    </w:r>
                    <w:r>
                      <w:rPr>
                        <w:rFonts w:ascii="Arial"/>
                        <w:color w:val="181816"/>
                        <w:w w:val="105"/>
                        <w:sz w:val="19"/>
                      </w:rPr>
                      <w:t>02108</w:t>
                    </w:r>
                  </w:p>
                  <w:p>
                    <w:pPr>
                      <w:spacing w:before="51"/>
                      <w:ind w:left="531" w:right="0" w:firstLine="0"/>
                      <w:jc w:val="left"/>
                      <w:rPr>
                        <w:rFonts w:ascii="Arial"/>
                        <w:sz w:val="19"/>
                      </w:rPr>
                    </w:pPr>
                    <w:r>
                      <w:rPr>
                        <w:rFonts w:ascii="Arial"/>
                        <w:color w:val="181816"/>
                        <w:sz w:val="19"/>
                      </w:rPr>
                      <w:t>(617}</w:t>
                    </w:r>
                    <w:r>
                      <w:rPr>
                        <w:rFonts w:ascii="Arial"/>
                        <w:color w:val="181816"/>
                        <w:spacing w:val="15"/>
                        <w:sz w:val="19"/>
                      </w:rPr>
                      <w:t> </w:t>
                    </w:r>
                    <w:r>
                      <w:rPr>
                        <w:rFonts w:ascii="Arial"/>
                        <w:color w:val="181816"/>
                        <w:sz w:val="19"/>
                      </w:rPr>
                      <w:t>720-2444</w:t>
                    </w:r>
                    <w:r>
                      <w:rPr>
                        <w:rFonts w:ascii="Arial"/>
                        <w:color w:val="181816"/>
                        <w:spacing w:val="10"/>
                        <w:sz w:val="19"/>
                      </w:rPr>
                      <w:t> </w:t>
                    </w:r>
                    <w:r>
                      <w:rPr>
                        <w:rFonts w:ascii="Arial"/>
                        <w:color w:val="181816"/>
                        <w:sz w:val="19"/>
                      </w:rPr>
                      <w:t>Phone</w:t>
                    </w:r>
                  </w:p>
                  <w:p>
                    <w:pPr>
                      <w:spacing w:before="51"/>
                      <w:ind w:left="531" w:right="0" w:firstLine="0"/>
                      <w:jc w:val="left"/>
                      <w:rPr>
                        <w:rFonts w:ascii="Arial"/>
                        <w:sz w:val="19"/>
                      </w:rPr>
                    </w:pPr>
                    <w:r>
                      <w:rPr>
                        <w:rFonts w:ascii="Arial"/>
                        <w:color w:val="181816"/>
                        <w:sz w:val="19"/>
                      </w:rPr>
                      <w:t>(617}</w:t>
                    </w:r>
                    <w:r>
                      <w:rPr>
                        <w:rFonts w:ascii="Arial"/>
                        <w:color w:val="181816"/>
                        <w:spacing w:val="5"/>
                        <w:sz w:val="19"/>
                      </w:rPr>
                      <w:t> </w:t>
                    </w:r>
                    <w:r>
                      <w:rPr>
                        <w:rFonts w:ascii="Arial"/>
                        <w:color w:val="181816"/>
                        <w:sz w:val="19"/>
                      </w:rPr>
                      <w:t>720</w:t>
                    </w:r>
                    <w:r>
                      <w:rPr>
                        <w:rFonts w:ascii="Arial"/>
                        <w:color w:val="2F2F2F"/>
                        <w:sz w:val="19"/>
                      </w:rPr>
                      <w:t>-</w:t>
                    </w:r>
                    <w:r>
                      <w:rPr>
                        <w:rFonts w:ascii="Arial"/>
                        <w:color w:val="181816"/>
                        <w:sz w:val="19"/>
                      </w:rPr>
                      <w:t>3693</w:t>
                    </w:r>
                    <w:r>
                      <w:rPr>
                        <w:rFonts w:ascii="Arial"/>
                        <w:color w:val="181816"/>
                        <w:spacing w:val="-6"/>
                        <w:sz w:val="19"/>
                      </w:rPr>
                      <w:t> </w:t>
                    </w:r>
                    <w:r>
                      <w:rPr>
                        <w:rFonts w:ascii="Arial"/>
                        <w:color w:val="181816"/>
                        <w:sz w:val="19"/>
                      </w:rPr>
                      <w:t>Fax</w:t>
                    </w:r>
                  </w:p>
                  <w:p>
                    <w:pPr>
                      <w:spacing w:line="295" w:lineRule="auto" w:before="51"/>
                      <w:ind w:left="535" w:right="0" w:hanging="5"/>
                      <w:jc w:val="left"/>
                      <w:rPr>
                        <w:rFonts w:ascii="Arial"/>
                        <w:sz w:val="19"/>
                      </w:rPr>
                    </w:pPr>
                    <w:r>
                      <w:rPr>
                        <w:rFonts w:ascii="Arial"/>
                        <w:color w:val="181816"/>
                        <w:sz w:val="19"/>
                      </w:rPr>
                      <w:t>(617) 619-7231 Direct</w:t>
                    </w:r>
                    <w:r>
                      <w:rPr>
                        <w:rFonts w:ascii="Arial"/>
                        <w:color w:val="181816"/>
                        <w:spacing w:val="1"/>
                        <w:sz w:val="19"/>
                      </w:rPr>
                      <w:t> </w:t>
                    </w:r>
                    <w:r>
                      <w:rPr>
                        <w:rFonts w:ascii="Arial"/>
                        <w:color w:val="181816"/>
                        <w:sz w:val="19"/>
                      </w:rPr>
                      <w:t>Fax</w:t>
                    </w:r>
                    <w:r>
                      <w:rPr>
                        <w:rFonts w:ascii="Arial"/>
                        <w:color w:val="161156"/>
                        <w:spacing w:val="-50"/>
                        <w:sz w:val="19"/>
                      </w:rPr>
                      <w:t> </w:t>
                    </w:r>
                    <w:hyperlink r:id="rId813">
                      <w:r>
                        <w:rPr>
                          <w:rFonts w:ascii="Arial"/>
                          <w:color w:val="161156"/>
                          <w:w w:val="105"/>
                          <w:sz w:val="19"/>
                          <w:u w:val="thick" w:color="161156"/>
                        </w:rPr>
                        <w:t>bi</w:t>
                      </w:r>
                      <w:r>
                        <w:rPr>
                          <w:rFonts w:ascii="Arial"/>
                          <w:color w:val="160E75"/>
                          <w:w w:val="105"/>
                          <w:sz w:val="19"/>
                          <w:u w:val="thick" w:color="161156"/>
                        </w:rPr>
                        <w:t>ll</w:t>
                      </w:r>
                      <w:r>
                        <w:rPr>
                          <w:rFonts w:ascii="Arial"/>
                          <w:color w:val="161156"/>
                          <w:w w:val="105"/>
                          <w:sz w:val="19"/>
                          <w:u w:val="thick" w:color="161156"/>
                        </w:rPr>
                        <w:t>@piercemandell.com</w:t>
                      </w:r>
                    </w:hyperlink>
                  </w:p>
                  <w:p>
                    <w:pPr>
                      <w:spacing w:line="197" w:lineRule="exact" w:before="5"/>
                      <w:ind w:left="537" w:right="0" w:firstLine="0"/>
                      <w:jc w:val="left"/>
                      <w:rPr>
                        <w:rFonts w:ascii="Arial"/>
                        <w:sz w:val="19"/>
                      </w:rPr>
                    </w:pPr>
                    <w:hyperlink r:id="rId899">
                      <w:r>
                        <w:rPr>
                          <w:rFonts w:ascii="Arial"/>
                          <w:color w:val="161156"/>
                          <w:w w:val="105"/>
                          <w:sz w:val="19"/>
                        </w:rPr>
                        <w:t>www.Qiercemandell.com</w:t>
                      </w:r>
                    </w:hyperlink>
                  </w:p>
                </w:txbxContent>
              </v:textbox>
              <w10:wrap type="none"/>
            </v:shape>
            <w10:wrap type="topAndBottom"/>
          </v:group>
        </w:pict>
      </w:r>
    </w:p>
    <w:p>
      <w:pPr>
        <w:spacing w:after="0"/>
        <w:rPr>
          <w:rFonts w:ascii="Arial"/>
          <w:sz w:val="25"/>
        </w:rPr>
        <w:sectPr>
          <w:type w:val="continuous"/>
          <w:pgSz w:w="12240" w:h="15840"/>
          <w:pgMar w:top="1360" w:bottom="280" w:left="120" w:right="0"/>
        </w:sectPr>
      </w:pPr>
    </w:p>
    <w:p>
      <w:pPr>
        <w:spacing w:line="312" w:lineRule="auto" w:before="77"/>
        <w:ind w:left="613" w:right="2761" w:hanging="2"/>
        <w:jc w:val="left"/>
        <w:rPr>
          <w:rFonts w:ascii="Arial"/>
          <w:sz w:val="18"/>
        </w:rPr>
      </w:pPr>
      <w:r>
        <w:rPr/>
        <w:pict>
          <v:line style="position:absolute;mso-position-horizontal-relative:page;mso-position-vertical-relative:paragraph;z-index:15922688" from="30.757233pt,150.508435pt" to="30.757233pt,1.474963pt" stroked="true" strokeweight=".961164pt" strokecolor="#000000">
            <v:stroke dashstyle="solid"/>
            <w10:wrap type="none"/>
          </v:line>
        </w:pict>
      </w:r>
      <w:r>
        <w:rPr>
          <w:rFonts w:ascii="Arial"/>
          <w:w w:val="105"/>
          <w:sz w:val="18"/>
        </w:rPr>
        <w:t>CONFIDENTIALITY:</w:t>
      </w:r>
      <w:r>
        <w:rPr>
          <w:rFonts w:ascii="Arial"/>
          <w:spacing w:val="-10"/>
          <w:w w:val="105"/>
          <w:sz w:val="18"/>
        </w:rPr>
        <w:t> </w:t>
      </w:r>
      <w:r>
        <w:rPr>
          <w:rFonts w:ascii="Arial"/>
          <w:w w:val="105"/>
          <w:sz w:val="18"/>
        </w:rPr>
        <w:t>This</w:t>
      </w:r>
      <w:r>
        <w:rPr>
          <w:rFonts w:ascii="Arial"/>
          <w:spacing w:val="9"/>
          <w:w w:val="105"/>
          <w:sz w:val="18"/>
        </w:rPr>
        <w:t> </w:t>
      </w:r>
      <w:r>
        <w:rPr>
          <w:rFonts w:ascii="Arial"/>
          <w:w w:val="105"/>
          <w:sz w:val="18"/>
        </w:rPr>
        <w:t>e-mail</w:t>
      </w:r>
      <w:r>
        <w:rPr>
          <w:rFonts w:ascii="Arial"/>
          <w:spacing w:val="10"/>
          <w:w w:val="105"/>
          <w:sz w:val="18"/>
        </w:rPr>
        <w:t> </w:t>
      </w:r>
      <w:r>
        <w:rPr>
          <w:rFonts w:ascii="Arial"/>
          <w:w w:val="105"/>
          <w:sz w:val="18"/>
        </w:rPr>
        <w:t>message</w:t>
      </w:r>
      <w:r>
        <w:rPr>
          <w:rFonts w:ascii="Arial"/>
          <w:spacing w:val="22"/>
          <w:w w:val="105"/>
          <w:sz w:val="18"/>
        </w:rPr>
        <w:t> </w:t>
      </w:r>
      <w:r>
        <w:rPr>
          <w:rFonts w:ascii="Arial"/>
          <w:w w:val="105"/>
          <w:sz w:val="18"/>
        </w:rPr>
        <w:t>and</w:t>
      </w:r>
      <w:r>
        <w:rPr>
          <w:rFonts w:ascii="Arial"/>
          <w:spacing w:val="42"/>
          <w:w w:val="105"/>
          <w:sz w:val="18"/>
        </w:rPr>
        <w:t> </w:t>
      </w:r>
      <w:r>
        <w:rPr>
          <w:rFonts w:ascii="Arial"/>
          <w:w w:val="105"/>
          <w:sz w:val="18"/>
        </w:rPr>
        <w:t>any</w:t>
      </w:r>
      <w:r>
        <w:rPr>
          <w:rFonts w:ascii="Arial"/>
          <w:spacing w:val="14"/>
          <w:w w:val="105"/>
          <w:sz w:val="18"/>
        </w:rPr>
        <w:t> </w:t>
      </w:r>
      <w:r>
        <w:rPr>
          <w:rFonts w:ascii="Arial"/>
          <w:w w:val="105"/>
          <w:sz w:val="18"/>
        </w:rPr>
        <w:t>attachments</w:t>
      </w:r>
      <w:r>
        <w:rPr>
          <w:rFonts w:ascii="Arial"/>
          <w:spacing w:val="19"/>
          <w:w w:val="105"/>
          <w:sz w:val="18"/>
        </w:rPr>
        <w:t> </w:t>
      </w:r>
      <w:r>
        <w:rPr>
          <w:rFonts w:ascii="Arial"/>
          <w:w w:val="105"/>
          <w:sz w:val="18"/>
        </w:rPr>
        <w:t>are</w:t>
      </w:r>
      <w:r>
        <w:rPr>
          <w:rFonts w:ascii="Arial"/>
          <w:spacing w:val="-2"/>
          <w:w w:val="105"/>
          <w:sz w:val="18"/>
        </w:rPr>
        <w:t> </w:t>
      </w:r>
      <w:r>
        <w:rPr>
          <w:rFonts w:ascii="Arial"/>
          <w:w w:val="105"/>
          <w:sz w:val="18"/>
        </w:rPr>
        <w:t>confidential</w:t>
      </w:r>
      <w:r>
        <w:rPr>
          <w:rFonts w:ascii="Arial"/>
          <w:spacing w:val="18"/>
          <w:w w:val="105"/>
          <w:sz w:val="18"/>
        </w:rPr>
        <w:t> </w:t>
      </w:r>
      <w:r>
        <w:rPr>
          <w:rFonts w:ascii="Arial"/>
          <w:w w:val="105"/>
          <w:sz w:val="18"/>
        </w:rPr>
        <w:t>and</w:t>
      </w:r>
      <w:r>
        <w:rPr>
          <w:rFonts w:ascii="Arial"/>
          <w:spacing w:val="16"/>
          <w:w w:val="105"/>
          <w:sz w:val="18"/>
        </w:rPr>
        <w:t> </w:t>
      </w:r>
      <w:r>
        <w:rPr>
          <w:rFonts w:ascii="Arial"/>
          <w:w w:val="105"/>
          <w:sz w:val="18"/>
        </w:rPr>
        <w:t>may</w:t>
      </w:r>
      <w:r>
        <w:rPr>
          <w:rFonts w:ascii="Arial"/>
          <w:spacing w:val="17"/>
          <w:w w:val="105"/>
          <w:sz w:val="18"/>
        </w:rPr>
        <w:t> </w:t>
      </w:r>
      <w:r>
        <w:rPr>
          <w:rFonts w:ascii="Arial"/>
          <w:w w:val="105"/>
          <w:sz w:val="18"/>
        </w:rPr>
        <w:t>be</w:t>
      </w:r>
      <w:r>
        <w:rPr>
          <w:rFonts w:ascii="Arial"/>
          <w:spacing w:val="1"/>
          <w:w w:val="105"/>
          <w:sz w:val="18"/>
        </w:rPr>
        <w:t> </w:t>
      </w:r>
      <w:r>
        <w:rPr>
          <w:rFonts w:ascii="Arial"/>
          <w:w w:val="110"/>
          <w:sz w:val="18"/>
        </w:rPr>
        <w:t>privileged.</w:t>
      </w:r>
    </w:p>
    <w:p>
      <w:pPr>
        <w:pStyle w:val="BodyText"/>
        <w:spacing w:before="5"/>
        <w:rPr>
          <w:rFonts w:ascii="Arial"/>
          <w:sz w:val="23"/>
        </w:rPr>
      </w:pPr>
    </w:p>
    <w:p>
      <w:pPr>
        <w:spacing w:before="0"/>
        <w:ind w:left="612" w:right="0" w:firstLine="0"/>
        <w:jc w:val="left"/>
        <w:rPr>
          <w:rFonts w:ascii="Arial"/>
          <w:sz w:val="18"/>
        </w:rPr>
      </w:pPr>
      <w:r>
        <w:rPr>
          <w:rFonts w:ascii="Arial"/>
          <w:sz w:val="18"/>
        </w:rPr>
        <w:t>IRS</w:t>
      </w:r>
      <w:r>
        <w:rPr>
          <w:rFonts w:ascii="Arial"/>
          <w:spacing w:val="1"/>
          <w:sz w:val="18"/>
        </w:rPr>
        <w:t> </w:t>
      </w:r>
      <w:r>
        <w:rPr>
          <w:rFonts w:ascii="Arial"/>
          <w:sz w:val="18"/>
        </w:rPr>
        <w:t>CIRCULAR</w:t>
      </w:r>
      <w:r>
        <w:rPr>
          <w:rFonts w:ascii="Arial"/>
          <w:spacing w:val="31"/>
          <w:sz w:val="18"/>
        </w:rPr>
        <w:t> </w:t>
      </w:r>
      <w:r>
        <w:rPr>
          <w:rFonts w:ascii="Arial"/>
          <w:sz w:val="18"/>
        </w:rPr>
        <w:t>230</w:t>
      </w:r>
      <w:r>
        <w:rPr>
          <w:rFonts w:ascii="Arial"/>
          <w:spacing w:val="-1"/>
          <w:sz w:val="18"/>
        </w:rPr>
        <w:t> </w:t>
      </w:r>
      <w:r>
        <w:rPr>
          <w:rFonts w:ascii="Arial"/>
          <w:sz w:val="18"/>
        </w:rPr>
        <w:t>DISCLOSURE:</w:t>
      </w:r>
      <w:r>
        <w:rPr>
          <w:rFonts w:ascii="Arial"/>
          <w:spacing w:val="23"/>
          <w:sz w:val="18"/>
        </w:rPr>
        <w:t> </w:t>
      </w:r>
      <w:r>
        <w:rPr>
          <w:rFonts w:ascii="Arial"/>
          <w:sz w:val="18"/>
        </w:rPr>
        <w:t>There</w:t>
      </w:r>
      <w:r>
        <w:rPr>
          <w:rFonts w:ascii="Arial"/>
          <w:spacing w:val="11"/>
          <w:sz w:val="18"/>
        </w:rPr>
        <w:t> </w:t>
      </w:r>
      <w:r>
        <w:rPr>
          <w:rFonts w:ascii="Arial"/>
          <w:sz w:val="18"/>
        </w:rPr>
        <w:t>is</w:t>
      </w:r>
      <w:r>
        <w:rPr>
          <w:rFonts w:ascii="Arial"/>
          <w:spacing w:val="3"/>
          <w:sz w:val="18"/>
        </w:rPr>
        <w:t> </w:t>
      </w:r>
      <w:r>
        <w:rPr>
          <w:rFonts w:ascii="Arial"/>
          <w:sz w:val="18"/>
        </w:rPr>
        <w:t>no</w:t>
      </w:r>
      <w:r>
        <w:rPr>
          <w:rFonts w:ascii="Arial"/>
          <w:spacing w:val="26"/>
          <w:sz w:val="18"/>
        </w:rPr>
        <w:t> </w:t>
      </w:r>
      <w:r>
        <w:rPr>
          <w:rFonts w:ascii="Arial"/>
          <w:sz w:val="18"/>
        </w:rPr>
        <w:t>tax</w:t>
      </w:r>
      <w:r>
        <w:rPr>
          <w:rFonts w:ascii="Arial"/>
          <w:spacing w:val="18"/>
          <w:sz w:val="18"/>
        </w:rPr>
        <w:t> </w:t>
      </w:r>
      <w:r>
        <w:rPr>
          <w:rFonts w:ascii="Arial"/>
          <w:sz w:val="18"/>
        </w:rPr>
        <w:t>advice</w:t>
      </w:r>
      <w:r>
        <w:rPr>
          <w:rFonts w:ascii="Arial"/>
          <w:spacing w:val="11"/>
          <w:sz w:val="18"/>
        </w:rPr>
        <w:t> </w:t>
      </w:r>
      <w:r>
        <w:rPr>
          <w:rFonts w:ascii="Arial"/>
          <w:sz w:val="18"/>
        </w:rPr>
        <w:t>in</w:t>
      </w:r>
      <w:r>
        <w:rPr>
          <w:rFonts w:ascii="Arial"/>
          <w:spacing w:val="20"/>
          <w:sz w:val="18"/>
        </w:rPr>
        <w:t> </w:t>
      </w:r>
      <w:r>
        <w:rPr>
          <w:rFonts w:ascii="Arial"/>
          <w:sz w:val="18"/>
        </w:rPr>
        <w:t>this</w:t>
      </w:r>
      <w:r>
        <w:rPr>
          <w:rFonts w:ascii="Arial"/>
          <w:spacing w:val="3"/>
          <w:sz w:val="18"/>
        </w:rPr>
        <w:t> </w:t>
      </w:r>
      <w:r>
        <w:rPr>
          <w:rFonts w:ascii="Arial"/>
          <w:sz w:val="18"/>
        </w:rPr>
        <w:t>email.</w:t>
      </w:r>
    </w:p>
    <w:p>
      <w:pPr>
        <w:pStyle w:val="BodyText"/>
        <w:spacing w:before="2"/>
        <w:rPr>
          <w:rFonts w:ascii="Arial"/>
          <w:sz w:val="27"/>
        </w:rPr>
      </w:pPr>
    </w:p>
    <w:p>
      <w:pPr>
        <w:spacing w:line="283" w:lineRule="auto" w:before="1"/>
        <w:ind w:left="608" w:right="3015" w:firstLine="4"/>
        <w:jc w:val="left"/>
        <w:rPr>
          <w:rFonts w:ascii="Arial"/>
          <w:sz w:val="20"/>
        </w:rPr>
      </w:pPr>
      <w:r>
        <w:rPr>
          <w:rFonts w:ascii="Arial"/>
          <w:sz w:val="20"/>
        </w:rPr>
        <w:t>WIRE FRAUD ALERT. If you receive an e-mail from this office requesting that you wire or</w:t>
      </w:r>
      <w:r>
        <w:rPr>
          <w:rFonts w:ascii="Arial"/>
          <w:spacing w:val="1"/>
          <w:sz w:val="20"/>
        </w:rPr>
        <w:t> </w:t>
      </w:r>
      <w:r>
        <w:rPr>
          <w:rFonts w:ascii="Arial"/>
          <w:sz w:val="20"/>
        </w:rPr>
        <w:t>otherwise</w:t>
      </w:r>
      <w:r>
        <w:rPr>
          <w:rFonts w:ascii="Arial"/>
          <w:spacing w:val="1"/>
          <w:sz w:val="20"/>
        </w:rPr>
        <w:t> </w:t>
      </w:r>
      <w:r>
        <w:rPr>
          <w:rFonts w:ascii="Arial"/>
          <w:sz w:val="20"/>
        </w:rPr>
        <w:t>transfer</w:t>
      </w:r>
      <w:r>
        <w:rPr>
          <w:rFonts w:ascii="Arial"/>
          <w:spacing w:val="1"/>
          <w:sz w:val="20"/>
        </w:rPr>
        <w:t> </w:t>
      </w:r>
      <w:r>
        <w:rPr>
          <w:rFonts w:ascii="Arial"/>
          <w:sz w:val="20"/>
        </w:rPr>
        <w:t>funds, you must confirm the</w:t>
      </w:r>
      <w:r>
        <w:rPr>
          <w:rFonts w:ascii="Arial"/>
          <w:spacing w:val="1"/>
          <w:sz w:val="20"/>
        </w:rPr>
        <w:t> </w:t>
      </w:r>
      <w:r>
        <w:rPr>
          <w:rFonts w:ascii="Arial"/>
          <w:sz w:val="20"/>
        </w:rPr>
        <w:t>request</w:t>
      </w:r>
      <w:r>
        <w:rPr>
          <w:rFonts w:ascii="Arial"/>
          <w:spacing w:val="1"/>
          <w:sz w:val="20"/>
        </w:rPr>
        <w:t> </w:t>
      </w:r>
      <w:r>
        <w:rPr>
          <w:rFonts w:ascii="Arial"/>
          <w:sz w:val="20"/>
        </w:rPr>
        <w:t>and any corresponding</w:t>
      </w:r>
      <w:r>
        <w:rPr>
          <w:rFonts w:ascii="Arial"/>
          <w:spacing w:val="1"/>
          <w:sz w:val="20"/>
        </w:rPr>
        <w:t> </w:t>
      </w:r>
      <w:r>
        <w:rPr>
          <w:rFonts w:ascii="Arial"/>
          <w:sz w:val="20"/>
        </w:rPr>
        <w:t>instructions</w:t>
      </w:r>
      <w:r>
        <w:rPr>
          <w:rFonts w:ascii="Arial"/>
          <w:spacing w:val="1"/>
          <w:sz w:val="20"/>
        </w:rPr>
        <w:t> </w:t>
      </w:r>
      <w:r>
        <w:rPr>
          <w:rFonts w:ascii="Arial"/>
          <w:sz w:val="20"/>
        </w:rPr>
        <w:t>by</w:t>
      </w:r>
      <w:r>
        <w:rPr>
          <w:rFonts w:ascii="Arial"/>
          <w:spacing w:val="-53"/>
          <w:sz w:val="20"/>
        </w:rPr>
        <w:t> </w:t>
      </w:r>
      <w:r>
        <w:rPr>
          <w:rFonts w:ascii="Arial"/>
          <w:sz w:val="20"/>
        </w:rPr>
        <w:t>telephone</w:t>
      </w:r>
      <w:r>
        <w:rPr>
          <w:rFonts w:ascii="Arial"/>
          <w:spacing w:val="1"/>
          <w:sz w:val="20"/>
        </w:rPr>
        <w:t> </w:t>
      </w:r>
      <w:r>
        <w:rPr>
          <w:rFonts w:ascii="Arial"/>
          <w:sz w:val="20"/>
        </w:rPr>
        <w:t>with this office before</w:t>
      </w:r>
      <w:r>
        <w:rPr>
          <w:rFonts w:ascii="Arial"/>
          <w:spacing w:val="1"/>
          <w:sz w:val="20"/>
        </w:rPr>
        <w:t> </w:t>
      </w:r>
      <w:r>
        <w:rPr>
          <w:rFonts w:ascii="Arial"/>
          <w:sz w:val="20"/>
        </w:rPr>
        <w:t>you initiate</w:t>
      </w:r>
      <w:r>
        <w:rPr>
          <w:rFonts w:ascii="Arial"/>
          <w:spacing w:val="1"/>
          <w:sz w:val="20"/>
        </w:rPr>
        <w:t> </w:t>
      </w:r>
      <w:r>
        <w:rPr>
          <w:rFonts w:ascii="Arial"/>
          <w:sz w:val="20"/>
        </w:rPr>
        <w:t>any transfer.</w:t>
      </w:r>
      <w:r>
        <w:rPr>
          <w:rFonts w:ascii="Arial"/>
          <w:spacing w:val="1"/>
          <w:sz w:val="20"/>
        </w:rPr>
        <w:t> </w:t>
      </w:r>
      <w:r>
        <w:rPr>
          <w:rFonts w:ascii="Arial"/>
          <w:sz w:val="20"/>
        </w:rPr>
        <w:t>E-mail</w:t>
      </w:r>
      <w:r>
        <w:rPr>
          <w:rFonts w:ascii="Arial"/>
          <w:spacing w:val="1"/>
          <w:sz w:val="20"/>
        </w:rPr>
        <w:t> </w:t>
      </w:r>
      <w:r>
        <w:rPr>
          <w:rFonts w:ascii="Arial"/>
          <w:sz w:val="20"/>
        </w:rPr>
        <w:t>accounts</w:t>
      </w:r>
      <w:r>
        <w:rPr>
          <w:rFonts w:ascii="Arial"/>
          <w:spacing w:val="1"/>
          <w:sz w:val="20"/>
        </w:rPr>
        <w:t> </w:t>
      </w:r>
      <w:r>
        <w:rPr>
          <w:rFonts w:ascii="Arial"/>
          <w:sz w:val="20"/>
        </w:rPr>
        <w:t>of</w:t>
      </w:r>
      <w:r>
        <w:rPr>
          <w:rFonts w:ascii="Arial"/>
          <w:spacing w:val="1"/>
          <w:sz w:val="20"/>
        </w:rPr>
        <w:t> </w:t>
      </w:r>
      <w:r>
        <w:rPr>
          <w:rFonts w:ascii="Arial"/>
          <w:sz w:val="20"/>
        </w:rPr>
        <w:t>attorneys, other</w:t>
      </w:r>
      <w:r>
        <w:rPr>
          <w:rFonts w:ascii="Arial"/>
          <w:spacing w:val="1"/>
          <w:sz w:val="20"/>
        </w:rPr>
        <w:t> </w:t>
      </w:r>
      <w:r>
        <w:rPr>
          <w:rFonts w:ascii="Arial"/>
          <w:sz w:val="20"/>
        </w:rPr>
        <w:t>professionals and businesses</w:t>
      </w:r>
      <w:r>
        <w:rPr>
          <w:rFonts w:ascii="Arial"/>
          <w:spacing w:val="1"/>
          <w:sz w:val="20"/>
        </w:rPr>
        <w:t> </w:t>
      </w:r>
      <w:r>
        <w:rPr>
          <w:rFonts w:ascii="Arial"/>
          <w:sz w:val="20"/>
        </w:rPr>
        <w:t>are being targeted</w:t>
      </w:r>
      <w:r>
        <w:rPr>
          <w:rFonts w:ascii="Arial"/>
          <w:spacing w:val="1"/>
          <w:sz w:val="20"/>
        </w:rPr>
        <w:t> </w:t>
      </w:r>
      <w:r>
        <w:rPr>
          <w:rFonts w:ascii="Arial"/>
          <w:sz w:val="20"/>
        </w:rPr>
        <w:t>by hackers in</w:t>
      </w:r>
      <w:r>
        <w:rPr>
          <w:rFonts w:ascii="Arial"/>
          <w:spacing w:val="1"/>
          <w:sz w:val="20"/>
        </w:rPr>
        <w:t> </w:t>
      </w:r>
      <w:r>
        <w:rPr>
          <w:rFonts w:ascii="Arial"/>
          <w:sz w:val="20"/>
        </w:rPr>
        <w:t>an attempt to initiate fraudulent</w:t>
      </w:r>
      <w:r>
        <w:rPr>
          <w:rFonts w:ascii="Arial"/>
          <w:spacing w:val="1"/>
          <w:sz w:val="20"/>
        </w:rPr>
        <w:t> </w:t>
      </w:r>
      <w:r>
        <w:rPr>
          <w:rFonts w:ascii="Arial"/>
          <w:sz w:val="20"/>
        </w:rPr>
        <w:t>wire</w:t>
      </w:r>
      <w:r>
        <w:rPr>
          <w:rFonts w:ascii="Arial"/>
          <w:spacing w:val="-4"/>
          <w:sz w:val="20"/>
        </w:rPr>
        <w:t> </w:t>
      </w:r>
      <w:r>
        <w:rPr>
          <w:rFonts w:ascii="Arial"/>
          <w:sz w:val="20"/>
        </w:rPr>
        <w:t>requests.</w:t>
      </w:r>
    </w:p>
    <w:p>
      <w:pPr>
        <w:spacing w:after="0" w:line="283" w:lineRule="auto"/>
        <w:jc w:val="left"/>
        <w:rPr>
          <w:rFonts w:ascii="Arial"/>
          <w:sz w:val="20"/>
        </w:rPr>
        <w:sectPr>
          <w:headerReference w:type="default" r:id="rId900"/>
          <w:footerReference w:type="default" r:id="rId901"/>
          <w:pgSz w:w="12240" w:h="15840"/>
          <w:pgMar w:header="0" w:footer="538" w:top="820" w:bottom="720" w:left="120" w:right="0"/>
        </w:sectPr>
      </w:pPr>
    </w:p>
    <w:p>
      <w:pPr>
        <w:spacing w:before="67"/>
        <w:ind w:left="594" w:right="0" w:firstLine="0"/>
        <w:jc w:val="left"/>
        <w:rPr>
          <w:rFonts w:ascii="Times New Roman"/>
          <w:b/>
          <w:sz w:val="26"/>
        </w:rPr>
      </w:pPr>
      <w:r>
        <w:rPr>
          <w:rFonts w:ascii="Times New Roman"/>
          <w:b/>
          <w:color w:val="1C1C1D"/>
          <w:w w:val="95"/>
          <w:sz w:val="26"/>
        </w:rPr>
        <w:t>Paula</w:t>
      </w:r>
      <w:r>
        <w:rPr>
          <w:rFonts w:ascii="Times New Roman"/>
          <w:b/>
          <w:color w:val="1C1C1D"/>
          <w:spacing w:val="13"/>
          <w:w w:val="95"/>
          <w:sz w:val="26"/>
        </w:rPr>
        <w:t> </w:t>
      </w:r>
      <w:r>
        <w:rPr>
          <w:rFonts w:ascii="Times New Roman"/>
          <w:b/>
          <w:color w:val="1C1C1D"/>
          <w:w w:val="95"/>
          <w:sz w:val="26"/>
        </w:rPr>
        <w:t>B!I,an</w:t>
      </w:r>
    </w:p>
    <w:p>
      <w:pPr>
        <w:pStyle w:val="BodyText"/>
        <w:spacing w:line="64" w:lineRule="exact"/>
        <w:ind w:left="501"/>
        <w:rPr>
          <w:rFonts w:ascii="Times New Roman"/>
          <w:sz w:val="6"/>
        </w:rPr>
      </w:pPr>
      <w:r>
        <w:rPr>
          <w:rFonts w:ascii="Times New Roman"/>
          <w:position w:val="0"/>
          <w:sz w:val="6"/>
        </w:rPr>
        <w:pict>
          <v:group style="width:539.25pt;height:3.15pt;mso-position-horizontal-relative:char;mso-position-vertical-relative:line" coordorigin="0,0" coordsize="10785,63">
            <v:line style="position:absolute" from="0,31" to="10784,31" stroked="true" strokeweight="3.124895pt" strokecolor="#000000">
              <v:stroke dashstyle="solid"/>
            </v:line>
          </v:group>
        </w:pict>
      </w:r>
      <w:r>
        <w:rPr>
          <w:rFonts w:ascii="Times New Roman"/>
          <w:position w:val="0"/>
          <w:sz w:val="6"/>
        </w:rPr>
      </w:r>
    </w:p>
    <w:p>
      <w:pPr>
        <w:pStyle w:val="BodyText"/>
        <w:spacing w:before="8"/>
        <w:rPr>
          <w:rFonts w:ascii="Times New Roman"/>
          <w:b/>
          <w:sz w:val="12"/>
        </w:rPr>
      </w:pPr>
    </w:p>
    <w:p>
      <w:pPr>
        <w:spacing w:after="0"/>
        <w:rPr>
          <w:rFonts w:ascii="Times New Roman"/>
          <w:sz w:val="12"/>
        </w:rPr>
        <w:sectPr>
          <w:headerReference w:type="default" r:id="rId902"/>
          <w:footerReference w:type="default" r:id="rId903"/>
          <w:pgSz w:w="12240" w:h="15840"/>
          <w:pgMar w:header="0" w:footer="571" w:top="1040" w:bottom="760" w:left="120" w:right="0"/>
        </w:sectPr>
      </w:pPr>
    </w:p>
    <w:p>
      <w:pPr>
        <w:spacing w:before="99"/>
        <w:ind w:left="587" w:right="0" w:firstLine="0"/>
        <w:jc w:val="left"/>
        <w:rPr>
          <w:rFonts w:ascii="Arial"/>
          <w:b/>
          <w:sz w:val="18"/>
        </w:rPr>
      </w:pPr>
      <w:r>
        <w:rPr>
          <w:rFonts w:ascii="Arial"/>
          <w:b/>
          <w:color w:val="1C1C1D"/>
          <w:w w:val="105"/>
          <w:sz w:val="18"/>
        </w:rPr>
        <w:t>From:</w:t>
      </w:r>
    </w:p>
    <w:p>
      <w:pPr>
        <w:spacing w:before="30"/>
        <w:ind w:left="580" w:right="0" w:firstLine="0"/>
        <w:jc w:val="left"/>
        <w:rPr>
          <w:rFonts w:ascii="Times New Roman"/>
          <w:b/>
          <w:sz w:val="21"/>
        </w:rPr>
      </w:pPr>
      <w:r>
        <w:rPr>
          <w:rFonts w:ascii="Times New Roman"/>
          <w:b/>
          <w:color w:val="1C1C1D"/>
          <w:w w:val="105"/>
          <w:sz w:val="21"/>
        </w:rPr>
        <w:t>Sent:</w:t>
      </w:r>
    </w:p>
    <w:p>
      <w:pPr>
        <w:spacing w:before="45"/>
        <w:ind w:left="582" w:right="0" w:firstLine="0"/>
        <w:jc w:val="left"/>
        <w:rPr>
          <w:rFonts w:ascii="Arial"/>
          <w:b/>
          <w:sz w:val="19"/>
        </w:rPr>
      </w:pPr>
      <w:r>
        <w:rPr>
          <w:rFonts w:ascii="Arial"/>
          <w:b/>
          <w:color w:val="1C1C1D"/>
          <w:sz w:val="19"/>
        </w:rPr>
        <w:t>To:</w:t>
      </w:r>
    </w:p>
    <w:p>
      <w:pPr>
        <w:spacing w:line="261" w:lineRule="auto" w:before="29"/>
        <w:ind w:left="580" w:right="512" w:firstLine="2"/>
        <w:jc w:val="left"/>
        <w:rPr>
          <w:rFonts w:ascii="Times New Roman"/>
          <w:b/>
          <w:sz w:val="21"/>
        </w:rPr>
      </w:pPr>
      <w:r>
        <w:rPr>
          <w:rFonts w:ascii="Times New Roman"/>
          <w:b/>
          <w:color w:val="1C1C1D"/>
          <w:sz w:val="21"/>
        </w:rPr>
        <w:t>Cc:</w:t>
      </w:r>
      <w:r>
        <w:rPr>
          <w:rFonts w:ascii="Times New Roman"/>
          <w:b/>
          <w:color w:val="1C1C1D"/>
          <w:spacing w:val="1"/>
          <w:sz w:val="21"/>
        </w:rPr>
        <w:t> </w:t>
      </w:r>
      <w:r>
        <w:rPr>
          <w:rFonts w:ascii="Times New Roman"/>
          <w:b/>
          <w:color w:val="1C1C1D"/>
          <w:sz w:val="21"/>
        </w:rPr>
        <w:t>Subject:</w:t>
      </w:r>
    </w:p>
    <w:p>
      <w:pPr>
        <w:spacing w:before="2"/>
        <w:ind w:left="580" w:right="0" w:firstLine="0"/>
        <w:jc w:val="left"/>
        <w:rPr>
          <w:rFonts w:ascii="Times New Roman"/>
          <w:b/>
          <w:sz w:val="21"/>
        </w:rPr>
      </w:pPr>
      <w:r>
        <w:rPr>
          <w:rFonts w:ascii="Times New Roman"/>
          <w:b/>
          <w:color w:val="1C1C1D"/>
          <w:sz w:val="21"/>
        </w:rPr>
        <w:t>Attachments:</w:t>
      </w:r>
    </w:p>
    <w:p>
      <w:pPr>
        <w:spacing w:before="94"/>
        <w:ind w:left="581" w:right="0" w:firstLine="0"/>
        <w:jc w:val="left"/>
        <w:rPr>
          <w:rFonts w:ascii="Arial"/>
          <w:sz w:val="19"/>
        </w:rPr>
      </w:pPr>
      <w:r>
        <w:rPr/>
        <w:br w:type="column"/>
      </w:r>
      <w:r>
        <w:rPr>
          <w:rFonts w:ascii="Arial"/>
          <w:color w:val="1C1C1D"/>
          <w:sz w:val="19"/>
        </w:rPr>
        <w:t>Kathleen</w:t>
      </w:r>
      <w:r>
        <w:rPr>
          <w:rFonts w:ascii="Arial"/>
          <w:color w:val="1C1C1D"/>
          <w:spacing w:val="-8"/>
          <w:sz w:val="19"/>
        </w:rPr>
        <w:t> </w:t>
      </w:r>
      <w:r>
        <w:rPr>
          <w:rFonts w:ascii="Arial"/>
          <w:color w:val="1C1C1D"/>
          <w:sz w:val="19"/>
        </w:rPr>
        <w:t>Healy</w:t>
      </w:r>
    </w:p>
    <w:p>
      <w:pPr>
        <w:spacing w:line="290" w:lineRule="auto" w:before="46"/>
        <w:ind w:left="587" w:right="3817" w:hanging="8"/>
        <w:jc w:val="left"/>
        <w:rPr>
          <w:rFonts w:ascii="Arial"/>
          <w:sz w:val="19"/>
        </w:rPr>
      </w:pPr>
      <w:r>
        <w:rPr>
          <w:rFonts w:ascii="Arial"/>
          <w:color w:val="1C1C1D"/>
          <w:sz w:val="19"/>
        </w:rPr>
        <w:t>Friday,</w:t>
      </w:r>
      <w:r>
        <w:rPr>
          <w:rFonts w:ascii="Arial"/>
          <w:color w:val="1C1C1D"/>
          <w:spacing w:val="-2"/>
          <w:sz w:val="19"/>
        </w:rPr>
        <w:t> </w:t>
      </w:r>
      <w:r>
        <w:rPr>
          <w:rFonts w:ascii="Arial"/>
          <w:color w:val="1C1C1D"/>
          <w:sz w:val="19"/>
        </w:rPr>
        <w:t>October</w:t>
      </w:r>
      <w:r>
        <w:rPr>
          <w:rFonts w:ascii="Arial"/>
          <w:color w:val="1C1C1D"/>
          <w:spacing w:val="9"/>
          <w:sz w:val="19"/>
        </w:rPr>
        <w:t> </w:t>
      </w:r>
      <w:r>
        <w:rPr>
          <w:rFonts w:ascii="Arial"/>
          <w:color w:val="1C1C1D"/>
          <w:sz w:val="19"/>
        </w:rPr>
        <w:t>9,</w:t>
      </w:r>
      <w:r>
        <w:rPr>
          <w:rFonts w:ascii="Arial"/>
          <w:color w:val="1C1C1D"/>
          <w:spacing w:val="-2"/>
          <w:sz w:val="19"/>
        </w:rPr>
        <w:t> </w:t>
      </w:r>
      <w:r>
        <w:rPr>
          <w:rFonts w:ascii="Arial"/>
          <w:color w:val="1C1C1D"/>
          <w:sz w:val="19"/>
        </w:rPr>
        <w:t>2020</w:t>
      </w:r>
      <w:r>
        <w:rPr>
          <w:rFonts w:ascii="Arial"/>
          <w:color w:val="1C1C1D"/>
          <w:spacing w:val="7"/>
          <w:sz w:val="19"/>
        </w:rPr>
        <w:t> </w:t>
      </w:r>
      <w:r>
        <w:rPr>
          <w:rFonts w:ascii="Arial"/>
          <w:color w:val="1C1C1D"/>
          <w:sz w:val="19"/>
        </w:rPr>
        <w:t>2</w:t>
      </w:r>
      <w:r>
        <w:rPr>
          <w:rFonts w:ascii="Arial"/>
          <w:color w:val="3D3D3D"/>
          <w:sz w:val="19"/>
        </w:rPr>
        <w:t>:</w:t>
      </w:r>
      <w:r>
        <w:rPr>
          <w:rFonts w:ascii="Arial"/>
          <w:color w:val="1C1C1D"/>
          <w:sz w:val="19"/>
        </w:rPr>
        <w:t>39</w:t>
      </w:r>
      <w:r>
        <w:rPr>
          <w:rFonts w:ascii="Arial"/>
          <w:color w:val="1C1C1D"/>
          <w:spacing w:val="5"/>
          <w:sz w:val="19"/>
        </w:rPr>
        <w:t> </w:t>
      </w:r>
      <w:r>
        <w:rPr>
          <w:rFonts w:ascii="Arial"/>
          <w:color w:val="1C1C1D"/>
          <w:sz w:val="19"/>
        </w:rPr>
        <w:t>PM</w:t>
      </w:r>
      <w:r>
        <w:rPr>
          <w:rFonts w:ascii="Arial"/>
          <w:color w:val="1C1C1D"/>
          <w:spacing w:val="-50"/>
          <w:sz w:val="19"/>
        </w:rPr>
        <w:t> </w:t>
      </w:r>
      <w:hyperlink r:id="rId904">
        <w:r>
          <w:rPr>
            <w:rFonts w:ascii="Arial"/>
            <w:color w:val="1C1C1D"/>
            <w:w w:val="95"/>
            <w:sz w:val="19"/>
          </w:rPr>
          <w:t>'LoisJohnson@state.ma</w:t>
        </w:r>
        <w:r>
          <w:rPr>
            <w:rFonts w:ascii="Arial"/>
            <w:color w:val="1C1C1D"/>
            <w:spacing w:val="-7"/>
            <w:w w:val="95"/>
            <w:sz w:val="19"/>
          </w:rPr>
          <w:t> </w:t>
        </w:r>
      </w:hyperlink>
      <w:r>
        <w:rPr>
          <w:rFonts w:ascii="Arial"/>
          <w:color w:val="565656"/>
          <w:w w:val="95"/>
          <w:sz w:val="19"/>
        </w:rPr>
        <w:t>.</w:t>
      </w:r>
      <w:r>
        <w:rPr>
          <w:rFonts w:ascii="Arial"/>
          <w:color w:val="1C1C1D"/>
          <w:w w:val="95"/>
          <w:sz w:val="19"/>
        </w:rPr>
        <w:t>us'</w:t>
      </w:r>
    </w:p>
    <w:p>
      <w:pPr>
        <w:spacing w:line="290" w:lineRule="auto" w:before="0"/>
        <w:ind w:left="580" w:right="1343" w:firstLine="1"/>
        <w:jc w:val="left"/>
        <w:rPr>
          <w:rFonts w:ascii="Arial"/>
          <w:sz w:val="19"/>
        </w:rPr>
      </w:pPr>
      <w:r>
        <w:rPr>
          <w:rFonts w:ascii="Arial"/>
          <w:color w:val="1C1C1D"/>
          <w:spacing w:val="-2"/>
          <w:sz w:val="19"/>
        </w:rPr>
        <w:t>'Eshghi, Katharine'; </w:t>
      </w:r>
      <w:r>
        <w:rPr>
          <w:rFonts w:ascii="Arial"/>
          <w:color w:val="1C1C1D"/>
          <w:spacing w:val="-1"/>
          <w:sz w:val="19"/>
        </w:rPr>
        <w:t>'John</w:t>
      </w:r>
      <w:r>
        <w:rPr>
          <w:rFonts w:ascii="Arial"/>
          <w:color w:val="1C1C1D"/>
          <w:sz w:val="19"/>
        </w:rPr>
        <w:t> </w:t>
      </w:r>
      <w:r>
        <w:rPr>
          <w:rFonts w:ascii="Arial"/>
          <w:color w:val="565656"/>
          <w:spacing w:val="-1"/>
          <w:sz w:val="19"/>
        </w:rPr>
        <w:t>.</w:t>
      </w:r>
      <w:r>
        <w:rPr>
          <w:rFonts w:ascii="Arial"/>
          <w:color w:val="1C1C1D"/>
          <w:spacing w:val="-1"/>
          <w:sz w:val="19"/>
        </w:rPr>
        <w:t>Glassburn@u massmemorial</w:t>
      </w:r>
      <w:r>
        <w:rPr>
          <w:rFonts w:ascii="Arial"/>
          <w:color w:val="3D3D3D"/>
          <w:spacing w:val="-1"/>
          <w:sz w:val="19"/>
        </w:rPr>
        <w:t>.</w:t>
      </w:r>
      <w:r>
        <w:rPr>
          <w:rFonts w:ascii="Arial"/>
          <w:color w:val="1C1C1D"/>
          <w:spacing w:val="-1"/>
          <w:sz w:val="19"/>
        </w:rPr>
        <w:t>org'; 'William Mandell'</w:t>
      </w:r>
      <w:r>
        <w:rPr>
          <w:rFonts w:ascii="Arial"/>
          <w:color w:val="1C1C1D"/>
          <w:spacing w:val="-50"/>
          <w:sz w:val="19"/>
        </w:rPr>
        <w:t> </w:t>
      </w:r>
      <w:r>
        <w:rPr>
          <w:rFonts w:ascii="Arial"/>
          <w:color w:val="1C1C1D"/>
          <w:sz w:val="19"/>
        </w:rPr>
        <w:t>Request</w:t>
      </w:r>
      <w:r>
        <w:rPr>
          <w:rFonts w:ascii="Arial"/>
          <w:color w:val="1C1C1D"/>
          <w:spacing w:val="17"/>
          <w:sz w:val="19"/>
        </w:rPr>
        <w:t> </w:t>
      </w:r>
      <w:r>
        <w:rPr>
          <w:rFonts w:ascii="Arial"/>
          <w:color w:val="1C1C1D"/>
          <w:sz w:val="19"/>
        </w:rPr>
        <w:t>for</w:t>
      </w:r>
      <w:r>
        <w:rPr>
          <w:rFonts w:ascii="Arial"/>
          <w:color w:val="1C1C1D"/>
          <w:spacing w:val="34"/>
          <w:sz w:val="19"/>
        </w:rPr>
        <w:t> </w:t>
      </w:r>
      <w:r>
        <w:rPr>
          <w:rFonts w:ascii="Arial"/>
          <w:color w:val="1C1C1D"/>
          <w:sz w:val="19"/>
        </w:rPr>
        <w:t>Consultation</w:t>
      </w:r>
      <w:r>
        <w:rPr>
          <w:rFonts w:ascii="Arial"/>
          <w:color w:val="1C1C1D"/>
          <w:spacing w:val="23"/>
          <w:sz w:val="19"/>
        </w:rPr>
        <w:t> </w:t>
      </w:r>
      <w:r>
        <w:rPr>
          <w:rFonts w:ascii="Arial"/>
          <w:color w:val="1C1C1D"/>
          <w:sz w:val="19"/>
        </w:rPr>
        <w:t>-</w:t>
      </w:r>
      <w:r>
        <w:rPr>
          <w:rFonts w:ascii="Arial"/>
          <w:color w:val="1C1C1D"/>
          <w:spacing w:val="11"/>
          <w:sz w:val="19"/>
        </w:rPr>
        <w:t> </w:t>
      </w:r>
      <w:r>
        <w:rPr>
          <w:rFonts w:ascii="Arial"/>
          <w:color w:val="1C1C1D"/>
          <w:sz w:val="19"/>
        </w:rPr>
        <w:t>HPC</w:t>
      </w:r>
    </w:p>
    <w:p>
      <w:pPr>
        <w:spacing w:before="5"/>
        <w:ind w:left="580" w:right="0" w:firstLine="0"/>
        <w:jc w:val="left"/>
        <w:rPr>
          <w:rFonts w:ascii="Arial"/>
          <w:sz w:val="19"/>
        </w:rPr>
      </w:pPr>
      <w:r>
        <w:rPr>
          <w:rFonts w:ascii="Arial"/>
          <w:color w:val="1C1C1D"/>
          <w:sz w:val="19"/>
        </w:rPr>
        <w:t>Health</w:t>
      </w:r>
      <w:r>
        <w:rPr>
          <w:rFonts w:ascii="Arial"/>
          <w:color w:val="1C1C1D"/>
          <w:spacing w:val="15"/>
          <w:sz w:val="19"/>
        </w:rPr>
        <w:t> </w:t>
      </w:r>
      <w:r>
        <w:rPr>
          <w:rFonts w:ascii="Arial"/>
          <w:color w:val="1C1C1D"/>
          <w:sz w:val="19"/>
        </w:rPr>
        <w:t>Policy</w:t>
      </w:r>
      <w:r>
        <w:rPr>
          <w:rFonts w:ascii="Arial"/>
          <w:color w:val="1C1C1D"/>
          <w:spacing w:val="12"/>
          <w:sz w:val="19"/>
        </w:rPr>
        <w:t> </w:t>
      </w:r>
      <w:r>
        <w:rPr>
          <w:rFonts w:ascii="Arial"/>
          <w:color w:val="1C1C1D"/>
          <w:sz w:val="19"/>
        </w:rPr>
        <w:t>Commission.pdf</w:t>
      </w:r>
    </w:p>
    <w:p>
      <w:pPr>
        <w:spacing w:after="0"/>
        <w:jc w:val="left"/>
        <w:rPr>
          <w:rFonts w:ascii="Arial"/>
          <w:sz w:val="19"/>
        </w:rPr>
        <w:sectPr>
          <w:type w:val="continuous"/>
          <w:pgSz w:w="12240" w:h="15840"/>
          <w:pgMar w:top="1360" w:bottom="280" w:left="120" w:right="0"/>
          <w:cols w:num="2" w:equalWidth="0">
            <w:col w:w="1859" w:space="1188"/>
            <w:col w:w="9073"/>
          </w:cols>
        </w:sectPr>
      </w:pPr>
    </w:p>
    <w:p>
      <w:pPr>
        <w:pStyle w:val="BodyText"/>
        <w:rPr>
          <w:rFonts w:ascii="Arial"/>
          <w:sz w:val="20"/>
        </w:rPr>
      </w:pPr>
    </w:p>
    <w:p>
      <w:pPr>
        <w:pStyle w:val="BodyText"/>
        <w:spacing w:before="11"/>
        <w:rPr>
          <w:rFonts w:ascii="Arial"/>
          <w:sz w:val="20"/>
        </w:rPr>
      </w:pPr>
    </w:p>
    <w:p>
      <w:pPr>
        <w:spacing w:before="94"/>
        <w:ind w:left="586" w:right="0" w:firstLine="0"/>
        <w:jc w:val="left"/>
        <w:rPr>
          <w:rFonts w:ascii="Arial"/>
          <w:sz w:val="19"/>
        </w:rPr>
      </w:pPr>
      <w:r>
        <w:rPr>
          <w:rFonts w:ascii="Arial"/>
          <w:color w:val="1C1C1D"/>
          <w:spacing w:val="-1"/>
          <w:sz w:val="19"/>
        </w:rPr>
        <w:t>Dear</w:t>
      </w:r>
      <w:r>
        <w:rPr>
          <w:rFonts w:ascii="Arial"/>
          <w:color w:val="1C1C1D"/>
          <w:spacing w:val="7"/>
          <w:sz w:val="19"/>
        </w:rPr>
        <w:t> </w:t>
      </w:r>
      <w:r>
        <w:rPr>
          <w:rFonts w:ascii="Arial"/>
          <w:color w:val="1C1C1D"/>
          <w:sz w:val="19"/>
        </w:rPr>
        <w:t>M</w:t>
      </w:r>
      <w:r>
        <w:rPr>
          <w:rFonts w:ascii="Arial"/>
          <w:color w:val="1C1C1D"/>
          <w:spacing w:val="-27"/>
          <w:sz w:val="19"/>
        </w:rPr>
        <w:t> </w:t>
      </w:r>
      <w:r>
        <w:rPr>
          <w:rFonts w:ascii="Arial"/>
          <w:color w:val="1C1C1D"/>
          <w:sz w:val="19"/>
        </w:rPr>
        <w:t>s</w:t>
      </w:r>
      <w:r>
        <w:rPr>
          <w:rFonts w:ascii="Arial"/>
          <w:color w:val="565656"/>
          <w:sz w:val="19"/>
        </w:rPr>
        <w:t>.</w:t>
      </w:r>
      <w:r>
        <w:rPr>
          <w:rFonts w:ascii="Arial"/>
          <w:color w:val="565656"/>
          <w:spacing w:val="-3"/>
          <w:sz w:val="19"/>
        </w:rPr>
        <w:t> </w:t>
      </w:r>
      <w:r>
        <w:rPr>
          <w:rFonts w:ascii="Arial"/>
          <w:color w:val="1C1C1D"/>
          <w:sz w:val="19"/>
        </w:rPr>
        <w:t>Johnson,</w:t>
      </w:r>
    </w:p>
    <w:p>
      <w:pPr>
        <w:pStyle w:val="BodyText"/>
        <w:spacing w:before="9"/>
        <w:rPr>
          <w:rFonts w:ascii="Arial"/>
          <w:sz w:val="27"/>
        </w:rPr>
      </w:pPr>
    </w:p>
    <w:p>
      <w:pPr>
        <w:spacing w:line="295" w:lineRule="auto" w:before="0"/>
        <w:ind w:left="582" w:right="898" w:firstLine="0"/>
        <w:jc w:val="left"/>
        <w:rPr>
          <w:rFonts w:ascii="Arial"/>
          <w:sz w:val="19"/>
        </w:rPr>
      </w:pPr>
      <w:r>
        <w:rPr>
          <w:rFonts w:ascii="Arial"/>
          <w:color w:val="1C1C1D"/>
          <w:w w:val="105"/>
          <w:sz w:val="19"/>
        </w:rPr>
        <w:t>I</w:t>
      </w:r>
      <w:r>
        <w:rPr>
          <w:rFonts w:ascii="Arial"/>
          <w:color w:val="1C1C1D"/>
          <w:spacing w:val="-5"/>
          <w:w w:val="105"/>
          <w:sz w:val="19"/>
        </w:rPr>
        <w:t> </w:t>
      </w:r>
      <w:r>
        <w:rPr>
          <w:rFonts w:ascii="Arial"/>
          <w:color w:val="1C1C1D"/>
          <w:w w:val="105"/>
          <w:sz w:val="19"/>
        </w:rPr>
        <w:t>represent</w:t>
      </w:r>
      <w:r>
        <w:rPr>
          <w:rFonts w:ascii="Arial"/>
          <w:color w:val="1C1C1D"/>
          <w:spacing w:val="9"/>
          <w:w w:val="105"/>
          <w:sz w:val="19"/>
        </w:rPr>
        <w:t> </w:t>
      </w:r>
      <w:r>
        <w:rPr>
          <w:rFonts w:ascii="Arial"/>
          <w:color w:val="1C1C1D"/>
          <w:w w:val="105"/>
          <w:sz w:val="19"/>
        </w:rPr>
        <w:t>UMass</w:t>
      </w:r>
      <w:r>
        <w:rPr>
          <w:rFonts w:ascii="Arial"/>
          <w:color w:val="1C1C1D"/>
          <w:spacing w:val="-2"/>
          <w:w w:val="105"/>
          <w:sz w:val="19"/>
        </w:rPr>
        <w:t> </w:t>
      </w:r>
      <w:r>
        <w:rPr>
          <w:rFonts w:ascii="Arial"/>
          <w:color w:val="1C1C1D"/>
          <w:w w:val="105"/>
          <w:sz w:val="19"/>
        </w:rPr>
        <w:t>Memorial</w:t>
      </w:r>
      <w:r>
        <w:rPr>
          <w:rFonts w:ascii="Arial"/>
          <w:color w:val="1C1C1D"/>
          <w:spacing w:val="5"/>
          <w:w w:val="105"/>
          <w:sz w:val="19"/>
        </w:rPr>
        <w:t> </w:t>
      </w:r>
      <w:r>
        <w:rPr>
          <w:rFonts w:ascii="Arial"/>
          <w:color w:val="1C1C1D"/>
          <w:w w:val="105"/>
          <w:sz w:val="19"/>
        </w:rPr>
        <w:t>Health</w:t>
      </w:r>
      <w:r>
        <w:rPr>
          <w:rFonts w:ascii="Arial"/>
          <w:color w:val="1C1C1D"/>
          <w:spacing w:val="-1"/>
          <w:w w:val="105"/>
          <w:sz w:val="19"/>
        </w:rPr>
        <w:t> </w:t>
      </w:r>
      <w:r>
        <w:rPr>
          <w:rFonts w:ascii="Arial"/>
          <w:color w:val="1C1C1D"/>
          <w:w w:val="105"/>
          <w:sz w:val="19"/>
        </w:rPr>
        <w:t>Care,</w:t>
      </w:r>
      <w:r>
        <w:rPr>
          <w:rFonts w:ascii="Arial"/>
          <w:color w:val="1C1C1D"/>
          <w:spacing w:val="-3"/>
          <w:w w:val="105"/>
          <w:sz w:val="19"/>
        </w:rPr>
        <w:t> </w:t>
      </w:r>
      <w:r>
        <w:rPr>
          <w:rFonts w:ascii="Arial"/>
          <w:color w:val="1C1C1D"/>
          <w:w w:val="105"/>
          <w:sz w:val="19"/>
        </w:rPr>
        <w:t>Inc</w:t>
      </w:r>
      <w:r>
        <w:rPr>
          <w:rFonts w:ascii="Arial"/>
          <w:color w:val="565656"/>
          <w:w w:val="105"/>
          <w:sz w:val="19"/>
        </w:rPr>
        <w:t>.</w:t>
      </w:r>
      <w:r>
        <w:rPr>
          <w:rFonts w:ascii="Arial"/>
          <w:color w:val="565656"/>
          <w:spacing w:val="6"/>
          <w:w w:val="105"/>
          <w:sz w:val="19"/>
        </w:rPr>
        <w:t> </w:t>
      </w:r>
      <w:r>
        <w:rPr>
          <w:rFonts w:ascii="Arial"/>
          <w:color w:val="1C1C1D"/>
          <w:w w:val="105"/>
          <w:sz w:val="19"/>
        </w:rPr>
        <w:t>with respect</w:t>
      </w:r>
      <w:r>
        <w:rPr>
          <w:rFonts w:ascii="Arial"/>
          <w:color w:val="1C1C1D"/>
          <w:spacing w:val="7"/>
          <w:w w:val="105"/>
          <w:sz w:val="19"/>
        </w:rPr>
        <w:t> </w:t>
      </w:r>
      <w:r>
        <w:rPr>
          <w:rFonts w:ascii="Arial"/>
          <w:color w:val="1C1C1D"/>
          <w:w w:val="105"/>
          <w:sz w:val="19"/>
        </w:rPr>
        <w:t>to</w:t>
      </w:r>
      <w:r>
        <w:rPr>
          <w:rFonts w:ascii="Arial"/>
          <w:color w:val="1C1C1D"/>
          <w:spacing w:val="20"/>
          <w:w w:val="105"/>
          <w:sz w:val="19"/>
        </w:rPr>
        <w:t> </w:t>
      </w:r>
      <w:r>
        <w:rPr>
          <w:rFonts w:ascii="Arial"/>
          <w:color w:val="1C1C1D"/>
          <w:w w:val="105"/>
          <w:sz w:val="19"/>
        </w:rPr>
        <w:t>a</w:t>
      </w:r>
      <w:r>
        <w:rPr>
          <w:rFonts w:ascii="Arial"/>
          <w:color w:val="1C1C1D"/>
          <w:spacing w:val="2"/>
          <w:w w:val="105"/>
          <w:sz w:val="19"/>
        </w:rPr>
        <w:t> </w:t>
      </w:r>
      <w:r>
        <w:rPr>
          <w:rFonts w:ascii="Arial"/>
          <w:color w:val="1C1C1D"/>
          <w:w w:val="105"/>
          <w:sz w:val="19"/>
        </w:rPr>
        <w:t>proposed</w:t>
      </w:r>
      <w:r>
        <w:rPr>
          <w:rFonts w:ascii="Arial"/>
          <w:color w:val="1C1C1D"/>
          <w:spacing w:val="3"/>
          <w:w w:val="105"/>
          <w:sz w:val="19"/>
        </w:rPr>
        <w:t> </w:t>
      </w:r>
      <w:r>
        <w:rPr>
          <w:rFonts w:ascii="Arial"/>
          <w:color w:val="1C1C1D"/>
          <w:w w:val="105"/>
          <w:sz w:val="19"/>
        </w:rPr>
        <w:t>transaction</w:t>
      </w:r>
      <w:r>
        <w:rPr>
          <w:rFonts w:ascii="Arial"/>
          <w:color w:val="1C1C1D"/>
          <w:spacing w:val="16"/>
          <w:w w:val="105"/>
          <w:sz w:val="19"/>
        </w:rPr>
        <w:t> </w:t>
      </w:r>
      <w:r>
        <w:rPr>
          <w:rFonts w:ascii="Arial"/>
          <w:color w:val="1C1C1D"/>
          <w:w w:val="105"/>
          <w:sz w:val="19"/>
        </w:rPr>
        <w:t>with Harrington Healthcare</w:t>
      </w:r>
      <w:r>
        <w:rPr>
          <w:rFonts w:ascii="Arial"/>
          <w:color w:val="1C1C1D"/>
          <w:spacing w:val="1"/>
          <w:w w:val="105"/>
          <w:sz w:val="19"/>
        </w:rPr>
        <w:t> </w:t>
      </w:r>
      <w:r>
        <w:rPr>
          <w:rFonts w:ascii="Arial"/>
          <w:color w:val="1C1C1D"/>
          <w:w w:val="105"/>
          <w:sz w:val="19"/>
        </w:rPr>
        <w:t>System, Inc</w:t>
      </w:r>
      <w:r>
        <w:rPr>
          <w:rFonts w:ascii="Arial"/>
          <w:color w:val="030303"/>
          <w:w w:val="105"/>
          <w:sz w:val="19"/>
        </w:rPr>
        <w:t>. </w:t>
      </w:r>
      <w:r>
        <w:rPr>
          <w:rFonts w:ascii="Arial"/>
          <w:color w:val="1C1C1D"/>
          <w:w w:val="105"/>
          <w:sz w:val="19"/>
        </w:rPr>
        <w:t>Please find attached a letter describing the proposed transaction, as well as a request for consultation. We</w:t>
      </w:r>
      <w:r>
        <w:rPr>
          <w:rFonts w:ascii="Arial"/>
          <w:color w:val="1C1C1D"/>
          <w:spacing w:val="1"/>
          <w:w w:val="105"/>
          <w:sz w:val="19"/>
        </w:rPr>
        <w:t> </w:t>
      </w:r>
      <w:r>
        <w:rPr>
          <w:rFonts w:ascii="Arial"/>
          <w:color w:val="1C1C1D"/>
          <w:w w:val="105"/>
          <w:sz w:val="19"/>
        </w:rPr>
        <w:t>look</w:t>
      </w:r>
      <w:r>
        <w:rPr>
          <w:rFonts w:ascii="Arial"/>
          <w:color w:val="1C1C1D"/>
          <w:spacing w:val="10"/>
          <w:w w:val="105"/>
          <w:sz w:val="19"/>
        </w:rPr>
        <w:t> </w:t>
      </w:r>
      <w:r>
        <w:rPr>
          <w:rFonts w:ascii="Arial"/>
          <w:color w:val="1C1C1D"/>
          <w:w w:val="105"/>
          <w:sz w:val="19"/>
        </w:rPr>
        <w:t>forward</w:t>
      </w:r>
      <w:r>
        <w:rPr>
          <w:rFonts w:ascii="Arial"/>
          <w:color w:val="1C1C1D"/>
          <w:spacing w:val="5"/>
          <w:w w:val="105"/>
          <w:sz w:val="19"/>
        </w:rPr>
        <w:t> </w:t>
      </w:r>
      <w:r>
        <w:rPr>
          <w:rFonts w:ascii="Arial"/>
          <w:color w:val="1C1C1D"/>
          <w:w w:val="105"/>
          <w:sz w:val="19"/>
        </w:rPr>
        <w:t>to</w:t>
      </w:r>
      <w:r>
        <w:rPr>
          <w:rFonts w:ascii="Arial"/>
          <w:color w:val="1C1C1D"/>
          <w:spacing w:val="7"/>
          <w:w w:val="105"/>
          <w:sz w:val="19"/>
        </w:rPr>
        <w:t> </w:t>
      </w:r>
      <w:r>
        <w:rPr>
          <w:rFonts w:ascii="Arial"/>
          <w:color w:val="1C1C1D"/>
          <w:w w:val="105"/>
          <w:sz w:val="19"/>
        </w:rPr>
        <w:t>speaking</w:t>
      </w:r>
      <w:r>
        <w:rPr>
          <w:rFonts w:ascii="Arial"/>
          <w:color w:val="1C1C1D"/>
          <w:spacing w:val="1"/>
          <w:w w:val="105"/>
          <w:sz w:val="19"/>
        </w:rPr>
        <w:t> </w:t>
      </w:r>
      <w:r>
        <w:rPr>
          <w:rFonts w:ascii="Arial"/>
          <w:color w:val="1C1C1D"/>
          <w:w w:val="105"/>
          <w:sz w:val="19"/>
        </w:rPr>
        <w:t>to</w:t>
      </w:r>
      <w:r>
        <w:rPr>
          <w:rFonts w:ascii="Arial"/>
          <w:color w:val="1C1C1D"/>
          <w:spacing w:val="17"/>
          <w:w w:val="105"/>
          <w:sz w:val="19"/>
        </w:rPr>
        <w:t> </w:t>
      </w:r>
      <w:r>
        <w:rPr>
          <w:rFonts w:ascii="Arial"/>
          <w:color w:val="1C1C1D"/>
          <w:w w:val="105"/>
          <w:sz w:val="19"/>
        </w:rPr>
        <w:t>you</w:t>
      </w:r>
      <w:r>
        <w:rPr>
          <w:rFonts w:ascii="Arial"/>
          <w:color w:val="1C1C1D"/>
          <w:spacing w:val="1"/>
          <w:w w:val="105"/>
          <w:sz w:val="19"/>
        </w:rPr>
        <w:t> </w:t>
      </w:r>
      <w:r>
        <w:rPr>
          <w:rFonts w:ascii="Arial"/>
          <w:color w:val="1C1C1D"/>
          <w:w w:val="105"/>
          <w:sz w:val="19"/>
        </w:rPr>
        <w:t>and</w:t>
      </w:r>
      <w:r>
        <w:rPr>
          <w:rFonts w:ascii="Arial"/>
          <w:color w:val="1C1C1D"/>
          <w:spacing w:val="-1"/>
          <w:w w:val="105"/>
          <w:sz w:val="19"/>
        </w:rPr>
        <w:t> </w:t>
      </w:r>
      <w:r>
        <w:rPr>
          <w:rFonts w:ascii="Arial"/>
          <w:color w:val="1C1C1D"/>
          <w:w w:val="105"/>
          <w:sz w:val="19"/>
        </w:rPr>
        <w:t>your</w:t>
      </w:r>
      <w:r>
        <w:rPr>
          <w:rFonts w:ascii="Arial"/>
          <w:color w:val="1C1C1D"/>
          <w:spacing w:val="8"/>
          <w:w w:val="105"/>
          <w:sz w:val="19"/>
        </w:rPr>
        <w:t> </w:t>
      </w:r>
      <w:r>
        <w:rPr>
          <w:rFonts w:ascii="Arial"/>
          <w:color w:val="1C1C1D"/>
          <w:w w:val="105"/>
          <w:sz w:val="19"/>
        </w:rPr>
        <w:t>colleagues</w:t>
      </w:r>
      <w:r>
        <w:rPr>
          <w:rFonts w:ascii="Arial"/>
          <w:color w:val="1C1C1D"/>
          <w:spacing w:val="-24"/>
          <w:w w:val="105"/>
          <w:sz w:val="19"/>
        </w:rPr>
        <w:t> </w:t>
      </w:r>
      <w:r>
        <w:rPr>
          <w:rFonts w:ascii="Arial"/>
          <w:color w:val="3D3D3D"/>
          <w:w w:val="105"/>
          <w:sz w:val="19"/>
        </w:rPr>
        <w:t>.</w:t>
      </w:r>
    </w:p>
    <w:p>
      <w:pPr>
        <w:pStyle w:val="BodyText"/>
        <w:spacing w:before="6"/>
        <w:rPr>
          <w:rFonts w:ascii="Arial"/>
          <w:sz w:val="23"/>
        </w:rPr>
      </w:pPr>
    </w:p>
    <w:p>
      <w:pPr>
        <w:spacing w:line="295" w:lineRule="auto" w:before="0"/>
        <w:ind w:left="586" w:right="11081" w:firstLine="0"/>
        <w:jc w:val="left"/>
        <w:rPr>
          <w:rFonts w:ascii="Arial"/>
          <w:sz w:val="19"/>
        </w:rPr>
      </w:pPr>
      <w:r>
        <w:rPr>
          <w:rFonts w:ascii="Arial"/>
          <w:color w:val="1C1C1D"/>
          <w:sz w:val="19"/>
        </w:rPr>
        <w:t>Best,</w:t>
      </w:r>
      <w:r>
        <w:rPr>
          <w:rFonts w:ascii="Arial"/>
          <w:color w:val="1C1C1D"/>
          <w:spacing w:val="-50"/>
          <w:sz w:val="19"/>
        </w:rPr>
        <w:t> </w:t>
      </w:r>
      <w:r>
        <w:rPr>
          <w:rFonts w:ascii="Arial"/>
          <w:color w:val="1C1C1D"/>
          <w:sz w:val="19"/>
        </w:rPr>
        <w:t>Kate</w:t>
      </w:r>
    </w:p>
    <w:p>
      <w:pPr>
        <w:pStyle w:val="BodyText"/>
        <w:rPr>
          <w:rFonts w:ascii="Arial"/>
          <w:sz w:val="20"/>
        </w:rPr>
      </w:pPr>
    </w:p>
    <w:p>
      <w:pPr>
        <w:pStyle w:val="BodyText"/>
        <w:spacing w:before="11"/>
        <w:rPr>
          <w:rFonts w:ascii="Arial"/>
          <w:sz w:val="19"/>
        </w:rPr>
      </w:pPr>
      <w:r>
        <w:rPr/>
        <w:pict>
          <v:shape style="position:absolute;margin-left:77.854248pt;margin-top:14.085229pt;width:32.7pt;height:.1pt;mso-position-horizontal-relative:page;mso-position-vertical-relative:paragraph;z-index:-15533568;mso-wrap-distance-left:0;mso-wrap-distance-right:0" coordorigin="1557,282" coordsize="654,0" path="m1557,282l2211,282e" filled="false" stroked="true" strokeweight="1.201883pt" strokecolor="#000000">
            <v:path arrowok="t"/>
            <v:stroke dashstyle="solid"/>
            <w10:wrap type="topAndBottom"/>
          </v:shape>
        </w:pict>
      </w:r>
    </w:p>
    <w:p>
      <w:pPr>
        <w:spacing w:line="264" w:lineRule="auto" w:before="160"/>
        <w:ind w:left="591" w:right="8593" w:hanging="8"/>
        <w:jc w:val="left"/>
        <w:rPr>
          <w:rFonts w:ascii="Arial"/>
          <w:sz w:val="17"/>
        </w:rPr>
      </w:pPr>
      <w:r>
        <w:rPr>
          <w:rFonts w:ascii="Arial"/>
          <w:b/>
          <w:color w:val="1C1C1D"/>
          <w:sz w:val="23"/>
        </w:rPr>
        <w:t>Kathleen</w:t>
      </w:r>
      <w:r>
        <w:rPr>
          <w:rFonts w:ascii="Arial"/>
          <w:b/>
          <w:color w:val="1C1C1D"/>
          <w:spacing w:val="27"/>
          <w:sz w:val="23"/>
        </w:rPr>
        <w:t> </w:t>
      </w:r>
      <w:r>
        <w:rPr>
          <w:rFonts w:ascii="Arial"/>
          <w:b/>
          <w:color w:val="1C1C1D"/>
          <w:sz w:val="23"/>
        </w:rPr>
        <w:t>G.</w:t>
      </w:r>
      <w:r>
        <w:rPr>
          <w:rFonts w:ascii="Arial"/>
          <w:b/>
          <w:color w:val="1C1C1D"/>
          <w:spacing w:val="15"/>
          <w:sz w:val="23"/>
        </w:rPr>
        <w:t> </w:t>
      </w:r>
      <w:r>
        <w:rPr>
          <w:rFonts w:ascii="Arial"/>
          <w:b/>
          <w:color w:val="1C1C1D"/>
          <w:sz w:val="23"/>
        </w:rPr>
        <w:t>Healy</w:t>
      </w:r>
      <w:r>
        <w:rPr>
          <w:rFonts w:ascii="Arial"/>
          <w:b/>
          <w:color w:val="1C1C1D"/>
          <w:spacing w:val="36"/>
          <w:sz w:val="23"/>
        </w:rPr>
        <w:t> </w:t>
      </w:r>
      <w:r>
        <w:rPr>
          <w:rFonts w:ascii="Arial"/>
          <w:color w:val="1C1C1D"/>
          <w:sz w:val="17"/>
        </w:rPr>
        <w:t>PARTNER</w:t>
      </w:r>
      <w:r>
        <w:rPr>
          <w:rFonts w:ascii="Arial"/>
          <w:color w:val="1C1C1D"/>
          <w:spacing w:val="-44"/>
          <w:sz w:val="17"/>
        </w:rPr>
        <w:t> </w:t>
      </w:r>
      <w:r>
        <w:rPr>
          <w:rFonts w:ascii="Arial"/>
          <w:color w:val="1C1C1D"/>
          <w:w w:val="105"/>
          <w:sz w:val="17"/>
        </w:rPr>
        <w:t>Admitted</w:t>
      </w:r>
      <w:r>
        <w:rPr>
          <w:rFonts w:ascii="Arial"/>
          <w:color w:val="1C1C1D"/>
          <w:spacing w:val="10"/>
          <w:w w:val="105"/>
          <w:sz w:val="17"/>
        </w:rPr>
        <w:t> </w:t>
      </w:r>
      <w:r>
        <w:rPr>
          <w:rFonts w:ascii="Arial"/>
          <w:color w:val="1C1C1D"/>
          <w:w w:val="105"/>
          <w:sz w:val="17"/>
        </w:rPr>
        <w:t>in</w:t>
      </w:r>
      <w:r>
        <w:rPr>
          <w:rFonts w:ascii="Arial"/>
          <w:color w:val="1C1C1D"/>
          <w:spacing w:val="-9"/>
          <w:w w:val="105"/>
          <w:sz w:val="17"/>
        </w:rPr>
        <w:t> </w:t>
      </w:r>
      <w:r>
        <w:rPr>
          <w:rFonts w:ascii="Arial"/>
          <w:color w:val="1C1C1D"/>
          <w:w w:val="105"/>
          <w:sz w:val="17"/>
        </w:rPr>
        <w:t>ME,</w:t>
      </w:r>
      <w:r>
        <w:rPr>
          <w:rFonts w:ascii="Arial"/>
          <w:color w:val="1C1C1D"/>
          <w:spacing w:val="2"/>
          <w:w w:val="105"/>
          <w:sz w:val="17"/>
        </w:rPr>
        <w:t> </w:t>
      </w:r>
      <w:r>
        <w:rPr>
          <w:rFonts w:ascii="Arial"/>
          <w:color w:val="1C1C1D"/>
          <w:w w:val="105"/>
          <w:sz w:val="17"/>
        </w:rPr>
        <w:t>MA</w:t>
      </w:r>
      <w:r>
        <w:rPr>
          <w:rFonts w:ascii="Arial"/>
          <w:color w:val="1C1C1D"/>
          <w:spacing w:val="4"/>
          <w:w w:val="105"/>
          <w:sz w:val="17"/>
        </w:rPr>
        <w:t> </w:t>
      </w:r>
      <w:r>
        <w:rPr>
          <w:rFonts w:ascii="Arial"/>
          <w:color w:val="1C1C1D"/>
          <w:w w:val="105"/>
          <w:sz w:val="17"/>
        </w:rPr>
        <w:t>and</w:t>
      </w:r>
      <w:r>
        <w:rPr>
          <w:rFonts w:ascii="Arial"/>
          <w:color w:val="1C1C1D"/>
          <w:spacing w:val="-2"/>
          <w:w w:val="105"/>
          <w:sz w:val="17"/>
        </w:rPr>
        <w:t> </w:t>
      </w:r>
      <w:r>
        <w:rPr>
          <w:rFonts w:ascii="Arial"/>
          <w:color w:val="1C1C1D"/>
          <w:w w:val="105"/>
          <w:sz w:val="17"/>
        </w:rPr>
        <w:t>NH</w:t>
      </w:r>
    </w:p>
    <w:p>
      <w:pPr>
        <w:pStyle w:val="BodyText"/>
        <w:rPr>
          <w:rFonts w:ascii="Arial"/>
          <w:sz w:val="19"/>
        </w:rPr>
      </w:pPr>
    </w:p>
    <w:p>
      <w:pPr>
        <w:spacing w:line="266" w:lineRule="auto" w:before="0"/>
        <w:ind w:left="587" w:right="9490" w:firstLine="0"/>
        <w:jc w:val="left"/>
        <w:rPr>
          <w:rFonts w:ascii="Arial"/>
          <w:sz w:val="17"/>
        </w:rPr>
      </w:pPr>
      <w:r>
        <w:rPr>
          <w:rFonts w:ascii="Arial"/>
          <w:color w:val="1C1C1D"/>
          <w:w w:val="105"/>
          <w:sz w:val="17"/>
        </w:rPr>
        <w:t>One</w:t>
      </w:r>
      <w:r>
        <w:rPr>
          <w:rFonts w:ascii="Arial"/>
          <w:color w:val="1C1C1D"/>
          <w:spacing w:val="3"/>
          <w:w w:val="105"/>
          <w:sz w:val="17"/>
        </w:rPr>
        <w:t> </w:t>
      </w:r>
      <w:r>
        <w:rPr>
          <w:rFonts w:ascii="Arial"/>
          <w:color w:val="1C1C1D"/>
          <w:w w:val="105"/>
          <w:sz w:val="17"/>
        </w:rPr>
        <w:t>Portland</w:t>
      </w:r>
      <w:r>
        <w:rPr>
          <w:rFonts w:ascii="Arial"/>
          <w:color w:val="1C1C1D"/>
          <w:spacing w:val="9"/>
          <w:w w:val="105"/>
          <w:sz w:val="17"/>
        </w:rPr>
        <w:t> </w:t>
      </w:r>
      <w:r>
        <w:rPr>
          <w:rFonts w:ascii="Arial"/>
          <w:color w:val="1C1C1D"/>
          <w:w w:val="105"/>
          <w:sz w:val="17"/>
        </w:rPr>
        <w:t>Square</w:t>
      </w:r>
      <w:r>
        <w:rPr>
          <w:rFonts w:ascii="Arial"/>
          <w:color w:val="1C1C1D"/>
          <w:spacing w:val="1"/>
          <w:w w:val="105"/>
          <w:sz w:val="17"/>
        </w:rPr>
        <w:t> </w:t>
      </w:r>
      <w:r>
        <w:rPr>
          <w:rFonts w:ascii="Arial"/>
          <w:color w:val="1C1C1D"/>
          <w:w w:val="105"/>
          <w:sz w:val="17"/>
        </w:rPr>
        <w:t>Portland</w:t>
      </w:r>
      <w:r>
        <w:rPr>
          <w:rFonts w:ascii="Arial"/>
          <w:color w:val="3D3D3D"/>
          <w:w w:val="105"/>
          <w:sz w:val="17"/>
        </w:rPr>
        <w:t>,</w:t>
      </w:r>
      <w:r>
        <w:rPr>
          <w:rFonts w:ascii="Arial"/>
          <w:color w:val="3D3D3D"/>
          <w:spacing w:val="-5"/>
          <w:w w:val="105"/>
          <w:sz w:val="17"/>
        </w:rPr>
        <w:t> </w:t>
      </w:r>
      <w:r>
        <w:rPr>
          <w:rFonts w:ascii="Arial"/>
          <w:color w:val="1C1C1D"/>
          <w:w w:val="105"/>
          <w:sz w:val="17"/>
        </w:rPr>
        <w:t>ME</w:t>
      </w:r>
      <w:r>
        <w:rPr>
          <w:rFonts w:ascii="Arial"/>
          <w:color w:val="1C1C1D"/>
          <w:spacing w:val="-7"/>
          <w:w w:val="105"/>
          <w:sz w:val="17"/>
        </w:rPr>
        <w:t> </w:t>
      </w:r>
      <w:r>
        <w:rPr>
          <w:rFonts w:ascii="Arial"/>
          <w:color w:val="1C1C1D"/>
          <w:w w:val="105"/>
          <w:sz w:val="17"/>
        </w:rPr>
        <w:t>04101-4054</w:t>
      </w:r>
    </w:p>
    <w:p>
      <w:pPr>
        <w:pStyle w:val="BodyText"/>
        <w:spacing w:before="1"/>
        <w:rPr>
          <w:rFonts w:ascii="Arial"/>
          <w:sz w:val="19"/>
        </w:rPr>
      </w:pPr>
    </w:p>
    <w:p>
      <w:pPr>
        <w:spacing w:line="266" w:lineRule="auto" w:before="1"/>
        <w:ind w:left="588" w:right="8608" w:hanging="1"/>
        <w:jc w:val="left"/>
        <w:rPr>
          <w:rFonts w:ascii="Arial"/>
          <w:sz w:val="17"/>
        </w:rPr>
      </w:pPr>
      <w:r>
        <w:rPr>
          <w:rFonts w:ascii="Arial"/>
          <w:color w:val="1C1C1D"/>
          <w:sz w:val="17"/>
        </w:rPr>
        <w:t>One</w:t>
      </w:r>
      <w:r>
        <w:rPr>
          <w:rFonts w:ascii="Arial"/>
          <w:color w:val="1C1C1D"/>
          <w:spacing w:val="8"/>
          <w:sz w:val="17"/>
        </w:rPr>
        <w:t> </w:t>
      </w:r>
      <w:r>
        <w:rPr>
          <w:rFonts w:ascii="Arial"/>
          <w:color w:val="1C1C1D"/>
          <w:sz w:val="17"/>
        </w:rPr>
        <w:t>Federal</w:t>
      </w:r>
      <w:r>
        <w:rPr>
          <w:rFonts w:ascii="Arial"/>
          <w:color w:val="1C1C1D"/>
          <w:spacing w:val="24"/>
          <w:sz w:val="17"/>
        </w:rPr>
        <w:t> </w:t>
      </w:r>
      <w:r>
        <w:rPr>
          <w:rFonts w:ascii="Arial"/>
          <w:color w:val="1C1C1D"/>
          <w:sz w:val="17"/>
        </w:rPr>
        <w:t>Street</w:t>
      </w:r>
      <w:r>
        <w:rPr>
          <w:rFonts w:ascii="Arial"/>
          <w:color w:val="1C1C1D"/>
          <w:spacing w:val="-9"/>
          <w:sz w:val="17"/>
        </w:rPr>
        <w:t> </w:t>
      </w:r>
      <w:r>
        <w:rPr>
          <w:rFonts w:ascii="Arial"/>
          <w:color w:val="565656"/>
          <w:sz w:val="17"/>
        </w:rPr>
        <w:t>,</w:t>
      </w:r>
      <w:r>
        <w:rPr>
          <w:rFonts w:ascii="Arial"/>
          <w:color w:val="565656"/>
          <w:spacing w:val="18"/>
          <w:sz w:val="17"/>
        </w:rPr>
        <w:t> </w:t>
      </w:r>
      <w:r>
        <w:rPr>
          <w:rFonts w:ascii="Arial"/>
          <w:color w:val="1C1C1D"/>
          <w:sz w:val="17"/>
        </w:rPr>
        <w:t>20th</w:t>
      </w:r>
      <w:r>
        <w:rPr>
          <w:rFonts w:ascii="Arial"/>
          <w:color w:val="1C1C1D"/>
          <w:spacing w:val="9"/>
          <w:sz w:val="17"/>
        </w:rPr>
        <w:t> </w:t>
      </w:r>
      <w:r>
        <w:rPr>
          <w:rFonts w:ascii="Arial"/>
          <w:color w:val="1C1C1D"/>
          <w:sz w:val="17"/>
        </w:rPr>
        <w:t>Floor</w:t>
      </w:r>
      <w:r>
        <w:rPr>
          <w:rFonts w:ascii="Arial"/>
          <w:color w:val="1C1C1D"/>
          <w:spacing w:val="-44"/>
          <w:sz w:val="17"/>
        </w:rPr>
        <w:t> </w:t>
      </w:r>
      <w:r>
        <w:rPr>
          <w:rFonts w:ascii="Arial"/>
          <w:color w:val="1C1C1D"/>
          <w:w w:val="105"/>
          <w:sz w:val="17"/>
        </w:rPr>
        <w:t>Boston,</w:t>
      </w:r>
      <w:r>
        <w:rPr>
          <w:rFonts w:ascii="Arial"/>
          <w:color w:val="1C1C1D"/>
          <w:spacing w:val="2"/>
          <w:w w:val="105"/>
          <w:sz w:val="17"/>
        </w:rPr>
        <w:t> </w:t>
      </w:r>
      <w:r>
        <w:rPr>
          <w:rFonts w:ascii="Arial"/>
          <w:color w:val="1C1C1D"/>
          <w:w w:val="105"/>
          <w:sz w:val="17"/>
        </w:rPr>
        <w:t>MA</w:t>
      </w:r>
      <w:r>
        <w:rPr>
          <w:rFonts w:ascii="Arial"/>
          <w:color w:val="1C1C1D"/>
          <w:spacing w:val="8"/>
          <w:w w:val="105"/>
          <w:sz w:val="17"/>
        </w:rPr>
        <w:t> </w:t>
      </w:r>
      <w:r>
        <w:rPr>
          <w:rFonts w:ascii="Arial"/>
          <w:color w:val="1C1C1D"/>
          <w:w w:val="105"/>
          <w:sz w:val="17"/>
        </w:rPr>
        <w:t>02110</w:t>
      </w:r>
    </w:p>
    <w:p>
      <w:pPr>
        <w:pStyle w:val="BodyText"/>
        <w:spacing w:before="1"/>
        <w:rPr>
          <w:rFonts w:ascii="Arial"/>
          <w:sz w:val="19"/>
        </w:rPr>
      </w:pPr>
    </w:p>
    <w:p>
      <w:pPr>
        <w:spacing w:before="0"/>
        <w:ind w:left="587" w:right="0" w:firstLine="0"/>
        <w:jc w:val="left"/>
        <w:rPr>
          <w:rFonts w:ascii="Arial"/>
          <w:sz w:val="17"/>
        </w:rPr>
      </w:pPr>
      <w:r>
        <w:rPr>
          <w:rFonts w:ascii="Arial"/>
          <w:color w:val="1C1C1D"/>
          <w:w w:val="105"/>
          <w:sz w:val="17"/>
        </w:rPr>
        <w:t>T</w:t>
      </w:r>
      <w:r>
        <w:rPr>
          <w:rFonts w:ascii="Arial"/>
          <w:color w:val="1C1C1D"/>
          <w:spacing w:val="-2"/>
          <w:w w:val="105"/>
          <w:sz w:val="17"/>
        </w:rPr>
        <w:t> </w:t>
      </w:r>
      <w:r>
        <w:rPr>
          <w:rFonts w:ascii="Arial"/>
          <w:color w:val="3D3D3D"/>
          <w:w w:val="105"/>
          <w:sz w:val="17"/>
        </w:rPr>
        <w:t>(</w:t>
      </w:r>
      <w:r>
        <w:rPr>
          <w:rFonts w:ascii="Arial"/>
          <w:color w:val="1C1C1D"/>
          <w:w w:val="105"/>
          <w:sz w:val="17"/>
        </w:rPr>
        <w:t>207</w:t>
      </w:r>
      <w:r>
        <w:rPr>
          <w:rFonts w:ascii="Arial"/>
          <w:color w:val="3D3D3D"/>
          <w:w w:val="105"/>
          <w:sz w:val="17"/>
        </w:rPr>
        <w:t>)</w:t>
      </w:r>
      <w:r>
        <w:rPr>
          <w:rFonts w:ascii="Arial"/>
          <w:color w:val="3D3D3D"/>
          <w:spacing w:val="9"/>
          <w:w w:val="105"/>
          <w:sz w:val="17"/>
        </w:rPr>
        <w:t> </w:t>
      </w:r>
      <w:r>
        <w:rPr>
          <w:rFonts w:ascii="Arial"/>
          <w:color w:val="1C1C1D"/>
          <w:w w:val="105"/>
          <w:sz w:val="17"/>
        </w:rPr>
        <w:t>25</w:t>
      </w:r>
      <w:r>
        <w:rPr>
          <w:rFonts w:ascii="Arial"/>
          <w:color w:val="3D3D3D"/>
          <w:w w:val="105"/>
          <w:sz w:val="17"/>
        </w:rPr>
        <w:t>3</w:t>
      </w:r>
      <w:r>
        <w:rPr>
          <w:rFonts w:ascii="Arial"/>
          <w:color w:val="1C1C1D"/>
          <w:w w:val="105"/>
          <w:sz w:val="17"/>
        </w:rPr>
        <w:t>-4710</w:t>
      </w:r>
    </w:p>
    <w:p>
      <w:pPr>
        <w:pStyle w:val="BodyText"/>
        <w:spacing w:before="9"/>
        <w:rPr>
          <w:rFonts w:ascii="Arial"/>
          <w:sz w:val="14"/>
        </w:rPr>
      </w:pPr>
    </w:p>
    <w:p>
      <w:pPr>
        <w:spacing w:line="266" w:lineRule="auto" w:before="0"/>
        <w:ind w:left="589" w:right="9690" w:firstLine="0"/>
        <w:jc w:val="left"/>
        <w:rPr>
          <w:rFonts w:ascii="Arial"/>
          <w:sz w:val="17"/>
        </w:rPr>
      </w:pPr>
      <w:r>
        <w:rPr/>
        <w:drawing>
          <wp:anchor distT="0" distB="0" distL="0" distR="0" allowOverlap="1" layoutInCell="1" locked="0" behindDoc="0" simplePos="0" relativeHeight="382">
            <wp:simplePos x="0" y="0"/>
            <wp:positionH relativeFrom="page">
              <wp:posOffset>427236</wp:posOffset>
            </wp:positionH>
            <wp:positionV relativeFrom="paragraph">
              <wp:posOffset>343378</wp:posOffset>
            </wp:positionV>
            <wp:extent cx="1694084" cy="841248"/>
            <wp:effectExtent l="0" t="0" r="0" b="0"/>
            <wp:wrapTopAndBottom/>
            <wp:docPr id="237" name="image622.jpeg"/>
            <wp:cNvGraphicFramePr>
              <a:graphicFrameLocks noChangeAspect="1"/>
            </wp:cNvGraphicFramePr>
            <a:graphic>
              <a:graphicData uri="http://schemas.openxmlformats.org/drawingml/2006/picture">
                <pic:pic>
                  <pic:nvPicPr>
                    <pic:cNvPr id="238" name="image622.jpeg"/>
                    <pic:cNvPicPr/>
                  </pic:nvPicPr>
                  <pic:blipFill>
                    <a:blip r:embed="rId905" cstate="print"/>
                    <a:stretch>
                      <a:fillRect/>
                    </a:stretch>
                  </pic:blipFill>
                  <pic:spPr>
                    <a:xfrm>
                      <a:off x="0" y="0"/>
                      <a:ext cx="1694084" cy="841248"/>
                    </a:xfrm>
                    <a:prstGeom prst="rect">
                      <a:avLst/>
                    </a:prstGeom>
                  </pic:spPr>
                </pic:pic>
              </a:graphicData>
            </a:graphic>
          </wp:anchor>
        </w:drawing>
      </w:r>
      <w:hyperlink r:id="rId811">
        <w:r>
          <w:rPr>
            <w:rFonts w:ascii="Arial"/>
            <w:color w:val="1C1C1D"/>
            <w:sz w:val="17"/>
            <w:u w:val="thick" w:color="1C1C1D"/>
          </w:rPr>
          <w:t>khealy@verrill </w:t>
        </w:r>
        <w:r>
          <w:rPr>
            <w:rFonts w:ascii="Arial"/>
            <w:color w:val="3D3D3D"/>
            <w:sz w:val="17"/>
            <w:u w:val="thick" w:color="1C1C1D"/>
          </w:rPr>
          <w:t>-</w:t>
        </w:r>
        <w:r>
          <w:rPr>
            <w:rFonts w:ascii="Arial"/>
            <w:color w:val="1C1C1D"/>
            <w:sz w:val="17"/>
            <w:u w:val="thick" w:color="1C1C1D"/>
          </w:rPr>
          <w:t>law</w:t>
        </w:r>
        <w:r>
          <w:rPr>
            <w:rFonts w:ascii="Arial"/>
            <w:color w:val="565656"/>
            <w:sz w:val="17"/>
            <w:u w:val="thick" w:color="1C1C1D"/>
          </w:rPr>
          <w:t>.</w:t>
        </w:r>
        <w:r>
          <w:rPr>
            <w:rFonts w:ascii="Arial"/>
            <w:color w:val="1C1C1D"/>
            <w:sz w:val="17"/>
            <w:u w:val="thick" w:color="1C1C1D"/>
          </w:rPr>
          <w:t>com</w:t>
        </w:r>
      </w:hyperlink>
      <w:r>
        <w:rPr>
          <w:rFonts w:ascii="Arial"/>
          <w:color w:val="1C1C1D"/>
          <w:spacing w:val="-45"/>
          <w:sz w:val="17"/>
        </w:rPr>
        <w:t> </w:t>
      </w:r>
      <w:r>
        <w:rPr>
          <w:rFonts w:ascii="Arial"/>
          <w:color w:val="1C1C1D"/>
          <w:w w:val="105"/>
          <w:sz w:val="17"/>
        </w:rPr>
        <w:t>verrilldana</w:t>
      </w:r>
      <w:r>
        <w:rPr>
          <w:rFonts w:ascii="Arial"/>
          <w:color w:val="1C1C1D"/>
          <w:spacing w:val="-5"/>
          <w:w w:val="105"/>
          <w:sz w:val="17"/>
        </w:rPr>
        <w:t> </w:t>
      </w:r>
      <w:r>
        <w:rPr>
          <w:rFonts w:ascii="Arial"/>
          <w:color w:val="565656"/>
          <w:w w:val="105"/>
          <w:sz w:val="17"/>
        </w:rPr>
        <w:t>.</w:t>
      </w:r>
      <w:r>
        <w:rPr>
          <w:rFonts w:ascii="Arial"/>
          <w:color w:val="1C1C1D"/>
          <w:w w:val="105"/>
          <w:sz w:val="17"/>
        </w:rPr>
        <w:t>com/khealy</w:t>
      </w:r>
    </w:p>
    <w:p>
      <w:pPr>
        <w:spacing w:after="0" w:line="266" w:lineRule="auto"/>
        <w:jc w:val="left"/>
        <w:rPr>
          <w:rFonts w:ascii="Arial"/>
          <w:sz w:val="17"/>
        </w:rPr>
        <w:sectPr>
          <w:type w:val="continuous"/>
          <w:pgSz w:w="12240" w:h="15840"/>
          <w:pgMar w:top="1360" w:bottom="280" w:left="120" w:right="0"/>
        </w:sectPr>
      </w:pPr>
    </w:p>
    <w:p>
      <w:pPr>
        <w:tabs>
          <w:tab w:pos="4849" w:val="left" w:leader="none"/>
        </w:tabs>
        <w:spacing w:before="65"/>
        <w:ind w:left="0" w:right="337" w:firstLine="0"/>
        <w:jc w:val="center"/>
        <w:rPr>
          <w:rFonts w:ascii="Arial"/>
          <w:b/>
          <w:sz w:val="17"/>
        </w:rPr>
      </w:pPr>
      <w:r>
        <w:rPr>
          <w:rFonts w:ascii="Times New Roman"/>
          <w:b/>
          <w:color w:val="1F1F1F"/>
          <w:position w:val="-26"/>
          <w:sz w:val="48"/>
        </w:rPr>
        <w:t>Verrill</w:t>
        <w:tab/>
      </w:r>
      <w:r>
        <w:rPr>
          <w:rFonts w:ascii="Arial"/>
          <w:color w:val="E8EDEB"/>
          <w:sz w:val="17"/>
          <w:shd w:fill="1A1F1F" w:color="auto" w:val="clear"/>
        </w:rPr>
        <w:t>ME</w:t>
      </w:r>
      <w:r>
        <w:rPr>
          <w:rFonts w:ascii="Arial"/>
          <w:color w:val="E8EDEB"/>
          <w:spacing w:val="11"/>
          <w:sz w:val="17"/>
        </w:rPr>
        <w:t> </w:t>
      </w:r>
      <w:r>
        <w:rPr>
          <w:rFonts w:ascii="Arial"/>
          <w:color w:val="AFBF85"/>
          <w:sz w:val="21"/>
        </w:rPr>
        <w:t>I</w:t>
      </w:r>
      <w:r>
        <w:rPr>
          <w:rFonts w:ascii="Arial"/>
          <w:color w:val="AFBF85"/>
          <w:spacing w:val="50"/>
          <w:sz w:val="21"/>
        </w:rPr>
        <w:t> </w:t>
      </w:r>
      <w:r>
        <w:rPr>
          <w:rFonts w:ascii="Arial"/>
          <w:b/>
          <w:color w:val="E8EDEB"/>
          <w:sz w:val="17"/>
          <w:shd w:fill="1A1F1F" w:color="auto" w:val="clear"/>
        </w:rPr>
        <w:t>MA</w:t>
      </w:r>
      <w:r>
        <w:rPr>
          <w:rFonts w:ascii="Arial"/>
          <w:b/>
          <w:color w:val="E8EDEB"/>
          <w:spacing w:val="13"/>
          <w:sz w:val="17"/>
        </w:rPr>
        <w:t> </w:t>
      </w:r>
      <w:r>
        <w:rPr>
          <w:rFonts w:ascii="Arial"/>
          <w:color w:val="AFBF85"/>
          <w:sz w:val="21"/>
        </w:rPr>
        <w:t>I</w:t>
      </w:r>
      <w:r>
        <w:rPr>
          <w:rFonts w:ascii="Arial"/>
          <w:color w:val="AFBF85"/>
          <w:spacing w:val="55"/>
          <w:sz w:val="21"/>
        </w:rPr>
        <w:t> </w:t>
      </w:r>
      <w:r>
        <w:rPr>
          <w:rFonts w:ascii="Arial"/>
          <w:color w:val="E8EDEB"/>
          <w:sz w:val="17"/>
          <w:shd w:fill="1A1F1F" w:color="auto" w:val="clear"/>
        </w:rPr>
        <w:t>R</w:t>
      </w:r>
      <w:r>
        <w:rPr>
          <w:rFonts w:ascii="Arial"/>
          <w:color w:val="E8EDEB"/>
          <w:sz w:val="17"/>
        </w:rPr>
        <w:t>I</w:t>
      </w:r>
      <w:r>
        <w:rPr>
          <w:rFonts w:ascii="Arial"/>
          <w:color w:val="E8EDEB"/>
          <w:spacing w:val="15"/>
          <w:sz w:val="17"/>
        </w:rPr>
        <w:t> </w:t>
      </w:r>
      <w:r>
        <w:rPr>
          <w:rFonts w:ascii="Arial"/>
          <w:color w:val="AFBF85"/>
          <w:sz w:val="21"/>
        </w:rPr>
        <w:t>I</w:t>
      </w:r>
      <w:r>
        <w:rPr>
          <w:rFonts w:ascii="Arial"/>
          <w:color w:val="AFBF85"/>
          <w:spacing w:val="2"/>
          <w:sz w:val="21"/>
        </w:rPr>
        <w:t> </w:t>
      </w:r>
      <w:r>
        <w:rPr>
          <w:rFonts w:ascii="Arial"/>
          <w:color w:val="E8EDEB"/>
          <w:sz w:val="17"/>
          <w:shd w:fill="1A1F1F" w:color="auto" w:val="clear"/>
        </w:rPr>
        <w:t>CT</w:t>
      </w:r>
      <w:r>
        <w:rPr>
          <w:rFonts w:ascii="Arial"/>
          <w:color w:val="E8EDEB"/>
          <w:spacing w:val="20"/>
          <w:sz w:val="17"/>
        </w:rPr>
        <w:t> </w:t>
      </w:r>
      <w:r>
        <w:rPr>
          <w:rFonts w:ascii="Arial"/>
          <w:color w:val="AFBF85"/>
          <w:sz w:val="21"/>
        </w:rPr>
        <w:t>I</w:t>
      </w:r>
      <w:r>
        <w:rPr>
          <w:rFonts w:ascii="Arial"/>
          <w:color w:val="AFBF85"/>
          <w:spacing w:val="50"/>
          <w:sz w:val="21"/>
        </w:rPr>
        <w:t> </w:t>
      </w:r>
      <w:r>
        <w:rPr>
          <w:rFonts w:ascii="Arial"/>
          <w:b/>
          <w:color w:val="E8EDEB"/>
          <w:sz w:val="17"/>
          <w:shd w:fill="1A1F1F" w:color="auto" w:val="clear"/>
        </w:rPr>
        <w:t>NY</w:t>
      </w:r>
      <w:r>
        <w:rPr>
          <w:rFonts w:ascii="Arial"/>
          <w:b/>
          <w:color w:val="E8EDEB"/>
          <w:spacing w:val="22"/>
          <w:sz w:val="17"/>
        </w:rPr>
        <w:t> </w:t>
      </w:r>
      <w:r>
        <w:rPr>
          <w:rFonts w:ascii="Arial"/>
          <w:color w:val="AFBF85"/>
          <w:sz w:val="21"/>
        </w:rPr>
        <w:t>I</w:t>
      </w:r>
      <w:r>
        <w:rPr>
          <w:rFonts w:ascii="Arial"/>
          <w:color w:val="AFBF85"/>
          <w:spacing w:val="52"/>
          <w:sz w:val="21"/>
        </w:rPr>
        <w:t> </w:t>
      </w:r>
      <w:r>
        <w:rPr>
          <w:rFonts w:ascii="Arial"/>
          <w:color w:val="E8EDEB"/>
          <w:sz w:val="17"/>
          <w:shd w:fill="1A1F1F" w:color="auto" w:val="clear"/>
        </w:rPr>
        <w:t>DC</w:t>
      </w:r>
      <w:r>
        <w:rPr>
          <w:rFonts w:ascii="Arial"/>
          <w:color w:val="E8EDEB"/>
          <w:spacing w:val="16"/>
          <w:sz w:val="17"/>
        </w:rPr>
        <w:t> </w:t>
      </w:r>
      <w:r>
        <w:rPr>
          <w:rFonts w:ascii="Arial"/>
          <w:color w:val="B5CF5D"/>
          <w:sz w:val="21"/>
        </w:rPr>
        <w:t>I</w:t>
      </w:r>
      <w:r>
        <w:rPr>
          <w:rFonts w:ascii="Arial"/>
          <w:color w:val="B5CF5D"/>
          <w:spacing w:val="48"/>
          <w:sz w:val="21"/>
        </w:rPr>
        <w:t> </w:t>
      </w:r>
      <w:r>
        <w:rPr>
          <w:rFonts w:ascii="Arial"/>
          <w:b/>
          <w:color w:val="E8EDEB"/>
          <w:sz w:val="17"/>
          <w:shd w:fill="1A1F1F" w:color="auto" w:val="clear"/>
        </w:rPr>
        <w:t>verrlll-law.com</w:t>
      </w:r>
    </w:p>
    <w:p>
      <w:pPr>
        <w:pStyle w:val="BodyText"/>
        <w:rPr>
          <w:rFonts w:ascii="Arial"/>
          <w:b/>
          <w:sz w:val="20"/>
        </w:rPr>
      </w:pPr>
    </w:p>
    <w:p>
      <w:pPr>
        <w:pStyle w:val="BodyText"/>
        <w:spacing w:before="2"/>
        <w:rPr>
          <w:rFonts w:ascii="Arial"/>
          <w:b/>
          <w:sz w:val="16"/>
        </w:rPr>
      </w:pPr>
    </w:p>
    <w:p>
      <w:pPr>
        <w:spacing w:after="0"/>
        <w:rPr>
          <w:rFonts w:ascii="Arial"/>
          <w:sz w:val="16"/>
        </w:rPr>
        <w:sectPr>
          <w:headerReference w:type="default" r:id="rId906"/>
          <w:footerReference w:type="default" r:id="rId907"/>
          <w:pgSz w:w="12240" w:h="15840"/>
          <w:pgMar w:header="0" w:footer="0" w:top="1280" w:bottom="280" w:left="120" w:right="0"/>
        </w:sectPr>
      </w:pPr>
    </w:p>
    <w:p>
      <w:pPr>
        <w:spacing w:line="247" w:lineRule="auto" w:before="99"/>
        <w:ind w:left="1482" w:right="-8" w:firstLine="4"/>
        <w:jc w:val="left"/>
        <w:rPr>
          <w:rFonts w:ascii="Times New Roman"/>
          <w:sz w:val="15"/>
        </w:rPr>
      </w:pPr>
      <w:r>
        <w:rPr>
          <w:rFonts w:ascii="Times New Roman"/>
          <w:color w:val="2F2F2F"/>
          <w:sz w:val="15"/>
        </w:rPr>
        <w:t>KA</w:t>
      </w:r>
      <w:r>
        <w:rPr>
          <w:rFonts w:ascii="Arial"/>
          <w:color w:val="1F1F1F"/>
          <w:sz w:val="14"/>
        </w:rPr>
        <w:t>TH</w:t>
      </w:r>
      <w:r>
        <w:rPr>
          <w:rFonts w:ascii="Times New Roman"/>
          <w:color w:val="1F1F1F"/>
          <w:sz w:val="15"/>
        </w:rPr>
        <w:t>LEEN</w:t>
      </w:r>
      <w:r>
        <w:rPr>
          <w:rFonts w:ascii="Times New Roman"/>
          <w:color w:val="1F1F1F"/>
          <w:spacing w:val="6"/>
          <w:sz w:val="15"/>
        </w:rPr>
        <w:t> </w:t>
      </w:r>
      <w:r>
        <w:rPr>
          <w:rFonts w:ascii="Arial"/>
          <w:color w:val="1F1F1F"/>
          <w:sz w:val="14"/>
        </w:rPr>
        <w:t>G</w:t>
      </w:r>
      <w:r>
        <w:rPr>
          <w:rFonts w:ascii="Arial"/>
          <w:color w:val="5D5E5D"/>
          <w:sz w:val="14"/>
        </w:rPr>
        <w:t>.</w:t>
      </w:r>
      <w:r>
        <w:rPr>
          <w:rFonts w:ascii="Arial"/>
          <w:color w:val="5D5E5D"/>
          <w:spacing w:val="7"/>
          <w:sz w:val="14"/>
        </w:rPr>
        <w:t> </w:t>
      </w:r>
      <w:r>
        <w:rPr>
          <w:rFonts w:ascii="Times New Roman"/>
          <w:color w:val="1F1F1F"/>
          <w:sz w:val="15"/>
        </w:rPr>
        <w:t>HEALY</w:t>
      </w:r>
      <w:r>
        <w:rPr>
          <w:rFonts w:ascii="Times New Roman"/>
          <w:color w:val="1F1F1F"/>
          <w:spacing w:val="-35"/>
          <w:sz w:val="15"/>
        </w:rPr>
        <w:t> </w:t>
      </w:r>
      <w:r>
        <w:rPr>
          <w:rFonts w:ascii="Times New Roman"/>
          <w:color w:val="1F1F1F"/>
          <w:sz w:val="15"/>
        </w:rPr>
        <w:t>PARTNER</w:t>
      </w:r>
    </w:p>
    <w:p>
      <w:pPr>
        <w:spacing w:line="247" w:lineRule="auto" w:before="1"/>
        <w:ind w:left="1482" w:right="-9" w:firstLine="1"/>
        <w:jc w:val="left"/>
        <w:rPr>
          <w:rFonts w:ascii="Times New Roman"/>
          <w:sz w:val="15"/>
        </w:rPr>
      </w:pPr>
      <w:hyperlink r:id="rId811">
        <w:r>
          <w:rPr>
            <w:rFonts w:ascii="Times New Roman"/>
            <w:color w:val="2F2F2F"/>
            <w:sz w:val="15"/>
          </w:rPr>
          <w:t>khealy@verrill-law.com</w:t>
        </w:r>
      </w:hyperlink>
      <w:r>
        <w:rPr>
          <w:rFonts w:ascii="Times New Roman"/>
          <w:color w:val="2F2F2F"/>
          <w:spacing w:val="-35"/>
          <w:sz w:val="15"/>
        </w:rPr>
        <w:t> </w:t>
      </w:r>
      <w:r>
        <w:rPr>
          <w:rFonts w:ascii="Times New Roman"/>
          <w:color w:val="1F1F1F"/>
          <w:sz w:val="15"/>
        </w:rPr>
        <w:t>Direct:</w:t>
      </w:r>
      <w:r>
        <w:rPr>
          <w:rFonts w:ascii="Times New Roman"/>
          <w:color w:val="1F1F1F"/>
          <w:spacing w:val="1"/>
          <w:sz w:val="15"/>
        </w:rPr>
        <w:t> </w:t>
      </w:r>
      <w:r>
        <w:rPr>
          <w:rFonts w:ascii="Times New Roman"/>
          <w:color w:val="2F2F2F"/>
          <w:sz w:val="15"/>
        </w:rPr>
        <w:t>207-253-4710</w:t>
      </w:r>
    </w:p>
    <w:p>
      <w:pPr>
        <w:spacing w:line="256" w:lineRule="auto" w:before="103"/>
        <w:ind w:left="1437" w:right="38" w:firstLine="8"/>
        <w:jc w:val="left"/>
        <w:rPr>
          <w:rFonts w:ascii="Times New Roman" w:hAnsi="Times New Roman"/>
          <w:sz w:val="15"/>
        </w:rPr>
      </w:pPr>
      <w:r>
        <w:rPr/>
        <w:br w:type="column"/>
      </w:r>
      <w:r>
        <w:rPr>
          <w:rFonts w:ascii="Times New Roman" w:hAnsi="Times New Roman"/>
          <w:color w:val="2F2F2F"/>
          <w:sz w:val="15"/>
        </w:rPr>
        <w:t>12</w:t>
      </w:r>
      <w:r>
        <w:rPr>
          <w:rFonts w:ascii="Times New Roman" w:hAnsi="Times New Roman"/>
          <w:color w:val="2F2F2F"/>
          <w:spacing w:val="3"/>
          <w:sz w:val="15"/>
        </w:rPr>
        <w:t> </w:t>
      </w:r>
      <w:r>
        <w:rPr>
          <w:rFonts w:ascii="Times New Roman" w:hAnsi="Times New Roman"/>
          <w:color w:val="1F1F1F"/>
          <w:sz w:val="15"/>
        </w:rPr>
        <w:t>FEDERAL</w:t>
      </w:r>
      <w:r>
        <w:rPr>
          <w:rFonts w:ascii="Times New Roman" w:hAnsi="Times New Roman"/>
          <w:color w:val="1F1F1F"/>
          <w:spacing w:val="4"/>
          <w:sz w:val="15"/>
        </w:rPr>
        <w:t> </w:t>
      </w:r>
      <w:r>
        <w:rPr>
          <w:rFonts w:ascii="Times New Roman" w:hAnsi="Times New Roman"/>
          <w:color w:val="1F1F1F"/>
          <w:sz w:val="15"/>
        </w:rPr>
        <w:t>STREET,</w:t>
      </w:r>
      <w:r>
        <w:rPr>
          <w:rFonts w:ascii="Times New Roman" w:hAnsi="Times New Roman"/>
          <w:color w:val="1F1F1F"/>
          <w:spacing w:val="-1"/>
          <w:sz w:val="15"/>
        </w:rPr>
        <w:t> </w:t>
      </w:r>
      <w:r>
        <w:rPr>
          <w:rFonts w:ascii="Times New Roman" w:hAnsi="Times New Roman"/>
          <w:color w:val="2F2F2F"/>
          <w:sz w:val="15"/>
        </w:rPr>
        <w:t>20</w:t>
      </w:r>
      <w:r>
        <w:rPr>
          <w:rFonts w:ascii="Arial" w:hAnsi="Arial"/>
          <w:color w:val="2F2F2F"/>
          <w:sz w:val="15"/>
          <w:vertAlign w:val="superscript"/>
        </w:rPr>
        <w:t>th</w:t>
      </w:r>
      <w:r>
        <w:rPr>
          <w:rFonts w:ascii="Arial" w:hAnsi="Arial"/>
          <w:color w:val="2F2F2F"/>
          <w:spacing w:val="-5"/>
          <w:sz w:val="15"/>
          <w:vertAlign w:val="baseline"/>
        </w:rPr>
        <w:t> </w:t>
      </w:r>
      <w:r>
        <w:rPr>
          <w:rFonts w:ascii="Times New Roman" w:hAnsi="Times New Roman"/>
          <w:color w:val="2F2F2F"/>
          <w:sz w:val="15"/>
          <w:vertAlign w:val="baseline"/>
        </w:rPr>
        <w:t>FLOOR</w:t>
      </w:r>
      <w:r>
        <w:rPr>
          <w:rFonts w:ascii="Times New Roman" w:hAnsi="Times New Roman"/>
          <w:color w:val="2F2F2F"/>
          <w:spacing w:val="1"/>
          <w:sz w:val="15"/>
          <w:vertAlign w:val="baseline"/>
        </w:rPr>
        <w:t> </w:t>
      </w:r>
      <w:r>
        <w:rPr>
          <w:rFonts w:ascii="Times New Roman" w:hAnsi="Times New Roman"/>
          <w:color w:val="1F1F1F"/>
          <w:w w:val="95"/>
          <w:sz w:val="15"/>
          <w:vertAlign w:val="baseline"/>
        </w:rPr>
        <w:t>BOSTON</w:t>
      </w:r>
      <w:r>
        <w:rPr>
          <w:rFonts w:ascii="Times New Roman" w:hAnsi="Times New Roman"/>
          <w:color w:val="1F1F1F"/>
          <w:spacing w:val="4"/>
          <w:w w:val="95"/>
          <w:sz w:val="15"/>
          <w:vertAlign w:val="baseline"/>
        </w:rPr>
        <w:t> </w:t>
      </w:r>
      <w:r>
        <w:rPr>
          <w:rFonts w:ascii="Times New Roman" w:hAnsi="Times New Roman"/>
          <w:color w:val="494949"/>
          <w:w w:val="95"/>
          <w:sz w:val="15"/>
          <w:vertAlign w:val="baseline"/>
        </w:rPr>
        <w:t>,  </w:t>
      </w:r>
      <w:r>
        <w:rPr>
          <w:rFonts w:ascii="Times New Roman" w:hAnsi="Times New Roman"/>
          <w:color w:val="1F1F1F"/>
          <w:w w:val="95"/>
          <w:sz w:val="15"/>
          <w:vertAlign w:val="baseline"/>
        </w:rPr>
        <w:t>MASSACHUSETTS</w:t>
      </w:r>
      <w:r>
        <w:rPr>
          <w:rFonts w:ascii="Times New Roman" w:hAnsi="Times New Roman"/>
          <w:color w:val="1F1F1F"/>
          <w:spacing w:val="11"/>
          <w:w w:val="95"/>
          <w:sz w:val="15"/>
          <w:vertAlign w:val="baseline"/>
        </w:rPr>
        <w:t> </w:t>
      </w:r>
      <w:r>
        <w:rPr>
          <w:rFonts w:ascii="Times New Roman" w:hAnsi="Times New Roman"/>
          <w:color w:val="2F2F2F"/>
          <w:w w:val="95"/>
          <w:sz w:val="15"/>
          <w:vertAlign w:val="baseline"/>
        </w:rPr>
        <w:t>02110</w:t>
      </w:r>
      <w:r>
        <w:rPr>
          <w:rFonts w:ascii="Times New Roman" w:hAnsi="Times New Roman"/>
          <w:color w:val="2F2F2F"/>
          <w:spacing w:val="1"/>
          <w:w w:val="95"/>
          <w:sz w:val="15"/>
          <w:vertAlign w:val="baseline"/>
        </w:rPr>
        <w:t> </w:t>
      </w:r>
      <w:r>
        <w:rPr>
          <w:rFonts w:ascii="Times New Roman" w:hAnsi="Times New Roman"/>
          <w:color w:val="2F2F2F"/>
          <w:sz w:val="15"/>
          <w:vertAlign w:val="baseline"/>
        </w:rPr>
        <w:t>617-309-2600</w:t>
      </w:r>
      <w:r>
        <w:rPr>
          <w:rFonts w:ascii="Times New Roman" w:hAnsi="Times New Roman"/>
          <w:color w:val="2F2F2F"/>
          <w:spacing w:val="9"/>
          <w:sz w:val="15"/>
          <w:vertAlign w:val="baseline"/>
        </w:rPr>
        <w:t> </w:t>
      </w:r>
      <w:r>
        <w:rPr>
          <w:rFonts w:ascii="Times New Roman" w:hAnsi="Times New Roman"/>
          <w:color w:val="1F1F1F"/>
          <w:sz w:val="15"/>
          <w:vertAlign w:val="baseline"/>
        </w:rPr>
        <w:t>•</w:t>
      </w:r>
      <w:r>
        <w:rPr>
          <w:rFonts w:ascii="Times New Roman" w:hAnsi="Times New Roman"/>
          <w:color w:val="1F1F1F"/>
          <w:spacing w:val="22"/>
          <w:sz w:val="15"/>
          <w:vertAlign w:val="baseline"/>
        </w:rPr>
        <w:t> </w:t>
      </w:r>
      <w:r>
        <w:rPr>
          <w:rFonts w:ascii="Times New Roman" w:hAnsi="Times New Roman"/>
          <w:color w:val="2F2F2F"/>
          <w:sz w:val="15"/>
          <w:vertAlign w:val="baseline"/>
        </w:rPr>
        <w:t>FAX</w:t>
      </w:r>
      <w:r>
        <w:rPr>
          <w:rFonts w:ascii="Times New Roman" w:hAnsi="Times New Roman"/>
          <w:color w:val="2F2F2F"/>
          <w:spacing w:val="3"/>
          <w:sz w:val="15"/>
          <w:vertAlign w:val="baseline"/>
        </w:rPr>
        <w:t> </w:t>
      </w:r>
      <w:r>
        <w:rPr>
          <w:rFonts w:ascii="Times New Roman" w:hAnsi="Times New Roman"/>
          <w:color w:val="2F2F2F"/>
          <w:sz w:val="15"/>
          <w:vertAlign w:val="baseline"/>
        </w:rPr>
        <w:t>617-309-2601</w:t>
      </w:r>
    </w:p>
    <w:p>
      <w:pPr>
        <w:spacing w:line="247" w:lineRule="auto" w:before="109"/>
        <w:ind w:left="1545" w:right="1079" w:firstLine="343"/>
        <w:jc w:val="left"/>
        <w:rPr>
          <w:rFonts w:ascii="Times New Roman"/>
          <w:sz w:val="15"/>
        </w:rPr>
      </w:pPr>
      <w:r>
        <w:rPr/>
        <w:br w:type="column"/>
      </w:r>
      <w:r>
        <w:rPr>
          <w:rFonts w:ascii="Times New Roman"/>
          <w:color w:val="2F2F2F"/>
          <w:spacing w:val="-1"/>
          <w:sz w:val="15"/>
        </w:rPr>
        <w:t>ONE </w:t>
      </w:r>
      <w:r>
        <w:rPr>
          <w:rFonts w:ascii="Times New Roman"/>
          <w:color w:val="1F1F1F"/>
          <w:spacing w:val="-1"/>
          <w:sz w:val="15"/>
        </w:rPr>
        <w:t>PORTLAND </w:t>
      </w:r>
      <w:r>
        <w:rPr>
          <w:rFonts w:ascii="Times New Roman"/>
          <w:color w:val="1F1F1F"/>
          <w:sz w:val="15"/>
        </w:rPr>
        <w:t>SQUARE</w:t>
      </w:r>
      <w:r>
        <w:rPr>
          <w:rFonts w:ascii="Times New Roman"/>
          <w:color w:val="1F1F1F"/>
          <w:spacing w:val="-35"/>
          <w:sz w:val="15"/>
        </w:rPr>
        <w:t> </w:t>
      </w:r>
      <w:r>
        <w:rPr>
          <w:rFonts w:ascii="Times New Roman"/>
          <w:color w:val="2F2F2F"/>
          <w:spacing w:val="-1"/>
          <w:sz w:val="15"/>
        </w:rPr>
        <w:t>PORTLAND</w:t>
      </w:r>
      <w:r>
        <w:rPr>
          <w:rFonts w:ascii="Times New Roman"/>
          <w:color w:val="494949"/>
          <w:spacing w:val="-1"/>
          <w:sz w:val="15"/>
        </w:rPr>
        <w:t>,</w:t>
      </w:r>
      <w:r>
        <w:rPr>
          <w:rFonts w:ascii="Times New Roman"/>
          <w:color w:val="494949"/>
          <w:spacing w:val="-3"/>
          <w:sz w:val="15"/>
        </w:rPr>
        <w:t> </w:t>
      </w:r>
      <w:r>
        <w:rPr>
          <w:rFonts w:ascii="Times New Roman"/>
          <w:color w:val="2F2F2F"/>
          <w:sz w:val="15"/>
        </w:rPr>
        <w:t>MAINE</w:t>
      </w:r>
      <w:r>
        <w:rPr>
          <w:rFonts w:ascii="Times New Roman"/>
          <w:color w:val="2F2F2F"/>
          <w:spacing w:val="-7"/>
          <w:sz w:val="15"/>
        </w:rPr>
        <w:t> </w:t>
      </w:r>
      <w:r>
        <w:rPr>
          <w:rFonts w:ascii="Times New Roman"/>
          <w:color w:val="2F2F2F"/>
          <w:sz w:val="15"/>
        </w:rPr>
        <w:t>04112-0586</w:t>
      </w:r>
    </w:p>
    <w:p>
      <w:pPr>
        <w:spacing w:line="171" w:lineRule="exact" w:before="15"/>
        <w:ind w:left="1482" w:right="0" w:firstLine="0"/>
        <w:jc w:val="left"/>
        <w:rPr>
          <w:rFonts w:ascii="Times New Roman" w:hAnsi="Times New Roman"/>
          <w:sz w:val="15"/>
        </w:rPr>
      </w:pPr>
      <w:r>
        <w:rPr>
          <w:rFonts w:ascii="Times New Roman" w:hAnsi="Times New Roman"/>
          <w:color w:val="2F2F2F"/>
          <w:sz w:val="15"/>
        </w:rPr>
        <w:t>207-774-4000</w:t>
      </w:r>
      <w:r>
        <w:rPr>
          <w:rFonts w:ascii="Times New Roman" w:hAnsi="Times New Roman"/>
          <w:color w:val="2F2F2F"/>
          <w:spacing w:val="7"/>
          <w:sz w:val="15"/>
        </w:rPr>
        <w:t> </w:t>
      </w:r>
      <w:r>
        <w:rPr>
          <w:rFonts w:ascii="Times New Roman" w:hAnsi="Times New Roman"/>
          <w:color w:val="1F1F1F"/>
          <w:sz w:val="15"/>
        </w:rPr>
        <w:t>•</w:t>
      </w:r>
      <w:r>
        <w:rPr>
          <w:rFonts w:ascii="Times New Roman" w:hAnsi="Times New Roman"/>
          <w:color w:val="1F1F1F"/>
          <w:spacing w:val="10"/>
          <w:sz w:val="15"/>
        </w:rPr>
        <w:t> </w:t>
      </w:r>
      <w:r>
        <w:rPr>
          <w:rFonts w:ascii="Times New Roman" w:hAnsi="Times New Roman"/>
          <w:color w:val="2F2F2F"/>
          <w:sz w:val="15"/>
        </w:rPr>
        <w:t>FAX</w:t>
      </w:r>
      <w:r>
        <w:rPr>
          <w:rFonts w:ascii="Times New Roman" w:hAnsi="Times New Roman"/>
          <w:color w:val="2F2F2F"/>
          <w:spacing w:val="-4"/>
          <w:sz w:val="15"/>
        </w:rPr>
        <w:t> </w:t>
      </w:r>
      <w:r>
        <w:rPr>
          <w:rFonts w:ascii="Times New Roman" w:hAnsi="Times New Roman"/>
          <w:color w:val="2F2F2F"/>
          <w:sz w:val="15"/>
        </w:rPr>
        <w:t>207-774-7499</w:t>
      </w:r>
    </w:p>
    <w:p>
      <w:pPr>
        <w:spacing w:line="217" w:lineRule="exact" w:before="0"/>
        <w:ind w:left="1984" w:right="0" w:firstLine="0"/>
        <w:jc w:val="left"/>
        <w:rPr>
          <w:rFonts w:ascii="Times New Roman"/>
          <w:sz w:val="19"/>
        </w:rPr>
      </w:pPr>
      <w:r>
        <w:rPr>
          <w:rFonts w:ascii="Times New Roman"/>
          <w:color w:val="1F1F1F"/>
          <w:sz w:val="19"/>
        </w:rPr>
        <w:t>www.verrill-law</w:t>
      </w:r>
      <w:r>
        <w:rPr>
          <w:rFonts w:ascii="Times New Roman"/>
          <w:color w:val="1F1F1F"/>
          <w:spacing w:val="-17"/>
          <w:sz w:val="19"/>
        </w:rPr>
        <w:t> </w:t>
      </w:r>
      <w:r>
        <w:rPr>
          <w:rFonts w:ascii="Times New Roman"/>
          <w:color w:val="5D5E5D"/>
          <w:sz w:val="19"/>
        </w:rPr>
        <w:t>.</w:t>
      </w:r>
      <w:r>
        <w:rPr>
          <w:rFonts w:ascii="Times New Roman"/>
          <w:color w:val="1F1F1F"/>
          <w:sz w:val="19"/>
        </w:rPr>
        <w:t>com</w:t>
      </w:r>
    </w:p>
    <w:p>
      <w:pPr>
        <w:spacing w:after="0" w:line="217" w:lineRule="exact"/>
        <w:jc w:val="left"/>
        <w:rPr>
          <w:rFonts w:ascii="Times New Roman"/>
          <w:sz w:val="19"/>
        </w:rPr>
        <w:sectPr>
          <w:type w:val="continuous"/>
          <w:pgSz w:w="12240" w:h="15840"/>
          <w:pgMar w:top="1360" w:bottom="280" w:left="120" w:right="0"/>
          <w:cols w:num="3" w:equalWidth="0">
            <w:col w:w="3030" w:space="40"/>
            <w:col w:w="3880" w:space="412"/>
            <w:col w:w="4758"/>
          </w:cols>
        </w:sectPr>
      </w:pPr>
    </w:p>
    <w:p>
      <w:pPr>
        <w:pStyle w:val="BodyText"/>
        <w:rPr>
          <w:rFonts w:ascii="Times New Roman"/>
          <w:sz w:val="20"/>
        </w:rPr>
      </w:pPr>
    </w:p>
    <w:p>
      <w:pPr>
        <w:pStyle w:val="BodyText"/>
        <w:spacing w:before="6"/>
        <w:rPr>
          <w:rFonts w:ascii="Times New Roman"/>
          <w:sz w:val="27"/>
        </w:rPr>
      </w:pPr>
    </w:p>
    <w:p>
      <w:pPr>
        <w:spacing w:before="91"/>
        <w:ind w:left="1894" w:right="1328" w:firstLine="0"/>
        <w:jc w:val="center"/>
        <w:rPr>
          <w:rFonts w:ascii="Times New Roman"/>
          <w:sz w:val="22"/>
        </w:rPr>
      </w:pPr>
      <w:r>
        <w:rPr>
          <w:rFonts w:ascii="Times New Roman"/>
          <w:color w:val="1F1F1F"/>
          <w:w w:val="105"/>
          <w:sz w:val="22"/>
        </w:rPr>
        <w:t>October 9,</w:t>
      </w:r>
      <w:r>
        <w:rPr>
          <w:rFonts w:ascii="Times New Roman"/>
          <w:color w:val="1F1F1F"/>
          <w:spacing w:val="-9"/>
          <w:w w:val="105"/>
          <w:sz w:val="22"/>
        </w:rPr>
        <w:t> </w:t>
      </w:r>
      <w:r>
        <w:rPr>
          <w:rFonts w:ascii="Times New Roman"/>
          <w:color w:val="1F1F1F"/>
          <w:w w:val="105"/>
          <w:sz w:val="22"/>
        </w:rPr>
        <w:t>2020</w:t>
      </w:r>
    </w:p>
    <w:p>
      <w:pPr>
        <w:pStyle w:val="BodyText"/>
        <w:spacing w:before="6"/>
        <w:rPr>
          <w:rFonts w:ascii="Times New Roman"/>
          <w:sz w:val="16"/>
        </w:rPr>
      </w:pPr>
    </w:p>
    <w:p>
      <w:pPr>
        <w:spacing w:before="91"/>
        <w:ind w:left="1483" w:right="0" w:firstLine="0"/>
        <w:jc w:val="left"/>
        <w:rPr>
          <w:rFonts w:ascii="Times New Roman"/>
          <w:b/>
          <w:i/>
          <w:sz w:val="22"/>
        </w:rPr>
      </w:pPr>
      <w:r>
        <w:rPr>
          <w:rFonts w:ascii="Times New Roman"/>
          <w:b/>
          <w:i/>
          <w:color w:val="1F1F1F"/>
          <w:w w:val="105"/>
          <w:sz w:val="22"/>
        </w:rPr>
        <w:t>Via</w:t>
      </w:r>
      <w:r>
        <w:rPr>
          <w:rFonts w:ascii="Times New Roman"/>
          <w:b/>
          <w:i/>
          <w:color w:val="1F1F1F"/>
          <w:spacing w:val="-7"/>
          <w:w w:val="105"/>
          <w:sz w:val="22"/>
        </w:rPr>
        <w:t> </w:t>
      </w:r>
      <w:r>
        <w:rPr>
          <w:rFonts w:ascii="Times New Roman"/>
          <w:b/>
          <w:i/>
          <w:color w:val="1F1F1F"/>
          <w:w w:val="105"/>
          <w:sz w:val="22"/>
        </w:rPr>
        <w:t>E-Mail</w:t>
      </w:r>
      <w:r>
        <w:rPr>
          <w:rFonts w:ascii="Times New Roman"/>
          <w:b/>
          <w:i/>
          <w:color w:val="1F1F1F"/>
          <w:spacing w:val="-9"/>
          <w:w w:val="105"/>
          <w:sz w:val="22"/>
        </w:rPr>
        <w:t> </w:t>
      </w:r>
      <w:r>
        <w:rPr>
          <w:rFonts w:ascii="Times New Roman"/>
          <w:color w:val="1F1F1F"/>
          <w:w w:val="105"/>
          <w:sz w:val="22"/>
        </w:rPr>
        <w:t>-</w:t>
      </w:r>
      <w:r>
        <w:rPr>
          <w:rFonts w:ascii="Times New Roman"/>
          <w:color w:val="1F1F1F"/>
          <w:spacing w:val="39"/>
          <w:w w:val="105"/>
          <w:sz w:val="22"/>
        </w:rPr>
        <w:t> </w:t>
      </w:r>
      <w:hyperlink r:id="rId908">
        <w:r>
          <w:rPr>
            <w:rFonts w:ascii="Times New Roman"/>
            <w:b/>
            <w:i/>
            <w:color w:val="1D1A67"/>
            <w:w w:val="105"/>
            <w:sz w:val="22"/>
            <w:u w:val="thick" w:color="1D1A67"/>
          </w:rPr>
          <w:t>lois</w:t>
        </w:r>
        <w:r>
          <w:rPr>
            <w:rFonts w:ascii="Times New Roman"/>
            <w:b/>
            <w:i/>
            <w:color w:val="131642"/>
            <w:w w:val="105"/>
            <w:sz w:val="22"/>
            <w:u w:val="thick" w:color="1D1A67"/>
          </w:rPr>
          <w:t>.</w:t>
        </w:r>
        <w:r>
          <w:rPr>
            <w:rFonts w:ascii="Times New Roman"/>
            <w:b/>
            <w:i/>
            <w:color w:val="1D1A67"/>
            <w:w w:val="105"/>
            <w:sz w:val="22"/>
            <w:u w:val="thick" w:color="1D1A67"/>
          </w:rPr>
          <w:t>iohnson@mass</w:t>
        </w:r>
        <w:r>
          <w:rPr>
            <w:rFonts w:ascii="Times New Roman"/>
            <w:b/>
            <w:i/>
            <w:color w:val="131642"/>
            <w:w w:val="105"/>
            <w:sz w:val="22"/>
            <w:u w:val="thick" w:color="1D1A67"/>
          </w:rPr>
          <w:t>.</w:t>
        </w:r>
        <w:r>
          <w:rPr>
            <w:rFonts w:ascii="Times New Roman"/>
            <w:b/>
            <w:i/>
            <w:color w:val="1D1A67"/>
            <w:w w:val="105"/>
            <w:sz w:val="22"/>
            <w:u w:val="thick" w:color="1D1A67"/>
          </w:rPr>
          <w:t>gov</w:t>
        </w:r>
      </w:hyperlink>
    </w:p>
    <w:p>
      <w:pPr>
        <w:pStyle w:val="BodyText"/>
        <w:spacing w:before="5"/>
        <w:rPr>
          <w:rFonts w:ascii="Times New Roman"/>
          <w:b/>
          <w:i/>
          <w:sz w:val="23"/>
        </w:rPr>
      </w:pPr>
    </w:p>
    <w:p>
      <w:pPr>
        <w:spacing w:line="254" w:lineRule="auto" w:before="1"/>
        <w:ind w:left="1481" w:right="6942" w:hanging="1"/>
        <w:jc w:val="left"/>
        <w:rPr>
          <w:rFonts w:ascii="Times New Roman"/>
          <w:sz w:val="22"/>
        </w:rPr>
      </w:pPr>
      <w:r>
        <w:rPr>
          <w:rFonts w:ascii="Times New Roman"/>
          <w:color w:val="1F1F1F"/>
          <w:sz w:val="22"/>
        </w:rPr>
        <w:t>Lois</w:t>
      </w:r>
      <w:r>
        <w:rPr>
          <w:rFonts w:ascii="Times New Roman"/>
          <w:color w:val="1F1F1F"/>
          <w:spacing w:val="3"/>
          <w:sz w:val="22"/>
        </w:rPr>
        <w:t> </w:t>
      </w:r>
      <w:r>
        <w:rPr>
          <w:rFonts w:ascii="Arial"/>
          <w:b/>
          <w:color w:val="1F1F1F"/>
          <w:sz w:val="22"/>
        </w:rPr>
        <w:t>H.</w:t>
      </w:r>
      <w:r>
        <w:rPr>
          <w:rFonts w:ascii="Arial"/>
          <w:b/>
          <w:color w:val="1F1F1F"/>
          <w:spacing w:val="2"/>
          <w:sz w:val="22"/>
        </w:rPr>
        <w:t> </w:t>
      </w:r>
      <w:r>
        <w:rPr>
          <w:rFonts w:ascii="Times New Roman"/>
          <w:color w:val="1F1F1F"/>
          <w:sz w:val="22"/>
        </w:rPr>
        <w:t>Johnson,</w:t>
      </w:r>
      <w:r>
        <w:rPr>
          <w:rFonts w:ascii="Times New Roman"/>
          <w:color w:val="1F1F1F"/>
          <w:spacing w:val="28"/>
          <w:sz w:val="22"/>
        </w:rPr>
        <w:t> </w:t>
      </w:r>
      <w:r>
        <w:rPr>
          <w:rFonts w:ascii="Times New Roman"/>
          <w:color w:val="1F1F1F"/>
          <w:sz w:val="22"/>
        </w:rPr>
        <w:t>General</w:t>
      </w:r>
      <w:r>
        <w:rPr>
          <w:rFonts w:ascii="Times New Roman"/>
          <w:color w:val="1F1F1F"/>
          <w:spacing w:val="38"/>
          <w:sz w:val="22"/>
        </w:rPr>
        <w:t> </w:t>
      </w:r>
      <w:r>
        <w:rPr>
          <w:rFonts w:ascii="Times New Roman"/>
          <w:color w:val="1F1F1F"/>
          <w:sz w:val="22"/>
        </w:rPr>
        <w:t>Counsel</w:t>
      </w:r>
      <w:r>
        <w:rPr>
          <w:rFonts w:ascii="Times New Roman"/>
          <w:color w:val="1F1F1F"/>
          <w:spacing w:val="-52"/>
          <w:sz w:val="22"/>
        </w:rPr>
        <w:t> </w:t>
      </w:r>
      <w:r>
        <w:rPr>
          <w:rFonts w:ascii="Times New Roman"/>
          <w:color w:val="1F1F1F"/>
          <w:w w:val="105"/>
          <w:sz w:val="22"/>
        </w:rPr>
        <w:t>Health</w:t>
      </w:r>
      <w:r>
        <w:rPr>
          <w:rFonts w:ascii="Times New Roman"/>
          <w:color w:val="1F1F1F"/>
          <w:spacing w:val="5"/>
          <w:w w:val="105"/>
          <w:sz w:val="22"/>
        </w:rPr>
        <w:t> </w:t>
      </w:r>
      <w:r>
        <w:rPr>
          <w:rFonts w:ascii="Times New Roman"/>
          <w:color w:val="1F1F1F"/>
          <w:w w:val="105"/>
          <w:sz w:val="22"/>
        </w:rPr>
        <w:t>Policy</w:t>
      </w:r>
      <w:r>
        <w:rPr>
          <w:rFonts w:ascii="Times New Roman"/>
          <w:color w:val="1F1F1F"/>
          <w:spacing w:val="-1"/>
          <w:w w:val="105"/>
          <w:sz w:val="22"/>
        </w:rPr>
        <w:t> </w:t>
      </w:r>
      <w:r>
        <w:rPr>
          <w:rFonts w:ascii="Times New Roman"/>
          <w:color w:val="1F1F1F"/>
          <w:w w:val="105"/>
          <w:sz w:val="22"/>
        </w:rPr>
        <w:t>Commission</w:t>
      </w:r>
    </w:p>
    <w:p>
      <w:pPr>
        <w:spacing w:line="254" w:lineRule="auto" w:before="0"/>
        <w:ind w:left="1476" w:right="7862" w:hanging="3"/>
        <w:jc w:val="left"/>
        <w:rPr>
          <w:rFonts w:ascii="Times New Roman"/>
          <w:sz w:val="22"/>
        </w:rPr>
      </w:pPr>
      <w:r>
        <w:rPr>
          <w:rFonts w:ascii="Times New Roman"/>
          <w:color w:val="1F1F1F"/>
          <w:w w:val="105"/>
          <w:sz w:val="22"/>
        </w:rPr>
        <w:t>50</w:t>
      </w:r>
      <w:r>
        <w:rPr>
          <w:rFonts w:ascii="Times New Roman"/>
          <w:color w:val="1F1F1F"/>
          <w:spacing w:val="2"/>
          <w:w w:val="105"/>
          <w:sz w:val="22"/>
        </w:rPr>
        <w:t> </w:t>
      </w:r>
      <w:r>
        <w:rPr>
          <w:rFonts w:ascii="Times New Roman"/>
          <w:color w:val="1F1F1F"/>
          <w:w w:val="105"/>
          <w:sz w:val="22"/>
        </w:rPr>
        <w:t>Milk</w:t>
      </w:r>
      <w:r>
        <w:rPr>
          <w:rFonts w:ascii="Times New Roman"/>
          <w:color w:val="1F1F1F"/>
          <w:spacing w:val="1"/>
          <w:w w:val="105"/>
          <w:sz w:val="22"/>
        </w:rPr>
        <w:t> </w:t>
      </w:r>
      <w:r>
        <w:rPr>
          <w:rFonts w:ascii="Times New Roman"/>
          <w:color w:val="1F1F1F"/>
          <w:w w:val="105"/>
          <w:sz w:val="22"/>
        </w:rPr>
        <w:t>Street,</w:t>
      </w:r>
      <w:r>
        <w:rPr>
          <w:rFonts w:ascii="Times New Roman"/>
          <w:color w:val="1F1F1F"/>
          <w:spacing w:val="8"/>
          <w:w w:val="105"/>
          <w:sz w:val="22"/>
        </w:rPr>
        <w:t> </w:t>
      </w:r>
      <w:r>
        <w:rPr>
          <w:rFonts w:ascii="Times New Roman"/>
          <w:color w:val="1F1F1F"/>
          <w:w w:val="105"/>
          <w:sz w:val="22"/>
        </w:rPr>
        <w:t>8</w:t>
      </w:r>
      <w:r>
        <w:rPr>
          <w:rFonts w:ascii="Times New Roman"/>
          <w:color w:val="1F1F1F"/>
          <w:w w:val="105"/>
          <w:sz w:val="22"/>
          <w:vertAlign w:val="superscript"/>
        </w:rPr>
        <w:t>th</w:t>
      </w:r>
      <w:r>
        <w:rPr>
          <w:rFonts w:ascii="Times New Roman"/>
          <w:color w:val="1F1F1F"/>
          <w:spacing w:val="-7"/>
          <w:w w:val="105"/>
          <w:sz w:val="22"/>
          <w:vertAlign w:val="baseline"/>
        </w:rPr>
        <w:t> </w:t>
      </w:r>
      <w:r>
        <w:rPr>
          <w:rFonts w:ascii="Times New Roman"/>
          <w:color w:val="1F1F1F"/>
          <w:w w:val="105"/>
          <w:sz w:val="22"/>
          <w:vertAlign w:val="baseline"/>
        </w:rPr>
        <w:t>Floor</w:t>
      </w:r>
      <w:r>
        <w:rPr>
          <w:rFonts w:ascii="Times New Roman"/>
          <w:color w:val="1F1F1F"/>
          <w:spacing w:val="1"/>
          <w:w w:val="105"/>
          <w:sz w:val="22"/>
          <w:vertAlign w:val="baseline"/>
        </w:rPr>
        <w:t> </w:t>
      </w:r>
      <w:r>
        <w:rPr>
          <w:rFonts w:ascii="Times New Roman"/>
          <w:color w:val="1F1F1F"/>
          <w:w w:val="105"/>
          <w:sz w:val="22"/>
          <w:vertAlign w:val="baseline"/>
        </w:rPr>
        <w:t>Boston,</w:t>
      </w:r>
      <w:r>
        <w:rPr>
          <w:rFonts w:ascii="Times New Roman"/>
          <w:color w:val="1F1F1F"/>
          <w:spacing w:val="-12"/>
          <w:w w:val="105"/>
          <w:sz w:val="22"/>
          <w:vertAlign w:val="baseline"/>
        </w:rPr>
        <w:t> </w:t>
      </w:r>
      <w:r>
        <w:rPr>
          <w:rFonts w:ascii="Times New Roman"/>
          <w:color w:val="1F1F1F"/>
          <w:w w:val="105"/>
          <w:sz w:val="22"/>
          <w:vertAlign w:val="baseline"/>
        </w:rPr>
        <w:t>Massachusetts</w:t>
      </w:r>
      <w:r>
        <w:rPr>
          <w:rFonts w:ascii="Times New Roman"/>
          <w:color w:val="1F1F1F"/>
          <w:spacing w:val="34"/>
          <w:w w:val="105"/>
          <w:sz w:val="22"/>
          <w:vertAlign w:val="baseline"/>
        </w:rPr>
        <w:t> </w:t>
      </w:r>
      <w:r>
        <w:rPr>
          <w:rFonts w:ascii="Times New Roman"/>
          <w:color w:val="1F1F1F"/>
          <w:w w:val="105"/>
          <w:sz w:val="22"/>
          <w:vertAlign w:val="baseline"/>
        </w:rPr>
        <w:t>02109</w:t>
      </w:r>
    </w:p>
    <w:p>
      <w:pPr>
        <w:pStyle w:val="BodyText"/>
        <w:spacing w:before="5"/>
        <w:rPr>
          <w:rFonts w:ascii="Times New Roman"/>
          <w:sz w:val="22"/>
        </w:rPr>
      </w:pPr>
    </w:p>
    <w:p>
      <w:pPr>
        <w:tabs>
          <w:tab w:pos="2855" w:val="left" w:leader="none"/>
        </w:tabs>
        <w:spacing w:before="1"/>
        <w:ind w:left="2168" w:right="0" w:firstLine="0"/>
        <w:jc w:val="left"/>
        <w:rPr>
          <w:rFonts w:ascii="Times New Roman"/>
          <w:sz w:val="22"/>
        </w:rPr>
      </w:pPr>
      <w:r>
        <w:rPr>
          <w:rFonts w:ascii="Times New Roman"/>
          <w:color w:val="1F1F1F"/>
          <w:w w:val="105"/>
          <w:sz w:val="22"/>
        </w:rPr>
        <w:t>Re:</w:t>
        <w:tab/>
      </w:r>
      <w:r>
        <w:rPr>
          <w:rFonts w:ascii="Times New Roman"/>
          <w:color w:val="1F1F1F"/>
          <w:spacing w:val="-1"/>
          <w:w w:val="105"/>
          <w:sz w:val="22"/>
        </w:rPr>
        <w:t>Request</w:t>
      </w:r>
      <w:r>
        <w:rPr>
          <w:rFonts w:ascii="Times New Roman"/>
          <w:color w:val="1F1F1F"/>
          <w:spacing w:val="-6"/>
          <w:w w:val="105"/>
          <w:sz w:val="22"/>
        </w:rPr>
        <w:t> </w:t>
      </w:r>
      <w:r>
        <w:rPr>
          <w:rFonts w:ascii="Times New Roman"/>
          <w:color w:val="1F1F1F"/>
          <w:w w:val="105"/>
          <w:sz w:val="22"/>
        </w:rPr>
        <w:t>for</w:t>
      </w:r>
      <w:r>
        <w:rPr>
          <w:rFonts w:ascii="Times New Roman"/>
          <w:color w:val="1F1F1F"/>
          <w:spacing w:val="-14"/>
          <w:w w:val="105"/>
          <w:sz w:val="22"/>
        </w:rPr>
        <w:t> </w:t>
      </w:r>
      <w:r>
        <w:rPr>
          <w:rFonts w:ascii="Times New Roman"/>
          <w:color w:val="1F1F1F"/>
          <w:w w:val="105"/>
          <w:sz w:val="22"/>
        </w:rPr>
        <w:t>Consultation:</w:t>
      </w:r>
      <w:r>
        <w:rPr>
          <w:rFonts w:ascii="Times New Roman"/>
          <w:color w:val="1F1F1F"/>
          <w:spacing w:val="49"/>
          <w:w w:val="105"/>
          <w:sz w:val="22"/>
        </w:rPr>
        <w:t> </w:t>
      </w:r>
      <w:r>
        <w:rPr>
          <w:rFonts w:ascii="Times New Roman"/>
          <w:color w:val="1F1F1F"/>
          <w:w w:val="105"/>
          <w:sz w:val="22"/>
        </w:rPr>
        <w:t>Harrington Healthcare</w:t>
      </w:r>
      <w:r>
        <w:rPr>
          <w:rFonts w:ascii="Times New Roman"/>
          <w:color w:val="1F1F1F"/>
          <w:spacing w:val="-6"/>
          <w:w w:val="105"/>
          <w:sz w:val="22"/>
        </w:rPr>
        <w:t> </w:t>
      </w:r>
      <w:r>
        <w:rPr>
          <w:rFonts w:ascii="Times New Roman"/>
          <w:color w:val="1F1F1F"/>
          <w:w w:val="105"/>
          <w:sz w:val="22"/>
        </w:rPr>
        <w:t>System,</w:t>
      </w:r>
      <w:r>
        <w:rPr>
          <w:rFonts w:ascii="Times New Roman"/>
          <w:color w:val="1F1F1F"/>
          <w:spacing w:val="-5"/>
          <w:w w:val="105"/>
          <w:sz w:val="22"/>
        </w:rPr>
        <w:t> </w:t>
      </w:r>
      <w:r>
        <w:rPr>
          <w:rFonts w:ascii="Times New Roman"/>
          <w:color w:val="1F1F1F"/>
          <w:w w:val="105"/>
          <w:sz w:val="22"/>
        </w:rPr>
        <w:t>Inc.</w:t>
      </w:r>
    </w:p>
    <w:p>
      <w:pPr>
        <w:pStyle w:val="BodyText"/>
        <w:spacing w:before="11"/>
        <w:rPr>
          <w:rFonts w:ascii="Times New Roman"/>
          <w:sz w:val="23"/>
        </w:rPr>
      </w:pPr>
    </w:p>
    <w:p>
      <w:pPr>
        <w:spacing w:before="0"/>
        <w:ind w:left="1476" w:right="0" w:firstLine="0"/>
        <w:jc w:val="left"/>
        <w:rPr>
          <w:rFonts w:ascii="Times New Roman"/>
          <w:sz w:val="22"/>
        </w:rPr>
      </w:pPr>
      <w:r>
        <w:rPr>
          <w:rFonts w:ascii="Times New Roman"/>
          <w:color w:val="1F1F1F"/>
          <w:w w:val="105"/>
          <w:sz w:val="22"/>
        </w:rPr>
        <w:t>Dear</w:t>
      </w:r>
      <w:r>
        <w:rPr>
          <w:rFonts w:ascii="Times New Roman"/>
          <w:color w:val="1F1F1F"/>
          <w:spacing w:val="2"/>
          <w:w w:val="105"/>
          <w:sz w:val="22"/>
        </w:rPr>
        <w:t> </w:t>
      </w:r>
      <w:r>
        <w:rPr>
          <w:rFonts w:ascii="Times New Roman"/>
          <w:color w:val="1F1F1F"/>
          <w:w w:val="105"/>
          <w:sz w:val="22"/>
        </w:rPr>
        <w:t>Ms.</w:t>
      </w:r>
      <w:r>
        <w:rPr>
          <w:rFonts w:ascii="Times New Roman"/>
          <w:color w:val="1F1F1F"/>
          <w:spacing w:val="-6"/>
          <w:w w:val="105"/>
          <w:sz w:val="22"/>
        </w:rPr>
        <w:t> </w:t>
      </w:r>
      <w:r>
        <w:rPr>
          <w:rFonts w:ascii="Times New Roman"/>
          <w:color w:val="1F1F1F"/>
          <w:w w:val="105"/>
          <w:sz w:val="22"/>
        </w:rPr>
        <w:t>Johnson:</w:t>
      </w:r>
    </w:p>
    <w:p>
      <w:pPr>
        <w:pStyle w:val="BodyText"/>
        <w:spacing w:before="4"/>
        <w:rPr>
          <w:rFonts w:ascii="Times New Roman"/>
        </w:rPr>
      </w:pPr>
    </w:p>
    <w:p>
      <w:pPr>
        <w:spacing w:line="252" w:lineRule="auto" w:before="1"/>
        <w:ind w:left="1471" w:right="1761" w:firstLine="697"/>
        <w:jc w:val="left"/>
        <w:rPr>
          <w:rFonts w:ascii="Times New Roman"/>
          <w:sz w:val="22"/>
        </w:rPr>
      </w:pPr>
      <w:r>
        <w:rPr>
          <w:rFonts w:ascii="Times New Roman"/>
          <w:color w:val="1F1F1F"/>
          <w:w w:val="105"/>
          <w:sz w:val="22"/>
        </w:rPr>
        <w:t>Pursuant</w:t>
      </w:r>
      <w:r>
        <w:rPr>
          <w:rFonts w:ascii="Times New Roman"/>
          <w:color w:val="1F1F1F"/>
          <w:spacing w:val="7"/>
          <w:w w:val="105"/>
          <w:sz w:val="22"/>
        </w:rPr>
        <w:t> </w:t>
      </w:r>
      <w:r>
        <w:rPr>
          <w:rFonts w:ascii="Times New Roman"/>
          <w:color w:val="1F1F1F"/>
          <w:w w:val="105"/>
          <w:sz w:val="22"/>
        </w:rPr>
        <w:t>to 105</w:t>
      </w:r>
      <w:r>
        <w:rPr>
          <w:rFonts w:ascii="Times New Roman"/>
          <w:color w:val="1F1F1F"/>
          <w:spacing w:val="1"/>
          <w:w w:val="105"/>
          <w:sz w:val="22"/>
        </w:rPr>
        <w:t> </w:t>
      </w:r>
      <w:r>
        <w:rPr>
          <w:rFonts w:ascii="Times New Roman"/>
          <w:color w:val="1F1F1F"/>
          <w:w w:val="105"/>
          <w:sz w:val="22"/>
        </w:rPr>
        <w:t>CMR</w:t>
      </w:r>
      <w:r>
        <w:rPr>
          <w:rFonts w:ascii="Times New Roman"/>
          <w:color w:val="1F1F1F"/>
          <w:spacing w:val="7"/>
          <w:w w:val="105"/>
          <w:sz w:val="22"/>
        </w:rPr>
        <w:t> </w:t>
      </w:r>
      <w:r>
        <w:rPr>
          <w:rFonts w:ascii="Times New Roman"/>
          <w:color w:val="1F1F1F"/>
          <w:w w:val="105"/>
          <w:sz w:val="22"/>
        </w:rPr>
        <w:t>100.210(A)(l)(d),</w:t>
      </w:r>
      <w:r>
        <w:rPr>
          <w:rFonts w:ascii="Times New Roman"/>
          <w:color w:val="1F1F1F"/>
          <w:spacing w:val="-12"/>
          <w:w w:val="105"/>
          <w:sz w:val="22"/>
        </w:rPr>
        <w:t> </w:t>
      </w:r>
      <w:r>
        <w:rPr>
          <w:rFonts w:ascii="Times New Roman"/>
          <w:color w:val="1F1F1F"/>
          <w:w w:val="105"/>
          <w:sz w:val="22"/>
        </w:rPr>
        <w:t>Harrington</w:t>
      </w:r>
      <w:r>
        <w:rPr>
          <w:rFonts w:ascii="Times New Roman"/>
          <w:color w:val="1F1F1F"/>
          <w:spacing w:val="14"/>
          <w:w w:val="105"/>
          <w:sz w:val="22"/>
        </w:rPr>
        <w:t> </w:t>
      </w:r>
      <w:r>
        <w:rPr>
          <w:rFonts w:ascii="Times New Roman"/>
          <w:color w:val="1F1F1F"/>
          <w:w w:val="105"/>
          <w:sz w:val="22"/>
        </w:rPr>
        <w:t>Healthcare</w:t>
      </w:r>
      <w:r>
        <w:rPr>
          <w:rFonts w:ascii="Times New Roman"/>
          <w:color w:val="1F1F1F"/>
          <w:spacing w:val="-2"/>
          <w:w w:val="105"/>
          <w:sz w:val="22"/>
        </w:rPr>
        <w:t> </w:t>
      </w:r>
      <w:r>
        <w:rPr>
          <w:rFonts w:ascii="Times New Roman"/>
          <w:color w:val="1F1F1F"/>
          <w:w w:val="105"/>
          <w:sz w:val="22"/>
        </w:rPr>
        <w:t>System</w:t>
      </w:r>
      <w:r>
        <w:rPr>
          <w:rFonts w:ascii="Times New Roman"/>
          <w:color w:val="494949"/>
          <w:w w:val="105"/>
          <w:sz w:val="22"/>
        </w:rPr>
        <w:t>,</w:t>
      </w:r>
      <w:r>
        <w:rPr>
          <w:rFonts w:ascii="Times New Roman"/>
          <w:color w:val="494949"/>
          <w:spacing w:val="5"/>
          <w:w w:val="105"/>
          <w:sz w:val="22"/>
        </w:rPr>
        <w:t> </w:t>
      </w:r>
      <w:r>
        <w:rPr>
          <w:rFonts w:ascii="Times New Roman"/>
          <w:color w:val="1F1F1F"/>
          <w:w w:val="105"/>
          <w:sz w:val="22"/>
        </w:rPr>
        <w:t>Inc.</w:t>
      </w:r>
      <w:r>
        <w:rPr>
          <w:rFonts w:ascii="Times New Roman"/>
          <w:color w:val="1F1F1F"/>
          <w:spacing w:val="1"/>
          <w:w w:val="105"/>
          <w:sz w:val="22"/>
        </w:rPr>
        <w:t> </w:t>
      </w:r>
      <w:r>
        <w:rPr>
          <w:rFonts w:ascii="Times New Roman"/>
          <w:color w:val="2F2F2F"/>
          <w:sz w:val="22"/>
        </w:rPr>
        <w:t>("Applicant")</w:t>
      </w:r>
      <w:r>
        <w:rPr>
          <w:rFonts w:ascii="Times New Roman"/>
          <w:color w:val="2F2F2F"/>
          <w:spacing w:val="1"/>
          <w:sz w:val="22"/>
        </w:rPr>
        <w:t> </w:t>
      </w:r>
      <w:r>
        <w:rPr>
          <w:rFonts w:ascii="Times New Roman"/>
          <w:color w:val="1F1F1F"/>
          <w:sz w:val="22"/>
        </w:rPr>
        <w:t>hereby</w:t>
      </w:r>
      <w:r>
        <w:rPr>
          <w:rFonts w:ascii="Times New Roman"/>
          <w:color w:val="1F1F1F"/>
          <w:spacing w:val="1"/>
          <w:sz w:val="22"/>
        </w:rPr>
        <w:t> </w:t>
      </w:r>
      <w:r>
        <w:rPr>
          <w:rFonts w:ascii="Times New Roman"/>
          <w:color w:val="1F1F1F"/>
          <w:sz w:val="22"/>
        </w:rPr>
        <w:t>requests consultation</w:t>
      </w:r>
      <w:r>
        <w:rPr>
          <w:rFonts w:ascii="Times New Roman"/>
          <w:color w:val="1F1F1F"/>
          <w:spacing w:val="1"/>
          <w:sz w:val="22"/>
        </w:rPr>
        <w:t> </w:t>
      </w:r>
      <w:r>
        <w:rPr>
          <w:rFonts w:ascii="Times New Roman"/>
          <w:color w:val="1F1F1F"/>
          <w:sz w:val="22"/>
        </w:rPr>
        <w:t>with </w:t>
      </w:r>
      <w:r>
        <w:rPr>
          <w:rFonts w:ascii="Times New Roman"/>
          <w:color w:val="2F2F2F"/>
          <w:sz w:val="22"/>
        </w:rPr>
        <w:t>the </w:t>
      </w:r>
      <w:r>
        <w:rPr>
          <w:rFonts w:ascii="Times New Roman"/>
          <w:color w:val="1F1F1F"/>
          <w:sz w:val="22"/>
        </w:rPr>
        <w:t>Health</w:t>
      </w:r>
      <w:r>
        <w:rPr>
          <w:rFonts w:ascii="Times New Roman"/>
          <w:color w:val="1F1F1F"/>
          <w:spacing w:val="1"/>
          <w:sz w:val="22"/>
        </w:rPr>
        <w:t> </w:t>
      </w:r>
      <w:r>
        <w:rPr>
          <w:rFonts w:ascii="Times New Roman"/>
          <w:color w:val="1F1F1F"/>
          <w:sz w:val="22"/>
        </w:rPr>
        <w:t>Policy Commission</w:t>
      </w:r>
      <w:r>
        <w:rPr>
          <w:rFonts w:ascii="Times New Roman"/>
          <w:color w:val="1F1F1F"/>
          <w:spacing w:val="1"/>
          <w:sz w:val="22"/>
        </w:rPr>
        <w:t> </w:t>
      </w:r>
      <w:r>
        <w:rPr>
          <w:rFonts w:ascii="Times New Roman"/>
          <w:color w:val="1F1F1F"/>
          <w:sz w:val="22"/>
        </w:rPr>
        <w:t>regarding the</w:t>
      </w:r>
      <w:r>
        <w:rPr>
          <w:rFonts w:ascii="Times New Roman"/>
          <w:color w:val="1F1F1F"/>
          <w:spacing w:val="1"/>
          <w:sz w:val="22"/>
        </w:rPr>
        <w:t> </w:t>
      </w:r>
      <w:r>
        <w:rPr>
          <w:rFonts w:ascii="Times New Roman"/>
          <w:color w:val="1F1F1F"/>
          <w:w w:val="105"/>
          <w:sz w:val="22"/>
        </w:rPr>
        <w:t>proposed corporate affiliation between the Applicant and UMass Memorial Health Care, Inc</w:t>
      </w:r>
      <w:r>
        <w:rPr>
          <w:rFonts w:ascii="Times New Roman"/>
          <w:color w:val="494949"/>
          <w:w w:val="105"/>
          <w:sz w:val="22"/>
        </w:rPr>
        <w:t>.</w:t>
      </w:r>
      <w:r>
        <w:rPr>
          <w:rFonts w:ascii="Times New Roman"/>
          <w:color w:val="494949"/>
          <w:spacing w:val="1"/>
          <w:w w:val="105"/>
          <w:sz w:val="22"/>
        </w:rPr>
        <w:t> </w:t>
      </w:r>
      <w:r>
        <w:rPr>
          <w:rFonts w:ascii="Times New Roman"/>
          <w:color w:val="2F2F2F"/>
          <w:sz w:val="22"/>
        </w:rPr>
        <w:t>("UMMHC")</w:t>
      </w:r>
      <w:r>
        <w:rPr>
          <w:rFonts w:ascii="Times New Roman"/>
          <w:color w:val="2F2F2F"/>
          <w:spacing w:val="41"/>
          <w:sz w:val="22"/>
        </w:rPr>
        <w:t> </w:t>
      </w:r>
      <w:r>
        <w:rPr>
          <w:rFonts w:ascii="Times New Roman"/>
          <w:color w:val="1F1F1F"/>
          <w:sz w:val="22"/>
        </w:rPr>
        <w:t>pursuant</w:t>
      </w:r>
      <w:r>
        <w:rPr>
          <w:rFonts w:ascii="Times New Roman"/>
          <w:color w:val="1F1F1F"/>
          <w:spacing w:val="27"/>
          <w:sz w:val="22"/>
        </w:rPr>
        <w:t> </w:t>
      </w:r>
      <w:r>
        <w:rPr>
          <w:rFonts w:ascii="Times New Roman"/>
          <w:color w:val="1F1F1F"/>
          <w:sz w:val="22"/>
        </w:rPr>
        <w:t>to</w:t>
      </w:r>
      <w:r>
        <w:rPr>
          <w:rFonts w:ascii="Times New Roman"/>
          <w:color w:val="1F1F1F"/>
          <w:spacing w:val="17"/>
          <w:sz w:val="22"/>
        </w:rPr>
        <w:t> </w:t>
      </w:r>
      <w:r>
        <w:rPr>
          <w:rFonts w:ascii="Times New Roman"/>
          <w:color w:val="2F2F2F"/>
          <w:sz w:val="22"/>
        </w:rPr>
        <w:t>which</w:t>
      </w:r>
      <w:r>
        <w:rPr>
          <w:rFonts w:ascii="Times New Roman"/>
          <w:color w:val="2F2F2F"/>
          <w:spacing w:val="33"/>
          <w:sz w:val="22"/>
        </w:rPr>
        <w:t> </w:t>
      </w:r>
      <w:r>
        <w:rPr>
          <w:rFonts w:ascii="Times New Roman"/>
          <w:color w:val="1F1F1F"/>
          <w:sz w:val="22"/>
        </w:rPr>
        <w:t>UMass</w:t>
      </w:r>
      <w:r>
        <w:rPr>
          <w:rFonts w:ascii="Times New Roman"/>
          <w:color w:val="1F1F1F"/>
          <w:spacing w:val="33"/>
          <w:sz w:val="22"/>
        </w:rPr>
        <w:t> </w:t>
      </w:r>
      <w:r>
        <w:rPr>
          <w:rFonts w:ascii="Times New Roman"/>
          <w:color w:val="1F1F1F"/>
          <w:sz w:val="22"/>
        </w:rPr>
        <w:t>Memorial</w:t>
      </w:r>
      <w:r>
        <w:rPr>
          <w:rFonts w:ascii="Times New Roman"/>
          <w:color w:val="1F1F1F"/>
          <w:spacing w:val="43"/>
          <w:sz w:val="22"/>
        </w:rPr>
        <w:t> </w:t>
      </w:r>
      <w:r>
        <w:rPr>
          <w:rFonts w:ascii="Times New Roman"/>
          <w:color w:val="1F1F1F"/>
          <w:sz w:val="22"/>
        </w:rPr>
        <w:t>Community</w:t>
      </w:r>
      <w:r>
        <w:rPr>
          <w:rFonts w:ascii="Times New Roman"/>
          <w:color w:val="1F1F1F"/>
          <w:spacing w:val="28"/>
          <w:sz w:val="22"/>
        </w:rPr>
        <w:t> </w:t>
      </w:r>
      <w:r>
        <w:rPr>
          <w:rFonts w:ascii="Times New Roman"/>
          <w:color w:val="1F1F1F"/>
          <w:sz w:val="22"/>
        </w:rPr>
        <w:t>Hospitals,</w:t>
      </w:r>
      <w:r>
        <w:rPr>
          <w:rFonts w:ascii="Times New Roman"/>
          <w:color w:val="1F1F1F"/>
          <w:spacing w:val="39"/>
          <w:sz w:val="22"/>
        </w:rPr>
        <w:t> </w:t>
      </w:r>
      <w:r>
        <w:rPr>
          <w:rFonts w:ascii="Times New Roman"/>
          <w:color w:val="1F1F1F"/>
          <w:sz w:val="22"/>
        </w:rPr>
        <w:t>Inc.</w:t>
      </w:r>
      <w:r>
        <w:rPr>
          <w:rFonts w:ascii="Times New Roman"/>
          <w:color w:val="1F1F1F"/>
          <w:spacing w:val="12"/>
          <w:sz w:val="22"/>
        </w:rPr>
        <w:t> </w:t>
      </w:r>
      <w:r>
        <w:rPr>
          <w:rFonts w:ascii="Times New Roman"/>
          <w:color w:val="2F2F2F"/>
          <w:sz w:val="22"/>
        </w:rPr>
        <w:t>("UMMCH")</w:t>
      </w:r>
      <w:r>
        <w:rPr>
          <w:rFonts w:ascii="Times New Roman"/>
          <w:color w:val="2F2F2F"/>
          <w:spacing w:val="30"/>
          <w:sz w:val="22"/>
        </w:rPr>
        <w:t> </w:t>
      </w:r>
      <w:r>
        <w:rPr>
          <w:rFonts w:ascii="Times New Roman"/>
          <w:color w:val="2F2F2F"/>
          <w:sz w:val="22"/>
        </w:rPr>
        <w:t>will</w:t>
      </w:r>
      <w:r>
        <w:rPr>
          <w:rFonts w:ascii="Times New Roman"/>
          <w:color w:val="2F2F2F"/>
          <w:spacing w:val="1"/>
          <w:sz w:val="22"/>
        </w:rPr>
        <w:t> </w:t>
      </w:r>
      <w:r>
        <w:rPr>
          <w:rFonts w:ascii="Times New Roman"/>
          <w:color w:val="1F1F1F"/>
          <w:w w:val="105"/>
          <w:sz w:val="22"/>
        </w:rPr>
        <w:t>become the sole corporate member of the Applicant.</w:t>
      </w:r>
      <w:r>
        <w:rPr>
          <w:rFonts w:ascii="Times New Roman"/>
          <w:color w:val="1F1F1F"/>
          <w:spacing w:val="1"/>
          <w:w w:val="105"/>
          <w:sz w:val="22"/>
        </w:rPr>
        <w:t> </w:t>
      </w:r>
      <w:r>
        <w:rPr>
          <w:rFonts w:ascii="Times New Roman"/>
          <w:color w:val="1F1F1F"/>
          <w:w w:val="105"/>
          <w:sz w:val="22"/>
        </w:rPr>
        <w:t>The Applicant intends to submit an</w:t>
      </w:r>
      <w:r>
        <w:rPr>
          <w:rFonts w:ascii="Times New Roman"/>
          <w:color w:val="1F1F1F"/>
          <w:spacing w:val="1"/>
          <w:w w:val="105"/>
          <w:sz w:val="22"/>
        </w:rPr>
        <w:t> </w:t>
      </w:r>
      <w:r>
        <w:rPr>
          <w:rFonts w:ascii="Times New Roman"/>
          <w:color w:val="2F2F2F"/>
          <w:w w:val="105"/>
          <w:sz w:val="22"/>
        </w:rPr>
        <w:t>application </w:t>
      </w:r>
      <w:r>
        <w:rPr>
          <w:rFonts w:ascii="Times New Roman"/>
          <w:color w:val="1F1F1F"/>
          <w:w w:val="105"/>
          <w:sz w:val="22"/>
        </w:rPr>
        <w:t>to</w:t>
      </w:r>
      <w:r>
        <w:rPr>
          <w:rFonts w:ascii="Times New Roman"/>
          <w:color w:val="1F1F1F"/>
          <w:spacing w:val="-9"/>
          <w:w w:val="105"/>
          <w:sz w:val="22"/>
        </w:rPr>
        <w:t> </w:t>
      </w:r>
      <w:r>
        <w:rPr>
          <w:rFonts w:ascii="Times New Roman"/>
          <w:color w:val="1F1F1F"/>
          <w:w w:val="105"/>
          <w:sz w:val="22"/>
        </w:rPr>
        <w:t>the</w:t>
      </w:r>
      <w:r>
        <w:rPr>
          <w:rFonts w:ascii="Times New Roman"/>
          <w:color w:val="1F1F1F"/>
          <w:spacing w:val="-8"/>
          <w:w w:val="105"/>
          <w:sz w:val="22"/>
        </w:rPr>
        <w:t> </w:t>
      </w:r>
      <w:r>
        <w:rPr>
          <w:rFonts w:ascii="Times New Roman"/>
          <w:color w:val="1F1F1F"/>
          <w:w w:val="105"/>
          <w:sz w:val="22"/>
        </w:rPr>
        <w:t>Department of</w:t>
      </w:r>
      <w:r>
        <w:rPr>
          <w:rFonts w:ascii="Times New Roman"/>
          <w:color w:val="1F1F1F"/>
          <w:spacing w:val="-8"/>
          <w:w w:val="105"/>
          <w:sz w:val="22"/>
        </w:rPr>
        <w:t> </w:t>
      </w:r>
      <w:r>
        <w:rPr>
          <w:rFonts w:ascii="Times New Roman"/>
          <w:color w:val="1F1F1F"/>
          <w:w w:val="105"/>
          <w:sz w:val="22"/>
        </w:rPr>
        <w:t>Public</w:t>
      </w:r>
      <w:r>
        <w:rPr>
          <w:rFonts w:ascii="Times New Roman"/>
          <w:color w:val="1F1F1F"/>
          <w:spacing w:val="-3"/>
          <w:w w:val="105"/>
          <w:sz w:val="22"/>
        </w:rPr>
        <w:t> </w:t>
      </w:r>
      <w:r>
        <w:rPr>
          <w:rFonts w:ascii="Times New Roman"/>
          <w:color w:val="1F1F1F"/>
          <w:w w:val="105"/>
          <w:sz w:val="22"/>
        </w:rPr>
        <w:t>Health</w:t>
      </w:r>
      <w:r>
        <w:rPr>
          <w:rFonts w:ascii="Times New Roman"/>
          <w:color w:val="1F1F1F"/>
          <w:spacing w:val="-4"/>
          <w:w w:val="105"/>
          <w:sz w:val="22"/>
        </w:rPr>
        <w:t> </w:t>
      </w:r>
      <w:r>
        <w:rPr>
          <w:rFonts w:ascii="Times New Roman"/>
          <w:color w:val="1F1F1F"/>
          <w:w w:val="105"/>
          <w:sz w:val="22"/>
        </w:rPr>
        <w:t>for</w:t>
      </w:r>
      <w:r>
        <w:rPr>
          <w:rFonts w:ascii="Times New Roman"/>
          <w:color w:val="1F1F1F"/>
          <w:spacing w:val="-9"/>
          <w:w w:val="105"/>
          <w:sz w:val="22"/>
        </w:rPr>
        <w:t> </w:t>
      </w:r>
      <w:r>
        <w:rPr>
          <w:rFonts w:ascii="Times New Roman"/>
          <w:color w:val="1F1F1F"/>
          <w:w w:val="105"/>
          <w:sz w:val="22"/>
        </w:rPr>
        <w:t>a</w:t>
      </w:r>
      <w:r>
        <w:rPr>
          <w:rFonts w:ascii="Times New Roman"/>
          <w:color w:val="1F1F1F"/>
          <w:spacing w:val="-13"/>
          <w:w w:val="105"/>
          <w:sz w:val="22"/>
        </w:rPr>
        <w:t> </w:t>
      </w:r>
      <w:r>
        <w:rPr>
          <w:rFonts w:ascii="Times New Roman"/>
          <w:color w:val="1F1F1F"/>
          <w:w w:val="105"/>
          <w:sz w:val="22"/>
        </w:rPr>
        <w:t>Determination</w:t>
      </w:r>
      <w:r>
        <w:rPr>
          <w:rFonts w:ascii="Times New Roman"/>
          <w:color w:val="1F1F1F"/>
          <w:spacing w:val="6"/>
          <w:w w:val="105"/>
          <w:sz w:val="22"/>
        </w:rPr>
        <w:t> </w:t>
      </w:r>
      <w:r>
        <w:rPr>
          <w:rFonts w:ascii="Times New Roman"/>
          <w:color w:val="1F1F1F"/>
          <w:w w:val="105"/>
          <w:sz w:val="22"/>
        </w:rPr>
        <w:t>of</w:t>
      </w:r>
      <w:r>
        <w:rPr>
          <w:rFonts w:ascii="Times New Roman"/>
          <w:color w:val="1F1F1F"/>
          <w:spacing w:val="-6"/>
          <w:w w:val="105"/>
          <w:sz w:val="22"/>
        </w:rPr>
        <w:t> </w:t>
      </w:r>
      <w:r>
        <w:rPr>
          <w:rFonts w:ascii="Times New Roman"/>
          <w:color w:val="1F1F1F"/>
          <w:w w:val="105"/>
          <w:sz w:val="22"/>
        </w:rPr>
        <w:t>Need</w:t>
      </w:r>
      <w:r>
        <w:rPr>
          <w:rFonts w:ascii="Times New Roman"/>
          <w:color w:val="1F1F1F"/>
          <w:spacing w:val="7"/>
          <w:w w:val="105"/>
          <w:sz w:val="22"/>
        </w:rPr>
        <w:t> </w:t>
      </w:r>
      <w:r>
        <w:rPr>
          <w:rFonts w:ascii="Times New Roman"/>
          <w:color w:val="1F1F1F"/>
          <w:w w:val="105"/>
          <w:sz w:val="22"/>
        </w:rPr>
        <w:t>under</w:t>
      </w:r>
      <w:r>
        <w:rPr>
          <w:rFonts w:ascii="Times New Roman"/>
          <w:color w:val="1F1F1F"/>
          <w:spacing w:val="-6"/>
          <w:w w:val="105"/>
          <w:sz w:val="22"/>
        </w:rPr>
        <w:t> </w:t>
      </w:r>
      <w:r>
        <w:rPr>
          <w:rFonts w:ascii="Times New Roman"/>
          <w:color w:val="1F1F1F"/>
          <w:w w:val="105"/>
          <w:sz w:val="22"/>
        </w:rPr>
        <w:t>105</w:t>
      </w:r>
      <w:r>
        <w:rPr>
          <w:rFonts w:ascii="Times New Roman"/>
          <w:color w:val="1F1F1F"/>
          <w:spacing w:val="-8"/>
          <w:w w:val="105"/>
          <w:sz w:val="22"/>
        </w:rPr>
        <w:t> </w:t>
      </w:r>
      <w:r>
        <w:rPr>
          <w:rFonts w:ascii="Times New Roman"/>
          <w:color w:val="1F1F1F"/>
          <w:w w:val="105"/>
          <w:sz w:val="22"/>
        </w:rPr>
        <w:t>CMR</w:t>
      </w:r>
    </w:p>
    <w:p>
      <w:pPr>
        <w:spacing w:line="252" w:lineRule="auto" w:before="0"/>
        <w:ind w:left="1467" w:right="1761" w:firstLine="11"/>
        <w:jc w:val="left"/>
        <w:rPr>
          <w:rFonts w:ascii="Times New Roman"/>
          <w:sz w:val="22"/>
        </w:rPr>
      </w:pPr>
      <w:r>
        <w:rPr>
          <w:rFonts w:ascii="Times New Roman"/>
          <w:color w:val="1F1F1F"/>
          <w:w w:val="105"/>
          <w:sz w:val="22"/>
        </w:rPr>
        <w:t>100.000 </w:t>
      </w:r>
      <w:r>
        <w:rPr>
          <w:rFonts w:ascii="Times New Roman"/>
          <w:i/>
          <w:color w:val="1F1F1F"/>
          <w:w w:val="105"/>
          <w:sz w:val="22"/>
        </w:rPr>
        <w:t>et seq </w:t>
      </w:r>
      <w:r>
        <w:rPr>
          <w:rFonts w:ascii="Times New Roman"/>
          <w:color w:val="1F1F1F"/>
          <w:w w:val="105"/>
          <w:sz w:val="22"/>
        </w:rPr>
        <w:t>("DoN </w:t>
      </w:r>
      <w:r>
        <w:rPr>
          <w:rFonts w:ascii="Times New Roman"/>
          <w:color w:val="2F2F2F"/>
          <w:w w:val="105"/>
          <w:sz w:val="22"/>
        </w:rPr>
        <w:t>Application") </w:t>
      </w:r>
      <w:r>
        <w:rPr>
          <w:rFonts w:ascii="Times New Roman"/>
          <w:color w:val="1F1F1F"/>
          <w:w w:val="105"/>
          <w:sz w:val="22"/>
        </w:rPr>
        <w:t>in connection </w:t>
      </w:r>
      <w:r>
        <w:rPr>
          <w:rFonts w:ascii="Times New Roman"/>
          <w:color w:val="2F2F2F"/>
          <w:w w:val="105"/>
          <w:sz w:val="22"/>
        </w:rPr>
        <w:t>with </w:t>
      </w:r>
      <w:r>
        <w:rPr>
          <w:rFonts w:ascii="Times New Roman"/>
          <w:color w:val="1F1F1F"/>
          <w:w w:val="105"/>
          <w:sz w:val="22"/>
        </w:rPr>
        <w:t>a transfer of ownership </w:t>
      </w:r>
      <w:r>
        <w:rPr>
          <w:rFonts w:ascii="Times New Roman"/>
          <w:color w:val="2F2F2F"/>
          <w:w w:val="105"/>
          <w:sz w:val="22"/>
        </w:rPr>
        <w:t>of </w:t>
      </w:r>
      <w:r>
        <w:rPr>
          <w:rFonts w:ascii="Times New Roman"/>
          <w:color w:val="1F1F1F"/>
          <w:w w:val="105"/>
          <w:sz w:val="22"/>
        </w:rPr>
        <w:t>Harrington</w:t>
      </w:r>
      <w:r>
        <w:rPr>
          <w:rFonts w:ascii="Times New Roman"/>
          <w:color w:val="1F1F1F"/>
          <w:spacing w:val="1"/>
          <w:w w:val="105"/>
          <w:sz w:val="22"/>
        </w:rPr>
        <w:t> </w:t>
      </w:r>
      <w:r>
        <w:rPr>
          <w:rFonts w:ascii="Times New Roman"/>
          <w:color w:val="1F1F1F"/>
          <w:sz w:val="22"/>
        </w:rPr>
        <w:t>Memorial</w:t>
      </w:r>
      <w:r>
        <w:rPr>
          <w:rFonts w:ascii="Times New Roman"/>
          <w:color w:val="1F1F1F"/>
          <w:spacing w:val="1"/>
          <w:sz w:val="22"/>
        </w:rPr>
        <w:t> </w:t>
      </w:r>
      <w:r>
        <w:rPr>
          <w:rFonts w:ascii="Times New Roman"/>
          <w:color w:val="1F1F1F"/>
          <w:sz w:val="22"/>
        </w:rPr>
        <w:t>Hospital,</w:t>
      </w:r>
      <w:r>
        <w:rPr>
          <w:rFonts w:ascii="Times New Roman"/>
          <w:color w:val="1F1F1F"/>
          <w:spacing w:val="1"/>
          <w:sz w:val="22"/>
        </w:rPr>
        <w:t> </w:t>
      </w:r>
      <w:r>
        <w:rPr>
          <w:rFonts w:ascii="Times New Roman"/>
          <w:color w:val="1F1F1F"/>
          <w:sz w:val="22"/>
        </w:rPr>
        <w:t>Inc. </w:t>
      </w:r>
      <w:r>
        <w:rPr>
          <w:rFonts w:ascii="Times New Roman"/>
          <w:color w:val="2F2F2F"/>
          <w:sz w:val="22"/>
        </w:rPr>
        <w:t>(the "Hospital").</w:t>
      </w:r>
      <w:r>
        <w:rPr>
          <w:rFonts w:ascii="Times New Roman"/>
          <w:color w:val="2F2F2F"/>
          <w:spacing w:val="1"/>
          <w:sz w:val="22"/>
        </w:rPr>
        <w:t> </w:t>
      </w:r>
      <w:r>
        <w:rPr>
          <w:rFonts w:ascii="Times New Roman"/>
          <w:color w:val="1F1F1F"/>
          <w:sz w:val="22"/>
        </w:rPr>
        <w:t>As</w:t>
      </w:r>
      <w:r>
        <w:rPr>
          <w:rFonts w:ascii="Times New Roman"/>
          <w:color w:val="1F1F1F"/>
          <w:spacing w:val="1"/>
          <w:sz w:val="22"/>
        </w:rPr>
        <w:t> </w:t>
      </w:r>
      <w:r>
        <w:rPr>
          <w:rFonts w:ascii="Times New Roman"/>
          <w:color w:val="2F2F2F"/>
          <w:sz w:val="22"/>
        </w:rPr>
        <w:t>you</w:t>
      </w:r>
      <w:r>
        <w:rPr>
          <w:rFonts w:ascii="Times New Roman"/>
          <w:color w:val="2F2F2F"/>
          <w:spacing w:val="1"/>
          <w:sz w:val="22"/>
        </w:rPr>
        <w:t> </w:t>
      </w:r>
      <w:r>
        <w:rPr>
          <w:rFonts w:ascii="Times New Roman"/>
          <w:color w:val="1F1F1F"/>
          <w:sz w:val="22"/>
        </w:rPr>
        <w:t>are aware, evidence</w:t>
      </w:r>
      <w:r>
        <w:rPr>
          <w:rFonts w:ascii="Times New Roman"/>
          <w:color w:val="1F1F1F"/>
          <w:spacing w:val="1"/>
          <w:sz w:val="22"/>
        </w:rPr>
        <w:t> </w:t>
      </w:r>
      <w:r>
        <w:rPr>
          <w:rFonts w:ascii="Times New Roman"/>
          <w:color w:val="1F1F1F"/>
          <w:sz w:val="22"/>
        </w:rPr>
        <w:t>that the Applicant</w:t>
      </w:r>
      <w:r>
        <w:rPr>
          <w:rFonts w:ascii="Times New Roman"/>
          <w:color w:val="1F1F1F"/>
          <w:spacing w:val="1"/>
          <w:sz w:val="22"/>
        </w:rPr>
        <w:t> </w:t>
      </w:r>
      <w:r>
        <w:rPr>
          <w:rFonts w:ascii="Times New Roman"/>
          <w:color w:val="1F1F1F"/>
          <w:sz w:val="22"/>
        </w:rPr>
        <w:t>has</w:t>
      </w:r>
      <w:r>
        <w:rPr>
          <w:rFonts w:ascii="Times New Roman"/>
          <w:color w:val="1F1F1F"/>
          <w:spacing w:val="1"/>
          <w:sz w:val="22"/>
        </w:rPr>
        <w:t> </w:t>
      </w:r>
      <w:r>
        <w:rPr>
          <w:rFonts w:ascii="Times New Roman"/>
          <w:color w:val="1F1F1F"/>
          <w:sz w:val="22"/>
        </w:rPr>
        <w:t>consulted</w:t>
      </w:r>
      <w:r>
        <w:rPr>
          <w:rFonts w:ascii="Times New Roman"/>
          <w:color w:val="1F1F1F"/>
          <w:spacing w:val="39"/>
          <w:sz w:val="22"/>
        </w:rPr>
        <w:t> </w:t>
      </w:r>
      <w:r>
        <w:rPr>
          <w:rFonts w:ascii="Times New Roman"/>
          <w:color w:val="1F1F1F"/>
          <w:sz w:val="22"/>
        </w:rPr>
        <w:t>with</w:t>
      </w:r>
      <w:r>
        <w:rPr>
          <w:rFonts w:ascii="Times New Roman"/>
          <w:color w:val="1F1F1F"/>
          <w:spacing w:val="16"/>
          <w:sz w:val="22"/>
        </w:rPr>
        <w:t> </w:t>
      </w:r>
      <w:r>
        <w:rPr>
          <w:rFonts w:ascii="Times New Roman"/>
          <w:color w:val="1F1F1F"/>
          <w:sz w:val="22"/>
        </w:rPr>
        <w:t>all</w:t>
      </w:r>
      <w:r>
        <w:rPr>
          <w:rFonts w:ascii="Times New Roman"/>
          <w:color w:val="1F1F1F"/>
          <w:spacing w:val="21"/>
          <w:sz w:val="22"/>
        </w:rPr>
        <w:t> </w:t>
      </w:r>
      <w:r>
        <w:rPr>
          <w:rFonts w:ascii="Times New Roman"/>
          <w:color w:val="1F1F1F"/>
          <w:sz w:val="22"/>
        </w:rPr>
        <w:t>government</w:t>
      </w:r>
      <w:r>
        <w:rPr>
          <w:rFonts w:ascii="Times New Roman"/>
          <w:color w:val="1F1F1F"/>
          <w:spacing w:val="39"/>
          <w:sz w:val="22"/>
        </w:rPr>
        <w:t> </w:t>
      </w:r>
      <w:r>
        <w:rPr>
          <w:rFonts w:ascii="Times New Roman"/>
          <w:color w:val="1F1F1F"/>
          <w:sz w:val="22"/>
        </w:rPr>
        <w:t>agencies</w:t>
      </w:r>
      <w:r>
        <w:rPr>
          <w:rFonts w:ascii="Times New Roman"/>
          <w:color w:val="1F1F1F"/>
          <w:spacing w:val="33"/>
          <w:sz w:val="22"/>
        </w:rPr>
        <w:t> </w:t>
      </w:r>
      <w:r>
        <w:rPr>
          <w:rFonts w:ascii="Times New Roman"/>
          <w:color w:val="2F2F2F"/>
          <w:sz w:val="22"/>
        </w:rPr>
        <w:t>with</w:t>
      </w:r>
      <w:r>
        <w:rPr>
          <w:rFonts w:ascii="Times New Roman"/>
          <w:color w:val="2F2F2F"/>
          <w:spacing w:val="37"/>
          <w:sz w:val="22"/>
        </w:rPr>
        <w:t> </w:t>
      </w:r>
      <w:r>
        <w:rPr>
          <w:rFonts w:ascii="Times New Roman"/>
          <w:color w:val="1F1F1F"/>
          <w:sz w:val="22"/>
        </w:rPr>
        <w:t>relevant</w:t>
      </w:r>
      <w:r>
        <w:rPr>
          <w:rFonts w:ascii="Times New Roman"/>
          <w:color w:val="1F1F1F"/>
          <w:spacing w:val="27"/>
          <w:sz w:val="22"/>
        </w:rPr>
        <w:t> </w:t>
      </w:r>
      <w:r>
        <w:rPr>
          <w:rFonts w:ascii="Times New Roman"/>
          <w:color w:val="1F1F1F"/>
          <w:sz w:val="22"/>
        </w:rPr>
        <w:t>licensure,</w:t>
      </w:r>
      <w:r>
        <w:rPr>
          <w:rFonts w:ascii="Times New Roman"/>
          <w:color w:val="1F1F1F"/>
          <w:spacing w:val="23"/>
          <w:sz w:val="22"/>
        </w:rPr>
        <w:t> </w:t>
      </w:r>
      <w:r>
        <w:rPr>
          <w:rFonts w:ascii="Times New Roman"/>
          <w:color w:val="1F1F1F"/>
          <w:sz w:val="22"/>
        </w:rPr>
        <w:t>certification,</w:t>
      </w:r>
      <w:r>
        <w:rPr>
          <w:rFonts w:ascii="Times New Roman"/>
          <w:color w:val="1F1F1F"/>
          <w:spacing w:val="7"/>
          <w:sz w:val="22"/>
        </w:rPr>
        <w:t> </w:t>
      </w:r>
      <w:r>
        <w:rPr>
          <w:rFonts w:ascii="Times New Roman"/>
          <w:color w:val="1F1F1F"/>
          <w:sz w:val="22"/>
        </w:rPr>
        <w:t>or</w:t>
      </w:r>
      <w:r>
        <w:rPr>
          <w:rFonts w:ascii="Times New Roman"/>
          <w:color w:val="1F1F1F"/>
          <w:spacing w:val="9"/>
          <w:sz w:val="22"/>
        </w:rPr>
        <w:t> </w:t>
      </w:r>
      <w:r>
        <w:rPr>
          <w:rFonts w:ascii="Times New Roman"/>
          <w:color w:val="1F1F1F"/>
          <w:sz w:val="22"/>
        </w:rPr>
        <w:t>other</w:t>
      </w:r>
      <w:r>
        <w:rPr>
          <w:rFonts w:ascii="Times New Roman"/>
          <w:color w:val="1F1F1F"/>
          <w:spacing w:val="25"/>
          <w:sz w:val="22"/>
        </w:rPr>
        <w:t> </w:t>
      </w:r>
      <w:r>
        <w:rPr>
          <w:rFonts w:ascii="Times New Roman"/>
          <w:color w:val="1F1F1F"/>
          <w:sz w:val="22"/>
        </w:rPr>
        <w:t>regulatory</w:t>
      </w:r>
      <w:r>
        <w:rPr>
          <w:rFonts w:ascii="Times New Roman"/>
          <w:color w:val="1F1F1F"/>
          <w:spacing w:val="-52"/>
          <w:sz w:val="22"/>
        </w:rPr>
        <w:t> </w:t>
      </w:r>
      <w:r>
        <w:rPr>
          <w:rFonts w:ascii="Times New Roman"/>
          <w:color w:val="1F1F1F"/>
          <w:w w:val="105"/>
          <w:sz w:val="22"/>
        </w:rPr>
        <w:t>oversight</w:t>
      </w:r>
      <w:r>
        <w:rPr>
          <w:rFonts w:ascii="Times New Roman"/>
          <w:color w:val="1F1F1F"/>
          <w:spacing w:val="6"/>
          <w:w w:val="105"/>
          <w:sz w:val="22"/>
        </w:rPr>
        <w:t> </w:t>
      </w:r>
      <w:r>
        <w:rPr>
          <w:rFonts w:ascii="Times New Roman"/>
          <w:color w:val="1F1F1F"/>
          <w:w w:val="105"/>
          <w:sz w:val="22"/>
        </w:rPr>
        <w:t>of</w:t>
      </w:r>
      <w:r>
        <w:rPr>
          <w:rFonts w:ascii="Times New Roman"/>
          <w:color w:val="1F1F1F"/>
          <w:spacing w:val="-4"/>
          <w:w w:val="105"/>
          <w:sz w:val="22"/>
        </w:rPr>
        <w:t> </w:t>
      </w:r>
      <w:r>
        <w:rPr>
          <w:rFonts w:ascii="Times New Roman"/>
          <w:color w:val="1F1F1F"/>
          <w:w w:val="105"/>
          <w:sz w:val="22"/>
        </w:rPr>
        <w:t>the</w:t>
      </w:r>
      <w:r>
        <w:rPr>
          <w:rFonts w:ascii="Times New Roman"/>
          <w:color w:val="1F1F1F"/>
          <w:spacing w:val="-5"/>
          <w:w w:val="105"/>
          <w:sz w:val="22"/>
        </w:rPr>
        <w:t> </w:t>
      </w:r>
      <w:r>
        <w:rPr>
          <w:rFonts w:ascii="Times New Roman"/>
          <w:color w:val="1F1F1F"/>
          <w:w w:val="105"/>
          <w:sz w:val="22"/>
        </w:rPr>
        <w:t>Applicant</w:t>
      </w:r>
      <w:r>
        <w:rPr>
          <w:rFonts w:ascii="Times New Roman"/>
          <w:color w:val="1F1F1F"/>
          <w:spacing w:val="19"/>
          <w:w w:val="105"/>
          <w:sz w:val="22"/>
        </w:rPr>
        <w:t> </w:t>
      </w:r>
      <w:r>
        <w:rPr>
          <w:rFonts w:ascii="Times New Roman"/>
          <w:color w:val="1F1F1F"/>
          <w:w w:val="105"/>
          <w:sz w:val="22"/>
        </w:rPr>
        <w:t>is</w:t>
      </w:r>
      <w:r>
        <w:rPr>
          <w:rFonts w:ascii="Times New Roman"/>
          <w:color w:val="1F1F1F"/>
          <w:spacing w:val="-1"/>
          <w:w w:val="105"/>
          <w:sz w:val="22"/>
        </w:rPr>
        <w:t> </w:t>
      </w:r>
      <w:r>
        <w:rPr>
          <w:rFonts w:ascii="Times New Roman"/>
          <w:color w:val="1F1F1F"/>
          <w:w w:val="105"/>
          <w:sz w:val="22"/>
        </w:rPr>
        <w:t>required</w:t>
      </w:r>
      <w:r>
        <w:rPr>
          <w:rFonts w:ascii="Times New Roman"/>
          <w:color w:val="1F1F1F"/>
          <w:spacing w:val="15"/>
          <w:w w:val="105"/>
          <w:sz w:val="22"/>
        </w:rPr>
        <w:t> </w:t>
      </w:r>
      <w:r>
        <w:rPr>
          <w:rFonts w:ascii="Times New Roman"/>
          <w:color w:val="1F1F1F"/>
          <w:w w:val="105"/>
          <w:sz w:val="22"/>
        </w:rPr>
        <w:t>as</w:t>
      </w:r>
      <w:r>
        <w:rPr>
          <w:rFonts w:ascii="Times New Roman"/>
          <w:color w:val="1F1F1F"/>
          <w:spacing w:val="-4"/>
          <w:w w:val="105"/>
          <w:sz w:val="22"/>
        </w:rPr>
        <w:t> </w:t>
      </w:r>
      <w:r>
        <w:rPr>
          <w:rFonts w:ascii="Times New Roman"/>
          <w:color w:val="1F1F1F"/>
          <w:w w:val="105"/>
          <w:sz w:val="22"/>
        </w:rPr>
        <w:t>part</w:t>
      </w:r>
      <w:r>
        <w:rPr>
          <w:rFonts w:ascii="Times New Roman"/>
          <w:color w:val="1F1F1F"/>
          <w:spacing w:val="-8"/>
          <w:w w:val="105"/>
          <w:sz w:val="22"/>
        </w:rPr>
        <w:t> </w:t>
      </w:r>
      <w:r>
        <w:rPr>
          <w:rFonts w:ascii="Times New Roman"/>
          <w:color w:val="1F1F1F"/>
          <w:w w:val="105"/>
          <w:sz w:val="22"/>
        </w:rPr>
        <w:t>of</w:t>
      </w:r>
      <w:r>
        <w:rPr>
          <w:rFonts w:ascii="Times New Roman"/>
          <w:color w:val="1F1F1F"/>
          <w:spacing w:val="1"/>
          <w:w w:val="105"/>
          <w:sz w:val="22"/>
        </w:rPr>
        <w:t> </w:t>
      </w:r>
      <w:r>
        <w:rPr>
          <w:rFonts w:ascii="Times New Roman"/>
          <w:color w:val="1F1F1F"/>
          <w:w w:val="105"/>
          <w:sz w:val="22"/>
        </w:rPr>
        <w:t>the</w:t>
      </w:r>
      <w:r>
        <w:rPr>
          <w:rFonts w:ascii="Times New Roman"/>
          <w:color w:val="1F1F1F"/>
          <w:spacing w:val="-2"/>
          <w:w w:val="105"/>
          <w:sz w:val="22"/>
        </w:rPr>
        <w:t> </w:t>
      </w:r>
      <w:r>
        <w:rPr>
          <w:rFonts w:ascii="Times New Roman"/>
          <w:color w:val="1F1F1F"/>
          <w:w w:val="105"/>
          <w:sz w:val="22"/>
        </w:rPr>
        <w:t>application</w:t>
      </w:r>
      <w:r>
        <w:rPr>
          <w:rFonts w:ascii="Times New Roman"/>
          <w:color w:val="1F1F1F"/>
          <w:spacing w:val="17"/>
          <w:w w:val="105"/>
          <w:sz w:val="22"/>
        </w:rPr>
        <w:t> </w:t>
      </w:r>
      <w:r>
        <w:rPr>
          <w:rFonts w:ascii="Times New Roman"/>
          <w:color w:val="1F1F1F"/>
          <w:w w:val="105"/>
          <w:sz w:val="22"/>
        </w:rPr>
        <w:t>process.</w:t>
      </w:r>
    </w:p>
    <w:p>
      <w:pPr>
        <w:pStyle w:val="BodyText"/>
        <w:spacing w:before="8"/>
        <w:rPr>
          <w:rFonts w:ascii="Times New Roman"/>
          <w:sz w:val="22"/>
        </w:rPr>
      </w:pPr>
    </w:p>
    <w:p>
      <w:pPr>
        <w:spacing w:line="252" w:lineRule="auto" w:before="1"/>
        <w:ind w:left="1468" w:right="1761" w:firstLine="692"/>
        <w:jc w:val="left"/>
        <w:rPr>
          <w:rFonts w:ascii="Times New Roman"/>
          <w:sz w:val="22"/>
        </w:rPr>
      </w:pPr>
      <w:r>
        <w:rPr>
          <w:rFonts w:ascii="Times New Roman"/>
          <w:color w:val="1F1F1F"/>
          <w:w w:val="105"/>
          <w:sz w:val="22"/>
        </w:rPr>
        <w:t>The Applicant is a Massachusetts nonprofit corporation that owns and operates an</w:t>
      </w:r>
      <w:r>
        <w:rPr>
          <w:rFonts w:ascii="Times New Roman"/>
          <w:color w:val="1F1F1F"/>
          <w:spacing w:val="1"/>
          <w:w w:val="105"/>
          <w:sz w:val="22"/>
        </w:rPr>
        <w:t> </w:t>
      </w:r>
      <w:r>
        <w:rPr>
          <w:rFonts w:ascii="Times New Roman"/>
          <w:color w:val="2F2F2F"/>
          <w:w w:val="105"/>
          <w:sz w:val="22"/>
        </w:rPr>
        <w:t>integrated </w:t>
      </w:r>
      <w:r>
        <w:rPr>
          <w:rFonts w:ascii="Times New Roman"/>
          <w:color w:val="1F1F1F"/>
          <w:w w:val="105"/>
          <w:sz w:val="22"/>
        </w:rPr>
        <w:t>health system comprised of the Hospital, an acute care </w:t>
      </w:r>
      <w:r>
        <w:rPr>
          <w:rFonts w:ascii="Times New Roman"/>
          <w:color w:val="2F2F2F"/>
          <w:w w:val="105"/>
          <w:sz w:val="22"/>
        </w:rPr>
        <w:t>community </w:t>
      </w:r>
      <w:r>
        <w:rPr>
          <w:rFonts w:ascii="Times New Roman"/>
          <w:color w:val="1F1F1F"/>
          <w:w w:val="105"/>
          <w:sz w:val="22"/>
        </w:rPr>
        <w:t>hospital in</w:t>
      </w:r>
      <w:r>
        <w:rPr>
          <w:rFonts w:ascii="Times New Roman"/>
          <w:color w:val="1F1F1F"/>
          <w:spacing w:val="1"/>
          <w:w w:val="105"/>
          <w:sz w:val="22"/>
        </w:rPr>
        <w:t> </w:t>
      </w:r>
      <w:r>
        <w:rPr>
          <w:rFonts w:ascii="Times New Roman"/>
          <w:color w:val="1F1F1F"/>
          <w:spacing w:val="-1"/>
          <w:w w:val="105"/>
          <w:sz w:val="22"/>
        </w:rPr>
        <w:t>Southbridge,</w:t>
      </w:r>
      <w:r>
        <w:rPr>
          <w:rFonts w:ascii="Times New Roman"/>
          <w:color w:val="1F1F1F"/>
          <w:spacing w:val="2"/>
          <w:w w:val="105"/>
          <w:sz w:val="22"/>
        </w:rPr>
        <w:t> </w:t>
      </w:r>
      <w:r>
        <w:rPr>
          <w:rFonts w:ascii="Times New Roman"/>
          <w:color w:val="1F1F1F"/>
          <w:spacing w:val="-1"/>
          <w:w w:val="105"/>
          <w:sz w:val="22"/>
        </w:rPr>
        <w:t>Massachusetts,</w:t>
      </w:r>
      <w:r>
        <w:rPr>
          <w:rFonts w:ascii="Times New Roman"/>
          <w:color w:val="1F1F1F"/>
          <w:spacing w:val="-12"/>
          <w:w w:val="105"/>
          <w:sz w:val="22"/>
        </w:rPr>
        <w:t> </w:t>
      </w:r>
      <w:r>
        <w:rPr>
          <w:rFonts w:ascii="Times New Roman"/>
          <w:color w:val="1F1F1F"/>
          <w:spacing w:val="-1"/>
          <w:w w:val="105"/>
          <w:sz w:val="22"/>
        </w:rPr>
        <w:t>and</w:t>
      </w:r>
      <w:r>
        <w:rPr>
          <w:rFonts w:ascii="Times New Roman"/>
          <w:color w:val="1F1F1F"/>
          <w:spacing w:val="-5"/>
          <w:w w:val="105"/>
          <w:sz w:val="22"/>
        </w:rPr>
        <w:t> </w:t>
      </w:r>
      <w:r>
        <w:rPr>
          <w:rFonts w:ascii="Times New Roman"/>
          <w:color w:val="1F1F1F"/>
          <w:spacing w:val="-1"/>
          <w:w w:val="105"/>
          <w:sz w:val="22"/>
        </w:rPr>
        <w:t>other</w:t>
      </w:r>
      <w:r>
        <w:rPr>
          <w:rFonts w:ascii="Times New Roman"/>
          <w:color w:val="1F1F1F"/>
          <w:spacing w:val="-7"/>
          <w:w w:val="105"/>
          <w:sz w:val="22"/>
        </w:rPr>
        <w:t> </w:t>
      </w:r>
      <w:r>
        <w:rPr>
          <w:rFonts w:ascii="Times New Roman"/>
          <w:color w:val="1F1F1F"/>
          <w:spacing w:val="-1"/>
          <w:w w:val="105"/>
          <w:sz w:val="22"/>
        </w:rPr>
        <w:t>service</w:t>
      </w:r>
      <w:r>
        <w:rPr>
          <w:rFonts w:ascii="Times New Roman"/>
          <w:color w:val="1F1F1F"/>
          <w:spacing w:val="-4"/>
          <w:w w:val="105"/>
          <w:sz w:val="22"/>
        </w:rPr>
        <w:t> </w:t>
      </w:r>
      <w:r>
        <w:rPr>
          <w:rFonts w:ascii="Times New Roman"/>
          <w:color w:val="1F1F1F"/>
          <w:w w:val="105"/>
          <w:sz w:val="22"/>
        </w:rPr>
        <w:t>providers that</w:t>
      </w:r>
      <w:r>
        <w:rPr>
          <w:rFonts w:ascii="Times New Roman"/>
          <w:color w:val="1F1F1F"/>
          <w:spacing w:val="-11"/>
          <w:w w:val="105"/>
          <w:sz w:val="22"/>
        </w:rPr>
        <w:t> </w:t>
      </w:r>
      <w:r>
        <w:rPr>
          <w:rFonts w:ascii="Times New Roman"/>
          <w:color w:val="1F1F1F"/>
          <w:w w:val="105"/>
          <w:sz w:val="22"/>
        </w:rPr>
        <w:t>serve</w:t>
      </w:r>
      <w:r>
        <w:rPr>
          <w:rFonts w:ascii="Times New Roman"/>
          <w:color w:val="1F1F1F"/>
          <w:spacing w:val="-8"/>
          <w:w w:val="105"/>
          <w:sz w:val="22"/>
        </w:rPr>
        <w:t> </w:t>
      </w:r>
      <w:r>
        <w:rPr>
          <w:rFonts w:ascii="Times New Roman"/>
          <w:color w:val="1F1F1F"/>
          <w:w w:val="105"/>
          <w:sz w:val="22"/>
        </w:rPr>
        <w:t>a</w:t>
      </w:r>
      <w:r>
        <w:rPr>
          <w:rFonts w:ascii="Times New Roman"/>
          <w:color w:val="1F1F1F"/>
          <w:spacing w:val="-15"/>
          <w:w w:val="105"/>
          <w:sz w:val="22"/>
        </w:rPr>
        <w:t> </w:t>
      </w:r>
      <w:r>
        <w:rPr>
          <w:rFonts w:ascii="Times New Roman"/>
          <w:color w:val="1F1F1F"/>
          <w:w w:val="105"/>
          <w:sz w:val="22"/>
        </w:rPr>
        <w:t>primary</w:t>
      </w:r>
      <w:r>
        <w:rPr>
          <w:rFonts w:ascii="Times New Roman"/>
          <w:color w:val="1F1F1F"/>
          <w:spacing w:val="-1"/>
          <w:w w:val="105"/>
          <w:sz w:val="22"/>
        </w:rPr>
        <w:t> </w:t>
      </w:r>
      <w:r>
        <w:rPr>
          <w:rFonts w:ascii="Times New Roman"/>
          <w:color w:val="1F1F1F"/>
          <w:w w:val="105"/>
          <w:sz w:val="22"/>
        </w:rPr>
        <w:t>service</w:t>
      </w:r>
      <w:r>
        <w:rPr>
          <w:rFonts w:ascii="Times New Roman"/>
          <w:color w:val="1F1F1F"/>
          <w:spacing w:val="-4"/>
          <w:w w:val="105"/>
          <w:sz w:val="22"/>
        </w:rPr>
        <w:t> </w:t>
      </w:r>
      <w:r>
        <w:rPr>
          <w:rFonts w:ascii="Times New Roman"/>
          <w:color w:val="1F1F1F"/>
          <w:w w:val="105"/>
          <w:sz w:val="22"/>
        </w:rPr>
        <w:t>area</w:t>
      </w:r>
      <w:r>
        <w:rPr>
          <w:rFonts w:ascii="Times New Roman"/>
          <w:color w:val="1F1F1F"/>
          <w:spacing w:val="-14"/>
          <w:w w:val="105"/>
          <w:sz w:val="22"/>
        </w:rPr>
        <w:t> </w:t>
      </w:r>
      <w:r>
        <w:rPr>
          <w:rFonts w:ascii="Times New Roman"/>
          <w:color w:val="1F1F1F"/>
          <w:w w:val="105"/>
          <w:sz w:val="22"/>
        </w:rPr>
        <w:t>of</w:t>
      </w:r>
      <w:r>
        <w:rPr>
          <w:rFonts w:ascii="Times New Roman"/>
          <w:color w:val="1F1F1F"/>
          <w:spacing w:val="-11"/>
          <w:w w:val="105"/>
          <w:sz w:val="22"/>
        </w:rPr>
        <w:t> </w:t>
      </w:r>
      <w:r>
        <w:rPr>
          <w:rFonts w:ascii="Times New Roman"/>
          <w:color w:val="1F1F1F"/>
          <w:w w:val="105"/>
          <w:sz w:val="22"/>
        </w:rPr>
        <w:t>the</w:t>
      </w:r>
      <w:r>
        <w:rPr>
          <w:rFonts w:ascii="Times New Roman"/>
          <w:color w:val="1F1F1F"/>
          <w:spacing w:val="-55"/>
          <w:w w:val="105"/>
          <w:sz w:val="22"/>
        </w:rPr>
        <w:t> </w:t>
      </w:r>
      <w:r>
        <w:rPr>
          <w:rFonts w:ascii="Times New Roman"/>
          <w:color w:val="1F1F1F"/>
          <w:spacing w:val="-1"/>
          <w:w w:val="105"/>
          <w:sz w:val="22"/>
        </w:rPr>
        <w:t>Towns of Southbridge, Sturbridge, Charlton, Dudley, Wales</w:t>
      </w:r>
      <w:r>
        <w:rPr>
          <w:rFonts w:ascii="Times New Roman"/>
          <w:color w:val="494949"/>
          <w:spacing w:val="-1"/>
          <w:w w:val="105"/>
          <w:sz w:val="22"/>
        </w:rPr>
        <w:t>, </w:t>
      </w:r>
      <w:r>
        <w:rPr>
          <w:rFonts w:ascii="Times New Roman"/>
          <w:color w:val="1F1F1F"/>
          <w:spacing w:val="-1"/>
          <w:w w:val="105"/>
          <w:sz w:val="22"/>
        </w:rPr>
        <w:t>Webster, </w:t>
      </w:r>
      <w:r>
        <w:rPr>
          <w:rFonts w:ascii="Times New Roman"/>
          <w:color w:val="1F1F1F"/>
          <w:w w:val="105"/>
          <w:sz w:val="22"/>
        </w:rPr>
        <w:t>Holland, </w:t>
      </w:r>
      <w:r>
        <w:rPr>
          <w:rFonts w:ascii="Times New Roman"/>
          <w:color w:val="2F2F2F"/>
          <w:w w:val="105"/>
          <w:sz w:val="22"/>
        </w:rPr>
        <w:t>and </w:t>
      </w:r>
      <w:r>
        <w:rPr>
          <w:rFonts w:ascii="Times New Roman"/>
          <w:color w:val="1F1F1F"/>
          <w:w w:val="105"/>
          <w:sz w:val="22"/>
        </w:rPr>
        <w:t>Fiskdale,</w:t>
      </w:r>
      <w:r>
        <w:rPr>
          <w:rFonts w:ascii="Times New Roman"/>
          <w:color w:val="1F1F1F"/>
          <w:spacing w:val="1"/>
          <w:w w:val="105"/>
          <w:sz w:val="22"/>
        </w:rPr>
        <w:t> </w:t>
      </w:r>
      <w:r>
        <w:rPr>
          <w:rFonts w:ascii="Times New Roman"/>
          <w:color w:val="1F1F1F"/>
          <w:w w:val="105"/>
          <w:sz w:val="22"/>
        </w:rPr>
        <w:t>Massachusetts.</w:t>
      </w:r>
      <w:r>
        <w:rPr>
          <w:rFonts w:ascii="Times New Roman"/>
          <w:color w:val="1F1F1F"/>
          <w:spacing w:val="38"/>
          <w:w w:val="105"/>
          <w:sz w:val="22"/>
        </w:rPr>
        <w:t> </w:t>
      </w:r>
      <w:r>
        <w:rPr>
          <w:rFonts w:ascii="Times New Roman"/>
          <w:color w:val="1F1F1F"/>
          <w:w w:val="105"/>
          <w:sz w:val="22"/>
        </w:rPr>
        <w:t>The</w:t>
      </w:r>
      <w:r>
        <w:rPr>
          <w:rFonts w:ascii="Times New Roman"/>
          <w:color w:val="1F1F1F"/>
          <w:spacing w:val="-3"/>
          <w:w w:val="105"/>
          <w:sz w:val="22"/>
        </w:rPr>
        <w:t> </w:t>
      </w:r>
      <w:r>
        <w:rPr>
          <w:rFonts w:ascii="Times New Roman"/>
          <w:color w:val="1F1F1F"/>
          <w:w w:val="105"/>
          <w:sz w:val="22"/>
        </w:rPr>
        <w:t>Applicant</w:t>
      </w:r>
      <w:r>
        <w:rPr>
          <w:rFonts w:ascii="Times New Roman"/>
          <w:color w:val="1F1F1F"/>
          <w:spacing w:val="9"/>
          <w:w w:val="105"/>
          <w:sz w:val="22"/>
        </w:rPr>
        <w:t> </w:t>
      </w:r>
      <w:r>
        <w:rPr>
          <w:rFonts w:ascii="Times New Roman"/>
          <w:color w:val="1F1F1F"/>
          <w:w w:val="105"/>
          <w:sz w:val="22"/>
        </w:rPr>
        <w:t>is</w:t>
      </w:r>
      <w:r>
        <w:rPr>
          <w:rFonts w:ascii="Times New Roman"/>
          <w:color w:val="1F1F1F"/>
          <w:spacing w:val="-5"/>
          <w:w w:val="105"/>
          <w:sz w:val="22"/>
        </w:rPr>
        <w:t> </w:t>
      </w:r>
      <w:r>
        <w:rPr>
          <w:rFonts w:ascii="Times New Roman"/>
          <w:color w:val="1F1F1F"/>
          <w:w w:val="105"/>
          <w:sz w:val="22"/>
        </w:rPr>
        <w:t>the</w:t>
      </w:r>
      <w:r>
        <w:rPr>
          <w:rFonts w:ascii="Times New Roman"/>
          <w:color w:val="1F1F1F"/>
          <w:spacing w:val="-6"/>
          <w:w w:val="105"/>
          <w:sz w:val="22"/>
        </w:rPr>
        <w:t> </w:t>
      </w:r>
      <w:r>
        <w:rPr>
          <w:rFonts w:ascii="Times New Roman"/>
          <w:color w:val="1F1F1F"/>
          <w:w w:val="105"/>
          <w:sz w:val="22"/>
        </w:rPr>
        <w:t>sole</w:t>
      </w:r>
      <w:r>
        <w:rPr>
          <w:rFonts w:ascii="Times New Roman"/>
          <w:color w:val="1F1F1F"/>
          <w:spacing w:val="-3"/>
          <w:w w:val="105"/>
          <w:sz w:val="22"/>
        </w:rPr>
        <w:t> </w:t>
      </w:r>
      <w:r>
        <w:rPr>
          <w:rFonts w:ascii="Times New Roman"/>
          <w:color w:val="1F1F1F"/>
          <w:w w:val="105"/>
          <w:sz w:val="22"/>
        </w:rPr>
        <w:t>corporate</w:t>
      </w:r>
      <w:r>
        <w:rPr>
          <w:rFonts w:ascii="Times New Roman"/>
          <w:color w:val="1F1F1F"/>
          <w:spacing w:val="10"/>
          <w:w w:val="105"/>
          <w:sz w:val="22"/>
        </w:rPr>
        <w:t> </w:t>
      </w:r>
      <w:r>
        <w:rPr>
          <w:rFonts w:ascii="Times New Roman"/>
          <w:color w:val="1F1F1F"/>
          <w:w w:val="105"/>
          <w:sz w:val="22"/>
        </w:rPr>
        <w:t>member</w:t>
      </w:r>
      <w:r>
        <w:rPr>
          <w:rFonts w:ascii="Times New Roman"/>
          <w:color w:val="1F1F1F"/>
          <w:spacing w:val="4"/>
          <w:w w:val="105"/>
          <w:sz w:val="22"/>
        </w:rPr>
        <w:t> </w:t>
      </w:r>
      <w:r>
        <w:rPr>
          <w:rFonts w:ascii="Times New Roman"/>
          <w:color w:val="1F1F1F"/>
          <w:w w:val="105"/>
          <w:sz w:val="22"/>
        </w:rPr>
        <w:t>of</w:t>
      </w:r>
      <w:r>
        <w:rPr>
          <w:rFonts w:ascii="Times New Roman"/>
          <w:color w:val="1F1F1F"/>
          <w:spacing w:val="-3"/>
          <w:w w:val="105"/>
          <w:sz w:val="22"/>
        </w:rPr>
        <w:t> </w:t>
      </w:r>
      <w:r>
        <w:rPr>
          <w:rFonts w:ascii="Times New Roman"/>
          <w:color w:val="2F2F2F"/>
          <w:w w:val="105"/>
          <w:sz w:val="22"/>
        </w:rPr>
        <w:t>the</w:t>
      </w:r>
      <w:r>
        <w:rPr>
          <w:rFonts w:ascii="Times New Roman"/>
          <w:color w:val="2F2F2F"/>
          <w:spacing w:val="1"/>
          <w:w w:val="105"/>
          <w:sz w:val="22"/>
        </w:rPr>
        <w:t> </w:t>
      </w:r>
      <w:r>
        <w:rPr>
          <w:rFonts w:ascii="Times New Roman"/>
          <w:color w:val="1F1F1F"/>
          <w:w w:val="105"/>
          <w:sz w:val="22"/>
        </w:rPr>
        <w:t>Hospital.</w:t>
      </w:r>
    </w:p>
    <w:p>
      <w:pPr>
        <w:spacing w:line="252" w:lineRule="auto" w:before="157"/>
        <w:ind w:left="1467" w:right="1975" w:firstLine="703"/>
        <w:jc w:val="left"/>
        <w:rPr>
          <w:rFonts w:ascii="Times New Roman"/>
          <w:sz w:val="22"/>
        </w:rPr>
      </w:pPr>
      <w:r>
        <w:rPr>
          <w:rFonts w:ascii="Times New Roman"/>
          <w:color w:val="1F1F1F"/>
          <w:w w:val="105"/>
          <w:sz w:val="22"/>
        </w:rPr>
        <w:t>UMMHC is a nonprofit corporation that owns and operates an integrated health care</w:t>
      </w:r>
      <w:r>
        <w:rPr>
          <w:rFonts w:ascii="Times New Roman"/>
          <w:color w:val="1F1F1F"/>
          <w:spacing w:val="1"/>
          <w:w w:val="105"/>
          <w:sz w:val="22"/>
        </w:rPr>
        <w:t> </w:t>
      </w:r>
      <w:r>
        <w:rPr>
          <w:rFonts w:ascii="Times New Roman"/>
          <w:color w:val="1F1F1F"/>
          <w:sz w:val="22"/>
        </w:rPr>
        <w:t>system</w:t>
      </w:r>
      <w:r>
        <w:rPr>
          <w:rFonts w:ascii="Times New Roman"/>
          <w:color w:val="1F1F1F"/>
          <w:spacing w:val="1"/>
          <w:sz w:val="22"/>
        </w:rPr>
        <w:t> </w:t>
      </w:r>
      <w:r>
        <w:rPr>
          <w:rFonts w:ascii="Times New Roman"/>
          <w:color w:val="1F1F1F"/>
          <w:sz w:val="22"/>
        </w:rPr>
        <w:t>comprised</w:t>
      </w:r>
      <w:r>
        <w:rPr>
          <w:rFonts w:ascii="Times New Roman"/>
          <w:color w:val="1F1F1F"/>
          <w:spacing w:val="1"/>
          <w:sz w:val="22"/>
        </w:rPr>
        <w:t> </w:t>
      </w:r>
      <w:r>
        <w:rPr>
          <w:rFonts w:ascii="Times New Roman"/>
          <w:color w:val="1F1F1F"/>
          <w:sz w:val="22"/>
        </w:rPr>
        <w:t>of a network</w:t>
      </w:r>
      <w:r>
        <w:rPr>
          <w:rFonts w:ascii="Times New Roman"/>
          <w:color w:val="1F1F1F"/>
          <w:spacing w:val="1"/>
          <w:sz w:val="22"/>
        </w:rPr>
        <w:t> </w:t>
      </w:r>
      <w:r>
        <w:rPr>
          <w:rFonts w:ascii="Times New Roman"/>
          <w:color w:val="1F1F1F"/>
          <w:sz w:val="22"/>
        </w:rPr>
        <w:t>of hospitals and other service</w:t>
      </w:r>
      <w:r>
        <w:rPr>
          <w:rFonts w:ascii="Times New Roman"/>
          <w:color w:val="1F1F1F"/>
          <w:spacing w:val="1"/>
          <w:sz w:val="22"/>
        </w:rPr>
        <w:t> </w:t>
      </w:r>
      <w:r>
        <w:rPr>
          <w:rFonts w:ascii="Times New Roman"/>
          <w:color w:val="1F1F1F"/>
          <w:sz w:val="22"/>
        </w:rPr>
        <w:t>providers that serve</w:t>
      </w:r>
      <w:r>
        <w:rPr>
          <w:rFonts w:ascii="Times New Roman"/>
          <w:color w:val="1F1F1F"/>
          <w:spacing w:val="1"/>
          <w:sz w:val="22"/>
        </w:rPr>
        <w:t> </w:t>
      </w:r>
      <w:r>
        <w:rPr>
          <w:rFonts w:ascii="Times New Roman"/>
          <w:color w:val="1F1F1F"/>
          <w:sz w:val="22"/>
        </w:rPr>
        <w:t>residents</w:t>
      </w:r>
      <w:r>
        <w:rPr>
          <w:rFonts w:ascii="Times New Roman"/>
          <w:color w:val="1F1F1F"/>
          <w:spacing w:val="1"/>
          <w:sz w:val="22"/>
        </w:rPr>
        <w:t> </w:t>
      </w:r>
      <w:r>
        <w:rPr>
          <w:rFonts w:ascii="Times New Roman"/>
          <w:color w:val="1F1F1F"/>
          <w:sz w:val="22"/>
        </w:rPr>
        <w:t>of the</w:t>
      </w:r>
      <w:r>
        <w:rPr>
          <w:rFonts w:ascii="Times New Roman"/>
          <w:color w:val="1F1F1F"/>
          <w:spacing w:val="-52"/>
          <w:sz w:val="22"/>
        </w:rPr>
        <w:t> </w:t>
      </w:r>
      <w:r>
        <w:rPr>
          <w:rFonts w:ascii="Times New Roman"/>
          <w:color w:val="1F1F1F"/>
          <w:w w:val="105"/>
          <w:sz w:val="22"/>
        </w:rPr>
        <w:t>greater Worcester area.</w:t>
      </w:r>
      <w:r>
        <w:rPr>
          <w:rFonts w:ascii="Times New Roman"/>
          <w:color w:val="1F1F1F"/>
          <w:spacing w:val="1"/>
          <w:w w:val="105"/>
          <w:sz w:val="22"/>
        </w:rPr>
        <w:t> </w:t>
      </w:r>
      <w:r>
        <w:rPr>
          <w:rFonts w:ascii="Times New Roman"/>
          <w:color w:val="1F1F1F"/>
          <w:w w:val="105"/>
          <w:sz w:val="22"/>
        </w:rPr>
        <w:t>UMMHC is the sole corporate member ofUMMCH and certain other</w:t>
      </w:r>
      <w:r>
        <w:rPr>
          <w:rFonts w:ascii="Times New Roman"/>
          <w:color w:val="1F1F1F"/>
          <w:spacing w:val="1"/>
          <w:w w:val="105"/>
          <w:sz w:val="22"/>
        </w:rPr>
        <w:t> </w:t>
      </w:r>
      <w:r>
        <w:rPr>
          <w:rFonts w:ascii="Times New Roman"/>
          <w:color w:val="2F2F2F"/>
          <w:w w:val="105"/>
          <w:sz w:val="22"/>
        </w:rPr>
        <w:t>affiliates.</w:t>
      </w:r>
    </w:p>
    <w:p>
      <w:pPr>
        <w:spacing w:line="252" w:lineRule="auto" w:before="154"/>
        <w:ind w:left="1467" w:right="1761" w:firstLine="693"/>
        <w:jc w:val="left"/>
        <w:rPr>
          <w:rFonts w:ascii="Times New Roman"/>
          <w:sz w:val="22"/>
        </w:rPr>
      </w:pPr>
      <w:r>
        <w:rPr/>
        <w:pict>
          <v:line style="position:absolute;mso-position-horizontal-relative:page;mso-position-vertical-relative:paragraph;z-index:15924736" from="606.013611pt,128.783446pt" to="606.013611pt,46.093906pt" stroked="true" strokeweight=".480582pt" strokecolor="#000000">
            <v:stroke dashstyle="solid"/>
            <w10:wrap type="none"/>
          </v:line>
        </w:pict>
      </w:r>
      <w:r>
        <w:rPr>
          <w:rFonts w:ascii="Times New Roman"/>
          <w:color w:val="2F2F2F"/>
          <w:spacing w:val="-2"/>
          <w:w w:val="105"/>
          <w:sz w:val="22"/>
        </w:rPr>
        <w:t>The </w:t>
      </w:r>
      <w:r>
        <w:rPr>
          <w:rFonts w:ascii="Times New Roman"/>
          <w:color w:val="1F1F1F"/>
          <w:spacing w:val="-1"/>
          <w:w w:val="105"/>
          <w:sz w:val="22"/>
        </w:rPr>
        <w:t>Applicant and UMMHC executed an Affiliation Agreement on September </w:t>
      </w:r>
      <w:r>
        <w:rPr>
          <w:rFonts w:ascii="Times New Roman"/>
          <w:color w:val="2F2F2F"/>
          <w:spacing w:val="-1"/>
          <w:w w:val="105"/>
          <w:sz w:val="22"/>
        </w:rPr>
        <w:t>30, </w:t>
      </w:r>
      <w:r>
        <w:rPr>
          <w:rFonts w:ascii="Times New Roman"/>
          <w:color w:val="1F1F1F"/>
          <w:spacing w:val="-1"/>
          <w:w w:val="105"/>
          <w:sz w:val="22"/>
        </w:rPr>
        <w:t>2020,</w:t>
      </w:r>
      <w:r>
        <w:rPr>
          <w:rFonts w:ascii="Times New Roman"/>
          <w:color w:val="1F1F1F"/>
          <w:w w:val="105"/>
          <w:sz w:val="22"/>
        </w:rPr>
        <w:t> pursuant</w:t>
      </w:r>
      <w:r>
        <w:rPr>
          <w:rFonts w:ascii="Times New Roman"/>
          <w:color w:val="1F1F1F"/>
          <w:spacing w:val="6"/>
          <w:w w:val="105"/>
          <w:sz w:val="22"/>
        </w:rPr>
        <w:t> </w:t>
      </w:r>
      <w:r>
        <w:rPr>
          <w:rFonts w:ascii="Times New Roman"/>
          <w:color w:val="1F1F1F"/>
          <w:w w:val="105"/>
          <w:sz w:val="22"/>
        </w:rPr>
        <w:t>to</w:t>
      </w:r>
      <w:r>
        <w:rPr>
          <w:rFonts w:ascii="Times New Roman"/>
          <w:color w:val="1F1F1F"/>
          <w:spacing w:val="-4"/>
          <w:w w:val="105"/>
          <w:sz w:val="22"/>
        </w:rPr>
        <w:t> </w:t>
      </w:r>
      <w:r>
        <w:rPr>
          <w:rFonts w:ascii="Times New Roman"/>
          <w:color w:val="1F1F1F"/>
          <w:w w:val="105"/>
          <w:sz w:val="22"/>
        </w:rPr>
        <w:t>which</w:t>
      </w:r>
      <w:r>
        <w:rPr>
          <w:rFonts w:ascii="Times New Roman"/>
          <w:color w:val="1F1F1F"/>
          <w:spacing w:val="13"/>
          <w:w w:val="105"/>
          <w:sz w:val="22"/>
        </w:rPr>
        <w:t> </w:t>
      </w:r>
      <w:r>
        <w:rPr>
          <w:rFonts w:ascii="Times New Roman"/>
          <w:color w:val="1F1F1F"/>
          <w:w w:val="105"/>
          <w:sz w:val="22"/>
        </w:rPr>
        <w:t>UMMCH</w:t>
      </w:r>
      <w:r>
        <w:rPr>
          <w:rFonts w:ascii="Times New Roman"/>
          <w:color w:val="1F1F1F"/>
          <w:spacing w:val="5"/>
          <w:w w:val="105"/>
          <w:sz w:val="22"/>
        </w:rPr>
        <w:t> </w:t>
      </w:r>
      <w:r>
        <w:rPr>
          <w:rFonts w:ascii="Times New Roman"/>
          <w:color w:val="1F1F1F"/>
          <w:w w:val="105"/>
          <w:sz w:val="22"/>
        </w:rPr>
        <w:t>will</w:t>
      </w:r>
      <w:r>
        <w:rPr>
          <w:rFonts w:ascii="Times New Roman"/>
          <w:color w:val="1F1F1F"/>
          <w:spacing w:val="7"/>
          <w:w w:val="105"/>
          <w:sz w:val="22"/>
        </w:rPr>
        <w:t> </w:t>
      </w:r>
      <w:r>
        <w:rPr>
          <w:rFonts w:ascii="Times New Roman"/>
          <w:color w:val="1F1F1F"/>
          <w:w w:val="105"/>
          <w:sz w:val="22"/>
        </w:rPr>
        <w:t>become</w:t>
      </w:r>
      <w:r>
        <w:rPr>
          <w:rFonts w:ascii="Times New Roman"/>
          <w:color w:val="1F1F1F"/>
          <w:spacing w:val="3"/>
          <w:w w:val="105"/>
          <w:sz w:val="22"/>
        </w:rPr>
        <w:t> </w:t>
      </w:r>
      <w:r>
        <w:rPr>
          <w:rFonts w:ascii="Times New Roman"/>
          <w:color w:val="2F2F2F"/>
          <w:w w:val="105"/>
          <w:sz w:val="22"/>
        </w:rPr>
        <w:t>the</w:t>
      </w:r>
      <w:r>
        <w:rPr>
          <w:rFonts w:ascii="Times New Roman"/>
          <w:color w:val="2F2F2F"/>
          <w:spacing w:val="-10"/>
          <w:w w:val="105"/>
          <w:sz w:val="22"/>
        </w:rPr>
        <w:t> </w:t>
      </w:r>
      <w:r>
        <w:rPr>
          <w:rFonts w:ascii="Times New Roman"/>
          <w:color w:val="1F1F1F"/>
          <w:w w:val="105"/>
          <w:sz w:val="22"/>
        </w:rPr>
        <w:t>sole</w:t>
      </w:r>
      <w:r>
        <w:rPr>
          <w:rFonts w:ascii="Times New Roman"/>
          <w:color w:val="1F1F1F"/>
          <w:spacing w:val="-5"/>
          <w:w w:val="105"/>
          <w:sz w:val="22"/>
        </w:rPr>
        <w:t> </w:t>
      </w:r>
      <w:r>
        <w:rPr>
          <w:rFonts w:ascii="Times New Roman"/>
          <w:color w:val="1F1F1F"/>
          <w:w w:val="105"/>
          <w:sz w:val="22"/>
        </w:rPr>
        <w:t>corporate</w:t>
      </w:r>
      <w:r>
        <w:rPr>
          <w:rFonts w:ascii="Times New Roman"/>
          <w:color w:val="1F1F1F"/>
          <w:spacing w:val="6"/>
          <w:w w:val="105"/>
          <w:sz w:val="22"/>
        </w:rPr>
        <w:t> </w:t>
      </w:r>
      <w:r>
        <w:rPr>
          <w:rFonts w:ascii="Times New Roman"/>
          <w:color w:val="1F1F1F"/>
          <w:w w:val="105"/>
          <w:sz w:val="22"/>
        </w:rPr>
        <w:t>member</w:t>
      </w:r>
      <w:r>
        <w:rPr>
          <w:rFonts w:ascii="Times New Roman"/>
          <w:color w:val="1F1F1F"/>
          <w:spacing w:val="2"/>
          <w:w w:val="105"/>
          <w:sz w:val="22"/>
        </w:rPr>
        <w:t> </w:t>
      </w:r>
      <w:r>
        <w:rPr>
          <w:rFonts w:ascii="Times New Roman"/>
          <w:color w:val="1F1F1F"/>
          <w:w w:val="105"/>
          <w:sz w:val="22"/>
        </w:rPr>
        <w:t>of</w:t>
      </w:r>
      <w:r>
        <w:rPr>
          <w:rFonts w:ascii="Times New Roman"/>
          <w:color w:val="1F1F1F"/>
          <w:spacing w:val="-10"/>
          <w:w w:val="105"/>
          <w:sz w:val="22"/>
        </w:rPr>
        <w:t> </w:t>
      </w:r>
      <w:r>
        <w:rPr>
          <w:rFonts w:ascii="Times New Roman"/>
          <w:color w:val="1F1F1F"/>
          <w:w w:val="105"/>
          <w:sz w:val="22"/>
        </w:rPr>
        <w:t>the</w:t>
      </w:r>
      <w:r>
        <w:rPr>
          <w:rFonts w:ascii="Times New Roman"/>
          <w:color w:val="1F1F1F"/>
          <w:spacing w:val="-5"/>
          <w:w w:val="105"/>
          <w:sz w:val="22"/>
        </w:rPr>
        <w:t> </w:t>
      </w:r>
      <w:r>
        <w:rPr>
          <w:rFonts w:ascii="Times New Roman"/>
          <w:color w:val="1F1F1F"/>
          <w:w w:val="105"/>
          <w:sz w:val="22"/>
        </w:rPr>
        <w:t>Applicant</w:t>
      </w:r>
      <w:r>
        <w:rPr>
          <w:rFonts w:ascii="Times New Roman"/>
          <w:color w:val="1F1F1F"/>
          <w:spacing w:val="1"/>
          <w:w w:val="105"/>
          <w:sz w:val="22"/>
        </w:rPr>
        <w:t> </w:t>
      </w:r>
      <w:r>
        <w:rPr>
          <w:rFonts w:ascii="Times New Roman"/>
          <w:color w:val="2F2F2F"/>
          <w:w w:val="105"/>
          <w:sz w:val="22"/>
        </w:rPr>
        <w:t>("Transaction"). </w:t>
      </w:r>
      <w:r>
        <w:rPr>
          <w:rFonts w:ascii="Times New Roman"/>
          <w:color w:val="1F1F1F"/>
          <w:w w:val="105"/>
          <w:sz w:val="22"/>
        </w:rPr>
        <w:t>The Applicant and UMMHC believe that the proposed Transaction </w:t>
      </w:r>
      <w:r>
        <w:rPr>
          <w:rFonts w:ascii="Times New Roman"/>
          <w:color w:val="2F2F2F"/>
          <w:w w:val="105"/>
          <w:sz w:val="22"/>
        </w:rPr>
        <w:t>will </w:t>
      </w:r>
      <w:r>
        <w:rPr>
          <w:rFonts w:ascii="Times New Roman"/>
          <w:color w:val="1F1F1F"/>
          <w:w w:val="105"/>
          <w:sz w:val="22"/>
        </w:rPr>
        <w:t>allow</w:t>
      </w:r>
      <w:r>
        <w:rPr>
          <w:rFonts w:ascii="Times New Roman"/>
          <w:color w:val="1F1F1F"/>
          <w:spacing w:val="1"/>
          <w:w w:val="105"/>
          <w:sz w:val="22"/>
        </w:rPr>
        <w:t> </w:t>
      </w:r>
      <w:r>
        <w:rPr>
          <w:rFonts w:ascii="Times New Roman"/>
          <w:color w:val="2F2F2F"/>
          <w:sz w:val="22"/>
        </w:rPr>
        <w:t>each</w:t>
      </w:r>
      <w:r>
        <w:rPr>
          <w:rFonts w:ascii="Times New Roman"/>
          <w:color w:val="2F2F2F"/>
          <w:spacing w:val="27"/>
          <w:sz w:val="22"/>
        </w:rPr>
        <w:t> </w:t>
      </w:r>
      <w:r>
        <w:rPr>
          <w:rFonts w:ascii="Times New Roman"/>
          <w:color w:val="1F1F1F"/>
          <w:sz w:val="22"/>
        </w:rPr>
        <w:t>party</w:t>
      </w:r>
      <w:r>
        <w:rPr>
          <w:rFonts w:ascii="Times New Roman"/>
          <w:color w:val="1F1F1F"/>
          <w:spacing w:val="21"/>
          <w:sz w:val="22"/>
        </w:rPr>
        <w:t> </w:t>
      </w:r>
      <w:r>
        <w:rPr>
          <w:rFonts w:ascii="Times New Roman"/>
          <w:color w:val="1F1F1F"/>
          <w:sz w:val="22"/>
        </w:rPr>
        <w:t>to</w:t>
      </w:r>
      <w:r>
        <w:rPr>
          <w:rFonts w:ascii="Times New Roman"/>
          <w:color w:val="1F1F1F"/>
          <w:spacing w:val="9"/>
          <w:sz w:val="22"/>
        </w:rPr>
        <w:t> </w:t>
      </w:r>
      <w:r>
        <w:rPr>
          <w:rFonts w:ascii="Times New Roman"/>
          <w:color w:val="1F1F1F"/>
          <w:sz w:val="22"/>
        </w:rPr>
        <w:t>further</w:t>
      </w:r>
      <w:r>
        <w:rPr>
          <w:rFonts w:ascii="Times New Roman"/>
          <w:color w:val="1F1F1F"/>
          <w:spacing w:val="23"/>
          <w:sz w:val="22"/>
        </w:rPr>
        <w:t> </w:t>
      </w:r>
      <w:r>
        <w:rPr>
          <w:rFonts w:ascii="Times New Roman"/>
          <w:color w:val="1F1F1F"/>
          <w:sz w:val="22"/>
        </w:rPr>
        <w:t>their</w:t>
      </w:r>
      <w:r>
        <w:rPr>
          <w:rFonts w:ascii="Times New Roman"/>
          <w:color w:val="1F1F1F"/>
          <w:spacing w:val="11"/>
          <w:sz w:val="22"/>
        </w:rPr>
        <w:t> </w:t>
      </w:r>
      <w:r>
        <w:rPr>
          <w:rFonts w:ascii="Times New Roman"/>
          <w:color w:val="1F1F1F"/>
          <w:sz w:val="22"/>
        </w:rPr>
        <w:t>common</w:t>
      </w:r>
      <w:r>
        <w:rPr>
          <w:rFonts w:ascii="Times New Roman"/>
          <w:color w:val="1F1F1F"/>
          <w:spacing w:val="38"/>
          <w:sz w:val="22"/>
        </w:rPr>
        <w:t> </w:t>
      </w:r>
      <w:r>
        <w:rPr>
          <w:rFonts w:ascii="Times New Roman"/>
          <w:color w:val="1F1F1F"/>
          <w:sz w:val="22"/>
        </w:rPr>
        <w:t>nonprofit</w:t>
      </w:r>
      <w:r>
        <w:rPr>
          <w:rFonts w:ascii="Times New Roman"/>
          <w:color w:val="1F1F1F"/>
          <w:spacing w:val="33"/>
          <w:sz w:val="22"/>
        </w:rPr>
        <w:t> </w:t>
      </w:r>
      <w:r>
        <w:rPr>
          <w:rFonts w:ascii="Times New Roman"/>
          <w:color w:val="1F1F1F"/>
          <w:sz w:val="22"/>
        </w:rPr>
        <w:t>mission</w:t>
      </w:r>
      <w:r>
        <w:rPr>
          <w:rFonts w:ascii="Times New Roman"/>
          <w:color w:val="1F1F1F"/>
          <w:spacing w:val="22"/>
          <w:sz w:val="22"/>
        </w:rPr>
        <w:t> </w:t>
      </w:r>
      <w:r>
        <w:rPr>
          <w:rFonts w:ascii="Times New Roman"/>
          <w:color w:val="1F1F1F"/>
          <w:sz w:val="22"/>
        </w:rPr>
        <w:t>of</w:t>
      </w:r>
      <w:r>
        <w:rPr>
          <w:rFonts w:ascii="Times New Roman"/>
          <w:color w:val="1F1F1F"/>
          <w:spacing w:val="12"/>
          <w:sz w:val="22"/>
        </w:rPr>
        <w:t> </w:t>
      </w:r>
      <w:r>
        <w:rPr>
          <w:rFonts w:ascii="Times New Roman"/>
          <w:color w:val="1F1F1F"/>
          <w:sz w:val="22"/>
        </w:rPr>
        <w:t>promoting</w:t>
      </w:r>
      <w:r>
        <w:rPr>
          <w:rFonts w:ascii="Times New Roman"/>
          <w:color w:val="1F1F1F"/>
          <w:spacing w:val="16"/>
          <w:sz w:val="22"/>
        </w:rPr>
        <w:t> </w:t>
      </w:r>
      <w:r>
        <w:rPr>
          <w:rFonts w:ascii="Times New Roman"/>
          <w:color w:val="1F1F1F"/>
          <w:sz w:val="22"/>
        </w:rPr>
        <w:t>the</w:t>
      </w:r>
      <w:r>
        <w:rPr>
          <w:rFonts w:ascii="Times New Roman"/>
          <w:color w:val="1F1F1F"/>
          <w:spacing w:val="27"/>
          <w:sz w:val="22"/>
        </w:rPr>
        <w:t> </w:t>
      </w:r>
      <w:r>
        <w:rPr>
          <w:rFonts w:ascii="Times New Roman"/>
          <w:color w:val="1F1F1F"/>
          <w:sz w:val="22"/>
        </w:rPr>
        <w:t>health</w:t>
      </w:r>
      <w:r>
        <w:rPr>
          <w:rFonts w:ascii="Times New Roman"/>
          <w:color w:val="1F1F1F"/>
          <w:spacing w:val="22"/>
          <w:sz w:val="22"/>
        </w:rPr>
        <w:t> </w:t>
      </w:r>
      <w:r>
        <w:rPr>
          <w:rFonts w:ascii="Times New Roman"/>
          <w:color w:val="1F1F1F"/>
          <w:sz w:val="22"/>
        </w:rPr>
        <w:t>of</w:t>
      </w:r>
      <w:r>
        <w:rPr>
          <w:rFonts w:ascii="Times New Roman"/>
          <w:color w:val="1F1F1F"/>
          <w:spacing w:val="13"/>
          <w:sz w:val="22"/>
        </w:rPr>
        <w:t> </w:t>
      </w:r>
      <w:r>
        <w:rPr>
          <w:rFonts w:ascii="Times New Roman"/>
          <w:color w:val="1F1F1F"/>
          <w:sz w:val="22"/>
        </w:rPr>
        <w:t>the</w:t>
      </w:r>
      <w:r>
        <w:rPr>
          <w:rFonts w:ascii="Times New Roman"/>
          <w:color w:val="1F1F1F"/>
          <w:spacing w:val="9"/>
          <w:sz w:val="22"/>
        </w:rPr>
        <w:t> </w:t>
      </w:r>
      <w:r>
        <w:rPr>
          <w:rFonts w:ascii="Times New Roman"/>
          <w:color w:val="1F1F1F"/>
          <w:sz w:val="22"/>
        </w:rPr>
        <w:t>communities</w:t>
      </w:r>
      <w:r>
        <w:rPr>
          <w:rFonts w:ascii="Times New Roman"/>
          <w:color w:val="1F1F1F"/>
          <w:spacing w:val="-52"/>
          <w:sz w:val="22"/>
        </w:rPr>
        <w:t> </w:t>
      </w:r>
      <w:r>
        <w:rPr>
          <w:rFonts w:ascii="Times New Roman"/>
          <w:color w:val="1F1F1F"/>
          <w:w w:val="105"/>
          <w:sz w:val="22"/>
        </w:rPr>
        <w:t>they</w:t>
      </w:r>
      <w:r>
        <w:rPr>
          <w:rFonts w:ascii="Times New Roman"/>
          <w:color w:val="1F1F1F"/>
          <w:spacing w:val="-7"/>
          <w:w w:val="105"/>
          <w:sz w:val="22"/>
        </w:rPr>
        <w:t> </w:t>
      </w:r>
      <w:r>
        <w:rPr>
          <w:rFonts w:ascii="Times New Roman"/>
          <w:color w:val="1F1F1F"/>
          <w:w w:val="105"/>
          <w:sz w:val="22"/>
        </w:rPr>
        <w:t>serve,</w:t>
      </w:r>
      <w:r>
        <w:rPr>
          <w:rFonts w:ascii="Times New Roman"/>
          <w:color w:val="1F1F1F"/>
          <w:spacing w:val="2"/>
          <w:w w:val="105"/>
          <w:sz w:val="22"/>
        </w:rPr>
        <w:t> </w:t>
      </w:r>
      <w:r>
        <w:rPr>
          <w:rFonts w:ascii="Times New Roman"/>
          <w:color w:val="1F1F1F"/>
          <w:w w:val="105"/>
          <w:sz w:val="22"/>
        </w:rPr>
        <w:t>and</w:t>
      </w:r>
      <w:r>
        <w:rPr>
          <w:rFonts w:ascii="Times New Roman"/>
          <w:color w:val="1F1F1F"/>
          <w:spacing w:val="3"/>
          <w:w w:val="105"/>
          <w:sz w:val="22"/>
        </w:rPr>
        <w:t> </w:t>
      </w:r>
      <w:r>
        <w:rPr>
          <w:rFonts w:ascii="Times New Roman"/>
          <w:color w:val="1F1F1F"/>
          <w:w w:val="105"/>
          <w:sz w:val="22"/>
        </w:rPr>
        <w:t>will</w:t>
      </w:r>
      <w:r>
        <w:rPr>
          <w:rFonts w:ascii="Times New Roman"/>
          <w:color w:val="1F1F1F"/>
          <w:spacing w:val="-3"/>
          <w:w w:val="105"/>
          <w:sz w:val="22"/>
        </w:rPr>
        <w:t> </w:t>
      </w:r>
      <w:r>
        <w:rPr>
          <w:rFonts w:ascii="Times New Roman"/>
          <w:color w:val="1F1F1F"/>
          <w:w w:val="105"/>
          <w:sz w:val="22"/>
        </w:rPr>
        <w:t>enhance</w:t>
      </w:r>
      <w:r>
        <w:rPr>
          <w:rFonts w:ascii="Times New Roman"/>
          <w:color w:val="1F1F1F"/>
          <w:spacing w:val="1"/>
          <w:w w:val="105"/>
          <w:sz w:val="22"/>
        </w:rPr>
        <w:t> </w:t>
      </w:r>
      <w:r>
        <w:rPr>
          <w:rFonts w:ascii="Times New Roman"/>
          <w:color w:val="1F1F1F"/>
          <w:w w:val="105"/>
          <w:sz w:val="22"/>
        </w:rPr>
        <w:t>the</w:t>
      </w:r>
      <w:r>
        <w:rPr>
          <w:rFonts w:ascii="Times New Roman"/>
          <w:color w:val="1F1F1F"/>
          <w:spacing w:val="-2"/>
          <w:w w:val="105"/>
          <w:sz w:val="22"/>
        </w:rPr>
        <w:t> </w:t>
      </w:r>
      <w:r>
        <w:rPr>
          <w:rFonts w:ascii="Times New Roman"/>
          <w:color w:val="1F1F1F"/>
          <w:w w:val="105"/>
          <w:sz w:val="22"/>
        </w:rPr>
        <w:t>Hospital's</w:t>
      </w:r>
      <w:r>
        <w:rPr>
          <w:rFonts w:ascii="Times New Roman"/>
          <w:color w:val="1F1F1F"/>
          <w:spacing w:val="2"/>
          <w:w w:val="105"/>
          <w:sz w:val="22"/>
        </w:rPr>
        <w:t> </w:t>
      </w:r>
      <w:r>
        <w:rPr>
          <w:rFonts w:ascii="Times New Roman"/>
          <w:color w:val="1F1F1F"/>
          <w:w w:val="105"/>
          <w:sz w:val="22"/>
        </w:rPr>
        <w:t>ability</w:t>
      </w:r>
      <w:r>
        <w:rPr>
          <w:rFonts w:ascii="Times New Roman"/>
          <w:color w:val="1F1F1F"/>
          <w:spacing w:val="1"/>
          <w:w w:val="105"/>
          <w:sz w:val="22"/>
        </w:rPr>
        <w:t> </w:t>
      </w:r>
      <w:r>
        <w:rPr>
          <w:rFonts w:ascii="Times New Roman"/>
          <w:color w:val="1F1F1F"/>
          <w:w w:val="105"/>
          <w:sz w:val="22"/>
        </w:rPr>
        <w:t>to</w:t>
      </w:r>
      <w:r>
        <w:rPr>
          <w:rFonts w:ascii="Times New Roman"/>
          <w:color w:val="1F1F1F"/>
          <w:spacing w:val="-5"/>
          <w:w w:val="105"/>
          <w:sz w:val="22"/>
        </w:rPr>
        <w:t> </w:t>
      </w:r>
      <w:r>
        <w:rPr>
          <w:rFonts w:ascii="Times New Roman"/>
          <w:color w:val="1F1F1F"/>
          <w:w w:val="105"/>
          <w:sz w:val="22"/>
        </w:rPr>
        <w:t>maintain</w:t>
      </w:r>
      <w:r>
        <w:rPr>
          <w:rFonts w:ascii="Times New Roman"/>
          <w:color w:val="1F1F1F"/>
          <w:spacing w:val="17"/>
          <w:w w:val="105"/>
          <w:sz w:val="22"/>
        </w:rPr>
        <w:t> </w:t>
      </w:r>
      <w:r>
        <w:rPr>
          <w:rFonts w:ascii="Times New Roman"/>
          <w:color w:val="1F1F1F"/>
          <w:w w:val="105"/>
          <w:sz w:val="22"/>
        </w:rPr>
        <w:t>its</w:t>
      </w:r>
      <w:r>
        <w:rPr>
          <w:rFonts w:ascii="Times New Roman"/>
          <w:color w:val="1F1F1F"/>
          <w:spacing w:val="-11"/>
          <w:w w:val="105"/>
          <w:sz w:val="22"/>
        </w:rPr>
        <w:t> </w:t>
      </w:r>
      <w:r>
        <w:rPr>
          <w:rFonts w:ascii="Times New Roman"/>
          <w:color w:val="1F1F1F"/>
          <w:w w:val="105"/>
          <w:sz w:val="22"/>
        </w:rPr>
        <w:t>status</w:t>
      </w:r>
      <w:r>
        <w:rPr>
          <w:rFonts w:ascii="Times New Roman"/>
          <w:color w:val="1F1F1F"/>
          <w:spacing w:val="-2"/>
          <w:w w:val="105"/>
          <w:sz w:val="22"/>
        </w:rPr>
        <w:t> </w:t>
      </w:r>
      <w:r>
        <w:rPr>
          <w:rFonts w:ascii="Times New Roman"/>
          <w:color w:val="1F1F1F"/>
          <w:w w:val="105"/>
          <w:sz w:val="22"/>
        </w:rPr>
        <w:t>as</w:t>
      </w:r>
      <w:r>
        <w:rPr>
          <w:rFonts w:ascii="Times New Roman"/>
          <w:color w:val="1F1F1F"/>
          <w:spacing w:val="-10"/>
          <w:w w:val="105"/>
          <w:sz w:val="22"/>
        </w:rPr>
        <w:t> </w:t>
      </w:r>
      <w:r>
        <w:rPr>
          <w:rFonts w:ascii="Times New Roman"/>
          <w:color w:val="1F1F1F"/>
          <w:w w:val="105"/>
          <w:sz w:val="22"/>
        </w:rPr>
        <w:t>a</w:t>
      </w:r>
      <w:r>
        <w:rPr>
          <w:rFonts w:ascii="Times New Roman"/>
          <w:color w:val="1F1F1F"/>
          <w:spacing w:val="-2"/>
          <w:w w:val="105"/>
          <w:sz w:val="22"/>
        </w:rPr>
        <w:t> </w:t>
      </w:r>
      <w:r>
        <w:rPr>
          <w:rFonts w:ascii="Times New Roman"/>
          <w:color w:val="1F1F1F"/>
          <w:w w:val="105"/>
          <w:sz w:val="22"/>
        </w:rPr>
        <w:t>high</w:t>
      </w:r>
      <w:r>
        <w:rPr>
          <w:rFonts w:ascii="Times New Roman"/>
          <w:color w:val="1F1F1F"/>
          <w:spacing w:val="2"/>
          <w:w w:val="105"/>
          <w:sz w:val="22"/>
        </w:rPr>
        <w:t> </w:t>
      </w:r>
      <w:r>
        <w:rPr>
          <w:rFonts w:ascii="Times New Roman"/>
          <w:color w:val="1F1F1F"/>
          <w:w w:val="105"/>
          <w:sz w:val="22"/>
        </w:rPr>
        <w:t>quality,</w:t>
      </w:r>
    </w:p>
    <w:p>
      <w:pPr>
        <w:spacing w:after="0" w:line="252" w:lineRule="auto"/>
        <w:jc w:val="left"/>
        <w:rPr>
          <w:rFonts w:ascii="Times New Roman"/>
          <w:sz w:val="22"/>
        </w:rPr>
        <w:sectPr>
          <w:type w:val="continuous"/>
          <w:pgSz w:w="12240" w:h="15840"/>
          <w:pgMar w:top="1360" w:bottom="280" w:left="120" w:right="0"/>
        </w:sectPr>
      </w:pPr>
    </w:p>
    <w:p>
      <w:pPr>
        <w:spacing w:line="252" w:lineRule="auto" w:before="75"/>
        <w:ind w:left="1486" w:right="7862" w:firstLine="4"/>
        <w:jc w:val="left"/>
        <w:rPr>
          <w:rFonts w:ascii="Times New Roman"/>
          <w:sz w:val="22"/>
        </w:rPr>
      </w:pPr>
      <w:r>
        <w:rPr>
          <w:rFonts w:ascii="Times New Roman"/>
          <w:sz w:val="22"/>
        </w:rPr>
        <w:t>Health</w:t>
      </w:r>
      <w:r>
        <w:rPr>
          <w:rFonts w:ascii="Times New Roman"/>
          <w:spacing w:val="35"/>
          <w:sz w:val="22"/>
        </w:rPr>
        <w:t> </w:t>
      </w:r>
      <w:r>
        <w:rPr>
          <w:rFonts w:ascii="Times New Roman"/>
          <w:sz w:val="22"/>
        </w:rPr>
        <w:t>Policy</w:t>
      </w:r>
      <w:r>
        <w:rPr>
          <w:rFonts w:ascii="Times New Roman"/>
          <w:spacing w:val="23"/>
          <w:sz w:val="22"/>
        </w:rPr>
        <w:t> </w:t>
      </w:r>
      <w:r>
        <w:rPr>
          <w:rFonts w:ascii="Times New Roman"/>
          <w:sz w:val="22"/>
        </w:rPr>
        <w:t>Commission</w:t>
      </w:r>
      <w:r>
        <w:rPr>
          <w:rFonts w:ascii="Times New Roman"/>
          <w:spacing w:val="-52"/>
          <w:sz w:val="22"/>
        </w:rPr>
        <w:t> </w:t>
      </w:r>
      <w:r>
        <w:rPr>
          <w:rFonts w:ascii="Times New Roman"/>
          <w:w w:val="105"/>
          <w:sz w:val="22"/>
        </w:rPr>
        <w:t>Page</w:t>
      </w:r>
      <w:r>
        <w:rPr>
          <w:rFonts w:ascii="Times New Roman"/>
          <w:spacing w:val="-1"/>
          <w:w w:val="105"/>
          <w:sz w:val="22"/>
        </w:rPr>
        <w:t> </w:t>
      </w:r>
      <w:r>
        <w:rPr>
          <w:rFonts w:ascii="Times New Roman"/>
          <w:w w:val="105"/>
          <w:sz w:val="22"/>
        </w:rPr>
        <w:t>2</w:t>
      </w:r>
    </w:p>
    <w:p>
      <w:pPr>
        <w:spacing w:before="2"/>
        <w:ind w:left="1487" w:right="0" w:firstLine="0"/>
        <w:jc w:val="left"/>
        <w:rPr>
          <w:rFonts w:ascii="Times New Roman"/>
          <w:sz w:val="22"/>
        </w:rPr>
      </w:pPr>
      <w:r>
        <w:rPr>
          <w:rFonts w:ascii="Times New Roman"/>
          <w:w w:val="105"/>
          <w:sz w:val="22"/>
        </w:rPr>
        <w:t>October</w:t>
      </w:r>
      <w:r>
        <w:rPr>
          <w:rFonts w:ascii="Times New Roman"/>
          <w:spacing w:val="-2"/>
          <w:w w:val="105"/>
          <w:sz w:val="22"/>
        </w:rPr>
        <w:t> </w:t>
      </w:r>
      <w:r>
        <w:rPr>
          <w:rFonts w:ascii="Times New Roman"/>
          <w:w w:val="105"/>
          <w:sz w:val="22"/>
        </w:rPr>
        <w:t>9,</w:t>
      </w:r>
      <w:r>
        <w:rPr>
          <w:rFonts w:ascii="Times New Roman"/>
          <w:spacing w:val="-5"/>
          <w:w w:val="105"/>
          <w:sz w:val="22"/>
        </w:rPr>
        <w:t> </w:t>
      </w:r>
      <w:r>
        <w:rPr>
          <w:rFonts w:ascii="Times New Roman"/>
          <w:w w:val="105"/>
          <w:sz w:val="22"/>
        </w:rPr>
        <w:t>2020</w:t>
      </w:r>
    </w:p>
    <w:p>
      <w:pPr>
        <w:pStyle w:val="BodyText"/>
        <w:rPr>
          <w:rFonts w:ascii="Times New Roman"/>
        </w:rPr>
      </w:pPr>
    </w:p>
    <w:p>
      <w:pPr>
        <w:pStyle w:val="BodyText"/>
        <w:rPr>
          <w:rFonts w:ascii="Times New Roman"/>
          <w:sz w:val="23"/>
        </w:rPr>
      </w:pPr>
    </w:p>
    <w:p>
      <w:pPr>
        <w:spacing w:line="254" w:lineRule="auto" w:before="0"/>
        <w:ind w:left="1487" w:right="1761" w:hanging="7"/>
        <w:jc w:val="left"/>
        <w:rPr>
          <w:rFonts w:ascii="Times New Roman"/>
          <w:sz w:val="22"/>
        </w:rPr>
      </w:pPr>
      <w:r>
        <w:rPr>
          <w:rFonts w:ascii="Times New Roman"/>
          <w:sz w:val="22"/>
        </w:rPr>
        <w:t>financially</w:t>
      </w:r>
      <w:r>
        <w:rPr>
          <w:rFonts w:ascii="Times New Roman"/>
          <w:spacing w:val="26"/>
          <w:sz w:val="22"/>
        </w:rPr>
        <w:t> </w:t>
      </w:r>
      <w:r>
        <w:rPr>
          <w:rFonts w:ascii="Times New Roman"/>
          <w:sz w:val="22"/>
        </w:rPr>
        <w:t>secure</w:t>
      </w:r>
      <w:r>
        <w:rPr>
          <w:rFonts w:ascii="Times New Roman"/>
          <w:spacing w:val="11"/>
          <w:sz w:val="22"/>
        </w:rPr>
        <w:t> </w:t>
      </w:r>
      <w:r>
        <w:rPr>
          <w:rFonts w:ascii="Times New Roman"/>
          <w:sz w:val="22"/>
        </w:rPr>
        <w:t>community</w:t>
      </w:r>
      <w:r>
        <w:rPr>
          <w:rFonts w:ascii="Times New Roman"/>
          <w:spacing w:val="37"/>
          <w:sz w:val="22"/>
        </w:rPr>
        <w:t> </w:t>
      </w:r>
      <w:r>
        <w:rPr>
          <w:rFonts w:ascii="Times New Roman"/>
          <w:sz w:val="22"/>
        </w:rPr>
        <w:t>hospital,</w:t>
      </w:r>
      <w:r>
        <w:rPr>
          <w:rFonts w:ascii="Times New Roman"/>
          <w:spacing w:val="22"/>
          <w:sz w:val="22"/>
        </w:rPr>
        <w:t> </w:t>
      </w:r>
      <w:r>
        <w:rPr>
          <w:rFonts w:ascii="Times New Roman"/>
          <w:sz w:val="22"/>
        </w:rPr>
        <w:t>which</w:t>
      </w:r>
      <w:r>
        <w:rPr>
          <w:rFonts w:ascii="Times New Roman"/>
          <w:spacing w:val="34"/>
          <w:sz w:val="22"/>
        </w:rPr>
        <w:t> </w:t>
      </w:r>
      <w:r>
        <w:rPr>
          <w:rFonts w:ascii="Times New Roman"/>
          <w:sz w:val="22"/>
        </w:rPr>
        <w:t>will</w:t>
      </w:r>
      <w:r>
        <w:rPr>
          <w:rFonts w:ascii="Times New Roman"/>
          <w:spacing w:val="15"/>
          <w:sz w:val="22"/>
        </w:rPr>
        <w:t> </w:t>
      </w:r>
      <w:r>
        <w:rPr>
          <w:rFonts w:ascii="Times New Roman"/>
          <w:sz w:val="22"/>
        </w:rPr>
        <w:t>allow</w:t>
      </w:r>
      <w:r>
        <w:rPr>
          <w:rFonts w:ascii="Times New Roman"/>
          <w:spacing w:val="25"/>
          <w:sz w:val="22"/>
        </w:rPr>
        <w:t> </w:t>
      </w:r>
      <w:r>
        <w:rPr>
          <w:rFonts w:ascii="Times New Roman"/>
          <w:sz w:val="22"/>
        </w:rPr>
        <w:t>it</w:t>
      </w:r>
      <w:r>
        <w:rPr>
          <w:rFonts w:ascii="Times New Roman"/>
          <w:spacing w:val="11"/>
          <w:sz w:val="22"/>
        </w:rPr>
        <w:t> </w:t>
      </w:r>
      <w:r>
        <w:rPr>
          <w:rFonts w:ascii="Times New Roman"/>
          <w:sz w:val="22"/>
        </w:rPr>
        <w:t>to</w:t>
      </w:r>
      <w:r>
        <w:rPr>
          <w:rFonts w:ascii="Times New Roman"/>
          <w:spacing w:val="3"/>
          <w:sz w:val="22"/>
        </w:rPr>
        <w:t> </w:t>
      </w:r>
      <w:r>
        <w:rPr>
          <w:rFonts w:ascii="Times New Roman"/>
          <w:sz w:val="22"/>
        </w:rPr>
        <w:t>continue</w:t>
      </w:r>
      <w:r>
        <w:rPr>
          <w:rFonts w:ascii="Times New Roman"/>
          <w:spacing w:val="22"/>
          <w:sz w:val="22"/>
        </w:rPr>
        <w:t> </w:t>
      </w:r>
      <w:r>
        <w:rPr>
          <w:rFonts w:ascii="Times New Roman"/>
          <w:sz w:val="22"/>
        </w:rPr>
        <w:t>to</w:t>
      </w:r>
      <w:r>
        <w:rPr>
          <w:rFonts w:ascii="Times New Roman"/>
          <w:spacing w:val="10"/>
          <w:sz w:val="22"/>
        </w:rPr>
        <w:t> </w:t>
      </w:r>
      <w:r>
        <w:rPr>
          <w:rFonts w:ascii="Times New Roman"/>
          <w:sz w:val="22"/>
        </w:rPr>
        <w:t>meet</w:t>
      </w:r>
      <w:r>
        <w:rPr>
          <w:rFonts w:ascii="Times New Roman"/>
          <w:spacing w:val="13"/>
          <w:sz w:val="22"/>
        </w:rPr>
        <w:t> </w:t>
      </w:r>
      <w:r>
        <w:rPr>
          <w:rFonts w:ascii="Times New Roman"/>
          <w:sz w:val="22"/>
        </w:rPr>
        <w:t>and</w:t>
      </w:r>
      <w:r>
        <w:rPr>
          <w:rFonts w:ascii="Times New Roman"/>
          <w:spacing w:val="24"/>
          <w:sz w:val="22"/>
        </w:rPr>
        <w:t> </w:t>
      </w:r>
      <w:r>
        <w:rPr>
          <w:rFonts w:ascii="Times New Roman"/>
          <w:sz w:val="22"/>
        </w:rPr>
        <w:t>better</w:t>
      </w:r>
      <w:r>
        <w:rPr>
          <w:rFonts w:ascii="Times New Roman"/>
          <w:spacing w:val="18"/>
          <w:sz w:val="22"/>
        </w:rPr>
        <w:t> </w:t>
      </w:r>
      <w:r>
        <w:rPr>
          <w:rFonts w:ascii="Times New Roman"/>
          <w:sz w:val="22"/>
        </w:rPr>
        <w:t>respond</w:t>
      </w:r>
      <w:r>
        <w:rPr>
          <w:rFonts w:ascii="Times New Roman"/>
          <w:spacing w:val="-52"/>
          <w:sz w:val="22"/>
        </w:rPr>
        <w:t> </w:t>
      </w:r>
      <w:r>
        <w:rPr>
          <w:rFonts w:ascii="Times New Roman"/>
          <w:w w:val="105"/>
          <w:sz w:val="22"/>
        </w:rPr>
        <w:t>to</w:t>
      </w:r>
      <w:r>
        <w:rPr>
          <w:rFonts w:ascii="Times New Roman"/>
          <w:spacing w:val="-6"/>
          <w:w w:val="105"/>
          <w:sz w:val="22"/>
        </w:rPr>
        <w:t> </w:t>
      </w:r>
      <w:r>
        <w:rPr>
          <w:rFonts w:ascii="Times New Roman"/>
          <w:w w:val="105"/>
          <w:sz w:val="22"/>
        </w:rPr>
        <w:t>the</w:t>
      </w:r>
      <w:r>
        <w:rPr>
          <w:rFonts w:ascii="Times New Roman"/>
          <w:spacing w:val="-1"/>
          <w:w w:val="105"/>
          <w:sz w:val="22"/>
        </w:rPr>
        <w:t> </w:t>
      </w:r>
      <w:r>
        <w:rPr>
          <w:rFonts w:ascii="Times New Roman"/>
          <w:w w:val="105"/>
          <w:sz w:val="22"/>
        </w:rPr>
        <w:t>health</w:t>
      </w:r>
      <w:r>
        <w:rPr>
          <w:rFonts w:ascii="Times New Roman"/>
          <w:spacing w:val="3"/>
          <w:w w:val="105"/>
          <w:sz w:val="22"/>
        </w:rPr>
        <w:t> </w:t>
      </w:r>
      <w:r>
        <w:rPr>
          <w:rFonts w:ascii="Times New Roman"/>
          <w:w w:val="105"/>
          <w:sz w:val="22"/>
        </w:rPr>
        <w:t>care</w:t>
      </w:r>
      <w:r>
        <w:rPr>
          <w:rFonts w:ascii="Times New Roman"/>
          <w:spacing w:val="5"/>
          <w:w w:val="105"/>
          <w:sz w:val="22"/>
        </w:rPr>
        <w:t> </w:t>
      </w:r>
      <w:r>
        <w:rPr>
          <w:rFonts w:ascii="Times New Roman"/>
          <w:w w:val="105"/>
          <w:sz w:val="22"/>
        </w:rPr>
        <w:t>needs</w:t>
      </w:r>
      <w:r>
        <w:rPr>
          <w:rFonts w:ascii="Times New Roman"/>
          <w:spacing w:val="-2"/>
          <w:w w:val="105"/>
          <w:sz w:val="22"/>
        </w:rPr>
        <w:t> </w:t>
      </w:r>
      <w:r>
        <w:rPr>
          <w:rFonts w:ascii="Times New Roman"/>
          <w:w w:val="105"/>
          <w:sz w:val="22"/>
        </w:rPr>
        <w:t>of</w:t>
      </w:r>
      <w:r>
        <w:rPr>
          <w:rFonts w:ascii="Times New Roman"/>
          <w:spacing w:val="1"/>
          <w:w w:val="105"/>
          <w:sz w:val="22"/>
        </w:rPr>
        <w:t> </w:t>
      </w:r>
      <w:r>
        <w:rPr>
          <w:rFonts w:ascii="Times New Roman"/>
          <w:w w:val="105"/>
          <w:sz w:val="22"/>
        </w:rPr>
        <w:t>patients and</w:t>
      </w:r>
      <w:r>
        <w:rPr>
          <w:rFonts w:ascii="Times New Roman"/>
          <w:spacing w:val="2"/>
          <w:w w:val="105"/>
          <w:sz w:val="22"/>
        </w:rPr>
        <w:t> </w:t>
      </w:r>
      <w:r>
        <w:rPr>
          <w:rFonts w:ascii="Times New Roman"/>
          <w:w w:val="105"/>
          <w:sz w:val="22"/>
        </w:rPr>
        <w:t>the</w:t>
      </w:r>
      <w:r>
        <w:rPr>
          <w:rFonts w:ascii="Times New Roman"/>
          <w:spacing w:val="-8"/>
          <w:w w:val="105"/>
          <w:sz w:val="22"/>
        </w:rPr>
        <w:t> </w:t>
      </w:r>
      <w:r>
        <w:rPr>
          <w:rFonts w:ascii="Times New Roman"/>
          <w:w w:val="105"/>
          <w:sz w:val="22"/>
        </w:rPr>
        <w:t>community</w:t>
      </w:r>
      <w:r>
        <w:rPr>
          <w:rFonts w:ascii="Times New Roman"/>
          <w:spacing w:val="18"/>
          <w:w w:val="105"/>
          <w:sz w:val="22"/>
        </w:rPr>
        <w:t> </w:t>
      </w:r>
      <w:r>
        <w:rPr>
          <w:rFonts w:ascii="Times New Roman"/>
          <w:w w:val="105"/>
          <w:sz w:val="22"/>
        </w:rPr>
        <w:t>in</w:t>
      </w:r>
      <w:r>
        <w:rPr>
          <w:rFonts w:ascii="Times New Roman"/>
          <w:spacing w:val="6"/>
          <w:w w:val="105"/>
          <w:sz w:val="22"/>
        </w:rPr>
        <w:t> </w:t>
      </w:r>
      <w:r>
        <w:rPr>
          <w:rFonts w:ascii="Times New Roman"/>
          <w:w w:val="105"/>
          <w:sz w:val="22"/>
        </w:rPr>
        <w:t>its</w:t>
      </w:r>
      <w:r>
        <w:rPr>
          <w:rFonts w:ascii="Times New Roman"/>
          <w:spacing w:val="-7"/>
          <w:w w:val="105"/>
          <w:sz w:val="22"/>
        </w:rPr>
        <w:t> </w:t>
      </w:r>
      <w:r>
        <w:rPr>
          <w:rFonts w:ascii="Times New Roman"/>
          <w:w w:val="105"/>
          <w:sz w:val="22"/>
        </w:rPr>
        <w:t>service</w:t>
      </w:r>
      <w:r>
        <w:rPr>
          <w:rFonts w:ascii="Times New Roman"/>
          <w:spacing w:val="-4"/>
          <w:w w:val="105"/>
          <w:sz w:val="22"/>
        </w:rPr>
        <w:t> </w:t>
      </w:r>
      <w:r>
        <w:rPr>
          <w:rFonts w:ascii="Times New Roman"/>
          <w:w w:val="105"/>
          <w:sz w:val="22"/>
        </w:rPr>
        <w:t>area.</w:t>
      </w:r>
    </w:p>
    <w:p>
      <w:pPr>
        <w:spacing w:line="247" w:lineRule="auto" w:before="151"/>
        <w:ind w:left="1481" w:right="1859" w:firstLine="698"/>
        <w:jc w:val="left"/>
        <w:rPr>
          <w:rFonts w:ascii="Times New Roman"/>
          <w:sz w:val="22"/>
        </w:rPr>
      </w:pPr>
      <w:r>
        <w:rPr>
          <w:rFonts w:ascii="Times New Roman"/>
          <w:w w:val="105"/>
          <w:sz w:val="22"/>
        </w:rPr>
        <w:t>The Applicant plans to file a DoN Application in November.</w:t>
      </w:r>
      <w:r>
        <w:rPr>
          <w:rFonts w:ascii="Times New Roman"/>
          <w:spacing w:val="1"/>
          <w:w w:val="105"/>
          <w:sz w:val="22"/>
        </w:rPr>
        <w:t> </w:t>
      </w:r>
      <w:r>
        <w:rPr>
          <w:rFonts w:ascii="Times New Roman"/>
          <w:w w:val="105"/>
          <w:sz w:val="22"/>
        </w:rPr>
        <w:t>The Applicant and</w:t>
      </w:r>
      <w:r>
        <w:rPr>
          <w:rFonts w:ascii="Times New Roman"/>
          <w:spacing w:val="1"/>
          <w:w w:val="105"/>
          <w:sz w:val="22"/>
        </w:rPr>
        <w:t> </w:t>
      </w:r>
      <w:r>
        <w:rPr>
          <w:rFonts w:ascii="Times New Roman"/>
          <w:sz w:val="22"/>
        </w:rPr>
        <w:t>UMMHC</w:t>
      </w:r>
      <w:r>
        <w:rPr>
          <w:rFonts w:ascii="Times New Roman"/>
          <w:spacing w:val="1"/>
          <w:sz w:val="22"/>
        </w:rPr>
        <w:t> </w:t>
      </w:r>
      <w:r>
        <w:rPr>
          <w:rFonts w:ascii="Times New Roman"/>
          <w:sz w:val="22"/>
        </w:rPr>
        <w:t>would</w:t>
      </w:r>
      <w:r>
        <w:rPr>
          <w:rFonts w:ascii="Times New Roman"/>
          <w:spacing w:val="1"/>
          <w:sz w:val="22"/>
        </w:rPr>
        <w:t> </w:t>
      </w:r>
      <w:r>
        <w:rPr>
          <w:rFonts w:ascii="Times New Roman"/>
          <w:sz w:val="22"/>
        </w:rPr>
        <w:t>welcome the opportunity</w:t>
      </w:r>
      <w:r>
        <w:rPr>
          <w:rFonts w:ascii="Times New Roman"/>
          <w:spacing w:val="1"/>
          <w:sz w:val="22"/>
        </w:rPr>
        <w:t> </w:t>
      </w:r>
      <w:r>
        <w:rPr>
          <w:rFonts w:ascii="Times New Roman"/>
          <w:sz w:val="22"/>
        </w:rPr>
        <w:t>to discuss this proposed</w:t>
      </w:r>
      <w:r>
        <w:rPr>
          <w:rFonts w:ascii="Times New Roman"/>
          <w:spacing w:val="1"/>
          <w:sz w:val="22"/>
        </w:rPr>
        <w:t> </w:t>
      </w:r>
      <w:r>
        <w:rPr>
          <w:rFonts w:ascii="Times New Roman"/>
          <w:sz w:val="22"/>
        </w:rPr>
        <w:t>affiliation</w:t>
      </w:r>
      <w:r>
        <w:rPr>
          <w:rFonts w:ascii="Times New Roman"/>
          <w:spacing w:val="55"/>
          <w:sz w:val="22"/>
        </w:rPr>
        <w:t> </w:t>
      </w:r>
      <w:r>
        <w:rPr>
          <w:rFonts w:ascii="Times New Roman"/>
          <w:sz w:val="22"/>
        </w:rPr>
        <w:t>in more detail.</w:t>
      </w:r>
      <w:r>
        <w:rPr>
          <w:rFonts w:ascii="Times New Roman"/>
          <w:spacing w:val="55"/>
          <w:sz w:val="22"/>
        </w:rPr>
        <w:t> </w:t>
      </w:r>
      <w:r>
        <w:rPr>
          <w:rFonts w:ascii="Times New Roman"/>
          <w:sz w:val="24"/>
        </w:rPr>
        <w:t>If</w:t>
      </w:r>
      <w:r>
        <w:rPr>
          <w:rFonts w:ascii="Times New Roman"/>
          <w:spacing w:val="1"/>
          <w:sz w:val="24"/>
        </w:rPr>
        <w:t> </w:t>
      </w:r>
      <w:r>
        <w:rPr>
          <w:rFonts w:ascii="Times New Roman"/>
          <w:spacing w:val="-1"/>
          <w:w w:val="105"/>
          <w:sz w:val="22"/>
        </w:rPr>
        <w:t>you</w:t>
      </w:r>
      <w:r>
        <w:rPr>
          <w:rFonts w:ascii="Times New Roman"/>
          <w:spacing w:val="-5"/>
          <w:w w:val="105"/>
          <w:sz w:val="22"/>
        </w:rPr>
        <w:t> </w:t>
      </w:r>
      <w:r>
        <w:rPr>
          <w:rFonts w:ascii="Times New Roman"/>
          <w:spacing w:val="-1"/>
          <w:w w:val="105"/>
          <w:sz w:val="22"/>
        </w:rPr>
        <w:t>have</w:t>
      </w:r>
      <w:r>
        <w:rPr>
          <w:rFonts w:ascii="Times New Roman"/>
          <w:spacing w:val="-12"/>
          <w:w w:val="105"/>
          <w:sz w:val="22"/>
        </w:rPr>
        <w:t> </w:t>
      </w:r>
      <w:r>
        <w:rPr>
          <w:rFonts w:ascii="Times New Roman"/>
          <w:spacing w:val="-1"/>
          <w:w w:val="105"/>
          <w:sz w:val="22"/>
        </w:rPr>
        <w:t>any</w:t>
      </w:r>
      <w:r>
        <w:rPr>
          <w:rFonts w:ascii="Times New Roman"/>
          <w:spacing w:val="-10"/>
          <w:w w:val="105"/>
          <w:sz w:val="22"/>
        </w:rPr>
        <w:t> </w:t>
      </w:r>
      <w:r>
        <w:rPr>
          <w:rFonts w:ascii="Times New Roman"/>
          <w:spacing w:val="-1"/>
          <w:w w:val="105"/>
          <w:sz w:val="22"/>
        </w:rPr>
        <w:t>questions</w:t>
      </w:r>
      <w:r>
        <w:rPr>
          <w:rFonts w:ascii="Times New Roman"/>
          <w:spacing w:val="4"/>
          <w:w w:val="105"/>
          <w:sz w:val="22"/>
        </w:rPr>
        <w:t> </w:t>
      </w:r>
      <w:r>
        <w:rPr>
          <w:rFonts w:ascii="Times New Roman"/>
          <w:w w:val="105"/>
          <w:sz w:val="22"/>
        </w:rPr>
        <w:t>related</w:t>
      </w:r>
      <w:r>
        <w:rPr>
          <w:rFonts w:ascii="Times New Roman"/>
          <w:spacing w:val="-5"/>
          <w:w w:val="105"/>
          <w:sz w:val="22"/>
        </w:rPr>
        <w:t> </w:t>
      </w:r>
      <w:r>
        <w:rPr>
          <w:rFonts w:ascii="Times New Roman"/>
          <w:w w:val="105"/>
          <w:sz w:val="22"/>
        </w:rPr>
        <w:t>to</w:t>
      </w:r>
      <w:r>
        <w:rPr>
          <w:rFonts w:ascii="Times New Roman"/>
          <w:spacing w:val="-13"/>
          <w:w w:val="105"/>
          <w:sz w:val="22"/>
        </w:rPr>
        <w:t> </w:t>
      </w:r>
      <w:r>
        <w:rPr>
          <w:rFonts w:ascii="Times New Roman"/>
          <w:w w:val="105"/>
          <w:sz w:val="22"/>
        </w:rPr>
        <w:t>the</w:t>
      </w:r>
      <w:r>
        <w:rPr>
          <w:rFonts w:ascii="Times New Roman"/>
          <w:spacing w:val="-11"/>
          <w:w w:val="105"/>
          <w:sz w:val="22"/>
        </w:rPr>
        <w:t> </w:t>
      </w:r>
      <w:r>
        <w:rPr>
          <w:rFonts w:ascii="Times New Roman"/>
          <w:w w:val="105"/>
          <w:sz w:val="22"/>
        </w:rPr>
        <w:t>DoN</w:t>
      </w:r>
      <w:r>
        <w:rPr>
          <w:rFonts w:ascii="Times New Roman"/>
          <w:spacing w:val="-9"/>
          <w:w w:val="105"/>
          <w:sz w:val="22"/>
        </w:rPr>
        <w:t> </w:t>
      </w:r>
      <w:r>
        <w:rPr>
          <w:rFonts w:ascii="Times New Roman"/>
          <w:w w:val="105"/>
          <w:sz w:val="22"/>
        </w:rPr>
        <w:t>Application</w:t>
      </w:r>
      <w:r>
        <w:rPr>
          <w:rFonts w:ascii="Times New Roman"/>
          <w:spacing w:val="1"/>
          <w:w w:val="105"/>
          <w:sz w:val="22"/>
        </w:rPr>
        <w:t> </w:t>
      </w:r>
      <w:r>
        <w:rPr>
          <w:rFonts w:ascii="Times New Roman"/>
          <w:w w:val="105"/>
          <w:sz w:val="22"/>
        </w:rPr>
        <w:t>or</w:t>
      </w:r>
      <w:r>
        <w:rPr>
          <w:rFonts w:ascii="Times New Roman"/>
          <w:spacing w:val="-14"/>
          <w:w w:val="105"/>
          <w:sz w:val="22"/>
        </w:rPr>
        <w:t> </w:t>
      </w:r>
      <w:r>
        <w:rPr>
          <w:rFonts w:ascii="Times New Roman"/>
          <w:w w:val="105"/>
          <w:sz w:val="22"/>
        </w:rPr>
        <w:t>the</w:t>
      </w:r>
      <w:r>
        <w:rPr>
          <w:rFonts w:ascii="Times New Roman"/>
          <w:spacing w:val="-14"/>
          <w:w w:val="105"/>
          <w:sz w:val="22"/>
        </w:rPr>
        <w:t> </w:t>
      </w:r>
      <w:r>
        <w:rPr>
          <w:rFonts w:ascii="Times New Roman"/>
          <w:w w:val="105"/>
          <w:sz w:val="22"/>
        </w:rPr>
        <w:t>Transaction,</w:t>
      </w:r>
      <w:r>
        <w:rPr>
          <w:rFonts w:ascii="Times New Roman"/>
          <w:spacing w:val="-1"/>
          <w:w w:val="105"/>
          <w:sz w:val="22"/>
        </w:rPr>
        <w:t> </w:t>
      </w:r>
      <w:r>
        <w:rPr>
          <w:rFonts w:ascii="Times New Roman"/>
          <w:w w:val="105"/>
          <w:sz w:val="22"/>
        </w:rPr>
        <w:t>please</w:t>
      </w:r>
      <w:r>
        <w:rPr>
          <w:rFonts w:ascii="Times New Roman"/>
          <w:spacing w:val="-10"/>
          <w:w w:val="105"/>
          <w:sz w:val="22"/>
        </w:rPr>
        <w:t> </w:t>
      </w:r>
      <w:r>
        <w:rPr>
          <w:rFonts w:ascii="Times New Roman"/>
          <w:w w:val="105"/>
          <w:sz w:val="22"/>
        </w:rPr>
        <w:t>contact</w:t>
      </w:r>
      <w:r>
        <w:rPr>
          <w:rFonts w:ascii="Times New Roman"/>
          <w:spacing w:val="-4"/>
          <w:w w:val="105"/>
          <w:sz w:val="22"/>
        </w:rPr>
        <w:t> </w:t>
      </w:r>
      <w:r>
        <w:rPr>
          <w:rFonts w:ascii="Times New Roman"/>
          <w:w w:val="105"/>
          <w:sz w:val="22"/>
        </w:rPr>
        <w:t>me</w:t>
      </w:r>
      <w:r>
        <w:rPr>
          <w:rFonts w:ascii="Times New Roman"/>
          <w:spacing w:val="-4"/>
          <w:w w:val="105"/>
          <w:sz w:val="22"/>
        </w:rPr>
        <w:t> </w:t>
      </w:r>
      <w:r>
        <w:rPr>
          <w:rFonts w:ascii="Times New Roman"/>
          <w:w w:val="105"/>
          <w:sz w:val="22"/>
        </w:rPr>
        <w:t>by</w:t>
      </w:r>
      <w:r>
        <w:rPr>
          <w:rFonts w:ascii="Times New Roman"/>
          <w:spacing w:val="-55"/>
          <w:w w:val="105"/>
          <w:sz w:val="22"/>
        </w:rPr>
        <w:t> </w:t>
      </w:r>
      <w:r>
        <w:rPr>
          <w:rFonts w:ascii="Times New Roman"/>
          <w:w w:val="105"/>
          <w:sz w:val="22"/>
        </w:rPr>
        <w:t>e-mail</w:t>
      </w:r>
      <w:r>
        <w:rPr>
          <w:rFonts w:ascii="Times New Roman"/>
          <w:spacing w:val="7"/>
          <w:w w:val="105"/>
          <w:sz w:val="22"/>
        </w:rPr>
        <w:t> </w:t>
      </w:r>
      <w:r>
        <w:rPr>
          <w:rFonts w:ascii="Times New Roman"/>
          <w:w w:val="105"/>
          <w:sz w:val="22"/>
        </w:rPr>
        <w:t>at </w:t>
      </w:r>
      <w:hyperlink r:id="rId811">
        <w:r>
          <w:rPr>
            <w:rFonts w:ascii="Times New Roman"/>
            <w:w w:val="105"/>
            <w:sz w:val="22"/>
          </w:rPr>
          <w:t>khealy@verrill-law.com.</w:t>
        </w:r>
      </w:hyperlink>
    </w:p>
    <w:p>
      <w:pPr>
        <w:pStyle w:val="BodyText"/>
        <w:spacing w:before="1"/>
        <w:rPr>
          <w:rFonts w:ascii="Times New Roman"/>
          <w:sz w:val="23"/>
        </w:rPr>
      </w:pPr>
    </w:p>
    <w:p>
      <w:pPr>
        <w:spacing w:before="0"/>
        <w:ind w:left="5620" w:right="0" w:firstLine="0"/>
        <w:jc w:val="left"/>
        <w:rPr>
          <w:rFonts w:ascii="Times New Roman"/>
          <w:sz w:val="22"/>
        </w:rPr>
      </w:pPr>
      <w:r>
        <w:rPr>
          <w:rFonts w:ascii="Times New Roman"/>
          <w:w w:val="105"/>
          <w:sz w:val="22"/>
        </w:rPr>
        <w:t>Very</w:t>
      </w:r>
      <w:r>
        <w:rPr>
          <w:rFonts w:ascii="Times New Roman"/>
          <w:spacing w:val="-11"/>
          <w:w w:val="105"/>
          <w:sz w:val="22"/>
        </w:rPr>
        <w:t> </w:t>
      </w:r>
      <w:r>
        <w:rPr>
          <w:rFonts w:ascii="Times New Roman"/>
          <w:w w:val="105"/>
          <w:sz w:val="22"/>
        </w:rPr>
        <w:t>truly</w:t>
      </w:r>
      <w:r>
        <w:rPr>
          <w:rFonts w:ascii="Times New Roman"/>
          <w:spacing w:val="1"/>
          <w:w w:val="105"/>
          <w:sz w:val="22"/>
        </w:rPr>
        <w:t> </w:t>
      </w:r>
      <w:r>
        <w:rPr>
          <w:rFonts w:ascii="Times New Roman"/>
          <w:w w:val="105"/>
          <w:sz w:val="22"/>
        </w:rPr>
        <w:t>yours,</w:t>
      </w:r>
    </w:p>
    <w:p>
      <w:pPr>
        <w:pStyle w:val="BodyText"/>
        <w:rPr>
          <w:rFonts w:ascii="Times New Roman"/>
        </w:rPr>
      </w:pPr>
    </w:p>
    <w:p>
      <w:pPr>
        <w:spacing w:before="168"/>
        <w:ind w:left="3968" w:right="1715" w:firstLine="0"/>
        <w:jc w:val="center"/>
        <w:rPr>
          <w:rFonts w:ascii="Courier New"/>
          <w:sz w:val="42"/>
        </w:rPr>
      </w:pPr>
      <w:r>
        <w:rPr>
          <w:rFonts w:ascii="Courier New"/>
          <w:w w:val="290"/>
          <w:sz w:val="42"/>
        </w:rPr>
        <w:t>,4</w:t>
      </w:r>
    </w:p>
    <w:p>
      <w:pPr>
        <w:spacing w:before="304"/>
        <w:ind w:left="5619" w:right="0" w:firstLine="0"/>
        <w:jc w:val="left"/>
        <w:rPr>
          <w:rFonts w:ascii="Times New Roman"/>
          <w:sz w:val="22"/>
        </w:rPr>
      </w:pPr>
      <w:r>
        <w:rPr>
          <w:rFonts w:ascii="Times New Roman"/>
          <w:w w:val="105"/>
          <w:sz w:val="22"/>
        </w:rPr>
        <w:t>Kathleen</w:t>
      </w:r>
      <w:r>
        <w:rPr>
          <w:rFonts w:ascii="Times New Roman"/>
          <w:spacing w:val="1"/>
          <w:w w:val="105"/>
          <w:sz w:val="22"/>
        </w:rPr>
        <w:t> </w:t>
      </w:r>
      <w:r>
        <w:rPr>
          <w:rFonts w:ascii="Times New Roman"/>
          <w:w w:val="105"/>
          <w:sz w:val="22"/>
        </w:rPr>
        <w:t>G.</w:t>
      </w:r>
      <w:r>
        <w:rPr>
          <w:rFonts w:ascii="Times New Roman"/>
          <w:spacing w:val="-13"/>
          <w:w w:val="105"/>
          <w:sz w:val="22"/>
        </w:rPr>
        <w:t> </w:t>
      </w:r>
      <w:r>
        <w:rPr>
          <w:rFonts w:ascii="Times New Roman"/>
          <w:w w:val="105"/>
          <w:sz w:val="22"/>
        </w:rPr>
        <w:t>Healy</w:t>
      </w:r>
    </w:p>
    <w:p>
      <w:pPr>
        <w:pStyle w:val="BodyText"/>
        <w:spacing w:before="9"/>
        <w:rPr>
          <w:rFonts w:ascii="Times New Roman"/>
        </w:rPr>
      </w:pPr>
    </w:p>
    <w:p>
      <w:pPr>
        <w:spacing w:before="0"/>
        <w:ind w:left="1496" w:right="0" w:firstLine="0"/>
        <w:jc w:val="left"/>
        <w:rPr>
          <w:rFonts w:ascii="Times New Roman"/>
          <w:sz w:val="22"/>
        </w:rPr>
      </w:pPr>
      <w:r>
        <w:rPr>
          <w:rFonts w:ascii="Times New Roman"/>
          <w:w w:val="105"/>
          <w:sz w:val="22"/>
        </w:rPr>
        <w:t>KGH/pp</w:t>
      </w:r>
    </w:p>
    <w:p>
      <w:pPr>
        <w:pStyle w:val="BodyText"/>
        <w:spacing w:before="6"/>
        <w:rPr>
          <w:rFonts w:ascii="Times New Roman"/>
          <w:sz w:val="23"/>
        </w:rPr>
      </w:pPr>
    </w:p>
    <w:p>
      <w:pPr>
        <w:tabs>
          <w:tab w:pos="2192" w:val="left" w:leader="none"/>
        </w:tabs>
        <w:spacing w:line="252" w:lineRule="auto" w:before="1"/>
        <w:ind w:left="2182" w:right="2226" w:hanging="691"/>
        <w:jc w:val="left"/>
        <w:rPr>
          <w:rFonts w:ascii="Times New Roman"/>
          <w:sz w:val="22"/>
        </w:rPr>
      </w:pPr>
      <w:r>
        <w:rPr>
          <w:rFonts w:ascii="Times New Roman"/>
          <w:w w:val="105"/>
          <w:sz w:val="22"/>
        </w:rPr>
        <w:t>cc:</w:t>
        <w:tab/>
        <w:tab/>
      </w:r>
      <w:r>
        <w:rPr>
          <w:rFonts w:ascii="Times New Roman"/>
          <w:sz w:val="22"/>
        </w:rPr>
        <w:t>Kate Eshghi, Senior</w:t>
      </w:r>
      <w:r>
        <w:rPr>
          <w:rFonts w:ascii="Times New Roman"/>
          <w:spacing w:val="1"/>
          <w:sz w:val="22"/>
        </w:rPr>
        <w:t> </w:t>
      </w:r>
      <w:r>
        <w:rPr>
          <w:rFonts w:ascii="Times New Roman"/>
          <w:sz w:val="22"/>
        </w:rPr>
        <w:t>Vice President &amp; General Counsel,</w:t>
      </w:r>
      <w:r>
        <w:rPr>
          <w:rFonts w:ascii="Times New Roman"/>
          <w:spacing w:val="1"/>
          <w:sz w:val="22"/>
        </w:rPr>
        <w:t> </w:t>
      </w:r>
      <w:r>
        <w:rPr>
          <w:rFonts w:ascii="Times New Roman"/>
          <w:sz w:val="22"/>
        </w:rPr>
        <w:t>UMass</w:t>
      </w:r>
      <w:r>
        <w:rPr>
          <w:rFonts w:ascii="Times New Roman"/>
          <w:spacing w:val="1"/>
          <w:sz w:val="22"/>
        </w:rPr>
        <w:t> </w:t>
      </w:r>
      <w:r>
        <w:rPr>
          <w:rFonts w:ascii="Times New Roman"/>
          <w:sz w:val="22"/>
        </w:rPr>
        <w:t>Memorial</w:t>
      </w:r>
      <w:r>
        <w:rPr>
          <w:rFonts w:ascii="Times New Roman"/>
          <w:spacing w:val="1"/>
          <w:sz w:val="22"/>
        </w:rPr>
        <w:t> </w:t>
      </w:r>
      <w:r>
        <w:rPr>
          <w:rFonts w:ascii="Times New Roman"/>
          <w:sz w:val="22"/>
        </w:rPr>
        <w:t>Health</w:t>
      </w:r>
      <w:r>
        <w:rPr>
          <w:rFonts w:ascii="Times New Roman"/>
          <w:spacing w:val="1"/>
          <w:sz w:val="22"/>
        </w:rPr>
        <w:t> </w:t>
      </w:r>
      <w:r>
        <w:rPr>
          <w:rFonts w:ascii="Times New Roman"/>
          <w:sz w:val="22"/>
        </w:rPr>
        <w:t>Care</w:t>
      </w:r>
      <w:r>
        <w:rPr>
          <w:rFonts w:ascii="Times New Roman"/>
          <w:spacing w:val="-52"/>
          <w:sz w:val="22"/>
        </w:rPr>
        <w:t> </w:t>
      </w:r>
      <w:r>
        <w:rPr>
          <w:rFonts w:ascii="Times New Roman"/>
          <w:spacing w:val="-1"/>
          <w:w w:val="105"/>
          <w:sz w:val="22"/>
        </w:rPr>
        <w:t>John</w:t>
      </w:r>
      <w:r>
        <w:rPr>
          <w:rFonts w:ascii="Times New Roman"/>
          <w:spacing w:val="1"/>
          <w:w w:val="105"/>
          <w:sz w:val="22"/>
        </w:rPr>
        <w:t> </w:t>
      </w:r>
      <w:r>
        <w:rPr>
          <w:rFonts w:ascii="Times New Roman"/>
          <w:spacing w:val="-1"/>
          <w:w w:val="105"/>
          <w:sz w:val="22"/>
        </w:rPr>
        <w:t>R.</w:t>
      </w:r>
      <w:r>
        <w:rPr>
          <w:rFonts w:ascii="Times New Roman"/>
          <w:spacing w:val="-13"/>
          <w:w w:val="105"/>
          <w:sz w:val="22"/>
        </w:rPr>
        <w:t> </w:t>
      </w:r>
      <w:r>
        <w:rPr>
          <w:rFonts w:ascii="Times New Roman"/>
          <w:spacing w:val="-1"/>
          <w:w w:val="105"/>
          <w:sz w:val="22"/>
        </w:rPr>
        <w:t>Glassburn,</w:t>
      </w:r>
      <w:r>
        <w:rPr>
          <w:rFonts w:ascii="Times New Roman"/>
          <w:spacing w:val="10"/>
          <w:w w:val="105"/>
          <w:sz w:val="22"/>
        </w:rPr>
        <w:t> </w:t>
      </w:r>
      <w:r>
        <w:rPr>
          <w:rFonts w:ascii="Times New Roman"/>
          <w:spacing w:val="-1"/>
          <w:w w:val="105"/>
          <w:sz w:val="22"/>
        </w:rPr>
        <w:t>Associate</w:t>
      </w:r>
      <w:r>
        <w:rPr>
          <w:rFonts w:ascii="Times New Roman"/>
          <w:spacing w:val="2"/>
          <w:w w:val="105"/>
          <w:sz w:val="22"/>
        </w:rPr>
        <w:t> </w:t>
      </w:r>
      <w:r>
        <w:rPr>
          <w:rFonts w:ascii="Times New Roman"/>
          <w:spacing w:val="-1"/>
          <w:w w:val="105"/>
          <w:sz w:val="22"/>
        </w:rPr>
        <w:t>General</w:t>
      </w:r>
      <w:r>
        <w:rPr>
          <w:rFonts w:ascii="Times New Roman"/>
          <w:spacing w:val="6"/>
          <w:w w:val="105"/>
          <w:sz w:val="22"/>
        </w:rPr>
        <w:t> </w:t>
      </w:r>
      <w:r>
        <w:rPr>
          <w:rFonts w:ascii="Times New Roman"/>
          <w:spacing w:val="-1"/>
          <w:w w:val="105"/>
          <w:sz w:val="22"/>
        </w:rPr>
        <w:t>Counsel,</w:t>
      </w:r>
      <w:r>
        <w:rPr>
          <w:rFonts w:ascii="Times New Roman"/>
          <w:spacing w:val="11"/>
          <w:w w:val="105"/>
          <w:sz w:val="22"/>
        </w:rPr>
        <w:t> </w:t>
      </w:r>
      <w:r>
        <w:rPr>
          <w:rFonts w:ascii="Times New Roman"/>
          <w:spacing w:val="-1"/>
          <w:w w:val="105"/>
          <w:sz w:val="22"/>
        </w:rPr>
        <w:t>UMass</w:t>
      </w:r>
      <w:r>
        <w:rPr>
          <w:rFonts w:ascii="Times New Roman"/>
          <w:spacing w:val="3"/>
          <w:w w:val="105"/>
          <w:sz w:val="22"/>
        </w:rPr>
        <w:t> </w:t>
      </w:r>
      <w:r>
        <w:rPr>
          <w:rFonts w:ascii="Times New Roman"/>
          <w:spacing w:val="-1"/>
          <w:w w:val="105"/>
          <w:sz w:val="22"/>
        </w:rPr>
        <w:t>Memorial</w:t>
      </w:r>
      <w:r>
        <w:rPr>
          <w:rFonts w:ascii="Times New Roman"/>
          <w:spacing w:val="8"/>
          <w:w w:val="105"/>
          <w:sz w:val="22"/>
        </w:rPr>
        <w:t> </w:t>
      </w:r>
      <w:r>
        <w:rPr>
          <w:rFonts w:ascii="Times New Roman"/>
          <w:spacing w:val="-1"/>
          <w:w w:val="105"/>
          <w:sz w:val="22"/>
        </w:rPr>
        <w:t>Health</w:t>
      </w:r>
      <w:r>
        <w:rPr>
          <w:rFonts w:ascii="Times New Roman"/>
          <w:spacing w:val="4"/>
          <w:w w:val="105"/>
          <w:sz w:val="22"/>
        </w:rPr>
        <w:t> </w:t>
      </w:r>
      <w:r>
        <w:rPr>
          <w:rFonts w:ascii="Times New Roman"/>
          <w:spacing w:val="-1"/>
          <w:w w:val="105"/>
          <w:sz w:val="22"/>
        </w:rPr>
        <w:t>Care</w:t>
      </w:r>
      <w:r>
        <w:rPr>
          <w:rFonts w:ascii="Times New Roman"/>
          <w:w w:val="105"/>
          <w:sz w:val="22"/>
        </w:rPr>
        <w:t> William</w:t>
      </w:r>
      <w:r>
        <w:rPr>
          <w:rFonts w:ascii="Times New Roman"/>
          <w:spacing w:val="15"/>
          <w:w w:val="105"/>
          <w:sz w:val="22"/>
        </w:rPr>
        <w:t> </w:t>
      </w:r>
      <w:r>
        <w:rPr>
          <w:rFonts w:ascii="Times New Roman"/>
          <w:w w:val="105"/>
          <w:sz w:val="22"/>
        </w:rPr>
        <w:t>M.</w:t>
      </w:r>
      <w:r>
        <w:rPr>
          <w:rFonts w:ascii="Times New Roman"/>
          <w:spacing w:val="-4"/>
          <w:w w:val="105"/>
          <w:sz w:val="22"/>
        </w:rPr>
        <w:t> </w:t>
      </w:r>
      <w:r>
        <w:rPr>
          <w:rFonts w:ascii="Times New Roman"/>
          <w:w w:val="105"/>
          <w:sz w:val="22"/>
        </w:rPr>
        <w:t>Mandell,</w:t>
      </w:r>
      <w:r>
        <w:rPr>
          <w:rFonts w:ascii="Times New Roman"/>
          <w:spacing w:val="5"/>
          <w:w w:val="105"/>
          <w:sz w:val="22"/>
        </w:rPr>
        <w:t> </w:t>
      </w:r>
      <w:r>
        <w:rPr>
          <w:rFonts w:ascii="Times New Roman"/>
          <w:w w:val="105"/>
          <w:sz w:val="22"/>
        </w:rPr>
        <w:t>Esquire,</w:t>
      </w:r>
      <w:r>
        <w:rPr>
          <w:rFonts w:ascii="Times New Roman"/>
          <w:spacing w:val="11"/>
          <w:w w:val="105"/>
          <w:sz w:val="22"/>
        </w:rPr>
        <w:t> </w:t>
      </w:r>
      <w:r>
        <w:rPr>
          <w:rFonts w:ascii="Times New Roman"/>
          <w:w w:val="105"/>
          <w:sz w:val="22"/>
        </w:rPr>
        <w:t>Pierce</w:t>
      </w:r>
      <w:r>
        <w:rPr>
          <w:rFonts w:ascii="Times New Roman"/>
          <w:spacing w:val="2"/>
          <w:w w:val="105"/>
          <w:sz w:val="22"/>
        </w:rPr>
        <w:t> </w:t>
      </w:r>
      <w:r>
        <w:rPr>
          <w:rFonts w:ascii="Times New Roman"/>
          <w:w w:val="105"/>
          <w:sz w:val="22"/>
        </w:rPr>
        <w:t>&amp;</w:t>
      </w:r>
      <w:r>
        <w:rPr>
          <w:rFonts w:ascii="Times New Roman"/>
          <w:spacing w:val="1"/>
          <w:w w:val="105"/>
          <w:sz w:val="22"/>
        </w:rPr>
        <w:t> </w:t>
      </w:r>
      <w:r>
        <w:rPr>
          <w:rFonts w:ascii="Times New Roman"/>
          <w:w w:val="105"/>
          <w:sz w:val="22"/>
        </w:rPr>
        <w:t>Mandell,</w:t>
      </w:r>
      <w:r>
        <w:rPr>
          <w:rFonts w:ascii="Times New Roman"/>
          <w:spacing w:val="5"/>
          <w:w w:val="105"/>
          <w:sz w:val="22"/>
        </w:rPr>
        <w:t> </w:t>
      </w:r>
      <w:r>
        <w:rPr>
          <w:rFonts w:ascii="Times New Roman"/>
          <w:w w:val="105"/>
          <w:sz w:val="22"/>
        </w:rPr>
        <w:t>P.C.</w: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sz w:val="20"/>
        </w:rPr>
      </w:pPr>
    </w:p>
    <w:p>
      <w:pPr>
        <w:spacing w:before="0"/>
        <w:ind w:left="1516" w:right="0" w:firstLine="0"/>
        <w:jc w:val="left"/>
        <w:rPr>
          <w:rFonts w:ascii="Courier New"/>
          <w:sz w:val="19"/>
        </w:rPr>
      </w:pPr>
      <w:r>
        <w:rPr>
          <w:rFonts w:ascii="Courier New"/>
          <w:w w:val="85"/>
          <w:sz w:val="19"/>
        </w:rPr>
        <w:t>14293851_1</w:t>
      </w:r>
    </w:p>
    <w:p>
      <w:pPr>
        <w:spacing w:after="0"/>
        <w:jc w:val="left"/>
        <w:rPr>
          <w:rFonts w:ascii="Courier New"/>
          <w:sz w:val="19"/>
        </w:rPr>
        <w:sectPr>
          <w:headerReference w:type="default" r:id="rId909"/>
          <w:footerReference w:type="default" r:id="rId910"/>
          <w:pgSz w:w="12240" w:h="15840"/>
          <w:pgMar w:header="0" w:footer="0" w:top="1060" w:bottom="280" w:left="120" w:right="0"/>
        </w:sectPr>
      </w:pPr>
    </w:p>
    <w:p>
      <w:pPr>
        <w:pStyle w:val="BodyText"/>
        <w:ind w:left="110"/>
        <w:rPr>
          <w:rFonts w:ascii="Courier New"/>
          <w:sz w:val="20"/>
        </w:rPr>
      </w:pPr>
      <w:r>
        <w:rPr>
          <w:rFonts w:ascii="Courier New"/>
          <w:sz w:val="20"/>
        </w:rPr>
        <w:drawing>
          <wp:inline distT="0" distB="0" distL="0" distR="0">
            <wp:extent cx="7385721" cy="1146048"/>
            <wp:effectExtent l="0" t="0" r="0" b="0"/>
            <wp:docPr id="239" name="image623.jpeg"/>
            <wp:cNvGraphicFramePr>
              <a:graphicFrameLocks noChangeAspect="1"/>
            </wp:cNvGraphicFramePr>
            <a:graphic>
              <a:graphicData uri="http://schemas.openxmlformats.org/drawingml/2006/picture">
                <pic:pic>
                  <pic:nvPicPr>
                    <pic:cNvPr id="240" name="image623.jpeg"/>
                    <pic:cNvPicPr/>
                  </pic:nvPicPr>
                  <pic:blipFill>
                    <a:blip r:embed="rId913" cstate="print"/>
                    <a:stretch>
                      <a:fillRect/>
                    </a:stretch>
                  </pic:blipFill>
                  <pic:spPr>
                    <a:xfrm>
                      <a:off x="0" y="0"/>
                      <a:ext cx="7385721" cy="1146048"/>
                    </a:xfrm>
                    <a:prstGeom prst="rect">
                      <a:avLst/>
                    </a:prstGeom>
                  </pic:spPr>
                </pic:pic>
              </a:graphicData>
            </a:graphic>
          </wp:inline>
        </w:drawing>
      </w:r>
      <w:r>
        <w:rPr>
          <w:rFonts w:ascii="Courier New"/>
          <w:sz w:val="20"/>
        </w:rPr>
      </w:r>
    </w:p>
    <w:p>
      <w:pPr>
        <w:pStyle w:val="BodyText"/>
        <w:spacing w:before="5"/>
        <w:rPr>
          <w:rFonts w:ascii="Courier New"/>
          <w:sz w:val="14"/>
        </w:rPr>
      </w:pPr>
    </w:p>
    <w:p>
      <w:pPr>
        <w:spacing w:after="0"/>
        <w:rPr>
          <w:rFonts w:ascii="Courier New"/>
          <w:sz w:val="14"/>
        </w:rPr>
        <w:sectPr>
          <w:headerReference w:type="default" r:id="rId911"/>
          <w:footerReference w:type="default" r:id="rId912"/>
          <w:pgSz w:w="12240" w:h="15840"/>
          <w:pgMar w:header="0" w:footer="0" w:top="360" w:bottom="0" w:left="120" w:right="0"/>
        </w:sectPr>
      </w:pPr>
    </w:p>
    <w:p>
      <w:pPr>
        <w:spacing w:line="247" w:lineRule="auto" w:before="102"/>
        <w:ind w:left="1477" w:right="-7" w:hanging="5"/>
        <w:jc w:val="left"/>
        <w:rPr>
          <w:rFonts w:ascii="Times New Roman"/>
          <w:sz w:val="15"/>
        </w:rPr>
      </w:pPr>
      <w:r>
        <w:rPr>
          <w:rFonts w:ascii="Times New Roman"/>
          <w:color w:val="1F1F1F"/>
          <w:sz w:val="15"/>
        </w:rPr>
        <w:t>KATHLEEN</w:t>
      </w:r>
      <w:r>
        <w:rPr>
          <w:rFonts w:ascii="Times New Roman"/>
          <w:color w:val="1F1F1F"/>
          <w:spacing w:val="10"/>
          <w:sz w:val="15"/>
        </w:rPr>
        <w:t> </w:t>
      </w:r>
      <w:r>
        <w:rPr>
          <w:rFonts w:ascii="Arial"/>
          <w:color w:val="1F1F1F"/>
          <w:sz w:val="14"/>
        </w:rPr>
        <w:t>G.</w:t>
      </w:r>
      <w:r>
        <w:rPr>
          <w:rFonts w:ascii="Arial"/>
          <w:color w:val="1F1F1F"/>
          <w:spacing w:val="2"/>
          <w:sz w:val="14"/>
        </w:rPr>
        <w:t> </w:t>
      </w:r>
      <w:r>
        <w:rPr>
          <w:rFonts w:ascii="Times New Roman"/>
          <w:color w:val="1F1F1F"/>
          <w:sz w:val="15"/>
        </w:rPr>
        <w:t>HEALY</w:t>
      </w:r>
      <w:r>
        <w:rPr>
          <w:rFonts w:ascii="Times New Roman"/>
          <w:color w:val="1F1F1F"/>
          <w:spacing w:val="-34"/>
          <w:sz w:val="15"/>
        </w:rPr>
        <w:t> </w:t>
      </w:r>
      <w:r>
        <w:rPr>
          <w:rFonts w:ascii="Times New Roman"/>
          <w:color w:val="1F1F1F"/>
          <w:sz w:val="15"/>
        </w:rPr>
        <w:t>PARTNER</w:t>
      </w:r>
    </w:p>
    <w:p>
      <w:pPr>
        <w:spacing w:line="247" w:lineRule="auto" w:before="0"/>
        <w:ind w:left="1472" w:right="64" w:firstLine="1"/>
        <w:jc w:val="left"/>
        <w:rPr>
          <w:rFonts w:ascii="Times New Roman"/>
          <w:sz w:val="15"/>
        </w:rPr>
      </w:pPr>
      <w:r>
        <w:rPr>
          <w:rFonts w:ascii="Times New Roman"/>
          <w:color w:val="313131"/>
          <w:w w:val="95"/>
          <w:sz w:val="15"/>
        </w:rPr>
        <w:t>khealy@ve</w:t>
      </w:r>
      <w:r>
        <w:rPr>
          <w:rFonts w:ascii="Times New Roman"/>
          <w:color w:val="313131"/>
          <w:spacing w:val="3"/>
          <w:w w:val="95"/>
          <w:sz w:val="15"/>
        </w:rPr>
        <w:t> </w:t>
      </w:r>
      <w:r>
        <w:rPr>
          <w:rFonts w:ascii="Times New Roman"/>
          <w:color w:val="313131"/>
          <w:w w:val="95"/>
          <w:sz w:val="15"/>
        </w:rPr>
        <w:t>rrill-l</w:t>
      </w:r>
      <w:r>
        <w:rPr>
          <w:rFonts w:ascii="Times New Roman"/>
          <w:color w:val="313131"/>
          <w:spacing w:val="5"/>
          <w:w w:val="95"/>
          <w:sz w:val="15"/>
        </w:rPr>
        <w:t> </w:t>
      </w:r>
      <w:r>
        <w:rPr>
          <w:rFonts w:ascii="Times New Roman"/>
          <w:color w:val="313131"/>
          <w:w w:val="95"/>
          <w:sz w:val="15"/>
        </w:rPr>
        <w:t>aw</w:t>
      </w:r>
      <w:r>
        <w:rPr>
          <w:rFonts w:ascii="Times New Roman"/>
          <w:color w:val="0C0C0C"/>
          <w:w w:val="95"/>
          <w:sz w:val="15"/>
        </w:rPr>
        <w:t>.c</w:t>
      </w:r>
      <w:r>
        <w:rPr>
          <w:rFonts w:ascii="Times New Roman"/>
          <w:color w:val="313131"/>
          <w:w w:val="95"/>
          <w:sz w:val="15"/>
        </w:rPr>
        <w:t>om</w:t>
      </w:r>
      <w:r>
        <w:rPr>
          <w:rFonts w:ascii="Times New Roman"/>
          <w:color w:val="313131"/>
          <w:spacing w:val="-33"/>
          <w:w w:val="95"/>
          <w:sz w:val="15"/>
        </w:rPr>
        <w:t> </w:t>
      </w:r>
      <w:r>
        <w:rPr>
          <w:rFonts w:ascii="Times New Roman"/>
          <w:color w:val="1F1F1F"/>
          <w:sz w:val="15"/>
        </w:rPr>
        <w:t>Direct:</w:t>
      </w:r>
      <w:r>
        <w:rPr>
          <w:rFonts w:ascii="Times New Roman"/>
          <w:color w:val="1F1F1F"/>
          <w:spacing w:val="8"/>
          <w:sz w:val="15"/>
        </w:rPr>
        <w:t> </w:t>
      </w:r>
      <w:r>
        <w:rPr>
          <w:rFonts w:ascii="Times New Roman"/>
          <w:color w:val="1F1F1F"/>
          <w:sz w:val="15"/>
        </w:rPr>
        <w:t>207-253-4710</w:t>
      </w:r>
    </w:p>
    <w:p>
      <w:pPr>
        <w:spacing w:line="247" w:lineRule="auto" w:before="102"/>
        <w:ind w:left="1440" w:right="37" w:firstLine="4"/>
        <w:jc w:val="left"/>
        <w:rPr>
          <w:rFonts w:ascii="Times New Roman"/>
          <w:sz w:val="15"/>
        </w:rPr>
      </w:pPr>
      <w:r>
        <w:rPr/>
        <w:br w:type="column"/>
      </w:r>
      <w:r>
        <w:rPr>
          <w:rFonts w:ascii="Times New Roman"/>
          <w:color w:val="1F1F1F"/>
          <w:sz w:val="15"/>
        </w:rPr>
        <w:t>12</w:t>
      </w:r>
      <w:r>
        <w:rPr>
          <w:rFonts w:ascii="Times New Roman"/>
          <w:color w:val="1F1F1F"/>
          <w:spacing w:val="-1"/>
          <w:sz w:val="15"/>
        </w:rPr>
        <w:t> </w:t>
      </w:r>
      <w:r>
        <w:rPr>
          <w:rFonts w:ascii="Times New Roman"/>
          <w:color w:val="1F1F1F"/>
          <w:sz w:val="15"/>
        </w:rPr>
        <w:t>FEDERAL</w:t>
      </w:r>
      <w:r>
        <w:rPr>
          <w:rFonts w:ascii="Times New Roman"/>
          <w:color w:val="1F1F1F"/>
          <w:spacing w:val="3"/>
          <w:sz w:val="15"/>
        </w:rPr>
        <w:t> </w:t>
      </w:r>
      <w:r>
        <w:rPr>
          <w:rFonts w:ascii="Times New Roman"/>
          <w:color w:val="1F1F1F"/>
          <w:sz w:val="15"/>
        </w:rPr>
        <w:t>STREET,</w:t>
      </w:r>
      <w:r>
        <w:rPr>
          <w:rFonts w:ascii="Times New Roman"/>
          <w:color w:val="1F1F1F"/>
          <w:spacing w:val="-1"/>
          <w:sz w:val="15"/>
        </w:rPr>
        <w:t> </w:t>
      </w:r>
      <w:r>
        <w:rPr>
          <w:rFonts w:ascii="Times New Roman"/>
          <w:color w:val="313131"/>
          <w:sz w:val="15"/>
        </w:rPr>
        <w:t>20</w:t>
      </w:r>
      <w:r>
        <w:rPr>
          <w:rFonts w:ascii="Times New Roman"/>
          <w:color w:val="494949"/>
          <w:sz w:val="15"/>
          <w:vertAlign w:val="superscript"/>
        </w:rPr>
        <w:t>t</w:t>
      </w:r>
      <w:r>
        <w:rPr>
          <w:rFonts w:ascii="Times New Roman"/>
          <w:color w:val="313131"/>
          <w:sz w:val="15"/>
          <w:vertAlign w:val="superscript"/>
        </w:rPr>
        <w:t>h</w:t>
      </w:r>
      <w:r>
        <w:rPr>
          <w:rFonts w:ascii="Times New Roman"/>
          <w:color w:val="313131"/>
          <w:spacing w:val="8"/>
          <w:sz w:val="15"/>
          <w:vertAlign w:val="baseline"/>
        </w:rPr>
        <w:t> </w:t>
      </w:r>
      <w:r>
        <w:rPr>
          <w:rFonts w:ascii="Times New Roman"/>
          <w:color w:val="1F1F1F"/>
          <w:sz w:val="15"/>
          <w:vertAlign w:val="baseline"/>
        </w:rPr>
        <w:t>FLOOR</w:t>
      </w:r>
      <w:r>
        <w:rPr>
          <w:rFonts w:ascii="Times New Roman"/>
          <w:color w:val="1F1F1F"/>
          <w:spacing w:val="1"/>
          <w:sz w:val="15"/>
          <w:vertAlign w:val="baseline"/>
        </w:rPr>
        <w:t> </w:t>
      </w:r>
      <w:r>
        <w:rPr>
          <w:rFonts w:ascii="Times New Roman"/>
          <w:color w:val="1F1F1F"/>
          <w:sz w:val="15"/>
          <w:vertAlign w:val="baseline"/>
        </w:rPr>
        <w:t>BOSTON</w:t>
      </w:r>
      <w:r>
        <w:rPr>
          <w:rFonts w:ascii="Times New Roman"/>
          <w:color w:val="494949"/>
          <w:sz w:val="15"/>
          <w:vertAlign w:val="baseline"/>
        </w:rPr>
        <w:t>,</w:t>
      </w:r>
      <w:r>
        <w:rPr>
          <w:rFonts w:ascii="Times New Roman"/>
          <w:color w:val="494949"/>
          <w:spacing w:val="7"/>
          <w:sz w:val="15"/>
          <w:vertAlign w:val="baseline"/>
        </w:rPr>
        <w:t> </w:t>
      </w:r>
      <w:r>
        <w:rPr>
          <w:rFonts w:ascii="Times New Roman"/>
          <w:color w:val="1F1F1F"/>
          <w:sz w:val="15"/>
          <w:vertAlign w:val="baseline"/>
        </w:rPr>
        <w:t>MASSACHUSETTS</w:t>
      </w:r>
      <w:r>
        <w:rPr>
          <w:rFonts w:ascii="Times New Roman"/>
          <w:color w:val="1F1F1F"/>
          <w:spacing w:val="17"/>
          <w:sz w:val="15"/>
          <w:vertAlign w:val="baseline"/>
        </w:rPr>
        <w:t> </w:t>
      </w:r>
      <w:r>
        <w:rPr>
          <w:rFonts w:ascii="Times New Roman"/>
          <w:color w:val="313131"/>
          <w:sz w:val="15"/>
          <w:vertAlign w:val="baseline"/>
        </w:rPr>
        <w:t>02110</w:t>
      </w:r>
    </w:p>
    <w:p>
      <w:pPr>
        <w:spacing w:before="15"/>
        <w:ind w:left="1432" w:right="0" w:firstLine="0"/>
        <w:jc w:val="left"/>
        <w:rPr>
          <w:rFonts w:ascii="Times New Roman" w:hAnsi="Times New Roman"/>
          <w:sz w:val="15"/>
        </w:rPr>
      </w:pPr>
      <w:r>
        <w:rPr>
          <w:rFonts w:ascii="Times New Roman" w:hAnsi="Times New Roman"/>
          <w:color w:val="313131"/>
          <w:spacing w:val="-1"/>
          <w:sz w:val="15"/>
        </w:rPr>
        <w:t>617- 309</w:t>
      </w:r>
      <w:r>
        <w:rPr>
          <w:rFonts w:ascii="Times New Roman" w:hAnsi="Times New Roman"/>
          <w:color w:val="494949"/>
          <w:spacing w:val="-1"/>
          <w:sz w:val="15"/>
        </w:rPr>
        <w:t>-</w:t>
      </w:r>
      <w:r>
        <w:rPr>
          <w:rFonts w:ascii="Times New Roman" w:hAnsi="Times New Roman"/>
          <w:color w:val="313131"/>
          <w:spacing w:val="-1"/>
          <w:sz w:val="15"/>
        </w:rPr>
        <w:t>2600</w:t>
      </w:r>
      <w:r>
        <w:rPr>
          <w:rFonts w:ascii="Times New Roman" w:hAnsi="Times New Roman"/>
          <w:color w:val="313131"/>
          <w:spacing w:val="-21"/>
          <w:sz w:val="15"/>
        </w:rPr>
        <w:t> </w:t>
      </w:r>
      <w:r>
        <w:rPr>
          <w:rFonts w:ascii="Times New Roman" w:hAnsi="Times New Roman"/>
          <w:color w:val="1F1F1F"/>
          <w:spacing w:val="-1"/>
          <w:sz w:val="15"/>
        </w:rPr>
        <w:t>•</w:t>
      </w:r>
      <w:r>
        <w:rPr>
          <w:rFonts w:ascii="Times New Roman" w:hAnsi="Times New Roman"/>
          <w:color w:val="1F1F1F"/>
          <w:spacing w:val="21"/>
          <w:sz w:val="15"/>
        </w:rPr>
        <w:t> </w:t>
      </w:r>
      <w:r>
        <w:rPr>
          <w:rFonts w:ascii="Times New Roman" w:hAnsi="Times New Roman"/>
          <w:color w:val="1F1F1F"/>
          <w:spacing w:val="-1"/>
          <w:sz w:val="15"/>
        </w:rPr>
        <w:t>FAX</w:t>
      </w:r>
      <w:r>
        <w:rPr>
          <w:rFonts w:ascii="Times New Roman" w:hAnsi="Times New Roman"/>
          <w:color w:val="1F1F1F"/>
          <w:spacing w:val="2"/>
          <w:sz w:val="15"/>
        </w:rPr>
        <w:t> </w:t>
      </w:r>
      <w:r>
        <w:rPr>
          <w:rFonts w:ascii="Times New Roman" w:hAnsi="Times New Roman"/>
          <w:color w:val="313131"/>
          <w:spacing w:val="-1"/>
          <w:sz w:val="15"/>
        </w:rPr>
        <w:t>617</w:t>
      </w:r>
      <w:r>
        <w:rPr>
          <w:rFonts w:ascii="Times New Roman" w:hAnsi="Times New Roman"/>
          <w:color w:val="313131"/>
          <w:spacing w:val="-12"/>
          <w:sz w:val="15"/>
        </w:rPr>
        <w:t> </w:t>
      </w:r>
      <w:r>
        <w:rPr>
          <w:rFonts w:ascii="Times New Roman" w:hAnsi="Times New Roman"/>
          <w:color w:val="0C0C0C"/>
          <w:sz w:val="15"/>
        </w:rPr>
        <w:t>-30</w:t>
      </w:r>
      <w:r>
        <w:rPr>
          <w:rFonts w:ascii="Times New Roman" w:hAnsi="Times New Roman"/>
          <w:color w:val="313131"/>
          <w:sz w:val="15"/>
        </w:rPr>
        <w:t>9-2601</w:t>
      </w:r>
    </w:p>
    <w:p>
      <w:pPr>
        <w:spacing w:line="247" w:lineRule="auto" w:before="102"/>
        <w:ind w:left="1536" w:right="1078" w:firstLine="343"/>
        <w:jc w:val="left"/>
        <w:rPr>
          <w:rFonts w:ascii="Times New Roman"/>
          <w:sz w:val="15"/>
        </w:rPr>
      </w:pPr>
      <w:r>
        <w:rPr/>
        <w:br w:type="column"/>
      </w:r>
      <w:r>
        <w:rPr>
          <w:rFonts w:ascii="Times New Roman"/>
          <w:color w:val="1F1F1F"/>
          <w:spacing w:val="-1"/>
          <w:sz w:val="15"/>
        </w:rPr>
        <w:t>ONE </w:t>
      </w:r>
      <w:r>
        <w:rPr>
          <w:rFonts w:ascii="Times New Roman"/>
          <w:color w:val="313131"/>
          <w:spacing w:val="-1"/>
          <w:sz w:val="15"/>
        </w:rPr>
        <w:t>PORTLAND </w:t>
      </w:r>
      <w:r>
        <w:rPr>
          <w:rFonts w:ascii="Times New Roman"/>
          <w:color w:val="1F1F1F"/>
          <w:sz w:val="15"/>
        </w:rPr>
        <w:t>SQUARE</w:t>
      </w:r>
      <w:r>
        <w:rPr>
          <w:rFonts w:ascii="Times New Roman"/>
          <w:color w:val="1F1F1F"/>
          <w:spacing w:val="-35"/>
          <w:sz w:val="15"/>
        </w:rPr>
        <w:t> </w:t>
      </w:r>
      <w:r>
        <w:rPr>
          <w:rFonts w:ascii="Times New Roman"/>
          <w:color w:val="1F1F1F"/>
          <w:spacing w:val="-1"/>
          <w:sz w:val="15"/>
        </w:rPr>
        <w:t>PORTLAND</w:t>
      </w:r>
      <w:r>
        <w:rPr>
          <w:rFonts w:ascii="Times New Roman"/>
          <w:color w:val="494949"/>
          <w:spacing w:val="-1"/>
          <w:sz w:val="15"/>
        </w:rPr>
        <w:t>,</w:t>
      </w:r>
      <w:r>
        <w:rPr>
          <w:rFonts w:ascii="Times New Roman"/>
          <w:color w:val="494949"/>
          <w:spacing w:val="-3"/>
          <w:sz w:val="15"/>
        </w:rPr>
        <w:t> </w:t>
      </w:r>
      <w:r>
        <w:rPr>
          <w:rFonts w:ascii="Times New Roman"/>
          <w:color w:val="1F1F1F"/>
          <w:sz w:val="15"/>
        </w:rPr>
        <w:t>MAINE</w:t>
      </w:r>
      <w:r>
        <w:rPr>
          <w:rFonts w:ascii="Times New Roman"/>
          <w:color w:val="1F1F1F"/>
          <w:spacing w:val="-7"/>
          <w:sz w:val="15"/>
        </w:rPr>
        <w:t> </w:t>
      </w:r>
      <w:r>
        <w:rPr>
          <w:rFonts w:ascii="Times New Roman"/>
          <w:color w:val="1F1F1F"/>
          <w:sz w:val="15"/>
        </w:rPr>
        <w:t>04112-0586</w:t>
      </w:r>
    </w:p>
    <w:p>
      <w:pPr>
        <w:spacing w:line="171" w:lineRule="exact" w:before="15"/>
        <w:ind w:left="1472" w:right="0" w:firstLine="0"/>
        <w:jc w:val="left"/>
        <w:rPr>
          <w:rFonts w:ascii="Times New Roman" w:hAnsi="Times New Roman"/>
          <w:sz w:val="15"/>
        </w:rPr>
      </w:pPr>
      <w:r>
        <w:rPr>
          <w:rFonts w:ascii="Times New Roman" w:hAnsi="Times New Roman"/>
          <w:color w:val="313131"/>
          <w:sz w:val="15"/>
        </w:rPr>
        <w:t>207-774-4000</w:t>
      </w:r>
      <w:r>
        <w:rPr>
          <w:rFonts w:ascii="Times New Roman" w:hAnsi="Times New Roman"/>
          <w:color w:val="313131"/>
          <w:spacing w:val="8"/>
          <w:sz w:val="15"/>
        </w:rPr>
        <w:t> </w:t>
      </w:r>
      <w:r>
        <w:rPr>
          <w:rFonts w:ascii="Times New Roman" w:hAnsi="Times New Roman"/>
          <w:color w:val="1F1F1F"/>
          <w:sz w:val="15"/>
        </w:rPr>
        <w:t>•</w:t>
      </w:r>
      <w:r>
        <w:rPr>
          <w:rFonts w:ascii="Times New Roman" w:hAnsi="Times New Roman"/>
          <w:color w:val="1F1F1F"/>
          <w:spacing w:val="12"/>
          <w:sz w:val="15"/>
        </w:rPr>
        <w:t> </w:t>
      </w:r>
      <w:r>
        <w:rPr>
          <w:rFonts w:ascii="Times New Roman" w:hAnsi="Times New Roman"/>
          <w:color w:val="1F1F1F"/>
          <w:sz w:val="15"/>
        </w:rPr>
        <w:t>FAX</w:t>
      </w:r>
      <w:r>
        <w:rPr>
          <w:rFonts w:ascii="Times New Roman" w:hAnsi="Times New Roman"/>
          <w:color w:val="1F1F1F"/>
          <w:spacing w:val="-1"/>
          <w:sz w:val="15"/>
        </w:rPr>
        <w:t> </w:t>
      </w:r>
      <w:r>
        <w:rPr>
          <w:rFonts w:ascii="Times New Roman" w:hAnsi="Times New Roman"/>
          <w:color w:val="1F1F1F"/>
          <w:sz w:val="15"/>
        </w:rPr>
        <w:t>207-774-7499</w:t>
      </w:r>
    </w:p>
    <w:p>
      <w:pPr>
        <w:spacing w:line="217" w:lineRule="exact" w:before="0"/>
        <w:ind w:left="1974" w:right="0" w:firstLine="0"/>
        <w:jc w:val="left"/>
        <w:rPr>
          <w:rFonts w:ascii="Times New Roman"/>
          <w:sz w:val="19"/>
        </w:rPr>
      </w:pPr>
      <w:hyperlink r:id="rId846">
        <w:r>
          <w:rPr>
            <w:rFonts w:ascii="Times New Roman"/>
            <w:color w:val="1F1F1F"/>
            <w:w w:val="105"/>
            <w:sz w:val="19"/>
          </w:rPr>
          <w:t>www.verrill-law.com</w:t>
        </w:r>
      </w:hyperlink>
    </w:p>
    <w:p>
      <w:pPr>
        <w:spacing w:after="0" w:line="217" w:lineRule="exact"/>
        <w:jc w:val="left"/>
        <w:rPr>
          <w:rFonts w:ascii="Times New Roman"/>
          <w:sz w:val="19"/>
        </w:rPr>
        <w:sectPr>
          <w:type w:val="continuous"/>
          <w:pgSz w:w="12240" w:h="15840"/>
          <w:pgMar w:top="1360" w:bottom="280" w:left="120" w:right="0"/>
          <w:cols w:num="3" w:equalWidth="0">
            <w:col w:w="3030" w:space="40"/>
            <w:col w:w="3884" w:space="418"/>
            <w:col w:w="4748"/>
          </w:cols>
        </w:sectPr>
      </w:pPr>
    </w:p>
    <w:p>
      <w:pPr>
        <w:pStyle w:val="BodyText"/>
        <w:rPr>
          <w:rFonts w:ascii="Times New Roman"/>
          <w:sz w:val="20"/>
        </w:rPr>
      </w:pPr>
    </w:p>
    <w:p>
      <w:pPr>
        <w:pStyle w:val="BodyText"/>
        <w:rPr>
          <w:rFonts w:ascii="Times New Roman"/>
          <w:sz w:val="28"/>
        </w:rPr>
      </w:pPr>
    </w:p>
    <w:p>
      <w:pPr>
        <w:spacing w:before="91"/>
        <w:ind w:left="1894" w:right="1332" w:firstLine="0"/>
        <w:jc w:val="center"/>
        <w:rPr>
          <w:rFonts w:ascii="Times New Roman"/>
          <w:sz w:val="22"/>
        </w:rPr>
      </w:pPr>
      <w:r>
        <w:rPr>
          <w:rFonts w:ascii="Times New Roman"/>
          <w:color w:val="1F1F1F"/>
          <w:w w:val="105"/>
          <w:sz w:val="22"/>
        </w:rPr>
        <w:t>October</w:t>
      </w:r>
      <w:r>
        <w:rPr>
          <w:rFonts w:ascii="Times New Roman"/>
          <w:color w:val="1F1F1F"/>
          <w:spacing w:val="-2"/>
          <w:w w:val="105"/>
          <w:sz w:val="22"/>
        </w:rPr>
        <w:t> </w:t>
      </w:r>
      <w:r>
        <w:rPr>
          <w:rFonts w:ascii="Times New Roman"/>
          <w:color w:val="1F1F1F"/>
          <w:w w:val="105"/>
          <w:sz w:val="22"/>
        </w:rPr>
        <w:t>9,</w:t>
      </w:r>
      <w:r>
        <w:rPr>
          <w:rFonts w:ascii="Times New Roman"/>
          <w:color w:val="1F1F1F"/>
          <w:spacing w:val="-10"/>
          <w:w w:val="105"/>
          <w:sz w:val="22"/>
        </w:rPr>
        <w:t> </w:t>
      </w:r>
      <w:r>
        <w:rPr>
          <w:rFonts w:ascii="Times New Roman"/>
          <w:color w:val="1F1F1F"/>
          <w:w w:val="105"/>
          <w:sz w:val="22"/>
        </w:rPr>
        <w:t>2020</w:t>
      </w:r>
    </w:p>
    <w:p>
      <w:pPr>
        <w:pStyle w:val="BodyText"/>
        <w:spacing w:before="8"/>
        <w:rPr>
          <w:rFonts w:ascii="Times New Roman"/>
          <w:sz w:val="15"/>
        </w:rPr>
      </w:pPr>
    </w:p>
    <w:p>
      <w:pPr>
        <w:tabs>
          <w:tab w:pos="4316" w:val="left" w:leader="none"/>
        </w:tabs>
        <w:spacing w:before="91"/>
        <w:ind w:left="1472" w:right="0" w:firstLine="0"/>
        <w:jc w:val="left"/>
        <w:rPr>
          <w:rFonts w:ascii="Times New Roman"/>
          <w:b/>
          <w:i/>
          <w:sz w:val="23"/>
        </w:rPr>
      </w:pPr>
      <w:r>
        <w:rPr>
          <w:rFonts w:ascii="Times New Roman"/>
          <w:b/>
          <w:i/>
          <w:color w:val="1F1F1F"/>
          <w:sz w:val="23"/>
        </w:rPr>
        <w:t>Via</w:t>
      </w:r>
      <w:r>
        <w:rPr>
          <w:rFonts w:ascii="Times New Roman"/>
          <w:b/>
          <w:i/>
          <w:color w:val="1F1F1F"/>
          <w:spacing w:val="-1"/>
          <w:sz w:val="23"/>
        </w:rPr>
        <w:t> </w:t>
      </w:r>
      <w:r>
        <w:rPr>
          <w:rFonts w:ascii="Times New Roman"/>
          <w:b/>
          <w:i/>
          <w:color w:val="1F1F1F"/>
          <w:sz w:val="23"/>
        </w:rPr>
        <w:t>E-Mail</w:t>
      </w:r>
      <w:r>
        <w:rPr>
          <w:rFonts w:ascii="Times New Roman"/>
          <w:b/>
          <w:i/>
          <w:color w:val="1F1F1F"/>
          <w:spacing w:val="7"/>
          <w:sz w:val="23"/>
        </w:rPr>
        <w:t> </w:t>
      </w:r>
      <w:r>
        <w:rPr>
          <w:rFonts w:ascii="Times New Roman"/>
          <w:b/>
          <w:i/>
          <w:color w:val="1F1F1F"/>
          <w:sz w:val="23"/>
          <w:u w:val="thick" w:color="211F69"/>
        </w:rPr>
        <w:t>-</w:t>
      </w:r>
      <w:r>
        <w:rPr>
          <w:rFonts w:ascii="Times New Roman"/>
          <w:b/>
          <w:i/>
          <w:color w:val="1F1F1F"/>
          <w:spacing w:val="33"/>
          <w:sz w:val="23"/>
          <w:u w:val="thick" w:color="211F69"/>
        </w:rPr>
        <w:t> </w:t>
      </w:r>
      <w:r>
        <w:rPr>
          <w:rFonts w:ascii="Times New Roman"/>
          <w:b/>
          <w:i/>
          <w:color w:val="211F69"/>
          <w:sz w:val="23"/>
          <w:u w:val="thick" w:color="211F69"/>
        </w:rPr>
        <w:t>Steven.saute</w:t>
        <w:tab/>
        <w:t>tate.ma.us</w:t>
      </w:r>
    </w:p>
    <w:p>
      <w:pPr>
        <w:pStyle w:val="BodyText"/>
        <w:spacing w:before="4"/>
        <w:rPr>
          <w:rFonts w:ascii="Times New Roman"/>
          <w:b/>
          <w:i/>
          <w:sz w:val="23"/>
        </w:rPr>
      </w:pPr>
    </w:p>
    <w:p>
      <w:pPr>
        <w:spacing w:before="0"/>
        <w:ind w:left="1471" w:right="0" w:firstLine="0"/>
        <w:jc w:val="left"/>
        <w:rPr>
          <w:rFonts w:ascii="Times New Roman"/>
          <w:sz w:val="22"/>
        </w:rPr>
      </w:pPr>
      <w:r>
        <w:rPr>
          <w:rFonts w:ascii="Times New Roman"/>
          <w:color w:val="1F1F1F"/>
          <w:w w:val="105"/>
          <w:sz w:val="22"/>
        </w:rPr>
        <w:t>Steven</w:t>
      </w:r>
      <w:r>
        <w:rPr>
          <w:rFonts w:ascii="Times New Roman"/>
          <w:color w:val="1F1F1F"/>
          <w:spacing w:val="2"/>
          <w:w w:val="105"/>
          <w:sz w:val="22"/>
        </w:rPr>
        <w:t> </w:t>
      </w:r>
      <w:r>
        <w:rPr>
          <w:rFonts w:ascii="Times New Roman"/>
          <w:color w:val="1F1F1F"/>
          <w:w w:val="105"/>
          <w:sz w:val="22"/>
        </w:rPr>
        <w:t>Sauter</w:t>
      </w:r>
      <w:r>
        <w:rPr>
          <w:rFonts w:ascii="Times New Roman"/>
          <w:color w:val="494949"/>
          <w:w w:val="105"/>
          <w:sz w:val="22"/>
        </w:rPr>
        <w:t>,</w:t>
      </w:r>
      <w:r>
        <w:rPr>
          <w:rFonts w:ascii="Times New Roman"/>
          <w:color w:val="494949"/>
          <w:spacing w:val="-14"/>
          <w:w w:val="105"/>
          <w:sz w:val="22"/>
        </w:rPr>
        <w:t> </w:t>
      </w:r>
      <w:r>
        <w:rPr>
          <w:rFonts w:ascii="Times New Roman"/>
          <w:color w:val="1F1F1F"/>
          <w:w w:val="105"/>
          <w:sz w:val="22"/>
        </w:rPr>
        <w:t>Director</w:t>
      </w:r>
    </w:p>
    <w:p>
      <w:pPr>
        <w:spacing w:line="252" w:lineRule="auto" w:before="17"/>
        <w:ind w:left="1472" w:right="6196" w:hanging="2"/>
        <w:jc w:val="left"/>
        <w:rPr>
          <w:rFonts w:ascii="Times New Roman"/>
          <w:sz w:val="22"/>
        </w:rPr>
      </w:pPr>
      <w:r>
        <w:rPr>
          <w:rFonts w:ascii="Times New Roman"/>
          <w:color w:val="1F1F1F"/>
          <w:spacing w:val="-1"/>
          <w:w w:val="105"/>
          <w:sz w:val="22"/>
        </w:rPr>
        <w:t>Executive</w:t>
      </w:r>
      <w:r>
        <w:rPr>
          <w:rFonts w:ascii="Times New Roman"/>
          <w:color w:val="1F1F1F"/>
          <w:spacing w:val="-5"/>
          <w:w w:val="105"/>
          <w:sz w:val="22"/>
        </w:rPr>
        <w:t> </w:t>
      </w:r>
      <w:r>
        <w:rPr>
          <w:rFonts w:ascii="Times New Roman"/>
          <w:color w:val="1F1F1F"/>
          <w:spacing w:val="-1"/>
          <w:w w:val="105"/>
          <w:sz w:val="22"/>
        </w:rPr>
        <w:t>Office</w:t>
      </w:r>
      <w:r>
        <w:rPr>
          <w:rFonts w:ascii="Times New Roman"/>
          <w:color w:val="1F1F1F"/>
          <w:spacing w:val="-5"/>
          <w:w w:val="105"/>
          <w:sz w:val="22"/>
        </w:rPr>
        <w:t> </w:t>
      </w:r>
      <w:r>
        <w:rPr>
          <w:rFonts w:ascii="Times New Roman"/>
          <w:color w:val="1F1F1F"/>
          <w:spacing w:val="-1"/>
          <w:w w:val="105"/>
          <w:sz w:val="22"/>
        </w:rPr>
        <w:t>of</w:t>
      </w:r>
      <w:r>
        <w:rPr>
          <w:rFonts w:ascii="Times New Roman"/>
          <w:color w:val="1F1F1F"/>
          <w:spacing w:val="-13"/>
          <w:w w:val="105"/>
          <w:sz w:val="22"/>
        </w:rPr>
        <w:t> </w:t>
      </w:r>
      <w:r>
        <w:rPr>
          <w:rFonts w:ascii="Times New Roman"/>
          <w:color w:val="1F1F1F"/>
          <w:spacing w:val="-1"/>
          <w:w w:val="105"/>
          <w:sz w:val="22"/>
        </w:rPr>
        <w:t>Health</w:t>
      </w:r>
      <w:r>
        <w:rPr>
          <w:rFonts w:ascii="Times New Roman"/>
          <w:color w:val="1F1F1F"/>
          <w:spacing w:val="-7"/>
          <w:w w:val="105"/>
          <w:sz w:val="22"/>
        </w:rPr>
        <w:t> </w:t>
      </w:r>
      <w:r>
        <w:rPr>
          <w:rFonts w:ascii="Times New Roman"/>
          <w:color w:val="1F1F1F"/>
          <w:spacing w:val="-1"/>
          <w:w w:val="105"/>
          <w:sz w:val="22"/>
        </w:rPr>
        <w:t>and</w:t>
      </w:r>
      <w:r>
        <w:rPr>
          <w:rFonts w:ascii="Times New Roman"/>
          <w:color w:val="1F1F1F"/>
          <w:spacing w:val="-6"/>
          <w:w w:val="105"/>
          <w:sz w:val="22"/>
        </w:rPr>
        <w:t> </w:t>
      </w:r>
      <w:r>
        <w:rPr>
          <w:rFonts w:ascii="Times New Roman"/>
          <w:color w:val="1F1F1F"/>
          <w:spacing w:val="-1"/>
          <w:w w:val="105"/>
          <w:sz w:val="22"/>
        </w:rPr>
        <w:t>Human</w:t>
      </w:r>
      <w:r>
        <w:rPr>
          <w:rFonts w:ascii="Times New Roman"/>
          <w:color w:val="1F1F1F"/>
          <w:w w:val="105"/>
          <w:sz w:val="22"/>
        </w:rPr>
        <w:t> Services</w:t>
      </w:r>
      <w:r>
        <w:rPr>
          <w:rFonts w:ascii="Times New Roman"/>
          <w:color w:val="1F1F1F"/>
          <w:spacing w:val="-54"/>
          <w:w w:val="105"/>
          <w:sz w:val="22"/>
        </w:rPr>
        <w:t> </w:t>
      </w:r>
      <w:r>
        <w:rPr>
          <w:rFonts w:ascii="Times New Roman"/>
          <w:color w:val="1F1F1F"/>
          <w:w w:val="105"/>
          <w:sz w:val="22"/>
        </w:rPr>
        <w:t>Office</w:t>
      </w:r>
      <w:r>
        <w:rPr>
          <w:rFonts w:ascii="Times New Roman"/>
          <w:color w:val="1F1F1F"/>
          <w:spacing w:val="9"/>
          <w:w w:val="105"/>
          <w:sz w:val="22"/>
        </w:rPr>
        <w:t> </w:t>
      </w:r>
      <w:r>
        <w:rPr>
          <w:rFonts w:ascii="Times New Roman"/>
          <w:color w:val="1F1F1F"/>
          <w:w w:val="105"/>
          <w:sz w:val="22"/>
        </w:rPr>
        <w:t>of</w:t>
      </w:r>
      <w:r>
        <w:rPr>
          <w:rFonts w:ascii="Times New Roman"/>
          <w:color w:val="1F1F1F"/>
          <w:spacing w:val="-3"/>
          <w:w w:val="105"/>
          <w:sz w:val="22"/>
        </w:rPr>
        <w:t> </w:t>
      </w:r>
      <w:r>
        <w:rPr>
          <w:rFonts w:ascii="Times New Roman"/>
          <w:color w:val="1F1F1F"/>
          <w:w w:val="105"/>
          <w:sz w:val="22"/>
        </w:rPr>
        <w:t>Providers</w:t>
      </w:r>
      <w:r>
        <w:rPr>
          <w:rFonts w:ascii="Times New Roman"/>
          <w:color w:val="1F1F1F"/>
          <w:spacing w:val="7"/>
          <w:w w:val="105"/>
          <w:sz w:val="22"/>
        </w:rPr>
        <w:t> </w:t>
      </w:r>
      <w:r>
        <w:rPr>
          <w:rFonts w:ascii="Times New Roman"/>
          <w:color w:val="1F1F1F"/>
          <w:w w:val="105"/>
          <w:sz w:val="22"/>
        </w:rPr>
        <w:t>and</w:t>
      </w:r>
      <w:r>
        <w:rPr>
          <w:rFonts w:ascii="Times New Roman"/>
          <w:color w:val="1F1F1F"/>
          <w:spacing w:val="9"/>
          <w:w w:val="105"/>
          <w:sz w:val="22"/>
        </w:rPr>
        <w:t> </w:t>
      </w:r>
      <w:r>
        <w:rPr>
          <w:rFonts w:ascii="Times New Roman"/>
          <w:color w:val="1F1F1F"/>
          <w:w w:val="105"/>
          <w:sz w:val="22"/>
        </w:rPr>
        <w:t>Plans</w:t>
      </w:r>
    </w:p>
    <w:p>
      <w:pPr>
        <w:spacing w:before="2"/>
        <w:ind w:left="1472" w:right="0" w:firstLine="0"/>
        <w:jc w:val="left"/>
        <w:rPr>
          <w:rFonts w:ascii="Times New Roman"/>
          <w:sz w:val="22"/>
        </w:rPr>
      </w:pPr>
      <w:r>
        <w:rPr>
          <w:rFonts w:ascii="Times New Roman"/>
          <w:color w:val="1F1F1F"/>
          <w:w w:val="105"/>
          <w:sz w:val="22"/>
        </w:rPr>
        <w:t>MassHealth</w:t>
      </w:r>
    </w:p>
    <w:p>
      <w:pPr>
        <w:spacing w:line="252" w:lineRule="auto" w:before="11"/>
        <w:ind w:left="1472" w:right="7862" w:firstLine="1"/>
        <w:jc w:val="left"/>
        <w:rPr>
          <w:rFonts w:ascii="Times New Roman"/>
          <w:sz w:val="22"/>
        </w:rPr>
      </w:pPr>
      <w:r>
        <w:rPr>
          <w:rFonts w:ascii="Times New Roman"/>
          <w:color w:val="1F1F1F"/>
          <w:w w:val="105"/>
          <w:sz w:val="22"/>
        </w:rPr>
        <w:t>100 Hancock Street, 6</w:t>
      </w:r>
      <w:r>
        <w:rPr>
          <w:rFonts w:ascii="Times New Roman"/>
          <w:color w:val="1F1F1F"/>
          <w:w w:val="105"/>
          <w:sz w:val="22"/>
          <w:vertAlign w:val="superscript"/>
        </w:rPr>
        <w:t>th</w:t>
      </w:r>
      <w:r>
        <w:rPr>
          <w:rFonts w:ascii="Times New Roman"/>
          <w:color w:val="1F1F1F"/>
          <w:w w:val="105"/>
          <w:sz w:val="22"/>
          <w:vertAlign w:val="baseline"/>
        </w:rPr>
        <w:t> Floor</w:t>
      </w:r>
      <w:r>
        <w:rPr>
          <w:rFonts w:ascii="Times New Roman"/>
          <w:color w:val="1F1F1F"/>
          <w:spacing w:val="1"/>
          <w:w w:val="105"/>
          <w:sz w:val="22"/>
          <w:vertAlign w:val="baseline"/>
        </w:rPr>
        <w:t> </w:t>
      </w:r>
      <w:r>
        <w:rPr>
          <w:rFonts w:ascii="Times New Roman"/>
          <w:color w:val="1F1F1F"/>
          <w:sz w:val="22"/>
          <w:vertAlign w:val="baseline"/>
        </w:rPr>
        <w:t>Quin</w:t>
      </w:r>
      <w:r>
        <w:rPr>
          <w:rFonts w:ascii="Times New Roman"/>
          <w:color w:val="1F1F1F"/>
          <w:spacing w:val="-28"/>
          <w:sz w:val="22"/>
          <w:vertAlign w:val="baseline"/>
        </w:rPr>
        <w:t> </w:t>
      </w:r>
      <w:r>
        <w:rPr>
          <w:rFonts w:ascii="Times New Roman"/>
          <w:color w:val="1F1F1F"/>
          <w:sz w:val="22"/>
          <w:vertAlign w:val="baseline"/>
        </w:rPr>
        <w:t>cy</w:t>
      </w:r>
      <w:r>
        <w:rPr>
          <w:rFonts w:ascii="Times New Roman"/>
          <w:color w:val="494949"/>
          <w:sz w:val="22"/>
          <w:vertAlign w:val="baseline"/>
        </w:rPr>
        <w:t>,</w:t>
      </w:r>
      <w:r>
        <w:rPr>
          <w:rFonts w:ascii="Times New Roman"/>
          <w:color w:val="494949"/>
          <w:spacing w:val="21"/>
          <w:sz w:val="22"/>
          <w:vertAlign w:val="baseline"/>
        </w:rPr>
        <w:t> </w:t>
      </w:r>
      <w:r>
        <w:rPr>
          <w:rFonts w:ascii="Times New Roman"/>
          <w:color w:val="1F1F1F"/>
          <w:sz w:val="22"/>
          <w:vertAlign w:val="baseline"/>
        </w:rPr>
        <w:t>Massachusetts</w:t>
      </w:r>
      <w:r>
        <w:rPr>
          <w:rFonts w:ascii="Times New Roman"/>
          <w:color w:val="1F1F1F"/>
          <w:spacing w:val="41"/>
          <w:sz w:val="22"/>
          <w:vertAlign w:val="baseline"/>
        </w:rPr>
        <w:t> </w:t>
      </w:r>
      <w:r>
        <w:rPr>
          <w:rFonts w:ascii="Times New Roman"/>
          <w:color w:val="1F1F1F"/>
          <w:sz w:val="22"/>
          <w:vertAlign w:val="baseline"/>
        </w:rPr>
        <w:t>02171</w:t>
      </w:r>
    </w:p>
    <w:p>
      <w:pPr>
        <w:pStyle w:val="BodyText"/>
        <w:spacing w:before="3"/>
        <w:rPr>
          <w:rFonts w:ascii="Times New Roman"/>
          <w:sz w:val="23"/>
        </w:rPr>
      </w:pPr>
    </w:p>
    <w:p>
      <w:pPr>
        <w:tabs>
          <w:tab w:pos="2850" w:val="left" w:leader="none"/>
        </w:tabs>
        <w:spacing w:before="0"/>
        <w:ind w:left="2168" w:right="0" w:firstLine="0"/>
        <w:jc w:val="left"/>
        <w:rPr>
          <w:rFonts w:ascii="Times New Roman"/>
          <w:sz w:val="22"/>
        </w:rPr>
      </w:pPr>
      <w:r>
        <w:rPr>
          <w:rFonts w:ascii="Times New Roman"/>
          <w:color w:val="1F1F1F"/>
          <w:w w:val="105"/>
          <w:sz w:val="22"/>
        </w:rPr>
        <w:t>Re:</w:t>
        <w:tab/>
        <w:t>Request</w:t>
      </w:r>
      <w:r>
        <w:rPr>
          <w:rFonts w:ascii="Times New Roman"/>
          <w:color w:val="1F1F1F"/>
          <w:spacing w:val="-11"/>
          <w:w w:val="105"/>
          <w:sz w:val="22"/>
        </w:rPr>
        <w:t> </w:t>
      </w:r>
      <w:r>
        <w:rPr>
          <w:rFonts w:ascii="Times New Roman"/>
          <w:color w:val="1F1F1F"/>
          <w:w w:val="105"/>
          <w:sz w:val="22"/>
        </w:rPr>
        <w:t>for</w:t>
      </w:r>
      <w:r>
        <w:rPr>
          <w:rFonts w:ascii="Times New Roman"/>
          <w:color w:val="1F1F1F"/>
          <w:spacing w:val="-12"/>
          <w:w w:val="105"/>
          <w:sz w:val="22"/>
        </w:rPr>
        <w:t> </w:t>
      </w:r>
      <w:r>
        <w:rPr>
          <w:rFonts w:ascii="Times New Roman"/>
          <w:color w:val="1F1F1F"/>
          <w:w w:val="105"/>
          <w:sz w:val="22"/>
        </w:rPr>
        <w:t>Consultation:</w:t>
      </w:r>
      <w:r>
        <w:rPr>
          <w:rFonts w:ascii="Times New Roman"/>
          <w:color w:val="1F1F1F"/>
          <w:spacing w:val="46"/>
          <w:w w:val="105"/>
          <w:sz w:val="22"/>
        </w:rPr>
        <w:t> </w:t>
      </w:r>
      <w:r>
        <w:rPr>
          <w:rFonts w:ascii="Times New Roman"/>
          <w:color w:val="1F1F1F"/>
          <w:w w:val="105"/>
          <w:sz w:val="22"/>
        </w:rPr>
        <w:t>Harrington</w:t>
      </w:r>
      <w:r>
        <w:rPr>
          <w:rFonts w:ascii="Times New Roman"/>
          <w:color w:val="1F1F1F"/>
          <w:spacing w:val="1"/>
          <w:w w:val="105"/>
          <w:sz w:val="22"/>
        </w:rPr>
        <w:t> </w:t>
      </w:r>
      <w:r>
        <w:rPr>
          <w:rFonts w:ascii="Times New Roman"/>
          <w:color w:val="1F1F1F"/>
          <w:w w:val="105"/>
          <w:sz w:val="22"/>
        </w:rPr>
        <w:t>Healthcare</w:t>
      </w:r>
      <w:r>
        <w:rPr>
          <w:rFonts w:ascii="Times New Roman"/>
          <w:color w:val="1F1F1F"/>
          <w:spacing w:val="-1"/>
          <w:w w:val="105"/>
          <w:sz w:val="22"/>
        </w:rPr>
        <w:t> </w:t>
      </w:r>
      <w:r>
        <w:rPr>
          <w:rFonts w:ascii="Times New Roman"/>
          <w:color w:val="1F1F1F"/>
          <w:w w:val="105"/>
          <w:sz w:val="22"/>
        </w:rPr>
        <w:t>System,</w:t>
      </w:r>
      <w:r>
        <w:rPr>
          <w:rFonts w:ascii="Times New Roman"/>
          <w:color w:val="1F1F1F"/>
          <w:spacing w:val="-1"/>
          <w:w w:val="105"/>
          <w:sz w:val="22"/>
        </w:rPr>
        <w:t> </w:t>
      </w:r>
      <w:r>
        <w:rPr>
          <w:rFonts w:ascii="Times New Roman"/>
          <w:color w:val="1F1F1F"/>
          <w:w w:val="105"/>
          <w:sz w:val="22"/>
        </w:rPr>
        <w:t>Inc.</w:t>
      </w:r>
    </w:p>
    <w:p>
      <w:pPr>
        <w:pStyle w:val="BodyText"/>
        <w:spacing w:before="11"/>
        <w:rPr>
          <w:rFonts w:ascii="Times New Roman"/>
          <w:sz w:val="23"/>
        </w:rPr>
      </w:pPr>
    </w:p>
    <w:p>
      <w:pPr>
        <w:spacing w:before="0"/>
        <w:ind w:left="1471" w:right="0" w:firstLine="0"/>
        <w:jc w:val="left"/>
        <w:rPr>
          <w:rFonts w:ascii="Times New Roman"/>
          <w:sz w:val="22"/>
        </w:rPr>
      </w:pPr>
      <w:r>
        <w:rPr>
          <w:rFonts w:ascii="Times New Roman"/>
          <w:color w:val="1F1F1F"/>
          <w:w w:val="105"/>
          <w:sz w:val="22"/>
        </w:rPr>
        <w:t>Dear</w:t>
      </w:r>
      <w:r>
        <w:rPr>
          <w:rFonts w:ascii="Times New Roman"/>
          <w:color w:val="1F1F1F"/>
          <w:spacing w:val="1"/>
          <w:w w:val="105"/>
          <w:sz w:val="22"/>
        </w:rPr>
        <w:t> </w:t>
      </w:r>
      <w:r>
        <w:rPr>
          <w:rFonts w:ascii="Times New Roman"/>
          <w:color w:val="1F1F1F"/>
          <w:w w:val="105"/>
          <w:sz w:val="22"/>
        </w:rPr>
        <w:t>Mr.</w:t>
      </w:r>
      <w:r>
        <w:rPr>
          <w:rFonts w:ascii="Times New Roman"/>
          <w:color w:val="1F1F1F"/>
          <w:spacing w:val="-5"/>
          <w:w w:val="105"/>
          <w:sz w:val="22"/>
        </w:rPr>
        <w:t> </w:t>
      </w:r>
      <w:r>
        <w:rPr>
          <w:rFonts w:ascii="Times New Roman"/>
          <w:color w:val="1F1F1F"/>
          <w:w w:val="105"/>
          <w:sz w:val="22"/>
        </w:rPr>
        <w:t>Sauter:</w:t>
      </w:r>
    </w:p>
    <w:p>
      <w:pPr>
        <w:pStyle w:val="BodyText"/>
        <w:rPr>
          <w:rFonts w:ascii="Times New Roman"/>
        </w:rPr>
      </w:pPr>
    </w:p>
    <w:p>
      <w:pPr>
        <w:spacing w:line="252" w:lineRule="auto" w:before="0"/>
        <w:ind w:left="1471" w:right="1883" w:firstLine="692"/>
        <w:jc w:val="left"/>
        <w:rPr>
          <w:rFonts w:ascii="Times New Roman"/>
          <w:sz w:val="22"/>
        </w:rPr>
      </w:pPr>
      <w:r>
        <w:rPr/>
        <w:pict>
          <v:line style="position:absolute;mso-position-horizontal-relative:page;mso-position-vertical-relative:paragraph;z-index:15925248" from="604.812134pt,138.390388pt" to="604.812134pt,99.930138pt" stroked="true" strokeweight=".240291pt" strokecolor="#000000">
            <v:stroke dashstyle="solid"/>
            <w10:wrap type="none"/>
          </v:line>
        </w:pict>
      </w:r>
      <w:r>
        <w:rPr>
          <w:rFonts w:ascii="Times New Roman"/>
          <w:color w:val="1F1F1F"/>
          <w:sz w:val="22"/>
        </w:rPr>
        <w:t>Pursuant to</w:t>
      </w:r>
      <w:r>
        <w:rPr>
          <w:rFonts w:ascii="Times New Roman"/>
          <w:color w:val="1F1F1F"/>
          <w:spacing w:val="1"/>
          <w:sz w:val="22"/>
        </w:rPr>
        <w:t> </w:t>
      </w:r>
      <w:r>
        <w:rPr>
          <w:rFonts w:ascii="Times New Roman"/>
          <w:color w:val="1F1F1F"/>
          <w:sz w:val="22"/>
        </w:rPr>
        <w:t>l 05 CMR</w:t>
      </w:r>
      <w:r>
        <w:rPr>
          <w:rFonts w:ascii="Times New Roman"/>
          <w:color w:val="1F1F1F"/>
          <w:spacing w:val="55"/>
          <w:sz w:val="22"/>
        </w:rPr>
        <w:t> </w:t>
      </w:r>
      <w:r>
        <w:rPr>
          <w:rFonts w:ascii="Times New Roman"/>
          <w:color w:val="1F1F1F"/>
          <w:sz w:val="22"/>
        </w:rPr>
        <w:t>100.210(A)(l )(d), Harrington</w:t>
      </w:r>
      <w:r>
        <w:rPr>
          <w:rFonts w:ascii="Times New Roman"/>
          <w:color w:val="1F1F1F"/>
          <w:spacing w:val="55"/>
          <w:sz w:val="22"/>
        </w:rPr>
        <w:t> </w:t>
      </w:r>
      <w:r>
        <w:rPr>
          <w:rFonts w:ascii="Times New Roman"/>
          <w:color w:val="1F1F1F"/>
          <w:sz w:val="22"/>
        </w:rPr>
        <w:t>Healthcare System, Inc</w:t>
      </w:r>
      <w:r>
        <w:rPr>
          <w:rFonts w:ascii="Times New Roman"/>
          <w:color w:val="494949"/>
          <w:sz w:val="22"/>
        </w:rPr>
        <w:t>.</w:t>
      </w:r>
      <w:r>
        <w:rPr>
          <w:rFonts w:ascii="Times New Roman"/>
          <w:color w:val="494949"/>
          <w:spacing w:val="1"/>
          <w:sz w:val="22"/>
        </w:rPr>
        <w:t> </w:t>
      </w:r>
      <w:r>
        <w:rPr>
          <w:rFonts w:ascii="Times New Roman"/>
          <w:color w:val="313131"/>
          <w:spacing w:val="-1"/>
          <w:w w:val="105"/>
          <w:sz w:val="22"/>
        </w:rPr>
        <w:t>("Applicant") </w:t>
      </w:r>
      <w:r>
        <w:rPr>
          <w:rFonts w:ascii="Times New Roman"/>
          <w:color w:val="1F1F1F"/>
          <w:spacing w:val="-1"/>
          <w:w w:val="105"/>
          <w:sz w:val="22"/>
        </w:rPr>
        <w:t>hereby </w:t>
      </w:r>
      <w:r>
        <w:rPr>
          <w:rFonts w:ascii="Times New Roman"/>
          <w:color w:val="313131"/>
          <w:spacing w:val="-1"/>
          <w:w w:val="105"/>
          <w:sz w:val="22"/>
        </w:rPr>
        <w:t>requests </w:t>
      </w:r>
      <w:r>
        <w:rPr>
          <w:rFonts w:ascii="Times New Roman"/>
          <w:color w:val="1F1F1F"/>
          <w:w w:val="105"/>
          <w:sz w:val="22"/>
        </w:rPr>
        <w:t>consultation with the Executive Office of Health and Human</w:t>
      </w:r>
      <w:r>
        <w:rPr>
          <w:rFonts w:ascii="Times New Roman"/>
          <w:color w:val="1F1F1F"/>
          <w:spacing w:val="1"/>
          <w:w w:val="105"/>
          <w:sz w:val="22"/>
        </w:rPr>
        <w:t> </w:t>
      </w:r>
      <w:r>
        <w:rPr>
          <w:rFonts w:ascii="Times New Roman"/>
          <w:color w:val="1F1F1F"/>
          <w:w w:val="105"/>
          <w:sz w:val="22"/>
        </w:rPr>
        <w:t>Services regarding the</w:t>
      </w:r>
      <w:r>
        <w:rPr>
          <w:rFonts w:ascii="Times New Roman"/>
          <w:color w:val="1F1F1F"/>
          <w:spacing w:val="-2"/>
          <w:w w:val="105"/>
          <w:sz w:val="22"/>
        </w:rPr>
        <w:t> </w:t>
      </w:r>
      <w:r>
        <w:rPr>
          <w:rFonts w:ascii="Times New Roman"/>
          <w:color w:val="1F1F1F"/>
          <w:w w:val="105"/>
          <w:sz w:val="22"/>
        </w:rPr>
        <w:t>proposed</w:t>
      </w:r>
      <w:r>
        <w:rPr>
          <w:rFonts w:ascii="Times New Roman"/>
          <w:color w:val="1F1F1F"/>
          <w:spacing w:val="4"/>
          <w:w w:val="105"/>
          <w:sz w:val="22"/>
        </w:rPr>
        <w:t> </w:t>
      </w:r>
      <w:r>
        <w:rPr>
          <w:rFonts w:ascii="Times New Roman"/>
          <w:color w:val="1F1F1F"/>
          <w:w w:val="105"/>
          <w:sz w:val="22"/>
        </w:rPr>
        <w:t>corporate</w:t>
      </w:r>
      <w:r>
        <w:rPr>
          <w:rFonts w:ascii="Times New Roman"/>
          <w:color w:val="1F1F1F"/>
          <w:spacing w:val="-2"/>
          <w:w w:val="105"/>
          <w:sz w:val="22"/>
        </w:rPr>
        <w:t> </w:t>
      </w:r>
      <w:r>
        <w:rPr>
          <w:rFonts w:ascii="Times New Roman"/>
          <w:color w:val="1F1F1F"/>
          <w:w w:val="105"/>
          <w:sz w:val="22"/>
        </w:rPr>
        <w:t>affiliation</w:t>
      </w:r>
      <w:r>
        <w:rPr>
          <w:rFonts w:ascii="Times New Roman"/>
          <w:color w:val="1F1F1F"/>
          <w:spacing w:val="13"/>
          <w:w w:val="105"/>
          <w:sz w:val="22"/>
        </w:rPr>
        <w:t> </w:t>
      </w:r>
      <w:r>
        <w:rPr>
          <w:rFonts w:ascii="Times New Roman"/>
          <w:color w:val="1F1F1F"/>
          <w:w w:val="105"/>
          <w:sz w:val="22"/>
        </w:rPr>
        <w:t>between</w:t>
      </w:r>
      <w:r>
        <w:rPr>
          <w:rFonts w:ascii="Times New Roman"/>
          <w:color w:val="1F1F1F"/>
          <w:spacing w:val="-2"/>
          <w:w w:val="105"/>
          <w:sz w:val="22"/>
        </w:rPr>
        <w:t> </w:t>
      </w:r>
      <w:r>
        <w:rPr>
          <w:rFonts w:ascii="Times New Roman"/>
          <w:color w:val="1F1F1F"/>
          <w:w w:val="105"/>
          <w:sz w:val="22"/>
        </w:rPr>
        <w:t>the</w:t>
      </w:r>
      <w:r>
        <w:rPr>
          <w:rFonts w:ascii="Times New Roman"/>
          <w:color w:val="1F1F1F"/>
          <w:spacing w:val="-8"/>
          <w:w w:val="105"/>
          <w:sz w:val="22"/>
        </w:rPr>
        <w:t> </w:t>
      </w:r>
      <w:r>
        <w:rPr>
          <w:rFonts w:ascii="Times New Roman"/>
          <w:color w:val="1F1F1F"/>
          <w:w w:val="105"/>
          <w:sz w:val="22"/>
        </w:rPr>
        <w:t>Applicant</w:t>
      </w:r>
      <w:r>
        <w:rPr>
          <w:rFonts w:ascii="Times New Roman"/>
          <w:color w:val="1F1F1F"/>
          <w:spacing w:val="3"/>
          <w:w w:val="105"/>
          <w:sz w:val="22"/>
        </w:rPr>
        <w:t> </w:t>
      </w:r>
      <w:r>
        <w:rPr>
          <w:rFonts w:ascii="Times New Roman"/>
          <w:color w:val="1F1F1F"/>
          <w:w w:val="105"/>
          <w:sz w:val="22"/>
        </w:rPr>
        <w:t>and</w:t>
      </w:r>
      <w:r>
        <w:rPr>
          <w:rFonts w:ascii="Times New Roman"/>
          <w:color w:val="1F1F1F"/>
          <w:spacing w:val="7"/>
          <w:w w:val="105"/>
          <w:sz w:val="22"/>
        </w:rPr>
        <w:t> </w:t>
      </w:r>
      <w:r>
        <w:rPr>
          <w:rFonts w:ascii="Times New Roman"/>
          <w:color w:val="1F1F1F"/>
          <w:w w:val="105"/>
          <w:sz w:val="22"/>
        </w:rPr>
        <w:t>UMass</w:t>
      </w:r>
      <w:r>
        <w:rPr>
          <w:rFonts w:ascii="Times New Roman"/>
          <w:color w:val="1F1F1F"/>
          <w:spacing w:val="1"/>
          <w:w w:val="105"/>
          <w:sz w:val="22"/>
        </w:rPr>
        <w:t> </w:t>
      </w:r>
      <w:r>
        <w:rPr>
          <w:rFonts w:ascii="Times New Roman"/>
          <w:color w:val="1F1F1F"/>
          <w:spacing w:val="-1"/>
          <w:w w:val="105"/>
          <w:sz w:val="22"/>
        </w:rPr>
        <w:t>Memorial</w:t>
      </w:r>
      <w:r>
        <w:rPr>
          <w:rFonts w:ascii="Times New Roman"/>
          <w:color w:val="1F1F1F"/>
          <w:spacing w:val="7"/>
          <w:w w:val="105"/>
          <w:sz w:val="22"/>
        </w:rPr>
        <w:t> </w:t>
      </w:r>
      <w:r>
        <w:rPr>
          <w:rFonts w:ascii="Times New Roman"/>
          <w:color w:val="1F1F1F"/>
          <w:spacing w:val="-1"/>
          <w:w w:val="105"/>
          <w:sz w:val="22"/>
        </w:rPr>
        <w:t>Health</w:t>
      </w:r>
      <w:r>
        <w:rPr>
          <w:rFonts w:ascii="Times New Roman"/>
          <w:color w:val="1F1F1F"/>
          <w:spacing w:val="2"/>
          <w:w w:val="105"/>
          <w:sz w:val="22"/>
        </w:rPr>
        <w:t> </w:t>
      </w:r>
      <w:r>
        <w:rPr>
          <w:rFonts w:ascii="Times New Roman"/>
          <w:color w:val="1F1F1F"/>
          <w:spacing w:val="-1"/>
          <w:w w:val="105"/>
          <w:sz w:val="22"/>
        </w:rPr>
        <w:t>Care,</w:t>
      </w:r>
      <w:r>
        <w:rPr>
          <w:rFonts w:ascii="Times New Roman"/>
          <w:color w:val="1F1F1F"/>
          <w:spacing w:val="-8"/>
          <w:w w:val="105"/>
          <w:sz w:val="22"/>
        </w:rPr>
        <w:t> </w:t>
      </w:r>
      <w:r>
        <w:rPr>
          <w:rFonts w:ascii="Times New Roman"/>
          <w:color w:val="1F1F1F"/>
          <w:spacing w:val="-1"/>
          <w:w w:val="105"/>
          <w:sz w:val="22"/>
        </w:rPr>
        <w:t>Inc.</w:t>
      </w:r>
      <w:r>
        <w:rPr>
          <w:rFonts w:ascii="Times New Roman"/>
          <w:color w:val="1F1F1F"/>
          <w:spacing w:val="-13"/>
          <w:w w:val="105"/>
          <w:sz w:val="22"/>
        </w:rPr>
        <w:t> </w:t>
      </w:r>
      <w:r>
        <w:rPr>
          <w:rFonts w:ascii="Times New Roman"/>
          <w:color w:val="1F1F1F"/>
          <w:spacing w:val="-1"/>
          <w:w w:val="105"/>
          <w:sz w:val="22"/>
        </w:rPr>
        <w:t>("UMMHC")</w:t>
      </w:r>
      <w:r>
        <w:rPr>
          <w:rFonts w:ascii="Times New Roman"/>
          <w:color w:val="1F1F1F"/>
          <w:spacing w:val="9"/>
          <w:w w:val="105"/>
          <w:sz w:val="22"/>
        </w:rPr>
        <w:t> </w:t>
      </w:r>
      <w:r>
        <w:rPr>
          <w:rFonts w:ascii="Times New Roman"/>
          <w:color w:val="1F1F1F"/>
          <w:spacing w:val="-1"/>
          <w:w w:val="105"/>
          <w:sz w:val="22"/>
        </w:rPr>
        <w:t>pursuant</w:t>
      </w:r>
      <w:r>
        <w:rPr>
          <w:rFonts w:ascii="Times New Roman"/>
          <w:color w:val="1F1F1F"/>
          <w:spacing w:val="2"/>
          <w:w w:val="105"/>
          <w:sz w:val="22"/>
        </w:rPr>
        <w:t> </w:t>
      </w:r>
      <w:r>
        <w:rPr>
          <w:rFonts w:ascii="Times New Roman"/>
          <w:color w:val="1F1F1F"/>
          <w:spacing w:val="-1"/>
          <w:w w:val="105"/>
          <w:sz w:val="22"/>
        </w:rPr>
        <w:t>to</w:t>
      </w:r>
      <w:r>
        <w:rPr>
          <w:rFonts w:ascii="Times New Roman"/>
          <w:color w:val="1F1F1F"/>
          <w:spacing w:val="-9"/>
          <w:w w:val="105"/>
          <w:sz w:val="22"/>
        </w:rPr>
        <w:t> </w:t>
      </w:r>
      <w:r>
        <w:rPr>
          <w:rFonts w:ascii="Times New Roman"/>
          <w:color w:val="1F1F1F"/>
          <w:spacing w:val="-1"/>
          <w:w w:val="105"/>
          <w:sz w:val="22"/>
        </w:rPr>
        <w:t>which</w:t>
      </w:r>
      <w:r>
        <w:rPr>
          <w:rFonts w:ascii="Times New Roman"/>
          <w:color w:val="1F1F1F"/>
          <w:spacing w:val="13"/>
          <w:w w:val="105"/>
          <w:sz w:val="22"/>
        </w:rPr>
        <w:t> </w:t>
      </w:r>
      <w:r>
        <w:rPr>
          <w:rFonts w:ascii="Times New Roman"/>
          <w:color w:val="1F1F1F"/>
          <w:spacing w:val="-1"/>
          <w:w w:val="105"/>
          <w:sz w:val="22"/>
        </w:rPr>
        <w:t>UMass</w:t>
      </w:r>
      <w:r>
        <w:rPr>
          <w:rFonts w:ascii="Times New Roman"/>
          <w:color w:val="1F1F1F"/>
          <w:spacing w:val="2"/>
          <w:w w:val="105"/>
          <w:sz w:val="22"/>
        </w:rPr>
        <w:t> </w:t>
      </w:r>
      <w:r>
        <w:rPr>
          <w:rFonts w:ascii="Times New Roman"/>
          <w:color w:val="1F1F1F"/>
          <w:spacing w:val="-1"/>
          <w:w w:val="105"/>
          <w:sz w:val="22"/>
        </w:rPr>
        <w:t>Memorial</w:t>
      </w:r>
      <w:r>
        <w:rPr>
          <w:rFonts w:ascii="Times New Roman"/>
          <w:color w:val="1F1F1F"/>
          <w:spacing w:val="11"/>
          <w:w w:val="105"/>
          <w:sz w:val="22"/>
        </w:rPr>
        <w:t> </w:t>
      </w:r>
      <w:r>
        <w:rPr>
          <w:rFonts w:ascii="Times New Roman"/>
          <w:color w:val="1F1F1F"/>
          <w:spacing w:val="-1"/>
          <w:w w:val="105"/>
          <w:sz w:val="22"/>
        </w:rPr>
        <w:t>Community</w:t>
      </w:r>
      <w:r>
        <w:rPr>
          <w:rFonts w:ascii="Times New Roman"/>
          <w:color w:val="1F1F1F"/>
          <w:w w:val="105"/>
          <w:sz w:val="22"/>
        </w:rPr>
        <w:t> Hospitals, Inc. ("UMMCH") will become the sole corporate member of the Applicant.</w:t>
      </w:r>
      <w:r>
        <w:rPr>
          <w:rFonts w:ascii="Times New Roman"/>
          <w:color w:val="1F1F1F"/>
          <w:spacing w:val="1"/>
          <w:w w:val="105"/>
          <w:sz w:val="22"/>
        </w:rPr>
        <w:t> </w:t>
      </w:r>
      <w:r>
        <w:rPr>
          <w:rFonts w:ascii="Times New Roman"/>
          <w:color w:val="1F1F1F"/>
          <w:w w:val="105"/>
          <w:sz w:val="22"/>
        </w:rPr>
        <w:t>The</w:t>
      </w:r>
      <w:r>
        <w:rPr>
          <w:rFonts w:ascii="Times New Roman"/>
          <w:color w:val="1F1F1F"/>
          <w:spacing w:val="1"/>
          <w:w w:val="105"/>
          <w:sz w:val="22"/>
        </w:rPr>
        <w:t> </w:t>
      </w:r>
      <w:r>
        <w:rPr>
          <w:rFonts w:ascii="Times New Roman"/>
          <w:color w:val="1F1F1F"/>
          <w:w w:val="105"/>
          <w:sz w:val="22"/>
        </w:rPr>
        <w:t>Applicant</w:t>
      </w:r>
      <w:r>
        <w:rPr>
          <w:rFonts w:ascii="Times New Roman"/>
          <w:color w:val="1F1F1F"/>
          <w:spacing w:val="15"/>
          <w:w w:val="105"/>
          <w:sz w:val="22"/>
        </w:rPr>
        <w:t> </w:t>
      </w:r>
      <w:r>
        <w:rPr>
          <w:rFonts w:ascii="Times New Roman"/>
          <w:color w:val="1F1F1F"/>
          <w:w w:val="105"/>
          <w:sz w:val="22"/>
        </w:rPr>
        <w:t>intends</w:t>
      </w:r>
      <w:r>
        <w:rPr>
          <w:rFonts w:ascii="Times New Roman"/>
          <w:color w:val="1F1F1F"/>
          <w:spacing w:val="-2"/>
          <w:w w:val="105"/>
          <w:sz w:val="22"/>
        </w:rPr>
        <w:t> </w:t>
      </w:r>
      <w:r>
        <w:rPr>
          <w:rFonts w:ascii="Times New Roman"/>
          <w:color w:val="1F1F1F"/>
          <w:w w:val="105"/>
          <w:sz w:val="22"/>
        </w:rPr>
        <w:t>to</w:t>
      </w:r>
      <w:r>
        <w:rPr>
          <w:rFonts w:ascii="Times New Roman"/>
          <w:color w:val="1F1F1F"/>
          <w:spacing w:val="-3"/>
          <w:w w:val="105"/>
          <w:sz w:val="22"/>
        </w:rPr>
        <w:t> </w:t>
      </w:r>
      <w:r>
        <w:rPr>
          <w:rFonts w:ascii="Times New Roman"/>
          <w:color w:val="1F1F1F"/>
          <w:w w:val="105"/>
          <w:sz w:val="22"/>
        </w:rPr>
        <w:t>submit</w:t>
      </w:r>
      <w:r>
        <w:rPr>
          <w:rFonts w:ascii="Times New Roman"/>
          <w:color w:val="1F1F1F"/>
          <w:spacing w:val="-1"/>
          <w:w w:val="105"/>
          <w:sz w:val="22"/>
        </w:rPr>
        <w:t> </w:t>
      </w:r>
      <w:r>
        <w:rPr>
          <w:rFonts w:ascii="Times New Roman"/>
          <w:color w:val="1F1F1F"/>
          <w:w w:val="105"/>
          <w:sz w:val="22"/>
        </w:rPr>
        <w:t>an</w:t>
      </w:r>
      <w:r>
        <w:rPr>
          <w:rFonts w:ascii="Times New Roman"/>
          <w:color w:val="1F1F1F"/>
          <w:spacing w:val="-2"/>
          <w:w w:val="105"/>
          <w:sz w:val="22"/>
        </w:rPr>
        <w:t> </w:t>
      </w:r>
      <w:r>
        <w:rPr>
          <w:rFonts w:ascii="Times New Roman"/>
          <w:color w:val="1F1F1F"/>
          <w:w w:val="105"/>
          <w:sz w:val="22"/>
        </w:rPr>
        <w:t>application</w:t>
      </w:r>
      <w:r>
        <w:rPr>
          <w:rFonts w:ascii="Times New Roman"/>
          <w:color w:val="1F1F1F"/>
          <w:spacing w:val="11"/>
          <w:w w:val="105"/>
          <w:sz w:val="22"/>
        </w:rPr>
        <w:t> </w:t>
      </w:r>
      <w:r>
        <w:rPr>
          <w:rFonts w:ascii="Times New Roman"/>
          <w:color w:val="1F1F1F"/>
          <w:w w:val="105"/>
          <w:sz w:val="22"/>
        </w:rPr>
        <w:t>to</w:t>
      </w:r>
      <w:r>
        <w:rPr>
          <w:rFonts w:ascii="Times New Roman"/>
          <w:color w:val="1F1F1F"/>
          <w:spacing w:val="-9"/>
          <w:w w:val="105"/>
          <w:sz w:val="22"/>
        </w:rPr>
        <w:t> </w:t>
      </w:r>
      <w:r>
        <w:rPr>
          <w:rFonts w:ascii="Times New Roman"/>
          <w:color w:val="1F1F1F"/>
          <w:w w:val="105"/>
          <w:sz w:val="22"/>
        </w:rPr>
        <w:t>the</w:t>
      </w:r>
      <w:r>
        <w:rPr>
          <w:rFonts w:ascii="Times New Roman"/>
          <w:color w:val="1F1F1F"/>
          <w:spacing w:val="-2"/>
          <w:w w:val="105"/>
          <w:sz w:val="22"/>
        </w:rPr>
        <w:t> </w:t>
      </w:r>
      <w:r>
        <w:rPr>
          <w:rFonts w:ascii="Times New Roman"/>
          <w:color w:val="1F1F1F"/>
          <w:w w:val="105"/>
          <w:sz w:val="22"/>
        </w:rPr>
        <w:t>Department</w:t>
      </w:r>
      <w:r>
        <w:rPr>
          <w:rFonts w:ascii="Times New Roman"/>
          <w:color w:val="1F1F1F"/>
          <w:spacing w:val="6"/>
          <w:w w:val="105"/>
          <w:sz w:val="22"/>
        </w:rPr>
        <w:t> </w:t>
      </w:r>
      <w:r>
        <w:rPr>
          <w:rFonts w:ascii="Times New Roman"/>
          <w:color w:val="1F1F1F"/>
          <w:w w:val="105"/>
          <w:sz w:val="22"/>
        </w:rPr>
        <w:t>of</w:t>
      </w:r>
      <w:r>
        <w:rPr>
          <w:rFonts w:ascii="Times New Roman"/>
          <w:color w:val="1F1F1F"/>
          <w:spacing w:val="-2"/>
          <w:w w:val="105"/>
          <w:sz w:val="22"/>
        </w:rPr>
        <w:t> </w:t>
      </w:r>
      <w:r>
        <w:rPr>
          <w:rFonts w:ascii="Times New Roman"/>
          <w:color w:val="1F1F1F"/>
          <w:w w:val="105"/>
          <w:sz w:val="22"/>
        </w:rPr>
        <w:t>Public</w:t>
      </w:r>
      <w:r>
        <w:rPr>
          <w:rFonts w:ascii="Times New Roman"/>
          <w:color w:val="1F1F1F"/>
          <w:spacing w:val="3"/>
          <w:w w:val="105"/>
          <w:sz w:val="22"/>
        </w:rPr>
        <w:t> </w:t>
      </w:r>
      <w:r>
        <w:rPr>
          <w:rFonts w:ascii="Times New Roman"/>
          <w:color w:val="1F1F1F"/>
          <w:w w:val="105"/>
          <w:sz w:val="22"/>
        </w:rPr>
        <w:t>Health for</w:t>
      </w:r>
      <w:r>
        <w:rPr>
          <w:rFonts w:ascii="Times New Roman"/>
          <w:color w:val="1F1F1F"/>
          <w:spacing w:val="-8"/>
          <w:w w:val="105"/>
          <w:sz w:val="22"/>
        </w:rPr>
        <w:t> </w:t>
      </w:r>
      <w:r>
        <w:rPr>
          <w:rFonts w:ascii="Times New Roman"/>
          <w:color w:val="1F1F1F"/>
          <w:w w:val="105"/>
          <w:sz w:val="22"/>
        </w:rPr>
        <w:t>a</w:t>
      </w:r>
      <w:r>
        <w:rPr>
          <w:rFonts w:ascii="Times New Roman"/>
          <w:color w:val="1F1F1F"/>
          <w:spacing w:val="1"/>
          <w:w w:val="105"/>
          <w:sz w:val="22"/>
        </w:rPr>
        <w:t> </w:t>
      </w:r>
      <w:r>
        <w:rPr>
          <w:rFonts w:ascii="Times New Roman"/>
          <w:color w:val="1F1F1F"/>
          <w:sz w:val="22"/>
        </w:rPr>
        <w:t>Determination</w:t>
      </w:r>
      <w:r>
        <w:rPr>
          <w:rFonts w:ascii="Times New Roman"/>
          <w:color w:val="1F1F1F"/>
          <w:spacing w:val="38"/>
          <w:sz w:val="22"/>
        </w:rPr>
        <w:t> </w:t>
      </w:r>
      <w:r>
        <w:rPr>
          <w:rFonts w:ascii="Times New Roman"/>
          <w:color w:val="1F1F1F"/>
          <w:sz w:val="22"/>
        </w:rPr>
        <w:t>of</w:t>
      </w:r>
      <w:r>
        <w:rPr>
          <w:rFonts w:ascii="Times New Roman"/>
          <w:color w:val="1F1F1F"/>
          <w:spacing w:val="11"/>
          <w:sz w:val="22"/>
        </w:rPr>
        <w:t> </w:t>
      </w:r>
      <w:r>
        <w:rPr>
          <w:rFonts w:ascii="Times New Roman"/>
          <w:color w:val="1F1F1F"/>
          <w:sz w:val="22"/>
        </w:rPr>
        <w:t>Need</w:t>
      </w:r>
      <w:r>
        <w:rPr>
          <w:rFonts w:ascii="Times New Roman"/>
          <w:color w:val="1F1F1F"/>
          <w:spacing w:val="24"/>
          <w:sz w:val="22"/>
        </w:rPr>
        <w:t> </w:t>
      </w:r>
      <w:r>
        <w:rPr>
          <w:rFonts w:ascii="Times New Roman"/>
          <w:color w:val="1F1F1F"/>
          <w:sz w:val="22"/>
        </w:rPr>
        <w:t>under</w:t>
      </w:r>
      <w:r>
        <w:rPr>
          <w:rFonts w:ascii="Times New Roman"/>
          <w:color w:val="1F1F1F"/>
          <w:spacing w:val="22"/>
          <w:sz w:val="22"/>
        </w:rPr>
        <w:t> </w:t>
      </w:r>
      <w:r>
        <w:rPr>
          <w:rFonts w:ascii="Times New Roman"/>
          <w:color w:val="1F1F1F"/>
          <w:sz w:val="22"/>
        </w:rPr>
        <w:t>105</w:t>
      </w:r>
      <w:r>
        <w:rPr>
          <w:rFonts w:ascii="Times New Roman"/>
          <w:color w:val="1F1F1F"/>
          <w:spacing w:val="14"/>
          <w:sz w:val="22"/>
        </w:rPr>
        <w:t> </w:t>
      </w:r>
      <w:r>
        <w:rPr>
          <w:rFonts w:ascii="Times New Roman"/>
          <w:color w:val="1F1F1F"/>
          <w:sz w:val="22"/>
        </w:rPr>
        <w:t>CMR</w:t>
      </w:r>
      <w:r>
        <w:rPr>
          <w:rFonts w:ascii="Times New Roman"/>
          <w:color w:val="1F1F1F"/>
          <w:spacing w:val="23"/>
          <w:sz w:val="22"/>
        </w:rPr>
        <w:t> </w:t>
      </w:r>
      <w:r>
        <w:rPr>
          <w:rFonts w:ascii="Times New Roman"/>
          <w:color w:val="1F1F1F"/>
          <w:sz w:val="22"/>
        </w:rPr>
        <w:t>100.000</w:t>
      </w:r>
      <w:r>
        <w:rPr>
          <w:rFonts w:ascii="Times New Roman"/>
          <w:color w:val="1F1F1F"/>
          <w:spacing w:val="15"/>
          <w:sz w:val="22"/>
        </w:rPr>
        <w:t> </w:t>
      </w:r>
      <w:r>
        <w:rPr>
          <w:rFonts w:ascii="Times New Roman"/>
          <w:i/>
          <w:color w:val="1F1F1F"/>
          <w:sz w:val="22"/>
        </w:rPr>
        <w:t>et</w:t>
      </w:r>
      <w:r>
        <w:rPr>
          <w:rFonts w:ascii="Times New Roman"/>
          <w:i/>
          <w:color w:val="1F1F1F"/>
          <w:spacing w:val="9"/>
          <w:sz w:val="22"/>
        </w:rPr>
        <w:t> </w:t>
      </w:r>
      <w:r>
        <w:rPr>
          <w:rFonts w:ascii="Times New Roman"/>
          <w:i/>
          <w:color w:val="1F1F1F"/>
          <w:sz w:val="22"/>
        </w:rPr>
        <w:t>seq</w:t>
      </w:r>
      <w:r>
        <w:rPr>
          <w:rFonts w:ascii="Times New Roman"/>
          <w:i/>
          <w:color w:val="1F1F1F"/>
          <w:spacing w:val="14"/>
          <w:sz w:val="22"/>
        </w:rPr>
        <w:t> </w:t>
      </w:r>
      <w:r>
        <w:rPr>
          <w:rFonts w:ascii="Times New Roman"/>
          <w:color w:val="1F1F1F"/>
          <w:sz w:val="22"/>
        </w:rPr>
        <w:t>("DoN</w:t>
      </w:r>
      <w:r>
        <w:rPr>
          <w:rFonts w:ascii="Times New Roman"/>
          <w:color w:val="1F1F1F"/>
          <w:spacing w:val="32"/>
          <w:sz w:val="22"/>
        </w:rPr>
        <w:t> </w:t>
      </w:r>
      <w:r>
        <w:rPr>
          <w:rFonts w:ascii="Times New Roman"/>
          <w:color w:val="1F1F1F"/>
          <w:sz w:val="22"/>
        </w:rPr>
        <w:t>Application")</w:t>
      </w:r>
      <w:r>
        <w:rPr>
          <w:rFonts w:ascii="Times New Roman"/>
          <w:color w:val="1F1F1F"/>
          <w:spacing w:val="38"/>
          <w:sz w:val="22"/>
        </w:rPr>
        <w:t> </w:t>
      </w:r>
      <w:r>
        <w:rPr>
          <w:rFonts w:ascii="Times New Roman"/>
          <w:color w:val="1F1F1F"/>
          <w:sz w:val="22"/>
        </w:rPr>
        <w:t>in</w:t>
      </w:r>
      <w:r>
        <w:rPr>
          <w:rFonts w:ascii="Times New Roman"/>
          <w:color w:val="1F1F1F"/>
          <w:spacing w:val="10"/>
          <w:sz w:val="22"/>
        </w:rPr>
        <w:t> </w:t>
      </w:r>
      <w:r>
        <w:rPr>
          <w:rFonts w:ascii="Times New Roman"/>
          <w:color w:val="1F1F1F"/>
          <w:sz w:val="22"/>
        </w:rPr>
        <w:t>connection</w:t>
      </w:r>
      <w:r>
        <w:rPr>
          <w:rFonts w:ascii="Times New Roman"/>
          <w:color w:val="1F1F1F"/>
          <w:spacing w:val="34"/>
          <w:sz w:val="22"/>
        </w:rPr>
        <w:t> </w:t>
      </w:r>
      <w:r>
        <w:rPr>
          <w:rFonts w:ascii="Times New Roman"/>
          <w:color w:val="313131"/>
          <w:sz w:val="22"/>
        </w:rPr>
        <w:t>with</w:t>
      </w:r>
      <w:r>
        <w:rPr>
          <w:rFonts w:ascii="Times New Roman"/>
          <w:color w:val="313131"/>
          <w:spacing w:val="1"/>
          <w:sz w:val="22"/>
        </w:rPr>
        <w:t> </w:t>
      </w:r>
      <w:r>
        <w:rPr>
          <w:rFonts w:ascii="Times New Roman"/>
          <w:color w:val="1F1F1F"/>
          <w:w w:val="105"/>
          <w:sz w:val="22"/>
        </w:rPr>
        <w:t>a transfer of ownership of Harrington Memorial Hospital, Inc. </w:t>
      </w:r>
      <w:r>
        <w:rPr>
          <w:rFonts w:ascii="Times New Roman"/>
          <w:color w:val="313131"/>
          <w:w w:val="105"/>
          <w:sz w:val="22"/>
        </w:rPr>
        <w:t>(the "Hospital").</w:t>
      </w:r>
      <w:r>
        <w:rPr>
          <w:rFonts w:ascii="Times New Roman"/>
          <w:color w:val="313131"/>
          <w:spacing w:val="1"/>
          <w:w w:val="105"/>
          <w:sz w:val="22"/>
        </w:rPr>
        <w:t> </w:t>
      </w:r>
      <w:r>
        <w:rPr>
          <w:rFonts w:ascii="Times New Roman"/>
          <w:color w:val="1F1F1F"/>
          <w:w w:val="105"/>
          <w:sz w:val="22"/>
        </w:rPr>
        <w:t>As you are</w:t>
      </w:r>
      <w:r>
        <w:rPr>
          <w:rFonts w:ascii="Times New Roman"/>
          <w:color w:val="1F1F1F"/>
          <w:spacing w:val="1"/>
          <w:w w:val="105"/>
          <w:sz w:val="22"/>
        </w:rPr>
        <w:t> </w:t>
      </w:r>
      <w:r>
        <w:rPr>
          <w:rFonts w:ascii="Times New Roman"/>
          <w:color w:val="1F1F1F"/>
          <w:w w:val="105"/>
          <w:sz w:val="22"/>
        </w:rPr>
        <w:t>aware, evidence that the Applicant has consulted with all government agencies with relevant</w:t>
      </w:r>
      <w:r>
        <w:rPr>
          <w:rFonts w:ascii="Times New Roman"/>
          <w:color w:val="1F1F1F"/>
          <w:spacing w:val="1"/>
          <w:w w:val="105"/>
          <w:sz w:val="22"/>
        </w:rPr>
        <w:t> </w:t>
      </w:r>
      <w:r>
        <w:rPr>
          <w:rFonts w:ascii="Times New Roman"/>
          <w:color w:val="1F1F1F"/>
          <w:sz w:val="22"/>
        </w:rPr>
        <w:t>licensure,</w:t>
      </w:r>
      <w:r>
        <w:rPr>
          <w:rFonts w:ascii="Times New Roman"/>
          <w:color w:val="1F1F1F"/>
          <w:spacing w:val="1"/>
          <w:sz w:val="22"/>
        </w:rPr>
        <w:t> </w:t>
      </w:r>
      <w:r>
        <w:rPr>
          <w:rFonts w:ascii="Times New Roman"/>
          <w:color w:val="1F1F1F"/>
          <w:sz w:val="22"/>
        </w:rPr>
        <w:t>certification, or other regulatory</w:t>
      </w:r>
      <w:r>
        <w:rPr>
          <w:rFonts w:ascii="Times New Roman"/>
          <w:color w:val="1F1F1F"/>
          <w:spacing w:val="1"/>
          <w:sz w:val="22"/>
        </w:rPr>
        <w:t> </w:t>
      </w:r>
      <w:r>
        <w:rPr>
          <w:rFonts w:ascii="Times New Roman"/>
          <w:color w:val="1F1F1F"/>
          <w:sz w:val="22"/>
        </w:rPr>
        <w:t>oversight</w:t>
      </w:r>
      <w:r>
        <w:rPr>
          <w:rFonts w:ascii="Times New Roman"/>
          <w:color w:val="1F1F1F"/>
          <w:spacing w:val="1"/>
          <w:sz w:val="22"/>
        </w:rPr>
        <w:t> </w:t>
      </w:r>
      <w:r>
        <w:rPr>
          <w:rFonts w:ascii="Times New Roman"/>
          <w:color w:val="1F1F1F"/>
          <w:sz w:val="22"/>
        </w:rPr>
        <w:t>of the Applicant</w:t>
      </w:r>
      <w:r>
        <w:rPr>
          <w:rFonts w:ascii="Times New Roman"/>
          <w:color w:val="1F1F1F"/>
          <w:spacing w:val="1"/>
          <w:sz w:val="22"/>
        </w:rPr>
        <w:t> </w:t>
      </w:r>
      <w:r>
        <w:rPr>
          <w:rFonts w:ascii="Times New Roman"/>
          <w:color w:val="1F1F1F"/>
          <w:sz w:val="22"/>
        </w:rPr>
        <w:t>is required</w:t>
      </w:r>
      <w:r>
        <w:rPr>
          <w:rFonts w:ascii="Times New Roman"/>
          <w:color w:val="1F1F1F"/>
          <w:spacing w:val="1"/>
          <w:sz w:val="22"/>
        </w:rPr>
        <w:t> </w:t>
      </w:r>
      <w:r>
        <w:rPr>
          <w:rFonts w:ascii="Times New Roman"/>
          <w:color w:val="1F1F1F"/>
          <w:sz w:val="22"/>
        </w:rPr>
        <w:t>as part of the</w:t>
      </w:r>
      <w:r>
        <w:rPr>
          <w:rFonts w:ascii="Times New Roman"/>
          <w:color w:val="1F1F1F"/>
          <w:spacing w:val="1"/>
          <w:sz w:val="22"/>
        </w:rPr>
        <w:t> </w:t>
      </w:r>
      <w:r>
        <w:rPr>
          <w:rFonts w:ascii="Times New Roman"/>
          <w:color w:val="1F1F1F"/>
          <w:w w:val="105"/>
          <w:sz w:val="22"/>
        </w:rPr>
        <w:t>application</w:t>
      </w:r>
      <w:r>
        <w:rPr>
          <w:rFonts w:ascii="Times New Roman"/>
          <w:color w:val="1F1F1F"/>
          <w:spacing w:val="20"/>
          <w:w w:val="105"/>
          <w:sz w:val="22"/>
        </w:rPr>
        <w:t> </w:t>
      </w:r>
      <w:r>
        <w:rPr>
          <w:rFonts w:ascii="Times New Roman"/>
          <w:color w:val="1F1F1F"/>
          <w:w w:val="105"/>
          <w:sz w:val="22"/>
        </w:rPr>
        <w:t>process.</w:t>
      </w:r>
    </w:p>
    <w:p>
      <w:pPr>
        <w:pStyle w:val="BodyText"/>
        <w:spacing w:before="1"/>
        <w:rPr>
          <w:rFonts w:ascii="Times New Roman"/>
          <w:sz w:val="23"/>
        </w:rPr>
      </w:pPr>
    </w:p>
    <w:p>
      <w:pPr>
        <w:spacing w:line="252" w:lineRule="auto" w:before="0"/>
        <w:ind w:left="1473" w:right="1761" w:firstLine="692"/>
        <w:jc w:val="left"/>
        <w:rPr>
          <w:rFonts w:ascii="Times New Roman"/>
          <w:sz w:val="22"/>
        </w:rPr>
      </w:pPr>
      <w:r>
        <w:rPr>
          <w:rFonts w:ascii="Times New Roman"/>
          <w:color w:val="1F1F1F"/>
          <w:w w:val="105"/>
          <w:sz w:val="22"/>
        </w:rPr>
        <w:t>The Applicant is a Massachusetts nonprofit corporation that owns and operates an</w:t>
      </w:r>
      <w:r>
        <w:rPr>
          <w:rFonts w:ascii="Times New Roman"/>
          <w:color w:val="1F1F1F"/>
          <w:spacing w:val="1"/>
          <w:w w:val="105"/>
          <w:sz w:val="22"/>
        </w:rPr>
        <w:t> </w:t>
      </w:r>
      <w:r>
        <w:rPr>
          <w:rFonts w:ascii="Times New Roman"/>
          <w:color w:val="1F1F1F"/>
          <w:w w:val="105"/>
          <w:sz w:val="22"/>
        </w:rPr>
        <w:t>integrated health system comprised of the Hospital, an acute care community hospital in</w:t>
      </w:r>
      <w:r>
        <w:rPr>
          <w:rFonts w:ascii="Times New Roman"/>
          <w:color w:val="1F1F1F"/>
          <w:spacing w:val="1"/>
          <w:w w:val="105"/>
          <w:sz w:val="22"/>
        </w:rPr>
        <w:t> </w:t>
      </w:r>
      <w:r>
        <w:rPr>
          <w:rFonts w:ascii="Times New Roman"/>
          <w:color w:val="1F1F1F"/>
          <w:spacing w:val="-1"/>
          <w:w w:val="105"/>
          <w:sz w:val="22"/>
        </w:rPr>
        <w:t>Southbridge,</w:t>
      </w:r>
      <w:r>
        <w:rPr>
          <w:rFonts w:ascii="Times New Roman"/>
          <w:color w:val="1F1F1F"/>
          <w:w w:val="105"/>
          <w:sz w:val="22"/>
        </w:rPr>
        <w:t> </w:t>
      </w:r>
      <w:r>
        <w:rPr>
          <w:rFonts w:ascii="Times New Roman"/>
          <w:color w:val="1F1F1F"/>
          <w:spacing w:val="-1"/>
          <w:w w:val="105"/>
          <w:sz w:val="22"/>
        </w:rPr>
        <w:t>Massachusetts,</w:t>
      </w:r>
      <w:r>
        <w:rPr>
          <w:rFonts w:ascii="Times New Roman"/>
          <w:color w:val="1F1F1F"/>
          <w:spacing w:val="-13"/>
          <w:w w:val="105"/>
          <w:sz w:val="22"/>
        </w:rPr>
        <w:t> </w:t>
      </w:r>
      <w:r>
        <w:rPr>
          <w:rFonts w:ascii="Times New Roman"/>
          <w:color w:val="1F1F1F"/>
          <w:spacing w:val="-1"/>
          <w:w w:val="105"/>
          <w:sz w:val="22"/>
        </w:rPr>
        <w:t>and</w:t>
      </w:r>
      <w:r>
        <w:rPr>
          <w:rFonts w:ascii="Times New Roman"/>
          <w:color w:val="1F1F1F"/>
          <w:spacing w:val="-7"/>
          <w:w w:val="105"/>
          <w:sz w:val="22"/>
        </w:rPr>
        <w:t> </w:t>
      </w:r>
      <w:r>
        <w:rPr>
          <w:rFonts w:ascii="Times New Roman"/>
          <w:color w:val="1F1F1F"/>
          <w:spacing w:val="-1"/>
          <w:w w:val="105"/>
          <w:sz w:val="22"/>
        </w:rPr>
        <w:t>other</w:t>
      </w:r>
      <w:r>
        <w:rPr>
          <w:rFonts w:ascii="Times New Roman"/>
          <w:color w:val="1F1F1F"/>
          <w:spacing w:val="-12"/>
          <w:w w:val="105"/>
          <w:sz w:val="22"/>
        </w:rPr>
        <w:t> </w:t>
      </w:r>
      <w:r>
        <w:rPr>
          <w:rFonts w:ascii="Times New Roman"/>
          <w:color w:val="1F1F1F"/>
          <w:w w:val="105"/>
          <w:sz w:val="22"/>
        </w:rPr>
        <w:t>service</w:t>
      </w:r>
      <w:r>
        <w:rPr>
          <w:rFonts w:ascii="Times New Roman"/>
          <w:color w:val="1F1F1F"/>
          <w:spacing w:val="1"/>
          <w:w w:val="105"/>
          <w:sz w:val="22"/>
        </w:rPr>
        <w:t> </w:t>
      </w:r>
      <w:r>
        <w:rPr>
          <w:rFonts w:ascii="Times New Roman"/>
          <w:color w:val="1F1F1F"/>
          <w:w w:val="105"/>
          <w:sz w:val="22"/>
        </w:rPr>
        <w:t>providers</w:t>
      </w:r>
      <w:r>
        <w:rPr>
          <w:rFonts w:ascii="Times New Roman"/>
          <w:color w:val="1F1F1F"/>
          <w:spacing w:val="-4"/>
          <w:w w:val="105"/>
          <w:sz w:val="22"/>
        </w:rPr>
        <w:t> </w:t>
      </w:r>
      <w:r>
        <w:rPr>
          <w:rFonts w:ascii="Times New Roman"/>
          <w:color w:val="1F1F1F"/>
          <w:w w:val="105"/>
          <w:sz w:val="22"/>
        </w:rPr>
        <w:t>that</w:t>
      </w:r>
      <w:r>
        <w:rPr>
          <w:rFonts w:ascii="Times New Roman"/>
          <w:color w:val="1F1F1F"/>
          <w:spacing w:val="-11"/>
          <w:w w:val="105"/>
          <w:sz w:val="22"/>
        </w:rPr>
        <w:t> </w:t>
      </w:r>
      <w:r>
        <w:rPr>
          <w:rFonts w:ascii="Times New Roman"/>
          <w:color w:val="1F1F1F"/>
          <w:w w:val="105"/>
          <w:sz w:val="22"/>
        </w:rPr>
        <w:t>serve</w:t>
      </w:r>
      <w:r>
        <w:rPr>
          <w:rFonts w:ascii="Times New Roman"/>
          <w:color w:val="1F1F1F"/>
          <w:spacing w:val="-9"/>
          <w:w w:val="105"/>
          <w:sz w:val="22"/>
        </w:rPr>
        <w:t> </w:t>
      </w:r>
      <w:r>
        <w:rPr>
          <w:rFonts w:ascii="Times New Roman"/>
          <w:color w:val="1F1F1F"/>
          <w:w w:val="105"/>
          <w:sz w:val="22"/>
        </w:rPr>
        <w:t>a</w:t>
      </w:r>
      <w:r>
        <w:rPr>
          <w:rFonts w:ascii="Times New Roman"/>
          <w:color w:val="1F1F1F"/>
          <w:spacing w:val="-7"/>
          <w:w w:val="105"/>
          <w:sz w:val="22"/>
        </w:rPr>
        <w:t> </w:t>
      </w:r>
      <w:r>
        <w:rPr>
          <w:rFonts w:ascii="Times New Roman"/>
          <w:color w:val="1F1F1F"/>
          <w:w w:val="105"/>
          <w:sz w:val="22"/>
        </w:rPr>
        <w:t>primary</w:t>
      </w:r>
      <w:r>
        <w:rPr>
          <w:rFonts w:ascii="Times New Roman"/>
          <w:color w:val="1F1F1F"/>
          <w:spacing w:val="-5"/>
          <w:w w:val="105"/>
          <w:sz w:val="22"/>
        </w:rPr>
        <w:t> </w:t>
      </w:r>
      <w:r>
        <w:rPr>
          <w:rFonts w:ascii="Times New Roman"/>
          <w:color w:val="1F1F1F"/>
          <w:w w:val="105"/>
          <w:sz w:val="22"/>
        </w:rPr>
        <w:t>service</w:t>
      </w:r>
      <w:r>
        <w:rPr>
          <w:rFonts w:ascii="Times New Roman"/>
          <w:color w:val="1F1F1F"/>
          <w:spacing w:val="-5"/>
          <w:w w:val="105"/>
          <w:sz w:val="22"/>
        </w:rPr>
        <w:t> </w:t>
      </w:r>
      <w:r>
        <w:rPr>
          <w:rFonts w:ascii="Times New Roman"/>
          <w:color w:val="1F1F1F"/>
          <w:w w:val="105"/>
          <w:sz w:val="22"/>
        </w:rPr>
        <w:t>area</w:t>
      </w:r>
      <w:r>
        <w:rPr>
          <w:rFonts w:ascii="Times New Roman"/>
          <w:color w:val="1F1F1F"/>
          <w:spacing w:val="-11"/>
          <w:w w:val="105"/>
          <w:sz w:val="22"/>
        </w:rPr>
        <w:t> </w:t>
      </w:r>
      <w:r>
        <w:rPr>
          <w:rFonts w:ascii="Times New Roman"/>
          <w:color w:val="1F1F1F"/>
          <w:w w:val="105"/>
          <w:sz w:val="22"/>
        </w:rPr>
        <w:t>of</w:t>
      </w:r>
      <w:r>
        <w:rPr>
          <w:rFonts w:ascii="Times New Roman"/>
          <w:color w:val="1F1F1F"/>
          <w:spacing w:val="-9"/>
          <w:w w:val="105"/>
          <w:sz w:val="22"/>
        </w:rPr>
        <w:t> </w:t>
      </w:r>
      <w:r>
        <w:rPr>
          <w:rFonts w:ascii="Times New Roman"/>
          <w:color w:val="1F1F1F"/>
          <w:w w:val="105"/>
          <w:sz w:val="22"/>
        </w:rPr>
        <w:t>the</w:t>
      </w:r>
      <w:r>
        <w:rPr>
          <w:rFonts w:ascii="Times New Roman"/>
          <w:color w:val="1F1F1F"/>
          <w:spacing w:val="-55"/>
          <w:w w:val="105"/>
          <w:sz w:val="22"/>
        </w:rPr>
        <w:t> </w:t>
      </w:r>
      <w:r>
        <w:rPr>
          <w:rFonts w:ascii="Times New Roman"/>
          <w:color w:val="1F1F1F"/>
          <w:sz w:val="22"/>
        </w:rPr>
        <w:t>Towns of Southbrid ge</w:t>
      </w:r>
      <w:r>
        <w:rPr>
          <w:rFonts w:ascii="Times New Roman"/>
          <w:color w:val="494949"/>
          <w:sz w:val="22"/>
        </w:rPr>
        <w:t>, </w:t>
      </w:r>
      <w:r>
        <w:rPr>
          <w:rFonts w:ascii="Times New Roman"/>
          <w:color w:val="1F1F1F"/>
          <w:sz w:val="22"/>
        </w:rPr>
        <w:t>Sturbridge,</w:t>
      </w:r>
      <w:r>
        <w:rPr>
          <w:rFonts w:ascii="Times New Roman"/>
          <w:color w:val="1F1F1F"/>
          <w:spacing w:val="1"/>
          <w:sz w:val="22"/>
        </w:rPr>
        <w:t> </w:t>
      </w:r>
      <w:r>
        <w:rPr>
          <w:rFonts w:ascii="Times New Roman"/>
          <w:color w:val="1F1F1F"/>
          <w:sz w:val="22"/>
        </w:rPr>
        <w:t>Charlton,</w:t>
      </w:r>
      <w:r>
        <w:rPr>
          <w:rFonts w:ascii="Times New Roman"/>
          <w:color w:val="1F1F1F"/>
          <w:spacing w:val="1"/>
          <w:sz w:val="22"/>
        </w:rPr>
        <w:t> </w:t>
      </w:r>
      <w:r>
        <w:rPr>
          <w:rFonts w:ascii="Times New Roman"/>
          <w:color w:val="1F1F1F"/>
          <w:sz w:val="22"/>
        </w:rPr>
        <w:t>Dudley,</w:t>
      </w:r>
      <w:r>
        <w:rPr>
          <w:rFonts w:ascii="Times New Roman"/>
          <w:color w:val="1F1F1F"/>
          <w:spacing w:val="1"/>
          <w:sz w:val="22"/>
        </w:rPr>
        <w:t> </w:t>
      </w:r>
      <w:r>
        <w:rPr>
          <w:rFonts w:ascii="Times New Roman"/>
          <w:color w:val="1F1F1F"/>
          <w:sz w:val="22"/>
        </w:rPr>
        <w:t>Wales,</w:t>
      </w:r>
      <w:r>
        <w:rPr>
          <w:rFonts w:ascii="Times New Roman"/>
          <w:color w:val="1F1F1F"/>
          <w:spacing w:val="1"/>
          <w:sz w:val="22"/>
        </w:rPr>
        <w:t> </w:t>
      </w:r>
      <w:r>
        <w:rPr>
          <w:rFonts w:ascii="Times New Roman"/>
          <w:color w:val="1F1F1F"/>
          <w:sz w:val="22"/>
        </w:rPr>
        <w:t>Webster,</w:t>
      </w:r>
      <w:r>
        <w:rPr>
          <w:rFonts w:ascii="Times New Roman"/>
          <w:color w:val="1F1F1F"/>
          <w:spacing w:val="1"/>
          <w:sz w:val="22"/>
        </w:rPr>
        <w:t> </w:t>
      </w:r>
      <w:r>
        <w:rPr>
          <w:rFonts w:ascii="Times New Roman"/>
          <w:color w:val="1F1F1F"/>
          <w:sz w:val="22"/>
        </w:rPr>
        <w:t>Holland, and Fiskdale,</w:t>
      </w:r>
      <w:r>
        <w:rPr>
          <w:rFonts w:ascii="Times New Roman"/>
          <w:color w:val="1F1F1F"/>
          <w:spacing w:val="1"/>
          <w:sz w:val="22"/>
        </w:rPr>
        <w:t> </w:t>
      </w:r>
      <w:r>
        <w:rPr>
          <w:rFonts w:ascii="Times New Roman"/>
          <w:color w:val="1F1F1F"/>
          <w:w w:val="105"/>
          <w:sz w:val="22"/>
        </w:rPr>
        <w:t>Massachusetts</w:t>
      </w:r>
      <w:r>
        <w:rPr>
          <w:rFonts w:ascii="Times New Roman"/>
          <w:color w:val="494949"/>
          <w:w w:val="105"/>
          <w:sz w:val="22"/>
        </w:rPr>
        <w:t>.</w:t>
      </w:r>
      <w:r>
        <w:rPr>
          <w:rFonts w:ascii="Times New Roman"/>
          <w:color w:val="494949"/>
          <w:spacing w:val="45"/>
          <w:w w:val="105"/>
          <w:sz w:val="22"/>
        </w:rPr>
        <w:t> </w:t>
      </w:r>
      <w:r>
        <w:rPr>
          <w:rFonts w:ascii="Times New Roman"/>
          <w:color w:val="1F1F1F"/>
          <w:w w:val="105"/>
          <w:sz w:val="22"/>
        </w:rPr>
        <w:t>The</w:t>
      </w:r>
      <w:r>
        <w:rPr>
          <w:rFonts w:ascii="Times New Roman"/>
          <w:color w:val="1F1F1F"/>
          <w:spacing w:val="-4"/>
          <w:w w:val="105"/>
          <w:sz w:val="22"/>
        </w:rPr>
        <w:t> </w:t>
      </w:r>
      <w:r>
        <w:rPr>
          <w:rFonts w:ascii="Times New Roman"/>
          <w:color w:val="1F1F1F"/>
          <w:w w:val="105"/>
          <w:sz w:val="22"/>
        </w:rPr>
        <w:t>Applicant</w:t>
      </w:r>
      <w:r>
        <w:rPr>
          <w:rFonts w:ascii="Times New Roman"/>
          <w:color w:val="1F1F1F"/>
          <w:spacing w:val="13"/>
          <w:w w:val="105"/>
          <w:sz w:val="22"/>
        </w:rPr>
        <w:t> </w:t>
      </w:r>
      <w:r>
        <w:rPr>
          <w:rFonts w:ascii="Times New Roman"/>
          <w:color w:val="1F1F1F"/>
          <w:w w:val="105"/>
          <w:sz w:val="22"/>
        </w:rPr>
        <w:t>is</w:t>
      </w:r>
      <w:r>
        <w:rPr>
          <w:rFonts w:ascii="Times New Roman"/>
          <w:color w:val="1F1F1F"/>
          <w:spacing w:val="-8"/>
          <w:w w:val="105"/>
          <w:sz w:val="22"/>
        </w:rPr>
        <w:t> </w:t>
      </w:r>
      <w:r>
        <w:rPr>
          <w:rFonts w:ascii="Times New Roman"/>
          <w:color w:val="1F1F1F"/>
          <w:w w:val="105"/>
          <w:sz w:val="22"/>
        </w:rPr>
        <w:t>the</w:t>
      </w:r>
      <w:r>
        <w:rPr>
          <w:rFonts w:ascii="Times New Roman"/>
          <w:color w:val="1F1F1F"/>
          <w:spacing w:val="-2"/>
          <w:w w:val="105"/>
          <w:sz w:val="22"/>
        </w:rPr>
        <w:t> </w:t>
      </w:r>
      <w:r>
        <w:rPr>
          <w:rFonts w:ascii="Times New Roman"/>
          <w:color w:val="1F1F1F"/>
          <w:w w:val="105"/>
          <w:sz w:val="22"/>
        </w:rPr>
        <w:t>sole</w:t>
      </w:r>
      <w:r>
        <w:rPr>
          <w:rFonts w:ascii="Times New Roman"/>
          <w:color w:val="1F1F1F"/>
          <w:spacing w:val="-2"/>
          <w:w w:val="105"/>
          <w:sz w:val="22"/>
        </w:rPr>
        <w:t> </w:t>
      </w:r>
      <w:r>
        <w:rPr>
          <w:rFonts w:ascii="Times New Roman"/>
          <w:color w:val="1F1F1F"/>
          <w:w w:val="105"/>
          <w:sz w:val="22"/>
        </w:rPr>
        <w:t>corporate</w:t>
      </w:r>
      <w:r>
        <w:rPr>
          <w:rFonts w:ascii="Times New Roman"/>
          <w:color w:val="1F1F1F"/>
          <w:spacing w:val="13"/>
          <w:w w:val="105"/>
          <w:sz w:val="22"/>
        </w:rPr>
        <w:t> </w:t>
      </w:r>
      <w:r>
        <w:rPr>
          <w:rFonts w:ascii="Times New Roman"/>
          <w:color w:val="1F1F1F"/>
          <w:w w:val="105"/>
          <w:sz w:val="22"/>
        </w:rPr>
        <w:t>member</w:t>
      </w:r>
      <w:r>
        <w:rPr>
          <w:rFonts w:ascii="Times New Roman"/>
          <w:color w:val="1F1F1F"/>
          <w:spacing w:val="4"/>
          <w:w w:val="105"/>
          <w:sz w:val="22"/>
        </w:rPr>
        <w:t> </w:t>
      </w:r>
      <w:r>
        <w:rPr>
          <w:rFonts w:ascii="Times New Roman"/>
          <w:color w:val="1F1F1F"/>
          <w:w w:val="105"/>
          <w:sz w:val="22"/>
        </w:rPr>
        <w:t>of</w:t>
      </w:r>
      <w:r>
        <w:rPr>
          <w:rFonts w:ascii="Times New Roman"/>
          <w:color w:val="1F1F1F"/>
          <w:spacing w:val="-4"/>
          <w:w w:val="105"/>
          <w:sz w:val="22"/>
        </w:rPr>
        <w:t> </w:t>
      </w:r>
      <w:r>
        <w:rPr>
          <w:rFonts w:ascii="Times New Roman"/>
          <w:color w:val="1F1F1F"/>
          <w:w w:val="105"/>
          <w:sz w:val="22"/>
        </w:rPr>
        <w:t>the</w:t>
      </w:r>
      <w:r>
        <w:rPr>
          <w:rFonts w:ascii="Times New Roman"/>
          <w:color w:val="1F1F1F"/>
          <w:spacing w:val="4"/>
          <w:w w:val="105"/>
          <w:sz w:val="22"/>
        </w:rPr>
        <w:t> </w:t>
      </w:r>
      <w:r>
        <w:rPr>
          <w:rFonts w:ascii="Times New Roman"/>
          <w:color w:val="1F1F1F"/>
          <w:w w:val="105"/>
          <w:sz w:val="22"/>
        </w:rPr>
        <w:t>Hospital.</w:t>
      </w:r>
    </w:p>
    <w:p>
      <w:pPr>
        <w:spacing w:line="252" w:lineRule="auto" w:before="157"/>
        <w:ind w:left="1474" w:right="1975" w:firstLine="706"/>
        <w:jc w:val="left"/>
        <w:rPr>
          <w:rFonts w:ascii="Times New Roman"/>
          <w:sz w:val="22"/>
        </w:rPr>
      </w:pPr>
      <w:r>
        <w:rPr/>
        <w:pict>
          <v:line style="position:absolute;mso-position-horizontal-relative:page;mso-position-vertical-relative:paragraph;z-index:15925760" from="605.773315pt,161.624612pt" to="605.773315pt,24.129215pt" stroked="true" strokeweight="1.201454pt" strokecolor="#000000">
            <v:stroke dashstyle="solid"/>
            <w10:wrap type="none"/>
          </v:line>
        </w:pict>
      </w:r>
      <w:r>
        <w:rPr>
          <w:rFonts w:ascii="Times New Roman"/>
          <w:color w:val="1F1F1F"/>
          <w:sz w:val="22"/>
        </w:rPr>
        <w:t>UMMHC</w:t>
      </w:r>
      <w:r>
        <w:rPr>
          <w:rFonts w:ascii="Times New Roman"/>
          <w:color w:val="1F1F1F"/>
          <w:spacing w:val="1"/>
          <w:sz w:val="22"/>
        </w:rPr>
        <w:t> </w:t>
      </w:r>
      <w:r>
        <w:rPr>
          <w:rFonts w:ascii="Times New Roman"/>
          <w:color w:val="1F1F1F"/>
          <w:sz w:val="22"/>
        </w:rPr>
        <w:t>is </w:t>
      </w:r>
      <w:r>
        <w:rPr>
          <w:rFonts w:ascii="Times New Roman"/>
          <w:color w:val="313131"/>
          <w:sz w:val="22"/>
        </w:rPr>
        <w:t>a </w:t>
      </w:r>
      <w:r>
        <w:rPr>
          <w:rFonts w:ascii="Times New Roman"/>
          <w:color w:val="1F1F1F"/>
          <w:sz w:val="22"/>
        </w:rPr>
        <w:t>nonprofit</w:t>
      </w:r>
      <w:r>
        <w:rPr>
          <w:rFonts w:ascii="Times New Roman"/>
          <w:color w:val="1F1F1F"/>
          <w:spacing w:val="1"/>
          <w:sz w:val="22"/>
        </w:rPr>
        <w:t> </w:t>
      </w:r>
      <w:r>
        <w:rPr>
          <w:rFonts w:ascii="Times New Roman"/>
          <w:color w:val="1F1F1F"/>
          <w:sz w:val="22"/>
        </w:rPr>
        <w:t>corporation</w:t>
      </w:r>
      <w:r>
        <w:rPr>
          <w:rFonts w:ascii="Times New Roman"/>
          <w:color w:val="1F1F1F"/>
          <w:spacing w:val="55"/>
          <w:sz w:val="22"/>
        </w:rPr>
        <w:t> </w:t>
      </w:r>
      <w:r>
        <w:rPr>
          <w:rFonts w:ascii="Times New Roman"/>
          <w:color w:val="1F1F1F"/>
          <w:sz w:val="22"/>
        </w:rPr>
        <w:t>that owns and operates</w:t>
      </w:r>
      <w:r>
        <w:rPr>
          <w:rFonts w:ascii="Times New Roman"/>
          <w:color w:val="1F1F1F"/>
          <w:spacing w:val="55"/>
          <w:sz w:val="22"/>
        </w:rPr>
        <w:t> </w:t>
      </w:r>
      <w:r>
        <w:rPr>
          <w:rFonts w:ascii="Times New Roman"/>
          <w:color w:val="1F1F1F"/>
          <w:sz w:val="22"/>
        </w:rPr>
        <w:t>an</w:t>
      </w:r>
      <w:r>
        <w:rPr>
          <w:rFonts w:ascii="Times New Roman"/>
          <w:color w:val="1F1F1F"/>
          <w:spacing w:val="55"/>
          <w:sz w:val="22"/>
        </w:rPr>
        <w:t> </w:t>
      </w:r>
      <w:r>
        <w:rPr>
          <w:rFonts w:ascii="Times New Roman"/>
          <w:color w:val="1F1F1F"/>
          <w:sz w:val="22"/>
        </w:rPr>
        <w:t>integrated</w:t>
      </w:r>
      <w:r>
        <w:rPr>
          <w:rFonts w:ascii="Times New Roman"/>
          <w:color w:val="1F1F1F"/>
          <w:spacing w:val="55"/>
          <w:sz w:val="22"/>
        </w:rPr>
        <w:t> </w:t>
      </w:r>
      <w:r>
        <w:rPr>
          <w:rFonts w:ascii="Times New Roman"/>
          <w:color w:val="1F1F1F"/>
          <w:sz w:val="22"/>
        </w:rPr>
        <w:t>health care</w:t>
      </w:r>
      <w:r>
        <w:rPr>
          <w:rFonts w:ascii="Times New Roman"/>
          <w:color w:val="1F1F1F"/>
          <w:spacing w:val="1"/>
          <w:sz w:val="22"/>
        </w:rPr>
        <w:t> </w:t>
      </w:r>
      <w:r>
        <w:rPr>
          <w:rFonts w:ascii="Times New Roman"/>
          <w:color w:val="1F1F1F"/>
          <w:sz w:val="22"/>
        </w:rPr>
        <w:t>system</w:t>
      </w:r>
      <w:r>
        <w:rPr>
          <w:rFonts w:ascii="Times New Roman"/>
          <w:color w:val="1F1F1F"/>
          <w:spacing w:val="1"/>
          <w:sz w:val="22"/>
        </w:rPr>
        <w:t> </w:t>
      </w:r>
      <w:r>
        <w:rPr>
          <w:rFonts w:ascii="Times New Roman"/>
          <w:color w:val="1F1F1F"/>
          <w:sz w:val="22"/>
        </w:rPr>
        <w:t>comprised</w:t>
      </w:r>
      <w:r>
        <w:rPr>
          <w:rFonts w:ascii="Times New Roman"/>
          <w:color w:val="1F1F1F"/>
          <w:spacing w:val="1"/>
          <w:sz w:val="22"/>
        </w:rPr>
        <w:t> </w:t>
      </w:r>
      <w:r>
        <w:rPr>
          <w:rFonts w:ascii="Times New Roman"/>
          <w:color w:val="1F1F1F"/>
          <w:sz w:val="22"/>
        </w:rPr>
        <w:t>of a network</w:t>
      </w:r>
      <w:r>
        <w:rPr>
          <w:rFonts w:ascii="Times New Roman"/>
          <w:color w:val="1F1F1F"/>
          <w:spacing w:val="1"/>
          <w:sz w:val="22"/>
        </w:rPr>
        <w:t> </w:t>
      </w:r>
      <w:r>
        <w:rPr>
          <w:rFonts w:ascii="Times New Roman"/>
          <w:color w:val="1F1F1F"/>
          <w:sz w:val="22"/>
        </w:rPr>
        <w:t>of hospitals</w:t>
      </w:r>
      <w:r>
        <w:rPr>
          <w:rFonts w:ascii="Times New Roman"/>
          <w:color w:val="1F1F1F"/>
          <w:spacing w:val="1"/>
          <w:sz w:val="22"/>
        </w:rPr>
        <w:t> </w:t>
      </w:r>
      <w:r>
        <w:rPr>
          <w:rFonts w:ascii="Times New Roman"/>
          <w:color w:val="1F1F1F"/>
          <w:sz w:val="22"/>
        </w:rPr>
        <w:t>and other service</w:t>
      </w:r>
      <w:r>
        <w:rPr>
          <w:rFonts w:ascii="Times New Roman"/>
          <w:color w:val="1F1F1F"/>
          <w:spacing w:val="1"/>
          <w:sz w:val="22"/>
        </w:rPr>
        <w:t> </w:t>
      </w:r>
      <w:r>
        <w:rPr>
          <w:rFonts w:ascii="Times New Roman"/>
          <w:color w:val="1F1F1F"/>
          <w:sz w:val="22"/>
        </w:rPr>
        <w:t>providers that serve residents</w:t>
      </w:r>
      <w:r>
        <w:rPr>
          <w:rFonts w:ascii="Times New Roman"/>
          <w:color w:val="1F1F1F"/>
          <w:spacing w:val="1"/>
          <w:sz w:val="22"/>
        </w:rPr>
        <w:t> </w:t>
      </w:r>
      <w:r>
        <w:rPr>
          <w:rFonts w:ascii="Times New Roman"/>
          <w:color w:val="1F1F1F"/>
          <w:sz w:val="22"/>
        </w:rPr>
        <w:t>of the</w:t>
      </w:r>
      <w:r>
        <w:rPr>
          <w:rFonts w:ascii="Times New Roman"/>
          <w:color w:val="1F1F1F"/>
          <w:spacing w:val="-52"/>
          <w:sz w:val="22"/>
        </w:rPr>
        <w:t> </w:t>
      </w:r>
      <w:r>
        <w:rPr>
          <w:rFonts w:ascii="Times New Roman"/>
          <w:color w:val="1F1F1F"/>
          <w:sz w:val="22"/>
        </w:rPr>
        <w:t>greater</w:t>
      </w:r>
      <w:r>
        <w:rPr>
          <w:rFonts w:ascii="Times New Roman"/>
          <w:color w:val="1F1F1F"/>
          <w:spacing w:val="1"/>
          <w:sz w:val="22"/>
        </w:rPr>
        <w:t> </w:t>
      </w:r>
      <w:r>
        <w:rPr>
          <w:rFonts w:ascii="Times New Roman"/>
          <w:color w:val="1F1F1F"/>
          <w:sz w:val="22"/>
        </w:rPr>
        <w:t>Worcester area.</w:t>
      </w:r>
      <w:r>
        <w:rPr>
          <w:rFonts w:ascii="Times New Roman"/>
          <w:color w:val="1F1F1F"/>
          <w:spacing w:val="1"/>
          <w:sz w:val="22"/>
        </w:rPr>
        <w:t> </w:t>
      </w:r>
      <w:r>
        <w:rPr>
          <w:rFonts w:ascii="Times New Roman"/>
          <w:color w:val="1F1F1F"/>
          <w:sz w:val="22"/>
        </w:rPr>
        <w:t>UMMHC</w:t>
      </w:r>
      <w:r>
        <w:rPr>
          <w:rFonts w:ascii="Times New Roman"/>
          <w:color w:val="1F1F1F"/>
          <w:spacing w:val="1"/>
          <w:sz w:val="22"/>
        </w:rPr>
        <w:t> </w:t>
      </w:r>
      <w:r>
        <w:rPr>
          <w:rFonts w:ascii="Times New Roman"/>
          <w:color w:val="313131"/>
          <w:sz w:val="22"/>
        </w:rPr>
        <w:t>is </w:t>
      </w:r>
      <w:r>
        <w:rPr>
          <w:rFonts w:ascii="Times New Roman"/>
          <w:color w:val="1F1F1F"/>
          <w:sz w:val="22"/>
        </w:rPr>
        <w:t>the sole corporate</w:t>
      </w:r>
      <w:r>
        <w:rPr>
          <w:rFonts w:ascii="Times New Roman"/>
          <w:color w:val="1F1F1F"/>
          <w:spacing w:val="1"/>
          <w:sz w:val="22"/>
        </w:rPr>
        <w:t> </w:t>
      </w:r>
      <w:r>
        <w:rPr>
          <w:rFonts w:ascii="Times New Roman"/>
          <w:color w:val="1F1F1F"/>
          <w:sz w:val="22"/>
        </w:rPr>
        <w:t>member of UMMCH and</w:t>
      </w:r>
      <w:r>
        <w:rPr>
          <w:rFonts w:ascii="Times New Roman"/>
          <w:color w:val="1F1F1F"/>
          <w:spacing w:val="1"/>
          <w:sz w:val="22"/>
        </w:rPr>
        <w:t> </w:t>
      </w:r>
      <w:r>
        <w:rPr>
          <w:rFonts w:ascii="Times New Roman"/>
          <w:color w:val="1F1F1F"/>
          <w:sz w:val="22"/>
        </w:rPr>
        <w:t>certain other</w:t>
      </w:r>
      <w:r>
        <w:rPr>
          <w:rFonts w:ascii="Times New Roman"/>
          <w:color w:val="1F1F1F"/>
          <w:spacing w:val="1"/>
          <w:sz w:val="22"/>
        </w:rPr>
        <w:t> </w:t>
      </w:r>
      <w:r>
        <w:rPr>
          <w:rFonts w:ascii="Times New Roman"/>
          <w:color w:val="1F1F1F"/>
          <w:sz w:val="22"/>
        </w:rPr>
        <w:t>affiliates.</w:t>
      </w:r>
    </w:p>
    <w:p>
      <w:pPr>
        <w:spacing w:line="254" w:lineRule="auto" w:before="154"/>
        <w:ind w:left="1486" w:right="1471" w:firstLine="684"/>
        <w:jc w:val="left"/>
        <w:rPr>
          <w:rFonts w:ascii="Times New Roman"/>
          <w:sz w:val="22"/>
        </w:rPr>
      </w:pPr>
      <w:r>
        <w:rPr>
          <w:rFonts w:ascii="Times New Roman"/>
          <w:color w:val="1F1F1F"/>
          <w:sz w:val="22"/>
        </w:rPr>
        <w:t>The </w:t>
      </w:r>
      <w:r>
        <w:rPr>
          <w:rFonts w:ascii="Times New Roman"/>
          <w:color w:val="313131"/>
          <w:sz w:val="22"/>
        </w:rPr>
        <w:t>Applicant</w:t>
      </w:r>
      <w:r>
        <w:rPr>
          <w:rFonts w:ascii="Times New Roman"/>
          <w:color w:val="313131"/>
          <w:spacing w:val="1"/>
          <w:sz w:val="22"/>
        </w:rPr>
        <w:t> </w:t>
      </w:r>
      <w:r>
        <w:rPr>
          <w:rFonts w:ascii="Times New Roman"/>
          <w:color w:val="1F1F1F"/>
          <w:sz w:val="22"/>
        </w:rPr>
        <w:t>and</w:t>
      </w:r>
      <w:r>
        <w:rPr>
          <w:rFonts w:ascii="Times New Roman"/>
          <w:color w:val="1F1F1F"/>
          <w:spacing w:val="1"/>
          <w:sz w:val="22"/>
        </w:rPr>
        <w:t> </w:t>
      </w:r>
      <w:r>
        <w:rPr>
          <w:rFonts w:ascii="Times New Roman"/>
          <w:color w:val="1F1F1F"/>
          <w:sz w:val="22"/>
        </w:rPr>
        <w:t>UMMHC executed</w:t>
      </w:r>
      <w:r>
        <w:rPr>
          <w:rFonts w:ascii="Times New Roman"/>
          <w:color w:val="1F1F1F"/>
          <w:spacing w:val="1"/>
          <w:sz w:val="22"/>
        </w:rPr>
        <w:t> </w:t>
      </w:r>
      <w:r>
        <w:rPr>
          <w:rFonts w:ascii="Times New Roman"/>
          <w:color w:val="1F1F1F"/>
          <w:sz w:val="22"/>
        </w:rPr>
        <w:t>an Affiliation</w:t>
      </w:r>
      <w:r>
        <w:rPr>
          <w:rFonts w:ascii="Times New Roman"/>
          <w:color w:val="1F1F1F"/>
          <w:spacing w:val="1"/>
          <w:sz w:val="22"/>
        </w:rPr>
        <w:t> </w:t>
      </w:r>
      <w:r>
        <w:rPr>
          <w:rFonts w:ascii="Times New Roman"/>
          <w:color w:val="1F1F1F"/>
          <w:sz w:val="22"/>
        </w:rPr>
        <w:t>Agreement</w:t>
      </w:r>
      <w:r>
        <w:rPr>
          <w:rFonts w:ascii="Times New Roman"/>
          <w:color w:val="1F1F1F"/>
          <w:spacing w:val="1"/>
          <w:sz w:val="22"/>
        </w:rPr>
        <w:t> </w:t>
      </w:r>
      <w:r>
        <w:rPr>
          <w:rFonts w:ascii="Times New Roman"/>
          <w:color w:val="1F1F1F"/>
          <w:sz w:val="22"/>
        </w:rPr>
        <w:t>on September 30, </w:t>
      </w:r>
      <w:r>
        <w:rPr>
          <w:rFonts w:ascii="Times New Roman"/>
          <w:color w:val="313131"/>
          <w:sz w:val="22"/>
        </w:rPr>
        <w:t>2020,</w:t>
      </w:r>
      <w:r>
        <w:rPr>
          <w:rFonts w:ascii="Times New Roman"/>
          <w:color w:val="313131"/>
          <w:spacing w:val="-52"/>
          <w:sz w:val="22"/>
        </w:rPr>
        <w:t> </w:t>
      </w:r>
      <w:r>
        <w:rPr>
          <w:rFonts w:ascii="Times New Roman"/>
          <w:color w:val="1F1F1F"/>
          <w:sz w:val="22"/>
        </w:rPr>
        <w:t>pursuant</w:t>
      </w:r>
      <w:r>
        <w:rPr>
          <w:rFonts w:ascii="Times New Roman"/>
          <w:color w:val="1F1F1F"/>
          <w:spacing w:val="18"/>
          <w:sz w:val="22"/>
        </w:rPr>
        <w:t> </w:t>
      </w:r>
      <w:r>
        <w:rPr>
          <w:rFonts w:ascii="Times New Roman"/>
          <w:color w:val="1F1F1F"/>
          <w:sz w:val="22"/>
        </w:rPr>
        <w:t>to</w:t>
      </w:r>
      <w:r>
        <w:rPr>
          <w:rFonts w:ascii="Times New Roman"/>
          <w:color w:val="1F1F1F"/>
          <w:spacing w:val="11"/>
          <w:sz w:val="22"/>
        </w:rPr>
        <w:t> </w:t>
      </w:r>
      <w:r>
        <w:rPr>
          <w:rFonts w:ascii="Times New Roman"/>
          <w:color w:val="313131"/>
          <w:sz w:val="22"/>
        </w:rPr>
        <w:t>which</w:t>
      </w:r>
      <w:r>
        <w:rPr>
          <w:rFonts w:ascii="Times New Roman"/>
          <w:color w:val="313131"/>
          <w:spacing w:val="20"/>
          <w:sz w:val="22"/>
        </w:rPr>
        <w:t> </w:t>
      </w:r>
      <w:r>
        <w:rPr>
          <w:rFonts w:ascii="Times New Roman"/>
          <w:color w:val="1F1F1F"/>
          <w:sz w:val="22"/>
        </w:rPr>
        <w:t>UMMCH</w:t>
      </w:r>
      <w:r>
        <w:rPr>
          <w:rFonts w:ascii="Times New Roman"/>
          <w:color w:val="1F1F1F"/>
          <w:spacing w:val="14"/>
          <w:sz w:val="22"/>
        </w:rPr>
        <w:t> </w:t>
      </w:r>
      <w:r>
        <w:rPr>
          <w:rFonts w:ascii="Times New Roman"/>
          <w:color w:val="313131"/>
          <w:sz w:val="22"/>
        </w:rPr>
        <w:t>will</w:t>
      </w:r>
      <w:r>
        <w:rPr>
          <w:rFonts w:ascii="Times New Roman"/>
          <w:color w:val="313131"/>
          <w:spacing w:val="28"/>
          <w:sz w:val="22"/>
        </w:rPr>
        <w:t> </w:t>
      </w:r>
      <w:r>
        <w:rPr>
          <w:rFonts w:ascii="Times New Roman"/>
          <w:color w:val="1F1F1F"/>
          <w:sz w:val="22"/>
        </w:rPr>
        <w:t>become</w:t>
      </w:r>
      <w:r>
        <w:rPr>
          <w:rFonts w:ascii="Times New Roman"/>
          <w:color w:val="1F1F1F"/>
          <w:spacing w:val="16"/>
          <w:sz w:val="22"/>
        </w:rPr>
        <w:t> </w:t>
      </w:r>
      <w:r>
        <w:rPr>
          <w:rFonts w:ascii="Times New Roman"/>
          <w:color w:val="1F1F1F"/>
          <w:sz w:val="22"/>
        </w:rPr>
        <w:t>the</w:t>
      </w:r>
      <w:r>
        <w:rPr>
          <w:rFonts w:ascii="Times New Roman"/>
          <w:color w:val="1F1F1F"/>
          <w:spacing w:val="4"/>
          <w:sz w:val="22"/>
        </w:rPr>
        <w:t> </w:t>
      </w:r>
      <w:r>
        <w:rPr>
          <w:rFonts w:ascii="Times New Roman"/>
          <w:color w:val="1F1F1F"/>
          <w:sz w:val="22"/>
        </w:rPr>
        <w:t>sole</w:t>
      </w:r>
      <w:r>
        <w:rPr>
          <w:rFonts w:ascii="Times New Roman"/>
          <w:color w:val="1F1F1F"/>
          <w:spacing w:val="9"/>
          <w:sz w:val="22"/>
        </w:rPr>
        <w:t> </w:t>
      </w:r>
      <w:r>
        <w:rPr>
          <w:rFonts w:ascii="Times New Roman"/>
          <w:color w:val="1F1F1F"/>
          <w:sz w:val="22"/>
        </w:rPr>
        <w:t>corporate</w:t>
      </w:r>
      <w:r>
        <w:rPr>
          <w:rFonts w:ascii="Times New Roman"/>
          <w:color w:val="1F1F1F"/>
          <w:spacing w:val="23"/>
          <w:sz w:val="22"/>
        </w:rPr>
        <w:t> </w:t>
      </w:r>
      <w:r>
        <w:rPr>
          <w:rFonts w:ascii="Times New Roman"/>
          <w:color w:val="1F1F1F"/>
          <w:sz w:val="22"/>
        </w:rPr>
        <w:t>member</w:t>
      </w:r>
      <w:r>
        <w:rPr>
          <w:rFonts w:ascii="Times New Roman"/>
          <w:color w:val="1F1F1F"/>
          <w:spacing w:val="23"/>
          <w:sz w:val="22"/>
        </w:rPr>
        <w:t> </w:t>
      </w:r>
      <w:r>
        <w:rPr>
          <w:rFonts w:ascii="Times New Roman"/>
          <w:color w:val="1F1F1F"/>
          <w:sz w:val="22"/>
        </w:rPr>
        <w:t>of</w:t>
      </w:r>
      <w:r>
        <w:rPr>
          <w:rFonts w:ascii="Times New Roman"/>
          <w:color w:val="1F1F1F"/>
          <w:spacing w:val="2"/>
          <w:sz w:val="22"/>
        </w:rPr>
        <w:t> </w:t>
      </w:r>
      <w:r>
        <w:rPr>
          <w:rFonts w:ascii="Times New Roman"/>
          <w:color w:val="1F1F1F"/>
          <w:sz w:val="22"/>
        </w:rPr>
        <w:t>the</w:t>
      </w:r>
      <w:r>
        <w:rPr>
          <w:rFonts w:ascii="Times New Roman"/>
          <w:color w:val="1F1F1F"/>
          <w:spacing w:val="8"/>
          <w:sz w:val="22"/>
        </w:rPr>
        <w:t> </w:t>
      </w:r>
      <w:r>
        <w:rPr>
          <w:rFonts w:ascii="Times New Roman"/>
          <w:color w:val="1F1F1F"/>
          <w:sz w:val="22"/>
        </w:rPr>
        <w:t>Applicant</w:t>
      </w:r>
    </w:p>
    <w:p>
      <w:pPr>
        <w:spacing w:after="0" w:line="254" w:lineRule="auto"/>
        <w:jc w:val="left"/>
        <w:rPr>
          <w:rFonts w:ascii="Times New Roman"/>
          <w:sz w:val="22"/>
        </w:rPr>
        <w:sectPr>
          <w:type w:val="continuous"/>
          <w:pgSz w:w="12240" w:h="15840"/>
          <w:pgMar w:top="1360" w:bottom="280" w:left="120" w:right="0"/>
        </w:sectPr>
      </w:pPr>
    </w:p>
    <w:p>
      <w:pPr>
        <w:spacing w:before="71"/>
        <w:ind w:left="1481" w:right="0" w:firstLine="0"/>
        <w:jc w:val="left"/>
        <w:rPr>
          <w:rFonts w:ascii="Times New Roman"/>
          <w:sz w:val="22"/>
        </w:rPr>
      </w:pPr>
      <w:r>
        <w:rPr>
          <w:rFonts w:ascii="Times New Roman"/>
          <w:sz w:val="22"/>
        </w:rPr>
        <w:t>MassHealth</w:t>
      </w:r>
    </w:p>
    <w:p>
      <w:pPr>
        <w:spacing w:line="254" w:lineRule="auto" w:before="11"/>
        <w:ind w:left="1481" w:right="6196" w:hanging="6"/>
        <w:jc w:val="left"/>
        <w:rPr>
          <w:rFonts w:ascii="Times New Roman"/>
          <w:sz w:val="22"/>
        </w:rPr>
      </w:pPr>
      <w:r>
        <w:rPr>
          <w:rFonts w:ascii="Times New Roman"/>
          <w:w w:val="105"/>
          <w:sz w:val="22"/>
        </w:rPr>
        <w:t>Executive</w:t>
      </w:r>
      <w:r>
        <w:rPr>
          <w:rFonts w:ascii="Times New Roman"/>
          <w:spacing w:val="-9"/>
          <w:w w:val="105"/>
          <w:sz w:val="22"/>
        </w:rPr>
        <w:t> </w:t>
      </w:r>
      <w:r>
        <w:rPr>
          <w:rFonts w:ascii="Times New Roman"/>
          <w:w w:val="105"/>
          <w:sz w:val="22"/>
        </w:rPr>
        <w:t>Office</w:t>
      </w:r>
      <w:r>
        <w:rPr>
          <w:rFonts w:ascii="Times New Roman"/>
          <w:spacing w:val="-10"/>
          <w:w w:val="105"/>
          <w:sz w:val="22"/>
        </w:rPr>
        <w:t> </w:t>
      </w:r>
      <w:r>
        <w:rPr>
          <w:rFonts w:ascii="Times New Roman"/>
          <w:w w:val="105"/>
          <w:sz w:val="22"/>
        </w:rPr>
        <w:t>of</w:t>
      </w:r>
      <w:r>
        <w:rPr>
          <w:rFonts w:ascii="Times New Roman"/>
          <w:spacing w:val="-12"/>
          <w:w w:val="105"/>
          <w:sz w:val="22"/>
        </w:rPr>
        <w:t> </w:t>
      </w:r>
      <w:r>
        <w:rPr>
          <w:rFonts w:ascii="Times New Roman"/>
          <w:w w:val="105"/>
          <w:sz w:val="22"/>
        </w:rPr>
        <w:t>Health</w:t>
      </w:r>
      <w:r>
        <w:rPr>
          <w:rFonts w:ascii="Times New Roman"/>
          <w:spacing w:val="-11"/>
          <w:w w:val="105"/>
          <w:sz w:val="22"/>
        </w:rPr>
        <w:t> </w:t>
      </w:r>
      <w:r>
        <w:rPr>
          <w:rFonts w:ascii="Times New Roman"/>
          <w:w w:val="105"/>
          <w:sz w:val="22"/>
        </w:rPr>
        <w:t>and</w:t>
      </w:r>
      <w:r>
        <w:rPr>
          <w:rFonts w:ascii="Times New Roman"/>
          <w:spacing w:val="-10"/>
          <w:w w:val="105"/>
          <w:sz w:val="22"/>
        </w:rPr>
        <w:t> </w:t>
      </w:r>
      <w:r>
        <w:rPr>
          <w:rFonts w:ascii="Times New Roman"/>
          <w:w w:val="105"/>
          <w:sz w:val="22"/>
        </w:rPr>
        <w:t>Human</w:t>
      </w:r>
      <w:r>
        <w:rPr>
          <w:rFonts w:ascii="Times New Roman"/>
          <w:spacing w:val="-7"/>
          <w:w w:val="105"/>
          <w:sz w:val="22"/>
        </w:rPr>
        <w:t> </w:t>
      </w:r>
      <w:r>
        <w:rPr>
          <w:rFonts w:ascii="Times New Roman"/>
          <w:w w:val="105"/>
          <w:sz w:val="22"/>
        </w:rPr>
        <w:t>Services</w:t>
      </w:r>
      <w:r>
        <w:rPr>
          <w:rFonts w:ascii="Times New Roman"/>
          <w:spacing w:val="-55"/>
          <w:w w:val="105"/>
          <w:sz w:val="22"/>
        </w:rPr>
        <w:t> </w:t>
      </w:r>
      <w:r>
        <w:rPr>
          <w:rFonts w:ascii="Times New Roman"/>
          <w:w w:val="105"/>
          <w:sz w:val="22"/>
        </w:rPr>
        <w:t>Page2</w:t>
      </w:r>
    </w:p>
    <w:p>
      <w:pPr>
        <w:spacing w:line="250" w:lineRule="exact" w:before="0"/>
        <w:ind w:left="1472" w:right="0" w:firstLine="0"/>
        <w:jc w:val="left"/>
        <w:rPr>
          <w:rFonts w:ascii="Times New Roman"/>
          <w:sz w:val="22"/>
        </w:rPr>
      </w:pPr>
      <w:r>
        <w:rPr>
          <w:rFonts w:ascii="Times New Roman"/>
          <w:w w:val="105"/>
          <w:sz w:val="22"/>
        </w:rPr>
        <w:t>October</w:t>
      </w:r>
      <w:r>
        <w:rPr>
          <w:rFonts w:ascii="Times New Roman"/>
          <w:spacing w:val="3"/>
          <w:w w:val="105"/>
          <w:sz w:val="22"/>
        </w:rPr>
        <w:t> </w:t>
      </w:r>
      <w:r>
        <w:rPr>
          <w:rFonts w:ascii="Times New Roman"/>
          <w:w w:val="105"/>
          <w:sz w:val="22"/>
        </w:rPr>
        <w:t>9,</w:t>
      </w:r>
      <w:r>
        <w:rPr>
          <w:rFonts w:ascii="Times New Roman"/>
          <w:spacing w:val="-9"/>
          <w:w w:val="105"/>
          <w:sz w:val="22"/>
        </w:rPr>
        <w:t> </w:t>
      </w:r>
      <w:r>
        <w:rPr>
          <w:rFonts w:ascii="Times New Roman"/>
          <w:w w:val="105"/>
          <w:sz w:val="22"/>
        </w:rPr>
        <w:t>2020</w:t>
      </w:r>
    </w:p>
    <w:p>
      <w:pPr>
        <w:pStyle w:val="BodyText"/>
        <w:rPr>
          <w:rFonts w:ascii="Times New Roman"/>
        </w:rPr>
      </w:pPr>
    </w:p>
    <w:p>
      <w:pPr>
        <w:pStyle w:val="BodyText"/>
        <w:spacing w:before="9"/>
        <w:rPr>
          <w:rFonts w:ascii="Times New Roman"/>
          <w:sz w:val="23"/>
        </w:rPr>
      </w:pPr>
    </w:p>
    <w:p>
      <w:pPr>
        <w:spacing w:line="252" w:lineRule="auto" w:before="1"/>
        <w:ind w:left="1472" w:right="1761" w:hanging="1"/>
        <w:jc w:val="left"/>
        <w:rPr>
          <w:rFonts w:ascii="Times New Roman"/>
          <w:sz w:val="22"/>
        </w:rPr>
      </w:pPr>
      <w:r>
        <w:rPr>
          <w:rFonts w:ascii="Times New Roman"/>
          <w:w w:val="105"/>
          <w:sz w:val="22"/>
        </w:rPr>
        <w:t>("Transaction"). The Applicant and UMMHC believe that the proposed Transaction will allow</w:t>
      </w:r>
      <w:r>
        <w:rPr>
          <w:rFonts w:ascii="Times New Roman"/>
          <w:spacing w:val="1"/>
          <w:w w:val="105"/>
          <w:sz w:val="22"/>
        </w:rPr>
        <w:t> </w:t>
      </w:r>
      <w:r>
        <w:rPr>
          <w:rFonts w:ascii="Times New Roman"/>
          <w:sz w:val="22"/>
        </w:rPr>
        <w:t>each</w:t>
      </w:r>
      <w:r>
        <w:rPr>
          <w:rFonts w:ascii="Times New Roman"/>
          <w:spacing w:val="22"/>
          <w:sz w:val="22"/>
        </w:rPr>
        <w:t> </w:t>
      </w:r>
      <w:r>
        <w:rPr>
          <w:rFonts w:ascii="Times New Roman"/>
          <w:sz w:val="22"/>
        </w:rPr>
        <w:t>party</w:t>
      </w:r>
      <w:r>
        <w:rPr>
          <w:rFonts w:ascii="Times New Roman"/>
          <w:spacing w:val="20"/>
          <w:sz w:val="22"/>
        </w:rPr>
        <w:t> </w:t>
      </w:r>
      <w:r>
        <w:rPr>
          <w:rFonts w:ascii="Times New Roman"/>
          <w:sz w:val="22"/>
        </w:rPr>
        <w:t>to</w:t>
      </w:r>
      <w:r>
        <w:rPr>
          <w:rFonts w:ascii="Times New Roman"/>
          <w:spacing w:val="10"/>
          <w:sz w:val="22"/>
        </w:rPr>
        <w:t> </w:t>
      </w:r>
      <w:r>
        <w:rPr>
          <w:rFonts w:ascii="Times New Roman"/>
          <w:sz w:val="22"/>
        </w:rPr>
        <w:t>further</w:t>
      </w:r>
      <w:r>
        <w:rPr>
          <w:rFonts w:ascii="Times New Roman"/>
          <w:spacing w:val="22"/>
          <w:sz w:val="22"/>
        </w:rPr>
        <w:t> </w:t>
      </w:r>
      <w:r>
        <w:rPr>
          <w:rFonts w:ascii="Times New Roman"/>
          <w:sz w:val="22"/>
        </w:rPr>
        <w:t>their</w:t>
      </w:r>
      <w:r>
        <w:rPr>
          <w:rFonts w:ascii="Times New Roman"/>
          <w:spacing w:val="17"/>
          <w:sz w:val="22"/>
        </w:rPr>
        <w:t> </w:t>
      </w:r>
      <w:r>
        <w:rPr>
          <w:rFonts w:ascii="Times New Roman"/>
          <w:sz w:val="22"/>
        </w:rPr>
        <w:t>common</w:t>
      </w:r>
      <w:r>
        <w:rPr>
          <w:rFonts w:ascii="Times New Roman"/>
          <w:spacing w:val="38"/>
          <w:sz w:val="22"/>
        </w:rPr>
        <w:t> </w:t>
      </w:r>
      <w:r>
        <w:rPr>
          <w:rFonts w:ascii="Times New Roman"/>
          <w:sz w:val="22"/>
        </w:rPr>
        <w:t>nonprofit</w:t>
      </w:r>
      <w:r>
        <w:rPr>
          <w:rFonts w:ascii="Times New Roman"/>
          <w:spacing w:val="30"/>
          <w:sz w:val="22"/>
        </w:rPr>
        <w:t> </w:t>
      </w:r>
      <w:r>
        <w:rPr>
          <w:rFonts w:ascii="Times New Roman"/>
          <w:sz w:val="22"/>
        </w:rPr>
        <w:t>mission</w:t>
      </w:r>
      <w:r>
        <w:rPr>
          <w:rFonts w:ascii="Times New Roman"/>
          <w:spacing w:val="22"/>
          <w:sz w:val="22"/>
        </w:rPr>
        <w:t> </w:t>
      </w:r>
      <w:r>
        <w:rPr>
          <w:rFonts w:ascii="Times New Roman"/>
          <w:sz w:val="22"/>
        </w:rPr>
        <w:t>of</w:t>
      </w:r>
      <w:r>
        <w:rPr>
          <w:rFonts w:ascii="Times New Roman"/>
          <w:spacing w:val="7"/>
          <w:sz w:val="22"/>
        </w:rPr>
        <w:t> </w:t>
      </w:r>
      <w:r>
        <w:rPr>
          <w:rFonts w:ascii="Times New Roman"/>
          <w:sz w:val="22"/>
        </w:rPr>
        <w:t>promoting</w:t>
      </w:r>
      <w:r>
        <w:rPr>
          <w:rFonts w:ascii="Times New Roman"/>
          <w:spacing w:val="17"/>
          <w:sz w:val="22"/>
        </w:rPr>
        <w:t> </w:t>
      </w:r>
      <w:r>
        <w:rPr>
          <w:rFonts w:ascii="Times New Roman"/>
          <w:sz w:val="22"/>
        </w:rPr>
        <w:t>the</w:t>
      </w:r>
      <w:r>
        <w:rPr>
          <w:rFonts w:ascii="Times New Roman"/>
          <w:spacing w:val="22"/>
          <w:sz w:val="22"/>
        </w:rPr>
        <w:t> </w:t>
      </w:r>
      <w:r>
        <w:rPr>
          <w:rFonts w:ascii="Times New Roman"/>
          <w:sz w:val="22"/>
        </w:rPr>
        <w:t>health</w:t>
      </w:r>
      <w:r>
        <w:rPr>
          <w:rFonts w:ascii="Times New Roman"/>
          <w:spacing w:val="22"/>
          <w:sz w:val="22"/>
        </w:rPr>
        <w:t> </w:t>
      </w:r>
      <w:r>
        <w:rPr>
          <w:rFonts w:ascii="Times New Roman"/>
          <w:sz w:val="22"/>
        </w:rPr>
        <w:t>of</w:t>
      </w:r>
      <w:r>
        <w:rPr>
          <w:rFonts w:ascii="Times New Roman"/>
          <w:spacing w:val="20"/>
          <w:sz w:val="22"/>
        </w:rPr>
        <w:t> </w:t>
      </w:r>
      <w:r>
        <w:rPr>
          <w:rFonts w:ascii="Times New Roman"/>
          <w:sz w:val="22"/>
        </w:rPr>
        <w:t>the</w:t>
      </w:r>
      <w:r>
        <w:rPr>
          <w:rFonts w:ascii="Times New Roman"/>
          <w:spacing w:val="9"/>
          <w:sz w:val="22"/>
        </w:rPr>
        <w:t> </w:t>
      </w:r>
      <w:r>
        <w:rPr>
          <w:rFonts w:ascii="Times New Roman"/>
          <w:sz w:val="22"/>
        </w:rPr>
        <w:t>communities</w:t>
      </w:r>
      <w:r>
        <w:rPr>
          <w:rFonts w:ascii="Times New Roman"/>
          <w:spacing w:val="-52"/>
          <w:sz w:val="22"/>
        </w:rPr>
        <w:t> </w:t>
      </w:r>
      <w:r>
        <w:rPr>
          <w:rFonts w:ascii="Times New Roman"/>
          <w:w w:val="105"/>
          <w:sz w:val="22"/>
        </w:rPr>
        <w:t>they serve, and will enhance the Hospital's ability to maintain its status as a high quality,</w:t>
      </w:r>
      <w:r>
        <w:rPr>
          <w:rFonts w:ascii="Times New Roman"/>
          <w:spacing w:val="1"/>
          <w:w w:val="105"/>
          <w:sz w:val="22"/>
        </w:rPr>
        <w:t> </w:t>
      </w:r>
      <w:r>
        <w:rPr>
          <w:rFonts w:ascii="Times New Roman"/>
          <w:sz w:val="22"/>
        </w:rPr>
        <w:t>financially</w:t>
      </w:r>
      <w:r>
        <w:rPr>
          <w:rFonts w:ascii="Times New Roman"/>
          <w:spacing w:val="1"/>
          <w:sz w:val="22"/>
        </w:rPr>
        <w:t> </w:t>
      </w:r>
      <w:r>
        <w:rPr>
          <w:rFonts w:ascii="Times New Roman"/>
          <w:sz w:val="22"/>
        </w:rPr>
        <w:t>secure community</w:t>
      </w:r>
      <w:r>
        <w:rPr>
          <w:rFonts w:ascii="Times New Roman"/>
          <w:spacing w:val="1"/>
          <w:sz w:val="22"/>
        </w:rPr>
        <w:t> </w:t>
      </w:r>
      <w:r>
        <w:rPr>
          <w:rFonts w:ascii="Times New Roman"/>
          <w:sz w:val="22"/>
        </w:rPr>
        <w:t>hospital,</w:t>
      </w:r>
      <w:r>
        <w:rPr>
          <w:rFonts w:ascii="Times New Roman"/>
          <w:spacing w:val="55"/>
          <w:sz w:val="22"/>
        </w:rPr>
        <w:t> </w:t>
      </w:r>
      <w:r>
        <w:rPr>
          <w:rFonts w:ascii="Times New Roman"/>
          <w:sz w:val="22"/>
        </w:rPr>
        <w:t>which</w:t>
      </w:r>
      <w:r>
        <w:rPr>
          <w:rFonts w:ascii="Times New Roman"/>
          <w:spacing w:val="55"/>
          <w:sz w:val="22"/>
        </w:rPr>
        <w:t> </w:t>
      </w:r>
      <w:r>
        <w:rPr>
          <w:rFonts w:ascii="Times New Roman"/>
          <w:sz w:val="22"/>
        </w:rPr>
        <w:t>will allow it to continue to meet and</w:t>
      </w:r>
      <w:r>
        <w:rPr>
          <w:rFonts w:ascii="Times New Roman"/>
          <w:spacing w:val="55"/>
          <w:sz w:val="22"/>
        </w:rPr>
        <w:t> </w:t>
      </w:r>
      <w:r>
        <w:rPr>
          <w:rFonts w:ascii="Times New Roman"/>
          <w:sz w:val="22"/>
        </w:rPr>
        <w:t>better respond</w:t>
      </w:r>
      <w:r>
        <w:rPr>
          <w:rFonts w:ascii="Times New Roman"/>
          <w:spacing w:val="-52"/>
          <w:sz w:val="22"/>
        </w:rPr>
        <w:t> </w:t>
      </w:r>
      <w:r>
        <w:rPr>
          <w:rFonts w:ascii="Times New Roman"/>
          <w:w w:val="105"/>
          <w:sz w:val="22"/>
        </w:rPr>
        <w:t>to</w:t>
      </w:r>
      <w:r>
        <w:rPr>
          <w:rFonts w:ascii="Times New Roman"/>
          <w:spacing w:val="-6"/>
          <w:w w:val="105"/>
          <w:sz w:val="22"/>
        </w:rPr>
        <w:t> </w:t>
      </w:r>
      <w:r>
        <w:rPr>
          <w:rFonts w:ascii="Times New Roman"/>
          <w:w w:val="105"/>
          <w:sz w:val="22"/>
        </w:rPr>
        <w:t>the</w:t>
      </w:r>
      <w:r>
        <w:rPr>
          <w:rFonts w:ascii="Times New Roman"/>
          <w:spacing w:val="3"/>
          <w:w w:val="105"/>
          <w:sz w:val="22"/>
        </w:rPr>
        <w:t> </w:t>
      </w:r>
      <w:r>
        <w:rPr>
          <w:rFonts w:ascii="Times New Roman"/>
          <w:w w:val="105"/>
          <w:sz w:val="22"/>
        </w:rPr>
        <w:t>health</w:t>
      </w:r>
      <w:r>
        <w:rPr>
          <w:rFonts w:ascii="Times New Roman"/>
          <w:spacing w:val="4"/>
          <w:w w:val="105"/>
          <w:sz w:val="22"/>
        </w:rPr>
        <w:t> </w:t>
      </w:r>
      <w:r>
        <w:rPr>
          <w:rFonts w:ascii="Times New Roman"/>
          <w:w w:val="105"/>
          <w:sz w:val="22"/>
        </w:rPr>
        <w:t>care</w:t>
      </w:r>
      <w:r>
        <w:rPr>
          <w:rFonts w:ascii="Times New Roman"/>
          <w:spacing w:val="6"/>
          <w:w w:val="105"/>
          <w:sz w:val="22"/>
        </w:rPr>
        <w:t> </w:t>
      </w:r>
      <w:r>
        <w:rPr>
          <w:rFonts w:ascii="Times New Roman"/>
          <w:w w:val="105"/>
          <w:sz w:val="22"/>
        </w:rPr>
        <w:t>needs</w:t>
      </w:r>
      <w:r>
        <w:rPr>
          <w:rFonts w:ascii="Times New Roman"/>
          <w:spacing w:val="-2"/>
          <w:w w:val="105"/>
          <w:sz w:val="22"/>
        </w:rPr>
        <w:t> </w:t>
      </w:r>
      <w:r>
        <w:rPr>
          <w:rFonts w:ascii="Times New Roman"/>
          <w:w w:val="105"/>
          <w:sz w:val="22"/>
        </w:rPr>
        <w:t>of</w:t>
      </w:r>
      <w:r>
        <w:rPr>
          <w:rFonts w:ascii="Times New Roman"/>
          <w:spacing w:val="-4"/>
          <w:w w:val="105"/>
          <w:sz w:val="22"/>
        </w:rPr>
        <w:t> </w:t>
      </w:r>
      <w:r>
        <w:rPr>
          <w:rFonts w:ascii="Times New Roman"/>
          <w:w w:val="105"/>
          <w:sz w:val="22"/>
        </w:rPr>
        <w:t>patients</w:t>
      </w:r>
      <w:r>
        <w:rPr>
          <w:rFonts w:ascii="Times New Roman"/>
          <w:spacing w:val="-1"/>
          <w:w w:val="105"/>
          <w:sz w:val="22"/>
        </w:rPr>
        <w:t> </w:t>
      </w:r>
      <w:r>
        <w:rPr>
          <w:rFonts w:ascii="Times New Roman"/>
          <w:w w:val="105"/>
          <w:sz w:val="22"/>
        </w:rPr>
        <w:t>and</w:t>
      </w:r>
      <w:r>
        <w:rPr>
          <w:rFonts w:ascii="Times New Roman"/>
          <w:spacing w:val="6"/>
          <w:w w:val="105"/>
          <w:sz w:val="22"/>
        </w:rPr>
        <w:t> </w:t>
      </w:r>
      <w:r>
        <w:rPr>
          <w:rFonts w:ascii="Times New Roman"/>
          <w:w w:val="105"/>
          <w:sz w:val="22"/>
        </w:rPr>
        <w:t>the</w:t>
      </w:r>
      <w:r>
        <w:rPr>
          <w:rFonts w:ascii="Times New Roman"/>
          <w:spacing w:val="-7"/>
          <w:w w:val="105"/>
          <w:sz w:val="22"/>
        </w:rPr>
        <w:t> </w:t>
      </w:r>
      <w:r>
        <w:rPr>
          <w:rFonts w:ascii="Times New Roman"/>
          <w:w w:val="105"/>
          <w:sz w:val="22"/>
        </w:rPr>
        <w:t>community</w:t>
      </w:r>
      <w:r>
        <w:rPr>
          <w:rFonts w:ascii="Times New Roman"/>
          <w:spacing w:val="18"/>
          <w:w w:val="105"/>
          <w:sz w:val="22"/>
        </w:rPr>
        <w:t> </w:t>
      </w:r>
      <w:r>
        <w:rPr>
          <w:rFonts w:ascii="Times New Roman"/>
          <w:w w:val="105"/>
          <w:sz w:val="22"/>
        </w:rPr>
        <w:t>in</w:t>
      </w:r>
      <w:r>
        <w:rPr>
          <w:rFonts w:ascii="Times New Roman"/>
          <w:spacing w:val="1"/>
          <w:w w:val="105"/>
          <w:sz w:val="22"/>
        </w:rPr>
        <w:t> </w:t>
      </w:r>
      <w:r>
        <w:rPr>
          <w:rFonts w:ascii="Times New Roman"/>
          <w:w w:val="105"/>
          <w:sz w:val="22"/>
        </w:rPr>
        <w:t>its</w:t>
      </w:r>
      <w:r>
        <w:rPr>
          <w:rFonts w:ascii="Times New Roman"/>
          <w:spacing w:val="-3"/>
          <w:w w:val="105"/>
          <w:sz w:val="22"/>
        </w:rPr>
        <w:t> </w:t>
      </w:r>
      <w:r>
        <w:rPr>
          <w:rFonts w:ascii="Times New Roman"/>
          <w:w w:val="105"/>
          <w:sz w:val="22"/>
        </w:rPr>
        <w:t>service</w:t>
      </w:r>
      <w:r>
        <w:rPr>
          <w:rFonts w:ascii="Times New Roman"/>
          <w:spacing w:val="1"/>
          <w:w w:val="105"/>
          <w:sz w:val="22"/>
        </w:rPr>
        <w:t> </w:t>
      </w:r>
      <w:r>
        <w:rPr>
          <w:rFonts w:ascii="Times New Roman"/>
          <w:w w:val="105"/>
          <w:sz w:val="22"/>
        </w:rPr>
        <w:t>area.</w:t>
      </w:r>
    </w:p>
    <w:p>
      <w:pPr>
        <w:spacing w:line="249" w:lineRule="auto" w:before="152"/>
        <w:ind w:left="1472" w:right="1874" w:firstLine="688"/>
        <w:jc w:val="left"/>
        <w:rPr>
          <w:rFonts w:ascii="Times New Roman"/>
          <w:sz w:val="22"/>
        </w:rPr>
      </w:pPr>
      <w:r>
        <w:rPr>
          <w:rFonts w:ascii="Times New Roman"/>
          <w:w w:val="105"/>
          <w:sz w:val="22"/>
        </w:rPr>
        <w:t>The Applicant plans to file a DoN Application in November.</w:t>
      </w:r>
      <w:r>
        <w:rPr>
          <w:rFonts w:ascii="Times New Roman"/>
          <w:spacing w:val="1"/>
          <w:w w:val="105"/>
          <w:sz w:val="22"/>
        </w:rPr>
        <w:t> </w:t>
      </w:r>
      <w:r>
        <w:rPr>
          <w:rFonts w:ascii="Times New Roman"/>
          <w:w w:val="105"/>
          <w:sz w:val="22"/>
        </w:rPr>
        <w:t>The Applicant and</w:t>
      </w:r>
      <w:r>
        <w:rPr>
          <w:rFonts w:ascii="Times New Roman"/>
          <w:spacing w:val="1"/>
          <w:w w:val="105"/>
          <w:sz w:val="22"/>
        </w:rPr>
        <w:t> </w:t>
      </w:r>
      <w:r>
        <w:rPr>
          <w:rFonts w:ascii="Times New Roman"/>
          <w:sz w:val="22"/>
        </w:rPr>
        <w:t>UMMHC</w:t>
      </w:r>
      <w:r>
        <w:rPr>
          <w:rFonts w:ascii="Times New Roman"/>
          <w:spacing w:val="1"/>
          <w:sz w:val="22"/>
        </w:rPr>
        <w:t> </w:t>
      </w:r>
      <w:r>
        <w:rPr>
          <w:rFonts w:ascii="Times New Roman"/>
          <w:sz w:val="22"/>
        </w:rPr>
        <w:t>would</w:t>
      </w:r>
      <w:r>
        <w:rPr>
          <w:rFonts w:ascii="Times New Roman"/>
          <w:spacing w:val="1"/>
          <w:sz w:val="22"/>
        </w:rPr>
        <w:t> </w:t>
      </w:r>
      <w:r>
        <w:rPr>
          <w:rFonts w:ascii="Times New Roman"/>
          <w:sz w:val="22"/>
        </w:rPr>
        <w:t>welcome</w:t>
      </w:r>
      <w:r>
        <w:rPr>
          <w:rFonts w:ascii="Times New Roman"/>
          <w:spacing w:val="1"/>
          <w:sz w:val="22"/>
        </w:rPr>
        <w:t> </w:t>
      </w:r>
      <w:r>
        <w:rPr>
          <w:rFonts w:ascii="Times New Roman"/>
          <w:sz w:val="22"/>
        </w:rPr>
        <w:t>the opportunity</w:t>
      </w:r>
      <w:r>
        <w:rPr>
          <w:rFonts w:ascii="Times New Roman"/>
          <w:spacing w:val="1"/>
          <w:sz w:val="22"/>
        </w:rPr>
        <w:t> </w:t>
      </w:r>
      <w:r>
        <w:rPr>
          <w:rFonts w:ascii="Times New Roman"/>
          <w:sz w:val="22"/>
        </w:rPr>
        <w:t>to discuss this proposed</w:t>
      </w:r>
      <w:r>
        <w:rPr>
          <w:rFonts w:ascii="Times New Roman"/>
          <w:spacing w:val="55"/>
          <w:sz w:val="22"/>
        </w:rPr>
        <w:t> </w:t>
      </w:r>
      <w:r>
        <w:rPr>
          <w:rFonts w:ascii="Times New Roman"/>
          <w:sz w:val="22"/>
        </w:rPr>
        <w:t>affiliation</w:t>
      </w:r>
      <w:r>
        <w:rPr>
          <w:rFonts w:ascii="Times New Roman"/>
          <w:spacing w:val="55"/>
          <w:sz w:val="22"/>
        </w:rPr>
        <w:t> </w:t>
      </w:r>
      <w:r>
        <w:rPr>
          <w:rFonts w:ascii="Times New Roman"/>
          <w:sz w:val="22"/>
        </w:rPr>
        <w:t>in more detail.</w:t>
      </w:r>
      <w:r>
        <w:rPr>
          <w:rFonts w:ascii="Times New Roman"/>
          <w:spacing w:val="55"/>
          <w:sz w:val="22"/>
        </w:rPr>
        <w:t> </w:t>
      </w:r>
      <w:r>
        <w:rPr>
          <w:rFonts w:ascii="Times New Roman"/>
          <w:sz w:val="23"/>
        </w:rPr>
        <w:t>If</w:t>
      </w:r>
      <w:r>
        <w:rPr>
          <w:rFonts w:ascii="Times New Roman"/>
          <w:spacing w:val="1"/>
          <w:sz w:val="23"/>
        </w:rPr>
        <w:t> </w:t>
      </w:r>
      <w:r>
        <w:rPr>
          <w:rFonts w:ascii="Times New Roman"/>
          <w:sz w:val="22"/>
        </w:rPr>
        <w:t>you</w:t>
      </w:r>
      <w:r>
        <w:rPr>
          <w:rFonts w:ascii="Times New Roman"/>
          <w:spacing w:val="20"/>
          <w:sz w:val="22"/>
        </w:rPr>
        <w:t> </w:t>
      </w:r>
      <w:r>
        <w:rPr>
          <w:rFonts w:ascii="Times New Roman"/>
          <w:sz w:val="22"/>
        </w:rPr>
        <w:t>have</w:t>
      </w:r>
      <w:r>
        <w:rPr>
          <w:rFonts w:ascii="Times New Roman"/>
          <w:spacing w:val="7"/>
          <w:sz w:val="22"/>
        </w:rPr>
        <w:t> </w:t>
      </w:r>
      <w:r>
        <w:rPr>
          <w:rFonts w:ascii="Times New Roman"/>
          <w:sz w:val="22"/>
        </w:rPr>
        <w:t>any</w:t>
      </w:r>
      <w:r>
        <w:rPr>
          <w:rFonts w:ascii="Times New Roman"/>
          <w:spacing w:val="13"/>
          <w:sz w:val="22"/>
        </w:rPr>
        <w:t> </w:t>
      </w:r>
      <w:r>
        <w:rPr>
          <w:rFonts w:ascii="Times New Roman"/>
          <w:sz w:val="22"/>
        </w:rPr>
        <w:t>questions</w:t>
      </w:r>
      <w:r>
        <w:rPr>
          <w:rFonts w:ascii="Times New Roman"/>
          <w:spacing w:val="36"/>
          <w:sz w:val="22"/>
        </w:rPr>
        <w:t> </w:t>
      </w:r>
      <w:r>
        <w:rPr>
          <w:rFonts w:ascii="Times New Roman"/>
          <w:sz w:val="22"/>
        </w:rPr>
        <w:t>related</w:t>
      </w:r>
      <w:r>
        <w:rPr>
          <w:rFonts w:ascii="Times New Roman"/>
          <w:spacing w:val="28"/>
          <w:sz w:val="22"/>
        </w:rPr>
        <w:t> </w:t>
      </w:r>
      <w:r>
        <w:rPr>
          <w:rFonts w:ascii="Times New Roman"/>
          <w:sz w:val="22"/>
        </w:rPr>
        <w:t>to</w:t>
      </w:r>
      <w:r>
        <w:rPr>
          <w:rFonts w:ascii="Times New Roman"/>
          <w:spacing w:val="8"/>
          <w:sz w:val="22"/>
        </w:rPr>
        <w:t> </w:t>
      </w:r>
      <w:r>
        <w:rPr>
          <w:rFonts w:ascii="Times New Roman"/>
          <w:sz w:val="22"/>
        </w:rPr>
        <w:t>the</w:t>
      </w:r>
      <w:r>
        <w:rPr>
          <w:rFonts w:ascii="Times New Roman"/>
          <w:spacing w:val="21"/>
          <w:sz w:val="22"/>
        </w:rPr>
        <w:t> </w:t>
      </w:r>
      <w:r>
        <w:rPr>
          <w:rFonts w:ascii="Times New Roman"/>
          <w:sz w:val="22"/>
        </w:rPr>
        <w:t>DoN</w:t>
      </w:r>
      <w:r>
        <w:rPr>
          <w:rFonts w:ascii="Times New Roman"/>
          <w:spacing w:val="13"/>
          <w:sz w:val="22"/>
        </w:rPr>
        <w:t> </w:t>
      </w:r>
      <w:r>
        <w:rPr>
          <w:rFonts w:ascii="Times New Roman"/>
          <w:sz w:val="22"/>
        </w:rPr>
        <w:t>Application</w:t>
      </w:r>
      <w:r>
        <w:rPr>
          <w:rFonts w:ascii="Times New Roman"/>
          <w:spacing w:val="33"/>
          <w:sz w:val="22"/>
        </w:rPr>
        <w:t> </w:t>
      </w:r>
      <w:r>
        <w:rPr>
          <w:rFonts w:ascii="Times New Roman"/>
          <w:sz w:val="22"/>
        </w:rPr>
        <w:t>or</w:t>
      </w:r>
      <w:r>
        <w:rPr>
          <w:rFonts w:ascii="Times New Roman"/>
          <w:spacing w:val="14"/>
          <w:sz w:val="22"/>
        </w:rPr>
        <w:t> </w:t>
      </w:r>
      <w:r>
        <w:rPr>
          <w:rFonts w:ascii="Times New Roman"/>
          <w:sz w:val="22"/>
        </w:rPr>
        <w:t>the</w:t>
      </w:r>
      <w:r>
        <w:rPr>
          <w:rFonts w:ascii="Times New Roman"/>
          <w:spacing w:val="6"/>
          <w:sz w:val="22"/>
        </w:rPr>
        <w:t> </w:t>
      </w:r>
      <w:r>
        <w:rPr>
          <w:rFonts w:ascii="Times New Roman"/>
          <w:sz w:val="22"/>
        </w:rPr>
        <w:t>Transaction,</w:t>
      </w:r>
      <w:r>
        <w:rPr>
          <w:rFonts w:ascii="Times New Roman"/>
          <w:spacing w:val="24"/>
          <w:sz w:val="22"/>
        </w:rPr>
        <w:t> </w:t>
      </w:r>
      <w:r>
        <w:rPr>
          <w:rFonts w:ascii="Times New Roman"/>
          <w:sz w:val="22"/>
        </w:rPr>
        <w:t>please</w:t>
      </w:r>
      <w:r>
        <w:rPr>
          <w:rFonts w:ascii="Times New Roman"/>
          <w:spacing w:val="11"/>
          <w:sz w:val="22"/>
        </w:rPr>
        <w:t> </w:t>
      </w:r>
      <w:r>
        <w:rPr>
          <w:rFonts w:ascii="Times New Roman"/>
          <w:sz w:val="22"/>
        </w:rPr>
        <w:t>contact</w:t>
      </w:r>
      <w:r>
        <w:rPr>
          <w:rFonts w:ascii="Times New Roman"/>
          <w:spacing w:val="27"/>
          <w:sz w:val="22"/>
        </w:rPr>
        <w:t> </w:t>
      </w:r>
      <w:r>
        <w:rPr>
          <w:rFonts w:ascii="Times New Roman"/>
          <w:sz w:val="22"/>
        </w:rPr>
        <w:t>me</w:t>
      </w:r>
      <w:r>
        <w:rPr>
          <w:rFonts w:ascii="Times New Roman"/>
          <w:spacing w:val="14"/>
          <w:sz w:val="22"/>
        </w:rPr>
        <w:t> </w:t>
      </w:r>
      <w:r>
        <w:rPr>
          <w:rFonts w:ascii="Times New Roman"/>
          <w:sz w:val="22"/>
        </w:rPr>
        <w:t>by</w:t>
      </w:r>
      <w:r>
        <w:rPr>
          <w:rFonts w:ascii="Times New Roman"/>
          <w:spacing w:val="1"/>
          <w:sz w:val="22"/>
        </w:rPr>
        <w:t> </w:t>
      </w:r>
      <w:r>
        <w:rPr>
          <w:rFonts w:ascii="Times New Roman"/>
          <w:w w:val="105"/>
          <w:sz w:val="22"/>
        </w:rPr>
        <w:t>e-mail</w:t>
      </w:r>
      <w:r>
        <w:rPr>
          <w:rFonts w:ascii="Times New Roman"/>
          <w:spacing w:val="7"/>
          <w:w w:val="105"/>
          <w:sz w:val="22"/>
        </w:rPr>
        <w:t> </w:t>
      </w:r>
      <w:r>
        <w:rPr>
          <w:rFonts w:ascii="Times New Roman"/>
          <w:w w:val="105"/>
          <w:sz w:val="22"/>
        </w:rPr>
        <w:t>at </w:t>
      </w:r>
      <w:hyperlink r:id="rId811">
        <w:r>
          <w:rPr>
            <w:rFonts w:ascii="Times New Roman"/>
            <w:w w:val="105"/>
            <w:sz w:val="22"/>
          </w:rPr>
          <w:t>khealy@verrill-law.com.</w:t>
        </w:r>
      </w:hyperlink>
    </w:p>
    <w:p>
      <w:pPr>
        <w:pStyle w:val="BodyText"/>
        <w:spacing w:before="3"/>
        <w:rPr>
          <w:rFonts w:ascii="Times New Roman"/>
          <w:sz w:val="23"/>
        </w:rPr>
      </w:pPr>
    </w:p>
    <w:p>
      <w:pPr>
        <w:spacing w:before="0"/>
        <w:ind w:left="5611" w:right="0" w:firstLine="0"/>
        <w:jc w:val="left"/>
        <w:rPr>
          <w:rFonts w:ascii="Times New Roman"/>
          <w:sz w:val="22"/>
        </w:rPr>
      </w:pPr>
      <w:r>
        <w:rPr>
          <w:rFonts w:ascii="Times New Roman"/>
          <w:sz w:val="22"/>
        </w:rPr>
        <w:t>Very</w:t>
      </w:r>
      <w:r>
        <w:rPr>
          <w:rFonts w:ascii="Times New Roman"/>
          <w:spacing w:val="7"/>
          <w:sz w:val="22"/>
        </w:rPr>
        <w:t> </w:t>
      </w:r>
      <w:r>
        <w:rPr>
          <w:rFonts w:ascii="Times New Roman"/>
          <w:sz w:val="22"/>
        </w:rPr>
        <w:t>truly</w:t>
      </w:r>
      <w:r>
        <w:rPr>
          <w:rFonts w:ascii="Times New Roman"/>
          <w:spacing w:val="18"/>
          <w:sz w:val="22"/>
        </w:rPr>
        <w:t> </w:t>
      </w:r>
      <w:r>
        <w:rPr>
          <w:rFonts w:ascii="Times New Roman"/>
          <w:sz w:val="22"/>
        </w:rPr>
        <w:t>yours,</w:t>
      </w: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9"/>
        <w:rPr>
          <w:rFonts w:ascii="Times New Roman"/>
          <w:sz w:val="34"/>
        </w:rPr>
      </w:pPr>
    </w:p>
    <w:p>
      <w:pPr>
        <w:spacing w:before="0"/>
        <w:ind w:left="5609" w:right="0" w:firstLine="0"/>
        <w:jc w:val="left"/>
        <w:rPr>
          <w:rFonts w:ascii="Times New Roman"/>
          <w:sz w:val="22"/>
        </w:rPr>
      </w:pPr>
      <w:r>
        <w:rPr>
          <w:rFonts w:ascii="Times New Roman"/>
          <w:sz w:val="22"/>
        </w:rPr>
        <w:t>Kathleen</w:t>
      </w:r>
      <w:r>
        <w:rPr>
          <w:rFonts w:ascii="Times New Roman"/>
          <w:spacing w:val="20"/>
          <w:sz w:val="22"/>
        </w:rPr>
        <w:t> </w:t>
      </w:r>
      <w:r>
        <w:rPr>
          <w:rFonts w:ascii="Times New Roman"/>
          <w:sz w:val="22"/>
        </w:rPr>
        <w:t>G.</w:t>
      </w:r>
      <w:r>
        <w:rPr>
          <w:rFonts w:ascii="Times New Roman"/>
          <w:spacing w:val="2"/>
          <w:sz w:val="22"/>
        </w:rPr>
        <w:t> </w:t>
      </w:r>
      <w:r>
        <w:rPr>
          <w:rFonts w:ascii="Times New Roman"/>
          <w:sz w:val="22"/>
        </w:rPr>
        <w:t>Healy</w:t>
      </w:r>
    </w:p>
    <w:p>
      <w:pPr>
        <w:pStyle w:val="BodyText"/>
        <w:rPr>
          <w:rFonts w:ascii="Times New Roman"/>
        </w:rPr>
      </w:pPr>
    </w:p>
    <w:p>
      <w:pPr>
        <w:spacing w:before="0"/>
        <w:ind w:left="1476" w:right="0" w:firstLine="0"/>
        <w:jc w:val="left"/>
        <w:rPr>
          <w:rFonts w:ascii="Times New Roman"/>
          <w:sz w:val="22"/>
        </w:rPr>
      </w:pPr>
      <w:r>
        <w:rPr>
          <w:rFonts w:ascii="Times New Roman"/>
          <w:w w:val="105"/>
          <w:sz w:val="22"/>
        </w:rPr>
        <w:t>KGH/pp</w:t>
      </w:r>
    </w:p>
    <w:p>
      <w:pPr>
        <w:pStyle w:val="BodyText"/>
        <w:spacing w:before="11"/>
        <w:rPr>
          <w:rFonts w:ascii="Times New Roman"/>
          <w:sz w:val="23"/>
        </w:rPr>
      </w:pPr>
    </w:p>
    <w:p>
      <w:pPr>
        <w:tabs>
          <w:tab w:pos="2168" w:val="left" w:leader="none"/>
        </w:tabs>
        <w:spacing w:line="252" w:lineRule="auto" w:before="0"/>
        <w:ind w:left="2162" w:right="2226" w:hanging="686"/>
        <w:jc w:val="left"/>
        <w:rPr>
          <w:rFonts w:ascii="Times New Roman"/>
          <w:sz w:val="22"/>
        </w:rPr>
      </w:pPr>
      <w:r>
        <w:rPr>
          <w:rFonts w:ascii="Times New Roman"/>
          <w:w w:val="105"/>
          <w:sz w:val="22"/>
        </w:rPr>
        <w:t>cc:</w:t>
        <w:tab/>
        <w:tab/>
      </w:r>
      <w:r>
        <w:rPr>
          <w:rFonts w:ascii="Times New Roman"/>
          <w:sz w:val="22"/>
        </w:rPr>
        <w:t>Kate Eshghi,</w:t>
      </w:r>
      <w:r>
        <w:rPr>
          <w:rFonts w:ascii="Times New Roman"/>
          <w:spacing w:val="1"/>
          <w:sz w:val="22"/>
        </w:rPr>
        <w:t> </w:t>
      </w:r>
      <w:r>
        <w:rPr>
          <w:rFonts w:ascii="Times New Roman"/>
          <w:sz w:val="22"/>
        </w:rPr>
        <w:t>Senior</w:t>
      </w:r>
      <w:r>
        <w:rPr>
          <w:rFonts w:ascii="Times New Roman"/>
          <w:spacing w:val="1"/>
          <w:sz w:val="22"/>
        </w:rPr>
        <w:t> </w:t>
      </w:r>
      <w:r>
        <w:rPr>
          <w:rFonts w:ascii="Times New Roman"/>
          <w:sz w:val="22"/>
        </w:rPr>
        <w:t>Vice President &amp; General Counsel,</w:t>
      </w:r>
      <w:r>
        <w:rPr>
          <w:rFonts w:ascii="Times New Roman"/>
          <w:spacing w:val="1"/>
          <w:sz w:val="22"/>
        </w:rPr>
        <w:t> </w:t>
      </w:r>
      <w:r>
        <w:rPr>
          <w:rFonts w:ascii="Times New Roman"/>
          <w:sz w:val="22"/>
        </w:rPr>
        <w:t>UMass Memorial</w:t>
      </w:r>
      <w:r>
        <w:rPr>
          <w:rFonts w:ascii="Times New Roman"/>
          <w:spacing w:val="1"/>
          <w:sz w:val="22"/>
        </w:rPr>
        <w:t> </w:t>
      </w:r>
      <w:r>
        <w:rPr>
          <w:rFonts w:ascii="Times New Roman"/>
          <w:sz w:val="22"/>
        </w:rPr>
        <w:t>Health</w:t>
      </w:r>
      <w:r>
        <w:rPr>
          <w:rFonts w:ascii="Times New Roman"/>
          <w:spacing w:val="1"/>
          <w:sz w:val="22"/>
        </w:rPr>
        <w:t> </w:t>
      </w:r>
      <w:r>
        <w:rPr>
          <w:rFonts w:ascii="Times New Roman"/>
          <w:sz w:val="22"/>
        </w:rPr>
        <w:t>Care</w:t>
      </w:r>
      <w:r>
        <w:rPr>
          <w:rFonts w:ascii="Times New Roman"/>
          <w:spacing w:val="-52"/>
          <w:sz w:val="22"/>
        </w:rPr>
        <w:t> </w:t>
      </w:r>
      <w:r>
        <w:rPr>
          <w:rFonts w:ascii="Times New Roman"/>
          <w:w w:val="105"/>
          <w:sz w:val="22"/>
        </w:rPr>
        <w:t>John</w:t>
      </w:r>
      <w:r>
        <w:rPr>
          <w:rFonts w:ascii="Times New Roman"/>
          <w:spacing w:val="-2"/>
          <w:w w:val="105"/>
          <w:sz w:val="22"/>
        </w:rPr>
        <w:t> </w:t>
      </w:r>
      <w:r>
        <w:rPr>
          <w:rFonts w:ascii="Times New Roman"/>
          <w:w w:val="105"/>
          <w:sz w:val="22"/>
        </w:rPr>
        <w:t>R.</w:t>
      </w:r>
      <w:r>
        <w:rPr>
          <w:rFonts w:ascii="Times New Roman"/>
          <w:spacing w:val="-10"/>
          <w:w w:val="105"/>
          <w:sz w:val="22"/>
        </w:rPr>
        <w:t> </w:t>
      </w:r>
      <w:r>
        <w:rPr>
          <w:rFonts w:ascii="Times New Roman"/>
          <w:w w:val="105"/>
          <w:sz w:val="22"/>
        </w:rPr>
        <w:t>Glassburn,</w:t>
      </w:r>
      <w:r>
        <w:rPr>
          <w:rFonts w:ascii="Times New Roman"/>
          <w:spacing w:val="-1"/>
          <w:w w:val="105"/>
          <w:sz w:val="22"/>
        </w:rPr>
        <w:t> </w:t>
      </w:r>
      <w:r>
        <w:rPr>
          <w:rFonts w:ascii="Times New Roman"/>
          <w:w w:val="105"/>
          <w:sz w:val="22"/>
        </w:rPr>
        <w:t>Associate</w:t>
      </w:r>
      <w:r>
        <w:rPr>
          <w:rFonts w:ascii="Times New Roman"/>
          <w:spacing w:val="3"/>
          <w:w w:val="105"/>
          <w:sz w:val="22"/>
        </w:rPr>
        <w:t> </w:t>
      </w:r>
      <w:r>
        <w:rPr>
          <w:rFonts w:ascii="Times New Roman"/>
          <w:w w:val="105"/>
          <w:sz w:val="22"/>
        </w:rPr>
        <w:t>General</w:t>
      </w:r>
      <w:r>
        <w:rPr>
          <w:rFonts w:ascii="Times New Roman"/>
          <w:spacing w:val="9"/>
          <w:w w:val="105"/>
          <w:sz w:val="22"/>
        </w:rPr>
        <w:t> </w:t>
      </w:r>
      <w:r>
        <w:rPr>
          <w:rFonts w:ascii="Times New Roman"/>
          <w:w w:val="105"/>
          <w:sz w:val="22"/>
        </w:rPr>
        <w:t>Counsel,</w:t>
      </w:r>
      <w:r>
        <w:rPr>
          <w:rFonts w:ascii="Times New Roman"/>
          <w:spacing w:val="-1"/>
          <w:w w:val="105"/>
          <w:sz w:val="22"/>
        </w:rPr>
        <w:t> </w:t>
      </w:r>
      <w:r>
        <w:rPr>
          <w:rFonts w:ascii="Times New Roman"/>
          <w:w w:val="105"/>
          <w:sz w:val="22"/>
        </w:rPr>
        <w:t>UMass</w:t>
      </w:r>
      <w:r>
        <w:rPr>
          <w:rFonts w:ascii="Times New Roman"/>
          <w:spacing w:val="-1"/>
          <w:w w:val="105"/>
          <w:sz w:val="22"/>
        </w:rPr>
        <w:t> </w:t>
      </w:r>
      <w:r>
        <w:rPr>
          <w:rFonts w:ascii="Times New Roman"/>
          <w:w w:val="105"/>
          <w:sz w:val="22"/>
        </w:rPr>
        <w:t>Memorial</w:t>
      </w:r>
      <w:r>
        <w:rPr>
          <w:rFonts w:ascii="Times New Roman"/>
          <w:spacing w:val="8"/>
          <w:w w:val="105"/>
          <w:sz w:val="22"/>
        </w:rPr>
        <w:t> </w:t>
      </w:r>
      <w:r>
        <w:rPr>
          <w:rFonts w:ascii="Times New Roman"/>
          <w:w w:val="105"/>
          <w:sz w:val="22"/>
        </w:rPr>
        <w:t>Health</w:t>
      </w:r>
      <w:r>
        <w:rPr>
          <w:rFonts w:ascii="Times New Roman"/>
          <w:spacing w:val="1"/>
          <w:w w:val="105"/>
          <w:sz w:val="22"/>
        </w:rPr>
        <w:t> </w:t>
      </w:r>
      <w:r>
        <w:rPr>
          <w:rFonts w:ascii="Times New Roman"/>
          <w:w w:val="105"/>
          <w:sz w:val="22"/>
        </w:rPr>
        <w:t>Care</w:t>
      </w:r>
      <w:r>
        <w:rPr>
          <w:rFonts w:ascii="Times New Roman"/>
          <w:spacing w:val="1"/>
          <w:w w:val="105"/>
          <w:sz w:val="22"/>
        </w:rPr>
        <w:t> </w:t>
      </w:r>
      <w:r>
        <w:rPr>
          <w:rFonts w:ascii="Times New Roman"/>
          <w:w w:val="105"/>
          <w:sz w:val="22"/>
        </w:rPr>
        <w:t>William</w:t>
      </w:r>
      <w:r>
        <w:rPr>
          <w:rFonts w:ascii="Times New Roman"/>
          <w:spacing w:val="13"/>
          <w:w w:val="105"/>
          <w:sz w:val="22"/>
        </w:rPr>
        <w:t> </w:t>
      </w:r>
      <w:r>
        <w:rPr>
          <w:rFonts w:ascii="Times New Roman"/>
          <w:w w:val="105"/>
          <w:sz w:val="22"/>
        </w:rPr>
        <w:t>M.</w:t>
      </w:r>
      <w:r>
        <w:rPr>
          <w:rFonts w:ascii="Times New Roman"/>
          <w:spacing w:val="-9"/>
          <w:w w:val="105"/>
          <w:sz w:val="22"/>
        </w:rPr>
        <w:t> </w:t>
      </w:r>
      <w:r>
        <w:rPr>
          <w:rFonts w:ascii="Times New Roman"/>
          <w:w w:val="105"/>
          <w:sz w:val="22"/>
        </w:rPr>
        <w:t>Mandell,</w:t>
      </w:r>
      <w:r>
        <w:rPr>
          <w:rFonts w:ascii="Times New Roman"/>
          <w:spacing w:val="9"/>
          <w:w w:val="105"/>
          <w:sz w:val="22"/>
        </w:rPr>
        <w:t> </w:t>
      </w:r>
      <w:r>
        <w:rPr>
          <w:rFonts w:ascii="Times New Roman"/>
          <w:w w:val="105"/>
          <w:sz w:val="22"/>
        </w:rPr>
        <w:t>Esquire,</w:t>
      </w:r>
      <w:r>
        <w:rPr>
          <w:rFonts w:ascii="Times New Roman"/>
          <w:spacing w:val="18"/>
          <w:w w:val="105"/>
          <w:sz w:val="22"/>
        </w:rPr>
        <w:t> </w:t>
      </w:r>
      <w:r>
        <w:rPr>
          <w:rFonts w:ascii="Times New Roman"/>
          <w:w w:val="105"/>
          <w:sz w:val="22"/>
        </w:rPr>
        <w:t>Pierce</w:t>
      </w:r>
      <w:r>
        <w:rPr>
          <w:rFonts w:ascii="Times New Roman"/>
          <w:spacing w:val="-2"/>
          <w:w w:val="105"/>
          <w:sz w:val="22"/>
        </w:rPr>
        <w:t> </w:t>
      </w:r>
      <w:r>
        <w:rPr>
          <w:rFonts w:ascii="Times New Roman"/>
          <w:w w:val="105"/>
          <w:sz w:val="22"/>
        </w:rPr>
        <w:t>&amp; Mandell,</w:t>
      </w:r>
      <w:r>
        <w:rPr>
          <w:rFonts w:ascii="Times New Roman"/>
          <w:spacing w:val="8"/>
          <w:w w:val="105"/>
          <w:sz w:val="22"/>
        </w:rPr>
        <w:t> </w:t>
      </w:r>
      <w:r>
        <w:rPr>
          <w:rFonts w:ascii="Times New Roman"/>
          <w:w w:val="105"/>
          <w:sz w:val="22"/>
        </w:rPr>
        <w:t>P.C.</w: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3"/>
        <w:rPr>
          <w:rFonts w:ascii="Times New Roman"/>
          <w:sz w:val="23"/>
        </w:rPr>
      </w:pPr>
    </w:p>
    <w:p>
      <w:pPr>
        <w:spacing w:before="0"/>
        <w:ind w:left="1488" w:right="0" w:firstLine="0"/>
        <w:jc w:val="left"/>
        <w:rPr>
          <w:rFonts w:ascii="Courier New"/>
          <w:sz w:val="19"/>
        </w:rPr>
      </w:pPr>
      <w:r>
        <w:rPr>
          <w:rFonts w:ascii="Courier New"/>
          <w:w w:val="85"/>
          <w:sz w:val="19"/>
        </w:rPr>
        <w:t>14293555_1</w:t>
      </w:r>
    </w:p>
    <w:p>
      <w:pPr>
        <w:spacing w:after="0"/>
        <w:jc w:val="left"/>
        <w:rPr>
          <w:rFonts w:ascii="Courier New"/>
          <w:sz w:val="19"/>
        </w:rPr>
        <w:sectPr>
          <w:headerReference w:type="default" r:id="rId914"/>
          <w:footerReference w:type="default" r:id="rId915"/>
          <w:pgSz w:w="12240" w:h="15840"/>
          <w:pgMar w:header="0" w:footer="0" w:top="1040" w:bottom="280" w:left="120" w:right="0"/>
        </w:sectPr>
      </w:pPr>
    </w:p>
    <w:p>
      <w:pPr>
        <w:spacing w:before="80"/>
        <w:ind w:left="1894" w:right="2014" w:firstLine="0"/>
        <w:jc w:val="center"/>
        <w:rPr>
          <w:rFonts w:ascii="Times New Roman"/>
          <w:b/>
          <w:sz w:val="20"/>
        </w:rPr>
      </w:pPr>
      <w:r>
        <w:rPr>
          <w:rFonts w:ascii="Times New Roman"/>
          <w:b/>
          <w:sz w:val="20"/>
        </w:rPr>
        <w:t>APPLICATION</w:t>
      </w:r>
      <w:r>
        <w:rPr>
          <w:rFonts w:ascii="Times New Roman"/>
          <w:b/>
          <w:spacing w:val="-2"/>
          <w:sz w:val="20"/>
        </w:rPr>
        <w:t> </w:t>
      </w:r>
      <w:r>
        <w:rPr>
          <w:rFonts w:ascii="Times New Roman"/>
          <w:b/>
          <w:sz w:val="20"/>
        </w:rPr>
        <w:t>BY</w:t>
      </w:r>
    </w:p>
    <w:p>
      <w:pPr>
        <w:spacing w:before="1"/>
        <w:ind w:left="3968" w:right="4089" w:firstLine="0"/>
        <w:jc w:val="center"/>
        <w:rPr>
          <w:rFonts w:ascii="Times New Roman"/>
          <w:b/>
          <w:sz w:val="20"/>
        </w:rPr>
      </w:pPr>
      <w:r>
        <w:rPr>
          <w:rFonts w:ascii="Times New Roman"/>
          <w:b/>
          <w:sz w:val="20"/>
        </w:rPr>
        <w:t>UMASS</w:t>
      </w:r>
      <w:r>
        <w:rPr>
          <w:rFonts w:ascii="Times New Roman"/>
          <w:b/>
          <w:spacing w:val="-6"/>
          <w:sz w:val="20"/>
        </w:rPr>
        <w:t> </w:t>
      </w:r>
      <w:r>
        <w:rPr>
          <w:rFonts w:ascii="Times New Roman"/>
          <w:b/>
          <w:sz w:val="20"/>
        </w:rPr>
        <w:t>MEMORIAL</w:t>
      </w:r>
      <w:r>
        <w:rPr>
          <w:rFonts w:ascii="Times New Roman"/>
          <w:b/>
          <w:spacing w:val="-3"/>
          <w:sz w:val="20"/>
        </w:rPr>
        <w:t> </w:t>
      </w:r>
      <w:r>
        <w:rPr>
          <w:rFonts w:ascii="Times New Roman"/>
          <w:b/>
          <w:sz w:val="20"/>
        </w:rPr>
        <w:t>HEALTH</w:t>
      </w:r>
      <w:r>
        <w:rPr>
          <w:rFonts w:ascii="Times New Roman"/>
          <w:b/>
          <w:spacing w:val="-1"/>
          <w:sz w:val="20"/>
        </w:rPr>
        <w:t> </w:t>
      </w:r>
      <w:r>
        <w:rPr>
          <w:rFonts w:ascii="Times New Roman"/>
          <w:b/>
          <w:sz w:val="20"/>
        </w:rPr>
        <w:t>CARE,</w:t>
      </w:r>
      <w:r>
        <w:rPr>
          <w:rFonts w:ascii="Times New Roman"/>
          <w:b/>
          <w:spacing w:val="-2"/>
          <w:sz w:val="20"/>
        </w:rPr>
        <w:t> </w:t>
      </w:r>
      <w:r>
        <w:rPr>
          <w:rFonts w:ascii="Times New Roman"/>
          <w:b/>
          <w:sz w:val="20"/>
        </w:rPr>
        <w:t>INC.</w:t>
      </w:r>
      <w:r>
        <w:rPr>
          <w:rFonts w:ascii="Times New Roman"/>
          <w:b/>
          <w:spacing w:val="-47"/>
          <w:sz w:val="20"/>
        </w:rPr>
        <w:t> </w:t>
      </w:r>
      <w:r>
        <w:rPr>
          <w:rFonts w:ascii="Times New Roman"/>
          <w:b/>
          <w:sz w:val="20"/>
        </w:rPr>
        <w:t>FOR</w:t>
      </w:r>
      <w:r>
        <w:rPr>
          <w:rFonts w:ascii="Times New Roman"/>
          <w:b/>
          <w:spacing w:val="-1"/>
          <w:sz w:val="20"/>
        </w:rPr>
        <w:t> </w:t>
      </w:r>
      <w:r>
        <w:rPr>
          <w:rFonts w:ascii="Times New Roman"/>
          <w:b/>
          <w:sz w:val="20"/>
        </w:rPr>
        <w:t>DETERMINATION</w:t>
      </w:r>
      <w:r>
        <w:rPr>
          <w:rFonts w:ascii="Times New Roman"/>
          <w:b/>
          <w:spacing w:val="-1"/>
          <w:sz w:val="20"/>
        </w:rPr>
        <w:t> </w:t>
      </w:r>
      <w:r>
        <w:rPr>
          <w:rFonts w:ascii="Times New Roman"/>
          <w:b/>
          <w:sz w:val="20"/>
        </w:rPr>
        <w:t>OF NEED</w:t>
      </w:r>
    </w:p>
    <w:p>
      <w:pPr>
        <w:spacing w:before="0"/>
        <w:ind w:left="4437" w:right="4558" w:firstLine="0"/>
        <w:jc w:val="center"/>
        <w:rPr>
          <w:rFonts w:ascii="Times New Roman"/>
          <w:b/>
          <w:sz w:val="20"/>
        </w:rPr>
      </w:pPr>
      <w:r>
        <w:rPr>
          <w:rFonts w:ascii="Times New Roman"/>
          <w:b/>
          <w:sz w:val="20"/>
        </w:rPr>
        <w:t>FOR CHANGE IN OWNERSHIP</w:t>
      </w:r>
      <w:r>
        <w:rPr>
          <w:rFonts w:ascii="Times New Roman"/>
          <w:b/>
          <w:spacing w:val="-48"/>
          <w:sz w:val="20"/>
        </w:rPr>
        <w:t> </w:t>
      </w:r>
      <w:r>
        <w:rPr>
          <w:rFonts w:ascii="Times New Roman"/>
          <w:b/>
          <w:sz w:val="20"/>
        </w:rPr>
        <w:t>OF</w:t>
      </w:r>
    </w:p>
    <w:p>
      <w:pPr>
        <w:spacing w:before="0"/>
        <w:ind w:left="1894" w:right="2015" w:firstLine="0"/>
        <w:jc w:val="center"/>
        <w:rPr>
          <w:rFonts w:ascii="Times New Roman"/>
          <w:b/>
          <w:sz w:val="20"/>
        </w:rPr>
      </w:pPr>
      <w:r>
        <w:rPr>
          <w:rFonts w:ascii="Times New Roman"/>
          <w:b/>
          <w:sz w:val="20"/>
        </w:rPr>
        <w:t>HARRINGTON</w:t>
      </w:r>
      <w:r>
        <w:rPr>
          <w:rFonts w:ascii="Times New Roman"/>
          <w:b/>
          <w:spacing w:val="-2"/>
          <w:sz w:val="20"/>
        </w:rPr>
        <w:t> </w:t>
      </w:r>
      <w:r>
        <w:rPr>
          <w:rFonts w:ascii="Times New Roman"/>
          <w:b/>
          <w:sz w:val="20"/>
        </w:rPr>
        <w:t>MEMORIAL</w:t>
      </w:r>
      <w:r>
        <w:rPr>
          <w:rFonts w:ascii="Times New Roman"/>
          <w:b/>
          <w:spacing w:val="-3"/>
          <w:sz w:val="20"/>
        </w:rPr>
        <w:t> </w:t>
      </w:r>
      <w:r>
        <w:rPr>
          <w:rFonts w:ascii="Times New Roman"/>
          <w:b/>
          <w:sz w:val="20"/>
        </w:rPr>
        <w:t>HOSPITAL,</w:t>
      </w:r>
      <w:r>
        <w:rPr>
          <w:rFonts w:ascii="Times New Roman"/>
          <w:b/>
          <w:spacing w:val="-2"/>
          <w:sz w:val="20"/>
        </w:rPr>
        <w:t> </w:t>
      </w:r>
      <w:r>
        <w:rPr>
          <w:rFonts w:ascii="Times New Roman"/>
          <w:b/>
          <w:sz w:val="20"/>
        </w:rPr>
        <w:t>INC.</w:t>
      </w:r>
    </w:p>
    <w:p>
      <w:pPr>
        <w:pStyle w:val="BodyText"/>
        <w:rPr>
          <w:rFonts w:ascii="Times New Roman"/>
          <w:b/>
          <w:sz w:val="22"/>
        </w:rPr>
      </w:pPr>
    </w:p>
    <w:p>
      <w:pPr>
        <w:pStyle w:val="BodyText"/>
        <w:spacing w:before="10"/>
        <w:rPr>
          <w:rFonts w:ascii="Times New Roman"/>
          <w:b/>
          <w:sz w:val="25"/>
        </w:rPr>
      </w:pPr>
    </w:p>
    <w:p>
      <w:pPr>
        <w:spacing w:before="0"/>
        <w:ind w:left="1894" w:right="2013" w:firstLine="0"/>
        <w:jc w:val="center"/>
        <w:rPr>
          <w:rFonts w:ascii="Times New Roman"/>
          <w:b/>
          <w:sz w:val="24"/>
        </w:rPr>
      </w:pPr>
      <w:r>
        <w:rPr>
          <w:rFonts w:ascii="Times New Roman"/>
          <w:b/>
          <w:sz w:val="24"/>
          <w:u w:val="thick"/>
        </w:rPr>
        <w:t>EXHIBIT 3</w:t>
      </w:r>
    </w:p>
    <w:p>
      <w:pPr>
        <w:pStyle w:val="BodyText"/>
        <w:spacing w:before="2"/>
        <w:rPr>
          <w:rFonts w:ascii="Times New Roman"/>
          <w:b/>
          <w:sz w:val="16"/>
        </w:rPr>
      </w:pPr>
    </w:p>
    <w:p>
      <w:pPr>
        <w:spacing w:before="90"/>
        <w:ind w:left="1894" w:right="2016" w:firstLine="0"/>
        <w:jc w:val="center"/>
        <w:rPr>
          <w:rFonts w:ascii="Times New Roman"/>
          <w:b/>
          <w:sz w:val="24"/>
        </w:rPr>
      </w:pPr>
      <w:r>
        <w:rPr>
          <w:rFonts w:ascii="Times New Roman"/>
          <w:b/>
          <w:sz w:val="24"/>
        </w:rPr>
        <w:t>[Notice</w:t>
      </w:r>
      <w:r>
        <w:rPr>
          <w:rFonts w:ascii="Times New Roman"/>
          <w:b/>
          <w:spacing w:val="-3"/>
          <w:sz w:val="24"/>
        </w:rPr>
        <w:t> </w:t>
      </w:r>
      <w:r>
        <w:rPr>
          <w:rFonts w:ascii="Times New Roman"/>
          <w:b/>
          <w:sz w:val="24"/>
        </w:rPr>
        <w:t>of Intent]</w:t>
      </w:r>
    </w:p>
    <w:p>
      <w:pPr>
        <w:spacing w:after="0"/>
        <w:jc w:val="center"/>
        <w:rPr>
          <w:rFonts w:ascii="Times New Roman"/>
          <w:sz w:val="24"/>
        </w:rPr>
        <w:sectPr>
          <w:headerReference w:type="default" r:id="rId916"/>
          <w:footerReference w:type="default" r:id="rId917"/>
          <w:pgSz w:w="12240" w:h="15840"/>
          <w:pgMar w:header="0" w:footer="0" w:top="1360" w:bottom="280" w:left="120" w:right="0"/>
        </w:sectPr>
      </w:pPr>
    </w:p>
    <w:p>
      <w:pPr>
        <w:spacing w:before="57"/>
        <w:ind w:left="2668" w:right="0" w:firstLine="0"/>
        <w:jc w:val="left"/>
        <w:rPr>
          <w:rFonts w:ascii="Arial"/>
          <w:sz w:val="57"/>
        </w:rPr>
      </w:pPr>
      <w:r>
        <w:rPr/>
        <w:pict>
          <v:group style="position:absolute;margin-left:129.757095pt;margin-top:15.584013pt;width:335.45pt;height:768.25pt;mso-position-horizontal-relative:page;mso-position-vertical-relative:page;z-index:-25427968" coordorigin="2595,312" coordsize="6709,15365">
            <v:shape style="position:absolute;left:2888;top:2657;width:5157;height:731" type="#_x0000_t75" stroked="false">
              <v:imagedata r:id="rId920" o:title=""/>
            </v:shape>
            <v:shape style="position:absolute;left:2595;top:7407;width:318;height:2673" type="#_x0000_t75" stroked="false">
              <v:imagedata r:id="rId921" o:title=""/>
            </v:shape>
            <v:line style="position:absolute" from="2783,7408" to="2783,312" stroked="true" strokeweight=".480582pt" strokecolor="#000000">
              <v:stroke dashstyle="solid"/>
            </v:line>
            <v:shape style="position:absolute;left:2926;top:3388;width:5095;height:12289" coordorigin="2927,3389" coordsize="5095,12289" path="m2927,7408l2927,3389m8021,15677l8021,3389e" filled="false" stroked="true" strokeweight="2.403337pt" strokecolor="#000000">
              <v:path arrowok="t"/>
              <v:stroke dashstyle="solid"/>
            </v:shape>
            <v:line style="position:absolute" from="2768,922" to="9304,922" stroked="true" strokeweight=".240377pt" strokecolor="#000000">
              <v:stroke dashstyle="solid"/>
            </v:line>
            <v:line style="position:absolute" from="2768,1735" to="7151,1735" stroked="true" strokeweight=".480753pt" strokecolor="#000000">
              <v:stroke dashstyle="solid"/>
            </v:line>
            <v:line style="position:absolute" from="7170,1730" to="9304,1730" stroked="true" strokeweight=".240377pt" strokecolor="#000000">
              <v:stroke dashstyle="solid"/>
            </v:line>
            <v:line style="position:absolute" from="3076,8436" to="7882,8436" stroked="true" strokeweight="2.163389pt" strokecolor="#000000">
              <v:stroke dashstyle="solid"/>
            </v:line>
            <v:line style="position:absolute" from="3076,15186" to="7882,15186" stroked="true" strokeweight="1.442259pt" strokecolor="#000000">
              <v:stroke dashstyle="solid"/>
            </v:line>
            <w10:wrap type="none"/>
          </v:group>
        </w:pict>
      </w:r>
      <w:r>
        <w:rPr>
          <w:rFonts w:ascii="Arial"/>
          <w:w w:val="52"/>
          <w:sz w:val="20"/>
        </w:rPr>
        <w:t>r</w:t>
      </w:r>
      <w:r>
        <w:rPr>
          <w:rFonts w:ascii="Arial"/>
          <w:sz w:val="20"/>
        </w:rPr>
        <w:t> </w:t>
      </w:r>
      <w:r>
        <w:rPr>
          <w:rFonts w:ascii="Arial"/>
          <w:spacing w:val="-18"/>
          <w:sz w:val="20"/>
        </w:rPr>
        <w:t> </w:t>
      </w:r>
      <w:r>
        <w:rPr>
          <w:rFonts w:ascii="Arial"/>
          <w:b/>
          <w:spacing w:val="-62"/>
          <w:w w:val="94"/>
          <w:sz w:val="62"/>
        </w:rPr>
        <w:t>1</w:t>
      </w:r>
      <w:r>
        <w:rPr>
          <w:rFonts w:ascii="Times New Roman"/>
          <w:spacing w:val="-1"/>
          <w:w w:val="92"/>
          <w:sz w:val="60"/>
        </w:rPr>
        <w:t>EL</w:t>
      </w:r>
      <w:r>
        <w:rPr>
          <w:rFonts w:ascii="Times New Roman"/>
          <w:spacing w:val="-161"/>
          <w:w w:val="92"/>
          <w:sz w:val="60"/>
        </w:rPr>
        <w:t>E</w:t>
      </w:r>
      <w:r>
        <w:rPr>
          <w:rFonts w:ascii="Times New Roman"/>
          <w:spacing w:val="-1"/>
          <w:w w:val="73"/>
          <w:sz w:val="60"/>
        </w:rPr>
        <w:t>GR</w:t>
      </w:r>
      <w:r>
        <w:rPr>
          <w:rFonts w:ascii="Times New Roman"/>
          <w:w w:val="73"/>
          <w:sz w:val="60"/>
        </w:rPr>
        <w:t>A</w:t>
      </w:r>
      <w:r>
        <w:rPr>
          <w:rFonts w:ascii="Times New Roman"/>
          <w:spacing w:val="19"/>
          <w:sz w:val="60"/>
        </w:rPr>
        <w:t> </w:t>
      </w:r>
      <w:r>
        <w:rPr>
          <w:rFonts w:ascii="Arial"/>
          <w:spacing w:val="-56"/>
          <w:w w:val="89"/>
          <w:position w:val="13"/>
          <w:sz w:val="24"/>
        </w:rPr>
        <w:t>1</w:t>
      </w:r>
      <w:r>
        <w:rPr>
          <w:rFonts w:ascii="Times New Roman"/>
          <w:spacing w:val="12"/>
          <w:w w:val="71"/>
          <w:sz w:val="60"/>
        </w:rPr>
        <w:t>I</w:t>
      </w:r>
      <w:r>
        <w:rPr>
          <w:rFonts w:ascii="Arial"/>
          <w:w w:val="71"/>
          <w:sz w:val="56"/>
        </w:rPr>
        <w:t>&amp;</w:t>
      </w:r>
      <w:r>
        <w:rPr>
          <w:rFonts w:ascii="Arial"/>
          <w:spacing w:val="-14"/>
          <w:sz w:val="56"/>
        </w:rPr>
        <w:t> </w:t>
      </w:r>
      <w:r>
        <w:rPr>
          <w:rFonts w:ascii="Arial"/>
          <w:spacing w:val="-1"/>
          <w:w w:val="77"/>
          <w:sz w:val="57"/>
        </w:rPr>
        <w:t>GAZETTE</w:t>
      </w:r>
    </w:p>
    <w:p>
      <w:pPr>
        <w:tabs>
          <w:tab w:pos="4400" w:val="left" w:leader="none"/>
        </w:tabs>
        <w:spacing w:before="138"/>
        <w:ind w:left="2811" w:right="0" w:firstLine="0"/>
        <w:jc w:val="left"/>
        <w:rPr>
          <w:rFonts w:ascii="Arial" w:hAnsi="Arial"/>
          <w:sz w:val="22"/>
        </w:rPr>
      </w:pPr>
      <w:r>
        <w:rPr>
          <w:rFonts w:ascii="Arial" w:hAnsi="Arial"/>
          <w:sz w:val="22"/>
        </w:rPr>
        <w:t>Translate</w:t>
      </w:r>
      <w:r>
        <w:rPr>
          <w:rFonts w:ascii="Arial" w:hAnsi="Arial"/>
          <w:spacing w:val="-2"/>
          <w:sz w:val="22"/>
        </w:rPr>
        <w:t> </w:t>
      </w:r>
      <w:r>
        <w:rPr>
          <w:rFonts w:ascii="Arial" w:hAnsi="Arial"/>
          <w:sz w:val="22"/>
        </w:rPr>
        <w:t>to</w:t>
        <w:tab/>
        <w:t>•</w:t>
      </w:r>
    </w:p>
    <w:p>
      <w:pPr>
        <w:pStyle w:val="BodyText"/>
        <w:rPr>
          <w:rFonts w:ascii="Arial"/>
        </w:rPr>
      </w:pPr>
    </w:p>
    <w:p>
      <w:pPr>
        <w:tabs>
          <w:tab w:pos="3587" w:val="left" w:leader="none"/>
        </w:tabs>
        <w:spacing w:before="142"/>
        <w:ind w:left="0" w:right="29" w:firstLine="0"/>
        <w:jc w:val="center"/>
        <w:rPr>
          <w:rFonts w:ascii="Arial" w:hAnsi="Arial"/>
          <w:sz w:val="52"/>
        </w:rPr>
      </w:pPr>
      <w:hyperlink r:id="rId922">
        <w:r>
          <w:rPr>
            <w:rFonts w:ascii="Arial" w:hAnsi="Arial"/>
            <w:sz w:val="22"/>
          </w:rPr>
          <w:t>mailto:DPH.DON@State.MAUS</w:t>
        </w:r>
      </w:hyperlink>
      <w:r>
        <w:rPr>
          <w:rFonts w:ascii="Arial" w:hAnsi="Arial"/>
          <w:sz w:val="22"/>
        </w:rPr>
        <w:tab/>
        <w:t>•</w:t>
      </w:r>
      <w:r>
        <w:rPr>
          <w:rFonts w:ascii="Arial" w:hAnsi="Arial"/>
          <w:spacing w:val="6"/>
          <w:sz w:val="22"/>
        </w:rPr>
        <w:t> </w:t>
      </w:r>
      <w:r>
        <w:rPr>
          <w:rFonts w:ascii="Arial" w:hAnsi="Arial"/>
          <w:sz w:val="39"/>
        </w:rPr>
        <w:t>I</w:t>
      </w:r>
      <w:r>
        <w:rPr>
          <w:rFonts w:ascii="Arial" w:hAnsi="Arial"/>
          <w:spacing w:val="39"/>
          <w:sz w:val="39"/>
        </w:rPr>
        <w:t> </w:t>
      </w:r>
      <w:r>
        <w:rPr>
          <w:rFonts w:ascii="Arial" w:hAnsi="Arial"/>
          <w:sz w:val="52"/>
        </w:rPr>
        <w:t>{±)</w:t>
      </w:r>
    </w:p>
    <w:p>
      <w:pPr>
        <w:pStyle w:val="BodyText"/>
        <w:rPr>
          <w:rFonts w:ascii="Arial"/>
          <w:sz w:val="58"/>
        </w:rPr>
      </w:pPr>
    </w:p>
    <w:p>
      <w:pPr>
        <w:pStyle w:val="BodyText"/>
        <w:spacing w:before="1"/>
        <w:rPr>
          <w:rFonts w:ascii="Arial"/>
          <w:sz w:val="52"/>
        </w:rPr>
      </w:pPr>
    </w:p>
    <w:p>
      <w:pPr>
        <w:spacing w:line="180" w:lineRule="auto" w:before="0"/>
        <w:ind w:left="3895" w:right="4965" w:firstLine="495"/>
        <w:jc w:val="left"/>
        <w:rPr>
          <w:rFonts w:ascii="Arial"/>
          <w:b/>
          <w:sz w:val="23"/>
        </w:rPr>
      </w:pPr>
      <w:r>
        <w:rPr>
          <w:rFonts w:ascii="Arial"/>
          <w:b/>
          <w:w w:val="95"/>
          <w:sz w:val="23"/>
        </w:rPr>
        <w:t>PLANNING BOARD</w:t>
      </w:r>
      <w:r>
        <w:rPr>
          <w:rFonts w:ascii="Arial"/>
          <w:b/>
          <w:spacing w:val="1"/>
          <w:w w:val="95"/>
          <w:sz w:val="23"/>
        </w:rPr>
        <w:t> </w:t>
      </w:r>
      <w:r>
        <w:rPr>
          <w:rFonts w:ascii="Arial"/>
          <w:b/>
          <w:w w:val="90"/>
          <w:sz w:val="23"/>
        </w:rPr>
        <w:t>NOTICE</w:t>
      </w:r>
      <w:r>
        <w:rPr>
          <w:rFonts w:ascii="Arial"/>
          <w:b/>
          <w:spacing w:val="17"/>
          <w:w w:val="90"/>
          <w:sz w:val="23"/>
        </w:rPr>
        <w:t> </w:t>
      </w:r>
      <w:r>
        <w:rPr>
          <w:rFonts w:ascii="Arial"/>
          <w:b/>
          <w:w w:val="90"/>
          <w:sz w:val="23"/>
        </w:rPr>
        <w:t>of</w:t>
      </w:r>
      <w:r>
        <w:rPr>
          <w:rFonts w:ascii="Arial"/>
          <w:b/>
          <w:spacing w:val="-5"/>
          <w:w w:val="90"/>
          <w:sz w:val="23"/>
        </w:rPr>
        <w:t> </w:t>
      </w:r>
      <w:r>
        <w:rPr>
          <w:rFonts w:ascii="Arial"/>
          <w:b/>
          <w:w w:val="90"/>
          <w:sz w:val="23"/>
        </w:rPr>
        <w:t>PUBLIC</w:t>
      </w:r>
      <w:r>
        <w:rPr>
          <w:rFonts w:ascii="Arial"/>
          <w:b/>
          <w:spacing w:val="-1"/>
          <w:w w:val="90"/>
          <w:sz w:val="23"/>
        </w:rPr>
        <w:t> </w:t>
      </w:r>
      <w:r>
        <w:rPr>
          <w:rFonts w:ascii="Arial"/>
          <w:b/>
          <w:w w:val="90"/>
          <w:sz w:val="23"/>
        </w:rPr>
        <w:t>HEARING</w:t>
      </w:r>
    </w:p>
    <w:p>
      <w:pPr>
        <w:pStyle w:val="BodyText"/>
        <w:spacing w:before="10"/>
        <w:rPr>
          <w:rFonts w:ascii="Arial"/>
          <w:b/>
          <w:sz w:val="20"/>
        </w:rPr>
      </w:pPr>
    </w:p>
    <w:p>
      <w:pPr>
        <w:spacing w:line="156" w:lineRule="auto" w:before="0"/>
        <w:ind w:left="2973" w:right="4358" w:hanging="7"/>
        <w:jc w:val="both"/>
        <w:rPr>
          <w:rFonts w:ascii="Arial" w:hAnsi="Arial"/>
          <w:sz w:val="23"/>
        </w:rPr>
      </w:pPr>
      <w:r>
        <w:rPr>
          <w:rFonts w:ascii="Arial" w:hAnsi="Arial"/>
          <w:w w:val="95"/>
          <w:sz w:val="23"/>
        </w:rPr>
        <w:t>Notice </w:t>
      </w:r>
      <w:r>
        <w:rPr>
          <w:rFonts w:ascii="Arial" w:hAnsi="Arial"/>
          <w:w w:val="95"/>
          <w:sz w:val="22"/>
        </w:rPr>
        <w:t>is </w:t>
      </w:r>
      <w:r>
        <w:rPr>
          <w:rFonts w:ascii="Arial" w:hAnsi="Arial"/>
          <w:w w:val="95"/>
          <w:sz w:val="23"/>
        </w:rPr>
        <w:t>hereby </w:t>
      </w:r>
      <w:r>
        <w:rPr>
          <w:rFonts w:ascii="Times New Roman" w:hAnsi="Times New Roman"/>
          <w:w w:val="95"/>
          <w:sz w:val="20"/>
        </w:rPr>
        <w:t>gjVen </w:t>
      </w:r>
      <w:r>
        <w:rPr>
          <w:rFonts w:ascii="Times New Roman" w:hAnsi="Times New Roman"/>
          <w:w w:val="95"/>
          <w:sz w:val="23"/>
        </w:rPr>
        <w:t>that the </w:t>
      </w:r>
      <w:r>
        <w:rPr>
          <w:rFonts w:ascii="Arial" w:hAnsi="Arial"/>
          <w:w w:val="95"/>
          <w:sz w:val="23"/>
        </w:rPr>
        <w:t>Planning Board </w:t>
      </w:r>
      <w:r>
        <w:rPr>
          <w:rFonts w:ascii="Arial" w:hAnsi="Arial"/>
          <w:w w:val="95"/>
          <w:sz w:val="22"/>
        </w:rPr>
        <w:t>will</w:t>
      </w:r>
      <w:r>
        <w:rPr>
          <w:rFonts w:ascii="Arial" w:hAnsi="Arial"/>
          <w:spacing w:val="1"/>
          <w:w w:val="95"/>
          <w:sz w:val="22"/>
        </w:rPr>
        <w:t> </w:t>
      </w:r>
      <w:r>
        <w:rPr>
          <w:rFonts w:ascii="Arial" w:hAnsi="Arial"/>
          <w:sz w:val="23"/>
        </w:rPr>
        <w:t>hold </w:t>
      </w:r>
      <w:r>
        <w:rPr>
          <w:rFonts w:ascii="Times New Roman" w:hAnsi="Times New Roman"/>
          <w:sz w:val="29"/>
        </w:rPr>
        <w:t>a </w:t>
      </w:r>
      <w:r>
        <w:rPr>
          <w:rFonts w:ascii="Arial" w:hAnsi="Arial"/>
          <w:sz w:val="23"/>
        </w:rPr>
        <w:t>Publlc Hearing on </w:t>
      </w:r>
      <w:r>
        <w:rPr>
          <w:rFonts w:ascii="Arial" w:hAnsi="Arial"/>
          <w:w w:val="120"/>
          <w:sz w:val="23"/>
        </w:rPr>
        <w:t>We "pecember </w:t>
      </w:r>
      <w:r>
        <w:rPr>
          <w:rFonts w:ascii="Arial" w:hAnsi="Arial"/>
          <w:sz w:val="23"/>
        </w:rPr>
        <w:t>2,</w:t>
      </w:r>
      <w:r>
        <w:rPr>
          <w:rFonts w:ascii="Arial" w:hAnsi="Arial"/>
          <w:spacing w:val="1"/>
          <w:sz w:val="23"/>
        </w:rPr>
        <w:t> </w:t>
      </w:r>
      <w:r>
        <w:rPr>
          <w:rFonts w:ascii="Arial" w:hAnsi="Arial"/>
          <w:spacing w:val="-1"/>
          <w:w w:val="95"/>
          <w:sz w:val="23"/>
        </w:rPr>
        <w:t>2020</w:t>
      </w:r>
      <w:r>
        <w:rPr>
          <w:rFonts w:ascii="Arial" w:hAnsi="Arial"/>
          <w:spacing w:val="-16"/>
          <w:w w:val="95"/>
          <w:sz w:val="23"/>
        </w:rPr>
        <w:t> </w:t>
      </w:r>
      <w:r>
        <w:rPr>
          <w:rFonts w:ascii="Times New Roman" w:hAnsi="Times New Roman"/>
          <w:spacing w:val="-1"/>
          <w:w w:val="95"/>
          <w:sz w:val="26"/>
        </w:rPr>
        <w:t>at</w:t>
      </w:r>
      <w:r>
        <w:rPr>
          <w:rFonts w:ascii="Times New Roman" w:hAnsi="Times New Roman"/>
          <w:spacing w:val="-20"/>
          <w:w w:val="95"/>
          <w:sz w:val="26"/>
        </w:rPr>
        <w:t> </w:t>
      </w:r>
      <w:r>
        <w:rPr>
          <w:rFonts w:ascii="Arial" w:hAnsi="Arial"/>
          <w:spacing w:val="-1"/>
          <w:w w:val="95"/>
          <w:sz w:val="23"/>
        </w:rPr>
        <w:t>7:30</w:t>
      </w:r>
      <w:r>
        <w:rPr>
          <w:rFonts w:ascii="Arial" w:hAnsi="Arial"/>
          <w:spacing w:val="-33"/>
          <w:w w:val="95"/>
          <w:sz w:val="23"/>
        </w:rPr>
        <w:t> </w:t>
      </w:r>
      <w:r>
        <w:rPr>
          <w:rFonts w:ascii="Arial" w:hAnsi="Arial"/>
          <w:w w:val="95"/>
          <w:sz w:val="23"/>
        </w:rPr>
        <w:t>PM</w:t>
      </w:r>
      <w:r>
        <w:rPr>
          <w:rFonts w:ascii="Arial" w:hAnsi="Arial"/>
          <w:spacing w:val="-14"/>
          <w:w w:val="95"/>
          <w:sz w:val="23"/>
        </w:rPr>
        <w:t> </w:t>
      </w:r>
      <w:r>
        <w:rPr>
          <w:rFonts w:ascii="Times New Roman" w:hAnsi="Times New Roman"/>
          <w:w w:val="95"/>
          <w:sz w:val="22"/>
        </w:rPr>
        <w:t>by</w:t>
      </w:r>
      <w:r>
        <w:rPr>
          <w:rFonts w:ascii="Times New Roman" w:hAnsi="Times New Roman"/>
          <w:spacing w:val="-20"/>
          <w:w w:val="95"/>
          <w:sz w:val="22"/>
        </w:rPr>
        <w:t> </w:t>
      </w:r>
      <w:r>
        <w:rPr>
          <w:rFonts w:ascii="Arial" w:hAnsi="Arial"/>
          <w:w w:val="95"/>
          <w:sz w:val="23"/>
        </w:rPr>
        <w:t>remote</w:t>
      </w:r>
      <w:r>
        <w:rPr>
          <w:rFonts w:ascii="Arial" w:hAnsi="Arial"/>
          <w:spacing w:val="3"/>
          <w:w w:val="95"/>
          <w:sz w:val="23"/>
        </w:rPr>
        <w:t> </w:t>
      </w:r>
      <w:r>
        <w:rPr>
          <w:rFonts w:ascii="Times New Roman" w:hAnsi="Times New Roman"/>
          <w:w w:val="95"/>
          <w:sz w:val="26"/>
        </w:rPr>
        <w:t>partJuvauun</w:t>
      </w:r>
      <w:r>
        <w:rPr>
          <w:rFonts w:ascii="Times New Roman" w:hAnsi="Times New Roman"/>
          <w:spacing w:val="4"/>
          <w:w w:val="95"/>
          <w:sz w:val="26"/>
        </w:rPr>
        <w:t> </w:t>
      </w:r>
      <w:r>
        <w:rPr>
          <w:rFonts w:ascii="Times New Roman" w:hAnsi="Times New Roman"/>
          <w:w w:val="95"/>
          <w:sz w:val="27"/>
        </w:rPr>
        <w:t>on</w:t>
      </w:r>
      <w:r>
        <w:rPr>
          <w:rFonts w:ascii="Times New Roman" w:hAnsi="Times New Roman"/>
          <w:spacing w:val="-16"/>
          <w:w w:val="95"/>
          <w:sz w:val="27"/>
        </w:rPr>
        <w:t> </w:t>
      </w:r>
      <w:r>
        <w:rPr>
          <w:rFonts w:ascii="Times New Roman" w:hAnsi="Times New Roman"/>
          <w:w w:val="95"/>
          <w:sz w:val="24"/>
        </w:rPr>
        <w:t>the</w:t>
      </w:r>
      <w:r>
        <w:rPr>
          <w:rFonts w:ascii="Times New Roman" w:hAnsi="Times New Roman"/>
          <w:spacing w:val="-27"/>
          <w:w w:val="95"/>
          <w:sz w:val="24"/>
        </w:rPr>
        <w:t> </w:t>
      </w:r>
      <w:r>
        <w:rPr>
          <w:rFonts w:ascii="Arial" w:hAnsi="Arial"/>
          <w:w w:val="95"/>
          <w:sz w:val="23"/>
        </w:rPr>
        <w:t>pe­</w:t>
      </w:r>
    </w:p>
    <w:p>
      <w:pPr>
        <w:spacing w:line="172" w:lineRule="auto" w:before="18"/>
        <w:ind w:left="2969" w:right="4367" w:firstLine="2"/>
        <w:jc w:val="both"/>
        <w:rPr>
          <w:rFonts w:ascii="Times New Roman" w:hAnsi="Times New Roman"/>
          <w:sz w:val="23"/>
        </w:rPr>
      </w:pPr>
      <w:r>
        <w:rPr/>
        <w:pict>
          <v:shape style="position:absolute;margin-left:200.384201pt;margin-top:24.615871pt;width:15pt;height:20.150pt;mso-position-horizontal-relative:page;mso-position-vertical-relative:paragraph;z-index:-25427456" type="#_x0000_t202" filled="false" stroked="false">
            <v:textbox inset="0,0,0,0">
              <w:txbxContent>
                <w:p>
                  <w:pPr>
                    <w:spacing w:line="403" w:lineRule="exact" w:before="0"/>
                    <w:ind w:left="0" w:right="0" w:firstLine="0"/>
                    <w:jc w:val="left"/>
                    <w:rPr>
                      <w:rFonts w:ascii="Arial"/>
                      <w:sz w:val="36"/>
                    </w:rPr>
                  </w:pPr>
                  <w:r>
                    <w:rPr>
                      <w:rFonts w:ascii="Arial"/>
                      <w:w w:val="105"/>
                      <w:sz w:val="36"/>
                    </w:rPr>
                    <w:t>J.</w:t>
                  </w:r>
                </w:p>
              </w:txbxContent>
            </v:textbox>
            <w10:wrap type="none"/>
          </v:shape>
        </w:pict>
      </w:r>
      <w:r>
        <w:rPr>
          <w:rFonts w:ascii="Arial" w:hAnsi="Arial"/>
          <w:w w:val="95"/>
          <w:sz w:val="22"/>
        </w:rPr>
        <w:t>tition of </w:t>
      </w:r>
      <w:r>
        <w:rPr>
          <w:rFonts w:ascii="Arial" w:hAnsi="Arial"/>
          <w:w w:val="95"/>
          <w:sz w:val="23"/>
        </w:rPr>
        <w:t>Roland </w:t>
      </w:r>
      <w:r>
        <w:rPr>
          <w:rFonts w:ascii="Arial" w:hAnsi="Arial"/>
          <w:w w:val="95"/>
          <w:sz w:val="22"/>
        </w:rPr>
        <w:t>Meunier applying</w:t>
      </w:r>
      <w:r>
        <w:rPr>
          <w:rFonts w:ascii="Times New Roman" w:hAnsi="Times New Roman"/>
          <w:w w:val="95"/>
          <w:sz w:val="24"/>
        </w:rPr>
        <w:t>for </w:t>
      </w:r>
      <w:r>
        <w:rPr>
          <w:rFonts w:ascii="Arial" w:hAnsi="Arial"/>
          <w:w w:val="95"/>
          <w:sz w:val="22"/>
        </w:rPr>
        <w:t>a </w:t>
      </w:r>
      <w:r>
        <w:rPr>
          <w:rFonts w:ascii="Arial" w:hAnsi="Arial"/>
          <w:w w:val="95"/>
          <w:sz w:val="23"/>
        </w:rPr>
        <w:t>Special Per­</w:t>
      </w:r>
      <w:r>
        <w:rPr>
          <w:rFonts w:ascii="Arial" w:hAnsi="Arial"/>
          <w:spacing w:val="-58"/>
          <w:w w:val="95"/>
          <w:sz w:val="23"/>
        </w:rPr>
        <w:t> </w:t>
      </w:r>
      <w:r>
        <w:rPr>
          <w:rFonts w:ascii="Arial" w:hAnsi="Arial"/>
          <w:w w:val="95"/>
          <w:sz w:val="23"/>
        </w:rPr>
        <w:t>mit </w:t>
      </w:r>
      <w:r>
        <w:rPr>
          <w:rFonts w:ascii="Times New Roman" w:hAnsi="Times New Roman"/>
          <w:w w:val="95"/>
          <w:sz w:val="27"/>
        </w:rPr>
        <w:t>for an accessory </w:t>
      </w:r>
      <w:r>
        <w:rPr>
          <w:rFonts w:ascii="Arial" w:hAnsi="Arial"/>
          <w:w w:val="95"/>
          <w:sz w:val="23"/>
        </w:rPr>
        <w:t>apartment </w:t>
      </w:r>
      <w:r>
        <w:rPr>
          <w:rFonts w:ascii="Times New Roman" w:hAnsi="Times New Roman"/>
          <w:w w:val="95"/>
          <w:sz w:val="26"/>
        </w:rPr>
        <w:t>at </w:t>
      </w:r>
      <w:r>
        <w:rPr>
          <w:rFonts w:ascii="Arial" w:hAnsi="Arial"/>
          <w:w w:val="95"/>
          <w:sz w:val="26"/>
        </w:rPr>
        <w:t>72 </w:t>
      </w:r>
      <w:r>
        <w:rPr>
          <w:rFonts w:ascii="Arial" w:hAnsi="Arial"/>
          <w:w w:val="95"/>
          <w:sz w:val="23"/>
        </w:rPr>
        <w:t>Beaman</w:t>
      </w:r>
      <w:r>
        <w:rPr>
          <w:rFonts w:ascii="Arial" w:hAnsi="Arial"/>
          <w:spacing w:val="1"/>
          <w:w w:val="95"/>
          <w:sz w:val="23"/>
        </w:rPr>
        <w:t> </w:t>
      </w:r>
      <w:r>
        <w:rPr>
          <w:rFonts w:ascii="Arial" w:hAnsi="Arial"/>
          <w:w w:val="95"/>
          <w:sz w:val="23"/>
        </w:rPr>
        <w:t>Road</w:t>
      </w:r>
      <w:r>
        <w:rPr>
          <w:rFonts w:ascii="Arial" w:hAnsi="Arial"/>
          <w:spacing w:val="-12"/>
          <w:w w:val="95"/>
          <w:sz w:val="23"/>
        </w:rPr>
        <w:t> </w:t>
      </w:r>
      <w:r>
        <w:rPr>
          <w:rFonts w:ascii="Arial" w:hAnsi="Arial"/>
          <w:w w:val="95"/>
          <w:sz w:val="23"/>
        </w:rPr>
        <w:t>as</w:t>
      </w:r>
      <w:r>
        <w:rPr>
          <w:rFonts w:ascii="Arial" w:hAnsi="Arial"/>
          <w:spacing w:val="-8"/>
          <w:w w:val="95"/>
          <w:sz w:val="23"/>
        </w:rPr>
        <w:t> </w:t>
      </w:r>
      <w:r>
        <w:rPr>
          <w:rFonts w:ascii="Arial" w:hAnsi="Arial"/>
          <w:w w:val="95"/>
          <w:sz w:val="23"/>
        </w:rPr>
        <w:t>required</w:t>
      </w:r>
      <w:r>
        <w:rPr>
          <w:rFonts w:ascii="Arial" w:hAnsi="Arial"/>
          <w:spacing w:val="-6"/>
          <w:w w:val="95"/>
          <w:sz w:val="23"/>
        </w:rPr>
        <w:t> </w:t>
      </w:r>
      <w:r>
        <w:rPr>
          <w:rFonts w:ascii="Arial" w:hAnsi="Arial"/>
          <w:w w:val="95"/>
          <w:sz w:val="23"/>
        </w:rPr>
        <w:t>by</w:t>
      </w:r>
      <w:r>
        <w:rPr>
          <w:rFonts w:ascii="Arial" w:hAnsi="Arial"/>
          <w:spacing w:val="-12"/>
          <w:w w:val="95"/>
          <w:sz w:val="23"/>
        </w:rPr>
        <w:t> </w:t>
      </w:r>
      <w:r>
        <w:rPr>
          <w:rFonts w:ascii="Arial" w:hAnsi="Arial"/>
          <w:w w:val="95"/>
          <w:sz w:val="22"/>
        </w:rPr>
        <w:t>Princeton</w:t>
      </w:r>
      <w:r>
        <w:rPr>
          <w:rFonts w:ascii="Arial" w:hAnsi="Arial"/>
          <w:spacing w:val="-1"/>
          <w:w w:val="95"/>
          <w:sz w:val="22"/>
        </w:rPr>
        <w:t> </w:t>
      </w:r>
      <w:r>
        <w:rPr>
          <w:rFonts w:ascii="Arial" w:hAnsi="Arial"/>
          <w:w w:val="95"/>
          <w:sz w:val="22"/>
        </w:rPr>
        <w:t>Zoning</w:t>
      </w:r>
      <w:r>
        <w:rPr>
          <w:rFonts w:ascii="Arial" w:hAnsi="Arial"/>
          <w:spacing w:val="-7"/>
          <w:w w:val="95"/>
          <w:sz w:val="22"/>
        </w:rPr>
        <w:t> </w:t>
      </w:r>
      <w:r>
        <w:rPr>
          <w:rFonts w:ascii="Arial" w:hAnsi="Arial"/>
          <w:w w:val="95"/>
          <w:sz w:val="23"/>
        </w:rPr>
        <w:t>Bylaws</w:t>
      </w:r>
      <w:r>
        <w:rPr>
          <w:rFonts w:ascii="Arial" w:hAnsi="Arial"/>
          <w:spacing w:val="-8"/>
          <w:w w:val="95"/>
          <w:sz w:val="23"/>
        </w:rPr>
        <w:t> </w:t>
      </w:r>
      <w:r>
        <w:rPr>
          <w:rFonts w:ascii="Times New Roman" w:hAnsi="Times New Roman"/>
          <w:w w:val="95"/>
          <w:sz w:val="23"/>
        </w:rPr>
        <w:t>Sec­</w:t>
      </w:r>
    </w:p>
    <w:p>
      <w:pPr>
        <w:spacing w:line="192" w:lineRule="exact" w:before="0"/>
        <w:ind w:left="2966" w:right="0" w:firstLine="0"/>
        <w:jc w:val="both"/>
        <w:rPr>
          <w:rFonts w:ascii="Arial"/>
          <w:sz w:val="22"/>
        </w:rPr>
      </w:pPr>
      <w:r>
        <w:rPr>
          <w:rFonts w:ascii="Arial"/>
          <w:sz w:val="22"/>
        </w:rPr>
        <w:t>tion</w:t>
      </w:r>
      <w:r>
        <w:rPr>
          <w:rFonts w:ascii="Arial"/>
          <w:spacing w:val="23"/>
          <w:sz w:val="22"/>
        </w:rPr>
        <w:t> </w:t>
      </w:r>
      <w:r>
        <w:rPr>
          <w:rFonts w:ascii="Arial"/>
          <w:sz w:val="22"/>
        </w:rPr>
        <w:t>XVII,    </w:t>
      </w:r>
      <w:r>
        <w:rPr>
          <w:rFonts w:ascii="Arial"/>
          <w:spacing w:val="13"/>
          <w:sz w:val="22"/>
        </w:rPr>
        <w:t> </w:t>
      </w:r>
      <w:r>
        <w:rPr>
          <w:rFonts w:ascii="Arial"/>
          <w:sz w:val="22"/>
        </w:rPr>
        <w:t>Property</w:t>
      </w:r>
      <w:r>
        <w:rPr>
          <w:rFonts w:ascii="Arial"/>
          <w:spacing w:val="33"/>
          <w:sz w:val="22"/>
        </w:rPr>
        <w:t> </w:t>
      </w:r>
      <w:r>
        <w:rPr>
          <w:rFonts w:ascii="Arial"/>
          <w:sz w:val="22"/>
        </w:rPr>
        <w:t>ts</w:t>
      </w:r>
      <w:r>
        <w:rPr>
          <w:rFonts w:ascii="Arial"/>
          <w:spacing w:val="11"/>
          <w:sz w:val="22"/>
        </w:rPr>
        <w:t> </w:t>
      </w:r>
      <w:r>
        <w:rPr>
          <w:rFonts w:ascii="Arial"/>
          <w:sz w:val="22"/>
        </w:rPr>
        <w:t>Identified</w:t>
      </w:r>
      <w:r>
        <w:rPr>
          <w:rFonts w:ascii="Arial"/>
          <w:spacing w:val="38"/>
          <w:sz w:val="22"/>
        </w:rPr>
        <w:t> </w:t>
      </w:r>
      <w:r>
        <w:rPr>
          <w:rFonts w:ascii="Arial"/>
          <w:sz w:val="22"/>
        </w:rPr>
        <w:t>on</w:t>
      </w:r>
      <w:r>
        <w:rPr>
          <w:rFonts w:ascii="Arial"/>
          <w:spacing w:val="14"/>
          <w:sz w:val="22"/>
        </w:rPr>
        <w:t> </w:t>
      </w:r>
      <w:r>
        <w:rPr>
          <w:rFonts w:ascii="Arial"/>
          <w:sz w:val="22"/>
        </w:rPr>
        <w:t>Assessors</w:t>
      </w:r>
    </w:p>
    <w:p>
      <w:pPr>
        <w:spacing w:line="234" w:lineRule="exact" w:before="0"/>
        <w:ind w:left="2968" w:right="0" w:firstLine="0"/>
        <w:jc w:val="both"/>
        <w:rPr>
          <w:rFonts w:ascii="Times New Roman"/>
          <w:sz w:val="24"/>
        </w:rPr>
      </w:pPr>
      <w:r>
        <w:rPr>
          <w:rFonts w:ascii="Arial"/>
          <w:b/>
          <w:w w:val="80"/>
          <w:sz w:val="23"/>
        </w:rPr>
        <w:t>Map</w:t>
      </w:r>
      <w:r>
        <w:rPr>
          <w:rFonts w:ascii="Arial"/>
          <w:b/>
          <w:spacing w:val="1"/>
          <w:w w:val="80"/>
          <w:sz w:val="23"/>
        </w:rPr>
        <w:t> </w:t>
      </w:r>
      <w:r>
        <w:rPr>
          <w:rFonts w:ascii="Times New Roman"/>
          <w:w w:val="80"/>
          <w:sz w:val="24"/>
        </w:rPr>
        <w:t>4#4,</w:t>
      </w:r>
      <w:r>
        <w:rPr>
          <w:rFonts w:ascii="Times New Roman"/>
          <w:spacing w:val="20"/>
          <w:w w:val="80"/>
          <w:sz w:val="24"/>
        </w:rPr>
        <w:t> </w:t>
      </w:r>
      <w:r>
        <w:rPr>
          <w:rFonts w:ascii="Arial"/>
          <w:w w:val="80"/>
          <w:sz w:val="15"/>
        </w:rPr>
        <w:t>Wl:</w:t>
      </w:r>
      <w:r>
        <w:rPr>
          <w:rFonts w:ascii="Arial"/>
          <w:spacing w:val="1"/>
          <w:w w:val="80"/>
          <w:sz w:val="15"/>
        </w:rPr>
        <w:t> </w:t>
      </w:r>
      <w:r>
        <w:rPr>
          <w:rFonts w:ascii="Times New Roman"/>
          <w:w w:val="80"/>
          <w:sz w:val="24"/>
        </w:rPr>
        <w:t>31.</w:t>
      </w:r>
    </w:p>
    <w:p>
      <w:pPr>
        <w:spacing w:line="180" w:lineRule="auto" w:before="198"/>
        <w:ind w:left="2966" w:right="4362" w:firstLine="8"/>
        <w:jc w:val="both"/>
        <w:rPr>
          <w:rFonts w:ascii="Arial" w:hAnsi="Arial"/>
          <w:sz w:val="23"/>
        </w:rPr>
      </w:pPr>
      <w:r>
        <w:rPr>
          <w:rFonts w:ascii="Arial" w:hAnsi="Arial"/>
          <w:w w:val="95"/>
          <w:sz w:val="23"/>
        </w:rPr>
        <w:t>A copy </w:t>
      </w:r>
      <w:r>
        <w:rPr>
          <w:rFonts w:ascii="Arial" w:hAnsi="Arial"/>
          <w:w w:val="95"/>
          <w:sz w:val="22"/>
        </w:rPr>
        <w:t>of </w:t>
      </w:r>
      <w:r>
        <w:rPr>
          <w:rFonts w:ascii="Times New Roman" w:hAnsi="Times New Roman"/>
          <w:w w:val="95"/>
          <w:sz w:val="24"/>
        </w:rPr>
        <w:t>the </w:t>
      </w:r>
      <w:r>
        <w:rPr>
          <w:rFonts w:ascii="Arial" w:hAnsi="Arial"/>
          <w:w w:val="95"/>
          <w:sz w:val="22"/>
        </w:rPr>
        <w:t>application </w:t>
      </w:r>
      <w:r>
        <w:rPr>
          <w:rFonts w:ascii="Arial" w:hAnsi="Arial"/>
          <w:w w:val="95"/>
          <w:sz w:val="23"/>
        </w:rPr>
        <w:t>may be reviewed at the</w:t>
      </w:r>
      <w:r>
        <w:rPr>
          <w:rFonts w:ascii="Arial" w:hAnsi="Arial"/>
          <w:spacing w:val="1"/>
          <w:w w:val="95"/>
          <w:sz w:val="23"/>
        </w:rPr>
        <w:t> </w:t>
      </w:r>
      <w:r>
        <w:rPr>
          <w:rFonts w:ascii="Times New Roman" w:hAnsi="Times New Roman"/>
          <w:spacing w:val="-1"/>
          <w:w w:val="90"/>
          <w:sz w:val="25"/>
        </w:rPr>
        <w:t>Town </w:t>
      </w:r>
      <w:r>
        <w:rPr>
          <w:rFonts w:ascii="Arial" w:hAnsi="Arial"/>
          <w:spacing w:val="-1"/>
          <w:w w:val="90"/>
          <w:sz w:val="23"/>
        </w:rPr>
        <w:t>Hall, </w:t>
      </w:r>
      <w:r>
        <w:rPr>
          <w:rFonts w:ascii="Times New Roman" w:hAnsi="Times New Roman"/>
          <w:spacing w:val="-1"/>
          <w:w w:val="90"/>
          <w:sz w:val="25"/>
        </w:rPr>
        <w:t>Monday-ThursdayJrom </w:t>
      </w:r>
      <w:r>
        <w:rPr>
          <w:rFonts w:ascii="Times New Roman" w:hAnsi="Times New Roman"/>
          <w:w w:val="90"/>
          <w:sz w:val="25"/>
        </w:rPr>
        <w:t>8:00 AM </w:t>
      </w:r>
      <w:r>
        <w:rPr>
          <w:rFonts w:ascii="Arial" w:hAnsi="Arial"/>
          <w:w w:val="90"/>
          <w:sz w:val="22"/>
        </w:rPr>
        <w:t>to</w:t>
      </w:r>
      <w:r>
        <w:rPr>
          <w:rFonts w:ascii="Arial" w:hAnsi="Arial"/>
          <w:spacing w:val="1"/>
          <w:w w:val="90"/>
          <w:sz w:val="22"/>
        </w:rPr>
        <w:t> </w:t>
      </w:r>
      <w:r>
        <w:rPr>
          <w:rFonts w:ascii="Times New Roman" w:hAnsi="Times New Roman"/>
          <w:w w:val="90"/>
          <w:sz w:val="25"/>
        </w:rPr>
        <w:t>4:00</w:t>
      </w:r>
      <w:r>
        <w:rPr>
          <w:rFonts w:ascii="Times New Roman" w:hAnsi="Times New Roman"/>
          <w:spacing w:val="-54"/>
          <w:w w:val="90"/>
          <w:sz w:val="25"/>
        </w:rPr>
        <w:t> </w:t>
      </w:r>
      <w:r>
        <w:rPr>
          <w:rFonts w:ascii="Times New Roman" w:hAnsi="Times New Roman"/>
          <w:w w:val="90"/>
          <w:sz w:val="25"/>
        </w:rPr>
        <w:t>PM-by </w:t>
      </w:r>
      <w:r>
        <w:rPr>
          <w:rFonts w:ascii="Arial" w:hAnsi="Arial"/>
          <w:w w:val="90"/>
          <w:sz w:val="23"/>
        </w:rPr>
        <w:t>appointment, </w:t>
      </w:r>
      <w:r>
        <w:rPr>
          <w:rFonts w:ascii="Arial" w:hAnsi="Arial"/>
          <w:w w:val="90"/>
          <w:sz w:val="22"/>
        </w:rPr>
        <w:t>call </w:t>
      </w:r>
      <w:r>
        <w:rPr>
          <w:rFonts w:ascii="Times New Roman" w:hAnsi="Times New Roman"/>
          <w:w w:val="90"/>
          <w:sz w:val="25"/>
        </w:rPr>
        <w:t>978-464-2100.</w:t>
      </w:r>
      <w:r>
        <w:rPr>
          <w:rFonts w:ascii="Times New Roman" w:hAnsi="Times New Roman"/>
          <w:spacing w:val="1"/>
          <w:w w:val="90"/>
          <w:sz w:val="25"/>
        </w:rPr>
        <w:t> </w:t>
      </w:r>
      <w:r>
        <w:rPr>
          <w:rFonts w:ascii="Times New Roman" w:hAnsi="Times New Roman"/>
          <w:w w:val="90"/>
          <w:sz w:val="25"/>
        </w:rPr>
        <w:t>AU </w:t>
      </w:r>
      <w:r>
        <w:rPr>
          <w:rFonts w:ascii="Arial" w:hAnsi="Arial"/>
          <w:w w:val="90"/>
          <w:sz w:val="23"/>
        </w:rPr>
        <w:t>Inter­</w:t>
      </w:r>
      <w:r>
        <w:rPr>
          <w:rFonts w:ascii="Arial" w:hAnsi="Arial"/>
          <w:spacing w:val="1"/>
          <w:w w:val="90"/>
          <w:sz w:val="23"/>
        </w:rPr>
        <w:t> </w:t>
      </w:r>
      <w:r>
        <w:rPr>
          <w:rFonts w:ascii="Arial" w:hAnsi="Arial"/>
          <w:w w:val="95"/>
          <w:sz w:val="22"/>
        </w:rPr>
        <w:t>ested </w:t>
      </w:r>
      <w:r>
        <w:rPr>
          <w:rFonts w:ascii="Arial" w:hAnsi="Arial"/>
          <w:w w:val="95"/>
          <w:sz w:val="23"/>
        </w:rPr>
        <w:t>parties are invited </w:t>
      </w:r>
      <w:r>
        <w:rPr>
          <w:rFonts w:ascii="Arial" w:hAnsi="Arial"/>
          <w:w w:val="95"/>
          <w:sz w:val="22"/>
        </w:rPr>
        <w:t>to </w:t>
      </w:r>
      <w:r>
        <w:rPr>
          <w:rFonts w:ascii="Arial" w:hAnsi="Arial"/>
          <w:w w:val="95"/>
          <w:sz w:val="23"/>
        </w:rPr>
        <w:t>attend remotely onllne</w:t>
      </w:r>
      <w:r>
        <w:rPr>
          <w:rFonts w:ascii="Arial" w:hAnsi="Arial"/>
          <w:spacing w:val="-58"/>
          <w:w w:val="95"/>
          <w:sz w:val="23"/>
        </w:rPr>
        <w:t> </w:t>
      </w:r>
      <w:r>
        <w:rPr>
          <w:rFonts w:ascii="Times New Roman" w:hAnsi="Times New Roman"/>
          <w:w w:val="90"/>
          <w:sz w:val="27"/>
        </w:rPr>
        <w:t>or </w:t>
      </w:r>
      <w:r>
        <w:rPr>
          <w:rFonts w:ascii="Times New Roman" w:hAnsi="Times New Roman"/>
          <w:w w:val="90"/>
          <w:sz w:val="22"/>
        </w:rPr>
        <w:t>by </w:t>
      </w:r>
      <w:r>
        <w:rPr>
          <w:rFonts w:ascii="Times New Roman" w:hAnsi="Times New Roman"/>
          <w:w w:val="90"/>
          <w:sz w:val="27"/>
        </w:rPr>
        <w:t>phone using </w:t>
      </w:r>
      <w:r>
        <w:rPr>
          <w:rFonts w:ascii="Arial" w:hAnsi="Arial"/>
          <w:w w:val="90"/>
          <w:sz w:val="23"/>
        </w:rPr>
        <w:t>GoToMeeUng </w:t>
      </w:r>
      <w:r>
        <w:rPr>
          <w:rFonts w:ascii="Times New Roman" w:hAnsi="Times New Roman"/>
          <w:w w:val="90"/>
          <w:sz w:val="27"/>
        </w:rPr>
        <w:t>access codes to</w:t>
      </w:r>
      <w:r>
        <w:rPr>
          <w:rFonts w:ascii="Times New Roman" w:hAnsi="Times New Roman"/>
          <w:spacing w:val="1"/>
          <w:w w:val="90"/>
          <w:sz w:val="27"/>
        </w:rPr>
        <w:t> </w:t>
      </w:r>
      <w:r>
        <w:rPr>
          <w:rFonts w:ascii="Arial" w:hAnsi="Arial"/>
          <w:sz w:val="23"/>
        </w:rPr>
        <w:t>be posted </w:t>
      </w:r>
      <w:r>
        <w:rPr>
          <w:rFonts w:ascii="Times New Roman" w:hAnsi="Times New Roman"/>
          <w:sz w:val="22"/>
        </w:rPr>
        <w:t>in </w:t>
      </w:r>
      <w:r>
        <w:rPr>
          <w:rFonts w:ascii="Arial" w:hAnsi="Arial"/>
          <w:sz w:val="22"/>
        </w:rPr>
        <w:t>the </w:t>
      </w:r>
      <w:r>
        <w:rPr>
          <w:rFonts w:ascii="Arial" w:hAnsi="Arial"/>
          <w:sz w:val="23"/>
        </w:rPr>
        <w:t>meeting agendas on </w:t>
      </w:r>
      <w:r>
        <w:rPr>
          <w:rFonts w:ascii="Arial" w:hAnsi="Arial"/>
          <w:sz w:val="22"/>
        </w:rPr>
        <w:t>the </w:t>
      </w:r>
      <w:r>
        <w:rPr>
          <w:rFonts w:ascii="Arial" w:hAnsi="Arial"/>
          <w:sz w:val="23"/>
        </w:rPr>
        <w:t>Town</w:t>
      </w:r>
      <w:r>
        <w:rPr>
          <w:rFonts w:ascii="Arial" w:hAnsi="Arial"/>
          <w:spacing w:val="-61"/>
          <w:sz w:val="23"/>
        </w:rPr>
        <w:t> </w:t>
      </w:r>
      <w:r>
        <w:rPr>
          <w:rFonts w:ascii="Arial" w:hAnsi="Arial"/>
          <w:w w:val="90"/>
          <w:sz w:val="23"/>
        </w:rPr>
        <w:t>Website</w:t>
      </w:r>
      <w:r>
        <w:rPr>
          <w:rFonts w:ascii="Arial" w:hAnsi="Arial"/>
          <w:spacing w:val="-3"/>
          <w:w w:val="90"/>
          <w:sz w:val="23"/>
        </w:rPr>
        <w:t> </w:t>
      </w:r>
      <w:r>
        <w:rPr>
          <w:rFonts w:ascii="Arial" w:hAnsi="Arial"/>
          <w:w w:val="90"/>
          <w:sz w:val="23"/>
        </w:rPr>
        <w:t>public</w:t>
      </w:r>
      <w:r>
        <w:rPr>
          <w:rFonts w:ascii="Arial" w:hAnsi="Arial"/>
          <w:spacing w:val="4"/>
          <w:w w:val="90"/>
          <w:sz w:val="23"/>
        </w:rPr>
        <w:t> </w:t>
      </w:r>
      <w:r>
        <w:rPr>
          <w:rFonts w:ascii="Arial" w:hAnsi="Arial"/>
          <w:w w:val="90"/>
          <w:sz w:val="23"/>
        </w:rPr>
        <w:t>meeting</w:t>
      </w:r>
      <w:r>
        <w:rPr>
          <w:rFonts w:ascii="Arial" w:hAnsi="Arial"/>
          <w:spacing w:val="-21"/>
          <w:w w:val="90"/>
          <w:sz w:val="23"/>
        </w:rPr>
        <w:t> </w:t>
      </w:r>
      <w:r>
        <w:rPr>
          <w:rFonts w:ascii="Arial" w:hAnsi="Arial"/>
          <w:w w:val="90"/>
          <w:sz w:val="23"/>
        </w:rPr>
        <w:t>calendar.</w:t>
      </w:r>
    </w:p>
    <w:p>
      <w:pPr>
        <w:spacing w:line="182" w:lineRule="auto" w:before="169"/>
        <w:ind w:left="5674" w:right="4360" w:hanging="291"/>
        <w:jc w:val="right"/>
        <w:rPr>
          <w:rFonts w:ascii="Arial"/>
          <w:sz w:val="23"/>
        </w:rPr>
      </w:pPr>
      <w:r>
        <w:rPr>
          <w:rFonts w:ascii="Arial"/>
          <w:w w:val="85"/>
          <w:sz w:val="23"/>
        </w:rPr>
        <w:t>Princeton</w:t>
      </w:r>
      <w:r>
        <w:rPr>
          <w:rFonts w:ascii="Arial"/>
          <w:spacing w:val="8"/>
          <w:w w:val="85"/>
          <w:sz w:val="23"/>
        </w:rPr>
        <w:t> </w:t>
      </w:r>
      <w:r>
        <w:rPr>
          <w:rFonts w:ascii="Times New Roman"/>
          <w:w w:val="85"/>
          <w:sz w:val="29"/>
        </w:rPr>
        <w:t>P1anntrn</w:t>
      </w:r>
      <w:r>
        <w:rPr>
          <w:rFonts w:ascii="Times New Roman"/>
          <w:spacing w:val="-8"/>
          <w:w w:val="85"/>
          <w:sz w:val="29"/>
        </w:rPr>
        <w:t> </w:t>
      </w:r>
      <w:r>
        <w:rPr>
          <w:rFonts w:ascii="Arial"/>
          <w:w w:val="85"/>
          <w:sz w:val="23"/>
        </w:rPr>
        <w:t>Board</w:t>
      </w:r>
      <w:r>
        <w:rPr>
          <w:rFonts w:ascii="Arial"/>
          <w:spacing w:val="-51"/>
          <w:w w:val="85"/>
          <w:sz w:val="23"/>
        </w:rPr>
        <w:t> </w:t>
      </w:r>
      <w:r>
        <w:rPr>
          <w:rFonts w:ascii="Arial"/>
          <w:w w:val="90"/>
          <w:sz w:val="23"/>
        </w:rPr>
        <w:t>John Mirick, Cfiainnan</w:t>
      </w:r>
      <w:r>
        <w:rPr>
          <w:rFonts w:ascii="Arial"/>
          <w:spacing w:val="-55"/>
          <w:w w:val="90"/>
          <w:sz w:val="23"/>
        </w:rPr>
        <w:t> </w:t>
      </w:r>
      <w:r>
        <w:rPr>
          <w:rFonts w:ascii="Arial"/>
          <w:w w:val="90"/>
          <w:sz w:val="23"/>
        </w:rPr>
        <w:t>Nov:</w:t>
      </w:r>
      <w:r>
        <w:rPr>
          <w:rFonts w:ascii="Arial"/>
          <w:spacing w:val="-11"/>
          <w:w w:val="90"/>
          <w:sz w:val="23"/>
        </w:rPr>
        <w:t> </w:t>
      </w:r>
      <w:r>
        <w:rPr>
          <w:rFonts w:ascii="Arial"/>
          <w:w w:val="90"/>
          <w:sz w:val="23"/>
        </w:rPr>
        <w:t>16</w:t>
      </w:r>
      <w:r>
        <w:rPr>
          <w:rFonts w:ascii="Arial"/>
          <w:spacing w:val="-10"/>
          <w:w w:val="90"/>
          <w:sz w:val="23"/>
        </w:rPr>
        <w:t> </w:t>
      </w:r>
      <w:r>
        <w:rPr>
          <w:rFonts w:ascii="Arial"/>
          <w:w w:val="90"/>
          <w:sz w:val="22"/>
        </w:rPr>
        <w:t>&amp;</w:t>
      </w:r>
      <w:r>
        <w:rPr>
          <w:rFonts w:ascii="Arial"/>
          <w:spacing w:val="3"/>
          <w:w w:val="90"/>
          <w:sz w:val="22"/>
        </w:rPr>
        <w:t> </w:t>
      </w:r>
      <w:r>
        <w:rPr>
          <w:rFonts w:ascii="Arial"/>
          <w:w w:val="90"/>
          <w:sz w:val="23"/>
        </w:rPr>
        <w:t>24,</w:t>
      </w:r>
      <w:r>
        <w:rPr>
          <w:rFonts w:ascii="Arial"/>
          <w:spacing w:val="-16"/>
          <w:w w:val="90"/>
          <w:sz w:val="23"/>
        </w:rPr>
        <w:t> </w:t>
      </w:r>
      <w:r>
        <w:rPr>
          <w:rFonts w:ascii="Arial"/>
          <w:w w:val="90"/>
          <w:sz w:val="23"/>
        </w:rPr>
        <w:t>2020</w:t>
      </w:r>
    </w:p>
    <w:p>
      <w:pPr>
        <w:pStyle w:val="BodyText"/>
        <w:spacing w:before="8"/>
        <w:rPr>
          <w:rFonts w:ascii="Arial"/>
          <w:sz w:val="21"/>
        </w:rPr>
      </w:pPr>
    </w:p>
    <w:p>
      <w:pPr>
        <w:spacing w:line="180" w:lineRule="auto" w:before="0"/>
        <w:ind w:left="3775" w:right="4195" w:hanging="371"/>
        <w:jc w:val="left"/>
        <w:rPr>
          <w:rFonts w:ascii="Arial"/>
          <w:b/>
          <w:sz w:val="23"/>
        </w:rPr>
      </w:pPr>
      <w:r>
        <w:rPr>
          <w:rFonts w:ascii="Arial"/>
          <w:b/>
          <w:w w:val="95"/>
          <w:sz w:val="23"/>
        </w:rPr>
        <w:t>Public</w:t>
      </w:r>
      <w:r>
        <w:rPr>
          <w:rFonts w:ascii="Arial"/>
          <w:b/>
          <w:spacing w:val="20"/>
          <w:w w:val="95"/>
          <w:sz w:val="23"/>
        </w:rPr>
        <w:t> </w:t>
      </w:r>
      <w:r>
        <w:rPr>
          <w:rFonts w:ascii="Arial"/>
          <w:b/>
          <w:w w:val="95"/>
          <w:sz w:val="23"/>
        </w:rPr>
        <w:t>Announcement</w:t>
      </w:r>
      <w:r>
        <w:rPr>
          <w:rFonts w:ascii="Arial"/>
          <w:b/>
          <w:spacing w:val="20"/>
          <w:w w:val="95"/>
          <w:sz w:val="23"/>
        </w:rPr>
        <w:t> </w:t>
      </w:r>
      <w:r>
        <w:rPr>
          <w:rFonts w:ascii="Arial"/>
          <w:b/>
          <w:w w:val="95"/>
          <w:sz w:val="23"/>
        </w:rPr>
        <w:t>Concerning</w:t>
      </w:r>
      <w:r>
        <w:rPr>
          <w:rFonts w:ascii="Arial"/>
          <w:b/>
          <w:spacing w:val="-8"/>
          <w:w w:val="95"/>
          <w:sz w:val="23"/>
        </w:rPr>
        <w:t> </w:t>
      </w:r>
      <w:r>
        <w:rPr>
          <w:rFonts w:ascii="Arial"/>
          <w:b/>
          <w:w w:val="95"/>
          <w:sz w:val="23"/>
        </w:rPr>
        <w:t>a</w:t>
      </w:r>
      <w:r>
        <w:rPr>
          <w:rFonts w:ascii="Arial"/>
          <w:b/>
          <w:spacing w:val="-58"/>
          <w:w w:val="95"/>
          <w:sz w:val="23"/>
        </w:rPr>
        <w:t> </w:t>
      </w:r>
      <w:r>
        <w:rPr>
          <w:rFonts w:ascii="Arial"/>
          <w:b/>
          <w:w w:val="95"/>
          <w:sz w:val="23"/>
        </w:rPr>
        <w:t>Proposed</w:t>
      </w:r>
      <w:r>
        <w:rPr>
          <w:rFonts w:ascii="Arial"/>
          <w:b/>
          <w:spacing w:val="9"/>
          <w:w w:val="95"/>
          <w:sz w:val="23"/>
        </w:rPr>
        <w:t> </w:t>
      </w:r>
      <w:r>
        <w:rPr>
          <w:rFonts w:ascii="Arial"/>
          <w:b/>
          <w:w w:val="95"/>
          <w:sz w:val="23"/>
        </w:rPr>
        <w:t>Health</w:t>
      </w:r>
      <w:r>
        <w:rPr>
          <w:rFonts w:ascii="Arial"/>
          <w:b/>
          <w:spacing w:val="-11"/>
          <w:w w:val="95"/>
          <w:sz w:val="23"/>
        </w:rPr>
        <w:t> </w:t>
      </w:r>
      <w:r>
        <w:rPr>
          <w:rFonts w:ascii="Arial"/>
          <w:b/>
          <w:w w:val="95"/>
          <w:sz w:val="23"/>
        </w:rPr>
        <w:t>Care</w:t>
      </w:r>
      <w:r>
        <w:rPr>
          <w:rFonts w:ascii="Arial"/>
          <w:b/>
          <w:spacing w:val="-9"/>
          <w:w w:val="95"/>
          <w:sz w:val="23"/>
        </w:rPr>
        <w:t> </w:t>
      </w:r>
      <w:r>
        <w:rPr>
          <w:rFonts w:ascii="Arial"/>
          <w:b/>
          <w:w w:val="95"/>
          <w:sz w:val="23"/>
        </w:rPr>
        <w:t>Project</w:t>
      </w:r>
    </w:p>
    <w:p>
      <w:pPr>
        <w:tabs>
          <w:tab w:pos="6387" w:val="left" w:leader="none"/>
          <w:tab w:pos="7491" w:val="left" w:leader="none"/>
        </w:tabs>
        <w:spacing w:line="175" w:lineRule="auto" w:before="218"/>
        <w:ind w:left="2959" w:right="4358" w:firstLine="4"/>
        <w:jc w:val="left"/>
        <w:rPr>
          <w:rFonts w:ascii="Arial" w:hAnsi="Arial"/>
          <w:sz w:val="25"/>
        </w:rPr>
      </w:pPr>
      <w:r>
        <w:rPr>
          <w:rFonts w:ascii="Arial" w:hAnsi="Arial"/>
          <w:w w:val="95"/>
          <w:sz w:val="23"/>
        </w:rPr>
        <w:t>On November</w:t>
      </w:r>
      <w:r>
        <w:rPr>
          <w:rFonts w:ascii="Arial" w:hAnsi="Arial"/>
          <w:spacing w:val="1"/>
          <w:w w:val="95"/>
          <w:sz w:val="23"/>
        </w:rPr>
        <w:t> </w:t>
      </w:r>
      <w:r>
        <w:rPr>
          <w:rFonts w:ascii="Arial" w:hAnsi="Arial"/>
          <w:w w:val="95"/>
          <w:sz w:val="23"/>
        </w:rPr>
        <w:t>30, 2020. UMass Memorial Health</w:t>
      </w:r>
      <w:r>
        <w:rPr>
          <w:rFonts w:ascii="Arial" w:hAnsi="Arial"/>
          <w:spacing w:val="-58"/>
          <w:w w:val="95"/>
          <w:sz w:val="23"/>
        </w:rPr>
        <w:t> </w:t>
      </w:r>
      <w:r>
        <w:rPr>
          <w:rFonts w:ascii="Arial" w:hAnsi="Arial"/>
          <w:sz w:val="23"/>
        </w:rPr>
        <w:t>care,</w:t>
      </w:r>
      <w:r>
        <w:rPr>
          <w:rFonts w:ascii="Arial" w:hAnsi="Arial"/>
          <w:spacing w:val="34"/>
          <w:sz w:val="23"/>
        </w:rPr>
        <w:t> </w:t>
      </w:r>
      <w:r>
        <w:rPr>
          <w:rFonts w:ascii="Times New Roman" w:hAnsi="Times New Roman"/>
          <w:sz w:val="25"/>
        </w:rPr>
        <w:t>Inc.</w:t>
      </w:r>
      <w:r>
        <w:rPr>
          <w:rFonts w:ascii="Times New Roman" w:hAnsi="Times New Roman"/>
          <w:spacing w:val="32"/>
          <w:sz w:val="25"/>
        </w:rPr>
        <w:t> </w:t>
      </w:r>
      <w:r>
        <w:rPr>
          <w:rFonts w:ascii="Times New Roman" w:hAnsi="Times New Roman"/>
          <w:sz w:val="25"/>
        </w:rPr>
        <w:t>("</w:t>
      </w:r>
      <w:r>
        <w:rPr>
          <w:rFonts w:ascii="Arial" w:hAnsi="Arial"/>
          <w:sz w:val="22"/>
        </w:rPr>
        <w:t>Applicant;,</w:t>
      </w:r>
      <w:r>
        <w:rPr>
          <w:rFonts w:ascii="Arial" w:hAnsi="Arial"/>
          <w:spacing w:val="57"/>
          <w:sz w:val="22"/>
        </w:rPr>
        <w:t> </w:t>
      </w:r>
      <w:r>
        <w:rPr>
          <w:rFonts w:ascii="Times New Roman" w:hAnsi="Times New Roman"/>
          <w:sz w:val="23"/>
        </w:rPr>
        <w:t>located</w:t>
      </w:r>
      <w:r>
        <w:rPr>
          <w:rFonts w:ascii="Times New Roman" w:hAnsi="Times New Roman"/>
          <w:spacing w:val="45"/>
          <w:sz w:val="23"/>
        </w:rPr>
        <w:t> </w:t>
      </w:r>
      <w:r>
        <w:rPr>
          <w:rFonts w:ascii="Times New Roman" w:hAnsi="Times New Roman"/>
          <w:sz w:val="27"/>
        </w:rPr>
        <w:t>at</w:t>
      </w:r>
      <w:r>
        <w:rPr>
          <w:rFonts w:ascii="Times New Roman" w:hAnsi="Times New Roman"/>
          <w:spacing w:val="24"/>
          <w:sz w:val="27"/>
        </w:rPr>
        <w:t> </w:t>
      </w:r>
      <w:r>
        <w:rPr>
          <w:rFonts w:ascii="Times New Roman" w:hAnsi="Times New Roman"/>
          <w:sz w:val="25"/>
        </w:rPr>
        <w:t>One</w:t>
      </w:r>
      <w:r>
        <w:rPr>
          <w:rFonts w:ascii="Times New Roman" w:hAnsi="Times New Roman"/>
          <w:spacing w:val="33"/>
          <w:sz w:val="25"/>
        </w:rPr>
        <w:t> </w:t>
      </w:r>
      <w:r>
        <w:rPr>
          <w:rFonts w:ascii="Arial" w:hAnsi="Arial"/>
          <w:sz w:val="23"/>
        </w:rPr>
        <w:t>Biotech</w:t>
      </w:r>
      <w:r>
        <w:rPr>
          <w:rFonts w:ascii="Arial" w:hAnsi="Arial"/>
          <w:spacing w:val="-61"/>
          <w:sz w:val="23"/>
        </w:rPr>
        <w:t> </w:t>
      </w:r>
      <w:r>
        <w:rPr>
          <w:rFonts w:ascii="Times New Roman" w:hAnsi="Times New Roman"/>
          <w:w w:val="95"/>
          <w:sz w:val="23"/>
        </w:rPr>
        <w:t>Part,</w:t>
      </w:r>
      <w:r>
        <w:rPr>
          <w:rFonts w:ascii="Times New Roman" w:hAnsi="Times New Roman"/>
          <w:spacing w:val="5"/>
          <w:w w:val="95"/>
          <w:sz w:val="23"/>
        </w:rPr>
        <w:t> </w:t>
      </w:r>
      <w:r>
        <w:rPr>
          <w:rFonts w:ascii="Times New Roman" w:hAnsi="Times New Roman"/>
          <w:w w:val="95"/>
          <w:sz w:val="23"/>
        </w:rPr>
        <w:t>365</w:t>
      </w:r>
      <w:r>
        <w:rPr>
          <w:rFonts w:ascii="Times New Roman" w:hAnsi="Times New Roman"/>
          <w:spacing w:val="-1"/>
          <w:w w:val="95"/>
          <w:sz w:val="23"/>
        </w:rPr>
        <w:t> </w:t>
      </w:r>
      <w:r>
        <w:rPr>
          <w:rFonts w:ascii="Arial" w:hAnsi="Arial"/>
          <w:w w:val="95"/>
          <w:sz w:val="23"/>
        </w:rPr>
        <w:t>Planation</w:t>
      </w:r>
      <w:r>
        <w:rPr>
          <w:rFonts w:ascii="Arial" w:hAnsi="Arial"/>
          <w:spacing w:val="17"/>
          <w:w w:val="95"/>
          <w:sz w:val="23"/>
        </w:rPr>
        <w:t> </w:t>
      </w:r>
      <w:r>
        <w:rPr>
          <w:rFonts w:ascii="Arial" w:hAnsi="Arial"/>
          <w:w w:val="95"/>
          <w:sz w:val="23"/>
        </w:rPr>
        <w:t>Street,</w:t>
      </w:r>
      <w:r>
        <w:rPr>
          <w:rFonts w:ascii="Arial" w:hAnsi="Arial"/>
          <w:spacing w:val="8"/>
          <w:w w:val="95"/>
          <w:sz w:val="23"/>
        </w:rPr>
        <w:t> </w:t>
      </w:r>
      <w:r>
        <w:rPr>
          <w:rFonts w:ascii="Arial" w:hAnsi="Arial"/>
          <w:w w:val="95"/>
          <w:sz w:val="23"/>
        </w:rPr>
        <w:t>Worcester,</w:t>
      </w:r>
      <w:r>
        <w:rPr>
          <w:rFonts w:ascii="Arial" w:hAnsi="Arial"/>
          <w:spacing w:val="-1"/>
          <w:w w:val="95"/>
          <w:sz w:val="23"/>
        </w:rPr>
        <w:t> </w:t>
      </w:r>
      <w:r>
        <w:rPr>
          <w:rFonts w:ascii="Arial" w:hAnsi="Arial"/>
          <w:w w:val="95"/>
          <w:sz w:val="23"/>
        </w:rPr>
        <w:t>Massachu­</w:t>
      </w:r>
      <w:r>
        <w:rPr>
          <w:rFonts w:ascii="Arial" w:hAnsi="Arial"/>
          <w:spacing w:val="1"/>
          <w:w w:val="95"/>
          <w:sz w:val="23"/>
        </w:rPr>
        <w:t> </w:t>
      </w:r>
      <w:r>
        <w:rPr>
          <w:rFonts w:ascii="Times New Roman" w:hAnsi="Times New Roman"/>
          <w:w w:val="95"/>
          <w:sz w:val="25"/>
        </w:rPr>
        <w:t>setts</w:t>
      </w:r>
      <w:r>
        <w:rPr>
          <w:rFonts w:ascii="Times New Roman" w:hAnsi="Times New Roman"/>
          <w:spacing w:val="-14"/>
          <w:w w:val="95"/>
          <w:sz w:val="25"/>
        </w:rPr>
        <w:t> </w:t>
      </w:r>
      <w:r>
        <w:rPr>
          <w:rFonts w:ascii="Arial" w:hAnsi="Arial"/>
          <w:w w:val="95"/>
          <w:sz w:val="23"/>
        </w:rPr>
        <w:t>01605,</w:t>
      </w:r>
      <w:r>
        <w:rPr>
          <w:rFonts w:ascii="Arial" w:hAnsi="Arial"/>
          <w:spacing w:val="-15"/>
          <w:w w:val="95"/>
          <w:sz w:val="23"/>
        </w:rPr>
        <w:t> </w:t>
      </w:r>
      <w:r>
        <w:rPr>
          <w:rFonts w:ascii="Arial" w:hAnsi="Arial"/>
          <w:w w:val="95"/>
          <w:sz w:val="23"/>
        </w:rPr>
        <w:t>intends</w:t>
      </w:r>
      <w:r>
        <w:rPr>
          <w:rFonts w:ascii="Arial" w:hAnsi="Arial"/>
          <w:spacing w:val="2"/>
          <w:w w:val="95"/>
          <w:sz w:val="23"/>
        </w:rPr>
        <w:t> </w:t>
      </w:r>
      <w:r>
        <w:rPr>
          <w:rFonts w:ascii="Times New Roman" w:hAnsi="Times New Roman"/>
          <w:w w:val="95"/>
          <w:sz w:val="27"/>
        </w:rPr>
        <w:t>to</w:t>
      </w:r>
      <w:r>
        <w:rPr>
          <w:rFonts w:ascii="Times New Roman" w:hAnsi="Times New Roman"/>
          <w:spacing w:val="-27"/>
          <w:w w:val="95"/>
          <w:sz w:val="27"/>
        </w:rPr>
        <w:t> </w:t>
      </w:r>
      <w:r>
        <w:rPr>
          <w:rFonts w:ascii="Arial" w:hAnsi="Arial"/>
          <w:w w:val="95"/>
          <w:sz w:val="23"/>
        </w:rPr>
        <w:t>file</w:t>
      </w:r>
      <w:r>
        <w:rPr>
          <w:rFonts w:ascii="Arial" w:hAnsi="Arial"/>
          <w:spacing w:val="-16"/>
          <w:w w:val="95"/>
          <w:sz w:val="23"/>
        </w:rPr>
        <w:t> </w:t>
      </w:r>
      <w:r>
        <w:rPr>
          <w:rFonts w:ascii="Times New Roman" w:hAnsi="Times New Roman"/>
          <w:w w:val="95"/>
          <w:sz w:val="27"/>
        </w:rPr>
        <w:t>an</w:t>
      </w:r>
      <w:r>
        <w:rPr>
          <w:rFonts w:ascii="Times New Roman" w:hAnsi="Times New Roman"/>
          <w:spacing w:val="-8"/>
          <w:w w:val="95"/>
          <w:sz w:val="27"/>
        </w:rPr>
        <w:t> </w:t>
      </w:r>
      <w:r>
        <w:rPr>
          <w:rFonts w:ascii="Arial" w:hAnsi="Arial"/>
          <w:w w:val="95"/>
          <w:sz w:val="23"/>
        </w:rPr>
        <w:t>application</w:t>
      </w:r>
      <w:r>
        <w:rPr>
          <w:rFonts w:ascii="Arial" w:hAnsi="Arial"/>
          <w:spacing w:val="5"/>
          <w:w w:val="95"/>
          <w:sz w:val="23"/>
        </w:rPr>
        <w:t> </w:t>
      </w:r>
      <w:r>
        <w:rPr>
          <w:rFonts w:ascii="Arial" w:hAnsi="Arial"/>
          <w:w w:val="95"/>
          <w:sz w:val="23"/>
        </w:rPr>
        <w:t>for</w:t>
      </w:r>
      <w:r>
        <w:rPr>
          <w:rFonts w:ascii="Arial" w:hAnsi="Arial"/>
          <w:spacing w:val="-18"/>
          <w:w w:val="95"/>
          <w:sz w:val="23"/>
        </w:rPr>
        <w:t> </w:t>
      </w:r>
      <w:r>
        <w:rPr>
          <w:rFonts w:ascii="Times New Roman" w:hAnsi="Times New Roman"/>
          <w:w w:val="95"/>
          <w:sz w:val="27"/>
        </w:rPr>
        <w:t>a</w:t>
      </w:r>
      <w:r>
        <w:rPr>
          <w:rFonts w:ascii="Times New Roman" w:hAnsi="Times New Roman"/>
          <w:spacing w:val="-7"/>
          <w:w w:val="95"/>
          <w:sz w:val="27"/>
        </w:rPr>
        <w:t> </w:t>
      </w:r>
      <w:r>
        <w:rPr>
          <w:rFonts w:ascii="Arial" w:hAnsi="Arial"/>
          <w:w w:val="95"/>
          <w:sz w:val="23"/>
        </w:rPr>
        <w:t>No­</w:t>
      </w:r>
      <w:r>
        <w:rPr>
          <w:rFonts w:ascii="Arial" w:hAnsi="Arial"/>
          <w:spacing w:val="1"/>
          <w:w w:val="95"/>
          <w:sz w:val="23"/>
        </w:rPr>
        <w:t> </w:t>
      </w:r>
      <w:r>
        <w:rPr>
          <w:rFonts w:ascii="Arial" w:hAnsi="Arial"/>
          <w:spacing w:val="-1"/>
          <w:sz w:val="22"/>
        </w:rPr>
        <w:t>tice</w:t>
      </w:r>
      <w:r>
        <w:rPr>
          <w:rFonts w:ascii="Arial" w:hAnsi="Arial"/>
          <w:spacing w:val="-20"/>
          <w:sz w:val="22"/>
        </w:rPr>
        <w:t> </w:t>
      </w:r>
      <w:r>
        <w:rPr>
          <w:rFonts w:ascii="Arial" w:hAnsi="Arial"/>
          <w:spacing w:val="-1"/>
          <w:sz w:val="23"/>
        </w:rPr>
        <w:t>of</w:t>
      </w:r>
      <w:r>
        <w:rPr>
          <w:rFonts w:ascii="Arial" w:hAnsi="Arial"/>
          <w:spacing w:val="-26"/>
          <w:sz w:val="23"/>
        </w:rPr>
        <w:t> </w:t>
      </w:r>
      <w:r>
        <w:rPr>
          <w:rFonts w:ascii="Arial" w:hAnsi="Arial"/>
          <w:spacing w:val="-1"/>
          <w:sz w:val="23"/>
        </w:rPr>
        <w:t>Determination</w:t>
      </w:r>
      <w:r>
        <w:rPr>
          <w:rFonts w:ascii="Arial" w:hAnsi="Arial"/>
          <w:spacing w:val="-9"/>
          <w:sz w:val="23"/>
        </w:rPr>
        <w:t> </w:t>
      </w:r>
      <w:r>
        <w:rPr>
          <w:rFonts w:ascii="Times New Roman" w:hAnsi="Times New Roman"/>
          <w:spacing w:val="-1"/>
          <w:sz w:val="24"/>
        </w:rPr>
        <w:t>of</w:t>
      </w:r>
      <w:r>
        <w:rPr>
          <w:rFonts w:ascii="Times New Roman" w:hAnsi="Times New Roman"/>
          <w:spacing w:val="-8"/>
          <w:sz w:val="24"/>
        </w:rPr>
        <w:t> </w:t>
      </w:r>
      <w:r>
        <w:rPr>
          <w:rFonts w:ascii="Arial" w:hAnsi="Arial"/>
          <w:sz w:val="23"/>
        </w:rPr>
        <w:t>Need</w:t>
      </w:r>
      <w:r>
        <w:rPr>
          <w:rFonts w:ascii="Arial" w:hAnsi="Arial"/>
          <w:spacing w:val="-27"/>
          <w:sz w:val="23"/>
        </w:rPr>
        <w:t> </w:t>
      </w:r>
      <w:r>
        <w:rPr>
          <w:rFonts w:ascii="Arial" w:hAnsi="Arial"/>
          <w:sz w:val="22"/>
        </w:rPr>
        <w:t>with</w:t>
      </w:r>
      <w:r>
        <w:rPr>
          <w:rFonts w:ascii="Arial" w:hAnsi="Arial"/>
          <w:spacing w:val="-19"/>
          <w:sz w:val="22"/>
        </w:rPr>
        <w:t> </w:t>
      </w:r>
      <w:r>
        <w:rPr>
          <w:rFonts w:ascii="Arial" w:hAnsi="Arial"/>
          <w:w w:val="465"/>
          <w:sz w:val="22"/>
        </w:rPr>
        <w:t>the</w:t>
      </w:r>
      <w:r>
        <w:rPr>
          <w:rFonts w:ascii="Arial" w:hAnsi="Arial"/>
          <w:spacing w:val="-282"/>
          <w:w w:val="465"/>
          <w:sz w:val="22"/>
        </w:rPr>
        <w:t> </w:t>
      </w:r>
      <w:r>
        <w:rPr>
          <w:rFonts w:ascii="Arial" w:hAnsi="Arial"/>
          <w:sz w:val="22"/>
        </w:rPr>
        <w:t>  of Public </w:t>
      </w:r>
      <w:r>
        <w:rPr>
          <w:rFonts w:ascii="Arial" w:hAnsi="Arial"/>
          <w:sz w:val="23"/>
        </w:rPr>
        <w:t>Health </w:t>
      </w:r>
      <w:r>
        <w:rPr>
          <w:rFonts w:ascii="Arial" w:hAnsi="Arial"/>
          <w:sz w:val="22"/>
        </w:rPr>
        <w:t>with </w:t>
      </w:r>
      <w:r>
        <w:rPr>
          <w:rFonts w:ascii="Arial" w:hAnsi="Arial"/>
          <w:sz w:val="23"/>
        </w:rPr>
        <w:t>respect to </w:t>
      </w:r>
      <w:r>
        <w:rPr>
          <w:rFonts w:ascii="Arial" w:hAnsi="Arial"/>
          <w:sz w:val="22"/>
        </w:rPr>
        <w:t>a </w:t>
      </w:r>
      <w:r>
        <w:rPr>
          <w:rFonts w:ascii="Arial" w:hAnsi="Arial"/>
          <w:sz w:val="23"/>
        </w:rPr>
        <w:t>change in</w:t>
      </w:r>
      <w:r>
        <w:rPr>
          <w:rFonts w:ascii="Arial" w:hAnsi="Arial"/>
          <w:spacing w:val="1"/>
          <w:sz w:val="23"/>
        </w:rPr>
        <w:t> </w:t>
      </w:r>
      <w:r>
        <w:rPr>
          <w:rFonts w:ascii="Arial" w:hAnsi="Arial"/>
          <w:sz w:val="23"/>
        </w:rPr>
        <w:t>the</w:t>
      </w:r>
      <w:r>
        <w:rPr>
          <w:rFonts w:ascii="Arial" w:hAnsi="Arial"/>
          <w:spacing w:val="-61"/>
          <w:sz w:val="23"/>
        </w:rPr>
        <w:t> </w:t>
      </w:r>
      <w:r>
        <w:rPr>
          <w:rFonts w:ascii="Arial" w:hAnsi="Arial"/>
          <w:w w:val="90"/>
          <w:sz w:val="23"/>
        </w:rPr>
        <w:t>corpQf-aj:e</w:t>
      </w:r>
      <w:r>
        <w:rPr>
          <w:rFonts w:ascii="Arial" w:hAnsi="Arial"/>
          <w:spacing w:val="1"/>
          <w:w w:val="90"/>
          <w:sz w:val="23"/>
        </w:rPr>
        <w:t> </w:t>
      </w:r>
      <w:r>
        <w:rPr>
          <w:rFonts w:ascii="Arial" w:hAnsi="Arial"/>
          <w:w w:val="90"/>
          <w:sz w:val="22"/>
        </w:rPr>
        <w:t>control </w:t>
      </w:r>
      <w:r>
        <w:rPr>
          <w:rFonts w:ascii="Times New Roman" w:hAnsi="Times New Roman"/>
          <w:w w:val="90"/>
          <w:sz w:val="24"/>
        </w:rPr>
        <w:t>of</w:t>
      </w:r>
      <w:r>
        <w:rPr>
          <w:rFonts w:ascii="Times New Roman" w:hAnsi="Times New Roman"/>
          <w:spacing w:val="1"/>
          <w:w w:val="90"/>
          <w:sz w:val="24"/>
        </w:rPr>
        <w:t> </w:t>
      </w:r>
      <w:r>
        <w:rPr>
          <w:rFonts w:ascii="Arial" w:hAnsi="Arial"/>
          <w:w w:val="90"/>
          <w:sz w:val="22"/>
        </w:rPr>
        <w:t>Harrington</w:t>
      </w:r>
      <w:r>
        <w:rPr>
          <w:rFonts w:ascii="Arial" w:hAnsi="Arial"/>
          <w:spacing w:val="1"/>
          <w:w w:val="90"/>
          <w:sz w:val="22"/>
        </w:rPr>
        <w:t> </w:t>
      </w:r>
      <w:r>
        <w:rPr>
          <w:rFonts w:ascii="Arial" w:hAnsi="Arial"/>
          <w:w w:val="90"/>
          <w:sz w:val="23"/>
        </w:rPr>
        <w:t>Memorial </w:t>
      </w:r>
      <w:r>
        <w:rPr>
          <w:rFonts w:ascii="Arial" w:hAnsi="Arial"/>
          <w:w w:val="90"/>
          <w:sz w:val="22"/>
        </w:rPr>
        <w:t>Howttal</w:t>
      </w:r>
      <w:r>
        <w:rPr>
          <w:rFonts w:ascii="Arial" w:hAnsi="Arial"/>
          <w:spacing w:val="1"/>
          <w:w w:val="90"/>
          <w:sz w:val="22"/>
        </w:rPr>
        <w:t> </w:t>
      </w:r>
      <w:r>
        <w:rPr>
          <w:rFonts w:ascii="Arial" w:hAnsi="Arial"/>
          <w:sz w:val="22"/>
        </w:rPr>
        <w:t>Inc. </w:t>
      </w:r>
      <w:r>
        <w:rPr>
          <w:rFonts w:ascii="Arial" w:hAnsi="Arial"/>
          <w:sz w:val="19"/>
        </w:rPr>
        <w:t>("HMHN)</w:t>
      </w:r>
      <w:r>
        <w:rPr>
          <w:rFonts w:ascii="Arial" w:hAnsi="Arial"/>
          <w:spacing w:val="1"/>
          <w:sz w:val="19"/>
        </w:rPr>
        <w:t> </w:t>
      </w:r>
      <w:r>
        <w:rPr>
          <w:rFonts w:ascii="Arial" w:hAnsi="Arial"/>
          <w:sz w:val="22"/>
        </w:rPr>
        <w:t>located</w:t>
      </w:r>
      <w:r>
        <w:rPr>
          <w:rFonts w:ascii="Arial" w:hAnsi="Arial"/>
          <w:spacing w:val="1"/>
          <w:sz w:val="22"/>
        </w:rPr>
        <w:t> </w:t>
      </w:r>
      <w:r>
        <w:rPr>
          <w:rFonts w:ascii="Times New Roman" w:hAnsi="Times New Roman"/>
          <w:sz w:val="26"/>
        </w:rPr>
        <w:t>at </w:t>
      </w:r>
      <w:r>
        <w:rPr>
          <w:rFonts w:ascii="Arial" w:hAnsi="Arial"/>
          <w:sz w:val="22"/>
        </w:rPr>
        <w:t>100 South Street, South:</w:t>
      </w:r>
      <w:r>
        <w:rPr>
          <w:rFonts w:ascii="Arial" w:hAnsi="Arial"/>
          <w:spacing w:val="-59"/>
          <w:sz w:val="22"/>
        </w:rPr>
        <w:t> </w:t>
      </w:r>
      <w:r>
        <w:rPr>
          <w:rFonts w:ascii="Times New Roman" w:hAnsi="Times New Roman"/>
          <w:w w:val="95"/>
          <w:sz w:val="19"/>
        </w:rPr>
        <w:t>bridge,</w:t>
      </w:r>
      <w:r>
        <w:rPr>
          <w:rFonts w:ascii="Times New Roman" w:hAnsi="Times New Roman"/>
          <w:spacing w:val="1"/>
          <w:w w:val="95"/>
          <w:sz w:val="19"/>
        </w:rPr>
        <w:t> </w:t>
      </w:r>
      <w:r>
        <w:rPr>
          <w:rFonts w:ascii="Arial" w:hAnsi="Arial"/>
          <w:w w:val="95"/>
          <w:sz w:val="23"/>
        </w:rPr>
        <w:t>Massachusetts</w:t>
      </w:r>
      <w:r>
        <w:rPr>
          <w:rFonts w:ascii="Arial" w:hAnsi="Arial"/>
          <w:spacing w:val="1"/>
          <w:w w:val="95"/>
          <w:sz w:val="23"/>
        </w:rPr>
        <w:t> </w:t>
      </w:r>
      <w:r>
        <w:rPr>
          <w:rFonts w:ascii="Times New Roman" w:hAnsi="Times New Roman"/>
          <w:w w:val="95"/>
          <w:sz w:val="24"/>
        </w:rPr>
        <w:t>01550.</w:t>
      </w:r>
      <w:r>
        <w:rPr>
          <w:rFonts w:ascii="Times New Roman" w:hAnsi="Times New Roman"/>
          <w:spacing w:val="1"/>
          <w:w w:val="95"/>
          <w:sz w:val="24"/>
        </w:rPr>
        <w:t> </w:t>
      </w:r>
      <w:r>
        <w:rPr>
          <w:rFonts w:ascii="Arial" w:hAnsi="Arial"/>
          <w:w w:val="95"/>
          <w:sz w:val="23"/>
        </w:rPr>
        <w:t>The </w:t>
      </w:r>
      <w:r>
        <w:rPr>
          <w:rFonts w:ascii="Arial" w:hAnsi="Arial"/>
          <w:b/>
          <w:w w:val="95"/>
          <w:sz w:val="23"/>
        </w:rPr>
        <w:t>Applicant</w:t>
      </w:r>
      <w:r>
        <w:rPr>
          <w:rFonts w:ascii="Arial" w:hAnsi="Arial"/>
          <w:b/>
          <w:spacing w:val="1"/>
          <w:w w:val="95"/>
          <w:sz w:val="23"/>
        </w:rPr>
        <w:t> </w:t>
      </w:r>
      <w:r>
        <w:rPr>
          <w:rFonts w:ascii="Arial" w:hAnsi="Arial"/>
          <w:w w:val="95"/>
          <w:sz w:val="22"/>
        </w:rPr>
        <w:t>in­</w:t>
      </w:r>
      <w:r>
        <w:rPr>
          <w:rFonts w:ascii="Arial" w:hAnsi="Arial"/>
          <w:spacing w:val="-56"/>
          <w:w w:val="95"/>
          <w:sz w:val="22"/>
        </w:rPr>
        <w:t> </w:t>
      </w:r>
      <w:r>
        <w:rPr>
          <w:rFonts w:ascii="Times New Roman" w:hAnsi="Times New Roman"/>
          <w:spacing w:val="-1"/>
          <w:sz w:val="24"/>
        </w:rPr>
        <w:t>tends</w:t>
      </w:r>
      <w:r>
        <w:rPr>
          <w:rFonts w:ascii="Times New Roman" w:hAnsi="Times New Roman"/>
          <w:spacing w:val="-10"/>
          <w:sz w:val="24"/>
        </w:rPr>
        <w:t> </w:t>
      </w:r>
      <w:r>
        <w:rPr>
          <w:rFonts w:ascii="Arial" w:hAnsi="Arial"/>
          <w:spacing w:val="-1"/>
          <w:sz w:val="23"/>
        </w:rPr>
        <w:t>to</w:t>
      </w:r>
      <w:r>
        <w:rPr>
          <w:rFonts w:ascii="Arial" w:hAnsi="Arial"/>
          <w:spacing w:val="-13"/>
          <w:sz w:val="23"/>
        </w:rPr>
        <w:t> </w:t>
      </w:r>
      <w:r>
        <w:rPr>
          <w:rFonts w:ascii="Arial" w:hAnsi="Arial"/>
          <w:spacing w:val="-1"/>
          <w:sz w:val="23"/>
        </w:rPr>
        <w:t>acquire</w:t>
      </w:r>
      <w:r>
        <w:rPr>
          <w:rFonts w:ascii="Arial" w:hAnsi="Arial"/>
          <w:spacing w:val="-4"/>
          <w:sz w:val="23"/>
        </w:rPr>
        <w:t> </w:t>
      </w:r>
      <w:r>
        <w:rPr>
          <w:rFonts w:ascii="Arial" w:hAnsi="Arial"/>
          <w:sz w:val="23"/>
        </w:rPr>
        <w:t>control</w:t>
      </w:r>
      <w:r>
        <w:rPr>
          <w:rFonts w:ascii="Arial" w:hAnsi="Arial"/>
          <w:spacing w:val="-12"/>
          <w:sz w:val="23"/>
        </w:rPr>
        <w:t> </w:t>
      </w:r>
      <w:r>
        <w:rPr>
          <w:rFonts w:ascii="Times New Roman" w:hAnsi="Times New Roman"/>
          <w:sz w:val="24"/>
        </w:rPr>
        <w:t>of</w:t>
      </w:r>
      <w:r>
        <w:rPr>
          <w:rFonts w:ascii="Times New Roman" w:hAnsi="Times New Roman"/>
          <w:spacing w:val="7"/>
          <w:sz w:val="24"/>
        </w:rPr>
        <w:t> </w:t>
      </w:r>
      <w:r>
        <w:rPr>
          <w:rFonts w:ascii="Arial" w:hAnsi="Arial"/>
          <w:sz w:val="19"/>
        </w:rPr>
        <w:t>HMH</w:t>
      </w:r>
      <w:r>
        <w:rPr>
          <w:rFonts w:ascii="Arial" w:hAnsi="Arial"/>
          <w:spacing w:val="2"/>
          <w:sz w:val="19"/>
        </w:rPr>
        <w:t> </w:t>
      </w:r>
      <w:r>
        <w:rPr>
          <w:rFonts w:ascii="Arial" w:hAnsi="Arial"/>
          <w:sz w:val="23"/>
        </w:rPr>
        <w:t>by</w:t>
      </w:r>
      <w:r>
        <w:rPr>
          <w:rFonts w:ascii="Arial" w:hAnsi="Arial"/>
          <w:spacing w:val="-15"/>
          <w:sz w:val="23"/>
        </w:rPr>
        <w:t> </w:t>
      </w:r>
      <w:r>
        <w:rPr>
          <w:rFonts w:ascii="Arial" w:hAnsi="Arial"/>
          <w:sz w:val="23"/>
        </w:rPr>
        <w:t>becoming</w:t>
      </w:r>
      <w:r>
        <w:rPr>
          <w:rFonts w:ascii="Arial" w:hAnsi="Arial"/>
          <w:spacing w:val="-13"/>
          <w:sz w:val="23"/>
        </w:rPr>
        <w:t> </w:t>
      </w:r>
      <w:r>
        <w:rPr>
          <w:rFonts w:ascii="Arial" w:hAnsi="Arial"/>
          <w:sz w:val="23"/>
        </w:rPr>
        <w:t>the</w:t>
      </w:r>
      <w:r>
        <w:rPr>
          <w:rFonts w:ascii="Arial" w:hAnsi="Arial"/>
          <w:spacing w:val="-60"/>
          <w:sz w:val="23"/>
        </w:rPr>
        <w:t> </w:t>
      </w:r>
      <w:r>
        <w:rPr>
          <w:rFonts w:ascii="Times New Roman" w:hAnsi="Times New Roman"/>
          <w:spacing w:val="-1"/>
          <w:w w:val="90"/>
          <w:sz w:val="27"/>
        </w:rPr>
        <w:t>sole corporate</w:t>
      </w:r>
      <w:r>
        <w:rPr>
          <w:rFonts w:ascii="Times New Roman" w:hAnsi="Times New Roman"/>
          <w:w w:val="90"/>
          <w:sz w:val="27"/>
        </w:rPr>
        <w:t> </w:t>
      </w:r>
      <w:r>
        <w:rPr>
          <w:rFonts w:ascii="Times New Roman" w:hAnsi="Times New Roman"/>
          <w:spacing w:val="-1"/>
          <w:w w:val="90"/>
          <w:sz w:val="27"/>
        </w:rPr>
        <w:t>member of </w:t>
      </w:r>
      <w:r>
        <w:rPr>
          <w:rFonts w:ascii="Arial" w:hAnsi="Arial"/>
          <w:spacing w:val="-1"/>
          <w:w w:val="90"/>
          <w:sz w:val="23"/>
        </w:rPr>
        <w:t>HMH's </w:t>
      </w:r>
      <w:r>
        <w:rPr>
          <w:rFonts w:ascii="Times New Roman" w:hAnsi="Times New Roman"/>
          <w:spacing w:val="-1"/>
          <w:w w:val="90"/>
          <w:sz w:val="27"/>
        </w:rPr>
        <w:t>parent </w:t>
      </w:r>
      <w:r>
        <w:rPr>
          <w:rFonts w:ascii="Arial" w:hAnsi="Arial"/>
          <w:w w:val="90"/>
          <w:sz w:val="23"/>
        </w:rPr>
        <w:t>organiza­</w:t>
      </w:r>
      <w:r>
        <w:rPr>
          <w:rFonts w:ascii="Arial" w:hAnsi="Arial"/>
          <w:spacing w:val="-55"/>
          <w:w w:val="90"/>
          <w:sz w:val="23"/>
        </w:rPr>
        <w:t> </w:t>
      </w:r>
      <w:r>
        <w:rPr>
          <w:rFonts w:ascii="Arial" w:hAnsi="Arial"/>
          <w:w w:val="95"/>
          <w:sz w:val="22"/>
        </w:rPr>
        <w:t>tion, Harrington </w:t>
      </w:r>
      <w:r>
        <w:rPr>
          <w:rFonts w:ascii="Arial" w:hAnsi="Arial"/>
          <w:w w:val="95"/>
          <w:sz w:val="23"/>
        </w:rPr>
        <w:t>HealthCare </w:t>
      </w:r>
      <w:r>
        <w:rPr>
          <w:rFonts w:ascii="Arial" w:hAnsi="Arial"/>
          <w:w w:val="95"/>
          <w:sz w:val="22"/>
        </w:rPr>
        <w:t>System, Inc. </w:t>
      </w:r>
      <w:r>
        <w:rPr>
          <w:rFonts w:ascii="Arial" w:hAnsi="Arial"/>
          <w:w w:val="95"/>
          <w:sz w:val="23"/>
        </w:rPr>
        <w:t>(,.Proiec­</w:t>
      </w:r>
      <w:r>
        <w:rPr>
          <w:rFonts w:ascii="Arial" w:hAnsi="Arial"/>
          <w:spacing w:val="-58"/>
          <w:w w:val="95"/>
          <w:sz w:val="23"/>
        </w:rPr>
        <w:t> </w:t>
      </w:r>
      <w:r>
        <w:rPr>
          <w:rFonts w:ascii="Times New Roman" w:hAnsi="Times New Roman"/>
          <w:w w:val="90"/>
          <w:sz w:val="27"/>
        </w:rPr>
        <w:t>t1.</w:t>
      </w:r>
      <w:r>
        <w:rPr>
          <w:rFonts w:ascii="Times New Roman" w:hAnsi="Times New Roman"/>
          <w:spacing w:val="1"/>
          <w:w w:val="90"/>
          <w:sz w:val="27"/>
        </w:rPr>
        <w:t> </w:t>
      </w:r>
      <w:r>
        <w:rPr>
          <w:rFonts w:ascii="Arial" w:hAnsi="Arial"/>
          <w:w w:val="90"/>
          <w:sz w:val="23"/>
        </w:rPr>
        <w:t>HMH </w:t>
      </w:r>
      <w:r>
        <w:rPr>
          <w:rFonts w:ascii="Arial" w:hAnsi="Arial"/>
          <w:w w:val="90"/>
          <w:sz w:val="22"/>
        </w:rPr>
        <w:t>is</w:t>
      </w:r>
      <w:r>
        <w:rPr>
          <w:rFonts w:ascii="Arial" w:hAnsi="Arial"/>
          <w:spacing w:val="1"/>
          <w:w w:val="90"/>
          <w:sz w:val="22"/>
        </w:rPr>
        <w:t> </w:t>
      </w:r>
      <w:r>
        <w:rPr>
          <w:rFonts w:ascii="Times New Roman" w:hAnsi="Times New Roman"/>
          <w:w w:val="90"/>
          <w:sz w:val="27"/>
        </w:rPr>
        <w:t>a nonprofit</w:t>
      </w:r>
      <w:r>
        <w:rPr>
          <w:rFonts w:ascii="Times New Roman" w:hAnsi="Times New Roman"/>
          <w:spacing w:val="1"/>
          <w:w w:val="90"/>
          <w:sz w:val="27"/>
        </w:rPr>
        <w:t> </w:t>
      </w:r>
      <w:r>
        <w:rPr>
          <w:rFonts w:ascii="Arial" w:hAnsi="Arial"/>
          <w:w w:val="90"/>
          <w:sz w:val="23"/>
        </w:rPr>
        <w:t>communtty hospital.</w:t>
      </w:r>
      <w:r>
        <w:rPr>
          <w:rFonts w:ascii="Arial" w:hAnsi="Arial"/>
          <w:spacing w:val="1"/>
          <w:w w:val="90"/>
          <w:sz w:val="23"/>
        </w:rPr>
        <w:t> </w:t>
      </w:r>
      <w:r>
        <w:rPr>
          <w:rFonts w:ascii="Arial" w:hAnsi="Arial"/>
          <w:w w:val="90"/>
          <w:sz w:val="23"/>
        </w:rPr>
        <w:t>The</w:t>
      </w:r>
      <w:r>
        <w:rPr>
          <w:rFonts w:ascii="Arial" w:hAnsi="Arial"/>
          <w:spacing w:val="-55"/>
          <w:w w:val="90"/>
          <w:sz w:val="23"/>
        </w:rPr>
        <w:t> </w:t>
      </w:r>
      <w:r>
        <w:rPr>
          <w:rFonts w:ascii="Arial" w:hAnsi="Arial"/>
          <w:sz w:val="23"/>
        </w:rPr>
        <w:t>total</w:t>
      </w:r>
      <w:r>
        <w:rPr>
          <w:rFonts w:ascii="Arial" w:hAnsi="Arial"/>
          <w:spacing w:val="1"/>
          <w:sz w:val="23"/>
        </w:rPr>
        <w:t> </w:t>
      </w:r>
      <w:r>
        <w:rPr>
          <w:rFonts w:ascii="Arial" w:hAnsi="Arial"/>
          <w:sz w:val="23"/>
        </w:rPr>
        <w:t>value </w:t>
      </w:r>
      <w:r>
        <w:rPr>
          <w:rFonts w:ascii="Times New Roman" w:hAnsi="Times New Roman"/>
          <w:sz w:val="27"/>
        </w:rPr>
        <w:t>of</w:t>
      </w:r>
      <w:r>
        <w:rPr>
          <w:rFonts w:ascii="Times New Roman" w:hAnsi="Times New Roman"/>
          <w:spacing w:val="1"/>
          <w:sz w:val="27"/>
        </w:rPr>
        <w:t> </w:t>
      </w:r>
      <w:r>
        <w:rPr>
          <w:rFonts w:ascii="Arial" w:hAnsi="Arial"/>
          <w:sz w:val="23"/>
        </w:rPr>
        <w:t>the Project</w:t>
      </w:r>
      <w:r>
        <w:rPr>
          <w:rFonts w:ascii="Arial" w:hAnsi="Arial"/>
          <w:spacing w:val="1"/>
          <w:sz w:val="23"/>
        </w:rPr>
        <w:t> </w:t>
      </w:r>
      <w:r>
        <w:rPr>
          <w:rFonts w:ascii="Times New Roman" w:hAnsi="Times New Roman"/>
          <w:sz w:val="23"/>
        </w:rPr>
        <w:t>based</w:t>
      </w:r>
      <w:r>
        <w:rPr>
          <w:rFonts w:ascii="Times New Roman" w:hAnsi="Times New Roman"/>
          <w:spacing w:val="1"/>
          <w:sz w:val="23"/>
        </w:rPr>
        <w:t> </w:t>
      </w:r>
      <w:r>
        <w:rPr>
          <w:rFonts w:ascii="Times New Roman" w:hAnsi="Times New Roman"/>
          <w:sz w:val="27"/>
        </w:rPr>
        <w:t>on </w:t>
      </w:r>
      <w:r>
        <w:rPr>
          <w:rFonts w:ascii="Arial" w:hAnsi="Arial"/>
          <w:sz w:val="22"/>
        </w:rPr>
        <w:t>net</w:t>
      </w:r>
      <w:r>
        <w:rPr>
          <w:rFonts w:ascii="Arial" w:hAnsi="Arial"/>
          <w:spacing w:val="62"/>
          <w:sz w:val="22"/>
        </w:rPr>
        <w:t> </w:t>
      </w:r>
      <w:r>
        <w:rPr>
          <w:rFonts w:ascii="Times New Roman" w:hAnsi="Times New Roman"/>
          <w:sz w:val="27"/>
        </w:rPr>
        <w:t>nt</w:t>
      </w:r>
      <w:r>
        <w:rPr>
          <w:rFonts w:ascii="Times New Roman" w:hAnsi="Times New Roman"/>
          <w:spacing w:val="1"/>
          <w:sz w:val="27"/>
        </w:rPr>
        <w:t> </w:t>
      </w:r>
      <w:r>
        <w:rPr>
          <w:rFonts w:ascii="Arial" w:hAnsi="Arial"/>
          <w:w w:val="95"/>
          <w:sz w:val="23"/>
        </w:rPr>
        <w:t>service</w:t>
      </w:r>
      <w:r>
        <w:rPr>
          <w:rFonts w:ascii="Arial" w:hAnsi="Arial"/>
          <w:spacing w:val="19"/>
          <w:w w:val="95"/>
          <w:sz w:val="23"/>
        </w:rPr>
        <w:t> </w:t>
      </w:r>
      <w:r>
        <w:rPr>
          <w:rFonts w:ascii="Arial" w:hAnsi="Arial"/>
          <w:w w:val="95"/>
          <w:sz w:val="23"/>
        </w:rPr>
        <w:t>revenue</w:t>
      </w:r>
      <w:r>
        <w:rPr>
          <w:rFonts w:ascii="Arial" w:hAnsi="Arial"/>
          <w:spacing w:val="30"/>
          <w:w w:val="95"/>
          <w:sz w:val="23"/>
        </w:rPr>
        <w:t> </w:t>
      </w:r>
      <w:r>
        <w:rPr>
          <w:rFonts w:ascii="Arial" w:hAnsi="Arial"/>
          <w:w w:val="95"/>
          <w:sz w:val="22"/>
        </w:rPr>
        <w:t>Is</w:t>
      </w:r>
      <w:r>
        <w:rPr>
          <w:rFonts w:ascii="Arial" w:hAnsi="Arial"/>
          <w:spacing w:val="13"/>
          <w:w w:val="95"/>
          <w:sz w:val="22"/>
        </w:rPr>
        <w:t> </w:t>
      </w:r>
      <w:r>
        <w:rPr>
          <w:rFonts w:ascii="Arial" w:hAnsi="Arial"/>
          <w:w w:val="95"/>
          <w:sz w:val="22"/>
        </w:rPr>
        <w:t>$143,325,965.</w:t>
        <w:tab/>
        <w:t>The</w:t>
      </w:r>
      <w:r>
        <w:rPr>
          <w:rFonts w:ascii="Arial" w:hAnsi="Arial"/>
          <w:spacing w:val="1"/>
          <w:w w:val="95"/>
          <w:sz w:val="22"/>
        </w:rPr>
        <w:t> </w:t>
      </w:r>
      <w:r>
        <w:rPr>
          <w:rFonts w:ascii="Arial" w:hAnsi="Arial"/>
          <w:w w:val="95"/>
          <w:sz w:val="22"/>
        </w:rPr>
        <w:t>Applicant</w:t>
      </w:r>
      <w:r>
        <w:rPr>
          <w:rFonts w:ascii="Arial" w:hAnsi="Arial"/>
          <w:spacing w:val="-56"/>
          <w:w w:val="95"/>
          <w:sz w:val="22"/>
        </w:rPr>
        <w:t> </w:t>
      </w:r>
      <w:r>
        <w:rPr>
          <w:rFonts w:ascii="Times New Roman" w:hAnsi="Times New Roman"/>
          <w:sz w:val="25"/>
        </w:rPr>
        <w:t>does</w:t>
      </w:r>
      <w:r>
        <w:rPr>
          <w:rFonts w:ascii="Times New Roman" w:hAnsi="Times New Roman"/>
          <w:spacing w:val="-15"/>
          <w:sz w:val="25"/>
        </w:rPr>
        <w:t> </w:t>
      </w:r>
      <w:r>
        <w:rPr>
          <w:rFonts w:ascii="Times New Roman" w:hAnsi="Times New Roman"/>
          <w:w w:val="135"/>
          <w:sz w:val="25"/>
        </w:rPr>
        <w:t>ootanttci</w:t>
      </w:r>
      <w:r>
        <w:rPr>
          <w:rFonts w:ascii="Times New Roman" w:hAnsi="Times New Roman"/>
          <w:spacing w:val="-34"/>
          <w:w w:val="135"/>
          <w:sz w:val="25"/>
        </w:rPr>
        <w:t> </w:t>
      </w:r>
      <w:r>
        <w:rPr>
          <w:rFonts w:ascii="Arial" w:hAnsi="Arial"/>
          <w:sz w:val="22"/>
        </w:rPr>
        <w:t>any</w:t>
      </w:r>
      <w:r>
        <w:rPr>
          <w:rFonts w:ascii="Arial" w:hAnsi="Arial"/>
          <w:spacing w:val="-12"/>
          <w:sz w:val="22"/>
        </w:rPr>
        <w:t> </w:t>
      </w:r>
      <w:r>
        <w:rPr>
          <w:rFonts w:ascii="Arial" w:hAnsi="Arial"/>
          <w:sz w:val="23"/>
        </w:rPr>
        <w:t>price</w:t>
      </w:r>
      <w:r>
        <w:rPr>
          <w:rFonts w:ascii="Arial" w:hAnsi="Arial"/>
          <w:spacing w:val="-21"/>
          <w:sz w:val="23"/>
        </w:rPr>
        <w:t> </w:t>
      </w:r>
      <w:r>
        <w:rPr>
          <w:rFonts w:ascii="Times New Roman" w:hAnsi="Times New Roman"/>
          <w:sz w:val="25"/>
        </w:rPr>
        <w:t>or</w:t>
      </w:r>
      <w:r>
        <w:rPr>
          <w:rFonts w:ascii="Times New Roman" w:hAnsi="Times New Roman"/>
          <w:spacing w:val="-15"/>
          <w:sz w:val="25"/>
        </w:rPr>
        <w:t> </w:t>
      </w:r>
      <w:r>
        <w:rPr>
          <w:rFonts w:ascii="Arial" w:hAnsi="Arial"/>
          <w:sz w:val="23"/>
        </w:rPr>
        <w:t>service</w:t>
      </w:r>
      <w:r>
        <w:rPr>
          <w:rFonts w:ascii="Arial" w:hAnsi="Arial"/>
          <w:spacing w:val="-6"/>
          <w:sz w:val="23"/>
        </w:rPr>
        <w:t> </w:t>
      </w:r>
      <w:r>
        <w:rPr>
          <w:rFonts w:ascii="Times New Roman" w:hAnsi="Times New Roman"/>
          <w:sz w:val="25"/>
        </w:rPr>
        <w:t>I</w:t>
        <w:tab/>
      </w:r>
      <w:r>
        <w:rPr>
          <w:rFonts w:ascii="Arial" w:hAnsi="Arial"/>
          <w:sz w:val="23"/>
        </w:rPr>
        <w:t>on</w:t>
      </w:r>
      <w:r>
        <w:rPr>
          <w:rFonts w:ascii="Arial" w:hAnsi="Arial"/>
          <w:spacing w:val="-61"/>
          <w:sz w:val="23"/>
        </w:rPr>
        <w:t> </w:t>
      </w:r>
      <w:r>
        <w:rPr>
          <w:rFonts w:ascii="Arial" w:hAnsi="Arial"/>
          <w:w w:val="95"/>
          <w:sz w:val="23"/>
        </w:rPr>
        <w:t>the </w:t>
      </w:r>
      <w:r>
        <w:rPr>
          <w:rFonts w:ascii="Arial" w:hAnsi="Arial"/>
          <w:w w:val="95"/>
          <w:sz w:val="22"/>
        </w:rPr>
        <w:t>Applicant's </w:t>
      </w:r>
      <w:r>
        <w:rPr>
          <w:rFonts w:ascii="Arial" w:hAnsi="Arial"/>
          <w:w w:val="95"/>
          <w:sz w:val="23"/>
        </w:rPr>
        <w:t>extsting </w:t>
      </w:r>
      <w:r>
        <w:rPr>
          <w:rFonts w:ascii="Arial" w:hAnsi="Arial"/>
          <w:w w:val="95"/>
          <w:sz w:val="22"/>
        </w:rPr>
        <w:t>patient </w:t>
      </w:r>
      <w:r>
        <w:rPr>
          <w:rFonts w:ascii="Arial" w:hAnsi="Arial"/>
          <w:w w:val="95"/>
          <w:sz w:val="23"/>
        </w:rPr>
        <w:t>panel as a result </w:t>
      </w:r>
      <w:r>
        <w:rPr>
          <w:rFonts w:ascii="Arial" w:hAnsi="Arial"/>
          <w:w w:val="95"/>
          <w:sz w:val="22"/>
        </w:rPr>
        <w:t>of</w:t>
      </w:r>
      <w:r>
        <w:rPr>
          <w:rFonts w:ascii="Arial" w:hAnsi="Arial"/>
          <w:spacing w:val="-56"/>
          <w:w w:val="95"/>
          <w:sz w:val="22"/>
        </w:rPr>
        <w:t> </w:t>
      </w:r>
      <w:r>
        <w:rPr>
          <w:rFonts w:ascii="Arial" w:hAnsi="Arial"/>
          <w:w w:val="90"/>
          <w:sz w:val="22"/>
        </w:rPr>
        <w:t>the</w:t>
      </w:r>
      <w:r>
        <w:rPr>
          <w:rFonts w:ascii="Arial" w:hAnsi="Arial"/>
          <w:spacing w:val="9"/>
          <w:w w:val="90"/>
          <w:sz w:val="22"/>
        </w:rPr>
        <w:t> </w:t>
      </w:r>
      <w:r>
        <w:rPr>
          <w:rFonts w:ascii="Arial" w:hAnsi="Arial"/>
          <w:w w:val="90"/>
          <w:sz w:val="23"/>
        </w:rPr>
        <w:t>Project.</w:t>
      </w:r>
      <w:r>
        <w:rPr>
          <w:rFonts w:ascii="Arial" w:hAnsi="Arial"/>
          <w:spacing w:val="35"/>
          <w:w w:val="90"/>
          <w:sz w:val="23"/>
        </w:rPr>
        <w:t> </w:t>
      </w:r>
      <w:r>
        <w:rPr>
          <w:rFonts w:ascii="Arial" w:hAnsi="Arial"/>
          <w:w w:val="90"/>
          <w:sz w:val="23"/>
        </w:rPr>
        <w:t>Any</w:t>
      </w:r>
      <w:r>
        <w:rPr>
          <w:rFonts w:ascii="Arial" w:hAnsi="Arial"/>
          <w:spacing w:val="33"/>
          <w:w w:val="90"/>
          <w:sz w:val="23"/>
        </w:rPr>
        <w:t> </w:t>
      </w:r>
      <w:r>
        <w:rPr>
          <w:rFonts w:ascii="Arial" w:hAnsi="Arial"/>
          <w:w w:val="90"/>
          <w:sz w:val="23"/>
        </w:rPr>
        <w:t>ten</w:t>
      </w:r>
      <w:r>
        <w:rPr>
          <w:rFonts w:ascii="Arial" w:hAnsi="Arial"/>
          <w:spacing w:val="32"/>
          <w:w w:val="90"/>
          <w:sz w:val="23"/>
        </w:rPr>
        <w:t> </w:t>
      </w:r>
      <w:r>
        <w:rPr>
          <w:rFonts w:ascii="Arial" w:hAnsi="Arial"/>
          <w:w w:val="90"/>
          <w:sz w:val="23"/>
        </w:rPr>
        <w:t>taxpayers</w:t>
      </w:r>
      <w:r>
        <w:rPr>
          <w:rFonts w:ascii="Arial" w:hAnsi="Arial"/>
          <w:spacing w:val="37"/>
          <w:w w:val="90"/>
          <w:sz w:val="23"/>
        </w:rPr>
        <w:t> </w:t>
      </w:r>
      <w:r>
        <w:rPr>
          <w:rFonts w:ascii="Times New Roman" w:hAnsi="Times New Roman"/>
          <w:w w:val="90"/>
          <w:sz w:val="24"/>
        </w:rPr>
        <w:t>of</w:t>
      </w:r>
      <w:r>
        <w:rPr>
          <w:rFonts w:ascii="Times New Roman" w:hAnsi="Times New Roman"/>
          <w:spacing w:val="45"/>
          <w:w w:val="90"/>
          <w:sz w:val="24"/>
        </w:rPr>
        <w:t> </w:t>
      </w:r>
      <w:r>
        <w:rPr>
          <w:rFonts w:ascii="Arial" w:hAnsi="Arial"/>
          <w:w w:val="90"/>
          <w:sz w:val="23"/>
        </w:rPr>
        <w:t>Massachusetts</w:t>
      </w:r>
      <w:r>
        <w:rPr>
          <w:rFonts w:ascii="Arial" w:hAnsi="Arial"/>
          <w:spacing w:val="1"/>
          <w:w w:val="90"/>
          <w:sz w:val="23"/>
        </w:rPr>
        <w:t> </w:t>
      </w:r>
      <w:r>
        <w:rPr>
          <w:rFonts w:ascii="Times New Roman" w:hAnsi="Times New Roman"/>
          <w:w w:val="95"/>
          <w:sz w:val="26"/>
        </w:rPr>
        <w:t>may</w:t>
      </w:r>
      <w:r>
        <w:rPr>
          <w:rFonts w:ascii="Times New Roman" w:hAnsi="Times New Roman"/>
          <w:spacing w:val="-2"/>
          <w:w w:val="95"/>
          <w:sz w:val="26"/>
        </w:rPr>
        <w:t> </w:t>
      </w:r>
      <w:r>
        <w:rPr>
          <w:rFonts w:ascii="Arial" w:hAnsi="Arial"/>
          <w:w w:val="95"/>
          <w:sz w:val="23"/>
        </w:rPr>
        <w:t>register</w:t>
      </w:r>
      <w:r>
        <w:rPr>
          <w:rFonts w:ascii="Arial" w:hAnsi="Arial"/>
          <w:spacing w:val="10"/>
          <w:w w:val="95"/>
          <w:sz w:val="23"/>
        </w:rPr>
        <w:t> </w:t>
      </w:r>
      <w:r>
        <w:rPr>
          <w:rFonts w:ascii="Arial" w:hAnsi="Arial"/>
          <w:w w:val="95"/>
          <w:sz w:val="23"/>
        </w:rPr>
        <w:t>in</w:t>
      </w:r>
      <w:r>
        <w:rPr>
          <w:rFonts w:ascii="Arial" w:hAnsi="Arial"/>
          <w:spacing w:val="26"/>
          <w:w w:val="95"/>
          <w:sz w:val="23"/>
        </w:rPr>
        <w:t> </w:t>
      </w:r>
      <w:r>
        <w:rPr>
          <w:rFonts w:ascii="Arial" w:hAnsi="Arial"/>
          <w:w w:val="95"/>
          <w:sz w:val="23"/>
        </w:rPr>
        <w:t>connection</w:t>
      </w:r>
      <w:r>
        <w:rPr>
          <w:rFonts w:ascii="Arial" w:hAnsi="Arial"/>
          <w:spacing w:val="16"/>
          <w:w w:val="95"/>
          <w:sz w:val="23"/>
        </w:rPr>
        <w:t> </w:t>
      </w:r>
      <w:r>
        <w:rPr>
          <w:rFonts w:ascii="Times New Roman" w:hAnsi="Times New Roman"/>
          <w:w w:val="95"/>
          <w:sz w:val="22"/>
        </w:rPr>
        <w:t>with</w:t>
      </w:r>
      <w:r>
        <w:rPr>
          <w:rFonts w:ascii="Times New Roman" w:hAnsi="Times New Roman"/>
          <w:spacing w:val="17"/>
          <w:w w:val="95"/>
          <w:sz w:val="22"/>
        </w:rPr>
        <w:t> </w:t>
      </w:r>
      <w:r>
        <w:rPr>
          <w:rFonts w:ascii="Arial" w:hAnsi="Arial"/>
          <w:w w:val="95"/>
          <w:sz w:val="23"/>
        </w:rPr>
        <w:t>the</w:t>
      </w:r>
      <w:r>
        <w:rPr>
          <w:rFonts w:ascii="Arial" w:hAnsi="Arial"/>
          <w:spacing w:val="-6"/>
          <w:w w:val="95"/>
          <w:sz w:val="23"/>
        </w:rPr>
        <w:t> </w:t>
      </w:r>
      <w:r>
        <w:rPr>
          <w:rFonts w:ascii="Arial" w:hAnsi="Arial"/>
          <w:w w:val="95"/>
          <w:sz w:val="23"/>
        </w:rPr>
        <w:t>intended </w:t>
      </w:r>
      <w:r>
        <w:rPr>
          <w:rFonts w:ascii="Arial" w:hAnsi="Arial"/>
          <w:w w:val="95"/>
          <w:sz w:val="25"/>
        </w:rPr>
        <w:t>Ao­</w:t>
      </w:r>
    </w:p>
    <w:p>
      <w:pPr>
        <w:spacing w:line="211" w:lineRule="exact" w:before="0"/>
        <w:ind w:left="2970" w:right="0" w:firstLine="0"/>
        <w:jc w:val="left"/>
        <w:rPr>
          <w:rFonts w:ascii="Times New Roman"/>
          <w:sz w:val="24"/>
        </w:rPr>
      </w:pPr>
      <w:r>
        <w:rPr>
          <w:rFonts w:ascii="Arial"/>
          <w:w w:val="90"/>
          <w:sz w:val="22"/>
        </w:rPr>
        <w:t>plication</w:t>
      </w:r>
      <w:r>
        <w:rPr>
          <w:rFonts w:ascii="Arial"/>
          <w:spacing w:val="39"/>
          <w:w w:val="90"/>
          <w:sz w:val="22"/>
        </w:rPr>
        <w:t> </w:t>
      </w:r>
      <w:r>
        <w:rPr>
          <w:rFonts w:ascii="Times New Roman"/>
          <w:w w:val="90"/>
          <w:sz w:val="24"/>
        </w:rPr>
        <w:t>by</w:t>
      </w:r>
      <w:r>
        <w:rPr>
          <w:rFonts w:ascii="Times New Roman"/>
          <w:spacing w:val="22"/>
          <w:w w:val="90"/>
          <w:sz w:val="24"/>
        </w:rPr>
        <w:t> </w:t>
      </w:r>
      <w:r>
        <w:rPr>
          <w:rFonts w:ascii="Times New Roman"/>
          <w:w w:val="90"/>
          <w:sz w:val="28"/>
        </w:rPr>
        <w:t>no</w:t>
      </w:r>
      <w:r>
        <w:rPr>
          <w:rFonts w:ascii="Times New Roman"/>
          <w:spacing w:val="3"/>
          <w:w w:val="90"/>
          <w:sz w:val="28"/>
        </w:rPr>
        <w:t> </w:t>
      </w:r>
      <w:r>
        <w:rPr>
          <w:rFonts w:ascii="Times New Roman"/>
          <w:w w:val="90"/>
          <w:sz w:val="28"/>
        </w:rPr>
        <w:t>later</w:t>
      </w:r>
      <w:r>
        <w:rPr>
          <w:rFonts w:ascii="Times New Roman"/>
          <w:spacing w:val="4"/>
          <w:w w:val="90"/>
          <w:sz w:val="28"/>
        </w:rPr>
        <w:t> </w:t>
      </w:r>
      <w:r>
        <w:rPr>
          <w:rFonts w:ascii="Arial"/>
          <w:w w:val="90"/>
          <w:sz w:val="23"/>
        </w:rPr>
        <w:t>than</w:t>
      </w:r>
      <w:r>
        <w:rPr>
          <w:rFonts w:ascii="Arial"/>
          <w:spacing w:val="1"/>
          <w:w w:val="90"/>
          <w:sz w:val="23"/>
        </w:rPr>
        <w:t> </w:t>
      </w:r>
      <w:r>
        <w:rPr>
          <w:rFonts w:ascii="Arial"/>
          <w:w w:val="90"/>
          <w:sz w:val="23"/>
        </w:rPr>
        <w:t>December</w:t>
      </w:r>
      <w:r>
        <w:rPr>
          <w:rFonts w:ascii="Arial"/>
          <w:spacing w:val="20"/>
          <w:w w:val="90"/>
          <w:sz w:val="23"/>
        </w:rPr>
        <w:t> </w:t>
      </w:r>
      <w:r>
        <w:rPr>
          <w:rFonts w:ascii="Times New Roman"/>
          <w:w w:val="90"/>
          <w:sz w:val="24"/>
        </w:rPr>
        <w:t>30,</w:t>
      </w:r>
      <w:r>
        <w:rPr>
          <w:rFonts w:ascii="Times New Roman"/>
          <w:spacing w:val="24"/>
          <w:w w:val="90"/>
          <w:sz w:val="24"/>
        </w:rPr>
        <w:t> </w:t>
      </w:r>
      <w:r>
        <w:rPr>
          <w:rFonts w:ascii="Times New Roman"/>
          <w:w w:val="90"/>
          <w:sz w:val="24"/>
        </w:rPr>
        <w:t>2020</w:t>
      </w:r>
      <w:r>
        <w:rPr>
          <w:rFonts w:ascii="Times New Roman"/>
          <w:spacing w:val="9"/>
          <w:w w:val="90"/>
          <w:sz w:val="24"/>
        </w:rPr>
        <w:t> </w:t>
      </w:r>
      <w:r>
        <w:rPr>
          <w:rFonts w:ascii="Arial"/>
          <w:w w:val="90"/>
          <w:sz w:val="23"/>
        </w:rPr>
        <w:t>or</w:t>
      </w:r>
      <w:r>
        <w:rPr>
          <w:rFonts w:ascii="Arial"/>
          <w:spacing w:val="13"/>
          <w:w w:val="90"/>
          <w:sz w:val="23"/>
        </w:rPr>
        <w:t> </w:t>
      </w:r>
      <w:r>
        <w:rPr>
          <w:rFonts w:ascii="Times New Roman"/>
          <w:w w:val="90"/>
          <w:sz w:val="24"/>
        </w:rPr>
        <w:t>30</w:t>
      </w:r>
    </w:p>
    <w:p>
      <w:pPr>
        <w:tabs>
          <w:tab w:pos="5582" w:val="left" w:leader="none"/>
        </w:tabs>
        <w:spacing w:line="158" w:lineRule="auto" w:before="59"/>
        <w:ind w:left="2965" w:right="4375" w:firstLine="0"/>
        <w:jc w:val="both"/>
        <w:rPr>
          <w:rFonts w:ascii="Arial" w:hAnsi="Arial"/>
          <w:sz w:val="23"/>
        </w:rPr>
      </w:pPr>
      <w:r>
        <w:rPr>
          <w:rFonts w:ascii="Times New Roman" w:hAnsi="Times New Roman"/>
          <w:w w:val="99"/>
          <w:sz w:val="25"/>
        </w:rPr>
        <w:t>days</w:t>
      </w:r>
      <w:r>
        <w:rPr>
          <w:rFonts w:ascii="Times New Roman" w:hAnsi="Times New Roman"/>
          <w:spacing w:val="19"/>
          <w:sz w:val="25"/>
        </w:rPr>
        <w:t> </w:t>
      </w:r>
      <w:r>
        <w:rPr>
          <w:rFonts w:ascii="Arial" w:hAnsi="Arial"/>
          <w:spacing w:val="-1"/>
          <w:w w:val="98"/>
          <w:sz w:val="4"/>
        </w:rPr>
        <w:t>f</w:t>
      </w:r>
      <w:r>
        <w:rPr>
          <w:rFonts w:ascii="Arial" w:hAnsi="Arial"/>
          <w:w w:val="98"/>
          <w:sz w:val="4"/>
        </w:rPr>
        <w:t>.</w:t>
      </w:r>
      <w:r>
        <w:rPr>
          <w:rFonts w:ascii="Arial" w:hAnsi="Arial"/>
          <w:sz w:val="4"/>
        </w:rPr>
        <w:t>  </w:t>
      </w:r>
      <w:r>
        <w:rPr>
          <w:rFonts w:ascii="Arial" w:hAnsi="Arial"/>
          <w:spacing w:val="2"/>
          <w:sz w:val="4"/>
        </w:rPr>
        <w:t> </w:t>
      </w:r>
      <w:r>
        <w:rPr>
          <w:rFonts w:ascii="Arial" w:hAnsi="Arial"/>
          <w:w w:val="99"/>
          <w:sz w:val="23"/>
        </w:rPr>
        <w:t>rom</w:t>
      </w:r>
      <w:r>
        <w:rPr>
          <w:rFonts w:ascii="Arial" w:hAnsi="Arial"/>
          <w:spacing w:val="21"/>
          <w:sz w:val="23"/>
        </w:rPr>
        <w:t> </w:t>
      </w:r>
      <w:r>
        <w:rPr>
          <w:rFonts w:ascii="Arial" w:hAnsi="Arial"/>
          <w:spacing w:val="-1"/>
          <w:w w:val="106"/>
          <w:sz w:val="22"/>
        </w:rPr>
        <w:t>th</w:t>
      </w:r>
      <w:r>
        <w:rPr>
          <w:rFonts w:ascii="Arial" w:hAnsi="Arial"/>
          <w:w w:val="106"/>
          <w:sz w:val="22"/>
        </w:rPr>
        <w:t>e</w:t>
      </w:r>
      <w:r>
        <w:rPr>
          <w:rFonts w:ascii="Arial" w:hAnsi="Arial"/>
          <w:spacing w:val="27"/>
          <w:sz w:val="22"/>
        </w:rPr>
        <w:t> </w:t>
      </w:r>
      <w:r>
        <w:rPr>
          <w:rFonts w:ascii="Times New Roman" w:hAnsi="Times New Roman"/>
          <w:spacing w:val="-1"/>
          <w:w w:val="155"/>
          <w:sz w:val="25"/>
        </w:rPr>
        <w:t>Rli</w:t>
      </w:r>
      <w:r>
        <w:rPr>
          <w:rFonts w:ascii="Times New Roman" w:hAnsi="Times New Roman"/>
          <w:spacing w:val="-120"/>
          <w:w w:val="155"/>
          <w:sz w:val="25"/>
        </w:rPr>
        <w:t>=</w:t>
      </w:r>
      <w:r>
        <w:rPr>
          <w:rFonts w:ascii="Arial" w:hAnsi="Arial"/>
          <w:spacing w:val="-88"/>
          <w:w w:val="92"/>
          <w:sz w:val="23"/>
        </w:rPr>
        <w:t>D</w:t>
      </w:r>
      <w:r>
        <w:rPr>
          <w:rFonts w:ascii="Times New Roman" w:hAnsi="Times New Roman"/>
          <w:spacing w:val="-214"/>
          <w:w w:val="155"/>
          <w:sz w:val="25"/>
        </w:rPr>
        <w:t>n</w:t>
      </w:r>
      <w:r>
        <w:rPr>
          <w:rFonts w:ascii="Arial" w:hAnsi="Arial"/>
          <w:spacing w:val="-1"/>
          <w:w w:val="92"/>
          <w:sz w:val="23"/>
        </w:rPr>
        <w:t>at</w:t>
      </w:r>
      <w:r>
        <w:rPr>
          <w:rFonts w:ascii="Arial" w:hAnsi="Arial"/>
          <w:w w:val="92"/>
          <w:sz w:val="23"/>
        </w:rPr>
        <w:t>e</w:t>
      </w:r>
      <w:r>
        <w:rPr>
          <w:rFonts w:ascii="Arial" w:hAnsi="Arial"/>
          <w:sz w:val="23"/>
        </w:rPr>
        <w:t> </w:t>
      </w:r>
      <w:r>
        <w:rPr>
          <w:rFonts w:ascii="Arial" w:hAnsi="Arial"/>
          <w:spacing w:val="26"/>
          <w:sz w:val="23"/>
        </w:rPr>
        <w:t> </w:t>
      </w:r>
      <w:r>
        <w:rPr>
          <w:rFonts w:ascii="Arial" w:hAnsi="Arial"/>
          <w:spacing w:val="-1"/>
          <w:w w:val="88"/>
          <w:sz w:val="23"/>
        </w:rPr>
        <w:t>Whicheve</w:t>
      </w:r>
      <w:r>
        <w:rPr>
          <w:rFonts w:ascii="Arial" w:hAnsi="Arial"/>
          <w:w w:val="88"/>
          <w:sz w:val="23"/>
        </w:rPr>
        <w:t>r</w:t>
      </w:r>
      <w:r>
        <w:rPr>
          <w:rFonts w:ascii="Arial" w:hAnsi="Arial"/>
          <w:sz w:val="23"/>
        </w:rPr>
        <w:t> </w:t>
      </w:r>
      <w:r>
        <w:rPr>
          <w:rFonts w:ascii="Arial" w:hAnsi="Arial"/>
          <w:spacing w:val="-29"/>
          <w:sz w:val="23"/>
        </w:rPr>
        <w:t> </w:t>
      </w:r>
      <w:r>
        <w:rPr>
          <w:rFonts w:ascii="Arial" w:hAnsi="Arial"/>
          <w:spacing w:val="-1"/>
          <w:w w:val="88"/>
          <w:sz w:val="22"/>
        </w:rPr>
        <w:t>i</w:t>
      </w:r>
      <w:r>
        <w:rPr>
          <w:rFonts w:ascii="Arial" w:hAnsi="Arial"/>
          <w:w w:val="88"/>
          <w:sz w:val="22"/>
        </w:rPr>
        <w:t>s</w:t>
      </w:r>
      <w:r>
        <w:rPr>
          <w:rFonts w:ascii="Arial" w:hAnsi="Arial"/>
          <w:sz w:val="22"/>
        </w:rPr>
        <w:t> </w:t>
      </w:r>
      <w:r>
        <w:rPr>
          <w:rFonts w:ascii="Arial" w:hAnsi="Arial"/>
          <w:spacing w:val="-11"/>
          <w:sz w:val="22"/>
        </w:rPr>
        <w:t> </w:t>
      </w:r>
      <w:r>
        <w:rPr>
          <w:rFonts w:ascii="Times New Roman" w:hAnsi="Times New Roman"/>
          <w:spacing w:val="-1"/>
          <w:w w:val="90"/>
          <w:sz w:val="27"/>
        </w:rPr>
        <w:t>later</w:t>
      </w:r>
      <w:r>
        <w:rPr>
          <w:rFonts w:ascii="Times New Roman" w:hAnsi="Times New Roman"/>
          <w:w w:val="90"/>
          <w:sz w:val="27"/>
        </w:rPr>
        <w:t>.</w:t>
      </w:r>
      <w:r>
        <w:rPr>
          <w:rFonts w:ascii="Times New Roman" w:hAnsi="Times New Roman"/>
          <w:spacing w:val="26"/>
          <w:sz w:val="27"/>
        </w:rPr>
        <w:t> </w:t>
      </w:r>
      <w:r>
        <w:rPr>
          <w:rFonts w:ascii="Times New Roman" w:hAnsi="Times New Roman"/>
          <w:w w:val="90"/>
          <w:sz w:val="25"/>
        </w:rPr>
        <w:t>by </w:t>
      </w:r>
      <w:r>
        <w:rPr>
          <w:rFonts w:ascii="Arial" w:hAnsi="Arial"/>
          <w:w w:val="95"/>
          <w:sz w:val="23"/>
        </w:rPr>
        <w:t>contacting</w:t>
      </w:r>
      <w:r>
        <w:rPr>
          <w:rFonts w:ascii="Arial" w:hAnsi="Arial"/>
          <w:spacing w:val="-19"/>
          <w:w w:val="95"/>
          <w:sz w:val="23"/>
        </w:rPr>
        <w:t> </w:t>
      </w:r>
      <w:r>
        <w:rPr>
          <w:rFonts w:ascii="Arial" w:hAnsi="Arial"/>
          <w:w w:val="95"/>
          <w:sz w:val="22"/>
        </w:rPr>
        <w:t>the</w:t>
      </w:r>
      <w:r>
        <w:rPr>
          <w:rFonts w:ascii="Arial" w:hAnsi="Arial"/>
          <w:spacing w:val="4"/>
          <w:w w:val="95"/>
          <w:sz w:val="22"/>
        </w:rPr>
        <w:t> </w:t>
      </w:r>
      <w:r>
        <w:rPr>
          <w:rFonts w:ascii="Arial" w:hAnsi="Arial"/>
          <w:i/>
          <w:w w:val="95"/>
          <w:sz w:val="23"/>
        </w:rPr>
        <w:t>De</w:t>
        <w:tab/>
      </w:r>
      <w:r>
        <w:rPr>
          <w:rFonts w:ascii="Arial" w:hAnsi="Arial"/>
          <w:sz w:val="22"/>
        </w:rPr>
        <w:t>of</w:t>
      </w:r>
      <w:r>
        <w:rPr>
          <w:rFonts w:ascii="Arial" w:hAnsi="Arial"/>
          <w:spacing w:val="6"/>
          <w:sz w:val="22"/>
        </w:rPr>
        <w:t> </w:t>
      </w:r>
      <w:r>
        <w:rPr>
          <w:rFonts w:ascii="Times New Roman" w:hAnsi="Times New Roman"/>
          <w:sz w:val="24"/>
        </w:rPr>
        <w:t>Pubic</w:t>
      </w:r>
      <w:r>
        <w:rPr>
          <w:rFonts w:ascii="Times New Roman" w:hAnsi="Times New Roman"/>
          <w:spacing w:val="5"/>
          <w:sz w:val="24"/>
        </w:rPr>
        <w:t> </w:t>
      </w:r>
      <w:r>
        <w:rPr>
          <w:rFonts w:ascii="Times New Roman" w:hAnsi="Times New Roman"/>
          <w:sz w:val="22"/>
        </w:rPr>
        <w:t>Health</w:t>
      </w:r>
      <w:r>
        <w:rPr>
          <w:rFonts w:ascii="Times New Roman" w:hAnsi="Times New Roman"/>
          <w:spacing w:val="-6"/>
          <w:sz w:val="22"/>
        </w:rPr>
        <w:t> </w:t>
      </w:r>
      <w:r>
        <w:rPr>
          <w:rFonts w:ascii="Arial" w:hAnsi="Arial"/>
          <w:sz w:val="23"/>
        </w:rPr>
        <w:t>Deter-</w:t>
      </w:r>
      <w:r>
        <w:rPr>
          <w:rFonts w:ascii="Arial" w:hAnsi="Arial"/>
          <w:spacing w:val="-62"/>
          <w:sz w:val="23"/>
        </w:rPr>
        <w:t> </w:t>
      </w:r>
      <w:r>
        <w:rPr>
          <w:rFonts w:ascii="Arial" w:hAnsi="Arial"/>
          <w:w w:val="90"/>
          <w:sz w:val="23"/>
        </w:rPr>
        <w:t>mination </w:t>
      </w:r>
      <w:r>
        <w:rPr>
          <w:rFonts w:ascii="Times New Roman" w:hAnsi="Times New Roman"/>
          <w:w w:val="90"/>
          <w:sz w:val="24"/>
        </w:rPr>
        <w:t>of </w:t>
      </w:r>
      <w:r>
        <w:rPr>
          <w:rFonts w:ascii="Arial" w:hAnsi="Arial"/>
          <w:w w:val="90"/>
          <w:sz w:val="23"/>
        </w:rPr>
        <w:t>Need</w:t>
      </w:r>
      <w:r>
        <w:rPr>
          <w:rFonts w:ascii="Arial" w:hAnsi="Arial"/>
          <w:spacing w:val="1"/>
          <w:w w:val="90"/>
          <w:sz w:val="23"/>
        </w:rPr>
        <w:t> </w:t>
      </w:r>
      <w:r>
        <w:rPr>
          <w:rFonts w:ascii="Arial" w:hAnsi="Arial"/>
          <w:w w:val="90"/>
          <w:sz w:val="23"/>
        </w:rPr>
        <w:t>am </w:t>
      </w:r>
      <w:r>
        <w:rPr>
          <w:rFonts w:ascii="Times New Roman" w:hAnsi="Times New Roman"/>
          <w:w w:val="90"/>
          <w:sz w:val="26"/>
        </w:rPr>
        <w:t>at </w:t>
      </w:r>
      <w:r>
        <w:rPr>
          <w:rFonts w:ascii="Arial" w:hAnsi="Arial"/>
          <w:w w:val="90"/>
          <w:sz w:val="25"/>
        </w:rPr>
        <w:t>Dooartment </w:t>
      </w:r>
      <w:r>
        <w:rPr>
          <w:rFonts w:ascii="Arial" w:hAnsi="Arial"/>
          <w:w w:val="90"/>
          <w:sz w:val="22"/>
        </w:rPr>
        <w:t>of </w:t>
      </w:r>
      <w:r>
        <w:rPr>
          <w:rFonts w:ascii="Arial" w:hAnsi="Arial"/>
          <w:w w:val="90"/>
          <w:sz w:val="23"/>
        </w:rPr>
        <w:t>Public</w:t>
      </w:r>
      <w:r>
        <w:rPr>
          <w:rFonts w:ascii="Arial" w:hAnsi="Arial"/>
          <w:spacing w:val="-55"/>
          <w:w w:val="90"/>
          <w:sz w:val="23"/>
        </w:rPr>
        <w:t> </w:t>
      </w:r>
      <w:r>
        <w:rPr>
          <w:rFonts w:ascii="Arial" w:hAnsi="Arial"/>
          <w:w w:val="85"/>
          <w:sz w:val="23"/>
        </w:rPr>
        <w:t>Health,</w:t>
      </w:r>
      <w:r>
        <w:rPr>
          <w:rFonts w:ascii="Arial" w:hAnsi="Arial"/>
          <w:spacing w:val="38"/>
          <w:w w:val="85"/>
          <w:sz w:val="23"/>
        </w:rPr>
        <w:t> </w:t>
      </w:r>
      <w:r>
        <w:rPr>
          <w:rFonts w:ascii="Arial" w:hAnsi="Arial"/>
          <w:w w:val="85"/>
          <w:sz w:val="25"/>
        </w:rPr>
        <w:t>Attention:</w:t>
      </w:r>
      <w:r>
        <w:rPr>
          <w:rFonts w:ascii="Arial" w:hAnsi="Arial"/>
          <w:spacing w:val="36"/>
          <w:w w:val="85"/>
          <w:sz w:val="25"/>
        </w:rPr>
        <w:t> </w:t>
      </w:r>
      <w:r>
        <w:rPr>
          <w:rFonts w:ascii="Arial" w:hAnsi="Arial"/>
          <w:w w:val="85"/>
          <w:sz w:val="25"/>
        </w:rPr>
        <w:t>Program</w:t>
      </w:r>
      <w:r>
        <w:rPr>
          <w:rFonts w:ascii="Arial" w:hAnsi="Arial"/>
          <w:spacing w:val="52"/>
          <w:w w:val="85"/>
          <w:sz w:val="25"/>
        </w:rPr>
        <w:t> </w:t>
      </w:r>
      <w:r>
        <w:rPr>
          <w:rFonts w:ascii="Arial" w:hAnsi="Arial"/>
          <w:w w:val="85"/>
          <w:sz w:val="25"/>
        </w:rPr>
        <w:t>c»redor.</w:t>
      </w:r>
      <w:r>
        <w:rPr>
          <w:rFonts w:ascii="Arial" w:hAnsi="Arial"/>
          <w:spacing w:val="42"/>
          <w:w w:val="85"/>
          <w:sz w:val="25"/>
        </w:rPr>
        <w:t> </w:t>
      </w:r>
      <w:r>
        <w:rPr>
          <w:rFonts w:ascii="Arial" w:hAnsi="Arial"/>
          <w:w w:val="85"/>
          <w:sz w:val="23"/>
        </w:rPr>
        <w:t>Determination</w:t>
      </w:r>
    </w:p>
    <w:p>
      <w:pPr>
        <w:spacing w:line="180" w:lineRule="auto" w:before="16"/>
        <w:ind w:left="2966" w:right="4374" w:firstLine="5"/>
        <w:jc w:val="both"/>
        <w:rPr>
          <w:rFonts w:ascii="Arial"/>
          <w:sz w:val="23"/>
        </w:rPr>
      </w:pPr>
      <w:r>
        <w:rPr>
          <w:rFonts w:ascii="Arial"/>
          <w:w w:val="95"/>
          <w:sz w:val="22"/>
        </w:rPr>
        <w:t>of </w:t>
      </w:r>
      <w:r>
        <w:rPr>
          <w:rFonts w:ascii="Arial"/>
          <w:w w:val="95"/>
          <w:sz w:val="23"/>
        </w:rPr>
        <w:t>Need Program,</w:t>
      </w:r>
      <w:r>
        <w:rPr>
          <w:rFonts w:ascii="Arial"/>
          <w:spacing w:val="1"/>
          <w:w w:val="95"/>
          <w:sz w:val="23"/>
        </w:rPr>
        <w:t> </w:t>
      </w:r>
      <w:r>
        <w:rPr>
          <w:rFonts w:ascii="Arial"/>
          <w:w w:val="95"/>
          <w:sz w:val="23"/>
        </w:rPr>
        <w:t>250 Washington</w:t>
      </w:r>
      <w:r>
        <w:rPr>
          <w:rFonts w:ascii="Arial"/>
          <w:spacing w:val="1"/>
          <w:w w:val="95"/>
          <w:sz w:val="23"/>
        </w:rPr>
        <w:t> </w:t>
      </w:r>
      <w:r>
        <w:rPr>
          <w:rFonts w:ascii="Arial"/>
          <w:w w:val="95"/>
          <w:sz w:val="23"/>
        </w:rPr>
        <w:t>Street, 4th</w:t>
      </w:r>
      <w:r>
        <w:rPr>
          <w:rFonts w:ascii="Arial"/>
          <w:spacing w:val="1"/>
          <w:w w:val="95"/>
          <w:sz w:val="23"/>
        </w:rPr>
        <w:t> </w:t>
      </w:r>
      <w:r>
        <w:rPr>
          <w:rFonts w:ascii="Arial"/>
          <w:w w:val="95"/>
          <w:sz w:val="25"/>
        </w:rPr>
        <w:t>Floor</w:t>
      </w:r>
      <w:r>
        <w:rPr>
          <w:rFonts w:ascii="Times New Roman"/>
          <w:w w:val="95"/>
          <w:sz w:val="16"/>
        </w:rPr>
        <w:t>11-.</w:t>
      </w:r>
      <w:r>
        <w:rPr>
          <w:rFonts w:ascii="Times New Roman"/>
          <w:spacing w:val="1"/>
          <w:w w:val="95"/>
          <w:sz w:val="16"/>
        </w:rPr>
        <w:t> </w:t>
      </w:r>
      <w:r>
        <w:rPr>
          <w:rFonts w:ascii="Arial"/>
          <w:w w:val="95"/>
          <w:sz w:val="23"/>
        </w:rPr>
        <w:t>Boston,</w:t>
      </w:r>
      <w:r>
        <w:rPr>
          <w:rFonts w:ascii="Arial"/>
          <w:spacing w:val="1"/>
          <w:w w:val="95"/>
          <w:sz w:val="23"/>
        </w:rPr>
        <w:t> </w:t>
      </w:r>
      <w:r>
        <w:rPr>
          <w:rFonts w:ascii="Arial"/>
          <w:w w:val="95"/>
          <w:sz w:val="23"/>
        </w:rPr>
        <w:t>Massachusetts</w:t>
      </w:r>
      <w:r>
        <w:rPr>
          <w:rFonts w:ascii="Arial"/>
          <w:spacing w:val="1"/>
          <w:w w:val="95"/>
          <w:sz w:val="23"/>
        </w:rPr>
        <w:t> </w:t>
      </w:r>
      <w:r>
        <w:rPr>
          <w:rFonts w:ascii="Arial"/>
          <w:w w:val="95"/>
          <w:sz w:val="23"/>
        </w:rPr>
        <w:t>02108</w:t>
      </w:r>
      <w:r>
        <w:rPr>
          <w:rFonts w:ascii="Arial"/>
          <w:spacing w:val="1"/>
          <w:w w:val="95"/>
          <w:sz w:val="23"/>
        </w:rPr>
        <w:t> </w:t>
      </w:r>
      <w:r>
        <w:rPr>
          <w:rFonts w:ascii="Arial"/>
          <w:w w:val="95"/>
          <w:sz w:val="23"/>
        </w:rPr>
        <w:t>or</w:t>
      </w:r>
      <w:r>
        <w:rPr>
          <w:rFonts w:ascii="Arial"/>
          <w:spacing w:val="1"/>
          <w:w w:val="95"/>
          <w:sz w:val="23"/>
        </w:rPr>
        <w:t> </w:t>
      </w:r>
      <w:hyperlink r:id="rId923">
        <w:r>
          <w:rPr>
            <w:rFonts w:ascii="Arial"/>
            <w:sz w:val="23"/>
          </w:rPr>
          <w:t>DPH.u0N@State.MA.us.</w:t>
        </w:r>
      </w:hyperlink>
    </w:p>
    <w:p>
      <w:pPr>
        <w:spacing w:line="236" w:lineRule="exact" w:before="0"/>
        <w:ind w:left="1894" w:right="365" w:firstLine="0"/>
        <w:jc w:val="center"/>
        <w:rPr>
          <w:rFonts w:ascii="Arial"/>
          <w:sz w:val="23"/>
        </w:rPr>
      </w:pPr>
      <w:r>
        <w:rPr>
          <w:rFonts w:ascii="Arial"/>
          <w:w w:val="90"/>
          <w:sz w:val="23"/>
        </w:rPr>
        <w:t>November</w:t>
      </w:r>
      <w:r>
        <w:rPr>
          <w:rFonts w:ascii="Arial"/>
          <w:spacing w:val="6"/>
          <w:w w:val="90"/>
          <w:sz w:val="23"/>
        </w:rPr>
        <w:t> </w:t>
      </w:r>
      <w:r>
        <w:rPr>
          <w:rFonts w:ascii="Arial"/>
          <w:w w:val="90"/>
          <w:sz w:val="23"/>
        </w:rPr>
        <w:t>16,</w:t>
      </w:r>
      <w:r>
        <w:rPr>
          <w:rFonts w:ascii="Arial"/>
          <w:spacing w:val="-17"/>
          <w:w w:val="90"/>
          <w:sz w:val="23"/>
        </w:rPr>
        <w:t> </w:t>
      </w:r>
      <w:r>
        <w:rPr>
          <w:rFonts w:ascii="Arial"/>
          <w:w w:val="90"/>
          <w:sz w:val="23"/>
        </w:rPr>
        <w:t>2020</w:t>
      </w:r>
    </w:p>
    <w:p>
      <w:pPr>
        <w:pStyle w:val="BodyText"/>
        <w:spacing w:before="4"/>
        <w:rPr>
          <w:rFonts w:ascii="Arial"/>
          <w:sz w:val="23"/>
        </w:rPr>
      </w:pPr>
    </w:p>
    <w:p>
      <w:pPr>
        <w:spacing w:line="244" w:lineRule="exact" w:before="0"/>
        <w:ind w:left="593" w:right="2018" w:firstLine="0"/>
        <w:jc w:val="center"/>
        <w:rPr>
          <w:rFonts w:ascii="Arial"/>
          <w:b/>
          <w:sz w:val="23"/>
        </w:rPr>
      </w:pPr>
      <w:r>
        <w:rPr>
          <w:rFonts w:ascii="Arial"/>
          <w:b/>
          <w:w w:val="95"/>
          <w:sz w:val="23"/>
        </w:rPr>
        <w:t>Webster</w:t>
      </w:r>
      <w:r>
        <w:rPr>
          <w:rFonts w:ascii="Arial"/>
          <w:b/>
          <w:spacing w:val="1"/>
          <w:w w:val="95"/>
          <w:sz w:val="23"/>
        </w:rPr>
        <w:t> </w:t>
      </w:r>
      <w:r>
        <w:rPr>
          <w:rFonts w:ascii="Arial"/>
          <w:b/>
          <w:w w:val="95"/>
          <w:sz w:val="23"/>
        </w:rPr>
        <w:t>Conservation</w:t>
      </w:r>
      <w:r>
        <w:rPr>
          <w:rFonts w:ascii="Arial"/>
          <w:b/>
          <w:spacing w:val="12"/>
          <w:w w:val="95"/>
          <w:sz w:val="23"/>
        </w:rPr>
        <w:t> </w:t>
      </w:r>
      <w:r>
        <w:rPr>
          <w:rFonts w:ascii="Arial"/>
          <w:b/>
          <w:w w:val="95"/>
          <w:sz w:val="23"/>
        </w:rPr>
        <w:t>Commission</w:t>
      </w:r>
    </w:p>
    <w:p>
      <w:pPr>
        <w:spacing w:line="164" w:lineRule="exact" w:before="0"/>
        <w:ind w:left="618" w:right="2018" w:firstLine="0"/>
        <w:jc w:val="center"/>
        <w:rPr>
          <w:rFonts w:ascii="Arial"/>
          <w:b/>
          <w:sz w:val="16"/>
        </w:rPr>
      </w:pPr>
      <w:r>
        <w:rPr>
          <w:rFonts w:ascii="Arial"/>
          <w:b/>
          <w:w w:val="120"/>
          <w:sz w:val="16"/>
        </w:rPr>
        <w:t>Dnhllr</w:t>
      </w:r>
      <w:r>
        <w:rPr>
          <w:rFonts w:ascii="Arial"/>
          <w:b/>
          <w:spacing w:val="9"/>
          <w:w w:val="120"/>
          <w:sz w:val="16"/>
        </w:rPr>
        <w:t> </w:t>
      </w:r>
      <w:r>
        <w:rPr>
          <w:rFonts w:ascii="Arial"/>
          <w:b/>
          <w:w w:val="120"/>
          <w:sz w:val="16"/>
        </w:rPr>
        <w:t>I.IA!lrina</w:t>
      </w:r>
      <w:r>
        <w:rPr>
          <w:rFonts w:ascii="Arial"/>
          <w:b/>
          <w:spacing w:val="-4"/>
          <w:w w:val="120"/>
          <w:sz w:val="16"/>
        </w:rPr>
        <w:t> </w:t>
      </w:r>
      <w:r>
        <w:rPr>
          <w:rFonts w:ascii="Arial"/>
          <w:b/>
          <w:sz w:val="16"/>
        </w:rPr>
        <w:t>lt.lftfflN:.'11</w:t>
      </w:r>
    </w:p>
    <w:p>
      <w:pPr>
        <w:spacing w:after="0" w:line="164" w:lineRule="exact"/>
        <w:jc w:val="center"/>
        <w:rPr>
          <w:rFonts w:ascii="Arial"/>
          <w:sz w:val="16"/>
        </w:rPr>
        <w:sectPr>
          <w:headerReference w:type="default" r:id="rId918"/>
          <w:footerReference w:type="default" r:id="rId919"/>
          <w:pgSz w:w="12240" w:h="15840"/>
          <w:pgMar w:header="0" w:footer="0" w:top="120" w:bottom="0" w:left="120" w:right="0"/>
        </w:sectPr>
      </w:pPr>
    </w:p>
    <w:p>
      <w:pPr>
        <w:pStyle w:val="BodyText"/>
        <w:rPr>
          <w:rFonts w:ascii="Arial"/>
          <w:b/>
          <w:sz w:val="17"/>
        </w:rPr>
      </w:pPr>
    </w:p>
    <w:p>
      <w:pPr>
        <w:spacing w:before="92"/>
        <w:ind w:left="1592" w:right="2018" w:firstLine="0"/>
        <w:jc w:val="center"/>
        <w:rPr>
          <w:rFonts w:ascii="Times New Roman"/>
          <w:sz w:val="19"/>
        </w:rPr>
      </w:pPr>
      <w:r>
        <w:rPr>
          <w:rFonts w:ascii="Times New Roman"/>
          <w:sz w:val="19"/>
        </w:rPr>
        <w:t>APPLICATION</w:t>
      </w:r>
      <w:r>
        <w:rPr>
          <w:rFonts w:ascii="Times New Roman"/>
          <w:spacing w:val="38"/>
          <w:sz w:val="19"/>
        </w:rPr>
        <w:t> </w:t>
      </w:r>
      <w:r>
        <w:rPr>
          <w:rFonts w:ascii="Times New Roman"/>
          <w:sz w:val="19"/>
        </w:rPr>
        <w:t>BY</w:t>
      </w:r>
    </w:p>
    <w:p>
      <w:pPr>
        <w:spacing w:line="242" w:lineRule="auto" w:before="3"/>
        <w:ind w:left="3968" w:right="4386" w:firstLine="0"/>
        <w:jc w:val="center"/>
        <w:rPr>
          <w:rFonts w:ascii="Times New Roman"/>
          <w:sz w:val="19"/>
        </w:rPr>
      </w:pPr>
      <w:r>
        <w:rPr>
          <w:rFonts w:ascii="Times New Roman"/>
          <w:w w:val="105"/>
          <w:sz w:val="19"/>
        </w:rPr>
        <w:t>UMASS MEMORIAL HEALTH CARE, INC.</w:t>
      </w:r>
      <w:r>
        <w:rPr>
          <w:rFonts w:ascii="Times New Roman"/>
          <w:spacing w:val="-47"/>
          <w:w w:val="105"/>
          <w:sz w:val="19"/>
        </w:rPr>
        <w:t> </w:t>
      </w:r>
      <w:r>
        <w:rPr>
          <w:rFonts w:ascii="Times New Roman"/>
          <w:w w:val="105"/>
          <w:sz w:val="19"/>
        </w:rPr>
        <w:t>FOR</w:t>
      </w:r>
      <w:r>
        <w:rPr>
          <w:rFonts w:ascii="Times New Roman"/>
          <w:spacing w:val="2"/>
          <w:w w:val="105"/>
          <w:sz w:val="19"/>
        </w:rPr>
        <w:t> </w:t>
      </w:r>
      <w:r>
        <w:rPr>
          <w:rFonts w:ascii="Times New Roman"/>
          <w:w w:val="105"/>
          <w:sz w:val="19"/>
        </w:rPr>
        <w:t>DETERMINATION</w:t>
      </w:r>
      <w:r>
        <w:rPr>
          <w:rFonts w:ascii="Times New Roman"/>
          <w:spacing w:val="26"/>
          <w:w w:val="105"/>
          <w:sz w:val="19"/>
        </w:rPr>
        <w:t> </w:t>
      </w:r>
      <w:r>
        <w:rPr>
          <w:rFonts w:ascii="Times New Roman"/>
          <w:w w:val="105"/>
          <w:sz w:val="19"/>
        </w:rPr>
        <w:t>OF</w:t>
      </w:r>
      <w:r>
        <w:rPr>
          <w:rFonts w:ascii="Times New Roman"/>
          <w:spacing w:val="16"/>
          <w:w w:val="105"/>
          <w:sz w:val="19"/>
        </w:rPr>
        <w:t> </w:t>
      </w:r>
      <w:r>
        <w:rPr>
          <w:rFonts w:ascii="Times New Roman"/>
          <w:w w:val="105"/>
          <w:sz w:val="19"/>
        </w:rPr>
        <w:t>NEED</w:t>
      </w:r>
    </w:p>
    <w:p>
      <w:pPr>
        <w:spacing w:line="242" w:lineRule="auto" w:before="1"/>
        <w:ind w:left="4374" w:right="4811" w:firstLine="0"/>
        <w:jc w:val="center"/>
        <w:rPr>
          <w:rFonts w:ascii="Times New Roman"/>
          <w:sz w:val="19"/>
        </w:rPr>
      </w:pPr>
      <w:r>
        <w:rPr>
          <w:rFonts w:ascii="Times New Roman"/>
          <w:w w:val="105"/>
          <w:sz w:val="19"/>
        </w:rPr>
        <w:t>FOR</w:t>
      </w:r>
      <w:r>
        <w:rPr>
          <w:rFonts w:ascii="Times New Roman"/>
          <w:spacing w:val="-2"/>
          <w:w w:val="105"/>
          <w:sz w:val="19"/>
        </w:rPr>
        <w:t> </w:t>
      </w:r>
      <w:r>
        <w:rPr>
          <w:rFonts w:ascii="Times New Roman"/>
          <w:w w:val="105"/>
          <w:sz w:val="19"/>
        </w:rPr>
        <w:t>CHANGE</w:t>
      </w:r>
      <w:r>
        <w:rPr>
          <w:rFonts w:ascii="Times New Roman"/>
          <w:spacing w:val="17"/>
          <w:w w:val="105"/>
          <w:sz w:val="19"/>
        </w:rPr>
        <w:t> </w:t>
      </w:r>
      <w:r>
        <w:rPr>
          <w:rFonts w:ascii="Times New Roman"/>
          <w:w w:val="105"/>
          <w:sz w:val="19"/>
        </w:rPr>
        <w:t>IN</w:t>
      </w:r>
      <w:r>
        <w:rPr>
          <w:rFonts w:ascii="Times New Roman"/>
          <w:spacing w:val="-6"/>
          <w:w w:val="105"/>
          <w:sz w:val="19"/>
        </w:rPr>
        <w:t> </w:t>
      </w:r>
      <w:r>
        <w:rPr>
          <w:rFonts w:ascii="Times New Roman"/>
          <w:w w:val="105"/>
          <w:sz w:val="19"/>
        </w:rPr>
        <w:t>OWNERSHIP</w:t>
      </w:r>
      <w:r>
        <w:rPr>
          <w:rFonts w:ascii="Times New Roman"/>
          <w:spacing w:val="-47"/>
          <w:w w:val="105"/>
          <w:sz w:val="19"/>
        </w:rPr>
        <w:t> </w:t>
      </w:r>
      <w:r>
        <w:rPr>
          <w:rFonts w:ascii="Times New Roman"/>
          <w:w w:val="105"/>
          <w:sz w:val="19"/>
        </w:rPr>
        <w:t>OF</w:t>
      </w:r>
    </w:p>
    <w:p>
      <w:pPr>
        <w:spacing w:before="1"/>
        <w:ind w:left="1602" w:right="2018" w:firstLine="0"/>
        <w:jc w:val="center"/>
        <w:rPr>
          <w:rFonts w:ascii="Times New Roman"/>
          <w:sz w:val="19"/>
        </w:rPr>
      </w:pPr>
      <w:r>
        <w:rPr>
          <w:rFonts w:ascii="Times New Roman"/>
          <w:w w:val="105"/>
          <w:sz w:val="19"/>
        </w:rPr>
        <w:t>HARRINGTON</w:t>
      </w:r>
      <w:r>
        <w:rPr>
          <w:rFonts w:ascii="Times New Roman"/>
          <w:spacing w:val="23"/>
          <w:w w:val="105"/>
          <w:sz w:val="19"/>
        </w:rPr>
        <w:t> </w:t>
      </w:r>
      <w:r>
        <w:rPr>
          <w:rFonts w:ascii="Times New Roman"/>
          <w:w w:val="105"/>
          <w:sz w:val="19"/>
        </w:rPr>
        <w:t>MEMORIAL</w:t>
      </w:r>
      <w:r>
        <w:rPr>
          <w:rFonts w:ascii="Times New Roman"/>
          <w:spacing w:val="12"/>
          <w:w w:val="105"/>
          <w:sz w:val="19"/>
        </w:rPr>
        <w:t> </w:t>
      </w:r>
      <w:r>
        <w:rPr>
          <w:rFonts w:ascii="Times New Roman"/>
          <w:w w:val="105"/>
          <w:sz w:val="19"/>
        </w:rPr>
        <w:t>HOSPITAL,</w:t>
      </w:r>
      <w:r>
        <w:rPr>
          <w:rFonts w:ascii="Times New Roman"/>
          <w:spacing w:val="3"/>
          <w:w w:val="105"/>
          <w:sz w:val="19"/>
        </w:rPr>
        <w:t> </w:t>
      </w:r>
      <w:r>
        <w:rPr>
          <w:rFonts w:ascii="Times New Roman"/>
          <w:w w:val="105"/>
          <w:sz w:val="19"/>
        </w:rPr>
        <w:t>INC.</w:t>
      </w:r>
    </w:p>
    <w:p>
      <w:pPr>
        <w:pStyle w:val="BodyText"/>
        <w:rPr>
          <w:rFonts w:ascii="Times New Roman"/>
          <w:sz w:val="20"/>
        </w:rPr>
      </w:pPr>
    </w:p>
    <w:p>
      <w:pPr>
        <w:pStyle w:val="BodyText"/>
        <w:spacing w:before="3"/>
        <w:rPr>
          <w:rFonts w:ascii="Times New Roman"/>
          <w:sz w:val="26"/>
        </w:rPr>
      </w:pPr>
    </w:p>
    <w:p>
      <w:pPr>
        <w:spacing w:before="1"/>
        <w:ind w:left="1604" w:right="2018" w:firstLine="0"/>
        <w:jc w:val="center"/>
        <w:rPr>
          <w:rFonts w:ascii="Times New Roman"/>
          <w:sz w:val="23"/>
        </w:rPr>
      </w:pPr>
      <w:r>
        <w:rPr>
          <w:rFonts w:ascii="Times New Roman"/>
          <w:w w:val="105"/>
          <w:sz w:val="23"/>
        </w:rPr>
        <w:t>EXHIBIT</w:t>
      </w:r>
      <w:r>
        <w:rPr>
          <w:rFonts w:ascii="Times New Roman"/>
          <w:spacing w:val="14"/>
          <w:w w:val="105"/>
          <w:sz w:val="23"/>
        </w:rPr>
        <w:t> </w:t>
      </w:r>
      <w:r>
        <w:rPr>
          <w:rFonts w:ascii="Times New Roman"/>
          <w:w w:val="105"/>
          <w:sz w:val="23"/>
        </w:rPr>
        <w:t>4</w:t>
      </w:r>
    </w:p>
    <w:p>
      <w:pPr>
        <w:pStyle w:val="BodyText"/>
        <w:spacing w:before="4"/>
        <w:rPr>
          <w:rFonts w:ascii="Times New Roman"/>
          <w:sz w:val="23"/>
        </w:rPr>
      </w:pPr>
    </w:p>
    <w:p>
      <w:pPr>
        <w:spacing w:before="0"/>
        <w:ind w:left="1584" w:right="2018" w:firstLine="0"/>
        <w:jc w:val="center"/>
        <w:rPr>
          <w:rFonts w:ascii="Times New Roman"/>
          <w:sz w:val="23"/>
        </w:rPr>
      </w:pPr>
      <w:r>
        <w:rPr>
          <w:rFonts w:ascii="Times New Roman"/>
          <w:w w:val="110"/>
          <w:sz w:val="23"/>
        </w:rPr>
        <w:t>[Factor</w:t>
      </w:r>
      <w:r>
        <w:rPr>
          <w:rFonts w:ascii="Times New Roman"/>
          <w:spacing w:val="-2"/>
          <w:w w:val="110"/>
          <w:sz w:val="23"/>
        </w:rPr>
        <w:t> </w:t>
      </w:r>
      <w:r>
        <w:rPr>
          <w:rFonts w:ascii="Times New Roman"/>
          <w:w w:val="110"/>
          <w:sz w:val="23"/>
        </w:rPr>
        <w:t>4-Independent</w:t>
      </w:r>
      <w:r>
        <w:rPr>
          <w:rFonts w:ascii="Times New Roman"/>
          <w:spacing w:val="11"/>
          <w:w w:val="110"/>
          <w:sz w:val="23"/>
        </w:rPr>
        <w:t> </w:t>
      </w:r>
      <w:r>
        <w:rPr>
          <w:rFonts w:ascii="Times New Roman"/>
          <w:w w:val="110"/>
          <w:sz w:val="23"/>
        </w:rPr>
        <w:t>CPA</w:t>
      </w:r>
      <w:r>
        <w:rPr>
          <w:rFonts w:ascii="Times New Roman"/>
          <w:spacing w:val="-12"/>
          <w:w w:val="110"/>
          <w:sz w:val="23"/>
        </w:rPr>
        <w:t> </w:t>
      </w:r>
      <w:r>
        <w:rPr>
          <w:rFonts w:ascii="Times New Roman"/>
          <w:w w:val="110"/>
          <w:sz w:val="23"/>
        </w:rPr>
        <w:t>Analysis]</w:t>
      </w:r>
    </w:p>
    <w:p>
      <w:pPr>
        <w:spacing w:after="0"/>
        <w:jc w:val="center"/>
        <w:rPr>
          <w:rFonts w:ascii="Times New Roman"/>
          <w:sz w:val="23"/>
        </w:rPr>
        <w:sectPr>
          <w:headerReference w:type="default" r:id="rId924"/>
          <w:footerReference w:type="default" r:id="rId925"/>
          <w:pgSz w:w="12240" w:h="15840"/>
          <w:pgMar w:header="0" w:footer="0" w:top="1500" w:bottom="280" w:left="12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2"/>
        </w:rPr>
      </w:pPr>
    </w:p>
    <w:p>
      <w:pPr>
        <w:spacing w:line="261" w:lineRule="auto" w:before="92"/>
        <w:ind w:left="5661" w:right="0" w:firstLine="0"/>
        <w:jc w:val="left"/>
        <w:rPr>
          <w:rFonts w:ascii="Arial"/>
          <w:b/>
          <w:sz w:val="28"/>
        </w:rPr>
      </w:pPr>
      <w:r>
        <w:rPr/>
        <w:pict>
          <v:line style="position:absolute;mso-position-horizontal-relative:page;mso-position-vertical-relative:paragraph;z-index:15927296" from="600.006348pt,-30.102958pt" to="600.006348pt,-98.369904pt" stroked="true" strokeweight=".961164pt" strokecolor="#000000">
            <v:stroke dashstyle="solid"/>
            <w10:wrap type="none"/>
          </v:line>
        </w:pict>
      </w:r>
      <w:r>
        <w:rPr>
          <w:rFonts w:ascii="Arial"/>
          <w:b/>
          <w:color w:val="161616"/>
          <w:sz w:val="28"/>
        </w:rPr>
        <w:t>Analysis</w:t>
      </w:r>
      <w:r>
        <w:rPr>
          <w:rFonts w:ascii="Arial"/>
          <w:b/>
          <w:color w:val="161616"/>
          <w:spacing w:val="38"/>
          <w:sz w:val="28"/>
        </w:rPr>
        <w:t> </w:t>
      </w:r>
      <w:r>
        <w:rPr>
          <w:rFonts w:ascii="Arial"/>
          <w:b/>
          <w:color w:val="161616"/>
          <w:sz w:val="28"/>
        </w:rPr>
        <w:t>of</w:t>
      </w:r>
      <w:r>
        <w:rPr>
          <w:rFonts w:ascii="Arial"/>
          <w:b/>
          <w:color w:val="161616"/>
          <w:spacing w:val="22"/>
          <w:sz w:val="28"/>
        </w:rPr>
        <w:t> </w:t>
      </w:r>
      <w:r>
        <w:rPr>
          <w:rFonts w:ascii="Arial"/>
          <w:b/>
          <w:color w:val="161616"/>
          <w:sz w:val="28"/>
        </w:rPr>
        <w:t>the</w:t>
      </w:r>
      <w:r>
        <w:rPr>
          <w:rFonts w:ascii="Arial"/>
          <w:b/>
          <w:color w:val="161616"/>
          <w:spacing w:val="32"/>
          <w:sz w:val="28"/>
        </w:rPr>
        <w:t> </w:t>
      </w:r>
      <w:r>
        <w:rPr>
          <w:rFonts w:ascii="Arial"/>
          <w:b/>
          <w:color w:val="161616"/>
          <w:sz w:val="28"/>
        </w:rPr>
        <w:t>Reasonableness</w:t>
      </w:r>
      <w:r>
        <w:rPr>
          <w:rFonts w:ascii="Arial"/>
          <w:b/>
          <w:color w:val="161616"/>
          <w:spacing w:val="6"/>
          <w:sz w:val="28"/>
        </w:rPr>
        <w:t> </w:t>
      </w:r>
      <w:r>
        <w:rPr>
          <w:rFonts w:ascii="Arial"/>
          <w:b/>
          <w:color w:val="161616"/>
          <w:sz w:val="28"/>
        </w:rPr>
        <w:t>of</w:t>
      </w:r>
      <w:r>
        <w:rPr>
          <w:rFonts w:ascii="Arial"/>
          <w:b/>
          <w:color w:val="161616"/>
          <w:spacing w:val="-75"/>
          <w:sz w:val="28"/>
        </w:rPr>
        <w:t> </w:t>
      </w:r>
      <w:r>
        <w:rPr>
          <w:rFonts w:ascii="Arial"/>
          <w:b/>
          <w:color w:val="161616"/>
          <w:sz w:val="28"/>
        </w:rPr>
        <w:t>Assumptions</w:t>
      </w:r>
      <w:r>
        <w:rPr>
          <w:rFonts w:ascii="Arial"/>
          <w:b/>
          <w:color w:val="161616"/>
          <w:spacing w:val="48"/>
          <w:sz w:val="28"/>
        </w:rPr>
        <w:t> </w:t>
      </w:r>
      <w:r>
        <w:rPr>
          <w:rFonts w:ascii="Arial"/>
          <w:b/>
          <w:color w:val="161616"/>
          <w:sz w:val="28"/>
        </w:rPr>
        <w:t>Used</w:t>
      </w:r>
      <w:r>
        <w:rPr>
          <w:rFonts w:ascii="Arial"/>
          <w:b/>
          <w:color w:val="161616"/>
          <w:spacing w:val="25"/>
          <w:sz w:val="28"/>
        </w:rPr>
        <w:t> </w:t>
      </w:r>
      <w:r>
        <w:rPr>
          <w:rFonts w:ascii="Arial"/>
          <w:b/>
          <w:color w:val="161616"/>
          <w:sz w:val="28"/>
        </w:rPr>
        <w:t>For</w:t>
      </w:r>
      <w:r>
        <w:rPr>
          <w:rFonts w:ascii="Arial"/>
          <w:b/>
          <w:color w:val="161616"/>
          <w:spacing w:val="26"/>
          <w:sz w:val="28"/>
        </w:rPr>
        <w:t> </w:t>
      </w:r>
      <w:r>
        <w:rPr>
          <w:rFonts w:ascii="Arial"/>
          <w:b/>
          <w:color w:val="161616"/>
          <w:sz w:val="28"/>
        </w:rPr>
        <w:t>and</w:t>
      </w:r>
    </w:p>
    <w:p>
      <w:pPr>
        <w:spacing w:before="9"/>
        <w:ind w:left="5660" w:right="0" w:firstLine="0"/>
        <w:jc w:val="left"/>
        <w:rPr>
          <w:rFonts w:ascii="Arial"/>
          <w:b/>
          <w:sz w:val="28"/>
        </w:rPr>
      </w:pPr>
      <w:r>
        <w:rPr>
          <w:rFonts w:ascii="Arial"/>
          <w:b/>
          <w:color w:val="161616"/>
          <w:w w:val="105"/>
          <w:sz w:val="28"/>
        </w:rPr>
        <w:t>Feasibility</w:t>
      </w:r>
      <w:r>
        <w:rPr>
          <w:rFonts w:ascii="Arial"/>
          <w:b/>
          <w:color w:val="161616"/>
          <w:spacing w:val="27"/>
          <w:w w:val="105"/>
          <w:sz w:val="28"/>
        </w:rPr>
        <w:t> </w:t>
      </w:r>
      <w:r>
        <w:rPr>
          <w:rFonts w:ascii="Arial"/>
          <w:b/>
          <w:color w:val="161616"/>
          <w:w w:val="105"/>
          <w:sz w:val="28"/>
        </w:rPr>
        <w:t>of</w:t>
      </w:r>
      <w:r>
        <w:rPr>
          <w:rFonts w:ascii="Arial"/>
          <w:b/>
          <w:color w:val="161616"/>
          <w:spacing w:val="14"/>
          <w:w w:val="105"/>
          <w:sz w:val="28"/>
        </w:rPr>
        <w:t> </w:t>
      </w:r>
      <w:r>
        <w:rPr>
          <w:rFonts w:ascii="Arial"/>
          <w:b/>
          <w:color w:val="161616"/>
          <w:w w:val="105"/>
          <w:sz w:val="28"/>
        </w:rPr>
        <w:t>Projected</w:t>
      </w:r>
      <w:r>
        <w:rPr>
          <w:rFonts w:ascii="Arial"/>
          <w:b/>
          <w:color w:val="161616"/>
          <w:spacing w:val="20"/>
          <w:w w:val="105"/>
          <w:sz w:val="28"/>
        </w:rPr>
        <w:t> </w:t>
      </w:r>
      <w:r>
        <w:rPr>
          <w:rFonts w:ascii="Arial"/>
          <w:b/>
          <w:color w:val="161616"/>
          <w:w w:val="105"/>
          <w:sz w:val="28"/>
        </w:rPr>
        <w:t>Financials</w:t>
      </w:r>
      <w:r>
        <w:rPr>
          <w:rFonts w:ascii="Arial"/>
          <w:b/>
          <w:color w:val="161616"/>
          <w:spacing w:val="24"/>
          <w:w w:val="105"/>
          <w:sz w:val="28"/>
        </w:rPr>
        <w:t> </w:t>
      </w:r>
      <w:r>
        <w:rPr>
          <w:rFonts w:ascii="Arial"/>
          <w:b/>
          <w:color w:val="161616"/>
          <w:w w:val="105"/>
          <w:sz w:val="28"/>
        </w:rPr>
        <w:t>of:</w:t>
      </w:r>
    </w:p>
    <w:p>
      <w:pPr>
        <w:pStyle w:val="BodyText"/>
        <w:rPr>
          <w:rFonts w:ascii="Arial"/>
          <w:b/>
          <w:sz w:val="33"/>
        </w:rPr>
      </w:pPr>
    </w:p>
    <w:p>
      <w:pPr>
        <w:spacing w:before="0"/>
        <w:ind w:left="5660" w:right="0" w:firstLine="0"/>
        <w:jc w:val="left"/>
        <w:rPr>
          <w:rFonts w:ascii="Arial"/>
          <w:sz w:val="25"/>
        </w:rPr>
      </w:pPr>
      <w:r>
        <w:rPr>
          <w:rFonts w:ascii="Arial"/>
          <w:color w:val="161616"/>
          <w:w w:val="105"/>
          <w:sz w:val="25"/>
        </w:rPr>
        <w:t>UMass</w:t>
      </w:r>
      <w:r>
        <w:rPr>
          <w:rFonts w:ascii="Arial"/>
          <w:color w:val="161616"/>
          <w:spacing w:val="-18"/>
          <w:w w:val="105"/>
          <w:sz w:val="25"/>
        </w:rPr>
        <w:t> </w:t>
      </w:r>
      <w:r>
        <w:rPr>
          <w:rFonts w:ascii="Arial"/>
          <w:color w:val="161616"/>
          <w:w w:val="105"/>
          <w:sz w:val="25"/>
        </w:rPr>
        <w:t>Memorial</w:t>
      </w:r>
      <w:r>
        <w:rPr>
          <w:rFonts w:ascii="Arial"/>
          <w:color w:val="161616"/>
          <w:spacing w:val="9"/>
          <w:w w:val="105"/>
          <w:sz w:val="25"/>
        </w:rPr>
        <w:t> </w:t>
      </w:r>
      <w:r>
        <w:rPr>
          <w:rFonts w:ascii="Arial"/>
          <w:color w:val="161616"/>
          <w:w w:val="105"/>
          <w:sz w:val="25"/>
        </w:rPr>
        <w:t>Heath</w:t>
      </w:r>
      <w:r>
        <w:rPr>
          <w:rFonts w:ascii="Arial"/>
          <w:color w:val="161616"/>
          <w:spacing w:val="-5"/>
          <w:w w:val="105"/>
          <w:sz w:val="25"/>
        </w:rPr>
        <w:t> </w:t>
      </w:r>
      <w:r>
        <w:rPr>
          <w:rFonts w:ascii="Arial"/>
          <w:color w:val="161616"/>
          <w:w w:val="105"/>
          <w:sz w:val="25"/>
        </w:rPr>
        <w:t>Care,</w:t>
      </w:r>
      <w:r>
        <w:rPr>
          <w:rFonts w:ascii="Arial"/>
          <w:color w:val="161616"/>
          <w:spacing w:val="7"/>
          <w:w w:val="105"/>
          <w:sz w:val="25"/>
        </w:rPr>
        <w:t> </w:t>
      </w:r>
      <w:r>
        <w:rPr>
          <w:rFonts w:ascii="Arial"/>
          <w:color w:val="161616"/>
          <w:w w:val="105"/>
          <w:sz w:val="25"/>
        </w:rPr>
        <w:t>Inc.</w:t>
      </w:r>
    </w:p>
    <w:p>
      <w:pPr>
        <w:pStyle w:val="BodyText"/>
        <w:spacing w:before="6"/>
        <w:rPr>
          <w:rFonts w:ascii="Arial"/>
          <w:sz w:val="25"/>
        </w:rPr>
      </w:pPr>
    </w:p>
    <w:p>
      <w:pPr>
        <w:spacing w:line="254" w:lineRule="auto" w:before="0"/>
        <w:ind w:left="5656" w:right="2226" w:firstLine="1"/>
        <w:jc w:val="left"/>
        <w:rPr>
          <w:rFonts w:ascii="Arial"/>
          <w:sz w:val="22"/>
        </w:rPr>
      </w:pPr>
      <w:r>
        <w:rPr>
          <w:rFonts w:ascii="Arial"/>
          <w:color w:val="161616"/>
          <w:sz w:val="22"/>
        </w:rPr>
        <w:t>For the Years Ending September</w:t>
      </w:r>
      <w:r>
        <w:rPr>
          <w:rFonts w:ascii="Arial"/>
          <w:color w:val="161616"/>
          <w:spacing w:val="1"/>
          <w:sz w:val="22"/>
        </w:rPr>
        <w:t> </w:t>
      </w:r>
      <w:r>
        <w:rPr>
          <w:rFonts w:ascii="Arial"/>
          <w:color w:val="161616"/>
          <w:sz w:val="22"/>
        </w:rPr>
        <w:t>30, 2021</w:t>
      </w:r>
      <w:r>
        <w:rPr>
          <w:rFonts w:ascii="Arial"/>
          <w:color w:val="161616"/>
          <w:spacing w:val="-59"/>
          <w:sz w:val="22"/>
        </w:rPr>
        <w:t> </w:t>
      </w:r>
      <w:r>
        <w:rPr>
          <w:rFonts w:ascii="Arial"/>
          <w:color w:val="161616"/>
          <w:sz w:val="22"/>
        </w:rPr>
        <w:t>Through</w:t>
      </w:r>
      <w:r>
        <w:rPr>
          <w:rFonts w:ascii="Arial"/>
          <w:color w:val="161616"/>
          <w:spacing w:val="15"/>
          <w:sz w:val="22"/>
        </w:rPr>
        <w:t> </w:t>
      </w:r>
      <w:r>
        <w:rPr>
          <w:rFonts w:ascii="Arial"/>
          <w:color w:val="161616"/>
          <w:sz w:val="22"/>
        </w:rPr>
        <w:t>September</w:t>
      </w:r>
      <w:r>
        <w:rPr>
          <w:rFonts w:ascii="Arial"/>
          <w:color w:val="161616"/>
          <w:spacing w:val="39"/>
          <w:sz w:val="22"/>
        </w:rPr>
        <w:t> </w:t>
      </w:r>
      <w:r>
        <w:rPr>
          <w:rFonts w:ascii="Arial"/>
          <w:color w:val="161616"/>
          <w:sz w:val="22"/>
        </w:rPr>
        <w:t>30,</w:t>
      </w:r>
      <w:r>
        <w:rPr>
          <w:rFonts w:ascii="Arial"/>
          <w:color w:val="161616"/>
          <w:spacing w:val="18"/>
          <w:sz w:val="22"/>
        </w:rPr>
        <w:t> </w:t>
      </w:r>
      <w:r>
        <w:rPr>
          <w:rFonts w:ascii="Arial"/>
          <w:color w:val="161616"/>
          <w:sz w:val="22"/>
        </w:rPr>
        <w:t>2025</w:t>
      </w:r>
    </w:p>
    <w:p>
      <w:pPr>
        <w:spacing w:after="0" w:line="254" w:lineRule="auto"/>
        <w:jc w:val="left"/>
        <w:rPr>
          <w:rFonts w:ascii="Arial"/>
          <w:sz w:val="22"/>
        </w:rPr>
        <w:sectPr>
          <w:headerReference w:type="default" r:id="rId926"/>
          <w:footerReference w:type="default" r:id="rId927"/>
          <w:pgSz w:w="12240" w:h="15840"/>
          <w:pgMar w:header="1093" w:footer="0" w:top="1700" w:bottom="280" w:left="120" w:right="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21"/>
        </w:rPr>
      </w:pPr>
    </w:p>
    <w:p>
      <w:pPr>
        <w:spacing w:before="0"/>
        <w:ind w:left="1628" w:right="0" w:firstLine="0"/>
        <w:jc w:val="left"/>
        <w:rPr>
          <w:rFonts w:ascii="Arial"/>
          <w:sz w:val="20"/>
        </w:rPr>
      </w:pPr>
      <w:r>
        <w:rPr>
          <w:rFonts w:ascii="Arial"/>
          <w:color w:val="161616"/>
          <w:sz w:val="20"/>
        </w:rPr>
        <w:t>December</w:t>
      </w:r>
      <w:r>
        <w:rPr>
          <w:rFonts w:ascii="Arial"/>
          <w:color w:val="161616"/>
          <w:spacing w:val="27"/>
          <w:sz w:val="20"/>
        </w:rPr>
        <w:t> </w:t>
      </w:r>
      <w:r>
        <w:rPr>
          <w:rFonts w:ascii="Arial"/>
          <w:color w:val="161616"/>
          <w:sz w:val="20"/>
        </w:rPr>
        <w:t>14,</w:t>
      </w:r>
      <w:r>
        <w:rPr>
          <w:rFonts w:ascii="Arial"/>
          <w:color w:val="161616"/>
          <w:spacing w:val="10"/>
          <w:sz w:val="20"/>
        </w:rPr>
        <w:t> </w:t>
      </w:r>
      <w:r>
        <w:rPr>
          <w:rFonts w:ascii="Arial"/>
          <w:color w:val="161616"/>
          <w:sz w:val="20"/>
        </w:rPr>
        <w:t>2020</w:t>
      </w:r>
    </w:p>
    <w:p>
      <w:pPr>
        <w:pStyle w:val="BodyText"/>
        <w:rPr>
          <w:rFonts w:ascii="Arial"/>
          <w:sz w:val="22"/>
        </w:rPr>
      </w:pPr>
    </w:p>
    <w:p>
      <w:pPr>
        <w:pStyle w:val="BodyText"/>
        <w:spacing w:before="4"/>
        <w:rPr>
          <w:rFonts w:ascii="Arial"/>
          <w:sz w:val="22"/>
        </w:rPr>
      </w:pPr>
    </w:p>
    <w:p>
      <w:pPr>
        <w:spacing w:line="256" w:lineRule="auto" w:before="0"/>
        <w:ind w:left="1626" w:right="6942" w:firstLine="1"/>
        <w:jc w:val="left"/>
        <w:rPr>
          <w:rFonts w:ascii="Arial"/>
          <w:sz w:val="20"/>
        </w:rPr>
      </w:pPr>
      <w:r>
        <w:rPr>
          <w:rFonts w:ascii="Arial"/>
          <w:color w:val="161616"/>
          <w:w w:val="105"/>
          <w:sz w:val="20"/>
        </w:rPr>
        <w:t>UMass Memorial Healthcare, Inc.</w:t>
      </w:r>
      <w:r>
        <w:rPr>
          <w:rFonts w:ascii="Arial"/>
          <w:color w:val="161616"/>
          <w:spacing w:val="1"/>
          <w:w w:val="105"/>
          <w:sz w:val="20"/>
        </w:rPr>
        <w:t> </w:t>
      </w:r>
      <w:r>
        <w:rPr>
          <w:rFonts w:ascii="Arial"/>
          <w:color w:val="161616"/>
          <w:w w:val="105"/>
          <w:sz w:val="20"/>
        </w:rPr>
        <w:t>Harrington HealthCare System, Inc.</w:t>
      </w:r>
      <w:r>
        <w:rPr>
          <w:rFonts w:ascii="Arial"/>
          <w:color w:val="161616"/>
          <w:spacing w:val="-56"/>
          <w:w w:val="105"/>
          <w:sz w:val="20"/>
        </w:rPr>
        <w:t> </w:t>
      </w:r>
      <w:r>
        <w:rPr>
          <w:rFonts w:ascii="Arial"/>
          <w:color w:val="161616"/>
          <w:w w:val="105"/>
          <w:sz w:val="20"/>
        </w:rPr>
        <w:t>c/o</w:t>
      </w:r>
      <w:r>
        <w:rPr>
          <w:rFonts w:ascii="Arial"/>
          <w:color w:val="161616"/>
          <w:spacing w:val="24"/>
          <w:w w:val="105"/>
          <w:sz w:val="20"/>
        </w:rPr>
        <w:t> </w:t>
      </w:r>
      <w:r>
        <w:rPr>
          <w:rFonts w:ascii="Arial"/>
          <w:color w:val="161616"/>
          <w:w w:val="105"/>
          <w:sz w:val="20"/>
        </w:rPr>
        <w:t>Mr.</w:t>
      </w:r>
      <w:r>
        <w:rPr>
          <w:rFonts w:ascii="Arial"/>
          <w:color w:val="161616"/>
          <w:spacing w:val="2"/>
          <w:w w:val="105"/>
          <w:sz w:val="20"/>
        </w:rPr>
        <w:t> </w:t>
      </w:r>
      <w:r>
        <w:rPr>
          <w:rFonts w:ascii="Arial"/>
          <w:color w:val="161616"/>
          <w:w w:val="105"/>
          <w:sz w:val="20"/>
        </w:rPr>
        <w:t>Thomas</w:t>
      </w:r>
      <w:r>
        <w:rPr>
          <w:rFonts w:ascii="Arial"/>
          <w:color w:val="161616"/>
          <w:spacing w:val="7"/>
          <w:w w:val="105"/>
          <w:sz w:val="20"/>
        </w:rPr>
        <w:t> </w:t>
      </w:r>
      <w:r>
        <w:rPr>
          <w:rFonts w:ascii="Arial"/>
          <w:color w:val="161616"/>
          <w:w w:val="105"/>
          <w:sz w:val="20"/>
        </w:rPr>
        <w:t>Sullivan</w:t>
      </w:r>
    </w:p>
    <w:p>
      <w:pPr>
        <w:spacing w:before="2"/>
        <w:ind w:left="1624" w:right="0" w:firstLine="0"/>
        <w:jc w:val="left"/>
        <w:rPr>
          <w:rFonts w:ascii="Arial"/>
          <w:sz w:val="20"/>
        </w:rPr>
      </w:pPr>
      <w:r>
        <w:rPr>
          <w:rFonts w:ascii="Arial"/>
          <w:color w:val="161616"/>
          <w:w w:val="105"/>
          <w:sz w:val="20"/>
        </w:rPr>
        <w:t>Chief</w:t>
      </w:r>
      <w:r>
        <w:rPr>
          <w:rFonts w:ascii="Arial"/>
          <w:color w:val="161616"/>
          <w:spacing w:val="12"/>
          <w:w w:val="105"/>
          <w:sz w:val="20"/>
        </w:rPr>
        <w:t> </w:t>
      </w:r>
      <w:r>
        <w:rPr>
          <w:rFonts w:ascii="Arial"/>
          <w:color w:val="161616"/>
          <w:w w:val="105"/>
          <w:sz w:val="20"/>
        </w:rPr>
        <w:t>Financial</w:t>
      </w:r>
      <w:r>
        <w:rPr>
          <w:rFonts w:ascii="Arial"/>
          <w:color w:val="161616"/>
          <w:spacing w:val="5"/>
          <w:w w:val="105"/>
          <w:sz w:val="20"/>
        </w:rPr>
        <w:t> </w:t>
      </w:r>
      <w:r>
        <w:rPr>
          <w:rFonts w:ascii="Arial"/>
          <w:color w:val="161616"/>
          <w:w w:val="105"/>
          <w:sz w:val="20"/>
        </w:rPr>
        <w:t>Officer</w:t>
      </w:r>
    </w:p>
    <w:p>
      <w:pPr>
        <w:spacing w:line="261" w:lineRule="auto" w:before="11"/>
        <w:ind w:left="1626" w:right="6905" w:firstLine="0"/>
        <w:jc w:val="left"/>
        <w:rPr>
          <w:rFonts w:ascii="Arial"/>
          <w:sz w:val="20"/>
        </w:rPr>
      </w:pPr>
      <w:r>
        <w:rPr>
          <w:rFonts w:ascii="Arial"/>
          <w:color w:val="161616"/>
          <w:w w:val="105"/>
          <w:sz w:val="20"/>
        </w:rPr>
        <w:t>Harrington HealthCare System, Inc.</w:t>
      </w:r>
      <w:r>
        <w:rPr>
          <w:rFonts w:ascii="Arial"/>
          <w:color w:val="161616"/>
          <w:spacing w:val="-56"/>
          <w:w w:val="105"/>
          <w:sz w:val="20"/>
        </w:rPr>
        <w:t> </w:t>
      </w:r>
      <w:r>
        <w:rPr>
          <w:rFonts w:ascii="Arial"/>
          <w:color w:val="161616"/>
          <w:w w:val="105"/>
          <w:sz w:val="20"/>
        </w:rPr>
        <w:t>100</w:t>
      </w:r>
      <w:r>
        <w:rPr>
          <w:rFonts w:ascii="Arial"/>
          <w:color w:val="161616"/>
          <w:spacing w:val="-3"/>
          <w:w w:val="105"/>
          <w:sz w:val="20"/>
        </w:rPr>
        <w:t> </w:t>
      </w:r>
      <w:r>
        <w:rPr>
          <w:rFonts w:ascii="Arial"/>
          <w:color w:val="161616"/>
          <w:w w:val="105"/>
          <w:sz w:val="20"/>
        </w:rPr>
        <w:t>South</w:t>
      </w:r>
      <w:r>
        <w:rPr>
          <w:rFonts w:ascii="Arial"/>
          <w:color w:val="161616"/>
          <w:spacing w:val="8"/>
          <w:w w:val="105"/>
          <w:sz w:val="20"/>
        </w:rPr>
        <w:t> </w:t>
      </w:r>
      <w:r>
        <w:rPr>
          <w:rFonts w:ascii="Arial"/>
          <w:color w:val="161616"/>
          <w:w w:val="105"/>
          <w:sz w:val="20"/>
        </w:rPr>
        <w:t>Street</w:t>
      </w:r>
    </w:p>
    <w:p>
      <w:pPr>
        <w:spacing w:line="224" w:lineRule="exact" w:before="0"/>
        <w:ind w:left="1624" w:right="0" w:firstLine="0"/>
        <w:jc w:val="left"/>
        <w:rPr>
          <w:rFonts w:ascii="Arial"/>
          <w:sz w:val="20"/>
        </w:rPr>
      </w:pPr>
      <w:r>
        <w:rPr>
          <w:rFonts w:ascii="Arial"/>
          <w:color w:val="161616"/>
          <w:sz w:val="20"/>
        </w:rPr>
        <w:t>Southbridge,</w:t>
      </w:r>
      <w:r>
        <w:rPr>
          <w:rFonts w:ascii="Arial"/>
          <w:color w:val="161616"/>
          <w:spacing w:val="17"/>
          <w:sz w:val="20"/>
        </w:rPr>
        <w:t> </w:t>
      </w:r>
      <w:r>
        <w:rPr>
          <w:rFonts w:ascii="Arial"/>
          <w:color w:val="161616"/>
          <w:sz w:val="20"/>
        </w:rPr>
        <w:t>MA</w:t>
      </w:r>
      <w:r>
        <w:rPr>
          <w:rFonts w:ascii="Arial"/>
          <w:color w:val="161616"/>
          <w:spacing w:val="5"/>
          <w:sz w:val="20"/>
        </w:rPr>
        <w:t> </w:t>
      </w:r>
      <w:r>
        <w:rPr>
          <w:rFonts w:ascii="Arial"/>
          <w:color w:val="161616"/>
          <w:sz w:val="20"/>
        </w:rPr>
        <w:t>01550</w:t>
      </w:r>
    </w:p>
    <w:p>
      <w:pPr>
        <w:pStyle w:val="BodyText"/>
        <w:rPr>
          <w:rFonts w:ascii="Arial"/>
          <w:sz w:val="22"/>
        </w:rPr>
      </w:pPr>
    </w:p>
    <w:p>
      <w:pPr>
        <w:pStyle w:val="BodyText"/>
        <w:spacing w:before="5"/>
        <w:rPr>
          <w:rFonts w:ascii="Arial"/>
        </w:rPr>
      </w:pPr>
    </w:p>
    <w:p>
      <w:pPr>
        <w:tabs>
          <w:tab w:pos="2316" w:val="left" w:leader="none"/>
        </w:tabs>
        <w:spacing w:line="280" w:lineRule="auto" w:before="0"/>
        <w:ind w:left="2313" w:right="2042" w:hanging="685"/>
        <w:jc w:val="left"/>
        <w:rPr>
          <w:rFonts w:ascii="Arial"/>
          <w:b/>
          <w:sz w:val="20"/>
        </w:rPr>
      </w:pPr>
      <w:r>
        <w:rPr>
          <w:rFonts w:ascii="Arial"/>
          <w:b/>
          <w:color w:val="161616"/>
          <w:sz w:val="20"/>
        </w:rPr>
        <w:t>RE:</w:t>
        <w:tab/>
        <w:tab/>
      </w:r>
      <w:r>
        <w:rPr>
          <w:rFonts w:ascii="Arial"/>
          <w:b/>
          <w:color w:val="161616"/>
          <w:w w:val="95"/>
          <w:sz w:val="20"/>
        </w:rPr>
        <w:t>Analysis</w:t>
      </w:r>
      <w:r>
        <w:rPr>
          <w:rFonts w:ascii="Arial"/>
          <w:b/>
          <w:color w:val="161616"/>
          <w:spacing w:val="34"/>
          <w:w w:val="95"/>
          <w:sz w:val="20"/>
        </w:rPr>
        <w:t> </w:t>
      </w:r>
      <w:r>
        <w:rPr>
          <w:rFonts w:ascii="Arial"/>
          <w:b/>
          <w:color w:val="161616"/>
          <w:w w:val="95"/>
          <w:sz w:val="20"/>
        </w:rPr>
        <w:t>of</w:t>
      </w:r>
      <w:r>
        <w:rPr>
          <w:rFonts w:ascii="Arial"/>
          <w:b/>
          <w:color w:val="161616"/>
          <w:spacing w:val="25"/>
          <w:w w:val="95"/>
          <w:sz w:val="20"/>
        </w:rPr>
        <w:t> </w:t>
      </w:r>
      <w:r>
        <w:rPr>
          <w:rFonts w:ascii="Arial"/>
          <w:b/>
          <w:color w:val="161616"/>
          <w:w w:val="95"/>
          <w:sz w:val="20"/>
        </w:rPr>
        <w:t>the</w:t>
      </w:r>
      <w:r>
        <w:rPr>
          <w:rFonts w:ascii="Arial"/>
          <w:b/>
          <w:color w:val="161616"/>
          <w:spacing w:val="30"/>
          <w:w w:val="95"/>
          <w:sz w:val="20"/>
        </w:rPr>
        <w:t> </w:t>
      </w:r>
      <w:r>
        <w:rPr>
          <w:rFonts w:ascii="Arial"/>
          <w:b/>
          <w:color w:val="161616"/>
          <w:w w:val="95"/>
          <w:sz w:val="20"/>
        </w:rPr>
        <w:t>Reasonableness</w:t>
      </w:r>
      <w:r>
        <w:rPr>
          <w:rFonts w:ascii="Arial"/>
          <w:b/>
          <w:color w:val="161616"/>
          <w:spacing w:val="2"/>
          <w:w w:val="95"/>
          <w:sz w:val="20"/>
        </w:rPr>
        <w:t> </w:t>
      </w:r>
      <w:r>
        <w:rPr>
          <w:rFonts w:ascii="Arial"/>
          <w:b/>
          <w:color w:val="161616"/>
          <w:w w:val="95"/>
          <w:sz w:val="20"/>
        </w:rPr>
        <w:t>of</w:t>
      </w:r>
      <w:r>
        <w:rPr>
          <w:rFonts w:ascii="Arial"/>
          <w:b/>
          <w:color w:val="161616"/>
          <w:spacing w:val="27"/>
          <w:w w:val="95"/>
          <w:sz w:val="20"/>
        </w:rPr>
        <w:t> </w:t>
      </w:r>
      <w:r>
        <w:rPr>
          <w:rFonts w:ascii="Arial"/>
          <w:b/>
          <w:color w:val="161616"/>
          <w:w w:val="95"/>
          <w:sz w:val="20"/>
        </w:rPr>
        <w:t>Assumptions</w:t>
      </w:r>
      <w:r>
        <w:rPr>
          <w:rFonts w:ascii="Arial"/>
          <w:b/>
          <w:color w:val="161616"/>
          <w:spacing w:val="38"/>
          <w:w w:val="95"/>
          <w:sz w:val="20"/>
        </w:rPr>
        <w:t> </w:t>
      </w:r>
      <w:r>
        <w:rPr>
          <w:rFonts w:ascii="Arial"/>
          <w:b/>
          <w:color w:val="161616"/>
          <w:w w:val="95"/>
          <w:sz w:val="20"/>
        </w:rPr>
        <w:t>and</w:t>
      </w:r>
      <w:r>
        <w:rPr>
          <w:rFonts w:ascii="Arial"/>
          <w:b/>
          <w:color w:val="161616"/>
          <w:spacing w:val="32"/>
          <w:w w:val="95"/>
          <w:sz w:val="20"/>
        </w:rPr>
        <w:t> </w:t>
      </w:r>
      <w:r>
        <w:rPr>
          <w:rFonts w:ascii="Arial"/>
          <w:b/>
          <w:color w:val="161616"/>
          <w:w w:val="95"/>
          <w:sz w:val="20"/>
        </w:rPr>
        <w:t>Projections</w:t>
      </w:r>
      <w:r>
        <w:rPr>
          <w:rFonts w:ascii="Arial"/>
          <w:b/>
          <w:color w:val="161616"/>
          <w:spacing w:val="48"/>
          <w:w w:val="95"/>
          <w:sz w:val="20"/>
        </w:rPr>
        <w:t> </w:t>
      </w:r>
      <w:r>
        <w:rPr>
          <w:rFonts w:ascii="Arial"/>
          <w:b/>
          <w:color w:val="161616"/>
          <w:w w:val="95"/>
          <w:sz w:val="20"/>
        </w:rPr>
        <w:t>Used</w:t>
      </w:r>
      <w:r>
        <w:rPr>
          <w:rFonts w:ascii="Arial"/>
          <w:b/>
          <w:color w:val="161616"/>
          <w:spacing w:val="29"/>
          <w:w w:val="95"/>
          <w:sz w:val="20"/>
        </w:rPr>
        <w:t> </w:t>
      </w:r>
      <w:r>
        <w:rPr>
          <w:rFonts w:ascii="Arial"/>
          <w:b/>
          <w:color w:val="161616"/>
          <w:w w:val="95"/>
          <w:sz w:val="20"/>
        </w:rPr>
        <w:t>to</w:t>
      </w:r>
      <w:r>
        <w:rPr>
          <w:rFonts w:ascii="Arial"/>
          <w:b/>
          <w:color w:val="161616"/>
          <w:spacing w:val="25"/>
          <w:w w:val="95"/>
          <w:sz w:val="20"/>
        </w:rPr>
        <w:t> </w:t>
      </w:r>
      <w:r>
        <w:rPr>
          <w:rFonts w:ascii="Arial"/>
          <w:b/>
          <w:color w:val="161616"/>
          <w:w w:val="95"/>
          <w:sz w:val="20"/>
        </w:rPr>
        <w:t>Support</w:t>
      </w:r>
      <w:r>
        <w:rPr>
          <w:rFonts w:ascii="Arial"/>
          <w:b/>
          <w:color w:val="161616"/>
          <w:spacing w:val="1"/>
          <w:w w:val="95"/>
          <w:sz w:val="20"/>
        </w:rPr>
        <w:t> </w:t>
      </w:r>
      <w:r>
        <w:rPr>
          <w:rFonts w:ascii="Arial"/>
          <w:b/>
          <w:color w:val="161616"/>
          <w:sz w:val="20"/>
        </w:rPr>
        <w:t>the</w:t>
      </w:r>
      <w:r>
        <w:rPr>
          <w:rFonts w:ascii="Arial"/>
          <w:b/>
          <w:color w:val="161616"/>
          <w:spacing w:val="11"/>
          <w:sz w:val="20"/>
        </w:rPr>
        <w:t> </w:t>
      </w:r>
      <w:r>
        <w:rPr>
          <w:rFonts w:ascii="Arial"/>
          <w:b/>
          <w:color w:val="161616"/>
          <w:sz w:val="20"/>
        </w:rPr>
        <w:t>Financial</w:t>
      </w:r>
      <w:r>
        <w:rPr>
          <w:rFonts w:ascii="Arial"/>
          <w:b/>
          <w:color w:val="161616"/>
          <w:spacing w:val="15"/>
          <w:sz w:val="20"/>
        </w:rPr>
        <w:t> </w:t>
      </w:r>
      <w:r>
        <w:rPr>
          <w:rFonts w:ascii="Arial"/>
          <w:b/>
          <w:color w:val="161616"/>
          <w:sz w:val="20"/>
        </w:rPr>
        <w:t>Feasibility</w:t>
      </w:r>
      <w:r>
        <w:rPr>
          <w:rFonts w:ascii="Arial"/>
          <w:b/>
          <w:color w:val="161616"/>
          <w:spacing w:val="20"/>
          <w:sz w:val="20"/>
        </w:rPr>
        <w:t> </w:t>
      </w:r>
      <w:r>
        <w:rPr>
          <w:rFonts w:ascii="Arial"/>
          <w:b/>
          <w:color w:val="161616"/>
          <w:sz w:val="20"/>
        </w:rPr>
        <w:t>and</w:t>
      </w:r>
      <w:r>
        <w:rPr>
          <w:rFonts w:ascii="Arial"/>
          <w:b/>
          <w:color w:val="161616"/>
          <w:spacing w:val="11"/>
          <w:sz w:val="20"/>
        </w:rPr>
        <w:t> </w:t>
      </w:r>
      <w:r>
        <w:rPr>
          <w:rFonts w:ascii="Arial"/>
          <w:b/>
          <w:color w:val="161616"/>
          <w:sz w:val="20"/>
        </w:rPr>
        <w:t>Sustainability</w:t>
      </w:r>
      <w:r>
        <w:rPr>
          <w:rFonts w:ascii="Arial"/>
          <w:b/>
          <w:color w:val="161616"/>
          <w:spacing w:val="8"/>
          <w:sz w:val="20"/>
        </w:rPr>
        <w:t> </w:t>
      </w:r>
      <w:r>
        <w:rPr>
          <w:rFonts w:ascii="Arial"/>
          <w:b/>
          <w:color w:val="161616"/>
          <w:sz w:val="20"/>
        </w:rPr>
        <w:t>of</w:t>
      </w:r>
      <w:r>
        <w:rPr>
          <w:rFonts w:ascii="Arial"/>
          <w:b/>
          <w:color w:val="161616"/>
          <w:spacing w:val="8"/>
          <w:sz w:val="20"/>
        </w:rPr>
        <w:t> </w:t>
      </w:r>
      <w:r>
        <w:rPr>
          <w:rFonts w:ascii="Arial"/>
          <w:b/>
          <w:color w:val="161616"/>
          <w:sz w:val="20"/>
        </w:rPr>
        <w:t>the</w:t>
      </w:r>
      <w:r>
        <w:rPr>
          <w:rFonts w:ascii="Arial"/>
          <w:b/>
          <w:color w:val="161616"/>
          <w:spacing w:val="15"/>
          <w:sz w:val="20"/>
        </w:rPr>
        <w:t> </w:t>
      </w:r>
      <w:r>
        <w:rPr>
          <w:rFonts w:ascii="Arial"/>
          <w:b/>
          <w:color w:val="161616"/>
          <w:sz w:val="20"/>
        </w:rPr>
        <w:t>Proposed</w:t>
      </w:r>
      <w:r>
        <w:rPr>
          <w:rFonts w:ascii="Arial"/>
          <w:b/>
          <w:color w:val="161616"/>
          <w:spacing w:val="23"/>
          <w:sz w:val="20"/>
        </w:rPr>
        <w:t> </w:t>
      </w:r>
      <w:r>
        <w:rPr>
          <w:rFonts w:ascii="Arial"/>
          <w:b/>
          <w:color w:val="161616"/>
          <w:sz w:val="20"/>
        </w:rPr>
        <w:t>Project</w:t>
      </w:r>
    </w:p>
    <w:p>
      <w:pPr>
        <w:pStyle w:val="BodyText"/>
        <w:rPr>
          <w:rFonts w:ascii="Arial"/>
          <w:b/>
          <w:sz w:val="22"/>
        </w:rPr>
      </w:pPr>
    </w:p>
    <w:p>
      <w:pPr>
        <w:spacing w:before="195"/>
        <w:ind w:left="1628" w:right="0" w:firstLine="0"/>
        <w:jc w:val="left"/>
        <w:rPr>
          <w:rFonts w:ascii="Arial"/>
          <w:sz w:val="20"/>
        </w:rPr>
      </w:pPr>
      <w:r>
        <w:rPr>
          <w:rFonts w:ascii="Arial"/>
          <w:color w:val="161616"/>
          <w:w w:val="105"/>
          <w:sz w:val="20"/>
        </w:rPr>
        <w:t>Dear</w:t>
      </w:r>
      <w:r>
        <w:rPr>
          <w:rFonts w:ascii="Arial"/>
          <w:color w:val="161616"/>
          <w:spacing w:val="-11"/>
          <w:w w:val="105"/>
          <w:sz w:val="20"/>
        </w:rPr>
        <w:t> </w:t>
      </w:r>
      <w:r>
        <w:rPr>
          <w:rFonts w:ascii="Arial"/>
          <w:color w:val="161616"/>
          <w:w w:val="105"/>
          <w:sz w:val="20"/>
        </w:rPr>
        <w:t>Mr.</w:t>
      </w:r>
      <w:r>
        <w:rPr>
          <w:rFonts w:ascii="Arial"/>
          <w:color w:val="161616"/>
          <w:spacing w:val="-1"/>
          <w:w w:val="105"/>
          <w:sz w:val="20"/>
        </w:rPr>
        <w:t> </w:t>
      </w:r>
      <w:r>
        <w:rPr>
          <w:rFonts w:ascii="Arial"/>
          <w:color w:val="161616"/>
          <w:w w:val="105"/>
          <w:sz w:val="20"/>
        </w:rPr>
        <w:t>Sullivan:</w:t>
      </w:r>
    </w:p>
    <w:p>
      <w:pPr>
        <w:pStyle w:val="BodyText"/>
        <w:spacing w:before="7"/>
        <w:rPr>
          <w:rFonts w:ascii="Arial"/>
          <w:sz w:val="22"/>
        </w:rPr>
      </w:pPr>
    </w:p>
    <w:p>
      <w:pPr>
        <w:spacing w:line="259" w:lineRule="auto" w:before="0"/>
        <w:ind w:left="2313" w:right="1794" w:hanging="3"/>
        <w:jc w:val="both"/>
        <w:rPr>
          <w:rFonts w:ascii="Arial"/>
          <w:sz w:val="20"/>
        </w:rPr>
      </w:pPr>
      <w:r>
        <w:rPr>
          <w:rFonts w:ascii="Arial"/>
          <w:color w:val="161616"/>
          <w:w w:val="105"/>
          <w:sz w:val="20"/>
        </w:rPr>
        <w:t>Enclosed is a copy of our report on the </w:t>
      </w:r>
      <w:r>
        <w:rPr>
          <w:rFonts w:ascii="Arial"/>
          <w:color w:val="262626"/>
          <w:w w:val="105"/>
          <w:sz w:val="20"/>
        </w:rPr>
        <w:t>reasonableness </w:t>
      </w:r>
      <w:r>
        <w:rPr>
          <w:rFonts w:ascii="Arial"/>
          <w:color w:val="161616"/>
          <w:w w:val="105"/>
          <w:sz w:val="20"/>
        </w:rPr>
        <w:t>of assumptions used for and</w:t>
      </w:r>
      <w:r>
        <w:rPr>
          <w:rFonts w:ascii="Arial"/>
          <w:color w:val="161616"/>
          <w:spacing w:val="1"/>
          <w:w w:val="105"/>
          <w:sz w:val="20"/>
        </w:rPr>
        <w:t> </w:t>
      </w:r>
      <w:r>
        <w:rPr>
          <w:rFonts w:ascii="Arial"/>
          <w:color w:val="161616"/>
          <w:w w:val="105"/>
          <w:sz w:val="20"/>
        </w:rPr>
        <w:t>feasibility of the financial projections</w:t>
      </w:r>
      <w:r>
        <w:rPr>
          <w:rFonts w:ascii="Arial"/>
          <w:color w:val="161616"/>
          <w:spacing w:val="1"/>
          <w:w w:val="105"/>
          <w:sz w:val="20"/>
        </w:rPr>
        <w:t> </w:t>
      </w:r>
      <w:r>
        <w:rPr>
          <w:rFonts w:ascii="Arial"/>
          <w:color w:val="161616"/>
          <w:w w:val="105"/>
          <w:sz w:val="20"/>
        </w:rPr>
        <w:t>for UMass Memorial Healthcare,</w:t>
      </w:r>
      <w:r>
        <w:rPr>
          <w:rFonts w:ascii="Arial"/>
          <w:color w:val="161616"/>
          <w:spacing w:val="1"/>
          <w:w w:val="105"/>
          <w:sz w:val="20"/>
        </w:rPr>
        <w:t> </w:t>
      </w:r>
      <w:r>
        <w:rPr>
          <w:rFonts w:ascii="Arial"/>
          <w:color w:val="161616"/>
          <w:w w:val="105"/>
          <w:sz w:val="20"/>
        </w:rPr>
        <w:t>Inc. Please</w:t>
      </w:r>
      <w:r>
        <w:rPr>
          <w:rFonts w:ascii="Arial"/>
          <w:color w:val="161616"/>
          <w:spacing w:val="1"/>
          <w:w w:val="105"/>
          <w:sz w:val="20"/>
        </w:rPr>
        <w:t> </w:t>
      </w:r>
      <w:r>
        <w:rPr>
          <w:rFonts w:ascii="Arial"/>
          <w:color w:val="161616"/>
          <w:w w:val="105"/>
          <w:sz w:val="20"/>
        </w:rPr>
        <w:t>contact</w:t>
      </w:r>
      <w:r>
        <w:rPr>
          <w:rFonts w:ascii="Arial"/>
          <w:color w:val="161616"/>
          <w:spacing w:val="13"/>
          <w:w w:val="105"/>
          <w:sz w:val="20"/>
        </w:rPr>
        <w:t> </w:t>
      </w:r>
      <w:r>
        <w:rPr>
          <w:rFonts w:ascii="Arial"/>
          <w:color w:val="161616"/>
          <w:w w:val="105"/>
          <w:sz w:val="20"/>
        </w:rPr>
        <w:t>me</w:t>
      </w:r>
      <w:r>
        <w:rPr>
          <w:rFonts w:ascii="Arial"/>
          <w:color w:val="161616"/>
          <w:spacing w:val="6"/>
          <w:w w:val="105"/>
          <w:sz w:val="20"/>
        </w:rPr>
        <w:t> </w:t>
      </w:r>
      <w:r>
        <w:rPr>
          <w:rFonts w:ascii="Arial"/>
          <w:color w:val="161616"/>
          <w:w w:val="105"/>
          <w:sz w:val="20"/>
        </w:rPr>
        <w:t>to</w:t>
      </w:r>
      <w:r>
        <w:rPr>
          <w:rFonts w:ascii="Arial"/>
          <w:color w:val="161616"/>
          <w:spacing w:val="21"/>
          <w:w w:val="105"/>
          <w:sz w:val="20"/>
        </w:rPr>
        <w:t> </w:t>
      </w:r>
      <w:r>
        <w:rPr>
          <w:rFonts w:ascii="Arial"/>
          <w:color w:val="161616"/>
          <w:w w:val="105"/>
          <w:sz w:val="20"/>
        </w:rPr>
        <w:t>discuss</w:t>
      </w:r>
      <w:r>
        <w:rPr>
          <w:rFonts w:ascii="Arial"/>
          <w:color w:val="161616"/>
          <w:spacing w:val="19"/>
          <w:w w:val="105"/>
          <w:sz w:val="20"/>
        </w:rPr>
        <w:t> </w:t>
      </w:r>
      <w:r>
        <w:rPr>
          <w:rFonts w:ascii="Arial"/>
          <w:color w:val="161616"/>
          <w:w w:val="105"/>
          <w:sz w:val="20"/>
        </w:rPr>
        <w:t>this</w:t>
      </w:r>
      <w:r>
        <w:rPr>
          <w:rFonts w:ascii="Arial"/>
          <w:color w:val="161616"/>
          <w:spacing w:val="10"/>
          <w:w w:val="105"/>
          <w:sz w:val="20"/>
        </w:rPr>
        <w:t> </w:t>
      </w:r>
      <w:r>
        <w:rPr>
          <w:rFonts w:ascii="Arial"/>
          <w:color w:val="161616"/>
          <w:w w:val="105"/>
          <w:sz w:val="20"/>
        </w:rPr>
        <w:t>report</w:t>
      </w:r>
      <w:r>
        <w:rPr>
          <w:rFonts w:ascii="Arial"/>
          <w:color w:val="161616"/>
          <w:spacing w:val="7"/>
          <w:w w:val="105"/>
          <w:sz w:val="20"/>
        </w:rPr>
        <w:t> </w:t>
      </w:r>
      <w:r>
        <w:rPr>
          <w:rFonts w:ascii="Arial"/>
          <w:color w:val="161616"/>
          <w:w w:val="105"/>
          <w:sz w:val="20"/>
        </w:rPr>
        <w:t>once</w:t>
      </w:r>
      <w:r>
        <w:rPr>
          <w:rFonts w:ascii="Arial"/>
          <w:color w:val="161616"/>
          <w:spacing w:val="9"/>
          <w:w w:val="105"/>
          <w:sz w:val="20"/>
        </w:rPr>
        <w:t> </w:t>
      </w:r>
      <w:r>
        <w:rPr>
          <w:rFonts w:ascii="Arial"/>
          <w:color w:val="161616"/>
          <w:w w:val="105"/>
          <w:sz w:val="20"/>
        </w:rPr>
        <w:t>you</w:t>
      </w:r>
      <w:r>
        <w:rPr>
          <w:rFonts w:ascii="Arial"/>
          <w:color w:val="161616"/>
          <w:spacing w:val="3"/>
          <w:w w:val="105"/>
          <w:sz w:val="20"/>
        </w:rPr>
        <w:t> </w:t>
      </w:r>
      <w:r>
        <w:rPr>
          <w:rFonts w:ascii="Arial"/>
          <w:color w:val="161616"/>
          <w:w w:val="105"/>
          <w:sz w:val="20"/>
        </w:rPr>
        <w:t>have had</w:t>
      </w:r>
      <w:r>
        <w:rPr>
          <w:rFonts w:ascii="Arial"/>
          <w:color w:val="161616"/>
          <w:spacing w:val="-3"/>
          <w:w w:val="105"/>
          <w:sz w:val="20"/>
        </w:rPr>
        <w:t> </w:t>
      </w:r>
      <w:r>
        <w:rPr>
          <w:rFonts w:ascii="Arial"/>
          <w:color w:val="161616"/>
          <w:w w:val="105"/>
          <w:sz w:val="20"/>
        </w:rPr>
        <w:t>an</w:t>
      </w:r>
      <w:r>
        <w:rPr>
          <w:rFonts w:ascii="Arial"/>
          <w:color w:val="161616"/>
          <w:spacing w:val="-8"/>
          <w:w w:val="105"/>
          <w:sz w:val="20"/>
        </w:rPr>
        <w:t> </w:t>
      </w:r>
      <w:r>
        <w:rPr>
          <w:rFonts w:ascii="Arial"/>
          <w:color w:val="161616"/>
          <w:w w:val="105"/>
          <w:sz w:val="20"/>
        </w:rPr>
        <w:t>opportunity</w:t>
      </w:r>
      <w:r>
        <w:rPr>
          <w:rFonts w:ascii="Arial"/>
          <w:color w:val="161616"/>
          <w:spacing w:val="21"/>
          <w:w w:val="105"/>
          <w:sz w:val="20"/>
        </w:rPr>
        <w:t> </w:t>
      </w:r>
      <w:r>
        <w:rPr>
          <w:rFonts w:ascii="Arial"/>
          <w:color w:val="161616"/>
          <w:w w:val="105"/>
          <w:sz w:val="20"/>
        </w:rPr>
        <w:t>to</w:t>
      </w:r>
      <w:r>
        <w:rPr>
          <w:rFonts w:ascii="Arial"/>
          <w:color w:val="161616"/>
          <w:spacing w:val="19"/>
          <w:w w:val="105"/>
          <w:sz w:val="20"/>
        </w:rPr>
        <w:t> </w:t>
      </w:r>
      <w:r>
        <w:rPr>
          <w:rFonts w:ascii="Arial"/>
          <w:color w:val="161616"/>
          <w:w w:val="105"/>
          <w:sz w:val="20"/>
        </w:rPr>
        <w:t>review.</w:t>
      </w:r>
    </w:p>
    <w:p>
      <w:pPr>
        <w:pStyle w:val="BodyText"/>
        <w:spacing w:before="10"/>
        <w:rPr>
          <w:rFonts w:ascii="Arial"/>
          <w:sz w:val="20"/>
        </w:rPr>
      </w:pPr>
    </w:p>
    <w:p>
      <w:pPr>
        <w:spacing w:before="0"/>
        <w:ind w:left="1624" w:right="0" w:firstLine="0"/>
        <w:jc w:val="left"/>
        <w:rPr>
          <w:rFonts w:ascii="Arial"/>
          <w:sz w:val="20"/>
        </w:rPr>
      </w:pPr>
      <w:r>
        <w:rPr>
          <w:rFonts w:ascii="Arial"/>
          <w:color w:val="161616"/>
          <w:w w:val="105"/>
          <w:sz w:val="20"/>
        </w:rPr>
        <w:t>Sincerely,</w:t>
      </w:r>
    </w:p>
    <w:p>
      <w:pPr>
        <w:pStyle w:val="BodyText"/>
        <w:rPr>
          <w:rFonts w:ascii="Arial"/>
          <w:sz w:val="18"/>
        </w:rPr>
      </w:pPr>
    </w:p>
    <w:p>
      <w:pPr>
        <w:spacing w:before="0"/>
        <w:ind w:left="1679" w:right="0" w:firstLine="0"/>
        <w:jc w:val="left"/>
        <w:rPr>
          <w:rFonts w:ascii="Times New Roman"/>
          <w:i/>
          <w:sz w:val="32"/>
        </w:rPr>
      </w:pPr>
      <w:r>
        <w:rPr/>
        <w:pict>
          <v:shape style="position:absolute;margin-left:138.257401pt;margin-top:14.42503pt;width:1.4pt;height:6.7pt;mso-position-horizontal-relative:page;mso-position-vertical-relative:paragraph;z-index:-25424896" type="#_x0000_t202" filled="false" stroked="false">
            <v:textbox inset="0,0,0,0">
              <w:txbxContent>
                <w:p>
                  <w:pPr>
                    <w:spacing w:line="133" w:lineRule="exact" w:before="0"/>
                    <w:ind w:left="0" w:right="0" w:firstLine="0"/>
                    <w:jc w:val="left"/>
                    <w:rPr>
                      <w:rFonts w:ascii="Times New Roman"/>
                      <w:sz w:val="12"/>
                    </w:rPr>
                  </w:pPr>
                  <w:r>
                    <w:rPr>
                      <w:rFonts w:ascii="Times New Roman"/>
                      <w:color w:val="3D3D3D"/>
                      <w:w w:val="67"/>
                      <w:sz w:val="12"/>
                    </w:rPr>
                    <w:t>I</w:t>
                  </w:r>
                </w:p>
              </w:txbxContent>
            </v:textbox>
            <w10:wrap type="none"/>
          </v:shape>
        </w:pict>
      </w:r>
      <w:r>
        <w:rPr>
          <w:rFonts w:ascii="Arial"/>
          <w:color w:val="262626"/>
          <w:spacing w:val="-3"/>
          <w:w w:val="60"/>
          <w:sz w:val="35"/>
        </w:rPr>
        <w:t>ft</w:t>
      </w:r>
      <w:r>
        <w:rPr>
          <w:rFonts w:ascii="Arial"/>
          <w:color w:val="262626"/>
          <w:spacing w:val="9"/>
          <w:w w:val="60"/>
          <w:sz w:val="35"/>
        </w:rPr>
        <w:t> </w:t>
      </w:r>
      <w:r>
        <w:rPr>
          <w:rFonts w:ascii="Arial"/>
          <w:color w:val="262626"/>
          <w:spacing w:val="-3"/>
          <w:w w:val="60"/>
          <w:sz w:val="35"/>
        </w:rPr>
        <w:t>J</w:t>
      </w:r>
      <w:r>
        <w:rPr>
          <w:rFonts w:ascii="Arial"/>
          <w:color w:val="4F4F4F"/>
          <w:spacing w:val="-3"/>
          <w:w w:val="60"/>
          <w:sz w:val="35"/>
        </w:rPr>
        <w:t>J</w:t>
      </w:r>
      <w:r>
        <w:rPr>
          <w:rFonts w:ascii="Arial"/>
          <w:color w:val="4F4F4F"/>
          <w:spacing w:val="2"/>
          <w:w w:val="60"/>
          <w:sz w:val="35"/>
        </w:rPr>
        <w:t> </w:t>
      </w:r>
      <w:r>
        <w:rPr>
          <w:rFonts w:ascii="Times New Roman"/>
          <w:color w:val="262626"/>
          <w:spacing w:val="-3"/>
          <w:w w:val="60"/>
          <w:sz w:val="28"/>
        </w:rPr>
        <w:t>\J</w:t>
      </w:r>
      <w:r>
        <w:rPr>
          <w:rFonts w:ascii="Times New Roman"/>
          <w:color w:val="262626"/>
          <w:spacing w:val="-2"/>
          <w:w w:val="60"/>
          <w:sz w:val="28"/>
        </w:rPr>
        <w:t> </w:t>
      </w:r>
      <w:r>
        <w:rPr>
          <w:rFonts w:ascii="Times New Roman"/>
          <w:i/>
          <w:color w:val="262626"/>
          <w:spacing w:val="-3"/>
          <w:w w:val="60"/>
          <w:sz w:val="32"/>
        </w:rPr>
        <w:t>I\</w:t>
      </w:r>
      <w:r>
        <w:rPr>
          <w:rFonts w:ascii="Times New Roman"/>
          <w:i/>
          <w:color w:val="262626"/>
          <w:spacing w:val="21"/>
          <w:w w:val="60"/>
          <w:sz w:val="32"/>
        </w:rPr>
        <w:t> </w:t>
      </w:r>
      <w:r>
        <w:rPr>
          <w:rFonts w:ascii="Times New Roman"/>
          <w:i/>
          <w:color w:val="262626"/>
          <w:spacing w:val="-3"/>
          <w:w w:val="60"/>
          <w:sz w:val="32"/>
        </w:rPr>
        <w:t>1,,L--P</w:t>
      </w:r>
    </w:p>
    <w:p>
      <w:pPr>
        <w:pStyle w:val="BodyText"/>
        <w:spacing w:before="10"/>
        <w:rPr>
          <w:rFonts w:ascii="Times New Roman"/>
          <w:i/>
          <w:sz w:val="25"/>
        </w:rPr>
      </w:pPr>
    </w:p>
    <w:p>
      <w:pPr>
        <w:spacing w:line="256" w:lineRule="auto" w:before="94"/>
        <w:ind w:left="1628" w:right="8489" w:hanging="4"/>
        <w:jc w:val="left"/>
        <w:rPr>
          <w:rFonts w:ascii="Arial"/>
          <w:sz w:val="20"/>
        </w:rPr>
      </w:pPr>
      <w:r>
        <w:rPr>
          <w:rFonts w:ascii="Arial"/>
          <w:color w:val="161616"/>
          <w:sz w:val="20"/>
        </w:rPr>
        <w:t>Steve</w:t>
      </w:r>
      <w:r>
        <w:rPr>
          <w:rFonts w:ascii="Arial"/>
          <w:color w:val="161616"/>
          <w:spacing w:val="55"/>
          <w:sz w:val="20"/>
        </w:rPr>
        <w:t> </w:t>
      </w:r>
      <w:r>
        <w:rPr>
          <w:rFonts w:ascii="Arial"/>
          <w:color w:val="161616"/>
          <w:sz w:val="20"/>
        </w:rPr>
        <w:t>Doneski</w:t>
      </w:r>
      <w:r>
        <w:rPr>
          <w:rFonts w:ascii="Arial"/>
          <w:color w:val="161616"/>
          <w:spacing w:val="1"/>
          <w:sz w:val="20"/>
        </w:rPr>
        <w:t> </w:t>
      </w:r>
      <w:r>
        <w:rPr>
          <w:rFonts w:ascii="Arial"/>
          <w:color w:val="161616"/>
          <w:w w:val="95"/>
          <w:sz w:val="20"/>
        </w:rPr>
        <w:t>Partner,</w:t>
      </w:r>
      <w:r>
        <w:rPr>
          <w:rFonts w:ascii="Arial"/>
          <w:color w:val="161616"/>
          <w:spacing w:val="3"/>
          <w:w w:val="95"/>
          <w:sz w:val="20"/>
        </w:rPr>
        <w:t> </w:t>
      </w:r>
      <w:r>
        <w:rPr>
          <w:rFonts w:ascii="Arial"/>
          <w:color w:val="161616"/>
          <w:w w:val="95"/>
          <w:sz w:val="20"/>
        </w:rPr>
        <w:t>BDO</w:t>
      </w:r>
      <w:r>
        <w:rPr>
          <w:rFonts w:ascii="Arial"/>
          <w:color w:val="161616"/>
          <w:spacing w:val="6"/>
          <w:w w:val="95"/>
          <w:sz w:val="20"/>
        </w:rPr>
        <w:t> </w:t>
      </w:r>
      <w:r>
        <w:rPr>
          <w:rFonts w:ascii="Arial"/>
          <w:color w:val="161616"/>
          <w:w w:val="95"/>
          <w:sz w:val="20"/>
        </w:rPr>
        <w:t>USA</w:t>
      </w:r>
      <w:r>
        <w:rPr>
          <w:rFonts w:ascii="Arial"/>
          <w:color w:val="161616"/>
          <w:spacing w:val="-1"/>
          <w:w w:val="95"/>
          <w:sz w:val="20"/>
        </w:rPr>
        <w:t> </w:t>
      </w:r>
      <w:r>
        <w:rPr>
          <w:rFonts w:ascii="Arial"/>
          <w:color w:val="161616"/>
          <w:w w:val="95"/>
          <w:sz w:val="20"/>
        </w:rPr>
        <w:t>LLP</w:t>
      </w:r>
    </w:p>
    <w:p>
      <w:pPr>
        <w:pStyle w:val="BodyText"/>
        <w:rPr>
          <w:rFonts w:ascii="Arial"/>
          <w:sz w:val="20"/>
        </w:rPr>
      </w:pPr>
    </w:p>
    <w:p>
      <w:pPr>
        <w:pStyle w:val="BodyText"/>
        <w:spacing w:before="10"/>
        <w:rPr>
          <w:rFonts w:ascii="Arial"/>
          <w:sz w:val="27"/>
        </w:rPr>
      </w:pPr>
      <w:r>
        <w:rPr/>
        <w:drawing>
          <wp:anchor distT="0" distB="0" distL="0" distR="0" allowOverlap="1" layoutInCell="1" locked="0" behindDoc="0" simplePos="0" relativeHeight="389">
            <wp:simplePos x="0" y="0"/>
            <wp:positionH relativeFrom="page">
              <wp:posOffset>7617029</wp:posOffset>
            </wp:positionH>
            <wp:positionV relativeFrom="paragraph">
              <wp:posOffset>228760</wp:posOffset>
            </wp:positionV>
            <wp:extent cx="60938" cy="1377696"/>
            <wp:effectExtent l="0" t="0" r="0" b="0"/>
            <wp:wrapTopAndBottom/>
            <wp:docPr id="241" name="image626.png"/>
            <wp:cNvGraphicFramePr>
              <a:graphicFrameLocks noChangeAspect="1"/>
            </wp:cNvGraphicFramePr>
            <a:graphic>
              <a:graphicData uri="http://schemas.openxmlformats.org/drawingml/2006/picture">
                <pic:pic>
                  <pic:nvPicPr>
                    <pic:cNvPr id="242" name="image626.png"/>
                    <pic:cNvPicPr/>
                  </pic:nvPicPr>
                  <pic:blipFill>
                    <a:blip r:embed="rId930" cstate="print"/>
                    <a:stretch>
                      <a:fillRect/>
                    </a:stretch>
                  </pic:blipFill>
                  <pic:spPr>
                    <a:xfrm>
                      <a:off x="0" y="0"/>
                      <a:ext cx="60938" cy="1377696"/>
                    </a:xfrm>
                    <a:prstGeom prst="rect">
                      <a:avLst/>
                    </a:prstGeom>
                  </pic:spPr>
                </pic:pic>
              </a:graphicData>
            </a:graphic>
          </wp:anchor>
        </w:drawing>
      </w:r>
    </w:p>
    <w:p>
      <w:pPr>
        <w:pStyle w:val="BodyText"/>
        <w:rPr>
          <w:rFonts w:ascii="Arial"/>
          <w:sz w:val="20"/>
        </w:rPr>
      </w:pPr>
    </w:p>
    <w:p>
      <w:pPr>
        <w:pStyle w:val="BodyText"/>
        <w:spacing w:before="2"/>
        <w:rPr>
          <w:rFonts w:ascii="Arial"/>
          <w:sz w:val="21"/>
        </w:rPr>
      </w:pPr>
      <w:r>
        <w:rPr/>
        <w:drawing>
          <wp:anchor distT="0" distB="0" distL="0" distR="0" allowOverlap="1" layoutInCell="1" locked="0" behindDoc="0" simplePos="0" relativeHeight="390">
            <wp:simplePos x="0" y="0"/>
            <wp:positionH relativeFrom="page">
              <wp:posOffset>7641442</wp:posOffset>
            </wp:positionH>
            <wp:positionV relativeFrom="paragraph">
              <wp:posOffset>179620</wp:posOffset>
            </wp:positionV>
            <wp:extent cx="12187" cy="219456"/>
            <wp:effectExtent l="0" t="0" r="0" b="0"/>
            <wp:wrapTopAndBottom/>
            <wp:docPr id="243" name="image627.png"/>
            <wp:cNvGraphicFramePr>
              <a:graphicFrameLocks noChangeAspect="1"/>
            </wp:cNvGraphicFramePr>
            <a:graphic>
              <a:graphicData uri="http://schemas.openxmlformats.org/drawingml/2006/picture">
                <pic:pic>
                  <pic:nvPicPr>
                    <pic:cNvPr id="244" name="image627.png"/>
                    <pic:cNvPicPr/>
                  </pic:nvPicPr>
                  <pic:blipFill>
                    <a:blip r:embed="rId931" cstate="print"/>
                    <a:stretch>
                      <a:fillRect/>
                    </a:stretch>
                  </pic:blipFill>
                  <pic:spPr>
                    <a:xfrm>
                      <a:off x="0" y="0"/>
                      <a:ext cx="12187" cy="219456"/>
                    </a:xfrm>
                    <a:prstGeom prst="rect">
                      <a:avLst/>
                    </a:prstGeom>
                  </pic:spPr>
                </pic:pic>
              </a:graphicData>
            </a:graphic>
          </wp:anchor>
        </w:drawing>
      </w:r>
    </w:p>
    <w:p>
      <w:pPr>
        <w:pStyle w:val="BodyText"/>
        <w:rPr>
          <w:rFonts w:ascii="Arial"/>
          <w:sz w:val="22"/>
        </w:rPr>
      </w:pPr>
    </w:p>
    <w:p>
      <w:pPr>
        <w:pStyle w:val="BodyText"/>
        <w:rPr>
          <w:rFonts w:ascii="Arial"/>
          <w:sz w:val="22"/>
        </w:rPr>
      </w:pPr>
    </w:p>
    <w:p>
      <w:pPr>
        <w:pStyle w:val="BodyText"/>
        <w:spacing w:before="7"/>
        <w:rPr>
          <w:rFonts w:ascii="Arial"/>
          <w:sz w:val="19"/>
        </w:rPr>
      </w:pPr>
    </w:p>
    <w:p>
      <w:pPr>
        <w:spacing w:line="235" w:lineRule="auto" w:before="0"/>
        <w:ind w:left="1584" w:right="2313" w:firstLine="3"/>
        <w:jc w:val="left"/>
        <w:rPr>
          <w:rFonts w:ascii="Times New Roman"/>
          <w:sz w:val="12"/>
        </w:rPr>
      </w:pPr>
      <w:r>
        <w:rPr/>
        <w:pict>
          <v:line style="position:absolute;mso-position-horizontal-relative:page;mso-position-vertical-relative:paragraph;z-index:15928832" from="601.688354pt,60.055312pt" to="601.688354pt,-34.172302pt" stroked="true" strokeweight="1.441745pt" strokecolor="#000000">
            <v:stroke dashstyle="solid"/>
            <w10:wrap type="none"/>
          </v:line>
        </w:pict>
      </w:r>
      <w:r>
        <w:rPr>
          <w:rFonts w:ascii="Times New Roman"/>
          <w:color w:val="262626"/>
          <w:w w:val="95"/>
          <w:sz w:val="12"/>
        </w:rPr>
        <w:t>BOO</w:t>
      </w:r>
      <w:r>
        <w:rPr>
          <w:rFonts w:ascii="Times New Roman"/>
          <w:color w:val="262626"/>
          <w:spacing w:val="1"/>
          <w:w w:val="95"/>
          <w:sz w:val="12"/>
        </w:rPr>
        <w:t> </w:t>
      </w:r>
      <w:r>
        <w:rPr>
          <w:rFonts w:ascii="Times New Roman"/>
          <w:color w:val="161616"/>
          <w:w w:val="95"/>
          <w:sz w:val="12"/>
        </w:rPr>
        <w:t>USA,</w:t>
      </w:r>
      <w:r>
        <w:rPr>
          <w:rFonts w:ascii="Times New Roman"/>
          <w:color w:val="161616"/>
          <w:spacing w:val="1"/>
          <w:w w:val="95"/>
          <w:sz w:val="12"/>
        </w:rPr>
        <w:t> </w:t>
      </w:r>
      <w:r>
        <w:rPr>
          <w:rFonts w:ascii="Times New Roman"/>
          <w:color w:val="262626"/>
          <w:w w:val="95"/>
          <w:sz w:val="12"/>
        </w:rPr>
        <w:t>LLP</w:t>
      </w:r>
      <w:r>
        <w:rPr>
          <w:rFonts w:ascii="Times New Roman"/>
          <w:color w:val="4F4F4F"/>
          <w:w w:val="95"/>
          <w:sz w:val="12"/>
        </w:rPr>
        <w:t>,</w:t>
      </w:r>
      <w:r>
        <w:rPr>
          <w:rFonts w:ascii="Times New Roman"/>
          <w:color w:val="4F4F4F"/>
          <w:spacing w:val="27"/>
          <w:sz w:val="12"/>
        </w:rPr>
        <w:t> </w:t>
      </w:r>
      <w:r>
        <w:rPr>
          <w:rFonts w:ascii="Times New Roman"/>
          <w:color w:val="161616"/>
          <w:w w:val="95"/>
          <w:sz w:val="12"/>
        </w:rPr>
        <w:t>a</w:t>
      </w:r>
      <w:r>
        <w:rPr>
          <w:rFonts w:ascii="Times New Roman"/>
          <w:color w:val="161616"/>
          <w:spacing w:val="27"/>
          <w:sz w:val="12"/>
        </w:rPr>
        <w:t> </w:t>
      </w:r>
      <w:r>
        <w:rPr>
          <w:rFonts w:ascii="Times New Roman"/>
          <w:color w:val="262626"/>
          <w:w w:val="95"/>
          <w:sz w:val="12"/>
        </w:rPr>
        <w:t>Delaware</w:t>
      </w:r>
      <w:r>
        <w:rPr>
          <w:rFonts w:ascii="Times New Roman"/>
          <w:color w:val="262626"/>
          <w:spacing w:val="27"/>
          <w:sz w:val="12"/>
        </w:rPr>
        <w:t> </w:t>
      </w:r>
      <w:r>
        <w:rPr>
          <w:rFonts w:ascii="Times New Roman"/>
          <w:color w:val="262626"/>
          <w:w w:val="95"/>
          <w:sz w:val="12"/>
        </w:rPr>
        <w:t>limited</w:t>
      </w:r>
      <w:r>
        <w:rPr>
          <w:rFonts w:ascii="Times New Roman"/>
          <w:color w:val="262626"/>
          <w:spacing w:val="27"/>
          <w:sz w:val="12"/>
        </w:rPr>
        <w:t> </w:t>
      </w:r>
      <w:r>
        <w:rPr>
          <w:rFonts w:ascii="Times New Roman"/>
          <w:color w:val="161616"/>
          <w:w w:val="95"/>
          <w:sz w:val="12"/>
        </w:rPr>
        <w:t>liability</w:t>
      </w:r>
      <w:r>
        <w:rPr>
          <w:rFonts w:ascii="Times New Roman"/>
          <w:color w:val="161616"/>
          <w:spacing w:val="27"/>
          <w:sz w:val="12"/>
        </w:rPr>
        <w:t> </w:t>
      </w:r>
      <w:r>
        <w:rPr>
          <w:rFonts w:ascii="Times New Roman"/>
          <w:color w:val="161616"/>
          <w:w w:val="95"/>
          <w:sz w:val="12"/>
        </w:rPr>
        <w:t>partne rship</w:t>
      </w:r>
      <w:r>
        <w:rPr>
          <w:rFonts w:ascii="Times New Roman"/>
          <w:color w:val="3D3D3D"/>
          <w:w w:val="95"/>
          <w:sz w:val="12"/>
        </w:rPr>
        <w:t>,</w:t>
      </w:r>
      <w:r>
        <w:rPr>
          <w:rFonts w:ascii="Times New Roman"/>
          <w:color w:val="3D3D3D"/>
          <w:spacing w:val="27"/>
          <w:sz w:val="12"/>
        </w:rPr>
        <w:t> </w:t>
      </w:r>
      <w:r>
        <w:rPr>
          <w:rFonts w:ascii="Times New Roman"/>
          <w:color w:val="262626"/>
          <w:w w:val="95"/>
          <w:sz w:val="12"/>
        </w:rPr>
        <w:t>is the</w:t>
      </w:r>
      <w:r>
        <w:rPr>
          <w:rFonts w:ascii="Times New Roman"/>
          <w:color w:val="262626"/>
          <w:spacing w:val="28"/>
          <w:sz w:val="12"/>
        </w:rPr>
        <w:t> </w:t>
      </w:r>
      <w:r>
        <w:rPr>
          <w:rFonts w:ascii="Times New Roman"/>
          <w:color w:val="161616"/>
          <w:w w:val="95"/>
          <w:sz w:val="12"/>
        </w:rPr>
        <w:t>U</w:t>
      </w:r>
      <w:r>
        <w:rPr>
          <w:rFonts w:ascii="Times New Roman"/>
          <w:color w:val="4F4F4F"/>
          <w:w w:val="95"/>
          <w:sz w:val="12"/>
        </w:rPr>
        <w:t>. </w:t>
      </w:r>
      <w:r>
        <w:rPr>
          <w:rFonts w:ascii="Times New Roman"/>
          <w:color w:val="161616"/>
          <w:w w:val="95"/>
          <w:sz w:val="12"/>
        </w:rPr>
        <w:t>S.</w:t>
      </w:r>
      <w:r>
        <w:rPr>
          <w:rFonts w:ascii="Times New Roman"/>
          <w:color w:val="161616"/>
          <w:spacing w:val="27"/>
          <w:sz w:val="12"/>
        </w:rPr>
        <w:t> </w:t>
      </w:r>
      <w:r>
        <w:rPr>
          <w:rFonts w:ascii="Times New Roman"/>
          <w:color w:val="161616"/>
          <w:w w:val="95"/>
          <w:sz w:val="12"/>
        </w:rPr>
        <w:t>merrber</w:t>
      </w:r>
      <w:r>
        <w:rPr>
          <w:rFonts w:ascii="Times New Roman"/>
          <w:color w:val="161616"/>
          <w:spacing w:val="27"/>
          <w:sz w:val="12"/>
        </w:rPr>
        <w:t> </w:t>
      </w:r>
      <w:r>
        <w:rPr>
          <w:rFonts w:ascii="Times New Roman"/>
          <w:color w:val="262626"/>
          <w:w w:val="95"/>
          <w:sz w:val="12"/>
        </w:rPr>
        <w:t>of BOO</w:t>
      </w:r>
      <w:r>
        <w:rPr>
          <w:rFonts w:ascii="Times New Roman"/>
          <w:color w:val="262626"/>
          <w:spacing w:val="27"/>
          <w:sz w:val="12"/>
        </w:rPr>
        <w:t> </w:t>
      </w:r>
      <w:r>
        <w:rPr>
          <w:rFonts w:ascii="Times New Roman"/>
          <w:color w:val="161616"/>
          <w:w w:val="95"/>
          <w:sz w:val="12"/>
        </w:rPr>
        <w:t>International</w:t>
      </w:r>
      <w:r>
        <w:rPr>
          <w:rFonts w:ascii="Times New Roman"/>
          <w:color w:val="161616"/>
          <w:spacing w:val="27"/>
          <w:sz w:val="12"/>
        </w:rPr>
        <w:t> </w:t>
      </w:r>
      <w:r>
        <w:rPr>
          <w:rFonts w:ascii="Times New Roman"/>
          <w:color w:val="262626"/>
          <w:w w:val="95"/>
          <w:sz w:val="12"/>
        </w:rPr>
        <w:t>Limited,</w:t>
      </w:r>
      <w:r>
        <w:rPr>
          <w:rFonts w:ascii="Times New Roman"/>
          <w:color w:val="262626"/>
          <w:spacing w:val="27"/>
          <w:sz w:val="12"/>
        </w:rPr>
        <w:t> </w:t>
      </w:r>
      <w:r>
        <w:rPr>
          <w:rFonts w:ascii="Times New Roman"/>
          <w:color w:val="262626"/>
          <w:w w:val="95"/>
          <w:sz w:val="12"/>
        </w:rPr>
        <w:t>a</w:t>
      </w:r>
      <w:r>
        <w:rPr>
          <w:rFonts w:ascii="Times New Roman"/>
          <w:color w:val="262626"/>
          <w:spacing w:val="27"/>
          <w:sz w:val="12"/>
        </w:rPr>
        <w:t> </w:t>
      </w:r>
      <w:r>
        <w:rPr>
          <w:rFonts w:ascii="Times New Roman"/>
          <w:color w:val="161616"/>
          <w:w w:val="95"/>
          <w:sz w:val="12"/>
        </w:rPr>
        <w:t>UK</w:t>
      </w:r>
      <w:r>
        <w:rPr>
          <w:rFonts w:ascii="Times New Roman"/>
          <w:color w:val="161616"/>
          <w:spacing w:val="27"/>
          <w:sz w:val="12"/>
        </w:rPr>
        <w:t> </w:t>
      </w:r>
      <w:r>
        <w:rPr>
          <w:rFonts w:ascii="Times New Roman"/>
          <w:color w:val="262626"/>
          <w:w w:val="95"/>
          <w:sz w:val="12"/>
        </w:rPr>
        <w:t>company</w:t>
      </w:r>
      <w:r>
        <w:rPr>
          <w:rFonts w:ascii="Times New Roman"/>
          <w:color w:val="262626"/>
          <w:spacing w:val="27"/>
          <w:sz w:val="12"/>
        </w:rPr>
        <w:t> </w:t>
      </w:r>
      <w:r>
        <w:rPr>
          <w:rFonts w:ascii="Times New Roman"/>
          <w:color w:val="262626"/>
          <w:w w:val="95"/>
          <w:sz w:val="12"/>
        </w:rPr>
        <w:t>limited</w:t>
      </w:r>
      <w:r>
        <w:rPr>
          <w:rFonts w:ascii="Times New Roman"/>
          <w:color w:val="262626"/>
          <w:spacing w:val="27"/>
          <w:sz w:val="12"/>
        </w:rPr>
        <w:t> </w:t>
      </w:r>
      <w:r>
        <w:rPr>
          <w:rFonts w:ascii="Times New Roman"/>
          <w:color w:val="161616"/>
          <w:w w:val="95"/>
          <w:sz w:val="12"/>
        </w:rPr>
        <w:t>by </w:t>
      </w:r>
      <w:r>
        <w:rPr>
          <w:rFonts w:ascii="Times New Roman"/>
          <w:color w:val="262626"/>
          <w:w w:val="95"/>
          <w:sz w:val="12"/>
        </w:rPr>
        <w:t>guarantee,</w:t>
      </w:r>
      <w:r>
        <w:rPr>
          <w:rFonts w:ascii="Times New Roman"/>
          <w:color w:val="262626"/>
          <w:spacing w:val="27"/>
          <w:sz w:val="12"/>
        </w:rPr>
        <w:t> </w:t>
      </w:r>
      <w:r>
        <w:rPr>
          <w:rFonts w:ascii="Times New Roman"/>
          <w:color w:val="262626"/>
          <w:w w:val="95"/>
          <w:sz w:val="12"/>
        </w:rPr>
        <w:t>and</w:t>
      </w:r>
      <w:r>
        <w:rPr>
          <w:rFonts w:ascii="Times New Roman"/>
          <w:color w:val="262626"/>
          <w:spacing w:val="27"/>
          <w:sz w:val="12"/>
        </w:rPr>
        <w:t> </w:t>
      </w:r>
      <w:r>
        <w:rPr>
          <w:rFonts w:ascii="Times New Roman"/>
          <w:color w:val="262626"/>
          <w:w w:val="95"/>
          <w:sz w:val="12"/>
        </w:rPr>
        <w:t>forms part</w:t>
      </w:r>
      <w:r>
        <w:rPr>
          <w:rFonts w:ascii="Times New Roman"/>
          <w:color w:val="262626"/>
          <w:spacing w:val="27"/>
          <w:sz w:val="12"/>
        </w:rPr>
        <w:t> </w:t>
      </w:r>
      <w:r>
        <w:rPr>
          <w:rFonts w:ascii="Times New Roman"/>
          <w:color w:val="262626"/>
          <w:w w:val="95"/>
          <w:sz w:val="12"/>
        </w:rPr>
        <w:t>of</w:t>
      </w:r>
      <w:r>
        <w:rPr>
          <w:rFonts w:ascii="Times New Roman"/>
          <w:color w:val="262626"/>
          <w:spacing w:val="1"/>
          <w:w w:val="95"/>
          <w:sz w:val="12"/>
        </w:rPr>
        <w:t> </w:t>
      </w:r>
      <w:r>
        <w:rPr>
          <w:rFonts w:ascii="Times New Roman"/>
          <w:color w:val="161616"/>
          <w:sz w:val="12"/>
        </w:rPr>
        <w:t>the</w:t>
      </w:r>
      <w:r>
        <w:rPr>
          <w:rFonts w:ascii="Times New Roman"/>
          <w:color w:val="161616"/>
          <w:spacing w:val="28"/>
          <w:sz w:val="12"/>
        </w:rPr>
        <w:t> </w:t>
      </w:r>
      <w:r>
        <w:rPr>
          <w:rFonts w:ascii="Times New Roman"/>
          <w:color w:val="262626"/>
          <w:sz w:val="12"/>
        </w:rPr>
        <w:t>international</w:t>
      </w:r>
      <w:r>
        <w:rPr>
          <w:rFonts w:ascii="Times New Roman"/>
          <w:color w:val="262626"/>
          <w:spacing w:val="12"/>
          <w:sz w:val="12"/>
        </w:rPr>
        <w:t> </w:t>
      </w:r>
      <w:r>
        <w:rPr>
          <w:rFonts w:ascii="Times New Roman"/>
          <w:color w:val="161616"/>
          <w:sz w:val="12"/>
        </w:rPr>
        <w:t>BOO</w:t>
      </w:r>
      <w:r>
        <w:rPr>
          <w:rFonts w:ascii="Times New Roman"/>
          <w:color w:val="161616"/>
          <w:spacing w:val="3"/>
          <w:sz w:val="12"/>
        </w:rPr>
        <w:t> </w:t>
      </w:r>
      <w:r>
        <w:rPr>
          <w:rFonts w:ascii="Times New Roman"/>
          <w:color w:val="262626"/>
          <w:sz w:val="12"/>
        </w:rPr>
        <w:t>network</w:t>
      </w:r>
      <w:r>
        <w:rPr>
          <w:rFonts w:ascii="Times New Roman"/>
          <w:color w:val="262626"/>
          <w:spacing w:val="9"/>
          <w:sz w:val="12"/>
        </w:rPr>
        <w:t> </w:t>
      </w:r>
      <w:r>
        <w:rPr>
          <w:rFonts w:ascii="Times New Roman"/>
          <w:color w:val="262626"/>
          <w:sz w:val="12"/>
        </w:rPr>
        <w:t>of</w:t>
      </w:r>
      <w:r>
        <w:rPr>
          <w:rFonts w:ascii="Times New Roman"/>
          <w:color w:val="262626"/>
          <w:spacing w:val="10"/>
          <w:sz w:val="12"/>
        </w:rPr>
        <w:t> </w:t>
      </w:r>
      <w:r>
        <w:rPr>
          <w:rFonts w:ascii="Times New Roman"/>
          <w:color w:val="262626"/>
          <w:sz w:val="12"/>
        </w:rPr>
        <w:t>independent</w:t>
      </w:r>
      <w:r>
        <w:rPr>
          <w:rFonts w:ascii="Times New Roman"/>
          <w:color w:val="262626"/>
          <w:spacing w:val="17"/>
          <w:sz w:val="12"/>
        </w:rPr>
        <w:t> </w:t>
      </w:r>
      <w:r>
        <w:rPr>
          <w:rFonts w:ascii="Times New Roman"/>
          <w:color w:val="262626"/>
          <w:sz w:val="12"/>
        </w:rPr>
        <w:t>member</w:t>
      </w:r>
      <w:r>
        <w:rPr>
          <w:rFonts w:ascii="Times New Roman"/>
          <w:color w:val="262626"/>
          <w:spacing w:val="14"/>
          <w:sz w:val="12"/>
        </w:rPr>
        <w:t> </w:t>
      </w:r>
      <w:r>
        <w:rPr>
          <w:rFonts w:ascii="Times New Roman"/>
          <w:color w:val="262626"/>
          <w:sz w:val="12"/>
        </w:rPr>
        <w:t>firms</w:t>
      </w:r>
      <w:r>
        <w:rPr>
          <w:rFonts w:ascii="Times New Roman"/>
          <w:color w:val="262626"/>
          <w:spacing w:val="-19"/>
          <w:sz w:val="12"/>
        </w:rPr>
        <w:t> </w:t>
      </w:r>
      <w:r>
        <w:rPr>
          <w:rFonts w:ascii="Times New Roman"/>
          <w:color w:val="4F4F4F"/>
          <w:sz w:val="12"/>
        </w:rPr>
        <w:t>.</w:t>
      </w:r>
    </w:p>
    <w:p>
      <w:pPr>
        <w:spacing w:before="78"/>
        <w:ind w:left="1588" w:right="0" w:firstLine="0"/>
        <w:jc w:val="left"/>
        <w:rPr>
          <w:rFonts w:ascii="Times New Roman"/>
          <w:sz w:val="12"/>
        </w:rPr>
      </w:pPr>
      <w:r>
        <w:rPr>
          <w:rFonts w:ascii="Times New Roman"/>
          <w:color w:val="262626"/>
          <w:sz w:val="12"/>
        </w:rPr>
        <w:t>BOO</w:t>
      </w:r>
      <w:r>
        <w:rPr>
          <w:rFonts w:ascii="Times New Roman"/>
          <w:color w:val="262626"/>
          <w:spacing w:val="1"/>
          <w:sz w:val="12"/>
        </w:rPr>
        <w:t> </w:t>
      </w:r>
      <w:r>
        <w:rPr>
          <w:rFonts w:ascii="Times New Roman"/>
          <w:color w:val="161616"/>
          <w:sz w:val="12"/>
        </w:rPr>
        <w:t>is </w:t>
      </w:r>
      <w:r>
        <w:rPr>
          <w:rFonts w:ascii="Times New Roman"/>
          <w:color w:val="262626"/>
          <w:sz w:val="12"/>
        </w:rPr>
        <w:t>the</w:t>
      </w:r>
      <w:r>
        <w:rPr>
          <w:rFonts w:ascii="Times New Roman"/>
          <w:color w:val="262626"/>
          <w:spacing w:val="18"/>
          <w:sz w:val="12"/>
        </w:rPr>
        <w:t> </w:t>
      </w:r>
      <w:r>
        <w:rPr>
          <w:rFonts w:ascii="Times New Roman"/>
          <w:color w:val="262626"/>
          <w:sz w:val="12"/>
        </w:rPr>
        <w:t>brand</w:t>
      </w:r>
      <w:r>
        <w:rPr>
          <w:rFonts w:ascii="Times New Roman"/>
          <w:color w:val="262626"/>
          <w:spacing w:val="13"/>
          <w:sz w:val="12"/>
        </w:rPr>
        <w:t> </w:t>
      </w:r>
      <w:r>
        <w:rPr>
          <w:rFonts w:ascii="Times New Roman"/>
          <w:color w:val="262626"/>
          <w:sz w:val="12"/>
        </w:rPr>
        <w:t>name</w:t>
      </w:r>
      <w:r>
        <w:rPr>
          <w:rFonts w:ascii="Times New Roman"/>
          <w:color w:val="262626"/>
          <w:spacing w:val="1"/>
          <w:sz w:val="12"/>
        </w:rPr>
        <w:t> </w:t>
      </w:r>
      <w:r>
        <w:rPr>
          <w:rFonts w:ascii="Times New Roman"/>
          <w:color w:val="262626"/>
          <w:sz w:val="12"/>
        </w:rPr>
        <w:t>for</w:t>
      </w:r>
      <w:r>
        <w:rPr>
          <w:rFonts w:ascii="Times New Roman"/>
          <w:color w:val="262626"/>
          <w:spacing w:val="-3"/>
          <w:sz w:val="12"/>
        </w:rPr>
        <w:t> </w:t>
      </w:r>
      <w:r>
        <w:rPr>
          <w:rFonts w:ascii="Times New Roman"/>
          <w:color w:val="262626"/>
          <w:sz w:val="12"/>
        </w:rPr>
        <w:t>the</w:t>
      </w:r>
      <w:r>
        <w:rPr>
          <w:rFonts w:ascii="Times New Roman"/>
          <w:color w:val="262626"/>
          <w:spacing w:val="13"/>
          <w:sz w:val="12"/>
        </w:rPr>
        <w:t> </w:t>
      </w:r>
      <w:r>
        <w:rPr>
          <w:rFonts w:ascii="Times New Roman"/>
          <w:color w:val="262626"/>
          <w:sz w:val="12"/>
        </w:rPr>
        <w:t>BDO</w:t>
      </w:r>
      <w:r>
        <w:rPr>
          <w:rFonts w:ascii="Times New Roman"/>
          <w:color w:val="262626"/>
          <w:spacing w:val="-1"/>
          <w:sz w:val="12"/>
        </w:rPr>
        <w:t> </w:t>
      </w:r>
      <w:r>
        <w:rPr>
          <w:rFonts w:ascii="Times New Roman"/>
          <w:color w:val="262626"/>
          <w:sz w:val="12"/>
        </w:rPr>
        <w:t>network</w:t>
      </w:r>
      <w:r>
        <w:rPr>
          <w:rFonts w:ascii="Times New Roman"/>
          <w:color w:val="262626"/>
          <w:spacing w:val="7"/>
          <w:sz w:val="12"/>
        </w:rPr>
        <w:t> </w:t>
      </w:r>
      <w:r>
        <w:rPr>
          <w:rFonts w:ascii="Times New Roman"/>
          <w:color w:val="262626"/>
          <w:sz w:val="12"/>
        </w:rPr>
        <w:t>and</w:t>
      </w:r>
      <w:r>
        <w:rPr>
          <w:rFonts w:ascii="Times New Roman"/>
          <w:color w:val="262626"/>
          <w:spacing w:val="12"/>
          <w:sz w:val="12"/>
        </w:rPr>
        <w:t> </w:t>
      </w:r>
      <w:r>
        <w:rPr>
          <w:rFonts w:ascii="Times New Roman"/>
          <w:color w:val="262626"/>
          <w:sz w:val="12"/>
        </w:rPr>
        <w:t>for</w:t>
      </w:r>
      <w:r>
        <w:rPr>
          <w:rFonts w:ascii="Times New Roman"/>
          <w:color w:val="262626"/>
          <w:spacing w:val="3"/>
          <w:sz w:val="12"/>
        </w:rPr>
        <w:t> </w:t>
      </w:r>
      <w:r>
        <w:rPr>
          <w:rFonts w:ascii="Times New Roman"/>
          <w:color w:val="161616"/>
          <w:sz w:val="12"/>
        </w:rPr>
        <w:t>each</w:t>
      </w:r>
      <w:r>
        <w:rPr>
          <w:rFonts w:ascii="Times New Roman"/>
          <w:color w:val="161616"/>
          <w:spacing w:val="2"/>
          <w:sz w:val="12"/>
        </w:rPr>
        <w:t> </w:t>
      </w:r>
      <w:r>
        <w:rPr>
          <w:rFonts w:ascii="Times New Roman"/>
          <w:color w:val="3D3D3D"/>
          <w:sz w:val="12"/>
        </w:rPr>
        <w:t>o</w:t>
      </w:r>
      <w:r>
        <w:rPr>
          <w:rFonts w:ascii="Times New Roman"/>
          <w:color w:val="161616"/>
          <w:sz w:val="12"/>
        </w:rPr>
        <w:t>f</w:t>
      </w:r>
      <w:r>
        <w:rPr>
          <w:rFonts w:ascii="Times New Roman"/>
          <w:color w:val="161616"/>
          <w:spacing w:val="9"/>
          <w:sz w:val="12"/>
        </w:rPr>
        <w:t> </w:t>
      </w:r>
      <w:r>
        <w:rPr>
          <w:rFonts w:ascii="Times New Roman"/>
          <w:color w:val="262626"/>
          <w:sz w:val="12"/>
        </w:rPr>
        <w:t>the</w:t>
      </w:r>
      <w:r>
        <w:rPr>
          <w:rFonts w:ascii="Times New Roman"/>
          <w:color w:val="262626"/>
          <w:spacing w:val="7"/>
          <w:sz w:val="12"/>
        </w:rPr>
        <w:t> </w:t>
      </w:r>
      <w:r>
        <w:rPr>
          <w:rFonts w:ascii="Times New Roman"/>
          <w:color w:val="262626"/>
          <w:sz w:val="12"/>
        </w:rPr>
        <w:t>BOO</w:t>
      </w:r>
      <w:r>
        <w:rPr>
          <w:rFonts w:ascii="Times New Roman"/>
          <w:color w:val="262626"/>
          <w:spacing w:val="-6"/>
          <w:sz w:val="12"/>
        </w:rPr>
        <w:t> </w:t>
      </w:r>
      <w:r>
        <w:rPr>
          <w:rFonts w:ascii="Times New Roman"/>
          <w:color w:val="262626"/>
          <w:sz w:val="12"/>
        </w:rPr>
        <w:t>Merrber</w:t>
      </w:r>
      <w:r>
        <w:rPr>
          <w:rFonts w:ascii="Times New Roman"/>
          <w:color w:val="262626"/>
          <w:spacing w:val="15"/>
          <w:sz w:val="12"/>
        </w:rPr>
        <w:t> </w:t>
      </w:r>
      <w:r>
        <w:rPr>
          <w:rFonts w:ascii="Times New Roman"/>
          <w:color w:val="262626"/>
          <w:sz w:val="12"/>
        </w:rPr>
        <w:t>Firms</w:t>
      </w:r>
      <w:r>
        <w:rPr>
          <w:rFonts w:ascii="Times New Roman"/>
          <w:color w:val="4F4F4F"/>
          <w:sz w:val="12"/>
        </w:rPr>
        <w:t>.</w:t>
      </w:r>
    </w:p>
    <w:p>
      <w:pPr>
        <w:spacing w:after="0"/>
        <w:jc w:val="left"/>
        <w:rPr>
          <w:rFonts w:ascii="Times New Roman"/>
          <w:sz w:val="12"/>
        </w:rPr>
        <w:sectPr>
          <w:headerReference w:type="default" r:id="rId928"/>
          <w:footerReference w:type="default" r:id="rId929"/>
          <w:pgSz w:w="12240" w:h="15840"/>
          <w:pgMar w:header="1064" w:footer="0" w:top="1700" w:bottom="0" w:left="12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0"/>
        </w:rPr>
      </w:pPr>
    </w:p>
    <w:p>
      <w:pPr>
        <w:spacing w:before="94"/>
        <w:ind w:left="1670" w:right="2018" w:firstLine="0"/>
        <w:jc w:val="center"/>
        <w:rPr>
          <w:rFonts w:ascii="Arial"/>
          <w:b/>
          <w:sz w:val="21"/>
        </w:rPr>
      </w:pPr>
      <w:r>
        <w:rPr>
          <w:rFonts w:ascii="Arial"/>
          <w:b/>
          <w:spacing w:val="-1"/>
          <w:w w:val="90"/>
          <w:sz w:val="21"/>
        </w:rPr>
        <w:t>TABLE</w:t>
      </w:r>
      <w:r>
        <w:rPr>
          <w:rFonts w:ascii="Arial"/>
          <w:b/>
          <w:spacing w:val="-3"/>
          <w:w w:val="90"/>
          <w:sz w:val="21"/>
        </w:rPr>
        <w:t> </w:t>
      </w:r>
      <w:r>
        <w:rPr>
          <w:rFonts w:ascii="Arial"/>
          <w:b/>
          <w:spacing w:val="-1"/>
          <w:w w:val="90"/>
          <w:sz w:val="21"/>
        </w:rPr>
        <w:t>OF</w:t>
      </w:r>
      <w:r>
        <w:rPr>
          <w:rFonts w:ascii="Arial"/>
          <w:b/>
          <w:spacing w:val="-8"/>
          <w:w w:val="90"/>
          <w:sz w:val="21"/>
        </w:rPr>
        <w:t> </w:t>
      </w:r>
      <w:r>
        <w:rPr>
          <w:rFonts w:ascii="Arial"/>
          <w:b/>
          <w:spacing w:val="-1"/>
          <w:w w:val="90"/>
          <w:sz w:val="21"/>
        </w:rPr>
        <w:t>CONTENTS</w:t>
      </w:r>
    </w:p>
    <w:p>
      <w:pPr>
        <w:pStyle w:val="BodyText"/>
        <w:rPr>
          <w:rFonts w:ascii="Arial"/>
          <w:b/>
          <w:sz w:val="20"/>
        </w:rPr>
      </w:pPr>
    </w:p>
    <w:p>
      <w:pPr>
        <w:pStyle w:val="BodyText"/>
        <w:rPr>
          <w:rFonts w:ascii="Arial"/>
          <w:b/>
          <w:sz w:val="20"/>
        </w:rPr>
      </w:pPr>
    </w:p>
    <w:p>
      <w:pPr>
        <w:pStyle w:val="BodyText"/>
        <w:spacing w:before="2"/>
        <w:rPr>
          <w:rFonts w:ascii="Arial"/>
          <w:b/>
          <w:sz w:val="16"/>
        </w:rPr>
      </w:pPr>
    </w:p>
    <w:p>
      <w:pPr>
        <w:tabs>
          <w:tab w:pos="2117" w:val="left" w:leader="none"/>
          <w:tab w:pos="9980" w:val="left" w:leader="dot"/>
        </w:tabs>
        <w:spacing w:line="708" w:lineRule="auto" w:before="93"/>
        <w:ind w:left="1431" w:right="1793" w:firstLine="8461"/>
        <w:jc w:val="left"/>
        <w:rPr>
          <w:rFonts w:ascii="Arial"/>
          <w:sz w:val="21"/>
        </w:rPr>
      </w:pPr>
      <w:r>
        <w:rPr>
          <w:rFonts w:ascii="Arial"/>
          <w:w w:val="85"/>
          <w:sz w:val="21"/>
        </w:rPr>
        <w:t>Page</w:t>
      </w:r>
      <w:r>
        <w:rPr>
          <w:rFonts w:ascii="Arial"/>
          <w:spacing w:val="-47"/>
          <w:w w:val="85"/>
          <w:sz w:val="21"/>
        </w:rPr>
        <w:t> </w:t>
      </w:r>
      <w:r>
        <w:rPr>
          <w:rFonts w:ascii="Arial"/>
          <w:w w:val="95"/>
          <w:sz w:val="21"/>
        </w:rPr>
        <w:t>I.</w:t>
        <w:tab/>
      </w:r>
      <w:r>
        <w:rPr>
          <w:rFonts w:ascii="Arial"/>
          <w:w w:val="80"/>
          <w:sz w:val="21"/>
        </w:rPr>
        <w:t>EXECUTIVE</w:t>
      </w:r>
      <w:r>
        <w:rPr>
          <w:rFonts w:ascii="Arial"/>
          <w:spacing w:val="33"/>
          <w:w w:val="80"/>
          <w:sz w:val="21"/>
        </w:rPr>
        <w:t> </w:t>
      </w:r>
      <w:r>
        <w:rPr>
          <w:rFonts w:ascii="Arial"/>
          <w:w w:val="80"/>
          <w:sz w:val="21"/>
        </w:rPr>
        <w:t>SUMMARY</w:t>
        <w:tab/>
      </w:r>
      <w:r>
        <w:rPr>
          <w:rFonts w:ascii="Arial"/>
          <w:w w:val="95"/>
          <w:sz w:val="21"/>
        </w:rPr>
        <w:t>2</w:t>
      </w:r>
    </w:p>
    <w:p>
      <w:pPr>
        <w:tabs>
          <w:tab w:pos="2122" w:val="left" w:leader="none"/>
          <w:tab w:pos="9985" w:val="left" w:leader="dot"/>
        </w:tabs>
        <w:spacing w:before="3"/>
        <w:ind w:left="1431" w:right="0" w:firstLine="0"/>
        <w:jc w:val="left"/>
        <w:rPr>
          <w:rFonts w:ascii="Arial"/>
          <w:sz w:val="21"/>
        </w:rPr>
      </w:pPr>
      <w:r>
        <w:rPr>
          <w:rFonts w:ascii="Arial"/>
          <w:sz w:val="21"/>
        </w:rPr>
        <w:t>II.</w:t>
        <w:tab/>
      </w:r>
      <w:r>
        <w:rPr>
          <w:rFonts w:ascii="Arial"/>
          <w:w w:val="85"/>
          <w:sz w:val="21"/>
        </w:rPr>
        <w:t>RELEVANT</w:t>
      </w:r>
      <w:r>
        <w:rPr>
          <w:rFonts w:ascii="Arial"/>
          <w:spacing w:val="29"/>
          <w:w w:val="85"/>
          <w:sz w:val="21"/>
        </w:rPr>
        <w:t> </w:t>
      </w:r>
      <w:r>
        <w:rPr>
          <w:rFonts w:ascii="Arial"/>
          <w:w w:val="85"/>
          <w:sz w:val="21"/>
        </w:rPr>
        <w:t>BACKGROUND</w:t>
      </w:r>
      <w:r>
        <w:rPr>
          <w:rFonts w:ascii="Arial"/>
          <w:spacing w:val="29"/>
          <w:w w:val="85"/>
          <w:sz w:val="21"/>
        </w:rPr>
        <w:t> </w:t>
      </w:r>
      <w:r>
        <w:rPr>
          <w:rFonts w:ascii="Arial"/>
          <w:w w:val="85"/>
          <w:sz w:val="21"/>
        </w:rPr>
        <w:t>INFORMATION</w:t>
        <w:tab/>
      </w:r>
      <w:r>
        <w:rPr>
          <w:rFonts w:ascii="Arial"/>
          <w:sz w:val="21"/>
        </w:rPr>
        <w:t>2</w:t>
      </w:r>
    </w:p>
    <w:p>
      <w:pPr>
        <w:tabs>
          <w:tab w:pos="2124" w:val="left" w:leader="none"/>
          <w:tab w:pos="9983" w:val="left" w:leader="dot"/>
        </w:tabs>
        <w:spacing w:before="466"/>
        <w:ind w:left="1431" w:right="0" w:firstLine="0"/>
        <w:jc w:val="left"/>
        <w:rPr>
          <w:rFonts w:ascii="Arial"/>
          <w:sz w:val="21"/>
        </w:rPr>
      </w:pPr>
      <w:r>
        <w:rPr>
          <w:rFonts w:ascii="Arial"/>
          <w:w w:val="105"/>
          <w:sz w:val="21"/>
        </w:rPr>
        <w:t>Ill.</w:t>
        <w:tab/>
      </w:r>
      <w:r>
        <w:rPr>
          <w:rFonts w:ascii="Arial"/>
          <w:w w:val="80"/>
          <w:sz w:val="21"/>
        </w:rPr>
        <w:t>SCOPE</w:t>
      </w:r>
      <w:r>
        <w:rPr>
          <w:rFonts w:ascii="Arial"/>
          <w:spacing w:val="36"/>
          <w:w w:val="80"/>
          <w:sz w:val="21"/>
        </w:rPr>
        <w:t> </w:t>
      </w:r>
      <w:r>
        <w:rPr>
          <w:rFonts w:ascii="Arial"/>
          <w:w w:val="80"/>
          <w:sz w:val="21"/>
        </w:rPr>
        <w:t>OF</w:t>
      </w:r>
      <w:r>
        <w:rPr>
          <w:rFonts w:ascii="Arial"/>
          <w:spacing w:val="12"/>
          <w:w w:val="80"/>
          <w:sz w:val="21"/>
        </w:rPr>
        <w:t> </w:t>
      </w:r>
      <w:r>
        <w:rPr>
          <w:rFonts w:ascii="Arial"/>
          <w:w w:val="80"/>
          <w:sz w:val="21"/>
        </w:rPr>
        <w:t>REPORT</w:t>
        <w:tab/>
      </w:r>
      <w:r>
        <w:rPr>
          <w:rFonts w:ascii="Arial"/>
          <w:sz w:val="21"/>
        </w:rPr>
        <w:t>6</w:t>
      </w:r>
    </w:p>
    <w:p>
      <w:pPr>
        <w:pStyle w:val="ListParagraph"/>
        <w:numPr>
          <w:ilvl w:val="0"/>
          <w:numId w:val="18"/>
        </w:numPr>
        <w:tabs>
          <w:tab w:pos="2124" w:val="left" w:leader="none"/>
          <w:tab w:pos="2125" w:val="left" w:leader="none"/>
          <w:tab w:pos="9986" w:val="left" w:leader="dot"/>
        </w:tabs>
        <w:spacing w:line="240" w:lineRule="auto" w:before="465" w:after="0"/>
        <w:ind w:left="2124" w:right="0" w:hanging="689"/>
        <w:jc w:val="left"/>
        <w:rPr>
          <w:rFonts w:ascii="Arial"/>
          <w:sz w:val="21"/>
        </w:rPr>
      </w:pPr>
      <w:r>
        <w:rPr>
          <w:rFonts w:ascii="Arial"/>
          <w:w w:val="85"/>
          <w:sz w:val="21"/>
        </w:rPr>
        <w:t>SOURCES</w:t>
      </w:r>
      <w:r>
        <w:rPr>
          <w:rFonts w:ascii="Arial"/>
          <w:spacing w:val="29"/>
          <w:w w:val="85"/>
          <w:sz w:val="21"/>
        </w:rPr>
        <w:t> </w:t>
      </w:r>
      <w:r>
        <w:rPr>
          <w:rFonts w:ascii="Arial"/>
          <w:w w:val="85"/>
          <w:sz w:val="21"/>
        </w:rPr>
        <w:t>OF</w:t>
      </w:r>
      <w:r>
        <w:rPr>
          <w:rFonts w:ascii="Arial"/>
          <w:spacing w:val="2"/>
          <w:w w:val="85"/>
          <w:sz w:val="21"/>
        </w:rPr>
        <w:t> </w:t>
      </w:r>
      <w:r>
        <w:rPr>
          <w:rFonts w:ascii="Arial"/>
          <w:w w:val="85"/>
          <w:sz w:val="21"/>
        </w:rPr>
        <w:t>INFORMATION</w:t>
      </w:r>
      <w:r>
        <w:rPr>
          <w:rFonts w:ascii="Arial"/>
          <w:spacing w:val="32"/>
          <w:w w:val="85"/>
          <w:sz w:val="21"/>
        </w:rPr>
        <w:t> </w:t>
      </w:r>
      <w:r>
        <w:rPr>
          <w:rFonts w:ascii="Arial"/>
          <w:w w:val="85"/>
          <w:sz w:val="21"/>
        </w:rPr>
        <w:t>UTILIZED</w:t>
        <w:tab/>
      </w:r>
      <w:r>
        <w:rPr>
          <w:rFonts w:ascii="Arial"/>
          <w:sz w:val="21"/>
        </w:rPr>
        <w:t>7</w:t>
      </w:r>
    </w:p>
    <w:p>
      <w:pPr>
        <w:pStyle w:val="ListParagraph"/>
        <w:numPr>
          <w:ilvl w:val="0"/>
          <w:numId w:val="18"/>
        </w:numPr>
        <w:tabs>
          <w:tab w:pos="2122" w:val="left" w:leader="none"/>
          <w:tab w:pos="2123" w:val="left" w:leader="none"/>
          <w:tab w:pos="9987" w:val="left" w:leader="dot"/>
        </w:tabs>
        <w:spacing w:line="240" w:lineRule="auto" w:before="460" w:after="0"/>
        <w:ind w:left="2122" w:right="0" w:hanging="683"/>
        <w:jc w:val="left"/>
        <w:rPr>
          <w:rFonts w:ascii="Arial"/>
          <w:sz w:val="21"/>
        </w:rPr>
      </w:pPr>
      <w:r>
        <w:rPr>
          <w:rFonts w:ascii="Arial"/>
          <w:w w:val="80"/>
          <w:sz w:val="21"/>
        </w:rPr>
        <w:t>REVIEW</w:t>
      </w:r>
      <w:r>
        <w:rPr>
          <w:rFonts w:ascii="Arial"/>
          <w:spacing w:val="40"/>
          <w:sz w:val="21"/>
        </w:rPr>
        <w:t> </w:t>
      </w:r>
      <w:r>
        <w:rPr>
          <w:rFonts w:ascii="Arial"/>
          <w:w w:val="80"/>
          <w:sz w:val="21"/>
        </w:rPr>
        <w:t>OF</w:t>
      </w:r>
      <w:r>
        <w:rPr>
          <w:rFonts w:ascii="Arial"/>
          <w:spacing w:val="29"/>
          <w:w w:val="80"/>
          <w:sz w:val="21"/>
        </w:rPr>
        <w:t> </w:t>
      </w:r>
      <w:r>
        <w:rPr>
          <w:rFonts w:ascii="Arial"/>
          <w:w w:val="80"/>
          <w:sz w:val="21"/>
        </w:rPr>
        <w:t>THE</w:t>
      </w:r>
      <w:r>
        <w:rPr>
          <w:rFonts w:ascii="Arial"/>
          <w:spacing w:val="42"/>
          <w:w w:val="80"/>
          <w:sz w:val="21"/>
        </w:rPr>
        <w:t> </w:t>
      </w:r>
      <w:r>
        <w:rPr>
          <w:rFonts w:ascii="Arial"/>
          <w:w w:val="80"/>
          <w:sz w:val="21"/>
        </w:rPr>
        <w:t>PROJECTIONS</w:t>
        <w:tab/>
      </w:r>
      <w:r>
        <w:rPr>
          <w:rFonts w:ascii="Arial"/>
          <w:w w:val="95"/>
          <w:sz w:val="21"/>
        </w:rPr>
        <w:t>8</w:t>
      </w:r>
    </w:p>
    <w:p>
      <w:pPr>
        <w:pStyle w:val="ListParagraph"/>
        <w:numPr>
          <w:ilvl w:val="0"/>
          <w:numId w:val="18"/>
        </w:numPr>
        <w:tabs>
          <w:tab w:pos="2126" w:val="left" w:leader="none"/>
          <w:tab w:pos="2127" w:val="left" w:leader="none"/>
          <w:tab w:pos="9992" w:val="left" w:leader="dot"/>
        </w:tabs>
        <w:spacing w:line="240" w:lineRule="auto" w:before="466" w:after="0"/>
        <w:ind w:left="2126" w:right="0" w:hanging="682"/>
        <w:jc w:val="left"/>
        <w:rPr>
          <w:rFonts w:ascii="Arial"/>
          <w:sz w:val="21"/>
        </w:rPr>
      </w:pPr>
      <w:r>
        <w:rPr>
          <w:rFonts w:ascii="Arial"/>
          <w:w w:val="90"/>
          <w:sz w:val="21"/>
        </w:rPr>
        <w:t>FEASIBILITY</w:t>
        <w:tab/>
      </w:r>
      <w:r>
        <w:rPr>
          <w:rFonts w:ascii="Arial"/>
          <w:sz w:val="21"/>
        </w:rPr>
        <w:t>14</w:t>
      </w:r>
    </w:p>
    <w:p>
      <w:pPr>
        <w:spacing w:after="0" w:line="240" w:lineRule="auto"/>
        <w:jc w:val="left"/>
        <w:rPr>
          <w:rFonts w:ascii="Arial"/>
          <w:sz w:val="21"/>
        </w:rPr>
        <w:sectPr>
          <w:headerReference w:type="default" r:id="rId932"/>
          <w:footerReference w:type="default" r:id="rId933"/>
          <w:pgSz w:w="12240" w:h="15840"/>
          <w:pgMar w:header="0" w:footer="0" w:top="1500" w:bottom="280" w:left="120" w:right="0"/>
        </w:sectPr>
      </w:pPr>
    </w:p>
    <w:p>
      <w:pPr>
        <w:pStyle w:val="BodyText"/>
        <w:rPr>
          <w:rFonts w:ascii="Arial"/>
          <w:sz w:val="22"/>
        </w:rPr>
      </w:pPr>
    </w:p>
    <w:p>
      <w:pPr>
        <w:pStyle w:val="BodyText"/>
        <w:rPr>
          <w:rFonts w:ascii="Arial"/>
          <w:sz w:val="22"/>
        </w:rPr>
      </w:pPr>
    </w:p>
    <w:p>
      <w:pPr>
        <w:pStyle w:val="BodyText"/>
        <w:rPr>
          <w:rFonts w:ascii="Arial"/>
          <w:sz w:val="22"/>
        </w:rPr>
      </w:pPr>
    </w:p>
    <w:p>
      <w:pPr>
        <w:pStyle w:val="BodyText"/>
        <w:spacing w:before="6"/>
        <w:rPr>
          <w:rFonts w:ascii="Arial"/>
          <w:sz w:val="32"/>
        </w:rPr>
      </w:pPr>
    </w:p>
    <w:p>
      <w:pPr>
        <w:spacing w:before="0"/>
        <w:ind w:left="1402" w:right="0" w:firstLine="0"/>
        <w:jc w:val="left"/>
        <w:rPr>
          <w:rFonts w:ascii="Arial"/>
          <w:sz w:val="20"/>
        </w:rPr>
      </w:pPr>
      <w:r>
        <w:rPr>
          <w:rFonts w:ascii="Arial"/>
          <w:sz w:val="20"/>
        </w:rPr>
        <w:t>December</w:t>
      </w:r>
      <w:r>
        <w:rPr>
          <w:rFonts w:ascii="Arial"/>
          <w:spacing w:val="-2"/>
          <w:sz w:val="20"/>
        </w:rPr>
        <w:t> </w:t>
      </w:r>
      <w:r>
        <w:rPr>
          <w:rFonts w:ascii="Arial"/>
          <w:sz w:val="20"/>
        </w:rPr>
        <w:t>14,</w:t>
      </w:r>
      <w:r>
        <w:rPr>
          <w:rFonts w:ascii="Arial"/>
          <w:spacing w:val="1"/>
          <w:sz w:val="20"/>
        </w:rPr>
        <w:t> </w:t>
      </w:r>
      <w:r>
        <w:rPr>
          <w:rFonts w:ascii="Arial"/>
          <w:sz w:val="20"/>
        </w:rPr>
        <w:t>2020</w:t>
      </w:r>
    </w:p>
    <w:p>
      <w:pPr>
        <w:pStyle w:val="BodyText"/>
        <w:rPr>
          <w:rFonts w:ascii="Arial"/>
          <w:sz w:val="22"/>
        </w:rPr>
      </w:pPr>
    </w:p>
    <w:p>
      <w:pPr>
        <w:pStyle w:val="BodyText"/>
        <w:spacing w:before="1"/>
        <w:rPr>
          <w:rFonts w:ascii="Arial"/>
          <w:sz w:val="19"/>
        </w:rPr>
      </w:pPr>
    </w:p>
    <w:p>
      <w:pPr>
        <w:spacing w:line="244" w:lineRule="auto" w:before="0"/>
        <w:ind w:left="1400" w:right="7313" w:hanging="3"/>
        <w:jc w:val="left"/>
        <w:rPr>
          <w:rFonts w:ascii="Arial"/>
          <w:sz w:val="20"/>
        </w:rPr>
      </w:pPr>
      <w:r>
        <w:rPr>
          <w:rFonts w:ascii="Arial"/>
          <w:sz w:val="20"/>
        </w:rPr>
        <w:t>UMass Memorial Healthcare,</w:t>
      </w:r>
      <w:r>
        <w:rPr>
          <w:rFonts w:ascii="Arial"/>
          <w:spacing w:val="1"/>
          <w:sz w:val="20"/>
        </w:rPr>
        <w:t> </w:t>
      </w:r>
      <w:r>
        <w:rPr>
          <w:rFonts w:ascii="Arial"/>
          <w:sz w:val="20"/>
        </w:rPr>
        <w:t>Inc.</w:t>
      </w:r>
      <w:r>
        <w:rPr>
          <w:rFonts w:ascii="Arial"/>
          <w:spacing w:val="1"/>
          <w:sz w:val="20"/>
        </w:rPr>
        <w:t> </w:t>
      </w:r>
      <w:r>
        <w:rPr>
          <w:rFonts w:ascii="Arial"/>
          <w:sz w:val="20"/>
        </w:rPr>
        <w:t>Harrington HealthCare</w:t>
      </w:r>
      <w:r>
        <w:rPr>
          <w:rFonts w:ascii="Arial"/>
          <w:spacing w:val="-2"/>
          <w:sz w:val="20"/>
        </w:rPr>
        <w:t> </w:t>
      </w:r>
      <w:r>
        <w:rPr>
          <w:rFonts w:ascii="Arial"/>
          <w:sz w:val="20"/>
        </w:rPr>
        <w:t>System,</w:t>
      </w:r>
      <w:r>
        <w:rPr>
          <w:rFonts w:ascii="Arial"/>
          <w:spacing w:val="5"/>
          <w:sz w:val="20"/>
        </w:rPr>
        <w:t> </w:t>
      </w:r>
      <w:r>
        <w:rPr>
          <w:rFonts w:ascii="Arial"/>
          <w:sz w:val="20"/>
        </w:rPr>
        <w:t>Inc.</w:t>
      </w:r>
      <w:r>
        <w:rPr>
          <w:rFonts w:ascii="Arial"/>
          <w:spacing w:val="-53"/>
          <w:sz w:val="20"/>
        </w:rPr>
        <w:t> </w:t>
      </w:r>
      <w:r>
        <w:rPr>
          <w:rFonts w:ascii="Arial"/>
          <w:sz w:val="20"/>
        </w:rPr>
        <w:t>c/o</w:t>
      </w:r>
      <w:r>
        <w:rPr>
          <w:rFonts w:ascii="Arial"/>
          <w:spacing w:val="30"/>
          <w:sz w:val="20"/>
        </w:rPr>
        <w:t> </w:t>
      </w:r>
      <w:r>
        <w:rPr>
          <w:rFonts w:ascii="Arial"/>
          <w:sz w:val="20"/>
        </w:rPr>
        <w:t>Mr.</w:t>
      </w:r>
      <w:r>
        <w:rPr>
          <w:rFonts w:ascii="Arial"/>
          <w:spacing w:val="8"/>
          <w:sz w:val="20"/>
        </w:rPr>
        <w:t> </w:t>
      </w:r>
      <w:r>
        <w:rPr>
          <w:rFonts w:ascii="Arial"/>
          <w:sz w:val="20"/>
        </w:rPr>
        <w:t>Thomas</w:t>
      </w:r>
      <w:r>
        <w:rPr>
          <w:rFonts w:ascii="Arial"/>
          <w:spacing w:val="12"/>
          <w:sz w:val="20"/>
        </w:rPr>
        <w:t> </w:t>
      </w:r>
      <w:r>
        <w:rPr>
          <w:rFonts w:ascii="Arial"/>
          <w:sz w:val="20"/>
        </w:rPr>
        <w:t>Sullivan</w:t>
      </w:r>
    </w:p>
    <w:p>
      <w:pPr>
        <w:spacing w:before="3"/>
        <w:ind w:left="1398" w:right="0" w:firstLine="0"/>
        <w:jc w:val="left"/>
        <w:rPr>
          <w:rFonts w:ascii="Arial"/>
          <w:sz w:val="20"/>
        </w:rPr>
      </w:pPr>
      <w:r>
        <w:rPr>
          <w:rFonts w:ascii="Arial"/>
          <w:sz w:val="20"/>
        </w:rPr>
        <w:t>Chief</w:t>
      </w:r>
      <w:r>
        <w:rPr>
          <w:rFonts w:ascii="Arial"/>
          <w:spacing w:val="14"/>
          <w:sz w:val="20"/>
        </w:rPr>
        <w:t> </w:t>
      </w:r>
      <w:r>
        <w:rPr>
          <w:rFonts w:ascii="Arial"/>
          <w:sz w:val="20"/>
        </w:rPr>
        <w:t>Financial</w:t>
      </w:r>
      <w:r>
        <w:rPr>
          <w:rFonts w:ascii="Arial"/>
          <w:spacing w:val="8"/>
          <w:sz w:val="20"/>
        </w:rPr>
        <w:t> </w:t>
      </w:r>
      <w:r>
        <w:rPr>
          <w:rFonts w:ascii="Arial"/>
          <w:sz w:val="20"/>
        </w:rPr>
        <w:t>Officer</w:t>
      </w:r>
    </w:p>
    <w:p>
      <w:pPr>
        <w:spacing w:line="244" w:lineRule="auto" w:before="5"/>
        <w:ind w:left="1401" w:right="7313" w:firstLine="0"/>
        <w:jc w:val="left"/>
        <w:rPr>
          <w:rFonts w:ascii="Arial"/>
          <w:sz w:val="20"/>
        </w:rPr>
      </w:pPr>
      <w:r>
        <w:rPr>
          <w:rFonts w:ascii="Arial"/>
          <w:sz w:val="20"/>
        </w:rPr>
        <w:t>Harrington</w:t>
      </w:r>
      <w:r>
        <w:rPr>
          <w:rFonts w:ascii="Arial"/>
          <w:spacing w:val="2"/>
          <w:sz w:val="20"/>
        </w:rPr>
        <w:t> </w:t>
      </w:r>
      <w:r>
        <w:rPr>
          <w:rFonts w:ascii="Arial"/>
          <w:sz w:val="20"/>
        </w:rPr>
        <w:t>HealthCare</w:t>
      </w:r>
      <w:r>
        <w:rPr>
          <w:rFonts w:ascii="Arial"/>
          <w:spacing w:val="-1"/>
          <w:sz w:val="20"/>
        </w:rPr>
        <w:t> </w:t>
      </w:r>
      <w:r>
        <w:rPr>
          <w:rFonts w:ascii="Arial"/>
          <w:sz w:val="20"/>
        </w:rPr>
        <w:t>System,</w:t>
      </w:r>
      <w:r>
        <w:rPr>
          <w:rFonts w:ascii="Arial"/>
          <w:spacing w:val="7"/>
          <w:sz w:val="20"/>
        </w:rPr>
        <w:t> </w:t>
      </w:r>
      <w:r>
        <w:rPr>
          <w:rFonts w:ascii="Arial"/>
          <w:sz w:val="20"/>
        </w:rPr>
        <w:t>Inc.</w:t>
      </w:r>
      <w:r>
        <w:rPr>
          <w:rFonts w:ascii="Arial"/>
          <w:spacing w:val="-52"/>
          <w:sz w:val="20"/>
        </w:rPr>
        <w:t> </w:t>
      </w:r>
      <w:r>
        <w:rPr>
          <w:rFonts w:ascii="Arial"/>
          <w:sz w:val="20"/>
        </w:rPr>
        <w:t>100</w:t>
      </w:r>
      <w:r>
        <w:rPr>
          <w:rFonts w:ascii="Arial"/>
          <w:spacing w:val="-2"/>
          <w:sz w:val="20"/>
        </w:rPr>
        <w:t> </w:t>
      </w:r>
      <w:r>
        <w:rPr>
          <w:rFonts w:ascii="Arial"/>
          <w:sz w:val="20"/>
        </w:rPr>
        <w:t>South</w:t>
      </w:r>
      <w:r>
        <w:rPr>
          <w:rFonts w:ascii="Arial"/>
          <w:spacing w:val="7"/>
          <w:sz w:val="20"/>
        </w:rPr>
        <w:t> </w:t>
      </w:r>
      <w:r>
        <w:rPr>
          <w:rFonts w:ascii="Arial"/>
          <w:sz w:val="20"/>
        </w:rPr>
        <w:t>Street</w:t>
      </w:r>
    </w:p>
    <w:p>
      <w:pPr>
        <w:spacing w:before="2"/>
        <w:ind w:left="1403" w:right="0" w:firstLine="0"/>
        <w:jc w:val="left"/>
        <w:rPr>
          <w:rFonts w:ascii="Arial"/>
          <w:sz w:val="20"/>
        </w:rPr>
      </w:pPr>
      <w:r>
        <w:rPr>
          <w:rFonts w:ascii="Arial"/>
          <w:sz w:val="20"/>
        </w:rPr>
        <w:t>Southbridge,</w:t>
      </w:r>
      <w:r>
        <w:rPr>
          <w:rFonts w:ascii="Arial"/>
          <w:spacing w:val="-3"/>
          <w:sz w:val="20"/>
        </w:rPr>
        <w:t> </w:t>
      </w:r>
      <w:r>
        <w:rPr>
          <w:rFonts w:ascii="Arial"/>
          <w:sz w:val="20"/>
        </w:rPr>
        <w:t>MA</w:t>
      </w:r>
      <w:r>
        <w:rPr>
          <w:rFonts w:ascii="Arial"/>
          <w:spacing w:val="-12"/>
          <w:sz w:val="20"/>
        </w:rPr>
        <w:t> </w:t>
      </w:r>
      <w:r>
        <w:rPr>
          <w:rFonts w:ascii="Arial"/>
          <w:sz w:val="20"/>
        </w:rPr>
        <w:t>01550</w:t>
      </w:r>
    </w:p>
    <w:p>
      <w:pPr>
        <w:pStyle w:val="BodyText"/>
        <w:rPr>
          <w:rFonts w:ascii="Arial"/>
          <w:sz w:val="22"/>
        </w:rPr>
      </w:pPr>
    </w:p>
    <w:p>
      <w:pPr>
        <w:pStyle w:val="BodyText"/>
        <w:spacing w:before="5"/>
        <w:rPr>
          <w:rFonts w:ascii="Arial"/>
          <w:sz w:val="19"/>
        </w:rPr>
      </w:pPr>
    </w:p>
    <w:p>
      <w:pPr>
        <w:tabs>
          <w:tab w:pos="2095" w:val="left" w:leader="none"/>
        </w:tabs>
        <w:spacing w:line="259" w:lineRule="auto" w:before="0"/>
        <w:ind w:left="2091" w:right="2226" w:hanging="688"/>
        <w:jc w:val="left"/>
        <w:rPr>
          <w:rFonts w:ascii="Arial"/>
          <w:b/>
          <w:sz w:val="19"/>
        </w:rPr>
      </w:pPr>
      <w:r>
        <w:rPr>
          <w:rFonts w:ascii="Arial"/>
          <w:b/>
          <w:sz w:val="19"/>
        </w:rPr>
        <w:t>RE:</w:t>
        <w:tab/>
        <w:tab/>
        <w:t>Analysis</w:t>
      </w:r>
      <w:r>
        <w:rPr>
          <w:rFonts w:ascii="Arial"/>
          <w:b/>
          <w:spacing w:val="1"/>
          <w:sz w:val="19"/>
        </w:rPr>
        <w:t> </w:t>
      </w:r>
      <w:r>
        <w:rPr>
          <w:rFonts w:ascii="Arial"/>
          <w:b/>
          <w:sz w:val="19"/>
        </w:rPr>
        <w:t>of</w:t>
      </w:r>
      <w:r>
        <w:rPr>
          <w:rFonts w:ascii="Arial"/>
          <w:b/>
          <w:spacing w:val="1"/>
          <w:sz w:val="19"/>
        </w:rPr>
        <w:t> </w:t>
      </w:r>
      <w:r>
        <w:rPr>
          <w:rFonts w:ascii="Arial"/>
          <w:b/>
          <w:sz w:val="19"/>
        </w:rPr>
        <w:t>the Reasonableness of</w:t>
      </w:r>
      <w:r>
        <w:rPr>
          <w:rFonts w:ascii="Arial"/>
          <w:b/>
          <w:spacing w:val="1"/>
          <w:sz w:val="19"/>
        </w:rPr>
        <w:t> </w:t>
      </w:r>
      <w:r>
        <w:rPr>
          <w:rFonts w:ascii="Arial"/>
          <w:b/>
          <w:sz w:val="19"/>
        </w:rPr>
        <w:t>Assumptions</w:t>
      </w:r>
      <w:r>
        <w:rPr>
          <w:rFonts w:ascii="Arial"/>
          <w:b/>
          <w:spacing w:val="1"/>
          <w:sz w:val="19"/>
        </w:rPr>
        <w:t> </w:t>
      </w:r>
      <w:r>
        <w:rPr>
          <w:rFonts w:ascii="Arial"/>
          <w:b/>
          <w:sz w:val="19"/>
        </w:rPr>
        <w:t>and Projections</w:t>
      </w:r>
      <w:r>
        <w:rPr>
          <w:rFonts w:ascii="Arial"/>
          <w:b/>
          <w:spacing w:val="1"/>
          <w:sz w:val="19"/>
        </w:rPr>
        <w:t> </w:t>
      </w:r>
      <w:r>
        <w:rPr>
          <w:rFonts w:ascii="Arial"/>
          <w:b/>
          <w:sz w:val="19"/>
        </w:rPr>
        <w:t>Used to</w:t>
      </w:r>
      <w:r>
        <w:rPr>
          <w:rFonts w:ascii="Arial"/>
          <w:b/>
          <w:spacing w:val="1"/>
          <w:sz w:val="19"/>
        </w:rPr>
        <w:t> </w:t>
      </w:r>
      <w:r>
        <w:rPr>
          <w:rFonts w:ascii="Arial"/>
          <w:b/>
          <w:sz w:val="19"/>
        </w:rPr>
        <w:t>Support</w:t>
      </w:r>
      <w:r>
        <w:rPr>
          <w:rFonts w:ascii="Arial"/>
          <w:b/>
          <w:spacing w:val="1"/>
          <w:sz w:val="19"/>
        </w:rPr>
        <w:t> </w:t>
      </w:r>
      <w:r>
        <w:rPr>
          <w:rFonts w:ascii="Arial"/>
          <w:b/>
          <w:sz w:val="19"/>
        </w:rPr>
        <w:t>the</w:t>
      </w:r>
      <w:r>
        <w:rPr>
          <w:rFonts w:ascii="Arial"/>
          <w:b/>
          <w:spacing w:val="-50"/>
          <w:sz w:val="19"/>
        </w:rPr>
        <w:t> </w:t>
      </w:r>
      <w:r>
        <w:rPr>
          <w:rFonts w:ascii="Arial"/>
          <w:b/>
          <w:sz w:val="19"/>
        </w:rPr>
        <w:t>Financial</w:t>
      </w:r>
      <w:r>
        <w:rPr>
          <w:rFonts w:ascii="Arial"/>
          <w:b/>
          <w:spacing w:val="11"/>
          <w:sz w:val="19"/>
        </w:rPr>
        <w:t> </w:t>
      </w:r>
      <w:r>
        <w:rPr>
          <w:rFonts w:ascii="Arial"/>
          <w:b/>
          <w:sz w:val="19"/>
        </w:rPr>
        <w:t>Feasibility</w:t>
      </w:r>
      <w:r>
        <w:rPr>
          <w:rFonts w:ascii="Arial"/>
          <w:b/>
          <w:spacing w:val="22"/>
          <w:sz w:val="19"/>
        </w:rPr>
        <w:t> </w:t>
      </w:r>
      <w:r>
        <w:rPr>
          <w:rFonts w:ascii="Arial"/>
          <w:b/>
          <w:sz w:val="19"/>
        </w:rPr>
        <w:t>and</w:t>
      </w:r>
      <w:r>
        <w:rPr>
          <w:rFonts w:ascii="Arial"/>
          <w:b/>
          <w:spacing w:val="9"/>
          <w:sz w:val="19"/>
        </w:rPr>
        <w:t> </w:t>
      </w:r>
      <w:r>
        <w:rPr>
          <w:rFonts w:ascii="Arial"/>
          <w:b/>
          <w:sz w:val="19"/>
        </w:rPr>
        <w:t>Sustainability of</w:t>
      </w:r>
      <w:r>
        <w:rPr>
          <w:rFonts w:ascii="Arial"/>
          <w:b/>
          <w:spacing w:val="8"/>
          <w:sz w:val="19"/>
        </w:rPr>
        <w:t> </w:t>
      </w:r>
      <w:r>
        <w:rPr>
          <w:rFonts w:ascii="Arial"/>
          <w:b/>
          <w:sz w:val="19"/>
        </w:rPr>
        <w:t>the</w:t>
      </w:r>
      <w:r>
        <w:rPr>
          <w:rFonts w:ascii="Arial"/>
          <w:b/>
          <w:spacing w:val="19"/>
          <w:sz w:val="19"/>
        </w:rPr>
        <w:t> </w:t>
      </w:r>
      <w:r>
        <w:rPr>
          <w:rFonts w:ascii="Arial"/>
          <w:b/>
          <w:sz w:val="19"/>
        </w:rPr>
        <w:t>Proposed</w:t>
      </w:r>
      <w:r>
        <w:rPr>
          <w:rFonts w:ascii="Arial"/>
          <w:b/>
          <w:spacing w:val="26"/>
          <w:sz w:val="19"/>
        </w:rPr>
        <w:t> </w:t>
      </w:r>
      <w:r>
        <w:rPr>
          <w:rFonts w:ascii="Arial"/>
          <w:b/>
          <w:sz w:val="19"/>
        </w:rPr>
        <w:t>Project</w:t>
      </w:r>
    </w:p>
    <w:p>
      <w:pPr>
        <w:pStyle w:val="BodyText"/>
        <w:rPr>
          <w:rFonts w:ascii="Arial"/>
          <w:b/>
          <w:sz w:val="20"/>
        </w:rPr>
      </w:pPr>
    </w:p>
    <w:p>
      <w:pPr>
        <w:pStyle w:val="BodyText"/>
        <w:spacing w:before="1"/>
        <w:rPr>
          <w:rFonts w:ascii="Arial"/>
          <w:b/>
          <w:sz w:val="20"/>
        </w:rPr>
      </w:pPr>
    </w:p>
    <w:p>
      <w:pPr>
        <w:spacing w:before="0"/>
        <w:ind w:left="1402" w:right="0" w:firstLine="0"/>
        <w:jc w:val="left"/>
        <w:rPr>
          <w:rFonts w:ascii="Arial"/>
          <w:sz w:val="20"/>
        </w:rPr>
      </w:pPr>
      <w:r>
        <w:rPr>
          <w:rFonts w:ascii="Arial"/>
          <w:sz w:val="20"/>
        </w:rPr>
        <w:t>Dear</w:t>
      </w:r>
      <w:r>
        <w:rPr>
          <w:rFonts w:ascii="Arial"/>
          <w:spacing w:val="-8"/>
          <w:sz w:val="20"/>
        </w:rPr>
        <w:t> </w:t>
      </w:r>
      <w:r>
        <w:rPr>
          <w:rFonts w:ascii="Arial"/>
          <w:sz w:val="20"/>
        </w:rPr>
        <w:t>Mr.</w:t>
      </w:r>
      <w:r>
        <w:rPr>
          <w:rFonts w:ascii="Arial"/>
          <w:spacing w:val="9"/>
          <w:sz w:val="20"/>
        </w:rPr>
        <w:t> </w:t>
      </w:r>
      <w:r>
        <w:rPr>
          <w:rFonts w:ascii="Arial"/>
          <w:sz w:val="20"/>
        </w:rPr>
        <w:t>Sullivan:</w:t>
      </w:r>
    </w:p>
    <w:p>
      <w:pPr>
        <w:pStyle w:val="BodyText"/>
        <w:rPr>
          <w:rFonts w:ascii="Arial"/>
          <w:sz w:val="22"/>
        </w:rPr>
      </w:pPr>
    </w:p>
    <w:p>
      <w:pPr>
        <w:pStyle w:val="BodyText"/>
        <w:spacing w:before="7"/>
        <w:rPr>
          <w:rFonts w:ascii="Arial"/>
          <w:sz w:val="18"/>
        </w:rPr>
      </w:pPr>
    </w:p>
    <w:p>
      <w:pPr>
        <w:spacing w:line="489" w:lineRule="auto" w:before="1"/>
        <w:ind w:left="1404" w:right="1805" w:firstLine="1"/>
        <w:jc w:val="both"/>
        <w:rPr>
          <w:rFonts w:ascii="Arial"/>
          <w:sz w:val="20"/>
        </w:rPr>
      </w:pPr>
      <w:r>
        <w:rPr>
          <w:rFonts w:ascii="Arial"/>
          <w:w w:val="105"/>
          <w:sz w:val="20"/>
        </w:rPr>
        <w:t>We have performed an analysis related to the reasonableness and feasibility of the financial</w:t>
      </w:r>
      <w:r>
        <w:rPr>
          <w:rFonts w:ascii="Arial"/>
          <w:spacing w:val="1"/>
          <w:w w:val="105"/>
          <w:sz w:val="20"/>
        </w:rPr>
        <w:t> </w:t>
      </w:r>
      <w:r>
        <w:rPr>
          <w:rFonts w:ascii="Arial"/>
          <w:sz w:val="20"/>
        </w:rPr>
        <w:t>projections (the "Projections") of UMass Memorial Healthcare, Inc. ("UMass Memorial Healthcare",</w:t>
      </w:r>
      <w:r>
        <w:rPr>
          <w:rFonts w:ascii="Arial"/>
          <w:spacing w:val="1"/>
          <w:sz w:val="20"/>
        </w:rPr>
        <w:t> </w:t>
      </w:r>
      <w:r>
        <w:rPr>
          <w:rFonts w:ascii="Arial"/>
          <w:w w:val="105"/>
          <w:sz w:val="20"/>
        </w:rPr>
        <w:t>"UMMHC" or "the Applicant"),</w:t>
      </w:r>
      <w:r>
        <w:rPr>
          <w:rFonts w:ascii="Arial"/>
          <w:spacing w:val="1"/>
          <w:w w:val="105"/>
          <w:sz w:val="20"/>
        </w:rPr>
        <w:t> </w:t>
      </w:r>
      <w:r>
        <w:rPr>
          <w:rFonts w:ascii="Arial"/>
          <w:w w:val="105"/>
          <w:sz w:val="20"/>
        </w:rPr>
        <w:t>related to the proposed integration and corporation affiliation</w:t>
      </w:r>
      <w:r>
        <w:rPr>
          <w:rFonts w:ascii="Arial"/>
          <w:spacing w:val="1"/>
          <w:w w:val="105"/>
          <w:sz w:val="20"/>
        </w:rPr>
        <w:t> </w:t>
      </w:r>
      <w:r>
        <w:rPr>
          <w:rFonts w:ascii="Arial"/>
          <w:sz w:val="20"/>
        </w:rPr>
        <w:t>between UMMHC and Harrington HealthCare System, Inc. ("Harrington HealthCare" or "HHCS"),</w:t>
      </w:r>
      <w:r>
        <w:rPr>
          <w:rFonts w:ascii="Arial"/>
          <w:spacing w:val="1"/>
          <w:sz w:val="20"/>
        </w:rPr>
        <w:t> </w:t>
      </w:r>
      <w:r>
        <w:rPr>
          <w:rFonts w:ascii="Arial"/>
          <w:spacing w:val="-1"/>
          <w:w w:val="105"/>
          <w:sz w:val="20"/>
        </w:rPr>
        <w:t>whereby HHCS shall become a local community health </w:t>
      </w:r>
      <w:r>
        <w:rPr>
          <w:rFonts w:ascii="Arial"/>
          <w:w w:val="105"/>
          <w:sz w:val="20"/>
        </w:rPr>
        <w:t>system within the UMMHC system (the</w:t>
      </w:r>
      <w:r>
        <w:rPr>
          <w:rFonts w:ascii="Arial"/>
          <w:spacing w:val="1"/>
          <w:w w:val="105"/>
          <w:sz w:val="20"/>
        </w:rPr>
        <w:t> </w:t>
      </w:r>
      <w:r>
        <w:rPr>
          <w:rFonts w:ascii="Arial"/>
          <w:sz w:val="20"/>
        </w:rPr>
        <w:t>"Proposed Project"). This report details our analysis and findings with regard to the reasonableness</w:t>
      </w:r>
      <w:r>
        <w:rPr>
          <w:rFonts w:ascii="Arial"/>
          <w:spacing w:val="1"/>
          <w:sz w:val="20"/>
        </w:rPr>
        <w:t> </w:t>
      </w:r>
      <w:r>
        <w:rPr>
          <w:rFonts w:ascii="Arial"/>
          <w:sz w:val="20"/>
        </w:rPr>
        <w:t>of assumptions used in the preparation of the Projections and feasibility of the projected financial</w:t>
      </w:r>
      <w:r>
        <w:rPr>
          <w:rFonts w:ascii="Arial"/>
          <w:spacing w:val="1"/>
          <w:sz w:val="20"/>
        </w:rPr>
        <w:t> </w:t>
      </w:r>
      <w:r>
        <w:rPr>
          <w:rFonts w:ascii="Arial"/>
          <w:w w:val="95"/>
          <w:sz w:val="20"/>
        </w:rPr>
        <w:t>results prepared by the management</w:t>
      </w:r>
      <w:r>
        <w:rPr>
          <w:rFonts w:ascii="Arial"/>
          <w:spacing w:val="1"/>
          <w:w w:val="95"/>
          <w:sz w:val="20"/>
        </w:rPr>
        <w:t> </w:t>
      </w:r>
      <w:r>
        <w:rPr>
          <w:rFonts w:ascii="Arial"/>
          <w:w w:val="95"/>
          <w:sz w:val="20"/>
        </w:rPr>
        <w:t>of UMMHC</w:t>
      </w:r>
      <w:r>
        <w:rPr>
          <w:rFonts w:ascii="Arial"/>
          <w:spacing w:val="50"/>
          <w:sz w:val="20"/>
        </w:rPr>
        <w:t> </w:t>
      </w:r>
      <w:r>
        <w:rPr>
          <w:rFonts w:ascii="Arial"/>
          <w:w w:val="95"/>
          <w:sz w:val="20"/>
        </w:rPr>
        <w:t>and HHCS ("Management"). This report is to</w:t>
      </w:r>
      <w:r>
        <w:rPr>
          <w:rFonts w:ascii="Arial"/>
          <w:spacing w:val="50"/>
          <w:sz w:val="20"/>
        </w:rPr>
        <w:t> </w:t>
      </w:r>
      <w:r>
        <w:rPr>
          <w:rFonts w:ascii="Arial"/>
          <w:w w:val="95"/>
          <w:sz w:val="20"/>
        </w:rPr>
        <w:t>be used</w:t>
      </w:r>
      <w:r>
        <w:rPr>
          <w:rFonts w:ascii="Arial"/>
          <w:spacing w:val="1"/>
          <w:w w:val="95"/>
          <w:sz w:val="20"/>
        </w:rPr>
        <w:t> </w:t>
      </w:r>
      <w:r>
        <w:rPr>
          <w:rFonts w:ascii="Arial"/>
          <w:w w:val="95"/>
          <w:sz w:val="20"/>
        </w:rPr>
        <w:t>by UMMHC in</w:t>
      </w:r>
      <w:r>
        <w:rPr>
          <w:rFonts w:ascii="Arial"/>
          <w:spacing w:val="50"/>
          <w:sz w:val="20"/>
        </w:rPr>
        <w:t> </w:t>
      </w:r>
      <w:r>
        <w:rPr>
          <w:rFonts w:ascii="Arial"/>
          <w:w w:val="95"/>
          <w:sz w:val="20"/>
        </w:rPr>
        <w:t>connection with its Determination</w:t>
      </w:r>
      <w:r>
        <w:rPr>
          <w:rFonts w:ascii="Arial"/>
          <w:spacing w:val="50"/>
          <w:sz w:val="20"/>
        </w:rPr>
        <w:t> </w:t>
      </w:r>
      <w:r>
        <w:rPr>
          <w:rFonts w:ascii="Arial"/>
          <w:w w:val="95"/>
          <w:sz w:val="20"/>
        </w:rPr>
        <w:t>of Need ("DON") Application - Factor 4(a) and should</w:t>
      </w:r>
      <w:r>
        <w:rPr>
          <w:rFonts w:ascii="Arial"/>
          <w:spacing w:val="1"/>
          <w:w w:val="95"/>
          <w:sz w:val="20"/>
        </w:rPr>
        <w:t> </w:t>
      </w:r>
      <w:r>
        <w:rPr>
          <w:rFonts w:ascii="Arial"/>
          <w:w w:val="105"/>
          <w:sz w:val="20"/>
        </w:rPr>
        <w:t>not</w:t>
      </w:r>
      <w:r>
        <w:rPr>
          <w:rFonts w:ascii="Arial"/>
          <w:spacing w:val="5"/>
          <w:w w:val="105"/>
          <w:sz w:val="20"/>
        </w:rPr>
        <w:t> </w:t>
      </w:r>
      <w:r>
        <w:rPr>
          <w:rFonts w:ascii="Arial"/>
          <w:w w:val="105"/>
          <w:sz w:val="20"/>
        </w:rPr>
        <w:t>be</w:t>
      </w:r>
      <w:r>
        <w:rPr>
          <w:rFonts w:ascii="Arial"/>
          <w:spacing w:val="-6"/>
          <w:w w:val="105"/>
          <w:sz w:val="20"/>
        </w:rPr>
        <w:t> </w:t>
      </w:r>
      <w:r>
        <w:rPr>
          <w:rFonts w:ascii="Arial"/>
          <w:w w:val="105"/>
          <w:sz w:val="20"/>
        </w:rPr>
        <w:t>distributed</w:t>
      </w:r>
      <w:r>
        <w:rPr>
          <w:rFonts w:ascii="Arial"/>
          <w:spacing w:val="4"/>
          <w:w w:val="105"/>
          <w:sz w:val="20"/>
        </w:rPr>
        <w:t> </w:t>
      </w:r>
      <w:r>
        <w:rPr>
          <w:rFonts w:ascii="Arial"/>
          <w:w w:val="105"/>
          <w:sz w:val="20"/>
        </w:rPr>
        <w:t>or</w:t>
      </w:r>
      <w:r>
        <w:rPr>
          <w:rFonts w:ascii="Arial"/>
          <w:spacing w:val="-1"/>
          <w:w w:val="105"/>
          <w:sz w:val="20"/>
        </w:rPr>
        <w:t> </w:t>
      </w:r>
      <w:r>
        <w:rPr>
          <w:rFonts w:ascii="Arial"/>
          <w:w w:val="105"/>
          <w:sz w:val="20"/>
        </w:rPr>
        <w:t>relied</w:t>
      </w:r>
      <w:r>
        <w:rPr>
          <w:rFonts w:ascii="Arial"/>
          <w:spacing w:val="-7"/>
          <w:w w:val="105"/>
          <w:sz w:val="20"/>
        </w:rPr>
        <w:t> </w:t>
      </w:r>
      <w:r>
        <w:rPr>
          <w:rFonts w:ascii="Arial"/>
          <w:w w:val="105"/>
          <w:sz w:val="20"/>
        </w:rPr>
        <w:t>upon</w:t>
      </w:r>
      <w:r>
        <w:rPr>
          <w:rFonts w:ascii="Arial"/>
          <w:spacing w:val="-1"/>
          <w:w w:val="105"/>
          <w:sz w:val="20"/>
        </w:rPr>
        <w:t> </w:t>
      </w:r>
      <w:r>
        <w:rPr>
          <w:rFonts w:ascii="Arial"/>
          <w:w w:val="105"/>
          <w:sz w:val="20"/>
        </w:rPr>
        <w:t>for</w:t>
      </w:r>
      <w:r>
        <w:rPr>
          <w:rFonts w:ascii="Arial"/>
          <w:spacing w:val="30"/>
          <w:w w:val="105"/>
          <w:sz w:val="20"/>
        </w:rPr>
        <w:t> </w:t>
      </w:r>
      <w:r>
        <w:rPr>
          <w:rFonts w:ascii="Arial"/>
          <w:w w:val="105"/>
          <w:sz w:val="20"/>
        </w:rPr>
        <w:t>any</w:t>
      </w:r>
      <w:r>
        <w:rPr>
          <w:rFonts w:ascii="Arial"/>
          <w:spacing w:val="-5"/>
          <w:w w:val="105"/>
          <w:sz w:val="20"/>
        </w:rPr>
        <w:t> </w:t>
      </w:r>
      <w:r>
        <w:rPr>
          <w:rFonts w:ascii="Arial"/>
          <w:w w:val="105"/>
          <w:sz w:val="20"/>
        </w:rPr>
        <w:t>other</w:t>
      </w:r>
      <w:r>
        <w:rPr>
          <w:rFonts w:ascii="Arial"/>
          <w:spacing w:val="6"/>
          <w:w w:val="105"/>
          <w:sz w:val="20"/>
        </w:rPr>
        <w:t> </w:t>
      </w:r>
      <w:r>
        <w:rPr>
          <w:rFonts w:ascii="Arial"/>
          <w:w w:val="105"/>
          <w:sz w:val="20"/>
        </w:rPr>
        <w:t>purpose.</w:t>
      </w:r>
    </w:p>
    <w:p>
      <w:pPr>
        <w:spacing w:after="0" w:line="489" w:lineRule="auto"/>
        <w:jc w:val="both"/>
        <w:rPr>
          <w:rFonts w:ascii="Arial"/>
          <w:sz w:val="20"/>
        </w:rPr>
        <w:sectPr>
          <w:headerReference w:type="default" r:id="rId934"/>
          <w:footerReference w:type="default" r:id="rId935"/>
          <w:pgSz w:w="12240" w:h="15840"/>
          <w:pgMar w:header="0" w:footer="0" w:top="1500" w:bottom="280" w:left="120" w:right="0"/>
        </w:sectPr>
      </w:pPr>
    </w:p>
    <w:p>
      <w:pPr>
        <w:pStyle w:val="BodyText"/>
        <w:spacing w:before="4"/>
        <w:rPr>
          <w:rFonts w:ascii="Arial"/>
          <w:sz w:val="10"/>
        </w:rPr>
      </w:pPr>
    </w:p>
    <w:p>
      <w:pPr>
        <w:spacing w:line="244" w:lineRule="auto" w:before="94"/>
        <w:ind w:left="7159" w:right="1797" w:firstLine="1375"/>
        <w:jc w:val="right"/>
        <w:rPr>
          <w:rFonts w:ascii="Arial"/>
          <w:sz w:val="20"/>
        </w:rPr>
      </w:pPr>
      <w:r>
        <w:rPr/>
        <w:pict>
          <v:shape style="position:absolute;margin-left:78.945602pt;margin-top:-2.15328pt;width:75pt;height:32.75pt;mso-position-horizontal-relative:page;mso-position-vertical-relative:paragraph;z-index:15931392" type="#_x0000_t202" filled="false" stroked="false">
            <v:textbox inset="0,0,0,0">
              <w:txbxContent>
                <w:p>
                  <w:pPr>
                    <w:spacing w:line="654" w:lineRule="exact" w:before="0"/>
                    <w:ind w:left="0" w:right="0" w:firstLine="0"/>
                    <w:jc w:val="left"/>
                    <w:rPr>
                      <w:rFonts w:ascii="Times New Roman"/>
                      <w:b/>
                      <w:sz w:val="59"/>
                    </w:rPr>
                  </w:pPr>
                  <w:r>
                    <w:rPr>
                      <w:rFonts w:ascii="Times New Roman"/>
                      <w:b/>
                      <w:color w:val="B52B4D"/>
                      <w:spacing w:val="-1"/>
                      <w:w w:val="42"/>
                      <w:sz w:val="59"/>
                      <w:u w:val="thick" w:color="184987"/>
                    </w:rPr>
                    <w:t>I</w:t>
                  </w:r>
                  <w:r>
                    <w:rPr>
                      <w:rFonts w:ascii="Times New Roman"/>
                      <w:b/>
                      <w:color w:val="B52B4D"/>
                      <w:spacing w:val="-44"/>
                      <w:w w:val="42"/>
                      <w:sz w:val="59"/>
                      <w:u w:val="thick" w:color="184987"/>
                    </w:rPr>
                    <w:t>_</w:t>
                  </w:r>
                  <w:r>
                    <w:rPr>
                      <w:rFonts w:ascii="Times New Roman"/>
                      <w:b/>
                      <w:color w:val="184987"/>
                      <w:spacing w:val="-22"/>
                      <w:w w:val="99"/>
                      <w:sz w:val="59"/>
                      <w:u w:val="thick" w:color="184987"/>
                    </w:rPr>
                    <w:t>B</w:t>
                  </w:r>
                  <w:r>
                    <w:rPr>
                      <w:rFonts w:ascii="Times New Roman"/>
                      <w:b/>
                      <w:color w:val="B52B4D"/>
                      <w:spacing w:val="-40"/>
                      <w:w w:val="27"/>
                      <w:sz w:val="59"/>
                      <w:u w:val="thick" w:color="184987"/>
                    </w:rPr>
                    <w:t>_</w:t>
                  </w:r>
                  <w:r>
                    <w:rPr>
                      <w:rFonts w:ascii="Times New Roman"/>
                      <w:b/>
                      <w:color w:val="184987"/>
                      <w:spacing w:val="-35"/>
                      <w:w w:val="99"/>
                      <w:sz w:val="59"/>
                      <w:u w:val="thick" w:color="184987"/>
                    </w:rPr>
                    <w:t>D</w:t>
                  </w:r>
                  <w:r>
                    <w:rPr>
                      <w:rFonts w:ascii="Times New Roman"/>
                      <w:b/>
                      <w:color w:val="B64654"/>
                      <w:spacing w:val="-60"/>
                      <w:w w:val="30"/>
                      <w:sz w:val="59"/>
                      <w:u w:val="thick" w:color="184987"/>
                    </w:rPr>
                    <w:t>_</w:t>
                  </w:r>
                  <w:r>
                    <w:rPr>
                      <w:rFonts w:ascii="Times New Roman"/>
                      <w:b/>
                      <w:color w:val="184987"/>
                      <w:w w:val="108"/>
                      <w:sz w:val="59"/>
                      <w:u w:val="thick" w:color="184987"/>
                    </w:rPr>
                    <w:t>Q</w:t>
                  </w:r>
                </w:p>
              </w:txbxContent>
            </v:textbox>
            <w10:wrap type="none"/>
          </v:shape>
        </w:pict>
      </w:r>
      <w:r>
        <w:rPr>
          <w:rFonts w:ascii="Arial"/>
          <w:color w:val="181818"/>
          <w:w w:val="95"/>
          <w:sz w:val="20"/>
        </w:rPr>
        <w:t>Mr. Thomas</w:t>
      </w:r>
      <w:r>
        <w:rPr>
          <w:rFonts w:ascii="Arial"/>
          <w:color w:val="181818"/>
          <w:spacing w:val="1"/>
          <w:w w:val="95"/>
          <w:sz w:val="20"/>
        </w:rPr>
        <w:t> </w:t>
      </w:r>
      <w:r>
        <w:rPr>
          <w:rFonts w:ascii="Arial"/>
          <w:color w:val="181818"/>
          <w:w w:val="95"/>
          <w:sz w:val="20"/>
        </w:rPr>
        <w:t>Sullivan</w:t>
      </w:r>
      <w:r>
        <w:rPr>
          <w:rFonts w:ascii="Arial"/>
          <w:color w:val="181818"/>
          <w:spacing w:val="-50"/>
          <w:w w:val="95"/>
          <w:sz w:val="20"/>
        </w:rPr>
        <w:t> </w:t>
      </w:r>
      <w:r>
        <w:rPr>
          <w:rFonts w:ascii="Arial"/>
          <w:color w:val="181818"/>
          <w:sz w:val="20"/>
        </w:rPr>
        <w:t>UMass Memorial Healthcare, Inc.</w:t>
      </w:r>
      <w:r>
        <w:rPr>
          <w:rFonts w:ascii="Arial"/>
          <w:color w:val="181818"/>
          <w:spacing w:val="1"/>
          <w:sz w:val="20"/>
        </w:rPr>
        <w:t> </w:t>
      </w:r>
      <w:r>
        <w:rPr>
          <w:rFonts w:ascii="Arial"/>
          <w:color w:val="181818"/>
          <w:spacing w:val="-1"/>
          <w:sz w:val="20"/>
        </w:rPr>
        <w:t>Harrington</w:t>
      </w:r>
      <w:r>
        <w:rPr>
          <w:rFonts w:ascii="Arial"/>
          <w:color w:val="181818"/>
          <w:spacing w:val="-12"/>
          <w:sz w:val="20"/>
        </w:rPr>
        <w:t> </w:t>
      </w:r>
      <w:r>
        <w:rPr>
          <w:rFonts w:ascii="Arial"/>
          <w:color w:val="181818"/>
          <w:sz w:val="20"/>
        </w:rPr>
        <w:t>HealthCare</w:t>
      </w:r>
      <w:r>
        <w:rPr>
          <w:rFonts w:ascii="Arial"/>
          <w:color w:val="181818"/>
          <w:spacing w:val="-7"/>
          <w:sz w:val="20"/>
        </w:rPr>
        <w:t> </w:t>
      </w:r>
      <w:r>
        <w:rPr>
          <w:rFonts w:ascii="Arial"/>
          <w:color w:val="181818"/>
          <w:sz w:val="20"/>
        </w:rPr>
        <w:t>System,</w:t>
      </w:r>
      <w:r>
        <w:rPr>
          <w:rFonts w:ascii="Arial"/>
          <w:color w:val="181818"/>
          <w:spacing w:val="-3"/>
          <w:sz w:val="20"/>
        </w:rPr>
        <w:t> </w:t>
      </w:r>
      <w:r>
        <w:rPr>
          <w:rFonts w:ascii="Arial"/>
          <w:color w:val="181818"/>
          <w:sz w:val="20"/>
        </w:rPr>
        <w:t>Inc.</w:t>
      </w:r>
    </w:p>
    <w:p>
      <w:pPr>
        <w:spacing w:line="223" w:lineRule="exact" w:before="0"/>
        <w:ind w:left="0" w:right="1805" w:firstLine="0"/>
        <w:jc w:val="right"/>
        <w:rPr>
          <w:rFonts w:ascii="Arial"/>
          <w:sz w:val="20"/>
        </w:rPr>
      </w:pPr>
      <w:r>
        <w:rPr>
          <w:rFonts w:ascii="Arial"/>
          <w:color w:val="181818"/>
          <w:w w:val="95"/>
          <w:sz w:val="20"/>
        </w:rPr>
        <w:t>December</w:t>
      </w:r>
      <w:r>
        <w:rPr>
          <w:rFonts w:ascii="Arial"/>
          <w:color w:val="181818"/>
          <w:spacing w:val="13"/>
          <w:w w:val="95"/>
          <w:sz w:val="20"/>
        </w:rPr>
        <w:t> </w:t>
      </w:r>
      <w:r>
        <w:rPr>
          <w:rFonts w:ascii="Arial"/>
          <w:color w:val="181818"/>
          <w:w w:val="95"/>
          <w:sz w:val="20"/>
        </w:rPr>
        <w:t>14</w:t>
      </w:r>
      <w:r>
        <w:rPr>
          <w:rFonts w:ascii="Arial"/>
          <w:color w:val="3B3B3B"/>
          <w:w w:val="95"/>
          <w:sz w:val="20"/>
        </w:rPr>
        <w:t>,</w:t>
      </w:r>
      <w:r>
        <w:rPr>
          <w:rFonts w:ascii="Arial"/>
          <w:color w:val="3B3B3B"/>
          <w:spacing w:val="11"/>
          <w:w w:val="95"/>
          <w:sz w:val="20"/>
        </w:rPr>
        <w:t> </w:t>
      </w:r>
      <w:r>
        <w:rPr>
          <w:rFonts w:ascii="Arial"/>
          <w:color w:val="181818"/>
          <w:w w:val="95"/>
          <w:sz w:val="20"/>
        </w:rPr>
        <w:t>2020</w:t>
      </w:r>
    </w:p>
    <w:p>
      <w:pPr>
        <w:spacing w:before="5"/>
        <w:ind w:left="0" w:right="1791" w:firstLine="0"/>
        <w:jc w:val="right"/>
        <w:rPr>
          <w:rFonts w:ascii="Arial"/>
          <w:sz w:val="20"/>
        </w:rPr>
      </w:pPr>
      <w:r>
        <w:rPr/>
        <w:pict>
          <v:line style="position:absolute;mso-position-horizontal-relative:page;mso-position-vertical-relative:paragraph;z-index:15929856" from="601.207764pt,77.896888pt" to="601.207764pt,2.899399pt" stroked="true" strokeweight=".480582pt" strokecolor="#000000">
            <v:stroke dashstyle="solid"/>
            <w10:wrap type="none"/>
          </v:line>
        </w:pict>
      </w:r>
      <w:r>
        <w:rPr>
          <w:rFonts w:ascii="Arial"/>
          <w:color w:val="181818"/>
          <w:w w:val="90"/>
          <w:sz w:val="20"/>
        </w:rPr>
        <w:t>Page</w:t>
      </w:r>
      <w:r>
        <w:rPr>
          <w:rFonts w:ascii="Arial"/>
          <w:color w:val="181818"/>
          <w:spacing w:val="17"/>
          <w:w w:val="90"/>
          <w:sz w:val="20"/>
        </w:rPr>
        <w:t> </w:t>
      </w:r>
      <w:r>
        <w:rPr>
          <w:rFonts w:ascii="Arial"/>
          <w:color w:val="181818"/>
          <w:w w:val="90"/>
          <w:sz w:val="20"/>
        </w:rPr>
        <w:t>2</w:t>
      </w:r>
    </w:p>
    <w:p>
      <w:pPr>
        <w:pStyle w:val="BodyText"/>
        <w:spacing w:before="3"/>
        <w:rPr>
          <w:rFonts w:ascii="Arial"/>
          <w:sz w:val="20"/>
        </w:rPr>
      </w:pPr>
    </w:p>
    <w:p>
      <w:pPr>
        <w:pStyle w:val="ListParagraph"/>
        <w:numPr>
          <w:ilvl w:val="0"/>
          <w:numId w:val="19"/>
        </w:numPr>
        <w:tabs>
          <w:tab w:pos="2110" w:val="left" w:leader="none"/>
          <w:tab w:pos="2111" w:val="left" w:leader="none"/>
        </w:tabs>
        <w:spacing w:line="240" w:lineRule="auto" w:before="95" w:after="0"/>
        <w:ind w:left="2110" w:right="0" w:hanging="687"/>
        <w:jc w:val="left"/>
        <w:rPr>
          <w:rFonts w:ascii="Arial"/>
          <w:b/>
          <w:sz w:val="19"/>
        </w:rPr>
      </w:pPr>
      <w:r>
        <w:rPr>
          <w:rFonts w:ascii="Arial"/>
          <w:b/>
          <w:color w:val="181818"/>
          <w:w w:val="95"/>
          <w:sz w:val="19"/>
        </w:rPr>
        <w:t>EXECUTIVE</w:t>
      </w:r>
      <w:r>
        <w:rPr>
          <w:rFonts w:ascii="Arial"/>
          <w:b/>
          <w:color w:val="181818"/>
          <w:spacing w:val="7"/>
          <w:w w:val="95"/>
          <w:sz w:val="19"/>
        </w:rPr>
        <w:t> </w:t>
      </w:r>
      <w:r>
        <w:rPr>
          <w:rFonts w:ascii="Arial"/>
          <w:b/>
          <w:color w:val="181818"/>
          <w:w w:val="95"/>
          <w:sz w:val="19"/>
        </w:rPr>
        <w:t>SUMMARY</w:t>
      </w:r>
    </w:p>
    <w:p>
      <w:pPr>
        <w:pStyle w:val="BodyText"/>
        <w:rPr>
          <w:rFonts w:ascii="Arial"/>
          <w:b/>
          <w:sz w:val="20"/>
        </w:rPr>
      </w:pPr>
    </w:p>
    <w:p>
      <w:pPr>
        <w:pStyle w:val="BodyText"/>
        <w:spacing w:before="7"/>
        <w:rPr>
          <w:rFonts w:ascii="Arial"/>
          <w:b/>
          <w:sz w:val="21"/>
        </w:rPr>
      </w:pPr>
    </w:p>
    <w:p>
      <w:pPr>
        <w:spacing w:line="489" w:lineRule="auto" w:before="0"/>
        <w:ind w:left="1421" w:right="1790" w:firstLine="1"/>
        <w:jc w:val="both"/>
        <w:rPr>
          <w:rFonts w:ascii="Arial"/>
          <w:sz w:val="20"/>
        </w:rPr>
      </w:pPr>
      <w:r>
        <w:rPr/>
        <w:pict>
          <v:line style="position:absolute;mso-position-horizontal-relative:page;mso-position-vertical-relative:paragraph;z-index:15930368" from="601.688354pt,250.47764pt" to="601.688354pt,188.941238pt" stroked="true" strokeweight=".720873pt" strokecolor="#000000">
            <v:stroke dashstyle="solid"/>
            <w10:wrap type="none"/>
          </v:line>
        </w:pict>
      </w:r>
      <w:r>
        <w:rPr/>
        <w:pict>
          <v:line style="position:absolute;mso-position-horizontal-relative:page;mso-position-vertical-relative:paragraph;z-index:15930880" from="601.448059pt,121.635802pt" to="601.448059pt,87.021576pt" stroked="true" strokeweight=".240291pt" strokecolor="#000000">
            <v:stroke dashstyle="solid"/>
            <w10:wrap type="none"/>
          </v:line>
        </w:pict>
      </w:r>
      <w:r>
        <w:rPr>
          <w:rFonts w:ascii="Arial"/>
          <w:color w:val="181818"/>
          <w:sz w:val="20"/>
        </w:rPr>
        <w:t>The scope of our review was limited to an analysis of the consolidated UMMHC five-year financial</w:t>
      </w:r>
      <w:r>
        <w:rPr>
          <w:rFonts w:ascii="Arial"/>
          <w:color w:val="181818"/>
          <w:spacing w:val="1"/>
          <w:sz w:val="20"/>
        </w:rPr>
        <w:t> </w:t>
      </w:r>
      <w:r>
        <w:rPr>
          <w:rFonts w:ascii="Arial"/>
          <w:color w:val="181818"/>
          <w:sz w:val="20"/>
        </w:rPr>
        <w:t>projections for the Applicant for the fiscal years ending September 30, 2021 through 2025 prepared</w:t>
      </w:r>
      <w:r>
        <w:rPr>
          <w:rFonts w:ascii="Arial"/>
          <w:color w:val="181818"/>
          <w:spacing w:val="1"/>
          <w:sz w:val="20"/>
        </w:rPr>
        <w:t> </w:t>
      </w:r>
      <w:r>
        <w:rPr>
          <w:rFonts w:ascii="Arial"/>
          <w:color w:val="181818"/>
          <w:sz w:val="20"/>
        </w:rPr>
        <w:t>by</w:t>
      </w:r>
      <w:r>
        <w:rPr>
          <w:rFonts w:ascii="Arial"/>
          <w:color w:val="181818"/>
          <w:spacing w:val="1"/>
          <w:sz w:val="20"/>
        </w:rPr>
        <w:t> </w:t>
      </w:r>
      <w:r>
        <w:rPr>
          <w:rFonts w:ascii="Arial"/>
          <w:color w:val="181818"/>
          <w:sz w:val="20"/>
        </w:rPr>
        <w:t>Management</w:t>
      </w:r>
      <w:r>
        <w:rPr>
          <w:rFonts w:ascii="Arial"/>
          <w:color w:val="181818"/>
          <w:spacing w:val="1"/>
          <w:sz w:val="20"/>
        </w:rPr>
        <w:t> </w:t>
      </w:r>
      <w:r>
        <w:rPr>
          <w:rFonts w:ascii="Arial"/>
          <w:color w:val="181818"/>
          <w:sz w:val="20"/>
        </w:rPr>
        <w:t>and</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supporting</w:t>
      </w:r>
      <w:r>
        <w:rPr>
          <w:rFonts w:ascii="Arial"/>
          <w:color w:val="181818"/>
          <w:spacing w:val="1"/>
          <w:sz w:val="20"/>
        </w:rPr>
        <w:t> </w:t>
      </w:r>
      <w:r>
        <w:rPr>
          <w:rFonts w:ascii="Arial"/>
          <w:color w:val="181818"/>
          <w:sz w:val="20"/>
        </w:rPr>
        <w:t>documentation</w:t>
      </w:r>
      <w:r>
        <w:rPr>
          <w:rFonts w:ascii="Arial"/>
          <w:color w:val="181818"/>
          <w:spacing w:val="1"/>
          <w:sz w:val="20"/>
        </w:rPr>
        <w:t> </w:t>
      </w:r>
      <w:r>
        <w:rPr>
          <w:rFonts w:ascii="Arial"/>
          <w:color w:val="181818"/>
          <w:sz w:val="20"/>
        </w:rPr>
        <w:t>in</w:t>
      </w:r>
      <w:r>
        <w:rPr>
          <w:rFonts w:ascii="Arial"/>
          <w:color w:val="181818"/>
          <w:spacing w:val="1"/>
          <w:sz w:val="20"/>
        </w:rPr>
        <w:t> </w:t>
      </w:r>
      <w:r>
        <w:rPr>
          <w:rFonts w:ascii="Arial"/>
          <w:color w:val="181818"/>
          <w:sz w:val="20"/>
        </w:rPr>
        <w:t>order</w:t>
      </w:r>
      <w:r>
        <w:rPr>
          <w:rFonts w:ascii="Arial"/>
          <w:color w:val="181818"/>
          <w:spacing w:val="1"/>
          <w:sz w:val="20"/>
        </w:rPr>
        <w:t> </w:t>
      </w:r>
      <w:r>
        <w:rPr>
          <w:rFonts w:ascii="Arial"/>
          <w:color w:val="181818"/>
          <w:sz w:val="20"/>
        </w:rPr>
        <w:t>to</w:t>
      </w:r>
      <w:r>
        <w:rPr>
          <w:rFonts w:ascii="Arial"/>
          <w:color w:val="181818"/>
          <w:spacing w:val="1"/>
          <w:sz w:val="20"/>
        </w:rPr>
        <w:t> </w:t>
      </w:r>
      <w:r>
        <w:rPr>
          <w:rFonts w:ascii="Arial"/>
          <w:color w:val="181818"/>
          <w:sz w:val="20"/>
        </w:rPr>
        <w:t>render</w:t>
      </w:r>
      <w:r>
        <w:rPr>
          <w:rFonts w:ascii="Arial"/>
          <w:color w:val="181818"/>
          <w:spacing w:val="1"/>
          <w:sz w:val="20"/>
        </w:rPr>
        <w:t> </w:t>
      </w:r>
      <w:r>
        <w:rPr>
          <w:rFonts w:ascii="Arial"/>
          <w:color w:val="181818"/>
          <w:sz w:val="20"/>
        </w:rPr>
        <w:t>an</w:t>
      </w:r>
      <w:r>
        <w:rPr>
          <w:rFonts w:ascii="Arial"/>
          <w:color w:val="181818"/>
          <w:spacing w:val="1"/>
          <w:sz w:val="20"/>
        </w:rPr>
        <w:t> </w:t>
      </w:r>
      <w:r>
        <w:rPr>
          <w:rFonts w:ascii="Arial"/>
          <w:color w:val="181818"/>
          <w:sz w:val="20"/>
        </w:rPr>
        <w:t>opinion</w:t>
      </w:r>
      <w:r>
        <w:rPr>
          <w:rFonts w:ascii="Arial"/>
          <w:color w:val="181818"/>
          <w:spacing w:val="1"/>
          <w:sz w:val="20"/>
        </w:rPr>
        <w:t> </w:t>
      </w:r>
      <w:r>
        <w:rPr>
          <w:rFonts w:ascii="Arial"/>
          <w:color w:val="181818"/>
          <w:sz w:val="20"/>
        </w:rPr>
        <w:t>as</w:t>
      </w:r>
      <w:r>
        <w:rPr>
          <w:rFonts w:ascii="Arial"/>
          <w:color w:val="181818"/>
          <w:spacing w:val="1"/>
          <w:sz w:val="20"/>
        </w:rPr>
        <w:t> </w:t>
      </w:r>
      <w:r>
        <w:rPr>
          <w:rFonts w:ascii="Arial"/>
          <w:color w:val="181818"/>
          <w:sz w:val="20"/>
        </w:rPr>
        <w:t>to</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pacing w:val="-1"/>
          <w:sz w:val="20"/>
        </w:rPr>
        <w:t>reasonableness </w:t>
      </w:r>
      <w:r>
        <w:rPr>
          <w:rFonts w:ascii="Arial"/>
          <w:color w:val="181818"/>
          <w:sz w:val="20"/>
        </w:rPr>
        <w:t>of assumptions used in the preparation and feasibility of the Projections. The scope</w:t>
      </w:r>
      <w:r>
        <w:rPr>
          <w:rFonts w:ascii="Arial"/>
          <w:color w:val="181818"/>
          <w:spacing w:val="1"/>
          <w:sz w:val="20"/>
        </w:rPr>
        <w:t> </w:t>
      </w:r>
      <w:r>
        <w:rPr>
          <w:rFonts w:ascii="Arial"/>
          <w:color w:val="181818"/>
          <w:sz w:val="20"/>
        </w:rPr>
        <w:t>of</w:t>
      </w:r>
      <w:r>
        <w:rPr>
          <w:rFonts w:ascii="Arial"/>
          <w:color w:val="181818"/>
          <w:spacing w:val="1"/>
          <w:sz w:val="20"/>
        </w:rPr>
        <w:t> </w:t>
      </w:r>
      <w:r>
        <w:rPr>
          <w:rFonts w:ascii="Arial"/>
          <w:color w:val="181818"/>
          <w:sz w:val="20"/>
        </w:rPr>
        <w:t>our</w:t>
      </w:r>
      <w:r>
        <w:rPr>
          <w:rFonts w:ascii="Arial"/>
          <w:color w:val="181818"/>
          <w:spacing w:val="1"/>
          <w:sz w:val="20"/>
        </w:rPr>
        <w:t> </w:t>
      </w:r>
      <w:r>
        <w:rPr>
          <w:rFonts w:ascii="Arial"/>
          <w:color w:val="181818"/>
          <w:sz w:val="20"/>
        </w:rPr>
        <w:t>analysis</w:t>
      </w:r>
      <w:r>
        <w:rPr>
          <w:rFonts w:ascii="Arial"/>
          <w:color w:val="181818"/>
          <w:spacing w:val="1"/>
          <w:sz w:val="20"/>
        </w:rPr>
        <w:t> </w:t>
      </w:r>
      <w:r>
        <w:rPr>
          <w:rFonts w:ascii="Arial"/>
          <w:color w:val="181818"/>
          <w:sz w:val="20"/>
        </w:rPr>
        <w:t>excluded</w:t>
      </w:r>
      <w:r>
        <w:rPr>
          <w:rFonts w:ascii="Arial"/>
          <w:color w:val="181818"/>
          <w:spacing w:val="1"/>
          <w:sz w:val="20"/>
        </w:rPr>
        <w:t> </w:t>
      </w:r>
      <w:r>
        <w:rPr>
          <w:rFonts w:ascii="Arial"/>
          <w:color w:val="181818"/>
          <w:sz w:val="20"/>
        </w:rPr>
        <w:t>UMMHC's</w:t>
      </w:r>
      <w:r>
        <w:rPr>
          <w:rFonts w:ascii="Arial"/>
          <w:color w:val="181818"/>
          <w:spacing w:val="1"/>
          <w:sz w:val="20"/>
        </w:rPr>
        <w:t> </w:t>
      </w:r>
      <w:r>
        <w:rPr>
          <w:rFonts w:ascii="Arial"/>
          <w:color w:val="181818"/>
          <w:sz w:val="20"/>
        </w:rPr>
        <w:t>fiscal</w:t>
      </w:r>
      <w:r>
        <w:rPr>
          <w:rFonts w:ascii="Arial"/>
          <w:color w:val="181818"/>
          <w:spacing w:val="1"/>
          <w:sz w:val="20"/>
        </w:rPr>
        <w:t> </w:t>
      </w:r>
      <w:r>
        <w:rPr>
          <w:rFonts w:ascii="Arial"/>
          <w:color w:val="181818"/>
          <w:sz w:val="20"/>
        </w:rPr>
        <w:t>year</w:t>
      </w:r>
      <w:r>
        <w:rPr>
          <w:rFonts w:ascii="Arial"/>
          <w:color w:val="181818"/>
          <w:spacing w:val="1"/>
          <w:sz w:val="20"/>
        </w:rPr>
        <w:t> </w:t>
      </w:r>
      <w:r>
        <w:rPr>
          <w:rFonts w:ascii="Arial"/>
          <w:color w:val="181818"/>
          <w:sz w:val="20"/>
        </w:rPr>
        <w:t>2020</w:t>
      </w:r>
      <w:r>
        <w:rPr>
          <w:rFonts w:ascii="Arial"/>
          <w:color w:val="181818"/>
          <w:spacing w:val="1"/>
          <w:sz w:val="20"/>
        </w:rPr>
        <w:t> </w:t>
      </w:r>
      <w:r>
        <w:rPr>
          <w:rFonts w:ascii="Arial"/>
          <w:color w:val="181818"/>
          <w:sz w:val="20"/>
        </w:rPr>
        <w:t>financial</w:t>
      </w:r>
      <w:r>
        <w:rPr>
          <w:rFonts w:ascii="Arial"/>
          <w:color w:val="181818"/>
          <w:spacing w:val="1"/>
          <w:sz w:val="20"/>
        </w:rPr>
        <w:t> </w:t>
      </w:r>
      <w:r>
        <w:rPr>
          <w:rFonts w:ascii="Arial"/>
          <w:color w:val="181818"/>
          <w:sz w:val="20"/>
        </w:rPr>
        <w:t>results.</w:t>
      </w:r>
      <w:r>
        <w:rPr>
          <w:rFonts w:ascii="Arial"/>
          <w:color w:val="181818"/>
          <w:spacing w:val="1"/>
          <w:sz w:val="20"/>
        </w:rPr>
        <w:t> </w:t>
      </w:r>
      <w:r>
        <w:rPr>
          <w:rFonts w:ascii="Arial"/>
          <w:color w:val="181818"/>
          <w:sz w:val="20"/>
        </w:rPr>
        <w:t>Notably,</w:t>
      </w:r>
      <w:r>
        <w:rPr>
          <w:rFonts w:ascii="Arial"/>
          <w:color w:val="181818"/>
          <w:spacing w:val="1"/>
          <w:sz w:val="20"/>
        </w:rPr>
        <w:t> </w:t>
      </w:r>
      <w:r>
        <w:rPr>
          <w:rFonts w:ascii="Arial"/>
          <w:color w:val="181818"/>
          <w:sz w:val="20"/>
        </w:rPr>
        <w:t>although</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Applicant's fiscal year 2020 financial statements were not final (i.e., audited) as of the date of our</w:t>
      </w:r>
      <w:r>
        <w:rPr>
          <w:rFonts w:ascii="Arial"/>
          <w:color w:val="181818"/>
          <w:spacing w:val="1"/>
          <w:sz w:val="20"/>
        </w:rPr>
        <w:t> </w:t>
      </w:r>
      <w:r>
        <w:rPr>
          <w:rFonts w:ascii="Arial"/>
          <w:color w:val="181818"/>
          <w:sz w:val="20"/>
        </w:rPr>
        <w:t>review</w:t>
      </w:r>
      <w:r>
        <w:rPr>
          <w:rFonts w:ascii="Arial"/>
          <w:color w:val="181818"/>
          <w:spacing w:val="1"/>
          <w:sz w:val="20"/>
        </w:rPr>
        <w:t> </w:t>
      </w:r>
      <w:r>
        <w:rPr>
          <w:rFonts w:ascii="Arial"/>
          <w:color w:val="181818"/>
          <w:sz w:val="20"/>
        </w:rPr>
        <w:t>procedures,</w:t>
      </w:r>
      <w:r>
        <w:rPr>
          <w:rFonts w:ascii="Arial"/>
          <w:color w:val="181818"/>
          <w:spacing w:val="1"/>
          <w:sz w:val="20"/>
        </w:rPr>
        <w:t> </w:t>
      </w:r>
      <w:r>
        <w:rPr>
          <w:rFonts w:ascii="Arial"/>
          <w:color w:val="181818"/>
          <w:sz w:val="20"/>
        </w:rPr>
        <w:t>they were</w:t>
      </w:r>
      <w:r>
        <w:rPr>
          <w:rFonts w:ascii="Arial"/>
          <w:color w:val="181818"/>
          <w:spacing w:val="1"/>
          <w:sz w:val="20"/>
        </w:rPr>
        <w:t> </w:t>
      </w:r>
      <w:r>
        <w:rPr>
          <w:rFonts w:ascii="Arial"/>
          <w:color w:val="181818"/>
          <w:sz w:val="20"/>
        </w:rPr>
        <w:t>based on actual historical</w:t>
      </w:r>
      <w:r>
        <w:rPr>
          <w:rFonts w:ascii="Arial"/>
          <w:color w:val="181818"/>
          <w:spacing w:val="1"/>
          <w:sz w:val="20"/>
        </w:rPr>
        <w:t> </w:t>
      </w:r>
      <w:r>
        <w:rPr>
          <w:rFonts w:ascii="Arial"/>
          <w:color w:val="181818"/>
          <w:sz w:val="20"/>
        </w:rPr>
        <w:t>results</w:t>
      </w:r>
      <w:r>
        <w:rPr>
          <w:rFonts w:ascii="Arial"/>
          <w:color w:val="181818"/>
          <w:spacing w:val="1"/>
          <w:sz w:val="20"/>
        </w:rPr>
        <w:t> </w:t>
      </w:r>
      <w:r>
        <w:rPr>
          <w:rFonts w:ascii="Arial"/>
          <w:color w:val="181818"/>
          <w:sz w:val="20"/>
        </w:rPr>
        <w:t>and therefore</w:t>
      </w:r>
      <w:r>
        <w:rPr>
          <w:rFonts w:ascii="Arial"/>
          <w:color w:val="181818"/>
          <w:spacing w:val="1"/>
          <w:sz w:val="20"/>
        </w:rPr>
        <w:t> </w:t>
      </w:r>
      <w:r>
        <w:rPr>
          <w:rFonts w:ascii="Arial"/>
          <w:color w:val="181818"/>
          <w:sz w:val="20"/>
        </w:rPr>
        <w:t>not part of</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Projections.</w:t>
      </w:r>
    </w:p>
    <w:p>
      <w:pPr>
        <w:pStyle w:val="BodyText"/>
        <w:rPr>
          <w:rFonts w:ascii="Arial"/>
          <w:sz w:val="22"/>
        </w:rPr>
      </w:pPr>
    </w:p>
    <w:p>
      <w:pPr>
        <w:pStyle w:val="BodyText"/>
        <w:spacing w:before="8"/>
        <w:rPr>
          <w:rFonts w:ascii="Arial"/>
          <w:sz w:val="18"/>
        </w:rPr>
      </w:pPr>
    </w:p>
    <w:p>
      <w:pPr>
        <w:spacing w:line="489" w:lineRule="auto" w:before="0"/>
        <w:ind w:left="1419" w:right="1785" w:hanging="2"/>
        <w:jc w:val="both"/>
        <w:rPr>
          <w:rFonts w:ascii="Arial"/>
          <w:sz w:val="20"/>
        </w:rPr>
      </w:pPr>
      <w:r>
        <w:rPr>
          <w:rFonts w:ascii="Arial"/>
          <w:color w:val="181818"/>
          <w:sz w:val="20"/>
        </w:rPr>
        <w:t>The Projections exhibit a cumulative operating EBITDA surplus of approximately</w:t>
      </w:r>
      <w:r>
        <w:rPr>
          <w:rFonts w:ascii="Arial"/>
          <w:color w:val="181818"/>
          <w:spacing w:val="1"/>
          <w:sz w:val="20"/>
        </w:rPr>
        <w:t> </w:t>
      </w:r>
      <w:r>
        <w:rPr>
          <w:rFonts w:ascii="Arial"/>
          <w:color w:val="181818"/>
          <w:sz w:val="20"/>
        </w:rPr>
        <w:t>0.2 percent of</w:t>
      </w:r>
      <w:r>
        <w:rPr>
          <w:rFonts w:ascii="Arial"/>
          <w:color w:val="181818"/>
          <w:spacing w:val="1"/>
          <w:sz w:val="20"/>
        </w:rPr>
        <w:t> </w:t>
      </w:r>
      <w:r>
        <w:rPr>
          <w:rFonts w:ascii="Arial"/>
          <w:color w:val="181818"/>
          <w:spacing w:val="-1"/>
          <w:sz w:val="20"/>
        </w:rPr>
        <w:t>cumulative </w:t>
      </w:r>
      <w:r>
        <w:rPr>
          <w:rFonts w:ascii="Arial"/>
          <w:color w:val="181818"/>
          <w:sz w:val="20"/>
        </w:rPr>
        <w:t>projected</w:t>
      </w:r>
      <w:r>
        <w:rPr>
          <w:rFonts w:ascii="Arial"/>
          <w:color w:val="181818"/>
          <w:spacing w:val="-6"/>
          <w:sz w:val="20"/>
        </w:rPr>
        <w:t> </w:t>
      </w:r>
      <w:r>
        <w:rPr>
          <w:rFonts w:ascii="Arial"/>
          <w:color w:val="181818"/>
          <w:sz w:val="20"/>
        </w:rPr>
        <w:t>revenue</w:t>
      </w:r>
      <w:r>
        <w:rPr>
          <w:rFonts w:ascii="Arial"/>
          <w:color w:val="181818"/>
          <w:spacing w:val="-1"/>
          <w:sz w:val="20"/>
        </w:rPr>
        <w:t> </w:t>
      </w:r>
      <w:r>
        <w:rPr>
          <w:rFonts w:ascii="Arial"/>
          <w:color w:val="181818"/>
          <w:sz w:val="20"/>
        </w:rPr>
        <w:t>for</w:t>
      </w:r>
      <w:r>
        <w:rPr>
          <w:rFonts w:ascii="Arial"/>
          <w:color w:val="181818"/>
          <w:spacing w:val="13"/>
          <w:sz w:val="20"/>
        </w:rPr>
        <w:t> </w:t>
      </w:r>
      <w:r>
        <w:rPr>
          <w:rFonts w:ascii="Arial"/>
          <w:color w:val="181818"/>
          <w:sz w:val="20"/>
        </w:rPr>
        <w:t>UMMHC</w:t>
      </w:r>
      <w:r>
        <w:rPr>
          <w:rFonts w:ascii="Arial"/>
          <w:color w:val="181818"/>
          <w:spacing w:val="5"/>
          <w:sz w:val="20"/>
        </w:rPr>
        <w:t> </w:t>
      </w:r>
      <w:r>
        <w:rPr>
          <w:rFonts w:ascii="Arial"/>
          <w:color w:val="181818"/>
          <w:sz w:val="20"/>
        </w:rPr>
        <w:t>for</w:t>
      </w:r>
      <w:r>
        <w:rPr>
          <w:rFonts w:ascii="Arial"/>
          <w:color w:val="181818"/>
          <w:spacing w:val="-5"/>
          <w:sz w:val="20"/>
        </w:rPr>
        <w:t> </w:t>
      </w:r>
      <w:r>
        <w:rPr>
          <w:rFonts w:ascii="Arial"/>
          <w:color w:val="181818"/>
          <w:sz w:val="20"/>
        </w:rPr>
        <w:t>the</w:t>
      </w:r>
      <w:r>
        <w:rPr>
          <w:rFonts w:ascii="Arial"/>
          <w:color w:val="181818"/>
          <w:spacing w:val="-8"/>
          <w:sz w:val="20"/>
        </w:rPr>
        <w:t> </w:t>
      </w:r>
      <w:r>
        <w:rPr>
          <w:rFonts w:ascii="Arial"/>
          <w:color w:val="181818"/>
          <w:sz w:val="20"/>
        </w:rPr>
        <w:t>five</w:t>
      </w:r>
      <w:r>
        <w:rPr>
          <w:rFonts w:ascii="Arial"/>
          <w:color w:val="181818"/>
          <w:spacing w:val="-13"/>
          <w:sz w:val="20"/>
        </w:rPr>
        <w:t> </w:t>
      </w:r>
      <w:r>
        <w:rPr>
          <w:rFonts w:ascii="Arial"/>
          <w:color w:val="181818"/>
          <w:sz w:val="20"/>
        </w:rPr>
        <w:t>years</w:t>
      </w:r>
      <w:r>
        <w:rPr>
          <w:rFonts w:ascii="Arial"/>
          <w:color w:val="181818"/>
          <w:spacing w:val="-6"/>
          <w:sz w:val="20"/>
        </w:rPr>
        <w:t> </w:t>
      </w:r>
      <w:r>
        <w:rPr>
          <w:rFonts w:ascii="Arial"/>
          <w:color w:val="181818"/>
          <w:sz w:val="20"/>
        </w:rPr>
        <w:t>from</w:t>
      </w:r>
      <w:r>
        <w:rPr>
          <w:rFonts w:ascii="Arial"/>
          <w:color w:val="181818"/>
          <w:spacing w:val="-13"/>
          <w:sz w:val="20"/>
        </w:rPr>
        <w:t> </w:t>
      </w:r>
      <w:r>
        <w:rPr>
          <w:rFonts w:ascii="Arial"/>
          <w:color w:val="181818"/>
          <w:sz w:val="20"/>
        </w:rPr>
        <w:t>FY</w:t>
      </w:r>
      <w:r>
        <w:rPr>
          <w:rFonts w:ascii="Arial"/>
          <w:color w:val="181818"/>
          <w:spacing w:val="-5"/>
          <w:sz w:val="20"/>
        </w:rPr>
        <w:t> </w:t>
      </w:r>
      <w:r>
        <w:rPr>
          <w:rFonts w:ascii="Arial"/>
          <w:color w:val="181818"/>
          <w:sz w:val="20"/>
        </w:rPr>
        <w:t>2021</w:t>
      </w:r>
      <w:r>
        <w:rPr>
          <w:rFonts w:ascii="Arial"/>
          <w:color w:val="181818"/>
          <w:spacing w:val="-6"/>
          <w:sz w:val="20"/>
        </w:rPr>
        <w:t> </w:t>
      </w:r>
      <w:r>
        <w:rPr>
          <w:rFonts w:ascii="Arial"/>
          <w:color w:val="181818"/>
          <w:sz w:val="20"/>
        </w:rPr>
        <w:t>through</w:t>
      </w:r>
      <w:r>
        <w:rPr>
          <w:rFonts w:ascii="Arial"/>
          <w:color w:val="181818"/>
          <w:spacing w:val="-8"/>
          <w:sz w:val="20"/>
        </w:rPr>
        <w:t> </w:t>
      </w:r>
      <w:r>
        <w:rPr>
          <w:rFonts w:ascii="Arial"/>
          <w:color w:val="181818"/>
          <w:sz w:val="20"/>
        </w:rPr>
        <w:t>2025.</w:t>
      </w:r>
      <w:r>
        <w:rPr>
          <w:rFonts w:ascii="Arial"/>
          <w:color w:val="181818"/>
          <w:spacing w:val="-3"/>
          <w:sz w:val="20"/>
        </w:rPr>
        <w:t> </w:t>
      </w:r>
      <w:r>
        <w:rPr>
          <w:rFonts w:ascii="Arial"/>
          <w:color w:val="181818"/>
          <w:sz w:val="20"/>
        </w:rPr>
        <w:t>Based</w:t>
      </w:r>
      <w:r>
        <w:rPr>
          <w:rFonts w:ascii="Arial"/>
          <w:color w:val="181818"/>
          <w:spacing w:val="-10"/>
          <w:sz w:val="20"/>
        </w:rPr>
        <w:t> </w:t>
      </w:r>
      <w:r>
        <w:rPr>
          <w:rFonts w:ascii="Arial"/>
          <w:color w:val="181818"/>
          <w:sz w:val="20"/>
        </w:rPr>
        <w:t>upon</w:t>
      </w:r>
      <w:r>
        <w:rPr>
          <w:rFonts w:ascii="Arial"/>
          <w:color w:val="181818"/>
          <w:spacing w:val="-54"/>
          <w:sz w:val="20"/>
        </w:rPr>
        <w:t> </w:t>
      </w:r>
      <w:r>
        <w:rPr>
          <w:rFonts w:ascii="Arial"/>
          <w:color w:val="181818"/>
          <w:sz w:val="20"/>
        </w:rPr>
        <w:t>our</w:t>
      </w:r>
      <w:r>
        <w:rPr>
          <w:rFonts w:ascii="Arial"/>
          <w:color w:val="181818"/>
          <w:spacing w:val="1"/>
          <w:sz w:val="20"/>
        </w:rPr>
        <w:t> </w:t>
      </w:r>
      <w:r>
        <w:rPr>
          <w:rFonts w:ascii="Arial"/>
          <w:color w:val="181818"/>
          <w:sz w:val="20"/>
        </w:rPr>
        <w:t>review</w:t>
      </w:r>
      <w:r>
        <w:rPr>
          <w:rFonts w:ascii="Arial"/>
          <w:color w:val="181818"/>
          <w:spacing w:val="1"/>
          <w:sz w:val="20"/>
        </w:rPr>
        <w:t> </w:t>
      </w:r>
      <w:r>
        <w:rPr>
          <w:rFonts w:ascii="Arial"/>
          <w:color w:val="181818"/>
          <w:sz w:val="20"/>
        </w:rPr>
        <w:t>of</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relevant</w:t>
      </w:r>
      <w:r>
        <w:rPr>
          <w:rFonts w:ascii="Arial"/>
          <w:color w:val="181818"/>
          <w:spacing w:val="1"/>
          <w:sz w:val="20"/>
        </w:rPr>
        <w:t> </w:t>
      </w:r>
      <w:r>
        <w:rPr>
          <w:rFonts w:ascii="Arial"/>
          <w:color w:val="181818"/>
          <w:sz w:val="20"/>
        </w:rPr>
        <w:t>documents</w:t>
      </w:r>
      <w:r>
        <w:rPr>
          <w:rFonts w:ascii="Arial"/>
          <w:color w:val="181818"/>
          <w:spacing w:val="1"/>
          <w:sz w:val="20"/>
        </w:rPr>
        <w:t> </w:t>
      </w:r>
      <w:r>
        <w:rPr>
          <w:rFonts w:ascii="Arial"/>
          <w:color w:val="181818"/>
          <w:sz w:val="20"/>
        </w:rPr>
        <w:t>and</w:t>
      </w:r>
      <w:r>
        <w:rPr>
          <w:rFonts w:ascii="Arial"/>
          <w:color w:val="181818"/>
          <w:spacing w:val="1"/>
          <w:sz w:val="20"/>
        </w:rPr>
        <w:t> </w:t>
      </w:r>
      <w:r>
        <w:rPr>
          <w:rFonts w:ascii="Arial"/>
          <w:color w:val="181818"/>
          <w:sz w:val="20"/>
        </w:rPr>
        <w:t>analysis</w:t>
      </w:r>
      <w:r>
        <w:rPr>
          <w:rFonts w:ascii="Arial"/>
          <w:color w:val="181818"/>
          <w:spacing w:val="1"/>
          <w:sz w:val="20"/>
        </w:rPr>
        <w:t> </w:t>
      </w:r>
      <w:r>
        <w:rPr>
          <w:rFonts w:ascii="Arial"/>
          <w:color w:val="181818"/>
          <w:sz w:val="20"/>
        </w:rPr>
        <w:t>of</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Projections,</w:t>
      </w:r>
      <w:r>
        <w:rPr>
          <w:rFonts w:ascii="Arial"/>
          <w:color w:val="181818"/>
          <w:spacing w:val="55"/>
          <w:sz w:val="20"/>
        </w:rPr>
        <w:t> </w:t>
      </w:r>
      <w:r>
        <w:rPr>
          <w:rFonts w:ascii="Arial"/>
          <w:color w:val="181818"/>
          <w:sz w:val="20"/>
        </w:rPr>
        <w:t>we</w:t>
      </w:r>
      <w:r>
        <w:rPr>
          <w:rFonts w:ascii="Arial"/>
          <w:color w:val="181818"/>
          <w:spacing w:val="56"/>
          <w:sz w:val="20"/>
        </w:rPr>
        <w:t> </w:t>
      </w:r>
      <w:r>
        <w:rPr>
          <w:rFonts w:ascii="Arial"/>
          <w:color w:val="181818"/>
          <w:sz w:val="20"/>
        </w:rPr>
        <w:t>determined</w:t>
      </w:r>
      <w:r>
        <w:rPr>
          <w:rFonts w:ascii="Arial"/>
          <w:color w:val="181818"/>
          <w:spacing w:val="55"/>
          <w:sz w:val="20"/>
        </w:rPr>
        <w:t> </w:t>
      </w:r>
      <w:r>
        <w:rPr>
          <w:rFonts w:ascii="Arial"/>
          <w:color w:val="181818"/>
          <w:sz w:val="20"/>
        </w:rPr>
        <w:t>the</w:t>
      </w:r>
      <w:r>
        <w:rPr>
          <w:rFonts w:ascii="Arial"/>
          <w:color w:val="181818"/>
          <w:spacing w:val="1"/>
          <w:sz w:val="20"/>
        </w:rPr>
        <w:t> </w:t>
      </w:r>
      <w:r>
        <w:rPr>
          <w:rFonts w:ascii="Arial"/>
          <w:color w:val="181818"/>
          <w:sz w:val="20"/>
        </w:rPr>
        <w:t>anticipated operating EBITDA surplus is a reasonable expectation and based upon feasible financial</w:t>
      </w:r>
      <w:r>
        <w:rPr>
          <w:rFonts w:ascii="Arial"/>
          <w:color w:val="181818"/>
          <w:spacing w:val="1"/>
          <w:sz w:val="20"/>
        </w:rPr>
        <w:t> </w:t>
      </w:r>
      <w:r>
        <w:rPr>
          <w:rFonts w:ascii="Arial"/>
          <w:color w:val="181818"/>
          <w:sz w:val="20"/>
        </w:rPr>
        <w:t>assumptions. Accordingly, we determined that the Projections are reasonable and feasible, and not</w:t>
      </w:r>
      <w:r>
        <w:rPr>
          <w:rFonts w:ascii="Arial"/>
          <w:color w:val="181818"/>
          <w:spacing w:val="1"/>
          <w:sz w:val="20"/>
        </w:rPr>
        <w:t> </w:t>
      </w:r>
      <w:r>
        <w:rPr>
          <w:rFonts w:ascii="Arial"/>
          <w:color w:val="181818"/>
          <w:sz w:val="20"/>
        </w:rPr>
        <w:t>likely to</w:t>
      </w:r>
      <w:r>
        <w:rPr>
          <w:rFonts w:ascii="Arial"/>
          <w:color w:val="181818"/>
          <w:spacing w:val="1"/>
          <w:sz w:val="20"/>
        </w:rPr>
        <w:t> </w:t>
      </w:r>
      <w:r>
        <w:rPr>
          <w:rFonts w:ascii="Arial"/>
          <w:color w:val="181818"/>
          <w:sz w:val="20"/>
        </w:rPr>
        <w:t>have</w:t>
      </w:r>
      <w:r>
        <w:rPr>
          <w:rFonts w:ascii="Arial"/>
          <w:color w:val="181818"/>
          <w:spacing w:val="1"/>
          <w:sz w:val="20"/>
        </w:rPr>
        <w:t> </w:t>
      </w:r>
      <w:r>
        <w:rPr>
          <w:rFonts w:ascii="Arial"/>
          <w:color w:val="181818"/>
          <w:sz w:val="20"/>
        </w:rPr>
        <w:t>a negative impact</w:t>
      </w:r>
      <w:r>
        <w:rPr>
          <w:rFonts w:ascii="Arial"/>
          <w:color w:val="181818"/>
          <w:spacing w:val="1"/>
          <w:sz w:val="20"/>
        </w:rPr>
        <w:t> </w:t>
      </w:r>
      <w:r>
        <w:rPr>
          <w:rFonts w:ascii="Arial"/>
          <w:color w:val="181818"/>
          <w:sz w:val="20"/>
        </w:rPr>
        <w:t>on</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Applicant's</w:t>
      </w:r>
      <w:r>
        <w:rPr>
          <w:rFonts w:ascii="Arial"/>
          <w:color w:val="181818"/>
          <w:spacing w:val="1"/>
          <w:sz w:val="20"/>
        </w:rPr>
        <w:t> </w:t>
      </w:r>
      <w:r>
        <w:rPr>
          <w:rFonts w:ascii="Arial"/>
          <w:color w:val="181818"/>
          <w:sz w:val="20"/>
        </w:rPr>
        <w:t>patient</w:t>
      </w:r>
      <w:r>
        <w:rPr>
          <w:rFonts w:ascii="Arial"/>
          <w:color w:val="181818"/>
          <w:spacing w:val="1"/>
          <w:sz w:val="20"/>
        </w:rPr>
        <w:t> </w:t>
      </w:r>
      <w:r>
        <w:rPr>
          <w:rFonts w:ascii="Arial"/>
          <w:color w:val="181818"/>
          <w:sz w:val="20"/>
        </w:rPr>
        <w:t>panel or</w:t>
      </w:r>
      <w:r>
        <w:rPr>
          <w:rFonts w:ascii="Arial"/>
          <w:color w:val="181818"/>
          <w:spacing w:val="1"/>
          <w:sz w:val="20"/>
        </w:rPr>
        <w:t> </w:t>
      </w:r>
      <w:r>
        <w:rPr>
          <w:rFonts w:ascii="Arial"/>
          <w:color w:val="181818"/>
          <w:sz w:val="20"/>
        </w:rPr>
        <w:t>result in</w:t>
      </w:r>
      <w:r>
        <w:rPr>
          <w:rFonts w:ascii="Arial"/>
          <w:color w:val="181818"/>
          <w:spacing w:val="55"/>
          <w:sz w:val="20"/>
        </w:rPr>
        <w:t> </w:t>
      </w:r>
      <w:r>
        <w:rPr>
          <w:rFonts w:ascii="Arial"/>
          <w:color w:val="181818"/>
          <w:sz w:val="20"/>
        </w:rPr>
        <w:t>a liquidation</w:t>
      </w:r>
      <w:r>
        <w:rPr>
          <w:rFonts w:ascii="Arial"/>
          <w:color w:val="181818"/>
          <w:spacing w:val="56"/>
          <w:sz w:val="20"/>
        </w:rPr>
        <w:t> </w:t>
      </w:r>
      <w:r>
        <w:rPr>
          <w:rFonts w:ascii="Arial"/>
          <w:color w:val="181818"/>
          <w:sz w:val="20"/>
        </w:rPr>
        <w:t>of</w:t>
      </w:r>
      <w:r>
        <w:rPr>
          <w:rFonts w:ascii="Arial"/>
          <w:color w:val="181818"/>
          <w:spacing w:val="1"/>
          <w:sz w:val="20"/>
        </w:rPr>
        <w:t> </w:t>
      </w:r>
      <w:r>
        <w:rPr>
          <w:rFonts w:ascii="Arial"/>
          <w:color w:val="181818"/>
          <w:sz w:val="20"/>
        </w:rPr>
        <w:t>UMMHC's assets. A detailed explanation of the basis for our determination of reasonableness and</w:t>
      </w:r>
      <w:r>
        <w:rPr>
          <w:rFonts w:ascii="Arial"/>
          <w:color w:val="181818"/>
          <w:spacing w:val="1"/>
          <w:sz w:val="20"/>
        </w:rPr>
        <w:t> </w:t>
      </w:r>
      <w:r>
        <w:rPr>
          <w:rFonts w:ascii="Arial"/>
          <w:color w:val="181818"/>
          <w:sz w:val="20"/>
        </w:rPr>
        <w:t>feasibility</w:t>
      </w:r>
      <w:r>
        <w:rPr>
          <w:rFonts w:ascii="Arial"/>
          <w:color w:val="181818"/>
          <w:spacing w:val="6"/>
          <w:sz w:val="20"/>
        </w:rPr>
        <w:t> </w:t>
      </w:r>
      <w:r>
        <w:rPr>
          <w:rFonts w:ascii="Arial"/>
          <w:color w:val="181818"/>
          <w:sz w:val="20"/>
        </w:rPr>
        <w:t>is</w:t>
      </w:r>
      <w:r>
        <w:rPr>
          <w:rFonts w:ascii="Arial"/>
          <w:color w:val="181818"/>
          <w:spacing w:val="4"/>
          <w:sz w:val="20"/>
        </w:rPr>
        <w:t> </w:t>
      </w:r>
      <w:r>
        <w:rPr>
          <w:rFonts w:ascii="Arial"/>
          <w:color w:val="181818"/>
          <w:sz w:val="20"/>
        </w:rPr>
        <w:t>contained</w:t>
      </w:r>
      <w:r>
        <w:rPr>
          <w:rFonts w:ascii="Arial"/>
          <w:color w:val="181818"/>
          <w:spacing w:val="22"/>
          <w:sz w:val="20"/>
        </w:rPr>
        <w:t> </w:t>
      </w:r>
      <w:r>
        <w:rPr>
          <w:rFonts w:ascii="Arial"/>
          <w:color w:val="181818"/>
          <w:sz w:val="20"/>
        </w:rPr>
        <w:t>within</w:t>
      </w:r>
      <w:r>
        <w:rPr>
          <w:rFonts w:ascii="Arial"/>
          <w:color w:val="181818"/>
          <w:spacing w:val="15"/>
          <w:sz w:val="20"/>
        </w:rPr>
        <w:t> </w:t>
      </w:r>
      <w:r>
        <w:rPr>
          <w:rFonts w:ascii="Arial"/>
          <w:color w:val="181818"/>
          <w:sz w:val="20"/>
        </w:rPr>
        <w:t>this</w:t>
      </w:r>
      <w:r>
        <w:rPr>
          <w:rFonts w:ascii="Arial"/>
          <w:color w:val="181818"/>
          <w:spacing w:val="6"/>
          <w:sz w:val="20"/>
        </w:rPr>
        <w:t> </w:t>
      </w:r>
      <w:r>
        <w:rPr>
          <w:rFonts w:ascii="Arial"/>
          <w:color w:val="181818"/>
          <w:sz w:val="20"/>
        </w:rPr>
        <w:t>report.</w:t>
      </w:r>
    </w:p>
    <w:p>
      <w:pPr>
        <w:pStyle w:val="BodyText"/>
        <w:rPr>
          <w:rFonts w:ascii="Arial"/>
          <w:sz w:val="22"/>
        </w:rPr>
      </w:pPr>
    </w:p>
    <w:p>
      <w:pPr>
        <w:pStyle w:val="BodyText"/>
        <w:spacing w:before="10"/>
        <w:rPr>
          <w:rFonts w:ascii="Arial"/>
          <w:sz w:val="19"/>
        </w:rPr>
      </w:pPr>
    </w:p>
    <w:p>
      <w:pPr>
        <w:pStyle w:val="ListParagraph"/>
        <w:numPr>
          <w:ilvl w:val="0"/>
          <w:numId w:val="19"/>
        </w:numPr>
        <w:tabs>
          <w:tab w:pos="2115" w:val="left" w:leader="none"/>
          <w:tab w:pos="2116" w:val="left" w:leader="none"/>
        </w:tabs>
        <w:spacing w:line="240" w:lineRule="auto" w:before="0" w:after="0"/>
        <w:ind w:left="2115" w:right="0" w:hanging="692"/>
        <w:jc w:val="left"/>
        <w:rPr>
          <w:rFonts w:ascii="Arial"/>
          <w:b/>
          <w:sz w:val="19"/>
        </w:rPr>
      </w:pPr>
      <w:r>
        <w:rPr>
          <w:rFonts w:ascii="Arial"/>
          <w:b/>
          <w:color w:val="181818"/>
          <w:w w:val="95"/>
          <w:sz w:val="19"/>
        </w:rPr>
        <w:t>RELEVANT BACKGROUND</w:t>
      </w:r>
      <w:r>
        <w:rPr>
          <w:rFonts w:ascii="Arial"/>
          <w:b/>
          <w:color w:val="181818"/>
          <w:spacing w:val="9"/>
          <w:w w:val="95"/>
          <w:sz w:val="19"/>
        </w:rPr>
        <w:t> </w:t>
      </w:r>
      <w:r>
        <w:rPr>
          <w:rFonts w:ascii="Arial"/>
          <w:b/>
          <w:color w:val="181818"/>
          <w:w w:val="95"/>
          <w:sz w:val="19"/>
        </w:rPr>
        <w:t>INFORMATION</w:t>
      </w:r>
    </w:p>
    <w:p>
      <w:pPr>
        <w:pStyle w:val="BodyText"/>
        <w:rPr>
          <w:rFonts w:ascii="Arial"/>
          <w:b/>
          <w:sz w:val="20"/>
        </w:rPr>
      </w:pPr>
    </w:p>
    <w:p>
      <w:pPr>
        <w:pStyle w:val="BodyText"/>
        <w:spacing w:before="9"/>
        <w:rPr>
          <w:rFonts w:ascii="Arial"/>
          <w:b/>
          <w:sz w:val="20"/>
        </w:rPr>
      </w:pPr>
    </w:p>
    <w:p>
      <w:pPr>
        <w:spacing w:line="491" w:lineRule="auto" w:before="1"/>
        <w:ind w:left="1412" w:right="1789" w:firstLine="10"/>
        <w:jc w:val="both"/>
        <w:rPr>
          <w:rFonts w:ascii="Arial"/>
          <w:sz w:val="20"/>
        </w:rPr>
      </w:pPr>
      <w:r>
        <w:rPr>
          <w:rFonts w:ascii="Arial"/>
          <w:color w:val="181818"/>
          <w:w w:val="95"/>
          <w:sz w:val="20"/>
        </w:rPr>
        <w:t>The Applicant,</w:t>
      </w:r>
      <w:r>
        <w:rPr>
          <w:rFonts w:ascii="Arial"/>
          <w:color w:val="181818"/>
          <w:spacing w:val="1"/>
          <w:w w:val="95"/>
          <w:sz w:val="20"/>
        </w:rPr>
        <w:t> </w:t>
      </w:r>
      <w:r>
        <w:rPr>
          <w:rFonts w:ascii="Arial"/>
          <w:color w:val="181818"/>
          <w:w w:val="95"/>
          <w:sz w:val="20"/>
        </w:rPr>
        <w:t>UMass Memorial Health Care, Inc. is a Massachusetts</w:t>
      </w:r>
      <w:r>
        <w:rPr>
          <w:rFonts w:ascii="Arial"/>
          <w:color w:val="181818"/>
          <w:spacing w:val="50"/>
          <w:sz w:val="20"/>
        </w:rPr>
        <w:t> </w:t>
      </w:r>
      <w:r>
        <w:rPr>
          <w:rFonts w:ascii="Arial"/>
          <w:color w:val="181818"/>
          <w:w w:val="95"/>
          <w:sz w:val="20"/>
        </w:rPr>
        <w:t>nonprofit corporation</w:t>
      </w:r>
      <w:r>
        <w:rPr>
          <w:rFonts w:ascii="Arial"/>
          <w:color w:val="181818"/>
          <w:spacing w:val="50"/>
          <w:sz w:val="20"/>
        </w:rPr>
        <w:t> </w:t>
      </w:r>
      <w:r>
        <w:rPr>
          <w:rFonts w:ascii="Arial"/>
          <w:color w:val="181818"/>
          <w:w w:val="95"/>
          <w:sz w:val="20"/>
        </w:rPr>
        <w:t>that owns</w:t>
      </w:r>
      <w:r>
        <w:rPr>
          <w:rFonts w:ascii="Arial"/>
          <w:color w:val="181818"/>
          <w:spacing w:val="1"/>
          <w:w w:val="95"/>
          <w:sz w:val="20"/>
        </w:rPr>
        <w:t> </w:t>
      </w:r>
      <w:r>
        <w:rPr>
          <w:rFonts w:ascii="Arial"/>
          <w:color w:val="181818"/>
          <w:sz w:val="20"/>
        </w:rPr>
        <w:t>and operates an integrated health care system comprised of a network of hospitals, including one</w:t>
      </w:r>
      <w:r>
        <w:rPr>
          <w:rFonts w:ascii="Arial"/>
          <w:color w:val="181818"/>
          <w:spacing w:val="1"/>
          <w:sz w:val="20"/>
        </w:rPr>
        <w:t> </w:t>
      </w:r>
      <w:r>
        <w:rPr>
          <w:rFonts w:ascii="Arial"/>
          <w:color w:val="181818"/>
          <w:sz w:val="20"/>
        </w:rPr>
        <w:t>academic</w:t>
      </w:r>
      <w:r>
        <w:rPr>
          <w:rFonts w:ascii="Arial"/>
          <w:color w:val="181818"/>
          <w:spacing w:val="1"/>
          <w:sz w:val="20"/>
        </w:rPr>
        <w:t> </w:t>
      </w:r>
      <w:r>
        <w:rPr>
          <w:rFonts w:ascii="Arial"/>
          <w:color w:val="181818"/>
          <w:sz w:val="20"/>
        </w:rPr>
        <w:t>teaching hospital</w:t>
      </w:r>
      <w:r>
        <w:rPr>
          <w:rFonts w:ascii="Arial"/>
          <w:color w:val="181818"/>
          <w:spacing w:val="55"/>
          <w:sz w:val="20"/>
        </w:rPr>
        <w:t> </w:t>
      </w:r>
      <w:r>
        <w:rPr>
          <w:rFonts w:ascii="Arial"/>
          <w:color w:val="181818"/>
          <w:sz w:val="20"/>
        </w:rPr>
        <w:t>and two community</w:t>
      </w:r>
      <w:r>
        <w:rPr>
          <w:rFonts w:ascii="Arial"/>
          <w:color w:val="181818"/>
          <w:spacing w:val="56"/>
          <w:sz w:val="20"/>
        </w:rPr>
        <w:t> </w:t>
      </w:r>
      <w:r>
        <w:rPr>
          <w:rFonts w:ascii="Arial"/>
          <w:color w:val="181818"/>
          <w:sz w:val="20"/>
        </w:rPr>
        <w:t>hospitals,</w:t>
      </w:r>
      <w:r>
        <w:rPr>
          <w:rFonts w:ascii="Arial"/>
          <w:color w:val="181818"/>
          <w:spacing w:val="55"/>
          <w:sz w:val="20"/>
        </w:rPr>
        <w:t> </w:t>
      </w:r>
      <w:r>
        <w:rPr>
          <w:rFonts w:ascii="Arial"/>
          <w:color w:val="181818"/>
          <w:sz w:val="20"/>
        </w:rPr>
        <w:t>as well as other health care providers</w:t>
      </w:r>
      <w:r>
        <w:rPr>
          <w:rFonts w:ascii="Arial"/>
          <w:color w:val="181818"/>
          <w:spacing w:val="1"/>
          <w:sz w:val="20"/>
        </w:rPr>
        <w:t> </w:t>
      </w:r>
      <w:r>
        <w:rPr>
          <w:rFonts w:ascii="Arial"/>
          <w:color w:val="181818"/>
          <w:sz w:val="20"/>
        </w:rPr>
        <w:t>that serve the residents of Central Massachusetts. UMMHC is the sole corporate member of UMass</w:t>
      </w:r>
      <w:r>
        <w:rPr>
          <w:rFonts w:ascii="Arial"/>
          <w:color w:val="181818"/>
          <w:spacing w:val="1"/>
          <w:sz w:val="20"/>
        </w:rPr>
        <w:t> </w:t>
      </w:r>
      <w:r>
        <w:rPr>
          <w:rFonts w:ascii="Arial"/>
          <w:color w:val="181818"/>
          <w:sz w:val="20"/>
        </w:rPr>
        <w:t>Memorial</w:t>
      </w:r>
      <w:r>
        <w:rPr>
          <w:rFonts w:ascii="Arial"/>
          <w:color w:val="181818"/>
          <w:spacing w:val="8"/>
          <w:sz w:val="20"/>
        </w:rPr>
        <w:t> </w:t>
      </w:r>
      <w:r>
        <w:rPr>
          <w:rFonts w:ascii="Arial"/>
          <w:color w:val="181818"/>
          <w:sz w:val="20"/>
        </w:rPr>
        <w:t>Community</w:t>
      </w:r>
      <w:r>
        <w:rPr>
          <w:rFonts w:ascii="Arial"/>
          <w:color w:val="181818"/>
          <w:spacing w:val="17"/>
          <w:sz w:val="20"/>
        </w:rPr>
        <w:t> </w:t>
      </w:r>
      <w:r>
        <w:rPr>
          <w:rFonts w:ascii="Arial"/>
          <w:color w:val="181818"/>
          <w:sz w:val="20"/>
        </w:rPr>
        <w:t>Hospitals,</w:t>
      </w:r>
      <w:r>
        <w:rPr>
          <w:rFonts w:ascii="Arial"/>
          <w:color w:val="181818"/>
          <w:spacing w:val="24"/>
          <w:sz w:val="20"/>
        </w:rPr>
        <w:t> </w:t>
      </w:r>
      <w:r>
        <w:rPr>
          <w:rFonts w:ascii="Arial"/>
          <w:color w:val="181818"/>
          <w:sz w:val="20"/>
        </w:rPr>
        <w:t>Inc.</w:t>
      </w:r>
      <w:r>
        <w:rPr>
          <w:rFonts w:ascii="Arial"/>
          <w:color w:val="181818"/>
          <w:spacing w:val="17"/>
          <w:sz w:val="20"/>
        </w:rPr>
        <w:t> </w:t>
      </w:r>
      <w:r>
        <w:rPr>
          <w:rFonts w:ascii="Arial"/>
          <w:color w:val="181818"/>
          <w:sz w:val="20"/>
        </w:rPr>
        <w:t>("UMMCH")</w:t>
      </w:r>
      <w:r>
        <w:rPr>
          <w:rFonts w:ascii="Arial"/>
          <w:color w:val="181818"/>
          <w:spacing w:val="26"/>
          <w:sz w:val="20"/>
        </w:rPr>
        <w:t> </w:t>
      </w:r>
      <w:r>
        <w:rPr>
          <w:rFonts w:ascii="Arial"/>
          <w:color w:val="181818"/>
          <w:sz w:val="20"/>
        </w:rPr>
        <w:t>and certain</w:t>
      </w:r>
      <w:r>
        <w:rPr>
          <w:rFonts w:ascii="Arial"/>
          <w:color w:val="181818"/>
          <w:spacing w:val="15"/>
          <w:sz w:val="20"/>
        </w:rPr>
        <w:t> </w:t>
      </w:r>
      <w:r>
        <w:rPr>
          <w:rFonts w:ascii="Arial"/>
          <w:color w:val="181818"/>
          <w:sz w:val="20"/>
        </w:rPr>
        <w:t>other</w:t>
      </w:r>
      <w:r>
        <w:rPr>
          <w:rFonts w:ascii="Arial"/>
          <w:color w:val="181818"/>
          <w:spacing w:val="12"/>
          <w:sz w:val="20"/>
        </w:rPr>
        <w:t> </w:t>
      </w:r>
      <w:r>
        <w:rPr>
          <w:rFonts w:ascii="Arial"/>
          <w:color w:val="181818"/>
          <w:sz w:val="20"/>
        </w:rPr>
        <w:t>affiliates.</w:t>
      </w:r>
    </w:p>
    <w:p>
      <w:pPr>
        <w:spacing w:after="0" w:line="491" w:lineRule="auto"/>
        <w:jc w:val="both"/>
        <w:rPr>
          <w:rFonts w:ascii="Arial"/>
          <w:sz w:val="20"/>
        </w:rPr>
        <w:sectPr>
          <w:headerReference w:type="default" r:id="rId936"/>
          <w:footerReference w:type="default" r:id="rId937"/>
          <w:pgSz w:w="12240" w:h="15840"/>
          <w:pgMar w:header="0" w:footer="0" w:top="940" w:bottom="280" w:left="120" w:right="0"/>
        </w:sectPr>
      </w:pPr>
    </w:p>
    <w:p>
      <w:pPr>
        <w:pStyle w:val="BodyText"/>
        <w:rPr>
          <w:rFonts w:ascii="Arial"/>
          <w:sz w:val="20"/>
        </w:rPr>
      </w:pPr>
    </w:p>
    <w:p>
      <w:pPr>
        <w:pStyle w:val="BodyText"/>
        <w:rPr>
          <w:rFonts w:ascii="Arial"/>
          <w:sz w:val="20"/>
        </w:rPr>
      </w:pPr>
    </w:p>
    <w:p>
      <w:pPr>
        <w:pStyle w:val="BodyText"/>
        <w:spacing w:before="5"/>
        <w:rPr>
          <w:rFonts w:ascii="Arial"/>
          <w:sz w:val="20"/>
        </w:rPr>
      </w:pPr>
    </w:p>
    <w:p>
      <w:pPr>
        <w:spacing w:line="489" w:lineRule="auto" w:before="94"/>
        <w:ind w:left="1430" w:right="1799" w:firstLine="0"/>
        <w:jc w:val="both"/>
        <w:rPr>
          <w:rFonts w:ascii="Arial"/>
          <w:sz w:val="20"/>
        </w:rPr>
      </w:pPr>
      <w:r>
        <w:rPr>
          <w:rFonts w:ascii="Arial"/>
          <w:color w:val="181818"/>
          <w:w w:val="95"/>
          <w:sz w:val="20"/>
        </w:rPr>
        <w:t>Harrington HealthCare</w:t>
      </w:r>
      <w:r>
        <w:rPr>
          <w:rFonts w:ascii="Arial"/>
          <w:color w:val="181818"/>
          <w:spacing w:val="50"/>
          <w:sz w:val="20"/>
        </w:rPr>
        <w:t> </w:t>
      </w:r>
      <w:r>
        <w:rPr>
          <w:rFonts w:ascii="Arial"/>
          <w:color w:val="181818"/>
          <w:w w:val="95"/>
          <w:sz w:val="20"/>
        </w:rPr>
        <w:t>System, Inc. is a Massachusetts</w:t>
      </w:r>
      <w:r>
        <w:rPr>
          <w:rFonts w:ascii="Arial"/>
          <w:color w:val="181818"/>
          <w:spacing w:val="50"/>
          <w:sz w:val="20"/>
        </w:rPr>
        <w:t> </w:t>
      </w:r>
      <w:r>
        <w:rPr>
          <w:rFonts w:ascii="Arial"/>
          <w:color w:val="181818"/>
          <w:w w:val="95"/>
          <w:sz w:val="20"/>
        </w:rPr>
        <w:t>nonprofit</w:t>
      </w:r>
      <w:r>
        <w:rPr>
          <w:rFonts w:ascii="Arial"/>
          <w:color w:val="181818"/>
          <w:spacing w:val="50"/>
          <w:sz w:val="20"/>
        </w:rPr>
        <w:t> </w:t>
      </w:r>
      <w:r>
        <w:rPr>
          <w:rFonts w:ascii="Arial"/>
          <w:color w:val="181818"/>
          <w:w w:val="95"/>
          <w:sz w:val="20"/>
        </w:rPr>
        <w:t>corporation that</w:t>
      </w:r>
      <w:r>
        <w:rPr>
          <w:rFonts w:ascii="Arial"/>
          <w:color w:val="181818"/>
          <w:spacing w:val="50"/>
          <w:sz w:val="20"/>
        </w:rPr>
        <w:t> </w:t>
      </w:r>
      <w:r>
        <w:rPr>
          <w:rFonts w:ascii="Arial"/>
          <w:color w:val="181818"/>
          <w:w w:val="95"/>
          <w:sz w:val="20"/>
        </w:rPr>
        <w:t>owns and operates</w:t>
      </w:r>
      <w:r>
        <w:rPr>
          <w:rFonts w:ascii="Arial"/>
          <w:color w:val="181818"/>
          <w:spacing w:val="1"/>
          <w:w w:val="95"/>
          <w:sz w:val="20"/>
        </w:rPr>
        <w:t> </w:t>
      </w:r>
      <w:r>
        <w:rPr>
          <w:rFonts w:ascii="Arial"/>
          <w:color w:val="181818"/>
          <w:sz w:val="20"/>
        </w:rPr>
        <w:t>an integrated health system comprised of the following three affiliates:</w:t>
      </w:r>
      <w:r>
        <w:rPr>
          <w:rFonts w:ascii="Arial"/>
          <w:color w:val="181818"/>
          <w:spacing w:val="1"/>
          <w:sz w:val="20"/>
        </w:rPr>
        <w:t> </w:t>
      </w:r>
      <w:r>
        <w:rPr>
          <w:rFonts w:ascii="Arial"/>
          <w:color w:val="181818"/>
          <w:sz w:val="20"/>
        </w:rPr>
        <w:t>(1) Harrington Memorial</w:t>
      </w:r>
      <w:r>
        <w:rPr>
          <w:rFonts w:ascii="Arial"/>
          <w:color w:val="181818"/>
          <w:spacing w:val="1"/>
          <w:sz w:val="20"/>
        </w:rPr>
        <w:t> </w:t>
      </w:r>
      <w:r>
        <w:rPr>
          <w:rFonts w:ascii="Arial"/>
          <w:color w:val="181818"/>
          <w:sz w:val="20"/>
        </w:rPr>
        <w:t>Hospital,</w:t>
      </w:r>
      <w:r>
        <w:rPr>
          <w:rFonts w:ascii="Arial"/>
          <w:color w:val="181818"/>
          <w:spacing w:val="1"/>
          <w:sz w:val="20"/>
        </w:rPr>
        <w:t> </w:t>
      </w:r>
      <w:r>
        <w:rPr>
          <w:rFonts w:ascii="Arial"/>
          <w:color w:val="181818"/>
          <w:sz w:val="20"/>
        </w:rPr>
        <w:t>Inc.</w:t>
      </w:r>
      <w:r>
        <w:rPr>
          <w:rFonts w:ascii="Arial"/>
          <w:color w:val="181818"/>
          <w:spacing w:val="1"/>
          <w:sz w:val="20"/>
        </w:rPr>
        <w:t> </w:t>
      </w:r>
      <w:r>
        <w:rPr>
          <w:rFonts w:ascii="Arial"/>
          <w:color w:val="181818"/>
          <w:sz w:val="20"/>
        </w:rPr>
        <w:t>("HMH"),</w:t>
      </w:r>
      <w:r>
        <w:rPr>
          <w:rFonts w:ascii="Arial"/>
          <w:color w:val="181818"/>
          <w:spacing w:val="1"/>
          <w:sz w:val="20"/>
        </w:rPr>
        <w:t> </w:t>
      </w:r>
      <w:r>
        <w:rPr>
          <w:rFonts w:ascii="Arial"/>
          <w:color w:val="181818"/>
          <w:sz w:val="20"/>
        </w:rPr>
        <w:t>which</w:t>
      </w:r>
      <w:r>
        <w:rPr>
          <w:rFonts w:ascii="Arial"/>
          <w:color w:val="181818"/>
          <w:spacing w:val="1"/>
          <w:sz w:val="20"/>
        </w:rPr>
        <w:t> </w:t>
      </w:r>
      <w:r>
        <w:rPr>
          <w:rFonts w:ascii="Arial"/>
          <w:color w:val="181818"/>
          <w:sz w:val="20"/>
        </w:rPr>
        <w:t>operates</w:t>
      </w:r>
      <w:r>
        <w:rPr>
          <w:rFonts w:ascii="Arial"/>
          <w:color w:val="181818"/>
          <w:spacing w:val="1"/>
          <w:sz w:val="20"/>
        </w:rPr>
        <w:t> </w:t>
      </w:r>
      <w:r>
        <w:rPr>
          <w:rFonts w:ascii="Arial"/>
          <w:color w:val="181818"/>
          <w:sz w:val="20"/>
        </w:rPr>
        <w:t>an acute</w:t>
      </w:r>
      <w:r>
        <w:rPr>
          <w:rFonts w:ascii="Arial"/>
          <w:color w:val="181818"/>
          <w:spacing w:val="55"/>
          <w:sz w:val="20"/>
        </w:rPr>
        <w:t> </w:t>
      </w:r>
      <w:r>
        <w:rPr>
          <w:rFonts w:ascii="Arial"/>
          <w:color w:val="181818"/>
          <w:sz w:val="20"/>
        </w:rPr>
        <w:t>care community hospital</w:t>
      </w:r>
      <w:r>
        <w:rPr>
          <w:rFonts w:ascii="Arial"/>
          <w:color w:val="181818"/>
          <w:spacing w:val="56"/>
          <w:sz w:val="20"/>
        </w:rPr>
        <w:t> </w:t>
      </w:r>
      <w:r>
        <w:rPr>
          <w:rFonts w:ascii="Arial"/>
          <w:color w:val="181818"/>
          <w:sz w:val="20"/>
        </w:rPr>
        <w:t>with two campuses</w:t>
      </w:r>
      <w:r>
        <w:rPr>
          <w:rFonts w:ascii="Arial"/>
          <w:color w:val="181818"/>
          <w:spacing w:val="1"/>
          <w:sz w:val="20"/>
        </w:rPr>
        <w:t> </w:t>
      </w:r>
      <w:r>
        <w:rPr>
          <w:rFonts w:ascii="Arial"/>
          <w:color w:val="181818"/>
          <w:w w:val="95"/>
          <w:sz w:val="20"/>
        </w:rPr>
        <w:t>located in Southbridge and Webster, Massachusetts; (2) Harrington Physician Services, Inc. ("HPS"),</w:t>
      </w:r>
      <w:r>
        <w:rPr>
          <w:rFonts w:ascii="Arial"/>
          <w:color w:val="181818"/>
          <w:spacing w:val="1"/>
          <w:w w:val="95"/>
          <w:sz w:val="20"/>
        </w:rPr>
        <w:t> </w:t>
      </w:r>
      <w:r>
        <w:rPr>
          <w:rFonts w:ascii="Arial"/>
          <w:color w:val="181818"/>
          <w:sz w:val="20"/>
        </w:rPr>
        <w:t>which operates a primary care and multi-specialty community medical practice that has offices in</w:t>
      </w:r>
      <w:r>
        <w:rPr>
          <w:rFonts w:ascii="Arial"/>
          <w:color w:val="181818"/>
          <w:spacing w:val="1"/>
          <w:sz w:val="20"/>
        </w:rPr>
        <w:t> </w:t>
      </w:r>
      <w:r>
        <w:rPr>
          <w:rFonts w:ascii="Arial"/>
          <w:color w:val="181818"/>
          <w:sz w:val="20"/>
        </w:rPr>
        <w:t>South</w:t>
      </w:r>
      <w:r>
        <w:rPr>
          <w:rFonts w:ascii="Arial"/>
          <w:color w:val="181818"/>
          <w:spacing w:val="1"/>
          <w:sz w:val="20"/>
        </w:rPr>
        <w:t> </w:t>
      </w:r>
      <w:r>
        <w:rPr>
          <w:rFonts w:ascii="Arial"/>
          <w:color w:val="181818"/>
          <w:sz w:val="20"/>
        </w:rPr>
        <w:t>Worcester</w:t>
      </w:r>
      <w:r>
        <w:rPr>
          <w:rFonts w:ascii="Arial"/>
          <w:color w:val="181818"/>
          <w:spacing w:val="1"/>
          <w:sz w:val="20"/>
        </w:rPr>
        <w:t> </w:t>
      </w:r>
      <w:r>
        <w:rPr>
          <w:rFonts w:ascii="Arial"/>
          <w:color w:val="181818"/>
          <w:sz w:val="20"/>
        </w:rPr>
        <w:t>County</w:t>
      </w:r>
      <w:r>
        <w:rPr>
          <w:rFonts w:ascii="Arial"/>
          <w:color w:val="181818"/>
          <w:spacing w:val="1"/>
          <w:sz w:val="20"/>
        </w:rPr>
        <w:t> </w:t>
      </w:r>
      <w:r>
        <w:rPr>
          <w:rFonts w:ascii="Arial"/>
          <w:color w:val="181818"/>
          <w:sz w:val="20"/>
        </w:rPr>
        <w:t>and includes</w:t>
      </w:r>
      <w:r>
        <w:rPr>
          <w:rFonts w:ascii="Arial"/>
          <w:color w:val="181818"/>
          <w:spacing w:val="1"/>
          <w:sz w:val="20"/>
        </w:rPr>
        <w:t> </w:t>
      </w:r>
      <w:r>
        <w:rPr>
          <w:rFonts w:ascii="Arial"/>
          <w:color w:val="181818"/>
          <w:sz w:val="20"/>
        </w:rPr>
        <w:t>the primary</w:t>
      </w:r>
      <w:r>
        <w:rPr>
          <w:rFonts w:ascii="Arial"/>
          <w:color w:val="181818"/>
          <w:spacing w:val="1"/>
          <w:sz w:val="20"/>
        </w:rPr>
        <w:t> </w:t>
      </w:r>
      <w:r>
        <w:rPr>
          <w:rFonts w:ascii="Arial"/>
          <w:color w:val="181818"/>
          <w:sz w:val="20"/>
        </w:rPr>
        <w:t>service</w:t>
      </w:r>
      <w:r>
        <w:rPr>
          <w:rFonts w:ascii="Arial"/>
          <w:color w:val="181818"/>
          <w:spacing w:val="1"/>
          <w:sz w:val="20"/>
        </w:rPr>
        <w:t> </w:t>
      </w:r>
      <w:r>
        <w:rPr>
          <w:rFonts w:ascii="Arial"/>
          <w:color w:val="181818"/>
          <w:sz w:val="20"/>
        </w:rPr>
        <w:t>area</w:t>
      </w:r>
      <w:r>
        <w:rPr>
          <w:rFonts w:ascii="Arial"/>
          <w:color w:val="181818"/>
          <w:spacing w:val="1"/>
          <w:sz w:val="20"/>
        </w:rPr>
        <w:t> </w:t>
      </w:r>
      <w:r>
        <w:rPr>
          <w:rFonts w:ascii="Arial"/>
          <w:color w:val="181818"/>
          <w:sz w:val="20"/>
        </w:rPr>
        <w:t>of</w:t>
      </w:r>
      <w:r>
        <w:rPr>
          <w:rFonts w:ascii="Arial"/>
          <w:color w:val="181818"/>
          <w:spacing w:val="1"/>
          <w:sz w:val="20"/>
        </w:rPr>
        <w:t> </w:t>
      </w:r>
      <w:r>
        <w:rPr>
          <w:rFonts w:ascii="Arial"/>
          <w:color w:val="181818"/>
          <w:sz w:val="20"/>
        </w:rPr>
        <w:t>the towns</w:t>
      </w:r>
      <w:r>
        <w:rPr>
          <w:rFonts w:ascii="Arial"/>
          <w:color w:val="181818"/>
          <w:spacing w:val="1"/>
          <w:sz w:val="20"/>
        </w:rPr>
        <w:t> </w:t>
      </w:r>
      <w:r>
        <w:rPr>
          <w:rFonts w:ascii="Arial"/>
          <w:color w:val="181818"/>
          <w:sz w:val="20"/>
        </w:rPr>
        <w:t>of</w:t>
      </w:r>
      <w:r>
        <w:rPr>
          <w:rFonts w:ascii="Arial"/>
          <w:color w:val="181818"/>
          <w:spacing w:val="1"/>
          <w:sz w:val="20"/>
        </w:rPr>
        <w:t> </w:t>
      </w:r>
      <w:r>
        <w:rPr>
          <w:rFonts w:ascii="Arial"/>
          <w:color w:val="181818"/>
          <w:sz w:val="20"/>
        </w:rPr>
        <w:t>Southbridge,</w:t>
      </w:r>
      <w:r>
        <w:rPr>
          <w:rFonts w:ascii="Arial"/>
          <w:color w:val="181818"/>
          <w:spacing w:val="1"/>
          <w:sz w:val="20"/>
        </w:rPr>
        <w:t> </w:t>
      </w:r>
      <w:r>
        <w:rPr>
          <w:rFonts w:ascii="Arial"/>
          <w:color w:val="181818"/>
          <w:sz w:val="20"/>
        </w:rPr>
        <w:t>Sturbridge,</w:t>
      </w:r>
      <w:r>
        <w:rPr>
          <w:rFonts w:ascii="Arial"/>
          <w:color w:val="181818"/>
          <w:spacing w:val="1"/>
          <w:sz w:val="20"/>
        </w:rPr>
        <w:t> </w:t>
      </w:r>
      <w:r>
        <w:rPr>
          <w:rFonts w:ascii="Arial"/>
          <w:color w:val="181818"/>
          <w:sz w:val="20"/>
        </w:rPr>
        <w:t>Charlton,</w:t>
      </w:r>
      <w:r>
        <w:rPr>
          <w:rFonts w:ascii="Arial"/>
          <w:color w:val="181818"/>
          <w:spacing w:val="1"/>
          <w:sz w:val="20"/>
        </w:rPr>
        <w:t> </w:t>
      </w:r>
      <w:r>
        <w:rPr>
          <w:rFonts w:ascii="Arial"/>
          <w:color w:val="181818"/>
          <w:sz w:val="20"/>
        </w:rPr>
        <w:t>Dudley,</w:t>
      </w:r>
      <w:r>
        <w:rPr>
          <w:rFonts w:ascii="Arial"/>
          <w:color w:val="181818"/>
          <w:spacing w:val="1"/>
          <w:sz w:val="20"/>
        </w:rPr>
        <w:t> </w:t>
      </w:r>
      <w:r>
        <w:rPr>
          <w:rFonts w:ascii="Arial"/>
          <w:color w:val="181818"/>
          <w:sz w:val="20"/>
        </w:rPr>
        <w:t>Wales,</w:t>
      </w:r>
      <w:r>
        <w:rPr>
          <w:rFonts w:ascii="Arial"/>
          <w:color w:val="181818"/>
          <w:spacing w:val="1"/>
          <w:sz w:val="20"/>
        </w:rPr>
        <w:t> </w:t>
      </w:r>
      <w:r>
        <w:rPr>
          <w:rFonts w:ascii="Arial"/>
          <w:color w:val="181818"/>
          <w:sz w:val="20"/>
        </w:rPr>
        <w:t>Webster,</w:t>
      </w:r>
      <w:r>
        <w:rPr>
          <w:rFonts w:ascii="Arial"/>
          <w:color w:val="181818"/>
          <w:spacing w:val="1"/>
          <w:sz w:val="20"/>
        </w:rPr>
        <w:t> </w:t>
      </w:r>
      <w:r>
        <w:rPr>
          <w:rFonts w:ascii="Arial"/>
          <w:color w:val="181818"/>
          <w:sz w:val="20"/>
        </w:rPr>
        <w:t>Holland,</w:t>
      </w:r>
      <w:r>
        <w:rPr>
          <w:rFonts w:ascii="Arial"/>
          <w:color w:val="181818"/>
          <w:spacing w:val="1"/>
          <w:sz w:val="20"/>
        </w:rPr>
        <w:t> </w:t>
      </w:r>
      <w:r>
        <w:rPr>
          <w:rFonts w:ascii="Arial"/>
          <w:color w:val="181818"/>
          <w:sz w:val="20"/>
        </w:rPr>
        <w:t>and Fiskdale,</w:t>
      </w:r>
      <w:r>
        <w:rPr>
          <w:rFonts w:ascii="Arial"/>
          <w:color w:val="181818"/>
          <w:spacing w:val="1"/>
          <w:sz w:val="20"/>
        </w:rPr>
        <w:t> </w:t>
      </w:r>
      <w:r>
        <w:rPr>
          <w:rFonts w:ascii="Arial"/>
          <w:color w:val="181818"/>
          <w:sz w:val="20"/>
        </w:rPr>
        <w:t>Massachusetts; and (3)</w:t>
      </w:r>
      <w:r>
        <w:rPr>
          <w:rFonts w:ascii="Arial"/>
          <w:color w:val="181818"/>
          <w:spacing w:val="1"/>
          <w:sz w:val="20"/>
        </w:rPr>
        <w:t> </w:t>
      </w:r>
      <w:r>
        <w:rPr>
          <w:rFonts w:ascii="Arial"/>
          <w:color w:val="181818"/>
          <w:sz w:val="20"/>
        </w:rPr>
        <w:t>Harrington Healthcare Provider Organization</w:t>
      </w:r>
      <w:r>
        <w:rPr>
          <w:rFonts w:ascii="Arial"/>
          <w:color w:val="181818"/>
          <w:spacing w:val="1"/>
          <w:sz w:val="20"/>
        </w:rPr>
        <w:t> </w:t>
      </w:r>
      <w:r>
        <w:rPr>
          <w:rFonts w:ascii="Arial"/>
          <w:color w:val="181818"/>
          <w:sz w:val="20"/>
        </w:rPr>
        <w:t>Inc.</w:t>
      </w:r>
      <w:r>
        <w:rPr>
          <w:rFonts w:ascii="Arial"/>
          <w:color w:val="181818"/>
          <w:spacing w:val="1"/>
          <w:sz w:val="20"/>
        </w:rPr>
        <w:t> </w:t>
      </w:r>
      <w:r>
        <w:rPr>
          <w:rFonts w:ascii="Arial"/>
          <w:color w:val="181818"/>
          <w:sz w:val="20"/>
        </w:rPr>
        <w:t>("HHPO"),</w:t>
      </w:r>
      <w:r>
        <w:rPr>
          <w:rFonts w:ascii="Arial"/>
          <w:color w:val="181818"/>
          <w:spacing w:val="1"/>
          <w:sz w:val="20"/>
        </w:rPr>
        <w:t> </w:t>
      </w:r>
      <w:r>
        <w:rPr>
          <w:rFonts w:ascii="Arial"/>
          <w:color w:val="181818"/>
          <w:sz w:val="20"/>
        </w:rPr>
        <w:t>a taxable nonprofit</w:t>
      </w:r>
      <w:r>
        <w:rPr>
          <w:rFonts w:ascii="Arial"/>
          <w:color w:val="181818"/>
          <w:spacing w:val="1"/>
          <w:sz w:val="20"/>
        </w:rPr>
        <w:t> </w:t>
      </w:r>
      <w:r>
        <w:rPr>
          <w:rFonts w:ascii="Arial"/>
          <w:color w:val="181818"/>
          <w:sz w:val="20"/>
        </w:rPr>
        <w:t>managed care</w:t>
      </w:r>
      <w:r>
        <w:rPr>
          <w:rFonts w:ascii="Arial"/>
          <w:color w:val="181818"/>
          <w:spacing w:val="1"/>
          <w:sz w:val="20"/>
        </w:rPr>
        <w:t> </w:t>
      </w:r>
      <w:r>
        <w:rPr>
          <w:rFonts w:ascii="Arial"/>
          <w:color w:val="181818"/>
          <w:sz w:val="20"/>
        </w:rPr>
        <w:t>contracting</w:t>
      </w:r>
      <w:r>
        <w:rPr>
          <w:rFonts w:ascii="Arial"/>
          <w:color w:val="181818"/>
          <w:spacing w:val="13"/>
          <w:sz w:val="20"/>
        </w:rPr>
        <w:t> </w:t>
      </w:r>
      <w:r>
        <w:rPr>
          <w:rFonts w:ascii="Arial"/>
          <w:color w:val="181818"/>
          <w:sz w:val="20"/>
        </w:rPr>
        <w:t>organization,</w:t>
      </w:r>
      <w:r>
        <w:rPr>
          <w:rFonts w:ascii="Arial"/>
          <w:color w:val="181818"/>
          <w:spacing w:val="18"/>
          <w:sz w:val="20"/>
        </w:rPr>
        <w:t> </w:t>
      </w:r>
      <w:r>
        <w:rPr>
          <w:rFonts w:ascii="Arial"/>
          <w:color w:val="181818"/>
          <w:sz w:val="20"/>
        </w:rPr>
        <w:t>in</w:t>
      </w:r>
      <w:r>
        <w:rPr>
          <w:rFonts w:ascii="Arial"/>
          <w:color w:val="181818"/>
          <w:spacing w:val="19"/>
          <w:sz w:val="20"/>
        </w:rPr>
        <w:t> </w:t>
      </w:r>
      <w:r>
        <w:rPr>
          <w:rFonts w:ascii="Arial"/>
          <w:color w:val="181818"/>
          <w:sz w:val="20"/>
        </w:rPr>
        <w:t>which</w:t>
      </w:r>
      <w:r>
        <w:rPr>
          <w:rFonts w:ascii="Arial"/>
          <w:color w:val="181818"/>
          <w:spacing w:val="7"/>
          <w:sz w:val="20"/>
        </w:rPr>
        <w:t> </w:t>
      </w:r>
      <w:r>
        <w:rPr>
          <w:rFonts w:ascii="Arial"/>
          <w:color w:val="181818"/>
          <w:sz w:val="20"/>
        </w:rPr>
        <w:t>HMH</w:t>
      </w:r>
      <w:r>
        <w:rPr>
          <w:rFonts w:ascii="Arial"/>
          <w:color w:val="181818"/>
          <w:spacing w:val="3"/>
          <w:sz w:val="20"/>
        </w:rPr>
        <w:t> </w:t>
      </w:r>
      <w:r>
        <w:rPr>
          <w:rFonts w:ascii="Arial"/>
          <w:color w:val="181818"/>
          <w:sz w:val="20"/>
        </w:rPr>
        <w:t>has</w:t>
      </w:r>
      <w:r>
        <w:rPr>
          <w:rFonts w:ascii="Arial"/>
          <w:color w:val="181818"/>
          <w:spacing w:val="12"/>
          <w:sz w:val="20"/>
        </w:rPr>
        <w:t> </w:t>
      </w:r>
      <w:r>
        <w:rPr>
          <w:rFonts w:ascii="Arial"/>
          <w:color w:val="181818"/>
          <w:sz w:val="20"/>
        </w:rPr>
        <w:t>50</w:t>
      </w:r>
      <w:r>
        <w:rPr>
          <w:rFonts w:ascii="Arial"/>
          <w:color w:val="181818"/>
          <w:spacing w:val="3"/>
          <w:sz w:val="20"/>
        </w:rPr>
        <w:t> </w:t>
      </w:r>
      <w:r>
        <w:rPr>
          <w:rFonts w:ascii="Arial"/>
          <w:color w:val="181818"/>
          <w:sz w:val="20"/>
        </w:rPr>
        <w:t>percent</w:t>
      </w:r>
      <w:r>
        <w:rPr>
          <w:rFonts w:ascii="Arial"/>
          <w:color w:val="181818"/>
          <w:spacing w:val="14"/>
          <w:sz w:val="20"/>
        </w:rPr>
        <w:t> </w:t>
      </w:r>
      <w:r>
        <w:rPr>
          <w:rFonts w:ascii="Arial"/>
          <w:color w:val="181818"/>
          <w:sz w:val="20"/>
        </w:rPr>
        <w:t>ownership</w:t>
      </w:r>
      <w:r>
        <w:rPr>
          <w:rFonts w:ascii="Arial"/>
          <w:color w:val="181818"/>
          <w:spacing w:val="5"/>
          <w:sz w:val="20"/>
        </w:rPr>
        <w:t> </w:t>
      </w:r>
      <w:r>
        <w:rPr>
          <w:rFonts w:ascii="Arial"/>
          <w:color w:val="181818"/>
          <w:sz w:val="20"/>
        </w:rPr>
        <w:t>interest.</w:t>
      </w:r>
    </w:p>
    <w:p>
      <w:pPr>
        <w:pStyle w:val="BodyText"/>
        <w:rPr>
          <w:rFonts w:ascii="Arial"/>
          <w:sz w:val="22"/>
        </w:rPr>
      </w:pPr>
    </w:p>
    <w:p>
      <w:pPr>
        <w:pStyle w:val="BodyText"/>
        <w:spacing w:before="9"/>
        <w:rPr>
          <w:rFonts w:ascii="Arial"/>
          <w:sz w:val="18"/>
        </w:rPr>
      </w:pPr>
    </w:p>
    <w:p>
      <w:pPr>
        <w:spacing w:line="487" w:lineRule="auto" w:before="1"/>
        <w:ind w:left="1435" w:right="1777" w:hanging="4"/>
        <w:jc w:val="both"/>
        <w:rPr>
          <w:rFonts w:ascii="Arial"/>
          <w:sz w:val="20"/>
        </w:rPr>
      </w:pPr>
      <w:r>
        <w:rPr/>
        <w:pict>
          <v:line style="position:absolute;mso-position-horizontal-relative:page;mso-position-vertical-relative:paragraph;z-index:15931904" from="602.649536pt,119.522502pt" to="602.649536pt,44.525013pt" stroked="true" strokeweight=".961164pt" strokecolor="#000000">
            <v:stroke dashstyle="solid"/>
            <w10:wrap type="none"/>
          </v:line>
        </w:pict>
      </w:r>
      <w:r>
        <w:rPr>
          <w:rFonts w:ascii="Arial"/>
          <w:color w:val="181818"/>
          <w:w w:val="95"/>
          <w:sz w:val="20"/>
        </w:rPr>
        <w:t>On September 30, 2020, HHCS and UMMHC entered into an Affiliation Agreement, pursuant to which</w:t>
      </w:r>
      <w:r>
        <w:rPr>
          <w:rFonts w:ascii="Arial"/>
          <w:color w:val="181818"/>
          <w:spacing w:val="1"/>
          <w:w w:val="95"/>
          <w:sz w:val="20"/>
        </w:rPr>
        <w:t> </w:t>
      </w:r>
      <w:r>
        <w:rPr>
          <w:rFonts w:ascii="Arial"/>
          <w:color w:val="181818"/>
          <w:sz w:val="20"/>
        </w:rPr>
        <w:t>UMMHC will become the sole corporate member of HHCS. HHCS and UMMHC believe that the</w:t>
      </w:r>
      <w:r>
        <w:rPr>
          <w:rFonts w:ascii="Arial"/>
          <w:color w:val="181818"/>
          <w:spacing w:val="1"/>
          <w:sz w:val="20"/>
        </w:rPr>
        <w:t> </w:t>
      </w:r>
      <w:r>
        <w:rPr>
          <w:rFonts w:ascii="Arial"/>
          <w:color w:val="181818"/>
          <w:sz w:val="20"/>
        </w:rPr>
        <w:t>proposed corporate affiliation,</w:t>
      </w:r>
      <w:r>
        <w:rPr>
          <w:rFonts w:ascii="Arial"/>
          <w:color w:val="181818"/>
          <w:spacing w:val="55"/>
          <w:sz w:val="20"/>
        </w:rPr>
        <w:t> </w:t>
      </w:r>
      <w:r>
        <w:rPr>
          <w:rFonts w:ascii="Arial"/>
          <w:color w:val="181818"/>
          <w:sz w:val="20"/>
        </w:rPr>
        <w:t>which builds on the longstanding</w:t>
      </w:r>
      <w:r>
        <w:rPr>
          <w:rFonts w:ascii="Arial"/>
          <w:color w:val="181818"/>
          <w:spacing w:val="56"/>
          <w:sz w:val="20"/>
        </w:rPr>
        <w:t> </w:t>
      </w:r>
      <w:r>
        <w:rPr>
          <w:rFonts w:ascii="Arial"/>
          <w:color w:val="181818"/>
          <w:sz w:val="20"/>
        </w:rPr>
        <w:t>relationship between</w:t>
      </w:r>
      <w:r>
        <w:rPr>
          <w:rFonts w:ascii="Arial"/>
          <w:color w:val="181818"/>
          <w:spacing w:val="55"/>
          <w:sz w:val="20"/>
        </w:rPr>
        <w:t> </w:t>
      </w:r>
      <w:r>
        <w:rPr>
          <w:rFonts w:ascii="Arial"/>
          <w:color w:val="181818"/>
          <w:sz w:val="20"/>
        </w:rPr>
        <w:t>the parties,</w:t>
      </w:r>
      <w:r>
        <w:rPr>
          <w:rFonts w:ascii="Arial"/>
          <w:color w:val="181818"/>
          <w:spacing w:val="1"/>
          <w:sz w:val="20"/>
        </w:rPr>
        <w:t> </w:t>
      </w:r>
      <w:r>
        <w:rPr>
          <w:rFonts w:ascii="Arial"/>
          <w:color w:val="181818"/>
          <w:sz w:val="20"/>
        </w:rPr>
        <w:t>will allow the parties to</w:t>
      </w:r>
      <w:r>
        <w:rPr>
          <w:rFonts w:ascii="Arial"/>
          <w:color w:val="181818"/>
          <w:spacing w:val="1"/>
          <w:sz w:val="20"/>
        </w:rPr>
        <w:t> </w:t>
      </w:r>
      <w:r>
        <w:rPr>
          <w:rFonts w:ascii="Arial"/>
          <w:color w:val="181818"/>
          <w:sz w:val="20"/>
        </w:rPr>
        <w:t>further</w:t>
      </w:r>
      <w:r>
        <w:rPr>
          <w:rFonts w:ascii="Arial"/>
          <w:color w:val="181818"/>
          <w:spacing w:val="1"/>
          <w:sz w:val="20"/>
        </w:rPr>
        <w:t> </w:t>
      </w:r>
      <w:r>
        <w:rPr>
          <w:rFonts w:ascii="Arial"/>
          <w:color w:val="181818"/>
          <w:sz w:val="20"/>
        </w:rPr>
        <w:t>their common nonprofit</w:t>
      </w:r>
      <w:r>
        <w:rPr>
          <w:rFonts w:ascii="Arial"/>
          <w:color w:val="181818"/>
          <w:spacing w:val="1"/>
          <w:sz w:val="20"/>
        </w:rPr>
        <w:t> </w:t>
      </w:r>
      <w:r>
        <w:rPr>
          <w:rFonts w:ascii="Arial"/>
          <w:color w:val="181818"/>
          <w:sz w:val="20"/>
        </w:rPr>
        <w:t>missions of promoting the health of the</w:t>
      </w:r>
      <w:r>
        <w:rPr>
          <w:rFonts w:ascii="Arial"/>
          <w:color w:val="181818"/>
          <w:spacing w:val="1"/>
          <w:sz w:val="20"/>
        </w:rPr>
        <w:t> </w:t>
      </w:r>
      <w:r>
        <w:rPr>
          <w:rFonts w:ascii="Arial"/>
          <w:color w:val="181818"/>
          <w:sz w:val="20"/>
        </w:rPr>
        <w:t>communities they serve, and will enhance HMH's ability to maintain its status as a high quality,</w:t>
      </w:r>
      <w:r>
        <w:rPr>
          <w:rFonts w:ascii="Arial"/>
          <w:color w:val="181818"/>
          <w:spacing w:val="1"/>
          <w:sz w:val="20"/>
        </w:rPr>
        <w:t> </w:t>
      </w:r>
      <w:r>
        <w:rPr>
          <w:rFonts w:ascii="Arial"/>
          <w:color w:val="181818"/>
          <w:sz w:val="20"/>
        </w:rPr>
        <w:t>financially</w:t>
      </w:r>
      <w:r>
        <w:rPr>
          <w:rFonts w:ascii="Arial"/>
          <w:color w:val="181818"/>
          <w:spacing w:val="1"/>
          <w:sz w:val="20"/>
        </w:rPr>
        <w:t> </w:t>
      </w:r>
      <w:r>
        <w:rPr>
          <w:rFonts w:ascii="Arial"/>
          <w:color w:val="181818"/>
          <w:sz w:val="20"/>
        </w:rPr>
        <w:t>secure community</w:t>
      </w:r>
      <w:r>
        <w:rPr>
          <w:rFonts w:ascii="Arial"/>
          <w:color w:val="181818"/>
          <w:spacing w:val="1"/>
          <w:sz w:val="20"/>
        </w:rPr>
        <w:t> </w:t>
      </w:r>
      <w:r>
        <w:rPr>
          <w:rFonts w:ascii="Arial"/>
          <w:color w:val="181818"/>
          <w:sz w:val="20"/>
        </w:rPr>
        <w:t>hospital,</w:t>
      </w:r>
      <w:r>
        <w:rPr>
          <w:rFonts w:ascii="Arial"/>
          <w:color w:val="181818"/>
          <w:spacing w:val="55"/>
          <w:sz w:val="20"/>
        </w:rPr>
        <w:t> </w:t>
      </w:r>
      <w:r>
        <w:rPr>
          <w:rFonts w:ascii="Arial"/>
          <w:color w:val="181818"/>
          <w:sz w:val="20"/>
        </w:rPr>
        <w:t>which</w:t>
      </w:r>
      <w:r>
        <w:rPr>
          <w:rFonts w:ascii="Arial"/>
          <w:color w:val="181818"/>
          <w:spacing w:val="56"/>
          <w:sz w:val="20"/>
        </w:rPr>
        <w:t> </w:t>
      </w:r>
      <w:r>
        <w:rPr>
          <w:rFonts w:ascii="Arial"/>
          <w:color w:val="181818"/>
          <w:sz w:val="20"/>
        </w:rPr>
        <w:t>will allow it</w:t>
      </w:r>
      <w:r>
        <w:rPr>
          <w:rFonts w:ascii="Arial"/>
          <w:color w:val="181818"/>
          <w:spacing w:val="55"/>
          <w:sz w:val="20"/>
        </w:rPr>
        <w:t> </w:t>
      </w:r>
      <w:r>
        <w:rPr>
          <w:rFonts w:ascii="Arial"/>
          <w:color w:val="181818"/>
          <w:sz w:val="20"/>
        </w:rPr>
        <w:t>to continue to</w:t>
      </w:r>
      <w:r>
        <w:rPr>
          <w:rFonts w:ascii="Arial"/>
          <w:color w:val="181818"/>
          <w:spacing w:val="56"/>
          <w:sz w:val="20"/>
        </w:rPr>
        <w:t> </w:t>
      </w:r>
      <w:r>
        <w:rPr>
          <w:rFonts w:ascii="Arial"/>
          <w:color w:val="181818"/>
          <w:sz w:val="20"/>
        </w:rPr>
        <w:t>meet</w:t>
      </w:r>
      <w:r>
        <w:rPr>
          <w:rFonts w:ascii="Arial"/>
          <w:color w:val="181818"/>
          <w:spacing w:val="55"/>
          <w:sz w:val="20"/>
        </w:rPr>
        <w:t> </w:t>
      </w:r>
      <w:r>
        <w:rPr>
          <w:rFonts w:ascii="Arial"/>
          <w:color w:val="181818"/>
          <w:sz w:val="20"/>
        </w:rPr>
        <w:t>and better</w:t>
      </w:r>
      <w:r>
        <w:rPr>
          <w:rFonts w:ascii="Arial"/>
          <w:color w:val="181818"/>
          <w:spacing w:val="56"/>
          <w:sz w:val="20"/>
        </w:rPr>
        <w:t> </w:t>
      </w:r>
      <w:r>
        <w:rPr>
          <w:rFonts w:ascii="Arial"/>
          <w:color w:val="181818"/>
          <w:sz w:val="20"/>
        </w:rPr>
        <w:t>respond</w:t>
      </w:r>
      <w:r>
        <w:rPr>
          <w:rFonts w:ascii="Arial"/>
          <w:color w:val="181818"/>
          <w:spacing w:val="-53"/>
          <w:sz w:val="20"/>
        </w:rPr>
        <w:t> </w:t>
      </w:r>
      <w:r>
        <w:rPr>
          <w:rFonts w:ascii="Arial"/>
          <w:color w:val="181818"/>
          <w:sz w:val="20"/>
        </w:rPr>
        <w:t>to</w:t>
      </w:r>
      <w:r>
        <w:rPr>
          <w:rFonts w:ascii="Arial"/>
          <w:color w:val="181818"/>
          <w:spacing w:val="46"/>
          <w:sz w:val="20"/>
        </w:rPr>
        <w:t> </w:t>
      </w:r>
      <w:r>
        <w:rPr>
          <w:rFonts w:ascii="Arial"/>
          <w:color w:val="181818"/>
          <w:sz w:val="20"/>
        </w:rPr>
        <w:t>the health</w:t>
      </w:r>
      <w:r>
        <w:rPr>
          <w:rFonts w:ascii="Arial"/>
          <w:color w:val="181818"/>
          <w:spacing w:val="6"/>
          <w:sz w:val="20"/>
        </w:rPr>
        <w:t> </w:t>
      </w:r>
      <w:r>
        <w:rPr>
          <w:rFonts w:ascii="Arial"/>
          <w:color w:val="181818"/>
          <w:sz w:val="20"/>
        </w:rPr>
        <w:t>care</w:t>
      </w:r>
      <w:r>
        <w:rPr>
          <w:rFonts w:ascii="Arial"/>
          <w:color w:val="181818"/>
          <w:spacing w:val="4"/>
          <w:sz w:val="20"/>
        </w:rPr>
        <w:t> </w:t>
      </w:r>
      <w:r>
        <w:rPr>
          <w:rFonts w:ascii="Arial"/>
          <w:color w:val="181818"/>
          <w:sz w:val="20"/>
        </w:rPr>
        <w:t>needs</w:t>
      </w:r>
      <w:r>
        <w:rPr>
          <w:rFonts w:ascii="Arial"/>
          <w:color w:val="181818"/>
          <w:spacing w:val="14"/>
          <w:sz w:val="20"/>
        </w:rPr>
        <w:t> </w:t>
      </w:r>
      <w:r>
        <w:rPr>
          <w:rFonts w:ascii="Arial"/>
          <w:color w:val="181818"/>
          <w:sz w:val="20"/>
        </w:rPr>
        <w:t>of</w:t>
      </w:r>
      <w:r>
        <w:rPr>
          <w:rFonts w:ascii="Arial"/>
          <w:color w:val="181818"/>
          <w:spacing w:val="8"/>
          <w:sz w:val="20"/>
        </w:rPr>
        <w:t> </w:t>
      </w:r>
      <w:r>
        <w:rPr>
          <w:rFonts w:ascii="Arial"/>
          <w:color w:val="181818"/>
          <w:sz w:val="20"/>
        </w:rPr>
        <w:t>patients</w:t>
      </w:r>
      <w:r>
        <w:rPr>
          <w:rFonts w:ascii="Arial"/>
          <w:color w:val="181818"/>
          <w:spacing w:val="16"/>
          <w:sz w:val="20"/>
        </w:rPr>
        <w:t> </w:t>
      </w:r>
      <w:r>
        <w:rPr>
          <w:rFonts w:ascii="Arial"/>
          <w:color w:val="181818"/>
          <w:sz w:val="20"/>
        </w:rPr>
        <w:t>and</w:t>
      </w:r>
      <w:r>
        <w:rPr>
          <w:rFonts w:ascii="Arial"/>
          <w:color w:val="181818"/>
          <w:spacing w:val="4"/>
          <w:sz w:val="20"/>
        </w:rPr>
        <w:t> </w:t>
      </w:r>
      <w:r>
        <w:rPr>
          <w:rFonts w:ascii="Arial"/>
          <w:color w:val="181818"/>
          <w:sz w:val="20"/>
        </w:rPr>
        <w:t>the</w:t>
      </w:r>
      <w:r>
        <w:rPr>
          <w:rFonts w:ascii="Arial"/>
          <w:color w:val="181818"/>
          <w:spacing w:val="4"/>
          <w:sz w:val="20"/>
        </w:rPr>
        <w:t> </w:t>
      </w:r>
      <w:r>
        <w:rPr>
          <w:rFonts w:ascii="Arial"/>
          <w:color w:val="181818"/>
          <w:sz w:val="20"/>
        </w:rPr>
        <w:t>communities</w:t>
      </w:r>
      <w:r>
        <w:rPr>
          <w:rFonts w:ascii="Arial"/>
          <w:color w:val="181818"/>
          <w:spacing w:val="11"/>
          <w:sz w:val="20"/>
        </w:rPr>
        <w:t> </w:t>
      </w:r>
      <w:r>
        <w:rPr>
          <w:rFonts w:ascii="Arial"/>
          <w:color w:val="181818"/>
          <w:sz w:val="20"/>
        </w:rPr>
        <w:t>in</w:t>
      </w:r>
      <w:r>
        <w:rPr>
          <w:rFonts w:ascii="Arial"/>
          <w:color w:val="181818"/>
          <w:spacing w:val="9"/>
          <w:sz w:val="20"/>
        </w:rPr>
        <w:t> </w:t>
      </w:r>
      <w:r>
        <w:rPr>
          <w:rFonts w:ascii="Arial"/>
          <w:color w:val="181818"/>
          <w:sz w:val="20"/>
        </w:rPr>
        <w:t>its</w:t>
      </w:r>
      <w:r>
        <w:rPr>
          <w:rFonts w:ascii="Arial"/>
          <w:color w:val="181818"/>
          <w:spacing w:val="34"/>
          <w:sz w:val="20"/>
        </w:rPr>
        <w:t> </w:t>
      </w:r>
      <w:r>
        <w:rPr>
          <w:rFonts w:ascii="Arial"/>
          <w:color w:val="181818"/>
          <w:sz w:val="20"/>
        </w:rPr>
        <w:t>service</w:t>
      </w:r>
      <w:r>
        <w:rPr>
          <w:rFonts w:ascii="Arial"/>
          <w:color w:val="181818"/>
          <w:spacing w:val="10"/>
          <w:sz w:val="20"/>
        </w:rPr>
        <w:t> </w:t>
      </w:r>
      <w:r>
        <w:rPr>
          <w:rFonts w:ascii="Arial"/>
          <w:color w:val="181818"/>
          <w:sz w:val="20"/>
        </w:rPr>
        <w:t>area.</w:t>
      </w:r>
    </w:p>
    <w:p>
      <w:pPr>
        <w:pStyle w:val="BodyText"/>
        <w:rPr>
          <w:rFonts w:ascii="Arial"/>
          <w:sz w:val="22"/>
        </w:rPr>
      </w:pPr>
    </w:p>
    <w:p>
      <w:pPr>
        <w:pStyle w:val="BodyText"/>
        <w:spacing w:before="3"/>
        <w:rPr>
          <w:rFonts w:ascii="Arial"/>
          <w:sz w:val="20"/>
        </w:rPr>
      </w:pPr>
    </w:p>
    <w:p>
      <w:pPr>
        <w:spacing w:line="489" w:lineRule="auto" w:before="0"/>
        <w:ind w:left="1438" w:right="1777" w:hanging="2"/>
        <w:jc w:val="both"/>
        <w:rPr>
          <w:rFonts w:ascii="Arial"/>
          <w:sz w:val="20"/>
        </w:rPr>
      </w:pPr>
      <w:r>
        <w:rPr>
          <w:rFonts w:ascii="Arial"/>
          <w:color w:val="181818"/>
          <w:w w:val="95"/>
          <w:sz w:val="20"/>
        </w:rPr>
        <w:t>The Proposed</w:t>
      </w:r>
      <w:r>
        <w:rPr>
          <w:rFonts w:ascii="Arial"/>
          <w:color w:val="181818"/>
          <w:spacing w:val="1"/>
          <w:w w:val="95"/>
          <w:sz w:val="20"/>
        </w:rPr>
        <w:t> </w:t>
      </w:r>
      <w:r>
        <w:rPr>
          <w:rFonts w:ascii="Arial"/>
          <w:color w:val="181818"/>
          <w:w w:val="95"/>
          <w:sz w:val="20"/>
        </w:rPr>
        <w:t>Project will also permit HHCS to</w:t>
      </w:r>
      <w:r>
        <w:rPr>
          <w:rFonts w:ascii="Arial"/>
          <w:color w:val="181818"/>
          <w:spacing w:val="1"/>
          <w:w w:val="95"/>
          <w:sz w:val="20"/>
        </w:rPr>
        <w:t> </w:t>
      </w:r>
      <w:r>
        <w:rPr>
          <w:rFonts w:ascii="Arial"/>
          <w:color w:val="181818"/>
          <w:w w:val="95"/>
          <w:sz w:val="20"/>
        </w:rPr>
        <w:t>have greater access</w:t>
      </w:r>
      <w:r>
        <w:rPr>
          <w:rFonts w:ascii="Arial"/>
          <w:color w:val="181818"/>
          <w:spacing w:val="50"/>
          <w:sz w:val="20"/>
        </w:rPr>
        <w:t> </w:t>
      </w:r>
      <w:r>
        <w:rPr>
          <w:rFonts w:ascii="Arial"/>
          <w:color w:val="181818"/>
          <w:w w:val="95"/>
          <w:sz w:val="20"/>
        </w:rPr>
        <w:t>to</w:t>
      </w:r>
      <w:r>
        <w:rPr>
          <w:rFonts w:ascii="Arial"/>
          <w:color w:val="181818"/>
          <w:spacing w:val="50"/>
          <w:sz w:val="20"/>
        </w:rPr>
        <w:t> </w:t>
      </w:r>
      <w:r>
        <w:rPr>
          <w:rFonts w:ascii="Arial"/>
          <w:color w:val="181818"/>
          <w:w w:val="95"/>
          <w:sz w:val="20"/>
        </w:rPr>
        <w:t>capital for service,</w:t>
      </w:r>
      <w:r>
        <w:rPr>
          <w:rFonts w:ascii="Arial"/>
          <w:color w:val="181818"/>
          <w:spacing w:val="50"/>
          <w:sz w:val="20"/>
        </w:rPr>
        <w:t> </w:t>
      </w:r>
      <w:r>
        <w:rPr>
          <w:rFonts w:ascii="Arial"/>
          <w:color w:val="181818"/>
          <w:w w:val="95"/>
          <w:sz w:val="20"/>
        </w:rPr>
        <w:t>equipment</w:t>
      </w:r>
      <w:r>
        <w:rPr>
          <w:rFonts w:ascii="Arial"/>
          <w:color w:val="181818"/>
          <w:spacing w:val="1"/>
          <w:w w:val="95"/>
          <w:sz w:val="20"/>
        </w:rPr>
        <w:t> </w:t>
      </w:r>
      <w:r>
        <w:rPr>
          <w:rFonts w:ascii="Arial"/>
          <w:color w:val="181818"/>
          <w:sz w:val="20"/>
        </w:rPr>
        <w:t>and physical plant improvements that will result in better access to communit y</w:t>
      </w:r>
      <w:r>
        <w:rPr>
          <w:rFonts w:ascii="Arial"/>
          <w:color w:val="424242"/>
          <w:sz w:val="20"/>
        </w:rPr>
        <w:t>-</w:t>
      </w:r>
      <w:r>
        <w:rPr>
          <w:rFonts w:ascii="Arial"/>
          <w:color w:val="181818"/>
          <w:sz w:val="20"/>
        </w:rPr>
        <w:t>based high quality</w:t>
      </w:r>
      <w:r>
        <w:rPr>
          <w:rFonts w:ascii="Arial"/>
          <w:color w:val="181818"/>
          <w:spacing w:val="1"/>
          <w:sz w:val="20"/>
        </w:rPr>
        <w:t> </w:t>
      </w:r>
      <w:r>
        <w:rPr>
          <w:rFonts w:ascii="Arial"/>
          <w:color w:val="181818"/>
          <w:sz w:val="20"/>
        </w:rPr>
        <w:t>care for patients in the Harrington HealthCare service area</w:t>
      </w:r>
      <w:r>
        <w:rPr>
          <w:rFonts w:ascii="Arial"/>
          <w:color w:val="424242"/>
          <w:sz w:val="20"/>
        </w:rPr>
        <w:t>. </w:t>
      </w:r>
      <w:r>
        <w:rPr>
          <w:rFonts w:ascii="Arial"/>
          <w:color w:val="181818"/>
          <w:sz w:val="20"/>
        </w:rPr>
        <w:t>For example, the Proposed Project will</w:t>
      </w:r>
      <w:r>
        <w:rPr>
          <w:rFonts w:ascii="Arial"/>
          <w:color w:val="181818"/>
          <w:spacing w:val="1"/>
          <w:sz w:val="20"/>
        </w:rPr>
        <w:t> </w:t>
      </w:r>
      <w:r>
        <w:rPr>
          <w:rFonts w:ascii="Arial"/>
          <w:color w:val="181818"/>
          <w:spacing w:val="-1"/>
          <w:sz w:val="20"/>
        </w:rPr>
        <w:t>enable HHCS to obtain more </w:t>
      </w:r>
      <w:r>
        <w:rPr>
          <w:rFonts w:ascii="Arial"/>
          <w:color w:val="181818"/>
          <w:sz w:val="20"/>
        </w:rPr>
        <w:t>advanced health information technology that will enhance and expand</w:t>
      </w:r>
      <w:r>
        <w:rPr>
          <w:rFonts w:ascii="Arial"/>
          <w:color w:val="181818"/>
          <w:spacing w:val="1"/>
          <w:sz w:val="20"/>
        </w:rPr>
        <w:t> </w:t>
      </w:r>
      <w:r>
        <w:rPr>
          <w:rFonts w:ascii="Arial"/>
          <w:color w:val="181818"/>
          <w:sz w:val="20"/>
        </w:rPr>
        <w:t>the use of health data for accountable care and other value-based and population health managed</w:t>
      </w:r>
      <w:r>
        <w:rPr>
          <w:rFonts w:ascii="Arial"/>
          <w:color w:val="181818"/>
          <w:spacing w:val="1"/>
          <w:sz w:val="20"/>
        </w:rPr>
        <w:t> </w:t>
      </w:r>
      <w:r>
        <w:rPr>
          <w:rFonts w:ascii="Arial"/>
          <w:color w:val="181818"/>
          <w:spacing w:val="-1"/>
          <w:sz w:val="20"/>
        </w:rPr>
        <w:t>care contracts and allow HHCS to better manage </w:t>
      </w:r>
      <w:r>
        <w:rPr>
          <w:rFonts w:ascii="Arial"/>
          <w:color w:val="181818"/>
          <w:sz w:val="20"/>
        </w:rPr>
        <w:t>patient care by improving the quality of care while</w:t>
      </w:r>
      <w:r>
        <w:rPr>
          <w:rFonts w:ascii="Arial"/>
          <w:color w:val="181818"/>
          <w:spacing w:val="1"/>
          <w:sz w:val="20"/>
        </w:rPr>
        <w:t> </w:t>
      </w:r>
      <w:r>
        <w:rPr>
          <w:rFonts w:ascii="Arial"/>
          <w:color w:val="181818"/>
          <w:sz w:val="20"/>
        </w:rPr>
        <w:t>lowering</w:t>
      </w:r>
      <w:r>
        <w:rPr>
          <w:rFonts w:ascii="Arial"/>
          <w:color w:val="181818"/>
          <w:spacing w:val="11"/>
          <w:sz w:val="20"/>
        </w:rPr>
        <w:t> </w:t>
      </w:r>
      <w:r>
        <w:rPr>
          <w:rFonts w:ascii="Arial"/>
          <w:color w:val="181818"/>
          <w:sz w:val="20"/>
        </w:rPr>
        <w:t>the</w:t>
      </w:r>
      <w:r>
        <w:rPr>
          <w:rFonts w:ascii="Arial"/>
          <w:color w:val="181818"/>
          <w:spacing w:val="1"/>
          <w:sz w:val="20"/>
        </w:rPr>
        <w:t> </w:t>
      </w:r>
      <w:r>
        <w:rPr>
          <w:rFonts w:ascii="Arial"/>
          <w:color w:val="181818"/>
          <w:sz w:val="20"/>
        </w:rPr>
        <w:t>cost</w:t>
      </w:r>
      <w:r>
        <w:rPr>
          <w:rFonts w:ascii="Arial"/>
          <w:color w:val="181818"/>
          <w:spacing w:val="7"/>
          <w:sz w:val="20"/>
        </w:rPr>
        <w:t> </w:t>
      </w:r>
      <w:r>
        <w:rPr>
          <w:rFonts w:ascii="Arial"/>
          <w:color w:val="181818"/>
          <w:sz w:val="20"/>
        </w:rPr>
        <w:t>of</w:t>
      </w:r>
      <w:r>
        <w:rPr>
          <w:rFonts w:ascii="Arial"/>
          <w:color w:val="181818"/>
          <w:spacing w:val="10"/>
          <w:sz w:val="20"/>
        </w:rPr>
        <w:t> </w:t>
      </w:r>
      <w:r>
        <w:rPr>
          <w:rFonts w:ascii="Arial"/>
          <w:color w:val="181818"/>
          <w:sz w:val="20"/>
        </w:rPr>
        <w:t>care</w:t>
      </w:r>
      <w:r>
        <w:rPr>
          <w:rFonts w:ascii="Arial"/>
          <w:color w:val="181818"/>
          <w:spacing w:val="17"/>
          <w:sz w:val="20"/>
        </w:rPr>
        <w:t> </w:t>
      </w:r>
      <w:r>
        <w:rPr>
          <w:rFonts w:ascii="Arial"/>
          <w:color w:val="181818"/>
          <w:sz w:val="20"/>
        </w:rPr>
        <w:t>for</w:t>
      </w:r>
      <w:r>
        <w:rPr>
          <w:rFonts w:ascii="Arial"/>
          <w:color w:val="181818"/>
          <w:spacing w:val="3"/>
          <w:sz w:val="20"/>
        </w:rPr>
        <w:t> </w:t>
      </w:r>
      <w:r>
        <w:rPr>
          <w:rFonts w:ascii="Arial"/>
          <w:color w:val="181818"/>
          <w:sz w:val="20"/>
        </w:rPr>
        <w:t>the</w:t>
      </w:r>
      <w:r>
        <w:rPr>
          <w:rFonts w:ascii="Arial"/>
          <w:color w:val="181818"/>
          <w:spacing w:val="6"/>
          <w:sz w:val="20"/>
        </w:rPr>
        <w:t> </w:t>
      </w:r>
      <w:r>
        <w:rPr>
          <w:rFonts w:ascii="Arial"/>
          <w:color w:val="181818"/>
          <w:sz w:val="20"/>
        </w:rPr>
        <w:t>residents</w:t>
      </w:r>
      <w:r>
        <w:rPr>
          <w:rFonts w:ascii="Arial"/>
          <w:color w:val="181818"/>
          <w:spacing w:val="12"/>
          <w:sz w:val="20"/>
        </w:rPr>
        <w:t> </w:t>
      </w:r>
      <w:r>
        <w:rPr>
          <w:rFonts w:ascii="Arial"/>
          <w:color w:val="181818"/>
          <w:sz w:val="20"/>
        </w:rPr>
        <w:t>of</w:t>
      </w:r>
      <w:r>
        <w:rPr>
          <w:rFonts w:ascii="Arial"/>
          <w:color w:val="181818"/>
          <w:spacing w:val="16"/>
          <w:sz w:val="20"/>
        </w:rPr>
        <w:t> </w:t>
      </w:r>
      <w:r>
        <w:rPr>
          <w:rFonts w:ascii="Arial"/>
          <w:color w:val="181818"/>
          <w:sz w:val="20"/>
        </w:rPr>
        <w:t>the</w:t>
      </w:r>
      <w:r>
        <w:rPr>
          <w:rFonts w:ascii="Arial"/>
          <w:color w:val="181818"/>
          <w:spacing w:val="3"/>
          <w:sz w:val="20"/>
        </w:rPr>
        <w:t> </w:t>
      </w:r>
      <w:r>
        <w:rPr>
          <w:rFonts w:ascii="Arial"/>
          <w:color w:val="181818"/>
          <w:sz w:val="20"/>
        </w:rPr>
        <w:t>Harrington</w:t>
      </w:r>
      <w:r>
        <w:rPr>
          <w:rFonts w:ascii="Arial"/>
          <w:color w:val="181818"/>
          <w:spacing w:val="16"/>
          <w:sz w:val="20"/>
        </w:rPr>
        <w:t> </w:t>
      </w:r>
      <w:r>
        <w:rPr>
          <w:rFonts w:ascii="Arial"/>
          <w:color w:val="181818"/>
          <w:sz w:val="20"/>
        </w:rPr>
        <w:t>Healthcare</w:t>
      </w:r>
      <w:r>
        <w:rPr>
          <w:rFonts w:ascii="Arial"/>
          <w:color w:val="181818"/>
          <w:spacing w:val="26"/>
          <w:sz w:val="20"/>
        </w:rPr>
        <w:t> </w:t>
      </w:r>
      <w:r>
        <w:rPr>
          <w:rFonts w:ascii="Arial"/>
          <w:color w:val="181818"/>
          <w:sz w:val="20"/>
        </w:rPr>
        <w:t>service</w:t>
      </w:r>
      <w:r>
        <w:rPr>
          <w:rFonts w:ascii="Arial"/>
          <w:color w:val="181818"/>
          <w:spacing w:val="17"/>
          <w:sz w:val="20"/>
        </w:rPr>
        <w:t> </w:t>
      </w:r>
      <w:r>
        <w:rPr>
          <w:rFonts w:ascii="Arial"/>
          <w:color w:val="181818"/>
          <w:sz w:val="20"/>
        </w:rPr>
        <w:t>area.</w:t>
      </w:r>
    </w:p>
    <w:p>
      <w:pPr>
        <w:spacing w:after="0" w:line="489" w:lineRule="auto"/>
        <w:jc w:val="both"/>
        <w:rPr>
          <w:rFonts w:ascii="Arial"/>
          <w:sz w:val="20"/>
        </w:rPr>
        <w:sectPr>
          <w:headerReference w:type="default" r:id="rId938"/>
          <w:footerReference w:type="default" r:id="rId939"/>
          <w:pgSz w:w="12240" w:h="15840"/>
          <w:pgMar w:header="1078" w:footer="0" w:top="2300" w:bottom="280" w:left="120" w:right="0"/>
        </w:sectPr>
      </w:pPr>
    </w:p>
    <w:p>
      <w:pPr>
        <w:pStyle w:val="BodyText"/>
        <w:rPr>
          <w:rFonts w:ascii="Arial"/>
          <w:sz w:val="20"/>
        </w:rPr>
      </w:pPr>
    </w:p>
    <w:p>
      <w:pPr>
        <w:pStyle w:val="BodyText"/>
        <w:rPr>
          <w:rFonts w:ascii="Arial"/>
          <w:sz w:val="20"/>
        </w:rPr>
      </w:pPr>
    </w:p>
    <w:p>
      <w:pPr>
        <w:pStyle w:val="BodyText"/>
        <w:spacing w:before="5"/>
        <w:rPr>
          <w:rFonts w:ascii="Arial"/>
          <w:sz w:val="20"/>
        </w:rPr>
      </w:pPr>
    </w:p>
    <w:p>
      <w:pPr>
        <w:spacing w:line="489" w:lineRule="auto" w:before="94"/>
        <w:ind w:left="1419" w:right="1784" w:hanging="1"/>
        <w:jc w:val="both"/>
        <w:rPr>
          <w:rFonts w:ascii="Arial"/>
          <w:sz w:val="20"/>
        </w:rPr>
      </w:pPr>
      <w:r>
        <w:rPr/>
        <w:drawing>
          <wp:anchor distT="0" distB="0" distL="0" distR="0" allowOverlap="1" layoutInCell="1" locked="0" behindDoc="0" simplePos="0" relativeHeight="15932416">
            <wp:simplePos x="0" y="0"/>
            <wp:positionH relativeFrom="page">
              <wp:posOffset>7629236</wp:posOffset>
            </wp:positionH>
            <wp:positionV relativeFrom="paragraph">
              <wp:posOffset>2959898</wp:posOffset>
            </wp:positionV>
            <wp:extent cx="48827" cy="1343223"/>
            <wp:effectExtent l="0" t="0" r="0" b="0"/>
            <wp:wrapNone/>
            <wp:docPr id="245" name="image628.png"/>
            <wp:cNvGraphicFramePr>
              <a:graphicFrameLocks noChangeAspect="1"/>
            </wp:cNvGraphicFramePr>
            <a:graphic>
              <a:graphicData uri="http://schemas.openxmlformats.org/drawingml/2006/picture">
                <pic:pic>
                  <pic:nvPicPr>
                    <pic:cNvPr id="246" name="image628.png"/>
                    <pic:cNvPicPr/>
                  </pic:nvPicPr>
                  <pic:blipFill>
                    <a:blip r:embed="rId942" cstate="print"/>
                    <a:stretch>
                      <a:fillRect/>
                    </a:stretch>
                  </pic:blipFill>
                  <pic:spPr>
                    <a:xfrm>
                      <a:off x="0" y="0"/>
                      <a:ext cx="48827" cy="1343223"/>
                    </a:xfrm>
                    <a:prstGeom prst="rect">
                      <a:avLst/>
                    </a:prstGeom>
                  </pic:spPr>
                </pic:pic>
              </a:graphicData>
            </a:graphic>
          </wp:anchor>
        </w:drawing>
      </w:r>
      <w:r>
        <w:rPr>
          <w:rFonts w:ascii="Arial"/>
          <w:color w:val="181818"/>
          <w:sz w:val="20"/>
        </w:rPr>
        <w:t>In addition, HHCS and UMMHC believe the Proposed Project will strengthen HHCS' ability to recruit</w:t>
      </w:r>
      <w:r>
        <w:rPr>
          <w:rFonts w:ascii="Arial"/>
          <w:color w:val="181818"/>
          <w:spacing w:val="1"/>
          <w:sz w:val="20"/>
        </w:rPr>
        <w:t> </w:t>
      </w:r>
      <w:r>
        <w:rPr>
          <w:rFonts w:ascii="Arial"/>
          <w:color w:val="181818"/>
          <w:sz w:val="20"/>
        </w:rPr>
        <w:t>physicians, which will enhance access to primary and specialty care and support the existence of</w:t>
      </w:r>
      <w:r>
        <w:rPr>
          <w:rFonts w:ascii="Arial"/>
          <w:color w:val="181818"/>
          <w:spacing w:val="1"/>
          <w:sz w:val="20"/>
        </w:rPr>
        <w:t> </w:t>
      </w:r>
      <w:r>
        <w:rPr>
          <w:rFonts w:ascii="Arial"/>
          <w:color w:val="181818"/>
          <w:sz w:val="20"/>
        </w:rPr>
        <w:t>high</w:t>
      </w:r>
      <w:r>
        <w:rPr>
          <w:rFonts w:ascii="Arial"/>
          <w:color w:val="181818"/>
          <w:spacing w:val="1"/>
          <w:sz w:val="20"/>
        </w:rPr>
        <w:t> </w:t>
      </w:r>
      <w:r>
        <w:rPr>
          <w:rFonts w:ascii="Arial"/>
          <w:color w:val="181818"/>
          <w:sz w:val="20"/>
        </w:rPr>
        <w:t>quality</w:t>
      </w:r>
      <w:r>
        <w:rPr>
          <w:rFonts w:ascii="Arial"/>
          <w:color w:val="181818"/>
          <w:spacing w:val="1"/>
          <w:sz w:val="20"/>
        </w:rPr>
        <w:t> </w:t>
      </w:r>
      <w:r>
        <w:rPr>
          <w:rFonts w:ascii="Arial"/>
          <w:color w:val="181818"/>
          <w:sz w:val="20"/>
        </w:rPr>
        <w:t>and</w:t>
      </w:r>
      <w:r>
        <w:rPr>
          <w:rFonts w:ascii="Arial"/>
          <w:color w:val="181818"/>
          <w:spacing w:val="1"/>
          <w:sz w:val="20"/>
        </w:rPr>
        <w:t> </w:t>
      </w:r>
      <w:r>
        <w:rPr>
          <w:rFonts w:ascii="Arial"/>
          <w:color w:val="181818"/>
          <w:sz w:val="20"/>
        </w:rPr>
        <w:t>cost-effective</w:t>
      </w:r>
      <w:r>
        <w:rPr>
          <w:rFonts w:ascii="Arial"/>
          <w:color w:val="181818"/>
          <w:spacing w:val="1"/>
          <w:sz w:val="20"/>
        </w:rPr>
        <w:t> </w:t>
      </w:r>
      <w:r>
        <w:rPr>
          <w:rFonts w:ascii="Arial"/>
          <w:color w:val="181818"/>
          <w:sz w:val="20"/>
        </w:rPr>
        <w:t>care</w:t>
      </w:r>
      <w:r>
        <w:rPr>
          <w:rFonts w:ascii="Arial"/>
          <w:color w:val="181818"/>
          <w:spacing w:val="1"/>
          <w:sz w:val="20"/>
        </w:rPr>
        <w:t> </w:t>
      </w:r>
      <w:r>
        <w:rPr>
          <w:rFonts w:ascii="Arial"/>
          <w:color w:val="181818"/>
          <w:sz w:val="20"/>
        </w:rPr>
        <w:t>in</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HHCS</w:t>
      </w:r>
      <w:r>
        <w:rPr>
          <w:rFonts w:ascii="Arial"/>
          <w:color w:val="181818"/>
          <w:spacing w:val="1"/>
          <w:sz w:val="20"/>
        </w:rPr>
        <w:t> </w:t>
      </w:r>
      <w:r>
        <w:rPr>
          <w:rFonts w:ascii="Arial"/>
          <w:color w:val="181818"/>
          <w:sz w:val="20"/>
        </w:rPr>
        <w:t>service</w:t>
      </w:r>
      <w:r>
        <w:rPr>
          <w:rFonts w:ascii="Arial"/>
          <w:color w:val="181818"/>
          <w:spacing w:val="1"/>
          <w:sz w:val="20"/>
        </w:rPr>
        <w:t> </w:t>
      </w:r>
      <w:r>
        <w:rPr>
          <w:rFonts w:ascii="Arial"/>
          <w:color w:val="181818"/>
          <w:sz w:val="20"/>
        </w:rPr>
        <w:t>area,</w:t>
      </w:r>
      <w:r>
        <w:rPr>
          <w:rFonts w:ascii="Arial"/>
          <w:color w:val="181818"/>
          <w:spacing w:val="1"/>
          <w:sz w:val="20"/>
        </w:rPr>
        <w:t> </w:t>
      </w:r>
      <w:r>
        <w:rPr>
          <w:rFonts w:ascii="Arial"/>
          <w:color w:val="181818"/>
          <w:sz w:val="20"/>
        </w:rPr>
        <w:t>an</w:t>
      </w:r>
      <w:r>
        <w:rPr>
          <w:rFonts w:ascii="Arial"/>
          <w:color w:val="181818"/>
          <w:spacing w:val="1"/>
          <w:sz w:val="20"/>
        </w:rPr>
        <w:t> </w:t>
      </w:r>
      <w:r>
        <w:rPr>
          <w:rFonts w:ascii="Arial"/>
          <w:color w:val="181818"/>
          <w:sz w:val="20"/>
        </w:rPr>
        <w:t>area</w:t>
      </w:r>
      <w:r>
        <w:rPr>
          <w:rFonts w:ascii="Arial"/>
          <w:color w:val="181818"/>
          <w:spacing w:val="1"/>
          <w:sz w:val="20"/>
        </w:rPr>
        <w:t> </w:t>
      </w:r>
      <w:r>
        <w:rPr>
          <w:rFonts w:ascii="Arial"/>
          <w:color w:val="181818"/>
          <w:sz w:val="20"/>
        </w:rPr>
        <w:t>with</w:t>
      </w:r>
      <w:r>
        <w:rPr>
          <w:rFonts w:ascii="Arial"/>
          <w:color w:val="181818"/>
          <w:spacing w:val="1"/>
          <w:sz w:val="20"/>
        </w:rPr>
        <w:t> </w:t>
      </w:r>
      <w:r>
        <w:rPr>
          <w:rFonts w:ascii="Arial"/>
          <w:color w:val="181818"/>
          <w:sz w:val="20"/>
        </w:rPr>
        <w:t>limited</w:t>
      </w:r>
      <w:r>
        <w:rPr>
          <w:rFonts w:ascii="Arial"/>
          <w:color w:val="181818"/>
          <w:spacing w:val="1"/>
          <w:sz w:val="20"/>
        </w:rPr>
        <w:t> </w:t>
      </w:r>
      <w:r>
        <w:rPr>
          <w:rFonts w:ascii="Arial"/>
          <w:color w:val="181818"/>
          <w:sz w:val="20"/>
        </w:rPr>
        <w:t>public</w:t>
      </w:r>
      <w:r>
        <w:rPr>
          <w:rFonts w:ascii="Arial"/>
          <w:color w:val="181818"/>
          <w:spacing w:val="1"/>
          <w:sz w:val="20"/>
        </w:rPr>
        <w:t> </w:t>
      </w:r>
      <w:r>
        <w:rPr>
          <w:rFonts w:ascii="Arial"/>
          <w:color w:val="181818"/>
          <w:spacing w:val="-1"/>
          <w:sz w:val="20"/>
        </w:rPr>
        <w:t>transportation. The Proposed Project </w:t>
      </w:r>
      <w:r>
        <w:rPr>
          <w:rFonts w:ascii="Arial"/>
          <w:color w:val="181818"/>
          <w:sz w:val="20"/>
        </w:rPr>
        <w:t>will also allow UMMHC to expand its physician and community</w:t>
      </w:r>
      <w:r>
        <w:rPr>
          <w:rFonts w:ascii="Arial"/>
          <w:color w:val="181818"/>
          <w:spacing w:val="1"/>
          <w:sz w:val="20"/>
        </w:rPr>
        <w:t> </w:t>
      </w:r>
      <w:r>
        <w:rPr>
          <w:rFonts w:ascii="Arial"/>
          <w:color w:val="181818"/>
          <w:sz w:val="20"/>
        </w:rPr>
        <w:t>hospital network to ensure that patients</w:t>
      </w:r>
      <w:r>
        <w:rPr>
          <w:rFonts w:ascii="Arial"/>
          <w:color w:val="181818"/>
          <w:spacing w:val="1"/>
          <w:sz w:val="20"/>
        </w:rPr>
        <w:t> </w:t>
      </w:r>
      <w:r>
        <w:rPr>
          <w:rFonts w:ascii="Arial"/>
          <w:color w:val="181818"/>
          <w:sz w:val="20"/>
        </w:rPr>
        <w:t>continue to</w:t>
      </w:r>
      <w:r>
        <w:rPr>
          <w:rFonts w:ascii="Arial"/>
          <w:color w:val="181818"/>
          <w:spacing w:val="55"/>
          <w:sz w:val="20"/>
        </w:rPr>
        <w:t> </w:t>
      </w:r>
      <w:r>
        <w:rPr>
          <w:rFonts w:ascii="Arial"/>
          <w:color w:val="181818"/>
          <w:sz w:val="20"/>
        </w:rPr>
        <w:t>have access</w:t>
      </w:r>
      <w:r>
        <w:rPr>
          <w:rFonts w:ascii="Arial"/>
          <w:color w:val="181818"/>
          <w:spacing w:val="56"/>
          <w:sz w:val="20"/>
        </w:rPr>
        <w:t> </w:t>
      </w:r>
      <w:r>
        <w:rPr>
          <w:rFonts w:ascii="Arial"/>
          <w:color w:val="181818"/>
          <w:sz w:val="20"/>
        </w:rPr>
        <w:t>to high quality, cost-effective</w:t>
      </w:r>
      <w:r>
        <w:rPr>
          <w:rFonts w:ascii="Arial"/>
          <w:color w:val="181818"/>
          <w:spacing w:val="1"/>
          <w:sz w:val="20"/>
        </w:rPr>
        <w:t> </w:t>
      </w:r>
      <w:r>
        <w:rPr>
          <w:rFonts w:ascii="Arial"/>
          <w:color w:val="181818"/>
          <w:sz w:val="20"/>
        </w:rPr>
        <w:t>health</w:t>
      </w:r>
      <w:r>
        <w:rPr>
          <w:rFonts w:ascii="Arial"/>
          <w:color w:val="181818"/>
          <w:spacing w:val="1"/>
          <w:sz w:val="20"/>
        </w:rPr>
        <w:t> </w:t>
      </w:r>
      <w:r>
        <w:rPr>
          <w:rFonts w:ascii="Arial"/>
          <w:color w:val="181818"/>
          <w:sz w:val="20"/>
        </w:rPr>
        <w:t>care</w:t>
      </w:r>
      <w:r>
        <w:rPr>
          <w:rFonts w:ascii="Arial"/>
          <w:color w:val="181818"/>
          <w:spacing w:val="1"/>
          <w:sz w:val="20"/>
        </w:rPr>
        <w:t> </w:t>
      </w:r>
      <w:r>
        <w:rPr>
          <w:rFonts w:ascii="Arial"/>
          <w:color w:val="181818"/>
          <w:sz w:val="20"/>
        </w:rPr>
        <w:t>services</w:t>
      </w:r>
      <w:r>
        <w:rPr>
          <w:rFonts w:ascii="Arial"/>
          <w:color w:val="181818"/>
          <w:spacing w:val="1"/>
          <w:sz w:val="20"/>
        </w:rPr>
        <w:t> </w:t>
      </w:r>
      <w:r>
        <w:rPr>
          <w:rFonts w:ascii="Arial"/>
          <w:color w:val="181818"/>
          <w:sz w:val="20"/>
        </w:rPr>
        <w:t>in</w:t>
      </w:r>
      <w:r>
        <w:rPr>
          <w:rFonts w:ascii="Arial"/>
          <w:color w:val="181818"/>
          <w:spacing w:val="1"/>
          <w:sz w:val="20"/>
        </w:rPr>
        <w:t> </w:t>
      </w:r>
      <w:r>
        <w:rPr>
          <w:rFonts w:ascii="Arial"/>
          <w:color w:val="181818"/>
          <w:sz w:val="20"/>
        </w:rPr>
        <w:t>the most</w:t>
      </w:r>
      <w:r>
        <w:rPr>
          <w:rFonts w:ascii="Arial"/>
          <w:color w:val="181818"/>
          <w:spacing w:val="1"/>
          <w:sz w:val="20"/>
        </w:rPr>
        <w:t> </w:t>
      </w:r>
      <w:r>
        <w:rPr>
          <w:rFonts w:ascii="Arial"/>
          <w:color w:val="181818"/>
          <w:sz w:val="20"/>
        </w:rPr>
        <w:t>appropriate</w:t>
      </w:r>
      <w:r>
        <w:rPr>
          <w:rFonts w:ascii="Arial"/>
          <w:color w:val="181818"/>
          <w:spacing w:val="1"/>
          <w:sz w:val="20"/>
        </w:rPr>
        <w:t> </w:t>
      </w:r>
      <w:r>
        <w:rPr>
          <w:rFonts w:ascii="Arial"/>
          <w:color w:val="181818"/>
          <w:sz w:val="20"/>
        </w:rPr>
        <w:t>clinical</w:t>
      </w:r>
      <w:r>
        <w:rPr>
          <w:rFonts w:ascii="Arial"/>
          <w:color w:val="181818"/>
          <w:spacing w:val="1"/>
          <w:sz w:val="20"/>
        </w:rPr>
        <w:t> </w:t>
      </w:r>
      <w:r>
        <w:rPr>
          <w:rFonts w:ascii="Arial"/>
          <w:color w:val="181818"/>
          <w:sz w:val="20"/>
        </w:rPr>
        <w:t>setting.</w:t>
      </w:r>
      <w:r>
        <w:rPr>
          <w:rFonts w:ascii="Arial"/>
          <w:color w:val="181818"/>
          <w:spacing w:val="1"/>
          <w:sz w:val="20"/>
        </w:rPr>
        <w:t> </w:t>
      </w:r>
      <w:r>
        <w:rPr>
          <w:rFonts w:ascii="Arial"/>
          <w:color w:val="181818"/>
          <w:sz w:val="20"/>
        </w:rPr>
        <w:t>UMass Memorial Medical Center</w:t>
      </w:r>
      <w:r>
        <w:rPr>
          <w:rFonts w:ascii="Arial"/>
          <w:color w:val="181818"/>
          <w:spacing w:val="1"/>
          <w:sz w:val="20"/>
        </w:rPr>
        <w:t> </w:t>
      </w:r>
      <w:r>
        <w:rPr>
          <w:rFonts w:ascii="Arial"/>
          <w:color w:val="181818"/>
          <w:sz w:val="20"/>
        </w:rPr>
        <w:t>regularly</w:t>
      </w:r>
      <w:r>
        <w:rPr>
          <w:rFonts w:ascii="Arial"/>
          <w:color w:val="181818"/>
          <w:spacing w:val="1"/>
          <w:sz w:val="20"/>
        </w:rPr>
        <w:t> </w:t>
      </w:r>
      <w:r>
        <w:rPr>
          <w:rFonts w:ascii="Arial"/>
          <w:color w:val="181818"/>
          <w:sz w:val="20"/>
        </w:rPr>
        <w:t>operates</w:t>
      </w:r>
      <w:r>
        <w:rPr>
          <w:rFonts w:ascii="Arial"/>
          <w:color w:val="181818"/>
          <w:spacing w:val="55"/>
          <w:sz w:val="20"/>
        </w:rPr>
        <w:t> </w:t>
      </w:r>
      <w:r>
        <w:rPr>
          <w:rFonts w:ascii="Arial"/>
          <w:color w:val="181818"/>
          <w:sz w:val="20"/>
        </w:rPr>
        <w:t>at capacity</w:t>
      </w:r>
      <w:r>
        <w:rPr>
          <w:rFonts w:ascii="Arial"/>
          <w:color w:val="181818"/>
          <w:spacing w:val="56"/>
          <w:sz w:val="20"/>
        </w:rPr>
        <w:t> </w:t>
      </w:r>
      <w:r>
        <w:rPr>
          <w:rFonts w:ascii="Arial"/>
          <w:color w:val="181818"/>
          <w:sz w:val="20"/>
        </w:rPr>
        <w:t>and often has</w:t>
      </w:r>
      <w:r>
        <w:rPr>
          <w:rFonts w:ascii="Arial"/>
          <w:color w:val="181818"/>
          <w:spacing w:val="55"/>
          <w:sz w:val="20"/>
        </w:rPr>
        <w:t> </w:t>
      </w:r>
      <w:r>
        <w:rPr>
          <w:rFonts w:ascii="Arial"/>
          <w:color w:val="181818"/>
          <w:sz w:val="20"/>
        </w:rPr>
        <w:t>no room for additional patients,</w:t>
      </w:r>
      <w:r>
        <w:rPr>
          <w:rFonts w:ascii="Arial"/>
          <w:color w:val="181818"/>
          <w:spacing w:val="56"/>
          <w:sz w:val="20"/>
        </w:rPr>
        <w:t> </w:t>
      </w:r>
      <w:r>
        <w:rPr>
          <w:rFonts w:ascii="Arial"/>
          <w:color w:val="181818"/>
          <w:sz w:val="20"/>
        </w:rPr>
        <w:t>so it</w:t>
      </w:r>
      <w:r>
        <w:rPr>
          <w:rFonts w:ascii="Arial"/>
          <w:color w:val="181818"/>
          <w:spacing w:val="55"/>
          <w:sz w:val="20"/>
        </w:rPr>
        <w:t> </w:t>
      </w:r>
      <w:r>
        <w:rPr>
          <w:rFonts w:ascii="Arial"/>
          <w:color w:val="181818"/>
          <w:sz w:val="20"/>
        </w:rPr>
        <w:t>is a key priority</w:t>
      </w:r>
      <w:r>
        <w:rPr>
          <w:rFonts w:ascii="Arial"/>
          <w:color w:val="181818"/>
          <w:spacing w:val="1"/>
          <w:sz w:val="20"/>
        </w:rPr>
        <w:t> </w:t>
      </w:r>
      <w:r>
        <w:rPr>
          <w:rFonts w:ascii="Arial"/>
          <w:color w:val="181818"/>
          <w:w w:val="95"/>
          <w:sz w:val="20"/>
        </w:rPr>
        <w:t>of UMMHC to keep hospital-based care local for patients who can be served by a community hospital.</w:t>
      </w:r>
      <w:r>
        <w:rPr>
          <w:rFonts w:ascii="Arial"/>
          <w:color w:val="181818"/>
          <w:spacing w:val="1"/>
          <w:w w:val="95"/>
          <w:sz w:val="20"/>
        </w:rPr>
        <w:t> </w:t>
      </w:r>
      <w:r>
        <w:rPr>
          <w:rFonts w:ascii="Arial"/>
          <w:color w:val="181818"/>
          <w:sz w:val="20"/>
        </w:rPr>
        <w:t>UMMHC's</w:t>
      </w:r>
      <w:r>
        <w:rPr>
          <w:rFonts w:ascii="Arial"/>
          <w:color w:val="181818"/>
          <w:spacing w:val="1"/>
          <w:sz w:val="20"/>
        </w:rPr>
        <w:t> </w:t>
      </w:r>
      <w:r>
        <w:rPr>
          <w:rFonts w:ascii="Arial"/>
          <w:color w:val="181818"/>
          <w:sz w:val="20"/>
        </w:rPr>
        <w:t>strategy is to</w:t>
      </w:r>
      <w:r>
        <w:rPr>
          <w:rFonts w:ascii="Arial"/>
          <w:color w:val="181818"/>
          <w:spacing w:val="1"/>
          <w:sz w:val="20"/>
        </w:rPr>
        <w:t> </w:t>
      </w:r>
      <w:r>
        <w:rPr>
          <w:rFonts w:ascii="Arial"/>
          <w:color w:val="181818"/>
          <w:sz w:val="20"/>
        </w:rPr>
        <w:t>support</w:t>
      </w:r>
      <w:r>
        <w:rPr>
          <w:rFonts w:ascii="Arial"/>
          <w:color w:val="181818"/>
          <w:spacing w:val="1"/>
          <w:sz w:val="20"/>
        </w:rPr>
        <w:t> </w:t>
      </w:r>
      <w:r>
        <w:rPr>
          <w:rFonts w:ascii="Arial"/>
          <w:color w:val="181818"/>
          <w:sz w:val="20"/>
        </w:rPr>
        <w:t>clinical care in</w:t>
      </w:r>
      <w:r>
        <w:rPr>
          <w:rFonts w:ascii="Arial"/>
          <w:color w:val="181818"/>
          <w:spacing w:val="1"/>
          <w:sz w:val="20"/>
        </w:rPr>
        <w:t> </w:t>
      </w:r>
      <w:r>
        <w:rPr>
          <w:rFonts w:ascii="Arial"/>
          <w:color w:val="181818"/>
          <w:sz w:val="20"/>
        </w:rPr>
        <w:t>its</w:t>
      </w:r>
      <w:r>
        <w:rPr>
          <w:rFonts w:ascii="Arial"/>
          <w:color w:val="181818"/>
          <w:spacing w:val="1"/>
          <w:sz w:val="20"/>
        </w:rPr>
        <w:t> </w:t>
      </w:r>
      <w:r>
        <w:rPr>
          <w:rFonts w:ascii="Arial"/>
          <w:color w:val="181818"/>
          <w:sz w:val="20"/>
        </w:rPr>
        <w:t>community hospitals in order to</w:t>
      </w:r>
      <w:r>
        <w:rPr>
          <w:rFonts w:ascii="Arial"/>
          <w:color w:val="181818"/>
          <w:spacing w:val="1"/>
          <w:sz w:val="20"/>
        </w:rPr>
        <w:t> </w:t>
      </w:r>
      <w:r>
        <w:rPr>
          <w:rFonts w:ascii="Arial"/>
          <w:color w:val="181818"/>
          <w:sz w:val="20"/>
        </w:rPr>
        <w:t>keep care</w:t>
      </w:r>
      <w:r>
        <w:rPr>
          <w:rFonts w:ascii="Arial"/>
          <w:color w:val="181818"/>
          <w:spacing w:val="1"/>
          <w:sz w:val="20"/>
        </w:rPr>
        <w:t> </w:t>
      </w:r>
      <w:r>
        <w:rPr>
          <w:rFonts w:ascii="Arial"/>
          <w:color w:val="181818"/>
          <w:sz w:val="20"/>
        </w:rPr>
        <w:t>accessible and affordable. The greater alignment with HHCS is intended to allow patients in the</w:t>
      </w:r>
      <w:r>
        <w:rPr>
          <w:rFonts w:ascii="Arial"/>
          <w:color w:val="181818"/>
          <w:spacing w:val="1"/>
          <w:sz w:val="20"/>
        </w:rPr>
        <w:t> </w:t>
      </w:r>
      <w:r>
        <w:rPr>
          <w:rFonts w:ascii="Arial"/>
          <w:color w:val="181818"/>
          <w:sz w:val="20"/>
        </w:rPr>
        <w:t>HHCS service area to remain in that service area. Although HMH currently relies on UMMHC for</w:t>
      </w:r>
      <w:r>
        <w:rPr>
          <w:rFonts w:ascii="Arial"/>
          <w:color w:val="181818"/>
          <w:spacing w:val="1"/>
          <w:sz w:val="20"/>
        </w:rPr>
        <w:t> </w:t>
      </w:r>
      <w:r>
        <w:rPr>
          <w:rFonts w:ascii="Arial"/>
          <w:color w:val="181818"/>
          <w:sz w:val="20"/>
        </w:rPr>
        <w:t>specialists, the Proposed Project will further align specialist coverage between the two systems.</w:t>
      </w:r>
      <w:r>
        <w:rPr>
          <w:rFonts w:ascii="Arial"/>
          <w:color w:val="181818"/>
          <w:spacing w:val="1"/>
          <w:sz w:val="20"/>
        </w:rPr>
        <w:t> </w:t>
      </w:r>
      <w:r>
        <w:rPr>
          <w:rFonts w:ascii="Arial"/>
          <w:color w:val="181818"/>
          <w:sz w:val="20"/>
        </w:rPr>
        <w:t>Without this specialist support, HMH would be hard-pressed to keep coverage. Increased specialist</w:t>
      </w:r>
      <w:r>
        <w:rPr>
          <w:rFonts w:ascii="Arial"/>
          <w:color w:val="181818"/>
          <w:spacing w:val="1"/>
          <w:sz w:val="20"/>
        </w:rPr>
        <w:t> </w:t>
      </w:r>
      <w:r>
        <w:rPr>
          <w:rFonts w:ascii="Arial"/>
          <w:color w:val="181818"/>
          <w:sz w:val="20"/>
        </w:rPr>
        <w:t>coverage by UMMHC to the HHCS service area will expand access in South Worcester County, and</w:t>
      </w:r>
      <w:r>
        <w:rPr>
          <w:rFonts w:ascii="Arial"/>
          <w:color w:val="181818"/>
          <w:spacing w:val="1"/>
          <w:sz w:val="20"/>
        </w:rPr>
        <w:t> </w:t>
      </w:r>
      <w:r>
        <w:rPr>
          <w:rFonts w:ascii="Arial"/>
          <w:color w:val="181818"/>
          <w:sz w:val="20"/>
        </w:rPr>
        <w:t>allow HMH and HPS to provide high quality care and avoid the outmigration of patients to more</w:t>
      </w:r>
      <w:r>
        <w:rPr>
          <w:rFonts w:ascii="Arial"/>
          <w:color w:val="181818"/>
          <w:spacing w:val="1"/>
          <w:sz w:val="20"/>
        </w:rPr>
        <w:t> </w:t>
      </w:r>
      <w:r>
        <w:rPr>
          <w:rFonts w:ascii="Arial"/>
          <w:color w:val="181818"/>
          <w:sz w:val="20"/>
        </w:rPr>
        <w:t>expensive</w:t>
      </w:r>
      <w:r>
        <w:rPr>
          <w:rFonts w:ascii="Arial"/>
          <w:color w:val="181818"/>
          <w:spacing w:val="25"/>
          <w:sz w:val="20"/>
        </w:rPr>
        <w:t> </w:t>
      </w:r>
      <w:r>
        <w:rPr>
          <w:rFonts w:ascii="Arial"/>
          <w:color w:val="181818"/>
          <w:sz w:val="20"/>
        </w:rPr>
        <w:t>tertiary</w:t>
      </w:r>
      <w:r>
        <w:rPr>
          <w:rFonts w:ascii="Arial"/>
          <w:color w:val="181818"/>
          <w:spacing w:val="8"/>
          <w:sz w:val="20"/>
        </w:rPr>
        <w:t> </w:t>
      </w:r>
      <w:r>
        <w:rPr>
          <w:rFonts w:ascii="Arial"/>
          <w:color w:val="181818"/>
          <w:sz w:val="20"/>
        </w:rPr>
        <w:t>level</w:t>
      </w:r>
      <w:r>
        <w:rPr>
          <w:rFonts w:ascii="Arial"/>
          <w:color w:val="181818"/>
          <w:spacing w:val="3"/>
          <w:sz w:val="20"/>
        </w:rPr>
        <w:t> </w:t>
      </w:r>
      <w:r>
        <w:rPr>
          <w:rFonts w:ascii="Arial"/>
          <w:color w:val="181818"/>
          <w:sz w:val="20"/>
        </w:rPr>
        <w:t>care.</w:t>
      </w:r>
    </w:p>
    <w:p>
      <w:pPr>
        <w:pStyle w:val="BodyText"/>
        <w:rPr>
          <w:rFonts w:ascii="Arial"/>
          <w:sz w:val="22"/>
        </w:rPr>
      </w:pPr>
    </w:p>
    <w:p>
      <w:pPr>
        <w:pStyle w:val="BodyText"/>
        <w:spacing w:before="9"/>
        <w:rPr>
          <w:rFonts w:ascii="Arial"/>
          <w:sz w:val="18"/>
        </w:rPr>
      </w:pPr>
    </w:p>
    <w:p>
      <w:pPr>
        <w:spacing w:line="489" w:lineRule="auto" w:before="0"/>
        <w:ind w:left="1423" w:right="1779" w:firstLine="4"/>
        <w:jc w:val="both"/>
        <w:rPr>
          <w:rFonts w:ascii="Arial"/>
          <w:sz w:val="20"/>
        </w:rPr>
      </w:pPr>
      <w:r>
        <w:rPr>
          <w:rFonts w:ascii="Arial"/>
          <w:color w:val="181818"/>
          <w:sz w:val="20"/>
        </w:rPr>
        <w:t>Importantly, the Proposed Project advances UMMHC's strategic priority of health equity and fully</w:t>
      </w:r>
      <w:r>
        <w:rPr>
          <w:rFonts w:ascii="Arial"/>
          <w:color w:val="181818"/>
          <w:spacing w:val="1"/>
          <w:sz w:val="20"/>
        </w:rPr>
        <w:t> </w:t>
      </w:r>
      <w:r>
        <w:rPr>
          <w:rFonts w:ascii="Arial"/>
          <w:color w:val="181818"/>
          <w:sz w:val="20"/>
        </w:rPr>
        <w:t>integrates</w:t>
      </w:r>
      <w:r>
        <w:rPr>
          <w:rFonts w:ascii="Arial"/>
          <w:color w:val="181818"/>
          <w:spacing w:val="1"/>
          <w:sz w:val="20"/>
        </w:rPr>
        <w:t> </w:t>
      </w:r>
      <w:r>
        <w:rPr>
          <w:rFonts w:ascii="Arial"/>
          <w:color w:val="181818"/>
          <w:sz w:val="20"/>
        </w:rPr>
        <w:t>HHCS into UMMHC's health equity work. The Proposed Project includes community</w:t>
      </w:r>
      <w:r>
        <w:rPr>
          <w:rFonts w:ascii="Arial"/>
          <w:color w:val="181818"/>
          <w:spacing w:val="1"/>
          <w:sz w:val="20"/>
        </w:rPr>
        <w:t> </w:t>
      </w:r>
      <w:r>
        <w:rPr>
          <w:rFonts w:ascii="Arial"/>
          <w:color w:val="181818"/>
          <w:sz w:val="20"/>
        </w:rPr>
        <w:t>investment funding for social determinants of health in the HHCS service area including housing,</w:t>
      </w:r>
      <w:r>
        <w:rPr>
          <w:rFonts w:ascii="Arial"/>
          <w:color w:val="181818"/>
          <w:spacing w:val="1"/>
          <w:sz w:val="20"/>
        </w:rPr>
        <w:t> </w:t>
      </w:r>
      <w:r>
        <w:rPr>
          <w:rFonts w:ascii="Arial"/>
          <w:color w:val="181818"/>
          <w:sz w:val="20"/>
        </w:rPr>
        <w:t>food insecurity,</w:t>
      </w:r>
      <w:r>
        <w:rPr>
          <w:rFonts w:ascii="Arial"/>
          <w:color w:val="181818"/>
          <w:spacing w:val="1"/>
          <w:sz w:val="20"/>
        </w:rPr>
        <w:t> </w:t>
      </w:r>
      <w:r>
        <w:rPr>
          <w:rFonts w:ascii="Arial"/>
          <w:color w:val="181818"/>
          <w:sz w:val="20"/>
        </w:rPr>
        <w:t>behavioral health and opioid addiction</w:t>
      </w:r>
      <w:r>
        <w:rPr>
          <w:rFonts w:ascii="Arial"/>
          <w:color w:val="181818"/>
          <w:spacing w:val="1"/>
          <w:sz w:val="20"/>
        </w:rPr>
        <w:t> </w:t>
      </w:r>
      <w:r>
        <w:rPr>
          <w:rFonts w:ascii="Arial"/>
          <w:color w:val="181818"/>
          <w:sz w:val="20"/>
        </w:rPr>
        <w:t>and transportation, all</w:t>
      </w:r>
      <w:r>
        <w:rPr>
          <w:rFonts w:ascii="Arial"/>
          <w:color w:val="181818"/>
          <w:spacing w:val="1"/>
          <w:sz w:val="20"/>
        </w:rPr>
        <w:t> </w:t>
      </w:r>
      <w:r>
        <w:rPr>
          <w:rFonts w:ascii="Arial"/>
          <w:color w:val="181818"/>
          <w:sz w:val="20"/>
        </w:rPr>
        <w:t>which have been</w:t>
      </w:r>
      <w:r>
        <w:rPr>
          <w:rFonts w:ascii="Arial"/>
          <w:color w:val="181818"/>
          <w:spacing w:val="1"/>
          <w:sz w:val="20"/>
        </w:rPr>
        <w:t> </w:t>
      </w:r>
      <w:r>
        <w:rPr>
          <w:rFonts w:ascii="Arial"/>
          <w:color w:val="181818"/>
          <w:sz w:val="20"/>
        </w:rPr>
        <w:t>identified by the HHCS Community Health Needs Assessment. The Proposed Project also identifies</w:t>
      </w:r>
      <w:r>
        <w:rPr>
          <w:rFonts w:ascii="Arial"/>
          <w:color w:val="181818"/>
          <w:spacing w:val="1"/>
          <w:sz w:val="20"/>
        </w:rPr>
        <w:t> </w:t>
      </w:r>
      <w:r>
        <w:rPr>
          <w:rFonts w:ascii="Arial"/>
          <w:color w:val="181818"/>
          <w:sz w:val="20"/>
        </w:rPr>
        <w:t>specific</w:t>
      </w:r>
      <w:r>
        <w:rPr>
          <w:rFonts w:ascii="Arial"/>
          <w:color w:val="181818"/>
          <w:spacing w:val="1"/>
          <w:sz w:val="20"/>
        </w:rPr>
        <w:t> </w:t>
      </w:r>
      <w:r>
        <w:rPr>
          <w:rFonts w:ascii="Arial"/>
          <w:color w:val="181818"/>
          <w:sz w:val="20"/>
        </w:rPr>
        <w:t>goals</w:t>
      </w:r>
      <w:r>
        <w:rPr>
          <w:rFonts w:ascii="Arial"/>
          <w:color w:val="181818"/>
          <w:spacing w:val="1"/>
          <w:sz w:val="20"/>
        </w:rPr>
        <w:t> </w:t>
      </w:r>
      <w:r>
        <w:rPr>
          <w:rFonts w:ascii="Arial"/>
          <w:color w:val="181818"/>
          <w:sz w:val="20"/>
        </w:rPr>
        <w:t>for increasing</w:t>
      </w:r>
      <w:r>
        <w:rPr>
          <w:rFonts w:ascii="Arial"/>
          <w:color w:val="181818"/>
          <w:spacing w:val="1"/>
          <w:sz w:val="20"/>
        </w:rPr>
        <w:t> </w:t>
      </w:r>
      <w:r>
        <w:rPr>
          <w:rFonts w:ascii="Arial"/>
          <w:color w:val="181818"/>
          <w:sz w:val="20"/>
        </w:rPr>
        <w:t>local</w:t>
      </w:r>
      <w:r>
        <w:rPr>
          <w:rFonts w:ascii="Arial"/>
          <w:color w:val="181818"/>
          <w:spacing w:val="1"/>
          <w:sz w:val="20"/>
        </w:rPr>
        <w:t> </w:t>
      </w:r>
      <w:r>
        <w:rPr>
          <w:rFonts w:ascii="Arial"/>
          <w:color w:val="181818"/>
          <w:sz w:val="20"/>
        </w:rPr>
        <w:t>hiring</w:t>
      </w:r>
      <w:r>
        <w:rPr>
          <w:rFonts w:ascii="Arial"/>
          <w:color w:val="181818"/>
          <w:spacing w:val="1"/>
          <w:sz w:val="20"/>
        </w:rPr>
        <w:t> </w:t>
      </w:r>
      <w:r>
        <w:rPr>
          <w:rFonts w:ascii="Arial"/>
          <w:color w:val="181818"/>
          <w:sz w:val="20"/>
        </w:rPr>
        <w:t>and inclusive,</w:t>
      </w:r>
      <w:r>
        <w:rPr>
          <w:rFonts w:ascii="Arial"/>
          <w:color w:val="181818"/>
          <w:spacing w:val="1"/>
          <w:sz w:val="20"/>
        </w:rPr>
        <w:t> </w:t>
      </w:r>
      <w:r>
        <w:rPr>
          <w:rFonts w:ascii="Arial"/>
          <w:color w:val="181818"/>
          <w:sz w:val="20"/>
        </w:rPr>
        <w:t>local and sustainable</w:t>
      </w:r>
      <w:r>
        <w:rPr>
          <w:rFonts w:ascii="Arial"/>
          <w:color w:val="181818"/>
          <w:spacing w:val="1"/>
          <w:sz w:val="20"/>
        </w:rPr>
        <w:t> </w:t>
      </w:r>
      <w:r>
        <w:rPr>
          <w:rFonts w:ascii="Arial"/>
          <w:color w:val="181818"/>
          <w:sz w:val="20"/>
        </w:rPr>
        <w:t>purchasing.</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Proposed Project specifically targets resources towards needs identified in the HHCS Community</w:t>
      </w:r>
      <w:r>
        <w:rPr>
          <w:rFonts w:ascii="Arial"/>
          <w:color w:val="181818"/>
          <w:spacing w:val="1"/>
          <w:sz w:val="20"/>
        </w:rPr>
        <w:t> </w:t>
      </w:r>
      <w:r>
        <w:rPr>
          <w:rFonts w:ascii="Arial"/>
          <w:color w:val="181818"/>
          <w:sz w:val="20"/>
        </w:rPr>
        <w:t>Health</w:t>
      </w:r>
      <w:r>
        <w:rPr>
          <w:rFonts w:ascii="Arial"/>
          <w:color w:val="181818"/>
          <w:spacing w:val="11"/>
          <w:sz w:val="20"/>
        </w:rPr>
        <w:t> </w:t>
      </w:r>
      <w:r>
        <w:rPr>
          <w:rFonts w:ascii="Arial"/>
          <w:color w:val="181818"/>
          <w:sz w:val="20"/>
        </w:rPr>
        <w:t>Needs</w:t>
      </w:r>
      <w:r>
        <w:rPr>
          <w:rFonts w:ascii="Arial"/>
          <w:color w:val="181818"/>
          <w:spacing w:val="12"/>
          <w:sz w:val="20"/>
        </w:rPr>
        <w:t> </w:t>
      </w:r>
      <w:r>
        <w:rPr>
          <w:rFonts w:ascii="Arial"/>
          <w:color w:val="181818"/>
          <w:sz w:val="20"/>
        </w:rPr>
        <w:t>Assessment</w:t>
      </w:r>
      <w:r>
        <w:rPr>
          <w:rFonts w:ascii="Arial"/>
          <w:color w:val="181818"/>
          <w:spacing w:val="26"/>
          <w:sz w:val="20"/>
        </w:rPr>
        <w:t> </w:t>
      </w:r>
      <w:r>
        <w:rPr>
          <w:rFonts w:ascii="Arial"/>
          <w:color w:val="181818"/>
          <w:sz w:val="20"/>
        </w:rPr>
        <w:t>and other</w:t>
      </w:r>
      <w:r>
        <w:rPr>
          <w:rFonts w:ascii="Arial"/>
          <w:color w:val="181818"/>
          <w:spacing w:val="1"/>
          <w:sz w:val="20"/>
        </w:rPr>
        <w:t> </w:t>
      </w:r>
      <w:r>
        <w:rPr>
          <w:rFonts w:ascii="Arial"/>
          <w:color w:val="181818"/>
          <w:sz w:val="20"/>
        </w:rPr>
        <w:t>identified</w:t>
      </w:r>
      <w:r>
        <w:rPr>
          <w:rFonts w:ascii="Arial"/>
          <w:color w:val="181818"/>
          <w:spacing w:val="8"/>
          <w:sz w:val="20"/>
        </w:rPr>
        <w:t> </w:t>
      </w:r>
      <w:r>
        <w:rPr>
          <w:rFonts w:ascii="Arial"/>
          <w:color w:val="181818"/>
          <w:sz w:val="20"/>
        </w:rPr>
        <w:t>local health</w:t>
      </w:r>
      <w:r>
        <w:rPr>
          <w:rFonts w:ascii="Arial"/>
          <w:color w:val="181818"/>
          <w:spacing w:val="3"/>
          <w:sz w:val="20"/>
        </w:rPr>
        <w:t> </w:t>
      </w:r>
      <w:r>
        <w:rPr>
          <w:rFonts w:ascii="Arial"/>
          <w:color w:val="181818"/>
          <w:sz w:val="20"/>
        </w:rPr>
        <w:t>disparities.</w:t>
      </w:r>
    </w:p>
    <w:p>
      <w:pPr>
        <w:spacing w:after="0" w:line="489" w:lineRule="auto"/>
        <w:jc w:val="both"/>
        <w:rPr>
          <w:rFonts w:ascii="Arial"/>
          <w:sz w:val="20"/>
        </w:rPr>
        <w:sectPr>
          <w:headerReference w:type="default" r:id="rId940"/>
          <w:footerReference w:type="default" r:id="rId941"/>
          <w:pgSz w:w="12240" w:h="15840"/>
          <w:pgMar w:header="1069" w:footer="0" w:top="2320" w:bottom="280" w:left="120" w:right="0"/>
          <w:pgNumType w:start="4"/>
        </w:sectPr>
      </w:pPr>
    </w:p>
    <w:p>
      <w:pPr>
        <w:pStyle w:val="BodyText"/>
        <w:spacing w:before="2"/>
        <w:rPr>
          <w:rFonts w:ascii="Arial"/>
          <w:sz w:val="21"/>
        </w:rPr>
      </w:pPr>
    </w:p>
    <w:p>
      <w:pPr>
        <w:spacing w:line="491" w:lineRule="auto" w:before="93"/>
        <w:ind w:left="1414" w:right="1795" w:firstLine="1"/>
        <w:jc w:val="both"/>
        <w:rPr>
          <w:rFonts w:ascii="Arial"/>
          <w:sz w:val="20"/>
        </w:rPr>
      </w:pPr>
      <w:r>
        <w:rPr/>
        <w:pict>
          <v:line style="position:absolute;mso-position-horizontal-relative:page;mso-position-vertical-relative:paragraph;z-index:15933440" from="601.928650pt,143.352572pt" to="601.928650pt,6.818681pt" stroked="true" strokeweight="1.201454pt" strokecolor="#000000">
            <v:stroke dashstyle="solid"/>
            <w10:wrap type="none"/>
          </v:line>
        </w:pict>
      </w:r>
      <w:r>
        <w:rPr>
          <w:rFonts w:ascii="Arial"/>
          <w:color w:val="181818"/>
          <w:sz w:val="20"/>
        </w:rPr>
        <w:t>HHCS currently provides</w:t>
      </w:r>
      <w:r>
        <w:rPr>
          <w:rFonts w:ascii="Arial"/>
          <w:color w:val="181818"/>
          <w:spacing w:val="1"/>
          <w:sz w:val="20"/>
        </w:rPr>
        <w:t> </w:t>
      </w:r>
      <w:r>
        <w:rPr>
          <w:rFonts w:ascii="Arial"/>
          <w:color w:val="181818"/>
          <w:sz w:val="20"/>
        </w:rPr>
        <w:t>significant</w:t>
      </w:r>
      <w:r>
        <w:rPr>
          <w:rFonts w:ascii="Arial"/>
          <w:color w:val="181818"/>
          <w:spacing w:val="1"/>
          <w:sz w:val="20"/>
        </w:rPr>
        <w:t> </w:t>
      </w:r>
      <w:r>
        <w:rPr>
          <w:rFonts w:ascii="Arial"/>
          <w:color w:val="181818"/>
          <w:sz w:val="20"/>
        </w:rPr>
        <w:t>behavioral health services in its</w:t>
      </w:r>
      <w:r>
        <w:rPr>
          <w:rFonts w:ascii="Arial"/>
          <w:color w:val="181818"/>
          <w:spacing w:val="1"/>
          <w:sz w:val="20"/>
        </w:rPr>
        <w:t> </w:t>
      </w:r>
      <w:r>
        <w:rPr>
          <w:rFonts w:ascii="Arial"/>
          <w:color w:val="181818"/>
          <w:sz w:val="20"/>
        </w:rPr>
        <w:t>service area, including an</w:t>
      </w:r>
      <w:r>
        <w:rPr>
          <w:rFonts w:ascii="Arial"/>
          <w:color w:val="181818"/>
          <w:spacing w:val="1"/>
          <w:sz w:val="20"/>
        </w:rPr>
        <w:t> </w:t>
      </w:r>
      <w:r>
        <w:rPr>
          <w:rFonts w:ascii="Arial"/>
          <w:color w:val="181818"/>
          <w:sz w:val="20"/>
        </w:rPr>
        <w:t>inpatient psychiatric unit at the HMH Southbridge campus, an Addiction Immediate Care program,</w:t>
      </w:r>
      <w:r>
        <w:rPr>
          <w:rFonts w:ascii="Arial"/>
          <w:color w:val="181818"/>
          <w:spacing w:val="1"/>
          <w:sz w:val="20"/>
        </w:rPr>
        <w:t> </w:t>
      </w:r>
      <w:r>
        <w:rPr>
          <w:rFonts w:ascii="Arial"/>
          <w:color w:val="181818"/>
          <w:sz w:val="20"/>
        </w:rPr>
        <w:t>and an inpatient co-occurring diagnosis unit at the HMH Webster campus</w:t>
      </w:r>
      <w:r>
        <w:rPr>
          <w:rFonts w:ascii="Arial"/>
          <w:color w:val="424242"/>
          <w:sz w:val="20"/>
        </w:rPr>
        <w:t>. </w:t>
      </w:r>
      <w:r>
        <w:rPr>
          <w:rFonts w:ascii="Arial"/>
          <w:color w:val="181818"/>
          <w:sz w:val="20"/>
        </w:rPr>
        <w:t>The Proposed Project</w:t>
      </w:r>
      <w:r>
        <w:rPr>
          <w:rFonts w:ascii="Arial"/>
          <w:color w:val="181818"/>
          <w:spacing w:val="1"/>
          <w:sz w:val="20"/>
        </w:rPr>
        <w:t> </w:t>
      </w:r>
      <w:r>
        <w:rPr>
          <w:rFonts w:ascii="Arial"/>
          <w:color w:val="181818"/>
          <w:sz w:val="20"/>
        </w:rPr>
        <w:t>expressly</w:t>
      </w:r>
      <w:r>
        <w:rPr>
          <w:rFonts w:ascii="Arial"/>
          <w:color w:val="181818"/>
          <w:spacing w:val="14"/>
          <w:sz w:val="20"/>
        </w:rPr>
        <w:t> </w:t>
      </w:r>
      <w:r>
        <w:rPr>
          <w:rFonts w:ascii="Arial"/>
          <w:color w:val="181818"/>
          <w:sz w:val="20"/>
        </w:rPr>
        <w:t>allows</w:t>
      </w:r>
      <w:r>
        <w:rPr>
          <w:rFonts w:ascii="Arial"/>
          <w:color w:val="181818"/>
          <w:spacing w:val="10"/>
          <w:sz w:val="20"/>
        </w:rPr>
        <w:t> </w:t>
      </w:r>
      <w:r>
        <w:rPr>
          <w:rFonts w:ascii="Arial"/>
          <w:color w:val="181818"/>
          <w:sz w:val="20"/>
        </w:rPr>
        <w:t>HHCS</w:t>
      </w:r>
      <w:r>
        <w:rPr>
          <w:rFonts w:ascii="Arial"/>
          <w:color w:val="181818"/>
          <w:spacing w:val="11"/>
          <w:sz w:val="20"/>
        </w:rPr>
        <w:t> </w:t>
      </w:r>
      <w:r>
        <w:rPr>
          <w:rFonts w:ascii="Arial"/>
          <w:color w:val="181818"/>
          <w:sz w:val="20"/>
        </w:rPr>
        <w:t>to</w:t>
      </w:r>
      <w:r>
        <w:rPr>
          <w:rFonts w:ascii="Arial"/>
          <w:color w:val="181818"/>
          <w:spacing w:val="4"/>
          <w:sz w:val="20"/>
        </w:rPr>
        <w:t> </w:t>
      </w:r>
      <w:r>
        <w:rPr>
          <w:rFonts w:ascii="Arial"/>
          <w:color w:val="181818"/>
          <w:sz w:val="20"/>
        </w:rPr>
        <w:t>continue</w:t>
      </w:r>
      <w:r>
        <w:rPr>
          <w:rFonts w:ascii="Arial"/>
          <w:color w:val="181818"/>
          <w:spacing w:val="6"/>
          <w:sz w:val="20"/>
        </w:rPr>
        <w:t> </w:t>
      </w:r>
      <w:r>
        <w:rPr>
          <w:rFonts w:ascii="Arial"/>
          <w:color w:val="181818"/>
          <w:sz w:val="20"/>
        </w:rPr>
        <w:t>to</w:t>
      </w:r>
      <w:r>
        <w:rPr>
          <w:rFonts w:ascii="Arial"/>
          <w:color w:val="181818"/>
          <w:spacing w:val="13"/>
          <w:sz w:val="20"/>
        </w:rPr>
        <w:t> </w:t>
      </w:r>
      <w:r>
        <w:rPr>
          <w:rFonts w:ascii="Arial"/>
          <w:color w:val="181818"/>
          <w:sz w:val="20"/>
        </w:rPr>
        <w:t>provide</w:t>
      </w:r>
      <w:r>
        <w:rPr>
          <w:rFonts w:ascii="Arial"/>
          <w:color w:val="181818"/>
          <w:spacing w:val="8"/>
          <w:sz w:val="20"/>
        </w:rPr>
        <w:t> </w:t>
      </w:r>
      <w:r>
        <w:rPr>
          <w:rFonts w:ascii="Arial"/>
          <w:color w:val="181818"/>
          <w:sz w:val="20"/>
        </w:rPr>
        <w:t>and</w:t>
      </w:r>
      <w:r>
        <w:rPr>
          <w:rFonts w:ascii="Arial"/>
          <w:color w:val="181818"/>
          <w:spacing w:val="2"/>
          <w:sz w:val="20"/>
        </w:rPr>
        <w:t> </w:t>
      </w:r>
      <w:r>
        <w:rPr>
          <w:rFonts w:ascii="Arial"/>
          <w:color w:val="181818"/>
          <w:sz w:val="20"/>
        </w:rPr>
        <w:t>further</w:t>
      </w:r>
      <w:r>
        <w:rPr>
          <w:rFonts w:ascii="Arial"/>
          <w:color w:val="181818"/>
          <w:spacing w:val="13"/>
          <w:sz w:val="20"/>
        </w:rPr>
        <w:t> </w:t>
      </w:r>
      <w:r>
        <w:rPr>
          <w:rFonts w:ascii="Arial"/>
          <w:color w:val="181818"/>
          <w:sz w:val="20"/>
        </w:rPr>
        <w:t>develop</w:t>
      </w:r>
      <w:r>
        <w:rPr>
          <w:rFonts w:ascii="Arial"/>
          <w:color w:val="181818"/>
          <w:spacing w:val="13"/>
          <w:sz w:val="20"/>
        </w:rPr>
        <w:t> </w:t>
      </w:r>
      <w:r>
        <w:rPr>
          <w:rFonts w:ascii="Arial"/>
          <w:color w:val="181818"/>
          <w:sz w:val="20"/>
        </w:rPr>
        <w:t>these</w:t>
      </w:r>
      <w:r>
        <w:rPr>
          <w:rFonts w:ascii="Arial"/>
          <w:color w:val="181818"/>
          <w:spacing w:val="6"/>
          <w:sz w:val="20"/>
        </w:rPr>
        <w:t> </w:t>
      </w:r>
      <w:r>
        <w:rPr>
          <w:rFonts w:ascii="Arial"/>
          <w:color w:val="181818"/>
          <w:sz w:val="20"/>
        </w:rPr>
        <w:t>services.</w:t>
      </w:r>
    </w:p>
    <w:p>
      <w:pPr>
        <w:pStyle w:val="BodyText"/>
        <w:rPr>
          <w:rFonts w:ascii="Arial"/>
          <w:sz w:val="22"/>
        </w:rPr>
      </w:pPr>
    </w:p>
    <w:p>
      <w:pPr>
        <w:pStyle w:val="BodyText"/>
        <w:spacing w:before="10"/>
        <w:rPr>
          <w:rFonts w:ascii="Arial"/>
          <w:sz w:val="18"/>
        </w:rPr>
      </w:pPr>
    </w:p>
    <w:p>
      <w:pPr>
        <w:spacing w:line="489" w:lineRule="auto" w:before="0"/>
        <w:ind w:left="1419" w:right="1790" w:firstLine="1"/>
        <w:jc w:val="both"/>
        <w:rPr>
          <w:rFonts w:ascii="Arial" w:hAnsi="Arial"/>
          <w:sz w:val="20"/>
        </w:rPr>
      </w:pPr>
      <w:r>
        <w:rPr/>
        <w:drawing>
          <wp:anchor distT="0" distB="0" distL="0" distR="0" allowOverlap="1" layoutInCell="1" locked="0" behindDoc="0" simplePos="0" relativeHeight="15932928">
            <wp:simplePos x="0" y="0"/>
            <wp:positionH relativeFrom="page">
              <wp:posOffset>7629236</wp:posOffset>
            </wp:positionH>
            <wp:positionV relativeFrom="paragraph">
              <wp:posOffset>1437925</wp:posOffset>
            </wp:positionV>
            <wp:extent cx="36620" cy="659400"/>
            <wp:effectExtent l="0" t="0" r="0" b="0"/>
            <wp:wrapNone/>
            <wp:docPr id="247" name="image629.png"/>
            <wp:cNvGraphicFramePr>
              <a:graphicFrameLocks noChangeAspect="1"/>
            </wp:cNvGraphicFramePr>
            <a:graphic>
              <a:graphicData uri="http://schemas.openxmlformats.org/drawingml/2006/picture">
                <pic:pic>
                  <pic:nvPicPr>
                    <pic:cNvPr id="248" name="image629.png"/>
                    <pic:cNvPicPr/>
                  </pic:nvPicPr>
                  <pic:blipFill>
                    <a:blip r:embed="rId945" cstate="print"/>
                    <a:stretch>
                      <a:fillRect/>
                    </a:stretch>
                  </pic:blipFill>
                  <pic:spPr>
                    <a:xfrm>
                      <a:off x="0" y="0"/>
                      <a:ext cx="36620" cy="659400"/>
                    </a:xfrm>
                    <a:prstGeom prst="rect">
                      <a:avLst/>
                    </a:prstGeom>
                  </pic:spPr>
                </pic:pic>
              </a:graphicData>
            </a:graphic>
          </wp:anchor>
        </w:drawing>
      </w:r>
      <w:r>
        <w:rPr>
          <w:rFonts w:ascii="Arial" w:hAnsi="Arial"/>
          <w:color w:val="181818"/>
          <w:w w:val="95"/>
          <w:sz w:val="20"/>
        </w:rPr>
        <w:t>Finally, the Proposed Project will allow HHCS to</w:t>
      </w:r>
      <w:r>
        <w:rPr>
          <w:rFonts w:ascii="Arial" w:hAnsi="Arial"/>
          <w:color w:val="181818"/>
          <w:spacing w:val="1"/>
          <w:w w:val="95"/>
          <w:sz w:val="20"/>
        </w:rPr>
        <w:t> </w:t>
      </w:r>
      <w:r>
        <w:rPr>
          <w:rFonts w:ascii="Arial" w:hAnsi="Arial"/>
          <w:color w:val="181818"/>
          <w:w w:val="95"/>
          <w:sz w:val="20"/>
        </w:rPr>
        <w:t>remain financially viable. Any degradation in HHCS's</w:t>
      </w:r>
      <w:r>
        <w:rPr>
          <w:rFonts w:ascii="Arial" w:hAnsi="Arial"/>
          <w:color w:val="181818"/>
          <w:spacing w:val="1"/>
          <w:w w:val="95"/>
          <w:sz w:val="20"/>
        </w:rPr>
        <w:t> </w:t>
      </w:r>
      <w:r>
        <w:rPr>
          <w:rFonts w:ascii="Arial" w:hAnsi="Arial"/>
          <w:color w:val="181818"/>
          <w:sz w:val="20"/>
        </w:rPr>
        <w:t>revenue,</w:t>
      </w:r>
      <w:r>
        <w:rPr>
          <w:rFonts w:ascii="Arial" w:hAnsi="Arial"/>
          <w:color w:val="181818"/>
          <w:spacing w:val="55"/>
          <w:sz w:val="20"/>
        </w:rPr>
        <w:t> </w:t>
      </w:r>
      <w:r>
        <w:rPr>
          <w:rFonts w:ascii="Arial" w:hAnsi="Arial"/>
          <w:color w:val="181818"/>
          <w:sz w:val="20"/>
        </w:rPr>
        <w:t>which will be certain to occur without the Proposed Project, would make it</w:t>
      </w:r>
      <w:r>
        <w:rPr>
          <w:rFonts w:ascii="Arial" w:hAnsi="Arial"/>
          <w:color w:val="181818"/>
          <w:spacing w:val="56"/>
          <w:sz w:val="20"/>
        </w:rPr>
        <w:t> </w:t>
      </w:r>
      <w:r>
        <w:rPr>
          <w:rFonts w:ascii="Arial" w:hAnsi="Arial"/>
          <w:color w:val="181818"/>
          <w:sz w:val="20"/>
        </w:rPr>
        <w:t>difficult for</w:t>
      </w:r>
      <w:r>
        <w:rPr>
          <w:rFonts w:ascii="Arial" w:hAnsi="Arial"/>
          <w:color w:val="181818"/>
          <w:spacing w:val="1"/>
          <w:sz w:val="20"/>
        </w:rPr>
        <w:t> </w:t>
      </w:r>
      <w:r>
        <w:rPr>
          <w:rFonts w:ascii="Arial" w:hAnsi="Arial"/>
          <w:color w:val="181818"/>
          <w:w w:val="95"/>
          <w:sz w:val="20"/>
        </w:rPr>
        <w:t>HHCS</w:t>
      </w:r>
      <w:r>
        <w:rPr>
          <w:rFonts w:ascii="Arial" w:hAnsi="Arial"/>
          <w:color w:val="181818"/>
          <w:spacing w:val="1"/>
          <w:w w:val="95"/>
          <w:sz w:val="20"/>
        </w:rPr>
        <w:t> </w:t>
      </w:r>
      <w:r>
        <w:rPr>
          <w:rFonts w:ascii="Arial" w:hAnsi="Arial"/>
          <w:color w:val="181818"/>
          <w:w w:val="95"/>
          <w:sz w:val="20"/>
        </w:rPr>
        <w:t>to</w:t>
      </w:r>
      <w:r>
        <w:rPr>
          <w:rFonts w:ascii="Arial" w:hAnsi="Arial"/>
          <w:color w:val="181818"/>
          <w:spacing w:val="50"/>
          <w:sz w:val="20"/>
        </w:rPr>
        <w:t> </w:t>
      </w:r>
      <w:r>
        <w:rPr>
          <w:rFonts w:ascii="Arial" w:hAnsi="Arial"/>
          <w:color w:val="181818"/>
          <w:w w:val="95"/>
          <w:sz w:val="20"/>
        </w:rPr>
        <w:t>maintain</w:t>
      </w:r>
      <w:r>
        <w:rPr>
          <w:rFonts w:ascii="Arial" w:hAnsi="Arial"/>
          <w:color w:val="181818"/>
          <w:spacing w:val="50"/>
          <w:sz w:val="20"/>
        </w:rPr>
        <w:t> </w:t>
      </w:r>
      <w:r>
        <w:rPr>
          <w:rFonts w:ascii="Arial" w:hAnsi="Arial"/>
          <w:color w:val="181818"/>
          <w:w w:val="95"/>
          <w:sz w:val="20"/>
        </w:rPr>
        <w:t>the necessary</w:t>
      </w:r>
      <w:r>
        <w:rPr>
          <w:rFonts w:ascii="Arial" w:hAnsi="Arial"/>
          <w:color w:val="181818"/>
          <w:spacing w:val="50"/>
          <w:sz w:val="20"/>
        </w:rPr>
        <w:t> </w:t>
      </w:r>
      <w:r>
        <w:rPr>
          <w:rFonts w:ascii="Arial" w:hAnsi="Arial"/>
          <w:color w:val="181818"/>
          <w:w w:val="95"/>
          <w:sz w:val="20"/>
        </w:rPr>
        <w:t>level of hospital and other</w:t>
      </w:r>
      <w:r>
        <w:rPr>
          <w:rFonts w:ascii="Arial" w:hAnsi="Arial"/>
          <w:color w:val="181818"/>
          <w:spacing w:val="50"/>
          <w:sz w:val="20"/>
        </w:rPr>
        <w:t> </w:t>
      </w:r>
      <w:r>
        <w:rPr>
          <w:rFonts w:ascii="Arial" w:hAnsi="Arial"/>
          <w:color w:val="181818"/>
          <w:w w:val="95"/>
          <w:sz w:val="20"/>
        </w:rPr>
        <w:t>medical services in</w:t>
      </w:r>
      <w:r>
        <w:rPr>
          <w:rFonts w:ascii="Arial" w:hAnsi="Arial"/>
          <w:color w:val="181818"/>
          <w:spacing w:val="50"/>
          <w:sz w:val="20"/>
        </w:rPr>
        <w:t> </w:t>
      </w:r>
      <w:r>
        <w:rPr>
          <w:rFonts w:ascii="Arial" w:hAnsi="Arial"/>
          <w:color w:val="181818"/>
          <w:w w:val="95"/>
          <w:sz w:val="20"/>
        </w:rPr>
        <w:t>its</w:t>
      </w:r>
      <w:r>
        <w:rPr>
          <w:rFonts w:ascii="Arial" w:hAnsi="Arial"/>
          <w:color w:val="181818"/>
          <w:spacing w:val="50"/>
          <w:sz w:val="20"/>
        </w:rPr>
        <w:t> </w:t>
      </w:r>
      <w:r>
        <w:rPr>
          <w:rFonts w:ascii="Arial" w:hAnsi="Arial"/>
          <w:color w:val="181818"/>
          <w:w w:val="95"/>
          <w:sz w:val="20"/>
        </w:rPr>
        <w:t>community,</w:t>
      </w:r>
      <w:r>
        <w:rPr>
          <w:rFonts w:ascii="Arial" w:hAnsi="Arial"/>
          <w:color w:val="181818"/>
          <w:spacing w:val="50"/>
          <w:sz w:val="20"/>
        </w:rPr>
        <w:t> </w:t>
      </w:r>
      <w:r>
        <w:rPr>
          <w:rFonts w:ascii="Arial" w:hAnsi="Arial"/>
          <w:color w:val="181818"/>
          <w:w w:val="95"/>
          <w:sz w:val="20"/>
        </w:rPr>
        <w:t>which</w:t>
      </w:r>
      <w:r>
        <w:rPr>
          <w:rFonts w:ascii="Arial" w:hAnsi="Arial"/>
          <w:color w:val="181818"/>
          <w:spacing w:val="-50"/>
          <w:w w:val="95"/>
          <w:sz w:val="20"/>
        </w:rPr>
        <w:t> </w:t>
      </w:r>
      <w:r>
        <w:rPr>
          <w:rFonts w:ascii="Arial" w:hAnsi="Arial"/>
          <w:color w:val="181818"/>
          <w:sz w:val="20"/>
        </w:rPr>
        <w:t>is geographically isolated and has a high proportion of minority, low income residents who are</w:t>
      </w:r>
      <w:r>
        <w:rPr>
          <w:rFonts w:ascii="Arial" w:hAnsi="Arial"/>
          <w:color w:val="181818"/>
          <w:spacing w:val="1"/>
          <w:sz w:val="20"/>
        </w:rPr>
        <w:t> </w:t>
      </w:r>
      <w:r>
        <w:rPr>
          <w:rFonts w:ascii="Arial" w:hAnsi="Arial"/>
          <w:color w:val="181818"/>
          <w:sz w:val="20"/>
        </w:rPr>
        <w:t>insured through government programs. The Proposed Project will allow HHCS, as an affiliate of</w:t>
      </w:r>
      <w:r>
        <w:rPr>
          <w:rFonts w:ascii="Arial" w:hAnsi="Arial"/>
          <w:color w:val="181818"/>
          <w:spacing w:val="1"/>
          <w:sz w:val="20"/>
        </w:rPr>
        <w:t> </w:t>
      </w:r>
      <w:r>
        <w:rPr>
          <w:rFonts w:ascii="Arial" w:hAnsi="Arial"/>
          <w:color w:val="181818"/>
          <w:sz w:val="20"/>
        </w:rPr>
        <w:t>UMMHC, to improve access to high quality care in the Harrington HealthCare service area with no</w:t>
      </w:r>
      <w:r>
        <w:rPr>
          <w:rFonts w:ascii="Arial" w:hAnsi="Arial"/>
          <w:color w:val="181818"/>
          <w:spacing w:val="1"/>
          <w:sz w:val="20"/>
        </w:rPr>
        <w:t> </w:t>
      </w:r>
      <w:r>
        <w:rPr>
          <w:rFonts w:ascii="Arial" w:hAnsi="Arial"/>
          <w:color w:val="181818"/>
          <w:sz w:val="20"/>
        </w:rPr>
        <w:t>expected material impact</w:t>
      </w:r>
      <w:r>
        <w:rPr>
          <w:rFonts w:ascii="Arial" w:hAnsi="Arial"/>
          <w:color w:val="181818"/>
          <w:spacing w:val="55"/>
          <w:sz w:val="20"/>
        </w:rPr>
        <w:t> </w:t>
      </w:r>
      <w:r>
        <w:rPr>
          <w:rFonts w:ascii="Arial" w:hAnsi="Arial"/>
          <w:color w:val="181818"/>
          <w:sz w:val="20"/>
        </w:rPr>
        <w:t>on rates of payment.</w:t>
      </w:r>
      <w:r>
        <w:rPr>
          <w:rFonts w:ascii="Arial" w:hAnsi="Arial"/>
          <w:color w:val="181818"/>
          <w:spacing w:val="56"/>
          <w:sz w:val="20"/>
        </w:rPr>
        <w:t> </w:t>
      </w:r>
      <w:r>
        <w:rPr>
          <w:rFonts w:ascii="Arial" w:hAnsi="Arial"/>
          <w:color w:val="181818"/>
          <w:sz w:val="20"/>
        </w:rPr>
        <w:t>While HMH has some services</w:t>
      </w:r>
      <w:r>
        <w:rPr>
          <w:rFonts w:ascii="Arial" w:hAnsi="Arial"/>
          <w:color w:val="181818"/>
          <w:spacing w:val="55"/>
          <w:sz w:val="20"/>
        </w:rPr>
        <w:t> </w:t>
      </w:r>
      <w:r>
        <w:rPr>
          <w:rFonts w:ascii="Arial" w:hAnsi="Arial"/>
          <w:color w:val="181818"/>
          <w:sz w:val="20"/>
        </w:rPr>
        <w:t>that do not operate</w:t>
      </w:r>
      <w:r>
        <w:rPr>
          <w:rFonts w:ascii="Arial" w:hAnsi="Arial"/>
          <w:color w:val="181818"/>
          <w:spacing w:val="1"/>
          <w:sz w:val="20"/>
        </w:rPr>
        <w:t> </w:t>
      </w:r>
      <w:r>
        <w:rPr>
          <w:rFonts w:ascii="Arial" w:hAnsi="Arial"/>
          <w:color w:val="181818"/>
          <w:sz w:val="20"/>
        </w:rPr>
        <w:t>at a loss, HHCS experiences annual financial losses overall. As with the remaining independent</w:t>
      </w:r>
      <w:r>
        <w:rPr>
          <w:rFonts w:ascii="Arial" w:hAnsi="Arial"/>
          <w:color w:val="181818"/>
          <w:spacing w:val="1"/>
          <w:sz w:val="20"/>
        </w:rPr>
        <w:t> </w:t>
      </w:r>
      <w:r>
        <w:rPr>
          <w:rFonts w:ascii="Arial" w:hAnsi="Arial"/>
          <w:color w:val="181818"/>
          <w:sz w:val="20"/>
        </w:rPr>
        <w:t>community health systems/hospitals in Massachusetts, HHCS' future long-term viability as a stand­</w:t>
      </w:r>
      <w:r>
        <w:rPr>
          <w:rFonts w:ascii="Arial" w:hAnsi="Arial"/>
          <w:color w:val="181818"/>
          <w:spacing w:val="1"/>
          <w:sz w:val="20"/>
        </w:rPr>
        <w:t> </w:t>
      </w:r>
      <w:r>
        <w:rPr>
          <w:rFonts w:ascii="Arial" w:hAnsi="Arial"/>
          <w:color w:val="181818"/>
          <w:sz w:val="20"/>
        </w:rPr>
        <w:t>alone community</w:t>
      </w:r>
      <w:r>
        <w:rPr>
          <w:rFonts w:ascii="Arial" w:hAnsi="Arial"/>
          <w:color w:val="181818"/>
          <w:spacing w:val="1"/>
          <w:sz w:val="20"/>
        </w:rPr>
        <w:t> </w:t>
      </w:r>
      <w:r>
        <w:rPr>
          <w:rFonts w:ascii="Arial" w:hAnsi="Arial"/>
          <w:color w:val="181818"/>
          <w:sz w:val="20"/>
        </w:rPr>
        <w:t>hospital is threatened.</w:t>
      </w:r>
      <w:r>
        <w:rPr>
          <w:rFonts w:ascii="Arial" w:hAnsi="Arial"/>
          <w:color w:val="181818"/>
          <w:spacing w:val="1"/>
          <w:sz w:val="20"/>
        </w:rPr>
        <w:t> </w:t>
      </w:r>
      <w:r>
        <w:rPr>
          <w:rFonts w:ascii="Arial" w:hAnsi="Arial"/>
          <w:color w:val="181818"/>
          <w:sz w:val="20"/>
        </w:rPr>
        <w:t>The Proposed</w:t>
      </w:r>
      <w:r>
        <w:rPr>
          <w:rFonts w:ascii="Arial" w:hAnsi="Arial"/>
          <w:color w:val="181818"/>
          <w:spacing w:val="1"/>
          <w:sz w:val="20"/>
        </w:rPr>
        <w:t> </w:t>
      </w:r>
      <w:r>
        <w:rPr>
          <w:rFonts w:ascii="Arial" w:hAnsi="Arial"/>
          <w:color w:val="181818"/>
          <w:sz w:val="20"/>
        </w:rPr>
        <w:t>Project will strengthen</w:t>
      </w:r>
      <w:r>
        <w:rPr>
          <w:rFonts w:ascii="Arial" w:hAnsi="Arial"/>
          <w:color w:val="181818"/>
          <w:spacing w:val="1"/>
          <w:sz w:val="20"/>
        </w:rPr>
        <w:t> </w:t>
      </w:r>
      <w:r>
        <w:rPr>
          <w:rFonts w:ascii="Arial" w:hAnsi="Arial"/>
          <w:color w:val="181818"/>
          <w:sz w:val="20"/>
        </w:rPr>
        <w:t>HHCS'</w:t>
      </w:r>
      <w:r>
        <w:rPr>
          <w:rFonts w:ascii="Arial" w:hAnsi="Arial"/>
          <w:color w:val="181818"/>
          <w:spacing w:val="1"/>
          <w:sz w:val="20"/>
        </w:rPr>
        <w:t> </w:t>
      </w:r>
      <w:r>
        <w:rPr>
          <w:rFonts w:ascii="Arial" w:hAnsi="Arial"/>
          <w:color w:val="181818"/>
          <w:sz w:val="20"/>
        </w:rPr>
        <w:t>financial</w:t>
      </w:r>
      <w:r>
        <w:rPr>
          <w:rFonts w:ascii="Arial" w:hAnsi="Arial"/>
          <w:color w:val="181818"/>
          <w:spacing w:val="1"/>
          <w:sz w:val="20"/>
        </w:rPr>
        <w:t> </w:t>
      </w:r>
      <w:r>
        <w:rPr>
          <w:rFonts w:ascii="Arial" w:hAnsi="Arial"/>
          <w:color w:val="181818"/>
          <w:sz w:val="20"/>
        </w:rPr>
        <w:t>viability</w:t>
      </w:r>
      <w:r>
        <w:rPr>
          <w:rFonts w:ascii="Arial" w:hAnsi="Arial"/>
          <w:color w:val="181818"/>
          <w:spacing w:val="20"/>
          <w:sz w:val="20"/>
        </w:rPr>
        <w:t> </w:t>
      </w:r>
      <w:r>
        <w:rPr>
          <w:rFonts w:ascii="Arial" w:hAnsi="Arial"/>
          <w:color w:val="181818"/>
          <w:sz w:val="20"/>
        </w:rPr>
        <w:t>through</w:t>
      </w:r>
      <w:r>
        <w:rPr>
          <w:rFonts w:ascii="Arial" w:hAnsi="Arial"/>
          <w:color w:val="181818"/>
          <w:spacing w:val="30"/>
          <w:sz w:val="20"/>
        </w:rPr>
        <w:t> </w:t>
      </w:r>
      <w:r>
        <w:rPr>
          <w:rFonts w:ascii="Arial" w:hAnsi="Arial"/>
          <w:color w:val="181818"/>
          <w:sz w:val="20"/>
        </w:rPr>
        <w:t>financial</w:t>
      </w:r>
      <w:r>
        <w:rPr>
          <w:rFonts w:ascii="Arial" w:hAnsi="Arial"/>
          <w:color w:val="181818"/>
          <w:spacing w:val="23"/>
          <w:sz w:val="20"/>
        </w:rPr>
        <w:t> </w:t>
      </w:r>
      <w:r>
        <w:rPr>
          <w:rFonts w:ascii="Arial" w:hAnsi="Arial"/>
          <w:color w:val="181818"/>
          <w:sz w:val="20"/>
        </w:rPr>
        <w:t>support,</w:t>
      </w:r>
      <w:r>
        <w:rPr>
          <w:rFonts w:ascii="Arial" w:hAnsi="Arial"/>
          <w:color w:val="181818"/>
          <w:spacing w:val="36"/>
          <w:sz w:val="20"/>
        </w:rPr>
        <w:t> </w:t>
      </w:r>
      <w:r>
        <w:rPr>
          <w:rFonts w:ascii="Arial" w:hAnsi="Arial"/>
          <w:color w:val="181818"/>
          <w:sz w:val="20"/>
        </w:rPr>
        <w:t>operational</w:t>
      </w:r>
      <w:r>
        <w:rPr>
          <w:rFonts w:ascii="Arial" w:hAnsi="Arial"/>
          <w:color w:val="181818"/>
          <w:spacing w:val="24"/>
          <w:sz w:val="20"/>
        </w:rPr>
        <w:t> </w:t>
      </w:r>
      <w:r>
        <w:rPr>
          <w:rFonts w:ascii="Arial" w:hAnsi="Arial"/>
          <w:color w:val="181818"/>
          <w:sz w:val="20"/>
        </w:rPr>
        <w:t>efficiencies,</w:t>
      </w:r>
      <w:r>
        <w:rPr>
          <w:rFonts w:ascii="Arial" w:hAnsi="Arial"/>
          <w:color w:val="181818"/>
          <w:spacing w:val="41"/>
          <w:sz w:val="20"/>
        </w:rPr>
        <w:t> </w:t>
      </w:r>
      <w:r>
        <w:rPr>
          <w:rFonts w:ascii="Arial" w:hAnsi="Arial"/>
          <w:color w:val="181818"/>
          <w:sz w:val="20"/>
        </w:rPr>
        <w:t>and</w:t>
      </w:r>
      <w:r>
        <w:rPr>
          <w:rFonts w:ascii="Arial" w:hAnsi="Arial"/>
          <w:color w:val="181818"/>
          <w:spacing w:val="10"/>
          <w:sz w:val="20"/>
        </w:rPr>
        <w:t> </w:t>
      </w:r>
      <w:r>
        <w:rPr>
          <w:rFonts w:ascii="Arial" w:hAnsi="Arial"/>
          <w:color w:val="181818"/>
          <w:sz w:val="20"/>
        </w:rPr>
        <w:t>greater</w:t>
      </w:r>
      <w:r>
        <w:rPr>
          <w:rFonts w:ascii="Arial" w:hAnsi="Arial"/>
          <w:color w:val="181818"/>
          <w:spacing w:val="20"/>
          <w:sz w:val="20"/>
        </w:rPr>
        <w:t> </w:t>
      </w:r>
      <w:r>
        <w:rPr>
          <w:rFonts w:ascii="Arial" w:hAnsi="Arial"/>
          <w:color w:val="181818"/>
          <w:sz w:val="20"/>
        </w:rPr>
        <w:t>clinical</w:t>
      </w:r>
      <w:r>
        <w:rPr>
          <w:rFonts w:ascii="Arial" w:hAnsi="Arial"/>
          <w:color w:val="181818"/>
          <w:spacing w:val="17"/>
          <w:sz w:val="20"/>
        </w:rPr>
        <w:t> </w:t>
      </w:r>
      <w:r>
        <w:rPr>
          <w:rFonts w:ascii="Arial" w:hAnsi="Arial"/>
          <w:color w:val="181818"/>
          <w:sz w:val="20"/>
        </w:rPr>
        <w:t>alignment.</w:t>
      </w:r>
    </w:p>
    <w:p>
      <w:pPr>
        <w:pStyle w:val="BodyText"/>
        <w:rPr>
          <w:rFonts w:ascii="Arial"/>
          <w:sz w:val="22"/>
        </w:rPr>
      </w:pPr>
    </w:p>
    <w:p>
      <w:pPr>
        <w:pStyle w:val="BodyText"/>
        <w:spacing w:before="11"/>
        <w:rPr>
          <w:rFonts w:ascii="Arial"/>
          <w:sz w:val="17"/>
        </w:rPr>
      </w:pPr>
    </w:p>
    <w:p>
      <w:pPr>
        <w:spacing w:line="491" w:lineRule="auto" w:before="0"/>
        <w:ind w:left="1428" w:right="1779" w:hanging="1"/>
        <w:jc w:val="both"/>
        <w:rPr>
          <w:rFonts w:ascii="Arial"/>
          <w:sz w:val="20"/>
        </w:rPr>
      </w:pPr>
      <w:r>
        <w:rPr>
          <w:rFonts w:ascii="Arial"/>
          <w:color w:val="181818"/>
          <w:sz w:val="20"/>
        </w:rPr>
        <w:t>In sum, the Proposed Project, will add measurable public health value for the patient panels served</w:t>
      </w:r>
      <w:r>
        <w:rPr>
          <w:rFonts w:ascii="Arial"/>
          <w:color w:val="181818"/>
          <w:spacing w:val="1"/>
          <w:sz w:val="20"/>
        </w:rPr>
        <w:t> </w:t>
      </w:r>
      <w:r>
        <w:rPr>
          <w:rFonts w:ascii="Arial"/>
          <w:color w:val="181818"/>
          <w:spacing w:val="-1"/>
          <w:sz w:val="20"/>
        </w:rPr>
        <w:t>by both UMMHC and HHCS and will permit HHCS to continue to provide </w:t>
      </w:r>
      <w:r>
        <w:rPr>
          <w:rFonts w:ascii="Arial"/>
          <w:color w:val="181818"/>
          <w:sz w:val="20"/>
        </w:rPr>
        <w:t>high quality, low cost health</w:t>
      </w:r>
      <w:r>
        <w:rPr>
          <w:rFonts w:ascii="Arial"/>
          <w:color w:val="181818"/>
          <w:spacing w:val="1"/>
          <w:sz w:val="20"/>
        </w:rPr>
        <w:t> </w:t>
      </w:r>
      <w:r>
        <w:rPr>
          <w:rFonts w:ascii="Arial"/>
          <w:color w:val="181818"/>
          <w:sz w:val="20"/>
        </w:rPr>
        <w:t>care</w:t>
      </w:r>
      <w:r>
        <w:rPr>
          <w:rFonts w:ascii="Arial"/>
          <w:color w:val="181818"/>
          <w:spacing w:val="10"/>
          <w:sz w:val="20"/>
        </w:rPr>
        <w:t> </w:t>
      </w:r>
      <w:r>
        <w:rPr>
          <w:rFonts w:ascii="Arial"/>
          <w:color w:val="181818"/>
          <w:sz w:val="20"/>
        </w:rPr>
        <w:t>to</w:t>
      </w:r>
      <w:r>
        <w:rPr>
          <w:rFonts w:ascii="Arial"/>
          <w:color w:val="181818"/>
          <w:spacing w:val="31"/>
          <w:sz w:val="20"/>
        </w:rPr>
        <w:t> </w:t>
      </w:r>
      <w:r>
        <w:rPr>
          <w:rFonts w:ascii="Arial"/>
          <w:color w:val="181818"/>
          <w:sz w:val="20"/>
        </w:rPr>
        <w:t>the</w:t>
      </w:r>
      <w:r>
        <w:rPr>
          <w:rFonts w:ascii="Arial"/>
          <w:color w:val="181818"/>
          <w:spacing w:val="3"/>
          <w:sz w:val="20"/>
        </w:rPr>
        <w:t> </w:t>
      </w:r>
      <w:r>
        <w:rPr>
          <w:rFonts w:ascii="Arial"/>
          <w:color w:val="181818"/>
          <w:sz w:val="20"/>
        </w:rPr>
        <w:t>residents</w:t>
      </w:r>
      <w:r>
        <w:rPr>
          <w:rFonts w:ascii="Arial"/>
          <w:color w:val="181818"/>
          <w:spacing w:val="10"/>
          <w:sz w:val="20"/>
        </w:rPr>
        <w:t> </w:t>
      </w:r>
      <w:r>
        <w:rPr>
          <w:rFonts w:ascii="Arial"/>
          <w:color w:val="181818"/>
          <w:sz w:val="20"/>
        </w:rPr>
        <w:t>of</w:t>
      </w:r>
      <w:r>
        <w:rPr>
          <w:rFonts w:ascii="Arial"/>
          <w:color w:val="181818"/>
          <w:spacing w:val="8"/>
          <w:sz w:val="20"/>
        </w:rPr>
        <w:t> </w:t>
      </w:r>
      <w:r>
        <w:rPr>
          <w:rFonts w:ascii="Arial"/>
          <w:color w:val="181818"/>
          <w:sz w:val="20"/>
        </w:rPr>
        <w:t>South</w:t>
      </w:r>
      <w:r>
        <w:rPr>
          <w:rFonts w:ascii="Arial"/>
          <w:color w:val="181818"/>
          <w:spacing w:val="11"/>
          <w:sz w:val="20"/>
        </w:rPr>
        <w:t> </w:t>
      </w:r>
      <w:r>
        <w:rPr>
          <w:rFonts w:ascii="Arial"/>
          <w:color w:val="181818"/>
          <w:sz w:val="20"/>
        </w:rPr>
        <w:t>Worcester</w:t>
      </w:r>
      <w:r>
        <w:rPr>
          <w:rFonts w:ascii="Arial"/>
          <w:color w:val="181818"/>
          <w:spacing w:val="18"/>
          <w:sz w:val="20"/>
        </w:rPr>
        <w:t> </w:t>
      </w:r>
      <w:r>
        <w:rPr>
          <w:rFonts w:ascii="Arial"/>
          <w:color w:val="181818"/>
          <w:sz w:val="20"/>
        </w:rPr>
        <w:t>County.</w:t>
      </w:r>
    </w:p>
    <w:p>
      <w:pPr>
        <w:pStyle w:val="BodyText"/>
        <w:rPr>
          <w:rFonts w:ascii="Arial"/>
          <w:sz w:val="22"/>
        </w:rPr>
      </w:pPr>
    </w:p>
    <w:p>
      <w:pPr>
        <w:pStyle w:val="BodyText"/>
        <w:spacing w:before="8"/>
        <w:rPr>
          <w:rFonts w:ascii="Arial"/>
          <w:sz w:val="17"/>
        </w:rPr>
      </w:pPr>
    </w:p>
    <w:p>
      <w:pPr>
        <w:spacing w:before="1"/>
        <w:ind w:left="1442" w:right="0" w:firstLine="0"/>
        <w:jc w:val="both"/>
        <w:rPr>
          <w:rFonts w:ascii="Times New Roman"/>
          <w:b/>
          <w:sz w:val="21"/>
        </w:rPr>
      </w:pPr>
      <w:r>
        <w:rPr>
          <w:rFonts w:ascii="Times New Roman"/>
          <w:b/>
          <w:color w:val="181818"/>
          <w:w w:val="95"/>
          <w:sz w:val="21"/>
        </w:rPr>
        <w:t>Ill.</w:t>
      </w:r>
      <w:r>
        <w:rPr>
          <w:rFonts w:ascii="Times New Roman"/>
          <w:b/>
          <w:color w:val="181818"/>
          <w:spacing w:val="27"/>
          <w:w w:val="95"/>
          <w:sz w:val="21"/>
        </w:rPr>
        <w:t> </w:t>
      </w:r>
      <w:r>
        <w:rPr>
          <w:rFonts w:ascii="Times New Roman"/>
          <w:b/>
          <w:color w:val="181818"/>
          <w:w w:val="95"/>
          <w:sz w:val="21"/>
        </w:rPr>
        <w:t>SCOPE</w:t>
      </w:r>
      <w:r>
        <w:rPr>
          <w:rFonts w:ascii="Times New Roman"/>
          <w:b/>
          <w:color w:val="181818"/>
          <w:spacing w:val="2"/>
          <w:w w:val="95"/>
          <w:sz w:val="21"/>
        </w:rPr>
        <w:t> </w:t>
      </w:r>
      <w:r>
        <w:rPr>
          <w:rFonts w:ascii="Times New Roman"/>
          <w:b/>
          <w:color w:val="181818"/>
          <w:w w:val="95"/>
          <w:sz w:val="21"/>
        </w:rPr>
        <w:t>OF</w:t>
      </w:r>
      <w:r>
        <w:rPr>
          <w:rFonts w:ascii="Times New Roman"/>
          <w:b/>
          <w:color w:val="181818"/>
          <w:spacing w:val="-2"/>
          <w:w w:val="95"/>
          <w:sz w:val="21"/>
        </w:rPr>
        <w:t> </w:t>
      </w:r>
      <w:r>
        <w:rPr>
          <w:rFonts w:ascii="Times New Roman"/>
          <w:b/>
          <w:color w:val="181818"/>
          <w:w w:val="95"/>
          <w:sz w:val="21"/>
        </w:rPr>
        <w:t>REPORT</w:t>
      </w:r>
    </w:p>
    <w:p>
      <w:pPr>
        <w:pStyle w:val="BodyText"/>
        <w:rPr>
          <w:rFonts w:ascii="Times New Roman"/>
          <w:b/>
          <w:sz w:val="22"/>
        </w:rPr>
      </w:pPr>
    </w:p>
    <w:p>
      <w:pPr>
        <w:pStyle w:val="BodyText"/>
        <w:spacing w:before="2"/>
        <w:rPr>
          <w:rFonts w:ascii="Times New Roman"/>
          <w:b/>
          <w:sz w:val="19"/>
        </w:rPr>
      </w:pPr>
    </w:p>
    <w:p>
      <w:pPr>
        <w:spacing w:line="489" w:lineRule="auto" w:before="0"/>
        <w:ind w:left="1439" w:right="1773" w:hanging="7"/>
        <w:jc w:val="both"/>
        <w:rPr>
          <w:rFonts w:ascii="Arial"/>
          <w:sz w:val="20"/>
        </w:rPr>
      </w:pPr>
      <w:r>
        <w:rPr/>
        <w:pict>
          <v:line style="position:absolute;mso-position-horizontal-relative:page;mso-position-vertical-relative:paragraph;z-index:15933952" from="602.889832pt,107.694197pt" to="602.889832pt,35.581226pt" stroked="true" strokeweight="1.201454pt" strokecolor="#000000">
            <v:stroke dashstyle="solid"/>
            <w10:wrap type="none"/>
          </v:line>
        </w:pict>
      </w:r>
      <w:r>
        <w:rPr>
          <w:rFonts w:ascii="Arial"/>
          <w:color w:val="181818"/>
          <w:sz w:val="20"/>
        </w:rPr>
        <w:t>The scope of this report is limited to an analysis of the five-year Projections</w:t>
      </w:r>
      <w:r>
        <w:rPr>
          <w:rFonts w:ascii="Arial"/>
          <w:color w:val="181818"/>
          <w:spacing w:val="1"/>
          <w:sz w:val="20"/>
        </w:rPr>
        <w:t> </w:t>
      </w:r>
      <w:r>
        <w:rPr>
          <w:rFonts w:ascii="Arial"/>
          <w:color w:val="181818"/>
          <w:sz w:val="20"/>
        </w:rPr>
        <w:t>for the fiscal years</w:t>
      </w:r>
      <w:r>
        <w:rPr>
          <w:rFonts w:ascii="Arial"/>
          <w:color w:val="181818"/>
          <w:spacing w:val="1"/>
          <w:sz w:val="20"/>
        </w:rPr>
        <w:t> </w:t>
      </w:r>
      <w:r>
        <w:rPr>
          <w:rFonts w:ascii="Arial"/>
          <w:color w:val="181818"/>
          <w:sz w:val="20"/>
        </w:rPr>
        <w:t>ending</w:t>
      </w:r>
      <w:r>
        <w:rPr>
          <w:rFonts w:ascii="Arial"/>
          <w:color w:val="181818"/>
          <w:spacing w:val="1"/>
          <w:sz w:val="20"/>
        </w:rPr>
        <w:t> </w:t>
      </w:r>
      <w:r>
        <w:rPr>
          <w:rFonts w:ascii="Arial"/>
          <w:color w:val="181818"/>
          <w:sz w:val="20"/>
        </w:rPr>
        <w:t>September</w:t>
      </w:r>
      <w:r>
        <w:rPr>
          <w:rFonts w:ascii="Arial"/>
          <w:color w:val="181818"/>
          <w:spacing w:val="1"/>
          <w:sz w:val="20"/>
        </w:rPr>
        <w:t> </w:t>
      </w:r>
      <w:r>
        <w:rPr>
          <w:rFonts w:ascii="Arial"/>
          <w:color w:val="181818"/>
          <w:sz w:val="20"/>
        </w:rPr>
        <w:t>30,</w:t>
      </w:r>
      <w:r>
        <w:rPr>
          <w:rFonts w:ascii="Arial"/>
          <w:color w:val="181818"/>
          <w:spacing w:val="1"/>
          <w:sz w:val="20"/>
        </w:rPr>
        <w:t> </w:t>
      </w:r>
      <w:r>
        <w:rPr>
          <w:rFonts w:ascii="Arial"/>
          <w:color w:val="181818"/>
          <w:sz w:val="20"/>
        </w:rPr>
        <w:t>2021</w:t>
      </w:r>
      <w:r>
        <w:rPr>
          <w:rFonts w:ascii="Arial"/>
          <w:color w:val="181818"/>
          <w:spacing w:val="1"/>
          <w:sz w:val="20"/>
        </w:rPr>
        <w:t> </w:t>
      </w:r>
      <w:r>
        <w:rPr>
          <w:rFonts w:ascii="Arial"/>
          <w:color w:val="181818"/>
          <w:sz w:val="20"/>
        </w:rPr>
        <w:t>through</w:t>
      </w:r>
      <w:r>
        <w:rPr>
          <w:rFonts w:ascii="Arial"/>
          <w:color w:val="181818"/>
          <w:spacing w:val="1"/>
          <w:sz w:val="20"/>
        </w:rPr>
        <w:t> </w:t>
      </w:r>
      <w:r>
        <w:rPr>
          <w:rFonts w:ascii="Arial"/>
          <w:color w:val="181818"/>
          <w:sz w:val="20"/>
        </w:rPr>
        <w:t>2025,</w:t>
      </w:r>
      <w:r>
        <w:rPr>
          <w:rFonts w:ascii="Arial"/>
          <w:color w:val="181818"/>
          <w:spacing w:val="1"/>
          <w:sz w:val="20"/>
        </w:rPr>
        <w:t> </w:t>
      </w:r>
      <w:r>
        <w:rPr>
          <w:rFonts w:ascii="Arial"/>
          <w:color w:val="181818"/>
          <w:sz w:val="20"/>
        </w:rPr>
        <w:t>prepared</w:t>
      </w:r>
      <w:r>
        <w:rPr>
          <w:rFonts w:ascii="Arial"/>
          <w:color w:val="181818"/>
          <w:spacing w:val="1"/>
          <w:sz w:val="20"/>
        </w:rPr>
        <w:t> </w:t>
      </w:r>
      <w:r>
        <w:rPr>
          <w:rFonts w:ascii="Arial"/>
          <w:color w:val="181818"/>
          <w:sz w:val="20"/>
        </w:rPr>
        <w:t>by</w:t>
      </w:r>
      <w:r>
        <w:rPr>
          <w:rFonts w:ascii="Arial"/>
          <w:color w:val="181818"/>
          <w:spacing w:val="1"/>
          <w:sz w:val="20"/>
        </w:rPr>
        <w:t> </w:t>
      </w:r>
      <w:r>
        <w:rPr>
          <w:rFonts w:ascii="Arial"/>
          <w:color w:val="181818"/>
          <w:sz w:val="20"/>
        </w:rPr>
        <w:t>Management,</w:t>
      </w:r>
      <w:r>
        <w:rPr>
          <w:rFonts w:ascii="Arial"/>
          <w:color w:val="181818"/>
          <w:spacing w:val="1"/>
          <w:sz w:val="20"/>
        </w:rPr>
        <w:t> </w:t>
      </w:r>
      <w:r>
        <w:rPr>
          <w:rFonts w:ascii="Arial"/>
          <w:color w:val="181818"/>
          <w:sz w:val="20"/>
        </w:rPr>
        <w:t>and</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supporting</w:t>
      </w:r>
      <w:r>
        <w:rPr>
          <w:rFonts w:ascii="Arial"/>
          <w:color w:val="181818"/>
          <w:spacing w:val="1"/>
          <w:sz w:val="20"/>
        </w:rPr>
        <w:t> </w:t>
      </w:r>
      <w:r>
        <w:rPr>
          <w:rFonts w:ascii="Arial"/>
          <w:color w:val="181818"/>
          <w:sz w:val="20"/>
        </w:rPr>
        <w:t>documentation</w:t>
      </w:r>
      <w:r>
        <w:rPr>
          <w:rFonts w:ascii="Arial"/>
          <w:color w:val="181818"/>
          <w:spacing w:val="16"/>
          <w:sz w:val="20"/>
        </w:rPr>
        <w:t> </w:t>
      </w:r>
      <w:r>
        <w:rPr>
          <w:rFonts w:ascii="Arial"/>
          <w:color w:val="181818"/>
          <w:sz w:val="20"/>
        </w:rPr>
        <w:t>in</w:t>
      </w:r>
      <w:r>
        <w:rPr>
          <w:rFonts w:ascii="Arial"/>
          <w:color w:val="181818"/>
          <w:spacing w:val="23"/>
          <w:sz w:val="20"/>
        </w:rPr>
        <w:t> </w:t>
      </w:r>
      <w:r>
        <w:rPr>
          <w:rFonts w:ascii="Arial"/>
          <w:color w:val="181818"/>
          <w:sz w:val="20"/>
        </w:rPr>
        <w:t>order</w:t>
      </w:r>
      <w:r>
        <w:rPr>
          <w:rFonts w:ascii="Arial"/>
          <w:color w:val="181818"/>
          <w:spacing w:val="15"/>
          <w:sz w:val="20"/>
        </w:rPr>
        <w:t> </w:t>
      </w:r>
      <w:r>
        <w:rPr>
          <w:rFonts w:ascii="Arial"/>
          <w:color w:val="181818"/>
          <w:sz w:val="20"/>
        </w:rPr>
        <w:t>to</w:t>
      </w:r>
      <w:r>
        <w:rPr>
          <w:rFonts w:ascii="Arial"/>
          <w:color w:val="181818"/>
          <w:spacing w:val="10"/>
          <w:sz w:val="20"/>
        </w:rPr>
        <w:t> </w:t>
      </w:r>
      <w:r>
        <w:rPr>
          <w:rFonts w:ascii="Arial"/>
          <w:color w:val="181818"/>
          <w:sz w:val="20"/>
        </w:rPr>
        <w:t>render</w:t>
      </w:r>
      <w:r>
        <w:rPr>
          <w:rFonts w:ascii="Arial"/>
          <w:color w:val="181818"/>
          <w:spacing w:val="16"/>
          <w:sz w:val="20"/>
        </w:rPr>
        <w:t> </w:t>
      </w:r>
      <w:r>
        <w:rPr>
          <w:rFonts w:ascii="Arial"/>
          <w:color w:val="181818"/>
          <w:sz w:val="20"/>
        </w:rPr>
        <w:t>an</w:t>
      </w:r>
      <w:r>
        <w:rPr>
          <w:rFonts w:ascii="Arial"/>
          <w:color w:val="181818"/>
          <w:spacing w:val="8"/>
          <w:sz w:val="20"/>
        </w:rPr>
        <w:t> </w:t>
      </w:r>
      <w:r>
        <w:rPr>
          <w:rFonts w:ascii="Arial"/>
          <w:color w:val="181818"/>
          <w:sz w:val="20"/>
        </w:rPr>
        <w:t>opinion</w:t>
      </w:r>
      <w:r>
        <w:rPr>
          <w:rFonts w:ascii="Arial"/>
          <w:color w:val="181818"/>
          <w:spacing w:val="19"/>
          <w:sz w:val="20"/>
        </w:rPr>
        <w:t> </w:t>
      </w:r>
      <w:r>
        <w:rPr>
          <w:rFonts w:ascii="Arial"/>
          <w:color w:val="181818"/>
          <w:sz w:val="20"/>
        </w:rPr>
        <w:t>as</w:t>
      </w:r>
      <w:r>
        <w:rPr>
          <w:rFonts w:ascii="Arial"/>
          <w:color w:val="181818"/>
          <w:spacing w:val="4"/>
          <w:sz w:val="20"/>
        </w:rPr>
        <w:t> </w:t>
      </w:r>
      <w:r>
        <w:rPr>
          <w:rFonts w:ascii="Arial"/>
          <w:color w:val="181818"/>
          <w:sz w:val="20"/>
        </w:rPr>
        <w:t>to</w:t>
      </w:r>
      <w:r>
        <w:rPr>
          <w:rFonts w:ascii="Arial"/>
          <w:color w:val="181818"/>
          <w:spacing w:val="53"/>
          <w:sz w:val="20"/>
        </w:rPr>
        <w:t> </w:t>
      </w:r>
      <w:r>
        <w:rPr>
          <w:rFonts w:ascii="Arial"/>
          <w:color w:val="181818"/>
          <w:sz w:val="20"/>
        </w:rPr>
        <w:t>the</w:t>
      </w:r>
      <w:r>
        <w:rPr>
          <w:rFonts w:ascii="Arial"/>
          <w:color w:val="181818"/>
          <w:spacing w:val="7"/>
          <w:sz w:val="20"/>
        </w:rPr>
        <w:t> </w:t>
      </w:r>
      <w:r>
        <w:rPr>
          <w:rFonts w:ascii="Arial"/>
          <w:color w:val="181818"/>
          <w:sz w:val="20"/>
        </w:rPr>
        <w:t>reasonableness</w:t>
      </w:r>
      <w:r>
        <w:rPr>
          <w:rFonts w:ascii="Arial"/>
          <w:color w:val="181818"/>
          <w:spacing w:val="-1"/>
          <w:sz w:val="20"/>
        </w:rPr>
        <w:t> </w:t>
      </w:r>
      <w:r>
        <w:rPr>
          <w:rFonts w:ascii="Arial"/>
          <w:color w:val="181818"/>
          <w:sz w:val="20"/>
        </w:rPr>
        <w:t>of</w:t>
      </w:r>
      <w:r>
        <w:rPr>
          <w:rFonts w:ascii="Arial"/>
          <w:color w:val="181818"/>
          <w:spacing w:val="21"/>
          <w:sz w:val="20"/>
        </w:rPr>
        <w:t> </w:t>
      </w:r>
      <w:r>
        <w:rPr>
          <w:rFonts w:ascii="Arial"/>
          <w:color w:val="181818"/>
          <w:sz w:val="20"/>
        </w:rPr>
        <w:t>assumptions</w:t>
      </w:r>
      <w:r>
        <w:rPr>
          <w:rFonts w:ascii="Arial"/>
          <w:color w:val="181818"/>
          <w:spacing w:val="31"/>
          <w:sz w:val="20"/>
        </w:rPr>
        <w:t> </w:t>
      </w:r>
      <w:r>
        <w:rPr>
          <w:rFonts w:ascii="Arial"/>
          <w:color w:val="181818"/>
          <w:sz w:val="20"/>
        </w:rPr>
        <w:t>used</w:t>
      </w:r>
      <w:r>
        <w:rPr>
          <w:rFonts w:ascii="Arial"/>
          <w:color w:val="181818"/>
          <w:spacing w:val="1"/>
          <w:sz w:val="20"/>
        </w:rPr>
        <w:t> </w:t>
      </w:r>
      <w:r>
        <w:rPr>
          <w:rFonts w:ascii="Arial"/>
          <w:color w:val="181818"/>
          <w:sz w:val="20"/>
        </w:rPr>
        <w:t>in</w:t>
      </w:r>
      <w:r>
        <w:rPr>
          <w:rFonts w:ascii="Arial"/>
          <w:color w:val="181818"/>
          <w:spacing w:val="32"/>
          <w:sz w:val="20"/>
        </w:rPr>
        <w:t> </w:t>
      </w:r>
      <w:r>
        <w:rPr>
          <w:rFonts w:ascii="Arial"/>
          <w:color w:val="181818"/>
          <w:sz w:val="20"/>
        </w:rPr>
        <w:t>the</w:t>
      </w:r>
    </w:p>
    <w:p>
      <w:pPr>
        <w:spacing w:after="0" w:line="489" w:lineRule="auto"/>
        <w:jc w:val="both"/>
        <w:rPr>
          <w:rFonts w:ascii="Arial"/>
          <w:sz w:val="20"/>
        </w:rPr>
        <w:sectPr>
          <w:headerReference w:type="default" r:id="rId943"/>
          <w:footerReference w:type="default" r:id="rId944"/>
          <w:pgSz w:w="12240" w:h="15840"/>
          <w:pgMar w:header="1058" w:footer="0" w:top="2280" w:bottom="280" w:left="120" w:right="0"/>
        </w:sectPr>
      </w:pPr>
    </w:p>
    <w:p>
      <w:pPr>
        <w:pStyle w:val="BodyText"/>
        <w:spacing w:before="5"/>
        <w:rPr>
          <w:rFonts w:ascii="Arial"/>
          <w:sz w:val="19"/>
        </w:rPr>
      </w:pPr>
      <w:r>
        <w:rPr/>
        <w:pict>
          <v:line style="position:absolute;mso-position-horizontal-relative:page;mso-position-vertical-relative:page;z-index:15934464" from="600.967468pt,227.115396pt" to="600.967468pt,99.235062pt" stroked="true" strokeweight="1.201454pt" strokecolor="#000000">
            <v:stroke dashstyle="solid"/>
            <w10:wrap type="none"/>
          </v:line>
        </w:pict>
      </w:r>
    </w:p>
    <w:p>
      <w:pPr>
        <w:spacing w:line="491" w:lineRule="auto" w:before="94"/>
        <w:ind w:left="1409" w:right="1810" w:hanging="5"/>
        <w:jc w:val="both"/>
        <w:rPr>
          <w:rFonts w:ascii="Arial"/>
          <w:sz w:val="20"/>
        </w:rPr>
      </w:pPr>
      <w:r>
        <w:rPr>
          <w:rFonts w:ascii="Arial"/>
          <w:color w:val="161616"/>
          <w:sz w:val="20"/>
        </w:rPr>
        <w:t>preparation and feasibility of the Projections. Reasonableness is defined within the context of this</w:t>
      </w:r>
      <w:r>
        <w:rPr>
          <w:rFonts w:ascii="Arial"/>
          <w:color w:val="161616"/>
          <w:spacing w:val="1"/>
          <w:sz w:val="20"/>
        </w:rPr>
        <w:t> </w:t>
      </w:r>
      <w:r>
        <w:rPr>
          <w:rFonts w:ascii="Arial"/>
          <w:color w:val="161616"/>
          <w:sz w:val="20"/>
        </w:rPr>
        <w:t>report as supportable and proper, given the underlying information.</w:t>
      </w:r>
      <w:r>
        <w:rPr>
          <w:rFonts w:ascii="Arial"/>
          <w:color w:val="161616"/>
          <w:spacing w:val="55"/>
          <w:sz w:val="20"/>
        </w:rPr>
        <w:t> </w:t>
      </w:r>
      <w:r>
        <w:rPr>
          <w:rFonts w:ascii="Arial"/>
          <w:color w:val="161616"/>
          <w:sz w:val="20"/>
        </w:rPr>
        <w:t>Feasibility is defined as based</w:t>
      </w:r>
      <w:r>
        <w:rPr>
          <w:rFonts w:ascii="Arial"/>
          <w:color w:val="161616"/>
          <w:spacing w:val="1"/>
          <w:sz w:val="20"/>
        </w:rPr>
        <w:t> </w:t>
      </w:r>
      <w:r>
        <w:rPr>
          <w:rFonts w:ascii="Arial"/>
          <w:color w:val="161616"/>
          <w:sz w:val="20"/>
        </w:rPr>
        <w:t>on the assumptions used,</w:t>
      </w:r>
      <w:r>
        <w:rPr>
          <w:rFonts w:ascii="Arial"/>
          <w:color w:val="161616"/>
          <w:spacing w:val="1"/>
          <w:sz w:val="20"/>
        </w:rPr>
        <w:t> </w:t>
      </w:r>
      <w:r>
        <w:rPr>
          <w:rFonts w:ascii="Arial"/>
          <w:color w:val="161616"/>
          <w:sz w:val="20"/>
        </w:rPr>
        <w:t>the Proposed</w:t>
      </w:r>
      <w:r>
        <w:rPr>
          <w:rFonts w:ascii="Arial"/>
          <w:color w:val="161616"/>
          <w:spacing w:val="1"/>
          <w:sz w:val="20"/>
        </w:rPr>
        <w:t> </w:t>
      </w:r>
      <w:r>
        <w:rPr>
          <w:rFonts w:ascii="Arial"/>
          <w:color w:val="161616"/>
          <w:sz w:val="20"/>
        </w:rPr>
        <w:t>Projects are not likely to result in a liquidation of the</w:t>
      </w:r>
      <w:r>
        <w:rPr>
          <w:rFonts w:ascii="Arial"/>
          <w:color w:val="161616"/>
          <w:spacing w:val="1"/>
          <w:sz w:val="20"/>
        </w:rPr>
        <w:t> </w:t>
      </w:r>
      <w:r>
        <w:rPr>
          <w:rFonts w:ascii="Arial"/>
          <w:color w:val="161616"/>
          <w:sz w:val="20"/>
        </w:rPr>
        <w:t>underlying</w:t>
      </w:r>
      <w:r>
        <w:rPr>
          <w:rFonts w:ascii="Arial"/>
          <w:color w:val="161616"/>
          <w:spacing w:val="16"/>
          <w:sz w:val="20"/>
        </w:rPr>
        <w:t> </w:t>
      </w:r>
      <w:r>
        <w:rPr>
          <w:rFonts w:ascii="Arial"/>
          <w:color w:val="161616"/>
          <w:sz w:val="20"/>
        </w:rPr>
        <w:t>assets</w:t>
      </w:r>
      <w:r>
        <w:rPr>
          <w:rFonts w:ascii="Arial"/>
          <w:color w:val="161616"/>
          <w:spacing w:val="18"/>
          <w:sz w:val="20"/>
        </w:rPr>
        <w:t> </w:t>
      </w:r>
      <w:r>
        <w:rPr>
          <w:rFonts w:ascii="Arial"/>
          <w:color w:val="161616"/>
          <w:sz w:val="20"/>
        </w:rPr>
        <w:t>or the</w:t>
      </w:r>
      <w:r>
        <w:rPr>
          <w:rFonts w:ascii="Arial"/>
          <w:color w:val="161616"/>
          <w:spacing w:val="9"/>
          <w:sz w:val="20"/>
        </w:rPr>
        <w:t> </w:t>
      </w:r>
      <w:r>
        <w:rPr>
          <w:rFonts w:ascii="Arial"/>
          <w:color w:val="161616"/>
          <w:sz w:val="20"/>
        </w:rPr>
        <w:t>need</w:t>
      </w:r>
      <w:r>
        <w:rPr>
          <w:rFonts w:ascii="Arial"/>
          <w:color w:val="161616"/>
          <w:spacing w:val="14"/>
          <w:sz w:val="20"/>
        </w:rPr>
        <w:t> </w:t>
      </w:r>
      <w:r>
        <w:rPr>
          <w:rFonts w:ascii="Arial"/>
          <w:color w:val="161616"/>
          <w:sz w:val="20"/>
        </w:rPr>
        <w:t>for</w:t>
      </w:r>
      <w:r>
        <w:rPr>
          <w:rFonts w:ascii="Arial"/>
          <w:color w:val="161616"/>
          <w:spacing w:val="6"/>
          <w:sz w:val="20"/>
        </w:rPr>
        <w:t> </w:t>
      </w:r>
      <w:r>
        <w:rPr>
          <w:rFonts w:ascii="Arial"/>
          <w:color w:val="161616"/>
          <w:sz w:val="20"/>
        </w:rPr>
        <w:t>reorganization.</w:t>
      </w:r>
    </w:p>
    <w:p>
      <w:pPr>
        <w:pStyle w:val="BodyText"/>
        <w:rPr>
          <w:rFonts w:ascii="Arial"/>
          <w:sz w:val="22"/>
        </w:rPr>
      </w:pPr>
    </w:p>
    <w:p>
      <w:pPr>
        <w:pStyle w:val="BodyText"/>
        <w:spacing w:before="10"/>
        <w:rPr>
          <w:rFonts w:ascii="Arial"/>
          <w:sz w:val="18"/>
        </w:rPr>
      </w:pPr>
    </w:p>
    <w:p>
      <w:pPr>
        <w:spacing w:line="489" w:lineRule="auto" w:before="0"/>
        <w:ind w:left="1409" w:right="1811" w:hanging="2"/>
        <w:jc w:val="both"/>
        <w:rPr>
          <w:rFonts w:ascii="Arial"/>
          <w:sz w:val="20"/>
        </w:rPr>
      </w:pPr>
      <w:r>
        <w:rPr>
          <w:rFonts w:ascii="Arial"/>
          <w:color w:val="161616"/>
          <w:sz w:val="20"/>
        </w:rPr>
        <w:t>This report is based on prospective</w:t>
      </w:r>
      <w:r>
        <w:rPr>
          <w:rFonts w:ascii="Arial"/>
          <w:color w:val="161616"/>
          <w:spacing w:val="1"/>
          <w:sz w:val="20"/>
        </w:rPr>
        <w:t> </w:t>
      </w:r>
      <w:r>
        <w:rPr>
          <w:rFonts w:ascii="Arial"/>
          <w:color w:val="161616"/>
          <w:sz w:val="20"/>
        </w:rPr>
        <w:t>financial information provided to</w:t>
      </w:r>
      <w:r>
        <w:rPr>
          <w:rFonts w:ascii="Arial"/>
          <w:color w:val="161616"/>
          <w:spacing w:val="1"/>
          <w:sz w:val="20"/>
        </w:rPr>
        <w:t> </w:t>
      </w:r>
      <w:r>
        <w:rPr>
          <w:rFonts w:ascii="Arial"/>
          <w:color w:val="161616"/>
          <w:sz w:val="20"/>
        </w:rPr>
        <w:t>us by Management.</w:t>
      </w:r>
      <w:r>
        <w:rPr>
          <w:rFonts w:ascii="Arial"/>
          <w:color w:val="161616"/>
          <w:spacing w:val="1"/>
          <w:sz w:val="20"/>
        </w:rPr>
        <w:t> </w:t>
      </w:r>
      <w:r>
        <w:rPr>
          <w:rFonts w:ascii="Arial"/>
          <w:color w:val="161616"/>
          <w:sz w:val="20"/>
        </w:rPr>
        <w:t>BDO</w:t>
      </w:r>
      <w:r>
        <w:rPr>
          <w:rFonts w:ascii="Arial"/>
          <w:color w:val="161616"/>
          <w:spacing w:val="1"/>
          <w:sz w:val="20"/>
        </w:rPr>
        <w:t> </w:t>
      </w:r>
      <w:r>
        <w:rPr>
          <w:rFonts w:ascii="Arial"/>
          <w:color w:val="161616"/>
          <w:sz w:val="20"/>
        </w:rPr>
        <w:t>understands the prospective financial information was developed as of November 25, 2020 and is</w:t>
      </w:r>
      <w:r>
        <w:rPr>
          <w:rFonts w:ascii="Arial"/>
          <w:color w:val="161616"/>
          <w:spacing w:val="1"/>
          <w:sz w:val="20"/>
        </w:rPr>
        <w:t> </w:t>
      </w:r>
      <w:r>
        <w:rPr>
          <w:rFonts w:ascii="Arial"/>
          <w:color w:val="161616"/>
          <w:sz w:val="20"/>
        </w:rPr>
        <w:t>still representative of Management's</w:t>
      </w:r>
      <w:r>
        <w:rPr>
          <w:rFonts w:ascii="Arial"/>
          <w:color w:val="161616"/>
          <w:spacing w:val="1"/>
          <w:sz w:val="20"/>
        </w:rPr>
        <w:t> </w:t>
      </w:r>
      <w:r>
        <w:rPr>
          <w:rFonts w:ascii="Arial"/>
          <w:color w:val="161616"/>
          <w:sz w:val="20"/>
        </w:rPr>
        <w:t>expectations as of the drafting of this report. BDO has not</w:t>
      </w:r>
      <w:r>
        <w:rPr>
          <w:rFonts w:ascii="Arial"/>
          <w:color w:val="161616"/>
          <w:spacing w:val="1"/>
          <w:sz w:val="20"/>
        </w:rPr>
        <w:t> </w:t>
      </w:r>
      <w:r>
        <w:rPr>
          <w:rFonts w:ascii="Arial"/>
          <w:color w:val="161616"/>
          <w:sz w:val="20"/>
        </w:rPr>
        <w:t>audited or performed any other form of attestation services on the projected financial information</w:t>
      </w:r>
      <w:r>
        <w:rPr>
          <w:rFonts w:ascii="Arial"/>
          <w:color w:val="161616"/>
          <w:spacing w:val="1"/>
          <w:sz w:val="20"/>
        </w:rPr>
        <w:t> </w:t>
      </w:r>
      <w:r>
        <w:rPr>
          <w:rFonts w:ascii="Arial"/>
          <w:color w:val="161616"/>
          <w:sz w:val="20"/>
        </w:rPr>
        <w:t>related</w:t>
      </w:r>
      <w:r>
        <w:rPr>
          <w:rFonts w:ascii="Arial"/>
          <w:color w:val="161616"/>
          <w:spacing w:val="3"/>
          <w:sz w:val="20"/>
        </w:rPr>
        <w:t> </w:t>
      </w:r>
      <w:r>
        <w:rPr>
          <w:rFonts w:ascii="Arial"/>
          <w:color w:val="161616"/>
          <w:sz w:val="20"/>
        </w:rPr>
        <w:t>to</w:t>
      </w:r>
      <w:r>
        <w:rPr>
          <w:rFonts w:ascii="Arial"/>
          <w:color w:val="161616"/>
          <w:spacing w:val="14"/>
          <w:sz w:val="20"/>
        </w:rPr>
        <w:t> </w:t>
      </w:r>
      <w:r>
        <w:rPr>
          <w:rFonts w:ascii="Arial"/>
          <w:color w:val="161616"/>
          <w:sz w:val="20"/>
        </w:rPr>
        <w:t>the</w:t>
      </w:r>
      <w:r>
        <w:rPr>
          <w:rFonts w:ascii="Arial"/>
          <w:color w:val="161616"/>
          <w:spacing w:val="-6"/>
          <w:sz w:val="20"/>
        </w:rPr>
        <w:t> </w:t>
      </w:r>
      <w:r>
        <w:rPr>
          <w:rFonts w:ascii="Arial"/>
          <w:color w:val="161616"/>
          <w:sz w:val="20"/>
        </w:rPr>
        <w:t>operations</w:t>
      </w:r>
      <w:r>
        <w:rPr>
          <w:rFonts w:ascii="Arial"/>
          <w:color w:val="161616"/>
          <w:spacing w:val="17"/>
          <w:sz w:val="20"/>
        </w:rPr>
        <w:t> </w:t>
      </w:r>
      <w:r>
        <w:rPr>
          <w:rFonts w:ascii="Arial"/>
          <w:color w:val="161616"/>
          <w:sz w:val="20"/>
        </w:rPr>
        <w:t>of UMMHC</w:t>
      </w:r>
      <w:r>
        <w:rPr>
          <w:rFonts w:ascii="Arial"/>
          <w:color w:val="161616"/>
          <w:spacing w:val="21"/>
          <w:sz w:val="20"/>
        </w:rPr>
        <w:t> </w:t>
      </w:r>
      <w:r>
        <w:rPr>
          <w:rFonts w:ascii="Arial"/>
          <w:color w:val="161616"/>
          <w:sz w:val="20"/>
        </w:rPr>
        <w:t>(or</w:t>
      </w:r>
      <w:r>
        <w:rPr>
          <w:rFonts w:ascii="Arial"/>
          <w:color w:val="161616"/>
          <w:spacing w:val="2"/>
          <w:sz w:val="20"/>
        </w:rPr>
        <w:t> </w:t>
      </w:r>
      <w:r>
        <w:rPr>
          <w:rFonts w:ascii="Arial"/>
          <w:color w:val="161616"/>
          <w:sz w:val="20"/>
        </w:rPr>
        <w:t>HHCS).</w:t>
      </w:r>
    </w:p>
    <w:p>
      <w:pPr>
        <w:pStyle w:val="BodyText"/>
        <w:rPr>
          <w:rFonts w:ascii="Arial"/>
          <w:sz w:val="22"/>
        </w:rPr>
      </w:pPr>
    </w:p>
    <w:p>
      <w:pPr>
        <w:pStyle w:val="BodyText"/>
        <w:spacing w:before="2"/>
        <w:rPr>
          <w:rFonts w:ascii="Arial"/>
          <w:sz w:val="18"/>
        </w:rPr>
      </w:pPr>
    </w:p>
    <w:p>
      <w:pPr>
        <w:spacing w:line="489" w:lineRule="auto" w:before="0"/>
        <w:ind w:left="1402" w:right="1800" w:firstLine="10"/>
        <w:jc w:val="both"/>
        <w:rPr>
          <w:rFonts w:ascii="Arial"/>
          <w:sz w:val="20"/>
        </w:rPr>
      </w:pPr>
      <w:r>
        <w:rPr/>
        <w:pict>
          <v:line style="position:absolute;mso-position-horizontal-relative:page;mso-position-vertical-relative:paragraph;z-index:15934976" from="601.928650pt,261.294736pt" to="601.928650pt,192.066284pt" stroked="true" strokeweight=".961164pt" strokecolor="#000000">
            <v:stroke dashstyle="solid"/>
            <w10:wrap type="none"/>
          </v:line>
        </w:pict>
      </w:r>
      <w:r>
        <w:rPr>
          <w:rFonts w:ascii="Arial"/>
          <w:color w:val="161616"/>
          <w:sz w:val="20"/>
        </w:rPr>
        <w:t>If BDO had audited the underlying data, matters may have come to our attention that would have</w:t>
      </w:r>
      <w:r>
        <w:rPr>
          <w:rFonts w:ascii="Arial"/>
          <w:color w:val="161616"/>
          <w:spacing w:val="1"/>
          <w:sz w:val="20"/>
        </w:rPr>
        <w:t> </w:t>
      </w:r>
      <w:r>
        <w:rPr>
          <w:rFonts w:ascii="Arial"/>
          <w:color w:val="161616"/>
          <w:sz w:val="20"/>
        </w:rPr>
        <w:t>resulted in our using amounts that differ from those provided. Accordingly,</w:t>
      </w:r>
      <w:r>
        <w:rPr>
          <w:rFonts w:ascii="Arial"/>
          <w:color w:val="161616"/>
          <w:spacing w:val="1"/>
          <w:sz w:val="20"/>
        </w:rPr>
        <w:t> </w:t>
      </w:r>
      <w:r>
        <w:rPr>
          <w:rFonts w:ascii="Arial"/>
          <w:color w:val="161616"/>
          <w:sz w:val="20"/>
        </w:rPr>
        <w:t>we do not express an</w:t>
      </w:r>
      <w:r>
        <w:rPr>
          <w:rFonts w:ascii="Arial"/>
          <w:color w:val="161616"/>
          <w:spacing w:val="1"/>
          <w:sz w:val="20"/>
        </w:rPr>
        <w:t> </w:t>
      </w:r>
      <w:r>
        <w:rPr>
          <w:rFonts w:ascii="Arial"/>
          <w:color w:val="161616"/>
          <w:sz w:val="20"/>
        </w:rPr>
        <w:t>opinion or any other assurances</w:t>
      </w:r>
      <w:r>
        <w:rPr>
          <w:rFonts w:ascii="Arial"/>
          <w:color w:val="161616"/>
          <w:spacing w:val="55"/>
          <w:sz w:val="20"/>
        </w:rPr>
        <w:t> </w:t>
      </w:r>
      <w:r>
        <w:rPr>
          <w:rFonts w:ascii="Arial"/>
          <w:color w:val="161616"/>
          <w:sz w:val="20"/>
        </w:rPr>
        <w:t>on the underlying data or projections presented or relied upon </w:t>
      </w:r>
      <w:r>
        <w:rPr>
          <w:rFonts w:ascii="Arial"/>
          <w:color w:val="2B2B2B"/>
          <w:sz w:val="20"/>
        </w:rPr>
        <w:t>in</w:t>
      </w:r>
      <w:r>
        <w:rPr>
          <w:rFonts w:ascii="Arial"/>
          <w:color w:val="2B2B2B"/>
          <w:spacing w:val="1"/>
          <w:sz w:val="20"/>
        </w:rPr>
        <w:t> </w:t>
      </w:r>
      <w:r>
        <w:rPr>
          <w:rFonts w:ascii="Arial"/>
          <w:color w:val="161616"/>
          <w:sz w:val="20"/>
        </w:rPr>
        <w:t>this report. We do not provide assurance</w:t>
      </w:r>
      <w:r>
        <w:rPr>
          <w:rFonts w:ascii="Arial"/>
          <w:color w:val="161616"/>
          <w:spacing w:val="1"/>
          <w:sz w:val="20"/>
        </w:rPr>
        <w:t> </w:t>
      </w:r>
      <w:r>
        <w:rPr>
          <w:rFonts w:ascii="Arial"/>
          <w:color w:val="161616"/>
          <w:sz w:val="20"/>
        </w:rPr>
        <w:t>on the achievability</w:t>
      </w:r>
      <w:r>
        <w:rPr>
          <w:rFonts w:ascii="Arial"/>
          <w:color w:val="161616"/>
          <w:spacing w:val="1"/>
          <w:sz w:val="20"/>
        </w:rPr>
        <w:t> </w:t>
      </w:r>
      <w:r>
        <w:rPr>
          <w:rFonts w:ascii="Arial"/>
          <w:color w:val="161616"/>
          <w:sz w:val="20"/>
        </w:rPr>
        <w:t>of</w:t>
      </w:r>
      <w:r>
        <w:rPr>
          <w:rFonts w:ascii="Arial"/>
          <w:color w:val="161616"/>
          <w:spacing w:val="1"/>
          <w:sz w:val="20"/>
        </w:rPr>
        <w:t> </w:t>
      </w:r>
      <w:r>
        <w:rPr>
          <w:rFonts w:ascii="Arial"/>
          <w:color w:val="161616"/>
          <w:sz w:val="20"/>
        </w:rPr>
        <w:t>the results</w:t>
      </w:r>
      <w:r>
        <w:rPr>
          <w:rFonts w:ascii="Arial"/>
          <w:color w:val="161616"/>
          <w:spacing w:val="1"/>
          <w:sz w:val="20"/>
        </w:rPr>
        <w:t> </w:t>
      </w:r>
      <w:r>
        <w:rPr>
          <w:rFonts w:ascii="Arial"/>
          <w:color w:val="161616"/>
          <w:sz w:val="20"/>
        </w:rPr>
        <w:t>forecasted by the</w:t>
      </w:r>
      <w:r>
        <w:rPr>
          <w:rFonts w:ascii="Arial"/>
          <w:color w:val="161616"/>
          <w:spacing w:val="1"/>
          <w:sz w:val="20"/>
        </w:rPr>
        <w:t> </w:t>
      </w:r>
      <w:r>
        <w:rPr>
          <w:rFonts w:ascii="Arial"/>
          <w:color w:val="161616"/>
          <w:sz w:val="20"/>
        </w:rPr>
        <w:t>Applicant</w:t>
      </w:r>
      <w:r>
        <w:rPr>
          <w:rFonts w:ascii="Arial"/>
          <w:color w:val="161616"/>
          <w:spacing w:val="1"/>
          <w:sz w:val="20"/>
        </w:rPr>
        <w:t> </w:t>
      </w:r>
      <w:r>
        <w:rPr>
          <w:rFonts w:ascii="Arial"/>
          <w:color w:val="161616"/>
          <w:sz w:val="20"/>
        </w:rPr>
        <w:t>because</w:t>
      </w:r>
      <w:r>
        <w:rPr>
          <w:rFonts w:ascii="Arial"/>
          <w:color w:val="161616"/>
          <w:spacing w:val="1"/>
          <w:sz w:val="20"/>
        </w:rPr>
        <w:t> </w:t>
      </w:r>
      <w:r>
        <w:rPr>
          <w:rFonts w:ascii="Arial"/>
          <w:color w:val="161616"/>
          <w:sz w:val="20"/>
        </w:rPr>
        <w:t>events</w:t>
      </w:r>
      <w:r>
        <w:rPr>
          <w:rFonts w:ascii="Arial"/>
          <w:color w:val="161616"/>
          <w:spacing w:val="1"/>
          <w:sz w:val="20"/>
        </w:rPr>
        <w:t> </w:t>
      </w:r>
      <w:r>
        <w:rPr>
          <w:rFonts w:ascii="Arial"/>
          <w:color w:val="161616"/>
          <w:sz w:val="20"/>
        </w:rPr>
        <w:t>and</w:t>
      </w:r>
      <w:r>
        <w:rPr>
          <w:rFonts w:ascii="Arial"/>
          <w:color w:val="161616"/>
          <w:spacing w:val="1"/>
          <w:sz w:val="20"/>
        </w:rPr>
        <w:t> </w:t>
      </w:r>
      <w:r>
        <w:rPr>
          <w:rFonts w:ascii="Arial"/>
          <w:color w:val="161616"/>
          <w:sz w:val="20"/>
        </w:rPr>
        <w:t>circumstances</w:t>
      </w:r>
      <w:r>
        <w:rPr>
          <w:rFonts w:ascii="Arial"/>
          <w:color w:val="161616"/>
          <w:spacing w:val="1"/>
          <w:sz w:val="20"/>
        </w:rPr>
        <w:t> </w:t>
      </w:r>
      <w:r>
        <w:rPr>
          <w:rFonts w:ascii="Arial"/>
          <w:color w:val="161616"/>
          <w:sz w:val="20"/>
        </w:rPr>
        <w:t>frequently</w:t>
      </w:r>
      <w:r>
        <w:rPr>
          <w:rFonts w:ascii="Arial"/>
          <w:color w:val="161616"/>
          <w:spacing w:val="1"/>
          <w:sz w:val="20"/>
        </w:rPr>
        <w:t> </w:t>
      </w:r>
      <w:r>
        <w:rPr>
          <w:rFonts w:ascii="Arial"/>
          <w:color w:val="161616"/>
          <w:sz w:val="20"/>
        </w:rPr>
        <w:t>do</w:t>
      </w:r>
      <w:r>
        <w:rPr>
          <w:rFonts w:ascii="Arial"/>
          <w:color w:val="161616"/>
          <w:spacing w:val="1"/>
          <w:sz w:val="20"/>
        </w:rPr>
        <w:t> </w:t>
      </w:r>
      <w:r>
        <w:rPr>
          <w:rFonts w:ascii="Arial"/>
          <w:color w:val="161616"/>
          <w:sz w:val="20"/>
        </w:rPr>
        <w:t>not</w:t>
      </w:r>
      <w:r>
        <w:rPr>
          <w:rFonts w:ascii="Arial"/>
          <w:color w:val="161616"/>
          <w:spacing w:val="1"/>
          <w:sz w:val="20"/>
        </w:rPr>
        <w:t> </w:t>
      </w:r>
      <w:r>
        <w:rPr>
          <w:rFonts w:ascii="Arial"/>
          <w:color w:val="161616"/>
          <w:sz w:val="20"/>
        </w:rPr>
        <w:t>occur</w:t>
      </w:r>
      <w:r>
        <w:rPr>
          <w:rFonts w:ascii="Arial"/>
          <w:color w:val="161616"/>
          <w:spacing w:val="1"/>
          <w:sz w:val="20"/>
        </w:rPr>
        <w:t> </w:t>
      </w:r>
      <w:r>
        <w:rPr>
          <w:rFonts w:ascii="Arial"/>
          <w:color w:val="161616"/>
          <w:sz w:val="20"/>
        </w:rPr>
        <w:t>as</w:t>
      </w:r>
      <w:r>
        <w:rPr>
          <w:rFonts w:ascii="Arial"/>
          <w:color w:val="161616"/>
          <w:spacing w:val="1"/>
          <w:sz w:val="20"/>
        </w:rPr>
        <w:t> </w:t>
      </w:r>
      <w:r>
        <w:rPr>
          <w:rFonts w:ascii="Arial"/>
          <w:color w:val="161616"/>
          <w:sz w:val="20"/>
        </w:rPr>
        <w:t>expected,</w:t>
      </w:r>
      <w:r>
        <w:rPr>
          <w:rFonts w:ascii="Arial"/>
          <w:color w:val="161616"/>
          <w:spacing w:val="1"/>
          <w:sz w:val="20"/>
        </w:rPr>
        <w:t> </w:t>
      </w:r>
      <w:r>
        <w:rPr>
          <w:rFonts w:ascii="Arial"/>
          <w:color w:val="161616"/>
          <w:sz w:val="20"/>
        </w:rPr>
        <w:t>and</w:t>
      </w:r>
      <w:r>
        <w:rPr>
          <w:rFonts w:ascii="Arial"/>
          <w:color w:val="161616"/>
          <w:spacing w:val="1"/>
          <w:sz w:val="20"/>
        </w:rPr>
        <w:t> </w:t>
      </w:r>
      <w:r>
        <w:rPr>
          <w:rFonts w:ascii="Arial"/>
          <w:color w:val="161616"/>
          <w:sz w:val="20"/>
        </w:rPr>
        <w:t>the</w:t>
      </w:r>
      <w:r>
        <w:rPr>
          <w:rFonts w:ascii="Arial"/>
          <w:color w:val="161616"/>
          <w:spacing w:val="1"/>
          <w:sz w:val="20"/>
        </w:rPr>
        <w:t> </w:t>
      </w:r>
      <w:r>
        <w:rPr>
          <w:rFonts w:ascii="Arial"/>
          <w:color w:val="161616"/>
          <w:sz w:val="20"/>
        </w:rPr>
        <w:t>achievement</w:t>
      </w:r>
      <w:r>
        <w:rPr>
          <w:rFonts w:ascii="Arial"/>
          <w:color w:val="161616"/>
          <w:spacing w:val="1"/>
          <w:sz w:val="20"/>
        </w:rPr>
        <w:t> </w:t>
      </w:r>
      <w:r>
        <w:rPr>
          <w:rFonts w:ascii="Arial"/>
          <w:color w:val="161616"/>
          <w:sz w:val="20"/>
        </w:rPr>
        <w:t>of the forecasted results is dependent</w:t>
      </w:r>
      <w:r>
        <w:rPr>
          <w:rFonts w:ascii="Arial"/>
          <w:color w:val="161616"/>
          <w:spacing w:val="1"/>
          <w:sz w:val="20"/>
        </w:rPr>
        <w:t> </w:t>
      </w:r>
      <w:r>
        <w:rPr>
          <w:rFonts w:ascii="Arial"/>
          <w:color w:val="161616"/>
          <w:sz w:val="20"/>
        </w:rPr>
        <w:t>on the actions,</w:t>
      </w:r>
      <w:r>
        <w:rPr>
          <w:rFonts w:ascii="Arial"/>
          <w:color w:val="161616"/>
          <w:spacing w:val="1"/>
          <w:sz w:val="20"/>
        </w:rPr>
        <w:t> </w:t>
      </w:r>
      <w:r>
        <w:rPr>
          <w:rFonts w:ascii="Arial"/>
          <w:color w:val="161616"/>
          <w:sz w:val="20"/>
        </w:rPr>
        <w:t>plans,</w:t>
      </w:r>
      <w:r>
        <w:rPr>
          <w:rFonts w:ascii="Arial"/>
          <w:color w:val="161616"/>
          <w:spacing w:val="1"/>
          <w:sz w:val="20"/>
        </w:rPr>
        <w:t> </w:t>
      </w:r>
      <w:r>
        <w:rPr>
          <w:rFonts w:ascii="Arial"/>
          <w:color w:val="161616"/>
          <w:sz w:val="20"/>
        </w:rPr>
        <w:t>and assumptions of</w:t>
      </w:r>
      <w:r>
        <w:rPr>
          <w:rFonts w:ascii="Arial"/>
          <w:color w:val="161616"/>
          <w:spacing w:val="1"/>
          <w:sz w:val="20"/>
        </w:rPr>
        <w:t> </w:t>
      </w:r>
      <w:r>
        <w:rPr>
          <w:rFonts w:ascii="Arial"/>
          <w:color w:val="161616"/>
          <w:sz w:val="20"/>
        </w:rPr>
        <w:t>Management. We reserve the right to update our analysis in the event that we are provided with</w:t>
      </w:r>
      <w:r>
        <w:rPr>
          <w:rFonts w:ascii="Arial"/>
          <w:color w:val="161616"/>
          <w:spacing w:val="1"/>
          <w:sz w:val="20"/>
        </w:rPr>
        <w:t> </w:t>
      </w:r>
      <w:r>
        <w:rPr>
          <w:rFonts w:ascii="Arial"/>
          <w:color w:val="161616"/>
          <w:sz w:val="20"/>
        </w:rPr>
        <w:t>additional</w:t>
      </w:r>
      <w:r>
        <w:rPr>
          <w:rFonts w:ascii="Arial"/>
          <w:color w:val="161616"/>
          <w:spacing w:val="13"/>
          <w:sz w:val="20"/>
        </w:rPr>
        <w:t> </w:t>
      </w:r>
      <w:r>
        <w:rPr>
          <w:rFonts w:ascii="Arial"/>
          <w:color w:val="161616"/>
          <w:sz w:val="20"/>
        </w:rPr>
        <w:t>information.</w:t>
      </w:r>
    </w:p>
    <w:p>
      <w:pPr>
        <w:pStyle w:val="BodyText"/>
        <w:rPr>
          <w:rFonts w:ascii="Arial"/>
          <w:sz w:val="22"/>
        </w:rPr>
      </w:pPr>
    </w:p>
    <w:p>
      <w:pPr>
        <w:pStyle w:val="BodyText"/>
        <w:spacing w:before="6"/>
        <w:rPr>
          <w:rFonts w:ascii="Arial"/>
          <w:sz w:val="19"/>
        </w:rPr>
      </w:pPr>
    </w:p>
    <w:p>
      <w:pPr>
        <w:pStyle w:val="ListParagraph"/>
        <w:numPr>
          <w:ilvl w:val="0"/>
          <w:numId w:val="20"/>
        </w:numPr>
        <w:tabs>
          <w:tab w:pos="2107" w:val="left" w:leader="none"/>
          <w:tab w:pos="2108" w:val="left" w:leader="none"/>
        </w:tabs>
        <w:spacing w:line="240" w:lineRule="auto" w:before="0" w:after="0"/>
        <w:ind w:left="2107" w:right="0" w:hanging="689"/>
        <w:jc w:val="left"/>
        <w:rPr>
          <w:rFonts w:ascii="Arial"/>
          <w:b/>
          <w:color w:val="161616"/>
          <w:sz w:val="19"/>
        </w:rPr>
      </w:pPr>
      <w:r>
        <w:rPr>
          <w:rFonts w:ascii="Arial"/>
          <w:b/>
          <w:color w:val="161616"/>
          <w:w w:val="90"/>
          <w:sz w:val="20"/>
        </w:rPr>
        <w:t>SOURCES</w:t>
      </w:r>
      <w:r>
        <w:rPr>
          <w:rFonts w:ascii="Arial"/>
          <w:b/>
          <w:color w:val="161616"/>
          <w:spacing w:val="15"/>
          <w:w w:val="90"/>
          <w:sz w:val="20"/>
        </w:rPr>
        <w:t> </w:t>
      </w:r>
      <w:r>
        <w:rPr>
          <w:rFonts w:ascii="Arial"/>
          <w:b/>
          <w:color w:val="161616"/>
          <w:w w:val="90"/>
          <w:sz w:val="20"/>
        </w:rPr>
        <w:t>OF</w:t>
      </w:r>
      <w:r>
        <w:rPr>
          <w:rFonts w:ascii="Arial"/>
          <w:b/>
          <w:color w:val="161616"/>
          <w:spacing w:val="-1"/>
          <w:w w:val="90"/>
          <w:sz w:val="20"/>
        </w:rPr>
        <w:t> </w:t>
      </w:r>
      <w:r>
        <w:rPr>
          <w:rFonts w:ascii="Arial"/>
          <w:b/>
          <w:color w:val="161616"/>
          <w:w w:val="90"/>
          <w:sz w:val="20"/>
        </w:rPr>
        <w:t>INFORMATION</w:t>
      </w:r>
      <w:r>
        <w:rPr>
          <w:rFonts w:ascii="Arial"/>
          <w:b/>
          <w:color w:val="161616"/>
          <w:spacing w:val="22"/>
          <w:w w:val="90"/>
          <w:sz w:val="20"/>
        </w:rPr>
        <w:t> </w:t>
      </w:r>
      <w:r>
        <w:rPr>
          <w:rFonts w:ascii="Arial"/>
          <w:b/>
          <w:color w:val="161616"/>
          <w:w w:val="90"/>
          <w:sz w:val="20"/>
        </w:rPr>
        <w:t>UTILIZED</w:t>
      </w:r>
    </w:p>
    <w:p>
      <w:pPr>
        <w:pStyle w:val="BodyText"/>
        <w:rPr>
          <w:rFonts w:ascii="Arial"/>
          <w:b/>
          <w:sz w:val="22"/>
        </w:rPr>
      </w:pPr>
    </w:p>
    <w:p>
      <w:pPr>
        <w:pStyle w:val="BodyText"/>
        <w:rPr>
          <w:rFonts w:ascii="Arial"/>
          <w:b/>
          <w:sz w:val="22"/>
        </w:rPr>
      </w:pPr>
    </w:p>
    <w:p>
      <w:pPr>
        <w:spacing w:line="491" w:lineRule="auto" w:before="197"/>
        <w:ind w:left="1407" w:right="1806" w:firstLine="10"/>
        <w:jc w:val="both"/>
        <w:rPr>
          <w:rFonts w:ascii="Arial"/>
          <w:sz w:val="20"/>
        </w:rPr>
      </w:pPr>
      <w:r>
        <w:rPr>
          <w:rFonts w:ascii="Arial"/>
          <w:color w:val="161616"/>
          <w:sz w:val="20"/>
        </w:rPr>
        <w:t>In formulating</w:t>
      </w:r>
      <w:r>
        <w:rPr>
          <w:rFonts w:ascii="Arial"/>
          <w:color w:val="161616"/>
          <w:spacing w:val="1"/>
          <w:sz w:val="20"/>
        </w:rPr>
        <w:t> </w:t>
      </w:r>
      <w:r>
        <w:rPr>
          <w:rFonts w:ascii="Arial"/>
          <w:color w:val="161616"/>
          <w:sz w:val="20"/>
        </w:rPr>
        <w:t>our</w:t>
      </w:r>
      <w:r>
        <w:rPr>
          <w:rFonts w:ascii="Arial"/>
          <w:color w:val="161616"/>
          <w:spacing w:val="1"/>
          <w:sz w:val="20"/>
        </w:rPr>
        <w:t> </w:t>
      </w:r>
      <w:r>
        <w:rPr>
          <w:rFonts w:ascii="Arial"/>
          <w:color w:val="161616"/>
          <w:sz w:val="20"/>
        </w:rPr>
        <w:t>conclusions</w:t>
      </w:r>
      <w:r>
        <w:rPr>
          <w:rFonts w:ascii="Arial"/>
          <w:color w:val="161616"/>
          <w:spacing w:val="1"/>
          <w:sz w:val="20"/>
        </w:rPr>
        <w:t> </w:t>
      </w:r>
      <w:r>
        <w:rPr>
          <w:rFonts w:ascii="Arial"/>
          <w:color w:val="161616"/>
          <w:sz w:val="20"/>
        </w:rPr>
        <w:t>contained</w:t>
      </w:r>
      <w:r>
        <w:rPr>
          <w:rFonts w:ascii="Arial"/>
          <w:color w:val="161616"/>
          <w:spacing w:val="1"/>
          <w:sz w:val="20"/>
        </w:rPr>
        <w:t> </w:t>
      </w:r>
      <w:r>
        <w:rPr>
          <w:rFonts w:ascii="Arial"/>
          <w:color w:val="161616"/>
          <w:sz w:val="20"/>
        </w:rPr>
        <w:t>in</w:t>
      </w:r>
      <w:r>
        <w:rPr>
          <w:rFonts w:ascii="Arial"/>
          <w:color w:val="161616"/>
          <w:spacing w:val="1"/>
          <w:sz w:val="20"/>
        </w:rPr>
        <w:t> </w:t>
      </w:r>
      <w:r>
        <w:rPr>
          <w:rFonts w:ascii="Arial"/>
          <w:color w:val="161616"/>
          <w:sz w:val="20"/>
        </w:rPr>
        <w:t>this</w:t>
      </w:r>
      <w:r>
        <w:rPr>
          <w:rFonts w:ascii="Arial"/>
          <w:color w:val="161616"/>
          <w:spacing w:val="1"/>
          <w:sz w:val="20"/>
        </w:rPr>
        <w:t> </w:t>
      </w:r>
      <w:r>
        <w:rPr>
          <w:rFonts w:ascii="Arial"/>
          <w:color w:val="161616"/>
          <w:sz w:val="20"/>
        </w:rPr>
        <w:t>report,</w:t>
      </w:r>
      <w:r>
        <w:rPr>
          <w:rFonts w:ascii="Arial"/>
          <w:color w:val="161616"/>
          <w:spacing w:val="1"/>
          <w:sz w:val="20"/>
        </w:rPr>
        <w:t> </w:t>
      </w:r>
      <w:r>
        <w:rPr>
          <w:rFonts w:ascii="Arial"/>
          <w:color w:val="161616"/>
          <w:sz w:val="20"/>
        </w:rPr>
        <w:t>we reviewed</w:t>
      </w:r>
      <w:r>
        <w:rPr>
          <w:rFonts w:ascii="Arial"/>
          <w:color w:val="161616"/>
          <w:spacing w:val="1"/>
          <w:sz w:val="20"/>
        </w:rPr>
        <w:t> </w:t>
      </w:r>
      <w:r>
        <w:rPr>
          <w:rFonts w:ascii="Arial"/>
          <w:color w:val="161616"/>
          <w:sz w:val="20"/>
        </w:rPr>
        <w:t>documents</w:t>
      </w:r>
      <w:r>
        <w:rPr>
          <w:rFonts w:ascii="Arial"/>
          <w:color w:val="161616"/>
          <w:spacing w:val="1"/>
          <w:sz w:val="20"/>
        </w:rPr>
        <w:t> </w:t>
      </w:r>
      <w:r>
        <w:rPr>
          <w:rFonts w:ascii="Arial"/>
          <w:color w:val="161616"/>
          <w:sz w:val="20"/>
        </w:rPr>
        <w:t>produced</w:t>
      </w:r>
      <w:r>
        <w:rPr>
          <w:rFonts w:ascii="Arial"/>
          <w:color w:val="161616"/>
          <w:spacing w:val="1"/>
          <w:sz w:val="20"/>
        </w:rPr>
        <w:t> </w:t>
      </w:r>
      <w:r>
        <w:rPr>
          <w:rFonts w:ascii="Arial"/>
          <w:color w:val="161616"/>
          <w:sz w:val="20"/>
        </w:rPr>
        <w:t>by</w:t>
      </w:r>
      <w:r>
        <w:rPr>
          <w:rFonts w:ascii="Arial"/>
          <w:color w:val="161616"/>
          <w:spacing w:val="1"/>
          <w:sz w:val="20"/>
        </w:rPr>
        <w:t> </w:t>
      </w:r>
      <w:r>
        <w:rPr>
          <w:rFonts w:ascii="Arial"/>
          <w:color w:val="161616"/>
          <w:sz w:val="20"/>
        </w:rPr>
        <w:t>Management as well as third party industry data sources. The documents and information upon</w:t>
      </w:r>
      <w:r>
        <w:rPr>
          <w:rFonts w:ascii="Arial"/>
          <w:color w:val="161616"/>
          <w:spacing w:val="1"/>
          <w:sz w:val="20"/>
        </w:rPr>
        <w:t> </w:t>
      </w:r>
      <w:r>
        <w:rPr>
          <w:rFonts w:ascii="Arial"/>
          <w:color w:val="161616"/>
          <w:sz w:val="20"/>
        </w:rPr>
        <w:t>which</w:t>
      </w:r>
      <w:r>
        <w:rPr>
          <w:rFonts w:ascii="Arial"/>
          <w:color w:val="161616"/>
          <w:spacing w:val="22"/>
          <w:sz w:val="20"/>
        </w:rPr>
        <w:t> </w:t>
      </w:r>
      <w:r>
        <w:rPr>
          <w:rFonts w:ascii="Arial"/>
          <w:color w:val="161616"/>
          <w:sz w:val="20"/>
        </w:rPr>
        <w:t>we</w:t>
      </w:r>
      <w:r>
        <w:rPr>
          <w:rFonts w:ascii="Arial"/>
          <w:color w:val="161616"/>
          <w:spacing w:val="10"/>
          <w:sz w:val="20"/>
        </w:rPr>
        <w:t> </w:t>
      </w:r>
      <w:r>
        <w:rPr>
          <w:rFonts w:ascii="Arial"/>
          <w:color w:val="161616"/>
          <w:sz w:val="20"/>
        </w:rPr>
        <w:t>relied</w:t>
      </w:r>
      <w:r>
        <w:rPr>
          <w:rFonts w:ascii="Arial"/>
          <w:color w:val="161616"/>
          <w:spacing w:val="6"/>
          <w:sz w:val="20"/>
        </w:rPr>
        <w:t> </w:t>
      </w:r>
      <w:r>
        <w:rPr>
          <w:rFonts w:ascii="Arial"/>
          <w:color w:val="161616"/>
          <w:sz w:val="20"/>
        </w:rPr>
        <w:t>are</w:t>
      </w:r>
      <w:r>
        <w:rPr>
          <w:rFonts w:ascii="Arial"/>
          <w:color w:val="161616"/>
          <w:spacing w:val="-2"/>
          <w:sz w:val="20"/>
        </w:rPr>
        <w:t> </w:t>
      </w:r>
      <w:r>
        <w:rPr>
          <w:rFonts w:ascii="Arial"/>
          <w:color w:val="161616"/>
          <w:sz w:val="20"/>
        </w:rPr>
        <w:t>identified</w:t>
      </w:r>
      <w:r>
        <w:rPr>
          <w:rFonts w:ascii="Arial"/>
          <w:color w:val="161616"/>
          <w:spacing w:val="12"/>
          <w:sz w:val="20"/>
        </w:rPr>
        <w:t> </w:t>
      </w:r>
      <w:r>
        <w:rPr>
          <w:rFonts w:ascii="Arial"/>
          <w:color w:val="161616"/>
          <w:sz w:val="20"/>
        </w:rPr>
        <w:t>below</w:t>
      </w:r>
      <w:r>
        <w:rPr>
          <w:rFonts w:ascii="Arial"/>
          <w:color w:val="161616"/>
          <w:spacing w:val="23"/>
          <w:sz w:val="20"/>
        </w:rPr>
        <w:t> </w:t>
      </w:r>
      <w:r>
        <w:rPr>
          <w:rFonts w:ascii="Arial"/>
          <w:color w:val="161616"/>
          <w:sz w:val="20"/>
        </w:rPr>
        <w:t>or</w:t>
      </w:r>
      <w:r>
        <w:rPr>
          <w:rFonts w:ascii="Arial"/>
          <w:color w:val="161616"/>
          <w:spacing w:val="9"/>
          <w:sz w:val="20"/>
        </w:rPr>
        <w:t> </w:t>
      </w:r>
      <w:r>
        <w:rPr>
          <w:rFonts w:ascii="Arial"/>
          <w:color w:val="161616"/>
          <w:sz w:val="20"/>
        </w:rPr>
        <w:t>are</w:t>
      </w:r>
      <w:r>
        <w:rPr>
          <w:rFonts w:ascii="Arial"/>
          <w:color w:val="161616"/>
          <w:spacing w:val="5"/>
          <w:sz w:val="20"/>
        </w:rPr>
        <w:t> </w:t>
      </w:r>
      <w:r>
        <w:rPr>
          <w:rFonts w:ascii="Arial"/>
          <w:color w:val="161616"/>
          <w:sz w:val="20"/>
        </w:rPr>
        <w:t>otherwise</w:t>
      </w:r>
      <w:r>
        <w:rPr>
          <w:rFonts w:ascii="Arial"/>
          <w:color w:val="161616"/>
          <w:spacing w:val="19"/>
          <w:sz w:val="20"/>
        </w:rPr>
        <w:t> </w:t>
      </w:r>
      <w:r>
        <w:rPr>
          <w:rFonts w:ascii="Arial"/>
          <w:color w:val="161616"/>
          <w:sz w:val="20"/>
        </w:rPr>
        <w:t>referenced</w:t>
      </w:r>
      <w:r>
        <w:rPr>
          <w:rFonts w:ascii="Arial"/>
          <w:color w:val="161616"/>
          <w:spacing w:val="14"/>
          <w:sz w:val="20"/>
        </w:rPr>
        <w:t> </w:t>
      </w:r>
      <w:r>
        <w:rPr>
          <w:rFonts w:ascii="Arial"/>
          <w:color w:val="161616"/>
          <w:sz w:val="20"/>
        </w:rPr>
        <w:t>in</w:t>
      </w:r>
      <w:r>
        <w:rPr>
          <w:rFonts w:ascii="Arial"/>
          <w:color w:val="161616"/>
          <w:spacing w:val="27"/>
          <w:sz w:val="20"/>
        </w:rPr>
        <w:t> </w:t>
      </w:r>
      <w:r>
        <w:rPr>
          <w:rFonts w:ascii="Arial"/>
          <w:color w:val="161616"/>
          <w:sz w:val="20"/>
        </w:rPr>
        <w:t>this</w:t>
      </w:r>
      <w:r>
        <w:rPr>
          <w:rFonts w:ascii="Arial"/>
          <w:color w:val="161616"/>
          <w:spacing w:val="13"/>
          <w:sz w:val="20"/>
        </w:rPr>
        <w:t> </w:t>
      </w:r>
      <w:r>
        <w:rPr>
          <w:rFonts w:ascii="Arial"/>
          <w:color w:val="161616"/>
          <w:sz w:val="20"/>
        </w:rPr>
        <w:t>report:</w:t>
      </w:r>
    </w:p>
    <w:p>
      <w:pPr>
        <w:spacing w:after="0" w:line="491" w:lineRule="auto"/>
        <w:jc w:val="both"/>
        <w:rPr>
          <w:rFonts w:ascii="Arial"/>
          <w:sz w:val="20"/>
        </w:rPr>
        <w:sectPr>
          <w:headerReference w:type="default" r:id="rId946"/>
          <w:footerReference w:type="default" r:id="rId947"/>
          <w:pgSz w:w="12240" w:h="15840"/>
          <w:pgMar w:header="1052" w:footer="0" w:top="2280" w:bottom="280" w:left="120" w:right="0"/>
        </w:sectPr>
      </w:pPr>
    </w:p>
    <w:p>
      <w:pPr>
        <w:spacing w:line="244" w:lineRule="auto" w:before="143"/>
        <w:ind w:left="7168" w:right="1787" w:firstLine="1380"/>
        <w:jc w:val="right"/>
        <w:rPr>
          <w:rFonts w:ascii="Arial"/>
          <w:sz w:val="20"/>
        </w:rPr>
      </w:pPr>
      <w:r>
        <w:rPr/>
        <w:pict>
          <v:shape style="position:absolute;margin-left:77.836197pt;margin-top:3.669485pt;width:75.850pt;height:31.9pt;mso-position-horizontal-relative:page;mso-position-vertical-relative:paragraph;z-index:15937024" type="#_x0000_t202" filled="false" stroked="false">
            <v:textbox inset="0,0,0,0">
              <w:txbxContent>
                <w:p>
                  <w:pPr>
                    <w:spacing w:line="638" w:lineRule="exact" w:before="0"/>
                    <w:ind w:left="0" w:right="0" w:firstLine="0"/>
                    <w:jc w:val="left"/>
                    <w:rPr>
                      <w:rFonts w:ascii="Arial"/>
                      <w:b/>
                      <w:sz w:val="57"/>
                    </w:rPr>
                  </w:pPr>
                  <w:r>
                    <w:rPr>
                      <w:rFonts w:ascii="Arial"/>
                      <w:b/>
                      <w:color w:val="D32A46"/>
                      <w:w w:val="105"/>
                      <w:sz w:val="57"/>
                    </w:rPr>
                    <w:t>I</w:t>
                  </w:r>
                  <w:r>
                    <w:rPr>
                      <w:rFonts w:ascii="Arial"/>
                      <w:b/>
                      <w:color w:val="184989"/>
                      <w:w w:val="105"/>
                      <w:sz w:val="57"/>
                    </w:rPr>
                    <w:t>BDQ</w:t>
                  </w:r>
                </w:p>
              </w:txbxContent>
            </v:textbox>
            <w10:wrap type="none"/>
          </v:shape>
        </w:pict>
      </w:r>
      <w:r>
        <w:rPr>
          <w:rFonts w:ascii="Arial"/>
          <w:color w:val="181818"/>
          <w:w w:val="95"/>
          <w:sz w:val="20"/>
        </w:rPr>
        <w:t>Mr.</w:t>
      </w:r>
      <w:r>
        <w:rPr>
          <w:rFonts w:ascii="Arial"/>
          <w:color w:val="181818"/>
          <w:spacing w:val="11"/>
          <w:w w:val="95"/>
          <w:sz w:val="20"/>
        </w:rPr>
        <w:t> </w:t>
      </w:r>
      <w:r>
        <w:rPr>
          <w:rFonts w:ascii="Arial"/>
          <w:color w:val="181818"/>
          <w:w w:val="95"/>
          <w:sz w:val="20"/>
        </w:rPr>
        <w:t>Thomas</w:t>
      </w:r>
      <w:r>
        <w:rPr>
          <w:rFonts w:ascii="Arial"/>
          <w:color w:val="181818"/>
          <w:spacing w:val="15"/>
          <w:w w:val="95"/>
          <w:sz w:val="20"/>
        </w:rPr>
        <w:t> </w:t>
      </w:r>
      <w:r>
        <w:rPr>
          <w:rFonts w:ascii="Arial"/>
          <w:color w:val="181818"/>
          <w:w w:val="95"/>
          <w:sz w:val="20"/>
        </w:rPr>
        <w:t>Sullivan</w:t>
      </w:r>
      <w:r>
        <w:rPr>
          <w:rFonts w:ascii="Arial"/>
          <w:color w:val="181818"/>
          <w:spacing w:val="-50"/>
          <w:w w:val="95"/>
          <w:sz w:val="20"/>
        </w:rPr>
        <w:t> </w:t>
      </w:r>
      <w:r>
        <w:rPr>
          <w:rFonts w:ascii="Arial"/>
          <w:color w:val="181818"/>
          <w:sz w:val="20"/>
        </w:rPr>
        <w:t>UMass Memorial Healthcare, Inc.</w:t>
      </w:r>
      <w:r>
        <w:rPr>
          <w:rFonts w:ascii="Arial"/>
          <w:color w:val="181818"/>
          <w:spacing w:val="1"/>
          <w:sz w:val="20"/>
        </w:rPr>
        <w:t> </w:t>
      </w:r>
      <w:r>
        <w:rPr>
          <w:rFonts w:ascii="Arial"/>
          <w:color w:val="181818"/>
          <w:spacing w:val="-1"/>
          <w:sz w:val="20"/>
        </w:rPr>
        <w:t>Harrington</w:t>
      </w:r>
      <w:r>
        <w:rPr>
          <w:rFonts w:ascii="Arial"/>
          <w:color w:val="181818"/>
          <w:spacing w:val="-5"/>
          <w:sz w:val="20"/>
        </w:rPr>
        <w:t> </w:t>
      </w:r>
      <w:r>
        <w:rPr>
          <w:rFonts w:ascii="Arial"/>
          <w:color w:val="181818"/>
          <w:sz w:val="20"/>
        </w:rPr>
        <w:t>HealthCare</w:t>
      </w:r>
      <w:r>
        <w:rPr>
          <w:rFonts w:ascii="Arial"/>
          <w:color w:val="181818"/>
          <w:spacing w:val="-7"/>
          <w:sz w:val="20"/>
        </w:rPr>
        <w:t> </w:t>
      </w:r>
      <w:r>
        <w:rPr>
          <w:rFonts w:ascii="Arial"/>
          <w:color w:val="181818"/>
          <w:sz w:val="20"/>
        </w:rPr>
        <w:t>System,</w:t>
      </w:r>
      <w:r>
        <w:rPr>
          <w:rFonts w:ascii="Arial"/>
          <w:color w:val="181818"/>
          <w:spacing w:val="-4"/>
          <w:sz w:val="20"/>
        </w:rPr>
        <w:t> </w:t>
      </w:r>
      <w:r>
        <w:rPr>
          <w:rFonts w:ascii="Arial"/>
          <w:color w:val="181818"/>
          <w:sz w:val="20"/>
        </w:rPr>
        <w:t>Inc.</w:t>
      </w:r>
    </w:p>
    <w:p>
      <w:pPr>
        <w:spacing w:line="228" w:lineRule="exact" w:before="0"/>
        <w:ind w:left="0" w:right="1795" w:firstLine="0"/>
        <w:jc w:val="right"/>
        <w:rPr>
          <w:rFonts w:ascii="Arial"/>
          <w:sz w:val="20"/>
        </w:rPr>
      </w:pPr>
      <w:r>
        <w:rPr>
          <w:rFonts w:ascii="Arial"/>
          <w:color w:val="181818"/>
          <w:w w:val="95"/>
          <w:sz w:val="20"/>
        </w:rPr>
        <w:t>December</w:t>
      </w:r>
      <w:r>
        <w:rPr>
          <w:rFonts w:ascii="Arial"/>
          <w:color w:val="181818"/>
          <w:spacing w:val="11"/>
          <w:w w:val="95"/>
          <w:sz w:val="20"/>
        </w:rPr>
        <w:t> </w:t>
      </w:r>
      <w:r>
        <w:rPr>
          <w:rFonts w:ascii="Arial"/>
          <w:color w:val="181818"/>
          <w:w w:val="95"/>
          <w:sz w:val="20"/>
        </w:rPr>
        <w:t>14,</w:t>
      </w:r>
      <w:r>
        <w:rPr>
          <w:rFonts w:ascii="Arial"/>
          <w:color w:val="181818"/>
          <w:spacing w:val="8"/>
          <w:w w:val="95"/>
          <w:sz w:val="20"/>
        </w:rPr>
        <w:t> </w:t>
      </w:r>
      <w:r>
        <w:rPr>
          <w:rFonts w:ascii="Arial"/>
          <w:color w:val="181818"/>
          <w:w w:val="95"/>
          <w:sz w:val="20"/>
        </w:rPr>
        <w:t>2020</w:t>
      </w:r>
    </w:p>
    <w:p>
      <w:pPr>
        <w:spacing w:before="6"/>
        <w:ind w:left="0" w:right="1776" w:firstLine="0"/>
        <w:jc w:val="right"/>
        <w:rPr>
          <w:rFonts w:ascii="Arial"/>
          <w:sz w:val="20"/>
        </w:rPr>
      </w:pPr>
      <w:r>
        <w:rPr>
          <w:rFonts w:ascii="Arial"/>
          <w:color w:val="181818"/>
          <w:w w:val="95"/>
          <w:sz w:val="20"/>
        </w:rPr>
        <w:t>Page</w:t>
      </w:r>
      <w:r>
        <w:rPr>
          <w:rFonts w:ascii="Arial"/>
          <w:color w:val="181818"/>
          <w:spacing w:val="-9"/>
          <w:w w:val="95"/>
          <w:sz w:val="20"/>
        </w:rPr>
        <w:t> </w:t>
      </w:r>
      <w:r>
        <w:rPr>
          <w:rFonts w:ascii="Arial"/>
          <w:color w:val="181818"/>
          <w:w w:val="95"/>
          <w:sz w:val="20"/>
        </w:rPr>
        <w:t>7</w:t>
      </w:r>
    </w:p>
    <w:p>
      <w:pPr>
        <w:pStyle w:val="BodyText"/>
        <w:spacing w:before="2"/>
        <w:rPr>
          <w:rFonts w:ascii="Arial"/>
          <w:sz w:val="27"/>
        </w:rPr>
      </w:pPr>
    </w:p>
    <w:p>
      <w:pPr>
        <w:pStyle w:val="ListParagraph"/>
        <w:numPr>
          <w:ilvl w:val="1"/>
          <w:numId w:val="20"/>
        </w:numPr>
        <w:tabs>
          <w:tab w:pos="2118" w:val="left" w:leader="none"/>
        </w:tabs>
        <w:spacing w:line="489" w:lineRule="auto" w:before="0" w:after="0"/>
        <w:ind w:left="2121" w:right="1793" w:hanging="351"/>
        <w:jc w:val="left"/>
        <w:rPr>
          <w:rFonts w:ascii="Arial"/>
          <w:color w:val="181818"/>
          <w:sz w:val="20"/>
        </w:rPr>
      </w:pPr>
      <w:r>
        <w:rPr/>
        <w:pict>
          <v:line style="position:absolute;mso-position-horizontal-relative:page;mso-position-vertical-relative:paragraph;z-index:15936000" from="601.928650pt,125.722197pt" to="601.928650pt,24.764038pt" stroked="true" strokeweight="1.441745pt" strokecolor="#000000">
            <v:stroke dashstyle="solid"/>
            <w10:wrap type="none"/>
          </v:line>
        </w:pict>
      </w:r>
      <w:r>
        <w:rPr>
          <w:rFonts w:ascii="Arial"/>
          <w:color w:val="181818"/>
          <w:sz w:val="20"/>
        </w:rPr>
        <w:t>Financial</w:t>
      </w:r>
      <w:r>
        <w:rPr>
          <w:rFonts w:ascii="Arial"/>
          <w:color w:val="181818"/>
          <w:spacing w:val="7"/>
          <w:sz w:val="20"/>
        </w:rPr>
        <w:t> </w:t>
      </w:r>
      <w:r>
        <w:rPr>
          <w:rFonts w:ascii="Arial"/>
          <w:color w:val="181818"/>
          <w:sz w:val="20"/>
        </w:rPr>
        <w:t>Model</w:t>
      </w:r>
      <w:r>
        <w:rPr>
          <w:rFonts w:ascii="Arial"/>
          <w:color w:val="181818"/>
          <w:spacing w:val="18"/>
          <w:sz w:val="20"/>
        </w:rPr>
        <w:t> </w:t>
      </w:r>
      <w:r>
        <w:rPr>
          <w:rFonts w:ascii="Arial"/>
          <w:color w:val="181818"/>
          <w:sz w:val="20"/>
        </w:rPr>
        <w:t>for</w:t>
      </w:r>
      <w:r>
        <w:rPr>
          <w:rFonts w:ascii="Arial"/>
          <w:color w:val="181818"/>
          <w:spacing w:val="6"/>
          <w:sz w:val="20"/>
        </w:rPr>
        <w:t> </w:t>
      </w:r>
      <w:r>
        <w:rPr>
          <w:rFonts w:ascii="Arial"/>
          <w:color w:val="181818"/>
          <w:sz w:val="20"/>
        </w:rPr>
        <w:t>UMMHC</w:t>
      </w:r>
      <w:r>
        <w:rPr>
          <w:rFonts w:ascii="Arial"/>
          <w:color w:val="181818"/>
          <w:spacing w:val="21"/>
          <w:sz w:val="20"/>
        </w:rPr>
        <w:t> </w:t>
      </w:r>
      <w:r>
        <w:rPr>
          <w:color w:val="181818"/>
          <w:sz w:val="20"/>
        </w:rPr>
        <w:t>ft</w:t>
      </w:r>
      <w:r>
        <w:rPr>
          <w:color w:val="181818"/>
          <w:spacing w:val="17"/>
          <w:sz w:val="20"/>
        </w:rPr>
        <w:t> </w:t>
      </w:r>
      <w:r>
        <w:rPr>
          <w:rFonts w:ascii="Arial"/>
          <w:color w:val="181818"/>
          <w:sz w:val="20"/>
        </w:rPr>
        <w:t>HHCS</w:t>
      </w:r>
      <w:r>
        <w:rPr>
          <w:rFonts w:ascii="Arial"/>
          <w:color w:val="181818"/>
          <w:spacing w:val="11"/>
          <w:sz w:val="20"/>
        </w:rPr>
        <w:t> </w:t>
      </w:r>
      <w:r>
        <w:rPr>
          <w:rFonts w:ascii="Arial"/>
          <w:color w:val="181818"/>
          <w:sz w:val="20"/>
        </w:rPr>
        <w:t>individually</w:t>
      </w:r>
      <w:r>
        <w:rPr>
          <w:rFonts w:ascii="Arial"/>
          <w:color w:val="181818"/>
          <w:spacing w:val="17"/>
          <w:sz w:val="20"/>
        </w:rPr>
        <w:t> </w:t>
      </w:r>
      <w:r>
        <w:rPr>
          <w:rFonts w:ascii="Arial"/>
          <w:color w:val="181818"/>
          <w:sz w:val="20"/>
        </w:rPr>
        <w:t>and</w:t>
      </w:r>
      <w:r>
        <w:rPr>
          <w:rFonts w:ascii="Arial"/>
          <w:color w:val="181818"/>
          <w:spacing w:val="9"/>
          <w:sz w:val="20"/>
        </w:rPr>
        <w:t> </w:t>
      </w:r>
      <w:r>
        <w:rPr>
          <w:rFonts w:ascii="Arial"/>
          <w:color w:val="181818"/>
          <w:sz w:val="20"/>
        </w:rPr>
        <w:t>on</w:t>
      </w:r>
      <w:r>
        <w:rPr>
          <w:rFonts w:ascii="Arial"/>
          <w:color w:val="181818"/>
          <w:spacing w:val="9"/>
          <w:sz w:val="20"/>
        </w:rPr>
        <w:t> </w:t>
      </w:r>
      <w:r>
        <w:rPr>
          <w:rFonts w:ascii="Arial"/>
          <w:color w:val="181818"/>
          <w:sz w:val="20"/>
        </w:rPr>
        <w:t>a</w:t>
      </w:r>
      <w:r>
        <w:rPr>
          <w:rFonts w:ascii="Arial"/>
          <w:color w:val="181818"/>
          <w:spacing w:val="2"/>
          <w:sz w:val="20"/>
        </w:rPr>
        <w:t> </w:t>
      </w:r>
      <w:r>
        <w:rPr>
          <w:rFonts w:ascii="Arial"/>
          <w:color w:val="181818"/>
          <w:sz w:val="20"/>
        </w:rPr>
        <w:t>combined</w:t>
      </w:r>
      <w:r>
        <w:rPr>
          <w:rFonts w:ascii="Arial"/>
          <w:color w:val="181818"/>
          <w:spacing w:val="13"/>
          <w:sz w:val="20"/>
        </w:rPr>
        <w:t> </w:t>
      </w:r>
      <w:r>
        <w:rPr>
          <w:rFonts w:ascii="Arial"/>
          <w:color w:val="181818"/>
          <w:sz w:val="20"/>
        </w:rPr>
        <w:t>basis</w:t>
      </w:r>
      <w:r>
        <w:rPr>
          <w:rFonts w:ascii="Arial"/>
          <w:color w:val="181818"/>
          <w:spacing w:val="22"/>
          <w:sz w:val="20"/>
        </w:rPr>
        <w:t> </w:t>
      </w:r>
      <w:r>
        <w:rPr>
          <w:rFonts w:ascii="Arial"/>
          <w:color w:val="181818"/>
          <w:sz w:val="20"/>
        </w:rPr>
        <w:t>for</w:t>
      </w:r>
      <w:r>
        <w:rPr>
          <w:rFonts w:ascii="Arial"/>
          <w:color w:val="181818"/>
          <w:spacing w:val="1"/>
          <w:sz w:val="20"/>
        </w:rPr>
        <w:t> </w:t>
      </w:r>
      <w:r>
        <w:rPr>
          <w:rFonts w:ascii="Arial"/>
          <w:color w:val="181818"/>
          <w:sz w:val="20"/>
        </w:rPr>
        <w:t>the</w:t>
      </w:r>
      <w:r>
        <w:rPr>
          <w:rFonts w:ascii="Arial"/>
          <w:color w:val="181818"/>
          <w:spacing w:val="8"/>
          <w:sz w:val="20"/>
        </w:rPr>
        <w:t> </w:t>
      </w:r>
      <w:r>
        <w:rPr>
          <w:rFonts w:ascii="Arial"/>
          <w:color w:val="181818"/>
          <w:sz w:val="20"/>
        </w:rPr>
        <w:t>periods</w:t>
      </w:r>
      <w:r>
        <w:rPr>
          <w:rFonts w:ascii="Arial"/>
          <w:color w:val="181818"/>
          <w:spacing w:val="-53"/>
          <w:sz w:val="20"/>
        </w:rPr>
        <w:t> </w:t>
      </w:r>
      <w:r>
        <w:rPr>
          <w:rFonts w:ascii="Arial"/>
          <w:color w:val="181818"/>
          <w:sz w:val="20"/>
        </w:rPr>
        <w:t>ending</w:t>
      </w:r>
      <w:r>
        <w:rPr>
          <w:rFonts w:ascii="Arial"/>
          <w:color w:val="181818"/>
          <w:spacing w:val="2"/>
          <w:sz w:val="20"/>
        </w:rPr>
        <w:t> </w:t>
      </w:r>
      <w:r>
        <w:rPr>
          <w:rFonts w:ascii="Arial"/>
          <w:color w:val="181818"/>
          <w:sz w:val="20"/>
        </w:rPr>
        <w:t>September</w:t>
      </w:r>
      <w:r>
        <w:rPr>
          <w:rFonts w:ascii="Arial"/>
          <w:color w:val="181818"/>
          <w:spacing w:val="30"/>
          <w:sz w:val="20"/>
        </w:rPr>
        <w:t> </w:t>
      </w:r>
      <w:r>
        <w:rPr>
          <w:rFonts w:ascii="Arial"/>
          <w:color w:val="181818"/>
          <w:sz w:val="20"/>
        </w:rPr>
        <w:t>30,</w:t>
      </w:r>
      <w:r>
        <w:rPr>
          <w:rFonts w:ascii="Arial"/>
          <w:color w:val="181818"/>
          <w:spacing w:val="9"/>
          <w:sz w:val="20"/>
        </w:rPr>
        <w:t> </w:t>
      </w:r>
      <w:r>
        <w:rPr>
          <w:rFonts w:ascii="Arial"/>
          <w:color w:val="181818"/>
          <w:sz w:val="20"/>
        </w:rPr>
        <w:t>2021</w:t>
      </w:r>
      <w:r>
        <w:rPr>
          <w:rFonts w:ascii="Arial"/>
          <w:color w:val="181818"/>
          <w:spacing w:val="14"/>
          <w:sz w:val="20"/>
        </w:rPr>
        <w:t> </w:t>
      </w:r>
      <w:r>
        <w:rPr>
          <w:rFonts w:ascii="Arial"/>
          <w:color w:val="181818"/>
          <w:sz w:val="20"/>
        </w:rPr>
        <w:t>through</w:t>
      </w:r>
      <w:r>
        <w:rPr>
          <w:rFonts w:ascii="Arial"/>
          <w:color w:val="181818"/>
          <w:spacing w:val="8"/>
          <w:sz w:val="20"/>
        </w:rPr>
        <w:t> </w:t>
      </w:r>
      <w:r>
        <w:rPr>
          <w:rFonts w:ascii="Arial"/>
          <w:color w:val="181818"/>
          <w:sz w:val="20"/>
        </w:rPr>
        <w:t>September</w:t>
      </w:r>
      <w:r>
        <w:rPr>
          <w:rFonts w:ascii="Arial"/>
          <w:color w:val="181818"/>
          <w:spacing w:val="26"/>
          <w:sz w:val="20"/>
        </w:rPr>
        <w:t> </w:t>
      </w:r>
      <w:r>
        <w:rPr>
          <w:rFonts w:ascii="Arial"/>
          <w:color w:val="181818"/>
          <w:sz w:val="20"/>
        </w:rPr>
        <w:t>30,</w:t>
      </w:r>
      <w:r>
        <w:rPr>
          <w:rFonts w:ascii="Arial"/>
          <w:color w:val="181818"/>
          <w:spacing w:val="15"/>
          <w:sz w:val="20"/>
        </w:rPr>
        <w:t> </w:t>
      </w:r>
      <w:r>
        <w:rPr>
          <w:rFonts w:ascii="Arial"/>
          <w:color w:val="181818"/>
          <w:sz w:val="20"/>
        </w:rPr>
        <w:t>2025;</w:t>
      </w:r>
    </w:p>
    <w:p>
      <w:pPr>
        <w:pStyle w:val="ListParagraph"/>
        <w:numPr>
          <w:ilvl w:val="1"/>
          <w:numId w:val="20"/>
        </w:numPr>
        <w:tabs>
          <w:tab w:pos="2119" w:val="left" w:leader="none"/>
        </w:tabs>
        <w:spacing w:line="491" w:lineRule="auto" w:before="0" w:after="0"/>
        <w:ind w:left="2119" w:right="1778" w:hanging="343"/>
        <w:jc w:val="left"/>
        <w:rPr>
          <w:rFonts w:ascii="Arial"/>
          <w:color w:val="181818"/>
          <w:sz w:val="20"/>
        </w:rPr>
      </w:pPr>
      <w:r>
        <w:rPr>
          <w:rFonts w:ascii="Arial"/>
          <w:color w:val="181818"/>
          <w:w w:val="95"/>
          <w:sz w:val="20"/>
        </w:rPr>
        <w:t>Proposed</w:t>
      </w:r>
      <w:r>
        <w:rPr>
          <w:rFonts w:ascii="Arial"/>
          <w:color w:val="181818"/>
          <w:spacing w:val="1"/>
          <w:w w:val="95"/>
          <w:sz w:val="20"/>
        </w:rPr>
        <w:t> </w:t>
      </w:r>
      <w:r>
        <w:rPr>
          <w:rFonts w:ascii="Arial"/>
          <w:color w:val="181818"/>
          <w:w w:val="95"/>
          <w:sz w:val="20"/>
        </w:rPr>
        <w:t>fiscal year 2021 UMMHC Budget Presentation</w:t>
      </w:r>
      <w:r>
        <w:rPr>
          <w:rFonts w:ascii="Arial"/>
          <w:color w:val="181818"/>
          <w:spacing w:val="1"/>
          <w:w w:val="95"/>
          <w:sz w:val="20"/>
        </w:rPr>
        <w:t> </w:t>
      </w:r>
      <w:r>
        <w:rPr>
          <w:rFonts w:ascii="Arial"/>
          <w:color w:val="181818"/>
          <w:w w:val="95"/>
          <w:sz w:val="20"/>
        </w:rPr>
        <w:t>to the UMMHC Finance Committee</w:t>
      </w:r>
      <w:r>
        <w:rPr>
          <w:rFonts w:ascii="Arial"/>
          <w:color w:val="181818"/>
          <w:spacing w:val="1"/>
          <w:w w:val="95"/>
          <w:sz w:val="20"/>
        </w:rPr>
        <w:t> </w:t>
      </w:r>
      <w:r>
        <w:rPr>
          <w:rFonts w:ascii="Arial"/>
          <w:color w:val="181818"/>
          <w:w w:val="95"/>
          <w:sz w:val="20"/>
        </w:rPr>
        <w:t>on</w:t>
      </w:r>
      <w:r>
        <w:rPr>
          <w:rFonts w:ascii="Arial"/>
          <w:color w:val="181818"/>
          <w:spacing w:val="-50"/>
          <w:w w:val="95"/>
          <w:sz w:val="20"/>
        </w:rPr>
        <w:t> </w:t>
      </w:r>
      <w:r>
        <w:rPr>
          <w:rFonts w:ascii="Arial"/>
          <w:color w:val="181818"/>
          <w:w w:val="95"/>
          <w:sz w:val="20"/>
        </w:rPr>
        <w:t>September</w:t>
      </w:r>
      <w:r>
        <w:rPr>
          <w:rFonts w:ascii="Arial"/>
          <w:color w:val="181818"/>
          <w:spacing w:val="31"/>
          <w:w w:val="95"/>
          <w:sz w:val="20"/>
        </w:rPr>
        <w:t> </w:t>
      </w:r>
      <w:r>
        <w:rPr>
          <w:rFonts w:ascii="Arial"/>
          <w:color w:val="181818"/>
          <w:w w:val="95"/>
          <w:sz w:val="20"/>
        </w:rPr>
        <w:t>22,</w:t>
      </w:r>
      <w:r>
        <w:rPr>
          <w:rFonts w:ascii="Arial"/>
          <w:color w:val="181818"/>
          <w:spacing w:val="12"/>
          <w:w w:val="95"/>
          <w:sz w:val="20"/>
        </w:rPr>
        <w:t> </w:t>
      </w:r>
      <w:r>
        <w:rPr>
          <w:rFonts w:ascii="Arial"/>
          <w:color w:val="181818"/>
          <w:w w:val="95"/>
          <w:sz w:val="20"/>
        </w:rPr>
        <w:t>2020,</w:t>
      </w:r>
      <w:r>
        <w:rPr>
          <w:rFonts w:ascii="Arial"/>
          <w:color w:val="181818"/>
          <w:spacing w:val="22"/>
          <w:w w:val="95"/>
          <w:sz w:val="20"/>
        </w:rPr>
        <w:t> </w:t>
      </w:r>
      <w:r>
        <w:rPr>
          <w:rFonts w:ascii="Arial"/>
          <w:color w:val="181818"/>
          <w:w w:val="95"/>
          <w:sz w:val="20"/>
        </w:rPr>
        <w:t>which</w:t>
      </w:r>
      <w:r>
        <w:rPr>
          <w:rFonts w:ascii="Arial"/>
          <w:color w:val="181818"/>
          <w:spacing w:val="18"/>
          <w:w w:val="95"/>
          <w:sz w:val="20"/>
        </w:rPr>
        <w:t> </w:t>
      </w:r>
      <w:r>
        <w:rPr>
          <w:rFonts w:ascii="Arial"/>
          <w:color w:val="181818"/>
          <w:w w:val="95"/>
          <w:sz w:val="20"/>
        </w:rPr>
        <w:t>also</w:t>
      </w:r>
      <w:r>
        <w:rPr>
          <w:rFonts w:ascii="Arial"/>
          <w:color w:val="181818"/>
          <w:spacing w:val="2"/>
          <w:w w:val="95"/>
          <w:sz w:val="20"/>
        </w:rPr>
        <w:t> </w:t>
      </w:r>
      <w:r>
        <w:rPr>
          <w:rFonts w:ascii="Arial"/>
          <w:color w:val="181818"/>
          <w:w w:val="95"/>
          <w:sz w:val="20"/>
        </w:rPr>
        <w:t>includes</w:t>
      </w:r>
      <w:r>
        <w:rPr>
          <w:rFonts w:ascii="Arial"/>
          <w:color w:val="181818"/>
          <w:spacing w:val="14"/>
          <w:w w:val="95"/>
          <w:sz w:val="20"/>
        </w:rPr>
        <w:t> </w:t>
      </w:r>
      <w:r>
        <w:rPr>
          <w:rFonts w:ascii="Arial"/>
          <w:color w:val="181818"/>
          <w:w w:val="95"/>
          <w:sz w:val="20"/>
        </w:rPr>
        <w:t>discussions</w:t>
      </w:r>
      <w:r>
        <w:rPr>
          <w:rFonts w:ascii="Arial"/>
          <w:color w:val="181818"/>
          <w:spacing w:val="21"/>
          <w:w w:val="95"/>
          <w:sz w:val="20"/>
        </w:rPr>
        <w:t> </w:t>
      </w:r>
      <w:r>
        <w:rPr>
          <w:rFonts w:ascii="Arial"/>
          <w:color w:val="181818"/>
          <w:w w:val="95"/>
          <w:sz w:val="20"/>
        </w:rPr>
        <w:t>regarding</w:t>
      </w:r>
      <w:r>
        <w:rPr>
          <w:rFonts w:ascii="Arial"/>
          <w:color w:val="181818"/>
          <w:spacing w:val="18"/>
          <w:w w:val="95"/>
          <w:sz w:val="20"/>
        </w:rPr>
        <w:t> </w:t>
      </w:r>
      <w:r>
        <w:rPr>
          <w:rFonts w:ascii="Arial"/>
          <w:color w:val="181818"/>
          <w:w w:val="95"/>
          <w:sz w:val="20"/>
        </w:rPr>
        <w:t>fiscal</w:t>
      </w:r>
      <w:r>
        <w:rPr>
          <w:rFonts w:ascii="Arial"/>
          <w:color w:val="181818"/>
          <w:spacing w:val="6"/>
          <w:w w:val="95"/>
          <w:sz w:val="20"/>
        </w:rPr>
        <w:t> </w:t>
      </w:r>
      <w:r>
        <w:rPr>
          <w:rFonts w:ascii="Arial"/>
          <w:color w:val="181818"/>
          <w:w w:val="95"/>
          <w:sz w:val="20"/>
        </w:rPr>
        <w:t>year</w:t>
      </w:r>
      <w:r>
        <w:rPr>
          <w:rFonts w:ascii="Arial"/>
          <w:color w:val="181818"/>
          <w:spacing w:val="23"/>
          <w:w w:val="95"/>
          <w:sz w:val="20"/>
        </w:rPr>
        <w:t> </w:t>
      </w:r>
      <w:r>
        <w:rPr>
          <w:rFonts w:ascii="Arial"/>
          <w:color w:val="181818"/>
          <w:w w:val="95"/>
          <w:sz w:val="20"/>
        </w:rPr>
        <w:t>2020</w:t>
      </w:r>
      <w:r>
        <w:rPr>
          <w:rFonts w:ascii="Arial"/>
          <w:color w:val="181818"/>
          <w:spacing w:val="13"/>
          <w:w w:val="95"/>
          <w:sz w:val="20"/>
        </w:rPr>
        <w:t> </w:t>
      </w:r>
      <w:r>
        <w:rPr>
          <w:rFonts w:ascii="Arial"/>
          <w:color w:val="181818"/>
          <w:w w:val="95"/>
          <w:sz w:val="20"/>
        </w:rPr>
        <w:t>performance;</w:t>
      </w:r>
    </w:p>
    <w:p>
      <w:pPr>
        <w:pStyle w:val="ListParagraph"/>
        <w:numPr>
          <w:ilvl w:val="1"/>
          <w:numId w:val="20"/>
        </w:numPr>
        <w:tabs>
          <w:tab w:pos="2125" w:val="left" w:leader="none"/>
        </w:tabs>
        <w:spacing w:line="491" w:lineRule="auto" w:before="0" w:after="0"/>
        <w:ind w:left="2117" w:right="1794" w:hanging="339"/>
        <w:jc w:val="left"/>
        <w:rPr>
          <w:rFonts w:ascii="Arial"/>
          <w:color w:val="181818"/>
          <w:sz w:val="20"/>
        </w:rPr>
      </w:pPr>
      <w:r>
        <w:rPr>
          <w:rFonts w:ascii="Arial"/>
          <w:color w:val="181818"/>
          <w:sz w:val="20"/>
        </w:rPr>
        <w:t>Affiliation</w:t>
      </w:r>
      <w:r>
        <w:rPr>
          <w:rFonts w:ascii="Arial"/>
          <w:color w:val="181818"/>
          <w:spacing w:val="53"/>
          <w:sz w:val="20"/>
        </w:rPr>
        <w:t> </w:t>
      </w:r>
      <w:r>
        <w:rPr>
          <w:rFonts w:ascii="Arial"/>
          <w:color w:val="181818"/>
          <w:sz w:val="20"/>
        </w:rPr>
        <w:t>Agreement</w:t>
      </w:r>
      <w:r>
        <w:rPr>
          <w:rFonts w:ascii="Arial"/>
          <w:color w:val="181818"/>
          <w:spacing w:val="56"/>
          <w:sz w:val="20"/>
        </w:rPr>
        <w:t> </w:t>
      </w:r>
      <w:r>
        <w:rPr>
          <w:rFonts w:ascii="Arial"/>
          <w:color w:val="181818"/>
          <w:sz w:val="20"/>
        </w:rPr>
        <w:t>by</w:t>
      </w:r>
      <w:r>
        <w:rPr>
          <w:rFonts w:ascii="Arial"/>
          <w:color w:val="181818"/>
          <w:spacing w:val="39"/>
          <w:sz w:val="20"/>
        </w:rPr>
        <w:t> </w:t>
      </w:r>
      <w:r>
        <w:rPr>
          <w:rFonts w:ascii="Arial"/>
          <w:color w:val="181818"/>
          <w:sz w:val="20"/>
        </w:rPr>
        <w:t>and</w:t>
      </w:r>
      <w:r>
        <w:rPr>
          <w:rFonts w:ascii="Arial"/>
          <w:color w:val="181818"/>
          <w:spacing w:val="35"/>
          <w:sz w:val="20"/>
        </w:rPr>
        <w:t> </w:t>
      </w:r>
      <w:r>
        <w:rPr>
          <w:rFonts w:ascii="Arial"/>
          <w:color w:val="181818"/>
          <w:sz w:val="20"/>
        </w:rPr>
        <w:t>between</w:t>
      </w:r>
      <w:r>
        <w:rPr>
          <w:rFonts w:ascii="Arial"/>
          <w:color w:val="181818"/>
          <w:spacing w:val="46"/>
          <w:sz w:val="20"/>
        </w:rPr>
        <w:t> </w:t>
      </w:r>
      <w:r>
        <w:rPr>
          <w:rFonts w:ascii="Arial"/>
          <w:color w:val="181818"/>
          <w:sz w:val="20"/>
        </w:rPr>
        <w:t>UMass</w:t>
      </w:r>
      <w:r>
        <w:rPr>
          <w:rFonts w:ascii="Arial"/>
          <w:color w:val="181818"/>
          <w:spacing w:val="38"/>
          <w:sz w:val="20"/>
        </w:rPr>
        <w:t> </w:t>
      </w:r>
      <w:r>
        <w:rPr>
          <w:rFonts w:ascii="Arial"/>
          <w:color w:val="181818"/>
          <w:sz w:val="20"/>
        </w:rPr>
        <w:t>Memorial</w:t>
      </w:r>
      <w:r>
        <w:rPr>
          <w:rFonts w:ascii="Arial"/>
          <w:color w:val="181818"/>
          <w:spacing w:val="36"/>
          <w:sz w:val="20"/>
        </w:rPr>
        <w:t> </w:t>
      </w:r>
      <w:r>
        <w:rPr>
          <w:rFonts w:ascii="Arial"/>
          <w:color w:val="181818"/>
          <w:sz w:val="20"/>
        </w:rPr>
        <w:t>Healthcare</w:t>
      </w:r>
      <w:r>
        <w:rPr>
          <w:rFonts w:ascii="Arial"/>
          <w:color w:val="181818"/>
          <w:spacing w:val="54"/>
          <w:sz w:val="20"/>
        </w:rPr>
        <w:t> </w:t>
      </w:r>
      <w:r>
        <w:rPr>
          <w:rFonts w:ascii="Arial"/>
          <w:color w:val="181818"/>
          <w:sz w:val="20"/>
        </w:rPr>
        <w:t>and</w:t>
      </w:r>
      <w:r>
        <w:rPr>
          <w:rFonts w:ascii="Arial"/>
          <w:color w:val="181818"/>
          <w:spacing w:val="29"/>
          <w:sz w:val="20"/>
        </w:rPr>
        <w:t> </w:t>
      </w:r>
      <w:r>
        <w:rPr>
          <w:rFonts w:ascii="Arial"/>
          <w:color w:val="181818"/>
          <w:sz w:val="20"/>
        </w:rPr>
        <w:t>Harrington</w:t>
      </w:r>
      <w:r>
        <w:rPr>
          <w:rFonts w:ascii="Arial"/>
          <w:color w:val="181818"/>
          <w:spacing w:val="-53"/>
          <w:sz w:val="20"/>
        </w:rPr>
        <w:t> </w:t>
      </w:r>
      <w:r>
        <w:rPr>
          <w:rFonts w:ascii="Arial"/>
          <w:color w:val="181818"/>
          <w:sz w:val="20"/>
        </w:rPr>
        <w:t>Healthcare</w:t>
      </w:r>
      <w:r>
        <w:rPr>
          <w:rFonts w:ascii="Arial"/>
          <w:color w:val="181818"/>
          <w:spacing w:val="9"/>
          <w:sz w:val="20"/>
        </w:rPr>
        <w:t> </w:t>
      </w:r>
      <w:r>
        <w:rPr>
          <w:rFonts w:ascii="Arial"/>
          <w:color w:val="181818"/>
          <w:sz w:val="20"/>
        </w:rPr>
        <w:t>Systems,</w:t>
      </w:r>
      <w:r>
        <w:rPr>
          <w:rFonts w:ascii="Arial"/>
          <w:color w:val="181818"/>
          <w:spacing w:val="22"/>
          <w:sz w:val="20"/>
        </w:rPr>
        <w:t> </w:t>
      </w:r>
      <w:r>
        <w:rPr>
          <w:rFonts w:ascii="Arial"/>
          <w:color w:val="181818"/>
          <w:sz w:val="20"/>
        </w:rPr>
        <w:t>dated</w:t>
      </w:r>
      <w:r>
        <w:rPr>
          <w:rFonts w:ascii="Arial"/>
          <w:color w:val="181818"/>
          <w:spacing w:val="5"/>
          <w:sz w:val="20"/>
        </w:rPr>
        <w:t> </w:t>
      </w:r>
      <w:r>
        <w:rPr>
          <w:rFonts w:ascii="Arial"/>
          <w:color w:val="181818"/>
          <w:sz w:val="20"/>
        </w:rPr>
        <w:t>September</w:t>
      </w:r>
      <w:r>
        <w:rPr>
          <w:rFonts w:ascii="Arial"/>
          <w:color w:val="181818"/>
          <w:spacing w:val="32"/>
          <w:sz w:val="20"/>
        </w:rPr>
        <w:t> </w:t>
      </w:r>
      <w:r>
        <w:rPr>
          <w:rFonts w:ascii="Arial"/>
          <w:color w:val="181818"/>
          <w:sz w:val="20"/>
        </w:rPr>
        <w:t>30,</w:t>
      </w:r>
      <w:r>
        <w:rPr>
          <w:rFonts w:ascii="Arial"/>
          <w:color w:val="181818"/>
          <w:spacing w:val="12"/>
          <w:sz w:val="20"/>
        </w:rPr>
        <w:t> </w:t>
      </w:r>
      <w:r>
        <w:rPr>
          <w:rFonts w:ascii="Arial"/>
          <w:color w:val="181818"/>
          <w:sz w:val="20"/>
        </w:rPr>
        <w:t>2020;</w:t>
      </w:r>
    </w:p>
    <w:p>
      <w:pPr>
        <w:pStyle w:val="ListParagraph"/>
        <w:numPr>
          <w:ilvl w:val="1"/>
          <w:numId w:val="20"/>
        </w:numPr>
        <w:tabs>
          <w:tab w:pos="2119" w:val="left" w:leader="none"/>
        </w:tabs>
        <w:spacing w:line="225" w:lineRule="exact" w:before="0" w:after="0"/>
        <w:ind w:left="2118" w:right="0" w:hanging="350"/>
        <w:jc w:val="left"/>
        <w:rPr>
          <w:rFonts w:ascii="Arial"/>
          <w:color w:val="181818"/>
          <w:sz w:val="20"/>
        </w:rPr>
      </w:pPr>
      <w:r>
        <w:rPr>
          <w:rFonts w:ascii="Arial"/>
          <w:color w:val="181818"/>
          <w:sz w:val="20"/>
        </w:rPr>
        <w:t>Draft</w:t>
      </w:r>
      <w:r>
        <w:rPr>
          <w:rFonts w:ascii="Arial"/>
          <w:color w:val="181818"/>
          <w:spacing w:val="-6"/>
          <w:sz w:val="20"/>
        </w:rPr>
        <w:t> </w:t>
      </w:r>
      <w:r>
        <w:rPr>
          <w:rFonts w:ascii="Arial"/>
          <w:color w:val="181818"/>
          <w:sz w:val="20"/>
        </w:rPr>
        <w:t>UMMHC</w:t>
      </w:r>
      <w:r>
        <w:rPr>
          <w:rFonts w:ascii="Arial"/>
          <w:color w:val="181818"/>
          <w:spacing w:val="2"/>
          <w:sz w:val="20"/>
        </w:rPr>
        <w:t> </w:t>
      </w:r>
      <w:r>
        <w:rPr>
          <w:rFonts w:ascii="Arial"/>
          <w:color w:val="181818"/>
          <w:sz w:val="20"/>
        </w:rPr>
        <w:t>Application</w:t>
      </w:r>
      <w:r>
        <w:rPr>
          <w:rFonts w:ascii="Arial"/>
          <w:color w:val="181818"/>
          <w:spacing w:val="-6"/>
          <w:sz w:val="20"/>
        </w:rPr>
        <w:t> </w:t>
      </w:r>
      <w:r>
        <w:rPr>
          <w:rFonts w:ascii="Arial"/>
          <w:color w:val="181818"/>
          <w:sz w:val="20"/>
        </w:rPr>
        <w:t>Form</w:t>
      </w:r>
      <w:r>
        <w:rPr>
          <w:rFonts w:ascii="Arial"/>
          <w:color w:val="181818"/>
          <w:spacing w:val="-7"/>
          <w:sz w:val="20"/>
        </w:rPr>
        <w:t> </w:t>
      </w:r>
      <w:r>
        <w:rPr>
          <w:rFonts w:ascii="Arial"/>
          <w:color w:val="181818"/>
          <w:sz w:val="20"/>
        </w:rPr>
        <w:t>for</w:t>
      </w:r>
      <w:r>
        <w:rPr>
          <w:rFonts w:ascii="Arial"/>
          <w:color w:val="181818"/>
          <w:spacing w:val="15"/>
          <w:sz w:val="20"/>
        </w:rPr>
        <w:t> </w:t>
      </w:r>
      <w:r>
        <w:rPr>
          <w:rFonts w:ascii="Arial"/>
          <w:color w:val="181818"/>
          <w:sz w:val="20"/>
        </w:rPr>
        <w:t>DON Application;</w:t>
      </w:r>
    </w:p>
    <w:p>
      <w:pPr>
        <w:pStyle w:val="BodyText"/>
        <w:spacing w:before="9"/>
        <w:rPr>
          <w:rFonts w:ascii="Arial"/>
          <w:sz w:val="20"/>
        </w:rPr>
      </w:pPr>
    </w:p>
    <w:p>
      <w:pPr>
        <w:pStyle w:val="ListParagraph"/>
        <w:numPr>
          <w:ilvl w:val="1"/>
          <w:numId w:val="20"/>
        </w:numPr>
        <w:tabs>
          <w:tab w:pos="2125" w:val="left" w:leader="none"/>
        </w:tabs>
        <w:spacing w:line="491" w:lineRule="auto" w:before="0" w:after="0"/>
        <w:ind w:left="2117" w:right="1799" w:hanging="334"/>
        <w:jc w:val="left"/>
        <w:rPr>
          <w:rFonts w:ascii="Arial"/>
          <w:color w:val="181818"/>
          <w:sz w:val="20"/>
        </w:rPr>
      </w:pPr>
      <w:r>
        <w:rPr>
          <w:rFonts w:ascii="Arial"/>
          <w:color w:val="181818"/>
          <w:sz w:val="20"/>
        </w:rPr>
        <w:t>Audited</w:t>
      </w:r>
      <w:r>
        <w:rPr>
          <w:rFonts w:ascii="Arial"/>
          <w:color w:val="181818"/>
          <w:spacing w:val="37"/>
          <w:sz w:val="20"/>
        </w:rPr>
        <w:t> </w:t>
      </w:r>
      <w:r>
        <w:rPr>
          <w:rFonts w:ascii="Arial"/>
          <w:color w:val="181818"/>
          <w:sz w:val="20"/>
        </w:rPr>
        <w:t>Financial</w:t>
      </w:r>
      <w:r>
        <w:rPr>
          <w:rFonts w:ascii="Arial"/>
          <w:color w:val="181818"/>
          <w:spacing w:val="42"/>
          <w:sz w:val="20"/>
        </w:rPr>
        <w:t> </w:t>
      </w:r>
      <w:r>
        <w:rPr>
          <w:rFonts w:ascii="Arial"/>
          <w:color w:val="181818"/>
          <w:sz w:val="20"/>
        </w:rPr>
        <w:t>Statements</w:t>
      </w:r>
      <w:r>
        <w:rPr>
          <w:rFonts w:ascii="Arial"/>
          <w:color w:val="181818"/>
          <w:spacing w:val="2"/>
          <w:sz w:val="20"/>
        </w:rPr>
        <w:t> </w:t>
      </w:r>
      <w:r>
        <w:rPr>
          <w:rFonts w:ascii="Arial"/>
          <w:color w:val="181818"/>
          <w:sz w:val="20"/>
        </w:rPr>
        <w:t>for</w:t>
      </w:r>
      <w:r>
        <w:rPr>
          <w:rFonts w:ascii="Arial"/>
          <w:color w:val="181818"/>
          <w:spacing w:val="37"/>
          <w:sz w:val="20"/>
        </w:rPr>
        <w:t> </w:t>
      </w:r>
      <w:r>
        <w:rPr>
          <w:rFonts w:ascii="Arial"/>
          <w:color w:val="181818"/>
          <w:sz w:val="20"/>
        </w:rPr>
        <w:t>both</w:t>
      </w:r>
      <w:r>
        <w:rPr>
          <w:rFonts w:ascii="Arial"/>
          <w:color w:val="181818"/>
          <w:spacing w:val="35"/>
          <w:sz w:val="20"/>
        </w:rPr>
        <w:t> </w:t>
      </w:r>
      <w:r>
        <w:rPr>
          <w:rFonts w:ascii="Arial"/>
          <w:color w:val="181818"/>
          <w:sz w:val="20"/>
        </w:rPr>
        <w:t>UMass</w:t>
      </w:r>
      <w:r>
        <w:rPr>
          <w:rFonts w:ascii="Arial"/>
          <w:color w:val="181818"/>
          <w:spacing w:val="34"/>
          <w:sz w:val="20"/>
        </w:rPr>
        <w:t> </w:t>
      </w:r>
      <w:r>
        <w:rPr>
          <w:rFonts w:ascii="Arial"/>
          <w:color w:val="181818"/>
          <w:sz w:val="20"/>
        </w:rPr>
        <w:t>Memorial</w:t>
      </w:r>
      <w:r>
        <w:rPr>
          <w:rFonts w:ascii="Arial"/>
          <w:color w:val="181818"/>
          <w:spacing w:val="43"/>
          <w:sz w:val="20"/>
        </w:rPr>
        <w:t> </w:t>
      </w:r>
      <w:r>
        <w:rPr>
          <w:rFonts w:ascii="Arial"/>
          <w:color w:val="181818"/>
          <w:sz w:val="20"/>
        </w:rPr>
        <w:t>Healthcare,</w:t>
      </w:r>
      <w:r>
        <w:rPr>
          <w:rFonts w:ascii="Arial"/>
          <w:color w:val="181818"/>
          <w:spacing w:val="1"/>
          <w:sz w:val="20"/>
        </w:rPr>
        <w:t> </w:t>
      </w:r>
      <w:r>
        <w:rPr>
          <w:rFonts w:ascii="Arial"/>
          <w:color w:val="181818"/>
          <w:sz w:val="20"/>
        </w:rPr>
        <w:t>Inc.</w:t>
      </w:r>
      <w:r>
        <w:rPr>
          <w:rFonts w:ascii="Arial"/>
          <w:color w:val="181818"/>
          <w:spacing w:val="47"/>
          <w:sz w:val="20"/>
        </w:rPr>
        <w:t> </w:t>
      </w:r>
      <w:r>
        <w:rPr>
          <w:rFonts w:ascii="Arial"/>
          <w:color w:val="181818"/>
          <w:sz w:val="20"/>
        </w:rPr>
        <w:t>and</w:t>
      </w:r>
      <w:r>
        <w:rPr>
          <w:rFonts w:ascii="Arial"/>
          <w:color w:val="181818"/>
          <w:spacing w:val="32"/>
          <w:sz w:val="20"/>
        </w:rPr>
        <w:t> </w:t>
      </w:r>
      <w:r>
        <w:rPr>
          <w:rFonts w:ascii="Arial"/>
          <w:color w:val="181818"/>
          <w:sz w:val="20"/>
        </w:rPr>
        <w:t>Harrington</w:t>
      </w:r>
      <w:r>
        <w:rPr>
          <w:rFonts w:ascii="Arial"/>
          <w:color w:val="181818"/>
          <w:spacing w:val="-53"/>
          <w:sz w:val="20"/>
        </w:rPr>
        <w:t> </w:t>
      </w:r>
      <w:r>
        <w:rPr>
          <w:rFonts w:ascii="Arial"/>
          <w:color w:val="181818"/>
          <w:sz w:val="20"/>
        </w:rPr>
        <w:t>HealthCare</w:t>
      </w:r>
      <w:r>
        <w:rPr>
          <w:rFonts w:ascii="Arial"/>
          <w:color w:val="181818"/>
          <w:spacing w:val="10"/>
          <w:sz w:val="20"/>
        </w:rPr>
        <w:t> </w:t>
      </w:r>
      <w:r>
        <w:rPr>
          <w:rFonts w:ascii="Arial"/>
          <w:color w:val="181818"/>
          <w:sz w:val="20"/>
        </w:rPr>
        <w:t>System,</w:t>
      </w:r>
      <w:r>
        <w:rPr>
          <w:rFonts w:ascii="Arial"/>
          <w:color w:val="181818"/>
          <w:spacing w:val="11"/>
          <w:sz w:val="20"/>
        </w:rPr>
        <w:t> </w:t>
      </w:r>
      <w:r>
        <w:rPr>
          <w:rFonts w:ascii="Arial"/>
          <w:color w:val="181818"/>
          <w:sz w:val="20"/>
        </w:rPr>
        <w:t>Inc.</w:t>
      </w:r>
      <w:r>
        <w:rPr>
          <w:rFonts w:ascii="Arial"/>
          <w:color w:val="181818"/>
          <w:spacing w:val="11"/>
          <w:sz w:val="20"/>
        </w:rPr>
        <w:t> </w:t>
      </w:r>
      <w:r>
        <w:rPr>
          <w:rFonts w:ascii="Arial"/>
          <w:color w:val="181818"/>
          <w:sz w:val="20"/>
        </w:rPr>
        <w:t>for</w:t>
      </w:r>
      <w:r>
        <w:rPr>
          <w:rFonts w:ascii="Arial"/>
          <w:color w:val="181818"/>
          <w:spacing w:val="-6"/>
          <w:sz w:val="20"/>
        </w:rPr>
        <w:t> </w:t>
      </w:r>
      <w:r>
        <w:rPr>
          <w:rFonts w:ascii="Arial"/>
          <w:color w:val="181818"/>
          <w:sz w:val="20"/>
        </w:rPr>
        <w:t>Fiscal</w:t>
      </w:r>
      <w:r>
        <w:rPr>
          <w:rFonts w:ascii="Arial"/>
          <w:color w:val="181818"/>
          <w:spacing w:val="2"/>
          <w:sz w:val="20"/>
        </w:rPr>
        <w:t> </w:t>
      </w:r>
      <w:r>
        <w:rPr>
          <w:rFonts w:ascii="Arial"/>
          <w:color w:val="181818"/>
          <w:sz w:val="20"/>
        </w:rPr>
        <w:t>Years</w:t>
      </w:r>
      <w:r>
        <w:rPr>
          <w:rFonts w:ascii="Arial"/>
          <w:color w:val="181818"/>
          <w:spacing w:val="2"/>
          <w:sz w:val="20"/>
        </w:rPr>
        <w:t> </w:t>
      </w:r>
      <w:r>
        <w:rPr>
          <w:rFonts w:ascii="Arial"/>
          <w:color w:val="181818"/>
          <w:sz w:val="20"/>
        </w:rPr>
        <w:t>Ended</w:t>
      </w:r>
      <w:r>
        <w:rPr>
          <w:rFonts w:ascii="Arial"/>
          <w:color w:val="181818"/>
          <w:spacing w:val="3"/>
          <w:sz w:val="20"/>
        </w:rPr>
        <w:t> </w:t>
      </w:r>
      <w:r>
        <w:rPr>
          <w:rFonts w:ascii="Arial"/>
          <w:color w:val="181818"/>
          <w:sz w:val="20"/>
        </w:rPr>
        <w:t>September</w:t>
      </w:r>
      <w:r>
        <w:rPr>
          <w:rFonts w:ascii="Arial"/>
          <w:color w:val="181818"/>
          <w:spacing w:val="14"/>
          <w:sz w:val="20"/>
        </w:rPr>
        <w:t> </w:t>
      </w:r>
      <w:r>
        <w:rPr>
          <w:rFonts w:ascii="Arial"/>
          <w:color w:val="181818"/>
          <w:sz w:val="20"/>
        </w:rPr>
        <w:t>30,</w:t>
      </w:r>
      <w:r>
        <w:rPr>
          <w:rFonts w:ascii="Arial"/>
          <w:color w:val="181818"/>
          <w:spacing w:val="8"/>
          <w:sz w:val="20"/>
        </w:rPr>
        <w:t> </w:t>
      </w:r>
      <w:r>
        <w:rPr>
          <w:rFonts w:ascii="Arial"/>
          <w:color w:val="181818"/>
          <w:sz w:val="20"/>
        </w:rPr>
        <w:t>2019</w:t>
      </w:r>
      <w:r>
        <w:rPr>
          <w:rFonts w:ascii="Arial"/>
          <w:color w:val="181818"/>
          <w:spacing w:val="-1"/>
          <w:sz w:val="20"/>
        </w:rPr>
        <w:t> </w:t>
      </w:r>
      <w:r>
        <w:rPr>
          <w:rFonts w:ascii="Arial"/>
          <w:color w:val="181818"/>
          <w:sz w:val="20"/>
        </w:rPr>
        <w:t>and</w:t>
      </w:r>
      <w:r>
        <w:rPr>
          <w:rFonts w:ascii="Arial"/>
          <w:color w:val="181818"/>
          <w:spacing w:val="-6"/>
          <w:sz w:val="20"/>
        </w:rPr>
        <w:t> </w:t>
      </w:r>
      <w:r>
        <w:rPr>
          <w:rFonts w:ascii="Arial"/>
          <w:color w:val="181818"/>
          <w:sz w:val="20"/>
        </w:rPr>
        <w:t>2018;</w:t>
      </w:r>
    </w:p>
    <w:p>
      <w:pPr>
        <w:pStyle w:val="ListParagraph"/>
        <w:numPr>
          <w:ilvl w:val="1"/>
          <w:numId w:val="20"/>
        </w:numPr>
        <w:tabs>
          <w:tab w:pos="2119" w:val="left" w:leader="none"/>
        </w:tabs>
        <w:spacing w:line="229" w:lineRule="exact" w:before="0" w:after="0"/>
        <w:ind w:left="2118" w:right="0" w:hanging="344"/>
        <w:jc w:val="left"/>
        <w:rPr>
          <w:rFonts w:ascii="Arial"/>
          <w:color w:val="181818"/>
          <w:sz w:val="20"/>
        </w:rPr>
      </w:pPr>
      <w:r>
        <w:rPr/>
        <w:pict>
          <v:line style="position:absolute;mso-position-horizontal-relative:page;mso-position-vertical-relative:paragraph;z-index:15935488" from="601.928650pt,60.307613pt" to="601.928650pt,9.34778pt" stroked="true" strokeweight=".240291pt" strokecolor="#000000">
            <v:stroke dashstyle="solid"/>
            <w10:wrap type="none"/>
          </v:line>
        </w:pict>
      </w:r>
      <w:r>
        <w:rPr>
          <w:rFonts w:ascii="Arial"/>
          <w:color w:val="181818"/>
          <w:sz w:val="20"/>
        </w:rPr>
        <w:t>UMass</w:t>
      </w:r>
      <w:r>
        <w:rPr>
          <w:rFonts w:ascii="Arial"/>
          <w:color w:val="181818"/>
          <w:spacing w:val="-8"/>
          <w:sz w:val="20"/>
        </w:rPr>
        <w:t> </w:t>
      </w:r>
      <w:r>
        <w:rPr>
          <w:rFonts w:ascii="Arial"/>
          <w:color w:val="181818"/>
          <w:sz w:val="20"/>
        </w:rPr>
        <w:t>Memorial</w:t>
      </w:r>
      <w:r>
        <w:rPr>
          <w:rFonts w:ascii="Arial"/>
          <w:color w:val="181818"/>
          <w:spacing w:val="-8"/>
          <w:sz w:val="20"/>
        </w:rPr>
        <w:t> </w:t>
      </w:r>
      <w:r>
        <w:rPr>
          <w:rFonts w:ascii="Arial"/>
          <w:color w:val="181818"/>
          <w:sz w:val="20"/>
        </w:rPr>
        <w:t>Healthcare</w:t>
      </w:r>
      <w:r>
        <w:rPr>
          <w:rFonts w:ascii="Arial"/>
          <w:color w:val="181818"/>
          <w:spacing w:val="-2"/>
          <w:sz w:val="20"/>
        </w:rPr>
        <w:t> </w:t>
      </w:r>
      <w:r>
        <w:rPr>
          <w:rFonts w:ascii="Arial"/>
          <w:color w:val="181818"/>
          <w:sz w:val="20"/>
        </w:rPr>
        <w:t>Quarterly</w:t>
      </w:r>
      <w:r>
        <w:rPr>
          <w:rFonts w:ascii="Arial"/>
          <w:color w:val="181818"/>
          <w:spacing w:val="-2"/>
          <w:sz w:val="20"/>
        </w:rPr>
        <w:t> </w:t>
      </w:r>
      <w:r>
        <w:rPr>
          <w:rFonts w:ascii="Arial"/>
          <w:color w:val="181818"/>
          <w:sz w:val="20"/>
        </w:rPr>
        <w:t>Report</w:t>
      </w:r>
      <w:r>
        <w:rPr>
          <w:rFonts w:ascii="Arial"/>
          <w:color w:val="181818"/>
          <w:spacing w:val="-3"/>
          <w:sz w:val="20"/>
        </w:rPr>
        <w:t> </w:t>
      </w:r>
      <w:r>
        <w:rPr>
          <w:rFonts w:ascii="Arial"/>
          <w:color w:val="181818"/>
          <w:sz w:val="20"/>
        </w:rPr>
        <w:t>ended</w:t>
      </w:r>
      <w:r>
        <w:rPr>
          <w:rFonts w:ascii="Arial"/>
          <w:color w:val="181818"/>
          <w:spacing w:val="-3"/>
          <w:sz w:val="20"/>
        </w:rPr>
        <w:t> </w:t>
      </w:r>
      <w:r>
        <w:rPr>
          <w:rFonts w:ascii="Arial"/>
          <w:color w:val="181818"/>
          <w:sz w:val="20"/>
        </w:rPr>
        <w:t>June 30,</w:t>
      </w:r>
      <w:r>
        <w:rPr>
          <w:rFonts w:ascii="Arial"/>
          <w:color w:val="181818"/>
          <w:spacing w:val="-2"/>
          <w:sz w:val="20"/>
        </w:rPr>
        <w:t> </w:t>
      </w:r>
      <w:r>
        <w:rPr>
          <w:rFonts w:ascii="Arial"/>
          <w:color w:val="181818"/>
          <w:sz w:val="20"/>
        </w:rPr>
        <w:t>2020</w:t>
      </w:r>
    </w:p>
    <w:p>
      <w:pPr>
        <w:pStyle w:val="BodyText"/>
        <w:spacing w:before="2"/>
        <w:rPr>
          <w:rFonts w:ascii="Arial"/>
          <w:sz w:val="20"/>
        </w:rPr>
      </w:pPr>
    </w:p>
    <w:p>
      <w:pPr>
        <w:pStyle w:val="ListParagraph"/>
        <w:numPr>
          <w:ilvl w:val="1"/>
          <w:numId w:val="20"/>
        </w:numPr>
        <w:tabs>
          <w:tab w:pos="2123" w:val="left" w:leader="none"/>
        </w:tabs>
        <w:spacing w:line="240" w:lineRule="auto" w:before="0" w:after="0"/>
        <w:ind w:left="2122" w:right="0" w:hanging="350"/>
        <w:jc w:val="left"/>
        <w:rPr>
          <w:rFonts w:ascii="Arial"/>
          <w:color w:val="181818"/>
          <w:sz w:val="20"/>
        </w:rPr>
      </w:pPr>
      <w:r>
        <w:rPr>
          <w:rFonts w:ascii="Arial"/>
          <w:color w:val="181818"/>
          <w:w w:val="95"/>
          <w:sz w:val="20"/>
        </w:rPr>
        <w:t>RMA</w:t>
      </w:r>
      <w:r>
        <w:rPr>
          <w:rFonts w:ascii="Arial"/>
          <w:color w:val="181818"/>
          <w:spacing w:val="20"/>
          <w:w w:val="95"/>
          <w:sz w:val="20"/>
        </w:rPr>
        <w:t> </w:t>
      </w:r>
      <w:r>
        <w:rPr>
          <w:rFonts w:ascii="Arial"/>
          <w:color w:val="181818"/>
          <w:w w:val="95"/>
          <w:sz w:val="20"/>
        </w:rPr>
        <w:t>Annual</w:t>
      </w:r>
      <w:r>
        <w:rPr>
          <w:rFonts w:ascii="Arial"/>
          <w:color w:val="181818"/>
          <w:spacing w:val="14"/>
          <w:w w:val="95"/>
          <w:sz w:val="20"/>
        </w:rPr>
        <w:t> </w:t>
      </w:r>
      <w:r>
        <w:rPr>
          <w:rFonts w:ascii="Arial"/>
          <w:color w:val="181818"/>
          <w:w w:val="95"/>
          <w:sz w:val="20"/>
        </w:rPr>
        <w:t>Statement</w:t>
      </w:r>
      <w:r>
        <w:rPr>
          <w:rFonts w:ascii="Arial"/>
          <w:color w:val="181818"/>
          <w:spacing w:val="35"/>
          <w:w w:val="95"/>
          <w:sz w:val="20"/>
        </w:rPr>
        <w:t> </w:t>
      </w:r>
      <w:r>
        <w:rPr>
          <w:rFonts w:ascii="Arial"/>
          <w:color w:val="181818"/>
          <w:w w:val="95"/>
          <w:sz w:val="20"/>
        </w:rPr>
        <w:t>Studies,</w:t>
      </w:r>
      <w:r>
        <w:rPr>
          <w:rFonts w:ascii="Arial"/>
          <w:color w:val="181818"/>
          <w:spacing w:val="25"/>
          <w:w w:val="95"/>
          <w:sz w:val="20"/>
        </w:rPr>
        <w:t> </w:t>
      </w:r>
      <w:r>
        <w:rPr>
          <w:rFonts w:ascii="Arial"/>
          <w:color w:val="181818"/>
          <w:w w:val="95"/>
          <w:sz w:val="20"/>
        </w:rPr>
        <w:t>published</w:t>
      </w:r>
      <w:r>
        <w:rPr>
          <w:rFonts w:ascii="Arial"/>
          <w:color w:val="181818"/>
          <w:spacing w:val="20"/>
          <w:w w:val="95"/>
          <w:sz w:val="20"/>
        </w:rPr>
        <w:t> </w:t>
      </w:r>
      <w:r>
        <w:rPr>
          <w:rFonts w:ascii="Arial"/>
          <w:color w:val="181818"/>
          <w:w w:val="95"/>
          <w:sz w:val="20"/>
        </w:rPr>
        <w:t>by</w:t>
      </w:r>
      <w:r>
        <w:rPr>
          <w:rFonts w:ascii="Arial"/>
          <w:color w:val="181818"/>
          <w:spacing w:val="4"/>
          <w:w w:val="95"/>
          <w:sz w:val="20"/>
        </w:rPr>
        <w:t> </w:t>
      </w:r>
      <w:r>
        <w:rPr>
          <w:rFonts w:ascii="Arial"/>
          <w:color w:val="181818"/>
          <w:w w:val="95"/>
          <w:sz w:val="20"/>
        </w:rPr>
        <w:t>The</w:t>
      </w:r>
      <w:r>
        <w:rPr>
          <w:rFonts w:ascii="Arial"/>
          <w:color w:val="181818"/>
          <w:spacing w:val="9"/>
          <w:w w:val="95"/>
          <w:sz w:val="20"/>
        </w:rPr>
        <w:t> </w:t>
      </w:r>
      <w:r>
        <w:rPr>
          <w:rFonts w:ascii="Arial"/>
          <w:color w:val="181818"/>
          <w:w w:val="95"/>
          <w:sz w:val="20"/>
        </w:rPr>
        <w:t>Risk</w:t>
      </w:r>
      <w:r>
        <w:rPr>
          <w:rFonts w:ascii="Arial"/>
          <w:color w:val="181818"/>
          <w:spacing w:val="4"/>
          <w:w w:val="95"/>
          <w:sz w:val="20"/>
        </w:rPr>
        <w:t> </w:t>
      </w:r>
      <w:r>
        <w:rPr>
          <w:rFonts w:ascii="Arial"/>
          <w:color w:val="181818"/>
          <w:w w:val="95"/>
          <w:sz w:val="20"/>
        </w:rPr>
        <w:t>Management</w:t>
      </w:r>
      <w:r>
        <w:rPr>
          <w:rFonts w:ascii="Arial"/>
          <w:color w:val="181818"/>
          <w:spacing w:val="37"/>
          <w:w w:val="95"/>
          <w:sz w:val="20"/>
        </w:rPr>
        <w:t> </w:t>
      </w:r>
      <w:r>
        <w:rPr>
          <w:rFonts w:ascii="Arial"/>
          <w:color w:val="181818"/>
          <w:w w:val="95"/>
          <w:sz w:val="20"/>
        </w:rPr>
        <w:t>Association;</w:t>
      </w:r>
    </w:p>
    <w:p>
      <w:pPr>
        <w:pStyle w:val="BodyText"/>
        <w:spacing w:before="6"/>
        <w:rPr>
          <w:rFonts w:ascii="Arial"/>
          <w:sz w:val="20"/>
        </w:rPr>
      </w:pPr>
    </w:p>
    <w:p>
      <w:pPr>
        <w:pStyle w:val="ListParagraph"/>
        <w:numPr>
          <w:ilvl w:val="1"/>
          <w:numId w:val="20"/>
        </w:numPr>
        <w:tabs>
          <w:tab w:pos="2124" w:val="left" w:leader="none"/>
        </w:tabs>
        <w:spacing w:line="240" w:lineRule="auto" w:before="0" w:after="0"/>
        <w:ind w:left="2123" w:right="0" w:hanging="345"/>
        <w:jc w:val="left"/>
        <w:rPr>
          <w:rFonts w:ascii="Arial"/>
          <w:color w:val="181818"/>
          <w:sz w:val="20"/>
        </w:rPr>
      </w:pPr>
      <w:r>
        <w:rPr>
          <w:rFonts w:ascii="Arial"/>
          <w:color w:val="181818"/>
          <w:w w:val="105"/>
          <w:sz w:val="20"/>
        </w:rPr>
        <w:t>Definitive</w:t>
      </w:r>
      <w:r>
        <w:rPr>
          <w:rFonts w:ascii="Arial"/>
          <w:color w:val="181818"/>
          <w:spacing w:val="-7"/>
          <w:w w:val="105"/>
          <w:sz w:val="20"/>
        </w:rPr>
        <w:t> </w:t>
      </w:r>
      <w:r>
        <w:rPr>
          <w:rFonts w:ascii="Arial"/>
          <w:color w:val="181818"/>
          <w:w w:val="105"/>
          <w:sz w:val="20"/>
        </w:rPr>
        <w:t>Healthcare</w:t>
      </w:r>
      <w:r>
        <w:rPr>
          <w:rFonts w:ascii="Arial"/>
          <w:color w:val="181818"/>
          <w:spacing w:val="3"/>
          <w:w w:val="105"/>
          <w:sz w:val="20"/>
        </w:rPr>
        <w:t> </w:t>
      </w:r>
      <w:r>
        <w:rPr>
          <w:rFonts w:ascii="Arial"/>
          <w:color w:val="181818"/>
          <w:w w:val="105"/>
          <w:sz w:val="20"/>
        </w:rPr>
        <w:t>data;</w:t>
      </w:r>
    </w:p>
    <w:p>
      <w:pPr>
        <w:pStyle w:val="BodyText"/>
        <w:rPr>
          <w:rFonts w:ascii="Arial"/>
          <w:sz w:val="21"/>
        </w:rPr>
      </w:pPr>
    </w:p>
    <w:p>
      <w:pPr>
        <w:pStyle w:val="ListParagraph"/>
        <w:numPr>
          <w:ilvl w:val="1"/>
          <w:numId w:val="20"/>
        </w:numPr>
        <w:tabs>
          <w:tab w:pos="2125" w:val="left" w:leader="none"/>
        </w:tabs>
        <w:spacing w:line="240" w:lineRule="auto" w:before="0" w:after="0"/>
        <w:ind w:left="2124" w:right="0" w:hanging="351"/>
        <w:jc w:val="left"/>
        <w:rPr>
          <w:rFonts w:ascii="Arial"/>
          <w:color w:val="181818"/>
          <w:sz w:val="20"/>
        </w:rPr>
      </w:pPr>
      <w:r>
        <w:rPr>
          <w:rFonts w:ascii="Arial"/>
          <w:color w:val="181818"/>
          <w:sz w:val="20"/>
        </w:rPr>
        <w:t>IBISWorld Industry</w:t>
      </w:r>
      <w:r>
        <w:rPr>
          <w:rFonts w:ascii="Arial"/>
          <w:color w:val="181818"/>
          <w:spacing w:val="-3"/>
          <w:sz w:val="20"/>
        </w:rPr>
        <w:t> </w:t>
      </w:r>
      <w:r>
        <w:rPr>
          <w:rFonts w:ascii="Arial"/>
          <w:color w:val="181818"/>
          <w:sz w:val="20"/>
        </w:rPr>
        <w:t>Report,</w:t>
      </w:r>
      <w:r>
        <w:rPr>
          <w:rFonts w:ascii="Arial"/>
          <w:color w:val="181818"/>
          <w:spacing w:val="5"/>
          <w:sz w:val="20"/>
        </w:rPr>
        <w:t> </w:t>
      </w:r>
      <w:r>
        <w:rPr>
          <w:rFonts w:ascii="Arial"/>
          <w:color w:val="181818"/>
          <w:sz w:val="20"/>
        </w:rPr>
        <w:t>Hospitals</w:t>
      </w:r>
      <w:r>
        <w:rPr>
          <w:rFonts w:ascii="Arial"/>
          <w:color w:val="181818"/>
          <w:spacing w:val="1"/>
          <w:sz w:val="20"/>
        </w:rPr>
        <w:t> </w:t>
      </w:r>
      <w:r>
        <w:rPr>
          <w:rFonts w:ascii="Arial"/>
          <w:color w:val="181818"/>
          <w:sz w:val="20"/>
        </w:rPr>
        <w:t>in</w:t>
      </w:r>
      <w:r>
        <w:rPr>
          <w:rFonts w:ascii="Arial"/>
          <w:color w:val="181818"/>
          <w:spacing w:val="7"/>
          <w:sz w:val="20"/>
        </w:rPr>
        <w:t> </w:t>
      </w:r>
      <w:r>
        <w:rPr>
          <w:rFonts w:ascii="Arial"/>
          <w:color w:val="181818"/>
          <w:sz w:val="20"/>
        </w:rPr>
        <w:t>the</w:t>
      </w:r>
      <w:r>
        <w:rPr>
          <w:rFonts w:ascii="Arial"/>
          <w:color w:val="181818"/>
          <w:spacing w:val="-5"/>
          <w:sz w:val="20"/>
        </w:rPr>
        <w:t> </w:t>
      </w:r>
      <w:r>
        <w:rPr>
          <w:rFonts w:ascii="Arial"/>
          <w:color w:val="181818"/>
          <w:sz w:val="20"/>
        </w:rPr>
        <w:t>US,</w:t>
      </w:r>
      <w:r>
        <w:rPr>
          <w:rFonts w:ascii="Arial"/>
          <w:color w:val="181818"/>
          <w:spacing w:val="-2"/>
          <w:sz w:val="20"/>
        </w:rPr>
        <w:t> </w:t>
      </w:r>
      <w:r>
        <w:rPr>
          <w:rFonts w:ascii="Arial"/>
          <w:color w:val="181818"/>
          <w:sz w:val="20"/>
        </w:rPr>
        <w:t>dated</w:t>
      </w:r>
      <w:r>
        <w:rPr>
          <w:rFonts w:ascii="Arial"/>
          <w:color w:val="181818"/>
          <w:spacing w:val="-9"/>
          <w:sz w:val="20"/>
        </w:rPr>
        <w:t> </w:t>
      </w:r>
      <w:r>
        <w:rPr>
          <w:rFonts w:ascii="Arial"/>
          <w:color w:val="181818"/>
          <w:sz w:val="20"/>
        </w:rPr>
        <w:t>October</w:t>
      </w:r>
      <w:r>
        <w:rPr>
          <w:rFonts w:ascii="Arial"/>
          <w:color w:val="181818"/>
          <w:spacing w:val="5"/>
          <w:sz w:val="20"/>
        </w:rPr>
        <w:t> </w:t>
      </w:r>
      <w:r>
        <w:rPr>
          <w:rFonts w:ascii="Arial"/>
          <w:color w:val="181818"/>
          <w:sz w:val="20"/>
        </w:rPr>
        <w:t>2020;</w:t>
      </w:r>
    </w:p>
    <w:p>
      <w:pPr>
        <w:pStyle w:val="BodyText"/>
        <w:rPr>
          <w:rFonts w:ascii="Arial"/>
          <w:sz w:val="22"/>
        </w:rPr>
      </w:pPr>
    </w:p>
    <w:p>
      <w:pPr>
        <w:pStyle w:val="BodyText"/>
        <w:rPr>
          <w:rFonts w:ascii="Arial"/>
          <w:sz w:val="22"/>
        </w:rPr>
      </w:pPr>
    </w:p>
    <w:p>
      <w:pPr>
        <w:pStyle w:val="BodyText"/>
        <w:spacing w:before="6"/>
        <w:rPr>
          <w:rFonts w:ascii="Arial"/>
          <w:sz w:val="17"/>
        </w:rPr>
      </w:pPr>
    </w:p>
    <w:p>
      <w:pPr>
        <w:pStyle w:val="ListParagraph"/>
        <w:numPr>
          <w:ilvl w:val="0"/>
          <w:numId w:val="20"/>
        </w:numPr>
        <w:tabs>
          <w:tab w:pos="2124" w:val="left" w:leader="none"/>
          <w:tab w:pos="2125" w:val="left" w:leader="none"/>
        </w:tabs>
        <w:spacing w:line="240" w:lineRule="auto" w:before="0" w:after="0"/>
        <w:ind w:left="2124" w:right="0" w:hanging="693"/>
        <w:jc w:val="left"/>
        <w:rPr>
          <w:rFonts w:ascii="Arial"/>
          <w:b/>
          <w:color w:val="181818"/>
          <w:sz w:val="20"/>
        </w:rPr>
      </w:pPr>
      <w:r>
        <w:rPr>
          <w:rFonts w:ascii="Arial"/>
          <w:b/>
          <w:color w:val="181818"/>
          <w:w w:val="90"/>
          <w:sz w:val="20"/>
        </w:rPr>
        <w:t>REVIEW</w:t>
      </w:r>
      <w:r>
        <w:rPr>
          <w:rFonts w:ascii="Arial"/>
          <w:b/>
          <w:color w:val="181818"/>
          <w:spacing w:val="12"/>
          <w:w w:val="90"/>
          <w:sz w:val="20"/>
        </w:rPr>
        <w:t> </w:t>
      </w:r>
      <w:r>
        <w:rPr>
          <w:rFonts w:ascii="Arial"/>
          <w:b/>
          <w:color w:val="181818"/>
          <w:w w:val="90"/>
          <w:sz w:val="20"/>
        </w:rPr>
        <w:t>OF</w:t>
      </w:r>
      <w:r>
        <w:rPr>
          <w:rFonts w:ascii="Arial"/>
          <w:b/>
          <w:color w:val="181818"/>
          <w:spacing w:val="-2"/>
          <w:w w:val="90"/>
          <w:sz w:val="20"/>
        </w:rPr>
        <w:t> </w:t>
      </w:r>
      <w:r>
        <w:rPr>
          <w:rFonts w:ascii="Arial"/>
          <w:b/>
          <w:color w:val="181818"/>
          <w:w w:val="90"/>
          <w:sz w:val="20"/>
        </w:rPr>
        <w:t>THE</w:t>
      </w:r>
      <w:r>
        <w:rPr>
          <w:rFonts w:ascii="Arial"/>
          <w:b/>
          <w:color w:val="181818"/>
          <w:spacing w:val="2"/>
          <w:w w:val="90"/>
          <w:sz w:val="20"/>
        </w:rPr>
        <w:t> </w:t>
      </w:r>
      <w:r>
        <w:rPr>
          <w:rFonts w:ascii="Arial"/>
          <w:b/>
          <w:color w:val="181818"/>
          <w:w w:val="90"/>
          <w:sz w:val="20"/>
        </w:rPr>
        <w:t>PROJECTIONS</w:t>
      </w:r>
    </w:p>
    <w:p>
      <w:pPr>
        <w:pStyle w:val="BodyText"/>
        <w:rPr>
          <w:rFonts w:ascii="Arial"/>
          <w:b/>
          <w:sz w:val="22"/>
        </w:rPr>
      </w:pPr>
    </w:p>
    <w:p>
      <w:pPr>
        <w:pStyle w:val="BodyText"/>
        <w:rPr>
          <w:rFonts w:ascii="Arial"/>
          <w:b/>
          <w:sz w:val="22"/>
        </w:rPr>
      </w:pPr>
    </w:p>
    <w:p>
      <w:pPr>
        <w:pStyle w:val="BodyText"/>
        <w:spacing w:before="10"/>
        <w:rPr>
          <w:rFonts w:ascii="Arial"/>
          <w:b/>
          <w:sz w:val="17"/>
        </w:rPr>
      </w:pPr>
    </w:p>
    <w:p>
      <w:pPr>
        <w:spacing w:line="489" w:lineRule="auto" w:before="1"/>
        <w:ind w:left="1430" w:right="1780" w:hanging="3"/>
        <w:jc w:val="both"/>
        <w:rPr>
          <w:rFonts w:ascii="Arial"/>
          <w:sz w:val="20"/>
        </w:rPr>
      </w:pPr>
      <w:r>
        <w:rPr/>
        <w:pict>
          <v:line style="position:absolute;mso-position-horizontal-relative:page;mso-position-vertical-relative:paragraph;z-index:15936512" from="602.649536pt,214.711714pt" to="602.649536pt,180.097488pt" stroked="true" strokeweight=".961164pt" strokecolor="#000000">
            <v:stroke dashstyle="solid"/>
            <w10:wrap type="none"/>
          </v:line>
        </w:pict>
      </w:r>
      <w:r>
        <w:rPr>
          <w:rFonts w:ascii="Arial"/>
          <w:color w:val="181818"/>
          <w:w w:val="95"/>
          <w:sz w:val="20"/>
        </w:rPr>
        <w:t>This section of our report summarizes our review of the reasonableness of the assumptions used and</w:t>
      </w:r>
      <w:r>
        <w:rPr>
          <w:rFonts w:ascii="Arial"/>
          <w:color w:val="181818"/>
          <w:spacing w:val="1"/>
          <w:w w:val="95"/>
          <w:sz w:val="20"/>
        </w:rPr>
        <w:t> </w:t>
      </w:r>
      <w:r>
        <w:rPr>
          <w:rFonts w:ascii="Arial"/>
          <w:color w:val="181818"/>
          <w:sz w:val="20"/>
        </w:rPr>
        <w:t>feasibility</w:t>
      </w:r>
      <w:r>
        <w:rPr>
          <w:rFonts w:ascii="Arial"/>
          <w:color w:val="181818"/>
          <w:spacing w:val="1"/>
          <w:sz w:val="20"/>
        </w:rPr>
        <w:t> </w:t>
      </w:r>
      <w:r>
        <w:rPr>
          <w:rFonts w:ascii="Arial"/>
          <w:color w:val="181818"/>
          <w:sz w:val="20"/>
        </w:rPr>
        <w:t>of</w:t>
      </w:r>
      <w:r>
        <w:rPr>
          <w:rFonts w:ascii="Arial"/>
          <w:color w:val="181818"/>
          <w:spacing w:val="55"/>
          <w:sz w:val="20"/>
        </w:rPr>
        <w:t> </w:t>
      </w:r>
      <w:r>
        <w:rPr>
          <w:rFonts w:ascii="Arial"/>
          <w:color w:val="181818"/>
          <w:sz w:val="20"/>
        </w:rPr>
        <w:t>the Projections.</w:t>
      </w:r>
      <w:r>
        <w:rPr>
          <w:rFonts w:ascii="Arial"/>
          <w:color w:val="181818"/>
          <w:spacing w:val="56"/>
          <w:sz w:val="20"/>
        </w:rPr>
        <w:t> </w:t>
      </w:r>
      <w:r>
        <w:rPr>
          <w:rFonts w:ascii="Arial"/>
          <w:color w:val="181818"/>
          <w:sz w:val="20"/>
        </w:rPr>
        <w:t>Notably,</w:t>
      </w:r>
      <w:r>
        <w:rPr>
          <w:rFonts w:ascii="Arial"/>
          <w:color w:val="181818"/>
          <w:spacing w:val="55"/>
          <w:sz w:val="20"/>
        </w:rPr>
        <w:t> </w:t>
      </w:r>
      <w:r>
        <w:rPr>
          <w:rFonts w:ascii="Arial"/>
          <w:color w:val="181818"/>
          <w:sz w:val="20"/>
        </w:rPr>
        <w:t>Management</w:t>
      </w:r>
      <w:r>
        <w:rPr>
          <w:rFonts w:ascii="Arial"/>
          <w:color w:val="181818"/>
          <w:spacing w:val="56"/>
          <w:sz w:val="20"/>
        </w:rPr>
        <w:t> </w:t>
      </w:r>
      <w:r>
        <w:rPr>
          <w:rFonts w:ascii="Arial"/>
          <w:color w:val="181818"/>
          <w:sz w:val="20"/>
        </w:rPr>
        <w:t>indicated</w:t>
      </w:r>
      <w:r>
        <w:rPr>
          <w:rFonts w:ascii="Arial"/>
          <w:color w:val="181818"/>
          <w:spacing w:val="55"/>
          <w:sz w:val="20"/>
        </w:rPr>
        <w:t> </w:t>
      </w:r>
      <w:r>
        <w:rPr>
          <w:rFonts w:ascii="Arial"/>
          <w:color w:val="181818"/>
          <w:sz w:val="20"/>
        </w:rPr>
        <w:t>the Projections</w:t>
      </w:r>
      <w:r>
        <w:rPr>
          <w:rFonts w:ascii="Arial"/>
          <w:color w:val="181818"/>
          <w:spacing w:val="56"/>
          <w:sz w:val="20"/>
        </w:rPr>
        <w:t> </w:t>
      </w:r>
      <w:r>
        <w:rPr>
          <w:rFonts w:ascii="Arial"/>
          <w:color w:val="181818"/>
          <w:sz w:val="20"/>
        </w:rPr>
        <w:t>exclude the impact</w:t>
      </w:r>
      <w:r>
        <w:rPr>
          <w:rFonts w:ascii="Arial"/>
          <w:color w:val="181818"/>
          <w:spacing w:val="1"/>
          <w:sz w:val="20"/>
        </w:rPr>
        <w:t> </w:t>
      </w:r>
      <w:r>
        <w:rPr>
          <w:rFonts w:ascii="Arial"/>
          <w:color w:val="181818"/>
          <w:sz w:val="20"/>
        </w:rPr>
        <w:t>of</w:t>
      </w:r>
      <w:r>
        <w:rPr>
          <w:rFonts w:ascii="Arial"/>
          <w:color w:val="181818"/>
          <w:spacing w:val="1"/>
          <w:sz w:val="20"/>
        </w:rPr>
        <w:t> </w:t>
      </w:r>
      <w:r>
        <w:rPr>
          <w:rFonts w:ascii="Arial"/>
          <w:color w:val="181818"/>
          <w:sz w:val="20"/>
        </w:rPr>
        <w:t>inflation</w:t>
      </w:r>
      <w:r>
        <w:rPr>
          <w:rFonts w:ascii="Arial"/>
          <w:color w:val="181818"/>
          <w:spacing w:val="1"/>
          <w:sz w:val="20"/>
        </w:rPr>
        <w:t> </w:t>
      </w:r>
      <w:r>
        <w:rPr>
          <w:rFonts w:ascii="Arial"/>
          <w:color w:val="181818"/>
          <w:sz w:val="20"/>
        </w:rPr>
        <w:t>on</w:t>
      </w:r>
      <w:r>
        <w:rPr>
          <w:rFonts w:ascii="Arial"/>
          <w:color w:val="181818"/>
          <w:spacing w:val="1"/>
          <w:sz w:val="20"/>
        </w:rPr>
        <w:t> </w:t>
      </w:r>
      <w:r>
        <w:rPr>
          <w:rFonts w:ascii="Arial"/>
          <w:color w:val="181818"/>
          <w:sz w:val="20"/>
        </w:rPr>
        <w:t>both operating</w:t>
      </w:r>
      <w:r>
        <w:rPr>
          <w:rFonts w:ascii="Arial"/>
          <w:color w:val="181818"/>
          <w:spacing w:val="1"/>
          <w:sz w:val="20"/>
        </w:rPr>
        <w:t> </w:t>
      </w:r>
      <w:r>
        <w:rPr>
          <w:rFonts w:ascii="Arial"/>
          <w:color w:val="181818"/>
          <w:sz w:val="20"/>
        </w:rPr>
        <w:t>revenue</w:t>
      </w:r>
      <w:r>
        <w:rPr>
          <w:rFonts w:ascii="Arial"/>
          <w:color w:val="181818"/>
          <w:spacing w:val="1"/>
          <w:sz w:val="20"/>
        </w:rPr>
        <w:t> </w:t>
      </w:r>
      <w:r>
        <w:rPr>
          <w:rFonts w:ascii="Arial"/>
          <w:color w:val="181818"/>
          <w:sz w:val="20"/>
        </w:rPr>
        <w:t>and</w:t>
      </w:r>
      <w:r>
        <w:rPr>
          <w:rFonts w:ascii="Arial"/>
          <w:color w:val="181818"/>
          <w:spacing w:val="1"/>
          <w:sz w:val="20"/>
        </w:rPr>
        <w:t> </w:t>
      </w:r>
      <w:r>
        <w:rPr>
          <w:rFonts w:ascii="Arial"/>
          <w:color w:val="181818"/>
          <w:sz w:val="20"/>
        </w:rPr>
        <w:t>operating</w:t>
      </w:r>
      <w:r>
        <w:rPr>
          <w:rFonts w:ascii="Arial"/>
          <w:color w:val="181818"/>
          <w:spacing w:val="1"/>
          <w:sz w:val="20"/>
        </w:rPr>
        <w:t> </w:t>
      </w:r>
      <w:r>
        <w:rPr>
          <w:rFonts w:ascii="Arial"/>
          <w:color w:val="181818"/>
          <w:sz w:val="20"/>
        </w:rPr>
        <w:t>expenses</w:t>
      </w:r>
      <w:r>
        <w:rPr>
          <w:rFonts w:ascii="Arial"/>
          <w:color w:val="181818"/>
          <w:spacing w:val="1"/>
          <w:sz w:val="20"/>
        </w:rPr>
        <w:t> </w:t>
      </w:r>
      <w:r>
        <w:rPr>
          <w:rFonts w:ascii="Arial"/>
          <w:color w:val="181818"/>
          <w:sz w:val="20"/>
        </w:rPr>
        <w:t>after</w:t>
      </w:r>
      <w:r>
        <w:rPr>
          <w:rFonts w:ascii="Arial"/>
          <w:color w:val="181818"/>
          <w:spacing w:val="1"/>
          <w:sz w:val="20"/>
        </w:rPr>
        <w:t> </w:t>
      </w:r>
      <w:r>
        <w:rPr>
          <w:rFonts w:ascii="Arial"/>
          <w:color w:val="181818"/>
          <w:sz w:val="20"/>
        </w:rPr>
        <w:t>FY</w:t>
      </w:r>
      <w:r>
        <w:rPr>
          <w:rFonts w:ascii="Arial"/>
          <w:color w:val="181818"/>
          <w:spacing w:val="1"/>
          <w:sz w:val="20"/>
        </w:rPr>
        <w:t> </w:t>
      </w:r>
      <w:r>
        <w:rPr>
          <w:rFonts w:ascii="Arial"/>
          <w:color w:val="181818"/>
          <w:sz w:val="20"/>
        </w:rPr>
        <w:t>2021.</w:t>
      </w:r>
      <w:r>
        <w:rPr>
          <w:rFonts w:ascii="Arial"/>
          <w:color w:val="181818"/>
          <w:spacing w:val="1"/>
          <w:sz w:val="20"/>
        </w:rPr>
        <w:t> </w:t>
      </w:r>
      <w:r>
        <w:rPr>
          <w:rFonts w:ascii="Arial"/>
          <w:color w:val="181818"/>
          <w:sz w:val="20"/>
        </w:rPr>
        <w:t>As</w:t>
      </w:r>
      <w:r>
        <w:rPr>
          <w:rFonts w:ascii="Arial"/>
          <w:color w:val="181818"/>
          <w:spacing w:val="1"/>
          <w:sz w:val="20"/>
        </w:rPr>
        <w:t> </w:t>
      </w:r>
      <w:r>
        <w:rPr>
          <w:rFonts w:ascii="Arial"/>
          <w:color w:val="181818"/>
          <w:sz w:val="20"/>
        </w:rPr>
        <w:t>such,</w:t>
      </w:r>
      <w:r>
        <w:rPr>
          <w:rFonts w:ascii="Arial"/>
          <w:color w:val="181818"/>
          <w:spacing w:val="1"/>
          <w:sz w:val="20"/>
        </w:rPr>
        <w:t> </w:t>
      </w:r>
      <w:r>
        <w:rPr>
          <w:rFonts w:ascii="Arial"/>
          <w:color w:val="181818"/>
          <w:sz w:val="20"/>
        </w:rPr>
        <w:t>the</w:t>
      </w:r>
      <w:r>
        <w:rPr>
          <w:rFonts w:ascii="Arial"/>
          <w:color w:val="181818"/>
          <w:spacing w:val="1"/>
          <w:sz w:val="20"/>
        </w:rPr>
        <w:t> </w:t>
      </w:r>
      <w:r>
        <w:rPr>
          <w:rFonts w:ascii="Arial"/>
          <w:color w:val="181818"/>
          <w:sz w:val="20"/>
        </w:rPr>
        <w:t>Projections</w:t>
      </w:r>
      <w:r>
        <w:rPr>
          <w:rFonts w:ascii="Arial"/>
          <w:color w:val="181818"/>
          <w:spacing w:val="1"/>
          <w:sz w:val="20"/>
        </w:rPr>
        <w:t> </w:t>
      </w:r>
      <w:r>
        <w:rPr>
          <w:rFonts w:ascii="Arial"/>
          <w:color w:val="181818"/>
          <w:sz w:val="20"/>
        </w:rPr>
        <w:t>consider</w:t>
      </w:r>
      <w:r>
        <w:rPr>
          <w:rFonts w:ascii="Arial"/>
          <w:color w:val="181818"/>
          <w:spacing w:val="55"/>
          <w:sz w:val="20"/>
        </w:rPr>
        <w:t> </w:t>
      </w:r>
      <w:r>
        <w:rPr>
          <w:rFonts w:ascii="Arial"/>
          <w:color w:val="181818"/>
          <w:sz w:val="20"/>
        </w:rPr>
        <w:t>only the impact of volume on both projected revenue</w:t>
      </w:r>
      <w:r>
        <w:rPr>
          <w:rFonts w:ascii="Arial"/>
          <w:color w:val="181818"/>
          <w:spacing w:val="56"/>
          <w:sz w:val="20"/>
        </w:rPr>
        <w:t> </w:t>
      </w:r>
      <w:r>
        <w:rPr>
          <w:rFonts w:ascii="Arial"/>
          <w:color w:val="181818"/>
          <w:sz w:val="20"/>
        </w:rPr>
        <w:t>(i.e., the number of</w:t>
      </w:r>
      <w:r>
        <w:rPr>
          <w:rFonts w:ascii="Arial"/>
          <w:color w:val="181818"/>
          <w:spacing w:val="1"/>
          <w:sz w:val="20"/>
        </w:rPr>
        <w:t> </w:t>
      </w:r>
      <w:r>
        <w:rPr>
          <w:rFonts w:ascii="Arial"/>
          <w:color w:val="181818"/>
          <w:spacing w:val="-1"/>
          <w:sz w:val="20"/>
        </w:rPr>
        <w:t>patient days, discharges, cases/procedures, WRVUs, etc.) and </w:t>
      </w:r>
      <w:r>
        <w:rPr>
          <w:rFonts w:ascii="Arial"/>
          <w:color w:val="181818"/>
          <w:sz w:val="20"/>
        </w:rPr>
        <w:t>operating expenses (i.e., the number</w:t>
      </w:r>
      <w:r>
        <w:rPr>
          <w:rFonts w:ascii="Arial"/>
          <w:color w:val="181818"/>
          <w:spacing w:val="1"/>
          <w:sz w:val="20"/>
        </w:rPr>
        <w:t> </w:t>
      </w:r>
      <w:r>
        <w:rPr>
          <w:rFonts w:ascii="Arial"/>
          <w:color w:val="181818"/>
          <w:sz w:val="20"/>
        </w:rPr>
        <w:t>of case/procedures, FTEs,</w:t>
      </w:r>
      <w:r>
        <w:rPr>
          <w:rFonts w:ascii="Arial"/>
          <w:color w:val="181818"/>
          <w:spacing w:val="55"/>
          <w:sz w:val="20"/>
        </w:rPr>
        <w:t> </w:t>
      </w:r>
      <w:r>
        <w:rPr>
          <w:rFonts w:ascii="Arial"/>
          <w:color w:val="181818"/>
          <w:sz w:val="20"/>
        </w:rPr>
        <w:t>etc.) for the remainder of the projected period (FY 2022 through FY</w:t>
      </w:r>
      <w:r>
        <w:rPr>
          <w:rFonts w:ascii="Arial"/>
          <w:color w:val="181818"/>
          <w:spacing w:val="1"/>
          <w:sz w:val="20"/>
        </w:rPr>
        <w:t> </w:t>
      </w:r>
      <w:r>
        <w:rPr>
          <w:rFonts w:ascii="Arial"/>
          <w:color w:val="181818"/>
          <w:sz w:val="20"/>
        </w:rPr>
        <w:t>2025). Per discussions with Management, we understand that historically the impact of inflation has</w:t>
      </w:r>
      <w:r>
        <w:rPr>
          <w:rFonts w:ascii="Arial"/>
          <w:color w:val="181818"/>
          <w:spacing w:val="1"/>
          <w:sz w:val="20"/>
        </w:rPr>
        <w:t> </w:t>
      </w:r>
      <w:r>
        <w:rPr>
          <w:rFonts w:ascii="Arial"/>
          <w:color w:val="181818"/>
          <w:sz w:val="20"/>
        </w:rPr>
        <w:t>been similar for both operating revenue and operating expenses. We were not provided with, and</w:t>
      </w:r>
      <w:r>
        <w:rPr>
          <w:rFonts w:ascii="Arial"/>
          <w:color w:val="181818"/>
          <w:spacing w:val="1"/>
          <w:sz w:val="20"/>
        </w:rPr>
        <w:t> </w:t>
      </w:r>
      <w:r>
        <w:rPr>
          <w:rFonts w:ascii="Arial"/>
          <w:color w:val="181818"/>
          <w:sz w:val="20"/>
        </w:rPr>
        <w:t>therefore</w:t>
      </w:r>
      <w:r>
        <w:rPr>
          <w:rFonts w:ascii="Arial"/>
          <w:color w:val="181818"/>
          <w:spacing w:val="1"/>
          <w:sz w:val="20"/>
        </w:rPr>
        <w:t> </w:t>
      </w:r>
      <w:r>
        <w:rPr>
          <w:rFonts w:ascii="Arial"/>
          <w:color w:val="181818"/>
          <w:sz w:val="20"/>
        </w:rPr>
        <w:t>did not</w:t>
      </w:r>
      <w:r>
        <w:rPr>
          <w:rFonts w:ascii="Arial"/>
          <w:color w:val="181818"/>
          <w:spacing w:val="1"/>
          <w:sz w:val="20"/>
        </w:rPr>
        <w:t> </w:t>
      </w:r>
      <w:r>
        <w:rPr>
          <w:rFonts w:ascii="Arial"/>
          <w:color w:val="181818"/>
          <w:sz w:val="20"/>
        </w:rPr>
        <w:t>review,</w:t>
      </w:r>
      <w:r>
        <w:rPr>
          <w:rFonts w:ascii="Arial"/>
          <w:color w:val="181818"/>
          <w:spacing w:val="55"/>
          <w:sz w:val="20"/>
        </w:rPr>
        <w:t> </w:t>
      </w:r>
      <w:r>
        <w:rPr>
          <w:rFonts w:ascii="Arial"/>
          <w:color w:val="181818"/>
          <w:sz w:val="20"/>
        </w:rPr>
        <w:t>any</w:t>
      </w:r>
      <w:r>
        <w:rPr>
          <w:rFonts w:ascii="Arial"/>
          <w:color w:val="181818"/>
          <w:spacing w:val="56"/>
          <w:sz w:val="20"/>
        </w:rPr>
        <w:t> </w:t>
      </w:r>
      <w:r>
        <w:rPr>
          <w:rFonts w:ascii="Arial"/>
          <w:color w:val="181818"/>
          <w:sz w:val="20"/>
        </w:rPr>
        <w:t>historical information</w:t>
      </w:r>
      <w:r>
        <w:rPr>
          <w:rFonts w:ascii="Arial"/>
          <w:color w:val="181818"/>
          <w:spacing w:val="55"/>
          <w:sz w:val="20"/>
        </w:rPr>
        <w:t> </w:t>
      </w:r>
      <w:r>
        <w:rPr>
          <w:rFonts w:ascii="Arial"/>
          <w:color w:val="181818"/>
          <w:sz w:val="20"/>
        </w:rPr>
        <w:t>pertaining to</w:t>
      </w:r>
      <w:r>
        <w:rPr>
          <w:rFonts w:ascii="Arial"/>
          <w:color w:val="181818"/>
          <w:spacing w:val="56"/>
          <w:sz w:val="20"/>
        </w:rPr>
        <w:t> </w:t>
      </w:r>
      <w:r>
        <w:rPr>
          <w:rFonts w:ascii="Arial"/>
          <w:color w:val="181818"/>
          <w:sz w:val="20"/>
        </w:rPr>
        <w:t>the historical</w:t>
      </w:r>
      <w:r>
        <w:rPr>
          <w:rFonts w:ascii="Arial"/>
          <w:color w:val="181818"/>
          <w:spacing w:val="55"/>
          <w:sz w:val="20"/>
        </w:rPr>
        <w:t> </w:t>
      </w:r>
      <w:r>
        <w:rPr>
          <w:rFonts w:ascii="Arial"/>
          <w:color w:val="181818"/>
          <w:sz w:val="20"/>
        </w:rPr>
        <w:t>impact</w:t>
      </w:r>
      <w:r>
        <w:rPr>
          <w:rFonts w:ascii="Arial"/>
          <w:color w:val="181818"/>
          <w:spacing w:val="56"/>
          <w:sz w:val="20"/>
        </w:rPr>
        <w:t> </w:t>
      </w:r>
      <w:r>
        <w:rPr>
          <w:rFonts w:ascii="Arial"/>
          <w:color w:val="181818"/>
          <w:sz w:val="20"/>
        </w:rPr>
        <w:t>of inflation</w:t>
      </w:r>
      <w:r>
        <w:rPr>
          <w:rFonts w:ascii="Arial"/>
          <w:color w:val="181818"/>
          <w:spacing w:val="1"/>
          <w:sz w:val="20"/>
        </w:rPr>
        <w:t> </w:t>
      </w:r>
      <w:r>
        <w:rPr>
          <w:rFonts w:ascii="Arial"/>
          <w:color w:val="181818"/>
          <w:sz w:val="20"/>
        </w:rPr>
        <w:t>for</w:t>
      </w:r>
      <w:r>
        <w:rPr>
          <w:rFonts w:ascii="Arial"/>
          <w:color w:val="181818"/>
          <w:spacing w:val="34"/>
          <w:sz w:val="20"/>
        </w:rPr>
        <w:t> </w:t>
      </w:r>
      <w:r>
        <w:rPr>
          <w:rFonts w:ascii="Arial"/>
          <w:color w:val="181818"/>
          <w:sz w:val="20"/>
        </w:rPr>
        <w:t>either</w:t>
      </w:r>
      <w:r>
        <w:rPr>
          <w:rFonts w:ascii="Arial"/>
          <w:color w:val="181818"/>
          <w:spacing w:val="32"/>
          <w:sz w:val="20"/>
        </w:rPr>
        <w:t> </w:t>
      </w:r>
      <w:r>
        <w:rPr>
          <w:rFonts w:ascii="Arial"/>
          <w:color w:val="181818"/>
          <w:sz w:val="20"/>
        </w:rPr>
        <w:t>operating</w:t>
      </w:r>
      <w:r>
        <w:rPr>
          <w:rFonts w:ascii="Arial"/>
          <w:color w:val="181818"/>
          <w:spacing w:val="22"/>
          <w:sz w:val="20"/>
        </w:rPr>
        <w:t> </w:t>
      </w:r>
      <w:r>
        <w:rPr>
          <w:rFonts w:ascii="Arial"/>
          <w:color w:val="181818"/>
          <w:sz w:val="20"/>
        </w:rPr>
        <w:t>revenue</w:t>
      </w:r>
      <w:r>
        <w:rPr>
          <w:rFonts w:ascii="Arial"/>
          <w:color w:val="181818"/>
          <w:spacing w:val="30"/>
          <w:sz w:val="20"/>
        </w:rPr>
        <w:t> </w:t>
      </w:r>
      <w:r>
        <w:rPr>
          <w:rFonts w:ascii="Arial"/>
          <w:color w:val="181818"/>
          <w:sz w:val="20"/>
        </w:rPr>
        <w:t>or</w:t>
      </w:r>
      <w:r>
        <w:rPr>
          <w:rFonts w:ascii="Arial"/>
          <w:color w:val="181818"/>
          <w:spacing w:val="23"/>
          <w:sz w:val="20"/>
        </w:rPr>
        <w:t> </w:t>
      </w:r>
      <w:r>
        <w:rPr>
          <w:rFonts w:ascii="Arial"/>
          <w:color w:val="181818"/>
          <w:sz w:val="20"/>
        </w:rPr>
        <w:t>operating</w:t>
      </w:r>
      <w:r>
        <w:rPr>
          <w:rFonts w:ascii="Arial"/>
          <w:color w:val="181818"/>
          <w:spacing w:val="27"/>
          <w:sz w:val="20"/>
        </w:rPr>
        <w:t> </w:t>
      </w:r>
      <w:r>
        <w:rPr>
          <w:rFonts w:ascii="Arial"/>
          <w:color w:val="181818"/>
          <w:sz w:val="20"/>
        </w:rPr>
        <w:t>expenses</w:t>
      </w:r>
      <w:r>
        <w:rPr>
          <w:rFonts w:ascii="Arial"/>
          <w:color w:val="181818"/>
          <w:spacing w:val="40"/>
          <w:sz w:val="20"/>
        </w:rPr>
        <w:t> </w:t>
      </w:r>
      <w:r>
        <w:rPr>
          <w:rFonts w:ascii="Arial"/>
          <w:color w:val="181818"/>
          <w:sz w:val="20"/>
        </w:rPr>
        <w:t>and</w:t>
      </w:r>
      <w:r>
        <w:rPr>
          <w:rFonts w:ascii="Arial"/>
          <w:color w:val="181818"/>
          <w:spacing w:val="26"/>
          <w:sz w:val="20"/>
        </w:rPr>
        <w:t> </w:t>
      </w:r>
      <w:r>
        <w:rPr>
          <w:rFonts w:ascii="Arial"/>
          <w:color w:val="181818"/>
          <w:sz w:val="20"/>
        </w:rPr>
        <w:t>therefore</w:t>
      </w:r>
      <w:r>
        <w:rPr>
          <w:rFonts w:ascii="Arial"/>
          <w:color w:val="181818"/>
          <w:spacing w:val="30"/>
          <w:sz w:val="20"/>
        </w:rPr>
        <w:t> </w:t>
      </w:r>
      <w:r>
        <w:rPr>
          <w:rFonts w:ascii="Arial"/>
          <w:color w:val="181818"/>
          <w:sz w:val="20"/>
        </w:rPr>
        <w:t>relied</w:t>
      </w:r>
      <w:r>
        <w:rPr>
          <w:rFonts w:ascii="Arial"/>
          <w:color w:val="181818"/>
          <w:spacing w:val="31"/>
          <w:sz w:val="20"/>
        </w:rPr>
        <w:t> </w:t>
      </w:r>
      <w:r>
        <w:rPr>
          <w:rFonts w:ascii="Arial"/>
          <w:color w:val="181818"/>
          <w:sz w:val="20"/>
        </w:rPr>
        <w:t>on</w:t>
      </w:r>
      <w:r>
        <w:rPr>
          <w:rFonts w:ascii="Arial"/>
          <w:color w:val="181818"/>
          <w:spacing w:val="14"/>
          <w:sz w:val="20"/>
        </w:rPr>
        <w:t> </w:t>
      </w:r>
      <w:r>
        <w:rPr>
          <w:rFonts w:ascii="Arial"/>
          <w:color w:val="181818"/>
          <w:sz w:val="20"/>
        </w:rPr>
        <w:t>Management's</w:t>
      </w:r>
    </w:p>
    <w:p>
      <w:pPr>
        <w:spacing w:after="0" w:line="489" w:lineRule="auto"/>
        <w:jc w:val="both"/>
        <w:rPr>
          <w:rFonts w:ascii="Arial"/>
          <w:sz w:val="20"/>
        </w:rPr>
        <w:sectPr>
          <w:headerReference w:type="default" r:id="rId948"/>
          <w:footerReference w:type="default" r:id="rId949"/>
          <w:pgSz w:w="12240" w:h="15840"/>
          <w:pgMar w:header="0" w:footer="0" w:top="1000" w:bottom="280" w:left="120" w:right="0"/>
        </w:sectPr>
      </w:pPr>
    </w:p>
    <w:p>
      <w:pPr>
        <w:pStyle w:val="BodyText"/>
        <w:spacing w:before="4"/>
        <w:rPr>
          <w:rFonts w:ascii="Arial"/>
          <w:sz w:val="17"/>
        </w:rPr>
      </w:pPr>
    </w:p>
    <w:p>
      <w:pPr>
        <w:spacing w:after="0"/>
        <w:rPr>
          <w:rFonts w:ascii="Arial"/>
          <w:sz w:val="17"/>
        </w:rPr>
        <w:sectPr>
          <w:headerReference w:type="default" r:id="rId950"/>
          <w:footerReference w:type="default" r:id="rId951"/>
          <w:pgSz w:w="12240" w:h="15840"/>
          <w:pgMar w:header="0" w:footer="0" w:top="1500" w:bottom="280" w:left="120" w:right="0"/>
        </w:sectPr>
      </w:pPr>
    </w:p>
    <w:p>
      <w:pPr>
        <w:pStyle w:val="BodyText"/>
        <w:spacing w:before="4"/>
        <w:rPr>
          <w:rFonts w:ascii="Arial"/>
          <w:sz w:val="17"/>
        </w:rPr>
      </w:pPr>
    </w:p>
    <w:p>
      <w:pPr>
        <w:spacing w:after="0"/>
        <w:rPr>
          <w:rFonts w:ascii="Arial"/>
          <w:sz w:val="17"/>
        </w:rPr>
        <w:sectPr>
          <w:headerReference w:type="default" r:id="rId952"/>
          <w:footerReference w:type="default" r:id="rId953"/>
          <w:pgSz w:w="12240" w:h="15840"/>
          <w:pgMar w:header="0" w:footer="0" w:top="1500" w:bottom="280" w:left="120" w:right="0"/>
        </w:sectPr>
      </w:pPr>
    </w:p>
    <w:p>
      <w:pPr>
        <w:pStyle w:val="BodyText"/>
        <w:spacing w:before="4"/>
        <w:rPr>
          <w:rFonts w:ascii="Arial"/>
          <w:sz w:val="17"/>
        </w:rPr>
      </w:pPr>
    </w:p>
    <w:p>
      <w:pPr>
        <w:spacing w:after="0"/>
        <w:rPr>
          <w:rFonts w:ascii="Arial"/>
          <w:sz w:val="17"/>
        </w:rPr>
        <w:sectPr>
          <w:headerReference w:type="default" r:id="rId954"/>
          <w:footerReference w:type="default" r:id="rId955"/>
          <w:pgSz w:w="12240" w:h="15840"/>
          <w:pgMar w:header="0" w:footer="0" w:top="260" w:bottom="0" w:left="120" w:right="0"/>
        </w:sectPr>
      </w:pPr>
    </w:p>
    <w:p>
      <w:pPr>
        <w:pStyle w:val="BodyText"/>
        <w:spacing w:before="4"/>
        <w:rPr>
          <w:rFonts w:ascii="Arial"/>
          <w:sz w:val="17"/>
        </w:rPr>
      </w:pPr>
    </w:p>
    <w:p>
      <w:pPr>
        <w:spacing w:after="0"/>
        <w:rPr>
          <w:rFonts w:ascii="Arial"/>
          <w:sz w:val="17"/>
        </w:rPr>
        <w:sectPr>
          <w:headerReference w:type="default" r:id="rId956"/>
          <w:footerReference w:type="default" r:id="rId957"/>
          <w:pgSz w:w="12240" w:h="15840"/>
          <w:pgMar w:header="0" w:footer="0" w:top="1500" w:bottom="280" w:left="120" w:right="0"/>
        </w:sectPr>
      </w:pPr>
    </w:p>
    <w:p>
      <w:pPr>
        <w:pStyle w:val="BodyText"/>
        <w:spacing w:before="4"/>
        <w:rPr>
          <w:rFonts w:ascii="Arial"/>
          <w:sz w:val="17"/>
        </w:rPr>
      </w:pPr>
    </w:p>
    <w:p>
      <w:pPr>
        <w:spacing w:after="0"/>
        <w:rPr>
          <w:rFonts w:ascii="Arial"/>
          <w:sz w:val="17"/>
        </w:rPr>
        <w:sectPr>
          <w:headerReference w:type="default" r:id="rId958"/>
          <w:footerReference w:type="default" r:id="rId959"/>
          <w:pgSz w:w="12240" w:h="15840"/>
          <w:pgMar w:header="0" w:footer="0" w:top="1500" w:bottom="280" w:left="120" w:right="0"/>
        </w:sectPr>
      </w:pPr>
    </w:p>
    <w:p>
      <w:pPr>
        <w:pStyle w:val="BodyText"/>
        <w:ind w:left="369" w:right="-44"/>
        <w:rPr>
          <w:rFonts w:ascii="Arial"/>
          <w:sz w:val="20"/>
        </w:rPr>
      </w:pPr>
      <w:r>
        <w:rPr>
          <w:rFonts w:ascii="Arial"/>
          <w:sz w:val="20"/>
        </w:rPr>
      </w:r>
    </w:p>
    <w:p>
      <w:pPr>
        <w:spacing w:after="0"/>
        <w:rPr>
          <w:rFonts w:ascii="Arial"/>
          <w:sz w:val="20"/>
        </w:rPr>
        <w:sectPr>
          <w:headerReference w:type="default" r:id="rId960"/>
          <w:footerReference w:type="default" r:id="rId961"/>
          <w:pgSz w:w="12240" w:h="15840"/>
          <w:pgMar w:header="0" w:footer="0" w:top="380" w:bottom="0" w:left="120" w:right="0"/>
        </w:sectPr>
      </w:pPr>
    </w:p>
    <w:p>
      <w:pPr>
        <w:spacing w:before="79"/>
        <w:ind w:left="4317" w:right="4680" w:firstLine="9"/>
        <w:jc w:val="center"/>
        <w:rPr>
          <w:rFonts w:ascii="Times New Roman"/>
          <w:sz w:val="20"/>
        </w:rPr>
      </w:pPr>
      <w:r>
        <w:rPr>
          <w:rFonts w:ascii="Times New Roman"/>
          <w:w w:val="105"/>
          <w:sz w:val="20"/>
        </w:rPr>
        <w:t>UMass</w:t>
      </w:r>
      <w:r>
        <w:rPr>
          <w:rFonts w:ascii="Times New Roman"/>
          <w:spacing w:val="-1"/>
          <w:w w:val="105"/>
          <w:sz w:val="20"/>
        </w:rPr>
        <w:t> </w:t>
      </w:r>
      <w:r>
        <w:rPr>
          <w:rFonts w:ascii="Times New Roman"/>
          <w:w w:val="105"/>
          <w:sz w:val="20"/>
        </w:rPr>
        <w:t>Memorial</w:t>
      </w:r>
      <w:r>
        <w:rPr>
          <w:rFonts w:ascii="Times New Roman"/>
          <w:spacing w:val="9"/>
          <w:w w:val="105"/>
          <w:sz w:val="20"/>
        </w:rPr>
        <w:t> </w:t>
      </w:r>
      <w:r>
        <w:rPr>
          <w:rFonts w:ascii="Times New Roman"/>
          <w:w w:val="105"/>
          <w:sz w:val="20"/>
        </w:rPr>
        <w:t>Health</w:t>
      </w:r>
      <w:r>
        <w:rPr>
          <w:rFonts w:ascii="Times New Roman"/>
          <w:spacing w:val="2"/>
          <w:w w:val="105"/>
          <w:sz w:val="20"/>
        </w:rPr>
        <w:t> </w:t>
      </w:r>
      <w:r>
        <w:rPr>
          <w:rFonts w:ascii="Times New Roman"/>
          <w:w w:val="105"/>
          <w:sz w:val="20"/>
        </w:rPr>
        <w:t>Care,</w:t>
      </w:r>
      <w:r>
        <w:rPr>
          <w:rFonts w:ascii="Times New Roman"/>
          <w:spacing w:val="2"/>
          <w:w w:val="105"/>
          <w:sz w:val="20"/>
        </w:rPr>
        <w:t> </w:t>
      </w:r>
      <w:r>
        <w:rPr>
          <w:rFonts w:ascii="Times New Roman"/>
          <w:w w:val="105"/>
          <w:sz w:val="20"/>
        </w:rPr>
        <w:t>Inc.</w:t>
      </w:r>
      <w:r>
        <w:rPr>
          <w:rFonts w:ascii="Times New Roman"/>
          <w:spacing w:val="1"/>
          <w:w w:val="105"/>
          <w:sz w:val="20"/>
        </w:rPr>
        <w:t> </w:t>
      </w:r>
      <w:r>
        <w:rPr>
          <w:rFonts w:ascii="Times New Roman"/>
          <w:spacing w:val="-1"/>
          <w:w w:val="105"/>
          <w:sz w:val="20"/>
        </w:rPr>
        <w:t>FOR DETERMINATION </w:t>
      </w:r>
      <w:r>
        <w:rPr>
          <w:rFonts w:ascii="Times New Roman"/>
          <w:w w:val="105"/>
          <w:sz w:val="20"/>
        </w:rPr>
        <w:t>OF NEED</w:t>
      </w:r>
      <w:r>
        <w:rPr>
          <w:rFonts w:ascii="Times New Roman"/>
          <w:spacing w:val="-50"/>
          <w:w w:val="105"/>
          <w:sz w:val="20"/>
        </w:rPr>
        <w:t> </w:t>
      </w:r>
      <w:r>
        <w:rPr>
          <w:rFonts w:ascii="Times New Roman"/>
          <w:sz w:val="20"/>
        </w:rPr>
        <w:t>UNDER</w:t>
      </w:r>
      <w:r>
        <w:rPr>
          <w:rFonts w:ascii="Times New Roman"/>
          <w:spacing w:val="4"/>
          <w:sz w:val="20"/>
        </w:rPr>
        <w:t> </w:t>
      </w:r>
      <w:r>
        <w:rPr>
          <w:rFonts w:ascii="Times New Roman"/>
          <w:sz w:val="20"/>
        </w:rPr>
        <w:t>105</w:t>
      </w:r>
      <w:r>
        <w:rPr>
          <w:rFonts w:ascii="Times New Roman"/>
          <w:spacing w:val="-8"/>
          <w:sz w:val="20"/>
        </w:rPr>
        <w:t> </w:t>
      </w:r>
      <w:r>
        <w:rPr>
          <w:rFonts w:ascii="Times New Roman"/>
          <w:sz w:val="20"/>
        </w:rPr>
        <w:t>CMR</w:t>
      </w:r>
      <w:r>
        <w:rPr>
          <w:rFonts w:ascii="Times New Roman"/>
          <w:spacing w:val="1"/>
          <w:sz w:val="20"/>
        </w:rPr>
        <w:t> </w:t>
      </w:r>
      <w:r>
        <w:rPr>
          <w:rFonts w:ascii="Times New Roman"/>
          <w:sz w:val="20"/>
        </w:rPr>
        <w:t>100.600-603</w:t>
      </w:r>
    </w:p>
    <w:p>
      <w:pPr>
        <w:spacing w:line="244" w:lineRule="auto" w:before="3"/>
        <w:ind w:left="4437" w:right="4811" w:firstLine="0"/>
        <w:jc w:val="center"/>
        <w:rPr>
          <w:rFonts w:ascii="Times New Roman"/>
          <w:sz w:val="20"/>
        </w:rPr>
      </w:pPr>
      <w:r>
        <w:rPr>
          <w:rFonts w:ascii="Times New Roman"/>
          <w:spacing w:val="-1"/>
          <w:w w:val="105"/>
          <w:sz w:val="20"/>
        </w:rPr>
        <w:t>FOR</w:t>
      </w:r>
      <w:r>
        <w:rPr>
          <w:rFonts w:ascii="Times New Roman"/>
          <w:spacing w:val="-11"/>
          <w:w w:val="105"/>
          <w:sz w:val="20"/>
        </w:rPr>
        <w:t> </w:t>
      </w:r>
      <w:r>
        <w:rPr>
          <w:rFonts w:ascii="Times New Roman"/>
          <w:spacing w:val="-1"/>
          <w:w w:val="105"/>
          <w:sz w:val="20"/>
        </w:rPr>
        <w:t>CHANGE</w:t>
      </w:r>
      <w:r>
        <w:rPr>
          <w:rFonts w:ascii="Times New Roman"/>
          <w:spacing w:val="2"/>
          <w:w w:val="105"/>
          <w:sz w:val="20"/>
        </w:rPr>
        <w:t> </w:t>
      </w:r>
      <w:r>
        <w:rPr>
          <w:rFonts w:ascii="Times New Roman"/>
          <w:w w:val="105"/>
          <w:sz w:val="20"/>
        </w:rPr>
        <w:t>IN</w:t>
      </w:r>
      <w:r>
        <w:rPr>
          <w:rFonts w:ascii="Times New Roman"/>
          <w:spacing w:val="-13"/>
          <w:w w:val="105"/>
          <w:sz w:val="20"/>
        </w:rPr>
        <w:t> </w:t>
      </w:r>
      <w:r>
        <w:rPr>
          <w:rFonts w:ascii="Times New Roman"/>
          <w:w w:val="105"/>
          <w:sz w:val="20"/>
        </w:rPr>
        <w:t>OWNERSHIP</w:t>
      </w:r>
      <w:r>
        <w:rPr>
          <w:rFonts w:ascii="Times New Roman"/>
          <w:spacing w:val="-49"/>
          <w:w w:val="105"/>
          <w:sz w:val="20"/>
        </w:rPr>
        <w:t> </w:t>
      </w:r>
      <w:r>
        <w:rPr>
          <w:rFonts w:ascii="Times New Roman"/>
          <w:w w:val="105"/>
          <w:sz w:val="20"/>
        </w:rPr>
        <w:t>OF</w:t>
      </w:r>
    </w:p>
    <w:p>
      <w:pPr>
        <w:spacing w:line="222" w:lineRule="exact" w:before="0"/>
        <w:ind w:left="1664" w:right="2018" w:firstLine="0"/>
        <w:jc w:val="center"/>
        <w:rPr>
          <w:rFonts w:ascii="Times New Roman"/>
          <w:sz w:val="20"/>
        </w:rPr>
      </w:pPr>
      <w:r>
        <w:rPr>
          <w:rFonts w:ascii="Times New Roman"/>
          <w:w w:val="105"/>
          <w:sz w:val="20"/>
        </w:rPr>
        <w:t>HARRINGTON</w:t>
      </w:r>
      <w:r>
        <w:rPr>
          <w:rFonts w:ascii="Times New Roman"/>
          <w:spacing w:val="10"/>
          <w:w w:val="105"/>
          <w:sz w:val="20"/>
        </w:rPr>
        <w:t> </w:t>
      </w:r>
      <w:r>
        <w:rPr>
          <w:rFonts w:ascii="Times New Roman"/>
          <w:w w:val="105"/>
          <w:sz w:val="20"/>
        </w:rPr>
        <w:t>MEMORIAL</w:t>
      </w:r>
      <w:r>
        <w:rPr>
          <w:rFonts w:ascii="Times New Roman"/>
          <w:spacing w:val="-1"/>
          <w:w w:val="105"/>
          <w:sz w:val="20"/>
        </w:rPr>
        <w:t> </w:t>
      </w:r>
      <w:r>
        <w:rPr>
          <w:rFonts w:ascii="Times New Roman"/>
          <w:w w:val="105"/>
          <w:sz w:val="20"/>
        </w:rPr>
        <w:t>HOSPITAL,</w:t>
      </w:r>
      <w:r>
        <w:rPr>
          <w:rFonts w:ascii="Times New Roman"/>
          <w:spacing w:val="2"/>
          <w:w w:val="105"/>
          <w:sz w:val="20"/>
        </w:rPr>
        <w:t> </w:t>
      </w:r>
      <w:r>
        <w:rPr>
          <w:rFonts w:ascii="Times New Roman"/>
          <w:w w:val="105"/>
          <w:sz w:val="20"/>
        </w:rPr>
        <w:t>INC.</w:t>
      </w:r>
    </w:p>
    <w:p>
      <w:pPr>
        <w:pStyle w:val="BodyText"/>
        <w:rPr>
          <w:rFonts w:ascii="Times New Roman"/>
          <w:sz w:val="22"/>
        </w:rPr>
      </w:pPr>
    </w:p>
    <w:p>
      <w:pPr>
        <w:pStyle w:val="BodyText"/>
        <w:spacing w:before="4"/>
        <w:rPr>
          <w:rFonts w:ascii="Times New Roman"/>
          <w:sz w:val="25"/>
        </w:rPr>
      </w:pPr>
    </w:p>
    <w:p>
      <w:pPr>
        <w:spacing w:before="1"/>
        <w:ind w:left="1659" w:right="2018" w:firstLine="0"/>
        <w:jc w:val="center"/>
        <w:rPr>
          <w:rFonts w:ascii="Times New Roman"/>
          <w:sz w:val="25"/>
        </w:rPr>
      </w:pPr>
      <w:r>
        <w:rPr>
          <w:rFonts w:ascii="Times New Roman"/>
          <w:sz w:val="25"/>
        </w:rPr>
        <w:t>EXHIBIT</w:t>
      </w:r>
      <w:r>
        <w:rPr>
          <w:rFonts w:ascii="Times New Roman"/>
          <w:spacing w:val="7"/>
          <w:sz w:val="25"/>
        </w:rPr>
        <w:t> </w:t>
      </w:r>
      <w:r>
        <w:rPr>
          <w:rFonts w:ascii="Times New Roman"/>
          <w:sz w:val="25"/>
        </w:rPr>
        <w:t>5</w:t>
      </w:r>
    </w:p>
    <w:p>
      <w:pPr>
        <w:pStyle w:val="BodyText"/>
        <w:spacing w:before="10"/>
        <w:rPr>
          <w:rFonts w:ascii="Times New Roman"/>
          <w:sz w:val="23"/>
        </w:rPr>
      </w:pPr>
    </w:p>
    <w:p>
      <w:pPr>
        <w:pStyle w:val="BodyText"/>
        <w:ind w:left="1643" w:right="2018"/>
        <w:jc w:val="center"/>
        <w:rPr>
          <w:rFonts w:ascii="Times New Roman"/>
        </w:rPr>
      </w:pPr>
      <w:r>
        <w:rPr>
          <w:rFonts w:ascii="Times New Roman"/>
          <w:w w:val="105"/>
        </w:rPr>
        <w:t>[HPC</w:t>
      </w:r>
      <w:r>
        <w:rPr>
          <w:rFonts w:ascii="Times New Roman"/>
          <w:spacing w:val="5"/>
          <w:w w:val="105"/>
        </w:rPr>
        <w:t> </w:t>
      </w:r>
      <w:r>
        <w:rPr>
          <w:rFonts w:ascii="Times New Roman"/>
          <w:w w:val="105"/>
        </w:rPr>
        <w:t>Notices</w:t>
      </w:r>
      <w:r>
        <w:rPr>
          <w:rFonts w:ascii="Times New Roman"/>
          <w:spacing w:val="-4"/>
          <w:w w:val="105"/>
        </w:rPr>
        <w:t> </w:t>
      </w:r>
      <w:r>
        <w:rPr>
          <w:rFonts w:ascii="Times New Roman"/>
          <w:w w:val="105"/>
        </w:rPr>
        <w:t>of</w:t>
      </w:r>
      <w:r>
        <w:rPr>
          <w:rFonts w:ascii="Times New Roman"/>
          <w:spacing w:val="-4"/>
          <w:w w:val="105"/>
        </w:rPr>
        <w:t> </w:t>
      </w:r>
      <w:r>
        <w:rPr>
          <w:rFonts w:ascii="Times New Roman"/>
          <w:w w:val="105"/>
        </w:rPr>
        <w:t>Material</w:t>
      </w:r>
      <w:r>
        <w:rPr>
          <w:rFonts w:ascii="Times New Roman"/>
          <w:spacing w:val="-4"/>
          <w:w w:val="105"/>
        </w:rPr>
        <w:t> </w:t>
      </w:r>
      <w:r>
        <w:rPr>
          <w:rFonts w:ascii="Times New Roman"/>
          <w:w w:val="105"/>
        </w:rPr>
        <w:t>Change</w:t>
      </w:r>
      <w:r>
        <w:rPr>
          <w:rFonts w:ascii="Times New Roman"/>
          <w:spacing w:val="-1"/>
          <w:w w:val="105"/>
        </w:rPr>
        <w:t> </w:t>
      </w:r>
      <w:r>
        <w:rPr>
          <w:rFonts w:ascii="Times New Roman"/>
          <w:w w:val="105"/>
        </w:rPr>
        <w:t>Forms]</w:t>
      </w:r>
    </w:p>
    <w:p>
      <w:pPr>
        <w:spacing w:after="0"/>
        <w:jc w:val="center"/>
        <w:rPr>
          <w:rFonts w:ascii="Times New Roman"/>
        </w:rPr>
        <w:sectPr>
          <w:headerReference w:type="default" r:id="rId962"/>
          <w:footerReference w:type="default" r:id="rId963"/>
          <w:pgSz w:w="12240" w:h="15840"/>
          <w:pgMar w:header="1527" w:footer="0" w:top="1660" w:bottom="280" w:left="120" w:right="0"/>
        </w:sectPr>
      </w:pPr>
    </w:p>
    <w:p>
      <w:pPr>
        <w:spacing w:before="0"/>
        <w:ind w:left="3968" w:right="4089" w:firstLine="0"/>
        <w:jc w:val="center"/>
        <w:rPr>
          <w:rFonts w:ascii="Times New Roman"/>
          <w:b/>
          <w:sz w:val="20"/>
        </w:rPr>
      </w:pPr>
      <w:bookmarkStart w:name="Insert from: &quot;Exhibit 5 (Notices.pdf&quot;" w:id="22"/>
      <w:bookmarkEnd w:id="22"/>
      <w:r>
        <w:rPr/>
      </w:r>
      <w:r>
        <w:rPr>
          <w:rFonts w:ascii="Times New Roman"/>
          <w:b/>
          <w:sz w:val="20"/>
        </w:rPr>
        <w:t>UMASS</w:t>
      </w:r>
      <w:r>
        <w:rPr>
          <w:rFonts w:ascii="Times New Roman"/>
          <w:b/>
          <w:spacing w:val="-6"/>
          <w:sz w:val="20"/>
        </w:rPr>
        <w:t> </w:t>
      </w:r>
      <w:r>
        <w:rPr>
          <w:rFonts w:ascii="Times New Roman"/>
          <w:b/>
          <w:sz w:val="20"/>
        </w:rPr>
        <w:t>MEMORIAL</w:t>
      </w:r>
      <w:r>
        <w:rPr>
          <w:rFonts w:ascii="Times New Roman"/>
          <w:b/>
          <w:spacing w:val="-3"/>
          <w:sz w:val="20"/>
        </w:rPr>
        <w:t> </w:t>
      </w:r>
      <w:r>
        <w:rPr>
          <w:rFonts w:ascii="Times New Roman"/>
          <w:b/>
          <w:sz w:val="20"/>
        </w:rPr>
        <w:t>HEALTH</w:t>
      </w:r>
      <w:r>
        <w:rPr>
          <w:rFonts w:ascii="Times New Roman"/>
          <w:b/>
          <w:spacing w:val="-1"/>
          <w:sz w:val="20"/>
        </w:rPr>
        <w:t> </w:t>
      </w:r>
      <w:r>
        <w:rPr>
          <w:rFonts w:ascii="Times New Roman"/>
          <w:b/>
          <w:sz w:val="20"/>
        </w:rPr>
        <w:t>CARE,</w:t>
      </w:r>
      <w:r>
        <w:rPr>
          <w:rFonts w:ascii="Times New Roman"/>
          <w:b/>
          <w:spacing w:val="-2"/>
          <w:sz w:val="20"/>
        </w:rPr>
        <w:t> </w:t>
      </w:r>
      <w:r>
        <w:rPr>
          <w:rFonts w:ascii="Times New Roman"/>
          <w:b/>
          <w:sz w:val="20"/>
        </w:rPr>
        <w:t>INC.</w:t>
      </w:r>
      <w:r>
        <w:rPr>
          <w:rFonts w:ascii="Times New Roman"/>
          <w:b/>
          <w:spacing w:val="-47"/>
          <w:sz w:val="20"/>
        </w:rPr>
        <w:t> </w:t>
      </w:r>
      <w:r>
        <w:rPr>
          <w:rFonts w:ascii="Times New Roman"/>
          <w:b/>
          <w:sz w:val="20"/>
        </w:rPr>
        <w:t>FOR</w:t>
      </w:r>
      <w:r>
        <w:rPr>
          <w:rFonts w:ascii="Times New Roman"/>
          <w:b/>
          <w:spacing w:val="-1"/>
          <w:sz w:val="20"/>
        </w:rPr>
        <w:t> </w:t>
      </w:r>
      <w:r>
        <w:rPr>
          <w:rFonts w:ascii="Times New Roman"/>
          <w:b/>
          <w:sz w:val="20"/>
        </w:rPr>
        <w:t>DETERMINATION</w:t>
      </w:r>
      <w:r>
        <w:rPr>
          <w:rFonts w:ascii="Times New Roman"/>
          <w:b/>
          <w:spacing w:val="-1"/>
          <w:sz w:val="20"/>
        </w:rPr>
        <w:t> </w:t>
      </w:r>
      <w:r>
        <w:rPr>
          <w:rFonts w:ascii="Times New Roman"/>
          <w:b/>
          <w:sz w:val="20"/>
        </w:rPr>
        <w:t>OF NEED</w:t>
      </w:r>
    </w:p>
    <w:p>
      <w:pPr>
        <w:spacing w:before="0"/>
        <w:ind w:left="4437" w:right="4558" w:firstLine="0"/>
        <w:jc w:val="center"/>
        <w:rPr>
          <w:rFonts w:ascii="Times New Roman"/>
          <w:b/>
          <w:sz w:val="20"/>
        </w:rPr>
      </w:pPr>
      <w:r>
        <w:rPr>
          <w:rFonts w:ascii="Times New Roman"/>
          <w:b/>
          <w:sz w:val="20"/>
        </w:rPr>
        <w:t>FOR CHANGE IN OWNERSHIP</w:t>
      </w:r>
      <w:r>
        <w:rPr>
          <w:rFonts w:ascii="Times New Roman"/>
          <w:b/>
          <w:spacing w:val="-48"/>
          <w:sz w:val="20"/>
        </w:rPr>
        <w:t> </w:t>
      </w:r>
      <w:r>
        <w:rPr>
          <w:rFonts w:ascii="Times New Roman"/>
          <w:b/>
          <w:sz w:val="20"/>
        </w:rPr>
        <w:t>OF</w:t>
      </w:r>
    </w:p>
    <w:p>
      <w:pPr>
        <w:spacing w:before="0"/>
        <w:ind w:left="1894" w:right="2015" w:firstLine="0"/>
        <w:jc w:val="center"/>
        <w:rPr>
          <w:rFonts w:ascii="Times New Roman"/>
          <w:b/>
          <w:sz w:val="20"/>
        </w:rPr>
      </w:pPr>
      <w:r>
        <w:rPr>
          <w:rFonts w:ascii="Times New Roman"/>
          <w:b/>
          <w:sz w:val="20"/>
        </w:rPr>
        <w:t>HARRINGTON</w:t>
      </w:r>
      <w:r>
        <w:rPr>
          <w:rFonts w:ascii="Times New Roman"/>
          <w:b/>
          <w:spacing w:val="-2"/>
          <w:sz w:val="20"/>
        </w:rPr>
        <w:t> </w:t>
      </w:r>
      <w:r>
        <w:rPr>
          <w:rFonts w:ascii="Times New Roman"/>
          <w:b/>
          <w:sz w:val="20"/>
        </w:rPr>
        <w:t>MEMORIAL</w:t>
      </w:r>
      <w:r>
        <w:rPr>
          <w:rFonts w:ascii="Times New Roman"/>
          <w:b/>
          <w:spacing w:val="-3"/>
          <w:sz w:val="20"/>
        </w:rPr>
        <w:t> </w:t>
      </w:r>
      <w:r>
        <w:rPr>
          <w:rFonts w:ascii="Times New Roman"/>
          <w:b/>
          <w:sz w:val="20"/>
        </w:rPr>
        <w:t>HOSPITAL,</w:t>
      </w:r>
      <w:r>
        <w:rPr>
          <w:rFonts w:ascii="Times New Roman"/>
          <w:b/>
          <w:spacing w:val="-2"/>
          <w:sz w:val="20"/>
        </w:rPr>
        <w:t> </w:t>
      </w:r>
      <w:r>
        <w:rPr>
          <w:rFonts w:ascii="Times New Roman"/>
          <w:b/>
          <w:sz w:val="20"/>
        </w:rPr>
        <w:t>INC.</w:t>
      </w:r>
    </w:p>
    <w:p>
      <w:pPr>
        <w:pStyle w:val="BodyText"/>
        <w:rPr>
          <w:rFonts w:ascii="Times New Roman"/>
          <w:b/>
          <w:sz w:val="22"/>
        </w:rPr>
      </w:pPr>
    </w:p>
    <w:p>
      <w:pPr>
        <w:pStyle w:val="BodyText"/>
        <w:spacing w:before="10"/>
        <w:rPr>
          <w:rFonts w:ascii="Times New Roman"/>
          <w:b/>
          <w:sz w:val="25"/>
        </w:rPr>
      </w:pPr>
    </w:p>
    <w:p>
      <w:pPr>
        <w:spacing w:before="0"/>
        <w:ind w:left="1894" w:right="2013" w:firstLine="0"/>
        <w:jc w:val="center"/>
        <w:rPr>
          <w:rFonts w:ascii="Times New Roman"/>
          <w:b/>
          <w:sz w:val="24"/>
        </w:rPr>
      </w:pPr>
      <w:r>
        <w:rPr>
          <w:rFonts w:ascii="Times New Roman"/>
          <w:b/>
          <w:sz w:val="24"/>
          <w:u w:val="thick"/>
        </w:rPr>
        <w:t>EXHIBIT 5</w:t>
      </w:r>
    </w:p>
    <w:p>
      <w:pPr>
        <w:pStyle w:val="BodyText"/>
        <w:spacing w:before="2"/>
        <w:rPr>
          <w:rFonts w:ascii="Times New Roman"/>
          <w:b/>
          <w:sz w:val="16"/>
        </w:rPr>
      </w:pPr>
    </w:p>
    <w:p>
      <w:pPr>
        <w:spacing w:before="90"/>
        <w:ind w:left="1894" w:right="2016" w:firstLine="0"/>
        <w:jc w:val="center"/>
        <w:rPr>
          <w:rFonts w:ascii="Times New Roman"/>
          <w:b/>
          <w:sz w:val="24"/>
        </w:rPr>
      </w:pPr>
      <w:r>
        <w:rPr>
          <w:rFonts w:ascii="Times New Roman"/>
          <w:b/>
          <w:sz w:val="24"/>
        </w:rPr>
        <w:t>[HPC</w:t>
      </w:r>
      <w:r>
        <w:rPr>
          <w:rFonts w:ascii="Times New Roman"/>
          <w:b/>
          <w:spacing w:val="-1"/>
          <w:sz w:val="24"/>
        </w:rPr>
        <w:t> </w:t>
      </w:r>
      <w:r>
        <w:rPr>
          <w:rFonts w:ascii="Times New Roman"/>
          <w:b/>
          <w:sz w:val="24"/>
        </w:rPr>
        <w:t>Notices</w:t>
      </w:r>
      <w:r>
        <w:rPr>
          <w:rFonts w:ascii="Times New Roman"/>
          <w:b/>
          <w:spacing w:val="-1"/>
          <w:sz w:val="24"/>
        </w:rPr>
        <w:t> </w:t>
      </w:r>
      <w:r>
        <w:rPr>
          <w:rFonts w:ascii="Times New Roman"/>
          <w:b/>
          <w:sz w:val="24"/>
        </w:rPr>
        <w:t>of</w:t>
      </w:r>
      <w:r>
        <w:rPr>
          <w:rFonts w:ascii="Times New Roman"/>
          <w:b/>
          <w:spacing w:val="-1"/>
          <w:sz w:val="24"/>
        </w:rPr>
        <w:t> </w:t>
      </w:r>
      <w:r>
        <w:rPr>
          <w:rFonts w:ascii="Times New Roman"/>
          <w:b/>
          <w:sz w:val="24"/>
        </w:rPr>
        <w:t>Material</w:t>
      </w:r>
      <w:r>
        <w:rPr>
          <w:rFonts w:ascii="Times New Roman"/>
          <w:b/>
          <w:spacing w:val="-1"/>
          <w:sz w:val="24"/>
        </w:rPr>
        <w:t> </w:t>
      </w:r>
      <w:r>
        <w:rPr>
          <w:rFonts w:ascii="Times New Roman"/>
          <w:b/>
          <w:sz w:val="24"/>
        </w:rPr>
        <w:t>Change</w:t>
      </w:r>
      <w:r>
        <w:rPr>
          <w:rFonts w:ascii="Times New Roman"/>
          <w:b/>
          <w:spacing w:val="-3"/>
          <w:sz w:val="24"/>
        </w:rPr>
        <w:t> </w:t>
      </w:r>
      <w:r>
        <w:rPr>
          <w:rFonts w:ascii="Times New Roman"/>
          <w:b/>
          <w:sz w:val="24"/>
        </w:rPr>
        <w:t>Forms]</w:t>
      </w:r>
    </w:p>
    <w:p>
      <w:pPr>
        <w:spacing w:after="0"/>
        <w:jc w:val="center"/>
        <w:rPr>
          <w:rFonts w:ascii="Times New Roman"/>
          <w:sz w:val="24"/>
        </w:rPr>
        <w:sectPr>
          <w:headerReference w:type="default" r:id="rId964"/>
          <w:footerReference w:type="default" r:id="rId965"/>
          <w:pgSz w:w="12240" w:h="15840"/>
          <w:pgMar w:header="1450" w:footer="0" w:top="1660" w:bottom="280" w:left="120" w:right="0"/>
        </w:sectPr>
      </w:pPr>
    </w:p>
    <w:p>
      <w:pPr>
        <w:pStyle w:val="BodyText"/>
        <w:rPr>
          <w:rFonts w:ascii="Times New Roman"/>
          <w:b/>
          <w:sz w:val="20"/>
        </w:rPr>
      </w:pPr>
      <w:r>
        <w:rPr/>
        <w:pict>
          <v:group style="position:absolute;margin-left:0pt;margin-top:0pt;width:612pt;height:474.75pt;mso-position-horizontal-relative:page;mso-position-vertical-relative:page;z-index:-25414144" coordorigin="0,0" coordsize="12240,9495">
            <v:shape style="position:absolute;left:0;top:0;width:12240;height:9495" type="#_x0000_t75" stroked="false">
              <v:imagedata r:id="rId968" o:title=""/>
            </v:shape>
            <v:shape style="position:absolute;left:1920;top:1516;width:2842;height:269" type="#_x0000_t75" stroked="false">
              <v:imagedata r:id="rId969" o:title=""/>
            </v:shape>
            <v:shape style="position:absolute;left:1920;top:1862;width:2842;height:173" type="#_x0000_t75" stroked="false">
              <v:imagedata r:id="rId970" o:title=""/>
            </v:shape>
            <w10:wrap type="none"/>
          </v:group>
        </w:pic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9"/>
        <w:rPr>
          <w:rFonts w:ascii="Times New Roman"/>
          <w:b/>
          <w:sz w:val="28"/>
        </w:rPr>
      </w:pPr>
    </w:p>
    <w:p>
      <w:pPr>
        <w:pStyle w:val="BodyText"/>
        <w:ind w:left="8371"/>
        <w:rPr>
          <w:rFonts w:ascii="Times New Roman"/>
          <w:sz w:val="20"/>
        </w:rPr>
      </w:pPr>
      <w:r>
        <w:rPr>
          <w:rFonts w:ascii="Times New Roman"/>
          <w:sz w:val="20"/>
        </w:rPr>
        <w:drawing>
          <wp:inline distT="0" distB="0" distL="0" distR="0">
            <wp:extent cx="1603247" cy="502919"/>
            <wp:effectExtent l="0" t="0" r="0" b="0"/>
            <wp:docPr id="249" name="image633.png"/>
            <wp:cNvGraphicFramePr>
              <a:graphicFrameLocks noChangeAspect="1"/>
            </wp:cNvGraphicFramePr>
            <a:graphic>
              <a:graphicData uri="http://schemas.openxmlformats.org/drawingml/2006/picture">
                <pic:pic>
                  <pic:nvPicPr>
                    <pic:cNvPr id="250" name="image633.png"/>
                    <pic:cNvPicPr/>
                  </pic:nvPicPr>
                  <pic:blipFill>
                    <a:blip r:embed="rId971" cstate="print"/>
                    <a:stretch>
                      <a:fillRect/>
                    </a:stretch>
                  </pic:blipFill>
                  <pic:spPr>
                    <a:xfrm>
                      <a:off x="0" y="0"/>
                      <a:ext cx="1603247" cy="502919"/>
                    </a:xfrm>
                    <a:prstGeom prst="rect">
                      <a:avLst/>
                    </a:prstGeom>
                  </pic:spPr>
                </pic:pic>
              </a:graphicData>
            </a:graphic>
          </wp:inline>
        </w:drawing>
      </w:r>
      <w:r>
        <w:rPr>
          <w:rFonts w:ascii="Times New Roman"/>
          <w:sz w:val="20"/>
        </w:rPr>
      </w:r>
    </w:p>
    <w:p>
      <w:pPr>
        <w:spacing w:after="0"/>
        <w:rPr>
          <w:rFonts w:ascii="Times New Roman"/>
          <w:sz w:val="20"/>
        </w:rPr>
        <w:sectPr>
          <w:headerReference w:type="default" r:id="rId966"/>
          <w:footerReference w:type="default" r:id="rId967"/>
          <w:pgSz w:w="12240" w:h="15840"/>
          <w:pgMar w:header="0" w:footer="0" w:top="0" w:bottom="280" w:left="120" w:right="0"/>
        </w:sectPr>
      </w:pPr>
    </w:p>
    <w:p>
      <w:pPr>
        <w:pStyle w:val="BodyText"/>
        <w:spacing w:before="4"/>
        <w:rPr>
          <w:rFonts w:ascii="Times New Roman"/>
          <w:b/>
          <w:sz w:val="17"/>
        </w:rPr>
      </w:pPr>
      <w:r>
        <w:rPr/>
        <w:pict>
          <v:group style="position:absolute;margin-left:12pt;margin-top:52.799999pt;width:600pt;height:684.5pt;mso-position-horizontal-relative:page;mso-position-vertical-relative:page;z-index:15940608" coordorigin="240,1056" coordsize="12000,13690">
            <v:shape style="position:absolute;left:240;top:1545;width:12000;height:12884" type="#_x0000_t75" stroked="false">
              <v:imagedata r:id="rId974" o:title=""/>
            </v:shape>
            <v:shape style="position:absolute;left:998;top:1056;width:10138;height:13690" type="#_x0000_t75" stroked="false">
              <v:imagedata r:id="rId975" o:title=""/>
            </v:shape>
            <v:shape style="position:absolute;left:3417;top:2688;width:1844;height:173" type="#_x0000_t75" stroked="false">
              <v:imagedata r:id="rId976" o:title=""/>
            </v:shape>
            <v:shape style="position:absolute;left:1036;top:2918;width:9831;height:1018" type="#_x0000_t75" stroked="false">
              <v:imagedata r:id="rId977" o:title=""/>
            </v:shape>
            <v:shape style="position:absolute;left:1036;top:4262;width:10061;height:8064" type="#_x0000_t75" stroked="false">
              <v:imagedata r:id="rId978" o:title=""/>
            </v:shape>
            <v:shape style="position:absolute;left:1036;top:6393;width:9639;height:2151" type="#_x0000_t75" stroked="false">
              <v:imagedata r:id="rId979" o:title=""/>
            </v:shape>
            <w10:wrap type="none"/>
          </v:group>
        </w:pict>
      </w:r>
    </w:p>
    <w:p>
      <w:pPr>
        <w:spacing w:after="0"/>
        <w:rPr>
          <w:rFonts w:ascii="Times New Roman"/>
          <w:sz w:val="17"/>
        </w:rPr>
        <w:sectPr>
          <w:headerReference w:type="default" r:id="rId972"/>
          <w:footerReference w:type="default" r:id="rId973"/>
          <w:pgSz w:w="12240" w:h="15840"/>
          <w:pgMar w:header="0" w:footer="0" w:top="1500" w:bottom="280" w:left="120" w:right="0"/>
        </w:sectPr>
      </w:pPr>
    </w:p>
    <w:p>
      <w:pPr>
        <w:pStyle w:val="BodyText"/>
        <w:spacing w:before="4"/>
        <w:rPr>
          <w:rFonts w:ascii="Times New Roman"/>
          <w:b/>
          <w:sz w:val="17"/>
        </w:rPr>
      </w:pPr>
      <w:r>
        <w:rPr/>
        <w:pict>
          <v:group style="position:absolute;margin-left:0pt;margin-top:49.919998pt;width:612pt;height:742.1pt;mso-position-horizontal-relative:page;mso-position-vertical-relative:page;z-index:-25413120" coordorigin="0,998" coordsize="12240,14842">
            <v:shape style="position:absolute;left:0;top:1075;width:12240;height:14765" type="#_x0000_t75" stroked="false">
              <v:imagedata r:id="rId982" o:title=""/>
            </v:shape>
            <v:shape style="position:absolute;left:1113;top:998;width:9908;height:13575" type="#_x0000_t75" stroked="false">
              <v:imagedata r:id="rId983" o:title=""/>
            </v:shape>
            <v:shape style="position:absolute;left:1113;top:3667;width:3111;height:8160" type="#_x0000_t75" stroked="false">
              <v:imagedata r:id="rId984" o:title=""/>
            </v:shape>
            <w10:wrap type="none"/>
          </v:group>
        </w:pict>
      </w:r>
    </w:p>
    <w:p>
      <w:pPr>
        <w:spacing w:after="0"/>
        <w:rPr>
          <w:rFonts w:ascii="Times New Roman"/>
          <w:sz w:val="17"/>
        </w:rPr>
        <w:sectPr>
          <w:headerReference w:type="default" r:id="rId980"/>
          <w:footerReference w:type="default" r:id="rId981"/>
          <w:pgSz w:w="12240" w:h="15840"/>
          <w:pgMar w:header="0" w:footer="0" w:top="1500" w:bottom="280" w:left="120" w:right="0"/>
        </w:sectPr>
      </w:pPr>
    </w:p>
    <w:p>
      <w:pPr>
        <w:pStyle w:val="BodyText"/>
        <w:spacing w:before="4"/>
        <w:rPr>
          <w:rFonts w:ascii="Times New Roman"/>
          <w:b/>
          <w:sz w:val="17"/>
        </w:rPr>
      </w:pPr>
      <w:r>
        <w:rPr/>
        <w:pict>
          <v:group style="position:absolute;margin-left:21.6pt;margin-top:0pt;width:590.4pt;height:792pt;mso-position-horizontal-relative:page;mso-position-vertical-relative:page;z-index:15941632" coordorigin="432,0" coordsize="11808,15840">
            <v:shape style="position:absolute;left:432;top:0;width:11808;height:15840" type="#_x0000_t75" stroked="false">
              <v:imagedata r:id="rId987" o:title=""/>
            </v:shape>
            <v:shape style="position:absolute;left:1075;top:1593;width:9984;height:12461" type="#_x0000_t75" stroked="false">
              <v:imagedata r:id="rId988" o:title=""/>
            </v:shape>
            <v:shape style="position:absolute;left:1113;top:1209;width:4109;height:8775" type="#_x0000_t75" stroked="false">
              <v:imagedata r:id="rId989" o:title=""/>
            </v:shape>
            <w10:wrap type="none"/>
          </v:group>
        </w:pict>
      </w:r>
    </w:p>
    <w:p>
      <w:pPr>
        <w:spacing w:after="0"/>
        <w:rPr>
          <w:rFonts w:ascii="Times New Roman"/>
          <w:sz w:val="17"/>
        </w:rPr>
        <w:sectPr>
          <w:headerReference w:type="default" r:id="rId985"/>
          <w:footerReference w:type="default" r:id="rId986"/>
          <w:pgSz w:w="12240" w:h="15840"/>
          <w:pgMar w:header="0" w:footer="0" w:top="1500" w:bottom="280" w:left="120" w:right="0"/>
        </w:sectPr>
      </w:pPr>
    </w:p>
    <w:p>
      <w:pPr>
        <w:pStyle w:val="BodyText"/>
        <w:spacing w:before="4"/>
        <w:rPr>
          <w:rFonts w:ascii="Times New Roman"/>
          <w:b/>
          <w:sz w:val="17"/>
        </w:rPr>
      </w:pPr>
      <w:r>
        <w:rPr/>
        <w:pict>
          <v:group style="position:absolute;margin-left:11.52pt;margin-top:0pt;width:600.5pt;height:474.75pt;mso-position-horizontal-relative:page;mso-position-vertical-relative:page;z-index:15942144" coordorigin="230,0" coordsize="12010,9495">
            <v:shape style="position:absolute;left:230;top:0;width:12010;height:9495" type="#_x0000_t75" stroked="false">
              <v:imagedata r:id="rId992" o:title=""/>
            </v:shape>
            <v:shape style="position:absolute;left:1113;top:1593;width:8756;height:7220" type="#_x0000_t75" stroked="false">
              <v:imagedata r:id="rId993" o:title=""/>
            </v:shape>
            <v:shape style="position:absolute;left:1113;top:1209;width:2688;height:173" type="#_x0000_t75" stroked="false">
              <v:imagedata r:id="rId994" o:title=""/>
            </v:shape>
            <w10:wrap type="none"/>
          </v:group>
        </w:pict>
      </w:r>
    </w:p>
    <w:p>
      <w:pPr>
        <w:spacing w:after="0"/>
        <w:rPr>
          <w:rFonts w:ascii="Times New Roman"/>
          <w:sz w:val="17"/>
        </w:rPr>
        <w:sectPr>
          <w:headerReference w:type="default" r:id="rId990"/>
          <w:footerReference w:type="default" r:id="rId991"/>
          <w:pgSz w:w="12240" w:h="15840"/>
          <w:pgMar w:header="0" w:footer="0" w:top="0" w:bottom="280" w:left="120" w:right="0"/>
        </w:sectPr>
      </w:pPr>
    </w:p>
    <w:p>
      <w:pPr>
        <w:pStyle w:val="BodyText"/>
        <w:spacing w:before="4"/>
        <w:rPr>
          <w:rFonts w:ascii="Times New Roman"/>
          <w:b/>
          <w:sz w:val="17"/>
        </w:rPr>
      </w:pPr>
      <w:r>
        <w:rPr/>
        <w:pict>
          <v:group style="position:absolute;margin-left:0pt;margin-top:40.799999pt;width:612pt;height:619.2pt;mso-position-horizontal-relative:page;mso-position-vertical-relative:page;z-index:-25411584" coordorigin="0,816" coordsize="12240,12384">
            <v:shape style="position:absolute;left:0;top:816;width:12240;height:12384" type="#_x0000_t75" stroked="false">
              <v:imagedata r:id="rId997" o:title=""/>
            </v:shape>
            <v:shape style="position:absolute;left:1305;top:1017;width:9485;height:250" type="#_x0000_t75" stroked="false">
              <v:imagedata r:id="rId998" o:title=""/>
            </v:shape>
            <v:shape style="position:absolute;left:1190;top:2976;width:9677;height:8237" type="#_x0000_t75" stroked="false">
              <v:imagedata r:id="rId999" o:title=""/>
            </v:shape>
            <v:shape style="position:absolute;left:1881;top:6624;width:768;height:173" type="#_x0000_t75" stroked="false">
              <v:imagedata r:id="rId1000" o:title=""/>
            </v:shape>
            <v:shape style="position:absolute;left:7680;top:9235;width:2112;height:538" type="#_x0000_t75" stroked="false">
              <v:imagedata r:id="rId1001" o:title=""/>
            </v:shape>
            <v:shape style="position:absolute;left:1228;top:2380;width:5223;height:154" type="#_x0000_t75" stroked="false">
              <v:imagedata r:id="rId1002" o:title=""/>
            </v:shape>
            <w10:wrap type="none"/>
          </v:group>
        </w:pict>
      </w:r>
    </w:p>
    <w:p>
      <w:pPr>
        <w:spacing w:after="0"/>
        <w:rPr>
          <w:rFonts w:ascii="Times New Roman"/>
          <w:sz w:val="17"/>
        </w:rPr>
        <w:sectPr>
          <w:headerReference w:type="default" r:id="rId995"/>
          <w:footerReference w:type="default" r:id="rId996"/>
          <w:pgSz w:w="12240" w:h="15840"/>
          <w:pgMar w:header="0" w:footer="0" w:top="820" w:bottom="280" w:left="120" w:right="0"/>
        </w:sectPr>
      </w:pPr>
    </w:p>
    <w:p>
      <w:pPr>
        <w:pStyle w:val="BodyText"/>
        <w:ind w:left="600"/>
        <w:rPr>
          <w:rFonts w:ascii="Times New Roman"/>
          <w:sz w:val="20"/>
        </w:rPr>
      </w:pPr>
      <w:r>
        <w:rPr>
          <w:rFonts w:ascii="Times New Roman"/>
          <w:sz w:val="20"/>
        </w:rPr>
        <w:pict>
          <v:group style="width:541pt;height:679.7pt;mso-position-horizontal-relative:char;mso-position-vertical-relative:line" coordorigin="0,0" coordsize="10820,13594">
            <v:shape style="position:absolute;left:0;top:0;width:10820;height:13594" type="#_x0000_t75" stroked="false">
              <v:imagedata r:id="rId1005" o:title=""/>
            </v:shape>
            <v:shape style="position:absolute;left:316;top:739;width:9716;height:12711" type="#_x0000_t75" stroked="false">
              <v:imagedata r:id="rId1006" o:title=""/>
            </v:shape>
          </v:group>
        </w:pict>
      </w:r>
      <w:r>
        <w:rPr>
          <w:rFonts w:ascii="Times New Roman"/>
          <w:sz w:val="20"/>
        </w:rPr>
      </w:r>
    </w:p>
    <w:p>
      <w:pPr>
        <w:spacing w:after="0"/>
        <w:rPr>
          <w:rFonts w:ascii="Times New Roman"/>
          <w:sz w:val="20"/>
        </w:rPr>
        <w:sectPr>
          <w:headerReference w:type="default" r:id="rId1003"/>
          <w:footerReference w:type="default" r:id="rId1004"/>
          <w:pgSz w:w="12240" w:h="15840"/>
          <w:pgMar w:header="0" w:footer="0" w:top="280" w:bottom="280" w:left="120" w:right="0"/>
        </w:sectPr>
      </w:pPr>
    </w:p>
    <w:p>
      <w:pPr>
        <w:pStyle w:val="BodyText"/>
        <w:spacing w:before="4"/>
        <w:rPr>
          <w:rFonts w:ascii="Times New Roman"/>
          <w:b/>
          <w:sz w:val="17"/>
        </w:rPr>
      </w:pPr>
      <w:r>
        <w:rPr/>
        <w:pict>
          <v:group style="position:absolute;margin-left:40.32pt;margin-top:44.16pt;width:571.7pt;height:718.1pt;mso-position-horizontal-relative:page;mso-position-vertical-relative:page;z-index:15943680" coordorigin="806,883" coordsize="11434,14362">
            <v:shape style="position:absolute;left:806;top:883;width:11434;height:14362" type="#_x0000_t75" stroked="false">
              <v:imagedata r:id="rId1009" o:title=""/>
            </v:shape>
            <v:shape style="position:absolute;left:1036;top:1171;width:9831;height:13460" type="#_x0000_t75" stroked="false">
              <v:imagedata r:id="rId1010" o:title=""/>
            </v:shape>
            <w10:wrap type="none"/>
          </v:group>
        </w:pict>
      </w:r>
    </w:p>
    <w:p>
      <w:pPr>
        <w:spacing w:after="0"/>
        <w:rPr>
          <w:rFonts w:ascii="Times New Roman"/>
          <w:sz w:val="17"/>
        </w:rPr>
        <w:sectPr>
          <w:headerReference w:type="default" r:id="rId1007"/>
          <w:footerReference w:type="default" r:id="rId1008"/>
          <w:pgSz w:w="12240" w:h="15840"/>
          <w:pgMar w:header="0" w:footer="0" w:top="1500" w:bottom="280" w:left="120" w:right="0"/>
        </w:sectPr>
      </w:pPr>
    </w:p>
    <w:p>
      <w:pPr>
        <w:pStyle w:val="BodyText"/>
        <w:spacing w:before="4"/>
        <w:rPr>
          <w:rFonts w:ascii="Times New Roman"/>
          <w:b/>
          <w:sz w:val="17"/>
        </w:rPr>
      </w:pPr>
      <w:r>
        <w:rPr/>
        <w:pict>
          <v:group style="position:absolute;margin-left:0pt;margin-top:55.200001pt;width:575.050pt;height:736.8pt;mso-position-horizontal-relative:page;mso-position-vertical-relative:page;z-index:-25410048" coordorigin="0,1104" coordsize="11501,14736">
            <v:shape style="position:absolute;left:0;top:1104;width:11501;height:14736" type="#_x0000_t75" stroked="false">
              <v:imagedata r:id="rId1013" o:title=""/>
            </v:shape>
            <v:shape style="position:absolute;left:998;top:1132;width:9754;height:2957" type="#_x0000_t75" stroked="false">
              <v:imagedata r:id="rId1014" o:title=""/>
            </v:shape>
            <w10:wrap type="none"/>
          </v:group>
        </w:pict>
      </w:r>
    </w:p>
    <w:p>
      <w:pPr>
        <w:spacing w:after="0"/>
        <w:rPr>
          <w:rFonts w:ascii="Times New Roman"/>
          <w:sz w:val="17"/>
        </w:rPr>
        <w:sectPr>
          <w:headerReference w:type="default" r:id="rId1011"/>
          <w:footerReference w:type="default" r:id="rId1012"/>
          <w:pgSz w:w="12240" w:h="15840"/>
          <w:pgMar w:header="0" w:footer="0" w:top="1500" w:bottom="280" w:left="120" w:right="0"/>
        </w:sectPr>
      </w:pPr>
    </w:p>
    <w:p>
      <w:pPr>
        <w:pStyle w:val="BodyText"/>
        <w:rPr>
          <w:rFonts w:ascii="Times New Roman"/>
          <w:b/>
          <w:sz w:val="20"/>
        </w:rPr>
      </w:pPr>
      <w:r>
        <w:rPr/>
        <w:pict>
          <v:group style="position:absolute;margin-left:0pt;margin-top:0pt;width:612pt;height:474.75pt;mso-position-horizontal-relative:page;mso-position-vertical-relative:page;z-index:-25409536" coordorigin="0,0" coordsize="12240,9495">
            <v:shape style="position:absolute;left:0;top:0;width:12240;height:9495" type="#_x0000_t75" stroked="false">
              <v:imagedata r:id="rId968" o:title=""/>
            </v:shape>
            <v:shape style="position:absolute;left:1920;top:1516;width:2842;height:269" type="#_x0000_t75" stroked="false">
              <v:imagedata r:id="rId969" o:title=""/>
            </v:shape>
            <v:shape style="position:absolute;left:1920;top:1862;width:2842;height:173" type="#_x0000_t75" stroked="false">
              <v:imagedata r:id="rId970" o:title=""/>
            </v:shape>
            <w10:wrap type="none"/>
          </v:group>
        </w:pic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9"/>
        <w:rPr>
          <w:rFonts w:ascii="Times New Roman"/>
          <w:b/>
          <w:sz w:val="28"/>
        </w:rPr>
      </w:pPr>
    </w:p>
    <w:p>
      <w:pPr>
        <w:pStyle w:val="BodyText"/>
        <w:ind w:left="8371"/>
        <w:rPr>
          <w:rFonts w:ascii="Times New Roman"/>
          <w:sz w:val="20"/>
        </w:rPr>
      </w:pPr>
      <w:r>
        <w:rPr>
          <w:rFonts w:ascii="Times New Roman"/>
          <w:sz w:val="20"/>
        </w:rPr>
        <w:drawing>
          <wp:inline distT="0" distB="0" distL="0" distR="0">
            <wp:extent cx="1603247" cy="502919"/>
            <wp:effectExtent l="0" t="0" r="0" b="0"/>
            <wp:docPr id="251" name="image633.png"/>
            <wp:cNvGraphicFramePr>
              <a:graphicFrameLocks noChangeAspect="1"/>
            </wp:cNvGraphicFramePr>
            <a:graphic>
              <a:graphicData uri="http://schemas.openxmlformats.org/drawingml/2006/picture">
                <pic:pic>
                  <pic:nvPicPr>
                    <pic:cNvPr id="252" name="image633.png"/>
                    <pic:cNvPicPr/>
                  </pic:nvPicPr>
                  <pic:blipFill>
                    <a:blip r:embed="rId971" cstate="print"/>
                    <a:stretch>
                      <a:fillRect/>
                    </a:stretch>
                  </pic:blipFill>
                  <pic:spPr>
                    <a:xfrm>
                      <a:off x="0" y="0"/>
                      <a:ext cx="1603247" cy="502919"/>
                    </a:xfrm>
                    <a:prstGeom prst="rect">
                      <a:avLst/>
                    </a:prstGeom>
                  </pic:spPr>
                </pic:pic>
              </a:graphicData>
            </a:graphic>
          </wp:inline>
        </w:drawing>
      </w:r>
      <w:r>
        <w:rPr>
          <w:rFonts w:ascii="Times New Roman"/>
          <w:sz w:val="20"/>
        </w:rPr>
      </w:r>
    </w:p>
    <w:p>
      <w:pPr>
        <w:spacing w:after="0"/>
        <w:rPr>
          <w:rFonts w:ascii="Times New Roman"/>
          <w:sz w:val="20"/>
        </w:rPr>
        <w:sectPr>
          <w:headerReference w:type="default" r:id="rId1015"/>
          <w:footerReference w:type="default" r:id="rId1016"/>
          <w:pgSz w:w="12240" w:h="15840"/>
          <w:pgMar w:header="0" w:footer="0" w:top="0" w:bottom="280" w:left="120" w:right="0"/>
        </w:sectPr>
      </w:pPr>
    </w:p>
    <w:p>
      <w:pPr>
        <w:pStyle w:val="BodyText"/>
        <w:spacing w:before="4"/>
        <w:rPr>
          <w:rFonts w:ascii="Times New Roman"/>
          <w:b/>
          <w:sz w:val="17"/>
        </w:rPr>
      </w:pPr>
      <w:r>
        <w:rPr/>
        <w:pict>
          <v:group style="position:absolute;margin-left:12pt;margin-top:52.799999pt;width:600pt;height:684.5pt;mso-position-horizontal-relative:page;mso-position-vertical-relative:page;z-index:15945216" coordorigin="240,1056" coordsize="12000,13690">
            <v:shape style="position:absolute;left:240;top:1545;width:12000;height:12884" type="#_x0000_t75" stroked="false">
              <v:imagedata r:id="rId974" o:title=""/>
            </v:shape>
            <v:shape style="position:absolute;left:998;top:1056;width:10138;height:13690" type="#_x0000_t75" stroked="false">
              <v:imagedata r:id="rId975" o:title=""/>
            </v:shape>
            <v:shape style="position:absolute;left:3417;top:2688;width:1844;height:173" type="#_x0000_t75" stroked="false">
              <v:imagedata r:id="rId976" o:title=""/>
            </v:shape>
            <v:shape style="position:absolute;left:1036;top:2918;width:9831;height:1018" type="#_x0000_t75" stroked="false">
              <v:imagedata r:id="rId977" o:title=""/>
            </v:shape>
            <v:shape style="position:absolute;left:1036;top:4262;width:10061;height:8064" type="#_x0000_t75" stroked="false">
              <v:imagedata r:id="rId978" o:title=""/>
            </v:shape>
            <v:shape style="position:absolute;left:1036;top:6393;width:9639;height:2151" type="#_x0000_t75" stroked="false">
              <v:imagedata r:id="rId979" o:title=""/>
            </v:shape>
            <w10:wrap type="none"/>
          </v:group>
        </w:pict>
      </w:r>
    </w:p>
    <w:p>
      <w:pPr>
        <w:spacing w:after="0"/>
        <w:rPr>
          <w:rFonts w:ascii="Times New Roman"/>
          <w:sz w:val="17"/>
        </w:rPr>
        <w:sectPr>
          <w:headerReference w:type="default" r:id="rId1017"/>
          <w:footerReference w:type="default" r:id="rId1018"/>
          <w:pgSz w:w="12240" w:h="15840"/>
          <w:pgMar w:header="0" w:footer="0" w:top="1500" w:bottom="280" w:left="120" w:right="0"/>
        </w:sectPr>
      </w:pPr>
    </w:p>
    <w:p>
      <w:pPr>
        <w:pStyle w:val="BodyText"/>
        <w:spacing w:before="4"/>
        <w:rPr>
          <w:rFonts w:ascii="Times New Roman"/>
          <w:b/>
          <w:sz w:val="17"/>
        </w:rPr>
      </w:pPr>
      <w:r>
        <w:rPr/>
        <w:pict>
          <v:group style="position:absolute;margin-left:0pt;margin-top:49.919998pt;width:612pt;height:742.1pt;mso-position-horizontal-relative:page;mso-position-vertical-relative:page;z-index:-25408512" coordorigin="0,998" coordsize="12240,14842">
            <v:shape style="position:absolute;left:0;top:1075;width:12240;height:14765" type="#_x0000_t75" stroked="false">
              <v:imagedata r:id="rId982" o:title=""/>
            </v:shape>
            <v:shape style="position:absolute;left:1113;top:998;width:9908;height:13575" type="#_x0000_t75" stroked="false">
              <v:imagedata r:id="rId983" o:title=""/>
            </v:shape>
            <v:shape style="position:absolute;left:1113;top:3667;width:3111;height:8160" type="#_x0000_t75" stroked="false">
              <v:imagedata r:id="rId984" o:title=""/>
            </v:shape>
            <w10:wrap type="none"/>
          </v:group>
        </w:pict>
      </w:r>
    </w:p>
    <w:p>
      <w:pPr>
        <w:spacing w:after="0"/>
        <w:rPr>
          <w:rFonts w:ascii="Times New Roman"/>
          <w:sz w:val="17"/>
        </w:rPr>
        <w:sectPr>
          <w:headerReference w:type="default" r:id="rId1019"/>
          <w:footerReference w:type="default" r:id="rId1020"/>
          <w:pgSz w:w="12240" w:h="15840"/>
          <w:pgMar w:header="0" w:footer="0" w:top="1500" w:bottom="280" w:left="120" w:right="0"/>
        </w:sectPr>
      </w:pPr>
    </w:p>
    <w:p>
      <w:pPr>
        <w:pStyle w:val="BodyText"/>
        <w:spacing w:before="4"/>
        <w:rPr>
          <w:rFonts w:ascii="Times New Roman"/>
          <w:b/>
          <w:sz w:val="17"/>
        </w:rPr>
      </w:pPr>
      <w:r>
        <w:rPr/>
        <w:pict>
          <v:group style="position:absolute;margin-left:21.6pt;margin-top:0pt;width:590.4pt;height:792pt;mso-position-horizontal-relative:page;mso-position-vertical-relative:page;z-index:15946240" coordorigin="432,0" coordsize="11808,15840">
            <v:shape style="position:absolute;left:432;top:0;width:11808;height:15840" type="#_x0000_t75" stroked="false">
              <v:imagedata r:id="rId987" o:title=""/>
            </v:shape>
            <v:shape style="position:absolute;left:1075;top:1593;width:9984;height:12461" type="#_x0000_t75" stroked="false">
              <v:imagedata r:id="rId988" o:title=""/>
            </v:shape>
            <v:shape style="position:absolute;left:1113;top:1209;width:4109;height:8775" type="#_x0000_t75" stroked="false">
              <v:imagedata r:id="rId989" o:title=""/>
            </v:shape>
            <w10:wrap type="none"/>
          </v:group>
        </w:pict>
      </w:r>
    </w:p>
    <w:p>
      <w:pPr>
        <w:spacing w:after="0"/>
        <w:rPr>
          <w:rFonts w:ascii="Times New Roman"/>
          <w:sz w:val="17"/>
        </w:rPr>
        <w:sectPr>
          <w:headerReference w:type="default" r:id="rId1021"/>
          <w:footerReference w:type="default" r:id="rId1022"/>
          <w:pgSz w:w="12240" w:h="15840"/>
          <w:pgMar w:header="0" w:footer="0" w:top="1500" w:bottom="280" w:left="120" w:right="0"/>
        </w:sectPr>
      </w:pPr>
    </w:p>
    <w:p>
      <w:pPr>
        <w:pStyle w:val="BodyText"/>
        <w:spacing w:before="4"/>
        <w:rPr>
          <w:rFonts w:ascii="Times New Roman"/>
          <w:b/>
          <w:sz w:val="17"/>
        </w:rPr>
      </w:pPr>
      <w:r>
        <w:rPr/>
        <w:pict>
          <v:group style="position:absolute;margin-left:11.52pt;margin-top:0pt;width:600.5pt;height:474.75pt;mso-position-horizontal-relative:page;mso-position-vertical-relative:page;z-index:15946752" coordorigin="230,0" coordsize="12010,9495">
            <v:shape style="position:absolute;left:230;top:0;width:12010;height:9495" type="#_x0000_t75" stroked="false">
              <v:imagedata r:id="rId992" o:title=""/>
            </v:shape>
            <v:shape style="position:absolute;left:1113;top:1593;width:8756;height:7220" type="#_x0000_t75" stroked="false">
              <v:imagedata r:id="rId993" o:title=""/>
            </v:shape>
            <v:shape style="position:absolute;left:1113;top:1209;width:2688;height:173" type="#_x0000_t75" stroked="false">
              <v:imagedata r:id="rId994" o:title=""/>
            </v:shape>
            <w10:wrap type="none"/>
          </v:group>
        </w:pict>
      </w:r>
    </w:p>
    <w:p>
      <w:pPr>
        <w:spacing w:after="0"/>
        <w:rPr>
          <w:rFonts w:ascii="Times New Roman"/>
          <w:sz w:val="17"/>
        </w:rPr>
        <w:sectPr>
          <w:headerReference w:type="default" r:id="rId1023"/>
          <w:footerReference w:type="default" r:id="rId1024"/>
          <w:pgSz w:w="12240" w:h="15840"/>
          <w:pgMar w:header="0" w:footer="0" w:top="0" w:bottom="280" w:left="120" w:right="0"/>
        </w:sectPr>
      </w:pPr>
    </w:p>
    <w:p>
      <w:pPr>
        <w:pStyle w:val="BodyText"/>
        <w:spacing w:before="4"/>
        <w:rPr>
          <w:rFonts w:ascii="Times New Roman"/>
          <w:b/>
          <w:sz w:val="17"/>
        </w:rPr>
      </w:pPr>
      <w:r>
        <w:rPr/>
        <w:pict>
          <v:group style="position:absolute;margin-left:0pt;margin-top:40.799999pt;width:612pt;height:619.2pt;mso-position-horizontal-relative:page;mso-position-vertical-relative:page;z-index:-25406976" coordorigin="0,816" coordsize="12240,12384">
            <v:shape style="position:absolute;left:0;top:816;width:12240;height:12384" type="#_x0000_t75" stroked="false">
              <v:imagedata r:id="rId997" o:title=""/>
            </v:shape>
            <v:shape style="position:absolute;left:1305;top:1017;width:9485;height:250" type="#_x0000_t75" stroked="false">
              <v:imagedata r:id="rId998" o:title=""/>
            </v:shape>
            <v:shape style="position:absolute;left:1190;top:2976;width:9677;height:8237" type="#_x0000_t75" stroked="false">
              <v:imagedata r:id="rId999" o:title=""/>
            </v:shape>
            <v:shape style="position:absolute;left:1881;top:6624;width:768;height:173" type="#_x0000_t75" stroked="false">
              <v:imagedata r:id="rId1000" o:title=""/>
            </v:shape>
            <v:shape style="position:absolute;left:7680;top:9235;width:2112;height:538" type="#_x0000_t75" stroked="false">
              <v:imagedata r:id="rId1001" o:title=""/>
            </v:shape>
            <v:shape style="position:absolute;left:1228;top:2380;width:5223;height:154" type="#_x0000_t75" stroked="false">
              <v:imagedata r:id="rId1002" o:title=""/>
            </v:shape>
            <w10:wrap type="none"/>
          </v:group>
        </w:pict>
      </w:r>
    </w:p>
    <w:p>
      <w:pPr>
        <w:spacing w:after="0"/>
        <w:rPr>
          <w:rFonts w:ascii="Times New Roman"/>
          <w:sz w:val="17"/>
        </w:rPr>
        <w:sectPr>
          <w:headerReference w:type="default" r:id="rId1025"/>
          <w:footerReference w:type="default" r:id="rId1026"/>
          <w:pgSz w:w="12240" w:h="15840"/>
          <w:pgMar w:header="0" w:footer="0" w:top="820" w:bottom="280" w:left="120" w:right="0"/>
        </w:sectPr>
      </w:pPr>
    </w:p>
    <w:p>
      <w:pPr>
        <w:pStyle w:val="BodyText"/>
        <w:ind w:left="600"/>
        <w:rPr>
          <w:rFonts w:ascii="Times New Roman"/>
          <w:sz w:val="20"/>
        </w:rPr>
      </w:pPr>
      <w:r>
        <w:rPr>
          <w:rFonts w:ascii="Times New Roman"/>
          <w:sz w:val="20"/>
        </w:rPr>
        <w:pict>
          <v:group style="width:541pt;height:679.7pt;mso-position-horizontal-relative:char;mso-position-vertical-relative:line" coordorigin="0,0" coordsize="10820,13594">
            <v:shape style="position:absolute;left:0;top:0;width:10820;height:13594" type="#_x0000_t75" stroked="false">
              <v:imagedata r:id="rId1005" o:title=""/>
            </v:shape>
            <v:shape style="position:absolute;left:316;top:739;width:9716;height:12711" type="#_x0000_t75" stroked="false">
              <v:imagedata r:id="rId1006" o:title=""/>
            </v:shape>
          </v:group>
        </w:pict>
      </w:r>
      <w:r>
        <w:rPr>
          <w:rFonts w:ascii="Times New Roman"/>
          <w:sz w:val="20"/>
        </w:rPr>
      </w:r>
    </w:p>
    <w:p>
      <w:pPr>
        <w:spacing w:after="0"/>
        <w:rPr>
          <w:rFonts w:ascii="Times New Roman"/>
          <w:sz w:val="20"/>
        </w:rPr>
        <w:sectPr>
          <w:headerReference w:type="default" r:id="rId1027"/>
          <w:footerReference w:type="default" r:id="rId1028"/>
          <w:pgSz w:w="12240" w:h="15840"/>
          <w:pgMar w:header="0" w:footer="0" w:top="280" w:bottom="280" w:left="120" w:right="0"/>
        </w:sectPr>
      </w:pPr>
    </w:p>
    <w:p>
      <w:pPr>
        <w:pStyle w:val="BodyText"/>
        <w:spacing w:before="4"/>
        <w:rPr>
          <w:rFonts w:ascii="Times New Roman"/>
          <w:b/>
          <w:sz w:val="17"/>
        </w:rPr>
      </w:pPr>
      <w:r>
        <w:rPr/>
        <w:pict>
          <v:group style="position:absolute;margin-left:40.32pt;margin-top:44.16pt;width:571.7pt;height:718.1pt;mso-position-horizontal-relative:page;mso-position-vertical-relative:page;z-index:15948288" coordorigin="806,883" coordsize="11434,14362">
            <v:shape style="position:absolute;left:806;top:883;width:11434;height:14362" type="#_x0000_t75" stroked="false">
              <v:imagedata r:id="rId1009" o:title=""/>
            </v:shape>
            <v:shape style="position:absolute;left:1036;top:1171;width:9831;height:13460" type="#_x0000_t75" stroked="false">
              <v:imagedata r:id="rId1010" o:title=""/>
            </v:shape>
            <w10:wrap type="none"/>
          </v:group>
        </w:pict>
      </w:r>
    </w:p>
    <w:p>
      <w:pPr>
        <w:spacing w:after="0"/>
        <w:rPr>
          <w:rFonts w:ascii="Times New Roman"/>
          <w:sz w:val="17"/>
        </w:rPr>
        <w:sectPr>
          <w:headerReference w:type="default" r:id="rId1029"/>
          <w:footerReference w:type="default" r:id="rId1030"/>
          <w:pgSz w:w="12240" w:h="15840"/>
          <w:pgMar w:header="0" w:footer="0" w:top="1500" w:bottom="280" w:left="120" w:right="0"/>
        </w:sectPr>
      </w:pPr>
    </w:p>
    <w:p>
      <w:pPr>
        <w:pStyle w:val="BodyText"/>
        <w:spacing w:before="4"/>
        <w:rPr>
          <w:rFonts w:ascii="Times New Roman"/>
          <w:b/>
          <w:sz w:val="17"/>
        </w:rPr>
      </w:pPr>
      <w:r>
        <w:rPr/>
        <w:pict>
          <v:group style="position:absolute;margin-left:0pt;margin-top:55.200001pt;width:575.050pt;height:736.8pt;mso-position-horizontal-relative:page;mso-position-vertical-relative:page;z-index:-25405440" coordorigin="0,1104" coordsize="11501,14736">
            <v:shape style="position:absolute;left:0;top:1104;width:11501;height:14736" type="#_x0000_t75" stroked="false">
              <v:imagedata r:id="rId1013" o:title=""/>
            </v:shape>
            <v:shape style="position:absolute;left:998;top:1132;width:9754;height:2957" type="#_x0000_t75" stroked="false">
              <v:imagedata r:id="rId1014" o:title=""/>
            </v:shape>
            <w10:wrap type="none"/>
          </v:group>
        </w:pict>
      </w:r>
    </w:p>
    <w:p>
      <w:pPr>
        <w:spacing w:after="0"/>
        <w:rPr>
          <w:rFonts w:ascii="Times New Roman"/>
          <w:sz w:val="17"/>
        </w:rPr>
        <w:sectPr>
          <w:headerReference w:type="default" r:id="rId1031"/>
          <w:footerReference w:type="default" r:id="rId1032"/>
          <w:pgSz w:w="12240" w:h="15840"/>
          <w:pgMar w:header="0" w:footer="0" w:top="1500" w:bottom="280" w:left="120" w:right="0"/>
        </w:sectPr>
      </w:pPr>
    </w:p>
    <w:p>
      <w:pPr>
        <w:pStyle w:val="BodyText"/>
        <w:ind w:left="384"/>
        <w:rPr>
          <w:rFonts w:ascii="Times New Roman"/>
          <w:sz w:val="20"/>
        </w:rPr>
      </w:pPr>
      <w:r>
        <w:rPr>
          <w:rFonts w:ascii="Times New Roman"/>
          <w:sz w:val="20"/>
        </w:rPr>
        <w:pict>
          <v:group style="width:552.8pt;height:73.9pt;mso-position-horizontal-relative:char;mso-position-vertical-relative:line" coordorigin="0,0" coordsize="11056,1478">
            <v:shape style="position:absolute;left:0;top:0;width:4679;height:1478" type="#_x0000_t75" stroked="false">
              <v:imagedata r:id="rId1035" o:title=""/>
            </v:shape>
            <v:rect style="position:absolute;left:4417;top:840;width:6639;height:144" filled="true" fillcolor="#0a4875" stroked="false">
              <v:fill type="solid"/>
            </v:rect>
          </v:group>
        </w:pict>
      </w:r>
      <w:r>
        <w:rPr>
          <w:rFonts w:ascii="Times New Roman"/>
          <w:sz w:val="20"/>
        </w:rPr>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2"/>
        <w:rPr>
          <w:rFonts w:ascii="Times New Roman"/>
          <w:b/>
          <w:sz w:val="22"/>
        </w:rPr>
      </w:pPr>
    </w:p>
    <w:p>
      <w:pPr>
        <w:spacing w:line="266" w:lineRule="auto" w:before="101"/>
        <w:ind w:left="2750" w:right="2870" w:firstLine="1"/>
        <w:jc w:val="center"/>
        <w:rPr>
          <w:rFonts w:ascii="Garamond"/>
          <w:b/>
          <w:sz w:val="64"/>
        </w:rPr>
      </w:pPr>
      <w:bookmarkStart w:name="Insert from: &quot;Exhibit 5 (HHCS Notice of " w:id="23"/>
      <w:bookmarkEnd w:id="23"/>
      <w:r>
        <w:rPr/>
      </w:r>
      <w:bookmarkStart w:name="download.pdf" w:id="24"/>
      <w:bookmarkEnd w:id="24"/>
      <w:r>
        <w:rPr/>
      </w:r>
      <w:r>
        <w:rPr>
          <w:rFonts w:ascii="Garamond"/>
          <w:b/>
          <w:color w:val="231F20"/>
          <w:sz w:val="64"/>
        </w:rPr>
        <w:t>NOTICE</w:t>
      </w:r>
      <w:r>
        <w:rPr>
          <w:rFonts w:ascii="Garamond"/>
          <w:b/>
          <w:color w:val="231F20"/>
          <w:spacing w:val="6"/>
          <w:sz w:val="64"/>
        </w:rPr>
        <w:t> </w:t>
      </w:r>
      <w:r>
        <w:rPr>
          <w:rFonts w:ascii="Garamond"/>
          <w:b/>
          <w:color w:val="231F20"/>
          <w:sz w:val="64"/>
        </w:rPr>
        <w:t>OF</w:t>
      </w:r>
      <w:r>
        <w:rPr>
          <w:rFonts w:ascii="Garamond"/>
          <w:b/>
          <w:color w:val="231F20"/>
          <w:spacing w:val="1"/>
          <w:sz w:val="64"/>
        </w:rPr>
        <w:t> </w:t>
      </w:r>
      <w:r>
        <w:rPr>
          <w:rFonts w:ascii="Garamond"/>
          <w:b/>
          <w:color w:val="231F20"/>
          <w:sz w:val="64"/>
        </w:rPr>
        <w:t>MATERIAL</w:t>
      </w:r>
      <w:r>
        <w:rPr>
          <w:rFonts w:ascii="Garamond"/>
          <w:b/>
          <w:color w:val="231F20"/>
          <w:spacing w:val="24"/>
          <w:sz w:val="64"/>
        </w:rPr>
        <w:t> </w:t>
      </w:r>
      <w:r>
        <w:rPr>
          <w:rFonts w:ascii="Garamond"/>
          <w:b/>
          <w:color w:val="231F20"/>
          <w:sz w:val="64"/>
        </w:rPr>
        <w:t>CHANGE</w:t>
      </w:r>
      <w:r>
        <w:rPr>
          <w:rFonts w:ascii="Garamond"/>
          <w:b/>
          <w:color w:val="231F20"/>
          <w:spacing w:val="-157"/>
          <w:sz w:val="64"/>
        </w:rPr>
        <w:t> </w:t>
      </w:r>
      <w:r>
        <w:rPr>
          <w:rFonts w:ascii="Garamond"/>
          <w:b/>
          <w:color w:val="231F20"/>
          <w:sz w:val="64"/>
        </w:rPr>
        <w:t>FORM</w:t>
      </w: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0"/>
        </w:rPr>
      </w:pPr>
    </w:p>
    <w:p>
      <w:pPr>
        <w:pStyle w:val="BodyText"/>
        <w:rPr>
          <w:rFonts w:ascii="Garamond"/>
          <w:b/>
          <w:sz w:val="22"/>
        </w:rPr>
      </w:pPr>
    </w:p>
    <w:p>
      <w:pPr>
        <w:spacing w:line="256" w:lineRule="auto" w:before="100"/>
        <w:ind w:left="8734" w:right="897" w:hanging="202"/>
        <w:jc w:val="right"/>
        <w:rPr>
          <w:rFonts w:ascii="Garamond"/>
          <w:sz w:val="26"/>
        </w:rPr>
      </w:pPr>
      <w:r>
        <w:rPr>
          <w:rFonts w:ascii="Garamond"/>
          <w:color w:val="231F20"/>
          <w:sz w:val="26"/>
        </w:rPr>
        <w:t>Health</w:t>
      </w:r>
      <w:r>
        <w:rPr>
          <w:rFonts w:ascii="Garamond"/>
          <w:color w:val="231F20"/>
          <w:spacing w:val="-14"/>
          <w:sz w:val="26"/>
        </w:rPr>
        <w:t> </w:t>
      </w:r>
      <w:r>
        <w:rPr>
          <w:rFonts w:ascii="Garamond"/>
          <w:color w:val="231F20"/>
          <w:sz w:val="26"/>
        </w:rPr>
        <w:t>Policy</w:t>
      </w:r>
      <w:r>
        <w:rPr>
          <w:rFonts w:ascii="Garamond"/>
          <w:color w:val="231F20"/>
          <w:spacing w:val="-13"/>
          <w:sz w:val="26"/>
        </w:rPr>
        <w:t> </w:t>
      </w:r>
      <w:r>
        <w:rPr>
          <w:rFonts w:ascii="Garamond"/>
          <w:color w:val="231F20"/>
          <w:sz w:val="26"/>
        </w:rPr>
        <w:t>Commission</w:t>
      </w:r>
      <w:r>
        <w:rPr>
          <w:rFonts w:ascii="Garamond"/>
          <w:color w:val="231F20"/>
          <w:spacing w:val="-62"/>
          <w:sz w:val="26"/>
        </w:rPr>
        <w:t> </w:t>
      </w:r>
      <w:r>
        <w:rPr>
          <w:rFonts w:ascii="Garamond"/>
          <w:color w:val="231F20"/>
          <w:sz w:val="26"/>
        </w:rPr>
        <w:t>50 Milk Street, 8th Floor</w:t>
      </w:r>
      <w:r>
        <w:rPr>
          <w:rFonts w:ascii="Garamond"/>
          <w:color w:val="231F20"/>
          <w:spacing w:val="-62"/>
          <w:sz w:val="26"/>
        </w:rPr>
        <w:t> </w:t>
      </w:r>
      <w:r>
        <w:rPr>
          <w:rFonts w:ascii="Garamond"/>
          <w:color w:val="231F20"/>
          <w:sz w:val="26"/>
        </w:rPr>
        <w:t>Boston,</w:t>
      </w:r>
      <w:r>
        <w:rPr>
          <w:rFonts w:ascii="Garamond"/>
          <w:color w:val="231F20"/>
          <w:spacing w:val="-1"/>
          <w:sz w:val="26"/>
        </w:rPr>
        <w:t> </w:t>
      </w:r>
      <w:r>
        <w:rPr>
          <w:rFonts w:ascii="Garamond"/>
          <w:color w:val="231F20"/>
          <w:sz w:val="26"/>
        </w:rPr>
        <w:t>MA</w:t>
      </w:r>
      <w:r>
        <w:rPr>
          <w:rFonts w:ascii="Garamond"/>
          <w:color w:val="231F20"/>
          <w:spacing w:val="-1"/>
          <w:sz w:val="26"/>
        </w:rPr>
        <w:t> </w:t>
      </w:r>
      <w:r>
        <w:rPr>
          <w:rFonts w:ascii="Garamond"/>
          <w:color w:val="231F20"/>
          <w:sz w:val="26"/>
        </w:rPr>
        <w:t>02109</w:t>
      </w:r>
    </w:p>
    <w:p>
      <w:pPr>
        <w:spacing w:after="0" w:line="256" w:lineRule="auto"/>
        <w:jc w:val="right"/>
        <w:rPr>
          <w:rFonts w:ascii="Garamond"/>
          <w:sz w:val="26"/>
        </w:rPr>
        <w:sectPr>
          <w:headerReference w:type="default" r:id="rId1033"/>
          <w:footerReference w:type="default" r:id="rId1034"/>
          <w:pgSz w:w="12240" w:h="15840"/>
          <w:pgMar w:header="0" w:footer="0" w:top="540" w:bottom="280" w:left="120" w:right="0"/>
        </w:sectPr>
      </w:pPr>
    </w:p>
    <w:p>
      <w:pPr>
        <w:spacing w:before="74"/>
        <w:ind w:left="1650" w:right="2018" w:firstLine="0"/>
        <w:jc w:val="center"/>
        <w:rPr>
          <w:rFonts w:ascii="Garamond"/>
          <w:b/>
          <w:sz w:val="32"/>
        </w:rPr>
      </w:pPr>
      <w:r>
        <w:rPr>
          <w:rFonts w:ascii="Garamond"/>
          <w:b/>
          <w:color w:val="084875"/>
          <w:sz w:val="32"/>
        </w:rPr>
        <w:t>GENERAL</w:t>
      </w:r>
      <w:r>
        <w:rPr>
          <w:rFonts w:ascii="Garamond"/>
          <w:b/>
          <w:color w:val="084875"/>
          <w:spacing w:val="-19"/>
          <w:sz w:val="32"/>
        </w:rPr>
        <w:t> </w:t>
      </w:r>
      <w:r>
        <w:rPr>
          <w:rFonts w:ascii="Garamond"/>
          <w:b/>
          <w:color w:val="084875"/>
          <w:sz w:val="32"/>
        </w:rPr>
        <w:t>INSTRUCTIONS</w:t>
      </w:r>
    </w:p>
    <w:p>
      <w:pPr>
        <w:pStyle w:val="BodyText"/>
        <w:spacing w:before="268"/>
        <w:ind w:left="676" w:right="854"/>
        <w:rPr>
          <w:rFonts w:ascii="Times New Roman" w:hAnsi="Times New Roman"/>
        </w:rPr>
      </w:pPr>
      <w:r>
        <w:rPr>
          <w:rFonts w:ascii="Times New Roman" w:hAnsi="Times New Roman"/>
        </w:rPr>
        <w:t>The attached form should be used by a Provider or Provider Organization to provide a Notice of Material</w:t>
      </w:r>
      <w:r>
        <w:rPr>
          <w:rFonts w:ascii="Times New Roman" w:hAnsi="Times New Roman"/>
          <w:spacing w:val="1"/>
        </w:rPr>
        <w:t> </w:t>
      </w:r>
      <w:r>
        <w:rPr>
          <w:rFonts w:ascii="Times New Roman" w:hAnsi="Times New Roman"/>
        </w:rPr>
        <w:t>Change</w:t>
      </w:r>
      <w:r>
        <w:rPr>
          <w:rFonts w:ascii="Times New Roman" w:hAnsi="Times New Roman"/>
          <w:spacing w:val="-7"/>
        </w:rPr>
        <w:t> </w:t>
      </w:r>
      <w:r>
        <w:rPr>
          <w:rFonts w:ascii="Times New Roman" w:hAnsi="Times New Roman"/>
        </w:rPr>
        <w:t>(“Notice”)</w:t>
      </w:r>
      <w:r>
        <w:rPr>
          <w:rFonts w:ascii="Times New Roman" w:hAnsi="Times New Roman"/>
          <w:spacing w:val="-11"/>
        </w:rPr>
        <w:t> </w:t>
      </w:r>
      <w:r>
        <w:rPr>
          <w:rFonts w:ascii="Times New Roman" w:hAnsi="Times New Roman"/>
        </w:rPr>
        <w:t>to</w:t>
      </w:r>
      <w:r>
        <w:rPr>
          <w:rFonts w:ascii="Times New Roman" w:hAnsi="Times New Roman"/>
          <w:spacing w:val="-8"/>
        </w:rPr>
        <w:t> </w:t>
      </w:r>
      <w:r>
        <w:rPr>
          <w:rFonts w:ascii="Times New Roman" w:hAnsi="Times New Roman"/>
        </w:rPr>
        <w:t>the</w:t>
      </w:r>
      <w:r>
        <w:rPr>
          <w:rFonts w:ascii="Times New Roman" w:hAnsi="Times New Roman"/>
          <w:spacing w:val="-9"/>
        </w:rPr>
        <w:t> </w:t>
      </w:r>
      <w:r>
        <w:rPr>
          <w:rFonts w:ascii="Times New Roman" w:hAnsi="Times New Roman"/>
        </w:rPr>
        <w:t>Health</w:t>
      </w:r>
      <w:r>
        <w:rPr>
          <w:rFonts w:ascii="Times New Roman" w:hAnsi="Times New Roman"/>
          <w:spacing w:val="-10"/>
        </w:rPr>
        <w:t> </w:t>
      </w:r>
      <w:r>
        <w:rPr>
          <w:rFonts w:ascii="Times New Roman" w:hAnsi="Times New Roman"/>
        </w:rPr>
        <w:t>Policy</w:t>
      </w:r>
      <w:r>
        <w:rPr>
          <w:rFonts w:ascii="Times New Roman" w:hAnsi="Times New Roman"/>
          <w:spacing w:val="-12"/>
        </w:rPr>
        <w:t> </w:t>
      </w:r>
      <w:r>
        <w:rPr>
          <w:rFonts w:ascii="Times New Roman" w:hAnsi="Times New Roman"/>
        </w:rPr>
        <w:t>Commission</w:t>
      </w:r>
      <w:r>
        <w:rPr>
          <w:rFonts w:ascii="Times New Roman" w:hAnsi="Times New Roman"/>
          <w:spacing w:val="-6"/>
        </w:rPr>
        <w:t> </w:t>
      </w:r>
      <w:r>
        <w:rPr>
          <w:rFonts w:ascii="Times New Roman" w:hAnsi="Times New Roman"/>
        </w:rPr>
        <w:t>(“Commission”),</w:t>
      </w:r>
      <w:r>
        <w:rPr>
          <w:rFonts w:ascii="Times New Roman" w:hAnsi="Times New Roman"/>
          <w:spacing w:val="-5"/>
        </w:rPr>
        <w:t> </w:t>
      </w:r>
      <w:r>
        <w:rPr>
          <w:rFonts w:ascii="Times New Roman" w:hAnsi="Times New Roman"/>
        </w:rPr>
        <w:t>as</w:t>
      </w:r>
      <w:r>
        <w:rPr>
          <w:rFonts w:ascii="Times New Roman" w:hAnsi="Times New Roman"/>
          <w:spacing w:val="-6"/>
        </w:rPr>
        <w:t> </w:t>
      </w:r>
      <w:r>
        <w:rPr>
          <w:rFonts w:ascii="Times New Roman" w:hAnsi="Times New Roman"/>
        </w:rPr>
        <w:t>required</w:t>
      </w:r>
      <w:r>
        <w:rPr>
          <w:rFonts w:ascii="Times New Roman" w:hAnsi="Times New Roman"/>
          <w:spacing w:val="-5"/>
        </w:rPr>
        <w:t> </w:t>
      </w:r>
      <w:r>
        <w:rPr>
          <w:rFonts w:ascii="Times New Roman" w:hAnsi="Times New Roman"/>
        </w:rPr>
        <w:t>under</w:t>
      </w:r>
      <w:r>
        <w:rPr>
          <w:rFonts w:ascii="Times New Roman" w:hAnsi="Times New Roman"/>
          <w:spacing w:val="-2"/>
        </w:rPr>
        <w:t> </w:t>
      </w:r>
      <w:r>
        <w:rPr>
          <w:rFonts w:ascii="Times New Roman" w:hAnsi="Times New Roman"/>
        </w:rPr>
        <w:t>M.G.L.</w:t>
      </w:r>
      <w:r>
        <w:rPr>
          <w:rFonts w:ascii="Times New Roman" w:hAnsi="Times New Roman"/>
          <w:spacing w:val="-6"/>
        </w:rPr>
        <w:t> </w:t>
      </w:r>
      <w:r>
        <w:rPr>
          <w:rFonts w:ascii="Times New Roman" w:hAnsi="Times New Roman"/>
        </w:rPr>
        <w:t>c.</w:t>
      </w:r>
      <w:r>
        <w:rPr>
          <w:rFonts w:ascii="Times New Roman" w:hAnsi="Times New Roman"/>
          <w:spacing w:val="-8"/>
        </w:rPr>
        <w:t> </w:t>
      </w:r>
      <w:r>
        <w:rPr>
          <w:rFonts w:ascii="Times New Roman" w:hAnsi="Times New Roman"/>
        </w:rPr>
        <w:t>6D,</w:t>
      </w:r>
      <w:r>
        <w:rPr>
          <w:rFonts w:ascii="Times New Roman" w:hAnsi="Times New Roman"/>
          <w:spacing w:val="-7"/>
        </w:rPr>
        <w:t> </w:t>
      </w:r>
      <w:r>
        <w:rPr>
          <w:rFonts w:ascii="Times New Roman" w:hAnsi="Times New Roman"/>
        </w:rPr>
        <w:t>§</w:t>
      </w:r>
      <w:r>
        <w:rPr>
          <w:rFonts w:ascii="Times New Roman" w:hAnsi="Times New Roman"/>
          <w:spacing w:val="-6"/>
        </w:rPr>
        <w:t> </w:t>
      </w:r>
      <w:r>
        <w:rPr>
          <w:rFonts w:ascii="Times New Roman" w:hAnsi="Times New Roman"/>
        </w:rPr>
        <w:t>13</w:t>
      </w:r>
      <w:r>
        <w:rPr>
          <w:rFonts w:ascii="Times New Roman" w:hAnsi="Times New Roman"/>
          <w:spacing w:val="-57"/>
        </w:rPr>
        <w:t> </w:t>
      </w:r>
      <w:r>
        <w:rPr>
          <w:rFonts w:ascii="Times New Roman" w:hAnsi="Times New Roman"/>
        </w:rPr>
        <w:t>and</w:t>
      </w:r>
      <w:r>
        <w:rPr>
          <w:rFonts w:ascii="Times New Roman" w:hAnsi="Times New Roman"/>
          <w:spacing w:val="1"/>
        </w:rPr>
        <w:t> </w:t>
      </w:r>
      <w:r>
        <w:rPr>
          <w:rFonts w:ascii="Times New Roman" w:hAnsi="Times New Roman"/>
        </w:rPr>
        <w:t>958 CMR 7.00, Notices of Material Change and Cost and Market Impact Reviews.</w:t>
      </w:r>
      <w:r>
        <w:rPr>
          <w:rFonts w:ascii="Times New Roman" w:hAnsi="Times New Roman"/>
          <w:spacing w:val="1"/>
        </w:rPr>
        <w:t> </w:t>
      </w:r>
      <w:r>
        <w:rPr>
          <w:rFonts w:ascii="Times New Roman" w:hAnsi="Times New Roman"/>
        </w:rPr>
        <w:t>To complete the</w:t>
      </w:r>
      <w:r>
        <w:rPr>
          <w:rFonts w:ascii="Times New Roman" w:hAnsi="Times New Roman"/>
          <w:spacing w:val="1"/>
        </w:rPr>
        <w:t> </w:t>
      </w:r>
      <w:r>
        <w:rPr>
          <w:rFonts w:ascii="Times New Roman" w:hAnsi="Times New Roman"/>
        </w:rPr>
        <w:t>Notice, it is</w:t>
      </w:r>
      <w:r>
        <w:rPr>
          <w:rFonts w:ascii="Times New Roman" w:hAnsi="Times New Roman"/>
          <w:spacing w:val="1"/>
        </w:rPr>
        <w:t> </w:t>
      </w:r>
      <w:r>
        <w:rPr>
          <w:rFonts w:ascii="Times New Roman" w:hAnsi="Times New Roman"/>
        </w:rPr>
        <w:t>necessary to read and comply with 958 CMR 7.00, a copy of which may be obtained on the</w:t>
      </w:r>
      <w:r>
        <w:rPr>
          <w:rFonts w:ascii="Times New Roman" w:hAnsi="Times New Roman"/>
          <w:spacing w:val="1"/>
        </w:rPr>
        <w:t> </w:t>
      </w:r>
      <w:r>
        <w:rPr>
          <w:rFonts w:ascii="Times New Roman" w:hAnsi="Times New Roman"/>
        </w:rPr>
        <w:t>Commission’s</w:t>
      </w:r>
      <w:r>
        <w:rPr>
          <w:rFonts w:ascii="Times New Roman" w:hAnsi="Times New Roman"/>
          <w:spacing w:val="2"/>
        </w:rPr>
        <w:t> </w:t>
      </w:r>
      <w:r>
        <w:rPr>
          <w:rFonts w:ascii="Times New Roman" w:hAnsi="Times New Roman"/>
        </w:rPr>
        <w:t>website</w:t>
      </w:r>
      <w:r>
        <w:rPr>
          <w:rFonts w:ascii="Times New Roman" w:hAnsi="Times New Roman"/>
          <w:spacing w:val="-5"/>
        </w:rPr>
        <w:t> </w:t>
      </w:r>
      <w:r>
        <w:rPr>
          <w:rFonts w:ascii="Times New Roman" w:hAnsi="Times New Roman"/>
        </w:rPr>
        <w:t>at</w:t>
      </w:r>
      <w:r>
        <w:rPr>
          <w:rFonts w:ascii="Times New Roman" w:hAnsi="Times New Roman"/>
          <w:spacing w:val="-3"/>
        </w:rPr>
        <w:t> </w:t>
      </w:r>
      <w:hyperlink r:id="rId1038">
        <w:r>
          <w:rPr>
            <w:rFonts w:ascii="Times New Roman" w:hAnsi="Times New Roman"/>
            <w:color w:val="0000FF"/>
            <w:u w:val="single" w:color="0000FF"/>
          </w:rPr>
          <w:t>www.mass.gov/hpc</w:t>
        </w:r>
        <w:r>
          <w:rPr>
            <w:rFonts w:ascii="Times New Roman" w:hAnsi="Times New Roman"/>
          </w:rPr>
          <w:t>.</w:t>
        </w:r>
      </w:hyperlink>
      <w:r>
        <w:rPr>
          <w:rFonts w:ascii="Times New Roman" w:hAnsi="Times New Roman"/>
          <w:spacing w:val="47"/>
        </w:rPr>
        <w:t> </w:t>
      </w:r>
      <w:r>
        <w:rPr>
          <w:rFonts w:ascii="Times New Roman" w:hAnsi="Times New Roman"/>
        </w:rPr>
        <w:t>Capitalized</w:t>
      </w:r>
      <w:r>
        <w:rPr>
          <w:rFonts w:ascii="Times New Roman" w:hAnsi="Times New Roman"/>
          <w:spacing w:val="-5"/>
        </w:rPr>
        <w:t> </w:t>
      </w:r>
      <w:r>
        <w:rPr>
          <w:rFonts w:ascii="Times New Roman" w:hAnsi="Times New Roman"/>
        </w:rPr>
        <w:t>terms</w:t>
      </w:r>
      <w:r>
        <w:rPr>
          <w:rFonts w:ascii="Times New Roman" w:hAnsi="Times New Roman"/>
          <w:spacing w:val="-6"/>
        </w:rPr>
        <w:t> </w:t>
      </w:r>
      <w:r>
        <w:rPr>
          <w:rFonts w:ascii="Times New Roman" w:hAnsi="Times New Roman"/>
        </w:rPr>
        <w:t>in</w:t>
      </w:r>
      <w:r>
        <w:rPr>
          <w:rFonts w:ascii="Times New Roman" w:hAnsi="Times New Roman"/>
          <w:spacing w:val="-4"/>
        </w:rPr>
        <w:t> </w:t>
      </w:r>
      <w:r>
        <w:rPr>
          <w:rFonts w:ascii="Times New Roman" w:hAnsi="Times New Roman"/>
        </w:rPr>
        <w:t>this</w:t>
      </w:r>
      <w:r>
        <w:rPr>
          <w:rFonts w:ascii="Times New Roman" w:hAnsi="Times New Roman"/>
          <w:spacing w:val="-7"/>
        </w:rPr>
        <w:t> </w:t>
      </w:r>
      <w:r>
        <w:rPr>
          <w:rFonts w:ascii="Times New Roman" w:hAnsi="Times New Roman"/>
        </w:rPr>
        <w:t>Notice</w:t>
      </w:r>
      <w:r>
        <w:rPr>
          <w:rFonts w:ascii="Times New Roman" w:hAnsi="Times New Roman"/>
          <w:spacing w:val="-5"/>
        </w:rPr>
        <w:t> </w:t>
      </w:r>
      <w:r>
        <w:rPr>
          <w:rFonts w:ascii="Times New Roman" w:hAnsi="Times New Roman"/>
        </w:rPr>
        <w:t>are</w:t>
      </w:r>
      <w:r>
        <w:rPr>
          <w:rFonts w:ascii="Times New Roman" w:hAnsi="Times New Roman"/>
          <w:spacing w:val="-7"/>
        </w:rPr>
        <w:t> </w:t>
      </w:r>
      <w:r>
        <w:rPr>
          <w:rFonts w:ascii="Times New Roman" w:hAnsi="Times New Roman"/>
        </w:rPr>
        <w:t>defined</w:t>
      </w:r>
      <w:r>
        <w:rPr>
          <w:rFonts w:ascii="Times New Roman" w:hAnsi="Times New Roman"/>
          <w:spacing w:val="-4"/>
        </w:rPr>
        <w:t> </w:t>
      </w:r>
      <w:r>
        <w:rPr>
          <w:rFonts w:ascii="Times New Roman" w:hAnsi="Times New Roman"/>
        </w:rPr>
        <w:t>in</w:t>
      </w:r>
      <w:r>
        <w:rPr>
          <w:rFonts w:ascii="Times New Roman" w:hAnsi="Times New Roman"/>
          <w:spacing w:val="-6"/>
        </w:rPr>
        <w:t> </w:t>
      </w:r>
      <w:r>
        <w:rPr>
          <w:rFonts w:ascii="Times New Roman" w:hAnsi="Times New Roman"/>
        </w:rPr>
        <w:t>958</w:t>
      </w:r>
      <w:r>
        <w:rPr>
          <w:rFonts w:ascii="Times New Roman" w:hAnsi="Times New Roman"/>
          <w:spacing w:val="-7"/>
        </w:rPr>
        <w:t> </w:t>
      </w:r>
      <w:r>
        <w:rPr>
          <w:rFonts w:ascii="Times New Roman" w:hAnsi="Times New Roman"/>
        </w:rPr>
        <w:t>CMR</w:t>
      </w:r>
    </w:p>
    <w:p>
      <w:pPr>
        <w:pStyle w:val="BodyText"/>
        <w:ind w:left="676" w:right="982"/>
        <w:rPr>
          <w:rFonts w:ascii="Times New Roman" w:hAnsi="Times New Roman"/>
        </w:rPr>
      </w:pPr>
      <w:r>
        <w:rPr/>
        <w:pict>
          <v:shape style="position:absolute;margin-left:39.549999pt;margin-top:62.568104pt;width:535.9pt;height:.1pt;mso-position-horizontal-relative:page;mso-position-vertical-relative:paragraph;z-index:-15507456;mso-wrap-distance-left:0;mso-wrap-distance-right:0" coordorigin="791,1251" coordsize="10718,0" path="m791,1251l11509,1251e" filled="false" stroked="true" strokeweight="1pt" strokecolor="#f9a820">
            <v:path arrowok="t"/>
            <v:stroke dashstyle="solid"/>
            <w10:wrap type="topAndBottom"/>
          </v:shape>
        </w:pict>
      </w:r>
      <w:r>
        <w:rPr>
          <w:rFonts w:ascii="Times New Roman" w:hAnsi="Times New Roman"/>
        </w:rPr>
        <w:t>7.02. Additional sub-regulatory guidance may be available on the Commission’s website (e.g., Technical</w:t>
      </w:r>
      <w:r>
        <w:rPr>
          <w:rFonts w:ascii="Times New Roman" w:hAnsi="Times New Roman"/>
          <w:spacing w:val="1"/>
        </w:rPr>
        <w:t> </w:t>
      </w:r>
      <w:r>
        <w:rPr>
          <w:rFonts w:ascii="Times New Roman" w:hAnsi="Times New Roman"/>
        </w:rPr>
        <w:t>Bulletins, FAQs).</w:t>
      </w:r>
      <w:r>
        <w:rPr>
          <w:rFonts w:ascii="Times New Roman" w:hAnsi="Times New Roman"/>
          <w:spacing w:val="1"/>
        </w:rPr>
        <w:t> </w:t>
      </w:r>
      <w:r>
        <w:rPr>
          <w:rFonts w:ascii="Times New Roman" w:hAnsi="Times New Roman"/>
        </w:rPr>
        <w:t>For</w:t>
      </w:r>
      <w:r>
        <w:rPr>
          <w:rFonts w:ascii="Times New Roman" w:hAnsi="Times New Roman"/>
          <w:spacing w:val="1"/>
        </w:rPr>
        <w:t> </w:t>
      </w:r>
      <w:r>
        <w:rPr>
          <w:rFonts w:ascii="Times New Roman" w:hAnsi="Times New Roman"/>
        </w:rPr>
        <w:t>further assistance, please contact the Health Policy Commission at</w:t>
      </w:r>
      <w:r>
        <w:rPr>
          <w:rFonts w:ascii="Times New Roman" w:hAnsi="Times New Roman"/>
          <w:color w:val="0000FF"/>
        </w:rPr>
        <w:t> </w:t>
      </w:r>
      <w:r>
        <w:rPr>
          <w:rFonts w:ascii="Times New Roman" w:hAnsi="Times New Roman"/>
          <w:color w:val="0000FF"/>
          <w:u w:val="single" w:color="0000FF"/>
        </w:rPr>
        <w:t>HPC-</w:t>
      </w:r>
      <w:r>
        <w:rPr>
          <w:rFonts w:ascii="Times New Roman" w:hAnsi="Times New Roman"/>
          <w:color w:val="0000FF"/>
          <w:spacing w:val="1"/>
        </w:rPr>
        <w:t> </w:t>
      </w:r>
      <w:hyperlink r:id="rId1039">
        <w:r>
          <w:rPr>
            <w:rFonts w:ascii="Times New Roman" w:hAnsi="Times New Roman"/>
            <w:color w:val="0000FF"/>
            <w:u w:val="single" w:color="0000FF"/>
          </w:rPr>
          <w:t>Notice@state.ma.us</w:t>
        </w:r>
        <w:r>
          <w:rPr>
            <w:rFonts w:ascii="Times New Roman" w:hAnsi="Times New Roman"/>
          </w:rPr>
          <w:t>.</w:t>
        </w:r>
      </w:hyperlink>
      <w:r>
        <w:rPr>
          <w:rFonts w:ascii="Times New Roman" w:hAnsi="Times New Roman"/>
        </w:rPr>
        <w:t> This form is</w:t>
      </w:r>
      <w:r>
        <w:rPr>
          <w:rFonts w:ascii="Times New Roman" w:hAnsi="Times New Roman"/>
          <w:spacing w:val="1"/>
        </w:rPr>
        <w:t> </w:t>
      </w:r>
      <w:r>
        <w:rPr>
          <w:rFonts w:ascii="Times New Roman" w:hAnsi="Times New Roman"/>
        </w:rPr>
        <w:t>subject to statutory and regulatory changes that may take place from time</w:t>
      </w:r>
      <w:r>
        <w:rPr>
          <w:rFonts w:ascii="Times New Roman" w:hAnsi="Times New Roman"/>
          <w:spacing w:val="-57"/>
        </w:rPr>
        <w:t> </w:t>
      </w:r>
      <w:r>
        <w:rPr>
          <w:rFonts w:ascii="Times New Roman" w:hAnsi="Times New Roman"/>
        </w:rPr>
        <w:t>to</w:t>
      </w:r>
      <w:r>
        <w:rPr>
          <w:rFonts w:ascii="Times New Roman" w:hAnsi="Times New Roman"/>
          <w:spacing w:val="-6"/>
        </w:rPr>
        <w:t> </w:t>
      </w:r>
      <w:r>
        <w:rPr>
          <w:rFonts w:ascii="Times New Roman" w:hAnsi="Times New Roman"/>
        </w:rPr>
        <w:t>time.</w:t>
      </w:r>
    </w:p>
    <w:p>
      <w:pPr>
        <w:pStyle w:val="Heading8"/>
        <w:spacing w:before="96"/>
        <w:ind w:left="676"/>
      </w:pPr>
      <w:r>
        <w:rPr>
          <w:color w:val="084875"/>
        </w:rPr>
        <w:t>REQUIREMENT</w:t>
      </w:r>
      <w:r>
        <w:rPr>
          <w:color w:val="084875"/>
          <w:spacing w:val="-3"/>
        </w:rPr>
        <w:t> </w:t>
      </w:r>
      <w:r>
        <w:rPr>
          <w:color w:val="084875"/>
        </w:rPr>
        <w:t>TO</w:t>
      </w:r>
      <w:r>
        <w:rPr>
          <w:color w:val="084875"/>
          <w:spacing w:val="-3"/>
        </w:rPr>
        <w:t> </w:t>
      </w:r>
      <w:r>
        <w:rPr>
          <w:color w:val="084875"/>
        </w:rPr>
        <w:t>FILE</w:t>
      </w:r>
    </w:p>
    <w:p>
      <w:pPr>
        <w:pStyle w:val="BodyText"/>
        <w:spacing w:before="269"/>
        <w:ind w:left="676" w:right="854"/>
        <w:rPr>
          <w:rFonts w:ascii="Times New Roman"/>
        </w:rPr>
      </w:pPr>
      <w:r>
        <w:rPr>
          <w:rFonts w:ascii="Times New Roman"/>
        </w:rPr>
        <w:t>This Notice must be submitted by any Provider or Provider Organization with $25 million or more in Net</w:t>
      </w:r>
      <w:r>
        <w:rPr>
          <w:rFonts w:ascii="Times New Roman"/>
          <w:spacing w:val="-57"/>
        </w:rPr>
        <w:t> </w:t>
      </w:r>
      <w:r>
        <w:rPr>
          <w:rFonts w:ascii="Times New Roman"/>
        </w:rPr>
        <w:t>Patient</w:t>
      </w:r>
      <w:r>
        <w:rPr>
          <w:rFonts w:ascii="Times New Roman"/>
          <w:spacing w:val="-9"/>
        </w:rPr>
        <w:t> </w:t>
      </w:r>
      <w:r>
        <w:rPr>
          <w:rFonts w:ascii="Times New Roman"/>
        </w:rPr>
        <w:t>Service</w:t>
      </w:r>
      <w:r>
        <w:rPr>
          <w:rFonts w:ascii="Times New Roman"/>
          <w:spacing w:val="-8"/>
        </w:rPr>
        <w:t> </w:t>
      </w:r>
      <w:r>
        <w:rPr>
          <w:rFonts w:ascii="Times New Roman"/>
        </w:rPr>
        <w:t>Revenue</w:t>
      </w:r>
      <w:r>
        <w:rPr>
          <w:rFonts w:ascii="Times New Roman"/>
          <w:spacing w:val="-12"/>
        </w:rPr>
        <w:t> </w:t>
      </w:r>
      <w:r>
        <w:rPr>
          <w:rFonts w:ascii="Times New Roman"/>
        </w:rPr>
        <w:t>in</w:t>
      </w:r>
      <w:r>
        <w:rPr>
          <w:rFonts w:ascii="Times New Roman"/>
          <w:spacing w:val="-8"/>
        </w:rPr>
        <w:t> </w:t>
      </w:r>
      <w:r>
        <w:rPr>
          <w:rFonts w:ascii="Times New Roman"/>
        </w:rPr>
        <w:t>the</w:t>
      </w:r>
      <w:r>
        <w:rPr>
          <w:rFonts w:ascii="Times New Roman"/>
          <w:spacing w:val="-10"/>
        </w:rPr>
        <w:t> </w:t>
      </w:r>
      <w:r>
        <w:rPr>
          <w:rFonts w:ascii="Times New Roman"/>
        </w:rPr>
        <w:t>preceding</w:t>
      </w:r>
      <w:r>
        <w:rPr>
          <w:rFonts w:ascii="Times New Roman"/>
          <w:spacing w:val="-10"/>
        </w:rPr>
        <w:t> </w:t>
      </w:r>
      <w:r>
        <w:rPr>
          <w:rFonts w:ascii="Times New Roman"/>
        </w:rPr>
        <w:t>fiscal</w:t>
      </w:r>
      <w:r>
        <w:rPr>
          <w:rFonts w:ascii="Times New Roman"/>
          <w:spacing w:val="-5"/>
        </w:rPr>
        <w:t> </w:t>
      </w:r>
      <w:r>
        <w:rPr>
          <w:rFonts w:ascii="Times New Roman"/>
        </w:rPr>
        <w:t>year</w:t>
      </w:r>
      <w:r>
        <w:rPr>
          <w:rFonts w:ascii="Times New Roman"/>
          <w:spacing w:val="-5"/>
        </w:rPr>
        <w:t> </w:t>
      </w:r>
      <w:r>
        <w:rPr>
          <w:rFonts w:ascii="Times New Roman"/>
        </w:rPr>
        <w:t>that</w:t>
      </w:r>
      <w:r>
        <w:rPr>
          <w:rFonts w:ascii="Times New Roman"/>
          <w:spacing w:val="-9"/>
        </w:rPr>
        <w:t> </w:t>
      </w:r>
      <w:r>
        <w:rPr>
          <w:rFonts w:ascii="Times New Roman"/>
        </w:rPr>
        <w:t>is</w:t>
      </w:r>
      <w:r>
        <w:rPr>
          <w:rFonts w:ascii="Times New Roman"/>
          <w:spacing w:val="-9"/>
        </w:rPr>
        <w:t> </w:t>
      </w:r>
      <w:r>
        <w:rPr>
          <w:rFonts w:ascii="Times New Roman"/>
        </w:rPr>
        <w:t>proposing</w:t>
      </w:r>
      <w:r>
        <w:rPr>
          <w:rFonts w:ascii="Times New Roman"/>
          <w:spacing w:val="-6"/>
        </w:rPr>
        <w:t> </w:t>
      </w:r>
      <w:r>
        <w:rPr>
          <w:rFonts w:ascii="Times New Roman"/>
        </w:rPr>
        <w:t>a</w:t>
      </w:r>
      <w:r>
        <w:rPr>
          <w:rFonts w:ascii="Times New Roman"/>
          <w:spacing w:val="-10"/>
        </w:rPr>
        <w:t> </w:t>
      </w:r>
      <w:r>
        <w:rPr>
          <w:rFonts w:ascii="Times New Roman"/>
        </w:rPr>
        <w:t>Material</w:t>
      </w:r>
      <w:r>
        <w:rPr>
          <w:rFonts w:ascii="Times New Roman"/>
          <w:spacing w:val="-9"/>
        </w:rPr>
        <w:t> </w:t>
      </w:r>
      <w:r>
        <w:rPr>
          <w:rFonts w:ascii="Times New Roman"/>
        </w:rPr>
        <w:t>Change,</w:t>
      </w:r>
      <w:r>
        <w:rPr>
          <w:rFonts w:ascii="Times New Roman"/>
          <w:spacing w:val="-9"/>
        </w:rPr>
        <w:t> </w:t>
      </w:r>
      <w:r>
        <w:rPr>
          <w:rFonts w:ascii="Times New Roman"/>
        </w:rPr>
        <w:t>as</w:t>
      </w:r>
      <w:r>
        <w:rPr>
          <w:rFonts w:ascii="Times New Roman"/>
          <w:spacing w:val="-9"/>
        </w:rPr>
        <w:t> </w:t>
      </w:r>
      <w:r>
        <w:rPr>
          <w:rFonts w:ascii="Times New Roman"/>
        </w:rPr>
        <w:t>defined</w:t>
      </w:r>
      <w:r>
        <w:rPr>
          <w:rFonts w:ascii="Times New Roman"/>
          <w:spacing w:val="-8"/>
        </w:rPr>
        <w:t> </w:t>
      </w:r>
      <w:r>
        <w:rPr>
          <w:rFonts w:ascii="Times New Roman"/>
        </w:rPr>
        <w:t>in</w:t>
      </w:r>
      <w:r>
        <w:rPr>
          <w:rFonts w:ascii="Times New Roman"/>
          <w:spacing w:val="-11"/>
        </w:rPr>
        <w:t> </w:t>
      </w:r>
      <w:r>
        <w:rPr>
          <w:rFonts w:ascii="Times New Roman"/>
        </w:rPr>
        <w:t>958</w:t>
      </w:r>
      <w:r>
        <w:rPr>
          <w:rFonts w:ascii="Times New Roman"/>
          <w:spacing w:val="-57"/>
        </w:rPr>
        <w:t> </w:t>
      </w:r>
      <w:r>
        <w:rPr>
          <w:rFonts w:ascii="Times New Roman"/>
        </w:rPr>
        <w:t>CMR</w:t>
      </w:r>
      <w:r>
        <w:rPr>
          <w:rFonts w:ascii="Times New Roman"/>
          <w:spacing w:val="-5"/>
        </w:rPr>
        <w:t> </w:t>
      </w:r>
      <w:r>
        <w:rPr>
          <w:rFonts w:ascii="Times New Roman"/>
        </w:rPr>
        <w:t>7.02.</w:t>
      </w:r>
      <w:r>
        <w:rPr>
          <w:rFonts w:ascii="Times New Roman"/>
          <w:spacing w:val="43"/>
        </w:rPr>
        <w:t> </w:t>
      </w:r>
      <w:r>
        <w:rPr>
          <w:rFonts w:ascii="Times New Roman"/>
        </w:rPr>
        <w:t>Notice</w:t>
      </w:r>
      <w:r>
        <w:rPr>
          <w:rFonts w:ascii="Times New Roman"/>
          <w:spacing w:val="-8"/>
        </w:rPr>
        <w:t> </w:t>
      </w:r>
      <w:r>
        <w:rPr>
          <w:rFonts w:ascii="Times New Roman"/>
        </w:rPr>
        <w:t>must</w:t>
      </w:r>
      <w:r>
        <w:rPr>
          <w:rFonts w:ascii="Times New Roman"/>
          <w:spacing w:val="-8"/>
        </w:rPr>
        <w:t> </w:t>
      </w:r>
      <w:r>
        <w:rPr>
          <w:rFonts w:ascii="Times New Roman"/>
        </w:rPr>
        <w:t>be</w:t>
      </w:r>
      <w:r>
        <w:rPr>
          <w:rFonts w:ascii="Times New Roman"/>
          <w:spacing w:val="-7"/>
        </w:rPr>
        <w:t> </w:t>
      </w:r>
      <w:r>
        <w:rPr>
          <w:rFonts w:ascii="Times New Roman"/>
        </w:rPr>
        <w:t>filed</w:t>
      </w:r>
      <w:r>
        <w:rPr>
          <w:rFonts w:ascii="Times New Roman"/>
          <w:spacing w:val="-7"/>
        </w:rPr>
        <w:t> </w:t>
      </w:r>
      <w:r>
        <w:rPr>
          <w:rFonts w:ascii="Times New Roman"/>
        </w:rPr>
        <w:t>with</w:t>
      </w:r>
      <w:r>
        <w:rPr>
          <w:rFonts w:ascii="Times New Roman"/>
          <w:spacing w:val="-7"/>
        </w:rPr>
        <w:t> </w:t>
      </w:r>
      <w:r>
        <w:rPr>
          <w:rFonts w:ascii="Times New Roman"/>
        </w:rPr>
        <w:t>the</w:t>
      </w:r>
      <w:r>
        <w:rPr>
          <w:rFonts w:ascii="Times New Roman"/>
          <w:spacing w:val="-7"/>
        </w:rPr>
        <w:t> </w:t>
      </w:r>
      <w:r>
        <w:rPr>
          <w:rFonts w:ascii="Times New Roman"/>
        </w:rPr>
        <w:t>Commission</w:t>
      </w:r>
      <w:r>
        <w:rPr>
          <w:rFonts w:ascii="Times New Roman"/>
          <w:spacing w:val="-7"/>
        </w:rPr>
        <w:t> </w:t>
      </w:r>
      <w:r>
        <w:rPr>
          <w:rFonts w:ascii="Times New Roman"/>
        </w:rPr>
        <w:t>not</w:t>
      </w:r>
      <w:r>
        <w:rPr>
          <w:rFonts w:ascii="Times New Roman"/>
          <w:spacing w:val="-5"/>
        </w:rPr>
        <w:t> </w:t>
      </w:r>
      <w:r>
        <w:rPr>
          <w:rFonts w:ascii="Times New Roman"/>
        </w:rPr>
        <w:t>fewer</w:t>
      </w:r>
      <w:r>
        <w:rPr>
          <w:rFonts w:ascii="Times New Roman"/>
          <w:spacing w:val="-6"/>
        </w:rPr>
        <w:t> </w:t>
      </w:r>
      <w:r>
        <w:rPr>
          <w:rFonts w:ascii="Times New Roman"/>
        </w:rPr>
        <w:t>than</w:t>
      </w:r>
      <w:r>
        <w:rPr>
          <w:rFonts w:ascii="Times New Roman"/>
          <w:spacing w:val="-7"/>
        </w:rPr>
        <w:t> </w:t>
      </w:r>
      <w:r>
        <w:rPr>
          <w:rFonts w:ascii="Times New Roman"/>
        </w:rPr>
        <w:t>60</w:t>
      </w:r>
      <w:r>
        <w:rPr>
          <w:rFonts w:ascii="Times New Roman"/>
          <w:spacing w:val="-8"/>
        </w:rPr>
        <w:t> </w:t>
      </w:r>
      <w:r>
        <w:rPr>
          <w:rFonts w:ascii="Times New Roman"/>
        </w:rPr>
        <w:t>days</w:t>
      </w:r>
      <w:r>
        <w:rPr>
          <w:rFonts w:ascii="Times New Roman"/>
          <w:spacing w:val="-6"/>
        </w:rPr>
        <w:t> </w:t>
      </w:r>
      <w:r>
        <w:rPr>
          <w:rFonts w:ascii="Times New Roman"/>
        </w:rPr>
        <w:t>before</w:t>
      </w:r>
      <w:r>
        <w:rPr>
          <w:rFonts w:ascii="Times New Roman"/>
          <w:spacing w:val="-9"/>
        </w:rPr>
        <w:t> </w:t>
      </w:r>
      <w:r>
        <w:rPr>
          <w:rFonts w:ascii="Times New Roman"/>
        </w:rPr>
        <w:t>the</w:t>
      </w:r>
      <w:r>
        <w:rPr>
          <w:rFonts w:ascii="Times New Roman"/>
          <w:spacing w:val="-3"/>
        </w:rPr>
        <w:t> </w:t>
      </w:r>
      <w:r>
        <w:rPr>
          <w:rFonts w:ascii="Times New Roman"/>
        </w:rPr>
        <w:t>consummation</w:t>
      </w:r>
      <w:r>
        <w:rPr>
          <w:rFonts w:ascii="Times New Roman"/>
          <w:spacing w:val="-6"/>
        </w:rPr>
        <w:t> </w:t>
      </w:r>
      <w:r>
        <w:rPr>
          <w:rFonts w:ascii="Times New Roman"/>
        </w:rPr>
        <w:t>or</w:t>
      </w:r>
      <w:r>
        <w:rPr>
          <w:rFonts w:ascii="Times New Roman"/>
          <w:spacing w:val="-57"/>
        </w:rPr>
        <w:t> </w:t>
      </w:r>
      <w:r>
        <w:rPr>
          <w:rFonts w:ascii="Times New Roman"/>
        </w:rPr>
        <w:t>closing</w:t>
      </w:r>
      <w:r>
        <w:rPr>
          <w:rFonts w:ascii="Times New Roman"/>
          <w:spacing w:val="-9"/>
        </w:rPr>
        <w:t> </w:t>
      </w:r>
      <w:r>
        <w:rPr>
          <w:rFonts w:ascii="Times New Roman"/>
        </w:rPr>
        <w:t>of</w:t>
      </w:r>
      <w:r>
        <w:rPr>
          <w:rFonts w:ascii="Times New Roman"/>
          <w:spacing w:val="-8"/>
        </w:rPr>
        <w:t> </w:t>
      </w:r>
      <w:r>
        <w:rPr>
          <w:rFonts w:ascii="Times New Roman"/>
        </w:rPr>
        <w:t>the</w:t>
      </w:r>
      <w:r>
        <w:rPr>
          <w:rFonts w:ascii="Times New Roman"/>
          <w:spacing w:val="-8"/>
        </w:rPr>
        <w:t> </w:t>
      </w:r>
      <w:r>
        <w:rPr>
          <w:rFonts w:ascii="Times New Roman"/>
        </w:rPr>
        <w:t>transaction</w:t>
      </w:r>
      <w:r>
        <w:rPr>
          <w:rFonts w:ascii="Times New Roman"/>
          <w:spacing w:val="-7"/>
        </w:rPr>
        <w:t> </w:t>
      </w:r>
      <w:r>
        <w:rPr>
          <w:rFonts w:ascii="Times New Roman"/>
        </w:rPr>
        <w:t>(i.e.,</w:t>
      </w:r>
      <w:r>
        <w:rPr>
          <w:rFonts w:ascii="Times New Roman"/>
          <w:spacing w:val="-6"/>
        </w:rPr>
        <w:t> </w:t>
      </w:r>
      <w:r>
        <w:rPr>
          <w:rFonts w:ascii="Times New Roman"/>
        </w:rPr>
        <w:t>the</w:t>
      </w:r>
      <w:r>
        <w:rPr>
          <w:rFonts w:ascii="Times New Roman"/>
          <w:spacing w:val="-8"/>
        </w:rPr>
        <w:t> </w:t>
      </w:r>
      <w:r>
        <w:rPr>
          <w:rFonts w:ascii="Times New Roman"/>
        </w:rPr>
        <w:t>proposed effective</w:t>
      </w:r>
      <w:r>
        <w:rPr>
          <w:rFonts w:ascii="Times New Roman"/>
          <w:spacing w:val="-6"/>
        </w:rPr>
        <w:t> </w:t>
      </w:r>
      <w:r>
        <w:rPr>
          <w:rFonts w:ascii="Times New Roman"/>
        </w:rPr>
        <w:t>date</w:t>
      </w:r>
      <w:r>
        <w:rPr>
          <w:rFonts w:ascii="Times New Roman"/>
          <w:spacing w:val="-8"/>
        </w:rPr>
        <w:t> </w:t>
      </w:r>
      <w:r>
        <w:rPr>
          <w:rFonts w:ascii="Times New Roman"/>
        </w:rPr>
        <w:t>of</w:t>
      </w:r>
      <w:r>
        <w:rPr>
          <w:rFonts w:ascii="Times New Roman"/>
          <w:spacing w:val="-7"/>
        </w:rPr>
        <w:t> </w:t>
      </w:r>
      <w:r>
        <w:rPr>
          <w:rFonts w:ascii="Times New Roman"/>
        </w:rPr>
        <w:t>the</w:t>
      </w:r>
      <w:r>
        <w:rPr>
          <w:rFonts w:ascii="Times New Roman"/>
          <w:spacing w:val="-8"/>
        </w:rPr>
        <w:t> </w:t>
      </w:r>
      <w:r>
        <w:rPr>
          <w:rFonts w:ascii="Times New Roman"/>
        </w:rPr>
        <w:t>proposed</w:t>
      </w:r>
      <w:r>
        <w:rPr>
          <w:rFonts w:ascii="Times New Roman"/>
          <w:spacing w:val="-5"/>
        </w:rPr>
        <w:t> </w:t>
      </w:r>
      <w:r>
        <w:rPr>
          <w:rFonts w:ascii="Times New Roman"/>
        </w:rPr>
        <w:t>Material</w:t>
      </w:r>
      <w:r>
        <w:rPr>
          <w:rFonts w:ascii="Times New Roman"/>
          <w:spacing w:val="-7"/>
        </w:rPr>
        <w:t> </w:t>
      </w:r>
      <w:r>
        <w:rPr>
          <w:rFonts w:ascii="Times New Roman"/>
        </w:rPr>
        <w:t>Change).</w:t>
      </w:r>
    </w:p>
    <w:p>
      <w:pPr>
        <w:pStyle w:val="BodyText"/>
        <w:rPr>
          <w:rFonts w:ascii="Times New Roman"/>
          <w:sz w:val="20"/>
        </w:rPr>
      </w:pPr>
    </w:p>
    <w:p>
      <w:pPr>
        <w:pStyle w:val="BodyText"/>
        <w:spacing w:before="7"/>
        <w:rPr>
          <w:rFonts w:ascii="Times New Roman"/>
          <w:sz w:val="13"/>
        </w:rPr>
      </w:pPr>
      <w:r>
        <w:rPr/>
        <w:pict>
          <v:shape style="position:absolute;margin-left:39.549999pt;margin-top:10.305664pt;width:535.9pt;height:.1pt;mso-position-horizontal-relative:page;mso-position-vertical-relative:paragraph;z-index:-15506944;mso-wrap-distance-left:0;mso-wrap-distance-right:0" coordorigin="791,206" coordsize="10718,0" path="m791,206l11509,206e" filled="false" stroked="true" strokeweight="1pt" strokecolor="#f9a820">
            <v:path arrowok="t"/>
            <v:stroke dashstyle="solid"/>
            <w10:wrap type="topAndBottom"/>
          </v:shape>
        </w:pict>
      </w:r>
    </w:p>
    <w:p>
      <w:pPr>
        <w:pStyle w:val="Heading8"/>
        <w:spacing w:before="90"/>
      </w:pPr>
      <w:r>
        <w:rPr>
          <w:color w:val="084875"/>
        </w:rPr>
        <w:t>SUBMISSION</w:t>
      </w:r>
      <w:r>
        <w:rPr>
          <w:color w:val="084875"/>
          <w:spacing w:val="-3"/>
        </w:rPr>
        <w:t> </w:t>
      </w:r>
      <w:r>
        <w:rPr>
          <w:color w:val="084875"/>
        </w:rPr>
        <w:t>OF</w:t>
      </w:r>
      <w:r>
        <w:rPr>
          <w:color w:val="084875"/>
          <w:spacing w:val="-3"/>
        </w:rPr>
        <w:t> </w:t>
      </w:r>
      <w:r>
        <w:rPr>
          <w:color w:val="084875"/>
        </w:rPr>
        <w:t>NOTICE</w:t>
      </w:r>
    </w:p>
    <w:p>
      <w:pPr>
        <w:pStyle w:val="BodyText"/>
        <w:spacing w:line="548" w:lineRule="exact" w:before="57"/>
        <w:ind w:left="1817" w:right="759" w:hanging="1138"/>
        <w:rPr>
          <w:rFonts w:ascii="Times New Roman"/>
          <w:sz w:val="22"/>
        </w:rPr>
      </w:pPr>
      <w:r>
        <w:rPr>
          <w:rFonts w:ascii="Times New Roman"/>
        </w:rPr>
        <w:t>One</w:t>
      </w:r>
      <w:r>
        <w:rPr>
          <w:rFonts w:ascii="Times New Roman"/>
          <w:spacing w:val="-6"/>
        </w:rPr>
        <w:t> </w:t>
      </w:r>
      <w:r>
        <w:rPr>
          <w:rFonts w:ascii="Times New Roman"/>
        </w:rPr>
        <w:t>electronic</w:t>
      </w:r>
      <w:r>
        <w:rPr>
          <w:rFonts w:ascii="Times New Roman"/>
          <w:spacing w:val="-5"/>
        </w:rPr>
        <w:t> </w:t>
      </w:r>
      <w:r>
        <w:rPr>
          <w:rFonts w:ascii="Times New Roman"/>
        </w:rPr>
        <w:t>copy</w:t>
      </w:r>
      <w:r>
        <w:rPr>
          <w:rFonts w:ascii="Times New Roman"/>
          <w:spacing w:val="-9"/>
        </w:rPr>
        <w:t> </w:t>
      </w:r>
      <w:r>
        <w:rPr>
          <w:rFonts w:ascii="Times New Roman"/>
        </w:rPr>
        <w:t>of</w:t>
      </w:r>
      <w:r>
        <w:rPr>
          <w:rFonts w:ascii="Times New Roman"/>
          <w:spacing w:val="-5"/>
        </w:rPr>
        <w:t> </w:t>
      </w:r>
      <w:r>
        <w:rPr>
          <w:rFonts w:ascii="Times New Roman"/>
        </w:rPr>
        <w:t>the</w:t>
      </w:r>
      <w:r>
        <w:rPr>
          <w:rFonts w:ascii="Times New Roman"/>
          <w:spacing w:val="-5"/>
        </w:rPr>
        <w:t> </w:t>
      </w:r>
      <w:r>
        <w:rPr>
          <w:rFonts w:ascii="Times New Roman"/>
        </w:rPr>
        <w:t>Notice,</w:t>
      </w:r>
      <w:r>
        <w:rPr>
          <w:rFonts w:ascii="Times New Roman"/>
          <w:spacing w:val="-6"/>
        </w:rPr>
        <w:t> </w:t>
      </w:r>
      <w:r>
        <w:rPr>
          <w:rFonts w:ascii="Times New Roman"/>
        </w:rPr>
        <w:t>in</w:t>
      </w:r>
      <w:r>
        <w:rPr>
          <w:rFonts w:ascii="Times New Roman"/>
          <w:spacing w:val="-4"/>
        </w:rPr>
        <w:t> </w:t>
      </w:r>
      <w:r>
        <w:rPr>
          <w:rFonts w:ascii="Times New Roman"/>
        </w:rPr>
        <w:t>a</w:t>
      </w:r>
      <w:r>
        <w:rPr>
          <w:rFonts w:ascii="Times New Roman"/>
          <w:spacing w:val="-7"/>
        </w:rPr>
        <w:t> </w:t>
      </w:r>
      <w:r>
        <w:rPr>
          <w:rFonts w:ascii="Times New Roman"/>
        </w:rPr>
        <w:t>portable</w:t>
      </w:r>
      <w:r>
        <w:rPr>
          <w:rFonts w:ascii="Times New Roman"/>
          <w:spacing w:val="-9"/>
        </w:rPr>
        <w:t> </w:t>
      </w:r>
      <w:r>
        <w:rPr>
          <w:rFonts w:ascii="Times New Roman"/>
        </w:rPr>
        <w:t>document</w:t>
      </w:r>
      <w:r>
        <w:rPr>
          <w:rFonts w:ascii="Times New Roman"/>
          <w:spacing w:val="-6"/>
        </w:rPr>
        <w:t> </w:t>
      </w:r>
      <w:r>
        <w:rPr>
          <w:rFonts w:ascii="Times New Roman"/>
        </w:rPr>
        <w:t>form</w:t>
      </w:r>
      <w:r>
        <w:rPr>
          <w:rFonts w:ascii="Times New Roman"/>
          <w:spacing w:val="-2"/>
        </w:rPr>
        <w:t> </w:t>
      </w:r>
      <w:r>
        <w:rPr>
          <w:rFonts w:ascii="Times New Roman"/>
        </w:rPr>
        <w:t>(pdf),</w:t>
      </w:r>
      <w:r>
        <w:rPr>
          <w:rFonts w:ascii="Times New Roman"/>
          <w:spacing w:val="-3"/>
        </w:rPr>
        <w:t> </w:t>
      </w:r>
      <w:r>
        <w:rPr>
          <w:rFonts w:ascii="Times New Roman"/>
        </w:rPr>
        <w:t>should</w:t>
      </w:r>
      <w:r>
        <w:rPr>
          <w:rFonts w:ascii="Times New Roman"/>
          <w:spacing w:val="-4"/>
        </w:rPr>
        <w:t> </w:t>
      </w:r>
      <w:r>
        <w:rPr>
          <w:rFonts w:ascii="Times New Roman"/>
        </w:rPr>
        <w:t>be</w:t>
      </w:r>
      <w:r>
        <w:rPr>
          <w:rFonts w:ascii="Times New Roman"/>
          <w:spacing w:val="-7"/>
        </w:rPr>
        <w:t> </w:t>
      </w:r>
      <w:r>
        <w:rPr>
          <w:rFonts w:ascii="Times New Roman"/>
        </w:rPr>
        <w:t>submitted</w:t>
      </w:r>
      <w:r>
        <w:rPr>
          <w:rFonts w:ascii="Times New Roman"/>
          <w:spacing w:val="-6"/>
        </w:rPr>
        <w:t> </w:t>
      </w:r>
      <w:r>
        <w:rPr>
          <w:rFonts w:ascii="Times New Roman"/>
        </w:rPr>
        <w:t>to</w:t>
      </w:r>
      <w:r>
        <w:rPr>
          <w:rFonts w:ascii="Times New Roman"/>
          <w:spacing w:val="-5"/>
        </w:rPr>
        <w:t> </w:t>
      </w:r>
      <w:r>
        <w:rPr>
          <w:rFonts w:ascii="Times New Roman"/>
        </w:rPr>
        <w:t>the</w:t>
      </w:r>
      <w:r>
        <w:rPr>
          <w:rFonts w:ascii="Times New Roman"/>
          <w:spacing w:val="-7"/>
        </w:rPr>
        <w:t> </w:t>
      </w:r>
      <w:r>
        <w:rPr>
          <w:rFonts w:ascii="Times New Roman"/>
        </w:rPr>
        <w:t>following:</w:t>
      </w:r>
      <w:r>
        <w:rPr>
          <w:rFonts w:ascii="Times New Roman"/>
          <w:spacing w:val="-57"/>
        </w:rPr>
        <w:t> </w:t>
      </w:r>
      <w:r>
        <w:rPr>
          <w:rFonts w:ascii="Times New Roman"/>
        </w:rPr>
        <w:t>Health</w:t>
      </w:r>
      <w:r>
        <w:rPr>
          <w:rFonts w:ascii="Times New Roman"/>
          <w:spacing w:val="-6"/>
        </w:rPr>
        <w:t> </w:t>
      </w:r>
      <w:r>
        <w:rPr>
          <w:rFonts w:ascii="Times New Roman"/>
        </w:rPr>
        <w:t>Policy</w:t>
      </w:r>
      <w:r>
        <w:rPr>
          <w:rFonts w:ascii="Times New Roman"/>
          <w:spacing w:val="-10"/>
        </w:rPr>
        <w:t> </w:t>
      </w:r>
      <w:r>
        <w:rPr>
          <w:rFonts w:ascii="Times New Roman"/>
        </w:rPr>
        <w:t>Commission</w:t>
      </w:r>
      <w:r>
        <w:rPr>
          <w:rFonts w:ascii="Times New Roman"/>
          <w:spacing w:val="59"/>
        </w:rPr>
        <w:t> </w:t>
      </w:r>
      <w:r>
        <w:rPr>
          <w:rFonts w:ascii="Times New Roman"/>
          <w:color w:val="0000FF"/>
          <w:u w:val="single" w:color="0000FF"/>
        </w:rPr>
        <w:t>HPC-Notice@state.ma.us</w:t>
      </w:r>
      <w:r>
        <w:rPr>
          <w:rFonts w:ascii="Times New Roman"/>
          <w:sz w:val="22"/>
        </w:rPr>
        <w:t>;</w:t>
      </w:r>
    </w:p>
    <w:p>
      <w:pPr>
        <w:pStyle w:val="BodyText"/>
        <w:spacing w:line="405" w:lineRule="auto" w:before="132"/>
        <w:ind w:left="1817" w:right="3549"/>
        <w:rPr>
          <w:rFonts w:ascii="Times New Roman"/>
        </w:rPr>
      </w:pPr>
      <w:r>
        <w:rPr/>
        <w:pict>
          <v:shape style="position:absolute;margin-left:39.549999pt;margin-top:58.373138pt;width:535.9pt;height:.1pt;mso-position-horizontal-relative:page;mso-position-vertical-relative:paragraph;z-index:-15506432;mso-wrap-distance-left:0;mso-wrap-distance-right:0" coordorigin="791,1167" coordsize="10718,0" path="m791,1167l11509,1167e" filled="false" stroked="true" strokeweight="1pt" strokecolor="#f9a820">
            <v:path arrowok="t"/>
            <v:stroke dashstyle="solid"/>
            <w10:wrap type="topAndBottom"/>
          </v:shape>
        </w:pict>
      </w:r>
      <w:r>
        <w:rPr>
          <w:rFonts w:ascii="Times New Roman"/>
        </w:rPr>
        <w:t>Office of the Attorney General</w:t>
      </w:r>
      <w:r>
        <w:rPr>
          <w:rFonts w:ascii="Times New Roman"/>
          <w:spacing w:val="1"/>
        </w:rPr>
        <w:t> </w:t>
      </w:r>
      <w:r>
        <w:rPr>
          <w:rFonts w:ascii="Times New Roman"/>
          <w:color w:val="0000FF"/>
          <w:u w:val="single" w:color="0000FF"/>
        </w:rPr>
        <w:t>HCD-6D-NOTICE@state.ma.us</w:t>
      </w:r>
      <w:r>
        <w:rPr>
          <w:rFonts w:ascii="Times New Roman"/>
          <w:sz w:val="22"/>
        </w:rPr>
        <w:t>;</w:t>
      </w:r>
      <w:r>
        <w:rPr>
          <w:rFonts w:ascii="Times New Roman"/>
          <w:spacing w:val="1"/>
          <w:sz w:val="22"/>
        </w:rPr>
        <w:t> </w:t>
      </w:r>
      <w:r>
        <w:rPr>
          <w:rFonts w:ascii="Times New Roman"/>
        </w:rPr>
        <w:t>Center</w:t>
      </w:r>
      <w:r>
        <w:rPr>
          <w:rFonts w:ascii="Times New Roman"/>
          <w:spacing w:val="-15"/>
        </w:rPr>
        <w:t> </w:t>
      </w:r>
      <w:r>
        <w:rPr>
          <w:rFonts w:ascii="Times New Roman"/>
        </w:rPr>
        <w:t>for</w:t>
      </w:r>
      <w:r>
        <w:rPr>
          <w:rFonts w:ascii="Times New Roman"/>
          <w:spacing w:val="-13"/>
        </w:rPr>
        <w:t> </w:t>
      </w:r>
      <w:r>
        <w:rPr>
          <w:rFonts w:ascii="Times New Roman"/>
        </w:rPr>
        <w:t>Health</w:t>
      </w:r>
      <w:r>
        <w:rPr>
          <w:rFonts w:ascii="Times New Roman"/>
          <w:spacing w:val="-9"/>
        </w:rPr>
        <w:t> </w:t>
      </w:r>
      <w:r>
        <w:rPr>
          <w:rFonts w:ascii="Times New Roman"/>
        </w:rPr>
        <w:t>Information</w:t>
      </w:r>
      <w:r>
        <w:rPr>
          <w:rFonts w:ascii="Times New Roman"/>
          <w:spacing w:val="-14"/>
        </w:rPr>
        <w:t> </w:t>
      </w:r>
      <w:r>
        <w:rPr>
          <w:rFonts w:ascii="Times New Roman"/>
        </w:rPr>
        <w:t>and</w:t>
      </w:r>
      <w:r>
        <w:rPr>
          <w:rFonts w:ascii="Times New Roman"/>
          <w:spacing w:val="-9"/>
        </w:rPr>
        <w:t> </w:t>
      </w:r>
      <w:r>
        <w:rPr>
          <w:rFonts w:ascii="Times New Roman"/>
        </w:rPr>
        <w:t>Analysis</w:t>
      </w:r>
      <w:r>
        <w:rPr>
          <w:rFonts w:ascii="Times New Roman"/>
          <w:spacing w:val="41"/>
        </w:rPr>
        <w:t> </w:t>
      </w:r>
      <w:hyperlink r:id="rId1040">
        <w:r>
          <w:rPr>
            <w:rFonts w:ascii="Times New Roman"/>
            <w:color w:val="0000FF"/>
            <w:u w:val="single" w:color="0000FF"/>
          </w:rPr>
          <w:t>CHIA-Legal@state.ma.us</w:t>
        </w:r>
      </w:hyperlink>
    </w:p>
    <w:p>
      <w:pPr>
        <w:pStyle w:val="Heading8"/>
        <w:spacing w:before="32"/>
        <w:ind w:left="682"/>
      </w:pPr>
      <w:r>
        <w:rPr>
          <w:color w:val="084875"/>
          <w:spacing w:val="-1"/>
        </w:rPr>
        <w:t>PRELIMINARY</w:t>
      </w:r>
      <w:r>
        <w:rPr>
          <w:color w:val="084875"/>
          <w:spacing w:val="-16"/>
        </w:rPr>
        <w:t> </w:t>
      </w:r>
      <w:r>
        <w:rPr>
          <w:color w:val="084875"/>
        </w:rPr>
        <w:t>REVIEW</w:t>
      </w:r>
      <w:r>
        <w:rPr>
          <w:color w:val="084875"/>
          <w:spacing w:val="-17"/>
        </w:rPr>
        <w:t> </w:t>
      </w:r>
      <w:r>
        <w:rPr>
          <w:color w:val="084875"/>
        </w:rPr>
        <w:t>AND</w:t>
      </w:r>
      <w:r>
        <w:rPr>
          <w:color w:val="084875"/>
          <w:spacing w:val="-16"/>
        </w:rPr>
        <w:t> </w:t>
      </w:r>
      <w:r>
        <w:rPr>
          <w:color w:val="084875"/>
        </w:rPr>
        <w:t>NOTICE</w:t>
      </w:r>
      <w:r>
        <w:rPr>
          <w:color w:val="084875"/>
          <w:spacing w:val="-15"/>
        </w:rPr>
        <w:t> </w:t>
      </w:r>
      <w:r>
        <w:rPr>
          <w:color w:val="084875"/>
        </w:rPr>
        <w:t>OF</w:t>
      </w:r>
      <w:r>
        <w:rPr>
          <w:color w:val="084875"/>
          <w:spacing w:val="-14"/>
        </w:rPr>
        <w:t> </w:t>
      </w:r>
      <w:r>
        <w:rPr>
          <w:color w:val="084875"/>
        </w:rPr>
        <w:t>COST</w:t>
      </w:r>
      <w:r>
        <w:rPr>
          <w:color w:val="084875"/>
          <w:spacing w:val="-16"/>
        </w:rPr>
        <w:t> </w:t>
      </w:r>
      <w:r>
        <w:rPr>
          <w:color w:val="084875"/>
        </w:rPr>
        <w:t>AND</w:t>
      </w:r>
      <w:r>
        <w:rPr>
          <w:color w:val="084875"/>
          <w:spacing w:val="-17"/>
        </w:rPr>
        <w:t> </w:t>
      </w:r>
      <w:r>
        <w:rPr>
          <w:color w:val="084875"/>
        </w:rPr>
        <w:t>MARKET</w:t>
      </w:r>
      <w:r>
        <w:rPr>
          <w:color w:val="084875"/>
          <w:spacing w:val="-14"/>
        </w:rPr>
        <w:t> </w:t>
      </w:r>
      <w:r>
        <w:rPr>
          <w:color w:val="084875"/>
        </w:rPr>
        <w:t>IMPACT</w:t>
      </w:r>
      <w:r>
        <w:rPr>
          <w:color w:val="084875"/>
          <w:spacing w:val="-17"/>
        </w:rPr>
        <w:t> </w:t>
      </w:r>
      <w:r>
        <w:rPr>
          <w:color w:val="084875"/>
        </w:rPr>
        <w:t>REVIEW</w:t>
      </w:r>
    </w:p>
    <w:p>
      <w:pPr>
        <w:pStyle w:val="BodyText"/>
        <w:spacing w:line="249" w:lineRule="auto" w:before="268"/>
        <w:ind w:left="682" w:right="1095"/>
        <w:jc w:val="both"/>
        <w:rPr>
          <w:rFonts w:ascii="Times New Roman"/>
        </w:rPr>
      </w:pPr>
      <w:r>
        <w:rPr>
          <w:rFonts w:ascii="Times New Roman"/>
        </w:rPr>
        <w:t>If the Commission considers the Notice to be incomplete, or if the Commission requires clarification of any</w:t>
      </w:r>
      <w:r>
        <w:rPr>
          <w:rFonts w:ascii="Times New Roman"/>
          <w:spacing w:val="-57"/>
        </w:rPr>
        <w:t> </w:t>
      </w:r>
      <w:r>
        <w:rPr>
          <w:rFonts w:ascii="Times New Roman"/>
        </w:rPr>
        <w:t>information to make its determination, the Commission may, within 30 days of receipt of the Notice, notify</w:t>
      </w:r>
      <w:r>
        <w:rPr>
          <w:rFonts w:ascii="Times New Roman"/>
          <w:spacing w:val="-57"/>
        </w:rPr>
        <w:t> </w:t>
      </w:r>
      <w:r>
        <w:rPr>
          <w:rFonts w:ascii="Times New Roman"/>
        </w:rPr>
        <w:t>the</w:t>
      </w:r>
      <w:r>
        <w:rPr>
          <w:rFonts w:ascii="Times New Roman"/>
          <w:spacing w:val="17"/>
        </w:rPr>
        <w:t> </w:t>
      </w:r>
      <w:r>
        <w:rPr>
          <w:rFonts w:ascii="Times New Roman"/>
        </w:rPr>
        <w:t>Provider</w:t>
      </w:r>
      <w:r>
        <w:rPr>
          <w:rFonts w:ascii="Times New Roman"/>
          <w:spacing w:val="-3"/>
        </w:rPr>
        <w:t> </w:t>
      </w:r>
      <w:r>
        <w:rPr>
          <w:rFonts w:ascii="Times New Roman"/>
        </w:rPr>
        <w:t>or</w:t>
      </w:r>
      <w:r>
        <w:rPr>
          <w:rFonts w:ascii="Times New Roman"/>
          <w:spacing w:val="-2"/>
        </w:rPr>
        <w:t> </w:t>
      </w:r>
      <w:r>
        <w:rPr>
          <w:rFonts w:ascii="Times New Roman"/>
        </w:rPr>
        <w:t>Provider</w:t>
      </w:r>
      <w:r>
        <w:rPr>
          <w:rFonts w:ascii="Times New Roman"/>
          <w:spacing w:val="-3"/>
        </w:rPr>
        <w:t> </w:t>
      </w:r>
      <w:r>
        <w:rPr>
          <w:rFonts w:ascii="Times New Roman"/>
        </w:rPr>
        <w:t>Organization</w:t>
      </w:r>
      <w:r>
        <w:rPr>
          <w:rFonts w:ascii="Times New Roman"/>
          <w:spacing w:val="-3"/>
        </w:rPr>
        <w:t> </w:t>
      </w:r>
      <w:r>
        <w:rPr>
          <w:rFonts w:ascii="Times New Roman"/>
        </w:rPr>
        <w:t>of</w:t>
      </w:r>
      <w:r>
        <w:rPr>
          <w:rFonts w:ascii="Times New Roman"/>
          <w:spacing w:val="-2"/>
        </w:rPr>
        <w:t> </w:t>
      </w:r>
      <w:r>
        <w:rPr>
          <w:rFonts w:ascii="Times New Roman"/>
        </w:rPr>
        <w:t>the</w:t>
      </w:r>
      <w:r>
        <w:rPr>
          <w:rFonts w:ascii="Times New Roman"/>
          <w:spacing w:val="-2"/>
        </w:rPr>
        <w:t> </w:t>
      </w:r>
      <w:r>
        <w:rPr>
          <w:rFonts w:ascii="Times New Roman"/>
        </w:rPr>
        <w:t>information</w:t>
      </w:r>
      <w:r>
        <w:rPr>
          <w:rFonts w:ascii="Times New Roman"/>
          <w:spacing w:val="-2"/>
        </w:rPr>
        <w:t> </w:t>
      </w:r>
      <w:r>
        <w:rPr>
          <w:rFonts w:ascii="Times New Roman"/>
        </w:rPr>
        <w:t>or</w:t>
      </w:r>
      <w:r>
        <w:rPr>
          <w:rFonts w:ascii="Times New Roman"/>
          <w:spacing w:val="-2"/>
        </w:rPr>
        <w:t> </w:t>
      </w:r>
      <w:r>
        <w:rPr>
          <w:rFonts w:ascii="Times New Roman"/>
        </w:rPr>
        <w:t>clarification</w:t>
      </w:r>
      <w:r>
        <w:rPr>
          <w:rFonts w:ascii="Times New Roman"/>
          <w:spacing w:val="-2"/>
        </w:rPr>
        <w:t> </w:t>
      </w:r>
      <w:r>
        <w:rPr>
          <w:rFonts w:ascii="Times New Roman"/>
        </w:rPr>
        <w:t>necessary</w:t>
      </w:r>
      <w:r>
        <w:rPr>
          <w:rFonts w:ascii="Times New Roman"/>
          <w:spacing w:val="-2"/>
        </w:rPr>
        <w:t> </w:t>
      </w:r>
      <w:r>
        <w:rPr>
          <w:rFonts w:ascii="Times New Roman"/>
        </w:rPr>
        <w:t>to</w:t>
      </w:r>
      <w:r>
        <w:rPr>
          <w:rFonts w:ascii="Times New Roman"/>
          <w:spacing w:val="-3"/>
        </w:rPr>
        <w:t> </w:t>
      </w:r>
      <w:r>
        <w:rPr>
          <w:rFonts w:ascii="Times New Roman"/>
        </w:rPr>
        <w:t>complete</w:t>
      </w:r>
      <w:r>
        <w:rPr>
          <w:rFonts w:ascii="Times New Roman"/>
          <w:spacing w:val="-1"/>
        </w:rPr>
        <w:t> </w:t>
      </w:r>
      <w:r>
        <w:rPr>
          <w:rFonts w:ascii="Times New Roman"/>
        </w:rPr>
        <w:t>the</w:t>
      </w:r>
      <w:r>
        <w:rPr>
          <w:rFonts w:ascii="Times New Roman"/>
          <w:spacing w:val="-2"/>
        </w:rPr>
        <w:t> </w:t>
      </w:r>
      <w:r>
        <w:rPr>
          <w:rFonts w:ascii="Times New Roman"/>
        </w:rPr>
        <w:t>Notice.</w:t>
      </w:r>
    </w:p>
    <w:p>
      <w:pPr>
        <w:pStyle w:val="BodyText"/>
        <w:spacing w:before="10"/>
        <w:rPr>
          <w:rFonts w:ascii="Times New Roman"/>
          <w:sz w:val="21"/>
        </w:rPr>
      </w:pPr>
    </w:p>
    <w:p>
      <w:pPr>
        <w:pStyle w:val="BodyText"/>
        <w:ind w:left="682" w:right="854"/>
        <w:rPr>
          <w:rFonts w:ascii="Times New Roman"/>
        </w:rPr>
      </w:pPr>
      <w:r>
        <w:rPr>
          <w:rFonts w:ascii="Times New Roman"/>
        </w:rPr>
        <w:t>The</w:t>
      </w:r>
      <w:r>
        <w:rPr>
          <w:rFonts w:ascii="Times New Roman"/>
          <w:spacing w:val="-6"/>
        </w:rPr>
        <w:t> </w:t>
      </w:r>
      <w:r>
        <w:rPr>
          <w:rFonts w:ascii="Times New Roman"/>
        </w:rPr>
        <w:t>Commission</w:t>
      </w:r>
      <w:r>
        <w:rPr>
          <w:rFonts w:ascii="Times New Roman"/>
          <w:spacing w:val="-2"/>
        </w:rPr>
        <w:t> </w:t>
      </w:r>
      <w:r>
        <w:rPr>
          <w:rFonts w:ascii="Times New Roman"/>
        </w:rPr>
        <w:t>will</w:t>
      </w:r>
      <w:r>
        <w:rPr>
          <w:rFonts w:ascii="Times New Roman"/>
          <w:spacing w:val="-6"/>
        </w:rPr>
        <w:t> </w:t>
      </w:r>
      <w:r>
        <w:rPr>
          <w:rFonts w:ascii="Times New Roman"/>
        </w:rPr>
        <w:t>inform</w:t>
      </w:r>
      <w:r>
        <w:rPr>
          <w:rFonts w:ascii="Times New Roman"/>
          <w:spacing w:val="-5"/>
        </w:rPr>
        <w:t> </w:t>
      </w:r>
      <w:r>
        <w:rPr>
          <w:rFonts w:ascii="Times New Roman"/>
        </w:rPr>
        <w:t>each</w:t>
      </w:r>
      <w:r>
        <w:rPr>
          <w:rFonts w:ascii="Times New Roman"/>
          <w:spacing w:val="-7"/>
        </w:rPr>
        <w:t> </w:t>
      </w:r>
      <w:r>
        <w:rPr>
          <w:rFonts w:ascii="Times New Roman"/>
        </w:rPr>
        <w:t>notifying</w:t>
      </w:r>
      <w:r>
        <w:rPr>
          <w:rFonts w:ascii="Times New Roman"/>
          <w:spacing w:val="-5"/>
        </w:rPr>
        <w:t> </w:t>
      </w:r>
      <w:r>
        <w:rPr>
          <w:rFonts w:ascii="Times New Roman"/>
        </w:rPr>
        <w:t>Provider</w:t>
      </w:r>
      <w:r>
        <w:rPr>
          <w:rFonts w:ascii="Times New Roman"/>
          <w:spacing w:val="-2"/>
        </w:rPr>
        <w:t> </w:t>
      </w:r>
      <w:r>
        <w:rPr>
          <w:rFonts w:ascii="Times New Roman"/>
        </w:rPr>
        <w:t>or</w:t>
      </w:r>
      <w:r>
        <w:rPr>
          <w:rFonts w:ascii="Times New Roman"/>
          <w:spacing w:val="-8"/>
        </w:rPr>
        <w:t> </w:t>
      </w:r>
      <w:r>
        <w:rPr>
          <w:rFonts w:ascii="Times New Roman"/>
        </w:rPr>
        <w:t>Provider</w:t>
      </w:r>
      <w:r>
        <w:rPr>
          <w:rFonts w:ascii="Times New Roman"/>
          <w:spacing w:val="-6"/>
        </w:rPr>
        <w:t> </w:t>
      </w:r>
      <w:r>
        <w:rPr>
          <w:rFonts w:ascii="Times New Roman"/>
        </w:rPr>
        <w:t>Organization</w:t>
      </w:r>
      <w:r>
        <w:rPr>
          <w:rFonts w:ascii="Times New Roman"/>
          <w:spacing w:val="-4"/>
        </w:rPr>
        <w:t> </w:t>
      </w:r>
      <w:r>
        <w:rPr>
          <w:rFonts w:ascii="Times New Roman"/>
        </w:rPr>
        <w:t>of</w:t>
      </w:r>
      <w:r>
        <w:rPr>
          <w:rFonts w:ascii="Times New Roman"/>
          <w:spacing w:val="-2"/>
        </w:rPr>
        <w:t> </w:t>
      </w:r>
      <w:r>
        <w:rPr>
          <w:rFonts w:ascii="Times New Roman"/>
        </w:rPr>
        <w:t>any</w:t>
      </w:r>
      <w:r>
        <w:rPr>
          <w:rFonts w:ascii="Times New Roman"/>
          <w:spacing w:val="-11"/>
        </w:rPr>
        <w:t> </w:t>
      </w:r>
      <w:r>
        <w:rPr>
          <w:rFonts w:ascii="Times New Roman"/>
        </w:rPr>
        <w:t>determination</w:t>
      </w:r>
      <w:r>
        <w:rPr>
          <w:rFonts w:ascii="Times New Roman"/>
          <w:spacing w:val="-7"/>
        </w:rPr>
        <w:t> </w:t>
      </w:r>
      <w:r>
        <w:rPr>
          <w:rFonts w:ascii="Times New Roman"/>
        </w:rPr>
        <w:t>to</w:t>
      </w:r>
      <w:r>
        <w:rPr>
          <w:rFonts w:ascii="Times New Roman"/>
          <w:spacing w:val="-2"/>
        </w:rPr>
        <w:t> </w:t>
      </w:r>
      <w:r>
        <w:rPr>
          <w:rFonts w:ascii="Times New Roman"/>
        </w:rPr>
        <w:t>initiate</w:t>
      </w:r>
      <w:r>
        <w:rPr>
          <w:rFonts w:ascii="Times New Roman"/>
          <w:spacing w:val="-57"/>
        </w:rPr>
        <w:t> </w:t>
      </w:r>
      <w:r>
        <w:rPr>
          <w:rFonts w:ascii="Times New Roman"/>
        </w:rPr>
        <w:t>a</w:t>
      </w:r>
      <w:r>
        <w:rPr>
          <w:rFonts w:ascii="Times New Roman"/>
          <w:spacing w:val="1"/>
        </w:rPr>
        <w:t> </w:t>
      </w:r>
      <w:r>
        <w:rPr>
          <w:rFonts w:ascii="Times New Roman"/>
        </w:rPr>
        <w:t>Cost and Market Impact Review within 30 days of its receipt of a completed Notice and all required</w:t>
      </w:r>
      <w:r>
        <w:rPr>
          <w:rFonts w:ascii="Times New Roman"/>
          <w:spacing w:val="1"/>
        </w:rPr>
        <w:t> </w:t>
      </w:r>
      <w:r>
        <w:rPr>
          <w:rFonts w:ascii="Times New Roman"/>
        </w:rPr>
        <w:t>information, or by a later date as may be set by mutual agreement of the Provider or Provider Organization</w:t>
      </w:r>
      <w:r>
        <w:rPr>
          <w:rFonts w:ascii="Times New Roman"/>
          <w:spacing w:val="1"/>
        </w:rPr>
        <w:t> </w:t>
      </w:r>
      <w:r>
        <w:rPr>
          <w:rFonts w:ascii="Times New Roman"/>
        </w:rPr>
        <w:t>and</w:t>
      </w:r>
      <w:r>
        <w:rPr>
          <w:rFonts w:ascii="Times New Roman"/>
          <w:spacing w:val="-3"/>
        </w:rPr>
        <w:t> </w:t>
      </w:r>
      <w:r>
        <w:rPr>
          <w:rFonts w:ascii="Times New Roman"/>
        </w:rPr>
        <w:t>the</w:t>
      </w:r>
      <w:r>
        <w:rPr>
          <w:rFonts w:ascii="Times New Roman"/>
          <w:spacing w:val="-2"/>
        </w:rPr>
        <w:t> </w:t>
      </w:r>
      <w:r>
        <w:rPr>
          <w:rFonts w:ascii="Times New Roman"/>
        </w:rPr>
        <w:t>Commission.</w:t>
      </w:r>
    </w:p>
    <w:p>
      <w:pPr>
        <w:pStyle w:val="BodyText"/>
        <w:rPr>
          <w:rFonts w:ascii="Times New Roman"/>
          <w:sz w:val="20"/>
        </w:rPr>
      </w:pPr>
    </w:p>
    <w:p>
      <w:pPr>
        <w:pStyle w:val="BodyText"/>
        <w:spacing w:before="9"/>
        <w:rPr>
          <w:rFonts w:ascii="Times New Roman"/>
          <w:sz w:val="14"/>
        </w:rPr>
      </w:pPr>
      <w:r>
        <w:rPr/>
        <w:pict>
          <v:shape style="position:absolute;margin-left:39.549999pt;margin-top:10.979345pt;width:535.9pt;height:.1pt;mso-position-horizontal-relative:page;mso-position-vertical-relative:paragraph;z-index:-15505920;mso-wrap-distance-left:0;mso-wrap-distance-right:0" coordorigin="791,220" coordsize="10718,0" path="m791,220l11509,220e" filled="false" stroked="true" strokeweight="1pt" strokecolor="#f9a820">
            <v:path arrowok="t"/>
            <v:stroke dashstyle="solid"/>
            <w10:wrap type="topAndBottom"/>
          </v:shape>
        </w:pict>
      </w:r>
    </w:p>
    <w:p>
      <w:pPr>
        <w:pStyle w:val="Heading8"/>
        <w:spacing w:before="74"/>
      </w:pPr>
      <w:r>
        <w:rPr>
          <w:color w:val="084875"/>
        </w:rPr>
        <w:t>CONFIDENTIALITY</w:t>
      </w:r>
    </w:p>
    <w:p>
      <w:pPr>
        <w:pStyle w:val="BodyText"/>
        <w:spacing w:line="244" w:lineRule="auto" w:before="268"/>
        <w:ind w:left="679" w:right="755"/>
        <w:rPr>
          <w:rFonts w:ascii="Times New Roman" w:hAnsi="Times New Roman"/>
        </w:rPr>
      </w:pPr>
      <w:r>
        <w:rPr>
          <w:rFonts w:ascii="Times New Roman" w:hAnsi="Times New Roman"/>
        </w:rPr>
        <w:t>Information</w:t>
      </w:r>
      <w:r>
        <w:rPr>
          <w:rFonts w:ascii="Times New Roman" w:hAnsi="Times New Roman"/>
          <w:spacing w:val="-2"/>
        </w:rPr>
        <w:t> </w:t>
      </w:r>
      <w:r>
        <w:rPr>
          <w:rFonts w:ascii="Times New Roman" w:hAnsi="Times New Roman"/>
        </w:rPr>
        <w:t>on</w:t>
      </w:r>
      <w:r>
        <w:rPr>
          <w:rFonts w:ascii="Times New Roman" w:hAnsi="Times New Roman"/>
          <w:spacing w:val="-4"/>
        </w:rPr>
        <w:t> </w:t>
      </w:r>
      <w:r>
        <w:rPr>
          <w:rFonts w:ascii="Times New Roman" w:hAnsi="Times New Roman"/>
        </w:rPr>
        <w:t>this</w:t>
      </w:r>
      <w:r>
        <w:rPr>
          <w:rFonts w:ascii="Times New Roman" w:hAnsi="Times New Roman"/>
          <w:spacing w:val="-6"/>
        </w:rPr>
        <w:t> </w:t>
      </w:r>
      <w:r>
        <w:rPr>
          <w:rFonts w:ascii="Times New Roman" w:hAnsi="Times New Roman"/>
        </w:rPr>
        <w:t>Notice</w:t>
      </w:r>
      <w:r>
        <w:rPr>
          <w:rFonts w:ascii="Times New Roman" w:hAnsi="Times New Roman"/>
          <w:spacing w:val="-2"/>
        </w:rPr>
        <w:t> </w:t>
      </w:r>
      <w:r>
        <w:rPr>
          <w:rFonts w:ascii="Times New Roman" w:hAnsi="Times New Roman"/>
        </w:rPr>
        <w:t>form</w:t>
      </w:r>
      <w:r>
        <w:rPr>
          <w:rFonts w:ascii="Times New Roman" w:hAnsi="Times New Roman"/>
          <w:spacing w:val="-3"/>
        </w:rPr>
        <w:t> </w:t>
      </w:r>
      <w:r>
        <w:rPr>
          <w:rFonts w:ascii="Times New Roman" w:hAnsi="Times New Roman"/>
        </w:rPr>
        <w:t>itself</w:t>
      </w:r>
      <w:r>
        <w:rPr>
          <w:rFonts w:ascii="Times New Roman" w:hAnsi="Times New Roman"/>
          <w:spacing w:val="-1"/>
        </w:rPr>
        <w:t> </w:t>
      </w:r>
      <w:r>
        <w:rPr>
          <w:rFonts w:ascii="Times New Roman" w:hAnsi="Times New Roman"/>
        </w:rPr>
        <w:t>shall</w:t>
      </w:r>
      <w:r>
        <w:rPr>
          <w:rFonts w:ascii="Times New Roman" w:hAnsi="Times New Roman"/>
          <w:spacing w:val="-4"/>
        </w:rPr>
        <w:t> </w:t>
      </w:r>
      <w:r>
        <w:rPr>
          <w:rFonts w:ascii="Times New Roman" w:hAnsi="Times New Roman"/>
        </w:rPr>
        <w:t>be</w:t>
      </w:r>
      <w:r>
        <w:rPr>
          <w:rFonts w:ascii="Times New Roman" w:hAnsi="Times New Roman"/>
          <w:spacing w:val="-5"/>
        </w:rPr>
        <w:t> </w:t>
      </w:r>
      <w:r>
        <w:rPr>
          <w:rFonts w:ascii="Times New Roman" w:hAnsi="Times New Roman"/>
        </w:rPr>
        <w:t>a</w:t>
      </w:r>
      <w:r>
        <w:rPr>
          <w:rFonts w:ascii="Times New Roman" w:hAnsi="Times New Roman"/>
          <w:spacing w:val="-5"/>
        </w:rPr>
        <w:t> </w:t>
      </w:r>
      <w:r>
        <w:rPr>
          <w:rFonts w:ascii="Times New Roman" w:hAnsi="Times New Roman"/>
        </w:rPr>
        <w:t>public</w:t>
      </w:r>
      <w:r>
        <w:rPr>
          <w:rFonts w:ascii="Times New Roman" w:hAnsi="Times New Roman"/>
          <w:spacing w:val="-4"/>
        </w:rPr>
        <w:t> </w:t>
      </w:r>
      <w:r>
        <w:rPr>
          <w:rFonts w:ascii="Times New Roman" w:hAnsi="Times New Roman"/>
        </w:rPr>
        <w:t>record</w:t>
      </w:r>
      <w:r>
        <w:rPr>
          <w:rFonts w:ascii="Times New Roman" w:hAnsi="Times New Roman"/>
          <w:spacing w:val="-1"/>
        </w:rPr>
        <w:t> </w:t>
      </w:r>
      <w:r>
        <w:rPr>
          <w:rFonts w:ascii="Times New Roman" w:hAnsi="Times New Roman"/>
        </w:rPr>
        <w:t>and</w:t>
      </w:r>
      <w:r>
        <w:rPr>
          <w:rFonts w:ascii="Times New Roman" w:hAnsi="Times New Roman"/>
          <w:spacing w:val="-1"/>
        </w:rPr>
        <w:t> </w:t>
      </w:r>
      <w:r>
        <w:rPr>
          <w:rFonts w:ascii="Times New Roman" w:hAnsi="Times New Roman"/>
        </w:rPr>
        <w:t>will</w:t>
      </w:r>
      <w:r>
        <w:rPr>
          <w:rFonts w:ascii="Times New Roman" w:hAnsi="Times New Roman"/>
          <w:spacing w:val="-4"/>
        </w:rPr>
        <w:t> </w:t>
      </w:r>
      <w:r>
        <w:rPr>
          <w:rFonts w:ascii="Times New Roman" w:hAnsi="Times New Roman"/>
        </w:rPr>
        <w:t>be</w:t>
      </w:r>
      <w:r>
        <w:rPr>
          <w:rFonts w:ascii="Times New Roman" w:hAnsi="Times New Roman"/>
          <w:spacing w:val="-7"/>
        </w:rPr>
        <w:t> </w:t>
      </w:r>
      <w:r>
        <w:rPr>
          <w:rFonts w:ascii="Times New Roman" w:hAnsi="Times New Roman"/>
        </w:rPr>
        <w:t>posted</w:t>
      </w:r>
      <w:r>
        <w:rPr>
          <w:rFonts w:ascii="Times New Roman" w:hAnsi="Times New Roman"/>
          <w:spacing w:val="-4"/>
        </w:rPr>
        <w:t> </w:t>
      </w:r>
      <w:r>
        <w:rPr>
          <w:rFonts w:ascii="Times New Roman" w:hAnsi="Times New Roman"/>
        </w:rPr>
        <w:t>on</w:t>
      </w:r>
      <w:r>
        <w:rPr>
          <w:rFonts w:ascii="Times New Roman" w:hAnsi="Times New Roman"/>
          <w:spacing w:val="-4"/>
        </w:rPr>
        <w:t> </w:t>
      </w:r>
      <w:r>
        <w:rPr>
          <w:rFonts w:ascii="Times New Roman" w:hAnsi="Times New Roman"/>
        </w:rPr>
        <w:t>the</w:t>
      </w:r>
      <w:r>
        <w:rPr>
          <w:rFonts w:ascii="Times New Roman" w:hAnsi="Times New Roman"/>
          <w:spacing w:val="-3"/>
        </w:rPr>
        <w:t> </w:t>
      </w:r>
      <w:r>
        <w:rPr>
          <w:rFonts w:ascii="Times New Roman" w:hAnsi="Times New Roman"/>
        </w:rPr>
        <w:t>Commission’s</w:t>
      </w:r>
      <w:r>
        <w:rPr>
          <w:rFonts w:ascii="Times New Roman" w:hAnsi="Times New Roman"/>
          <w:spacing w:val="-2"/>
        </w:rPr>
        <w:t> </w:t>
      </w:r>
      <w:r>
        <w:rPr>
          <w:rFonts w:ascii="Times New Roman" w:hAnsi="Times New Roman"/>
        </w:rPr>
        <w:t>website.</w:t>
      </w:r>
      <w:r>
        <w:rPr>
          <w:rFonts w:ascii="Times New Roman" w:hAnsi="Times New Roman"/>
          <w:spacing w:val="1"/>
        </w:rPr>
        <w:t> </w:t>
      </w:r>
      <w:r>
        <w:rPr>
          <w:rFonts w:ascii="Times New Roman" w:hAnsi="Times New Roman"/>
        </w:rPr>
        <w:t>Pursuant to 958 CMR 7.09, the Commission shall keep confidential all nonpublic information and documents</w:t>
      </w:r>
      <w:r>
        <w:rPr>
          <w:rFonts w:ascii="Times New Roman" w:hAnsi="Times New Roman"/>
          <w:spacing w:val="1"/>
        </w:rPr>
        <w:t> </w:t>
      </w:r>
      <w:r>
        <w:rPr>
          <w:rFonts w:ascii="Times New Roman" w:hAnsi="Times New Roman"/>
        </w:rPr>
        <w:t>obtained</w:t>
      </w:r>
      <w:r>
        <w:rPr>
          <w:rFonts w:ascii="Times New Roman" w:hAnsi="Times New Roman"/>
          <w:spacing w:val="-5"/>
        </w:rPr>
        <w:t> </w:t>
      </w:r>
      <w:r>
        <w:rPr>
          <w:rFonts w:ascii="Times New Roman" w:hAnsi="Times New Roman"/>
        </w:rPr>
        <w:t>in</w:t>
      </w:r>
      <w:r>
        <w:rPr>
          <w:rFonts w:ascii="Times New Roman" w:hAnsi="Times New Roman"/>
          <w:spacing w:val="-4"/>
        </w:rPr>
        <w:t> </w:t>
      </w:r>
      <w:r>
        <w:rPr>
          <w:rFonts w:ascii="Times New Roman" w:hAnsi="Times New Roman"/>
        </w:rPr>
        <w:t>connection</w:t>
      </w:r>
      <w:r>
        <w:rPr>
          <w:rFonts w:ascii="Times New Roman" w:hAnsi="Times New Roman"/>
          <w:spacing w:val="-5"/>
        </w:rPr>
        <w:t> </w:t>
      </w:r>
      <w:r>
        <w:rPr>
          <w:rFonts w:ascii="Times New Roman" w:hAnsi="Times New Roman"/>
        </w:rPr>
        <w:t>with</w:t>
      </w:r>
      <w:r>
        <w:rPr>
          <w:rFonts w:ascii="Times New Roman" w:hAnsi="Times New Roman"/>
          <w:spacing w:val="-2"/>
        </w:rPr>
        <w:t> </w:t>
      </w:r>
      <w:r>
        <w:rPr>
          <w:rFonts w:ascii="Times New Roman" w:hAnsi="Times New Roman"/>
        </w:rPr>
        <w:t>a</w:t>
      </w:r>
      <w:r>
        <w:rPr>
          <w:rFonts w:ascii="Times New Roman" w:hAnsi="Times New Roman"/>
          <w:spacing w:val="-7"/>
        </w:rPr>
        <w:t> </w:t>
      </w:r>
      <w:r>
        <w:rPr>
          <w:rFonts w:ascii="Times New Roman" w:hAnsi="Times New Roman"/>
        </w:rPr>
        <w:t>Notice</w:t>
      </w:r>
      <w:r>
        <w:rPr>
          <w:rFonts w:ascii="Times New Roman" w:hAnsi="Times New Roman"/>
          <w:spacing w:val="-5"/>
        </w:rPr>
        <w:t> </w:t>
      </w:r>
      <w:r>
        <w:rPr>
          <w:rFonts w:ascii="Times New Roman" w:hAnsi="Times New Roman"/>
        </w:rPr>
        <w:t>of</w:t>
      </w:r>
      <w:r>
        <w:rPr>
          <w:rFonts w:ascii="Times New Roman" w:hAnsi="Times New Roman"/>
          <w:spacing w:val="-6"/>
        </w:rPr>
        <w:t> </w:t>
      </w:r>
      <w:r>
        <w:rPr>
          <w:rFonts w:ascii="Times New Roman" w:hAnsi="Times New Roman"/>
        </w:rPr>
        <w:t>Material</w:t>
      </w:r>
      <w:r>
        <w:rPr>
          <w:rFonts w:ascii="Times New Roman" w:hAnsi="Times New Roman"/>
          <w:spacing w:val="-5"/>
        </w:rPr>
        <w:t> </w:t>
      </w:r>
      <w:r>
        <w:rPr>
          <w:rFonts w:ascii="Times New Roman" w:hAnsi="Times New Roman"/>
        </w:rPr>
        <w:t>Change</w:t>
      </w:r>
      <w:r>
        <w:rPr>
          <w:rFonts w:ascii="Times New Roman" w:hAnsi="Times New Roman"/>
          <w:spacing w:val="-7"/>
        </w:rPr>
        <w:t> </w:t>
      </w:r>
      <w:r>
        <w:rPr>
          <w:rFonts w:ascii="Times New Roman" w:hAnsi="Times New Roman"/>
        </w:rPr>
        <w:t>and</w:t>
      </w:r>
      <w:r>
        <w:rPr>
          <w:rFonts w:ascii="Times New Roman" w:hAnsi="Times New Roman"/>
          <w:spacing w:val="-4"/>
        </w:rPr>
        <w:t> </w:t>
      </w:r>
      <w:r>
        <w:rPr>
          <w:rFonts w:ascii="Times New Roman" w:hAnsi="Times New Roman"/>
        </w:rPr>
        <w:t>shall</w:t>
      </w:r>
      <w:r>
        <w:rPr>
          <w:rFonts w:ascii="Times New Roman" w:hAnsi="Times New Roman"/>
          <w:spacing w:val="-5"/>
        </w:rPr>
        <w:t> </w:t>
      </w:r>
      <w:r>
        <w:rPr>
          <w:rFonts w:ascii="Times New Roman" w:hAnsi="Times New Roman"/>
        </w:rPr>
        <w:t>not</w:t>
      </w:r>
      <w:r>
        <w:rPr>
          <w:rFonts w:ascii="Times New Roman" w:hAnsi="Times New Roman"/>
          <w:spacing w:val="-3"/>
        </w:rPr>
        <w:t> </w:t>
      </w:r>
      <w:r>
        <w:rPr>
          <w:rFonts w:ascii="Times New Roman" w:hAnsi="Times New Roman"/>
        </w:rPr>
        <w:t>disclose</w:t>
      </w:r>
      <w:r>
        <w:rPr>
          <w:rFonts w:ascii="Times New Roman" w:hAnsi="Times New Roman"/>
          <w:spacing w:val="-6"/>
        </w:rPr>
        <w:t> </w:t>
      </w:r>
      <w:r>
        <w:rPr>
          <w:rFonts w:ascii="Times New Roman" w:hAnsi="Times New Roman"/>
        </w:rPr>
        <w:t>the</w:t>
      </w:r>
      <w:r>
        <w:rPr>
          <w:rFonts w:ascii="Times New Roman" w:hAnsi="Times New Roman"/>
          <w:spacing w:val="-7"/>
        </w:rPr>
        <w:t> </w:t>
      </w:r>
      <w:r>
        <w:rPr>
          <w:rFonts w:ascii="Times New Roman" w:hAnsi="Times New Roman"/>
        </w:rPr>
        <w:t>information</w:t>
      </w:r>
      <w:r>
        <w:rPr>
          <w:rFonts w:ascii="Times New Roman" w:hAnsi="Times New Roman"/>
          <w:spacing w:val="-4"/>
        </w:rPr>
        <w:t> </w:t>
      </w:r>
      <w:r>
        <w:rPr>
          <w:rFonts w:ascii="Times New Roman" w:hAnsi="Times New Roman"/>
        </w:rPr>
        <w:t>or</w:t>
      </w:r>
      <w:r>
        <w:rPr>
          <w:rFonts w:ascii="Times New Roman" w:hAnsi="Times New Roman"/>
          <w:spacing w:val="-7"/>
        </w:rPr>
        <w:t> </w:t>
      </w:r>
      <w:r>
        <w:rPr>
          <w:rFonts w:ascii="Times New Roman" w:hAnsi="Times New Roman"/>
        </w:rPr>
        <w:t>documents</w:t>
      </w:r>
      <w:r>
        <w:rPr>
          <w:rFonts w:ascii="Times New Roman" w:hAnsi="Times New Roman"/>
          <w:spacing w:val="-1"/>
        </w:rPr>
        <w:t> </w:t>
      </w:r>
      <w:r>
        <w:rPr>
          <w:rFonts w:ascii="Times New Roman" w:hAnsi="Times New Roman"/>
        </w:rPr>
        <w:t>to</w:t>
      </w:r>
      <w:r>
        <w:rPr>
          <w:rFonts w:ascii="Times New Roman" w:hAnsi="Times New Roman"/>
          <w:spacing w:val="-57"/>
        </w:rPr>
        <w:t> </w:t>
      </w:r>
      <w:r>
        <w:rPr>
          <w:rFonts w:ascii="Times New Roman" w:hAnsi="Times New Roman"/>
        </w:rPr>
        <w:t>any person without the consent of the Provider or Payer that produced the information or documents, except in</w:t>
      </w:r>
      <w:r>
        <w:rPr>
          <w:rFonts w:ascii="Times New Roman" w:hAnsi="Times New Roman"/>
          <w:spacing w:val="1"/>
        </w:rPr>
        <w:t> </w:t>
      </w:r>
      <w:r>
        <w:rPr>
          <w:rFonts w:ascii="Times New Roman" w:hAnsi="Times New Roman"/>
        </w:rPr>
        <w:t>a Preliminary Report or Final Report of a Cost and Market Impact Review if the Commission believes</w:t>
      </w:r>
      <w:r>
        <w:rPr>
          <w:rFonts w:ascii="Times New Roman" w:hAnsi="Times New Roman"/>
          <w:spacing w:val="1"/>
        </w:rPr>
        <w:t> </w:t>
      </w:r>
      <w:r>
        <w:rPr>
          <w:rFonts w:ascii="Times New Roman" w:hAnsi="Times New Roman"/>
        </w:rPr>
        <w:t>that</w:t>
      </w:r>
      <w:r>
        <w:rPr>
          <w:rFonts w:ascii="Times New Roman" w:hAnsi="Times New Roman"/>
          <w:spacing w:val="1"/>
        </w:rPr>
        <w:t> </w:t>
      </w:r>
      <w:r>
        <w:rPr>
          <w:rFonts w:ascii="Times New Roman" w:hAnsi="Times New Roman"/>
        </w:rPr>
        <w:t>such</w:t>
      </w:r>
      <w:r>
        <w:rPr>
          <w:rFonts w:ascii="Times New Roman" w:hAnsi="Times New Roman"/>
          <w:spacing w:val="-6"/>
        </w:rPr>
        <w:t> </w:t>
      </w:r>
      <w:r>
        <w:rPr>
          <w:rFonts w:ascii="Times New Roman" w:hAnsi="Times New Roman"/>
        </w:rPr>
        <w:t>disclosure</w:t>
      </w:r>
      <w:r>
        <w:rPr>
          <w:rFonts w:ascii="Times New Roman" w:hAnsi="Times New Roman"/>
          <w:spacing w:val="-5"/>
        </w:rPr>
        <w:t> </w:t>
      </w:r>
      <w:r>
        <w:rPr>
          <w:rFonts w:ascii="Times New Roman" w:hAnsi="Times New Roman"/>
        </w:rPr>
        <w:t>should</w:t>
      </w:r>
      <w:r>
        <w:rPr>
          <w:rFonts w:ascii="Times New Roman" w:hAnsi="Times New Roman"/>
          <w:spacing w:val="-2"/>
        </w:rPr>
        <w:t> </w:t>
      </w:r>
      <w:r>
        <w:rPr>
          <w:rFonts w:ascii="Times New Roman" w:hAnsi="Times New Roman"/>
        </w:rPr>
        <w:t>be</w:t>
      </w:r>
      <w:r>
        <w:rPr>
          <w:rFonts w:ascii="Times New Roman" w:hAnsi="Times New Roman"/>
          <w:spacing w:val="-7"/>
        </w:rPr>
        <w:t> </w:t>
      </w:r>
      <w:r>
        <w:rPr>
          <w:rFonts w:ascii="Times New Roman" w:hAnsi="Times New Roman"/>
        </w:rPr>
        <w:t>made</w:t>
      </w:r>
      <w:r>
        <w:rPr>
          <w:rFonts w:ascii="Times New Roman" w:hAnsi="Times New Roman"/>
          <w:spacing w:val="-8"/>
        </w:rPr>
        <w:t> </w:t>
      </w:r>
      <w:r>
        <w:rPr>
          <w:rFonts w:ascii="Times New Roman" w:hAnsi="Times New Roman"/>
        </w:rPr>
        <w:t>in</w:t>
      </w:r>
      <w:r>
        <w:rPr>
          <w:rFonts w:ascii="Times New Roman" w:hAnsi="Times New Roman"/>
          <w:spacing w:val="-5"/>
        </w:rPr>
        <w:t> </w:t>
      </w:r>
      <w:r>
        <w:rPr>
          <w:rFonts w:ascii="Times New Roman" w:hAnsi="Times New Roman"/>
        </w:rPr>
        <w:t>the</w:t>
      </w:r>
      <w:r>
        <w:rPr>
          <w:rFonts w:ascii="Times New Roman" w:hAnsi="Times New Roman"/>
          <w:spacing w:val="-5"/>
        </w:rPr>
        <w:t> </w:t>
      </w:r>
      <w:r>
        <w:rPr>
          <w:rFonts w:ascii="Times New Roman" w:hAnsi="Times New Roman"/>
        </w:rPr>
        <w:t>public</w:t>
      </w:r>
      <w:r>
        <w:rPr>
          <w:rFonts w:ascii="Times New Roman" w:hAnsi="Times New Roman"/>
          <w:spacing w:val="-6"/>
        </w:rPr>
        <w:t> </w:t>
      </w:r>
      <w:r>
        <w:rPr>
          <w:rFonts w:ascii="Times New Roman" w:hAnsi="Times New Roman"/>
        </w:rPr>
        <w:t>interest</w:t>
      </w:r>
      <w:r>
        <w:rPr>
          <w:rFonts w:ascii="Times New Roman" w:hAnsi="Times New Roman"/>
          <w:spacing w:val="-4"/>
        </w:rPr>
        <w:t> </w:t>
      </w:r>
      <w:r>
        <w:rPr>
          <w:rFonts w:ascii="Times New Roman" w:hAnsi="Times New Roman"/>
        </w:rPr>
        <w:t>after</w:t>
      </w:r>
      <w:r>
        <w:rPr>
          <w:rFonts w:ascii="Times New Roman" w:hAnsi="Times New Roman"/>
          <w:spacing w:val="-3"/>
        </w:rPr>
        <w:t> </w:t>
      </w:r>
      <w:r>
        <w:rPr>
          <w:rFonts w:ascii="Times New Roman" w:hAnsi="Times New Roman"/>
        </w:rPr>
        <w:t>taking</w:t>
      </w:r>
      <w:r>
        <w:rPr>
          <w:rFonts w:ascii="Times New Roman" w:hAnsi="Times New Roman"/>
          <w:spacing w:val="-6"/>
        </w:rPr>
        <w:t> </w:t>
      </w:r>
      <w:r>
        <w:rPr>
          <w:rFonts w:ascii="Times New Roman" w:hAnsi="Times New Roman"/>
        </w:rPr>
        <w:t>into</w:t>
      </w:r>
      <w:r>
        <w:rPr>
          <w:rFonts w:ascii="Times New Roman" w:hAnsi="Times New Roman"/>
          <w:spacing w:val="-7"/>
        </w:rPr>
        <w:t> </w:t>
      </w:r>
      <w:r>
        <w:rPr>
          <w:rFonts w:ascii="Times New Roman" w:hAnsi="Times New Roman"/>
        </w:rPr>
        <w:t>account</w:t>
      </w:r>
      <w:r>
        <w:rPr>
          <w:rFonts w:ascii="Times New Roman" w:hAnsi="Times New Roman"/>
          <w:spacing w:val="-4"/>
        </w:rPr>
        <w:t> </w:t>
      </w:r>
      <w:r>
        <w:rPr>
          <w:rFonts w:ascii="Times New Roman" w:hAnsi="Times New Roman"/>
        </w:rPr>
        <w:t>any</w:t>
      </w:r>
      <w:r>
        <w:rPr>
          <w:rFonts w:ascii="Times New Roman" w:hAnsi="Times New Roman"/>
          <w:spacing w:val="-10"/>
        </w:rPr>
        <w:t> </w:t>
      </w:r>
      <w:r>
        <w:rPr>
          <w:rFonts w:ascii="Times New Roman" w:hAnsi="Times New Roman"/>
        </w:rPr>
        <w:t>privacy,</w:t>
      </w:r>
      <w:r>
        <w:rPr>
          <w:rFonts w:ascii="Times New Roman" w:hAnsi="Times New Roman"/>
          <w:spacing w:val="-1"/>
        </w:rPr>
        <w:t> </w:t>
      </w:r>
      <w:r>
        <w:rPr>
          <w:rFonts w:ascii="Times New Roman" w:hAnsi="Times New Roman"/>
        </w:rPr>
        <w:t>trade</w:t>
      </w:r>
      <w:r>
        <w:rPr>
          <w:rFonts w:ascii="Times New Roman" w:hAnsi="Times New Roman"/>
          <w:spacing w:val="-7"/>
        </w:rPr>
        <w:t> </w:t>
      </w:r>
      <w:r>
        <w:rPr>
          <w:rFonts w:ascii="Times New Roman" w:hAnsi="Times New Roman"/>
        </w:rPr>
        <w:t>secret</w:t>
      </w:r>
      <w:r>
        <w:rPr>
          <w:rFonts w:ascii="Times New Roman" w:hAnsi="Times New Roman"/>
          <w:spacing w:val="-5"/>
        </w:rPr>
        <w:t> </w:t>
      </w:r>
      <w:r>
        <w:rPr>
          <w:rFonts w:ascii="Times New Roman" w:hAnsi="Times New Roman"/>
        </w:rPr>
        <w:t>or</w:t>
      </w:r>
      <w:r>
        <w:rPr>
          <w:rFonts w:ascii="Times New Roman" w:hAnsi="Times New Roman"/>
          <w:spacing w:val="19"/>
        </w:rPr>
        <w:t> </w:t>
      </w:r>
      <w:r>
        <w:rPr>
          <w:rFonts w:ascii="Times New Roman" w:hAnsi="Times New Roman"/>
        </w:rPr>
        <w:t>anti-</w:t>
      </w:r>
      <w:r>
        <w:rPr>
          <w:rFonts w:ascii="Times New Roman" w:hAnsi="Times New Roman"/>
          <w:spacing w:val="1"/>
        </w:rPr>
        <w:t> </w:t>
      </w:r>
      <w:r>
        <w:rPr>
          <w:rFonts w:ascii="Times New Roman" w:hAnsi="Times New Roman"/>
        </w:rPr>
        <w:t>competitive considerations.</w:t>
      </w:r>
      <w:r>
        <w:rPr>
          <w:rFonts w:ascii="Times New Roman" w:hAnsi="Times New Roman"/>
          <w:spacing w:val="1"/>
        </w:rPr>
        <w:t> </w:t>
      </w:r>
      <w:r>
        <w:rPr>
          <w:rFonts w:ascii="Times New Roman" w:hAnsi="Times New Roman"/>
        </w:rPr>
        <w:t>The confidential information and documents shall not be public records and</w:t>
      </w:r>
      <w:r>
        <w:rPr>
          <w:rFonts w:ascii="Times New Roman" w:hAnsi="Times New Roman"/>
          <w:spacing w:val="1"/>
        </w:rPr>
        <w:t> </w:t>
      </w:r>
      <w:r>
        <w:rPr>
          <w:rFonts w:ascii="Times New Roman" w:hAnsi="Times New Roman"/>
        </w:rPr>
        <w:t>shall</w:t>
      </w:r>
      <w:r>
        <w:rPr>
          <w:rFonts w:ascii="Times New Roman" w:hAnsi="Times New Roman"/>
          <w:spacing w:val="1"/>
        </w:rPr>
        <w:t> </w:t>
      </w:r>
      <w:r>
        <w:rPr>
          <w:rFonts w:ascii="Times New Roman" w:hAnsi="Times New Roman"/>
        </w:rPr>
        <w:t>be</w:t>
      </w:r>
      <w:r>
        <w:rPr>
          <w:rFonts w:ascii="Times New Roman" w:hAnsi="Times New Roman"/>
          <w:spacing w:val="-2"/>
        </w:rPr>
        <w:t> </w:t>
      </w:r>
      <w:r>
        <w:rPr>
          <w:rFonts w:ascii="Times New Roman" w:hAnsi="Times New Roman"/>
        </w:rPr>
        <w:t>exempt</w:t>
      </w:r>
      <w:r>
        <w:rPr>
          <w:rFonts w:ascii="Times New Roman" w:hAnsi="Times New Roman"/>
          <w:spacing w:val="-2"/>
        </w:rPr>
        <w:t> </w:t>
      </w:r>
      <w:r>
        <w:rPr>
          <w:rFonts w:ascii="Times New Roman" w:hAnsi="Times New Roman"/>
        </w:rPr>
        <w:t>from disclosure</w:t>
      </w:r>
      <w:r>
        <w:rPr>
          <w:rFonts w:ascii="Times New Roman" w:hAnsi="Times New Roman"/>
          <w:spacing w:val="-4"/>
        </w:rPr>
        <w:t> </w:t>
      </w:r>
      <w:r>
        <w:rPr>
          <w:rFonts w:ascii="Times New Roman" w:hAnsi="Times New Roman"/>
        </w:rPr>
        <w:t>under</w:t>
      </w:r>
      <w:r>
        <w:rPr>
          <w:rFonts w:ascii="Times New Roman" w:hAnsi="Times New Roman"/>
          <w:spacing w:val="-6"/>
        </w:rPr>
        <w:t> </w:t>
      </w:r>
      <w:r>
        <w:rPr>
          <w:rFonts w:ascii="Times New Roman" w:hAnsi="Times New Roman"/>
        </w:rPr>
        <w:t>M.G.L.</w:t>
      </w:r>
      <w:r>
        <w:rPr>
          <w:rFonts w:ascii="Times New Roman" w:hAnsi="Times New Roman"/>
          <w:spacing w:val="-2"/>
        </w:rPr>
        <w:t> </w:t>
      </w:r>
      <w:r>
        <w:rPr>
          <w:rFonts w:ascii="Times New Roman" w:hAnsi="Times New Roman"/>
        </w:rPr>
        <w:t>c.</w:t>
      </w:r>
      <w:r>
        <w:rPr>
          <w:rFonts w:ascii="Times New Roman" w:hAnsi="Times New Roman"/>
          <w:spacing w:val="-4"/>
        </w:rPr>
        <w:t> </w:t>
      </w:r>
      <w:r>
        <w:rPr>
          <w:rFonts w:ascii="Times New Roman" w:hAnsi="Times New Roman"/>
        </w:rPr>
        <w:t>4, §</w:t>
      </w:r>
      <w:r>
        <w:rPr>
          <w:rFonts w:ascii="Times New Roman" w:hAnsi="Times New Roman"/>
          <w:spacing w:val="-3"/>
        </w:rPr>
        <w:t> </w:t>
      </w:r>
      <w:r>
        <w:rPr>
          <w:rFonts w:ascii="Times New Roman" w:hAnsi="Times New Roman"/>
        </w:rPr>
        <w:t>7</w:t>
      </w:r>
      <w:r>
        <w:rPr>
          <w:rFonts w:ascii="Times New Roman" w:hAnsi="Times New Roman"/>
          <w:spacing w:val="-3"/>
        </w:rPr>
        <w:t> </w:t>
      </w:r>
      <w:r>
        <w:rPr>
          <w:rFonts w:ascii="Times New Roman" w:hAnsi="Times New Roman"/>
        </w:rPr>
        <w:t>cl.</w:t>
      </w:r>
      <w:r>
        <w:rPr>
          <w:rFonts w:ascii="Times New Roman" w:hAnsi="Times New Roman"/>
          <w:spacing w:val="-3"/>
        </w:rPr>
        <w:t> </w:t>
      </w:r>
      <w:r>
        <w:rPr>
          <w:rFonts w:ascii="Times New Roman" w:hAnsi="Times New Roman"/>
        </w:rPr>
        <w:t>26</w:t>
      </w:r>
      <w:r>
        <w:rPr>
          <w:rFonts w:ascii="Times New Roman" w:hAnsi="Times New Roman"/>
          <w:spacing w:val="-5"/>
        </w:rPr>
        <w:t> </w:t>
      </w:r>
      <w:r>
        <w:rPr>
          <w:rFonts w:ascii="Times New Roman" w:hAnsi="Times New Roman"/>
        </w:rPr>
        <w:t>or</w:t>
      </w:r>
      <w:r>
        <w:rPr>
          <w:rFonts w:ascii="Times New Roman" w:hAnsi="Times New Roman"/>
          <w:spacing w:val="-5"/>
        </w:rPr>
        <w:t> </w:t>
      </w:r>
      <w:r>
        <w:rPr>
          <w:rFonts w:ascii="Times New Roman" w:hAnsi="Times New Roman"/>
        </w:rPr>
        <w:t>M.G.L.</w:t>
      </w:r>
      <w:r>
        <w:rPr>
          <w:rFonts w:ascii="Times New Roman" w:hAnsi="Times New Roman"/>
          <w:spacing w:val="-2"/>
        </w:rPr>
        <w:t> </w:t>
      </w:r>
      <w:r>
        <w:rPr>
          <w:rFonts w:ascii="Times New Roman" w:hAnsi="Times New Roman"/>
        </w:rPr>
        <w:t>c.</w:t>
      </w:r>
      <w:r>
        <w:rPr>
          <w:rFonts w:ascii="Times New Roman" w:hAnsi="Times New Roman"/>
          <w:spacing w:val="-3"/>
        </w:rPr>
        <w:t> </w:t>
      </w:r>
      <w:r>
        <w:rPr>
          <w:rFonts w:ascii="Times New Roman" w:hAnsi="Times New Roman"/>
        </w:rPr>
        <w:t>66,</w:t>
      </w:r>
      <w:r>
        <w:rPr>
          <w:rFonts w:ascii="Times New Roman" w:hAnsi="Times New Roman"/>
          <w:spacing w:val="-3"/>
        </w:rPr>
        <w:t> </w:t>
      </w:r>
      <w:r>
        <w:rPr>
          <w:rFonts w:ascii="Times New Roman" w:hAnsi="Times New Roman"/>
        </w:rPr>
        <w:t>§ 10.</w:t>
      </w:r>
    </w:p>
    <w:p>
      <w:pPr>
        <w:spacing w:after="0" w:line="244" w:lineRule="auto"/>
        <w:rPr>
          <w:rFonts w:ascii="Times New Roman" w:hAnsi="Times New Roman"/>
        </w:rPr>
        <w:sectPr>
          <w:headerReference w:type="default" r:id="rId1036"/>
          <w:footerReference w:type="default" r:id="rId1037"/>
          <w:pgSz w:w="12240" w:h="15840"/>
          <w:pgMar w:header="0" w:footer="0" w:top="540" w:bottom="280" w:left="120" w:right="0"/>
        </w:sectPr>
      </w:pPr>
    </w:p>
    <w:p>
      <w:pPr>
        <w:pStyle w:val="Heading8"/>
        <w:spacing w:before="74"/>
        <w:ind w:left="1894" w:right="1333"/>
        <w:jc w:val="center"/>
      </w:pPr>
      <w:r>
        <w:rPr>
          <w:color w:val="084875"/>
        </w:rPr>
        <w:t>NOTICE</w:t>
      </w:r>
      <w:r>
        <w:rPr>
          <w:color w:val="084875"/>
          <w:spacing w:val="-5"/>
        </w:rPr>
        <w:t> </w:t>
      </w:r>
      <w:r>
        <w:rPr>
          <w:color w:val="084875"/>
        </w:rPr>
        <w:t>OF</w:t>
      </w:r>
      <w:r>
        <w:rPr>
          <w:color w:val="084875"/>
          <w:spacing w:val="-2"/>
        </w:rPr>
        <w:t> </w:t>
      </w:r>
      <w:r>
        <w:rPr>
          <w:color w:val="084875"/>
        </w:rPr>
        <w:t>MATERIAL</w:t>
      </w:r>
      <w:r>
        <w:rPr>
          <w:color w:val="084875"/>
          <w:spacing w:val="-4"/>
        </w:rPr>
        <w:t> </w:t>
      </w:r>
      <w:r>
        <w:rPr>
          <w:color w:val="084875"/>
        </w:rPr>
        <w:t>CHANGE</w:t>
      </w:r>
    </w:p>
    <w:p>
      <w:pPr>
        <w:pStyle w:val="BodyText"/>
        <w:spacing w:before="1"/>
        <w:rPr>
          <w:rFonts w:ascii="Garamond"/>
          <w:b/>
          <w:sz w:val="22"/>
        </w:rPr>
      </w:pPr>
    </w:p>
    <w:p>
      <w:pPr>
        <w:spacing w:after="0"/>
        <w:rPr>
          <w:rFonts w:ascii="Garamond"/>
          <w:sz w:val="22"/>
        </w:rPr>
        <w:sectPr>
          <w:headerReference w:type="default" r:id="rId1041"/>
          <w:footerReference w:type="default" r:id="rId1042"/>
          <w:pgSz w:w="12240" w:h="15840"/>
          <w:pgMar w:header="0" w:footer="0" w:top="520" w:bottom="280" w:left="120" w:right="0"/>
        </w:sectPr>
      </w:pPr>
    </w:p>
    <w:p>
      <w:pPr>
        <w:pStyle w:val="BodyText"/>
        <w:rPr>
          <w:rFonts w:ascii="Garamond"/>
          <w:b/>
          <w:sz w:val="22"/>
        </w:rPr>
      </w:pPr>
    </w:p>
    <w:p>
      <w:pPr>
        <w:pStyle w:val="BodyText"/>
        <w:rPr>
          <w:rFonts w:ascii="Garamond"/>
          <w:b/>
          <w:sz w:val="23"/>
        </w:rPr>
      </w:pPr>
    </w:p>
    <w:p>
      <w:pPr>
        <w:tabs>
          <w:tab w:pos="1291" w:val="left" w:leader="none"/>
        </w:tabs>
        <w:spacing w:before="0"/>
        <w:ind w:left="753" w:right="0" w:firstLine="0"/>
        <w:jc w:val="left"/>
        <w:rPr>
          <w:rFonts w:ascii="Times New Roman"/>
          <w:sz w:val="20"/>
        </w:rPr>
      </w:pPr>
      <w:r>
        <w:rPr/>
        <w:pict>
          <v:group style="position:absolute;margin-left:38.520pt;margin-top:-5.204041pt;width:535.8pt;height:.5pt;mso-position-horizontal-relative:page;mso-position-vertical-relative:paragraph;z-index:15953920" coordorigin="770,-104" coordsize="10716,10">
            <v:rect style="position:absolute;left:1308;top:-105;width:10;height:10" filled="true" fillcolor="#dd9f37" stroked="false">
              <v:fill type="solid"/>
            </v:rect>
            <v:shape style="position:absolute;left:770;top:-105;width:10716;height:10" coordorigin="770,-104" coordsize="10716,10" path="m1308,-104l770,-104,770,-94,1308,-94,1308,-104xm11486,-104l2131,-104,2127,-104,1318,-104,1318,-94,2127,-94,2131,-94,11486,-94,11486,-104xe" filled="true" fillcolor="#f9a820" stroked="false">
              <v:path arrowok="t"/>
              <v:fill type="solid"/>
            </v:shape>
            <w10:wrap type="none"/>
          </v:group>
        </w:pict>
      </w:r>
      <w:r>
        <w:rPr>
          <w:rFonts w:ascii="Times New Roman"/>
          <w:sz w:val="20"/>
        </w:rPr>
        <w:t>1.</w:t>
        <w:tab/>
      </w:r>
      <w:r>
        <w:rPr>
          <w:rFonts w:ascii="Times New Roman"/>
          <w:spacing w:val="-3"/>
          <w:sz w:val="20"/>
        </w:rPr>
        <w:t>Name:</w:t>
      </w:r>
    </w:p>
    <w:p>
      <w:pPr>
        <w:pStyle w:val="BodyText"/>
        <w:rPr>
          <w:rFonts w:ascii="Times New Roman"/>
          <w:sz w:val="26"/>
        </w:rPr>
      </w:pPr>
      <w:r>
        <w:rPr/>
        <w:br w:type="column"/>
      </w:r>
      <w:r>
        <w:rPr>
          <w:rFonts w:ascii="Times New Roman"/>
          <w:sz w:val="26"/>
        </w:rPr>
      </w:r>
    </w:p>
    <w:p>
      <w:pPr>
        <w:pStyle w:val="BodyText"/>
        <w:spacing w:before="199"/>
        <w:ind w:left="120"/>
        <w:rPr>
          <w:rFonts w:ascii="Arial"/>
        </w:rPr>
      </w:pPr>
      <w:r>
        <w:rPr>
          <w:rFonts w:ascii="Arial"/>
        </w:rPr>
        <w:t>Harrington</w:t>
      </w:r>
      <w:r>
        <w:rPr>
          <w:rFonts w:ascii="Arial"/>
          <w:spacing w:val="-6"/>
        </w:rPr>
        <w:t> </w:t>
      </w:r>
      <w:r>
        <w:rPr>
          <w:rFonts w:ascii="Arial"/>
        </w:rPr>
        <w:t>Healthcare</w:t>
      </w:r>
      <w:r>
        <w:rPr>
          <w:rFonts w:ascii="Arial"/>
          <w:spacing w:val="-6"/>
        </w:rPr>
        <w:t> </w:t>
      </w:r>
      <w:r>
        <w:rPr>
          <w:rFonts w:ascii="Arial"/>
        </w:rPr>
        <w:t>System,</w:t>
      </w:r>
      <w:r>
        <w:rPr>
          <w:rFonts w:ascii="Arial"/>
          <w:spacing w:val="-4"/>
        </w:rPr>
        <w:t> </w:t>
      </w:r>
      <w:r>
        <w:rPr>
          <w:rFonts w:ascii="Arial"/>
        </w:rPr>
        <w:t>Inc.</w:t>
      </w:r>
    </w:p>
    <w:p>
      <w:pPr>
        <w:spacing w:before="94"/>
        <w:ind w:left="753" w:right="0" w:firstLine="0"/>
        <w:jc w:val="left"/>
        <w:rPr>
          <w:rFonts w:ascii="Times New Roman"/>
          <w:b/>
          <w:sz w:val="22"/>
        </w:rPr>
      </w:pPr>
      <w:r>
        <w:rPr/>
        <w:br w:type="column"/>
      </w:r>
      <w:r>
        <w:rPr>
          <w:rFonts w:ascii="Garamond"/>
          <w:spacing w:val="-1"/>
          <w:sz w:val="23"/>
        </w:rPr>
        <w:t>D</w:t>
      </w:r>
      <w:r>
        <w:rPr>
          <w:rFonts w:ascii="Garamond"/>
          <w:spacing w:val="-1"/>
          <w:sz w:val="18"/>
        </w:rPr>
        <w:t>ATE</w:t>
      </w:r>
      <w:r>
        <w:rPr>
          <w:rFonts w:ascii="Garamond"/>
          <w:spacing w:val="-9"/>
          <w:sz w:val="18"/>
        </w:rPr>
        <w:t> </w:t>
      </w:r>
      <w:r>
        <w:rPr>
          <w:rFonts w:ascii="Garamond"/>
          <w:spacing w:val="-1"/>
          <w:sz w:val="18"/>
        </w:rPr>
        <w:t>OF</w:t>
      </w:r>
      <w:r>
        <w:rPr>
          <w:rFonts w:ascii="Garamond"/>
          <w:spacing w:val="-9"/>
          <w:sz w:val="18"/>
        </w:rPr>
        <w:t> </w:t>
      </w:r>
      <w:r>
        <w:rPr>
          <w:rFonts w:ascii="Garamond"/>
          <w:spacing w:val="-1"/>
          <w:sz w:val="22"/>
        </w:rPr>
        <w:t>N</w:t>
      </w:r>
      <w:r>
        <w:rPr>
          <w:rFonts w:ascii="Garamond"/>
          <w:spacing w:val="-1"/>
          <w:sz w:val="18"/>
        </w:rPr>
        <w:t>OTICE</w:t>
      </w:r>
      <w:r>
        <w:rPr>
          <w:rFonts w:ascii="Times New Roman"/>
          <w:b/>
          <w:spacing w:val="-1"/>
          <w:sz w:val="22"/>
        </w:rPr>
        <w:t>:</w:t>
      </w:r>
    </w:p>
    <w:p>
      <w:pPr>
        <w:pStyle w:val="BodyText"/>
        <w:spacing w:before="102"/>
        <w:ind w:left="69"/>
        <w:rPr>
          <w:rFonts w:ascii="Arial"/>
        </w:rPr>
      </w:pPr>
      <w:r>
        <w:rPr/>
        <w:br w:type="column"/>
      </w:r>
      <w:r>
        <w:rPr>
          <w:rFonts w:ascii="Arial"/>
        </w:rPr>
        <w:t>12/08/2020</w:t>
      </w:r>
    </w:p>
    <w:p>
      <w:pPr>
        <w:spacing w:after="0"/>
        <w:rPr>
          <w:rFonts w:ascii="Arial"/>
        </w:rPr>
        <w:sectPr>
          <w:type w:val="continuous"/>
          <w:pgSz w:w="12240" w:h="15840"/>
          <w:pgMar w:top="1360" w:bottom="280" w:left="120" w:right="0"/>
          <w:cols w:num="4" w:equalWidth="0">
            <w:col w:w="1820" w:space="40"/>
            <w:col w:w="3895" w:space="1538"/>
            <w:col w:w="2393" w:space="39"/>
            <w:col w:w="2395"/>
          </w:cols>
        </w:sectPr>
      </w:pPr>
    </w:p>
    <w:p>
      <w:pPr>
        <w:pStyle w:val="BodyText"/>
        <w:spacing w:before="3"/>
        <w:rPr>
          <w:rFonts w:ascii="Arial"/>
          <w:sz w:val="5"/>
        </w:rPr>
      </w:pPr>
    </w:p>
    <w:p>
      <w:pPr>
        <w:pStyle w:val="BodyText"/>
        <w:spacing w:line="20" w:lineRule="exact"/>
        <w:ind w:left="636"/>
        <w:rPr>
          <w:rFonts w:ascii="Arial"/>
          <w:sz w:val="2"/>
        </w:rPr>
      </w:pPr>
      <w:r>
        <w:rPr>
          <w:rFonts w:ascii="Arial"/>
          <w:sz w:val="2"/>
        </w:rPr>
        <w:pict>
          <v:group style="width:536.5pt;height:.5pt;mso-position-horizontal-relative:char;mso-position-vertical-relative:line" coordorigin="0,0" coordsize="10730,10">
            <v:rect style="position:absolute;left:537;top:0;width:10;height:10" filled="true" fillcolor="#dd9f37" stroked="false">
              <v:fill type="solid"/>
            </v:rect>
            <v:rect style="position:absolute;left:0;top:0;width:552;height:10" filled="true" fillcolor="#f9a820" stroked="false">
              <v:fill type="solid"/>
            </v:rect>
            <v:rect style="position:absolute;left:1346;top:0;width:10;height:10" filled="true" fillcolor="#dd9f37" stroked="false">
              <v:fill type="solid"/>
            </v:rect>
            <v:shape style="position:absolute;left:547;top:0;width:10183;height:10" coordorigin="547,0" coordsize="10183,10" path="m10730,0l1361,0,1356,0,547,0,547,10,1356,10,1361,10,10730,10,10730,0xe" filled="true" fillcolor="#f9a820" stroked="false">
              <v:path arrowok="t"/>
              <v:fill type="solid"/>
            </v:shape>
          </v:group>
        </w:pict>
      </w:r>
      <w:r>
        <w:rPr>
          <w:rFonts w:ascii="Arial"/>
          <w:sz w:val="2"/>
        </w:rPr>
      </w:r>
    </w:p>
    <w:p>
      <w:pPr>
        <w:pStyle w:val="BodyText"/>
        <w:rPr>
          <w:rFonts w:ascii="Arial"/>
          <w:sz w:val="20"/>
        </w:rPr>
      </w:pPr>
    </w:p>
    <w:p>
      <w:pPr>
        <w:pStyle w:val="BodyText"/>
        <w:spacing w:before="2"/>
        <w:rPr>
          <w:rFonts w:ascii="Arial"/>
          <w:sz w:val="23"/>
        </w:rPr>
      </w:pPr>
    </w:p>
    <w:p>
      <w:pPr>
        <w:spacing w:before="0"/>
        <w:ind w:left="753" w:right="0" w:firstLine="0"/>
        <w:jc w:val="left"/>
        <w:rPr>
          <w:rFonts w:ascii="Times New Roman"/>
          <w:sz w:val="20"/>
        </w:rPr>
      </w:pPr>
      <w:r>
        <w:rPr/>
        <w:pict>
          <v:group style="position:absolute;margin-left:65.160004pt;margin-top:-14.783092pt;width:502.9pt;height:41.3pt;mso-position-horizontal-relative:page;mso-position-vertical-relative:paragraph;z-index:15954432" coordorigin="1303,-296" coordsize="10058,826">
            <v:shape style="position:absolute;left:1303;top:-296;width:10058;height:826" coordorigin="1303,-296" coordsize="10058,826" path="m4554,64l4544,64,4544,530,4554,530,4554,64xm8125,64l8116,64,8116,530,8125,530,8125,64xm11361,55l8126,55,8125,55,8125,-296,8116,-296,8116,55,7789,55,7784,55,4554,55,4554,-296,4544,-296,4544,55,4540,55,1313,55,1313,-295,1303,-295,1303,64,1303,75,1303,530,1313,530,1313,75,1313,64,1313,64,4540,64,4544,64,7784,64,7789,64,8125,64,8126,64,11361,64,11361,55xe" filled="true" fillcolor="#f9a820" stroked="false">
              <v:path arrowok="t"/>
              <v:fill type="solid"/>
            </v:shape>
            <v:shape style="position:absolute;left:2189;top:-282;width:1471;height:221" type="#_x0000_t202" filled="false" stroked="false">
              <v:textbox inset="0,0,0,0">
                <w:txbxContent>
                  <w:p>
                    <w:pPr>
                      <w:spacing w:line="221" w:lineRule="exact" w:before="0"/>
                      <w:ind w:left="0" w:right="0" w:firstLine="0"/>
                      <w:jc w:val="left"/>
                      <w:rPr>
                        <w:rFonts w:ascii="Times New Roman"/>
                        <w:sz w:val="20"/>
                      </w:rPr>
                    </w:pPr>
                    <w:r>
                      <w:rPr>
                        <w:rFonts w:ascii="Times New Roman"/>
                        <w:sz w:val="20"/>
                      </w:rPr>
                      <w:t>Federal</w:t>
                    </w:r>
                    <w:r>
                      <w:rPr>
                        <w:rFonts w:ascii="Times New Roman"/>
                        <w:spacing w:val="-11"/>
                        <w:sz w:val="20"/>
                      </w:rPr>
                      <w:t> </w:t>
                    </w:r>
                    <w:r>
                      <w:rPr>
                        <w:rFonts w:ascii="Times New Roman"/>
                        <w:sz w:val="20"/>
                      </w:rPr>
                      <w:t>TAX</w:t>
                    </w:r>
                    <w:r>
                      <w:rPr>
                        <w:rFonts w:ascii="Times New Roman"/>
                        <w:spacing w:val="-8"/>
                        <w:sz w:val="20"/>
                      </w:rPr>
                      <w:t> </w:t>
                    </w:r>
                    <w:r>
                      <w:rPr>
                        <w:rFonts w:ascii="Times New Roman"/>
                        <w:sz w:val="20"/>
                      </w:rPr>
                      <w:t>ID</w:t>
                    </w:r>
                    <w:r>
                      <w:rPr>
                        <w:rFonts w:ascii="Times New Roman"/>
                        <w:spacing w:val="-5"/>
                        <w:sz w:val="20"/>
                      </w:rPr>
                      <w:t> </w:t>
                    </w:r>
                    <w:r>
                      <w:rPr>
                        <w:rFonts w:ascii="Times New Roman"/>
                        <w:sz w:val="20"/>
                      </w:rPr>
                      <w:t>#</w:t>
                    </w:r>
                  </w:p>
                </w:txbxContent>
              </v:textbox>
              <w10:wrap type="none"/>
            </v:shape>
            <v:shape style="position:absolute;left:5518;top:-282;width:1836;height:221" type="#_x0000_t202" filled="false" stroked="false">
              <v:textbox inset="0,0,0,0">
                <w:txbxContent>
                  <w:p>
                    <w:pPr>
                      <w:spacing w:line="221" w:lineRule="exact" w:before="0"/>
                      <w:ind w:left="0" w:right="0" w:firstLine="0"/>
                      <w:jc w:val="left"/>
                      <w:rPr>
                        <w:rFonts w:ascii="Times New Roman"/>
                        <w:sz w:val="20"/>
                      </w:rPr>
                    </w:pPr>
                    <w:r>
                      <w:rPr>
                        <w:rFonts w:ascii="Times New Roman"/>
                        <w:sz w:val="20"/>
                      </w:rPr>
                      <w:t>MA</w:t>
                    </w:r>
                    <w:r>
                      <w:rPr>
                        <w:rFonts w:ascii="Times New Roman"/>
                        <w:spacing w:val="-10"/>
                        <w:sz w:val="20"/>
                      </w:rPr>
                      <w:t> </w:t>
                    </w:r>
                    <w:r>
                      <w:rPr>
                        <w:rFonts w:ascii="Times New Roman"/>
                        <w:sz w:val="20"/>
                      </w:rPr>
                      <w:t>DPH</w:t>
                    </w:r>
                    <w:r>
                      <w:rPr>
                        <w:rFonts w:ascii="Times New Roman"/>
                        <w:spacing w:val="-8"/>
                        <w:sz w:val="20"/>
                      </w:rPr>
                      <w:t> </w:t>
                    </w:r>
                    <w:r>
                      <w:rPr>
                        <w:rFonts w:ascii="Times New Roman"/>
                        <w:sz w:val="20"/>
                      </w:rPr>
                      <w:t>Facility</w:t>
                    </w:r>
                    <w:r>
                      <w:rPr>
                        <w:rFonts w:ascii="Times New Roman"/>
                        <w:spacing w:val="-10"/>
                        <w:sz w:val="20"/>
                      </w:rPr>
                      <w:t> </w:t>
                    </w:r>
                    <w:r>
                      <w:rPr>
                        <w:rFonts w:ascii="Times New Roman"/>
                        <w:sz w:val="20"/>
                      </w:rPr>
                      <w:t>ID</w:t>
                    </w:r>
                    <w:r>
                      <w:rPr>
                        <w:rFonts w:ascii="Times New Roman"/>
                        <w:spacing w:val="-8"/>
                        <w:sz w:val="20"/>
                      </w:rPr>
                      <w:t> </w:t>
                    </w:r>
                    <w:r>
                      <w:rPr>
                        <w:rFonts w:ascii="Times New Roman"/>
                        <w:sz w:val="20"/>
                      </w:rPr>
                      <w:t>#</w:t>
                    </w:r>
                  </w:p>
                </w:txbxContent>
              </v:textbox>
              <w10:wrap type="none"/>
            </v:shape>
            <v:shape style="position:absolute;left:9508;top:-282;width:490;height:221" type="#_x0000_t202" filled="false" stroked="false">
              <v:textbox inset="0,0,0,0">
                <w:txbxContent>
                  <w:p>
                    <w:pPr>
                      <w:spacing w:line="221" w:lineRule="exact" w:before="0"/>
                      <w:ind w:left="0" w:right="0" w:firstLine="0"/>
                      <w:jc w:val="left"/>
                      <w:rPr>
                        <w:rFonts w:ascii="Times New Roman"/>
                        <w:sz w:val="20"/>
                      </w:rPr>
                    </w:pPr>
                    <w:r>
                      <w:rPr>
                        <w:rFonts w:ascii="Times New Roman"/>
                        <w:sz w:val="20"/>
                      </w:rPr>
                      <w:t>NPI</w:t>
                    </w:r>
                    <w:r>
                      <w:rPr>
                        <w:rFonts w:ascii="Times New Roman"/>
                        <w:spacing w:val="-6"/>
                        <w:sz w:val="20"/>
                      </w:rPr>
                      <w:t> </w:t>
                    </w:r>
                    <w:r>
                      <w:rPr>
                        <w:rFonts w:ascii="Times New Roman"/>
                        <w:sz w:val="20"/>
                      </w:rPr>
                      <w:t>#</w:t>
                    </w:r>
                  </w:p>
                </w:txbxContent>
              </v:textbox>
              <w10:wrap type="none"/>
            </v:shape>
            <v:shape style="position:absolute;left:2361;top:215;width:1195;height:246" type="#_x0000_t202" filled="false" stroked="false">
              <v:textbox inset="0,0,0,0">
                <w:txbxContent>
                  <w:p>
                    <w:pPr>
                      <w:spacing w:line="246" w:lineRule="exact" w:before="0"/>
                      <w:ind w:left="0" w:right="0" w:firstLine="0"/>
                      <w:jc w:val="left"/>
                      <w:rPr>
                        <w:rFonts w:ascii="Arial"/>
                        <w:sz w:val="22"/>
                      </w:rPr>
                    </w:pPr>
                    <w:r>
                      <w:rPr>
                        <w:rFonts w:ascii="Arial"/>
                        <w:sz w:val="22"/>
                      </w:rPr>
                      <w:t>80-0518491</w:t>
                    </w:r>
                  </w:p>
                </w:txbxContent>
              </v:textbox>
              <w10:wrap type="none"/>
            </v:shape>
            <w10:wrap type="none"/>
          </v:group>
        </w:pict>
      </w:r>
      <w:r>
        <w:rPr>
          <w:rFonts w:ascii="Times New Roman"/>
          <w:sz w:val="20"/>
        </w:rPr>
        <w:t>2.</w:t>
      </w:r>
    </w:p>
    <w:p>
      <w:pPr>
        <w:pStyle w:val="BodyText"/>
        <w:rPr>
          <w:rFonts w:ascii="Times New Roman"/>
          <w:sz w:val="20"/>
        </w:rPr>
      </w:pPr>
    </w:p>
    <w:p>
      <w:pPr>
        <w:pStyle w:val="BodyText"/>
        <w:spacing w:before="2"/>
        <w:rPr>
          <w:rFonts w:ascii="Times New Roman"/>
          <w:sz w:val="26"/>
        </w:rPr>
      </w:pPr>
    </w:p>
    <w:p>
      <w:pPr>
        <w:tabs>
          <w:tab w:pos="11363" w:val="left" w:leader="none"/>
        </w:tabs>
        <w:spacing w:before="90"/>
        <w:ind w:left="647" w:right="0" w:firstLine="0"/>
        <w:jc w:val="left"/>
        <w:rPr>
          <w:rFonts w:ascii="Times New Roman"/>
          <w:b/>
          <w:sz w:val="19"/>
        </w:rPr>
      </w:pPr>
      <w:r>
        <w:rPr>
          <w:rFonts w:ascii="Times New Roman"/>
          <w:b/>
          <w:color w:val="FFFFFF"/>
          <w:sz w:val="24"/>
          <w:shd w:fill="084875" w:color="auto" w:val="clear"/>
        </w:rPr>
        <w:t> </w:t>
      </w:r>
      <w:r>
        <w:rPr>
          <w:rFonts w:ascii="Times New Roman"/>
          <w:b/>
          <w:color w:val="FFFFFF"/>
          <w:spacing w:val="-34"/>
          <w:sz w:val="24"/>
          <w:shd w:fill="084875" w:color="auto" w:val="clear"/>
        </w:rPr>
        <w:t> </w:t>
      </w:r>
      <w:r>
        <w:rPr>
          <w:rFonts w:ascii="Times New Roman"/>
          <w:b/>
          <w:color w:val="FFFFFF"/>
          <w:sz w:val="24"/>
          <w:shd w:fill="084875" w:color="auto" w:val="clear"/>
        </w:rPr>
        <w:t>C</w:t>
      </w:r>
      <w:r>
        <w:rPr>
          <w:rFonts w:ascii="Times New Roman"/>
          <w:b/>
          <w:color w:val="FFFFFF"/>
          <w:sz w:val="19"/>
          <w:shd w:fill="084875" w:color="auto" w:val="clear"/>
        </w:rPr>
        <w:t>ONTACT</w:t>
      </w:r>
      <w:r>
        <w:rPr>
          <w:rFonts w:ascii="Times New Roman"/>
          <w:b/>
          <w:color w:val="FFFFFF"/>
          <w:spacing w:val="-2"/>
          <w:sz w:val="19"/>
          <w:shd w:fill="084875" w:color="auto" w:val="clear"/>
        </w:rPr>
        <w:t> </w:t>
      </w:r>
      <w:r>
        <w:rPr>
          <w:rFonts w:ascii="Times New Roman"/>
          <w:b/>
          <w:color w:val="FFFFFF"/>
          <w:sz w:val="24"/>
          <w:shd w:fill="084875" w:color="auto" w:val="clear"/>
        </w:rPr>
        <w:t>I</w:t>
      </w:r>
      <w:r>
        <w:rPr>
          <w:rFonts w:ascii="Times New Roman"/>
          <w:b/>
          <w:color w:val="FFFFFF"/>
          <w:sz w:val="19"/>
          <w:shd w:fill="084875" w:color="auto" w:val="clear"/>
        </w:rPr>
        <w:t>NFORMATION</w:t>
        <w:tab/>
      </w:r>
    </w:p>
    <w:p>
      <w:pPr>
        <w:pStyle w:val="ListParagraph"/>
        <w:numPr>
          <w:ilvl w:val="0"/>
          <w:numId w:val="21"/>
        </w:numPr>
        <w:tabs>
          <w:tab w:pos="1286" w:val="left" w:leader="none"/>
          <w:tab w:pos="1287" w:val="left" w:leader="none"/>
        </w:tabs>
        <w:spacing w:line="240" w:lineRule="auto" w:before="124" w:after="0"/>
        <w:ind w:left="1286" w:right="0" w:hanging="539"/>
        <w:jc w:val="left"/>
        <w:rPr>
          <w:rFonts w:ascii="Arial"/>
          <w:sz w:val="22"/>
        </w:rPr>
      </w:pPr>
      <w:r>
        <w:rPr/>
        <w:pict>
          <v:group style="position:absolute;margin-left:38.286758pt;margin-top:21.415949pt;width:536.15pt;height:.5pt;mso-position-horizontal-relative:page;mso-position-vertical-relative:paragraph;z-index:-15504896;mso-wrap-distance-left:0;mso-wrap-distance-right:0" coordorigin="766,428" coordsize="10723,10">
            <v:rect style="position:absolute;left:3108;top:428;width:10;height:10" filled="true" fillcolor="#dd9f37" stroked="false">
              <v:fill type="solid"/>
            </v:rect>
            <v:shape style="position:absolute;left:765;top:428;width:10723;height:10" coordorigin="766,428" coordsize="10723,10" path="m3108,428l1318,428,1313,428,766,428,766,438,1313,438,1318,438,3108,438,3108,428xm11488,428l3118,428,3118,438,11488,438,11488,428xe" filled="true" fillcolor="#f9a820" stroked="false">
              <v:path arrowok="t"/>
              <v:fill type="solid"/>
            </v:shape>
            <w10:wrap type="topAndBottom"/>
          </v:group>
        </w:pict>
      </w:r>
      <w:r>
        <w:rPr>
          <w:sz w:val="20"/>
        </w:rPr>
        <w:t>Business</w:t>
      </w:r>
      <w:r>
        <w:rPr>
          <w:spacing w:val="-11"/>
          <w:sz w:val="20"/>
        </w:rPr>
        <w:t> </w:t>
      </w:r>
      <w:r>
        <w:rPr>
          <w:sz w:val="20"/>
        </w:rPr>
        <w:t>Address</w:t>
      </w:r>
      <w:r>
        <w:rPr>
          <w:spacing w:val="-10"/>
          <w:sz w:val="20"/>
        </w:rPr>
        <w:t> </w:t>
      </w:r>
      <w:r>
        <w:rPr>
          <w:sz w:val="20"/>
        </w:rPr>
        <w:t>1:</w:t>
      </w:r>
      <w:r>
        <w:rPr>
          <w:rFonts w:ascii="Arial"/>
          <w:position w:val="-2"/>
          <w:sz w:val="22"/>
        </w:rPr>
        <w:t>100 South Street</w:t>
      </w:r>
    </w:p>
    <w:p>
      <w:pPr>
        <w:pStyle w:val="ListParagraph"/>
        <w:numPr>
          <w:ilvl w:val="0"/>
          <w:numId w:val="21"/>
        </w:numPr>
        <w:tabs>
          <w:tab w:pos="1286" w:val="left" w:leader="none"/>
          <w:tab w:pos="1287" w:val="left" w:leader="none"/>
        </w:tabs>
        <w:spacing w:line="240" w:lineRule="auto" w:before="43" w:after="0"/>
        <w:ind w:left="1286" w:right="0" w:hanging="539"/>
        <w:jc w:val="left"/>
        <w:rPr>
          <w:sz w:val="20"/>
        </w:rPr>
      </w:pPr>
      <w:r>
        <w:rPr>
          <w:sz w:val="20"/>
        </w:rPr>
        <w:t>Business</w:t>
      </w:r>
      <w:r>
        <w:rPr>
          <w:spacing w:val="-13"/>
          <w:sz w:val="20"/>
        </w:rPr>
        <w:t> </w:t>
      </w:r>
      <w:r>
        <w:rPr>
          <w:sz w:val="20"/>
        </w:rPr>
        <w:t>Address</w:t>
      </w:r>
      <w:r>
        <w:rPr>
          <w:spacing w:val="-11"/>
          <w:sz w:val="20"/>
        </w:rPr>
        <w:t> </w:t>
      </w:r>
      <w:r>
        <w:rPr>
          <w:sz w:val="20"/>
        </w:rPr>
        <w:t>2:</w:t>
      </w:r>
    </w:p>
    <w:p>
      <w:pPr>
        <w:spacing w:after="0" w:line="240" w:lineRule="auto"/>
        <w:jc w:val="left"/>
        <w:rPr>
          <w:sz w:val="20"/>
        </w:rPr>
        <w:sectPr>
          <w:type w:val="continuous"/>
          <w:pgSz w:w="12240" w:h="15840"/>
          <w:pgMar w:top="1360" w:bottom="280" w:left="120" w:right="0"/>
        </w:sectPr>
      </w:pPr>
    </w:p>
    <w:p>
      <w:pPr>
        <w:pStyle w:val="ListParagraph"/>
        <w:numPr>
          <w:ilvl w:val="0"/>
          <w:numId w:val="21"/>
        </w:numPr>
        <w:tabs>
          <w:tab w:pos="1286" w:val="left" w:leader="none"/>
          <w:tab w:pos="1287" w:val="left" w:leader="none"/>
        </w:tabs>
        <w:spacing w:line="240" w:lineRule="auto" w:before="157" w:after="0"/>
        <w:ind w:left="1286" w:right="0" w:hanging="539"/>
        <w:jc w:val="left"/>
        <w:rPr>
          <w:sz w:val="20"/>
        </w:rPr>
      </w:pPr>
      <w:r>
        <w:rPr/>
        <w:pict>
          <v:group style="position:absolute;margin-left:38.286011pt;margin-top:3.625935pt;width:536.15pt;height:.5pt;mso-position-horizontal-relative:page;mso-position-vertical-relative:paragraph;z-index:15954944" coordorigin="766,73" coordsize="10723,10">
            <v:shape style="position:absolute;left:3118;top:72;width:8371;height:10" coordorigin="3118,73" coordsize="8371,10" path="m4993,73l3118,73,3118,82,4993,82,4993,73xm5629,73l5003,73,5003,82,5629,82,5629,73xm8322,73l5639,73,5639,82,8322,82,8322,73xm9319,73l8332,73,8332,82,9319,82,9319,73xm11488,73l9328,73,9328,82,11488,82,11488,73xe" filled="true" fillcolor="#f9a820" stroked="false">
              <v:path arrowok="t"/>
              <v:fill type="solid"/>
            </v:shape>
            <v:shape style="position:absolute;left:1848;top:72;width:7480;height:10" coordorigin="1848,73" coordsize="7480,10" path="m1858,73l1848,73,1848,82,1858,82,1858,73xm3118,73l3108,73,3108,82,3118,82,3118,73xm5003,73l4993,73,4993,82,5003,82,5003,73xm5639,73l5629,73,5629,82,5639,82,5639,73xm8332,73l8322,73,8322,82,8332,82,8332,73xm9328,73l9319,73,9319,82,9328,82,9328,73xe" filled="true" fillcolor="#dd9f37" stroked="false">
              <v:path arrowok="t"/>
              <v:fill type="solid"/>
            </v:shape>
            <v:shape style="position:absolute;left:765;top:72;width:2343;height:10" coordorigin="766,73" coordsize="2343,10" path="m1848,73l1316,73,1313,73,766,73,766,82,1313,82,1316,82,1848,82,1848,73xm3108,73l1858,73,1858,82,3108,82,3108,73xe" filled="true" fillcolor="#f9a820" stroked="false">
              <v:path arrowok="t"/>
              <v:fill type="solid"/>
            </v:shape>
            <w10:wrap type="none"/>
          </v:group>
        </w:pict>
      </w:r>
      <w:r>
        <w:rPr/>
        <w:pict>
          <v:group style="position:absolute;margin-left:38.288994pt;margin-top:22.945934pt;width:536.15pt;height:.5pt;mso-position-horizontal-relative:page;mso-position-vertical-relative:paragraph;z-index:15955456" coordorigin="766,459" coordsize="10723,10">
            <v:shape style="position:absolute;left:3298;top:458;width:8191;height:10" coordorigin="3298,459" coordsize="8191,10" path="m4993,459l3298,459,3298,469,4993,469,4993,459xm5629,459l5003,459,5003,469,5629,469,5629,459xm8322,459l5639,459,5639,469,8322,469,8322,459xm9319,459l8332,459,8332,469,9319,469,9319,459xm11488,459l9328,459,9328,469,11488,469,11488,459xe" filled="true" fillcolor="#f9a820" stroked="false">
              <v:path arrowok="t"/>
              <v:fill type="solid"/>
            </v:shape>
            <v:shape style="position:absolute;left:1848;top:458;width:7480;height:10" coordorigin="1848,459" coordsize="7480,10" path="m1858,459l1848,459,1848,469,1858,469,1858,459xm3298,459l3288,459,3288,469,3298,469,3298,459xm5003,459l4993,459,4993,469,5003,469,5003,459xm5639,459l5629,459,5629,469,5639,469,5639,459xm8332,459l8322,459,8322,469,8332,469,8332,459xm9328,459l9319,459,9319,469,9328,469,9328,459xe" filled="true" fillcolor="#dd9f37" stroked="false">
              <v:path arrowok="t"/>
              <v:fill type="solid"/>
            </v:shape>
            <v:shape style="position:absolute;left:765;top:458;width:2523;height:10" coordorigin="766,459" coordsize="2523,10" path="m1848,459l1323,459,1313,459,766,459,766,469,1313,469,1323,469,1848,469,1848,459xm3288,459l1858,459,1858,469,3288,469,3288,459xe" filled="true" fillcolor="#f9a820" stroked="false">
              <v:path arrowok="t"/>
              <v:fill type="solid"/>
            </v:shape>
            <w10:wrap type="none"/>
          </v:group>
        </w:pict>
      </w:r>
      <w:r>
        <w:rPr>
          <w:spacing w:val="-3"/>
          <w:sz w:val="20"/>
        </w:rPr>
        <w:t>City:</w:t>
      </w:r>
    </w:p>
    <w:p>
      <w:pPr>
        <w:spacing w:before="145"/>
        <w:ind w:left="124" w:right="0" w:firstLine="0"/>
        <w:jc w:val="left"/>
        <w:rPr>
          <w:rFonts w:ascii="Arial"/>
          <w:sz w:val="22"/>
        </w:rPr>
      </w:pPr>
      <w:r>
        <w:rPr/>
        <w:br w:type="column"/>
      </w:r>
      <w:r>
        <w:rPr>
          <w:rFonts w:ascii="Arial"/>
          <w:sz w:val="22"/>
        </w:rPr>
        <w:t>Southbridge</w:t>
      </w:r>
    </w:p>
    <w:p>
      <w:pPr>
        <w:spacing w:before="153"/>
        <w:ind w:left="748" w:right="0" w:firstLine="0"/>
        <w:jc w:val="left"/>
        <w:rPr>
          <w:rFonts w:ascii="Arial"/>
          <w:sz w:val="22"/>
        </w:rPr>
      </w:pPr>
      <w:r>
        <w:rPr/>
        <w:br w:type="column"/>
      </w:r>
      <w:r>
        <w:rPr>
          <w:rFonts w:ascii="Times New Roman"/>
          <w:spacing w:val="-1"/>
          <w:position w:val="2"/>
          <w:sz w:val="20"/>
        </w:rPr>
        <w:t>State:</w:t>
      </w:r>
      <w:r>
        <w:rPr>
          <w:rFonts w:ascii="Times New Roman"/>
          <w:position w:val="2"/>
          <w:sz w:val="20"/>
        </w:rPr>
        <w:t> </w:t>
      </w:r>
      <w:r>
        <w:rPr>
          <w:rFonts w:ascii="Arial"/>
          <w:spacing w:val="-1"/>
          <w:sz w:val="22"/>
        </w:rPr>
        <w:t>Massachusetts</w:t>
      </w:r>
    </w:p>
    <w:p>
      <w:pPr>
        <w:spacing w:before="157"/>
        <w:ind w:left="748" w:right="0" w:firstLine="0"/>
        <w:jc w:val="left"/>
        <w:rPr>
          <w:rFonts w:ascii="Arial"/>
          <w:sz w:val="22"/>
        </w:rPr>
      </w:pPr>
      <w:r>
        <w:rPr/>
        <w:br w:type="column"/>
      </w:r>
      <w:r>
        <w:rPr>
          <w:rFonts w:ascii="Times New Roman"/>
          <w:w w:val="95"/>
          <w:sz w:val="20"/>
        </w:rPr>
        <w:t>Zip</w:t>
      </w:r>
      <w:r>
        <w:rPr>
          <w:rFonts w:ascii="Times New Roman"/>
          <w:spacing w:val="33"/>
          <w:w w:val="95"/>
          <w:sz w:val="20"/>
        </w:rPr>
        <w:t> </w:t>
      </w:r>
      <w:r>
        <w:rPr>
          <w:rFonts w:ascii="Times New Roman"/>
          <w:w w:val="95"/>
          <w:sz w:val="20"/>
        </w:rPr>
        <w:t>Code:</w:t>
      </w:r>
      <w:r>
        <w:rPr>
          <w:rFonts w:ascii="Times New Roman"/>
          <w:spacing w:val="-12"/>
          <w:w w:val="95"/>
          <w:sz w:val="20"/>
        </w:rPr>
        <w:t> </w:t>
      </w:r>
      <w:r>
        <w:rPr>
          <w:rFonts w:ascii="Arial"/>
          <w:w w:val="95"/>
          <w:position w:val="-2"/>
          <w:sz w:val="22"/>
        </w:rPr>
        <w:t>01550</w:t>
      </w:r>
    </w:p>
    <w:p>
      <w:pPr>
        <w:spacing w:after="0"/>
        <w:jc w:val="left"/>
        <w:rPr>
          <w:rFonts w:ascii="Arial"/>
          <w:sz w:val="22"/>
        </w:rPr>
        <w:sectPr>
          <w:type w:val="continuous"/>
          <w:pgSz w:w="12240" w:h="15840"/>
          <w:pgMar w:top="1360" w:bottom="280" w:left="120" w:right="0"/>
          <w:cols w:num="4" w:equalWidth="0">
            <w:col w:w="1681" w:space="40"/>
            <w:col w:w="1351" w:space="1155"/>
            <w:col w:w="2749" w:space="583"/>
            <w:col w:w="4561"/>
          </w:cols>
        </w:sectPr>
      </w:pPr>
    </w:p>
    <w:p>
      <w:pPr>
        <w:pStyle w:val="ListParagraph"/>
        <w:numPr>
          <w:ilvl w:val="0"/>
          <w:numId w:val="21"/>
        </w:numPr>
        <w:tabs>
          <w:tab w:pos="1286" w:val="left" w:leader="none"/>
          <w:tab w:pos="1287" w:val="left" w:leader="none"/>
        </w:tabs>
        <w:spacing w:line="240" w:lineRule="auto" w:before="123" w:after="0"/>
        <w:ind w:left="1286" w:right="0" w:hanging="539"/>
        <w:jc w:val="left"/>
        <w:rPr>
          <w:sz w:val="20"/>
        </w:rPr>
      </w:pPr>
      <w:r>
        <w:rPr/>
        <w:pict>
          <v:group style="position:absolute;margin-left:38.286385pt;margin-top:21.275928pt;width:536.15pt;height:.5pt;mso-position-horizontal-relative:page;mso-position-vertical-relative:paragraph;z-index:-25398272" coordorigin="766,426" coordsize="10723,10">
            <v:shape style="position:absolute;left:765;top:425;width:10723;height:10" coordorigin="766,426" coordsize="10723,10" path="m3288,426l1317,426,1313,426,766,426,766,435,1313,435,1317,435,3288,435,3288,426xm6709,426l3298,426,3298,435,6709,435,6709,426xm8598,426l6719,426,6719,435,8598,435,8598,426xm11488,426l8608,426,8608,435,11488,435,11488,426xe" filled="true" fillcolor="#f9a820" stroked="false">
              <v:path arrowok="t"/>
              <v:fill type="solid"/>
            </v:shape>
            <v:shape style="position:absolute;left:3288;top:425;width:5320;height:10" coordorigin="3288,426" coordsize="5320,10" path="m3298,426l3288,426,3288,435,3298,435,3298,426xm6719,426l6709,426,6709,435,6719,435,6719,426xm8608,426l8598,426,8598,435,8608,435,8608,426xe" filled="true" fillcolor="#dd9f37" stroked="false">
              <v:path arrowok="t"/>
              <v:fill type="solid"/>
            </v:shape>
            <w10:wrap type="none"/>
          </v:group>
        </w:pict>
      </w:r>
      <w:r>
        <w:rPr>
          <w:w w:val="95"/>
          <w:sz w:val="20"/>
        </w:rPr>
        <w:t>Business</w:t>
      </w:r>
      <w:r>
        <w:rPr>
          <w:spacing w:val="-8"/>
          <w:w w:val="95"/>
          <w:sz w:val="20"/>
        </w:rPr>
        <w:t> </w:t>
      </w:r>
      <w:r>
        <w:rPr>
          <w:w w:val="95"/>
          <w:sz w:val="20"/>
        </w:rPr>
        <w:t>Website:</w:t>
      </w:r>
    </w:p>
    <w:p>
      <w:pPr>
        <w:pStyle w:val="ListParagraph"/>
        <w:numPr>
          <w:ilvl w:val="0"/>
          <w:numId w:val="21"/>
        </w:numPr>
        <w:tabs>
          <w:tab w:pos="1286" w:val="left" w:leader="none"/>
          <w:tab w:pos="1287" w:val="left" w:leader="none"/>
        </w:tabs>
        <w:spacing w:line="240" w:lineRule="auto" w:before="154" w:after="0"/>
        <w:ind w:left="1286" w:right="0" w:hanging="539"/>
        <w:jc w:val="left"/>
        <w:rPr>
          <w:sz w:val="20"/>
        </w:rPr>
      </w:pPr>
      <w:r>
        <w:rPr/>
        <w:pict>
          <v:group style="position:absolute;margin-left:38.288624pt;margin-top:22.914948pt;width:536.15pt;height:.5pt;mso-position-horizontal-relative:page;mso-position-vertical-relative:paragraph;z-index:15956480" coordorigin="766,458" coordsize="10723,10">
            <v:shape style="position:absolute;left:765;top:458;width:10723;height:10" coordorigin="766,458" coordsize="10723,10" path="m3288,458l1322,458,1313,458,766,458,766,468,1313,468,1322,468,3288,468,3288,458xm6709,458l3298,458,3298,468,6709,468,6709,458xm8598,458l6719,458,6719,468,8598,468,8598,458xm11488,458l8608,458,8608,468,11488,468,11488,458xe" filled="true" fillcolor="#f9a820" stroked="false">
              <v:path arrowok="t"/>
              <v:fill type="solid"/>
            </v:shape>
            <v:shape style="position:absolute;left:3288;top:458;width:5320;height:10" coordorigin="3288,458" coordsize="5320,10" path="m3298,458l3288,458,3288,468,3298,468,3298,458xm6719,458l6709,458,6709,468,6719,468,6719,458xm8608,458l8598,458,8598,468,8608,468,8608,458xe" filled="true" fillcolor="#dd9f37" stroked="false">
              <v:path arrowok="t"/>
              <v:fill type="solid"/>
            </v:shape>
            <w10:wrap type="none"/>
          </v:group>
        </w:pict>
      </w:r>
      <w:r>
        <w:rPr>
          <w:spacing w:val="-2"/>
          <w:sz w:val="20"/>
        </w:rPr>
        <w:t>Contact</w:t>
      </w:r>
      <w:r>
        <w:rPr>
          <w:spacing w:val="-6"/>
          <w:sz w:val="20"/>
        </w:rPr>
        <w:t> </w:t>
      </w:r>
      <w:r>
        <w:rPr>
          <w:spacing w:val="-2"/>
          <w:sz w:val="20"/>
        </w:rPr>
        <w:t>First</w:t>
      </w:r>
      <w:r>
        <w:rPr>
          <w:spacing w:val="-9"/>
          <w:sz w:val="20"/>
        </w:rPr>
        <w:t> </w:t>
      </w:r>
      <w:r>
        <w:rPr>
          <w:spacing w:val="-2"/>
          <w:sz w:val="20"/>
        </w:rPr>
        <w:t>Name:</w:t>
      </w:r>
    </w:p>
    <w:p>
      <w:pPr>
        <w:spacing w:line="324" w:lineRule="auto" w:before="157"/>
        <w:ind w:left="87" w:right="0" w:firstLine="9"/>
        <w:jc w:val="left"/>
        <w:rPr>
          <w:rFonts w:ascii="Arial"/>
          <w:sz w:val="22"/>
        </w:rPr>
      </w:pPr>
      <w:r>
        <w:rPr/>
        <w:br w:type="column"/>
      </w:r>
      <w:hyperlink r:id="rId1043">
        <w:r>
          <w:rPr>
            <w:rFonts w:ascii="Arial"/>
            <w:spacing w:val="-1"/>
            <w:sz w:val="22"/>
          </w:rPr>
          <w:t>https://www.harringtonhospital.org/</w:t>
        </w:r>
      </w:hyperlink>
      <w:r>
        <w:rPr>
          <w:rFonts w:ascii="Arial"/>
          <w:spacing w:val="-59"/>
          <w:sz w:val="22"/>
        </w:rPr>
        <w:t> </w:t>
      </w:r>
      <w:r>
        <w:rPr>
          <w:rFonts w:ascii="Arial"/>
          <w:sz w:val="22"/>
        </w:rPr>
        <w:t>Ed</w:t>
      </w:r>
    </w:p>
    <w:p>
      <w:pPr>
        <w:pStyle w:val="BodyText"/>
        <w:rPr>
          <w:rFonts w:ascii="Arial"/>
        </w:rPr>
      </w:pPr>
      <w:r>
        <w:rPr/>
        <w:br w:type="column"/>
      </w:r>
      <w:r>
        <w:rPr>
          <w:rFonts w:ascii="Arial"/>
        </w:rPr>
      </w:r>
    </w:p>
    <w:p>
      <w:pPr>
        <w:pStyle w:val="BodyText"/>
        <w:spacing w:before="5"/>
        <w:rPr>
          <w:rFonts w:ascii="Arial"/>
          <w:sz w:val="19"/>
        </w:rPr>
      </w:pPr>
    </w:p>
    <w:p>
      <w:pPr>
        <w:spacing w:before="0"/>
        <w:ind w:left="249" w:right="0" w:firstLine="0"/>
        <w:jc w:val="left"/>
        <w:rPr>
          <w:rFonts w:ascii="Arial"/>
          <w:sz w:val="22"/>
        </w:rPr>
      </w:pPr>
      <w:r>
        <w:rPr>
          <w:rFonts w:ascii="Times New Roman"/>
          <w:position w:val="1"/>
          <w:sz w:val="20"/>
        </w:rPr>
        <w:t>Contact</w:t>
      </w:r>
      <w:r>
        <w:rPr>
          <w:rFonts w:ascii="Times New Roman"/>
          <w:spacing w:val="-10"/>
          <w:position w:val="1"/>
          <w:sz w:val="20"/>
        </w:rPr>
        <w:t> </w:t>
      </w:r>
      <w:r>
        <w:rPr>
          <w:rFonts w:ascii="Times New Roman"/>
          <w:position w:val="1"/>
          <w:sz w:val="20"/>
        </w:rPr>
        <w:t>Last</w:t>
      </w:r>
      <w:r>
        <w:rPr>
          <w:rFonts w:ascii="Times New Roman"/>
          <w:spacing w:val="-10"/>
          <w:position w:val="1"/>
          <w:sz w:val="20"/>
        </w:rPr>
        <w:t> </w:t>
      </w:r>
      <w:r>
        <w:rPr>
          <w:rFonts w:ascii="Times New Roman"/>
          <w:position w:val="1"/>
          <w:sz w:val="20"/>
        </w:rPr>
        <w:t>Name:</w:t>
      </w:r>
      <w:r>
        <w:rPr>
          <w:rFonts w:ascii="Times New Roman"/>
          <w:spacing w:val="-8"/>
          <w:position w:val="1"/>
          <w:sz w:val="20"/>
        </w:rPr>
        <w:t> </w:t>
      </w:r>
      <w:r>
        <w:rPr>
          <w:rFonts w:ascii="Arial"/>
          <w:sz w:val="22"/>
        </w:rPr>
        <w:t>Moore</w:t>
      </w:r>
    </w:p>
    <w:p>
      <w:pPr>
        <w:spacing w:after="0"/>
        <w:jc w:val="left"/>
        <w:rPr>
          <w:rFonts w:ascii="Arial"/>
          <w:sz w:val="22"/>
        </w:rPr>
        <w:sectPr>
          <w:type w:val="continuous"/>
          <w:pgSz w:w="12240" w:h="15840"/>
          <w:pgMar w:top="1360" w:bottom="280" w:left="120" w:right="0"/>
          <w:cols w:num="3" w:equalWidth="0">
            <w:col w:w="2881" w:space="40"/>
            <w:col w:w="3483" w:space="39"/>
            <w:col w:w="5677"/>
          </w:cols>
        </w:sectPr>
      </w:pPr>
    </w:p>
    <w:p>
      <w:pPr>
        <w:pStyle w:val="ListParagraph"/>
        <w:numPr>
          <w:ilvl w:val="0"/>
          <w:numId w:val="21"/>
        </w:numPr>
        <w:tabs>
          <w:tab w:pos="1286" w:val="left" w:leader="none"/>
          <w:tab w:pos="1287" w:val="left" w:leader="none"/>
        </w:tabs>
        <w:spacing w:line="240" w:lineRule="auto" w:before="38" w:after="0"/>
        <w:ind w:left="1286" w:right="0" w:hanging="539"/>
        <w:jc w:val="left"/>
        <w:rPr>
          <w:rFonts w:ascii="Arial"/>
          <w:sz w:val="22"/>
        </w:rPr>
      </w:pPr>
      <w:r>
        <w:rPr/>
        <w:pict>
          <v:group style="position:absolute;margin-left:38.288624pt;margin-top:17.899876pt;width:536.15pt;height:.5pt;mso-position-horizontal-relative:page;mso-position-vertical-relative:paragraph;z-index:15956992" coordorigin="766,358" coordsize="10723,10">
            <v:rect style="position:absolute;left:3288;top:358;width:10;height:10" filled="true" fillcolor="#dd9f37" stroked="false">
              <v:fill type="solid"/>
            </v:rect>
            <v:shape style="position:absolute;left:765;top:358;width:2523;height:10" coordorigin="766,358" coordsize="2523,10" path="m3288,358l1322,358,1313,358,766,358,766,368,1313,368,1322,368,3288,368,3288,358xe" filled="true" fillcolor="#f9a820" stroked="false">
              <v:path arrowok="t"/>
              <v:fill type="solid"/>
            </v:shape>
            <v:rect style="position:absolute;left:6709;top:358;width:10;height:10" filled="true" fillcolor="#dd9f37" stroked="false">
              <v:fill type="solid"/>
            </v:rect>
            <v:rect style="position:absolute;left:3298;top:358;width:3412;height:10" filled="true" fillcolor="#f9a820" stroked="false">
              <v:fill type="solid"/>
            </v:rect>
            <v:rect style="position:absolute;left:8598;top:358;width:10;height:10" filled="true" fillcolor="#dd9f37" stroked="false">
              <v:fill type="solid"/>
            </v:rect>
            <v:shape style="position:absolute;left:6719;top:358;width:4770;height:10" coordorigin="6719,358" coordsize="4770,10" path="m8598,358l6719,358,6719,368,8598,368,8598,358xm11488,358l8608,358,8608,368,11488,368,11488,358xe" filled="true" fillcolor="#f9a820" stroked="false">
              <v:path arrowok="t"/>
              <v:fill type="solid"/>
            </v:shape>
            <w10:wrap type="none"/>
          </v:group>
        </w:pict>
      </w:r>
      <w:r>
        <w:rPr>
          <w:position w:val="1"/>
          <w:sz w:val="20"/>
        </w:rPr>
        <w:t>Title:</w:t>
      </w:r>
      <w:r>
        <w:rPr>
          <w:spacing w:val="13"/>
          <w:position w:val="1"/>
          <w:sz w:val="20"/>
        </w:rPr>
        <w:t> </w:t>
      </w:r>
      <w:r>
        <w:rPr>
          <w:rFonts w:ascii="Arial"/>
          <w:sz w:val="22"/>
        </w:rPr>
        <w:t>President</w:t>
      </w:r>
      <w:r>
        <w:rPr>
          <w:rFonts w:ascii="Arial"/>
          <w:spacing w:val="-1"/>
          <w:sz w:val="22"/>
        </w:rPr>
        <w:t> </w:t>
      </w:r>
      <w:r>
        <w:rPr>
          <w:rFonts w:ascii="Arial"/>
          <w:sz w:val="22"/>
        </w:rPr>
        <w:t>&amp;</w:t>
      </w:r>
      <w:r>
        <w:rPr>
          <w:rFonts w:ascii="Arial"/>
          <w:spacing w:val="-1"/>
          <w:sz w:val="22"/>
        </w:rPr>
        <w:t> </w:t>
      </w:r>
      <w:r>
        <w:rPr>
          <w:rFonts w:ascii="Arial"/>
          <w:sz w:val="22"/>
        </w:rPr>
        <w:t>CEO</w:t>
      </w:r>
    </w:p>
    <w:p>
      <w:pPr>
        <w:tabs>
          <w:tab w:pos="1286" w:val="left" w:leader="none"/>
        </w:tabs>
        <w:spacing w:before="149"/>
        <w:ind w:left="748" w:right="0" w:firstLine="0"/>
        <w:jc w:val="left"/>
        <w:rPr>
          <w:rFonts w:ascii="Arial"/>
          <w:sz w:val="22"/>
        </w:rPr>
      </w:pPr>
      <w:r>
        <w:rPr/>
        <w:pict>
          <v:group style="position:absolute;margin-left:38.287502pt;margin-top:22.665932pt;width:536.15pt;height:.5pt;mso-position-horizontal-relative:page;mso-position-vertical-relative:paragraph;z-index:15957504" coordorigin="766,453" coordsize="10723,10">
            <v:rect style="position:absolute;left:3288;top:453;width:10;height:10" filled="true" fillcolor="#dd9f37" stroked="false">
              <v:fill type="solid"/>
            </v:rect>
            <v:shape style="position:absolute;left:765;top:453;width:2523;height:10" coordorigin="766,453" coordsize="2523,10" path="m3288,453l1319,453,1313,453,766,453,766,463,1313,463,1319,463,3288,463,3288,453xe" filled="true" fillcolor="#f9a820" stroked="false">
              <v:path arrowok="t"/>
              <v:fill type="solid"/>
            </v:shape>
            <v:rect style="position:absolute;left:6709;top:453;width:10;height:10" filled="true" fillcolor="#dd9f37" stroked="false">
              <v:fill type="solid"/>
            </v:rect>
            <v:rect style="position:absolute;left:3298;top:453;width:3412;height:10" filled="true" fillcolor="#f9a820" stroked="false">
              <v:fill type="solid"/>
            </v:rect>
            <v:rect style="position:absolute;left:8598;top:453;width:10;height:10" filled="true" fillcolor="#dd9f37" stroked="false">
              <v:fill type="solid"/>
            </v:rect>
            <v:shape style="position:absolute;left:6719;top:453;width:4770;height:10" coordorigin="6719,453" coordsize="4770,10" path="m8598,453l6719,453,6719,463,8598,463,8598,453xm11488,453l8608,453,8608,463,11488,463,11488,453xe" filled="true" fillcolor="#f9a820" stroked="false">
              <v:path arrowok="t"/>
              <v:fill type="solid"/>
            </v:shape>
            <w10:wrap type="none"/>
          </v:group>
        </w:pict>
      </w:r>
      <w:r>
        <w:rPr>
          <w:rFonts w:ascii="Times New Roman"/>
          <w:sz w:val="20"/>
        </w:rPr>
        <w:t>9.</w:t>
        <w:tab/>
      </w:r>
      <w:r>
        <w:rPr>
          <w:rFonts w:ascii="Times New Roman"/>
          <w:spacing w:val="-1"/>
          <w:sz w:val="20"/>
        </w:rPr>
        <w:t>Contact</w:t>
      </w:r>
      <w:r>
        <w:rPr>
          <w:rFonts w:ascii="Times New Roman"/>
          <w:spacing w:val="-15"/>
          <w:sz w:val="20"/>
        </w:rPr>
        <w:t> </w:t>
      </w:r>
      <w:r>
        <w:rPr>
          <w:rFonts w:ascii="Times New Roman"/>
          <w:spacing w:val="-1"/>
          <w:sz w:val="20"/>
        </w:rPr>
        <w:t>Phone:</w:t>
      </w:r>
      <w:r>
        <w:rPr>
          <w:rFonts w:ascii="Times New Roman"/>
          <w:spacing w:val="44"/>
          <w:sz w:val="20"/>
        </w:rPr>
        <w:t> </w:t>
      </w:r>
      <w:r>
        <w:rPr>
          <w:rFonts w:ascii="Arial"/>
          <w:spacing w:val="-1"/>
          <w:position w:val="-1"/>
          <w:sz w:val="22"/>
        </w:rPr>
        <w:t>(508)</w:t>
      </w:r>
      <w:r>
        <w:rPr>
          <w:rFonts w:ascii="Arial"/>
          <w:spacing w:val="1"/>
          <w:position w:val="-1"/>
          <w:sz w:val="22"/>
        </w:rPr>
        <w:t> </w:t>
      </w:r>
      <w:r>
        <w:rPr>
          <w:rFonts w:ascii="Arial"/>
          <w:spacing w:val="-1"/>
          <w:position w:val="-1"/>
          <w:sz w:val="22"/>
        </w:rPr>
        <w:t>765-9771</w:t>
      </w:r>
    </w:p>
    <w:p>
      <w:pPr>
        <w:tabs>
          <w:tab w:pos="1286" w:val="left" w:leader="none"/>
        </w:tabs>
        <w:spacing w:before="127"/>
        <w:ind w:left="748" w:right="0" w:firstLine="0"/>
        <w:jc w:val="left"/>
        <w:rPr>
          <w:rFonts w:ascii="Arial"/>
          <w:sz w:val="22"/>
        </w:rPr>
      </w:pPr>
      <w:r>
        <w:rPr>
          <w:rFonts w:ascii="Times New Roman"/>
          <w:position w:val="3"/>
          <w:sz w:val="20"/>
        </w:rPr>
        <w:t>10.</w:t>
        <w:tab/>
      </w:r>
      <w:r>
        <w:rPr>
          <w:rFonts w:ascii="Times New Roman"/>
          <w:spacing w:val="-1"/>
          <w:position w:val="3"/>
          <w:sz w:val="20"/>
        </w:rPr>
        <w:t>Contact</w:t>
      </w:r>
      <w:r>
        <w:rPr>
          <w:rFonts w:ascii="Times New Roman"/>
          <w:spacing w:val="-12"/>
          <w:position w:val="3"/>
          <w:sz w:val="20"/>
        </w:rPr>
        <w:t> </w:t>
      </w:r>
      <w:r>
        <w:rPr>
          <w:rFonts w:ascii="Times New Roman"/>
          <w:spacing w:val="-1"/>
          <w:position w:val="3"/>
          <w:sz w:val="20"/>
        </w:rPr>
        <w:t>Email:</w:t>
      </w:r>
      <w:r>
        <w:rPr>
          <w:rFonts w:ascii="Times New Roman"/>
          <w:spacing w:val="1"/>
          <w:position w:val="3"/>
          <w:sz w:val="20"/>
        </w:rPr>
        <w:t> </w:t>
      </w:r>
      <w:hyperlink r:id="rId114">
        <w:r>
          <w:rPr>
            <w:rFonts w:ascii="Arial"/>
            <w:spacing w:val="-1"/>
            <w:sz w:val="22"/>
          </w:rPr>
          <w:t>emoore@harringtonhospital.org</w:t>
        </w:r>
      </w:hyperlink>
    </w:p>
    <w:p>
      <w:pPr>
        <w:pStyle w:val="BodyText"/>
        <w:rPr>
          <w:rFonts w:ascii="Arial"/>
          <w:sz w:val="22"/>
        </w:rPr>
      </w:pPr>
      <w:r>
        <w:rPr/>
        <w:br w:type="column"/>
      </w:r>
      <w:r>
        <w:rPr>
          <w:rFonts w:ascii="Arial"/>
          <w:sz w:val="22"/>
        </w:rPr>
      </w:r>
    </w:p>
    <w:p>
      <w:pPr>
        <w:spacing w:before="187"/>
        <w:ind w:left="748" w:right="0" w:firstLine="0"/>
        <w:jc w:val="left"/>
        <w:rPr>
          <w:rFonts w:ascii="Times New Roman"/>
          <w:sz w:val="20"/>
        </w:rPr>
      </w:pPr>
      <w:r>
        <w:rPr>
          <w:rFonts w:ascii="Times New Roman"/>
          <w:sz w:val="20"/>
        </w:rPr>
        <w:t>Extension:</w:t>
      </w:r>
    </w:p>
    <w:p>
      <w:pPr>
        <w:spacing w:after="0"/>
        <w:jc w:val="left"/>
        <w:rPr>
          <w:rFonts w:ascii="Times New Roman"/>
          <w:sz w:val="20"/>
        </w:rPr>
        <w:sectPr>
          <w:type w:val="continuous"/>
          <w:pgSz w:w="12240" w:h="15840"/>
          <w:pgMar w:top="1360" w:bottom="280" w:left="120" w:right="0"/>
          <w:cols w:num="2" w:equalWidth="0">
            <w:col w:w="5658" w:space="286"/>
            <w:col w:w="6176"/>
          </w:cols>
        </w:sectPr>
      </w:pPr>
    </w:p>
    <w:p>
      <w:pPr>
        <w:pStyle w:val="BodyText"/>
        <w:spacing w:before="10"/>
        <w:rPr>
          <w:rFonts w:ascii="Times New Roman"/>
          <w:sz w:val="3"/>
        </w:rPr>
      </w:pPr>
      <w:r>
        <w:rPr/>
        <w:pict>
          <v:group style="position:absolute;margin-left:38.520pt;margin-top:524.468994pt;width:535.2pt;height:20.65pt;mso-position-horizontal-relative:page;mso-position-vertical-relative:page;z-index:-25400832" coordorigin="770,10489" coordsize="10704,413">
            <v:rect style="position:absolute;left:770;top:10499;width:10704;height:394" filled="true" fillcolor="#0a4875" stroked="false">
              <v:fill type="solid"/>
            </v:rect>
            <v:shape style="position:absolute;left:780;top:10892;width:10692;height:10" coordorigin="780,10893" coordsize="10692,10" path="m1306,10893l780,10893,780,10902,1306,10902,1306,10893xm11472,10893l1315,10893,1315,10902,11472,10902,11472,10893xe" filled="true" fillcolor="#094775" stroked="false">
              <v:path arrowok="t"/>
              <v:fill type="solid"/>
            </v:shape>
            <v:rect style="position:absolute;left:780;top:10489;width:10692;height:10" filled="true" fillcolor="#0a4875" stroked="false">
              <v:fill type="solid"/>
            </v:rect>
            <v:rect style="position:absolute;left:1305;top:10892;width:10;height:10" filled="true" fillcolor="#0b2c83" stroked="false">
              <v:fill type="solid"/>
            </v:rect>
            <w10:wrap type="none"/>
          </v:group>
        </w:pict>
      </w:r>
      <w:r>
        <w:rPr/>
        <w:pict>
          <v:rect style="position:absolute;margin-left:64.463905pt;margin-top:645.44812pt;width:14.382002pt;height:13.50891pt;mso-position-horizontal-relative:page;mso-position-vertical-relative:page;z-index:-25396224" filled="false" stroked="true" strokeweight=".999997pt" strokecolor="#000000">
            <v:stroke dashstyle="solid"/>
            <w10:wrap type="none"/>
          </v:rect>
        </w:pict>
      </w:r>
      <w:r>
        <w:rPr/>
        <w:pict>
          <v:rect style="position:absolute;margin-left:64.463905pt;margin-top:680.165283pt;width:14.382002pt;height:12.635631pt;mso-position-horizontal-relative:page;mso-position-vertical-relative:page;z-index:-25395712" filled="false" stroked="true" strokeweight=".999984pt" strokecolor="#000000">
            <v:stroke dashstyle="solid"/>
            <w10:wrap type="none"/>
          </v:rect>
        </w:pict>
      </w:r>
      <w:r>
        <w:rPr/>
        <w:pict>
          <v:shape style="position:absolute;margin-left:66.4058pt;margin-top:578.363281pt;width:12.35pt;height:11.9pt;mso-position-horizontal-relative:page;mso-position-vertical-relative:page;z-index:-25395200" coordorigin="1328,11567" coordsize="247,238" path="m1328,11804l1574,11567m1574,11804l1328,11567e" filled="false" stroked="true" strokeweight="1.51pt" strokecolor="#000000">
            <v:path arrowok="t"/>
            <v:stroke dashstyle="solid"/>
            <w10:wrap type="none"/>
          </v:shape>
        </w:pict>
      </w:r>
      <w:r>
        <w:rPr/>
        <w:pict>
          <v:shape style="position:absolute;margin-left:64.582108pt;margin-top:562.911621pt;width:15.9pt;height:41.6pt;mso-position-horizontal-relative:page;mso-position-vertical-relative:page;z-index:15959552"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8"/>
                  </w:tblGrid>
                  <w:tr>
                    <w:trPr>
                      <w:trHeight w:val="208" w:hRule="atLeast"/>
                    </w:trPr>
                    <w:tc>
                      <w:tcPr>
                        <w:tcW w:w="288" w:type="dxa"/>
                        <w:tcBorders>
                          <w:bottom w:val="double" w:sz="3" w:space="0" w:color="000000"/>
                        </w:tcBorders>
                      </w:tcPr>
                      <w:p>
                        <w:pPr>
                          <w:pStyle w:val="TableParagraph"/>
                          <w:jc w:val="left"/>
                          <w:rPr>
                            <w:rFonts w:ascii="Times New Roman"/>
                            <w:sz w:val="14"/>
                          </w:rPr>
                        </w:pPr>
                      </w:p>
                    </w:tc>
                  </w:tr>
                  <w:tr>
                    <w:trPr>
                      <w:trHeight w:val="260" w:hRule="atLeast"/>
                    </w:trPr>
                    <w:tc>
                      <w:tcPr>
                        <w:tcW w:w="288" w:type="dxa"/>
                        <w:tcBorders>
                          <w:top w:val="double" w:sz="3" w:space="0" w:color="000000"/>
                          <w:bottom w:val="single" w:sz="12" w:space="0" w:color="000000"/>
                        </w:tcBorders>
                      </w:tcPr>
                      <w:p>
                        <w:pPr>
                          <w:pStyle w:val="TableParagraph"/>
                          <w:jc w:val="left"/>
                          <w:rPr>
                            <w:rFonts w:ascii="Times New Roman"/>
                            <w:sz w:val="16"/>
                          </w:rPr>
                        </w:pPr>
                      </w:p>
                    </w:tc>
                  </w:tr>
                  <w:tr>
                    <w:trPr>
                      <w:trHeight w:val="232" w:hRule="atLeast"/>
                    </w:trPr>
                    <w:tc>
                      <w:tcPr>
                        <w:tcW w:w="288" w:type="dxa"/>
                        <w:tcBorders>
                          <w:top w:val="single" w:sz="12" w:space="0" w:color="000000"/>
                        </w:tcBorders>
                      </w:tcPr>
                      <w:p>
                        <w:pPr>
                          <w:pStyle w:val="TableParagraph"/>
                          <w:jc w:val="left"/>
                          <w:rPr>
                            <w:rFonts w:ascii="Times New Roman"/>
                            <w:sz w:val="16"/>
                          </w:rPr>
                        </w:pPr>
                      </w:p>
                    </w:tc>
                  </w:tr>
                </w:tbl>
                <w:p>
                  <w:pPr>
                    <w:pStyle w:val="BodyText"/>
                  </w:pPr>
                </w:p>
              </w:txbxContent>
            </v:textbox>
            <w10:wrap type="none"/>
          </v:shape>
        </w:pict>
      </w:r>
    </w:p>
    <w:p>
      <w:pPr>
        <w:pStyle w:val="BodyText"/>
        <w:spacing w:line="20" w:lineRule="exact"/>
        <w:ind w:left="645"/>
        <w:rPr>
          <w:rFonts w:ascii="Times New Roman"/>
          <w:sz w:val="2"/>
        </w:rPr>
      </w:pPr>
      <w:r>
        <w:rPr>
          <w:rFonts w:ascii="Times New Roman"/>
          <w:sz w:val="2"/>
        </w:rPr>
        <w:pict>
          <v:group style="width:536.15pt;height:.5pt;mso-position-horizontal-relative:char;mso-position-vertical-relative:line" coordorigin="0,0" coordsize="10723,10">
            <v:shape style="position:absolute;left:-1;top:0;width:10723;height:10" coordorigin="0,0" coordsize="10723,10" path="m2523,0l557,0,547,0,0,0,0,10,547,10,557,10,2523,10,2523,0xm10722,0l2532,0,2532,10,10722,10,10722,0xe" filled="true" fillcolor="#f9a820" stroked="false">
              <v:path arrowok="t"/>
              <v:fill type="solid"/>
            </v:shape>
            <v:rect style="position:absolute;left:2522;top:0;width:10;height:10" filled="true" fillcolor="#dd9f37" stroked="false">
              <v:fill type="solid"/>
            </v:rect>
          </v:group>
        </w:pict>
      </w:r>
      <w:r>
        <w:rPr>
          <w:rFonts w:ascii="Times New Roman"/>
          <w:sz w:val="2"/>
        </w:rPr>
      </w:r>
    </w:p>
    <w:p>
      <w:pPr>
        <w:pStyle w:val="BodyText"/>
        <w:rPr>
          <w:rFonts w:ascii="Times New Roman"/>
          <w:sz w:val="20"/>
        </w:rPr>
      </w:pPr>
    </w:p>
    <w:p>
      <w:pPr>
        <w:pStyle w:val="BodyText"/>
        <w:spacing w:before="1" w:after="1"/>
        <w:rPr>
          <w:rFonts w:ascii="Times New Roman"/>
          <w:sz w:val="18"/>
        </w:rPr>
      </w:pPr>
    </w:p>
    <w:tbl>
      <w:tblPr>
        <w:tblW w:w="0" w:type="auto"/>
        <w:jc w:val="left"/>
        <w:tblInd w:w="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13"/>
      </w:tblGrid>
      <w:tr>
        <w:trPr>
          <w:trHeight w:val="326" w:hRule="atLeast"/>
        </w:trPr>
        <w:tc>
          <w:tcPr>
            <w:tcW w:w="10713" w:type="dxa"/>
            <w:shd w:val="clear" w:color="auto" w:fill="084875"/>
          </w:tcPr>
          <w:p>
            <w:pPr>
              <w:pStyle w:val="TableParagraph"/>
              <w:spacing w:before="23"/>
              <w:ind w:left="93"/>
              <w:jc w:val="left"/>
              <w:rPr>
                <w:rFonts w:ascii="Times New Roman"/>
                <w:b/>
                <w:sz w:val="19"/>
              </w:rPr>
            </w:pPr>
            <w:r>
              <w:rPr>
                <w:rFonts w:ascii="Times New Roman"/>
                <w:b/>
                <w:color w:val="FFFFFF"/>
                <w:sz w:val="24"/>
              </w:rPr>
              <w:t>D</w:t>
            </w:r>
            <w:r>
              <w:rPr>
                <w:rFonts w:ascii="Times New Roman"/>
                <w:b/>
                <w:color w:val="FFFFFF"/>
                <w:sz w:val="19"/>
              </w:rPr>
              <w:t>ESCRIPTION</w:t>
            </w:r>
            <w:r>
              <w:rPr>
                <w:rFonts w:ascii="Times New Roman"/>
                <w:b/>
                <w:color w:val="FFFFFF"/>
                <w:spacing w:val="-2"/>
                <w:sz w:val="19"/>
              </w:rPr>
              <w:t> </w:t>
            </w:r>
            <w:r>
              <w:rPr>
                <w:rFonts w:ascii="Times New Roman"/>
                <w:b/>
                <w:color w:val="FFFFFF"/>
                <w:sz w:val="19"/>
              </w:rPr>
              <w:t>OF</w:t>
            </w:r>
            <w:r>
              <w:rPr>
                <w:rFonts w:ascii="Times New Roman"/>
                <w:b/>
                <w:color w:val="FFFFFF"/>
                <w:spacing w:val="-4"/>
                <w:sz w:val="19"/>
              </w:rPr>
              <w:t> </w:t>
            </w:r>
            <w:r>
              <w:rPr>
                <w:rFonts w:ascii="Times New Roman"/>
                <w:b/>
                <w:color w:val="FFFFFF"/>
                <w:sz w:val="24"/>
              </w:rPr>
              <w:t>O</w:t>
            </w:r>
            <w:r>
              <w:rPr>
                <w:rFonts w:ascii="Times New Roman"/>
                <w:b/>
                <w:color w:val="FFFFFF"/>
                <w:sz w:val="19"/>
              </w:rPr>
              <w:t>RGANIZATION</w:t>
            </w:r>
          </w:p>
        </w:tc>
      </w:tr>
      <w:tr>
        <w:trPr>
          <w:trHeight w:val="2570" w:hRule="atLeast"/>
        </w:trPr>
        <w:tc>
          <w:tcPr>
            <w:tcW w:w="10713" w:type="dxa"/>
            <w:tcBorders>
              <w:left w:val="single" w:sz="4" w:space="0" w:color="084875"/>
              <w:bottom w:val="single" w:sz="4" w:space="0" w:color="084875"/>
              <w:right w:val="single" w:sz="4" w:space="0" w:color="084875"/>
            </w:tcBorders>
          </w:tcPr>
          <w:p>
            <w:pPr>
              <w:pStyle w:val="TableParagraph"/>
              <w:tabs>
                <w:tab w:pos="638" w:val="left" w:leader="none"/>
              </w:tabs>
              <w:spacing w:before="82"/>
              <w:ind w:left="107"/>
              <w:jc w:val="left"/>
              <w:rPr>
                <w:rFonts w:ascii="Times New Roman"/>
                <w:sz w:val="20"/>
              </w:rPr>
            </w:pPr>
            <w:r>
              <w:rPr>
                <w:rFonts w:ascii="Times New Roman"/>
                <w:sz w:val="20"/>
              </w:rPr>
              <w:t>11.</w:t>
              <w:tab/>
            </w:r>
            <w:r>
              <w:rPr>
                <w:rFonts w:ascii="Times New Roman"/>
                <w:i/>
                <w:spacing w:val="-1"/>
                <w:sz w:val="20"/>
              </w:rPr>
              <w:t>Briefly</w:t>
            </w:r>
            <w:r>
              <w:rPr>
                <w:rFonts w:ascii="Times New Roman"/>
                <w:i/>
                <w:spacing w:val="-10"/>
                <w:sz w:val="20"/>
              </w:rPr>
              <w:t> </w:t>
            </w:r>
            <w:r>
              <w:rPr>
                <w:rFonts w:ascii="Times New Roman"/>
                <w:spacing w:val="-1"/>
                <w:sz w:val="20"/>
              </w:rPr>
              <w:t>describe</w:t>
            </w:r>
            <w:r>
              <w:rPr>
                <w:rFonts w:ascii="Times New Roman"/>
                <w:spacing w:val="-11"/>
                <w:sz w:val="20"/>
              </w:rPr>
              <w:t> </w:t>
            </w:r>
            <w:r>
              <w:rPr>
                <w:rFonts w:ascii="Times New Roman"/>
                <w:spacing w:val="-1"/>
                <w:sz w:val="20"/>
              </w:rPr>
              <w:t>your</w:t>
            </w:r>
            <w:r>
              <w:rPr>
                <w:rFonts w:ascii="Times New Roman"/>
                <w:spacing w:val="-9"/>
                <w:sz w:val="20"/>
              </w:rPr>
              <w:t> </w:t>
            </w:r>
            <w:r>
              <w:rPr>
                <w:rFonts w:ascii="Times New Roman"/>
                <w:sz w:val="20"/>
              </w:rPr>
              <w:t>organization.</w:t>
            </w:r>
          </w:p>
          <w:p>
            <w:pPr>
              <w:pStyle w:val="TableParagraph"/>
              <w:spacing w:line="208" w:lineRule="auto" w:before="39"/>
              <w:ind w:left="72" w:right="15"/>
              <w:jc w:val="left"/>
              <w:rPr>
                <w:sz w:val="14"/>
              </w:rPr>
            </w:pPr>
            <w:r>
              <w:rPr>
                <w:sz w:val="14"/>
              </w:rPr>
              <w:t>Harrington</w:t>
            </w:r>
            <w:r>
              <w:rPr>
                <w:spacing w:val="-1"/>
                <w:sz w:val="14"/>
              </w:rPr>
              <w:t> </w:t>
            </w:r>
            <w:r>
              <w:rPr>
                <w:sz w:val="14"/>
              </w:rPr>
              <w:t>HealthCare System,</w:t>
            </w:r>
            <w:r>
              <w:rPr>
                <w:spacing w:val="1"/>
                <w:sz w:val="14"/>
              </w:rPr>
              <w:t> </w:t>
            </w:r>
            <w:r>
              <w:rPr>
                <w:sz w:val="14"/>
              </w:rPr>
              <w:t>Inc. (“HHCS”)</w:t>
            </w:r>
            <w:r>
              <w:rPr>
                <w:spacing w:val="1"/>
                <w:sz w:val="14"/>
              </w:rPr>
              <w:t> </w:t>
            </w:r>
            <w:r>
              <w:rPr>
                <w:sz w:val="14"/>
              </w:rPr>
              <w:t>is</w:t>
            </w:r>
            <w:r>
              <w:rPr>
                <w:spacing w:val="-1"/>
                <w:sz w:val="14"/>
              </w:rPr>
              <w:t> </w:t>
            </w:r>
            <w:r>
              <w:rPr>
                <w:sz w:val="14"/>
              </w:rPr>
              <w:t>a Massachusetts</w:t>
            </w:r>
            <w:r>
              <w:rPr>
                <w:spacing w:val="1"/>
                <w:sz w:val="14"/>
              </w:rPr>
              <w:t> </w:t>
            </w:r>
            <w:r>
              <w:rPr>
                <w:sz w:val="14"/>
              </w:rPr>
              <w:t>nonprofit</w:t>
            </w:r>
            <w:r>
              <w:rPr>
                <w:spacing w:val="-1"/>
                <w:sz w:val="14"/>
              </w:rPr>
              <w:t> </w:t>
            </w:r>
            <w:r>
              <w:rPr>
                <w:sz w:val="14"/>
              </w:rPr>
              <w:t>corporation</w:t>
            </w:r>
            <w:r>
              <w:rPr>
                <w:spacing w:val="1"/>
                <w:sz w:val="14"/>
              </w:rPr>
              <w:t> </w:t>
            </w:r>
            <w:r>
              <w:rPr>
                <w:sz w:val="14"/>
              </w:rPr>
              <w:t>that</w:t>
            </w:r>
            <w:r>
              <w:rPr>
                <w:spacing w:val="1"/>
                <w:sz w:val="14"/>
              </w:rPr>
              <w:t> </w:t>
            </w:r>
            <w:r>
              <w:rPr>
                <w:sz w:val="14"/>
              </w:rPr>
              <w:t>owns</w:t>
            </w:r>
            <w:r>
              <w:rPr>
                <w:spacing w:val="-1"/>
                <w:sz w:val="14"/>
              </w:rPr>
              <w:t> </w:t>
            </w:r>
            <w:r>
              <w:rPr>
                <w:sz w:val="14"/>
              </w:rPr>
              <w:t>and operates an integrated</w:t>
            </w:r>
            <w:r>
              <w:rPr>
                <w:spacing w:val="-1"/>
                <w:sz w:val="14"/>
              </w:rPr>
              <w:t> </w:t>
            </w:r>
            <w:r>
              <w:rPr>
                <w:sz w:val="14"/>
              </w:rPr>
              <w:t>health system</w:t>
            </w:r>
            <w:r>
              <w:rPr>
                <w:spacing w:val="1"/>
                <w:sz w:val="14"/>
              </w:rPr>
              <w:t> </w:t>
            </w:r>
            <w:r>
              <w:rPr>
                <w:sz w:val="14"/>
              </w:rPr>
              <w:t>comprised of the following</w:t>
            </w:r>
            <w:r>
              <w:rPr>
                <w:spacing w:val="1"/>
                <w:sz w:val="14"/>
              </w:rPr>
              <w:t> </w:t>
            </w:r>
            <w:r>
              <w:rPr>
                <w:sz w:val="14"/>
              </w:rPr>
              <w:t>three affiliates: (1) Harrington Memorial Hospital, Inc. (“HMH”), which operates an acute care community hospital with two campuses located in Southbridge and Webster,</w:t>
            </w:r>
            <w:r>
              <w:rPr>
                <w:spacing w:val="1"/>
                <w:sz w:val="14"/>
              </w:rPr>
              <w:t> </w:t>
            </w:r>
            <w:r>
              <w:rPr>
                <w:sz w:val="14"/>
              </w:rPr>
              <w:t>Massachusetts; (2) Harrington Physician Services, Inc. (“HPS”), which operates a primary care and multi-specialty community medical practice that has offices in South</w:t>
            </w:r>
            <w:r>
              <w:rPr>
                <w:spacing w:val="1"/>
                <w:sz w:val="14"/>
              </w:rPr>
              <w:t> </w:t>
            </w:r>
            <w:r>
              <w:rPr>
                <w:sz w:val="14"/>
              </w:rPr>
              <w:t>Worcester County and includes the primary service area of the towns of Southbridge, Sturbridge, Charlton, Dudley, Wales, Webster, Holland, and Fiskdale, Massachusetts;</w:t>
            </w:r>
            <w:r>
              <w:rPr>
                <w:spacing w:val="-37"/>
                <w:sz w:val="14"/>
              </w:rPr>
              <w:t> </w:t>
            </w:r>
            <w:r>
              <w:rPr>
                <w:sz w:val="14"/>
              </w:rPr>
              <w:t>as well as Brimfield, Spencer, Brookfield, East Brookfield, West Brookfield, and Oxford, Massachusetts; and Thompson and Woodstock CT; and (3) Harrington Healthcare</w:t>
            </w:r>
            <w:r>
              <w:rPr>
                <w:spacing w:val="1"/>
                <w:sz w:val="14"/>
              </w:rPr>
              <w:t> </w:t>
            </w:r>
            <w:r>
              <w:rPr>
                <w:sz w:val="14"/>
              </w:rPr>
              <w:t>Provider Organization Inc. (“HHPO”), a Massachusetts nonprofit corporation that operates a physician hospital organization in connection with HHCS’s integrated health</w:t>
            </w:r>
            <w:r>
              <w:rPr>
                <w:spacing w:val="1"/>
                <w:sz w:val="14"/>
              </w:rPr>
              <w:t> </w:t>
            </w:r>
            <w:r>
              <w:rPr>
                <w:sz w:val="14"/>
              </w:rPr>
              <w:t>system. HHCS is the sole corporate member of HMH. HHPO’s nonprofit membership is comprised of (1) Hospital Members; and (2) Physician Members. HMH is HHPO’s</w:t>
            </w:r>
            <w:r>
              <w:rPr>
                <w:spacing w:val="1"/>
                <w:sz w:val="14"/>
              </w:rPr>
              <w:t> </w:t>
            </w:r>
            <w:r>
              <w:rPr>
                <w:sz w:val="14"/>
              </w:rPr>
              <w:t>sole Hospital Member. HHPO’s Physician Members include physicians who have satisfied certain eligibility criteria set forth in HHPO’s Bylaws including, but not limited to,</w:t>
            </w:r>
            <w:r>
              <w:rPr>
                <w:spacing w:val="1"/>
                <w:sz w:val="14"/>
              </w:rPr>
              <w:t> </w:t>
            </w:r>
            <w:r>
              <w:rPr>
                <w:sz w:val="14"/>
              </w:rPr>
              <w:t>being a member of HMH’s Medical Staff in good standing.</w:t>
            </w:r>
            <w:r>
              <w:rPr>
                <w:spacing w:val="1"/>
                <w:sz w:val="14"/>
              </w:rPr>
              <w:t> </w:t>
            </w:r>
            <w:r>
              <w:rPr>
                <w:sz w:val="14"/>
              </w:rPr>
              <w:t>To the extent HHPO may be a “Provider Organization” as such term is defined in 958 CMR 7.02, it joins in this</w:t>
            </w:r>
            <w:r>
              <w:rPr>
                <w:spacing w:val="1"/>
                <w:sz w:val="14"/>
              </w:rPr>
              <w:t> </w:t>
            </w:r>
            <w:r>
              <w:rPr>
                <w:sz w:val="14"/>
              </w:rPr>
              <w:t>Notice</w:t>
            </w:r>
            <w:r>
              <w:rPr>
                <w:spacing w:val="-2"/>
                <w:sz w:val="14"/>
              </w:rPr>
              <w:t> </w:t>
            </w:r>
            <w:r>
              <w:rPr>
                <w:sz w:val="14"/>
              </w:rPr>
              <w:t>of</w:t>
            </w:r>
            <w:r>
              <w:rPr>
                <w:spacing w:val="-1"/>
                <w:sz w:val="14"/>
              </w:rPr>
              <w:t> </w:t>
            </w:r>
            <w:r>
              <w:rPr>
                <w:sz w:val="14"/>
              </w:rPr>
              <w:t>Material Change</w:t>
            </w:r>
            <w:r>
              <w:rPr>
                <w:spacing w:val="-1"/>
                <w:sz w:val="14"/>
              </w:rPr>
              <w:t> </w:t>
            </w:r>
            <w:r>
              <w:rPr>
                <w:sz w:val="14"/>
              </w:rPr>
              <w:t>in</w:t>
            </w:r>
            <w:r>
              <w:rPr>
                <w:spacing w:val="-2"/>
                <w:sz w:val="14"/>
              </w:rPr>
              <w:t> </w:t>
            </w:r>
            <w:r>
              <w:rPr>
                <w:sz w:val="14"/>
              </w:rPr>
              <w:t>connection with</w:t>
            </w:r>
            <w:r>
              <w:rPr>
                <w:spacing w:val="-1"/>
                <w:sz w:val="14"/>
              </w:rPr>
              <w:t> </w:t>
            </w:r>
            <w:r>
              <w:rPr>
                <w:sz w:val="14"/>
              </w:rPr>
              <w:t>the Material Change</w:t>
            </w:r>
            <w:r>
              <w:rPr>
                <w:spacing w:val="-2"/>
                <w:sz w:val="14"/>
              </w:rPr>
              <w:t> </w:t>
            </w:r>
            <w:r>
              <w:rPr>
                <w:sz w:val="14"/>
              </w:rPr>
              <w:t>described</w:t>
            </w:r>
            <w:r>
              <w:rPr>
                <w:spacing w:val="-1"/>
                <w:sz w:val="14"/>
              </w:rPr>
              <w:t> </w:t>
            </w:r>
            <w:r>
              <w:rPr>
                <w:sz w:val="14"/>
              </w:rPr>
              <w:t>below.</w:t>
            </w:r>
          </w:p>
        </w:tc>
      </w:tr>
    </w:tbl>
    <w:p>
      <w:pPr>
        <w:pStyle w:val="BodyText"/>
        <w:rPr>
          <w:rFonts w:ascii="Times New Roman"/>
          <w:sz w:val="20"/>
        </w:rPr>
      </w:pPr>
    </w:p>
    <w:p>
      <w:pPr>
        <w:pStyle w:val="BodyText"/>
        <w:spacing w:before="3"/>
        <w:rPr>
          <w:rFonts w:ascii="Times New Roman"/>
          <w:sz w:val="11"/>
        </w:rPr>
      </w:pPr>
    </w:p>
    <w:tbl>
      <w:tblPr>
        <w:tblW w:w="0" w:type="auto"/>
        <w:jc w:val="left"/>
        <w:tblInd w:w="660" w:type="dxa"/>
        <w:tblBorders>
          <w:top w:val="single" w:sz="4" w:space="0" w:color="0A4875"/>
          <w:left w:val="single" w:sz="4" w:space="0" w:color="0A4875"/>
          <w:bottom w:val="single" w:sz="4" w:space="0" w:color="0A4875"/>
          <w:right w:val="single" w:sz="4" w:space="0" w:color="0A4875"/>
          <w:insideH w:val="single" w:sz="4" w:space="0" w:color="0A4875"/>
          <w:insideV w:val="single" w:sz="4" w:space="0" w:color="0A4875"/>
        </w:tblBorders>
        <w:tblLayout w:type="fixed"/>
        <w:tblCellMar>
          <w:top w:w="0" w:type="dxa"/>
          <w:left w:w="0" w:type="dxa"/>
          <w:bottom w:w="0" w:type="dxa"/>
          <w:right w:w="0" w:type="dxa"/>
        </w:tblCellMar>
        <w:tblLook w:val="01E0"/>
      </w:tblPr>
      <w:tblGrid>
        <w:gridCol w:w="10706"/>
      </w:tblGrid>
      <w:tr>
        <w:trPr>
          <w:trHeight w:val="4130" w:hRule="atLeast"/>
        </w:trPr>
        <w:tc>
          <w:tcPr>
            <w:tcW w:w="10706" w:type="dxa"/>
            <w:tcBorders>
              <w:top w:val="nil"/>
              <w:bottom w:val="single" w:sz="6" w:space="0" w:color="094775"/>
              <w:right w:val="single" w:sz="6" w:space="0" w:color="094775"/>
            </w:tcBorders>
          </w:tcPr>
          <w:p>
            <w:pPr>
              <w:pStyle w:val="TableParagraph"/>
              <w:spacing w:before="66"/>
              <w:ind w:left="83"/>
              <w:jc w:val="left"/>
              <w:rPr>
                <w:rFonts w:ascii="Times New Roman"/>
                <w:b/>
                <w:sz w:val="19"/>
              </w:rPr>
            </w:pPr>
            <w:r>
              <w:rPr>
                <w:rFonts w:ascii="Times New Roman"/>
                <w:b/>
                <w:color w:val="FFFFFF"/>
                <w:sz w:val="24"/>
              </w:rPr>
              <w:t>T</w:t>
            </w:r>
            <w:r>
              <w:rPr>
                <w:rFonts w:ascii="Times New Roman"/>
                <w:b/>
                <w:color w:val="FFFFFF"/>
                <w:sz w:val="19"/>
              </w:rPr>
              <w:t>YPE</w:t>
            </w:r>
            <w:r>
              <w:rPr>
                <w:rFonts w:ascii="Times New Roman"/>
                <w:b/>
                <w:color w:val="FFFFFF"/>
                <w:spacing w:val="-2"/>
                <w:sz w:val="19"/>
              </w:rPr>
              <w:t> </w:t>
            </w:r>
            <w:r>
              <w:rPr>
                <w:rFonts w:ascii="Times New Roman"/>
                <w:b/>
                <w:color w:val="FFFFFF"/>
                <w:sz w:val="19"/>
              </w:rPr>
              <w:t>OF</w:t>
            </w:r>
            <w:r>
              <w:rPr>
                <w:rFonts w:ascii="Times New Roman"/>
                <w:b/>
                <w:color w:val="FFFFFF"/>
                <w:spacing w:val="-3"/>
                <w:sz w:val="19"/>
              </w:rPr>
              <w:t> </w:t>
            </w:r>
            <w:r>
              <w:rPr>
                <w:rFonts w:ascii="Times New Roman"/>
                <w:b/>
                <w:color w:val="FFFFFF"/>
                <w:sz w:val="24"/>
              </w:rPr>
              <w:t>M</w:t>
            </w:r>
            <w:r>
              <w:rPr>
                <w:rFonts w:ascii="Times New Roman"/>
                <w:b/>
                <w:color w:val="FFFFFF"/>
                <w:sz w:val="19"/>
              </w:rPr>
              <w:t>ATERIAL </w:t>
            </w:r>
            <w:r>
              <w:rPr>
                <w:rFonts w:ascii="Times New Roman"/>
                <w:b/>
                <w:color w:val="FFFFFF"/>
                <w:sz w:val="24"/>
              </w:rPr>
              <w:t>C</w:t>
            </w:r>
            <w:r>
              <w:rPr>
                <w:rFonts w:ascii="Times New Roman"/>
                <w:b/>
                <w:color w:val="FFFFFF"/>
                <w:sz w:val="19"/>
              </w:rPr>
              <w:t>HANGE</w:t>
            </w:r>
          </w:p>
          <w:p>
            <w:pPr>
              <w:pStyle w:val="TableParagraph"/>
              <w:tabs>
                <w:tab w:pos="638" w:val="left" w:leader="none"/>
              </w:tabs>
              <w:spacing w:line="290" w:lineRule="atLeast" w:before="78"/>
              <w:ind w:left="902" w:right="305" w:hanging="800"/>
              <w:jc w:val="left"/>
              <w:rPr>
                <w:rFonts w:ascii="Times New Roman"/>
                <w:sz w:val="20"/>
              </w:rPr>
            </w:pPr>
            <w:r>
              <w:rPr>
                <w:rFonts w:ascii="Times New Roman"/>
                <w:sz w:val="20"/>
              </w:rPr>
              <w:t>12.</w:t>
              <w:tab/>
            </w:r>
            <w:r>
              <w:rPr>
                <w:rFonts w:ascii="Times New Roman"/>
                <w:spacing w:val="-1"/>
                <w:sz w:val="20"/>
              </w:rPr>
              <w:t>Check</w:t>
            </w:r>
            <w:r>
              <w:rPr>
                <w:rFonts w:ascii="Times New Roman"/>
                <w:spacing w:val="-11"/>
                <w:sz w:val="20"/>
              </w:rPr>
              <w:t> </w:t>
            </w:r>
            <w:r>
              <w:rPr>
                <w:rFonts w:ascii="Times New Roman"/>
                <w:spacing w:val="-1"/>
                <w:sz w:val="20"/>
              </w:rPr>
              <w:t>the</w:t>
            </w:r>
            <w:r>
              <w:rPr>
                <w:rFonts w:ascii="Times New Roman"/>
                <w:spacing w:val="-10"/>
                <w:sz w:val="20"/>
              </w:rPr>
              <w:t> </w:t>
            </w:r>
            <w:r>
              <w:rPr>
                <w:rFonts w:ascii="Times New Roman"/>
                <w:spacing w:val="-1"/>
                <w:sz w:val="20"/>
              </w:rPr>
              <w:t>box</w:t>
            </w:r>
            <w:r>
              <w:rPr>
                <w:rFonts w:ascii="Times New Roman"/>
                <w:spacing w:val="-10"/>
                <w:sz w:val="20"/>
              </w:rPr>
              <w:t> </w:t>
            </w:r>
            <w:r>
              <w:rPr>
                <w:rFonts w:ascii="Times New Roman"/>
                <w:spacing w:val="-1"/>
                <w:sz w:val="20"/>
              </w:rPr>
              <w:t>that</w:t>
            </w:r>
            <w:r>
              <w:rPr>
                <w:rFonts w:ascii="Times New Roman"/>
                <w:spacing w:val="-5"/>
                <w:sz w:val="20"/>
              </w:rPr>
              <w:t> </w:t>
            </w:r>
            <w:r>
              <w:rPr>
                <w:rFonts w:ascii="Times New Roman"/>
                <w:spacing w:val="-1"/>
                <w:sz w:val="20"/>
              </w:rPr>
              <w:t>most</w:t>
            </w:r>
            <w:r>
              <w:rPr>
                <w:rFonts w:ascii="Times New Roman"/>
                <w:spacing w:val="-10"/>
                <w:sz w:val="20"/>
              </w:rPr>
              <w:t> </w:t>
            </w:r>
            <w:r>
              <w:rPr>
                <w:rFonts w:ascii="Times New Roman"/>
                <w:sz w:val="20"/>
              </w:rPr>
              <w:t>accurately</w:t>
            </w:r>
            <w:r>
              <w:rPr>
                <w:rFonts w:ascii="Times New Roman"/>
                <w:spacing w:val="-13"/>
                <w:sz w:val="20"/>
              </w:rPr>
              <w:t> </w:t>
            </w:r>
            <w:r>
              <w:rPr>
                <w:rFonts w:ascii="Times New Roman"/>
                <w:sz w:val="20"/>
              </w:rPr>
              <w:t>describes</w:t>
            </w:r>
            <w:r>
              <w:rPr>
                <w:rFonts w:ascii="Times New Roman"/>
                <w:spacing w:val="-9"/>
                <w:sz w:val="20"/>
              </w:rPr>
              <w:t> </w:t>
            </w:r>
            <w:r>
              <w:rPr>
                <w:rFonts w:ascii="Times New Roman"/>
                <w:sz w:val="20"/>
              </w:rPr>
              <w:t>the</w:t>
            </w:r>
            <w:r>
              <w:rPr>
                <w:rFonts w:ascii="Times New Roman"/>
                <w:spacing w:val="-10"/>
                <w:sz w:val="20"/>
              </w:rPr>
              <w:t> </w:t>
            </w:r>
            <w:r>
              <w:rPr>
                <w:rFonts w:ascii="Times New Roman"/>
                <w:sz w:val="20"/>
              </w:rPr>
              <w:t>proposed</w:t>
            </w:r>
            <w:r>
              <w:rPr>
                <w:rFonts w:ascii="Times New Roman"/>
                <w:spacing w:val="-6"/>
                <w:sz w:val="20"/>
              </w:rPr>
              <w:t> </w:t>
            </w:r>
            <w:r>
              <w:rPr>
                <w:rFonts w:ascii="Times New Roman"/>
                <w:sz w:val="20"/>
              </w:rPr>
              <w:t>Material</w:t>
            </w:r>
            <w:r>
              <w:rPr>
                <w:rFonts w:ascii="Times New Roman"/>
                <w:spacing w:val="-7"/>
                <w:sz w:val="20"/>
              </w:rPr>
              <w:t> </w:t>
            </w:r>
            <w:r>
              <w:rPr>
                <w:rFonts w:ascii="Times New Roman"/>
                <w:sz w:val="20"/>
              </w:rPr>
              <w:t>Change</w:t>
            </w:r>
            <w:r>
              <w:rPr>
                <w:rFonts w:ascii="Times New Roman"/>
                <w:spacing w:val="-9"/>
                <w:sz w:val="20"/>
              </w:rPr>
              <w:t> </w:t>
            </w:r>
            <w:r>
              <w:rPr>
                <w:rFonts w:ascii="Times New Roman"/>
                <w:sz w:val="20"/>
              </w:rPr>
              <w:t>involving</w:t>
            </w:r>
            <w:r>
              <w:rPr>
                <w:rFonts w:ascii="Times New Roman"/>
                <w:spacing w:val="-11"/>
                <w:sz w:val="20"/>
              </w:rPr>
              <w:t> </w:t>
            </w:r>
            <w:r>
              <w:rPr>
                <w:rFonts w:ascii="Times New Roman"/>
                <w:sz w:val="20"/>
              </w:rPr>
              <w:t>a</w:t>
            </w:r>
            <w:r>
              <w:rPr>
                <w:rFonts w:ascii="Times New Roman"/>
                <w:spacing w:val="-8"/>
                <w:sz w:val="20"/>
              </w:rPr>
              <w:t> </w:t>
            </w:r>
            <w:r>
              <w:rPr>
                <w:rFonts w:ascii="Times New Roman"/>
                <w:sz w:val="20"/>
              </w:rPr>
              <w:t>Provider</w:t>
            </w:r>
            <w:r>
              <w:rPr>
                <w:rFonts w:ascii="Times New Roman"/>
                <w:spacing w:val="-9"/>
                <w:sz w:val="20"/>
              </w:rPr>
              <w:t> </w:t>
            </w:r>
            <w:r>
              <w:rPr>
                <w:rFonts w:ascii="Times New Roman"/>
                <w:sz w:val="20"/>
              </w:rPr>
              <w:t>or</w:t>
            </w:r>
            <w:r>
              <w:rPr>
                <w:rFonts w:ascii="Times New Roman"/>
                <w:spacing w:val="-8"/>
                <w:sz w:val="20"/>
              </w:rPr>
              <w:t> </w:t>
            </w:r>
            <w:r>
              <w:rPr>
                <w:rFonts w:ascii="Times New Roman"/>
                <w:sz w:val="20"/>
              </w:rPr>
              <w:t>Provider</w:t>
            </w:r>
            <w:r>
              <w:rPr>
                <w:rFonts w:ascii="Times New Roman"/>
                <w:spacing w:val="-8"/>
                <w:sz w:val="20"/>
              </w:rPr>
              <w:t> </w:t>
            </w:r>
            <w:r>
              <w:rPr>
                <w:rFonts w:ascii="Times New Roman"/>
                <w:sz w:val="20"/>
              </w:rPr>
              <w:t>Organization:</w:t>
            </w:r>
            <w:r>
              <w:rPr>
                <w:rFonts w:ascii="Times New Roman"/>
                <w:spacing w:val="-47"/>
                <w:sz w:val="20"/>
              </w:rPr>
              <w:t> </w:t>
            </w:r>
            <w:r>
              <w:rPr>
                <w:rFonts w:ascii="Times New Roman"/>
                <w:sz w:val="20"/>
              </w:rPr>
              <w:t>A</w:t>
            </w:r>
            <w:r>
              <w:rPr>
                <w:rFonts w:ascii="Times New Roman"/>
                <w:spacing w:val="-8"/>
                <w:sz w:val="20"/>
              </w:rPr>
              <w:t> </w:t>
            </w:r>
            <w:r>
              <w:rPr>
                <w:rFonts w:ascii="Times New Roman"/>
                <w:sz w:val="20"/>
              </w:rPr>
              <w:t>Merger</w:t>
            </w:r>
            <w:r>
              <w:rPr>
                <w:rFonts w:ascii="Times New Roman"/>
                <w:spacing w:val="-3"/>
                <w:sz w:val="20"/>
              </w:rPr>
              <w:t> </w:t>
            </w:r>
            <w:r>
              <w:rPr>
                <w:rFonts w:ascii="Times New Roman"/>
                <w:sz w:val="20"/>
              </w:rPr>
              <w:t>or</w:t>
            </w:r>
            <w:r>
              <w:rPr>
                <w:rFonts w:ascii="Times New Roman"/>
                <w:spacing w:val="-5"/>
                <w:sz w:val="20"/>
              </w:rPr>
              <w:t> </w:t>
            </w:r>
            <w:r>
              <w:rPr>
                <w:rFonts w:ascii="Times New Roman"/>
                <w:sz w:val="20"/>
              </w:rPr>
              <w:t>affiliation</w:t>
            </w:r>
            <w:r>
              <w:rPr>
                <w:rFonts w:ascii="Times New Roman"/>
                <w:spacing w:val="-1"/>
                <w:sz w:val="20"/>
              </w:rPr>
              <w:t> </w:t>
            </w:r>
            <w:r>
              <w:rPr>
                <w:rFonts w:ascii="Times New Roman"/>
                <w:sz w:val="20"/>
              </w:rPr>
              <w:t>with,</w:t>
            </w:r>
            <w:r>
              <w:rPr>
                <w:rFonts w:ascii="Times New Roman"/>
                <w:spacing w:val="-5"/>
                <w:sz w:val="20"/>
              </w:rPr>
              <w:t> </w:t>
            </w:r>
            <w:r>
              <w:rPr>
                <w:rFonts w:ascii="Times New Roman"/>
                <w:sz w:val="20"/>
              </w:rPr>
              <w:t>or</w:t>
            </w:r>
            <w:r>
              <w:rPr>
                <w:rFonts w:ascii="Times New Roman"/>
                <w:spacing w:val="-4"/>
                <w:sz w:val="20"/>
              </w:rPr>
              <w:t> </w:t>
            </w:r>
            <w:r>
              <w:rPr>
                <w:rFonts w:ascii="Times New Roman"/>
                <w:sz w:val="20"/>
              </w:rPr>
              <w:t>Acquisition</w:t>
            </w:r>
            <w:r>
              <w:rPr>
                <w:rFonts w:ascii="Times New Roman"/>
                <w:spacing w:val="-6"/>
                <w:sz w:val="20"/>
              </w:rPr>
              <w:t> </w:t>
            </w:r>
            <w:r>
              <w:rPr>
                <w:rFonts w:ascii="Times New Roman"/>
                <w:sz w:val="20"/>
              </w:rPr>
              <w:t>of</w:t>
            </w:r>
            <w:r>
              <w:rPr>
                <w:rFonts w:ascii="Times New Roman"/>
                <w:spacing w:val="-7"/>
                <w:sz w:val="20"/>
              </w:rPr>
              <w:t> </w:t>
            </w:r>
            <w:r>
              <w:rPr>
                <w:rFonts w:ascii="Times New Roman"/>
                <w:sz w:val="20"/>
              </w:rPr>
              <w:t>or</w:t>
            </w:r>
            <w:r>
              <w:rPr>
                <w:rFonts w:ascii="Times New Roman"/>
                <w:spacing w:val="-4"/>
                <w:sz w:val="20"/>
              </w:rPr>
              <w:t> </w:t>
            </w:r>
            <w:r>
              <w:rPr>
                <w:rFonts w:ascii="Times New Roman"/>
                <w:sz w:val="20"/>
              </w:rPr>
              <w:t>by, a</w:t>
            </w:r>
            <w:r>
              <w:rPr>
                <w:rFonts w:ascii="Times New Roman"/>
                <w:spacing w:val="-2"/>
                <w:sz w:val="20"/>
              </w:rPr>
              <w:t> </w:t>
            </w:r>
            <w:r>
              <w:rPr>
                <w:rFonts w:ascii="Times New Roman"/>
                <w:sz w:val="20"/>
              </w:rPr>
              <w:t>Carrier;</w:t>
            </w:r>
          </w:p>
          <w:p>
            <w:pPr>
              <w:pStyle w:val="TableParagraph"/>
              <w:spacing w:before="6"/>
              <w:ind w:left="902"/>
              <w:jc w:val="left"/>
              <w:rPr>
                <w:rFonts w:ascii="Times New Roman"/>
                <w:sz w:val="20"/>
              </w:rPr>
            </w:pPr>
            <w:r>
              <w:rPr>
                <w:rFonts w:ascii="Times New Roman"/>
                <w:sz w:val="20"/>
              </w:rPr>
              <w:t>A</w:t>
            </w:r>
            <w:r>
              <w:rPr>
                <w:rFonts w:ascii="Times New Roman"/>
                <w:spacing w:val="-10"/>
                <w:sz w:val="20"/>
              </w:rPr>
              <w:t> </w:t>
            </w:r>
            <w:r>
              <w:rPr>
                <w:rFonts w:ascii="Times New Roman"/>
                <w:sz w:val="20"/>
              </w:rPr>
              <w:t>Merger</w:t>
            </w:r>
            <w:r>
              <w:rPr>
                <w:rFonts w:ascii="Times New Roman"/>
                <w:spacing w:val="-3"/>
                <w:sz w:val="20"/>
              </w:rPr>
              <w:t> </w:t>
            </w:r>
            <w:r>
              <w:rPr>
                <w:rFonts w:ascii="Times New Roman"/>
                <w:sz w:val="20"/>
              </w:rPr>
              <w:t>with</w:t>
            </w:r>
            <w:r>
              <w:rPr>
                <w:rFonts w:ascii="Times New Roman"/>
                <w:spacing w:val="-10"/>
                <w:sz w:val="20"/>
              </w:rPr>
              <w:t> </w:t>
            </w:r>
            <w:r>
              <w:rPr>
                <w:rFonts w:ascii="Times New Roman"/>
                <w:sz w:val="20"/>
              </w:rPr>
              <w:t>or</w:t>
            </w:r>
            <w:r>
              <w:rPr>
                <w:rFonts w:ascii="Times New Roman"/>
                <w:spacing w:val="-4"/>
                <w:sz w:val="20"/>
              </w:rPr>
              <w:t> </w:t>
            </w:r>
            <w:r>
              <w:rPr>
                <w:rFonts w:ascii="Times New Roman"/>
                <w:sz w:val="20"/>
              </w:rPr>
              <w:t>Acquisition</w:t>
            </w:r>
            <w:r>
              <w:rPr>
                <w:rFonts w:ascii="Times New Roman"/>
                <w:spacing w:val="-8"/>
                <w:sz w:val="20"/>
              </w:rPr>
              <w:t> </w:t>
            </w:r>
            <w:r>
              <w:rPr>
                <w:rFonts w:ascii="Times New Roman"/>
                <w:sz w:val="20"/>
              </w:rPr>
              <w:t>of</w:t>
            </w:r>
            <w:r>
              <w:rPr>
                <w:rFonts w:ascii="Times New Roman"/>
                <w:spacing w:val="-8"/>
                <w:sz w:val="20"/>
              </w:rPr>
              <w:t> </w:t>
            </w:r>
            <w:r>
              <w:rPr>
                <w:rFonts w:ascii="Times New Roman"/>
                <w:sz w:val="20"/>
              </w:rPr>
              <w:t>or</w:t>
            </w:r>
            <w:r>
              <w:rPr>
                <w:rFonts w:ascii="Times New Roman"/>
                <w:spacing w:val="-5"/>
                <w:sz w:val="20"/>
              </w:rPr>
              <w:t> </w:t>
            </w:r>
            <w:r>
              <w:rPr>
                <w:rFonts w:ascii="Times New Roman"/>
                <w:sz w:val="20"/>
              </w:rPr>
              <w:t>by</w:t>
            </w:r>
            <w:r>
              <w:rPr>
                <w:rFonts w:ascii="Times New Roman"/>
                <w:spacing w:val="-6"/>
                <w:sz w:val="20"/>
              </w:rPr>
              <w:t> </w:t>
            </w:r>
            <w:r>
              <w:rPr>
                <w:rFonts w:ascii="Times New Roman"/>
                <w:sz w:val="20"/>
              </w:rPr>
              <w:t>a</w:t>
            </w:r>
            <w:r>
              <w:rPr>
                <w:rFonts w:ascii="Times New Roman"/>
                <w:spacing w:val="-5"/>
                <w:sz w:val="20"/>
              </w:rPr>
              <w:t> </w:t>
            </w:r>
            <w:r>
              <w:rPr>
                <w:rFonts w:ascii="Times New Roman"/>
                <w:sz w:val="20"/>
              </w:rPr>
              <w:t>Hospital</w:t>
            </w:r>
            <w:r>
              <w:rPr>
                <w:rFonts w:ascii="Times New Roman"/>
                <w:spacing w:val="-9"/>
                <w:sz w:val="20"/>
              </w:rPr>
              <w:t> </w:t>
            </w:r>
            <w:r>
              <w:rPr>
                <w:rFonts w:ascii="Times New Roman"/>
                <w:sz w:val="20"/>
              </w:rPr>
              <w:t>or</w:t>
            </w:r>
            <w:r>
              <w:rPr>
                <w:rFonts w:ascii="Times New Roman"/>
                <w:spacing w:val="-7"/>
                <w:sz w:val="20"/>
              </w:rPr>
              <w:t> </w:t>
            </w:r>
            <w:r>
              <w:rPr>
                <w:rFonts w:ascii="Times New Roman"/>
                <w:sz w:val="20"/>
              </w:rPr>
              <w:t>a</w:t>
            </w:r>
            <w:r>
              <w:rPr>
                <w:rFonts w:ascii="Times New Roman"/>
                <w:spacing w:val="-6"/>
                <w:sz w:val="20"/>
              </w:rPr>
              <w:t> </w:t>
            </w:r>
            <w:r>
              <w:rPr>
                <w:rFonts w:ascii="Times New Roman"/>
                <w:sz w:val="20"/>
              </w:rPr>
              <w:t>hospital</w:t>
            </w:r>
            <w:r>
              <w:rPr>
                <w:rFonts w:ascii="Times New Roman"/>
                <w:spacing w:val="-8"/>
                <w:sz w:val="20"/>
              </w:rPr>
              <w:t> </w:t>
            </w:r>
            <w:r>
              <w:rPr>
                <w:rFonts w:ascii="Times New Roman"/>
                <w:sz w:val="20"/>
              </w:rPr>
              <w:t>system;</w:t>
            </w:r>
          </w:p>
          <w:p>
            <w:pPr>
              <w:pStyle w:val="TableParagraph"/>
              <w:spacing w:line="242" w:lineRule="auto" w:before="3"/>
              <w:ind w:left="902" w:right="160"/>
              <w:jc w:val="left"/>
              <w:rPr>
                <w:rFonts w:ascii="Times New Roman"/>
                <w:sz w:val="20"/>
              </w:rPr>
            </w:pPr>
            <w:r>
              <w:rPr>
                <w:rFonts w:ascii="Times New Roman"/>
                <w:spacing w:val="-1"/>
                <w:sz w:val="20"/>
              </w:rPr>
              <w:t>Any</w:t>
            </w:r>
            <w:r>
              <w:rPr>
                <w:rFonts w:ascii="Times New Roman"/>
                <w:spacing w:val="-12"/>
                <w:sz w:val="20"/>
              </w:rPr>
              <w:t> </w:t>
            </w:r>
            <w:r>
              <w:rPr>
                <w:rFonts w:ascii="Times New Roman"/>
                <w:spacing w:val="-1"/>
                <w:sz w:val="20"/>
              </w:rPr>
              <w:t>other</w:t>
            </w:r>
            <w:r>
              <w:rPr>
                <w:rFonts w:ascii="Times New Roman"/>
                <w:spacing w:val="-5"/>
                <w:sz w:val="20"/>
              </w:rPr>
              <w:t> </w:t>
            </w:r>
            <w:r>
              <w:rPr>
                <w:rFonts w:ascii="Times New Roman"/>
                <w:spacing w:val="-1"/>
                <w:sz w:val="20"/>
              </w:rPr>
              <w:t>Acquisition,</w:t>
            </w:r>
            <w:r>
              <w:rPr>
                <w:rFonts w:ascii="Times New Roman"/>
                <w:spacing w:val="-9"/>
                <w:sz w:val="20"/>
              </w:rPr>
              <w:t> </w:t>
            </w:r>
            <w:r>
              <w:rPr>
                <w:rFonts w:ascii="Times New Roman"/>
                <w:spacing w:val="-1"/>
                <w:sz w:val="20"/>
              </w:rPr>
              <w:t>Merger,</w:t>
            </w:r>
            <w:r>
              <w:rPr>
                <w:rFonts w:ascii="Times New Roman"/>
                <w:spacing w:val="-7"/>
                <w:sz w:val="20"/>
              </w:rPr>
              <w:t> </w:t>
            </w:r>
            <w:r>
              <w:rPr>
                <w:rFonts w:ascii="Times New Roman"/>
                <w:spacing w:val="-1"/>
                <w:sz w:val="20"/>
              </w:rPr>
              <w:t>or</w:t>
            </w:r>
            <w:r>
              <w:rPr>
                <w:rFonts w:ascii="Times New Roman"/>
                <w:spacing w:val="-10"/>
                <w:sz w:val="20"/>
              </w:rPr>
              <w:t> </w:t>
            </w:r>
            <w:r>
              <w:rPr>
                <w:rFonts w:ascii="Times New Roman"/>
                <w:spacing w:val="-1"/>
                <w:sz w:val="20"/>
              </w:rPr>
              <w:t>affiliation</w:t>
            </w:r>
            <w:r>
              <w:rPr>
                <w:rFonts w:ascii="Times New Roman"/>
                <w:spacing w:val="-9"/>
                <w:sz w:val="20"/>
              </w:rPr>
              <w:t> </w:t>
            </w:r>
            <w:r>
              <w:rPr>
                <w:rFonts w:ascii="Times New Roman"/>
                <w:sz w:val="20"/>
              </w:rPr>
              <w:t>(such</w:t>
            </w:r>
            <w:r>
              <w:rPr>
                <w:rFonts w:ascii="Times New Roman"/>
                <w:spacing w:val="-10"/>
                <w:sz w:val="20"/>
              </w:rPr>
              <w:t> </w:t>
            </w:r>
            <w:r>
              <w:rPr>
                <w:rFonts w:ascii="Times New Roman"/>
                <w:sz w:val="20"/>
              </w:rPr>
              <w:t>as</w:t>
            </w:r>
            <w:r>
              <w:rPr>
                <w:rFonts w:ascii="Times New Roman"/>
                <w:spacing w:val="-11"/>
                <w:sz w:val="20"/>
              </w:rPr>
              <w:t> </w:t>
            </w:r>
            <w:r>
              <w:rPr>
                <w:rFonts w:ascii="Times New Roman"/>
                <w:sz w:val="20"/>
              </w:rPr>
              <w:t>a</w:t>
            </w:r>
            <w:r>
              <w:rPr>
                <w:rFonts w:ascii="Times New Roman"/>
                <w:spacing w:val="-11"/>
                <w:sz w:val="20"/>
              </w:rPr>
              <w:t> </w:t>
            </w:r>
            <w:r>
              <w:rPr>
                <w:rFonts w:ascii="Times New Roman"/>
                <w:sz w:val="20"/>
              </w:rPr>
              <w:t>Corporate</w:t>
            </w:r>
            <w:r>
              <w:rPr>
                <w:rFonts w:ascii="Times New Roman"/>
                <w:spacing w:val="-9"/>
                <w:sz w:val="20"/>
              </w:rPr>
              <w:t> </w:t>
            </w:r>
            <w:r>
              <w:rPr>
                <w:rFonts w:ascii="Times New Roman"/>
                <w:sz w:val="20"/>
              </w:rPr>
              <w:t>Affiliation,</w:t>
            </w:r>
            <w:r>
              <w:rPr>
                <w:rFonts w:ascii="Times New Roman"/>
                <w:spacing w:val="-10"/>
                <w:sz w:val="20"/>
              </w:rPr>
              <w:t> </w:t>
            </w:r>
            <w:r>
              <w:rPr>
                <w:rFonts w:ascii="Times New Roman"/>
                <w:sz w:val="20"/>
              </w:rPr>
              <w:t>Contracting</w:t>
            </w:r>
            <w:r>
              <w:rPr>
                <w:rFonts w:ascii="Times New Roman"/>
                <w:spacing w:val="-8"/>
                <w:sz w:val="20"/>
              </w:rPr>
              <w:t> </w:t>
            </w:r>
            <w:r>
              <w:rPr>
                <w:rFonts w:ascii="Times New Roman"/>
                <w:sz w:val="20"/>
              </w:rPr>
              <w:t>Affiliation,</w:t>
            </w:r>
            <w:r>
              <w:rPr>
                <w:rFonts w:ascii="Times New Roman"/>
                <w:spacing w:val="-10"/>
                <w:sz w:val="20"/>
              </w:rPr>
              <w:t> </w:t>
            </w:r>
            <w:r>
              <w:rPr>
                <w:rFonts w:ascii="Times New Roman"/>
                <w:sz w:val="20"/>
              </w:rPr>
              <w:t>or</w:t>
            </w:r>
            <w:r>
              <w:rPr>
                <w:rFonts w:ascii="Times New Roman"/>
                <w:spacing w:val="-9"/>
                <w:sz w:val="20"/>
              </w:rPr>
              <w:t> </w:t>
            </w:r>
            <w:r>
              <w:rPr>
                <w:rFonts w:ascii="Times New Roman"/>
                <w:sz w:val="20"/>
              </w:rPr>
              <w:t>employment</w:t>
            </w:r>
            <w:r>
              <w:rPr>
                <w:rFonts w:ascii="Times New Roman"/>
                <w:spacing w:val="-11"/>
                <w:sz w:val="20"/>
              </w:rPr>
              <w:t> </w:t>
            </w:r>
            <w:r>
              <w:rPr>
                <w:rFonts w:ascii="Times New Roman"/>
                <w:sz w:val="20"/>
              </w:rPr>
              <w:t>of</w:t>
            </w:r>
            <w:r>
              <w:rPr>
                <w:rFonts w:ascii="Times New Roman"/>
                <w:spacing w:val="-47"/>
                <w:sz w:val="20"/>
              </w:rPr>
              <w:t> </w:t>
            </w:r>
            <w:r>
              <w:rPr>
                <w:rFonts w:ascii="Times New Roman"/>
                <w:spacing w:val="-1"/>
                <w:sz w:val="20"/>
              </w:rPr>
              <w:t>Health</w:t>
            </w:r>
            <w:r>
              <w:rPr>
                <w:rFonts w:ascii="Times New Roman"/>
                <w:spacing w:val="-11"/>
                <w:sz w:val="20"/>
              </w:rPr>
              <w:t> </w:t>
            </w:r>
            <w:r>
              <w:rPr>
                <w:rFonts w:ascii="Times New Roman"/>
                <w:spacing w:val="-1"/>
                <w:sz w:val="20"/>
              </w:rPr>
              <w:t>Care</w:t>
            </w:r>
            <w:r>
              <w:rPr>
                <w:rFonts w:ascii="Times New Roman"/>
                <w:spacing w:val="-12"/>
                <w:sz w:val="20"/>
              </w:rPr>
              <w:t> </w:t>
            </w:r>
            <w:r>
              <w:rPr>
                <w:rFonts w:ascii="Times New Roman"/>
                <w:spacing w:val="-1"/>
                <w:sz w:val="20"/>
              </w:rPr>
              <w:t>Professionals)</w:t>
            </w:r>
            <w:r>
              <w:rPr>
                <w:rFonts w:ascii="Times New Roman"/>
                <w:spacing w:val="-8"/>
                <w:sz w:val="20"/>
              </w:rPr>
              <w:t> </w:t>
            </w:r>
            <w:r>
              <w:rPr>
                <w:rFonts w:ascii="Times New Roman"/>
                <w:spacing w:val="-1"/>
                <w:sz w:val="20"/>
              </w:rPr>
              <w:t>of,</w:t>
            </w:r>
            <w:r>
              <w:rPr>
                <w:rFonts w:ascii="Times New Roman"/>
                <w:spacing w:val="-6"/>
                <w:sz w:val="20"/>
              </w:rPr>
              <w:t> </w:t>
            </w:r>
            <w:r>
              <w:rPr>
                <w:rFonts w:ascii="Times New Roman"/>
                <w:sz w:val="20"/>
              </w:rPr>
              <w:t>by,</w:t>
            </w:r>
            <w:r>
              <w:rPr>
                <w:rFonts w:ascii="Times New Roman"/>
                <w:spacing w:val="-7"/>
                <w:sz w:val="20"/>
              </w:rPr>
              <w:t> </w:t>
            </w:r>
            <w:r>
              <w:rPr>
                <w:rFonts w:ascii="Times New Roman"/>
                <w:sz w:val="20"/>
              </w:rPr>
              <w:t>or</w:t>
            </w:r>
            <w:r>
              <w:rPr>
                <w:rFonts w:ascii="Times New Roman"/>
                <w:spacing w:val="-7"/>
                <w:sz w:val="20"/>
              </w:rPr>
              <w:t> </w:t>
            </w:r>
            <w:r>
              <w:rPr>
                <w:rFonts w:ascii="Times New Roman"/>
                <w:sz w:val="20"/>
              </w:rPr>
              <w:t>with</w:t>
            </w:r>
            <w:r>
              <w:rPr>
                <w:rFonts w:ascii="Times New Roman"/>
                <w:spacing w:val="-6"/>
                <w:sz w:val="20"/>
              </w:rPr>
              <w:t> </w:t>
            </w:r>
            <w:r>
              <w:rPr>
                <w:rFonts w:ascii="Times New Roman"/>
                <w:sz w:val="20"/>
              </w:rPr>
              <w:t>another</w:t>
            </w:r>
            <w:r>
              <w:rPr>
                <w:rFonts w:ascii="Times New Roman"/>
                <w:spacing w:val="-6"/>
                <w:sz w:val="20"/>
              </w:rPr>
              <w:t> </w:t>
            </w:r>
            <w:r>
              <w:rPr>
                <w:rFonts w:ascii="Times New Roman"/>
                <w:sz w:val="20"/>
              </w:rPr>
              <w:t>Provider,</w:t>
            </w:r>
            <w:r>
              <w:rPr>
                <w:rFonts w:ascii="Times New Roman"/>
                <w:spacing w:val="-9"/>
                <w:sz w:val="20"/>
              </w:rPr>
              <w:t> </w:t>
            </w:r>
            <w:r>
              <w:rPr>
                <w:rFonts w:ascii="Times New Roman"/>
                <w:sz w:val="20"/>
              </w:rPr>
              <w:t>Providers</w:t>
            </w:r>
            <w:r>
              <w:rPr>
                <w:rFonts w:ascii="Times New Roman"/>
                <w:spacing w:val="-12"/>
                <w:sz w:val="20"/>
              </w:rPr>
              <w:t> </w:t>
            </w:r>
            <w:r>
              <w:rPr>
                <w:rFonts w:ascii="Times New Roman"/>
                <w:sz w:val="20"/>
              </w:rPr>
              <w:t>(such</w:t>
            </w:r>
            <w:r>
              <w:rPr>
                <w:rFonts w:ascii="Times New Roman"/>
                <w:spacing w:val="-11"/>
                <w:sz w:val="20"/>
              </w:rPr>
              <w:t> </w:t>
            </w:r>
            <w:r>
              <w:rPr>
                <w:rFonts w:ascii="Times New Roman"/>
                <w:sz w:val="20"/>
              </w:rPr>
              <w:t>as</w:t>
            </w:r>
            <w:r>
              <w:rPr>
                <w:rFonts w:ascii="Times New Roman"/>
                <w:spacing w:val="-8"/>
                <w:sz w:val="20"/>
              </w:rPr>
              <w:t> </w:t>
            </w:r>
            <w:r>
              <w:rPr>
                <w:rFonts w:ascii="Times New Roman"/>
                <w:sz w:val="20"/>
              </w:rPr>
              <w:t>multiple</w:t>
            </w:r>
            <w:r>
              <w:rPr>
                <w:rFonts w:ascii="Times New Roman"/>
                <w:spacing w:val="-10"/>
                <w:sz w:val="20"/>
              </w:rPr>
              <w:t> </w:t>
            </w:r>
            <w:r>
              <w:rPr>
                <w:rFonts w:ascii="Times New Roman"/>
                <w:sz w:val="20"/>
              </w:rPr>
              <w:t>Health</w:t>
            </w:r>
            <w:r>
              <w:rPr>
                <w:rFonts w:ascii="Times New Roman"/>
                <w:spacing w:val="-11"/>
                <w:sz w:val="20"/>
              </w:rPr>
              <w:t> </w:t>
            </w:r>
            <w:r>
              <w:rPr>
                <w:rFonts w:ascii="Times New Roman"/>
                <w:sz w:val="20"/>
              </w:rPr>
              <w:t>Care</w:t>
            </w:r>
            <w:r>
              <w:rPr>
                <w:rFonts w:ascii="Times New Roman"/>
                <w:spacing w:val="-4"/>
                <w:sz w:val="20"/>
              </w:rPr>
              <w:t> </w:t>
            </w:r>
            <w:r>
              <w:rPr>
                <w:rFonts w:ascii="Times New Roman"/>
                <w:sz w:val="20"/>
              </w:rPr>
              <w:t>Professionals</w:t>
            </w:r>
            <w:r>
              <w:rPr>
                <w:rFonts w:ascii="Times New Roman"/>
                <w:spacing w:val="-8"/>
                <w:sz w:val="20"/>
              </w:rPr>
              <w:t> </w:t>
            </w:r>
            <w:r>
              <w:rPr>
                <w:rFonts w:ascii="Times New Roman"/>
                <w:sz w:val="20"/>
              </w:rPr>
              <w:t>from</w:t>
            </w:r>
            <w:r>
              <w:rPr>
                <w:rFonts w:ascii="Times New Roman"/>
                <w:spacing w:val="1"/>
                <w:sz w:val="20"/>
              </w:rPr>
              <w:t> </w:t>
            </w:r>
            <w:r>
              <w:rPr>
                <w:rFonts w:ascii="Times New Roman"/>
                <w:sz w:val="20"/>
              </w:rPr>
              <w:t>the same Provider or Provider Organization), or Provider Organization that would result in an increase in annual Net</w:t>
            </w:r>
            <w:r>
              <w:rPr>
                <w:rFonts w:ascii="Times New Roman"/>
                <w:spacing w:val="1"/>
                <w:sz w:val="20"/>
              </w:rPr>
              <w:t> </w:t>
            </w:r>
            <w:r>
              <w:rPr>
                <w:rFonts w:ascii="Times New Roman"/>
                <w:sz w:val="20"/>
              </w:rPr>
              <w:t>Patient Service Revenue of the Provider or Provider Organization of ten million dollars or more, or in the Provider or</w:t>
            </w:r>
            <w:r>
              <w:rPr>
                <w:rFonts w:ascii="Times New Roman"/>
                <w:spacing w:val="1"/>
                <w:sz w:val="20"/>
              </w:rPr>
              <w:t> </w:t>
            </w:r>
            <w:r>
              <w:rPr>
                <w:rFonts w:ascii="Times New Roman"/>
                <w:sz w:val="20"/>
              </w:rPr>
              <w:t>Provider</w:t>
            </w:r>
            <w:r>
              <w:rPr>
                <w:rFonts w:ascii="Times New Roman"/>
                <w:spacing w:val="-7"/>
                <w:sz w:val="20"/>
              </w:rPr>
              <w:t> </w:t>
            </w:r>
            <w:r>
              <w:rPr>
                <w:rFonts w:ascii="Times New Roman"/>
                <w:sz w:val="20"/>
              </w:rPr>
              <w:t>Organization</w:t>
            </w:r>
            <w:r>
              <w:rPr>
                <w:rFonts w:ascii="Times New Roman"/>
                <w:spacing w:val="-7"/>
                <w:sz w:val="20"/>
              </w:rPr>
              <w:t> </w:t>
            </w:r>
            <w:r>
              <w:rPr>
                <w:rFonts w:ascii="Times New Roman"/>
                <w:sz w:val="20"/>
              </w:rPr>
              <w:t>having</w:t>
            </w:r>
            <w:r>
              <w:rPr>
                <w:rFonts w:ascii="Times New Roman"/>
                <w:spacing w:val="-4"/>
                <w:sz w:val="20"/>
              </w:rPr>
              <w:t> </w:t>
            </w:r>
            <w:r>
              <w:rPr>
                <w:rFonts w:ascii="Times New Roman"/>
                <w:sz w:val="20"/>
              </w:rPr>
              <w:t>a</w:t>
            </w:r>
            <w:r>
              <w:rPr>
                <w:rFonts w:ascii="Times New Roman"/>
                <w:spacing w:val="-5"/>
                <w:sz w:val="20"/>
              </w:rPr>
              <w:t> </w:t>
            </w:r>
            <w:r>
              <w:rPr>
                <w:rFonts w:ascii="Times New Roman"/>
                <w:sz w:val="20"/>
              </w:rPr>
              <w:t>near-majority</w:t>
            </w:r>
            <w:r>
              <w:rPr>
                <w:rFonts w:ascii="Times New Roman"/>
                <w:spacing w:val="-10"/>
                <w:sz w:val="20"/>
              </w:rPr>
              <w:t> </w:t>
            </w:r>
            <w:r>
              <w:rPr>
                <w:rFonts w:ascii="Times New Roman"/>
                <w:sz w:val="20"/>
              </w:rPr>
              <w:t>of</w:t>
            </w:r>
            <w:r>
              <w:rPr>
                <w:rFonts w:ascii="Times New Roman"/>
                <w:spacing w:val="-5"/>
                <w:sz w:val="20"/>
              </w:rPr>
              <w:t> </w:t>
            </w:r>
            <w:r>
              <w:rPr>
                <w:rFonts w:ascii="Times New Roman"/>
                <w:sz w:val="20"/>
              </w:rPr>
              <w:t>market</w:t>
            </w:r>
            <w:r>
              <w:rPr>
                <w:rFonts w:ascii="Times New Roman"/>
                <w:spacing w:val="-5"/>
                <w:sz w:val="20"/>
              </w:rPr>
              <w:t> </w:t>
            </w:r>
            <w:r>
              <w:rPr>
                <w:rFonts w:ascii="Times New Roman"/>
                <w:sz w:val="20"/>
              </w:rPr>
              <w:t>share</w:t>
            </w:r>
            <w:r>
              <w:rPr>
                <w:rFonts w:ascii="Times New Roman"/>
                <w:spacing w:val="-8"/>
                <w:sz w:val="20"/>
              </w:rPr>
              <w:t> </w:t>
            </w:r>
            <w:r>
              <w:rPr>
                <w:rFonts w:ascii="Times New Roman"/>
                <w:sz w:val="20"/>
              </w:rPr>
              <w:t>in</w:t>
            </w:r>
            <w:r>
              <w:rPr>
                <w:rFonts w:ascii="Times New Roman"/>
                <w:spacing w:val="-9"/>
                <w:sz w:val="20"/>
              </w:rPr>
              <w:t> </w:t>
            </w:r>
            <w:r>
              <w:rPr>
                <w:rFonts w:ascii="Times New Roman"/>
                <w:sz w:val="20"/>
              </w:rPr>
              <w:t>a</w:t>
            </w:r>
            <w:r>
              <w:rPr>
                <w:rFonts w:ascii="Times New Roman"/>
                <w:spacing w:val="-5"/>
                <w:sz w:val="20"/>
              </w:rPr>
              <w:t> </w:t>
            </w:r>
            <w:r>
              <w:rPr>
                <w:rFonts w:ascii="Times New Roman"/>
                <w:sz w:val="20"/>
              </w:rPr>
              <w:t>given</w:t>
            </w:r>
            <w:r>
              <w:rPr>
                <w:rFonts w:ascii="Times New Roman"/>
                <w:spacing w:val="-4"/>
                <w:sz w:val="20"/>
              </w:rPr>
              <w:t> </w:t>
            </w:r>
            <w:r>
              <w:rPr>
                <w:rFonts w:ascii="Times New Roman"/>
                <w:sz w:val="20"/>
              </w:rPr>
              <w:t>service</w:t>
            </w:r>
            <w:r>
              <w:rPr>
                <w:rFonts w:ascii="Times New Roman"/>
                <w:spacing w:val="-7"/>
                <w:sz w:val="20"/>
              </w:rPr>
              <w:t> </w:t>
            </w:r>
            <w:r>
              <w:rPr>
                <w:rFonts w:ascii="Times New Roman"/>
                <w:sz w:val="20"/>
              </w:rPr>
              <w:t>or</w:t>
            </w:r>
            <w:r>
              <w:rPr>
                <w:rFonts w:ascii="Times New Roman"/>
                <w:spacing w:val="-7"/>
                <w:sz w:val="20"/>
              </w:rPr>
              <w:t> </w:t>
            </w:r>
            <w:r>
              <w:rPr>
                <w:rFonts w:ascii="Times New Roman"/>
                <w:sz w:val="20"/>
              </w:rPr>
              <w:t>region;</w:t>
            </w:r>
          </w:p>
          <w:p>
            <w:pPr>
              <w:pStyle w:val="TableParagraph"/>
              <w:spacing w:line="242" w:lineRule="auto" w:before="4"/>
              <w:ind w:left="902" w:right="305"/>
              <w:jc w:val="left"/>
              <w:rPr>
                <w:rFonts w:ascii="Times New Roman"/>
                <w:sz w:val="20"/>
              </w:rPr>
            </w:pPr>
            <w:r>
              <w:rPr>
                <w:rFonts w:ascii="Times New Roman"/>
                <w:spacing w:val="-1"/>
                <w:sz w:val="20"/>
              </w:rPr>
              <w:t>Any</w:t>
            </w:r>
            <w:r>
              <w:rPr>
                <w:rFonts w:ascii="Times New Roman"/>
                <w:spacing w:val="-11"/>
                <w:sz w:val="20"/>
              </w:rPr>
              <w:t> </w:t>
            </w:r>
            <w:r>
              <w:rPr>
                <w:rFonts w:ascii="Times New Roman"/>
                <w:spacing w:val="-1"/>
                <w:sz w:val="20"/>
              </w:rPr>
              <w:t>Clinical</w:t>
            </w:r>
            <w:r>
              <w:rPr>
                <w:rFonts w:ascii="Times New Roman"/>
                <w:spacing w:val="-9"/>
                <w:sz w:val="20"/>
              </w:rPr>
              <w:t> </w:t>
            </w:r>
            <w:r>
              <w:rPr>
                <w:rFonts w:ascii="Times New Roman"/>
                <w:spacing w:val="-1"/>
                <w:sz w:val="20"/>
              </w:rPr>
              <w:t>Affiliation</w:t>
            </w:r>
            <w:r>
              <w:rPr>
                <w:rFonts w:ascii="Times New Roman"/>
                <w:spacing w:val="-9"/>
                <w:sz w:val="20"/>
              </w:rPr>
              <w:t> </w:t>
            </w:r>
            <w:r>
              <w:rPr>
                <w:rFonts w:ascii="Times New Roman"/>
                <w:sz w:val="20"/>
              </w:rPr>
              <w:t>between</w:t>
            </w:r>
            <w:r>
              <w:rPr>
                <w:rFonts w:ascii="Times New Roman"/>
                <w:spacing w:val="-5"/>
                <w:sz w:val="20"/>
              </w:rPr>
              <w:t> </w:t>
            </w:r>
            <w:r>
              <w:rPr>
                <w:rFonts w:ascii="Times New Roman"/>
                <w:sz w:val="20"/>
              </w:rPr>
              <w:t>two</w:t>
            </w:r>
            <w:r>
              <w:rPr>
                <w:rFonts w:ascii="Times New Roman"/>
                <w:spacing w:val="-8"/>
                <w:sz w:val="20"/>
              </w:rPr>
              <w:t> </w:t>
            </w:r>
            <w:r>
              <w:rPr>
                <w:rFonts w:ascii="Times New Roman"/>
                <w:sz w:val="20"/>
              </w:rPr>
              <w:t>or</w:t>
            </w:r>
            <w:r>
              <w:rPr>
                <w:rFonts w:ascii="Times New Roman"/>
                <w:spacing w:val="-7"/>
                <w:sz w:val="20"/>
              </w:rPr>
              <w:t> </w:t>
            </w:r>
            <w:r>
              <w:rPr>
                <w:rFonts w:ascii="Times New Roman"/>
                <w:sz w:val="20"/>
              </w:rPr>
              <w:t>more</w:t>
            </w:r>
            <w:r>
              <w:rPr>
                <w:rFonts w:ascii="Times New Roman"/>
                <w:spacing w:val="-9"/>
                <w:sz w:val="20"/>
              </w:rPr>
              <w:t> </w:t>
            </w:r>
            <w:r>
              <w:rPr>
                <w:rFonts w:ascii="Times New Roman"/>
                <w:sz w:val="20"/>
              </w:rPr>
              <w:t>Providers</w:t>
            </w:r>
            <w:r>
              <w:rPr>
                <w:rFonts w:ascii="Times New Roman"/>
                <w:spacing w:val="-11"/>
                <w:sz w:val="20"/>
              </w:rPr>
              <w:t> </w:t>
            </w:r>
            <w:r>
              <w:rPr>
                <w:rFonts w:ascii="Times New Roman"/>
                <w:sz w:val="20"/>
              </w:rPr>
              <w:t>or</w:t>
            </w:r>
            <w:r>
              <w:rPr>
                <w:rFonts w:ascii="Times New Roman"/>
                <w:spacing w:val="-12"/>
                <w:sz w:val="20"/>
              </w:rPr>
              <w:t> </w:t>
            </w:r>
            <w:r>
              <w:rPr>
                <w:rFonts w:ascii="Times New Roman"/>
                <w:sz w:val="20"/>
              </w:rPr>
              <w:t>Provider</w:t>
            </w:r>
            <w:r>
              <w:rPr>
                <w:rFonts w:ascii="Times New Roman"/>
                <w:spacing w:val="-6"/>
                <w:sz w:val="20"/>
              </w:rPr>
              <w:t> </w:t>
            </w:r>
            <w:r>
              <w:rPr>
                <w:rFonts w:ascii="Times New Roman"/>
                <w:sz w:val="20"/>
              </w:rPr>
              <w:t>Organizations</w:t>
            </w:r>
            <w:r>
              <w:rPr>
                <w:rFonts w:ascii="Times New Roman"/>
                <w:spacing w:val="-10"/>
                <w:sz w:val="20"/>
              </w:rPr>
              <w:t> </w:t>
            </w:r>
            <w:r>
              <w:rPr>
                <w:rFonts w:ascii="Times New Roman"/>
                <w:sz w:val="20"/>
              </w:rPr>
              <w:t>that</w:t>
            </w:r>
            <w:r>
              <w:rPr>
                <w:rFonts w:ascii="Times New Roman"/>
                <w:spacing w:val="-9"/>
                <w:sz w:val="20"/>
              </w:rPr>
              <w:t> </w:t>
            </w:r>
            <w:r>
              <w:rPr>
                <w:rFonts w:ascii="Times New Roman"/>
                <w:sz w:val="20"/>
              </w:rPr>
              <w:t>each</w:t>
            </w:r>
            <w:r>
              <w:rPr>
                <w:rFonts w:ascii="Times New Roman"/>
                <w:spacing w:val="-7"/>
                <w:sz w:val="20"/>
              </w:rPr>
              <w:t> </w:t>
            </w:r>
            <w:r>
              <w:rPr>
                <w:rFonts w:ascii="Times New Roman"/>
                <w:sz w:val="20"/>
              </w:rPr>
              <w:t>had</w:t>
            </w:r>
            <w:r>
              <w:rPr>
                <w:rFonts w:ascii="Times New Roman"/>
                <w:spacing w:val="-6"/>
                <w:sz w:val="20"/>
              </w:rPr>
              <w:t> </w:t>
            </w:r>
            <w:r>
              <w:rPr>
                <w:rFonts w:ascii="Times New Roman"/>
                <w:sz w:val="20"/>
              </w:rPr>
              <w:t>annual</w:t>
            </w:r>
            <w:r>
              <w:rPr>
                <w:rFonts w:ascii="Times New Roman"/>
                <w:spacing w:val="-8"/>
                <w:sz w:val="20"/>
              </w:rPr>
              <w:t> </w:t>
            </w:r>
            <w:r>
              <w:rPr>
                <w:rFonts w:ascii="Times New Roman"/>
                <w:sz w:val="20"/>
              </w:rPr>
              <w:t>Net</w:t>
            </w:r>
            <w:r>
              <w:rPr>
                <w:rFonts w:ascii="Times New Roman"/>
                <w:spacing w:val="-9"/>
                <w:sz w:val="20"/>
              </w:rPr>
              <w:t> </w:t>
            </w:r>
            <w:r>
              <w:rPr>
                <w:rFonts w:ascii="Times New Roman"/>
                <w:sz w:val="20"/>
              </w:rPr>
              <w:t>Patient</w:t>
            </w:r>
            <w:r>
              <w:rPr>
                <w:rFonts w:ascii="Times New Roman"/>
                <w:spacing w:val="-47"/>
                <w:sz w:val="20"/>
              </w:rPr>
              <w:t> </w:t>
            </w:r>
            <w:r>
              <w:rPr>
                <w:rFonts w:ascii="Times New Roman"/>
                <w:sz w:val="20"/>
              </w:rPr>
              <w:t>Service</w:t>
            </w:r>
            <w:r>
              <w:rPr>
                <w:rFonts w:ascii="Times New Roman"/>
                <w:spacing w:val="-9"/>
                <w:sz w:val="20"/>
              </w:rPr>
              <w:t> </w:t>
            </w:r>
            <w:r>
              <w:rPr>
                <w:rFonts w:ascii="Times New Roman"/>
                <w:sz w:val="20"/>
              </w:rPr>
              <w:t>Revenue</w:t>
            </w:r>
            <w:r>
              <w:rPr>
                <w:rFonts w:ascii="Times New Roman"/>
                <w:spacing w:val="-6"/>
                <w:sz w:val="20"/>
              </w:rPr>
              <w:t> </w:t>
            </w:r>
            <w:r>
              <w:rPr>
                <w:rFonts w:ascii="Times New Roman"/>
                <w:sz w:val="20"/>
              </w:rPr>
              <w:t>of</w:t>
            </w:r>
            <w:r>
              <w:rPr>
                <w:rFonts w:ascii="Times New Roman"/>
                <w:spacing w:val="-8"/>
                <w:sz w:val="20"/>
              </w:rPr>
              <w:t> </w:t>
            </w:r>
            <w:r>
              <w:rPr>
                <w:rFonts w:ascii="Times New Roman"/>
                <w:sz w:val="20"/>
              </w:rPr>
              <w:t>$25</w:t>
            </w:r>
            <w:r>
              <w:rPr>
                <w:rFonts w:ascii="Times New Roman"/>
                <w:spacing w:val="-3"/>
                <w:sz w:val="20"/>
              </w:rPr>
              <w:t> </w:t>
            </w:r>
            <w:r>
              <w:rPr>
                <w:rFonts w:ascii="Times New Roman"/>
                <w:sz w:val="20"/>
              </w:rPr>
              <w:t>million</w:t>
            </w:r>
            <w:r>
              <w:rPr>
                <w:rFonts w:ascii="Times New Roman"/>
                <w:spacing w:val="-8"/>
                <w:sz w:val="20"/>
              </w:rPr>
              <w:t> </w:t>
            </w:r>
            <w:r>
              <w:rPr>
                <w:rFonts w:ascii="Times New Roman"/>
                <w:sz w:val="20"/>
              </w:rPr>
              <w:t>or</w:t>
            </w:r>
            <w:r>
              <w:rPr>
                <w:rFonts w:ascii="Times New Roman"/>
                <w:spacing w:val="-6"/>
                <w:sz w:val="20"/>
              </w:rPr>
              <w:t> </w:t>
            </w:r>
            <w:r>
              <w:rPr>
                <w:rFonts w:ascii="Times New Roman"/>
                <w:sz w:val="20"/>
              </w:rPr>
              <w:t>more</w:t>
            </w:r>
            <w:r>
              <w:rPr>
                <w:rFonts w:ascii="Times New Roman"/>
                <w:spacing w:val="-5"/>
                <w:sz w:val="20"/>
              </w:rPr>
              <w:t> </w:t>
            </w:r>
            <w:r>
              <w:rPr>
                <w:rFonts w:ascii="Times New Roman"/>
                <w:sz w:val="20"/>
              </w:rPr>
              <w:t>in</w:t>
            </w:r>
            <w:r>
              <w:rPr>
                <w:rFonts w:ascii="Times New Roman"/>
                <w:spacing w:val="-8"/>
                <w:sz w:val="20"/>
              </w:rPr>
              <w:t> </w:t>
            </w:r>
            <w:r>
              <w:rPr>
                <w:rFonts w:ascii="Times New Roman"/>
                <w:sz w:val="20"/>
              </w:rPr>
              <w:t>the</w:t>
            </w:r>
            <w:r>
              <w:rPr>
                <w:rFonts w:ascii="Times New Roman"/>
                <w:spacing w:val="-9"/>
                <w:sz w:val="20"/>
              </w:rPr>
              <w:t> </w:t>
            </w:r>
            <w:r>
              <w:rPr>
                <w:rFonts w:ascii="Times New Roman"/>
                <w:sz w:val="20"/>
              </w:rPr>
              <w:t>preceding</w:t>
            </w:r>
            <w:r>
              <w:rPr>
                <w:rFonts w:ascii="Times New Roman"/>
                <w:spacing w:val="-5"/>
                <w:sz w:val="20"/>
              </w:rPr>
              <w:t> </w:t>
            </w:r>
            <w:r>
              <w:rPr>
                <w:rFonts w:ascii="Times New Roman"/>
                <w:sz w:val="20"/>
              </w:rPr>
              <w:t>fiscal</w:t>
            </w:r>
            <w:r>
              <w:rPr>
                <w:rFonts w:ascii="Times New Roman"/>
                <w:spacing w:val="-4"/>
                <w:sz w:val="20"/>
              </w:rPr>
              <w:t> </w:t>
            </w:r>
            <w:r>
              <w:rPr>
                <w:rFonts w:ascii="Times New Roman"/>
                <w:sz w:val="20"/>
              </w:rPr>
              <w:t>year;</w:t>
            </w:r>
            <w:r>
              <w:rPr>
                <w:rFonts w:ascii="Times New Roman"/>
                <w:spacing w:val="-11"/>
                <w:sz w:val="20"/>
              </w:rPr>
              <w:t> </w:t>
            </w:r>
            <w:r>
              <w:rPr>
                <w:rFonts w:ascii="Times New Roman"/>
                <w:sz w:val="20"/>
              </w:rPr>
              <w:t>provided</w:t>
            </w:r>
            <w:r>
              <w:rPr>
                <w:rFonts w:ascii="Times New Roman"/>
                <w:spacing w:val="-5"/>
                <w:sz w:val="20"/>
              </w:rPr>
              <w:t> </w:t>
            </w:r>
            <w:r>
              <w:rPr>
                <w:rFonts w:ascii="Times New Roman"/>
                <w:sz w:val="20"/>
              </w:rPr>
              <w:t>that</w:t>
            </w:r>
            <w:r>
              <w:rPr>
                <w:rFonts w:ascii="Times New Roman"/>
                <w:spacing w:val="-6"/>
                <w:sz w:val="20"/>
              </w:rPr>
              <w:t> </w:t>
            </w:r>
            <w:r>
              <w:rPr>
                <w:rFonts w:ascii="Times New Roman"/>
                <w:sz w:val="20"/>
              </w:rPr>
              <w:t>this</w:t>
            </w:r>
            <w:r>
              <w:rPr>
                <w:rFonts w:ascii="Times New Roman"/>
                <w:spacing w:val="-7"/>
                <w:sz w:val="20"/>
              </w:rPr>
              <w:t> </w:t>
            </w:r>
            <w:r>
              <w:rPr>
                <w:rFonts w:ascii="Times New Roman"/>
                <w:sz w:val="20"/>
              </w:rPr>
              <w:t>shall</w:t>
            </w:r>
            <w:r>
              <w:rPr>
                <w:rFonts w:ascii="Times New Roman"/>
                <w:spacing w:val="-5"/>
                <w:sz w:val="20"/>
              </w:rPr>
              <w:t> </w:t>
            </w:r>
            <w:r>
              <w:rPr>
                <w:rFonts w:ascii="Times New Roman"/>
                <w:sz w:val="20"/>
              </w:rPr>
              <w:t>not</w:t>
            </w:r>
            <w:r>
              <w:rPr>
                <w:rFonts w:ascii="Times New Roman"/>
                <w:spacing w:val="-6"/>
                <w:sz w:val="20"/>
              </w:rPr>
              <w:t> </w:t>
            </w:r>
            <w:r>
              <w:rPr>
                <w:rFonts w:ascii="Times New Roman"/>
                <w:sz w:val="20"/>
              </w:rPr>
              <w:t>include</w:t>
            </w:r>
            <w:r>
              <w:rPr>
                <w:rFonts w:ascii="Times New Roman"/>
                <w:spacing w:val="-9"/>
                <w:sz w:val="20"/>
              </w:rPr>
              <w:t> </w:t>
            </w:r>
            <w:r>
              <w:rPr>
                <w:rFonts w:ascii="Times New Roman"/>
                <w:sz w:val="20"/>
              </w:rPr>
              <w:t>a</w:t>
            </w:r>
            <w:r>
              <w:rPr>
                <w:rFonts w:ascii="Times New Roman"/>
                <w:spacing w:val="-6"/>
                <w:sz w:val="20"/>
              </w:rPr>
              <w:t> </w:t>
            </w:r>
            <w:r>
              <w:rPr>
                <w:rFonts w:ascii="Times New Roman"/>
                <w:sz w:val="20"/>
              </w:rPr>
              <w:t>Clinical</w:t>
            </w:r>
            <w:r>
              <w:rPr>
                <w:rFonts w:ascii="Times New Roman"/>
                <w:spacing w:val="1"/>
                <w:sz w:val="20"/>
              </w:rPr>
              <w:t> </w:t>
            </w:r>
            <w:r>
              <w:rPr>
                <w:rFonts w:ascii="Times New Roman"/>
                <w:w w:val="95"/>
                <w:sz w:val="20"/>
              </w:rPr>
              <w:t>Affiliation</w:t>
            </w:r>
            <w:r>
              <w:rPr>
                <w:rFonts w:ascii="Times New Roman"/>
                <w:spacing w:val="16"/>
                <w:w w:val="95"/>
                <w:sz w:val="20"/>
              </w:rPr>
              <w:t> </w:t>
            </w:r>
            <w:r>
              <w:rPr>
                <w:rFonts w:ascii="Times New Roman"/>
                <w:w w:val="95"/>
                <w:sz w:val="20"/>
              </w:rPr>
              <w:t>solely</w:t>
            </w:r>
            <w:r>
              <w:rPr>
                <w:rFonts w:ascii="Times New Roman"/>
                <w:spacing w:val="6"/>
                <w:w w:val="95"/>
                <w:sz w:val="20"/>
              </w:rPr>
              <w:t> </w:t>
            </w:r>
            <w:r>
              <w:rPr>
                <w:rFonts w:ascii="Times New Roman"/>
                <w:w w:val="95"/>
                <w:sz w:val="20"/>
              </w:rPr>
              <w:t>for</w:t>
            </w:r>
            <w:r>
              <w:rPr>
                <w:rFonts w:ascii="Times New Roman"/>
                <w:spacing w:val="13"/>
                <w:w w:val="95"/>
                <w:sz w:val="20"/>
              </w:rPr>
              <w:t> </w:t>
            </w:r>
            <w:r>
              <w:rPr>
                <w:rFonts w:ascii="Times New Roman"/>
                <w:w w:val="95"/>
                <w:sz w:val="20"/>
              </w:rPr>
              <w:t>the</w:t>
            </w:r>
            <w:r>
              <w:rPr>
                <w:rFonts w:ascii="Times New Roman"/>
                <w:spacing w:val="12"/>
                <w:w w:val="95"/>
                <w:sz w:val="20"/>
              </w:rPr>
              <w:t> </w:t>
            </w:r>
            <w:r>
              <w:rPr>
                <w:rFonts w:ascii="Times New Roman"/>
                <w:w w:val="95"/>
                <w:sz w:val="20"/>
              </w:rPr>
              <w:t>purpose</w:t>
            </w:r>
            <w:r>
              <w:rPr>
                <w:rFonts w:ascii="Times New Roman"/>
                <w:spacing w:val="16"/>
                <w:w w:val="95"/>
                <w:sz w:val="20"/>
              </w:rPr>
              <w:t> </w:t>
            </w:r>
            <w:r>
              <w:rPr>
                <w:rFonts w:ascii="Times New Roman"/>
                <w:w w:val="95"/>
                <w:sz w:val="20"/>
              </w:rPr>
              <w:t>of</w:t>
            </w:r>
            <w:r>
              <w:rPr>
                <w:rFonts w:ascii="Times New Roman"/>
                <w:spacing w:val="10"/>
                <w:w w:val="95"/>
                <w:sz w:val="20"/>
              </w:rPr>
              <w:t> </w:t>
            </w:r>
            <w:r>
              <w:rPr>
                <w:rFonts w:ascii="Times New Roman"/>
                <w:w w:val="95"/>
                <w:sz w:val="20"/>
              </w:rPr>
              <w:t>collaborating</w:t>
            </w:r>
            <w:r>
              <w:rPr>
                <w:rFonts w:ascii="Times New Roman"/>
                <w:spacing w:val="10"/>
                <w:w w:val="95"/>
                <w:sz w:val="20"/>
              </w:rPr>
              <w:t> </w:t>
            </w:r>
            <w:r>
              <w:rPr>
                <w:rFonts w:ascii="Times New Roman"/>
                <w:w w:val="95"/>
                <w:sz w:val="20"/>
              </w:rPr>
              <w:t>on</w:t>
            </w:r>
            <w:r>
              <w:rPr>
                <w:rFonts w:ascii="Times New Roman"/>
                <w:spacing w:val="14"/>
                <w:w w:val="95"/>
                <w:sz w:val="20"/>
              </w:rPr>
              <w:t> </w:t>
            </w:r>
            <w:r>
              <w:rPr>
                <w:rFonts w:ascii="Times New Roman"/>
                <w:w w:val="95"/>
                <w:sz w:val="20"/>
              </w:rPr>
              <w:t>clinical</w:t>
            </w:r>
            <w:r>
              <w:rPr>
                <w:rFonts w:ascii="Times New Roman"/>
                <w:spacing w:val="12"/>
                <w:w w:val="95"/>
                <w:sz w:val="20"/>
              </w:rPr>
              <w:t> </w:t>
            </w:r>
            <w:r>
              <w:rPr>
                <w:rFonts w:ascii="Times New Roman"/>
                <w:w w:val="95"/>
                <w:sz w:val="20"/>
              </w:rPr>
              <w:t>trials</w:t>
            </w:r>
            <w:r>
              <w:rPr>
                <w:rFonts w:ascii="Times New Roman"/>
                <w:spacing w:val="10"/>
                <w:w w:val="95"/>
                <w:sz w:val="20"/>
              </w:rPr>
              <w:t> </w:t>
            </w:r>
            <w:r>
              <w:rPr>
                <w:rFonts w:ascii="Times New Roman"/>
                <w:w w:val="95"/>
                <w:sz w:val="20"/>
              </w:rPr>
              <w:t>or</w:t>
            </w:r>
            <w:r>
              <w:rPr>
                <w:rFonts w:ascii="Times New Roman"/>
                <w:spacing w:val="13"/>
                <w:w w:val="95"/>
                <w:sz w:val="20"/>
              </w:rPr>
              <w:t> </w:t>
            </w:r>
            <w:r>
              <w:rPr>
                <w:rFonts w:ascii="Times New Roman"/>
                <w:w w:val="95"/>
                <w:sz w:val="20"/>
              </w:rPr>
              <w:t>graduate</w:t>
            </w:r>
            <w:r>
              <w:rPr>
                <w:rFonts w:ascii="Times New Roman"/>
                <w:spacing w:val="19"/>
                <w:w w:val="95"/>
                <w:sz w:val="20"/>
              </w:rPr>
              <w:t> </w:t>
            </w:r>
            <w:r>
              <w:rPr>
                <w:rFonts w:ascii="Times New Roman"/>
                <w:w w:val="95"/>
                <w:sz w:val="20"/>
              </w:rPr>
              <w:t>medical</w:t>
            </w:r>
            <w:r>
              <w:rPr>
                <w:rFonts w:ascii="Times New Roman"/>
                <w:spacing w:val="12"/>
                <w:w w:val="95"/>
                <w:sz w:val="20"/>
              </w:rPr>
              <w:t> </w:t>
            </w:r>
            <w:r>
              <w:rPr>
                <w:rFonts w:ascii="Times New Roman"/>
                <w:w w:val="95"/>
                <w:sz w:val="20"/>
              </w:rPr>
              <w:t>education</w:t>
            </w:r>
            <w:r>
              <w:rPr>
                <w:rFonts w:ascii="Times New Roman"/>
                <w:spacing w:val="15"/>
                <w:w w:val="95"/>
                <w:sz w:val="20"/>
              </w:rPr>
              <w:t> </w:t>
            </w:r>
            <w:r>
              <w:rPr>
                <w:rFonts w:ascii="Times New Roman"/>
                <w:w w:val="95"/>
                <w:sz w:val="20"/>
              </w:rPr>
              <w:t>programs;</w:t>
            </w:r>
            <w:r>
              <w:rPr>
                <w:rFonts w:ascii="Times New Roman"/>
                <w:spacing w:val="12"/>
                <w:w w:val="95"/>
                <w:sz w:val="20"/>
              </w:rPr>
              <w:t> </w:t>
            </w:r>
            <w:r>
              <w:rPr>
                <w:rFonts w:ascii="Times New Roman"/>
                <w:w w:val="95"/>
                <w:sz w:val="20"/>
              </w:rPr>
              <w:t>and</w:t>
            </w:r>
          </w:p>
          <w:p>
            <w:pPr>
              <w:pStyle w:val="TableParagraph"/>
              <w:spacing w:line="242" w:lineRule="auto" w:before="2"/>
              <w:ind w:left="902" w:right="305"/>
              <w:jc w:val="left"/>
              <w:rPr>
                <w:rFonts w:ascii="Times New Roman"/>
                <w:sz w:val="20"/>
              </w:rPr>
            </w:pPr>
            <w:r>
              <w:rPr>
                <w:rFonts w:ascii="Times New Roman"/>
                <w:spacing w:val="-1"/>
                <w:sz w:val="20"/>
              </w:rPr>
              <w:t>Any</w:t>
            </w:r>
            <w:r>
              <w:rPr>
                <w:rFonts w:ascii="Times New Roman"/>
                <w:spacing w:val="-7"/>
                <w:sz w:val="20"/>
              </w:rPr>
              <w:t> </w:t>
            </w:r>
            <w:r>
              <w:rPr>
                <w:rFonts w:ascii="Times New Roman"/>
                <w:sz w:val="20"/>
              </w:rPr>
              <w:t>formation</w:t>
            </w:r>
            <w:r>
              <w:rPr>
                <w:rFonts w:ascii="Times New Roman"/>
                <w:spacing w:val="-13"/>
                <w:sz w:val="20"/>
              </w:rPr>
              <w:t> </w:t>
            </w:r>
            <w:r>
              <w:rPr>
                <w:rFonts w:ascii="Times New Roman"/>
                <w:sz w:val="20"/>
              </w:rPr>
              <w:t>of</w:t>
            </w:r>
            <w:r>
              <w:rPr>
                <w:rFonts w:ascii="Times New Roman"/>
                <w:spacing w:val="-11"/>
                <w:sz w:val="20"/>
              </w:rPr>
              <w:t> </w:t>
            </w:r>
            <w:r>
              <w:rPr>
                <w:rFonts w:ascii="Times New Roman"/>
                <w:sz w:val="20"/>
              </w:rPr>
              <w:t>a</w:t>
            </w:r>
            <w:r>
              <w:rPr>
                <w:rFonts w:ascii="Times New Roman"/>
                <w:spacing w:val="-10"/>
                <w:sz w:val="20"/>
              </w:rPr>
              <w:t> </w:t>
            </w:r>
            <w:r>
              <w:rPr>
                <w:rFonts w:ascii="Times New Roman"/>
                <w:sz w:val="20"/>
              </w:rPr>
              <w:t>partnership,</w:t>
            </w:r>
            <w:r>
              <w:rPr>
                <w:rFonts w:ascii="Times New Roman"/>
                <w:spacing w:val="-9"/>
                <w:sz w:val="20"/>
              </w:rPr>
              <w:t> </w:t>
            </w:r>
            <w:r>
              <w:rPr>
                <w:rFonts w:ascii="Times New Roman"/>
                <w:sz w:val="20"/>
              </w:rPr>
              <w:t>joint</w:t>
            </w:r>
            <w:r>
              <w:rPr>
                <w:rFonts w:ascii="Times New Roman"/>
                <w:spacing w:val="-9"/>
                <w:sz w:val="20"/>
              </w:rPr>
              <w:t> </w:t>
            </w:r>
            <w:r>
              <w:rPr>
                <w:rFonts w:ascii="Times New Roman"/>
                <w:sz w:val="20"/>
              </w:rPr>
              <w:t>venture,</w:t>
            </w:r>
            <w:r>
              <w:rPr>
                <w:rFonts w:ascii="Times New Roman"/>
                <w:spacing w:val="-8"/>
                <w:sz w:val="20"/>
              </w:rPr>
              <w:t> </w:t>
            </w:r>
            <w:r>
              <w:rPr>
                <w:rFonts w:ascii="Times New Roman"/>
                <w:sz w:val="20"/>
              </w:rPr>
              <w:t>accountable</w:t>
            </w:r>
            <w:r>
              <w:rPr>
                <w:rFonts w:ascii="Times New Roman"/>
                <w:spacing w:val="-12"/>
                <w:sz w:val="20"/>
              </w:rPr>
              <w:t> </w:t>
            </w:r>
            <w:r>
              <w:rPr>
                <w:rFonts w:ascii="Times New Roman"/>
                <w:sz w:val="20"/>
              </w:rPr>
              <w:t>care</w:t>
            </w:r>
            <w:r>
              <w:rPr>
                <w:rFonts w:ascii="Times New Roman"/>
                <w:spacing w:val="-10"/>
                <w:sz w:val="20"/>
              </w:rPr>
              <w:t> </w:t>
            </w:r>
            <w:r>
              <w:rPr>
                <w:rFonts w:ascii="Times New Roman"/>
                <w:sz w:val="20"/>
              </w:rPr>
              <w:t>organization,</w:t>
            </w:r>
            <w:r>
              <w:rPr>
                <w:rFonts w:ascii="Times New Roman"/>
                <w:spacing w:val="-8"/>
                <w:sz w:val="20"/>
              </w:rPr>
              <w:t> </w:t>
            </w:r>
            <w:r>
              <w:rPr>
                <w:rFonts w:ascii="Times New Roman"/>
                <w:sz w:val="20"/>
              </w:rPr>
              <w:t>parent</w:t>
            </w:r>
            <w:r>
              <w:rPr>
                <w:rFonts w:ascii="Times New Roman"/>
                <w:spacing w:val="-10"/>
                <w:sz w:val="20"/>
              </w:rPr>
              <w:t> </w:t>
            </w:r>
            <w:r>
              <w:rPr>
                <w:rFonts w:ascii="Times New Roman"/>
                <w:sz w:val="20"/>
              </w:rPr>
              <w:t>corporation,</w:t>
            </w:r>
            <w:r>
              <w:rPr>
                <w:rFonts w:ascii="Times New Roman"/>
                <w:spacing w:val="-8"/>
                <w:sz w:val="20"/>
              </w:rPr>
              <w:t> </w:t>
            </w:r>
            <w:r>
              <w:rPr>
                <w:rFonts w:ascii="Times New Roman"/>
                <w:sz w:val="20"/>
              </w:rPr>
              <w:t>management</w:t>
            </w:r>
            <w:r>
              <w:rPr>
                <w:rFonts w:ascii="Times New Roman"/>
                <w:spacing w:val="16"/>
                <w:sz w:val="20"/>
              </w:rPr>
              <w:t> </w:t>
            </w:r>
            <w:r>
              <w:rPr>
                <w:rFonts w:ascii="Times New Roman"/>
                <w:sz w:val="20"/>
              </w:rPr>
              <w:t>services</w:t>
            </w:r>
            <w:r>
              <w:rPr>
                <w:rFonts w:ascii="Times New Roman"/>
                <w:spacing w:val="-47"/>
                <w:sz w:val="20"/>
              </w:rPr>
              <w:t> </w:t>
            </w:r>
            <w:r>
              <w:rPr>
                <w:rFonts w:ascii="Times New Roman"/>
                <w:spacing w:val="-1"/>
                <w:sz w:val="20"/>
              </w:rPr>
              <w:t>organization, or other organization </w:t>
            </w:r>
            <w:r>
              <w:rPr>
                <w:rFonts w:ascii="Times New Roman"/>
                <w:sz w:val="20"/>
              </w:rPr>
              <w:t>created for administering contracts with Carriers or third-party</w:t>
            </w:r>
            <w:r>
              <w:rPr>
                <w:rFonts w:ascii="Times New Roman"/>
                <w:spacing w:val="1"/>
                <w:sz w:val="20"/>
              </w:rPr>
              <w:t> </w:t>
            </w:r>
            <w:r>
              <w:rPr>
                <w:rFonts w:ascii="Times New Roman"/>
                <w:sz w:val="20"/>
              </w:rPr>
              <w:t>administrators or</w:t>
            </w:r>
            <w:r>
              <w:rPr>
                <w:rFonts w:ascii="Times New Roman"/>
                <w:spacing w:val="1"/>
                <w:sz w:val="20"/>
              </w:rPr>
              <w:t> </w:t>
            </w:r>
            <w:r>
              <w:rPr>
                <w:rFonts w:ascii="Times New Roman"/>
                <w:sz w:val="20"/>
              </w:rPr>
              <w:t>current</w:t>
            </w:r>
            <w:r>
              <w:rPr>
                <w:rFonts w:ascii="Times New Roman"/>
                <w:spacing w:val="-8"/>
                <w:sz w:val="20"/>
              </w:rPr>
              <w:t> </w:t>
            </w:r>
            <w:r>
              <w:rPr>
                <w:rFonts w:ascii="Times New Roman"/>
                <w:sz w:val="20"/>
              </w:rPr>
              <w:t>or</w:t>
            </w:r>
            <w:r>
              <w:rPr>
                <w:rFonts w:ascii="Times New Roman"/>
                <w:spacing w:val="-5"/>
                <w:sz w:val="20"/>
              </w:rPr>
              <w:t> </w:t>
            </w:r>
            <w:r>
              <w:rPr>
                <w:rFonts w:ascii="Times New Roman"/>
                <w:sz w:val="20"/>
              </w:rPr>
              <w:t>future</w:t>
            </w:r>
            <w:r>
              <w:rPr>
                <w:rFonts w:ascii="Times New Roman"/>
                <w:spacing w:val="-6"/>
                <w:sz w:val="20"/>
              </w:rPr>
              <w:t> </w:t>
            </w:r>
            <w:r>
              <w:rPr>
                <w:rFonts w:ascii="Times New Roman"/>
                <w:sz w:val="20"/>
              </w:rPr>
              <w:t>contracting</w:t>
            </w:r>
            <w:r>
              <w:rPr>
                <w:rFonts w:ascii="Times New Roman"/>
                <w:spacing w:val="-4"/>
                <w:sz w:val="20"/>
              </w:rPr>
              <w:t> </w:t>
            </w:r>
            <w:r>
              <w:rPr>
                <w:rFonts w:ascii="Times New Roman"/>
                <w:sz w:val="20"/>
              </w:rPr>
              <w:t>on</w:t>
            </w:r>
            <w:r>
              <w:rPr>
                <w:rFonts w:ascii="Times New Roman"/>
                <w:spacing w:val="-8"/>
                <w:sz w:val="20"/>
              </w:rPr>
              <w:t> </w:t>
            </w:r>
            <w:r>
              <w:rPr>
                <w:rFonts w:ascii="Times New Roman"/>
                <w:sz w:val="20"/>
              </w:rPr>
              <w:t>behalf</w:t>
            </w:r>
            <w:r>
              <w:rPr>
                <w:rFonts w:ascii="Times New Roman"/>
                <w:spacing w:val="-7"/>
                <w:sz w:val="20"/>
              </w:rPr>
              <w:t> </w:t>
            </w:r>
            <w:r>
              <w:rPr>
                <w:rFonts w:ascii="Times New Roman"/>
                <w:sz w:val="20"/>
              </w:rPr>
              <w:t>of</w:t>
            </w:r>
            <w:r>
              <w:rPr>
                <w:rFonts w:ascii="Times New Roman"/>
                <w:spacing w:val="-9"/>
                <w:sz w:val="20"/>
              </w:rPr>
              <w:t> </w:t>
            </w:r>
            <w:r>
              <w:rPr>
                <w:rFonts w:ascii="Times New Roman"/>
                <w:sz w:val="20"/>
              </w:rPr>
              <w:t>one</w:t>
            </w:r>
            <w:r>
              <w:rPr>
                <w:rFonts w:ascii="Times New Roman"/>
                <w:spacing w:val="-5"/>
                <w:sz w:val="20"/>
              </w:rPr>
              <w:t> </w:t>
            </w:r>
            <w:r>
              <w:rPr>
                <w:rFonts w:ascii="Times New Roman"/>
                <w:sz w:val="20"/>
              </w:rPr>
              <w:t>or</w:t>
            </w:r>
            <w:r>
              <w:rPr>
                <w:rFonts w:ascii="Times New Roman"/>
                <w:spacing w:val="-5"/>
                <w:sz w:val="20"/>
              </w:rPr>
              <w:t> </w:t>
            </w:r>
            <w:r>
              <w:rPr>
                <w:rFonts w:ascii="Times New Roman"/>
                <w:sz w:val="20"/>
              </w:rPr>
              <w:t>more</w:t>
            </w:r>
            <w:r>
              <w:rPr>
                <w:rFonts w:ascii="Times New Roman"/>
                <w:spacing w:val="-6"/>
                <w:sz w:val="20"/>
              </w:rPr>
              <w:t> </w:t>
            </w:r>
            <w:r>
              <w:rPr>
                <w:rFonts w:ascii="Times New Roman"/>
                <w:sz w:val="20"/>
              </w:rPr>
              <w:t>Providers</w:t>
            </w:r>
            <w:r>
              <w:rPr>
                <w:rFonts w:ascii="Times New Roman"/>
                <w:spacing w:val="-8"/>
                <w:sz w:val="20"/>
              </w:rPr>
              <w:t> </w:t>
            </w:r>
            <w:r>
              <w:rPr>
                <w:rFonts w:ascii="Times New Roman"/>
                <w:sz w:val="20"/>
              </w:rPr>
              <w:t>or</w:t>
            </w:r>
            <w:r>
              <w:rPr>
                <w:rFonts w:ascii="Times New Roman"/>
                <w:spacing w:val="-6"/>
                <w:sz w:val="20"/>
              </w:rPr>
              <w:t> </w:t>
            </w:r>
            <w:r>
              <w:rPr>
                <w:rFonts w:ascii="Times New Roman"/>
                <w:sz w:val="20"/>
              </w:rPr>
              <w:t>Provider</w:t>
            </w:r>
            <w:r>
              <w:rPr>
                <w:rFonts w:ascii="Times New Roman"/>
                <w:spacing w:val="-4"/>
                <w:sz w:val="20"/>
              </w:rPr>
              <w:t> </w:t>
            </w:r>
            <w:r>
              <w:rPr>
                <w:rFonts w:ascii="Times New Roman"/>
                <w:sz w:val="20"/>
              </w:rPr>
              <w:t>Organizations.</w:t>
            </w:r>
          </w:p>
        </w:tc>
      </w:tr>
      <w:tr>
        <w:trPr>
          <w:trHeight w:val="505" w:hRule="atLeast"/>
        </w:trPr>
        <w:tc>
          <w:tcPr>
            <w:tcW w:w="10706" w:type="dxa"/>
            <w:tcBorders>
              <w:top w:val="single" w:sz="6" w:space="0" w:color="094775"/>
              <w:left w:val="single" w:sz="6" w:space="0" w:color="094775"/>
              <w:bottom w:val="single" w:sz="6" w:space="0" w:color="094775"/>
              <w:right w:val="single" w:sz="6" w:space="0" w:color="094775"/>
            </w:tcBorders>
          </w:tcPr>
          <w:p>
            <w:pPr>
              <w:pStyle w:val="TableParagraph"/>
              <w:tabs>
                <w:tab w:pos="636" w:val="left" w:leader="none"/>
              </w:tabs>
              <w:spacing w:before="136"/>
              <w:ind w:left="134"/>
              <w:jc w:val="left"/>
              <w:rPr>
                <w:sz w:val="20"/>
              </w:rPr>
            </w:pPr>
            <w:r>
              <w:rPr>
                <w:rFonts w:ascii="Times New Roman"/>
                <w:sz w:val="20"/>
              </w:rPr>
              <w:t>13.</w:t>
              <w:tab/>
            </w:r>
            <w:r>
              <w:rPr>
                <w:rFonts w:ascii="Times New Roman"/>
                <w:w w:val="95"/>
                <w:sz w:val="20"/>
              </w:rPr>
              <w:t>What</w:t>
            </w:r>
            <w:r>
              <w:rPr>
                <w:rFonts w:ascii="Times New Roman"/>
                <w:spacing w:val="15"/>
                <w:w w:val="95"/>
                <w:sz w:val="20"/>
              </w:rPr>
              <w:t> </w:t>
            </w:r>
            <w:r>
              <w:rPr>
                <w:rFonts w:ascii="Times New Roman"/>
                <w:w w:val="95"/>
                <w:sz w:val="20"/>
              </w:rPr>
              <w:t>is</w:t>
            </w:r>
            <w:r>
              <w:rPr>
                <w:rFonts w:ascii="Times New Roman"/>
                <w:spacing w:val="11"/>
                <w:w w:val="95"/>
                <w:sz w:val="20"/>
              </w:rPr>
              <w:t> </w:t>
            </w:r>
            <w:r>
              <w:rPr>
                <w:rFonts w:ascii="Times New Roman"/>
                <w:w w:val="95"/>
                <w:sz w:val="20"/>
              </w:rPr>
              <w:t>the</w:t>
            </w:r>
            <w:r>
              <w:rPr>
                <w:rFonts w:ascii="Times New Roman"/>
                <w:spacing w:val="12"/>
                <w:w w:val="95"/>
                <w:sz w:val="20"/>
              </w:rPr>
              <w:t> </w:t>
            </w:r>
            <w:r>
              <w:rPr>
                <w:rFonts w:ascii="Times New Roman"/>
                <w:w w:val="95"/>
                <w:sz w:val="20"/>
              </w:rPr>
              <w:t>proposed</w:t>
            </w:r>
            <w:r>
              <w:rPr>
                <w:rFonts w:ascii="Times New Roman"/>
                <w:spacing w:val="18"/>
                <w:w w:val="95"/>
                <w:sz w:val="20"/>
              </w:rPr>
              <w:t> </w:t>
            </w:r>
            <w:r>
              <w:rPr>
                <w:rFonts w:ascii="Times New Roman"/>
                <w:w w:val="95"/>
                <w:sz w:val="20"/>
              </w:rPr>
              <w:t>effective</w:t>
            </w:r>
            <w:r>
              <w:rPr>
                <w:rFonts w:ascii="Times New Roman"/>
                <w:spacing w:val="20"/>
                <w:w w:val="95"/>
                <w:sz w:val="20"/>
              </w:rPr>
              <w:t> </w:t>
            </w:r>
            <w:r>
              <w:rPr>
                <w:rFonts w:ascii="Times New Roman"/>
                <w:w w:val="95"/>
                <w:sz w:val="20"/>
              </w:rPr>
              <w:t>date</w:t>
            </w:r>
            <w:r>
              <w:rPr>
                <w:rFonts w:ascii="Times New Roman"/>
                <w:spacing w:val="14"/>
                <w:w w:val="95"/>
                <w:sz w:val="20"/>
              </w:rPr>
              <w:t> </w:t>
            </w:r>
            <w:r>
              <w:rPr>
                <w:rFonts w:ascii="Times New Roman"/>
                <w:w w:val="95"/>
                <w:sz w:val="20"/>
              </w:rPr>
              <w:t>of</w:t>
            </w:r>
            <w:r>
              <w:rPr>
                <w:rFonts w:ascii="Times New Roman"/>
                <w:spacing w:val="4"/>
                <w:w w:val="95"/>
                <w:sz w:val="20"/>
              </w:rPr>
              <w:t> </w:t>
            </w:r>
            <w:r>
              <w:rPr>
                <w:rFonts w:ascii="Times New Roman"/>
                <w:spacing w:val="15"/>
                <w:w w:val="95"/>
                <w:sz w:val="20"/>
              </w:rPr>
              <w:t>the</w:t>
            </w:r>
            <w:r>
              <w:rPr>
                <w:rFonts w:ascii="Times New Roman"/>
                <w:spacing w:val="9"/>
                <w:w w:val="95"/>
                <w:sz w:val="20"/>
              </w:rPr>
              <w:t> </w:t>
            </w:r>
            <w:r>
              <w:rPr>
                <w:rFonts w:ascii="Times New Roman"/>
                <w:w w:val="95"/>
                <w:sz w:val="20"/>
              </w:rPr>
              <w:t>proposed</w:t>
            </w:r>
            <w:r>
              <w:rPr>
                <w:rFonts w:ascii="Times New Roman"/>
                <w:spacing w:val="12"/>
                <w:w w:val="95"/>
                <w:sz w:val="20"/>
              </w:rPr>
              <w:t> </w:t>
            </w:r>
            <w:r>
              <w:rPr>
                <w:rFonts w:ascii="Times New Roman"/>
                <w:w w:val="95"/>
                <w:sz w:val="20"/>
              </w:rPr>
              <w:t>Material</w:t>
            </w:r>
            <w:r>
              <w:rPr>
                <w:rFonts w:ascii="Times New Roman"/>
                <w:spacing w:val="9"/>
                <w:w w:val="95"/>
                <w:sz w:val="20"/>
              </w:rPr>
              <w:t> </w:t>
            </w:r>
            <w:r>
              <w:rPr>
                <w:rFonts w:ascii="Times New Roman"/>
                <w:w w:val="95"/>
                <w:sz w:val="20"/>
              </w:rPr>
              <w:t>Change?</w:t>
            </w:r>
            <w:r>
              <w:rPr>
                <w:rFonts w:ascii="Times New Roman"/>
                <w:spacing w:val="-3"/>
                <w:w w:val="95"/>
                <w:sz w:val="20"/>
              </w:rPr>
              <w:t> </w:t>
            </w:r>
            <w:r>
              <w:rPr>
                <w:w w:val="95"/>
                <w:sz w:val="20"/>
              </w:rPr>
              <w:t>Promptly</w:t>
            </w:r>
            <w:r>
              <w:rPr>
                <w:spacing w:val="25"/>
                <w:w w:val="95"/>
                <w:sz w:val="20"/>
              </w:rPr>
              <w:t> </w:t>
            </w:r>
            <w:r>
              <w:rPr>
                <w:w w:val="95"/>
                <w:sz w:val="20"/>
              </w:rPr>
              <w:t>upon</w:t>
            </w:r>
            <w:r>
              <w:rPr>
                <w:spacing w:val="23"/>
                <w:w w:val="95"/>
                <w:sz w:val="20"/>
              </w:rPr>
              <w:t> </w:t>
            </w:r>
            <w:r>
              <w:rPr>
                <w:w w:val="95"/>
                <w:sz w:val="20"/>
              </w:rPr>
              <w:t>receipt</w:t>
            </w:r>
            <w:r>
              <w:rPr>
                <w:spacing w:val="25"/>
                <w:w w:val="95"/>
                <w:sz w:val="20"/>
              </w:rPr>
              <w:t> </w:t>
            </w:r>
            <w:r>
              <w:rPr>
                <w:w w:val="95"/>
                <w:sz w:val="20"/>
              </w:rPr>
              <w:t>of</w:t>
            </w:r>
            <w:r>
              <w:rPr>
                <w:spacing w:val="23"/>
                <w:w w:val="95"/>
                <w:sz w:val="20"/>
              </w:rPr>
              <w:t> </w:t>
            </w:r>
            <w:r>
              <w:rPr>
                <w:w w:val="95"/>
                <w:sz w:val="20"/>
              </w:rPr>
              <w:t>regulatory</w:t>
            </w:r>
            <w:r>
              <w:rPr>
                <w:spacing w:val="25"/>
                <w:w w:val="95"/>
                <w:sz w:val="20"/>
              </w:rPr>
              <w:t> </w:t>
            </w:r>
            <w:r>
              <w:rPr>
                <w:w w:val="95"/>
                <w:sz w:val="20"/>
              </w:rPr>
              <w:t>approvals.</w:t>
            </w:r>
          </w:p>
        </w:tc>
      </w:tr>
    </w:tbl>
    <w:p>
      <w:pPr>
        <w:spacing w:after="0"/>
        <w:jc w:val="left"/>
        <w:rPr>
          <w:sz w:val="20"/>
        </w:rPr>
        <w:sectPr>
          <w:type w:val="continuous"/>
          <w:pgSz w:w="12240" w:h="15840"/>
          <w:pgMar w:top="1360" w:bottom="280" w:left="120" w:right="0"/>
        </w:sectPr>
      </w:pPr>
    </w:p>
    <w:tbl>
      <w:tblPr>
        <w:tblW w:w="0" w:type="auto"/>
        <w:jc w:val="left"/>
        <w:tblInd w:w="652" w:type="dxa"/>
        <w:tblBorders>
          <w:top w:val="single" w:sz="4" w:space="0" w:color="094775"/>
          <w:left w:val="single" w:sz="4" w:space="0" w:color="094775"/>
          <w:bottom w:val="single" w:sz="4" w:space="0" w:color="094775"/>
          <w:right w:val="single" w:sz="4" w:space="0" w:color="094775"/>
          <w:insideH w:val="single" w:sz="4" w:space="0" w:color="094775"/>
          <w:insideV w:val="single" w:sz="4" w:space="0" w:color="094775"/>
        </w:tblBorders>
        <w:tblLayout w:type="fixed"/>
        <w:tblCellMar>
          <w:top w:w="0" w:type="dxa"/>
          <w:left w:w="0" w:type="dxa"/>
          <w:bottom w:w="0" w:type="dxa"/>
          <w:right w:w="0" w:type="dxa"/>
        </w:tblCellMar>
        <w:tblLook w:val="01E0"/>
      </w:tblPr>
      <w:tblGrid>
        <w:gridCol w:w="10714"/>
      </w:tblGrid>
      <w:tr>
        <w:trPr>
          <w:trHeight w:val="394" w:hRule="atLeast"/>
        </w:trPr>
        <w:tc>
          <w:tcPr>
            <w:tcW w:w="10714" w:type="dxa"/>
            <w:tcBorders>
              <w:top w:val="nil"/>
              <w:left w:val="nil"/>
              <w:bottom w:val="nil"/>
              <w:right w:val="nil"/>
            </w:tcBorders>
            <w:shd w:val="clear" w:color="auto" w:fill="094775"/>
          </w:tcPr>
          <w:p>
            <w:pPr>
              <w:pStyle w:val="TableParagraph"/>
              <w:spacing w:before="55"/>
              <w:ind w:left="94"/>
              <w:jc w:val="left"/>
              <w:rPr>
                <w:rFonts w:ascii="Times New Roman"/>
                <w:b/>
                <w:sz w:val="19"/>
              </w:rPr>
            </w:pPr>
            <w:r>
              <w:rPr>
                <w:rFonts w:ascii="Times New Roman"/>
                <w:b/>
                <w:color w:val="FFFFFF"/>
                <w:sz w:val="24"/>
              </w:rPr>
              <w:t>M</w:t>
            </w:r>
            <w:r>
              <w:rPr>
                <w:rFonts w:ascii="Times New Roman"/>
                <w:b/>
                <w:color w:val="FFFFFF"/>
                <w:sz w:val="19"/>
              </w:rPr>
              <w:t>ATERIAL</w:t>
            </w:r>
            <w:r>
              <w:rPr>
                <w:rFonts w:ascii="Times New Roman"/>
                <w:b/>
                <w:color w:val="FFFFFF"/>
                <w:spacing w:val="-1"/>
                <w:sz w:val="19"/>
              </w:rPr>
              <w:t> </w:t>
            </w:r>
            <w:r>
              <w:rPr>
                <w:rFonts w:ascii="Times New Roman"/>
                <w:b/>
                <w:color w:val="FFFFFF"/>
                <w:sz w:val="24"/>
              </w:rPr>
              <w:t>C</w:t>
            </w:r>
            <w:r>
              <w:rPr>
                <w:rFonts w:ascii="Times New Roman"/>
                <w:b/>
                <w:color w:val="FFFFFF"/>
                <w:sz w:val="19"/>
              </w:rPr>
              <w:t>HANGE</w:t>
            </w:r>
            <w:r>
              <w:rPr>
                <w:rFonts w:ascii="Times New Roman"/>
                <w:b/>
                <w:color w:val="FFFFFF"/>
                <w:spacing w:val="-1"/>
                <w:sz w:val="19"/>
              </w:rPr>
              <w:t> </w:t>
            </w:r>
            <w:r>
              <w:rPr>
                <w:rFonts w:ascii="Times New Roman"/>
                <w:b/>
                <w:color w:val="FFFFFF"/>
                <w:sz w:val="24"/>
              </w:rPr>
              <w:t>N</w:t>
            </w:r>
            <w:r>
              <w:rPr>
                <w:rFonts w:ascii="Times New Roman"/>
                <w:b/>
                <w:color w:val="FFFFFF"/>
                <w:sz w:val="19"/>
              </w:rPr>
              <w:t>ARRATIVE</w:t>
            </w:r>
          </w:p>
        </w:tc>
      </w:tr>
      <w:tr>
        <w:trPr>
          <w:trHeight w:val="4195" w:hRule="atLeast"/>
        </w:trPr>
        <w:tc>
          <w:tcPr>
            <w:tcW w:w="10714" w:type="dxa"/>
            <w:tcBorders>
              <w:top w:val="nil"/>
              <w:bottom w:val="single" w:sz="4" w:space="0" w:color="0B2C83"/>
            </w:tcBorders>
          </w:tcPr>
          <w:p>
            <w:pPr>
              <w:pStyle w:val="TableParagraph"/>
              <w:tabs>
                <w:tab w:pos="649" w:val="left" w:leader="none"/>
              </w:tabs>
              <w:spacing w:line="242" w:lineRule="auto" w:before="131"/>
              <w:ind w:left="649" w:right="382" w:hanging="541"/>
              <w:jc w:val="left"/>
              <w:rPr>
                <w:rFonts w:ascii="Times New Roman"/>
                <w:sz w:val="20"/>
              </w:rPr>
            </w:pPr>
            <w:r>
              <w:rPr>
                <w:rFonts w:ascii="Times New Roman"/>
                <w:sz w:val="20"/>
              </w:rPr>
              <w:t>14.</w:t>
              <w:tab/>
            </w:r>
            <w:r>
              <w:rPr>
                <w:rFonts w:ascii="Times New Roman"/>
                <w:i/>
                <w:position w:val="2"/>
                <w:sz w:val="20"/>
              </w:rPr>
              <w:t>Briefly</w:t>
            </w:r>
            <w:r>
              <w:rPr>
                <w:rFonts w:ascii="Times New Roman"/>
                <w:i/>
                <w:spacing w:val="-4"/>
                <w:position w:val="2"/>
                <w:sz w:val="20"/>
              </w:rPr>
              <w:t> </w:t>
            </w:r>
            <w:r>
              <w:rPr>
                <w:rFonts w:ascii="Times New Roman"/>
                <w:position w:val="2"/>
                <w:sz w:val="20"/>
              </w:rPr>
              <w:t>describe</w:t>
            </w:r>
            <w:r>
              <w:rPr>
                <w:rFonts w:ascii="Times New Roman"/>
                <w:spacing w:val="-3"/>
                <w:position w:val="2"/>
                <w:sz w:val="20"/>
              </w:rPr>
              <w:t> </w:t>
            </w:r>
            <w:r>
              <w:rPr>
                <w:rFonts w:ascii="Times New Roman"/>
                <w:position w:val="2"/>
                <w:sz w:val="20"/>
              </w:rPr>
              <w:t>the</w:t>
            </w:r>
            <w:r>
              <w:rPr>
                <w:rFonts w:ascii="Times New Roman"/>
                <w:spacing w:val="-4"/>
                <w:position w:val="2"/>
                <w:sz w:val="20"/>
              </w:rPr>
              <w:t> </w:t>
            </w:r>
            <w:r>
              <w:rPr>
                <w:rFonts w:ascii="Times New Roman"/>
                <w:position w:val="2"/>
                <w:sz w:val="20"/>
              </w:rPr>
              <w:t>nature</w:t>
            </w:r>
            <w:r>
              <w:rPr>
                <w:rFonts w:ascii="Times New Roman"/>
                <w:spacing w:val="-3"/>
                <w:position w:val="2"/>
                <w:sz w:val="20"/>
              </w:rPr>
              <w:t> </w:t>
            </w:r>
            <w:r>
              <w:rPr>
                <w:rFonts w:ascii="Times New Roman"/>
                <w:position w:val="2"/>
                <w:sz w:val="20"/>
              </w:rPr>
              <w:t>and</w:t>
            </w:r>
            <w:r>
              <w:rPr>
                <w:rFonts w:ascii="Times New Roman"/>
                <w:spacing w:val="-4"/>
                <w:position w:val="2"/>
                <w:sz w:val="20"/>
              </w:rPr>
              <w:t> </w:t>
            </w:r>
            <w:r>
              <w:rPr>
                <w:rFonts w:ascii="Times New Roman"/>
                <w:position w:val="2"/>
                <w:sz w:val="20"/>
              </w:rPr>
              <w:t>objectives</w:t>
            </w:r>
            <w:r>
              <w:rPr>
                <w:rFonts w:ascii="Times New Roman"/>
                <w:spacing w:val="-3"/>
                <w:position w:val="2"/>
                <w:sz w:val="20"/>
              </w:rPr>
              <w:t> </w:t>
            </w:r>
            <w:r>
              <w:rPr>
                <w:rFonts w:ascii="Times New Roman"/>
                <w:position w:val="2"/>
                <w:sz w:val="20"/>
              </w:rPr>
              <w:t>of</w:t>
            </w:r>
            <w:r>
              <w:rPr>
                <w:rFonts w:ascii="Times New Roman"/>
                <w:spacing w:val="-3"/>
                <w:position w:val="2"/>
                <w:sz w:val="20"/>
              </w:rPr>
              <w:t> </w:t>
            </w:r>
            <w:r>
              <w:rPr>
                <w:rFonts w:ascii="Times New Roman"/>
                <w:position w:val="2"/>
                <w:sz w:val="20"/>
              </w:rPr>
              <w:t>the</w:t>
            </w:r>
            <w:r>
              <w:rPr>
                <w:rFonts w:ascii="Times New Roman"/>
                <w:spacing w:val="-4"/>
                <w:position w:val="2"/>
                <w:sz w:val="20"/>
              </w:rPr>
              <w:t> </w:t>
            </w:r>
            <w:r>
              <w:rPr>
                <w:rFonts w:ascii="Times New Roman"/>
                <w:position w:val="2"/>
                <w:sz w:val="20"/>
              </w:rPr>
              <w:t>proposed</w:t>
            </w:r>
            <w:r>
              <w:rPr>
                <w:rFonts w:ascii="Times New Roman"/>
                <w:spacing w:val="-3"/>
                <w:position w:val="2"/>
                <w:sz w:val="20"/>
              </w:rPr>
              <w:t> </w:t>
            </w:r>
            <w:r>
              <w:rPr>
                <w:rFonts w:ascii="Times New Roman"/>
                <w:position w:val="2"/>
                <w:sz w:val="20"/>
              </w:rPr>
              <w:t>Material</w:t>
            </w:r>
            <w:r>
              <w:rPr>
                <w:rFonts w:ascii="Times New Roman"/>
                <w:spacing w:val="-4"/>
                <w:position w:val="2"/>
                <w:sz w:val="20"/>
              </w:rPr>
              <w:t> </w:t>
            </w:r>
            <w:r>
              <w:rPr>
                <w:rFonts w:ascii="Times New Roman"/>
                <w:position w:val="2"/>
                <w:sz w:val="20"/>
              </w:rPr>
              <w:t>Change,</w:t>
            </w:r>
            <w:r>
              <w:rPr>
                <w:rFonts w:ascii="Times New Roman"/>
                <w:spacing w:val="-3"/>
                <w:position w:val="2"/>
                <w:sz w:val="20"/>
              </w:rPr>
              <w:t> </w:t>
            </w:r>
            <w:r>
              <w:rPr>
                <w:rFonts w:ascii="Times New Roman"/>
                <w:position w:val="2"/>
                <w:sz w:val="20"/>
              </w:rPr>
              <w:t>including</w:t>
            </w:r>
            <w:r>
              <w:rPr>
                <w:rFonts w:ascii="Times New Roman"/>
                <w:spacing w:val="-4"/>
                <w:position w:val="2"/>
                <w:sz w:val="20"/>
              </w:rPr>
              <w:t> </w:t>
            </w:r>
            <w:r>
              <w:rPr>
                <w:rFonts w:ascii="Times New Roman"/>
                <w:position w:val="2"/>
                <w:sz w:val="20"/>
              </w:rPr>
              <w:t>any</w:t>
            </w:r>
            <w:r>
              <w:rPr>
                <w:rFonts w:ascii="Times New Roman"/>
                <w:spacing w:val="-3"/>
                <w:position w:val="2"/>
                <w:sz w:val="20"/>
              </w:rPr>
              <w:t> </w:t>
            </w:r>
            <w:r>
              <w:rPr>
                <w:rFonts w:ascii="Times New Roman"/>
                <w:position w:val="2"/>
                <w:sz w:val="20"/>
              </w:rPr>
              <w:t>exchange</w:t>
            </w:r>
            <w:r>
              <w:rPr>
                <w:rFonts w:ascii="Times New Roman"/>
                <w:spacing w:val="-3"/>
                <w:position w:val="2"/>
                <w:sz w:val="20"/>
              </w:rPr>
              <w:t> </w:t>
            </w:r>
            <w:r>
              <w:rPr>
                <w:rFonts w:ascii="Times New Roman"/>
                <w:position w:val="2"/>
                <w:sz w:val="20"/>
              </w:rPr>
              <w:t>of</w:t>
            </w:r>
            <w:r>
              <w:rPr>
                <w:rFonts w:ascii="Times New Roman"/>
                <w:spacing w:val="-4"/>
                <w:position w:val="2"/>
                <w:sz w:val="20"/>
              </w:rPr>
              <w:t> </w:t>
            </w:r>
            <w:r>
              <w:rPr>
                <w:rFonts w:ascii="Times New Roman"/>
                <w:position w:val="2"/>
                <w:sz w:val="20"/>
              </w:rPr>
              <w:t>funds</w:t>
            </w:r>
            <w:r>
              <w:rPr>
                <w:rFonts w:ascii="Times New Roman"/>
                <w:spacing w:val="-3"/>
                <w:position w:val="2"/>
                <w:sz w:val="20"/>
              </w:rPr>
              <w:t> </w:t>
            </w:r>
            <w:r>
              <w:rPr>
                <w:rFonts w:ascii="Times New Roman"/>
                <w:position w:val="2"/>
                <w:sz w:val="20"/>
              </w:rPr>
              <w:t>between</w:t>
            </w:r>
            <w:r>
              <w:rPr>
                <w:rFonts w:ascii="Times New Roman"/>
                <w:spacing w:val="-4"/>
                <w:position w:val="2"/>
                <w:sz w:val="20"/>
              </w:rPr>
              <w:t> </w:t>
            </w:r>
            <w:r>
              <w:rPr>
                <w:rFonts w:ascii="Times New Roman"/>
                <w:position w:val="2"/>
                <w:sz w:val="20"/>
              </w:rPr>
              <w:t>the</w:t>
            </w:r>
            <w:r>
              <w:rPr>
                <w:rFonts w:ascii="Times New Roman"/>
                <w:spacing w:val="-47"/>
                <w:position w:val="2"/>
                <w:sz w:val="20"/>
              </w:rPr>
              <w:t> </w:t>
            </w:r>
            <w:r>
              <w:rPr>
                <w:rFonts w:ascii="Times New Roman"/>
                <w:sz w:val="20"/>
              </w:rPr>
              <w:t>parties</w:t>
            </w:r>
            <w:r>
              <w:rPr>
                <w:rFonts w:ascii="Times New Roman"/>
                <w:spacing w:val="-3"/>
                <w:sz w:val="20"/>
              </w:rPr>
              <w:t> </w:t>
            </w:r>
            <w:r>
              <w:rPr>
                <w:rFonts w:ascii="Times New Roman"/>
                <w:sz w:val="20"/>
              </w:rPr>
              <w:t>(such</w:t>
            </w:r>
            <w:r>
              <w:rPr>
                <w:rFonts w:ascii="Times New Roman"/>
                <w:spacing w:val="-3"/>
                <w:sz w:val="20"/>
              </w:rPr>
              <w:t> </w:t>
            </w:r>
            <w:r>
              <w:rPr>
                <w:rFonts w:ascii="Times New Roman"/>
                <w:sz w:val="20"/>
              </w:rPr>
              <w:t>as</w:t>
            </w:r>
            <w:r>
              <w:rPr>
                <w:rFonts w:ascii="Times New Roman"/>
                <w:spacing w:val="-3"/>
                <w:sz w:val="20"/>
              </w:rPr>
              <w:t> </w:t>
            </w:r>
            <w:r>
              <w:rPr>
                <w:rFonts w:ascii="Times New Roman"/>
                <w:sz w:val="20"/>
              </w:rPr>
              <w:t>any</w:t>
            </w:r>
            <w:r>
              <w:rPr>
                <w:rFonts w:ascii="Times New Roman"/>
                <w:spacing w:val="-3"/>
                <w:sz w:val="20"/>
              </w:rPr>
              <w:t> </w:t>
            </w:r>
            <w:r>
              <w:rPr>
                <w:rFonts w:ascii="Times New Roman"/>
                <w:sz w:val="20"/>
              </w:rPr>
              <w:t>arrangement</w:t>
            </w:r>
            <w:r>
              <w:rPr>
                <w:rFonts w:ascii="Times New Roman"/>
                <w:spacing w:val="-3"/>
                <w:sz w:val="20"/>
              </w:rPr>
              <w:t> </w:t>
            </w:r>
            <w:r>
              <w:rPr>
                <w:rFonts w:ascii="Times New Roman"/>
                <w:sz w:val="20"/>
              </w:rPr>
              <w:t>in</w:t>
            </w:r>
            <w:r>
              <w:rPr>
                <w:rFonts w:ascii="Times New Roman"/>
                <w:spacing w:val="-3"/>
                <w:sz w:val="20"/>
              </w:rPr>
              <w:t> </w:t>
            </w:r>
            <w:r>
              <w:rPr>
                <w:rFonts w:ascii="Times New Roman"/>
                <w:sz w:val="20"/>
              </w:rPr>
              <w:t>which</w:t>
            </w:r>
            <w:r>
              <w:rPr>
                <w:rFonts w:ascii="Times New Roman"/>
                <w:spacing w:val="-3"/>
                <w:sz w:val="20"/>
              </w:rPr>
              <w:t> </w:t>
            </w:r>
            <w:r>
              <w:rPr>
                <w:rFonts w:ascii="Times New Roman"/>
                <w:sz w:val="20"/>
              </w:rPr>
              <w:t>one</w:t>
            </w:r>
            <w:r>
              <w:rPr>
                <w:rFonts w:ascii="Times New Roman"/>
                <w:spacing w:val="-3"/>
                <w:sz w:val="20"/>
              </w:rPr>
              <w:t> </w:t>
            </w:r>
            <w:r>
              <w:rPr>
                <w:rFonts w:ascii="Times New Roman"/>
                <w:sz w:val="20"/>
              </w:rPr>
              <w:t>party</w:t>
            </w:r>
            <w:r>
              <w:rPr>
                <w:rFonts w:ascii="Times New Roman"/>
                <w:spacing w:val="-3"/>
                <w:sz w:val="20"/>
              </w:rPr>
              <w:t> </w:t>
            </w:r>
            <w:r>
              <w:rPr>
                <w:rFonts w:ascii="Times New Roman"/>
                <w:sz w:val="20"/>
              </w:rPr>
              <w:t>agrees</w:t>
            </w:r>
            <w:r>
              <w:rPr>
                <w:rFonts w:ascii="Times New Roman"/>
                <w:spacing w:val="-2"/>
                <w:sz w:val="20"/>
              </w:rPr>
              <w:t> </w:t>
            </w:r>
            <w:r>
              <w:rPr>
                <w:rFonts w:ascii="Times New Roman"/>
                <w:sz w:val="20"/>
              </w:rPr>
              <w:t>to</w:t>
            </w:r>
            <w:r>
              <w:rPr>
                <w:rFonts w:ascii="Times New Roman"/>
                <w:spacing w:val="-3"/>
                <w:sz w:val="20"/>
              </w:rPr>
              <w:t> </w:t>
            </w:r>
            <w:r>
              <w:rPr>
                <w:rFonts w:ascii="Times New Roman"/>
                <w:sz w:val="20"/>
              </w:rPr>
              <w:t>furnish</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other</w:t>
            </w:r>
            <w:r>
              <w:rPr>
                <w:rFonts w:ascii="Times New Roman"/>
                <w:spacing w:val="-3"/>
                <w:sz w:val="20"/>
              </w:rPr>
              <w:t> </w:t>
            </w:r>
            <w:r>
              <w:rPr>
                <w:rFonts w:ascii="Times New Roman"/>
                <w:sz w:val="20"/>
              </w:rPr>
              <w:t>party</w:t>
            </w:r>
            <w:r>
              <w:rPr>
                <w:rFonts w:ascii="Times New Roman"/>
                <w:spacing w:val="-3"/>
                <w:sz w:val="20"/>
              </w:rPr>
              <w:t> </w:t>
            </w:r>
            <w:r>
              <w:rPr>
                <w:rFonts w:ascii="Times New Roman"/>
                <w:sz w:val="20"/>
              </w:rPr>
              <w:t>with</w:t>
            </w:r>
            <w:r>
              <w:rPr>
                <w:rFonts w:ascii="Times New Roman"/>
                <w:spacing w:val="-3"/>
                <w:sz w:val="20"/>
              </w:rPr>
              <w:t> </w:t>
            </w:r>
            <w:r>
              <w:rPr>
                <w:rFonts w:ascii="Times New Roman"/>
                <w:sz w:val="20"/>
              </w:rPr>
              <w:t>a</w:t>
            </w:r>
            <w:r>
              <w:rPr>
                <w:rFonts w:ascii="Times New Roman"/>
                <w:spacing w:val="-3"/>
                <w:sz w:val="20"/>
              </w:rPr>
              <w:t> </w:t>
            </w:r>
            <w:r>
              <w:rPr>
                <w:rFonts w:ascii="Times New Roman"/>
                <w:sz w:val="20"/>
              </w:rPr>
              <w:t>discount,</w:t>
            </w:r>
            <w:r>
              <w:rPr>
                <w:rFonts w:ascii="Times New Roman"/>
                <w:spacing w:val="-3"/>
                <w:sz w:val="20"/>
              </w:rPr>
              <w:t> </w:t>
            </w:r>
            <w:r>
              <w:rPr>
                <w:rFonts w:ascii="Times New Roman"/>
                <w:sz w:val="20"/>
              </w:rPr>
              <w:t>rebate,</w:t>
            </w:r>
            <w:r>
              <w:rPr>
                <w:rFonts w:ascii="Times New Roman"/>
                <w:spacing w:val="-3"/>
                <w:sz w:val="20"/>
              </w:rPr>
              <w:t> </w:t>
            </w:r>
            <w:r>
              <w:rPr>
                <w:rFonts w:ascii="Times New Roman"/>
                <w:sz w:val="20"/>
              </w:rPr>
              <w:t>or</w:t>
            </w:r>
            <w:r>
              <w:rPr>
                <w:rFonts w:ascii="Times New Roman"/>
                <w:spacing w:val="-2"/>
                <w:sz w:val="20"/>
              </w:rPr>
              <w:t> </w:t>
            </w:r>
            <w:r>
              <w:rPr>
                <w:rFonts w:ascii="Times New Roman"/>
                <w:sz w:val="20"/>
              </w:rPr>
              <w:t>any</w:t>
            </w:r>
            <w:r>
              <w:rPr>
                <w:rFonts w:ascii="Times New Roman"/>
                <w:spacing w:val="-3"/>
                <w:sz w:val="20"/>
              </w:rPr>
              <w:t> </w:t>
            </w:r>
            <w:r>
              <w:rPr>
                <w:rFonts w:ascii="Times New Roman"/>
                <w:sz w:val="20"/>
              </w:rPr>
              <w:t>other</w:t>
            </w:r>
            <w:r>
              <w:rPr>
                <w:rFonts w:ascii="Times New Roman"/>
                <w:spacing w:val="-47"/>
                <w:sz w:val="20"/>
              </w:rPr>
              <w:t> </w:t>
            </w:r>
            <w:r>
              <w:rPr>
                <w:rFonts w:ascii="Times New Roman"/>
                <w:sz w:val="20"/>
              </w:rPr>
              <w:t>type of refund or remuneration in exchange for, or in any way related to, the provision of Health Care Services) and</w:t>
            </w:r>
            <w:r>
              <w:rPr>
                <w:rFonts w:ascii="Times New Roman"/>
                <w:spacing w:val="1"/>
                <w:sz w:val="20"/>
              </w:rPr>
              <w:t> </w:t>
            </w:r>
            <w:r>
              <w:rPr>
                <w:rFonts w:ascii="Times New Roman"/>
                <w:sz w:val="20"/>
              </w:rPr>
              <w:t>whether</w:t>
            </w:r>
            <w:r>
              <w:rPr>
                <w:rFonts w:ascii="Times New Roman"/>
                <w:spacing w:val="-3"/>
                <w:sz w:val="20"/>
              </w:rPr>
              <w:t> </w:t>
            </w:r>
            <w:r>
              <w:rPr>
                <w:rFonts w:ascii="Times New Roman"/>
                <w:sz w:val="20"/>
              </w:rPr>
              <w:t>any</w:t>
            </w:r>
            <w:r>
              <w:rPr>
                <w:rFonts w:ascii="Times New Roman"/>
                <w:spacing w:val="-3"/>
                <w:sz w:val="20"/>
              </w:rPr>
              <w:t> </w:t>
            </w:r>
            <w:r>
              <w:rPr>
                <w:rFonts w:ascii="Times New Roman"/>
                <w:sz w:val="20"/>
              </w:rPr>
              <w:t>changes</w:t>
            </w:r>
            <w:r>
              <w:rPr>
                <w:rFonts w:ascii="Times New Roman"/>
                <w:spacing w:val="-3"/>
                <w:sz w:val="20"/>
              </w:rPr>
              <w:t> </w:t>
            </w:r>
            <w:r>
              <w:rPr>
                <w:rFonts w:ascii="Times New Roman"/>
                <w:sz w:val="20"/>
              </w:rPr>
              <w:t>in</w:t>
            </w:r>
            <w:r>
              <w:rPr>
                <w:rFonts w:ascii="Times New Roman"/>
                <w:spacing w:val="-3"/>
                <w:sz w:val="20"/>
              </w:rPr>
              <w:t> </w:t>
            </w:r>
            <w:r>
              <w:rPr>
                <w:rFonts w:ascii="Times New Roman"/>
                <w:sz w:val="20"/>
              </w:rPr>
              <w:t>Health</w:t>
            </w:r>
            <w:r>
              <w:rPr>
                <w:rFonts w:ascii="Times New Roman"/>
                <w:spacing w:val="-3"/>
                <w:sz w:val="20"/>
              </w:rPr>
              <w:t> </w:t>
            </w:r>
            <w:r>
              <w:rPr>
                <w:rFonts w:ascii="Times New Roman"/>
                <w:sz w:val="20"/>
              </w:rPr>
              <w:t>Care</w:t>
            </w:r>
            <w:r>
              <w:rPr>
                <w:rFonts w:ascii="Times New Roman"/>
                <w:spacing w:val="-3"/>
                <w:sz w:val="20"/>
              </w:rPr>
              <w:t> </w:t>
            </w:r>
            <w:r>
              <w:rPr>
                <w:rFonts w:ascii="Times New Roman"/>
                <w:sz w:val="20"/>
              </w:rPr>
              <w:t>Services</w:t>
            </w:r>
            <w:r>
              <w:rPr>
                <w:rFonts w:ascii="Times New Roman"/>
                <w:spacing w:val="-3"/>
                <w:sz w:val="20"/>
              </w:rPr>
              <w:t> </w:t>
            </w:r>
            <w:r>
              <w:rPr>
                <w:rFonts w:ascii="Times New Roman"/>
                <w:sz w:val="20"/>
              </w:rPr>
              <w:t>are</w:t>
            </w:r>
            <w:r>
              <w:rPr>
                <w:rFonts w:ascii="Times New Roman"/>
                <w:spacing w:val="-3"/>
                <w:sz w:val="20"/>
              </w:rPr>
              <w:t> </w:t>
            </w:r>
            <w:r>
              <w:rPr>
                <w:rFonts w:ascii="Times New Roman"/>
                <w:sz w:val="20"/>
              </w:rPr>
              <w:t>anticipated</w:t>
            </w:r>
            <w:r>
              <w:rPr>
                <w:rFonts w:ascii="Times New Roman"/>
                <w:spacing w:val="-2"/>
                <w:sz w:val="20"/>
              </w:rPr>
              <w:t> </w:t>
            </w:r>
            <w:r>
              <w:rPr>
                <w:rFonts w:ascii="Times New Roman"/>
                <w:sz w:val="20"/>
              </w:rPr>
              <w:t>in</w:t>
            </w:r>
            <w:r>
              <w:rPr>
                <w:rFonts w:ascii="Times New Roman"/>
                <w:spacing w:val="-3"/>
                <w:sz w:val="20"/>
              </w:rPr>
              <w:t> </w:t>
            </w:r>
            <w:r>
              <w:rPr>
                <w:rFonts w:ascii="Times New Roman"/>
                <w:sz w:val="20"/>
              </w:rPr>
              <w:t>connection</w:t>
            </w:r>
            <w:r>
              <w:rPr>
                <w:rFonts w:ascii="Times New Roman"/>
                <w:spacing w:val="-3"/>
                <w:sz w:val="20"/>
              </w:rPr>
              <w:t> </w:t>
            </w:r>
            <w:r>
              <w:rPr>
                <w:rFonts w:ascii="Times New Roman"/>
                <w:sz w:val="20"/>
              </w:rPr>
              <w:t>with</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proposed</w:t>
            </w:r>
            <w:r>
              <w:rPr>
                <w:rFonts w:ascii="Times New Roman"/>
                <w:spacing w:val="-3"/>
                <w:sz w:val="20"/>
              </w:rPr>
              <w:t> </w:t>
            </w:r>
            <w:r>
              <w:rPr>
                <w:rFonts w:ascii="Times New Roman"/>
                <w:sz w:val="20"/>
              </w:rPr>
              <w:t>Material</w:t>
            </w:r>
            <w:r>
              <w:rPr>
                <w:rFonts w:ascii="Times New Roman"/>
                <w:spacing w:val="-3"/>
                <w:sz w:val="20"/>
              </w:rPr>
              <w:t> </w:t>
            </w:r>
            <w:r>
              <w:rPr>
                <w:rFonts w:ascii="Times New Roman"/>
                <w:sz w:val="20"/>
              </w:rPr>
              <w:t>Change:</w:t>
            </w:r>
          </w:p>
          <w:p>
            <w:pPr>
              <w:pStyle w:val="TableParagraph"/>
              <w:spacing w:line="208" w:lineRule="auto" w:before="43"/>
              <w:ind w:left="74" w:right="43"/>
              <w:jc w:val="left"/>
              <w:rPr>
                <w:sz w:val="10"/>
              </w:rPr>
            </w:pPr>
            <w:r>
              <w:rPr>
                <w:sz w:val="10"/>
              </w:rPr>
              <w:t>UMass Memorial Health Care, Inc. (“UMMHC”), is a Massachusetts nonprofit corporation that owns and operates an integrated health care system comprised of a network of hospitals and other service providers that serve residents of</w:t>
            </w:r>
            <w:r>
              <w:rPr>
                <w:spacing w:val="1"/>
                <w:sz w:val="10"/>
              </w:rPr>
              <w:t> </w:t>
            </w:r>
            <w:r>
              <w:rPr>
                <w:sz w:val="10"/>
              </w:rPr>
              <w:t>Central Massachusetts. UMMHC is the sole corporate member of UMass Memorial Community Hospitals, Inc. (“UMMCH”) and certain other affiliates. The proposed material change involves the affiliation of HHCS with UMMHC, pursuant to</w:t>
            </w:r>
            <w:r>
              <w:rPr>
                <w:spacing w:val="-25"/>
                <w:sz w:val="10"/>
              </w:rPr>
              <w:t> </w:t>
            </w:r>
            <w:r>
              <w:rPr>
                <w:sz w:val="10"/>
              </w:rPr>
              <w:t>which UMMCH will become the sole corporate member of HHCS.</w:t>
            </w:r>
            <w:r>
              <w:rPr>
                <w:spacing w:val="1"/>
                <w:sz w:val="10"/>
              </w:rPr>
              <w:t> </w:t>
            </w:r>
            <w:r>
              <w:rPr>
                <w:sz w:val="10"/>
              </w:rPr>
              <w:t>UMMHC will then become the “ultimate parent” of HHCS.</w:t>
            </w:r>
            <w:r>
              <w:rPr>
                <w:spacing w:val="27"/>
                <w:sz w:val="10"/>
              </w:rPr>
              <w:t> </w:t>
            </w:r>
            <w:r>
              <w:rPr>
                <w:sz w:val="10"/>
              </w:rPr>
              <w:t>HHCS and UMMHC believe that the proposed corporate affiliation (the “Project”) will allow the parties to further</w:t>
            </w:r>
            <w:r>
              <w:rPr>
                <w:spacing w:val="1"/>
                <w:sz w:val="10"/>
              </w:rPr>
              <w:t> </w:t>
            </w:r>
            <w:r>
              <w:rPr>
                <w:sz w:val="10"/>
              </w:rPr>
              <w:t>their common nonprofit mission of promoting the health of the communities they serve, and will enhance HMH’s ability to maintain its status as a high quality, financially secure community hospital, which will allow it to continue to meet and</w:t>
            </w:r>
            <w:r>
              <w:rPr>
                <w:spacing w:val="1"/>
                <w:sz w:val="10"/>
              </w:rPr>
              <w:t> </w:t>
            </w:r>
            <w:r>
              <w:rPr>
                <w:sz w:val="10"/>
              </w:rPr>
              <w:t>better</w:t>
            </w:r>
            <w:r>
              <w:rPr>
                <w:spacing w:val="-2"/>
                <w:sz w:val="10"/>
              </w:rPr>
              <w:t> </w:t>
            </w:r>
            <w:r>
              <w:rPr>
                <w:sz w:val="10"/>
              </w:rPr>
              <w:t>respond to the health</w:t>
            </w:r>
            <w:r>
              <w:rPr>
                <w:spacing w:val="-1"/>
                <w:sz w:val="10"/>
              </w:rPr>
              <w:t> </w:t>
            </w:r>
            <w:r>
              <w:rPr>
                <w:sz w:val="10"/>
              </w:rPr>
              <w:t>care needs</w:t>
            </w:r>
            <w:r>
              <w:rPr>
                <w:spacing w:val="-1"/>
                <w:sz w:val="10"/>
              </w:rPr>
              <w:t> </w:t>
            </w:r>
            <w:r>
              <w:rPr>
                <w:sz w:val="10"/>
              </w:rPr>
              <w:t>of</w:t>
            </w:r>
            <w:r>
              <w:rPr>
                <w:spacing w:val="-2"/>
                <w:sz w:val="10"/>
              </w:rPr>
              <w:t> </w:t>
            </w:r>
            <w:r>
              <w:rPr>
                <w:sz w:val="10"/>
              </w:rPr>
              <w:t>patients</w:t>
            </w:r>
            <w:r>
              <w:rPr>
                <w:spacing w:val="-1"/>
                <w:sz w:val="10"/>
              </w:rPr>
              <w:t> </w:t>
            </w:r>
            <w:r>
              <w:rPr>
                <w:sz w:val="10"/>
              </w:rPr>
              <w:t>and</w:t>
            </w:r>
            <w:r>
              <w:rPr>
                <w:spacing w:val="-1"/>
                <w:sz w:val="10"/>
              </w:rPr>
              <w:t> </w:t>
            </w:r>
            <w:r>
              <w:rPr>
                <w:sz w:val="10"/>
              </w:rPr>
              <w:t>the communities in</w:t>
            </w:r>
            <w:r>
              <w:rPr>
                <w:spacing w:val="-1"/>
                <w:sz w:val="10"/>
              </w:rPr>
              <w:t> </w:t>
            </w:r>
            <w:r>
              <w:rPr>
                <w:sz w:val="10"/>
              </w:rPr>
              <w:t>its</w:t>
            </w:r>
            <w:r>
              <w:rPr>
                <w:spacing w:val="-1"/>
                <w:sz w:val="10"/>
              </w:rPr>
              <w:t> </w:t>
            </w:r>
            <w:r>
              <w:rPr>
                <w:sz w:val="10"/>
              </w:rPr>
              <w:t>service area</w:t>
            </w:r>
            <w:r>
              <w:rPr>
                <w:spacing w:val="-2"/>
                <w:sz w:val="10"/>
              </w:rPr>
              <w:t> </w:t>
            </w:r>
            <w:r>
              <w:rPr>
                <w:sz w:val="10"/>
              </w:rPr>
              <w:t>through the following:</w:t>
            </w:r>
          </w:p>
          <w:p>
            <w:pPr>
              <w:pStyle w:val="TableParagraph"/>
              <w:numPr>
                <w:ilvl w:val="0"/>
                <w:numId w:val="22"/>
              </w:numPr>
              <w:tabs>
                <w:tab w:pos="138" w:val="left" w:leader="none"/>
              </w:tabs>
              <w:spacing w:line="107" w:lineRule="exact" w:before="87" w:after="0"/>
              <w:ind w:left="137" w:right="0" w:hanging="64"/>
              <w:jc w:val="left"/>
              <w:rPr>
                <w:sz w:val="10"/>
              </w:rPr>
            </w:pPr>
            <w:r>
              <w:rPr>
                <w:sz w:val="10"/>
              </w:rPr>
              <w:t>Permitting</w:t>
            </w:r>
            <w:r>
              <w:rPr>
                <w:spacing w:val="-3"/>
                <w:sz w:val="10"/>
              </w:rPr>
              <w:t> </w:t>
            </w:r>
            <w:r>
              <w:rPr>
                <w:sz w:val="10"/>
              </w:rPr>
              <w:t>HHCS</w:t>
            </w:r>
            <w:r>
              <w:rPr>
                <w:spacing w:val="-4"/>
                <w:sz w:val="10"/>
              </w:rPr>
              <w:t> </w:t>
            </w:r>
            <w:r>
              <w:rPr>
                <w:sz w:val="10"/>
              </w:rPr>
              <w:t>to</w:t>
            </w:r>
            <w:r>
              <w:rPr>
                <w:spacing w:val="-3"/>
                <w:sz w:val="10"/>
              </w:rPr>
              <w:t> </w:t>
            </w:r>
            <w:r>
              <w:rPr>
                <w:sz w:val="10"/>
              </w:rPr>
              <w:t>have</w:t>
            </w:r>
            <w:r>
              <w:rPr>
                <w:spacing w:val="-4"/>
                <w:sz w:val="10"/>
              </w:rPr>
              <w:t> </w:t>
            </w:r>
            <w:r>
              <w:rPr>
                <w:sz w:val="10"/>
              </w:rPr>
              <w:t>greater</w:t>
            </w:r>
            <w:r>
              <w:rPr>
                <w:spacing w:val="-4"/>
                <w:sz w:val="10"/>
              </w:rPr>
              <w:t> </w:t>
            </w:r>
            <w:r>
              <w:rPr>
                <w:sz w:val="10"/>
              </w:rPr>
              <w:t>access</w:t>
            </w:r>
            <w:r>
              <w:rPr>
                <w:spacing w:val="-4"/>
                <w:sz w:val="10"/>
              </w:rPr>
              <w:t> </w:t>
            </w:r>
            <w:r>
              <w:rPr>
                <w:sz w:val="10"/>
              </w:rPr>
              <w:t>to</w:t>
            </w:r>
            <w:r>
              <w:rPr>
                <w:spacing w:val="-3"/>
                <w:sz w:val="10"/>
              </w:rPr>
              <w:t> </w:t>
            </w:r>
            <w:r>
              <w:rPr>
                <w:sz w:val="10"/>
              </w:rPr>
              <w:t>capital</w:t>
            </w:r>
            <w:r>
              <w:rPr>
                <w:spacing w:val="-3"/>
                <w:sz w:val="10"/>
              </w:rPr>
              <w:t> </w:t>
            </w:r>
            <w:r>
              <w:rPr>
                <w:sz w:val="10"/>
              </w:rPr>
              <w:t>for</w:t>
            </w:r>
            <w:r>
              <w:rPr>
                <w:spacing w:val="-3"/>
                <w:sz w:val="10"/>
              </w:rPr>
              <w:t> </w:t>
            </w:r>
            <w:r>
              <w:rPr>
                <w:sz w:val="10"/>
              </w:rPr>
              <w:t>service,</w:t>
            </w:r>
            <w:r>
              <w:rPr>
                <w:spacing w:val="-3"/>
                <w:sz w:val="10"/>
              </w:rPr>
              <w:t> </w:t>
            </w:r>
            <w:r>
              <w:rPr>
                <w:sz w:val="10"/>
              </w:rPr>
              <w:t>equipment,</w:t>
            </w:r>
            <w:r>
              <w:rPr>
                <w:spacing w:val="-3"/>
                <w:sz w:val="10"/>
              </w:rPr>
              <w:t> </w:t>
            </w:r>
            <w:r>
              <w:rPr>
                <w:sz w:val="10"/>
              </w:rPr>
              <w:t>and</w:t>
            </w:r>
            <w:r>
              <w:rPr>
                <w:spacing w:val="-4"/>
                <w:sz w:val="10"/>
              </w:rPr>
              <w:t> </w:t>
            </w:r>
            <w:r>
              <w:rPr>
                <w:sz w:val="10"/>
              </w:rPr>
              <w:t>physical</w:t>
            </w:r>
            <w:r>
              <w:rPr>
                <w:spacing w:val="-4"/>
                <w:sz w:val="10"/>
              </w:rPr>
              <w:t> </w:t>
            </w:r>
            <w:r>
              <w:rPr>
                <w:sz w:val="10"/>
              </w:rPr>
              <w:t>plant</w:t>
            </w:r>
            <w:r>
              <w:rPr>
                <w:spacing w:val="-4"/>
                <w:sz w:val="10"/>
              </w:rPr>
              <w:t> </w:t>
            </w:r>
            <w:r>
              <w:rPr>
                <w:sz w:val="10"/>
              </w:rPr>
              <w:t>improvements</w:t>
            </w:r>
          </w:p>
          <w:p>
            <w:pPr>
              <w:pStyle w:val="TableParagraph"/>
              <w:numPr>
                <w:ilvl w:val="0"/>
                <w:numId w:val="22"/>
              </w:numPr>
              <w:tabs>
                <w:tab w:pos="138" w:val="left" w:leader="none"/>
              </w:tabs>
              <w:spacing w:line="100" w:lineRule="exact" w:before="0" w:after="0"/>
              <w:ind w:left="137" w:right="0" w:hanging="64"/>
              <w:jc w:val="left"/>
              <w:rPr>
                <w:sz w:val="10"/>
              </w:rPr>
            </w:pPr>
            <w:r>
              <w:rPr>
                <w:sz w:val="10"/>
              </w:rPr>
              <w:t>Enabling</w:t>
            </w:r>
            <w:r>
              <w:rPr>
                <w:spacing w:val="-3"/>
                <w:sz w:val="10"/>
              </w:rPr>
              <w:t> </w:t>
            </w:r>
            <w:r>
              <w:rPr>
                <w:sz w:val="10"/>
              </w:rPr>
              <w:t>HHCS</w:t>
            </w:r>
            <w:r>
              <w:rPr>
                <w:spacing w:val="-4"/>
                <w:sz w:val="10"/>
              </w:rPr>
              <w:t> </w:t>
            </w:r>
            <w:r>
              <w:rPr>
                <w:sz w:val="10"/>
              </w:rPr>
              <w:t>to</w:t>
            </w:r>
            <w:r>
              <w:rPr>
                <w:spacing w:val="-3"/>
                <w:sz w:val="10"/>
              </w:rPr>
              <w:t> </w:t>
            </w:r>
            <w:r>
              <w:rPr>
                <w:sz w:val="10"/>
              </w:rPr>
              <w:t>obtain</w:t>
            </w:r>
            <w:r>
              <w:rPr>
                <w:spacing w:val="-4"/>
                <w:sz w:val="10"/>
              </w:rPr>
              <w:t> </w:t>
            </w:r>
            <w:r>
              <w:rPr>
                <w:sz w:val="10"/>
              </w:rPr>
              <w:t>more</w:t>
            </w:r>
            <w:r>
              <w:rPr>
                <w:spacing w:val="-3"/>
                <w:sz w:val="10"/>
              </w:rPr>
              <w:t> </w:t>
            </w:r>
            <w:r>
              <w:rPr>
                <w:sz w:val="10"/>
              </w:rPr>
              <w:t>advanced</w:t>
            </w:r>
            <w:r>
              <w:rPr>
                <w:spacing w:val="-4"/>
                <w:sz w:val="10"/>
              </w:rPr>
              <w:t> </w:t>
            </w:r>
            <w:r>
              <w:rPr>
                <w:sz w:val="10"/>
              </w:rPr>
              <w:t>health</w:t>
            </w:r>
            <w:r>
              <w:rPr>
                <w:spacing w:val="-3"/>
                <w:sz w:val="10"/>
              </w:rPr>
              <w:t> </w:t>
            </w:r>
            <w:r>
              <w:rPr>
                <w:sz w:val="10"/>
              </w:rPr>
              <w:t>information</w:t>
            </w:r>
            <w:r>
              <w:rPr>
                <w:spacing w:val="-4"/>
                <w:sz w:val="10"/>
              </w:rPr>
              <w:t> </w:t>
            </w:r>
            <w:r>
              <w:rPr>
                <w:sz w:val="10"/>
              </w:rPr>
              <w:t>technology</w:t>
            </w:r>
            <w:r>
              <w:rPr>
                <w:spacing w:val="-3"/>
                <w:sz w:val="10"/>
              </w:rPr>
              <w:t> </w:t>
            </w:r>
            <w:r>
              <w:rPr>
                <w:sz w:val="10"/>
              </w:rPr>
              <w:t>that</w:t>
            </w:r>
            <w:r>
              <w:rPr>
                <w:spacing w:val="-3"/>
                <w:sz w:val="10"/>
              </w:rPr>
              <w:t> </w:t>
            </w:r>
            <w:r>
              <w:rPr>
                <w:sz w:val="10"/>
              </w:rPr>
              <w:t>will</w:t>
            </w:r>
            <w:r>
              <w:rPr>
                <w:spacing w:val="-4"/>
                <w:sz w:val="10"/>
              </w:rPr>
              <w:t> </w:t>
            </w:r>
            <w:r>
              <w:rPr>
                <w:sz w:val="10"/>
              </w:rPr>
              <w:t>enhance</w:t>
            </w:r>
            <w:r>
              <w:rPr>
                <w:spacing w:val="-4"/>
                <w:sz w:val="10"/>
              </w:rPr>
              <w:t> </w:t>
            </w:r>
            <w:r>
              <w:rPr>
                <w:sz w:val="10"/>
              </w:rPr>
              <w:t>and</w:t>
            </w:r>
            <w:r>
              <w:rPr>
                <w:spacing w:val="-3"/>
                <w:sz w:val="10"/>
              </w:rPr>
              <w:t> </w:t>
            </w:r>
            <w:r>
              <w:rPr>
                <w:sz w:val="10"/>
              </w:rPr>
              <w:t>expand</w:t>
            </w:r>
            <w:r>
              <w:rPr>
                <w:spacing w:val="-4"/>
                <w:sz w:val="10"/>
              </w:rPr>
              <w:t> </w:t>
            </w:r>
            <w:r>
              <w:rPr>
                <w:sz w:val="10"/>
              </w:rPr>
              <w:t>the</w:t>
            </w:r>
            <w:r>
              <w:rPr>
                <w:spacing w:val="-3"/>
                <w:sz w:val="10"/>
              </w:rPr>
              <w:t> </w:t>
            </w:r>
            <w:r>
              <w:rPr>
                <w:sz w:val="10"/>
              </w:rPr>
              <w:t>use</w:t>
            </w:r>
            <w:r>
              <w:rPr>
                <w:spacing w:val="-4"/>
                <w:sz w:val="10"/>
              </w:rPr>
              <w:t> </w:t>
            </w:r>
            <w:r>
              <w:rPr>
                <w:sz w:val="10"/>
              </w:rPr>
              <w:t>of</w:t>
            </w:r>
            <w:r>
              <w:rPr>
                <w:spacing w:val="-4"/>
                <w:sz w:val="10"/>
              </w:rPr>
              <w:t> </w:t>
            </w:r>
            <w:r>
              <w:rPr>
                <w:sz w:val="10"/>
              </w:rPr>
              <w:t>health</w:t>
            </w:r>
            <w:r>
              <w:rPr>
                <w:spacing w:val="-4"/>
                <w:sz w:val="10"/>
              </w:rPr>
              <w:t> </w:t>
            </w:r>
            <w:r>
              <w:rPr>
                <w:sz w:val="10"/>
              </w:rPr>
              <w:t>data</w:t>
            </w:r>
            <w:r>
              <w:rPr>
                <w:spacing w:val="-3"/>
                <w:sz w:val="10"/>
              </w:rPr>
              <w:t> </w:t>
            </w:r>
            <w:r>
              <w:rPr>
                <w:sz w:val="10"/>
              </w:rPr>
              <w:t>for</w:t>
            </w:r>
            <w:r>
              <w:rPr>
                <w:spacing w:val="-3"/>
                <w:sz w:val="10"/>
              </w:rPr>
              <w:t> </w:t>
            </w:r>
            <w:r>
              <w:rPr>
                <w:sz w:val="10"/>
              </w:rPr>
              <w:t>accountable</w:t>
            </w:r>
            <w:r>
              <w:rPr>
                <w:spacing w:val="-4"/>
                <w:sz w:val="10"/>
              </w:rPr>
              <w:t> </w:t>
            </w:r>
            <w:r>
              <w:rPr>
                <w:sz w:val="10"/>
              </w:rPr>
              <w:t>care</w:t>
            </w:r>
            <w:r>
              <w:rPr>
                <w:spacing w:val="-3"/>
                <w:sz w:val="10"/>
              </w:rPr>
              <w:t> </w:t>
            </w:r>
            <w:r>
              <w:rPr>
                <w:sz w:val="10"/>
              </w:rPr>
              <w:t>and</w:t>
            </w:r>
            <w:r>
              <w:rPr>
                <w:spacing w:val="-4"/>
                <w:sz w:val="10"/>
              </w:rPr>
              <w:t> </w:t>
            </w:r>
            <w:r>
              <w:rPr>
                <w:sz w:val="10"/>
              </w:rPr>
              <w:t>other</w:t>
            </w:r>
            <w:r>
              <w:rPr>
                <w:spacing w:val="-4"/>
                <w:sz w:val="10"/>
              </w:rPr>
              <w:t> </w:t>
            </w:r>
            <w:r>
              <w:rPr>
                <w:sz w:val="10"/>
              </w:rPr>
              <w:t>value-based</w:t>
            </w:r>
            <w:r>
              <w:rPr>
                <w:spacing w:val="-2"/>
                <w:sz w:val="10"/>
              </w:rPr>
              <w:t> </w:t>
            </w:r>
            <w:r>
              <w:rPr>
                <w:sz w:val="10"/>
              </w:rPr>
              <w:t>population</w:t>
            </w:r>
            <w:r>
              <w:rPr>
                <w:spacing w:val="-4"/>
                <w:sz w:val="10"/>
              </w:rPr>
              <w:t> </w:t>
            </w:r>
            <w:r>
              <w:rPr>
                <w:sz w:val="10"/>
              </w:rPr>
              <w:t>health</w:t>
            </w:r>
            <w:r>
              <w:rPr>
                <w:spacing w:val="-4"/>
                <w:sz w:val="10"/>
              </w:rPr>
              <w:t> </w:t>
            </w:r>
            <w:r>
              <w:rPr>
                <w:sz w:val="10"/>
              </w:rPr>
              <w:t>management</w:t>
            </w:r>
          </w:p>
          <w:p>
            <w:pPr>
              <w:pStyle w:val="TableParagraph"/>
              <w:numPr>
                <w:ilvl w:val="0"/>
                <w:numId w:val="22"/>
              </w:numPr>
              <w:tabs>
                <w:tab w:pos="138" w:val="left" w:leader="none"/>
              </w:tabs>
              <w:spacing w:line="208" w:lineRule="auto" w:before="5" w:after="0"/>
              <w:ind w:left="102" w:right="273" w:hanging="28"/>
              <w:jc w:val="left"/>
              <w:rPr>
                <w:sz w:val="10"/>
              </w:rPr>
            </w:pPr>
            <w:r>
              <w:rPr>
                <w:sz w:val="10"/>
              </w:rPr>
              <w:t>Strengthening</w:t>
            </w:r>
            <w:r>
              <w:rPr>
                <w:spacing w:val="-2"/>
                <w:sz w:val="10"/>
              </w:rPr>
              <w:t> </w:t>
            </w:r>
            <w:r>
              <w:rPr>
                <w:sz w:val="10"/>
              </w:rPr>
              <w:t>HHCS’</w:t>
            </w:r>
            <w:r>
              <w:rPr>
                <w:spacing w:val="-3"/>
                <w:sz w:val="10"/>
              </w:rPr>
              <w:t> </w:t>
            </w:r>
            <w:r>
              <w:rPr>
                <w:sz w:val="10"/>
              </w:rPr>
              <w:t>ability</w:t>
            </w:r>
            <w:r>
              <w:rPr>
                <w:spacing w:val="-3"/>
                <w:sz w:val="10"/>
              </w:rPr>
              <w:t> </w:t>
            </w:r>
            <w:r>
              <w:rPr>
                <w:sz w:val="10"/>
              </w:rPr>
              <w:t>to</w:t>
            </w:r>
            <w:r>
              <w:rPr>
                <w:spacing w:val="-1"/>
                <w:sz w:val="10"/>
              </w:rPr>
              <w:t> </w:t>
            </w:r>
            <w:r>
              <w:rPr>
                <w:sz w:val="10"/>
              </w:rPr>
              <w:t>recruit</w:t>
            </w:r>
            <w:r>
              <w:rPr>
                <w:spacing w:val="-2"/>
                <w:sz w:val="10"/>
              </w:rPr>
              <w:t> </w:t>
            </w:r>
            <w:r>
              <w:rPr>
                <w:sz w:val="10"/>
              </w:rPr>
              <w:t>physicians</w:t>
            </w:r>
            <w:r>
              <w:rPr>
                <w:spacing w:val="-3"/>
                <w:sz w:val="10"/>
              </w:rPr>
              <w:t> </w:t>
            </w:r>
            <w:r>
              <w:rPr>
                <w:sz w:val="10"/>
              </w:rPr>
              <w:t>and</w:t>
            </w:r>
            <w:r>
              <w:rPr>
                <w:spacing w:val="-3"/>
                <w:sz w:val="10"/>
              </w:rPr>
              <w:t> </w:t>
            </w:r>
            <w:r>
              <w:rPr>
                <w:sz w:val="10"/>
              </w:rPr>
              <w:t>other</w:t>
            </w:r>
            <w:r>
              <w:rPr>
                <w:spacing w:val="-2"/>
                <w:sz w:val="10"/>
              </w:rPr>
              <w:t> </w:t>
            </w:r>
            <w:r>
              <w:rPr>
                <w:sz w:val="10"/>
              </w:rPr>
              <w:t>licensed</w:t>
            </w:r>
            <w:r>
              <w:rPr>
                <w:spacing w:val="-3"/>
                <w:sz w:val="10"/>
              </w:rPr>
              <w:t> </w:t>
            </w:r>
            <w:r>
              <w:rPr>
                <w:sz w:val="10"/>
              </w:rPr>
              <w:t>professionals</w:t>
            </w:r>
            <w:r>
              <w:rPr>
                <w:spacing w:val="-3"/>
                <w:sz w:val="10"/>
              </w:rPr>
              <w:t> </w:t>
            </w:r>
            <w:r>
              <w:rPr>
                <w:sz w:val="10"/>
              </w:rPr>
              <w:t>to</w:t>
            </w:r>
            <w:r>
              <w:rPr>
                <w:spacing w:val="-1"/>
                <w:sz w:val="10"/>
              </w:rPr>
              <w:t> </w:t>
            </w:r>
            <w:r>
              <w:rPr>
                <w:sz w:val="10"/>
              </w:rPr>
              <w:t>the</w:t>
            </w:r>
            <w:r>
              <w:rPr>
                <w:spacing w:val="-2"/>
                <w:sz w:val="10"/>
              </w:rPr>
              <w:t> </w:t>
            </w:r>
            <w:r>
              <w:rPr>
                <w:sz w:val="10"/>
              </w:rPr>
              <w:t>Harrington</w:t>
            </w:r>
            <w:r>
              <w:rPr>
                <w:spacing w:val="-3"/>
                <w:sz w:val="10"/>
              </w:rPr>
              <w:t> </w:t>
            </w:r>
            <w:r>
              <w:rPr>
                <w:sz w:val="10"/>
              </w:rPr>
              <w:t>service</w:t>
            </w:r>
            <w:r>
              <w:rPr>
                <w:spacing w:val="-2"/>
                <w:sz w:val="10"/>
              </w:rPr>
              <w:t> </w:t>
            </w:r>
            <w:r>
              <w:rPr>
                <w:sz w:val="10"/>
              </w:rPr>
              <w:t>area,</w:t>
            </w:r>
            <w:r>
              <w:rPr>
                <w:spacing w:val="-2"/>
                <w:sz w:val="10"/>
              </w:rPr>
              <w:t> </w:t>
            </w:r>
            <w:r>
              <w:rPr>
                <w:sz w:val="10"/>
              </w:rPr>
              <w:t>which</w:t>
            </w:r>
            <w:r>
              <w:rPr>
                <w:spacing w:val="-3"/>
                <w:sz w:val="10"/>
              </w:rPr>
              <w:t> </w:t>
            </w:r>
            <w:r>
              <w:rPr>
                <w:sz w:val="10"/>
              </w:rPr>
              <w:t>will</w:t>
            </w:r>
            <w:r>
              <w:rPr>
                <w:spacing w:val="-3"/>
                <w:sz w:val="10"/>
              </w:rPr>
              <w:t> </w:t>
            </w:r>
            <w:r>
              <w:rPr>
                <w:sz w:val="10"/>
              </w:rPr>
              <w:t>improve</w:t>
            </w:r>
            <w:r>
              <w:rPr>
                <w:spacing w:val="-2"/>
                <w:sz w:val="10"/>
              </w:rPr>
              <w:t> </w:t>
            </w:r>
            <w:r>
              <w:rPr>
                <w:sz w:val="10"/>
              </w:rPr>
              <w:t>access</w:t>
            </w:r>
            <w:r>
              <w:rPr>
                <w:spacing w:val="-3"/>
                <w:sz w:val="10"/>
              </w:rPr>
              <w:t> </w:t>
            </w:r>
            <w:r>
              <w:rPr>
                <w:sz w:val="10"/>
              </w:rPr>
              <w:t>to</w:t>
            </w:r>
            <w:r>
              <w:rPr>
                <w:spacing w:val="-2"/>
                <w:sz w:val="10"/>
              </w:rPr>
              <w:t> </w:t>
            </w:r>
            <w:r>
              <w:rPr>
                <w:sz w:val="10"/>
              </w:rPr>
              <w:t>primary</w:t>
            </w:r>
            <w:r>
              <w:rPr>
                <w:spacing w:val="-3"/>
                <w:sz w:val="10"/>
              </w:rPr>
              <w:t> </w:t>
            </w:r>
            <w:r>
              <w:rPr>
                <w:sz w:val="10"/>
              </w:rPr>
              <w:t>and</w:t>
            </w:r>
            <w:r>
              <w:rPr>
                <w:spacing w:val="-2"/>
                <w:sz w:val="10"/>
              </w:rPr>
              <w:t> </w:t>
            </w:r>
            <w:r>
              <w:rPr>
                <w:sz w:val="10"/>
              </w:rPr>
              <w:t>specialty</w:t>
            </w:r>
            <w:r>
              <w:rPr>
                <w:spacing w:val="-2"/>
                <w:sz w:val="10"/>
              </w:rPr>
              <w:t> </w:t>
            </w:r>
            <w:r>
              <w:rPr>
                <w:sz w:val="10"/>
              </w:rPr>
              <w:t>care</w:t>
            </w:r>
            <w:r>
              <w:rPr>
                <w:spacing w:val="-2"/>
                <w:sz w:val="10"/>
              </w:rPr>
              <w:t> </w:t>
            </w:r>
            <w:r>
              <w:rPr>
                <w:sz w:val="10"/>
              </w:rPr>
              <w:t>and</w:t>
            </w:r>
            <w:r>
              <w:rPr>
                <w:spacing w:val="-3"/>
                <w:sz w:val="10"/>
              </w:rPr>
              <w:t> </w:t>
            </w:r>
            <w:r>
              <w:rPr>
                <w:sz w:val="10"/>
              </w:rPr>
              <w:t>support</w:t>
            </w:r>
            <w:r>
              <w:rPr>
                <w:spacing w:val="-1"/>
                <w:sz w:val="10"/>
              </w:rPr>
              <w:t> </w:t>
            </w:r>
            <w:r>
              <w:rPr>
                <w:sz w:val="10"/>
              </w:rPr>
              <w:t>the</w:t>
            </w:r>
            <w:r>
              <w:rPr>
                <w:spacing w:val="-2"/>
                <w:sz w:val="10"/>
              </w:rPr>
              <w:t> </w:t>
            </w:r>
            <w:r>
              <w:rPr>
                <w:sz w:val="10"/>
              </w:rPr>
              <w:t>provision</w:t>
            </w:r>
            <w:r>
              <w:rPr>
                <w:spacing w:val="-3"/>
                <w:sz w:val="10"/>
              </w:rPr>
              <w:t> </w:t>
            </w:r>
            <w:r>
              <w:rPr>
                <w:sz w:val="10"/>
              </w:rPr>
              <w:t>of</w:t>
            </w:r>
            <w:r>
              <w:rPr>
                <w:spacing w:val="-2"/>
                <w:sz w:val="10"/>
              </w:rPr>
              <w:t> </w:t>
            </w:r>
            <w:r>
              <w:rPr>
                <w:sz w:val="10"/>
              </w:rPr>
              <w:t>high</w:t>
            </w:r>
            <w:r>
              <w:rPr>
                <w:spacing w:val="-3"/>
                <w:sz w:val="10"/>
              </w:rPr>
              <w:t> </w:t>
            </w:r>
            <w:r>
              <w:rPr>
                <w:sz w:val="10"/>
              </w:rPr>
              <w:t>quality</w:t>
            </w:r>
            <w:r>
              <w:rPr>
                <w:spacing w:val="-3"/>
                <w:sz w:val="10"/>
              </w:rPr>
              <w:t> </w:t>
            </w:r>
            <w:r>
              <w:rPr>
                <w:sz w:val="10"/>
              </w:rPr>
              <w:t>and</w:t>
            </w:r>
            <w:r>
              <w:rPr>
                <w:spacing w:val="-3"/>
                <w:sz w:val="10"/>
              </w:rPr>
              <w:t> </w:t>
            </w:r>
            <w:r>
              <w:rPr>
                <w:sz w:val="10"/>
              </w:rPr>
              <w:t>cost-effective</w:t>
            </w:r>
            <w:r>
              <w:rPr>
                <w:spacing w:val="-1"/>
                <w:sz w:val="10"/>
              </w:rPr>
              <w:t> </w:t>
            </w:r>
            <w:r>
              <w:rPr>
                <w:sz w:val="10"/>
              </w:rPr>
              <w:t>care</w:t>
            </w:r>
            <w:r>
              <w:rPr>
                <w:spacing w:val="1"/>
                <w:sz w:val="10"/>
              </w:rPr>
              <w:t> </w:t>
            </w:r>
            <w:r>
              <w:rPr>
                <w:sz w:val="10"/>
              </w:rPr>
              <w:t>in</w:t>
            </w:r>
            <w:r>
              <w:rPr>
                <w:spacing w:val="-2"/>
                <w:sz w:val="10"/>
              </w:rPr>
              <w:t> </w:t>
            </w:r>
            <w:r>
              <w:rPr>
                <w:sz w:val="10"/>
              </w:rPr>
              <w:t>community-based settings in</w:t>
            </w:r>
            <w:r>
              <w:rPr>
                <w:spacing w:val="-1"/>
                <w:sz w:val="10"/>
              </w:rPr>
              <w:t> </w:t>
            </w:r>
            <w:r>
              <w:rPr>
                <w:sz w:val="10"/>
              </w:rPr>
              <w:t>the Harrington</w:t>
            </w:r>
            <w:r>
              <w:rPr>
                <w:spacing w:val="-1"/>
                <w:sz w:val="10"/>
              </w:rPr>
              <w:t> </w:t>
            </w:r>
            <w:r>
              <w:rPr>
                <w:sz w:val="10"/>
              </w:rPr>
              <w:t>service area</w:t>
            </w:r>
          </w:p>
          <w:p>
            <w:pPr>
              <w:pStyle w:val="TableParagraph"/>
              <w:numPr>
                <w:ilvl w:val="0"/>
                <w:numId w:val="22"/>
              </w:numPr>
              <w:tabs>
                <w:tab w:pos="138" w:val="left" w:leader="none"/>
              </w:tabs>
              <w:spacing w:line="208" w:lineRule="auto" w:before="0" w:after="0"/>
              <w:ind w:left="102" w:right="129" w:hanging="28"/>
              <w:jc w:val="left"/>
              <w:rPr>
                <w:sz w:val="10"/>
              </w:rPr>
            </w:pPr>
            <w:r>
              <w:rPr>
                <w:sz w:val="10"/>
              </w:rPr>
              <w:t>Fully</w:t>
            </w:r>
            <w:r>
              <w:rPr>
                <w:spacing w:val="-3"/>
                <w:sz w:val="10"/>
              </w:rPr>
              <w:t> </w:t>
            </w:r>
            <w:r>
              <w:rPr>
                <w:sz w:val="10"/>
              </w:rPr>
              <w:t>integrating</w:t>
            </w:r>
            <w:r>
              <w:rPr>
                <w:spacing w:val="-4"/>
                <w:sz w:val="10"/>
              </w:rPr>
              <w:t> </w:t>
            </w:r>
            <w:r>
              <w:rPr>
                <w:sz w:val="10"/>
              </w:rPr>
              <w:t>HHCS</w:t>
            </w:r>
            <w:r>
              <w:rPr>
                <w:spacing w:val="-4"/>
                <w:sz w:val="10"/>
              </w:rPr>
              <w:t> </w:t>
            </w:r>
            <w:r>
              <w:rPr>
                <w:sz w:val="10"/>
              </w:rPr>
              <w:t>into</w:t>
            </w:r>
            <w:r>
              <w:rPr>
                <w:spacing w:val="-4"/>
                <w:sz w:val="10"/>
              </w:rPr>
              <w:t> </w:t>
            </w:r>
            <w:r>
              <w:rPr>
                <w:sz w:val="10"/>
              </w:rPr>
              <w:t>UMMHC’s</w:t>
            </w:r>
            <w:r>
              <w:rPr>
                <w:spacing w:val="-4"/>
                <w:sz w:val="10"/>
              </w:rPr>
              <w:t> </w:t>
            </w:r>
            <w:r>
              <w:rPr>
                <w:sz w:val="10"/>
              </w:rPr>
              <w:t>Anchor</w:t>
            </w:r>
            <w:r>
              <w:rPr>
                <w:spacing w:val="-2"/>
                <w:sz w:val="10"/>
              </w:rPr>
              <w:t> </w:t>
            </w:r>
            <w:r>
              <w:rPr>
                <w:sz w:val="10"/>
              </w:rPr>
              <w:t>Mission</w:t>
            </w:r>
            <w:r>
              <w:rPr>
                <w:spacing w:val="-3"/>
                <w:sz w:val="10"/>
              </w:rPr>
              <w:t> </w:t>
            </w:r>
            <w:r>
              <w:rPr>
                <w:sz w:val="10"/>
              </w:rPr>
              <w:t>work</w:t>
            </w:r>
            <w:r>
              <w:rPr>
                <w:spacing w:val="-4"/>
                <w:sz w:val="10"/>
              </w:rPr>
              <w:t> </w:t>
            </w:r>
            <w:r>
              <w:rPr>
                <w:sz w:val="10"/>
              </w:rPr>
              <w:t>through</w:t>
            </w:r>
            <w:r>
              <w:rPr>
                <w:spacing w:val="-3"/>
                <w:sz w:val="10"/>
              </w:rPr>
              <w:t> </w:t>
            </w:r>
            <w:r>
              <w:rPr>
                <w:sz w:val="10"/>
              </w:rPr>
              <w:t>specific</w:t>
            </w:r>
            <w:r>
              <w:rPr>
                <w:spacing w:val="-3"/>
                <w:sz w:val="10"/>
              </w:rPr>
              <w:t> </w:t>
            </w:r>
            <w:r>
              <w:rPr>
                <w:sz w:val="10"/>
              </w:rPr>
              <w:t>commitments</w:t>
            </w:r>
            <w:r>
              <w:rPr>
                <w:spacing w:val="-3"/>
                <w:sz w:val="10"/>
              </w:rPr>
              <w:t> </w:t>
            </w:r>
            <w:r>
              <w:rPr>
                <w:sz w:val="10"/>
              </w:rPr>
              <w:t>regarding</w:t>
            </w:r>
            <w:r>
              <w:rPr>
                <w:spacing w:val="-3"/>
                <w:sz w:val="10"/>
              </w:rPr>
              <w:t> </w:t>
            </w:r>
            <w:r>
              <w:rPr>
                <w:sz w:val="10"/>
              </w:rPr>
              <w:t>community</w:t>
            </w:r>
            <w:r>
              <w:rPr>
                <w:spacing w:val="-3"/>
                <w:sz w:val="10"/>
              </w:rPr>
              <w:t> </w:t>
            </w:r>
            <w:r>
              <w:rPr>
                <w:sz w:val="10"/>
              </w:rPr>
              <w:t>investment</w:t>
            </w:r>
            <w:r>
              <w:rPr>
                <w:spacing w:val="-3"/>
                <w:sz w:val="10"/>
              </w:rPr>
              <w:t> </w:t>
            </w:r>
            <w:r>
              <w:rPr>
                <w:sz w:val="10"/>
              </w:rPr>
              <w:t>funding</w:t>
            </w:r>
            <w:r>
              <w:rPr>
                <w:spacing w:val="-3"/>
                <w:sz w:val="10"/>
              </w:rPr>
              <w:t> </w:t>
            </w:r>
            <w:r>
              <w:rPr>
                <w:sz w:val="10"/>
              </w:rPr>
              <w:t>to</w:t>
            </w:r>
            <w:r>
              <w:rPr>
                <w:spacing w:val="-3"/>
                <w:sz w:val="10"/>
              </w:rPr>
              <w:t> </w:t>
            </w:r>
            <w:r>
              <w:rPr>
                <w:sz w:val="10"/>
              </w:rPr>
              <w:t>address</w:t>
            </w:r>
            <w:r>
              <w:rPr>
                <w:spacing w:val="-4"/>
                <w:sz w:val="10"/>
              </w:rPr>
              <w:t> </w:t>
            </w:r>
            <w:r>
              <w:rPr>
                <w:sz w:val="10"/>
              </w:rPr>
              <w:t>social</w:t>
            </w:r>
            <w:r>
              <w:rPr>
                <w:spacing w:val="-3"/>
                <w:sz w:val="10"/>
              </w:rPr>
              <w:t> </w:t>
            </w:r>
            <w:r>
              <w:rPr>
                <w:sz w:val="10"/>
              </w:rPr>
              <w:t>determinants</w:t>
            </w:r>
            <w:r>
              <w:rPr>
                <w:spacing w:val="-4"/>
                <w:sz w:val="10"/>
              </w:rPr>
              <w:t> </w:t>
            </w:r>
            <w:r>
              <w:rPr>
                <w:sz w:val="10"/>
              </w:rPr>
              <w:t>of</w:t>
            </w:r>
            <w:r>
              <w:rPr>
                <w:spacing w:val="-3"/>
                <w:sz w:val="10"/>
              </w:rPr>
              <w:t> </w:t>
            </w:r>
            <w:r>
              <w:rPr>
                <w:sz w:val="10"/>
              </w:rPr>
              <w:t>health</w:t>
            </w:r>
            <w:r>
              <w:rPr>
                <w:spacing w:val="-4"/>
                <w:sz w:val="10"/>
              </w:rPr>
              <w:t> </w:t>
            </w:r>
            <w:r>
              <w:rPr>
                <w:sz w:val="10"/>
              </w:rPr>
              <w:t>and</w:t>
            </w:r>
            <w:r>
              <w:rPr>
                <w:spacing w:val="-4"/>
                <w:sz w:val="10"/>
              </w:rPr>
              <w:t> </w:t>
            </w:r>
            <w:r>
              <w:rPr>
                <w:sz w:val="10"/>
              </w:rPr>
              <w:t>specific</w:t>
            </w:r>
            <w:r>
              <w:rPr>
                <w:spacing w:val="-3"/>
                <w:sz w:val="10"/>
              </w:rPr>
              <w:t> </w:t>
            </w:r>
            <w:r>
              <w:rPr>
                <w:sz w:val="10"/>
              </w:rPr>
              <w:t>goals</w:t>
            </w:r>
            <w:r>
              <w:rPr>
                <w:spacing w:val="-4"/>
                <w:sz w:val="10"/>
              </w:rPr>
              <w:t> </w:t>
            </w:r>
            <w:r>
              <w:rPr>
                <w:sz w:val="10"/>
              </w:rPr>
              <w:t>for</w:t>
            </w:r>
            <w:r>
              <w:rPr>
                <w:spacing w:val="-3"/>
                <w:sz w:val="10"/>
              </w:rPr>
              <w:t> </w:t>
            </w:r>
            <w:r>
              <w:rPr>
                <w:sz w:val="10"/>
              </w:rPr>
              <w:t>increasing</w:t>
            </w:r>
            <w:r>
              <w:rPr>
                <w:spacing w:val="-3"/>
                <w:sz w:val="10"/>
              </w:rPr>
              <w:t> </w:t>
            </w:r>
            <w:r>
              <w:rPr>
                <w:sz w:val="10"/>
              </w:rPr>
              <w:t>local</w:t>
            </w:r>
            <w:r>
              <w:rPr>
                <w:spacing w:val="-4"/>
                <w:sz w:val="10"/>
              </w:rPr>
              <w:t> </w:t>
            </w:r>
            <w:r>
              <w:rPr>
                <w:sz w:val="10"/>
              </w:rPr>
              <w:t>hiring</w:t>
            </w:r>
            <w:r>
              <w:rPr>
                <w:spacing w:val="-4"/>
                <w:sz w:val="10"/>
              </w:rPr>
              <w:t> </w:t>
            </w:r>
            <w:r>
              <w:rPr>
                <w:sz w:val="10"/>
              </w:rPr>
              <w:t>and</w:t>
            </w:r>
            <w:r>
              <w:rPr>
                <w:spacing w:val="-4"/>
                <w:sz w:val="10"/>
              </w:rPr>
              <w:t> </w:t>
            </w:r>
            <w:r>
              <w:rPr>
                <w:sz w:val="10"/>
              </w:rPr>
              <w:t>inclusive,</w:t>
            </w:r>
            <w:r>
              <w:rPr>
                <w:spacing w:val="-4"/>
                <w:sz w:val="10"/>
              </w:rPr>
              <w:t> </w:t>
            </w:r>
            <w:r>
              <w:rPr>
                <w:sz w:val="10"/>
              </w:rPr>
              <w:t>local</w:t>
            </w:r>
            <w:r>
              <w:rPr>
                <w:spacing w:val="1"/>
                <w:sz w:val="10"/>
              </w:rPr>
              <w:t> </w:t>
            </w:r>
            <w:r>
              <w:rPr>
                <w:sz w:val="10"/>
              </w:rPr>
              <w:t>and</w:t>
            </w:r>
            <w:r>
              <w:rPr>
                <w:spacing w:val="-2"/>
                <w:sz w:val="10"/>
              </w:rPr>
              <w:t> </w:t>
            </w:r>
            <w:r>
              <w:rPr>
                <w:sz w:val="10"/>
              </w:rPr>
              <w:t>sustainable purchasing</w:t>
            </w:r>
            <w:r>
              <w:rPr>
                <w:spacing w:val="-1"/>
                <w:sz w:val="10"/>
              </w:rPr>
              <w:t> </w:t>
            </w:r>
            <w:r>
              <w:rPr>
                <w:sz w:val="10"/>
              </w:rPr>
              <w:t>in</w:t>
            </w:r>
            <w:r>
              <w:rPr>
                <w:spacing w:val="-1"/>
                <w:sz w:val="10"/>
              </w:rPr>
              <w:t> </w:t>
            </w:r>
            <w:r>
              <w:rPr>
                <w:sz w:val="10"/>
              </w:rPr>
              <w:t>the Harrington</w:t>
            </w:r>
            <w:r>
              <w:rPr>
                <w:spacing w:val="-1"/>
                <w:sz w:val="10"/>
              </w:rPr>
              <w:t> </w:t>
            </w:r>
            <w:r>
              <w:rPr>
                <w:sz w:val="10"/>
              </w:rPr>
              <w:t>service area</w:t>
            </w:r>
          </w:p>
          <w:p>
            <w:pPr>
              <w:pStyle w:val="TableParagraph"/>
              <w:numPr>
                <w:ilvl w:val="0"/>
                <w:numId w:val="22"/>
              </w:numPr>
              <w:tabs>
                <w:tab w:pos="138" w:val="left" w:leader="none"/>
              </w:tabs>
              <w:spacing w:line="95" w:lineRule="exact" w:before="0" w:after="0"/>
              <w:ind w:left="137" w:right="0" w:hanging="64"/>
              <w:jc w:val="left"/>
              <w:rPr>
                <w:sz w:val="10"/>
              </w:rPr>
            </w:pPr>
            <w:r>
              <w:rPr>
                <w:sz w:val="10"/>
              </w:rPr>
              <w:t>Fully</w:t>
            </w:r>
            <w:r>
              <w:rPr>
                <w:spacing w:val="-4"/>
                <w:sz w:val="10"/>
              </w:rPr>
              <w:t> </w:t>
            </w:r>
            <w:r>
              <w:rPr>
                <w:sz w:val="10"/>
              </w:rPr>
              <w:t>integrating</w:t>
            </w:r>
            <w:r>
              <w:rPr>
                <w:spacing w:val="-5"/>
                <w:sz w:val="10"/>
              </w:rPr>
              <w:t> </w:t>
            </w:r>
            <w:r>
              <w:rPr>
                <w:sz w:val="10"/>
              </w:rPr>
              <w:t>HHCS</w:t>
            </w:r>
            <w:r>
              <w:rPr>
                <w:spacing w:val="-5"/>
                <w:sz w:val="10"/>
              </w:rPr>
              <w:t> </w:t>
            </w:r>
            <w:r>
              <w:rPr>
                <w:sz w:val="10"/>
              </w:rPr>
              <w:t>into</w:t>
            </w:r>
            <w:r>
              <w:rPr>
                <w:spacing w:val="-5"/>
                <w:sz w:val="10"/>
              </w:rPr>
              <w:t> </w:t>
            </w:r>
            <w:r>
              <w:rPr>
                <w:sz w:val="10"/>
              </w:rPr>
              <w:t>UMMHC’s</w:t>
            </w:r>
            <w:r>
              <w:rPr>
                <w:spacing w:val="-5"/>
                <w:sz w:val="10"/>
              </w:rPr>
              <w:t> </w:t>
            </w:r>
            <w:r>
              <w:rPr>
                <w:sz w:val="10"/>
              </w:rPr>
              <w:t>Health</w:t>
            </w:r>
            <w:r>
              <w:rPr>
                <w:spacing w:val="-5"/>
                <w:sz w:val="10"/>
              </w:rPr>
              <w:t> </w:t>
            </w:r>
            <w:r>
              <w:rPr>
                <w:sz w:val="10"/>
              </w:rPr>
              <w:t>Equity</w:t>
            </w:r>
            <w:r>
              <w:rPr>
                <w:spacing w:val="-4"/>
                <w:sz w:val="10"/>
              </w:rPr>
              <w:t> </w:t>
            </w:r>
            <w:r>
              <w:rPr>
                <w:sz w:val="10"/>
              </w:rPr>
              <w:t>work</w:t>
            </w:r>
            <w:r>
              <w:rPr>
                <w:spacing w:val="-5"/>
                <w:sz w:val="10"/>
              </w:rPr>
              <w:t> </w:t>
            </w:r>
            <w:r>
              <w:rPr>
                <w:sz w:val="10"/>
              </w:rPr>
              <w:t>including</w:t>
            </w:r>
            <w:r>
              <w:rPr>
                <w:spacing w:val="-5"/>
                <w:sz w:val="10"/>
              </w:rPr>
              <w:t> </w:t>
            </w:r>
            <w:r>
              <w:rPr>
                <w:sz w:val="10"/>
              </w:rPr>
              <w:t>system</w:t>
            </w:r>
            <w:r>
              <w:rPr>
                <w:spacing w:val="-4"/>
                <w:sz w:val="10"/>
              </w:rPr>
              <w:t> </w:t>
            </w:r>
            <w:r>
              <w:rPr>
                <w:sz w:val="10"/>
              </w:rPr>
              <w:t>level</w:t>
            </w:r>
            <w:r>
              <w:rPr>
                <w:spacing w:val="-4"/>
                <w:sz w:val="10"/>
              </w:rPr>
              <w:t> </w:t>
            </w:r>
            <w:r>
              <w:rPr>
                <w:sz w:val="10"/>
              </w:rPr>
              <w:t>strategic</w:t>
            </w:r>
            <w:r>
              <w:rPr>
                <w:spacing w:val="-4"/>
                <w:sz w:val="10"/>
              </w:rPr>
              <w:t> </w:t>
            </w:r>
            <w:r>
              <w:rPr>
                <w:sz w:val="10"/>
              </w:rPr>
              <w:t>work</w:t>
            </w:r>
            <w:r>
              <w:rPr>
                <w:spacing w:val="-5"/>
                <w:sz w:val="10"/>
              </w:rPr>
              <w:t> </w:t>
            </w:r>
            <w:r>
              <w:rPr>
                <w:sz w:val="10"/>
              </w:rPr>
              <w:t>on</w:t>
            </w:r>
            <w:r>
              <w:rPr>
                <w:spacing w:val="-5"/>
                <w:sz w:val="10"/>
              </w:rPr>
              <w:t> </w:t>
            </w:r>
            <w:r>
              <w:rPr>
                <w:sz w:val="10"/>
              </w:rPr>
              <w:t>addressing</w:t>
            </w:r>
            <w:r>
              <w:rPr>
                <w:spacing w:val="-5"/>
                <w:sz w:val="10"/>
              </w:rPr>
              <w:t> </w:t>
            </w:r>
            <w:r>
              <w:rPr>
                <w:sz w:val="10"/>
              </w:rPr>
              <w:t>health</w:t>
            </w:r>
            <w:r>
              <w:rPr>
                <w:spacing w:val="-5"/>
                <w:sz w:val="10"/>
              </w:rPr>
              <w:t> </w:t>
            </w:r>
            <w:r>
              <w:rPr>
                <w:sz w:val="10"/>
              </w:rPr>
              <w:t>disparities</w:t>
            </w:r>
            <w:r>
              <w:rPr>
                <w:spacing w:val="-5"/>
                <w:sz w:val="10"/>
              </w:rPr>
              <w:t> </w:t>
            </w:r>
            <w:r>
              <w:rPr>
                <w:sz w:val="10"/>
              </w:rPr>
              <w:t>and</w:t>
            </w:r>
            <w:r>
              <w:rPr>
                <w:spacing w:val="-5"/>
                <w:sz w:val="10"/>
              </w:rPr>
              <w:t> </w:t>
            </w:r>
            <w:r>
              <w:rPr>
                <w:sz w:val="10"/>
              </w:rPr>
              <w:t>diversity</w:t>
            </w:r>
            <w:r>
              <w:rPr>
                <w:spacing w:val="-4"/>
                <w:sz w:val="10"/>
              </w:rPr>
              <w:t> </w:t>
            </w:r>
            <w:r>
              <w:rPr>
                <w:sz w:val="10"/>
              </w:rPr>
              <w:t>and</w:t>
            </w:r>
            <w:r>
              <w:rPr>
                <w:spacing w:val="-5"/>
                <w:sz w:val="10"/>
              </w:rPr>
              <w:t> </w:t>
            </w:r>
            <w:r>
              <w:rPr>
                <w:sz w:val="10"/>
              </w:rPr>
              <w:t>inclusion</w:t>
            </w:r>
            <w:r>
              <w:rPr>
                <w:spacing w:val="-5"/>
                <w:sz w:val="10"/>
              </w:rPr>
              <w:t> </w:t>
            </w:r>
            <w:r>
              <w:rPr>
                <w:sz w:val="10"/>
              </w:rPr>
              <w:t>within</w:t>
            </w:r>
            <w:r>
              <w:rPr>
                <w:spacing w:val="-5"/>
                <w:sz w:val="10"/>
              </w:rPr>
              <w:t> </w:t>
            </w:r>
            <w:r>
              <w:rPr>
                <w:sz w:val="10"/>
              </w:rPr>
              <w:t>the</w:t>
            </w:r>
            <w:r>
              <w:rPr>
                <w:spacing w:val="-4"/>
                <w:sz w:val="10"/>
              </w:rPr>
              <w:t> </w:t>
            </w:r>
            <w:r>
              <w:rPr>
                <w:sz w:val="10"/>
              </w:rPr>
              <w:t>workforce</w:t>
            </w:r>
          </w:p>
          <w:p>
            <w:pPr>
              <w:pStyle w:val="TableParagraph"/>
              <w:numPr>
                <w:ilvl w:val="0"/>
                <w:numId w:val="22"/>
              </w:numPr>
              <w:tabs>
                <w:tab w:pos="138" w:val="left" w:leader="none"/>
              </w:tabs>
              <w:spacing w:line="107" w:lineRule="exact" w:before="0" w:after="0"/>
              <w:ind w:left="137" w:right="0" w:hanging="64"/>
              <w:jc w:val="left"/>
              <w:rPr>
                <w:sz w:val="10"/>
              </w:rPr>
            </w:pPr>
            <w:r>
              <w:rPr>
                <w:sz w:val="10"/>
              </w:rPr>
              <w:t>Maintaining,</w:t>
            </w:r>
            <w:r>
              <w:rPr>
                <w:spacing w:val="-4"/>
                <w:sz w:val="10"/>
              </w:rPr>
              <w:t> </w:t>
            </w:r>
            <w:r>
              <w:rPr>
                <w:sz w:val="10"/>
              </w:rPr>
              <w:t>enhancing,</w:t>
            </w:r>
            <w:r>
              <w:rPr>
                <w:spacing w:val="-4"/>
                <w:sz w:val="10"/>
              </w:rPr>
              <w:t> </w:t>
            </w:r>
            <w:r>
              <w:rPr>
                <w:sz w:val="10"/>
              </w:rPr>
              <w:t>and</w:t>
            </w:r>
            <w:r>
              <w:rPr>
                <w:spacing w:val="-5"/>
                <w:sz w:val="10"/>
              </w:rPr>
              <w:t> </w:t>
            </w:r>
            <w:r>
              <w:rPr>
                <w:sz w:val="10"/>
              </w:rPr>
              <w:t>expanding</w:t>
            </w:r>
            <w:r>
              <w:rPr>
                <w:spacing w:val="-4"/>
                <w:sz w:val="10"/>
              </w:rPr>
              <w:t> </w:t>
            </w:r>
            <w:r>
              <w:rPr>
                <w:sz w:val="10"/>
              </w:rPr>
              <w:t>behavioral</w:t>
            </w:r>
            <w:r>
              <w:rPr>
                <w:spacing w:val="-5"/>
                <w:sz w:val="10"/>
              </w:rPr>
              <w:t> </w:t>
            </w:r>
            <w:r>
              <w:rPr>
                <w:sz w:val="10"/>
              </w:rPr>
              <w:t>health</w:t>
            </w:r>
            <w:r>
              <w:rPr>
                <w:spacing w:val="-4"/>
                <w:sz w:val="10"/>
              </w:rPr>
              <w:t> </w:t>
            </w:r>
            <w:r>
              <w:rPr>
                <w:sz w:val="10"/>
              </w:rPr>
              <w:t>services</w:t>
            </w:r>
          </w:p>
          <w:p>
            <w:pPr>
              <w:pStyle w:val="TableParagraph"/>
              <w:spacing w:before="5"/>
              <w:jc w:val="left"/>
              <w:rPr>
                <w:rFonts w:ascii="Times New Roman"/>
                <w:sz w:val="8"/>
              </w:rPr>
            </w:pPr>
          </w:p>
          <w:p>
            <w:pPr>
              <w:pStyle w:val="TableParagraph"/>
              <w:spacing w:line="208" w:lineRule="auto"/>
              <w:ind w:left="74" w:right="43"/>
              <w:jc w:val="left"/>
              <w:rPr>
                <w:sz w:val="10"/>
              </w:rPr>
            </w:pPr>
            <w:r>
              <w:rPr>
                <w:sz w:val="10"/>
              </w:rPr>
              <w:t>No consideration is being paid for the transaction. UMMHC is committed to keeping the current health care services provided by HHCS in the local communities, and, through clinical collaborations and capital investments, anticipates</w:t>
            </w:r>
            <w:r>
              <w:rPr>
                <w:spacing w:val="1"/>
                <w:sz w:val="10"/>
              </w:rPr>
              <w:t> </w:t>
            </w:r>
            <w:r>
              <w:rPr>
                <w:sz w:val="10"/>
              </w:rPr>
              <w:t>supporting and further enhancing those services. UMMHC has made specific commitments regarding capital investments, community investment funding, physician recruitment efforts, and the maintenance of acute care and other hospital</w:t>
            </w:r>
            <w:r>
              <w:rPr>
                <w:spacing w:val="1"/>
                <w:sz w:val="10"/>
              </w:rPr>
              <w:t> </w:t>
            </w:r>
            <w:r>
              <w:rPr>
                <w:sz w:val="10"/>
              </w:rPr>
              <w:t>service</w:t>
            </w:r>
            <w:r>
              <w:rPr>
                <w:spacing w:val="-1"/>
                <w:sz w:val="10"/>
              </w:rPr>
              <w:t> </w:t>
            </w:r>
            <w:r>
              <w:rPr>
                <w:sz w:val="10"/>
              </w:rPr>
              <w:t>lines</w:t>
            </w:r>
            <w:r>
              <w:rPr>
                <w:spacing w:val="-1"/>
                <w:sz w:val="10"/>
              </w:rPr>
              <w:t> </w:t>
            </w:r>
            <w:r>
              <w:rPr>
                <w:sz w:val="10"/>
              </w:rPr>
              <w:t>in</w:t>
            </w:r>
            <w:r>
              <w:rPr>
                <w:spacing w:val="-1"/>
                <w:sz w:val="10"/>
              </w:rPr>
              <w:t> </w:t>
            </w:r>
            <w:r>
              <w:rPr>
                <w:sz w:val="10"/>
              </w:rPr>
              <w:t>the</w:t>
            </w:r>
            <w:r>
              <w:rPr>
                <w:spacing w:val="-1"/>
                <w:sz w:val="10"/>
              </w:rPr>
              <w:t> </w:t>
            </w:r>
            <w:r>
              <w:rPr>
                <w:sz w:val="10"/>
              </w:rPr>
              <w:t>HHCS</w:t>
            </w:r>
            <w:r>
              <w:rPr>
                <w:spacing w:val="-1"/>
                <w:sz w:val="10"/>
              </w:rPr>
              <w:t> </w:t>
            </w:r>
            <w:r>
              <w:rPr>
                <w:sz w:val="10"/>
              </w:rPr>
              <w:t>community.  HHCS</w:t>
            </w:r>
            <w:r>
              <w:rPr>
                <w:spacing w:val="-2"/>
                <w:sz w:val="10"/>
              </w:rPr>
              <w:t> </w:t>
            </w:r>
            <w:r>
              <w:rPr>
                <w:sz w:val="10"/>
              </w:rPr>
              <w:t>will</w:t>
            </w:r>
            <w:r>
              <w:rPr>
                <w:spacing w:val="-1"/>
                <w:sz w:val="10"/>
              </w:rPr>
              <w:t> </w:t>
            </w:r>
            <w:r>
              <w:rPr>
                <w:sz w:val="10"/>
              </w:rPr>
              <w:t>retain significant autonomy</w:t>
            </w:r>
            <w:r>
              <w:rPr>
                <w:spacing w:val="-2"/>
                <w:sz w:val="10"/>
              </w:rPr>
              <w:t> </w:t>
            </w:r>
            <w:r>
              <w:rPr>
                <w:sz w:val="10"/>
              </w:rPr>
              <w:t>and</w:t>
            </w:r>
            <w:r>
              <w:rPr>
                <w:spacing w:val="-1"/>
                <w:sz w:val="10"/>
              </w:rPr>
              <w:t> </w:t>
            </w:r>
            <w:r>
              <w:rPr>
                <w:sz w:val="10"/>
              </w:rPr>
              <w:t>local</w:t>
            </w:r>
            <w:r>
              <w:rPr>
                <w:spacing w:val="-1"/>
                <w:sz w:val="10"/>
              </w:rPr>
              <w:t> </w:t>
            </w:r>
            <w:r>
              <w:rPr>
                <w:sz w:val="10"/>
              </w:rPr>
              <w:t>control subject</w:t>
            </w:r>
            <w:r>
              <w:rPr>
                <w:spacing w:val="-1"/>
                <w:sz w:val="10"/>
              </w:rPr>
              <w:t> </w:t>
            </w:r>
            <w:r>
              <w:rPr>
                <w:sz w:val="10"/>
              </w:rPr>
              <w:t>to the reserve</w:t>
            </w:r>
            <w:r>
              <w:rPr>
                <w:spacing w:val="-1"/>
                <w:sz w:val="10"/>
              </w:rPr>
              <w:t> </w:t>
            </w:r>
            <w:r>
              <w:rPr>
                <w:sz w:val="10"/>
              </w:rPr>
              <w:t>powers</w:t>
            </w:r>
            <w:r>
              <w:rPr>
                <w:spacing w:val="-1"/>
                <w:sz w:val="10"/>
              </w:rPr>
              <w:t> </w:t>
            </w:r>
            <w:r>
              <w:rPr>
                <w:sz w:val="10"/>
              </w:rPr>
              <w:t>that will</w:t>
            </w:r>
            <w:r>
              <w:rPr>
                <w:spacing w:val="-1"/>
                <w:sz w:val="10"/>
              </w:rPr>
              <w:t> </w:t>
            </w:r>
            <w:r>
              <w:rPr>
                <w:sz w:val="10"/>
              </w:rPr>
              <w:t>be</w:t>
            </w:r>
            <w:r>
              <w:rPr>
                <w:spacing w:val="-2"/>
                <w:sz w:val="10"/>
              </w:rPr>
              <w:t> </w:t>
            </w:r>
            <w:r>
              <w:rPr>
                <w:sz w:val="10"/>
              </w:rPr>
              <w:t>vested in</w:t>
            </w:r>
            <w:r>
              <w:rPr>
                <w:spacing w:val="-1"/>
                <w:sz w:val="10"/>
              </w:rPr>
              <w:t> </w:t>
            </w:r>
            <w:r>
              <w:rPr>
                <w:sz w:val="10"/>
              </w:rPr>
              <w:t>UMMCH.</w:t>
            </w:r>
          </w:p>
        </w:tc>
      </w:tr>
      <w:tr>
        <w:trPr>
          <w:trHeight w:val="4087" w:hRule="atLeast"/>
        </w:trPr>
        <w:tc>
          <w:tcPr>
            <w:tcW w:w="10714" w:type="dxa"/>
            <w:tcBorders>
              <w:top w:val="single" w:sz="4" w:space="0" w:color="0B2C83"/>
            </w:tcBorders>
          </w:tcPr>
          <w:p>
            <w:pPr>
              <w:pStyle w:val="TableParagraph"/>
              <w:tabs>
                <w:tab w:pos="642" w:val="left" w:leader="none"/>
              </w:tabs>
              <w:spacing w:line="158" w:lineRule="auto" w:before="79"/>
              <w:ind w:left="642" w:right="849" w:hanging="534"/>
              <w:jc w:val="left"/>
              <w:rPr>
                <w:rFonts w:ascii="Times New Roman"/>
                <w:sz w:val="20"/>
              </w:rPr>
            </w:pPr>
            <w:r>
              <w:rPr>
                <w:rFonts w:ascii="Times New Roman"/>
                <w:position w:val="-12"/>
                <w:sz w:val="20"/>
              </w:rPr>
              <w:t>15.</w:t>
              <w:tab/>
            </w:r>
            <w:r>
              <w:rPr>
                <w:rFonts w:ascii="Times New Roman"/>
                <w:i/>
                <w:sz w:val="20"/>
              </w:rPr>
              <w:t>Briefly</w:t>
            </w:r>
            <w:r>
              <w:rPr>
                <w:rFonts w:ascii="Times New Roman"/>
                <w:i/>
                <w:spacing w:val="-10"/>
                <w:sz w:val="20"/>
              </w:rPr>
              <w:t> </w:t>
            </w:r>
            <w:r>
              <w:rPr>
                <w:rFonts w:ascii="Times New Roman"/>
                <w:sz w:val="20"/>
              </w:rPr>
              <w:t>describe</w:t>
            </w:r>
            <w:r>
              <w:rPr>
                <w:rFonts w:ascii="Times New Roman"/>
                <w:spacing w:val="-9"/>
                <w:sz w:val="20"/>
              </w:rPr>
              <w:t> </w:t>
            </w:r>
            <w:r>
              <w:rPr>
                <w:rFonts w:ascii="Times New Roman"/>
                <w:sz w:val="20"/>
              </w:rPr>
              <w:t>the</w:t>
            </w:r>
            <w:r>
              <w:rPr>
                <w:rFonts w:ascii="Times New Roman"/>
                <w:spacing w:val="-10"/>
                <w:sz w:val="20"/>
              </w:rPr>
              <w:t> </w:t>
            </w:r>
            <w:r>
              <w:rPr>
                <w:rFonts w:ascii="Times New Roman"/>
                <w:sz w:val="20"/>
              </w:rPr>
              <w:t>anticipated</w:t>
            </w:r>
            <w:r>
              <w:rPr>
                <w:rFonts w:ascii="Times New Roman"/>
                <w:spacing w:val="-6"/>
                <w:sz w:val="20"/>
              </w:rPr>
              <w:t> </w:t>
            </w:r>
            <w:r>
              <w:rPr>
                <w:rFonts w:ascii="Times New Roman"/>
                <w:sz w:val="20"/>
              </w:rPr>
              <w:t>impact</w:t>
            </w:r>
            <w:r>
              <w:rPr>
                <w:rFonts w:ascii="Times New Roman"/>
                <w:spacing w:val="-7"/>
                <w:sz w:val="20"/>
              </w:rPr>
              <w:t> </w:t>
            </w:r>
            <w:r>
              <w:rPr>
                <w:rFonts w:ascii="Times New Roman"/>
                <w:sz w:val="20"/>
              </w:rPr>
              <w:t>of</w:t>
            </w:r>
            <w:r>
              <w:rPr>
                <w:rFonts w:ascii="Times New Roman"/>
                <w:spacing w:val="-11"/>
                <w:sz w:val="20"/>
              </w:rPr>
              <w:t> </w:t>
            </w:r>
            <w:r>
              <w:rPr>
                <w:rFonts w:ascii="Times New Roman"/>
                <w:sz w:val="20"/>
              </w:rPr>
              <w:t>the</w:t>
            </w:r>
            <w:r>
              <w:rPr>
                <w:rFonts w:ascii="Times New Roman"/>
                <w:spacing w:val="-10"/>
                <w:sz w:val="20"/>
              </w:rPr>
              <w:t> </w:t>
            </w:r>
            <w:r>
              <w:rPr>
                <w:rFonts w:ascii="Times New Roman"/>
                <w:sz w:val="20"/>
              </w:rPr>
              <w:t>proposed</w:t>
            </w:r>
            <w:r>
              <w:rPr>
                <w:rFonts w:ascii="Times New Roman"/>
                <w:spacing w:val="-5"/>
                <w:sz w:val="20"/>
              </w:rPr>
              <w:t> </w:t>
            </w:r>
            <w:r>
              <w:rPr>
                <w:rFonts w:ascii="Times New Roman"/>
                <w:sz w:val="20"/>
              </w:rPr>
              <w:t>Material</w:t>
            </w:r>
            <w:r>
              <w:rPr>
                <w:rFonts w:ascii="Times New Roman"/>
                <w:spacing w:val="-7"/>
                <w:sz w:val="20"/>
              </w:rPr>
              <w:t> </w:t>
            </w:r>
            <w:r>
              <w:rPr>
                <w:rFonts w:ascii="Times New Roman"/>
                <w:sz w:val="20"/>
              </w:rPr>
              <w:t>Change,</w:t>
            </w:r>
            <w:r>
              <w:rPr>
                <w:rFonts w:ascii="Times New Roman"/>
                <w:spacing w:val="-6"/>
                <w:sz w:val="20"/>
              </w:rPr>
              <w:t> </w:t>
            </w:r>
            <w:r>
              <w:rPr>
                <w:rFonts w:ascii="Times New Roman"/>
                <w:sz w:val="20"/>
              </w:rPr>
              <w:t>including</w:t>
            </w:r>
            <w:r>
              <w:rPr>
                <w:rFonts w:ascii="Times New Roman"/>
                <w:spacing w:val="-10"/>
                <w:sz w:val="20"/>
              </w:rPr>
              <w:t> </w:t>
            </w:r>
            <w:r>
              <w:rPr>
                <w:rFonts w:ascii="Times New Roman"/>
                <w:sz w:val="20"/>
              </w:rPr>
              <w:t>but</w:t>
            </w:r>
            <w:r>
              <w:rPr>
                <w:rFonts w:ascii="Times New Roman"/>
                <w:spacing w:val="-8"/>
                <w:sz w:val="20"/>
              </w:rPr>
              <w:t> </w:t>
            </w:r>
            <w:r>
              <w:rPr>
                <w:rFonts w:ascii="Times New Roman"/>
                <w:sz w:val="20"/>
              </w:rPr>
              <w:t>not</w:t>
            </w:r>
            <w:r>
              <w:rPr>
                <w:rFonts w:ascii="Times New Roman"/>
                <w:spacing w:val="-8"/>
                <w:sz w:val="20"/>
              </w:rPr>
              <w:t> </w:t>
            </w:r>
            <w:r>
              <w:rPr>
                <w:rFonts w:ascii="Times New Roman"/>
                <w:sz w:val="20"/>
              </w:rPr>
              <w:t>limited</w:t>
            </w:r>
            <w:r>
              <w:rPr>
                <w:rFonts w:ascii="Times New Roman"/>
                <w:spacing w:val="-6"/>
                <w:sz w:val="20"/>
              </w:rPr>
              <w:t> </w:t>
            </w:r>
            <w:r>
              <w:rPr>
                <w:rFonts w:ascii="Times New Roman"/>
                <w:sz w:val="20"/>
              </w:rPr>
              <w:t>to</w:t>
            </w:r>
            <w:r>
              <w:rPr>
                <w:rFonts w:ascii="Times New Roman"/>
                <w:spacing w:val="-8"/>
                <w:sz w:val="20"/>
              </w:rPr>
              <w:t> </w:t>
            </w:r>
            <w:r>
              <w:rPr>
                <w:rFonts w:ascii="Times New Roman"/>
                <w:sz w:val="20"/>
              </w:rPr>
              <w:t>any</w:t>
            </w:r>
            <w:r>
              <w:rPr>
                <w:rFonts w:ascii="Times New Roman"/>
                <w:spacing w:val="-11"/>
                <w:sz w:val="20"/>
              </w:rPr>
              <w:t> </w:t>
            </w:r>
            <w:r>
              <w:rPr>
                <w:rFonts w:ascii="Times New Roman"/>
                <w:sz w:val="20"/>
              </w:rPr>
              <w:t>anticipated</w:t>
            </w:r>
            <w:r>
              <w:rPr>
                <w:rFonts w:ascii="Times New Roman"/>
                <w:spacing w:val="-47"/>
                <w:sz w:val="20"/>
              </w:rPr>
              <w:t> </w:t>
            </w:r>
            <w:r>
              <w:rPr>
                <w:rFonts w:ascii="Times New Roman"/>
                <w:sz w:val="20"/>
              </w:rPr>
              <w:t>impact</w:t>
            </w:r>
            <w:r>
              <w:rPr>
                <w:rFonts w:ascii="Times New Roman"/>
                <w:spacing w:val="-8"/>
                <w:sz w:val="20"/>
              </w:rPr>
              <w:t> </w:t>
            </w:r>
            <w:r>
              <w:rPr>
                <w:rFonts w:ascii="Times New Roman"/>
                <w:sz w:val="20"/>
              </w:rPr>
              <w:t>on</w:t>
            </w:r>
            <w:r>
              <w:rPr>
                <w:rFonts w:ascii="Times New Roman"/>
                <w:spacing w:val="-10"/>
                <w:sz w:val="20"/>
              </w:rPr>
              <w:t> </w:t>
            </w:r>
            <w:r>
              <w:rPr>
                <w:rFonts w:ascii="Times New Roman"/>
                <w:sz w:val="20"/>
              </w:rPr>
              <w:t>reimbursement</w:t>
            </w:r>
            <w:r>
              <w:rPr>
                <w:rFonts w:ascii="Times New Roman"/>
                <w:spacing w:val="-7"/>
                <w:sz w:val="20"/>
              </w:rPr>
              <w:t> </w:t>
            </w:r>
            <w:r>
              <w:rPr>
                <w:rFonts w:ascii="Times New Roman"/>
                <w:sz w:val="20"/>
              </w:rPr>
              <w:t>rates,</w:t>
            </w:r>
            <w:r>
              <w:rPr>
                <w:rFonts w:ascii="Times New Roman"/>
                <w:spacing w:val="-6"/>
                <w:sz w:val="20"/>
              </w:rPr>
              <w:t> </w:t>
            </w:r>
            <w:r>
              <w:rPr>
                <w:rFonts w:ascii="Times New Roman"/>
                <w:sz w:val="20"/>
              </w:rPr>
              <w:t>care</w:t>
            </w:r>
            <w:r>
              <w:rPr>
                <w:rFonts w:ascii="Times New Roman"/>
                <w:spacing w:val="-7"/>
                <w:sz w:val="20"/>
              </w:rPr>
              <w:t> </w:t>
            </w:r>
            <w:r>
              <w:rPr>
                <w:rFonts w:ascii="Times New Roman"/>
                <w:sz w:val="20"/>
              </w:rPr>
              <w:t>referral</w:t>
            </w:r>
            <w:r>
              <w:rPr>
                <w:rFonts w:ascii="Times New Roman"/>
                <w:spacing w:val="-7"/>
                <w:sz w:val="20"/>
              </w:rPr>
              <w:t> </w:t>
            </w:r>
            <w:r>
              <w:rPr>
                <w:rFonts w:ascii="Times New Roman"/>
                <w:sz w:val="20"/>
              </w:rPr>
              <w:t>patterns,</w:t>
            </w:r>
            <w:r>
              <w:rPr>
                <w:rFonts w:ascii="Times New Roman"/>
                <w:spacing w:val="-7"/>
                <w:sz w:val="20"/>
              </w:rPr>
              <w:t> </w:t>
            </w:r>
            <w:r>
              <w:rPr>
                <w:rFonts w:ascii="Times New Roman"/>
                <w:sz w:val="20"/>
              </w:rPr>
              <w:t>access</w:t>
            </w:r>
            <w:r>
              <w:rPr>
                <w:rFonts w:ascii="Times New Roman"/>
                <w:spacing w:val="-5"/>
                <w:sz w:val="20"/>
              </w:rPr>
              <w:t> </w:t>
            </w:r>
            <w:r>
              <w:rPr>
                <w:rFonts w:ascii="Times New Roman"/>
                <w:sz w:val="20"/>
              </w:rPr>
              <w:t>to</w:t>
            </w:r>
            <w:r>
              <w:rPr>
                <w:rFonts w:ascii="Times New Roman"/>
                <w:spacing w:val="-7"/>
                <w:sz w:val="20"/>
              </w:rPr>
              <w:t> </w:t>
            </w:r>
            <w:r>
              <w:rPr>
                <w:rFonts w:ascii="Times New Roman"/>
                <w:sz w:val="20"/>
              </w:rPr>
              <w:t>needed</w:t>
            </w:r>
            <w:r>
              <w:rPr>
                <w:rFonts w:ascii="Times New Roman"/>
                <w:spacing w:val="-6"/>
                <w:sz w:val="20"/>
              </w:rPr>
              <w:t> </w:t>
            </w:r>
            <w:r>
              <w:rPr>
                <w:rFonts w:ascii="Times New Roman"/>
                <w:sz w:val="20"/>
              </w:rPr>
              <w:t>services,</w:t>
            </w:r>
            <w:r>
              <w:rPr>
                <w:rFonts w:ascii="Times New Roman"/>
                <w:spacing w:val="-8"/>
                <w:sz w:val="20"/>
              </w:rPr>
              <w:t> </w:t>
            </w:r>
            <w:r>
              <w:rPr>
                <w:rFonts w:ascii="Times New Roman"/>
                <w:sz w:val="20"/>
              </w:rPr>
              <w:t>and/or</w:t>
            </w:r>
            <w:r>
              <w:rPr>
                <w:rFonts w:ascii="Times New Roman"/>
                <w:spacing w:val="-6"/>
                <w:sz w:val="20"/>
              </w:rPr>
              <w:t> </w:t>
            </w:r>
            <w:r>
              <w:rPr>
                <w:rFonts w:ascii="Times New Roman"/>
                <w:sz w:val="20"/>
              </w:rPr>
              <w:t>quality</w:t>
            </w:r>
            <w:r>
              <w:rPr>
                <w:rFonts w:ascii="Times New Roman"/>
                <w:spacing w:val="-11"/>
                <w:sz w:val="20"/>
              </w:rPr>
              <w:t> </w:t>
            </w:r>
            <w:r>
              <w:rPr>
                <w:rFonts w:ascii="Times New Roman"/>
                <w:sz w:val="20"/>
              </w:rPr>
              <w:t>of</w:t>
            </w:r>
            <w:r>
              <w:rPr>
                <w:rFonts w:ascii="Times New Roman"/>
                <w:spacing w:val="-10"/>
                <w:sz w:val="20"/>
              </w:rPr>
              <w:t> </w:t>
            </w:r>
            <w:r>
              <w:rPr>
                <w:rFonts w:ascii="Times New Roman"/>
                <w:sz w:val="20"/>
              </w:rPr>
              <w:t>care:</w:t>
            </w:r>
          </w:p>
          <w:p>
            <w:pPr>
              <w:pStyle w:val="TableParagraph"/>
              <w:spacing w:line="208" w:lineRule="auto" w:before="53"/>
              <w:ind w:left="74" w:right="1942"/>
              <w:jc w:val="left"/>
              <w:rPr>
                <w:sz w:val="16"/>
              </w:rPr>
            </w:pPr>
            <w:r>
              <w:rPr>
                <w:sz w:val="16"/>
              </w:rPr>
              <w:t>The material change builds on the long-standing relationship between the parties and will allow a close and effective</w:t>
            </w:r>
            <w:r>
              <w:rPr>
                <w:spacing w:val="1"/>
                <w:sz w:val="16"/>
              </w:rPr>
              <w:t> </w:t>
            </w:r>
            <w:r>
              <w:rPr>
                <w:sz w:val="16"/>
              </w:rPr>
              <w:t>coordination</w:t>
            </w:r>
            <w:r>
              <w:rPr>
                <w:spacing w:val="-3"/>
                <w:sz w:val="16"/>
              </w:rPr>
              <w:t> </w:t>
            </w:r>
            <w:r>
              <w:rPr>
                <w:sz w:val="16"/>
              </w:rPr>
              <w:t>between</w:t>
            </w:r>
            <w:r>
              <w:rPr>
                <w:spacing w:val="-4"/>
                <w:sz w:val="16"/>
              </w:rPr>
              <w:t> </w:t>
            </w:r>
            <w:r>
              <w:rPr>
                <w:sz w:val="16"/>
              </w:rPr>
              <w:t>HHCS</w:t>
            </w:r>
            <w:r>
              <w:rPr>
                <w:spacing w:val="-3"/>
                <w:sz w:val="16"/>
              </w:rPr>
              <w:t> </w:t>
            </w:r>
            <w:r>
              <w:rPr>
                <w:sz w:val="16"/>
              </w:rPr>
              <w:t>and</w:t>
            </w:r>
            <w:r>
              <w:rPr>
                <w:spacing w:val="-4"/>
                <w:sz w:val="16"/>
              </w:rPr>
              <w:t> </w:t>
            </w:r>
            <w:r>
              <w:rPr>
                <w:sz w:val="16"/>
              </w:rPr>
              <w:t>UMMHC</w:t>
            </w:r>
            <w:r>
              <w:rPr>
                <w:spacing w:val="-3"/>
                <w:sz w:val="16"/>
              </w:rPr>
              <w:t> </w:t>
            </w:r>
            <w:r>
              <w:rPr>
                <w:sz w:val="16"/>
              </w:rPr>
              <w:t>to</w:t>
            </w:r>
            <w:r>
              <w:rPr>
                <w:spacing w:val="-3"/>
                <w:sz w:val="16"/>
              </w:rPr>
              <w:t> </w:t>
            </w:r>
            <w:r>
              <w:rPr>
                <w:sz w:val="16"/>
              </w:rPr>
              <w:t>enhance</w:t>
            </w:r>
            <w:r>
              <w:rPr>
                <w:spacing w:val="-3"/>
                <w:sz w:val="16"/>
              </w:rPr>
              <w:t> </w:t>
            </w:r>
            <w:r>
              <w:rPr>
                <w:sz w:val="16"/>
              </w:rPr>
              <w:t>the</w:t>
            </w:r>
            <w:r>
              <w:rPr>
                <w:spacing w:val="-3"/>
                <w:sz w:val="16"/>
              </w:rPr>
              <w:t> </w:t>
            </w:r>
            <w:r>
              <w:rPr>
                <w:sz w:val="16"/>
              </w:rPr>
              <w:t>quality</w:t>
            </w:r>
            <w:r>
              <w:rPr>
                <w:spacing w:val="-3"/>
                <w:sz w:val="16"/>
              </w:rPr>
              <w:t> </w:t>
            </w:r>
            <w:r>
              <w:rPr>
                <w:sz w:val="16"/>
              </w:rPr>
              <w:t>of,</w:t>
            </w:r>
            <w:r>
              <w:rPr>
                <w:spacing w:val="-4"/>
                <w:sz w:val="16"/>
              </w:rPr>
              <w:t> </w:t>
            </w:r>
            <w:r>
              <w:rPr>
                <w:sz w:val="16"/>
              </w:rPr>
              <w:t>expand</w:t>
            </w:r>
            <w:r>
              <w:rPr>
                <w:spacing w:val="-3"/>
                <w:sz w:val="16"/>
              </w:rPr>
              <w:t> </w:t>
            </w:r>
            <w:r>
              <w:rPr>
                <w:sz w:val="16"/>
              </w:rPr>
              <w:t>access</w:t>
            </w:r>
            <w:r>
              <w:rPr>
                <w:spacing w:val="-4"/>
                <w:sz w:val="16"/>
              </w:rPr>
              <w:t> </w:t>
            </w:r>
            <w:r>
              <w:rPr>
                <w:sz w:val="16"/>
              </w:rPr>
              <w:t>to,</w:t>
            </w:r>
            <w:r>
              <w:rPr>
                <w:spacing w:val="-2"/>
                <w:sz w:val="16"/>
              </w:rPr>
              <w:t> </w:t>
            </w:r>
            <w:r>
              <w:rPr>
                <w:sz w:val="16"/>
              </w:rPr>
              <w:t>and</w:t>
            </w:r>
            <w:r>
              <w:rPr>
                <w:spacing w:val="-4"/>
                <w:sz w:val="16"/>
              </w:rPr>
              <w:t> </w:t>
            </w:r>
            <w:r>
              <w:rPr>
                <w:sz w:val="16"/>
              </w:rPr>
              <w:t>lower</w:t>
            </w:r>
            <w:r>
              <w:rPr>
                <w:spacing w:val="-3"/>
                <w:sz w:val="16"/>
              </w:rPr>
              <w:t> </w:t>
            </w:r>
            <w:r>
              <w:rPr>
                <w:sz w:val="16"/>
              </w:rPr>
              <w:t>the</w:t>
            </w:r>
            <w:r>
              <w:rPr>
                <w:spacing w:val="-3"/>
                <w:sz w:val="16"/>
              </w:rPr>
              <w:t> </w:t>
            </w:r>
            <w:r>
              <w:rPr>
                <w:sz w:val="16"/>
              </w:rPr>
              <w:t>overall</w:t>
            </w:r>
            <w:r>
              <w:rPr>
                <w:spacing w:val="-4"/>
                <w:sz w:val="16"/>
              </w:rPr>
              <w:t> </w:t>
            </w:r>
            <w:r>
              <w:rPr>
                <w:sz w:val="16"/>
              </w:rPr>
              <w:t>cost</w:t>
            </w:r>
            <w:r>
              <w:rPr>
                <w:spacing w:val="-2"/>
                <w:sz w:val="16"/>
              </w:rPr>
              <w:t> </w:t>
            </w:r>
            <w:r>
              <w:rPr>
                <w:sz w:val="16"/>
              </w:rPr>
              <w:t>of</w:t>
            </w:r>
            <w:r>
              <w:rPr>
                <w:spacing w:val="-4"/>
                <w:sz w:val="16"/>
              </w:rPr>
              <w:t> </w:t>
            </w:r>
            <w:r>
              <w:rPr>
                <w:sz w:val="16"/>
              </w:rPr>
              <w:t>the</w:t>
            </w:r>
            <w:r>
              <w:rPr>
                <w:spacing w:val="1"/>
                <w:sz w:val="16"/>
              </w:rPr>
              <w:t> </w:t>
            </w:r>
            <w:r>
              <w:rPr>
                <w:sz w:val="16"/>
              </w:rPr>
              <w:t>care</w:t>
            </w:r>
            <w:r>
              <w:rPr>
                <w:spacing w:val="-1"/>
                <w:sz w:val="16"/>
              </w:rPr>
              <w:t> </w:t>
            </w:r>
            <w:r>
              <w:rPr>
                <w:sz w:val="16"/>
              </w:rPr>
              <w:t>they provide</w:t>
            </w:r>
            <w:r>
              <w:rPr>
                <w:spacing w:val="-1"/>
                <w:sz w:val="16"/>
              </w:rPr>
              <w:t> </w:t>
            </w:r>
            <w:r>
              <w:rPr>
                <w:sz w:val="16"/>
              </w:rPr>
              <w:t>to their communities through:</w:t>
            </w:r>
          </w:p>
          <w:p>
            <w:pPr>
              <w:pStyle w:val="TableParagraph"/>
              <w:numPr>
                <w:ilvl w:val="0"/>
                <w:numId w:val="23"/>
              </w:numPr>
              <w:tabs>
                <w:tab w:pos="175" w:val="left" w:leader="none"/>
              </w:tabs>
              <w:spacing w:line="152" w:lineRule="exact" w:before="0" w:after="0"/>
              <w:ind w:left="174" w:right="0" w:hanging="101"/>
              <w:jc w:val="left"/>
              <w:rPr>
                <w:sz w:val="16"/>
              </w:rPr>
            </w:pPr>
            <w:r>
              <w:rPr>
                <w:sz w:val="16"/>
              </w:rPr>
              <w:t>Population</w:t>
            </w:r>
            <w:r>
              <w:rPr>
                <w:spacing w:val="-3"/>
                <w:sz w:val="16"/>
              </w:rPr>
              <w:t> </w:t>
            </w:r>
            <w:r>
              <w:rPr>
                <w:sz w:val="16"/>
              </w:rPr>
              <w:t>health</w:t>
            </w:r>
            <w:r>
              <w:rPr>
                <w:spacing w:val="-4"/>
                <w:sz w:val="16"/>
              </w:rPr>
              <w:t> </w:t>
            </w:r>
            <w:r>
              <w:rPr>
                <w:sz w:val="16"/>
              </w:rPr>
              <w:t>initiatives</w:t>
            </w:r>
            <w:r>
              <w:rPr>
                <w:spacing w:val="-3"/>
                <w:sz w:val="16"/>
              </w:rPr>
              <w:t> </w:t>
            </w:r>
            <w:r>
              <w:rPr>
                <w:sz w:val="16"/>
              </w:rPr>
              <w:t>that</w:t>
            </w:r>
            <w:r>
              <w:rPr>
                <w:spacing w:val="-3"/>
                <w:sz w:val="16"/>
              </w:rPr>
              <w:t> </w:t>
            </w:r>
            <w:r>
              <w:rPr>
                <w:sz w:val="16"/>
              </w:rPr>
              <w:t>improve</w:t>
            </w:r>
            <w:r>
              <w:rPr>
                <w:spacing w:val="-3"/>
                <w:sz w:val="16"/>
              </w:rPr>
              <w:t> </w:t>
            </w:r>
            <w:r>
              <w:rPr>
                <w:sz w:val="16"/>
              </w:rPr>
              <w:t>access</w:t>
            </w:r>
            <w:r>
              <w:rPr>
                <w:spacing w:val="-4"/>
                <w:sz w:val="16"/>
              </w:rPr>
              <w:t> </w:t>
            </w:r>
            <w:r>
              <w:rPr>
                <w:sz w:val="16"/>
              </w:rPr>
              <w:t>to</w:t>
            </w:r>
            <w:r>
              <w:rPr>
                <w:spacing w:val="-2"/>
                <w:sz w:val="16"/>
              </w:rPr>
              <w:t> </w:t>
            </w:r>
            <w:r>
              <w:rPr>
                <w:sz w:val="16"/>
              </w:rPr>
              <w:t>care</w:t>
            </w:r>
            <w:r>
              <w:rPr>
                <w:spacing w:val="-3"/>
                <w:sz w:val="16"/>
              </w:rPr>
              <w:t> </w:t>
            </w:r>
            <w:r>
              <w:rPr>
                <w:sz w:val="16"/>
              </w:rPr>
              <w:t>in</w:t>
            </w:r>
            <w:r>
              <w:rPr>
                <w:spacing w:val="-3"/>
                <w:sz w:val="16"/>
              </w:rPr>
              <w:t> </w:t>
            </w:r>
            <w:r>
              <w:rPr>
                <w:sz w:val="16"/>
              </w:rPr>
              <w:t>the</w:t>
            </w:r>
            <w:r>
              <w:rPr>
                <w:spacing w:val="-3"/>
                <w:sz w:val="16"/>
              </w:rPr>
              <w:t> </w:t>
            </w:r>
            <w:r>
              <w:rPr>
                <w:sz w:val="16"/>
              </w:rPr>
              <w:t>Harrington</w:t>
            </w:r>
            <w:r>
              <w:rPr>
                <w:spacing w:val="-4"/>
                <w:sz w:val="16"/>
              </w:rPr>
              <w:t> </w:t>
            </w:r>
            <w:r>
              <w:rPr>
                <w:sz w:val="16"/>
              </w:rPr>
              <w:t>service</w:t>
            </w:r>
            <w:r>
              <w:rPr>
                <w:spacing w:val="-2"/>
                <w:sz w:val="16"/>
              </w:rPr>
              <w:t> </w:t>
            </w:r>
            <w:r>
              <w:rPr>
                <w:sz w:val="16"/>
              </w:rPr>
              <w:t>area</w:t>
            </w:r>
          </w:p>
          <w:p>
            <w:pPr>
              <w:pStyle w:val="TableParagraph"/>
              <w:numPr>
                <w:ilvl w:val="0"/>
                <w:numId w:val="23"/>
              </w:numPr>
              <w:tabs>
                <w:tab w:pos="175" w:val="left" w:leader="none"/>
              </w:tabs>
              <w:spacing w:line="208" w:lineRule="auto" w:before="8" w:after="0"/>
              <w:ind w:left="118" w:right="2568" w:hanging="45"/>
              <w:jc w:val="left"/>
              <w:rPr>
                <w:sz w:val="16"/>
              </w:rPr>
            </w:pPr>
            <w:r>
              <w:rPr>
                <w:sz w:val="16"/>
              </w:rPr>
              <w:t>Effective integration of care across a broad continuum of services from primary to tertiary care throughout a wide</w:t>
            </w:r>
            <w:r>
              <w:rPr>
                <w:spacing w:val="-43"/>
                <w:sz w:val="16"/>
              </w:rPr>
              <w:t> </w:t>
            </w:r>
            <w:r>
              <w:rPr>
                <w:sz w:val="16"/>
              </w:rPr>
              <w:t>geographic</w:t>
            </w:r>
            <w:r>
              <w:rPr>
                <w:spacing w:val="-2"/>
                <w:sz w:val="16"/>
              </w:rPr>
              <w:t> </w:t>
            </w:r>
            <w:r>
              <w:rPr>
                <w:sz w:val="16"/>
              </w:rPr>
              <w:t>area</w:t>
            </w:r>
          </w:p>
          <w:p>
            <w:pPr>
              <w:pStyle w:val="TableParagraph"/>
              <w:numPr>
                <w:ilvl w:val="0"/>
                <w:numId w:val="23"/>
              </w:numPr>
              <w:tabs>
                <w:tab w:pos="175" w:val="left" w:leader="none"/>
              </w:tabs>
              <w:spacing w:line="208" w:lineRule="auto" w:before="0" w:after="0"/>
              <w:ind w:left="74" w:right="2329" w:firstLine="0"/>
              <w:jc w:val="left"/>
              <w:rPr>
                <w:sz w:val="16"/>
              </w:rPr>
            </w:pPr>
            <w:r>
              <w:rPr>
                <w:sz w:val="16"/>
              </w:rPr>
              <w:t>Building on the existing clinical collaborations and referral patterns between academic and community providers,</w:t>
            </w:r>
            <w:r>
              <w:rPr>
                <w:spacing w:val="1"/>
                <w:sz w:val="16"/>
              </w:rPr>
              <w:t> </w:t>
            </w:r>
            <w:r>
              <w:rPr>
                <w:sz w:val="16"/>
              </w:rPr>
              <w:t>with a focus on providing care in the most cost-effective and appropriate settings and the retention of more complex</w:t>
            </w:r>
            <w:r>
              <w:rPr>
                <w:spacing w:val="1"/>
                <w:sz w:val="16"/>
              </w:rPr>
              <w:t> </w:t>
            </w:r>
            <w:r>
              <w:rPr>
                <w:sz w:val="16"/>
              </w:rPr>
              <w:t>cases in the community through further specialist coverage and, where appropriate, telehealth support such as E-ICU</w:t>
            </w:r>
            <w:r>
              <w:rPr>
                <w:spacing w:val="-42"/>
                <w:sz w:val="16"/>
              </w:rPr>
              <w:t> </w:t>
            </w:r>
            <w:r>
              <w:rPr>
                <w:sz w:val="16"/>
              </w:rPr>
              <w:t>services; the full utilization of the community settings is a high priority given the persistent capacity issues at UMass</w:t>
            </w:r>
            <w:r>
              <w:rPr>
                <w:spacing w:val="1"/>
                <w:sz w:val="16"/>
              </w:rPr>
              <w:t> </w:t>
            </w:r>
            <w:r>
              <w:rPr>
                <w:sz w:val="16"/>
              </w:rPr>
              <w:t>Memorial Medical Center and the need to preserve the Medical Center’s resources for tertiary services and other</w:t>
            </w:r>
            <w:r>
              <w:rPr>
                <w:spacing w:val="1"/>
                <w:sz w:val="16"/>
              </w:rPr>
              <w:t> </w:t>
            </w:r>
            <w:r>
              <w:rPr>
                <w:sz w:val="16"/>
              </w:rPr>
              <w:t>services</w:t>
            </w:r>
            <w:r>
              <w:rPr>
                <w:spacing w:val="-1"/>
                <w:sz w:val="16"/>
              </w:rPr>
              <w:t> </w:t>
            </w:r>
            <w:r>
              <w:rPr>
                <w:sz w:val="16"/>
              </w:rPr>
              <w:t>that cannot be</w:t>
            </w:r>
            <w:r>
              <w:rPr>
                <w:spacing w:val="-1"/>
                <w:sz w:val="16"/>
              </w:rPr>
              <w:t> </w:t>
            </w:r>
            <w:r>
              <w:rPr>
                <w:sz w:val="16"/>
              </w:rPr>
              <w:t>delivered</w:t>
            </w:r>
            <w:r>
              <w:rPr>
                <w:spacing w:val="-1"/>
                <w:sz w:val="16"/>
              </w:rPr>
              <w:t> </w:t>
            </w:r>
            <w:r>
              <w:rPr>
                <w:sz w:val="16"/>
              </w:rPr>
              <w:t>in</w:t>
            </w:r>
            <w:r>
              <w:rPr>
                <w:spacing w:val="-1"/>
                <w:sz w:val="16"/>
              </w:rPr>
              <w:t> </w:t>
            </w:r>
            <w:r>
              <w:rPr>
                <w:sz w:val="16"/>
              </w:rPr>
              <w:t>a</w:t>
            </w:r>
            <w:r>
              <w:rPr>
                <w:spacing w:val="-1"/>
                <w:sz w:val="16"/>
              </w:rPr>
              <w:t> </w:t>
            </w:r>
            <w:r>
              <w:rPr>
                <w:sz w:val="16"/>
              </w:rPr>
              <w:t>community setting</w:t>
            </w:r>
          </w:p>
          <w:p>
            <w:pPr>
              <w:pStyle w:val="TableParagraph"/>
              <w:numPr>
                <w:ilvl w:val="0"/>
                <w:numId w:val="23"/>
              </w:numPr>
              <w:tabs>
                <w:tab w:pos="175" w:val="left" w:leader="none"/>
              </w:tabs>
              <w:spacing w:line="208" w:lineRule="auto" w:before="0" w:after="0"/>
              <w:ind w:left="118" w:right="3067" w:hanging="45"/>
              <w:jc w:val="left"/>
              <w:rPr>
                <w:sz w:val="16"/>
              </w:rPr>
            </w:pPr>
            <w:r>
              <w:rPr>
                <w:sz w:val="16"/>
              </w:rPr>
              <w:t>Promoting</w:t>
            </w:r>
            <w:r>
              <w:rPr>
                <w:spacing w:val="-4"/>
                <w:sz w:val="16"/>
              </w:rPr>
              <w:t> </w:t>
            </w:r>
            <w:r>
              <w:rPr>
                <w:sz w:val="16"/>
              </w:rPr>
              <w:t>the</w:t>
            </w:r>
            <w:r>
              <w:rPr>
                <w:spacing w:val="-3"/>
                <w:sz w:val="16"/>
              </w:rPr>
              <w:t> </w:t>
            </w:r>
            <w:r>
              <w:rPr>
                <w:sz w:val="16"/>
              </w:rPr>
              <w:t>academic</w:t>
            </w:r>
            <w:r>
              <w:rPr>
                <w:spacing w:val="-4"/>
                <w:sz w:val="16"/>
              </w:rPr>
              <w:t> </w:t>
            </w:r>
            <w:r>
              <w:rPr>
                <w:sz w:val="16"/>
              </w:rPr>
              <w:t>mission</w:t>
            </w:r>
            <w:r>
              <w:rPr>
                <w:spacing w:val="-3"/>
                <w:sz w:val="16"/>
              </w:rPr>
              <w:t> </w:t>
            </w:r>
            <w:r>
              <w:rPr>
                <w:sz w:val="16"/>
              </w:rPr>
              <w:t>of</w:t>
            </w:r>
            <w:r>
              <w:rPr>
                <w:spacing w:val="-4"/>
                <w:sz w:val="16"/>
              </w:rPr>
              <w:t> </w:t>
            </w:r>
            <w:r>
              <w:rPr>
                <w:sz w:val="16"/>
              </w:rPr>
              <w:t>UMMHC</w:t>
            </w:r>
            <w:r>
              <w:rPr>
                <w:spacing w:val="-5"/>
                <w:sz w:val="16"/>
              </w:rPr>
              <w:t> </w:t>
            </w:r>
            <w:r>
              <w:rPr>
                <w:sz w:val="16"/>
              </w:rPr>
              <w:t>by</w:t>
            </w:r>
            <w:r>
              <w:rPr>
                <w:spacing w:val="-4"/>
                <w:sz w:val="16"/>
              </w:rPr>
              <w:t> </w:t>
            </w:r>
            <w:r>
              <w:rPr>
                <w:sz w:val="16"/>
              </w:rPr>
              <w:t>enhancing</w:t>
            </w:r>
            <w:r>
              <w:rPr>
                <w:spacing w:val="-4"/>
                <w:sz w:val="16"/>
              </w:rPr>
              <w:t> </w:t>
            </w:r>
            <w:r>
              <w:rPr>
                <w:sz w:val="16"/>
              </w:rPr>
              <w:t>and</w:t>
            </w:r>
            <w:r>
              <w:rPr>
                <w:spacing w:val="-4"/>
                <w:sz w:val="16"/>
              </w:rPr>
              <w:t> </w:t>
            </w:r>
            <w:r>
              <w:rPr>
                <w:sz w:val="16"/>
              </w:rPr>
              <w:t>expanding</w:t>
            </w:r>
            <w:r>
              <w:rPr>
                <w:spacing w:val="-4"/>
                <w:sz w:val="16"/>
              </w:rPr>
              <w:t> </w:t>
            </w:r>
            <w:r>
              <w:rPr>
                <w:sz w:val="16"/>
              </w:rPr>
              <w:t>clinical</w:t>
            </w:r>
            <w:r>
              <w:rPr>
                <w:spacing w:val="-3"/>
                <w:sz w:val="16"/>
              </w:rPr>
              <w:t> </w:t>
            </w:r>
            <w:r>
              <w:rPr>
                <w:sz w:val="16"/>
              </w:rPr>
              <w:t>training</w:t>
            </w:r>
            <w:r>
              <w:rPr>
                <w:spacing w:val="-3"/>
                <w:sz w:val="16"/>
              </w:rPr>
              <w:t> </w:t>
            </w:r>
            <w:r>
              <w:rPr>
                <w:sz w:val="16"/>
              </w:rPr>
              <w:t>opportunities</w:t>
            </w:r>
            <w:r>
              <w:rPr>
                <w:spacing w:val="-5"/>
                <w:sz w:val="16"/>
              </w:rPr>
              <w:t> </w:t>
            </w:r>
            <w:r>
              <w:rPr>
                <w:sz w:val="16"/>
              </w:rPr>
              <w:t>in</w:t>
            </w:r>
            <w:r>
              <w:rPr>
                <w:spacing w:val="1"/>
                <w:sz w:val="16"/>
              </w:rPr>
              <w:t> </w:t>
            </w:r>
            <w:r>
              <w:rPr>
                <w:sz w:val="16"/>
              </w:rPr>
              <w:t>both</w:t>
            </w:r>
            <w:r>
              <w:rPr>
                <w:spacing w:val="-2"/>
                <w:sz w:val="16"/>
              </w:rPr>
              <w:t> </w:t>
            </w:r>
            <w:r>
              <w:rPr>
                <w:sz w:val="16"/>
              </w:rPr>
              <w:t>academic</w:t>
            </w:r>
            <w:r>
              <w:rPr>
                <w:spacing w:val="-1"/>
                <w:sz w:val="16"/>
              </w:rPr>
              <w:t> </w:t>
            </w:r>
            <w:r>
              <w:rPr>
                <w:sz w:val="16"/>
              </w:rPr>
              <w:t>and</w:t>
            </w:r>
            <w:r>
              <w:rPr>
                <w:spacing w:val="-1"/>
                <w:sz w:val="16"/>
              </w:rPr>
              <w:t> </w:t>
            </w:r>
            <w:r>
              <w:rPr>
                <w:sz w:val="16"/>
              </w:rPr>
              <w:t>community environments</w:t>
            </w:r>
          </w:p>
          <w:p>
            <w:pPr>
              <w:pStyle w:val="TableParagraph"/>
              <w:spacing w:line="152" w:lineRule="exact"/>
              <w:ind w:left="74"/>
              <w:jc w:val="left"/>
              <w:rPr>
                <w:sz w:val="16"/>
              </w:rPr>
            </w:pPr>
            <w:r>
              <w:rPr>
                <w:sz w:val="16"/>
              </w:rPr>
              <w:t>HHCS</w:t>
            </w:r>
            <w:r>
              <w:rPr>
                <w:spacing w:val="-3"/>
                <w:sz w:val="16"/>
              </w:rPr>
              <w:t> </w:t>
            </w:r>
            <w:r>
              <w:rPr>
                <w:sz w:val="16"/>
              </w:rPr>
              <w:t>and</w:t>
            </w:r>
            <w:r>
              <w:rPr>
                <w:spacing w:val="-3"/>
                <w:sz w:val="16"/>
              </w:rPr>
              <w:t> </w:t>
            </w:r>
            <w:r>
              <w:rPr>
                <w:sz w:val="16"/>
              </w:rPr>
              <w:t>UMMHC</w:t>
            </w:r>
            <w:r>
              <w:rPr>
                <w:spacing w:val="-2"/>
                <w:sz w:val="16"/>
              </w:rPr>
              <w:t> </w:t>
            </w:r>
            <w:r>
              <w:rPr>
                <w:sz w:val="16"/>
              </w:rPr>
              <w:t>do</w:t>
            </w:r>
            <w:r>
              <w:rPr>
                <w:spacing w:val="-3"/>
                <w:sz w:val="16"/>
              </w:rPr>
              <w:t> </w:t>
            </w:r>
            <w:r>
              <w:rPr>
                <w:sz w:val="16"/>
              </w:rPr>
              <w:t>not</w:t>
            </w:r>
            <w:r>
              <w:rPr>
                <w:spacing w:val="-3"/>
                <w:sz w:val="16"/>
              </w:rPr>
              <w:t> </w:t>
            </w:r>
            <w:r>
              <w:rPr>
                <w:sz w:val="16"/>
              </w:rPr>
              <w:t>anticipate</w:t>
            </w:r>
            <w:r>
              <w:rPr>
                <w:spacing w:val="-2"/>
                <w:sz w:val="16"/>
              </w:rPr>
              <w:t> </w:t>
            </w:r>
            <w:r>
              <w:rPr>
                <w:sz w:val="16"/>
              </w:rPr>
              <w:t>that</w:t>
            </w:r>
            <w:r>
              <w:rPr>
                <w:spacing w:val="-2"/>
                <w:sz w:val="16"/>
              </w:rPr>
              <w:t> </w:t>
            </w:r>
            <w:r>
              <w:rPr>
                <w:sz w:val="16"/>
              </w:rPr>
              <w:t>the</w:t>
            </w:r>
            <w:r>
              <w:rPr>
                <w:spacing w:val="-2"/>
                <w:sz w:val="16"/>
              </w:rPr>
              <w:t> </w:t>
            </w:r>
            <w:r>
              <w:rPr>
                <w:sz w:val="16"/>
              </w:rPr>
              <w:t>Project</w:t>
            </w:r>
            <w:r>
              <w:rPr>
                <w:spacing w:val="-2"/>
                <w:sz w:val="16"/>
              </w:rPr>
              <w:t> </w:t>
            </w:r>
            <w:r>
              <w:rPr>
                <w:sz w:val="16"/>
              </w:rPr>
              <w:t>will</w:t>
            </w:r>
            <w:r>
              <w:rPr>
                <w:spacing w:val="-2"/>
                <w:sz w:val="16"/>
              </w:rPr>
              <w:t> </w:t>
            </w:r>
            <w:r>
              <w:rPr>
                <w:sz w:val="16"/>
              </w:rPr>
              <w:t>have</w:t>
            </w:r>
            <w:r>
              <w:rPr>
                <w:spacing w:val="-3"/>
                <w:sz w:val="16"/>
              </w:rPr>
              <w:t> </w:t>
            </w:r>
            <w:r>
              <w:rPr>
                <w:sz w:val="16"/>
              </w:rPr>
              <w:t>a</w:t>
            </w:r>
            <w:r>
              <w:rPr>
                <w:spacing w:val="-3"/>
                <w:sz w:val="16"/>
              </w:rPr>
              <w:t> </w:t>
            </w:r>
            <w:r>
              <w:rPr>
                <w:sz w:val="16"/>
              </w:rPr>
              <w:t>significant</w:t>
            </w:r>
            <w:r>
              <w:rPr>
                <w:spacing w:val="-1"/>
                <w:sz w:val="16"/>
              </w:rPr>
              <w:t> </w:t>
            </w:r>
            <w:r>
              <w:rPr>
                <w:sz w:val="16"/>
              </w:rPr>
              <w:t>impact</w:t>
            </w:r>
            <w:r>
              <w:rPr>
                <w:spacing w:val="-3"/>
                <w:sz w:val="16"/>
              </w:rPr>
              <w:t> </w:t>
            </w:r>
            <w:r>
              <w:rPr>
                <w:sz w:val="16"/>
              </w:rPr>
              <w:t>on</w:t>
            </w:r>
            <w:r>
              <w:rPr>
                <w:spacing w:val="-3"/>
                <w:sz w:val="16"/>
              </w:rPr>
              <w:t> </w:t>
            </w:r>
            <w:r>
              <w:rPr>
                <w:sz w:val="16"/>
              </w:rPr>
              <w:t>reimbursement</w:t>
            </w:r>
            <w:r>
              <w:rPr>
                <w:spacing w:val="-1"/>
                <w:sz w:val="16"/>
              </w:rPr>
              <w:t> </w:t>
            </w:r>
            <w:r>
              <w:rPr>
                <w:sz w:val="16"/>
              </w:rPr>
              <w:t>rates.</w:t>
            </w:r>
          </w:p>
          <w:p>
            <w:pPr>
              <w:pStyle w:val="TableParagraph"/>
              <w:spacing w:line="160" w:lineRule="exact"/>
              <w:ind w:left="74"/>
              <w:jc w:val="left"/>
              <w:rPr>
                <w:sz w:val="16"/>
              </w:rPr>
            </w:pPr>
            <w:r>
              <w:rPr>
                <w:sz w:val="16"/>
              </w:rPr>
              <w:t>Currently,</w:t>
            </w:r>
            <w:r>
              <w:rPr>
                <w:spacing w:val="-5"/>
                <w:sz w:val="16"/>
              </w:rPr>
              <w:t> </w:t>
            </w:r>
            <w:r>
              <w:rPr>
                <w:sz w:val="16"/>
              </w:rPr>
              <w:t>both</w:t>
            </w:r>
            <w:r>
              <w:rPr>
                <w:spacing w:val="-5"/>
                <w:sz w:val="16"/>
              </w:rPr>
              <w:t> </w:t>
            </w:r>
            <w:r>
              <w:rPr>
                <w:sz w:val="16"/>
              </w:rPr>
              <w:t>Harrington</w:t>
            </w:r>
            <w:r>
              <w:rPr>
                <w:spacing w:val="-5"/>
                <w:sz w:val="16"/>
              </w:rPr>
              <w:t> </w:t>
            </w:r>
            <w:r>
              <w:rPr>
                <w:sz w:val="16"/>
              </w:rPr>
              <w:t>employed</w:t>
            </w:r>
            <w:r>
              <w:rPr>
                <w:spacing w:val="-5"/>
                <w:sz w:val="16"/>
              </w:rPr>
              <w:t> </w:t>
            </w:r>
            <w:r>
              <w:rPr>
                <w:sz w:val="16"/>
              </w:rPr>
              <w:t>and</w:t>
            </w:r>
            <w:r>
              <w:rPr>
                <w:spacing w:val="-5"/>
                <w:sz w:val="16"/>
              </w:rPr>
              <w:t> </w:t>
            </w:r>
            <w:r>
              <w:rPr>
                <w:sz w:val="16"/>
              </w:rPr>
              <w:t>independent</w:t>
            </w:r>
            <w:r>
              <w:rPr>
                <w:spacing w:val="-4"/>
                <w:sz w:val="16"/>
              </w:rPr>
              <w:t> </w:t>
            </w:r>
            <w:r>
              <w:rPr>
                <w:sz w:val="16"/>
              </w:rPr>
              <w:t>community</w:t>
            </w:r>
            <w:r>
              <w:rPr>
                <w:spacing w:val="-4"/>
                <w:sz w:val="16"/>
              </w:rPr>
              <w:t> </w:t>
            </w:r>
            <w:r>
              <w:rPr>
                <w:sz w:val="16"/>
              </w:rPr>
              <w:t>physicians</w:t>
            </w:r>
            <w:r>
              <w:rPr>
                <w:spacing w:val="-5"/>
                <w:sz w:val="16"/>
              </w:rPr>
              <w:t> </w:t>
            </w:r>
            <w:r>
              <w:rPr>
                <w:sz w:val="16"/>
              </w:rPr>
              <w:t>participate</w:t>
            </w:r>
            <w:r>
              <w:rPr>
                <w:spacing w:val="-5"/>
                <w:sz w:val="16"/>
              </w:rPr>
              <w:t> </w:t>
            </w:r>
            <w:r>
              <w:rPr>
                <w:sz w:val="16"/>
              </w:rPr>
              <w:t>in</w:t>
            </w:r>
            <w:r>
              <w:rPr>
                <w:spacing w:val="-5"/>
                <w:sz w:val="16"/>
              </w:rPr>
              <w:t> </w:t>
            </w:r>
            <w:r>
              <w:rPr>
                <w:sz w:val="16"/>
              </w:rPr>
              <w:t>managed</w:t>
            </w:r>
            <w:r>
              <w:rPr>
                <w:spacing w:val="-4"/>
                <w:sz w:val="16"/>
              </w:rPr>
              <w:t> </w:t>
            </w:r>
            <w:r>
              <w:rPr>
                <w:sz w:val="16"/>
              </w:rPr>
              <w:t>care</w:t>
            </w:r>
            <w:r>
              <w:rPr>
                <w:spacing w:val="-3"/>
                <w:sz w:val="16"/>
              </w:rPr>
              <w:t> </w:t>
            </w:r>
            <w:r>
              <w:rPr>
                <w:sz w:val="16"/>
              </w:rPr>
              <w:t>contracts</w:t>
            </w:r>
          </w:p>
          <w:p>
            <w:pPr>
              <w:pStyle w:val="TableParagraph"/>
              <w:spacing w:line="208" w:lineRule="auto" w:before="7"/>
              <w:ind w:left="74" w:right="983"/>
              <w:jc w:val="left"/>
              <w:rPr>
                <w:sz w:val="16"/>
              </w:rPr>
            </w:pPr>
            <w:r>
              <w:rPr>
                <w:sz w:val="16"/>
              </w:rPr>
              <w:t>through HHPO, which already contracts with and participates in the UMMHC Managed Care Network. HMH’s relative prices are</w:t>
            </w:r>
            <w:r>
              <w:rPr>
                <w:spacing w:val="1"/>
                <w:sz w:val="16"/>
              </w:rPr>
              <w:t> </w:t>
            </w:r>
            <w:r>
              <w:rPr>
                <w:sz w:val="16"/>
              </w:rPr>
              <w:t>generally</w:t>
            </w:r>
            <w:r>
              <w:rPr>
                <w:spacing w:val="-2"/>
                <w:sz w:val="16"/>
              </w:rPr>
              <w:t> </w:t>
            </w:r>
            <w:r>
              <w:rPr>
                <w:sz w:val="16"/>
              </w:rPr>
              <w:t>comparable to UMMHC’s</w:t>
            </w:r>
            <w:r>
              <w:rPr>
                <w:spacing w:val="-1"/>
                <w:sz w:val="16"/>
              </w:rPr>
              <w:t> </w:t>
            </w:r>
            <w:r>
              <w:rPr>
                <w:sz w:val="16"/>
              </w:rPr>
              <w:t>community hospitals.</w:t>
            </w:r>
          </w:p>
        </w:tc>
      </w:tr>
    </w:tbl>
    <w:p>
      <w:pPr>
        <w:pStyle w:val="BodyText"/>
        <w:rPr>
          <w:rFonts w:ascii="Times New Roman"/>
          <w:sz w:val="20"/>
        </w:rPr>
      </w:pPr>
    </w:p>
    <w:p>
      <w:pPr>
        <w:pStyle w:val="BodyText"/>
        <w:spacing w:before="10"/>
        <w:rPr>
          <w:rFonts w:ascii="Times New Roman"/>
          <w:sz w:val="11"/>
        </w:rPr>
      </w:pPr>
    </w:p>
    <w:tbl>
      <w:tblPr>
        <w:tblW w:w="0" w:type="auto"/>
        <w:jc w:val="left"/>
        <w:tblInd w:w="653" w:type="dxa"/>
        <w:tblBorders>
          <w:top w:val="single" w:sz="4" w:space="0" w:color="094775"/>
          <w:left w:val="single" w:sz="4" w:space="0" w:color="094775"/>
          <w:bottom w:val="single" w:sz="4" w:space="0" w:color="094775"/>
          <w:right w:val="single" w:sz="4" w:space="0" w:color="094775"/>
          <w:insideH w:val="single" w:sz="4" w:space="0" w:color="094775"/>
          <w:insideV w:val="single" w:sz="4" w:space="0" w:color="094775"/>
        </w:tblBorders>
        <w:tblLayout w:type="fixed"/>
        <w:tblCellMar>
          <w:top w:w="0" w:type="dxa"/>
          <w:left w:w="0" w:type="dxa"/>
          <w:bottom w:w="0" w:type="dxa"/>
          <w:right w:w="0" w:type="dxa"/>
        </w:tblCellMar>
        <w:tblLook w:val="01E0"/>
      </w:tblPr>
      <w:tblGrid>
        <w:gridCol w:w="10732"/>
      </w:tblGrid>
      <w:tr>
        <w:trPr>
          <w:trHeight w:val="508" w:hRule="atLeast"/>
        </w:trPr>
        <w:tc>
          <w:tcPr>
            <w:tcW w:w="10732" w:type="dxa"/>
            <w:tcBorders>
              <w:top w:val="nil"/>
              <w:left w:val="nil"/>
              <w:bottom w:val="nil"/>
              <w:right w:val="nil"/>
            </w:tcBorders>
            <w:shd w:val="clear" w:color="auto" w:fill="094775"/>
          </w:tcPr>
          <w:p>
            <w:pPr>
              <w:pStyle w:val="TableParagraph"/>
              <w:spacing w:before="116"/>
              <w:ind w:left="93"/>
              <w:jc w:val="left"/>
              <w:rPr>
                <w:rFonts w:ascii="Times New Roman"/>
                <w:b/>
                <w:sz w:val="19"/>
              </w:rPr>
            </w:pPr>
            <w:r>
              <w:rPr>
                <w:rFonts w:ascii="Times New Roman"/>
                <w:b/>
                <w:color w:val="FFFFFF"/>
                <w:sz w:val="24"/>
              </w:rPr>
              <w:t>D</w:t>
            </w:r>
            <w:r>
              <w:rPr>
                <w:rFonts w:ascii="Times New Roman"/>
                <w:b/>
                <w:color w:val="FFFFFF"/>
                <w:sz w:val="19"/>
              </w:rPr>
              <w:t>EVELOPMENT</w:t>
            </w:r>
            <w:r>
              <w:rPr>
                <w:rFonts w:ascii="Times New Roman"/>
                <w:b/>
                <w:color w:val="FFFFFF"/>
                <w:spacing w:val="-1"/>
                <w:sz w:val="19"/>
              </w:rPr>
              <w:t> </w:t>
            </w:r>
            <w:r>
              <w:rPr>
                <w:rFonts w:ascii="Times New Roman"/>
                <w:b/>
                <w:color w:val="FFFFFF"/>
                <w:sz w:val="19"/>
              </w:rPr>
              <w:t>OF</w:t>
            </w:r>
            <w:r>
              <w:rPr>
                <w:rFonts w:ascii="Times New Roman"/>
                <w:b/>
                <w:color w:val="FFFFFF"/>
                <w:spacing w:val="-4"/>
                <w:sz w:val="19"/>
              </w:rPr>
              <w:t> </w:t>
            </w:r>
            <w:r>
              <w:rPr>
                <w:rFonts w:ascii="Times New Roman"/>
                <w:b/>
                <w:color w:val="FFFFFF"/>
                <w:sz w:val="19"/>
              </w:rPr>
              <w:t>THE</w:t>
            </w:r>
            <w:r>
              <w:rPr>
                <w:rFonts w:ascii="Times New Roman"/>
                <w:b/>
                <w:color w:val="FFFFFF"/>
                <w:spacing w:val="-1"/>
                <w:sz w:val="19"/>
              </w:rPr>
              <w:t> </w:t>
            </w:r>
            <w:r>
              <w:rPr>
                <w:rFonts w:ascii="Times New Roman"/>
                <w:b/>
                <w:color w:val="FFFFFF"/>
                <w:sz w:val="24"/>
              </w:rPr>
              <w:t>M</w:t>
            </w:r>
            <w:r>
              <w:rPr>
                <w:rFonts w:ascii="Times New Roman"/>
                <w:b/>
                <w:color w:val="FFFFFF"/>
                <w:sz w:val="19"/>
              </w:rPr>
              <w:t>ATERIAL</w:t>
            </w:r>
            <w:r>
              <w:rPr>
                <w:rFonts w:ascii="Times New Roman"/>
                <w:b/>
                <w:color w:val="FFFFFF"/>
                <w:spacing w:val="-1"/>
                <w:sz w:val="19"/>
              </w:rPr>
              <w:t> </w:t>
            </w:r>
            <w:r>
              <w:rPr>
                <w:rFonts w:ascii="Times New Roman"/>
                <w:b/>
                <w:color w:val="FFFFFF"/>
                <w:sz w:val="24"/>
              </w:rPr>
              <w:t>C</w:t>
            </w:r>
            <w:r>
              <w:rPr>
                <w:rFonts w:ascii="Times New Roman"/>
                <w:b/>
                <w:color w:val="FFFFFF"/>
                <w:sz w:val="19"/>
              </w:rPr>
              <w:t>HANGE</w:t>
            </w:r>
          </w:p>
        </w:tc>
      </w:tr>
      <w:tr>
        <w:trPr>
          <w:trHeight w:val="2193" w:hRule="atLeast"/>
        </w:trPr>
        <w:tc>
          <w:tcPr>
            <w:tcW w:w="10732" w:type="dxa"/>
            <w:tcBorders>
              <w:top w:val="nil"/>
              <w:bottom w:val="single" w:sz="4" w:space="0" w:color="0B2C83"/>
            </w:tcBorders>
          </w:tcPr>
          <w:p>
            <w:pPr>
              <w:pStyle w:val="TableParagraph"/>
              <w:tabs>
                <w:tab w:pos="640" w:val="left" w:leader="none"/>
              </w:tabs>
              <w:spacing w:before="103"/>
              <w:ind w:left="107"/>
              <w:jc w:val="left"/>
              <w:rPr>
                <w:rFonts w:ascii="Times New Roman"/>
                <w:sz w:val="20"/>
              </w:rPr>
            </w:pPr>
            <w:r>
              <w:rPr>
                <w:rFonts w:ascii="Times New Roman"/>
                <w:sz w:val="20"/>
              </w:rPr>
              <w:t>16.</w:t>
              <w:tab/>
              <w:t>Describe</w:t>
            </w:r>
            <w:r>
              <w:rPr>
                <w:rFonts w:ascii="Times New Roman"/>
                <w:spacing w:val="-10"/>
                <w:sz w:val="20"/>
              </w:rPr>
              <w:t> </w:t>
            </w:r>
            <w:r>
              <w:rPr>
                <w:rFonts w:ascii="Times New Roman"/>
                <w:sz w:val="20"/>
              </w:rPr>
              <w:t>any</w:t>
            </w:r>
            <w:r>
              <w:rPr>
                <w:rFonts w:ascii="Times New Roman"/>
                <w:spacing w:val="-12"/>
                <w:sz w:val="20"/>
              </w:rPr>
              <w:t> </w:t>
            </w:r>
            <w:r>
              <w:rPr>
                <w:rFonts w:ascii="Times New Roman"/>
                <w:sz w:val="20"/>
              </w:rPr>
              <w:t>other</w:t>
            </w:r>
            <w:r>
              <w:rPr>
                <w:rFonts w:ascii="Times New Roman"/>
                <w:spacing w:val="-7"/>
                <w:sz w:val="20"/>
              </w:rPr>
              <w:t> </w:t>
            </w:r>
            <w:r>
              <w:rPr>
                <w:rFonts w:ascii="Times New Roman"/>
                <w:sz w:val="20"/>
              </w:rPr>
              <w:t>Material</w:t>
            </w:r>
            <w:r>
              <w:rPr>
                <w:rFonts w:ascii="Times New Roman"/>
                <w:spacing w:val="-7"/>
                <w:sz w:val="20"/>
              </w:rPr>
              <w:t> </w:t>
            </w:r>
            <w:r>
              <w:rPr>
                <w:rFonts w:ascii="Times New Roman"/>
                <w:sz w:val="20"/>
              </w:rPr>
              <w:t>Changes</w:t>
            </w:r>
            <w:r>
              <w:rPr>
                <w:rFonts w:ascii="Times New Roman"/>
                <w:spacing w:val="-9"/>
                <w:sz w:val="20"/>
              </w:rPr>
              <w:t> </w:t>
            </w:r>
            <w:r>
              <w:rPr>
                <w:rFonts w:ascii="Times New Roman"/>
                <w:sz w:val="20"/>
              </w:rPr>
              <w:t>you</w:t>
            </w:r>
            <w:r>
              <w:rPr>
                <w:rFonts w:ascii="Times New Roman"/>
                <w:spacing w:val="-9"/>
                <w:sz w:val="20"/>
              </w:rPr>
              <w:t> </w:t>
            </w:r>
            <w:r>
              <w:rPr>
                <w:rFonts w:ascii="Times New Roman"/>
                <w:sz w:val="20"/>
              </w:rPr>
              <w:t>anticipate</w:t>
            </w:r>
            <w:r>
              <w:rPr>
                <w:rFonts w:ascii="Times New Roman"/>
                <w:spacing w:val="-8"/>
                <w:sz w:val="20"/>
              </w:rPr>
              <w:t> </w:t>
            </w:r>
            <w:r>
              <w:rPr>
                <w:rFonts w:ascii="Times New Roman"/>
                <w:sz w:val="20"/>
              </w:rPr>
              <w:t>making</w:t>
            </w:r>
            <w:r>
              <w:rPr>
                <w:rFonts w:ascii="Times New Roman"/>
                <w:spacing w:val="-9"/>
                <w:sz w:val="20"/>
              </w:rPr>
              <w:t> </w:t>
            </w:r>
            <w:r>
              <w:rPr>
                <w:rFonts w:ascii="Times New Roman"/>
                <w:sz w:val="20"/>
              </w:rPr>
              <w:t>in</w:t>
            </w:r>
            <w:r>
              <w:rPr>
                <w:rFonts w:ascii="Times New Roman"/>
                <w:spacing w:val="-10"/>
                <w:sz w:val="20"/>
              </w:rPr>
              <w:t> </w:t>
            </w:r>
            <w:r>
              <w:rPr>
                <w:rFonts w:ascii="Times New Roman"/>
                <w:sz w:val="20"/>
              </w:rPr>
              <w:t>the</w:t>
            </w:r>
            <w:r>
              <w:rPr>
                <w:rFonts w:ascii="Times New Roman"/>
                <w:spacing w:val="-7"/>
                <w:sz w:val="20"/>
              </w:rPr>
              <w:t> </w:t>
            </w:r>
            <w:r>
              <w:rPr>
                <w:rFonts w:ascii="Times New Roman"/>
                <w:sz w:val="20"/>
              </w:rPr>
              <w:t>next</w:t>
            </w:r>
            <w:r>
              <w:rPr>
                <w:rFonts w:ascii="Times New Roman"/>
                <w:spacing w:val="-9"/>
                <w:sz w:val="20"/>
              </w:rPr>
              <w:t> </w:t>
            </w:r>
            <w:r>
              <w:rPr>
                <w:rFonts w:ascii="Times New Roman"/>
                <w:sz w:val="20"/>
              </w:rPr>
              <w:t>12</w:t>
            </w:r>
            <w:r>
              <w:rPr>
                <w:rFonts w:ascii="Times New Roman"/>
                <w:spacing w:val="-7"/>
                <w:sz w:val="20"/>
              </w:rPr>
              <w:t> </w:t>
            </w:r>
            <w:r>
              <w:rPr>
                <w:rFonts w:ascii="Times New Roman"/>
                <w:sz w:val="20"/>
              </w:rPr>
              <w:t>months:</w:t>
            </w:r>
          </w:p>
          <w:p>
            <w:pPr>
              <w:pStyle w:val="TableParagraph"/>
              <w:spacing w:before="90"/>
              <w:ind w:left="716"/>
              <w:jc w:val="left"/>
              <w:rPr>
                <w:sz w:val="22"/>
              </w:rPr>
            </w:pPr>
            <w:r>
              <w:rPr>
                <w:sz w:val="22"/>
              </w:rPr>
              <w:t>None</w:t>
            </w:r>
            <w:r>
              <w:rPr>
                <w:spacing w:val="-2"/>
                <w:sz w:val="22"/>
              </w:rPr>
              <w:t> </w:t>
            </w:r>
            <w:r>
              <w:rPr>
                <w:sz w:val="22"/>
              </w:rPr>
              <w:t>at</w:t>
            </w:r>
            <w:r>
              <w:rPr>
                <w:spacing w:val="-2"/>
                <w:sz w:val="22"/>
              </w:rPr>
              <w:t> </w:t>
            </w:r>
            <w:r>
              <w:rPr>
                <w:sz w:val="22"/>
              </w:rPr>
              <w:t>this time</w:t>
            </w:r>
          </w:p>
        </w:tc>
      </w:tr>
      <w:tr>
        <w:trPr>
          <w:trHeight w:val="2699" w:hRule="atLeast"/>
        </w:trPr>
        <w:tc>
          <w:tcPr>
            <w:tcW w:w="10732" w:type="dxa"/>
            <w:tcBorders>
              <w:top w:val="single" w:sz="4" w:space="0" w:color="0B2C83"/>
            </w:tcBorders>
          </w:tcPr>
          <w:p>
            <w:pPr>
              <w:pStyle w:val="TableParagraph"/>
              <w:spacing w:before="4"/>
              <w:jc w:val="left"/>
              <w:rPr>
                <w:rFonts w:ascii="Times New Roman"/>
                <w:sz w:val="19"/>
              </w:rPr>
            </w:pPr>
          </w:p>
          <w:p>
            <w:pPr>
              <w:pStyle w:val="TableParagraph"/>
              <w:tabs>
                <w:tab w:pos="641" w:val="left" w:leader="none"/>
              </w:tabs>
              <w:spacing w:line="163" w:lineRule="auto"/>
              <w:ind w:left="605" w:right="1270" w:hanging="498"/>
              <w:jc w:val="left"/>
              <w:rPr>
                <w:rFonts w:ascii="Times New Roman"/>
                <w:sz w:val="20"/>
              </w:rPr>
            </w:pPr>
            <w:r>
              <w:rPr>
                <w:rFonts w:ascii="Times New Roman"/>
                <w:position w:val="-11"/>
                <w:sz w:val="20"/>
              </w:rPr>
              <w:t>17.</w:t>
              <w:tab/>
              <w:tab/>
            </w:r>
            <w:r>
              <w:rPr>
                <w:rFonts w:ascii="Times New Roman"/>
                <w:sz w:val="20"/>
              </w:rPr>
              <w:t>Indicate</w:t>
            </w:r>
            <w:r>
              <w:rPr>
                <w:rFonts w:ascii="Times New Roman"/>
                <w:spacing w:val="-9"/>
                <w:sz w:val="20"/>
              </w:rPr>
              <w:t> </w:t>
            </w:r>
            <w:r>
              <w:rPr>
                <w:rFonts w:ascii="Times New Roman"/>
                <w:sz w:val="20"/>
              </w:rPr>
              <w:t>the</w:t>
            </w:r>
            <w:r>
              <w:rPr>
                <w:rFonts w:ascii="Times New Roman"/>
                <w:spacing w:val="-9"/>
                <w:sz w:val="20"/>
              </w:rPr>
              <w:t> </w:t>
            </w:r>
            <w:r>
              <w:rPr>
                <w:rFonts w:ascii="Times New Roman"/>
                <w:sz w:val="20"/>
              </w:rPr>
              <w:t>date</w:t>
            </w:r>
            <w:r>
              <w:rPr>
                <w:rFonts w:ascii="Times New Roman"/>
                <w:spacing w:val="-9"/>
                <w:sz w:val="20"/>
              </w:rPr>
              <w:t> </w:t>
            </w:r>
            <w:r>
              <w:rPr>
                <w:rFonts w:ascii="Times New Roman"/>
                <w:sz w:val="20"/>
              </w:rPr>
              <w:t>and</w:t>
            </w:r>
            <w:r>
              <w:rPr>
                <w:rFonts w:ascii="Times New Roman"/>
                <w:spacing w:val="-9"/>
                <w:sz w:val="20"/>
              </w:rPr>
              <w:t> </w:t>
            </w:r>
            <w:r>
              <w:rPr>
                <w:rFonts w:ascii="Times New Roman"/>
                <w:sz w:val="20"/>
              </w:rPr>
              <w:t>nature</w:t>
            </w:r>
            <w:r>
              <w:rPr>
                <w:rFonts w:ascii="Times New Roman"/>
                <w:spacing w:val="-9"/>
                <w:sz w:val="20"/>
              </w:rPr>
              <w:t> </w:t>
            </w:r>
            <w:r>
              <w:rPr>
                <w:rFonts w:ascii="Times New Roman"/>
                <w:sz w:val="20"/>
              </w:rPr>
              <w:t>of</w:t>
            </w:r>
            <w:r>
              <w:rPr>
                <w:rFonts w:ascii="Times New Roman"/>
                <w:spacing w:val="-4"/>
                <w:sz w:val="20"/>
              </w:rPr>
              <w:t> </w:t>
            </w:r>
            <w:r>
              <w:rPr>
                <w:rFonts w:ascii="Times New Roman"/>
                <w:sz w:val="20"/>
              </w:rPr>
              <w:t>any</w:t>
            </w:r>
            <w:r>
              <w:rPr>
                <w:rFonts w:ascii="Times New Roman"/>
                <w:spacing w:val="-10"/>
                <w:sz w:val="20"/>
              </w:rPr>
              <w:t> </w:t>
            </w:r>
            <w:r>
              <w:rPr>
                <w:rFonts w:ascii="Times New Roman"/>
                <w:sz w:val="20"/>
              </w:rPr>
              <w:t>applications,</w:t>
            </w:r>
            <w:r>
              <w:rPr>
                <w:rFonts w:ascii="Times New Roman"/>
                <w:spacing w:val="-9"/>
                <w:sz w:val="20"/>
              </w:rPr>
              <w:t> </w:t>
            </w:r>
            <w:r>
              <w:rPr>
                <w:rFonts w:ascii="Times New Roman"/>
                <w:sz w:val="20"/>
              </w:rPr>
              <w:t>forms,</w:t>
            </w:r>
            <w:r>
              <w:rPr>
                <w:rFonts w:ascii="Times New Roman"/>
                <w:spacing w:val="-6"/>
                <w:sz w:val="20"/>
              </w:rPr>
              <w:t> </w:t>
            </w:r>
            <w:r>
              <w:rPr>
                <w:rFonts w:ascii="Times New Roman"/>
                <w:sz w:val="20"/>
              </w:rPr>
              <w:t>notices</w:t>
            </w:r>
            <w:r>
              <w:rPr>
                <w:rFonts w:ascii="Times New Roman"/>
                <w:spacing w:val="-10"/>
                <w:sz w:val="20"/>
              </w:rPr>
              <w:t> </w:t>
            </w:r>
            <w:r>
              <w:rPr>
                <w:rFonts w:ascii="Times New Roman"/>
                <w:sz w:val="20"/>
              </w:rPr>
              <w:t>or</w:t>
            </w:r>
            <w:r>
              <w:rPr>
                <w:rFonts w:ascii="Times New Roman"/>
                <w:spacing w:val="-7"/>
                <w:sz w:val="20"/>
              </w:rPr>
              <w:t> </w:t>
            </w:r>
            <w:r>
              <w:rPr>
                <w:rFonts w:ascii="Times New Roman"/>
                <w:sz w:val="20"/>
              </w:rPr>
              <w:t>other</w:t>
            </w:r>
            <w:r>
              <w:rPr>
                <w:rFonts w:ascii="Times New Roman"/>
                <w:spacing w:val="-3"/>
                <w:sz w:val="20"/>
              </w:rPr>
              <w:t> </w:t>
            </w:r>
            <w:r>
              <w:rPr>
                <w:rFonts w:ascii="Times New Roman"/>
                <w:sz w:val="20"/>
              </w:rPr>
              <w:t>materials</w:t>
            </w:r>
            <w:r>
              <w:rPr>
                <w:rFonts w:ascii="Times New Roman"/>
                <w:spacing w:val="-4"/>
                <w:sz w:val="20"/>
              </w:rPr>
              <w:t> </w:t>
            </w:r>
            <w:r>
              <w:rPr>
                <w:rFonts w:ascii="Times New Roman"/>
                <w:sz w:val="20"/>
              </w:rPr>
              <w:t>you</w:t>
            </w:r>
            <w:r>
              <w:rPr>
                <w:rFonts w:ascii="Times New Roman"/>
                <w:spacing w:val="-5"/>
                <w:sz w:val="20"/>
              </w:rPr>
              <w:t> </w:t>
            </w:r>
            <w:r>
              <w:rPr>
                <w:rFonts w:ascii="Times New Roman"/>
                <w:sz w:val="20"/>
              </w:rPr>
              <w:t>have</w:t>
            </w:r>
            <w:r>
              <w:rPr>
                <w:rFonts w:ascii="Times New Roman"/>
                <w:spacing w:val="-7"/>
                <w:sz w:val="20"/>
              </w:rPr>
              <w:t> </w:t>
            </w:r>
            <w:r>
              <w:rPr>
                <w:rFonts w:ascii="Times New Roman"/>
                <w:sz w:val="20"/>
              </w:rPr>
              <w:t>submitted</w:t>
            </w:r>
            <w:r>
              <w:rPr>
                <w:rFonts w:ascii="Times New Roman"/>
                <w:spacing w:val="-9"/>
                <w:sz w:val="20"/>
              </w:rPr>
              <w:t> </w:t>
            </w:r>
            <w:r>
              <w:rPr>
                <w:rFonts w:ascii="Times New Roman"/>
                <w:sz w:val="20"/>
              </w:rPr>
              <w:t>regarding</w:t>
            </w:r>
            <w:r>
              <w:rPr>
                <w:rFonts w:ascii="Times New Roman"/>
                <w:spacing w:val="-47"/>
                <w:sz w:val="20"/>
              </w:rPr>
              <w:t> </w:t>
            </w:r>
            <w:r>
              <w:rPr>
                <w:rFonts w:ascii="Times New Roman"/>
                <w:sz w:val="20"/>
              </w:rPr>
              <w:t>the</w:t>
            </w:r>
            <w:r>
              <w:rPr>
                <w:rFonts w:ascii="Times New Roman"/>
                <w:spacing w:val="-2"/>
                <w:sz w:val="20"/>
              </w:rPr>
              <w:t> </w:t>
            </w:r>
            <w:r>
              <w:rPr>
                <w:rFonts w:ascii="Times New Roman"/>
                <w:sz w:val="20"/>
              </w:rPr>
              <w:t>proposed</w:t>
            </w:r>
            <w:r>
              <w:rPr>
                <w:rFonts w:ascii="Times New Roman"/>
                <w:spacing w:val="-1"/>
                <w:sz w:val="20"/>
              </w:rPr>
              <w:t> </w:t>
            </w:r>
            <w:r>
              <w:rPr>
                <w:rFonts w:ascii="Times New Roman"/>
                <w:sz w:val="20"/>
              </w:rPr>
              <w:t>Material</w:t>
            </w:r>
            <w:r>
              <w:rPr>
                <w:rFonts w:ascii="Times New Roman"/>
                <w:spacing w:val="-2"/>
                <w:sz w:val="20"/>
              </w:rPr>
              <w:t> </w:t>
            </w:r>
            <w:r>
              <w:rPr>
                <w:rFonts w:ascii="Times New Roman"/>
                <w:sz w:val="20"/>
              </w:rPr>
              <w:t>Change</w:t>
            </w:r>
            <w:r>
              <w:rPr>
                <w:rFonts w:ascii="Times New Roman"/>
                <w:spacing w:val="-1"/>
                <w:sz w:val="20"/>
              </w:rPr>
              <w:t> </w:t>
            </w:r>
            <w:r>
              <w:rPr>
                <w:rFonts w:ascii="Times New Roman"/>
                <w:sz w:val="20"/>
              </w:rPr>
              <w:t>to</w:t>
            </w:r>
            <w:r>
              <w:rPr>
                <w:rFonts w:ascii="Times New Roman"/>
                <w:spacing w:val="-1"/>
                <w:sz w:val="20"/>
              </w:rPr>
              <w:t> </w:t>
            </w:r>
            <w:r>
              <w:rPr>
                <w:rFonts w:ascii="Times New Roman"/>
                <w:sz w:val="20"/>
              </w:rPr>
              <w:t>any</w:t>
            </w:r>
            <w:r>
              <w:rPr>
                <w:rFonts w:ascii="Times New Roman"/>
                <w:spacing w:val="-2"/>
                <w:sz w:val="20"/>
              </w:rPr>
              <w:t> </w:t>
            </w:r>
            <w:r>
              <w:rPr>
                <w:rFonts w:ascii="Times New Roman"/>
                <w:sz w:val="20"/>
              </w:rPr>
              <w:t>other</w:t>
            </w:r>
            <w:r>
              <w:rPr>
                <w:rFonts w:ascii="Times New Roman"/>
                <w:spacing w:val="-1"/>
                <w:sz w:val="20"/>
              </w:rPr>
              <w:t> </w:t>
            </w:r>
            <w:r>
              <w:rPr>
                <w:rFonts w:ascii="Times New Roman"/>
                <w:sz w:val="20"/>
              </w:rPr>
              <w:t>state</w:t>
            </w:r>
            <w:r>
              <w:rPr>
                <w:rFonts w:ascii="Times New Roman"/>
                <w:spacing w:val="-1"/>
                <w:sz w:val="20"/>
              </w:rPr>
              <w:t> </w:t>
            </w:r>
            <w:r>
              <w:rPr>
                <w:rFonts w:ascii="Times New Roman"/>
                <w:sz w:val="20"/>
              </w:rPr>
              <w:t>or</w:t>
            </w:r>
            <w:r>
              <w:rPr>
                <w:rFonts w:ascii="Times New Roman"/>
                <w:spacing w:val="-2"/>
                <w:sz w:val="20"/>
              </w:rPr>
              <w:t> </w:t>
            </w:r>
            <w:r>
              <w:rPr>
                <w:rFonts w:ascii="Times New Roman"/>
                <w:sz w:val="20"/>
              </w:rPr>
              <w:t>federal</w:t>
            </w:r>
            <w:r>
              <w:rPr>
                <w:rFonts w:ascii="Times New Roman"/>
                <w:spacing w:val="-1"/>
                <w:sz w:val="20"/>
              </w:rPr>
              <w:t> </w:t>
            </w:r>
            <w:r>
              <w:rPr>
                <w:rFonts w:ascii="Times New Roman"/>
                <w:sz w:val="20"/>
              </w:rPr>
              <w:t>agency:</w:t>
            </w:r>
          </w:p>
          <w:p>
            <w:pPr>
              <w:pStyle w:val="TableParagraph"/>
              <w:spacing w:before="1"/>
              <w:jc w:val="left"/>
              <w:rPr>
                <w:rFonts w:ascii="Times New Roman"/>
                <w:sz w:val="28"/>
              </w:rPr>
            </w:pPr>
          </w:p>
          <w:p>
            <w:pPr>
              <w:pStyle w:val="TableParagraph"/>
              <w:spacing w:line="208" w:lineRule="auto"/>
              <w:ind w:left="150" w:right="234"/>
              <w:jc w:val="both"/>
              <w:rPr>
                <w:sz w:val="20"/>
              </w:rPr>
            </w:pPr>
            <w:r>
              <w:rPr>
                <w:sz w:val="20"/>
              </w:rPr>
              <w:t>UMMHC and HHCS filed a Notice of Intent to Acquire with the Department of Public Health (12/7/2020). UMMHC will</w:t>
            </w:r>
            <w:r>
              <w:rPr>
                <w:spacing w:val="-53"/>
                <w:sz w:val="20"/>
              </w:rPr>
              <w:t> </w:t>
            </w:r>
            <w:r>
              <w:rPr>
                <w:sz w:val="20"/>
              </w:rPr>
              <w:t>file</w:t>
            </w:r>
            <w:r>
              <w:rPr>
                <w:spacing w:val="-4"/>
                <w:sz w:val="20"/>
              </w:rPr>
              <w:t> </w:t>
            </w:r>
            <w:r>
              <w:rPr>
                <w:sz w:val="20"/>
              </w:rPr>
              <w:t>a</w:t>
            </w:r>
            <w:r>
              <w:rPr>
                <w:spacing w:val="-4"/>
                <w:sz w:val="20"/>
              </w:rPr>
              <w:t> </w:t>
            </w:r>
            <w:r>
              <w:rPr>
                <w:sz w:val="20"/>
              </w:rPr>
              <w:t>Determination</w:t>
            </w:r>
            <w:r>
              <w:rPr>
                <w:spacing w:val="-4"/>
                <w:sz w:val="20"/>
              </w:rPr>
              <w:t> </w:t>
            </w:r>
            <w:r>
              <w:rPr>
                <w:sz w:val="20"/>
              </w:rPr>
              <w:t>of</w:t>
            </w:r>
            <w:r>
              <w:rPr>
                <w:spacing w:val="-4"/>
                <w:sz w:val="20"/>
              </w:rPr>
              <w:t> </w:t>
            </w:r>
            <w:r>
              <w:rPr>
                <w:sz w:val="20"/>
              </w:rPr>
              <w:t>Need</w:t>
            </w:r>
            <w:r>
              <w:rPr>
                <w:spacing w:val="-4"/>
                <w:sz w:val="20"/>
              </w:rPr>
              <w:t> </w:t>
            </w:r>
            <w:r>
              <w:rPr>
                <w:sz w:val="20"/>
              </w:rPr>
              <w:t>Application</w:t>
            </w:r>
            <w:r>
              <w:rPr>
                <w:spacing w:val="-4"/>
                <w:sz w:val="20"/>
              </w:rPr>
              <w:t> </w:t>
            </w:r>
            <w:r>
              <w:rPr>
                <w:sz w:val="20"/>
              </w:rPr>
              <w:t>with</w:t>
            </w:r>
            <w:r>
              <w:rPr>
                <w:spacing w:val="-4"/>
                <w:sz w:val="20"/>
              </w:rPr>
              <w:t> </w:t>
            </w:r>
            <w:r>
              <w:rPr>
                <w:sz w:val="20"/>
              </w:rPr>
              <w:t>the</w:t>
            </w:r>
            <w:r>
              <w:rPr>
                <w:spacing w:val="-3"/>
                <w:sz w:val="20"/>
              </w:rPr>
              <w:t> </w:t>
            </w:r>
            <w:r>
              <w:rPr>
                <w:sz w:val="20"/>
              </w:rPr>
              <w:t>Department</w:t>
            </w:r>
            <w:r>
              <w:rPr>
                <w:spacing w:val="-4"/>
                <w:sz w:val="20"/>
              </w:rPr>
              <w:t> </w:t>
            </w:r>
            <w:r>
              <w:rPr>
                <w:sz w:val="20"/>
              </w:rPr>
              <w:t>of</w:t>
            </w:r>
            <w:r>
              <w:rPr>
                <w:spacing w:val="-4"/>
                <w:sz w:val="20"/>
              </w:rPr>
              <w:t> </w:t>
            </w:r>
            <w:r>
              <w:rPr>
                <w:sz w:val="20"/>
              </w:rPr>
              <w:t>Public</w:t>
            </w:r>
            <w:r>
              <w:rPr>
                <w:spacing w:val="-3"/>
                <w:sz w:val="20"/>
              </w:rPr>
              <w:t> </w:t>
            </w:r>
            <w:r>
              <w:rPr>
                <w:sz w:val="20"/>
              </w:rPr>
              <w:t>Health.</w:t>
            </w:r>
            <w:r>
              <w:rPr>
                <w:spacing w:val="-5"/>
                <w:sz w:val="20"/>
              </w:rPr>
              <w:t> </w:t>
            </w:r>
            <w:r>
              <w:rPr>
                <w:sz w:val="20"/>
              </w:rPr>
              <w:t>UMMHC</w:t>
            </w:r>
            <w:r>
              <w:rPr>
                <w:spacing w:val="-4"/>
                <w:sz w:val="20"/>
              </w:rPr>
              <w:t> </w:t>
            </w:r>
            <w:r>
              <w:rPr>
                <w:sz w:val="20"/>
              </w:rPr>
              <w:t>and</w:t>
            </w:r>
            <w:r>
              <w:rPr>
                <w:spacing w:val="-4"/>
                <w:sz w:val="20"/>
              </w:rPr>
              <w:t> </w:t>
            </w:r>
            <w:r>
              <w:rPr>
                <w:sz w:val="20"/>
              </w:rPr>
              <w:t>HHCS</w:t>
            </w:r>
            <w:r>
              <w:rPr>
                <w:spacing w:val="-4"/>
                <w:sz w:val="20"/>
              </w:rPr>
              <w:t> </w:t>
            </w:r>
            <w:r>
              <w:rPr>
                <w:sz w:val="20"/>
              </w:rPr>
              <w:t>provided</w:t>
            </w:r>
            <w:r>
              <w:rPr>
                <w:spacing w:val="-4"/>
                <w:sz w:val="20"/>
              </w:rPr>
              <w:t> </w:t>
            </w:r>
            <w:r>
              <w:rPr>
                <w:sz w:val="20"/>
              </w:rPr>
              <w:t>notice</w:t>
            </w:r>
            <w:r>
              <w:rPr>
                <w:spacing w:val="-4"/>
                <w:sz w:val="20"/>
              </w:rPr>
              <w:t> </w:t>
            </w:r>
            <w:r>
              <w:rPr>
                <w:sz w:val="20"/>
              </w:rPr>
              <w:t>of</w:t>
            </w:r>
            <w:r>
              <w:rPr>
                <w:spacing w:val="1"/>
                <w:sz w:val="20"/>
              </w:rPr>
              <w:t> </w:t>
            </w:r>
            <w:r>
              <w:rPr>
                <w:sz w:val="20"/>
              </w:rPr>
              <w:t>the</w:t>
            </w:r>
            <w:r>
              <w:rPr>
                <w:spacing w:val="-1"/>
                <w:sz w:val="20"/>
              </w:rPr>
              <w:t> </w:t>
            </w:r>
            <w:r>
              <w:rPr>
                <w:sz w:val="20"/>
              </w:rPr>
              <w:t>Material Change</w:t>
            </w:r>
            <w:r>
              <w:rPr>
                <w:spacing w:val="-1"/>
                <w:sz w:val="20"/>
              </w:rPr>
              <w:t> </w:t>
            </w:r>
            <w:r>
              <w:rPr>
                <w:sz w:val="20"/>
              </w:rPr>
              <w:t>to the Massachusetts</w:t>
            </w:r>
            <w:r>
              <w:rPr>
                <w:spacing w:val="-1"/>
                <w:sz w:val="20"/>
              </w:rPr>
              <w:t> </w:t>
            </w:r>
            <w:r>
              <w:rPr>
                <w:sz w:val="20"/>
              </w:rPr>
              <w:t>Attorney General (10/6/2020) and</w:t>
            </w:r>
            <w:r>
              <w:rPr>
                <w:spacing w:val="-1"/>
                <w:sz w:val="20"/>
              </w:rPr>
              <w:t> </w:t>
            </w:r>
            <w:r>
              <w:rPr>
                <w:sz w:val="20"/>
              </w:rPr>
              <w:t>MassHealth</w:t>
            </w:r>
            <w:r>
              <w:rPr>
                <w:spacing w:val="-1"/>
                <w:sz w:val="20"/>
              </w:rPr>
              <w:t> </w:t>
            </w:r>
            <w:r>
              <w:rPr>
                <w:sz w:val="20"/>
              </w:rPr>
              <w:t>(10/9/2020).</w:t>
            </w:r>
          </w:p>
        </w:tc>
      </w:tr>
    </w:tbl>
    <w:p>
      <w:pPr>
        <w:spacing w:after="0" w:line="208" w:lineRule="auto"/>
        <w:jc w:val="both"/>
        <w:rPr>
          <w:sz w:val="20"/>
        </w:rPr>
        <w:sectPr>
          <w:headerReference w:type="default" r:id="rId1044"/>
          <w:footerReference w:type="default" r:id="rId1045"/>
          <w:pgSz w:w="12240" w:h="15840"/>
          <w:pgMar w:header="0" w:footer="0" w:top="700" w:bottom="280" w:left="120" w:right="0"/>
        </w:sectPr>
      </w:pPr>
    </w:p>
    <w:tbl>
      <w:tblPr>
        <w:tblW w:w="0" w:type="auto"/>
        <w:jc w:val="left"/>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32"/>
      </w:tblGrid>
      <w:tr>
        <w:trPr>
          <w:trHeight w:val="503" w:hRule="atLeast"/>
        </w:trPr>
        <w:tc>
          <w:tcPr>
            <w:tcW w:w="10732" w:type="dxa"/>
            <w:shd w:val="clear" w:color="auto" w:fill="094775"/>
          </w:tcPr>
          <w:p>
            <w:pPr>
              <w:pStyle w:val="TableParagraph"/>
              <w:spacing w:before="109"/>
              <w:ind w:left="95"/>
              <w:jc w:val="left"/>
              <w:rPr>
                <w:rFonts w:ascii="Times New Roman"/>
                <w:b/>
                <w:sz w:val="19"/>
              </w:rPr>
            </w:pPr>
            <w:r>
              <w:rPr>
                <w:rFonts w:ascii="Times New Roman"/>
                <w:b/>
                <w:color w:val="FFFFFF"/>
                <w:sz w:val="24"/>
              </w:rPr>
              <w:t>S</w:t>
            </w:r>
            <w:r>
              <w:rPr>
                <w:rFonts w:ascii="Times New Roman"/>
                <w:b/>
                <w:color w:val="FFFFFF"/>
                <w:sz w:val="19"/>
              </w:rPr>
              <w:t>UPPLEMENTAL</w:t>
            </w:r>
            <w:r>
              <w:rPr>
                <w:rFonts w:ascii="Times New Roman"/>
                <w:b/>
                <w:color w:val="FFFFFF"/>
                <w:spacing w:val="-1"/>
                <w:sz w:val="19"/>
              </w:rPr>
              <w:t> </w:t>
            </w:r>
            <w:r>
              <w:rPr>
                <w:rFonts w:ascii="Times New Roman"/>
                <w:b/>
                <w:color w:val="FFFFFF"/>
                <w:sz w:val="24"/>
              </w:rPr>
              <w:t>M</w:t>
            </w:r>
            <w:r>
              <w:rPr>
                <w:rFonts w:ascii="Times New Roman"/>
                <w:b/>
                <w:color w:val="FFFFFF"/>
                <w:sz w:val="19"/>
              </w:rPr>
              <w:t>ATERIALS</w:t>
            </w:r>
          </w:p>
        </w:tc>
      </w:tr>
      <w:tr>
        <w:trPr>
          <w:trHeight w:val="2668" w:hRule="atLeast"/>
        </w:trPr>
        <w:tc>
          <w:tcPr>
            <w:tcW w:w="10732" w:type="dxa"/>
            <w:tcBorders>
              <w:left w:val="single" w:sz="4" w:space="0" w:color="094775"/>
              <w:bottom w:val="single" w:sz="4" w:space="0" w:color="094775"/>
              <w:right w:val="single" w:sz="4" w:space="0" w:color="094775"/>
            </w:tcBorders>
          </w:tcPr>
          <w:p>
            <w:pPr>
              <w:pStyle w:val="TableParagraph"/>
              <w:numPr>
                <w:ilvl w:val="0"/>
                <w:numId w:val="24"/>
              </w:numPr>
              <w:tabs>
                <w:tab w:pos="626" w:val="left" w:leader="none"/>
                <w:tab w:pos="627" w:val="left" w:leader="none"/>
              </w:tabs>
              <w:spacing w:line="240" w:lineRule="auto" w:before="58" w:after="0"/>
              <w:ind w:left="626" w:right="0" w:hanging="520"/>
              <w:jc w:val="left"/>
              <w:rPr>
                <w:rFonts w:ascii="Times New Roman"/>
                <w:sz w:val="20"/>
              </w:rPr>
            </w:pPr>
            <w:r>
              <w:rPr>
                <w:rFonts w:ascii="Times New Roman"/>
                <w:spacing w:val="-1"/>
                <w:sz w:val="20"/>
              </w:rPr>
              <w:t>Submit</w:t>
            </w:r>
            <w:r>
              <w:rPr>
                <w:rFonts w:ascii="Times New Roman"/>
                <w:spacing w:val="-12"/>
                <w:sz w:val="20"/>
              </w:rPr>
              <w:t> </w:t>
            </w:r>
            <w:r>
              <w:rPr>
                <w:rFonts w:ascii="Times New Roman"/>
                <w:spacing w:val="-1"/>
                <w:sz w:val="20"/>
              </w:rPr>
              <w:t>the</w:t>
            </w:r>
            <w:r>
              <w:rPr>
                <w:rFonts w:ascii="Times New Roman"/>
                <w:spacing w:val="-9"/>
                <w:sz w:val="20"/>
              </w:rPr>
              <w:t> </w:t>
            </w:r>
            <w:r>
              <w:rPr>
                <w:rFonts w:ascii="Times New Roman"/>
                <w:spacing w:val="-1"/>
                <w:sz w:val="20"/>
              </w:rPr>
              <w:t>following</w:t>
            </w:r>
            <w:r>
              <w:rPr>
                <w:rFonts w:ascii="Times New Roman"/>
                <w:spacing w:val="-6"/>
                <w:sz w:val="20"/>
              </w:rPr>
              <w:t> </w:t>
            </w:r>
            <w:r>
              <w:rPr>
                <w:rFonts w:ascii="Times New Roman"/>
                <w:spacing w:val="-1"/>
                <w:sz w:val="20"/>
              </w:rPr>
              <w:t>materials,</w:t>
            </w:r>
            <w:r>
              <w:rPr>
                <w:rFonts w:ascii="Times New Roman"/>
                <w:spacing w:val="-11"/>
                <w:sz w:val="20"/>
              </w:rPr>
              <w:t> </w:t>
            </w:r>
            <w:r>
              <w:rPr>
                <w:rFonts w:ascii="Times New Roman"/>
                <w:spacing w:val="-1"/>
                <w:sz w:val="20"/>
              </w:rPr>
              <w:t>if</w:t>
            </w:r>
            <w:r>
              <w:rPr>
                <w:rFonts w:ascii="Times New Roman"/>
                <w:spacing w:val="-10"/>
                <w:sz w:val="20"/>
              </w:rPr>
              <w:t> </w:t>
            </w:r>
            <w:r>
              <w:rPr>
                <w:rFonts w:ascii="Times New Roman"/>
                <w:spacing w:val="-1"/>
                <w:sz w:val="20"/>
              </w:rPr>
              <w:t>applicable,</w:t>
            </w:r>
            <w:r>
              <w:rPr>
                <w:rFonts w:ascii="Times New Roman"/>
                <w:spacing w:val="-8"/>
                <w:sz w:val="20"/>
              </w:rPr>
              <w:t> </w:t>
            </w:r>
            <w:r>
              <w:rPr>
                <w:rFonts w:ascii="Times New Roman"/>
                <w:sz w:val="20"/>
              </w:rPr>
              <w:t>under</w:t>
            </w:r>
            <w:r>
              <w:rPr>
                <w:rFonts w:ascii="Times New Roman"/>
                <w:spacing w:val="-9"/>
                <w:sz w:val="20"/>
              </w:rPr>
              <w:t> </w:t>
            </w:r>
            <w:r>
              <w:rPr>
                <w:rFonts w:ascii="Times New Roman"/>
                <w:sz w:val="20"/>
              </w:rPr>
              <w:t>separate</w:t>
            </w:r>
            <w:r>
              <w:rPr>
                <w:rFonts w:ascii="Times New Roman"/>
                <w:spacing w:val="-9"/>
                <w:sz w:val="20"/>
              </w:rPr>
              <w:t> </w:t>
            </w:r>
            <w:r>
              <w:rPr>
                <w:rFonts w:ascii="Times New Roman"/>
                <w:sz w:val="20"/>
              </w:rPr>
              <w:t>cover</w:t>
            </w:r>
            <w:r>
              <w:rPr>
                <w:rFonts w:ascii="Times New Roman"/>
                <w:spacing w:val="-7"/>
                <w:sz w:val="20"/>
              </w:rPr>
              <w:t> </w:t>
            </w:r>
            <w:r>
              <w:rPr>
                <w:rFonts w:ascii="Times New Roman"/>
                <w:sz w:val="20"/>
              </w:rPr>
              <w:t>to</w:t>
            </w:r>
            <w:r>
              <w:rPr>
                <w:rFonts w:ascii="Times New Roman"/>
                <w:color w:val="0000FF"/>
                <w:spacing w:val="-10"/>
                <w:sz w:val="20"/>
              </w:rPr>
              <w:t> </w:t>
            </w:r>
            <w:hyperlink r:id="rId1048">
              <w:r>
                <w:rPr>
                  <w:rFonts w:ascii="Times New Roman"/>
                  <w:color w:val="0000FF"/>
                  <w:sz w:val="20"/>
                  <w:u w:val="single" w:color="0000FF"/>
                </w:rPr>
                <w:t>HPC-Notice@state.ma.us</w:t>
              </w:r>
              <w:r>
                <w:rPr>
                  <w:rFonts w:ascii="Times New Roman"/>
                  <w:sz w:val="20"/>
                </w:rPr>
                <w:t>.</w:t>
              </w:r>
            </w:hyperlink>
          </w:p>
          <w:p>
            <w:pPr>
              <w:pStyle w:val="TableParagraph"/>
              <w:spacing w:before="3"/>
              <w:jc w:val="left"/>
              <w:rPr>
                <w:rFonts w:ascii="Times New Roman"/>
                <w:sz w:val="25"/>
              </w:rPr>
            </w:pPr>
          </w:p>
          <w:p>
            <w:pPr>
              <w:pStyle w:val="TableParagraph"/>
              <w:spacing w:line="247" w:lineRule="auto"/>
              <w:ind w:left="196" w:right="1270"/>
              <w:jc w:val="left"/>
              <w:rPr>
                <w:rFonts w:ascii="Times New Roman" w:hAnsi="Times New Roman"/>
                <w:sz w:val="20"/>
              </w:rPr>
            </w:pPr>
            <w:r>
              <w:rPr>
                <w:rFonts w:ascii="Times New Roman" w:hAnsi="Times New Roman"/>
                <w:spacing w:val="-1"/>
                <w:sz w:val="20"/>
              </w:rPr>
              <w:t>The</w:t>
            </w:r>
            <w:r>
              <w:rPr>
                <w:rFonts w:ascii="Times New Roman" w:hAnsi="Times New Roman"/>
                <w:spacing w:val="-9"/>
                <w:sz w:val="20"/>
              </w:rPr>
              <w:t> </w:t>
            </w:r>
            <w:r>
              <w:rPr>
                <w:rFonts w:ascii="Times New Roman" w:hAnsi="Times New Roman"/>
                <w:sz w:val="20"/>
              </w:rPr>
              <w:t>Health</w:t>
            </w:r>
            <w:r>
              <w:rPr>
                <w:rFonts w:ascii="Times New Roman" w:hAnsi="Times New Roman"/>
                <w:spacing w:val="-9"/>
                <w:sz w:val="20"/>
              </w:rPr>
              <w:t> </w:t>
            </w:r>
            <w:r>
              <w:rPr>
                <w:rFonts w:ascii="Times New Roman" w:hAnsi="Times New Roman"/>
                <w:sz w:val="20"/>
              </w:rPr>
              <w:t>Policy</w:t>
            </w:r>
            <w:r>
              <w:rPr>
                <w:rFonts w:ascii="Times New Roman" w:hAnsi="Times New Roman"/>
                <w:spacing w:val="-12"/>
                <w:sz w:val="20"/>
              </w:rPr>
              <w:t> </w:t>
            </w:r>
            <w:r>
              <w:rPr>
                <w:rFonts w:ascii="Times New Roman" w:hAnsi="Times New Roman"/>
                <w:sz w:val="20"/>
              </w:rPr>
              <w:t>Commission</w:t>
            </w:r>
            <w:r>
              <w:rPr>
                <w:rFonts w:ascii="Times New Roman" w:hAnsi="Times New Roman"/>
                <w:spacing w:val="-9"/>
                <w:sz w:val="20"/>
              </w:rPr>
              <w:t> </w:t>
            </w:r>
            <w:r>
              <w:rPr>
                <w:rFonts w:ascii="Times New Roman" w:hAnsi="Times New Roman"/>
                <w:sz w:val="20"/>
              </w:rPr>
              <w:t>shall</w:t>
            </w:r>
            <w:r>
              <w:rPr>
                <w:rFonts w:ascii="Times New Roman" w:hAnsi="Times New Roman"/>
                <w:spacing w:val="-7"/>
                <w:sz w:val="20"/>
              </w:rPr>
              <w:t> </w:t>
            </w:r>
            <w:r>
              <w:rPr>
                <w:rFonts w:ascii="Times New Roman" w:hAnsi="Times New Roman"/>
                <w:sz w:val="20"/>
              </w:rPr>
              <w:t>keep</w:t>
            </w:r>
            <w:r>
              <w:rPr>
                <w:rFonts w:ascii="Times New Roman" w:hAnsi="Times New Roman"/>
                <w:spacing w:val="-6"/>
                <w:sz w:val="20"/>
              </w:rPr>
              <w:t> </w:t>
            </w:r>
            <w:r>
              <w:rPr>
                <w:rFonts w:ascii="Times New Roman" w:hAnsi="Times New Roman"/>
                <w:sz w:val="20"/>
              </w:rPr>
              <w:t>confidential</w:t>
            </w:r>
            <w:r>
              <w:rPr>
                <w:rFonts w:ascii="Times New Roman" w:hAnsi="Times New Roman"/>
                <w:spacing w:val="-9"/>
                <w:sz w:val="20"/>
              </w:rPr>
              <w:t> </w:t>
            </w:r>
            <w:r>
              <w:rPr>
                <w:rFonts w:ascii="Times New Roman" w:hAnsi="Times New Roman"/>
                <w:sz w:val="20"/>
              </w:rPr>
              <w:t>all</w:t>
            </w:r>
            <w:r>
              <w:rPr>
                <w:rFonts w:ascii="Times New Roman" w:hAnsi="Times New Roman"/>
                <w:spacing w:val="-8"/>
                <w:sz w:val="20"/>
              </w:rPr>
              <w:t> </w:t>
            </w:r>
            <w:r>
              <w:rPr>
                <w:rFonts w:ascii="Times New Roman" w:hAnsi="Times New Roman"/>
                <w:sz w:val="20"/>
              </w:rPr>
              <w:t>nonpublic</w:t>
            </w:r>
            <w:r>
              <w:rPr>
                <w:rFonts w:ascii="Times New Roman" w:hAnsi="Times New Roman"/>
                <w:spacing w:val="-9"/>
                <w:sz w:val="20"/>
              </w:rPr>
              <w:t> </w:t>
            </w:r>
            <w:r>
              <w:rPr>
                <w:rFonts w:ascii="Times New Roman" w:hAnsi="Times New Roman"/>
                <w:sz w:val="20"/>
              </w:rPr>
              <w:t>information,</w:t>
            </w:r>
            <w:r>
              <w:rPr>
                <w:rFonts w:ascii="Times New Roman" w:hAnsi="Times New Roman"/>
                <w:spacing w:val="-6"/>
                <w:sz w:val="20"/>
              </w:rPr>
              <w:t> </w:t>
            </w:r>
            <w:r>
              <w:rPr>
                <w:rFonts w:ascii="Times New Roman" w:hAnsi="Times New Roman"/>
                <w:sz w:val="20"/>
              </w:rPr>
              <w:t>as</w:t>
            </w:r>
            <w:r>
              <w:rPr>
                <w:rFonts w:ascii="Times New Roman" w:hAnsi="Times New Roman"/>
                <w:spacing w:val="-10"/>
                <w:sz w:val="20"/>
              </w:rPr>
              <w:t> </w:t>
            </w:r>
            <w:r>
              <w:rPr>
                <w:rFonts w:ascii="Times New Roman" w:hAnsi="Times New Roman"/>
                <w:sz w:val="20"/>
              </w:rPr>
              <w:t>requested</w:t>
            </w:r>
            <w:r>
              <w:rPr>
                <w:rFonts w:ascii="Times New Roman" w:hAnsi="Times New Roman"/>
                <w:spacing w:val="-6"/>
                <w:sz w:val="20"/>
              </w:rPr>
              <w:t> </w:t>
            </w:r>
            <w:r>
              <w:rPr>
                <w:rFonts w:ascii="Times New Roman" w:hAnsi="Times New Roman"/>
                <w:sz w:val="20"/>
              </w:rPr>
              <w:t>by</w:t>
            </w:r>
            <w:r>
              <w:rPr>
                <w:rFonts w:ascii="Times New Roman" w:hAnsi="Times New Roman"/>
                <w:spacing w:val="-13"/>
                <w:sz w:val="20"/>
              </w:rPr>
              <w:t> </w:t>
            </w:r>
            <w:r>
              <w:rPr>
                <w:rFonts w:ascii="Times New Roman" w:hAnsi="Times New Roman"/>
                <w:sz w:val="20"/>
              </w:rPr>
              <w:t>the</w:t>
            </w:r>
            <w:r>
              <w:rPr>
                <w:rFonts w:ascii="Times New Roman" w:hAnsi="Times New Roman"/>
                <w:spacing w:val="-8"/>
                <w:sz w:val="20"/>
              </w:rPr>
              <w:t> </w:t>
            </w:r>
            <w:r>
              <w:rPr>
                <w:rFonts w:ascii="Times New Roman" w:hAnsi="Times New Roman"/>
                <w:sz w:val="20"/>
              </w:rPr>
              <w:t>parties,</w:t>
            </w:r>
            <w:r>
              <w:rPr>
                <w:rFonts w:ascii="Times New Roman" w:hAnsi="Times New Roman"/>
                <w:spacing w:val="-3"/>
                <w:sz w:val="20"/>
              </w:rPr>
              <w:t> </w:t>
            </w:r>
            <w:r>
              <w:rPr>
                <w:rFonts w:ascii="Times New Roman" w:hAnsi="Times New Roman"/>
                <w:sz w:val="20"/>
              </w:rPr>
              <w:t>in</w:t>
            </w:r>
            <w:r>
              <w:rPr>
                <w:rFonts w:ascii="Times New Roman" w:hAnsi="Times New Roman"/>
                <w:spacing w:val="-47"/>
                <w:sz w:val="20"/>
              </w:rPr>
              <w:t> </w:t>
            </w:r>
            <w:r>
              <w:rPr>
                <w:rFonts w:ascii="Times New Roman" w:hAnsi="Times New Roman"/>
                <w:sz w:val="20"/>
              </w:rPr>
              <w:t>accordance</w:t>
            </w:r>
            <w:r>
              <w:rPr>
                <w:rFonts w:ascii="Times New Roman" w:hAnsi="Times New Roman"/>
                <w:spacing w:val="-2"/>
                <w:sz w:val="20"/>
              </w:rPr>
              <w:t> </w:t>
            </w:r>
            <w:r>
              <w:rPr>
                <w:rFonts w:ascii="Times New Roman" w:hAnsi="Times New Roman"/>
                <w:sz w:val="20"/>
              </w:rPr>
              <w:t>with</w:t>
            </w:r>
            <w:r>
              <w:rPr>
                <w:rFonts w:ascii="Times New Roman" w:hAnsi="Times New Roman"/>
                <w:spacing w:val="-7"/>
                <w:sz w:val="20"/>
              </w:rPr>
              <w:t> </w:t>
            </w:r>
            <w:r>
              <w:rPr>
                <w:rFonts w:ascii="Times New Roman" w:hAnsi="Times New Roman"/>
                <w:sz w:val="20"/>
              </w:rPr>
              <w:t>M.G.L.</w:t>
            </w:r>
            <w:r>
              <w:rPr>
                <w:rFonts w:ascii="Times New Roman" w:hAnsi="Times New Roman"/>
                <w:spacing w:val="-5"/>
                <w:sz w:val="20"/>
              </w:rPr>
              <w:t> </w:t>
            </w:r>
            <w:r>
              <w:rPr>
                <w:rFonts w:ascii="Times New Roman" w:hAnsi="Times New Roman"/>
                <w:sz w:val="20"/>
              </w:rPr>
              <w:t>c.</w:t>
            </w:r>
            <w:r>
              <w:rPr>
                <w:rFonts w:ascii="Times New Roman" w:hAnsi="Times New Roman"/>
                <w:spacing w:val="-5"/>
                <w:sz w:val="20"/>
              </w:rPr>
              <w:t> </w:t>
            </w:r>
            <w:r>
              <w:rPr>
                <w:rFonts w:ascii="Times New Roman" w:hAnsi="Times New Roman"/>
                <w:sz w:val="20"/>
              </w:rPr>
              <w:t>6D,</w:t>
            </w:r>
            <w:r>
              <w:rPr>
                <w:rFonts w:ascii="Times New Roman" w:hAnsi="Times New Roman"/>
                <w:spacing w:val="-5"/>
                <w:sz w:val="20"/>
              </w:rPr>
              <w:t> </w:t>
            </w:r>
            <w:r>
              <w:rPr>
                <w:rFonts w:ascii="Times New Roman" w:hAnsi="Times New Roman"/>
                <w:sz w:val="20"/>
              </w:rPr>
              <w:t>§</w:t>
            </w:r>
            <w:r>
              <w:rPr>
                <w:rFonts w:ascii="Times New Roman" w:hAnsi="Times New Roman"/>
                <w:spacing w:val="-4"/>
                <w:sz w:val="20"/>
              </w:rPr>
              <w:t> </w:t>
            </w:r>
            <w:r>
              <w:rPr>
                <w:rFonts w:ascii="Times New Roman" w:hAnsi="Times New Roman"/>
                <w:sz w:val="20"/>
              </w:rPr>
              <w:t>13(c),</w:t>
            </w:r>
            <w:r>
              <w:rPr>
                <w:rFonts w:ascii="Times New Roman" w:hAnsi="Times New Roman"/>
                <w:spacing w:val="-4"/>
                <w:sz w:val="20"/>
              </w:rPr>
              <w:t> </w:t>
            </w:r>
            <w:r>
              <w:rPr>
                <w:rFonts w:ascii="Times New Roman" w:hAnsi="Times New Roman"/>
                <w:sz w:val="20"/>
              </w:rPr>
              <w:t>as</w:t>
            </w:r>
            <w:r>
              <w:rPr>
                <w:rFonts w:ascii="Times New Roman" w:hAnsi="Times New Roman"/>
                <w:spacing w:val="-7"/>
                <w:sz w:val="20"/>
              </w:rPr>
              <w:t> </w:t>
            </w:r>
            <w:r>
              <w:rPr>
                <w:rFonts w:ascii="Times New Roman" w:hAnsi="Times New Roman"/>
                <w:sz w:val="20"/>
              </w:rPr>
              <w:t>amended</w:t>
            </w:r>
            <w:r>
              <w:rPr>
                <w:rFonts w:ascii="Times New Roman" w:hAnsi="Times New Roman"/>
                <w:spacing w:val="-4"/>
                <w:sz w:val="20"/>
              </w:rPr>
              <w:t> </w:t>
            </w:r>
            <w:r>
              <w:rPr>
                <w:rFonts w:ascii="Times New Roman" w:hAnsi="Times New Roman"/>
                <w:sz w:val="20"/>
              </w:rPr>
              <w:t>by</w:t>
            </w:r>
            <w:r>
              <w:rPr>
                <w:rFonts w:ascii="Times New Roman" w:hAnsi="Times New Roman"/>
                <w:spacing w:val="-8"/>
                <w:sz w:val="20"/>
              </w:rPr>
              <w:t> </w:t>
            </w:r>
            <w:r>
              <w:rPr>
                <w:rFonts w:ascii="Times New Roman" w:hAnsi="Times New Roman"/>
                <w:sz w:val="20"/>
              </w:rPr>
              <w:t>2013</w:t>
            </w:r>
            <w:r>
              <w:rPr>
                <w:rFonts w:ascii="Times New Roman" w:hAnsi="Times New Roman"/>
                <w:spacing w:val="-5"/>
                <w:sz w:val="20"/>
              </w:rPr>
              <w:t> </w:t>
            </w:r>
            <w:r>
              <w:rPr>
                <w:rFonts w:ascii="Times New Roman" w:hAnsi="Times New Roman"/>
                <w:sz w:val="20"/>
              </w:rPr>
              <w:t>Mass.</w:t>
            </w:r>
            <w:r>
              <w:rPr>
                <w:rFonts w:ascii="Times New Roman" w:hAnsi="Times New Roman"/>
                <w:spacing w:val="-3"/>
                <w:sz w:val="20"/>
              </w:rPr>
              <w:t> </w:t>
            </w:r>
            <w:r>
              <w:rPr>
                <w:rFonts w:ascii="Times New Roman" w:hAnsi="Times New Roman"/>
                <w:sz w:val="20"/>
              </w:rPr>
              <w:t>Acts,</w:t>
            </w:r>
            <w:r>
              <w:rPr>
                <w:rFonts w:ascii="Times New Roman" w:hAnsi="Times New Roman"/>
                <w:spacing w:val="-5"/>
                <w:sz w:val="20"/>
              </w:rPr>
              <w:t> </w:t>
            </w:r>
            <w:r>
              <w:rPr>
                <w:rFonts w:ascii="Times New Roman" w:hAnsi="Times New Roman"/>
                <w:sz w:val="20"/>
              </w:rPr>
              <w:t>c.</w:t>
            </w:r>
            <w:r>
              <w:rPr>
                <w:rFonts w:ascii="Times New Roman" w:hAnsi="Times New Roman"/>
                <w:spacing w:val="-5"/>
                <w:sz w:val="20"/>
              </w:rPr>
              <w:t> </w:t>
            </w:r>
            <w:r>
              <w:rPr>
                <w:rFonts w:ascii="Times New Roman" w:hAnsi="Times New Roman"/>
                <w:sz w:val="20"/>
              </w:rPr>
              <w:t>38,</w:t>
            </w:r>
            <w:r>
              <w:rPr>
                <w:rFonts w:ascii="Times New Roman" w:hAnsi="Times New Roman"/>
                <w:spacing w:val="-5"/>
                <w:sz w:val="20"/>
              </w:rPr>
              <w:t> </w:t>
            </w:r>
            <w:r>
              <w:rPr>
                <w:rFonts w:ascii="Times New Roman" w:hAnsi="Times New Roman"/>
                <w:sz w:val="20"/>
              </w:rPr>
              <w:t>§</w:t>
            </w:r>
            <w:r>
              <w:rPr>
                <w:rFonts w:ascii="Times New Roman" w:hAnsi="Times New Roman"/>
                <w:spacing w:val="-6"/>
                <w:sz w:val="20"/>
              </w:rPr>
              <w:t> </w:t>
            </w:r>
            <w:r>
              <w:rPr>
                <w:rFonts w:ascii="Times New Roman" w:hAnsi="Times New Roman"/>
                <w:sz w:val="20"/>
              </w:rPr>
              <w:t>20</w:t>
            </w:r>
            <w:r>
              <w:rPr>
                <w:rFonts w:ascii="Times New Roman" w:hAnsi="Times New Roman"/>
                <w:spacing w:val="-5"/>
                <w:sz w:val="20"/>
              </w:rPr>
              <w:t> </w:t>
            </w:r>
            <w:r>
              <w:rPr>
                <w:rFonts w:ascii="Times New Roman" w:hAnsi="Times New Roman"/>
                <w:sz w:val="20"/>
              </w:rPr>
              <w:t>(July</w:t>
            </w:r>
            <w:r>
              <w:rPr>
                <w:rFonts w:ascii="Times New Roman" w:hAnsi="Times New Roman"/>
                <w:spacing w:val="-9"/>
                <w:sz w:val="20"/>
              </w:rPr>
              <w:t> </w:t>
            </w:r>
            <w:r>
              <w:rPr>
                <w:rFonts w:ascii="Times New Roman" w:hAnsi="Times New Roman"/>
                <w:sz w:val="20"/>
              </w:rPr>
              <w:t>12,</w:t>
            </w:r>
            <w:r>
              <w:rPr>
                <w:rFonts w:ascii="Times New Roman" w:hAnsi="Times New Roman"/>
                <w:spacing w:val="-5"/>
                <w:sz w:val="20"/>
              </w:rPr>
              <w:t> </w:t>
            </w:r>
            <w:r>
              <w:rPr>
                <w:rFonts w:ascii="Times New Roman" w:hAnsi="Times New Roman"/>
                <w:sz w:val="20"/>
              </w:rPr>
              <w:t>2013).</w:t>
            </w:r>
          </w:p>
          <w:p>
            <w:pPr>
              <w:pStyle w:val="TableParagraph"/>
              <w:jc w:val="left"/>
              <w:rPr>
                <w:rFonts w:ascii="Times New Roman"/>
                <w:sz w:val="22"/>
              </w:rPr>
            </w:pPr>
          </w:p>
          <w:p>
            <w:pPr>
              <w:pStyle w:val="TableParagraph"/>
              <w:numPr>
                <w:ilvl w:val="1"/>
                <w:numId w:val="24"/>
              </w:numPr>
              <w:tabs>
                <w:tab w:pos="1078" w:val="left" w:leader="none"/>
              </w:tabs>
              <w:spacing w:line="242" w:lineRule="auto" w:before="0" w:after="0"/>
              <w:ind w:left="1077" w:right="1343" w:hanging="315"/>
              <w:jc w:val="left"/>
              <w:rPr>
                <w:rFonts w:ascii="Times New Roman"/>
                <w:sz w:val="20"/>
              </w:rPr>
            </w:pPr>
            <w:r>
              <w:rPr>
                <w:rFonts w:ascii="Times New Roman"/>
                <w:position w:val="1"/>
                <w:sz w:val="20"/>
              </w:rPr>
              <w:t>Copies</w:t>
            </w:r>
            <w:r>
              <w:rPr>
                <w:rFonts w:ascii="Times New Roman"/>
                <w:spacing w:val="-11"/>
                <w:position w:val="1"/>
                <w:sz w:val="20"/>
              </w:rPr>
              <w:t> </w:t>
            </w:r>
            <w:r>
              <w:rPr>
                <w:rFonts w:ascii="Times New Roman"/>
                <w:position w:val="1"/>
                <w:sz w:val="20"/>
              </w:rPr>
              <w:t>of</w:t>
            </w:r>
            <w:r>
              <w:rPr>
                <w:rFonts w:ascii="Times New Roman"/>
                <w:spacing w:val="-11"/>
                <w:position w:val="1"/>
                <w:sz w:val="20"/>
              </w:rPr>
              <w:t> </w:t>
            </w:r>
            <w:r>
              <w:rPr>
                <w:rFonts w:ascii="Times New Roman"/>
                <w:position w:val="1"/>
                <w:sz w:val="20"/>
              </w:rPr>
              <w:t>all</w:t>
            </w:r>
            <w:r>
              <w:rPr>
                <w:rFonts w:ascii="Times New Roman"/>
                <w:spacing w:val="-10"/>
                <w:position w:val="1"/>
                <w:sz w:val="20"/>
              </w:rPr>
              <w:t> </w:t>
            </w:r>
            <w:r>
              <w:rPr>
                <w:rFonts w:ascii="Times New Roman"/>
                <w:position w:val="1"/>
                <w:sz w:val="20"/>
              </w:rPr>
              <w:t>current</w:t>
            </w:r>
            <w:r>
              <w:rPr>
                <w:rFonts w:ascii="Times New Roman"/>
                <w:spacing w:val="-9"/>
                <w:position w:val="1"/>
                <w:sz w:val="20"/>
              </w:rPr>
              <w:t> </w:t>
            </w:r>
            <w:r>
              <w:rPr>
                <w:rFonts w:ascii="Times New Roman"/>
                <w:position w:val="1"/>
                <w:sz w:val="20"/>
              </w:rPr>
              <w:t>agreement(s)</w:t>
            </w:r>
            <w:r>
              <w:rPr>
                <w:rFonts w:ascii="Times New Roman"/>
                <w:spacing w:val="-8"/>
                <w:position w:val="1"/>
                <w:sz w:val="20"/>
              </w:rPr>
              <w:t> </w:t>
            </w:r>
            <w:r>
              <w:rPr>
                <w:rFonts w:ascii="Times New Roman"/>
                <w:position w:val="1"/>
                <w:sz w:val="20"/>
              </w:rPr>
              <w:t>(with</w:t>
            </w:r>
            <w:r>
              <w:rPr>
                <w:rFonts w:ascii="Times New Roman"/>
                <w:spacing w:val="-11"/>
                <w:position w:val="1"/>
                <w:sz w:val="20"/>
              </w:rPr>
              <w:t> </w:t>
            </w:r>
            <w:r>
              <w:rPr>
                <w:rFonts w:ascii="Times New Roman"/>
                <w:position w:val="1"/>
                <w:sz w:val="20"/>
              </w:rPr>
              <w:t>accompanying</w:t>
            </w:r>
            <w:r>
              <w:rPr>
                <w:rFonts w:ascii="Times New Roman"/>
                <w:spacing w:val="-10"/>
                <w:position w:val="1"/>
                <w:sz w:val="20"/>
              </w:rPr>
              <w:t> </w:t>
            </w:r>
            <w:r>
              <w:rPr>
                <w:rFonts w:ascii="Times New Roman"/>
                <w:position w:val="1"/>
                <w:sz w:val="20"/>
              </w:rPr>
              <w:t>appendices</w:t>
            </w:r>
            <w:r>
              <w:rPr>
                <w:rFonts w:ascii="Times New Roman"/>
                <w:spacing w:val="-9"/>
                <w:position w:val="1"/>
                <w:sz w:val="20"/>
              </w:rPr>
              <w:t> </w:t>
            </w:r>
            <w:r>
              <w:rPr>
                <w:rFonts w:ascii="Times New Roman"/>
                <w:position w:val="1"/>
                <w:sz w:val="20"/>
              </w:rPr>
              <w:t>and</w:t>
            </w:r>
            <w:r>
              <w:rPr>
                <w:rFonts w:ascii="Times New Roman"/>
                <w:spacing w:val="-9"/>
                <w:position w:val="1"/>
                <w:sz w:val="20"/>
              </w:rPr>
              <w:t> </w:t>
            </w:r>
            <w:r>
              <w:rPr>
                <w:rFonts w:ascii="Times New Roman"/>
                <w:position w:val="1"/>
                <w:sz w:val="20"/>
              </w:rPr>
              <w:t>exhibits)</w:t>
            </w:r>
            <w:r>
              <w:rPr>
                <w:rFonts w:ascii="Times New Roman"/>
                <w:spacing w:val="-9"/>
                <w:position w:val="1"/>
                <w:sz w:val="20"/>
              </w:rPr>
              <w:t> </w:t>
            </w:r>
            <w:r>
              <w:rPr>
                <w:rFonts w:ascii="Times New Roman"/>
                <w:position w:val="1"/>
                <w:sz w:val="20"/>
              </w:rPr>
              <w:t>governing</w:t>
            </w:r>
            <w:r>
              <w:rPr>
                <w:rFonts w:ascii="Times New Roman"/>
                <w:spacing w:val="-7"/>
                <w:position w:val="1"/>
                <w:sz w:val="20"/>
              </w:rPr>
              <w:t> </w:t>
            </w:r>
            <w:r>
              <w:rPr>
                <w:rFonts w:ascii="Times New Roman"/>
                <w:position w:val="1"/>
                <w:sz w:val="20"/>
              </w:rPr>
              <w:t>the</w:t>
            </w:r>
            <w:r>
              <w:rPr>
                <w:rFonts w:ascii="Times New Roman"/>
                <w:spacing w:val="-9"/>
                <w:position w:val="1"/>
                <w:sz w:val="20"/>
              </w:rPr>
              <w:t> </w:t>
            </w:r>
            <w:r>
              <w:rPr>
                <w:rFonts w:ascii="Times New Roman"/>
                <w:position w:val="1"/>
                <w:sz w:val="20"/>
              </w:rPr>
              <w:t>proposed</w:t>
            </w:r>
            <w:r>
              <w:rPr>
                <w:rFonts w:ascii="Times New Roman"/>
                <w:spacing w:val="-47"/>
                <w:position w:val="1"/>
                <w:sz w:val="20"/>
              </w:rPr>
              <w:t> </w:t>
            </w:r>
            <w:r>
              <w:rPr>
                <w:rFonts w:ascii="Times New Roman"/>
                <w:sz w:val="20"/>
              </w:rPr>
              <w:t>Material</w:t>
            </w:r>
            <w:r>
              <w:rPr>
                <w:rFonts w:ascii="Times New Roman"/>
                <w:spacing w:val="-10"/>
                <w:sz w:val="20"/>
              </w:rPr>
              <w:t> </w:t>
            </w:r>
            <w:r>
              <w:rPr>
                <w:rFonts w:ascii="Times New Roman"/>
                <w:sz w:val="20"/>
              </w:rPr>
              <w:t>Change</w:t>
            </w:r>
            <w:r>
              <w:rPr>
                <w:rFonts w:ascii="Times New Roman"/>
                <w:spacing w:val="-9"/>
                <w:sz w:val="20"/>
              </w:rPr>
              <w:t> </w:t>
            </w:r>
            <w:r>
              <w:rPr>
                <w:rFonts w:ascii="Times New Roman"/>
                <w:sz w:val="20"/>
              </w:rPr>
              <w:t>(e.g.,</w:t>
            </w:r>
            <w:r>
              <w:rPr>
                <w:rFonts w:ascii="Times New Roman"/>
                <w:spacing w:val="-9"/>
                <w:sz w:val="20"/>
              </w:rPr>
              <w:t> </w:t>
            </w:r>
            <w:r>
              <w:rPr>
                <w:rFonts w:ascii="Times New Roman"/>
                <w:sz w:val="20"/>
              </w:rPr>
              <w:t>definitive</w:t>
            </w:r>
            <w:r>
              <w:rPr>
                <w:rFonts w:ascii="Times New Roman"/>
                <w:spacing w:val="-8"/>
                <w:sz w:val="20"/>
              </w:rPr>
              <w:t> </w:t>
            </w:r>
            <w:r>
              <w:rPr>
                <w:rFonts w:ascii="Times New Roman"/>
                <w:sz w:val="20"/>
              </w:rPr>
              <w:t>agreements,</w:t>
            </w:r>
            <w:r>
              <w:rPr>
                <w:rFonts w:ascii="Times New Roman"/>
                <w:spacing w:val="-10"/>
                <w:sz w:val="20"/>
              </w:rPr>
              <w:t> </w:t>
            </w:r>
            <w:r>
              <w:rPr>
                <w:rFonts w:ascii="Times New Roman"/>
                <w:sz w:val="20"/>
              </w:rPr>
              <w:t>affiliation</w:t>
            </w:r>
            <w:r>
              <w:rPr>
                <w:rFonts w:ascii="Times New Roman"/>
                <w:spacing w:val="-10"/>
                <w:sz w:val="20"/>
              </w:rPr>
              <w:t> </w:t>
            </w:r>
            <w:r>
              <w:rPr>
                <w:rFonts w:ascii="Times New Roman"/>
                <w:sz w:val="20"/>
              </w:rPr>
              <w:t>agreements);</w:t>
            </w:r>
          </w:p>
          <w:p>
            <w:pPr>
              <w:pStyle w:val="TableParagraph"/>
              <w:numPr>
                <w:ilvl w:val="1"/>
                <w:numId w:val="24"/>
              </w:numPr>
              <w:tabs>
                <w:tab w:pos="1078" w:val="left" w:leader="none"/>
              </w:tabs>
              <w:spacing w:line="240" w:lineRule="auto" w:before="8" w:after="0"/>
              <w:ind w:left="1077" w:right="0" w:hanging="334"/>
              <w:jc w:val="left"/>
              <w:rPr>
                <w:rFonts w:ascii="Times New Roman"/>
                <w:sz w:val="20"/>
              </w:rPr>
            </w:pPr>
            <w:r>
              <w:rPr>
                <w:rFonts w:ascii="Times New Roman"/>
                <w:position w:val="1"/>
                <w:sz w:val="20"/>
              </w:rPr>
              <w:t>A</w:t>
            </w:r>
            <w:r>
              <w:rPr>
                <w:rFonts w:ascii="Times New Roman"/>
                <w:spacing w:val="-12"/>
                <w:position w:val="1"/>
                <w:sz w:val="20"/>
              </w:rPr>
              <w:t> </w:t>
            </w:r>
            <w:r>
              <w:rPr>
                <w:rFonts w:ascii="Times New Roman"/>
                <w:position w:val="1"/>
                <w:sz w:val="20"/>
              </w:rPr>
              <w:t>current</w:t>
            </w:r>
            <w:r>
              <w:rPr>
                <w:rFonts w:ascii="Times New Roman"/>
                <w:spacing w:val="-9"/>
                <w:position w:val="1"/>
                <w:sz w:val="20"/>
              </w:rPr>
              <w:t> </w:t>
            </w:r>
            <w:r>
              <w:rPr>
                <w:rFonts w:ascii="Times New Roman"/>
                <w:position w:val="1"/>
                <w:sz w:val="20"/>
              </w:rPr>
              <w:t>organizational</w:t>
            </w:r>
            <w:r>
              <w:rPr>
                <w:rFonts w:ascii="Times New Roman"/>
                <w:spacing w:val="-8"/>
                <w:position w:val="1"/>
                <w:sz w:val="20"/>
              </w:rPr>
              <w:t> </w:t>
            </w:r>
            <w:r>
              <w:rPr>
                <w:rFonts w:ascii="Times New Roman"/>
                <w:position w:val="1"/>
                <w:sz w:val="20"/>
              </w:rPr>
              <w:t>chart</w:t>
            </w:r>
            <w:r>
              <w:rPr>
                <w:rFonts w:ascii="Times New Roman"/>
                <w:spacing w:val="-6"/>
                <w:position w:val="1"/>
                <w:sz w:val="20"/>
              </w:rPr>
              <w:t> </w:t>
            </w:r>
            <w:r>
              <w:rPr>
                <w:rFonts w:ascii="Times New Roman"/>
                <w:position w:val="1"/>
                <w:sz w:val="20"/>
              </w:rPr>
              <w:t>of</w:t>
            </w:r>
            <w:r>
              <w:rPr>
                <w:rFonts w:ascii="Times New Roman"/>
                <w:spacing w:val="-8"/>
                <w:position w:val="1"/>
                <w:sz w:val="20"/>
              </w:rPr>
              <w:t> </w:t>
            </w:r>
            <w:r>
              <w:rPr>
                <w:rFonts w:ascii="Times New Roman"/>
                <w:position w:val="1"/>
                <w:sz w:val="20"/>
              </w:rPr>
              <w:t>your</w:t>
            </w:r>
            <w:r>
              <w:rPr>
                <w:rFonts w:ascii="Times New Roman"/>
                <w:spacing w:val="-8"/>
                <w:position w:val="1"/>
                <w:sz w:val="20"/>
              </w:rPr>
              <w:t> </w:t>
            </w:r>
            <w:r>
              <w:rPr>
                <w:rFonts w:ascii="Times New Roman"/>
                <w:position w:val="1"/>
                <w:sz w:val="20"/>
              </w:rPr>
              <w:t>organization</w:t>
            </w:r>
          </w:p>
          <w:p>
            <w:pPr>
              <w:pStyle w:val="TableParagraph"/>
              <w:numPr>
                <w:ilvl w:val="1"/>
                <w:numId w:val="24"/>
              </w:numPr>
              <w:tabs>
                <w:tab w:pos="1078" w:val="left" w:leader="none"/>
              </w:tabs>
              <w:spacing w:line="240" w:lineRule="auto" w:before="0" w:after="0"/>
              <w:ind w:left="1077" w:right="0" w:hanging="313"/>
              <w:jc w:val="left"/>
              <w:rPr>
                <w:rFonts w:ascii="Times New Roman"/>
                <w:sz w:val="20"/>
              </w:rPr>
            </w:pPr>
            <w:r>
              <w:rPr>
                <w:rFonts w:ascii="Times New Roman"/>
                <w:position w:val="1"/>
                <w:sz w:val="20"/>
              </w:rPr>
              <w:t>Any</w:t>
            </w:r>
            <w:r>
              <w:rPr>
                <w:rFonts w:ascii="Times New Roman"/>
                <w:spacing w:val="-10"/>
                <w:position w:val="1"/>
                <w:sz w:val="20"/>
              </w:rPr>
              <w:t> </w:t>
            </w:r>
            <w:r>
              <w:rPr>
                <w:rFonts w:ascii="Times New Roman"/>
                <w:position w:val="1"/>
                <w:sz w:val="20"/>
              </w:rPr>
              <w:t>analytic</w:t>
            </w:r>
            <w:r>
              <w:rPr>
                <w:rFonts w:ascii="Times New Roman"/>
                <w:spacing w:val="-9"/>
                <w:position w:val="1"/>
                <w:sz w:val="20"/>
              </w:rPr>
              <w:t> </w:t>
            </w:r>
            <w:r>
              <w:rPr>
                <w:rFonts w:ascii="Times New Roman"/>
                <w:position w:val="1"/>
                <w:sz w:val="20"/>
              </w:rPr>
              <w:t>support</w:t>
            </w:r>
            <w:r>
              <w:rPr>
                <w:rFonts w:ascii="Times New Roman"/>
                <w:spacing w:val="-7"/>
                <w:position w:val="1"/>
                <w:sz w:val="20"/>
              </w:rPr>
              <w:t> </w:t>
            </w:r>
            <w:r>
              <w:rPr>
                <w:rFonts w:ascii="Times New Roman"/>
                <w:position w:val="1"/>
                <w:sz w:val="20"/>
              </w:rPr>
              <w:t>for</w:t>
            </w:r>
            <w:r>
              <w:rPr>
                <w:rFonts w:ascii="Times New Roman"/>
                <w:spacing w:val="-6"/>
                <w:position w:val="1"/>
                <w:sz w:val="20"/>
              </w:rPr>
              <w:t> </w:t>
            </w:r>
            <w:r>
              <w:rPr>
                <w:rFonts w:ascii="Times New Roman"/>
                <w:position w:val="1"/>
                <w:sz w:val="20"/>
              </w:rPr>
              <w:t>your</w:t>
            </w:r>
            <w:r>
              <w:rPr>
                <w:rFonts w:ascii="Times New Roman"/>
                <w:spacing w:val="-5"/>
                <w:position w:val="1"/>
                <w:sz w:val="20"/>
              </w:rPr>
              <w:t> </w:t>
            </w:r>
            <w:r>
              <w:rPr>
                <w:rFonts w:ascii="Times New Roman"/>
                <w:position w:val="1"/>
                <w:sz w:val="20"/>
              </w:rPr>
              <w:t>responses</w:t>
            </w:r>
            <w:r>
              <w:rPr>
                <w:rFonts w:ascii="Times New Roman"/>
                <w:spacing w:val="-6"/>
                <w:position w:val="1"/>
                <w:sz w:val="20"/>
              </w:rPr>
              <w:t> </w:t>
            </w:r>
            <w:r>
              <w:rPr>
                <w:rFonts w:ascii="Times New Roman"/>
                <w:position w:val="1"/>
                <w:sz w:val="20"/>
              </w:rPr>
              <w:t>to</w:t>
            </w:r>
            <w:r>
              <w:rPr>
                <w:rFonts w:ascii="Times New Roman"/>
                <w:spacing w:val="-8"/>
                <w:position w:val="1"/>
                <w:sz w:val="20"/>
              </w:rPr>
              <w:t> </w:t>
            </w:r>
            <w:r>
              <w:rPr>
                <w:rFonts w:ascii="Times New Roman"/>
                <w:position w:val="1"/>
                <w:sz w:val="20"/>
              </w:rPr>
              <w:t>Questions</w:t>
            </w:r>
            <w:r>
              <w:rPr>
                <w:rFonts w:ascii="Times New Roman"/>
                <w:spacing w:val="-10"/>
                <w:position w:val="1"/>
                <w:sz w:val="20"/>
              </w:rPr>
              <w:t> </w:t>
            </w:r>
            <w:r>
              <w:rPr>
                <w:rFonts w:ascii="Times New Roman"/>
                <w:position w:val="1"/>
                <w:sz w:val="20"/>
              </w:rPr>
              <w:t>14</w:t>
            </w:r>
            <w:r>
              <w:rPr>
                <w:rFonts w:ascii="Times New Roman"/>
                <w:spacing w:val="-5"/>
                <w:position w:val="1"/>
                <w:sz w:val="20"/>
              </w:rPr>
              <w:t> </w:t>
            </w:r>
            <w:r>
              <w:rPr>
                <w:rFonts w:ascii="Times New Roman"/>
                <w:position w:val="1"/>
                <w:sz w:val="20"/>
              </w:rPr>
              <w:t>and</w:t>
            </w:r>
            <w:r>
              <w:rPr>
                <w:rFonts w:ascii="Times New Roman"/>
                <w:spacing w:val="-5"/>
                <w:position w:val="1"/>
                <w:sz w:val="20"/>
              </w:rPr>
              <w:t> </w:t>
            </w:r>
            <w:r>
              <w:rPr>
                <w:rFonts w:ascii="Times New Roman"/>
                <w:position w:val="1"/>
                <w:sz w:val="20"/>
              </w:rPr>
              <w:t>15</w:t>
            </w:r>
            <w:r>
              <w:rPr>
                <w:rFonts w:ascii="Times New Roman"/>
                <w:spacing w:val="-8"/>
                <w:position w:val="1"/>
                <w:sz w:val="20"/>
              </w:rPr>
              <w:t> </w:t>
            </w:r>
            <w:r>
              <w:rPr>
                <w:rFonts w:ascii="Times New Roman"/>
                <w:position w:val="1"/>
                <w:sz w:val="20"/>
              </w:rPr>
              <w:t>above.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9"/>
        </w:rPr>
      </w:pPr>
    </w:p>
    <w:p>
      <w:pPr>
        <w:spacing w:before="0"/>
        <w:ind w:left="3694" w:right="0" w:firstLine="0"/>
        <w:jc w:val="left"/>
        <w:rPr>
          <w:rFonts w:ascii="Times New Roman"/>
          <w:sz w:val="20"/>
        </w:rPr>
      </w:pPr>
      <w:r>
        <w:rPr>
          <w:rFonts w:ascii="Times New Roman"/>
          <w:sz w:val="20"/>
        </w:rPr>
        <w:t>[Remainder</w:t>
      </w:r>
      <w:r>
        <w:rPr>
          <w:rFonts w:ascii="Times New Roman"/>
          <w:spacing w:val="-6"/>
          <w:sz w:val="20"/>
        </w:rPr>
        <w:t> </w:t>
      </w:r>
      <w:r>
        <w:rPr>
          <w:rFonts w:ascii="Times New Roman"/>
          <w:sz w:val="20"/>
        </w:rPr>
        <w:t>of</w:t>
      </w:r>
      <w:r>
        <w:rPr>
          <w:rFonts w:ascii="Times New Roman"/>
          <w:spacing w:val="-7"/>
          <w:sz w:val="20"/>
        </w:rPr>
        <w:t> </w:t>
      </w:r>
      <w:r>
        <w:rPr>
          <w:rFonts w:ascii="Times New Roman"/>
          <w:sz w:val="20"/>
        </w:rPr>
        <w:t>this</w:t>
      </w:r>
      <w:r>
        <w:rPr>
          <w:rFonts w:ascii="Times New Roman"/>
          <w:spacing w:val="-7"/>
          <w:sz w:val="20"/>
        </w:rPr>
        <w:t> </w:t>
      </w:r>
      <w:r>
        <w:rPr>
          <w:rFonts w:ascii="Times New Roman"/>
          <w:sz w:val="20"/>
        </w:rPr>
        <w:t>page</w:t>
      </w:r>
      <w:r>
        <w:rPr>
          <w:rFonts w:ascii="Times New Roman"/>
          <w:spacing w:val="-5"/>
          <w:sz w:val="20"/>
        </w:rPr>
        <w:t> </w:t>
      </w:r>
      <w:r>
        <w:rPr>
          <w:rFonts w:ascii="Times New Roman"/>
          <w:sz w:val="20"/>
        </w:rPr>
        <w:t>intentionally</w:t>
      </w:r>
      <w:r>
        <w:rPr>
          <w:rFonts w:ascii="Times New Roman"/>
          <w:spacing w:val="-8"/>
          <w:sz w:val="20"/>
        </w:rPr>
        <w:t> </w:t>
      </w:r>
      <w:r>
        <w:rPr>
          <w:rFonts w:ascii="Times New Roman"/>
          <w:sz w:val="20"/>
        </w:rPr>
        <w:t>left</w:t>
      </w:r>
      <w:r>
        <w:rPr>
          <w:rFonts w:ascii="Times New Roman"/>
          <w:spacing w:val="-5"/>
          <w:sz w:val="20"/>
        </w:rPr>
        <w:t> </w:t>
      </w:r>
      <w:r>
        <w:rPr>
          <w:rFonts w:ascii="Times New Roman"/>
          <w:sz w:val="20"/>
        </w:rPr>
        <w:t>blank]</w:t>
      </w:r>
    </w:p>
    <w:p>
      <w:pPr>
        <w:spacing w:after="0"/>
        <w:jc w:val="left"/>
        <w:rPr>
          <w:rFonts w:ascii="Times New Roman"/>
          <w:sz w:val="20"/>
        </w:rPr>
        <w:sectPr>
          <w:headerReference w:type="default" r:id="rId1046"/>
          <w:footerReference w:type="default" r:id="rId1047"/>
          <w:pgSz w:w="12240" w:h="15840"/>
          <w:pgMar w:header="0" w:footer="0" w:top="660" w:bottom="280" w:left="120" w:right="0"/>
        </w:sectPr>
      </w:pPr>
    </w:p>
    <w:p>
      <w:pPr>
        <w:pStyle w:val="BodyText"/>
        <w:spacing w:before="4"/>
        <w:rPr>
          <w:rFonts w:ascii="Times New Roman"/>
          <w:sz w:val="17"/>
        </w:rPr>
      </w:pPr>
      <w:r>
        <w:rPr/>
        <w:pict>
          <v:group style="position:absolute;margin-left:0pt;margin-top:0pt;width:612pt;height:622.1pt;mso-position-horizontal-relative:page;mso-position-vertical-relative:page;z-index:-25394176" coordorigin="0,0" coordsize="12240,12442">
            <v:shape style="position:absolute;left:0;top:0;width:12240;height:12442" type="#_x0000_t75" stroked="false">
              <v:imagedata r:id="rId1051" o:title=""/>
            </v:shape>
            <v:shape style="position:absolute;left:1152;top:441;width:10138;height:231" type="#_x0000_t75" stroked="false">
              <v:imagedata r:id="rId1052" o:title=""/>
            </v:shape>
            <v:shape style="position:absolute;left:960;top:2476;width:10368;height:8775" type="#_x0000_t75" stroked="false">
              <v:imagedata r:id="rId1053" o:title=""/>
            </v:shape>
            <w10:wrap type="none"/>
          </v:group>
        </w:pict>
      </w:r>
      <w:bookmarkStart w:name="Executed Signature Page NMC HHCS (002).p" w:id="25"/>
      <w:bookmarkEnd w:id="25"/>
      <w:r>
        <w:rPr/>
      </w:r>
      <w:r>
        <w:rPr>
          <w:rFonts w:ascii="Times New Roman"/>
          <w:sz w:val="17"/>
        </w:rPr>
      </w:r>
    </w:p>
    <w:p>
      <w:pPr>
        <w:spacing w:after="0"/>
        <w:rPr>
          <w:rFonts w:ascii="Times New Roman"/>
          <w:sz w:val="17"/>
        </w:rPr>
        <w:sectPr>
          <w:headerReference w:type="default" r:id="rId1049"/>
          <w:footerReference w:type="default" r:id="rId1050"/>
          <w:pgSz w:w="12240" w:h="15840"/>
          <w:pgMar w:header="0" w:footer="0" w:top="0" w:bottom="280" w:left="120" w:right="0"/>
        </w:sectPr>
      </w:pPr>
    </w:p>
    <w:p>
      <w:pPr>
        <w:pStyle w:val="Heading8"/>
        <w:spacing w:before="74"/>
        <w:ind w:left="1894" w:right="1974"/>
        <w:jc w:val="center"/>
      </w:pPr>
      <w:bookmarkStart w:name="download" w:id="26"/>
      <w:bookmarkEnd w:id="26"/>
      <w:r>
        <w:rPr>
          <w:b w:val="0"/>
        </w:rPr>
      </w:r>
      <w:r>
        <w:rPr>
          <w:color w:val="084875"/>
        </w:rPr>
        <w:t>EXPLANATIONS</w:t>
      </w:r>
      <w:r>
        <w:rPr>
          <w:color w:val="084875"/>
          <w:spacing w:val="-6"/>
        </w:rPr>
        <w:t> </w:t>
      </w:r>
      <w:r>
        <w:rPr>
          <w:color w:val="084875"/>
        </w:rPr>
        <w:t>AND</w:t>
      </w:r>
      <w:r>
        <w:rPr>
          <w:color w:val="084875"/>
          <w:spacing w:val="-8"/>
        </w:rPr>
        <w:t> </w:t>
      </w:r>
      <w:r>
        <w:rPr>
          <w:color w:val="084875"/>
        </w:rPr>
        <w:t>DEFINITIONS</w:t>
      </w:r>
    </w:p>
    <w:p>
      <w:pPr>
        <w:pStyle w:val="BodyText"/>
        <w:spacing w:before="5"/>
        <w:rPr>
          <w:rFonts w:ascii="Garamond"/>
          <w:b/>
          <w:sz w:val="26"/>
        </w:rPr>
      </w:pPr>
    </w:p>
    <w:p>
      <w:pPr>
        <w:pStyle w:val="BodyText"/>
        <w:spacing w:line="28" w:lineRule="exact"/>
        <w:ind w:left="658"/>
        <w:rPr>
          <w:rFonts w:ascii="Garamond"/>
          <w:sz w:val="2"/>
        </w:rPr>
      </w:pPr>
      <w:r>
        <w:rPr>
          <w:rFonts w:ascii="Garamond"/>
          <w:position w:val="0"/>
          <w:sz w:val="2"/>
        </w:rPr>
        <w:pict>
          <v:group style="width:526.4pt;height:1.45pt;mso-position-horizontal-relative:char;mso-position-vertical-relative:line" coordorigin="0,0" coordsize="10528,29">
            <v:rect style="position:absolute;left:-1;top:0;width:10528;height:29" filled="true" fillcolor="#094775" stroked="false">
              <v:fill type="solid"/>
            </v:rect>
          </v:group>
        </w:pict>
      </w:r>
      <w:r>
        <w:rPr>
          <w:rFonts w:ascii="Garamond"/>
          <w:position w:val="0"/>
          <w:sz w:val="2"/>
        </w:rPr>
      </w:r>
    </w:p>
    <w:p>
      <w:pPr>
        <w:spacing w:after="0" w:line="28" w:lineRule="exact"/>
        <w:rPr>
          <w:rFonts w:ascii="Garamond"/>
          <w:sz w:val="2"/>
        </w:rPr>
        <w:sectPr>
          <w:headerReference w:type="default" r:id="rId1054"/>
          <w:footerReference w:type="default" r:id="rId1055"/>
          <w:pgSz w:w="12240" w:h="15840"/>
          <w:pgMar w:header="0" w:footer="0" w:top="520" w:bottom="280" w:left="120" w:right="0"/>
        </w:sectPr>
      </w:pPr>
    </w:p>
    <w:p>
      <w:pPr>
        <w:pStyle w:val="BodyText"/>
        <w:spacing w:before="2"/>
        <w:rPr>
          <w:rFonts w:ascii="Garamond"/>
          <w:b/>
          <w:sz w:val="21"/>
        </w:rPr>
      </w:pPr>
    </w:p>
    <w:p>
      <w:pPr>
        <w:pStyle w:val="ListParagraph"/>
        <w:numPr>
          <w:ilvl w:val="0"/>
          <w:numId w:val="25"/>
        </w:numPr>
        <w:tabs>
          <w:tab w:pos="1296" w:val="left" w:leader="none"/>
          <w:tab w:pos="1297" w:val="left" w:leader="none"/>
        </w:tabs>
        <w:spacing w:line="240" w:lineRule="auto" w:before="0" w:after="0"/>
        <w:ind w:left="1296" w:right="0" w:hanging="640"/>
        <w:jc w:val="left"/>
        <w:rPr>
          <w:sz w:val="20"/>
        </w:rPr>
      </w:pPr>
      <w:r>
        <w:rPr>
          <w:sz w:val="20"/>
        </w:rPr>
        <w:t>Name</w:t>
      </w:r>
    </w:p>
    <w:p>
      <w:pPr>
        <w:spacing w:line="276" w:lineRule="auto" w:before="85"/>
        <w:ind w:left="657" w:right="1286" w:firstLine="0"/>
        <w:jc w:val="left"/>
        <w:rPr>
          <w:rFonts w:ascii="Times New Roman"/>
          <w:sz w:val="20"/>
        </w:rPr>
      </w:pPr>
      <w:r>
        <w:rPr/>
        <w:br w:type="column"/>
      </w:r>
      <w:r>
        <w:rPr>
          <w:rFonts w:ascii="Times New Roman"/>
          <w:sz w:val="20"/>
        </w:rPr>
        <w:t>Legal</w:t>
      </w:r>
      <w:r>
        <w:rPr>
          <w:rFonts w:ascii="Times New Roman"/>
          <w:spacing w:val="-11"/>
          <w:sz w:val="20"/>
        </w:rPr>
        <w:t> </w:t>
      </w:r>
      <w:r>
        <w:rPr>
          <w:rFonts w:ascii="Times New Roman"/>
          <w:sz w:val="20"/>
        </w:rPr>
        <w:t>business</w:t>
      </w:r>
      <w:r>
        <w:rPr>
          <w:rFonts w:ascii="Times New Roman"/>
          <w:spacing w:val="-11"/>
          <w:sz w:val="20"/>
        </w:rPr>
        <w:t> </w:t>
      </w:r>
      <w:r>
        <w:rPr>
          <w:rFonts w:ascii="Times New Roman"/>
          <w:sz w:val="20"/>
        </w:rPr>
        <w:t>name</w:t>
      </w:r>
      <w:r>
        <w:rPr>
          <w:rFonts w:ascii="Times New Roman"/>
          <w:spacing w:val="-9"/>
          <w:sz w:val="20"/>
        </w:rPr>
        <w:t> </w:t>
      </w:r>
      <w:r>
        <w:rPr>
          <w:rFonts w:ascii="Times New Roman"/>
          <w:sz w:val="20"/>
        </w:rPr>
        <w:t>as</w:t>
      </w:r>
      <w:r>
        <w:rPr>
          <w:rFonts w:ascii="Times New Roman"/>
          <w:spacing w:val="-11"/>
          <w:sz w:val="20"/>
        </w:rPr>
        <w:t> </w:t>
      </w:r>
      <w:r>
        <w:rPr>
          <w:rFonts w:ascii="Times New Roman"/>
          <w:sz w:val="20"/>
        </w:rPr>
        <w:t>reported</w:t>
      </w:r>
      <w:r>
        <w:rPr>
          <w:rFonts w:ascii="Times New Roman"/>
          <w:spacing w:val="-4"/>
          <w:sz w:val="20"/>
        </w:rPr>
        <w:t> </w:t>
      </w:r>
      <w:r>
        <w:rPr>
          <w:rFonts w:ascii="Times New Roman"/>
          <w:sz w:val="20"/>
        </w:rPr>
        <w:t>with</w:t>
      </w:r>
      <w:r>
        <w:rPr>
          <w:rFonts w:ascii="Times New Roman"/>
          <w:spacing w:val="-9"/>
          <w:sz w:val="20"/>
        </w:rPr>
        <w:t> </w:t>
      </w:r>
      <w:r>
        <w:rPr>
          <w:rFonts w:ascii="Times New Roman"/>
          <w:sz w:val="20"/>
        </w:rPr>
        <w:t>Internal</w:t>
      </w:r>
      <w:r>
        <w:rPr>
          <w:rFonts w:ascii="Times New Roman"/>
          <w:spacing w:val="-8"/>
          <w:sz w:val="20"/>
        </w:rPr>
        <w:t> </w:t>
      </w:r>
      <w:r>
        <w:rPr>
          <w:rFonts w:ascii="Times New Roman"/>
          <w:sz w:val="20"/>
        </w:rPr>
        <w:t>Revenue</w:t>
      </w:r>
      <w:r>
        <w:rPr>
          <w:rFonts w:ascii="Times New Roman"/>
          <w:spacing w:val="-9"/>
          <w:sz w:val="20"/>
        </w:rPr>
        <w:t> </w:t>
      </w:r>
      <w:r>
        <w:rPr>
          <w:rFonts w:ascii="Times New Roman"/>
          <w:sz w:val="20"/>
        </w:rPr>
        <w:t>Service.</w:t>
      </w:r>
      <w:r>
        <w:rPr>
          <w:rFonts w:ascii="Times New Roman"/>
          <w:spacing w:val="30"/>
          <w:sz w:val="20"/>
        </w:rPr>
        <w:t> </w:t>
      </w:r>
      <w:r>
        <w:rPr>
          <w:rFonts w:ascii="Times New Roman"/>
          <w:sz w:val="20"/>
        </w:rPr>
        <w:t>This</w:t>
      </w:r>
      <w:r>
        <w:rPr>
          <w:rFonts w:ascii="Times New Roman"/>
          <w:spacing w:val="31"/>
          <w:sz w:val="20"/>
        </w:rPr>
        <w:t> </w:t>
      </w:r>
      <w:r>
        <w:rPr>
          <w:rFonts w:ascii="Times New Roman"/>
          <w:sz w:val="20"/>
        </w:rPr>
        <w:t>may</w:t>
      </w:r>
      <w:r>
        <w:rPr>
          <w:rFonts w:ascii="Times New Roman"/>
          <w:spacing w:val="-12"/>
          <w:sz w:val="20"/>
        </w:rPr>
        <w:t> </w:t>
      </w:r>
      <w:r>
        <w:rPr>
          <w:rFonts w:ascii="Times New Roman"/>
          <w:sz w:val="20"/>
        </w:rPr>
        <w:t>be</w:t>
      </w:r>
      <w:r>
        <w:rPr>
          <w:rFonts w:ascii="Times New Roman"/>
          <w:spacing w:val="-10"/>
          <w:sz w:val="20"/>
        </w:rPr>
        <w:t> </w:t>
      </w:r>
      <w:r>
        <w:rPr>
          <w:rFonts w:ascii="Times New Roman"/>
          <w:sz w:val="20"/>
        </w:rPr>
        <w:t>the</w:t>
      </w:r>
      <w:r>
        <w:rPr>
          <w:rFonts w:ascii="Times New Roman"/>
          <w:spacing w:val="-47"/>
          <w:sz w:val="20"/>
        </w:rPr>
        <w:t> </w:t>
      </w:r>
      <w:r>
        <w:rPr>
          <w:rFonts w:ascii="Times New Roman"/>
          <w:sz w:val="20"/>
        </w:rPr>
        <w:t>parent</w:t>
      </w:r>
      <w:r>
        <w:rPr>
          <w:rFonts w:ascii="Times New Roman"/>
          <w:spacing w:val="-8"/>
          <w:sz w:val="20"/>
        </w:rPr>
        <w:t> </w:t>
      </w:r>
      <w:r>
        <w:rPr>
          <w:rFonts w:ascii="Times New Roman"/>
          <w:sz w:val="20"/>
        </w:rPr>
        <w:t>organization</w:t>
      </w:r>
      <w:r>
        <w:rPr>
          <w:rFonts w:ascii="Times New Roman"/>
          <w:spacing w:val="-9"/>
          <w:sz w:val="20"/>
        </w:rPr>
        <w:t> </w:t>
      </w:r>
      <w:r>
        <w:rPr>
          <w:rFonts w:ascii="Times New Roman"/>
          <w:sz w:val="20"/>
        </w:rPr>
        <w:t>or</w:t>
      </w:r>
      <w:r>
        <w:rPr>
          <w:rFonts w:ascii="Times New Roman"/>
          <w:spacing w:val="-4"/>
          <w:sz w:val="20"/>
        </w:rPr>
        <w:t> </w:t>
      </w:r>
      <w:r>
        <w:rPr>
          <w:rFonts w:ascii="Times New Roman"/>
          <w:sz w:val="20"/>
        </w:rPr>
        <w:t>local</w:t>
      </w:r>
      <w:r>
        <w:rPr>
          <w:rFonts w:ascii="Times New Roman"/>
          <w:spacing w:val="-3"/>
          <w:sz w:val="20"/>
        </w:rPr>
        <w:t> </w:t>
      </w:r>
      <w:r>
        <w:rPr>
          <w:rFonts w:ascii="Times New Roman"/>
          <w:sz w:val="20"/>
        </w:rPr>
        <w:t>Provider</w:t>
      </w:r>
      <w:r>
        <w:rPr>
          <w:rFonts w:ascii="Times New Roman"/>
          <w:spacing w:val="-4"/>
          <w:sz w:val="20"/>
        </w:rPr>
        <w:t> </w:t>
      </w:r>
      <w:r>
        <w:rPr>
          <w:rFonts w:ascii="Times New Roman"/>
          <w:sz w:val="20"/>
        </w:rPr>
        <w:t>Organization</w:t>
      </w:r>
      <w:r>
        <w:rPr>
          <w:rFonts w:ascii="Times New Roman"/>
          <w:spacing w:val="-3"/>
          <w:sz w:val="20"/>
        </w:rPr>
        <w:t> </w:t>
      </w:r>
      <w:r>
        <w:rPr>
          <w:rFonts w:ascii="Times New Roman"/>
          <w:sz w:val="20"/>
        </w:rPr>
        <w:t>name.</w:t>
      </w:r>
    </w:p>
    <w:p>
      <w:pPr>
        <w:spacing w:after="0" w:line="276" w:lineRule="auto"/>
        <w:jc w:val="left"/>
        <w:rPr>
          <w:rFonts w:ascii="Times New Roman"/>
          <w:sz w:val="20"/>
        </w:rPr>
        <w:sectPr>
          <w:type w:val="continuous"/>
          <w:pgSz w:w="12240" w:h="15840"/>
          <w:pgMar w:top="1360" w:bottom="280" w:left="120" w:right="0"/>
          <w:cols w:num="2" w:equalWidth="0">
            <w:col w:w="1812" w:space="1619"/>
            <w:col w:w="8689"/>
          </w:cols>
        </w:sectPr>
      </w:pPr>
    </w:p>
    <w:p>
      <w:pPr>
        <w:pStyle w:val="BodyText"/>
        <w:rPr>
          <w:rFonts w:ascii="Times New Roman"/>
          <w:sz w:val="8"/>
        </w:rPr>
      </w:pPr>
    </w:p>
    <w:p>
      <w:pPr>
        <w:pStyle w:val="BodyText"/>
        <w:spacing w:line="20" w:lineRule="exact"/>
        <w:ind w:left="657"/>
        <w:rPr>
          <w:rFonts w:ascii="Times New Roman"/>
          <w:sz w:val="2"/>
        </w:rPr>
      </w:pPr>
      <w:r>
        <w:rPr>
          <w:rFonts w:ascii="Times New Roman"/>
          <w:sz w:val="2"/>
        </w:rPr>
        <w:pict>
          <v:group style="width:526.450pt;height:.5pt;mso-position-horizontal-relative:char;mso-position-vertical-relative:line" coordorigin="0,0" coordsize="10529,10">
            <v:rect style="position:absolute;left:-1;top:0;width:10529;height:10" filled="true" fillcolor="#f9a820" stroked="false">
              <v:fill type="solid"/>
            </v:rect>
          </v:group>
        </w:pict>
      </w:r>
      <w:r>
        <w:rPr>
          <w:rFonts w:ascii="Times New Roman"/>
          <w:sz w:val="2"/>
        </w:rPr>
      </w:r>
    </w:p>
    <w:p>
      <w:pPr>
        <w:pStyle w:val="ListParagraph"/>
        <w:numPr>
          <w:ilvl w:val="0"/>
          <w:numId w:val="25"/>
        </w:numPr>
        <w:tabs>
          <w:tab w:pos="1296" w:val="left" w:leader="none"/>
          <w:tab w:pos="1297" w:val="left" w:leader="none"/>
          <w:tab w:pos="4088" w:val="left" w:leader="none"/>
        </w:tabs>
        <w:spacing w:line="168" w:lineRule="auto" w:before="95" w:after="0"/>
        <w:ind w:left="1296" w:right="0" w:hanging="640"/>
        <w:jc w:val="left"/>
        <w:rPr>
          <w:sz w:val="20"/>
        </w:rPr>
      </w:pPr>
      <w:r>
        <w:rPr>
          <w:position w:val="-14"/>
          <w:sz w:val="20"/>
        </w:rPr>
        <w:t>Federal</w:t>
      </w:r>
      <w:r>
        <w:rPr>
          <w:spacing w:val="-7"/>
          <w:position w:val="-14"/>
          <w:sz w:val="20"/>
        </w:rPr>
        <w:t> </w:t>
      </w:r>
      <w:r>
        <w:rPr>
          <w:position w:val="-14"/>
          <w:sz w:val="20"/>
        </w:rPr>
        <w:t>TAX</w:t>
      </w:r>
      <w:r>
        <w:rPr>
          <w:spacing w:val="-7"/>
          <w:position w:val="-14"/>
          <w:sz w:val="20"/>
        </w:rPr>
        <w:t> </w:t>
      </w:r>
      <w:r>
        <w:rPr>
          <w:position w:val="-14"/>
          <w:sz w:val="20"/>
        </w:rPr>
        <w:t>ID</w:t>
      </w:r>
      <w:r>
        <w:rPr>
          <w:spacing w:val="-6"/>
          <w:position w:val="-14"/>
          <w:sz w:val="20"/>
        </w:rPr>
        <w:t> </w:t>
      </w:r>
      <w:r>
        <w:rPr>
          <w:position w:val="-14"/>
          <w:sz w:val="20"/>
        </w:rPr>
        <w:t>#</w:t>
        <w:tab/>
      </w:r>
      <w:r>
        <w:rPr>
          <w:sz w:val="20"/>
        </w:rPr>
        <w:t>9-digit</w:t>
      </w:r>
      <w:r>
        <w:rPr>
          <w:spacing w:val="-11"/>
          <w:sz w:val="20"/>
        </w:rPr>
        <w:t> </w:t>
      </w:r>
      <w:r>
        <w:rPr>
          <w:sz w:val="20"/>
        </w:rPr>
        <w:t>federal</w:t>
      </w:r>
      <w:r>
        <w:rPr>
          <w:spacing w:val="-10"/>
          <w:sz w:val="20"/>
        </w:rPr>
        <w:t> </w:t>
      </w:r>
      <w:r>
        <w:rPr>
          <w:sz w:val="20"/>
        </w:rPr>
        <w:t>tax</w:t>
      </w:r>
      <w:r>
        <w:rPr>
          <w:spacing w:val="-10"/>
          <w:sz w:val="20"/>
        </w:rPr>
        <w:t> </w:t>
      </w:r>
      <w:r>
        <w:rPr>
          <w:sz w:val="20"/>
        </w:rPr>
        <w:t>identification</w:t>
      </w:r>
      <w:r>
        <w:rPr>
          <w:spacing w:val="-11"/>
          <w:sz w:val="20"/>
        </w:rPr>
        <w:t> </w:t>
      </w:r>
      <w:r>
        <w:rPr>
          <w:sz w:val="20"/>
        </w:rPr>
        <w:t>number</w:t>
      </w:r>
      <w:r>
        <w:rPr>
          <w:spacing w:val="-8"/>
          <w:sz w:val="20"/>
        </w:rPr>
        <w:t> </w:t>
      </w:r>
      <w:r>
        <w:rPr>
          <w:sz w:val="20"/>
        </w:rPr>
        <w:t>also</w:t>
      </w:r>
      <w:r>
        <w:rPr>
          <w:spacing w:val="-10"/>
          <w:sz w:val="20"/>
        </w:rPr>
        <w:t> </w:t>
      </w:r>
      <w:r>
        <w:rPr>
          <w:sz w:val="20"/>
        </w:rPr>
        <w:t>known</w:t>
      </w:r>
      <w:r>
        <w:rPr>
          <w:spacing w:val="-9"/>
          <w:sz w:val="20"/>
        </w:rPr>
        <w:t> </w:t>
      </w:r>
      <w:r>
        <w:rPr>
          <w:sz w:val="20"/>
        </w:rPr>
        <w:t>as</w:t>
      </w:r>
      <w:r>
        <w:rPr>
          <w:spacing w:val="-12"/>
          <w:sz w:val="20"/>
        </w:rPr>
        <w:t> </w:t>
      </w:r>
      <w:r>
        <w:rPr>
          <w:sz w:val="20"/>
        </w:rPr>
        <w:t>an</w:t>
      </w:r>
      <w:r>
        <w:rPr>
          <w:spacing w:val="-9"/>
          <w:sz w:val="20"/>
        </w:rPr>
        <w:t> </w:t>
      </w:r>
      <w:r>
        <w:rPr>
          <w:sz w:val="20"/>
        </w:rPr>
        <w:t>employer</w:t>
      </w:r>
      <w:r>
        <w:rPr>
          <w:spacing w:val="7"/>
          <w:sz w:val="20"/>
        </w:rPr>
        <w:t> </w:t>
      </w:r>
      <w:r>
        <w:rPr>
          <w:sz w:val="20"/>
        </w:rPr>
        <w:t>identification</w:t>
      </w:r>
    </w:p>
    <w:p>
      <w:pPr>
        <w:spacing w:line="172" w:lineRule="exact" w:before="0"/>
        <w:ind w:left="1894" w:right="1485" w:firstLine="0"/>
        <w:jc w:val="center"/>
        <w:rPr>
          <w:rFonts w:ascii="Times New Roman"/>
          <w:sz w:val="20"/>
        </w:rPr>
      </w:pPr>
      <w:r>
        <w:rPr/>
        <w:pict>
          <v:rect style="position:absolute;margin-left:38.891003pt;margin-top:15.315813pt;width:526.409025pt;height:.48pt;mso-position-horizontal-relative:page;mso-position-vertical-relative:paragraph;z-index:-15495680;mso-wrap-distance-left:0;mso-wrap-distance-right:0" filled="true" fillcolor="#f9a820" stroked="false">
            <v:fill type="solid"/>
            <w10:wrap type="topAndBottom"/>
          </v:rect>
        </w:pict>
      </w:r>
      <w:r>
        <w:rPr>
          <w:rFonts w:ascii="Times New Roman"/>
          <w:spacing w:val="-1"/>
          <w:sz w:val="20"/>
        </w:rPr>
        <w:t>number</w:t>
      </w:r>
      <w:r>
        <w:rPr>
          <w:rFonts w:ascii="Times New Roman"/>
          <w:spacing w:val="-8"/>
          <w:sz w:val="20"/>
        </w:rPr>
        <w:t> </w:t>
      </w:r>
      <w:r>
        <w:rPr>
          <w:rFonts w:ascii="Times New Roman"/>
          <w:spacing w:val="-1"/>
          <w:sz w:val="20"/>
        </w:rPr>
        <w:t>(EIN)</w:t>
      </w:r>
      <w:r>
        <w:rPr>
          <w:rFonts w:ascii="Times New Roman"/>
          <w:spacing w:val="-8"/>
          <w:sz w:val="20"/>
        </w:rPr>
        <w:t> </w:t>
      </w:r>
      <w:r>
        <w:rPr>
          <w:rFonts w:ascii="Times New Roman"/>
          <w:spacing w:val="-1"/>
          <w:sz w:val="20"/>
        </w:rPr>
        <w:t>assigned</w:t>
      </w:r>
      <w:r>
        <w:rPr>
          <w:rFonts w:ascii="Times New Roman"/>
          <w:spacing w:val="-7"/>
          <w:sz w:val="20"/>
        </w:rPr>
        <w:t> </w:t>
      </w:r>
      <w:r>
        <w:rPr>
          <w:rFonts w:ascii="Times New Roman"/>
          <w:sz w:val="20"/>
        </w:rPr>
        <w:t>by</w:t>
      </w:r>
      <w:r>
        <w:rPr>
          <w:rFonts w:ascii="Times New Roman"/>
          <w:spacing w:val="-13"/>
          <w:sz w:val="20"/>
        </w:rPr>
        <w:t> </w:t>
      </w:r>
      <w:r>
        <w:rPr>
          <w:rFonts w:ascii="Times New Roman"/>
          <w:sz w:val="20"/>
        </w:rPr>
        <w:t>the</w:t>
      </w:r>
      <w:r>
        <w:rPr>
          <w:rFonts w:ascii="Times New Roman"/>
          <w:spacing w:val="-8"/>
          <w:sz w:val="20"/>
        </w:rPr>
        <w:t> </w:t>
      </w:r>
      <w:r>
        <w:rPr>
          <w:rFonts w:ascii="Times New Roman"/>
          <w:sz w:val="20"/>
        </w:rPr>
        <w:t>internal</w:t>
      </w:r>
      <w:r>
        <w:rPr>
          <w:rFonts w:ascii="Times New Roman"/>
          <w:spacing w:val="-9"/>
          <w:sz w:val="20"/>
        </w:rPr>
        <w:t> </w:t>
      </w:r>
      <w:r>
        <w:rPr>
          <w:rFonts w:ascii="Times New Roman"/>
          <w:sz w:val="20"/>
        </w:rPr>
        <w:t>revenue</w:t>
      </w:r>
      <w:r>
        <w:rPr>
          <w:rFonts w:ascii="Times New Roman"/>
          <w:spacing w:val="-8"/>
          <w:sz w:val="20"/>
        </w:rPr>
        <w:t> </w:t>
      </w:r>
      <w:r>
        <w:rPr>
          <w:rFonts w:ascii="Times New Roman"/>
          <w:sz w:val="20"/>
        </w:rPr>
        <w:t>service.</w:t>
      </w:r>
    </w:p>
    <w:p>
      <w:pPr>
        <w:spacing w:after="0" w:line="172" w:lineRule="exact"/>
        <w:jc w:val="center"/>
        <w:rPr>
          <w:rFonts w:ascii="Times New Roman"/>
          <w:sz w:val="20"/>
        </w:rPr>
        <w:sectPr>
          <w:type w:val="continuous"/>
          <w:pgSz w:w="12240" w:h="15840"/>
          <w:pgMar w:top="1360" w:bottom="280" w:left="120" w:right="0"/>
        </w:sectPr>
      </w:pPr>
    </w:p>
    <w:p>
      <w:pPr>
        <w:pStyle w:val="BodyText"/>
        <w:rPr>
          <w:rFonts w:ascii="Times New Roman"/>
          <w:sz w:val="19"/>
        </w:rPr>
      </w:pPr>
    </w:p>
    <w:p>
      <w:pPr>
        <w:spacing w:before="0"/>
        <w:ind w:left="1296" w:right="0" w:firstLine="0"/>
        <w:jc w:val="left"/>
        <w:rPr>
          <w:rFonts w:ascii="Times New Roman"/>
          <w:sz w:val="20"/>
        </w:rPr>
      </w:pPr>
      <w:r>
        <w:rPr>
          <w:rFonts w:ascii="Times New Roman"/>
          <w:spacing w:val="-1"/>
          <w:sz w:val="20"/>
        </w:rPr>
        <w:t>MA</w:t>
      </w:r>
      <w:r>
        <w:rPr>
          <w:rFonts w:ascii="Times New Roman"/>
          <w:spacing w:val="-12"/>
          <w:sz w:val="20"/>
        </w:rPr>
        <w:t> </w:t>
      </w:r>
      <w:r>
        <w:rPr>
          <w:rFonts w:ascii="Times New Roman"/>
          <w:spacing w:val="-1"/>
          <w:sz w:val="20"/>
        </w:rPr>
        <w:t>DPH</w:t>
      </w:r>
      <w:r>
        <w:rPr>
          <w:rFonts w:ascii="Times New Roman"/>
          <w:spacing w:val="-9"/>
          <w:sz w:val="20"/>
        </w:rPr>
        <w:t> </w:t>
      </w:r>
      <w:r>
        <w:rPr>
          <w:rFonts w:ascii="Times New Roman"/>
          <w:sz w:val="20"/>
        </w:rPr>
        <w:t>Facility</w:t>
      </w:r>
      <w:r>
        <w:rPr>
          <w:rFonts w:ascii="Times New Roman"/>
          <w:spacing w:val="-12"/>
          <w:sz w:val="20"/>
        </w:rPr>
        <w:t> </w:t>
      </w:r>
      <w:r>
        <w:rPr>
          <w:rFonts w:ascii="Times New Roman"/>
          <w:sz w:val="20"/>
        </w:rPr>
        <w:t>ID</w:t>
      </w:r>
      <w:r>
        <w:rPr>
          <w:rFonts w:ascii="Times New Roman"/>
          <w:spacing w:val="-9"/>
          <w:sz w:val="20"/>
        </w:rPr>
        <w:t> </w:t>
      </w:r>
      <w:r>
        <w:rPr>
          <w:rFonts w:ascii="Times New Roman"/>
          <w:sz w:val="20"/>
        </w:rPr>
        <w:t>#</w:t>
      </w:r>
    </w:p>
    <w:p>
      <w:pPr>
        <w:spacing w:line="276" w:lineRule="auto" w:before="65"/>
        <w:ind w:left="936" w:right="1016" w:firstLine="0"/>
        <w:jc w:val="left"/>
        <w:rPr>
          <w:rFonts w:ascii="Times New Roman"/>
          <w:sz w:val="20"/>
        </w:rPr>
      </w:pPr>
      <w:r>
        <w:rPr/>
        <w:br w:type="column"/>
      </w:r>
      <w:r>
        <w:rPr>
          <w:rFonts w:ascii="Times New Roman"/>
          <w:spacing w:val="-1"/>
          <w:sz w:val="20"/>
        </w:rPr>
        <w:t>If</w:t>
      </w:r>
      <w:r>
        <w:rPr>
          <w:rFonts w:ascii="Times New Roman"/>
          <w:spacing w:val="-12"/>
          <w:sz w:val="20"/>
        </w:rPr>
        <w:t> </w:t>
      </w:r>
      <w:r>
        <w:rPr>
          <w:rFonts w:ascii="Times New Roman"/>
          <w:spacing w:val="-1"/>
          <w:sz w:val="20"/>
        </w:rPr>
        <w:t>applicable,</w:t>
      </w:r>
      <w:r>
        <w:rPr>
          <w:rFonts w:ascii="Times New Roman"/>
          <w:spacing w:val="-7"/>
          <w:sz w:val="20"/>
        </w:rPr>
        <w:t> </w:t>
      </w:r>
      <w:r>
        <w:rPr>
          <w:rFonts w:ascii="Times New Roman"/>
          <w:spacing w:val="-1"/>
          <w:sz w:val="20"/>
        </w:rPr>
        <w:t>Massachusetts</w:t>
      </w:r>
      <w:r>
        <w:rPr>
          <w:rFonts w:ascii="Times New Roman"/>
          <w:spacing w:val="-11"/>
          <w:sz w:val="20"/>
        </w:rPr>
        <w:t> </w:t>
      </w:r>
      <w:r>
        <w:rPr>
          <w:rFonts w:ascii="Times New Roman"/>
          <w:spacing w:val="-1"/>
          <w:sz w:val="20"/>
        </w:rPr>
        <w:t>Department</w:t>
      </w:r>
      <w:r>
        <w:rPr>
          <w:rFonts w:ascii="Times New Roman"/>
          <w:spacing w:val="-6"/>
          <w:sz w:val="20"/>
        </w:rPr>
        <w:t> </w:t>
      </w:r>
      <w:r>
        <w:rPr>
          <w:rFonts w:ascii="Times New Roman"/>
          <w:sz w:val="20"/>
        </w:rPr>
        <w:t>of</w:t>
      </w:r>
      <w:r>
        <w:rPr>
          <w:rFonts w:ascii="Times New Roman"/>
          <w:spacing w:val="-10"/>
          <w:sz w:val="20"/>
        </w:rPr>
        <w:t> </w:t>
      </w:r>
      <w:r>
        <w:rPr>
          <w:rFonts w:ascii="Times New Roman"/>
          <w:sz w:val="20"/>
        </w:rPr>
        <w:t>Public</w:t>
      </w:r>
      <w:r>
        <w:rPr>
          <w:rFonts w:ascii="Times New Roman"/>
          <w:spacing w:val="-7"/>
          <w:sz w:val="20"/>
        </w:rPr>
        <w:t> </w:t>
      </w:r>
      <w:r>
        <w:rPr>
          <w:rFonts w:ascii="Times New Roman"/>
          <w:sz w:val="20"/>
        </w:rPr>
        <w:t>Health</w:t>
      </w:r>
      <w:r>
        <w:rPr>
          <w:rFonts w:ascii="Times New Roman"/>
          <w:spacing w:val="-8"/>
          <w:sz w:val="20"/>
        </w:rPr>
        <w:t> </w:t>
      </w:r>
      <w:r>
        <w:rPr>
          <w:rFonts w:ascii="Times New Roman"/>
          <w:sz w:val="20"/>
        </w:rPr>
        <w:t>Facility</w:t>
      </w:r>
      <w:r>
        <w:rPr>
          <w:rFonts w:ascii="Times New Roman"/>
          <w:spacing w:val="23"/>
          <w:sz w:val="20"/>
        </w:rPr>
        <w:t> </w:t>
      </w:r>
      <w:r>
        <w:rPr>
          <w:rFonts w:ascii="Times New Roman"/>
          <w:sz w:val="20"/>
        </w:rPr>
        <w:t>Identification</w:t>
      </w:r>
      <w:r>
        <w:rPr>
          <w:rFonts w:ascii="Times New Roman"/>
          <w:spacing w:val="-47"/>
          <w:sz w:val="20"/>
        </w:rPr>
        <w:t> </w:t>
      </w:r>
      <w:r>
        <w:rPr>
          <w:rFonts w:ascii="Times New Roman"/>
          <w:sz w:val="20"/>
        </w:rPr>
        <w:t>Number.</w:t>
      </w:r>
    </w:p>
    <w:p>
      <w:pPr>
        <w:spacing w:after="0" w:line="276" w:lineRule="auto"/>
        <w:jc w:val="left"/>
        <w:rPr>
          <w:rFonts w:ascii="Times New Roman"/>
          <w:sz w:val="20"/>
        </w:rPr>
        <w:sectPr>
          <w:type w:val="continuous"/>
          <w:pgSz w:w="12240" w:h="15840"/>
          <w:pgMar w:top="1360" w:bottom="280" w:left="120" w:right="0"/>
          <w:cols w:num="2" w:equalWidth="0">
            <w:col w:w="3113" w:space="40"/>
            <w:col w:w="8967"/>
          </w:cols>
        </w:sectPr>
      </w:pPr>
    </w:p>
    <w:p>
      <w:pPr>
        <w:pStyle w:val="BodyText"/>
        <w:spacing w:before="7"/>
        <w:rPr>
          <w:rFonts w:ascii="Times New Roman"/>
          <w:sz w:val="8"/>
        </w:rPr>
      </w:pPr>
    </w:p>
    <w:p>
      <w:pPr>
        <w:pStyle w:val="BodyText"/>
        <w:spacing w:line="20" w:lineRule="exact"/>
        <w:ind w:left="657"/>
        <w:rPr>
          <w:rFonts w:ascii="Times New Roman"/>
          <w:sz w:val="2"/>
        </w:rPr>
      </w:pPr>
      <w:r>
        <w:rPr>
          <w:rFonts w:ascii="Times New Roman"/>
          <w:sz w:val="2"/>
        </w:rPr>
        <w:pict>
          <v:group style="width:526.450pt;height:.5pt;mso-position-horizontal-relative:char;mso-position-vertical-relative:line" coordorigin="0,0" coordsize="10529,10">
            <v:rect style="position:absolute;left:0;top:0;width:10529;height:10" filled="true" fillcolor="#f9a820" stroked="false">
              <v:fill type="solid"/>
            </v:rect>
          </v:group>
        </w:pict>
      </w:r>
      <w:r>
        <w:rPr>
          <w:rFonts w:ascii="Times New Roman"/>
          <w:sz w:val="2"/>
        </w:rPr>
      </w:r>
    </w:p>
    <w:p>
      <w:pPr>
        <w:pStyle w:val="BodyText"/>
        <w:spacing w:before="1"/>
        <w:rPr>
          <w:rFonts w:ascii="Times New Roman"/>
          <w:sz w:val="6"/>
        </w:rPr>
      </w:pPr>
    </w:p>
    <w:p>
      <w:pPr>
        <w:spacing w:after="0"/>
        <w:rPr>
          <w:rFonts w:ascii="Times New Roman"/>
          <w:sz w:val="6"/>
        </w:rPr>
        <w:sectPr>
          <w:type w:val="continuous"/>
          <w:pgSz w:w="12240" w:h="15840"/>
          <w:pgMar w:top="1360" w:bottom="280" w:left="120" w:right="0"/>
        </w:sectPr>
      </w:pPr>
    </w:p>
    <w:p>
      <w:pPr>
        <w:spacing w:line="276" w:lineRule="auto" w:before="21"/>
        <w:ind w:left="1296" w:right="0" w:firstLine="0"/>
        <w:jc w:val="left"/>
        <w:rPr>
          <w:rFonts w:ascii="Times New Roman"/>
          <w:sz w:val="20"/>
        </w:rPr>
      </w:pPr>
      <w:r>
        <w:rPr>
          <w:rFonts w:ascii="Times New Roman"/>
          <w:spacing w:val="-1"/>
          <w:sz w:val="20"/>
        </w:rPr>
        <w:t>National Provider</w:t>
      </w:r>
      <w:r>
        <w:rPr>
          <w:rFonts w:ascii="Times New Roman"/>
          <w:sz w:val="20"/>
        </w:rPr>
        <w:t> </w:t>
      </w:r>
      <w:r>
        <w:rPr>
          <w:rFonts w:ascii="Times New Roman"/>
          <w:w w:val="95"/>
          <w:sz w:val="20"/>
        </w:rPr>
        <w:t>Identification</w:t>
      </w:r>
      <w:r>
        <w:rPr>
          <w:rFonts w:ascii="Times New Roman"/>
          <w:spacing w:val="1"/>
          <w:w w:val="95"/>
          <w:sz w:val="20"/>
        </w:rPr>
        <w:t> </w:t>
      </w:r>
      <w:r>
        <w:rPr>
          <w:rFonts w:ascii="Times New Roman"/>
          <w:w w:val="95"/>
          <w:sz w:val="20"/>
        </w:rPr>
        <w:t>Number</w:t>
      </w:r>
      <w:r>
        <w:rPr>
          <w:rFonts w:ascii="Times New Roman"/>
          <w:spacing w:val="-45"/>
          <w:w w:val="95"/>
          <w:sz w:val="20"/>
        </w:rPr>
        <w:t> </w:t>
      </w:r>
      <w:r>
        <w:rPr>
          <w:rFonts w:ascii="Times New Roman"/>
          <w:sz w:val="20"/>
        </w:rPr>
        <w:t>(NPI)</w:t>
      </w:r>
    </w:p>
    <w:p>
      <w:pPr>
        <w:spacing w:line="276" w:lineRule="auto" w:before="21"/>
        <w:ind w:left="982" w:right="1106" w:firstLine="0"/>
        <w:jc w:val="left"/>
        <w:rPr>
          <w:rFonts w:ascii="Times New Roman"/>
          <w:sz w:val="20"/>
        </w:rPr>
      </w:pPr>
      <w:r>
        <w:rPr/>
        <w:br w:type="column"/>
      </w:r>
      <w:r>
        <w:rPr>
          <w:rFonts w:ascii="Times New Roman"/>
          <w:spacing w:val="-1"/>
          <w:sz w:val="20"/>
        </w:rPr>
        <w:t>10-digit</w:t>
      </w:r>
      <w:r>
        <w:rPr>
          <w:rFonts w:ascii="Times New Roman"/>
          <w:spacing w:val="-11"/>
          <w:sz w:val="20"/>
        </w:rPr>
        <w:t> </w:t>
      </w:r>
      <w:r>
        <w:rPr>
          <w:rFonts w:ascii="Times New Roman"/>
          <w:spacing w:val="-1"/>
          <w:sz w:val="20"/>
        </w:rPr>
        <w:t>National</w:t>
      </w:r>
      <w:r>
        <w:rPr>
          <w:rFonts w:ascii="Times New Roman"/>
          <w:spacing w:val="-8"/>
          <w:sz w:val="20"/>
        </w:rPr>
        <w:t> </w:t>
      </w:r>
      <w:r>
        <w:rPr>
          <w:rFonts w:ascii="Times New Roman"/>
          <w:spacing w:val="-1"/>
          <w:sz w:val="20"/>
        </w:rPr>
        <w:t>Provider</w:t>
      </w:r>
      <w:r>
        <w:rPr>
          <w:rFonts w:ascii="Times New Roman"/>
          <w:spacing w:val="-7"/>
          <w:sz w:val="20"/>
        </w:rPr>
        <w:t> </w:t>
      </w:r>
      <w:r>
        <w:rPr>
          <w:rFonts w:ascii="Times New Roman"/>
          <w:spacing w:val="-1"/>
          <w:sz w:val="20"/>
        </w:rPr>
        <w:t>identification</w:t>
      </w:r>
      <w:r>
        <w:rPr>
          <w:rFonts w:ascii="Times New Roman"/>
          <w:spacing w:val="-8"/>
          <w:sz w:val="20"/>
        </w:rPr>
        <w:t> </w:t>
      </w:r>
      <w:r>
        <w:rPr>
          <w:rFonts w:ascii="Times New Roman"/>
          <w:sz w:val="20"/>
        </w:rPr>
        <w:t>number</w:t>
      </w:r>
      <w:r>
        <w:rPr>
          <w:rFonts w:ascii="Times New Roman"/>
          <w:spacing w:val="-7"/>
          <w:sz w:val="20"/>
        </w:rPr>
        <w:t> </w:t>
      </w:r>
      <w:r>
        <w:rPr>
          <w:rFonts w:ascii="Times New Roman"/>
          <w:sz w:val="20"/>
        </w:rPr>
        <w:t>issued</w:t>
      </w:r>
      <w:r>
        <w:rPr>
          <w:rFonts w:ascii="Times New Roman"/>
          <w:spacing w:val="-9"/>
          <w:sz w:val="20"/>
        </w:rPr>
        <w:t> </w:t>
      </w:r>
      <w:r>
        <w:rPr>
          <w:rFonts w:ascii="Times New Roman"/>
          <w:sz w:val="20"/>
        </w:rPr>
        <w:t>by</w:t>
      </w:r>
      <w:r>
        <w:rPr>
          <w:rFonts w:ascii="Times New Roman"/>
          <w:spacing w:val="-12"/>
          <w:sz w:val="20"/>
        </w:rPr>
        <w:t> </w:t>
      </w:r>
      <w:r>
        <w:rPr>
          <w:rFonts w:ascii="Times New Roman"/>
          <w:sz w:val="20"/>
        </w:rPr>
        <w:t>the</w:t>
      </w:r>
      <w:r>
        <w:rPr>
          <w:rFonts w:ascii="Times New Roman"/>
          <w:spacing w:val="40"/>
          <w:sz w:val="20"/>
        </w:rPr>
        <w:t> </w:t>
      </w:r>
      <w:r>
        <w:rPr>
          <w:rFonts w:ascii="Times New Roman"/>
          <w:sz w:val="20"/>
        </w:rPr>
        <w:t>Centers</w:t>
      </w:r>
      <w:r>
        <w:rPr>
          <w:rFonts w:ascii="Times New Roman"/>
          <w:spacing w:val="-8"/>
          <w:sz w:val="20"/>
        </w:rPr>
        <w:t> </w:t>
      </w:r>
      <w:r>
        <w:rPr>
          <w:rFonts w:ascii="Times New Roman"/>
          <w:sz w:val="20"/>
        </w:rPr>
        <w:t>for</w:t>
      </w:r>
      <w:r>
        <w:rPr>
          <w:rFonts w:ascii="Times New Roman"/>
          <w:spacing w:val="-7"/>
          <w:sz w:val="20"/>
        </w:rPr>
        <w:t> </w:t>
      </w:r>
      <w:r>
        <w:rPr>
          <w:rFonts w:ascii="Times New Roman"/>
          <w:sz w:val="20"/>
        </w:rPr>
        <w:t>Medicare</w:t>
      </w:r>
      <w:r>
        <w:rPr>
          <w:rFonts w:ascii="Times New Roman"/>
          <w:spacing w:val="-47"/>
          <w:sz w:val="20"/>
        </w:rPr>
        <w:t> </w:t>
      </w:r>
      <w:r>
        <w:rPr>
          <w:rFonts w:ascii="Times New Roman"/>
          <w:sz w:val="20"/>
        </w:rPr>
        <w:t>and Medicaid Services (CMS). This element pertains to the organization or entity</w:t>
      </w:r>
      <w:r>
        <w:rPr>
          <w:rFonts w:ascii="Times New Roman"/>
          <w:spacing w:val="1"/>
          <w:sz w:val="20"/>
        </w:rPr>
        <w:t> </w:t>
      </w:r>
      <w:r>
        <w:rPr>
          <w:rFonts w:ascii="Times New Roman"/>
          <w:sz w:val="20"/>
        </w:rPr>
        <w:t>directly</w:t>
      </w:r>
      <w:r>
        <w:rPr>
          <w:rFonts w:ascii="Times New Roman"/>
          <w:spacing w:val="-11"/>
          <w:sz w:val="20"/>
        </w:rPr>
        <w:t> </w:t>
      </w:r>
      <w:r>
        <w:rPr>
          <w:rFonts w:ascii="Times New Roman"/>
          <w:sz w:val="20"/>
        </w:rPr>
        <w:t>providing</w:t>
      </w:r>
      <w:r>
        <w:rPr>
          <w:rFonts w:ascii="Times New Roman"/>
          <w:spacing w:val="-8"/>
          <w:sz w:val="20"/>
        </w:rPr>
        <w:t> </w:t>
      </w:r>
      <w:r>
        <w:rPr>
          <w:rFonts w:ascii="Times New Roman"/>
          <w:sz w:val="20"/>
        </w:rPr>
        <w:t>service.</w:t>
      </w:r>
    </w:p>
    <w:p>
      <w:pPr>
        <w:spacing w:after="0" w:line="276" w:lineRule="auto"/>
        <w:jc w:val="left"/>
        <w:rPr>
          <w:rFonts w:ascii="Times New Roman"/>
          <w:sz w:val="20"/>
        </w:rPr>
        <w:sectPr>
          <w:type w:val="continuous"/>
          <w:pgSz w:w="12240" w:h="15840"/>
          <w:pgMar w:top="1360" w:bottom="280" w:left="120" w:right="0"/>
          <w:cols w:num="2" w:equalWidth="0">
            <w:col w:w="3066" w:space="40"/>
            <w:col w:w="9014"/>
          </w:cols>
        </w:sectPr>
      </w:pPr>
    </w:p>
    <w:p>
      <w:pPr>
        <w:pStyle w:val="BodyText"/>
        <w:spacing w:before="5"/>
        <w:rPr>
          <w:rFonts w:ascii="Times New Roman"/>
          <w:sz w:val="9"/>
        </w:rPr>
      </w:pPr>
    </w:p>
    <w:p>
      <w:pPr>
        <w:pStyle w:val="BodyText"/>
        <w:spacing w:line="20" w:lineRule="exact"/>
        <w:ind w:left="657"/>
        <w:rPr>
          <w:rFonts w:ascii="Times New Roman"/>
          <w:sz w:val="2"/>
        </w:rPr>
      </w:pPr>
      <w:r>
        <w:rPr>
          <w:rFonts w:ascii="Times New Roman"/>
          <w:sz w:val="2"/>
        </w:rPr>
        <w:pict>
          <v:group style="width:526.450pt;height:.5pt;mso-position-horizontal-relative:char;mso-position-vertical-relative:line" coordorigin="0,0" coordsize="10529,10">
            <v:rect style="position:absolute;left:0;top:0;width:10529;height:10" filled="true" fillcolor="#f9a820" stroked="false">
              <v:fill type="solid"/>
            </v:rect>
          </v:group>
        </w:pict>
      </w:r>
      <w:r>
        <w:rPr>
          <w:rFonts w:ascii="Times New Roman"/>
          <w:sz w:val="2"/>
        </w:rPr>
      </w:r>
    </w:p>
    <w:p>
      <w:pPr>
        <w:pStyle w:val="ListParagraph"/>
        <w:numPr>
          <w:ilvl w:val="0"/>
          <w:numId w:val="25"/>
        </w:numPr>
        <w:tabs>
          <w:tab w:pos="1296" w:val="left" w:leader="none"/>
          <w:tab w:pos="1297" w:val="left" w:leader="none"/>
          <w:tab w:pos="4088" w:val="left" w:leader="none"/>
        </w:tabs>
        <w:spacing w:line="240" w:lineRule="auto" w:before="95" w:after="0"/>
        <w:ind w:left="1296" w:right="0" w:hanging="640"/>
        <w:jc w:val="left"/>
        <w:rPr>
          <w:sz w:val="20"/>
        </w:rPr>
      </w:pPr>
      <w:r>
        <w:rPr/>
        <w:pict>
          <v:rect style="position:absolute;margin-left:38.891003pt;margin-top:21.645914pt;width:526.409025pt;height:.48pt;mso-position-horizontal-relative:page;mso-position-vertical-relative:paragraph;z-index:-15494144;mso-wrap-distance-left:0;mso-wrap-distance-right:0" filled="true" fillcolor="#f9a820" stroked="false">
            <v:fill type="solid"/>
            <w10:wrap type="topAndBottom"/>
          </v:rect>
        </w:pict>
      </w:r>
      <w:r>
        <w:rPr>
          <w:spacing w:val="-1"/>
          <w:sz w:val="20"/>
        </w:rPr>
        <w:t>Business</w:t>
      </w:r>
      <w:r>
        <w:rPr>
          <w:spacing w:val="-11"/>
          <w:sz w:val="20"/>
        </w:rPr>
        <w:t> </w:t>
      </w:r>
      <w:r>
        <w:rPr>
          <w:spacing w:val="-1"/>
          <w:sz w:val="20"/>
        </w:rPr>
        <w:t>Address</w:t>
      </w:r>
      <w:r>
        <w:rPr>
          <w:spacing w:val="-9"/>
          <w:sz w:val="20"/>
        </w:rPr>
        <w:t> </w:t>
      </w:r>
      <w:r>
        <w:rPr>
          <w:sz w:val="20"/>
        </w:rPr>
        <w:t>1</w:t>
        <w:tab/>
      </w:r>
      <w:r>
        <w:rPr>
          <w:spacing w:val="-1"/>
          <w:sz w:val="20"/>
        </w:rPr>
        <w:t>Address</w:t>
      </w:r>
      <w:r>
        <w:rPr>
          <w:spacing w:val="-12"/>
          <w:sz w:val="20"/>
        </w:rPr>
        <w:t> </w:t>
      </w:r>
      <w:r>
        <w:rPr>
          <w:spacing w:val="-1"/>
          <w:sz w:val="20"/>
        </w:rPr>
        <w:t>location/site</w:t>
      </w:r>
      <w:r>
        <w:rPr>
          <w:spacing w:val="-9"/>
          <w:sz w:val="20"/>
        </w:rPr>
        <w:t> </w:t>
      </w:r>
      <w:r>
        <w:rPr>
          <w:sz w:val="20"/>
        </w:rPr>
        <w:t>of</w:t>
      </w:r>
      <w:r>
        <w:rPr>
          <w:spacing w:val="-11"/>
          <w:sz w:val="20"/>
        </w:rPr>
        <w:t> </w:t>
      </w:r>
      <w:r>
        <w:rPr>
          <w:sz w:val="20"/>
        </w:rPr>
        <w:t>applicant</w:t>
      </w:r>
    </w:p>
    <w:p>
      <w:pPr>
        <w:pStyle w:val="ListParagraph"/>
        <w:numPr>
          <w:ilvl w:val="0"/>
          <w:numId w:val="25"/>
        </w:numPr>
        <w:tabs>
          <w:tab w:pos="1296" w:val="left" w:leader="none"/>
          <w:tab w:pos="1297" w:val="left" w:leader="none"/>
          <w:tab w:pos="4088" w:val="left" w:leader="none"/>
        </w:tabs>
        <w:spacing w:line="240" w:lineRule="auto" w:before="115" w:after="0"/>
        <w:ind w:left="1296" w:right="0" w:hanging="640"/>
        <w:jc w:val="left"/>
        <w:rPr>
          <w:sz w:val="20"/>
        </w:rPr>
      </w:pPr>
      <w:r>
        <w:rPr>
          <w:spacing w:val="-1"/>
          <w:sz w:val="20"/>
        </w:rPr>
        <w:t>Business</w:t>
      </w:r>
      <w:r>
        <w:rPr>
          <w:spacing w:val="-11"/>
          <w:sz w:val="20"/>
        </w:rPr>
        <w:t> </w:t>
      </w:r>
      <w:r>
        <w:rPr>
          <w:spacing w:val="-1"/>
          <w:sz w:val="20"/>
        </w:rPr>
        <w:t>Address</w:t>
      </w:r>
      <w:r>
        <w:rPr>
          <w:spacing w:val="-9"/>
          <w:sz w:val="20"/>
        </w:rPr>
        <w:t> </w:t>
      </w:r>
      <w:r>
        <w:rPr>
          <w:sz w:val="20"/>
        </w:rPr>
        <w:t>2</w:t>
        <w:tab/>
      </w:r>
      <w:r>
        <w:rPr>
          <w:spacing w:val="-1"/>
          <w:position w:val="2"/>
          <w:sz w:val="20"/>
        </w:rPr>
        <w:t>Address</w:t>
      </w:r>
      <w:r>
        <w:rPr>
          <w:spacing w:val="-11"/>
          <w:position w:val="2"/>
          <w:sz w:val="20"/>
        </w:rPr>
        <w:t> </w:t>
      </w:r>
      <w:r>
        <w:rPr>
          <w:spacing w:val="-1"/>
          <w:position w:val="2"/>
          <w:sz w:val="20"/>
        </w:rPr>
        <w:t>location/site</w:t>
      </w:r>
      <w:r>
        <w:rPr>
          <w:spacing w:val="-7"/>
          <w:position w:val="2"/>
          <w:sz w:val="20"/>
        </w:rPr>
        <w:t> </w:t>
      </w:r>
      <w:r>
        <w:rPr>
          <w:spacing w:val="-1"/>
          <w:position w:val="2"/>
          <w:sz w:val="20"/>
        </w:rPr>
        <w:t>of</w:t>
      </w:r>
      <w:r>
        <w:rPr>
          <w:spacing w:val="-11"/>
          <w:position w:val="2"/>
          <w:sz w:val="20"/>
        </w:rPr>
        <w:t> </w:t>
      </w:r>
      <w:r>
        <w:rPr>
          <w:spacing w:val="-1"/>
          <w:position w:val="2"/>
          <w:sz w:val="20"/>
        </w:rPr>
        <w:t>applicant</w:t>
      </w:r>
      <w:r>
        <w:rPr>
          <w:spacing w:val="-8"/>
          <w:position w:val="2"/>
          <w:sz w:val="20"/>
        </w:rPr>
        <w:t> </w:t>
      </w:r>
      <w:r>
        <w:rPr>
          <w:position w:val="2"/>
          <w:sz w:val="20"/>
        </w:rPr>
        <w:t>continued</w:t>
      </w:r>
      <w:r>
        <w:rPr>
          <w:spacing w:val="-6"/>
          <w:position w:val="2"/>
          <w:sz w:val="20"/>
        </w:rPr>
        <w:t> </w:t>
      </w:r>
      <w:r>
        <w:rPr>
          <w:position w:val="2"/>
          <w:sz w:val="20"/>
        </w:rPr>
        <w:t>often</w:t>
      </w:r>
      <w:r>
        <w:rPr>
          <w:spacing w:val="-10"/>
          <w:position w:val="2"/>
          <w:sz w:val="20"/>
        </w:rPr>
        <w:t> </w:t>
      </w:r>
      <w:r>
        <w:rPr>
          <w:position w:val="2"/>
          <w:sz w:val="20"/>
        </w:rPr>
        <w:t>used</w:t>
      </w:r>
      <w:r>
        <w:rPr>
          <w:spacing w:val="-7"/>
          <w:position w:val="2"/>
          <w:sz w:val="20"/>
        </w:rPr>
        <w:t> </w:t>
      </w:r>
      <w:r>
        <w:rPr>
          <w:position w:val="2"/>
          <w:sz w:val="20"/>
        </w:rPr>
        <w:t>to</w:t>
      </w:r>
      <w:r>
        <w:rPr>
          <w:spacing w:val="-7"/>
          <w:position w:val="2"/>
          <w:sz w:val="20"/>
        </w:rPr>
        <w:t> </w:t>
      </w:r>
      <w:r>
        <w:rPr>
          <w:position w:val="2"/>
          <w:sz w:val="20"/>
        </w:rPr>
        <w:t>capture</w:t>
      </w:r>
      <w:r>
        <w:rPr>
          <w:spacing w:val="41"/>
          <w:position w:val="2"/>
          <w:sz w:val="20"/>
        </w:rPr>
        <w:t> </w:t>
      </w:r>
      <w:r>
        <w:rPr>
          <w:position w:val="2"/>
          <w:sz w:val="20"/>
        </w:rPr>
        <w:t>suite</w:t>
      </w:r>
      <w:r>
        <w:rPr>
          <w:spacing w:val="-8"/>
          <w:position w:val="2"/>
          <w:sz w:val="20"/>
        </w:rPr>
        <w:t> </w:t>
      </w:r>
      <w:r>
        <w:rPr>
          <w:position w:val="2"/>
          <w:sz w:val="20"/>
        </w:rPr>
        <w:t>number,</w:t>
      </w:r>
      <w:r>
        <w:rPr>
          <w:spacing w:val="-8"/>
          <w:position w:val="2"/>
          <w:sz w:val="20"/>
        </w:rPr>
        <w:t> </w:t>
      </w:r>
      <w:r>
        <w:rPr>
          <w:position w:val="2"/>
          <w:sz w:val="20"/>
        </w:rPr>
        <w:t>etc.</w:t>
      </w:r>
    </w:p>
    <w:p>
      <w:pPr>
        <w:pStyle w:val="BodyText"/>
        <w:spacing w:before="2"/>
        <w:rPr>
          <w:rFonts w:ascii="Times New Roman"/>
          <w:sz w:val="11"/>
        </w:rPr>
      </w:pPr>
      <w:r>
        <w:rPr/>
        <w:pict>
          <v:rect style="position:absolute;margin-left:38.900002pt;margin-top:8.411952pt;width:526.400025pt;height:.48pt;mso-position-horizontal-relative:page;mso-position-vertical-relative:paragraph;z-index:-15493632;mso-wrap-distance-left:0;mso-wrap-distance-right:0" filled="true" fillcolor="#f9a820" stroked="false">
            <v:fill type="solid"/>
            <w10:wrap type="topAndBottom"/>
          </v:rect>
        </w:pict>
      </w:r>
    </w:p>
    <w:p>
      <w:pPr>
        <w:spacing w:line="143" w:lineRule="exact" w:before="0"/>
        <w:ind w:left="4088" w:right="0" w:firstLine="0"/>
        <w:jc w:val="left"/>
        <w:rPr>
          <w:rFonts w:ascii="Times New Roman"/>
          <w:sz w:val="20"/>
        </w:rPr>
      </w:pPr>
      <w:r>
        <w:rPr>
          <w:rFonts w:ascii="Times New Roman"/>
          <w:sz w:val="20"/>
        </w:rPr>
        <w:t>Indicate</w:t>
      </w:r>
      <w:r>
        <w:rPr>
          <w:rFonts w:ascii="Times New Roman"/>
          <w:spacing w:val="-9"/>
          <w:sz w:val="20"/>
        </w:rPr>
        <w:t> </w:t>
      </w:r>
      <w:r>
        <w:rPr>
          <w:rFonts w:ascii="Times New Roman"/>
          <w:sz w:val="20"/>
        </w:rPr>
        <w:t>the</w:t>
      </w:r>
      <w:r>
        <w:rPr>
          <w:rFonts w:ascii="Times New Roman"/>
          <w:spacing w:val="-10"/>
          <w:sz w:val="20"/>
        </w:rPr>
        <w:t> </w:t>
      </w:r>
      <w:r>
        <w:rPr>
          <w:rFonts w:ascii="Times New Roman"/>
          <w:sz w:val="20"/>
        </w:rPr>
        <w:t>City,</w:t>
      </w:r>
      <w:r>
        <w:rPr>
          <w:rFonts w:ascii="Times New Roman"/>
          <w:spacing w:val="-7"/>
          <w:sz w:val="20"/>
        </w:rPr>
        <w:t> </w:t>
      </w:r>
      <w:r>
        <w:rPr>
          <w:rFonts w:ascii="Times New Roman"/>
          <w:sz w:val="20"/>
        </w:rPr>
        <w:t>State,</w:t>
      </w:r>
      <w:r>
        <w:rPr>
          <w:rFonts w:ascii="Times New Roman"/>
          <w:spacing w:val="-8"/>
          <w:sz w:val="20"/>
        </w:rPr>
        <w:t> </w:t>
      </w:r>
      <w:r>
        <w:rPr>
          <w:rFonts w:ascii="Times New Roman"/>
          <w:sz w:val="20"/>
        </w:rPr>
        <w:t>and</w:t>
      </w:r>
      <w:r>
        <w:rPr>
          <w:rFonts w:ascii="Times New Roman"/>
          <w:spacing w:val="-7"/>
          <w:sz w:val="20"/>
        </w:rPr>
        <w:t> </w:t>
      </w:r>
      <w:r>
        <w:rPr>
          <w:rFonts w:ascii="Times New Roman"/>
          <w:sz w:val="20"/>
        </w:rPr>
        <w:t>Zip</w:t>
      </w:r>
      <w:r>
        <w:rPr>
          <w:rFonts w:ascii="Times New Roman"/>
          <w:spacing w:val="-6"/>
          <w:sz w:val="20"/>
        </w:rPr>
        <w:t> </w:t>
      </w:r>
      <w:r>
        <w:rPr>
          <w:rFonts w:ascii="Times New Roman"/>
          <w:sz w:val="20"/>
        </w:rPr>
        <w:t>Code</w:t>
      </w:r>
      <w:r>
        <w:rPr>
          <w:rFonts w:ascii="Times New Roman"/>
          <w:spacing w:val="-10"/>
          <w:sz w:val="20"/>
        </w:rPr>
        <w:t> </w:t>
      </w:r>
      <w:r>
        <w:rPr>
          <w:rFonts w:ascii="Times New Roman"/>
          <w:sz w:val="20"/>
        </w:rPr>
        <w:t>for</w:t>
      </w:r>
      <w:r>
        <w:rPr>
          <w:rFonts w:ascii="Times New Roman"/>
          <w:spacing w:val="-7"/>
          <w:sz w:val="20"/>
        </w:rPr>
        <w:t> </w:t>
      </w:r>
      <w:r>
        <w:rPr>
          <w:rFonts w:ascii="Times New Roman"/>
          <w:sz w:val="20"/>
        </w:rPr>
        <w:t>the</w:t>
      </w:r>
      <w:r>
        <w:rPr>
          <w:rFonts w:ascii="Times New Roman"/>
          <w:spacing w:val="-5"/>
          <w:sz w:val="20"/>
        </w:rPr>
        <w:t> </w:t>
      </w:r>
      <w:r>
        <w:rPr>
          <w:rFonts w:ascii="Times New Roman"/>
          <w:sz w:val="20"/>
        </w:rPr>
        <w:t>Provider</w:t>
      </w:r>
      <w:r>
        <w:rPr>
          <w:rFonts w:ascii="Times New Roman"/>
          <w:spacing w:val="-7"/>
          <w:sz w:val="20"/>
        </w:rPr>
        <w:t> </w:t>
      </w:r>
      <w:r>
        <w:rPr>
          <w:rFonts w:ascii="Times New Roman"/>
          <w:sz w:val="20"/>
        </w:rPr>
        <w:t>Organization</w:t>
      </w:r>
      <w:r>
        <w:rPr>
          <w:rFonts w:ascii="Times New Roman"/>
          <w:spacing w:val="38"/>
          <w:sz w:val="20"/>
        </w:rPr>
        <w:t> </w:t>
      </w:r>
      <w:r>
        <w:rPr>
          <w:rFonts w:ascii="Times New Roman"/>
          <w:sz w:val="20"/>
        </w:rPr>
        <w:t>as</w:t>
      </w:r>
      <w:r>
        <w:rPr>
          <w:rFonts w:ascii="Times New Roman"/>
          <w:spacing w:val="-9"/>
          <w:sz w:val="20"/>
        </w:rPr>
        <w:t> </w:t>
      </w:r>
      <w:r>
        <w:rPr>
          <w:rFonts w:ascii="Times New Roman"/>
          <w:sz w:val="20"/>
        </w:rPr>
        <w:t>defined</w:t>
      </w:r>
      <w:r>
        <w:rPr>
          <w:rFonts w:ascii="Times New Roman"/>
          <w:spacing w:val="-6"/>
          <w:sz w:val="20"/>
        </w:rPr>
        <w:t> </w:t>
      </w:r>
      <w:r>
        <w:rPr>
          <w:rFonts w:ascii="Times New Roman"/>
          <w:sz w:val="20"/>
        </w:rPr>
        <w:t>by</w:t>
      </w:r>
      <w:r>
        <w:rPr>
          <w:rFonts w:ascii="Times New Roman"/>
          <w:spacing w:val="-11"/>
          <w:sz w:val="20"/>
        </w:rPr>
        <w:t> </w:t>
      </w:r>
      <w:r>
        <w:rPr>
          <w:rFonts w:ascii="Times New Roman"/>
          <w:sz w:val="20"/>
        </w:rPr>
        <w:t>the</w:t>
      </w:r>
    </w:p>
    <w:p>
      <w:pPr>
        <w:spacing w:after="0" w:line="143" w:lineRule="exact"/>
        <w:jc w:val="left"/>
        <w:rPr>
          <w:rFonts w:ascii="Times New Roman"/>
          <w:sz w:val="20"/>
        </w:rPr>
        <w:sectPr>
          <w:type w:val="continuous"/>
          <w:pgSz w:w="12240" w:h="15840"/>
          <w:pgMar w:top="1360" w:bottom="280" w:left="120" w:right="0"/>
        </w:sectPr>
      </w:pPr>
    </w:p>
    <w:p>
      <w:pPr>
        <w:pStyle w:val="ListParagraph"/>
        <w:numPr>
          <w:ilvl w:val="0"/>
          <w:numId w:val="25"/>
        </w:numPr>
        <w:tabs>
          <w:tab w:pos="1296" w:val="left" w:leader="none"/>
          <w:tab w:pos="1297" w:val="left" w:leader="none"/>
        </w:tabs>
        <w:spacing w:line="221" w:lineRule="exact" w:before="0" w:after="0"/>
        <w:ind w:left="1296" w:right="0" w:hanging="640"/>
        <w:jc w:val="left"/>
        <w:rPr>
          <w:sz w:val="20"/>
        </w:rPr>
      </w:pPr>
      <w:r>
        <w:rPr>
          <w:sz w:val="20"/>
        </w:rPr>
        <w:t>City,</w:t>
      </w:r>
      <w:r>
        <w:rPr>
          <w:spacing w:val="-10"/>
          <w:sz w:val="20"/>
        </w:rPr>
        <w:t> </w:t>
      </w:r>
      <w:r>
        <w:rPr>
          <w:sz w:val="20"/>
        </w:rPr>
        <w:t>State,</w:t>
      </w:r>
      <w:r>
        <w:rPr>
          <w:spacing w:val="-9"/>
          <w:sz w:val="20"/>
        </w:rPr>
        <w:t> </w:t>
      </w:r>
      <w:r>
        <w:rPr>
          <w:sz w:val="20"/>
        </w:rPr>
        <w:t>Zip</w:t>
      </w:r>
      <w:r>
        <w:rPr>
          <w:spacing w:val="-10"/>
          <w:sz w:val="20"/>
        </w:rPr>
        <w:t> </w:t>
      </w:r>
      <w:r>
        <w:rPr>
          <w:sz w:val="20"/>
        </w:rPr>
        <w:t>Code</w:t>
      </w:r>
    </w:p>
    <w:p>
      <w:pPr>
        <w:spacing w:before="103"/>
        <w:ind w:left="657" w:right="0" w:firstLine="0"/>
        <w:jc w:val="left"/>
        <w:rPr>
          <w:rFonts w:ascii="Times New Roman"/>
          <w:sz w:val="20"/>
        </w:rPr>
      </w:pPr>
      <w:r>
        <w:rPr/>
        <w:br w:type="column"/>
      </w:r>
      <w:r>
        <w:rPr>
          <w:rFonts w:ascii="Times New Roman"/>
          <w:spacing w:val="-1"/>
          <w:sz w:val="20"/>
        </w:rPr>
        <w:t>US</w:t>
      </w:r>
      <w:r>
        <w:rPr>
          <w:rFonts w:ascii="Times New Roman"/>
          <w:spacing w:val="-10"/>
          <w:sz w:val="20"/>
        </w:rPr>
        <w:t> </w:t>
      </w:r>
      <w:r>
        <w:rPr>
          <w:rFonts w:ascii="Times New Roman"/>
          <w:sz w:val="20"/>
        </w:rPr>
        <w:t>Postal</w:t>
      </w:r>
      <w:r>
        <w:rPr>
          <w:rFonts w:ascii="Times New Roman"/>
          <w:spacing w:val="-12"/>
          <w:sz w:val="20"/>
        </w:rPr>
        <w:t> </w:t>
      </w:r>
      <w:r>
        <w:rPr>
          <w:rFonts w:ascii="Times New Roman"/>
          <w:sz w:val="20"/>
        </w:rPr>
        <w:t>Service.</w:t>
      </w:r>
    </w:p>
    <w:p>
      <w:pPr>
        <w:spacing w:after="0"/>
        <w:jc w:val="left"/>
        <w:rPr>
          <w:rFonts w:ascii="Times New Roman"/>
          <w:sz w:val="20"/>
        </w:rPr>
        <w:sectPr>
          <w:type w:val="continuous"/>
          <w:pgSz w:w="12240" w:h="15840"/>
          <w:pgMar w:top="1360" w:bottom="280" w:left="120" w:right="0"/>
          <w:cols w:num="2" w:equalWidth="0">
            <w:col w:w="3004" w:space="426"/>
            <w:col w:w="8690"/>
          </w:cols>
        </w:sectPr>
      </w:pPr>
    </w:p>
    <w:p>
      <w:pPr>
        <w:pStyle w:val="BodyText"/>
        <w:spacing w:before="9"/>
        <w:rPr>
          <w:rFonts w:ascii="Times New Roman"/>
          <w:sz w:val="4"/>
        </w:rPr>
      </w:pPr>
    </w:p>
    <w:p>
      <w:pPr>
        <w:pStyle w:val="BodyText"/>
        <w:spacing w:line="20" w:lineRule="exact"/>
        <w:ind w:left="657"/>
        <w:rPr>
          <w:rFonts w:ascii="Times New Roman"/>
          <w:sz w:val="2"/>
        </w:rPr>
      </w:pPr>
      <w:r>
        <w:rPr>
          <w:rFonts w:ascii="Times New Roman"/>
          <w:sz w:val="2"/>
        </w:rPr>
        <w:pict>
          <v:group style="width:526.450pt;height:.5pt;mso-position-horizontal-relative:char;mso-position-vertical-relative:line" coordorigin="0,0" coordsize="10529,10">
            <v:shape style="position:absolute;left:-1;top:0;width:10529;height:10" coordorigin="0,0" coordsize="10529,10" path="m10528,0l3351,0,3337,0,545,0,0,0,0,10,565,10,3337,10,3351,10,10528,10,10528,0xe" filled="true" fillcolor="#f9a820" stroked="false">
              <v:path arrowok="t"/>
              <v:fill type="solid"/>
            </v:shape>
          </v:group>
        </w:pict>
      </w:r>
      <w:r>
        <w:rPr>
          <w:rFonts w:ascii="Times New Roman"/>
          <w:sz w:val="2"/>
        </w:rPr>
      </w:r>
    </w:p>
    <w:p>
      <w:pPr>
        <w:pStyle w:val="ListParagraph"/>
        <w:numPr>
          <w:ilvl w:val="0"/>
          <w:numId w:val="25"/>
        </w:numPr>
        <w:tabs>
          <w:tab w:pos="1296" w:val="left" w:leader="none"/>
          <w:tab w:pos="1297" w:val="left" w:leader="none"/>
          <w:tab w:pos="4088" w:val="left" w:leader="none"/>
        </w:tabs>
        <w:spacing w:line="240" w:lineRule="auto" w:before="94" w:after="0"/>
        <w:ind w:left="1296" w:right="0" w:hanging="640"/>
        <w:jc w:val="left"/>
        <w:rPr>
          <w:sz w:val="20"/>
        </w:rPr>
      </w:pPr>
      <w:r>
        <w:rPr/>
        <w:pict>
          <v:rect style="position:absolute;margin-left:38.888pt;margin-top:21.595926pt;width:526.412025pt;height:.48pt;mso-position-horizontal-relative:page;mso-position-vertical-relative:paragraph;z-index:-15492608;mso-wrap-distance-left:0;mso-wrap-distance-right:0" filled="true" fillcolor="#f9a820" stroked="false">
            <v:fill type="solid"/>
            <w10:wrap type="topAndBottom"/>
          </v:rect>
        </w:pict>
      </w:r>
      <w:r>
        <w:rPr>
          <w:w w:val="95"/>
          <w:sz w:val="20"/>
        </w:rPr>
        <w:t>Business</w:t>
      </w:r>
      <w:r>
        <w:rPr>
          <w:spacing w:val="40"/>
          <w:w w:val="95"/>
          <w:sz w:val="20"/>
        </w:rPr>
        <w:t> </w:t>
      </w:r>
      <w:r>
        <w:rPr>
          <w:w w:val="95"/>
          <w:sz w:val="20"/>
        </w:rPr>
        <w:t>Website</w:t>
        <w:tab/>
      </w:r>
      <w:r>
        <w:rPr>
          <w:sz w:val="20"/>
        </w:rPr>
        <w:t>Business</w:t>
      </w:r>
      <w:r>
        <w:rPr>
          <w:spacing w:val="-10"/>
          <w:sz w:val="20"/>
        </w:rPr>
        <w:t> </w:t>
      </w:r>
      <w:r>
        <w:rPr>
          <w:sz w:val="20"/>
        </w:rPr>
        <w:t>website</w:t>
      </w:r>
      <w:r>
        <w:rPr>
          <w:spacing w:val="-12"/>
          <w:sz w:val="20"/>
        </w:rPr>
        <w:t> </w:t>
      </w:r>
      <w:r>
        <w:rPr>
          <w:sz w:val="20"/>
        </w:rPr>
        <w:t>URL</w:t>
      </w:r>
    </w:p>
    <w:p>
      <w:pPr>
        <w:spacing w:line="144" w:lineRule="exact" w:before="0"/>
        <w:ind w:left="4088" w:right="0" w:firstLine="0"/>
        <w:jc w:val="left"/>
        <w:rPr>
          <w:rFonts w:ascii="Times New Roman"/>
          <w:sz w:val="20"/>
        </w:rPr>
      </w:pPr>
      <w:r>
        <w:rPr>
          <w:rFonts w:ascii="Times New Roman"/>
          <w:sz w:val="20"/>
        </w:rPr>
        <w:t>Last</w:t>
      </w:r>
      <w:r>
        <w:rPr>
          <w:rFonts w:ascii="Times New Roman"/>
          <w:spacing w:val="-11"/>
          <w:sz w:val="20"/>
        </w:rPr>
        <w:t> </w:t>
      </w:r>
      <w:r>
        <w:rPr>
          <w:rFonts w:ascii="Times New Roman"/>
          <w:sz w:val="20"/>
        </w:rPr>
        <w:t>name</w:t>
      </w:r>
      <w:r>
        <w:rPr>
          <w:rFonts w:ascii="Times New Roman"/>
          <w:spacing w:val="-9"/>
          <w:sz w:val="20"/>
        </w:rPr>
        <w:t> </w:t>
      </w:r>
      <w:r>
        <w:rPr>
          <w:rFonts w:ascii="Times New Roman"/>
          <w:sz w:val="20"/>
        </w:rPr>
        <w:t>and</w:t>
      </w:r>
      <w:r>
        <w:rPr>
          <w:rFonts w:ascii="Times New Roman"/>
          <w:spacing w:val="-7"/>
          <w:sz w:val="20"/>
        </w:rPr>
        <w:t> </w:t>
      </w:r>
      <w:r>
        <w:rPr>
          <w:rFonts w:ascii="Times New Roman"/>
          <w:sz w:val="20"/>
        </w:rPr>
        <w:t>first</w:t>
      </w:r>
      <w:r>
        <w:rPr>
          <w:rFonts w:ascii="Times New Roman"/>
          <w:spacing w:val="-10"/>
          <w:sz w:val="20"/>
        </w:rPr>
        <w:t> </w:t>
      </w:r>
      <w:r>
        <w:rPr>
          <w:rFonts w:ascii="Times New Roman"/>
          <w:sz w:val="20"/>
        </w:rPr>
        <w:t>name</w:t>
      </w:r>
      <w:r>
        <w:rPr>
          <w:rFonts w:ascii="Times New Roman"/>
          <w:spacing w:val="-9"/>
          <w:sz w:val="20"/>
        </w:rPr>
        <w:t> </w:t>
      </w:r>
      <w:r>
        <w:rPr>
          <w:rFonts w:ascii="Times New Roman"/>
          <w:sz w:val="20"/>
        </w:rPr>
        <w:t>of</w:t>
      </w:r>
      <w:r>
        <w:rPr>
          <w:rFonts w:ascii="Times New Roman"/>
          <w:spacing w:val="-11"/>
          <w:sz w:val="20"/>
        </w:rPr>
        <w:t> </w:t>
      </w:r>
      <w:r>
        <w:rPr>
          <w:rFonts w:ascii="Times New Roman"/>
          <w:sz w:val="20"/>
        </w:rPr>
        <w:t>the</w:t>
      </w:r>
      <w:r>
        <w:rPr>
          <w:rFonts w:ascii="Times New Roman"/>
          <w:spacing w:val="-9"/>
          <w:sz w:val="20"/>
        </w:rPr>
        <w:t> </w:t>
      </w:r>
      <w:r>
        <w:rPr>
          <w:rFonts w:ascii="Times New Roman"/>
          <w:sz w:val="20"/>
        </w:rPr>
        <w:t>primary</w:t>
      </w:r>
      <w:r>
        <w:rPr>
          <w:rFonts w:ascii="Times New Roman"/>
          <w:spacing w:val="-10"/>
          <w:sz w:val="20"/>
        </w:rPr>
        <w:t> </w:t>
      </w:r>
      <w:r>
        <w:rPr>
          <w:rFonts w:ascii="Times New Roman"/>
          <w:sz w:val="20"/>
        </w:rPr>
        <w:t>administrator</w:t>
      </w:r>
      <w:r>
        <w:rPr>
          <w:rFonts w:ascii="Times New Roman"/>
          <w:spacing w:val="-7"/>
          <w:sz w:val="20"/>
        </w:rPr>
        <w:t> </w:t>
      </w:r>
      <w:r>
        <w:rPr>
          <w:rFonts w:ascii="Times New Roman"/>
          <w:sz w:val="20"/>
        </w:rPr>
        <w:t>completing</w:t>
      </w:r>
      <w:r>
        <w:rPr>
          <w:rFonts w:ascii="Times New Roman"/>
          <w:spacing w:val="38"/>
          <w:sz w:val="20"/>
        </w:rPr>
        <w:t> </w:t>
      </w:r>
      <w:r>
        <w:rPr>
          <w:rFonts w:ascii="Times New Roman"/>
          <w:sz w:val="20"/>
        </w:rPr>
        <w:t>the</w:t>
      </w:r>
      <w:r>
        <w:rPr>
          <w:rFonts w:ascii="Times New Roman"/>
          <w:spacing w:val="-12"/>
          <w:sz w:val="20"/>
        </w:rPr>
        <w:t> </w:t>
      </w:r>
      <w:r>
        <w:rPr>
          <w:rFonts w:ascii="Times New Roman"/>
          <w:sz w:val="20"/>
        </w:rPr>
        <w:t>registration</w:t>
      </w:r>
    </w:p>
    <w:p>
      <w:pPr>
        <w:spacing w:after="0" w:line="144" w:lineRule="exact"/>
        <w:jc w:val="left"/>
        <w:rPr>
          <w:rFonts w:ascii="Times New Roman"/>
          <w:sz w:val="20"/>
        </w:rPr>
        <w:sectPr>
          <w:type w:val="continuous"/>
          <w:pgSz w:w="12240" w:h="15840"/>
          <w:pgMar w:top="1360" w:bottom="280" w:left="120" w:right="0"/>
        </w:sectPr>
      </w:pPr>
    </w:p>
    <w:p>
      <w:pPr>
        <w:pStyle w:val="ListParagraph"/>
        <w:numPr>
          <w:ilvl w:val="0"/>
          <w:numId w:val="25"/>
        </w:numPr>
        <w:tabs>
          <w:tab w:pos="1296" w:val="left" w:leader="none"/>
          <w:tab w:pos="1297" w:val="left" w:leader="none"/>
        </w:tabs>
        <w:spacing w:line="221" w:lineRule="exact" w:before="0" w:after="0"/>
        <w:ind w:left="1296" w:right="0" w:hanging="640"/>
        <w:jc w:val="left"/>
        <w:rPr>
          <w:sz w:val="20"/>
        </w:rPr>
      </w:pPr>
      <w:r>
        <w:rPr>
          <w:spacing w:val="-1"/>
          <w:sz w:val="20"/>
        </w:rPr>
        <w:t>Contact</w:t>
      </w:r>
      <w:r>
        <w:rPr>
          <w:spacing w:val="-10"/>
          <w:sz w:val="20"/>
        </w:rPr>
        <w:t> </w:t>
      </w:r>
      <w:r>
        <w:rPr>
          <w:spacing w:val="-1"/>
          <w:sz w:val="20"/>
        </w:rPr>
        <w:t>Last</w:t>
      </w:r>
      <w:r>
        <w:rPr>
          <w:spacing w:val="-11"/>
          <w:sz w:val="20"/>
        </w:rPr>
        <w:t> </w:t>
      </w:r>
      <w:r>
        <w:rPr>
          <w:spacing w:val="-1"/>
          <w:sz w:val="20"/>
        </w:rPr>
        <w:t>Name,</w:t>
      </w:r>
      <w:r>
        <w:rPr>
          <w:spacing w:val="-9"/>
          <w:sz w:val="20"/>
        </w:rPr>
        <w:t> </w:t>
      </w:r>
      <w:r>
        <w:rPr>
          <w:sz w:val="20"/>
        </w:rPr>
        <w:t>First</w:t>
      </w:r>
      <w:r>
        <w:rPr>
          <w:spacing w:val="-11"/>
          <w:sz w:val="20"/>
        </w:rPr>
        <w:t> </w:t>
      </w:r>
      <w:r>
        <w:rPr>
          <w:sz w:val="20"/>
        </w:rPr>
        <w:t>Name</w:t>
      </w:r>
    </w:p>
    <w:p>
      <w:pPr>
        <w:spacing w:before="103"/>
        <w:ind w:left="258" w:right="0" w:firstLine="0"/>
        <w:jc w:val="left"/>
        <w:rPr>
          <w:rFonts w:ascii="Times New Roman"/>
          <w:sz w:val="20"/>
        </w:rPr>
      </w:pPr>
      <w:r>
        <w:rPr/>
        <w:br w:type="column"/>
      </w:r>
      <w:r>
        <w:rPr>
          <w:rFonts w:ascii="Times New Roman"/>
          <w:sz w:val="20"/>
        </w:rPr>
        <w:t>form.</w:t>
      </w:r>
    </w:p>
    <w:p>
      <w:pPr>
        <w:spacing w:after="0"/>
        <w:jc w:val="left"/>
        <w:rPr>
          <w:rFonts w:ascii="Times New Roman"/>
          <w:sz w:val="20"/>
        </w:rPr>
        <w:sectPr>
          <w:type w:val="continuous"/>
          <w:pgSz w:w="12240" w:h="15840"/>
          <w:pgMar w:top="1360" w:bottom="280" w:left="120" w:right="0"/>
          <w:cols w:num="2" w:equalWidth="0">
            <w:col w:w="3790" w:space="40"/>
            <w:col w:w="8290"/>
          </w:cols>
        </w:sectPr>
      </w:pPr>
    </w:p>
    <w:p>
      <w:pPr>
        <w:pStyle w:val="BodyText"/>
        <w:spacing w:before="7"/>
        <w:rPr>
          <w:rFonts w:ascii="Times New Roman"/>
          <w:sz w:val="4"/>
        </w:rPr>
      </w:pPr>
    </w:p>
    <w:p>
      <w:pPr>
        <w:pStyle w:val="BodyText"/>
        <w:spacing w:line="20" w:lineRule="exact"/>
        <w:ind w:left="657"/>
        <w:rPr>
          <w:rFonts w:ascii="Times New Roman"/>
          <w:sz w:val="2"/>
        </w:rPr>
      </w:pPr>
      <w:r>
        <w:rPr>
          <w:rFonts w:ascii="Times New Roman"/>
          <w:sz w:val="2"/>
        </w:rPr>
        <w:pict>
          <v:group style="width:526.450pt;height:.5pt;mso-position-horizontal-relative:char;mso-position-vertical-relative:line" coordorigin="0,0" coordsize="10529,10">
            <v:rect style="position:absolute;left:0;top:0;width:10529;height:10" filled="true" fillcolor="#f9a820" stroked="false">
              <v:fill type="solid"/>
            </v:rect>
          </v:group>
        </w:pict>
      </w:r>
      <w:r>
        <w:rPr>
          <w:rFonts w:ascii="Times New Roman"/>
          <w:sz w:val="2"/>
        </w:rPr>
      </w:r>
    </w:p>
    <w:p>
      <w:pPr>
        <w:pStyle w:val="ListParagraph"/>
        <w:numPr>
          <w:ilvl w:val="0"/>
          <w:numId w:val="25"/>
        </w:numPr>
        <w:tabs>
          <w:tab w:pos="1296" w:val="left" w:leader="none"/>
          <w:tab w:pos="1297" w:val="left" w:leader="none"/>
          <w:tab w:pos="4088" w:val="left" w:leader="none"/>
        </w:tabs>
        <w:spacing w:line="240" w:lineRule="auto" w:before="134" w:after="0"/>
        <w:ind w:left="1296" w:right="0" w:hanging="640"/>
        <w:jc w:val="left"/>
        <w:rPr>
          <w:sz w:val="20"/>
        </w:rPr>
      </w:pPr>
      <w:r>
        <w:rPr>
          <w:position w:val="-1"/>
          <w:sz w:val="20"/>
        </w:rPr>
        <w:t>Title:</w:t>
        <w:tab/>
      </w:r>
      <w:r>
        <w:rPr>
          <w:sz w:val="20"/>
        </w:rPr>
        <w:t>Professional</w:t>
      </w:r>
      <w:r>
        <w:rPr>
          <w:spacing w:val="-10"/>
          <w:sz w:val="20"/>
        </w:rPr>
        <w:t> </w:t>
      </w:r>
      <w:r>
        <w:rPr>
          <w:sz w:val="20"/>
        </w:rPr>
        <w:t>title</w:t>
      </w:r>
      <w:r>
        <w:rPr>
          <w:spacing w:val="-12"/>
          <w:sz w:val="20"/>
        </w:rPr>
        <w:t> </w:t>
      </w:r>
      <w:r>
        <w:rPr>
          <w:sz w:val="20"/>
        </w:rPr>
        <w:t>of</w:t>
      </w:r>
      <w:r>
        <w:rPr>
          <w:spacing w:val="-12"/>
          <w:sz w:val="20"/>
        </w:rPr>
        <w:t> </w:t>
      </w:r>
      <w:r>
        <w:rPr>
          <w:sz w:val="20"/>
        </w:rPr>
        <w:t>the</w:t>
      </w:r>
      <w:r>
        <w:rPr>
          <w:spacing w:val="-10"/>
          <w:sz w:val="20"/>
        </w:rPr>
        <w:t> </w:t>
      </w:r>
      <w:r>
        <w:rPr>
          <w:sz w:val="20"/>
        </w:rPr>
        <w:t>administrator</w:t>
      </w:r>
      <w:r>
        <w:rPr>
          <w:spacing w:val="-8"/>
          <w:sz w:val="20"/>
        </w:rPr>
        <w:t> </w:t>
      </w:r>
      <w:r>
        <w:rPr>
          <w:sz w:val="20"/>
        </w:rPr>
        <w:t>completing</w:t>
      </w:r>
      <w:r>
        <w:rPr>
          <w:spacing w:val="-11"/>
          <w:sz w:val="20"/>
        </w:rPr>
        <w:t> </w:t>
      </w:r>
      <w:r>
        <w:rPr>
          <w:sz w:val="20"/>
        </w:rPr>
        <w:t>the</w:t>
      </w:r>
      <w:r>
        <w:rPr>
          <w:spacing w:val="-10"/>
          <w:sz w:val="20"/>
        </w:rPr>
        <w:t> </w:t>
      </w:r>
      <w:r>
        <w:rPr>
          <w:sz w:val="20"/>
        </w:rPr>
        <w:t>registration</w:t>
      </w:r>
      <w:r>
        <w:rPr>
          <w:spacing w:val="24"/>
          <w:sz w:val="20"/>
        </w:rPr>
        <w:t> </w:t>
      </w:r>
      <w:r>
        <w:rPr>
          <w:sz w:val="20"/>
        </w:rPr>
        <w:t>form.</w:t>
      </w:r>
    </w:p>
    <w:p>
      <w:pPr>
        <w:pStyle w:val="BodyText"/>
        <w:spacing w:before="2"/>
        <w:rPr>
          <w:rFonts w:ascii="Times New Roman"/>
          <w:sz w:val="11"/>
        </w:rPr>
      </w:pPr>
      <w:r>
        <w:rPr/>
        <w:pict>
          <v:rect style="position:absolute;margin-left:38.880001pt;margin-top:8.377617pt;width:526.420025pt;height:.48pt;mso-position-horizontal-relative:page;mso-position-vertical-relative:paragraph;z-index:-15491584;mso-wrap-distance-left:0;mso-wrap-distance-right:0" filled="true" fillcolor="#f9a820" stroked="false">
            <v:fill type="solid"/>
            <w10:wrap type="topAndBottom"/>
          </v:rect>
        </w:pict>
      </w:r>
    </w:p>
    <w:p>
      <w:pPr>
        <w:spacing w:line="146" w:lineRule="exact" w:before="0"/>
        <w:ind w:left="4088" w:right="0" w:firstLine="0"/>
        <w:jc w:val="left"/>
        <w:rPr>
          <w:rFonts w:ascii="Times New Roman"/>
          <w:sz w:val="20"/>
        </w:rPr>
      </w:pPr>
      <w:r>
        <w:rPr>
          <w:rFonts w:ascii="Times New Roman"/>
          <w:spacing w:val="-1"/>
          <w:sz w:val="20"/>
        </w:rPr>
        <w:t>10-digit</w:t>
      </w:r>
      <w:r>
        <w:rPr>
          <w:rFonts w:ascii="Times New Roman"/>
          <w:spacing w:val="-12"/>
          <w:sz w:val="20"/>
        </w:rPr>
        <w:t> </w:t>
      </w:r>
      <w:r>
        <w:rPr>
          <w:rFonts w:ascii="Times New Roman"/>
          <w:spacing w:val="-1"/>
          <w:sz w:val="20"/>
        </w:rPr>
        <w:t>telephone</w:t>
      </w:r>
      <w:r>
        <w:rPr>
          <w:rFonts w:ascii="Times New Roman"/>
          <w:spacing w:val="-8"/>
          <w:sz w:val="20"/>
        </w:rPr>
        <w:t> </w:t>
      </w:r>
      <w:r>
        <w:rPr>
          <w:rFonts w:ascii="Times New Roman"/>
          <w:spacing w:val="-1"/>
          <w:sz w:val="20"/>
        </w:rPr>
        <w:t>number</w:t>
      </w:r>
      <w:r>
        <w:rPr>
          <w:rFonts w:ascii="Times New Roman"/>
          <w:spacing w:val="-8"/>
          <w:sz w:val="20"/>
        </w:rPr>
        <w:t> </w:t>
      </w:r>
      <w:r>
        <w:rPr>
          <w:rFonts w:ascii="Times New Roman"/>
          <w:spacing w:val="-1"/>
          <w:sz w:val="20"/>
        </w:rPr>
        <w:t>and</w:t>
      </w:r>
      <w:r>
        <w:rPr>
          <w:rFonts w:ascii="Times New Roman"/>
          <w:spacing w:val="-4"/>
          <w:sz w:val="20"/>
        </w:rPr>
        <w:t> </w:t>
      </w:r>
      <w:r>
        <w:rPr>
          <w:rFonts w:ascii="Times New Roman"/>
          <w:spacing w:val="-1"/>
          <w:sz w:val="20"/>
        </w:rPr>
        <w:t>telephone</w:t>
      </w:r>
      <w:r>
        <w:rPr>
          <w:rFonts w:ascii="Times New Roman"/>
          <w:spacing w:val="-11"/>
          <w:sz w:val="20"/>
        </w:rPr>
        <w:t> </w:t>
      </w:r>
      <w:r>
        <w:rPr>
          <w:rFonts w:ascii="Times New Roman"/>
          <w:sz w:val="20"/>
        </w:rPr>
        <w:t>extension</w:t>
      </w:r>
      <w:r>
        <w:rPr>
          <w:rFonts w:ascii="Times New Roman"/>
          <w:spacing w:val="-10"/>
          <w:sz w:val="20"/>
        </w:rPr>
        <w:t> </w:t>
      </w:r>
      <w:r>
        <w:rPr>
          <w:rFonts w:ascii="Times New Roman"/>
          <w:sz w:val="20"/>
        </w:rPr>
        <w:t>(if</w:t>
      </w:r>
      <w:r>
        <w:rPr>
          <w:rFonts w:ascii="Times New Roman"/>
          <w:spacing w:val="-10"/>
          <w:sz w:val="20"/>
        </w:rPr>
        <w:t> </w:t>
      </w:r>
      <w:r>
        <w:rPr>
          <w:rFonts w:ascii="Times New Roman"/>
          <w:sz w:val="20"/>
        </w:rPr>
        <w:t>applicable)</w:t>
      </w:r>
      <w:r>
        <w:rPr>
          <w:rFonts w:ascii="Times New Roman"/>
          <w:spacing w:val="37"/>
          <w:sz w:val="20"/>
        </w:rPr>
        <w:t> </w:t>
      </w:r>
      <w:r>
        <w:rPr>
          <w:rFonts w:ascii="Times New Roman"/>
          <w:sz w:val="20"/>
        </w:rPr>
        <w:t>for</w:t>
      </w:r>
      <w:r>
        <w:rPr>
          <w:rFonts w:ascii="Times New Roman"/>
          <w:spacing w:val="-11"/>
          <w:sz w:val="20"/>
        </w:rPr>
        <w:t> </w:t>
      </w:r>
      <w:r>
        <w:rPr>
          <w:rFonts w:ascii="Times New Roman"/>
          <w:sz w:val="20"/>
        </w:rPr>
        <w:t>administrator</w:t>
      </w:r>
    </w:p>
    <w:p>
      <w:pPr>
        <w:spacing w:after="0" w:line="146" w:lineRule="exact"/>
        <w:jc w:val="left"/>
        <w:rPr>
          <w:rFonts w:ascii="Times New Roman"/>
          <w:sz w:val="20"/>
        </w:rPr>
        <w:sectPr>
          <w:type w:val="continuous"/>
          <w:pgSz w:w="12240" w:h="15840"/>
          <w:pgMar w:top="1360" w:bottom="280" w:left="120" w:right="0"/>
        </w:sectPr>
      </w:pPr>
    </w:p>
    <w:p>
      <w:pPr>
        <w:pStyle w:val="ListParagraph"/>
        <w:numPr>
          <w:ilvl w:val="0"/>
          <w:numId w:val="25"/>
        </w:numPr>
        <w:tabs>
          <w:tab w:pos="1296" w:val="left" w:leader="none"/>
          <w:tab w:pos="1297" w:val="left" w:leader="none"/>
        </w:tabs>
        <w:spacing w:line="221" w:lineRule="exact" w:before="0" w:after="0"/>
        <w:ind w:left="1296" w:right="0" w:hanging="640"/>
        <w:jc w:val="left"/>
        <w:rPr>
          <w:sz w:val="20"/>
        </w:rPr>
      </w:pPr>
      <w:r>
        <w:rPr>
          <w:w w:val="95"/>
          <w:sz w:val="20"/>
        </w:rPr>
        <w:t>Contact</w:t>
      </w:r>
      <w:r>
        <w:rPr>
          <w:spacing w:val="14"/>
          <w:w w:val="95"/>
          <w:sz w:val="20"/>
        </w:rPr>
        <w:t> </w:t>
      </w:r>
      <w:r>
        <w:rPr>
          <w:w w:val="95"/>
          <w:sz w:val="20"/>
        </w:rPr>
        <w:t>Telephone</w:t>
      </w:r>
      <w:r>
        <w:rPr>
          <w:spacing w:val="19"/>
          <w:w w:val="95"/>
          <w:sz w:val="20"/>
        </w:rPr>
        <w:t> </w:t>
      </w:r>
      <w:r>
        <w:rPr>
          <w:w w:val="95"/>
          <w:sz w:val="20"/>
        </w:rPr>
        <w:t>and</w:t>
      </w:r>
      <w:r>
        <w:rPr>
          <w:spacing w:val="20"/>
          <w:w w:val="95"/>
          <w:sz w:val="20"/>
        </w:rPr>
        <w:t> </w:t>
      </w:r>
      <w:r>
        <w:rPr>
          <w:w w:val="95"/>
          <w:sz w:val="20"/>
        </w:rPr>
        <w:t>Extension</w:t>
      </w:r>
    </w:p>
    <w:p>
      <w:pPr>
        <w:spacing w:before="103"/>
        <w:ind w:left="96" w:right="0" w:firstLine="0"/>
        <w:jc w:val="left"/>
        <w:rPr>
          <w:rFonts w:ascii="Times New Roman"/>
          <w:sz w:val="20"/>
        </w:rPr>
      </w:pPr>
      <w:r>
        <w:rPr/>
        <w:br w:type="column"/>
      </w:r>
      <w:r>
        <w:rPr>
          <w:rFonts w:ascii="Times New Roman"/>
          <w:spacing w:val="-1"/>
          <w:sz w:val="20"/>
        </w:rPr>
        <w:t>completing</w:t>
      </w:r>
      <w:r>
        <w:rPr>
          <w:rFonts w:ascii="Times New Roman"/>
          <w:spacing w:val="-11"/>
          <w:sz w:val="20"/>
        </w:rPr>
        <w:t> </w:t>
      </w:r>
      <w:r>
        <w:rPr>
          <w:rFonts w:ascii="Times New Roman"/>
          <w:sz w:val="20"/>
        </w:rPr>
        <w:t>the</w:t>
      </w:r>
      <w:r>
        <w:rPr>
          <w:rFonts w:ascii="Times New Roman"/>
          <w:spacing w:val="-10"/>
          <w:sz w:val="20"/>
        </w:rPr>
        <w:t> </w:t>
      </w:r>
      <w:r>
        <w:rPr>
          <w:rFonts w:ascii="Times New Roman"/>
          <w:sz w:val="20"/>
        </w:rPr>
        <w:t>registration</w:t>
      </w:r>
      <w:r>
        <w:rPr>
          <w:rFonts w:ascii="Times New Roman"/>
          <w:spacing w:val="-11"/>
          <w:sz w:val="20"/>
        </w:rPr>
        <w:t> </w:t>
      </w:r>
      <w:r>
        <w:rPr>
          <w:rFonts w:ascii="Times New Roman"/>
          <w:sz w:val="20"/>
        </w:rPr>
        <w:t>form</w:t>
      </w:r>
    </w:p>
    <w:p>
      <w:pPr>
        <w:spacing w:after="0"/>
        <w:jc w:val="left"/>
        <w:rPr>
          <w:rFonts w:ascii="Times New Roman"/>
          <w:sz w:val="20"/>
        </w:rPr>
        <w:sectPr>
          <w:type w:val="continuous"/>
          <w:pgSz w:w="12240" w:h="15840"/>
          <w:pgMar w:top="1360" w:bottom="280" w:left="120" w:right="0"/>
          <w:cols w:num="2" w:equalWidth="0">
            <w:col w:w="3952" w:space="40"/>
            <w:col w:w="8128"/>
          </w:cols>
        </w:sectPr>
      </w:pPr>
    </w:p>
    <w:p>
      <w:pPr>
        <w:pStyle w:val="BodyText"/>
        <w:spacing w:before="9"/>
        <w:rPr>
          <w:rFonts w:ascii="Times New Roman"/>
          <w:sz w:val="4"/>
        </w:rPr>
      </w:pPr>
    </w:p>
    <w:p>
      <w:pPr>
        <w:pStyle w:val="BodyText"/>
        <w:spacing w:line="20" w:lineRule="exact"/>
        <w:ind w:left="657"/>
        <w:rPr>
          <w:rFonts w:ascii="Times New Roman"/>
          <w:sz w:val="2"/>
        </w:rPr>
      </w:pPr>
      <w:r>
        <w:rPr>
          <w:rFonts w:ascii="Times New Roman"/>
          <w:sz w:val="2"/>
        </w:rPr>
        <w:pict>
          <v:group style="width:526.450pt;height:.5pt;mso-position-horizontal-relative:char;mso-position-vertical-relative:line" coordorigin="0,0" coordsize="10529,10">
            <v:rect style="position:absolute;left:0;top:0;width:10529;height:10" filled="true" fillcolor="#f9a820" stroked="false">
              <v:fill type="solid"/>
            </v:rect>
          </v:group>
        </w:pict>
      </w:r>
      <w:r>
        <w:rPr>
          <w:rFonts w:ascii="Times New Roman"/>
          <w:sz w:val="2"/>
        </w:rPr>
      </w:r>
    </w:p>
    <w:p>
      <w:pPr>
        <w:pStyle w:val="ListParagraph"/>
        <w:numPr>
          <w:ilvl w:val="0"/>
          <w:numId w:val="25"/>
        </w:numPr>
        <w:tabs>
          <w:tab w:pos="1296" w:val="left" w:leader="none"/>
          <w:tab w:pos="1297" w:val="left" w:leader="none"/>
          <w:tab w:pos="4088" w:val="left" w:leader="none"/>
        </w:tabs>
        <w:spacing w:line="240" w:lineRule="auto" w:before="94" w:after="0"/>
        <w:ind w:left="1296" w:right="0" w:hanging="640"/>
        <w:jc w:val="left"/>
        <w:rPr>
          <w:sz w:val="20"/>
        </w:rPr>
      </w:pPr>
      <w:r>
        <w:rPr/>
        <w:pict>
          <v:rect style="position:absolute;margin-left:38.895pt;margin-top:21.59491pt;width:526.405025pt;height:.481pt;mso-position-horizontal-relative:page;mso-position-vertical-relative:paragraph;z-index:-15490560;mso-wrap-distance-left:0;mso-wrap-distance-right:0" filled="true" fillcolor="#f9a820" stroked="false">
            <v:fill type="solid"/>
            <w10:wrap type="topAndBottom"/>
          </v:rect>
        </w:pict>
      </w:r>
      <w:r>
        <w:rPr>
          <w:w w:val="95"/>
          <w:sz w:val="20"/>
        </w:rPr>
        <w:t>Contact</w:t>
      </w:r>
      <w:r>
        <w:rPr>
          <w:spacing w:val="30"/>
          <w:w w:val="95"/>
          <w:sz w:val="20"/>
        </w:rPr>
        <w:t> </w:t>
      </w:r>
      <w:r>
        <w:rPr>
          <w:w w:val="95"/>
          <w:sz w:val="20"/>
        </w:rPr>
        <w:t>Email</w:t>
        <w:tab/>
      </w:r>
      <w:r>
        <w:rPr>
          <w:spacing w:val="-1"/>
          <w:sz w:val="20"/>
        </w:rPr>
        <w:t>Contact</w:t>
      </w:r>
      <w:r>
        <w:rPr>
          <w:spacing w:val="-12"/>
          <w:sz w:val="20"/>
        </w:rPr>
        <w:t> </w:t>
      </w:r>
      <w:r>
        <w:rPr>
          <w:spacing w:val="-1"/>
          <w:sz w:val="20"/>
        </w:rPr>
        <w:t>email</w:t>
      </w:r>
      <w:r>
        <w:rPr>
          <w:spacing w:val="-8"/>
          <w:sz w:val="20"/>
        </w:rPr>
        <w:t> </w:t>
      </w:r>
      <w:r>
        <w:rPr>
          <w:sz w:val="20"/>
        </w:rPr>
        <w:t>for</w:t>
      </w:r>
      <w:r>
        <w:rPr>
          <w:spacing w:val="-10"/>
          <w:sz w:val="20"/>
        </w:rPr>
        <w:t> </w:t>
      </w:r>
      <w:r>
        <w:rPr>
          <w:sz w:val="20"/>
        </w:rPr>
        <w:t>administrator</w:t>
      </w:r>
    </w:p>
    <w:p>
      <w:pPr>
        <w:pStyle w:val="BodyText"/>
        <w:spacing w:before="1"/>
        <w:rPr>
          <w:rFonts w:ascii="Times New Roman"/>
          <w:sz w:val="6"/>
        </w:rPr>
      </w:pPr>
    </w:p>
    <w:p>
      <w:pPr>
        <w:spacing w:after="0"/>
        <w:rPr>
          <w:rFonts w:ascii="Times New Roman"/>
          <w:sz w:val="6"/>
        </w:rPr>
        <w:sectPr>
          <w:type w:val="continuous"/>
          <w:pgSz w:w="12240" w:h="15840"/>
          <w:pgMar w:top="1360" w:bottom="280" w:left="120" w:right="0"/>
        </w:sectPr>
      </w:pPr>
    </w:p>
    <w:p>
      <w:pPr>
        <w:pStyle w:val="BodyText"/>
        <w:rPr>
          <w:rFonts w:ascii="Times New Roman"/>
          <w:sz w:val="22"/>
        </w:rPr>
      </w:pPr>
    </w:p>
    <w:p>
      <w:pPr>
        <w:pStyle w:val="BodyText"/>
        <w:spacing w:before="5"/>
        <w:rPr>
          <w:rFonts w:ascii="Times New Roman"/>
          <w:sz w:val="32"/>
        </w:rPr>
      </w:pPr>
    </w:p>
    <w:p>
      <w:pPr>
        <w:pStyle w:val="ListParagraph"/>
        <w:numPr>
          <w:ilvl w:val="0"/>
          <w:numId w:val="25"/>
        </w:numPr>
        <w:tabs>
          <w:tab w:pos="1296" w:val="left" w:leader="none"/>
          <w:tab w:pos="1297" w:val="left" w:leader="none"/>
        </w:tabs>
        <w:spacing w:line="240" w:lineRule="auto" w:before="0" w:after="0"/>
        <w:ind w:left="1296" w:right="0" w:hanging="640"/>
        <w:jc w:val="left"/>
        <w:rPr>
          <w:sz w:val="20"/>
        </w:rPr>
      </w:pPr>
      <w:r>
        <w:rPr>
          <w:spacing w:val="-1"/>
          <w:sz w:val="20"/>
        </w:rPr>
        <w:t>Description</w:t>
      </w:r>
      <w:r>
        <w:rPr>
          <w:spacing w:val="-11"/>
          <w:sz w:val="20"/>
        </w:rPr>
        <w:t> </w:t>
      </w:r>
      <w:r>
        <w:rPr>
          <w:spacing w:val="-1"/>
          <w:sz w:val="20"/>
        </w:rPr>
        <w:t>of</w:t>
      </w:r>
      <w:r>
        <w:rPr>
          <w:spacing w:val="-11"/>
          <w:sz w:val="20"/>
        </w:rPr>
        <w:t> </w:t>
      </w:r>
      <w:r>
        <w:rPr>
          <w:spacing w:val="-1"/>
          <w:sz w:val="20"/>
        </w:rPr>
        <w:t>Organization</w:t>
      </w:r>
    </w:p>
    <w:p>
      <w:pPr>
        <w:spacing w:line="276" w:lineRule="auto" w:before="77"/>
        <w:ind w:left="542" w:right="1157" w:firstLine="0"/>
        <w:jc w:val="left"/>
        <w:rPr>
          <w:rFonts w:ascii="Times New Roman" w:hAnsi="Times New Roman"/>
          <w:sz w:val="20"/>
        </w:rPr>
      </w:pPr>
      <w:r>
        <w:rPr/>
        <w:br w:type="column"/>
      </w:r>
      <w:r>
        <w:rPr>
          <w:rFonts w:ascii="Times New Roman" w:hAnsi="Times New Roman"/>
          <w:sz w:val="20"/>
        </w:rPr>
        <w:t>Provide</w:t>
      </w:r>
      <w:r>
        <w:rPr>
          <w:rFonts w:ascii="Times New Roman" w:hAnsi="Times New Roman"/>
          <w:spacing w:val="-10"/>
          <w:sz w:val="20"/>
        </w:rPr>
        <w:t> </w:t>
      </w:r>
      <w:r>
        <w:rPr>
          <w:rFonts w:ascii="Times New Roman" w:hAnsi="Times New Roman"/>
          <w:sz w:val="20"/>
        </w:rPr>
        <w:t>a</w:t>
      </w:r>
      <w:r>
        <w:rPr>
          <w:rFonts w:ascii="Times New Roman" w:hAnsi="Times New Roman"/>
          <w:spacing w:val="-12"/>
          <w:sz w:val="20"/>
        </w:rPr>
        <w:t> </w:t>
      </w:r>
      <w:r>
        <w:rPr>
          <w:rFonts w:ascii="Times New Roman" w:hAnsi="Times New Roman"/>
          <w:sz w:val="20"/>
        </w:rPr>
        <w:t>brief</w:t>
      </w:r>
      <w:r>
        <w:rPr>
          <w:rFonts w:ascii="Times New Roman" w:hAnsi="Times New Roman"/>
          <w:spacing w:val="-10"/>
          <w:sz w:val="20"/>
        </w:rPr>
        <w:t> </w:t>
      </w:r>
      <w:r>
        <w:rPr>
          <w:rFonts w:ascii="Times New Roman" w:hAnsi="Times New Roman"/>
          <w:sz w:val="20"/>
        </w:rPr>
        <w:t>description</w:t>
      </w:r>
      <w:r>
        <w:rPr>
          <w:rFonts w:ascii="Times New Roman" w:hAnsi="Times New Roman"/>
          <w:spacing w:val="-10"/>
          <w:sz w:val="20"/>
        </w:rPr>
        <w:t> </w:t>
      </w:r>
      <w:r>
        <w:rPr>
          <w:rFonts w:ascii="Times New Roman" w:hAnsi="Times New Roman"/>
          <w:sz w:val="20"/>
        </w:rPr>
        <w:t>of</w:t>
      </w:r>
      <w:r>
        <w:rPr>
          <w:rFonts w:ascii="Times New Roman" w:hAnsi="Times New Roman"/>
          <w:spacing w:val="-12"/>
          <w:sz w:val="20"/>
        </w:rPr>
        <w:t> </w:t>
      </w:r>
      <w:r>
        <w:rPr>
          <w:rFonts w:ascii="Times New Roman" w:hAnsi="Times New Roman"/>
          <w:sz w:val="20"/>
        </w:rPr>
        <w:t>the</w:t>
      </w:r>
      <w:r>
        <w:rPr>
          <w:rFonts w:ascii="Times New Roman" w:hAnsi="Times New Roman"/>
          <w:spacing w:val="-8"/>
          <w:sz w:val="20"/>
        </w:rPr>
        <w:t> </w:t>
      </w:r>
      <w:r>
        <w:rPr>
          <w:rFonts w:ascii="Times New Roman" w:hAnsi="Times New Roman"/>
          <w:sz w:val="20"/>
        </w:rPr>
        <w:t>notifying</w:t>
      </w:r>
      <w:r>
        <w:rPr>
          <w:rFonts w:ascii="Times New Roman" w:hAnsi="Times New Roman"/>
          <w:spacing w:val="-10"/>
          <w:sz w:val="20"/>
        </w:rPr>
        <w:t> </w:t>
      </w:r>
      <w:r>
        <w:rPr>
          <w:rFonts w:ascii="Times New Roman" w:hAnsi="Times New Roman"/>
          <w:sz w:val="20"/>
        </w:rPr>
        <w:t>organization’s</w:t>
      </w:r>
      <w:r>
        <w:rPr>
          <w:rFonts w:ascii="Times New Roman" w:hAnsi="Times New Roman"/>
          <w:spacing w:val="-12"/>
          <w:sz w:val="20"/>
        </w:rPr>
        <w:t> </w:t>
      </w:r>
      <w:r>
        <w:rPr>
          <w:rFonts w:ascii="Times New Roman" w:hAnsi="Times New Roman"/>
          <w:sz w:val="20"/>
        </w:rPr>
        <w:t>ownership,</w:t>
      </w:r>
      <w:r>
        <w:rPr>
          <w:rFonts w:ascii="Times New Roman" w:hAnsi="Times New Roman"/>
          <w:spacing w:val="37"/>
          <w:sz w:val="20"/>
        </w:rPr>
        <w:t> </w:t>
      </w:r>
      <w:r>
        <w:rPr>
          <w:rFonts w:ascii="Times New Roman" w:hAnsi="Times New Roman"/>
          <w:sz w:val="20"/>
        </w:rPr>
        <w:t>governance,</w:t>
      </w:r>
      <w:r>
        <w:rPr>
          <w:rFonts w:ascii="Times New Roman" w:hAnsi="Times New Roman"/>
          <w:spacing w:val="-8"/>
          <w:sz w:val="20"/>
        </w:rPr>
        <w:t> </w:t>
      </w:r>
      <w:r>
        <w:rPr>
          <w:rFonts w:ascii="Times New Roman" w:hAnsi="Times New Roman"/>
          <w:sz w:val="20"/>
        </w:rPr>
        <w:t>and</w:t>
      </w:r>
      <w:r>
        <w:rPr>
          <w:rFonts w:ascii="Times New Roman" w:hAnsi="Times New Roman"/>
          <w:spacing w:val="-47"/>
          <w:sz w:val="20"/>
        </w:rPr>
        <w:t> </w:t>
      </w:r>
      <w:r>
        <w:rPr>
          <w:rFonts w:ascii="Times New Roman" w:hAnsi="Times New Roman"/>
          <w:sz w:val="20"/>
        </w:rPr>
        <w:t>operational structure, including but not limited to Provider type (acute Hospital,</w:t>
      </w:r>
      <w:r>
        <w:rPr>
          <w:rFonts w:ascii="Times New Roman" w:hAnsi="Times New Roman"/>
          <w:spacing w:val="1"/>
          <w:sz w:val="20"/>
        </w:rPr>
        <w:t> </w:t>
      </w:r>
      <w:r>
        <w:rPr>
          <w:rFonts w:ascii="Times New Roman" w:hAnsi="Times New Roman"/>
          <w:sz w:val="20"/>
        </w:rPr>
        <w:t>physician group, skilled nursing facilities, independent practice organization, etc.),</w:t>
      </w:r>
      <w:r>
        <w:rPr>
          <w:rFonts w:ascii="Times New Roman" w:hAnsi="Times New Roman"/>
          <w:spacing w:val="1"/>
          <w:sz w:val="20"/>
        </w:rPr>
        <w:t> </w:t>
      </w:r>
      <w:r>
        <w:rPr>
          <w:rFonts w:ascii="Times New Roman" w:hAnsi="Times New Roman"/>
          <w:spacing w:val="-1"/>
          <w:sz w:val="20"/>
        </w:rPr>
        <w:t>number of</w:t>
      </w:r>
      <w:r>
        <w:rPr>
          <w:rFonts w:ascii="Times New Roman" w:hAnsi="Times New Roman"/>
          <w:sz w:val="20"/>
        </w:rPr>
        <w:t> </w:t>
      </w:r>
      <w:r>
        <w:rPr>
          <w:rFonts w:ascii="Times New Roman" w:hAnsi="Times New Roman"/>
          <w:spacing w:val="-1"/>
          <w:sz w:val="20"/>
        </w:rPr>
        <w:t>licensed beds, ownership type (corporation, partnership, limited</w:t>
      </w:r>
      <w:r>
        <w:rPr>
          <w:rFonts w:ascii="Times New Roman" w:hAnsi="Times New Roman"/>
          <w:sz w:val="20"/>
        </w:rPr>
        <w:t> liability</w:t>
      </w:r>
      <w:r>
        <w:rPr>
          <w:rFonts w:ascii="Times New Roman" w:hAnsi="Times New Roman"/>
          <w:spacing w:val="1"/>
          <w:sz w:val="20"/>
        </w:rPr>
        <w:t> </w:t>
      </w:r>
      <w:r>
        <w:rPr>
          <w:rFonts w:ascii="Times New Roman" w:hAnsi="Times New Roman"/>
          <w:sz w:val="20"/>
        </w:rPr>
        <w:t>corporation,</w:t>
      </w:r>
      <w:r>
        <w:rPr>
          <w:rFonts w:ascii="Times New Roman" w:hAnsi="Times New Roman"/>
          <w:spacing w:val="-7"/>
          <w:sz w:val="20"/>
        </w:rPr>
        <w:t> </w:t>
      </w:r>
      <w:r>
        <w:rPr>
          <w:rFonts w:ascii="Times New Roman" w:hAnsi="Times New Roman"/>
          <w:sz w:val="20"/>
        </w:rPr>
        <w:t>etc.),</w:t>
      </w:r>
      <w:r>
        <w:rPr>
          <w:rFonts w:ascii="Times New Roman" w:hAnsi="Times New Roman"/>
          <w:spacing w:val="-4"/>
          <w:sz w:val="20"/>
        </w:rPr>
        <w:t> </w:t>
      </w:r>
      <w:r>
        <w:rPr>
          <w:rFonts w:ascii="Times New Roman" w:hAnsi="Times New Roman"/>
          <w:sz w:val="20"/>
        </w:rPr>
        <w:t>service</w:t>
      </w:r>
      <w:r>
        <w:rPr>
          <w:rFonts w:ascii="Times New Roman" w:hAnsi="Times New Roman"/>
          <w:spacing w:val="-10"/>
          <w:sz w:val="20"/>
        </w:rPr>
        <w:t> </w:t>
      </w:r>
      <w:r>
        <w:rPr>
          <w:rFonts w:ascii="Times New Roman" w:hAnsi="Times New Roman"/>
          <w:sz w:val="20"/>
        </w:rPr>
        <w:t>lines</w:t>
      </w:r>
      <w:r>
        <w:rPr>
          <w:rFonts w:ascii="Times New Roman" w:hAnsi="Times New Roman"/>
          <w:spacing w:val="-5"/>
          <w:sz w:val="20"/>
        </w:rPr>
        <w:t> </w:t>
      </w:r>
      <w:r>
        <w:rPr>
          <w:rFonts w:ascii="Times New Roman" w:hAnsi="Times New Roman"/>
          <w:sz w:val="20"/>
        </w:rPr>
        <w:t>and</w:t>
      </w:r>
      <w:r>
        <w:rPr>
          <w:rFonts w:ascii="Times New Roman" w:hAnsi="Times New Roman"/>
          <w:spacing w:val="-7"/>
          <w:sz w:val="20"/>
        </w:rPr>
        <w:t> </w:t>
      </w:r>
      <w:r>
        <w:rPr>
          <w:rFonts w:ascii="Times New Roman" w:hAnsi="Times New Roman"/>
          <w:sz w:val="20"/>
        </w:rPr>
        <w:t>service</w:t>
      </w:r>
      <w:r>
        <w:rPr>
          <w:rFonts w:ascii="Times New Roman" w:hAnsi="Times New Roman"/>
          <w:spacing w:val="-7"/>
          <w:sz w:val="20"/>
        </w:rPr>
        <w:t> </w:t>
      </w:r>
      <w:r>
        <w:rPr>
          <w:rFonts w:ascii="Times New Roman" w:hAnsi="Times New Roman"/>
          <w:sz w:val="20"/>
        </w:rPr>
        <w:t>area(s).</w:t>
      </w:r>
    </w:p>
    <w:p>
      <w:pPr>
        <w:spacing w:after="0" w:line="276" w:lineRule="auto"/>
        <w:jc w:val="left"/>
        <w:rPr>
          <w:rFonts w:ascii="Times New Roman" w:hAnsi="Times New Roman"/>
          <w:sz w:val="20"/>
        </w:rPr>
        <w:sectPr>
          <w:type w:val="continuous"/>
          <w:pgSz w:w="12240" w:h="15840"/>
          <w:pgMar w:top="1360" w:bottom="280" w:left="120" w:right="0"/>
          <w:cols w:num="2" w:equalWidth="0">
            <w:col w:w="3506" w:space="40"/>
            <w:col w:w="8574"/>
          </w:cols>
        </w:sectPr>
      </w:pPr>
    </w:p>
    <w:p>
      <w:pPr>
        <w:pStyle w:val="BodyText"/>
        <w:rPr>
          <w:rFonts w:ascii="Times New Roman"/>
          <w:sz w:val="16"/>
        </w:rPr>
      </w:pPr>
    </w:p>
    <w:p>
      <w:pPr>
        <w:pStyle w:val="BodyText"/>
        <w:spacing w:line="20" w:lineRule="exact"/>
        <w:ind w:left="657"/>
        <w:rPr>
          <w:rFonts w:ascii="Times New Roman"/>
          <w:sz w:val="2"/>
        </w:rPr>
      </w:pPr>
      <w:r>
        <w:rPr>
          <w:rFonts w:ascii="Times New Roman"/>
          <w:sz w:val="2"/>
        </w:rPr>
        <w:pict>
          <v:group style="width:526.450pt;height:.5pt;mso-position-horizontal-relative:char;mso-position-vertical-relative:line" coordorigin="0,0" coordsize="10529,10">
            <v:rect style="position:absolute;left:-1;top:0;width:10529;height:10" filled="true" fillcolor="#f9a820" stroked="false">
              <v:fill type="solid"/>
            </v:rect>
          </v:group>
        </w:pict>
      </w:r>
      <w:r>
        <w:rPr>
          <w:rFonts w:ascii="Times New Roman"/>
          <w:sz w:val="2"/>
        </w:rPr>
      </w:r>
    </w:p>
    <w:p>
      <w:pPr>
        <w:spacing w:before="153"/>
        <w:ind w:left="1894" w:right="1675" w:firstLine="0"/>
        <w:jc w:val="center"/>
        <w:rPr>
          <w:rFonts w:ascii="Times New Roman"/>
          <w:sz w:val="20"/>
        </w:rPr>
      </w:pPr>
      <w:r>
        <w:rPr>
          <w:rFonts w:ascii="Times New Roman"/>
          <w:sz w:val="20"/>
        </w:rPr>
        <w:t>Indicate</w:t>
      </w:r>
      <w:r>
        <w:rPr>
          <w:rFonts w:ascii="Times New Roman"/>
          <w:spacing w:val="-10"/>
          <w:sz w:val="20"/>
        </w:rPr>
        <w:t> </w:t>
      </w:r>
      <w:r>
        <w:rPr>
          <w:rFonts w:ascii="Times New Roman"/>
          <w:sz w:val="20"/>
        </w:rPr>
        <w:t>the</w:t>
      </w:r>
      <w:r>
        <w:rPr>
          <w:rFonts w:ascii="Times New Roman"/>
          <w:spacing w:val="-5"/>
          <w:sz w:val="20"/>
        </w:rPr>
        <w:t> </w:t>
      </w:r>
      <w:r>
        <w:rPr>
          <w:rFonts w:ascii="Times New Roman"/>
          <w:sz w:val="20"/>
        </w:rPr>
        <w:t>nature</w:t>
      </w:r>
      <w:r>
        <w:rPr>
          <w:rFonts w:ascii="Times New Roman"/>
          <w:spacing w:val="-10"/>
          <w:sz w:val="20"/>
        </w:rPr>
        <w:t> </w:t>
      </w:r>
      <w:r>
        <w:rPr>
          <w:rFonts w:ascii="Times New Roman"/>
          <w:sz w:val="20"/>
        </w:rPr>
        <w:t>of</w:t>
      </w:r>
      <w:r>
        <w:rPr>
          <w:rFonts w:ascii="Times New Roman"/>
          <w:spacing w:val="-12"/>
          <w:sz w:val="20"/>
        </w:rPr>
        <w:t> </w:t>
      </w:r>
      <w:r>
        <w:rPr>
          <w:rFonts w:ascii="Times New Roman"/>
          <w:sz w:val="20"/>
        </w:rPr>
        <w:t>the</w:t>
      </w:r>
      <w:r>
        <w:rPr>
          <w:rFonts w:ascii="Times New Roman"/>
          <w:spacing w:val="-11"/>
          <w:sz w:val="20"/>
        </w:rPr>
        <w:t> </w:t>
      </w:r>
      <w:r>
        <w:rPr>
          <w:rFonts w:ascii="Times New Roman"/>
          <w:sz w:val="20"/>
        </w:rPr>
        <w:t>proposed</w:t>
      </w:r>
      <w:r>
        <w:rPr>
          <w:rFonts w:ascii="Times New Roman"/>
          <w:spacing w:val="-6"/>
          <w:sz w:val="20"/>
        </w:rPr>
        <w:t> </w:t>
      </w:r>
      <w:r>
        <w:rPr>
          <w:rFonts w:ascii="Times New Roman"/>
          <w:sz w:val="20"/>
        </w:rPr>
        <w:t>Material</w:t>
      </w:r>
      <w:r>
        <w:rPr>
          <w:rFonts w:ascii="Times New Roman"/>
          <w:spacing w:val="-7"/>
          <w:sz w:val="20"/>
        </w:rPr>
        <w:t> </w:t>
      </w:r>
      <w:r>
        <w:rPr>
          <w:rFonts w:ascii="Times New Roman"/>
          <w:sz w:val="20"/>
        </w:rPr>
        <w:t>Change.</w:t>
      </w:r>
    </w:p>
    <w:p>
      <w:pPr>
        <w:pStyle w:val="BodyText"/>
        <w:spacing w:before="2"/>
        <w:rPr>
          <w:rFonts w:ascii="Times New Roman"/>
          <w:sz w:val="18"/>
        </w:rPr>
      </w:pPr>
    </w:p>
    <w:p>
      <w:pPr>
        <w:spacing w:after="0"/>
        <w:rPr>
          <w:rFonts w:ascii="Times New Roman"/>
          <w:sz w:val="18"/>
        </w:rPr>
        <w:sectPr>
          <w:type w:val="continuous"/>
          <w:pgSz w:w="12240" w:h="15840"/>
          <w:pgMar w:top="1360" w:bottom="280" w:left="120" w:right="0"/>
        </w:sect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ListParagraph"/>
        <w:numPr>
          <w:ilvl w:val="0"/>
          <w:numId w:val="25"/>
        </w:numPr>
        <w:tabs>
          <w:tab w:pos="1296" w:val="left" w:leader="none"/>
          <w:tab w:pos="1297" w:val="left" w:leader="none"/>
        </w:tabs>
        <w:spacing w:line="240" w:lineRule="auto" w:before="166" w:after="0"/>
        <w:ind w:left="1296" w:right="0" w:hanging="640"/>
        <w:jc w:val="left"/>
        <w:rPr>
          <w:sz w:val="20"/>
        </w:rPr>
      </w:pPr>
      <w:r>
        <w:rPr>
          <w:spacing w:val="-1"/>
          <w:sz w:val="20"/>
        </w:rPr>
        <w:t>Type</w:t>
      </w:r>
      <w:r>
        <w:rPr>
          <w:spacing w:val="-11"/>
          <w:sz w:val="20"/>
        </w:rPr>
        <w:t> </w:t>
      </w:r>
      <w:r>
        <w:rPr>
          <w:spacing w:val="-1"/>
          <w:sz w:val="20"/>
        </w:rPr>
        <w:t>of</w:t>
      </w:r>
      <w:r>
        <w:rPr>
          <w:spacing w:val="-11"/>
          <w:sz w:val="20"/>
        </w:rPr>
        <w:t> </w:t>
      </w:r>
      <w:r>
        <w:rPr>
          <w:spacing w:val="-1"/>
          <w:sz w:val="20"/>
        </w:rPr>
        <w:t>Material</w:t>
      </w:r>
      <w:r>
        <w:rPr>
          <w:spacing w:val="-7"/>
          <w:sz w:val="20"/>
        </w:rPr>
        <w:t> </w:t>
      </w:r>
      <w:r>
        <w:rPr>
          <w:sz w:val="20"/>
        </w:rPr>
        <w:t>Change</w:t>
      </w:r>
    </w:p>
    <w:p>
      <w:pPr>
        <w:spacing w:before="91"/>
        <w:ind w:left="657" w:right="0" w:firstLine="0"/>
        <w:jc w:val="both"/>
        <w:rPr>
          <w:rFonts w:ascii="Times New Roman"/>
          <w:i/>
          <w:sz w:val="20"/>
        </w:rPr>
      </w:pPr>
      <w:r>
        <w:rPr/>
        <w:br w:type="column"/>
      </w:r>
      <w:r>
        <w:rPr>
          <w:rFonts w:ascii="Times New Roman"/>
          <w:i/>
          <w:spacing w:val="-1"/>
          <w:sz w:val="20"/>
        </w:rPr>
        <w:t>Definitions</w:t>
      </w:r>
      <w:r>
        <w:rPr>
          <w:rFonts w:ascii="Times New Roman"/>
          <w:i/>
          <w:spacing w:val="-12"/>
          <w:sz w:val="20"/>
        </w:rPr>
        <w:t> </w:t>
      </w:r>
      <w:r>
        <w:rPr>
          <w:rFonts w:ascii="Times New Roman"/>
          <w:i/>
          <w:sz w:val="20"/>
        </w:rPr>
        <w:t>of</w:t>
      </w:r>
      <w:r>
        <w:rPr>
          <w:rFonts w:ascii="Times New Roman"/>
          <w:i/>
          <w:spacing w:val="-12"/>
          <w:sz w:val="20"/>
        </w:rPr>
        <w:t> </w:t>
      </w:r>
      <w:r>
        <w:rPr>
          <w:rFonts w:ascii="Times New Roman"/>
          <w:i/>
          <w:sz w:val="20"/>
        </w:rPr>
        <w:t>terms:</w:t>
      </w:r>
    </w:p>
    <w:p>
      <w:pPr>
        <w:spacing w:line="273" w:lineRule="auto" w:before="32"/>
        <w:ind w:left="657" w:right="1440" w:firstLine="0"/>
        <w:jc w:val="both"/>
        <w:rPr>
          <w:rFonts w:ascii="Times New Roman" w:hAnsi="Times New Roman"/>
          <w:sz w:val="20"/>
        </w:rPr>
      </w:pPr>
      <w:r>
        <w:rPr>
          <w:rFonts w:ascii="Times New Roman" w:hAnsi="Times New Roman"/>
          <w:sz w:val="20"/>
        </w:rPr>
        <w:t>“Carrier”,</w:t>
      </w:r>
      <w:r>
        <w:rPr>
          <w:rFonts w:ascii="Times New Roman" w:hAnsi="Times New Roman"/>
          <w:spacing w:val="-8"/>
          <w:sz w:val="20"/>
        </w:rPr>
        <w:t> </w:t>
      </w:r>
      <w:r>
        <w:rPr>
          <w:rFonts w:ascii="Times New Roman" w:hAnsi="Times New Roman"/>
          <w:sz w:val="20"/>
        </w:rPr>
        <w:t>an</w:t>
      </w:r>
      <w:r>
        <w:rPr>
          <w:rFonts w:ascii="Times New Roman" w:hAnsi="Times New Roman"/>
          <w:spacing w:val="-11"/>
          <w:sz w:val="20"/>
        </w:rPr>
        <w:t> </w:t>
      </w:r>
      <w:r>
        <w:rPr>
          <w:rFonts w:ascii="Times New Roman" w:hAnsi="Times New Roman"/>
          <w:sz w:val="20"/>
        </w:rPr>
        <w:t>insurer</w:t>
      </w:r>
      <w:r>
        <w:rPr>
          <w:rFonts w:ascii="Times New Roman" w:hAnsi="Times New Roman"/>
          <w:spacing w:val="-8"/>
          <w:sz w:val="20"/>
        </w:rPr>
        <w:t> </w:t>
      </w:r>
      <w:r>
        <w:rPr>
          <w:rFonts w:ascii="Times New Roman" w:hAnsi="Times New Roman"/>
          <w:sz w:val="20"/>
        </w:rPr>
        <w:t>licensed</w:t>
      </w:r>
      <w:r>
        <w:rPr>
          <w:rFonts w:ascii="Times New Roman" w:hAnsi="Times New Roman"/>
          <w:spacing w:val="-4"/>
          <w:sz w:val="20"/>
        </w:rPr>
        <w:t> </w:t>
      </w:r>
      <w:r>
        <w:rPr>
          <w:rFonts w:ascii="Times New Roman" w:hAnsi="Times New Roman"/>
          <w:sz w:val="20"/>
        </w:rPr>
        <w:t>or</w:t>
      </w:r>
      <w:r>
        <w:rPr>
          <w:rFonts w:ascii="Times New Roman" w:hAnsi="Times New Roman"/>
          <w:spacing w:val="-8"/>
          <w:sz w:val="20"/>
        </w:rPr>
        <w:t> </w:t>
      </w:r>
      <w:r>
        <w:rPr>
          <w:rFonts w:ascii="Times New Roman" w:hAnsi="Times New Roman"/>
          <w:sz w:val="20"/>
        </w:rPr>
        <w:t>otherwise</w:t>
      </w:r>
      <w:r>
        <w:rPr>
          <w:rFonts w:ascii="Times New Roman" w:hAnsi="Times New Roman"/>
          <w:spacing w:val="-9"/>
          <w:sz w:val="20"/>
        </w:rPr>
        <w:t> </w:t>
      </w:r>
      <w:r>
        <w:rPr>
          <w:rFonts w:ascii="Times New Roman" w:hAnsi="Times New Roman"/>
          <w:sz w:val="20"/>
        </w:rPr>
        <w:t>authorized</w:t>
      </w:r>
      <w:r>
        <w:rPr>
          <w:rFonts w:ascii="Times New Roman" w:hAnsi="Times New Roman"/>
          <w:spacing w:val="-7"/>
          <w:sz w:val="20"/>
        </w:rPr>
        <w:t> </w:t>
      </w:r>
      <w:r>
        <w:rPr>
          <w:rFonts w:ascii="Times New Roman" w:hAnsi="Times New Roman"/>
          <w:sz w:val="20"/>
        </w:rPr>
        <w:t>to</w:t>
      </w:r>
      <w:r>
        <w:rPr>
          <w:rFonts w:ascii="Times New Roman" w:hAnsi="Times New Roman"/>
          <w:spacing w:val="-8"/>
          <w:sz w:val="20"/>
        </w:rPr>
        <w:t> </w:t>
      </w:r>
      <w:r>
        <w:rPr>
          <w:rFonts w:ascii="Times New Roman" w:hAnsi="Times New Roman"/>
          <w:sz w:val="20"/>
        </w:rPr>
        <w:t>transact</w:t>
      </w:r>
      <w:r>
        <w:rPr>
          <w:rFonts w:ascii="Times New Roman" w:hAnsi="Times New Roman"/>
          <w:spacing w:val="29"/>
          <w:sz w:val="20"/>
        </w:rPr>
        <w:t> </w:t>
      </w:r>
      <w:r>
        <w:rPr>
          <w:rFonts w:ascii="Times New Roman" w:hAnsi="Times New Roman"/>
          <w:sz w:val="20"/>
        </w:rPr>
        <w:t>accident</w:t>
      </w:r>
      <w:r>
        <w:rPr>
          <w:rFonts w:ascii="Times New Roman" w:hAnsi="Times New Roman"/>
          <w:spacing w:val="-10"/>
          <w:sz w:val="20"/>
        </w:rPr>
        <w:t> </w:t>
      </w:r>
      <w:r>
        <w:rPr>
          <w:rFonts w:ascii="Times New Roman" w:hAnsi="Times New Roman"/>
          <w:sz w:val="20"/>
        </w:rPr>
        <w:t>or</w:t>
      </w:r>
      <w:r>
        <w:rPr>
          <w:rFonts w:ascii="Times New Roman" w:hAnsi="Times New Roman"/>
          <w:spacing w:val="-6"/>
          <w:sz w:val="20"/>
        </w:rPr>
        <w:t> </w:t>
      </w:r>
      <w:r>
        <w:rPr>
          <w:rFonts w:ascii="Times New Roman" w:hAnsi="Times New Roman"/>
          <w:sz w:val="20"/>
        </w:rPr>
        <w:t>health</w:t>
      </w:r>
      <w:r>
        <w:rPr>
          <w:rFonts w:ascii="Times New Roman" w:hAnsi="Times New Roman"/>
          <w:spacing w:val="-48"/>
          <w:sz w:val="20"/>
        </w:rPr>
        <w:t> </w:t>
      </w:r>
      <w:r>
        <w:rPr>
          <w:rFonts w:ascii="Times New Roman" w:hAnsi="Times New Roman"/>
          <w:spacing w:val="-1"/>
          <w:sz w:val="20"/>
        </w:rPr>
        <w:t>insurance </w:t>
      </w:r>
      <w:r>
        <w:rPr>
          <w:rFonts w:ascii="Times New Roman" w:hAnsi="Times New Roman"/>
          <w:sz w:val="20"/>
        </w:rPr>
        <w:t>under M.G.L. c. 175; a nonprofit Hospital service corporation organized</w:t>
      </w:r>
      <w:r>
        <w:rPr>
          <w:rFonts w:ascii="Times New Roman" w:hAnsi="Times New Roman"/>
          <w:spacing w:val="-47"/>
          <w:sz w:val="20"/>
        </w:rPr>
        <w:t> </w:t>
      </w:r>
      <w:r>
        <w:rPr>
          <w:rFonts w:ascii="Times New Roman" w:hAnsi="Times New Roman"/>
          <w:sz w:val="20"/>
        </w:rPr>
        <w:t>under</w:t>
      </w:r>
      <w:r>
        <w:rPr>
          <w:rFonts w:ascii="Times New Roman" w:hAnsi="Times New Roman"/>
          <w:spacing w:val="-5"/>
          <w:sz w:val="20"/>
        </w:rPr>
        <w:t> </w:t>
      </w:r>
      <w:r>
        <w:rPr>
          <w:rFonts w:ascii="Times New Roman" w:hAnsi="Times New Roman"/>
          <w:sz w:val="20"/>
        </w:rPr>
        <w:t>M.G.L.</w:t>
      </w:r>
      <w:r>
        <w:rPr>
          <w:rFonts w:ascii="Times New Roman" w:hAnsi="Times New Roman"/>
          <w:spacing w:val="-9"/>
          <w:sz w:val="20"/>
        </w:rPr>
        <w:t> </w:t>
      </w:r>
      <w:r>
        <w:rPr>
          <w:rFonts w:ascii="Times New Roman" w:hAnsi="Times New Roman"/>
          <w:sz w:val="20"/>
        </w:rPr>
        <w:t>c.</w:t>
      </w:r>
      <w:r>
        <w:rPr>
          <w:rFonts w:ascii="Times New Roman" w:hAnsi="Times New Roman"/>
          <w:spacing w:val="-10"/>
          <w:sz w:val="20"/>
        </w:rPr>
        <w:t> </w:t>
      </w:r>
      <w:r>
        <w:rPr>
          <w:rFonts w:ascii="Times New Roman" w:hAnsi="Times New Roman"/>
          <w:sz w:val="20"/>
        </w:rPr>
        <w:t>176A;</w:t>
      </w:r>
      <w:r>
        <w:rPr>
          <w:rFonts w:ascii="Times New Roman" w:hAnsi="Times New Roman"/>
          <w:spacing w:val="-11"/>
          <w:sz w:val="20"/>
        </w:rPr>
        <w:t> </w:t>
      </w:r>
      <w:r>
        <w:rPr>
          <w:rFonts w:ascii="Times New Roman" w:hAnsi="Times New Roman"/>
          <w:sz w:val="20"/>
        </w:rPr>
        <w:t>a</w:t>
      </w:r>
      <w:r>
        <w:rPr>
          <w:rFonts w:ascii="Times New Roman" w:hAnsi="Times New Roman"/>
          <w:spacing w:val="39"/>
          <w:sz w:val="20"/>
        </w:rPr>
        <w:t> </w:t>
      </w:r>
      <w:r>
        <w:rPr>
          <w:rFonts w:ascii="Times New Roman" w:hAnsi="Times New Roman"/>
          <w:sz w:val="20"/>
        </w:rPr>
        <w:t>nonprofit</w:t>
      </w:r>
      <w:r>
        <w:rPr>
          <w:rFonts w:ascii="Times New Roman" w:hAnsi="Times New Roman"/>
          <w:spacing w:val="-9"/>
          <w:sz w:val="20"/>
        </w:rPr>
        <w:t> </w:t>
      </w:r>
      <w:r>
        <w:rPr>
          <w:rFonts w:ascii="Times New Roman" w:hAnsi="Times New Roman"/>
          <w:sz w:val="20"/>
        </w:rPr>
        <w:t>medical</w:t>
      </w:r>
      <w:r>
        <w:rPr>
          <w:rFonts w:ascii="Times New Roman" w:hAnsi="Times New Roman"/>
          <w:spacing w:val="-10"/>
          <w:sz w:val="20"/>
        </w:rPr>
        <w:t> </w:t>
      </w:r>
      <w:r>
        <w:rPr>
          <w:rFonts w:ascii="Times New Roman" w:hAnsi="Times New Roman"/>
          <w:sz w:val="20"/>
        </w:rPr>
        <w:t>service</w:t>
      </w:r>
      <w:r>
        <w:rPr>
          <w:rFonts w:ascii="Times New Roman" w:hAnsi="Times New Roman"/>
          <w:spacing w:val="-12"/>
          <w:sz w:val="20"/>
        </w:rPr>
        <w:t> </w:t>
      </w:r>
      <w:r>
        <w:rPr>
          <w:rFonts w:ascii="Times New Roman" w:hAnsi="Times New Roman"/>
          <w:sz w:val="20"/>
        </w:rPr>
        <w:t>corporation</w:t>
      </w:r>
      <w:r>
        <w:rPr>
          <w:rFonts w:ascii="Times New Roman" w:hAnsi="Times New Roman"/>
          <w:spacing w:val="-10"/>
          <w:sz w:val="20"/>
        </w:rPr>
        <w:t> </w:t>
      </w:r>
      <w:r>
        <w:rPr>
          <w:rFonts w:ascii="Times New Roman" w:hAnsi="Times New Roman"/>
          <w:sz w:val="20"/>
        </w:rPr>
        <w:t>organized</w:t>
      </w:r>
      <w:r>
        <w:rPr>
          <w:rFonts w:ascii="Times New Roman" w:hAnsi="Times New Roman"/>
          <w:spacing w:val="-8"/>
          <w:sz w:val="20"/>
        </w:rPr>
        <w:t> </w:t>
      </w:r>
      <w:r>
        <w:rPr>
          <w:rFonts w:ascii="Times New Roman" w:hAnsi="Times New Roman"/>
          <w:sz w:val="20"/>
        </w:rPr>
        <w:t>under</w:t>
      </w:r>
    </w:p>
    <w:p>
      <w:pPr>
        <w:spacing w:line="273" w:lineRule="auto" w:before="0"/>
        <w:ind w:left="657" w:right="1286" w:firstLine="0"/>
        <w:jc w:val="left"/>
        <w:rPr>
          <w:rFonts w:ascii="Times New Roman"/>
          <w:sz w:val="20"/>
        </w:rPr>
      </w:pPr>
      <w:r>
        <w:rPr>
          <w:rFonts w:ascii="Times New Roman"/>
          <w:sz w:val="20"/>
        </w:rPr>
        <w:t>M.G.L. c. 176B; a health maintenance organization organized under M.G.L. c.</w:t>
      </w:r>
      <w:r>
        <w:rPr>
          <w:rFonts w:ascii="Times New Roman"/>
          <w:spacing w:val="1"/>
          <w:sz w:val="20"/>
        </w:rPr>
        <w:t> </w:t>
      </w:r>
      <w:r>
        <w:rPr>
          <w:rFonts w:ascii="Times New Roman"/>
          <w:spacing w:val="-1"/>
          <w:sz w:val="20"/>
        </w:rPr>
        <w:t>176G;</w:t>
      </w:r>
      <w:r>
        <w:rPr>
          <w:rFonts w:ascii="Times New Roman"/>
          <w:spacing w:val="-11"/>
          <w:sz w:val="20"/>
        </w:rPr>
        <w:t> </w:t>
      </w:r>
      <w:r>
        <w:rPr>
          <w:rFonts w:ascii="Times New Roman"/>
          <w:sz w:val="20"/>
        </w:rPr>
        <w:t>and</w:t>
      </w:r>
      <w:r>
        <w:rPr>
          <w:rFonts w:ascii="Times New Roman"/>
          <w:spacing w:val="-10"/>
          <w:sz w:val="20"/>
        </w:rPr>
        <w:t> </w:t>
      </w:r>
      <w:r>
        <w:rPr>
          <w:rFonts w:ascii="Times New Roman"/>
          <w:sz w:val="20"/>
        </w:rPr>
        <w:t>an</w:t>
      </w:r>
      <w:r>
        <w:rPr>
          <w:rFonts w:ascii="Times New Roman"/>
          <w:spacing w:val="-12"/>
          <w:sz w:val="20"/>
        </w:rPr>
        <w:t> </w:t>
      </w:r>
      <w:r>
        <w:rPr>
          <w:rFonts w:ascii="Times New Roman"/>
          <w:sz w:val="20"/>
        </w:rPr>
        <w:t>organization</w:t>
      </w:r>
      <w:r>
        <w:rPr>
          <w:rFonts w:ascii="Times New Roman"/>
          <w:spacing w:val="-9"/>
          <w:sz w:val="20"/>
        </w:rPr>
        <w:t> </w:t>
      </w:r>
      <w:r>
        <w:rPr>
          <w:rFonts w:ascii="Times New Roman"/>
          <w:sz w:val="20"/>
        </w:rPr>
        <w:t>entering</w:t>
      </w:r>
      <w:r>
        <w:rPr>
          <w:rFonts w:ascii="Times New Roman"/>
          <w:spacing w:val="-11"/>
          <w:sz w:val="20"/>
        </w:rPr>
        <w:t> </w:t>
      </w:r>
      <w:r>
        <w:rPr>
          <w:rFonts w:ascii="Times New Roman"/>
          <w:sz w:val="20"/>
        </w:rPr>
        <w:t>into</w:t>
      </w:r>
      <w:r>
        <w:rPr>
          <w:rFonts w:ascii="Times New Roman"/>
          <w:spacing w:val="-10"/>
          <w:sz w:val="20"/>
        </w:rPr>
        <w:t> </w:t>
      </w:r>
      <w:r>
        <w:rPr>
          <w:rFonts w:ascii="Times New Roman"/>
          <w:sz w:val="20"/>
        </w:rPr>
        <w:t>a</w:t>
      </w:r>
      <w:r>
        <w:rPr>
          <w:rFonts w:ascii="Times New Roman"/>
          <w:spacing w:val="-10"/>
          <w:sz w:val="20"/>
        </w:rPr>
        <w:t> </w:t>
      </w:r>
      <w:r>
        <w:rPr>
          <w:rFonts w:ascii="Times New Roman"/>
          <w:sz w:val="20"/>
        </w:rPr>
        <w:t>preferred</w:t>
      </w:r>
      <w:r>
        <w:rPr>
          <w:rFonts w:ascii="Times New Roman"/>
          <w:spacing w:val="-7"/>
          <w:sz w:val="20"/>
        </w:rPr>
        <w:t> </w:t>
      </w:r>
      <w:r>
        <w:rPr>
          <w:rFonts w:ascii="Times New Roman"/>
          <w:sz w:val="20"/>
        </w:rPr>
        <w:t>provider</w:t>
      </w:r>
      <w:r>
        <w:rPr>
          <w:rFonts w:ascii="Times New Roman"/>
          <w:spacing w:val="24"/>
          <w:sz w:val="20"/>
        </w:rPr>
        <w:t> </w:t>
      </w:r>
      <w:r>
        <w:rPr>
          <w:rFonts w:ascii="Times New Roman"/>
          <w:sz w:val="20"/>
        </w:rPr>
        <w:t>arrangement</w:t>
      </w:r>
      <w:r>
        <w:rPr>
          <w:rFonts w:ascii="Times New Roman"/>
          <w:spacing w:val="-10"/>
          <w:sz w:val="20"/>
        </w:rPr>
        <w:t> </w:t>
      </w:r>
      <w:r>
        <w:rPr>
          <w:rFonts w:ascii="Times New Roman"/>
          <w:sz w:val="20"/>
        </w:rPr>
        <w:t>under</w:t>
      </w:r>
    </w:p>
    <w:p>
      <w:pPr>
        <w:spacing w:line="273" w:lineRule="auto" w:before="0"/>
        <w:ind w:left="657" w:right="1286" w:firstLine="0"/>
        <w:jc w:val="left"/>
        <w:rPr>
          <w:rFonts w:ascii="Times New Roman" w:hAnsi="Times New Roman"/>
          <w:sz w:val="20"/>
        </w:rPr>
      </w:pPr>
      <w:r>
        <w:rPr>
          <w:rFonts w:ascii="Times New Roman" w:hAnsi="Times New Roman"/>
          <w:sz w:val="20"/>
        </w:rPr>
        <w:t>M.G.L. c. 176I; provided, that this shall not include an employer purchasing</w:t>
      </w:r>
      <w:r>
        <w:rPr>
          <w:rFonts w:ascii="Times New Roman" w:hAnsi="Times New Roman"/>
          <w:spacing w:val="1"/>
          <w:sz w:val="20"/>
        </w:rPr>
        <w:t> </w:t>
      </w:r>
      <w:r>
        <w:rPr>
          <w:rFonts w:ascii="Times New Roman" w:hAnsi="Times New Roman"/>
          <w:sz w:val="20"/>
        </w:rPr>
        <w:t>coverage or acting on behalf of its employees or the employees of one or more</w:t>
      </w:r>
      <w:r>
        <w:rPr>
          <w:rFonts w:ascii="Times New Roman" w:hAnsi="Times New Roman"/>
          <w:spacing w:val="1"/>
          <w:sz w:val="20"/>
        </w:rPr>
        <w:t> </w:t>
      </w:r>
      <w:r>
        <w:rPr>
          <w:rFonts w:ascii="Times New Roman" w:hAnsi="Times New Roman"/>
          <w:sz w:val="20"/>
        </w:rPr>
        <w:t>subsidiaries or affiliated corporations of the employer; provided that, unless</w:t>
      </w:r>
      <w:r>
        <w:rPr>
          <w:rFonts w:ascii="Times New Roman" w:hAnsi="Times New Roman"/>
          <w:spacing w:val="1"/>
          <w:sz w:val="20"/>
        </w:rPr>
        <w:t> </w:t>
      </w:r>
      <w:r>
        <w:rPr>
          <w:rFonts w:ascii="Times New Roman" w:hAnsi="Times New Roman"/>
          <w:sz w:val="20"/>
        </w:rPr>
        <w:t>otherwise</w:t>
      </w:r>
      <w:r>
        <w:rPr>
          <w:rFonts w:ascii="Times New Roman" w:hAnsi="Times New Roman"/>
          <w:spacing w:val="-7"/>
          <w:sz w:val="20"/>
        </w:rPr>
        <w:t> </w:t>
      </w:r>
      <w:r>
        <w:rPr>
          <w:rFonts w:ascii="Times New Roman" w:hAnsi="Times New Roman"/>
          <w:sz w:val="20"/>
        </w:rPr>
        <w:t>noted,</w:t>
      </w:r>
      <w:r>
        <w:rPr>
          <w:rFonts w:ascii="Times New Roman" w:hAnsi="Times New Roman"/>
          <w:spacing w:val="-6"/>
          <w:sz w:val="20"/>
        </w:rPr>
        <w:t> </w:t>
      </w:r>
      <w:r>
        <w:rPr>
          <w:rFonts w:ascii="Times New Roman" w:hAnsi="Times New Roman"/>
          <w:sz w:val="20"/>
        </w:rPr>
        <w:t>the</w:t>
      </w:r>
      <w:r>
        <w:rPr>
          <w:rFonts w:ascii="Times New Roman" w:hAnsi="Times New Roman"/>
          <w:spacing w:val="-9"/>
          <w:sz w:val="20"/>
        </w:rPr>
        <w:t> </w:t>
      </w:r>
      <w:r>
        <w:rPr>
          <w:rFonts w:ascii="Times New Roman" w:hAnsi="Times New Roman"/>
          <w:sz w:val="20"/>
        </w:rPr>
        <w:t>term</w:t>
      </w:r>
      <w:r>
        <w:rPr>
          <w:rFonts w:ascii="Times New Roman" w:hAnsi="Times New Roman"/>
          <w:spacing w:val="-8"/>
          <w:sz w:val="20"/>
        </w:rPr>
        <w:t> </w:t>
      </w:r>
      <w:r>
        <w:rPr>
          <w:rFonts w:ascii="Times New Roman" w:hAnsi="Times New Roman"/>
          <w:sz w:val="20"/>
        </w:rPr>
        <w:t>“Carrier”</w:t>
      </w:r>
      <w:r>
        <w:rPr>
          <w:rFonts w:ascii="Times New Roman" w:hAnsi="Times New Roman"/>
          <w:spacing w:val="-5"/>
          <w:sz w:val="20"/>
        </w:rPr>
        <w:t> </w:t>
      </w:r>
      <w:r>
        <w:rPr>
          <w:rFonts w:ascii="Times New Roman" w:hAnsi="Times New Roman"/>
          <w:sz w:val="20"/>
        </w:rPr>
        <w:t>shall</w:t>
      </w:r>
      <w:r>
        <w:rPr>
          <w:rFonts w:ascii="Times New Roman" w:hAnsi="Times New Roman"/>
          <w:spacing w:val="-7"/>
          <w:sz w:val="20"/>
        </w:rPr>
        <w:t> </w:t>
      </w:r>
      <w:r>
        <w:rPr>
          <w:rFonts w:ascii="Times New Roman" w:hAnsi="Times New Roman"/>
          <w:sz w:val="20"/>
        </w:rPr>
        <w:t>not</w:t>
      </w:r>
      <w:r>
        <w:rPr>
          <w:rFonts w:ascii="Times New Roman" w:hAnsi="Times New Roman"/>
          <w:spacing w:val="-8"/>
          <w:sz w:val="20"/>
        </w:rPr>
        <w:t> </w:t>
      </w:r>
      <w:r>
        <w:rPr>
          <w:rFonts w:ascii="Times New Roman" w:hAnsi="Times New Roman"/>
          <w:sz w:val="20"/>
        </w:rPr>
        <w:t>include</w:t>
      </w:r>
      <w:r>
        <w:rPr>
          <w:rFonts w:ascii="Times New Roman" w:hAnsi="Times New Roman"/>
          <w:spacing w:val="-8"/>
          <w:sz w:val="20"/>
        </w:rPr>
        <w:t> </w:t>
      </w:r>
      <w:r>
        <w:rPr>
          <w:rFonts w:ascii="Times New Roman" w:hAnsi="Times New Roman"/>
          <w:sz w:val="20"/>
        </w:rPr>
        <w:t>any</w:t>
      </w:r>
      <w:r>
        <w:rPr>
          <w:rFonts w:ascii="Times New Roman" w:hAnsi="Times New Roman"/>
          <w:spacing w:val="-8"/>
          <w:sz w:val="20"/>
        </w:rPr>
        <w:t> </w:t>
      </w:r>
      <w:r>
        <w:rPr>
          <w:rFonts w:ascii="Times New Roman" w:hAnsi="Times New Roman"/>
          <w:sz w:val="20"/>
        </w:rPr>
        <w:t>entity</w:t>
      </w:r>
      <w:r>
        <w:rPr>
          <w:rFonts w:ascii="Times New Roman" w:hAnsi="Times New Roman"/>
          <w:spacing w:val="-11"/>
          <w:sz w:val="20"/>
        </w:rPr>
        <w:t> </w:t>
      </w:r>
      <w:r>
        <w:rPr>
          <w:rFonts w:ascii="Times New Roman" w:hAnsi="Times New Roman"/>
          <w:sz w:val="20"/>
        </w:rPr>
        <w:t>to</w:t>
      </w:r>
      <w:r>
        <w:rPr>
          <w:rFonts w:ascii="Times New Roman" w:hAnsi="Times New Roman"/>
          <w:spacing w:val="18"/>
          <w:sz w:val="20"/>
        </w:rPr>
        <w:t> </w:t>
      </w:r>
      <w:r>
        <w:rPr>
          <w:rFonts w:ascii="Times New Roman" w:hAnsi="Times New Roman"/>
          <w:sz w:val="20"/>
        </w:rPr>
        <w:t>the</w:t>
      </w:r>
      <w:r>
        <w:rPr>
          <w:rFonts w:ascii="Times New Roman" w:hAnsi="Times New Roman"/>
          <w:spacing w:val="-9"/>
          <w:sz w:val="20"/>
        </w:rPr>
        <w:t> </w:t>
      </w:r>
      <w:r>
        <w:rPr>
          <w:rFonts w:ascii="Times New Roman" w:hAnsi="Times New Roman"/>
          <w:sz w:val="20"/>
        </w:rPr>
        <w:t>extent</w:t>
      </w:r>
      <w:r>
        <w:rPr>
          <w:rFonts w:ascii="Times New Roman" w:hAnsi="Times New Roman"/>
          <w:spacing w:val="-7"/>
          <w:sz w:val="20"/>
        </w:rPr>
        <w:t> </w:t>
      </w:r>
      <w:r>
        <w:rPr>
          <w:rFonts w:ascii="Times New Roman" w:hAnsi="Times New Roman"/>
          <w:sz w:val="20"/>
        </w:rPr>
        <w:t>it</w:t>
      </w:r>
      <w:r>
        <w:rPr>
          <w:rFonts w:ascii="Times New Roman" w:hAnsi="Times New Roman"/>
          <w:spacing w:val="-7"/>
          <w:sz w:val="20"/>
        </w:rPr>
        <w:t> </w:t>
      </w:r>
      <w:r>
        <w:rPr>
          <w:rFonts w:ascii="Times New Roman" w:hAnsi="Times New Roman"/>
          <w:sz w:val="20"/>
        </w:rPr>
        <w:t>offers</w:t>
      </w:r>
      <w:r>
        <w:rPr>
          <w:rFonts w:ascii="Times New Roman" w:hAnsi="Times New Roman"/>
          <w:spacing w:val="-47"/>
          <w:sz w:val="20"/>
        </w:rPr>
        <w:t> </w:t>
      </w:r>
      <w:r>
        <w:rPr>
          <w:rFonts w:ascii="Times New Roman" w:hAnsi="Times New Roman"/>
          <w:sz w:val="20"/>
        </w:rPr>
        <w:t>a</w:t>
      </w:r>
      <w:r>
        <w:rPr>
          <w:rFonts w:ascii="Times New Roman" w:hAnsi="Times New Roman"/>
          <w:spacing w:val="-8"/>
          <w:sz w:val="20"/>
        </w:rPr>
        <w:t> </w:t>
      </w:r>
      <w:r>
        <w:rPr>
          <w:rFonts w:ascii="Times New Roman" w:hAnsi="Times New Roman"/>
          <w:sz w:val="20"/>
        </w:rPr>
        <w:t>policy,</w:t>
      </w:r>
      <w:r>
        <w:rPr>
          <w:rFonts w:ascii="Times New Roman" w:hAnsi="Times New Roman"/>
          <w:spacing w:val="-8"/>
          <w:sz w:val="20"/>
        </w:rPr>
        <w:t> </w:t>
      </w:r>
      <w:r>
        <w:rPr>
          <w:rFonts w:ascii="Times New Roman" w:hAnsi="Times New Roman"/>
          <w:sz w:val="20"/>
        </w:rPr>
        <w:t>certificate</w:t>
      </w:r>
      <w:r>
        <w:rPr>
          <w:rFonts w:ascii="Times New Roman" w:hAnsi="Times New Roman"/>
          <w:spacing w:val="-7"/>
          <w:sz w:val="20"/>
        </w:rPr>
        <w:t> </w:t>
      </w:r>
      <w:r>
        <w:rPr>
          <w:rFonts w:ascii="Times New Roman" w:hAnsi="Times New Roman"/>
          <w:sz w:val="20"/>
        </w:rPr>
        <w:t>or</w:t>
      </w:r>
      <w:r>
        <w:rPr>
          <w:rFonts w:ascii="Times New Roman" w:hAnsi="Times New Roman"/>
          <w:spacing w:val="-8"/>
          <w:sz w:val="20"/>
        </w:rPr>
        <w:t> </w:t>
      </w:r>
      <w:r>
        <w:rPr>
          <w:rFonts w:ascii="Times New Roman" w:hAnsi="Times New Roman"/>
          <w:sz w:val="20"/>
        </w:rPr>
        <w:t>contract</w:t>
      </w:r>
      <w:r>
        <w:rPr>
          <w:rFonts w:ascii="Times New Roman" w:hAnsi="Times New Roman"/>
          <w:spacing w:val="-7"/>
          <w:sz w:val="20"/>
        </w:rPr>
        <w:t> </w:t>
      </w:r>
      <w:r>
        <w:rPr>
          <w:rFonts w:ascii="Times New Roman" w:hAnsi="Times New Roman"/>
          <w:sz w:val="20"/>
        </w:rPr>
        <w:t>that</w:t>
      </w:r>
      <w:r>
        <w:rPr>
          <w:rFonts w:ascii="Times New Roman" w:hAnsi="Times New Roman"/>
          <w:spacing w:val="-9"/>
          <w:sz w:val="20"/>
        </w:rPr>
        <w:t> </w:t>
      </w:r>
      <w:r>
        <w:rPr>
          <w:rFonts w:ascii="Times New Roman" w:hAnsi="Times New Roman"/>
          <w:sz w:val="20"/>
        </w:rPr>
        <w:t>provides</w:t>
      </w:r>
      <w:r>
        <w:rPr>
          <w:rFonts w:ascii="Times New Roman" w:hAnsi="Times New Roman"/>
          <w:spacing w:val="25"/>
          <w:sz w:val="20"/>
        </w:rPr>
        <w:t> </w:t>
      </w:r>
      <w:r>
        <w:rPr>
          <w:rFonts w:ascii="Times New Roman" w:hAnsi="Times New Roman"/>
          <w:sz w:val="20"/>
        </w:rPr>
        <w:t>coverage</w:t>
      </w:r>
      <w:r>
        <w:rPr>
          <w:rFonts w:ascii="Times New Roman" w:hAnsi="Times New Roman"/>
          <w:spacing w:val="-10"/>
          <w:sz w:val="20"/>
        </w:rPr>
        <w:t> </w:t>
      </w:r>
      <w:r>
        <w:rPr>
          <w:rFonts w:ascii="Times New Roman" w:hAnsi="Times New Roman"/>
          <w:sz w:val="20"/>
        </w:rPr>
        <w:t>solely</w:t>
      </w:r>
      <w:r>
        <w:rPr>
          <w:rFonts w:ascii="Times New Roman" w:hAnsi="Times New Roman"/>
          <w:spacing w:val="-13"/>
          <w:sz w:val="20"/>
        </w:rPr>
        <w:t> </w:t>
      </w:r>
      <w:r>
        <w:rPr>
          <w:rFonts w:ascii="Times New Roman" w:hAnsi="Times New Roman"/>
          <w:sz w:val="20"/>
        </w:rPr>
        <w:t>for</w:t>
      </w:r>
      <w:r>
        <w:rPr>
          <w:rFonts w:ascii="Times New Roman" w:hAnsi="Times New Roman"/>
          <w:spacing w:val="-9"/>
          <w:sz w:val="20"/>
        </w:rPr>
        <w:t> </w:t>
      </w:r>
      <w:r>
        <w:rPr>
          <w:rFonts w:ascii="Times New Roman" w:hAnsi="Times New Roman"/>
          <w:sz w:val="20"/>
        </w:rPr>
        <w:t>dental</w:t>
      </w:r>
      <w:r>
        <w:rPr>
          <w:rFonts w:ascii="Times New Roman" w:hAnsi="Times New Roman"/>
          <w:spacing w:val="-8"/>
          <w:sz w:val="20"/>
        </w:rPr>
        <w:t> </w:t>
      </w:r>
      <w:r>
        <w:rPr>
          <w:rFonts w:ascii="Times New Roman" w:hAnsi="Times New Roman"/>
          <w:sz w:val="20"/>
        </w:rPr>
        <w:t>care</w:t>
      </w:r>
      <w:r>
        <w:rPr>
          <w:rFonts w:ascii="Times New Roman" w:hAnsi="Times New Roman"/>
          <w:spacing w:val="-11"/>
          <w:sz w:val="20"/>
        </w:rPr>
        <w:t> </w:t>
      </w:r>
      <w:r>
        <w:rPr>
          <w:rFonts w:ascii="Times New Roman" w:hAnsi="Times New Roman"/>
          <w:sz w:val="20"/>
        </w:rPr>
        <w:t>services</w:t>
      </w:r>
      <w:r>
        <w:rPr>
          <w:rFonts w:ascii="Times New Roman" w:hAnsi="Times New Roman"/>
          <w:spacing w:val="-47"/>
          <w:sz w:val="20"/>
        </w:rPr>
        <w:t> </w:t>
      </w:r>
      <w:r>
        <w:rPr>
          <w:rFonts w:ascii="Times New Roman" w:hAnsi="Times New Roman"/>
          <w:sz w:val="20"/>
        </w:rPr>
        <w:t>or</w:t>
      </w:r>
      <w:r>
        <w:rPr>
          <w:rFonts w:ascii="Times New Roman" w:hAnsi="Times New Roman"/>
          <w:spacing w:val="-3"/>
          <w:sz w:val="20"/>
        </w:rPr>
        <w:t> </w:t>
      </w:r>
      <w:r>
        <w:rPr>
          <w:rFonts w:ascii="Times New Roman" w:hAnsi="Times New Roman"/>
          <w:sz w:val="20"/>
        </w:rPr>
        <w:t>visions</w:t>
      </w:r>
      <w:r>
        <w:rPr>
          <w:rFonts w:ascii="Times New Roman" w:hAnsi="Times New Roman"/>
          <w:spacing w:val="-8"/>
          <w:sz w:val="20"/>
        </w:rPr>
        <w:t> </w:t>
      </w:r>
      <w:r>
        <w:rPr>
          <w:rFonts w:ascii="Times New Roman" w:hAnsi="Times New Roman"/>
          <w:sz w:val="20"/>
        </w:rPr>
        <w:t>care</w:t>
      </w:r>
      <w:r>
        <w:rPr>
          <w:rFonts w:ascii="Times New Roman" w:hAnsi="Times New Roman"/>
          <w:spacing w:val="-7"/>
          <w:sz w:val="20"/>
        </w:rPr>
        <w:t> </w:t>
      </w:r>
      <w:r>
        <w:rPr>
          <w:rFonts w:ascii="Times New Roman" w:hAnsi="Times New Roman"/>
          <w:sz w:val="20"/>
        </w:rPr>
        <w:t>services.</w:t>
      </w:r>
    </w:p>
    <w:p>
      <w:pPr>
        <w:spacing w:after="0" w:line="273" w:lineRule="auto"/>
        <w:jc w:val="left"/>
        <w:rPr>
          <w:rFonts w:ascii="Times New Roman" w:hAnsi="Times New Roman"/>
          <w:sz w:val="20"/>
        </w:rPr>
        <w:sectPr>
          <w:type w:val="continuous"/>
          <w:pgSz w:w="12240" w:h="15840"/>
          <w:pgMar w:top="1360" w:bottom="280" w:left="120" w:right="0"/>
          <w:cols w:num="2" w:equalWidth="0">
            <w:col w:w="3317" w:space="114"/>
            <w:col w:w="8689"/>
          </w:cols>
        </w:sectPr>
      </w:pPr>
    </w:p>
    <w:p>
      <w:pPr>
        <w:spacing w:line="276" w:lineRule="auto" w:before="68"/>
        <w:ind w:left="4083" w:right="1255" w:firstLine="0"/>
        <w:jc w:val="left"/>
        <w:rPr>
          <w:rFonts w:ascii="Times New Roman" w:hAnsi="Times New Roman"/>
          <w:sz w:val="20"/>
        </w:rPr>
      </w:pPr>
      <w:r>
        <w:rPr>
          <w:rFonts w:ascii="Times New Roman" w:hAnsi="Times New Roman"/>
          <w:sz w:val="20"/>
        </w:rPr>
        <w:t>“Hospital”, any hospital licensed under section 51 of chapter 111, the teaching</w:t>
      </w:r>
      <w:r>
        <w:rPr>
          <w:rFonts w:ascii="Times New Roman" w:hAnsi="Times New Roman"/>
          <w:spacing w:val="-47"/>
          <w:sz w:val="20"/>
        </w:rPr>
        <w:t> </w:t>
      </w:r>
      <w:r>
        <w:rPr>
          <w:rFonts w:ascii="Times New Roman" w:hAnsi="Times New Roman"/>
          <w:spacing w:val="-1"/>
          <w:sz w:val="20"/>
        </w:rPr>
        <w:t>hospital</w:t>
      </w:r>
      <w:r>
        <w:rPr>
          <w:rFonts w:ascii="Times New Roman" w:hAnsi="Times New Roman"/>
          <w:spacing w:val="-10"/>
          <w:sz w:val="20"/>
        </w:rPr>
        <w:t> </w:t>
      </w:r>
      <w:r>
        <w:rPr>
          <w:rFonts w:ascii="Times New Roman" w:hAnsi="Times New Roman"/>
          <w:spacing w:val="-1"/>
          <w:sz w:val="20"/>
        </w:rPr>
        <w:t>of</w:t>
      </w:r>
      <w:r>
        <w:rPr>
          <w:rFonts w:ascii="Times New Roman" w:hAnsi="Times New Roman"/>
          <w:spacing w:val="-11"/>
          <w:sz w:val="20"/>
        </w:rPr>
        <w:t> </w:t>
      </w:r>
      <w:r>
        <w:rPr>
          <w:rFonts w:ascii="Times New Roman" w:hAnsi="Times New Roman"/>
          <w:spacing w:val="-1"/>
          <w:sz w:val="20"/>
        </w:rPr>
        <w:t>the</w:t>
      </w:r>
      <w:r>
        <w:rPr>
          <w:rFonts w:ascii="Times New Roman" w:hAnsi="Times New Roman"/>
          <w:spacing w:val="-10"/>
          <w:sz w:val="20"/>
        </w:rPr>
        <w:t> </w:t>
      </w:r>
      <w:r>
        <w:rPr>
          <w:rFonts w:ascii="Times New Roman" w:hAnsi="Times New Roman"/>
          <w:spacing w:val="-1"/>
          <w:sz w:val="20"/>
        </w:rPr>
        <w:t>University</w:t>
      </w:r>
      <w:r>
        <w:rPr>
          <w:rFonts w:ascii="Times New Roman" w:hAnsi="Times New Roman"/>
          <w:spacing w:val="-9"/>
          <w:sz w:val="20"/>
        </w:rPr>
        <w:t> </w:t>
      </w:r>
      <w:r>
        <w:rPr>
          <w:rFonts w:ascii="Times New Roman" w:hAnsi="Times New Roman"/>
          <w:spacing w:val="-1"/>
          <w:sz w:val="20"/>
        </w:rPr>
        <w:t>of</w:t>
      </w:r>
      <w:r>
        <w:rPr>
          <w:rFonts w:ascii="Times New Roman" w:hAnsi="Times New Roman"/>
          <w:spacing w:val="-12"/>
          <w:sz w:val="20"/>
        </w:rPr>
        <w:t> </w:t>
      </w:r>
      <w:r>
        <w:rPr>
          <w:rFonts w:ascii="Times New Roman" w:hAnsi="Times New Roman"/>
          <w:sz w:val="20"/>
        </w:rPr>
        <w:t>Massachusetts</w:t>
      </w:r>
      <w:r>
        <w:rPr>
          <w:rFonts w:ascii="Times New Roman" w:hAnsi="Times New Roman"/>
          <w:spacing w:val="-9"/>
          <w:sz w:val="20"/>
        </w:rPr>
        <w:t> </w:t>
      </w:r>
      <w:r>
        <w:rPr>
          <w:rFonts w:ascii="Times New Roman" w:hAnsi="Times New Roman"/>
          <w:sz w:val="20"/>
        </w:rPr>
        <w:t>Medical</w:t>
      </w:r>
      <w:r>
        <w:rPr>
          <w:rFonts w:ascii="Times New Roman" w:hAnsi="Times New Roman"/>
          <w:spacing w:val="18"/>
          <w:sz w:val="20"/>
        </w:rPr>
        <w:t> </w:t>
      </w:r>
      <w:r>
        <w:rPr>
          <w:rFonts w:ascii="Times New Roman" w:hAnsi="Times New Roman"/>
          <w:sz w:val="20"/>
        </w:rPr>
        <w:t>School</w:t>
      </w:r>
      <w:r>
        <w:rPr>
          <w:rFonts w:ascii="Times New Roman" w:hAnsi="Times New Roman"/>
          <w:spacing w:val="-10"/>
          <w:sz w:val="20"/>
        </w:rPr>
        <w:t> </w:t>
      </w:r>
      <w:r>
        <w:rPr>
          <w:rFonts w:ascii="Times New Roman" w:hAnsi="Times New Roman"/>
          <w:sz w:val="20"/>
        </w:rPr>
        <w:t>and</w:t>
      </w:r>
      <w:r>
        <w:rPr>
          <w:rFonts w:ascii="Times New Roman" w:hAnsi="Times New Roman"/>
          <w:spacing w:val="-5"/>
          <w:sz w:val="20"/>
        </w:rPr>
        <w:t> </w:t>
      </w:r>
      <w:r>
        <w:rPr>
          <w:rFonts w:ascii="Times New Roman" w:hAnsi="Times New Roman"/>
          <w:sz w:val="20"/>
        </w:rPr>
        <w:t>any</w:t>
      </w:r>
      <w:r>
        <w:rPr>
          <w:rFonts w:ascii="Times New Roman" w:hAnsi="Times New Roman"/>
          <w:spacing w:val="-11"/>
          <w:sz w:val="20"/>
        </w:rPr>
        <w:t> </w:t>
      </w:r>
      <w:r>
        <w:rPr>
          <w:rFonts w:ascii="Times New Roman" w:hAnsi="Times New Roman"/>
          <w:sz w:val="20"/>
        </w:rPr>
        <w:t>psychiatric</w:t>
      </w:r>
      <w:r>
        <w:rPr>
          <w:rFonts w:ascii="Times New Roman" w:hAnsi="Times New Roman"/>
          <w:spacing w:val="-47"/>
          <w:sz w:val="20"/>
        </w:rPr>
        <w:t> </w:t>
      </w:r>
      <w:r>
        <w:rPr>
          <w:rFonts w:ascii="Times New Roman" w:hAnsi="Times New Roman"/>
          <w:sz w:val="20"/>
        </w:rPr>
        <w:t>facility</w:t>
      </w:r>
      <w:r>
        <w:rPr>
          <w:rFonts w:ascii="Times New Roman" w:hAnsi="Times New Roman"/>
          <w:spacing w:val="-10"/>
          <w:sz w:val="20"/>
        </w:rPr>
        <w:t> </w:t>
      </w:r>
      <w:r>
        <w:rPr>
          <w:rFonts w:ascii="Times New Roman" w:hAnsi="Times New Roman"/>
          <w:sz w:val="20"/>
        </w:rPr>
        <w:t>licensed</w:t>
      </w:r>
      <w:r>
        <w:rPr>
          <w:rFonts w:ascii="Times New Roman" w:hAnsi="Times New Roman"/>
          <w:spacing w:val="-4"/>
          <w:sz w:val="20"/>
        </w:rPr>
        <w:t> </w:t>
      </w:r>
      <w:r>
        <w:rPr>
          <w:rFonts w:ascii="Times New Roman" w:hAnsi="Times New Roman"/>
          <w:sz w:val="20"/>
        </w:rPr>
        <w:t>under</w:t>
      </w:r>
      <w:r>
        <w:rPr>
          <w:rFonts w:ascii="Times New Roman" w:hAnsi="Times New Roman"/>
          <w:spacing w:val="-4"/>
          <w:sz w:val="20"/>
        </w:rPr>
        <w:t> </w:t>
      </w:r>
      <w:r>
        <w:rPr>
          <w:rFonts w:ascii="Times New Roman" w:hAnsi="Times New Roman"/>
          <w:sz w:val="20"/>
        </w:rPr>
        <w:t>section</w:t>
      </w:r>
      <w:r>
        <w:rPr>
          <w:rFonts w:ascii="Times New Roman" w:hAnsi="Times New Roman"/>
          <w:spacing w:val="-8"/>
          <w:sz w:val="20"/>
        </w:rPr>
        <w:t> </w:t>
      </w:r>
      <w:r>
        <w:rPr>
          <w:rFonts w:ascii="Times New Roman" w:hAnsi="Times New Roman"/>
          <w:sz w:val="20"/>
        </w:rPr>
        <w:t>19</w:t>
      </w:r>
      <w:r>
        <w:rPr>
          <w:rFonts w:ascii="Times New Roman" w:hAnsi="Times New Roman"/>
          <w:spacing w:val="-2"/>
          <w:sz w:val="20"/>
        </w:rPr>
        <w:t> </w:t>
      </w:r>
      <w:r>
        <w:rPr>
          <w:rFonts w:ascii="Times New Roman" w:hAnsi="Times New Roman"/>
          <w:sz w:val="20"/>
        </w:rPr>
        <w:t>of</w:t>
      </w:r>
      <w:r>
        <w:rPr>
          <w:rFonts w:ascii="Times New Roman" w:hAnsi="Times New Roman"/>
          <w:spacing w:val="37"/>
          <w:sz w:val="20"/>
        </w:rPr>
        <w:t> </w:t>
      </w:r>
      <w:r>
        <w:rPr>
          <w:rFonts w:ascii="Times New Roman" w:hAnsi="Times New Roman"/>
          <w:sz w:val="20"/>
        </w:rPr>
        <w:t>chapter</w:t>
      </w:r>
      <w:r>
        <w:rPr>
          <w:rFonts w:ascii="Times New Roman" w:hAnsi="Times New Roman"/>
          <w:spacing w:val="-9"/>
          <w:sz w:val="20"/>
        </w:rPr>
        <w:t> </w:t>
      </w:r>
      <w:r>
        <w:rPr>
          <w:rFonts w:ascii="Times New Roman" w:hAnsi="Times New Roman"/>
          <w:sz w:val="20"/>
        </w:rPr>
        <w:t>19.</w:t>
      </w:r>
    </w:p>
    <w:p>
      <w:pPr>
        <w:pStyle w:val="BodyText"/>
        <w:spacing w:before="4"/>
        <w:rPr>
          <w:rFonts w:ascii="Times New Roman"/>
          <w:sz w:val="17"/>
        </w:rPr>
      </w:pPr>
    </w:p>
    <w:p>
      <w:pPr>
        <w:spacing w:line="276" w:lineRule="auto" w:before="0"/>
        <w:ind w:left="4083" w:right="1148" w:firstLine="0"/>
        <w:jc w:val="left"/>
        <w:rPr>
          <w:rFonts w:ascii="Times New Roman" w:hAnsi="Times New Roman"/>
          <w:sz w:val="20"/>
        </w:rPr>
      </w:pPr>
      <w:r>
        <w:rPr>
          <w:rFonts w:ascii="Times New Roman" w:hAnsi="Times New Roman"/>
          <w:sz w:val="20"/>
        </w:rPr>
        <w:t>“Net Patient Service Revenue”, the total revenue received for</w:t>
      </w:r>
      <w:r>
        <w:rPr>
          <w:rFonts w:ascii="Times New Roman" w:hAnsi="Times New Roman"/>
          <w:spacing w:val="1"/>
          <w:sz w:val="20"/>
        </w:rPr>
        <w:t> </w:t>
      </w:r>
      <w:r>
        <w:rPr>
          <w:rFonts w:ascii="Times New Roman" w:hAnsi="Times New Roman"/>
          <w:sz w:val="20"/>
        </w:rPr>
        <w:t>patient care from any</w:t>
      </w:r>
      <w:r>
        <w:rPr>
          <w:rFonts w:ascii="Times New Roman" w:hAnsi="Times New Roman"/>
          <w:spacing w:val="1"/>
          <w:sz w:val="20"/>
        </w:rPr>
        <w:t> </w:t>
      </w:r>
      <w:r>
        <w:rPr>
          <w:rFonts w:ascii="Times New Roman" w:hAnsi="Times New Roman"/>
          <w:sz w:val="20"/>
        </w:rPr>
        <w:t>third party Payer net of any contractual</w:t>
      </w:r>
      <w:r>
        <w:rPr>
          <w:rFonts w:ascii="Times New Roman" w:hAnsi="Times New Roman"/>
          <w:spacing w:val="1"/>
          <w:sz w:val="20"/>
        </w:rPr>
        <w:t> </w:t>
      </w:r>
      <w:r>
        <w:rPr>
          <w:rFonts w:ascii="Times New Roman" w:hAnsi="Times New Roman"/>
          <w:sz w:val="20"/>
        </w:rPr>
        <w:t>adjustments. For Hospitals, Net Patient</w:t>
      </w:r>
      <w:r>
        <w:rPr>
          <w:rFonts w:ascii="Times New Roman" w:hAnsi="Times New Roman"/>
          <w:spacing w:val="1"/>
          <w:sz w:val="20"/>
        </w:rPr>
        <w:t> </w:t>
      </w:r>
      <w:r>
        <w:rPr>
          <w:rFonts w:ascii="Times New Roman" w:hAnsi="Times New Roman"/>
          <w:sz w:val="20"/>
        </w:rPr>
        <w:t>Service Revenue should be as reported to the Center under M.G.L. c. 12C, § 8. For</w:t>
      </w:r>
      <w:r>
        <w:rPr>
          <w:rFonts w:ascii="Times New Roman" w:hAnsi="Times New Roman"/>
          <w:spacing w:val="1"/>
          <w:sz w:val="20"/>
        </w:rPr>
        <w:t> </w:t>
      </w:r>
      <w:r>
        <w:rPr>
          <w:rFonts w:ascii="Times New Roman" w:hAnsi="Times New Roman"/>
          <w:spacing w:val="-1"/>
          <w:sz w:val="20"/>
        </w:rPr>
        <w:t>other Providers or Provider Organizations, </w:t>
      </w:r>
      <w:r>
        <w:rPr>
          <w:rFonts w:ascii="Times New Roman" w:hAnsi="Times New Roman"/>
          <w:sz w:val="20"/>
        </w:rPr>
        <w:t>Net Patient Service Revenue shall include</w:t>
      </w:r>
      <w:r>
        <w:rPr>
          <w:rFonts w:ascii="Times New Roman" w:hAnsi="Times New Roman"/>
          <w:spacing w:val="1"/>
          <w:sz w:val="20"/>
        </w:rPr>
        <w:t> </w:t>
      </w:r>
      <w:r>
        <w:rPr>
          <w:rFonts w:ascii="Times New Roman" w:hAnsi="Times New Roman"/>
          <w:sz w:val="20"/>
        </w:rPr>
        <w:t>the total revenue received for patient care from any</w:t>
      </w:r>
      <w:r>
        <w:rPr>
          <w:rFonts w:ascii="Times New Roman" w:hAnsi="Times New Roman"/>
          <w:spacing w:val="1"/>
          <w:sz w:val="20"/>
        </w:rPr>
        <w:t> </w:t>
      </w:r>
      <w:r>
        <w:rPr>
          <w:rFonts w:ascii="Times New Roman" w:hAnsi="Times New Roman"/>
          <w:sz w:val="20"/>
        </w:rPr>
        <w:t>third Party payer net of any</w:t>
      </w:r>
      <w:r>
        <w:rPr>
          <w:rFonts w:ascii="Times New Roman" w:hAnsi="Times New Roman"/>
          <w:spacing w:val="1"/>
          <w:sz w:val="20"/>
        </w:rPr>
        <w:t> </w:t>
      </w:r>
      <w:r>
        <w:rPr>
          <w:rFonts w:ascii="Times New Roman" w:hAnsi="Times New Roman"/>
          <w:sz w:val="20"/>
        </w:rPr>
        <w:t>contractual adjustments, including: (1) prior year third party settlements; and (2)</w:t>
      </w:r>
      <w:r>
        <w:rPr>
          <w:rFonts w:ascii="Times New Roman" w:hAnsi="Times New Roman"/>
          <w:spacing w:val="1"/>
          <w:sz w:val="20"/>
        </w:rPr>
        <w:t> </w:t>
      </w:r>
      <w:r>
        <w:rPr>
          <w:rFonts w:ascii="Times New Roman" w:hAnsi="Times New Roman"/>
          <w:w w:val="95"/>
          <w:sz w:val="20"/>
        </w:rPr>
        <w:t>premium</w:t>
      </w:r>
      <w:r>
        <w:rPr>
          <w:rFonts w:ascii="Times New Roman" w:hAnsi="Times New Roman"/>
          <w:spacing w:val="22"/>
          <w:w w:val="95"/>
          <w:sz w:val="20"/>
        </w:rPr>
        <w:t> </w:t>
      </w:r>
      <w:r>
        <w:rPr>
          <w:rFonts w:ascii="Times New Roman" w:hAnsi="Times New Roman"/>
          <w:w w:val="95"/>
          <w:sz w:val="20"/>
        </w:rPr>
        <w:t>revenue,</w:t>
      </w:r>
      <w:r>
        <w:rPr>
          <w:rFonts w:ascii="Times New Roman" w:hAnsi="Times New Roman"/>
          <w:spacing w:val="42"/>
          <w:w w:val="95"/>
          <w:sz w:val="20"/>
        </w:rPr>
        <w:t> </w:t>
      </w:r>
      <w:r>
        <w:rPr>
          <w:rFonts w:ascii="Times New Roman" w:hAnsi="Times New Roman"/>
          <w:w w:val="95"/>
          <w:sz w:val="20"/>
        </w:rPr>
        <w:t>which</w:t>
      </w:r>
      <w:r>
        <w:rPr>
          <w:rFonts w:ascii="Times New Roman" w:hAnsi="Times New Roman"/>
          <w:spacing w:val="47"/>
          <w:w w:val="95"/>
          <w:sz w:val="20"/>
        </w:rPr>
        <w:t> </w:t>
      </w:r>
      <w:r>
        <w:rPr>
          <w:rFonts w:ascii="Times New Roman" w:hAnsi="Times New Roman"/>
          <w:w w:val="95"/>
          <w:sz w:val="20"/>
        </w:rPr>
        <w:t>means</w:t>
      </w:r>
      <w:r>
        <w:rPr>
          <w:rFonts w:ascii="Times New Roman" w:hAnsi="Times New Roman"/>
          <w:spacing w:val="19"/>
          <w:w w:val="95"/>
          <w:sz w:val="20"/>
        </w:rPr>
        <w:t> </w:t>
      </w:r>
      <w:r>
        <w:rPr>
          <w:rFonts w:ascii="Times New Roman" w:hAnsi="Times New Roman"/>
          <w:w w:val="95"/>
          <w:sz w:val="20"/>
        </w:rPr>
        <w:t>per-member-per-month</w:t>
      </w:r>
      <w:r>
        <w:rPr>
          <w:rFonts w:ascii="Times New Roman" w:hAnsi="Times New Roman"/>
          <w:spacing w:val="23"/>
          <w:w w:val="95"/>
          <w:sz w:val="20"/>
        </w:rPr>
        <w:t> </w:t>
      </w:r>
      <w:r>
        <w:rPr>
          <w:rFonts w:ascii="Times New Roman" w:hAnsi="Times New Roman"/>
          <w:w w:val="95"/>
          <w:sz w:val="20"/>
        </w:rPr>
        <w:t>amounts</w:t>
      </w:r>
      <w:r>
        <w:rPr>
          <w:rFonts w:ascii="Times New Roman" w:hAnsi="Times New Roman"/>
          <w:spacing w:val="24"/>
          <w:w w:val="95"/>
          <w:sz w:val="20"/>
        </w:rPr>
        <w:t> </w:t>
      </w:r>
      <w:r>
        <w:rPr>
          <w:rFonts w:ascii="Times New Roman" w:hAnsi="Times New Roman"/>
          <w:w w:val="95"/>
          <w:sz w:val="20"/>
        </w:rPr>
        <w:t>received</w:t>
      </w:r>
      <w:r>
        <w:rPr>
          <w:rFonts w:ascii="Times New Roman" w:hAnsi="Times New Roman"/>
          <w:spacing w:val="29"/>
          <w:w w:val="95"/>
          <w:sz w:val="20"/>
        </w:rPr>
        <w:t> </w:t>
      </w:r>
      <w:r>
        <w:rPr>
          <w:rFonts w:ascii="Times New Roman" w:hAnsi="Times New Roman"/>
          <w:w w:val="95"/>
          <w:sz w:val="20"/>
        </w:rPr>
        <w:t>from</w:t>
      </w:r>
      <w:r>
        <w:rPr>
          <w:rFonts w:ascii="Times New Roman" w:hAnsi="Times New Roman"/>
          <w:spacing w:val="14"/>
          <w:w w:val="95"/>
          <w:sz w:val="20"/>
        </w:rPr>
        <w:t> </w:t>
      </w:r>
      <w:r>
        <w:rPr>
          <w:rFonts w:ascii="Times New Roman" w:hAnsi="Times New Roman"/>
          <w:w w:val="95"/>
          <w:sz w:val="20"/>
        </w:rPr>
        <w:t>a</w:t>
      </w:r>
      <w:r>
        <w:rPr>
          <w:rFonts w:ascii="Times New Roman" w:hAnsi="Times New Roman"/>
          <w:spacing w:val="24"/>
          <w:w w:val="95"/>
          <w:sz w:val="20"/>
        </w:rPr>
        <w:t> </w:t>
      </w:r>
      <w:r>
        <w:rPr>
          <w:rFonts w:ascii="Times New Roman" w:hAnsi="Times New Roman"/>
          <w:w w:val="95"/>
          <w:sz w:val="20"/>
        </w:rPr>
        <w:t>third</w:t>
      </w:r>
      <w:r>
        <w:rPr>
          <w:rFonts w:ascii="Times New Roman" w:hAnsi="Times New Roman"/>
          <w:spacing w:val="-45"/>
          <w:w w:val="95"/>
          <w:sz w:val="20"/>
        </w:rPr>
        <w:t> </w:t>
      </w:r>
      <w:r>
        <w:rPr>
          <w:rFonts w:ascii="Times New Roman" w:hAnsi="Times New Roman"/>
          <w:sz w:val="20"/>
        </w:rPr>
        <w:t>party Payer to provide comprehensive Health Care Services for that period, for all</w:t>
      </w:r>
      <w:r>
        <w:rPr>
          <w:rFonts w:ascii="Times New Roman" w:hAnsi="Times New Roman"/>
          <w:spacing w:val="1"/>
          <w:sz w:val="20"/>
        </w:rPr>
        <w:t> </w:t>
      </w:r>
      <w:r>
        <w:rPr>
          <w:rFonts w:ascii="Times New Roman" w:hAnsi="Times New Roman"/>
          <w:spacing w:val="-1"/>
          <w:sz w:val="20"/>
        </w:rPr>
        <w:t>Providers represented by the Provider </w:t>
      </w:r>
      <w:r>
        <w:rPr>
          <w:rFonts w:ascii="Times New Roman" w:hAnsi="Times New Roman"/>
          <w:sz w:val="20"/>
        </w:rPr>
        <w:t>or Provider Organization in contracting with</w:t>
      </w:r>
      <w:r>
        <w:rPr>
          <w:rFonts w:ascii="Times New Roman" w:hAnsi="Times New Roman"/>
          <w:spacing w:val="1"/>
          <w:sz w:val="20"/>
        </w:rPr>
        <w:t> </w:t>
      </w:r>
      <w:r>
        <w:rPr>
          <w:rFonts w:ascii="Times New Roman" w:hAnsi="Times New Roman"/>
          <w:spacing w:val="-1"/>
          <w:sz w:val="20"/>
        </w:rPr>
        <w:t>Carriers, for all Providers</w:t>
      </w:r>
      <w:r>
        <w:rPr>
          <w:rFonts w:ascii="Times New Roman" w:hAnsi="Times New Roman"/>
          <w:sz w:val="20"/>
        </w:rPr>
        <w:t> represented by the Provider or Provider Organization in</w:t>
      </w:r>
      <w:r>
        <w:rPr>
          <w:rFonts w:ascii="Times New Roman" w:hAnsi="Times New Roman"/>
          <w:spacing w:val="1"/>
          <w:sz w:val="20"/>
        </w:rPr>
        <w:t> </w:t>
      </w:r>
      <w:r>
        <w:rPr>
          <w:rFonts w:ascii="Times New Roman" w:hAnsi="Times New Roman"/>
          <w:sz w:val="20"/>
        </w:rPr>
        <w:t>contracting</w:t>
      </w:r>
      <w:r>
        <w:rPr>
          <w:rFonts w:ascii="Times New Roman" w:hAnsi="Times New Roman"/>
          <w:spacing w:val="11"/>
          <w:sz w:val="20"/>
        </w:rPr>
        <w:t> </w:t>
      </w:r>
      <w:r>
        <w:rPr>
          <w:rFonts w:ascii="Times New Roman" w:hAnsi="Times New Roman"/>
          <w:sz w:val="20"/>
        </w:rPr>
        <w:t>with</w:t>
      </w:r>
      <w:r>
        <w:rPr>
          <w:rFonts w:ascii="Times New Roman" w:hAnsi="Times New Roman"/>
          <w:spacing w:val="-10"/>
          <w:sz w:val="20"/>
        </w:rPr>
        <w:t> </w:t>
      </w:r>
      <w:r>
        <w:rPr>
          <w:rFonts w:ascii="Times New Roman" w:hAnsi="Times New Roman"/>
          <w:sz w:val="20"/>
        </w:rPr>
        <w:t>third</w:t>
      </w:r>
      <w:r>
        <w:rPr>
          <w:rFonts w:ascii="Times New Roman" w:hAnsi="Times New Roman"/>
          <w:spacing w:val="-6"/>
          <w:sz w:val="20"/>
        </w:rPr>
        <w:t> </w:t>
      </w:r>
      <w:r>
        <w:rPr>
          <w:rFonts w:ascii="Times New Roman" w:hAnsi="Times New Roman"/>
          <w:sz w:val="20"/>
        </w:rPr>
        <w:t>party</w:t>
      </w:r>
      <w:r>
        <w:rPr>
          <w:rFonts w:ascii="Times New Roman" w:hAnsi="Times New Roman"/>
          <w:spacing w:val="-8"/>
          <w:sz w:val="20"/>
        </w:rPr>
        <w:t> </w:t>
      </w:r>
      <w:r>
        <w:rPr>
          <w:rFonts w:ascii="Times New Roman" w:hAnsi="Times New Roman"/>
          <w:sz w:val="20"/>
        </w:rPr>
        <w:t>Payers..</w:t>
      </w:r>
    </w:p>
    <w:p>
      <w:pPr>
        <w:pStyle w:val="BodyText"/>
        <w:spacing w:before="4"/>
        <w:rPr>
          <w:rFonts w:ascii="Times New Roman"/>
          <w:sz w:val="17"/>
        </w:rPr>
      </w:pPr>
    </w:p>
    <w:p>
      <w:pPr>
        <w:spacing w:line="276" w:lineRule="auto" w:before="0"/>
        <w:ind w:left="4083" w:right="1127" w:firstLine="0"/>
        <w:jc w:val="left"/>
        <w:rPr>
          <w:rFonts w:ascii="Times New Roman" w:hAnsi="Times New Roman"/>
          <w:sz w:val="20"/>
        </w:rPr>
      </w:pPr>
      <w:r>
        <w:rPr>
          <w:rFonts w:ascii="Times New Roman" w:hAnsi="Times New Roman"/>
          <w:w w:val="95"/>
          <w:sz w:val="20"/>
        </w:rPr>
        <w:t>“Provider”,</w:t>
      </w:r>
      <w:r>
        <w:rPr>
          <w:rFonts w:ascii="Times New Roman" w:hAnsi="Times New Roman"/>
          <w:spacing w:val="22"/>
          <w:w w:val="95"/>
          <w:sz w:val="20"/>
        </w:rPr>
        <w:t> </w:t>
      </w:r>
      <w:r>
        <w:rPr>
          <w:rFonts w:ascii="Times New Roman" w:hAnsi="Times New Roman"/>
          <w:w w:val="95"/>
          <w:sz w:val="20"/>
        </w:rPr>
        <w:t>any</w:t>
      </w:r>
      <w:r>
        <w:rPr>
          <w:rFonts w:ascii="Times New Roman" w:hAnsi="Times New Roman"/>
          <w:spacing w:val="15"/>
          <w:w w:val="95"/>
          <w:sz w:val="20"/>
        </w:rPr>
        <w:t> </w:t>
      </w:r>
      <w:r>
        <w:rPr>
          <w:rFonts w:ascii="Times New Roman" w:hAnsi="Times New Roman"/>
          <w:w w:val="95"/>
          <w:sz w:val="20"/>
        </w:rPr>
        <w:t>person,</w:t>
      </w:r>
      <w:r>
        <w:rPr>
          <w:rFonts w:ascii="Times New Roman" w:hAnsi="Times New Roman"/>
          <w:spacing w:val="24"/>
          <w:w w:val="95"/>
          <w:sz w:val="20"/>
        </w:rPr>
        <w:t> </w:t>
      </w:r>
      <w:r>
        <w:rPr>
          <w:rFonts w:ascii="Times New Roman" w:hAnsi="Times New Roman"/>
          <w:w w:val="95"/>
          <w:sz w:val="20"/>
        </w:rPr>
        <w:t>corporation,</w:t>
      </w:r>
      <w:r>
        <w:rPr>
          <w:rFonts w:ascii="Times New Roman" w:hAnsi="Times New Roman"/>
          <w:spacing w:val="22"/>
          <w:w w:val="95"/>
          <w:sz w:val="20"/>
        </w:rPr>
        <w:t> </w:t>
      </w:r>
      <w:r>
        <w:rPr>
          <w:rFonts w:ascii="Times New Roman" w:hAnsi="Times New Roman"/>
          <w:w w:val="95"/>
          <w:sz w:val="20"/>
        </w:rPr>
        <w:t>partnership,</w:t>
      </w:r>
      <w:r>
        <w:rPr>
          <w:rFonts w:ascii="Times New Roman" w:hAnsi="Times New Roman"/>
          <w:spacing w:val="24"/>
          <w:w w:val="95"/>
          <w:sz w:val="20"/>
        </w:rPr>
        <w:t> </w:t>
      </w:r>
      <w:r>
        <w:rPr>
          <w:rFonts w:ascii="Times New Roman" w:hAnsi="Times New Roman"/>
          <w:w w:val="95"/>
          <w:sz w:val="20"/>
        </w:rPr>
        <w:t>governmental</w:t>
      </w:r>
      <w:r>
        <w:rPr>
          <w:rFonts w:ascii="Times New Roman" w:hAnsi="Times New Roman"/>
          <w:spacing w:val="22"/>
          <w:w w:val="95"/>
          <w:sz w:val="20"/>
        </w:rPr>
        <w:t> </w:t>
      </w:r>
      <w:r>
        <w:rPr>
          <w:rFonts w:ascii="Times New Roman" w:hAnsi="Times New Roman"/>
          <w:w w:val="95"/>
          <w:sz w:val="20"/>
        </w:rPr>
        <w:t>unit,</w:t>
      </w:r>
      <w:r>
        <w:rPr>
          <w:rFonts w:ascii="Times New Roman" w:hAnsi="Times New Roman"/>
          <w:spacing w:val="25"/>
          <w:w w:val="95"/>
          <w:sz w:val="20"/>
        </w:rPr>
        <w:t> </w:t>
      </w:r>
      <w:r>
        <w:rPr>
          <w:rFonts w:ascii="Times New Roman" w:hAnsi="Times New Roman"/>
          <w:w w:val="95"/>
          <w:sz w:val="20"/>
        </w:rPr>
        <w:t>state</w:t>
      </w:r>
      <w:r>
        <w:rPr>
          <w:rFonts w:ascii="Times New Roman" w:hAnsi="Times New Roman"/>
          <w:spacing w:val="26"/>
          <w:w w:val="95"/>
          <w:sz w:val="20"/>
        </w:rPr>
        <w:t> </w:t>
      </w:r>
      <w:r>
        <w:rPr>
          <w:rFonts w:ascii="Times New Roman" w:hAnsi="Times New Roman"/>
          <w:w w:val="95"/>
          <w:sz w:val="20"/>
        </w:rPr>
        <w:t>institution</w:t>
      </w:r>
      <w:r>
        <w:rPr>
          <w:rFonts w:ascii="Times New Roman" w:hAnsi="Times New Roman"/>
          <w:spacing w:val="36"/>
          <w:w w:val="95"/>
          <w:sz w:val="20"/>
        </w:rPr>
        <w:t> </w:t>
      </w:r>
      <w:r>
        <w:rPr>
          <w:rFonts w:ascii="Times New Roman" w:hAnsi="Times New Roman"/>
          <w:w w:val="95"/>
          <w:sz w:val="20"/>
        </w:rPr>
        <w:t>or</w:t>
      </w:r>
      <w:r>
        <w:rPr>
          <w:rFonts w:ascii="Times New Roman" w:hAnsi="Times New Roman"/>
          <w:spacing w:val="-45"/>
          <w:w w:val="95"/>
          <w:sz w:val="20"/>
        </w:rPr>
        <w:t> </w:t>
      </w:r>
      <w:r>
        <w:rPr>
          <w:rFonts w:ascii="Times New Roman" w:hAnsi="Times New Roman"/>
          <w:sz w:val="20"/>
        </w:rPr>
        <w:t>any other entity qualified under the laws of the Commonwealth to perform or provide</w:t>
      </w:r>
      <w:r>
        <w:rPr>
          <w:rFonts w:ascii="Times New Roman" w:hAnsi="Times New Roman"/>
          <w:spacing w:val="1"/>
          <w:sz w:val="20"/>
        </w:rPr>
        <w:t> </w:t>
      </w:r>
      <w:r>
        <w:rPr>
          <w:rFonts w:ascii="Times New Roman" w:hAnsi="Times New Roman"/>
          <w:sz w:val="20"/>
        </w:rPr>
        <w:t>Health</w:t>
      </w:r>
      <w:r>
        <w:rPr>
          <w:rFonts w:ascii="Times New Roman" w:hAnsi="Times New Roman"/>
          <w:spacing w:val="-7"/>
          <w:sz w:val="20"/>
        </w:rPr>
        <w:t> </w:t>
      </w:r>
      <w:r>
        <w:rPr>
          <w:rFonts w:ascii="Times New Roman" w:hAnsi="Times New Roman"/>
          <w:sz w:val="20"/>
        </w:rPr>
        <w:t>Care</w:t>
      </w:r>
      <w:r>
        <w:rPr>
          <w:rFonts w:ascii="Times New Roman" w:hAnsi="Times New Roman"/>
          <w:spacing w:val="-7"/>
          <w:sz w:val="20"/>
        </w:rPr>
        <w:t> </w:t>
      </w:r>
      <w:r>
        <w:rPr>
          <w:rFonts w:ascii="Times New Roman" w:hAnsi="Times New Roman"/>
          <w:sz w:val="20"/>
        </w:rPr>
        <w:t>Services.</w:t>
      </w:r>
    </w:p>
    <w:p>
      <w:pPr>
        <w:pStyle w:val="BodyText"/>
        <w:spacing w:before="3"/>
        <w:rPr>
          <w:rFonts w:ascii="Times New Roman"/>
          <w:sz w:val="17"/>
        </w:rPr>
      </w:pPr>
    </w:p>
    <w:p>
      <w:pPr>
        <w:spacing w:line="276" w:lineRule="auto" w:before="0"/>
        <w:ind w:left="4083" w:right="1188" w:firstLine="0"/>
        <w:jc w:val="left"/>
        <w:rPr>
          <w:rFonts w:ascii="Times New Roman" w:hAnsi="Times New Roman"/>
          <w:sz w:val="20"/>
        </w:rPr>
      </w:pPr>
      <w:r>
        <w:rPr/>
        <w:pict>
          <v:rect style="position:absolute;margin-left:39.376656pt;margin-top:112.424927pt;width:525.151813pt;height:.48pt;mso-position-horizontal-relative:page;mso-position-vertical-relative:paragraph;z-index:-15489536;mso-wrap-distance-left:0;mso-wrap-distance-right:0" filled="true" fillcolor="#f9a820" stroked="false">
            <v:fill type="solid"/>
            <w10:wrap type="topAndBottom"/>
          </v:rect>
        </w:pict>
      </w:r>
      <w:r>
        <w:rPr>
          <w:rFonts w:ascii="Times New Roman" w:hAnsi="Times New Roman"/>
          <w:w w:val="95"/>
          <w:sz w:val="20"/>
        </w:rPr>
        <w:t>“Provider Organization”, any corporation, partnership, business</w:t>
      </w:r>
      <w:r>
        <w:rPr>
          <w:rFonts w:ascii="Times New Roman" w:hAnsi="Times New Roman"/>
          <w:spacing w:val="1"/>
          <w:w w:val="95"/>
          <w:sz w:val="20"/>
        </w:rPr>
        <w:t> </w:t>
      </w:r>
      <w:r>
        <w:rPr>
          <w:rFonts w:ascii="Times New Roman" w:hAnsi="Times New Roman"/>
          <w:w w:val="95"/>
          <w:sz w:val="20"/>
        </w:rPr>
        <w:t>trust,</w:t>
      </w:r>
      <w:r>
        <w:rPr>
          <w:rFonts w:ascii="Times New Roman" w:hAnsi="Times New Roman"/>
          <w:spacing w:val="1"/>
          <w:w w:val="95"/>
          <w:sz w:val="20"/>
        </w:rPr>
        <w:t> </w:t>
      </w:r>
      <w:r>
        <w:rPr>
          <w:rFonts w:ascii="Times New Roman" w:hAnsi="Times New Roman"/>
          <w:w w:val="95"/>
          <w:sz w:val="20"/>
        </w:rPr>
        <w:t>association</w:t>
      </w:r>
      <w:r>
        <w:rPr>
          <w:rFonts w:ascii="Times New Roman" w:hAnsi="Times New Roman"/>
          <w:spacing w:val="1"/>
          <w:w w:val="95"/>
          <w:sz w:val="20"/>
        </w:rPr>
        <w:t> </w:t>
      </w:r>
      <w:r>
        <w:rPr>
          <w:rFonts w:ascii="Times New Roman" w:hAnsi="Times New Roman"/>
          <w:w w:val="95"/>
          <w:sz w:val="20"/>
        </w:rPr>
        <w:t>or</w:t>
      </w:r>
      <w:r>
        <w:rPr>
          <w:rFonts w:ascii="Times New Roman" w:hAnsi="Times New Roman"/>
          <w:spacing w:val="1"/>
          <w:w w:val="95"/>
          <w:sz w:val="20"/>
        </w:rPr>
        <w:t> </w:t>
      </w:r>
      <w:r>
        <w:rPr>
          <w:rFonts w:ascii="Times New Roman" w:hAnsi="Times New Roman"/>
          <w:sz w:val="20"/>
        </w:rPr>
        <w:t>organized group of persons, which is in the business of health care delivery or</w:t>
      </w:r>
      <w:r>
        <w:rPr>
          <w:rFonts w:ascii="Times New Roman" w:hAnsi="Times New Roman"/>
          <w:spacing w:val="1"/>
          <w:sz w:val="20"/>
        </w:rPr>
        <w:t> </w:t>
      </w:r>
      <w:r>
        <w:rPr>
          <w:rFonts w:ascii="Times New Roman" w:hAnsi="Times New Roman"/>
          <w:sz w:val="20"/>
        </w:rPr>
        <w:t>management, whether incorporated or not that represents one or more health care</w:t>
      </w:r>
      <w:r>
        <w:rPr>
          <w:rFonts w:ascii="Times New Roman" w:hAnsi="Times New Roman"/>
          <w:spacing w:val="1"/>
          <w:sz w:val="20"/>
        </w:rPr>
        <w:t> </w:t>
      </w:r>
      <w:r>
        <w:rPr>
          <w:rFonts w:ascii="Times New Roman" w:hAnsi="Times New Roman"/>
          <w:spacing w:val="-1"/>
          <w:sz w:val="20"/>
        </w:rPr>
        <w:t>Providers in </w:t>
      </w:r>
      <w:r>
        <w:rPr>
          <w:rFonts w:ascii="Times New Roman" w:hAnsi="Times New Roman"/>
          <w:sz w:val="20"/>
        </w:rPr>
        <w:t>contracting with Carriers or third-party administrators</w:t>
      </w:r>
      <w:r>
        <w:rPr>
          <w:rFonts w:ascii="Times New Roman" w:hAnsi="Times New Roman"/>
          <w:spacing w:val="1"/>
          <w:sz w:val="20"/>
        </w:rPr>
        <w:t> </w:t>
      </w:r>
      <w:r>
        <w:rPr>
          <w:rFonts w:ascii="Times New Roman" w:hAnsi="Times New Roman"/>
          <w:sz w:val="20"/>
        </w:rPr>
        <w:t>for the payments</w:t>
      </w:r>
      <w:r>
        <w:rPr>
          <w:rFonts w:ascii="Times New Roman" w:hAnsi="Times New Roman"/>
          <w:spacing w:val="1"/>
          <w:sz w:val="20"/>
        </w:rPr>
        <w:t> </w:t>
      </w:r>
      <w:r>
        <w:rPr>
          <w:rFonts w:ascii="Times New Roman" w:hAnsi="Times New Roman"/>
          <w:sz w:val="20"/>
        </w:rPr>
        <w:t>of Heath Care Services; provided, that a Provider Organization shall include, but not</w:t>
      </w:r>
      <w:r>
        <w:rPr>
          <w:rFonts w:ascii="Times New Roman" w:hAnsi="Times New Roman"/>
          <w:spacing w:val="1"/>
          <w:sz w:val="20"/>
        </w:rPr>
        <w:t> </w:t>
      </w:r>
      <w:r>
        <w:rPr>
          <w:rFonts w:ascii="Times New Roman" w:hAnsi="Times New Roman"/>
          <w:w w:val="95"/>
          <w:sz w:val="20"/>
        </w:rPr>
        <w:t>be</w:t>
      </w:r>
      <w:r>
        <w:rPr>
          <w:rFonts w:ascii="Times New Roman" w:hAnsi="Times New Roman"/>
          <w:spacing w:val="1"/>
          <w:w w:val="95"/>
          <w:sz w:val="20"/>
        </w:rPr>
        <w:t> </w:t>
      </w:r>
      <w:r>
        <w:rPr>
          <w:rFonts w:ascii="Times New Roman" w:hAnsi="Times New Roman"/>
          <w:w w:val="95"/>
          <w:sz w:val="20"/>
        </w:rPr>
        <w:t>limited</w:t>
      </w:r>
      <w:r>
        <w:rPr>
          <w:rFonts w:ascii="Times New Roman" w:hAnsi="Times New Roman"/>
          <w:spacing w:val="1"/>
          <w:w w:val="95"/>
          <w:sz w:val="20"/>
        </w:rPr>
        <w:t> </w:t>
      </w:r>
      <w:r>
        <w:rPr>
          <w:rFonts w:ascii="Times New Roman" w:hAnsi="Times New Roman"/>
          <w:w w:val="95"/>
          <w:sz w:val="20"/>
        </w:rPr>
        <w:t>to,</w:t>
      </w:r>
      <w:r>
        <w:rPr>
          <w:rFonts w:ascii="Times New Roman" w:hAnsi="Times New Roman"/>
          <w:spacing w:val="1"/>
          <w:w w:val="95"/>
          <w:sz w:val="20"/>
        </w:rPr>
        <w:t> </w:t>
      </w:r>
      <w:r>
        <w:rPr>
          <w:rFonts w:ascii="Times New Roman" w:hAnsi="Times New Roman"/>
          <w:w w:val="95"/>
          <w:sz w:val="20"/>
        </w:rPr>
        <w:t>physician</w:t>
      </w:r>
      <w:r>
        <w:rPr>
          <w:rFonts w:ascii="Times New Roman" w:hAnsi="Times New Roman"/>
          <w:spacing w:val="1"/>
          <w:w w:val="95"/>
          <w:sz w:val="20"/>
        </w:rPr>
        <w:t> </w:t>
      </w:r>
      <w:r>
        <w:rPr>
          <w:rFonts w:ascii="Times New Roman" w:hAnsi="Times New Roman"/>
          <w:w w:val="95"/>
          <w:sz w:val="20"/>
        </w:rPr>
        <w:t>organizations, physician-hospital organizations, independent</w:t>
      </w:r>
      <w:r>
        <w:rPr>
          <w:rFonts w:ascii="Times New Roman" w:hAnsi="Times New Roman"/>
          <w:spacing w:val="1"/>
          <w:w w:val="95"/>
          <w:sz w:val="20"/>
        </w:rPr>
        <w:t> </w:t>
      </w:r>
      <w:r>
        <w:rPr>
          <w:rFonts w:ascii="Times New Roman" w:hAnsi="Times New Roman"/>
          <w:w w:val="95"/>
          <w:sz w:val="20"/>
        </w:rPr>
        <w:t>practice</w:t>
      </w:r>
      <w:r>
        <w:rPr>
          <w:rFonts w:ascii="Times New Roman" w:hAnsi="Times New Roman"/>
          <w:spacing w:val="18"/>
          <w:w w:val="95"/>
          <w:sz w:val="20"/>
        </w:rPr>
        <w:t> </w:t>
      </w:r>
      <w:r>
        <w:rPr>
          <w:rFonts w:ascii="Times New Roman" w:hAnsi="Times New Roman"/>
          <w:w w:val="95"/>
          <w:sz w:val="20"/>
        </w:rPr>
        <w:t>associations,</w:t>
      </w:r>
      <w:r>
        <w:rPr>
          <w:rFonts w:ascii="Times New Roman" w:hAnsi="Times New Roman"/>
          <w:spacing w:val="24"/>
          <w:w w:val="95"/>
          <w:sz w:val="20"/>
        </w:rPr>
        <w:t> </w:t>
      </w:r>
      <w:r>
        <w:rPr>
          <w:rFonts w:ascii="Times New Roman" w:hAnsi="Times New Roman"/>
          <w:w w:val="95"/>
          <w:sz w:val="20"/>
        </w:rPr>
        <w:t>Provider</w:t>
      </w:r>
      <w:r>
        <w:rPr>
          <w:rFonts w:ascii="Times New Roman" w:hAnsi="Times New Roman"/>
          <w:spacing w:val="22"/>
          <w:w w:val="95"/>
          <w:sz w:val="20"/>
        </w:rPr>
        <w:t> </w:t>
      </w:r>
      <w:r>
        <w:rPr>
          <w:rFonts w:ascii="Times New Roman" w:hAnsi="Times New Roman"/>
          <w:w w:val="95"/>
          <w:sz w:val="20"/>
        </w:rPr>
        <w:t>networks,</w:t>
      </w:r>
      <w:r>
        <w:rPr>
          <w:rFonts w:ascii="Times New Roman" w:hAnsi="Times New Roman"/>
          <w:spacing w:val="21"/>
          <w:w w:val="95"/>
          <w:sz w:val="20"/>
        </w:rPr>
        <w:t> </w:t>
      </w:r>
      <w:r>
        <w:rPr>
          <w:rFonts w:ascii="Times New Roman" w:hAnsi="Times New Roman"/>
          <w:w w:val="95"/>
          <w:sz w:val="20"/>
        </w:rPr>
        <w:t>accountable</w:t>
      </w:r>
      <w:r>
        <w:rPr>
          <w:rFonts w:ascii="Times New Roman" w:hAnsi="Times New Roman"/>
          <w:spacing w:val="17"/>
          <w:w w:val="95"/>
          <w:sz w:val="20"/>
        </w:rPr>
        <w:t> </w:t>
      </w:r>
      <w:r>
        <w:rPr>
          <w:rFonts w:ascii="Times New Roman" w:hAnsi="Times New Roman"/>
          <w:w w:val="95"/>
          <w:sz w:val="20"/>
        </w:rPr>
        <w:t>care</w:t>
      </w:r>
      <w:r>
        <w:rPr>
          <w:rFonts w:ascii="Times New Roman" w:hAnsi="Times New Roman"/>
          <w:spacing w:val="35"/>
          <w:w w:val="95"/>
          <w:sz w:val="20"/>
        </w:rPr>
        <w:t> </w:t>
      </w:r>
      <w:r>
        <w:rPr>
          <w:rFonts w:ascii="Times New Roman" w:hAnsi="Times New Roman"/>
          <w:w w:val="95"/>
          <w:sz w:val="20"/>
        </w:rPr>
        <w:t>organizations</w:t>
      </w:r>
      <w:r>
        <w:rPr>
          <w:rFonts w:ascii="Times New Roman" w:hAnsi="Times New Roman"/>
          <w:spacing w:val="21"/>
          <w:w w:val="95"/>
          <w:sz w:val="20"/>
        </w:rPr>
        <w:t> </w:t>
      </w:r>
      <w:r>
        <w:rPr>
          <w:rFonts w:ascii="Times New Roman" w:hAnsi="Times New Roman"/>
          <w:w w:val="95"/>
          <w:sz w:val="20"/>
        </w:rPr>
        <w:t>and</w:t>
      </w:r>
      <w:r>
        <w:rPr>
          <w:rFonts w:ascii="Times New Roman" w:hAnsi="Times New Roman"/>
          <w:spacing w:val="27"/>
          <w:w w:val="95"/>
          <w:sz w:val="20"/>
        </w:rPr>
        <w:t> </w:t>
      </w:r>
      <w:r>
        <w:rPr>
          <w:rFonts w:ascii="Times New Roman" w:hAnsi="Times New Roman"/>
          <w:w w:val="95"/>
          <w:sz w:val="20"/>
        </w:rPr>
        <w:t>any</w:t>
      </w:r>
      <w:r>
        <w:rPr>
          <w:rFonts w:ascii="Times New Roman" w:hAnsi="Times New Roman"/>
          <w:spacing w:val="33"/>
          <w:w w:val="95"/>
          <w:sz w:val="20"/>
        </w:rPr>
        <w:t> </w:t>
      </w:r>
      <w:r>
        <w:rPr>
          <w:rFonts w:ascii="Times New Roman" w:hAnsi="Times New Roman"/>
          <w:w w:val="95"/>
          <w:sz w:val="20"/>
        </w:rPr>
        <w:t>other</w:t>
      </w:r>
      <w:r>
        <w:rPr>
          <w:rFonts w:ascii="Times New Roman" w:hAnsi="Times New Roman"/>
          <w:spacing w:val="-45"/>
          <w:w w:val="95"/>
          <w:sz w:val="20"/>
        </w:rPr>
        <w:t> </w:t>
      </w:r>
      <w:r>
        <w:rPr>
          <w:rFonts w:ascii="Times New Roman" w:hAnsi="Times New Roman"/>
          <w:sz w:val="20"/>
        </w:rPr>
        <w:t>organization</w:t>
      </w:r>
      <w:r>
        <w:rPr>
          <w:rFonts w:ascii="Times New Roman" w:hAnsi="Times New Roman"/>
          <w:spacing w:val="-10"/>
          <w:sz w:val="20"/>
        </w:rPr>
        <w:t> </w:t>
      </w:r>
      <w:r>
        <w:rPr>
          <w:rFonts w:ascii="Times New Roman" w:hAnsi="Times New Roman"/>
          <w:sz w:val="20"/>
        </w:rPr>
        <w:t>that</w:t>
      </w:r>
      <w:r>
        <w:rPr>
          <w:rFonts w:ascii="Times New Roman" w:hAnsi="Times New Roman"/>
          <w:spacing w:val="-9"/>
          <w:sz w:val="20"/>
        </w:rPr>
        <w:t> </w:t>
      </w:r>
      <w:r>
        <w:rPr>
          <w:rFonts w:ascii="Times New Roman" w:hAnsi="Times New Roman"/>
          <w:sz w:val="20"/>
        </w:rPr>
        <w:t>contracts</w:t>
      </w:r>
      <w:r>
        <w:rPr>
          <w:rFonts w:ascii="Times New Roman" w:hAnsi="Times New Roman"/>
          <w:spacing w:val="-9"/>
          <w:sz w:val="20"/>
        </w:rPr>
        <w:t> </w:t>
      </w:r>
      <w:r>
        <w:rPr>
          <w:rFonts w:ascii="Times New Roman" w:hAnsi="Times New Roman"/>
          <w:sz w:val="20"/>
        </w:rPr>
        <w:t>with</w:t>
      </w:r>
      <w:r>
        <w:rPr>
          <w:rFonts w:ascii="Times New Roman" w:hAnsi="Times New Roman"/>
          <w:spacing w:val="22"/>
          <w:sz w:val="20"/>
        </w:rPr>
        <w:t> </w:t>
      </w:r>
      <w:r>
        <w:rPr>
          <w:rFonts w:ascii="Times New Roman" w:hAnsi="Times New Roman"/>
          <w:sz w:val="20"/>
        </w:rPr>
        <w:t>Carriers</w:t>
      </w:r>
      <w:r>
        <w:rPr>
          <w:rFonts w:ascii="Times New Roman" w:hAnsi="Times New Roman"/>
          <w:spacing w:val="-8"/>
          <w:sz w:val="20"/>
        </w:rPr>
        <w:t> </w:t>
      </w:r>
      <w:r>
        <w:rPr>
          <w:rFonts w:ascii="Times New Roman" w:hAnsi="Times New Roman"/>
          <w:sz w:val="20"/>
        </w:rPr>
        <w:t>for</w:t>
      </w:r>
      <w:r>
        <w:rPr>
          <w:rFonts w:ascii="Times New Roman" w:hAnsi="Times New Roman"/>
          <w:spacing w:val="-8"/>
          <w:sz w:val="20"/>
        </w:rPr>
        <w:t> </w:t>
      </w:r>
      <w:r>
        <w:rPr>
          <w:rFonts w:ascii="Times New Roman" w:hAnsi="Times New Roman"/>
          <w:sz w:val="20"/>
        </w:rPr>
        <w:t>payment</w:t>
      </w:r>
      <w:r>
        <w:rPr>
          <w:rFonts w:ascii="Times New Roman" w:hAnsi="Times New Roman"/>
          <w:spacing w:val="-7"/>
          <w:sz w:val="20"/>
        </w:rPr>
        <w:t> </w:t>
      </w:r>
      <w:r>
        <w:rPr>
          <w:rFonts w:ascii="Times New Roman" w:hAnsi="Times New Roman"/>
          <w:sz w:val="20"/>
        </w:rPr>
        <w:t>for</w:t>
      </w:r>
      <w:r>
        <w:rPr>
          <w:rFonts w:ascii="Times New Roman" w:hAnsi="Times New Roman"/>
          <w:spacing w:val="-5"/>
          <w:sz w:val="20"/>
        </w:rPr>
        <w:t> </w:t>
      </w:r>
      <w:r>
        <w:rPr>
          <w:rFonts w:ascii="Times New Roman" w:hAnsi="Times New Roman"/>
          <w:sz w:val="20"/>
        </w:rPr>
        <w:t>Health</w:t>
      </w:r>
      <w:r>
        <w:rPr>
          <w:rFonts w:ascii="Times New Roman" w:hAnsi="Times New Roman"/>
          <w:spacing w:val="-7"/>
          <w:sz w:val="20"/>
        </w:rPr>
        <w:t> </w:t>
      </w:r>
      <w:r>
        <w:rPr>
          <w:rFonts w:ascii="Times New Roman" w:hAnsi="Times New Roman"/>
          <w:sz w:val="20"/>
        </w:rPr>
        <w:t>Care</w:t>
      </w:r>
      <w:r>
        <w:rPr>
          <w:rFonts w:ascii="Times New Roman" w:hAnsi="Times New Roman"/>
          <w:spacing w:val="-9"/>
          <w:sz w:val="20"/>
        </w:rPr>
        <w:t> </w:t>
      </w:r>
      <w:r>
        <w:rPr>
          <w:rFonts w:ascii="Times New Roman" w:hAnsi="Times New Roman"/>
          <w:sz w:val="20"/>
        </w:rPr>
        <w:t>Services.</w:t>
      </w:r>
    </w:p>
    <w:p>
      <w:pPr>
        <w:pStyle w:val="BodyText"/>
        <w:spacing w:before="1"/>
        <w:rPr>
          <w:rFonts w:ascii="Times New Roman"/>
          <w:sz w:val="6"/>
        </w:rPr>
      </w:pPr>
    </w:p>
    <w:p>
      <w:pPr>
        <w:spacing w:after="0"/>
        <w:rPr>
          <w:rFonts w:ascii="Times New Roman"/>
          <w:sz w:val="6"/>
        </w:rPr>
        <w:sectPr>
          <w:headerReference w:type="default" r:id="rId1056"/>
          <w:footerReference w:type="default" r:id="rId1057"/>
          <w:pgSz w:w="12240" w:h="15840"/>
          <w:pgMar w:header="0" w:footer="0" w:top="700" w:bottom="280" w:left="120" w:right="0"/>
        </w:sectPr>
      </w:pPr>
    </w:p>
    <w:p>
      <w:pPr>
        <w:pStyle w:val="BodyText"/>
        <w:spacing w:before="1"/>
        <w:rPr>
          <w:rFonts w:ascii="Times New Roman"/>
          <w:sz w:val="27"/>
        </w:rPr>
      </w:pPr>
    </w:p>
    <w:p>
      <w:pPr>
        <w:pStyle w:val="ListParagraph"/>
        <w:numPr>
          <w:ilvl w:val="0"/>
          <w:numId w:val="25"/>
        </w:numPr>
        <w:tabs>
          <w:tab w:pos="250" w:val="left" w:leader="none"/>
        </w:tabs>
        <w:spacing w:line="240" w:lineRule="auto" w:before="0" w:after="0"/>
        <w:ind w:left="900" w:right="0" w:hanging="901"/>
        <w:jc w:val="right"/>
        <w:rPr>
          <w:sz w:val="20"/>
        </w:rPr>
      </w:pPr>
    </w:p>
    <w:p>
      <w:pPr>
        <w:spacing w:line="276" w:lineRule="auto" w:before="23"/>
        <w:ind w:left="347" w:right="-9" w:firstLine="0"/>
        <w:jc w:val="left"/>
        <w:rPr>
          <w:rFonts w:ascii="Times New Roman"/>
          <w:sz w:val="20"/>
        </w:rPr>
      </w:pPr>
      <w:r>
        <w:rPr/>
        <w:br w:type="column"/>
      </w:r>
      <w:r>
        <w:rPr>
          <w:rFonts w:ascii="Times New Roman"/>
          <w:sz w:val="20"/>
        </w:rPr>
        <w:t>Proposed</w:t>
      </w:r>
      <w:r>
        <w:rPr>
          <w:rFonts w:ascii="Times New Roman"/>
          <w:spacing w:val="-13"/>
          <w:sz w:val="20"/>
        </w:rPr>
        <w:t> </w:t>
      </w:r>
      <w:r>
        <w:rPr>
          <w:rFonts w:ascii="Times New Roman"/>
          <w:sz w:val="20"/>
        </w:rPr>
        <w:t>Effective</w:t>
      </w:r>
      <w:r>
        <w:rPr>
          <w:rFonts w:ascii="Times New Roman"/>
          <w:spacing w:val="-12"/>
          <w:sz w:val="20"/>
        </w:rPr>
        <w:t> </w:t>
      </w:r>
      <w:r>
        <w:rPr>
          <w:rFonts w:ascii="Times New Roman"/>
          <w:sz w:val="20"/>
        </w:rPr>
        <w:t>Date</w:t>
      </w:r>
      <w:r>
        <w:rPr>
          <w:rFonts w:ascii="Times New Roman"/>
          <w:spacing w:val="-13"/>
          <w:sz w:val="20"/>
        </w:rPr>
        <w:t> </w:t>
      </w:r>
      <w:r>
        <w:rPr>
          <w:rFonts w:ascii="Times New Roman"/>
          <w:sz w:val="20"/>
        </w:rPr>
        <w:t>of</w:t>
      </w:r>
      <w:r>
        <w:rPr>
          <w:rFonts w:ascii="Times New Roman"/>
          <w:spacing w:val="-47"/>
          <w:sz w:val="20"/>
        </w:rPr>
        <w:t> </w:t>
      </w:r>
      <w:r>
        <w:rPr>
          <w:rFonts w:ascii="Times New Roman"/>
          <w:sz w:val="20"/>
        </w:rPr>
        <w:t>the Proposed</w:t>
      </w:r>
      <w:r>
        <w:rPr>
          <w:rFonts w:ascii="Times New Roman"/>
          <w:spacing w:val="1"/>
          <w:sz w:val="20"/>
        </w:rPr>
        <w:t> </w:t>
      </w:r>
      <w:r>
        <w:rPr>
          <w:rFonts w:ascii="Times New Roman"/>
          <w:sz w:val="20"/>
        </w:rPr>
        <w:t>Material</w:t>
      </w:r>
      <w:r>
        <w:rPr>
          <w:rFonts w:ascii="Times New Roman"/>
          <w:spacing w:val="1"/>
          <w:sz w:val="20"/>
        </w:rPr>
        <w:t> </w:t>
      </w:r>
      <w:r>
        <w:rPr>
          <w:rFonts w:ascii="Times New Roman"/>
          <w:sz w:val="20"/>
        </w:rPr>
        <w:t>Change</w:t>
      </w:r>
    </w:p>
    <w:p>
      <w:pPr>
        <w:spacing w:before="23"/>
        <w:ind w:left="613" w:right="0" w:firstLine="0"/>
        <w:jc w:val="left"/>
        <w:rPr>
          <w:rFonts w:ascii="Times New Roman"/>
          <w:sz w:val="20"/>
        </w:rPr>
      </w:pPr>
      <w:r>
        <w:rPr/>
        <w:br w:type="column"/>
      </w:r>
      <w:r>
        <w:rPr>
          <w:rFonts w:ascii="Times New Roman"/>
          <w:sz w:val="20"/>
        </w:rPr>
        <w:t>Indicate</w:t>
      </w:r>
      <w:r>
        <w:rPr>
          <w:rFonts w:ascii="Times New Roman"/>
          <w:spacing w:val="-12"/>
          <w:sz w:val="20"/>
        </w:rPr>
        <w:t> </w:t>
      </w:r>
      <w:r>
        <w:rPr>
          <w:rFonts w:ascii="Times New Roman"/>
          <w:sz w:val="20"/>
        </w:rPr>
        <w:t>the</w:t>
      </w:r>
      <w:r>
        <w:rPr>
          <w:rFonts w:ascii="Times New Roman"/>
          <w:spacing w:val="-9"/>
          <w:sz w:val="20"/>
        </w:rPr>
        <w:t> </w:t>
      </w:r>
      <w:r>
        <w:rPr>
          <w:rFonts w:ascii="Times New Roman"/>
          <w:sz w:val="20"/>
        </w:rPr>
        <w:t>effective</w:t>
      </w:r>
      <w:r>
        <w:rPr>
          <w:rFonts w:ascii="Times New Roman"/>
          <w:spacing w:val="-12"/>
          <w:sz w:val="20"/>
        </w:rPr>
        <w:t> </w:t>
      </w:r>
      <w:r>
        <w:rPr>
          <w:rFonts w:ascii="Times New Roman"/>
          <w:sz w:val="20"/>
        </w:rPr>
        <w:t>date</w:t>
      </w:r>
      <w:r>
        <w:rPr>
          <w:rFonts w:ascii="Times New Roman"/>
          <w:spacing w:val="-10"/>
          <w:sz w:val="20"/>
        </w:rPr>
        <w:t> </w:t>
      </w:r>
      <w:r>
        <w:rPr>
          <w:rFonts w:ascii="Times New Roman"/>
          <w:sz w:val="20"/>
        </w:rPr>
        <w:t>of</w:t>
      </w:r>
      <w:r>
        <w:rPr>
          <w:rFonts w:ascii="Times New Roman"/>
          <w:spacing w:val="-11"/>
          <w:sz w:val="20"/>
        </w:rPr>
        <w:t> </w:t>
      </w:r>
      <w:r>
        <w:rPr>
          <w:rFonts w:ascii="Times New Roman"/>
          <w:sz w:val="20"/>
        </w:rPr>
        <w:t>the</w:t>
      </w:r>
      <w:r>
        <w:rPr>
          <w:rFonts w:ascii="Times New Roman"/>
          <w:spacing w:val="-11"/>
          <w:sz w:val="20"/>
        </w:rPr>
        <w:t> </w:t>
      </w:r>
      <w:r>
        <w:rPr>
          <w:rFonts w:ascii="Times New Roman"/>
          <w:sz w:val="20"/>
        </w:rPr>
        <w:t>proposed</w:t>
      </w:r>
      <w:r>
        <w:rPr>
          <w:rFonts w:ascii="Times New Roman"/>
          <w:spacing w:val="-7"/>
          <w:sz w:val="20"/>
        </w:rPr>
        <w:t> </w:t>
      </w:r>
      <w:r>
        <w:rPr>
          <w:rFonts w:ascii="Times New Roman"/>
          <w:sz w:val="20"/>
        </w:rPr>
        <w:t>Material</w:t>
      </w:r>
      <w:r>
        <w:rPr>
          <w:rFonts w:ascii="Times New Roman"/>
          <w:spacing w:val="-11"/>
          <w:sz w:val="20"/>
        </w:rPr>
        <w:t> </w:t>
      </w:r>
      <w:r>
        <w:rPr>
          <w:rFonts w:ascii="Times New Roman"/>
          <w:sz w:val="20"/>
        </w:rPr>
        <w:t>Change.</w:t>
      </w:r>
    </w:p>
    <w:p>
      <w:pPr>
        <w:spacing w:line="276" w:lineRule="auto" w:before="34"/>
        <w:ind w:left="613" w:right="925" w:firstLine="0"/>
        <w:jc w:val="left"/>
        <w:rPr>
          <w:rFonts w:ascii="Times New Roman"/>
          <w:sz w:val="20"/>
        </w:rPr>
      </w:pPr>
      <w:r>
        <w:rPr>
          <w:rFonts w:ascii="Times New Roman"/>
          <w:sz w:val="20"/>
        </w:rPr>
        <w:t>NOTE:</w:t>
      </w:r>
      <w:r>
        <w:rPr>
          <w:rFonts w:ascii="Times New Roman"/>
          <w:spacing w:val="48"/>
          <w:sz w:val="20"/>
        </w:rPr>
        <w:t> </w:t>
      </w:r>
      <w:r>
        <w:rPr>
          <w:rFonts w:ascii="Times New Roman"/>
          <w:sz w:val="20"/>
        </w:rPr>
        <w:t>The</w:t>
      </w:r>
      <w:r>
        <w:rPr>
          <w:rFonts w:ascii="Times New Roman"/>
          <w:spacing w:val="-6"/>
          <w:sz w:val="20"/>
        </w:rPr>
        <w:t> </w:t>
      </w:r>
      <w:r>
        <w:rPr>
          <w:rFonts w:ascii="Times New Roman"/>
          <w:sz w:val="20"/>
        </w:rPr>
        <w:t>effective</w:t>
      </w:r>
      <w:r>
        <w:rPr>
          <w:rFonts w:ascii="Times New Roman"/>
          <w:spacing w:val="-6"/>
          <w:sz w:val="20"/>
        </w:rPr>
        <w:t> </w:t>
      </w:r>
      <w:r>
        <w:rPr>
          <w:rFonts w:ascii="Times New Roman"/>
          <w:sz w:val="20"/>
        </w:rPr>
        <w:t>date</w:t>
      </w:r>
      <w:r>
        <w:rPr>
          <w:rFonts w:ascii="Times New Roman"/>
          <w:spacing w:val="-5"/>
          <w:sz w:val="20"/>
        </w:rPr>
        <w:t> </w:t>
      </w:r>
      <w:r>
        <w:rPr>
          <w:rFonts w:ascii="Times New Roman"/>
          <w:sz w:val="20"/>
        </w:rPr>
        <w:t>may</w:t>
      </w:r>
      <w:r>
        <w:rPr>
          <w:rFonts w:ascii="Times New Roman"/>
          <w:spacing w:val="-5"/>
          <w:sz w:val="20"/>
        </w:rPr>
        <w:t> </w:t>
      </w:r>
      <w:r>
        <w:rPr>
          <w:rFonts w:ascii="Times New Roman"/>
          <w:sz w:val="20"/>
        </w:rPr>
        <w:t>not</w:t>
      </w:r>
      <w:r>
        <w:rPr>
          <w:rFonts w:ascii="Times New Roman"/>
          <w:spacing w:val="-7"/>
          <w:sz w:val="20"/>
        </w:rPr>
        <w:t> </w:t>
      </w:r>
      <w:r>
        <w:rPr>
          <w:rFonts w:ascii="Times New Roman"/>
          <w:sz w:val="20"/>
        </w:rPr>
        <w:t>be</w:t>
      </w:r>
      <w:r>
        <w:rPr>
          <w:rFonts w:ascii="Times New Roman"/>
          <w:spacing w:val="-4"/>
          <w:sz w:val="20"/>
        </w:rPr>
        <w:t> </w:t>
      </w:r>
      <w:r>
        <w:rPr>
          <w:rFonts w:ascii="Times New Roman"/>
          <w:sz w:val="20"/>
        </w:rPr>
        <w:t>fewer</w:t>
      </w:r>
      <w:r>
        <w:rPr>
          <w:rFonts w:ascii="Times New Roman"/>
          <w:spacing w:val="-5"/>
          <w:sz w:val="20"/>
        </w:rPr>
        <w:t> </w:t>
      </w:r>
      <w:r>
        <w:rPr>
          <w:rFonts w:ascii="Times New Roman"/>
          <w:sz w:val="20"/>
        </w:rPr>
        <w:t>than</w:t>
      </w:r>
      <w:r>
        <w:rPr>
          <w:rFonts w:ascii="Times New Roman"/>
          <w:spacing w:val="-5"/>
          <w:sz w:val="20"/>
        </w:rPr>
        <w:t> </w:t>
      </w:r>
      <w:r>
        <w:rPr>
          <w:rFonts w:ascii="Times New Roman"/>
          <w:sz w:val="20"/>
        </w:rPr>
        <w:t>60</w:t>
      </w:r>
      <w:r>
        <w:rPr>
          <w:rFonts w:ascii="Times New Roman"/>
          <w:spacing w:val="-6"/>
          <w:sz w:val="20"/>
        </w:rPr>
        <w:t> </w:t>
      </w:r>
      <w:r>
        <w:rPr>
          <w:rFonts w:ascii="Times New Roman"/>
          <w:sz w:val="20"/>
        </w:rPr>
        <w:t>days</w:t>
      </w:r>
      <w:r>
        <w:rPr>
          <w:rFonts w:ascii="Times New Roman"/>
          <w:spacing w:val="-10"/>
          <w:sz w:val="20"/>
        </w:rPr>
        <w:t> </w:t>
      </w:r>
      <w:r>
        <w:rPr>
          <w:rFonts w:ascii="Times New Roman"/>
          <w:sz w:val="20"/>
        </w:rPr>
        <w:t>from</w:t>
      </w:r>
      <w:r>
        <w:rPr>
          <w:rFonts w:ascii="Times New Roman"/>
          <w:spacing w:val="-8"/>
          <w:sz w:val="20"/>
        </w:rPr>
        <w:t> </w:t>
      </w:r>
      <w:r>
        <w:rPr>
          <w:rFonts w:ascii="Times New Roman"/>
          <w:sz w:val="20"/>
        </w:rPr>
        <w:t>the</w:t>
      </w:r>
      <w:r>
        <w:rPr>
          <w:rFonts w:ascii="Times New Roman"/>
          <w:spacing w:val="-3"/>
          <w:sz w:val="20"/>
        </w:rPr>
        <w:t> </w:t>
      </w:r>
      <w:r>
        <w:rPr>
          <w:rFonts w:ascii="Times New Roman"/>
          <w:sz w:val="20"/>
        </w:rPr>
        <w:t>date</w:t>
      </w:r>
      <w:r>
        <w:rPr>
          <w:rFonts w:ascii="Times New Roman"/>
          <w:spacing w:val="-6"/>
          <w:sz w:val="20"/>
        </w:rPr>
        <w:t> </w:t>
      </w:r>
      <w:r>
        <w:rPr>
          <w:rFonts w:ascii="Times New Roman"/>
          <w:sz w:val="20"/>
        </w:rPr>
        <w:t>of</w:t>
      </w:r>
      <w:r>
        <w:rPr>
          <w:rFonts w:ascii="Times New Roman"/>
          <w:spacing w:val="14"/>
          <w:sz w:val="20"/>
        </w:rPr>
        <w:t> </w:t>
      </w:r>
      <w:r>
        <w:rPr>
          <w:rFonts w:ascii="Times New Roman"/>
          <w:sz w:val="20"/>
        </w:rPr>
        <w:t>the</w:t>
      </w:r>
      <w:r>
        <w:rPr>
          <w:rFonts w:ascii="Times New Roman"/>
          <w:spacing w:val="-6"/>
          <w:sz w:val="20"/>
        </w:rPr>
        <w:t> </w:t>
      </w:r>
      <w:r>
        <w:rPr>
          <w:rFonts w:ascii="Times New Roman"/>
          <w:sz w:val="20"/>
        </w:rPr>
        <w:t>filing</w:t>
      </w:r>
      <w:r>
        <w:rPr>
          <w:rFonts w:ascii="Times New Roman"/>
          <w:spacing w:val="-8"/>
          <w:sz w:val="20"/>
        </w:rPr>
        <w:t> </w:t>
      </w:r>
      <w:r>
        <w:rPr>
          <w:rFonts w:ascii="Times New Roman"/>
          <w:sz w:val="20"/>
        </w:rPr>
        <w:t>of</w:t>
      </w:r>
      <w:r>
        <w:rPr>
          <w:rFonts w:ascii="Times New Roman"/>
          <w:spacing w:val="-47"/>
          <w:sz w:val="20"/>
        </w:rPr>
        <w:t> </w:t>
      </w:r>
      <w:r>
        <w:rPr>
          <w:rFonts w:ascii="Times New Roman"/>
          <w:sz w:val="20"/>
        </w:rPr>
        <w:t>the</w:t>
      </w:r>
      <w:r>
        <w:rPr>
          <w:rFonts w:ascii="Times New Roman"/>
          <w:spacing w:val="-5"/>
          <w:sz w:val="20"/>
        </w:rPr>
        <w:t> </w:t>
      </w:r>
      <w:r>
        <w:rPr>
          <w:rFonts w:ascii="Times New Roman"/>
          <w:sz w:val="20"/>
        </w:rPr>
        <w:t>Notice.</w:t>
      </w:r>
    </w:p>
    <w:p>
      <w:pPr>
        <w:spacing w:after="0" w:line="276" w:lineRule="auto"/>
        <w:jc w:val="left"/>
        <w:rPr>
          <w:rFonts w:ascii="Times New Roman"/>
          <w:sz w:val="20"/>
        </w:rPr>
        <w:sectPr>
          <w:type w:val="continuous"/>
          <w:pgSz w:w="12240" w:h="15840"/>
          <w:pgMar w:top="1360" w:bottom="280" w:left="120" w:right="0"/>
          <w:cols w:num="3" w:equalWidth="0">
            <w:col w:w="900" w:space="40"/>
            <w:col w:w="2492" w:space="39"/>
            <w:col w:w="8649"/>
          </w:cols>
        </w:sectPr>
      </w:pPr>
    </w:p>
    <w:p>
      <w:pPr>
        <w:pStyle w:val="BodyText"/>
        <w:spacing w:before="6"/>
        <w:rPr>
          <w:rFonts w:ascii="Times New Roman"/>
          <w:sz w:val="9"/>
        </w:rPr>
      </w:pPr>
    </w:p>
    <w:p>
      <w:pPr>
        <w:pStyle w:val="BodyText"/>
        <w:spacing w:line="49" w:lineRule="exact"/>
        <w:ind w:left="654"/>
        <w:rPr>
          <w:rFonts w:ascii="Times New Roman"/>
          <w:sz w:val="4"/>
        </w:rPr>
      </w:pPr>
      <w:r>
        <w:rPr>
          <w:rFonts w:ascii="Times New Roman"/>
          <w:position w:val="0"/>
          <w:sz w:val="4"/>
        </w:rPr>
        <w:pict>
          <v:group style="width:524.9pt;height:2.5pt;mso-position-horizontal-relative:char;mso-position-vertical-relative:line" coordorigin="0,0" coordsize="10498,50">
            <v:rect style="position:absolute;left:528;top:40;width:10;height:10" filled="true" fillcolor="#dd9f37" stroked="false">
              <v:fill type="solid"/>
            </v:rect>
            <v:rect style="position:absolute;left:0;top:0;width:10498;height:10" filled="true" fillcolor="#f9a820" stroked="false">
              <v:fill type="solid"/>
            </v:rect>
          </v:group>
        </w:pict>
      </w:r>
      <w:r>
        <w:rPr>
          <w:rFonts w:ascii="Times New Roman"/>
          <w:position w:val="0"/>
          <w:sz w:val="4"/>
        </w:rPr>
      </w:r>
    </w:p>
    <w:p>
      <w:pPr>
        <w:spacing w:after="0" w:line="49" w:lineRule="exact"/>
        <w:rPr>
          <w:rFonts w:ascii="Times New Roman"/>
          <w:sz w:val="4"/>
        </w:rPr>
        <w:sectPr>
          <w:type w:val="continuous"/>
          <w:pgSz w:w="12240" w:h="15840"/>
          <w:pgMar w:top="1360" w:bottom="280" w:left="120" w:right="0"/>
        </w:sectPr>
      </w:pPr>
    </w:p>
    <w:p>
      <w:pPr>
        <w:pStyle w:val="BodyText"/>
        <w:spacing w:before="3"/>
        <w:rPr>
          <w:rFonts w:ascii="Times New Roman"/>
          <w:sz w:val="28"/>
        </w:rPr>
      </w:pPr>
    </w:p>
    <w:p>
      <w:pPr>
        <w:pStyle w:val="ListParagraph"/>
        <w:numPr>
          <w:ilvl w:val="0"/>
          <w:numId w:val="25"/>
        </w:numPr>
        <w:tabs>
          <w:tab w:pos="250" w:val="left" w:leader="none"/>
        </w:tabs>
        <w:spacing w:line="240" w:lineRule="auto" w:before="0" w:after="0"/>
        <w:ind w:left="900" w:right="0" w:hanging="901"/>
        <w:jc w:val="right"/>
        <w:rPr>
          <w:sz w:val="20"/>
        </w:rPr>
      </w:pPr>
    </w:p>
    <w:p>
      <w:pPr>
        <w:spacing w:line="276" w:lineRule="auto" w:before="42"/>
        <w:ind w:left="347" w:right="38" w:firstLine="0"/>
        <w:jc w:val="both"/>
        <w:rPr>
          <w:rFonts w:ascii="Times New Roman"/>
          <w:sz w:val="20"/>
        </w:rPr>
      </w:pPr>
      <w:r>
        <w:rPr/>
        <w:br w:type="column"/>
      </w:r>
      <w:r>
        <w:rPr>
          <w:rFonts w:ascii="Times New Roman"/>
          <w:spacing w:val="-1"/>
          <w:sz w:val="20"/>
        </w:rPr>
        <w:t>Description of </w:t>
      </w:r>
      <w:r>
        <w:rPr>
          <w:rFonts w:ascii="Times New Roman"/>
          <w:sz w:val="20"/>
        </w:rPr>
        <w:t>the</w:t>
      </w:r>
      <w:r>
        <w:rPr>
          <w:rFonts w:ascii="Times New Roman"/>
          <w:spacing w:val="-47"/>
          <w:sz w:val="20"/>
        </w:rPr>
        <w:t> </w:t>
      </w:r>
      <w:r>
        <w:rPr>
          <w:rFonts w:ascii="Times New Roman"/>
          <w:spacing w:val="-1"/>
          <w:sz w:val="20"/>
        </w:rPr>
        <w:t>Proposed Material</w:t>
      </w:r>
      <w:r>
        <w:rPr>
          <w:rFonts w:ascii="Times New Roman"/>
          <w:spacing w:val="-47"/>
          <w:sz w:val="20"/>
        </w:rPr>
        <w:t> </w:t>
      </w:r>
      <w:r>
        <w:rPr>
          <w:rFonts w:ascii="Times New Roman"/>
          <w:sz w:val="20"/>
        </w:rPr>
        <w:t>Change</w:t>
      </w:r>
    </w:p>
    <w:p>
      <w:pPr>
        <w:spacing w:line="276" w:lineRule="auto" w:before="41"/>
        <w:ind w:left="655" w:right="1023" w:firstLine="0"/>
        <w:jc w:val="left"/>
        <w:rPr>
          <w:rFonts w:ascii="Times New Roman"/>
          <w:sz w:val="20"/>
        </w:rPr>
      </w:pPr>
      <w:r>
        <w:rPr/>
        <w:br w:type="column"/>
      </w:r>
      <w:r>
        <w:rPr>
          <w:rFonts w:ascii="Times New Roman"/>
          <w:sz w:val="20"/>
        </w:rPr>
        <w:t>Provide a brief narrative describing the nature and objectives of the proposed Material</w:t>
      </w:r>
      <w:r>
        <w:rPr>
          <w:rFonts w:ascii="Times New Roman"/>
          <w:spacing w:val="1"/>
          <w:sz w:val="20"/>
        </w:rPr>
        <w:t> </w:t>
      </w:r>
      <w:r>
        <w:rPr>
          <w:rFonts w:ascii="Times New Roman"/>
          <w:sz w:val="20"/>
        </w:rPr>
        <w:t>Change,</w:t>
      </w:r>
      <w:r>
        <w:rPr>
          <w:rFonts w:ascii="Times New Roman"/>
          <w:spacing w:val="-4"/>
          <w:sz w:val="20"/>
        </w:rPr>
        <w:t> </w:t>
      </w:r>
      <w:r>
        <w:rPr>
          <w:rFonts w:ascii="Times New Roman"/>
          <w:sz w:val="20"/>
        </w:rPr>
        <w:t>including</w:t>
      </w:r>
      <w:r>
        <w:rPr>
          <w:rFonts w:ascii="Times New Roman"/>
          <w:spacing w:val="-3"/>
          <w:sz w:val="20"/>
        </w:rPr>
        <w:t> </w:t>
      </w:r>
      <w:r>
        <w:rPr>
          <w:rFonts w:ascii="Times New Roman"/>
          <w:sz w:val="20"/>
        </w:rPr>
        <w:t>any</w:t>
      </w:r>
      <w:r>
        <w:rPr>
          <w:rFonts w:ascii="Times New Roman"/>
          <w:spacing w:val="-3"/>
          <w:sz w:val="20"/>
        </w:rPr>
        <w:t> </w:t>
      </w:r>
      <w:r>
        <w:rPr>
          <w:rFonts w:ascii="Times New Roman"/>
          <w:sz w:val="20"/>
        </w:rPr>
        <w:t>exchange</w:t>
      </w:r>
      <w:r>
        <w:rPr>
          <w:rFonts w:ascii="Times New Roman"/>
          <w:spacing w:val="-3"/>
          <w:sz w:val="20"/>
        </w:rPr>
        <w:t> </w:t>
      </w:r>
      <w:r>
        <w:rPr>
          <w:rFonts w:ascii="Times New Roman"/>
          <w:sz w:val="20"/>
        </w:rPr>
        <w:t>of</w:t>
      </w:r>
      <w:r>
        <w:rPr>
          <w:rFonts w:ascii="Times New Roman"/>
          <w:spacing w:val="-3"/>
          <w:sz w:val="20"/>
        </w:rPr>
        <w:t> </w:t>
      </w:r>
      <w:r>
        <w:rPr>
          <w:rFonts w:ascii="Times New Roman"/>
          <w:sz w:val="20"/>
        </w:rPr>
        <w:t>funds</w:t>
      </w:r>
      <w:r>
        <w:rPr>
          <w:rFonts w:ascii="Times New Roman"/>
          <w:spacing w:val="-3"/>
          <w:sz w:val="20"/>
        </w:rPr>
        <w:t> </w:t>
      </w:r>
      <w:r>
        <w:rPr>
          <w:rFonts w:ascii="Times New Roman"/>
          <w:sz w:val="20"/>
        </w:rPr>
        <w:t>between</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parties</w:t>
      </w:r>
      <w:r>
        <w:rPr>
          <w:rFonts w:ascii="Times New Roman"/>
          <w:spacing w:val="-3"/>
          <w:sz w:val="20"/>
        </w:rPr>
        <w:t> </w:t>
      </w:r>
      <w:r>
        <w:rPr>
          <w:rFonts w:ascii="Times New Roman"/>
          <w:sz w:val="20"/>
        </w:rPr>
        <w:t>(such</w:t>
      </w:r>
      <w:r>
        <w:rPr>
          <w:rFonts w:ascii="Times New Roman"/>
          <w:spacing w:val="-3"/>
          <w:sz w:val="20"/>
        </w:rPr>
        <w:t> </w:t>
      </w:r>
      <w:r>
        <w:rPr>
          <w:rFonts w:ascii="Times New Roman"/>
          <w:sz w:val="20"/>
        </w:rPr>
        <w:t>as</w:t>
      </w:r>
      <w:r>
        <w:rPr>
          <w:rFonts w:ascii="Times New Roman"/>
          <w:spacing w:val="-3"/>
          <w:sz w:val="20"/>
        </w:rPr>
        <w:t> </w:t>
      </w:r>
      <w:r>
        <w:rPr>
          <w:rFonts w:ascii="Times New Roman"/>
          <w:sz w:val="20"/>
        </w:rPr>
        <w:t>any</w:t>
      </w:r>
      <w:r>
        <w:rPr>
          <w:rFonts w:ascii="Times New Roman"/>
          <w:spacing w:val="-3"/>
          <w:sz w:val="20"/>
        </w:rPr>
        <w:t> </w:t>
      </w:r>
      <w:r>
        <w:rPr>
          <w:rFonts w:ascii="Times New Roman"/>
          <w:sz w:val="20"/>
        </w:rPr>
        <w:t>arrangement</w:t>
      </w:r>
      <w:r>
        <w:rPr>
          <w:rFonts w:ascii="Times New Roman"/>
          <w:spacing w:val="-47"/>
          <w:sz w:val="20"/>
        </w:rPr>
        <w:t> </w:t>
      </w:r>
      <w:r>
        <w:rPr>
          <w:rFonts w:ascii="Times New Roman"/>
          <w:sz w:val="20"/>
        </w:rPr>
        <w:t>in</w:t>
      </w:r>
      <w:r>
        <w:rPr>
          <w:rFonts w:ascii="Times New Roman"/>
          <w:spacing w:val="-3"/>
          <w:sz w:val="20"/>
        </w:rPr>
        <w:t> </w:t>
      </w:r>
      <w:r>
        <w:rPr>
          <w:rFonts w:ascii="Times New Roman"/>
          <w:sz w:val="20"/>
        </w:rPr>
        <w:t>which</w:t>
      </w:r>
      <w:r>
        <w:rPr>
          <w:rFonts w:ascii="Times New Roman"/>
          <w:spacing w:val="-3"/>
          <w:sz w:val="20"/>
        </w:rPr>
        <w:t> </w:t>
      </w:r>
      <w:r>
        <w:rPr>
          <w:rFonts w:ascii="Times New Roman"/>
          <w:sz w:val="20"/>
        </w:rPr>
        <w:t>one</w:t>
      </w:r>
      <w:r>
        <w:rPr>
          <w:rFonts w:ascii="Times New Roman"/>
          <w:spacing w:val="-3"/>
          <w:sz w:val="20"/>
        </w:rPr>
        <w:t> </w:t>
      </w:r>
      <w:r>
        <w:rPr>
          <w:rFonts w:ascii="Times New Roman"/>
          <w:sz w:val="20"/>
        </w:rPr>
        <w:t>party</w:t>
      </w:r>
      <w:r>
        <w:rPr>
          <w:rFonts w:ascii="Times New Roman"/>
          <w:spacing w:val="-3"/>
          <w:sz w:val="20"/>
        </w:rPr>
        <w:t> </w:t>
      </w:r>
      <w:r>
        <w:rPr>
          <w:rFonts w:ascii="Times New Roman"/>
          <w:sz w:val="20"/>
        </w:rPr>
        <w:t>agrees</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furnish</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other</w:t>
      </w:r>
      <w:r>
        <w:rPr>
          <w:rFonts w:ascii="Times New Roman"/>
          <w:spacing w:val="-3"/>
          <w:sz w:val="20"/>
        </w:rPr>
        <w:t> </w:t>
      </w:r>
      <w:r>
        <w:rPr>
          <w:rFonts w:ascii="Times New Roman"/>
          <w:sz w:val="20"/>
        </w:rPr>
        <w:t>party</w:t>
      </w:r>
      <w:r>
        <w:rPr>
          <w:rFonts w:ascii="Times New Roman"/>
          <w:spacing w:val="-3"/>
          <w:sz w:val="20"/>
        </w:rPr>
        <w:t> </w:t>
      </w:r>
      <w:r>
        <w:rPr>
          <w:rFonts w:ascii="Times New Roman"/>
          <w:sz w:val="20"/>
        </w:rPr>
        <w:t>with</w:t>
      </w:r>
      <w:r>
        <w:rPr>
          <w:rFonts w:ascii="Times New Roman"/>
          <w:spacing w:val="-3"/>
          <w:sz w:val="20"/>
        </w:rPr>
        <w:t> </w:t>
      </w:r>
      <w:r>
        <w:rPr>
          <w:rFonts w:ascii="Times New Roman"/>
          <w:sz w:val="20"/>
        </w:rPr>
        <w:t>a</w:t>
      </w:r>
      <w:r>
        <w:rPr>
          <w:rFonts w:ascii="Times New Roman"/>
          <w:spacing w:val="-3"/>
          <w:sz w:val="20"/>
        </w:rPr>
        <w:t> </w:t>
      </w:r>
      <w:r>
        <w:rPr>
          <w:rFonts w:ascii="Times New Roman"/>
          <w:sz w:val="20"/>
        </w:rPr>
        <w:t>discount,</w:t>
      </w:r>
      <w:r>
        <w:rPr>
          <w:rFonts w:ascii="Times New Roman"/>
          <w:spacing w:val="-3"/>
          <w:sz w:val="20"/>
        </w:rPr>
        <w:t> </w:t>
      </w:r>
      <w:r>
        <w:rPr>
          <w:rFonts w:ascii="Times New Roman"/>
          <w:sz w:val="20"/>
        </w:rPr>
        <w:t>rebate,</w:t>
      </w:r>
      <w:r>
        <w:rPr>
          <w:rFonts w:ascii="Times New Roman"/>
          <w:spacing w:val="-3"/>
          <w:sz w:val="20"/>
        </w:rPr>
        <w:t> </w:t>
      </w:r>
      <w:r>
        <w:rPr>
          <w:rFonts w:ascii="Times New Roman"/>
          <w:sz w:val="20"/>
        </w:rPr>
        <w:t>or</w:t>
      </w:r>
      <w:r>
        <w:rPr>
          <w:rFonts w:ascii="Times New Roman"/>
          <w:spacing w:val="-2"/>
          <w:sz w:val="20"/>
        </w:rPr>
        <w:t> </w:t>
      </w:r>
      <w:r>
        <w:rPr>
          <w:rFonts w:ascii="Times New Roman"/>
          <w:sz w:val="20"/>
        </w:rPr>
        <w:t>any</w:t>
      </w:r>
      <w:r>
        <w:rPr>
          <w:rFonts w:ascii="Times New Roman"/>
          <w:spacing w:val="-3"/>
          <w:sz w:val="20"/>
        </w:rPr>
        <w:t> </w:t>
      </w:r>
      <w:r>
        <w:rPr>
          <w:rFonts w:ascii="Times New Roman"/>
          <w:sz w:val="20"/>
        </w:rPr>
        <w:t>other</w:t>
      </w:r>
      <w:r>
        <w:rPr>
          <w:rFonts w:ascii="Times New Roman"/>
          <w:spacing w:val="-47"/>
          <w:sz w:val="20"/>
        </w:rPr>
        <w:t> </w:t>
      </w:r>
      <w:r>
        <w:rPr>
          <w:rFonts w:ascii="Times New Roman"/>
          <w:sz w:val="20"/>
        </w:rPr>
        <w:t>type of refund or remuneration in exchange for, or in any way related to, the provision</w:t>
      </w:r>
      <w:r>
        <w:rPr>
          <w:rFonts w:ascii="Times New Roman"/>
          <w:spacing w:val="1"/>
          <w:sz w:val="20"/>
        </w:rPr>
        <w:t> </w:t>
      </w:r>
      <w:r>
        <w:rPr>
          <w:rFonts w:ascii="Times New Roman"/>
          <w:sz w:val="20"/>
        </w:rPr>
        <w:t>of Health Care Services). Include organizational charts and other supporting materials</w:t>
      </w:r>
      <w:r>
        <w:rPr>
          <w:rFonts w:ascii="Times New Roman"/>
          <w:spacing w:val="1"/>
          <w:sz w:val="20"/>
        </w:rPr>
        <w:t> </w:t>
      </w:r>
      <w:r>
        <w:rPr>
          <w:rFonts w:ascii="Times New Roman"/>
          <w:sz w:val="20"/>
        </w:rPr>
        <w:t>as necessary to illustrate the proposed change in ownership, governance, or operational</w:t>
      </w:r>
      <w:r>
        <w:rPr>
          <w:rFonts w:ascii="Times New Roman"/>
          <w:spacing w:val="-47"/>
          <w:sz w:val="20"/>
        </w:rPr>
        <w:t> </w:t>
      </w:r>
      <w:r>
        <w:rPr>
          <w:rFonts w:ascii="Times New Roman"/>
          <w:sz w:val="20"/>
        </w:rPr>
        <w:t>structure.</w:t>
      </w:r>
    </w:p>
    <w:p>
      <w:pPr>
        <w:spacing w:line="276" w:lineRule="auto" w:before="171"/>
        <w:ind w:left="650" w:right="1077" w:firstLine="0"/>
        <w:jc w:val="left"/>
        <w:rPr>
          <w:rFonts w:ascii="Times New Roman"/>
          <w:sz w:val="20"/>
        </w:rPr>
      </w:pPr>
      <w:r>
        <w:rPr/>
        <w:pict>
          <v:rect style="position:absolute;margin-left:38.535004pt;margin-top:3.565931pt;width:525.431025pt;height:.48pt;mso-position-horizontal-relative:page;mso-position-vertical-relative:paragraph;z-index:15968768" filled="true" fillcolor="#f9a820" stroked="false">
            <v:fill type="solid"/>
            <w10:wrap type="none"/>
          </v:rect>
        </w:pict>
      </w:r>
      <w:r>
        <w:rPr>
          <w:rFonts w:ascii="Times New Roman"/>
          <w:sz w:val="20"/>
        </w:rPr>
        <w:t>Provide a brief description of any analysis conducted by the notifying organization as</w:t>
      </w:r>
      <w:r>
        <w:rPr>
          <w:rFonts w:ascii="Times New Roman"/>
          <w:spacing w:val="1"/>
          <w:sz w:val="20"/>
        </w:rPr>
        <w:t> </w:t>
      </w:r>
      <w:r>
        <w:rPr>
          <w:rFonts w:ascii="Times New Roman"/>
          <w:sz w:val="20"/>
        </w:rPr>
        <w:t>to</w:t>
      </w:r>
      <w:r>
        <w:rPr>
          <w:rFonts w:ascii="Times New Roman"/>
          <w:spacing w:val="-9"/>
          <w:sz w:val="20"/>
        </w:rPr>
        <w:t> </w:t>
      </w:r>
      <w:r>
        <w:rPr>
          <w:rFonts w:ascii="Times New Roman"/>
          <w:sz w:val="20"/>
        </w:rPr>
        <w:t>the</w:t>
      </w:r>
      <w:r>
        <w:rPr>
          <w:rFonts w:ascii="Times New Roman"/>
          <w:spacing w:val="-7"/>
          <w:sz w:val="20"/>
        </w:rPr>
        <w:t> </w:t>
      </w:r>
      <w:r>
        <w:rPr>
          <w:rFonts w:ascii="Times New Roman"/>
          <w:sz w:val="20"/>
        </w:rPr>
        <w:t>anticipated</w:t>
      </w:r>
      <w:r>
        <w:rPr>
          <w:rFonts w:ascii="Times New Roman"/>
          <w:spacing w:val="-6"/>
          <w:sz w:val="20"/>
        </w:rPr>
        <w:t> </w:t>
      </w:r>
      <w:r>
        <w:rPr>
          <w:rFonts w:ascii="Times New Roman"/>
          <w:sz w:val="20"/>
        </w:rPr>
        <w:t>impact</w:t>
      </w:r>
      <w:r>
        <w:rPr>
          <w:rFonts w:ascii="Times New Roman"/>
          <w:spacing w:val="-9"/>
          <w:sz w:val="20"/>
        </w:rPr>
        <w:t> </w:t>
      </w:r>
      <w:r>
        <w:rPr>
          <w:rFonts w:ascii="Times New Roman"/>
          <w:sz w:val="20"/>
        </w:rPr>
        <w:t>of</w:t>
      </w:r>
      <w:r>
        <w:rPr>
          <w:rFonts w:ascii="Times New Roman"/>
          <w:spacing w:val="-11"/>
          <w:sz w:val="20"/>
        </w:rPr>
        <w:t> </w:t>
      </w:r>
      <w:r>
        <w:rPr>
          <w:rFonts w:ascii="Times New Roman"/>
          <w:sz w:val="20"/>
        </w:rPr>
        <w:t>the</w:t>
      </w:r>
      <w:r>
        <w:rPr>
          <w:rFonts w:ascii="Times New Roman"/>
          <w:spacing w:val="-6"/>
          <w:sz w:val="20"/>
        </w:rPr>
        <w:t> </w:t>
      </w:r>
      <w:r>
        <w:rPr>
          <w:rFonts w:ascii="Times New Roman"/>
          <w:sz w:val="20"/>
        </w:rPr>
        <w:t>proposed</w:t>
      </w:r>
      <w:r>
        <w:rPr>
          <w:rFonts w:ascii="Times New Roman"/>
          <w:spacing w:val="20"/>
          <w:sz w:val="20"/>
        </w:rPr>
        <w:t> </w:t>
      </w:r>
      <w:r>
        <w:rPr>
          <w:rFonts w:ascii="Times New Roman"/>
          <w:sz w:val="20"/>
        </w:rPr>
        <w:t>Material</w:t>
      </w:r>
      <w:r>
        <w:rPr>
          <w:rFonts w:ascii="Times New Roman"/>
          <w:spacing w:val="-6"/>
          <w:sz w:val="20"/>
        </w:rPr>
        <w:t> </w:t>
      </w:r>
      <w:r>
        <w:rPr>
          <w:rFonts w:ascii="Times New Roman"/>
          <w:sz w:val="20"/>
        </w:rPr>
        <w:t>Change</w:t>
      </w:r>
      <w:r>
        <w:rPr>
          <w:rFonts w:ascii="Times New Roman"/>
          <w:spacing w:val="-9"/>
          <w:sz w:val="20"/>
        </w:rPr>
        <w:t> </w:t>
      </w:r>
      <w:r>
        <w:rPr>
          <w:rFonts w:ascii="Times New Roman"/>
          <w:sz w:val="20"/>
        </w:rPr>
        <w:t>including,</w:t>
      </w:r>
      <w:r>
        <w:rPr>
          <w:rFonts w:ascii="Times New Roman"/>
          <w:spacing w:val="-6"/>
          <w:sz w:val="20"/>
        </w:rPr>
        <w:t> </w:t>
      </w:r>
      <w:r>
        <w:rPr>
          <w:rFonts w:ascii="Times New Roman"/>
          <w:sz w:val="20"/>
        </w:rPr>
        <w:t>but</w:t>
      </w:r>
      <w:r>
        <w:rPr>
          <w:rFonts w:ascii="Times New Roman"/>
          <w:spacing w:val="-7"/>
          <w:sz w:val="20"/>
        </w:rPr>
        <w:t> </w:t>
      </w:r>
      <w:r>
        <w:rPr>
          <w:rFonts w:ascii="Times New Roman"/>
          <w:sz w:val="20"/>
        </w:rPr>
        <w:t>not</w:t>
      </w:r>
      <w:r>
        <w:rPr>
          <w:rFonts w:ascii="Times New Roman"/>
          <w:spacing w:val="-7"/>
          <w:sz w:val="20"/>
        </w:rPr>
        <w:t> </w:t>
      </w:r>
      <w:r>
        <w:rPr>
          <w:rFonts w:ascii="Times New Roman"/>
          <w:sz w:val="20"/>
        </w:rPr>
        <w:t>limited</w:t>
      </w:r>
      <w:r>
        <w:rPr>
          <w:rFonts w:ascii="Times New Roman"/>
          <w:spacing w:val="-3"/>
          <w:sz w:val="20"/>
        </w:rPr>
        <w:t> </w:t>
      </w:r>
      <w:r>
        <w:rPr>
          <w:rFonts w:ascii="Times New Roman"/>
          <w:sz w:val="20"/>
        </w:rPr>
        <w:t>to,</w:t>
      </w:r>
      <w:r>
        <w:rPr>
          <w:rFonts w:ascii="Times New Roman"/>
          <w:spacing w:val="-47"/>
          <w:sz w:val="20"/>
        </w:rPr>
        <w:t> </w:t>
      </w:r>
      <w:r>
        <w:rPr>
          <w:rFonts w:ascii="Times New Roman"/>
          <w:sz w:val="20"/>
        </w:rPr>
        <w:t>the</w:t>
      </w:r>
      <w:r>
        <w:rPr>
          <w:rFonts w:ascii="Times New Roman"/>
          <w:spacing w:val="-8"/>
          <w:sz w:val="20"/>
        </w:rPr>
        <w:t> </w:t>
      </w:r>
      <w:r>
        <w:rPr>
          <w:rFonts w:ascii="Times New Roman"/>
          <w:sz w:val="20"/>
        </w:rPr>
        <w:t>following</w:t>
      </w:r>
      <w:r>
        <w:rPr>
          <w:rFonts w:ascii="Times New Roman"/>
          <w:spacing w:val="-3"/>
          <w:sz w:val="20"/>
        </w:rPr>
        <w:t> </w:t>
      </w:r>
      <w:r>
        <w:rPr>
          <w:rFonts w:ascii="Times New Roman"/>
          <w:sz w:val="20"/>
        </w:rPr>
        <w:t>factors,</w:t>
      </w:r>
      <w:r>
        <w:rPr>
          <w:rFonts w:ascii="Times New Roman"/>
          <w:spacing w:val="16"/>
          <w:sz w:val="20"/>
        </w:rPr>
        <w:t> </w:t>
      </w:r>
      <w:r>
        <w:rPr>
          <w:rFonts w:ascii="Times New Roman"/>
          <w:sz w:val="20"/>
        </w:rPr>
        <w:t>as</w:t>
      </w:r>
      <w:r>
        <w:rPr>
          <w:rFonts w:ascii="Times New Roman"/>
          <w:spacing w:val="-13"/>
          <w:sz w:val="20"/>
        </w:rPr>
        <w:t> </w:t>
      </w:r>
      <w:r>
        <w:rPr>
          <w:rFonts w:ascii="Times New Roman"/>
          <w:sz w:val="20"/>
        </w:rPr>
        <w:t>applicable:</w:t>
      </w:r>
    </w:p>
    <w:p>
      <w:pPr>
        <w:pStyle w:val="ListParagraph"/>
        <w:numPr>
          <w:ilvl w:val="1"/>
          <w:numId w:val="25"/>
        </w:numPr>
        <w:tabs>
          <w:tab w:pos="1203" w:val="left" w:leader="none"/>
          <w:tab w:pos="1204" w:val="left" w:leader="none"/>
        </w:tabs>
        <w:spacing w:line="240" w:lineRule="auto" w:before="1" w:after="0"/>
        <w:ind w:left="1203" w:right="0" w:hanging="361"/>
        <w:jc w:val="left"/>
        <w:rPr>
          <w:sz w:val="20"/>
        </w:rPr>
      </w:pPr>
      <w:r>
        <w:rPr>
          <w:sz w:val="20"/>
        </w:rPr>
        <w:t>Costs</w:t>
      </w:r>
    </w:p>
    <w:p>
      <w:pPr>
        <w:spacing w:after="0" w:line="240" w:lineRule="auto"/>
        <w:jc w:val="left"/>
        <w:rPr>
          <w:sz w:val="20"/>
        </w:rPr>
        <w:sectPr>
          <w:type w:val="continuous"/>
          <w:pgSz w:w="12240" w:h="15840"/>
          <w:pgMar w:top="1360" w:bottom="280" w:left="120" w:right="0"/>
          <w:cols w:num="3" w:equalWidth="0">
            <w:col w:w="900" w:space="40"/>
            <w:col w:w="1849" w:space="625"/>
            <w:col w:w="8706"/>
          </w:cols>
        </w:sectPr>
      </w:pPr>
    </w:p>
    <w:p>
      <w:pPr>
        <w:pStyle w:val="ListParagraph"/>
        <w:numPr>
          <w:ilvl w:val="0"/>
          <w:numId w:val="25"/>
        </w:numPr>
        <w:tabs>
          <w:tab w:pos="1286" w:val="left" w:leader="none"/>
          <w:tab w:pos="1288" w:val="left" w:leader="none"/>
        </w:tabs>
        <w:spacing w:line="158" w:lineRule="auto" w:before="118" w:after="0"/>
        <w:ind w:left="1287" w:right="0" w:hanging="638"/>
        <w:jc w:val="left"/>
        <w:rPr>
          <w:sz w:val="20"/>
        </w:rPr>
      </w:pPr>
      <w:r>
        <w:rPr>
          <w:sz w:val="20"/>
        </w:rPr>
        <w:t>Impact</w:t>
      </w:r>
      <w:r>
        <w:rPr>
          <w:spacing w:val="-11"/>
          <w:sz w:val="20"/>
        </w:rPr>
        <w:t> </w:t>
      </w:r>
      <w:r>
        <w:rPr>
          <w:sz w:val="20"/>
        </w:rPr>
        <w:t>of</w:t>
      </w:r>
      <w:r>
        <w:rPr>
          <w:spacing w:val="-12"/>
          <w:sz w:val="20"/>
        </w:rPr>
        <w:t> </w:t>
      </w:r>
      <w:r>
        <w:rPr>
          <w:sz w:val="20"/>
        </w:rPr>
        <w:t>the</w:t>
      </w:r>
      <w:r>
        <w:rPr>
          <w:spacing w:val="-10"/>
          <w:sz w:val="20"/>
        </w:rPr>
        <w:t> </w:t>
      </w:r>
      <w:r>
        <w:rPr>
          <w:sz w:val="20"/>
        </w:rPr>
        <w:t>Proposed</w:t>
      </w:r>
    </w:p>
    <w:p>
      <w:pPr>
        <w:spacing w:line="176" w:lineRule="exact" w:before="0"/>
        <w:ind w:left="1286" w:right="0" w:firstLine="0"/>
        <w:jc w:val="left"/>
        <w:rPr>
          <w:rFonts w:ascii="Times New Roman"/>
          <w:sz w:val="20"/>
        </w:rPr>
      </w:pPr>
      <w:r>
        <w:rPr>
          <w:rFonts w:ascii="Times New Roman"/>
          <w:sz w:val="20"/>
        </w:rPr>
        <w:t>Material</w:t>
      </w:r>
      <w:r>
        <w:rPr>
          <w:rFonts w:ascii="Times New Roman"/>
          <w:spacing w:val="-3"/>
          <w:sz w:val="20"/>
        </w:rPr>
        <w:t> </w:t>
      </w:r>
      <w:r>
        <w:rPr>
          <w:rFonts w:ascii="Times New Roman"/>
          <w:sz w:val="20"/>
        </w:rPr>
        <w:t>Change</w:t>
      </w:r>
    </w:p>
    <w:p>
      <w:pPr>
        <w:pStyle w:val="ListParagraph"/>
        <w:numPr>
          <w:ilvl w:val="0"/>
          <w:numId w:val="26"/>
        </w:numPr>
        <w:tabs>
          <w:tab w:pos="1010" w:val="left" w:leader="none"/>
          <w:tab w:pos="1011" w:val="left" w:leader="none"/>
        </w:tabs>
        <w:spacing w:line="271" w:lineRule="auto" w:before="36" w:after="0"/>
        <w:ind w:left="1010" w:right="1114" w:hanging="360"/>
        <w:jc w:val="left"/>
        <w:rPr>
          <w:sz w:val="20"/>
        </w:rPr>
      </w:pPr>
      <w:r>
        <w:rPr>
          <w:spacing w:val="-1"/>
          <w:w w:val="99"/>
          <w:sz w:val="20"/>
        </w:rPr>
        <w:br w:type="column"/>
      </w:r>
      <w:r>
        <w:rPr>
          <w:spacing w:val="-1"/>
          <w:sz w:val="20"/>
        </w:rPr>
        <w:t>Prices,</w:t>
      </w:r>
      <w:r>
        <w:rPr>
          <w:spacing w:val="-10"/>
          <w:sz w:val="20"/>
        </w:rPr>
        <w:t> </w:t>
      </w:r>
      <w:r>
        <w:rPr>
          <w:sz w:val="20"/>
        </w:rPr>
        <w:t>including</w:t>
      </w:r>
      <w:r>
        <w:rPr>
          <w:spacing w:val="-11"/>
          <w:sz w:val="20"/>
        </w:rPr>
        <w:t> </w:t>
      </w:r>
      <w:r>
        <w:rPr>
          <w:sz w:val="20"/>
        </w:rPr>
        <w:t>prices</w:t>
      </w:r>
      <w:r>
        <w:rPr>
          <w:spacing w:val="-11"/>
          <w:sz w:val="20"/>
        </w:rPr>
        <w:t> </w:t>
      </w:r>
      <w:r>
        <w:rPr>
          <w:sz w:val="20"/>
        </w:rPr>
        <w:t>of</w:t>
      </w:r>
      <w:r>
        <w:rPr>
          <w:spacing w:val="-12"/>
          <w:sz w:val="20"/>
        </w:rPr>
        <w:t> </w:t>
      </w:r>
      <w:r>
        <w:rPr>
          <w:sz w:val="20"/>
        </w:rPr>
        <w:t>the</w:t>
      </w:r>
      <w:r>
        <w:rPr>
          <w:spacing w:val="-6"/>
          <w:sz w:val="20"/>
        </w:rPr>
        <w:t> </w:t>
      </w:r>
      <w:r>
        <w:rPr>
          <w:sz w:val="20"/>
        </w:rPr>
        <w:t>Provider</w:t>
      </w:r>
      <w:r>
        <w:rPr>
          <w:spacing w:val="-10"/>
          <w:sz w:val="20"/>
        </w:rPr>
        <w:t> </w:t>
      </w:r>
      <w:r>
        <w:rPr>
          <w:sz w:val="20"/>
        </w:rPr>
        <w:t>or</w:t>
      </w:r>
      <w:r>
        <w:rPr>
          <w:spacing w:val="-9"/>
          <w:sz w:val="20"/>
        </w:rPr>
        <w:t> </w:t>
      </w:r>
      <w:r>
        <w:rPr>
          <w:sz w:val="20"/>
        </w:rPr>
        <w:t>Provider</w:t>
      </w:r>
      <w:r>
        <w:rPr>
          <w:spacing w:val="32"/>
          <w:sz w:val="20"/>
        </w:rPr>
        <w:t> </w:t>
      </w:r>
      <w:r>
        <w:rPr>
          <w:sz w:val="20"/>
        </w:rPr>
        <w:t>Organization</w:t>
      </w:r>
      <w:r>
        <w:rPr>
          <w:spacing w:val="-11"/>
          <w:sz w:val="20"/>
        </w:rPr>
        <w:t> </w:t>
      </w:r>
      <w:r>
        <w:rPr>
          <w:sz w:val="20"/>
        </w:rPr>
        <w:t>involved</w:t>
      </w:r>
      <w:r>
        <w:rPr>
          <w:spacing w:val="-9"/>
          <w:sz w:val="20"/>
        </w:rPr>
        <w:t> </w:t>
      </w:r>
      <w:r>
        <w:rPr>
          <w:sz w:val="20"/>
        </w:rPr>
        <w:t>in</w:t>
      </w:r>
      <w:r>
        <w:rPr>
          <w:spacing w:val="-5"/>
          <w:sz w:val="20"/>
        </w:rPr>
        <w:t> </w:t>
      </w:r>
      <w:r>
        <w:rPr>
          <w:sz w:val="20"/>
        </w:rPr>
        <w:t>the</w:t>
      </w:r>
      <w:r>
        <w:rPr>
          <w:spacing w:val="-47"/>
          <w:sz w:val="20"/>
        </w:rPr>
        <w:t> </w:t>
      </w:r>
      <w:r>
        <w:rPr>
          <w:spacing w:val="-1"/>
          <w:sz w:val="20"/>
        </w:rPr>
        <w:t>proposed</w:t>
      </w:r>
      <w:r>
        <w:rPr>
          <w:spacing w:val="-4"/>
          <w:sz w:val="20"/>
        </w:rPr>
        <w:t> </w:t>
      </w:r>
      <w:r>
        <w:rPr>
          <w:spacing w:val="-1"/>
          <w:sz w:val="20"/>
        </w:rPr>
        <w:t>Merger,</w:t>
      </w:r>
      <w:r>
        <w:rPr>
          <w:spacing w:val="-7"/>
          <w:sz w:val="20"/>
        </w:rPr>
        <w:t> </w:t>
      </w:r>
      <w:r>
        <w:rPr>
          <w:spacing w:val="-1"/>
          <w:sz w:val="20"/>
        </w:rPr>
        <w:t>Acquisition,</w:t>
      </w:r>
      <w:r>
        <w:rPr>
          <w:spacing w:val="31"/>
          <w:sz w:val="20"/>
        </w:rPr>
        <w:t> </w:t>
      </w:r>
      <w:r>
        <w:rPr>
          <w:sz w:val="20"/>
        </w:rPr>
        <w:t>affiliation</w:t>
      </w:r>
      <w:r>
        <w:rPr>
          <w:spacing w:val="-12"/>
          <w:sz w:val="20"/>
        </w:rPr>
        <w:t> </w:t>
      </w:r>
      <w:r>
        <w:rPr>
          <w:sz w:val="20"/>
        </w:rPr>
        <w:t>or</w:t>
      </w:r>
      <w:r>
        <w:rPr>
          <w:spacing w:val="-8"/>
          <w:sz w:val="20"/>
        </w:rPr>
        <w:t> </w:t>
      </w:r>
      <w:r>
        <w:rPr>
          <w:sz w:val="20"/>
        </w:rPr>
        <w:t>other</w:t>
      </w:r>
      <w:r>
        <w:rPr>
          <w:spacing w:val="-7"/>
          <w:sz w:val="20"/>
        </w:rPr>
        <w:t> </w:t>
      </w:r>
      <w:r>
        <w:rPr>
          <w:sz w:val="20"/>
        </w:rPr>
        <w:t>proposed</w:t>
      </w:r>
      <w:r>
        <w:rPr>
          <w:spacing w:val="-2"/>
          <w:sz w:val="20"/>
        </w:rPr>
        <w:t> </w:t>
      </w:r>
      <w:r>
        <w:rPr>
          <w:sz w:val="20"/>
        </w:rPr>
        <w:t>Material</w:t>
      </w:r>
      <w:r>
        <w:rPr>
          <w:spacing w:val="-1"/>
          <w:sz w:val="20"/>
        </w:rPr>
        <w:t> </w:t>
      </w:r>
      <w:r>
        <w:rPr>
          <w:sz w:val="20"/>
        </w:rPr>
        <w:t>Change</w:t>
      </w:r>
    </w:p>
    <w:p>
      <w:pPr>
        <w:pStyle w:val="ListParagraph"/>
        <w:numPr>
          <w:ilvl w:val="0"/>
          <w:numId w:val="26"/>
        </w:numPr>
        <w:tabs>
          <w:tab w:pos="1010" w:val="left" w:leader="none"/>
          <w:tab w:pos="1011" w:val="left" w:leader="none"/>
        </w:tabs>
        <w:spacing w:line="240" w:lineRule="auto" w:before="8" w:after="0"/>
        <w:ind w:left="1010" w:right="0" w:hanging="361"/>
        <w:jc w:val="left"/>
        <w:rPr>
          <w:sz w:val="20"/>
        </w:rPr>
      </w:pPr>
      <w:r>
        <w:rPr>
          <w:sz w:val="20"/>
        </w:rPr>
        <w:t>Utilization</w:t>
      </w:r>
    </w:p>
    <w:p>
      <w:pPr>
        <w:pStyle w:val="ListParagraph"/>
        <w:numPr>
          <w:ilvl w:val="0"/>
          <w:numId w:val="26"/>
        </w:numPr>
        <w:tabs>
          <w:tab w:pos="1010" w:val="left" w:leader="none"/>
          <w:tab w:pos="1011" w:val="left" w:leader="none"/>
        </w:tabs>
        <w:spacing w:line="240" w:lineRule="auto" w:before="33" w:after="0"/>
        <w:ind w:left="1010" w:right="0" w:hanging="361"/>
        <w:jc w:val="left"/>
        <w:rPr>
          <w:sz w:val="20"/>
        </w:rPr>
      </w:pPr>
      <w:r>
        <w:rPr>
          <w:spacing w:val="-1"/>
          <w:sz w:val="20"/>
        </w:rPr>
        <w:t>Health</w:t>
      </w:r>
      <w:r>
        <w:rPr>
          <w:spacing w:val="-11"/>
          <w:sz w:val="20"/>
        </w:rPr>
        <w:t> </w:t>
      </w:r>
      <w:r>
        <w:rPr>
          <w:spacing w:val="-1"/>
          <w:sz w:val="20"/>
        </w:rPr>
        <w:t>Status</w:t>
      </w:r>
      <w:r>
        <w:rPr>
          <w:spacing w:val="-8"/>
          <w:sz w:val="20"/>
        </w:rPr>
        <w:t> </w:t>
      </w:r>
      <w:r>
        <w:rPr>
          <w:spacing w:val="-1"/>
          <w:sz w:val="20"/>
        </w:rPr>
        <w:t>Adjusted</w:t>
      </w:r>
      <w:r>
        <w:rPr>
          <w:spacing w:val="-10"/>
          <w:sz w:val="20"/>
        </w:rPr>
        <w:t> </w:t>
      </w:r>
      <w:r>
        <w:rPr>
          <w:sz w:val="20"/>
        </w:rPr>
        <w:t>Total</w:t>
      </w:r>
      <w:r>
        <w:rPr>
          <w:spacing w:val="-9"/>
          <w:sz w:val="20"/>
        </w:rPr>
        <w:t> </w:t>
      </w:r>
      <w:r>
        <w:rPr>
          <w:sz w:val="20"/>
        </w:rPr>
        <w:t>Medical</w:t>
      </w:r>
      <w:r>
        <w:rPr>
          <w:spacing w:val="-8"/>
          <w:sz w:val="20"/>
        </w:rPr>
        <w:t> </w:t>
      </w:r>
      <w:r>
        <w:rPr>
          <w:sz w:val="20"/>
        </w:rPr>
        <w:t>Expenses</w:t>
      </w:r>
    </w:p>
    <w:p>
      <w:pPr>
        <w:pStyle w:val="ListParagraph"/>
        <w:numPr>
          <w:ilvl w:val="0"/>
          <w:numId w:val="26"/>
        </w:numPr>
        <w:tabs>
          <w:tab w:pos="1010" w:val="left" w:leader="none"/>
          <w:tab w:pos="1011" w:val="left" w:leader="none"/>
        </w:tabs>
        <w:spacing w:line="240" w:lineRule="auto" w:before="36" w:after="0"/>
        <w:ind w:left="1010" w:right="0" w:hanging="361"/>
        <w:jc w:val="left"/>
        <w:rPr>
          <w:sz w:val="20"/>
        </w:rPr>
      </w:pPr>
      <w:r>
        <w:rPr>
          <w:w w:val="95"/>
          <w:sz w:val="20"/>
        </w:rPr>
        <w:t>Market</w:t>
      </w:r>
      <w:r>
        <w:rPr>
          <w:spacing w:val="-4"/>
          <w:w w:val="95"/>
          <w:sz w:val="20"/>
        </w:rPr>
        <w:t> </w:t>
      </w:r>
      <w:r>
        <w:rPr>
          <w:w w:val="95"/>
          <w:sz w:val="20"/>
        </w:rPr>
        <w:t>Share</w:t>
      </w:r>
    </w:p>
    <w:p>
      <w:pPr>
        <w:pStyle w:val="ListParagraph"/>
        <w:numPr>
          <w:ilvl w:val="0"/>
          <w:numId w:val="26"/>
        </w:numPr>
        <w:tabs>
          <w:tab w:pos="1010" w:val="left" w:leader="none"/>
          <w:tab w:pos="1011" w:val="left" w:leader="none"/>
        </w:tabs>
        <w:spacing w:line="240" w:lineRule="auto" w:before="36" w:after="0"/>
        <w:ind w:left="1010" w:right="0" w:hanging="361"/>
        <w:jc w:val="left"/>
        <w:rPr>
          <w:sz w:val="20"/>
        </w:rPr>
      </w:pPr>
      <w:r>
        <w:rPr>
          <w:w w:val="95"/>
          <w:sz w:val="20"/>
        </w:rPr>
        <w:t>Referral</w:t>
      </w:r>
      <w:r>
        <w:rPr>
          <w:spacing w:val="-8"/>
          <w:w w:val="95"/>
          <w:sz w:val="20"/>
        </w:rPr>
        <w:t> </w:t>
      </w:r>
      <w:r>
        <w:rPr>
          <w:w w:val="95"/>
          <w:sz w:val="20"/>
        </w:rPr>
        <w:t>Patterns</w:t>
      </w:r>
    </w:p>
    <w:p>
      <w:pPr>
        <w:pStyle w:val="ListParagraph"/>
        <w:numPr>
          <w:ilvl w:val="0"/>
          <w:numId w:val="26"/>
        </w:numPr>
        <w:tabs>
          <w:tab w:pos="1010" w:val="left" w:leader="none"/>
          <w:tab w:pos="1011" w:val="left" w:leader="none"/>
        </w:tabs>
        <w:spacing w:line="240" w:lineRule="auto" w:before="36" w:after="0"/>
        <w:ind w:left="1010" w:right="0" w:hanging="361"/>
        <w:jc w:val="left"/>
        <w:rPr>
          <w:sz w:val="20"/>
        </w:rPr>
      </w:pPr>
      <w:r>
        <w:rPr>
          <w:sz w:val="20"/>
        </w:rPr>
        <w:t>Payer</w:t>
      </w:r>
      <w:r>
        <w:rPr>
          <w:spacing w:val="-10"/>
          <w:sz w:val="20"/>
        </w:rPr>
        <w:t> </w:t>
      </w:r>
      <w:r>
        <w:rPr>
          <w:sz w:val="20"/>
        </w:rPr>
        <w:t>Mix</w:t>
      </w:r>
    </w:p>
    <w:p>
      <w:pPr>
        <w:pStyle w:val="ListParagraph"/>
        <w:numPr>
          <w:ilvl w:val="0"/>
          <w:numId w:val="26"/>
        </w:numPr>
        <w:tabs>
          <w:tab w:pos="1010" w:val="left" w:leader="none"/>
          <w:tab w:pos="1011" w:val="left" w:leader="none"/>
        </w:tabs>
        <w:spacing w:line="240" w:lineRule="auto" w:before="35" w:after="0"/>
        <w:ind w:left="1010" w:right="0" w:hanging="361"/>
        <w:jc w:val="left"/>
        <w:rPr>
          <w:sz w:val="20"/>
        </w:rPr>
      </w:pPr>
      <w:r>
        <w:rPr>
          <w:w w:val="95"/>
          <w:sz w:val="20"/>
        </w:rPr>
        <w:t>Service</w:t>
      </w:r>
      <w:r>
        <w:rPr>
          <w:spacing w:val="30"/>
          <w:w w:val="95"/>
          <w:sz w:val="20"/>
        </w:rPr>
        <w:t> </w:t>
      </w:r>
      <w:r>
        <w:rPr>
          <w:w w:val="95"/>
          <w:sz w:val="20"/>
        </w:rPr>
        <w:t>Area(s)</w:t>
      </w:r>
    </w:p>
    <w:p>
      <w:pPr>
        <w:pStyle w:val="ListParagraph"/>
        <w:numPr>
          <w:ilvl w:val="0"/>
          <w:numId w:val="26"/>
        </w:numPr>
        <w:tabs>
          <w:tab w:pos="1010" w:val="left" w:leader="none"/>
          <w:tab w:pos="1011" w:val="left" w:leader="none"/>
        </w:tabs>
        <w:spacing w:line="240" w:lineRule="auto" w:before="34" w:after="0"/>
        <w:ind w:left="1010" w:right="0" w:hanging="361"/>
        <w:jc w:val="left"/>
        <w:rPr>
          <w:sz w:val="20"/>
        </w:rPr>
      </w:pPr>
      <w:r>
        <w:rPr>
          <w:w w:val="95"/>
          <w:sz w:val="20"/>
        </w:rPr>
        <w:t>Service</w:t>
      </w:r>
      <w:r>
        <w:rPr>
          <w:spacing w:val="36"/>
          <w:w w:val="95"/>
          <w:sz w:val="20"/>
        </w:rPr>
        <w:t> </w:t>
      </w:r>
      <w:r>
        <w:rPr>
          <w:w w:val="95"/>
          <w:sz w:val="20"/>
        </w:rPr>
        <w:t>Line(s)</w:t>
      </w:r>
    </w:p>
    <w:p>
      <w:pPr>
        <w:pStyle w:val="ListParagraph"/>
        <w:numPr>
          <w:ilvl w:val="0"/>
          <w:numId w:val="26"/>
        </w:numPr>
        <w:tabs>
          <w:tab w:pos="1010" w:val="left" w:leader="none"/>
          <w:tab w:pos="1011" w:val="left" w:leader="none"/>
        </w:tabs>
        <w:spacing w:line="240" w:lineRule="auto" w:before="38" w:after="0"/>
        <w:ind w:left="1010" w:right="0" w:hanging="361"/>
        <w:jc w:val="left"/>
        <w:rPr>
          <w:sz w:val="20"/>
        </w:rPr>
      </w:pPr>
      <w:r>
        <w:rPr>
          <w:spacing w:val="-1"/>
          <w:sz w:val="20"/>
        </w:rPr>
        <w:t>Service</w:t>
      </w:r>
      <w:r>
        <w:rPr>
          <w:spacing w:val="-12"/>
          <w:sz w:val="20"/>
        </w:rPr>
        <w:t> </w:t>
      </w:r>
      <w:r>
        <w:rPr>
          <w:spacing w:val="-1"/>
          <w:sz w:val="20"/>
        </w:rPr>
        <w:t>Mix</w:t>
      </w:r>
    </w:p>
    <w:p>
      <w:pPr>
        <w:spacing w:after="0" w:line="240" w:lineRule="auto"/>
        <w:jc w:val="left"/>
        <w:rPr>
          <w:sz w:val="20"/>
        </w:rPr>
        <w:sectPr>
          <w:type w:val="continuous"/>
          <w:pgSz w:w="12240" w:h="15840"/>
          <w:pgMar w:top="1360" w:bottom="280" w:left="120" w:right="0"/>
          <w:cols w:num="2" w:equalWidth="0">
            <w:col w:w="3161" w:space="446"/>
            <w:col w:w="8513"/>
          </w:cols>
        </w:sectPr>
      </w:pPr>
    </w:p>
    <w:p>
      <w:pPr>
        <w:pStyle w:val="ListParagraph"/>
        <w:numPr>
          <w:ilvl w:val="0"/>
          <w:numId w:val="25"/>
        </w:numPr>
        <w:tabs>
          <w:tab w:pos="1286" w:val="left" w:leader="none"/>
          <w:tab w:pos="1287" w:val="left" w:leader="none"/>
        </w:tabs>
        <w:spacing w:line="165" w:lineRule="auto" w:before="126" w:after="0"/>
        <w:ind w:left="1286" w:right="38" w:hanging="637"/>
        <w:jc w:val="left"/>
        <w:rPr>
          <w:sz w:val="20"/>
        </w:rPr>
      </w:pPr>
      <w:r>
        <w:rPr>
          <w:spacing w:val="-1"/>
          <w:sz w:val="20"/>
        </w:rPr>
        <w:t>Future</w:t>
      </w:r>
      <w:r>
        <w:rPr>
          <w:spacing w:val="-11"/>
          <w:sz w:val="20"/>
        </w:rPr>
        <w:t> </w:t>
      </w:r>
      <w:r>
        <w:rPr>
          <w:spacing w:val="-1"/>
          <w:sz w:val="20"/>
        </w:rPr>
        <w:t>Planned</w:t>
      </w:r>
      <w:r>
        <w:rPr>
          <w:spacing w:val="-9"/>
          <w:sz w:val="20"/>
        </w:rPr>
        <w:t> </w:t>
      </w:r>
      <w:r>
        <w:rPr>
          <w:sz w:val="20"/>
        </w:rPr>
        <w:t>Material</w:t>
      </w:r>
      <w:r>
        <w:rPr>
          <w:spacing w:val="-47"/>
          <w:sz w:val="20"/>
        </w:rPr>
        <w:t> </w:t>
      </w:r>
      <w:r>
        <w:rPr>
          <w:sz w:val="20"/>
        </w:rPr>
        <w:t>Changes</w:t>
      </w:r>
    </w:p>
    <w:p>
      <w:pPr>
        <w:spacing w:line="278" w:lineRule="auto" w:before="76"/>
        <w:ind w:left="650" w:right="1248" w:firstLine="0"/>
        <w:jc w:val="left"/>
        <w:rPr>
          <w:rFonts w:ascii="Times New Roman"/>
          <w:sz w:val="20"/>
        </w:rPr>
      </w:pPr>
      <w:r>
        <w:rPr/>
        <w:br w:type="column"/>
      </w:r>
      <w:r>
        <w:rPr>
          <w:rFonts w:ascii="Times New Roman"/>
          <w:sz w:val="20"/>
        </w:rPr>
        <w:t>Provide a brief description of the nature, scope and dates of any pending or planned</w:t>
      </w:r>
      <w:r>
        <w:rPr>
          <w:rFonts w:ascii="Times New Roman"/>
          <w:spacing w:val="1"/>
          <w:sz w:val="20"/>
        </w:rPr>
        <w:t> </w:t>
      </w:r>
      <w:r>
        <w:rPr>
          <w:rFonts w:ascii="Times New Roman"/>
          <w:sz w:val="20"/>
        </w:rPr>
        <w:t>Material</w:t>
      </w:r>
      <w:r>
        <w:rPr>
          <w:rFonts w:ascii="Times New Roman"/>
          <w:spacing w:val="-10"/>
          <w:sz w:val="20"/>
        </w:rPr>
        <w:t> </w:t>
      </w:r>
      <w:r>
        <w:rPr>
          <w:rFonts w:ascii="Times New Roman"/>
          <w:sz w:val="20"/>
        </w:rPr>
        <w:t>Changes,</w:t>
      </w:r>
      <w:r>
        <w:rPr>
          <w:rFonts w:ascii="Times New Roman"/>
          <w:spacing w:val="-4"/>
          <w:sz w:val="20"/>
        </w:rPr>
        <w:t> </w:t>
      </w:r>
      <w:r>
        <w:rPr>
          <w:rFonts w:ascii="Times New Roman"/>
          <w:sz w:val="20"/>
        </w:rPr>
        <w:t>occurring</w:t>
      </w:r>
      <w:r>
        <w:rPr>
          <w:rFonts w:ascii="Times New Roman"/>
          <w:spacing w:val="-5"/>
          <w:sz w:val="20"/>
        </w:rPr>
        <w:t> </w:t>
      </w:r>
      <w:r>
        <w:rPr>
          <w:rFonts w:ascii="Times New Roman"/>
          <w:sz w:val="20"/>
        </w:rPr>
        <w:t>between</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notifying</w:t>
      </w:r>
      <w:r>
        <w:rPr>
          <w:rFonts w:ascii="Times New Roman"/>
          <w:spacing w:val="-4"/>
          <w:sz w:val="20"/>
        </w:rPr>
        <w:t> </w:t>
      </w:r>
      <w:r>
        <w:rPr>
          <w:rFonts w:ascii="Times New Roman"/>
          <w:sz w:val="20"/>
        </w:rPr>
        <w:t>organization</w:t>
      </w:r>
      <w:r>
        <w:rPr>
          <w:rFonts w:ascii="Times New Roman"/>
          <w:spacing w:val="-4"/>
          <w:sz w:val="20"/>
        </w:rPr>
        <w:t> </w:t>
      </w:r>
      <w:r>
        <w:rPr>
          <w:rFonts w:ascii="Times New Roman"/>
          <w:sz w:val="20"/>
        </w:rPr>
        <w:t>and</w:t>
      </w:r>
      <w:r>
        <w:rPr>
          <w:rFonts w:ascii="Times New Roman"/>
          <w:spacing w:val="-4"/>
          <w:sz w:val="20"/>
        </w:rPr>
        <w:t> </w:t>
      </w:r>
      <w:r>
        <w:rPr>
          <w:rFonts w:ascii="Times New Roman"/>
          <w:sz w:val="20"/>
        </w:rPr>
        <w:t>any</w:t>
      </w:r>
      <w:r>
        <w:rPr>
          <w:rFonts w:ascii="Times New Roman"/>
          <w:spacing w:val="-4"/>
          <w:sz w:val="20"/>
        </w:rPr>
        <w:t> </w:t>
      </w:r>
      <w:r>
        <w:rPr>
          <w:rFonts w:ascii="Times New Roman"/>
          <w:sz w:val="20"/>
        </w:rPr>
        <w:t>other</w:t>
      </w:r>
      <w:r>
        <w:rPr>
          <w:rFonts w:ascii="Times New Roman"/>
          <w:spacing w:val="-5"/>
          <w:sz w:val="20"/>
        </w:rPr>
        <w:t> </w:t>
      </w:r>
      <w:r>
        <w:rPr>
          <w:rFonts w:ascii="Times New Roman"/>
          <w:sz w:val="20"/>
        </w:rPr>
        <w:t>entity,</w:t>
      </w:r>
      <w:r>
        <w:rPr>
          <w:rFonts w:ascii="Times New Roman"/>
          <w:spacing w:val="-47"/>
          <w:sz w:val="20"/>
        </w:rPr>
        <w:t> </w:t>
      </w:r>
      <w:r>
        <w:rPr>
          <w:rFonts w:ascii="Times New Roman"/>
          <w:sz w:val="20"/>
        </w:rPr>
        <w:t>within</w:t>
      </w:r>
      <w:r>
        <w:rPr>
          <w:rFonts w:ascii="Times New Roman"/>
          <w:spacing w:val="-6"/>
          <w:sz w:val="20"/>
        </w:rPr>
        <w:t> </w:t>
      </w:r>
      <w:r>
        <w:rPr>
          <w:rFonts w:ascii="Times New Roman"/>
          <w:sz w:val="20"/>
        </w:rPr>
        <w:t>the</w:t>
      </w:r>
      <w:r>
        <w:rPr>
          <w:rFonts w:ascii="Times New Roman"/>
          <w:spacing w:val="-7"/>
          <w:sz w:val="20"/>
        </w:rPr>
        <w:t> </w:t>
      </w:r>
      <w:r>
        <w:rPr>
          <w:rFonts w:ascii="Times New Roman"/>
          <w:sz w:val="20"/>
        </w:rPr>
        <w:t>12</w:t>
      </w:r>
      <w:r>
        <w:rPr>
          <w:rFonts w:ascii="Times New Roman"/>
          <w:spacing w:val="-1"/>
          <w:sz w:val="20"/>
        </w:rPr>
        <w:t> </w:t>
      </w:r>
      <w:r>
        <w:rPr>
          <w:rFonts w:ascii="Times New Roman"/>
          <w:sz w:val="20"/>
        </w:rPr>
        <w:t>months</w:t>
      </w:r>
      <w:r>
        <w:rPr>
          <w:rFonts w:ascii="Times New Roman"/>
          <w:spacing w:val="13"/>
          <w:sz w:val="20"/>
        </w:rPr>
        <w:t> </w:t>
      </w:r>
      <w:r>
        <w:rPr>
          <w:rFonts w:ascii="Times New Roman"/>
          <w:sz w:val="20"/>
        </w:rPr>
        <w:t>following</w:t>
      </w:r>
      <w:r>
        <w:rPr>
          <w:rFonts w:ascii="Times New Roman"/>
          <w:spacing w:val="-8"/>
          <w:sz w:val="20"/>
        </w:rPr>
        <w:t> </w:t>
      </w:r>
      <w:r>
        <w:rPr>
          <w:rFonts w:ascii="Times New Roman"/>
          <w:sz w:val="20"/>
        </w:rPr>
        <w:t>the</w:t>
      </w:r>
      <w:r>
        <w:rPr>
          <w:rFonts w:ascii="Times New Roman"/>
          <w:spacing w:val="-7"/>
          <w:sz w:val="20"/>
        </w:rPr>
        <w:t> </w:t>
      </w:r>
      <w:r>
        <w:rPr>
          <w:rFonts w:ascii="Times New Roman"/>
          <w:sz w:val="20"/>
        </w:rPr>
        <w:t>date</w:t>
      </w:r>
      <w:r>
        <w:rPr>
          <w:rFonts w:ascii="Times New Roman"/>
          <w:spacing w:val="-6"/>
          <w:sz w:val="20"/>
        </w:rPr>
        <w:t> </w:t>
      </w:r>
      <w:r>
        <w:rPr>
          <w:rFonts w:ascii="Times New Roman"/>
          <w:sz w:val="20"/>
        </w:rPr>
        <w:t>of</w:t>
      </w:r>
      <w:r>
        <w:rPr>
          <w:rFonts w:ascii="Times New Roman"/>
          <w:spacing w:val="-7"/>
          <w:sz w:val="20"/>
        </w:rPr>
        <w:t> </w:t>
      </w:r>
      <w:r>
        <w:rPr>
          <w:rFonts w:ascii="Times New Roman"/>
          <w:sz w:val="20"/>
        </w:rPr>
        <w:t>the</w:t>
      </w:r>
      <w:r>
        <w:rPr>
          <w:rFonts w:ascii="Times New Roman"/>
          <w:spacing w:val="-2"/>
          <w:sz w:val="20"/>
        </w:rPr>
        <w:t> </w:t>
      </w:r>
      <w:r>
        <w:rPr>
          <w:rFonts w:ascii="Times New Roman"/>
          <w:sz w:val="20"/>
        </w:rPr>
        <w:t>notice.</w:t>
      </w:r>
    </w:p>
    <w:p>
      <w:pPr>
        <w:spacing w:after="0" w:line="278" w:lineRule="auto"/>
        <w:jc w:val="left"/>
        <w:rPr>
          <w:rFonts w:ascii="Times New Roman"/>
          <w:sz w:val="20"/>
        </w:rPr>
        <w:sectPr>
          <w:headerReference w:type="default" r:id="rId1058"/>
          <w:footerReference w:type="default" r:id="rId1059"/>
          <w:pgSz w:w="12240" w:h="15840"/>
          <w:pgMar w:header="0" w:footer="0" w:top="660" w:bottom="280" w:left="120" w:right="0"/>
          <w:cols w:num="2" w:equalWidth="0">
            <w:col w:w="3247" w:space="182"/>
            <w:col w:w="8691"/>
          </w:cols>
        </w:sectPr>
      </w:pPr>
    </w:p>
    <w:p>
      <w:pPr>
        <w:pStyle w:val="BodyText"/>
        <w:spacing w:before="11"/>
        <w:rPr>
          <w:rFonts w:ascii="Times New Roman"/>
          <w:sz w:val="7"/>
        </w:rPr>
      </w:pPr>
    </w:p>
    <w:p>
      <w:pPr>
        <w:pStyle w:val="BodyText"/>
        <w:spacing w:line="20" w:lineRule="exact"/>
        <w:ind w:left="650"/>
        <w:rPr>
          <w:rFonts w:ascii="Times New Roman"/>
          <w:sz w:val="2"/>
        </w:rPr>
      </w:pPr>
      <w:r>
        <w:rPr>
          <w:rFonts w:ascii="Times New Roman"/>
          <w:sz w:val="2"/>
        </w:rPr>
        <w:pict>
          <v:group style="width:526.550pt;height:.5pt;mso-position-horizontal-relative:char;mso-position-vertical-relative:line" coordorigin="0,0" coordsize="10531,10">
            <v:rect style="position:absolute;left:0;top:0;width:10531;height:10" filled="true" fillcolor="#f9a820" stroked="false">
              <v:fill type="solid"/>
            </v:rect>
          </v:group>
        </w:pict>
      </w:r>
      <w:r>
        <w:rPr>
          <w:rFonts w:ascii="Times New Roman"/>
          <w:sz w:val="2"/>
        </w:rPr>
      </w:r>
    </w:p>
    <w:p>
      <w:pPr>
        <w:pStyle w:val="BodyText"/>
        <w:spacing w:before="1"/>
        <w:rPr>
          <w:rFonts w:ascii="Times New Roman"/>
          <w:sz w:val="6"/>
        </w:rPr>
      </w:pPr>
    </w:p>
    <w:p>
      <w:pPr>
        <w:spacing w:after="0"/>
        <w:rPr>
          <w:rFonts w:ascii="Times New Roman"/>
          <w:sz w:val="6"/>
        </w:rPr>
        <w:sectPr>
          <w:type w:val="continuous"/>
          <w:pgSz w:w="12240" w:h="15840"/>
          <w:pgMar w:top="1360" w:bottom="280" w:left="120" w:right="0"/>
        </w:sect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3"/>
        <w:rPr>
          <w:rFonts w:ascii="Times New Roman"/>
          <w:sz w:val="30"/>
        </w:rPr>
      </w:pPr>
    </w:p>
    <w:p>
      <w:pPr>
        <w:pStyle w:val="ListParagraph"/>
        <w:numPr>
          <w:ilvl w:val="0"/>
          <w:numId w:val="25"/>
        </w:numPr>
        <w:tabs>
          <w:tab w:pos="250" w:val="left" w:leader="none"/>
        </w:tabs>
        <w:spacing w:line="240" w:lineRule="auto" w:before="1" w:after="0"/>
        <w:ind w:left="900" w:right="0" w:hanging="901"/>
        <w:jc w:val="right"/>
        <w:rPr>
          <w:sz w:val="20"/>
        </w:rPr>
      </w:pPr>
    </w:p>
    <w:p>
      <w:pPr>
        <w:pStyle w:val="BodyText"/>
        <w:rPr>
          <w:rFonts w:ascii="Times New Roman"/>
          <w:sz w:val="22"/>
        </w:rPr>
      </w:pPr>
      <w:r>
        <w:rPr/>
        <w:br w:type="column"/>
      </w:r>
      <w:r>
        <w:rPr>
          <w:rFonts w:ascii="Times New Roman"/>
          <w:sz w:val="22"/>
        </w:rPr>
      </w:r>
    </w:p>
    <w:p>
      <w:pPr>
        <w:pStyle w:val="BodyText"/>
        <w:rPr>
          <w:rFonts w:ascii="Times New Roman"/>
          <w:sz w:val="22"/>
        </w:rPr>
      </w:pPr>
    </w:p>
    <w:p>
      <w:pPr>
        <w:pStyle w:val="BodyText"/>
        <w:spacing w:before="1"/>
        <w:rPr>
          <w:rFonts w:ascii="Times New Roman"/>
          <w:sz w:val="28"/>
        </w:rPr>
      </w:pPr>
    </w:p>
    <w:p>
      <w:pPr>
        <w:spacing w:line="276" w:lineRule="auto" w:before="0"/>
        <w:ind w:left="347" w:right="28" w:firstLine="0"/>
        <w:jc w:val="left"/>
        <w:rPr>
          <w:rFonts w:ascii="Times New Roman"/>
          <w:sz w:val="20"/>
        </w:rPr>
      </w:pPr>
      <w:r>
        <w:rPr>
          <w:rFonts w:ascii="Times New Roman"/>
          <w:spacing w:val="-1"/>
          <w:sz w:val="20"/>
        </w:rPr>
        <w:t>Submission</w:t>
      </w:r>
      <w:r>
        <w:rPr>
          <w:rFonts w:ascii="Times New Roman"/>
          <w:spacing w:val="-12"/>
          <w:sz w:val="20"/>
        </w:rPr>
        <w:t> </w:t>
      </w:r>
      <w:r>
        <w:rPr>
          <w:rFonts w:ascii="Times New Roman"/>
          <w:spacing w:val="-1"/>
          <w:sz w:val="20"/>
        </w:rPr>
        <w:t>to</w:t>
      </w:r>
      <w:r>
        <w:rPr>
          <w:rFonts w:ascii="Times New Roman"/>
          <w:spacing w:val="-7"/>
          <w:sz w:val="20"/>
        </w:rPr>
        <w:t> </w:t>
      </w:r>
      <w:r>
        <w:rPr>
          <w:rFonts w:ascii="Times New Roman"/>
          <w:sz w:val="20"/>
        </w:rPr>
        <w:t>Other</w:t>
      </w:r>
      <w:r>
        <w:rPr>
          <w:rFonts w:ascii="Times New Roman"/>
          <w:spacing w:val="-47"/>
          <w:sz w:val="20"/>
        </w:rPr>
        <w:t> </w:t>
      </w:r>
      <w:r>
        <w:rPr>
          <w:rFonts w:ascii="Times New Roman"/>
          <w:sz w:val="20"/>
        </w:rPr>
        <w:t>State or Federal</w:t>
      </w:r>
      <w:r>
        <w:rPr>
          <w:rFonts w:ascii="Times New Roman"/>
          <w:spacing w:val="1"/>
          <w:sz w:val="20"/>
        </w:rPr>
        <w:t> </w:t>
      </w:r>
      <w:r>
        <w:rPr>
          <w:rFonts w:ascii="Times New Roman"/>
          <w:sz w:val="20"/>
        </w:rPr>
        <w:t>Agencies</w:t>
      </w:r>
    </w:p>
    <w:p>
      <w:pPr>
        <w:spacing w:line="276" w:lineRule="auto" w:before="35"/>
        <w:ind w:left="650" w:right="1026" w:firstLine="0"/>
        <w:jc w:val="left"/>
        <w:rPr>
          <w:rFonts w:ascii="Times New Roman" w:hAnsi="Times New Roman"/>
          <w:sz w:val="20"/>
        </w:rPr>
      </w:pPr>
      <w:r>
        <w:rPr/>
        <w:br w:type="column"/>
      </w:r>
      <w:r>
        <w:rPr>
          <w:rFonts w:ascii="Times New Roman" w:hAnsi="Times New Roman"/>
          <w:sz w:val="20"/>
        </w:rPr>
        <w:t>Indicate</w:t>
      </w:r>
      <w:r>
        <w:rPr>
          <w:rFonts w:ascii="Times New Roman" w:hAnsi="Times New Roman"/>
          <w:spacing w:val="-10"/>
          <w:sz w:val="20"/>
        </w:rPr>
        <w:t> </w:t>
      </w:r>
      <w:r>
        <w:rPr>
          <w:rFonts w:ascii="Times New Roman" w:hAnsi="Times New Roman"/>
          <w:sz w:val="20"/>
        </w:rPr>
        <w:t>the</w:t>
      </w:r>
      <w:r>
        <w:rPr>
          <w:rFonts w:ascii="Times New Roman" w:hAnsi="Times New Roman"/>
          <w:spacing w:val="-11"/>
          <w:sz w:val="20"/>
        </w:rPr>
        <w:t> </w:t>
      </w:r>
      <w:r>
        <w:rPr>
          <w:rFonts w:ascii="Times New Roman" w:hAnsi="Times New Roman"/>
          <w:sz w:val="20"/>
        </w:rPr>
        <w:t>date</w:t>
      </w:r>
      <w:r>
        <w:rPr>
          <w:rFonts w:ascii="Times New Roman" w:hAnsi="Times New Roman"/>
          <w:spacing w:val="-7"/>
          <w:sz w:val="20"/>
        </w:rPr>
        <w:t> </w:t>
      </w:r>
      <w:r>
        <w:rPr>
          <w:rFonts w:ascii="Times New Roman" w:hAnsi="Times New Roman"/>
          <w:sz w:val="20"/>
        </w:rPr>
        <w:t>and</w:t>
      </w:r>
      <w:r>
        <w:rPr>
          <w:rFonts w:ascii="Times New Roman" w:hAnsi="Times New Roman"/>
          <w:spacing w:val="-8"/>
          <w:sz w:val="20"/>
        </w:rPr>
        <w:t> </w:t>
      </w:r>
      <w:r>
        <w:rPr>
          <w:rFonts w:ascii="Times New Roman" w:hAnsi="Times New Roman"/>
          <w:sz w:val="20"/>
        </w:rPr>
        <w:t>nature</w:t>
      </w:r>
      <w:r>
        <w:rPr>
          <w:rFonts w:ascii="Times New Roman" w:hAnsi="Times New Roman"/>
          <w:spacing w:val="-8"/>
          <w:sz w:val="20"/>
        </w:rPr>
        <w:t> </w:t>
      </w:r>
      <w:r>
        <w:rPr>
          <w:rFonts w:ascii="Times New Roman" w:hAnsi="Times New Roman"/>
          <w:sz w:val="20"/>
        </w:rPr>
        <w:t>of</w:t>
      </w:r>
      <w:r>
        <w:rPr>
          <w:rFonts w:ascii="Times New Roman" w:hAnsi="Times New Roman"/>
          <w:spacing w:val="-10"/>
          <w:sz w:val="20"/>
        </w:rPr>
        <w:t> </w:t>
      </w:r>
      <w:r>
        <w:rPr>
          <w:rFonts w:ascii="Times New Roman" w:hAnsi="Times New Roman"/>
          <w:sz w:val="20"/>
        </w:rPr>
        <w:t>any</w:t>
      </w:r>
      <w:r>
        <w:rPr>
          <w:rFonts w:ascii="Times New Roman" w:hAnsi="Times New Roman"/>
          <w:spacing w:val="-11"/>
          <w:sz w:val="20"/>
        </w:rPr>
        <w:t> </w:t>
      </w:r>
      <w:r>
        <w:rPr>
          <w:rFonts w:ascii="Times New Roman" w:hAnsi="Times New Roman"/>
          <w:sz w:val="20"/>
        </w:rPr>
        <w:t>other</w:t>
      </w:r>
      <w:r>
        <w:rPr>
          <w:rFonts w:ascii="Times New Roman" w:hAnsi="Times New Roman"/>
          <w:spacing w:val="-7"/>
          <w:sz w:val="20"/>
        </w:rPr>
        <w:t> </w:t>
      </w:r>
      <w:r>
        <w:rPr>
          <w:rFonts w:ascii="Times New Roman" w:hAnsi="Times New Roman"/>
          <w:sz w:val="20"/>
        </w:rPr>
        <w:t>applications,</w:t>
      </w:r>
      <w:r>
        <w:rPr>
          <w:rFonts w:ascii="Times New Roman" w:hAnsi="Times New Roman"/>
          <w:spacing w:val="-10"/>
          <w:sz w:val="20"/>
        </w:rPr>
        <w:t> </w:t>
      </w:r>
      <w:r>
        <w:rPr>
          <w:rFonts w:ascii="Times New Roman" w:hAnsi="Times New Roman"/>
          <w:sz w:val="20"/>
        </w:rPr>
        <w:t>forms,</w:t>
      </w:r>
      <w:r>
        <w:rPr>
          <w:rFonts w:ascii="Times New Roman" w:hAnsi="Times New Roman"/>
          <w:spacing w:val="-9"/>
          <w:sz w:val="20"/>
        </w:rPr>
        <w:t> </w:t>
      </w:r>
      <w:r>
        <w:rPr>
          <w:rFonts w:ascii="Times New Roman" w:hAnsi="Times New Roman"/>
          <w:sz w:val="20"/>
        </w:rPr>
        <w:t>notices</w:t>
      </w:r>
      <w:r>
        <w:rPr>
          <w:rFonts w:ascii="Times New Roman" w:hAnsi="Times New Roman"/>
          <w:spacing w:val="35"/>
          <w:sz w:val="20"/>
        </w:rPr>
        <w:t> </w:t>
      </w:r>
      <w:r>
        <w:rPr>
          <w:rFonts w:ascii="Times New Roman" w:hAnsi="Times New Roman"/>
          <w:sz w:val="20"/>
        </w:rPr>
        <w:t>or</w:t>
      </w:r>
      <w:r>
        <w:rPr>
          <w:rFonts w:ascii="Times New Roman" w:hAnsi="Times New Roman"/>
          <w:spacing w:val="-10"/>
          <w:sz w:val="20"/>
        </w:rPr>
        <w:t> </w:t>
      </w:r>
      <w:r>
        <w:rPr>
          <w:rFonts w:ascii="Times New Roman" w:hAnsi="Times New Roman"/>
          <w:sz w:val="20"/>
        </w:rPr>
        <w:t>other</w:t>
      </w:r>
      <w:r>
        <w:rPr>
          <w:rFonts w:ascii="Times New Roman" w:hAnsi="Times New Roman"/>
          <w:spacing w:val="-7"/>
          <w:sz w:val="20"/>
        </w:rPr>
        <w:t> </w:t>
      </w:r>
      <w:r>
        <w:rPr>
          <w:rFonts w:ascii="Times New Roman" w:hAnsi="Times New Roman"/>
          <w:sz w:val="20"/>
        </w:rPr>
        <w:t>materials</w:t>
      </w:r>
      <w:r>
        <w:rPr>
          <w:rFonts w:ascii="Times New Roman" w:hAnsi="Times New Roman"/>
          <w:spacing w:val="-47"/>
          <w:sz w:val="20"/>
        </w:rPr>
        <w:t> </w:t>
      </w:r>
      <w:r>
        <w:rPr>
          <w:rFonts w:ascii="Times New Roman" w:hAnsi="Times New Roman"/>
          <w:sz w:val="20"/>
        </w:rPr>
        <w:t>provided to other state for federal agencies relative to the proposed Material Change,</w:t>
      </w:r>
      <w:r>
        <w:rPr>
          <w:rFonts w:ascii="Times New Roman" w:hAnsi="Times New Roman"/>
          <w:spacing w:val="1"/>
          <w:sz w:val="20"/>
        </w:rPr>
        <w:t> </w:t>
      </w:r>
      <w:r>
        <w:rPr>
          <w:rFonts w:ascii="Times New Roman" w:hAnsi="Times New Roman"/>
          <w:sz w:val="20"/>
        </w:rPr>
        <w:t>including but not limited</w:t>
      </w:r>
      <w:r>
        <w:rPr>
          <w:rFonts w:ascii="Times New Roman" w:hAnsi="Times New Roman"/>
          <w:spacing w:val="1"/>
          <w:sz w:val="20"/>
        </w:rPr>
        <w:t> </w:t>
      </w:r>
      <w:r>
        <w:rPr>
          <w:rFonts w:ascii="Times New Roman" w:hAnsi="Times New Roman"/>
          <w:sz w:val="20"/>
        </w:rPr>
        <w:t>to the Department of Public Health (e.g., Determination of</w:t>
      </w:r>
      <w:r>
        <w:rPr>
          <w:rFonts w:ascii="Times New Roman" w:hAnsi="Times New Roman"/>
          <w:spacing w:val="1"/>
          <w:sz w:val="20"/>
        </w:rPr>
        <w:t> </w:t>
      </w:r>
      <w:r>
        <w:rPr>
          <w:rFonts w:ascii="Times New Roman" w:hAnsi="Times New Roman"/>
          <w:spacing w:val="-1"/>
          <w:sz w:val="20"/>
        </w:rPr>
        <w:t>Need </w:t>
      </w:r>
      <w:r>
        <w:rPr>
          <w:rFonts w:ascii="Times New Roman" w:hAnsi="Times New Roman"/>
          <w:sz w:val="20"/>
        </w:rPr>
        <w:t>Application, Notice of Intent to Acquire, Change in Licensure), Massachusetts</w:t>
      </w:r>
      <w:r>
        <w:rPr>
          <w:rFonts w:ascii="Times New Roman" w:hAnsi="Times New Roman"/>
          <w:spacing w:val="1"/>
          <w:sz w:val="20"/>
        </w:rPr>
        <w:t> </w:t>
      </w:r>
      <w:r>
        <w:rPr>
          <w:rFonts w:ascii="Times New Roman" w:hAnsi="Times New Roman"/>
          <w:sz w:val="20"/>
        </w:rPr>
        <w:t>Attorney General (e.g., notice pursuant to G.L. c. 180, §8A(c)), U.S. Department of</w:t>
      </w:r>
      <w:r>
        <w:rPr>
          <w:rFonts w:ascii="Times New Roman" w:hAnsi="Times New Roman"/>
          <w:spacing w:val="1"/>
          <w:sz w:val="20"/>
        </w:rPr>
        <w:t> </w:t>
      </w:r>
      <w:r>
        <w:rPr>
          <w:rFonts w:ascii="Times New Roman" w:hAnsi="Times New Roman"/>
          <w:spacing w:val="-1"/>
          <w:sz w:val="20"/>
        </w:rPr>
        <w:t>Health and Human Services (e.g., Pioneer </w:t>
      </w:r>
      <w:r>
        <w:rPr>
          <w:rFonts w:ascii="Times New Roman" w:hAnsi="Times New Roman"/>
          <w:sz w:val="20"/>
        </w:rPr>
        <w:t>ACO or Medicare Shared Savings Program</w:t>
      </w:r>
      <w:r>
        <w:rPr>
          <w:rFonts w:ascii="Times New Roman" w:hAnsi="Times New Roman"/>
          <w:spacing w:val="1"/>
          <w:sz w:val="20"/>
        </w:rPr>
        <w:t> </w:t>
      </w:r>
      <w:r>
        <w:rPr>
          <w:rFonts w:ascii="Times New Roman" w:hAnsi="Times New Roman"/>
          <w:spacing w:val="-1"/>
          <w:sz w:val="20"/>
        </w:rPr>
        <w:t>application) </w:t>
      </w:r>
      <w:r>
        <w:rPr>
          <w:rFonts w:ascii="Times New Roman" w:hAnsi="Times New Roman"/>
          <w:sz w:val="20"/>
        </w:rPr>
        <w:t>and</w:t>
      </w:r>
      <w:r>
        <w:rPr>
          <w:rFonts w:ascii="Times New Roman" w:hAnsi="Times New Roman"/>
          <w:spacing w:val="1"/>
          <w:sz w:val="20"/>
        </w:rPr>
        <w:t> </w:t>
      </w:r>
      <w:r>
        <w:rPr>
          <w:rFonts w:ascii="Times New Roman" w:hAnsi="Times New Roman"/>
          <w:sz w:val="20"/>
        </w:rPr>
        <w:t>Federal TradeCommission/Department of Justice (e.g., Notification</w:t>
      </w:r>
      <w:r>
        <w:rPr>
          <w:rFonts w:ascii="Times New Roman" w:hAnsi="Times New Roman"/>
          <w:spacing w:val="1"/>
          <w:sz w:val="20"/>
        </w:rPr>
        <w:t> </w:t>
      </w:r>
      <w:r>
        <w:rPr>
          <w:rFonts w:ascii="Times New Roman" w:hAnsi="Times New Roman"/>
          <w:sz w:val="20"/>
        </w:rPr>
        <w:t>and</w:t>
      </w:r>
      <w:r>
        <w:rPr>
          <w:rFonts w:ascii="Times New Roman" w:hAnsi="Times New Roman"/>
          <w:spacing w:val="-5"/>
          <w:sz w:val="20"/>
        </w:rPr>
        <w:t> </w:t>
      </w:r>
      <w:r>
        <w:rPr>
          <w:rFonts w:ascii="Times New Roman" w:hAnsi="Times New Roman"/>
          <w:sz w:val="20"/>
        </w:rPr>
        <w:t>Report</w:t>
      </w:r>
      <w:r>
        <w:rPr>
          <w:rFonts w:ascii="Times New Roman" w:hAnsi="Times New Roman"/>
          <w:spacing w:val="-4"/>
          <w:sz w:val="20"/>
        </w:rPr>
        <w:t> </w:t>
      </w:r>
      <w:r>
        <w:rPr>
          <w:rFonts w:ascii="Times New Roman" w:hAnsi="Times New Roman"/>
          <w:sz w:val="20"/>
        </w:rPr>
        <w:t>Form</w:t>
      </w:r>
      <w:r>
        <w:rPr>
          <w:rFonts w:ascii="Times New Roman" w:hAnsi="Times New Roman"/>
          <w:spacing w:val="-8"/>
          <w:sz w:val="20"/>
        </w:rPr>
        <w:t> </w:t>
      </w:r>
      <w:r>
        <w:rPr>
          <w:rFonts w:ascii="Times New Roman" w:hAnsi="Times New Roman"/>
          <w:sz w:val="20"/>
        </w:rPr>
        <w:t>pursuant</w:t>
      </w:r>
      <w:r>
        <w:rPr>
          <w:rFonts w:ascii="Times New Roman" w:hAnsi="Times New Roman"/>
          <w:spacing w:val="-5"/>
          <w:sz w:val="20"/>
        </w:rPr>
        <w:t> </w:t>
      </w:r>
      <w:r>
        <w:rPr>
          <w:rFonts w:ascii="Times New Roman" w:hAnsi="Times New Roman"/>
          <w:sz w:val="20"/>
        </w:rPr>
        <w:t>to</w:t>
      </w:r>
      <w:r>
        <w:rPr>
          <w:rFonts w:ascii="Times New Roman" w:hAnsi="Times New Roman"/>
          <w:spacing w:val="-1"/>
          <w:sz w:val="20"/>
        </w:rPr>
        <w:t> </w:t>
      </w:r>
      <w:r>
        <w:rPr>
          <w:rFonts w:ascii="Times New Roman" w:hAnsi="Times New Roman"/>
          <w:sz w:val="20"/>
        </w:rPr>
        <w:t>15</w:t>
      </w:r>
      <w:r>
        <w:rPr>
          <w:rFonts w:ascii="Times New Roman" w:hAnsi="Times New Roman"/>
          <w:spacing w:val="-7"/>
          <w:sz w:val="20"/>
        </w:rPr>
        <w:t> </w:t>
      </w:r>
      <w:r>
        <w:rPr>
          <w:rFonts w:ascii="Times New Roman" w:hAnsi="Times New Roman"/>
          <w:sz w:val="20"/>
        </w:rPr>
        <w:t>U.S.C.</w:t>
      </w:r>
      <w:r>
        <w:rPr>
          <w:rFonts w:ascii="Times New Roman" w:hAnsi="Times New Roman"/>
          <w:spacing w:val="-4"/>
          <w:sz w:val="20"/>
        </w:rPr>
        <w:t> </w:t>
      </w:r>
      <w:r>
        <w:rPr>
          <w:rFonts w:ascii="Times New Roman" w:hAnsi="Times New Roman"/>
          <w:sz w:val="20"/>
        </w:rPr>
        <w:t>sec.</w:t>
      </w:r>
      <w:r>
        <w:rPr>
          <w:rFonts w:ascii="Times New Roman" w:hAnsi="Times New Roman"/>
          <w:spacing w:val="-4"/>
          <w:sz w:val="20"/>
        </w:rPr>
        <w:t> </w:t>
      </w:r>
      <w:r>
        <w:rPr>
          <w:rFonts w:ascii="Times New Roman" w:hAnsi="Times New Roman"/>
          <w:sz w:val="20"/>
        </w:rPr>
        <w:t>18a).</w:t>
      </w:r>
    </w:p>
    <w:p>
      <w:pPr>
        <w:spacing w:after="0" w:line="276" w:lineRule="auto"/>
        <w:jc w:val="left"/>
        <w:rPr>
          <w:rFonts w:ascii="Times New Roman" w:hAnsi="Times New Roman"/>
          <w:sz w:val="20"/>
        </w:rPr>
        <w:sectPr>
          <w:type w:val="continuous"/>
          <w:pgSz w:w="12240" w:h="15840"/>
          <w:pgMar w:top="1360" w:bottom="280" w:left="120" w:right="0"/>
          <w:cols w:num="3" w:equalWidth="0">
            <w:col w:w="900" w:space="40"/>
            <w:col w:w="2009" w:space="484"/>
            <w:col w:w="8687"/>
          </w:cols>
        </w:sectPr>
      </w:pPr>
    </w:p>
    <w:p>
      <w:pPr>
        <w:pStyle w:val="BodyText"/>
        <w:spacing w:before="9" w:after="1"/>
        <w:rPr>
          <w:rFonts w:ascii="Times New Roman"/>
          <w:sz w:val="14"/>
        </w:rPr>
      </w:pPr>
    </w:p>
    <w:p>
      <w:pPr>
        <w:pStyle w:val="BodyText"/>
        <w:spacing w:line="28" w:lineRule="exact"/>
        <w:ind w:left="650"/>
        <w:rPr>
          <w:rFonts w:ascii="Times New Roman"/>
          <w:sz w:val="2"/>
        </w:rPr>
      </w:pPr>
      <w:r>
        <w:rPr>
          <w:rFonts w:ascii="Times New Roman"/>
          <w:position w:val="0"/>
          <w:sz w:val="2"/>
        </w:rPr>
        <w:pict>
          <v:group style="width:526.550pt;height:1.45pt;mso-position-horizontal-relative:char;mso-position-vertical-relative:line" coordorigin="0,0" coordsize="10531,29">
            <v:rect style="position:absolute;left:-1;top:0;width:10531;height:29" filled="true" fillcolor="#094775" stroked="false">
              <v:fill type="solid"/>
            </v:rect>
          </v:group>
        </w:pict>
      </w:r>
      <w:r>
        <w:rPr>
          <w:rFonts w:ascii="Times New Roman"/>
          <w:position w:val="0"/>
          <w:sz w:val="2"/>
        </w:rPr>
      </w:r>
    </w:p>
    <w:p>
      <w:pPr>
        <w:spacing w:after="0" w:line="28" w:lineRule="exact"/>
        <w:rPr>
          <w:rFonts w:ascii="Times New Roman"/>
          <w:sz w:val="2"/>
        </w:rPr>
        <w:sectPr>
          <w:type w:val="continuous"/>
          <w:pgSz w:w="12240" w:h="15840"/>
          <w:pgMar w:top="1360" w:bottom="280" w:left="120" w:right="0"/>
        </w:sectPr>
      </w:pPr>
    </w:p>
    <w:p>
      <w:pPr>
        <w:spacing w:before="80"/>
        <w:ind w:left="1894" w:right="2014" w:firstLine="0"/>
        <w:jc w:val="center"/>
        <w:rPr>
          <w:rFonts w:ascii="Times New Roman"/>
          <w:b/>
          <w:sz w:val="20"/>
        </w:rPr>
      </w:pPr>
      <w:r>
        <w:rPr>
          <w:rFonts w:ascii="Times New Roman"/>
          <w:b/>
          <w:sz w:val="20"/>
        </w:rPr>
        <w:t>APPLICATION</w:t>
      </w:r>
      <w:r>
        <w:rPr>
          <w:rFonts w:ascii="Times New Roman"/>
          <w:b/>
          <w:spacing w:val="-2"/>
          <w:sz w:val="20"/>
        </w:rPr>
        <w:t> </w:t>
      </w:r>
      <w:r>
        <w:rPr>
          <w:rFonts w:ascii="Times New Roman"/>
          <w:b/>
          <w:sz w:val="20"/>
        </w:rPr>
        <w:t>BY</w:t>
      </w:r>
    </w:p>
    <w:p>
      <w:pPr>
        <w:spacing w:before="1"/>
        <w:ind w:left="3968" w:right="4089" w:firstLine="0"/>
        <w:jc w:val="center"/>
        <w:rPr>
          <w:rFonts w:ascii="Times New Roman"/>
          <w:b/>
          <w:sz w:val="20"/>
        </w:rPr>
      </w:pPr>
      <w:r>
        <w:rPr>
          <w:rFonts w:ascii="Times New Roman"/>
          <w:b/>
          <w:sz w:val="20"/>
        </w:rPr>
        <w:t>UMASS</w:t>
      </w:r>
      <w:r>
        <w:rPr>
          <w:rFonts w:ascii="Times New Roman"/>
          <w:b/>
          <w:spacing w:val="-6"/>
          <w:sz w:val="20"/>
        </w:rPr>
        <w:t> </w:t>
      </w:r>
      <w:r>
        <w:rPr>
          <w:rFonts w:ascii="Times New Roman"/>
          <w:b/>
          <w:sz w:val="20"/>
        </w:rPr>
        <w:t>MEMORIAL</w:t>
      </w:r>
      <w:r>
        <w:rPr>
          <w:rFonts w:ascii="Times New Roman"/>
          <w:b/>
          <w:spacing w:val="-3"/>
          <w:sz w:val="20"/>
        </w:rPr>
        <w:t> </w:t>
      </w:r>
      <w:r>
        <w:rPr>
          <w:rFonts w:ascii="Times New Roman"/>
          <w:b/>
          <w:sz w:val="20"/>
        </w:rPr>
        <w:t>HEALTH</w:t>
      </w:r>
      <w:r>
        <w:rPr>
          <w:rFonts w:ascii="Times New Roman"/>
          <w:b/>
          <w:spacing w:val="-1"/>
          <w:sz w:val="20"/>
        </w:rPr>
        <w:t> </w:t>
      </w:r>
      <w:r>
        <w:rPr>
          <w:rFonts w:ascii="Times New Roman"/>
          <w:b/>
          <w:sz w:val="20"/>
        </w:rPr>
        <w:t>CARE,</w:t>
      </w:r>
      <w:r>
        <w:rPr>
          <w:rFonts w:ascii="Times New Roman"/>
          <w:b/>
          <w:spacing w:val="-2"/>
          <w:sz w:val="20"/>
        </w:rPr>
        <w:t> </w:t>
      </w:r>
      <w:r>
        <w:rPr>
          <w:rFonts w:ascii="Times New Roman"/>
          <w:b/>
          <w:sz w:val="20"/>
        </w:rPr>
        <w:t>INC.</w:t>
      </w:r>
      <w:r>
        <w:rPr>
          <w:rFonts w:ascii="Times New Roman"/>
          <w:b/>
          <w:spacing w:val="-47"/>
          <w:sz w:val="20"/>
        </w:rPr>
        <w:t> </w:t>
      </w:r>
      <w:r>
        <w:rPr>
          <w:rFonts w:ascii="Times New Roman"/>
          <w:b/>
          <w:sz w:val="20"/>
        </w:rPr>
        <w:t>FOR</w:t>
      </w:r>
      <w:r>
        <w:rPr>
          <w:rFonts w:ascii="Times New Roman"/>
          <w:b/>
          <w:spacing w:val="-1"/>
          <w:sz w:val="20"/>
        </w:rPr>
        <w:t> </w:t>
      </w:r>
      <w:r>
        <w:rPr>
          <w:rFonts w:ascii="Times New Roman"/>
          <w:b/>
          <w:sz w:val="20"/>
        </w:rPr>
        <w:t>DETERMINATION</w:t>
      </w:r>
      <w:r>
        <w:rPr>
          <w:rFonts w:ascii="Times New Roman"/>
          <w:b/>
          <w:spacing w:val="-1"/>
          <w:sz w:val="20"/>
        </w:rPr>
        <w:t> </w:t>
      </w:r>
      <w:r>
        <w:rPr>
          <w:rFonts w:ascii="Times New Roman"/>
          <w:b/>
          <w:sz w:val="20"/>
        </w:rPr>
        <w:t>OF NEED</w:t>
      </w:r>
    </w:p>
    <w:p>
      <w:pPr>
        <w:spacing w:before="0"/>
        <w:ind w:left="4437" w:right="4558" w:firstLine="0"/>
        <w:jc w:val="center"/>
        <w:rPr>
          <w:rFonts w:ascii="Times New Roman"/>
          <w:b/>
          <w:sz w:val="20"/>
        </w:rPr>
      </w:pPr>
      <w:r>
        <w:rPr>
          <w:rFonts w:ascii="Times New Roman"/>
          <w:b/>
          <w:sz w:val="20"/>
        </w:rPr>
        <w:t>FOR CHANGE IN OWNERSHIP</w:t>
      </w:r>
      <w:r>
        <w:rPr>
          <w:rFonts w:ascii="Times New Roman"/>
          <w:b/>
          <w:spacing w:val="-48"/>
          <w:sz w:val="20"/>
        </w:rPr>
        <w:t> </w:t>
      </w:r>
      <w:r>
        <w:rPr>
          <w:rFonts w:ascii="Times New Roman"/>
          <w:b/>
          <w:sz w:val="20"/>
        </w:rPr>
        <w:t>OF</w:t>
      </w:r>
    </w:p>
    <w:p>
      <w:pPr>
        <w:spacing w:before="0"/>
        <w:ind w:left="1894" w:right="2015" w:firstLine="0"/>
        <w:jc w:val="center"/>
        <w:rPr>
          <w:rFonts w:ascii="Times New Roman"/>
          <w:b/>
          <w:sz w:val="20"/>
        </w:rPr>
      </w:pPr>
      <w:r>
        <w:rPr>
          <w:rFonts w:ascii="Times New Roman"/>
          <w:b/>
          <w:sz w:val="20"/>
        </w:rPr>
        <w:t>HARRINGTON</w:t>
      </w:r>
      <w:r>
        <w:rPr>
          <w:rFonts w:ascii="Times New Roman"/>
          <w:b/>
          <w:spacing w:val="-2"/>
          <w:sz w:val="20"/>
        </w:rPr>
        <w:t> </w:t>
      </w:r>
      <w:r>
        <w:rPr>
          <w:rFonts w:ascii="Times New Roman"/>
          <w:b/>
          <w:sz w:val="20"/>
        </w:rPr>
        <w:t>MEMORIAL</w:t>
      </w:r>
      <w:r>
        <w:rPr>
          <w:rFonts w:ascii="Times New Roman"/>
          <w:b/>
          <w:spacing w:val="-3"/>
          <w:sz w:val="20"/>
        </w:rPr>
        <w:t> </w:t>
      </w:r>
      <w:r>
        <w:rPr>
          <w:rFonts w:ascii="Times New Roman"/>
          <w:b/>
          <w:sz w:val="20"/>
        </w:rPr>
        <w:t>HOSPITAL,</w:t>
      </w:r>
      <w:r>
        <w:rPr>
          <w:rFonts w:ascii="Times New Roman"/>
          <w:b/>
          <w:spacing w:val="-2"/>
          <w:sz w:val="20"/>
        </w:rPr>
        <w:t> </w:t>
      </w:r>
      <w:r>
        <w:rPr>
          <w:rFonts w:ascii="Times New Roman"/>
          <w:b/>
          <w:sz w:val="20"/>
        </w:rPr>
        <w:t>INC.</w:t>
      </w:r>
    </w:p>
    <w:p>
      <w:pPr>
        <w:pStyle w:val="BodyText"/>
        <w:rPr>
          <w:rFonts w:ascii="Times New Roman"/>
          <w:b/>
          <w:sz w:val="22"/>
        </w:rPr>
      </w:pPr>
    </w:p>
    <w:p>
      <w:pPr>
        <w:pStyle w:val="BodyText"/>
        <w:spacing w:before="10"/>
        <w:rPr>
          <w:rFonts w:ascii="Times New Roman"/>
          <w:b/>
          <w:sz w:val="25"/>
        </w:rPr>
      </w:pPr>
    </w:p>
    <w:p>
      <w:pPr>
        <w:spacing w:before="0"/>
        <w:ind w:left="1894" w:right="2013" w:firstLine="0"/>
        <w:jc w:val="center"/>
        <w:rPr>
          <w:rFonts w:ascii="Times New Roman"/>
          <w:b/>
          <w:sz w:val="24"/>
        </w:rPr>
      </w:pPr>
      <w:r>
        <w:rPr>
          <w:rFonts w:ascii="Times New Roman"/>
          <w:b/>
          <w:sz w:val="24"/>
          <w:u w:val="thick"/>
        </w:rPr>
        <w:t>EXHIBIT 6</w:t>
      </w:r>
    </w:p>
    <w:p>
      <w:pPr>
        <w:pStyle w:val="BodyText"/>
        <w:spacing w:before="2"/>
        <w:rPr>
          <w:rFonts w:ascii="Times New Roman"/>
          <w:b/>
          <w:sz w:val="16"/>
        </w:rPr>
      </w:pPr>
    </w:p>
    <w:p>
      <w:pPr>
        <w:spacing w:before="90"/>
        <w:ind w:left="1894" w:right="2011" w:firstLine="0"/>
        <w:jc w:val="center"/>
        <w:rPr>
          <w:rFonts w:ascii="Times New Roman"/>
          <w:b/>
          <w:sz w:val="24"/>
        </w:rPr>
      </w:pPr>
      <w:r>
        <w:rPr>
          <w:rFonts w:ascii="Times New Roman"/>
          <w:b/>
          <w:sz w:val="24"/>
        </w:rPr>
        <w:t>[Articles</w:t>
      </w:r>
      <w:r>
        <w:rPr>
          <w:rFonts w:ascii="Times New Roman"/>
          <w:b/>
          <w:spacing w:val="-2"/>
          <w:sz w:val="24"/>
        </w:rPr>
        <w:t> </w:t>
      </w:r>
      <w:r>
        <w:rPr>
          <w:rFonts w:ascii="Times New Roman"/>
          <w:b/>
          <w:sz w:val="24"/>
        </w:rPr>
        <w:t>of</w:t>
      </w:r>
      <w:r>
        <w:rPr>
          <w:rFonts w:ascii="Times New Roman"/>
          <w:b/>
          <w:spacing w:val="-1"/>
          <w:sz w:val="24"/>
        </w:rPr>
        <w:t> </w:t>
      </w:r>
      <w:r>
        <w:rPr>
          <w:rFonts w:ascii="Times New Roman"/>
          <w:b/>
          <w:sz w:val="24"/>
        </w:rPr>
        <w:t>Organization]</w:t>
      </w:r>
    </w:p>
    <w:p>
      <w:pPr>
        <w:spacing w:after="0"/>
        <w:jc w:val="center"/>
        <w:rPr>
          <w:rFonts w:ascii="Times New Roman"/>
          <w:sz w:val="24"/>
        </w:rPr>
        <w:sectPr>
          <w:headerReference w:type="default" r:id="rId1060"/>
          <w:footerReference w:type="default" r:id="rId1061"/>
          <w:pgSz w:w="12240" w:h="15840"/>
          <w:pgMar w:header="0" w:footer="0" w:top="1360" w:bottom="280" w:left="120" w:right="0"/>
        </w:sectPr>
      </w:pPr>
    </w:p>
    <w:p>
      <w:pPr>
        <w:tabs>
          <w:tab w:pos="1259" w:val="left" w:leader="none"/>
        </w:tabs>
        <w:spacing w:before="30"/>
        <w:ind w:left="289" w:right="0" w:firstLine="0"/>
        <w:jc w:val="left"/>
        <w:rPr>
          <w:rFonts w:ascii="Times New Roman"/>
          <w:i/>
          <w:sz w:val="137"/>
        </w:rPr>
      </w:pPr>
      <w:r>
        <w:rPr>
          <w:rFonts w:ascii="Times New Roman"/>
          <w:i/>
          <w:spacing w:val="-196"/>
          <w:w w:val="53"/>
          <w:position w:val="14"/>
          <w:sz w:val="137"/>
        </w:rPr>
        <w:t>-</w:t>
      </w:r>
      <w:r>
        <w:rPr>
          <w:rFonts w:ascii="Times New Roman"/>
          <w:spacing w:val="-1"/>
          <w:w w:val="107"/>
          <w:sz w:val="17"/>
        </w:rPr>
        <w:t>E</w:t>
      </w:r>
      <w:r>
        <w:rPr>
          <w:rFonts w:ascii="Times New Roman"/>
          <w:spacing w:val="-7"/>
          <w:w w:val="107"/>
          <w:sz w:val="17"/>
        </w:rPr>
        <w:t>x</w:t>
      </w:r>
      <w:r>
        <w:rPr>
          <w:rFonts w:ascii="Times New Roman"/>
          <w:i/>
          <w:spacing w:val="-358"/>
          <w:w w:val="53"/>
          <w:position w:val="14"/>
          <w:sz w:val="137"/>
        </w:rPr>
        <w:t>1</w:t>
      </w:r>
      <w:r>
        <w:rPr>
          <w:rFonts w:ascii="Times New Roman"/>
          <w:spacing w:val="-1"/>
          <w:w w:val="107"/>
          <w:sz w:val="17"/>
        </w:rPr>
        <w:t>ami</w:t>
      </w:r>
      <w:r>
        <w:rPr>
          <w:rFonts w:ascii="Times New Roman"/>
          <w:spacing w:val="-7"/>
          <w:w w:val="107"/>
          <w:sz w:val="17"/>
        </w:rPr>
        <w:t>n</w:t>
      </w:r>
      <w:r>
        <w:rPr>
          <w:rFonts w:ascii="Times New Roman"/>
          <w:i/>
          <w:spacing w:val="-358"/>
          <w:w w:val="53"/>
          <w:position w:val="14"/>
          <w:sz w:val="137"/>
        </w:rPr>
        <w:t>1</w:t>
      </w:r>
      <w:r>
        <w:rPr>
          <w:rFonts w:ascii="Times New Roman"/>
          <w:w w:val="107"/>
          <w:sz w:val="17"/>
        </w:rPr>
        <w:t>er</w:t>
      </w:r>
      <w:r>
        <w:rPr>
          <w:rFonts w:ascii="Times New Roman"/>
          <w:sz w:val="17"/>
        </w:rPr>
        <w:tab/>
      </w:r>
      <w:r>
        <w:rPr>
          <w:rFonts w:ascii="Times New Roman"/>
          <w:i/>
          <w:w w:val="53"/>
          <w:position w:val="14"/>
          <w:sz w:val="137"/>
        </w:rPr>
        <w:t>-</w:t>
      </w:r>
    </w:p>
    <w:p>
      <w:pPr>
        <w:pStyle w:val="BodyText"/>
        <w:rPr>
          <w:rFonts w:ascii="Times New Roman"/>
          <w:i/>
          <w:sz w:val="128"/>
        </w:rPr>
      </w:pPr>
    </w:p>
    <w:p>
      <w:pPr>
        <w:spacing w:line="439" w:lineRule="exact" w:before="1"/>
        <w:ind w:left="315" w:right="0" w:firstLine="0"/>
        <w:jc w:val="left"/>
        <w:rPr>
          <w:rFonts w:ascii="Arial"/>
          <w:sz w:val="41"/>
        </w:rPr>
      </w:pPr>
      <w:r>
        <w:rPr>
          <w:rFonts w:ascii="Arial"/>
          <w:w w:val="65"/>
          <w:sz w:val="41"/>
        </w:rPr>
        <w:t>Nam3/</w:t>
      </w:r>
    </w:p>
    <w:p>
      <w:pPr>
        <w:spacing w:line="163" w:lineRule="exact" w:before="0"/>
        <w:ind w:left="338" w:right="0" w:firstLine="0"/>
        <w:jc w:val="left"/>
        <w:rPr>
          <w:rFonts w:ascii="Times New Roman"/>
          <w:sz w:val="17"/>
        </w:rPr>
      </w:pPr>
      <w:r>
        <w:rPr>
          <w:rFonts w:ascii="Times New Roman"/>
          <w:w w:val="110"/>
          <w:sz w:val="17"/>
        </w:rPr>
        <w:t>Approved</w:t>
      </w:r>
    </w:p>
    <w:p>
      <w:pPr>
        <w:pStyle w:val="BodyText"/>
        <w:rPr>
          <w:rFonts w:ascii="Times New Roman"/>
          <w:sz w:val="42"/>
        </w:rPr>
      </w:pPr>
      <w:r>
        <w:rPr/>
        <w:br w:type="column"/>
      </w:r>
      <w:r>
        <w:rPr>
          <w:rFonts w:ascii="Times New Roman"/>
          <w:sz w:val="42"/>
        </w:rPr>
      </w:r>
    </w:p>
    <w:p>
      <w:pPr>
        <w:spacing w:before="350"/>
        <w:ind w:left="662" w:right="1564" w:firstLine="0"/>
        <w:jc w:val="center"/>
        <w:rPr>
          <w:rFonts w:ascii="Arial"/>
          <w:sz w:val="38"/>
        </w:rPr>
      </w:pPr>
      <w:r>
        <w:rPr>
          <w:rFonts w:ascii="Arial"/>
          <w:sz w:val="38"/>
        </w:rPr>
        <w:t>Qi:be</w:t>
      </w:r>
      <w:r>
        <w:rPr>
          <w:rFonts w:ascii="Arial"/>
          <w:spacing w:val="43"/>
          <w:sz w:val="38"/>
        </w:rPr>
        <w:t> </w:t>
      </w:r>
      <w:r>
        <w:rPr>
          <w:rFonts w:ascii="Arial"/>
          <w:sz w:val="38"/>
        </w:rPr>
        <w:t>&lt;!tommontllealtb</w:t>
      </w:r>
      <w:r>
        <w:rPr>
          <w:rFonts w:ascii="Arial"/>
          <w:spacing w:val="73"/>
          <w:sz w:val="38"/>
        </w:rPr>
        <w:t> </w:t>
      </w:r>
      <w:r>
        <w:rPr>
          <w:rFonts w:ascii="Arial"/>
          <w:sz w:val="38"/>
        </w:rPr>
        <w:t>of</w:t>
      </w:r>
      <w:r>
        <w:rPr>
          <w:rFonts w:ascii="Arial"/>
          <w:spacing w:val="72"/>
          <w:sz w:val="38"/>
        </w:rPr>
        <w:t> </w:t>
      </w:r>
      <w:r>
        <w:rPr>
          <w:rFonts w:ascii="Arial"/>
          <w:sz w:val="38"/>
        </w:rPr>
        <w:t>fflassatbu1etts</w:t>
      </w:r>
    </w:p>
    <w:p>
      <w:pPr>
        <w:spacing w:line="259" w:lineRule="exact" w:before="29"/>
        <w:ind w:left="624" w:right="1564" w:firstLine="0"/>
        <w:jc w:val="center"/>
        <w:rPr>
          <w:rFonts w:ascii="Times New Roman"/>
          <w:b/>
          <w:sz w:val="23"/>
        </w:rPr>
      </w:pPr>
      <w:r>
        <w:rPr>
          <w:rFonts w:ascii="Times New Roman"/>
          <w:b/>
          <w:w w:val="110"/>
          <w:sz w:val="23"/>
        </w:rPr>
        <w:t>William</w:t>
      </w:r>
      <w:r>
        <w:rPr>
          <w:rFonts w:ascii="Times New Roman"/>
          <w:b/>
          <w:spacing w:val="-8"/>
          <w:w w:val="110"/>
          <w:sz w:val="23"/>
        </w:rPr>
        <w:t> </w:t>
      </w:r>
      <w:r>
        <w:rPr>
          <w:rFonts w:ascii="Times New Roman"/>
          <w:b/>
          <w:w w:val="110"/>
          <w:sz w:val="23"/>
        </w:rPr>
        <w:t>Francis</w:t>
      </w:r>
      <w:r>
        <w:rPr>
          <w:rFonts w:ascii="Times New Roman"/>
          <w:b/>
          <w:spacing w:val="-9"/>
          <w:w w:val="110"/>
          <w:sz w:val="23"/>
        </w:rPr>
        <w:t> </w:t>
      </w:r>
      <w:r>
        <w:rPr>
          <w:rFonts w:ascii="Times New Roman"/>
          <w:b/>
          <w:w w:val="110"/>
          <w:sz w:val="23"/>
        </w:rPr>
        <w:t>Galvin</w:t>
      </w:r>
    </w:p>
    <w:p>
      <w:pPr>
        <w:spacing w:line="253" w:lineRule="exact" w:before="0"/>
        <w:ind w:left="587" w:right="1564" w:firstLine="0"/>
        <w:jc w:val="center"/>
        <w:rPr>
          <w:rFonts w:ascii="Times New Roman"/>
          <w:sz w:val="23"/>
        </w:rPr>
      </w:pPr>
      <w:r>
        <w:rPr>
          <w:rFonts w:ascii="Times New Roman"/>
          <w:w w:val="105"/>
          <w:sz w:val="23"/>
        </w:rPr>
        <w:t>Secretary</w:t>
      </w:r>
      <w:r>
        <w:rPr>
          <w:rFonts w:ascii="Times New Roman"/>
          <w:spacing w:val="1"/>
          <w:w w:val="105"/>
          <w:sz w:val="23"/>
        </w:rPr>
        <w:t> </w:t>
      </w:r>
      <w:r>
        <w:rPr>
          <w:rFonts w:ascii="Times New Roman"/>
          <w:w w:val="105"/>
          <w:sz w:val="23"/>
        </w:rPr>
        <w:t>of</w:t>
      </w:r>
      <w:r>
        <w:rPr>
          <w:rFonts w:ascii="Times New Roman"/>
          <w:spacing w:val="4"/>
          <w:w w:val="105"/>
          <w:sz w:val="23"/>
        </w:rPr>
        <w:t> </w:t>
      </w:r>
      <w:r>
        <w:rPr>
          <w:rFonts w:ascii="Times New Roman"/>
          <w:w w:val="105"/>
          <w:sz w:val="23"/>
        </w:rPr>
        <w:t>the</w:t>
      </w:r>
      <w:r>
        <w:rPr>
          <w:rFonts w:ascii="Times New Roman"/>
          <w:spacing w:val="32"/>
          <w:w w:val="105"/>
          <w:sz w:val="23"/>
        </w:rPr>
        <w:t> </w:t>
      </w:r>
      <w:r>
        <w:rPr>
          <w:rFonts w:ascii="Times New Roman"/>
          <w:w w:val="105"/>
          <w:sz w:val="23"/>
        </w:rPr>
        <w:t>Commonwealth</w:t>
      </w:r>
    </w:p>
    <w:p>
      <w:pPr>
        <w:spacing w:line="259" w:lineRule="exact" w:before="0"/>
        <w:ind w:left="1326" w:right="2255" w:firstLine="0"/>
        <w:jc w:val="center"/>
        <w:rPr>
          <w:rFonts w:ascii="Times New Roman"/>
          <w:sz w:val="23"/>
        </w:rPr>
      </w:pPr>
      <w:r>
        <w:rPr>
          <w:rFonts w:ascii="Times New Roman"/>
          <w:w w:val="105"/>
          <w:sz w:val="23"/>
        </w:rPr>
        <w:t>One</w:t>
      </w:r>
      <w:r>
        <w:rPr>
          <w:rFonts w:ascii="Times New Roman"/>
          <w:spacing w:val="-9"/>
          <w:w w:val="105"/>
          <w:sz w:val="23"/>
        </w:rPr>
        <w:t> </w:t>
      </w:r>
      <w:r>
        <w:rPr>
          <w:rFonts w:ascii="Times New Roman"/>
          <w:w w:val="105"/>
          <w:sz w:val="23"/>
        </w:rPr>
        <w:t>Ashburton</w:t>
      </w:r>
      <w:r>
        <w:rPr>
          <w:rFonts w:ascii="Times New Roman"/>
          <w:spacing w:val="7"/>
          <w:w w:val="105"/>
          <w:sz w:val="23"/>
        </w:rPr>
        <w:t> </w:t>
      </w:r>
      <w:r>
        <w:rPr>
          <w:rFonts w:ascii="Times New Roman"/>
          <w:w w:val="105"/>
          <w:sz w:val="23"/>
        </w:rPr>
        <w:t>Place,</w:t>
      </w:r>
      <w:r>
        <w:rPr>
          <w:rFonts w:ascii="Times New Roman"/>
          <w:spacing w:val="5"/>
          <w:w w:val="105"/>
          <w:sz w:val="23"/>
        </w:rPr>
        <w:t> </w:t>
      </w:r>
      <w:r>
        <w:rPr>
          <w:rFonts w:ascii="Times New Roman"/>
          <w:w w:val="105"/>
          <w:sz w:val="23"/>
        </w:rPr>
        <w:t>Boston;</w:t>
      </w:r>
      <w:r>
        <w:rPr>
          <w:rFonts w:ascii="Times New Roman"/>
          <w:spacing w:val="-8"/>
          <w:w w:val="105"/>
          <w:sz w:val="23"/>
        </w:rPr>
        <w:t> </w:t>
      </w:r>
      <w:r>
        <w:rPr>
          <w:rFonts w:ascii="Times New Roman"/>
          <w:w w:val="105"/>
          <w:sz w:val="23"/>
        </w:rPr>
        <w:t>Massachusetts</w:t>
      </w:r>
      <w:r>
        <w:rPr>
          <w:rFonts w:ascii="Times New Roman"/>
          <w:spacing w:val="9"/>
          <w:w w:val="105"/>
          <w:sz w:val="23"/>
        </w:rPr>
        <w:t> </w:t>
      </w:r>
      <w:r>
        <w:rPr>
          <w:rFonts w:ascii="Times New Roman"/>
          <w:w w:val="105"/>
          <w:sz w:val="23"/>
        </w:rPr>
        <w:t>02108-1512</w:t>
      </w:r>
    </w:p>
    <w:p>
      <w:pPr>
        <w:pStyle w:val="BodyText"/>
        <w:spacing w:before="8"/>
        <w:rPr>
          <w:rFonts w:ascii="Times New Roman"/>
          <w:sz w:val="37"/>
        </w:rPr>
      </w:pPr>
    </w:p>
    <w:p>
      <w:pPr>
        <w:spacing w:before="0"/>
        <w:ind w:left="604" w:right="1564" w:firstLine="0"/>
        <w:jc w:val="center"/>
        <w:rPr>
          <w:rFonts w:ascii="Times New Roman"/>
          <w:b/>
          <w:sz w:val="24"/>
        </w:rPr>
      </w:pPr>
      <w:r>
        <w:rPr>
          <w:rFonts w:ascii="Times New Roman"/>
          <w:b/>
          <w:w w:val="105"/>
          <w:sz w:val="24"/>
        </w:rPr>
        <w:t>ARTICLES</w:t>
      </w:r>
      <w:r>
        <w:rPr>
          <w:rFonts w:ascii="Times New Roman"/>
          <w:b/>
          <w:spacing w:val="10"/>
          <w:w w:val="105"/>
          <w:sz w:val="24"/>
        </w:rPr>
        <w:t> </w:t>
      </w:r>
      <w:r>
        <w:rPr>
          <w:rFonts w:ascii="Times New Roman"/>
          <w:b/>
          <w:w w:val="105"/>
          <w:sz w:val="24"/>
        </w:rPr>
        <w:t>OF</w:t>
      </w:r>
      <w:r>
        <w:rPr>
          <w:rFonts w:ascii="Times New Roman"/>
          <w:b/>
          <w:spacing w:val="-11"/>
          <w:w w:val="105"/>
          <w:sz w:val="24"/>
        </w:rPr>
        <w:t> </w:t>
      </w:r>
      <w:r>
        <w:rPr>
          <w:rFonts w:ascii="Times New Roman"/>
          <w:b/>
          <w:w w:val="105"/>
          <w:sz w:val="24"/>
        </w:rPr>
        <w:t>ORGANIZATION</w:t>
      </w:r>
    </w:p>
    <w:p>
      <w:pPr>
        <w:spacing w:before="26"/>
        <w:ind w:left="629" w:right="1564" w:firstLine="0"/>
        <w:jc w:val="center"/>
        <w:rPr>
          <w:rFonts w:ascii="Times New Roman"/>
          <w:b/>
          <w:sz w:val="21"/>
        </w:rPr>
      </w:pPr>
      <w:r>
        <w:rPr>
          <w:rFonts w:ascii="Times New Roman"/>
          <w:b/>
          <w:w w:val="110"/>
          <w:sz w:val="21"/>
        </w:rPr>
        <w:t>(General</w:t>
      </w:r>
      <w:r>
        <w:rPr>
          <w:rFonts w:ascii="Times New Roman"/>
          <w:b/>
          <w:spacing w:val="2"/>
          <w:w w:val="110"/>
          <w:sz w:val="21"/>
        </w:rPr>
        <w:t> </w:t>
      </w:r>
      <w:r>
        <w:rPr>
          <w:rFonts w:ascii="Times New Roman"/>
          <w:b/>
          <w:w w:val="110"/>
          <w:sz w:val="21"/>
        </w:rPr>
        <w:t>Laws,</w:t>
      </w:r>
      <w:r>
        <w:rPr>
          <w:rFonts w:ascii="Times New Roman"/>
          <w:b/>
          <w:spacing w:val="3"/>
          <w:w w:val="110"/>
          <w:sz w:val="21"/>
        </w:rPr>
        <w:t> </w:t>
      </w:r>
      <w:r>
        <w:rPr>
          <w:rFonts w:ascii="Times New Roman"/>
          <w:b/>
          <w:w w:val="110"/>
          <w:sz w:val="21"/>
        </w:rPr>
        <w:t>Chapter 180)</w:t>
      </w:r>
    </w:p>
    <w:p>
      <w:pPr>
        <w:pStyle w:val="BodyText"/>
        <w:rPr>
          <w:rFonts w:ascii="Times New Roman"/>
          <w:b/>
          <w:sz w:val="22"/>
        </w:rPr>
      </w:pPr>
    </w:p>
    <w:p>
      <w:pPr>
        <w:pStyle w:val="BodyText"/>
        <w:rPr>
          <w:rFonts w:ascii="Times New Roman"/>
          <w:b/>
          <w:sz w:val="22"/>
        </w:rPr>
      </w:pPr>
    </w:p>
    <w:p>
      <w:pPr>
        <w:spacing w:before="133"/>
        <w:ind w:left="606" w:right="1564" w:firstLine="0"/>
        <w:jc w:val="center"/>
        <w:rPr>
          <w:rFonts w:ascii="Times New Roman"/>
          <w:sz w:val="20"/>
        </w:rPr>
      </w:pPr>
      <w:r>
        <w:rPr>
          <w:rFonts w:ascii="Times New Roman"/>
          <w:b/>
          <w:w w:val="95"/>
          <w:sz w:val="21"/>
        </w:rPr>
        <w:t>ARTICLE </w:t>
      </w:r>
      <w:r>
        <w:rPr>
          <w:rFonts w:ascii="Times New Roman"/>
          <w:w w:val="95"/>
          <w:sz w:val="20"/>
        </w:rPr>
        <w:t>I</w:t>
      </w:r>
    </w:p>
    <w:p>
      <w:pPr>
        <w:spacing w:before="14"/>
        <w:ind w:left="632" w:right="1564" w:firstLine="0"/>
        <w:jc w:val="center"/>
        <w:rPr>
          <w:rFonts w:ascii="Times New Roman"/>
          <w:sz w:val="20"/>
        </w:rPr>
      </w:pPr>
      <w:r>
        <w:rPr>
          <w:rFonts w:ascii="Times New Roman"/>
          <w:w w:val="105"/>
          <w:sz w:val="20"/>
        </w:rPr>
        <w:t>The</w:t>
      </w:r>
      <w:r>
        <w:rPr>
          <w:rFonts w:ascii="Times New Roman"/>
          <w:spacing w:val="-8"/>
          <w:w w:val="105"/>
          <w:sz w:val="20"/>
        </w:rPr>
        <w:t> </w:t>
      </w:r>
      <w:r>
        <w:rPr>
          <w:rFonts w:ascii="Times New Roman"/>
          <w:w w:val="105"/>
          <w:sz w:val="20"/>
        </w:rPr>
        <w:t>exact</w:t>
      </w:r>
      <w:r>
        <w:rPr>
          <w:rFonts w:ascii="Times New Roman"/>
          <w:spacing w:val="1"/>
          <w:w w:val="105"/>
          <w:sz w:val="20"/>
        </w:rPr>
        <w:t> </w:t>
      </w:r>
      <w:r>
        <w:rPr>
          <w:rFonts w:ascii="Times New Roman"/>
          <w:w w:val="105"/>
          <w:sz w:val="20"/>
        </w:rPr>
        <w:t>name</w:t>
      </w:r>
      <w:r>
        <w:rPr>
          <w:rFonts w:ascii="Times New Roman"/>
          <w:spacing w:val="-6"/>
          <w:w w:val="105"/>
          <w:sz w:val="20"/>
        </w:rPr>
        <w:t> </w:t>
      </w:r>
      <w:r>
        <w:rPr>
          <w:rFonts w:ascii="Times New Roman"/>
          <w:w w:val="105"/>
          <w:sz w:val="20"/>
        </w:rPr>
        <w:t>of</w:t>
      </w:r>
      <w:r>
        <w:rPr>
          <w:rFonts w:ascii="Times New Roman"/>
          <w:spacing w:val="-1"/>
          <w:w w:val="105"/>
          <w:sz w:val="20"/>
        </w:rPr>
        <w:t> </w:t>
      </w:r>
      <w:r>
        <w:rPr>
          <w:rFonts w:ascii="Times New Roman"/>
          <w:w w:val="105"/>
          <w:sz w:val="20"/>
        </w:rPr>
        <w:t>the</w:t>
      </w:r>
      <w:r>
        <w:rPr>
          <w:rFonts w:ascii="Times New Roman"/>
          <w:spacing w:val="18"/>
          <w:w w:val="105"/>
          <w:sz w:val="20"/>
        </w:rPr>
        <w:t> </w:t>
      </w:r>
      <w:r>
        <w:rPr>
          <w:rFonts w:ascii="Times New Roman"/>
          <w:w w:val="105"/>
          <w:sz w:val="20"/>
        </w:rPr>
        <w:t>corporation</w:t>
      </w:r>
      <w:r>
        <w:rPr>
          <w:rFonts w:ascii="Times New Roman"/>
          <w:spacing w:val="11"/>
          <w:w w:val="105"/>
          <w:sz w:val="20"/>
        </w:rPr>
        <w:t> </w:t>
      </w:r>
      <w:r>
        <w:rPr>
          <w:rFonts w:ascii="Times New Roman"/>
          <w:w w:val="105"/>
          <w:sz w:val="20"/>
        </w:rPr>
        <w:t>is:</w:t>
      </w:r>
    </w:p>
    <w:p>
      <w:pPr>
        <w:spacing w:before="177"/>
        <w:ind w:left="289" w:right="0" w:firstLine="0"/>
        <w:jc w:val="left"/>
        <w:rPr>
          <w:rFonts w:ascii="Courier New"/>
          <w:sz w:val="22"/>
        </w:rPr>
      </w:pPr>
      <w:r>
        <w:rPr>
          <w:rFonts w:ascii="Courier New"/>
          <w:w w:val="90"/>
          <w:sz w:val="22"/>
        </w:rPr>
        <w:t>UMass</w:t>
      </w:r>
      <w:r>
        <w:rPr>
          <w:rFonts w:ascii="Courier New"/>
          <w:spacing w:val="3"/>
          <w:w w:val="90"/>
          <w:sz w:val="22"/>
        </w:rPr>
        <w:t> </w:t>
      </w:r>
      <w:r>
        <w:rPr>
          <w:rFonts w:ascii="Courier New"/>
          <w:w w:val="90"/>
          <w:sz w:val="22"/>
        </w:rPr>
        <w:t>Memorial</w:t>
      </w:r>
      <w:r>
        <w:rPr>
          <w:rFonts w:ascii="Courier New"/>
          <w:spacing w:val="2"/>
          <w:w w:val="90"/>
          <w:sz w:val="22"/>
        </w:rPr>
        <w:t> </w:t>
      </w:r>
      <w:r>
        <w:rPr>
          <w:rFonts w:ascii="Courier New"/>
          <w:w w:val="90"/>
          <w:sz w:val="22"/>
        </w:rPr>
        <w:t>Health</w:t>
      </w:r>
      <w:r>
        <w:rPr>
          <w:rFonts w:ascii="Courier New"/>
          <w:spacing w:val="19"/>
          <w:w w:val="90"/>
          <w:sz w:val="22"/>
        </w:rPr>
        <w:t> </w:t>
      </w:r>
      <w:r>
        <w:rPr>
          <w:rFonts w:ascii="Courier New"/>
          <w:w w:val="90"/>
          <w:sz w:val="22"/>
        </w:rPr>
        <w:t>Care,</w:t>
      </w:r>
      <w:r>
        <w:rPr>
          <w:rFonts w:ascii="Courier New"/>
          <w:spacing w:val="-15"/>
          <w:w w:val="90"/>
          <w:sz w:val="22"/>
        </w:rPr>
        <w:t> </w:t>
      </w:r>
      <w:r>
        <w:rPr>
          <w:rFonts w:ascii="Courier New"/>
          <w:w w:val="90"/>
          <w:sz w:val="22"/>
        </w:rPr>
        <w:t>Inc.</w:t>
      </w:r>
    </w:p>
    <w:p>
      <w:pPr>
        <w:pStyle w:val="BodyText"/>
        <w:spacing w:before="1"/>
        <w:rPr>
          <w:rFonts w:ascii="Courier New"/>
          <w:sz w:val="29"/>
        </w:rPr>
      </w:pPr>
    </w:p>
    <w:p>
      <w:pPr>
        <w:spacing w:before="0"/>
        <w:ind w:left="1311" w:right="2255" w:firstLine="0"/>
        <w:jc w:val="center"/>
        <w:rPr>
          <w:rFonts w:ascii="Times New Roman"/>
          <w:b/>
          <w:sz w:val="21"/>
        </w:rPr>
      </w:pPr>
      <w:r>
        <w:rPr>
          <w:rFonts w:ascii="Times New Roman"/>
          <w:b/>
          <w:sz w:val="21"/>
        </w:rPr>
        <w:t>ARTICLED</w:t>
      </w:r>
    </w:p>
    <w:p>
      <w:pPr>
        <w:spacing w:before="14"/>
        <w:ind w:left="656" w:right="1564" w:firstLine="0"/>
        <w:jc w:val="center"/>
        <w:rPr>
          <w:rFonts w:ascii="Times New Roman"/>
          <w:sz w:val="20"/>
        </w:rPr>
      </w:pPr>
      <w:r>
        <w:rPr>
          <w:rFonts w:ascii="Times New Roman"/>
          <w:w w:val="105"/>
          <w:sz w:val="20"/>
        </w:rPr>
        <w:t>The</w:t>
      </w:r>
      <w:r>
        <w:rPr>
          <w:rFonts w:ascii="Times New Roman"/>
          <w:spacing w:val="-2"/>
          <w:w w:val="105"/>
          <w:sz w:val="20"/>
        </w:rPr>
        <w:t> </w:t>
      </w:r>
      <w:r>
        <w:rPr>
          <w:rFonts w:ascii="Times New Roman"/>
          <w:w w:val="105"/>
          <w:sz w:val="20"/>
        </w:rPr>
        <w:t>purpose</w:t>
      </w:r>
      <w:r>
        <w:rPr>
          <w:rFonts w:ascii="Times New Roman"/>
          <w:spacing w:val="-5"/>
          <w:w w:val="105"/>
          <w:sz w:val="20"/>
        </w:rPr>
        <w:t> </w:t>
      </w:r>
      <w:r>
        <w:rPr>
          <w:rFonts w:ascii="Times New Roman"/>
          <w:w w:val="105"/>
          <w:sz w:val="20"/>
        </w:rPr>
        <w:t>of</w:t>
      </w:r>
      <w:r>
        <w:rPr>
          <w:rFonts w:ascii="Times New Roman"/>
          <w:spacing w:val="-2"/>
          <w:w w:val="105"/>
          <w:sz w:val="20"/>
        </w:rPr>
        <w:t> </w:t>
      </w:r>
      <w:r>
        <w:rPr>
          <w:rFonts w:ascii="Times New Roman"/>
          <w:w w:val="105"/>
          <w:sz w:val="20"/>
        </w:rPr>
        <w:t>the</w:t>
      </w:r>
      <w:r>
        <w:rPr>
          <w:rFonts w:ascii="Times New Roman"/>
          <w:spacing w:val="8"/>
          <w:w w:val="105"/>
          <w:sz w:val="20"/>
        </w:rPr>
        <w:t> </w:t>
      </w:r>
      <w:r>
        <w:rPr>
          <w:rFonts w:ascii="Times New Roman"/>
          <w:w w:val="105"/>
          <w:sz w:val="20"/>
        </w:rPr>
        <w:t>corporation</w:t>
      </w:r>
      <w:r>
        <w:rPr>
          <w:rFonts w:ascii="Times New Roman"/>
          <w:spacing w:val="11"/>
          <w:w w:val="105"/>
          <w:sz w:val="20"/>
        </w:rPr>
        <w:t> </w:t>
      </w:r>
      <w:r>
        <w:rPr>
          <w:rFonts w:ascii="Times New Roman"/>
          <w:w w:val="105"/>
          <w:sz w:val="20"/>
        </w:rPr>
        <w:t>is</w:t>
      </w:r>
      <w:r>
        <w:rPr>
          <w:rFonts w:ascii="Times New Roman"/>
          <w:spacing w:val="-9"/>
          <w:w w:val="105"/>
          <w:sz w:val="20"/>
        </w:rPr>
        <w:t> </w:t>
      </w:r>
      <w:r>
        <w:rPr>
          <w:rFonts w:ascii="Times New Roman"/>
          <w:w w:val="105"/>
          <w:sz w:val="20"/>
        </w:rPr>
        <w:t>to</w:t>
      </w:r>
      <w:r>
        <w:rPr>
          <w:rFonts w:ascii="Times New Roman"/>
          <w:spacing w:val="-5"/>
          <w:w w:val="105"/>
          <w:sz w:val="20"/>
        </w:rPr>
        <w:t> </w:t>
      </w:r>
      <w:r>
        <w:rPr>
          <w:rFonts w:ascii="Times New Roman"/>
          <w:w w:val="105"/>
          <w:sz w:val="20"/>
        </w:rPr>
        <w:t>engage</w:t>
      </w:r>
      <w:r>
        <w:rPr>
          <w:rFonts w:ascii="Times New Roman"/>
          <w:spacing w:val="-1"/>
          <w:w w:val="105"/>
          <w:sz w:val="20"/>
        </w:rPr>
        <w:t> </w:t>
      </w:r>
      <w:r>
        <w:rPr>
          <w:rFonts w:ascii="Times New Roman"/>
          <w:w w:val="105"/>
          <w:sz w:val="17"/>
        </w:rPr>
        <w:t>in</w:t>
      </w:r>
      <w:r>
        <w:rPr>
          <w:rFonts w:ascii="Times New Roman"/>
          <w:spacing w:val="29"/>
          <w:w w:val="105"/>
          <w:sz w:val="17"/>
        </w:rPr>
        <w:t> </w:t>
      </w:r>
      <w:r>
        <w:rPr>
          <w:rFonts w:ascii="Times New Roman"/>
          <w:w w:val="105"/>
          <w:sz w:val="20"/>
        </w:rPr>
        <w:t>the</w:t>
      </w:r>
      <w:r>
        <w:rPr>
          <w:rFonts w:ascii="Times New Roman"/>
          <w:spacing w:val="1"/>
          <w:w w:val="105"/>
          <w:sz w:val="20"/>
        </w:rPr>
        <w:t> </w:t>
      </w:r>
      <w:r>
        <w:rPr>
          <w:rFonts w:ascii="Times New Roman"/>
          <w:w w:val="105"/>
          <w:sz w:val="20"/>
        </w:rPr>
        <w:t>following</w:t>
      </w:r>
      <w:r>
        <w:rPr>
          <w:rFonts w:ascii="Times New Roman"/>
          <w:spacing w:val="-3"/>
          <w:w w:val="105"/>
          <w:sz w:val="20"/>
        </w:rPr>
        <w:t> </w:t>
      </w:r>
      <w:r>
        <w:rPr>
          <w:rFonts w:ascii="Times New Roman"/>
          <w:w w:val="105"/>
          <w:sz w:val="20"/>
        </w:rPr>
        <w:t>activities:</w:t>
      </w:r>
    </w:p>
    <w:p>
      <w:pPr>
        <w:pStyle w:val="BodyText"/>
        <w:spacing w:before="11"/>
        <w:rPr>
          <w:rFonts w:ascii="Times New Roman"/>
          <w:sz w:val="22"/>
        </w:rPr>
      </w:pPr>
    </w:p>
    <w:p>
      <w:pPr>
        <w:spacing w:before="0"/>
        <w:ind w:left="292" w:right="0" w:firstLine="0"/>
        <w:jc w:val="left"/>
        <w:rPr>
          <w:rFonts w:ascii="Courier New"/>
          <w:sz w:val="22"/>
        </w:rPr>
      </w:pPr>
      <w:r>
        <w:rPr>
          <w:rFonts w:ascii="Courier New"/>
          <w:w w:val="90"/>
          <w:sz w:val="22"/>
        </w:rPr>
        <w:t>See</w:t>
      </w:r>
      <w:r>
        <w:rPr>
          <w:rFonts w:ascii="Courier New"/>
          <w:spacing w:val="4"/>
          <w:w w:val="90"/>
          <w:sz w:val="22"/>
        </w:rPr>
        <w:t> </w:t>
      </w:r>
      <w:r>
        <w:rPr>
          <w:rFonts w:ascii="Courier New"/>
          <w:w w:val="90"/>
          <w:sz w:val="22"/>
        </w:rPr>
        <w:t>page</w:t>
      </w:r>
      <w:r>
        <w:rPr>
          <w:rFonts w:ascii="Courier New"/>
          <w:spacing w:val="2"/>
          <w:w w:val="90"/>
          <w:sz w:val="22"/>
        </w:rPr>
        <w:t> </w:t>
      </w:r>
      <w:r>
        <w:rPr>
          <w:rFonts w:ascii="Courier New"/>
          <w:w w:val="90"/>
          <w:sz w:val="22"/>
        </w:rPr>
        <w:t>2a</w:t>
      </w:r>
      <w:r>
        <w:rPr>
          <w:rFonts w:ascii="Courier New"/>
          <w:spacing w:val="-7"/>
          <w:w w:val="90"/>
          <w:sz w:val="22"/>
        </w:rPr>
        <w:t> </w:t>
      </w:r>
      <w:r>
        <w:rPr>
          <w:rFonts w:ascii="Courier New"/>
          <w:w w:val="90"/>
          <w:sz w:val="22"/>
        </w:rPr>
        <w:t>attached</w:t>
      </w:r>
      <w:r>
        <w:rPr>
          <w:rFonts w:ascii="Courier New"/>
          <w:spacing w:val="26"/>
          <w:w w:val="90"/>
          <w:sz w:val="22"/>
        </w:rPr>
        <w:t> </w:t>
      </w:r>
      <w:r>
        <w:rPr>
          <w:rFonts w:ascii="Courier New"/>
          <w:w w:val="90"/>
          <w:sz w:val="22"/>
        </w:rPr>
        <w:t>hereto</w:t>
      </w:r>
      <w:r>
        <w:rPr>
          <w:rFonts w:ascii="Courier New"/>
          <w:spacing w:val="3"/>
          <w:w w:val="90"/>
          <w:sz w:val="22"/>
        </w:rPr>
        <w:t> </w:t>
      </w:r>
      <w:r>
        <w:rPr>
          <w:rFonts w:ascii="Courier New"/>
          <w:w w:val="90"/>
          <w:sz w:val="22"/>
        </w:rPr>
        <w:t>and</w:t>
      </w:r>
      <w:r>
        <w:rPr>
          <w:rFonts w:ascii="Courier New"/>
          <w:spacing w:val="2"/>
          <w:w w:val="90"/>
          <w:sz w:val="22"/>
        </w:rPr>
        <w:t> </w:t>
      </w:r>
      <w:r>
        <w:rPr>
          <w:rFonts w:ascii="Courier New"/>
          <w:w w:val="90"/>
          <w:sz w:val="22"/>
        </w:rPr>
        <w:t>made</w:t>
      </w:r>
      <w:r>
        <w:rPr>
          <w:rFonts w:ascii="Courier New"/>
          <w:spacing w:val="-7"/>
          <w:w w:val="90"/>
          <w:sz w:val="22"/>
        </w:rPr>
        <w:t> </w:t>
      </w:r>
      <w:r>
        <w:rPr>
          <w:rFonts w:ascii="Courier New"/>
          <w:w w:val="90"/>
          <w:sz w:val="22"/>
        </w:rPr>
        <w:t>a</w:t>
      </w:r>
      <w:r>
        <w:rPr>
          <w:rFonts w:ascii="Courier New"/>
          <w:spacing w:val="-10"/>
          <w:w w:val="90"/>
          <w:sz w:val="22"/>
        </w:rPr>
        <w:t> </w:t>
      </w:r>
      <w:r>
        <w:rPr>
          <w:rFonts w:ascii="Courier New"/>
          <w:w w:val="90"/>
          <w:sz w:val="22"/>
        </w:rPr>
        <w:t>part</w:t>
      </w:r>
      <w:r>
        <w:rPr>
          <w:rFonts w:ascii="Courier New"/>
          <w:spacing w:val="4"/>
          <w:w w:val="90"/>
          <w:sz w:val="22"/>
        </w:rPr>
        <w:t> </w:t>
      </w:r>
      <w:r>
        <w:rPr>
          <w:rFonts w:ascii="Courier New"/>
          <w:w w:val="90"/>
          <w:sz w:val="22"/>
        </w:rPr>
        <w:t>hereof.</w:t>
      </w:r>
    </w:p>
    <w:p>
      <w:pPr>
        <w:spacing w:after="0"/>
        <w:jc w:val="left"/>
        <w:rPr>
          <w:rFonts w:ascii="Courier New"/>
          <w:sz w:val="22"/>
        </w:rPr>
        <w:sectPr>
          <w:headerReference w:type="default" r:id="rId1062"/>
          <w:footerReference w:type="default" r:id="rId1063"/>
          <w:pgSz w:w="12240" w:h="17280"/>
          <w:pgMar w:header="0" w:footer="0" w:top="1160" w:bottom="280" w:left="440" w:right="240"/>
          <w:cols w:num="2" w:equalWidth="0">
            <w:col w:w="1542" w:space="772"/>
            <w:col w:w="9246"/>
          </w:cols>
        </w:sect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8"/>
        <w:rPr>
          <w:rFonts w:ascii="Courier New"/>
          <w:sz w:val="20"/>
        </w:rPr>
      </w:pPr>
    </w:p>
    <w:p>
      <w:pPr>
        <w:spacing w:line="164" w:lineRule="exact" w:before="0"/>
        <w:ind w:left="506" w:right="0" w:firstLine="0"/>
        <w:jc w:val="left"/>
        <w:rPr>
          <w:rFonts w:ascii="Times New Roman"/>
          <w:sz w:val="17"/>
        </w:rPr>
      </w:pPr>
      <w:r>
        <w:rPr/>
        <w:pict>
          <v:shape style="position:absolute;margin-left:84.439613pt;margin-top:-1.190787pt;width:5.1pt;height:22.4pt;mso-position-horizontal-relative:page;mso-position-vertical-relative:paragraph;z-index:-25383424" type="#_x0000_t202" filled="false" stroked="false">
            <v:textbox inset="0,0,0,0">
              <w:txbxContent>
                <w:p>
                  <w:pPr>
                    <w:spacing w:line="448" w:lineRule="exact" w:before="0"/>
                    <w:ind w:left="0" w:right="0" w:firstLine="0"/>
                    <w:jc w:val="left"/>
                    <w:rPr>
                      <w:rFonts w:ascii="Arial"/>
                      <w:sz w:val="40"/>
                    </w:rPr>
                  </w:pPr>
                  <w:r>
                    <w:rPr>
                      <w:rFonts w:ascii="Arial"/>
                      <w:w w:val="91"/>
                      <w:sz w:val="40"/>
                    </w:rPr>
                    <w:t>/</w:t>
                  </w:r>
                </w:p>
              </w:txbxContent>
            </v:textbox>
            <w10:wrap type="none"/>
          </v:shape>
        </w:pict>
      </w:r>
      <w:r>
        <w:rPr>
          <w:rFonts w:ascii="Times New Roman"/>
          <w:w w:val="91"/>
          <w:sz w:val="17"/>
        </w:rPr>
        <w:t>C</w:t>
      </w:r>
    </w:p>
    <w:p>
      <w:pPr>
        <w:tabs>
          <w:tab w:pos="9334" w:val="right" w:leader="none"/>
        </w:tabs>
        <w:spacing w:line="291" w:lineRule="exact" w:before="0"/>
        <w:ind w:left="527" w:right="0" w:firstLine="0"/>
        <w:jc w:val="left"/>
        <w:rPr>
          <w:rFonts w:ascii="Times New Roman"/>
          <w:b/>
          <w:sz w:val="28"/>
        </w:rPr>
      </w:pPr>
      <w:r>
        <w:rPr>
          <w:rFonts w:ascii="Times New Roman"/>
          <w:w w:val="130"/>
          <w:sz w:val="17"/>
        </w:rPr>
        <w:t>p</w:t>
        <w:tab/>
      </w:r>
      <w:r>
        <w:rPr>
          <w:rFonts w:ascii="Times New Roman"/>
          <w:b/>
          <w:w w:val="130"/>
          <w:position w:val="1"/>
          <w:sz w:val="28"/>
        </w:rPr>
        <w:t>97063009</w:t>
      </w:r>
    </w:p>
    <w:p>
      <w:pPr>
        <w:tabs>
          <w:tab w:pos="1091" w:val="left" w:leader="none"/>
        </w:tabs>
        <w:spacing w:line="222" w:lineRule="exact" w:before="61"/>
        <w:ind w:left="495" w:right="0" w:firstLine="0"/>
        <w:jc w:val="left"/>
        <w:rPr>
          <w:rFonts w:ascii="Arial"/>
          <w:sz w:val="22"/>
        </w:rPr>
      </w:pPr>
      <w:r>
        <w:rPr>
          <w:rFonts w:ascii="Times New Roman"/>
          <w:sz w:val="17"/>
        </w:rPr>
        <w:t>M</w:t>
        <w:tab/>
      </w:r>
      <w:r>
        <w:rPr>
          <w:rFonts w:ascii="Arial"/>
          <w:sz w:val="22"/>
        </w:rPr>
        <w:t>0</w:t>
      </w:r>
    </w:p>
    <w:p>
      <w:pPr>
        <w:spacing w:after="0" w:line="222" w:lineRule="exact"/>
        <w:jc w:val="left"/>
        <w:rPr>
          <w:rFonts w:ascii="Arial"/>
          <w:sz w:val="22"/>
        </w:rPr>
        <w:sectPr>
          <w:type w:val="continuous"/>
          <w:pgSz w:w="12240" w:h="17280"/>
          <w:pgMar w:top="1360" w:bottom="280" w:left="440" w:right="240"/>
        </w:sectPr>
      </w:pPr>
    </w:p>
    <w:p>
      <w:pPr>
        <w:spacing w:before="108"/>
        <w:ind w:left="413" w:right="0" w:firstLine="0"/>
        <w:jc w:val="left"/>
        <w:rPr>
          <w:rFonts w:ascii="Arial"/>
          <w:sz w:val="16"/>
        </w:rPr>
      </w:pPr>
      <w:r>
        <w:rPr>
          <w:rFonts w:ascii="Arial"/>
          <w:sz w:val="16"/>
        </w:rPr>
        <w:t>R.A.</w:t>
      </w:r>
    </w:p>
    <w:p>
      <w:pPr>
        <w:spacing w:line="408" w:lineRule="exact" w:before="0"/>
        <w:ind w:left="368" w:right="0" w:firstLine="0"/>
        <w:jc w:val="left"/>
        <w:rPr>
          <w:rFonts w:ascii="Times New Roman"/>
          <w:sz w:val="13"/>
        </w:rPr>
      </w:pPr>
      <w:r>
        <w:rPr/>
        <w:br w:type="column"/>
      </w:r>
      <w:r>
        <w:rPr>
          <w:rFonts w:ascii="Times New Roman"/>
          <w:spacing w:val="-108"/>
          <w:w w:val="90"/>
          <w:position w:val="-16"/>
          <w:sz w:val="37"/>
        </w:rPr>
        <w:t>-</w:t>
      </w:r>
      <w:r>
        <w:rPr>
          <w:rFonts w:ascii="Times New Roman"/>
          <w:spacing w:val="-1"/>
          <w:w w:val="90"/>
          <w:sz w:val="13"/>
        </w:rPr>
        <w:t>:---:</w:t>
      </w:r>
    </w:p>
    <w:p>
      <w:pPr>
        <w:spacing w:after="0" w:line="408" w:lineRule="exact"/>
        <w:jc w:val="left"/>
        <w:rPr>
          <w:rFonts w:ascii="Times New Roman"/>
          <w:sz w:val="13"/>
        </w:rPr>
        <w:sectPr>
          <w:type w:val="continuous"/>
          <w:pgSz w:w="12240" w:h="17280"/>
          <w:pgMar w:top="1360" w:bottom="280" w:left="440" w:right="240"/>
          <w:cols w:num="2" w:equalWidth="0">
            <w:col w:w="732" w:space="40"/>
            <w:col w:w="10788"/>
          </w:cols>
        </w:sectPr>
      </w:pPr>
    </w:p>
    <w:p>
      <w:pPr>
        <w:pStyle w:val="BodyText"/>
        <w:rPr>
          <w:rFonts w:ascii="Times New Roman"/>
          <w:sz w:val="78"/>
        </w:rPr>
      </w:pPr>
      <w:r>
        <w:rPr/>
        <w:pict>
          <v:group style="position:absolute;margin-left:7.036518pt;margin-top:40.797874pt;width:599.2pt;height:773.8pt;mso-position-horizontal-relative:page;mso-position-vertical-relative:page;z-index:-25383936" coordorigin="141,816" coordsize="11984,15476">
            <v:shape style="position:absolute;left:1226;top:3612;width:621;height:751" type="#_x0000_t75" stroked="false">
              <v:imagedata r:id="rId1064" o:title=""/>
            </v:shape>
            <v:line style="position:absolute" from="166,16292" to="166,820" stroked="true" strokeweight="2.525929pt" strokecolor="#000000">
              <v:stroke dashstyle="solid"/>
            </v:line>
            <v:line style="position:absolute" from="12096,16292" to="12096,820" stroked="true" strokeweight="1.804235pt" strokecolor="#000000">
              <v:stroke dashstyle="solid"/>
            </v:line>
            <v:line style="position:absolute" from="144,841" to="12124,841" stroked="true" strokeweight="2.525771pt" strokecolor="#000000">
              <v:stroke dashstyle="solid"/>
            </v:line>
            <v:line style="position:absolute" from="2042,15541" to="2042,1570" stroked="true" strokeweight="1.804235pt" strokecolor="#000000">
              <v:stroke dashstyle="solid"/>
            </v:line>
            <v:line style="position:absolute" from="779,4356" to="1992,4356" stroked="true" strokeweight="1.082473pt" strokecolor="#000000">
              <v:stroke dashstyle="solid"/>
            </v:line>
            <v:line style="position:absolute" from="144,16263" to="12124,16263" stroked="true" strokeweight="1.804122pt" strokecolor="#000000">
              <v:stroke dashstyle="solid"/>
            </v:line>
            <w10:wrap type="none"/>
          </v:group>
        </w:pict>
      </w:r>
    </w:p>
    <w:p>
      <w:pPr>
        <w:spacing w:line="787" w:lineRule="exact" w:before="501"/>
        <w:ind w:left="368" w:right="0" w:firstLine="0"/>
        <w:jc w:val="left"/>
        <w:rPr>
          <w:rFonts w:ascii="Times New Roman"/>
          <w:i/>
          <w:sz w:val="70"/>
        </w:rPr>
      </w:pPr>
      <w:r>
        <w:rPr>
          <w:rFonts w:ascii="Times New Roman"/>
          <w:i/>
          <w:w w:val="100"/>
          <w:sz w:val="70"/>
          <w:u w:val="thick"/>
        </w:rPr>
        <w:t> </w:t>
      </w:r>
      <w:r>
        <w:rPr>
          <w:rFonts w:ascii="Times New Roman"/>
          <w:i/>
          <w:sz w:val="70"/>
          <w:u w:val="thick"/>
        </w:rPr>
        <w:t> </w:t>
      </w:r>
      <w:r>
        <w:rPr>
          <w:rFonts w:ascii="Times New Roman"/>
          <w:i/>
          <w:spacing w:val="-14"/>
          <w:sz w:val="70"/>
          <w:u w:val="thick"/>
        </w:rPr>
        <w:t> </w:t>
      </w:r>
      <w:r>
        <w:rPr>
          <w:rFonts w:ascii="Times New Roman"/>
          <w:i/>
          <w:sz w:val="70"/>
          <w:u w:val="thick"/>
        </w:rPr>
        <w:t>/0 </w:t>
      </w:r>
      <w:r>
        <w:rPr>
          <w:rFonts w:ascii="Times New Roman"/>
          <w:i/>
          <w:spacing w:val="-13"/>
          <w:sz w:val="70"/>
          <w:u w:val="thick"/>
        </w:rPr>
        <w:t> </w:t>
      </w:r>
    </w:p>
    <w:p>
      <w:pPr>
        <w:spacing w:line="178" w:lineRule="exact" w:before="0"/>
        <w:ind w:left="372" w:right="0" w:firstLine="0"/>
        <w:jc w:val="left"/>
        <w:rPr>
          <w:rFonts w:ascii="Times New Roman"/>
          <w:sz w:val="17"/>
        </w:rPr>
      </w:pPr>
      <w:r>
        <w:rPr>
          <w:rFonts w:ascii="Times New Roman"/>
          <w:w w:val="105"/>
          <w:sz w:val="17"/>
        </w:rPr>
        <w:t>P.C.</w:t>
      </w:r>
    </w:p>
    <w:p>
      <w:pPr>
        <w:pStyle w:val="BodyText"/>
        <w:rPr>
          <w:rFonts w:ascii="Times New Roman"/>
          <w:sz w:val="16"/>
        </w:rPr>
      </w:pPr>
      <w:r>
        <w:rPr/>
        <w:br w:type="column"/>
      </w:r>
      <w:r>
        <w:rPr>
          <w:rFonts w:ascii="Times New Roman"/>
          <w:sz w:val="16"/>
        </w:rPr>
      </w: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spacing w:before="8"/>
        <w:rPr>
          <w:rFonts w:ascii="Times New Roman"/>
          <w:sz w:val="15"/>
        </w:rPr>
      </w:pPr>
    </w:p>
    <w:p>
      <w:pPr>
        <w:spacing w:line="232" w:lineRule="auto" w:before="0"/>
        <w:ind w:left="200" w:right="498" w:firstLine="8"/>
        <w:jc w:val="left"/>
        <w:rPr>
          <w:rFonts w:ascii="Times New Roman" w:hAnsi="Times New Roman"/>
          <w:i/>
          <w:sz w:val="15"/>
        </w:rPr>
      </w:pPr>
      <w:r>
        <w:rPr>
          <w:rFonts w:ascii="Times New Roman" w:hAnsi="Times New Roman"/>
          <w:i/>
          <w:w w:val="125"/>
          <w:sz w:val="15"/>
        </w:rPr>
        <w:t>Note: </w:t>
      </w:r>
      <w:r>
        <w:rPr>
          <w:rFonts w:ascii="Times New Roman" w:hAnsi="Times New Roman"/>
          <w:i/>
          <w:w w:val="140"/>
          <w:sz w:val="15"/>
        </w:rPr>
        <w:t>lftbe </w:t>
      </w:r>
      <w:r>
        <w:rPr>
          <w:rFonts w:ascii="Times New Roman" w:hAnsi="Times New Roman"/>
          <w:i/>
          <w:w w:val="125"/>
          <w:sz w:val="15"/>
        </w:rPr>
        <w:t>space provided</w:t>
      </w:r>
      <w:r>
        <w:rPr>
          <w:rFonts w:ascii="Times New Roman" w:hAnsi="Times New Roman"/>
          <w:i/>
          <w:spacing w:val="1"/>
          <w:w w:val="125"/>
          <w:sz w:val="15"/>
        </w:rPr>
        <w:t> </w:t>
      </w:r>
      <w:r>
        <w:rPr>
          <w:rFonts w:ascii="Times New Roman" w:hAnsi="Times New Roman"/>
          <w:i/>
          <w:w w:val="125"/>
          <w:sz w:val="15"/>
        </w:rPr>
        <w:t>under an;• article or item on tbisform is insufficient, additions sball be set forth</w:t>
      </w:r>
      <w:r>
        <w:rPr>
          <w:rFonts w:ascii="Times New Roman" w:hAnsi="Times New Roman"/>
          <w:i/>
          <w:spacing w:val="1"/>
          <w:w w:val="125"/>
          <w:sz w:val="15"/>
        </w:rPr>
        <w:t> </w:t>
      </w:r>
      <w:r>
        <w:rPr>
          <w:rFonts w:ascii="Times New Roman" w:hAnsi="Times New Roman"/>
          <w:i/>
          <w:w w:val="125"/>
          <w:sz w:val="15"/>
        </w:rPr>
        <w:t>on one side</w:t>
      </w:r>
      <w:r>
        <w:rPr>
          <w:rFonts w:ascii="Times New Roman" w:hAnsi="Times New Roman"/>
          <w:i/>
          <w:spacing w:val="1"/>
          <w:w w:val="125"/>
          <w:sz w:val="15"/>
        </w:rPr>
        <w:t> </w:t>
      </w:r>
      <w:r>
        <w:rPr>
          <w:rFonts w:ascii="Times New Roman" w:hAnsi="Times New Roman"/>
          <w:i/>
          <w:w w:val="125"/>
          <w:sz w:val="15"/>
        </w:rPr>
        <w:t>only </w:t>
      </w:r>
      <w:r>
        <w:rPr>
          <w:rFonts w:ascii="Times New Roman" w:hAnsi="Times New Roman"/>
          <w:w w:val="125"/>
          <w:sz w:val="16"/>
        </w:rPr>
        <w:t>of </w:t>
      </w:r>
      <w:r>
        <w:rPr>
          <w:rFonts w:ascii="Times New Roman" w:hAnsi="Times New Roman"/>
          <w:i/>
          <w:w w:val="125"/>
          <w:sz w:val="15"/>
        </w:rPr>
        <w:t>separate 8 1/2 </w:t>
      </w:r>
      <w:r>
        <w:rPr>
          <w:rFonts w:ascii="Arial" w:hAnsi="Arial"/>
          <w:i/>
          <w:w w:val="125"/>
          <w:sz w:val="13"/>
        </w:rPr>
        <w:t>:x </w:t>
      </w:r>
      <w:r>
        <w:rPr>
          <w:rFonts w:ascii="Times New Roman" w:hAnsi="Times New Roman"/>
          <w:i/>
          <w:w w:val="125"/>
          <w:sz w:val="15"/>
        </w:rPr>
        <w:t>11</w:t>
      </w:r>
      <w:r>
        <w:rPr>
          <w:rFonts w:ascii="Times New Roman" w:hAnsi="Times New Roman"/>
          <w:i/>
          <w:spacing w:val="1"/>
          <w:w w:val="125"/>
          <w:sz w:val="15"/>
        </w:rPr>
        <w:t> </w:t>
      </w:r>
      <w:r>
        <w:rPr>
          <w:rFonts w:ascii="Times New Roman" w:hAnsi="Times New Roman"/>
          <w:i/>
          <w:w w:val="125"/>
          <w:sz w:val="15"/>
        </w:rPr>
        <w:t>sheets of paper with a left margin of at least I inch. Additions </w:t>
      </w:r>
      <w:r>
        <w:rPr>
          <w:rFonts w:ascii="Times New Roman" w:hAnsi="Times New Roman"/>
          <w:w w:val="125"/>
          <w:sz w:val="16"/>
        </w:rPr>
        <w:t>to </w:t>
      </w:r>
      <w:r>
        <w:rPr>
          <w:rFonts w:ascii="Times New Roman" w:hAnsi="Times New Roman"/>
          <w:i/>
          <w:w w:val="125"/>
          <w:sz w:val="15"/>
        </w:rPr>
        <w:t>more than onearticle </w:t>
      </w:r>
      <w:r>
        <w:rPr>
          <w:rFonts w:ascii="Arial" w:hAnsi="Arial"/>
          <w:i/>
          <w:w w:val="125"/>
          <w:sz w:val="15"/>
        </w:rPr>
        <w:t>may </w:t>
      </w:r>
      <w:r>
        <w:rPr>
          <w:rFonts w:ascii="Times New Roman" w:hAnsi="Times New Roman"/>
          <w:i/>
          <w:w w:val="125"/>
          <w:sz w:val="15"/>
        </w:rPr>
        <w:t>be</w:t>
      </w:r>
      <w:r>
        <w:rPr>
          <w:rFonts w:ascii="Times New Roman" w:hAnsi="Times New Roman"/>
          <w:i/>
          <w:spacing w:val="-44"/>
          <w:w w:val="125"/>
          <w:sz w:val="15"/>
        </w:rPr>
        <w:t> </w:t>
      </w:r>
      <w:r>
        <w:rPr>
          <w:rFonts w:ascii="Times New Roman" w:hAnsi="Times New Roman"/>
          <w:i/>
          <w:w w:val="125"/>
          <w:sz w:val="15"/>
        </w:rPr>
        <w:t>made</w:t>
      </w:r>
      <w:r>
        <w:rPr>
          <w:rFonts w:ascii="Times New Roman" w:hAnsi="Times New Roman"/>
          <w:i/>
          <w:spacing w:val="-5"/>
          <w:w w:val="125"/>
          <w:sz w:val="15"/>
        </w:rPr>
        <w:t> </w:t>
      </w:r>
      <w:r>
        <w:rPr>
          <w:rFonts w:ascii="Times New Roman" w:hAnsi="Times New Roman"/>
          <w:i/>
          <w:w w:val="125"/>
          <w:sz w:val="15"/>
        </w:rPr>
        <w:t>on</w:t>
      </w:r>
      <w:r>
        <w:rPr>
          <w:rFonts w:ascii="Times New Roman" w:hAnsi="Times New Roman"/>
          <w:i/>
          <w:spacing w:val="2"/>
          <w:w w:val="125"/>
          <w:sz w:val="15"/>
        </w:rPr>
        <w:t> </w:t>
      </w:r>
      <w:r>
        <w:rPr>
          <w:rFonts w:ascii="Times New Roman" w:hAnsi="Times New Roman"/>
          <w:i/>
          <w:w w:val="125"/>
          <w:sz w:val="15"/>
        </w:rPr>
        <w:t>a</w:t>
      </w:r>
      <w:r>
        <w:rPr>
          <w:rFonts w:ascii="Times New Roman" w:hAnsi="Times New Roman"/>
          <w:i/>
          <w:spacing w:val="7"/>
          <w:w w:val="125"/>
          <w:sz w:val="15"/>
        </w:rPr>
        <w:t> </w:t>
      </w:r>
      <w:r>
        <w:rPr>
          <w:rFonts w:ascii="Times New Roman" w:hAnsi="Times New Roman"/>
          <w:i/>
          <w:w w:val="125"/>
          <w:sz w:val="15"/>
        </w:rPr>
        <w:t>single</w:t>
      </w:r>
      <w:r>
        <w:rPr>
          <w:rFonts w:ascii="Times New Roman" w:hAnsi="Times New Roman"/>
          <w:i/>
          <w:spacing w:val="1"/>
          <w:w w:val="125"/>
          <w:sz w:val="15"/>
        </w:rPr>
        <w:t> </w:t>
      </w:r>
      <w:r>
        <w:rPr>
          <w:rFonts w:ascii="Times New Roman" w:hAnsi="Times New Roman"/>
          <w:i/>
          <w:w w:val="125"/>
          <w:sz w:val="15"/>
        </w:rPr>
        <w:t>sheet</w:t>
      </w:r>
      <w:r>
        <w:rPr>
          <w:rFonts w:ascii="Times New Roman" w:hAnsi="Times New Roman"/>
          <w:i/>
          <w:spacing w:val="6"/>
          <w:w w:val="125"/>
          <w:sz w:val="15"/>
        </w:rPr>
        <w:t> </w:t>
      </w:r>
      <w:r>
        <w:rPr>
          <w:rFonts w:ascii="Times New Roman" w:hAnsi="Times New Roman"/>
          <w:i/>
          <w:w w:val="125"/>
          <w:sz w:val="15"/>
        </w:rPr>
        <w:t>so</w:t>
      </w:r>
      <w:r>
        <w:rPr>
          <w:rFonts w:ascii="Times New Roman" w:hAnsi="Times New Roman"/>
          <w:i/>
          <w:spacing w:val="-5"/>
          <w:w w:val="125"/>
          <w:sz w:val="15"/>
        </w:rPr>
        <w:t> </w:t>
      </w:r>
      <w:r>
        <w:rPr>
          <w:rFonts w:ascii="Times New Roman" w:hAnsi="Times New Roman"/>
          <w:i/>
          <w:w w:val="125"/>
          <w:sz w:val="15"/>
        </w:rPr>
        <w:t>long</w:t>
      </w:r>
      <w:r>
        <w:rPr>
          <w:rFonts w:ascii="Times New Roman" w:hAnsi="Times New Roman"/>
          <w:i/>
          <w:spacing w:val="7"/>
          <w:w w:val="125"/>
          <w:sz w:val="15"/>
        </w:rPr>
        <w:t> </w:t>
      </w:r>
      <w:r>
        <w:rPr>
          <w:rFonts w:ascii="Times New Roman" w:hAnsi="Times New Roman"/>
          <w:i/>
          <w:w w:val="125"/>
          <w:sz w:val="15"/>
        </w:rPr>
        <w:t>as</w:t>
      </w:r>
      <w:r>
        <w:rPr>
          <w:rFonts w:ascii="Times New Roman" w:hAnsi="Times New Roman"/>
          <w:i/>
          <w:spacing w:val="10"/>
          <w:w w:val="125"/>
          <w:sz w:val="15"/>
        </w:rPr>
        <w:t> </w:t>
      </w:r>
      <w:r>
        <w:rPr>
          <w:rFonts w:ascii="Times New Roman" w:hAnsi="Times New Roman"/>
          <w:i/>
          <w:w w:val="125"/>
          <w:sz w:val="15"/>
        </w:rPr>
        <w:t>each</w:t>
      </w:r>
      <w:r>
        <w:rPr>
          <w:rFonts w:ascii="Times New Roman" w:hAnsi="Times New Roman"/>
          <w:i/>
          <w:spacing w:val="-9"/>
          <w:w w:val="125"/>
          <w:sz w:val="15"/>
        </w:rPr>
        <w:t> </w:t>
      </w:r>
      <w:r>
        <w:rPr>
          <w:rFonts w:ascii="Times New Roman" w:hAnsi="Times New Roman"/>
          <w:i/>
          <w:w w:val="125"/>
          <w:sz w:val="15"/>
        </w:rPr>
        <w:t>article</w:t>
      </w:r>
      <w:r>
        <w:rPr>
          <w:rFonts w:ascii="Times New Roman" w:hAnsi="Times New Roman"/>
          <w:i/>
          <w:spacing w:val="3"/>
          <w:w w:val="125"/>
          <w:sz w:val="15"/>
        </w:rPr>
        <w:t> </w:t>
      </w:r>
      <w:r>
        <w:rPr>
          <w:rFonts w:ascii="Times New Roman" w:hAnsi="Times New Roman"/>
          <w:i/>
          <w:w w:val="125"/>
          <w:sz w:val="15"/>
        </w:rPr>
        <w:t>requiring</w:t>
      </w:r>
      <w:r>
        <w:rPr>
          <w:rFonts w:ascii="Times New Roman" w:hAnsi="Times New Roman"/>
          <w:i/>
          <w:spacing w:val="-2"/>
          <w:w w:val="125"/>
          <w:sz w:val="15"/>
        </w:rPr>
        <w:t> </w:t>
      </w:r>
      <w:r>
        <w:rPr>
          <w:rFonts w:ascii="Times New Roman" w:hAnsi="Times New Roman"/>
          <w:i/>
          <w:w w:val="125"/>
          <w:sz w:val="15"/>
        </w:rPr>
        <w:t>each</w:t>
      </w:r>
      <w:r>
        <w:rPr>
          <w:rFonts w:ascii="Times New Roman" w:hAnsi="Times New Roman"/>
          <w:i/>
          <w:spacing w:val="-9"/>
          <w:w w:val="125"/>
          <w:sz w:val="15"/>
        </w:rPr>
        <w:t> </w:t>
      </w:r>
      <w:r>
        <w:rPr>
          <w:rFonts w:ascii="Times New Roman" w:hAnsi="Times New Roman"/>
          <w:i/>
          <w:w w:val="125"/>
          <w:sz w:val="15"/>
        </w:rPr>
        <w:t>addition</w:t>
      </w:r>
      <w:r>
        <w:rPr>
          <w:rFonts w:ascii="Times New Roman" w:hAnsi="Times New Roman"/>
          <w:i/>
          <w:spacing w:val="10"/>
          <w:w w:val="125"/>
          <w:sz w:val="15"/>
        </w:rPr>
        <w:t> </w:t>
      </w:r>
      <w:r>
        <w:rPr>
          <w:rFonts w:ascii="Times New Roman" w:hAnsi="Times New Roman"/>
          <w:i/>
          <w:w w:val="125"/>
          <w:sz w:val="15"/>
        </w:rPr>
        <w:t>Is</w:t>
      </w:r>
      <w:r>
        <w:rPr>
          <w:rFonts w:ascii="Times New Roman" w:hAnsi="Times New Roman"/>
          <w:i/>
          <w:spacing w:val="-21"/>
          <w:w w:val="125"/>
          <w:sz w:val="15"/>
        </w:rPr>
        <w:t> </w:t>
      </w:r>
      <w:r>
        <w:rPr>
          <w:rFonts w:ascii="Times New Roman" w:hAnsi="Times New Roman"/>
          <w:i/>
          <w:w w:val="125"/>
          <w:sz w:val="15"/>
        </w:rPr>
        <w:t>clearly</w:t>
      </w:r>
      <w:r>
        <w:rPr>
          <w:rFonts w:ascii="Times New Roman" w:hAnsi="Times New Roman"/>
          <w:i/>
          <w:spacing w:val="3"/>
          <w:w w:val="125"/>
          <w:sz w:val="15"/>
        </w:rPr>
        <w:t> </w:t>
      </w:r>
      <w:r>
        <w:rPr>
          <w:rFonts w:ascii="Times New Roman" w:hAnsi="Times New Roman"/>
          <w:i/>
          <w:w w:val="125"/>
          <w:sz w:val="15"/>
        </w:rPr>
        <w:t>indicated.</w:t>
      </w:r>
    </w:p>
    <w:p>
      <w:pPr>
        <w:spacing w:after="0" w:line="232" w:lineRule="auto"/>
        <w:jc w:val="left"/>
        <w:rPr>
          <w:rFonts w:ascii="Times New Roman" w:hAnsi="Times New Roman"/>
          <w:sz w:val="15"/>
        </w:rPr>
        <w:sectPr>
          <w:type w:val="continuous"/>
          <w:pgSz w:w="12240" w:h="17280"/>
          <w:pgMar w:top="1360" w:bottom="280" w:left="440" w:right="240"/>
          <w:cols w:num="2" w:equalWidth="0">
            <w:col w:w="1560" w:space="40"/>
            <w:col w:w="9960"/>
          </w:cols>
        </w:sectPr>
      </w:pPr>
    </w:p>
    <w:p>
      <w:pPr>
        <w:pStyle w:val="BodyText"/>
        <w:spacing w:before="9"/>
        <w:rPr>
          <w:rFonts w:ascii="Times New Roman"/>
          <w:i/>
          <w:sz w:val="23"/>
        </w:rPr>
      </w:pPr>
      <w:r>
        <w:rPr/>
        <w:pict>
          <v:group style="position:absolute;margin-left:7.036518pt;margin-top:40.797874pt;width:599.2pt;height:773.8pt;mso-position-horizontal-relative:page;mso-position-vertical-relative:page;z-index:-25382912" coordorigin="141,816" coordsize="11984,15476">
            <v:shape style="position:absolute;left:144;top:819;width:11981;height:15473" coordorigin="144,820" coordsize="11981,15473" path="m159,16292l159,820m12096,16292l12096,820m144,834l12124,834e" filled="false" stroked="true" strokeweight="1.804179pt" strokecolor="#000000">
              <v:path arrowok="t"/>
              <v:stroke dashstyle="solid"/>
            </v:shape>
            <v:line style="position:absolute" from="144,16263" to="12124,16263" stroked="true" strokeweight="1.443298pt" strokecolor="#000000">
              <v:stroke dashstyle="solid"/>
            </v:line>
            <w10:wrap type="none"/>
          </v:group>
        </w:pict>
      </w:r>
    </w:p>
    <w:p>
      <w:pPr>
        <w:spacing w:before="92"/>
        <w:ind w:left="2611" w:right="3089" w:firstLine="0"/>
        <w:jc w:val="center"/>
        <w:rPr>
          <w:rFonts w:ascii="Times New Roman"/>
          <w:sz w:val="19"/>
        </w:rPr>
      </w:pPr>
      <w:r>
        <w:rPr>
          <w:rFonts w:ascii="Times New Roman"/>
          <w:b/>
          <w:sz w:val="19"/>
        </w:rPr>
        <w:t>ARTICLE</w:t>
      </w:r>
      <w:r>
        <w:rPr>
          <w:rFonts w:ascii="Times New Roman"/>
          <w:b/>
          <w:spacing w:val="10"/>
          <w:sz w:val="19"/>
        </w:rPr>
        <w:t> </w:t>
      </w:r>
      <w:r>
        <w:rPr>
          <w:rFonts w:ascii="Times New Roman"/>
          <w:sz w:val="19"/>
        </w:rPr>
        <w:t>ill</w:t>
      </w:r>
    </w:p>
    <w:p>
      <w:pPr>
        <w:spacing w:line="244" w:lineRule="auto" w:before="27"/>
        <w:ind w:left="303" w:right="956" w:firstLine="5"/>
        <w:jc w:val="left"/>
        <w:rPr>
          <w:rFonts w:ascii="Times New Roman" w:hAnsi="Times New Roman"/>
          <w:sz w:val="20"/>
        </w:rPr>
      </w:pPr>
      <w:r>
        <w:rPr>
          <w:rFonts w:ascii="Times New Roman" w:hAnsi="Times New Roman"/>
          <w:sz w:val="19"/>
        </w:rPr>
        <w:t>A corporation</w:t>
      </w:r>
      <w:r>
        <w:rPr>
          <w:rFonts w:ascii="Times New Roman" w:hAnsi="Times New Roman"/>
          <w:spacing w:val="47"/>
          <w:sz w:val="19"/>
        </w:rPr>
        <w:t> </w:t>
      </w:r>
      <w:r>
        <w:rPr>
          <w:rFonts w:ascii="Times New Roman" w:hAnsi="Times New Roman"/>
          <w:sz w:val="19"/>
        </w:rPr>
        <w:t>may</w:t>
      </w:r>
      <w:r>
        <w:rPr>
          <w:rFonts w:ascii="Times New Roman" w:hAnsi="Times New Roman"/>
          <w:spacing w:val="48"/>
          <w:sz w:val="19"/>
        </w:rPr>
        <w:t> </w:t>
      </w:r>
      <w:r>
        <w:rPr>
          <w:rFonts w:ascii="Times New Roman" w:hAnsi="Times New Roman"/>
          <w:sz w:val="19"/>
        </w:rPr>
        <w:t>hav--..: one</w:t>
      </w:r>
      <w:r>
        <w:rPr>
          <w:rFonts w:ascii="Times New Roman" w:hAnsi="Times New Roman"/>
          <w:spacing w:val="48"/>
          <w:sz w:val="19"/>
        </w:rPr>
        <w:t> </w:t>
      </w:r>
      <w:r>
        <w:rPr>
          <w:rFonts w:ascii="Times New Roman" w:hAnsi="Times New Roman"/>
          <w:sz w:val="19"/>
        </w:rPr>
        <w:t>of</w:t>
      </w:r>
      <w:r>
        <w:rPr>
          <w:rFonts w:ascii="Times New Roman" w:hAnsi="Times New Roman"/>
          <w:spacing w:val="47"/>
          <w:sz w:val="19"/>
        </w:rPr>
        <w:t> </w:t>
      </w:r>
      <w:r>
        <w:rPr>
          <w:rFonts w:ascii="Times New Roman" w:hAnsi="Times New Roman"/>
          <w:sz w:val="19"/>
        </w:rPr>
        <w:t>more classes of</w:t>
      </w:r>
      <w:r>
        <w:rPr>
          <w:rFonts w:ascii="Times New Roman" w:hAnsi="Times New Roman"/>
          <w:spacing w:val="48"/>
          <w:sz w:val="19"/>
        </w:rPr>
        <w:t> </w:t>
      </w:r>
      <w:r>
        <w:rPr>
          <w:rFonts w:ascii="Times New Roman" w:hAnsi="Times New Roman"/>
          <w:sz w:val="19"/>
        </w:rPr>
        <w:t>members.</w:t>
      </w:r>
      <w:r>
        <w:rPr>
          <w:rFonts w:ascii="Times New Roman" w:hAnsi="Times New Roman"/>
          <w:spacing w:val="47"/>
          <w:sz w:val="19"/>
        </w:rPr>
        <w:t> </w:t>
      </w:r>
      <w:r>
        <w:rPr>
          <w:rFonts w:ascii="Times New Roman" w:hAnsi="Times New Roman"/>
          <w:sz w:val="19"/>
        </w:rPr>
        <w:t>If</w:t>
      </w:r>
      <w:r>
        <w:rPr>
          <w:rFonts w:ascii="Times New Roman" w:hAnsi="Times New Roman"/>
          <w:spacing w:val="48"/>
          <w:sz w:val="19"/>
        </w:rPr>
        <w:t> </w:t>
      </w:r>
      <w:r>
        <w:rPr>
          <w:rFonts w:ascii="Times New Roman" w:hAnsi="Times New Roman"/>
          <w:sz w:val="18"/>
        </w:rPr>
        <w:t>it</w:t>
      </w:r>
      <w:r>
        <w:rPr>
          <w:rFonts w:ascii="Times New Roman" w:hAnsi="Times New Roman"/>
          <w:spacing w:val="45"/>
          <w:sz w:val="18"/>
        </w:rPr>
        <w:t> </w:t>
      </w:r>
      <w:r>
        <w:rPr>
          <w:rFonts w:ascii="Times New Roman" w:hAnsi="Times New Roman"/>
          <w:sz w:val="19"/>
        </w:rPr>
        <w:t>does,</w:t>
      </w:r>
      <w:r>
        <w:rPr>
          <w:rFonts w:ascii="Times New Roman" w:hAnsi="Times New Roman"/>
          <w:spacing w:val="47"/>
          <w:sz w:val="19"/>
        </w:rPr>
        <w:t> </w:t>
      </w:r>
      <w:r>
        <w:rPr>
          <w:rFonts w:ascii="Times New Roman" w:hAnsi="Times New Roman"/>
          <w:sz w:val="19"/>
        </w:rPr>
        <w:t>the</w:t>
      </w:r>
      <w:r>
        <w:rPr>
          <w:rFonts w:ascii="Times New Roman" w:hAnsi="Times New Roman"/>
          <w:spacing w:val="48"/>
          <w:sz w:val="19"/>
        </w:rPr>
        <w:t> </w:t>
      </w:r>
      <w:r>
        <w:rPr>
          <w:rFonts w:ascii="Times New Roman" w:hAnsi="Times New Roman"/>
          <w:sz w:val="19"/>
        </w:rPr>
        <w:t>designation</w:t>
      </w:r>
      <w:r>
        <w:rPr>
          <w:rFonts w:ascii="Times New Roman" w:hAnsi="Times New Roman"/>
          <w:spacing w:val="47"/>
          <w:sz w:val="19"/>
        </w:rPr>
        <w:t> </w:t>
      </w:r>
      <w:r>
        <w:rPr>
          <w:rFonts w:ascii="Times New Roman" w:hAnsi="Times New Roman"/>
          <w:sz w:val="19"/>
        </w:rPr>
        <w:t>of such classes,</w:t>
      </w:r>
      <w:r>
        <w:rPr>
          <w:rFonts w:ascii="Times New Roman" w:hAnsi="Times New Roman"/>
          <w:spacing w:val="48"/>
          <w:sz w:val="19"/>
        </w:rPr>
        <w:t> </w:t>
      </w:r>
      <w:r>
        <w:rPr>
          <w:rFonts w:ascii="Times New Roman" w:hAnsi="Times New Roman"/>
          <w:sz w:val="19"/>
        </w:rPr>
        <w:t>the</w:t>
      </w:r>
      <w:r>
        <w:rPr>
          <w:rFonts w:ascii="Times New Roman" w:hAnsi="Times New Roman"/>
          <w:spacing w:val="47"/>
          <w:sz w:val="19"/>
        </w:rPr>
        <w:t> </w:t>
      </w:r>
      <w:r>
        <w:rPr>
          <w:rFonts w:ascii="Times New Roman" w:hAnsi="Times New Roman"/>
          <w:sz w:val="19"/>
        </w:rPr>
        <w:t>manner of</w:t>
      </w:r>
      <w:r>
        <w:rPr>
          <w:rFonts w:ascii="Times New Roman" w:hAnsi="Times New Roman"/>
          <w:spacing w:val="48"/>
          <w:sz w:val="19"/>
        </w:rPr>
        <w:t> </w:t>
      </w:r>
      <w:r>
        <w:rPr>
          <w:rFonts w:ascii="Times New Roman" w:hAnsi="Times New Roman"/>
          <w:sz w:val="19"/>
        </w:rPr>
        <w:t>election</w:t>
      </w:r>
      <w:r>
        <w:rPr>
          <w:rFonts w:ascii="Times New Roman" w:hAnsi="Times New Roman"/>
          <w:spacing w:val="-45"/>
          <w:sz w:val="19"/>
        </w:rPr>
        <w:t> </w:t>
      </w:r>
      <w:r>
        <w:rPr>
          <w:rFonts w:ascii="Times New Roman" w:hAnsi="Times New Roman"/>
          <w:sz w:val="20"/>
        </w:rPr>
        <w:t>or appointments,</w:t>
      </w:r>
      <w:r>
        <w:rPr>
          <w:rFonts w:ascii="Times New Roman" w:hAnsi="Times New Roman"/>
          <w:spacing w:val="1"/>
          <w:sz w:val="20"/>
        </w:rPr>
        <w:t> </w:t>
      </w:r>
      <w:r>
        <w:rPr>
          <w:rFonts w:ascii="Times New Roman" w:hAnsi="Times New Roman"/>
          <w:sz w:val="20"/>
        </w:rPr>
        <w:t>the</w:t>
      </w:r>
      <w:r>
        <w:rPr>
          <w:rFonts w:ascii="Times New Roman" w:hAnsi="Times New Roman"/>
          <w:spacing w:val="1"/>
          <w:sz w:val="20"/>
        </w:rPr>
        <w:t> </w:t>
      </w:r>
      <w:r>
        <w:rPr>
          <w:rFonts w:ascii="Times New Roman" w:hAnsi="Times New Roman"/>
          <w:sz w:val="20"/>
        </w:rPr>
        <w:t>duration</w:t>
      </w:r>
      <w:r>
        <w:rPr>
          <w:rFonts w:ascii="Times New Roman" w:hAnsi="Times New Roman"/>
          <w:spacing w:val="1"/>
          <w:sz w:val="20"/>
        </w:rPr>
        <w:t> </w:t>
      </w:r>
      <w:r>
        <w:rPr>
          <w:rFonts w:ascii="Times New Roman" w:hAnsi="Times New Roman"/>
          <w:sz w:val="20"/>
        </w:rPr>
        <w:t>of</w:t>
      </w:r>
      <w:r>
        <w:rPr>
          <w:rFonts w:ascii="Times New Roman" w:hAnsi="Times New Roman"/>
          <w:spacing w:val="50"/>
          <w:sz w:val="20"/>
        </w:rPr>
        <w:t> </w:t>
      </w:r>
      <w:r>
        <w:rPr>
          <w:rFonts w:ascii="Times New Roman" w:hAnsi="Times New Roman"/>
          <w:sz w:val="20"/>
        </w:rPr>
        <w:t>membership·and the</w:t>
      </w:r>
      <w:r>
        <w:rPr>
          <w:rFonts w:ascii="Times New Roman" w:hAnsi="Times New Roman"/>
          <w:spacing w:val="50"/>
          <w:sz w:val="20"/>
        </w:rPr>
        <w:t> </w:t>
      </w:r>
      <w:r>
        <w:rPr>
          <w:rFonts w:ascii="Times New Roman" w:hAnsi="Times New Roman"/>
          <w:sz w:val="20"/>
        </w:rPr>
        <w:t>qualification and</w:t>
      </w:r>
      <w:r>
        <w:rPr>
          <w:rFonts w:ascii="Times New Roman" w:hAnsi="Times New Roman"/>
          <w:spacing w:val="50"/>
          <w:sz w:val="20"/>
        </w:rPr>
        <w:t> </w:t>
      </w:r>
      <w:r>
        <w:rPr>
          <w:rFonts w:ascii="Times New Roman" w:hAnsi="Times New Roman"/>
          <w:sz w:val="20"/>
        </w:rPr>
        <w:t>rights, including</w:t>
      </w:r>
      <w:r>
        <w:rPr>
          <w:rFonts w:ascii="Times New Roman" w:hAnsi="Times New Roman"/>
          <w:spacing w:val="50"/>
          <w:sz w:val="20"/>
        </w:rPr>
        <w:t> </w:t>
      </w:r>
      <w:r>
        <w:rPr>
          <w:rFonts w:ascii="Times New Roman" w:hAnsi="Times New Roman"/>
          <w:sz w:val="20"/>
        </w:rPr>
        <w:t>voting rights,</w:t>
      </w:r>
      <w:r>
        <w:rPr>
          <w:rFonts w:ascii="Times New Roman" w:hAnsi="Times New Roman"/>
          <w:spacing w:val="50"/>
          <w:sz w:val="20"/>
        </w:rPr>
        <w:t> </w:t>
      </w:r>
      <w:r>
        <w:rPr>
          <w:rFonts w:ascii="Times New Roman" w:hAnsi="Times New Roman"/>
          <w:sz w:val="20"/>
        </w:rPr>
        <w:t>of the</w:t>
      </w:r>
      <w:r>
        <w:rPr>
          <w:rFonts w:ascii="Times New Roman" w:hAnsi="Times New Roman"/>
          <w:spacing w:val="50"/>
          <w:sz w:val="20"/>
        </w:rPr>
        <w:t> </w:t>
      </w:r>
      <w:r>
        <w:rPr>
          <w:rFonts w:ascii="Times New Roman" w:hAnsi="Times New Roman"/>
          <w:sz w:val="20"/>
        </w:rPr>
        <w:t>members of</w:t>
      </w:r>
      <w:r>
        <w:rPr>
          <w:rFonts w:ascii="Times New Roman" w:hAnsi="Times New Roman"/>
          <w:spacing w:val="1"/>
          <w:sz w:val="20"/>
        </w:rPr>
        <w:t> </w:t>
      </w:r>
      <w:r>
        <w:rPr>
          <w:rFonts w:ascii="Times New Roman" w:hAnsi="Times New Roman"/>
          <w:sz w:val="20"/>
        </w:rPr>
        <w:t>each</w:t>
      </w:r>
      <w:r>
        <w:rPr>
          <w:rFonts w:ascii="Times New Roman" w:hAnsi="Times New Roman"/>
          <w:spacing w:val="7"/>
          <w:sz w:val="20"/>
        </w:rPr>
        <w:t> </w:t>
      </w:r>
      <w:r>
        <w:rPr>
          <w:rFonts w:ascii="Times New Roman" w:hAnsi="Times New Roman"/>
          <w:sz w:val="20"/>
        </w:rPr>
        <w:t>class,</w:t>
      </w:r>
      <w:r>
        <w:rPr>
          <w:rFonts w:ascii="Times New Roman" w:hAnsi="Times New Roman"/>
          <w:spacing w:val="14"/>
          <w:sz w:val="20"/>
        </w:rPr>
        <w:t> </w:t>
      </w:r>
      <w:r>
        <w:rPr>
          <w:rFonts w:ascii="Times New Roman" w:hAnsi="Times New Roman"/>
          <w:sz w:val="20"/>
        </w:rPr>
        <w:t>may</w:t>
      </w:r>
      <w:r>
        <w:rPr>
          <w:rFonts w:ascii="Times New Roman" w:hAnsi="Times New Roman"/>
          <w:spacing w:val="9"/>
          <w:sz w:val="20"/>
        </w:rPr>
        <w:t> </w:t>
      </w:r>
      <w:r>
        <w:rPr>
          <w:rFonts w:ascii="Times New Roman" w:hAnsi="Times New Roman"/>
          <w:sz w:val="20"/>
        </w:rPr>
        <w:t>be</w:t>
      </w:r>
      <w:r>
        <w:rPr>
          <w:rFonts w:ascii="Times New Roman" w:hAnsi="Times New Roman"/>
          <w:spacing w:val="26"/>
          <w:sz w:val="20"/>
        </w:rPr>
        <w:t> </w:t>
      </w:r>
      <w:r>
        <w:rPr>
          <w:rFonts w:ascii="Times New Roman" w:hAnsi="Times New Roman"/>
          <w:sz w:val="20"/>
        </w:rPr>
        <w:t>set</w:t>
      </w:r>
      <w:r>
        <w:rPr>
          <w:rFonts w:ascii="Times New Roman" w:hAnsi="Times New Roman"/>
          <w:spacing w:val="43"/>
          <w:sz w:val="20"/>
        </w:rPr>
        <w:t> </w:t>
      </w:r>
      <w:r>
        <w:rPr>
          <w:rFonts w:ascii="Times New Roman" w:hAnsi="Times New Roman"/>
          <w:sz w:val="20"/>
        </w:rPr>
        <w:t>forth</w:t>
      </w:r>
      <w:r>
        <w:rPr>
          <w:rFonts w:ascii="Times New Roman" w:hAnsi="Times New Roman"/>
          <w:spacing w:val="16"/>
          <w:sz w:val="20"/>
        </w:rPr>
        <w:t> </w:t>
      </w:r>
      <w:r>
        <w:rPr>
          <w:rFonts w:ascii="Times New Roman" w:hAnsi="Times New Roman"/>
          <w:sz w:val="20"/>
        </w:rPr>
        <w:t>in</w:t>
      </w:r>
      <w:r>
        <w:rPr>
          <w:rFonts w:ascii="Times New Roman" w:hAnsi="Times New Roman"/>
          <w:spacing w:val="8"/>
          <w:sz w:val="20"/>
        </w:rPr>
        <w:t> </w:t>
      </w:r>
      <w:r>
        <w:rPr>
          <w:rFonts w:ascii="Times New Roman" w:hAnsi="Times New Roman"/>
          <w:sz w:val="20"/>
        </w:rPr>
        <w:t>the</w:t>
      </w:r>
      <w:r>
        <w:rPr>
          <w:rFonts w:ascii="Times New Roman" w:hAnsi="Times New Roman"/>
          <w:spacing w:val="23"/>
          <w:sz w:val="20"/>
        </w:rPr>
        <w:t> </w:t>
      </w:r>
      <w:r>
        <w:rPr>
          <w:rFonts w:ascii="Times New Roman" w:hAnsi="Times New Roman"/>
          <w:sz w:val="20"/>
        </w:rPr>
        <w:t>by-laws</w:t>
      </w:r>
      <w:r>
        <w:rPr>
          <w:rFonts w:ascii="Times New Roman" w:hAnsi="Times New Roman"/>
          <w:spacing w:val="3"/>
          <w:sz w:val="20"/>
        </w:rPr>
        <w:t> </w:t>
      </w:r>
      <w:r>
        <w:rPr>
          <w:rFonts w:ascii="Times New Roman" w:hAnsi="Times New Roman"/>
          <w:sz w:val="20"/>
        </w:rPr>
        <w:t>of</w:t>
      </w:r>
      <w:r>
        <w:rPr>
          <w:rFonts w:ascii="Times New Roman" w:hAnsi="Times New Roman"/>
          <w:spacing w:val="10"/>
          <w:sz w:val="20"/>
        </w:rPr>
        <w:t> </w:t>
      </w:r>
      <w:r>
        <w:rPr>
          <w:rFonts w:ascii="Times New Roman" w:hAnsi="Times New Roman"/>
          <w:sz w:val="20"/>
        </w:rPr>
        <w:t>the corporation</w:t>
      </w:r>
      <w:r>
        <w:rPr>
          <w:rFonts w:ascii="Times New Roman" w:hAnsi="Times New Roman"/>
          <w:spacing w:val="21"/>
          <w:sz w:val="20"/>
        </w:rPr>
        <w:t> </w:t>
      </w:r>
      <w:r>
        <w:rPr>
          <w:rFonts w:ascii="Times New Roman" w:hAnsi="Times New Roman"/>
          <w:sz w:val="20"/>
        </w:rPr>
        <w:t>or</w:t>
      </w:r>
      <w:r>
        <w:rPr>
          <w:rFonts w:ascii="Times New Roman" w:hAnsi="Times New Roman"/>
          <w:spacing w:val="4"/>
          <w:sz w:val="20"/>
        </w:rPr>
        <w:t> </w:t>
      </w:r>
      <w:r>
        <w:rPr>
          <w:rFonts w:ascii="Times New Roman" w:hAnsi="Times New Roman"/>
          <w:sz w:val="20"/>
        </w:rPr>
        <w:t>may</w:t>
      </w:r>
      <w:r>
        <w:rPr>
          <w:rFonts w:ascii="Times New Roman" w:hAnsi="Times New Roman"/>
          <w:spacing w:val="9"/>
          <w:sz w:val="20"/>
        </w:rPr>
        <w:t> </w:t>
      </w:r>
      <w:r>
        <w:rPr>
          <w:rFonts w:ascii="Times New Roman" w:hAnsi="Times New Roman"/>
          <w:sz w:val="20"/>
        </w:rPr>
        <w:t>be</w:t>
      </w:r>
      <w:r>
        <w:rPr>
          <w:rFonts w:ascii="Times New Roman" w:hAnsi="Times New Roman"/>
          <w:spacing w:val="-3"/>
          <w:sz w:val="20"/>
        </w:rPr>
        <w:t> </w:t>
      </w:r>
      <w:r>
        <w:rPr>
          <w:rFonts w:ascii="Times New Roman" w:hAnsi="Times New Roman"/>
          <w:sz w:val="20"/>
        </w:rPr>
        <w:t>set</w:t>
      </w:r>
      <w:r>
        <w:rPr>
          <w:rFonts w:ascii="Times New Roman" w:hAnsi="Times New Roman"/>
          <w:spacing w:val="5"/>
          <w:sz w:val="20"/>
        </w:rPr>
        <w:t> </w:t>
      </w:r>
      <w:r>
        <w:rPr>
          <w:rFonts w:ascii="Times New Roman" w:hAnsi="Times New Roman"/>
          <w:sz w:val="20"/>
        </w:rPr>
        <w:t>forth</w:t>
      </w:r>
      <w:r>
        <w:rPr>
          <w:rFonts w:ascii="Times New Roman" w:hAnsi="Times New Roman"/>
          <w:spacing w:val="16"/>
          <w:sz w:val="20"/>
        </w:rPr>
        <w:t> </w:t>
      </w:r>
      <w:r>
        <w:rPr>
          <w:rFonts w:ascii="Times New Roman" w:hAnsi="Times New Roman"/>
          <w:sz w:val="20"/>
        </w:rPr>
        <w:t>below:</w:t>
      </w:r>
    </w:p>
    <w:p>
      <w:pPr>
        <w:pStyle w:val="BodyText"/>
        <w:rPr>
          <w:rFonts w:ascii="Times New Roman"/>
          <w:sz w:val="22"/>
        </w:rPr>
      </w:pPr>
    </w:p>
    <w:p>
      <w:pPr>
        <w:pStyle w:val="BodyText"/>
        <w:rPr>
          <w:rFonts w:ascii="Times New Roman"/>
          <w:sz w:val="22"/>
        </w:rPr>
      </w:pPr>
    </w:p>
    <w:p>
      <w:pPr>
        <w:pStyle w:val="BodyText"/>
        <w:rPr>
          <w:rFonts w:ascii="Times New Roman"/>
          <w:sz w:val="18"/>
        </w:rPr>
      </w:pPr>
    </w:p>
    <w:p>
      <w:pPr>
        <w:spacing w:before="0"/>
        <w:ind w:left="1452" w:right="0" w:firstLine="0"/>
        <w:jc w:val="left"/>
        <w:rPr>
          <w:rFonts w:ascii="Times New Roman"/>
          <w:sz w:val="20"/>
        </w:rPr>
      </w:pPr>
      <w:r>
        <w:rPr>
          <w:rFonts w:ascii="Times New Roman"/>
          <w:w w:val="130"/>
          <w:sz w:val="20"/>
        </w:rPr>
        <w:t>The</w:t>
      </w:r>
      <w:r>
        <w:rPr>
          <w:rFonts w:ascii="Times New Roman"/>
          <w:spacing w:val="12"/>
          <w:w w:val="130"/>
          <w:sz w:val="20"/>
        </w:rPr>
        <w:t> </w:t>
      </w:r>
      <w:r>
        <w:rPr>
          <w:rFonts w:ascii="Times New Roman"/>
          <w:w w:val="135"/>
          <w:sz w:val="20"/>
        </w:rPr>
        <w:t>corporation</w:t>
      </w:r>
      <w:r>
        <w:rPr>
          <w:rFonts w:ascii="Times New Roman"/>
          <w:spacing w:val="52"/>
          <w:w w:val="135"/>
          <w:sz w:val="20"/>
        </w:rPr>
        <w:t> </w:t>
      </w:r>
      <w:r>
        <w:rPr>
          <w:rFonts w:ascii="Times New Roman"/>
          <w:w w:val="135"/>
          <w:sz w:val="20"/>
        </w:rPr>
        <w:t>shall</w:t>
      </w:r>
      <w:r>
        <w:rPr>
          <w:rFonts w:ascii="Times New Roman"/>
          <w:spacing w:val="38"/>
          <w:w w:val="135"/>
          <w:sz w:val="20"/>
        </w:rPr>
        <w:t> </w:t>
      </w:r>
      <w:r>
        <w:rPr>
          <w:rFonts w:ascii="Times New Roman"/>
          <w:w w:val="135"/>
          <w:sz w:val="20"/>
        </w:rPr>
        <w:t>have</w:t>
      </w:r>
      <w:r>
        <w:rPr>
          <w:rFonts w:ascii="Times New Roman"/>
          <w:spacing w:val="37"/>
          <w:w w:val="135"/>
          <w:sz w:val="20"/>
        </w:rPr>
        <w:t> </w:t>
      </w:r>
      <w:r>
        <w:rPr>
          <w:rFonts w:ascii="Times New Roman"/>
          <w:w w:val="135"/>
          <w:sz w:val="20"/>
        </w:rPr>
        <w:t>no</w:t>
      </w:r>
      <w:r>
        <w:rPr>
          <w:rFonts w:ascii="Times New Roman"/>
          <w:spacing w:val="18"/>
          <w:w w:val="135"/>
          <w:sz w:val="20"/>
        </w:rPr>
        <w:t> </w:t>
      </w:r>
      <w:r>
        <w:rPr>
          <w:rFonts w:ascii="Times New Roman"/>
          <w:w w:val="135"/>
          <w:sz w:val="20"/>
        </w:rPr>
        <w:t>members.</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2"/>
        <w:rPr>
          <w:rFonts w:ascii="Times New Roman"/>
          <w:sz w:val="19"/>
        </w:rPr>
      </w:pPr>
    </w:p>
    <w:p>
      <w:pPr>
        <w:spacing w:before="0"/>
        <w:ind w:left="2611" w:right="3045" w:firstLine="0"/>
        <w:jc w:val="center"/>
        <w:rPr>
          <w:rFonts w:ascii="Times New Roman"/>
          <w:sz w:val="19"/>
        </w:rPr>
      </w:pPr>
      <w:r>
        <w:rPr>
          <w:rFonts w:ascii="Times New Roman"/>
          <w:b/>
          <w:sz w:val="19"/>
        </w:rPr>
        <w:t>ARTICLE</w:t>
      </w:r>
      <w:r>
        <w:rPr>
          <w:rFonts w:ascii="Times New Roman"/>
          <w:b/>
          <w:spacing w:val="12"/>
          <w:sz w:val="19"/>
        </w:rPr>
        <w:t> </w:t>
      </w:r>
      <w:r>
        <w:rPr>
          <w:rFonts w:ascii="Times New Roman"/>
          <w:sz w:val="19"/>
        </w:rPr>
        <w:t>IV</w:t>
      </w:r>
    </w:p>
    <w:p>
      <w:pPr>
        <w:spacing w:line="261" w:lineRule="auto" w:before="27"/>
        <w:ind w:left="301" w:right="956" w:firstLine="2"/>
        <w:jc w:val="left"/>
        <w:rPr>
          <w:rFonts w:ascii="Times New Roman"/>
          <w:sz w:val="19"/>
        </w:rPr>
      </w:pPr>
      <w:r>
        <w:rPr>
          <w:rFonts w:ascii="Times New Roman"/>
          <w:spacing w:val="-1"/>
          <w:w w:val="110"/>
          <w:sz w:val="19"/>
        </w:rPr>
        <w:t>.. Other lawful provisions, if any, for the conduct and regulation of the</w:t>
      </w:r>
      <w:r>
        <w:rPr>
          <w:rFonts w:ascii="Times New Roman"/>
          <w:w w:val="110"/>
          <w:sz w:val="19"/>
        </w:rPr>
        <w:t> </w:t>
      </w:r>
      <w:r>
        <w:rPr>
          <w:rFonts w:ascii="Times New Roman"/>
          <w:spacing w:val="-1"/>
          <w:w w:val="110"/>
          <w:sz w:val="19"/>
        </w:rPr>
        <w:t>business </w:t>
      </w:r>
      <w:r>
        <w:rPr>
          <w:rFonts w:ascii="Times New Roman"/>
          <w:w w:val="110"/>
          <w:sz w:val="19"/>
        </w:rPr>
        <w:t>and</w:t>
      </w:r>
      <w:r>
        <w:rPr>
          <w:rFonts w:ascii="Times New Roman"/>
          <w:spacing w:val="1"/>
          <w:w w:val="110"/>
          <w:sz w:val="19"/>
        </w:rPr>
        <w:t> </w:t>
      </w:r>
      <w:r>
        <w:rPr>
          <w:rFonts w:ascii="Times New Roman"/>
          <w:w w:val="110"/>
          <w:sz w:val="19"/>
        </w:rPr>
        <w:t>affairs of the corporation, for its</w:t>
      </w:r>
      <w:r>
        <w:rPr>
          <w:rFonts w:ascii="Times New Roman"/>
          <w:spacing w:val="1"/>
          <w:w w:val="110"/>
          <w:sz w:val="19"/>
        </w:rPr>
        <w:t> </w:t>
      </w:r>
      <w:r>
        <w:rPr>
          <w:rFonts w:ascii="Times New Roman"/>
          <w:w w:val="110"/>
          <w:sz w:val="19"/>
        </w:rPr>
        <w:t>voluntary dissolution, or for </w:t>
      </w:r>
      <w:r>
        <w:rPr>
          <w:rFonts w:ascii="Times New Roman"/>
          <w:w w:val="110"/>
          <w:sz w:val="18"/>
        </w:rPr>
        <w:t>limiting, </w:t>
      </w:r>
      <w:r>
        <w:rPr>
          <w:rFonts w:ascii="Times New Roman"/>
          <w:w w:val="110"/>
          <w:sz w:val="19"/>
        </w:rPr>
        <w:t>defining, or</w:t>
      </w:r>
      <w:r>
        <w:rPr>
          <w:rFonts w:ascii="Times New Roman"/>
          <w:spacing w:val="1"/>
          <w:w w:val="110"/>
          <w:sz w:val="19"/>
        </w:rPr>
        <w:t> </w:t>
      </w:r>
      <w:r>
        <w:rPr>
          <w:rFonts w:ascii="Times New Roman"/>
          <w:w w:val="110"/>
          <w:sz w:val="19"/>
        </w:rPr>
        <w:t>regulating the powers of the</w:t>
      </w:r>
      <w:r>
        <w:rPr>
          <w:rFonts w:ascii="Times New Roman"/>
          <w:spacing w:val="1"/>
          <w:w w:val="110"/>
          <w:sz w:val="19"/>
        </w:rPr>
        <w:t> </w:t>
      </w:r>
      <w:r>
        <w:rPr>
          <w:rFonts w:ascii="Times New Roman"/>
          <w:w w:val="110"/>
          <w:sz w:val="19"/>
        </w:rPr>
        <w:t>corporation, or of its directors or members,</w:t>
      </w:r>
      <w:r>
        <w:rPr>
          <w:rFonts w:ascii="Times New Roman"/>
          <w:spacing w:val="-50"/>
          <w:w w:val="110"/>
          <w:sz w:val="19"/>
        </w:rPr>
        <w:t> </w:t>
      </w:r>
      <w:r>
        <w:rPr>
          <w:rFonts w:ascii="Times New Roman"/>
          <w:w w:val="110"/>
          <w:sz w:val="19"/>
        </w:rPr>
        <w:t>or</w:t>
      </w:r>
      <w:r>
        <w:rPr>
          <w:rFonts w:ascii="Times New Roman"/>
          <w:spacing w:val="6"/>
          <w:w w:val="110"/>
          <w:sz w:val="19"/>
        </w:rPr>
        <w:t> </w:t>
      </w:r>
      <w:r>
        <w:rPr>
          <w:rFonts w:ascii="Times New Roman"/>
          <w:w w:val="110"/>
          <w:sz w:val="19"/>
        </w:rPr>
        <w:t>of</w:t>
      </w:r>
      <w:r>
        <w:rPr>
          <w:rFonts w:ascii="Times New Roman"/>
          <w:spacing w:val="1"/>
          <w:w w:val="110"/>
          <w:sz w:val="19"/>
        </w:rPr>
        <w:t> </w:t>
      </w:r>
      <w:r>
        <w:rPr>
          <w:rFonts w:ascii="Times New Roman"/>
          <w:w w:val="110"/>
          <w:sz w:val="19"/>
        </w:rPr>
        <w:t>any</w:t>
      </w:r>
      <w:r>
        <w:rPr>
          <w:rFonts w:ascii="Times New Roman"/>
          <w:spacing w:val="-6"/>
          <w:w w:val="110"/>
          <w:sz w:val="19"/>
        </w:rPr>
        <w:t> </w:t>
      </w:r>
      <w:r>
        <w:rPr>
          <w:rFonts w:ascii="Times New Roman"/>
          <w:w w:val="110"/>
          <w:sz w:val="19"/>
        </w:rPr>
        <w:t>class</w:t>
      </w:r>
      <w:r>
        <w:rPr>
          <w:rFonts w:ascii="Times New Roman"/>
          <w:spacing w:val="-8"/>
          <w:w w:val="110"/>
          <w:sz w:val="19"/>
        </w:rPr>
        <w:t> </w:t>
      </w:r>
      <w:r>
        <w:rPr>
          <w:rFonts w:ascii="Times New Roman"/>
          <w:w w:val="110"/>
          <w:sz w:val="19"/>
        </w:rPr>
        <w:t>of</w:t>
      </w:r>
      <w:r>
        <w:rPr>
          <w:rFonts w:ascii="Times New Roman"/>
          <w:spacing w:val="12"/>
          <w:w w:val="110"/>
          <w:sz w:val="19"/>
        </w:rPr>
        <w:t> </w:t>
      </w:r>
      <w:r>
        <w:rPr>
          <w:rFonts w:ascii="Times New Roman"/>
          <w:w w:val="110"/>
          <w:sz w:val="19"/>
        </w:rPr>
        <w:t>members,</w:t>
      </w:r>
      <w:r>
        <w:rPr>
          <w:rFonts w:ascii="Times New Roman"/>
          <w:spacing w:val="10"/>
          <w:w w:val="110"/>
          <w:sz w:val="19"/>
        </w:rPr>
        <w:t> </w:t>
      </w:r>
      <w:r>
        <w:rPr>
          <w:rFonts w:ascii="Times New Roman"/>
          <w:w w:val="110"/>
          <w:sz w:val="19"/>
        </w:rPr>
        <w:t>are</w:t>
      </w:r>
      <w:r>
        <w:rPr>
          <w:rFonts w:ascii="Times New Roman"/>
          <w:spacing w:val="-3"/>
          <w:w w:val="110"/>
          <w:sz w:val="19"/>
        </w:rPr>
        <w:t> </w:t>
      </w:r>
      <w:r>
        <w:rPr>
          <w:rFonts w:ascii="Times New Roman"/>
          <w:w w:val="110"/>
          <w:sz w:val="19"/>
        </w:rPr>
        <w:t>as</w:t>
      </w:r>
      <w:r>
        <w:rPr>
          <w:rFonts w:ascii="Times New Roman"/>
          <w:spacing w:val="-7"/>
          <w:w w:val="110"/>
          <w:sz w:val="19"/>
        </w:rPr>
        <w:t> </w:t>
      </w:r>
      <w:r>
        <w:rPr>
          <w:rFonts w:ascii="Times New Roman"/>
          <w:w w:val="110"/>
          <w:sz w:val="19"/>
        </w:rPr>
        <w:t>follows:</w:t>
      </w:r>
    </w:p>
    <w:p>
      <w:pPr>
        <w:pStyle w:val="BodyText"/>
        <w:rPr>
          <w:rFonts w:ascii="Times New Roman"/>
          <w:sz w:val="20"/>
        </w:rPr>
      </w:pPr>
    </w:p>
    <w:p>
      <w:pPr>
        <w:spacing w:before="136"/>
        <w:ind w:left="1460" w:right="0" w:firstLine="0"/>
        <w:jc w:val="left"/>
        <w:rPr>
          <w:rFonts w:ascii="Times New Roman"/>
          <w:sz w:val="20"/>
        </w:rPr>
      </w:pPr>
      <w:r>
        <w:rPr>
          <w:rFonts w:ascii="Times New Roman"/>
          <w:w w:val="125"/>
          <w:sz w:val="20"/>
        </w:rPr>
        <w:t>See</w:t>
      </w:r>
      <w:r>
        <w:rPr>
          <w:rFonts w:ascii="Times New Roman"/>
          <w:spacing w:val="4"/>
          <w:w w:val="125"/>
          <w:sz w:val="20"/>
        </w:rPr>
        <w:t> </w:t>
      </w:r>
      <w:r>
        <w:rPr>
          <w:rFonts w:ascii="Times New Roman"/>
          <w:w w:val="135"/>
          <w:sz w:val="20"/>
        </w:rPr>
        <w:t>pages</w:t>
      </w:r>
      <w:r>
        <w:rPr>
          <w:rFonts w:ascii="Times New Roman"/>
          <w:spacing w:val="60"/>
          <w:w w:val="135"/>
          <w:sz w:val="20"/>
        </w:rPr>
        <w:t> </w:t>
      </w:r>
      <w:r>
        <w:rPr>
          <w:rFonts w:ascii="Times New Roman"/>
          <w:w w:val="135"/>
          <w:sz w:val="20"/>
        </w:rPr>
        <w:t>4a-4d  attached</w:t>
      </w:r>
      <w:r>
        <w:rPr>
          <w:rFonts w:ascii="Times New Roman"/>
          <w:spacing w:val="1"/>
          <w:w w:val="135"/>
          <w:sz w:val="20"/>
        </w:rPr>
        <w:t> </w:t>
      </w:r>
      <w:r>
        <w:rPr>
          <w:rFonts w:ascii="Times New Roman"/>
          <w:w w:val="135"/>
          <w:sz w:val="20"/>
        </w:rPr>
        <w:t>hereto</w:t>
      </w:r>
      <w:r>
        <w:rPr>
          <w:rFonts w:ascii="Times New Roman"/>
          <w:spacing w:val="56"/>
          <w:w w:val="135"/>
          <w:sz w:val="20"/>
        </w:rPr>
        <w:t> </w:t>
      </w:r>
      <w:r>
        <w:rPr>
          <w:rFonts w:ascii="Times New Roman"/>
          <w:w w:val="135"/>
          <w:sz w:val="20"/>
        </w:rPr>
        <w:t>and</w:t>
      </w:r>
      <w:r>
        <w:rPr>
          <w:rFonts w:ascii="Times New Roman"/>
          <w:spacing w:val="1"/>
          <w:w w:val="135"/>
          <w:sz w:val="20"/>
        </w:rPr>
        <w:t> </w:t>
      </w:r>
      <w:r>
        <w:rPr>
          <w:rFonts w:ascii="Times New Roman"/>
          <w:w w:val="125"/>
          <w:sz w:val="20"/>
        </w:rPr>
        <w:t>made</w:t>
      </w:r>
      <w:r>
        <w:rPr>
          <w:rFonts w:ascii="Times New Roman"/>
          <w:spacing w:val="58"/>
          <w:w w:val="125"/>
          <w:sz w:val="20"/>
        </w:rPr>
        <w:t> </w:t>
      </w:r>
      <w:r>
        <w:rPr>
          <w:rFonts w:ascii="Times New Roman"/>
          <w:w w:val="125"/>
          <w:sz w:val="20"/>
        </w:rPr>
        <w:t>a </w:t>
      </w:r>
      <w:r>
        <w:rPr>
          <w:rFonts w:ascii="Times New Roman"/>
          <w:spacing w:val="31"/>
          <w:w w:val="125"/>
          <w:sz w:val="20"/>
        </w:rPr>
        <w:t> </w:t>
      </w:r>
      <w:r>
        <w:rPr>
          <w:rFonts w:ascii="Times New Roman"/>
          <w:w w:val="135"/>
          <w:sz w:val="20"/>
        </w:rPr>
        <w:t>part</w:t>
      </w:r>
      <w:r>
        <w:rPr>
          <w:rFonts w:ascii="Times New Roman"/>
          <w:spacing w:val="63"/>
          <w:w w:val="135"/>
          <w:sz w:val="20"/>
        </w:rPr>
        <w:t> </w:t>
      </w:r>
      <w:r>
        <w:rPr>
          <w:rFonts w:ascii="Times New Roman"/>
          <w:w w:val="135"/>
          <w:sz w:val="20"/>
        </w:rPr>
        <w:t>hereof.</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1"/>
        </w:rPr>
      </w:pPr>
    </w:p>
    <w:p>
      <w:pPr>
        <w:spacing w:before="1"/>
        <w:ind w:left="2611" w:right="3031" w:firstLine="0"/>
        <w:jc w:val="center"/>
        <w:rPr>
          <w:rFonts w:ascii="Times New Roman"/>
          <w:b/>
          <w:sz w:val="19"/>
        </w:rPr>
      </w:pPr>
      <w:r>
        <w:rPr>
          <w:rFonts w:ascii="Times New Roman"/>
          <w:b/>
          <w:w w:val="105"/>
          <w:sz w:val="19"/>
        </w:rPr>
        <w:t>ARTICLEV</w:t>
      </w:r>
    </w:p>
    <w:p>
      <w:pPr>
        <w:spacing w:line="261" w:lineRule="auto" w:before="26"/>
        <w:ind w:left="318" w:right="956" w:hanging="14"/>
        <w:jc w:val="left"/>
        <w:rPr>
          <w:rFonts w:ascii="Times New Roman"/>
          <w:sz w:val="19"/>
        </w:rPr>
      </w:pPr>
      <w:r>
        <w:rPr>
          <w:rFonts w:ascii="Times New Roman"/>
          <w:w w:val="110"/>
          <w:sz w:val="19"/>
        </w:rPr>
        <w:t>The</w:t>
      </w:r>
      <w:r>
        <w:rPr>
          <w:rFonts w:ascii="Times New Roman"/>
          <w:spacing w:val="1"/>
          <w:w w:val="110"/>
          <w:sz w:val="19"/>
        </w:rPr>
        <w:t> </w:t>
      </w:r>
      <w:r>
        <w:rPr>
          <w:rFonts w:ascii="Times New Roman"/>
          <w:w w:val="110"/>
          <w:sz w:val="19"/>
        </w:rPr>
        <w:t>by-laws of the</w:t>
      </w:r>
      <w:r>
        <w:rPr>
          <w:rFonts w:ascii="Times New Roman"/>
          <w:spacing w:val="1"/>
          <w:w w:val="110"/>
          <w:sz w:val="19"/>
        </w:rPr>
        <w:t> </w:t>
      </w:r>
      <w:r>
        <w:rPr>
          <w:rFonts w:ascii="Times New Roman"/>
          <w:w w:val="110"/>
          <w:sz w:val="19"/>
        </w:rPr>
        <w:t>corporation</w:t>
      </w:r>
      <w:r>
        <w:rPr>
          <w:rFonts w:ascii="Times New Roman"/>
          <w:spacing w:val="1"/>
          <w:w w:val="110"/>
          <w:sz w:val="19"/>
        </w:rPr>
        <w:t> </w:t>
      </w:r>
      <w:r>
        <w:rPr>
          <w:rFonts w:ascii="Times New Roman"/>
          <w:w w:val="110"/>
          <w:sz w:val="19"/>
        </w:rPr>
        <w:t>have been duli adopted and the initial directors, president, treasurer and clerk or other</w:t>
      </w:r>
      <w:r>
        <w:rPr>
          <w:rFonts w:ascii="Times New Roman"/>
          <w:spacing w:val="-50"/>
          <w:w w:val="110"/>
          <w:sz w:val="19"/>
        </w:rPr>
        <w:t> </w:t>
      </w:r>
      <w:r>
        <w:rPr>
          <w:rFonts w:ascii="Times New Roman"/>
          <w:w w:val="110"/>
          <w:sz w:val="19"/>
        </w:rPr>
        <w:t>presiding,</w:t>
      </w:r>
      <w:r>
        <w:rPr>
          <w:rFonts w:ascii="Times New Roman"/>
          <w:spacing w:val="5"/>
          <w:w w:val="110"/>
          <w:sz w:val="19"/>
        </w:rPr>
        <w:t> </w:t>
      </w:r>
      <w:r>
        <w:rPr>
          <w:rFonts w:ascii="Times New Roman"/>
          <w:w w:val="110"/>
          <w:sz w:val="19"/>
        </w:rPr>
        <w:t>financial</w:t>
      </w:r>
      <w:r>
        <w:rPr>
          <w:rFonts w:ascii="Times New Roman"/>
          <w:spacing w:val="3"/>
          <w:w w:val="110"/>
          <w:sz w:val="19"/>
        </w:rPr>
        <w:t> </w:t>
      </w:r>
      <w:r>
        <w:rPr>
          <w:rFonts w:ascii="Times New Roman"/>
          <w:w w:val="110"/>
          <w:sz w:val="19"/>
        </w:rPr>
        <w:t>or</w:t>
      </w:r>
      <w:r>
        <w:rPr>
          <w:rFonts w:ascii="Times New Roman"/>
          <w:spacing w:val="22"/>
          <w:w w:val="110"/>
          <w:sz w:val="19"/>
        </w:rPr>
        <w:t> </w:t>
      </w:r>
      <w:r>
        <w:rPr>
          <w:rFonts w:ascii="Times New Roman"/>
          <w:w w:val="110"/>
          <w:sz w:val="19"/>
        </w:rPr>
        <w:t>recording</w:t>
      </w:r>
      <w:r>
        <w:rPr>
          <w:rFonts w:ascii="Times New Roman"/>
          <w:spacing w:val="-5"/>
          <w:w w:val="110"/>
          <w:sz w:val="19"/>
        </w:rPr>
        <w:t> </w:t>
      </w:r>
      <w:r>
        <w:rPr>
          <w:rFonts w:ascii="Times New Roman"/>
          <w:w w:val="110"/>
          <w:sz w:val="19"/>
        </w:rPr>
        <w:t>officers,</w:t>
      </w:r>
      <w:r>
        <w:rPr>
          <w:rFonts w:ascii="Times New Roman"/>
          <w:spacing w:val="1"/>
          <w:w w:val="110"/>
          <w:sz w:val="19"/>
        </w:rPr>
        <w:t> </w:t>
      </w:r>
      <w:r>
        <w:rPr>
          <w:rFonts w:ascii="Times New Roman"/>
          <w:w w:val="110"/>
          <w:sz w:val="19"/>
        </w:rPr>
        <w:t>whose</w:t>
      </w:r>
      <w:r>
        <w:rPr>
          <w:rFonts w:ascii="Times New Roman"/>
          <w:spacing w:val="2"/>
          <w:w w:val="110"/>
          <w:sz w:val="19"/>
        </w:rPr>
        <w:t> </w:t>
      </w:r>
      <w:r>
        <w:rPr>
          <w:rFonts w:ascii="Times New Roman"/>
          <w:w w:val="110"/>
          <w:sz w:val="19"/>
        </w:rPr>
        <w:t>names</w:t>
      </w:r>
      <w:r>
        <w:rPr>
          <w:rFonts w:ascii="Times New Roman"/>
          <w:spacing w:val="-11"/>
          <w:w w:val="110"/>
          <w:sz w:val="19"/>
        </w:rPr>
        <w:t> </w:t>
      </w:r>
      <w:r>
        <w:rPr>
          <w:rFonts w:ascii="Times New Roman"/>
          <w:w w:val="110"/>
          <w:sz w:val="19"/>
        </w:rPr>
        <w:t>are</w:t>
      </w:r>
      <w:r>
        <w:rPr>
          <w:rFonts w:ascii="Times New Roman"/>
          <w:spacing w:val="3"/>
          <w:w w:val="110"/>
          <w:sz w:val="19"/>
        </w:rPr>
        <w:t> </w:t>
      </w:r>
      <w:r>
        <w:rPr>
          <w:rFonts w:ascii="Times New Roman"/>
          <w:w w:val="110"/>
          <w:sz w:val="19"/>
        </w:rPr>
        <w:t>set</w:t>
      </w:r>
      <w:r>
        <w:rPr>
          <w:rFonts w:ascii="Times New Roman"/>
          <w:spacing w:val="2"/>
          <w:w w:val="110"/>
          <w:sz w:val="19"/>
        </w:rPr>
        <w:t> </w:t>
      </w:r>
      <w:r>
        <w:rPr>
          <w:rFonts w:ascii="Times New Roman"/>
          <w:w w:val="110"/>
          <w:sz w:val="19"/>
        </w:rPr>
        <w:t>out</w:t>
      </w:r>
      <w:r>
        <w:rPr>
          <w:rFonts w:ascii="Times New Roman"/>
          <w:spacing w:val="5"/>
          <w:w w:val="110"/>
          <w:sz w:val="19"/>
        </w:rPr>
        <w:t> </w:t>
      </w:r>
      <w:r>
        <w:rPr>
          <w:rFonts w:ascii="Times New Roman"/>
          <w:w w:val="110"/>
          <w:sz w:val="19"/>
        </w:rPr>
        <w:t>on</w:t>
      </w:r>
      <w:r>
        <w:rPr>
          <w:rFonts w:ascii="Times New Roman"/>
          <w:spacing w:val="9"/>
          <w:w w:val="110"/>
          <w:sz w:val="19"/>
        </w:rPr>
        <w:t> </w:t>
      </w:r>
      <w:r>
        <w:rPr>
          <w:rFonts w:ascii="Times New Roman"/>
          <w:w w:val="110"/>
          <w:sz w:val="19"/>
        </w:rPr>
        <w:t>the</w:t>
      </w:r>
      <w:r>
        <w:rPr>
          <w:rFonts w:ascii="Times New Roman"/>
          <w:spacing w:val="11"/>
          <w:w w:val="110"/>
          <w:sz w:val="19"/>
        </w:rPr>
        <w:t> </w:t>
      </w:r>
      <w:r>
        <w:rPr>
          <w:rFonts w:ascii="Times New Roman"/>
          <w:w w:val="110"/>
          <w:sz w:val="19"/>
        </w:rPr>
        <w:t>following</w:t>
      </w:r>
      <w:r>
        <w:rPr>
          <w:rFonts w:ascii="Times New Roman"/>
          <w:spacing w:val="10"/>
          <w:w w:val="110"/>
          <w:sz w:val="19"/>
        </w:rPr>
        <w:t> </w:t>
      </w:r>
      <w:r>
        <w:rPr>
          <w:rFonts w:ascii="Times New Roman"/>
          <w:w w:val="110"/>
          <w:sz w:val="19"/>
        </w:rPr>
        <w:t>page,</w:t>
      </w:r>
      <w:r>
        <w:rPr>
          <w:rFonts w:ascii="Times New Roman"/>
          <w:spacing w:val="2"/>
          <w:w w:val="110"/>
          <w:sz w:val="19"/>
        </w:rPr>
        <w:t> </w:t>
      </w:r>
      <w:r>
        <w:rPr>
          <w:rFonts w:ascii="Times New Roman"/>
          <w:w w:val="110"/>
          <w:sz w:val="19"/>
        </w:rPr>
        <w:t>h:ive</w:t>
      </w:r>
      <w:r>
        <w:rPr>
          <w:rFonts w:ascii="Times New Roman"/>
          <w:spacing w:val="5"/>
          <w:w w:val="110"/>
          <w:sz w:val="19"/>
        </w:rPr>
        <w:t> </w:t>
      </w:r>
      <w:r>
        <w:rPr>
          <w:rFonts w:ascii="Times New Roman"/>
          <w:w w:val="110"/>
          <w:sz w:val="19"/>
        </w:rPr>
        <w:t>been</w:t>
      </w:r>
      <w:r>
        <w:rPr>
          <w:rFonts w:ascii="Times New Roman"/>
          <w:spacing w:val="6"/>
          <w:w w:val="110"/>
          <w:sz w:val="19"/>
        </w:rPr>
        <w:t> </w:t>
      </w:r>
      <w:r>
        <w:rPr>
          <w:rFonts w:ascii="Times New Roman"/>
          <w:w w:val="110"/>
          <w:sz w:val="19"/>
        </w:rPr>
        <w:t>duly</w:t>
      </w:r>
      <w:r>
        <w:rPr>
          <w:rFonts w:ascii="Times New Roman"/>
          <w:spacing w:val="-1"/>
          <w:w w:val="110"/>
          <w:sz w:val="19"/>
        </w:rPr>
        <w:t> </w:t>
      </w:r>
      <w:r>
        <w:rPr>
          <w:rFonts w:ascii="Times New Roman"/>
          <w:w w:val="110"/>
          <w:sz w:val="19"/>
        </w:rPr>
        <w:t>elected.</w:t>
      </w:r>
    </w:p>
    <w:p>
      <w:pPr>
        <w:pStyle w:val="BodyText"/>
        <w:rPr>
          <w:rFonts w:ascii="Times New Roman"/>
          <w:sz w:val="20"/>
        </w:rPr>
      </w:pPr>
    </w:p>
    <w:p>
      <w:pPr>
        <w:spacing w:line="221" w:lineRule="exact" w:before="179"/>
        <w:ind w:left="305" w:right="0" w:firstLine="0"/>
        <w:jc w:val="left"/>
        <w:rPr>
          <w:rFonts w:ascii="Arial"/>
          <w:i/>
          <w:sz w:val="13"/>
        </w:rPr>
      </w:pPr>
      <w:r>
        <w:rPr>
          <w:rFonts w:ascii="Arial"/>
          <w:i/>
          <w:w w:val="110"/>
          <w:sz w:val="20"/>
        </w:rPr>
        <w:t>"'*If</w:t>
      </w:r>
      <w:r>
        <w:rPr>
          <w:rFonts w:ascii="Arial"/>
          <w:i/>
          <w:spacing w:val="-11"/>
          <w:w w:val="110"/>
          <w:sz w:val="20"/>
        </w:rPr>
        <w:t> </w:t>
      </w:r>
      <w:r>
        <w:rPr>
          <w:rFonts w:ascii="Times New Roman"/>
          <w:i/>
          <w:w w:val="110"/>
          <w:sz w:val="15"/>
        </w:rPr>
        <w:t>there</w:t>
      </w:r>
      <w:r>
        <w:rPr>
          <w:rFonts w:ascii="Times New Roman"/>
          <w:i/>
          <w:spacing w:val="4"/>
          <w:w w:val="110"/>
          <w:sz w:val="15"/>
        </w:rPr>
        <w:t> </w:t>
      </w:r>
      <w:r>
        <w:rPr>
          <w:rFonts w:ascii="Times New Roman"/>
          <w:i/>
          <w:w w:val="110"/>
          <w:sz w:val="15"/>
        </w:rPr>
        <w:t>are</w:t>
      </w:r>
      <w:r>
        <w:rPr>
          <w:rFonts w:ascii="Times New Roman"/>
          <w:i/>
          <w:spacing w:val="11"/>
          <w:w w:val="110"/>
          <w:sz w:val="15"/>
        </w:rPr>
        <w:t> </w:t>
      </w:r>
      <w:r>
        <w:rPr>
          <w:rFonts w:ascii="Times New Roman"/>
          <w:i/>
          <w:w w:val="110"/>
          <w:sz w:val="17"/>
        </w:rPr>
        <w:t>,w</w:t>
      </w:r>
      <w:r>
        <w:rPr>
          <w:rFonts w:ascii="Times New Roman"/>
          <w:i/>
          <w:spacing w:val="3"/>
          <w:w w:val="110"/>
          <w:sz w:val="17"/>
        </w:rPr>
        <w:t> </w:t>
      </w:r>
      <w:r>
        <w:rPr>
          <w:rFonts w:ascii="Times New Roman"/>
          <w:i/>
          <w:w w:val="110"/>
          <w:sz w:val="15"/>
        </w:rPr>
        <w:t>provisions, state</w:t>
      </w:r>
      <w:r>
        <w:rPr>
          <w:rFonts w:ascii="Times New Roman"/>
          <w:i/>
          <w:spacing w:val="5"/>
          <w:w w:val="110"/>
          <w:sz w:val="15"/>
        </w:rPr>
        <w:t> </w:t>
      </w:r>
      <w:r>
        <w:rPr>
          <w:rFonts w:ascii="Arial"/>
          <w:i/>
          <w:w w:val="110"/>
          <w:sz w:val="13"/>
        </w:rPr>
        <w:t>"NcmeN.</w:t>
      </w:r>
    </w:p>
    <w:p>
      <w:pPr>
        <w:spacing w:line="175" w:lineRule="exact" w:before="0"/>
        <w:ind w:left="308" w:right="0" w:firstLine="0"/>
        <w:jc w:val="left"/>
        <w:rPr>
          <w:rFonts w:ascii="Times New Roman" w:hAnsi="Times New Roman"/>
          <w:i/>
          <w:sz w:val="16"/>
        </w:rPr>
      </w:pPr>
      <w:r>
        <w:rPr>
          <w:rFonts w:ascii="Times New Roman" w:hAnsi="Times New Roman"/>
          <w:i/>
          <w:w w:val="110"/>
          <w:sz w:val="16"/>
        </w:rPr>
        <w:t>Note:</w:t>
      </w:r>
      <w:r>
        <w:rPr>
          <w:rFonts w:ascii="Times New Roman" w:hAnsi="Times New Roman"/>
          <w:i/>
          <w:spacing w:val="-12"/>
          <w:w w:val="110"/>
          <w:sz w:val="16"/>
        </w:rPr>
        <w:t> </w:t>
      </w:r>
      <w:r>
        <w:rPr>
          <w:rFonts w:ascii="Times New Roman" w:hAnsi="Times New Roman"/>
          <w:i/>
          <w:w w:val="110"/>
          <w:sz w:val="16"/>
        </w:rPr>
        <w:t>111e</w:t>
      </w:r>
      <w:r>
        <w:rPr>
          <w:rFonts w:ascii="Times New Roman" w:hAnsi="Times New Roman"/>
          <w:i/>
          <w:spacing w:val="3"/>
          <w:w w:val="110"/>
          <w:sz w:val="16"/>
        </w:rPr>
        <w:t> </w:t>
      </w:r>
      <w:r>
        <w:rPr>
          <w:rFonts w:ascii="Times New Roman" w:hAnsi="Times New Roman"/>
          <w:i/>
          <w:w w:val="110"/>
          <w:sz w:val="16"/>
        </w:rPr>
        <w:t>precedingfottr</w:t>
      </w:r>
      <w:r>
        <w:rPr>
          <w:rFonts w:ascii="Times New Roman" w:hAnsi="Times New Roman"/>
          <w:i/>
          <w:spacing w:val="-7"/>
          <w:w w:val="110"/>
          <w:sz w:val="16"/>
        </w:rPr>
        <w:t> </w:t>
      </w:r>
      <w:r>
        <w:rPr>
          <w:rFonts w:ascii="Times New Roman" w:hAnsi="Times New Roman"/>
          <w:i/>
          <w:w w:val="110"/>
          <w:sz w:val="16"/>
        </w:rPr>
        <w:t>(4)</w:t>
      </w:r>
      <w:r>
        <w:rPr>
          <w:rFonts w:ascii="Times New Roman" w:hAnsi="Times New Roman"/>
          <w:i/>
          <w:spacing w:val="13"/>
          <w:w w:val="110"/>
          <w:sz w:val="16"/>
        </w:rPr>
        <w:t> </w:t>
      </w:r>
      <w:r>
        <w:rPr>
          <w:rFonts w:ascii="Times New Roman" w:hAnsi="Times New Roman"/>
          <w:i/>
          <w:w w:val="110"/>
          <w:sz w:val="16"/>
        </w:rPr>
        <w:t>articles</w:t>
      </w:r>
      <w:r>
        <w:rPr>
          <w:rFonts w:ascii="Times New Roman" w:hAnsi="Times New Roman"/>
          <w:i/>
          <w:spacing w:val="-1"/>
          <w:w w:val="110"/>
          <w:sz w:val="16"/>
        </w:rPr>
        <w:t> </w:t>
      </w:r>
      <w:r>
        <w:rPr>
          <w:rFonts w:ascii="Times New Roman" w:hAnsi="Times New Roman"/>
          <w:i/>
          <w:w w:val="110"/>
          <w:sz w:val="16"/>
        </w:rPr>
        <w:t>a,·e</w:t>
      </w:r>
      <w:r>
        <w:rPr>
          <w:rFonts w:ascii="Times New Roman" w:hAnsi="Times New Roman"/>
          <w:i/>
          <w:spacing w:val="-9"/>
          <w:w w:val="110"/>
          <w:sz w:val="16"/>
        </w:rPr>
        <w:t> </w:t>
      </w:r>
      <w:r>
        <w:rPr>
          <w:rFonts w:ascii="Times New Roman" w:hAnsi="Times New Roman"/>
          <w:i/>
          <w:w w:val="110"/>
          <w:sz w:val="16"/>
        </w:rPr>
        <w:t>considered</w:t>
      </w:r>
      <w:r>
        <w:rPr>
          <w:rFonts w:ascii="Times New Roman" w:hAnsi="Times New Roman"/>
          <w:i/>
          <w:spacing w:val="8"/>
          <w:w w:val="110"/>
          <w:sz w:val="16"/>
        </w:rPr>
        <w:t> </w:t>
      </w:r>
      <w:r>
        <w:rPr>
          <w:rFonts w:ascii="Times New Roman" w:hAnsi="Times New Roman"/>
          <w:i/>
          <w:w w:val="110"/>
          <w:sz w:val="16"/>
        </w:rPr>
        <w:t>tu</w:t>
      </w:r>
      <w:r>
        <w:rPr>
          <w:rFonts w:ascii="Times New Roman" w:hAnsi="Times New Roman"/>
          <w:i/>
          <w:spacing w:val="1"/>
          <w:w w:val="110"/>
          <w:sz w:val="16"/>
        </w:rPr>
        <w:t> </w:t>
      </w:r>
      <w:r>
        <w:rPr>
          <w:rFonts w:ascii="Times New Roman" w:hAnsi="Times New Roman"/>
          <w:i/>
          <w:w w:val="110"/>
          <w:sz w:val="16"/>
        </w:rPr>
        <w:t>be</w:t>
      </w:r>
      <w:r>
        <w:rPr>
          <w:rFonts w:ascii="Times New Roman" w:hAnsi="Times New Roman"/>
          <w:i/>
          <w:spacing w:val="2"/>
          <w:w w:val="110"/>
          <w:sz w:val="16"/>
        </w:rPr>
        <w:t> </w:t>
      </w:r>
      <w:r>
        <w:rPr>
          <w:rFonts w:ascii="Times New Roman" w:hAnsi="Times New Roman"/>
          <w:i/>
          <w:w w:val="110"/>
          <w:sz w:val="16"/>
        </w:rPr>
        <w:t>permanent</w:t>
      </w:r>
      <w:r>
        <w:rPr>
          <w:rFonts w:ascii="Times New Roman" w:hAnsi="Times New Roman"/>
          <w:i/>
          <w:spacing w:val="22"/>
          <w:w w:val="110"/>
          <w:sz w:val="16"/>
        </w:rPr>
        <w:t> </w:t>
      </w:r>
      <w:r>
        <w:rPr>
          <w:rFonts w:ascii="Times New Roman" w:hAnsi="Times New Roman"/>
          <w:i/>
          <w:w w:val="110"/>
          <w:sz w:val="16"/>
        </w:rPr>
        <w:t>anti</w:t>
      </w:r>
      <w:r>
        <w:rPr>
          <w:rFonts w:ascii="Times New Roman" w:hAnsi="Times New Roman"/>
          <w:i/>
          <w:spacing w:val="-25"/>
          <w:w w:val="110"/>
          <w:sz w:val="16"/>
        </w:rPr>
        <w:t> </w:t>
      </w:r>
      <w:r>
        <w:rPr>
          <w:rFonts w:ascii="Times New Roman" w:hAnsi="Times New Roman"/>
          <w:i/>
          <w:w w:val="110"/>
          <w:sz w:val="15"/>
        </w:rPr>
        <w:t>"WJ'</w:t>
      </w:r>
      <w:r>
        <w:rPr>
          <w:rFonts w:ascii="Times New Roman" w:hAnsi="Times New Roman"/>
          <w:i/>
          <w:spacing w:val="5"/>
          <w:w w:val="110"/>
          <w:sz w:val="15"/>
        </w:rPr>
        <w:t> </w:t>
      </w:r>
      <w:r>
        <w:rPr>
          <w:rFonts w:ascii="Times New Roman" w:hAnsi="Times New Roman"/>
          <w:i/>
          <w:w w:val="110"/>
          <w:sz w:val="16"/>
        </w:rPr>
        <w:t>ot1ly</w:t>
      </w:r>
      <w:r>
        <w:rPr>
          <w:rFonts w:ascii="Times New Roman" w:hAnsi="Times New Roman"/>
          <w:i/>
          <w:spacing w:val="-8"/>
          <w:w w:val="110"/>
          <w:sz w:val="16"/>
        </w:rPr>
        <w:t> </w:t>
      </w:r>
      <w:r>
        <w:rPr>
          <w:rFonts w:ascii="Times New Roman" w:hAnsi="Times New Roman"/>
          <w:i/>
          <w:w w:val="110"/>
          <w:sz w:val="16"/>
        </w:rPr>
        <w:t>be</w:t>
      </w:r>
      <w:r>
        <w:rPr>
          <w:rFonts w:ascii="Times New Roman" w:hAnsi="Times New Roman"/>
          <w:i/>
          <w:spacing w:val="29"/>
          <w:w w:val="110"/>
          <w:sz w:val="16"/>
        </w:rPr>
        <w:t> </w:t>
      </w:r>
      <w:r>
        <w:rPr>
          <w:rFonts w:ascii="Times New Roman" w:hAnsi="Times New Roman"/>
          <w:i/>
          <w:w w:val="110"/>
          <w:sz w:val="16"/>
        </w:rPr>
        <w:t>changed</w:t>
      </w:r>
      <w:r>
        <w:rPr>
          <w:rFonts w:ascii="Times New Roman" w:hAnsi="Times New Roman"/>
          <w:i/>
          <w:spacing w:val="10"/>
          <w:w w:val="110"/>
          <w:sz w:val="16"/>
        </w:rPr>
        <w:t> </w:t>
      </w:r>
      <w:r>
        <w:rPr>
          <w:rFonts w:ascii="Arial" w:hAnsi="Arial"/>
          <w:i/>
          <w:w w:val="110"/>
          <w:sz w:val="14"/>
        </w:rPr>
        <w:t>by</w:t>
      </w:r>
      <w:r>
        <w:rPr>
          <w:rFonts w:ascii="Arial" w:hAnsi="Arial"/>
          <w:i/>
          <w:spacing w:val="-2"/>
          <w:w w:val="110"/>
          <w:sz w:val="14"/>
        </w:rPr>
        <w:t> </w:t>
      </w:r>
      <w:r>
        <w:rPr>
          <w:rFonts w:ascii="Times New Roman" w:hAnsi="Times New Roman"/>
          <w:i/>
          <w:w w:val="110"/>
          <w:sz w:val="16"/>
        </w:rPr>
        <w:t>filing</w:t>
      </w:r>
      <w:r>
        <w:rPr>
          <w:rFonts w:ascii="Times New Roman" w:hAnsi="Times New Roman"/>
          <w:i/>
          <w:spacing w:val="7"/>
          <w:w w:val="110"/>
          <w:sz w:val="16"/>
        </w:rPr>
        <w:t> </w:t>
      </w:r>
      <w:r>
        <w:rPr>
          <w:rFonts w:ascii="Times New Roman" w:hAnsi="Times New Roman"/>
          <w:i/>
          <w:w w:val="110"/>
          <w:sz w:val="16"/>
        </w:rPr>
        <w:t>appropn·ate</w:t>
      </w:r>
      <w:r>
        <w:rPr>
          <w:rFonts w:ascii="Times New Roman" w:hAnsi="Times New Roman"/>
          <w:i/>
          <w:spacing w:val="3"/>
          <w:w w:val="110"/>
          <w:sz w:val="16"/>
        </w:rPr>
        <w:t> </w:t>
      </w:r>
      <w:r>
        <w:rPr>
          <w:rFonts w:ascii="Times New Roman" w:hAnsi="Times New Roman"/>
          <w:i/>
          <w:w w:val="110"/>
          <w:sz w:val="16"/>
        </w:rPr>
        <w:t>Articles</w:t>
      </w:r>
      <w:r>
        <w:rPr>
          <w:rFonts w:ascii="Times New Roman" w:hAnsi="Times New Roman"/>
          <w:i/>
          <w:spacing w:val="7"/>
          <w:w w:val="110"/>
          <w:sz w:val="16"/>
        </w:rPr>
        <w:t> </w:t>
      </w:r>
      <w:r>
        <w:rPr>
          <w:rFonts w:ascii="Times New Roman" w:hAnsi="Times New Roman"/>
          <w:i/>
          <w:w w:val="110"/>
          <w:sz w:val="16"/>
        </w:rPr>
        <w:t>of</w:t>
      </w:r>
      <w:r>
        <w:rPr>
          <w:rFonts w:ascii="Times New Roman" w:hAnsi="Times New Roman"/>
          <w:i/>
          <w:spacing w:val="2"/>
          <w:w w:val="110"/>
          <w:sz w:val="16"/>
        </w:rPr>
        <w:t> </w:t>
      </w:r>
      <w:r>
        <w:rPr>
          <w:rFonts w:ascii="Times New Roman" w:hAnsi="Times New Roman"/>
          <w:i/>
          <w:w w:val="110"/>
          <w:sz w:val="16"/>
        </w:rPr>
        <w:t>AnrentlmenL</w:t>
      </w:r>
    </w:p>
    <w:p>
      <w:pPr>
        <w:spacing w:after="0" w:line="175" w:lineRule="exact"/>
        <w:jc w:val="left"/>
        <w:rPr>
          <w:rFonts w:ascii="Times New Roman" w:hAnsi="Times New Roman"/>
          <w:sz w:val="16"/>
        </w:rPr>
        <w:sectPr>
          <w:headerReference w:type="default" r:id="rId1065"/>
          <w:footerReference w:type="default" r:id="rId1066"/>
          <w:pgSz w:w="12240" w:h="17280"/>
          <w:pgMar w:header="0" w:footer="0" w:top="1640" w:bottom="280" w:left="440" w:right="240"/>
        </w:sectPr>
      </w:pPr>
    </w:p>
    <w:p>
      <w:pPr>
        <w:pStyle w:val="BodyText"/>
        <w:rPr>
          <w:rFonts w:ascii="Times New Roman"/>
          <w:i/>
          <w:sz w:val="20"/>
        </w:rPr>
      </w:pPr>
    </w:p>
    <w:p>
      <w:pPr>
        <w:pStyle w:val="BodyText"/>
        <w:rPr>
          <w:rFonts w:ascii="Times New Roman"/>
          <w:i/>
          <w:sz w:val="20"/>
        </w:rPr>
      </w:pPr>
    </w:p>
    <w:p>
      <w:pPr>
        <w:pStyle w:val="BodyText"/>
        <w:spacing w:before="4"/>
        <w:rPr>
          <w:rFonts w:ascii="Times New Roman"/>
          <w:i/>
          <w:sz w:val="23"/>
        </w:rPr>
      </w:pPr>
    </w:p>
    <w:p>
      <w:pPr>
        <w:spacing w:before="91"/>
        <w:ind w:left="979" w:right="0" w:firstLine="0"/>
        <w:jc w:val="left"/>
        <w:rPr>
          <w:rFonts w:ascii="Times New Roman"/>
          <w:b/>
          <w:sz w:val="23"/>
        </w:rPr>
      </w:pPr>
      <w:r>
        <w:rPr>
          <w:rFonts w:ascii="Times New Roman"/>
          <w:b/>
          <w:w w:val="105"/>
          <w:sz w:val="23"/>
        </w:rPr>
        <w:t>CONTINUATION</w:t>
      </w:r>
      <w:r>
        <w:rPr>
          <w:rFonts w:ascii="Times New Roman"/>
          <w:b/>
          <w:spacing w:val="23"/>
          <w:w w:val="105"/>
          <w:sz w:val="23"/>
        </w:rPr>
        <w:t> </w:t>
      </w:r>
      <w:r>
        <w:rPr>
          <w:rFonts w:ascii="Times New Roman"/>
          <w:b/>
          <w:w w:val="105"/>
          <w:sz w:val="23"/>
        </w:rPr>
        <w:t>PAGES</w:t>
      </w:r>
    </w:p>
    <w:p>
      <w:pPr>
        <w:spacing w:before="31"/>
        <w:ind w:left="987" w:right="0" w:firstLine="0"/>
        <w:jc w:val="left"/>
        <w:rPr>
          <w:rFonts w:ascii="Times New Roman"/>
          <w:b/>
          <w:sz w:val="23"/>
        </w:rPr>
      </w:pPr>
      <w:r>
        <w:rPr>
          <w:rFonts w:ascii="Times New Roman"/>
          <w:b/>
          <w:w w:val="105"/>
          <w:sz w:val="23"/>
        </w:rPr>
        <w:t>ARTICLES</w:t>
      </w:r>
      <w:r>
        <w:rPr>
          <w:rFonts w:ascii="Times New Roman"/>
          <w:b/>
          <w:spacing w:val="6"/>
          <w:w w:val="105"/>
          <w:sz w:val="23"/>
        </w:rPr>
        <w:t> </w:t>
      </w:r>
      <w:r>
        <w:rPr>
          <w:rFonts w:ascii="Times New Roman"/>
          <w:b/>
          <w:w w:val="105"/>
          <w:sz w:val="23"/>
        </w:rPr>
        <w:t>OF</w:t>
      </w:r>
      <w:r>
        <w:rPr>
          <w:rFonts w:ascii="Times New Roman"/>
          <w:b/>
          <w:spacing w:val="-7"/>
          <w:w w:val="105"/>
          <w:sz w:val="23"/>
        </w:rPr>
        <w:t> </w:t>
      </w:r>
      <w:r>
        <w:rPr>
          <w:rFonts w:ascii="Times New Roman"/>
          <w:b/>
          <w:w w:val="105"/>
          <w:sz w:val="23"/>
        </w:rPr>
        <w:t>ORGANIZATION</w:t>
      </w:r>
      <w:r>
        <w:rPr>
          <w:rFonts w:ascii="Times New Roman"/>
          <w:b/>
          <w:spacing w:val="9"/>
          <w:w w:val="105"/>
          <w:sz w:val="23"/>
        </w:rPr>
        <w:t> </w:t>
      </w:r>
      <w:r>
        <w:rPr>
          <w:rFonts w:ascii="Times New Roman"/>
          <w:b/>
          <w:w w:val="105"/>
          <w:sz w:val="23"/>
        </w:rPr>
        <w:t>OF</w:t>
      </w:r>
      <w:r>
        <w:rPr>
          <w:rFonts w:ascii="Times New Roman"/>
          <w:b/>
          <w:spacing w:val="-4"/>
          <w:w w:val="105"/>
          <w:sz w:val="23"/>
        </w:rPr>
        <w:t> </w:t>
      </w:r>
      <w:r>
        <w:rPr>
          <w:rFonts w:ascii="Times New Roman"/>
          <w:b/>
          <w:w w:val="105"/>
          <w:sz w:val="23"/>
        </w:rPr>
        <w:t>UMASS</w:t>
      </w:r>
      <w:r>
        <w:rPr>
          <w:rFonts w:ascii="Times New Roman"/>
          <w:b/>
          <w:spacing w:val="-5"/>
          <w:w w:val="105"/>
          <w:sz w:val="23"/>
        </w:rPr>
        <w:t> </w:t>
      </w:r>
      <w:r>
        <w:rPr>
          <w:rFonts w:ascii="Times New Roman"/>
          <w:b/>
          <w:w w:val="105"/>
          <w:sz w:val="23"/>
        </w:rPr>
        <w:t>MEMORIAL</w:t>
      </w:r>
      <w:r>
        <w:rPr>
          <w:rFonts w:ascii="Times New Roman"/>
          <w:b/>
          <w:spacing w:val="9"/>
          <w:w w:val="105"/>
          <w:sz w:val="23"/>
        </w:rPr>
        <w:t> </w:t>
      </w:r>
      <w:r>
        <w:rPr>
          <w:rFonts w:ascii="Times New Roman"/>
          <w:b/>
          <w:w w:val="105"/>
          <w:sz w:val="23"/>
        </w:rPr>
        <w:t>HEALTH</w:t>
      </w:r>
      <w:r>
        <w:rPr>
          <w:rFonts w:ascii="Times New Roman"/>
          <w:b/>
          <w:spacing w:val="6"/>
          <w:w w:val="105"/>
          <w:sz w:val="23"/>
        </w:rPr>
        <w:t> </w:t>
      </w:r>
      <w:r>
        <w:rPr>
          <w:rFonts w:ascii="Times New Roman"/>
          <w:b/>
          <w:w w:val="105"/>
          <w:sz w:val="23"/>
        </w:rPr>
        <w:t>CARE,</w:t>
      </w:r>
      <w:r>
        <w:rPr>
          <w:rFonts w:ascii="Times New Roman"/>
          <w:b/>
          <w:spacing w:val="16"/>
          <w:w w:val="105"/>
          <w:sz w:val="23"/>
        </w:rPr>
        <w:t> </w:t>
      </w:r>
      <w:r>
        <w:rPr>
          <w:rFonts w:ascii="Times New Roman"/>
          <w:b/>
          <w:w w:val="105"/>
          <w:sz w:val="23"/>
        </w:rPr>
        <w:t>INC.</w:t>
      </w:r>
    </w:p>
    <w:p>
      <w:pPr>
        <w:pStyle w:val="BodyText"/>
        <w:rPr>
          <w:rFonts w:ascii="Times New Roman"/>
          <w:b/>
          <w:sz w:val="26"/>
        </w:rPr>
      </w:pPr>
    </w:p>
    <w:p>
      <w:pPr>
        <w:pStyle w:val="BodyText"/>
        <w:spacing w:before="9"/>
        <w:rPr>
          <w:rFonts w:ascii="Times New Roman"/>
          <w:b/>
          <w:sz w:val="26"/>
        </w:rPr>
      </w:pPr>
    </w:p>
    <w:p>
      <w:pPr>
        <w:pStyle w:val="BodyText"/>
        <w:tabs>
          <w:tab w:pos="1703" w:val="left" w:leader="none"/>
        </w:tabs>
        <w:ind w:left="976"/>
        <w:rPr>
          <w:rFonts w:ascii="Times New Roman"/>
        </w:rPr>
      </w:pPr>
      <w:r>
        <w:rPr>
          <w:rFonts w:ascii="Times New Roman"/>
        </w:rPr>
        <w:t>2.</w:t>
        <w:tab/>
        <w:t>The</w:t>
      </w:r>
      <w:r>
        <w:rPr>
          <w:rFonts w:ascii="Times New Roman"/>
          <w:spacing w:val="8"/>
        </w:rPr>
        <w:t> </w:t>
      </w:r>
      <w:r>
        <w:rPr>
          <w:rFonts w:ascii="Times New Roman"/>
        </w:rPr>
        <w:t>purpose</w:t>
      </w:r>
      <w:r>
        <w:rPr>
          <w:rFonts w:ascii="Times New Roman"/>
          <w:spacing w:val="13"/>
        </w:rPr>
        <w:t> </w:t>
      </w:r>
      <w:r>
        <w:rPr>
          <w:rFonts w:ascii="Times New Roman"/>
        </w:rPr>
        <w:t>of</w:t>
      </w:r>
      <w:r>
        <w:rPr>
          <w:rFonts w:ascii="Times New Roman"/>
          <w:spacing w:val="18"/>
        </w:rPr>
        <w:t> </w:t>
      </w:r>
      <w:r>
        <w:rPr>
          <w:rFonts w:ascii="Times New Roman"/>
        </w:rPr>
        <w:t>the</w:t>
      </w:r>
      <w:r>
        <w:rPr>
          <w:rFonts w:ascii="Times New Roman"/>
          <w:spacing w:val="2"/>
        </w:rPr>
        <w:t> </w:t>
      </w:r>
      <w:r>
        <w:rPr>
          <w:rFonts w:ascii="Times New Roman"/>
        </w:rPr>
        <w:t>corporation</w:t>
      </w:r>
      <w:r>
        <w:rPr>
          <w:rFonts w:ascii="Times New Roman"/>
          <w:spacing w:val="29"/>
        </w:rPr>
        <w:t> </w:t>
      </w:r>
      <w:r>
        <w:rPr>
          <w:rFonts w:ascii="Times New Roman"/>
        </w:rPr>
        <w:t>is</w:t>
      </w:r>
      <w:r>
        <w:rPr>
          <w:rFonts w:ascii="Times New Roman"/>
          <w:spacing w:val="12"/>
        </w:rPr>
        <w:t> </w:t>
      </w:r>
      <w:r>
        <w:rPr>
          <w:rFonts w:ascii="Times New Roman"/>
        </w:rPr>
        <w:t>to</w:t>
      </w:r>
      <w:r>
        <w:rPr>
          <w:rFonts w:ascii="Times New Roman"/>
          <w:spacing w:val="-8"/>
        </w:rPr>
        <w:t> </w:t>
      </w:r>
      <w:r>
        <w:rPr>
          <w:rFonts w:ascii="Times New Roman"/>
        </w:rPr>
        <w:t>engage</w:t>
      </w:r>
      <w:r>
        <w:rPr>
          <w:rFonts w:ascii="Times New Roman"/>
          <w:spacing w:val="20"/>
        </w:rPr>
        <w:t> </w:t>
      </w:r>
      <w:r>
        <w:rPr>
          <w:rFonts w:ascii="Times New Roman"/>
        </w:rPr>
        <w:t>in</w:t>
      </w:r>
      <w:r>
        <w:rPr>
          <w:rFonts w:ascii="Times New Roman"/>
          <w:spacing w:val="5"/>
        </w:rPr>
        <w:t> </w:t>
      </w:r>
      <w:r>
        <w:rPr>
          <w:rFonts w:ascii="Times New Roman"/>
        </w:rPr>
        <w:t>the</w:t>
      </w:r>
      <w:r>
        <w:rPr>
          <w:rFonts w:ascii="Times New Roman"/>
          <w:spacing w:val="1"/>
        </w:rPr>
        <w:t> </w:t>
      </w:r>
      <w:r>
        <w:rPr>
          <w:rFonts w:ascii="Times New Roman"/>
        </w:rPr>
        <w:t>following</w:t>
      </w:r>
      <w:r>
        <w:rPr>
          <w:rFonts w:ascii="Times New Roman"/>
          <w:spacing w:val="25"/>
        </w:rPr>
        <w:t> </w:t>
      </w:r>
      <w:r>
        <w:rPr>
          <w:rFonts w:ascii="Times New Roman"/>
        </w:rPr>
        <w:t>activities:</w:t>
      </w:r>
    </w:p>
    <w:p>
      <w:pPr>
        <w:pStyle w:val="BodyText"/>
        <w:spacing w:before="4"/>
        <w:rPr>
          <w:rFonts w:ascii="Times New Roman"/>
          <w:sz w:val="18"/>
        </w:rPr>
      </w:pPr>
    </w:p>
    <w:p>
      <w:pPr>
        <w:spacing w:after="0"/>
        <w:rPr>
          <w:rFonts w:ascii="Times New Roman"/>
          <w:sz w:val="18"/>
        </w:rPr>
        <w:sectPr>
          <w:headerReference w:type="default" r:id="rId1067"/>
          <w:footerReference w:type="default" r:id="rId1068"/>
          <w:pgSz w:w="12240" w:h="17280"/>
          <w:pgMar w:header="0" w:footer="2246" w:top="1640" w:bottom="2440" w:left="440" w:right="240"/>
        </w:sectPr>
      </w:pPr>
    </w:p>
    <w:p>
      <w:pPr>
        <w:spacing w:before="101"/>
        <w:ind w:left="1704" w:right="0" w:firstLine="0"/>
        <w:jc w:val="left"/>
        <w:rPr>
          <w:rFonts w:ascii="Arial"/>
          <w:sz w:val="22"/>
        </w:rPr>
      </w:pPr>
      <w:r>
        <w:rPr/>
        <w:pict>
          <v:group style="position:absolute;margin-left:6.856094pt;margin-top:39.534992pt;width:599.4pt;height:774.7pt;mso-position-horizontal-relative:page;mso-position-vertical-relative:page;z-index:-25382400" coordorigin="137,791" coordsize="11988,15494">
            <v:shape style="position:absolute;left:144;top:790;width:11981;height:15494" coordorigin="144,791" coordsize="11981,15494" path="m144,16263l144,791m12103,16284l12103,812m144,820l12124,820e" filled="false" stroked="true" strokeweight=".721671pt" strokecolor="#000000">
              <v:path arrowok="t"/>
              <v:stroke dashstyle="solid"/>
            </v:shape>
            <v:line style="position:absolute" from="1415,3331" to="10825,3331" stroked="true" strokeweight="1.082473pt" strokecolor="#000000">
              <v:stroke dashstyle="solid"/>
            </v:line>
            <v:line style="position:absolute" from="144,16277" to="12124,16277" stroked="true" strokeweight=".721649pt" strokecolor="#000000">
              <v:stroke dashstyle="solid"/>
            </v:line>
            <w10:wrap type="none"/>
          </v:group>
        </w:pict>
      </w:r>
      <w:r>
        <w:rPr>
          <w:rFonts w:ascii="Arial"/>
          <w:w w:val="105"/>
          <w:sz w:val="22"/>
        </w:rPr>
        <w:t>(1)</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sz w:val="19"/>
        </w:rPr>
      </w:pPr>
    </w:p>
    <w:p>
      <w:pPr>
        <w:spacing w:before="0"/>
        <w:ind w:left="1704" w:right="0" w:firstLine="0"/>
        <w:jc w:val="left"/>
        <w:rPr>
          <w:rFonts w:ascii="Arial"/>
          <w:sz w:val="22"/>
        </w:rPr>
      </w:pPr>
      <w:r>
        <w:rPr>
          <w:rFonts w:ascii="Arial"/>
          <w:w w:val="105"/>
          <w:sz w:val="22"/>
        </w:rPr>
        <w:t>(2)</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3"/>
        <w:rPr>
          <w:rFonts w:ascii="Arial"/>
          <w:sz w:val="34"/>
        </w:rPr>
      </w:pPr>
    </w:p>
    <w:p>
      <w:pPr>
        <w:spacing w:before="0"/>
        <w:ind w:left="1701" w:right="0" w:firstLine="0"/>
        <w:jc w:val="left"/>
        <w:rPr>
          <w:rFonts w:ascii="Times New Roman"/>
          <w:sz w:val="22"/>
        </w:rPr>
      </w:pPr>
      <w:r>
        <w:rPr>
          <w:rFonts w:ascii="Times New Roman"/>
          <w:w w:val="105"/>
          <w:sz w:val="22"/>
        </w:rPr>
        <w:t>(3)</w:t>
      </w:r>
    </w:p>
    <w:p>
      <w:pPr>
        <w:pStyle w:val="BodyText"/>
        <w:spacing w:line="249" w:lineRule="auto" w:before="90"/>
        <w:ind w:left="393" w:right="1300" w:firstLine="8"/>
        <w:rPr>
          <w:rFonts w:ascii="Times New Roman" w:hAnsi="Times New Roman"/>
        </w:rPr>
      </w:pPr>
      <w:r>
        <w:rPr/>
        <w:br w:type="column"/>
      </w:r>
      <w:r>
        <w:rPr>
          <w:rFonts w:ascii="Times New Roman" w:hAnsi="Times New Roman"/>
        </w:rPr>
        <w:t>To develop</w:t>
      </w:r>
      <w:r>
        <w:rPr>
          <w:rFonts w:ascii="Times New Roman" w:hAnsi="Times New Roman"/>
          <w:spacing w:val="8"/>
        </w:rPr>
        <w:t> </w:t>
      </w:r>
      <w:r>
        <w:rPr>
          <w:rFonts w:ascii="Times New Roman" w:hAnsi="Times New Roman"/>
        </w:rPr>
        <w:t>and</w:t>
      </w:r>
      <w:r>
        <w:rPr>
          <w:rFonts w:ascii="Times New Roman" w:hAnsi="Times New Roman"/>
          <w:spacing w:val="11"/>
        </w:rPr>
        <w:t> </w:t>
      </w:r>
      <w:r>
        <w:rPr>
          <w:rFonts w:ascii="Times New Roman" w:hAnsi="Times New Roman"/>
        </w:rPr>
        <w:t>coordinate</w:t>
      </w:r>
      <w:r>
        <w:rPr>
          <w:rFonts w:ascii="Times New Roman" w:hAnsi="Times New Roman"/>
          <w:spacing w:val="17"/>
        </w:rPr>
        <w:t> </w:t>
      </w:r>
      <w:r>
        <w:rPr>
          <w:rFonts w:ascii="Times New Roman" w:hAnsi="Times New Roman"/>
        </w:rPr>
        <w:t>an</w:t>
      </w:r>
      <w:r>
        <w:rPr>
          <w:rFonts w:ascii="Times New Roman" w:hAnsi="Times New Roman"/>
          <w:spacing w:val="9"/>
        </w:rPr>
        <w:t> </w:t>
      </w:r>
      <w:r>
        <w:rPr>
          <w:rFonts w:ascii="Times New Roman" w:hAnsi="Times New Roman"/>
        </w:rPr>
        <w:t>integrated</w:t>
      </w:r>
      <w:r>
        <w:rPr>
          <w:rFonts w:ascii="Times New Roman" w:hAnsi="Times New Roman"/>
          <w:spacing w:val="29"/>
        </w:rPr>
        <w:t> </w:t>
      </w:r>
      <w:r>
        <w:rPr>
          <w:rFonts w:ascii="Times New Roman" w:hAnsi="Times New Roman"/>
        </w:rPr>
        <w:t>health</w:t>
      </w:r>
      <w:r>
        <w:rPr>
          <w:rFonts w:ascii="Times New Roman" w:hAnsi="Times New Roman"/>
          <w:spacing w:val="9"/>
        </w:rPr>
        <w:t> </w:t>
      </w:r>
      <w:r>
        <w:rPr>
          <w:rFonts w:ascii="Times New Roman" w:hAnsi="Times New Roman"/>
        </w:rPr>
        <w:t>care</w:t>
      </w:r>
      <w:r>
        <w:rPr>
          <w:rFonts w:ascii="Times New Roman" w:hAnsi="Times New Roman"/>
          <w:spacing w:val="4"/>
        </w:rPr>
        <w:t> </w:t>
      </w:r>
      <w:r>
        <w:rPr>
          <w:rFonts w:ascii="Times New Roman" w:hAnsi="Times New Roman"/>
        </w:rPr>
        <w:t>delivery</w:t>
      </w:r>
      <w:r>
        <w:rPr>
          <w:rFonts w:ascii="Times New Roman" w:hAnsi="Times New Roman"/>
          <w:spacing w:val="22"/>
        </w:rPr>
        <w:t> </w:t>
      </w:r>
      <w:r>
        <w:rPr>
          <w:rFonts w:ascii="Times New Roman" w:hAnsi="Times New Roman"/>
        </w:rPr>
        <w:t>system</w:t>
      </w:r>
      <w:r>
        <w:rPr>
          <w:rFonts w:ascii="Times New Roman" w:hAnsi="Times New Roman"/>
          <w:spacing w:val="11"/>
        </w:rPr>
        <w:t> </w:t>
      </w:r>
      <w:r>
        <w:rPr>
          <w:rFonts w:ascii="Times New Roman" w:hAnsi="Times New Roman"/>
        </w:rPr>
        <w:t>that</w:t>
      </w:r>
      <w:r>
        <w:rPr>
          <w:rFonts w:ascii="Times New Roman" w:hAnsi="Times New Roman"/>
          <w:spacing w:val="1"/>
        </w:rPr>
        <w:t> </w:t>
      </w:r>
      <w:r>
        <w:rPr>
          <w:rFonts w:ascii="Times New Roman" w:hAnsi="Times New Roman"/>
        </w:rPr>
        <w:t>includes</w:t>
      </w:r>
      <w:r>
        <w:rPr>
          <w:rFonts w:ascii="Times New Roman" w:hAnsi="Times New Roman"/>
          <w:spacing w:val="1"/>
        </w:rPr>
        <w:t> </w:t>
      </w:r>
      <w:r>
        <w:rPr>
          <w:rFonts w:ascii="Times New Roman" w:hAnsi="Times New Roman"/>
        </w:rPr>
        <w:t>multiple health care providers·and provides opportunities</w:t>
      </w:r>
      <w:r>
        <w:rPr>
          <w:rFonts w:ascii="Times New Roman" w:hAnsi="Times New Roman"/>
          <w:spacing w:val="1"/>
        </w:rPr>
        <w:t> </w:t>
      </w:r>
      <w:r>
        <w:rPr>
          <w:rFonts w:ascii="Times New Roman" w:hAnsi="Times New Roman"/>
        </w:rPr>
        <w:t>for and</w:t>
      </w:r>
      <w:r>
        <w:rPr>
          <w:rFonts w:ascii="Times New Roman" w:hAnsi="Times New Roman"/>
          <w:spacing w:val="1"/>
        </w:rPr>
        <w:t> </w:t>
      </w:r>
      <w:r>
        <w:rPr>
          <w:rFonts w:ascii="Times New Roman" w:hAnsi="Times New Roman"/>
        </w:rPr>
        <w:t>supports</w:t>
      </w:r>
      <w:r>
        <w:rPr>
          <w:rFonts w:ascii="Times New Roman" w:hAnsi="Times New Roman"/>
          <w:spacing w:val="11"/>
        </w:rPr>
        <w:t> </w:t>
      </w:r>
      <w:r>
        <w:rPr>
          <w:rFonts w:ascii="Times New Roman" w:hAnsi="Times New Roman"/>
        </w:rPr>
        <w:t>medical</w:t>
      </w:r>
      <w:r>
        <w:rPr>
          <w:rFonts w:ascii="Times New Roman" w:hAnsi="Times New Roman"/>
          <w:spacing w:val="9"/>
        </w:rPr>
        <w:t> </w:t>
      </w:r>
      <w:r>
        <w:rPr>
          <w:rFonts w:ascii="Times New Roman" w:hAnsi="Times New Roman"/>
        </w:rPr>
        <w:t>education</w:t>
      </w:r>
      <w:r>
        <w:rPr>
          <w:rFonts w:ascii="Times New Roman" w:hAnsi="Times New Roman"/>
          <w:spacing w:val="9"/>
        </w:rPr>
        <w:t> </w:t>
      </w:r>
      <w:r>
        <w:rPr>
          <w:rFonts w:ascii="Times New Roman" w:hAnsi="Times New Roman"/>
        </w:rPr>
        <w:t>and</w:t>
      </w:r>
      <w:r>
        <w:rPr>
          <w:rFonts w:ascii="Times New Roman" w:hAnsi="Times New Roman"/>
          <w:spacing w:val="16"/>
        </w:rPr>
        <w:t> </w:t>
      </w:r>
      <w:r>
        <w:rPr>
          <w:rFonts w:ascii="Times New Roman" w:hAnsi="Times New Roman"/>
        </w:rPr>
        <w:t>training;</w:t>
      </w:r>
      <w:r>
        <w:rPr>
          <w:rFonts w:ascii="Times New Roman" w:hAnsi="Times New Roman"/>
          <w:spacing w:val="26"/>
        </w:rPr>
        <w:t> </w:t>
      </w:r>
      <w:r>
        <w:rPr>
          <w:rFonts w:ascii="Times New Roman" w:hAnsi="Times New Roman"/>
        </w:rPr>
        <w:t>to</w:t>
      </w:r>
      <w:r>
        <w:rPr>
          <w:rFonts w:ascii="Times New Roman" w:hAnsi="Times New Roman"/>
          <w:spacing w:val="2"/>
        </w:rPr>
        <w:t> </w:t>
      </w:r>
      <w:r>
        <w:rPr>
          <w:rFonts w:ascii="Times New Roman" w:hAnsi="Times New Roman"/>
        </w:rPr>
        <w:t>support</w:t>
      </w:r>
      <w:r>
        <w:rPr>
          <w:rFonts w:ascii="Times New Roman" w:hAnsi="Times New Roman"/>
          <w:spacing w:val="13"/>
        </w:rPr>
        <w:t> </w:t>
      </w:r>
      <w:r>
        <w:rPr>
          <w:rFonts w:ascii="Times New Roman" w:hAnsi="Times New Roman"/>
        </w:rPr>
        <w:t>the</w:t>
      </w:r>
      <w:r>
        <w:rPr>
          <w:rFonts w:ascii="Times New Roman" w:hAnsi="Times New Roman"/>
          <w:spacing w:val="1"/>
        </w:rPr>
        <w:t> </w:t>
      </w:r>
      <w:r>
        <w:rPr>
          <w:rFonts w:ascii="Times New Roman" w:hAnsi="Times New Roman"/>
        </w:rPr>
        <w:t>advancement</w:t>
      </w:r>
      <w:r>
        <w:rPr>
          <w:rFonts w:ascii="Times New Roman" w:hAnsi="Times New Roman"/>
          <w:spacing w:val="19"/>
        </w:rPr>
        <w:t> </w:t>
      </w:r>
      <w:r>
        <w:rPr>
          <w:rFonts w:ascii="Times New Roman" w:hAnsi="Times New Roman"/>
        </w:rPr>
        <w:t>of</w:t>
      </w:r>
      <w:r>
        <w:rPr>
          <w:rFonts w:ascii="Times New Roman" w:hAnsi="Times New Roman"/>
          <w:spacing w:val="16"/>
        </w:rPr>
        <w:t> </w:t>
      </w:r>
      <w:r>
        <w:rPr>
          <w:rFonts w:ascii="Times New Roman" w:hAnsi="Times New Roman"/>
        </w:rPr>
        <w:t>the</w:t>
      </w:r>
      <w:r>
        <w:rPr>
          <w:rFonts w:ascii="Times New Roman" w:hAnsi="Times New Roman"/>
          <w:spacing w:val="1"/>
        </w:rPr>
        <w:t> </w:t>
      </w:r>
      <w:r>
        <w:rPr>
          <w:rFonts w:ascii="Times New Roman" w:hAnsi="Times New Roman"/>
        </w:rPr>
        <w:t>knowledge</w:t>
      </w:r>
      <w:r>
        <w:rPr>
          <w:rFonts w:ascii="Times New Roman" w:hAnsi="Times New Roman"/>
          <w:spacing w:val="1"/>
        </w:rPr>
        <w:t> </w:t>
      </w:r>
      <w:r>
        <w:rPr>
          <w:rFonts w:ascii="Times New Roman" w:hAnsi="Times New Roman"/>
        </w:rPr>
        <w:t>and practice of, and education and</w:t>
      </w:r>
      <w:r>
        <w:rPr>
          <w:rFonts w:ascii="Times New Roman" w:hAnsi="Times New Roman"/>
          <w:spacing w:val="1"/>
        </w:rPr>
        <w:t> </w:t>
      </w:r>
      <w:r>
        <w:rPr>
          <w:rFonts w:ascii="Times New Roman" w:hAnsi="Times New Roman"/>
        </w:rPr>
        <w:t>research</w:t>
      </w:r>
      <w:r>
        <w:rPr>
          <w:rFonts w:ascii="Times New Roman" w:hAnsi="Times New Roman"/>
          <w:spacing w:val="1"/>
        </w:rPr>
        <w:t> </w:t>
      </w:r>
      <w:r>
        <w:rPr>
          <w:rFonts w:ascii="Times New Roman" w:hAnsi="Times New Roman"/>
        </w:rPr>
        <w:t>in,</w:t>
      </w:r>
      <w:r>
        <w:rPr>
          <w:rFonts w:ascii="Times New Roman" w:hAnsi="Times New Roman"/>
          <w:spacing w:val="1"/>
        </w:rPr>
        <w:t> </w:t>
      </w:r>
      <w:r>
        <w:rPr>
          <w:rFonts w:ascii="Times New Roman" w:hAnsi="Times New Roman"/>
        </w:rPr>
        <w:t>medicine,</w:t>
      </w:r>
      <w:r>
        <w:rPr>
          <w:rFonts w:ascii="Times New Roman" w:hAnsi="Times New Roman"/>
          <w:spacing w:val="1"/>
        </w:rPr>
        <w:t> </w:t>
      </w:r>
      <w:r>
        <w:rPr>
          <w:rFonts w:ascii="Times New Roman" w:hAnsi="Times New Roman"/>
        </w:rPr>
        <w:t>surgery,</w:t>
      </w:r>
      <w:r>
        <w:rPr>
          <w:rFonts w:ascii="Times New Roman" w:hAnsi="Times New Roman"/>
          <w:spacing w:val="1"/>
        </w:rPr>
        <w:t> </w:t>
      </w:r>
      <w:r>
        <w:rPr>
          <w:rFonts w:ascii="Times New Roman" w:hAnsi="Times New Roman"/>
        </w:rPr>
        <w:t>nursing and all other subjects</w:t>
      </w:r>
      <w:r>
        <w:rPr>
          <w:rFonts w:ascii="Times New Roman" w:hAnsi="Times New Roman"/>
          <w:spacing w:val="1"/>
        </w:rPr>
        <w:t> </w:t>
      </w:r>
      <w:r>
        <w:rPr>
          <w:rFonts w:ascii="Times New Roman" w:hAnsi="Times New Roman"/>
        </w:rPr>
        <w:t>relating</w:t>
      </w:r>
      <w:r>
        <w:rPr>
          <w:rFonts w:ascii="Times New Roman" w:hAnsi="Times New Roman"/>
          <w:spacing w:val="1"/>
        </w:rPr>
        <w:t> </w:t>
      </w:r>
      <w:r>
        <w:rPr>
          <w:rFonts w:ascii="Times New Roman" w:hAnsi="Times New Roman"/>
        </w:rPr>
        <w:t>to the care,</w:t>
      </w:r>
      <w:r>
        <w:rPr>
          <w:rFonts w:ascii="Times New Roman" w:hAnsi="Times New Roman"/>
          <w:spacing w:val="1"/>
        </w:rPr>
        <w:t> </w:t>
      </w:r>
      <w:r>
        <w:rPr>
          <w:rFonts w:ascii="Times New Roman" w:hAnsi="Times New Roman"/>
        </w:rPr>
        <w:t>treatment and healing</w:t>
      </w:r>
      <w:r>
        <w:rPr>
          <w:rFonts w:ascii="Times New Roman" w:hAnsi="Times New Roman"/>
          <w:spacing w:val="1"/>
        </w:rPr>
        <w:t> </w:t>
      </w:r>
      <w:r>
        <w:rPr>
          <w:rFonts w:ascii="Times New Roman" w:hAnsi="Times New Roman"/>
        </w:rPr>
        <w:t>of</w:t>
      </w:r>
      <w:r>
        <w:rPr>
          <w:rFonts w:ascii="Times New Roman" w:hAnsi="Times New Roman"/>
          <w:spacing w:val="1"/>
        </w:rPr>
        <w:t> </w:t>
      </w:r>
      <w:r>
        <w:rPr>
          <w:rFonts w:ascii="Times New Roman" w:hAnsi="Times New Roman"/>
        </w:rPr>
        <w:t>humans and</w:t>
      </w:r>
      <w:r>
        <w:rPr>
          <w:rFonts w:ascii="Times New Roman" w:hAnsi="Times New Roman"/>
          <w:spacing w:val="1"/>
        </w:rPr>
        <w:t> </w:t>
      </w:r>
      <w:r>
        <w:rPr>
          <w:rFonts w:ascii="Times New Roman" w:hAnsi="Times New Roman"/>
        </w:rPr>
        <w:t>in that connection</w:t>
      </w:r>
      <w:r>
        <w:rPr>
          <w:rFonts w:ascii="Times New Roman" w:hAnsi="Times New Roman"/>
          <w:spacing w:val="1"/>
        </w:rPr>
        <w:t> </w:t>
      </w:r>
      <w:r>
        <w:rPr>
          <w:rFonts w:ascii="Times New Roman" w:hAnsi="Times New Roman"/>
        </w:rPr>
        <w:t>to support promote and enhance the academic</w:t>
      </w:r>
      <w:r>
        <w:rPr>
          <w:rFonts w:ascii="Times New Roman" w:hAnsi="Times New Roman"/>
          <w:spacing w:val="1"/>
        </w:rPr>
        <w:t> </w:t>
      </w:r>
      <w:r>
        <w:rPr>
          <w:rFonts w:ascii="Times New Roman" w:hAnsi="Times New Roman"/>
        </w:rPr>
        <w:t>medical</w:t>
      </w:r>
      <w:r>
        <w:rPr>
          <w:rFonts w:ascii="Times New Roman" w:hAnsi="Times New Roman"/>
          <w:spacing w:val="7"/>
        </w:rPr>
        <w:t> </w:t>
      </w:r>
      <w:r>
        <w:rPr>
          <w:rFonts w:ascii="Times New Roman" w:hAnsi="Times New Roman"/>
        </w:rPr>
        <w:t>programs</w:t>
      </w:r>
      <w:r>
        <w:rPr>
          <w:rFonts w:ascii="Times New Roman" w:hAnsi="Times New Roman"/>
          <w:spacing w:val="12"/>
        </w:rPr>
        <w:t> </w:t>
      </w:r>
      <w:r>
        <w:rPr>
          <w:rFonts w:ascii="Times New Roman" w:hAnsi="Times New Roman"/>
        </w:rPr>
        <w:t>and</w:t>
      </w:r>
      <w:r>
        <w:rPr>
          <w:rFonts w:ascii="Times New Roman" w:hAnsi="Times New Roman"/>
          <w:spacing w:val="7"/>
        </w:rPr>
        <w:t> </w:t>
      </w:r>
      <w:r>
        <w:rPr>
          <w:rFonts w:ascii="Times New Roman" w:hAnsi="Times New Roman"/>
        </w:rPr>
        <w:t>activities</w:t>
      </w:r>
      <w:r>
        <w:rPr>
          <w:rFonts w:ascii="Times New Roman" w:hAnsi="Times New Roman"/>
          <w:spacing w:val="16"/>
        </w:rPr>
        <w:t> </w:t>
      </w:r>
      <w:r>
        <w:rPr>
          <w:rFonts w:ascii="Times New Roman" w:hAnsi="Times New Roman"/>
        </w:rPr>
        <w:t>of</w:t>
      </w:r>
      <w:r>
        <w:rPr>
          <w:rFonts w:ascii="Times New Roman" w:hAnsi="Times New Roman"/>
          <w:spacing w:val="12"/>
        </w:rPr>
        <w:t> </w:t>
      </w:r>
      <w:r>
        <w:rPr>
          <w:rFonts w:ascii="Times New Roman" w:hAnsi="Times New Roman"/>
        </w:rPr>
        <w:t>the</w:t>
      </w:r>
      <w:r>
        <w:rPr>
          <w:rFonts w:ascii="Times New Roman" w:hAnsi="Times New Roman"/>
          <w:spacing w:val="10"/>
        </w:rPr>
        <w:t> </w:t>
      </w:r>
      <w:r>
        <w:rPr>
          <w:rFonts w:ascii="Times New Roman" w:hAnsi="Times New Roman"/>
        </w:rPr>
        <w:t>University</w:t>
      </w:r>
      <w:r>
        <w:rPr>
          <w:rFonts w:ascii="Times New Roman" w:hAnsi="Times New Roman"/>
          <w:spacing w:val="13"/>
        </w:rPr>
        <w:t> </w:t>
      </w:r>
      <w:r>
        <w:rPr>
          <w:rFonts w:ascii="Times New Roman" w:hAnsi="Times New Roman"/>
        </w:rPr>
        <w:t>of</w:t>
      </w:r>
      <w:r>
        <w:rPr>
          <w:rFonts w:ascii="Times New Roman" w:hAnsi="Times New Roman"/>
          <w:spacing w:val="12"/>
        </w:rPr>
        <w:t> </w:t>
      </w:r>
      <w:r>
        <w:rPr>
          <w:rFonts w:ascii="Times New Roman" w:hAnsi="Times New Roman"/>
        </w:rPr>
        <w:t>Massachusetts</w:t>
      </w:r>
      <w:r>
        <w:rPr>
          <w:rFonts w:ascii="Times New Roman" w:hAnsi="Times New Roman"/>
          <w:spacing w:val="24"/>
        </w:rPr>
        <w:t> </w:t>
      </w:r>
      <w:r>
        <w:rPr>
          <w:rFonts w:ascii="Times New Roman" w:hAnsi="Times New Roman"/>
        </w:rPr>
        <w:t>Medical</w:t>
      </w:r>
      <w:r>
        <w:rPr>
          <w:rFonts w:ascii="Times New Roman" w:hAnsi="Times New Roman"/>
          <w:spacing w:val="1"/>
        </w:rPr>
        <w:t> </w:t>
      </w:r>
      <w:r>
        <w:rPr>
          <w:rFonts w:ascii="Times New Roman" w:hAnsi="Times New Roman"/>
        </w:rPr>
        <w:t>School;</w:t>
      </w:r>
      <w:r>
        <w:rPr>
          <w:rFonts w:ascii="Times New Roman" w:hAnsi="Times New Roman"/>
          <w:spacing w:val="1"/>
        </w:rPr>
        <w:t> </w:t>
      </w:r>
      <w:r>
        <w:rPr>
          <w:rFonts w:ascii="Times New Roman" w:hAnsi="Times New Roman"/>
        </w:rPr>
        <w:t>to improve</w:t>
      </w:r>
      <w:r>
        <w:rPr>
          <w:rFonts w:ascii="Times New Roman" w:hAnsi="Times New Roman"/>
          <w:spacing w:val="1"/>
        </w:rPr>
        <w:t> </w:t>
      </w:r>
      <w:r>
        <w:rPr>
          <w:rFonts w:ascii="Times New Roman" w:hAnsi="Times New Roman"/>
        </w:rPr>
        <w:t>the health and</w:t>
      </w:r>
      <w:r>
        <w:rPr>
          <w:rFonts w:ascii="Times New Roman" w:hAnsi="Times New Roman"/>
          <w:spacing w:val="1"/>
        </w:rPr>
        <w:t> </w:t>
      </w:r>
      <w:r>
        <w:rPr>
          <w:rFonts w:ascii="Times New Roman" w:hAnsi="Times New Roman"/>
        </w:rPr>
        <w:t>welfare of all persons;</w:t>
      </w:r>
      <w:r>
        <w:rPr>
          <w:rFonts w:ascii="Times New Roman" w:hAnsi="Times New Roman"/>
          <w:spacing w:val="60"/>
        </w:rPr>
        <w:t> </w:t>
      </w:r>
      <w:r>
        <w:rPr>
          <w:rFonts w:ascii="Times New Roman" w:hAnsi="Times New Roman"/>
        </w:rPr>
        <w:t>to develop,</w:t>
      </w:r>
      <w:r>
        <w:rPr>
          <w:rFonts w:ascii="Times New Roman" w:hAnsi="Times New Roman"/>
          <w:spacing w:val="60"/>
        </w:rPr>
        <w:t> </w:t>
      </w:r>
      <w:r>
        <w:rPr>
          <w:rFonts w:ascii="Times New Roman" w:hAnsi="Times New Roman"/>
        </w:rPr>
        <w:t>sponsor</w:t>
      </w:r>
      <w:r>
        <w:rPr>
          <w:rFonts w:ascii="Times New Roman" w:hAnsi="Times New Roman"/>
          <w:spacing w:val="1"/>
        </w:rPr>
        <w:t> </w:t>
      </w:r>
      <w:r>
        <w:rPr>
          <w:rFonts w:ascii="Times New Roman" w:hAnsi="Times New Roman"/>
        </w:rPr>
        <w:t>and promote services</w:t>
      </w:r>
      <w:r>
        <w:rPr>
          <w:rFonts w:ascii="Times New Roman" w:hAnsi="Times New Roman"/>
          <w:spacing w:val="1"/>
        </w:rPr>
        <w:t> </w:t>
      </w:r>
      <w:r>
        <w:rPr>
          <w:rFonts w:ascii="Times New Roman" w:hAnsi="Times New Roman"/>
        </w:rPr>
        <w:t>and programs that are charitable,</w:t>
      </w:r>
      <w:r>
        <w:rPr>
          <w:rFonts w:ascii="Times New Roman" w:hAnsi="Times New Roman"/>
          <w:spacing w:val="1"/>
        </w:rPr>
        <w:t> </w:t>
      </w:r>
      <w:r>
        <w:rPr>
          <w:rFonts w:ascii="Times New Roman" w:hAnsi="Times New Roman"/>
        </w:rPr>
        <w:t>scientific</w:t>
      </w:r>
      <w:r>
        <w:rPr>
          <w:rFonts w:ascii="Times New Roman" w:hAnsi="Times New Roman"/>
          <w:spacing w:val="1"/>
        </w:rPr>
        <w:t> </w:t>
      </w:r>
      <w:r>
        <w:rPr>
          <w:rFonts w:ascii="Times New Roman" w:hAnsi="Times New Roman"/>
        </w:rPr>
        <w:t>or educational</w:t>
      </w:r>
      <w:r>
        <w:rPr>
          <w:rFonts w:ascii="Times New Roman" w:hAnsi="Times New Roman"/>
          <w:spacing w:val="-57"/>
        </w:rPr>
        <w:t> </w:t>
      </w:r>
      <w:r>
        <w:rPr>
          <w:rFonts w:ascii="Times New Roman" w:hAnsi="Times New Roman"/>
        </w:rPr>
        <w:t>and that address</w:t>
      </w:r>
      <w:r>
        <w:rPr>
          <w:rFonts w:ascii="Times New Roman" w:hAnsi="Times New Roman"/>
          <w:spacing w:val="1"/>
        </w:rPr>
        <w:t> </w:t>
      </w:r>
      <w:r>
        <w:rPr>
          <w:rFonts w:ascii="Times New Roman" w:hAnsi="Times New Roman"/>
        </w:rPr>
        <w:t>the physical and mental</w:t>
      </w:r>
      <w:r>
        <w:rPr>
          <w:rFonts w:ascii="Times New Roman" w:hAnsi="Times New Roman"/>
          <w:spacing w:val="1"/>
        </w:rPr>
        <w:t> </w:t>
      </w:r>
      <w:r>
        <w:rPr>
          <w:rFonts w:ascii="Times New Roman" w:hAnsi="Times New Roman"/>
        </w:rPr>
        <w:t>needs of the community</w:t>
      </w:r>
      <w:r>
        <w:rPr>
          <w:rFonts w:ascii="Times New Roman" w:hAnsi="Times New Roman"/>
          <w:spacing w:val="1"/>
        </w:rPr>
        <w:t> </w:t>
      </w:r>
      <w:r>
        <w:rPr>
          <w:rFonts w:ascii="Times New Roman" w:hAnsi="Times New Roman"/>
        </w:rPr>
        <w:t>at large,</w:t>
      </w:r>
      <w:r>
        <w:rPr>
          <w:rFonts w:ascii="Times New Roman" w:hAnsi="Times New Roman"/>
          <w:spacing w:val="1"/>
        </w:rPr>
        <w:t> </w:t>
      </w:r>
      <w:r>
        <w:rPr>
          <w:rFonts w:ascii="Times New Roman" w:hAnsi="Times New Roman"/>
        </w:rPr>
        <w:t>provided</w:t>
      </w:r>
      <w:r>
        <w:rPr>
          <w:rFonts w:ascii="Times New Roman" w:hAnsi="Times New Roman"/>
          <w:spacing w:val="1"/>
        </w:rPr>
        <w:t> </w:t>
      </w:r>
      <w:r>
        <w:rPr>
          <w:rFonts w:ascii="Times New Roman" w:hAnsi="Times New Roman"/>
        </w:rPr>
        <w:t>that the corporation</w:t>
      </w:r>
      <w:r>
        <w:rPr>
          <w:rFonts w:ascii="Times New Roman" w:hAnsi="Times New Roman"/>
          <w:spacing w:val="1"/>
        </w:rPr>
        <w:t> </w:t>
      </w:r>
      <w:r>
        <w:rPr>
          <w:rFonts w:ascii="Times New Roman" w:hAnsi="Times New Roman"/>
        </w:rPr>
        <w:t>shall operate exclusively</w:t>
      </w:r>
      <w:r>
        <w:rPr>
          <w:rFonts w:ascii="Times New Roman" w:hAnsi="Times New Roman"/>
          <w:spacing w:val="1"/>
        </w:rPr>
        <w:t> </w:t>
      </w:r>
      <w:r>
        <w:rPr>
          <w:rFonts w:ascii="Times New Roman" w:hAnsi="Times New Roman"/>
        </w:rPr>
        <w:t>for the benefit of UMass</w:t>
      </w:r>
      <w:r>
        <w:rPr>
          <w:rFonts w:ascii="Times New Roman" w:hAnsi="Times New Roman"/>
          <w:spacing w:val="-57"/>
        </w:rPr>
        <w:t> </w:t>
      </w:r>
      <w:r>
        <w:rPr>
          <w:rFonts w:ascii="Times New Roman" w:hAnsi="Times New Roman"/>
        </w:rPr>
        <w:t>Memorial</w:t>
      </w:r>
      <w:r>
        <w:rPr>
          <w:rFonts w:ascii="Times New Roman" w:hAnsi="Times New Roman"/>
          <w:spacing w:val="1"/>
        </w:rPr>
        <w:t> </w:t>
      </w:r>
      <w:r>
        <w:rPr>
          <w:rFonts w:ascii="Times New Roman" w:hAnsi="Times New Roman"/>
        </w:rPr>
        <w:t>Medical Center,</w:t>
      </w:r>
      <w:r>
        <w:rPr>
          <w:rFonts w:ascii="Times New Roman" w:hAnsi="Times New Roman"/>
          <w:spacing w:val="1"/>
        </w:rPr>
        <w:t> </w:t>
      </w:r>
      <w:r>
        <w:rPr>
          <w:rFonts w:ascii="Times New Roman" w:hAnsi="Times New Roman"/>
        </w:rPr>
        <w:t>Inc. and other charitable organizations</w:t>
      </w:r>
      <w:r>
        <w:rPr>
          <w:rFonts w:ascii="Times New Roman" w:hAnsi="Times New Roman"/>
          <w:spacing w:val="60"/>
        </w:rPr>
        <w:t> </w:t>
      </w:r>
      <w:r>
        <w:rPr>
          <w:rFonts w:ascii="Times New Roman" w:hAnsi="Times New Roman"/>
        </w:rPr>
        <w:t>or hospitals</w:t>
      </w:r>
      <w:r>
        <w:rPr>
          <w:rFonts w:ascii="Times New Roman" w:hAnsi="Times New Roman"/>
          <w:spacing w:val="1"/>
        </w:rPr>
        <w:t> </w:t>
      </w:r>
      <w:r>
        <w:rPr>
          <w:rFonts w:ascii="Times New Roman" w:hAnsi="Times New Roman"/>
        </w:rPr>
        <w:t>that</w:t>
      </w:r>
      <w:r>
        <w:rPr>
          <w:rFonts w:ascii="Times New Roman" w:hAnsi="Times New Roman"/>
          <w:spacing w:val="10"/>
        </w:rPr>
        <w:t> </w:t>
      </w:r>
      <w:r>
        <w:rPr>
          <w:rFonts w:ascii="Times New Roman" w:hAnsi="Times New Roman"/>
        </w:rPr>
        <w:t>are</w:t>
      </w:r>
      <w:r>
        <w:rPr>
          <w:rFonts w:ascii="Times New Roman" w:hAnsi="Times New Roman"/>
          <w:spacing w:val="3"/>
        </w:rPr>
        <w:t> </w:t>
      </w:r>
      <w:r>
        <w:rPr>
          <w:rFonts w:ascii="Times New Roman" w:hAnsi="Times New Roman"/>
        </w:rPr>
        <w:t>controlled</w:t>
      </w:r>
      <w:r>
        <w:rPr>
          <w:rFonts w:ascii="Times New Roman" w:hAnsi="Times New Roman"/>
          <w:spacing w:val="29"/>
        </w:rPr>
        <w:t> </w:t>
      </w:r>
      <w:r>
        <w:rPr>
          <w:rFonts w:ascii="Times New Roman" w:hAnsi="Times New Roman"/>
        </w:rPr>
        <w:t>by</w:t>
      </w:r>
      <w:r>
        <w:rPr>
          <w:rFonts w:ascii="Times New Roman" w:hAnsi="Times New Roman"/>
          <w:spacing w:val="16"/>
        </w:rPr>
        <w:t> </w:t>
      </w:r>
      <w:r>
        <w:rPr>
          <w:rFonts w:ascii="Times New Roman" w:hAnsi="Times New Roman"/>
        </w:rPr>
        <w:t>or</w:t>
      </w:r>
      <w:r>
        <w:rPr>
          <w:rFonts w:ascii="Times New Roman" w:hAnsi="Times New Roman"/>
          <w:spacing w:val="10"/>
        </w:rPr>
        <w:t> </w:t>
      </w:r>
      <w:r>
        <w:rPr>
          <w:rFonts w:ascii="Times New Roman" w:hAnsi="Times New Roman"/>
        </w:rPr>
        <w:t>under</w:t>
      </w:r>
      <w:r>
        <w:rPr>
          <w:rFonts w:ascii="Times New Roman" w:hAnsi="Times New Roman"/>
          <w:spacing w:val="17"/>
        </w:rPr>
        <w:t> </w:t>
      </w:r>
      <w:r>
        <w:rPr>
          <w:rFonts w:ascii="Times New Roman" w:hAnsi="Times New Roman"/>
        </w:rPr>
        <w:t>common</w:t>
      </w:r>
      <w:r>
        <w:rPr>
          <w:rFonts w:ascii="Times New Roman" w:hAnsi="Times New Roman"/>
          <w:spacing w:val="10"/>
        </w:rPr>
        <w:t> </w:t>
      </w:r>
      <w:r>
        <w:rPr>
          <w:rFonts w:ascii="Times New Roman" w:hAnsi="Times New Roman"/>
        </w:rPr>
        <w:t>control</w:t>
      </w:r>
      <w:r>
        <w:rPr>
          <w:rFonts w:ascii="Times New Roman" w:hAnsi="Times New Roman"/>
          <w:spacing w:val="17"/>
        </w:rPr>
        <w:t> </w:t>
      </w:r>
      <w:r>
        <w:rPr>
          <w:rFonts w:ascii="Times New Roman" w:hAnsi="Times New Roman"/>
        </w:rPr>
        <w:t>with</w:t>
      </w:r>
      <w:r>
        <w:rPr>
          <w:rFonts w:ascii="Times New Roman" w:hAnsi="Times New Roman"/>
          <w:spacing w:val="9"/>
        </w:rPr>
        <w:t> </w:t>
      </w:r>
      <w:r>
        <w:rPr>
          <w:rFonts w:ascii="Times New Roman" w:hAnsi="Times New Roman"/>
        </w:rPr>
        <w:t>the</w:t>
      </w:r>
      <w:r>
        <w:rPr>
          <w:rFonts w:ascii="Times New Roman" w:hAnsi="Times New Roman"/>
          <w:spacing w:val="2"/>
        </w:rPr>
        <w:t> </w:t>
      </w:r>
      <w:r>
        <w:rPr>
          <w:rFonts w:ascii="Times New Roman" w:hAnsi="Times New Roman"/>
        </w:rPr>
        <w:t>corporation</w:t>
      </w:r>
      <w:r>
        <w:rPr>
          <w:rFonts w:ascii="Times New Roman" w:hAnsi="Times New Roman"/>
          <w:spacing w:val="36"/>
        </w:rPr>
        <w:t> </w:t>
      </w:r>
      <w:r>
        <w:rPr>
          <w:rFonts w:ascii="Times New Roman" w:hAnsi="Times New Roman"/>
        </w:rPr>
        <w:t>in</w:t>
      </w:r>
      <w:r>
        <w:rPr>
          <w:rFonts w:ascii="Times New Roman" w:hAnsi="Times New Roman"/>
          <w:spacing w:val="4"/>
        </w:rPr>
        <w:t> </w:t>
      </w:r>
      <w:r>
        <w:rPr>
          <w:rFonts w:ascii="Times New Roman" w:hAnsi="Times New Roman"/>
        </w:rPr>
        <w:t>the</w:t>
      </w:r>
      <w:r>
        <w:rPr>
          <w:rFonts w:ascii="Times New Roman" w:hAnsi="Times New Roman"/>
          <w:spacing w:val="1"/>
        </w:rPr>
        <w:t> </w:t>
      </w:r>
      <w:r>
        <w:rPr>
          <w:rFonts w:ascii="Times New Roman" w:hAnsi="Times New Roman"/>
        </w:rPr>
        <w:t>conduct of their charitable,</w:t>
      </w:r>
      <w:r>
        <w:rPr>
          <w:rFonts w:ascii="Times New Roman" w:hAnsi="Times New Roman"/>
          <w:spacing w:val="1"/>
        </w:rPr>
        <w:t> </w:t>
      </w:r>
      <w:r>
        <w:rPr>
          <w:rFonts w:ascii="Times New Roman" w:hAnsi="Times New Roman"/>
        </w:rPr>
        <w:t>educational</w:t>
      </w:r>
      <w:r>
        <w:rPr>
          <w:rFonts w:ascii="Times New Roman" w:hAnsi="Times New Roman"/>
          <w:spacing w:val="1"/>
        </w:rPr>
        <w:t> </w:t>
      </w:r>
      <w:r>
        <w:rPr>
          <w:rFonts w:ascii="Times New Roman" w:hAnsi="Times New Roman"/>
        </w:rPr>
        <w:t>and scientific functions,</w:t>
      </w:r>
      <w:r>
        <w:rPr>
          <w:rFonts w:ascii="Times New Roman" w:hAnsi="Times New Roman"/>
          <w:spacing w:val="1"/>
        </w:rPr>
        <w:t> </w:t>
      </w:r>
      <w:r>
        <w:rPr>
          <w:rFonts w:ascii="Times New Roman" w:hAnsi="Times New Roman"/>
        </w:rPr>
        <w:t>and</w:t>
      </w:r>
      <w:r>
        <w:rPr>
          <w:rFonts w:ascii="Times New Roman" w:hAnsi="Times New Roman"/>
          <w:spacing w:val="1"/>
        </w:rPr>
        <w:t> </w:t>
      </w:r>
      <w:r>
        <w:rPr>
          <w:rFonts w:ascii="Times New Roman" w:hAnsi="Times New Roman"/>
        </w:rPr>
        <w:t>provided</w:t>
      </w:r>
      <w:r>
        <w:rPr>
          <w:rFonts w:ascii="Times New Roman" w:hAnsi="Times New Roman"/>
          <w:spacing w:val="1"/>
        </w:rPr>
        <w:t> </w:t>
      </w:r>
      <w:r>
        <w:rPr>
          <w:rFonts w:ascii="Times New Roman" w:hAnsi="Times New Roman"/>
        </w:rPr>
        <w:t>further,</w:t>
      </w:r>
      <w:r>
        <w:rPr>
          <w:rFonts w:ascii="Times New Roman" w:hAnsi="Times New Roman"/>
          <w:spacing w:val="28"/>
        </w:rPr>
        <w:t> </w:t>
      </w:r>
      <w:r>
        <w:rPr>
          <w:rFonts w:ascii="Times New Roman" w:hAnsi="Times New Roman"/>
        </w:rPr>
        <w:t>that</w:t>
      </w:r>
      <w:r>
        <w:rPr>
          <w:rFonts w:ascii="Times New Roman" w:hAnsi="Times New Roman"/>
          <w:spacing w:val="12"/>
        </w:rPr>
        <w:t> </w:t>
      </w:r>
      <w:r>
        <w:rPr>
          <w:rFonts w:ascii="Times New Roman" w:hAnsi="Times New Roman"/>
        </w:rPr>
        <w:t>the</w:t>
      </w:r>
      <w:r>
        <w:rPr>
          <w:rFonts w:ascii="Times New Roman" w:hAnsi="Times New Roman"/>
          <w:spacing w:val="3"/>
        </w:rPr>
        <w:t> </w:t>
      </w:r>
      <w:r>
        <w:rPr>
          <w:rFonts w:ascii="Times New Roman" w:hAnsi="Times New Roman"/>
        </w:rPr>
        <w:t>corporation</w:t>
      </w:r>
      <w:r>
        <w:rPr>
          <w:rFonts w:ascii="Times New Roman" w:hAnsi="Times New Roman"/>
          <w:spacing w:val="18"/>
        </w:rPr>
        <w:t> </w:t>
      </w:r>
      <w:r>
        <w:rPr>
          <w:rFonts w:ascii="Times New Roman" w:hAnsi="Times New Roman"/>
        </w:rPr>
        <w:t>shall</w:t>
      </w:r>
      <w:r>
        <w:rPr>
          <w:rFonts w:ascii="Times New Roman" w:hAnsi="Times New Roman"/>
          <w:spacing w:val="18"/>
        </w:rPr>
        <w:t> </w:t>
      </w:r>
      <w:r>
        <w:rPr>
          <w:rFonts w:ascii="Times New Roman" w:hAnsi="Times New Roman"/>
        </w:rPr>
        <w:t>not</w:t>
      </w:r>
      <w:r>
        <w:rPr>
          <w:rFonts w:ascii="Times New Roman" w:hAnsi="Times New Roman"/>
          <w:spacing w:val="5"/>
        </w:rPr>
        <w:t> </w:t>
      </w:r>
      <w:r>
        <w:rPr>
          <w:rFonts w:ascii="Times New Roman" w:hAnsi="Times New Roman"/>
        </w:rPr>
        <w:t>engage</w:t>
      </w:r>
      <w:r>
        <w:rPr>
          <w:rFonts w:ascii="Times New Roman" w:hAnsi="Times New Roman"/>
          <w:spacing w:val="14"/>
        </w:rPr>
        <w:t> </w:t>
      </w:r>
      <w:r>
        <w:rPr>
          <w:rFonts w:ascii="Times New Roman" w:hAnsi="Times New Roman"/>
        </w:rPr>
        <w:t>in</w:t>
      </w:r>
      <w:r>
        <w:rPr>
          <w:rFonts w:ascii="Times New Roman" w:hAnsi="Times New Roman"/>
          <w:spacing w:val="-1"/>
        </w:rPr>
        <w:t> </w:t>
      </w:r>
      <w:r>
        <w:rPr>
          <w:rFonts w:ascii="Times New Roman" w:hAnsi="Times New Roman"/>
        </w:rPr>
        <w:t>the</w:t>
      </w:r>
      <w:r>
        <w:rPr>
          <w:rFonts w:ascii="Times New Roman" w:hAnsi="Times New Roman"/>
          <w:spacing w:val="6"/>
        </w:rPr>
        <w:t> </w:t>
      </w:r>
      <w:r>
        <w:rPr>
          <w:rFonts w:ascii="Times New Roman" w:hAnsi="Times New Roman"/>
        </w:rPr>
        <w:t>practice</w:t>
      </w:r>
      <w:r>
        <w:rPr>
          <w:rFonts w:ascii="Times New Roman" w:hAnsi="Times New Roman"/>
          <w:spacing w:val="15"/>
        </w:rPr>
        <w:t> </w:t>
      </w:r>
      <w:r>
        <w:rPr>
          <w:rFonts w:ascii="Times New Roman" w:hAnsi="Times New Roman"/>
        </w:rPr>
        <w:t>of</w:t>
      </w:r>
      <w:r>
        <w:rPr>
          <w:rFonts w:ascii="Times New Roman" w:hAnsi="Times New Roman"/>
          <w:spacing w:val="21"/>
        </w:rPr>
        <w:t> </w:t>
      </w:r>
      <w:r>
        <w:rPr>
          <w:rFonts w:ascii="Times New Roman" w:hAnsi="Times New Roman"/>
        </w:rPr>
        <w:t>medicine.</w:t>
      </w:r>
    </w:p>
    <w:p>
      <w:pPr>
        <w:pStyle w:val="BodyText"/>
        <w:spacing w:before="5"/>
        <w:rPr>
          <w:rFonts w:ascii="Times New Roman"/>
          <w:sz w:val="25"/>
        </w:rPr>
      </w:pPr>
    </w:p>
    <w:p>
      <w:pPr>
        <w:pStyle w:val="BodyText"/>
        <w:spacing w:line="288" w:lineRule="exact"/>
        <w:ind w:left="393" w:right="1269" w:firstLine="1"/>
        <w:rPr>
          <w:rFonts w:ascii="Times New Roman"/>
        </w:rPr>
      </w:pPr>
      <w:r>
        <w:rPr>
          <w:rFonts w:ascii="Times New Roman"/>
        </w:rPr>
        <w:t>To</w:t>
      </w:r>
      <w:r>
        <w:rPr>
          <w:rFonts w:ascii="Times New Roman"/>
          <w:spacing w:val="1"/>
        </w:rPr>
        <w:t> </w:t>
      </w:r>
      <w:r>
        <w:rPr>
          <w:rFonts w:ascii="Times New Roman"/>
        </w:rPr>
        <w:t>receive</w:t>
      </w:r>
      <w:r>
        <w:rPr>
          <w:rFonts w:ascii="Times New Roman"/>
          <w:spacing w:val="60"/>
        </w:rPr>
        <w:t> </w:t>
      </w:r>
      <w:r>
        <w:rPr>
          <w:rFonts w:ascii="Times New Roman"/>
        </w:rPr>
        <w:t>in trust or otherwise</w:t>
      </w:r>
      <w:r>
        <w:rPr>
          <w:rFonts w:ascii="Times New Roman"/>
          <w:spacing w:val="60"/>
        </w:rPr>
        <w:t> </w:t>
      </w:r>
      <w:r>
        <w:rPr>
          <w:rFonts w:ascii="Times New Roman"/>
        </w:rPr>
        <w:t>and from whatever</w:t>
      </w:r>
      <w:r>
        <w:rPr>
          <w:rFonts w:ascii="Times New Roman"/>
          <w:spacing w:val="60"/>
        </w:rPr>
        <w:t> </w:t>
      </w:r>
      <w:r>
        <w:rPr>
          <w:rFonts w:ascii="Times New Roman"/>
        </w:rPr>
        <w:t>source,</w:t>
      </w:r>
      <w:r>
        <w:rPr>
          <w:rFonts w:ascii="Times New Roman"/>
          <w:spacing w:val="60"/>
        </w:rPr>
        <w:t> </w:t>
      </w:r>
      <w:r>
        <w:rPr>
          <w:rFonts w:ascii="Times New Roman"/>
        </w:rPr>
        <w:t>and administer,</w:t>
      </w:r>
      <w:r>
        <w:rPr>
          <w:rFonts w:ascii="Times New Roman"/>
          <w:spacing w:val="1"/>
        </w:rPr>
        <w:t> </w:t>
      </w:r>
      <w:r>
        <w:rPr>
          <w:rFonts w:ascii="Times New Roman"/>
        </w:rPr>
        <w:t>gifts,</w:t>
      </w:r>
      <w:r>
        <w:rPr>
          <w:rFonts w:ascii="Times New Roman"/>
          <w:spacing w:val="31"/>
        </w:rPr>
        <w:t> </w:t>
      </w:r>
      <w:r>
        <w:rPr>
          <w:rFonts w:ascii="Times New Roman"/>
        </w:rPr>
        <w:t>legacies</w:t>
      </w:r>
      <w:r>
        <w:rPr>
          <w:rFonts w:ascii="Times New Roman"/>
          <w:spacing w:val="15"/>
        </w:rPr>
        <w:t> </w:t>
      </w:r>
      <w:r>
        <w:rPr>
          <w:rFonts w:ascii="Times New Roman"/>
        </w:rPr>
        <w:t>and</w:t>
      </w:r>
      <w:r>
        <w:rPr>
          <w:rFonts w:ascii="Times New Roman"/>
          <w:spacing w:val="19"/>
        </w:rPr>
        <w:t> </w:t>
      </w:r>
      <w:r>
        <w:rPr>
          <w:rFonts w:ascii="Times New Roman"/>
        </w:rPr>
        <w:t>devises,</w:t>
      </w:r>
      <w:r>
        <w:rPr>
          <w:rFonts w:ascii="Times New Roman"/>
          <w:spacing w:val="31"/>
        </w:rPr>
        <w:t> </w:t>
      </w:r>
      <w:r>
        <w:rPr>
          <w:rFonts w:ascii="Times New Roman"/>
        </w:rPr>
        <w:t>grants</w:t>
      </w:r>
      <w:r>
        <w:rPr>
          <w:rFonts w:ascii="Times New Roman"/>
          <w:spacing w:val="13"/>
        </w:rPr>
        <w:t> </w:t>
      </w:r>
      <w:r>
        <w:rPr>
          <w:rFonts w:ascii="Times New Roman"/>
        </w:rPr>
        <w:t>and</w:t>
      </w:r>
      <w:r>
        <w:rPr>
          <w:rFonts w:ascii="Times New Roman"/>
          <w:spacing w:val="18"/>
        </w:rPr>
        <w:t> </w:t>
      </w:r>
      <w:r>
        <w:rPr>
          <w:rFonts w:ascii="Times New Roman"/>
        </w:rPr>
        <w:t>grants-in-aid,</w:t>
      </w:r>
      <w:r>
        <w:rPr>
          <w:rFonts w:ascii="Times New Roman"/>
          <w:spacing w:val="23"/>
        </w:rPr>
        <w:t> </w:t>
      </w:r>
      <w:r>
        <w:rPr>
          <w:rFonts w:ascii="Times New Roman"/>
        </w:rPr>
        <w:t>whether</w:t>
      </w:r>
      <w:r>
        <w:rPr>
          <w:rFonts w:ascii="Times New Roman"/>
          <w:spacing w:val="24"/>
        </w:rPr>
        <w:t> </w:t>
      </w:r>
      <w:r>
        <w:rPr>
          <w:rFonts w:ascii="Times New Roman"/>
        </w:rPr>
        <w:t>unrestricted</w:t>
      </w:r>
      <w:r>
        <w:rPr>
          <w:rFonts w:ascii="Times New Roman"/>
          <w:spacing w:val="34"/>
        </w:rPr>
        <w:t> </w:t>
      </w:r>
      <w:r>
        <w:rPr>
          <w:rFonts w:ascii="Times New Roman"/>
        </w:rPr>
        <w:t>or</w:t>
      </w:r>
      <w:r>
        <w:rPr>
          <w:rFonts w:ascii="Times New Roman"/>
          <w:spacing w:val="13"/>
        </w:rPr>
        <w:t> </w:t>
      </w:r>
      <w:r>
        <w:rPr>
          <w:rFonts w:ascii="Times New Roman"/>
        </w:rPr>
        <w:t>for</w:t>
      </w:r>
      <w:r>
        <w:rPr>
          <w:rFonts w:ascii="Arial"/>
          <w:position w:val="10"/>
          <w:sz w:val="22"/>
        </w:rPr>
        <w:t>'</w:t>
      </w:r>
      <w:r>
        <w:rPr>
          <w:rFonts w:ascii="Arial"/>
          <w:spacing w:val="-58"/>
          <w:position w:val="10"/>
          <w:sz w:val="22"/>
        </w:rPr>
        <w:t> </w:t>
      </w:r>
      <w:r>
        <w:rPr>
          <w:rFonts w:ascii="Times New Roman"/>
        </w:rPr>
        <w:t>specific purposes;</w:t>
      </w:r>
      <w:r>
        <w:rPr>
          <w:rFonts w:ascii="Times New Roman"/>
          <w:spacing w:val="1"/>
        </w:rPr>
        <w:t> </w:t>
      </w:r>
      <w:r>
        <w:rPr>
          <w:rFonts w:ascii="Times New Roman"/>
        </w:rPr>
        <w:t>to cooperate</w:t>
      </w:r>
      <w:r>
        <w:rPr>
          <w:rFonts w:ascii="Times New Roman"/>
          <w:spacing w:val="1"/>
        </w:rPr>
        <w:t> </w:t>
      </w:r>
      <w:r>
        <w:rPr>
          <w:rFonts w:ascii="Times New Roman"/>
        </w:rPr>
        <w:t>with, contribute</w:t>
      </w:r>
      <w:r>
        <w:rPr>
          <w:rFonts w:ascii="Times New Roman"/>
          <w:spacing w:val="60"/>
        </w:rPr>
        <w:t> </w:t>
      </w:r>
      <w:r>
        <w:rPr>
          <w:rFonts w:ascii="Times New Roman"/>
        </w:rPr>
        <w:t>to and support other</w:t>
      </w:r>
      <w:r>
        <w:rPr>
          <w:rFonts w:ascii="Times New Roman"/>
          <w:spacing w:val="1"/>
        </w:rPr>
        <w:t> </w:t>
      </w:r>
      <w:r>
        <w:rPr>
          <w:rFonts w:ascii="Times New Roman"/>
        </w:rPr>
        <w:t>organizations</w:t>
      </w:r>
      <w:r>
        <w:rPr>
          <w:rFonts w:ascii="Times New Roman"/>
          <w:spacing w:val="1"/>
        </w:rPr>
        <w:t> </w:t>
      </w:r>
      <w:r>
        <w:rPr>
          <w:rFonts w:ascii="Times New Roman"/>
        </w:rPr>
        <w:t>in promoting</w:t>
      </w:r>
      <w:r>
        <w:rPr>
          <w:rFonts w:ascii="Times New Roman"/>
          <w:spacing w:val="1"/>
        </w:rPr>
        <w:t> </w:t>
      </w:r>
      <w:r>
        <w:rPr>
          <w:rFonts w:ascii="Times New Roman"/>
        </w:rPr>
        <w:t>the purposes of this corporation,</w:t>
      </w:r>
      <w:r>
        <w:rPr>
          <w:rFonts w:ascii="Times New Roman"/>
          <w:spacing w:val="1"/>
        </w:rPr>
        <w:t> </w:t>
      </w:r>
      <w:r>
        <w:rPr>
          <w:rFonts w:ascii="Times New Roman"/>
        </w:rPr>
        <w:t>including all</w:t>
      </w:r>
      <w:r>
        <w:rPr>
          <w:rFonts w:ascii="Times New Roman"/>
          <w:spacing w:val="1"/>
        </w:rPr>
        <w:t> </w:t>
      </w:r>
      <w:r>
        <w:rPr>
          <w:rFonts w:ascii="Times New Roman"/>
        </w:rPr>
        <w:t>corporations</w:t>
      </w:r>
      <w:r>
        <w:rPr>
          <w:rFonts w:ascii="Times New Roman"/>
          <w:spacing w:val="1"/>
        </w:rPr>
        <w:t> </w:t>
      </w:r>
      <w:r>
        <w:rPr>
          <w:rFonts w:ascii="Times New Roman"/>
        </w:rPr>
        <w:t>affiliated</w:t>
      </w:r>
      <w:r>
        <w:rPr>
          <w:rFonts w:ascii="Times New Roman"/>
          <w:spacing w:val="1"/>
        </w:rPr>
        <w:t> </w:t>
      </w:r>
      <w:r>
        <w:rPr>
          <w:rFonts w:ascii="Times New Roman"/>
        </w:rPr>
        <w:t>with this corporation</w:t>
      </w:r>
      <w:r>
        <w:rPr>
          <w:rFonts w:ascii="Times New Roman"/>
          <w:spacing w:val="1"/>
        </w:rPr>
        <w:t> </w:t>
      </w:r>
      <w:r>
        <w:rPr>
          <w:rFonts w:ascii="Times New Roman"/>
        </w:rPr>
        <w:t>that are determined</w:t>
      </w:r>
      <w:r>
        <w:rPr>
          <w:rFonts w:ascii="Times New Roman"/>
          <w:spacing w:val="60"/>
        </w:rPr>
        <w:t> </w:t>
      </w:r>
      <w:r>
        <w:rPr>
          <w:rFonts w:ascii="Times New Roman"/>
        </w:rPr>
        <w:t>to be exempt</w:t>
      </w:r>
      <w:r>
        <w:rPr>
          <w:rFonts w:ascii="Times New Roman"/>
          <w:spacing w:val="1"/>
        </w:rPr>
        <w:t> </w:t>
      </w:r>
      <w:r>
        <w:rPr>
          <w:rFonts w:ascii="Times New Roman"/>
        </w:rPr>
        <w:t>from</w:t>
      </w:r>
      <w:r>
        <w:rPr>
          <w:rFonts w:ascii="Times New Roman"/>
          <w:spacing w:val="9"/>
        </w:rPr>
        <w:t> </w:t>
      </w:r>
      <w:r>
        <w:rPr>
          <w:rFonts w:ascii="Times New Roman"/>
        </w:rPr>
        <w:t>federal</w:t>
      </w:r>
      <w:r>
        <w:rPr>
          <w:rFonts w:ascii="Times New Roman"/>
          <w:spacing w:val="17"/>
        </w:rPr>
        <w:t> </w:t>
      </w:r>
      <w:r>
        <w:rPr>
          <w:rFonts w:ascii="Times New Roman"/>
        </w:rPr>
        <w:t>income</w:t>
      </w:r>
      <w:r>
        <w:rPr>
          <w:rFonts w:ascii="Times New Roman"/>
          <w:spacing w:val="14"/>
        </w:rPr>
        <w:t> </w:t>
      </w:r>
      <w:r>
        <w:rPr>
          <w:rFonts w:ascii="Times New Roman"/>
        </w:rPr>
        <w:t>taxation</w:t>
      </w:r>
      <w:r>
        <w:rPr>
          <w:rFonts w:ascii="Times New Roman"/>
          <w:spacing w:val="12"/>
        </w:rPr>
        <w:t> </w:t>
      </w:r>
      <w:r>
        <w:rPr>
          <w:rFonts w:ascii="Times New Roman"/>
        </w:rPr>
        <w:t>under</w:t>
      </w:r>
      <w:r>
        <w:rPr>
          <w:rFonts w:ascii="Times New Roman"/>
          <w:spacing w:val="6"/>
        </w:rPr>
        <w:t> </w:t>
      </w:r>
      <w:r>
        <w:rPr>
          <w:rFonts w:ascii="Times New Roman"/>
        </w:rPr>
        <w:t>Section</w:t>
      </w:r>
      <w:r>
        <w:rPr>
          <w:rFonts w:ascii="Times New Roman"/>
          <w:spacing w:val="6"/>
        </w:rPr>
        <w:t> </w:t>
      </w:r>
      <w:r>
        <w:rPr>
          <w:rFonts w:ascii="Times New Roman"/>
        </w:rPr>
        <w:t>501(c)(3)</w:t>
      </w:r>
      <w:r>
        <w:rPr>
          <w:rFonts w:ascii="Times New Roman"/>
          <w:spacing w:val="17"/>
        </w:rPr>
        <w:t> </w:t>
      </w:r>
      <w:r>
        <w:rPr>
          <w:rFonts w:ascii="Times New Roman"/>
        </w:rPr>
        <w:t>of</w:t>
      </w:r>
      <w:r>
        <w:rPr>
          <w:rFonts w:ascii="Times New Roman"/>
          <w:spacing w:val="14"/>
        </w:rPr>
        <w:t> </w:t>
      </w:r>
      <w:r>
        <w:rPr>
          <w:rFonts w:ascii="Times New Roman"/>
        </w:rPr>
        <w:t>the</w:t>
      </w:r>
      <w:r>
        <w:rPr>
          <w:rFonts w:ascii="Times New Roman"/>
          <w:spacing w:val="4"/>
        </w:rPr>
        <w:t> </w:t>
      </w:r>
      <w:r>
        <w:rPr>
          <w:rFonts w:ascii="Times New Roman"/>
        </w:rPr>
        <w:t>Internal</w:t>
      </w:r>
      <w:r>
        <w:rPr>
          <w:rFonts w:ascii="Times New Roman"/>
          <w:spacing w:val="15"/>
        </w:rPr>
        <w:t> </w:t>
      </w:r>
      <w:r>
        <w:rPr>
          <w:rFonts w:ascii="Times New Roman"/>
        </w:rPr>
        <w:t>Revenue</w:t>
      </w:r>
      <w:r>
        <w:rPr>
          <w:rFonts w:ascii="Times New Roman"/>
          <w:spacing w:val="1"/>
        </w:rPr>
        <w:t> </w:t>
      </w:r>
      <w:r>
        <w:rPr>
          <w:rFonts w:ascii="Times New Roman"/>
        </w:rPr>
        <w:t>Code</w:t>
      </w:r>
      <w:r>
        <w:rPr>
          <w:rFonts w:ascii="Times New Roman"/>
          <w:spacing w:val="12"/>
        </w:rPr>
        <w:t> </w:t>
      </w:r>
      <w:r>
        <w:rPr>
          <w:rFonts w:ascii="Times New Roman"/>
        </w:rPr>
        <w:t>of</w:t>
      </w:r>
      <w:r>
        <w:rPr>
          <w:rFonts w:ascii="Times New Roman"/>
          <w:spacing w:val="13"/>
        </w:rPr>
        <w:t> </w:t>
      </w:r>
      <w:r>
        <w:rPr>
          <w:rFonts w:ascii="Times New Roman"/>
        </w:rPr>
        <w:t>1986</w:t>
      </w:r>
      <w:r>
        <w:rPr>
          <w:rFonts w:ascii="Times New Roman"/>
          <w:spacing w:val="8"/>
        </w:rPr>
        <w:t> </w:t>
      </w:r>
      <w:r>
        <w:rPr>
          <w:rFonts w:ascii="Times New Roman"/>
        </w:rPr>
        <w:t>(the</w:t>
      </w:r>
      <w:r>
        <w:rPr>
          <w:rFonts w:ascii="Times New Roman"/>
          <w:spacing w:val="27"/>
        </w:rPr>
        <w:t> </w:t>
      </w:r>
      <w:r>
        <w:rPr>
          <w:rFonts w:ascii="Times New Roman"/>
        </w:rPr>
        <w:t>"Code");</w:t>
      </w:r>
      <w:r>
        <w:rPr>
          <w:rFonts w:ascii="Times New Roman"/>
          <w:spacing w:val="19"/>
        </w:rPr>
        <w:t> </w:t>
      </w:r>
      <w:r>
        <w:rPr>
          <w:rFonts w:ascii="Times New Roman"/>
        </w:rPr>
        <w:t>and</w:t>
      </w:r>
      <w:r>
        <w:rPr>
          <w:rFonts w:ascii="Times New Roman"/>
          <w:spacing w:val="18"/>
        </w:rPr>
        <w:t> </w:t>
      </w:r>
      <w:r>
        <w:rPr>
          <w:rFonts w:ascii="Times New Roman"/>
        </w:rPr>
        <w:t>to do all</w:t>
      </w:r>
      <w:r>
        <w:rPr>
          <w:rFonts w:ascii="Times New Roman"/>
          <w:spacing w:val="9"/>
        </w:rPr>
        <w:t> </w:t>
      </w:r>
      <w:r>
        <w:rPr>
          <w:rFonts w:ascii="Times New Roman"/>
        </w:rPr>
        <w:t>things</w:t>
      </w:r>
      <w:r>
        <w:rPr>
          <w:rFonts w:ascii="Times New Roman"/>
          <w:spacing w:val="18"/>
        </w:rPr>
        <w:t> </w:t>
      </w:r>
      <w:r>
        <w:rPr>
          <w:rFonts w:ascii="Times New Roman"/>
        </w:rPr>
        <w:t>incidental</w:t>
      </w:r>
      <w:r>
        <w:rPr>
          <w:rFonts w:ascii="Times New Roman"/>
          <w:spacing w:val="35"/>
        </w:rPr>
        <w:t> </w:t>
      </w:r>
      <w:r>
        <w:rPr>
          <w:rFonts w:ascii="Times New Roman"/>
        </w:rPr>
        <w:t>to</w:t>
      </w:r>
      <w:r>
        <w:rPr>
          <w:rFonts w:ascii="Times New Roman"/>
          <w:spacing w:val="6"/>
        </w:rPr>
        <w:t> </w:t>
      </w:r>
      <w:r>
        <w:rPr>
          <w:rFonts w:ascii="Times New Roman"/>
        </w:rPr>
        <w:t>the</w:t>
      </w:r>
      <w:r>
        <w:rPr>
          <w:rFonts w:ascii="Times New Roman"/>
          <w:spacing w:val="1"/>
        </w:rPr>
        <w:t> </w:t>
      </w:r>
      <w:r>
        <w:rPr>
          <w:rFonts w:ascii="Times New Roman"/>
        </w:rPr>
        <w:t>foregoing;</w:t>
      </w:r>
    </w:p>
    <w:p>
      <w:pPr>
        <w:pStyle w:val="BodyText"/>
        <w:spacing w:before="1"/>
        <w:rPr>
          <w:rFonts w:ascii="Times New Roman"/>
          <w:sz w:val="26"/>
        </w:rPr>
      </w:pPr>
    </w:p>
    <w:p>
      <w:pPr>
        <w:pStyle w:val="BodyText"/>
        <w:spacing w:line="252" w:lineRule="auto"/>
        <w:ind w:left="394" w:right="1300"/>
        <w:rPr>
          <w:rFonts w:ascii="Times New Roman"/>
        </w:rPr>
      </w:pPr>
      <w:r>
        <w:rPr>
          <w:rFonts w:ascii="Times New Roman"/>
        </w:rPr>
        <w:t>To</w:t>
      </w:r>
      <w:r>
        <w:rPr>
          <w:rFonts w:ascii="Times New Roman"/>
          <w:spacing w:val="-1"/>
        </w:rPr>
        <w:t> </w:t>
      </w:r>
      <w:r>
        <w:rPr>
          <w:rFonts w:ascii="Times New Roman"/>
        </w:rPr>
        <w:t>conduct</w:t>
      </w:r>
      <w:r>
        <w:rPr>
          <w:rFonts w:ascii="Times New Roman"/>
          <w:spacing w:val="10"/>
        </w:rPr>
        <w:t> </w:t>
      </w:r>
      <w:r>
        <w:rPr>
          <w:rFonts w:ascii="Times New Roman"/>
        </w:rPr>
        <w:t>any</w:t>
      </w:r>
      <w:r>
        <w:rPr>
          <w:rFonts w:ascii="Times New Roman"/>
          <w:spacing w:val="17"/>
        </w:rPr>
        <w:t> </w:t>
      </w:r>
      <w:r>
        <w:rPr>
          <w:rFonts w:ascii="Times New Roman"/>
        </w:rPr>
        <w:t>business</w:t>
      </w:r>
      <w:r>
        <w:rPr>
          <w:rFonts w:ascii="Times New Roman"/>
          <w:spacing w:val="19"/>
        </w:rPr>
        <w:t> </w:t>
      </w:r>
      <w:r>
        <w:rPr>
          <w:rFonts w:ascii="Times New Roman"/>
        </w:rPr>
        <w:t>that</w:t>
      </w:r>
      <w:r>
        <w:rPr>
          <w:rFonts w:ascii="Times New Roman"/>
          <w:spacing w:val="9"/>
        </w:rPr>
        <w:t> </w:t>
      </w:r>
      <w:r>
        <w:rPr>
          <w:rFonts w:ascii="Times New Roman"/>
        </w:rPr>
        <w:t>may</w:t>
      </w:r>
      <w:r>
        <w:rPr>
          <w:rFonts w:ascii="Times New Roman"/>
          <w:spacing w:val="17"/>
        </w:rPr>
        <w:t> </w:t>
      </w:r>
      <w:r>
        <w:rPr>
          <w:rFonts w:ascii="Times New Roman"/>
        </w:rPr>
        <w:t>lawfully</w:t>
      </w:r>
      <w:r>
        <w:rPr>
          <w:rFonts w:ascii="Times New Roman"/>
          <w:spacing w:val="31"/>
        </w:rPr>
        <w:t> </w:t>
      </w:r>
      <w:r>
        <w:rPr>
          <w:rFonts w:ascii="Times New Roman"/>
        </w:rPr>
        <w:t>be carried</w:t>
      </w:r>
      <w:r>
        <w:rPr>
          <w:rFonts w:ascii="Times New Roman"/>
          <w:spacing w:val="18"/>
        </w:rPr>
        <w:t> </w:t>
      </w:r>
      <w:r>
        <w:rPr>
          <w:rFonts w:ascii="Times New Roman"/>
        </w:rPr>
        <w:t>on</w:t>
      </w:r>
      <w:r>
        <w:rPr>
          <w:rFonts w:ascii="Times New Roman"/>
          <w:spacing w:val="2"/>
        </w:rPr>
        <w:t> </w:t>
      </w:r>
      <w:r>
        <w:rPr>
          <w:rFonts w:ascii="Times New Roman"/>
        </w:rPr>
        <w:t>by</w:t>
      </w:r>
      <w:r>
        <w:rPr>
          <w:rFonts w:ascii="Times New Roman"/>
          <w:spacing w:val="16"/>
        </w:rPr>
        <w:t> </w:t>
      </w:r>
      <w:r>
        <w:rPr>
          <w:rFonts w:ascii="Times New Roman"/>
        </w:rPr>
        <w:t>a</w:t>
      </w:r>
      <w:r>
        <w:rPr>
          <w:rFonts w:ascii="Times New Roman"/>
          <w:spacing w:val="4"/>
        </w:rPr>
        <w:t> </w:t>
      </w:r>
      <w:r>
        <w:rPr>
          <w:rFonts w:ascii="Times New Roman"/>
        </w:rPr>
        <w:t>corporation</w:t>
      </w:r>
      <w:r>
        <w:rPr>
          <w:rFonts w:ascii="Times New Roman"/>
          <w:spacing w:val="1"/>
        </w:rPr>
        <w:t> </w:t>
      </w:r>
      <w:r>
        <w:rPr>
          <w:rFonts w:ascii="Times New Roman"/>
        </w:rPr>
        <w:t>formed</w:t>
      </w:r>
      <w:r>
        <w:rPr>
          <w:rFonts w:ascii="Times New Roman"/>
          <w:spacing w:val="1"/>
        </w:rPr>
        <w:t> </w:t>
      </w:r>
      <w:r>
        <w:rPr>
          <w:rFonts w:ascii="Times New Roman"/>
        </w:rPr>
        <w:t>under Chapter 180 of the General</w:t>
      </w:r>
      <w:r>
        <w:rPr>
          <w:rFonts w:ascii="Times New Roman"/>
          <w:spacing w:val="1"/>
        </w:rPr>
        <w:t> </w:t>
      </w:r>
      <w:r>
        <w:rPr>
          <w:rFonts w:ascii="Times New Roman"/>
        </w:rPr>
        <w:t>Laws of Massachusetts</w:t>
      </w:r>
      <w:r>
        <w:rPr>
          <w:rFonts w:ascii="Times New Roman"/>
          <w:spacing w:val="1"/>
        </w:rPr>
        <w:t> </w:t>
      </w:r>
      <w:r>
        <w:rPr>
          <w:rFonts w:ascii="Times New Roman"/>
        </w:rPr>
        <w:t>and that is not</w:t>
      </w:r>
      <w:r>
        <w:rPr>
          <w:rFonts w:ascii="Times New Roman"/>
          <w:spacing w:val="-57"/>
        </w:rPr>
        <w:t> </w:t>
      </w:r>
      <w:r>
        <w:rPr>
          <w:rFonts w:ascii="Times New Roman"/>
        </w:rPr>
        <w:t>inconsistent</w:t>
      </w:r>
      <w:r>
        <w:rPr>
          <w:rFonts w:ascii="Times New Roman"/>
          <w:spacing w:val="1"/>
        </w:rPr>
        <w:t> </w:t>
      </w:r>
      <w:r>
        <w:rPr>
          <w:rFonts w:ascii="Times New Roman"/>
        </w:rPr>
        <w:t>with this corporation's</w:t>
      </w:r>
      <w:r>
        <w:rPr>
          <w:rFonts w:ascii="Times New Roman"/>
          <w:spacing w:val="1"/>
        </w:rPr>
        <w:t> </w:t>
      </w:r>
      <w:r>
        <w:rPr>
          <w:rFonts w:ascii="Times New Roman"/>
        </w:rPr>
        <w:t>qualification as an organization described</w:t>
      </w:r>
      <w:r>
        <w:rPr>
          <w:rFonts w:ascii="Times New Roman"/>
          <w:spacing w:val="1"/>
        </w:rPr>
        <w:t> </w:t>
      </w:r>
      <w:r>
        <w:rPr>
          <w:rFonts w:ascii="Times New Roman"/>
        </w:rPr>
        <w:t>in</w:t>
      </w:r>
      <w:r>
        <w:rPr>
          <w:rFonts w:ascii="Times New Roman"/>
          <w:spacing w:val="1"/>
        </w:rPr>
        <w:t> </w:t>
      </w:r>
      <w:r>
        <w:rPr>
          <w:rFonts w:ascii="Times New Roman"/>
        </w:rPr>
        <w:t>Section</w:t>
      </w:r>
      <w:r>
        <w:rPr>
          <w:rFonts w:ascii="Times New Roman"/>
          <w:spacing w:val="14"/>
        </w:rPr>
        <w:t> </w:t>
      </w:r>
      <w:r>
        <w:rPr>
          <w:rFonts w:ascii="Times New Roman"/>
        </w:rPr>
        <w:t>501(c)(3)</w:t>
      </w:r>
      <w:r>
        <w:rPr>
          <w:rFonts w:ascii="Times New Roman"/>
          <w:spacing w:val="18"/>
        </w:rPr>
        <w:t> </w:t>
      </w:r>
      <w:r>
        <w:rPr>
          <w:rFonts w:ascii="Times New Roman"/>
        </w:rPr>
        <w:t>of</w:t>
      </w:r>
      <w:r>
        <w:rPr>
          <w:rFonts w:ascii="Times New Roman"/>
          <w:spacing w:val="16"/>
        </w:rPr>
        <w:t> </w:t>
      </w:r>
      <w:r>
        <w:rPr>
          <w:rFonts w:ascii="Times New Roman"/>
        </w:rPr>
        <w:t>the Code.</w:t>
      </w:r>
    </w:p>
    <w:p>
      <w:pPr>
        <w:spacing w:after="0" w:line="252" w:lineRule="auto"/>
        <w:rPr>
          <w:rFonts w:ascii="Times New Roman"/>
        </w:rPr>
        <w:sectPr>
          <w:type w:val="continuous"/>
          <w:pgSz w:w="12240" w:h="17280"/>
          <w:pgMar w:top="1360" w:bottom="280" w:left="440" w:right="240"/>
          <w:cols w:num="2" w:equalWidth="0">
            <w:col w:w="1991" w:space="40"/>
            <w:col w:w="9529"/>
          </w:cols>
        </w:sectPr>
      </w:pPr>
    </w:p>
    <w:p>
      <w:pPr>
        <w:pStyle w:val="BodyText"/>
        <w:rPr>
          <w:rFonts w:ascii="Times New Roman"/>
          <w:sz w:val="20"/>
        </w:rPr>
      </w:pPr>
      <w:r>
        <w:rPr/>
        <w:pict>
          <v:shape style="position:absolute;margin-left:7.216941pt;margin-top:39.534992pt;width:599.050pt;height:774.7pt;mso-position-horizontal-relative:page;mso-position-vertical-relative:page;z-index:-25381888" coordorigin="144,791" coordsize="11981,15494" path="m144,16263l144,791m12103,16284l12103,812m144,820l12124,820m144,16277l12124,16277e" filled="false" stroked="true" strokeweight=".721671pt" strokecolor="#000000">
            <v:path arrowok="t"/>
            <v:stroke dashstyle="solid"/>
            <w10:wrap type="none"/>
          </v:shape>
        </w:pict>
      </w:r>
    </w:p>
    <w:p>
      <w:pPr>
        <w:pStyle w:val="BodyText"/>
        <w:rPr>
          <w:rFonts w:ascii="Times New Roman"/>
          <w:sz w:val="20"/>
        </w:rPr>
      </w:pPr>
    </w:p>
    <w:p>
      <w:pPr>
        <w:pStyle w:val="BodyText"/>
        <w:spacing w:before="3"/>
        <w:rPr>
          <w:rFonts w:ascii="Times New Roman"/>
          <w:sz w:val="21"/>
        </w:rPr>
      </w:pPr>
    </w:p>
    <w:p>
      <w:pPr>
        <w:pStyle w:val="ListParagraph"/>
        <w:numPr>
          <w:ilvl w:val="0"/>
          <w:numId w:val="16"/>
        </w:numPr>
        <w:tabs>
          <w:tab w:pos="1709" w:val="left" w:leader="none"/>
          <w:tab w:pos="1710" w:val="left" w:leader="none"/>
        </w:tabs>
        <w:spacing w:line="240" w:lineRule="auto" w:before="91" w:after="0"/>
        <w:ind w:left="1709" w:right="0" w:hanging="725"/>
        <w:jc w:val="left"/>
        <w:rPr>
          <w:sz w:val="24"/>
        </w:rPr>
      </w:pPr>
      <w:r>
        <w:rPr>
          <w:sz w:val="24"/>
        </w:rPr>
        <w:t>Other</w:t>
      </w:r>
      <w:r>
        <w:rPr>
          <w:spacing w:val="15"/>
          <w:sz w:val="24"/>
        </w:rPr>
        <w:t> </w:t>
      </w:r>
      <w:r>
        <w:rPr>
          <w:sz w:val="24"/>
        </w:rPr>
        <w:t>Lawful</w:t>
      </w:r>
      <w:r>
        <w:rPr>
          <w:spacing w:val="15"/>
          <w:sz w:val="24"/>
        </w:rPr>
        <w:t> </w:t>
      </w:r>
      <w:r>
        <w:rPr>
          <w:sz w:val="24"/>
        </w:rPr>
        <w:t>Provisions</w:t>
      </w:r>
      <w:r>
        <w:rPr>
          <w:spacing w:val="19"/>
          <w:sz w:val="24"/>
        </w:rPr>
        <w:t> </w:t>
      </w:r>
      <w:r>
        <w:rPr>
          <w:sz w:val="24"/>
        </w:rPr>
        <w:t>for</w:t>
      </w:r>
      <w:r>
        <w:rPr>
          <w:spacing w:val="5"/>
          <w:sz w:val="24"/>
        </w:rPr>
        <w:t> </w:t>
      </w:r>
      <w:r>
        <w:rPr>
          <w:sz w:val="24"/>
        </w:rPr>
        <w:t>Conduct</w:t>
      </w:r>
      <w:r>
        <w:rPr>
          <w:spacing w:val="11"/>
          <w:sz w:val="24"/>
        </w:rPr>
        <w:t> </w:t>
      </w:r>
      <w:r>
        <w:rPr>
          <w:sz w:val="24"/>
        </w:rPr>
        <w:t>and</w:t>
      </w:r>
      <w:r>
        <w:rPr>
          <w:spacing w:val="11"/>
          <w:sz w:val="24"/>
        </w:rPr>
        <w:t> </w:t>
      </w:r>
      <w:r>
        <w:rPr>
          <w:sz w:val="24"/>
        </w:rPr>
        <w:t>Regulation</w:t>
      </w:r>
      <w:r>
        <w:rPr>
          <w:spacing w:val="17"/>
          <w:sz w:val="24"/>
        </w:rPr>
        <w:t> </w:t>
      </w:r>
      <w:r>
        <w:rPr>
          <w:sz w:val="24"/>
        </w:rPr>
        <w:t>of</w:t>
      </w:r>
      <w:r>
        <w:rPr>
          <w:spacing w:val="6"/>
          <w:sz w:val="24"/>
        </w:rPr>
        <w:t> </w:t>
      </w:r>
      <w:r>
        <w:rPr>
          <w:sz w:val="24"/>
        </w:rPr>
        <w:t>the</w:t>
      </w:r>
      <w:r>
        <w:rPr>
          <w:spacing w:val="4"/>
          <w:sz w:val="24"/>
        </w:rPr>
        <w:t> </w:t>
      </w:r>
      <w:r>
        <w:rPr>
          <w:sz w:val="24"/>
        </w:rPr>
        <w:t>Business</w:t>
      </w:r>
      <w:r>
        <w:rPr>
          <w:spacing w:val="17"/>
          <w:sz w:val="24"/>
        </w:rPr>
        <w:t> </w:t>
      </w:r>
      <w:r>
        <w:rPr>
          <w:sz w:val="24"/>
        </w:rPr>
        <w:t>and</w:t>
      </w:r>
      <w:r>
        <w:rPr>
          <w:spacing w:val="21"/>
          <w:sz w:val="24"/>
        </w:rPr>
        <w:t> </w:t>
      </w:r>
      <w:r>
        <w:rPr>
          <w:sz w:val="24"/>
        </w:rPr>
        <w:t>Affairs</w:t>
      </w:r>
      <w:r>
        <w:rPr>
          <w:spacing w:val="13"/>
          <w:sz w:val="24"/>
        </w:rPr>
        <w:t> </w:t>
      </w:r>
      <w:r>
        <w:rPr>
          <w:sz w:val="24"/>
        </w:rPr>
        <w:t>of</w:t>
      </w:r>
      <w:r>
        <w:rPr>
          <w:spacing w:val="13"/>
          <w:sz w:val="24"/>
        </w:rPr>
        <w:t> </w:t>
      </w:r>
      <w:r>
        <w:rPr>
          <w:sz w:val="24"/>
        </w:rPr>
        <w:t>the</w:t>
      </w:r>
    </w:p>
    <w:p>
      <w:pPr>
        <w:pStyle w:val="BodyText"/>
        <w:spacing w:line="244" w:lineRule="auto" w:before="13"/>
        <w:ind w:left="1707" w:right="1338" w:hanging="93"/>
        <w:rPr>
          <w:rFonts w:ascii="Times New Roman"/>
        </w:rPr>
      </w:pPr>
      <w:r>
        <w:rPr>
          <w:rFonts w:ascii="Times New Roman"/>
          <w:spacing w:val="-1"/>
        </w:rPr>
        <w:t>. Corporation,</w:t>
      </w:r>
      <w:r>
        <w:rPr>
          <w:rFonts w:ascii="Times New Roman"/>
        </w:rPr>
        <w:t> </w:t>
      </w:r>
      <w:r>
        <w:rPr>
          <w:rFonts w:ascii="Times New Roman"/>
          <w:spacing w:val="-1"/>
        </w:rPr>
        <w:t>for its Voluntary</w:t>
      </w:r>
      <w:r>
        <w:rPr>
          <w:rFonts w:ascii="Times New Roman"/>
        </w:rPr>
        <w:t> Dissolution,</w:t>
      </w:r>
      <w:r>
        <w:rPr>
          <w:rFonts w:ascii="Times New Roman"/>
          <w:spacing w:val="1"/>
        </w:rPr>
        <w:t> </w:t>
      </w:r>
      <w:r>
        <w:rPr>
          <w:rFonts w:ascii="Times New Roman"/>
        </w:rPr>
        <w:t>and for Limiting,</w:t>
      </w:r>
      <w:r>
        <w:rPr>
          <w:rFonts w:ascii="Times New Roman"/>
          <w:spacing w:val="60"/>
        </w:rPr>
        <w:t> </w:t>
      </w:r>
      <w:r>
        <w:rPr>
          <w:rFonts w:ascii="Times New Roman"/>
        </w:rPr>
        <w:t>Defining and Regulating</w:t>
      </w:r>
      <w:r>
        <w:rPr>
          <w:rFonts w:ascii="Times New Roman"/>
          <w:spacing w:val="1"/>
        </w:rPr>
        <w:t> </w:t>
      </w:r>
      <w:r>
        <w:rPr>
          <w:rFonts w:ascii="Times New Roman"/>
        </w:rPr>
        <w:t>the Powers of</w:t>
      </w:r>
      <w:r>
        <w:rPr>
          <w:rFonts w:ascii="Times New Roman"/>
          <w:spacing w:val="1"/>
        </w:rPr>
        <w:t> </w:t>
      </w:r>
      <w:r>
        <w:rPr>
          <w:rFonts w:ascii="Times New Roman"/>
        </w:rPr>
        <w:t>the Corporation</w:t>
      </w:r>
      <w:r>
        <w:rPr>
          <w:rFonts w:ascii="Times New Roman"/>
          <w:spacing w:val="1"/>
        </w:rPr>
        <w:t> </w:t>
      </w:r>
      <w:r>
        <w:rPr>
          <w:rFonts w:ascii="Times New Roman"/>
        </w:rPr>
        <w:t>and of</w:t>
      </w:r>
      <w:r>
        <w:rPr>
          <w:rFonts w:ascii="Times New Roman"/>
          <w:spacing w:val="1"/>
        </w:rPr>
        <w:t> </w:t>
      </w:r>
      <w:r>
        <w:rPr>
          <w:rFonts w:ascii="Times New Roman"/>
        </w:rPr>
        <w:t>its Trustees and</w:t>
      </w:r>
      <w:r>
        <w:rPr>
          <w:rFonts w:ascii="Times New Roman"/>
          <w:spacing w:val="1"/>
        </w:rPr>
        <w:t> </w:t>
      </w:r>
      <w:r>
        <w:rPr>
          <w:rFonts w:ascii="Times New Roman"/>
        </w:rPr>
        <w:t>Members (if any) or any class of</w:t>
      </w:r>
      <w:r>
        <w:rPr>
          <w:rFonts w:ascii="Times New Roman"/>
          <w:spacing w:val="-57"/>
        </w:rPr>
        <w:t> </w:t>
      </w:r>
      <w:r>
        <w:rPr>
          <w:rFonts w:ascii="Times New Roman"/>
        </w:rPr>
        <w:t>Members.</w:t>
      </w:r>
    </w:p>
    <w:p>
      <w:pPr>
        <w:pStyle w:val="ListParagraph"/>
        <w:numPr>
          <w:ilvl w:val="1"/>
          <w:numId w:val="16"/>
        </w:numPr>
        <w:tabs>
          <w:tab w:pos="2248" w:val="left" w:leader="none"/>
        </w:tabs>
        <w:spacing w:line="247" w:lineRule="auto" w:before="172" w:after="0"/>
        <w:ind w:left="972" w:right="1265" w:firstLine="733"/>
        <w:jc w:val="left"/>
        <w:rPr>
          <w:sz w:val="24"/>
        </w:rPr>
      </w:pPr>
      <w:r>
        <w:rPr>
          <w:w w:val="95"/>
          <w:sz w:val="38"/>
        </w:rPr>
        <w:t>The </w:t>
      </w:r>
      <w:r>
        <w:rPr>
          <w:w w:val="95"/>
          <w:sz w:val="24"/>
        </w:rPr>
        <w:t>corporation</w:t>
      </w:r>
      <w:r>
        <w:rPr>
          <w:spacing w:val="1"/>
          <w:w w:val="95"/>
          <w:sz w:val="24"/>
        </w:rPr>
        <w:t> </w:t>
      </w:r>
      <w:r>
        <w:rPr>
          <w:w w:val="95"/>
          <w:sz w:val="24"/>
        </w:rPr>
        <w:t>shall</w:t>
      </w:r>
      <w:r>
        <w:rPr>
          <w:spacing w:val="1"/>
          <w:w w:val="95"/>
          <w:sz w:val="24"/>
        </w:rPr>
        <w:t> </w:t>
      </w:r>
      <w:r>
        <w:rPr>
          <w:w w:val="95"/>
          <w:sz w:val="24"/>
        </w:rPr>
        <w:t>have</w:t>
      </w:r>
      <w:r>
        <w:rPr>
          <w:spacing w:val="1"/>
          <w:w w:val="95"/>
          <w:sz w:val="24"/>
        </w:rPr>
        <w:t> </w:t>
      </w:r>
      <w:r>
        <w:rPr>
          <w:w w:val="95"/>
          <w:sz w:val="24"/>
        </w:rPr>
        <w:t>in furtherance</w:t>
      </w:r>
      <w:r>
        <w:rPr>
          <w:spacing w:val="54"/>
          <w:sz w:val="24"/>
        </w:rPr>
        <w:t> </w:t>
      </w:r>
      <w:r>
        <w:rPr>
          <w:w w:val="95"/>
          <w:sz w:val="24"/>
        </w:rPr>
        <w:t>of</w:t>
      </w:r>
      <w:r>
        <w:rPr>
          <w:spacing w:val="54"/>
          <w:sz w:val="24"/>
        </w:rPr>
        <w:t> </w:t>
      </w:r>
      <w:r>
        <w:rPr>
          <w:w w:val="95"/>
          <w:sz w:val="24"/>
        </w:rPr>
        <w:t>its corporate purposes</w:t>
      </w:r>
      <w:r>
        <w:rPr>
          <w:spacing w:val="54"/>
          <w:sz w:val="24"/>
        </w:rPr>
        <w:t> </w:t>
      </w:r>
      <w:r>
        <w:rPr>
          <w:w w:val="95"/>
          <w:sz w:val="24"/>
        </w:rPr>
        <w:t>all of</w:t>
      </w:r>
      <w:r>
        <w:rPr>
          <w:spacing w:val="54"/>
          <w:sz w:val="24"/>
        </w:rPr>
        <w:t> </w:t>
      </w:r>
      <w:r>
        <w:rPr>
          <w:w w:val="95"/>
          <w:sz w:val="24"/>
        </w:rPr>
        <w:t>the</w:t>
      </w:r>
      <w:r>
        <w:rPr>
          <w:spacing w:val="1"/>
          <w:w w:val="95"/>
          <w:sz w:val="24"/>
        </w:rPr>
        <w:t> </w:t>
      </w:r>
      <w:r>
        <w:rPr>
          <w:sz w:val="24"/>
        </w:rPr>
        <w:t>powers specified</w:t>
      </w:r>
      <w:r>
        <w:rPr>
          <w:spacing w:val="1"/>
          <w:sz w:val="24"/>
        </w:rPr>
        <w:t> </w:t>
      </w:r>
      <w:r>
        <w:rPr>
          <w:sz w:val="24"/>
        </w:rPr>
        <w:t>in Section 6 of Chapter 180 and in Sections</w:t>
      </w:r>
      <w:r>
        <w:rPr>
          <w:spacing w:val="1"/>
          <w:sz w:val="24"/>
        </w:rPr>
        <w:t> </w:t>
      </w:r>
      <w:r>
        <w:rPr>
          <w:sz w:val="24"/>
        </w:rPr>
        <w:t>9 and 9A of Chapter</w:t>
      </w:r>
      <w:r>
        <w:rPr>
          <w:spacing w:val="1"/>
          <w:sz w:val="24"/>
        </w:rPr>
        <w:t> </w:t>
      </w:r>
      <w:r>
        <w:rPr>
          <w:sz w:val="24"/>
        </w:rPr>
        <w:t>156B of</w:t>
      </w:r>
      <w:r>
        <w:rPr>
          <w:spacing w:val="1"/>
          <w:sz w:val="24"/>
        </w:rPr>
        <w:t> </w:t>
      </w:r>
      <w:r>
        <w:rPr>
          <w:sz w:val="24"/>
        </w:rPr>
        <w:t>the</w:t>
      </w:r>
      <w:r>
        <w:rPr>
          <w:spacing w:val="-57"/>
          <w:sz w:val="24"/>
        </w:rPr>
        <w:t> </w:t>
      </w:r>
      <w:r>
        <w:rPr>
          <w:sz w:val="24"/>
        </w:rPr>
        <w:t>Massachusetts</w:t>
      </w:r>
      <w:r>
        <w:rPr>
          <w:spacing w:val="60"/>
          <w:sz w:val="24"/>
        </w:rPr>
        <w:t> </w:t>
      </w:r>
      <w:r>
        <w:rPr>
          <w:sz w:val="24"/>
        </w:rPr>
        <w:t>General</w:t>
      </w:r>
      <w:r>
        <w:rPr>
          <w:spacing w:val="60"/>
          <w:sz w:val="24"/>
        </w:rPr>
        <w:t> </w:t>
      </w:r>
      <w:r>
        <w:rPr>
          <w:sz w:val="24"/>
        </w:rPr>
        <w:t>Laws (except those provided</w:t>
      </w:r>
      <w:r>
        <w:rPr>
          <w:spacing w:val="60"/>
          <w:sz w:val="24"/>
        </w:rPr>
        <w:t> </w:t>
      </w:r>
      <w:r>
        <w:rPr>
          <w:sz w:val="24"/>
        </w:rPr>
        <w:t>in paragraph</w:t>
      </w:r>
      <w:r>
        <w:rPr>
          <w:spacing w:val="60"/>
          <w:sz w:val="24"/>
        </w:rPr>
        <w:t> </w:t>
      </w:r>
      <w:r>
        <w:rPr>
          <w:sz w:val="24"/>
        </w:rPr>
        <w:t>(m) of said Section 9) as</w:t>
      </w:r>
      <w:r>
        <w:rPr>
          <w:spacing w:val="1"/>
          <w:sz w:val="24"/>
        </w:rPr>
        <w:t> </w:t>
      </w:r>
      <w:r>
        <w:rPr>
          <w:sz w:val="24"/>
        </w:rPr>
        <w:t>now</w:t>
      </w:r>
      <w:r>
        <w:rPr>
          <w:spacing w:val="60"/>
          <w:sz w:val="24"/>
        </w:rPr>
        <w:t> </w:t>
      </w:r>
      <w:r>
        <w:rPr>
          <w:sz w:val="24"/>
        </w:rPr>
        <w:t>in.force</w:t>
      </w:r>
      <w:r>
        <w:rPr>
          <w:spacing w:val="60"/>
          <w:sz w:val="24"/>
        </w:rPr>
        <w:t> </w:t>
      </w:r>
      <w:r>
        <w:rPr>
          <w:sz w:val="24"/>
        </w:rPr>
        <w:t>or as hereafter amended,</w:t>
      </w:r>
      <w:r>
        <w:rPr>
          <w:spacing w:val="60"/>
          <w:sz w:val="24"/>
        </w:rPr>
        <w:t> </w:t>
      </w:r>
      <w:r>
        <w:rPr>
          <w:sz w:val="24"/>
        </w:rPr>
        <w:t>and may carry on any operation or activity</w:t>
      </w:r>
      <w:r>
        <w:rPr>
          <w:spacing w:val="60"/>
          <w:sz w:val="24"/>
        </w:rPr>
        <w:t> </w:t>
      </w:r>
      <w:r>
        <w:rPr>
          <w:sz w:val="24"/>
        </w:rPr>
        <w:t>referred</w:t>
      </w:r>
      <w:r>
        <w:rPr>
          <w:spacing w:val="60"/>
          <w:sz w:val="24"/>
        </w:rPr>
        <w:t> </w:t>
      </w:r>
      <w:r>
        <w:rPr>
          <w:sz w:val="24"/>
        </w:rPr>
        <w:t>to</w:t>
      </w:r>
      <w:r>
        <w:rPr>
          <w:spacing w:val="1"/>
          <w:sz w:val="24"/>
        </w:rPr>
        <w:t> </w:t>
      </w:r>
      <w:r>
        <w:rPr>
          <w:sz w:val="24"/>
        </w:rPr>
        <w:t>in Article</w:t>
      </w:r>
      <w:r>
        <w:rPr>
          <w:spacing w:val="1"/>
          <w:sz w:val="24"/>
        </w:rPr>
        <w:t> </w:t>
      </w:r>
      <w:r>
        <w:rPr>
          <w:sz w:val="24"/>
        </w:rPr>
        <w:t>2</w:t>
      </w:r>
      <w:r>
        <w:rPr>
          <w:spacing w:val="1"/>
          <w:sz w:val="24"/>
        </w:rPr>
        <w:t> </w:t>
      </w:r>
      <w:r>
        <w:rPr>
          <w:sz w:val="24"/>
        </w:rPr>
        <w:t>to the same extent</w:t>
      </w:r>
      <w:r>
        <w:rPr>
          <w:spacing w:val="60"/>
          <w:sz w:val="24"/>
        </w:rPr>
        <w:t> </w:t>
      </w:r>
      <w:r>
        <w:rPr>
          <w:sz w:val="24"/>
        </w:rPr>
        <w:t>as might an individual,</w:t>
      </w:r>
      <w:r>
        <w:rPr>
          <w:spacing w:val="60"/>
          <w:sz w:val="24"/>
        </w:rPr>
        <w:t> </w:t>
      </w:r>
      <w:r>
        <w:rPr>
          <w:sz w:val="24"/>
        </w:rPr>
        <w:t>either alone or</w:t>
      </w:r>
      <w:r>
        <w:rPr>
          <w:spacing w:val="60"/>
          <w:sz w:val="24"/>
        </w:rPr>
        <w:t> </w:t>
      </w:r>
      <w:r>
        <w:rPr>
          <w:sz w:val="24"/>
        </w:rPr>
        <w:t>in a joint</w:t>
      </w:r>
      <w:r>
        <w:rPr>
          <w:spacing w:val="60"/>
          <w:sz w:val="24"/>
        </w:rPr>
        <w:t> </w:t>
      </w:r>
      <w:r>
        <w:rPr>
          <w:sz w:val="24"/>
        </w:rPr>
        <w:t>venture</w:t>
      </w:r>
      <w:r>
        <w:rPr>
          <w:spacing w:val="60"/>
          <w:sz w:val="24"/>
        </w:rPr>
        <w:t> </w:t>
      </w:r>
      <w:r>
        <w:rPr>
          <w:sz w:val="24"/>
        </w:rPr>
        <w:t>or</w:t>
      </w:r>
      <w:r>
        <w:rPr>
          <w:spacing w:val="1"/>
          <w:sz w:val="24"/>
        </w:rPr>
        <w:t> </w:t>
      </w:r>
      <w:r>
        <w:rPr>
          <w:sz w:val="24"/>
        </w:rPr>
        <w:t>other arrangement</w:t>
      </w:r>
      <w:r>
        <w:rPr>
          <w:spacing w:val="1"/>
          <w:sz w:val="24"/>
        </w:rPr>
        <w:t> </w:t>
      </w:r>
      <w:r>
        <w:rPr>
          <w:sz w:val="24"/>
        </w:rPr>
        <w:t>with others,</w:t>
      </w:r>
      <w:r>
        <w:rPr>
          <w:spacing w:val="1"/>
          <w:sz w:val="24"/>
        </w:rPr>
        <w:t> </w:t>
      </w:r>
      <w:r>
        <w:rPr>
          <w:sz w:val="24"/>
        </w:rPr>
        <w:t>or through a wholly</w:t>
      </w:r>
      <w:r>
        <w:rPr>
          <w:spacing w:val="1"/>
          <w:sz w:val="24"/>
        </w:rPr>
        <w:t> </w:t>
      </w:r>
      <w:r>
        <w:rPr>
          <w:sz w:val="24"/>
        </w:rPr>
        <w:t>or partly owned</w:t>
      </w:r>
      <w:r>
        <w:rPr>
          <w:spacing w:val="1"/>
          <w:sz w:val="24"/>
        </w:rPr>
        <w:t> </w:t>
      </w:r>
      <w:r>
        <w:rPr>
          <w:sz w:val="24"/>
        </w:rPr>
        <w:t>or controlled</w:t>
      </w:r>
      <w:r>
        <w:rPr>
          <w:spacing w:val="1"/>
          <w:sz w:val="24"/>
        </w:rPr>
        <w:t> </w:t>
      </w:r>
      <w:r>
        <w:rPr>
          <w:sz w:val="24"/>
        </w:rPr>
        <w:t>corporation;</w:t>
      </w:r>
      <w:r>
        <w:rPr>
          <w:spacing w:val="-57"/>
          <w:sz w:val="24"/>
        </w:rPr>
        <w:t> </w:t>
      </w:r>
      <w:r>
        <w:rPr>
          <w:sz w:val="24"/>
        </w:rPr>
        <w:t>provided,</w:t>
      </w:r>
      <w:r>
        <w:rPr>
          <w:spacing w:val="1"/>
          <w:sz w:val="24"/>
        </w:rPr>
        <w:t> </w:t>
      </w:r>
      <w:r>
        <w:rPr>
          <w:sz w:val="24"/>
        </w:rPr>
        <w:t>however,</w:t>
      </w:r>
      <w:r>
        <w:rPr>
          <w:spacing w:val="1"/>
          <w:sz w:val="24"/>
        </w:rPr>
        <w:t> </w:t>
      </w:r>
      <w:r>
        <w:rPr>
          <w:sz w:val="24"/>
        </w:rPr>
        <w:t>that no such power shall be exercised</w:t>
      </w:r>
      <w:r>
        <w:rPr>
          <w:spacing w:val="1"/>
          <w:sz w:val="24"/>
        </w:rPr>
        <w:t> </w:t>
      </w:r>
      <w:r>
        <w:rPr>
          <w:sz w:val="24"/>
        </w:rPr>
        <w:t>in a manner</w:t>
      </w:r>
      <w:r>
        <w:rPr>
          <w:spacing w:val="1"/>
          <w:sz w:val="24"/>
        </w:rPr>
        <w:t> </w:t>
      </w:r>
      <w:r>
        <w:rPr>
          <w:sz w:val="24"/>
        </w:rPr>
        <w:t>inconsistent</w:t>
      </w:r>
      <w:r>
        <w:rPr>
          <w:spacing w:val="1"/>
          <w:sz w:val="24"/>
        </w:rPr>
        <w:t> </w:t>
      </w:r>
      <w:r>
        <w:rPr>
          <w:sz w:val="24"/>
        </w:rPr>
        <w:t>with said</w:t>
      </w:r>
      <w:r>
        <w:rPr>
          <w:spacing w:val="1"/>
          <w:sz w:val="24"/>
        </w:rPr>
        <w:t> </w:t>
      </w:r>
      <w:r>
        <w:rPr>
          <w:sz w:val="24"/>
        </w:rPr>
        <w:t>Chapter</w:t>
      </w:r>
      <w:r>
        <w:rPr>
          <w:spacing w:val="1"/>
          <w:sz w:val="24"/>
        </w:rPr>
        <w:t> </w:t>
      </w:r>
      <w:r>
        <w:rPr>
          <w:sz w:val="24"/>
        </w:rPr>
        <w:t>180 or any other chapter</w:t>
      </w:r>
      <w:r>
        <w:rPr>
          <w:spacing w:val="1"/>
          <w:sz w:val="24"/>
        </w:rPr>
        <w:t> </w:t>
      </w:r>
      <w:r>
        <w:rPr>
          <w:sz w:val="24"/>
        </w:rPr>
        <w:t>of the Massachusetts</w:t>
      </w:r>
      <w:r>
        <w:rPr>
          <w:spacing w:val="1"/>
          <w:sz w:val="24"/>
        </w:rPr>
        <w:t> </w:t>
      </w:r>
      <w:r>
        <w:rPr>
          <w:sz w:val="24"/>
        </w:rPr>
        <w:t>General</w:t>
      </w:r>
      <w:r>
        <w:rPr>
          <w:spacing w:val="1"/>
          <w:sz w:val="24"/>
        </w:rPr>
        <w:t> </w:t>
      </w:r>
      <w:r>
        <w:rPr>
          <w:sz w:val="24"/>
        </w:rPr>
        <w:t>Laws or inconsistent</w:t>
      </w:r>
      <w:r>
        <w:rPr>
          <w:spacing w:val="1"/>
          <w:sz w:val="24"/>
        </w:rPr>
        <w:t> </w:t>
      </w:r>
      <w:r>
        <w:rPr>
          <w:sz w:val="24"/>
        </w:rPr>
        <w:t>with the</w:t>
      </w:r>
      <w:r>
        <w:rPr>
          <w:spacing w:val="1"/>
          <w:sz w:val="24"/>
        </w:rPr>
        <w:t> </w:t>
      </w:r>
      <w:r>
        <w:rPr>
          <w:sz w:val="24"/>
        </w:rPr>
        <w:t>exemption from federal</w:t>
      </w:r>
      <w:r>
        <w:rPr>
          <w:spacing w:val="1"/>
          <w:sz w:val="24"/>
        </w:rPr>
        <w:t> </w:t>
      </w:r>
      <w:r>
        <w:rPr>
          <w:sz w:val="24"/>
        </w:rPr>
        <w:t>income tax to which the corporation</w:t>
      </w:r>
      <w:r>
        <w:rPr>
          <w:spacing w:val="1"/>
          <w:sz w:val="24"/>
        </w:rPr>
        <w:t> </w:t>
      </w:r>
      <w:r>
        <w:rPr>
          <w:sz w:val="24"/>
        </w:rPr>
        <w:t>shall be entitled</w:t>
      </w:r>
      <w:r>
        <w:rPr>
          <w:spacing w:val="1"/>
          <w:sz w:val="24"/>
        </w:rPr>
        <w:t> </w:t>
      </w:r>
      <w:r>
        <w:rPr>
          <w:sz w:val="24"/>
        </w:rPr>
        <w:t>under Section</w:t>
      </w:r>
      <w:r>
        <w:rPr>
          <w:spacing w:val="1"/>
          <w:sz w:val="24"/>
        </w:rPr>
        <w:t> </w:t>
      </w:r>
      <w:r>
        <w:rPr>
          <w:sz w:val="24"/>
        </w:rPr>
        <w:t>501(c)(3)</w:t>
      </w:r>
      <w:r>
        <w:rPr>
          <w:spacing w:val="15"/>
          <w:sz w:val="24"/>
        </w:rPr>
        <w:t> </w:t>
      </w:r>
      <w:r>
        <w:rPr>
          <w:sz w:val="24"/>
        </w:rPr>
        <w:t>of</w:t>
      </w:r>
      <w:r>
        <w:rPr>
          <w:spacing w:val="23"/>
          <w:sz w:val="24"/>
        </w:rPr>
        <w:t> </w:t>
      </w:r>
      <w:r>
        <w:rPr>
          <w:sz w:val="24"/>
        </w:rPr>
        <w:t>the</w:t>
      </w:r>
      <w:r>
        <w:rPr>
          <w:spacing w:val="3"/>
          <w:sz w:val="24"/>
        </w:rPr>
        <w:t> </w:t>
      </w:r>
      <w:r>
        <w:rPr>
          <w:sz w:val="24"/>
        </w:rPr>
        <w:t>Internal</w:t>
      </w:r>
      <w:r>
        <w:rPr>
          <w:spacing w:val="23"/>
          <w:sz w:val="24"/>
        </w:rPr>
        <w:t> </w:t>
      </w:r>
      <w:r>
        <w:rPr>
          <w:sz w:val="24"/>
        </w:rPr>
        <w:t>Revenue</w:t>
      </w:r>
      <w:r>
        <w:rPr>
          <w:spacing w:val="13"/>
          <w:sz w:val="24"/>
        </w:rPr>
        <w:t> </w:t>
      </w:r>
      <w:r>
        <w:rPr>
          <w:sz w:val="24"/>
        </w:rPr>
        <w:t>Code.</w:t>
      </w:r>
    </w:p>
    <w:p>
      <w:pPr>
        <w:pStyle w:val="BodyText"/>
        <w:spacing w:before="10"/>
        <w:rPr>
          <w:rFonts w:ascii="Times New Roman"/>
          <w:sz w:val="25"/>
        </w:rPr>
      </w:pPr>
    </w:p>
    <w:p>
      <w:pPr>
        <w:pStyle w:val="ListParagraph"/>
        <w:numPr>
          <w:ilvl w:val="1"/>
          <w:numId w:val="16"/>
        </w:numPr>
        <w:tabs>
          <w:tab w:pos="2252" w:val="left" w:leader="none"/>
        </w:tabs>
        <w:spacing w:line="240" w:lineRule="auto" w:before="0" w:after="0"/>
        <w:ind w:left="2251" w:right="0" w:hanging="553"/>
        <w:jc w:val="left"/>
        <w:rPr>
          <w:sz w:val="24"/>
        </w:rPr>
      </w:pPr>
      <w:r>
        <w:rPr>
          <w:sz w:val="24"/>
        </w:rPr>
        <w:t>The</w:t>
      </w:r>
      <w:r>
        <w:rPr>
          <w:spacing w:val="12"/>
          <w:sz w:val="24"/>
        </w:rPr>
        <w:t> </w:t>
      </w:r>
      <w:r>
        <w:rPr>
          <w:sz w:val="24"/>
        </w:rPr>
        <w:t>trustees</w:t>
      </w:r>
      <w:r>
        <w:rPr>
          <w:spacing w:val="23"/>
          <w:sz w:val="24"/>
        </w:rPr>
        <w:t> </w:t>
      </w:r>
      <w:r>
        <w:rPr>
          <w:sz w:val="24"/>
        </w:rPr>
        <w:t>may</w:t>
      </w:r>
      <w:r>
        <w:rPr>
          <w:spacing w:val="24"/>
          <w:sz w:val="24"/>
        </w:rPr>
        <w:t> </w:t>
      </w:r>
      <w:r>
        <w:rPr>
          <w:sz w:val="24"/>
        </w:rPr>
        <w:t>make,</w:t>
      </w:r>
      <w:r>
        <w:rPr>
          <w:spacing w:val="18"/>
          <w:sz w:val="24"/>
        </w:rPr>
        <w:t> </w:t>
      </w:r>
      <w:r>
        <w:rPr>
          <w:sz w:val="24"/>
        </w:rPr>
        <w:t>amend</w:t>
      </w:r>
      <w:r>
        <w:rPr>
          <w:spacing w:val="20"/>
          <w:sz w:val="24"/>
        </w:rPr>
        <w:t> </w:t>
      </w:r>
      <w:r>
        <w:rPr>
          <w:sz w:val="24"/>
        </w:rPr>
        <w:t>or</w:t>
      </w:r>
      <w:r>
        <w:rPr>
          <w:spacing w:val="9"/>
          <w:sz w:val="24"/>
        </w:rPr>
        <w:t> </w:t>
      </w:r>
      <w:r>
        <w:rPr>
          <w:sz w:val="24"/>
        </w:rPr>
        <w:t>repeal</w:t>
      </w:r>
      <w:r>
        <w:rPr>
          <w:spacing w:val="17"/>
          <w:sz w:val="24"/>
        </w:rPr>
        <w:t> </w:t>
      </w:r>
      <w:r>
        <w:rPr>
          <w:sz w:val="24"/>
        </w:rPr>
        <w:t>the</w:t>
      </w:r>
      <w:r>
        <w:rPr>
          <w:spacing w:val="11"/>
          <w:sz w:val="24"/>
        </w:rPr>
        <w:t> </w:t>
      </w:r>
      <w:r>
        <w:rPr>
          <w:sz w:val="24"/>
        </w:rPr>
        <w:t>by-laws</w:t>
      </w:r>
      <w:r>
        <w:rPr>
          <w:spacing w:val="16"/>
          <w:sz w:val="24"/>
        </w:rPr>
        <w:t> </w:t>
      </w:r>
      <w:r>
        <w:rPr>
          <w:sz w:val="24"/>
        </w:rPr>
        <w:t>in</w:t>
      </w:r>
      <w:r>
        <w:rPr>
          <w:spacing w:val="6"/>
          <w:sz w:val="24"/>
        </w:rPr>
        <w:t> </w:t>
      </w:r>
      <w:r>
        <w:rPr>
          <w:sz w:val="24"/>
        </w:rPr>
        <w:t>whole</w:t>
      </w:r>
      <w:r>
        <w:rPr>
          <w:spacing w:val="17"/>
          <w:sz w:val="24"/>
        </w:rPr>
        <w:t> </w:t>
      </w:r>
      <w:r>
        <w:rPr>
          <w:sz w:val="24"/>
        </w:rPr>
        <w:t>or</w:t>
      </w:r>
      <w:r>
        <w:rPr>
          <w:spacing w:val="18"/>
          <w:sz w:val="24"/>
        </w:rPr>
        <w:t> </w:t>
      </w:r>
      <w:r>
        <w:rPr>
          <w:sz w:val="24"/>
        </w:rPr>
        <w:t>in</w:t>
      </w:r>
      <w:r>
        <w:rPr>
          <w:spacing w:val="2"/>
          <w:sz w:val="24"/>
        </w:rPr>
        <w:t> </w:t>
      </w:r>
      <w:r>
        <w:rPr>
          <w:sz w:val="24"/>
        </w:rPr>
        <w:t>part.</w:t>
      </w:r>
    </w:p>
    <w:p>
      <w:pPr>
        <w:pStyle w:val="BodyText"/>
        <w:spacing w:before="2"/>
        <w:rPr>
          <w:rFonts w:ascii="Times New Roman"/>
          <w:sz w:val="26"/>
        </w:rPr>
      </w:pPr>
    </w:p>
    <w:p>
      <w:pPr>
        <w:pStyle w:val="ListParagraph"/>
        <w:numPr>
          <w:ilvl w:val="1"/>
          <w:numId w:val="16"/>
        </w:numPr>
        <w:tabs>
          <w:tab w:pos="2252" w:val="left" w:leader="none"/>
        </w:tabs>
        <w:spacing w:line="244" w:lineRule="auto" w:before="0" w:after="0"/>
        <w:ind w:left="982" w:right="1982" w:firstLine="716"/>
        <w:jc w:val="left"/>
        <w:rPr>
          <w:sz w:val="24"/>
        </w:rPr>
      </w:pPr>
      <w:r>
        <w:rPr>
          <w:sz w:val="24"/>
        </w:rPr>
        <w:t>The Corporation</w:t>
      </w:r>
      <w:r>
        <w:rPr>
          <w:spacing w:val="1"/>
          <w:sz w:val="24"/>
        </w:rPr>
        <w:t> </w:t>
      </w:r>
      <w:r>
        <w:rPr>
          <w:sz w:val="24"/>
        </w:rPr>
        <w:t>shall have</w:t>
      </w:r>
      <w:r>
        <w:rPr>
          <w:spacing w:val="1"/>
          <w:sz w:val="24"/>
        </w:rPr>
        <w:t> </w:t>
      </w:r>
      <w:r>
        <w:rPr>
          <w:sz w:val="24"/>
        </w:rPr>
        <w:t>no members.</w:t>
      </w:r>
      <w:r>
        <w:rPr>
          <w:spacing w:val="1"/>
          <w:sz w:val="24"/>
        </w:rPr>
        <w:t> </w:t>
      </w:r>
      <w:r>
        <w:rPr>
          <w:sz w:val="24"/>
        </w:rPr>
        <w:t>Any action or vote required</w:t>
      </w:r>
      <w:r>
        <w:rPr>
          <w:spacing w:val="1"/>
          <w:sz w:val="24"/>
        </w:rPr>
        <w:t> </w:t>
      </w:r>
      <w:r>
        <w:rPr>
          <w:sz w:val="24"/>
        </w:rPr>
        <w:t>or</w:t>
      </w:r>
      <w:r>
        <w:rPr>
          <w:spacing w:val="1"/>
          <w:sz w:val="24"/>
        </w:rPr>
        <w:t> </w:t>
      </w:r>
      <w:r>
        <w:rPr>
          <w:sz w:val="24"/>
        </w:rPr>
        <w:t>permitted</w:t>
      </w:r>
      <w:r>
        <w:rPr>
          <w:spacing w:val="23"/>
          <w:sz w:val="24"/>
        </w:rPr>
        <w:t> </w:t>
      </w:r>
      <w:r>
        <w:rPr>
          <w:sz w:val="24"/>
        </w:rPr>
        <w:t>to</w:t>
      </w:r>
      <w:r>
        <w:rPr>
          <w:spacing w:val="6"/>
          <w:sz w:val="24"/>
        </w:rPr>
        <w:t> </w:t>
      </w:r>
      <w:r>
        <w:rPr>
          <w:sz w:val="24"/>
        </w:rPr>
        <w:t>be</w:t>
      </w:r>
      <w:r>
        <w:rPr>
          <w:spacing w:val="-3"/>
          <w:sz w:val="24"/>
        </w:rPr>
        <w:t> </w:t>
      </w:r>
      <w:r>
        <w:rPr>
          <w:sz w:val="24"/>
        </w:rPr>
        <w:t>taken</w:t>
      </w:r>
      <w:r>
        <w:rPr>
          <w:spacing w:val="15"/>
          <w:sz w:val="24"/>
        </w:rPr>
        <w:t> </w:t>
      </w:r>
      <w:r>
        <w:rPr>
          <w:sz w:val="24"/>
        </w:rPr>
        <w:t>by</w:t>
      </w:r>
      <w:r>
        <w:rPr>
          <w:spacing w:val="12"/>
          <w:sz w:val="24"/>
        </w:rPr>
        <w:t> </w:t>
      </w:r>
      <w:r>
        <w:rPr>
          <w:sz w:val="24"/>
        </w:rPr>
        <w:t>members</w:t>
      </w:r>
      <w:r>
        <w:rPr>
          <w:spacing w:val="19"/>
          <w:sz w:val="24"/>
        </w:rPr>
        <w:t> </w:t>
      </w:r>
      <w:r>
        <w:rPr>
          <w:sz w:val="24"/>
        </w:rPr>
        <w:t>may</w:t>
      </w:r>
      <w:r>
        <w:rPr>
          <w:spacing w:val="18"/>
          <w:sz w:val="24"/>
        </w:rPr>
        <w:t> </w:t>
      </w:r>
      <w:r>
        <w:rPr>
          <w:sz w:val="24"/>
        </w:rPr>
        <w:t>be</w:t>
      </w:r>
      <w:r>
        <w:rPr>
          <w:spacing w:val="6"/>
          <w:sz w:val="24"/>
        </w:rPr>
        <w:t> </w:t>
      </w:r>
      <w:r>
        <w:rPr>
          <w:sz w:val="24"/>
        </w:rPr>
        <w:t>taken</w:t>
      </w:r>
      <w:r>
        <w:rPr>
          <w:spacing w:val="6"/>
          <w:sz w:val="24"/>
        </w:rPr>
        <w:t> </w:t>
      </w:r>
      <w:r>
        <w:rPr>
          <w:sz w:val="24"/>
        </w:rPr>
        <w:t>by</w:t>
      </w:r>
      <w:r>
        <w:rPr>
          <w:spacing w:val="19"/>
          <w:sz w:val="24"/>
        </w:rPr>
        <w:t> </w:t>
      </w:r>
      <w:r>
        <w:rPr>
          <w:sz w:val="24"/>
        </w:rPr>
        <w:t>the</w:t>
      </w:r>
      <w:r>
        <w:rPr>
          <w:spacing w:val="4"/>
          <w:sz w:val="24"/>
        </w:rPr>
        <w:t> </w:t>
      </w:r>
      <w:r>
        <w:rPr>
          <w:sz w:val="24"/>
        </w:rPr>
        <w:t>same</w:t>
      </w:r>
      <w:r>
        <w:rPr>
          <w:spacing w:val="5"/>
          <w:sz w:val="24"/>
        </w:rPr>
        <w:t> </w:t>
      </w:r>
      <w:r>
        <w:rPr>
          <w:sz w:val="24"/>
        </w:rPr>
        <w:t>percentage</w:t>
      </w:r>
      <w:r>
        <w:rPr>
          <w:spacing w:val="24"/>
          <w:sz w:val="24"/>
        </w:rPr>
        <w:t> </w:t>
      </w:r>
      <w:r>
        <w:rPr>
          <w:sz w:val="24"/>
        </w:rPr>
        <w:t>of</w:t>
      </w:r>
      <w:r>
        <w:rPr>
          <w:spacing w:val="14"/>
          <w:sz w:val="24"/>
        </w:rPr>
        <w:t> </w:t>
      </w:r>
      <w:r>
        <w:rPr>
          <w:sz w:val="24"/>
        </w:rPr>
        <w:t>the</w:t>
      </w:r>
      <w:r>
        <w:rPr>
          <w:spacing w:val="7"/>
          <w:sz w:val="24"/>
        </w:rPr>
        <w:t> </w:t>
      </w:r>
      <w:r>
        <w:rPr>
          <w:sz w:val="24"/>
        </w:rPr>
        <w:t>trustees.</w:t>
      </w:r>
    </w:p>
    <w:p>
      <w:pPr>
        <w:pStyle w:val="BodyText"/>
        <w:spacing w:before="8"/>
        <w:rPr>
          <w:rFonts w:ascii="Times New Roman"/>
          <w:sz w:val="25"/>
        </w:rPr>
      </w:pPr>
    </w:p>
    <w:p>
      <w:pPr>
        <w:pStyle w:val="ListParagraph"/>
        <w:numPr>
          <w:ilvl w:val="1"/>
          <w:numId w:val="16"/>
        </w:numPr>
        <w:tabs>
          <w:tab w:pos="2263" w:val="left" w:leader="none"/>
        </w:tabs>
        <w:spacing w:line="249" w:lineRule="auto" w:before="1" w:after="0"/>
        <w:ind w:left="972" w:right="1610" w:firstLine="726"/>
        <w:jc w:val="left"/>
        <w:rPr>
          <w:sz w:val="24"/>
        </w:rPr>
      </w:pPr>
      <w:r>
        <w:rPr>
          <w:sz w:val="24"/>
        </w:rPr>
        <w:t>No</w:t>
      </w:r>
      <w:r>
        <w:rPr>
          <w:spacing w:val="8"/>
          <w:sz w:val="24"/>
        </w:rPr>
        <w:t> </w:t>
      </w:r>
      <w:r>
        <w:rPr>
          <w:sz w:val="24"/>
        </w:rPr>
        <w:t>trustee</w:t>
      </w:r>
      <w:r>
        <w:rPr>
          <w:spacing w:val="16"/>
          <w:sz w:val="24"/>
        </w:rPr>
        <w:t> </w:t>
      </w:r>
      <w:r>
        <w:rPr>
          <w:sz w:val="24"/>
        </w:rPr>
        <w:t>or</w:t>
      </w:r>
      <w:r>
        <w:rPr>
          <w:spacing w:val="9"/>
          <w:sz w:val="24"/>
        </w:rPr>
        <w:t> </w:t>
      </w:r>
      <w:r>
        <w:rPr>
          <w:sz w:val="24"/>
        </w:rPr>
        <w:t>officer</w:t>
      </w:r>
      <w:r>
        <w:rPr>
          <w:spacing w:val="19"/>
          <w:sz w:val="24"/>
        </w:rPr>
        <w:t> </w:t>
      </w:r>
      <w:r>
        <w:rPr>
          <w:sz w:val="24"/>
        </w:rPr>
        <w:t>of</w:t>
      </w:r>
      <w:r>
        <w:rPr>
          <w:spacing w:val="16"/>
          <w:sz w:val="24"/>
        </w:rPr>
        <w:t> </w:t>
      </w:r>
      <w:r>
        <w:rPr>
          <w:sz w:val="24"/>
        </w:rPr>
        <w:t>the</w:t>
      </w:r>
      <w:r>
        <w:rPr>
          <w:spacing w:val="-5"/>
          <w:sz w:val="24"/>
        </w:rPr>
        <w:t> </w:t>
      </w:r>
      <w:r>
        <w:rPr>
          <w:sz w:val="24"/>
        </w:rPr>
        <w:t>corporation</w:t>
      </w:r>
      <w:r>
        <w:rPr>
          <w:spacing w:val="16"/>
          <w:sz w:val="24"/>
        </w:rPr>
        <w:t> </w:t>
      </w:r>
      <w:r>
        <w:rPr>
          <w:sz w:val="24"/>
        </w:rPr>
        <w:t>shall</w:t>
      </w:r>
      <w:r>
        <w:rPr>
          <w:spacing w:val="18"/>
          <w:sz w:val="24"/>
        </w:rPr>
        <w:t> </w:t>
      </w:r>
      <w:r>
        <w:rPr>
          <w:sz w:val="24"/>
        </w:rPr>
        <w:t>be</w:t>
      </w:r>
      <w:r>
        <w:rPr>
          <w:spacing w:val="11"/>
          <w:sz w:val="24"/>
        </w:rPr>
        <w:t> </w:t>
      </w:r>
      <w:r>
        <w:rPr>
          <w:sz w:val="24"/>
        </w:rPr>
        <w:t>personally</w:t>
      </w:r>
      <w:r>
        <w:rPr>
          <w:spacing w:val="29"/>
          <w:sz w:val="24"/>
        </w:rPr>
        <w:t> </w:t>
      </w:r>
      <w:r>
        <w:rPr>
          <w:sz w:val="24"/>
        </w:rPr>
        <w:t>liable</w:t>
      </w:r>
      <w:r>
        <w:rPr>
          <w:spacing w:val="16"/>
          <w:sz w:val="24"/>
        </w:rPr>
        <w:t> </w:t>
      </w:r>
      <w:r>
        <w:rPr>
          <w:sz w:val="24"/>
        </w:rPr>
        <w:t>to</w:t>
      </w:r>
      <w:r>
        <w:rPr>
          <w:spacing w:val="5"/>
          <w:sz w:val="24"/>
        </w:rPr>
        <w:t> </w:t>
      </w:r>
      <w:r>
        <w:rPr>
          <w:sz w:val="24"/>
        </w:rPr>
        <w:t>the</w:t>
      </w:r>
      <w:r>
        <w:rPr>
          <w:spacing w:val="1"/>
          <w:sz w:val="24"/>
        </w:rPr>
        <w:t> </w:t>
      </w:r>
      <w:r>
        <w:rPr>
          <w:sz w:val="24"/>
        </w:rPr>
        <w:t>corporation</w:t>
      </w:r>
      <w:r>
        <w:rPr>
          <w:spacing w:val="1"/>
          <w:sz w:val="24"/>
        </w:rPr>
        <w:t> </w:t>
      </w:r>
      <w:r>
        <w:rPr>
          <w:sz w:val="24"/>
        </w:rPr>
        <w:t>for</w:t>
      </w:r>
      <w:r>
        <w:rPr>
          <w:spacing w:val="1"/>
          <w:sz w:val="24"/>
        </w:rPr>
        <w:t> </w:t>
      </w:r>
      <w:r>
        <w:rPr>
          <w:sz w:val="24"/>
        </w:rPr>
        <w:t>monetary</w:t>
      </w:r>
      <w:r>
        <w:rPr>
          <w:spacing w:val="1"/>
          <w:sz w:val="24"/>
        </w:rPr>
        <w:t> </w:t>
      </w:r>
      <w:r>
        <w:rPr>
          <w:sz w:val="24"/>
        </w:rPr>
        <w:t>damages for breach of fiduciary</w:t>
      </w:r>
      <w:r>
        <w:rPr>
          <w:spacing w:val="1"/>
          <w:sz w:val="24"/>
        </w:rPr>
        <w:t> </w:t>
      </w:r>
      <w:r>
        <w:rPr>
          <w:sz w:val="24"/>
        </w:rPr>
        <w:t>duty</w:t>
      </w:r>
      <w:r>
        <w:rPr>
          <w:spacing w:val="1"/>
          <w:sz w:val="24"/>
        </w:rPr>
        <w:t> </w:t>
      </w:r>
      <w:r>
        <w:rPr>
          <w:sz w:val="24"/>
        </w:rPr>
        <w:t>as such trustee</w:t>
      </w:r>
      <w:r>
        <w:rPr>
          <w:spacing w:val="1"/>
          <w:sz w:val="24"/>
        </w:rPr>
        <w:t> </w:t>
      </w:r>
      <w:r>
        <w:rPr>
          <w:sz w:val="24"/>
        </w:rPr>
        <w:t>or officer</w:t>
      </w:r>
      <w:r>
        <w:rPr>
          <w:spacing w:val="1"/>
          <w:sz w:val="24"/>
        </w:rPr>
        <w:t> </w:t>
      </w:r>
      <w:r>
        <w:rPr>
          <w:sz w:val="24"/>
        </w:rPr>
        <w:t>notwithstanding</w:t>
      </w:r>
      <w:r>
        <w:rPr>
          <w:spacing w:val="-1"/>
          <w:sz w:val="24"/>
        </w:rPr>
        <w:t> </w:t>
      </w:r>
      <w:r>
        <w:rPr>
          <w:sz w:val="24"/>
        </w:rPr>
        <w:t>any</w:t>
      </w:r>
      <w:r>
        <w:rPr>
          <w:spacing w:val="19"/>
          <w:sz w:val="24"/>
        </w:rPr>
        <w:t> </w:t>
      </w:r>
      <w:r>
        <w:rPr>
          <w:sz w:val="24"/>
        </w:rPr>
        <w:t>provision</w:t>
      </w:r>
      <w:r>
        <w:rPr>
          <w:spacing w:val="10"/>
          <w:sz w:val="24"/>
        </w:rPr>
        <w:t> </w:t>
      </w:r>
      <w:r>
        <w:rPr>
          <w:sz w:val="24"/>
        </w:rPr>
        <w:t>of</w:t>
      </w:r>
      <w:r>
        <w:rPr>
          <w:spacing w:val="14"/>
          <w:sz w:val="24"/>
        </w:rPr>
        <w:t> </w:t>
      </w:r>
      <w:r>
        <w:rPr>
          <w:sz w:val="24"/>
        </w:rPr>
        <w:t>law</w:t>
      </w:r>
      <w:r>
        <w:rPr>
          <w:spacing w:val="17"/>
          <w:sz w:val="24"/>
        </w:rPr>
        <w:t> </w:t>
      </w:r>
      <w:r>
        <w:rPr>
          <w:sz w:val="24"/>
        </w:rPr>
        <w:t>imposing</w:t>
      </w:r>
      <w:r>
        <w:rPr>
          <w:spacing w:val="21"/>
          <w:sz w:val="24"/>
        </w:rPr>
        <w:t> </w:t>
      </w:r>
      <w:r>
        <w:rPr>
          <w:sz w:val="24"/>
        </w:rPr>
        <w:t>such</w:t>
      </w:r>
      <w:r>
        <w:rPr>
          <w:spacing w:val="6"/>
          <w:sz w:val="24"/>
        </w:rPr>
        <w:t> </w:t>
      </w:r>
      <w:r>
        <w:rPr>
          <w:sz w:val="24"/>
        </w:rPr>
        <w:t>liability,</w:t>
      </w:r>
      <w:r>
        <w:rPr>
          <w:spacing w:val="20"/>
          <w:sz w:val="24"/>
        </w:rPr>
        <w:t> </w:t>
      </w:r>
      <w:r>
        <w:rPr>
          <w:sz w:val="24"/>
        </w:rPr>
        <w:t>except</w:t>
      </w:r>
      <w:r>
        <w:rPr>
          <w:spacing w:val="15"/>
          <w:sz w:val="24"/>
        </w:rPr>
        <w:t> </w:t>
      </w:r>
      <w:r>
        <w:rPr>
          <w:sz w:val="24"/>
        </w:rPr>
        <w:t>to</w:t>
      </w:r>
      <w:r>
        <w:rPr>
          <w:spacing w:val="7"/>
          <w:sz w:val="24"/>
        </w:rPr>
        <w:t> </w:t>
      </w:r>
      <w:r>
        <w:rPr>
          <w:sz w:val="24"/>
        </w:rPr>
        <w:t>the</w:t>
      </w:r>
      <w:r>
        <w:rPr>
          <w:spacing w:val="1"/>
          <w:sz w:val="24"/>
        </w:rPr>
        <w:t> </w:t>
      </w:r>
      <w:r>
        <w:rPr>
          <w:sz w:val="24"/>
        </w:rPr>
        <w:t>extent</w:t>
      </w:r>
      <w:r>
        <w:rPr>
          <w:spacing w:val="20"/>
          <w:sz w:val="24"/>
        </w:rPr>
        <w:t> </w:t>
      </w:r>
      <w:r>
        <w:rPr>
          <w:sz w:val="24"/>
        </w:rPr>
        <w:t>that</w:t>
      </w:r>
      <w:r>
        <w:rPr>
          <w:spacing w:val="8"/>
          <w:sz w:val="24"/>
        </w:rPr>
        <w:t> </w:t>
      </w:r>
      <w:r>
        <w:rPr>
          <w:sz w:val="24"/>
        </w:rPr>
        <w:t>such</w:t>
      </w:r>
      <w:r>
        <w:rPr>
          <w:spacing w:val="1"/>
          <w:sz w:val="24"/>
        </w:rPr>
        <w:t> </w:t>
      </w:r>
      <w:r>
        <w:rPr>
          <w:sz w:val="24"/>
        </w:rPr>
        <w:t>exemption</w:t>
      </w:r>
      <w:r>
        <w:rPr>
          <w:spacing w:val="13"/>
          <w:sz w:val="24"/>
        </w:rPr>
        <w:t> </w:t>
      </w:r>
      <w:r>
        <w:rPr>
          <w:sz w:val="24"/>
        </w:rPr>
        <w:t>from</w:t>
      </w:r>
      <w:r>
        <w:rPr>
          <w:spacing w:val="15"/>
          <w:sz w:val="24"/>
        </w:rPr>
        <w:t> </w:t>
      </w:r>
      <w:r>
        <w:rPr>
          <w:sz w:val="24"/>
        </w:rPr>
        <w:t>liability</w:t>
      </w:r>
      <w:r>
        <w:rPr>
          <w:spacing w:val="32"/>
          <w:sz w:val="24"/>
        </w:rPr>
        <w:t> </w:t>
      </w:r>
      <w:r>
        <w:rPr>
          <w:sz w:val="24"/>
        </w:rPr>
        <w:t>is</w:t>
      </w:r>
      <w:r>
        <w:rPr>
          <w:spacing w:val="13"/>
          <w:sz w:val="24"/>
        </w:rPr>
        <w:t> </w:t>
      </w:r>
      <w:r>
        <w:rPr>
          <w:sz w:val="24"/>
        </w:rPr>
        <w:t>not</w:t>
      </w:r>
      <w:r>
        <w:rPr>
          <w:spacing w:val="15"/>
          <w:sz w:val="24"/>
        </w:rPr>
        <w:t> </w:t>
      </w:r>
      <w:r>
        <w:rPr>
          <w:sz w:val="24"/>
        </w:rPr>
        <w:t>permitted</w:t>
      </w:r>
      <w:r>
        <w:rPr>
          <w:spacing w:val="26"/>
          <w:sz w:val="24"/>
        </w:rPr>
        <w:t> </w:t>
      </w:r>
      <w:r>
        <w:rPr>
          <w:sz w:val="24"/>
        </w:rPr>
        <w:t>under</w:t>
      </w:r>
      <w:r>
        <w:rPr>
          <w:spacing w:val="8"/>
          <w:sz w:val="24"/>
        </w:rPr>
        <w:t> </w:t>
      </w:r>
      <w:r>
        <w:rPr>
          <w:sz w:val="24"/>
        </w:rPr>
        <w:t>Chapter</w:t>
      </w:r>
      <w:r>
        <w:rPr>
          <w:spacing w:val="14"/>
          <w:sz w:val="24"/>
        </w:rPr>
        <w:t> </w:t>
      </w:r>
      <w:r>
        <w:rPr>
          <w:sz w:val="24"/>
        </w:rPr>
        <w:t>180 of</w:t>
      </w:r>
      <w:r>
        <w:rPr>
          <w:spacing w:val="12"/>
          <w:sz w:val="24"/>
        </w:rPr>
        <w:t> </w:t>
      </w:r>
      <w:r>
        <w:rPr>
          <w:sz w:val="24"/>
        </w:rPr>
        <w:t>the</w:t>
      </w:r>
      <w:r>
        <w:rPr>
          <w:spacing w:val="8"/>
          <w:sz w:val="24"/>
        </w:rPr>
        <w:t> </w:t>
      </w:r>
      <w:r>
        <w:rPr>
          <w:sz w:val="24"/>
        </w:rPr>
        <w:t>Massachusetts</w:t>
      </w:r>
      <w:r>
        <w:rPr>
          <w:spacing w:val="27"/>
          <w:sz w:val="24"/>
        </w:rPr>
        <w:t> </w:t>
      </w:r>
      <w:r>
        <w:rPr>
          <w:sz w:val="24"/>
        </w:rPr>
        <w:t>General</w:t>
      </w:r>
      <w:r>
        <w:rPr>
          <w:spacing w:val="1"/>
          <w:sz w:val="24"/>
        </w:rPr>
        <w:t> </w:t>
      </w:r>
      <w:r>
        <w:rPr>
          <w:sz w:val="24"/>
        </w:rPr>
        <w:t>Laws.</w:t>
      </w:r>
    </w:p>
    <w:p>
      <w:pPr>
        <w:pStyle w:val="BodyText"/>
        <w:spacing w:before="9"/>
        <w:rPr>
          <w:rFonts w:ascii="Times New Roman"/>
          <w:sz w:val="25"/>
        </w:rPr>
      </w:pPr>
    </w:p>
    <w:p>
      <w:pPr>
        <w:pStyle w:val="BodyText"/>
        <w:ind w:left="1699"/>
        <w:rPr>
          <w:rFonts w:ascii="Times New Roman"/>
        </w:rPr>
      </w:pPr>
      <w:r>
        <w:rPr>
          <w:rFonts w:ascii="Times New Roman"/>
        </w:rPr>
        <w:t>4.5.(a)</w:t>
      </w:r>
      <w:r>
        <w:rPr>
          <w:rFonts w:ascii="Times New Roman"/>
          <w:spacing w:val="35"/>
        </w:rPr>
        <w:t> </w:t>
      </w:r>
      <w:r>
        <w:rPr>
          <w:rFonts w:ascii="Times New Roman"/>
        </w:rPr>
        <w:t>The</w:t>
      </w:r>
      <w:r>
        <w:rPr>
          <w:rFonts w:ascii="Times New Roman"/>
          <w:spacing w:val="8"/>
        </w:rPr>
        <w:t> </w:t>
      </w:r>
      <w:r>
        <w:rPr>
          <w:rFonts w:ascii="Times New Roman"/>
        </w:rPr>
        <w:t>corporation</w:t>
      </w:r>
      <w:r>
        <w:rPr>
          <w:rFonts w:ascii="Times New Roman"/>
          <w:spacing w:val="15"/>
        </w:rPr>
        <w:t> </w:t>
      </w:r>
      <w:r>
        <w:rPr>
          <w:rFonts w:ascii="Times New Roman"/>
        </w:rPr>
        <w:t>shall,</w:t>
      </w:r>
      <w:r>
        <w:rPr>
          <w:rFonts w:ascii="Times New Roman"/>
          <w:spacing w:val="22"/>
        </w:rPr>
        <w:t> </w:t>
      </w:r>
      <w:r>
        <w:rPr>
          <w:rFonts w:ascii="Times New Roman"/>
        </w:rPr>
        <w:t>to</w:t>
      </w:r>
      <w:r>
        <w:rPr>
          <w:rFonts w:ascii="Times New Roman"/>
          <w:spacing w:val="1"/>
        </w:rPr>
        <w:t> </w:t>
      </w:r>
      <w:r>
        <w:rPr>
          <w:rFonts w:ascii="Times New Roman"/>
        </w:rPr>
        <w:t>the</w:t>
      </w:r>
      <w:r>
        <w:rPr>
          <w:rFonts w:ascii="Times New Roman"/>
          <w:spacing w:val="-3"/>
        </w:rPr>
        <w:t> </w:t>
      </w:r>
      <w:r>
        <w:rPr>
          <w:rFonts w:ascii="Times New Roman"/>
        </w:rPr>
        <w:t>extent</w:t>
      </w:r>
      <w:r>
        <w:rPr>
          <w:rFonts w:ascii="Times New Roman"/>
          <w:spacing w:val="21"/>
        </w:rPr>
        <w:t> </w:t>
      </w:r>
      <w:r>
        <w:rPr>
          <w:rFonts w:ascii="Times New Roman"/>
        </w:rPr>
        <w:t>legally</w:t>
      </w:r>
      <w:r>
        <w:rPr>
          <w:rFonts w:ascii="Times New Roman"/>
          <w:spacing w:val="26"/>
        </w:rPr>
        <w:t> </w:t>
      </w:r>
      <w:r>
        <w:rPr>
          <w:rFonts w:ascii="Times New Roman"/>
        </w:rPr>
        <w:t>permissible,</w:t>
      </w:r>
      <w:r>
        <w:rPr>
          <w:rFonts w:ascii="Times New Roman"/>
          <w:spacing w:val="45"/>
        </w:rPr>
        <w:t> </w:t>
      </w:r>
      <w:r>
        <w:rPr>
          <w:rFonts w:ascii="Times New Roman"/>
        </w:rPr>
        <w:t>indemnify</w:t>
      </w:r>
      <w:r>
        <w:rPr>
          <w:rFonts w:ascii="Times New Roman"/>
          <w:spacing w:val="39"/>
        </w:rPr>
        <w:t> </w:t>
      </w:r>
      <w:r>
        <w:rPr>
          <w:rFonts w:ascii="Times New Roman"/>
        </w:rPr>
        <w:t>each</w:t>
      </w:r>
      <w:r>
        <w:rPr>
          <w:rFonts w:ascii="Times New Roman"/>
          <w:spacing w:val="17"/>
        </w:rPr>
        <w:t> </w:t>
      </w:r>
      <w:r>
        <w:rPr>
          <w:rFonts w:ascii="Times New Roman"/>
        </w:rPr>
        <w:t>person</w:t>
      </w:r>
    </w:p>
    <w:p>
      <w:pPr>
        <w:pStyle w:val="BodyText"/>
        <w:spacing w:line="252" w:lineRule="auto" w:before="6"/>
        <w:ind w:left="972" w:right="1220" w:hanging="34"/>
        <w:rPr>
          <w:rFonts w:ascii="Times New Roman" w:hAnsi="Times New Roman"/>
        </w:rPr>
      </w:pPr>
      <w:r>
        <w:rPr>
          <w:rFonts w:ascii="Times New Roman" w:hAnsi="Times New Roman"/>
        </w:rPr>
        <w:t>·who</w:t>
      </w:r>
      <w:r>
        <w:rPr>
          <w:rFonts w:ascii="Times New Roman" w:hAnsi="Times New Roman"/>
          <w:spacing w:val="15"/>
        </w:rPr>
        <w:t> </w:t>
      </w:r>
      <w:r>
        <w:rPr>
          <w:rFonts w:ascii="Times New Roman" w:hAnsi="Times New Roman"/>
        </w:rPr>
        <w:t>serves</w:t>
      </w:r>
      <w:r>
        <w:rPr>
          <w:rFonts w:ascii="Times New Roman" w:hAnsi="Times New Roman"/>
          <w:spacing w:val="17"/>
        </w:rPr>
        <w:t> </w:t>
      </w:r>
      <w:r>
        <w:rPr>
          <w:rFonts w:ascii="Times New Roman" w:hAnsi="Times New Roman"/>
        </w:rPr>
        <w:t>as</w:t>
      </w:r>
      <w:r>
        <w:rPr>
          <w:rFonts w:ascii="Times New Roman" w:hAnsi="Times New Roman"/>
          <w:spacing w:val="9"/>
        </w:rPr>
        <w:t> </w:t>
      </w:r>
      <w:r>
        <w:rPr>
          <w:rFonts w:ascii="Times New Roman" w:hAnsi="Times New Roman"/>
        </w:rPr>
        <w:t>one</w:t>
      </w:r>
      <w:r>
        <w:rPr>
          <w:rFonts w:ascii="Times New Roman" w:hAnsi="Times New Roman"/>
          <w:spacing w:val="6"/>
        </w:rPr>
        <w:t> </w:t>
      </w:r>
      <w:r>
        <w:rPr>
          <w:rFonts w:ascii="Times New Roman" w:hAnsi="Times New Roman"/>
        </w:rPr>
        <w:t>of</w:t>
      </w:r>
      <w:r>
        <w:rPr>
          <w:rFonts w:ascii="Times New Roman" w:hAnsi="Times New Roman"/>
          <w:spacing w:val="24"/>
        </w:rPr>
        <w:t> </w:t>
      </w:r>
      <w:r>
        <w:rPr>
          <w:rFonts w:ascii="Times New Roman" w:hAnsi="Times New Roman"/>
        </w:rPr>
        <w:t>its</w:t>
      </w:r>
      <w:r>
        <w:rPr>
          <w:rFonts w:ascii="Times New Roman" w:hAnsi="Times New Roman"/>
          <w:spacing w:val="13"/>
        </w:rPr>
        <w:t> </w:t>
      </w:r>
      <w:r>
        <w:rPr>
          <w:rFonts w:ascii="Times New Roman" w:hAnsi="Times New Roman"/>
        </w:rPr>
        <w:t>trustees</w:t>
      </w:r>
      <w:r>
        <w:rPr>
          <w:rFonts w:ascii="Times New Roman" w:hAnsi="Times New Roman"/>
          <w:spacing w:val="20"/>
        </w:rPr>
        <w:t> </w:t>
      </w:r>
      <w:r>
        <w:rPr>
          <w:rFonts w:ascii="Times New Roman" w:hAnsi="Times New Roman"/>
        </w:rPr>
        <w:t>or</w:t>
      </w:r>
      <w:r>
        <w:rPr>
          <w:rFonts w:ascii="Times New Roman" w:hAnsi="Times New Roman"/>
          <w:spacing w:val="3"/>
        </w:rPr>
        <w:t> </w:t>
      </w:r>
      <w:r>
        <w:rPr>
          <w:rFonts w:ascii="Times New Roman" w:hAnsi="Times New Roman"/>
        </w:rPr>
        <w:t>officers,</w:t>
      </w:r>
      <w:r>
        <w:rPr>
          <w:rFonts w:ascii="Times New Roman" w:hAnsi="Times New Roman"/>
          <w:spacing w:val="20"/>
        </w:rPr>
        <w:t> </w:t>
      </w:r>
      <w:r>
        <w:rPr>
          <w:rFonts w:ascii="Times New Roman" w:hAnsi="Times New Roman"/>
        </w:rPr>
        <w:t>or</w:t>
      </w:r>
      <w:r>
        <w:rPr>
          <w:rFonts w:ascii="Times New Roman" w:hAnsi="Times New Roman"/>
          <w:spacing w:val="18"/>
        </w:rPr>
        <w:t> </w:t>
      </w:r>
      <w:r>
        <w:rPr>
          <w:rFonts w:ascii="Times New Roman" w:hAnsi="Times New Roman"/>
        </w:rPr>
        <w:t>who</w:t>
      </w:r>
      <w:r>
        <w:rPr>
          <w:rFonts w:ascii="Times New Roman" w:hAnsi="Times New Roman"/>
          <w:spacing w:val="1"/>
        </w:rPr>
        <w:t> </w:t>
      </w:r>
      <w:r>
        <w:rPr>
          <w:rFonts w:ascii="Times New Roman" w:hAnsi="Times New Roman"/>
        </w:rPr>
        <w:t>serves</w:t>
      </w:r>
      <w:r>
        <w:rPr>
          <w:rFonts w:ascii="Times New Roman" w:hAnsi="Times New Roman"/>
          <w:spacing w:val="17"/>
        </w:rPr>
        <w:t> </w:t>
      </w:r>
      <w:r>
        <w:rPr>
          <w:rFonts w:ascii="Times New Roman" w:hAnsi="Times New Roman"/>
        </w:rPr>
        <w:t>at</w:t>
      </w:r>
      <w:r>
        <w:rPr>
          <w:rFonts w:ascii="Times New Roman" w:hAnsi="Times New Roman"/>
          <w:spacing w:val="10"/>
        </w:rPr>
        <w:t> </w:t>
      </w:r>
      <w:r>
        <w:rPr>
          <w:rFonts w:ascii="Times New Roman" w:hAnsi="Times New Roman"/>
        </w:rPr>
        <w:t>its</w:t>
      </w:r>
      <w:r>
        <w:rPr>
          <w:rFonts w:ascii="Times New Roman" w:hAnsi="Times New Roman"/>
          <w:spacing w:val="15"/>
        </w:rPr>
        <w:t> </w:t>
      </w:r>
      <w:r>
        <w:rPr>
          <w:rFonts w:ascii="Times New Roman" w:hAnsi="Times New Roman"/>
        </w:rPr>
        <w:t>request</w:t>
      </w:r>
      <w:r>
        <w:rPr>
          <w:rFonts w:ascii="Times New Roman" w:hAnsi="Times New Roman"/>
          <w:spacing w:val="13"/>
        </w:rPr>
        <w:t> </w:t>
      </w:r>
      <w:r>
        <w:rPr>
          <w:rFonts w:ascii="Times New Roman" w:hAnsi="Times New Roman"/>
        </w:rPr>
        <w:t>as</w:t>
      </w:r>
      <w:r>
        <w:rPr>
          <w:rFonts w:ascii="Times New Roman" w:hAnsi="Times New Roman"/>
          <w:spacing w:val="8"/>
        </w:rPr>
        <w:t> </w:t>
      </w:r>
      <w:r>
        <w:rPr>
          <w:rFonts w:ascii="Times New Roman" w:hAnsi="Times New Roman"/>
        </w:rPr>
        <w:t>a</w:t>
      </w:r>
      <w:r>
        <w:rPr>
          <w:rFonts w:ascii="Times New Roman" w:hAnsi="Times New Roman"/>
          <w:spacing w:val="13"/>
        </w:rPr>
        <w:t> </w:t>
      </w:r>
      <w:r>
        <w:rPr>
          <w:rFonts w:ascii="Times New Roman" w:hAnsi="Times New Roman"/>
        </w:rPr>
        <w:t>member,</w:t>
      </w:r>
      <w:r>
        <w:rPr>
          <w:rFonts w:ascii="Times New Roman" w:hAnsi="Times New Roman"/>
          <w:spacing w:val="32"/>
        </w:rPr>
        <w:t> </w:t>
      </w:r>
      <w:r>
        <w:rPr>
          <w:rFonts w:ascii="Times New Roman" w:hAnsi="Times New Roman"/>
        </w:rPr>
        <w:t>trustee</w:t>
      </w:r>
      <w:r>
        <w:rPr>
          <w:rFonts w:ascii="Times New Roman" w:hAnsi="Times New Roman"/>
          <w:spacing w:val="1"/>
        </w:rPr>
        <w:t> </w:t>
      </w:r>
      <w:r>
        <w:rPr>
          <w:rFonts w:ascii="Times New Roman" w:hAnsi="Times New Roman"/>
        </w:rPr>
        <w:t>or officer of another</w:t>
      </w:r>
      <w:r>
        <w:rPr>
          <w:rFonts w:ascii="Times New Roman" w:hAnsi="Times New Roman"/>
          <w:spacing w:val="1"/>
        </w:rPr>
        <w:t> </w:t>
      </w:r>
      <w:r>
        <w:rPr>
          <w:rFonts w:ascii="Times New Roman" w:hAnsi="Times New Roman"/>
        </w:rPr>
        <w:t>organization or</w:t>
      </w:r>
      <w:r>
        <w:rPr>
          <w:rFonts w:ascii="Times New Roman" w:hAnsi="Times New Roman"/>
          <w:spacing w:val="1"/>
        </w:rPr>
        <w:t> </w:t>
      </w:r>
      <w:r>
        <w:rPr>
          <w:rFonts w:ascii="Times New Roman" w:hAnsi="Times New Roman"/>
        </w:rPr>
        <w:t>in a capacity</w:t>
      </w:r>
      <w:r>
        <w:rPr>
          <w:rFonts w:ascii="Times New Roman" w:hAnsi="Times New Roman"/>
          <w:spacing w:val="1"/>
        </w:rPr>
        <w:t> </w:t>
      </w:r>
      <w:r>
        <w:rPr>
          <w:rFonts w:ascii="Times New Roman" w:hAnsi="Times New Roman"/>
        </w:rPr>
        <w:t>with</w:t>
      </w:r>
      <w:r>
        <w:rPr>
          <w:rFonts w:ascii="Times New Roman" w:hAnsi="Times New Roman"/>
          <w:spacing w:val="1"/>
        </w:rPr>
        <w:t> </w:t>
      </w:r>
      <w:r>
        <w:rPr>
          <w:rFonts w:ascii="Times New Roman" w:hAnsi="Times New Roman"/>
        </w:rPr>
        <w:t>respect to any employee</w:t>
      </w:r>
      <w:r>
        <w:rPr>
          <w:rFonts w:ascii="Times New Roman" w:hAnsi="Times New Roman"/>
          <w:spacing w:val="1"/>
        </w:rPr>
        <w:t> </w:t>
      </w:r>
      <w:r>
        <w:rPr>
          <w:rFonts w:ascii="Times New Roman" w:hAnsi="Times New Roman"/>
        </w:rPr>
        <w:t>benefit</w:t>
      </w:r>
      <w:r>
        <w:rPr>
          <w:rFonts w:ascii="Times New Roman" w:hAnsi="Times New Roman"/>
          <w:spacing w:val="60"/>
        </w:rPr>
        <w:t> </w:t>
      </w:r>
      <w:r>
        <w:rPr>
          <w:rFonts w:ascii="Times New Roman" w:hAnsi="Times New Roman"/>
        </w:rPr>
        <w:t>plan</w:t>
      </w:r>
      <w:r>
        <w:rPr>
          <w:rFonts w:ascii="Times New Roman" w:hAnsi="Times New Roman"/>
          <w:spacing w:val="1"/>
        </w:rPr>
        <w:t> </w:t>
      </w:r>
      <w:r>
        <w:rPr>
          <w:rFonts w:ascii="Times New Roman" w:hAnsi="Times New Roman"/>
        </w:rPr>
        <w:t>(each such</w:t>
      </w:r>
      <w:r>
        <w:rPr>
          <w:rFonts w:ascii="Times New Roman" w:hAnsi="Times New Roman"/>
          <w:spacing w:val="1"/>
        </w:rPr>
        <w:t> </w:t>
      </w:r>
      <w:r>
        <w:rPr>
          <w:rFonts w:ascii="Times New Roman" w:hAnsi="Times New Roman"/>
        </w:rPr>
        <w:t>person being called</w:t>
      </w:r>
      <w:r>
        <w:rPr>
          <w:rFonts w:ascii="Times New Roman" w:hAnsi="Times New Roman"/>
          <w:spacing w:val="60"/>
        </w:rPr>
        <w:t> </w:t>
      </w:r>
      <w:r>
        <w:rPr>
          <w:rFonts w:ascii="Times New Roman" w:hAnsi="Times New Roman"/>
        </w:rPr>
        <w:t>in this Section 4.5 a</w:t>
      </w:r>
      <w:r>
        <w:rPr>
          <w:rFonts w:ascii="Times New Roman" w:hAnsi="Times New Roman"/>
          <w:spacing w:val="60"/>
        </w:rPr>
        <w:t> </w:t>
      </w:r>
      <w:r>
        <w:rPr>
          <w:rFonts w:ascii="Times New Roman" w:hAnsi="Times New Roman"/>
        </w:rPr>
        <w:t>"Person")</w:t>
      </w:r>
      <w:r>
        <w:rPr>
          <w:rFonts w:ascii="Times New Roman" w:hAnsi="Times New Roman"/>
          <w:spacing w:val="60"/>
        </w:rPr>
        <w:t> </w:t>
      </w:r>
      <w:r>
        <w:rPr>
          <w:rFonts w:ascii="Times New Roman" w:hAnsi="Times New Roman"/>
        </w:rPr>
        <w:t>against all liabilities and</w:t>
      </w:r>
      <w:r>
        <w:rPr>
          <w:rFonts w:ascii="Times New Roman" w:hAnsi="Times New Roman"/>
          <w:spacing w:val="1"/>
        </w:rPr>
        <w:t> </w:t>
      </w:r>
      <w:r>
        <w:rPr>
          <w:rFonts w:ascii="Times New Roman" w:hAnsi="Times New Roman"/>
        </w:rPr>
        <w:t>expenses,</w:t>
      </w:r>
      <w:r>
        <w:rPr>
          <w:rFonts w:ascii="Times New Roman" w:hAnsi="Times New Roman"/>
          <w:spacing w:val="1"/>
        </w:rPr>
        <w:t> </w:t>
      </w:r>
      <w:r>
        <w:rPr>
          <w:rFonts w:ascii="Times New Roman" w:hAnsi="Times New Roman"/>
        </w:rPr>
        <w:t>including</w:t>
      </w:r>
      <w:r>
        <w:rPr>
          <w:rFonts w:ascii="Times New Roman" w:hAnsi="Times New Roman"/>
          <w:spacing w:val="1"/>
        </w:rPr>
        <w:t> </w:t>
      </w:r>
      <w:r>
        <w:rPr>
          <w:rFonts w:ascii="Times New Roman" w:hAnsi="Times New Roman"/>
        </w:rPr>
        <w:t>amounts</w:t>
      </w:r>
      <w:r>
        <w:rPr>
          <w:rFonts w:ascii="Times New Roman" w:hAnsi="Times New Roman"/>
          <w:spacing w:val="1"/>
        </w:rPr>
        <w:t> </w:t>
      </w:r>
      <w:r>
        <w:rPr>
          <w:rFonts w:ascii="Times New Roman" w:hAnsi="Times New Roman"/>
        </w:rPr>
        <w:t>paid in satisfaction of judgments,</w:t>
      </w:r>
      <w:r>
        <w:rPr>
          <w:rFonts w:ascii="Times New Roman" w:hAnsi="Times New Roman"/>
          <w:spacing w:val="1"/>
        </w:rPr>
        <w:t> </w:t>
      </w:r>
      <w:r>
        <w:rPr>
          <w:rFonts w:ascii="Times New Roman" w:hAnsi="Times New Roman"/>
        </w:rPr>
        <w:t>in compromise</w:t>
      </w:r>
      <w:r>
        <w:rPr>
          <w:rFonts w:ascii="Times New Roman" w:hAnsi="Times New Roman"/>
          <w:spacing w:val="1"/>
        </w:rPr>
        <w:t> </w:t>
      </w:r>
      <w:r>
        <w:rPr>
          <w:rFonts w:ascii="Times New Roman" w:hAnsi="Times New Roman"/>
        </w:rPr>
        <w:t>or as fines and</w:t>
      </w:r>
      <w:r>
        <w:rPr>
          <w:rFonts w:ascii="Times New Roman" w:hAnsi="Times New Roman"/>
          <w:spacing w:val="1"/>
        </w:rPr>
        <w:t> </w:t>
      </w:r>
      <w:r>
        <w:rPr>
          <w:rFonts w:ascii="Times New Roman" w:hAnsi="Times New Roman"/>
        </w:rPr>
        <w:t>penalties,</w:t>
      </w:r>
      <w:r>
        <w:rPr>
          <w:rFonts w:ascii="Times New Roman" w:hAnsi="Times New Roman"/>
          <w:spacing w:val="33"/>
        </w:rPr>
        <w:t> </w:t>
      </w:r>
      <w:r>
        <w:rPr>
          <w:rFonts w:ascii="Times New Roman" w:hAnsi="Times New Roman"/>
        </w:rPr>
        <w:t>and</w:t>
      </w:r>
      <w:r>
        <w:rPr>
          <w:rFonts w:ascii="Times New Roman" w:hAnsi="Times New Roman"/>
          <w:spacing w:val="12"/>
        </w:rPr>
        <w:t> </w:t>
      </w:r>
      <w:r>
        <w:rPr>
          <w:rFonts w:ascii="Times New Roman" w:hAnsi="Times New Roman"/>
        </w:rPr>
        <w:t>counsel</w:t>
      </w:r>
      <w:r>
        <w:rPr>
          <w:rFonts w:ascii="Times New Roman" w:hAnsi="Times New Roman"/>
          <w:spacing w:val="13"/>
        </w:rPr>
        <w:t> </w:t>
      </w:r>
      <w:r>
        <w:rPr>
          <w:rFonts w:ascii="Times New Roman" w:hAnsi="Times New Roman"/>
        </w:rPr>
        <w:t>fees,</w:t>
      </w:r>
      <w:r>
        <w:rPr>
          <w:rFonts w:ascii="Times New Roman" w:hAnsi="Times New Roman"/>
          <w:spacing w:val="19"/>
        </w:rPr>
        <w:t> </w:t>
      </w:r>
      <w:r>
        <w:rPr>
          <w:rFonts w:ascii="Times New Roman" w:hAnsi="Times New Roman"/>
        </w:rPr>
        <w:t>reasonably</w:t>
      </w:r>
      <w:r>
        <w:rPr>
          <w:rFonts w:ascii="Times New Roman" w:hAnsi="Times New Roman"/>
          <w:spacing w:val="31"/>
        </w:rPr>
        <w:t> </w:t>
      </w:r>
      <w:r>
        <w:rPr>
          <w:rFonts w:ascii="Times New Roman" w:hAnsi="Times New Roman"/>
        </w:rPr>
        <w:t>incurred</w:t>
      </w:r>
      <w:r>
        <w:rPr>
          <w:rFonts w:ascii="Times New Roman" w:hAnsi="Times New Roman"/>
          <w:spacing w:val="22"/>
        </w:rPr>
        <w:t> </w:t>
      </w:r>
      <w:r>
        <w:rPr>
          <w:rFonts w:ascii="Times New Roman" w:hAnsi="Times New Roman"/>
        </w:rPr>
        <w:t>by</w:t>
      </w:r>
      <w:r>
        <w:rPr>
          <w:rFonts w:ascii="Times New Roman" w:hAnsi="Times New Roman"/>
          <w:spacing w:val="11"/>
        </w:rPr>
        <w:t> </w:t>
      </w:r>
      <w:r>
        <w:rPr>
          <w:rFonts w:ascii="Times New Roman" w:hAnsi="Times New Roman"/>
        </w:rPr>
        <w:t>such</w:t>
      </w:r>
      <w:r>
        <w:rPr>
          <w:rFonts w:ascii="Times New Roman" w:hAnsi="Times New Roman"/>
          <w:spacing w:val="8"/>
        </w:rPr>
        <w:t> </w:t>
      </w:r>
      <w:r>
        <w:rPr>
          <w:rFonts w:ascii="Times New Roman" w:hAnsi="Times New Roman"/>
        </w:rPr>
        <w:t>Person</w:t>
      </w:r>
      <w:r>
        <w:rPr>
          <w:rFonts w:ascii="Times New Roman" w:hAnsi="Times New Roman"/>
          <w:spacing w:val="18"/>
        </w:rPr>
        <w:t> </w:t>
      </w:r>
      <w:r>
        <w:rPr>
          <w:rFonts w:ascii="Times New Roman" w:hAnsi="Times New Roman"/>
        </w:rPr>
        <w:t>in</w:t>
      </w:r>
      <w:r>
        <w:rPr>
          <w:rFonts w:ascii="Times New Roman" w:hAnsi="Times New Roman"/>
          <w:spacing w:val="-2"/>
        </w:rPr>
        <w:t> </w:t>
      </w:r>
      <w:r>
        <w:rPr>
          <w:rFonts w:ascii="Times New Roman" w:hAnsi="Times New Roman"/>
        </w:rPr>
        <w:t>connection</w:t>
      </w:r>
      <w:r>
        <w:rPr>
          <w:rFonts w:ascii="Times New Roman" w:hAnsi="Times New Roman"/>
          <w:spacing w:val="20"/>
        </w:rPr>
        <w:t> </w:t>
      </w:r>
      <w:r>
        <w:rPr>
          <w:rFonts w:ascii="Times New Roman" w:hAnsi="Times New Roman"/>
        </w:rPr>
        <w:t>with</w:t>
      </w:r>
      <w:r>
        <w:rPr>
          <w:rFonts w:ascii="Times New Roman" w:hAnsi="Times New Roman"/>
          <w:spacing w:val="8"/>
        </w:rPr>
        <w:t> </w:t>
      </w:r>
      <w:r>
        <w:rPr>
          <w:rFonts w:ascii="Times New Roman" w:hAnsi="Times New Roman"/>
        </w:rPr>
        <w:t>the</w:t>
      </w:r>
      <w:r>
        <w:rPr>
          <w:rFonts w:ascii="Times New Roman" w:hAnsi="Times New Roman"/>
          <w:spacing w:val="4"/>
        </w:rPr>
        <w:t> </w:t>
      </w:r>
      <w:r>
        <w:rPr>
          <w:rFonts w:ascii="Times New Roman" w:hAnsi="Times New Roman"/>
        </w:rPr>
        <w:t>defense</w:t>
      </w:r>
      <w:r>
        <w:rPr>
          <w:rFonts w:ascii="Times New Roman" w:hAnsi="Times New Roman"/>
          <w:spacing w:val="1"/>
        </w:rPr>
        <w:t> </w:t>
      </w:r>
      <w:r>
        <w:rPr>
          <w:rFonts w:ascii="Times New Roman" w:hAnsi="Times New Roman"/>
        </w:rPr>
        <w:t>or</w:t>
      </w:r>
      <w:r>
        <w:rPr>
          <w:rFonts w:ascii="Times New Roman" w:hAnsi="Times New Roman"/>
          <w:spacing w:val="4"/>
        </w:rPr>
        <w:t> </w:t>
      </w:r>
      <w:r>
        <w:rPr>
          <w:rFonts w:ascii="Times New Roman" w:hAnsi="Times New Roman"/>
        </w:rPr>
        <w:t>disposition</w:t>
      </w:r>
      <w:r>
        <w:rPr>
          <w:rFonts w:ascii="Times New Roman" w:hAnsi="Times New Roman"/>
          <w:spacing w:val="25"/>
        </w:rPr>
        <w:t> </w:t>
      </w:r>
      <w:r>
        <w:rPr>
          <w:rFonts w:ascii="Times New Roman" w:hAnsi="Times New Roman"/>
        </w:rPr>
        <w:t>of</w:t>
      </w:r>
      <w:r>
        <w:rPr>
          <w:rFonts w:ascii="Times New Roman" w:hAnsi="Times New Roman"/>
          <w:spacing w:val="21"/>
        </w:rPr>
        <w:t> </w:t>
      </w:r>
      <w:r>
        <w:rPr>
          <w:rFonts w:ascii="Times New Roman" w:hAnsi="Times New Roman"/>
        </w:rPr>
        <w:t>any</w:t>
      </w:r>
      <w:r>
        <w:rPr>
          <w:rFonts w:ascii="Times New Roman" w:hAnsi="Times New Roman"/>
          <w:spacing w:val="19"/>
        </w:rPr>
        <w:t> </w:t>
      </w:r>
      <w:r>
        <w:rPr>
          <w:rFonts w:ascii="Times New Roman" w:hAnsi="Times New Roman"/>
        </w:rPr>
        <w:t>action,</w:t>
      </w:r>
      <w:r>
        <w:rPr>
          <w:rFonts w:ascii="Times New Roman" w:hAnsi="Times New Roman"/>
          <w:spacing w:val="25"/>
        </w:rPr>
        <w:t> </w:t>
      </w:r>
      <w:r>
        <w:rPr>
          <w:rFonts w:ascii="Times New Roman" w:hAnsi="Times New Roman"/>
        </w:rPr>
        <w:t>suit</w:t>
      </w:r>
      <w:r>
        <w:rPr>
          <w:rFonts w:ascii="Times New Roman" w:hAnsi="Times New Roman"/>
          <w:spacing w:val="7"/>
        </w:rPr>
        <w:t> </w:t>
      </w:r>
      <w:r>
        <w:rPr>
          <w:rFonts w:ascii="Times New Roman" w:hAnsi="Times New Roman"/>
        </w:rPr>
        <w:t>or</w:t>
      </w:r>
      <w:r>
        <w:rPr>
          <w:rFonts w:ascii="Times New Roman" w:hAnsi="Times New Roman"/>
          <w:spacing w:val="13"/>
        </w:rPr>
        <w:t> </w:t>
      </w:r>
      <w:r>
        <w:rPr>
          <w:rFonts w:ascii="Times New Roman" w:hAnsi="Times New Roman"/>
        </w:rPr>
        <w:t>other</w:t>
      </w:r>
      <w:r>
        <w:rPr>
          <w:rFonts w:ascii="Times New Roman" w:hAnsi="Times New Roman"/>
          <w:spacing w:val="19"/>
        </w:rPr>
        <w:t> </w:t>
      </w:r>
      <w:r>
        <w:rPr>
          <w:rFonts w:ascii="Times New Roman" w:hAnsi="Times New Roman"/>
        </w:rPr>
        <w:t>proceeding,</w:t>
      </w:r>
      <w:r>
        <w:rPr>
          <w:rFonts w:ascii="Times New Roman" w:hAnsi="Times New Roman"/>
          <w:spacing w:val="45"/>
        </w:rPr>
        <w:t> </w:t>
      </w:r>
      <w:r>
        <w:rPr>
          <w:rFonts w:ascii="Times New Roman" w:hAnsi="Times New Roman"/>
        </w:rPr>
        <w:t>whether</w:t>
      </w:r>
      <w:r>
        <w:rPr>
          <w:rFonts w:ascii="Times New Roman" w:hAnsi="Times New Roman"/>
          <w:spacing w:val="14"/>
        </w:rPr>
        <w:t> </w:t>
      </w:r>
      <w:r>
        <w:rPr>
          <w:rFonts w:ascii="Times New Roman" w:hAnsi="Times New Roman"/>
        </w:rPr>
        <w:t>civil</w:t>
      </w:r>
      <w:r>
        <w:rPr>
          <w:rFonts w:ascii="Times New Roman" w:hAnsi="Times New Roman"/>
          <w:spacing w:val="18"/>
        </w:rPr>
        <w:t> </w:t>
      </w:r>
      <w:r>
        <w:rPr>
          <w:rFonts w:ascii="Times New Roman" w:hAnsi="Times New Roman"/>
        </w:rPr>
        <w:t>or</w:t>
      </w:r>
      <w:r>
        <w:rPr>
          <w:rFonts w:ascii="Times New Roman" w:hAnsi="Times New Roman"/>
          <w:spacing w:val="4"/>
        </w:rPr>
        <w:t> </w:t>
      </w:r>
      <w:r>
        <w:rPr>
          <w:rFonts w:ascii="Times New Roman" w:hAnsi="Times New Roman"/>
        </w:rPr>
        <w:t>criminal,</w:t>
      </w:r>
      <w:r>
        <w:rPr>
          <w:rFonts w:ascii="Times New Roman" w:hAnsi="Times New Roman"/>
          <w:spacing w:val="34"/>
        </w:rPr>
        <w:t> </w:t>
      </w:r>
      <w:r>
        <w:rPr>
          <w:rFonts w:ascii="Times New Roman" w:hAnsi="Times New Roman"/>
        </w:rPr>
        <w:t>in</w:t>
      </w:r>
      <w:r>
        <w:rPr>
          <w:rFonts w:ascii="Times New Roman" w:hAnsi="Times New Roman"/>
          <w:spacing w:val="18"/>
        </w:rPr>
        <w:t> </w:t>
      </w:r>
      <w:r>
        <w:rPr>
          <w:rFonts w:ascii="Times New Roman" w:hAnsi="Times New Roman"/>
        </w:rPr>
        <w:t>which</w:t>
      </w:r>
      <w:r>
        <w:rPr>
          <w:rFonts w:ascii="Times New Roman" w:hAnsi="Times New Roman"/>
          <w:spacing w:val="15"/>
        </w:rPr>
        <w:t> </w:t>
      </w:r>
      <w:r>
        <w:rPr>
          <w:rFonts w:ascii="Times New Roman" w:hAnsi="Times New Roman"/>
        </w:rPr>
        <w:t>such</w:t>
      </w:r>
      <w:r>
        <w:rPr>
          <w:rFonts w:ascii="Times New Roman" w:hAnsi="Times New Roman"/>
          <w:spacing w:val="1"/>
        </w:rPr>
        <w:t> </w:t>
      </w:r>
      <w:r>
        <w:rPr>
          <w:rFonts w:ascii="Times New Roman" w:hAnsi="Times New Roman"/>
        </w:rPr>
        <w:t>Person may</w:t>
      </w:r>
      <w:r>
        <w:rPr>
          <w:rFonts w:ascii="Times New Roman" w:hAnsi="Times New Roman"/>
          <w:spacing w:val="1"/>
        </w:rPr>
        <w:t> </w:t>
      </w:r>
      <w:r>
        <w:rPr>
          <w:rFonts w:ascii="Times New Roman" w:hAnsi="Times New Roman"/>
        </w:rPr>
        <w:t>be involved</w:t>
      </w:r>
      <w:r>
        <w:rPr>
          <w:rFonts w:ascii="Times New Roman" w:hAnsi="Times New Roman"/>
          <w:spacing w:val="1"/>
        </w:rPr>
        <w:t> </w:t>
      </w:r>
      <w:r>
        <w:rPr>
          <w:rFonts w:ascii="Times New Roman" w:hAnsi="Times New Roman"/>
        </w:rPr>
        <w:t>or with which such Person may</w:t>
      </w:r>
      <w:r>
        <w:rPr>
          <w:rFonts w:ascii="Times New Roman" w:hAnsi="Times New Roman"/>
          <w:spacing w:val="1"/>
        </w:rPr>
        <w:t> </w:t>
      </w:r>
      <w:r>
        <w:rPr>
          <w:rFonts w:ascii="Times New Roman" w:hAnsi="Times New Roman"/>
        </w:rPr>
        <w:t>be threatened,</w:t>
      </w:r>
      <w:r>
        <w:rPr>
          <w:rFonts w:ascii="Times New Roman" w:hAnsi="Times New Roman"/>
          <w:spacing w:val="1"/>
        </w:rPr>
        <w:t> </w:t>
      </w:r>
      <w:r>
        <w:rPr>
          <w:rFonts w:ascii="Times New Roman" w:hAnsi="Times New Roman"/>
        </w:rPr>
        <w:t>while in office or</w:t>
      </w:r>
      <w:r>
        <w:rPr>
          <w:rFonts w:ascii="Times New Roman" w:hAnsi="Times New Roman"/>
          <w:spacing w:val="1"/>
        </w:rPr>
        <w:t> </w:t>
      </w:r>
      <w:r>
        <w:rPr>
          <w:rFonts w:ascii="Times New Roman" w:hAnsi="Times New Roman"/>
        </w:rPr>
        <w:t>thereafter,</w:t>
      </w:r>
      <w:r>
        <w:rPr>
          <w:rFonts w:ascii="Times New Roman" w:hAnsi="Times New Roman"/>
          <w:spacing w:val="1"/>
        </w:rPr>
        <w:t> </w:t>
      </w:r>
      <w:r>
        <w:rPr>
          <w:rFonts w:ascii="Times New Roman" w:hAnsi="Times New Roman"/>
        </w:rPr>
        <w:t>by</w:t>
      </w:r>
      <w:r>
        <w:rPr>
          <w:rFonts w:ascii="Times New Roman" w:hAnsi="Times New Roman"/>
          <w:spacing w:val="1"/>
        </w:rPr>
        <w:t> </w:t>
      </w:r>
      <w:r>
        <w:rPr>
          <w:rFonts w:ascii="Times New Roman" w:hAnsi="Times New Roman"/>
        </w:rPr>
        <w:t>reason of</w:t>
      </w:r>
      <w:r>
        <w:rPr>
          <w:rFonts w:ascii="Times New Roman" w:hAnsi="Times New Roman"/>
          <w:spacing w:val="60"/>
        </w:rPr>
        <w:t> </w:t>
      </w:r>
      <w:r>
        <w:rPr>
          <w:rFonts w:ascii="Times New Roman" w:hAnsi="Times New Roman"/>
        </w:rPr>
        <w:t>being or having been such a Person,</w:t>
      </w:r>
      <w:r>
        <w:rPr>
          <w:rFonts w:ascii="Times New Roman" w:hAnsi="Times New Roman"/>
          <w:spacing w:val="60"/>
        </w:rPr>
        <w:t> </w:t>
      </w:r>
      <w:r>
        <w:rPr>
          <w:rFonts w:ascii="Times New Roman" w:hAnsi="Times New Roman"/>
        </w:rPr>
        <w:t>except</w:t>
      </w:r>
      <w:r>
        <w:rPr>
          <w:rFonts w:ascii="Times New Roman" w:hAnsi="Times New Roman"/>
          <w:spacing w:val="60"/>
        </w:rPr>
        <w:t> </w:t>
      </w:r>
      <w:r>
        <w:rPr>
          <w:rFonts w:ascii="Times New Roman" w:hAnsi="Times New Roman"/>
        </w:rPr>
        <w:t>with respect to any</w:t>
      </w:r>
      <w:r>
        <w:rPr>
          <w:rFonts w:ascii="Times New Roman" w:hAnsi="Times New Roman"/>
          <w:spacing w:val="60"/>
        </w:rPr>
        <w:t> </w:t>
      </w:r>
      <w:r>
        <w:rPr>
          <w:rFonts w:ascii="Times New Roman" w:hAnsi="Times New Roman"/>
        </w:rPr>
        <w:t>matter</w:t>
      </w:r>
      <w:r>
        <w:rPr>
          <w:rFonts w:ascii="Times New Roman" w:hAnsi="Times New Roman"/>
          <w:spacing w:val="-57"/>
        </w:rPr>
        <w:t> </w:t>
      </w:r>
      <w:r>
        <w:rPr>
          <w:rFonts w:ascii="Times New Roman" w:hAnsi="Times New Roman"/>
        </w:rPr>
        <w:t>as</w:t>
      </w:r>
      <w:r>
        <w:rPr>
          <w:rFonts w:ascii="Times New Roman" w:hAnsi="Times New Roman"/>
          <w:spacing w:val="3"/>
        </w:rPr>
        <w:t> </w:t>
      </w:r>
      <w:r>
        <w:rPr>
          <w:rFonts w:ascii="Times New Roman" w:hAnsi="Times New Roman"/>
        </w:rPr>
        <w:t>to</w:t>
      </w:r>
      <w:r>
        <w:rPr>
          <w:rFonts w:ascii="Times New Roman" w:hAnsi="Times New Roman"/>
          <w:spacing w:val="6"/>
        </w:rPr>
        <w:t> </w:t>
      </w:r>
      <w:r>
        <w:rPr>
          <w:rFonts w:ascii="Times New Roman" w:hAnsi="Times New Roman"/>
        </w:rPr>
        <w:t>which</w:t>
      </w:r>
      <w:r>
        <w:rPr>
          <w:rFonts w:ascii="Times New Roman" w:hAnsi="Times New Roman"/>
          <w:spacing w:val="11"/>
        </w:rPr>
        <w:t> </w:t>
      </w:r>
      <w:r>
        <w:rPr>
          <w:rFonts w:ascii="Times New Roman" w:hAnsi="Times New Roman"/>
        </w:rPr>
        <w:t>such</w:t>
      </w:r>
      <w:r>
        <w:rPr>
          <w:rFonts w:ascii="Times New Roman" w:hAnsi="Times New Roman"/>
          <w:spacing w:val="6"/>
        </w:rPr>
        <w:t> </w:t>
      </w:r>
      <w:r>
        <w:rPr>
          <w:rFonts w:ascii="Times New Roman" w:hAnsi="Times New Roman"/>
        </w:rPr>
        <w:t>Person</w:t>
      </w:r>
      <w:r>
        <w:rPr>
          <w:rFonts w:ascii="Times New Roman" w:hAnsi="Times New Roman"/>
          <w:spacing w:val="7"/>
        </w:rPr>
        <w:t> </w:t>
      </w:r>
      <w:r>
        <w:rPr>
          <w:rFonts w:ascii="Times New Roman" w:hAnsi="Times New Roman"/>
        </w:rPr>
        <w:t>shall</w:t>
      </w:r>
      <w:r>
        <w:rPr>
          <w:rFonts w:ascii="Times New Roman" w:hAnsi="Times New Roman"/>
          <w:spacing w:val="13"/>
        </w:rPr>
        <w:t> </w:t>
      </w:r>
      <w:r>
        <w:rPr>
          <w:rFonts w:ascii="Times New Roman" w:hAnsi="Times New Roman"/>
        </w:rPr>
        <w:t>have</w:t>
      </w:r>
      <w:r>
        <w:rPr>
          <w:rFonts w:ascii="Times New Roman" w:hAnsi="Times New Roman"/>
          <w:spacing w:val="16"/>
        </w:rPr>
        <w:t> </w:t>
      </w:r>
      <w:r>
        <w:rPr>
          <w:rFonts w:ascii="Times New Roman" w:hAnsi="Times New Roman"/>
        </w:rPr>
        <w:t>been</w:t>
      </w:r>
      <w:r>
        <w:rPr>
          <w:rFonts w:ascii="Times New Roman" w:hAnsi="Times New Roman"/>
          <w:spacing w:val="12"/>
        </w:rPr>
        <w:t> </w:t>
      </w:r>
      <w:r>
        <w:rPr>
          <w:rFonts w:ascii="Times New Roman" w:hAnsi="Times New Roman"/>
        </w:rPr>
        <w:t>adjudicated</w:t>
      </w:r>
      <w:r>
        <w:rPr>
          <w:rFonts w:ascii="Times New Roman" w:hAnsi="Times New Roman"/>
          <w:spacing w:val="25"/>
        </w:rPr>
        <w:t> </w:t>
      </w:r>
      <w:r>
        <w:rPr>
          <w:rFonts w:ascii="Times New Roman" w:hAnsi="Times New Roman"/>
        </w:rPr>
        <w:t>in</w:t>
      </w:r>
      <w:r>
        <w:rPr>
          <w:rFonts w:ascii="Times New Roman" w:hAnsi="Times New Roman"/>
          <w:spacing w:val="-2"/>
        </w:rPr>
        <w:t> </w:t>
      </w:r>
      <w:r>
        <w:rPr>
          <w:rFonts w:ascii="Times New Roman" w:hAnsi="Times New Roman"/>
        </w:rPr>
        <w:t>any</w:t>
      </w:r>
      <w:r>
        <w:rPr>
          <w:rFonts w:ascii="Times New Roman" w:hAnsi="Times New Roman"/>
          <w:spacing w:val="17"/>
        </w:rPr>
        <w:t> </w:t>
      </w:r>
      <w:r>
        <w:rPr>
          <w:rFonts w:ascii="Times New Roman" w:hAnsi="Times New Roman"/>
        </w:rPr>
        <w:t>proceeding</w:t>
      </w:r>
      <w:r>
        <w:rPr>
          <w:rFonts w:ascii="Times New Roman" w:hAnsi="Times New Roman"/>
          <w:spacing w:val="34"/>
        </w:rPr>
        <w:t> </w:t>
      </w:r>
      <w:r>
        <w:rPr>
          <w:rFonts w:ascii="Times New Roman" w:hAnsi="Times New Roman"/>
        </w:rPr>
        <w:t>not</w:t>
      </w:r>
      <w:r>
        <w:rPr>
          <w:rFonts w:ascii="Times New Roman" w:hAnsi="Times New Roman"/>
          <w:spacing w:val="9"/>
        </w:rPr>
        <w:t> </w:t>
      </w:r>
      <w:r>
        <w:rPr>
          <w:rFonts w:ascii="Times New Roman" w:hAnsi="Times New Roman"/>
        </w:rPr>
        <w:t>to</w:t>
      </w:r>
      <w:r>
        <w:rPr>
          <w:rFonts w:ascii="Times New Roman" w:hAnsi="Times New Roman"/>
          <w:spacing w:val="6"/>
        </w:rPr>
        <w:t> </w:t>
      </w:r>
      <w:r>
        <w:rPr>
          <w:rFonts w:ascii="Times New Roman" w:hAnsi="Times New Roman"/>
        </w:rPr>
        <w:t>have</w:t>
      </w:r>
      <w:r>
        <w:rPr>
          <w:rFonts w:ascii="Times New Roman" w:hAnsi="Times New Roman"/>
          <w:spacing w:val="13"/>
        </w:rPr>
        <w:t> </w:t>
      </w:r>
      <w:r>
        <w:rPr>
          <w:rFonts w:ascii="Times New Roman" w:hAnsi="Times New Roman"/>
        </w:rPr>
        <w:t>acted</w:t>
      </w:r>
      <w:r>
        <w:rPr>
          <w:rFonts w:ascii="Times New Roman" w:hAnsi="Times New Roman"/>
          <w:spacing w:val="24"/>
        </w:rPr>
        <w:t> </w:t>
      </w:r>
      <w:r>
        <w:rPr>
          <w:rFonts w:ascii="Times New Roman" w:hAnsi="Times New Roman"/>
        </w:rPr>
        <w:t>in</w:t>
      </w:r>
      <w:r>
        <w:rPr>
          <w:rFonts w:ascii="Times New Roman" w:hAnsi="Times New Roman"/>
          <w:spacing w:val="1"/>
        </w:rPr>
        <w:t> </w:t>
      </w:r>
      <w:r>
        <w:rPr>
          <w:rFonts w:ascii="Times New Roman" w:hAnsi="Times New Roman"/>
        </w:rPr>
        <w:t>good faith in the reasonable</w:t>
      </w:r>
      <w:r>
        <w:rPr>
          <w:rFonts w:ascii="Times New Roman" w:hAnsi="Times New Roman"/>
          <w:spacing w:val="1"/>
        </w:rPr>
        <w:t> </w:t>
      </w:r>
      <w:r>
        <w:rPr>
          <w:rFonts w:ascii="Times New Roman" w:hAnsi="Times New Roman"/>
        </w:rPr>
        <w:t>belief</w:t>
      </w:r>
      <w:r>
        <w:rPr>
          <w:rFonts w:ascii="Times New Roman" w:hAnsi="Times New Roman"/>
          <w:spacing w:val="1"/>
        </w:rPr>
        <w:t> </w:t>
      </w:r>
      <w:r>
        <w:rPr>
          <w:rFonts w:ascii="Times New Roman" w:hAnsi="Times New Roman"/>
        </w:rPr>
        <w:t>that his or her action</w:t>
      </w:r>
      <w:r>
        <w:rPr>
          <w:rFonts w:ascii="Times New Roman" w:hAnsi="Times New Roman"/>
          <w:spacing w:val="1"/>
        </w:rPr>
        <w:t> </w:t>
      </w:r>
      <w:r>
        <w:rPr>
          <w:rFonts w:ascii="Times New Roman" w:hAnsi="Times New Roman"/>
        </w:rPr>
        <w:t>was in the best interests</w:t>
      </w:r>
      <w:r>
        <w:rPr>
          <w:rFonts w:ascii="Times New Roman" w:hAnsi="Times New Roman"/>
          <w:spacing w:val="60"/>
        </w:rPr>
        <w:t> </w:t>
      </w:r>
      <w:r>
        <w:rPr>
          <w:rFonts w:ascii="Times New Roman" w:hAnsi="Times New Roman"/>
        </w:rPr>
        <w:t>of the</w:t>
      </w:r>
      <w:r>
        <w:rPr>
          <w:rFonts w:ascii="Times New Roman" w:hAnsi="Times New Roman"/>
          <w:spacing w:val="1"/>
        </w:rPr>
        <w:t> </w:t>
      </w:r>
      <w:r>
        <w:rPr>
          <w:rFonts w:ascii="Times New Roman" w:hAnsi="Times New Roman"/>
        </w:rPr>
        <w:t>corporation</w:t>
      </w:r>
      <w:r>
        <w:rPr>
          <w:rFonts w:ascii="Times New Roman" w:hAnsi="Times New Roman"/>
          <w:spacing w:val="18"/>
        </w:rPr>
        <w:t> </w:t>
      </w:r>
      <w:r>
        <w:rPr>
          <w:rFonts w:ascii="Times New Roman" w:hAnsi="Times New Roman"/>
        </w:rPr>
        <w:t>or,</w:t>
      </w:r>
      <w:r>
        <w:rPr>
          <w:rFonts w:ascii="Times New Roman" w:hAnsi="Times New Roman"/>
          <w:spacing w:val="43"/>
        </w:rPr>
        <w:t> </w:t>
      </w:r>
      <w:r>
        <w:rPr>
          <w:rFonts w:ascii="Times New Roman" w:hAnsi="Times New Roman"/>
        </w:rPr>
        <w:t>to</w:t>
      </w:r>
      <w:r>
        <w:rPr>
          <w:rFonts w:ascii="Times New Roman" w:hAnsi="Times New Roman"/>
          <w:spacing w:val="7"/>
        </w:rPr>
        <w:t> </w:t>
      </w:r>
      <w:r>
        <w:rPr>
          <w:rFonts w:ascii="Times New Roman" w:hAnsi="Times New Roman"/>
        </w:rPr>
        <w:t>the</w:t>
      </w:r>
      <w:r>
        <w:rPr>
          <w:rFonts w:ascii="Times New Roman" w:hAnsi="Times New Roman"/>
          <w:spacing w:val="4"/>
        </w:rPr>
        <w:t> </w:t>
      </w:r>
      <w:r>
        <w:rPr>
          <w:rFonts w:ascii="Times New Roman" w:hAnsi="Times New Roman"/>
        </w:rPr>
        <w:t>extent</w:t>
      </w:r>
      <w:r>
        <w:rPr>
          <w:rFonts w:ascii="Times New Roman" w:hAnsi="Times New Roman"/>
          <w:spacing w:val="19"/>
        </w:rPr>
        <w:t> </w:t>
      </w:r>
      <w:r>
        <w:rPr>
          <w:rFonts w:ascii="Times New Roman" w:hAnsi="Times New Roman"/>
        </w:rPr>
        <w:t>that</w:t>
      </w:r>
      <w:r>
        <w:rPr>
          <w:rFonts w:ascii="Times New Roman" w:hAnsi="Times New Roman"/>
          <w:spacing w:val="9"/>
        </w:rPr>
        <w:t> </w:t>
      </w:r>
      <w:r>
        <w:rPr>
          <w:rFonts w:ascii="Times New Roman" w:hAnsi="Times New Roman"/>
        </w:rPr>
        <w:t>such</w:t>
      </w:r>
      <w:r>
        <w:rPr>
          <w:rFonts w:ascii="Times New Roman" w:hAnsi="Times New Roman"/>
          <w:spacing w:val="11"/>
        </w:rPr>
        <w:t> </w:t>
      </w:r>
      <w:r>
        <w:rPr>
          <w:rFonts w:ascii="Times New Roman" w:hAnsi="Times New Roman"/>
        </w:rPr>
        <w:t>matter</w:t>
      </w:r>
      <w:r>
        <w:rPr>
          <w:rFonts w:ascii="Times New Roman" w:hAnsi="Times New Roman"/>
          <w:spacing w:val="28"/>
        </w:rPr>
        <w:t> </w:t>
      </w:r>
      <w:r>
        <w:rPr>
          <w:rFonts w:ascii="Times New Roman" w:hAnsi="Times New Roman"/>
        </w:rPr>
        <w:t>relates</w:t>
      </w:r>
      <w:r>
        <w:rPr>
          <w:rFonts w:ascii="Times New Roman" w:hAnsi="Times New Roman"/>
          <w:spacing w:val="-25"/>
        </w:rPr>
        <w:t> </w:t>
      </w:r>
      <w:r>
        <w:rPr>
          <w:rFonts w:ascii="Times New Roman" w:hAnsi="Times New Roman"/>
        </w:rPr>
        <w:t>.to</w:t>
      </w:r>
      <w:r>
        <w:rPr>
          <w:rFonts w:ascii="Times New Roman" w:hAnsi="Times New Roman"/>
          <w:spacing w:val="8"/>
        </w:rPr>
        <w:t> </w:t>
      </w:r>
      <w:r>
        <w:rPr>
          <w:rFonts w:ascii="Times New Roman" w:hAnsi="Times New Roman"/>
        </w:rPr>
        <w:t>service</w:t>
      </w:r>
      <w:r>
        <w:rPr>
          <w:rFonts w:ascii="Times New Roman" w:hAnsi="Times New Roman"/>
          <w:spacing w:val="8"/>
        </w:rPr>
        <w:t> </w:t>
      </w:r>
      <w:r>
        <w:rPr>
          <w:rFonts w:ascii="Times New Roman" w:hAnsi="Times New Roman"/>
        </w:rPr>
        <w:t>at</w:t>
      </w:r>
      <w:r>
        <w:rPr>
          <w:rFonts w:ascii="Times New Roman" w:hAnsi="Times New Roman"/>
          <w:spacing w:val="6"/>
        </w:rPr>
        <w:t> </w:t>
      </w:r>
      <w:r>
        <w:rPr>
          <w:rFonts w:ascii="Times New Roman" w:hAnsi="Times New Roman"/>
        </w:rPr>
        <w:t>the</w:t>
      </w:r>
      <w:r>
        <w:rPr>
          <w:rFonts w:ascii="Times New Roman" w:hAnsi="Times New Roman"/>
          <w:spacing w:val="11"/>
        </w:rPr>
        <w:t> </w:t>
      </w:r>
      <w:r>
        <w:rPr>
          <w:rFonts w:ascii="Times New Roman" w:hAnsi="Times New Roman"/>
        </w:rPr>
        <w:t>request</w:t>
      </w:r>
      <w:r>
        <w:rPr>
          <w:rFonts w:ascii="Times New Roman" w:hAnsi="Times New Roman"/>
          <w:spacing w:val="20"/>
        </w:rPr>
        <w:t> </w:t>
      </w:r>
      <w:r>
        <w:rPr>
          <w:rFonts w:ascii="Times New Roman" w:hAnsi="Times New Roman"/>
        </w:rPr>
        <w:t>of</w:t>
      </w:r>
      <w:r>
        <w:rPr>
          <w:rFonts w:ascii="Times New Roman" w:hAnsi="Times New Roman"/>
          <w:spacing w:val="19"/>
        </w:rPr>
        <w:t> </w:t>
      </w:r>
      <w:r>
        <w:rPr>
          <w:rFonts w:ascii="Times New Roman" w:hAnsi="Times New Roman"/>
        </w:rPr>
        <w:t>the</w:t>
      </w:r>
      <w:r>
        <w:rPr>
          <w:rFonts w:ascii="Times New Roman" w:hAnsi="Times New Roman"/>
          <w:spacing w:val="3"/>
        </w:rPr>
        <w:t> </w:t>
      </w:r>
      <w:r>
        <w:rPr>
          <w:rFonts w:ascii="Times New Roman" w:hAnsi="Times New Roman"/>
        </w:rPr>
        <w:t>corporation</w:t>
      </w:r>
      <w:r>
        <w:rPr>
          <w:rFonts w:ascii="Times New Roman" w:hAnsi="Times New Roman"/>
          <w:spacing w:val="1"/>
        </w:rPr>
        <w:t> </w:t>
      </w:r>
      <w:r>
        <w:rPr>
          <w:rFonts w:ascii="Times New Roman" w:hAnsi="Times New Roman"/>
        </w:rPr>
        <w:t>for another</w:t>
      </w:r>
      <w:r>
        <w:rPr>
          <w:rFonts w:ascii="Times New Roman" w:hAnsi="Times New Roman"/>
          <w:spacing w:val="1"/>
        </w:rPr>
        <w:t> </w:t>
      </w:r>
      <w:r>
        <w:rPr>
          <w:rFonts w:ascii="Times New Roman" w:hAnsi="Times New Roman"/>
        </w:rPr>
        <w:t>organization or an employee</w:t>
      </w:r>
      <w:r>
        <w:rPr>
          <w:rFonts w:ascii="Times New Roman" w:hAnsi="Times New Roman"/>
          <w:spacing w:val="60"/>
        </w:rPr>
        <w:t> </w:t>
      </w:r>
      <w:r>
        <w:rPr>
          <w:rFonts w:ascii="Times New Roman" w:hAnsi="Times New Roman"/>
        </w:rPr>
        <w:t>benefit</w:t>
      </w:r>
      <w:r>
        <w:rPr>
          <w:rFonts w:ascii="Times New Roman" w:hAnsi="Times New Roman"/>
          <w:spacing w:val="60"/>
        </w:rPr>
        <w:t> </w:t>
      </w:r>
      <w:r>
        <w:rPr>
          <w:rFonts w:ascii="Times New Roman" w:hAnsi="Times New Roman"/>
        </w:rPr>
        <w:t>plan,</w:t>
      </w:r>
      <w:r>
        <w:rPr>
          <w:rFonts w:ascii="Times New Roman" w:hAnsi="Times New Roman"/>
          <w:spacing w:val="60"/>
        </w:rPr>
        <w:t> </w:t>
      </w:r>
      <w:r>
        <w:rPr>
          <w:rFonts w:ascii="Times New Roman" w:hAnsi="Times New Roman"/>
        </w:rPr>
        <w:t>in the best interests of such organization</w:t>
      </w:r>
      <w:r>
        <w:rPr>
          <w:rFonts w:ascii="Times New Roman" w:hAnsi="Times New Roman"/>
          <w:spacing w:val="1"/>
        </w:rPr>
        <w:t> </w:t>
      </w:r>
      <w:r>
        <w:rPr>
          <w:rFonts w:ascii="Times New Roman" w:hAnsi="Times New Roman"/>
        </w:rPr>
        <w:t>or</w:t>
      </w:r>
      <w:r>
        <w:rPr>
          <w:rFonts w:ascii="Times New Roman" w:hAnsi="Times New Roman"/>
          <w:spacing w:val="2"/>
        </w:rPr>
        <w:t> </w:t>
      </w:r>
      <w:r>
        <w:rPr>
          <w:rFonts w:ascii="Times New Roman" w:hAnsi="Times New Roman"/>
        </w:rPr>
        <w:t>of</w:t>
      </w:r>
      <w:r>
        <w:rPr>
          <w:rFonts w:ascii="Times New Roman" w:hAnsi="Times New Roman"/>
          <w:spacing w:val="19"/>
        </w:rPr>
        <w:t> </w:t>
      </w:r>
      <w:r>
        <w:rPr>
          <w:rFonts w:ascii="Times New Roman" w:hAnsi="Times New Roman"/>
        </w:rPr>
        <w:t>the</w:t>
      </w:r>
      <w:r>
        <w:rPr>
          <w:rFonts w:ascii="Times New Roman" w:hAnsi="Times New Roman"/>
          <w:spacing w:val="13"/>
        </w:rPr>
        <w:t> </w:t>
      </w:r>
      <w:r>
        <w:rPr>
          <w:rFonts w:ascii="Times New Roman" w:hAnsi="Times New Roman"/>
        </w:rPr>
        <w:t>participants</w:t>
      </w:r>
      <w:r>
        <w:rPr>
          <w:rFonts w:ascii="Times New Roman" w:hAnsi="Times New Roman"/>
          <w:spacing w:val="22"/>
        </w:rPr>
        <w:t> </w:t>
      </w:r>
      <w:r>
        <w:rPr>
          <w:rFonts w:ascii="Times New Roman" w:hAnsi="Times New Roman"/>
        </w:rPr>
        <w:t>or</w:t>
      </w:r>
      <w:r>
        <w:rPr>
          <w:rFonts w:ascii="Times New Roman" w:hAnsi="Times New Roman"/>
          <w:spacing w:val="20"/>
        </w:rPr>
        <w:t> </w:t>
      </w:r>
      <w:r>
        <w:rPr>
          <w:rFonts w:ascii="Times New Roman" w:hAnsi="Times New Roman"/>
        </w:rPr>
        <w:t>beneficiaries</w:t>
      </w:r>
      <w:r>
        <w:rPr>
          <w:rFonts w:ascii="Times New Roman" w:hAnsi="Times New Roman"/>
          <w:spacing w:val="21"/>
        </w:rPr>
        <w:t> </w:t>
      </w:r>
      <w:r>
        <w:rPr>
          <w:rFonts w:ascii="Times New Roman" w:hAnsi="Times New Roman"/>
        </w:rPr>
        <w:t>of</w:t>
      </w:r>
      <w:r>
        <w:rPr>
          <w:rFonts w:ascii="Times New Roman" w:hAnsi="Times New Roman"/>
          <w:spacing w:val="9"/>
        </w:rPr>
        <w:t> </w:t>
      </w:r>
      <w:r>
        <w:rPr>
          <w:rFonts w:ascii="Times New Roman" w:hAnsi="Times New Roman"/>
        </w:rPr>
        <w:t>such</w:t>
      </w:r>
      <w:r>
        <w:rPr>
          <w:rFonts w:ascii="Times New Roman" w:hAnsi="Times New Roman"/>
          <w:spacing w:val="3"/>
        </w:rPr>
        <w:t> </w:t>
      </w:r>
      <w:r>
        <w:rPr>
          <w:rFonts w:ascii="Times New Roman" w:hAnsi="Times New Roman"/>
        </w:rPr>
        <w:t>employee</w:t>
      </w:r>
      <w:r>
        <w:rPr>
          <w:rFonts w:ascii="Times New Roman" w:hAnsi="Times New Roman"/>
          <w:spacing w:val="23"/>
        </w:rPr>
        <w:t> </w:t>
      </w:r>
      <w:r>
        <w:rPr>
          <w:rFonts w:ascii="Times New Roman" w:hAnsi="Times New Roman"/>
        </w:rPr>
        <w:t>benefit</w:t>
      </w:r>
      <w:r>
        <w:rPr>
          <w:rFonts w:ascii="Times New Roman" w:hAnsi="Times New Roman"/>
          <w:spacing w:val="23"/>
        </w:rPr>
        <w:t> </w:t>
      </w:r>
      <w:r>
        <w:rPr>
          <w:rFonts w:ascii="Times New Roman" w:hAnsi="Times New Roman"/>
        </w:rPr>
        <w:t>plan.</w:t>
      </w:r>
      <w:r>
        <w:rPr>
          <w:rFonts w:ascii="Times New Roman" w:hAnsi="Times New Roman"/>
          <w:spacing w:val="85"/>
        </w:rPr>
        <w:t> </w:t>
      </w:r>
      <w:r>
        <w:rPr>
          <w:rFonts w:ascii="Times New Roman" w:hAnsi="Times New Roman"/>
        </w:rPr>
        <w:t>Such</w:t>
      </w:r>
      <w:r>
        <w:rPr>
          <w:rFonts w:ascii="Times New Roman" w:hAnsi="Times New Roman"/>
          <w:spacing w:val="12"/>
        </w:rPr>
        <w:t> </w:t>
      </w:r>
      <w:r>
        <w:rPr>
          <w:rFonts w:ascii="Times New Roman" w:hAnsi="Times New Roman"/>
        </w:rPr>
        <w:t>best</w:t>
      </w:r>
      <w:r>
        <w:rPr>
          <w:rFonts w:ascii="Times New Roman" w:hAnsi="Times New Roman"/>
          <w:spacing w:val="15"/>
        </w:rPr>
        <w:t> </w:t>
      </w:r>
      <w:r>
        <w:rPr>
          <w:rFonts w:ascii="Times New Roman" w:hAnsi="Times New Roman"/>
        </w:rPr>
        <w:t>interests</w:t>
      </w:r>
      <w:r>
        <w:rPr>
          <w:rFonts w:ascii="Times New Roman" w:hAnsi="Times New Roman"/>
          <w:spacing w:val="17"/>
        </w:rPr>
        <w:t> </w:t>
      </w:r>
      <w:r>
        <w:rPr>
          <w:rFonts w:ascii="Times New Roman" w:hAnsi="Times New Roman"/>
        </w:rPr>
        <w:t>shall</w:t>
      </w:r>
      <w:r>
        <w:rPr>
          <w:rFonts w:ascii="Times New Roman" w:hAnsi="Times New Roman"/>
          <w:spacing w:val="1"/>
        </w:rPr>
        <w:t> </w:t>
      </w:r>
      <w:r>
        <w:rPr>
          <w:rFonts w:ascii="Times New Roman" w:hAnsi="Times New Roman"/>
        </w:rPr>
        <w:t>be</w:t>
      </w:r>
      <w:r>
        <w:rPr>
          <w:rFonts w:ascii="Times New Roman" w:hAnsi="Times New Roman"/>
          <w:spacing w:val="2"/>
        </w:rPr>
        <w:t> </w:t>
      </w:r>
      <w:r>
        <w:rPr>
          <w:rFonts w:ascii="Times New Roman" w:hAnsi="Times New Roman"/>
        </w:rPr>
        <w:t>deemed</w:t>
      </w:r>
      <w:r>
        <w:rPr>
          <w:rFonts w:ascii="Times New Roman" w:hAnsi="Times New Roman"/>
          <w:spacing w:val="30"/>
        </w:rPr>
        <w:t> </w:t>
      </w:r>
      <w:r>
        <w:rPr>
          <w:rFonts w:ascii="Times New Roman" w:hAnsi="Times New Roman"/>
        </w:rPr>
        <w:t>to</w:t>
      </w:r>
      <w:r>
        <w:rPr>
          <w:rFonts w:ascii="Times New Roman" w:hAnsi="Times New Roman"/>
          <w:spacing w:val="10"/>
        </w:rPr>
        <w:t> </w:t>
      </w:r>
      <w:r>
        <w:rPr>
          <w:rFonts w:ascii="Times New Roman" w:hAnsi="Times New Roman"/>
        </w:rPr>
        <w:t>be</w:t>
      </w:r>
      <w:r>
        <w:rPr>
          <w:rFonts w:ascii="Times New Roman" w:hAnsi="Times New Roman"/>
          <w:spacing w:val="10"/>
        </w:rPr>
        <w:t> </w:t>
      </w:r>
      <w:r>
        <w:rPr>
          <w:rFonts w:ascii="Times New Roman" w:hAnsi="Times New Roman"/>
        </w:rPr>
        <w:t>the</w:t>
      </w:r>
      <w:r>
        <w:rPr>
          <w:rFonts w:ascii="Times New Roman" w:hAnsi="Times New Roman"/>
          <w:spacing w:val="13"/>
        </w:rPr>
        <w:t> </w:t>
      </w:r>
      <w:r>
        <w:rPr>
          <w:rFonts w:ascii="Times New Roman" w:hAnsi="Times New Roman"/>
        </w:rPr>
        <w:t>best</w:t>
      </w:r>
      <w:r>
        <w:rPr>
          <w:rFonts w:ascii="Times New Roman" w:hAnsi="Times New Roman"/>
          <w:spacing w:val="16"/>
        </w:rPr>
        <w:t> </w:t>
      </w:r>
      <w:r>
        <w:rPr>
          <w:rFonts w:ascii="Times New Roman" w:hAnsi="Times New Roman"/>
        </w:rPr>
        <w:t>interests</w:t>
      </w:r>
      <w:r>
        <w:rPr>
          <w:rFonts w:ascii="Times New Roman" w:hAnsi="Times New Roman"/>
          <w:spacing w:val="14"/>
        </w:rPr>
        <w:t> </w:t>
      </w:r>
      <w:r>
        <w:rPr>
          <w:rFonts w:ascii="Times New Roman" w:hAnsi="Times New Roman"/>
        </w:rPr>
        <w:t>of</w:t>
      </w:r>
      <w:r>
        <w:rPr>
          <w:rFonts w:ascii="Times New Roman" w:hAnsi="Times New Roman"/>
          <w:spacing w:val="20"/>
        </w:rPr>
        <w:t> </w:t>
      </w:r>
      <w:r>
        <w:rPr>
          <w:rFonts w:ascii="Times New Roman" w:hAnsi="Times New Roman"/>
        </w:rPr>
        <w:t>the</w:t>
      </w:r>
      <w:r>
        <w:rPr>
          <w:rFonts w:ascii="Times New Roman" w:hAnsi="Times New Roman"/>
          <w:spacing w:val="3"/>
        </w:rPr>
        <w:t> </w:t>
      </w:r>
      <w:r>
        <w:rPr>
          <w:rFonts w:ascii="Times New Roman" w:hAnsi="Times New Roman"/>
        </w:rPr>
        <w:t>corporation</w:t>
      </w:r>
      <w:r>
        <w:rPr>
          <w:rFonts w:ascii="Times New Roman" w:hAnsi="Times New Roman"/>
          <w:spacing w:val="26"/>
        </w:rPr>
        <w:t> </w:t>
      </w:r>
      <w:r>
        <w:rPr>
          <w:rFonts w:ascii="Times New Roman" w:hAnsi="Times New Roman"/>
        </w:rPr>
        <w:t>for</w:t>
      </w:r>
      <w:r>
        <w:rPr>
          <w:rFonts w:ascii="Times New Roman" w:hAnsi="Times New Roman"/>
          <w:spacing w:val="10"/>
        </w:rPr>
        <w:t> </w:t>
      </w:r>
      <w:r>
        <w:rPr>
          <w:rFonts w:ascii="Times New Roman" w:hAnsi="Times New Roman"/>
        </w:rPr>
        <w:t>the</w:t>
      </w:r>
      <w:r>
        <w:rPr>
          <w:rFonts w:ascii="Times New Roman" w:hAnsi="Times New Roman"/>
          <w:spacing w:val="7"/>
        </w:rPr>
        <w:t> </w:t>
      </w:r>
      <w:r>
        <w:rPr>
          <w:rFonts w:ascii="Times New Roman" w:hAnsi="Times New Roman"/>
        </w:rPr>
        <w:t>purposes</w:t>
      </w:r>
      <w:r>
        <w:rPr>
          <w:rFonts w:ascii="Times New Roman" w:hAnsi="Times New Roman"/>
          <w:spacing w:val="15"/>
        </w:rPr>
        <w:t> </w:t>
      </w:r>
      <w:r>
        <w:rPr>
          <w:rFonts w:ascii="Times New Roman" w:hAnsi="Times New Roman"/>
        </w:rPr>
        <w:t>of</w:t>
      </w:r>
      <w:r>
        <w:rPr>
          <w:rFonts w:ascii="Times New Roman" w:hAnsi="Times New Roman"/>
          <w:spacing w:val="20"/>
        </w:rPr>
        <w:t> </w:t>
      </w:r>
      <w:r>
        <w:rPr>
          <w:rFonts w:ascii="Times New Roman" w:hAnsi="Times New Roman"/>
        </w:rPr>
        <w:t>this</w:t>
      </w:r>
      <w:r>
        <w:rPr>
          <w:rFonts w:ascii="Times New Roman" w:hAnsi="Times New Roman"/>
          <w:spacing w:val="5"/>
        </w:rPr>
        <w:t> </w:t>
      </w:r>
      <w:r>
        <w:rPr>
          <w:rFonts w:ascii="Times New Roman" w:hAnsi="Times New Roman"/>
        </w:rPr>
        <w:t>Section</w:t>
      </w:r>
      <w:r>
        <w:rPr>
          <w:rFonts w:ascii="Times New Roman" w:hAnsi="Times New Roman"/>
          <w:spacing w:val="11"/>
        </w:rPr>
        <w:t> </w:t>
      </w:r>
      <w:r>
        <w:rPr>
          <w:rFonts w:ascii="Times New Roman" w:hAnsi="Times New Roman"/>
        </w:rPr>
        <w:t>4.5.</w:t>
      </w:r>
    </w:p>
    <w:p>
      <w:pPr>
        <w:spacing w:after="0" w:line="252" w:lineRule="auto"/>
        <w:rPr>
          <w:rFonts w:ascii="Times New Roman" w:hAnsi="Times New Roman"/>
        </w:rPr>
        <w:sectPr>
          <w:headerReference w:type="default" r:id="rId1069"/>
          <w:footerReference w:type="default" r:id="rId1070"/>
          <w:pgSz w:w="12240" w:h="17280"/>
          <w:pgMar w:header="0" w:footer="2242" w:top="1640" w:bottom="2440" w:left="440" w:right="240"/>
        </w:sectPr>
      </w:pPr>
    </w:p>
    <w:p>
      <w:pPr>
        <w:pStyle w:val="BodyText"/>
        <w:rPr>
          <w:rFonts w:ascii="Times New Roman"/>
          <w:sz w:val="20"/>
        </w:rPr>
      </w:pPr>
      <w:r>
        <w:rPr/>
        <w:pict>
          <v:shape style="position:absolute;margin-left:7.216941pt;margin-top:39.534992pt;width:599.050pt;height:774.7pt;mso-position-horizontal-relative:page;mso-position-vertical-relative:page;z-index:-25381376" coordorigin="144,791" coordsize="11981,15494" path="m144,16263l144,791m12103,16284l12103,812m144,820l12124,820m144,16277l12124,16277e" filled="false" stroked="true" strokeweight=".721671pt" strokecolor="#000000">
            <v:path arrowok="t"/>
            <v:stroke dashstyle="solid"/>
            <w10:wrap type="none"/>
          </v:shape>
        </w:pict>
      </w:r>
    </w:p>
    <w:p>
      <w:pPr>
        <w:pStyle w:val="BodyText"/>
        <w:spacing w:before="2"/>
        <w:rPr>
          <w:rFonts w:ascii="Times New Roman"/>
          <w:sz w:val="22"/>
        </w:rPr>
      </w:pPr>
    </w:p>
    <w:p>
      <w:pPr>
        <w:pStyle w:val="ListParagraph"/>
        <w:numPr>
          <w:ilvl w:val="0"/>
          <w:numId w:val="27"/>
        </w:numPr>
        <w:tabs>
          <w:tab w:pos="2155" w:val="left" w:leader="none"/>
        </w:tabs>
        <w:spacing w:line="249" w:lineRule="auto" w:before="0" w:after="0"/>
        <w:ind w:left="987" w:right="1213" w:firstLine="728"/>
        <w:jc w:val="left"/>
        <w:rPr>
          <w:sz w:val="22"/>
        </w:rPr>
      </w:pPr>
      <w:r>
        <w:rPr>
          <w:sz w:val="24"/>
        </w:rPr>
        <w:t>Notwithstanding the foregoing,</w:t>
      </w:r>
      <w:r>
        <w:rPr>
          <w:spacing w:val="1"/>
          <w:sz w:val="24"/>
        </w:rPr>
        <w:t> </w:t>
      </w:r>
      <w:r>
        <w:rPr>
          <w:sz w:val="24"/>
        </w:rPr>
        <w:t>as to any matter disposed</w:t>
      </w:r>
      <w:r>
        <w:rPr>
          <w:spacing w:val="1"/>
          <w:sz w:val="24"/>
        </w:rPr>
        <w:t> </w:t>
      </w:r>
      <w:r>
        <w:rPr>
          <w:sz w:val="24"/>
        </w:rPr>
        <w:t>of</w:t>
      </w:r>
      <w:r>
        <w:rPr>
          <w:spacing w:val="1"/>
          <w:sz w:val="24"/>
        </w:rPr>
        <w:t> </w:t>
      </w:r>
      <w:r>
        <w:rPr>
          <w:sz w:val="24"/>
        </w:rPr>
        <w:t>by a compromise</w:t>
      </w:r>
      <w:r>
        <w:rPr>
          <w:spacing w:val="1"/>
          <w:sz w:val="24"/>
        </w:rPr>
        <w:t> </w:t>
      </w:r>
      <w:r>
        <w:rPr>
          <w:sz w:val="24"/>
        </w:rPr>
        <w:t>payment</w:t>
      </w:r>
      <w:r>
        <w:rPr>
          <w:spacing w:val="1"/>
          <w:sz w:val="24"/>
        </w:rPr>
        <w:t> </w:t>
      </w:r>
      <w:r>
        <w:rPr>
          <w:sz w:val="24"/>
        </w:rPr>
        <w:t>by</w:t>
      </w:r>
      <w:r>
        <w:rPr>
          <w:spacing w:val="1"/>
          <w:sz w:val="24"/>
        </w:rPr>
        <w:t> </w:t>
      </w:r>
      <w:r>
        <w:rPr>
          <w:sz w:val="24"/>
        </w:rPr>
        <w:t>any Person,</w:t>
      </w:r>
      <w:r>
        <w:rPr>
          <w:spacing w:val="60"/>
          <w:sz w:val="24"/>
        </w:rPr>
        <w:t> </w:t>
      </w:r>
      <w:r>
        <w:rPr>
          <w:sz w:val="24"/>
        </w:rPr>
        <w:t>pursuant</w:t>
      </w:r>
      <w:r>
        <w:rPr>
          <w:spacing w:val="60"/>
          <w:sz w:val="24"/>
        </w:rPr>
        <w:t> </w:t>
      </w:r>
      <w:r>
        <w:rPr>
          <w:sz w:val="24"/>
        </w:rPr>
        <w:t>to a consent</w:t>
      </w:r>
      <w:r>
        <w:rPr>
          <w:spacing w:val="60"/>
          <w:sz w:val="24"/>
        </w:rPr>
        <w:t> </w:t>
      </w:r>
      <w:r>
        <w:rPr>
          <w:sz w:val="24"/>
        </w:rPr>
        <w:t>decree or otherwise,</w:t>
      </w:r>
      <w:r>
        <w:rPr>
          <w:spacing w:val="60"/>
          <w:sz w:val="24"/>
        </w:rPr>
        <w:t> </w:t>
      </w:r>
      <w:r>
        <w:rPr>
          <w:sz w:val="24"/>
        </w:rPr>
        <w:t>no indemnification either</w:t>
      </w:r>
      <w:r>
        <w:rPr>
          <w:spacing w:val="1"/>
          <w:sz w:val="24"/>
        </w:rPr>
        <w:t> </w:t>
      </w:r>
      <w:r>
        <w:rPr>
          <w:sz w:val="24"/>
        </w:rPr>
        <w:t>for</w:t>
      </w:r>
      <w:r>
        <w:rPr>
          <w:spacing w:val="8"/>
          <w:sz w:val="24"/>
        </w:rPr>
        <w:t> </w:t>
      </w:r>
      <w:r>
        <w:rPr>
          <w:sz w:val="24"/>
        </w:rPr>
        <w:t>said</w:t>
      </w:r>
      <w:r>
        <w:rPr>
          <w:spacing w:val="15"/>
          <w:sz w:val="24"/>
        </w:rPr>
        <w:t> </w:t>
      </w:r>
      <w:r>
        <w:rPr>
          <w:sz w:val="24"/>
        </w:rPr>
        <w:t>payment</w:t>
      </w:r>
      <w:r>
        <w:rPr>
          <w:spacing w:val="14"/>
          <w:sz w:val="24"/>
        </w:rPr>
        <w:t> </w:t>
      </w:r>
      <w:r>
        <w:rPr>
          <w:sz w:val="24"/>
        </w:rPr>
        <w:t>or</w:t>
      </w:r>
      <w:r>
        <w:rPr>
          <w:spacing w:val="11"/>
          <w:sz w:val="24"/>
        </w:rPr>
        <w:t> </w:t>
      </w:r>
      <w:r>
        <w:rPr>
          <w:sz w:val="24"/>
        </w:rPr>
        <w:t>for</w:t>
      </w:r>
      <w:r>
        <w:rPr>
          <w:spacing w:val="7"/>
          <w:sz w:val="24"/>
        </w:rPr>
        <w:t> </w:t>
      </w:r>
      <w:r>
        <w:rPr>
          <w:sz w:val="24"/>
        </w:rPr>
        <w:t>any</w:t>
      </w:r>
      <w:r>
        <w:rPr>
          <w:spacing w:val="11"/>
          <w:sz w:val="24"/>
        </w:rPr>
        <w:t> </w:t>
      </w:r>
      <w:r>
        <w:rPr>
          <w:sz w:val="24"/>
        </w:rPr>
        <w:t>other</w:t>
      </w:r>
      <w:r>
        <w:rPr>
          <w:spacing w:val="7"/>
          <w:sz w:val="24"/>
        </w:rPr>
        <w:t> </w:t>
      </w:r>
      <w:r>
        <w:rPr>
          <w:sz w:val="24"/>
        </w:rPr>
        <w:t>expenses</w:t>
      </w:r>
      <w:r>
        <w:rPr>
          <w:spacing w:val="20"/>
          <w:sz w:val="24"/>
        </w:rPr>
        <w:t> </w:t>
      </w:r>
      <w:r>
        <w:rPr>
          <w:sz w:val="24"/>
        </w:rPr>
        <w:t>shall</w:t>
      </w:r>
      <w:r>
        <w:rPr>
          <w:spacing w:val="13"/>
          <w:sz w:val="24"/>
        </w:rPr>
        <w:t> </w:t>
      </w:r>
      <w:r>
        <w:rPr>
          <w:sz w:val="24"/>
        </w:rPr>
        <w:t>be</w:t>
      </w:r>
      <w:r>
        <w:rPr>
          <w:spacing w:val="12"/>
          <w:sz w:val="24"/>
        </w:rPr>
        <w:t> </w:t>
      </w:r>
      <w:r>
        <w:rPr>
          <w:sz w:val="24"/>
        </w:rPr>
        <w:t>provided</w:t>
      </w:r>
      <w:r>
        <w:rPr>
          <w:spacing w:val="28"/>
          <w:sz w:val="24"/>
        </w:rPr>
        <w:t> </w:t>
      </w:r>
      <w:r>
        <w:rPr>
          <w:sz w:val="24"/>
        </w:rPr>
        <w:t>unless</w:t>
      </w:r>
      <w:r>
        <w:rPr>
          <w:spacing w:val="15"/>
          <w:sz w:val="24"/>
        </w:rPr>
        <w:t> </w:t>
      </w:r>
      <w:r>
        <w:rPr>
          <w:sz w:val="24"/>
        </w:rPr>
        <w:t>such</w:t>
      </w:r>
      <w:r>
        <w:rPr>
          <w:spacing w:val="5"/>
          <w:sz w:val="24"/>
        </w:rPr>
        <w:t> </w:t>
      </w:r>
      <w:r>
        <w:rPr>
          <w:sz w:val="24"/>
        </w:rPr>
        <w:t>compromise</w:t>
      </w:r>
      <w:r>
        <w:rPr>
          <w:spacing w:val="30"/>
          <w:sz w:val="24"/>
        </w:rPr>
        <w:t> </w:t>
      </w:r>
      <w:r>
        <w:rPr>
          <w:sz w:val="24"/>
        </w:rPr>
        <w:t>shall</w:t>
      </w:r>
      <w:r>
        <w:rPr>
          <w:spacing w:val="11"/>
          <w:sz w:val="24"/>
        </w:rPr>
        <w:t> </w:t>
      </w:r>
      <w:r>
        <w:rPr>
          <w:sz w:val="24"/>
        </w:rPr>
        <w:t>be</w:t>
      </w:r>
      <w:r>
        <w:rPr>
          <w:spacing w:val="1"/>
          <w:sz w:val="24"/>
        </w:rPr>
        <w:t> </w:t>
      </w:r>
      <w:r>
        <w:rPr>
          <w:sz w:val="24"/>
        </w:rPr>
        <w:t>approved</w:t>
      </w:r>
      <w:r>
        <w:rPr>
          <w:spacing w:val="19"/>
          <w:sz w:val="24"/>
        </w:rPr>
        <w:t> </w:t>
      </w:r>
      <w:r>
        <w:rPr>
          <w:sz w:val="24"/>
        </w:rPr>
        <w:t>as</w:t>
      </w:r>
      <w:r>
        <w:rPr>
          <w:spacing w:val="14"/>
          <w:sz w:val="24"/>
        </w:rPr>
        <w:t> </w:t>
      </w:r>
      <w:r>
        <w:rPr>
          <w:sz w:val="24"/>
        </w:rPr>
        <w:t>in</w:t>
      </w:r>
      <w:r>
        <w:rPr>
          <w:spacing w:val="3"/>
          <w:sz w:val="24"/>
        </w:rPr>
        <w:t> </w:t>
      </w:r>
      <w:r>
        <w:rPr>
          <w:sz w:val="24"/>
        </w:rPr>
        <w:t>the</w:t>
      </w:r>
      <w:r>
        <w:rPr>
          <w:spacing w:val="11"/>
          <w:sz w:val="24"/>
        </w:rPr>
        <w:t> </w:t>
      </w:r>
      <w:r>
        <w:rPr>
          <w:sz w:val="24"/>
        </w:rPr>
        <w:t>best</w:t>
      </w:r>
      <w:r>
        <w:rPr>
          <w:spacing w:val="13"/>
          <w:sz w:val="24"/>
        </w:rPr>
        <w:t> </w:t>
      </w:r>
      <w:r>
        <w:rPr>
          <w:sz w:val="24"/>
        </w:rPr>
        <w:t>interests</w:t>
      </w:r>
      <w:r>
        <w:rPr>
          <w:spacing w:val="10"/>
          <w:sz w:val="24"/>
        </w:rPr>
        <w:t> </w:t>
      </w:r>
      <w:r>
        <w:rPr>
          <w:sz w:val="24"/>
        </w:rPr>
        <w:t>of</w:t>
      </w:r>
      <w:r>
        <w:rPr>
          <w:spacing w:val="17"/>
          <w:sz w:val="24"/>
        </w:rPr>
        <w:t> </w:t>
      </w:r>
      <w:r>
        <w:rPr>
          <w:sz w:val="24"/>
        </w:rPr>
        <w:t>the</w:t>
      </w:r>
      <w:r>
        <w:rPr>
          <w:spacing w:val="1"/>
          <w:sz w:val="24"/>
        </w:rPr>
        <w:t> </w:t>
      </w:r>
      <w:r>
        <w:rPr>
          <w:sz w:val="24"/>
        </w:rPr>
        <w:t>corporation,</w:t>
      </w:r>
      <w:r>
        <w:rPr>
          <w:spacing w:val="30"/>
          <w:sz w:val="24"/>
        </w:rPr>
        <w:t> </w:t>
      </w:r>
      <w:r>
        <w:rPr>
          <w:sz w:val="24"/>
        </w:rPr>
        <w:t>after</w:t>
      </w:r>
      <w:r>
        <w:rPr>
          <w:spacing w:val="15"/>
          <w:sz w:val="24"/>
        </w:rPr>
        <w:t> </w:t>
      </w:r>
      <w:r>
        <w:rPr>
          <w:sz w:val="24"/>
        </w:rPr>
        <w:t>notice</w:t>
      </w:r>
      <w:r>
        <w:rPr>
          <w:spacing w:val="13"/>
          <w:sz w:val="24"/>
        </w:rPr>
        <w:t> </w:t>
      </w:r>
      <w:r>
        <w:rPr>
          <w:sz w:val="24"/>
        </w:rPr>
        <w:t>that</w:t>
      </w:r>
      <w:r>
        <w:rPr>
          <w:spacing w:val="10"/>
          <w:sz w:val="24"/>
        </w:rPr>
        <w:t> </w:t>
      </w:r>
      <w:r>
        <w:rPr>
          <w:sz w:val="24"/>
        </w:rPr>
        <w:t>it</w:t>
      </w:r>
      <w:r>
        <w:rPr>
          <w:spacing w:val="15"/>
          <w:sz w:val="24"/>
        </w:rPr>
        <w:t> </w:t>
      </w:r>
      <w:r>
        <w:rPr>
          <w:sz w:val="24"/>
        </w:rPr>
        <w:t>involves</w:t>
      </w:r>
      <w:r>
        <w:rPr>
          <w:spacing w:val="24"/>
          <w:sz w:val="24"/>
        </w:rPr>
        <w:t> </w:t>
      </w:r>
      <w:r>
        <w:rPr>
          <w:sz w:val="24"/>
        </w:rPr>
        <w:t>such</w:t>
      </w:r>
      <w:r>
        <w:rPr>
          <w:spacing w:val="1"/>
          <w:sz w:val="24"/>
        </w:rPr>
        <w:t> </w:t>
      </w:r>
      <w:r>
        <w:rPr>
          <w:sz w:val="24"/>
        </w:rPr>
        <w:t>indemnification,</w:t>
      </w:r>
      <w:r>
        <w:rPr>
          <w:spacing w:val="1"/>
          <w:sz w:val="24"/>
        </w:rPr>
        <w:t> </w:t>
      </w:r>
      <w:r>
        <w:rPr>
          <w:sz w:val="24"/>
        </w:rPr>
        <w:t>(a) by a disinterested</w:t>
      </w:r>
      <w:r>
        <w:rPr>
          <w:spacing w:val="60"/>
          <w:sz w:val="24"/>
        </w:rPr>
        <w:t> </w:t>
      </w:r>
      <w:r>
        <w:rPr>
          <w:sz w:val="24"/>
        </w:rPr>
        <w:t>majority of</w:t>
      </w:r>
      <w:r>
        <w:rPr>
          <w:spacing w:val="60"/>
          <w:sz w:val="24"/>
        </w:rPr>
        <w:t> </w:t>
      </w:r>
      <w:r>
        <w:rPr>
          <w:sz w:val="24"/>
        </w:rPr>
        <w:t>the trustees</w:t>
      </w:r>
      <w:r>
        <w:rPr>
          <w:spacing w:val="60"/>
          <w:sz w:val="24"/>
        </w:rPr>
        <w:t> </w:t>
      </w:r>
      <w:r>
        <w:rPr>
          <w:sz w:val="24"/>
        </w:rPr>
        <w:t>then in office; or </w:t>
      </w:r>
      <w:r>
        <w:rPr>
          <w:sz w:val="22"/>
        </w:rPr>
        <w:t>(b)</w:t>
      </w:r>
      <w:r>
        <w:rPr>
          <w:spacing w:val="55"/>
          <w:sz w:val="22"/>
        </w:rPr>
        <w:t> </w:t>
      </w:r>
      <w:r>
        <w:rPr>
          <w:sz w:val="24"/>
        </w:rPr>
        <w:t>by a</w:t>
      </w:r>
      <w:r>
        <w:rPr>
          <w:spacing w:val="1"/>
          <w:sz w:val="24"/>
        </w:rPr>
        <w:t> </w:t>
      </w:r>
      <w:r>
        <w:rPr>
          <w:sz w:val="24"/>
        </w:rPr>
        <w:t>majority</w:t>
      </w:r>
      <w:r>
        <w:rPr>
          <w:spacing w:val="1"/>
          <w:sz w:val="24"/>
        </w:rPr>
        <w:t> </w:t>
      </w:r>
      <w:r>
        <w:rPr>
          <w:sz w:val="24"/>
        </w:rPr>
        <w:t>of the disinterested</w:t>
      </w:r>
      <w:r>
        <w:rPr>
          <w:spacing w:val="1"/>
          <w:sz w:val="24"/>
        </w:rPr>
        <w:t> </w:t>
      </w:r>
      <w:r>
        <w:rPr>
          <w:sz w:val="24"/>
        </w:rPr>
        <w:t>trustees then in office,</w:t>
      </w:r>
      <w:r>
        <w:rPr>
          <w:spacing w:val="1"/>
          <w:sz w:val="24"/>
        </w:rPr>
        <w:t> </w:t>
      </w:r>
      <w:r>
        <w:rPr>
          <w:sz w:val="24"/>
        </w:rPr>
        <w:t>provided</w:t>
      </w:r>
      <w:r>
        <w:rPr>
          <w:spacing w:val="1"/>
          <w:sz w:val="24"/>
        </w:rPr>
        <w:t> </w:t>
      </w:r>
      <w:r>
        <w:rPr>
          <w:sz w:val="24"/>
        </w:rPr>
        <w:t>that there has been obtained an</w:t>
      </w:r>
      <w:r>
        <w:rPr>
          <w:spacing w:val="1"/>
          <w:sz w:val="24"/>
        </w:rPr>
        <w:t> </w:t>
      </w:r>
      <w:r>
        <w:rPr>
          <w:sz w:val="24"/>
        </w:rPr>
        <w:t>opinion in writing of</w:t>
      </w:r>
      <w:r>
        <w:rPr>
          <w:spacing w:val="1"/>
          <w:sz w:val="24"/>
        </w:rPr>
        <w:t> </w:t>
      </w:r>
      <w:r>
        <w:rPr>
          <w:sz w:val="24"/>
        </w:rPr>
        <w:t>independent</w:t>
      </w:r>
      <w:r>
        <w:rPr>
          <w:spacing w:val="1"/>
          <w:sz w:val="24"/>
        </w:rPr>
        <w:t> </w:t>
      </w:r>
      <w:r>
        <w:rPr>
          <w:sz w:val="24"/>
        </w:rPr>
        <w:t>legal counsel</w:t>
      </w:r>
      <w:r>
        <w:rPr>
          <w:spacing w:val="1"/>
          <w:sz w:val="24"/>
        </w:rPr>
        <w:t> </w:t>
      </w:r>
      <w:r>
        <w:rPr>
          <w:sz w:val="24"/>
        </w:rPr>
        <w:t>to the effect</w:t>
      </w:r>
      <w:r>
        <w:rPr>
          <w:spacing w:val="1"/>
          <w:sz w:val="24"/>
        </w:rPr>
        <w:t> </w:t>
      </w:r>
      <w:r>
        <w:rPr>
          <w:sz w:val="24"/>
        </w:rPr>
        <w:t>that such Person appears</w:t>
      </w:r>
      <w:r>
        <w:rPr>
          <w:spacing w:val="1"/>
          <w:sz w:val="24"/>
        </w:rPr>
        <w:t> </w:t>
      </w:r>
      <w:r>
        <w:rPr>
          <w:sz w:val="24"/>
        </w:rPr>
        <w:t>to have</w:t>
      </w:r>
      <w:r>
        <w:rPr>
          <w:spacing w:val="1"/>
          <w:sz w:val="24"/>
        </w:rPr>
        <w:t> </w:t>
      </w:r>
      <w:r>
        <w:rPr>
          <w:sz w:val="24"/>
        </w:rPr>
        <w:t>acted</w:t>
      </w:r>
      <w:r>
        <w:rPr>
          <w:spacing w:val="14"/>
          <w:sz w:val="24"/>
        </w:rPr>
        <w:t> </w:t>
      </w:r>
      <w:r>
        <w:rPr>
          <w:sz w:val="24"/>
        </w:rPr>
        <w:t>in</w:t>
      </w:r>
      <w:r>
        <w:rPr>
          <w:spacing w:val="-1"/>
          <w:sz w:val="24"/>
        </w:rPr>
        <w:t> </w:t>
      </w:r>
      <w:r>
        <w:rPr>
          <w:sz w:val="24"/>
        </w:rPr>
        <w:t>good</w:t>
      </w:r>
      <w:r>
        <w:rPr>
          <w:spacing w:val="13"/>
          <w:sz w:val="24"/>
        </w:rPr>
        <w:t> </w:t>
      </w:r>
      <w:r>
        <w:rPr>
          <w:sz w:val="24"/>
        </w:rPr>
        <w:t>faith</w:t>
      </w:r>
      <w:r>
        <w:rPr>
          <w:spacing w:val="11"/>
          <w:sz w:val="24"/>
        </w:rPr>
        <w:t> </w:t>
      </w:r>
      <w:r>
        <w:rPr>
          <w:sz w:val="24"/>
        </w:rPr>
        <w:t>in</w:t>
      </w:r>
      <w:r>
        <w:rPr>
          <w:spacing w:val="5"/>
          <w:sz w:val="24"/>
        </w:rPr>
        <w:t> </w:t>
      </w:r>
      <w:r>
        <w:rPr>
          <w:sz w:val="24"/>
        </w:rPr>
        <w:t>the</w:t>
      </w:r>
      <w:r>
        <w:rPr>
          <w:spacing w:val="9"/>
          <w:sz w:val="24"/>
        </w:rPr>
        <w:t> </w:t>
      </w:r>
      <w:r>
        <w:rPr>
          <w:sz w:val="24"/>
        </w:rPr>
        <w:t>reasonable</w:t>
      </w:r>
      <w:r>
        <w:rPr>
          <w:spacing w:val="29"/>
          <w:sz w:val="24"/>
        </w:rPr>
        <w:t> </w:t>
      </w:r>
      <w:r>
        <w:rPr>
          <w:sz w:val="24"/>
        </w:rPr>
        <w:t>belief</w:t>
      </w:r>
      <w:r>
        <w:rPr>
          <w:spacing w:val="24"/>
          <w:sz w:val="24"/>
        </w:rPr>
        <w:t> </w:t>
      </w:r>
      <w:r>
        <w:rPr>
          <w:sz w:val="24"/>
        </w:rPr>
        <w:t>that</w:t>
      </w:r>
      <w:r>
        <w:rPr>
          <w:spacing w:val="18"/>
          <w:sz w:val="24"/>
        </w:rPr>
        <w:t> </w:t>
      </w:r>
      <w:r>
        <w:rPr>
          <w:sz w:val="24"/>
        </w:rPr>
        <w:t>his</w:t>
      </w:r>
      <w:r>
        <w:rPr>
          <w:spacing w:val="1"/>
          <w:sz w:val="24"/>
        </w:rPr>
        <w:t> </w:t>
      </w:r>
      <w:r>
        <w:rPr>
          <w:sz w:val="24"/>
        </w:rPr>
        <w:t>or</w:t>
      </w:r>
      <w:r>
        <w:rPr>
          <w:spacing w:val="16"/>
          <w:sz w:val="24"/>
        </w:rPr>
        <w:t> </w:t>
      </w:r>
      <w:r>
        <w:rPr>
          <w:sz w:val="24"/>
        </w:rPr>
        <w:t>her</w:t>
      </w:r>
      <w:r>
        <w:rPr>
          <w:spacing w:val="9"/>
          <w:sz w:val="24"/>
        </w:rPr>
        <w:t> </w:t>
      </w:r>
      <w:r>
        <w:rPr>
          <w:sz w:val="24"/>
        </w:rPr>
        <w:t>action</w:t>
      </w:r>
      <w:r>
        <w:rPr>
          <w:spacing w:val="23"/>
          <w:sz w:val="24"/>
        </w:rPr>
        <w:t> </w:t>
      </w:r>
      <w:r>
        <w:rPr>
          <w:sz w:val="24"/>
        </w:rPr>
        <w:t>was</w:t>
      </w:r>
      <w:r>
        <w:rPr>
          <w:spacing w:val="18"/>
          <w:sz w:val="24"/>
        </w:rPr>
        <w:t> </w:t>
      </w:r>
      <w:r>
        <w:rPr>
          <w:sz w:val="24"/>
        </w:rPr>
        <w:t>in</w:t>
      </w:r>
      <w:r>
        <w:rPr>
          <w:spacing w:val="4"/>
          <w:sz w:val="24"/>
        </w:rPr>
        <w:t> </w:t>
      </w:r>
      <w:r>
        <w:rPr>
          <w:sz w:val="24"/>
        </w:rPr>
        <w:t>the</w:t>
      </w:r>
      <w:r>
        <w:rPr>
          <w:spacing w:val="5"/>
          <w:sz w:val="24"/>
        </w:rPr>
        <w:t> </w:t>
      </w:r>
      <w:r>
        <w:rPr>
          <w:sz w:val="24"/>
        </w:rPr>
        <w:t>best</w:t>
      </w:r>
      <w:r>
        <w:rPr>
          <w:spacing w:val="13"/>
          <w:sz w:val="24"/>
        </w:rPr>
        <w:t> </w:t>
      </w:r>
      <w:r>
        <w:rPr>
          <w:sz w:val="24"/>
        </w:rPr>
        <w:t>interests</w:t>
      </w:r>
      <w:r>
        <w:rPr>
          <w:spacing w:val="19"/>
          <w:sz w:val="24"/>
        </w:rPr>
        <w:t> </w:t>
      </w:r>
      <w:r>
        <w:rPr>
          <w:sz w:val="24"/>
        </w:rPr>
        <w:t>of</w:t>
      </w:r>
      <w:r>
        <w:rPr>
          <w:spacing w:val="17"/>
          <w:sz w:val="24"/>
        </w:rPr>
        <w:t> </w:t>
      </w:r>
      <w:r>
        <w:rPr>
          <w:sz w:val="24"/>
        </w:rPr>
        <w:t>the</w:t>
      </w:r>
      <w:r>
        <w:rPr>
          <w:spacing w:val="-57"/>
          <w:sz w:val="24"/>
        </w:rPr>
        <w:t> </w:t>
      </w:r>
      <w:r>
        <w:rPr>
          <w:sz w:val="24"/>
        </w:rPr>
        <w:t>corporation.</w:t>
      </w:r>
    </w:p>
    <w:p>
      <w:pPr>
        <w:pStyle w:val="BodyText"/>
        <w:spacing w:before="1"/>
        <w:rPr>
          <w:rFonts w:ascii="Times New Roman"/>
          <w:sz w:val="25"/>
        </w:rPr>
      </w:pPr>
    </w:p>
    <w:p>
      <w:pPr>
        <w:pStyle w:val="ListParagraph"/>
        <w:numPr>
          <w:ilvl w:val="0"/>
          <w:numId w:val="27"/>
        </w:numPr>
        <w:tabs>
          <w:tab w:pos="2132" w:val="left" w:leader="none"/>
        </w:tabs>
        <w:spacing w:line="252" w:lineRule="auto" w:before="1" w:after="0"/>
        <w:ind w:left="987" w:right="1200" w:firstLine="727"/>
        <w:jc w:val="left"/>
        <w:rPr>
          <w:sz w:val="24"/>
        </w:rPr>
      </w:pPr>
      <w:r>
        <w:rPr>
          <w:sz w:val="24"/>
        </w:rPr>
        <w:t>Expenses,</w:t>
      </w:r>
      <w:r>
        <w:rPr>
          <w:spacing w:val="35"/>
          <w:sz w:val="24"/>
        </w:rPr>
        <w:t> </w:t>
      </w:r>
      <w:r>
        <w:rPr>
          <w:sz w:val="24"/>
        </w:rPr>
        <w:t>including</w:t>
      </w:r>
      <w:r>
        <w:rPr>
          <w:spacing w:val="9"/>
          <w:sz w:val="24"/>
        </w:rPr>
        <w:t> </w:t>
      </w:r>
      <w:r>
        <w:rPr>
          <w:sz w:val="24"/>
        </w:rPr>
        <w:t>counsel</w:t>
      </w:r>
      <w:r>
        <w:rPr>
          <w:spacing w:val="13"/>
          <w:sz w:val="24"/>
        </w:rPr>
        <w:t> </w:t>
      </w:r>
      <w:r>
        <w:rPr>
          <w:sz w:val="24"/>
        </w:rPr>
        <w:t>fees,</w:t>
      </w:r>
      <w:r>
        <w:rPr>
          <w:spacing w:val="21"/>
          <w:sz w:val="24"/>
        </w:rPr>
        <w:t> </w:t>
      </w:r>
      <w:r>
        <w:rPr>
          <w:sz w:val="24"/>
        </w:rPr>
        <w:t>reasonably</w:t>
      </w:r>
      <w:r>
        <w:rPr>
          <w:spacing w:val="32"/>
          <w:sz w:val="24"/>
        </w:rPr>
        <w:t> </w:t>
      </w:r>
      <w:r>
        <w:rPr>
          <w:sz w:val="24"/>
        </w:rPr>
        <w:t>incurred</w:t>
      </w:r>
      <w:r>
        <w:rPr>
          <w:spacing w:val="21"/>
          <w:sz w:val="24"/>
        </w:rPr>
        <w:t> </w:t>
      </w:r>
      <w:r>
        <w:rPr>
          <w:sz w:val="24"/>
        </w:rPr>
        <w:t>by</w:t>
      </w:r>
      <w:r>
        <w:rPr>
          <w:spacing w:val="8"/>
          <w:sz w:val="24"/>
        </w:rPr>
        <w:t> </w:t>
      </w:r>
      <w:r>
        <w:rPr>
          <w:sz w:val="24"/>
        </w:rPr>
        <w:t>any</w:t>
      </w:r>
      <w:r>
        <w:rPr>
          <w:spacing w:val="12"/>
          <w:sz w:val="24"/>
        </w:rPr>
        <w:t> </w:t>
      </w:r>
      <w:r>
        <w:rPr>
          <w:sz w:val="24"/>
        </w:rPr>
        <w:t>Person</w:t>
      </w:r>
      <w:r>
        <w:rPr>
          <w:spacing w:val="10"/>
          <w:sz w:val="24"/>
        </w:rPr>
        <w:t> </w:t>
      </w:r>
      <w:r>
        <w:rPr>
          <w:sz w:val="24"/>
        </w:rPr>
        <w:t>in</w:t>
      </w:r>
      <w:r>
        <w:rPr>
          <w:spacing w:val="-7"/>
          <w:sz w:val="24"/>
        </w:rPr>
        <w:t> </w:t>
      </w:r>
      <w:r>
        <w:rPr>
          <w:sz w:val="24"/>
        </w:rPr>
        <w:t>connection.</w:t>
      </w:r>
      <w:r>
        <w:rPr>
          <w:spacing w:val="-57"/>
          <w:sz w:val="24"/>
        </w:rPr>
        <w:t> </w:t>
      </w:r>
      <w:r>
        <w:rPr>
          <w:sz w:val="24"/>
        </w:rPr>
        <w:t>with the defense or disposition</w:t>
      </w:r>
      <w:r>
        <w:rPr>
          <w:spacing w:val="1"/>
          <w:sz w:val="24"/>
        </w:rPr>
        <w:t> </w:t>
      </w:r>
      <w:r>
        <w:rPr>
          <w:sz w:val="24"/>
        </w:rPr>
        <w:t>of any such action, suit or other</w:t>
      </w:r>
      <w:r>
        <w:rPr>
          <w:spacing w:val="1"/>
          <w:sz w:val="24"/>
        </w:rPr>
        <w:t> </w:t>
      </w:r>
      <w:r>
        <w:rPr>
          <w:sz w:val="24"/>
        </w:rPr>
        <w:t>proceeding</w:t>
      </w:r>
      <w:r>
        <w:rPr>
          <w:spacing w:val="1"/>
          <w:sz w:val="24"/>
        </w:rPr>
        <w:t> </w:t>
      </w:r>
      <w:r>
        <w:rPr>
          <w:sz w:val="24"/>
        </w:rPr>
        <w:t>may</w:t>
      </w:r>
      <w:r>
        <w:rPr>
          <w:spacing w:val="60"/>
          <w:sz w:val="24"/>
        </w:rPr>
        <w:t> </w:t>
      </w:r>
      <w:r>
        <w:rPr>
          <w:sz w:val="24"/>
        </w:rPr>
        <w:t>be paid from</w:t>
      </w:r>
      <w:r>
        <w:rPr>
          <w:spacing w:val="1"/>
          <w:sz w:val="24"/>
        </w:rPr>
        <w:t> </w:t>
      </w:r>
      <w:r>
        <w:rPr>
          <w:sz w:val="24"/>
        </w:rPr>
        <w:t>time to time by</w:t>
      </w:r>
      <w:r>
        <w:rPr>
          <w:spacing w:val="1"/>
          <w:sz w:val="24"/>
        </w:rPr>
        <w:t> </w:t>
      </w:r>
      <w:r>
        <w:rPr>
          <w:sz w:val="24"/>
        </w:rPr>
        <w:t>the corporation</w:t>
      </w:r>
      <w:r>
        <w:rPr>
          <w:spacing w:val="1"/>
          <w:sz w:val="24"/>
        </w:rPr>
        <w:t> </w:t>
      </w:r>
      <w:r>
        <w:rPr>
          <w:sz w:val="24"/>
        </w:rPr>
        <w:t>in advance of the final disposition</w:t>
      </w:r>
      <w:r>
        <w:rPr>
          <w:spacing w:val="1"/>
          <w:sz w:val="24"/>
        </w:rPr>
        <w:t> </w:t>
      </w:r>
      <w:r>
        <w:rPr>
          <w:sz w:val="24"/>
        </w:rPr>
        <w:t>thereof</w:t>
      </w:r>
      <w:r>
        <w:rPr>
          <w:spacing w:val="1"/>
          <w:sz w:val="24"/>
        </w:rPr>
        <w:t> </w:t>
      </w:r>
      <w:r>
        <w:rPr>
          <w:sz w:val="24"/>
        </w:rPr>
        <w:t>upon receipt of</w:t>
      </w:r>
      <w:r>
        <w:rPr>
          <w:spacing w:val="1"/>
          <w:sz w:val="24"/>
        </w:rPr>
        <w:t> </w:t>
      </w:r>
      <w:r>
        <w:rPr>
          <w:sz w:val="24"/>
        </w:rPr>
        <w:t>an</w:t>
      </w:r>
      <w:r>
        <w:rPr>
          <w:spacing w:val="1"/>
          <w:sz w:val="24"/>
        </w:rPr>
        <w:t> </w:t>
      </w:r>
      <w:r>
        <w:rPr>
          <w:sz w:val="24"/>
        </w:rPr>
        <w:t>undertaking</w:t>
      </w:r>
      <w:r>
        <w:rPr>
          <w:spacing w:val="1"/>
          <w:sz w:val="24"/>
        </w:rPr>
        <w:t> </w:t>
      </w:r>
      <w:r>
        <w:rPr>
          <w:sz w:val="24"/>
        </w:rPr>
        <w:t>by</w:t>
      </w:r>
      <w:r>
        <w:rPr>
          <w:spacing w:val="1"/>
          <w:sz w:val="24"/>
        </w:rPr>
        <w:t> </w:t>
      </w:r>
      <w:r>
        <w:rPr>
          <w:sz w:val="24"/>
        </w:rPr>
        <w:t>such Person to repay the amounts</w:t>
      </w:r>
      <w:r>
        <w:rPr>
          <w:spacing w:val="1"/>
          <w:sz w:val="24"/>
        </w:rPr>
        <w:t> </w:t>
      </w:r>
      <w:r>
        <w:rPr>
          <w:sz w:val="24"/>
        </w:rPr>
        <w:t>so paid if such Person ultimately</w:t>
      </w:r>
      <w:r>
        <w:rPr>
          <w:spacing w:val="1"/>
          <w:sz w:val="24"/>
        </w:rPr>
        <w:t> </w:t>
      </w:r>
      <w:r>
        <w:rPr>
          <w:sz w:val="24"/>
        </w:rPr>
        <w:t>shall be</w:t>
      </w:r>
      <w:r>
        <w:rPr>
          <w:spacing w:val="1"/>
          <w:sz w:val="24"/>
        </w:rPr>
        <w:t> </w:t>
      </w:r>
      <w:r>
        <w:rPr>
          <w:sz w:val="24"/>
        </w:rPr>
        <w:t>adjudicated</w:t>
      </w:r>
      <w:r>
        <w:rPr>
          <w:spacing w:val="1"/>
          <w:sz w:val="24"/>
        </w:rPr>
        <w:t> </w:t>
      </w:r>
      <w:r>
        <w:rPr>
          <w:sz w:val="24"/>
        </w:rPr>
        <w:t>to be not entitled</w:t>
      </w:r>
      <w:r>
        <w:rPr>
          <w:spacing w:val="1"/>
          <w:sz w:val="24"/>
        </w:rPr>
        <w:t> </w:t>
      </w:r>
      <w:r>
        <w:rPr>
          <w:sz w:val="24"/>
        </w:rPr>
        <w:t>to indemnification under this Section</w:t>
      </w:r>
      <w:r>
        <w:rPr>
          <w:spacing w:val="60"/>
          <w:sz w:val="24"/>
        </w:rPr>
        <w:t> </w:t>
      </w:r>
      <w:r>
        <w:rPr>
          <w:sz w:val="24"/>
        </w:rPr>
        <w:t>4.5.</w:t>
      </w:r>
      <w:r>
        <w:rPr>
          <w:spacing w:val="61"/>
          <w:sz w:val="24"/>
        </w:rPr>
        <w:t> </w:t>
      </w:r>
      <w:r>
        <w:rPr>
          <w:sz w:val="24"/>
        </w:rPr>
        <w:t>Such an undertaking</w:t>
      </w:r>
      <w:r>
        <w:rPr>
          <w:spacing w:val="1"/>
          <w:sz w:val="24"/>
        </w:rPr>
        <w:t> </w:t>
      </w:r>
      <w:r>
        <w:rPr>
          <w:sz w:val="24"/>
        </w:rPr>
        <w:t>may</w:t>
      </w:r>
      <w:r>
        <w:rPr>
          <w:spacing w:val="17"/>
          <w:sz w:val="24"/>
        </w:rPr>
        <w:t> </w:t>
      </w:r>
      <w:r>
        <w:rPr>
          <w:sz w:val="24"/>
        </w:rPr>
        <w:t>be</w:t>
      </w:r>
      <w:r>
        <w:rPr>
          <w:spacing w:val="-2"/>
          <w:sz w:val="24"/>
        </w:rPr>
        <w:t> </w:t>
      </w:r>
      <w:r>
        <w:rPr>
          <w:sz w:val="24"/>
        </w:rPr>
        <w:t>accepted</w:t>
      </w:r>
      <w:r>
        <w:rPr>
          <w:spacing w:val="29"/>
          <w:sz w:val="24"/>
        </w:rPr>
        <w:t> </w:t>
      </w:r>
      <w:r>
        <w:rPr>
          <w:sz w:val="24"/>
        </w:rPr>
        <w:t>without</w:t>
      </w:r>
      <w:r>
        <w:rPr>
          <w:spacing w:val="25"/>
          <w:sz w:val="24"/>
        </w:rPr>
        <w:t> </w:t>
      </w:r>
      <w:r>
        <w:rPr>
          <w:sz w:val="24"/>
        </w:rPr>
        <w:t>reference</w:t>
      </w:r>
      <w:r>
        <w:rPr>
          <w:spacing w:val="17"/>
          <w:sz w:val="24"/>
        </w:rPr>
        <w:t> </w:t>
      </w:r>
      <w:r>
        <w:rPr>
          <w:sz w:val="24"/>
        </w:rPr>
        <w:t>to</w:t>
      </w:r>
      <w:r>
        <w:rPr>
          <w:spacing w:val="3"/>
          <w:sz w:val="24"/>
        </w:rPr>
        <w:t> </w:t>
      </w:r>
      <w:r>
        <w:rPr>
          <w:sz w:val="24"/>
        </w:rPr>
        <w:t>the</w:t>
      </w:r>
      <w:r>
        <w:rPr>
          <w:spacing w:val="5"/>
          <w:sz w:val="24"/>
        </w:rPr>
        <w:t> </w:t>
      </w:r>
      <w:r>
        <w:rPr>
          <w:sz w:val="24"/>
        </w:rPr>
        <w:t>financial</w:t>
      </w:r>
      <w:r>
        <w:rPr>
          <w:spacing w:val="16"/>
          <w:sz w:val="24"/>
        </w:rPr>
        <w:t> </w:t>
      </w:r>
      <w:r>
        <w:rPr>
          <w:sz w:val="24"/>
        </w:rPr>
        <w:t>ability</w:t>
      </w:r>
      <w:r>
        <w:rPr>
          <w:spacing w:val="21"/>
          <w:sz w:val="24"/>
        </w:rPr>
        <w:t> </w:t>
      </w:r>
      <w:r>
        <w:rPr>
          <w:sz w:val="24"/>
        </w:rPr>
        <w:t>of</w:t>
      </w:r>
      <w:r>
        <w:rPr>
          <w:spacing w:val="12"/>
          <w:sz w:val="24"/>
        </w:rPr>
        <w:t> </w:t>
      </w:r>
      <w:r>
        <w:rPr>
          <w:sz w:val="24"/>
        </w:rPr>
        <w:t>such</w:t>
      </w:r>
      <w:r>
        <w:rPr>
          <w:spacing w:val="5"/>
          <w:sz w:val="24"/>
        </w:rPr>
        <w:t> </w:t>
      </w:r>
      <w:r>
        <w:rPr>
          <w:sz w:val="24"/>
        </w:rPr>
        <w:t>Person</w:t>
      </w:r>
      <w:r>
        <w:rPr>
          <w:spacing w:val="14"/>
          <w:sz w:val="24"/>
        </w:rPr>
        <w:t> </w:t>
      </w:r>
      <w:r>
        <w:rPr>
          <w:sz w:val="24"/>
        </w:rPr>
        <w:t>to</w:t>
      </w:r>
      <w:r>
        <w:rPr>
          <w:spacing w:val="3"/>
          <w:sz w:val="24"/>
        </w:rPr>
        <w:t> </w:t>
      </w:r>
      <w:r>
        <w:rPr>
          <w:sz w:val="24"/>
        </w:rPr>
        <w:t>make</w:t>
      </w:r>
      <w:r>
        <w:rPr>
          <w:spacing w:val="9"/>
          <w:sz w:val="24"/>
        </w:rPr>
        <w:t> </w:t>
      </w:r>
      <w:r>
        <w:rPr>
          <w:sz w:val="24"/>
        </w:rPr>
        <w:t>repayment.</w:t>
      </w:r>
    </w:p>
    <w:p>
      <w:pPr>
        <w:pStyle w:val="BodyText"/>
        <w:spacing w:before="5"/>
        <w:rPr>
          <w:rFonts w:ascii="Times New Roman"/>
        </w:rPr>
      </w:pPr>
    </w:p>
    <w:p>
      <w:pPr>
        <w:pStyle w:val="ListParagraph"/>
        <w:numPr>
          <w:ilvl w:val="0"/>
          <w:numId w:val="27"/>
        </w:numPr>
        <w:tabs>
          <w:tab w:pos="2144" w:val="left" w:leader="none"/>
        </w:tabs>
        <w:spacing w:line="252" w:lineRule="auto" w:before="1" w:after="0"/>
        <w:ind w:left="987" w:right="1185" w:firstLine="727"/>
        <w:jc w:val="left"/>
        <w:rPr>
          <w:sz w:val="24"/>
        </w:rPr>
      </w:pPr>
      <w:r>
        <w:rPr>
          <w:sz w:val="24"/>
        </w:rPr>
        <w:t>The right of indemnification hereby</w:t>
      </w:r>
      <w:r>
        <w:rPr>
          <w:spacing w:val="1"/>
          <w:sz w:val="24"/>
        </w:rPr>
        <w:t> </w:t>
      </w:r>
      <w:r>
        <w:rPr>
          <w:sz w:val="24"/>
        </w:rPr>
        <w:t>provided</w:t>
      </w:r>
      <w:r>
        <w:rPr>
          <w:spacing w:val="1"/>
          <w:sz w:val="24"/>
        </w:rPr>
        <w:t> </w:t>
      </w:r>
      <w:r>
        <w:rPr>
          <w:sz w:val="24"/>
        </w:rPr>
        <w:t>shall not be exclusive.</w:t>
      </w:r>
      <w:r>
        <w:rPr>
          <w:spacing w:val="1"/>
          <w:sz w:val="24"/>
        </w:rPr>
        <w:t> </w:t>
      </w:r>
      <w:r>
        <w:rPr>
          <w:sz w:val="24"/>
        </w:rPr>
        <w:t>Nothing</w:t>
      </w:r>
      <w:r>
        <w:rPr>
          <w:spacing w:val="1"/>
          <w:sz w:val="24"/>
        </w:rPr>
        <w:t> </w:t>
      </w:r>
      <w:r>
        <w:rPr>
          <w:sz w:val="24"/>
        </w:rPr>
        <w:t>contained</w:t>
      </w:r>
      <w:r>
        <w:rPr>
          <w:spacing w:val="32"/>
          <w:sz w:val="24"/>
        </w:rPr>
        <w:t> </w:t>
      </w:r>
      <w:r>
        <w:rPr>
          <w:sz w:val="24"/>
        </w:rPr>
        <w:t>in</w:t>
      </w:r>
      <w:r>
        <w:rPr>
          <w:spacing w:val="11"/>
          <w:sz w:val="24"/>
        </w:rPr>
        <w:t> </w:t>
      </w:r>
      <w:r>
        <w:rPr>
          <w:sz w:val="24"/>
        </w:rPr>
        <w:t>this</w:t>
      </w:r>
      <w:r>
        <w:rPr>
          <w:spacing w:val="1"/>
          <w:sz w:val="24"/>
        </w:rPr>
        <w:t> </w:t>
      </w:r>
      <w:r>
        <w:rPr>
          <w:sz w:val="24"/>
        </w:rPr>
        <w:t>Section</w:t>
      </w:r>
      <w:r>
        <w:rPr>
          <w:spacing w:val="13"/>
          <w:sz w:val="24"/>
        </w:rPr>
        <w:t> </w:t>
      </w:r>
      <w:r>
        <w:rPr>
          <w:sz w:val="24"/>
        </w:rPr>
        <w:t>shall</w:t>
      </w:r>
      <w:r>
        <w:rPr>
          <w:spacing w:val="15"/>
          <w:sz w:val="24"/>
        </w:rPr>
        <w:t> </w:t>
      </w:r>
      <w:r>
        <w:rPr>
          <w:sz w:val="24"/>
        </w:rPr>
        <w:t>affect</w:t>
      </w:r>
      <w:r>
        <w:rPr>
          <w:spacing w:val="9"/>
          <w:sz w:val="24"/>
        </w:rPr>
        <w:t> </w:t>
      </w:r>
      <w:r>
        <w:rPr>
          <w:sz w:val="24"/>
        </w:rPr>
        <w:t>any</w:t>
      </w:r>
      <w:r>
        <w:rPr>
          <w:spacing w:val="13"/>
          <w:sz w:val="24"/>
        </w:rPr>
        <w:t> </w:t>
      </w:r>
      <w:r>
        <w:rPr>
          <w:sz w:val="24"/>
        </w:rPr>
        <w:t>other</w:t>
      </w:r>
      <w:r>
        <w:rPr>
          <w:spacing w:val="21"/>
          <w:sz w:val="24"/>
        </w:rPr>
        <w:t> </w:t>
      </w:r>
      <w:r>
        <w:rPr>
          <w:sz w:val="24"/>
        </w:rPr>
        <w:t>rights</w:t>
      </w:r>
      <w:r>
        <w:rPr>
          <w:spacing w:val="18"/>
          <w:sz w:val="24"/>
        </w:rPr>
        <w:t> </w:t>
      </w:r>
      <w:r>
        <w:rPr>
          <w:sz w:val="24"/>
        </w:rPr>
        <w:t>to</w:t>
      </w:r>
      <w:r>
        <w:rPr>
          <w:spacing w:val="6"/>
          <w:sz w:val="24"/>
        </w:rPr>
        <w:t> </w:t>
      </w:r>
      <w:r>
        <w:rPr>
          <w:sz w:val="24"/>
        </w:rPr>
        <w:t>indemnification</w:t>
      </w:r>
      <w:r>
        <w:rPr>
          <w:spacing w:val="-11"/>
          <w:sz w:val="24"/>
        </w:rPr>
        <w:t> </w:t>
      </w:r>
      <w:r>
        <w:rPr>
          <w:sz w:val="24"/>
        </w:rPr>
        <w:t>to</w:t>
      </w:r>
      <w:r>
        <w:rPr>
          <w:spacing w:val="11"/>
          <w:sz w:val="24"/>
        </w:rPr>
        <w:t> </w:t>
      </w:r>
      <w:r>
        <w:rPr>
          <w:sz w:val="24"/>
        </w:rPr>
        <w:t>which</w:t>
      </w:r>
      <w:r>
        <w:rPr>
          <w:spacing w:val="14"/>
          <w:sz w:val="24"/>
        </w:rPr>
        <w:t> </w:t>
      </w:r>
      <w:r>
        <w:rPr>
          <w:sz w:val="24"/>
        </w:rPr>
        <w:t>any</w:t>
      </w:r>
      <w:r>
        <w:rPr>
          <w:spacing w:val="18"/>
          <w:sz w:val="24"/>
        </w:rPr>
        <w:t> </w:t>
      </w:r>
      <w:r>
        <w:rPr>
          <w:sz w:val="24"/>
        </w:rPr>
        <w:t>Person</w:t>
      </w:r>
      <w:r>
        <w:rPr>
          <w:spacing w:val="9"/>
          <w:sz w:val="24"/>
        </w:rPr>
        <w:t> </w:t>
      </w:r>
      <w:r>
        <w:rPr>
          <w:sz w:val="24"/>
        </w:rPr>
        <w:t>or</w:t>
      </w:r>
      <w:r>
        <w:rPr>
          <w:spacing w:val="-57"/>
          <w:sz w:val="24"/>
        </w:rPr>
        <w:t> </w:t>
      </w:r>
      <w:r>
        <w:rPr>
          <w:sz w:val="24"/>
        </w:rPr>
        <w:t>other</w:t>
      </w:r>
      <w:r>
        <w:rPr>
          <w:spacing w:val="8"/>
          <w:sz w:val="24"/>
        </w:rPr>
        <w:t> </w:t>
      </w:r>
      <w:r>
        <w:rPr>
          <w:sz w:val="24"/>
        </w:rPr>
        <w:t>corporate</w:t>
      </w:r>
      <w:r>
        <w:rPr>
          <w:spacing w:val="28"/>
          <w:sz w:val="24"/>
        </w:rPr>
        <w:t> </w:t>
      </w:r>
      <w:r>
        <w:rPr>
          <w:sz w:val="24"/>
        </w:rPr>
        <w:t>personnel</w:t>
      </w:r>
      <w:r>
        <w:rPr>
          <w:spacing w:val="20"/>
          <w:sz w:val="24"/>
        </w:rPr>
        <w:t> </w:t>
      </w:r>
      <w:r>
        <w:rPr>
          <w:sz w:val="24"/>
        </w:rPr>
        <w:t>may</w:t>
      </w:r>
      <w:r>
        <w:rPr>
          <w:spacing w:val="21"/>
          <w:sz w:val="24"/>
        </w:rPr>
        <w:t> </w:t>
      </w:r>
      <w:r>
        <w:rPr>
          <w:sz w:val="24"/>
        </w:rPr>
        <w:t>be</w:t>
      </w:r>
      <w:r>
        <w:rPr>
          <w:spacing w:val="2"/>
          <w:sz w:val="24"/>
        </w:rPr>
        <w:t> </w:t>
      </w:r>
      <w:r>
        <w:rPr>
          <w:sz w:val="24"/>
        </w:rPr>
        <w:t>entitled</w:t>
      </w:r>
      <w:r>
        <w:rPr>
          <w:spacing w:val="31"/>
          <w:sz w:val="24"/>
        </w:rPr>
        <w:t> </w:t>
      </w:r>
      <w:r>
        <w:rPr>
          <w:sz w:val="24"/>
        </w:rPr>
        <w:t>by</w:t>
      </w:r>
      <w:r>
        <w:rPr>
          <w:spacing w:val="8"/>
          <w:sz w:val="24"/>
        </w:rPr>
        <w:t> </w:t>
      </w:r>
      <w:r>
        <w:rPr>
          <w:sz w:val="24"/>
        </w:rPr>
        <w:t>contract</w:t>
      </w:r>
      <w:r>
        <w:rPr>
          <w:spacing w:val="11"/>
          <w:sz w:val="24"/>
        </w:rPr>
        <w:t> </w:t>
      </w:r>
      <w:r>
        <w:rPr>
          <w:sz w:val="24"/>
        </w:rPr>
        <w:t>or</w:t>
      </w:r>
      <w:r>
        <w:rPr>
          <w:spacing w:val="9"/>
          <w:sz w:val="24"/>
        </w:rPr>
        <w:t> </w:t>
      </w:r>
      <w:r>
        <w:rPr>
          <w:sz w:val="24"/>
        </w:rPr>
        <w:t>otherwise</w:t>
      </w:r>
      <w:r>
        <w:rPr>
          <w:spacing w:val="17"/>
          <w:sz w:val="24"/>
        </w:rPr>
        <w:t> </w:t>
      </w:r>
      <w:r>
        <w:rPr>
          <w:sz w:val="24"/>
        </w:rPr>
        <w:t>under</w:t>
      </w:r>
      <w:r>
        <w:rPr>
          <w:spacing w:val="15"/>
          <w:sz w:val="24"/>
        </w:rPr>
        <w:t> </w:t>
      </w:r>
      <w:r>
        <w:rPr>
          <w:sz w:val="24"/>
        </w:rPr>
        <w:t>law.</w:t>
      </w:r>
    </w:p>
    <w:p>
      <w:pPr>
        <w:pStyle w:val="BodyText"/>
        <w:spacing w:before="9"/>
        <w:rPr>
          <w:rFonts w:ascii="Times New Roman"/>
        </w:rPr>
      </w:pPr>
    </w:p>
    <w:p>
      <w:pPr>
        <w:pStyle w:val="ListParagraph"/>
        <w:numPr>
          <w:ilvl w:val="0"/>
          <w:numId w:val="27"/>
        </w:numPr>
        <w:tabs>
          <w:tab w:pos="2135" w:val="left" w:leader="none"/>
        </w:tabs>
        <w:spacing w:line="249" w:lineRule="auto" w:before="0" w:after="0"/>
        <w:ind w:left="987" w:right="1346" w:firstLine="734"/>
        <w:jc w:val="left"/>
        <w:rPr>
          <w:sz w:val="24"/>
        </w:rPr>
      </w:pPr>
      <w:r>
        <w:rPr>
          <w:spacing w:val="-1"/>
          <w:w w:val="105"/>
          <w:sz w:val="24"/>
        </w:rPr>
        <w:t>As used in this Section 4.5, the term "Person" includes </w:t>
      </w:r>
      <w:r>
        <w:rPr>
          <w:w w:val="105"/>
          <w:sz w:val="24"/>
        </w:rPr>
        <w:t>such Person's respective</w:t>
      </w:r>
      <w:r>
        <w:rPr>
          <w:spacing w:val="1"/>
          <w:w w:val="105"/>
          <w:sz w:val="24"/>
        </w:rPr>
        <w:t> </w:t>
      </w:r>
      <w:r>
        <w:rPr>
          <w:sz w:val="24"/>
        </w:rPr>
        <w:t>heirs,</w:t>
      </w:r>
      <w:r>
        <w:rPr>
          <w:spacing w:val="13"/>
          <w:sz w:val="24"/>
        </w:rPr>
        <w:t> </w:t>
      </w:r>
      <w:r>
        <w:rPr>
          <w:sz w:val="24"/>
        </w:rPr>
        <w:t>executors</w:t>
      </w:r>
      <w:r>
        <w:rPr>
          <w:spacing w:val="20"/>
          <w:sz w:val="24"/>
        </w:rPr>
        <w:t> </w:t>
      </w:r>
      <w:r>
        <w:rPr>
          <w:sz w:val="24"/>
        </w:rPr>
        <w:t>and</w:t>
      </w:r>
      <w:r>
        <w:rPr>
          <w:spacing w:val="19"/>
          <w:sz w:val="24"/>
        </w:rPr>
        <w:t> </w:t>
      </w:r>
      <w:r>
        <w:rPr>
          <w:sz w:val="24"/>
        </w:rPr>
        <w:t>administrators,</w:t>
      </w:r>
      <w:r>
        <w:rPr>
          <w:spacing w:val="6"/>
          <w:sz w:val="24"/>
        </w:rPr>
        <w:t> </w:t>
      </w:r>
      <w:r>
        <w:rPr>
          <w:sz w:val="24"/>
        </w:rPr>
        <w:t>and</w:t>
      </w:r>
      <w:r>
        <w:rPr>
          <w:spacing w:val="19"/>
          <w:sz w:val="24"/>
        </w:rPr>
        <w:t> </w:t>
      </w:r>
      <w:r>
        <w:rPr>
          <w:sz w:val="24"/>
        </w:rPr>
        <w:t>a</w:t>
      </w:r>
      <w:r>
        <w:rPr>
          <w:spacing w:val="19"/>
          <w:sz w:val="24"/>
        </w:rPr>
        <w:t> </w:t>
      </w:r>
      <w:r>
        <w:rPr>
          <w:sz w:val="24"/>
        </w:rPr>
        <w:t>"disinterested"</w:t>
      </w:r>
      <w:r>
        <w:rPr>
          <w:spacing w:val="22"/>
          <w:sz w:val="24"/>
        </w:rPr>
        <w:t> </w:t>
      </w:r>
      <w:r>
        <w:rPr>
          <w:sz w:val="24"/>
        </w:rPr>
        <w:t>trustee</w:t>
      </w:r>
      <w:r>
        <w:rPr>
          <w:spacing w:val="25"/>
          <w:sz w:val="24"/>
        </w:rPr>
        <w:t> </w:t>
      </w:r>
      <w:r>
        <w:rPr>
          <w:sz w:val="24"/>
        </w:rPr>
        <w:t>is</w:t>
      </w:r>
      <w:r>
        <w:rPr>
          <w:spacing w:val="4"/>
          <w:sz w:val="24"/>
        </w:rPr>
        <w:t> </w:t>
      </w:r>
      <w:r>
        <w:rPr>
          <w:sz w:val="24"/>
        </w:rPr>
        <w:t>one</w:t>
      </w:r>
      <w:r>
        <w:rPr>
          <w:spacing w:val="11"/>
          <w:sz w:val="24"/>
        </w:rPr>
        <w:t> </w:t>
      </w:r>
      <w:r>
        <w:rPr>
          <w:sz w:val="24"/>
        </w:rPr>
        <w:t>against</w:t>
      </w:r>
      <w:r>
        <w:rPr>
          <w:spacing w:val="33"/>
          <w:sz w:val="24"/>
        </w:rPr>
        <w:t> </w:t>
      </w:r>
      <w:r>
        <w:rPr>
          <w:sz w:val="24"/>
        </w:rPr>
        <w:t>whom</w:t>
      </w:r>
      <w:r>
        <w:rPr>
          <w:spacing w:val="25"/>
          <w:sz w:val="24"/>
        </w:rPr>
        <w:t> </w:t>
      </w:r>
      <w:r>
        <w:rPr>
          <w:sz w:val="24"/>
        </w:rPr>
        <w:t>in</w:t>
      </w:r>
      <w:r>
        <w:rPr>
          <w:spacing w:val="9"/>
          <w:sz w:val="24"/>
        </w:rPr>
        <w:t> </w:t>
      </w:r>
      <w:r>
        <w:rPr>
          <w:sz w:val="24"/>
        </w:rPr>
        <w:t>such</w:t>
      </w:r>
      <w:r>
        <w:rPr>
          <w:spacing w:val="1"/>
          <w:sz w:val="24"/>
        </w:rPr>
        <w:t> </w:t>
      </w:r>
      <w:r>
        <w:rPr>
          <w:sz w:val="24"/>
        </w:rPr>
        <w:t>capacity</w:t>
      </w:r>
      <w:r>
        <w:rPr>
          <w:spacing w:val="31"/>
          <w:sz w:val="24"/>
        </w:rPr>
        <w:t> </w:t>
      </w:r>
      <w:r>
        <w:rPr>
          <w:sz w:val="24"/>
        </w:rPr>
        <w:t>the</w:t>
      </w:r>
      <w:r>
        <w:rPr>
          <w:spacing w:val="15"/>
          <w:sz w:val="24"/>
        </w:rPr>
        <w:t> </w:t>
      </w:r>
      <w:r>
        <w:rPr>
          <w:sz w:val="24"/>
        </w:rPr>
        <w:t>proceeding</w:t>
      </w:r>
      <w:r>
        <w:rPr>
          <w:spacing w:val="29"/>
          <w:sz w:val="24"/>
        </w:rPr>
        <w:t> </w:t>
      </w:r>
      <w:r>
        <w:rPr>
          <w:sz w:val="24"/>
        </w:rPr>
        <w:t>in</w:t>
      </w:r>
      <w:r>
        <w:rPr>
          <w:spacing w:val="2"/>
          <w:sz w:val="24"/>
        </w:rPr>
        <w:t> </w:t>
      </w:r>
      <w:r>
        <w:rPr>
          <w:sz w:val="24"/>
        </w:rPr>
        <w:t>question,</w:t>
      </w:r>
      <w:r>
        <w:rPr>
          <w:spacing w:val="26"/>
          <w:sz w:val="24"/>
        </w:rPr>
        <w:t> </w:t>
      </w:r>
      <w:r>
        <w:rPr>
          <w:sz w:val="24"/>
        </w:rPr>
        <w:t>or</w:t>
      </w:r>
      <w:r>
        <w:rPr>
          <w:spacing w:val="12"/>
          <w:sz w:val="24"/>
        </w:rPr>
        <w:t> </w:t>
      </w:r>
      <w:r>
        <w:rPr>
          <w:sz w:val="24"/>
        </w:rPr>
        <w:t>another</w:t>
      </w:r>
      <w:r>
        <w:rPr>
          <w:spacing w:val="27"/>
          <w:sz w:val="24"/>
        </w:rPr>
        <w:t> </w:t>
      </w:r>
      <w:r>
        <w:rPr>
          <w:sz w:val="24"/>
        </w:rPr>
        <w:t>proceeding</w:t>
      </w:r>
      <w:r>
        <w:rPr>
          <w:spacing w:val="35"/>
          <w:sz w:val="24"/>
        </w:rPr>
        <w:t> </w:t>
      </w:r>
      <w:r>
        <w:rPr>
          <w:sz w:val="24"/>
        </w:rPr>
        <w:t>on</w:t>
      </w:r>
      <w:r>
        <w:rPr>
          <w:spacing w:val="9"/>
          <w:sz w:val="24"/>
        </w:rPr>
        <w:t> </w:t>
      </w:r>
      <w:r>
        <w:rPr>
          <w:sz w:val="24"/>
        </w:rPr>
        <w:t>the</w:t>
      </w:r>
      <w:r>
        <w:rPr>
          <w:spacing w:val="8"/>
          <w:sz w:val="24"/>
        </w:rPr>
        <w:t> </w:t>
      </w:r>
      <w:r>
        <w:rPr>
          <w:sz w:val="24"/>
        </w:rPr>
        <w:t>same</w:t>
      </w:r>
      <w:r>
        <w:rPr>
          <w:spacing w:val="7"/>
          <w:sz w:val="24"/>
        </w:rPr>
        <w:t> </w:t>
      </w:r>
      <w:r>
        <w:rPr>
          <w:sz w:val="24"/>
        </w:rPr>
        <w:t>or</w:t>
      </w:r>
      <w:r>
        <w:rPr>
          <w:spacing w:val="7"/>
          <w:sz w:val="24"/>
        </w:rPr>
        <w:t> </w:t>
      </w:r>
      <w:r>
        <w:rPr>
          <w:sz w:val="24"/>
        </w:rPr>
        <w:t>similar</w:t>
      </w:r>
      <w:r>
        <w:rPr>
          <w:spacing w:val="16"/>
          <w:sz w:val="24"/>
        </w:rPr>
        <w:t> </w:t>
      </w:r>
      <w:r>
        <w:rPr>
          <w:sz w:val="24"/>
        </w:rPr>
        <w:t>grounds,</w:t>
      </w:r>
      <w:r>
        <w:rPr>
          <w:spacing w:val="37"/>
          <w:sz w:val="24"/>
        </w:rPr>
        <w:t> </w:t>
      </w:r>
      <w:r>
        <w:rPr>
          <w:sz w:val="24"/>
        </w:rPr>
        <w:t>is</w:t>
      </w:r>
      <w:r>
        <w:rPr>
          <w:spacing w:val="-57"/>
          <w:sz w:val="24"/>
        </w:rPr>
        <w:t> </w:t>
      </w:r>
      <w:r>
        <w:rPr>
          <w:w w:val="105"/>
          <w:sz w:val="24"/>
        </w:rPr>
        <w:t>not</w:t>
      </w:r>
      <w:r>
        <w:rPr>
          <w:spacing w:val="6"/>
          <w:w w:val="105"/>
          <w:sz w:val="24"/>
        </w:rPr>
        <w:t> </w:t>
      </w:r>
      <w:r>
        <w:rPr>
          <w:w w:val="105"/>
          <w:sz w:val="24"/>
        </w:rPr>
        <w:t>then</w:t>
      </w:r>
      <w:r>
        <w:rPr>
          <w:spacing w:val="8"/>
          <w:w w:val="105"/>
          <w:sz w:val="24"/>
        </w:rPr>
        <w:t> </w:t>
      </w:r>
      <w:r>
        <w:rPr>
          <w:w w:val="105"/>
          <w:sz w:val="24"/>
        </w:rPr>
        <w:t>pending.</w:t>
      </w:r>
    </w:p>
    <w:p>
      <w:pPr>
        <w:pStyle w:val="BodyText"/>
        <w:rPr>
          <w:rFonts w:ascii="Times New Roman"/>
          <w:sz w:val="25"/>
        </w:rPr>
      </w:pPr>
    </w:p>
    <w:p>
      <w:pPr>
        <w:pStyle w:val="BodyText"/>
        <w:spacing w:line="249" w:lineRule="auto" w:before="1"/>
        <w:ind w:left="987" w:right="1220" w:firstLine="726"/>
        <w:rPr>
          <w:rFonts w:ascii="Times New Roman"/>
        </w:rPr>
      </w:pPr>
      <w:r>
        <w:rPr>
          <w:rFonts w:ascii="Times New Roman"/>
          <w:w w:val="105"/>
        </w:rPr>
        <w:t>4.6.(a)</w:t>
      </w:r>
      <w:r>
        <w:rPr>
          <w:rFonts w:ascii="Times New Roman"/>
          <w:spacing w:val="1"/>
          <w:w w:val="105"/>
        </w:rPr>
        <w:t> </w:t>
      </w:r>
      <w:r>
        <w:rPr>
          <w:rFonts w:ascii="Times New Roman"/>
          <w:w w:val="105"/>
        </w:rPr>
        <w:t>No person shall be disqualified from holding any office by reason of any</w:t>
      </w:r>
      <w:r>
        <w:rPr>
          <w:rFonts w:ascii="Times New Roman"/>
          <w:spacing w:val="1"/>
          <w:w w:val="105"/>
        </w:rPr>
        <w:t> </w:t>
      </w:r>
      <w:r>
        <w:rPr>
          <w:rFonts w:ascii="Times New Roman"/>
          <w:spacing w:val="-1"/>
        </w:rPr>
        <w:t>interest.</w:t>
      </w:r>
      <w:r>
        <w:rPr>
          <w:rFonts w:ascii="Times New Roman"/>
        </w:rPr>
        <w:t> </w:t>
      </w:r>
      <w:r>
        <w:rPr>
          <w:rFonts w:ascii="Times New Roman"/>
          <w:spacing w:val="-1"/>
        </w:rPr>
        <w:t>In the absence</w:t>
      </w:r>
      <w:r>
        <w:rPr>
          <w:rFonts w:ascii="Times New Roman"/>
        </w:rPr>
        <w:t> </w:t>
      </w:r>
      <w:r>
        <w:rPr>
          <w:rFonts w:ascii="Times New Roman"/>
          <w:spacing w:val="-1"/>
        </w:rPr>
        <w:t>of</w:t>
      </w:r>
      <w:r>
        <w:rPr>
          <w:rFonts w:ascii="Times New Roman"/>
        </w:rPr>
        <w:t> </w:t>
      </w:r>
      <w:r>
        <w:rPr>
          <w:rFonts w:ascii="Times New Roman"/>
          <w:spacing w:val="-1"/>
        </w:rPr>
        <w:t>fraud,</w:t>
      </w:r>
      <w:r>
        <w:rPr>
          <w:rFonts w:ascii="Times New Roman"/>
        </w:rPr>
        <w:t> </w:t>
      </w:r>
      <w:r>
        <w:rPr>
          <w:rFonts w:ascii="Times New Roman"/>
          <w:spacing w:val="-1"/>
        </w:rPr>
        <w:t>any trustee </w:t>
      </w:r>
      <w:r>
        <w:rPr>
          <w:rFonts w:ascii="Times New Roman"/>
        </w:rPr>
        <w:t>or officer</w:t>
      </w:r>
      <w:r>
        <w:rPr>
          <w:rFonts w:ascii="Times New Roman"/>
          <w:spacing w:val="1"/>
        </w:rPr>
        <w:t> </w:t>
      </w:r>
      <w:r>
        <w:rPr>
          <w:rFonts w:ascii="Times New Roman"/>
        </w:rPr>
        <w:t>of this _corporation,</w:t>
      </w:r>
      <w:r>
        <w:rPr>
          <w:rFonts w:ascii="Times New Roman"/>
          <w:spacing w:val="1"/>
        </w:rPr>
        <w:t> </w:t>
      </w:r>
      <w:r>
        <w:rPr>
          <w:rFonts w:ascii="Times New Roman"/>
        </w:rPr>
        <w:t>or any concern in</w:t>
      </w:r>
      <w:r>
        <w:rPr>
          <w:rFonts w:ascii="Times New Roman"/>
          <w:spacing w:val="-57"/>
        </w:rPr>
        <w:t> </w:t>
      </w:r>
      <w:r>
        <w:rPr>
          <w:rFonts w:ascii="Times New Roman"/>
        </w:rPr>
        <w:t>which</w:t>
      </w:r>
      <w:r>
        <w:rPr>
          <w:rFonts w:ascii="Times New Roman"/>
          <w:spacing w:val="17"/>
        </w:rPr>
        <w:t> </w:t>
      </w:r>
      <w:r>
        <w:rPr>
          <w:rFonts w:ascii="Times New Roman"/>
        </w:rPr>
        <w:t>any</w:t>
      </w:r>
      <w:r>
        <w:rPr>
          <w:rFonts w:ascii="Times New Roman"/>
          <w:spacing w:val="14"/>
        </w:rPr>
        <w:t> </w:t>
      </w:r>
      <w:r>
        <w:rPr>
          <w:rFonts w:ascii="Times New Roman"/>
        </w:rPr>
        <w:t>such</w:t>
      </w:r>
      <w:r>
        <w:rPr>
          <w:rFonts w:ascii="Times New Roman"/>
          <w:spacing w:val="9"/>
        </w:rPr>
        <w:t> </w:t>
      </w:r>
      <w:r>
        <w:rPr>
          <w:rFonts w:ascii="Times New Roman"/>
        </w:rPr>
        <w:t>trustee</w:t>
      </w:r>
      <w:r>
        <w:rPr>
          <w:rFonts w:ascii="Times New Roman"/>
          <w:spacing w:val="18"/>
        </w:rPr>
        <w:t> </w:t>
      </w:r>
      <w:r>
        <w:rPr>
          <w:rFonts w:ascii="Times New Roman"/>
        </w:rPr>
        <w:t>or</w:t>
      </w:r>
      <w:r>
        <w:rPr>
          <w:rFonts w:ascii="Times New Roman"/>
          <w:spacing w:val="3"/>
        </w:rPr>
        <w:t> </w:t>
      </w:r>
      <w:r>
        <w:rPr>
          <w:rFonts w:ascii="Times New Roman"/>
        </w:rPr>
        <w:t>officer</w:t>
      </w:r>
      <w:r>
        <w:rPr>
          <w:rFonts w:ascii="Times New Roman"/>
          <w:spacing w:val="24"/>
        </w:rPr>
        <w:t> </w:t>
      </w:r>
      <w:r>
        <w:rPr>
          <w:rFonts w:ascii="Times New Roman"/>
        </w:rPr>
        <w:t>has</w:t>
      </w:r>
      <w:r>
        <w:rPr>
          <w:rFonts w:ascii="Times New Roman"/>
          <w:spacing w:val="10"/>
        </w:rPr>
        <w:t> </w:t>
      </w:r>
      <w:r>
        <w:rPr>
          <w:rFonts w:ascii="Times New Roman"/>
        </w:rPr>
        <w:t>any</w:t>
      </w:r>
      <w:r>
        <w:rPr>
          <w:rFonts w:ascii="Times New Roman"/>
          <w:spacing w:val="18"/>
        </w:rPr>
        <w:t> </w:t>
      </w:r>
      <w:r>
        <w:rPr>
          <w:rFonts w:ascii="Times New Roman"/>
        </w:rPr>
        <w:t>interest,</w:t>
      </w:r>
      <w:r>
        <w:rPr>
          <w:rFonts w:ascii="Times New Roman"/>
          <w:spacing w:val="32"/>
        </w:rPr>
        <w:t> </w:t>
      </w:r>
      <w:r>
        <w:rPr>
          <w:rFonts w:ascii="Times New Roman"/>
        </w:rPr>
        <w:t>may</w:t>
      </w:r>
      <w:r>
        <w:rPr>
          <w:rFonts w:ascii="Times New Roman"/>
          <w:spacing w:val="19"/>
        </w:rPr>
        <w:t> </w:t>
      </w:r>
      <w:r>
        <w:rPr>
          <w:rFonts w:ascii="Times New Roman"/>
        </w:rPr>
        <w:t>be</w:t>
      </w:r>
      <w:r>
        <w:rPr>
          <w:rFonts w:ascii="Times New Roman"/>
          <w:spacing w:val="2"/>
        </w:rPr>
        <w:t> </w:t>
      </w:r>
      <w:r>
        <w:rPr>
          <w:rFonts w:ascii="Times New Roman"/>
        </w:rPr>
        <w:t>a</w:t>
      </w:r>
      <w:r>
        <w:rPr>
          <w:rFonts w:ascii="Times New Roman"/>
          <w:spacing w:val="9"/>
        </w:rPr>
        <w:t> </w:t>
      </w:r>
      <w:r>
        <w:rPr>
          <w:rFonts w:ascii="Times New Roman"/>
        </w:rPr>
        <w:t>party</w:t>
      </w:r>
      <w:r>
        <w:rPr>
          <w:rFonts w:ascii="Times New Roman"/>
          <w:spacing w:val="29"/>
        </w:rPr>
        <w:t> </w:t>
      </w:r>
      <w:r>
        <w:rPr>
          <w:rFonts w:ascii="Times New Roman"/>
        </w:rPr>
        <w:t>to,</w:t>
      </w:r>
      <w:r>
        <w:rPr>
          <w:rFonts w:ascii="Times New Roman"/>
          <w:spacing w:val="20"/>
        </w:rPr>
        <w:t> </w:t>
      </w:r>
      <w:r>
        <w:rPr>
          <w:rFonts w:ascii="Times New Roman"/>
        </w:rPr>
        <w:t>or</w:t>
      </w:r>
      <w:r>
        <w:rPr>
          <w:rFonts w:ascii="Times New Roman"/>
          <w:spacing w:val="17"/>
        </w:rPr>
        <w:t> </w:t>
      </w:r>
      <w:r>
        <w:rPr>
          <w:rFonts w:ascii="Times New Roman"/>
        </w:rPr>
        <w:t>may</w:t>
      </w:r>
      <w:r>
        <w:rPr>
          <w:rFonts w:ascii="Times New Roman"/>
          <w:spacing w:val="20"/>
        </w:rPr>
        <w:t> </w:t>
      </w:r>
      <w:r>
        <w:rPr>
          <w:rFonts w:ascii="Times New Roman"/>
        </w:rPr>
        <w:t>be</w:t>
      </w:r>
      <w:r>
        <w:rPr>
          <w:rFonts w:ascii="Times New Roman"/>
          <w:spacing w:val="11"/>
        </w:rPr>
        <w:t> </w:t>
      </w:r>
      <w:r>
        <w:rPr>
          <w:rFonts w:ascii="Times New Roman"/>
        </w:rPr>
        <w:t>pecuniarily</w:t>
      </w:r>
      <w:r>
        <w:rPr>
          <w:rFonts w:ascii="Times New Roman"/>
          <w:spacing w:val="26"/>
        </w:rPr>
        <w:t> </w:t>
      </w:r>
      <w:r>
        <w:rPr>
          <w:rFonts w:ascii="Times New Roman"/>
        </w:rPr>
        <w:t>or</w:t>
      </w:r>
      <w:r>
        <w:rPr>
          <w:rFonts w:ascii="Times New Roman"/>
          <w:spacing w:val="-57"/>
        </w:rPr>
        <w:t> </w:t>
      </w:r>
      <w:r>
        <w:rPr>
          <w:rFonts w:ascii="Times New Roman"/>
          <w:w w:val="105"/>
        </w:rPr>
        <w:t>otherwise</w:t>
      </w:r>
      <w:r>
        <w:rPr>
          <w:rFonts w:ascii="Times New Roman"/>
          <w:spacing w:val="3"/>
          <w:w w:val="105"/>
        </w:rPr>
        <w:t> </w:t>
      </w:r>
      <w:r>
        <w:rPr>
          <w:rFonts w:ascii="Times New Roman"/>
          <w:w w:val="105"/>
        </w:rPr>
        <w:t>interested</w:t>
      </w:r>
      <w:r>
        <w:rPr>
          <w:rFonts w:ascii="Times New Roman"/>
          <w:spacing w:val="14"/>
          <w:w w:val="105"/>
        </w:rPr>
        <w:t> </w:t>
      </w:r>
      <w:r>
        <w:rPr>
          <w:rFonts w:ascii="Times New Roman"/>
          <w:w w:val="105"/>
        </w:rPr>
        <w:t>in,</w:t>
      </w:r>
      <w:r>
        <w:rPr>
          <w:rFonts w:ascii="Times New Roman"/>
          <w:spacing w:val="1"/>
          <w:w w:val="105"/>
        </w:rPr>
        <w:t> </w:t>
      </w:r>
      <w:r>
        <w:rPr>
          <w:rFonts w:ascii="Times New Roman"/>
          <w:w w:val="105"/>
        </w:rPr>
        <w:t>any</w:t>
      </w:r>
      <w:r>
        <w:rPr>
          <w:rFonts w:ascii="Times New Roman"/>
          <w:spacing w:val="-7"/>
          <w:w w:val="105"/>
        </w:rPr>
        <w:t> </w:t>
      </w:r>
      <w:r>
        <w:rPr>
          <w:rFonts w:ascii="Times New Roman"/>
          <w:w w:val="105"/>
        </w:rPr>
        <w:t>contract,</w:t>
      </w:r>
      <w:r>
        <w:rPr>
          <w:rFonts w:ascii="Times New Roman"/>
          <w:spacing w:val="5"/>
          <w:w w:val="105"/>
        </w:rPr>
        <w:t> </w:t>
      </w:r>
      <w:r>
        <w:rPr>
          <w:rFonts w:ascii="Times New Roman"/>
          <w:w w:val="105"/>
        </w:rPr>
        <w:t>act</w:t>
      </w:r>
      <w:r>
        <w:rPr>
          <w:rFonts w:ascii="Times New Roman"/>
          <w:spacing w:val="-5"/>
          <w:w w:val="105"/>
        </w:rPr>
        <w:t> </w:t>
      </w:r>
      <w:r>
        <w:rPr>
          <w:rFonts w:ascii="Times New Roman"/>
          <w:w w:val="105"/>
        </w:rPr>
        <w:t>or</w:t>
      </w:r>
      <w:r>
        <w:rPr>
          <w:rFonts w:ascii="Times New Roman"/>
          <w:spacing w:val="-12"/>
          <w:w w:val="105"/>
        </w:rPr>
        <w:t> </w:t>
      </w:r>
      <w:r>
        <w:rPr>
          <w:rFonts w:ascii="Times New Roman"/>
          <w:w w:val="105"/>
        </w:rPr>
        <w:t>other</w:t>
      </w:r>
      <w:r>
        <w:rPr>
          <w:rFonts w:ascii="Times New Roman"/>
          <w:spacing w:val="-3"/>
          <w:w w:val="105"/>
        </w:rPr>
        <w:t> </w:t>
      </w:r>
      <w:r>
        <w:rPr>
          <w:rFonts w:ascii="Times New Roman"/>
          <w:w w:val="105"/>
        </w:rPr>
        <w:t>transaction</w:t>
      </w:r>
      <w:r>
        <w:rPr>
          <w:rFonts w:ascii="Times New Roman"/>
          <w:spacing w:val="3"/>
          <w:w w:val="105"/>
        </w:rPr>
        <w:t> </w:t>
      </w:r>
      <w:r>
        <w:rPr>
          <w:rFonts w:ascii="Times New Roman"/>
          <w:w w:val="105"/>
        </w:rPr>
        <w:t>(collectively</w:t>
      </w:r>
      <w:r>
        <w:rPr>
          <w:rFonts w:ascii="Times New Roman"/>
          <w:spacing w:val="10"/>
          <w:w w:val="105"/>
        </w:rPr>
        <w:t> </w:t>
      </w:r>
      <w:r>
        <w:rPr>
          <w:rFonts w:ascii="Times New Roman"/>
          <w:w w:val="105"/>
        </w:rPr>
        <w:t>called</w:t>
      </w:r>
      <w:r>
        <w:rPr>
          <w:rFonts w:ascii="Times New Roman"/>
          <w:spacing w:val="1"/>
          <w:w w:val="105"/>
        </w:rPr>
        <w:t> </w:t>
      </w:r>
      <w:r>
        <w:rPr>
          <w:rFonts w:ascii="Times New Roman"/>
          <w:w w:val="105"/>
        </w:rPr>
        <w:t>a</w:t>
      </w:r>
      <w:r>
        <w:rPr>
          <w:rFonts w:ascii="Times New Roman"/>
          <w:spacing w:val="1"/>
          <w:w w:val="105"/>
        </w:rPr>
        <w:t> </w:t>
      </w:r>
      <w:r>
        <w:rPr>
          <w:rFonts w:ascii="Times New Roman"/>
          <w:w w:val="105"/>
        </w:rPr>
        <w:t>"transaction")</w:t>
      </w:r>
      <w:r>
        <w:rPr>
          <w:rFonts w:ascii="Times New Roman"/>
          <w:spacing w:val="-1"/>
          <w:w w:val="105"/>
        </w:rPr>
        <w:t> </w:t>
      </w:r>
      <w:r>
        <w:rPr>
          <w:rFonts w:ascii="Times New Roman"/>
          <w:w w:val="105"/>
        </w:rPr>
        <w:t>of</w:t>
      </w:r>
      <w:r>
        <w:rPr>
          <w:rFonts w:ascii="Times New Roman"/>
          <w:spacing w:val="6"/>
          <w:w w:val="105"/>
        </w:rPr>
        <w:t> </w:t>
      </w:r>
      <w:r>
        <w:rPr>
          <w:rFonts w:ascii="Times New Roman"/>
          <w:w w:val="105"/>
        </w:rPr>
        <w:t>this</w:t>
      </w:r>
      <w:r>
        <w:rPr>
          <w:rFonts w:ascii="Times New Roman"/>
          <w:spacing w:val="-2"/>
          <w:w w:val="105"/>
        </w:rPr>
        <w:t> </w:t>
      </w:r>
      <w:r>
        <w:rPr>
          <w:rFonts w:ascii="Times New Roman"/>
          <w:w w:val="105"/>
        </w:rPr>
        <w:t>corporation,</w:t>
      </w:r>
      <w:r>
        <w:rPr>
          <w:rFonts w:ascii="Times New Roman"/>
          <w:spacing w:val="22"/>
          <w:w w:val="105"/>
        </w:rPr>
        <w:t> </w:t>
      </w:r>
      <w:r>
        <w:rPr>
          <w:rFonts w:ascii="Times New Roman"/>
          <w:w w:val="105"/>
        </w:rPr>
        <w:t>and</w:t>
      </w:r>
    </w:p>
    <w:p>
      <w:pPr>
        <w:pStyle w:val="BodyText"/>
        <w:spacing w:before="9"/>
        <w:rPr>
          <w:rFonts w:ascii="Times New Roman"/>
          <w:sz w:val="25"/>
        </w:rPr>
      </w:pPr>
    </w:p>
    <w:p>
      <w:pPr>
        <w:pStyle w:val="ListParagraph"/>
        <w:numPr>
          <w:ilvl w:val="1"/>
          <w:numId w:val="27"/>
        </w:numPr>
        <w:tabs>
          <w:tab w:pos="2868" w:val="left" w:leader="none"/>
        </w:tabs>
        <w:spacing w:line="244" w:lineRule="auto" w:before="0" w:after="0"/>
        <w:ind w:left="1725" w:right="1490" w:firstLine="725"/>
        <w:jc w:val="left"/>
        <w:rPr>
          <w:sz w:val="24"/>
        </w:rPr>
      </w:pPr>
      <w:r>
        <w:rPr>
          <w:sz w:val="24"/>
        </w:rPr>
        <w:t>such transaction shall</w:t>
      </w:r>
      <w:r>
        <w:rPr>
          <w:spacing w:val="1"/>
          <w:sz w:val="24"/>
        </w:rPr>
        <w:t> </w:t>
      </w:r>
      <w:r>
        <w:rPr>
          <w:sz w:val="24"/>
        </w:rPr>
        <w:t>not be in any way invalidated</w:t>
      </w:r>
      <w:r>
        <w:rPr>
          <w:spacing w:val="1"/>
          <w:sz w:val="24"/>
        </w:rPr>
        <w:t> </w:t>
      </w:r>
      <w:r>
        <w:rPr>
          <w:sz w:val="24"/>
        </w:rPr>
        <w:t>or otherwise affected</w:t>
      </w:r>
      <w:r>
        <w:rPr>
          <w:spacing w:val="-57"/>
          <w:sz w:val="24"/>
        </w:rPr>
        <w:t> </w:t>
      </w:r>
      <w:r>
        <w:rPr>
          <w:sz w:val="24"/>
        </w:rPr>
        <w:t>by</w:t>
      </w:r>
      <w:r>
        <w:rPr>
          <w:spacing w:val="21"/>
          <w:sz w:val="24"/>
        </w:rPr>
        <w:t> </w:t>
      </w:r>
      <w:r>
        <w:rPr>
          <w:sz w:val="24"/>
        </w:rPr>
        <w:t>that</w:t>
      </w:r>
      <w:r>
        <w:rPr>
          <w:spacing w:val="2"/>
          <w:sz w:val="24"/>
        </w:rPr>
        <w:t> </w:t>
      </w:r>
      <w:r>
        <w:rPr>
          <w:sz w:val="24"/>
        </w:rPr>
        <w:t>fact;</w:t>
      </w:r>
      <w:r>
        <w:rPr>
          <w:spacing w:val="8"/>
          <w:sz w:val="24"/>
        </w:rPr>
        <w:t> </w:t>
      </w:r>
      <w:r>
        <w:rPr>
          <w:sz w:val="24"/>
        </w:rPr>
        <w:t>and</w:t>
      </w:r>
    </w:p>
    <w:p>
      <w:pPr>
        <w:pStyle w:val="BodyText"/>
        <w:spacing w:before="4"/>
        <w:rPr>
          <w:rFonts w:ascii="Times New Roman"/>
          <w:sz w:val="26"/>
        </w:rPr>
      </w:pPr>
    </w:p>
    <w:p>
      <w:pPr>
        <w:pStyle w:val="ListParagraph"/>
        <w:numPr>
          <w:ilvl w:val="1"/>
          <w:numId w:val="27"/>
        </w:numPr>
        <w:tabs>
          <w:tab w:pos="2879" w:val="left" w:leader="none"/>
        </w:tabs>
        <w:spacing w:line="256" w:lineRule="auto" w:before="0" w:after="0"/>
        <w:ind w:left="1716" w:right="1907" w:firstLine="734"/>
        <w:jc w:val="left"/>
        <w:rPr>
          <w:sz w:val="24"/>
        </w:rPr>
      </w:pPr>
      <w:r>
        <w:rPr>
          <w:sz w:val="24"/>
        </w:rPr>
        <w:t>no</w:t>
      </w:r>
      <w:r>
        <w:rPr>
          <w:spacing w:val="5"/>
          <w:sz w:val="24"/>
        </w:rPr>
        <w:t> </w:t>
      </w:r>
      <w:r>
        <w:rPr>
          <w:sz w:val="24"/>
        </w:rPr>
        <w:t>such</w:t>
      </w:r>
      <w:r>
        <w:rPr>
          <w:spacing w:val="19"/>
          <w:sz w:val="24"/>
        </w:rPr>
        <w:t> </w:t>
      </w:r>
      <w:r>
        <w:rPr>
          <w:sz w:val="24"/>
        </w:rPr>
        <w:t>trustee</w:t>
      </w:r>
      <w:r>
        <w:rPr>
          <w:spacing w:val="10"/>
          <w:sz w:val="24"/>
        </w:rPr>
        <w:t> </w:t>
      </w:r>
      <w:r>
        <w:rPr>
          <w:sz w:val="24"/>
        </w:rPr>
        <w:t>or</w:t>
      </w:r>
      <w:r>
        <w:rPr>
          <w:spacing w:val="3"/>
          <w:sz w:val="24"/>
        </w:rPr>
        <w:t> </w:t>
      </w:r>
      <w:r>
        <w:rPr>
          <w:sz w:val="24"/>
        </w:rPr>
        <w:t>officer</w:t>
      </w:r>
      <w:r>
        <w:rPr>
          <w:spacing w:val="21"/>
          <w:sz w:val="24"/>
        </w:rPr>
        <w:t> </w:t>
      </w:r>
      <w:r>
        <w:rPr>
          <w:sz w:val="24"/>
        </w:rPr>
        <w:t>or</w:t>
      </w:r>
      <w:r>
        <w:rPr>
          <w:spacing w:val="3"/>
          <w:sz w:val="24"/>
        </w:rPr>
        <w:t> </w:t>
      </w:r>
      <w:r>
        <w:rPr>
          <w:sz w:val="24"/>
        </w:rPr>
        <w:t>concern</w:t>
      </w:r>
      <w:r>
        <w:rPr>
          <w:spacing w:val="15"/>
          <w:sz w:val="24"/>
        </w:rPr>
        <w:t> </w:t>
      </w:r>
      <w:r>
        <w:rPr>
          <w:sz w:val="24"/>
        </w:rPr>
        <w:t>shall</w:t>
      </w:r>
      <w:r>
        <w:rPr>
          <w:spacing w:val="19"/>
          <w:sz w:val="24"/>
        </w:rPr>
        <w:t> </w:t>
      </w:r>
      <w:r>
        <w:rPr>
          <w:sz w:val="24"/>
        </w:rPr>
        <w:t>be</w:t>
      </w:r>
      <w:r>
        <w:rPr>
          <w:spacing w:val="12"/>
          <w:sz w:val="24"/>
        </w:rPr>
        <w:t> </w:t>
      </w:r>
      <w:r>
        <w:rPr>
          <w:sz w:val="24"/>
        </w:rPr>
        <w:t>liable</w:t>
      </w:r>
      <w:r>
        <w:rPr>
          <w:spacing w:val="19"/>
          <w:sz w:val="24"/>
        </w:rPr>
        <w:t> </w:t>
      </w:r>
      <w:r>
        <w:rPr>
          <w:sz w:val="24"/>
        </w:rPr>
        <w:t>to</w:t>
      </w:r>
      <w:r>
        <w:rPr>
          <w:spacing w:val="1"/>
          <w:sz w:val="24"/>
        </w:rPr>
        <w:t> </w:t>
      </w:r>
      <w:r>
        <w:rPr>
          <w:sz w:val="24"/>
        </w:rPr>
        <w:t>account</w:t>
      </w:r>
      <w:r>
        <w:rPr>
          <w:spacing w:val="23"/>
          <w:sz w:val="24"/>
        </w:rPr>
        <w:t> </w:t>
      </w:r>
      <w:r>
        <w:rPr>
          <w:sz w:val="24"/>
        </w:rPr>
        <w:t>to</w:t>
      </w:r>
      <w:r>
        <w:rPr>
          <w:spacing w:val="7"/>
          <w:sz w:val="24"/>
        </w:rPr>
        <w:t> </w:t>
      </w:r>
      <w:r>
        <w:rPr>
          <w:sz w:val="24"/>
        </w:rPr>
        <w:t>this</w:t>
      </w:r>
      <w:r>
        <w:rPr>
          <w:spacing w:val="-57"/>
          <w:sz w:val="24"/>
        </w:rPr>
        <w:t> </w:t>
      </w:r>
      <w:r>
        <w:rPr>
          <w:sz w:val="24"/>
        </w:rPr>
        <w:t>corporation</w:t>
      </w:r>
      <w:r>
        <w:rPr>
          <w:spacing w:val="22"/>
          <w:sz w:val="24"/>
        </w:rPr>
        <w:t> </w:t>
      </w:r>
      <w:r>
        <w:rPr>
          <w:sz w:val="24"/>
        </w:rPr>
        <w:t>for</w:t>
      </w:r>
      <w:r>
        <w:rPr>
          <w:spacing w:val="9"/>
          <w:sz w:val="24"/>
        </w:rPr>
        <w:t> </w:t>
      </w:r>
      <w:r>
        <w:rPr>
          <w:sz w:val="24"/>
        </w:rPr>
        <w:t>any</w:t>
      </w:r>
      <w:r>
        <w:rPr>
          <w:spacing w:val="17"/>
          <w:sz w:val="24"/>
        </w:rPr>
        <w:t> </w:t>
      </w:r>
      <w:r>
        <w:rPr>
          <w:sz w:val="24"/>
        </w:rPr>
        <w:t>profit</w:t>
      </w:r>
      <w:r>
        <w:rPr>
          <w:spacing w:val="7"/>
          <w:sz w:val="24"/>
        </w:rPr>
        <w:t> </w:t>
      </w:r>
      <w:r>
        <w:rPr>
          <w:sz w:val="24"/>
        </w:rPr>
        <w:t>or</w:t>
      </w:r>
      <w:r>
        <w:rPr>
          <w:spacing w:val="10"/>
          <w:sz w:val="24"/>
        </w:rPr>
        <w:t> </w:t>
      </w:r>
      <w:r>
        <w:rPr>
          <w:sz w:val="24"/>
        </w:rPr>
        <w:t>benefit</w:t>
      </w:r>
      <w:r>
        <w:rPr>
          <w:spacing w:val="26"/>
          <w:sz w:val="24"/>
        </w:rPr>
        <w:t> </w:t>
      </w:r>
      <w:r>
        <w:rPr>
          <w:sz w:val="24"/>
        </w:rPr>
        <w:t>realized</w:t>
      </w:r>
      <w:r>
        <w:rPr>
          <w:spacing w:val="24"/>
          <w:sz w:val="24"/>
        </w:rPr>
        <w:t> </w:t>
      </w:r>
      <w:r>
        <w:rPr>
          <w:sz w:val="24"/>
        </w:rPr>
        <w:t>through</w:t>
      </w:r>
      <w:r>
        <w:rPr>
          <w:spacing w:val="9"/>
          <w:sz w:val="24"/>
        </w:rPr>
        <w:t> </w:t>
      </w:r>
      <w:r>
        <w:rPr>
          <w:sz w:val="24"/>
        </w:rPr>
        <w:t>any</w:t>
      </w:r>
      <w:r>
        <w:rPr>
          <w:spacing w:val="11"/>
          <w:sz w:val="24"/>
        </w:rPr>
        <w:t> </w:t>
      </w:r>
      <w:r>
        <w:rPr>
          <w:sz w:val="24"/>
        </w:rPr>
        <w:t>such</w:t>
      </w:r>
      <w:r>
        <w:rPr>
          <w:spacing w:val="16"/>
          <w:sz w:val="24"/>
        </w:rPr>
        <w:t> </w:t>
      </w:r>
      <w:r>
        <w:rPr>
          <w:sz w:val="24"/>
        </w:rPr>
        <w:t>transaction;</w:t>
      </w:r>
    </w:p>
    <w:p>
      <w:pPr>
        <w:pStyle w:val="BodyText"/>
        <w:spacing w:before="6"/>
        <w:rPr>
          <w:rFonts w:ascii="Times New Roman"/>
        </w:rPr>
      </w:pPr>
    </w:p>
    <w:p>
      <w:pPr>
        <w:pStyle w:val="BodyText"/>
        <w:spacing w:line="247" w:lineRule="auto" w:before="1"/>
        <w:ind w:left="1002" w:right="1338" w:firstLine="2"/>
        <w:rPr>
          <w:rFonts w:ascii="Times New Roman"/>
        </w:rPr>
      </w:pPr>
      <w:r>
        <w:rPr>
          <w:rFonts w:ascii="Times New Roman"/>
        </w:rPr>
        <w:t>provided,</w:t>
      </w:r>
      <w:r>
        <w:rPr>
          <w:rFonts w:ascii="Times New Roman"/>
          <w:spacing w:val="1"/>
        </w:rPr>
        <w:t> </w:t>
      </w:r>
      <w:r>
        <w:rPr>
          <w:rFonts w:ascii="Times New Roman"/>
        </w:rPr>
        <w:t>however,</w:t>
      </w:r>
      <w:r>
        <w:rPr>
          <w:rFonts w:ascii="Times New Roman"/>
          <w:spacing w:val="1"/>
        </w:rPr>
        <w:t> </w:t>
      </w:r>
      <w:r>
        <w:rPr>
          <w:rFonts w:ascii="Times New Roman"/>
        </w:rPr>
        <w:t>that such transaction either</w:t>
      </w:r>
      <w:r>
        <w:rPr>
          <w:rFonts w:ascii="Times New Roman"/>
          <w:spacing w:val="1"/>
        </w:rPr>
        <w:t> </w:t>
      </w:r>
      <w:r>
        <w:rPr>
          <w:rFonts w:ascii="Times New Roman"/>
        </w:rPr>
        <w:t>was fair at the time it was entered</w:t>
      </w:r>
      <w:r>
        <w:rPr>
          <w:rFonts w:ascii="Times New Roman"/>
          <w:spacing w:val="1"/>
        </w:rPr>
        <w:t> </w:t>
      </w:r>
      <w:r>
        <w:rPr>
          <w:rFonts w:ascii="Times New Roman"/>
        </w:rPr>
        <w:t>into or</w:t>
      </w:r>
      <w:r>
        <w:rPr>
          <w:rFonts w:ascii="Times New Roman"/>
          <w:spacing w:val="1"/>
        </w:rPr>
        <w:t> </w:t>
      </w:r>
      <w:r>
        <w:rPr>
          <w:rFonts w:ascii="Times New Roman"/>
        </w:rPr>
        <w:t>is</w:t>
      </w:r>
      <w:r>
        <w:rPr>
          <w:rFonts w:ascii="Times New Roman"/>
          <w:spacing w:val="1"/>
        </w:rPr>
        <w:t> </w:t>
      </w:r>
      <w:r>
        <w:rPr>
          <w:rFonts w:ascii="Times New Roman"/>
        </w:rPr>
        <w:t>authorized</w:t>
      </w:r>
      <w:r>
        <w:rPr>
          <w:rFonts w:ascii="Times New Roman"/>
          <w:spacing w:val="1"/>
        </w:rPr>
        <w:t> </w:t>
      </w:r>
      <w:r>
        <w:rPr>
          <w:rFonts w:ascii="Times New Roman"/>
        </w:rPr>
        <w:t>or ratified</w:t>
      </w:r>
      <w:r>
        <w:rPr>
          <w:rFonts w:ascii="Times New Roman"/>
          <w:spacing w:val="1"/>
        </w:rPr>
        <w:t> </w:t>
      </w:r>
      <w:r>
        <w:rPr>
          <w:rFonts w:ascii="Times New Roman"/>
        </w:rPr>
        <w:t>by a majority</w:t>
      </w:r>
      <w:r>
        <w:rPr>
          <w:rFonts w:ascii="Times New Roman"/>
          <w:spacing w:val="1"/>
        </w:rPr>
        <w:t> </w:t>
      </w:r>
      <w:r>
        <w:rPr>
          <w:rFonts w:ascii="Times New Roman"/>
        </w:rPr>
        <w:t>of the trustees who are not so interested</w:t>
      </w:r>
      <w:r>
        <w:rPr>
          <w:rFonts w:ascii="Times New Roman"/>
          <w:spacing w:val="1"/>
        </w:rPr>
        <w:t> </w:t>
      </w:r>
      <w:r>
        <w:rPr>
          <w:rFonts w:ascii="Times New Roman"/>
        </w:rPr>
        <w:t>and to whom the</w:t>
      </w:r>
      <w:r>
        <w:rPr>
          <w:rFonts w:ascii="Times New Roman"/>
          <w:spacing w:val="-57"/>
        </w:rPr>
        <w:t> </w:t>
      </w:r>
      <w:r>
        <w:rPr>
          <w:rFonts w:ascii="Times New Roman"/>
        </w:rPr>
        <w:t>nature of such interest</w:t>
      </w:r>
      <w:r>
        <w:rPr>
          <w:rFonts w:ascii="Times New Roman"/>
          <w:spacing w:val="1"/>
        </w:rPr>
        <w:t> </w:t>
      </w:r>
      <w:r>
        <w:rPr>
          <w:rFonts w:ascii="Times New Roman"/>
        </w:rPr>
        <w:t>has been disclosed.</w:t>
      </w:r>
      <w:r>
        <w:rPr>
          <w:rFonts w:ascii="Times New Roman"/>
          <w:spacing w:val="61"/>
        </w:rPr>
        <w:t> </w:t>
      </w:r>
      <w:r>
        <w:rPr>
          <w:rFonts w:ascii="Times New Roman"/>
        </w:rPr>
        <w:t>No interested</w:t>
      </w:r>
      <w:r>
        <w:rPr>
          <w:rFonts w:ascii="Times New Roman"/>
          <w:spacing w:val="60"/>
        </w:rPr>
        <w:t> </w:t>
      </w:r>
      <w:r>
        <w:rPr>
          <w:rFonts w:ascii="Times New Roman"/>
        </w:rPr>
        <w:t>trustee of this corporation may</w:t>
      </w:r>
      <w:r>
        <w:rPr>
          <w:rFonts w:ascii="Times New Roman"/>
          <w:spacing w:val="60"/>
        </w:rPr>
        <w:t> </w:t>
      </w:r>
      <w:r>
        <w:rPr>
          <w:rFonts w:ascii="Times New Roman"/>
        </w:rPr>
        <w:t>vote</w:t>
      </w:r>
      <w:r>
        <w:rPr>
          <w:rFonts w:ascii="Times New Roman"/>
          <w:spacing w:val="-57"/>
        </w:rPr>
        <w:t> </w:t>
      </w:r>
      <w:r>
        <w:rPr>
          <w:rFonts w:ascii="Times New Roman"/>
        </w:rPr>
        <w:t>or may</w:t>
      </w:r>
      <w:r>
        <w:rPr>
          <w:rFonts w:ascii="Times New Roman"/>
          <w:spacing w:val="1"/>
        </w:rPr>
        <w:t> </w:t>
      </w:r>
      <w:r>
        <w:rPr>
          <w:rFonts w:ascii="Times New Roman"/>
        </w:rPr>
        <w:t>be counted</w:t>
      </w:r>
      <w:r>
        <w:rPr>
          <w:rFonts w:ascii="Times New Roman"/>
          <w:spacing w:val="1"/>
        </w:rPr>
        <w:t> </w:t>
      </w:r>
      <w:r>
        <w:rPr>
          <w:rFonts w:ascii="Times New Roman"/>
        </w:rPr>
        <w:t>in determining</w:t>
      </w:r>
      <w:r>
        <w:rPr>
          <w:rFonts w:ascii="Times New Roman"/>
          <w:spacing w:val="1"/>
        </w:rPr>
        <w:t> </w:t>
      </w:r>
      <w:r>
        <w:rPr>
          <w:rFonts w:ascii="Times New Roman"/>
        </w:rPr>
        <w:t>the existence of a quorum at any meeting</w:t>
      </w:r>
      <w:r>
        <w:rPr>
          <w:rFonts w:ascii="Times New Roman"/>
          <w:spacing w:val="1"/>
        </w:rPr>
        <w:t> </w:t>
      </w:r>
      <w:r>
        <w:rPr>
          <w:rFonts w:ascii="Times New Roman"/>
        </w:rPr>
        <w:t>at which such</w:t>
      </w:r>
      <w:r>
        <w:rPr>
          <w:rFonts w:ascii="Times New Roman"/>
          <w:spacing w:val="1"/>
        </w:rPr>
        <w:t> </w:t>
      </w:r>
      <w:r>
        <w:rPr>
          <w:rFonts w:ascii="Times New Roman"/>
        </w:rPr>
        <w:t>transaction</w:t>
      </w:r>
      <w:r>
        <w:rPr>
          <w:rFonts w:ascii="Times New Roman"/>
          <w:spacing w:val="23"/>
        </w:rPr>
        <w:t> </w:t>
      </w:r>
      <w:r>
        <w:rPr>
          <w:rFonts w:ascii="Times New Roman"/>
        </w:rPr>
        <w:t>shall</w:t>
      </w:r>
      <w:r>
        <w:rPr>
          <w:rFonts w:ascii="Times New Roman"/>
          <w:spacing w:val="17"/>
        </w:rPr>
        <w:t> </w:t>
      </w:r>
      <w:r>
        <w:rPr>
          <w:rFonts w:ascii="Times New Roman"/>
        </w:rPr>
        <w:t>be authorized,</w:t>
      </w:r>
      <w:r>
        <w:rPr>
          <w:rFonts w:ascii="Times New Roman"/>
          <w:spacing w:val="33"/>
        </w:rPr>
        <w:t> </w:t>
      </w:r>
      <w:r>
        <w:rPr>
          <w:rFonts w:ascii="Times New Roman"/>
        </w:rPr>
        <w:t>but</w:t>
      </w:r>
      <w:r>
        <w:rPr>
          <w:rFonts w:ascii="Times New Roman"/>
          <w:spacing w:val="9"/>
        </w:rPr>
        <w:t> </w:t>
      </w:r>
      <w:r>
        <w:rPr>
          <w:rFonts w:ascii="Times New Roman"/>
        </w:rPr>
        <w:t>may</w:t>
      </w:r>
      <w:r>
        <w:rPr>
          <w:rFonts w:ascii="Times New Roman"/>
          <w:spacing w:val="18"/>
        </w:rPr>
        <w:t> </w:t>
      </w:r>
      <w:r>
        <w:rPr>
          <w:rFonts w:ascii="Times New Roman"/>
        </w:rPr>
        <w:t>participate</w:t>
      </w:r>
      <w:r>
        <w:rPr>
          <w:rFonts w:ascii="Times New Roman"/>
          <w:spacing w:val="22"/>
        </w:rPr>
        <w:t> </w:t>
      </w:r>
      <w:r>
        <w:rPr>
          <w:rFonts w:ascii="Times New Roman"/>
        </w:rPr>
        <w:t>in</w:t>
      </w:r>
      <w:r>
        <w:rPr>
          <w:rFonts w:ascii="Times New Roman"/>
          <w:spacing w:val="-1"/>
        </w:rPr>
        <w:t> </w:t>
      </w:r>
      <w:r>
        <w:rPr>
          <w:rFonts w:ascii="Times New Roman"/>
        </w:rPr>
        <w:t>discussion</w:t>
      </w:r>
      <w:r>
        <w:rPr>
          <w:rFonts w:ascii="Times New Roman"/>
          <w:spacing w:val="21"/>
        </w:rPr>
        <w:t> </w:t>
      </w:r>
      <w:r>
        <w:rPr>
          <w:rFonts w:ascii="Times New Roman"/>
        </w:rPr>
        <w:t>thereof.</w:t>
      </w:r>
    </w:p>
    <w:p>
      <w:pPr>
        <w:spacing w:after="0" w:line="247" w:lineRule="auto"/>
        <w:rPr>
          <w:rFonts w:ascii="Times New Roman"/>
        </w:rPr>
        <w:sectPr>
          <w:headerReference w:type="default" r:id="rId1071"/>
          <w:footerReference w:type="default" r:id="rId1072"/>
          <w:pgSz w:w="12240" w:h="17280"/>
          <w:pgMar w:header="0" w:footer="2251" w:top="1640" w:bottom="2440" w:left="440" w:right="240"/>
        </w:sectPr>
      </w:pPr>
    </w:p>
    <w:p>
      <w:pPr>
        <w:spacing w:before="81"/>
        <w:ind w:left="596" w:right="0" w:firstLine="0"/>
        <w:jc w:val="left"/>
        <w:rPr>
          <w:rFonts w:ascii="Times New Roman"/>
          <w:sz w:val="14"/>
        </w:rPr>
      </w:pPr>
      <w:r>
        <w:rPr/>
        <w:pict>
          <v:group style="position:absolute;margin-left:6.856094pt;margin-top:39.895813pt;width:599.4pt;height:774.35pt;mso-position-horizontal-relative:page;mso-position-vertical-relative:page;z-index:-25380864" coordorigin="137,798" coordsize="11988,15487">
            <v:shape style="position:absolute;left:144;top:797;width:11959;height:15487" coordorigin="144,798" coordsize="11959,15487" path="m144,16270l144,798m12103,16284l12103,812e" filled="false" stroked="true" strokeweight=".721671pt" strokecolor="#000000">
              <v:path arrowok="t"/>
              <v:stroke dashstyle="solid"/>
            </v:shape>
            <v:shape style="position:absolute;left:144;top:819;width:11981;height:15458" coordorigin="144,820" coordsize="11981,15458" path="m144,820l12124,820m144,16277l12124,16277e" filled="false" stroked="true" strokeweight=".360836pt" strokecolor="#000000">
              <v:path arrowok="t"/>
              <v:stroke dashstyle="solid"/>
            </v:shape>
            <w10:wrap type="none"/>
          </v:group>
        </w:pict>
      </w:r>
      <w:r>
        <w:rPr>
          <w:rFonts w:ascii="Times New Roman"/>
          <w:w w:val="105"/>
          <w:position w:val="-5"/>
          <w:sz w:val="12"/>
        </w:rPr>
        <w:t>y</w:t>
      </w:r>
      <w:r>
        <w:rPr>
          <w:rFonts w:ascii="Times New Roman"/>
          <w:w w:val="105"/>
          <w:sz w:val="14"/>
        </w:rPr>
        <w:t>/</w:t>
      </w: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pStyle w:val="ListParagraph"/>
        <w:numPr>
          <w:ilvl w:val="0"/>
          <w:numId w:val="28"/>
        </w:numPr>
        <w:tabs>
          <w:tab w:pos="2148" w:val="left" w:leader="none"/>
        </w:tabs>
        <w:spacing w:line="259" w:lineRule="auto" w:before="90" w:after="0"/>
        <w:ind w:left="986" w:right="1292" w:firstLine="729"/>
        <w:jc w:val="left"/>
        <w:rPr>
          <w:sz w:val="22"/>
        </w:rPr>
      </w:pPr>
      <w:r>
        <w:rPr>
          <w:w w:val="105"/>
          <w:sz w:val="23"/>
        </w:rPr>
        <w:t>For purposes of this Section 4.6, the term</w:t>
      </w:r>
      <w:r>
        <w:rPr>
          <w:spacing w:val="1"/>
          <w:w w:val="105"/>
          <w:sz w:val="23"/>
        </w:rPr>
        <w:t> </w:t>
      </w:r>
      <w:r>
        <w:rPr>
          <w:w w:val="105"/>
          <w:sz w:val="23"/>
        </w:rPr>
        <w:t>"interest"</w:t>
      </w:r>
      <w:r>
        <w:rPr>
          <w:spacing w:val="1"/>
          <w:w w:val="105"/>
          <w:sz w:val="23"/>
        </w:rPr>
        <w:t> </w:t>
      </w:r>
      <w:r>
        <w:rPr>
          <w:w w:val="105"/>
          <w:sz w:val="23"/>
        </w:rPr>
        <w:t>shall</w:t>
      </w:r>
      <w:r>
        <w:rPr>
          <w:spacing w:val="1"/>
          <w:w w:val="105"/>
          <w:sz w:val="23"/>
        </w:rPr>
        <w:t> </w:t>
      </w:r>
      <w:r>
        <w:rPr>
          <w:w w:val="105"/>
          <w:sz w:val="23"/>
        </w:rPr>
        <w:t>include personal interest</w:t>
      </w:r>
      <w:r>
        <w:rPr>
          <w:spacing w:val="-58"/>
          <w:w w:val="105"/>
          <w:sz w:val="23"/>
        </w:rPr>
        <w:t> </w:t>
      </w:r>
      <w:r>
        <w:rPr>
          <w:w w:val="105"/>
          <w:sz w:val="23"/>
        </w:rPr>
        <w:t>and also interest as a trustee,  officer, stockholder,  shareholder,  director,  member or</w:t>
      </w:r>
      <w:r>
        <w:rPr>
          <w:spacing w:val="1"/>
          <w:w w:val="105"/>
          <w:sz w:val="23"/>
        </w:rPr>
        <w:t> </w:t>
      </w:r>
      <w:r>
        <w:rPr>
          <w:w w:val="105"/>
          <w:sz w:val="23"/>
        </w:rPr>
        <w:t>beneficiary</w:t>
      </w:r>
      <w:r>
        <w:rPr>
          <w:spacing w:val="1"/>
          <w:w w:val="105"/>
          <w:sz w:val="23"/>
        </w:rPr>
        <w:t> </w:t>
      </w:r>
      <w:r>
        <w:rPr>
          <w:w w:val="105"/>
          <w:sz w:val="23"/>
        </w:rPr>
        <w:t>of any concern; and the term</w:t>
      </w:r>
      <w:r>
        <w:rPr>
          <w:spacing w:val="1"/>
          <w:w w:val="105"/>
          <w:sz w:val="23"/>
        </w:rPr>
        <w:t> </w:t>
      </w:r>
      <w:r>
        <w:rPr>
          <w:w w:val="105"/>
          <w:sz w:val="23"/>
        </w:rPr>
        <w:t>"concern"</w:t>
      </w:r>
      <w:r>
        <w:rPr>
          <w:spacing w:val="1"/>
          <w:w w:val="105"/>
          <w:sz w:val="23"/>
        </w:rPr>
        <w:t> </w:t>
      </w:r>
      <w:r>
        <w:rPr>
          <w:w w:val="105"/>
          <w:sz w:val="23"/>
        </w:rPr>
        <w:t>shall mean any corporation,</w:t>
      </w:r>
      <w:r>
        <w:rPr>
          <w:spacing w:val="1"/>
          <w:w w:val="105"/>
          <w:sz w:val="23"/>
        </w:rPr>
        <w:t> </w:t>
      </w:r>
      <w:r>
        <w:rPr>
          <w:w w:val="105"/>
          <w:sz w:val="23"/>
        </w:rPr>
        <w:t>association,</w:t>
      </w:r>
      <w:r>
        <w:rPr>
          <w:spacing w:val="1"/>
          <w:w w:val="105"/>
          <w:sz w:val="23"/>
        </w:rPr>
        <w:t> </w:t>
      </w:r>
      <w:r>
        <w:rPr>
          <w:w w:val="105"/>
          <w:sz w:val="23"/>
        </w:rPr>
        <w:t>trust,</w:t>
      </w:r>
      <w:r>
        <w:rPr>
          <w:spacing w:val="27"/>
          <w:w w:val="105"/>
          <w:sz w:val="23"/>
        </w:rPr>
        <w:t> </w:t>
      </w:r>
      <w:r>
        <w:rPr>
          <w:w w:val="105"/>
          <w:sz w:val="23"/>
        </w:rPr>
        <w:t>partnership,</w:t>
      </w:r>
      <w:r>
        <w:rPr>
          <w:spacing w:val="22"/>
          <w:w w:val="105"/>
          <w:sz w:val="23"/>
        </w:rPr>
        <w:t> </w:t>
      </w:r>
      <w:r>
        <w:rPr>
          <w:w w:val="105"/>
          <w:sz w:val="23"/>
        </w:rPr>
        <w:t>firm,</w:t>
      </w:r>
      <w:r>
        <w:rPr>
          <w:spacing w:val="25"/>
          <w:w w:val="105"/>
          <w:sz w:val="23"/>
        </w:rPr>
        <w:t> </w:t>
      </w:r>
      <w:r>
        <w:rPr>
          <w:w w:val="105"/>
          <w:sz w:val="23"/>
        </w:rPr>
        <w:t>person</w:t>
      </w:r>
      <w:r>
        <w:rPr>
          <w:spacing w:val="16"/>
          <w:w w:val="105"/>
          <w:sz w:val="23"/>
        </w:rPr>
        <w:t> </w:t>
      </w:r>
      <w:r>
        <w:rPr>
          <w:w w:val="105"/>
          <w:sz w:val="23"/>
        </w:rPr>
        <w:t>or</w:t>
      </w:r>
      <w:r>
        <w:rPr>
          <w:spacing w:val="13"/>
          <w:w w:val="105"/>
          <w:sz w:val="23"/>
        </w:rPr>
        <w:t> </w:t>
      </w:r>
      <w:r>
        <w:rPr>
          <w:w w:val="105"/>
          <w:sz w:val="23"/>
        </w:rPr>
        <w:t>other</w:t>
      </w:r>
      <w:r>
        <w:rPr>
          <w:spacing w:val="8"/>
          <w:w w:val="105"/>
          <w:sz w:val="23"/>
        </w:rPr>
        <w:t> </w:t>
      </w:r>
      <w:r>
        <w:rPr>
          <w:w w:val="105"/>
          <w:sz w:val="23"/>
        </w:rPr>
        <w:t>entity</w:t>
      </w:r>
      <w:r>
        <w:rPr>
          <w:spacing w:val="22"/>
          <w:w w:val="105"/>
          <w:sz w:val="23"/>
        </w:rPr>
        <w:t> </w:t>
      </w:r>
      <w:r>
        <w:rPr>
          <w:w w:val="105"/>
          <w:sz w:val="23"/>
        </w:rPr>
        <w:t>other</w:t>
      </w:r>
      <w:r>
        <w:rPr>
          <w:spacing w:val="15"/>
          <w:w w:val="105"/>
          <w:sz w:val="23"/>
        </w:rPr>
        <w:t> </w:t>
      </w:r>
      <w:r>
        <w:rPr>
          <w:w w:val="105"/>
          <w:sz w:val="23"/>
        </w:rPr>
        <w:t>than</w:t>
      </w:r>
      <w:r>
        <w:rPr>
          <w:spacing w:val="11"/>
          <w:w w:val="105"/>
          <w:sz w:val="23"/>
        </w:rPr>
        <w:t> </w:t>
      </w:r>
      <w:r>
        <w:rPr>
          <w:w w:val="105"/>
          <w:sz w:val="23"/>
        </w:rPr>
        <w:t>this</w:t>
      </w:r>
      <w:r>
        <w:rPr>
          <w:spacing w:val="4"/>
          <w:w w:val="105"/>
          <w:sz w:val="23"/>
        </w:rPr>
        <w:t> </w:t>
      </w:r>
      <w:r>
        <w:rPr>
          <w:w w:val="105"/>
          <w:sz w:val="23"/>
        </w:rPr>
        <w:t>corporation.</w:t>
      </w:r>
    </w:p>
    <w:p>
      <w:pPr>
        <w:pStyle w:val="BodyText"/>
        <w:spacing w:before="6"/>
        <w:rPr>
          <w:rFonts w:ascii="Times New Roman"/>
          <w:sz w:val="25"/>
        </w:rPr>
      </w:pPr>
    </w:p>
    <w:p>
      <w:pPr>
        <w:pStyle w:val="ListParagraph"/>
        <w:numPr>
          <w:ilvl w:val="0"/>
          <w:numId w:val="28"/>
        </w:numPr>
        <w:tabs>
          <w:tab w:pos="2133" w:val="left" w:leader="none"/>
        </w:tabs>
        <w:spacing w:line="249" w:lineRule="auto" w:before="1" w:after="0"/>
        <w:ind w:left="987" w:right="1433" w:firstLine="728"/>
        <w:jc w:val="left"/>
        <w:rPr>
          <w:sz w:val="23"/>
        </w:rPr>
      </w:pPr>
      <w:r>
        <w:rPr>
          <w:w w:val="105"/>
          <w:sz w:val="23"/>
        </w:rPr>
        <w:t>No</w:t>
      </w:r>
      <w:r>
        <w:rPr>
          <w:spacing w:val="8"/>
          <w:w w:val="105"/>
          <w:sz w:val="23"/>
        </w:rPr>
        <w:t> </w:t>
      </w:r>
      <w:r>
        <w:rPr>
          <w:w w:val="105"/>
          <w:sz w:val="23"/>
        </w:rPr>
        <w:t>transaction</w:t>
      </w:r>
      <w:r>
        <w:rPr>
          <w:spacing w:val="15"/>
          <w:w w:val="105"/>
          <w:sz w:val="23"/>
        </w:rPr>
        <w:t> </w:t>
      </w:r>
      <w:r>
        <w:rPr>
          <w:w w:val="105"/>
          <w:sz w:val="23"/>
        </w:rPr>
        <w:t>shall</w:t>
      </w:r>
      <w:r>
        <w:rPr>
          <w:spacing w:val="9"/>
          <w:w w:val="105"/>
          <w:sz w:val="23"/>
        </w:rPr>
        <w:t> </w:t>
      </w:r>
      <w:r>
        <w:rPr>
          <w:w w:val="105"/>
          <w:sz w:val="23"/>
        </w:rPr>
        <w:t>be</w:t>
      </w:r>
      <w:r>
        <w:rPr>
          <w:spacing w:val="3"/>
          <w:w w:val="105"/>
          <w:sz w:val="23"/>
        </w:rPr>
        <w:t> </w:t>
      </w:r>
      <w:r>
        <w:rPr>
          <w:w w:val="105"/>
          <w:sz w:val="23"/>
        </w:rPr>
        <w:t>avoided</w:t>
      </w:r>
      <w:r>
        <w:rPr>
          <w:spacing w:val="22"/>
          <w:w w:val="105"/>
          <w:sz w:val="23"/>
        </w:rPr>
        <w:t> </w:t>
      </w:r>
      <w:r>
        <w:rPr>
          <w:w w:val="105"/>
          <w:sz w:val="23"/>
        </w:rPr>
        <w:t>by</w:t>
      </w:r>
      <w:r>
        <w:rPr>
          <w:spacing w:val="8"/>
          <w:w w:val="105"/>
          <w:sz w:val="23"/>
        </w:rPr>
        <w:t> </w:t>
      </w:r>
      <w:r>
        <w:rPr>
          <w:w w:val="105"/>
          <w:sz w:val="23"/>
        </w:rPr>
        <w:t>reason</w:t>
      </w:r>
      <w:r>
        <w:rPr>
          <w:spacing w:val="2"/>
          <w:w w:val="105"/>
          <w:sz w:val="23"/>
        </w:rPr>
        <w:t> </w:t>
      </w:r>
      <w:r>
        <w:rPr>
          <w:w w:val="105"/>
          <w:sz w:val="23"/>
        </w:rPr>
        <w:t>of</w:t>
      </w:r>
      <w:r>
        <w:rPr>
          <w:spacing w:val="6"/>
          <w:w w:val="105"/>
          <w:sz w:val="23"/>
        </w:rPr>
        <w:t> </w:t>
      </w:r>
      <w:r>
        <w:rPr>
          <w:w w:val="105"/>
          <w:sz w:val="23"/>
        </w:rPr>
        <w:t>any</w:t>
      </w:r>
      <w:r>
        <w:rPr>
          <w:spacing w:val="12"/>
          <w:w w:val="105"/>
          <w:sz w:val="23"/>
        </w:rPr>
        <w:t> </w:t>
      </w:r>
      <w:r>
        <w:rPr>
          <w:w w:val="105"/>
          <w:sz w:val="23"/>
        </w:rPr>
        <w:t>provisions</w:t>
      </w:r>
      <w:r>
        <w:rPr>
          <w:spacing w:val="16"/>
          <w:w w:val="105"/>
          <w:sz w:val="23"/>
        </w:rPr>
        <w:t> </w:t>
      </w:r>
      <w:r>
        <w:rPr>
          <w:w w:val="105"/>
          <w:sz w:val="23"/>
        </w:rPr>
        <w:t>of</w:t>
      </w:r>
      <w:r>
        <w:rPr>
          <w:spacing w:val="11"/>
          <w:w w:val="105"/>
          <w:sz w:val="23"/>
        </w:rPr>
        <w:t> </w:t>
      </w:r>
      <w:r>
        <w:rPr>
          <w:w w:val="105"/>
          <w:sz w:val="23"/>
        </w:rPr>
        <w:t>this</w:t>
      </w:r>
      <w:r>
        <w:rPr>
          <w:spacing w:val="8"/>
          <w:w w:val="105"/>
          <w:sz w:val="23"/>
        </w:rPr>
        <w:t> </w:t>
      </w:r>
      <w:r>
        <w:rPr>
          <w:w w:val="105"/>
          <w:sz w:val="23"/>
        </w:rPr>
        <w:t>paragraph</w:t>
      </w:r>
      <w:r>
        <w:rPr>
          <w:spacing w:val="13"/>
          <w:w w:val="105"/>
          <w:sz w:val="23"/>
        </w:rPr>
        <w:t> </w:t>
      </w:r>
      <w:r>
        <w:rPr>
          <w:w w:val="105"/>
          <w:sz w:val="23"/>
        </w:rPr>
        <w:t>4.6</w:t>
      </w:r>
      <w:r>
        <w:rPr>
          <w:spacing w:val="-57"/>
          <w:w w:val="105"/>
          <w:sz w:val="23"/>
        </w:rPr>
        <w:t> </w:t>
      </w:r>
      <w:r>
        <w:rPr>
          <w:w w:val="105"/>
          <w:sz w:val="23"/>
        </w:rPr>
        <w:t>which</w:t>
      </w:r>
      <w:r>
        <w:rPr>
          <w:spacing w:val="16"/>
          <w:w w:val="105"/>
          <w:sz w:val="23"/>
        </w:rPr>
        <w:t> </w:t>
      </w:r>
      <w:r>
        <w:rPr>
          <w:w w:val="105"/>
          <w:sz w:val="23"/>
        </w:rPr>
        <w:t>would</w:t>
      </w:r>
      <w:r>
        <w:rPr>
          <w:spacing w:val="26"/>
          <w:w w:val="105"/>
          <w:sz w:val="23"/>
        </w:rPr>
        <w:t> </w:t>
      </w:r>
      <w:r>
        <w:rPr>
          <w:w w:val="105"/>
          <w:sz w:val="23"/>
        </w:rPr>
        <w:t>be</w:t>
      </w:r>
      <w:r>
        <w:rPr>
          <w:spacing w:val="7"/>
          <w:w w:val="105"/>
          <w:sz w:val="23"/>
        </w:rPr>
        <w:t> </w:t>
      </w:r>
      <w:r>
        <w:rPr>
          <w:w w:val="105"/>
          <w:sz w:val="23"/>
        </w:rPr>
        <w:t>valid</w:t>
      </w:r>
      <w:r>
        <w:rPr>
          <w:spacing w:val="15"/>
          <w:w w:val="105"/>
          <w:sz w:val="23"/>
        </w:rPr>
        <w:t> </w:t>
      </w:r>
      <w:r>
        <w:rPr>
          <w:w w:val="105"/>
          <w:sz w:val="23"/>
        </w:rPr>
        <w:t>but</w:t>
      </w:r>
      <w:r>
        <w:rPr>
          <w:spacing w:val="10"/>
          <w:w w:val="105"/>
          <w:sz w:val="23"/>
        </w:rPr>
        <w:t> </w:t>
      </w:r>
      <w:r>
        <w:rPr>
          <w:w w:val="105"/>
          <w:sz w:val="23"/>
        </w:rPr>
        <w:t>for</w:t>
      </w:r>
      <w:r>
        <w:rPr>
          <w:spacing w:val="7"/>
          <w:w w:val="105"/>
          <w:sz w:val="23"/>
        </w:rPr>
        <w:t> </w:t>
      </w:r>
      <w:r>
        <w:rPr>
          <w:w w:val="105"/>
          <w:sz w:val="23"/>
        </w:rPr>
        <w:t>such</w:t>
      </w:r>
      <w:r>
        <w:rPr>
          <w:spacing w:val="12"/>
          <w:w w:val="105"/>
          <w:sz w:val="23"/>
        </w:rPr>
        <w:t> </w:t>
      </w:r>
      <w:r>
        <w:rPr>
          <w:w w:val="105"/>
          <w:sz w:val="23"/>
        </w:rPr>
        <w:t>provisions.</w:t>
      </w:r>
    </w:p>
    <w:p>
      <w:pPr>
        <w:pStyle w:val="BodyText"/>
        <w:spacing w:before="5"/>
        <w:rPr>
          <w:rFonts w:ascii="Times New Roman"/>
          <w:sz w:val="27"/>
        </w:rPr>
      </w:pPr>
    </w:p>
    <w:p>
      <w:pPr>
        <w:pStyle w:val="ListParagraph"/>
        <w:numPr>
          <w:ilvl w:val="1"/>
          <w:numId w:val="29"/>
        </w:numPr>
        <w:tabs>
          <w:tab w:pos="2270" w:val="left" w:leader="none"/>
        </w:tabs>
        <w:spacing w:line="259" w:lineRule="auto" w:before="0" w:after="0"/>
        <w:ind w:left="977" w:right="1310" w:firstLine="729"/>
        <w:jc w:val="left"/>
        <w:rPr>
          <w:sz w:val="23"/>
        </w:rPr>
      </w:pPr>
      <w:r>
        <w:rPr>
          <w:w w:val="105"/>
          <w:sz w:val="23"/>
        </w:rPr>
        <w:t>No</w:t>
      </w:r>
      <w:r>
        <w:rPr>
          <w:spacing w:val="8"/>
          <w:w w:val="105"/>
          <w:sz w:val="23"/>
        </w:rPr>
        <w:t> </w:t>
      </w:r>
      <w:r>
        <w:rPr>
          <w:w w:val="105"/>
          <w:sz w:val="23"/>
        </w:rPr>
        <w:t>part</w:t>
      </w:r>
      <w:r>
        <w:rPr>
          <w:spacing w:val="12"/>
          <w:w w:val="105"/>
          <w:sz w:val="23"/>
        </w:rPr>
        <w:t> </w:t>
      </w:r>
      <w:r>
        <w:rPr>
          <w:w w:val="105"/>
          <w:sz w:val="23"/>
        </w:rPr>
        <w:t>of</w:t>
      </w:r>
      <w:r>
        <w:rPr>
          <w:spacing w:val="15"/>
          <w:w w:val="105"/>
          <w:sz w:val="23"/>
        </w:rPr>
        <w:t> </w:t>
      </w:r>
      <w:r>
        <w:rPr>
          <w:w w:val="105"/>
          <w:sz w:val="23"/>
        </w:rPr>
        <w:t>the assets</w:t>
      </w:r>
      <w:r>
        <w:rPr>
          <w:spacing w:val="3"/>
          <w:w w:val="105"/>
          <w:sz w:val="23"/>
        </w:rPr>
        <w:t> </w:t>
      </w:r>
      <w:r>
        <w:rPr>
          <w:w w:val="105"/>
          <w:sz w:val="23"/>
        </w:rPr>
        <w:t>or</w:t>
      </w:r>
      <w:r>
        <w:rPr>
          <w:spacing w:val="24"/>
          <w:w w:val="105"/>
          <w:sz w:val="23"/>
        </w:rPr>
        <w:t> </w:t>
      </w:r>
      <w:r>
        <w:rPr>
          <w:w w:val="105"/>
          <w:sz w:val="23"/>
        </w:rPr>
        <w:t>net</w:t>
      </w:r>
      <w:r>
        <w:rPr>
          <w:spacing w:val="3"/>
          <w:w w:val="105"/>
          <w:sz w:val="23"/>
        </w:rPr>
        <w:t> </w:t>
      </w:r>
      <w:r>
        <w:rPr>
          <w:w w:val="105"/>
          <w:sz w:val="23"/>
        </w:rPr>
        <w:t>earnings</w:t>
      </w:r>
      <w:r>
        <w:rPr>
          <w:spacing w:val="16"/>
          <w:w w:val="105"/>
          <w:sz w:val="23"/>
        </w:rPr>
        <w:t> </w:t>
      </w:r>
      <w:r>
        <w:rPr>
          <w:w w:val="105"/>
          <w:sz w:val="23"/>
        </w:rPr>
        <w:t>of</w:t>
      </w:r>
      <w:r>
        <w:rPr>
          <w:spacing w:val="15"/>
          <w:w w:val="105"/>
          <w:sz w:val="23"/>
        </w:rPr>
        <w:t> </w:t>
      </w:r>
      <w:r>
        <w:rPr>
          <w:w w:val="105"/>
          <w:sz w:val="23"/>
        </w:rPr>
        <w:t>the</w:t>
      </w:r>
      <w:r>
        <w:rPr>
          <w:spacing w:val="2"/>
          <w:w w:val="105"/>
          <w:sz w:val="23"/>
        </w:rPr>
        <w:t> </w:t>
      </w:r>
      <w:r>
        <w:rPr>
          <w:w w:val="105"/>
          <w:sz w:val="23"/>
        </w:rPr>
        <w:t>corporation</w:t>
      </w:r>
      <w:r>
        <w:rPr>
          <w:spacing w:val="8"/>
          <w:w w:val="105"/>
          <w:sz w:val="23"/>
        </w:rPr>
        <w:t> </w:t>
      </w:r>
      <w:r>
        <w:rPr>
          <w:w w:val="105"/>
          <w:sz w:val="23"/>
        </w:rPr>
        <w:t>shall</w:t>
      </w:r>
      <w:r>
        <w:rPr>
          <w:spacing w:val="20"/>
          <w:w w:val="105"/>
          <w:sz w:val="23"/>
        </w:rPr>
        <w:t> </w:t>
      </w:r>
      <w:r>
        <w:rPr>
          <w:w w:val="105"/>
          <w:sz w:val="23"/>
        </w:rPr>
        <w:t>inure</w:t>
      </w:r>
      <w:r>
        <w:rPr>
          <w:spacing w:val="16"/>
          <w:w w:val="105"/>
          <w:sz w:val="23"/>
        </w:rPr>
        <w:t> </w:t>
      </w:r>
      <w:r>
        <w:rPr>
          <w:w w:val="105"/>
          <w:sz w:val="23"/>
        </w:rPr>
        <w:t>to</w:t>
      </w:r>
      <w:r>
        <w:rPr>
          <w:spacing w:val="4"/>
          <w:w w:val="105"/>
          <w:sz w:val="23"/>
        </w:rPr>
        <w:t> </w:t>
      </w:r>
      <w:r>
        <w:rPr>
          <w:w w:val="105"/>
          <w:sz w:val="23"/>
        </w:rPr>
        <w:t>the</w:t>
      </w:r>
      <w:r>
        <w:rPr>
          <w:spacing w:val="2"/>
          <w:w w:val="105"/>
          <w:sz w:val="23"/>
        </w:rPr>
        <w:t> </w:t>
      </w:r>
      <w:r>
        <w:rPr>
          <w:w w:val="105"/>
          <w:sz w:val="23"/>
        </w:rPr>
        <w:t>benefit</w:t>
      </w:r>
      <w:r>
        <w:rPr>
          <w:spacing w:val="1"/>
          <w:w w:val="105"/>
          <w:sz w:val="23"/>
        </w:rPr>
        <w:t> </w:t>
      </w:r>
      <w:r>
        <w:rPr>
          <w:w w:val="105"/>
          <w:sz w:val="23"/>
        </w:rPr>
        <w:t>of any officer or</w:t>
      </w:r>
      <w:r>
        <w:rPr>
          <w:spacing w:val="1"/>
          <w:w w:val="105"/>
          <w:sz w:val="23"/>
        </w:rPr>
        <w:t> </w:t>
      </w:r>
      <w:r>
        <w:rPr>
          <w:w w:val="105"/>
          <w:sz w:val="23"/>
        </w:rPr>
        <w:t>trustee of the corporation or any</w:t>
      </w:r>
      <w:r>
        <w:rPr>
          <w:spacing w:val="1"/>
          <w:w w:val="105"/>
          <w:sz w:val="23"/>
        </w:rPr>
        <w:t> </w:t>
      </w:r>
      <w:r>
        <w:rPr>
          <w:w w:val="105"/>
          <w:sz w:val="23"/>
        </w:rPr>
        <w:t>individual;  no substantial  part of the</w:t>
      </w:r>
      <w:r>
        <w:rPr>
          <w:spacing w:val="1"/>
          <w:w w:val="105"/>
          <w:sz w:val="23"/>
        </w:rPr>
        <w:t> </w:t>
      </w:r>
      <w:r>
        <w:rPr>
          <w:w w:val="105"/>
          <w:sz w:val="23"/>
        </w:rPr>
        <w:t>activities of the corporation  shall be the carrying on of propaganda,  or  otherwise attempting,</w:t>
      </w:r>
      <w:r>
        <w:rPr>
          <w:spacing w:val="1"/>
          <w:w w:val="105"/>
          <w:sz w:val="23"/>
        </w:rPr>
        <w:t> </w:t>
      </w:r>
      <w:r>
        <w:rPr>
          <w:w w:val="105"/>
          <w:sz w:val="23"/>
        </w:rPr>
        <w:t>to</w:t>
      </w:r>
      <w:r>
        <w:rPr>
          <w:spacing w:val="3"/>
          <w:w w:val="105"/>
          <w:sz w:val="23"/>
        </w:rPr>
        <w:t> </w:t>
      </w:r>
      <w:r>
        <w:rPr>
          <w:w w:val="105"/>
          <w:sz w:val="23"/>
        </w:rPr>
        <w:t>influence</w:t>
      </w:r>
      <w:r>
        <w:rPr>
          <w:spacing w:val="20"/>
          <w:w w:val="105"/>
          <w:sz w:val="23"/>
        </w:rPr>
        <w:t> </w:t>
      </w:r>
      <w:r>
        <w:rPr>
          <w:w w:val="105"/>
          <w:sz w:val="23"/>
        </w:rPr>
        <w:t>legislation</w:t>
      </w:r>
      <w:r>
        <w:rPr>
          <w:spacing w:val="13"/>
          <w:w w:val="105"/>
          <w:sz w:val="23"/>
        </w:rPr>
        <w:t> </w:t>
      </w:r>
      <w:r>
        <w:rPr>
          <w:w w:val="105"/>
          <w:sz w:val="23"/>
        </w:rPr>
        <w:t>except</w:t>
      </w:r>
      <w:r>
        <w:rPr>
          <w:spacing w:val="12"/>
          <w:w w:val="105"/>
          <w:sz w:val="23"/>
        </w:rPr>
        <w:t> </w:t>
      </w:r>
      <w:r>
        <w:rPr>
          <w:w w:val="105"/>
          <w:sz w:val="23"/>
        </w:rPr>
        <w:t>to</w:t>
      </w:r>
      <w:r>
        <w:rPr>
          <w:spacing w:val="1"/>
          <w:w w:val="105"/>
          <w:sz w:val="23"/>
        </w:rPr>
        <w:t> </w:t>
      </w:r>
      <w:r>
        <w:rPr>
          <w:w w:val="105"/>
          <w:sz w:val="23"/>
        </w:rPr>
        <w:t>the</w:t>
      </w:r>
      <w:r>
        <w:rPr>
          <w:spacing w:val="-1"/>
          <w:w w:val="105"/>
          <w:sz w:val="23"/>
        </w:rPr>
        <w:t> </w:t>
      </w:r>
      <w:r>
        <w:rPr>
          <w:w w:val="105"/>
          <w:sz w:val="23"/>
        </w:rPr>
        <w:t>extent</w:t>
      </w:r>
      <w:r>
        <w:rPr>
          <w:spacing w:val="12"/>
          <w:w w:val="105"/>
          <w:sz w:val="23"/>
        </w:rPr>
        <w:t> </w:t>
      </w:r>
      <w:r>
        <w:rPr>
          <w:w w:val="105"/>
          <w:sz w:val="23"/>
        </w:rPr>
        <w:t>permitted</w:t>
      </w:r>
      <w:r>
        <w:rPr>
          <w:spacing w:val="15"/>
          <w:w w:val="105"/>
          <w:sz w:val="23"/>
        </w:rPr>
        <w:t> </w:t>
      </w:r>
      <w:r>
        <w:rPr>
          <w:w w:val="105"/>
          <w:sz w:val="23"/>
        </w:rPr>
        <w:t>by</w:t>
      </w:r>
      <w:r>
        <w:rPr>
          <w:spacing w:val="3"/>
          <w:w w:val="105"/>
          <w:sz w:val="23"/>
        </w:rPr>
        <w:t> </w:t>
      </w:r>
      <w:r>
        <w:rPr>
          <w:w w:val="105"/>
          <w:sz w:val="23"/>
        </w:rPr>
        <w:t>Section</w:t>
      </w:r>
      <w:r>
        <w:rPr>
          <w:spacing w:val="7"/>
          <w:w w:val="105"/>
          <w:sz w:val="23"/>
        </w:rPr>
        <w:t> </w:t>
      </w:r>
      <w:r>
        <w:rPr>
          <w:w w:val="105"/>
          <w:sz w:val="23"/>
        </w:rPr>
        <w:t>501(h)</w:t>
      </w:r>
      <w:r>
        <w:rPr>
          <w:spacing w:val="7"/>
          <w:w w:val="105"/>
          <w:sz w:val="23"/>
        </w:rPr>
        <w:t> </w:t>
      </w:r>
      <w:r>
        <w:rPr>
          <w:w w:val="105"/>
          <w:sz w:val="23"/>
        </w:rPr>
        <w:t>of</w:t>
      </w:r>
      <w:r>
        <w:rPr>
          <w:spacing w:val="12"/>
          <w:w w:val="105"/>
          <w:sz w:val="23"/>
        </w:rPr>
        <w:t> </w:t>
      </w:r>
      <w:r>
        <w:rPr>
          <w:w w:val="105"/>
          <w:sz w:val="23"/>
        </w:rPr>
        <w:t>the</w:t>
      </w:r>
      <w:r>
        <w:rPr>
          <w:spacing w:val="1"/>
          <w:w w:val="105"/>
          <w:sz w:val="23"/>
        </w:rPr>
        <w:t> </w:t>
      </w:r>
      <w:r>
        <w:rPr>
          <w:w w:val="105"/>
          <w:sz w:val="23"/>
        </w:rPr>
        <w:t>Internal</w:t>
      </w:r>
      <w:r>
        <w:rPr>
          <w:spacing w:val="1"/>
          <w:w w:val="105"/>
          <w:sz w:val="23"/>
        </w:rPr>
        <w:t> </w:t>
      </w:r>
      <w:r>
        <w:rPr>
          <w:w w:val="105"/>
          <w:sz w:val="23"/>
        </w:rPr>
        <w:t>Revenue Code; and the corporation shall not participate</w:t>
      </w:r>
      <w:r>
        <w:rPr>
          <w:spacing w:val="1"/>
          <w:w w:val="105"/>
          <w:sz w:val="23"/>
        </w:rPr>
        <w:t> </w:t>
      </w:r>
      <w:r>
        <w:rPr>
          <w:w w:val="105"/>
          <w:sz w:val="23"/>
        </w:rPr>
        <w:t>in, or intervene</w:t>
      </w:r>
      <w:r>
        <w:rPr>
          <w:spacing w:val="1"/>
          <w:w w:val="105"/>
          <w:sz w:val="23"/>
        </w:rPr>
        <w:t> </w:t>
      </w:r>
      <w:r>
        <w:rPr>
          <w:w w:val="105"/>
          <w:sz w:val="23"/>
        </w:rPr>
        <w:t>in (including</w:t>
      </w:r>
      <w:r>
        <w:rPr>
          <w:spacing w:val="1"/>
          <w:w w:val="105"/>
          <w:sz w:val="23"/>
        </w:rPr>
        <w:t> </w:t>
      </w:r>
      <w:r>
        <w:rPr>
          <w:w w:val="105"/>
          <w:sz w:val="23"/>
        </w:rPr>
        <w:t>the</w:t>
      </w:r>
      <w:r>
        <w:rPr>
          <w:spacing w:val="1"/>
          <w:w w:val="105"/>
          <w:sz w:val="23"/>
        </w:rPr>
        <w:t> </w:t>
      </w:r>
      <w:r>
        <w:rPr>
          <w:w w:val="105"/>
          <w:sz w:val="23"/>
        </w:rPr>
        <w:t>publishing</w:t>
      </w:r>
      <w:r>
        <w:rPr>
          <w:spacing w:val="12"/>
          <w:w w:val="105"/>
          <w:sz w:val="23"/>
        </w:rPr>
        <w:t> </w:t>
      </w:r>
      <w:r>
        <w:rPr>
          <w:w w:val="105"/>
          <w:sz w:val="23"/>
        </w:rPr>
        <w:t>or</w:t>
      </w:r>
      <w:r>
        <w:rPr>
          <w:spacing w:val="19"/>
          <w:w w:val="105"/>
          <w:sz w:val="23"/>
        </w:rPr>
        <w:t> </w:t>
      </w:r>
      <w:r>
        <w:rPr>
          <w:w w:val="105"/>
          <w:sz w:val="23"/>
        </w:rPr>
        <w:t>distributing</w:t>
      </w:r>
      <w:r>
        <w:rPr>
          <w:spacing w:val="17"/>
          <w:w w:val="105"/>
          <w:sz w:val="23"/>
        </w:rPr>
        <w:t> </w:t>
      </w:r>
      <w:r>
        <w:rPr>
          <w:w w:val="105"/>
          <w:sz w:val="23"/>
        </w:rPr>
        <w:t>of</w:t>
      </w:r>
      <w:r>
        <w:rPr>
          <w:spacing w:val="4"/>
          <w:w w:val="105"/>
          <w:sz w:val="23"/>
        </w:rPr>
        <w:t> </w:t>
      </w:r>
      <w:r>
        <w:rPr>
          <w:w w:val="105"/>
          <w:sz w:val="23"/>
        </w:rPr>
        <w:t>statements),</w:t>
      </w:r>
      <w:r>
        <w:rPr>
          <w:spacing w:val="23"/>
          <w:w w:val="105"/>
          <w:sz w:val="23"/>
        </w:rPr>
        <w:t> </w:t>
      </w:r>
      <w:r>
        <w:rPr>
          <w:w w:val="105"/>
          <w:sz w:val="23"/>
        </w:rPr>
        <w:t>any</w:t>
      </w:r>
      <w:r>
        <w:rPr>
          <w:spacing w:val="14"/>
          <w:w w:val="105"/>
          <w:sz w:val="23"/>
        </w:rPr>
        <w:t> </w:t>
      </w:r>
      <w:r>
        <w:rPr>
          <w:w w:val="105"/>
          <w:sz w:val="23"/>
        </w:rPr>
        <w:t>political</w:t>
      </w:r>
      <w:r>
        <w:rPr>
          <w:spacing w:val="9"/>
          <w:w w:val="105"/>
          <w:sz w:val="23"/>
        </w:rPr>
        <w:t> </w:t>
      </w:r>
      <w:r>
        <w:rPr>
          <w:w w:val="105"/>
          <w:sz w:val="23"/>
        </w:rPr>
        <w:t>campaign</w:t>
      </w:r>
      <w:r>
        <w:rPr>
          <w:spacing w:val="10"/>
          <w:w w:val="105"/>
          <w:sz w:val="23"/>
        </w:rPr>
        <w:t> </w:t>
      </w:r>
      <w:r>
        <w:rPr>
          <w:w w:val="105"/>
          <w:sz w:val="23"/>
        </w:rPr>
        <w:t>on</w:t>
      </w:r>
      <w:r>
        <w:rPr>
          <w:spacing w:val="5"/>
          <w:w w:val="105"/>
          <w:sz w:val="23"/>
        </w:rPr>
        <w:t> </w:t>
      </w:r>
      <w:r>
        <w:rPr>
          <w:w w:val="105"/>
          <w:sz w:val="23"/>
        </w:rPr>
        <w:t>behalf</w:t>
      </w:r>
      <w:r>
        <w:rPr>
          <w:spacing w:val="11"/>
          <w:w w:val="105"/>
          <w:sz w:val="23"/>
        </w:rPr>
        <w:t> </w:t>
      </w:r>
      <w:r>
        <w:rPr>
          <w:w w:val="105"/>
          <w:sz w:val="23"/>
        </w:rPr>
        <w:t>of</w:t>
      </w:r>
      <w:r>
        <w:rPr>
          <w:spacing w:val="6"/>
          <w:w w:val="105"/>
          <w:sz w:val="23"/>
        </w:rPr>
        <w:t> </w:t>
      </w:r>
      <w:r>
        <w:rPr>
          <w:w w:val="105"/>
          <w:sz w:val="23"/>
        </w:rPr>
        <w:t>(or</w:t>
      </w:r>
      <w:r>
        <w:rPr>
          <w:spacing w:val="15"/>
          <w:w w:val="105"/>
          <w:sz w:val="23"/>
        </w:rPr>
        <w:t> </w:t>
      </w:r>
      <w:r>
        <w:rPr>
          <w:w w:val="105"/>
          <w:sz w:val="23"/>
        </w:rPr>
        <w:t>in</w:t>
      </w:r>
      <w:r>
        <w:rPr>
          <w:spacing w:val="-5"/>
          <w:w w:val="105"/>
          <w:sz w:val="23"/>
        </w:rPr>
        <w:t> </w:t>
      </w:r>
      <w:r>
        <w:rPr>
          <w:w w:val="105"/>
          <w:sz w:val="23"/>
        </w:rPr>
        <w:t>opposition</w:t>
      </w:r>
      <w:r>
        <w:rPr>
          <w:spacing w:val="-57"/>
          <w:w w:val="105"/>
          <w:sz w:val="23"/>
        </w:rPr>
        <w:t> </w:t>
      </w:r>
      <w:r>
        <w:rPr>
          <w:w w:val="105"/>
          <w:sz w:val="23"/>
        </w:rPr>
        <w:t>to) any candidate for public office.</w:t>
      </w:r>
      <w:r>
        <w:rPr>
          <w:spacing w:val="1"/>
          <w:w w:val="105"/>
          <w:sz w:val="23"/>
        </w:rPr>
        <w:t> </w:t>
      </w:r>
      <w:r>
        <w:rPr>
          <w:w w:val="105"/>
          <w:sz w:val="23"/>
        </w:rPr>
        <w:t>It is intended</w:t>
      </w:r>
      <w:r>
        <w:rPr>
          <w:spacing w:val="1"/>
          <w:w w:val="105"/>
          <w:sz w:val="23"/>
        </w:rPr>
        <w:t> </w:t>
      </w:r>
      <w:r>
        <w:rPr>
          <w:w w:val="105"/>
          <w:sz w:val="23"/>
        </w:rPr>
        <w:t>that the corporation shall be entitled</w:t>
      </w:r>
      <w:r>
        <w:rPr>
          <w:spacing w:val="1"/>
          <w:w w:val="105"/>
          <w:sz w:val="23"/>
        </w:rPr>
        <w:t> </w:t>
      </w:r>
      <w:r>
        <w:rPr>
          <w:w w:val="105"/>
          <w:sz w:val="23"/>
        </w:rPr>
        <w:t>to</w:t>
      </w:r>
      <w:r>
        <w:rPr>
          <w:spacing w:val="1"/>
          <w:w w:val="105"/>
          <w:sz w:val="23"/>
        </w:rPr>
        <w:t> </w:t>
      </w:r>
      <w:r>
        <w:rPr>
          <w:w w:val="105"/>
          <w:sz w:val="23"/>
        </w:rPr>
        <w:t>exemption</w:t>
      </w:r>
      <w:r>
        <w:rPr>
          <w:spacing w:val="13"/>
          <w:w w:val="105"/>
          <w:sz w:val="23"/>
        </w:rPr>
        <w:t> </w:t>
      </w:r>
      <w:r>
        <w:rPr>
          <w:w w:val="105"/>
          <w:sz w:val="23"/>
        </w:rPr>
        <w:t>from federal</w:t>
      </w:r>
      <w:r>
        <w:rPr>
          <w:spacing w:val="21"/>
          <w:w w:val="105"/>
          <w:sz w:val="23"/>
        </w:rPr>
        <w:t> </w:t>
      </w:r>
      <w:r>
        <w:rPr>
          <w:w w:val="105"/>
          <w:sz w:val="23"/>
        </w:rPr>
        <w:t>income</w:t>
      </w:r>
      <w:r>
        <w:rPr>
          <w:spacing w:val="12"/>
          <w:w w:val="105"/>
          <w:sz w:val="23"/>
        </w:rPr>
        <w:t> </w:t>
      </w:r>
      <w:r>
        <w:rPr>
          <w:w w:val="105"/>
          <w:sz w:val="23"/>
        </w:rPr>
        <w:t>tax</w:t>
      </w:r>
      <w:r>
        <w:rPr>
          <w:spacing w:val="3"/>
          <w:w w:val="105"/>
          <w:sz w:val="23"/>
        </w:rPr>
        <w:t> </w:t>
      </w:r>
      <w:r>
        <w:rPr>
          <w:w w:val="105"/>
          <w:sz w:val="23"/>
        </w:rPr>
        <w:t>under</w:t>
      </w:r>
      <w:r>
        <w:rPr>
          <w:spacing w:val="4"/>
          <w:w w:val="105"/>
          <w:sz w:val="23"/>
        </w:rPr>
        <w:t> </w:t>
      </w:r>
      <w:r>
        <w:rPr>
          <w:w w:val="105"/>
          <w:sz w:val="23"/>
        </w:rPr>
        <w:t>Section</w:t>
      </w:r>
      <w:r>
        <w:rPr>
          <w:spacing w:val="6"/>
          <w:w w:val="105"/>
          <w:sz w:val="23"/>
        </w:rPr>
        <w:t> </w:t>
      </w:r>
      <w:r>
        <w:rPr>
          <w:w w:val="105"/>
          <w:sz w:val="23"/>
        </w:rPr>
        <w:t>501(c)(3)</w:t>
      </w:r>
      <w:r>
        <w:rPr>
          <w:spacing w:val="8"/>
          <w:w w:val="105"/>
          <w:sz w:val="23"/>
        </w:rPr>
        <w:t> </w:t>
      </w:r>
      <w:r>
        <w:rPr>
          <w:w w:val="105"/>
          <w:sz w:val="23"/>
        </w:rPr>
        <w:t>of</w:t>
      </w:r>
      <w:r>
        <w:rPr>
          <w:spacing w:val="4"/>
          <w:w w:val="105"/>
          <w:sz w:val="23"/>
        </w:rPr>
        <w:t> </w:t>
      </w:r>
      <w:r>
        <w:rPr>
          <w:w w:val="105"/>
          <w:sz w:val="23"/>
        </w:rPr>
        <w:t>the</w:t>
      </w:r>
      <w:r>
        <w:rPr>
          <w:spacing w:val="-1"/>
          <w:w w:val="105"/>
          <w:sz w:val="23"/>
        </w:rPr>
        <w:t> </w:t>
      </w:r>
      <w:r>
        <w:rPr>
          <w:w w:val="105"/>
          <w:sz w:val="23"/>
        </w:rPr>
        <w:t>Internal</w:t>
      </w:r>
      <w:r>
        <w:rPr>
          <w:spacing w:val="13"/>
          <w:w w:val="105"/>
          <w:sz w:val="23"/>
        </w:rPr>
        <w:t> </w:t>
      </w:r>
      <w:r>
        <w:rPr>
          <w:w w:val="105"/>
          <w:sz w:val="23"/>
        </w:rPr>
        <w:t>Revenue</w:t>
      </w:r>
      <w:r>
        <w:rPr>
          <w:spacing w:val="17"/>
          <w:w w:val="105"/>
          <w:sz w:val="23"/>
        </w:rPr>
        <w:t> </w:t>
      </w:r>
      <w:r>
        <w:rPr>
          <w:w w:val="105"/>
          <w:sz w:val="23"/>
        </w:rPr>
        <w:t>Code and</w:t>
      </w:r>
      <w:r>
        <w:rPr>
          <w:spacing w:val="1"/>
          <w:w w:val="105"/>
          <w:sz w:val="23"/>
        </w:rPr>
        <w:t> </w:t>
      </w:r>
      <w:r>
        <w:rPr>
          <w:w w:val="105"/>
          <w:sz w:val="23"/>
        </w:rPr>
        <w:t>shall</w:t>
      </w:r>
      <w:r>
        <w:rPr>
          <w:spacing w:val="13"/>
          <w:w w:val="105"/>
          <w:sz w:val="23"/>
        </w:rPr>
        <w:t> </w:t>
      </w:r>
      <w:r>
        <w:rPr>
          <w:w w:val="105"/>
          <w:sz w:val="23"/>
        </w:rPr>
        <w:t>not</w:t>
      </w:r>
      <w:r>
        <w:rPr>
          <w:spacing w:val="10"/>
          <w:w w:val="105"/>
          <w:sz w:val="23"/>
        </w:rPr>
        <w:t> </w:t>
      </w:r>
      <w:r>
        <w:rPr>
          <w:w w:val="105"/>
          <w:sz w:val="23"/>
        </w:rPr>
        <w:t>be</w:t>
      </w:r>
      <w:r>
        <w:rPr>
          <w:spacing w:val="1"/>
          <w:w w:val="105"/>
          <w:sz w:val="23"/>
        </w:rPr>
        <w:t> </w:t>
      </w:r>
      <w:r>
        <w:rPr>
          <w:w w:val="105"/>
          <w:sz w:val="23"/>
        </w:rPr>
        <w:t>a</w:t>
      </w:r>
      <w:r>
        <w:rPr>
          <w:spacing w:val="11"/>
          <w:w w:val="105"/>
          <w:sz w:val="23"/>
        </w:rPr>
        <w:t> </w:t>
      </w:r>
      <w:r>
        <w:rPr>
          <w:w w:val="105"/>
          <w:sz w:val="23"/>
        </w:rPr>
        <w:t>private</w:t>
      </w:r>
      <w:r>
        <w:rPr>
          <w:spacing w:val="9"/>
          <w:w w:val="105"/>
          <w:sz w:val="23"/>
        </w:rPr>
        <w:t> </w:t>
      </w:r>
      <w:r>
        <w:rPr>
          <w:w w:val="105"/>
          <w:sz w:val="23"/>
        </w:rPr>
        <w:t>foundation</w:t>
      </w:r>
      <w:r>
        <w:rPr>
          <w:spacing w:val="12"/>
          <w:w w:val="105"/>
          <w:sz w:val="23"/>
        </w:rPr>
        <w:t> </w:t>
      </w:r>
      <w:r>
        <w:rPr>
          <w:w w:val="105"/>
          <w:sz w:val="23"/>
        </w:rPr>
        <w:t>under</w:t>
      </w:r>
      <w:r>
        <w:rPr>
          <w:spacing w:val="9"/>
          <w:w w:val="105"/>
          <w:sz w:val="23"/>
        </w:rPr>
        <w:t> </w:t>
      </w:r>
      <w:r>
        <w:rPr>
          <w:w w:val="105"/>
          <w:sz w:val="23"/>
        </w:rPr>
        <w:t>Section</w:t>
      </w:r>
      <w:r>
        <w:rPr>
          <w:spacing w:val="2"/>
          <w:w w:val="105"/>
          <w:sz w:val="23"/>
        </w:rPr>
        <w:t> </w:t>
      </w:r>
      <w:r>
        <w:rPr>
          <w:w w:val="105"/>
          <w:sz w:val="23"/>
        </w:rPr>
        <w:t>509(a)</w:t>
      </w:r>
      <w:r>
        <w:rPr>
          <w:spacing w:val="9"/>
          <w:w w:val="105"/>
          <w:sz w:val="23"/>
        </w:rPr>
        <w:t> </w:t>
      </w:r>
      <w:r>
        <w:rPr>
          <w:w w:val="105"/>
          <w:sz w:val="23"/>
        </w:rPr>
        <w:t>of</w:t>
      </w:r>
      <w:r>
        <w:rPr>
          <w:spacing w:val="15"/>
          <w:w w:val="105"/>
          <w:sz w:val="23"/>
        </w:rPr>
        <w:t> </w:t>
      </w:r>
      <w:r>
        <w:rPr>
          <w:w w:val="105"/>
          <w:sz w:val="23"/>
        </w:rPr>
        <w:t>the</w:t>
      </w:r>
      <w:r>
        <w:rPr>
          <w:spacing w:val="4"/>
          <w:w w:val="105"/>
          <w:sz w:val="23"/>
        </w:rPr>
        <w:t> </w:t>
      </w:r>
      <w:r>
        <w:rPr>
          <w:w w:val="105"/>
          <w:sz w:val="23"/>
        </w:rPr>
        <w:t>Internal</w:t>
      </w:r>
      <w:r>
        <w:rPr>
          <w:spacing w:val="17"/>
          <w:w w:val="105"/>
          <w:sz w:val="23"/>
        </w:rPr>
        <w:t> </w:t>
      </w:r>
      <w:r>
        <w:rPr>
          <w:w w:val="105"/>
          <w:sz w:val="23"/>
        </w:rPr>
        <w:t>Revenue</w:t>
      </w:r>
      <w:r>
        <w:rPr>
          <w:spacing w:val="14"/>
          <w:w w:val="105"/>
          <w:sz w:val="23"/>
        </w:rPr>
        <w:t> </w:t>
      </w:r>
      <w:r>
        <w:rPr>
          <w:w w:val="105"/>
          <w:sz w:val="23"/>
        </w:rPr>
        <w:t>Code.</w:t>
      </w:r>
    </w:p>
    <w:p>
      <w:pPr>
        <w:pStyle w:val="BodyText"/>
        <w:spacing w:before="9"/>
        <w:rPr>
          <w:rFonts w:ascii="Times New Roman"/>
          <w:sz w:val="26"/>
        </w:rPr>
      </w:pPr>
    </w:p>
    <w:p>
      <w:pPr>
        <w:pStyle w:val="ListParagraph"/>
        <w:numPr>
          <w:ilvl w:val="1"/>
          <w:numId w:val="29"/>
        </w:numPr>
        <w:tabs>
          <w:tab w:pos="2254" w:val="left" w:leader="none"/>
        </w:tabs>
        <w:spacing w:line="261" w:lineRule="auto" w:before="1" w:after="0"/>
        <w:ind w:left="974" w:right="1244" w:firstLine="732"/>
        <w:jc w:val="left"/>
        <w:rPr>
          <w:sz w:val="23"/>
        </w:rPr>
      </w:pPr>
      <w:r>
        <w:rPr>
          <w:w w:val="105"/>
          <w:sz w:val="22"/>
        </w:rPr>
        <w:t>If</w:t>
      </w:r>
      <w:r>
        <w:rPr>
          <w:spacing w:val="18"/>
          <w:w w:val="105"/>
          <w:sz w:val="22"/>
        </w:rPr>
        <w:t> </w:t>
      </w:r>
      <w:r>
        <w:rPr>
          <w:w w:val="105"/>
          <w:sz w:val="23"/>
        </w:rPr>
        <w:t>and</w:t>
      </w:r>
      <w:r>
        <w:rPr>
          <w:spacing w:val="9"/>
          <w:w w:val="105"/>
          <w:sz w:val="23"/>
        </w:rPr>
        <w:t> </w:t>
      </w:r>
      <w:r>
        <w:rPr>
          <w:w w:val="105"/>
          <w:sz w:val="23"/>
        </w:rPr>
        <w:t>so</w:t>
      </w:r>
      <w:r>
        <w:rPr>
          <w:spacing w:val="6"/>
          <w:w w:val="105"/>
          <w:sz w:val="23"/>
        </w:rPr>
        <w:t> </w:t>
      </w:r>
      <w:r>
        <w:rPr>
          <w:w w:val="105"/>
          <w:sz w:val="23"/>
        </w:rPr>
        <w:t>long</w:t>
      </w:r>
      <w:r>
        <w:rPr>
          <w:spacing w:val="14"/>
          <w:w w:val="105"/>
          <w:sz w:val="23"/>
        </w:rPr>
        <w:t> </w:t>
      </w:r>
      <w:r>
        <w:rPr>
          <w:w w:val="105"/>
          <w:sz w:val="23"/>
        </w:rPr>
        <w:t>as</w:t>
      </w:r>
      <w:r>
        <w:rPr>
          <w:spacing w:val="3"/>
          <w:w w:val="105"/>
          <w:sz w:val="23"/>
        </w:rPr>
        <w:t> </w:t>
      </w:r>
      <w:r>
        <w:rPr>
          <w:w w:val="105"/>
          <w:sz w:val="23"/>
        </w:rPr>
        <w:t>the corporation</w:t>
      </w:r>
      <w:r>
        <w:rPr>
          <w:spacing w:val="18"/>
          <w:w w:val="105"/>
          <w:sz w:val="23"/>
        </w:rPr>
        <w:t> </w:t>
      </w:r>
      <w:r>
        <w:rPr>
          <w:w w:val="105"/>
          <w:sz w:val="23"/>
        </w:rPr>
        <w:t>is</w:t>
      </w:r>
      <w:r>
        <w:rPr>
          <w:spacing w:val="4"/>
          <w:w w:val="105"/>
          <w:sz w:val="23"/>
        </w:rPr>
        <w:t> </w:t>
      </w:r>
      <w:r>
        <w:rPr>
          <w:w w:val="105"/>
          <w:sz w:val="23"/>
        </w:rPr>
        <w:t>a</w:t>
      </w:r>
      <w:r>
        <w:rPr>
          <w:spacing w:val="12"/>
          <w:w w:val="105"/>
          <w:sz w:val="23"/>
        </w:rPr>
        <w:t> </w:t>
      </w:r>
      <w:r>
        <w:rPr>
          <w:w w:val="105"/>
          <w:sz w:val="23"/>
        </w:rPr>
        <w:t>private</w:t>
      </w:r>
      <w:r>
        <w:rPr>
          <w:spacing w:val="7"/>
          <w:w w:val="105"/>
          <w:sz w:val="23"/>
        </w:rPr>
        <w:t> </w:t>
      </w:r>
      <w:r>
        <w:rPr>
          <w:w w:val="105"/>
          <w:sz w:val="23"/>
        </w:rPr>
        <w:t>foundation</w:t>
      </w:r>
      <w:r>
        <w:rPr>
          <w:spacing w:val="18"/>
          <w:w w:val="105"/>
          <w:sz w:val="23"/>
        </w:rPr>
        <w:t> </w:t>
      </w:r>
      <w:r>
        <w:rPr>
          <w:w w:val="105"/>
          <w:sz w:val="23"/>
        </w:rPr>
        <w:t>(as</w:t>
      </w:r>
      <w:r>
        <w:rPr>
          <w:spacing w:val="13"/>
          <w:w w:val="105"/>
          <w:sz w:val="23"/>
        </w:rPr>
        <w:t> </w:t>
      </w:r>
      <w:r>
        <w:rPr>
          <w:w w:val="105"/>
          <w:sz w:val="23"/>
        </w:rPr>
        <w:t>that</w:t>
      </w:r>
      <w:r>
        <w:rPr>
          <w:spacing w:val="10"/>
          <w:w w:val="105"/>
          <w:sz w:val="23"/>
        </w:rPr>
        <w:t> </w:t>
      </w:r>
      <w:r>
        <w:rPr>
          <w:w w:val="105"/>
          <w:sz w:val="23"/>
        </w:rPr>
        <w:t>term</w:t>
      </w:r>
      <w:r>
        <w:rPr>
          <w:spacing w:val="11"/>
          <w:w w:val="105"/>
          <w:sz w:val="23"/>
        </w:rPr>
        <w:t> </w:t>
      </w:r>
      <w:r>
        <w:rPr>
          <w:w w:val="105"/>
          <w:sz w:val="23"/>
        </w:rPr>
        <w:t>is</w:t>
      </w:r>
      <w:r>
        <w:rPr>
          <w:spacing w:val="5"/>
          <w:w w:val="105"/>
          <w:sz w:val="23"/>
        </w:rPr>
        <w:t> </w:t>
      </w:r>
      <w:r>
        <w:rPr>
          <w:w w:val="105"/>
          <w:sz w:val="23"/>
        </w:rPr>
        <w:t>defined</w:t>
      </w:r>
      <w:r>
        <w:rPr>
          <w:spacing w:val="15"/>
          <w:w w:val="105"/>
          <w:sz w:val="23"/>
        </w:rPr>
        <w:t> </w:t>
      </w:r>
      <w:r>
        <w:rPr>
          <w:w w:val="105"/>
          <w:sz w:val="23"/>
        </w:rPr>
        <w:t>in</w:t>
      </w:r>
      <w:r>
        <w:rPr>
          <w:spacing w:val="-57"/>
          <w:w w:val="105"/>
          <w:sz w:val="23"/>
        </w:rPr>
        <w:t> </w:t>
      </w:r>
      <w:r>
        <w:rPr>
          <w:w w:val="105"/>
          <w:sz w:val="23"/>
        </w:rPr>
        <w:t>Section</w:t>
      </w:r>
      <w:r>
        <w:rPr>
          <w:spacing w:val="1"/>
          <w:w w:val="105"/>
          <w:sz w:val="23"/>
        </w:rPr>
        <w:t> </w:t>
      </w:r>
      <w:r>
        <w:rPr>
          <w:w w:val="105"/>
          <w:sz w:val="23"/>
        </w:rPr>
        <w:t>509</w:t>
      </w:r>
      <w:r>
        <w:rPr>
          <w:spacing w:val="4"/>
          <w:w w:val="105"/>
          <w:sz w:val="23"/>
        </w:rPr>
        <w:t> </w:t>
      </w:r>
      <w:r>
        <w:rPr>
          <w:w w:val="105"/>
          <w:sz w:val="23"/>
        </w:rPr>
        <w:t>of</w:t>
      </w:r>
      <w:r>
        <w:rPr>
          <w:spacing w:val="14"/>
          <w:w w:val="105"/>
          <w:sz w:val="23"/>
        </w:rPr>
        <w:t> </w:t>
      </w:r>
      <w:r>
        <w:rPr>
          <w:w w:val="105"/>
          <w:sz w:val="23"/>
        </w:rPr>
        <w:t>the</w:t>
      </w:r>
      <w:r>
        <w:rPr>
          <w:spacing w:val="3"/>
          <w:w w:val="105"/>
          <w:sz w:val="23"/>
        </w:rPr>
        <w:t> </w:t>
      </w:r>
      <w:r>
        <w:rPr>
          <w:w w:val="105"/>
          <w:sz w:val="23"/>
        </w:rPr>
        <w:t>Internal</w:t>
      </w:r>
      <w:r>
        <w:rPr>
          <w:spacing w:val="16"/>
          <w:w w:val="105"/>
          <w:sz w:val="23"/>
        </w:rPr>
        <w:t> </w:t>
      </w:r>
      <w:r>
        <w:rPr>
          <w:w w:val="105"/>
          <w:sz w:val="23"/>
        </w:rPr>
        <w:t>Revenue</w:t>
      </w:r>
      <w:r>
        <w:rPr>
          <w:spacing w:val="13"/>
          <w:w w:val="105"/>
          <w:sz w:val="23"/>
        </w:rPr>
        <w:t> </w:t>
      </w:r>
      <w:r>
        <w:rPr>
          <w:w w:val="105"/>
          <w:sz w:val="23"/>
        </w:rPr>
        <w:t>Code),</w:t>
      </w:r>
      <w:r>
        <w:rPr>
          <w:spacing w:val="22"/>
          <w:w w:val="105"/>
          <w:sz w:val="23"/>
        </w:rPr>
        <w:t> </w:t>
      </w:r>
      <w:r>
        <w:rPr>
          <w:w w:val="105"/>
          <w:sz w:val="23"/>
        </w:rPr>
        <w:t>then</w:t>
      </w:r>
      <w:r>
        <w:rPr>
          <w:spacing w:val="10"/>
          <w:w w:val="105"/>
          <w:sz w:val="23"/>
        </w:rPr>
        <w:t> </w:t>
      </w:r>
      <w:r>
        <w:rPr>
          <w:w w:val="105"/>
          <w:sz w:val="23"/>
        </w:rPr>
        <w:t>notwithstanding</w:t>
      </w:r>
      <w:r>
        <w:rPr>
          <w:spacing w:val="3"/>
          <w:w w:val="105"/>
          <w:sz w:val="23"/>
        </w:rPr>
        <w:t> </w:t>
      </w:r>
      <w:r>
        <w:rPr>
          <w:w w:val="105"/>
          <w:sz w:val="23"/>
        </w:rPr>
        <w:t>any</w:t>
      </w:r>
      <w:r>
        <w:rPr>
          <w:spacing w:val="13"/>
          <w:w w:val="105"/>
          <w:sz w:val="23"/>
        </w:rPr>
        <w:t> </w:t>
      </w:r>
      <w:r>
        <w:rPr>
          <w:w w:val="105"/>
          <w:sz w:val="23"/>
        </w:rPr>
        <w:t>other</w:t>
      </w:r>
      <w:r>
        <w:rPr>
          <w:spacing w:val="15"/>
          <w:w w:val="105"/>
          <w:sz w:val="23"/>
        </w:rPr>
        <w:t> </w:t>
      </w:r>
      <w:r>
        <w:rPr>
          <w:w w:val="105"/>
          <w:sz w:val="23"/>
        </w:rPr>
        <w:t>provisions</w:t>
      </w:r>
      <w:r>
        <w:rPr>
          <w:spacing w:val="16"/>
          <w:w w:val="105"/>
          <w:sz w:val="23"/>
        </w:rPr>
        <w:t> </w:t>
      </w:r>
      <w:r>
        <w:rPr>
          <w:w w:val="105"/>
          <w:sz w:val="23"/>
        </w:rPr>
        <w:t>of</w:t>
      </w:r>
      <w:r>
        <w:rPr>
          <w:spacing w:val="15"/>
          <w:w w:val="105"/>
          <w:sz w:val="23"/>
        </w:rPr>
        <w:t> </w:t>
      </w:r>
      <w:r>
        <w:rPr>
          <w:w w:val="105"/>
          <w:sz w:val="23"/>
        </w:rPr>
        <w:t>the</w:t>
      </w:r>
      <w:r>
        <w:rPr>
          <w:spacing w:val="1"/>
          <w:w w:val="105"/>
          <w:sz w:val="23"/>
        </w:rPr>
        <w:t> </w:t>
      </w:r>
      <w:r>
        <w:rPr>
          <w:w w:val="105"/>
          <w:sz w:val="23"/>
        </w:rPr>
        <w:t>articles</w:t>
      </w:r>
      <w:r>
        <w:rPr>
          <w:spacing w:val="6"/>
          <w:w w:val="105"/>
          <w:sz w:val="23"/>
        </w:rPr>
        <w:t> </w:t>
      </w:r>
      <w:r>
        <w:rPr>
          <w:w w:val="105"/>
          <w:sz w:val="23"/>
        </w:rPr>
        <w:t>of</w:t>
      </w:r>
      <w:r>
        <w:rPr>
          <w:spacing w:val="9"/>
          <w:w w:val="105"/>
          <w:sz w:val="23"/>
        </w:rPr>
        <w:t> </w:t>
      </w:r>
      <w:r>
        <w:rPr>
          <w:w w:val="105"/>
          <w:sz w:val="23"/>
        </w:rPr>
        <w:t>organization</w:t>
      </w:r>
      <w:r>
        <w:rPr>
          <w:spacing w:val="20"/>
          <w:w w:val="105"/>
          <w:sz w:val="23"/>
        </w:rPr>
        <w:t> </w:t>
      </w:r>
      <w:r>
        <w:rPr>
          <w:w w:val="105"/>
          <w:sz w:val="23"/>
        </w:rPr>
        <w:t>or</w:t>
      </w:r>
      <w:r>
        <w:rPr>
          <w:spacing w:val="23"/>
          <w:w w:val="105"/>
          <w:sz w:val="23"/>
        </w:rPr>
        <w:t> </w:t>
      </w:r>
      <w:r>
        <w:rPr>
          <w:w w:val="105"/>
          <w:sz w:val="23"/>
        </w:rPr>
        <w:t>the</w:t>
      </w:r>
      <w:r>
        <w:rPr>
          <w:spacing w:val="2"/>
          <w:w w:val="105"/>
          <w:sz w:val="23"/>
        </w:rPr>
        <w:t> </w:t>
      </w:r>
      <w:r>
        <w:rPr>
          <w:w w:val="105"/>
          <w:sz w:val="23"/>
        </w:rPr>
        <w:t>by-laws</w:t>
      </w:r>
      <w:r>
        <w:rPr>
          <w:spacing w:val="7"/>
          <w:w w:val="105"/>
          <w:sz w:val="23"/>
        </w:rPr>
        <w:t> </w:t>
      </w:r>
      <w:r>
        <w:rPr>
          <w:w w:val="105"/>
          <w:sz w:val="23"/>
        </w:rPr>
        <w:t>of</w:t>
      </w:r>
      <w:r>
        <w:rPr>
          <w:spacing w:val="14"/>
          <w:w w:val="105"/>
          <w:sz w:val="23"/>
        </w:rPr>
        <w:t> </w:t>
      </w:r>
      <w:r>
        <w:rPr>
          <w:w w:val="105"/>
          <w:sz w:val="23"/>
        </w:rPr>
        <w:t>the</w:t>
      </w:r>
      <w:r>
        <w:rPr>
          <w:spacing w:val="1"/>
          <w:w w:val="105"/>
          <w:sz w:val="23"/>
        </w:rPr>
        <w:t> </w:t>
      </w:r>
      <w:r>
        <w:rPr>
          <w:w w:val="105"/>
          <w:sz w:val="23"/>
        </w:rPr>
        <w:t>corporation,</w:t>
      </w:r>
      <w:r>
        <w:rPr>
          <w:spacing w:val="28"/>
          <w:w w:val="105"/>
          <w:sz w:val="23"/>
        </w:rPr>
        <w:t> </w:t>
      </w:r>
      <w:r>
        <w:rPr>
          <w:w w:val="105"/>
          <w:sz w:val="23"/>
        </w:rPr>
        <w:t>the</w:t>
      </w:r>
      <w:r>
        <w:rPr>
          <w:spacing w:val="7"/>
          <w:w w:val="105"/>
          <w:sz w:val="23"/>
        </w:rPr>
        <w:t> </w:t>
      </w:r>
      <w:r>
        <w:rPr>
          <w:w w:val="105"/>
          <w:sz w:val="23"/>
        </w:rPr>
        <w:t>following</w:t>
      </w:r>
      <w:r>
        <w:rPr>
          <w:spacing w:val="20"/>
          <w:w w:val="105"/>
          <w:sz w:val="23"/>
        </w:rPr>
        <w:t> </w:t>
      </w:r>
      <w:r>
        <w:rPr>
          <w:w w:val="105"/>
          <w:sz w:val="23"/>
        </w:rPr>
        <w:t>provisions</w:t>
      </w:r>
      <w:r>
        <w:rPr>
          <w:spacing w:val="14"/>
          <w:w w:val="105"/>
          <w:sz w:val="23"/>
        </w:rPr>
        <w:t> </w:t>
      </w:r>
      <w:r>
        <w:rPr>
          <w:w w:val="105"/>
          <w:sz w:val="23"/>
        </w:rPr>
        <w:t>shall</w:t>
      </w:r>
      <w:r>
        <w:rPr>
          <w:spacing w:val="14"/>
          <w:w w:val="105"/>
          <w:sz w:val="23"/>
        </w:rPr>
        <w:t> </w:t>
      </w:r>
      <w:r>
        <w:rPr>
          <w:w w:val="105"/>
          <w:sz w:val="23"/>
        </w:rPr>
        <w:t>apply:</w:t>
      </w:r>
    </w:p>
    <w:p>
      <w:pPr>
        <w:pStyle w:val="BodyText"/>
        <w:spacing w:before="2"/>
        <w:rPr>
          <w:rFonts w:ascii="Times New Roman"/>
          <w:sz w:val="25"/>
        </w:rPr>
      </w:pPr>
    </w:p>
    <w:p>
      <w:pPr>
        <w:pStyle w:val="ListParagraph"/>
        <w:numPr>
          <w:ilvl w:val="0"/>
          <w:numId w:val="30"/>
        </w:numPr>
        <w:tabs>
          <w:tab w:pos="2437" w:val="left" w:leader="none"/>
          <w:tab w:pos="2438" w:val="left" w:leader="none"/>
        </w:tabs>
        <w:spacing w:line="259" w:lineRule="auto" w:before="0" w:after="0"/>
        <w:ind w:left="2431" w:right="1404" w:hanging="723"/>
        <w:jc w:val="left"/>
        <w:rPr>
          <w:sz w:val="23"/>
        </w:rPr>
      </w:pPr>
      <w:r>
        <w:rPr>
          <w:w w:val="105"/>
          <w:sz w:val="23"/>
        </w:rPr>
        <w:t>the</w:t>
      </w:r>
      <w:r>
        <w:rPr>
          <w:spacing w:val="14"/>
          <w:w w:val="105"/>
          <w:sz w:val="23"/>
        </w:rPr>
        <w:t> </w:t>
      </w:r>
      <w:r>
        <w:rPr>
          <w:w w:val="105"/>
          <w:sz w:val="23"/>
        </w:rPr>
        <w:t>income</w:t>
      </w:r>
      <w:r>
        <w:rPr>
          <w:spacing w:val="17"/>
          <w:w w:val="105"/>
          <w:sz w:val="23"/>
        </w:rPr>
        <w:t> </w:t>
      </w:r>
      <w:r>
        <w:rPr>
          <w:w w:val="105"/>
          <w:sz w:val="23"/>
        </w:rPr>
        <w:t>of</w:t>
      </w:r>
      <w:r>
        <w:rPr>
          <w:spacing w:val="13"/>
          <w:w w:val="105"/>
          <w:sz w:val="23"/>
        </w:rPr>
        <w:t> </w:t>
      </w:r>
      <w:r>
        <w:rPr>
          <w:w w:val="105"/>
          <w:sz w:val="23"/>
        </w:rPr>
        <w:t>the</w:t>
      </w:r>
      <w:r>
        <w:rPr>
          <w:spacing w:val="-8"/>
          <w:w w:val="105"/>
          <w:sz w:val="23"/>
        </w:rPr>
        <w:t> </w:t>
      </w:r>
      <w:r>
        <w:rPr>
          <w:w w:val="105"/>
          <w:sz w:val="23"/>
        </w:rPr>
        <w:t>corporation</w:t>
      </w:r>
      <w:r>
        <w:rPr>
          <w:spacing w:val="10"/>
          <w:w w:val="105"/>
          <w:sz w:val="23"/>
        </w:rPr>
        <w:t> </w:t>
      </w:r>
      <w:r>
        <w:rPr>
          <w:w w:val="105"/>
          <w:sz w:val="23"/>
        </w:rPr>
        <w:t>for</w:t>
      </w:r>
      <w:r>
        <w:rPr>
          <w:spacing w:val="1"/>
          <w:w w:val="105"/>
          <w:sz w:val="23"/>
        </w:rPr>
        <w:t> </w:t>
      </w:r>
      <w:r>
        <w:rPr>
          <w:w w:val="105"/>
          <w:sz w:val="23"/>
        </w:rPr>
        <w:t>each</w:t>
      </w:r>
      <w:r>
        <w:rPr>
          <w:spacing w:val="6"/>
          <w:w w:val="105"/>
          <w:sz w:val="23"/>
        </w:rPr>
        <w:t> </w:t>
      </w:r>
      <w:r>
        <w:rPr>
          <w:w w:val="105"/>
          <w:sz w:val="23"/>
        </w:rPr>
        <w:t>taxable</w:t>
      </w:r>
      <w:r>
        <w:rPr>
          <w:spacing w:val="11"/>
          <w:w w:val="105"/>
          <w:sz w:val="23"/>
        </w:rPr>
        <w:t> </w:t>
      </w:r>
      <w:r>
        <w:rPr>
          <w:w w:val="105"/>
          <w:sz w:val="23"/>
        </w:rPr>
        <w:t>year</w:t>
      </w:r>
      <w:r>
        <w:rPr>
          <w:spacing w:val="8"/>
          <w:w w:val="105"/>
          <w:sz w:val="23"/>
        </w:rPr>
        <w:t> </w:t>
      </w:r>
      <w:r>
        <w:rPr>
          <w:w w:val="105"/>
          <w:sz w:val="23"/>
        </w:rPr>
        <w:t>shall</w:t>
      </w:r>
      <w:r>
        <w:rPr>
          <w:spacing w:val="12"/>
          <w:w w:val="105"/>
          <w:sz w:val="23"/>
        </w:rPr>
        <w:t> </w:t>
      </w:r>
      <w:r>
        <w:rPr>
          <w:w w:val="105"/>
          <w:sz w:val="23"/>
        </w:rPr>
        <w:t>be</w:t>
      </w:r>
      <w:r>
        <w:rPr>
          <w:spacing w:val="-2"/>
          <w:w w:val="105"/>
          <w:sz w:val="23"/>
        </w:rPr>
        <w:t> </w:t>
      </w:r>
      <w:r>
        <w:rPr>
          <w:w w:val="105"/>
          <w:sz w:val="23"/>
        </w:rPr>
        <w:t>distributed</w:t>
      </w:r>
      <w:r>
        <w:rPr>
          <w:spacing w:val="26"/>
          <w:w w:val="105"/>
          <w:sz w:val="23"/>
        </w:rPr>
        <w:t> </w:t>
      </w:r>
      <w:r>
        <w:rPr>
          <w:w w:val="105"/>
          <w:sz w:val="23"/>
        </w:rPr>
        <w:t>at</w:t>
      </w:r>
      <w:r>
        <w:rPr>
          <w:spacing w:val="1"/>
          <w:w w:val="105"/>
          <w:sz w:val="23"/>
        </w:rPr>
        <w:t> </w:t>
      </w:r>
      <w:r>
        <w:rPr>
          <w:w w:val="105"/>
          <w:sz w:val="23"/>
        </w:rPr>
        <w:t>such</w:t>
      </w:r>
      <w:r>
        <w:rPr>
          <w:spacing w:val="-58"/>
          <w:w w:val="105"/>
          <w:sz w:val="23"/>
        </w:rPr>
        <w:t> </w:t>
      </w:r>
      <w:r>
        <w:rPr>
          <w:w w:val="105"/>
          <w:sz w:val="23"/>
        </w:rPr>
        <w:t>time</w:t>
      </w:r>
      <w:r>
        <w:rPr>
          <w:spacing w:val="5"/>
          <w:w w:val="105"/>
          <w:sz w:val="23"/>
        </w:rPr>
        <w:t> </w:t>
      </w:r>
      <w:r>
        <w:rPr>
          <w:w w:val="105"/>
          <w:sz w:val="23"/>
        </w:rPr>
        <w:t>and</w:t>
      </w:r>
      <w:r>
        <w:rPr>
          <w:spacing w:val="20"/>
          <w:w w:val="105"/>
          <w:sz w:val="23"/>
        </w:rPr>
        <w:t> </w:t>
      </w:r>
      <w:r>
        <w:rPr>
          <w:w w:val="105"/>
          <w:sz w:val="23"/>
        </w:rPr>
        <w:t>in</w:t>
      </w:r>
      <w:r>
        <w:rPr>
          <w:spacing w:val="1"/>
          <w:w w:val="105"/>
          <w:sz w:val="23"/>
        </w:rPr>
        <w:t> </w:t>
      </w:r>
      <w:r>
        <w:rPr>
          <w:w w:val="105"/>
          <w:sz w:val="23"/>
        </w:rPr>
        <w:t>such</w:t>
      </w:r>
      <w:r>
        <w:rPr>
          <w:spacing w:val="10"/>
          <w:w w:val="105"/>
          <w:sz w:val="23"/>
        </w:rPr>
        <w:t> </w:t>
      </w:r>
      <w:r>
        <w:rPr>
          <w:w w:val="105"/>
          <w:sz w:val="23"/>
        </w:rPr>
        <w:t>manner</w:t>
      </w:r>
      <w:r>
        <w:rPr>
          <w:spacing w:val="16"/>
          <w:w w:val="105"/>
          <w:sz w:val="23"/>
        </w:rPr>
        <w:t> </w:t>
      </w:r>
      <w:r>
        <w:rPr>
          <w:w w:val="105"/>
          <w:sz w:val="23"/>
        </w:rPr>
        <w:t>as</w:t>
      </w:r>
      <w:r>
        <w:rPr>
          <w:spacing w:val="11"/>
          <w:w w:val="105"/>
          <w:sz w:val="23"/>
        </w:rPr>
        <w:t> </w:t>
      </w:r>
      <w:r>
        <w:rPr>
          <w:w w:val="105"/>
          <w:sz w:val="23"/>
        </w:rPr>
        <w:t>not</w:t>
      </w:r>
      <w:r>
        <w:rPr>
          <w:spacing w:val="7"/>
          <w:w w:val="105"/>
          <w:sz w:val="23"/>
        </w:rPr>
        <w:t> </w:t>
      </w:r>
      <w:r>
        <w:rPr>
          <w:w w:val="105"/>
          <w:sz w:val="23"/>
        </w:rPr>
        <w:t>to</w:t>
      </w:r>
      <w:r>
        <w:rPr>
          <w:spacing w:val="-5"/>
          <w:w w:val="105"/>
          <w:sz w:val="23"/>
        </w:rPr>
        <w:t> </w:t>
      </w:r>
      <w:r>
        <w:rPr>
          <w:w w:val="105"/>
          <w:sz w:val="23"/>
        </w:rPr>
        <w:t>subject</w:t>
      </w:r>
      <w:r>
        <w:rPr>
          <w:spacing w:val="11"/>
          <w:w w:val="105"/>
          <w:sz w:val="23"/>
        </w:rPr>
        <w:t> </w:t>
      </w:r>
      <w:r>
        <w:rPr>
          <w:w w:val="105"/>
          <w:sz w:val="23"/>
        </w:rPr>
        <w:t>the</w:t>
      </w:r>
      <w:r>
        <w:rPr>
          <w:spacing w:val="-7"/>
          <w:w w:val="105"/>
          <w:sz w:val="23"/>
        </w:rPr>
        <w:t> </w:t>
      </w:r>
      <w:r>
        <w:rPr>
          <w:w w:val="105"/>
          <w:sz w:val="23"/>
        </w:rPr>
        <w:t>corporation</w:t>
      </w:r>
      <w:r>
        <w:rPr>
          <w:spacing w:val="18"/>
          <w:w w:val="105"/>
          <w:sz w:val="23"/>
        </w:rPr>
        <w:t> </w:t>
      </w:r>
      <w:r>
        <w:rPr>
          <w:w w:val="105"/>
          <w:sz w:val="23"/>
        </w:rPr>
        <w:t>to</w:t>
      </w:r>
      <w:r>
        <w:rPr>
          <w:spacing w:val="4"/>
          <w:w w:val="105"/>
          <w:sz w:val="23"/>
        </w:rPr>
        <w:t> </w:t>
      </w:r>
      <w:r>
        <w:rPr>
          <w:w w:val="105"/>
          <w:sz w:val="23"/>
        </w:rPr>
        <w:t>the</w:t>
      </w:r>
      <w:r>
        <w:rPr>
          <w:spacing w:val="6"/>
          <w:w w:val="105"/>
          <w:sz w:val="23"/>
        </w:rPr>
        <w:t> </w:t>
      </w:r>
      <w:r>
        <w:rPr>
          <w:w w:val="105"/>
          <w:sz w:val="23"/>
        </w:rPr>
        <w:t>tax</w:t>
      </w:r>
      <w:r>
        <w:rPr>
          <w:spacing w:val="6"/>
          <w:w w:val="105"/>
          <w:sz w:val="23"/>
        </w:rPr>
        <w:t> </w:t>
      </w:r>
      <w:r>
        <w:rPr>
          <w:w w:val="105"/>
          <w:sz w:val="23"/>
        </w:rPr>
        <w:t>on</w:t>
      </w:r>
      <w:r>
        <w:rPr>
          <w:spacing w:val="1"/>
          <w:w w:val="105"/>
          <w:sz w:val="23"/>
        </w:rPr>
        <w:t> </w:t>
      </w:r>
      <w:r>
        <w:rPr>
          <w:w w:val="105"/>
          <w:sz w:val="23"/>
        </w:rPr>
        <w:t>undistributed</w:t>
      </w:r>
      <w:r>
        <w:rPr>
          <w:spacing w:val="24"/>
          <w:w w:val="105"/>
          <w:sz w:val="23"/>
        </w:rPr>
        <w:t> </w:t>
      </w:r>
      <w:r>
        <w:rPr>
          <w:w w:val="105"/>
          <w:sz w:val="23"/>
        </w:rPr>
        <w:t>income</w:t>
      </w:r>
      <w:r>
        <w:rPr>
          <w:spacing w:val="14"/>
          <w:w w:val="105"/>
          <w:sz w:val="23"/>
        </w:rPr>
        <w:t> </w:t>
      </w:r>
      <w:r>
        <w:rPr>
          <w:w w:val="105"/>
          <w:sz w:val="23"/>
        </w:rPr>
        <w:t>imposed</w:t>
      </w:r>
      <w:r>
        <w:rPr>
          <w:spacing w:val="18"/>
          <w:w w:val="105"/>
          <w:sz w:val="23"/>
        </w:rPr>
        <w:t> </w:t>
      </w:r>
      <w:r>
        <w:rPr>
          <w:w w:val="105"/>
          <w:sz w:val="23"/>
        </w:rPr>
        <w:t>by</w:t>
      </w:r>
      <w:r>
        <w:rPr>
          <w:spacing w:val="1"/>
          <w:w w:val="105"/>
          <w:sz w:val="23"/>
        </w:rPr>
        <w:t> </w:t>
      </w:r>
      <w:r>
        <w:rPr>
          <w:w w:val="105"/>
          <w:sz w:val="23"/>
        </w:rPr>
        <w:t>Section</w:t>
      </w:r>
      <w:r>
        <w:rPr>
          <w:spacing w:val="-2"/>
          <w:w w:val="105"/>
          <w:sz w:val="23"/>
        </w:rPr>
        <w:t> </w:t>
      </w:r>
      <w:r>
        <w:rPr>
          <w:w w:val="105"/>
          <w:sz w:val="23"/>
        </w:rPr>
        <w:t>4942</w:t>
      </w:r>
      <w:r>
        <w:rPr>
          <w:spacing w:val="-3"/>
          <w:w w:val="105"/>
          <w:sz w:val="23"/>
        </w:rPr>
        <w:t> </w:t>
      </w:r>
      <w:r>
        <w:rPr>
          <w:w w:val="105"/>
          <w:sz w:val="23"/>
        </w:rPr>
        <w:t>of</w:t>
      </w:r>
      <w:r>
        <w:rPr>
          <w:spacing w:val="9"/>
          <w:w w:val="105"/>
          <w:sz w:val="23"/>
        </w:rPr>
        <w:t> </w:t>
      </w:r>
      <w:r>
        <w:rPr>
          <w:w w:val="105"/>
          <w:sz w:val="23"/>
        </w:rPr>
        <w:t>the</w:t>
      </w:r>
      <w:r>
        <w:rPr>
          <w:spacing w:val="-2"/>
          <w:w w:val="105"/>
          <w:sz w:val="23"/>
        </w:rPr>
        <w:t> </w:t>
      </w:r>
      <w:r>
        <w:rPr>
          <w:w w:val="105"/>
          <w:sz w:val="23"/>
        </w:rPr>
        <w:t>Internal</w:t>
      </w:r>
      <w:r>
        <w:rPr>
          <w:spacing w:val="12"/>
          <w:w w:val="105"/>
          <w:sz w:val="23"/>
        </w:rPr>
        <w:t> </w:t>
      </w:r>
      <w:r>
        <w:rPr>
          <w:w w:val="105"/>
          <w:sz w:val="23"/>
        </w:rPr>
        <w:t>Revenue</w:t>
      </w:r>
      <w:r>
        <w:rPr>
          <w:spacing w:val="8"/>
          <w:w w:val="105"/>
          <w:sz w:val="23"/>
        </w:rPr>
        <w:t> </w:t>
      </w:r>
      <w:r>
        <w:rPr>
          <w:w w:val="105"/>
          <w:sz w:val="23"/>
        </w:rPr>
        <w:t>Code,</w:t>
      </w:r>
      <w:r>
        <w:rPr>
          <w:spacing w:val="1"/>
          <w:w w:val="105"/>
          <w:sz w:val="23"/>
        </w:rPr>
        <w:t> </w:t>
      </w:r>
      <w:r>
        <w:rPr>
          <w:w w:val="105"/>
          <w:sz w:val="23"/>
        </w:rPr>
        <w:t>and</w:t>
      </w:r>
    </w:p>
    <w:p>
      <w:pPr>
        <w:pStyle w:val="BodyText"/>
        <w:spacing w:before="2"/>
        <w:rPr>
          <w:rFonts w:ascii="Times New Roman"/>
          <w:sz w:val="26"/>
        </w:rPr>
      </w:pPr>
    </w:p>
    <w:p>
      <w:pPr>
        <w:pStyle w:val="ListParagraph"/>
        <w:numPr>
          <w:ilvl w:val="0"/>
          <w:numId w:val="30"/>
        </w:numPr>
        <w:tabs>
          <w:tab w:pos="2437" w:val="left" w:leader="none"/>
          <w:tab w:pos="2438" w:val="left" w:leader="none"/>
        </w:tabs>
        <w:spacing w:line="259" w:lineRule="auto" w:before="0" w:after="0"/>
        <w:ind w:left="2428" w:right="1291" w:hanging="722"/>
        <w:jc w:val="left"/>
        <w:rPr>
          <w:sz w:val="23"/>
        </w:rPr>
      </w:pPr>
      <w:r>
        <w:rPr>
          <w:w w:val="105"/>
          <w:sz w:val="23"/>
        </w:rPr>
        <w:t>the</w:t>
      </w:r>
      <w:r>
        <w:rPr>
          <w:spacing w:val="-1"/>
          <w:w w:val="105"/>
          <w:sz w:val="23"/>
        </w:rPr>
        <w:t> </w:t>
      </w:r>
      <w:r>
        <w:rPr>
          <w:w w:val="105"/>
          <w:sz w:val="23"/>
        </w:rPr>
        <w:t>corporation</w:t>
      </w:r>
      <w:r>
        <w:rPr>
          <w:spacing w:val="14"/>
          <w:w w:val="105"/>
          <w:sz w:val="23"/>
        </w:rPr>
        <w:t> </w:t>
      </w:r>
      <w:r>
        <w:rPr>
          <w:w w:val="105"/>
          <w:sz w:val="23"/>
        </w:rPr>
        <w:t>shall</w:t>
      </w:r>
      <w:r>
        <w:rPr>
          <w:spacing w:val="16"/>
          <w:w w:val="105"/>
          <w:sz w:val="23"/>
        </w:rPr>
        <w:t> </w:t>
      </w:r>
      <w:r>
        <w:rPr>
          <w:w w:val="105"/>
          <w:sz w:val="23"/>
        </w:rPr>
        <w:t>not engage</w:t>
      </w:r>
      <w:r>
        <w:rPr>
          <w:spacing w:val="18"/>
          <w:w w:val="105"/>
          <w:sz w:val="23"/>
        </w:rPr>
        <w:t> </w:t>
      </w:r>
      <w:r>
        <w:rPr>
          <w:w w:val="105"/>
          <w:sz w:val="23"/>
        </w:rPr>
        <w:t>in</w:t>
      </w:r>
      <w:r>
        <w:rPr>
          <w:spacing w:val="-5"/>
          <w:w w:val="105"/>
          <w:sz w:val="23"/>
        </w:rPr>
        <w:t> </w:t>
      </w:r>
      <w:r>
        <w:rPr>
          <w:w w:val="105"/>
          <w:sz w:val="23"/>
        </w:rPr>
        <w:t>any</w:t>
      </w:r>
      <w:r>
        <w:rPr>
          <w:spacing w:val="5"/>
          <w:w w:val="105"/>
          <w:sz w:val="23"/>
        </w:rPr>
        <w:t> </w:t>
      </w:r>
      <w:r>
        <w:rPr>
          <w:w w:val="105"/>
          <w:sz w:val="23"/>
        </w:rPr>
        <w:t>act</w:t>
      </w:r>
      <w:r>
        <w:rPr>
          <w:spacing w:val="-2"/>
          <w:w w:val="105"/>
          <w:sz w:val="23"/>
        </w:rPr>
        <w:t> </w:t>
      </w:r>
      <w:r>
        <w:rPr>
          <w:w w:val="105"/>
          <w:sz w:val="23"/>
        </w:rPr>
        <w:t>of</w:t>
      </w:r>
      <w:r>
        <w:rPr>
          <w:spacing w:val="11"/>
          <w:w w:val="105"/>
          <w:sz w:val="23"/>
        </w:rPr>
        <w:t> </w:t>
      </w:r>
      <w:r>
        <w:rPr>
          <w:w w:val="105"/>
          <w:sz w:val="23"/>
        </w:rPr>
        <w:t>self</w:t>
      </w:r>
      <w:r>
        <w:rPr>
          <w:spacing w:val="9"/>
          <w:w w:val="105"/>
          <w:sz w:val="23"/>
        </w:rPr>
        <w:t> </w:t>
      </w:r>
      <w:r>
        <w:rPr>
          <w:w w:val="105"/>
          <w:sz w:val="23"/>
        </w:rPr>
        <w:t>dealing</w:t>
      </w:r>
      <w:r>
        <w:rPr>
          <w:spacing w:val="15"/>
          <w:w w:val="105"/>
          <w:sz w:val="23"/>
        </w:rPr>
        <w:t> </w:t>
      </w:r>
      <w:r>
        <w:rPr>
          <w:w w:val="105"/>
          <w:sz w:val="23"/>
        </w:rPr>
        <w:t>(as</w:t>
      </w:r>
      <w:r>
        <w:rPr>
          <w:spacing w:val="-1"/>
          <w:w w:val="105"/>
          <w:sz w:val="23"/>
        </w:rPr>
        <w:t> </w:t>
      </w:r>
      <w:r>
        <w:rPr>
          <w:w w:val="105"/>
          <w:sz w:val="23"/>
        </w:rPr>
        <w:t>defined</w:t>
      </w:r>
      <w:r>
        <w:rPr>
          <w:spacing w:val="19"/>
          <w:w w:val="105"/>
          <w:sz w:val="23"/>
        </w:rPr>
        <w:t> </w:t>
      </w:r>
      <w:r>
        <w:rPr>
          <w:w w:val="105"/>
          <w:sz w:val="23"/>
        </w:rPr>
        <w:t>in</w:t>
      </w:r>
      <w:r>
        <w:rPr>
          <w:spacing w:val="-5"/>
          <w:w w:val="105"/>
          <w:sz w:val="23"/>
        </w:rPr>
        <w:t> </w:t>
      </w:r>
      <w:r>
        <w:rPr>
          <w:w w:val="105"/>
          <w:sz w:val="23"/>
        </w:rPr>
        <w:t>Section</w:t>
      </w:r>
      <w:r>
        <w:rPr>
          <w:spacing w:val="-57"/>
          <w:w w:val="105"/>
          <w:sz w:val="23"/>
        </w:rPr>
        <w:t> </w:t>
      </w:r>
      <w:r>
        <w:rPr>
          <w:w w:val="105"/>
          <w:sz w:val="23"/>
        </w:rPr>
        <w:t>494l(d) of the Internal</w:t>
      </w:r>
      <w:r>
        <w:rPr>
          <w:spacing w:val="1"/>
          <w:w w:val="105"/>
          <w:sz w:val="23"/>
        </w:rPr>
        <w:t> </w:t>
      </w:r>
      <w:r>
        <w:rPr>
          <w:w w:val="105"/>
          <w:sz w:val="23"/>
        </w:rPr>
        <w:t>Revenue Code),</w:t>
      </w:r>
      <w:r>
        <w:rPr>
          <w:spacing w:val="1"/>
          <w:w w:val="105"/>
          <w:sz w:val="23"/>
        </w:rPr>
        <w:t> </w:t>
      </w:r>
      <w:r>
        <w:rPr>
          <w:w w:val="105"/>
          <w:sz w:val="23"/>
        </w:rPr>
        <w:t>nor retain any excess business</w:t>
      </w:r>
      <w:r>
        <w:rPr>
          <w:spacing w:val="1"/>
          <w:w w:val="105"/>
          <w:sz w:val="23"/>
        </w:rPr>
        <w:t> </w:t>
      </w:r>
      <w:r>
        <w:rPr>
          <w:w w:val="105"/>
          <w:sz w:val="23"/>
        </w:rPr>
        <w:t>holdings</w:t>
      </w:r>
      <w:r>
        <w:rPr>
          <w:spacing w:val="-58"/>
          <w:w w:val="105"/>
          <w:sz w:val="23"/>
        </w:rPr>
        <w:t> </w:t>
      </w:r>
      <w:r>
        <w:rPr>
          <w:w w:val="105"/>
          <w:sz w:val="23"/>
        </w:rPr>
        <w:t>(as defined</w:t>
      </w:r>
      <w:r>
        <w:rPr>
          <w:spacing w:val="1"/>
          <w:w w:val="105"/>
          <w:sz w:val="23"/>
        </w:rPr>
        <w:t> </w:t>
      </w:r>
      <w:r>
        <w:rPr>
          <w:w w:val="105"/>
          <w:sz w:val="23"/>
        </w:rPr>
        <w:t>in Section 4943(c) of the Internal Revenue Code),</w:t>
      </w:r>
      <w:r>
        <w:rPr>
          <w:spacing w:val="1"/>
          <w:w w:val="105"/>
          <w:sz w:val="23"/>
        </w:rPr>
        <w:t> </w:t>
      </w:r>
      <w:r>
        <w:rPr>
          <w:w w:val="105"/>
          <w:sz w:val="23"/>
        </w:rPr>
        <w:t>nor make any</w:t>
      </w:r>
      <w:r>
        <w:rPr>
          <w:spacing w:val="1"/>
          <w:w w:val="105"/>
          <w:sz w:val="23"/>
        </w:rPr>
        <w:t> </w:t>
      </w:r>
      <w:r>
        <w:rPr>
          <w:w w:val="105"/>
          <w:sz w:val="23"/>
        </w:rPr>
        <w:t>investments</w:t>
      </w:r>
      <w:r>
        <w:rPr>
          <w:spacing w:val="23"/>
          <w:w w:val="105"/>
          <w:sz w:val="23"/>
        </w:rPr>
        <w:t> </w:t>
      </w:r>
      <w:r>
        <w:rPr>
          <w:w w:val="105"/>
          <w:sz w:val="23"/>
        </w:rPr>
        <w:t>in</w:t>
      </w:r>
      <w:r>
        <w:rPr>
          <w:spacing w:val="-1"/>
          <w:w w:val="105"/>
          <w:sz w:val="23"/>
        </w:rPr>
        <w:t> </w:t>
      </w:r>
      <w:r>
        <w:rPr>
          <w:w w:val="105"/>
          <w:sz w:val="23"/>
        </w:rPr>
        <w:t>such</w:t>
      </w:r>
      <w:r>
        <w:rPr>
          <w:spacing w:val="12"/>
          <w:w w:val="105"/>
          <w:sz w:val="23"/>
        </w:rPr>
        <w:t> </w:t>
      </w:r>
      <w:r>
        <w:rPr>
          <w:w w:val="105"/>
          <w:sz w:val="23"/>
        </w:rPr>
        <w:t>manner</w:t>
      </w:r>
      <w:r>
        <w:rPr>
          <w:spacing w:val="13"/>
          <w:w w:val="105"/>
          <w:sz w:val="23"/>
        </w:rPr>
        <w:t> </w:t>
      </w:r>
      <w:r>
        <w:rPr>
          <w:w w:val="105"/>
          <w:sz w:val="23"/>
        </w:rPr>
        <w:t>as</w:t>
      </w:r>
      <w:r>
        <w:rPr>
          <w:spacing w:val="1"/>
          <w:w w:val="105"/>
          <w:sz w:val="23"/>
        </w:rPr>
        <w:t> </w:t>
      </w:r>
      <w:r>
        <w:rPr>
          <w:w w:val="105"/>
          <w:sz w:val="23"/>
        </w:rPr>
        <w:t>to subject</w:t>
      </w:r>
      <w:r>
        <w:rPr>
          <w:spacing w:val="10"/>
          <w:w w:val="105"/>
          <w:sz w:val="23"/>
        </w:rPr>
        <w:t> </w:t>
      </w:r>
      <w:r>
        <w:rPr>
          <w:w w:val="105"/>
          <w:sz w:val="23"/>
        </w:rPr>
        <w:t>the corporation</w:t>
      </w:r>
      <w:r>
        <w:rPr>
          <w:spacing w:val="15"/>
          <w:w w:val="105"/>
          <w:sz w:val="23"/>
        </w:rPr>
        <w:t> </w:t>
      </w:r>
      <w:r>
        <w:rPr>
          <w:w w:val="105"/>
          <w:sz w:val="23"/>
        </w:rPr>
        <w:t>to</w:t>
      </w:r>
      <w:r>
        <w:rPr>
          <w:spacing w:val="2"/>
          <w:w w:val="105"/>
          <w:sz w:val="23"/>
        </w:rPr>
        <w:t> </w:t>
      </w:r>
      <w:r>
        <w:rPr>
          <w:w w:val="105"/>
          <w:sz w:val="23"/>
        </w:rPr>
        <w:t>tax</w:t>
      </w:r>
      <w:r>
        <w:rPr>
          <w:spacing w:val="5"/>
          <w:w w:val="105"/>
          <w:sz w:val="23"/>
        </w:rPr>
        <w:t> </w:t>
      </w:r>
      <w:r>
        <w:rPr>
          <w:w w:val="105"/>
          <w:sz w:val="23"/>
        </w:rPr>
        <w:t>under</w:t>
      </w:r>
      <w:r>
        <w:rPr>
          <w:spacing w:val="8"/>
          <w:w w:val="105"/>
          <w:sz w:val="23"/>
        </w:rPr>
        <w:t> </w:t>
      </w:r>
      <w:r>
        <w:rPr>
          <w:w w:val="105"/>
          <w:sz w:val="23"/>
        </w:rPr>
        <w:t>Section</w:t>
      </w:r>
      <w:r>
        <w:rPr>
          <w:spacing w:val="1"/>
          <w:w w:val="105"/>
          <w:sz w:val="23"/>
        </w:rPr>
        <w:t> </w:t>
      </w:r>
      <w:r>
        <w:rPr>
          <w:w w:val="105"/>
          <w:sz w:val="23"/>
        </w:rPr>
        <w:t>4944 of the Internal</w:t>
      </w:r>
      <w:r>
        <w:rPr>
          <w:spacing w:val="1"/>
          <w:w w:val="105"/>
          <w:sz w:val="23"/>
        </w:rPr>
        <w:t> </w:t>
      </w:r>
      <w:r>
        <w:rPr>
          <w:w w:val="105"/>
          <w:sz w:val="23"/>
        </w:rPr>
        <w:t>Revenue Code,</w:t>
      </w:r>
      <w:r>
        <w:rPr>
          <w:spacing w:val="1"/>
          <w:w w:val="105"/>
          <w:sz w:val="23"/>
        </w:rPr>
        <w:t> </w:t>
      </w:r>
      <w:r>
        <w:rPr>
          <w:w w:val="105"/>
          <w:sz w:val="23"/>
        </w:rPr>
        <w:t>nor make any taxable expenditures</w:t>
      </w:r>
      <w:r>
        <w:rPr>
          <w:spacing w:val="1"/>
          <w:w w:val="105"/>
          <w:sz w:val="23"/>
        </w:rPr>
        <w:t> </w:t>
      </w:r>
      <w:r>
        <w:rPr>
          <w:w w:val="105"/>
          <w:sz w:val="23"/>
        </w:rPr>
        <w:t>(as</w:t>
      </w:r>
      <w:r>
        <w:rPr>
          <w:spacing w:val="1"/>
          <w:w w:val="105"/>
          <w:sz w:val="23"/>
        </w:rPr>
        <w:t> </w:t>
      </w:r>
      <w:r>
        <w:rPr>
          <w:w w:val="105"/>
          <w:sz w:val="23"/>
        </w:rPr>
        <w:t>defined</w:t>
      </w:r>
      <w:r>
        <w:rPr>
          <w:spacing w:val="20"/>
          <w:w w:val="105"/>
          <w:sz w:val="23"/>
        </w:rPr>
        <w:t> </w:t>
      </w:r>
      <w:r>
        <w:rPr>
          <w:w w:val="105"/>
          <w:sz w:val="23"/>
        </w:rPr>
        <w:t>in</w:t>
      </w:r>
      <w:r>
        <w:rPr>
          <w:spacing w:val="-9"/>
          <w:w w:val="105"/>
          <w:sz w:val="23"/>
        </w:rPr>
        <w:t> </w:t>
      </w:r>
      <w:r>
        <w:rPr>
          <w:w w:val="105"/>
          <w:sz w:val="23"/>
        </w:rPr>
        <w:t>Section</w:t>
      </w:r>
      <w:r>
        <w:rPr>
          <w:spacing w:val="2"/>
          <w:w w:val="105"/>
          <w:sz w:val="23"/>
        </w:rPr>
        <w:t> </w:t>
      </w:r>
      <w:r>
        <w:rPr>
          <w:w w:val="105"/>
          <w:sz w:val="23"/>
        </w:rPr>
        <w:t>4945(d)</w:t>
      </w:r>
      <w:r>
        <w:rPr>
          <w:spacing w:val="4"/>
          <w:w w:val="105"/>
          <w:sz w:val="23"/>
        </w:rPr>
        <w:t> </w:t>
      </w:r>
      <w:r>
        <w:rPr>
          <w:w w:val="105"/>
          <w:sz w:val="23"/>
        </w:rPr>
        <w:t>of</w:t>
      </w:r>
      <w:r>
        <w:rPr>
          <w:spacing w:val="14"/>
          <w:w w:val="105"/>
          <w:sz w:val="23"/>
        </w:rPr>
        <w:t> </w:t>
      </w:r>
      <w:r>
        <w:rPr>
          <w:w w:val="105"/>
          <w:sz w:val="23"/>
        </w:rPr>
        <w:t>the</w:t>
      </w:r>
      <w:r>
        <w:rPr>
          <w:spacing w:val="3"/>
          <w:w w:val="105"/>
          <w:sz w:val="23"/>
        </w:rPr>
        <w:t> </w:t>
      </w:r>
      <w:r>
        <w:rPr>
          <w:w w:val="105"/>
          <w:sz w:val="23"/>
        </w:rPr>
        <w:t>Internal</w:t>
      </w:r>
      <w:r>
        <w:rPr>
          <w:spacing w:val="24"/>
          <w:w w:val="105"/>
          <w:sz w:val="23"/>
        </w:rPr>
        <w:t> </w:t>
      </w:r>
      <w:r>
        <w:rPr>
          <w:w w:val="105"/>
          <w:sz w:val="23"/>
        </w:rPr>
        <w:t>Revenue</w:t>
      </w:r>
      <w:r>
        <w:rPr>
          <w:spacing w:val="13"/>
          <w:w w:val="105"/>
          <w:sz w:val="23"/>
        </w:rPr>
        <w:t> </w:t>
      </w:r>
      <w:r>
        <w:rPr>
          <w:w w:val="105"/>
          <w:sz w:val="23"/>
        </w:rPr>
        <w:t>Code).</w:t>
      </w:r>
    </w:p>
    <w:p>
      <w:pPr>
        <w:pStyle w:val="BodyText"/>
        <w:spacing w:before="4"/>
        <w:rPr>
          <w:rFonts w:ascii="Times New Roman"/>
          <w:sz w:val="25"/>
        </w:rPr>
      </w:pPr>
    </w:p>
    <w:p>
      <w:pPr>
        <w:pStyle w:val="ListParagraph"/>
        <w:numPr>
          <w:ilvl w:val="1"/>
          <w:numId w:val="29"/>
        </w:numPr>
        <w:tabs>
          <w:tab w:pos="2258" w:val="left" w:leader="none"/>
        </w:tabs>
        <w:spacing w:line="259" w:lineRule="auto" w:before="1" w:after="0"/>
        <w:ind w:left="974" w:right="1271" w:firstLine="725"/>
        <w:jc w:val="left"/>
        <w:rPr>
          <w:sz w:val="23"/>
        </w:rPr>
      </w:pPr>
      <w:r>
        <w:rPr>
          <w:w w:val="105"/>
          <w:sz w:val="23"/>
        </w:rPr>
        <w:t>Upon the liquidation</w:t>
      </w:r>
      <w:r>
        <w:rPr>
          <w:spacing w:val="1"/>
          <w:w w:val="105"/>
          <w:sz w:val="23"/>
        </w:rPr>
        <w:t> </w:t>
      </w:r>
      <w:r>
        <w:rPr>
          <w:w w:val="105"/>
          <w:sz w:val="23"/>
        </w:rPr>
        <w:t>or dissolution of the corporation,</w:t>
      </w:r>
      <w:r>
        <w:rPr>
          <w:spacing w:val="1"/>
          <w:w w:val="105"/>
          <w:sz w:val="23"/>
        </w:rPr>
        <w:t> </w:t>
      </w:r>
      <w:r>
        <w:rPr>
          <w:w w:val="105"/>
          <w:sz w:val="23"/>
        </w:rPr>
        <w:t>after payment of all of</w:t>
      </w:r>
      <w:r>
        <w:rPr>
          <w:spacing w:val="1"/>
          <w:w w:val="105"/>
          <w:sz w:val="23"/>
        </w:rPr>
        <w:t> </w:t>
      </w:r>
      <w:r>
        <w:rPr>
          <w:w w:val="105"/>
          <w:sz w:val="23"/>
        </w:rPr>
        <w:t>the</w:t>
      </w:r>
      <w:r>
        <w:rPr>
          <w:spacing w:val="-58"/>
          <w:w w:val="105"/>
          <w:sz w:val="23"/>
        </w:rPr>
        <w:t> </w:t>
      </w:r>
      <w:r>
        <w:rPr>
          <w:w w:val="105"/>
          <w:sz w:val="23"/>
        </w:rPr>
        <w:t>liabilities</w:t>
      </w:r>
      <w:r>
        <w:rPr>
          <w:spacing w:val="22"/>
          <w:w w:val="105"/>
          <w:sz w:val="23"/>
        </w:rPr>
        <w:t> </w:t>
      </w:r>
      <w:r>
        <w:rPr>
          <w:w w:val="105"/>
          <w:sz w:val="23"/>
        </w:rPr>
        <w:t>of</w:t>
      </w:r>
      <w:r>
        <w:rPr>
          <w:spacing w:val="16"/>
          <w:w w:val="105"/>
          <w:sz w:val="23"/>
        </w:rPr>
        <w:t> </w:t>
      </w:r>
      <w:r>
        <w:rPr>
          <w:w w:val="105"/>
          <w:sz w:val="23"/>
        </w:rPr>
        <w:t>the</w:t>
      </w:r>
      <w:r>
        <w:rPr>
          <w:spacing w:val="-6"/>
          <w:w w:val="105"/>
          <w:sz w:val="23"/>
        </w:rPr>
        <w:t> </w:t>
      </w:r>
      <w:r>
        <w:rPr>
          <w:w w:val="105"/>
          <w:sz w:val="23"/>
        </w:rPr>
        <w:t>corporation</w:t>
      </w:r>
      <w:r>
        <w:rPr>
          <w:spacing w:val="21"/>
          <w:w w:val="105"/>
          <w:sz w:val="23"/>
        </w:rPr>
        <w:t> </w:t>
      </w:r>
      <w:r>
        <w:rPr>
          <w:w w:val="105"/>
          <w:sz w:val="23"/>
        </w:rPr>
        <w:t>or</w:t>
      </w:r>
      <w:r>
        <w:rPr>
          <w:spacing w:val="17"/>
          <w:w w:val="105"/>
          <w:sz w:val="23"/>
        </w:rPr>
        <w:t> </w:t>
      </w:r>
      <w:r>
        <w:rPr>
          <w:w w:val="105"/>
          <w:sz w:val="23"/>
        </w:rPr>
        <w:t>due</w:t>
      </w:r>
      <w:r>
        <w:rPr>
          <w:spacing w:val="4"/>
          <w:w w:val="105"/>
          <w:sz w:val="23"/>
        </w:rPr>
        <w:t> </w:t>
      </w:r>
      <w:r>
        <w:rPr>
          <w:w w:val="105"/>
          <w:sz w:val="23"/>
        </w:rPr>
        <w:t>provision</w:t>
      </w:r>
      <w:r>
        <w:rPr>
          <w:spacing w:val="20"/>
          <w:w w:val="105"/>
          <w:sz w:val="23"/>
        </w:rPr>
        <w:t> </w:t>
      </w:r>
      <w:r>
        <w:rPr>
          <w:w w:val="105"/>
          <w:sz w:val="23"/>
        </w:rPr>
        <w:t>therefor,</w:t>
      </w:r>
      <w:r>
        <w:rPr>
          <w:spacing w:val="25"/>
          <w:w w:val="105"/>
          <w:sz w:val="23"/>
        </w:rPr>
        <w:t> </w:t>
      </w:r>
      <w:r>
        <w:rPr>
          <w:w w:val="105"/>
          <w:sz w:val="23"/>
        </w:rPr>
        <w:t>all</w:t>
      </w:r>
      <w:r>
        <w:rPr>
          <w:spacing w:val="1"/>
          <w:w w:val="105"/>
          <w:sz w:val="23"/>
        </w:rPr>
        <w:t> </w:t>
      </w:r>
      <w:r>
        <w:rPr>
          <w:w w:val="105"/>
          <w:sz w:val="23"/>
        </w:rPr>
        <w:t>of</w:t>
      </w:r>
      <w:r>
        <w:rPr>
          <w:spacing w:val="9"/>
          <w:w w:val="105"/>
          <w:sz w:val="23"/>
        </w:rPr>
        <w:t> </w:t>
      </w:r>
      <w:r>
        <w:rPr>
          <w:w w:val="105"/>
          <w:sz w:val="23"/>
        </w:rPr>
        <w:t>the</w:t>
      </w:r>
      <w:r>
        <w:rPr>
          <w:spacing w:val="1"/>
          <w:w w:val="105"/>
          <w:sz w:val="23"/>
        </w:rPr>
        <w:t> </w:t>
      </w:r>
      <w:r>
        <w:rPr>
          <w:w w:val="105"/>
          <w:sz w:val="23"/>
        </w:rPr>
        <w:t>assets</w:t>
      </w:r>
      <w:r>
        <w:rPr>
          <w:spacing w:val="10"/>
          <w:w w:val="105"/>
          <w:sz w:val="23"/>
        </w:rPr>
        <w:t> </w:t>
      </w:r>
      <w:r>
        <w:rPr>
          <w:w w:val="105"/>
          <w:sz w:val="23"/>
        </w:rPr>
        <w:t>of</w:t>
      </w:r>
      <w:r>
        <w:rPr>
          <w:spacing w:val="17"/>
          <w:w w:val="105"/>
          <w:sz w:val="23"/>
        </w:rPr>
        <w:t> </w:t>
      </w:r>
      <w:r>
        <w:rPr>
          <w:w w:val="105"/>
          <w:sz w:val="23"/>
        </w:rPr>
        <w:t>the</w:t>
      </w:r>
      <w:r>
        <w:rPr>
          <w:spacing w:val="1"/>
          <w:w w:val="105"/>
          <w:sz w:val="23"/>
        </w:rPr>
        <w:t> </w:t>
      </w:r>
      <w:r>
        <w:rPr>
          <w:w w:val="105"/>
          <w:sz w:val="23"/>
        </w:rPr>
        <w:t>corporation</w:t>
      </w:r>
      <w:r>
        <w:rPr>
          <w:spacing w:val="25"/>
          <w:w w:val="105"/>
          <w:sz w:val="23"/>
        </w:rPr>
        <w:t> </w:t>
      </w:r>
      <w:r>
        <w:rPr>
          <w:w w:val="105"/>
          <w:sz w:val="23"/>
        </w:rPr>
        <w:t>shall</w:t>
      </w:r>
      <w:r>
        <w:rPr>
          <w:spacing w:val="1"/>
          <w:w w:val="105"/>
          <w:sz w:val="23"/>
        </w:rPr>
        <w:t> </w:t>
      </w:r>
      <w:r>
        <w:rPr>
          <w:w w:val="105"/>
          <w:sz w:val="23"/>
        </w:rPr>
        <w:t>be disposed of pursuant</w:t>
      </w:r>
      <w:r>
        <w:rPr>
          <w:spacing w:val="1"/>
          <w:w w:val="105"/>
          <w:sz w:val="23"/>
        </w:rPr>
        <w:t> </w:t>
      </w:r>
      <w:r>
        <w:rPr>
          <w:w w:val="105"/>
          <w:sz w:val="23"/>
        </w:rPr>
        <w:t>to Massachusetts</w:t>
      </w:r>
      <w:r>
        <w:rPr>
          <w:spacing w:val="1"/>
          <w:w w:val="105"/>
          <w:sz w:val="23"/>
        </w:rPr>
        <w:t> </w:t>
      </w:r>
      <w:r>
        <w:rPr>
          <w:w w:val="105"/>
          <w:sz w:val="23"/>
        </w:rPr>
        <w:t>General</w:t>
      </w:r>
      <w:r>
        <w:rPr>
          <w:spacing w:val="1"/>
          <w:w w:val="105"/>
          <w:sz w:val="23"/>
        </w:rPr>
        <w:t> </w:t>
      </w:r>
      <w:r>
        <w:rPr>
          <w:w w:val="105"/>
          <w:sz w:val="23"/>
        </w:rPr>
        <w:t>Laws,</w:t>
      </w:r>
      <w:r>
        <w:rPr>
          <w:spacing w:val="1"/>
          <w:w w:val="105"/>
          <w:sz w:val="23"/>
        </w:rPr>
        <w:t> </w:t>
      </w:r>
      <w:r>
        <w:rPr>
          <w:w w:val="105"/>
          <w:sz w:val="23"/>
        </w:rPr>
        <w:t>Chapter 180, Section</w:t>
      </w:r>
      <w:r>
        <w:rPr>
          <w:spacing w:val="1"/>
          <w:w w:val="105"/>
          <w:sz w:val="23"/>
        </w:rPr>
        <w:t> </w:t>
      </w:r>
      <w:r>
        <w:rPr>
          <w:w w:val="105"/>
          <w:sz w:val="24"/>
        </w:rPr>
        <w:t>llA, </w:t>
      </w:r>
      <w:r>
        <w:rPr>
          <w:w w:val="105"/>
          <w:sz w:val="23"/>
        </w:rPr>
        <w:t>to UMass</w:t>
      </w:r>
      <w:r>
        <w:rPr>
          <w:spacing w:val="-58"/>
          <w:w w:val="105"/>
          <w:sz w:val="23"/>
        </w:rPr>
        <w:t> </w:t>
      </w:r>
      <w:r>
        <w:rPr>
          <w:w w:val="105"/>
          <w:sz w:val="23"/>
        </w:rPr>
        <w:t>Memorial Medical</w:t>
      </w:r>
      <w:r>
        <w:rPr>
          <w:spacing w:val="1"/>
          <w:w w:val="105"/>
          <w:sz w:val="23"/>
        </w:rPr>
        <w:t> </w:t>
      </w:r>
      <w:r>
        <w:rPr>
          <w:w w:val="105"/>
          <w:sz w:val="23"/>
        </w:rPr>
        <w:t>Center,</w:t>
      </w:r>
      <w:r>
        <w:rPr>
          <w:spacing w:val="1"/>
          <w:w w:val="105"/>
          <w:sz w:val="23"/>
        </w:rPr>
        <w:t> </w:t>
      </w:r>
      <w:r>
        <w:rPr>
          <w:w w:val="105"/>
          <w:sz w:val="23"/>
        </w:rPr>
        <w:t>Inc.</w:t>
      </w:r>
      <w:r>
        <w:rPr>
          <w:spacing w:val="1"/>
          <w:w w:val="105"/>
          <w:sz w:val="23"/>
        </w:rPr>
        <w:t> </w:t>
      </w:r>
      <w:r>
        <w:rPr>
          <w:w w:val="105"/>
          <w:sz w:val="23"/>
        </w:rPr>
        <w:t>so long as it is then exempt from Federal</w:t>
      </w:r>
      <w:r>
        <w:rPr>
          <w:spacing w:val="1"/>
          <w:w w:val="105"/>
          <w:sz w:val="23"/>
        </w:rPr>
        <w:t> </w:t>
      </w:r>
      <w:r>
        <w:rPr>
          <w:w w:val="105"/>
          <w:sz w:val="23"/>
        </w:rPr>
        <w:t>income</w:t>
      </w:r>
      <w:r>
        <w:rPr>
          <w:spacing w:val="1"/>
          <w:w w:val="105"/>
          <w:sz w:val="23"/>
        </w:rPr>
        <w:t> </w:t>
      </w:r>
      <w:r>
        <w:rPr>
          <w:w w:val="105"/>
          <w:sz w:val="23"/>
        </w:rPr>
        <w:t>tax under</w:t>
      </w:r>
      <w:r>
        <w:rPr>
          <w:spacing w:val="1"/>
          <w:w w:val="105"/>
          <w:sz w:val="23"/>
        </w:rPr>
        <w:t> </w:t>
      </w:r>
      <w:r>
        <w:rPr>
          <w:w w:val="105"/>
          <w:sz w:val="23"/>
        </w:rPr>
        <w:t>Section</w:t>
      </w:r>
      <w:r>
        <w:rPr>
          <w:spacing w:val="9"/>
          <w:w w:val="105"/>
          <w:sz w:val="23"/>
        </w:rPr>
        <w:t> </w:t>
      </w:r>
      <w:r>
        <w:rPr>
          <w:w w:val="105"/>
          <w:sz w:val="23"/>
        </w:rPr>
        <w:t>50l(c)(3)</w:t>
      </w:r>
      <w:r>
        <w:rPr>
          <w:spacing w:val="14"/>
          <w:w w:val="105"/>
          <w:sz w:val="23"/>
        </w:rPr>
        <w:t> </w:t>
      </w:r>
      <w:r>
        <w:rPr>
          <w:w w:val="105"/>
          <w:sz w:val="23"/>
        </w:rPr>
        <w:t>of</w:t>
      </w:r>
      <w:r>
        <w:rPr>
          <w:spacing w:val="23"/>
          <w:w w:val="105"/>
          <w:sz w:val="23"/>
        </w:rPr>
        <w:t> </w:t>
      </w:r>
      <w:r>
        <w:rPr>
          <w:w w:val="105"/>
          <w:sz w:val="23"/>
        </w:rPr>
        <w:t>the</w:t>
      </w:r>
      <w:r>
        <w:rPr>
          <w:spacing w:val="1"/>
          <w:w w:val="105"/>
          <w:sz w:val="23"/>
        </w:rPr>
        <w:t> </w:t>
      </w:r>
      <w:r>
        <w:rPr>
          <w:w w:val="105"/>
          <w:sz w:val="23"/>
        </w:rPr>
        <w:t>Code</w:t>
      </w:r>
      <w:r>
        <w:rPr>
          <w:spacing w:val="4"/>
          <w:w w:val="105"/>
          <w:sz w:val="23"/>
        </w:rPr>
        <w:t> </w:t>
      </w:r>
      <w:r>
        <w:rPr>
          <w:w w:val="105"/>
          <w:sz w:val="23"/>
        </w:rPr>
        <w:t>and</w:t>
      </w:r>
      <w:r>
        <w:rPr>
          <w:spacing w:val="12"/>
          <w:w w:val="105"/>
          <w:sz w:val="23"/>
        </w:rPr>
        <w:t> </w:t>
      </w:r>
      <w:r>
        <w:rPr>
          <w:w w:val="105"/>
          <w:sz w:val="23"/>
        </w:rPr>
        <w:t>otherwise</w:t>
      </w:r>
      <w:r>
        <w:rPr>
          <w:spacing w:val="14"/>
          <w:w w:val="105"/>
          <w:sz w:val="23"/>
        </w:rPr>
        <w:t> </w:t>
      </w:r>
      <w:r>
        <w:rPr>
          <w:w w:val="105"/>
          <w:sz w:val="23"/>
        </w:rPr>
        <w:t>50%</w:t>
      </w:r>
      <w:r>
        <w:rPr>
          <w:spacing w:val="33"/>
          <w:w w:val="105"/>
          <w:sz w:val="23"/>
        </w:rPr>
        <w:t> </w:t>
      </w:r>
      <w:r>
        <w:rPr>
          <w:w w:val="105"/>
          <w:sz w:val="23"/>
        </w:rPr>
        <w:t>to</w:t>
      </w:r>
      <w:r>
        <w:rPr>
          <w:spacing w:val="3"/>
          <w:w w:val="105"/>
          <w:sz w:val="23"/>
        </w:rPr>
        <w:t> </w:t>
      </w:r>
      <w:r>
        <w:rPr>
          <w:w w:val="105"/>
          <w:sz w:val="23"/>
        </w:rPr>
        <w:t>the</w:t>
      </w:r>
      <w:r>
        <w:rPr>
          <w:spacing w:val="8"/>
          <w:w w:val="105"/>
          <w:sz w:val="23"/>
        </w:rPr>
        <w:t> </w:t>
      </w:r>
      <w:r>
        <w:rPr>
          <w:w w:val="105"/>
          <w:sz w:val="23"/>
        </w:rPr>
        <w:t>University</w:t>
      </w:r>
      <w:r>
        <w:rPr>
          <w:spacing w:val="17"/>
          <w:w w:val="105"/>
          <w:sz w:val="23"/>
        </w:rPr>
        <w:t> </w:t>
      </w:r>
      <w:r>
        <w:rPr>
          <w:w w:val="105"/>
          <w:sz w:val="23"/>
        </w:rPr>
        <w:t>of</w:t>
      </w:r>
      <w:r>
        <w:rPr>
          <w:spacing w:val="14"/>
          <w:w w:val="105"/>
          <w:sz w:val="23"/>
        </w:rPr>
        <w:t> </w:t>
      </w:r>
      <w:r>
        <w:rPr>
          <w:w w:val="105"/>
          <w:sz w:val="23"/>
        </w:rPr>
        <w:t>Massachusetts</w:t>
      </w:r>
      <w:r>
        <w:rPr>
          <w:spacing w:val="22"/>
          <w:w w:val="105"/>
          <w:sz w:val="23"/>
        </w:rPr>
        <w:t> </w:t>
      </w:r>
      <w:r>
        <w:rPr>
          <w:w w:val="105"/>
          <w:sz w:val="23"/>
        </w:rPr>
        <w:t>and</w:t>
      </w:r>
      <w:r>
        <w:rPr>
          <w:spacing w:val="9"/>
          <w:w w:val="105"/>
          <w:sz w:val="23"/>
        </w:rPr>
        <w:t> </w:t>
      </w:r>
      <w:r>
        <w:rPr>
          <w:w w:val="105"/>
          <w:sz w:val="23"/>
        </w:rPr>
        <w:t>50%</w:t>
      </w:r>
      <w:r>
        <w:rPr>
          <w:spacing w:val="1"/>
          <w:w w:val="105"/>
          <w:sz w:val="23"/>
        </w:rPr>
        <w:t> </w:t>
      </w:r>
      <w:r>
        <w:rPr>
          <w:w w:val="105"/>
          <w:sz w:val="23"/>
        </w:rPr>
        <w:t>to one or</w:t>
      </w:r>
      <w:r>
        <w:rPr>
          <w:spacing w:val="1"/>
          <w:w w:val="105"/>
          <w:sz w:val="23"/>
        </w:rPr>
        <w:t> </w:t>
      </w:r>
      <w:r>
        <w:rPr>
          <w:w w:val="105"/>
          <w:sz w:val="23"/>
        </w:rPr>
        <w:t>more corporations</w:t>
      </w:r>
      <w:r>
        <w:rPr>
          <w:spacing w:val="1"/>
          <w:w w:val="105"/>
          <w:sz w:val="23"/>
        </w:rPr>
        <w:t> </w:t>
      </w:r>
      <w:r>
        <w:rPr>
          <w:w w:val="105"/>
          <w:sz w:val="23"/>
        </w:rPr>
        <w:t>exempt from Federal</w:t>
      </w:r>
      <w:r>
        <w:rPr>
          <w:spacing w:val="1"/>
          <w:w w:val="105"/>
          <w:sz w:val="23"/>
        </w:rPr>
        <w:t> </w:t>
      </w:r>
      <w:r>
        <w:rPr>
          <w:w w:val="105"/>
          <w:sz w:val="23"/>
        </w:rPr>
        <w:t>income</w:t>
      </w:r>
      <w:r>
        <w:rPr>
          <w:spacing w:val="1"/>
          <w:w w:val="105"/>
          <w:sz w:val="23"/>
        </w:rPr>
        <w:t> </w:t>
      </w:r>
      <w:r>
        <w:rPr>
          <w:w w:val="105"/>
          <w:sz w:val="23"/>
        </w:rPr>
        <w:t>tax under Section 50l(c)(3) of the</w:t>
      </w:r>
      <w:r>
        <w:rPr>
          <w:spacing w:val="1"/>
          <w:w w:val="105"/>
          <w:sz w:val="23"/>
        </w:rPr>
        <w:t> </w:t>
      </w:r>
      <w:r>
        <w:rPr>
          <w:w w:val="105"/>
          <w:sz w:val="23"/>
        </w:rPr>
        <w:t>Code</w:t>
      </w:r>
      <w:r>
        <w:rPr>
          <w:spacing w:val="-3"/>
          <w:w w:val="105"/>
          <w:sz w:val="23"/>
        </w:rPr>
        <w:t> </w:t>
      </w:r>
      <w:r>
        <w:rPr>
          <w:w w:val="105"/>
          <w:sz w:val="23"/>
        </w:rPr>
        <w:t>or</w:t>
      </w:r>
      <w:r>
        <w:rPr>
          <w:spacing w:val="7"/>
          <w:w w:val="105"/>
          <w:sz w:val="23"/>
        </w:rPr>
        <w:t> </w:t>
      </w:r>
      <w:r>
        <w:rPr>
          <w:w w:val="105"/>
          <w:sz w:val="23"/>
        </w:rPr>
        <w:t>an</w:t>
      </w:r>
      <w:r>
        <w:rPr>
          <w:spacing w:val="10"/>
          <w:w w:val="105"/>
          <w:sz w:val="23"/>
        </w:rPr>
        <w:t> </w:t>
      </w:r>
      <w:r>
        <w:rPr>
          <w:w w:val="105"/>
          <w:sz w:val="23"/>
        </w:rPr>
        <w:t>instrumentality</w:t>
      </w:r>
      <w:r>
        <w:rPr>
          <w:spacing w:val="4"/>
          <w:w w:val="105"/>
          <w:sz w:val="23"/>
        </w:rPr>
        <w:t> </w:t>
      </w:r>
      <w:r>
        <w:rPr>
          <w:w w:val="105"/>
          <w:sz w:val="23"/>
        </w:rPr>
        <w:t>of</w:t>
      </w:r>
      <w:r>
        <w:rPr>
          <w:spacing w:val="4"/>
          <w:w w:val="105"/>
          <w:sz w:val="23"/>
        </w:rPr>
        <w:t> </w:t>
      </w:r>
      <w:r>
        <w:rPr>
          <w:w w:val="105"/>
          <w:sz w:val="23"/>
        </w:rPr>
        <w:t>The</w:t>
      </w:r>
      <w:r>
        <w:rPr>
          <w:spacing w:val="1"/>
          <w:w w:val="105"/>
          <w:sz w:val="23"/>
        </w:rPr>
        <w:t> </w:t>
      </w:r>
      <w:r>
        <w:rPr>
          <w:w w:val="105"/>
          <w:sz w:val="23"/>
        </w:rPr>
        <w:t>Commonwealth</w:t>
      </w:r>
      <w:r>
        <w:rPr>
          <w:spacing w:val="25"/>
          <w:w w:val="105"/>
          <w:sz w:val="23"/>
        </w:rPr>
        <w:t> </w:t>
      </w:r>
      <w:r>
        <w:rPr>
          <w:w w:val="105"/>
          <w:sz w:val="23"/>
        </w:rPr>
        <w:t>of</w:t>
      </w:r>
      <w:r>
        <w:rPr>
          <w:spacing w:val="7"/>
          <w:w w:val="105"/>
          <w:sz w:val="23"/>
        </w:rPr>
        <w:t> </w:t>
      </w:r>
      <w:r>
        <w:rPr>
          <w:w w:val="105"/>
          <w:sz w:val="23"/>
        </w:rPr>
        <w:t>Massachusetts</w:t>
      </w:r>
      <w:r>
        <w:rPr>
          <w:spacing w:val="16"/>
          <w:w w:val="105"/>
          <w:sz w:val="23"/>
        </w:rPr>
        <w:t> </w:t>
      </w:r>
      <w:r>
        <w:rPr>
          <w:w w:val="105"/>
          <w:sz w:val="23"/>
        </w:rPr>
        <w:t>selected</w:t>
      </w:r>
      <w:r>
        <w:rPr>
          <w:spacing w:val="15"/>
          <w:w w:val="105"/>
          <w:sz w:val="23"/>
        </w:rPr>
        <w:t> </w:t>
      </w:r>
      <w:r>
        <w:rPr>
          <w:w w:val="105"/>
          <w:sz w:val="23"/>
        </w:rPr>
        <w:t>by</w:t>
      </w:r>
      <w:r>
        <w:rPr>
          <w:spacing w:val="5"/>
          <w:w w:val="105"/>
          <w:sz w:val="23"/>
        </w:rPr>
        <w:t> </w:t>
      </w:r>
      <w:r>
        <w:rPr>
          <w:w w:val="105"/>
          <w:sz w:val="23"/>
        </w:rPr>
        <w:t>a</w:t>
      </w:r>
      <w:r>
        <w:rPr>
          <w:spacing w:val="13"/>
          <w:w w:val="105"/>
          <w:sz w:val="23"/>
        </w:rPr>
        <w:t> </w:t>
      </w:r>
      <w:r>
        <w:rPr>
          <w:w w:val="105"/>
          <w:sz w:val="23"/>
        </w:rPr>
        <w:t>majority</w:t>
      </w:r>
      <w:r>
        <w:rPr>
          <w:spacing w:val="15"/>
          <w:w w:val="105"/>
          <w:sz w:val="23"/>
        </w:rPr>
        <w:t> </w:t>
      </w:r>
      <w:r>
        <w:rPr>
          <w:w w:val="105"/>
          <w:sz w:val="23"/>
        </w:rPr>
        <w:t>of</w:t>
      </w:r>
      <w:r>
        <w:rPr>
          <w:spacing w:val="1"/>
          <w:w w:val="105"/>
          <w:sz w:val="23"/>
        </w:rPr>
        <w:t> </w:t>
      </w:r>
      <w:r>
        <w:rPr>
          <w:w w:val="105"/>
          <w:sz w:val="23"/>
        </w:rPr>
        <w:t>the</w:t>
      </w:r>
      <w:r>
        <w:rPr>
          <w:spacing w:val="2"/>
          <w:w w:val="105"/>
          <w:sz w:val="23"/>
        </w:rPr>
        <w:t> </w:t>
      </w:r>
      <w:r>
        <w:rPr>
          <w:w w:val="105"/>
          <w:sz w:val="23"/>
        </w:rPr>
        <w:t>Trustees</w:t>
      </w:r>
      <w:r>
        <w:rPr>
          <w:spacing w:val="19"/>
          <w:w w:val="105"/>
          <w:sz w:val="23"/>
        </w:rPr>
        <w:t> </w:t>
      </w:r>
      <w:r>
        <w:rPr>
          <w:w w:val="105"/>
          <w:sz w:val="23"/>
        </w:rPr>
        <w:t>then</w:t>
      </w:r>
      <w:r>
        <w:rPr>
          <w:spacing w:val="13"/>
          <w:w w:val="105"/>
          <w:sz w:val="23"/>
        </w:rPr>
        <w:t> </w:t>
      </w:r>
      <w:r>
        <w:rPr>
          <w:w w:val="105"/>
          <w:sz w:val="23"/>
        </w:rPr>
        <w:t>in</w:t>
      </w:r>
      <w:r>
        <w:rPr>
          <w:spacing w:val="4"/>
          <w:w w:val="105"/>
          <w:sz w:val="23"/>
        </w:rPr>
        <w:t> </w:t>
      </w:r>
      <w:r>
        <w:rPr>
          <w:w w:val="105"/>
          <w:sz w:val="23"/>
        </w:rPr>
        <w:t>office.</w:t>
      </w:r>
    </w:p>
    <w:p>
      <w:pPr>
        <w:spacing w:after="0" w:line="259" w:lineRule="auto"/>
        <w:jc w:val="left"/>
        <w:rPr>
          <w:sz w:val="23"/>
        </w:rPr>
        <w:sectPr>
          <w:headerReference w:type="default" r:id="rId1073"/>
          <w:footerReference w:type="default" r:id="rId1074"/>
          <w:pgSz w:w="12240" w:h="17280"/>
          <w:pgMar w:header="0" w:footer="2242" w:top="1120" w:bottom="2440" w:left="440" w:right="240"/>
        </w:sectPr>
      </w:pPr>
    </w:p>
    <w:p>
      <w:pPr>
        <w:pStyle w:val="BodyText"/>
        <w:spacing w:line="108" w:lineRule="exact"/>
        <w:ind w:left="693"/>
        <w:rPr>
          <w:rFonts w:ascii="Times New Roman"/>
          <w:sz w:val="10"/>
        </w:rPr>
      </w:pPr>
      <w:r>
        <w:rPr/>
        <w:pict>
          <v:shape style="position:absolute;margin-left:7.216941pt;margin-top:39.895813pt;width:599.050pt;height:774.35pt;mso-position-horizontal-relative:page;mso-position-vertical-relative:page;z-index:-25380352" coordorigin="144,798" coordsize="11981,15487" path="m144,16270l144,798m12103,16284l12103,812m144,820l12124,820m144,16277l12124,16277e" filled="false" stroked="true" strokeweight=".721671pt" strokecolor="#000000">
            <v:path arrowok="t"/>
            <v:stroke dashstyle="solid"/>
            <w10:wrap type="none"/>
          </v:shape>
        </w:pict>
      </w:r>
      <w:r>
        <w:rPr>
          <w:rFonts w:ascii="Times New Roman"/>
          <w:position w:val="-1"/>
          <w:sz w:val="10"/>
        </w:rPr>
        <w:drawing>
          <wp:inline distT="0" distB="0" distL="0" distR="0">
            <wp:extent cx="474655" cy="68579"/>
            <wp:effectExtent l="0" t="0" r="0" b="0"/>
            <wp:docPr id="253" name="image666.png"/>
            <wp:cNvGraphicFramePr>
              <a:graphicFrameLocks noChangeAspect="1"/>
            </wp:cNvGraphicFramePr>
            <a:graphic>
              <a:graphicData uri="http://schemas.openxmlformats.org/drawingml/2006/picture">
                <pic:pic>
                  <pic:nvPicPr>
                    <pic:cNvPr id="254" name="image666.png"/>
                    <pic:cNvPicPr/>
                  </pic:nvPicPr>
                  <pic:blipFill>
                    <a:blip r:embed="rId1077" cstate="print"/>
                    <a:stretch>
                      <a:fillRect/>
                    </a:stretch>
                  </pic:blipFill>
                  <pic:spPr>
                    <a:xfrm>
                      <a:off x="0" y="0"/>
                      <a:ext cx="474655" cy="68579"/>
                    </a:xfrm>
                    <a:prstGeom prst="rect">
                      <a:avLst/>
                    </a:prstGeom>
                  </pic:spPr>
                </pic:pic>
              </a:graphicData>
            </a:graphic>
          </wp:inline>
        </w:drawing>
      </w:r>
      <w:r>
        <w:rPr>
          <w:rFonts w:ascii="Times New Roman"/>
          <w:position w:val="-1"/>
          <w:sz w:val="10"/>
        </w:rPr>
      </w:r>
    </w:p>
    <w:p>
      <w:pPr>
        <w:pStyle w:val="BodyText"/>
        <w:rPr>
          <w:rFonts w:ascii="Times New Roman"/>
          <w:sz w:val="20"/>
        </w:rPr>
      </w:pPr>
    </w:p>
    <w:p>
      <w:pPr>
        <w:pStyle w:val="BodyText"/>
        <w:rPr>
          <w:rFonts w:ascii="Times New Roman"/>
          <w:sz w:val="20"/>
        </w:rPr>
      </w:pPr>
    </w:p>
    <w:p>
      <w:pPr>
        <w:pStyle w:val="ListParagraph"/>
        <w:numPr>
          <w:ilvl w:val="1"/>
          <w:numId w:val="29"/>
        </w:numPr>
        <w:tabs>
          <w:tab w:pos="2382" w:val="left" w:leader="none"/>
        </w:tabs>
        <w:spacing w:line="244" w:lineRule="auto" w:before="232" w:after="0"/>
        <w:ind w:left="987" w:right="1242" w:firstLine="726"/>
        <w:jc w:val="left"/>
        <w:rPr>
          <w:sz w:val="24"/>
        </w:rPr>
      </w:pPr>
      <w:r>
        <w:rPr>
          <w:sz w:val="24"/>
        </w:rPr>
        <w:t>The</w:t>
      </w:r>
      <w:r>
        <w:rPr>
          <w:spacing w:val="2"/>
          <w:sz w:val="24"/>
        </w:rPr>
        <w:t> </w:t>
      </w:r>
      <w:r>
        <w:rPr>
          <w:sz w:val="24"/>
        </w:rPr>
        <w:t>corporation</w:t>
      </w:r>
      <w:r>
        <w:rPr>
          <w:spacing w:val="22"/>
          <w:sz w:val="24"/>
        </w:rPr>
        <w:t> </w:t>
      </w:r>
      <w:r>
        <w:rPr>
          <w:sz w:val="24"/>
        </w:rPr>
        <w:t>shall</w:t>
      </w:r>
      <w:r>
        <w:rPr>
          <w:spacing w:val="19"/>
          <w:sz w:val="24"/>
        </w:rPr>
        <w:t> </w:t>
      </w:r>
      <w:r>
        <w:rPr>
          <w:sz w:val="24"/>
        </w:rPr>
        <w:t>not</w:t>
      </w:r>
      <w:r>
        <w:rPr>
          <w:spacing w:val="3"/>
          <w:sz w:val="24"/>
        </w:rPr>
        <w:t> </w:t>
      </w:r>
      <w:r>
        <w:rPr>
          <w:sz w:val="24"/>
        </w:rPr>
        <w:t>discriminate</w:t>
      </w:r>
      <w:r>
        <w:rPr>
          <w:spacing w:val="24"/>
          <w:sz w:val="24"/>
        </w:rPr>
        <w:t> </w:t>
      </w:r>
      <w:r>
        <w:rPr>
          <w:sz w:val="24"/>
        </w:rPr>
        <w:t>in</w:t>
      </w:r>
      <w:r>
        <w:rPr>
          <w:spacing w:val="-3"/>
          <w:sz w:val="24"/>
        </w:rPr>
        <w:t> </w:t>
      </w:r>
      <w:r>
        <w:rPr>
          <w:sz w:val="24"/>
        </w:rPr>
        <w:t>administering</w:t>
      </w:r>
      <w:r>
        <w:rPr>
          <w:spacing w:val="39"/>
          <w:sz w:val="24"/>
        </w:rPr>
        <w:t> </w:t>
      </w:r>
      <w:r>
        <w:rPr>
          <w:sz w:val="24"/>
        </w:rPr>
        <w:t>its</w:t>
      </w:r>
      <w:r>
        <w:rPr>
          <w:spacing w:val="6"/>
          <w:sz w:val="24"/>
        </w:rPr>
        <w:t> </w:t>
      </w:r>
      <w:r>
        <w:rPr>
          <w:sz w:val="24"/>
        </w:rPr>
        <w:t>policies</w:t>
      </w:r>
      <w:r>
        <w:rPr>
          <w:spacing w:val="18"/>
          <w:sz w:val="24"/>
        </w:rPr>
        <w:t> </w:t>
      </w:r>
      <w:r>
        <w:rPr>
          <w:sz w:val="24"/>
        </w:rPr>
        <w:t>and</w:t>
      </w:r>
      <w:r>
        <w:rPr>
          <w:spacing w:val="12"/>
          <w:sz w:val="24"/>
        </w:rPr>
        <w:t> </w:t>
      </w:r>
      <w:r>
        <w:rPr>
          <w:sz w:val="24"/>
        </w:rPr>
        <w:t>programs</w:t>
      </w:r>
      <w:r>
        <w:rPr>
          <w:spacing w:val="-57"/>
          <w:sz w:val="24"/>
        </w:rPr>
        <w:t> </w:t>
      </w:r>
      <w:r>
        <w:rPr>
          <w:sz w:val="24"/>
        </w:rPr>
        <w:t>or in the employment of</w:t>
      </w:r>
      <w:r>
        <w:rPr>
          <w:spacing w:val="1"/>
          <w:sz w:val="24"/>
        </w:rPr>
        <w:t> </w:t>
      </w:r>
      <w:r>
        <w:rPr>
          <w:sz w:val="24"/>
        </w:rPr>
        <w:t>its personnel</w:t>
      </w:r>
      <w:r>
        <w:rPr>
          <w:spacing w:val="1"/>
          <w:sz w:val="24"/>
        </w:rPr>
        <w:t> </w:t>
      </w:r>
      <w:r>
        <w:rPr>
          <w:sz w:val="24"/>
        </w:rPr>
        <w:t>on the basis of</w:t>
      </w:r>
      <w:r>
        <w:rPr>
          <w:spacing w:val="1"/>
          <w:sz w:val="24"/>
        </w:rPr>
        <w:t> </w:t>
      </w:r>
      <w:r>
        <w:rPr>
          <w:sz w:val="24"/>
        </w:rPr>
        <w:t>race, color,</w:t>
      </w:r>
      <w:r>
        <w:rPr>
          <w:spacing w:val="1"/>
          <w:sz w:val="24"/>
        </w:rPr>
        <w:t> </w:t>
      </w:r>
      <w:r>
        <w:rPr>
          <w:sz w:val="24"/>
        </w:rPr>
        <w:t>religion,</w:t>
      </w:r>
      <w:r>
        <w:rPr>
          <w:spacing w:val="1"/>
          <w:sz w:val="24"/>
        </w:rPr>
        <w:t> </w:t>
      </w:r>
      <w:r>
        <w:rPr>
          <w:sz w:val="24"/>
        </w:rPr>
        <w:t>national or ethnic</w:t>
      </w:r>
      <w:r>
        <w:rPr>
          <w:spacing w:val="1"/>
          <w:sz w:val="24"/>
        </w:rPr>
        <w:t> </w:t>
      </w:r>
      <w:r>
        <w:rPr>
          <w:sz w:val="24"/>
        </w:rPr>
        <w:t>origin,</w:t>
      </w:r>
      <w:r>
        <w:rPr>
          <w:spacing w:val="19"/>
          <w:sz w:val="24"/>
        </w:rPr>
        <w:t> </w:t>
      </w:r>
      <w:r>
        <w:rPr>
          <w:sz w:val="24"/>
        </w:rPr>
        <w:t>sex,</w:t>
      </w:r>
      <w:r>
        <w:rPr>
          <w:spacing w:val="20"/>
          <w:sz w:val="24"/>
        </w:rPr>
        <w:t> </w:t>
      </w:r>
      <w:r>
        <w:rPr>
          <w:sz w:val="24"/>
        </w:rPr>
        <w:t>handicap</w:t>
      </w:r>
      <w:r>
        <w:rPr>
          <w:spacing w:val="11"/>
          <w:sz w:val="24"/>
        </w:rPr>
        <w:t> </w:t>
      </w:r>
      <w:r>
        <w:rPr>
          <w:sz w:val="24"/>
        </w:rPr>
        <w:t>or</w:t>
      </w:r>
      <w:r>
        <w:rPr>
          <w:spacing w:val="10"/>
          <w:sz w:val="24"/>
        </w:rPr>
        <w:t> </w:t>
      </w:r>
      <w:r>
        <w:rPr>
          <w:sz w:val="24"/>
        </w:rPr>
        <w:t>otherwise.</w:t>
      </w:r>
    </w:p>
    <w:p>
      <w:pPr>
        <w:pStyle w:val="BodyText"/>
        <w:spacing w:before="11"/>
        <w:rPr>
          <w:rFonts w:ascii="Times New Roman"/>
          <w:sz w:val="26"/>
        </w:rPr>
      </w:pPr>
    </w:p>
    <w:p>
      <w:pPr>
        <w:pStyle w:val="ListParagraph"/>
        <w:numPr>
          <w:ilvl w:val="1"/>
          <w:numId w:val="29"/>
        </w:numPr>
        <w:tabs>
          <w:tab w:pos="2388" w:val="left" w:leader="none"/>
        </w:tabs>
        <w:spacing w:line="249" w:lineRule="auto" w:before="0" w:after="0"/>
        <w:ind w:left="981" w:right="1281" w:firstLine="733"/>
        <w:jc w:val="left"/>
        <w:rPr>
          <w:sz w:val="24"/>
        </w:rPr>
      </w:pPr>
      <w:r>
        <w:rPr>
          <w:sz w:val="24"/>
        </w:rPr>
        <w:t>All</w:t>
      </w:r>
      <w:r>
        <w:rPr>
          <w:spacing w:val="13"/>
          <w:sz w:val="24"/>
        </w:rPr>
        <w:t> </w:t>
      </w:r>
      <w:r>
        <w:rPr>
          <w:sz w:val="24"/>
        </w:rPr>
        <w:t>references</w:t>
      </w:r>
      <w:r>
        <w:rPr>
          <w:spacing w:val="29"/>
          <w:sz w:val="24"/>
        </w:rPr>
        <w:t> </w:t>
      </w:r>
      <w:r>
        <w:rPr>
          <w:sz w:val="24"/>
        </w:rPr>
        <w:t>herein:</w:t>
      </w:r>
      <w:r>
        <w:rPr>
          <w:spacing w:val="31"/>
          <w:sz w:val="24"/>
        </w:rPr>
        <w:t> </w:t>
      </w:r>
      <w:r>
        <w:rPr>
          <w:sz w:val="24"/>
        </w:rPr>
        <w:t>(i)</w:t>
      </w:r>
      <w:r>
        <w:rPr>
          <w:spacing w:val="10"/>
          <w:sz w:val="24"/>
        </w:rPr>
        <w:t> </w:t>
      </w:r>
      <w:r>
        <w:rPr>
          <w:sz w:val="24"/>
        </w:rPr>
        <w:t>to</w:t>
      </w:r>
      <w:r>
        <w:rPr>
          <w:spacing w:val="7"/>
          <w:sz w:val="24"/>
        </w:rPr>
        <w:t> </w:t>
      </w:r>
      <w:r>
        <w:rPr>
          <w:sz w:val="24"/>
        </w:rPr>
        <w:t>the</w:t>
      </w:r>
      <w:r>
        <w:rPr>
          <w:spacing w:val="4"/>
          <w:sz w:val="24"/>
        </w:rPr>
        <w:t> </w:t>
      </w:r>
      <w:r>
        <w:rPr>
          <w:sz w:val="24"/>
        </w:rPr>
        <w:t>Internal</w:t>
      </w:r>
      <w:r>
        <w:rPr>
          <w:spacing w:val="26"/>
          <w:sz w:val="24"/>
        </w:rPr>
        <w:t> </w:t>
      </w:r>
      <w:r>
        <w:rPr>
          <w:sz w:val="24"/>
        </w:rPr>
        <w:t>Revenue</w:t>
      </w:r>
      <w:r>
        <w:rPr>
          <w:spacing w:val="14"/>
          <w:sz w:val="24"/>
        </w:rPr>
        <w:t> </w:t>
      </w:r>
      <w:r>
        <w:rPr>
          <w:sz w:val="24"/>
        </w:rPr>
        <w:t>Code</w:t>
      </w:r>
      <w:r>
        <w:rPr>
          <w:spacing w:val="6"/>
          <w:sz w:val="24"/>
        </w:rPr>
        <w:t> </w:t>
      </w:r>
      <w:r>
        <w:rPr>
          <w:sz w:val="24"/>
        </w:rPr>
        <w:t>shall</w:t>
      </w:r>
      <w:r>
        <w:rPr>
          <w:spacing w:val="17"/>
          <w:sz w:val="24"/>
        </w:rPr>
        <w:t> </w:t>
      </w:r>
      <w:r>
        <w:rPr>
          <w:sz w:val="24"/>
        </w:rPr>
        <w:t>be</w:t>
      </w:r>
      <w:r>
        <w:rPr>
          <w:spacing w:val="3"/>
          <w:sz w:val="24"/>
        </w:rPr>
        <w:t> </w:t>
      </w:r>
      <w:r>
        <w:rPr>
          <w:sz w:val="24"/>
        </w:rPr>
        <w:t>deemed</w:t>
      </w:r>
      <w:r>
        <w:rPr>
          <w:spacing w:val="29"/>
          <w:sz w:val="24"/>
        </w:rPr>
        <w:t> </w:t>
      </w:r>
      <w:r>
        <w:rPr>
          <w:sz w:val="24"/>
        </w:rPr>
        <w:t>to</w:t>
      </w:r>
      <w:r>
        <w:rPr>
          <w:spacing w:val="15"/>
          <w:sz w:val="24"/>
        </w:rPr>
        <w:t> </w:t>
      </w:r>
      <w:r>
        <w:rPr>
          <w:sz w:val="24"/>
        </w:rPr>
        <w:t>refer</w:t>
      </w:r>
      <w:r>
        <w:rPr>
          <w:spacing w:val="-57"/>
          <w:sz w:val="24"/>
        </w:rPr>
        <w:t> </w:t>
      </w:r>
      <w:r>
        <w:rPr>
          <w:sz w:val="24"/>
        </w:rPr>
        <w:t>to</w:t>
      </w:r>
      <w:r>
        <w:rPr>
          <w:spacing w:val="6"/>
          <w:sz w:val="24"/>
        </w:rPr>
        <w:t> </w:t>
      </w:r>
      <w:r>
        <w:rPr>
          <w:sz w:val="24"/>
        </w:rPr>
        <w:t>the</w:t>
      </w:r>
      <w:r>
        <w:rPr>
          <w:spacing w:val="6"/>
          <w:sz w:val="24"/>
        </w:rPr>
        <w:t> </w:t>
      </w:r>
      <w:r>
        <w:rPr>
          <w:sz w:val="24"/>
        </w:rPr>
        <w:t>Internal</w:t>
      </w:r>
      <w:r>
        <w:rPr>
          <w:spacing w:val="18"/>
          <w:sz w:val="24"/>
        </w:rPr>
        <w:t> </w:t>
      </w:r>
      <w:r>
        <w:rPr>
          <w:sz w:val="24"/>
        </w:rPr>
        <w:t>Revenue</w:t>
      </w:r>
      <w:r>
        <w:rPr>
          <w:spacing w:val="12"/>
          <w:sz w:val="24"/>
        </w:rPr>
        <w:t> </w:t>
      </w:r>
      <w:r>
        <w:rPr>
          <w:sz w:val="24"/>
        </w:rPr>
        <w:t>Code</w:t>
      </w:r>
      <w:r>
        <w:rPr>
          <w:spacing w:val="14"/>
          <w:sz w:val="24"/>
        </w:rPr>
        <w:t> </w:t>
      </w:r>
      <w:r>
        <w:rPr>
          <w:sz w:val="24"/>
        </w:rPr>
        <w:t>of</w:t>
      </w:r>
      <w:r>
        <w:rPr>
          <w:spacing w:val="13"/>
          <w:sz w:val="24"/>
        </w:rPr>
        <w:t> </w:t>
      </w:r>
      <w:r>
        <w:rPr>
          <w:sz w:val="24"/>
        </w:rPr>
        <w:t>1986,</w:t>
      </w:r>
      <w:r>
        <w:rPr>
          <w:spacing w:val="15"/>
          <w:sz w:val="24"/>
        </w:rPr>
        <w:t> </w:t>
      </w:r>
      <w:r>
        <w:rPr>
          <w:sz w:val="24"/>
        </w:rPr>
        <w:t>as</w:t>
      </w:r>
      <w:r>
        <w:rPr>
          <w:spacing w:val="15"/>
          <w:sz w:val="24"/>
        </w:rPr>
        <w:t> </w:t>
      </w:r>
      <w:r>
        <w:rPr>
          <w:sz w:val="24"/>
        </w:rPr>
        <w:t>now</w:t>
      </w:r>
      <w:r>
        <w:rPr>
          <w:spacing w:val="21"/>
          <w:sz w:val="24"/>
        </w:rPr>
        <w:t> </w:t>
      </w:r>
      <w:r>
        <w:rPr>
          <w:sz w:val="24"/>
        </w:rPr>
        <w:t>in force</w:t>
      </w:r>
      <w:r>
        <w:rPr>
          <w:spacing w:val="7"/>
          <w:sz w:val="24"/>
        </w:rPr>
        <w:t> </w:t>
      </w:r>
      <w:r>
        <w:rPr>
          <w:sz w:val="24"/>
        </w:rPr>
        <w:t>or</w:t>
      </w:r>
      <w:r>
        <w:rPr>
          <w:spacing w:val="17"/>
          <w:sz w:val="24"/>
        </w:rPr>
        <w:t> </w:t>
      </w:r>
      <w:r>
        <w:rPr>
          <w:sz w:val="24"/>
        </w:rPr>
        <w:t>hereafter</w:t>
      </w:r>
      <w:r>
        <w:rPr>
          <w:spacing w:val="26"/>
          <w:sz w:val="24"/>
        </w:rPr>
        <w:t> </w:t>
      </w:r>
      <w:r>
        <w:rPr>
          <w:sz w:val="24"/>
        </w:rPr>
        <w:t>amended;</w:t>
      </w:r>
      <w:r>
        <w:rPr>
          <w:spacing w:val="33"/>
          <w:sz w:val="24"/>
        </w:rPr>
        <w:t> </w:t>
      </w:r>
      <w:r>
        <w:rPr>
          <w:sz w:val="24"/>
        </w:rPr>
        <w:t>(ii)</w:t>
      </w:r>
      <w:r>
        <w:rPr>
          <w:spacing w:val="8"/>
          <w:sz w:val="24"/>
        </w:rPr>
        <w:t> </w:t>
      </w:r>
      <w:r>
        <w:rPr>
          <w:sz w:val="24"/>
        </w:rPr>
        <w:t>to</w:t>
      </w:r>
      <w:r>
        <w:rPr>
          <w:spacing w:val="13"/>
          <w:sz w:val="24"/>
        </w:rPr>
        <w:t> </w:t>
      </w:r>
      <w:r>
        <w:rPr>
          <w:sz w:val="24"/>
        </w:rPr>
        <w:t>the</w:t>
      </w:r>
      <w:r>
        <w:rPr>
          <w:spacing w:val="1"/>
          <w:sz w:val="24"/>
        </w:rPr>
        <w:t> </w:t>
      </w:r>
      <w:r>
        <w:rPr>
          <w:sz w:val="24"/>
        </w:rPr>
        <w:t>General</w:t>
      </w:r>
      <w:r>
        <w:rPr>
          <w:spacing w:val="1"/>
          <w:sz w:val="24"/>
        </w:rPr>
        <w:t> </w:t>
      </w:r>
      <w:r>
        <w:rPr>
          <w:sz w:val="24"/>
        </w:rPr>
        <w:t>Laws of The Commonwealth</w:t>
      </w:r>
      <w:r>
        <w:rPr>
          <w:spacing w:val="60"/>
          <w:sz w:val="24"/>
        </w:rPr>
        <w:t> </w:t>
      </w:r>
      <w:r>
        <w:rPr>
          <w:sz w:val="24"/>
        </w:rPr>
        <w:t>of Massachusetts, or any chapter</w:t>
      </w:r>
      <w:r>
        <w:rPr>
          <w:spacing w:val="60"/>
          <w:sz w:val="24"/>
        </w:rPr>
        <w:t> </w:t>
      </w:r>
      <w:r>
        <w:rPr>
          <w:sz w:val="24"/>
        </w:rPr>
        <w:t>thereof,</w:t>
      </w:r>
      <w:r>
        <w:rPr>
          <w:spacing w:val="60"/>
          <w:sz w:val="24"/>
        </w:rPr>
        <w:t> </w:t>
      </w:r>
      <w:r>
        <w:rPr>
          <w:sz w:val="24"/>
        </w:rPr>
        <w:t>shall be</w:t>
      </w:r>
      <w:r>
        <w:rPr>
          <w:spacing w:val="1"/>
          <w:sz w:val="24"/>
        </w:rPr>
        <w:t> </w:t>
      </w:r>
      <w:r>
        <w:rPr>
          <w:sz w:val="24"/>
        </w:rPr>
        <w:t>deemed</w:t>
      </w:r>
      <w:r>
        <w:rPr>
          <w:spacing w:val="29"/>
          <w:sz w:val="24"/>
        </w:rPr>
        <w:t> </w:t>
      </w:r>
      <w:r>
        <w:rPr>
          <w:sz w:val="24"/>
        </w:rPr>
        <w:t>to</w:t>
      </w:r>
      <w:r>
        <w:rPr>
          <w:spacing w:val="15"/>
          <w:sz w:val="24"/>
        </w:rPr>
        <w:t> </w:t>
      </w:r>
      <w:r>
        <w:rPr>
          <w:sz w:val="24"/>
        </w:rPr>
        <w:t>refer</w:t>
      </w:r>
      <w:r>
        <w:rPr>
          <w:spacing w:val="19"/>
          <w:sz w:val="24"/>
        </w:rPr>
        <w:t> </w:t>
      </w:r>
      <w:r>
        <w:rPr>
          <w:sz w:val="24"/>
        </w:rPr>
        <w:t>to</w:t>
      </w:r>
      <w:r>
        <w:rPr>
          <w:spacing w:val="5"/>
          <w:sz w:val="24"/>
        </w:rPr>
        <w:t> </w:t>
      </w:r>
      <w:r>
        <w:rPr>
          <w:sz w:val="24"/>
        </w:rPr>
        <w:t>said</w:t>
      </w:r>
      <w:r>
        <w:rPr>
          <w:spacing w:val="12"/>
          <w:sz w:val="24"/>
        </w:rPr>
        <w:t> </w:t>
      </w:r>
      <w:r>
        <w:rPr>
          <w:sz w:val="24"/>
        </w:rPr>
        <w:t>General</w:t>
      </w:r>
      <w:r>
        <w:rPr>
          <w:spacing w:val="22"/>
          <w:sz w:val="24"/>
        </w:rPr>
        <w:t> </w:t>
      </w:r>
      <w:r>
        <w:rPr>
          <w:sz w:val="24"/>
        </w:rPr>
        <w:t>Laws</w:t>
      </w:r>
      <w:r>
        <w:rPr>
          <w:spacing w:val="9"/>
          <w:sz w:val="24"/>
        </w:rPr>
        <w:t> </w:t>
      </w:r>
      <w:r>
        <w:rPr>
          <w:sz w:val="24"/>
        </w:rPr>
        <w:t>or</w:t>
      </w:r>
      <w:r>
        <w:rPr>
          <w:spacing w:val="2"/>
          <w:sz w:val="24"/>
        </w:rPr>
        <w:t> </w:t>
      </w:r>
      <w:r>
        <w:rPr>
          <w:sz w:val="24"/>
        </w:rPr>
        <w:t>chapter</w:t>
      </w:r>
      <w:r>
        <w:rPr>
          <w:spacing w:val="23"/>
          <w:sz w:val="24"/>
        </w:rPr>
        <w:t> </w:t>
      </w:r>
      <w:r>
        <w:rPr>
          <w:sz w:val="24"/>
        </w:rPr>
        <w:t>as</w:t>
      </w:r>
      <w:r>
        <w:rPr>
          <w:spacing w:val="15"/>
          <w:sz w:val="24"/>
        </w:rPr>
        <w:t> </w:t>
      </w:r>
      <w:r>
        <w:rPr>
          <w:sz w:val="24"/>
        </w:rPr>
        <w:t>now</w:t>
      </w:r>
      <w:r>
        <w:rPr>
          <w:spacing w:val="20"/>
          <w:sz w:val="24"/>
        </w:rPr>
        <w:t> </w:t>
      </w:r>
      <w:r>
        <w:rPr>
          <w:sz w:val="24"/>
        </w:rPr>
        <w:t>in force</w:t>
      </w:r>
      <w:r>
        <w:rPr>
          <w:spacing w:val="8"/>
          <w:sz w:val="24"/>
        </w:rPr>
        <w:t> </w:t>
      </w:r>
      <w:r>
        <w:rPr>
          <w:sz w:val="24"/>
        </w:rPr>
        <w:t>or</w:t>
      </w:r>
      <w:r>
        <w:rPr>
          <w:spacing w:val="10"/>
          <w:sz w:val="24"/>
        </w:rPr>
        <w:t> </w:t>
      </w:r>
      <w:r>
        <w:rPr>
          <w:sz w:val="24"/>
        </w:rPr>
        <w:t>hereafter'</w:t>
      </w:r>
      <w:r>
        <w:rPr>
          <w:spacing w:val="-19"/>
          <w:sz w:val="24"/>
        </w:rPr>
        <w:t> </w:t>
      </w:r>
      <w:r>
        <w:rPr>
          <w:sz w:val="24"/>
        </w:rPr>
        <w:t>amended;</w:t>
      </w:r>
      <w:r>
        <w:rPr>
          <w:spacing w:val="34"/>
          <w:sz w:val="24"/>
        </w:rPr>
        <w:t> </w:t>
      </w:r>
      <w:r>
        <w:rPr>
          <w:sz w:val="24"/>
        </w:rPr>
        <w:t>and</w:t>
      </w:r>
    </w:p>
    <w:p>
      <w:pPr>
        <w:pStyle w:val="BodyText"/>
        <w:spacing w:line="252" w:lineRule="auto"/>
        <w:ind w:left="986" w:right="1220" w:hanging="1"/>
        <w:rPr>
          <w:rFonts w:ascii="Times New Roman"/>
        </w:rPr>
      </w:pPr>
      <w:r>
        <w:rPr>
          <w:rFonts w:ascii="Times New Roman"/>
        </w:rPr>
        <w:t>(iii)</w:t>
      </w:r>
      <w:r>
        <w:rPr>
          <w:rFonts w:ascii="Times New Roman"/>
          <w:spacing w:val="12"/>
        </w:rPr>
        <w:t> </w:t>
      </w:r>
      <w:r>
        <w:rPr>
          <w:rFonts w:ascii="Times New Roman"/>
        </w:rPr>
        <w:t>to</w:t>
      </w:r>
      <w:r>
        <w:rPr>
          <w:rFonts w:ascii="Times New Roman"/>
          <w:spacing w:val="1"/>
        </w:rPr>
        <w:t> </w:t>
      </w:r>
      <w:r>
        <w:rPr>
          <w:rFonts w:ascii="Times New Roman"/>
        </w:rPr>
        <w:t>particular</w:t>
      </w:r>
      <w:r>
        <w:rPr>
          <w:rFonts w:ascii="Times New Roman"/>
          <w:spacing w:val="28"/>
        </w:rPr>
        <w:t> </w:t>
      </w:r>
      <w:r>
        <w:rPr>
          <w:rFonts w:ascii="Times New Roman"/>
        </w:rPr>
        <w:t>sections</w:t>
      </w:r>
      <w:r>
        <w:rPr>
          <w:rFonts w:ascii="Times New Roman"/>
          <w:spacing w:val="20"/>
        </w:rPr>
        <w:t> </w:t>
      </w:r>
      <w:r>
        <w:rPr>
          <w:rFonts w:ascii="Times New Roman"/>
        </w:rPr>
        <w:t>of</w:t>
      </w:r>
      <w:r>
        <w:rPr>
          <w:rFonts w:ascii="Times New Roman"/>
          <w:spacing w:val="16"/>
        </w:rPr>
        <w:t> </w:t>
      </w:r>
      <w:r>
        <w:rPr>
          <w:rFonts w:ascii="Times New Roman"/>
        </w:rPr>
        <w:t>the</w:t>
      </w:r>
      <w:r>
        <w:rPr>
          <w:rFonts w:ascii="Times New Roman"/>
          <w:spacing w:val="5"/>
        </w:rPr>
        <w:t> </w:t>
      </w:r>
      <w:r>
        <w:rPr>
          <w:rFonts w:ascii="Times New Roman"/>
        </w:rPr>
        <w:t>Internal</w:t>
      </w:r>
      <w:r>
        <w:rPr>
          <w:rFonts w:ascii="Times New Roman"/>
          <w:spacing w:val="16"/>
        </w:rPr>
        <w:t> </w:t>
      </w:r>
      <w:r>
        <w:rPr>
          <w:rFonts w:ascii="Times New Roman"/>
        </w:rPr>
        <w:t>Revenue</w:t>
      </w:r>
      <w:r>
        <w:rPr>
          <w:rFonts w:ascii="Times New Roman"/>
          <w:spacing w:val="13"/>
        </w:rPr>
        <w:t> </w:t>
      </w:r>
      <w:r>
        <w:rPr>
          <w:rFonts w:ascii="Times New Roman"/>
        </w:rPr>
        <w:t>Code</w:t>
      </w:r>
      <w:r>
        <w:rPr>
          <w:rFonts w:ascii="Times New Roman"/>
          <w:spacing w:val="5"/>
        </w:rPr>
        <w:t> </w:t>
      </w:r>
      <w:r>
        <w:rPr>
          <w:rFonts w:ascii="Times New Roman"/>
        </w:rPr>
        <w:t>or</w:t>
      </w:r>
      <w:r>
        <w:rPr>
          <w:rFonts w:ascii="Times New Roman"/>
          <w:spacing w:val="5"/>
        </w:rPr>
        <w:t> </w:t>
      </w:r>
      <w:r>
        <w:rPr>
          <w:rFonts w:ascii="Times New Roman"/>
        </w:rPr>
        <w:t>said</w:t>
      </w:r>
      <w:r>
        <w:rPr>
          <w:rFonts w:ascii="Times New Roman"/>
          <w:spacing w:val="10"/>
        </w:rPr>
        <w:t> </w:t>
      </w:r>
      <w:r>
        <w:rPr>
          <w:rFonts w:ascii="Times New Roman"/>
        </w:rPr>
        <w:t>General</w:t>
      </w:r>
      <w:r>
        <w:rPr>
          <w:rFonts w:ascii="Times New Roman"/>
          <w:spacing w:val="26"/>
        </w:rPr>
        <w:t> </w:t>
      </w:r>
      <w:r>
        <w:rPr>
          <w:rFonts w:ascii="Times New Roman"/>
        </w:rPr>
        <w:t>Laws</w:t>
      </w:r>
      <w:r>
        <w:rPr>
          <w:rFonts w:ascii="Times New Roman"/>
          <w:spacing w:val="10"/>
        </w:rPr>
        <w:t> </w:t>
      </w:r>
      <w:r>
        <w:rPr>
          <w:rFonts w:ascii="Times New Roman"/>
        </w:rPr>
        <w:t>shall</w:t>
      </w:r>
      <w:r>
        <w:rPr>
          <w:rFonts w:ascii="Times New Roman"/>
          <w:spacing w:val="17"/>
        </w:rPr>
        <w:t> </w:t>
      </w:r>
      <w:r>
        <w:rPr>
          <w:rFonts w:ascii="Times New Roman"/>
        </w:rPr>
        <w:t>be deemed</w:t>
      </w:r>
      <w:r>
        <w:rPr>
          <w:rFonts w:ascii="Times New Roman"/>
          <w:spacing w:val="-57"/>
        </w:rPr>
        <w:t> </w:t>
      </w:r>
      <w:r>
        <w:rPr>
          <w:rFonts w:ascii="Times New Roman"/>
        </w:rPr>
        <w:t>to</w:t>
      </w:r>
      <w:r>
        <w:rPr>
          <w:rFonts w:ascii="Times New Roman"/>
          <w:spacing w:val="5"/>
        </w:rPr>
        <w:t> </w:t>
      </w:r>
      <w:r>
        <w:rPr>
          <w:rFonts w:ascii="Times New Roman"/>
        </w:rPr>
        <w:t>refer</w:t>
      </w:r>
      <w:r>
        <w:rPr>
          <w:rFonts w:ascii="Times New Roman"/>
          <w:spacing w:val="18"/>
        </w:rPr>
        <w:t> </w:t>
      </w:r>
      <w:r>
        <w:rPr>
          <w:rFonts w:ascii="Times New Roman"/>
        </w:rPr>
        <w:t>to</w:t>
      </w:r>
      <w:r>
        <w:rPr>
          <w:rFonts w:ascii="Times New Roman"/>
          <w:spacing w:val="3"/>
        </w:rPr>
        <w:t> </w:t>
      </w:r>
      <w:r>
        <w:rPr>
          <w:rFonts w:ascii="Times New Roman"/>
        </w:rPr>
        <w:t>similar</w:t>
      </w:r>
      <w:r>
        <w:rPr>
          <w:rFonts w:ascii="Times New Roman"/>
          <w:spacing w:val="20"/>
        </w:rPr>
        <w:t> </w:t>
      </w:r>
      <w:r>
        <w:rPr>
          <w:rFonts w:ascii="Times New Roman"/>
        </w:rPr>
        <w:t>or</w:t>
      </w:r>
      <w:r>
        <w:rPr>
          <w:rFonts w:ascii="Times New Roman"/>
          <w:spacing w:val="5"/>
        </w:rPr>
        <w:t> </w:t>
      </w:r>
      <w:r>
        <w:rPr>
          <w:rFonts w:ascii="Times New Roman"/>
        </w:rPr>
        <w:t>successor</w:t>
      </w:r>
      <w:r>
        <w:rPr>
          <w:rFonts w:ascii="Times New Roman"/>
          <w:spacing w:val="28"/>
        </w:rPr>
        <w:t> </w:t>
      </w:r>
      <w:r>
        <w:rPr>
          <w:rFonts w:ascii="Times New Roman"/>
        </w:rPr>
        <w:t>provisions</w:t>
      </w:r>
      <w:r>
        <w:rPr>
          <w:rFonts w:ascii="Times New Roman"/>
          <w:spacing w:val="27"/>
        </w:rPr>
        <w:t> </w:t>
      </w:r>
      <w:r>
        <w:rPr>
          <w:rFonts w:ascii="Times New Roman"/>
        </w:rPr>
        <w:t>hereafter</w:t>
      </w:r>
      <w:r>
        <w:rPr>
          <w:rFonts w:ascii="Times New Roman"/>
          <w:spacing w:val="19"/>
        </w:rPr>
        <w:t> </w:t>
      </w:r>
      <w:r>
        <w:rPr>
          <w:rFonts w:ascii="Times New Roman"/>
        </w:rPr>
        <w:t>adopted.</w:t>
      </w:r>
    </w:p>
    <w:p>
      <w:pPr>
        <w:spacing w:after="0" w:line="252" w:lineRule="auto"/>
        <w:rPr>
          <w:rFonts w:ascii="Times New Roman"/>
        </w:rPr>
        <w:sectPr>
          <w:headerReference w:type="default" r:id="rId1075"/>
          <w:footerReference w:type="default" r:id="rId1076"/>
          <w:pgSz w:w="12240" w:h="17280"/>
          <w:pgMar w:header="0" w:footer="2244" w:top="1340" w:bottom="2440" w:left="440" w:right="240"/>
        </w:sectPr>
      </w:pPr>
    </w:p>
    <w:p>
      <w:pPr>
        <w:pStyle w:val="BodyText"/>
        <w:ind w:left="108"/>
        <w:rPr>
          <w:rFonts w:ascii="Times New Roman"/>
          <w:sz w:val="20"/>
        </w:rPr>
      </w:pPr>
      <w:r>
        <w:rPr/>
        <w:pict>
          <v:shape style="position:absolute;margin-left:7.216941pt;margin-top:39.895813pt;width:599.050pt;height:774.35pt;mso-position-horizontal-relative:page;mso-position-vertical-relative:page;z-index:-25379840" coordorigin="144,798" coordsize="11981,15487" path="m144,16270l144,798m12103,16284l12103,812m144,820l12124,820m144,16277l12124,16277e" filled="false" stroked="true" strokeweight=".721671pt" strokecolor="#000000">
            <v:path arrowok="t"/>
            <v:stroke dashstyle="solid"/>
            <w10:wrap type="none"/>
          </v:shape>
        </w:pict>
      </w:r>
      <w:r>
        <w:rPr>
          <w:rFonts w:ascii="Times New Roman"/>
          <w:sz w:val="20"/>
        </w:rPr>
        <w:drawing>
          <wp:inline distT="0" distB="0" distL="0" distR="0">
            <wp:extent cx="512096" cy="484631"/>
            <wp:effectExtent l="0" t="0" r="0" b="0"/>
            <wp:docPr id="255" name="image667.png"/>
            <wp:cNvGraphicFramePr>
              <a:graphicFrameLocks noChangeAspect="1"/>
            </wp:cNvGraphicFramePr>
            <a:graphic>
              <a:graphicData uri="http://schemas.openxmlformats.org/drawingml/2006/picture">
                <pic:pic>
                  <pic:nvPicPr>
                    <pic:cNvPr id="256" name="image667.png"/>
                    <pic:cNvPicPr/>
                  </pic:nvPicPr>
                  <pic:blipFill>
                    <a:blip r:embed="rId1080" cstate="print"/>
                    <a:stretch>
                      <a:fillRect/>
                    </a:stretch>
                  </pic:blipFill>
                  <pic:spPr>
                    <a:xfrm>
                      <a:off x="0" y="0"/>
                      <a:ext cx="512096" cy="484631"/>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8"/>
        <w:rPr>
          <w:rFonts w:ascii="Times New Roman"/>
          <w:sz w:val="16"/>
        </w:rPr>
      </w:pPr>
    </w:p>
    <w:p>
      <w:pPr>
        <w:tabs>
          <w:tab w:pos="1708" w:val="left" w:leader="none"/>
        </w:tabs>
        <w:spacing w:line="220" w:lineRule="auto" w:before="109"/>
        <w:ind w:left="984" w:right="1209" w:firstLine="394"/>
        <w:jc w:val="left"/>
        <w:rPr>
          <w:rFonts w:ascii="Times New Roman"/>
          <w:b/>
          <w:sz w:val="26"/>
        </w:rPr>
      </w:pPr>
      <w:r>
        <w:rPr>
          <w:rFonts w:ascii="Times New Roman"/>
          <w:sz w:val="26"/>
        </w:rPr>
        <w:t>.</w:t>
        <w:tab/>
      </w:r>
      <w:r>
        <w:rPr>
          <w:rFonts w:ascii="Times New Roman"/>
          <w:b/>
          <w:w w:val="95"/>
          <w:sz w:val="26"/>
        </w:rPr>
        <w:t>The</w:t>
      </w:r>
      <w:r>
        <w:rPr>
          <w:rFonts w:ascii="Times New Roman"/>
          <w:b/>
          <w:spacing w:val="-11"/>
          <w:w w:val="95"/>
          <w:sz w:val="26"/>
        </w:rPr>
        <w:t> </w:t>
      </w:r>
      <w:r>
        <w:rPr>
          <w:rFonts w:ascii="Times New Roman"/>
          <w:b/>
          <w:w w:val="95"/>
          <w:sz w:val="26"/>
        </w:rPr>
        <w:t>name,</w:t>
      </w:r>
      <w:r>
        <w:rPr>
          <w:rFonts w:ascii="Times New Roman"/>
          <w:b/>
          <w:spacing w:val="4"/>
          <w:w w:val="95"/>
          <w:sz w:val="26"/>
        </w:rPr>
        <w:t> </w:t>
      </w:r>
      <w:r>
        <w:rPr>
          <w:rFonts w:ascii="Times New Roman"/>
          <w:b/>
          <w:w w:val="95"/>
          <w:sz w:val="26"/>
        </w:rPr>
        <w:t>residential</w:t>
      </w:r>
      <w:r>
        <w:rPr>
          <w:rFonts w:ascii="Times New Roman"/>
          <w:b/>
          <w:spacing w:val="2"/>
          <w:w w:val="95"/>
          <w:sz w:val="26"/>
        </w:rPr>
        <w:t> </w:t>
      </w:r>
      <w:r>
        <w:rPr>
          <w:rFonts w:ascii="Times New Roman"/>
          <w:b/>
          <w:w w:val="95"/>
          <w:sz w:val="26"/>
        </w:rPr>
        <w:t>address</w:t>
      </w:r>
      <w:r>
        <w:rPr>
          <w:rFonts w:ascii="Times New Roman"/>
          <w:b/>
          <w:spacing w:val="-3"/>
          <w:w w:val="95"/>
          <w:sz w:val="26"/>
        </w:rPr>
        <w:t> </w:t>
      </w:r>
      <w:r>
        <w:rPr>
          <w:rFonts w:ascii="Times New Roman"/>
          <w:b/>
          <w:w w:val="95"/>
          <w:sz w:val="26"/>
        </w:rPr>
        <w:t>and</w:t>
      </w:r>
      <w:r>
        <w:rPr>
          <w:rFonts w:ascii="Times New Roman"/>
          <w:b/>
          <w:spacing w:val="1"/>
          <w:w w:val="95"/>
          <w:sz w:val="26"/>
        </w:rPr>
        <w:t> </w:t>
      </w:r>
      <w:r>
        <w:rPr>
          <w:rFonts w:ascii="Times New Roman"/>
          <w:b/>
          <w:w w:val="95"/>
          <w:sz w:val="26"/>
        </w:rPr>
        <w:t>post</w:t>
      </w:r>
      <w:r>
        <w:rPr>
          <w:rFonts w:ascii="Times New Roman"/>
          <w:b/>
          <w:spacing w:val="-12"/>
          <w:w w:val="95"/>
          <w:sz w:val="26"/>
        </w:rPr>
        <w:t> </w:t>
      </w:r>
      <w:r>
        <w:rPr>
          <w:rFonts w:ascii="Times New Roman"/>
          <w:b/>
          <w:w w:val="95"/>
          <w:sz w:val="26"/>
        </w:rPr>
        <w:t>office</w:t>
      </w:r>
      <w:r>
        <w:rPr>
          <w:rFonts w:ascii="Times New Roman"/>
          <w:b/>
          <w:spacing w:val="-6"/>
          <w:w w:val="95"/>
          <w:sz w:val="26"/>
        </w:rPr>
        <w:t> </w:t>
      </w:r>
      <w:r>
        <w:rPr>
          <w:rFonts w:ascii="Times New Roman"/>
          <w:b/>
          <w:w w:val="95"/>
          <w:sz w:val="26"/>
        </w:rPr>
        <w:t>address</w:t>
      </w:r>
      <w:r>
        <w:rPr>
          <w:rFonts w:ascii="Times New Roman"/>
          <w:b/>
          <w:spacing w:val="-8"/>
          <w:w w:val="95"/>
          <w:sz w:val="26"/>
        </w:rPr>
        <w:t> </w:t>
      </w:r>
      <w:r>
        <w:rPr>
          <w:rFonts w:ascii="Times New Roman"/>
          <w:b/>
          <w:w w:val="95"/>
          <w:sz w:val="26"/>
        </w:rPr>
        <w:t>of</w:t>
      </w:r>
      <w:r>
        <w:rPr>
          <w:rFonts w:ascii="Times New Roman"/>
          <w:b/>
          <w:spacing w:val="-11"/>
          <w:w w:val="95"/>
          <w:sz w:val="26"/>
        </w:rPr>
        <w:t> </w:t>
      </w:r>
      <w:r>
        <w:rPr>
          <w:rFonts w:ascii="Times New Roman"/>
          <w:b/>
          <w:w w:val="95"/>
          <w:sz w:val="26"/>
        </w:rPr>
        <w:t>each</w:t>
      </w:r>
      <w:r>
        <w:rPr>
          <w:rFonts w:ascii="Times New Roman"/>
          <w:b/>
          <w:spacing w:val="-11"/>
          <w:w w:val="95"/>
          <w:sz w:val="26"/>
        </w:rPr>
        <w:t> </w:t>
      </w:r>
      <w:r>
        <w:rPr>
          <w:rFonts w:ascii="Times New Roman"/>
          <w:b/>
          <w:w w:val="95"/>
          <w:sz w:val="26"/>
        </w:rPr>
        <w:t>trustee</w:t>
      </w:r>
      <w:r>
        <w:rPr>
          <w:rFonts w:ascii="Times New Roman"/>
          <w:b/>
          <w:spacing w:val="-9"/>
          <w:w w:val="95"/>
          <w:sz w:val="26"/>
        </w:rPr>
        <w:t> </w:t>
      </w:r>
      <w:r>
        <w:rPr>
          <w:rFonts w:ascii="Times New Roman"/>
          <w:b/>
          <w:w w:val="95"/>
          <w:sz w:val="26"/>
        </w:rPr>
        <w:t>and</w:t>
      </w:r>
      <w:r>
        <w:rPr>
          <w:rFonts w:ascii="Times New Roman"/>
          <w:b/>
          <w:spacing w:val="-10"/>
          <w:w w:val="95"/>
          <w:sz w:val="26"/>
        </w:rPr>
        <w:t> </w:t>
      </w:r>
      <w:r>
        <w:rPr>
          <w:rFonts w:ascii="Times New Roman"/>
          <w:b/>
          <w:w w:val="95"/>
          <w:sz w:val="26"/>
        </w:rPr>
        <w:t>officer</w:t>
      </w:r>
      <w:r>
        <w:rPr>
          <w:rFonts w:ascii="Times New Roman"/>
          <w:b/>
          <w:spacing w:val="-6"/>
          <w:w w:val="95"/>
          <w:sz w:val="26"/>
        </w:rPr>
        <w:t> </w:t>
      </w:r>
      <w:r>
        <w:rPr>
          <w:rFonts w:ascii="Times New Roman"/>
          <w:b/>
          <w:w w:val="95"/>
          <w:sz w:val="26"/>
        </w:rPr>
        <w:t>of</w:t>
      </w:r>
      <w:r>
        <w:rPr>
          <w:rFonts w:ascii="Times New Roman"/>
          <w:b/>
          <w:spacing w:val="-58"/>
          <w:w w:val="95"/>
          <w:sz w:val="26"/>
        </w:rPr>
        <w:t> </w:t>
      </w:r>
      <w:r>
        <w:rPr>
          <w:rFonts w:ascii="Times New Roman"/>
          <w:b/>
          <w:sz w:val="26"/>
        </w:rPr>
        <w:t>the</w:t>
      </w:r>
      <w:r>
        <w:rPr>
          <w:rFonts w:ascii="Times New Roman"/>
          <w:b/>
          <w:spacing w:val="-2"/>
          <w:sz w:val="26"/>
        </w:rPr>
        <w:t> </w:t>
      </w:r>
      <w:r>
        <w:rPr>
          <w:rFonts w:ascii="Times New Roman"/>
          <w:b/>
          <w:sz w:val="26"/>
        </w:rPr>
        <w:t>corporation</w:t>
      </w:r>
      <w:r>
        <w:rPr>
          <w:rFonts w:ascii="Times New Roman"/>
          <w:b/>
          <w:spacing w:val="18"/>
          <w:sz w:val="26"/>
        </w:rPr>
        <w:t> </w:t>
      </w:r>
      <w:r>
        <w:rPr>
          <w:rFonts w:ascii="Times New Roman"/>
          <w:b/>
          <w:sz w:val="26"/>
        </w:rPr>
        <w:t>is</w:t>
      </w:r>
      <w:r>
        <w:rPr>
          <w:rFonts w:ascii="Times New Roman"/>
          <w:b/>
          <w:spacing w:val="-6"/>
          <w:sz w:val="26"/>
        </w:rPr>
        <w:t> </w:t>
      </w:r>
      <w:r>
        <w:rPr>
          <w:rFonts w:ascii="Times New Roman"/>
          <w:b/>
          <w:sz w:val="26"/>
        </w:rPr>
        <w:t>as</w:t>
      </w:r>
      <w:r>
        <w:rPr>
          <w:rFonts w:ascii="Times New Roman"/>
          <w:b/>
          <w:spacing w:val="-7"/>
          <w:sz w:val="26"/>
        </w:rPr>
        <w:t> </w:t>
      </w:r>
      <w:r>
        <w:rPr>
          <w:rFonts w:ascii="Times New Roman"/>
          <w:b/>
          <w:sz w:val="26"/>
        </w:rPr>
        <w:t>follows:</w:t>
      </w:r>
    </w:p>
    <w:p>
      <w:pPr>
        <w:pStyle w:val="BodyText"/>
        <w:spacing w:before="4"/>
        <w:rPr>
          <w:rFonts w:ascii="Times New Roman"/>
          <w:b/>
          <w:sz w:val="18"/>
        </w:rPr>
      </w:pPr>
    </w:p>
    <w:p>
      <w:pPr>
        <w:tabs>
          <w:tab w:pos="7840" w:val="left" w:leader="none"/>
        </w:tabs>
        <w:spacing w:line="307" w:lineRule="exact" w:before="93"/>
        <w:ind w:left="4967" w:right="0" w:firstLine="0"/>
        <w:jc w:val="left"/>
        <w:rPr>
          <w:rFonts w:ascii="Times New Roman"/>
          <w:sz w:val="28"/>
        </w:rPr>
      </w:pPr>
      <w:r>
        <w:rPr>
          <w:rFonts w:ascii="Times New Roman"/>
          <w:w w:val="90"/>
          <w:position w:val="1"/>
          <w:sz w:val="28"/>
          <w:u w:val="thick"/>
        </w:rPr>
        <w:t>Residential</w:t>
      </w:r>
      <w:r>
        <w:rPr>
          <w:rFonts w:ascii="Times New Roman"/>
          <w:w w:val="90"/>
          <w:position w:val="1"/>
          <w:sz w:val="28"/>
        </w:rPr>
        <w:tab/>
      </w:r>
      <w:r>
        <w:rPr>
          <w:rFonts w:ascii="Times New Roman"/>
          <w:w w:val="85"/>
          <w:sz w:val="28"/>
          <w:u w:val="thick"/>
        </w:rPr>
        <w:t>Post</w:t>
      </w:r>
      <w:r>
        <w:rPr>
          <w:rFonts w:ascii="Times New Roman"/>
          <w:spacing w:val="2"/>
          <w:w w:val="85"/>
          <w:sz w:val="28"/>
          <w:u w:val="thick"/>
        </w:rPr>
        <w:t> </w:t>
      </w:r>
      <w:r>
        <w:rPr>
          <w:rFonts w:ascii="Times New Roman"/>
          <w:w w:val="85"/>
          <w:sz w:val="28"/>
          <w:u w:val="thick"/>
        </w:rPr>
        <w:t>Office</w:t>
      </w:r>
    </w:p>
    <w:p>
      <w:pPr>
        <w:tabs>
          <w:tab w:pos="7842" w:val="left" w:leader="none"/>
        </w:tabs>
        <w:spacing w:line="307" w:lineRule="exact" w:before="0"/>
        <w:ind w:left="4977" w:right="0" w:firstLine="0"/>
        <w:jc w:val="left"/>
        <w:rPr>
          <w:rFonts w:ascii="Times New Roman"/>
          <w:sz w:val="28"/>
        </w:rPr>
      </w:pPr>
      <w:r>
        <w:rPr>
          <w:rFonts w:ascii="Times New Roman"/>
          <w:w w:val="95"/>
          <w:position w:val="1"/>
          <w:sz w:val="28"/>
          <w:u w:val="thick"/>
        </w:rPr>
        <w:t>Address</w:t>
      </w:r>
      <w:r>
        <w:rPr>
          <w:rFonts w:ascii="Times New Roman"/>
          <w:w w:val="95"/>
          <w:position w:val="1"/>
          <w:sz w:val="28"/>
        </w:rPr>
        <w:tab/>
      </w:r>
      <w:r>
        <w:rPr>
          <w:rFonts w:ascii="Times New Roman"/>
          <w:w w:val="95"/>
          <w:sz w:val="28"/>
          <w:u w:val="thick"/>
        </w:rPr>
        <w:t>Address</w:t>
      </w:r>
    </w:p>
    <w:p>
      <w:pPr>
        <w:pStyle w:val="BodyText"/>
        <w:spacing w:line="252" w:lineRule="auto" w:before="242"/>
        <w:ind w:left="980" w:right="8983" w:firstLine="5"/>
        <w:rPr>
          <w:rFonts w:ascii="Times New Roman"/>
        </w:rPr>
      </w:pPr>
      <w:r>
        <w:rPr>
          <w:rFonts w:ascii="Times New Roman"/>
        </w:rPr>
        <w:t>President</w:t>
      </w:r>
      <w:r>
        <w:rPr>
          <w:rFonts w:ascii="Times New Roman"/>
          <w:spacing w:val="1"/>
        </w:rPr>
        <w:t> </w:t>
      </w:r>
      <w:r>
        <w:rPr>
          <w:rFonts w:ascii="Times New Roman"/>
        </w:rPr>
        <w:t>and</w:t>
      </w:r>
      <w:r>
        <w:rPr>
          <w:rFonts w:ascii="Times New Roman"/>
          <w:spacing w:val="1"/>
        </w:rPr>
        <w:t> </w:t>
      </w:r>
      <w:r>
        <w:rPr>
          <w:rFonts w:ascii="Times New Roman"/>
        </w:rPr>
        <w:t>Chief</w:t>
      </w:r>
      <w:r>
        <w:rPr>
          <w:rFonts w:ascii="Times New Roman"/>
          <w:spacing w:val="24"/>
        </w:rPr>
        <w:t> </w:t>
      </w:r>
      <w:r>
        <w:rPr>
          <w:rFonts w:ascii="Times New Roman"/>
        </w:rPr>
        <w:t>Executive</w:t>
      </w:r>
    </w:p>
    <w:p>
      <w:pPr>
        <w:pStyle w:val="BodyText"/>
        <w:tabs>
          <w:tab w:pos="2435" w:val="left" w:leader="none"/>
          <w:tab w:pos="4955" w:val="left" w:leader="none"/>
          <w:tab w:pos="7831" w:val="left" w:leader="none"/>
        </w:tabs>
        <w:ind w:left="987"/>
        <w:rPr>
          <w:rFonts w:ascii="Times New Roman"/>
        </w:rPr>
      </w:pPr>
      <w:r>
        <w:rPr>
          <w:rFonts w:ascii="Times New Roman"/>
          <w:position w:val="2"/>
        </w:rPr>
        <w:t>Officer:</w:t>
        <w:tab/>
        <w:t>Peter</w:t>
      </w:r>
      <w:r>
        <w:rPr>
          <w:rFonts w:ascii="Times New Roman"/>
          <w:spacing w:val="34"/>
          <w:position w:val="2"/>
        </w:rPr>
        <w:t> </w:t>
      </w:r>
      <w:r>
        <w:rPr>
          <w:rFonts w:ascii="Times New Roman"/>
          <w:position w:val="2"/>
        </w:rPr>
        <w:t>H.</w:t>
      </w:r>
      <w:r>
        <w:rPr>
          <w:rFonts w:ascii="Times New Roman"/>
          <w:spacing w:val="28"/>
          <w:position w:val="2"/>
        </w:rPr>
        <w:t> </w:t>
      </w:r>
      <w:r>
        <w:rPr>
          <w:rFonts w:ascii="Times New Roman"/>
          <w:position w:val="2"/>
        </w:rPr>
        <w:t>Levine,</w:t>
      </w:r>
      <w:r>
        <w:rPr>
          <w:rFonts w:ascii="Times New Roman"/>
          <w:spacing w:val="38"/>
          <w:position w:val="2"/>
        </w:rPr>
        <w:t> </w:t>
      </w:r>
      <w:r>
        <w:rPr>
          <w:rFonts w:ascii="Times New Roman"/>
          <w:position w:val="2"/>
        </w:rPr>
        <w:t>M.D.</w:t>
        <w:tab/>
      </w:r>
      <w:r>
        <w:rPr>
          <w:rFonts w:ascii="Times New Roman"/>
          <w:position w:val="1"/>
        </w:rPr>
        <w:t>9</w:t>
      </w:r>
      <w:r>
        <w:rPr>
          <w:rFonts w:ascii="Times New Roman"/>
          <w:spacing w:val="4"/>
          <w:position w:val="1"/>
        </w:rPr>
        <w:t> </w:t>
      </w:r>
      <w:r>
        <w:rPr>
          <w:rFonts w:ascii="Times New Roman"/>
          <w:position w:val="1"/>
        </w:rPr>
        <w:t>Aylesbury</w:t>
      </w:r>
      <w:r>
        <w:rPr>
          <w:rFonts w:ascii="Times New Roman"/>
          <w:spacing w:val="21"/>
          <w:position w:val="1"/>
        </w:rPr>
        <w:t> </w:t>
      </w:r>
      <w:r>
        <w:rPr>
          <w:rFonts w:ascii="Times New Roman"/>
          <w:position w:val="1"/>
        </w:rPr>
        <w:t>Road</w:t>
        <w:tab/>
      </w:r>
      <w:r>
        <w:rPr>
          <w:rFonts w:ascii="Times New Roman"/>
        </w:rPr>
        <w:t>119</w:t>
      </w:r>
      <w:r>
        <w:rPr>
          <w:rFonts w:ascii="Times New Roman"/>
          <w:spacing w:val="4"/>
        </w:rPr>
        <w:t> </w:t>
      </w:r>
      <w:r>
        <w:rPr>
          <w:rFonts w:ascii="Times New Roman"/>
        </w:rPr>
        <w:t>Belmont</w:t>
      </w:r>
      <w:r>
        <w:rPr>
          <w:rFonts w:ascii="Times New Roman"/>
          <w:spacing w:val="6"/>
        </w:rPr>
        <w:t> </w:t>
      </w:r>
      <w:r>
        <w:rPr>
          <w:rFonts w:ascii="Times New Roman"/>
        </w:rPr>
        <w:t>Street</w:t>
      </w:r>
    </w:p>
    <w:p>
      <w:pPr>
        <w:pStyle w:val="BodyText"/>
        <w:tabs>
          <w:tab w:pos="7834" w:val="left" w:leader="none"/>
        </w:tabs>
        <w:spacing w:before="2"/>
        <w:ind w:left="4962"/>
        <w:rPr>
          <w:rFonts w:ascii="Times New Roman"/>
        </w:rPr>
      </w:pPr>
      <w:r>
        <w:rPr>
          <w:rFonts w:ascii="Times New Roman"/>
          <w:position w:val="1"/>
        </w:rPr>
        <w:t>Worcester,</w:t>
      </w:r>
      <w:r>
        <w:rPr>
          <w:rFonts w:ascii="Times New Roman"/>
          <w:spacing w:val="35"/>
          <w:position w:val="1"/>
        </w:rPr>
        <w:t> </w:t>
      </w:r>
      <w:r>
        <w:rPr>
          <w:rFonts w:ascii="Times New Roman"/>
          <w:position w:val="1"/>
        </w:rPr>
        <w:t>MA</w:t>
      </w:r>
      <w:r>
        <w:rPr>
          <w:rFonts w:ascii="Times New Roman"/>
          <w:spacing w:val="5"/>
          <w:position w:val="1"/>
        </w:rPr>
        <w:t> </w:t>
      </w:r>
      <w:r>
        <w:rPr>
          <w:rFonts w:ascii="Times New Roman"/>
          <w:position w:val="1"/>
        </w:rPr>
        <w:t>01609</w:t>
        <w:tab/>
      </w:r>
      <w:r>
        <w:rPr>
          <w:rFonts w:ascii="Times New Roman"/>
        </w:rPr>
        <w:t>Worcester,</w:t>
      </w:r>
      <w:r>
        <w:rPr>
          <w:rFonts w:ascii="Times New Roman"/>
          <w:spacing w:val="43"/>
        </w:rPr>
        <w:t> </w:t>
      </w:r>
      <w:r>
        <w:rPr>
          <w:rFonts w:ascii="Times New Roman"/>
        </w:rPr>
        <w:t>MA</w:t>
      </w:r>
      <w:r>
        <w:rPr>
          <w:rFonts w:ascii="Times New Roman"/>
          <w:spacing w:val="13"/>
        </w:rPr>
        <w:t> </w:t>
      </w:r>
      <w:r>
        <w:rPr>
          <w:rFonts w:ascii="Times New Roman"/>
        </w:rPr>
        <w:t>01605</w:t>
      </w:r>
    </w:p>
    <w:p>
      <w:pPr>
        <w:pStyle w:val="BodyText"/>
        <w:spacing w:before="7"/>
        <w:rPr>
          <w:rFonts w:ascii="Times New Roman"/>
          <w:sz w:val="23"/>
        </w:rPr>
      </w:pPr>
    </w:p>
    <w:p>
      <w:pPr>
        <w:pStyle w:val="BodyText"/>
        <w:tabs>
          <w:tab w:pos="1455" w:val="left" w:leader="none"/>
          <w:tab w:pos="6846" w:val="left" w:leader="none"/>
        </w:tabs>
        <w:spacing w:line="305" w:lineRule="exact"/>
        <w:ind w:right="1448"/>
        <w:jc w:val="right"/>
        <w:rPr>
          <w:rFonts w:ascii="Times New Roman"/>
        </w:rPr>
      </w:pPr>
      <w:r>
        <w:rPr>
          <w:rFonts w:ascii="Times New Roman"/>
          <w:position w:val="3"/>
        </w:rPr>
        <w:t>Treasurer:</w:t>
        <w:tab/>
      </w:r>
      <w:r>
        <w:rPr>
          <w:rFonts w:ascii="Times New Roman"/>
          <w:position w:val="2"/>
        </w:rPr>
        <w:t>Arthur</w:t>
      </w:r>
      <w:r>
        <w:rPr>
          <w:rFonts w:ascii="Times New Roman"/>
          <w:spacing w:val="16"/>
          <w:position w:val="2"/>
        </w:rPr>
        <w:t> </w:t>
      </w:r>
      <w:r>
        <w:rPr>
          <w:rFonts w:ascii="Times New Roman"/>
          <w:position w:val="2"/>
        </w:rPr>
        <w:t>R.</w:t>
      </w:r>
      <w:r>
        <w:rPr>
          <w:rFonts w:ascii="Times New Roman"/>
          <w:spacing w:val="18"/>
          <w:position w:val="2"/>
        </w:rPr>
        <w:t> </w:t>
      </w:r>
      <w:r>
        <w:rPr>
          <w:rFonts w:ascii="Times New Roman"/>
          <w:position w:val="2"/>
        </w:rPr>
        <w:t>Russo,</w:t>
      </w:r>
      <w:r>
        <w:rPr>
          <w:rFonts w:ascii="Times New Roman"/>
          <w:spacing w:val="26"/>
          <w:position w:val="2"/>
        </w:rPr>
        <w:t> </w:t>
      </w:r>
      <w:r>
        <w:rPr>
          <w:rFonts w:ascii="Times New Roman"/>
          <w:position w:val="2"/>
        </w:rPr>
        <w:t>M.D.  </w:t>
      </w:r>
      <w:r>
        <w:rPr>
          <w:rFonts w:ascii="Times New Roman"/>
          <w:spacing w:val="23"/>
          <w:position w:val="2"/>
        </w:rPr>
        <w:t> </w:t>
      </w:r>
      <w:r>
        <w:rPr>
          <w:rFonts w:ascii="Times New Roman"/>
          <w:position w:val="1"/>
        </w:rPr>
        <w:t>12</w:t>
      </w:r>
      <w:r>
        <w:rPr>
          <w:rFonts w:ascii="Times New Roman"/>
          <w:spacing w:val="3"/>
          <w:position w:val="1"/>
        </w:rPr>
        <w:t> </w:t>
      </w:r>
      <w:r>
        <w:rPr>
          <w:rFonts w:ascii="Times New Roman"/>
          <w:position w:val="1"/>
        </w:rPr>
        <w:t>Massachusetts</w:t>
      </w:r>
      <w:r>
        <w:rPr>
          <w:rFonts w:ascii="Times New Roman"/>
          <w:spacing w:val="34"/>
          <w:position w:val="1"/>
        </w:rPr>
        <w:t> </w:t>
      </w:r>
      <w:r>
        <w:rPr>
          <w:rFonts w:ascii="Times New Roman"/>
          <w:position w:val="1"/>
        </w:rPr>
        <w:t>Avenue</w:t>
        <w:tab/>
      </w:r>
      <w:r>
        <w:rPr>
          <w:rFonts w:ascii="Times New Roman"/>
          <w:i/>
          <w:sz w:val="25"/>
        </w:rPr>
        <w:t>55</w:t>
      </w:r>
      <w:r>
        <w:rPr>
          <w:rFonts w:ascii="Times New Roman"/>
          <w:i/>
          <w:spacing w:val="17"/>
          <w:sz w:val="25"/>
        </w:rPr>
        <w:t> </w:t>
      </w:r>
      <w:r>
        <w:rPr>
          <w:rFonts w:ascii="Times New Roman"/>
        </w:rPr>
        <w:t>Lake</w:t>
      </w:r>
      <w:r>
        <w:rPr>
          <w:rFonts w:ascii="Times New Roman"/>
          <w:spacing w:val="17"/>
        </w:rPr>
        <w:t> </w:t>
      </w:r>
      <w:r>
        <w:rPr>
          <w:rFonts w:ascii="Times New Roman"/>
        </w:rPr>
        <w:t>Avenue</w:t>
      </w:r>
      <w:r>
        <w:rPr>
          <w:rFonts w:ascii="Times New Roman"/>
          <w:spacing w:val="18"/>
        </w:rPr>
        <w:t> </w:t>
      </w:r>
      <w:r>
        <w:rPr>
          <w:rFonts w:ascii="Times New Roman"/>
        </w:rPr>
        <w:t>North</w:t>
      </w:r>
    </w:p>
    <w:p>
      <w:pPr>
        <w:pStyle w:val="BodyText"/>
        <w:tabs>
          <w:tab w:pos="2872" w:val="left" w:leader="none"/>
        </w:tabs>
        <w:spacing w:line="283" w:lineRule="exact"/>
        <w:ind w:right="1491"/>
        <w:jc w:val="right"/>
        <w:rPr>
          <w:rFonts w:ascii="Times New Roman"/>
        </w:rPr>
      </w:pPr>
      <w:r>
        <w:rPr>
          <w:rFonts w:ascii="Times New Roman"/>
          <w:position w:val="1"/>
        </w:rPr>
        <w:t>Worcester,</w:t>
      </w:r>
      <w:r>
        <w:rPr>
          <w:rFonts w:ascii="Times New Roman"/>
          <w:spacing w:val="33"/>
          <w:position w:val="1"/>
        </w:rPr>
        <w:t> </w:t>
      </w:r>
      <w:r>
        <w:rPr>
          <w:rFonts w:ascii="Times New Roman"/>
          <w:position w:val="1"/>
        </w:rPr>
        <w:t>MA</w:t>
      </w:r>
      <w:r>
        <w:rPr>
          <w:rFonts w:ascii="Times New Roman"/>
          <w:spacing w:val="4"/>
          <w:position w:val="1"/>
        </w:rPr>
        <w:t> </w:t>
      </w:r>
      <w:r>
        <w:rPr>
          <w:rFonts w:ascii="Times New Roman"/>
          <w:position w:val="1"/>
        </w:rPr>
        <w:t>01609</w:t>
        <w:tab/>
      </w:r>
      <w:r>
        <w:rPr>
          <w:rFonts w:ascii="Times New Roman"/>
        </w:rPr>
        <w:t>Worcester,</w:t>
      </w:r>
      <w:r>
        <w:rPr>
          <w:rFonts w:ascii="Times New Roman"/>
          <w:spacing w:val="43"/>
        </w:rPr>
        <w:t> </w:t>
      </w:r>
      <w:r>
        <w:rPr>
          <w:rFonts w:ascii="Times New Roman"/>
        </w:rPr>
        <w:t>MA</w:t>
      </w:r>
      <w:r>
        <w:rPr>
          <w:rFonts w:ascii="Times New Roman"/>
          <w:spacing w:val="13"/>
        </w:rPr>
        <w:t> </w:t>
      </w:r>
      <w:r>
        <w:rPr>
          <w:rFonts w:ascii="Times New Roman"/>
        </w:rPr>
        <w:t>01655</w:t>
      </w:r>
    </w:p>
    <w:p>
      <w:pPr>
        <w:pStyle w:val="BodyText"/>
        <w:spacing w:before="8"/>
        <w:rPr>
          <w:rFonts w:ascii="Times New Roman"/>
        </w:rPr>
      </w:pPr>
    </w:p>
    <w:p>
      <w:pPr>
        <w:pStyle w:val="BodyText"/>
        <w:tabs>
          <w:tab w:pos="1463" w:val="left" w:leader="none"/>
          <w:tab w:pos="6854" w:val="left" w:leader="none"/>
        </w:tabs>
        <w:ind w:right="1448"/>
        <w:jc w:val="right"/>
        <w:rPr>
          <w:rFonts w:ascii="Times New Roman"/>
        </w:rPr>
      </w:pPr>
      <w:r>
        <w:rPr>
          <w:rFonts w:ascii="Times New Roman"/>
          <w:position w:val="1"/>
        </w:rPr>
        <w:t>Secretary:</w:t>
        <w:tab/>
        <w:t>Arthur</w:t>
      </w:r>
      <w:r>
        <w:rPr>
          <w:rFonts w:ascii="Times New Roman"/>
          <w:spacing w:val="22"/>
          <w:position w:val="1"/>
        </w:rPr>
        <w:t> </w:t>
      </w:r>
      <w:r>
        <w:rPr>
          <w:rFonts w:ascii="Times New Roman"/>
          <w:position w:val="1"/>
        </w:rPr>
        <w:t>R.</w:t>
      </w:r>
      <w:r>
        <w:rPr>
          <w:rFonts w:ascii="Times New Roman"/>
          <w:spacing w:val="17"/>
          <w:position w:val="1"/>
        </w:rPr>
        <w:t> </w:t>
      </w:r>
      <w:r>
        <w:rPr>
          <w:rFonts w:ascii="Times New Roman"/>
          <w:position w:val="1"/>
        </w:rPr>
        <w:t>Russo,</w:t>
      </w:r>
      <w:r>
        <w:rPr>
          <w:rFonts w:ascii="Times New Roman"/>
          <w:spacing w:val="26"/>
          <w:position w:val="1"/>
        </w:rPr>
        <w:t> </w:t>
      </w:r>
      <w:r>
        <w:rPr>
          <w:rFonts w:ascii="Times New Roman"/>
          <w:position w:val="1"/>
        </w:rPr>
        <w:t>M.D.  </w:t>
      </w:r>
      <w:r>
        <w:rPr>
          <w:rFonts w:ascii="Times New Roman"/>
          <w:spacing w:val="20"/>
          <w:position w:val="1"/>
        </w:rPr>
        <w:t> </w:t>
      </w:r>
      <w:r>
        <w:rPr>
          <w:rFonts w:ascii="Times New Roman"/>
          <w:position w:val="1"/>
        </w:rPr>
        <w:t>12</w:t>
      </w:r>
      <w:r>
        <w:rPr>
          <w:rFonts w:ascii="Times New Roman"/>
          <w:spacing w:val="3"/>
          <w:position w:val="1"/>
        </w:rPr>
        <w:t> </w:t>
      </w:r>
      <w:r>
        <w:rPr>
          <w:rFonts w:ascii="Times New Roman"/>
          <w:position w:val="1"/>
        </w:rPr>
        <w:t>Massachusetts</w:t>
      </w:r>
      <w:r>
        <w:rPr>
          <w:rFonts w:ascii="Times New Roman"/>
          <w:spacing w:val="34"/>
          <w:position w:val="1"/>
        </w:rPr>
        <w:t> </w:t>
      </w:r>
      <w:r>
        <w:rPr>
          <w:rFonts w:ascii="Times New Roman"/>
          <w:position w:val="1"/>
        </w:rPr>
        <w:t>Avenue</w:t>
        <w:tab/>
      </w:r>
      <w:r>
        <w:rPr>
          <w:rFonts w:ascii="Times New Roman"/>
          <w:i/>
          <w:sz w:val="25"/>
        </w:rPr>
        <w:t>55</w:t>
      </w:r>
      <w:r>
        <w:rPr>
          <w:rFonts w:ascii="Times New Roman"/>
          <w:i/>
          <w:spacing w:val="9"/>
          <w:sz w:val="25"/>
        </w:rPr>
        <w:t> </w:t>
      </w:r>
      <w:r>
        <w:rPr>
          <w:rFonts w:ascii="Times New Roman"/>
        </w:rPr>
        <w:t>Lake</w:t>
      </w:r>
      <w:r>
        <w:rPr>
          <w:rFonts w:ascii="Times New Roman"/>
          <w:spacing w:val="19"/>
        </w:rPr>
        <w:t> </w:t>
      </w:r>
      <w:r>
        <w:rPr>
          <w:rFonts w:ascii="Times New Roman"/>
        </w:rPr>
        <w:t>Avenue</w:t>
      </w:r>
      <w:r>
        <w:rPr>
          <w:rFonts w:ascii="Times New Roman"/>
          <w:spacing w:val="25"/>
        </w:rPr>
        <w:t> </w:t>
      </w:r>
      <w:r>
        <w:rPr>
          <w:rFonts w:ascii="Times New Roman"/>
        </w:rPr>
        <w:t>North</w:t>
      </w:r>
    </w:p>
    <w:p>
      <w:pPr>
        <w:pStyle w:val="BodyText"/>
        <w:tabs>
          <w:tab w:pos="2872" w:val="left" w:leader="none"/>
        </w:tabs>
        <w:spacing w:before="8"/>
        <w:ind w:right="1497"/>
        <w:jc w:val="right"/>
        <w:rPr>
          <w:rFonts w:ascii="Times New Roman"/>
        </w:rPr>
      </w:pPr>
      <w:r>
        <w:rPr>
          <w:rFonts w:ascii="Times New Roman"/>
          <w:position w:val="1"/>
        </w:rPr>
        <w:t>Worcester,</w:t>
      </w:r>
      <w:r>
        <w:rPr>
          <w:rFonts w:ascii="Times New Roman"/>
          <w:spacing w:val="33"/>
          <w:position w:val="1"/>
        </w:rPr>
        <w:t> </w:t>
      </w:r>
      <w:r>
        <w:rPr>
          <w:rFonts w:ascii="Times New Roman"/>
          <w:position w:val="1"/>
        </w:rPr>
        <w:t>MA</w:t>
      </w:r>
      <w:r>
        <w:rPr>
          <w:rFonts w:ascii="Times New Roman"/>
          <w:spacing w:val="4"/>
          <w:position w:val="1"/>
        </w:rPr>
        <w:t> </w:t>
      </w:r>
      <w:r>
        <w:rPr>
          <w:rFonts w:ascii="Times New Roman"/>
          <w:position w:val="1"/>
        </w:rPr>
        <w:t>01609</w:t>
        <w:tab/>
      </w:r>
      <w:r>
        <w:rPr>
          <w:rFonts w:ascii="Times New Roman"/>
        </w:rPr>
        <w:t>Worcester,</w:t>
      </w:r>
      <w:r>
        <w:rPr>
          <w:rFonts w:ascii="Times New Roman"/>
          <w:spacing w:val="42"/>
        </w:rPr>
        <w:t> </w:t>
      </w:r>
      <w:r>
        <w:rPr>
          <w:rFonts w:ascii="Times New Roman"/>
        </w:rPr>
        <w:t>MA</w:t>
      </w:r>
      <w:r>
        <w:rPr>
          <w:rFonts w:ascii="Times New Roman"/>
          <w:spacing w:val="11"/>
        </w:rPr>
        <w:t> </w:t>
      </w:r>
      <w:r>
        <w:rPr>
          <w:rFonts w:ascii="Times New Roman"/>
        </w:rPr>
        <w:t>01655</w:t>
      </w:r>
    </w:p>
    <w:p>
      <w:pPr>
        <w:pStyle w:val="BodyText"/>
        <w:spacing w:before="9"/>
        <w:rPr>
          <w:rFonts w:ascii="Times New Roman"/>
          <w:sz w:val="23"/>
        </w:rPr>
      </w:pPr>
    </w:p>
    <w:p>
      <w:pPr>
        <w:pStyle w:val="BodyText"/>
        <w:tabs>
          <w:tab w:pos="2435" w:val="left" w:leader="none"/>
          <w:tab w:pos="4955" w:val="left" w:leader="none"/>
          <w:tab w:pos="7831" w:val="left" w:leader="none"/>
        </w:tabs>
        <w:spacing w:line="293" w:lineRule="exact" w:before="1"/>
        <w:ind w:left="981"/>
        <w:rPr>
          <w:rFonts w:ascii="Times New Roman"/>
        </w:rPr>
      </w:pPr>
      <w:r>
        <w:rPr>
          <w:rFonts w:ascii="Times New Roman"/>
          <w:position w:val="2"/>
        </w:rPr>
        <w:t>Trustees:</w:t>
        <w:tab/>
      </w:r>
      <w:r>
        <w:rPr>
          <w:rFonts w:ascii="Times New Roman"/>
          <w:position w:val="1"/>
        </w:rPr>
        <w:t>Peter</w:t>
      </w:r>
      <w:r>
        <w:rPr>
          <w:rFonts w:ascii="Times New Roman"/>
          <w:spacing w:val="7"/>
          <w:position w:val="1"/>
        </w:rPr>
        <w:t> </w:t>
      </w:r>
      <w:r>
        <w:rPr>
          <w:rFonts w:ascii="Arial"/>
          <w:b/>
          <w:position w:val="1"/>
          <w:sz w:val="23"/>
        </w:rPr>
        <w:t>H.</w:t>
      </w:r>
      <w:r>
        <w:rPr>
          <w:rFonts w:ascii="Arial"/>
          <w:b/>
          <w:spacing w:val="59"/>
          <w:position w:val="1"/>
          <w:sz w:val="23"/>
        </w:rPr>
        <w:t> </w:t>
      </w:r>
      <w:r>
        <w:rPr>
          <w:rFonts w:ascii="Times New Roman"/>
          <w:position w:val="1"/>
        </w:rPr>
        <w:t>Levine,</w:t>
      </w:r>
      <w:r>
        <w:rPr>
          <w:rFonts w:ascii="Times New Roman"/>
          <w:spacing w:val="32"/>
          <w:position w:val="1"/>
        </w:rPr>
        <w:t> </w:t>
      </w:r>
      <w:r>
        <w:rPr>
          <w:rFonts w:ascii="Times New Roman"/>
          <w:position w:val="1"/>
        </w:rPr>
        <w:t>M.D.</w:t>
        <w:tab/>
        <w:t>9 Aylesbury</w:t>
      </w:r>
      <w:r>
        <w:rPr>
          <w:rFonts w:ascii="Times New Roman"/>
          <w:spacing w:val="22"/>
          <w:position w:val="1"/>
        </w:rPr>
        <w:t> </w:t>
      </w:r>
      <w:r>
        <w:rPr>
          <w:rFonts w:ascii="Times New Roman"/>
          <w:position w:val="1"/>
        </w:rPr>
        <w:t>Road</w:t>
        <w:tab/>
      </w:r>
      <w:r>
        <w:rPr>
          <w:rFonts w:ascii="Times New Roman"/>
        </w:rPr>
        <w:t>119</w:t>
      </w:r>
      <w:r>
        <w:rPr>
          <w:rFonts w:ascii="Times New Roman"/>
          <w:spacing w:val="3"/>
        </w:rPr>
        <w:t> </w:t>
      </w:r>
      <w:r>
        <w:rPr>
          <w:rFonts w:ascii="Times New Roman"/>
        </w:rPr>
        <w:t>Belmont</w:t>
      </w:r>
      <w:r>
        <w:rPr>
          <w:rFonts w:ascii="Times New Roman"/>
          <w:spacing w:val="12"/>
        </w:rPr>
        <w:t> </w:t>
      </w:r>
      <w:r>
        <w:rPr>
          <w:rFonts w:ascii="Times New Roman"/>
        </w:rPr>
        <w:t>Street</w:t>
      </w:r>
    </w:p>
    <w:p>
      <w:pPr>
        <w:pStyle w:val="BodyText"/>
        <w:tabs>
          <w:tab w:pos="7834" w:val="left" w:leader="none"/>
        </w:tabs>
        <w:spacing w:line="294" w:lineRule="exact"/>
        <w:ind w:left="4962"/>
        <w:rPr>
          <w:rFonts w:ascii="Times New Roman"/>
        </w:rPr>
      </w:pPr>
      <w:r>
        <w:rPr>
          <w:rFonts w:ascii="Times New Roman"/>
          <w:position w:val="1"/>
        </w:rPr>
        <w:t>Worcester,</w:t>
      </w:r>
      <w:r>
        <w:rPr>
          <w:rFonts w:ascii="Times New Roman"/>
          <w:spacing w:val="20"/>
          <w:position w:val="1"/>
        </w:rPr>
        <w:t> </w:t>
      </w:r>
      <w:r>
        <w:rPr>
          <w:rFonts w:ascii="Times New Roman"/>
          <w:b/>
          <w:position w:val="1"/>
          <w:sz w:val="25"/>
        </w:rPr>
        <w:t>MA</w:t>
      </w:r>
      <w:r>
        <w:rPr>
          <w:rFonts w:ascii="Times New Roman"/>
          <w:b/>
          <w:spacing w:val="2"/>
          <w:position w:val="1"/>
          <w:sz w:val="25"/>
        </w:rPr>
        <w:t> </w:t>
      </w:r>
      <w:r>
        <w:rPr>
          <w:rFonts w:ascii="Times New Roman"/>
          <w:position w:val="1"/>
        </w:rPr>
        <w:t>01609</w:t>
        <w:tab/>
      </w:r>
      <w:r>
        <w:rPr>
          <w:rFonts w:ascii="Times New Roman"/>
          <w:w w:val="95"/>
        </w:rPr>
        <w:t>Worcester,</w:t>
      </w:r>
      <w:r>
        <w:rPr>
          <w:rFonts w:ascii="Times New Roman"/>
          <w:spacing w:val="63"/>
        </w:rPr>
        <w:t> </w:t>
      </w:r>
      <w:r>
        <w:rPr>
          <w:rFonts w:ascii="Times New Roman"/>
          <w:b/>
          <w:w w:val="95"/>
          <w:sz w:val="25"/>
        </w:rPr>
        <w:t>MA</w:t>
      </w:r>
      <w:r>
        <w:rPr>
          <w:rFonts w:ascii="Times New Roman"/>
          <w:b/>
          <w:spacing w:val="20"/>
          <w:w w:val="95"/>
          <w:sz w:val="25"/>
        </w:rPr>
        <w:t> </w:t>
      </w:r>
      <w:r>
        <w:rPr>
          <w:rFonts w:ascii="Times New Roman"/>
          <w:w w:val="95"/>
        </w:rPr>
        <w:t>016Q5</w:t>
      </w:r>
    </w:p>
    <w:p>
      <w:pPr>
        <w:pStyle w:val="BodyText"/>
        <w:spacing w:before="1"/>
        <w:rPr>
          <w:rFonts w:ascii="Times New Roman"/>
          <w:sz w:val="25"/>
        </w:rPr>
      </w:pPr>
    </w:p>
    <w:p>
      <w:pPr>
        <w:pStyle w:val="BodyText"/>
        <w:tabs>
          <w:tab w:pos="2521" w:val="left" w:leader="none"/>
          <w:tab w:pos="5391" w:val="left" w:leader="none"/>
        </w:tabs>
        <w:ind w:right="1454"/>
        <w:jc w:val="right"/>
        <w:rPr>
          <w:rFonts w:ascii="Times New Roman"/>
        </w:rPr>
      </w:pPr>
      <w:r>
        <w:rPr>
          <w:rFonts w:ascii="Times New Roman"/>
          <w:position w:val="1"/>
        </w:rPr>
        <w:t>Arthur</w:t>
      </w:r>
      <w:r>
        <w:rPr>
          <w:rFonts w:ascii="Times New Roman"/>
          <w:spacing w:val="14"/>
          <w:position w:val="1"/>
        </w:rPr>
        <w:t> </w:t>
      </w:r>
      <w:r>
        <w:rPr>
          <w:rFonts w:ascii="Arial"/>
          <w:b/>
          <w:position w:val="1"/>
          <w:sz w:val="22"/>
        </w:rPr>
        <w:t>R.</w:t>
      </w:r>
      <w:r>
        <w:rPr>
          <w:rFonts w:ascii="Arial"/>
          <w:b/>
          <w:spacing w:val="48"/>
          <w:position w:val="1"/>
          <w:sz w:val="22"/>
        </w:rPr>
        <w:t> </w:t>
      </w:r>
      <w:r>
        <w:rPr>
          <w:rFonts w:ascii="Times New Roman"/>
          <w:position w:val="1"/>
        </w:rPr>
        <w:t>Russo,</w:t>
      </w:r>
      <w:r>
        <w:rPr>
          <w:rFonts w:ascii="Times New Roman"/>
          <w:spacing w:val="31"/>
          <w:position w:val="1"/>
        </w:rPr>
        <w:t> </w:t>
      </w:r>
      <w:r>
        <w:rPr>
          <w:rFonts w:ascii="Times New Roman"/>
          <w:position w:val="1"/>
        </w:rPr>
        <w:t>M.D.</w:t>
        <w:tab/>
        <w:t>12</w:t>
      </w:r>
      <w:r>
        <w:rPr>
          <w:rFonts w:ascii="Times New Roman"/>
          <w:spacing w:val="-7"/>
          <w:position w:val="1"/>
        </w:rPr>
        <w:t> </w:t>
      </w:r>
      <w:r>
        <w:rPr>
          <w:rFonts w:ascii="Times New Roman"/>
          <w:position w:val="1"/>
        </w:rPr>
        <w:t>Massachusetts</w:t>
      </w:r>
      <w:r>
        <w:rPr>
          <w:rFonts w:ascii="Times New Roman"/>
          <w:spacing w:val="19"/>
          <w:position w:val="1"/>
        </w:rPr>
        <w:t> </w:t>
      </w:r>
      <w:r>
        <w:rPr>
          <w:rFonts w:ascii="Times New Roman"/>
          <w:position w:val="1"/>
        </w:rPr>
        <w:t>Avenue</w:t>
        <w:tab/>
      </w:r>
      <w:r>
        <w:rPr>
          <w:rFonts w:ascii="Times New Roman"/>
          <w:i/>
          <w:sz w:val="25"/>
        </w:rPr>
        <w:t>55</w:t>
      </w:r>
      <w:r>
        <w:rPr>
          <w:rFonts w:ascii="Times New Roman"/>
          <w:i/>
          <w:spacing w:val="7"/>
          <w:sz w:val="25"/>
        </w:rPr>
        <w:t> </w:t>
      </w:r>
      <w:r>
        <w:rPr>
          <w:rFonts w:ascii="Times New Roman"/>
        </w:rPr>
        <w:t>Lake</w:t>
      </w:r>
      <w:r>
        <w:rPr>
          <w:rFonts w:ascii="Times New Roman"/>
          <w:spacing w:val="15"/>
        </w:rPr>
        <w:t> </w:t>
      </w:r>
      <w:r>
        <w:rPr>
          <w:rFonts w:ascii="Times New Roman"/>
        </w:rPr>
        <w:t>Avenue</w:t>
      </w:r>
      <w:r>
        <w:rPr>
          <w:rFonts w:ascii="Times New Roman"/>
          <w:spacing w:val="21"/>
        </w:rPr>
        <w:t> </w:t>
      </w:r>
      <w:r>
        <w:rPr>
          <w:rFonts w:ascii="Times New Roman"/>
        </w:rPr>
        <w:t>North</w:t>
      </w:r>
    </w:p>
    <w:p>
      <w:pPr>
        <w:pStyle w:val="BodyText"/>
        <w:tabs>
          <w:tab w:pos="2872" w:val="left" w:leader="none"/>
        </w:tabs>
        <w:spacing w:before="1"/>
        <w:ind w:right="1498"/>
        <w:jc w:val="right"/>
        <w:rPr>
          <w:rFonts w:ascii="Times New Roman"/>
        </w:rPr>
      </w:pPr>
      <w:r>
        <w:rPr>
          <w:rFonts w:ascii="Times New Roman"/>
          <w:position w:val="1"/>
        </w:rPr>
        <w:t>Worcester,</w:t>
      </w:r>
      <w:r>
        <w:rPr>
          <w:rFonts w:ascii="Times New Roman"/>
          <w:spacing w:val="40"/>
          <w:position w:val="1"/>
        </w:rPr>
        <w:t> </w:t>
      </w:r>
      <w:r>
        <w:rPr>
          <w:rFonts w:ascii="Times New Roman"/>
          <w:position w:val="1"/>
        </w:rPr>
        <w:t>MA</w:t>
      </w:r>
      <w:r>
        <w:rPr>
          <w:rFonts w:ascii="Times New Roman"/>
          <w:spacing w:val="4"/>
          <w:position w:val="1"/>
        </w:rPr>
        <w:t> </w:t>
      </w:r>
      <w:r>
        <w:rPr>
          <w:rFonts w:ascii="Times New Roman"/>
          <w:position w:val="1"/>
        </w:rPr>
        <w:t>01609</w:t>
        <w:tab/>
      </w:r>
      <w:r>
        <w:rPr>
          <w:rFonts w:ascii="Times New Roman"/>
        </w:rPr>
        <w:t>Worcester,</w:t>
      </w:r>
      <w:r>
        <w:rPr>
          <w:rFonts w:ascii="Times New Roman"/>
          <w:spacing w:val="43"/>
        </w:rPr>
        <w:t> </w:t>
      </w:r>
      <w:r>
        <w:rPr>
          <w:rFonts w:ascii="Times New Roman"/>
        </w:rPr>
        <w:t>MA</w:t>
      </w:r>
      <w:r>
        <w:rPr>
          <w:rFonts w:ascii="Times New Roman"/>
          <w:spacing w:val="6"/>
        </w:rPr>
        <w:t> </w:t>
      </w:r>
      <w:r>
        <w:rPr>
          <w:rFonts w:ascii="Times New Roman"/>
        </w:rPr>
        <w:t>01655</w:t>
      </w:r>
    </w:p>
    <w:p>
      <w:pPr>
        <w:spacing w:after="0"/>
        <w:jc w:val="right"/>
        <w:rPr>
          <w:rFonts w:ascii="Times New Roman"/>
        </w:rPr>
        <w:sectPr>
          <w:headerReference w:type="default" r:id="rId1078"/>
          <w:footerReference w:type="default" r:id="rId1079"/>
          <w:pgSz w:w="12240" w:h="17280"/>
          <w:pgMar w:header="0" w:footer="2238" w:top="940" w:bottom="2420" w:left="440" w:right="240"/>
        </w:sectPr>
      </w:pPr>
    </w:p>
    <w:p>
      <w:pPr>
        <w:pStyle w:val="BodyText"/>
        <w:spacing w:before="3"/>
        <w:rPr>
          <w:rFonts w:ascii="Times New Roman"/>
          <w:sz w:val="26"/>
        </w:rPr>
      </w:pPr>
    </w:p>
    <w:p>
      <w:pPr>
        <w:spacing w:before="93"/>
        <w:ind w:left="2611" w:right="2250" w:firstLine="0"/>
        <w:jc w:val="center"/>
        <w:rPr>
          <w:rFonts w:ascii="Times New Roman"/>
          <w:b/>
          <w:sz w:val="19"/>
        </w:rPr>
      </w:pPr>
      <w:r>
        <w:rPr>
          <w:rFonts w:ascii="Times New Roman"/>
          <w:b/>
          <w:w w:val="105"/>
          <w:sz w:val="19"/>
        </w:rPr>
        <w:t>ARTICLE</w:t>
      </w:r>
      <w:r>
        <w:rPr>
          <w:rFonts w:ascii="Times New Roman"/>
          <w:b/>
          <w:spacing w:val="8"/>
          <w:w w:val="105"/>
          <w:sz w:val="19"/>
        </w:rPr>
        <w:t> </w:t>
      </w:r>
      <w:r>
        <w:rPr>
          <w:rFonts w:ascii="Times New Roman"/>
          <w:b/>
          <w:w w:val="105"/>
          <w:sz w:val="19"/>
        </w:rPr>
        <w:t>VI</w:t>
      </w:r>
    </w:p>
    <w:p>
      <w:pPr>
        <w:spacing w:before="17"/>
        <w:ind w:left="694" w:right="0" w:firstLine="0"/>
        <w:jc w:val="left"/>
        <w:rPr>
          <w:rFonts w:ascii="Times New Roman"/>
          <w:sz w:val="20"/>
        </w:rPr>
      </w:pPr>
      <w:r>
        <w:rPr>
          <w:rFonts w:ascii="Times New Roman"/>
          <w:spacing w:val="-1"/>
          <w:sz w:val="20"/>
        </w:rPr>
        <w:t>The</w:t>
      </w:r>
      <w:r>
        <w:rPr>
          <w:rFonts w:ascii="Times New Roman"/>
          <w:spacing w:val="-9"/>
          <w:sz w:val="20"/>
        </w:rPr>
        <w:t> </w:t>
      </w:r>
      <w:r>
        <w:rPr>
          <w:rFonts w:ascii="Times New Roman"/>
          <w:spacing w:val="-1"/>
          <w:sz w:val="20"/>
        </w:rPr>
        <w:t>effective</w:t>
      </w:r>
      <w:r>
        <w:rPr>
          <w:rFonts w:ascii="Times New Roman"/>
          <w:spacing w:val="-6"/>
          <w:sz w:val="20"/>
        </w:rPr>
        <w:t> </w:t>
      </w:r>
      <w:r>
        <w:rPr>
          <w:rFonts w:ascii="Times New Roman"/>
          <w:spacing w:val="-1"/>
          <w:sz w:val="20"/>
        </w:rPr>
        <w:t>date</w:t>
      </w:r>
      <w:r>
        <w:rPr>
          <w:rFonts w:ascii="Times New Roman"/>
          <w:spacing w:val="-7"/>
          <w:sz w:val="20"/>
        </w:rPr>
        <w:t> </w:t>
      </w:r>
      <w:r>
        <w:rPr>
          <w:rFonts w:ascii="Times New Roman"/>
          <w:sz w:val="20"/>
        </w:rPr>
        <w:t>of</w:t>
      </w:r>
      <w:r>
        <w:rPr>
          <w:rFonts w:ascii="Times New Roman"/>
          <w:spacing w:val="-5"/>
          <w:sz w:val="20"/>
        </w:rPr>
        <w:t> </w:t>
      </w:r>
      <w:r>
        <w:rPr>
          <w:rFonts w:ascii="Times New Roman"/>
          <w:sz w:val="20"/>
        </w:rPr>
        <w:t>organization</w:t>
      </w:r>
      <w:r>
        <w:rPr>
          <w:rFonts w:ascii="Times New Roman"/>
          <w:spacing w:val="7"/>
          <w:sz w:val="20"/>
        </w:rPr>
        <w:t> </w:t>
      </w:r>
      <w:r>
        <w:rPr>
          <w:rFonts w:ascii="Times New Roman"/>
          <w:sz w:val="20"/>
        </w:rPr>
        <w:t>of the</w:t>
      </w:r>
      <w:r>
        <w:rPr>
          <w:rFonts w:ascii="Times New Roman"/>
          <w:spacing w:val="22"/>
          <w:sz w:val="20"/>
        </w:rPr>
        <w:t> </w:t>
      </w:r>
      <w:r>
        <w:rPr>
          <w:rFonts w:ascii="Times New Roman"/>
          <w:sz w:val="20"/>
        </w:rPr>
        <w:t>corporation</w:t>
      </w:r>
      <w:r>
        <w:rPr>
          <w:rFonts w:ascii="Times New Roman"/>
          <w:spacing w:val="4"/>
          <w:sz w:val="20"/>
        </w:rPr>
        <w:t> </w:t>
      </w:r>
      <w:r>
        <w:rPr>
          <w:rFonts w:ascii="Times New Roman"/>
          <w:sz w:val="20"/>
        </w:rPr>
        <w:t>shall</w:t>
      </w:r>
      <w:r>
        <w:rPr>
          <w:rFonts w:ascii="Times New Roman"/>
          <w:spacing w:val="-3"/>
          <w:sz w:val="20"/>
        </w:rPr>
        <w:t> </w:t>
      </w:r>
      <w:r>
        <w:rPr>
          <w:rFonts w:ascii="Times New Roman"/>
          <w:sz w:val="20"/>
        </w:rPr>
        <w:t>be</w:t>
      </w:r>
      <w:r>
        <w:rPr>
          <w:rFonts w:ascii="Times New Roman"/>
          <w:spacing w:val="27"/>
          <w:sz w:val="20"/>
        </w:rPr>
        <w:t> </w:t>
      </w:r>
      <w:r>
        <w:rPr>
          <w:rFonts w:ascii="Times New Roman"/>
          <w:sz w:val="20"/>
        </w:rPr>
        <w:t>the</w:t>
      </w:r>
      <w:r>
        <w:rPr>
          <w:rFonts w:ascii="Times New Roman"/>
          <w:spacing w:val="-9"/>
          <w:sz w:val="20"/>
        </w:rPr>
        <w:t> </w:t>
      </w:r>
      <w:r>
        <w:rPr>
          <w:rFonts w:ascii="Times New Roman"/>
          <w:sz w:val="20"/>
        </w:rPr>
        <w:t>date</w:t>
      </w:r>
      <w:r>
        <w:rPr>
          <w:rFonts w:ascii="Times New Roman"/>
          <w:spacing w:val="-13"/>
          <w:sz w:val="20"/>
        </w:rPr>
        <w:t> </w:t>
      </w:r>
      <w:r>
        <w:rPr>
          <w:rFonts w:ascii="Times New Roman"/>
          <w:sz w:val="20"/>
        </w:rPr>
        <w:t>approved</w:t>
      </w:r>
      <w:r>
        <w:rPr>
          <w:rFonts w:ascii="Times New Roman"/>
          <w:spacing w:val="13"/>
          <w:sz w:val="20"/>
        </w:rPr>
        <w:t> </w:t>
      </w:r>
      <w:r>
        <w:rPr>
          <w:rFonts w:ascii="Times New Roman"/>
          <w:sz w:val="20"/>
        </w:rPr>
        <w:t>and</w:t>
      </w:r>
      <w:r>
        <w:rPr>
          <w:rFonts w:ascii="Times New Roman"/>
          <w:spacing w:val="-8"/>
          <w:sz w:val="20"/>
        </w:rPr>
        <w:t> </w:t>
      </w:r>
      <w:r>
        <w:rPr>
          <w:rFonts w:ascii="Times New Roman"/>
          <w:sz w:val="20"/>
        </w:rPr>
        <w:t>filed</w:t>
      </w:r>
      <w:r>
        <w:rPr>
          <w:rFonts w:ascii="Times New Roman"/>
          <w:spacing w:val="9"/>
          <w:sz w:val="20"/>
        </w:rPr>
        <w:t> </w:t>
      </w:r>
      <w:r>
        <w:rPr>
          <w:rFonts w:ascii="Times New Roman"/>
          <w:sz w:val="20"/>
        </w:rPr>
        <w:t>by</w:t>
      </w:r>
      <w:r>
        <w:rPr>
          <w:rFonts w:ascii="Times New Roman"/>
          <w:spacing w:val="-7"/>
          <w:sz w:val="20"/>
        </w:rPr>
        <w:t> </w:t>
      </w:r>
      <w:r>
        <w:rPr>
          <w:rFonts w:ascii="Times New Roman"/>
          <w:sz w:val="20"/>
        </w:rPr>
        <w:t>the</w:t>
      </w:r>
      <w:r>
        <w:rPr>
          <w:rFonts w:ascii="Times New Roman"/>
          <w:spacing w:val="-22"/>
          <w:sz w:val="20"/>
        </w:rPr>
        <w:t> </w:t>
      </w:r>
      <w:r>
        <w:rPr>
          <w:rFonts w:ascii="Times New Roman"/>
          <w:sz w:val="20"/>
        </w:rPr>
        <w:t>Secretary of</w:t>
      </w:r>
      <w:r>
        <w:rPr>
          <w:rFonts w:ascii="Times New Roman"/>
          <w:spacing w:val="7"/>
          <w:sz w:val="20"/>
        </w:rPr>
        <w:t> </w:t>
      </w:r>
      <w:r>
        <w:rPr>
          <w:rFonts w:ascii="Times New Roman"/>
          <w:sz w:val="20"/>
        </w:rPr>
        <w:t>the</w:t>
      </w:r>
      <w:r>
        <w:rPr>
          <w:rFonts w:ascii="Times New Roman"/>
          <w:spacing w:val="-9"/>
          <w:sz w:val="20"/>
        </w:rPr>
        <w:t> </w:t>
      </w:r>
      <w:r>
        <w:rPr>
          <w:rFonts w:ascii="Times New Roman"/>
          <w:sz w:val="20"/>
        </w:rPr>
        <w:t>Commonwealth.</w:t>
      </w:r>
    </w:p>
    <w:p>
      <w:pPr>
        <w:spacing w:before="8"/>
        <w:ind w:left="702" w:right="0" w:firstLine="0"/>
        <w:jc w:val="left"/>
        <w:rPr>
          <w:rFonts w:ascii="Times New Roman"/>
          <w:sz w:val="20"/>
        </w:rPr>
      </w:pPr>
      <w:r>
        <w:rPr>
          <w:rFonts w:ascii="Times New Roman"/>
          <w:sz w:val="19"/>
        </w:rPr>
        <w:t>If </w:t>
      </w:r>
      <w:r>
        <w:rPr>
          <w:rFonts w:ascii="Times New Roman"/>
          <w:sz w:val="20"/>
        </w:rPr>
        <w:t>a</w:t>
      </w:r>
      <w:r>
        <w:rPr>
          <w:rFonts w:ascii="Times New Roman"/>
          <w:spacing w:val="-9"/>
          <w:sz w:val="20"/>
        </w:rPr>
        <w:t> </w:t>
      </w:r>
      <w:r>
        <w:rPr>
          <w:rFonts w:ascii="Times New Roman"/>
          <w:i/>
          <w:sz w:val="20"/>
        </w:rPr>
        <w:t>later</w:t>
      </w:r>
      <w:r>
        <w:rPr>
          <w:rFonts w:ascii="Times New Roman"/>
          <w:i/>
          <w:spacing w:val="4"/>
          <w:sz w:val="20"/>
        </w:rPr>
        <w:t> </w:t>
      </w:r>
      <w:r>
        <w:rPr>
          <w:rFonts w:ascii="Times New Roman"/>
          <w:sz w:val="20"/>
        </w:rPr>
        <w:t>effective date</w:t>
      </w:r>
      <w:r>
        <w:rPr>
          <w:rFonts w:ascii="Times New Roman"/>
          <w:spacing w:val="-9"/>
          <w:sz w:val="20"/>
        </w:rPr>
        <w:t> </w:t>
      </w:r>
      <w:r>
        <w:rPr>
          <w:rFonts w:ascii="Times New Roman"/>
          <w:sz w:val="20"/>
        </w:rPr>
        <w:t>is</w:t>
      </w:r>
      <w:r>
        <w:rPr>
          <w:rFonts w:ascii="Times New Roman"/>
          <w:spacing w:val="-6"/>
          <w:sz w:val="20"/>
        </w:rPr>
        <w:t> </w:t>
      </w:r>
      <w:r>
        <w:rPr>
          <w:rFonts w:ascii="Times New Roman"/>
          <w:sz w:val="20"/>
        </w:rPr>
        <w:t>desired,</w:t>
      </w:r>
      <w:r>
        <w:rPr>
          <w:rFonts w:ascii="Times New Roman"/>
          <w:spacing w:val="10"/>
          <w:sz w:val="20"/>
        </w:rPr>
        <w:t> </w:t>
      </w:r>
      <w:r>
        <w:rPr>
          <w:rFonts w:ascii="Times New Roman"/>
          <w:sz w:val="20"/>
        </w:rPr>
        <w:t>specify</w:t>
      </w:r>
      <w:r>
        <w:rPr>
          <w:rFonts w:ascii="Times New Roman"/>
          <w:spacing w:val="-9"/>
          <w:sz w:val="20"/>
        </w:rPr>
        <w:t> </w:t>
      </w:r>
      <w:r>
        <w:rPr>
          <w:rFonts w:ascii="Times New Roman"/>
          <w:sz w:val="20"/>
        </w:rPr>
        <w:t>such</w:t>
      </w:r>
      <w:r>
        <w:rPr>
          <w:rFonts w:ascii="Times New Roman"/>
          <w:spacing w:val="8"/>
          <w:sz w:val="20"/>
        </w:rPr>
        <w:t> </w:t>
      </w:r>
      <w:r>
        <w:rPr>
          <w:rFonts w:ascii="Times New Roman"/>
          <w:sz w:val="20"/>
        </w:rPr>
        <w:t>date</w:t>
      </w:r>
      <w:r>
        <w:rPr>
          <w:rFonts w:ascii="Times New Roman"/>
          <w:spacing w:val="-3"/>
          <w:sz w:val="20"/>
        </w:rPr>
        <w:t> </w:t>
      </w:r>
      <w:r>
        <w:rPr>
          <w:rFonts w:ascii="Times New Roman"/>
          <w:sz w:val="20"/>
        </w:rPr>
        <w:t>which</w:t>
      </w:r>
      <w:r>
        <w:rPr>
          <w:rFonts w:ascii="Times New Roman"/>
          <w:spacing w:val="7"/>
          <w:sz w:val="20"/>
        </w:rPr>
        <w:t> </w:t>
      </w:r>
      <w:r>
        <w:rPr>
          <w:rFonts w:ascii="Times New Roman"/>
          <w:sz w:val="20"/>
        </w:rPr>
        <w:t>shall</w:t>
      </w:r>
      <w:r>
        <w:rPr>
          <w:rFonts w:ascii="Times New Roman"/>
          <w:spacing w:val="1"/>
          <w:sz w:val="20"/>
        </w:rPr>
        <w:t> </w:t>
      </w:r>
      <w:r>
        <w:rPr>
          <w:rFonts w:ascii="Times New Roman"/>
          <w:sz w:val="20"/>
        </w:rPr>
        <w:t>not</w:t>
      </w:r>
      <w:r>
        <w:rPr>
          <w:rFonts w:ascii="Times New Roman"/>
          <w:spacing w:val="7"/>
          <w:sz w:val="20"/>
        </w:rPr>
        <w:t> </w:t>
      </w:r>
      <w:r>
        <w:rPr>
          <w:rFonts w:ascii="Times New Roman"/>
          <w:sz w:val="20"/>
        </w:rPr>
        <w:t>be</w:t>
      </w:r>
      <w:r>
        <w:rPr>
          <w:rFonts w:ascii="Times New Roman"/>
          <w:spacing w:val="3"/>
          <w:sz w:val="20"/>
        </w:rPr>
        <w:t> </w:t>
      </w:r>
      <w:r>
        <w:rPr>
          <w:rFonts w:ascii="Times New Roman"/>
          <w:sz w:val="20"/>
        </w:rPr>
        <w:t>more</w:t>
      </w:r>
      <w:r>
        <w:rPr>
          <w:rFonts w:ascii="Times New Roman"/>
          <w:spacing w:val="1"/>
          <w:sz w:val="20"/>
        </w:rPr>
        <w:t> </w:t>
      </w:r>
      <w:r>
        <w:rPr>
          <w:rFonts w:ascii="Arial"/>
          <w:sz w:val="17"/>
        </w:rPr>
        <w:t>than</w:t>
      </w:r>
      <w:r>
        <w:rPr>
          <w:rFonts w:ascii="Arial"/>
          <w:spacing w:val="-16"/>
          <w:sz w:val="17"/>
        </w:rPr>
        <w:t> </w:t>
      </w:r>
      <w:r>
        <w:rPr>
          <w:rFonts w:ascii="Times New Roman"/>
          <w:i/>
          <w:sz w:val="20"/>
        </w:rPr>
        <w:t>tbirty</w:t>
      </w:r>
      <w:r>
        <w:rPr>
          <w:rFonts w:ascii="Times New Roman"/>
          <w:i/>
          <w:spacing w:val="3"/>
          <w:sz w:val="20"/>
        </w:rPr>
        <w:t> </w:t>
      </w:r>
      <w:r>
        <w:rPr>
          <w:rFonts w:ascii="Times New Roman"/>
          <w:i/>
          <w:sz w:val="20"/>
        </w:rPr>
        <w:t>days</w:t>
      </w:r>
      <w:r>
        <w:rPr>
          <w:rFonts w:ascii="Times New Roman"/>
          <w:i/>
          <w:spacing w:val="-9"/>
          <w:sz w:val="20"/>
        </w:rPr>
        <w:t> </w:t>
      </w:r>
      <w:r>
        <w:rPr>
          <w:rFonts w:ascii="Times New Roman"/>
          <w:sz w:val="20"/>
        </w:rPr>
        <w:t>after</w:t>
      </w:r>
      <w:r>
        <w:rPr>
          <w:rFonts w:ascii="Times New Roman"/>
          <w:spacing w:val="6"/>
          <w:sz w:val="20"/>
        </w:rPr>
        <w:t> </w:t>
      </w:r>
      <w:r>
        <w:rPr>
          <w:rFonts w:ascii="Times New Roman"/>
          <w:sz w:val="20"/>
        </w:rPr>
        <w:t>the</w:t>
      </w:r>
      <w:r>
        <w:rPr>
          <w:rFonts w:ascii="Times New Roman"/>
          <w:spacing w:val="-3"/>
          <w:sz w:val="20"/>
        </w:rPr>
        <w:t> </w:t>
      </w:r>
      <w:r>
        <w:rPr>
          <w:rFonts w:ascii="Times New Roman"/>
          <w:sz w:val="20"/>
        </w:rPr>
        <w:t>date</w:t>
      </w:r>
      <w:r>
        <w:rPr>
          <w:rFonts w:ascii="Times New Roman"/>
          <w:spacing w:val="-10"/>
          <w:sz w:val="20"/>
        </w:rPr>
        <w:t> </w:t>
      </w:r>
      <w:r>
        <w:rPr>
          <w:rFonts w:ascii="Times New Roman"/>
          <w:sz w:val="20"/>
        </w:rPr>
        <w:t>of</w:t>
      </w:r>
      <w:r>
        <w:rPr>
          <w:rFonts w:ascii="Times New Roman"/>
          <w:spacing w:val="-7"/>
          <w:sz w:val="20"/>
        </w:rPr>
        <w:t> </w:t>
      </w:r>
      <w:r>
        <w:rPr>
          <w:rFonts w:ascii="Times New Roman"/>
          <w:sz w:val="20"/>
        </w:rPr>
        <w:t>filing.</w:t>
      </w:r>
    </w:p>
    <w:p>
      <w:pPr>
        <w:spacing w:before="98"/>
        <w:ind w:left="846" w:right="0" w:firstLine="0"/>
        <w:jc w:val="left"/>
        <w:rPr>
          <w:rFonts w:ascii="Courier New"/>
          <w:sz w:val="23"/>
        </w:rPr>
      </w:pPr>
      <w:r>
        <w:rPr>
          <w:rFonts w:ascii="Courier New"/>
          <w:sz w:val="23"/>
        </w:rPr>
        <w:t>N/A</w:t>
      </w:r>
    </w:p>
    <w:p>
      <w:pPr>
        <w:spacing w:before="136"/>
        <w:ind w:left="2611" w:right="2238" w:firstLine="0"/>
        <w:jc w:val="center"/>
        <w:rPr>
          <w:rFonts w:ascii="Times New Roman"/>
          <w:b/>
          <w:sz w:val="19"/>
        </w:rPr>
      </w:pPr>
      <w:r>
        <w:rPr>
          <w:rFonts w:ascii="Times New Roman"/>
          <w:b/>
          <w:w w:val="105"/>
          <w:sz w:val="19"/>
        </w:rPr>
        <w:t>ARTICLE</w:t>
      </w:r>
      <w:r>
        <w:rPr>
          <w:rFonts w:ascii="Times New Roman"/>
          <w:b/>
          <w:spacing w:val="-4"/>
          <w:w w:val="105"/>
          <w:sz w:val="19"/>
        </w:rPr>
        <w:t> </w:t>
      </w:r>
      <w:r>
        <w:rPr>
          <w:rFonts w:ascii="Times New Roman"/>
          <w:b/>
          <w:w w:val="105"/>
          <w:sz w:val="19"/>
        </w:rPr>
        <w:t>VII</w:t>
      </w:r>
    </w:p>
    <w:p>
      <w:pPr>
        <w:spacing w:before="17"/>
        <w:ind w:left="701" w:right="0" w:firstLine="0"/>
        <w:jc w:val="left"/>
        <w:rPr>
          <w:rFonts w:ascii="Times New Roman"/>
          <w:sz w:val="20"/>
        </w:rPr>
      </w:pPr>
      <w:r>
        <w:rPr>
          <w:rFonts w:ascii="Times New Roman"/>
          <w:w w:val="115"/>
          <w:sz w:val="20"/>
        </w:rPr>
        <w:t>The</w:t>
      </w:r>
      <w:r>
        <w:rPr>
          <w:rFonts w:ascii="Times New Roman"/>
          <w:spacing w:val="20"/>
          <w:w w:val="115"/>
          <w:sz w:val="20"/>
        </w:rPr>
        <w:t> </w:t>
      </w:r>
      <w:r>
        <w:rPr>
          <w:rFonts w:ascii="Times New Roman"/>
          <w:w w:val="115"/>
          <w:sz w:val="20"/>
        </w:rPr>
        <w:t>infonnation</w:t>
      </w:r>
      <w:r>
        <w:rPr>
          <w:rFonts w:ascii="Times New Roman"/>
          <w:spacing w:val="3"/>
          <w:w w:val="115"/>
          <w:sz w:val="20"/>
        </w:rPr>
        <w:t> </w:t>
      </w:r>
      <w:r>
        <w:rPr>
          <w:rFonts w:ascii="Times New Roman"/>
          <w:w w:val="115"/>
          <w:sz w:val="20"/>
        </w:rPr>
        <w:t>contained</w:t>
      </w:r>
      <w:r>
        <w:rPr>
          <w:rFonts w:ascii="Times New Roman"/>
          <w:spacing w:val="3"/>
          <w:w w:val="115"/>
          <w:sz w:val="20"/>
        </w:rPr>
        <w:t> </w:t>
      </w:r>
      <w:r>
        <w:rPr>
          <w:rFonts w:ascii="Times New Roman"/>
          <w:w w:val="115"/>
          <w:sz w:val="18"/>
        </w:rPr>
        <w:t>in</w:t>
      </w:r>
      <w:r>
        <w:rPr>
          <w:rFonts w:ascii="Times New Roman"/>
          <w:spacing w:val="35"/>
          <w:w w:val="115"/>
          <w:sz w:val="18"/>
        </w:rPr>
        <w:t> </w:t>
      </w:r>
      <w:r>
        <w:rPr>
          <w:rFonts w:ascii="Times New Roman"/>
          <w:w w:val="115"/>
          <w:sz w:val="20"/>
        </w:rPr>
        <w:t>Article</w:t>
      </w:r>
      <w:r>
        <w:rPr>
          <w:rFonts w:ascii="Times New Roman"/>
          <w:spacing w:val="-2"/>
          <w:w w:val="115"/>
          <w:sz w:val="20"/>
        </w:rPr>
        <w:t> </w:t>
      </w:r>
      <w:r>
        <w:rPr>
          <w:rFonts w:ascii="Times New Roman"/>
          <w:w w:val="115"/>
          <w:sz w:val="18"/>
        </w:rPr>
        <w:t>VII</w:t>
      </w:r>
      <w:r>
        <w:rPr>
          <w:rFonts w:ascii="Times New Roman"/>
          <w:spacing w:val="3"/>
          <w:w w:val="115"/>
          <w:sz w:val="18"/>
        </w:rPr>
        <w:t> </w:t>
      </w:r>
      <w:r>
        <w:rPr>
          <w:rFonts w:ascii="Times New Roman"/>
          <w:w w:val="115"/>
          <w:sz w:val="19"/>
        </w:rPr>
        <w:t>is</w:t>
      </w:r>
      <w:r>
        <w:rPr>
          <w:rFonts w:ascii="Times New Roman"/>
          <w:spacing w:val="35"/>
          <w:w w:val="115"/>
          <w:sz w:val="19"/>
        </w:rPr>
        <w:t> </w:t>
      </w:r>
      <w:r>
        <w:rPr>
          <w:rFonts w:ascii="Times New Roman"/>
          <w:w w:val="115"/>
          <w:sz w:val="20"/>
        </w:rPr>
        <w:t>not</w:t>
      </w:r>
      <w:r>
        <w:rPr>
          <w:rFonts w:ascii="Times New Roman"/>
          <w:spacing w:val="28"/>
          <w:w w:val="115"/>
          <w:sz w:val="20"/>
        </w:rPr>
        <w:t> </w:t>
      </w:r>
      <w:r>
        <w:rPr>
          <w:rFonts w:ascii="Arial"/>
          <w:w w:val="115"/>
          <w:sz w:val="18"/>
        </w:rPr>
        <w:t>a</w:t>
      </w:r>
      <w:r>
        <w:rPr>
          <w:rFonts w:ascii="Arial"/>
          <w:spacing w:val="3"/>
          <w:w w:val="115"/>
          <w:sz w:val="18"/>
        </w:rPr>
        <w:t> </w:t>
      </w:r>
      <w:r>
        <w:rPr>
          <w:rFonts w:ascii="Times New Roman"/>
          <w:w w:val="115"/>
          <w:sz w:val="20"/>
        </w:rPr>
        <w:t>pennanent</w:t>
      </w:r>
      <w:r>
        <w:rPr>
          <w:rFonts w:ascii="Times New Roman"/>
          <w:spacing w:val="23"/>
          <w:w w:val="115"/>
          <w:sz w:val="20"/>
        </w:rPr>
        <w:t> </w:t>
      </w:r>
      <w:r>
        <w:rPr>
          <w:rFonts w:ascii="Times New Roman"/>
          <w:w w:val="115"/>
          <w:sz w:val="20"/>
        </w:rPr>
        <w:t>part</w:t>
      </w:r>
      <w:r>
        <w:rPr>
          <w:rFonts w:ascii="Times New Roman"/>
          <w:spacing w:val="3"/>
          <w:w w:val="115"/>
          <w:sz w:val="20"/>
        </w:rPr>
        <w:t> </w:t>
      </w:r>
      <w:r>
        <w:rPr>
          <w:rFonts w:ascii="Times New Roman"/>
          <w:w w:val="115"/>
          <w:sz w:val="20"/>
        </w:rPr>
        <w:t>of</w:t>
      </w:r>
      <w:r>
        <w:rPr>
          <w:rFonts w:ascii="Times New Roman"/>
          <w:spacing w:val="-13"/>
          <w:w w:val="115"/>
          <w:sz w:val="20"/>
        </w:rPr>
        <w:t> </w:t>
      </w:r>
      <w:r>
        <w:rPr>
          <w:rFonts w:ascii="Times New Roman"/>
          <w:w w:val="115"/>
          <w:sz w:val="20"/>
        </w:rPr>
        <w:t>the</w:t>
      </w:r>
      <w:r>
        <w:rPr>
          <w:rFonts w:ascii="Times New Roman"/>
          <w:spacing w:val="-2"/>
          <w:w w:val="115"/>
          <w:sz w:val="20"/>
        </w:rPr>
        <w:t> </w:t>
      </w:r>
      <w:r>
        <w:rPr>
          <w:rFonts w:ascii="Times New Roman"/>
          <w:w w:val="115"/>
          <w:sz w:val="20"/>
        </w:rPr>
        <w:t>Articles</w:t>
      </w:r>
      <w:r>
        <w:rPr>
          <w:rFonts w:ascii="Times New Roman"/>
          <w:spacing w:val="2"/>
          <w:w w:val="115"/>
          <w:sz w:val="20"/>
        </w:rPr>
        <w:t> </w:t>
      </w:r>
      <w:r>
        <w:rPr>
          <w:rFonts w:ascii="Times New Roman"/>
          <w:w w:val="115"/>
          <w:sz w:val="20"/>
        </w:rPr>
        <w:t>of Organization.</w:t>
      </w:r>
    </w:p>
    <w:p>
      <w:pPr>
        <w:pStyle w:val="BodyText"/>
        <w:spacing w:before="9"/>
        <w:rPr>
          <w:rFonts w:ascii="Times New Roman"/>
          <w:sz w:val="20"/>
        </w:rPr>
      </w:pPr>
    </w:p>
    <w:p>
      <w:pPr>
        <w:pStyle w:val="ListParagraph"/>
        <w:numPr>
          <w:ilvl w:val="0"/>
          <w:numId w:val="31"/>
        </w:numPr>
        <w:tabs>
          <w:tab w:pos="890" w:val="left" w:leader="none"/>
        </w:tabs>
        <w:spacing w:line="240" w:lineRule="auto" w:before="0" w:after="0"/>
        <w:ind w:left="889" w:right="0" w:hanging="190"/>
        <w:jc w:val="left"/>
        <w:rPr>
          <w:sz w:val="20"/>
        </w:rPr>
      </w:pPr>
      <w:r>
        <w:rPr>
          <w:w w:val="105"/>
          <w:sz w:val="20"/>
        </w:rPr>
        <w:t>The</w:t>
      </w:r>
      <w:r>
        <w:rPr>
          <w:spacing w:val="-6"/>
          <w:w w:val="105"/>
          <w:sz w:val="20"/>
        </w:rPr>
        <w:t> </w:t>
      </w:r>
      <w:r>
        <w:rPr>
          <w:w w:val="105"/>
          <w:sz w:val="20"/>
        </w:rPr>
        <w:t>street</w:t>
      </w:r>
      <w:r>
        <w:rPr>
          <w:spacing w:val="5"/>
          <w:w w:val="105"/>
          <w:sz w:val="20"/>
        </w:rPr>
        <w:t> </w:t>
      </w:r>
      <w:r>
        <w:rPr>
          <w:w w:val="105"/>
          <w:sz w:val="20"/>
        </w:rPr>
        <w:t>address</w:t>
      </w:r>
      <w:r>
        <w:rPr>
          <w:spacing w:val="-8"/>
          <w:w w:val="105"/>
          <w:sz w:val="20"/>
        </w:rPr>
        <w:t> </w:t>
      </w:r>
      <w:r>
        <w:rPr>
          <w:w w:val="105"/>
          <w:sz w:val="20"/>
        </w:rPr>
        <w:t>(post</w:t>
      </w:r>
      <w:r>
        <w:rPr>
          <w:spacing w:val="-2"/>
          <w:w w:val="105"/>
          <w:sz w:val="20"/>
        </w:rPr>
        <w:t> </w:t>
      </w:r>
      <w:r>
        <w:rPr>
          <w:w w:val="105"/>
          <w:sz w:val="20"/>
        </w:rPr>
        <w:t>office</w:t>
      </w:r>
      <w:r>
        <w:rPr>
          <w:spacing w:val="6"/>
          <w:w w:val="105"/>
          <w:sz w:val="20"/>
        </w:rPr>
        <w:t> </w:t>
      </w:r>
      <w:r>
        <w:rPr>
          <w:w w:val="105"/>
          <w:sz w:val="20"/>
        </w:rPr>
        <w:t>boxes</w:t>
      </w:r>
      <w:r>
        <w:rPr>
          <w:spacing w:val="-12"/>
          <w:w w:val="105"/>
          <w:sz w:val="20"/>
        </w:rPr>
        <w:t> </w:t>
      </w:r>
      <w:r>
        <w:rPr>
          <w:w w:val="105"/>
          <w:sz w:val="20"/>
        </w:rPr>
        <w:t>are</w:t>
      </w:r>
      <w:r>
        <w:rPr>
          <w:spacing w:val="-6"/>
          <w:w w:val="105"/>
          <w:sz w:val="20"/>
        </w:rPr>
        <w:t> </w:t>
      </w:r>
      <w:r>
        <w:rPr>
          <w:w w:val="105"/>
          <w:sz w:val="20"/>
        </w:rPr>
        <w:t>not</w:t>
      </w:r>
      <w:r>
        <w:rPr>
          <w:spacing w:val="3"/>
          <w:w w:val="105"/>
          <w:sz w:val="20"/>
        </w:rPr>
        <w:t> </w:t>
      </w:r>
      <w:r>
        <w:rPr>
          <w:w w:val="105"/>
          <w:sz w:val="20"/>
        </w:rPr>
        <w:t>acceptable)</w:t>
      </w:r>
      <w:r>
        <w:rPr>
          <w:spacing w:val="5"/>
          <w:w w:val="105"/>
          <w:sz w:val="20"/>
        </w:rPr>
        <w:t> </w:t>
      </w:r>
      <w:r>
        <w:rPr>
          <w:w w:val="105"/>
          <w:sz w:val="20"/>
        </w:rPr>
        <w:t>of</w:t>
      </w:r>
      <w:r>
        <w:rPr>
          <w:spacing w:val="4"/>
          <w:w w:val="105"/>
          <w:sz w:val="20"/>
        </w:rPr>
        <w:t> </w:t>
      </w:r>
      <w:r>
        <w:rPr>
          <w:w w:val="105"/>
          <w:sz w:val="20"/>
        </w:rPr>
        <w:t>the</w:t>
      </w:r>
      <w:r>
        <w:rPr>
          <w:spacing w:val="16"/>
          <w:w w:val="105"/>
          <w:sz w:val="20"/>
        </w:rPr>
        <w:t> </w:t>
      </w:r>
      <w:r>
        <w:rPr>
          <w:w w:val="105"/>
          <w:sz w:val="20"/>
        </w:rPr>
        <w:t>principal</w:t>
      </w:r>
      <w:r>
        <w:rPr>
          <w:spacing w:val="-2"/>
          <w:w w:val="105"/>
          <w:sz w:val="20"/>
        </w:rPr>
        <w:t> </w:t>
      </w:r>
      <w:r>
        <w:rPr>
          <w:w w:val="105"/>
          <w:sz w:val="20"/>
        </w:rPr>
        <w:t>office</w:t>
      </w:r>
      <w:r>
        <w:rPr>
          <w:spacing w:val="-1"/>
          <w:w w:val="105"/>
          <w:sz w:val="20"/>
        </w:rPr>
        <w:t> </w:t>
      </w:r>
      <w:r>
        <w:rPr>
          <w:w w:val="105"/>
          <w:sz w:val="20"/>
        </w:rPr>
        <w:t>of</w:t>
      </w:r>
      <w:r>
        <w:rPr>
          <w:spacing w:val="4"/>
          <w:w w:val="105"/>
          <w:sz w:val="20"/>
        </w:rPr>
        <w:t> </w:t>
      </w:r>
      <w:r>
        <w:rPr>
          <w:w w:val="105"/>
          <w:sz w:val="20"/>
        </w:rPr>
        <w:t>the</w:t>
      </w:r>
      <w:r>
        <w:rPr>
          <w:spacing w:val="29"/>
          <w:w w:val="105"/>
          <w:sz w:val="20"/>
        </w:rPr>
        <w:t> </w:t>
      </w:r>
      <w:r>
        <w:rPr>
          <w:w w:val="105"/>
          <w:sz w:val="20"/>
        </w:rPr>
        <w:t>corporation</w:t>
      </w:r>
      <w:r>
        <w:rPr>
          <w:spacing w:val="14"/>
          <w:w w:val="105"/>
          <w:sz w:val="20"/>
        </w:rPr>
        <w:t> </w:t>
      </w:r>
      <w:r>
        <w:rPr>
          <w:rFonts w:ascii="Arial"/>
          <w:i/>
          <w:w w:val="105"/>
          <w:sz w:val="17"/>
        </w:rPr>
        <w:t>in</w:t>
      </w:r>
      <w:r>
        <w:rPr>
          <w:rFonts w:ascii="Arial"/>
          <w:i/>
          <w:spacing w:val="28"/>
          <w:w w:val="105"/>
          <w:sz w:val="17"/>
        </w:rPr>
        <w:t> </w:t>
      </w:r>
      <w:r>
        <w:rPr>
          <w:i/>
          <w:w w:val="105"/>
          <w:sz w:val="20"/>
        </w:rPr>
        <w:t>Massacbusetts</w:t>
      </w:r>
      <w:r>
        <w:rPr>
          <w:i/>
          <w:spacing w:val="13"/>
          <w:w w:val="105"/>
          <w:sz w:val="20"/>
        </w:rPr>
        <w:t> </w:t>
      </w:r>
      <w:r>
        <w:rPr>
          <w:w w:val="105"/>
          <w:sz w:val="20"/>
        </w:rPr>
        <w:t>is:</w:t>
      </w:r>
    </w:p>
    <w:p>
      <w:pPr>
        <w:spacing w:line="251" w:lineRule="exact" w:before="2"/>
        <w:ind w:left="1057" w:right="0" w:firstLine="0"/>
        <w:jc w:val="left"/>
        <w:rPr>
          <w:rFonts w:ascii="Times New Roman"/>
          <w:sz w:val="23"/>
        </w:rPr>
      </w:pPr>
      <w:r>
        <w:rPr>
          <w:rFonts w:ascii="Times New Roman"/>
          <w:w w:val="105"/>
          <w:sz w:val="23"/>
        </w:rPr>
        <w:t>55:</w:t>
      </w:r>
      <w:r>
        <w:rPr>
          <w:rFonts w:ascii="Times New Roman"/>
          <w:spacing w:val="-9"/>
          <w:w w:val="105"/>
          <w:sz w:val="23"/>
        </w:rPr>
        <w:t> </w:t>
      </w:r>
      <w:r>
        <w:rPr>
          <w:rFonts w:ascii="Times New Roman"/>
          <w:w w:val="105"/>
          <w:sz w:val="23"/>
        </w:rPr>
        <w:t>lake </w:t>
      </w:r>
      <w:r>
        <w:rPr>
          <w:rFonts w:ascii="Times New Roman"/>
          <w:spacing w:val="2"/>
          <w:w w:val="105"/>
          <w:sz w:val="23"/>
        </w:rPr>
        <w:t> </w:t>
      </w:r>
      <w:r>
        <w:rPr>
          <w:rFonts w:ascii="Times New Roman"/>
          <w:w w:val="105"/>
          <w:sz w:val="23"/>
        </w:rPr>
        <w:t>Avenue </w:t>
      </w:r>
      <w:r>
        <w:rPr>
          <w:rFonts w:ascii="Times New Roman"/>
          <w:spacing w:val="4"/>
          <w:w w:val="105"/>
          <w:sz w:val="23"/>
        </w:rPr>
        <w:t> </w:t>
      </w:r>
      <w:r>
        <w:rPr>
          <w:rFonts w:ascii="Times New Roman"/>
          <w:w w:val="105"/>
          <w:sz w:val="23"/>
        </w:rPr>
        <w:t>Nortli.</w:t>
      </w:r>
    </w:p>
    <w:p>
      <w:pPr>
        <w:spacing w:line="244" w:lineRule="exact" w:before="0"/>
        <w:ind w:left="1031" w:right="0" w:firstLine="0"/>
        <w:jc w:val="left"/>
        <w:rPr>
          <w:rFonts w:ascii="Courier New" w:hAnsi="Courier New"/>
          <w:sz w:val="23"/>
        </w:rPr>
      </w:pPr>
      <w:r>
        <w:rPr>
          <w:rFonts w:ascii="Times New Roman" w:hAnsi="Times New Roman"/>
          <w:b/>
          <w:w w:val="95"/>
          <w:sz w:val="23"/>
        </w:rPr>
        <w:t>'v«&gt;rcester,</w:t>
      </w:r>
      <w:r>
        <w:rPr>
          <w:rFonts w:ascii="Times New Roman" w:hAnsi="Times New Roman"/>
          <w:b/>
          <w:spacing w:val="70"/>
          <w:sz w:val="23"/>
        </w:rPr>
        <w:t> </w:t>
      </w:r>
      <w:r>
        <w:rPr>
          <w:rFonts w:ascii="Arial" w:hAnsi="Arial"/>
          <w:b/>
          <w:w w:val="95"/>
          <w:sz w:val="20"/>
        </w:rPr>
        <w:t>MA</w:t>
      </w:r>
      <w:r>
        <w:rPr>
          <w:rFonts w:ascii="Arial" w:hAnsi="Arial"/>
          <w:b/>
          <w:spacing w:val="46"/>
          <w:w w:val="95"/>
          <w:sz w:val="20"/>
        </w:rPr>
        <w:t> </w:t>
      </w:r>
      <w:r>
        <w:rPr>
          <w:rFonts w:ascii="Courier New" w:hAnsi="Courier New"/>
          <w:w w:val="95"/>
          <w:sz w:val="23"/>
        </w:rPr>
        <w:t>.01655</w:t>
      </w:r>
    </w:p>
    <w:p>
      <w:pPr>
        <w:pStyle w:val="ListParagraph"/>
        <w:numPr>
          <w:ilvl w:val="0"/>
          <w:numId w:val="31"/>
        </w:numPr>
        <w:tabs>
          <w:tab w:pos="911" w:val="left" w:leader="none"/>
        </w:tabs>
        <w:spacing w:line="203" w:lineRule="exact" w:before="0" w:after="0"/>
        <w:ind w:left="910" w:right="0" w:hanging="196"/>
        <w:jc w:val="left"/>
        <w:rPr>
          <w:sz w:val="20"/>
        </w:rPr>
      </w:pPr>
      <w:r>
        <w:rPr>
          <w:sz w:val="20"/>
        </w:rPr>
        <w:t>The</w:t>
      </w:r>
      <w:r>
        <w:rPr>
          <w:spacing w:val="10"/>
          <w:sz w:val="20"/>
        </w:rPr>
        <w:t> </w:t>
      </w:r>
      <w:r>
        <w:rPr>
          <w:sz w:val="20"/>
        </w:rPr>
        <w:t>name,</w:t>
      </w:r>
      <w:r>
        <w:rPr>
          <w:spacing w:val="38"/>
          <w:sz w:val="20"/>
        </w:rPr>
        <w:t> </w:t>
      </w:r>
      <w:r>
        <w:rPr>
          <w:sz w:val="20"/>
        </w:rPr>
        <w:t>residential</w:t>
      </w:r>
      <w:r>
        <w:rPr>
          <w:spacing w:val="27"/>
          <w:sz w:val="20"/>
        </w:rPr>
        <w:t> </w:t>
      </w:r>
      <w:r>
        <w:rPr>
          <w:sz w:val="20"/>
        </w:rPr>
        <w:t>address</w:t>
      </w:r>
      <w:r>
        <w:rPr>
          <w:spacing w:val="12"/>
          <w:sz w:val="20"/>
        </w:rPr>
        <w:t> </w:t>
      </w:r>
      <w:r>
        <w:rPr>
          <w:sz w:val="20"/>
        </w:rPr>
        <w:t>and</w:t>
      </w:r>
      <w:r>
        <w:rPr>
          <w:spacing w:val="22"/>
          <w:sz w:val="20"/>
        </w:rPr>
        <w:t> </w:t>
      </w:r>
      <w:r>
        <w:rPr>
          <w:sz w:val="20"/>
        </w:rPr>
        <w:t>post</w:t>
      </w:r>
      <w:r>
        <w:rPr>
          <w:spacing w:val="14"/>
          <w:sz w:val="20"/>
        </w:rPr>
        <w:t> </w:t>
      </w:r>
      <w:r>
        <w:rPr>
          <w:sz w:val="20"/>
        </w:rPr>
        <w:t>office</w:t>
      </w:r>
      <w:r>
        <w:rPr>
          <w:spacing w:val="17"/>
          <w:sz w:val="20"/>
        </w:rPr>
        <w:t> </w:t>
      </w:r>
      <w:r>
        <w:rPr>
          <w:sz w:val="20"/>
        </w:rPr>
        <w:t>address</w:t>
      </w:r>
      <w:r>
        <w:rPr>
          <w:spacing w:val="8"/>
          <w:sz w:val="20"/>
        </w:rPr>
        <w:t> </w:t>
      </w:r>
      <w:r>
        <w:rPr>
          <w:sz w:val="20"/>
        </w:rPr>
        <w:t>of</w:t>
      </w:r>
      <w:r>
        <w:rPr>
          <w:spacing w:val="19"/>
          <w:sz w:val="20"/>
        </w:rPr>
        <w:t> </w:t>
      </w:r>
      <w:r>
        <w:rPr>
          <w:sz w:val="20"/>
        </w:rPr>
        <w:t>each</w:t>
      </w:r>
      <w:r>
        <w:rPr>
          <w:spacing w:val="21"/>
          <w:sz w:val="20"/>
        </w:rPr>
        <w:t> </w:t>
      </w:r>
      <w:r>
        <w:rPr>
          <w:sz w:val="20"/>
        </w:rPr>
        <w:t>director</w:t>
      </w:r>
      <w:r>
        <w:rPr>
          <w:spacing w:val="18"/>
          <w:sz w:val="20"/>
        </w:rPr>
        <w:t> </w:t>
      </w:r>
      <w:r>
        <w:rPr>
          <w:sz w:val="20"/>
        </w:rPr>
        <w:t>and</w:t>
      </w:r>
      <w:r>
        <w:rPr>
          <w:spacing w:val="15"/>
          <w:sz w:val="20"/>
        </w:rPr>
        <w:t> </w:t>
      </w:r>
      <w:r>
        <w:rPr>
          <w:sz w:val="20"/>
        </w:rPr>
        <w:t>officer</w:t>
      </w:r>
      <w:r>
        <w:rPr>
          <w:spacing w:val="20"/>
          <w:sz w:val="20"/>
        </w:rPr>
        <w:t> </w:t>
      </w:r>
      <w:r>
        <w:rPr>
          <w:sz w:val="20"/>
        </w:rPr>
        <w:t>of</w:t>
      </w:r>
      <w:r>
        <w:rPr>
          <w:spacing w:val="34"/>
          <w:sz w:val="20"/>
        </w:rPr>
        <w:t> </w:t>
      </w:r>
      <w:r>
        <w:rPr>
          <w:sz w:val="20"/>
        </w:rPr>
        <w:t>the</w:t>
      </w:r>
      <w:r>
        <w:rPr>
          <w:spacing w:val="41"/>
          <w:sz w:val="20"/>
        </w:rPr>
        <w:t> </w:t>
      </w:r>
      <w:r>
        <w:rPr>
          <w:sz w:val="20"/>
        </w:rPr>
        <w:t>corporation</w:t>
      </w:r>
      <w:r>
        <w:rPr>
          <w:spacing w:val="39"/>
          <w:sz w:val="20"/>
        </w:rPr>
        <w:t> </w:t>
      </w:r>
      <w:r>
        <w:rPr>
          <w:sz w:val="20"/>
        </w:rPr>
        <w:t>is</w:t>
      </w:r>
      <w:r>
        <w:rPr>
          <w:spacing w:val="-1"/>
          <w:sz w:val="20"/>
        </w:rPr>
        <w:t> </w:t>
      </w:r>
      <w:r>
        <w:rPr>
          <w:sz w:val="20"/>
        </w:rPr>
        <w:t>as</w:t>
      </w:r>
      <w:r>
        <w:rPr>
          <w:spacing w:val="-1"/>
          <w:sz w:val="20"/>
        </w:rPr>
        <w:t> </w:t>
      </w:r>
      <w:r>
        <w:rPr>
          <w:sz w:val="20"/>
        </w:rPr>
        <w:t>follows:</w:t>
      </w:r>
    </w:p>
    <w:p>
      <w:pPr>
        <w:spacing w:after="0" w:line="203" w:lineRule="exact"/>
        <w:jc w:val="left"/>
        <w:rPr>
          <w:sz w:val="20"/>
        </w:rPr>
        <w:sectPr>
          <w:headerReference w:type="default" r:id="rId1081"/>
          <w:footerReference w:type="default" r:id="rId1082"/>
          <w:pgSz w:w="12240" w:h="17280"/>
          <w:pgMar w:header="0" w:footer="0" w:top="1640" w:bottom="280" w:left="440" w:right="240"/>
        </w:sectPr>
      </w:pPr>
    </w:p>
    <w:p>
      <w:pPr>
        <w:pStyle w:val="BodyText"/>
        <w:spacing w:before="4"/>
        <w:rPr>
          <w:rFonts w:ascii="Times New Roman"/>
          <w:sz w:val="32"/>
        </w:rPr>
      </w:pPr>
    </w:p>
    <w:p>
      <w:pPr>
        <w:spacing w:line="528" w:lineRule="auto" w:before="0"/>
        <w:ind w:left="700" w:right="38" w:firstLine="9"/>
        <w:jc w:val="both"/>
        <w:rPr>
          <w:rFonts w:ascii="Times New Roman"/>
          <w:sz w:val="20"/>
        </w:rPr>
      </w:pPr>
      <w:r>
        <w:rPr>
          <w:rFonts w:ascii="Times New Roman"/>
          <w:b/>
          <w:w w:val="105"/>
          <w:sz w:val="18"/>
        </w:rPr>
        <w:t>President:</w:t>
      </w:r>
      <w:r>
        <w:rPr>
          <w:rFonts w:ascii="Times New Roman"/>
          <w:b/>
          <w:spacing w:val="-45"/>
          <w:w w:val="105"/>
          <w:sz w:val="18"/>
        </w:rPr>
        <w:t> </w:t>
      </w:r>
      <w:r>
        <w:rPr>
          <w:rFonts w:ascii="Times New Roman"/>
          <w:b/>
          <w:sz w:val="18"/>
        </w:rPr>
        <w:t>Treasurer:</w:t>
      </w:r>
      <w:r>
        <w:rPr>
          <w:rFonts w:ascii="Times New Roman"/>
          <w:b/>
          <w:spacing w:val="-43"/>
          <w:sz w:val="18"/>
        </w:rPr>
        <w:t> </w:t>
      </w:r>
      <w:r>
        <w:rPr>
          <w:rFonts w:ascii="Times New Roman"/>
          <w:w w:val="105"/>
          <w:sz w:val="20"/>
        </w:rPr>
        <w:t>Clerk:</w:t>
      </w:r>
    </w:p>
    <w:p>
      <w:pPr>
        <w:spacing w:before="121"/>
        <w:ind w:left="700" w:right="0" w:firstLine="0"/>
        <w:jc w:val="left"/>
        <w:rPr>
          <w:rFonts w:ascii="Courier New"/>
          <w:b/>
          <w:sz w:val="21"/>
        </w:rPr>
      </w:pPr>
      <w:r>
        <w:rPr/>
        <w:br w:type="column"/>
      </w:r>
      <w:r>
        <w:rPr>
          <w:rFonts w:ascii="Courier New"/>
          <w:b/>
          <w:w w:val="110"/>
          <w:sz w:val="21"/>
        </w:rPr>
        <w:t>NAME</w:t>
      </w:r>
    </w:p>
    <w:p>
      <w:pPr>
        <w:spacing w:before="121"/>
        <w:ind w:left="700" w:right="0" w:firstLine="0"/>
        <w:jc w:val="left"/>
        <w:rPr>
          <w:rFonts w:ascii="Times New Roman"/>
          <w:b/>
          <w:sz w:val="18"/>
        </w:rPr>
      </w:pPr>
      <w:r>
        <w:rPr/>
        <w:br w:type="column"/>
      </w:r>
      <w:r>
        <w:rPr>
          <w:rFonts w:ascii="Times New Roman"/>
          <w:b/>
          <w:sz w:val="18"/>
        </w:rPr>
        <w:t>RESIDENTIAL</w:t>
      </w:r>
      <w:r>
        <w:rPr>
          <w:rFonts w:ascii="Times New Roman"/>
          <w:b/>
          <w:spacing w:val="34"/>
          <w:sz w:val="18"/>
        </w:rPr>
        <w:t> </w:t>
      </w:r>
      <w:r>
        <w:rPr>
          <w:rFonts w:ascii="Times New Roman"/>
          <w:b/>
          <w:sz w:val="18"/>
        </w:rPr>
        <w:t>ADDRESS</w:t>
      </w:r>
    </w:p>
    <w:p>
      <w:pPr>
        <w:spacing w:before="121"/>
        <w:ind w:left="700" w:right="0" w:firstLine="0"/>
        <w:jc w:val="left"/>
        <w:rPr>
          <w:rFonts w:ascii="Times New Roman"/>
          <w:b/>
          <w:sz w:val="18"/>
        </w:rPr>
      </w:pPr>
      <w:r>
        <w:rPr/>
        <w:br w:type="column"/>
      </w:r>
      <w:r>
        <w:rPr>
          <w:rFonts w:ascii="Times New Roman"/>
          <w:b/>
          <w:sz w:val="18"/>
        </w:rPr>
        <w:t>POST</w:t>
      </w:r>
      <w:r>
        <w:rPr>
          <w:rFonts w:ascii="Times New Roman"/>
          <w:b/>
          <w:spacing w:val="24"/>
          <w:sz w:val="18"/>
        </w:rPr>
        <w:t> </w:t>
      </w:r>
      <w:r>
        <w:rPr>
          <w:rFonts w:ascii="Times New Roman"/>
          <w:b/>
          <w:sz w:val="18"/>
        </w:rPr>
        <w:t>OFFICE</w:t>
      </w:r>
      <w:r>
        <w:rPr>
          <w:rFonts w:ascii="Times New Roman"/>
          <w:b/>
          <w:spacing w:val="37"/>
          <w:sz w:val="18"/>
        </w:rPr>
        <w:t> </w:t>
      </w:r>
      <w:r>
        <w:rPr>
          <w:rFonts w:ascii="Times New Roman"/>
          <w:b/>
          <w:sz w:val="18"/>
        </w:rPr>
        <w:t>ADDRESS</w:t>
      </w:r>
    </w:p>
    <w:p>
      <w:pPr>
        <w:spacing w:after="0"/>
        <w:jc w:val="left"/>
        <w:rPr>
          <w:rFonts w:ascii="Times New Roman"/>
          <w:sz w:val="18"/>
        </w:rPr>
        <w:sectPr>
          <w:type w:val="continuous"/>
          <w:pgSz w:w="12240" w:h="17280"/>
          <w:pgMar w:top="1360" w:bottom="280" w:left="440" w:right="240"/>
          <w:cols w:num="4" w:equalWidth="0">
            <w:col w:w="1598" w:space="482"/>
            <w:col w:w="1297" w:space="920"/>
            <w:col w:w="2919" w:space="710"/>
            <w:col w:w="3634"/>
          </w:cols>
        </w:sectPr>
      </w:pPr>
    </w:p>
    <w:p>
      <w:pPr>
        <w:spacing w:line="254" w:lineRule="auto" w:before="0"/>
        <w:ind w:left="707" w:right="-8" w:hanging="5"/>
        <w:jc w:val="left"/>
        <w:rPr>
          <w:rFonts w:ascii="Times New Roman"/>
          <w:b/>
          <w:i/>
          <w:sz w:val="19"/>
        </w:rPr>
      </w:pPr>
      <w:r>
        <w:rPr>
          <w:rFonts w:ascii="Arial"/>
          <w:b/>
          <w:w w:val="105"/>
          <w:sz w:val="17"/>
        </w:rPr>
        <w:t>Directors:</w:t>
      </w:r>
      <w:r>
        <w:rPr>
          <w:rFonts w:ascii="Arial"/>
          <w:b/>
          <w:spacing w:val="1"/>
          <w:w w:val="105"/>
          <w:sz w:val="17"/>
        </w:rPr>
        <w:t> </w:t>
      </w:r>
      <w:r>
        <w:rPr>
          <w:rFonts w:ascii="Times New Roman"/>
          <w:b/>
          <w:spacing w:val="-1"/>
          <w:w w:val="105"/>
          <w:sz w:val="19"/>
        </w:rPr>
        <w:t>(or officers</w:t>
      </w:r>
      <w:r>
        <w:rPr>
          <w:rFonts w:ascii="Times New Roman"/>
          <w:b/>
          <w:spacing w:val="-47"/>
          <w:w w:val="105"/>
          <w:sz w:val="19"/>
        </w:rPr>
        <w:t> </w:t>
      </w:r>
      <w:r>
        <w:rPr>
          <w:rFonts w:ascii="Times New Roman"/>
          <w:w w:val="105"/>
          <w:sz w:val="20"/>
        </w:rPr>
        <w:t>having the</w:t>
      </w:r>
      <w:r>
        <w:rPr>
          <w:rFonts w:ascii="Times New Roman"/>
          <w:spacing w:val="1"/>
          <w:w w:val="105"/>
          <w:sz w:val="20"/>
        </w:rPr>
        <w:t> </w:t>
      </w:r>
      <w:r>
        <w:rPr>
          <w:rFonts w:ascii="Times New Roman"/>
          <w:w w:val="105"/>
          <w:sz w:val="20"/>
        </w:rPr>
        <w:t>powers of</w:t>
      </w:r>
      <w:r>
        <w:rPr>
          <w:rFonts w:ascii="Times New Roman"/>
          <w:spacing w:val="1"/>
          <w:w w:val="105"/>
          <w:sz w:val="20"/>
        </w:rPr>
        <w:t> </w:t>
      </w:r>
      <w:r>
        <w:rPr>
          <w:rFonts w:ascii="Times New Roman"/>
          <w:b/>
          <w:i/>
          <w:w w:val="105"/>
          <w:sz w:val="19"/>
        </w:rPr>
        <w:t>directors)</w:t>
      </w:r>
    </w:p>
    <w:p>
      <w:pPr>
        <w:pStyle w:val="BodyText"/>
        <w:spacing w:before="6"/>
        <w:rPr>
          <w:rFonts w:ascii="Times New Roman"/>
          <w:b/>
          <w:i/>
          <w:sz w:val="26"/>
        </w:rPr>
      </w:pPr>
      <w:r>
        <w:rPr/>
        <w:br w:type="column"/>
      </w:r>
      <w:r>
        <w:rPr>
          <w:rFonts w:ascii="Times New Roman"/>
          <w:b/>
          <w:i/>
          <w:sz w:val="26"/>
        </w:rPr>
      </w:r>
    </w:p>
    <w:p>
      <w:pPr>
        <w:spacing w:before="0"/>
        <w:ind w:left="622" w:right="0" w:firstLine="0"/>
        <w:jc w:val="left"/>
        <w:rPr>
          <w:rFonts w:ascii="Times New Roman"/>
          <w:sz w:val="20"/>
        </w:rPr>
      </w:pPr>
      <w:r>
        <w:rPr>
          <w:rFonts w:ascii="Times New Roman"/>
          <w:w w:val="130"/>
          <w:sz w:val="20"/>
        </w:rPr>
        <w:t>See</w:t>
      </w:r>
      <w:r>
        <w:rPr>
          <w:rFonts w:ascii="Times New Roman"/>
          <w:spacing w:val="49"/>
          <w:w w:val="130"/>
          <w:sz w:val="20"/>
        </w:rPr>
        <w:t> </w:t>
      </w:r>
      <w:r>
        <w:rPr>
          <w:rFonts w:ascii="Times New Roman"/>
          <w:w w:val="135"/>
          <w:sz w:val="20"/>
        </w:rPr>
        <w:t>page</w:t>
      </w:r>
      <w:r>
        <w:rPr>
          <w:rFonts w:ascii="Times New Roman"/>
          <w:spacing w:val="56"/>
          <w:w w:val="135"/>
          <w:sz w:val="20"/>
        </w:rPr>
        <w:t> </w:t>
      </w:r>
      <w:r>
        <w:rPr>
          <w:rFonts w:ascii="Times New Roman"/>
          <w:w w:val="135"/>
          <w:sz w:val="20"/>
        </w:rPr>
        <w:t>7a</w:t>
      </w:r>
      <w:r>
        <w:rPr>
          <w:rFonts w:ascii="Times New Roman"/>
          <w:spacing w:val="40"/>
          <w:w w:val="135"/>
          <w:sz w:val="20"/>
        </w:rPr>
        <w:t> </w:t>
      </w:r>
      <w:r>
        <w:rPr>
          <w:rFonts w:ascii="Times New Roman"/>
          <w:w w:val="135"/>
          <w:sz w:val="20"/>
        </w:rPr>
        <w:t>attached</w:t>
      </w:r>
      <w:r>
        <w:rPr>
          <w:rFonts w:ascii="Times New Roman"/>
          <w:spacing w:val="2"/>
          <w:w w:val="135"/>
          <w:sz w:val="20"/>
        </w:rPr>
        <w:t> </w:t>
      </w:r>
      <w:r>
        <w:rPr>
          <w:rFonts w:ascii="Times New Roman"/>
          <w:w w:val="135"/>
          <w:sz w:val="20"/>
        </w:rPr>
        <w:t>hereto</w:t>
      </w:r>
      <w:r>
        <w:rPr>
          <w:rFonts w:ascii="Times New Roman"/>
          <w:spacing w:val="48"/>
          <w:w w:val="135"/>
          <w:sz w:val="20"/>
        </w:rPr>
        <w:t> </w:t>
      </w:r>
      <w:r>
        <w:rPr>
          <w:rFonts w:ascii="Times New Roman"/>
          <w:w w:val="135"/>
          <w:sz w:val="20"/>
        </w:rPr>
        <w:t>and</w:t>
      </w:r>
      <w:r>
        <w:rPr>
          <w:rFonts w:ascii="Times New Roman"/>
          <w:spacing w:val="1"/>
          <w:w w:val="135"/>
          <w:sz w:val="20"/>
        </w:rPr>
        <w:t> </w:t>
      </w:r>
      <w:r>
        <w:rPr>
          <w:rFonts w:ascii="Times New Roman"/>
          <w:w w:val="130"/>
          <w:sz w:val="20"/>
        </w:rPr>
        <w:t>made</w:t>
      </w:r>
      <w:r>
        <w:rPr>
          <w:rFonts w:ascii="Times New Roman"/>
          <w:spacing w:val="55"/>
          <w:w w:val="130"/>
          <w:sz w:val="20"/>
        </w:rPr>
        <w:t> </w:t>
      </w:r>
      <w:r>
        <w:rPr>
          <w:rFonts w:ascii="Times New Roman"/>
          <w:w w:val="135"/>
          <w:sz w:val="20"/>
        </w:rPr>
        <w:t>a</w:t>
      </w:r>
      <w:r>
        <w:rPr>
          <w:rFonts w:ascii="Times New Roman"/>
          <w:spacing w:val="15"/>
          <w:w w:val="135"/>
          <w:sz w:val="20"/>
        </w:rPr>
        <w:t> </w:t>
      </w:r>
      <w:r>
        <w:rPr>
          <w:rFonts w:ascii="Times New Roman"/>
          <w:w w:val="135"/>
          <w:sz w:val="20"/>
        </w:rPr>
        <w:t>part</w:t>
      </w:r>
      <w:r>
        <w:rPr>
          <w:rFonts w:ascii="Times New Roman"/>
          <w:spacing w:val="62"/>
          <w:w w:val="135"/>
          <w:sz w:val="20"/>
        </w:rPr>
        <w:t> </w:t>
      </w:r>
      <w:r>
        <w:rPr>
          <w:rFonts w:ascii="Times New Roman"/>
          <w:w w:val="135"/>
          <w:sz w:val="20"/>
        </w:rPr>
        <w:t>hereof.</w:t>
      </w:r>
    </w:p>
    <w:p>
      <w:pPr>
        <w:spacing w:after="0"/>
        <w:jc w:val="left"/>
        <w:rPr>
          <w:rFonts w:ascii="Times New Roman"/>
          <w:sz w:val="20"/>
        </w:rPr>
        <w:sectPr>
          <w:type w:val="continuous"/>
          <w:pgSz w:w="12240" w:h="17280"/>
          <w:pgMar w:top="1360" w:bottom="280" w:left="440" w:right="240"/>
          <w:cols w:num="2" w:equalWidth="0">
            <w:col w:w="1643" w:space="40"/>
            <w:col w:w="9877"/>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1"/>
        </w:rPr>
      </w:pPr>
    </w:p>
    <w:p>
      <w:pPr>
        <w:pStyle w:val="ListParagraph"/>
        <w:numPr>
          <w:ilvl w:val="0"/>
          <w:numId w:val="31"/>
        </w:numPr>
        <w:tabs>
          <w:tab w:pos="918" w:val="left" w:leader="none"/>
          <w:tab w:pos="7464" w:val="left" w:leader="none"/>
        </w:tabs>
        <w:spacing w:line="240" w:lineRule="auto" w:before="0" w:after="0"/>
        <w:ind w:left="917" w:right="0" w:hanging="204"/>
        <w:jc w:val="left"/>
        <w:rPr>
          <w:sz w:val="20"/>
        </w:rPr>
      </w:pPr>
      <w:r>
        <w:rPr>
          <w:w w:val="105"/>
          <w:sz w:val="20"/>
        </w:rPr>
        <w:t>The</w:t>
      </w:r>
      <w:r>
        <w:rPr>
          <w:spacing w:val="-14"/>
          <w:w w:val="105"/>
          <w:sz w:val="20"/>
        </w:rPr>
        <w:t> </w:t>
      </w:r>
      <w:r>
        <w:rPr>
          <w:w w:val="105"/>
          <w:sz w:val="20"/>
        </w:rPr>
        <w:t>fiscal</w:t>
      </w:r>
      <w:r>
        <w:rPr>
          <w:spacing w:val="4"/>
          <w:w w:val="105"/>
          <w:sz w:val="20"/>
        </w:rPr>
        <w:t> </w:t>
      </w:r>
      <w:r>
        <w:rPr>
          <w:w w:val="105"/>
          <w:sz w:val="20"/>
        </w:rPr>
        <w:t>year</w:t>
      </w:r>
      <w:r>
        <w:rPr>
          <w:spacing w:val="-5"/>
          <w:w w:val="105"/>
          <w:sz w:val="20"/>
        </w:rPr>
        <w:t> </w:t>
      </w:r>
      <w:r>
        <w:rPr>
          <w:w w:val="105"/>
          <w:sz w:val="20"/>
        </w:rPr>
        <w:t>of</w:t>
      </w:r>
      <w:r>
        <w:rPr>
          <w:spacing w:val="2"/>
          <w:w w:val="105"/>
          <w:sz w:val="20"/>
        </w:rPr>
        <w:t> </w:t>
      </w:r>
      <w:r>
        <w:rPr>
          <w:w w:val="105"/>
          <w:sz w:val="20"/>
        </w:rPr>
        <w:t>the</w:t>
      </w:r>
      <w:r>
        <w:rPr>
          <w:spacing w:val="-6"/>
          <w:w w:val="105"/>
          <w:sz w:val="20"/>
        </w:rPr>
        <w:t> </w:t>
      </w:r>
      <w:r>
        <w:rPr>
          <w:w w:val="105"/>
          <w:sz w:val="20"/>
        </w:rPr>
        <w:t>corporation</w:t>
      </w:r>
      <w:r>
        <w:rPr>
          <w:spacing w:val="8"/>
          <w:w w:val="105"/>
          <w:sz w:val="20"/>
        </w:rPr>
        <w:t> </w:t>
      </w:r>
      <w:r>
        <w:rPr>
          <w:w w:val="105"/>
          <w:sz w:val="20"/>
        </w:rPr>
        <w:t>shall</w:t>
      </w:r>
      <w:r>
        <w:rPr>
          <w:spacing w:val="-9"/>
          <w:w w:val="105"/>
          <w:sz w:val="20"/>
        </w:rPr>
        <w:t> </w:t>
      </w:r>
      <w:r>
        <w:rPr>
          <w:w w:val="105"/>
          <w:sz w:val="20"/>
        </w:rPr>
        <w:t>end</w:t>
      </w:r>
      <w:r>
        <w:rPr>
          <w:spacing w:val="2"/>
          <w:w w:val="105"/>
          <w:sz w:val="20"/>
        </w:rPr>
        <w:t> </w:t>
      </w:r>
      <w:r>
        <w:rPr>
          <w:w w:val="105"/>
          <w:sz w:val="20"/>
        </w:rPr>
        <w:t>on</w:t>
      </w:r>
      <w:r>
        <w:rPr>
          <w:spacing w:val="3"/>
          <w:w w:val="105"/>
          <w:sz w:val="20"/>
        </w:rPr>
        <w:t> </w:t>
      </w:r>
      <w:r>
        <w:rPr>
          <w:w w:val="105"/>
          <w:sz w:val="20"/>
        </w:rPr>
        <w:t>the</w:t>
      </w:r>
      <w:r>
        <w:rPr>
          <w:spacing w:val="-5"/>
          <w:w w:val="105"/>
          <w:sz w:val="20"/>
        </w:rPr>
        <w:t> </w:t>
      </w:r>
      <w:r>
        <w:rPr>
          <w:w w:val="105"/>
          <w:sz w:val="20"/>
        </w:rPr>
        <w:t>last</w:t>
      </w:r>
      <w:r>
        <w:rPr>
          <w:spacing w:val="9"/>
          <w:w w:val="105"/>
          <w:sz w:val="20"/>
        </w:rPr>
        <w:t> </w:t>
      </w:r>
      <w:r>
        <w:rPr>
          <w:w w:val="105"/>
          <w:sz w:val="20"/>
        </w:rPr>
        <w:t>day</w:t>
      </w:r>
      <w:r>
        <w:rPr>
          <w:spacing w:val="-7"/>
          <w:w w:val="105"/>
          <w:sz w:val="20"/>
        </w:rPr>
        <w:t> </w:t>
      </w:r>
      <w:r>
        <w:rPr>
          <w:w w:val="105"/>
          <w:sz w:val="20"/>
        </w:rPr>
        <w:t>of</w:t>
      </w:r>
      <w:r>
        <w:rPr>
          <w:spacing w:val="10"/>
          <w:w w:val="105"/>
          <w:sz w:val="20"/>
        </w:rPr>
        <w:t> </w:t>
      </w:r>
      <w:r>
        <w:rPr>
          <w:w w:val="105"/>
          <w:sz w:val="20"/>
        </w:rPr>
        <w:t>the</w:t>
      </w:r>
      <w:r>
        <w:rPr>
          <w:spacing w:val="-9"/>
          <w:w w:val="105"/>
          <w:sz w:val="20"/>
        </w:rPr>
        <w:t> </w:t>
      </w:r>
      <w:r>
        <w:rPr>
          <w:w w:val="105"/>
          <w:sz w:val="20"/>
        </w:rPr>
        <w:t>month</w:t>
      </w:r>
      <w:r>
        <w:rPr>
          <w:spacing w:val="6"/>
          <w:w w:val="105"/>
          <w:sz w:val="20"/>
        </w:rPr>
        <w:t> </w:t>
      </w:r>
      <w:r>
        <w:rPr>
          <w:w w:val="105"/>
          <w:sz w:val="20"/>
        </w:rPr>
        <w:t>of:</w:t>
        <w:tab/>
        <w:t>September</w:t>
      </w:r>
    </w:p>
    <w:p>
      <w:pPr>
        <w:pStyle w:val="BodyText"/>
        <w:spacing w:before="2"/>
        <w:rPr>
          <w:rFonts w:ascii="Times New Roman"/>
          <w:sz w:val="20"/>
        </w:rPr>
      </w:pPr>
    </w:p>
    <w:p>
      <w:pPr>
        <w:pStyle w:val="ListParagraph"/>
        <w:numPr>
          <w:ilvl w:val="0"/>
          <w:numId w:val="31"/>
        </w:numPr>
        <w:tabs>
          <w:tab w:pos="918" w:val="left" w:leader="none"/>
        </w:tabs>
        <w:spacing w:line="240" w:lineRule="auto" w:before="0" w:after="0"/>
        <w:ind w:left="917" w:right="0" w:hanging="203"/>
        <w:jc w:val="left"/>
        <w:rPr>
          <w:sz w:val="20"/>
        </w:rPr>
      </w:pPr>
      <w:r>
        <w:rPr>
          <w:w w:val="105"/>
          <w:sz w:val="20"/>
        </w:rPr>
        <w:t>The</w:t>
      </w:r>
      <w:r>
        <w:rPr>
          <w:spacing w:val="-3"/>
          <w:w w:val="105"/>
          <w:sz w:val="20"/>
        </w:rPr>
        <w:t> </w:t>
      </w:r>
      <w:r>
        <w:rPr>
          <w:w w:val="105"/>
          <w:sz w:val="20"/>
        </w:rPr>
        <w:t>name</w:t>
      </w:r>
      <w:r>
        <w:rPr>
          <w:spacing w:val="-6"/>
          <w:w w:val="105"/>
          <w:sz w:val="20"/>
        </w:rPr>
        <w:t> </w:t>
      </w:r>
      <w:r>
        <w:rPr>
          <w:w w:val="105"/>
          <w:sz w:val="20"/>
        </w:rPr>
        <w:t>and</w:t>
      </w:r>
      <w:r>
        <w:rPr>
          <w:spacing w:val="2"/>
          <w:w w:val="105"/>
          <w:sz w:val="20"/>
        </w:rPr>
        <w:t> </w:t>
      </w:r>
      <w:r>
        <w:rPr>
          <w:w w:val="105"/>
          <w:sz w:val="20"/>
        </w:rPr>
        <w:t>business</w:t>
      </w:r>
      <w:r>
        <w:rPr>
          <w:spacing w:val="-10"/>
          <w:w w:val="105"/>
          <w:sz w:val="20"/>
        </w:rPr>
        <w:t> </w:t>
      </w:r>
      <w:r>
        <w:rPr>
          <w:w w:val="105"/>
          <w:sz w:val="20"/>
        </w:rPr>
        <w:t>address</w:t>
      </w:r>
      <w:r>
        <w:rPr>
          <w:spacing w:val="-10"/>
          <w:w w:val="105"/>
          <w:sz w:val="20"/>
        </w:rPr>
        <w:t> </w:t>
      </w:r>
      <w:r>
        <w:rPr>
          <w:w w:val="105"/>
          <w:sz w:val="20"/>
        </w:rPr>
        <w:t>of</w:t>
      </w:r>
      <w:r>
        <w:rPr>
          <w:spacing w:val="-2"/>
          <w:w w:val="105"/>
          <w:sz w:val="20"/>
        </w:rPr>
        <w:t> </w:t>
      </w:r>
      <w:r>
        <w:rPr>
          <w:w w:val="105"/>
          <w:sz w:val="20"/>
        </w:rPr>
        <w:t>the</w:t>
      </w:r>
      <w:r>
        <w:rPr>
          <w:spacing w:val="13"/>
          <w:w w:val="105"/>
          <w:sz w:val="20"/>
        </w:rPr>
        <w:t> </w:t>
      </w:r>
      <w:r>
        <w:rPr>
          <w:w w:val="105"/>
          <w:sz w:val="20"/>
        </w:rPr>
        <w:t>resident</w:t>
      </w:r>
      <w:r>
        <w:rPr>
          <w:spacing w:val="2"/>
          <w:w w:val="105"/>
          <w:sz w:val="20"/>
        </w:rPr>
        <w:t> </w:t>
      </w:r>
      <w:r>
        <w:rPr>
          <w:w w:val="105"/>
          <w:sz w:val="20"/>
        </w:rPr>
        <w:t>agent,</w:t>
      </w:r>
      <w:r>
        <w:rPr>
          <w:spacing w:val="-3"/>
          <w:w w:val="105"/>
          <w:sz w:val="20"/>
        </w:rPr>
        <w:t> </w:t>
      </w:r>
      <w:r>
        <w:rPr>
          <w:w w:val="105"/>
          <w:sz w:val="19"/>
        </w:rPr>
        <w:t>if</w:t>
      </w:r>
      <w:r>
        <w:rPr>
          <w:spacing w:val="-6"/>
          <w:w w:val="105"/>
          <w:sz w:val="19"/>
        </w:rPr>
        <w:t> </w:t>
      </w:r>
      <w:r>
        <w:rPr>
          <w:w w:val="105"/>
          <w:sz w:val="20"/>
        </w:rPr>
        <w:t>any,</w:t>
      </w:r>
      <w:r>
        <w:rPr>
          <w:spacing w:val="-12"/>
          <w:w w:val="105"/>
          <w:sz w:val="20"/>
        </w:rPr>
        <w:t> </w:t>
      </w:r>
      <w:r>
        <w:rPr>
          <w:w w:val="105"/>
          <w:sz w:val="20"/>
        </w:rPr>
        <w:t>of</w:t>
      </w:r>
      <w:r>
        <w:rPr>
          <w:spacing w:val="-2"/>
          <w:w w:val="105"/>
          <w:sz w:val="20"/>
        </w:rPr>
        <w:t> </w:t>
      </w:r>
      <w:r>
        <w:rPr>
          <w:w w:val="105"/>
          <w:sz w:val="20"/>
        </w:rPr>
        <w:t>the</w:t>
      </w:r>
      <w:r>
        <w:rPr>
          <w:spacing w:val="9"/>
          <w:w w:val="105"/>
          <w:sz w:val="20"/>
        </w:rPr>
        <w:t> </w:t>
      </w:r>
      <w:r>
        <w:rPr>
          <w:w w:val="105"/>
          <w:sz w:val="20"/>
        </w:rPr>
        <w:t>corporation</w:t>
      </w:r>
      <w:r>
        <w:rPr>
          <w:spacing w:val="11"/>
          <w:w w:val="105"/>
          <w:sz w:val="20"/>
        </w:rPr>
        <w:t> </w:t>
      </w:r>
      <w:r>
        <w:rPr>
          <w:w w:val="105"/>
          <w:sz w:val="20"/>
        </w:rPr>
        <w:t>is:</w:t>
      </w:r>
      <w:r>
        <w:rPr>
          <w:spacing w:val="38"/>
          <w:w w:val="105"/>
          <w:sz w:val="20"/>
        </w:rPr>
        <w:t> </w:t>
      </w:r>
      <w:r>
        <w:rPr>
          <w:w w:val="105"/>
          <w:sz w:val="20"/>
        </w:rPr>
        <w:t>N/A</w:t>
      </w:r>
    </w:p>
    <w:p>
      <w:pPr>
        <w:pStyle w:val="BodyText"/>
        <w:rPr>
          <w:rFonts w:ascii="Times New Roman"/>
          <w:sz w:val="20"/>
        </w:rPr>
      </w:pPr>
    </w:p>
    <w:p>
      <w:pPr>
        <w:pStyle w:val="BodyText"/>
        <w:spacing w:before="10"/>
        <w:rPr>
          <w:rFonts w:ascii="Times New Roman"/>
          <w:sz w:val="20"/>
        </w:rPr>
      </w:pPr>
    </w:p>
    <w:p>
      <w:pPr>
        <w:spacing w:before="0"/>
        <w:ind w:left="714" w:right="402" w:firstLine="2"/>
        <w:jc w:val="left"/>
        <w:rPr>
          <w:rFonts w:ascii="Times New Roman"/>
          <w:b/>
          <w:sz w:val="19"/>
        </w:rPr>
      </w:pPr>
      <w:r>
        <w:rPr>
          <w:rFonts w:ascii="Times New Roman"/>
          <w:w w:val="105"/>
          <w:sz w:val="20"/>
        </w:rPr>
        <w:t>I/We,</w:t>
      </w:r>
      <w:r>
        <w:rPr>
          <w:rFonts w:ascii="Times New Roman"/>
          <w:spacing w:val="10"/>
          <w:w w:val="105"/>
          <w:sz w:val="20"/>
        </w:rPr>
        <w:t> </w:t>
      </w:r>
      <w:r>
        <w:rPr>
          <w:rFonts w:ascii="Times New Roman"/>
          <w:w w:val="105"/>
          <w:sz w:val="20"/>
        </w:rPr>
        <w:t>the</w:t>
      </w:r>
      <w:r>
        <w:rPr>
          <w:rFonts w:ascii="Times New Roman"/>
          <w:spacing w:val="26"/>
          <w:w w:val="105"/>
          <w:sz w:val="20"/>
        </w:rPr>
        <w:t> </w:t>
      </w:r>
      <w:r>
        <w:rPr>
          <w:rFonts w:ascii="Times New Roman"/>
          <w:w w:val="105"/>
          <w:sz w:val="20"/>
        </w:rPr>
        <w:t>below</w:t>
      </w:r>
      <w:r>
        <w:rPr>
          <w:rFonts w:ascii="Times New Roman"/>
          <w:spacing w:val="-4"/>
          <w:w w:val="105"/>
          <w:sz w:val="20"/>
        </w:rPr>
        <w:t> </w:t>
      </w:r>
      <w:r>
        <w:rPr>
          <w:rFonts w:ascii="Times New Roman"/>
          <w:w w:val="105"/>
          <w:sz w:val="20"/>
        </w:rPr>
        <w:t>signed</w:t>
      </w:r>
      <w:r>
        <w:rPr>
          <w:rFonts w:ascii="Times New Roman"/>
          <w:spacing w:val="8"/>
          <w:w w:val="105"/>
          <w:sz w:val="20"/>
        </w:rPr>
        <w:t> </w:t>
      </w:r>
      <w:r>
        <w:rPr>
          <w:rFonts w:ascii="Times New Roman"/>
          <w:w w:val="105"/>
          <w:sz w:val="20"/>
        </w:rPr>
        <w:t>incorporator(s),</w:t>
      </w:r>
      <w:r>
        <w:rPr>
          <w:rFonts w:ascii="Times New Roman"/>
          <w:spacing w:val="-11"/>
          <w:w w:val="105"/>
          <w:sz w:val="20"/>
        </w:rPr>
        <w:t> </w:t>
      </w:r>
      <w:r>
        <w:rPr>
          <w:rFonts w:ascii="Times New Roman"/>
          <w:w w:val="105"/>
          <w:sz w:val="20"/>
        </w:rPr>
        <w:t>do</w:t>
      </w:r>
      <w:r>
        <w:rPr>
          <w:rFonts w:ascii="Times New Roman"/>
          <w:spacing w:val="-8"/>
          <w:w w:val="105"/>
          <w:sz w:val="20"/>
        </w:rPr>
        <w:t> </w:t>
      </w:r>
      <w:r>
        <w:rPr>
          <w:rFonts w:ascii="Times New Roman"/>
          <w:w w:val="105"/>
          <w:sz w:val="20"/>
        </w:rPr>
        <w:t>hereby certify</w:t>
      </w:r>
      <w:r>
        <w:rPr>
          <w:rFonts w:ascii="Times New Roman"/>
          <w:spacing w:val="7"/>
          <w:w w:val="105"/>
          <w:sz w:val="20"/>
        </w:rPr>
        <w:t> </w:t>
      </w:r>
      <w:r>
        <w:rPr>
          <w:rFonts w:ascii="Times New Roman"/>
          <w:w w:val="105"/>
          <w:sz w:val="20"/>
        </w:rPr>
        <w:t>under</w:t>
      </w:r>
      <w:r>
        <w:rPr>
          <w:rFonts w:ascii="Times New Roman"/>
          <w:spacing w:val="6"/>
          <w:w w:val="105"/>
          <w:sz w:val="20"/>
        </w:rPr>
        <w:t> </w:t>
      </w:r>
      <w:r>
        <w:rPr>
          <w:rFonts w:ascii="Times New Roman"/>
          <w:w w:val="105"/>
          <w:sz w:val="20"/>
        </w:rPr>
        <w:t>the</w:t>
      </w:r>
      <w:r>
        <w:rPr>
          <w:rFonts w:ascii="Times New Roman"/>
          <w:spacing w:val="5"/>
          <w:w w:val="105"/>
          <w:sz w:val="20"/>
        </w:rPr>
        <w:t> </w:t>
      </w:r>
      <w:r>
        <w:rPr>
          <w:rFonts w:ascii="Times New Roman"/>
          <w:w w:val="105"/>
          <w:sz w:val="20"/>
        </w:rPr>
        <w:t>pains</w:t>
      </w:r>
      <w:r>
        <w:rPr>
          <w:rFonts w:ascii="Times New Roman"/>
          <w:spacing w:val="-7"/>
          <w:w w:val="105"/>
          <w:sz w:val="20"/>
        </w:rPr>
        <w:t> </w:t>
      </w:r>
      <w:r>
        <w:rPr>
          <w:rFonts w:ascii="Times New Roman"/>
          <w:w w:val="105"/>
          <w:sz w:val="20"/>
        </w:rPr>
        <w:t>and</w:t>
      </w:r>
      <w:r>
        <w:rPr>
          <w:rFonts w:ascii="Times New Roman"/>
          <w:spacing w:val="12"/>
          <w:w w:val="105"/>
          <w:sz w:val="20"/>
        </w:rPr>
        <w:t> </w:t>
      </w:r>
      <w:r>
        <w:rPr>
          <w:rFonts w:ascii="Times New Roman"/>
          <w:w w:val="105"/>
          <w:sz w:val="20"/>
        </w:rPr>
        <w:t>penalties</w:t>
      </w:r>
      <w:r>
        <w:rPr>
          <w:rFonts w:ascii="Times New Roman"/>
          <w:spacing w:val="1"/>
          <w:w w:val="105"/>
          <w:sz w:val="20"/>
        </w:rPr>
        <w:t> </w:t>
      </w:r>
      <w:r>
        <w:rPr>
          <w:rFonts w:ascii="Times New Roman"/>
          <w:w w:val="105"/>
          <w:sz w:val="20"/>
        </w:rPr>
        <w:t>of</w:t>
      </w:r>
      <w:r>
        <w:rPr>
          <w:rFonts w:ascii="Times New Roman"/>
          <w:spacing w:val="10"/>
          <w:w w:val="105"/>
          <w:sz w:val="20"/>
        </w:rPr>
        <w:t> </w:t>
      </w:r>
      <w:r>
        <w:rPr>
          <w:rFonts w:ascii="Times New Roman"/>
          <w:w w:val="105"/>
          <w:sz w:val="20"/>
        </w:rPr>
        <w:t>perjury</w:t>
      </w:r>
      <w:r>
        <w:rPr>
          <w:rFonts w:ascii="Times New Roman"/>
          <w:spacing w:val="1"/>
          <w:w w:val="105"/>
          <w:sz w:val="20"/>
        </w:rPr>
        <w:t> </w:t>
      </w:r>
      <w:r>
        <w:rPr>
          <w:rFonts w:ascii="Times New Roman"/>
          <w:w w:val="105"/>
          <w:sz w:val="20"/>
        </w:rPr>
        <w:t>that I/we</w:t>
      </w:r>
      <w:r>
        <w:rPr>
          <w:rFonts w:ascii="Times New Roman"/>
          <w:spacing w:val="3"/>
          <w:w w:val="105"/>
          <w:sz w:val="20"/>
        </w:rPr>
        <w:t> </w:t>
      </w:r>
      <w:r>
        <w:rPr>
          <w:rFonts w:ascii="Times New Roman"/>
          <w:w w:val="105"/>
          <w:sz w:val="20"/>
        </w:rPr>
        <w:t>have</w:t>
      </w:r>
      <w:r>
        <w:rPr>
          <w:rFonts w:ascii="Times New Roman"/>
          <w:spacing w:val="6"/>
          <w:w w:val="105"/>
          <w:sz w:val="20"/>
        </w:rPr>
        <w:t> </w:t>
      </w:r>
      <w:r>
        <w:rPr>
          <w:rFonts w:ascii="Times New Roman"/>
          <w:w w:val="105"/>
          <w:sz w:val="20"/>
        </w:rPr>
        <w:t>not</w:t>
      </w:r>
      <w:r>
        <w:rPr>
          <w:rFonts w:ascii="Times New Roman"/>
          <w:spacing w:val="13"/>
          <w:w w:val="105"/>
          <w:sz w:val="20"/>
        </w:rPr>
        <w:t> </w:t>
      </w:r>
      <w:r>
        <w:rPr>
          <w:rFonts w:ascii="Times New Roman"/>
          <w:w w:val="105"/>
          <w:sz w:val="20"/>
        </w:rPr>
        <w:t>been</w:t>
      </w:r>
      <w:r>
        <w:rPr>
          <w:rFonts w:ascii="Times New Roman"/>
          <w:spacing w:val="-50"/>
          <w:w w:val="105"/>
          <w:sz w:val="20"/>
        </w:rPr>
        <w:t> </w:t>
      </w:r>
      <w:r>
        <w:rPr>
          <w:rFonts w:ascii="Times New Roman"/>
          <w:w w:val="105"/>
          <w:sz w:val="20"/>
        </w:rPr>
        <w:t>convicted</w:t>
      </w:r>
      <w:r>
        <w:rPr>
          <w:rFonts w:ascii="Times New Roman"/>
          <w:spacing w:val="7"/>
          <w:w w:val="105"/>
          <w:sz w:val="20"/>
        </w:rPr>
        <w:t> </w:t>
      </w:r>
      <w:r>
        <w:rPr>
          <w:rFonts w:ascii="Times New Roman"/>
          <w:w w:val="105"/>
          <w:sz w:val="20"/>
        </w:rPr>
        <w:t>of</w:t>
      </w:r>
      <w:r>
        <w:rPr>
          <w:rFonts w:ascii="Times New Roman"/>
          <w:spacing w:val="5"/>
          <w:w w:val="105"/>
          <w:sz w:val="20"/>
        </w:rPr>
        <w:t> </w:t>
      </w:r>
      <w:r>
        <w:rPr>
          <w:rFonts w:ascii="Times New Roman"/>
          <w:w w:val="105"/>
          <w:sz w:val="20"/>
        </w:rPr>
        <w:t>any</w:t>
      </w:r>
      <w:r>
        <w:rPr>
          <w:rFonts w:ascii="Times New Roman"/>
          <w:spacing w:val="-7"/>
          <w:w w:val="105"/>
          <w:sz w:val="20"/>
        </w:rPr>
        <w:t> </w:t>
      </w:r>
      <w:r>
        <w:rPr>
          <w:rFonts w:ascii="Times New Roman"/>
          <w:w w:val="105"/>
          <w:sz w:val="20"/>
        </w:rPr>
        <w:t>crimes</w:t>
      </w:r>
      <w:r>
        <w:rPr>
          <w:rFonts w:ascii="Times New Roman"/>
          <w:spacing w:val="1"/>
          <w:w w:val="105"/>
          <w:sz w:val="20"/>
        </w:rPr>
        <w:t> </w:t>
      </w:r>
      <w:r>
        <w:rPr>
          <w:rFonts w:ascii="Times New Roman"/>
          <w:w w:val="105"/>
          <w:sz w:val="20"/>
        </w:rPr>
        <w:t>relating</w:t>
      </w:r>
      <w:r>
        <w:rPr>
          <w:rFonts w:ascii="Times New Roman"/>
          <w:spacing w:val="-2"/>
          <w:w w:val="105"/>
          <w:sz w:val="20"/>
        </w:rPr>
        <w:t> </w:t>
      </w:r>
      <w:r>
        <w:rPr>
          <w:rFonts w:ascii="Times New Roman"/>
          <w:w w:val="105"/>
          <w:sz w:val="20"/>
        </w:rPr>
        <w:t>to</w:t>
      </w:r>
      <w:r>
        <w:rPr>
          <w:rFonts w:ascii="Times New Roman"/>
          <w:spacing w:val="4"/>
          <w:w w:val="105"/>
          <w:sz w:val="20"/>
        </w:rPr>
        <w:t> </w:t>
      </w:r>
      <w:r>
        <w:rPr>
          <w:rFonts w:ascii="Times New Roman"/>
          <w:w w:val="105"/>
          <w:sz w:val="20"/>
        </w:rPr>
        <w:t>alcohol</w:t>
      </w:r>
      <w:r>
        <w:rPr>
          <w:rFonts w:ascii="Times New Roman"/>
          <w:spacing w:val="-3"/>
          <w:w w:val="105"/>
          <w:sz w:val="20"/>
        </w:rPr>
        <w:t> </w:t>
      </w:r>
      <w:r>
        <w:rPr>
          <w:rFonts w:ascii="Times New Roman"/>
          <w:w w:val="105"/>
          <w:sz w:val="20"/>
        </w:rPr>
        <w:t>or</w:t>
      </w:r>
      <w:r>
        <w:rPr>
          <w:rFonts w:ascii="Times New Roman"/>
          <w:spacing w:val="-7"/>
          <w:w w:val="105"/>
          <w:sz w:val="20"/>
        </w:rPr>
        <w:t> </w:t>
      </w:r>
      <w:r>
        <w:rPr>
          <w:rFonts w:ascii="Times New Roman"/>
          <w:w w:val="105"/>
          <w:sz w:val="20"/>
        </w:rPr>
        <w:t>gaming</w:t>
      </w:r>
      <w:r>
        <w:rPr>
          <w:rFonts w:ascii="Times New Roman"/>
          <w:spacing w:val="-8"/>
          <w:w w:val="105"/>
          <w:sz w:val="20"/>
        </w:rPr>
        <w:t> </w:t>
      </w:r>
      <w:r>
        <w:rPr>
          <w:rFonts w:ascii="Times New Roman"/>
          <w:w w:val="105"/>
          <w:sz w:val="20"/>
        </w:rPr>
        <w:t>within</w:t>
      </w:r>
      <w:r>
        <w:rPr>
          <w:rFonts w:ascii="Times New Roman"/>
          <w:spacing w:val="4"/>
          <w:w w:val="105"/>
          <w:sz w:val="20"/>
        </w:rPr>
        <w:t> </w:t>
      </w:r>
      <w:r>
        <w:rPr>
          <w:rFonts w:ascii="Times New Roman"/>
          <w:w w:val="105"/>
          <w:sz w:val="20"/>
        </w:rPr>
        <w:t>the</w:t>
      </w:r>
      <w:r>
        <w:rPr>
          <w:rFonts w:ascii="Times New Roman"/>
          <w:spacing w:val="1"/>
          <w:w w:val="105"/>
          <w:sz w:val="20"/>
        </w:rPr>
        <w:t> </w:t>
      </w:r>
      <w:r>
        <w:rPr>
          <w:rFonts w:ascii="Times New Roman"/>
          <w:w w:val="105"/>
          <w:sz w:val="20"/>
        </w:rPr>
        <w:t>past ten</w:t>
      </w:r>
      <w:r>
        <w:rPr>
          <w:rFonts w:ascii="Times New Roman"/>
          <w:spacing w:val="6"/>
          <w:w w:val="105"/>
          <w:sz w:val="20"/>
        </w:rPr>
        <w:t> </w:t>
      </w:r>
      <w:r>
        <w:rPr>
          <w:rFonts w:ascii="Times New Roman"/>
          <w:w w:val="105"/>
          <w:sz w:val="20"/>
        </w:rPr>
        <w:t>years.</w:t>
      </w:r>
      <w:r>
        <w:rPr>
          <w:rFonts w:ascii="Times New Roman"/>
          <w:spacing w:val="-3"/>
          <w:w w:val="105"/>
          <w:sz w:val="20"/>
        </w:rPr>
        <w:t> </w:t>
      </w:r>
      <w:r>
        <w:rPr>
          <w:rFonts w:ascii="Times New Roman"/>
          <w:w w:val="105"/>
          <w:sz w:val="20"/>
        </w:rPr>
        <w:t>I/We</w:t>
      </w:r>
      <w:r>
        <w:rPr>
          <w:rFonts w:ascii="Times New Roman"/>
          <w:spacing w:val="-5"/>
          <w:w w:val="105"/>
          <w:sz w:val="20"/>
        </w:rPr>
        <w:t> </w:t>
      </w:r>
      <w:r>
        <w:rPr>
          <w:rFonts w:ascii="Times New Roman"/>
          <w:w w:val="105"/>
          <w:sz w:val="20"/>
        </w:rPr>
        <w:t>do</w:t>
      </w:r>
      <w:r>
        <w:rPr>
          <w:rFonts w:ascii="Times New Roman"/>
          <w:spacing w:val="15"/>
          <w:w w:val="105"/>
          <w:sz w:val="20"/>
        </w:rPr>
        <w:t> </w:t>
      </w:r>
      <w:r>
        <w:rPr>
          <w:rFonts w:ascii="Times New Roman"/>
          <w:w w:val="105"/>
          <w:sz w:val="20"/>
        </w:rPr>
        <w:t>hereby</w:t>
      </w:r>
      <w:r>
        <w:rPr>
          <w:rFonts w:ascii="Times New Roman"/>
          <w:spacing w:val="-5"/>
          <w:w w:val="105"/>
          <w:sz w:val="20"/>
        </w:rPr>
        <w:t> </w:t>
      </w:r>
      <w:r>
        <w:rPr>
          <w:rFonts w:ascii="Times New Roman"/>
          <w:w w:val="105"/>
          <w:sz w:val="20"/>
        </w:rPr>
        <w:t>further</w:t>
      </w:r>
      <w:r>
        <w:rPr>
          <w:rFonts w:ascii="Times New Roman"/>
          <w:spacing w:val="-8"/>
          <w:w w:val="105"/>
          <w:sz w:val="20"/>
        </w:rPr>
        <w:t> </w:t>
      </w:r>
      <w:r>
        <w:rPr>
          <w:rFonts w:ascii="Times New Roman"/>
          <w:w w:val="105"/>
          <w:sz w:val="20"/>
        </w:rPr>
        <w:t>certify</w:t>
      </w:r>
      <w:r>
        <w:rPr>
          <w:rFonts w:ascii="Times New Roman"/>
          <w:spacing w:val="2"/>
          <w:w w:val="105"/>
          <w:sz w:val="20"/>
        </w:rPr>
        <w:t> </w:t>
      </w:r>
      <w:r>
        <w:rPr>
          <w:rFonts w:ascii="Times New Roman"/>
          <w:w w:val="105"/>
          <w:sz w:val="20"/>
        </w:rPr>
        <w:t>that</w:t>
      </w:r>
      <w:r>
        <w:rPr>
          <w:rFonts w:ascii="Times New Roman"/>
          <w:spacing w:val="6"/>
          <w:w w:val="105"/>
          <w:sz w:val="20"/>
        </w:rPr>
        <w:t> </w:t>
      </w:r>
      <w:r>
        <w:rPr>
          <w:rFonts w:ascii="Times New Roman"/>
          <w:w w:val="105"/>
          <w:sz w:val="20"/>
        </w:rPr>
        <w:t>to</w:t>
      </w:r>
      <w:r>
        <w:rPr>
          <w:rFonts w:ascii="Times New Roman"/>
          <w:spacing w:val="2"/>
          <w:w w:val="105"/>
          <w:sz w:val="20"/>
        </w:rPr>
        <w:t> </w:t>
      </w:r>
      <w:r>
        <w:rPr>
          <w:rFonts w:ascii="Times New Roman"/>
          <w:w w:val="105"/>
          <w:sz w:val="20"/>
        </w:rPr>
        <w:t>the</w:t>
      </w:r>
      <w:r>
        <w:rPr>
          <w:rFonts w:ascii="Times New Roman"/>
          <w:spacing w:val="1"/>
          <w:w w:val="105"/>
          <w:sz w:val="20"/>
        </w:rPr>
        <w:t> </w:t>
      </w:r>
      <w:r>
        <w:rPr>
          <w:rFonts w:ascii="Times New Roman"/>
          <w:b/>
          <w:spacing w:val="-2"/>
          <w:w w:val="105"/>
          <w:sz w:val="19"/>
        </w:rPr>
        <w:t>best</w:t>
      </w:r>
      <w:r>
        <w:rPr>
          <w:rFonts w:ascii="Times New Roman"/>
          <w:b/>
          <w:spacing w:val="2"/>
          <w:w w:val="105"/>
          <w:sz w:val="19"/>
        </w:rPr>
        <w:t> </w:t>
      </w:r>
      <w:r>
        <w:rPr>
          <w:rFonts w:ascii="Times New Roman"/>
          <w:b/>
          <w:spacing w:val="-2"/>
          <w:w w:val="105"/>
          <w:sz w:val="19"/>
        </w:rPr>
        <w:t>of</w:t>
      </w:r>
      <w:r>
        <w:rPr>
          <w:rFonts w:ascii="Times New Roman"/>
          <w:b/>
          <w:spacing w:val="7"/>
          <w:w w:val="105"/>
          <w:sz w:val="19"/>
        </w:rPr>
        <w:t> </w:t>
      </w:r>
      <w:r>
        <w:rPr>
          <w:rFonts w:ascii="Times New Roman"/>
          <w:b/>
          <w:spacing w:val="-1"/>
          <w:w w:val="105"/>
          <w:sz w:val="19"/>
        </w:rPr>
        <w:t>my/our</w:t>
      </w:r>
      <w:r>
        <w:rPr>
          <w:rFonts w:ascii="Times New Roman"/>
          <w:b/>
          <w:spacing w:val="7"/>
          <w:w w:val="105"/>
          <w:sz w:val="19"/>
        </w:rPr>
        <w:t> </w:t>
      </w:r>
      <w:r>
        <w:rPr>
          <w:rFonts w:ascii="Times New Roman"/>
          <w:b/>
          <w:spacing w:val="-1"/>
          <w:w w:val="105"/>
          <w:sz w:val="19"/>
        </w:rPr>
        <w:t>knowledge</w:t>
      </w:r>
      <w:r>
        <w:rPr>
          <w:rFonts w:ascii="Times New Roman"/>
          <w:b/>
          <w:spacing w:val="14"/>
          <w:w w:val="105"/>
          <w:sz w:val="19"/>
        </w:rPr>
        <w:t> </w:t>
      </w:r>
      <w:r>
        <w:rPr>
          <w:rFonts w:ascii="Times New Roman"/>
          <w:b/>
          <w:spacing w:val="-1"/>
          <w:w w:val="105"/>
          <w:sz w:val="19"/>
        </w:rPr>
        <w:t>the</w:t>
      </w:r>
      <w:r>
        <w:rPr>
          <w:rFonts w:ascii="Times New Roman"/>
          <w:b/>
          <w:spacing w:val="-12"/>
          <w:w w:val="105"/>
          <w:sz w:val="19"/>
        </w:rPr>
        <w:t> </w:t>
      </w:r>
      <w:r>
        <w:rPr>
          <w:rFonts w:ascii="Times New Roman"/>
          <w:b/>
          <w:spacing w:val="-1"/>
          <w:w w:val="105"/>
          <w:sz w:val="19"/>
        </w:rPr>
        <w:t>above-named</w:t>
      </w:r>
      <w:r>
        <w:rPr>
          <w:rFonts w:ascii="Times New Roman"/>
          <w:b/>
          <w:spacing w:val="3"/>
          <w:w w:val="105"/>
          <w:sz w:val="19"/>
        </w:rPr>
        <w:t> </w:t>
      </w:r>
      <w:r>
        <w:rPr>
          <w:rFonts w:ascii="Times New Roman"/>
          <w:b/>
          <w:spacing w:val="-1"/>
          <w:w w:val="105"/>
          <w:sz w:val="19"/>
        </w:rPr>
        <w:t>officers</w:t>
      </w:r>
      <w:r>
        <w:rPr>
          <w:rFonts w:ascii="Times New Roman"/>
          <w:b/>
          <w:spacing w:val="-7"/>
          <w:w w:val="105"/>
          <w:sz w:val="19"/>
        </w:rPr>
        <w:t> </w:t>
      </w:r>
      <w:r>
        <w:rPr>
          <w:rFonts w:ascii="Times New Roman"/>
          <w:b/>
          <w:spacing w:val="-1"/>
          <w:w w:val="105"/>
          <w:sz w:val="19"/>
        </w:rPr>
        <w:t>have</w:t>
      </w:r>
      <w:r>
        <w:rPr>
          <w:rFonts w:ascii="Times New Roman"/>
          <w:b/>
          <w:spacing w:val="10"/>
          <w:w w:val="105"/>
          <w:sz w:val="19"/>
        </w:rPr>
        <w:t> </w:t>
      </w:r>
      <w:r>
        <w:rPr>
          <w:rFonts w:ascii="Times New Roman"/>
          <w:b/>
          <w:spacing w:val="-1"/>
          <w:w w:val="105"/>
          <w:sz w:val="19"/>
        </w:rPr>
        <w:t>not</w:t>
      </w:r>
      <w:r>
        <w:rPr>
          <w:rFonts w:ascii="Times New Roman"/>
          <w:b/>
          <w:spacing w:val="-4"/>
          <w:w w:val="105"/>
          <w:sz w:val="19"/>
        </w:rPr>
        <w:t> </w:t>
      </w:r>
      <w:r>
        <w:rPr>
          <w:rFonts w:ascii="Times New Roman"/>
          <w:b/>
          <w:spacing w:val="-1"/>
          <w:w w:val="105"/>
          <w:sz w:val="19"/>
        </w:rPr>
        <w:t>been</w:t>
      </w:r>
      <w:r>
        <w:rPr>
          <w:rFonts w:ascii="Times New Roman"/>
          <w:b/>
          <w:spacing w:val="-2"/>
          <w:w w:val="105"/>
          <w:sz w:val="19"/>
        </w:rPr>
        <w:t> </w:t>
      </w:r>
      <w:r>
        <w:rPr>
          <w:rFonts w:ascii="Times New Roman"/>
          <w:b/>
          <w:spacing w:val="-1"/>
          <w:w w:val="105"/>
          <w:sz w:val="19"/>
        </w:rPr>
        <w:t>similarly</w:t>
      </w:r>
      <w:r>
        <w:rPr>
          <w:rFonts w:ascii="Times New Roman"/>
          <w:b/>
          <w:spacing w:val="1"/>
          <w:w w:val="105"/>
          <w:sz w:val="19"/>
        </w:rPr>
        <w:t> </w:t>
      </w:r>
      <w:r>
        <w:rPr>
          <w:rFonts w:ascii="Times New Roman"/>
          <w:b/>
          <w:spacing w:val="-1"/>
          <w:w w:val="105"/>
          <w:sz w:val="19"/>
        </w:rPr>
        <w:t>convicted.</w:t>
      </w:r>
      <w:r>
        <w:rPr>
          <w:rFonts w:ascii="Times New Roman"/>
          <w:b/>
          <w:spacing w:val="12"/>
          <w:w w:val="105"/>
          <w:sz w:val="19"/>
        </w:rPr>
        <w:t> </w:t>
      </w:r>
      <w:r>
        <w:rPr>
          <w:rFonts w:ascii="Times New Roman"/>
          <w:b/>
          <w:spacing w:val="-1"/>
          <w:w w:val="105"/>
          <w:sz w:val="20"/>
        </w:rPr>
        <w:t>If</w:t>
      </w:r>
      <w:r>
        <w:rPr>
          <w:rFonts w:ascii="Times New Roman"/>
          <w:b/>
          <w:spacing w:val="-5"/>
          <w:w w:val="105"/>
          <w:sz w:val="20"/>
        </w:rPr>
        <w:t> </w:t>
      </w:r>
      <w:r>
        <w:rPr>
          <w:rFonts w:ascii="Times New Roman"/>
          <w:b/>
          <w:spacing w:val="-1"/>
          <w:w w:val="105"/>
          <w:sz w:val="19"/>
        </w:rPr>
        <w:t>so</w:t>
      </w:r>
      <w:r>
        <w:rPr>
          <w:rFonts w:ascii="Times New Roman"/>
          <w:b/>
          <w:spacing w:val="38"/>
          <w:w w:val="105"/>
          <w:sz w:val="19"/>
        </w:rPr>
        <w:t> </w:t>
      </w:r>
      <w:r>
        <w:rPr>
          <w:rFonts w:ascii="Times New Roman"/>
          <w:b/>
          <w:spacing w:val="-1"/>
          <w:w w:val="105"/>
          <w:sz w:val="19"/>
        </w:rPr>
        <w:t>convicted,</w:t>
      </w:r>
      <w:r>
        <w:rPr>
          <w:rFonts w:ascii="Times New Roman"/>
          <w:b/>
          <w:spacing w:val="16"/>
          <w:w w:val="105"/>
          <w:sz w:val="19"/>
        </w:rPr>
        <w:t> </w:t>
      </w:r>
      <w:r>
        <w:rPr>
          <w:rFonts w:ascii="Times New Roman"/>
          <w:b/>
          <w:spacing w:val="-1"/>
          <w:w w:val="105"/>
          <w:sz w:val="19"/>
        </w:rPr>
        <w:t>explain.</w:t>
      </w:r>
    </w:p>
    <w:p>
      <w:pPr>
        <w:pStyle w:val="BodyText"/>
        <w:rPr>
          <w:rFonts w:ascii="Times New Roman"/>
          <w:b/>
          <w:sz w:val="22"/>
        </w:rPr>
      </w:pPr>
    </w:p>
    <w:p>
      <w:pPr>
        <w:pStyle w:val="BodyText"/>
        <w:rPr>
          <w:rFonts w:ascii="Times New Roman"/>
          <w:b/>
          <w:sz w:val="22"/>
        </w:rPr>
      </w:pPr>
    </w:p>
    <w:p>
      <w:pPr>
        <w:tabs>
          <w:tab w:pos="2779" w:val="left" w:leader="none"/>
          <w:tab w:pos="2876" w:val="left" w:leader="none"/>
          <w:tab w:pos="6839" w:val="left" w:leader="none"/>
          <w:tab w:pos="7224" w:val="left" w:leader="none"/>
          <w:tab w:pos="8038" w:val="left" w:leader="none"/>
          <w:tab w:pos="10222" w:val="left" w:leader="none"/>
        </w:tabs>
        <w:spacing w:line="247" w:lineRule="auto" w:before="197"/>
        <w:ind w:left="721" w:right="402" w:hanging="5"/>
        <w:jc w:val="left"/>
        <w:rPr>
          <w:rFonts w:ascii="Times New Roman"/>
          <w:sz w:val="20"/>
        </w:rPr>
      </w:pPr>
      <w:r>
        <w:rPr>
          <w:rFonts w:ascii="Times New Roman"/>
          <w:w w:val="95"/>
          <w:sz w:val="20"/>
        </w:rPr>
        <w:t>IN</w:t>
      </w:r>
      <w:r>
        <w:rPr>
          <w:rFonts w:ascii="Times New Roman"/>
          <w:spacing w:val="-5"/>
          <w:w w:val="95"/>
          <w:sz w:val="20"/>
        </w:rPr>
        <w:t> </w:t>
      </w:r>
      <w:r>
        <w:rPr>
          <w:rFonts w:ascii="Times New Roman"/>
          <w:w w:val="95"/>
          <w:sz w:val="20"/>
        </w:rPr>
        <w:t>WITNESS</w:t>
      </w:r>
      <w:r>
        <w:rPr>
          <w:rFonts w:ascii="Times New Roman"/>
          <w:spacing w:val="14"/>
          <w:w w:val="95"/>
          <w:sz w:val="20"/>
        </w:rPr>
        <w:t> </w:t>
      </w:r>
      <w:r>
        <w:rPr>
          <w:rFonts w:ascii="Times New Roman"/>
          <w:w w:val="95"/>
          <w:sz w:val="20"/>
        </w:rPr>
        <w:t>WHEREOF</w:t>
      </w:r>
      <w:r>
        <w:rPr>
          <w:rFonts w:ascii="Times New Roman"/>
          <w:spacing w:val="1"/>
          <w:w w:val="95"/>
          <w:sz w:val="20"/>
        </w:rPr>
        <w:t> </w:t>
      </w:r>
      <w:r>
        <w:rPr>
          <w:rFonts w:ascii="Times New Roman"/>
          <w:w w:val="95"/>
          <w:sz w:val="20"/>
        </w:rPr>
        <w:t>AND</w:t>
      </w:r>
      <w:r>
        <w:rPr>
          <w:rFonts w:ascii="Times New Roman"/>
          <w:spacing w:val="12"/>
          <w:w w:val="95"/>
          <w:sz w:val="20"/>
        </w:rPr>
        <w:t> </w:t>
      </w:r>
      <w:r>
        <w:rPr>
          <w:rFonts w:ascii="Times New Roman"/>
          <w:w w:val="95"/>
          <w:sz w:val="20"/>
        </w:rPr>
        <w:t>UNDER</w:t>
      </w:r>
      <w:r>
        <w:rPr>
          <w:rFonts w:ascii="Times New Roman"/>
          <w:spacing w:val="12"/>
          <w:w w:val="95"/>
          <w:sz w:val="20"/>
        </w:rPr>
        <w:t> </w:t>
      </w:r>
      <w:r>
        <w:rPr>
          <w:rFonts w:ascii="Times New Roman"/>
          <w:w w:val="95"/>
          <w:sz w:val="20"/>
        </w:rPr>
        <w:t>THE</w:t>
      </w:r>
      <w:r>
        <w:rPr>
          <w:rFonts w:ascii="Times New Roman"/>
          <w:spacing w:val="6"/>
          <w:w w:val="95"/>
          <w:sz w:val="20"/>
        </w:rPr>
        <w:t> </w:t>
      </w:r>
      <w:r>
        <w:rPr>
          <w:rFonts w:ascii="Times New Roman"/>
          <w:w w:val="95"/>
          <w:sz w:val="20"/>
        </w:rPr>
        <w:t>PAINS</w:t>
      </w:r>
      <w:r>
        <w:rPr>
          <w:rFonts w:ascii="Times New Roman"/>
          <w:spacing w:val="-4"/>
          <w:w w:val="95"/>
          <w:sz w:val="20"/>
        </w:rPr>
        <w:t> </w:t>
      </w:r>
      <w:r>
        <w:rPr>
          <w:rFonts w:ascii="Times New Roman"/>
          <w:w w:val="95"/>
          <w:sz w:val="20"/>
        </w:rPr>
        <w:t>AND</w:t>
      </w:r>
      <w:r>
        <w:rPr>
          <w:rFonts w:ascii="Times New Roman"/>
          <w:spacing w:val="9"/>
          <w:w w:val="95"/>
          <w:sz w:val="20"/>
        </w:rPr>
        <w:t> </w:t>
      </w:r>
      <w:r>
        <w:rPr>
          <w:rFonts w:ascii="Times New Roman"/>
          <w:w w:val="95"/>
          <w:sz w:val="20"/>
        </w:rPr>
        <w:t>PENALTIES</w:t>
      </w:r>
      <w:r>
        <w:rPr>
          <w:rFonts w:ascii="Times New Roman"/>
          <w:spacing w:val="12"/>
          <w:w w:val="95"/>
          <w:sz w:val="20"/>
        </w:rPr>
        <w:t> </w:t>
      </w:r>
      <w:r>
        <w:rPr>
          <w:rFonts w:ascii="Times New Roman"/>
          <w:w w:val="95"/>
          <w:sz w:val="20"/>
        </w:rPr>
        <w:t>OF</w:t>
      </w:r>
      <w:r>
        <w:rPr>
          <w:rFonts w:ascii="Times New Roman"/>
          <w:spacing w:val="-4"/>
          <w:w w:val="95"/>
          <w:sz w:val="20"/>
        </w:rPr>
        <w:t> </w:t>
      </w:r>
      <w:r>
        <w:rPr>
          <w:rFonts w:ascii="Times New Roman"/>
          <w:w w:val="95"/>
          <w:sz w:val="20"/>
        </w:rPr>
        <w:t>PERJURY,</w:t>
      </w:r>
      <w:r>
        <w:rPr>
          <w:rFonts w:ascii="Times New Roman"/>
          <w:spacing w:val="18"/>
          <w:w w:val="95"/>
          <w:sz w:val="20"/>
        </w:rPr>
        <w:t> </w:t>
      </w:r>
      <w:r>
        <w:rPr>
          <w:rFonts w:ascii="Times New Roman"/>
          <w:w w:val="95"/>
          <w:sz w:val="20"/>
        </w:rPr>
        <w:t>I/we,</w:t>
      </w:r>
      <w:r>
        <w:rPr>
          <w:rFonts w:ascii="Times New Roman"/>
          <w:spacing w:val="6"/>
          <w:w w:val="95"/>
          <w:sz w:val="20"/>
        </w:rPr>
        <w:t> </w:t>
      </w:r>
      <w:r>
        <w:rPr>
          <w:rFonts w:ascii="Times New Roman"/>
          <w:w w:val="95"/>
          <w:sz w:val="20"/>
        </w:rPr>
        <w:t>whose</w:t>
      </w:r>
      <w:r>
        <w:rPr>
          <w:rFonts w:ascii="Times New Roman"/>
          <w:spacing w:val="-2"/>
          <w:w w:val="95"/>
          <w:sz w:val="20"/>
        </w:rPr>
        <w:t> </w:t>
      </w:r>
      <w:r>
        <w:rPr>
          <w:rFonts w:ascii="Times New Roman"/>
          <w:w w:val="95"/>
          <w:sz w:val="20"/>
        </w:rPr>
        <w:t>signature(s)</w:t>
      </w:r>
      <w:r>
        <w:rPr>
          <w:rFonts w:ascii="Times New Roman"/>
          <w:spacing w:val="3"/>
          <w:w w:val="95"/>
          <w:sz w:val="20"/>
        </w:rPr>
        <w:t> </w:t>
      </w:r>
      <w:r>
        <w:rPr>
          <w:rFonts w:ascii="Times New Roman"/>
          <w:w w:val="95"/>
          <w:sz w:val="20"/>
        </w:rPr>
        <w:t>appear</w:t>
      </w:r>
      <w:r>
        <w:rPr>
          <w:rFonts w:ascii="Times New Roman"/>
          <w:spacing w:val="26"/>
          <w:w w:val="95"/>
          <w:sz w:val="20"/>
        </w:rPr>
        <w:t> </w:t>
      </w:r>
      <w:r>
        <w:rPr>
          <w:rFonts w:ascii="Times New Roman"/>
          <w:w w:val="95"/>
          <w:sz w:val="20"/>
        </w:rPr>
        <w:t>below</w:t>
      </w:r>
      <w:r>
        <w:rPr>
          <w:rFonts w:ascii="Times New Roman"/>
          <w:spacing w:val="7"/>
          <w:w w:val="95"/>
          <w:sz w:val="20"/>
        </w:rPr>
        <w:t> </w:t>
      </w:r>
      <w:r>
        <w:rPr>
          <w:rFonts w:ascii="Times New Roman"/>
          <w:w w:val="95"/>
          <w:sz w:val="20"/>
        </w:rPr>
        <w:t>as</w:t>
      </w:r>
      <w:r>
        <w:rPr>
          <w:rFonts w:ascii="Times New Roman"/>
          <w:spacing w:val="1"/>
          <w:w w:val="95"/>
          <w:sz w:val="20"/>
        </w:rPr>
        <w:t> </w:t>
      </w:r>
      <w:r>
        <w:rPr>
          <w:rFonts w:ascii="Times New Roman"/>
          <w:sz w:val="20"/>
        </w:rPr>
        <w:t>incorporator(s) and whose name(s) and</w:t>
      </w:r>
      <w:r>
        <w:rPr>
          <w:rFonts w:ascii="Times New Roman"/>
          <w:spacing w:val="1"/>
          <w:sz w:val="20"/>
        </w:rPr>
        <w:t> </w:t>
      </w:r>
      <w:r>
        <w:rPr>
          <w:rFonts w:ascii="Times New Roman"/>
          <w:sz w:val="20"/>
        </w:rPr>
        <w:t>business or residential address(es)</w:t>
      </w:r>
      <w:r>
        <w:rPr>
          <w:rFonts w:ascii="Times New Roman"/>
          <w:spacing w:val="1"/>
          <w:sz w:val="20"/>
        </w:rPr>
        <w:t> </w:t>
      </w:r>
      <w:r>
        <w:rPr>
          <w:rFonts w:ascii="Times New Roman"/>
          <w:i/>
          <w:sz w:val="20"/>
        </w:rPr>
        <w:t>are clearly</w:t>
      </w:r>
      <w:r>
        <w:rPr>
          <w:rFonts w:ascii="Times New Roman"/>
          <w:i/>
          <w:spacing w:val="50"/>
          <w:sz w:val="20"/>
        </w:rPr>
        <w:t> </w:t>
      </w:r>
      <w:r>
        <w:rPr>
          <w:rFonts w:ascii="Times New Roman"/>
          <w:i/>
          <w:sz w:val="20"/>
        </w:rPr>
        <w:t>typed</w:t>
      </w:r>
      <w:r>
        <w:rPr>
          <w:rFonts w:ascii="Times New Roman"/>
          <w:i/>
          <w:spacing w:val="50"/>
          <w:sz w:val="20"/>
        </w:rPr>
        <w:t> </w:t>
      </w:r>
      <w:r>
        <w:rPr>
          <w:rFonts w:ascii="Times New Roman"/>
          <w:i/>
          <w:sz w:val="20"/>
        </w:rPr>
        <w:t>or printed</w:t>
      </w:r>
      <w:r>
        <w:rPr>
          <w:rFonts w:ascii="Times New Roman"/>
          <w:i/>
          <w:spacing w:val="50"/>
          <w:sz w:val="20"/>
        </w:rPr>
        <w:t> </w:t>
      </w:r>
      <w:r>
        <w:rPr>
          <w:rFonts w:ascii="Times New Roman"/>
          <w:sz w:val="20"/>
        </w:rPr>
        <w:t>beneath</w:t>
      </w:r>
      <w:r>
        <w:rPr>
          <w:rFonts w:ascii="Times New Roman"/>
          <w:spacing w:val="50"/>
          <w:sz w:val="20"/>
        </w:rPr>
        <w:t> </w:t>
      </w:r>
      <w:r>
        <w:rPr>
          <w:rFonts w:ascii="Times New Roman"/>
          <w:sz w:val="20"/>
        </w:rPr>
        <w:t>each signature,</w:t>
      </w:r>
      <w:r>
        <w:rPr>
          <w:rFonts w:ascii="Times New Roman"/>
          <w:spacing w:val="1"/>
          <w:sz w:val="20"/>
        </w:rPr>
        <w:t> </w:t>
      </w:r>
      <w:r>
        <w:rPr>
          <w:rFonts w:ascii="Times New Roman"/>
          <w:b/>
          <w:w w:val="105"/>
          <w:sz w:val="19"/>
        </w:rPr>
        <w:t>do</w:t>
      </w:r>
      <w:r>
        <w:rPr>
          <w:rFonts w:ascii="Times New Roman"/>
          <w:b/>
          <w:spacing w:val="-4"/>
          <w:w w:val="105"/>
          <w:sz w:val="19"/>
        </w:rPr>
        <w:t> </w:t>
      </w:r>
      <w:r>
        <w:rPr>
          <w:rFonts w:ascii="Times New Roman"/>
          <w:b/>
          <w:w w:val="105"/>
          <w:sz w:val="19"/>
        </w:rPr>
        <w:t>hereby</w:t>
      </w:r>
      <w:r>
        <w:rPr>
          <w:rFonts w:ascii="Times New Roman"/>
          <w:b/>
          <w:spacing w:val="2"/>
          <w:w w:val="105"/>
          <w:sz w:val="19"/>
        </w:rPr>
        <w:t> </w:t>
      </w:r>
      <w:r>
        <w:rPr>
          <w:rFonts w:ascii="Times New Roman"/>
          <w:b/>
          <w:w w:val="105"/>
          <w:sz w:val="19"/>
        </w:rPr>
        <w:t>associate</w:t>
      </w:r>
      <w:r>
        <w:rPr>
          <w:rFonts w:ascii="Times New Roman"/>
          <w:b/>
          <w:spacing w:val="10"/>
          <w:w w:val="105"/>
          <w:sz w:val="19"/>
        </w:rPr>
        <w:t> </w:t>
      </w:r>
      <w:r>
        <w:rPr>
          <w:rFonts w:ascii="Times New Roman"/>
          <w:b/>
          <w:w w:val="105"/>
          <w:sz w:val="19"/>
        </w:rPr>
        <w:t>wi</w:t>
        <w:tab/>
        <w:tab/>
      </w:r>
      <w:r>
        <w:rPr>
          <w:rFonts w:ascii="Times New Roman"/>
          <w:b/>
          <w:sz w:val="19"/>
        </w:rPr>
        <w:t>the intention.of</w:t>
      </w:r>
      <w:r>
        <w:rPr>
          <w:rFonts w:ascii="Times New Roman"/>
          <w:b/>
          <w:spacing w:val="47"/>
          <w:sz w:val="19"/>
        </w:rPr>
        <w:t> </w:t>
      </w:r>
      <w:r>
        <w:rPr>
          <w:rFonts w:ascii="Arial"/>
          <w:b/>
          <w:sz w:val="17"/>
        </w:rPr>
        <w:t>forming </w:t>
      </w:r>
      <w:r>
        <w:rPr>
          <w:rFonts w:ascii="Times New Roman"/>
          <w:b/>
          <w:sz w:val="19"/>
        </w:rPr>
        <w:t>thiS corporation</w:t>
      </w:r>
      <w:r>
        <w:rPr>
          <w:rFonts w:ascii="Times New Roman"/>
          <w:b/>
          <w:spacing w:val="48"/>
          <w:sz w:val="19"/>
        </w:rPr>
        <w:t> </w:t>
      </w:r>
      <w:r>
        <w:rPr>
          <w:rFonts w:ascii="Times New Roman"/>
          <w:b/>
          <w:sz w:val="19"/>
        </w:rPr>
        <w:t>under the provisions</w:t>
      </w:r>
      <w:r>
        <w:rPr>
          <w:rFonts w:ascii="Times New Roman"/>
          <w:b/>
          <w:spacing w:val="47"/>
          <w:sz w:val="19"/>
        </w:rPr>
        <w:t> </w:t>
      </w:r>
      <w:r>
        <w:rPr>
          <w:rFonts w:ascii="Times New Roman"/>
          <w:b/>
          <w:sz w:val="19"/>
        </w:rPr>
        <w:t>of General</w:t>
      </w:r>
      <w:r>
        <w:rPr>
          <w:rFonts w:ascii="Times New Roman"/>
          <w:b/>
          <w:spacing w:val="48"/>
          <w:sz w:val="19"/>
        </w:rPr>
        <w:t> </w:t>
      </w:r>
      <w:r>
        <w:rPr>
          <w:rFonts w:ascii="Times New Roman"/>
          <w:b/>
          <w:sz w:val="19"/>
        </w:rPr>
        <w:t>Laws, Chapter</w:t>
      </w:r>
      <w:r>
        <w:rPr>
          <w:rFonts w:ascii="Times New Roman"/>
          <w:b/>
          <w:spacing w:val="47"/>
          <w:sz w:val="19"/>
        </w:rPr>
        <w:t> </w:t>
      </w:r>
      <w:r>
        <w:rPr>
          <w:rFonts w:ascii="Times New Roman"/>
          <w:b/>
          <w:sz w:val="19"/>
        </w:rPr>
        <w:t>180 and</w:t>
      </w:r>
      <w:r>
        <w:rPr>
          <w:rFonts w:ascii="Times New Roman"/>
          <w:b/>
          <w:spacing w:val="1"/>
          <w:sz w:val="19"/>
        </w:rPr>
        <w:t> </w:t>
      </w:r>
      <w:r>
        <w:rPr>
          <w:rFonts w:ascii="Times New Roman"/>
          <w:w w:val="105"/>
          <w:sz w:val="20"/>
        </w:rPr>
        <w:t>do</w:t>
      </w:r>
      <w:r>
        <w:rPr>
          <w:rFonts w:ascii="Times New Roman"/>
          <w:spacing w:val="-2"/>
          <w:w w:val="105"/>
          <w:sz w:val="20"/>
        </w:rPr>
        <w:t> </w:t>
      </w:r>
      <w:r>
        <w:rPr>
          <w:rFonts w:ascii="Times New Roman"/>
          <w:w w:val="105"/>
          <w:sz w:val="20"/>
          <w:u w:val="thick"/>
        </w:rPr>
        <w:t>her</w:t>
      </w:r>
      <w:r>
        <w:rPr>
          <w:rFonts w:ascii="Times New Roman"/>
          <w:w w:val="105"/>
          <w:sz w:val="20"/>
        </w:rPr>
        <w:tab/>
        <w:t>ides</w:t>
      </w:r>
      <w:r>
        <w:rPr>
          <w:rFonts w:ascii="Times New Roman"/>
          <w:spacing w:val="-12"/>
          <w:w w:val="105"/>
          <w:sz w:val="20"/>
        </w:rPr>
        <w:t> </w:t>
      </w:r>
      <w:r>
        <w:rPr>
          <w:rFonts w:ascii="Times New Roman"/>
          <w:w w:val="105"/>
          <w:sz w:val="20"/>
        </w:rPr>
        <w:t>of</w:t>
      </w:r>
      <w:r>
        <w:rPr>
          <w:rFonts w:ascii="Times New Roman"/>
          <w:spacing w:val="7"/>
          <w:w w:val="105"/>
          <w:sz w:val="20"/>
        </w:rPr>
        <w:t> </w:t>
      </w:r>
      <w:r>
        <w:rPr>
          <w:rFonts w:ascii="Times New Roman"/>
          <w:w w:val="105"/>
          <w:sz w:val="20"/>
        </w:rPr>
        <w:t>Orgaitization</w:t>
      </w:r>
      <w:r>
        <w:rPr>
          <w:rFonts w:ascii="Times New Roman"/>
          <w:spacing w:val="5"/>
          <w:w w:val="105"/>
          <w:sz w:val="20"/>
        </w:rPr>
        <w:t> </w:t>
      </w:r>
      <w:r>
        <w:rPr>
          <w:rFonts w:ascii="Times New Roman"/>
          <w:w w:val="105"/>
          <w:sz w:val="20"/>
        </w:rPr>
        <w:t>as</w:t>
      </w:r>
      <w:r>
        <w:rPr>
          <w:rFonts w:ascii="Times New Roman"/>
          <w:spacing w:val="-7"/>
          <w:w w:val="105"/>
          <w:sz w:val="20"/>
        </w:rPr>
        <w:t> </w:t>
      </w:r>
      <w:r>
        <w:rPr>
          <w:rFonts w:ascii="Times New Roman"/>
          <w:w w:val="105"/>
          <w:sz w:val="20"/>
        </w:rPr>
        <w:t>incorporator(s)</w:t>
      </w:r>
      <w:r>
        <w:rPr>
          <w:rFonts w:ascii="Times New Roman"/>
          <w:spacing w:val="-13"/>
          <w:w w:val="105"/>
          <w:sz w:val="20"/>
        </w:rPr>
        <w:t> </w:t>
      </w:r>
      <w:r>
        <w:rPr>
          <w:rFonts w:ascii="Times New Roman"/>
          <w:w w:val="105"/>
          <w:sz w:val="20"/>
        </w:rPr>
        <w:t>this</w:t>
        <w:tab/>
      </w:r>
      <w:r>
        <w:rPr>
          <w:rFonts w:ascii="Times New Roman"/>
          <w:w w:val="105"/>
          <w:sz w:val="20"/>
          <w:u w:val="thick"/>
        </w:rPr>
        <w:t>h</w:t>
      </w:r>
      <w:r>
        <w:rPr>
          <w:rFonts w:ascii="Times New Roman"/>
          <w:w w:val="105"/>
          <w:sz w:val="20"/>
        </w:rPr>
        <w:tab/>
      </w:r>
      <w:r>
        <w:rPr>
          <w:rFonts w:ascii="Times New Roman"/>
          <w:sz w:val="20"/>
        </w:rPr>
        <w:t>day</w:t>
      </w:r>
      <w:r>
        <w:rPr>
          <w:rFonts w:ascii="Times New Roman"/>
          <w:spacing w:val="-10"/>
          <w:sz w:val="20"/>
        </w:rPr>
        <w:t> </w:t>
      </w:r>
      <w:r>
        <w:rPr>
          <w:rFonts w:ascii="Times New Roman"/>
          <w:sz w:val="20"/>
        </w:rPr>
        <w:t>of</w:t>
        <w:tab/>
      </w:r>
      <w:r>
        <w:rPr>
          <w:rFonts w:ascii="Times New Roman"/>
          <w:w w:val="115"/>
          <w:sz w:val="20"/>
          <w:u w:val="thick"/>
        </w:rPr>
        <w:t>ebruary</w:t>
      </w:r>
      <w:r>
        <w:rPr>
          <w:rFonts w:ascii="Times New Roman"/>
          <w:w w:val="115"/>
          <w:sz w:val="20"/>
        </w:rPr>
        <w:tab/>
        <w:t>,</w:t>
      </w:r>
      <w:r>
        <w:rPr>
          <w:rFonts w:ascii="Times New Roman"/>
          <w:spacing w:val="-19"/>
          <w:w w:val="115"/>
          <w:sz w:val="20"/>
        </w:rPr>
        <w:t> </w:t>
      </w:r>
      <w:r>
        <w:rPr>
          <w:rFonts w:ascii="Times New Roman"/>
          <w:w w:val="115"/>
          <w:sz w:val="20"/>
        </w:rPr>
        <w:t>19</w:t>
      </w:r>
      <w:r>
        <w:rPr>
          <w:rFonts w:ascii="Times New Roman"/>
          <w:spacing w:val="-23"/>
          <w:w w:val="115"/>
          <w:sz w:val="20"/>
        </w:rPr>
        <w:t> </w:t>
      </w:r>
      <w:r>
        <w:rPr>
          <w:rFonts w:ascii="Times New Roman"/>
          <w:w w:val="115"/>
          <w:sz w:val="20"/>
        </w:rPr>
        <w:t>,</w:t>
      </w:r>
    </w:p>
    <w:p>
      <w:pPr>
        <w:pStyle w:val="BodyText"/>
        <w:rPr>
          <w:rFonts w:ascii="Times New Roman"/>
          <w:sz w:val="20"/>
        </w:rPr>
      </w:pPr>
    </w:p>
    <w:p>
      <w:pPr>
        <w:pStyle w:val="BodyText"/>
        <w:rPr>
          <w:rFonts w:ascii="Times New Roman"/>
          <w:sz w:val="23"/>
        </w:rPr>
      </w:pPr>
    </w:p>
    <w:p>
      <w:pPr>
        <w:spacing w:after="0"/>
        <w:rPr>
          <w:rFonts w:ascii="Times New Roman"/>
          <w:sz w:val="23"/>
        </w:rPr>
        <w:sectPr>
          <w:type w:val="continuous"/>
          <w:pgSz w:w="12240" w:h="17280"/>
          <w:pgMar w:top="1360" w:bottom="280" w:left="440" w:right="240"/>
        </w:sectPr>
      </w:pPr>
    </w:p>
    <w:p>
      <w:pPr>
        <w:spacing w:before="93"/>
        <w:ind w:left="1133" w:right="0" w:firstLine="0"/>
        <w:jc w:val="left"/>
        <w:rPr>
          <w:rFonts w:ascii="Times New Roman"/>
          <w:sz w:val="20"/>
        </w:rPr>
      </w:pPr>
      <w:r>
        <w:rPr>
          <w:rFonts w:ascii="Times New Roman"/>
          <w:spacing w:val="-1"/>
          <w:w w:val="140"/>
          <w:sz w:val="20"/>
        </w:rPr>
        <w:t>eter</w:t>
      </w:r>
      <w:r>
        <w:rPr>
          <w:rFonts w:ascii="Times New Roman"/>
          <w:spacing w:val="48"/>
          <w:w w:val="140"/>
          <w:sz w:val="20"/>
        </w:rPr>
        <w:t> </w:t>
      </w:r>
      <w:r>
        <w:rPr>
          <w:rFonts w:ascii="Times New Roman"/>
          <w:w w:val="140"/>
          <w:sz w:val="20"/>
        </w:rPr>
        <w:t>H.</w:t>
      </w:r>
      <w:r>
        <w:rPr>
          <w:rFonts w:ascii="Times New Roman"/>
          <w:spacing w:val="-17"/>
          <w:w w:val="140"/>
          <w:sz w:val="20"/>
        </w:rPr>
        <w:t> </w:t>
      </w:r>
      <w:r>
        <w:rPr>
          <w:rFonts w:ascii="Times New Roman"/>
          <w:w w:val="140"/>
          <w:sz w:val="20"/>
        </w:rPr>
        <w:t>Levine,</w:t>
      </w:r>
      <w:r>
        <w:rPr>
          <w:rFonts w:ascii="Times New Roman"/>
          <w:spacing w:val="53"/>
          <w:w w:val="140"/>
          <w:sz w:val="20"/>
        </w:rPr>
        <w:t> </w:t>
      </w:r>
      <w:r>
        <w:rPr>
          <w:rFonts w:ascii="Times New Roman"/>
          <w:w w:val="130"/>
          <w:sz w:val="20"/>
        </w:rPr>
        <w:t>M.D.</w:t>
      </w:r>
    </w:p>
    <w:p>
      <w:pPr>
        <w:spacing w:before="145"/>
        <w:ind w:left="1007" w:right="0" w:firstLine="0"/>
        <w:jc w:val="left"/>
        <w:rPr>
          <w:rFonts w:ascii="Times New Roman"/>
          <w:sz w:val="20"/>
        </w:rPr>
      </w:pPr>
      <w:r>
        <w:rPr>
          <w:rFonts w:ascii="Times New Roman"/>
          <w:w w:val="135"/>
          <w:sz w:val="20"/>
        </w:rPr>
        <w:t>Memorial</w:t>
      </w:r>
      <w:r>
        <w:rPr>
          <w:rFonts w:ascii="Times New Roman"/>
          <w:spacing w:val="42"/>
          <w:w w:val="135"/>
          <w:sz w:val="20"/>
        </w:rPr>
        <w:t> </w:t>
      </w:r>
      <w:r>
        <w:rPr>
          <w:rFonts w:ascii="Times New Roman"/>
          <w:w w:val="135"/>
          <w:sz w:val="20"/>
        </w:rPr>
        <w:t>Health</w:t>
      </w:r>
      <w:r>
        <w:rPr>
          <w:rFonts w:ascii="Times New Roman"/>
          <w:spacing w:val="35"/>
          <w:w w:val="135"/>
          <w:sz w:val="20"/>
        </w:rPr>
        <w:t> </w:t>
      </w:r>
      <w:r>
        <w:rPr>
          <w:rFonts w:ascii="Times New Roman"/>
          <w:w w:val="135"/>
          <w:sz w:val="20"/>
        </w:rPr>
        <w:t>Care,</w:t>
      </w:r>
      <w:r>
        <w:rPr>
          <w:rFonts w:ascii="Times New Roman"/>
          <w:spacing w:val="59"/>
          <w:w w:val="135"/>
          <w:sz w:val="20"/>
        </w:rPr>
        <w:t> </w:t>
      </w:r>
      <w:r>
        <w:rPr>
          <w:rFonts w:ascii="Times New Roman"/>
          <w:w w:val="135"/>
          <w:sz w:val="20"/>
        </w:rPr>
        <w:t>Inc.</w:t>
      </w:r>
    </w:p>
    <w:p>
      <w:pPr>
        <w:spacing w:line="228" w:lineRule="exact" w:before="20"/>
        <w:ind w:left="1022" w:right="0" w:firstLine="0"/>
        <w:jc w:val="left"/>
        <w:rPr>
          <w:rFonts w:ascii="Courier New"/>
          <w:b/>
          <w:sz w:val="21"/>
        </w:rPr>
      </w:pPr>
      <w:r>
        <w:rPr>
          <w:rFonts w:ascii="Courier New"/>
          <w:b/>
          <w:spacing w:val="-1"/>
          <w:w w:val="95"/>
          <w:sz w:val="21"/>
          <w:u w:val="thick"/>
        </w:rPr>
        <w:t>119</w:t>
      </w:r>
      <w:r>
        <w:rPr>
          <w:rFonts w:ascii="Courier New"/>
          <w:b/>
          <w:spacing w:val="-23"/>
          <w:w w:val="95"/>
          <w:sz w:val="21"/>
          <w:u w:val="thick"/>
        </w:rPr>
        <w:t> </w:t>
      </w:r>
      <w:r>
        <w:rPr>
          <w:rFonts w:ascii="Courier New"/>
          <w:b/>
          <w:spacing w:val="-1"/>
          <w:w w:val="95"/>
          <w:sz w:val="21"/>
          <w:u w:val="thick"/>
        </w:rPr>
        <w:t>Belmont</w:t>
      </w:r>
      <w:r>
        <w:rPr>
          <w:rFonts w:ascii="Courier New"/>
          <w:b/>
          <w:spacing w:val="-2"/>
          <w:w w:val="95"/>
          <w:sz w:val="21"/>
          <w:u w:val="thick"/>
        </w:rPr>
        <w:t> </w:t>
      </w:r>
      <w:r>
        <w:rPr>
          <w:rFonts w:ascii="Courier New"/>
          <w:b/>
          <w:spacing w:val="-1"/>
          <w:w w:val="95"/>
          <w:sz w:val="21"/>
          <w:u w:val="thick"/>
        </w:rPr>
        <w:t>Street</w:t>
      </w:r>
    </w:p>
    <w:p>
      <w:pPr>
        <w:pStyle w:val="BodyText"/>
        <w:rPr>
          <w:rFonts w:ascii="Courier New"/>
          <w:b/>
          <w:sz w:val="22"/>
        </w:rPr>
      </w:pPr>
      <w:r>
        <w:rPr/>
        <w:br w:type="column"/>
      </w:r>
      <w:r>
        <w:rPr>
          <w:rFonts w:ascii="Courier New"/>
          <w:b/>
          <w:sz w:val="22"/>
        </w:rPr>
      </w:r>
    </w:p>
    <w:p>
      <w:pPr>
        <w:spacing w:before="197"/>
        <w:ind w:left="1007" w:right="0" w:firstLine="0"/>
        <w:jc w:val="left"/>
        <w:rPr>
          <w:rFonts w:ascii="Times New Roman"/>
          <w:sz w:val="20"/>
        </w:rPr>
      </w:pPr>
      <w:r>
        <w:rPr>
          <w:rFonts w:ascii="Times New Roman"/>
          <w:w w:val="130"/>
          <w:sz w:val="20"/>
        </w:rPr>
        <w:t>Univ.ersity</w:t>
      </w:r>
      <w:r>
        <w:rPr>
          <w:rFonts w:ascii="Times New Roman"/>
          <w:spacing w:val="17"/>
          <w:w w:val="130"/>
          <w:sz w:val="20"/>
        </w:rPr>
        <w:t> </w:t>
      </w:r>
      <w:r>
        <w:rPr>
          <w:rFonts w:ascii="Times New Roman"/>
          <w:w w:val="130"/>
          <w:sz w:val="20"/>
        </w:rPr>
        <w:t>of</w:t>
      </w:r>
      <w:r>
        <w:rPr>
          <w:rFonts w:ascii="Times New Roman"/>
          <w:spacing w:val="7"/>
          <w:w w:val="130"/>
          <w:sz w:val="20"/>
        </w:rPr>
        <w:t> </w:t>
      </w:r>
      <w:r>
        <w:rPr>
          <w:rFonts w:ascii="Times New Roman"/>
          <w:w w:val="130"/>
          <w:sz w:val="20"/>
        </w:rPr>
        <w:t>Massachusetts</w:t>
      </w:r>
      <w:r>
        <w:rPr>
          <w:rFonts w:ascii="Times New Roman"/>
          <w:spacing w:val="15"/>
          <w:w w:val="130"/>
          <w:sz w:val="20"/>
        </w:rPr>
        <w:t> </w:t>
      </w:r>
      <w:r>
        <w:rPr>
          <w:rFonts w:ascii="Times New Roman"/>
          <w:w w:val="130"/>
          <w:sz w:val="20"/>
        </w:rPr>
        <w:t>Medical</w:t>
      </w:r>
      <w:r>
        <w:rPr>
          <w:rFonts w:ascii="Times New Roman"/>
          <w:spacing w:val="12"/>
          <w:w w:val="130"/>
          <w:sz w:val="20"/>
        </w:rPr>
        <w:t> </w:t>
      </w:r>
      <w:r>
        <w:rPr>
          <w:rFonts w:ascii="Times New Roman"/>
          <w:w w:val="130"/>
          <w:sz w:val="20"/>
        </w:rPr>
        <w:t>Center</w:t>
      </w:r>
    </w:p>
    <w:p>
      <w:pPr>
        <w:spacing w:before="24"/>
        <w:ind w:left="1029" w:right="0" w:firstLine="0"/>
        <w:jc w:val="left"/>
        <w:rPr>
          <w:rFonts w:ascii="Arial"/>
          <w:b/>
          <w:sz w:val="19"/>
        </w:rPr>
      </w:pPr>
      <w:r>
        <w:rPr>
          <w:rFonts w:ascii="Arial"/>
          <w:b/>
          <w:sz w:val="19"/>
          <w:u w:val="thick"/>
        </w:rPr>
        <w:t>5</w:t>
      </w:r>
      <w:r>
        <w:rPr>
          <w:rFonts w:ascii="Arial"/>
          <w:b/>
          <w:spacing w:val="-30"/>
          <w:sz w:val="19"/>
          <w:u w:val="thick"/>
        </w:rPr>
        <w:t> </w:t>
      </w:r>
      <w:r>
        <w:rPr>
          <w:rFonts w:ascii="Arial"/>
          <w:b/>
          <w:sz w:val="19"/>
          <w:u w:val="thick"/>
        </w:rPr>
        <w:t>5</w:t>
      </w:r>
      <w:r>
        <w:rPr>
          <w:rFonts w:ascii="Arial"/>
          <w:b/>
          <w:spacing w:val="14"/>
          <w:sz w:val="19"/>
          <w:u w:val="thick"/>
        </w:rPr>
        <w:t> </w:t>
      </w:r>
      <w:r>
        <w:rPr>
          <w:rFonts w:ascii="Arial"/>
          <w:b/>
          <w:sz w:val="19"/>
          <w:u w:val="thick"/>
        </w:rPr>
        <w:t>T,ake</w:t>
      </w:r>
      <w:r>
        <w:rPr>
          <w:rFonts w:ascii="Arial"/>
          <w:b/>
          <w:spacing w:val="33"/>
          <w:sz w:val="19"/>
          <w:u w:val="thick"/>
        </w:rPr>
        <w:t> </w:t>
      </w:r>
      <w:r>
        <w:rPr>
          <w:rFonts w:ascii="Arial"/>
          <w:b/>
          <w:sz w:val="19"/>
          <w:u w:val="thick"/>
        </w:rPr>
        <w:t>Avem1e</w:t>
      </w:r>
      <w:r>
        <w:rPr>
          <w:rFonts w:ascii="Arial"/>
          <w:b/>
          <w:spacing w:val="11"/>
          <w:sz w:val="19"/>
          <w:u w:val="thick"/>
        </w:rPr>
        <w:t> </w:t>
      </w:r>
      <w:r>
        <w:rPr>
          <w:rFonts w:ascii="Arial"/>
          <w:b/>
          <w:sz w:val="19"/>
          <w:u w:val="thick"/>
        </w:rPr>
        <w:t>North</w:t>
      </w:r>
    </w:p>
    <w:p>
      <w:pPr>
        <w:spacing w:after="0"/>
        <w:jc w:val="left"/>
        <w:rPr>
          <w:rFonts w:ascii="Arial"/>
          <w:sz w:val="19"/>
        </w:rPr>
        <w:sectPr>
          <w:type w:val="continuous"/>
          <w:pgSz w:w="12240" w:h="17280"/>
          <w:pgMar w:top="1360" w:bottom="280" w:left="440" w:right="240"/>
          <w:cols w:num="2" w:equalWidth="0">
            <w:col w:w="4167" w:space="1247"/>
            <w:col w:w="6146"/>
          </w:cols>
        </w:sectPr>
      </w:pPr>
    </w:p>
    <w:p>
      <w:pPr>
        <w:tabs>
          <w:tab w:pos="6413" w:val="left" w:leader="none"/>
        </w:tabs>
        <w:spacing w:before="0"/>
        <w:ind w:left="1007" w:right="0" w:firstLine="0"/>
        <w:jc w:val="left"/>
        <w:rPr>
          <w:rFonts w:ascii="Courier New"/>
          <w:sz w:val="23"/>
        </w:rPr>
      </w:pPr>
      <w:r>
        <w:rPr/>
        <w:pict>
          <v:group style="position:absolute;margin-left:7.036518pt;margin-top:40.797874pt;width:599.2pt;height:773.8pt;mso-position-horizontal-relative:page;mso-position-vertical-relative:page;z-index:-25379328" coordorigin="141,816" coordsize="11984,15476">
            <v:shape style="position:absolute;left:894;top:877;width:1148;height:578" type="#_x0000_t75" stroked="false">
              <v:imagedata r:id="rId1083" o:title=""/>
            </v:shape>
            <v:shape style="position:absolute;left:144;top:819;width:11981;height:15473" coordorigin="144,820" coordsize="11981,15473" path="m159,16292l159,820m12096,16292l12096,820m144,834l12124,834e" filled="false" stroked="true" strokeweight="1.804179pt" strokecolor="#000000">
              <v:path arrowok="t"/>
              <v:stroke dashstyle="solid"/>
            </v:shape>
            <v:shape style="position:absolute;left:1443;top:12921;width:2945;height:628" type="#_x0000_t75" stroked="false">
              <v:imagedata r:id="rId1084" o:title=""/>
            </v:shape>
            <v:shape style="position:absolute;left:6755;top:12943;width:2252;height:917" type="#_x0000_t75" stroked="false">
              <v:imagedata r:id="rId1085" o:title=""/>
            </v:shape>
            <v:shape style="position:absolute;left:1154;top:13354;width:10451;height:477" coordorigin="1155,13355" coordsize="10451,477" path="m4388,13355l6755,13355m1155,13831l11605,13831e" filled="false" stroked="true" strokeweight=".721671pt" strokecolor="#000000">
              <v:path arrowok="t"/>
              <v:stroke dashstyle="solid"/>
            </v:shape>
            <v:line style="position:absolute" from="1155,14278" to="11605,14278" stroked="true" strokeweight="1.443298pt" strokecolor="#000000">
              <v:stroke dashstyle="solid"/>
            </v:line>
            <v:line style="position:absolute" from="1155,14762" to="11605,14762" stroked="true" strokeweight=".721649pt" strokecolor="#000000">
              <v:stroke dashstyle="solid"/>
            </v:line>
            <v:line style="position:absolute" from="144,16263" to="12124,16263" stroked="true" strokeweight="1.804122pt" strokecolor="#000000">
              <v:stroke dashstyle="solid"/>
            </v:line>
            <w10:wrap type="none"/>
          </v:group>
        </w:pict>
      </w:r>
      <w:r>
        <w:rPr>
          <w:rFonts w:ascii="Times New Roman"/>
          <w:w w:val="120"/>
          <w:sz w:val="20"/>
        </w:rPr>
        <w:t>Worcester,</w:t>
      </w:r>
      <w:r>
        <w:rPr>
          <w:rFonts w:ascii="Times New Roman"/>
          <w:spacing w:val="35"/>
          <w:w w:val="120"/>
          <w:sz w:val="20"/>
        </w:rPr>
        <w:t> </w:t>
      </w:r>
      <w:r>
        <w:rPr>
          <w:rFonts w:ascii="Times New Roman"/>
          <w:sz w:val="20"/>
        </w:rPr>
        <w:t>MA</w:t>
      </w:r>
      <w:r>
        <w:rPr>
          <w:rFonts w:ascii="Times New Roman"/>
          <w:spacing w:val="23"/>
          <w:sz w:val="20"/>
        </w:rPr>
        <w:t> </w:t>
      </w:r>
      <w:r>
        <w:rPr>
          <w:rFonts w:ascii="Courier New"/>
          <w:sz w:val="23"/>
        </w:rPr>
        <w:t>01605-2982</w:t>
        <w:tab/>
      </w:r>
      <w:r>
        <w:rPr>
          <w:rFonts w:ascii="Times New Roman"/>
          <w:w w:val="120"/>
          <w:position w:val="-5"/>
          <w:sz w:val="20"/>
        </w:rPr>
        <w:t>Worcester,</w:t>
      </w:r>
      <w:r>
        <w:rPr>
          <w:rFonts w:ascii="Times New Roman"/>
          <w:spacing w:val="14"/>
          <w:w w:val="120"/>
          <w:position w:val="-5"/>
          <w:sz w:val="20"/>
        </w:rPr>
        <w:t> </w:t>
      </w:r>
      <w:r>
        <w:rPr>
          <w:rFonts w:ascii="Times New Roman"/>
          <w:position w:val="-5"/>
          <w:sz w:val="20"/>
        </w:rPr>
        <w:t>MA</w:t>
      </w:r>
      <w:r>
        <w:rPr>
          <w:rFonts w:ascii="Times New Roman"/>
          <w:spacing w:val="46"/>
          <w:position w:val="-5"/>
          <w:sz w:val="20"/>
        </w:rPr>
        <w:t> </w:t>
      </w:r>
      <w:r>
        <w:rPr>
          <w:rFonts w:ascii="Courier New"/>
          <w:position w:val="-5"/>
          <w:sz w:val="23"/>
        </w:rPr>
        <w:t>01655</w:t>
      </w:r>
    </w:p>
    <w:p>
      <w:pPr>
        <w:spacing w:before="287"/>
        <w:ind w:left="723" w:right="321" w:firstLine="2"/>
        <w:jc w:val="left"/>
        <w:rPr>
          <w:rFonts w:ascii="Times New Roman"/>
          <w:b/>
          <w:i/>
          <w:sz w:val="15"/>
        </w:rPr>
      </w:pPr>
      <w:r>
        <w:rPr>
          <w:rFonts w:ascii="Times New Roman"/>
          <w:b/>
          <w:i/>
          <w:w w:val="120"/>
          <w:sz w:val="15"/>
        </w:rPr>
        <w:t>Note: If  an  existing  co,poration </w:t>
      </w:r>
      <w:r>
        <w:rPr>
          <w:rFonts w:ascii="Times New Roman"/>
          <w:b/>
          <w:w w:val="120"/>
          <w:sz w:val="14"/>
        </w:rPr>
        <w:t>is  </w:t>
      </w:r>
      <w:r>
        <w:rPr>
          <w:rFonts w:ascii="Times New Roman"/>
          <w:b/>
          <w:i/>
          <w:w w:val="120"/>
          <w:sz w:val="15"/>
        </w:rPr>
        <w:t>acting  as  incorparator, type in tbe exact  name oftbe corporation,  the state or ol/Jer jurisdiction  wbere</w:t>
      </w:r>
      <w:r>
        <w:rPr>
          <w:rFonts w:ascii="Times New Roman"/>
          <w:b/>
          <w:i/>
          <w:spacing w:val="1"/>
          <w:w w:val="120"/>
          <w:sz w:val="15"/>
        </w:rPr>
        <w:t> </w:t>
      </w:r>
      <w:r>
        <w:rPr>
          <w:rFonts w:ascii="Arial"/>
          <w:b/>
          <w:i/>
          <w:w w:val="120"/>
          <w:sz w:val="13"/>
        </w:rPr>
        <w:t>it </w:t>
      </w:r>
      <w:r>
        <w:rPr>
          <w:rFonts w:ascii="Times New Roman"/>
          <w:b/>
          <w:i/>
          <w:w w:val="120"/>
          <w:sz w:val="15"/>
        </w:rPr>
        <w:t>was</w:t>
      </w:r>
      <w:r>
        <w:rPr>
          <w:rFonts w:ascii="Times New Roman"/>
          <w:b/>
          <w:i/>
          <w:spacing w:val="1"/>
          <w:w w:val="120"/>
          <w:sz w:val="15"/>
        </w:rPr>
        <w:t> </w:t>
      </w:r>
      <w:r>
        <w:rPr>
          <w:rFonts w:ascii="Times New Roman"/>
          <w:b/>
          <w:i/>
          <w:w w:val="120"/>
          <w:sz w:val="15"/>
        </w:rPr>
        <w:t>incorporated,</w:t>
      </w:r>
      <w:r>
        <w:rPr>
          <w:rFonts w:ascii="Times New Roman"/>
          <w:b/>
          <w:i/>
          <w:spacing w:val="1"/>
          <w:w w:val="120"/>
          <w:sz w:val="15"/>
        </w:rPr>
        <w:t> </w:t>
      </w:r>
      <w:r>
        <w:rPr>
          <w:rFonts w:ascii="Times New Roman"/>
          <w:b/>
          <w:i/>
          <w:w w:val="120"/>
          <w:sz w:val="15"/>
        </w:rPr>
        <w:t>tbe name of the</w:t>
      </w:r>
      <w:r>
        <w:rPr>
          <w:rFonts w:ascii="Times New Roman"/>
          <w:b/>
          <w:i/>
          <w:spacing w:val="1"/>
          <w:w w:val="120"/>
          <w:sz w:val="15"/>
        </w:rPr>
        <w:t> </w:t>
      </w:r>
      <w:r>
        <w:rPr>
          <w:rFonts w:ascii="Times New Roman"/>
          <w:b/>
          <w:i/>
          <w:w w:val="120"/>
          <w:sz w:val="15"/>
        </w:rPr>
        <w:t>perso11 signing</w:t>
      </w:r>
      <w:r>
        <w:rPr>
          <w:rFonts w:ascii="Times New Roman"/>
          <w:b/>
          <w:i/>
          <w:spacing w:val="1"/>
          <w:w w:val="120"/>
          <w:sz w:val="15"/>
        </w:rPr>
        <w:t> </w:t>
      </w:r>
      <w:r>
        <w:rPr>
          <w:rFonts w:ascii="Times New Roman"/>
          <w:b/>
          <w:i/>
          <w:w w:val="120"/>
          <w:sz w:val="15"/>
        </w:rPr>
        <w:t>cm behalf of</w:t>
      </w:r>
      <w:r>
        <w:rPr>
          <w:rFonts w:ascii="Times New Roman"/>
          <w:b/>
          <w:i/>
          <w:spacing w:val="1"/>
          <w:w w:val="120"/>
          <w:sz w:val="15"/>
        </w:rPr>
        <w:t> </w:t>
      </w:r>
      <w:r>
        <w:rPr>
          <w:rFonts w:ascii="Times New Roman"/>
          <w:b/>
          <w:i/>
          <w:w w:val="120"/>
          <w:sz w:val="15"/>
        </w:rPr>
        <w:t>said</w:t>
      </w:r>
      <w:r>
        <w:rPr>
          <w:rFonts w:ascii="Times New Roman"/>
          <w:b/>
          <w:i/>
          <w:spacing w:val="1"/>
          <w:w w:val="120"/>
          <w:sz w:val="15"/>
        </w:rPr>
        <w:t> </w:t>
      </w:r>
      <w:r>
        <w:rPr>
          <w:rFonts w:ascii="Times New Roman"/>
          <w:b/>
          <w:i/>
          <w:w w:val="120"/>
          <w:sz w:val="15"/>
        </w:rPr>
        <w:t>corporation and tbe title be/she  bolds or other authority  </w:t>
      </w:r>
      <w:r>
        <w:rPr>
          <w:rFonts w:ascii="Arial"/>
          <w:b/>
          <w:i/>
          <w:w w:val="120"/>
          <w:sz w:val="15"/>
        </w:rPr>
        <w:t>by  </w:t>
      </w:r>
      <w:r>
        <w:rPr>
          <w:rFonts w:ascii="Times New Roman"/>
          <w:b/>
          <w:i/>
          <w:w w:val="120"/>
          <w:sz w:val="15"/>
        </w:rPr>
        <w:t>wbicb</w:t>
      </w:r>
      <w:r>
        <w:rPr>
          <w:rFonts w:ascii="Times New Roman"/>
          <w:b/>
          <w:i/>
          <w:spacing w:val="-42"/>
          <w:w w:val="120"/>
          <w:sz w:val="15"/>
        </w:rPr>
        <w:t> </w:t>
      </w:r>
      <w:r>
        <w:rPr>
          <w:rFonts w:ascii="Times New Roman"/>
          <w:b/>
          <w:i/>
          <w:w w:val="120"/>
          <w:sz w:val="15"/>
        </w:rPr>
        <w:t>sucb action</w:t>
      </w:r>
      <w:r>
        <w:rPr>
          <w:rFonts w:ascii="Times New Roman"/>
          <w:b/>
          <w:i/>
          <w:spacing w:val="1"/>
          <w:w w:val="120"/>
          <w:sz w:val="15"/>
        </w:rPr>
        <w:t> </w:t>
      </w:r>
      <w:r>
        <w:rPr>
          <w:rFonts w:ascii="Times New Roman"/>
          <w:b/>
          <w:i/>
          <w:w w:val="120"/>
          <w:sz w:val="15"/>
        </w:rPr>
        <w:t>is</w:t>
      </w:r>
      <w:r>
        <w:rPr>
          <w:rFonts w:ascii="Times New Roman"/>
          <w:b/>
          <w:i/>
          <w:spacing w:val="17"/>
          <w:w w:val="120"/>
          <w:sz w:val="15"/>
        </w:rPr>
        <w:t> </w:t>
      </w:r>
      <w:r>
        <w:rPr>
          <w:rFonts w:ascii="Times New Roman"/>
          <w:b/>
          <w:i/>
          <w:w w:val="120"/>
          <w:sz w:val="15"/>
        </w:rPr>
        <w:t>take1L</w:t>
      </w:r>
    </w:p>
    <w:p>
      <w:pPr>
        <w:spacing w:after="0"/>
        <w:jc w:val="left"/>
        <w:rPr>
          <w:rFonts w:ascii="Times New Roman"/>
          <w:sz w:val="15"/>
        </w:rPr>
        <w:sectPr>
          <w:type w:val="continuous"/>
          <w:pgSz w:w="12240" w:h="17280"/>
          <w:pgMar w:top="1360" w:bottom="280" w:left="440" w:right="240"/>
        </w:sectPr>
      </w:pPr>
    </w:p>
    <w:p>
      <w:pPr>
        <w:pStyle w:val="BodyText"/>
        <w:ind w:left="1992"/>
        <w:rPr>
          <w:rFonts w:ascii="Times New Roman"/>
          <w:sz w:val="20"/>
        </w:rPr>
      </w:pPr>
      <w:r>
        <w:rPr>
          <w:rFonts w:ascii="Times New Roman"/>
          <w:sz w:val="20"/>
        </w:rPr>
        <w:pict>
          <v:group style="width:434.1pt;height:117.3pt;mso-position-horizontal-relative:char;mso-position-vertical-relative:line" coordorigin="0,0" coordsize="8682,2346">
            <v:shape style="position:absolute;left:0;top:0;width:8682;height:2346" type="#_x0000_t75" stroked="false">
              <v:imagedata r:id="rId1088" o:title=""/>
            </v:shape>
            <v:shape style="position:absolute;left:0;top:0;width:8682;height:2346" type="#_x0000_t202" filled="false" stroked="false">
              <v:textbox inset="0,0,0,0">
                <w:txbxContent>
                  <w:p>
                    <w:pPr>
                      <w:spacing w:line="240" w:lineRule="auto" w:before="0"/>
                      <w:rPr>
                        <w:rFonts w:ascii="Times New Roman"/>
                        <w:b/>
                        <w:i/>
                        <w:sz w:val="26"/>
                      </w:rPr>
                    </w:pPr>
                  </w:p>
                  <w:p>
                    <w:pPr>
                      <w:spacing w:line="240" w:lineRule="auto" w:before="0"/>
                      <w:rPr>
                        <w:rFonts w:ascii="Times New Roman"/>
                        <w:b/>
                        <w:i/>
                        <w:sz w:val="26"/>
                      </w:rPr>
                    </w:pPr>
                  </w:p>
                  <w:p>
                    <w:pPr>
                      <w:spacing w:line="240" w:lineRule="auto" w:before="0"/>
                      <w:rPr>
                        <w:rFonts w:ascii="Times New Roman"/>
                        <w:b/>
                        <w:i/>
                        <w:sz w:val="26"/>
                      </w:rPr>
                    </w:pPr>
                  </w:p>
                  <w:p>
                    <w:pPr>
                      <w:spacing w:line="240" w:lineRule="auto" w:before="0"/>
                      <w:rPr>
                        <w:rFonts w:ascii="Times New Roman"/>
                        <w:b/>
                        <w:i/>
                        <w:sz w:val="26"/>
                      </w:rPr>
                    </w:pPr>
                  </w:p>
                  <w:p>
                    <w:pPr>
                      <w:spacing w:line="240" w:lineRule="auto" w:before="1"/>
                      <w:rPr>
                        <w:rFonts w:ascii="Times New Roman"/>
                        <w:b/>
                        <w:i/>
                        <w:sz w:val="22"/>
                      </w:rPr>
                    </w:pPr>
                  </w:p>
                  <w:p>
                    <w:pPr>
                      <w:spacing w:before="0"/>
                      <w:ind w:left="1620" w:right="3238" w:firstLine="0"/>
                      <w:jc w:val="center"/>
                      <w:rPr>
                        <w:rFonts w:ascii="Times New Roman"/>
                        <w:b/>
                        <w:sz w:val="24"/>
                      </w:rPr>
                    </w:pPr>
                    <w:r>
                      <w:rPr>
                        <w:rFonts w:ascii="Times New Roman"/>
                        <w:b/>
                        <w:w w:val="105"/>
                        <w:sz w:val="24"/>
                      </w:rPr>
                      <w:t>ARTICLES</w:t>
                    </w:r>
                    <w:r>
                      <w:rPr>
                        <w:rFonts w:ascii="Times New Roman"/>
                        <w:b/>
                        <w:spacing w:val="1"/>
                        <w:w w:val="105"/>
                        <w:sz w:val="24"/>
                      </w:rPr>
                      <w:t> </w:t>
                    </w:r>
                    <w:r>
                      <w:rPr>
                        <w:rFonts w:ascii="Times New Roman"/>
                        <w:b/>
                        <w:w w:val="105"/>
                        <w:sz w:val="24"/>
                      </w:rPr>
                      <w:t>OF</w:t>
                    </w:r>
                    <w:r>
                      <w:rPr>
                        <w:rFonts w:ascii="Times New Roman"/>
                        <w:b/>
                        <w:spacing w:val="-13"/>
                        <w:w w:val="105"/>
                        <w:sz w:val="24"/>
                      </w:rPr>
                      <w:t> </w:t>
                    </w:r>
                    <w:r>
                      <w:rPr>
                        <w:rFonts w:ascii="Times New Roman"/>
                        <w:b/>
                        <w:w w:val="105"/>
                        <w:sz w:val="24"/>
                      </w:rPr>
                      <w:t>ORGANIZATION</w:t>
                    </w:r>
                  </w:p>
                  <w:p>
                    <w:pPr>
                      <w:spacing w:before="48"/>
                      <w:ind w:left="1620" w:right="3187" w:firstLine="0"/>
                      <w:jc w:val="center"/>
                      <w:rPr>
                        <w:rFonts w:ascii="Times New Roman"/>
                        <w:b/>
                        <w:sz w:val="21"/>
                      </w:rPr>
                    </w:pPr>
                    <w:r>
                      <w:rPr>
                        <w:rFonts w:ascii="Times New Roman"/>
                        <w:b/>
                        <w:w w:val="110"/>
                        <w:sz w:val="21"/>
                      </w:rPr>
                      <w:t>(General</w:t>
                    </w:r>
                    <w:r>
                      <w:rPr>
                        <w:rFonts w:ascii="Times New Roman"/>
                        <w:b/>
                        <w:spacing w:val="10"/>
                        <w:w w:val="110"/>
                        <w:sz w:val="21"/>
                      </w:rPr>
                      <w:t> </w:t>
                    </w:r>
                    <w:r>
                      <w:rPr>
                        <w:rFonts w:ascii="Times New Roman"/>
                        <w:b/>
                        <w:w w:val="110"/>
                        <w:sz w:val="21"/>
                      </w:rPr>
                      <w:t>Laws,</w:t>
                    </w:r>
                    <w:r>
                      <w:rPr>
                        <w:rFonts w:ascii="Times New Roman"/>
                        <w:b/>
                        <w:spacing w:val="11"/>
                        <w:w w:val="110"/>
                        <w:sz w:val="21"/>
                      </w:rPr>
                      <w:t> </w:t>
                    </w:r>
                    <w:r>
                      <w:rPr>
                        <w:rFonts w:ascii="Times New Roman"/>
                        <w:b/>
                        <w:w w:val="110"/>
                        <w:sz w:val="21"/>
                      </w:rPr>
                      <w:t>Chapter</w:t>
                    </w:r>
                    <w:r>
                      <w:rPr>
                        <w:rFonts w:ascii="Times New Roman"/>
                        <w:b/>
                        <w:spacing w:val="1"/>
                        <w:w w:val="110"/>
                        <w:sz w:val="21"/>
                      </w:rPr>
                      <w:t> </w:t>
                    </w:r>
                    <w:r>
                      <w:rPr>
                        <w:rFonts w:ascii="Times New Roman"/>
                        <w:b/>
                        <w:w w:val="110"/>
                        <w:sz w:val="21"/>
                      </w:rPr>
                      <w:t>180)</w:t>
                    </w:r>
                  </w:p>
                </w:txbxContent>
              </v:textbox>
              <w10:wrap type="none"/>
            </v:shape>
          </v:group>
        </w:pict>
      </w:r>
      <w:r>
        <w:rPr>
          <w:rFonts w:ascii="Times New Roman"/>
          <w:sz w:val="20"/>
        </w:rPr>
      </w:r>
    </w:p>
    <w:p>
      <w:pPr>
        <w:pStyle w:val="BodyText"/>
        <w:rPr>
          <w:rFonts w:ascii="Times New Roman"/>
          <w:b/>
          <w:i/>
          <w:sz w:val="20"/>
        </w:rPr>
      </w:pPr>
    </w:p>
    <w:p>
      <w:pPr>
        <w:pStyle w:val="BodyText"/>
        <w:rPr>
          <w:rFonts w:ascii="Times New Roman"/>
          <w:b/>
          <w:i/>
          <w:sz w:val="20"/>
        </w:rPr>
      </w:pPr>
    </w:p>
    <w:p>
      <w:pPr>
        <w:pStyle w:val="BodyText"/>
        <w:spacing w:before="7"/>
        <w:rPr>
          <w:rFonts w:ascii="Times New Roman"/>
          <w:b/>
          <w:i/>
          <w:sz w:val="29"/>
        </w:rPr>
      </w:pPr>
    </w:p>
    <w:p>
      <w:pPr>
        <w:spacing w:line="360" w:lineRule="auto" w:before="86"/>
        <w:ind w:left="2623" w:right="3115" w:hanging="2"/>
        <w:jc w:val="both"/>
        <w:rPr>
          <w:rFonts w:ascii="Times New Roman" w:hAnsi="Times New Roman"/>
          <w:b/>
          <w:sz w:val="18"/>
        </w:rPr>
      </w:pPr>
      <w:r>
        <w:rPr>
          <w:rFonts w:ascii="Times New Roman" w:hAnsi="Times New Roman"/>
          <w:spacing w:val="-1"/>
          <w:w w:val="110"/>
          <w:sz w:val="19"/>
        </w:rPr>
        <w:t>I hereby certify that, upon examination </w:t>
      </w:r>
      <w:r>
        <w:rPr>
          <w:rFonts w:ascii="Times New Roman" w:hAnsi="Times New Roman"/>
          <w:w w:val="110"/>
          <w:sz w:val="19"/>
        </w:rPr>
        <w:t>of these Articles of Organiza­</w:t>
      </w:r>
      <w:r>
        <w:rPr>
          <w:rFonts w:ascii="Times New Roman" w:hAnsi="Times New Roman"/>
          <w:spacing w:val="1"/>
          <w:w w:val="110"/>
          <w:sz w:val="19"/>
        </w:rPr>
        <w:t> </w:t>
      </w:r>
      <w:r>
        <w:rPr>
          <w:rFonts w:ascii="Times New Roman" w:hAnsi="Times New Roman"/>
          <w:b/>
          <w:w w:val="105"/>
          <w:sz w:val="18"/>
        </w:rPr>
        <w:t>tion, duly submitted to me, </w:t>
      </w:r>
      <w:r>
        <w:rPr>
          <w:rFonts w:ascii="Times New Roman" w:hAnsi="Times New Roman"/>
          <w:b/>
          <w:w w:val="105"/>
          <w:sz w:val="17"/>
        </w:rPr>
        <w:t>it </w:t>
      </w:r>
      <w:r>
        <w:rPr>
          <w:rFonts w:ascii="Times New Roman" w:hAnsi="Times New Roman"/>
          <w:b/>
          <w:w w:val="105"/>
          <w:sz w:val="18"/>
        </w:rPr>
        <w:t>appears that the provisions of the General</w:t>
      </w:r>
      <w:r>
        <w:rPr>
          <w:rFonts w:ascii="Times New Roman" w:hAnsi="Times New Roman"/>
          <w:b/>
          <w:spacing w:val="1"/>
          <w:w w:val="105"/>
          <w:sz w:val="18"/>
        </w:rPr>
        <w:t> </w:t>
      </w:r>
      <w:r>
        <w:rPr>
          <w:rFonts w:ascii="Times New Roman" w:hAnsi="Times New Roman"/>
          <w:b/>
          <w:spacing w:val="-1"/>
          <w:w w:val="110"/>
          <w:sz w:val="18"/>
        </w:rPr>
        <w:t>Laws</w:t>
      </w:r>
      <w:r>
        <w:rPr>
          <w:rFonts w:ascii="Times New Roman" w:hAnsi="Times New Roman"/>
          <w:b/>
          <w:spacing w:val="-9"/>
          <w:w w:val="110"/>
          <w:sz w:val="18"/>
        </w:rPr>
        <w:t> </w:t>
      </w:r>
      <w:r>
        <w:rPr>
          <w:rFonts w:ascii="Times New Roman" w:hAnsi="Times New Roman"/>
          <w:b/>
          <w:spacing w:val="-1"/>
          <w:w w:val="110"/>
          <w:sz w:val="18"/>
        </w:rPr>
        <w:t>relative</w:t>
      </w:r>
      <w:r>
        <w:rPr>
          <w:rFonts w:ascii="Times New Roman" w:hAnsi="Times New Roman"/>
          <w:b/>
          <w:spacing w:val="-2"/>
          <w:w w:val="110"/>
          <w:sz w:val="18"/>
        </w:rPr>
        <w:t> </w:t>
      </w:r>
      <w:r>
        <w:rPr>
          <w:rFonts w:ascii="Times New Roman" w:hAnsi="Times New Roman"/>
          <w:b/>
          <w:w w:val="110"/>
          <w:sz w:val="18"/>
        </w:rPr>
        <w:t>to</w:t>
      </w:r>
      <w:r>
        <w:rPr>
          <w:rFonts w:ascii="Times New Roman" w:hAnsi="Times New Roman"/>
          <w:b/>
          <w:spacing w:val="-3"/>
          <w:w w:val="110"/>
          <w:sz w:val="18"/>
        </w:rPr>
        <w:t> </w:t>
      </w:r>
      <w:r>
        <w:rPr>
          <w:rFonts w:ascii="Times New Roman" w:hAnsi="Times New Roman"/>
          <w:b/>
          <w:w w:val="110"/>
          <w:sz w:val="18"/>
        </w:rPr>
        <w:t>the</w:t>
      </w:r>
      <w:r>
        <w:rPr>
          <w:rFonts w:ascii="Times New Roman" w:hAnsi="Times New Roman"/>
          <w:b/>
          <w:spacing w:val="-3"/>
          <w:w w:val="110"/>
          <w:sz w:val="18"/>
        </w:rPr>
        <w:t> </w:t>
      </w:r>
      <w:r>
        <w:rPr>
          <w:rFonts w:ascii="Times New Roman" w:hAnsi="Times New Roman"/>
          <w:b/>
          <w:w w:val="110"/>
          <w:sz w:val="18"/>
        </w:rPr>
        <w:t>organization</w:t>
      </w:r>
      <w:r>
        <w:rPr>
          <w:rFonts w:ascii="Times New Roman" w:hAnsi="Times New Roman"/>
          <w:b/>
          <w:spacing w:val="-3"/>
          <w:w w:val="110"/>
          <w:sz w:val="18"/>
        </w:rPr>
        <w:t> </w:t>
      </w:r>
      <w:r>
        <w:rPr>
          <w:rFonts w:ascii="Times New Roman" w:hAnsi="Times New Roman"/>
          <w:b/>
          <w:w w:val="110"/>
          <w:sz w:val="18"/>
        </w:rPr>
        <w:t>of</w:t>
      </w:r>
      <w:r>
        <w:rPr>
          <w:rFonts w:ascii="Times New Roman" w:hAnsi="Times New Roman"/>
          <w:b/>
          <w:spacing w:val="6"/>
          <w:w w:val="110"/>
          <w:sz w:val="18"/>
        </w:rPr>
        <w:t> </w:t>
      </w:r>
      <w:r>
        <w:rPr>
          <w:rFonts w:ascii="Times New Roman" w:hAnsi="Times New Roman"/>
          <w:b/>
          <w:w w:val="110"/>
          <w:sz w:val="18"/>
        </w:rPr>
        <w:t>corporations</w:t>
      </w:r>
      <w:r>
        <w:rPr>
          <w:rFonts w:ascii="Times New Roman" w:hAnsi="Times New Roman"/>
          <w:b/>
          <w:spacing w:val="2"/>
          <w:w w:val="110"/>
          <w:sz w:val="18"/>
        </w:rPr>
        <w:t> </w:t>
      </w:r>
      <w:r>
        <w:rPr>
          <w:rFonts w:ascii="Times New Roman" w:hAnsi="Times New Roman"/>
          <w:b/>
          <w:w w:val="110"/>
          <w:sz w:val="18"/>
        </w:rPr>
        <w:t>have</w:t>
      </w:r>
      <w:r>
        <w:rPr>
          <w:rFonts w:ascii="Times New Roman" w:hAnsi="Times New Roman"/>
          <w:b/>
          <w:spacing w:val="-12"/>
          <w:w w:val="110"/>
          <w:sz w:val="18"/>
        </w:rPr>
        <w:t> </w:t>
      </w:r>
      <w:r>
        <w:rPr>
          <w:rFonts w:ascii="Times New Roman" w:hAnsi="Times New Roman"/>
          <w:b/>
          <w:w w:val="110"/>
          <w:sz w:val="18"/>
        </w:rPr>
        <w:t>been</w:t>
      </w:r>
      <w:r>
        <w:rPr>
          <w:rFonts w:ascii="Times New Roman" w:hAnsi="Times New Roman"/>
          <w:b/>
          <w:spacing w:val="-6"/>
          <w:w w:val="110"/>
          <w:sz w:val="18"/>
        </w:rPr>
        <w:t> </w:t>
      </w:r>
      <w:r>
        <w:rPr>
          <w:rFonts w:ascii="Times New Roman" w:hAnsi="Times New Roman"/>
          <w:b/>
          <w:w w:val="110"/>
          <w:sz w:val="18"/>
        </w:rPr>
        <w:t>complied</w:t>
      </w:r>
    </w:p>
    <w:p>
      <w:pPr>
        <w:spacing w:line="1078" w:lineRule="exact" w:before="0"/>
        <w:ind w:left="6614" w:right="0" w:firstLine="0"/>
        <w:jc w:val="left"/>
        <w:rPr>
          <w:rFonts w:ascii="Arial"/>
          <w:i/>
          <w:sz w:val="100"/>
        </w:rPr>
      </w:pPr>
      <w:r>
        <w:rPr/>
        <w:pict>
          <v:shape style="position:absolute;margin-left:152.998199pt;margin-top:.556635pt;width:291.350pt;height:46.7pt;mso-position-horizontal-relative:page;mso-position-vertical-relative:paragraph;z-index:-25377280" type="#_x0000_t202" filled="false" stroked="false">
            <v:textbox inset="0,0,0,0">
              <w:txbxContent>
                <w:p>
                  <w:pPr>
                    <w:tabs>
                      <w:tab w:pos="967" w:val="left" w:leader="none"/>
                    </w:tabs>
                    <w:spacing w:line="340" w:lineRule="auto" w:before="0"/>
                    <w:ind w:left="0" w:right="0" w:firstLine="5"/>
                    <w:jc w:val="left"/>
                    <w:rPr>
                      <w:rFonts w:ascii="Times New Roman"/>
                      <w:sz w:val="19"/>
                    </w:rPr>
                  </w:pPr>
                  <w:r>
                    <w:rPr>
                      <w:rFonts w:ascii="Times New Roman"/>
                      <w:spacing w:val="-1"/>
                      <w:w w:val="105"/>
                      <w:sz w:val="19"/>
                    </w:rPr>
                    <w:t>with,_</w:t>
                  </w:r>
                  <w:r>
                    <w:rPr>
                      <w:rFonts w:ascii="Times New Roman"/>
                      <w:spacing w:val="-16"/>
                      <w:w w:val="105"/>
                      <w:sz w:val="19"/>
                    </w:rPr>
                    <w:t> </w:t>
                  </w:r>
                  <w:r>
                    <w:rPr>
                      <w:rFonts w:ascii="Times New Roman"/>
                      <w:spacing w:val="-1"/>
                      <w:w w:val="105"/>
                      <w:sz w:val="19"/>
                    </w:rPr>
                    <w:t>and</w:t>
                  </w:r>
                  <w:r>
                    <w:rPr>
                      <w:rFonts w:ascii="Times New Roman"/>
                      <w:spacing w:val="13"/>
                      <w:w w:val="105"/>
                      <w:sz w:val="19"/>
                    </w:rPr>
                    <w:t> </w:t>
                  </w:r>
                  <w:r>
                    <w:rPr>
                      <w:rFonts w:ascii="Times New Roman"/>
                      <w:spacing w:val="-1"/>
                      <w:w w:val="105"/>
                      <w:sz w:val="18"/>
                    </w:rPr>
                    <w:t>I</w:t>
                  </w:r>
                  <w:r>
                    <w:rPr>
                      <w:rFonts w:ascii="Times New Roman"/>
                      <w:spacing w:val="3"/>
                      <w:w w:val="105"/>
                      <w:sz w:val="18"/>
                    </w:rPr>
                    <w:t> </w:t>
                  </w:r>
                  <w:r>
                    <w:rPr>
                      <w:rFonts w:ascii="Times New Roman"/>
                      <w:spacing w:val="-1"/>
                      <w:w w:val="105"/>
                      <w:sz w:val="19"/>
                    </w:rPr>
                    <w:t>he'lJ&gt;y</w:t>
                  </w:r>
                  <w:r>
                    <w:rPr>
                      <w:rFonts w:ascii="Times New Roman"/>
                      <w:spacing w:val="-18"/>
                      <w:w w:val="105"/>
                      <w:sz w:val="19"/>
                    </w:rPr>
                    <w:t> </w:t>
                  </w:r>
                  <w:r>
                    <w:rPr>
                      <w:rFonts w:ascii="Times New Roman"/>
                      <w:spacing w:val="-1"/>
                      <w:w w:val="105"/>
                      <w:sz w:val="19"/>
                    </w:rPr>
                    <w:t>approve</w:t>
                  </w:r>
                  <w:r>
                    <w:rPr>
                      <w:rFonts w:ascii="Times New Roman"/>
                      <w:spacing w:val="-17"/>
                      <w:w w:val="105"/>
                      <w:sz w:val="19"/>
                    </w:rPr>
                    <w:t> </w:t>
                  </w:r>
                  <w:r>
                    <w:rPr>
                      <w:rFonts w:ascii="Times New Roman"/>
                      <w:spacing w:val="-1"/>
                      <w:w w:val="105"/>
                      <w:sz w:val="19"/>
                    </w:rPr>
                    <w:t>said</w:t>
                  </w:r>
                  <w:r>
                    <w:rPr>
                      <w:rFonts w:ascii="Times New Roman"/>
                      <w:spacing w:val="-9"/>
                      <w:w w:val="105"/>
                      <w:sz w:val="19"/>
                    </w:rPr>
                    <w:t> </w:t>
                  </w:r>
                  <w:r>
                    <w:rPr>
                      <w:rFonts w:ascii="Times New Roman"/>
                      <w:spacing w:val="-1"/>
                      <w:w w:val="105"/>
                      <w:sz w:val="19"/>
                    </w:rPr>
                    <w:t>articles;</w:t>
                  </w:r>
                  <w:r>
                    <w:rPr>
                      <w:rFonts w:ascii="Times New Roman"/>
                      <w:spacing w:val="-13"/>
                      <w:w w:val="105"/>
                      <w:sz w:val="19"/>
                    </w:rPr>
                    <w:t> </w:t>
                  </w:r>
                  <w:r>
                    <w:rPr>
                      <w:rFonts w:ascii="Times New Roman"/>
                      <w:spacing w:val="-1"/>
                      <w:w w:val="105"/>
                      <w:sz w:val="19"/>
                    </w:rPr>
                    <w:t>and</w:t>
                  </w:r>
                  <w:r>
                    <w:rPr>
                      <w:rFonts w:ascii="Times New Roman"/>
                      <w:spacing w:val="-3"/>
                      <w:w w:val="105"/>
                      <w:sz w:val="19"/>
                    </w:rPr>
                    <w:t> </w:t>
                  </w:r>
                  <w:r>
                    <w:rPr>
                      <w:rFonts w:ascii="Times New Roman"/>
                      <w:spacing w:val="-1"/>
                      <w:w w:val="105"/>
                      <w:sz w:val="19"/>
                    </w:rPr>
                    <w:t>the</w:t>
                  </w:r>
                  <w:r>
                    <w:rPr>
                      <w:rFonts w:ascii="Times New Roman"/>
                      <w:spacing w:val="-3"/>
                      <w:w w:val="105"/>
                      <w:sz w:val="19"/>
                    </w:rPr>
                    <w:t> </w:t>
                  </w:r>
                  <w:r>
                    <w:rPr>
                      <w:rFonts w:ascii="Times New Roman"/>
                      <w:w w:val="105"/>
                      <w:sz w:val="19"/>
                    </w:rPr>
                    <w:t>filing</w:t>
                  </w:r>
                  <w:r>
                    <w:rPr>
                      <w:rFonts w:ascii="Times New Roman"/>
                      <w:spacing w:val="-18"/>
                      <w:w w:val="105"/>
                      <w:sz w:val="19"/>
                    </w:rPr>
                    <w:t> </w:t>
                  </w:r>
                  <w:r>
                    <w:rPr>
                      <w:rFonts w:ascii="Times New Roman"/>
                      <w:w w:val="105"/>
                      <w:sz w:val="19"/>
                    </w:rPr>
                    <w:t>fee</w:t>
                  </w:r>
                  <w:r>
                    <w:rPr>
                      <w:rFonts w:ascii="Times New Roman"/>
                      <w:spacing w:val="-21"/>
                      <w:w w:val="105"/>
                      <w:sz w:val="19"/>
                    </w:rPr>
                    <w:t> </w:t>
                  </w:r>
                  <w:r>
                    <w:rPr>
                      <w:rFonts w:ascii="Times New Roman"/>
                      <w:w w:val="105"/>
                      <w:sz w:val="19"/>
                    </w:rPr>
                    <w:t>in</w:t>
                  </w:r>
                  <w:r>
                    <w:rPr>
                      <w:rFonts w:ascii="Times New Roman"/>
                      <w:spacing w:val="-7"/>
                      <w:w w:val="105"/>
                      <w:sz w:val="19"/>
                    </w:rPr>
                    <w:t> </w:t>
                  </w:r>
                  <w:r>
                    <w:rPr>
                      <w:rFonts w:ascii="Times New Roman"/>
                      <w:w w:val="105"/>
                      <w:sz w:val="19"/>
                    </w:rPr>
                    <w:t>the</w:t>
                  </w:r>
                  <w:r>
                    <w:rPr>
                      <w:rFonts w:ascii="Times New Roman"/>
                      <w:spacing w:val="4"/>
                      <w:w w:val="105"/>
                      <w:sz w:val="19"/>
                    </w:rPr>
                    <w:t> </w:t>
                  </w:r>
                  <w:r>
                    <w:rPr>
                      <w:rFonts w:ascii="Times New Roman"/>
                      <w:w w:val="105"/>
                      <w:sz w:val="19"/>
                    </w:rPr>
                    <w:t>amount</w:t>
                  </w:r>
                  <w:r>
                    <w:rPr>
                      <w:rFonts w:ascii="Times New Roman"/>
                      <w:spacing w:val="1"/>
                      <w:w w:val="105"/>
                      <w:sz w:val="19"/>
                    </w:rPr>
                    <w:t> </w:t>
                  </w:r>
                  <w:r>
                    <w:rPr>
                      <w:rFonts w:ascii="Times New Roman"/>
                      <w:w w:val="110"/>
                      <w:sz w:val="19"/>
                    </w:rPr>
                    <w:t>of</w:t>
                  </w:r>
                  <w:r>
                    <w:rPr>
                      <w:rFonts w:ascii="Times New Roman"/>
                      <w:spacing w:val="12"/>
                      <w:w w:val="110"/>
                      <w:sz w:val="19"/>
                    </w:rPr>
                    <w:t> </w:t>
                  </w:r>
                  <w:r>
                    <w:rPr>
                      <w:rFonts w:ascii="Arial"/>
                      <w:w w:val="110"/>
                      <w:sz w:val="15"/>
                    </w:rPr>
                    <w:t>$</w:t>
                    <w:tab/>
                  </w:r>
                  <w:r>
                    <w:rPr>
                      <w:rFonts w:ascii="Times New Roman"/>
                      <w:w w:val="110"/>
                      <w:sz w:val="19"/>
                    </w:rPr>
                    <w:t>O'fiaving</w:t>
                  </w:r>
                  <w:r>
                    <w:rPr>
                      <w:rFonts w:ascii="Times New Roman"/>
                      <w:spacing w:val="5"/>
                      <w:w w:val="110"/>
                      <w:sz w:val="19"/>
                    </w:rPr>
                    <w:t> </w:t>
                  </w:r>
                  <w:r>
                    <w:rPr>
                      <w:rFonts w:ascii="Times New Roman"/>
                      <w:w w:val="110"/>
                      <w:sz w:val="19"/>
                    </w:rPr>
                    <w:t>been</w:t>
                  </w:r>
                  <w:r>
                    <w:rPr>
                      <w:rFonts w:ascii="Times New Roman"/>
                      <w:spacing w:val="-1"/>
                      <w:w w:val="110"/>
                      <w:sz w:val="19"/>
                    </w:rPr>
                    <w:t> </w:t>
                  </w:r>
                  <w:r>
                    <w:rPr>
                      <w:rFonts w:ascii="Times New Roman"/>
                      <w:w w:val="110"/>
                      <w:sz w:val="19"/>
                    </w:rPr>
                    <w:t>paid,</w:t>
                  </w:r>
                  <w:r>
                    <w:rPr>
                      <w:rFonts w:ascii="Times New Roman"/>
                      <w:spacing w:val="-10"/>
                      <w:w w:val="110"/>
                      <w:sz w:val="19"/>
                    </w:rPr>
                    <w:t> </w:t>
                  </w:r>
                  <w:r>
                    <w:rPr>
                      <w:rFonts w:ascii="Times New Roman"/>
                      <w:w w:val="110"/>
                      <w:sz w:val="19"/>
                    </w:rPr>
                    <w:t>said</w:t>
                  </w:r>
                  <w:r>
                    <w:rPr>
                      <w:rFonts w:ascii="Times New Roman"/>
                      <w:spacing w:val="-8"/>
                      <w:w w:val="110"/>
                      <w:sz w:val="19"/>
                    </w:rPr>
                    <w:t> </w:t>
                  </w:r>
                  <w:r>
                    <w:rPr>
                      <w:rFonts w:ascii="Times New Roman"/>
                      <w:w w:val="110"/>
                      <w:sz w:val="19"/>
                    </w:rPr>
                    <w:t>articles</w:t>
                  </w:r>
                  <w:r>
                    <w:rPr>
                      <w:rFonts w:ascii="Times New Roman"/>
                      <w:spacing w:val="-10"/>
                      <w:w w:val="110"/>
                      <w:sz w:val="19"/>
                    </w:rPr>
                    <w:t> </w:t>
                  </w:r>
                  <w:r>
                    <w:rPr>
                      <w:rFonts w:ascii="Times New Roman"/>
                      <w:w w:val="110"/>
                      <w:sz w:val="19"/>
                    </w:rPr>
                    <w:t>are</w:t>
                  </w:r>
                  <w:r>
                    <w:rPr>
                      <w:rFonts w:ascii="Times New Roman"/>
                      <w:spacing w:val="6"/>
                      <w:w w:val="110"/>
                      <w:sz w:val="19"/>
                    </w:rPr>
                    <w:t> </w:t>
                  </w:r>
                  <w:r>
                    <w:rPr>
                      <w:rFonts w:ascii="Times New Roman"/>
                      <w:w w:val="110"/>
                      <w:sz w:val="19"/>
                    </w:rPr>
                    <w:t>deemed</w:t>
                  </w:r>
                  <w:r>
                    <w:rPr>
                      <w:rFonts w:ascii="Times New Roman"/>
                      <w:spacing w:val="7"/>
                      <w:w w:val="110"/>
                      <w:sz w:val="19"/>
                    </w:rPr>
                    <w:t> </w:t>
                  </w:r>
                  <w:r>
                    <w:rPr>
                      <w:rFonts w:ascii="Times New Roman"/>
                      <w:w w:val="110"/>
                      <w:sz w:val="19"/>
                    </w:rPr>
                    <w:t>to</w:t>
                  </w:r>
                  <w:r>
                    <w:rPr>
                      <w:rFonts w:ascii="Times New Roman"/>
                      <w:spacing w:val="1"/>
                      <w:w w:val="110"/>
                      <w:sz w:val="19"/>
                    </w:rPr>
                    <w:t> </w:t>
                  </w:r>
                  <w:r>
                    <w:rPr>
                      <w:rFonts w:ascii="Times New Roman"/>
                      <w:w w:val="110"/>
                      <w:sz w:val="19"/>
                    </w:rPr>
                    <w:t>have</w:t>
                  </w:r>
                  <w:r>
                    <w:rPr>
                      <w:rFonts w:ascii="Times New Roman"/>
                      <w:spacing w:val="-7"/>
                      <w:w w:val="110"/>
                      <w:sz w:val="19"/>
                    </w:rPr>
                    <w:t> </w:t>
                  </w:r>
                  <w:r>
                    <w:rPr>
                      <w:rFonts w:ascii="Times New Roman"/>
                      <w:w w:val="110"/>
                      <w:sz w:val="19"/>
                    </w:rPr>
                    <w:t>been</w:t>
                  </w:r>
                </w:p>
                <w:p>
                  <w:pPr>
                    <w:tabs>
                      <w:tab w:pos="4956" w:val="left" w:leader="none"/>
                    </w:tabs>
                    <w:spacing w:line="320" w:lineRule="exact" w:before="0"/>
                    <w:ind w:left="0" w:right="0" w:firstLine="0"/>
                    <w:jc w:val="left"/>
                    <w:rPr>
                      <w:rFonts w:ascii="Times New Roman"/>
                      <w:sz w:val="20"/>
                    </w:rPr>
                  </w:pPr>
                  <w:r>
                    <w:rPr>
                      <w:rFonts w:ascii="Times New Roman"/>
                      <w:spacing w:val="-1"/>
                      <w:w w:val="125"/>
                      <w:sz w:val="19"/>
                    </w:rPr>
                    <w:t>ftled</w:t>
                  </w:r>
                  <w:r>
                    <w:rPr>
                      <w:rFonts w:ascii="Times New Roman"/>
                      <w:spacing w:val="2"/>
                      <w:w w:val="125"/>
                      <w:sz w:val="19"/>
                    </w:rPr>
                    <w:t> </w:t>
                  </w:r>
                  <w:r>
                    <w:rPr>
                      <w:rFonts w:ascii="Times New Roman"/>
                      <w:spacing w:val="-1"/>
                      <w:w w:val="125"/>
                      <w:sz w:val="19"/>
                    </w:rPr>
                    <w:t>with</w:t>
                  </w:r>
                  <w:r>
                    <w:rPr>
                      <w:rFonts w:ascii="Times New Roman"/>
                      <w:spacing w:val="8"/>
                      <w:w w:val="125"/>
                      <w:sz w:val="19"/>
                    </w:rPr>
                    <w:t> </w:t>
                  </w:r>
                  <w:r>
                    <w:rPr>
                      <w:rFonts w:ascii="Times New Roman"/>
                      <w:spacing w:val="-1"/>
                      <w:w w:val="125"/>
                      <w:sz w:val="19"/>
                    </w:rPr>
                    <w:t>me</w:t>
                  </w:r>
                  <w:r>
                    <w:rPr>
                      <w:rFonts w:ascii="Times New Roman"/>
                      <w:spacing w:val="-6"/>
                      <w:w w:val="125"/>
                      <w:sz w:val="19"/>
                    </w:rPr>
                    <w:t> </w:t>
                  </w:r>
                  <w:r>
                    <w:rPr>
                      <w:rFonts w:ascii="Times New Roman"/>
                      <w:spacing w:val="-1"/>
                      <w:w w:val="245"/>
                      <w:sz w:val="19"/>
                    </w:rPr>
                    <w:t>this</w:t>
                  </w:r>
                  <w:r>
                    <w:rPr>
                      <w:rFonts w:ascii="Times New Roman"/>
                      <w:spacing w:val="-60"/>
                      <w:w w:val="245"/>
                      <w:sz w:val="19"/>
                    </w:rPr>
                    <w:t> </w:t>
                  </w:r>
                  <w:r>
                    <w:rPr>
                      <w:rFonts w:ascii="Times New Roman"/>
                      <w:w w:val="125"/>
                      <w:sz w:val="19"/>
                    </w:rPr>
                    <w:t>day</w:t>
                  </w:r>
                  <w:r>
                    <w:rPr>
                      <w:rFonts w:ascii="Times New Roman"/>
                      <w:spacing w:val="-33"/>
                      <w:w w:val="125"/>
                      <w:sz w:val="19"/>
                    </w:rPr>
                    <w:t> </w:t>
                  </w:r>
                  <w:r>
                    <w:rPr>
                      <w:rFonts w:ascii="Arial"/>
                      <w:b/>
                      <w:i/>
                      <w:sz w:val="32"/>
                    </w:rPr>
                    <w:t>ofj,f'l}"'f(</w:t>
                  </w:r>
                  <w:r>
                    <w:rPr>
                      <w:rFonts w:ascii="Arial"/>
                      <w:b/>
                      <w:i/>
                      <w:spacing w:val="47"/>
                      <w:sz w:val="32"/>
                    </w:rPr>
                    <w:t> </w:t>
                  </w:r>
                  <w:r>
                    <w:rPr>
                      <w:rFonts w:ascii="Times New Roman"/>
                      <w:i/>
                      <w:sz w:val="36"/>
                    </w:rPr>
                    <w:t>Gfr</w:t>
                    <w:tab/>
                  </w:r>
                  <w:r>
                    <w:rPr>
                      <w:rFonts w:ascii="Times New Roman"/>
                      <w:w w:val="125"/>
                      <w:sz w:val="20"/>
                    </w:rPr>
                    <w:t>19</w:t>
                  </w:r>
                </w:p>
              </w:txbxContent>
            </v:textbox>
            <w10:wrap type="none"/>
          </v:shape>
        </w:pict>
      </w:r>
      <w:r>
        <w:rPr>
          <w:rFonts w:ascii="Arial"/>
          <w:i/>
          <w:w w:val="100"/>
          <w:sz w:val="100"/>
          <w:u w:val="thick"/>
        </w:rPr>
        <w:t> </w:t>
      </w:r>
      <w:r>
        <w:rPr>
          <w:rFonts w:ascii="Arial"/>
          <w:i/>
          <w:sz w:val="100"/>
          <w:u w:val="thick"/>
        </w:rPr>
        <w:t> </w:t>
      </w:r>
      <w:r>
        <w:rPr>
          <w:rFonts w:ascii="Arial"/>
          <w:i/>
          <w:spacing w:val="-6"/>
          <w:sz w:val="100"/>
          <w:u w:val="thick"/>
        </w:rPr>
        <w:t> </w:t>
      </w:r>
      <w:r>
        <w:rPr>
          <w:rFonts w:ascii="Arial"/>
          <w:i/>
          <w:spacing w:val="-28"/>
          <w:sz w:val="100"/>
        </w:rPr>
        <w:t> </w:t>
      </w:r>
      <w:r>
        <w:rPr>
          <w:rFonts w:ascii="Arial"/>
          <w:i/>
          <w:w w:val="110"/>
          <w:sz w:val="100"/>
        </w:rPr>
        <w:t>ff</w:t>
      </w:r>
    </w:p>
    <w:p>
      <w:pPr>
        <w:pStyle w:val="BodyText"/>
        <w:rPr>
          <w:rFonts w:ascii="Arial"/>
          <w:i/>
          <w:sz w:val="20"/>
        </w:rPr>
      </w:pPr>
    </w:p>
    <w:p>
      <w:pPr>
        <w:pStyle w:val="BodyText"/>
        <w:rPr>
          <w:rFonts w:ascii="Arial"/>
          <w:i/>
          <w:sz w:val="17"/>
        </w:rPr>
      </w:pPr>
    </w:p>
    <w:p>
      <w:pPr>
        <w:spacing w:before="92"/>
        <w:ind w:left="2611" w:right="3145" w:firstLine="0"/>
        <w:jc w:val="center"/>
        <w:rPr>
          <w:rFonts w:ascii="Times New Roman"/>
          <w:i/>
          <w:sz w:val="20"/>
        </w:rPr>
      </w:pPr>
      <w:r>
        <w:rPr>
          <w:rFonts w:ascii="Times New Roman"/>
          <w:i/>
          <w:w w:val="130"/>
          <w:sz w:val="20"/>
        </w:rPr>
        <w:t>Effective </w:t>
      </w:r>
      <w:r>
        <w:rPr>
          <w:rFonts w:ascii="Times New Roman"/>
          <w:i/>
          <w:w w:val="300"/>
          <w:sz w:val="20"/>
        </w:rPr>
        <w:t>date:--------------</w:t>
      </w:r>
      <w:r>
        <w:rPr>
          <w:rFonts w:ascii="Times New Roman"/>
          <w:i/>
          <w:spacing w:val="9"/>
          <w:w w:val="300"/>
          <w:sz w:val="20"/>
        </w:rPr>
        <w:t> </w:t>
      </w:r>
      <w:r>
        <w:rPr>
          <w:rFonts w:ascii="Times New Roman"/>
          <w:i/>
          <w:w w:val="300"/>
          <w:sz w:val="20"/>
        </w:rPr>
        <w:t>---</w:t>
      </w:r>
    </w:p>
    <w:p>
      <w:pPr>
        <w:pStyle w:val="BodyText"/>
        <w:rPr>
          <w:rFonts w:ascii="Times New Roman"/>
          <w:i/>
          <w:sz w:val="20"/>
        </w:rPr>
      </w:pPr>
    </w:p>
    <w:p>
      <w:pPr>
        <w:pStyle w:val="BodyText"/>
        <w:spacing w:before="8"/>
        <w:rPr>
          <w:rFonts w:ascii="Times New Roman"/>
          <w:i/>
          <w:sz w:val="28"/>
        </w:rPr>
      </w:pPr>
      <w:r>
        <w:rPr/>
        <w:drawing>
          <wp:anchor distT="0" distB="0" distL="0" distR="0" allowOverlap="1" layoutInCell="1" locked="0" behindDoc="0" simplePos="0" relativeHeight="483">
            <wp:simplePos x="0" y="0"/>
            <wp:positionH relativeFrom="page">
              <wp:posOffset>3125440</wp:posOffset>
            </wp:positionH>
            <wp:positionV relativeFrom="paragraph">
              <wp:posOffset>234582</wp:posOffset>
            </wp:positionV>
            <wp:extent cx="2368444" cy="493775"/>
            <wp:effectExtent l="0" t="0" r="0" b="0"/>
            <wp:wrapTopAndBottom/>
            <wp:docPr id="257" name="image672.png"/>
            <wp:cNvGraphicFramePr>
              <a:graphicFrameLocks noChangeAspect="1"/>
            </wp:cNvGraphicFramePr>
            <a:graphic>
              <a:graphicData uri="http://schemas.openxmlformats.org/drawingml/2006/picture">
                <pic:pic>
                  <pic:nvPicPr>
                    <pic:cNvPr id="258" name="image672.png"/>
                    <pic:cNvPicPr/>
                  </pic:nvPicPr>
                  <pic:blipFill>
                    <a:blip r:embed="rId1089" cstate="print"/>
                    <a:stretch>
                      <a:fillRect/>
                    </a:stretch>
                  </pic:blipFill>
                  <pic:spPr>
                    <a:xfrm>
                      <a:off x="0" y="0"/>
                      <a:ext cx="2368444" cy="493775"/>
                    </a:xfrm>
                    <a:prstGeom prst="rect">
                      <a:avLst/>
                    </a:prstGeom>
                  </pic:spPr>
                </pic:pic>
              </a:graphicData>
            </a:graphic>
          </wp:anchor>
        </w:drawing>
      </w:r>
    </w:p>
    <w:p>
      <w:pPr>
        <w:spacing w:before="166"/>
        <w:ind w:left="2611" w:right="3059" w:firstLine="0"/>
        <w:jc w:val="center"/>
        <w:rPr>
          <w:rFonts w:ascii="Times New Roman"/>
          <w:b/>
          <w:sz w:val="21"/>
        </w:rPr>
      </w:pPr>
      <w:r>
        <w:rPr>
          <w:rFonts w:ascii="Times New Roman"/>
          <w:b/>
          <w:w w:val="110"/>
          <w:sz w:val="21"/>
        </w:rPr>
        <w:t>Wil.llAM</w:t>
      </w:r>
      <w:r>
        <w:rPr>
          <w:rFonts w:ascii="Times New Roman"/>
          <w:b/>
          <w:spacing w:val="-8"/>
          <w:w w:val="110"/>
          <w:sz w:val="21"/>
        </w:rPr>
        <w:t> </w:t>
      </w:r>
      <w:r>
        <w:rPr>
          <w:rFonts w:ascii="Times New Roman"/>
          <w:b/>
          <w:w w:val="110"/>
          <w:sz w:val="21"/>
        </w:rPr>
        <w:t>FRANCIS</w:t>
      </w:r>
      <w:r>
        <w:rPr>
          <w:rFonts w:ascii="Times New Roman"/>
          <w:b/>
          <w:spacing w:val="-9"/>
          <w:w w:val="110"/>
          <w:sz w:val="21"/>
        </w:rPr>
        <w:t> </w:t>
      </w:r>
      <w:r>
        <w:rPr>
          <w:rFonts w:ascii="Times New Roman"/>
          <w:b/>
          <w:w w:val="110"/>
          <w:sz w:val="21"/>
        </w:rPr>
        <w:t>GALVIN</w:t>
      </w:r>
    </w:p>
    <w:p>
      <w:pPr>
        <w:spacing w:before="78"/>
        <w:ind w:left="2611" w:right="3058" w:firstLine="0"/>
        <w:jc w:val="center"/>
        <w:rPr>
          <w:rFonts w:ascii="Times New Roman"/>
          <w:i/>
          <w:sz w:val="20"/>
        </w:rPr>
      </w:pPr>
      <w:r>
        <w:rPr>
          <w:rFonts w:ascii="Times New Roman"/>
          <w:i/>
          <w:w w:val="105"/>
          <w:sz w:val="20"/>
        </w:rPr>
        <w:t>Secretary</w:t>
      </w:r>
      <w:r>
        <w:rPr>
          <w:rFonts w:ascii="Times New Roman"/>
          <w:i/>
          <w:spacing w:val="17"/>
          <w:w w:val="105"/>
          <w:sz w:val="20"/>
        </w:rPr>
        <w:t> </w:t>
      </w:r>
      <w:r>
        <w:rPr>
          <w:rFonts w:ascii="Times New Roman"/>
          <w:i/>
          <w:w w:val="105"/>
          <w:sz w:val="20"/>
        </w:rPr>
        <w:t>of</w:t>
      </w:r>
      <w:r>
        <w:rPr>
          <w:rFonts w:ascii="Times New Roman"/>
          <w:i/>
          <w:spacing w:val="10"/>
          <w:w w:val="105"/>
          <w:sz w:val="20"/>
        </w:rPr>
        <w:t> </w:t>
      </w:r>
      <w:r>
        <w:rPr>
          <w:rFonts w:ascii="Times New Roman"/>
          <w:i/>
          <w:w w:val="105"/>
          <w:sz w:val="20"/>
        </w:rPr>
        <w:t>the</w:t>
      </w:r>
      <w:r>
        <w:rPr>
          <w:rFonts w:ascii="Times New Roman"/>
          <w:i/>
          <w:spacing w:val="6"/>
          <w:w w:val="105"/>
          <w:sz w:val="20"/>
        </w:rPr>
        <w:t> </w:t>
      </w:r>
      <w:r>
        <w:rPr>
          <w:rFonts w:ascii="Times New Roman"/>
          <w:i/>
          <w:w w:val="105"/>
          <w:sz w:val="20"/>
        </w:rPr>
        <w:t>Commonwealth</w:t>
      </w: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rPr>
          <w:rFonts w:ascii="Times New Roman"/>
          <w:i/>
          <w:sz w:val="22"/>
        </w:rPr>
      </w:pPr>
    </w:p>
    <w:p>
      <w:pPr>
        <w:pStyle w:val="BodyText"/>
        <w:spacing w:before="6"/>
        <w:rPr>
          <w:rFonts w:ascii="Times New Roman"/>
          <w:i/>
          <w:sz w:val="17"/>
        </w:rPr>
      </w:pPr>
    </w:p>
    <w:p>
      <w:pPr>
        <w:spacing w:before="0"/>
        <w:ind w:left="2611" w:right="3058" w:firstLine="0"/>
        <w:jc w:val="center"/>
        <w:rPr>
          <w:rFonts w:ascii="Times New Roman"/>
          <w:b/>
          <w:sz w:val="21"/>
        </w:rPr>
      </w:pPr>
      <w:r>
        <w:rPr>
          <w:rFonts w:ascii="Times New Roman"/>
          <w:b/>
          <w:spacing w:val="-1"/>
          <w:w w:val="105"/>
          <w:sz w:val="21"/>
        </w:rPr>
        <w:t>TO</w:t>
      </w:r>
      <w:r>
        <w:rPr>
          <w:rFonts w:ascii="Times New Roman"/>
          <w:b/>
          <w:spacing w:val="-12"/>
          <w:w w:val="105"/>
          <w:sz w:val="21"/>
        </w:rPr>
        <w:t> </w:t>
      </w:r>
      <w:r>
        <w:rPr>
          <w:rFonts w:ascii="Times New Roman"/>
          <w:b/>
          <w:w w:val="105"/>
          <w:sz w:val="21"/>
        </w:rPr>
        <w:t>BE</w:t>
      </w:r>
      <w:r>
        <w:rPr>
          <w:rFonts w:ascii="Times New Roman"/>
          <w:b/>
          <w:spacing w:val="-13"/>
          <w:w w:val="105"/>
          <w:sz w:val="21"/>
        </w:rPr>
        <w:t> </w:t>
      </w:r>
      <w:r>
        <w:rPr>
          <w:rFonts w:ascii="Times New Roman"/>
          <w:b/>
          <w:w w:val="105"/>
          <w:sz w:val="21"/>
        </w:rPr>
        <w:t>FILI.ED</w:t>
      </w:r>
      <w:r>
        <w:rPr>
          <w:rFonts w:ascii="Times New Roman"/>
          <w:b/>
          <w:spacing w:val="-6"/>
          <w:w w:val="105"/>
          <w:sz w:val="21"/>
        </w:rPr>
        <w:t> </w:t>
      </w:r>
      <w:r>
        <w:rPr>
          <w:rFonts w:ascii="Times New Roman"/>
          <w:w w:val="105"/>
          <w:sz w:val="22"/>
        </w:rPr>
        <w:t>IN</w:t>
      </w:r>
      <w:r>
        <w:rPr>
          <w:rFonts w:ascii="Times New Roman"/>
          <w:spacing w:val="1"/>
          <w:w w:val="105"/>
          <w:sz w:val="22"/>
        </w:rPr>
        <w:t> </w:t>
      </w:r>
      <w:r>
        <w:rPr>
          <w:rFonts w:ascii="Times New Roman"/>
          <w:b/>
          <w:w w:val="105"/>
          <w:sz w:val="21"/>
        </w:rPr>
        <w:t>BY</w:t>
      </w:r>
      <w:r>
        <w:rPr>
          <w:rFonts w:ascii="Times New Roman"/>
          <w:b/>
          <w:spacing w:val="14"/>
          <w:w w:val="105"/>
          <w:sz w:val="21"/>
        </w:rPr>
        <w:t> </w:t>
      </w:r>
      <w:r>
        <w:rPr>
          <w:rFonts w:ascii="Times New Roman"/>
          <w:b/>
          <w:w w:val="105"/>
          <w:sz w:val="21"/>
        </w:rPr>
        <w:t>CORPORATION</w:t>
      </w:r>
    </w:p>
    <w:p>
      <w:pPr>
        <w:spacing w:before="38"/>
        <w:ind w:left="2611" w:right="3014" w:firstLine="0"/>
        <w:jc w:val="center"/>
        <w:rPr>
          <w:rFonts w:ascii="Times New Roman"/>
          <w:b/>
          <w:sz w:val="21"/>
        </w:rPr>
      </w:pPr>
      <w:r>
        <w:rPr>
          <w:rFonts w:ascii="Times New Roman"/>
          <w:b/>
          <w:w w:val="115"/>
          <w:sz w:val="21"/>
        </w:rPr>
        <w:t>Photocopy</w:t>
      </w:r>
      <w:r>
        <w:rPr>
          <w:rFonts w:ascii="Times New Roman"/>
          <w:b/>
          <w:spacing w:val="3"/>
          <w:w w:val="115"/>
          <w:sz w:val="21"/>
        </w:rPr>
        <w:t> </w:t>
      </w:r>
      <w:r>
        <w:rPr>
          <w:rFonts w:ascii="Times New Roman"/>
          <w:b/>
          <w:w w:val="115"/>
          <w:sz w:val="21"/>
        </w:rPr>
        <w:t>of.document</w:t>
      </w:r>
      <w:r>
        <w:rPr>
          <w:rFonts w:ascii="Times New Roman"/>
          <w:b/>
          <w:spacing w:val="7"/>
          <w:w w:val="115"/>
          <w:sz w:val="21"/>
        </w:rPr>
        <w:t> </w:t>
      </w:r>
      <w:r>
        <w:rPr>
          <w:rFonts w:ascii="Times New Roman"/>
          <w:b/>
          <w:w w:val="115"/>
          <w:sz w:val="21"/>
        </w:rPr>
        <w:t>to</w:t>
      </w:r>
      <w:r>
        <w:rPr>
          <w:rFonts w:ascii="Times New Roman"/>
          <w:b/>
          <w:spacing w:val="-4"/>
          <w:w w:val="115"/>
          <w:sz w:val="21"/>
        </w:rPr>
        <w:t> </w:t>
      </w:r>
      <w:r>
        <w:rPr>
          <w:rFonts w:ascii="Times New Roman"/>
          <w:b/>
          <w:w w:val="115"/>
          <w:sz w:val="21"/>
        </w:rPr>
        <w:t>b </w:t>
      </w:r>
      <w:r>
        <w:rPr>
          <w:rFonts w:ascii="Times New Roman"/>
          <w:b/>
          <w:spacing w:val="49"/>
          <w:w w:val="115"/>
          <w:sz w:val="21"/>
        </w:rPr>
        <w:t> </w:t>
      </w:r>
      <w:r>
        <w:rPr>
          <w:rFonts w:ascii="Times New Roman"/>
          <w:b/>
          <w:w w:val="115"/>
          <w:sz w:val="21"/>
        </w:rPr>
        <w:t>sent</w:t>
      </w:r>
      <w:r>
        <w:rPr>
          <w:rFonts w:ascii="Times New Roman"/>
          <w:b/>
          <w:spacing w:val="-12"/>
          <w:w w:val="115"/>
          <w:sz w:val="21"/>
        </w:rPr>
        <w:t> </w:t>
      </w:r>
      <w:r>
        <w:rPr>
          <w:rFonts w:ascii="Times New Roman"/>
          <w:b/>
          <w:w w:val="115"/>
          <w:sz w:val="21"/>
        </w:rPr>
        <w:t>to:</w:t>
      </w:r>
    </w:p>
    <w:p>
      <w:pPr>
        <w:pStyle w:val="BodyText"/>
        <w:spacing w:before="10"/>
        <w:rPr>
          <w:rFonts w:ascii="Times New Roman"/>
          <w:b/>
          <w:sz w:val="28"/>
        </w:rPr>
      </w:pPr>
    </w:p>
    <w:p>
      <w:pPr>
        <w:tabs>
          <w:tab w:pos="7810" w:val="left" w:leader="none"/>
        </w:tabs>
        <w:spacing w:before="100"/>
        <w:ind w:left="3107" w:right="0" w:firstLine="0"/>
        <w:jc w:val="left"/>
        <w:rPr>
          <w:rFonts w:ascii="Courier New"/>
          <w:sz w:val="25"/>
        </w:rPr>
      </w:pPr>
      <w:r>
        <w:rPr>
          <w:rFonts w:ascii="Courier New"/>
          <w:w w:val="80"/>
          <w:sz w:val="25"/>
          <w:u w:val="thick"/>
        </w:rPr>
        <w:t>Anne</w:t>
      </w:r>
      <w:r>
        <w:rPr>
          <w:rFonts w:ascii="Courier New"/>
          <w:spacing w:val="-34"/>
          <w:w w:val="80"/>
          <w:sz w:val="25"/>
          <w:u w:val="thick"/>
        </w:rPr>
        <w:t> </w:t>
      </w:r>
      <w:r>
        <w:rPr>
          <w:rFonts w:ascii="Courier New"/>
          <w:w w:val="80"/>
          <w:sz w:val="25"/>
          <w:u w:val="thick"/>
        </w:rPr>
        <w:t>P</w:t>
      </w:r>
      <w:r>
        <w:rPr>
          <w:rFonts w:ascii="Courier New"/>
          <w:spacing w:val="112"/>
          <w:w w:val="80"/>
          <w:sz w:val="25"/>
        </w:rPr>
        <w:t> </w:t>
      </w:r>
      <w:r>
        <w:rPr>
          <w:rFonts w:ascii="Courier New"/>
          <w:w w:val="80"/>
          <w:sz w:val="25"/>
          <w:u w:val="single"/>
        </w:rPr>
        <w:t>OgiJhy</w:t>
      </w:r>
      <w:r>
        <w:rPr>
          <w:rFonts w:ascii="Courier New"/>
          <w:spacing w:val="22"/>
          <w:w w:val="80"/>
          <w:sz w:val="25"/>
        </w:rPr>
        <w:t> </w:t>
      </w:r>
      <w:r>
        <w:rPr>
          <w:rFonts w:ascii="Courier New"/>
          <w:w w:val="80"/>
          <w:sz w:val="25"/>
          <w:u w:val="single"/>
        </w:rPr>
        <w:t>Esq,</w:t>
      </w:r>
      <w:r>
        <w:rPr>
          <w:rFonts w:ascii="Courier New"/>
          <w:sz w:val="25"/>
          <w:u w:val="single"/>
        </w:rPr>
        <w:tab/>
      </w:r>
    </w:p>
    <w:p>
      <w:pPr>
        <w:tabs>
          <w:tab w:pos="5535" w:val="left" w:leader="none"/>
          <w:tab w:pos="8427" w:val="left" w:leader="none"/>
        </w:tabs>
        <w:spacing w:before="87"/>
        <w:ind w:left="3106" w:right="3130" w:firstLine="8"/>
        <w:jc w:val="left"/>
        <w:rPr>
          <w:rFonts w:ascii="Courier New"/>
          <w:sz w:val="22"/>
        </w:rPr>
      </w:pPr>
      <w:r>
        <w:rPr>
          <w:rFonts w:ascii="Times New Roman"/>
          <w:sz w:val="19"/>
        </w:rPr>
        <w:t>Ropes</w:t>
      </w:r>
      <w:r>
        <w:rPr>
          <w:rFonts w:ascii="Times New Roman"/>
          <w:spacing w:val="18"/>
          <w:sz w:val="19"/>
        </w:rPr>
        <w:t> </w:t>
      </w:r>
      <w:r>
        <w:rPr>
          <w:rFonts w:ascii="Courier New"/>
          <w:sz w:val="23"/>
        </w:rPr>
        <w:t>&amp;</w:t>
      </w:r>
      <w:r>
        <w:rPr>
          <w:rFonts w:ascii="Courier New"/>
          <w:spacing w:val="-21"/>
          <w:sz w:val="23"/>
        </w:rPr>
        <w:t> </w:t>
      </w:r>
      <w:r>
        <w:rPr>
          <w:rFonts w:ascii="Courier New"/>
          <w:sz w:val="22"/>
        </w:rPr>
        <w:t>Gray</w:t>
        <w:tab/>
      </w:r>
      <w:r>
        <w:rPr>
          <w:rFonts w:ascii="Courier New"/>
          <w:w w:val="100"/>
          <w:sz w:val="22"/>
          <w:u w:val="single"/>
        </w:rPr>
        <w:t> </w:t>
      </w:r>
      <w:r>
        <w:rPr>
          <w:rFonts w:ascii="Courier New"/>
          <w:sz w:val="22"/>
          <w:u w:val="single"/>
        </w:rPr>
        <w:tab/>
      </w:r>
      <w:r>
        <w:rPr>
          <w:rFonts w:ascii="Courier New"/>
          <w:sz w:val="22"/>
        </w:rPr>
        <w:t> </w:t>
      </w:r>
      <w:r>
        <w:rPr>
          <w:rFonts w:ascii="Courier New"/>
          <w:w w:val="90"/>
          <w:sz w:val="22"/>
        </w:rPr>
        <w:t>                               </w:t>
      </w:r>
      <w:r>
        <w:rPr>
          <w:rFonts w:ascii="Courier New"/>
          <w:w w:val="90"/>
          <w:sz w:val="22"/>
          <w:u w:val="thick"/>
        </w:rPr>
        <w:t>One</w:t>
      </w:r>
      <w:r>
        <w:rPr>
          <w:rFonts w:ascii="Courier New"/>
          <w:spacing w:val="-22"/>
          <w:w w:val="90"/>
          <w:sz w:val="22"/>
          <w:u w:val="thick"/>
        </w:rPr>
        <w:t> </w:t>
      </w:r>
      <w:r>
        <w:rPr>
          <w:rFonts w:ascii="Courier New"/>
          <w:w w:val="90"/>
          <w:sz w:val="22"/>
          <w:u w:val="thick"/>
        </w:rPr>
        <w:t>International</w:t>
      </w:r>
      <w:r>
        <w:rPr>
          <w:rFonts w:ascii="Courier New"/>
          <w:spacing w:val="1"/>
          <w:w w:val="90"/>
          <w:sz w:val="22"/>
          <w:u w:val="thick"/>
        </w:rPr>
        <w:t> </w:t>
      </w:r>
      <w:r>
        <w:rPr>
          <w:rFonts w:ascii="Courier New"/>
          <w:w w:val="90"/>
          <w:sz w:val="22"/>
          <w:u w:val="thick"/>
        </w:rPr>
        <w:t>Place</w:t>
      </w:r>
    </w:p>
    <w:p>
      <w:pPr>
        <w:spacing w:before="112"/>
        <w:ind w:left="3108" w:right="0" w:firstLine="0"/>
        <w:jc w:val="left"/>
        <w:rPr>
          <w:rFonts w:ascii="Courier New"/>
          <w:sz w:val="22"/>
        </w:rPr>
      </w:pPr>
      <w:r>
        <w:rPr>
          <w:rFonts w:ascii="Courier New"/>
          <w:w w:val="90"/>
          <w:sz w:val="22"/>
          <w:u w:val="thick"/>
        </w:rPr>
        <w:t>Bestea,</w:t>
      </w:r>
      <w:r>
        <w:rPr>
          <w:rFonts w:ascii="Courier New"/>
          <w:spacing w:val="-11"/>
          <w:w w:val="90"/>
          <w:sz w:val="22"/>
          <w:u w:val="thick"/>
        </w:rPr>
        <w:t> </w:t>
      </w:r>
      <w:r>
        <w:rPr>
          <w:rFonts w:ascii="Courier New"/>
          <w:w w:val="90"/>
          <w:sz w:val="22"/>
          <w:u w:val="thick"/>
        </w:rPr>
        <w:t>MA</w:t>
      </w:r>
      <w:r>
        <w:rPr>
          <w:rFonts w:ascii="Courier New"/>
          <w:spacing w:val="-17"/>
          <w:w w:val="90"/>
          <w:sz w:val="22"/>
          <w:u w:val="thick"/>
        </w:rPr>
        <w:t> </w:t>
      </w:r>
      <w:r>
        <w:rPr>
          <w:rFonts w:ascii="Courier New"/>
          <w:w w:val="90"/>
          <w:sz w:val="22"/>
          <w:u w:val="thick"/>
        </w:rPr>
        <w:t>92119</w:t>
      </w:r>
    </w:p>
    <w:p>
      <w:pPr>
        <w:spacing w:after="0"/>
        <w:jc w:val="left"/>
        <w:rPr>
          <w:rFonts w:ascii="Courier New"/>
          <w:sz w:val="22"/>
        </w:rPr>
        <w:sectPr>
          <w:headerReference w:type="default" r:id="rId1086"/>
          <w:footerReference w:type="default" r:id="rId1087"/>
          <w:pgSz w:w="12240" w:h="17280"/>
          <w:pgMar w:header="0" w:footer="0" w:top="1160" w:bottom="280" w:left="440" w:right="240"/>
        </w:sectPr>
      </w:pPr>
    </w:p>
    <w:p>
      <w:pPr>
        <w:pStyle w:val="BodyText"/>
        <w:spacing w:before="2"/>
        <w:rPr>
          <w:rFonts w:ascii="Courier New"/>
          <w:sz w:val="16"/>
        </w:rPr>
      </w:pPr>
      <w:r>
        <w:rPr/>
        <w:pict>
          <v:group style="position:absolute;margin-left:6.856094pt;margin-top:39.895813pt;width:599.2pt;height:774.7pt;mso-position-horizontal-relative:page;mso-position-vertical-relative:page;z-index:-25377792" coordorigin="137,798" coordsize="11984,15494">
            <v:shape style="position:absolute;left:137;top:797;width:11981;height:15494" coordorigin="137,798" coordsize="11981,15494" path="m159,16292l159,820m12103,16270l12103,798m137,827l12117,827m3060,3771l8884,3771e" filled="false" stroked="true" strokeweight="1.804179pt" strokecolor="#000000">
              <v:path arrowok="t"/>
              <v:stroke dashstyle="solid"/>
            </v:shape>
            <v:line style="position:absolute" from="5485,14358" to="8747,14358" stroked="true" strokeweight=".721649pt" strokecolor="#000000">
              <v:stroke dashstyle="solid"/>
            </v:line>
            <v:line style="position:absolute" from="137,16256" to="12117,16256" stroked="true" strokeweight="1.804122pt" strokecolor="#000000">
              <v:stroke dashstyle="solid"/>
            </v:line>
            <v:shape style="position:absolute;left:3348;top:5842;width:3596;height:376" coordorigin="3349,5842" coordsize="3596,376" path="m3349,5842l3789,5842m4028,5842l4793,5842m5891,6217l6945,6217e" filled="false" stroked="true" strokeweight="1.002321pt" strokecolor="#000000">
              <v:path arrowok="t"/>
              <v:stroke dashstyle="solid"/>
            </v:shape>
            <v:line style="position:absolute" from="4115,14850" to="4231,14850" stroked="true" strokeweight=".380894pt" strokecolor="#000000">
              <v:stroke dashstyle="solid"/>
            </v:line>
            <w10:wrap type="none"/>
          </v:group>
        </w:pict>
      </w:r>
    </w:p>
    <w:p>
      <w:pPr>
        <w:spacing w:before="0"/>
        <w:ind w:left="0" w:right="0" w:firstLine="0"/>
        <w:jc w:val="right"/>
        <w:rPr>
          <w:rFonts w:ascii="Arial"/>
          <w:sz w:val="15"/>
        </w:rPr>
      </w:pPr>
      <w:r>
        <w:rPr>
          <w:rFonts w:ascii="Arial"/>
          <w:w w:val="115"/>
          <w:sz w:val="15"/>
        </w:rPr>
        <w:t>Telephone:</w:t>
      </w:r>
    </w:p>
    <w:p>
      <w:pPr>
        <w:tabs>
          <w:tab w:pos="4455" w:val="left" w:leader="none"/>
        </w:tabs>
        <w:spacing w:before="146"/>
        <w:ind w:left="155" w:right="0" w:firstLine="0"/>
        <w:jc w:val="left"/>
        <w:rPr>
          <w:rFonts w:ascii="Times New Roman"/>
          <w:sz w:val="19"/>
        </w:rPr>
      </w:pPr>
      <w:r>
        <w:rPr/>
        <w:br w:type="column"/>
      </w:r>
      <w:r>
        <w:rPr>
          <w:rFonts w:ascii="Times New Roman"/>
          <w:spacing w:val="-1"/>
          <w:w w:val="55"/>
          <w:sz w:val="19"/>
        </w:rPr>
        <w:t>,(..:6..:l.:..7:...)_9:..:5:..:l::..-..:.7..:.0..:.0..:.0</w:t>
      </w:r>
      <w:r>
        <w:rPr>
          <w:rFonts w:ascii="Times New Roman"/>
          <w:spacing w:val="-1"/>
          <w:w w:val="55"/>
          <w:sz w:val="19"/>
          <w:u w:val="single"/>
        </w:rPr>
        <w:tab/>
      </w:r>
      <w:r>
        <w:rPr>
          <w:rFonts w:ascii="Times New Roman"/>
          <w:w w:val="240"/>
          <w:sz w:val="19"/>
        </w:rPr>
        <w:t>_</w:t>
      </w:r>
    </w:p>
    <w:p>
      <w:pPr>
        <w:spacing w:after="0"/>
        <w:jc w:val="left"/>
        <w:rPr>
          <w:rFonts w:ascii="Times New Roman"/>
          <w:sz w:val="19"/>
        </w:rPr>
        <w:sectPr>
          <w:type w:val="continuous"/>
          <w:pgSz w:w="12240" w:h="17280"/>
          <w:pgMar w:top="1360" w:bottom="280" w:left="440" w:right="240"/>
          <w:cols w:num="2" w:equalWidth="0">
            <w:col w:w="3597" w:space="40"/>
            <w:col w:w="7923"/>
          </w:cols>
        </w:sectPr>
      </w:pPr>
    </w:p>
    <w:p>
      <w:pPr>
        <w:tabs>
          <w:tab w:pos="6235" w:val="left" w:leader="none"/>
        </w:tabs>
        <w:spacing w:line="167" w:lineRule="exact" w:before="206"/>
        <w:ind w:left="4711" w:right="0" w:firstLine="0"/>
        <w:jc w:val="left"/>
        <w:rPr>
          <w:rFonts w:ascii="Arial" w:hAnsi="Arial"/>
          <w:b/>
          <w:sz w:val="19"/>
        </w:rPr>
      </w:pPr>
      <w:r>
        <w:rPr>
          <w:rFonts w:ascii="Arial" w:hAnsi="Arial"/>
          <w:w w:val="89"/>
          <w:sz w:val="19"/>
          <w:vertAlign w:val="superscript"/>
        </w:rPr>
        <w:t>1</w:t>
      </w:r>
      <w:r>
        <w:rPr>
          <w:rFonts w:ascii="Arial" w:hAnsi="Arial"/>
          <w:spacing w:val="-20"/>
          <w:sz w:val="19"/>
          <w:vertAlign w:val="baseline"/>
        </w:rPr>
        <w:t> </w:t>
      </w:r>
      <w:r>
        <w:rPr>
          <w:rFonts w:ascii="Arial" w:hAnsi="Arial"/>
          <w:w w:val="76"/>
          <w:sz w:val="14"/>
          <w:vertAlign w:val="baseline"/>
        </w:rPr>
        <w:t>·</w:t>
      </w:r>
      <w:r>
        <w:rPr>
          <w:rFonts w:ascii="Arial" w:hAnsi="Arial"/>
          <w:sz w:val="14"/>
          <w:vertAlign w:val="baseline"/>
        </w:rPr>
        <w:tab/>
      </w:r>
      <w:r>
        <w:rPr>
          <w:rFonts w:ascii="Arial" w:hAnsi="Arial"/>
          <w:b/>
          <w:spacing w:val="-1"/>
          <w:w w:val="155"/>
          <w:sz w:val="19"/>
          <w:vertAlign w:val="baseline"/>
        </w:rPr>
        <w:t>FED</w:t>
      </w:r>
      <w:r>
        <w:rPr>
          <w:rFonts w:ascii="Arial" w:hAnsi="Arial"/>
          <w:b/>
          <w:w w:val="155"/>
          <w:sz w:val="19"/>
          <w:vertAlign w:val="baseline"/>
        </w:rPr>
        <w:t>E</w:t>
      </w:r>
      <w:r>
        <w:rPr>
          <w:rFonts w:ascii="Arial" w:hAnsi="Arial"/>
          <w:b/>
          <w:sz w:val="19"/>
          <w:vertAlign w:val="baseline"/>
        </w:rPr>
        <w:t> </w:t>
      </w:r>
      <w:r>
        <w:rPr>
          <w:rFonts w:ascii="Arial" w:hAnsi="Arial"/>
          <w:b/>
          <w:spacing w:val="-25"/>
          <w:sz w:val="19"/>
          <w:vertAlign w:val="baseline"/>
        </w:rPr>
        <w:t> </w:t>
      </w:r>
      <w:r>
        <w:rPr>
          <w:rFonts w:ascii="Arial" w:hAnsi="Arial"/>
          <w:b/>
          <w:spacing w:val="-18"/>
          <w:w w:val="155"/>
          <w:sz w:val="19"/>
          <w:vertAlign w:val="baseline"/>
        </w:rPr>
        <w:t>-</w:t>
      </w:r>
      <w:r>
        <w:rPr>
          <w:rFonts w:ascii="Arial" w:hAnsi="Arial"/>
          <w:b/>
          <w:w w:val="146"/>
          <w:sz w:val="19"/>
          <w:vertAlign w:val="baseline"/>
        </w:rPr>
        <w:t>m</w:t>
      </w:r>
      <w:r>
        <w:rPr>
          <w:rFonts w:ascii="Arial" w:hAnsi="Arial"/>
          <w:b/>
          <w:spacing w:val="24"/>
          <w:sz w:val="19"/>
          <w:vertAlign w:val="baseline"/>
        </w:rPr>
        <w:t> </w:t>
      </w:r>
      <w:r>
        <w:rPr>
          <w:rFonts w:ascii="Arial" w:hAnsi="Arial"/>
          <w:b/>
          <w:spacing w:val="-1"/>
          <w:w w:val="146"/>
          <w:sz w:val="19"/>
          <w:vertAlign w:val="baseline"/>
        </w:rPr>
        <w:t>w?CA</w:t>
      </w:r>
      <w:r>
        <w:rPr>
          <w:rFonts w:ascii="Arial" w:hAnsi="Arial"/>
          <w:b/>
          <w:spacing w:val="-36"/>
          <w:w w:val="146"/>
          <w:sz w:val="19"/>
          <w:vertAlign w:val="baseline"/>
        </w:rPr>
        <w:t>T</w:t>
      </w:r>
      <w:r>
        <w:rPr>
          <w:rFonts w:ascii="Arial" w:hAnsi="Arial"/>
          <w:spacing w:val="-94"/>
          <w:w w:val="146"/>
          <w:sz w:val="19"/>
          <w:vertAlign w:val="baseline"/>
        </w:rPr>
        <w:t>-</w:t>
      </w:r>
      <w:r>
        <w:rPr>
          <w:rFonts w:ascii="Arial" w:hAnsi="Arial"/>
          <w:b/>
          <w:w w:val="146"/>
          <w:sz w:val="19"/>
          <w:vertAlign w:val="baseline"/>
        </w:rPr>
        <w:t>I</w:t>
      </w:r>
      <w:r>
        <w:rPr>
          <w:rFonts w:ascii="Arial" w:hAnsi="Arial"/>
          <w:b/>
          <w:sz w:val="19"/>
          <w:vertAlign w:val="baseline"/>
        </w:rPr>
        <w:t>  </w:t>
      </w:r>
      <w:r>
        <w:rPr>
          <w:rFonts w:ascii="Arial" w:hAnsi="Arial"/>
          <w:b/>
          <w:spacing w:val="-22"/>
          <w:sz w:val="19"/>
          <w:vertAlign w:val="baseline"/>
        </w:rPr>
        <w:t> </w:t>
      </w:r>
      <w:r>
        <w:rPr>
          <w:rFonts w:ascii="Arial" w:hAnsi="Arial"/>
          <w:b/>
          <w:w w:val="145"/>
          <w:sz w:val="19"/>
          <w:vertAlign w:val="baseline"/>
        </w:rPr>
        <w:t>-</w:t>
      </w:r>
      <w:r>
        <w:rPr>
          <w:rFonts w:ascii="Arial" w:hAnsi="Arial"/>
          <w:b/>
          <w:spacing w:val="23"/>
          <w:sz w:val="19"/>
          <w:vertAlign w:val="baseline"/>
        </w:rPr>
        <w:t> </w:t>
      </w:r>
      <w:r>
        <w:rPr>
          <w:rFonts w:ascii="Arial" w:hAnsi="Arial"/>
          <w:b/>
          <w:spacing w:val="-1"/>
          <w:w w:val="145"/>
          <w:sz w:val="19"/>
          <w:vertAlign w:val="baseline"/>
        </w:rPr>
        <w:t>EDERA</w:t>
      </w:r>
      <w:r>
        <w:rPr>
          <w:rFonts w:ascii="Arial" w:hAnsi="Arial"/>
          <w:b/>
          <w:w w:val="145"/>
          <w:sz w:val="19"/>
          <w:vertAlign w:val="baseline"/>
        </w:rPr>
        <w:t>L</w:t>
      </w:r>
      <w:r>
        <w:rPr>
          <w:rFonts w:ascii="Arial" w:hAnsi="Arial"/>
          <w:b/>
          <w:spacing w:val="-8"/>
          <w:sz w:val="19"/>
          <w:vertAlign w:val="baseline"/>
        </w:rPr>
        <w:t> </w:t>
      </w:r>
      <w:r>
        <w:rPr>
          <w:rFonts w:ascii="Arial" w:hAnsi="Arial"/>
          <w:b/>
          <w:spacing w:val="-1"/>
          <w:w w:val="111"/>
          <w:sz w:val="19"/>
          <w:vertAlign w:val="baseline"/>
        </w:rPr>
        <w:t>IDENTIFICATiON</w:t>
      </w:r>
    </w:p>
    <w:p>
      <w:pPr>
        <w:tabs>
          <w:tab w:pos="7108" w:val="left" w:leader="none"/>
          <w:tab w:pos="7653" w:val="left" w:leader="none"/>
          <w:tab w:pos="9137" w:val="left" w:leader="none"/>
          <w:tab w:pos="9619" w:val="left" w:leader="none"/>
        </w:tabs>
        <w:spacing w:line="176" w:lineRule="exact" w:before="39"/>
        <w:ind w:left="6235" w:right="0" w:firstLine="0"/>
        <w:jc w:val="left"/>
        <w:rPr>
          <w:rFonts w:ascii="Times New Roman" w:hAnsi="Times New Roman"/>
          <w:sz w:val="21"/>
        </w:rPr>
      </w:pPr>
      <w:r>
        <w:rPr/>
        <w:pict>
          <v:line style="position:absolute;mso-position-horizontal-relative:page;mso-position-vertical-relative:paragraph;z-index:-25373184" from="366.81723pt,6.703624pt" to="370.786398pt,6.703624pt" stroked="true" strokeweight="1.001818pt" strokecolor="#000000">
            <v:stroke dashstyle="solid"/>
            <w10:wrap type="none"/>
          </v:line>
        </w:pict>
      </w:r>
      <w:r>
        <w:rPr>
          <w:rFonts w:ascii="Arial" w:hAnsi="Arial"/>
          <w:b/>
          <w:w w:val="115"/>
          <w:sz w:val="19"/>
        </w:rPr>
        <w:t>NO.</w:t>
        <w:tab/>
      </w:r>
      <w:r>
        <w:rPr>
          <w:rFonts w:ascii="Arial" w:hAnsi="Arial"/>
          <w:w w:val="115"/>
          <w:sz w:val="19"/>
          <w:u w:val="thick"/>
        </w:rPr>
        <w:t>••</w:t>
      </w:r>
      <w:r>
        <w:rPr>
          <w:rFonts w:ascii="Arial" w:hAnsi="Arial"/>
          <w:spacing w:val="31"/>
          <w:w w:val="115"/>
          <w:sz w:val="19"/>
          <w:u w:val="thick"/>
        </w:rPr>
        <w:t> </w:t>
      </w:r>
      <w:r>
        <w:rPr>
          <w:rFonts w:ascii="Times New Roman" w:hAnsi="Times New Roman"/>
          <w:w w:val="115"/>
          <w:sz w:val="19"/>
          <w:vertAlign w:val="superscript"/>
        </w:rPr>
        <w:t>1</w:t>
      </w:r>
      <w:r>
        <w:rPr>
          <w:rFonts w:ascii="Times New Roman" w:hAnsi="Times New Roman"/>
          <w:w w:val="115"/>
          <w:sz w:val="19"/>
          <w:vertAlign w:val="baseline"/>
        </w:rPr>
        <w:tab/>
      </w:r>
      <w:r>
        <w:rPr>
          <w:rFonts w:ascii="Times New Roman" w:hAnsi="Times New Roman"/>
          <w:w w:val="115"/>
          <w:sz w:val="15"/>
          <w:u w:val="thick"/>
          <w:vertAlign w:val="baseline"/>
        </w:rPr>
        <w:t>.. </w:t>
      </w:r>
      <w:r>
        <w:rPr>
          <w:rFonts w:ascii="Times New Roman" w:hAnsi="Times New Roman"/>
          <w:spacing w:val="21"/>
          <w:w w:val="115"/>
          <w:sz w:val="15"/>
          <w:u w:val="thick"/>
          <w:vertAlign w:val="baseline"/>
        </w:rPr>
        <w:t> </w:t>
      </w:r>
      <w:r>
        <w:rPr>
          <w:rFonts w:ascii="Times New Roman" w:hAnsi="Times New Roman"/>
          <w:w w:val="115"/>
          <w:sz w:val="15"/>
          <w:vertAlign w:val="baseline"/>
        </w:rPr>
        <w:t>,</w:t>
        <w:tab/>
      </w:r>
      <w:r>
        <w:rPr>
          <w:rFonts w:ascii="Arial" w:hAnsi="Arial"/>
          <w:b/>
          <w:w w:val="115"/>
          <w:sz w:val="19"/>
          <w:vertAlign w:val="baseline"/>
        </w:rPr>
        <w:t>O.</w:t>
        <w:tab/>
      </w:r>
      <w:r>
        <w:rPr>
          <w:rFonts w:ascii="Times New Roman" w:hAnsi="Times New Roman"/>
          <w:w w:val="115"/>
          <w:sz w:val="21"/>
          <w:u w:val="thick"/>
          <w:vertAlign w:val="baseline"/>
        </w:rPr>
        <w:t>04-3358566</w:t>
      </w:r>
    </w:p>
    <w:p>
      <w:pPr>
        <w:tabs>
          <w:tab w:pos="10362" w:val="left" w:leader="none"/>
        </w:tabs>
        <w:spacing w:line="340" w:lineRule="exact" w:before="0"/>
        <w:ind w:left="5678" w:right="0" w:firstLine="0"/>
        <w:jc w:val="left"/>
        <w:rPr>
          <w:rFonts w:ascii="Times New Roman"/>
          <w:sz w:val="20"/>
        </w:rPr>
      </w:pPr>
      <w:r>
        <w:rPr/>
        <w:pict>
          <v:group style="position:absolute;margin-left:18.763338pt;margin-top:7.469214pt;width:69.3pt;height:36.1pt;mso-position-horizontal-relative:page;mso-position-vertical-relative:paragraph;z-index:15979008" coordorigin="375,149" coordsize="1386,722">
            <v:shape style="position:absolute;left:750;top:149;width:1011;height:722" type="#_x0000_t75" stroked="false">
              <v:imagedata r:id="rId1092" o:title=""/>
            </v:shape>
            <v:line style="position:absolute" from="375,799" to="1617,799" stroked="true" strokeweight="1.803272pt" strokecolor="#000000">
              <v:stroke dashstyle="solid"/>
            </v:line>
            <w10:wrap type="none"/>
          </v:group>
        </w:pict>
      </w:r>
      <w:r>
        <w:rPr>
          <w:rFonts w:ascii="Times New Roman"/>
          <w:w w:val="120"/>
          <w:sz w:val="20"/>
        </w:rPr>
        <w:t>(</w:t>
      </w:r>
      <w:r>
        <w:rPr>
          <w:rFonts w:ascii="Times New Roman"/>
          <w:spacing w:val="-1"/>
          <w:w w:val="120"/>
          <w:sz w:val="20"/>
        </w:rPr>
        <w:t>Memoria</w:t>
      </w:r>
      <w:r>
        <w:rPr>
          <w:rFonts w:ascii="Times New Roman"/>
          <w:w w:val="120"/>
          <w:sz w:val="20"/>
        </w:rPr>
        <w:t>l</w:t>
      </w:r>
      <w:r>
        <w:rPr>
          <w:rFonts w:ascii="Times New Roman"/>
          <w:sz w:val="20"/>
        </w:rPr>
        <w:t>  </w:t>
      </w:r>
      <w:r>
        <w:rPr>
          <w:rFonts w:ascii="Times New Roman"/>
          <w:spacing w:val="-12"/>
          <w:sz w:val="20"/>
        </w:rPr>
        <w:t> </w:t>
      </w:r>
      <w:r>
        <w:rPr>
          <w:rFonts w:ascii="Times New Roman"/>
          <w:spacing w:val="-1"/>
          <w:w w:val="133"/>
          <w:sz w:val="20"/>
        </w:rPr>
        <w:t>Healt</w:t>
      </w:r>
      <w:r>
        <w:rPr>
          <w:rFonts w:ascii="Times New Roman"/>
          <w:w w:val="133"/>
          <w:sz w:val="20"/>
        </w:rPr>
        <w:t>h</w:t>
      </w:r>
      <w:r>
        <w:rPr>
          <w:rFonts w:ascii="Times New Roman"/>
          <w:sz w:val="20"/>
        </w:rPr>
        <w:t> </w:t>
      </w:r>
      <w:r>
        <w:rPr>
          <w:rFonts w:ascii="Times New Roman"/>
          <w:spacing w:val="-4"/>
          <w:sz w:val="20"/>
        </w:rPr>
        <w:t> </w:t>
      </w:r>
      <w:r>
        <w:rPr>
          <w:rFonts w:ascii="Times New Roman"/>
          <w:spacing w:val="-217"/>
          <w:w w:val="132"/>
          <w:sz w:val="20"/>
        </w:rPr>
        <w:t>C</w:t>
      </w:r>
      <w:r>
        <w:rPr>
          <w:rFonts w:ascii="Arial"/>
          <w:w w:val="117"/>
          <w:position w:val="1"/>
          <w:sz w:val="30"/>
        </w:rPr>
        <w:t>'</w:t>
      </w:r>
      <w:r>
        <w:rPr>
          <w:rFonts w:ascii="Arial"/>
          <w:spacing w:val="18"/>
          <w:position w:val="1"/>
          <w:sz w:val="30"/>
        </w:rPr>
        <w:t> </w:t>
      </w:r>
      <w:r>
        <w:rPr>
          <w:rFonts w:ascii="Times New Roman"/>
          <w:spacing w:val="-1"/>
          <w:w w:val="132"/>
          <w:sz w:val="20"/>
        </w:rPr>
        <w:t>are</w:t>
      </w:r>
      <w:r>
        <w:rPr>
          <w:rFonts w:ascii="Times New Roman"/>
          <w:w w:val="132"/>
          <w:sz w:val="20"/>
        </w:rPr>
        <w:t>,</w:t>
      </w:r>
      <w:r>
        <w:rPr>
          <w:rFonts w:ascii="Times New Roman"/>
          <w:sz w:val="20"/>
        </w:rPr>
        <w:t>  </w:t>
      </w:r>
      <w:r>
        <w:rPr>
          <w:rFonts w:ascii="Times New Roman"/>
          <w:spacing w:val="9"/>
          <w:sz w:val="20"/>
        </w:rPr>
        <w:t> </w:t>
      </w:r>
      <w:r>
        <w:rPr>
          <w:rFonts w:ascii="Times New Roman"/>
          <w:w w:val="153"/>
          <w:sz w:val="20"/>
        </w:rPr>
        <w:t>Inc.)</w:t>
      </w:r>
      <w:r>
        <w:rPr>
          <w:rFonts w:ascii="Times New Roman"/>
          <w:sz w:val="20"/>
        </w:rPr>
        <w:t> </w:t>
      </w:r>
      <w:r>
        <w:rPr>
          <w:rFonts w:ascii="Times New Roman"/>
          <w:spacing w:val="-12"/>
          <w:sz w:val="20"/>
        </w:rPr>
        <w:t> </w:t>
      </w:r>
      <w:r>
        <w:rPr>
          <w:rFonts w:ascii="Times New Roman"/>
          <w:spacing w:val="-1"/>
          <w:w w:val="105"/>
          <w:sz w:val="20"/>
        </w:rPr>
        <w:t>Fee</w:t>
      </w:r>
      <w:r>
        <w:rPr>
          <w:rFonts w:ascii="Times New Roman"/>
          <w:w w:val="105"/>
          <w:sz w:val="20"/>
        </w:rPr>
        <w:t>:</w:t>
      </w:r>
      <w:r>
        <w:rPr>
          <w:rFonts w:ascii="Times New Roman"/>
          <w:spacing w:val="-2"/>
          <w:sz w:val="20"/>
        </w:rPr>
        <w:t> </w:t>
      </w:r>
      <w:r>
        <w:rPr>
          <w:rFonts w:ascii="Times New Roman"/>
          <w:w w:val="109"/>
          <w:sz w:val="20"/>
        </w:rPr>
        <w:t>$35.00</w:t>
      </w:r>
      <w:r>
        <w:rPr>
          <w:rFonts w:ascii="Times New Roman"/>
          <w:sz w:val="20"/>
        </w:rPr>
        <w:tab/>
      </w:r>
      <w:r>
        <w:rPr>
          <w:rFonts w:ascii="Times New Roman"/>
          <w:w w:val="112"/>
          <w:sz w:val="20"/>
        </w:rPr>
        <w:t>(</w:t>
      </w:r>
      <w:r>
        <w:rPr>
          <w:rFonts w:ascii="Times New Roman"/>
          <w:spacing w:val="-1"/>
          <w:w w:val="112"/>
          <w:sz w:val="20"/>
        </w:rPr>
        <w:t>UMass</w:t>
      </w:r>
      <w:r>
        <w:rPr>
          <w:rFonts w:ascii="Times New Roman"/>
          <w:w w:val="112"/>
          <w:sz w:val="20"/>
        </w:rPr>
        <w:t>)</w:t>
      </w:r>
    </w:p>
    <w:p>
      <w:pPr>
        <w:spacing w:after="0" w:line="340" w:lineRule="exact"/>
        <w:jc w:val="left"/>
        <w:rPr>
          <w:rFonts w:ascii="Times New Roman"/>
          <w:sz w:val="20"/>
        </w:rPr>
        <w:sectPr>
          <w:headerReference w:type="default" r:id="rId1090"/>
          <w:footerReference w:type="default" r:id="rId1091"/>
          <w:pgSz w:w="12450" w:h="17280"/>
          <w:pgMar w:header="0" w:footer="0" w:top="1640" w:bottom="0" w:left="0" w:right="0"/>
        </w:sectPr>
      </w:pPr>
    </w:p>
    <w:p>
      <w:pPr>
        <w:pStyle w:val="BodyText"/>
        <w:rPr>
          <w:rFonts w:ascii="Times New Roman"/>
        </w:rPr>
      </w:pPr>
    </w:p>
    <w:p>
      <w:pPr>
        <w:pStyle w:val="BodyText"/>
        <w:spacing w:before="2"/>
        <w:rPr>
          <w:rFonts w:ascii="Times New Roman"/>
          <w:sz w:val="23"/>
        </w:rPr>
      </w:pPr>
    </w:p>
    <w:p>
      <w:pPr>
        <w:spacing w:before="1"/>
        <w:ind w:left="394" w:right="0" w:firstLine="0"/>
        <w:jc w:val="left"/>
        <w:rPr>
          <w:rFonts w:ascii="Courier New"/>
          <w:b/>
          <w:sz w:val="21"/>
        </w:rPr>
      </w:pPr>
      <w:r>
        <w:rPr>
          <w:rFonts w:ascii="Courier New"/>
          <w:b/>
          <w:w w:val="75"/>
          <w:sz w:val="21"/>
        </w:rPr>
        <w:t>Examine</w:t>
      </w:r>
    </w:p>
    <w:p>
      <w:pPr>
        <w:spacing w:line="509" w:lineRule="exact" w:before="19"/>
        <w:ind w:left="0" w:right="1605" w:firstLine="0"/>
        <w:jc w:val="center"/>
        <w:rPr>
          <w:rFonts w:ascii="Times New Roman"/>
          <w:sz w:val="47"/>
        </w:rPr>
      </w:pPr>
      <w:r>
        <w:rPr/>
        <w:br w:type="column"/>
      </w:r>
      <w:r>
        <w:rPr>
          <w:rFonts w:ascii="Times New Roman"/>
          <w:w w:val="85"/>
          <w:sz w:val="47"/>
        </w:rPr>
        <w:t>'Qrbt</w:t>
      </w:r>
      <w:r>
        <w:rPr>
          <w:rFonts w:ascii="Times New Roman"/>
          <w:spacing w:val="83"/>
          <w:sz w:val="47"/>
        </w:rPr>
        <w:t> </w:t>
      </w:r>
      <w:r>
        <w:rPr>
          <w:rFonts w:ascii="Times New Roman"/>
          <w:w w:val="85"/>
          <w:sz w:val="47"/>
        </w:rPr>
        <w:t>Cttommontlltaltb</w:t>
      </w:r>
      <w:r>
        <w:rPr>
          <w:rFonts w:ascii="Times New Roman"/>
          <w:spacing w:val="95"/>
          <w:w w:val="85"/>
          <w:sz w:val="47"/>
        </w:rPr>
        <w:t> </w:t>
      </w:r>
      <w:r>
        <w:rPr>
          <w:rFonts w:ascii="Times New Roman"/>
          <w:w w:val="85"/>
          <w:sz w:val="47"/>
        </w:rPr>
        <w:t>of</w:t>
      </w:r>
      <w:r>
        <w:rPr>
          <w:rFonts w:ascii="Times New Roman"/>
          <w:spacing w:val="116"/>
          <w:sz w:val="47"/>
        </w:rPr>
        <w:t> </w:t>
      </w:r>
      <w:r>
        <w:rPr>
          <w:rFonts w:ascii="Times New Roman"/>
          <w:w w:val="85"/>
          <w:sz w:val="47"/>
        </w:rPr>
        <w:t>fflas-s-acbus-ttts-</w:t>
      </w:r>
    </w:p>
    <w:p>
      <w:pPr>
        <w:spacing w:line="333" w:lineRule="exact" w:before="0"/>
        <w:ind w:left="0" w:right="1648" w:firstLine="0"/>
        <w:jc w:val="center"/>
        <w:rPr>
          <w:rFonts w:ascii="Times New Roman"/>
          <w:b/>
          <w:sz w:val="24"/>
        </w:rPr>
      </w:pPr>
      <w:r>
        <w:rPr/>
        <w:drawing>
          <wp:anchor distT="0" distB="0" distL="0" distR="0" allowOverlap="1" layoutInCell="1" locked="0" behindDoc="0" simplePos="0" relativeHeight="15979520">
            <wp:simplePos x="0" y="0"/>
            <wp:positionH relativeFrom="page">
              <wp:posOffset>6740980</wp:posOffset>
            </wp:positionH>
            <wp:positionV relativeFrom="paragraph">
              <wp:posOffset>111342</wp:posOffset>
            </wp:positionV>
            <wp:extent cx="664474" cy="641243"/>
            <wp:effectExtent l="0" t="0" r="0" b="0"/>
            <wp:wrapNone/>
            <wp:docPr id="259" name="image674.png"/>
            <wp:cNvGraphicFramePr>
              <a:graphicFrameLocks noChangeAspect="1"/>
            </wp:cNvGraphicFramePr>
            <a:graphic>
              <a:graphicData uri="http://schemas.openxmlformats.org/drawingml/2006/picture">
                <pic:pic>
                  <pic:nvPicPr>
                    <pic:cNvPr id="260" name="image674.png"/>
                    <pic:cNvPicPr/>
                  </pic:nvPicPr>
                  <pic:blipFill>
                    <a:blip r:embed="rId1093" cstate="print"/>
                    <a:stretch>
                      <a:fillRect/>
                    </a:stretch>
                  </pic:blipFill>
                  <pic:spPr>
                    <a:xfrm>
                      <a:off x="0" y="0"/>
                      <a:ext cx="664474" cy="641243"/>
                    </a:xfrm>
                    <a:prstGeom prst="rect">
                      <a:avLst/>
                    </a:prstGeom>
                  </pic:spPr>
                </pic:pic>
              </a:graphicData>
            </a:graphic>
          </wp:anchor>
        </w:drawing>
      </w:r>
      <w:r>
        <w:rPr>
          <w:rFonts w:ascii="Times New Roman"/>
          <w:b/>
          <w:sz w:val="33"/>
          <w:u w:val="thick"/>
        </w:rPr>
        <w:t>wuuaro</w:t>
      </w:r>
      <w:r>
        <w:rPr>
          <w:rFonts w:ascii="Times New Roman"/>
          <w:b/>
          <w:spacing w:val="-19"/>
          <w:sz w:val="33"/>
        </w:rPr>
        <w:t> </w:t>
      </w:r>
      <w:r>
        <w:rPr>
          <w:rFonts w:ascii="Times New Roman"/>
          <w:b/>
          <w:sz w:val="24"/>
        </w:rPr>
        <w:t>'francis</w:t>
      </w:r>
      <w:r>
        <w:rPr>
          <w:rFonts w:ascii="Times New Roman"/>
          <w:b/>
          <w:spacing w:val="-8"/>
          <w:sz w:val="24"/>
        </w:rPr>
        <w:t> </w:t>
      </w:r>
      <w:r>
        <w:rPr>
          <w:rFonts w:ascii="Times New Roman"/>
          <w:b/>
          <w:sz w:val="24"/>
        </w:rPr>
        <w:t>Galvin</w:t>
      </w:r>
    </w:p>
    <w:p>
      <w:pPr>
        <w:pStyle w:val="BodyText"/>
        <w:spacing w:line="257" w:lineRule="exact"/>
        <w:ind w:right="1685"/>
        <w:jc w:val="center"/>
        <w:rPr>
          <w:rFonts w:ascii="Times New Roman"/>
        </w:rPr>
      </w:pPr>
      <w:r>
        <w:rPr>
          <w:rFonts w:ascii="Times New Roman"/>
          <w:w w:val="105"/>
        </w:rPr>
        <w:t>Secretary</w:t>
      </w:r>
      <w:r>
        <w:rPr>
          <w:rFonts w:ascii="Times New Roman"/>
          <w:spacing w:val="-7"/>
          <w:w w:val="105"/>
        </w:rPr>
        <w:t> </w:t>
      </w:r>
      <w:r>
        <w:rPr>
          <w:rFonts w:ascii="Times New Roman"/>
          <w:w w:val="105"/>
        </w:rPr>
        <w:t>of</w:t>
      </w:r>
      <w:r>
        <w:rPr>
          <w:rFonts w:ascii="Times New Roman"/>
          <w:spacing w:val="5"/>
          <w:w w:val="105"/>
        </w:rPr>
        <w:t> </w:t>
      </w:r>
      <w:r>
        <w:rPr>
          <w:rFonts w:ascii="Times New Roman"/>
          <w:w w:val="105"/>
        </w:rPr>
        <w:t>the</w:t>
      </w:r>
      <w:r>
        <w:rPr>
          <w:rFonts w:ascii="Times New Roman"/>
          <w:spacing w:val="18"/>
          <w:w w:val="105"/>
        </w:rPr>
        <w:t> </w:t>
      </w:r>
      <w:r>
        <w:rPr>
          <w:rFonts w:ascii="Times New Roman"/>
          <w:w w:val="105"/>
        </w:rPr>
        <w:t>Commonwealth</w:t>
      </w:r>
    </w:p>
    <w:p>
      <w:pPr>
        <w:pStyle w:val="BodyText"/>
        <w:spacing w:line="271" w:lineRule="exact"/>
        <w:ind w:left="1088" w:right="2740"/>
        <w:jc w:val="center"/>
        <w:rPr>
          <w:rFonts w:ascii="Times New Roman"/>
        </w:rPr>
      </w:pPr>
      <w:r>
        <w:rPr>
          <w:rFonts w:ascii="Times New Roman"/>
          <w:w w:val="105"/>
        </w:rPr>
        <w:t>One</w:t>
      </w:r>
      <w:r>
        <w:rPr>
          <w:rFonts w:ascii="Times New Roman"/>
          <w:spacing w:val="-9"/>
          <w:w w:val="105"/>
        </w:rPr>
        <w:t> </w:t>
      </w:r>
      <w:r>
        <w:rPr>
          <w:rFonts w:ascii="Times New Roman"/>
          <w:w w:val="105"/>
        </w:rPr>
        <w:t>Ashburton</w:t>
      </w:r>
      <w:r>
        <w:rPr>
          <w:rFonts w:ascii="Times New Roman"/>
          <w:spacing w:val="-2"/>
          <w:w w:val="105"/>
        </w:rPr>
        <w:t> </w:t>
      </w:r>
      <w:r>
        <w:rPr>
          <w:rFonts w:ascii="Times New Roman"/>
          <w:w w:val="105"/>
        </w:rPr>
        <w:t>Place,</w:t>
      </w:r>
      <w:r>
        <w:rPr>
          <w:rFonts w:ascii="Times New Roman"/>
          <w:spacing w:val="-2"/>
          <w:w w:val="105"/>
        </w:rPr>
        <w:t> </w:t>
      </w:r>
      <w:r>
        <w:rPr>
          <w:rFonts w:ascii="Times New Roman"/>
          <w:w w:val="105"/>
        </w:rPr>
        <w:t>Boston,</w:t>
      </w:r>
      <w:r>
        <w:rPr>
          <w:rFonts w:ascii="Times New Roman"/>
          <w:spacing w:val="7"/>
          <w:w w:val="105"/>
        </w:rPr>
        <w:t> </w:t>
      </w:r>
      <w:r>
        <w:rPr>
          <w:rFonts w:ascii="Times New Roman"/>
          <w:w w:val="105"/>
        </w:rPr>
        <w:t>Massachusetts</w:t>
      </w:r>
      <w:r>
        <w:rPr>
          <w:rFonts w:ascii="Times New Roman"/>
          <w:spacing w:val="10"/>
          <w:w w:val="105"/>
        </w:rPr>
        <w:t> </w:t>
      </w:r>
      <w:r>
        <w:rPr>
          <w:rFonts w:ascii="Times New Roman"/>
          <w:w w:val="105"/>
        </w:rPr>
        <w:t>02108-1512</w:t>
      </w:r>
    </w:p>
    <w:p>
      <w:pPr>
        <w:pStyle w:val="BodyText"/>
        <w:spacing w:before="11"/>
        <w:rPr>
          <w:rFonts w:ascii="Times New Roman"/>
          <w:sz w:val="36"/>
        </w:rPr>
      </w:pPr>
    </w:p>
    <w:p>
      <w:pPr>
        <w:tabs>
          <w:tab w:pos="4142" w:val="left" w:leader="none"/>
        </w:tabs>
        <w:spacing w:before="0"/>
        <w:ind w:left="0" w:right="1543" w:firstLine="0"/>
        <w:jc w:val="center"/>
        <w:rPr>
          <w:rFonts w:ascii="Times New Roman"/>
          <w:b/>
          <w:sz w:val="27"/>
        </w:rPr>
      </w:pPr>
      <w:r>
        <w:rPr>
          <w:rFonts w:ascii="Times New Roman"/>
          <w:b/>
          <w:w w:val="110"/>
          <w:sz w:val="27"/>
        </w:rPr>
        <w:t>ARTICLES</w:t>
      </w:r>
      <w:r>
        <w:rPr>
          <w:rFonts w:ascii="Times New Roman"/>
          <w:b/>
          <w:spacing w:val="3"/>
          <w:w w:val="110"/>
          <w:sz w:val="27"/>
        </w:rPr>
        <w:t> </w:t>
      </w:r>
      <w:r>
        <w:rPr>
          <w:rFonts w:ascii="Times New Roman"/>
          <w:b/>
          <w:w w:val="110"/>
          <w:sz w:val="27"/>
        </w:rPr>
        <w:t>OF</w:t>
      </w:r>
      <w:r>
        <w:rPr>
          <w:rFonts w:ascii="Times New Roman"/>
          <w:b/>
          <w:spacing w:val="-14"/>
          <w:w w:val="110"/>
          <w:sz w:val="27"/>
        </w:rPr>
        <w:t> </w:t>
      </w:r>
      <w:r>
        <w:rPr>
          <w:rFonts w:ascii="Arial"/>
          <w:b/>
          <w:w w:val="305"/>
          <w:sz w:val="26"/>
        </w:rPr>
        <w:t>*CW.</w:t>
        <w:tab/>
      </w:r>
      <w:r>
        <w:rPr>
          <w:rFonts w:ascii="Arial"/>
          <w:b/>
          <w:w w:val="110"/>
          <w:sz w:val="26"/>
        </w:rPr>
        <w:t>/</w:t>
      </w:r>
      <w:r>
        <w:rPr>
          <w:rFonts w:ascii="Arial"/>
          <w:b/>
          <w:spacing w:val="-17"/>
          <w:w w:val="110"/>
          <w:sz w:val="26"/>
        </w:rPr>
        <w:t> </w:t>
      </w:r>
      <w:r>
        <w:rPr>
          <w:rFonts w:ascii="Times New Roman"/>
          <w:b/>
          <w:w w:val="110"/>
          <w:sz w:val="27"/>
        </w:rPr>
        <w:t>*MERGER.</w:t>
      </w:r>
    </w:p>
    <w:p>
      <w:pPr>
        <w:spacing w:line="252" w:lineRule="auto" w:before="25"/>
        <w:ind w:left="1943" w:right="3573" w:firstLine="0"/>
        <w:jc w:val="center"/>
        <w:rPr>
          <w:rFonts w:ascii="Times New Roman"/>
          <w:b/>
          <w:sz w:val="22"/>
        </w:rPr>
      </w:pPr>
      <w:r>
        <w:rPr/>
        <w:pict>
          <v:shape style="position:absolute;margin-left:346.610504pt;margin-top:50.919907pt;width:270.150pt;height:11.1pt;mso-position-horizontal-relative:page;mso-position-vertical-relative:paragraph;z-index:-25372672" type="#_x0000_t202" filled="false" stroked="false">
            <v:textbox inset="0,0,0,0">
              <w:txbxContent>
                <w:p>
                  <w:pPr>
                    <w:tabs>
                      <w:tab w:pos="5402" w:val="left" w:leader="none"/>
                    </w:tabs>
                    <w:spacing w:line="222" w:lineRule="exact" w:before="0"/>
                    <w:ind w:left="0" w:right="0" w:firstLine="0"/>
                    <w:jc w:val="left"/>
                    <w:rPr>
                      <w:rFonts w:ascii="Times New Roman"/>
                      <w:sz w:val="20"/>
                    </w:rPr>
                  </w:pPr>
                  <w:r>
                    <w:rPr>
                      <w:rFonts w:ascii="Times New Roman"/>
                      <w:w w:val="135"/>
                      <w:sz w:val="20"/>
                    </w:rPr>
                    <w:t>Memorial</w:t>
                  </w:r>
                  <w:r>
                    <w:rPr>
                      <w:rFonts w:ascii="Times New Roman"/>
                      <w:spacing w:val="42"/>
                      <w:w w:val="135"/>
                      <w:sz w:val="20"/>
                    </w:rPr>
                    <w:t> </w:t>
                  </w:r>
                  <w:r>
                    <w:rPr>
                      <w:rFonts w:ascii="Times New Roman"/>
                      <w:w w:val="135"/>
                      <w:sz w:val="20"/>
                      <w:u w:val="thick"/>
                    </w:rPr>
                    <w:t>Health</w:t>
                  </w:r>
                  <w:r>
                    <w:rPr>
                      <w:rFonts w:ascii="Times New Roman"/>
                      <w:spacing w:val="55"/>
                      <w:w w:val="135"/>
                      <w:sz w:val="20"/>
                    </w:rPr>
                    <w:t> </w:t>
                  </w:r>
                  <w:r>
                    <w:rPr>
                      <w:rFonts w:ascii="Times New Roman"/>
                      <w:w w:val="135"/>
                      <w:sz w:val="20"/>
                      <w:u w:val="thick"/>
                    </w:rPr>
                    <w:t>Care,</w:t>
                  </w:r>
                  <w:r>
                    <w:rPr>
                      <w:rFonts w:ascii="Times New Roman"/>
                      <w:spacing w:val="64"/>
                      <w:w w:val="135"/>
                      <w:sz w:val="20"/>
                    </w:rPr>
                    <w:t> </w:t>
                  </w:r>
                  <w:r>
                    <w:rPr>
                      <w:rFonts w:ascii="Times New Roman"/>
                      <w:w w:val="135"/>
                      <w:sz w:val="20"/>
                      <w:u w:val="single"/>
                    </w:rPr>
                    <w:t>Inc.</w:t>
                  </w:r>
                  <w:r>
                    <w:rPr>
                      <w:rFonts w:ascii="Times New Roman"/>
                      <w:sz w:val="20"/>
                      <w:u w:val="single"/>
                    </w:rPr>
                    <w:tab/>
                  </w:r>
                </w:p>
              </w:txbxContent>
            </v:textbox>
            <w10:wrap type="none"/>
          </v:shape>
        </w:pict>
      </w:r>
      <w:r>
        <w:rPr>
          <w:rFonts w:ascii="Times New Roman"/>
          <w:b/>
          <w:w w:val="105"/>
          <w:sz w:val="22"/>
        </w:rPr>
        <w:t>(General</w:t>
      </w:r>
      <w:r>
        <w:rPr>
          <w:rFonts w:ascii="Times New Roman"/>
          <w:b/>
          <w:spacing w:val="19"/>
          <w:w w:val="105"/>
          <w:sz w:val="22"/>
        </w:rPr>
        <w:t> </w:t>
      </w:r>
      <w:r>
        <w:rPr>
          <w:rFonts w:ascii="Times New Roman"/>
          <w:b/>
          <w:w w:val="105"/>
          <w:sz w:val="22"/>
        </w:rPr>
        <w:t>l..!1ws,</w:t>
      </w:r>
      <w:r>
        <w:rPr>
          <w:rFonts w:ascii="Times New Roman"/>
          <w:b/>
          <w:spacing w:val="18"/>
          <w:w w:val="105"/>
          <w:sz w:val="22"/>
        </w:rPr>
        <w:t> </w:t>
      </w:r>
      <w:r>
        <w:rPr>
          <w:rFonts w:ascii="Times New Roman"/>
          <w:b/>
          <w:w w:val="105"/>
          <w:sz w:val="22"/>
        </w:rPr>
        <w:t>Chapter</w:t>
      </w:r>
      <w:r>
        <w:rPr>
          <w:rFonts w:ascii="Times New Roman"/>
          <w:b/>
          <w:spacing w:val="19"/>
          <w:w w:val="105"/>
          <w:sz w:val="22"/>
        </w:rPr>
        <w:t> </w:t>
      </w:r>
      <w:r>
        <w:rPr>
          <w:rFonts w:ascii="Times New Roman"/>
          <w:b/>
          <w:w w:val="105"/>
          <w:sz w:val="22"/>
        </w:rPr>
        <w:t>180,</w:t>
      </w:r>
      <w:r>
        <w:rPr>
          <w:rFonts w:ascii="Times New Roman"/>
          <w:b/>
          <w:spacing w:val="3"/>
          <w:w w:val="105"/>
          <w:sz w:val="22"/>
        </w:rPr>
        <w:t> </w:t>
      </w:r>
      <w:r>
        <w:rPr>
          <w:rFonts w:ascii="Times New Roman"/>
          <w:b/>
          <w:w w:val="105"/>
          <w:sz w:val="22"/>
        </w:rPr>
        <w:t>Section</w:t>
      </w:r>
      <w:r>
        <w:rPr>
          <w:rFonts w:ascii="Times New Roman"/>
          <w:b/>
          <w:spacing w:val="15"/>
          <w:w w:val="105"/>
          <w:sz w:val="22"/>
        </w:rPr>
        <w:t> </w:t>
      </w:r>
      <w:r>
        <w:rPr>
          <w:rFonts w:ascii="Times New Roman"/>
          <w:b/>
          <w:w w:val="105"/>
          <w:sz w:val="22"/>
        </w:rPr>
        <w:t>10)</w:t>
      </w:r>
      <w:r>
        <w:rPr>
          <w:rFonts w:ascii="Times New Roman"/>
          <w:b/>
          <w:spacing w:val="-55"/>
          <w:w w:val="105"/>
          <w:sz w:val="22"/>
        </w:rPr>
        <w:t> </w:t>
      </w:r>
      <w:r>
        <w:rPr>
          <w:rFonts w:ascii="Times New Roman"/>
          <w:b/>
          <w:w w:val="110"/>
          <w:sz w:val="22"/>
        </w:rPr>
        <w:t>Domestic</w:t>
      </w:r>
      <w:r>
        <w:rPr>
          <w:rFonts w:ascii="Times New Roman"/>
          <w:b/>
          <w:spacing w:val="11"/>
          <w:w w:val="110"/>
          <w:sz w:val="22"/>
        </w:rPr>
        <w:t> </w:t>
      </w:r>
      <w:r>
        <w:rPr>
          <w:rFonts w:ascii="Arial"/>
          <w:b/>
          <w:w w:val="110"/>
          <w:sz w:val="21"/>
        </w:rPr>
        <w:t>and</w:t>
      </w:r>
      <w:r>
        <w:rPr>
          <w:rFonts w:ascii="Arial"/>
          <w:b/>
          <w:spacing w:val="-12"/>
          <w:w w:val="110"/>
          <w:sz w:val="21"/>
        </w:rPr>
        <w:t> </w:t>
      </w:r>
      <w:r>
        <w:rPr>
          <w:rFonts w:ascii="Times New Roman"/>
          <w:b/>
          <w:w w:val="110"/>
          <w:sz w:val="22"/>
        </w:rPr>
        <w:t>Domestic</w:t>
      </w:r>
      <w:r>
        <w:rPr>
          <w:rFonts w:ascii="Times New Roman"/>
          <w:b/>
          <w:spacing w:val="3"/>
          <w:w w:val="110"/>
          <w:sz w:val="22"/>
        </w:rPr>
        <w:t> </w:t>
      </w:r>
      <w:r>
        <w:rPr>
          <w:rFonts w:ascii="Times New Roman"/>
          <w:b/>
          <w:w w:val="110"/>
          <w:sz w:val="22"/>
        </w:rPr>
        <w:t>Corporations</w:t>
      </w:r>
    </w:p>
    <w:p>
      <w:pPr>
        <w:spacing w:after="0" w:line="252" w:lineRule="auto"/>
        <w:jc w:val="center"/>
        <w:rPr>
          <w:rFonts w:ascii="Times New Roman"/>
          <w:sz w:val="22"/>
        </w:rPr>
        <w:sectPr>
          <w:type w:val="continuous"/>
          <w:pgSz w:w="12450" w:h="17280"/>
          <w:pgMar w:top="1360" w:bottom="280" w:left="0" w:right="0"/>
          <w:cols w:num="2" w:equalWidth="0">
            <w:col w:w="1098" w:space="1621"/>
            <w:col w:w="9731"/>
          </w:cols>
        </w:sectPr>
      </w:pPr>
    </w:p>
    <w:p>
      <w:pPr>
        <w:pStyle w:val="BodyText"/>
        <w:spacing w:before="1"/>
        <w:rPr>
          <w:rFonts w:ascii="Times New Roman"/>
          <w:b/>
          <w:sz w:val="12"/>
        </w:rPr>
      </w:pPr>
    </w:p>
    <w:p>
      <w:pPr>
        <w:spacing w:after="0"/>
        <w:rPr>
          <w:rFonts w:ascii="Times New Roman"/>
          <w:sz w:val="12"/>
        </w:rPr>
        <w:sectPr>
          <w:type w:val="continuous"/>
          <w:pgSz w:w="12450" w:h="17280"/>
          <w:pgMar w:top="1360" w:bottom="280" w:left="0" w:right="0"/>
        </w:sectPr>
      </w:pPr>
    </w:p>
    <w:p>
      <w:pPr>
        <w:pStyle w:val="BodyText"/>
        <w:spacing w:before="2"/>
        <w:rPr>
          <w:rFonts w:ascii="Times New Roman"/>
          <w:b/>
        </w:rPr>
      </w:pPr>
    </w:p>
    <w:p>
      <w:pPr>
        <w:pStyle w:val="ListParagraph"/>
        <w:numPr>
          <w:ilvl w:val="0"/>
          <w:numId w:val="32"/>
        </w:numPr>
        <w:tabs>
          <w:tab w:pos="2076" w:val="left" w:leader="none"/>
        </w:tabs>
        <w:spacing w:line="240" w:lineRule="auto" w:before="0" w:after="0"/>
        <w:ind w:left="2075" w:right="0" w:hanging="192"/>
        <w:jc w:val="left"/>
        <w:rPr>
          <w:sz w:val="20"/>
        </w:rPr>
      </w:pPr>
      <w:r>
        <w:rPr>
          <w:rFonts w:ascii="Arial" w:hAnsi="Arial"/>
          <w:b/>
          <w:w w:val="135"/>
          <w:sz w:val="20"/>
        </w:rPr>
        <w:t>lilXi:l&amp;i[/</w:t>
      </w:r>
      <w:r>
        <w:rPr>
          <w:rFonts w:ascii="Arial" w:hAnsi="Arial"/>
          <w:b/>
          <w:spacing w:val="-7"/>
          <w:w w:val="135"/>
          <w:sz w:val="20"/>
        </w:rPr>
        <w:t> </w:t>
      </w:r>
      <w:r>
        <w:rPr>
          <w:w w:val="125"/>
          <w:sz w:val="20"/>
        </w:rPr>
        <w:t>'merger</w:t>
      </w:r>
      <w:r>
        <w:rPr>
          <w:spacing w:val="-3"/>
          <w:w w:val="125"/>
          <w:sz w:val="20"/>
        </w:rPr>
        <w:t> </w:t>
      </w:r>
      <w:r>
        <w:rPr>
          <w:w w:val="125"/>
          <w:sz w:val="20"/>
        </w:rPr>
        <w:t>of</w:t>
      </w:r>
    </w:p>
    <w:p>
      <w:pPr>
        <w:tabs>
          <w:tab w:pos="2630" w:val="left" w:leader="none"/>
          <w:tab w:pos="3690" w:val="left" w:leader="none"/>
          <w:tab w:pos="4368" w:val="left" w:leader="none"/>
        </w:tabs>
        <w:spacing w:before="81"/>
        <w:ind w:left="1738" w:right="0" w:firstLine="0"/>
        <w:jc w:val="left"/>
        <w:rPr>
          <w:rFonts w:ascii="Courier New"/>
          <w:sz w:val="10"/>
        </w:rPr>
      </w:pPr>
      <w:r>
        <w:rPr/>
        <w:br w:type="column"/>
      </w:r>
      <w:r>
        <w:rPr>
          <w:rFonts w:ascii="Times New Roman"/>
          <w:b/>
          <w:strike/>
          <w:w w:val="100"/>
          <w:sz w:val="45"/>
        </w:rPr>
        <w:t> </w:t>
      </w:r>
      <w:r>
        <w:rPr>
          <w:rFonts w:ascii="Times New Roman"/>
          <w:b/>
          <w:strike/>
          <w:spacing w:val="53"/>
          <w:sz w:val="45"/>
        </w:rPr>
        <w:t> </w:t>
      </w:r>
      <w:r>
        <w:rPr>
          <w:rFonts w:ascii="Times New Roman"/>
          <w:b/>
          <w:strike/>
          <w:w w:val="105"/>
          <w:sz w:val="45"/>
        </w:rPr>
        <w:t>l7</w:t>
      </w:r>
      <w:r>
        <w:rPr>
          <w:rFonts w:ascii="Times New Roman"/>
          <w:b/>
          <w:strike w:val="0"/>
          <w:sz w:val="45"/>
        </w:rPr>
        <w:tab/>
      </w:r>
      <w:r>
        <w:rPr>
          <w:rFonts w:ascii="Times New Roman"/>
          <w:b/>
          <w:strike w:val="0"/>
          <w:w w:val="100"/>
          <w:sz w:val="45"/>
          <w:u w:val="thick"/>
        </w:rPr>
        <w:t> </w:t>
      </w:r>
      <w:r>
        <w:rPr>
          <w:rFonts w:ascii="Times New Roman"/>
          <w:b/>
          <w:strike w:val="0"/>
          <w:sz w:val="45"/>
          <w:u w:val="thick"/>
        </w:rPr>
        <w:tab/>
      </w:r>
      <w:r>
        <w:rPr>
          <w:rFonts w:ascii="Times New Roman"/>
          <w:b/>
          <w:strike w:val="0"/>
          <w:sz w:val="45"/>
        </w:rPr>
        <w:tab/>
      </w:r>
      <w:r>
        <w:rPr>
          <w:rFonts w:ascii="Courier New"/>
          <w:strike w:val="0"/>
          <w:w w:val="105"/>
          <w:position w:val="22"/>
          <w:sz w:val="10"/>
        </w:rPr>
        <w:t>.</w:t>
      </w:r>
    </w:p>
    <w:p>
      <w:pPr>
        <w:spacing w:after="0"/>
        <w:jc w:val="left"/>
        <w:rPr>
          <w:rFonts w:ascii="Courier New"/>
          <w:sz w:val="10"/>
        </w:rPr>
        <w:sectPr>
          <w:type w:val="continuous"/>
          <w:pgSz w:w="12450" w:h="17280"/>
          <w:pgMar w:top="1360" w:bottom="280" w:left="0" w:right="0"/>
          <w:cols w:num="2" w:equalWidth="0">
            <w:col w:w="4262" w:space="40"/>
            <w:col w:w="8148"/>
          </w:cols>
        </w:sectPr>
      </w:pPr>
    </w:p>
    <w:p>
      <w:pPr>
        <w:pStyle w:val="BodyText"/>
        <w:rPr>
          <w:rFonts w:ascii="Courier New"/>
          <w:sz w:val="20"/>
        </w:rPr>
      </w:pPr>
    </w:p>
    <w:p>
      <w:pPr>
        <w:pStyle w:val="BodyText"/>
        <w:spacing w:before="4"/>
        <w:rPr>
          <w:rFonts w:ascii="Courier New"/>
          <w:sz w:val="13"/>
        </w:rPr>
      </w:pPr>
    </w:p>
    <w:p>
      <w:pPr>
        <w:pStyle w:val="BodyText"/>
        <w:spacing w:line="20" w:lineRule="exact"/>
        <w:ind w:left="6602"/>
        <w:rPr>
          <w:rFonts w:ascii="Courier New"/>
          <w:sz w:val="2"/>
        </w:rPr>
      </w:pPr>
      <w:r>
        <w:rPr>
          <w:rFonts w:ascii="Courier New"/>
          <w:sz w:val="2"/>
        </w:rPr>
        <w:pict>
          <v:group style="width:249.7pt;height:.75pt;mso-position-horizontal-relative:char;mso-position-vertical-relative:line" coordorigin="0,0" coordsize="4994,15">
            <v:line style="position:absolute" from="0,7" to="4994,7" stroked="true" strokeweight=".721309pt" strokecolor="#000000">
              <v:stroke dashstyle="solid"/>
            </v:line>
          </v:group>
        </w:pict>
      </w:r>
      <w:r>
        <w:rPr>
          <w:rFonts w:ascii="Courier New"/>
          <w:sz w:val="2"/>
        </w:rPr>
      </w:r>
    </w:p>
    <w:p>
      <w:pPr>
        <w:pStyle w:val="BodyText"/>
        <w:rPr>
          <w:rFonts w:ascii="Courier New"/>
          <w:sz w:val="20"/>
        </w:rPr>
      </w:pPr>
    </w:p>
    <w:p>
      <w:pPr>
        <w:pStyle w:val="BodyText"/>
        <w:spacing w:before="1"/>
        <w:rPr>
          <w:rFonts w:ascii="Courier New"/>
          <w:sz w:val="18"/>
        </w:rPr>
      </w:pPr>
      <w:r>
        <w:rPr/>
        <w:pict>
          <v:shape style="position:absolute;margin-left:330.523407pt;margin-top:12.596378pt;width:249.7pt;height:.1pt;mso-position-horizontal-relative:page;mso-position-vertical-relative:paragraph;z-index:-15479296;mso-wrap-distance-left:0;mso-wrap-distance-right:0" coordorigin="6610,252" coordsize="4994,0" path="m6610,252l11604,252e" filled="false" stroked="true" strokeweight=".721309pt" strokecolor="#000000">
            <v:path arrowok="t"/>
            <v:stroke dashstyle="solid"/>
            <w10:wrap type="topAndBottom"/>
          </v:shape>
        </w:pict>
      </w:r>
    </w:p>
    <w:p>
      <w:pPr>
        <w:pStyle w:val="BodyText"/>
        <w:rPr>
          <w:rFonts w:ascii="Courier New"/>
          <w:sz w:val="20"/>
        </w:rPr>
      </w:pPr>
    </w:p>
    <w:p>
      <w:pPr>
        <w:pStyle w:val="BodyText"/>
        <w:spacing w:before="2"/>
        <w:rPr>
          <w:rFonts w:ascii="Courier New"/>
          <w:sz w:val="15"/>
        </w:rPr>
      </w:pPr>
      <w:r>
        <w:rPr/>
        <w:pict>
          <v:shape style="position:absolute;margin-left:330.523407pt;margin-top:10.985723pt;width:249.7pt;height:.1pt;mso-position-horizontal-relative:page;mso-position-vertical-relative:paragraph;z-index:-15478784;mso-wrap-distance-left:0;mso-wrap-distance-right:0" coordorigin="6610,220" coordsize="4994,0" path="m6610,220l11604,220e" filled="false" stroked="true" strokeweight=".721309pt" strokecolor="#000000">
            <v:path arrowok="t"/>
            <v:stroke dashstyle="solid"/>
            <w10:wrap type="topAndBottom"/>
          </v:shape>
        </w:pict>
      </w:r>
    </w:p>
    <w:p>
      <w:pPr>
        <w:tabs>
          <w:tab w:pos="11335" w:val="left" w:leader="none"/>
        </w:tabs>
        <w:spacing w:before="151"/>
        <w:ind w:left="6619" w:right="0" w:firstLine="0"/>
        <w:jc w:val="left"/>
        <w:rPr>
          <w:rFonts w:ascii="Times New Roman"/>
          <w:sz w:val="20"/>
        </w:rPr>
      </w:pPr>
      <w:r>
        <w:rPr>
          <w:rFonts w:ascii="Times New Roman"/>
          <w:w w:val="100"/>
          <w:sz w:val="20"/>
          <w:u w:val="single"/>
        </w:rPr>
        <w:t> </w:t>
      </w:r>
      <w:r>
        <w:rPr>
          <w:rFonts w:ascii="Times New Roman"/>
          <w:sz w:val="20"/>
          <w:u w:val="single"/>
        </w:rPr>
        <w:tab/>
      </w:r>
      <w:r>
        <w:rPr>
          <w:rFonts w:ascii="Times New Roman"/>
          <w:w w:val="110"/>
          <w:sz w:val="20"/>
        </w:rPr>
        <w:t>and</w:t>
      </w:r>
    </w:p>
    <w:p>
      <w:pPr>
        <w:pStyle w:val="BodyText"/>
        <w:rPr>
          <w:rFonts w:ascii="Times New Roman"/>
          <w:sz w:val="20"/>
        </w:rPr>
      </w:pPr>
    </w:p>
    <w:p>
      <w:pPr>
        <w:pStyle w:val="BodyText"/>
        <w:spacing w:before="1"/>
        <w:rPr>
          <w:rFonts w:ascii="Times New Roman"/>
          <w:sz w:val="19"/>
        </w:rPr>
      </w:pPr>
    </w:p>
    <w:p>
      <w:pPr>
        <w:tabs>
          <w:tab w:pos="11107" w:val="left" w:leader="none"/>
          <w:tab w:pos="11490" w:val="left" w:leader="none"/>
        </w:tabs>
        <w:spacing w:before="92"/>
        <w:ind w:left="6185" w:right="0" w:firstLine="0"/>
        <w:jc w:val="left"/>
        <w:rPr>
          <w:rFonts w:ascii="Times New Roman"/>
          <w:sz w:val="20"/>
        </w:rPr>
      </w:pPr>
      <w:r>
        <w:rPr>
          <w:rFonts w:ascii="Times New Roman"/>
          <w:spacing w:val="-1"/>
          <w:w w:val="90"/>
          <w:sz w:val="20"/>
        </w:rPr>
        <w:t>-UM_a_s_s_M_e_m_o_r_i_a_l_'l_e_a_l_t_h_C_a_r_e_,_r_n_c_.</w:t>
      </w:r>
      <w:r>
        <w:rPr>
          <w:rFonts w:ascii="Times New Roman"/>
          <w:spacing w:val="-1"/>
          <w:w w:val="90"/>
          <w:sz w:val="20"/>
          <w:u w:val="single"/>
        </w:rPr>
        <w:tab/>
      </w:r>
      <w:r>
        <w:rPr>
          <w:rFonts w:ascii="Times New Roman"/>
          <w:spacing w:val="-1"/>
          <w:w w:val="90"/>
          <w:sz w:val="20"/>
        </w:rPr>
        <w:tab/>
      </w:r>
      <w:r>
        <w:rPr>
          <w:rFonts w:ascii="Times New Roman"/>
          <w:sz w:val="20"/>
        </w:rPr>
        <w:t>_</w:t>
      </w:r>
    </w:p>
    <w:p>
      <w:pPr>
        <w:pStyle w:val="BodyText"/>
        <w:spacing w:before="10"/>
        <w:rPr>
          <w:rFonts w:ascii="Times New Roman"/>
          <w:sz w:val="19"/>
        </w:rPr>
      </w:pPr>
    </w:p>
    <w:p>
      <w:pPr>
        <w:spacing w:line="185" w:lineRule="exact" w:before="92"/>
        <w:ind w:left="0" w:right="776" w:firstLine="0"/>
        <w:jc w:val="right"/>
        <w:rPr>
          <w:rFonts w:ascii="Times New Roman"/>
          <w:sz w:val="19"/>
        </w:rPr>
      </w:pPr>
      <w:r>
        <w:rPr>
          <w:rFonts w:ascii="Times New Roman"/>
          <w:w w:val="115"/>
          <w:sz w:val="19"/>
        </w:rPr>
        <w:t>the</w:t>
      </w:r>
      <w:r>
        <w:rPr>
          <w:rFonts w:ascii="Times New Roman"/>
          <w:spacing w:val="42"/>
          <w:w w:val="115"/>
          <w:sz w:val="19"/>
        </w:rPr>
        <w:t> </w:t>
      </w:r>
      <w:r>
        <w:rPr>
          <w:rFonts w:ascii="Times New Roman"/>
          <w:w w:val="115"/>
          <w:sz w:val="19"/>
        </w:rPr>
        <w:t>constituent</w:t>
      </w:r>
      <w:r>
        <w:rPr>
          <w:rFonts w:ascii="Times New Roman"/>
          <w:spacing w:val="6"/>
          <w:w w:val="115"/>
          <w:sz w:val="19"/>
        </w:rPr>
        <w:t> </w:t>
      </w:r>
      <w:r>
        <w:rPr>
          <w:rFonts w:ascii="Times New Roman"/>
          <w:w w:val="115"/>
          <w:sz w:val="19"/>
        </w:rPr>
        <w:t>corporations,</w:t>
      </w:r>
      <w:r>
        <w:rPr>
          <w:rFonts w:ascii="Times New Roman"/>
          <w:spacing w:val="6"/>
          <w:w w:val="115"/>
          <w:sz w:val="19"/>
        </w:rPr>
        <w:t> </w:t>
      </w:r>
      <w:r>
        <w:rPr>
          <w:rFonts w:ascii="Times New Roman"/>
          <w:w w:val="115"/>
          <w:sz w:val="19"/>
        </w:rPr>
        <w:t>into</w:t>
      </w:r>
    </w:p>
    <w:p>
      <w:pPr>
        <w:tabs>
          <w:tab w:pos="11038" w:val="left" w:leader="none"/>
        </w:tabs>
        <w:spacing w:line="218" w:lineRule="auto" w:before="0"/>
        <w:ind w:left="6234" w:right="0" w:firstLine="0"/>
        <w:jc w:val="left"/>
        <w:rPr>
          <w:rFonts w:ascii="Times New Roman"/>
          <w:sz w:val="38"/>
        </w:rPr>
      </w:pPr>
      <w:r>
        <w:rPr>
          <w:rFonts w:ascii="Arial"/>
          <w:b/>
          <w:i/>
          <w:w w:val="130"/>
          <w:sz w:val="42"/>
        </w:rPr>
        <w:t>fj,</w:t>
      </w:r>
      <w:r>
        <w:rPr>
          <w:rFonts w:ascii="Arial"/>
          <w:b/>
          <w:i/>
          <w:spacing w:val="39"/>
          <w:w w:val="130"/>
          <w:sz w:val="42"/>
        </w:rPr>
        <w:t> </w:t>
      </w:r>
      <w:r>
        <w:rPr>
          <w:rFonts w:ascii="Times New Roman"/>
          <w:w w:val="120"/>
          <w:sz w:val="20"/>
        </w:rPr>
        <w:t>UMass</w:t>
      </w:r>
      <w:r>
        <w:rPr>
          <w:rFonts w:ascii="Times New Roman"/>
          <w:spacing w:val="46"/>
          <w:w w:val="120"/>
          <w:sz w:val="20"/>
        </w:rPr>
        <w:t> </w:t>
      </w:r>
      <w:r>
        <w:rPr>
          <w:rFonts w:ascii="Times New Roman"/>
          <w:w w:val="130"/>
          <w:sz w:val="20"/>
        </w:rPr>
        <w:t>Memorial</w:t>
      </w:r>
      <w:r>
        <w:rPr>
          <w:rFonts w:ascii="Times New Roman"/>
          <w:spacing w:val="32"/>
          <w:w w:val="130"/>
          <w:sz w:val="20"/>
        </w:rPr>
        <w:t> </w:t>
      </w:r>
      <w:r>
        <w:rPr>
          <w:rFonts w:ascii="Times New Roman"/>
          <w:w w:val="130"/>
          <w:sz w:val="20"/>
        </w:rPr>
        <w:t>Health</w:t>
      </w:r>
      <w:r>
        <w:rPr>
          <w:rFonts w:ascii="Times New Roman"/>
          <w:spacing w:val="38"/>
          <w:w w:val="130"/>
          <w:sz w:val="20"/>
        </w:rPr>
        <w:t> </w:t>
      </w:r>
      <w:r>
        <w:rPr>
          <w:rFonts w:ascii="Times New Roman"/>
          <w:w w:val="130"/>
          <w:sz w:val="20"/>
        </w:rPr>
        <w:t>Care,</w:t>
      </w:r>
      <w:r>
        <w:rPr>
          <w:rFonts w:ascii="Times New Roman"/>
          <w:spacing w:val="57"/>
          <w:w w:val="130"/>
          <w:sz w:val="20"/>
        </w:rPr>
        <w:t> </w:t>
      </w:r>
      <w:r>
        <w:rPr>
          <w:rFonts w:ascii="Times New Roman"/>
          <w:w w:val="165"/>
          <w:sz w:val="20"/>
        </w:rPr>
        <w:t>Inc.</w:t>
        <w:tab/>
      </w:r>
      <w:r>
        <w:rPr>
          <w:rFonts w:ascii="Times New Roman"/>
          <w:w w:val="505"/>
          <w:position w:val="-18"/>
          <w:sz w:val="38"/>
        </w:rPr>
        <w:t>-</w:t>
      </w:r>
    </w:p>
    <w:p>
      <w:pPr>
        <w:spacing w:before="157"/>
        <w:ind w:left="6689" w:right="0" w:firstLine="0"/>
        <w:jc w:val="left"/>
        <w:rPr>
          <w:rFonts w:ascii="Arial"/>
          <w:b/>
          <w:sz w:val="19"/>
        </w:rPr>
      </w:pPr>
      <w:r>
        <w:rPr>
          <w:rFonts w:ascii="Times New Roman"/>
          <w:spacing w:val="-1"/>
          <w:w w:val="95"/>
          <w:sz w:val="20"/>
        </w:rPr>
        <w:t>'one</w:t>
      </w:r>
      <w:r>
        <w:rPr>
          <w:rFonts w:ascii="Times New Roman"/>
          <w:spacing w:val="-9"/>
          <w:w w:val="95"/>
          <w:sz w:val="20"/>
        </w:rPr>
        <w:t> </w:t>
      </w:r>
      <w:r>
        <w:rPr>
          <w:rFonts w:ascii="Times New Roman"/>
          <w:spacing w:val="-1"/>
          <w:w w:val="95"/>
          <w:sz w:val="20"/>
        </w:rPr>
        <w:t>of</w:t>
      </w:r>
      <w:r>
        <w:rPr>
          <w:rFonts w:ascii="Times New Roman"/>
          <w:spacing w:val="9"/>
          <w:w w:val="95"/>
          <w:sz w:val="20"/>
        </w:rPr>
        <w:t> </w:t>
      </w:r>
      <w:r>
        <w:rPr>
          <w:rFonts w:ascii="Times New Roman"/>
          <w:spacing w:val="-1"/>
          <w:w w:val="95"/>
          <w:sz w:val="20"/>
        </w:rPr>
        <w:t>the</w:t>
      </w:r>
      <w:r>
        <w:rPr>
          <w:rFonts w:ascii="Times New Roman"/>
          <w:spacing w:val="21"/>
          <w:w w:val="95"/>
          <w:sz w:val="20"/>
        </w:rPr>
        <w:t> </w:t>
      </w:r>
      <w:r>
        <w:rPr>
          <w:rFonts w:ascii="Times New Roman"/>
          <w:spacing w:val="-1"/>
          <w:w w:val="95"/>
          <w:sz w:val="20"/>
        </w:rPr>
        <w:t>constituent</w:t>
      </w:r>
      <w:r>
        <w:rPr>
          <w:rFonts w:ascii="Times New Roman"/>
          <w:spacing w:val="20"/>
          <w:w w:val="95"/>
          <w:sz w:val="20"/>
        </w:rPr>
        <w:t> </w:t>
      </w:r>
      <w:r>
        <w:rPr>
          <w:rFonts w:ascii="Times New Roman"/>
          <w:w w:val="95"/>
          <w:sz w:val="20"/>
        </w:rPr>
        <w:t>corporation</w:t>
      </w:r>
      <w:r>
        <w:rPr>
          <w:rFonts w:ascii="Times New Roman"/>
          <w:spacing w:val="10"/>
          <w:w w:val="95"/>
          <w:sz w:val="20"/>
        </w:rPr>
        <w:t> </w:t>
      </w:r>
      <w:r>
        <w:rPr>
          <w:rFonts w:ascii="Times New Roman"/>
          <w:w w:val="95"/>
          <w:sz w:val="20"/>
        </w:rPr>
        <w:t>/</w:t>
      </w:r>
      <w:r>
        <w:rPr>
          <w:rFonts w:ascii="Times New Roman"/>
          <w:spacing w:val="13"/>
          <w:w w:val="95"/>
          <w:sz w:val="20"/>
        </w:rPr>
        <w:t> </w:t>
      </w:r>
      <w:r>
        <w:rPr>
          <w:rFonts w:ascii="Arial"/>
          <w:b/>
          <w:w w:val="95"/>
          <w:sz w:val="19"/>
        </w:rPr>
        <w:t>la,o,ew:&gt;Cl'lopgooli0&lt;1l&lt;</w:t>
      </w:r>
    </w:p>
    <w:p>
      <w:pPr>
        <w:pStyle w:val="BodyText"/>
        <w:rPr>
          <w:rFonts w:ascii="Arial"/>
          <w:b/>
          <w:sz w:val="22"/>
        </w:rPr>
      </w:pPr>
    </w:p>
    <w:p>
      <w:pPr>
        <w:pStyle w:val="BodyText"/>
        <w:spacing w:before="8"/>
        <w:rPr>
          <w:rFonts w:ascii="Arial"/>
          <w:b/>
          <w:sz w:val="20"/>
        </w:rPr>
      </w:pPr>
    </w:p>
    <w:p>
      <w:pPr>
        <w:spacing w:before="1"/>
        <w:ind w:left="1877" w:right="0" w:firstLine="0"/>
        <w:jc w:val="left"/>
        <w:rPr>
          <w:rFonts w:ascii="Times New Roman"/>
          <w:sz w:val="20"/>
        </w:rPr>
      </w:pPr>
      <w:r>
        <w:rPr>
          <w:rFonts w:ascii="Times New Roman"/>
          <w:w w:val="105"/>
          <w:sz w:val="20"/>
        </w:rPr>
        <w:t>The</w:t>
      </w:r>
      <w:r>
        <w:rPr>
          <w:rFonts w:ascii="Times New Roman"/>
          <w:spacing w:val="6"/>
          <w:w w:val="105"/>
          <w:sz w:val="20"/>
        </w:rPr>
        <w:t> </w:t>
      </w:r>
      <w:r>
        <w:rPr>
          <w:rFonts w:ascii="Times New Roman"/>
          <w:w w:val="105"/>
          <w:sz w:val="20"/>
        </w:rPr>
        <w:t>undersigned</w:t>
      </w:r>
      <w:r>
        <w:rPr>
          <w:rFonts w:ascii="Times New Roman"/>
          <w:spacing w:val="9"/>
          <w:w w:val="105"/>
          <w:sz w:val="20"/>
        </w:rPr>
        <w:t> </w:t>
      </w:r>
      <w:r>
        <w:rPr>
          <w:rFonts w:ascii="Times New Roman"/>
          <w:w w:val="105"/>
          <w:sz w:val="20"/>
        </w:rPr>
        <w:t>officers</w:t>
      </w:r>
      <w:r>
        <w:rPr>
          <w:rFonts w:ascii="Times New Roman"/>
          <w:spacing w:val="-2"/>
          <w:w w:val="105"/>
          <w:sz w:val="20"/>
        </w:rPr>
        <w:t> </w:t>
      </w:r>
      <w:r>
        <w:rPr>
          <w:rFonts w:ascii="Times New Roman"/>
          <w:w w:val="105"/>
          <w:sz w:val="20"/>
        </w:rPr>
        <w:t>of</w:t>
      </w:r>
      <w:r>
        <w:rPr>
          <w:rFonts w:ascii="Times New Roman"/>
          <w:spacing w:val="2"/>
          <w:w w:val="105"/>
          <w:sz w:val="20"/>
        </w:rPr>
        <w:t> </w:t>
      </w:r>
      <w:r>
        <w:rPr>
          <w:rFonts w:ascii="Times New Roman"/>
          <w:w w:val="105"/>
          <w:sz w:val="20"/>
        </w:rPr>
        <w:t>each</w:t>
      </w:r>
      <w:r>
        <w:rPr>
          <w:rFonts w:ascii="Times New Roman"/>
          <w:spacing w:val="-2"/>
          <w:w w:val="105"/>
          <w:sz w:val="20"/>
        </w:rPr>
        <w:t> </w:t>
      </w:r>
      <w:r>
        <w:rPr>
          <w:rFonts w:ascii="Times New Roman"/>
          <w:w w:val="105"/>
          <w:sz w:val="20"/>
        </w:rPr>
        <w:t>of</w:t>
      </w:r>
      <w:r>
        <w:rPr>
          <w:rFonts w:ascii="Times New Roman"/>
          <w:spacing w:val="9"/>
          <w:w w:val="105"/>
          <w:sz w:val="20"/>
        </w:rPr>
        <w:t> </w:t>
      </w:r>
      <w:r>
        <w:rPr>
          <w:rFonts w:ascii="Times New Roman"/>
          <w:w w:val="105"/>
          <w:sz w:val="20"/>
        </w:rPr>
        <w:t>the</w:t>
      </w:r>
      <w:r>
        <w:rPr>
          <w:rFonts w:ascii="Times New Roman"/>
          <w:spacing w:val="21"/>
          <w:w w:val="105"/>
          <w:sz w:val="20"/>
        </w:rPr>
        <w:t> </w:t>
      </w:r>
      <w:r>
        <w:rPr>
          <w:rFonts w:ascii="Times New Roman"/>
          <w:w w:val="105"/>
          <w:sz w:val="20"/>
        </w:rPr>
        <w:t>constituent</w:t>
      </w:r>
      <w:r>
        <w:rPr>
          <w:rFonts w:ascii="Times New Roman"/>
          <w:spacing w:val="13"/>
          <w:w w:val="105"/>
          <w:sz w:val="20"/>
        </w:rPr>
        <w:t> </w:t>
      </w:r>
      <w:r>
        <w:rPr>
          <w:rFonts w:ascii="Times New Roman"/>
          <w:w w:val="105"/>
          <w:sz w:val="20"/>
        </w:rPr>
        <w:t>corporations</w:t>
      </w:r>
      <w:r>
        <w:rPr>
          <w:rFonts w:ascii="Times New Roman"/>
          <w:spacing w:val="13"/>
          <w:w w:val="105"/>
          <w:sz w:val="20"/>
        </w:rPr>
        <w:t> </w:t>
      </w:r>
      <w:r>
        <w:rPr>
          <w:rFonts w:ascii="Times New Roman"/>
          <w:w w:val="105"/>
          <w:sz w:val="20"/>
        </w:rPr>
        <w:t>certify</w:t>
      </w:r>
      <w:r>
        <w:rPr>
          <w:rFonts w:ascii="Times New Roman"/>
          <w:spacing w:val="10"/>
          <w:w w:val="105"/>
          <w:sz w:val="20"/>
        </w:rPr>
        <w:t> </w:t>
      </w:r>
      <w:r>
        <w:rPr>
          <w:rFonts w:ascii="Times New Roman"/>
          <w:w w:val="105"/>
          <w:sz w:val="20"/>
        </w:rPr>
        <w:t>under</w:t>
      </w:r>
      <w:r>
        <w:rPr>
          <w:rFonts w:ascii="Times New Roman"/>
          <w:spacing w:val="11"/>
          <w:w w:val="105"/>
          <w:sz w:val="20"/>
        </w:rPr>
        <w:t> </w:t>
      </w:r>
      <w:r>
        <w:rPr>
          <w:rFonts w:ascii="Times New Roman"/>
          <w:w w:val="105"/>
          <w:sz w:val="20"/>
        </w:rPr>
        <w:t>the</w:t>
      </w:r>
      <w:r>
        <w:rPr>
          <w:rFonts w:ascii="Times New Roman"/>
          <w:spacing w:val="14"/>
          <w:w w:val="105"/>
          <w:sz w:val="20"/>
        </w:rPr>
        <w:t> </w:t>
      </w:r>
      <w:r>
        <w:rPr>
          <w:rFonts w:ascii="Times New Roman"/>
          <w:w w:val="105"/>
          <w:sz w:val="20"/>
        </w:rPr>
        <w:t>penalties</w:t>
      </w:r>
      <w:r>
        <w:rPr>
          <w:rFonts w:ascii="Times New Roman"/>
          <w:spacing w:val="2"/>
          <w:w w:val="105"/>
          <w:sz w:val="20"/>
        </w:rPr>
        <w:t> </w:t>
      </w:r>
      <w:r>
        <w:rPr>
          <w:rFonts w:ascii="Times New Roman"/>
          <w:w w:val="105"/>
          <w:sz w:val="20"/>
        </w:rPr>
        <w:t>of</w:t>
      </w:r>
      <w:r>
        <w:rPr>
          <w:rFonts w:ascii="Times New Roman"/>
          <w:spacing w:val="12"/>
          <w:w w:val="105"/>
          <w:sz w:val="20"/>
        </w:rPr>
        <w:t> </w:t>
      </w:r>
      <w:r>
        <w:rPr>
          <w:rFonts w:ascii="Times New Roman"/>
          <w:w w:val="105"/>
          <w:sz w:val="20"/>
        </w:rPr>
        <w:t>perjury</w:t>
      </w:r>
      <w:r>
        <w:rPr>
          <w:rFonts w:ascii="Times New Roman"/>
          <w:spacing w:val="13"/>
          <w:w w:val="105"/>
          <w:sz w:val="20"/>
        </w:rPr>
        <w:t> </w:t>
      </w:r>
      <w:r>
        <w:rPr>
          <w:rFonts w:ascii="Times New Roman"/>
          <w:w w:val="105"/>
          <w:sz w:val="20"/>
        </w:rPr>
        <w:t>as</w:t>
      </w:r>
      <w:r>
        <w:rPr>
          <w:rFonts w:ascii="Times New Roman"/>
          <w:spacing w:val="-14"/>
          <w:w w:val="105"/>
          <w:sz w:val="20"/>
        </w:rPr>
        <w:t> </w:t>
      </w:r>
      <w:r>
        <w:rPr>
          <w:rFonts w:ascii="Times New Roman"/>
          <w:w w:val="105"/>
          <w:sz w:val="20"/>
        </w:rPr>
        <w:t>follows:</w:t>
      </w:r>
    </w:p>
    <w:p>
      <w:pPr>
        <w:pStyle w:val="BodyText"/>
        <w:spacing w:before="7"/>
        <w:rPr>
          <w:rFonts w:ascii="Times New Roman"/>
          <w:sz w:val="22"/>
        </w:rPr>
      </w:pPr>
    </w:p>
    <w:p>
      <w:pPr>
        <w:pStyle w:val="ListParagraph"/>
        <w:numPr>
          <w:ilvl w:val="0"/>
          <w:numId w:val="33"/>
        </w:numPr>
        <w:tabs>
          <w:tab w:pos="2080" w:val="left" w:leader="none"/>
          <w:tab w:pos="4971" w:val="left" w:leader="none"/>
        </w:tabs>
        <w:spacing w:line="249" w:lineRule="auto" w:before="0" w:after="0"/>
        <w:ind w:left="1876" w:right="788" w:firstLine="13"/>
        <w:jc w:val="left"/>
        <w:rPr>
          <w:rFonts w:ascii="Arial"/>
          <w:sz w:val="19"/>
        </w:rPr>
      </w:pPr>
      <w:r>
        <w:rPr>
          <w:w w:val="105"/>
          <w:sz w:val="20"/>
        </w:rPr>
        <w:t>The</w:t>
      </w:r>
      <w:r>
        <w:rPr>
          <w:spacing w:val="-9"/>
          <w:w w:val="105"/>
          <w:sz w:val="20"/>
        </w:rPr>
        <w:t> </w:t>
      </w:r>
      <w:r>
        <w:rPr>
          <w:w w:val="105"/>
          <w:sz w:val="20"/>
        </w:rPr>
        <w:t>agreement</w:t>
      </w:r>
      <w:r>
        <w:rPr>
          <w:spacing w:val="5"/>
          <w:w w:val="105"/>
          <w:sz w:val="20"/>
        </w:rPr>
        <w:t> </w:t>
      </w:r>
      <w:r>
        <w:rPr>
          <w:w w:val="105"/>
          <w:sz w:val="20"/>
        </w:rPr>
        <w:t>of</w:t>
        <w:tab/>
        <w:t>'merger was</w:t>
      </w:r>
      <w:r>
        <w:rPr>
          <w:spacing w:val="-7"/>
          <w:w w:val="105"/>
          <w:sz w:val="20"/>
        </w:rPr>
        <w:t> </w:t>
      </w:r>
      <w:r>
        <w:rPr>
          <w:w w:val="105"/>
          <w:sz w:val="20"/>
        </w:rPr>
        <w:t>duly</w:t>
      </w:r>
      <w:r>
        <w:rPr>
          <w:spacing w:val="-9"/>
          <w:w w:val="105"/>
          <w:sz w:val="20"/>
        </w:rPr>
        <w:t> </w:t>
      </w:r>
      <w:r>
        <w:rPr>
          <w:w w:val="105"/>
          <w:sz w:val="20"/>
        </w:rPr>
        <w:t>adopted</w:t>
      </w:r>
      <w:r>
        <w:rPr>
          <w:spacing w:val="3"/>
          <w:w w:val="105"/>
          <w:sz w:val="20"/>
        </w:rPr>
        <w:t> </w:t>
      </w:r>
      <w:r>
        <w:rPr>
          <w:w w:val="105"/>
          <w:sz w:val="20"/>
        </w:rPr>
        <w:t>in</w:t>
      </w:r>
      <w:r>
        <w:rPr>
          <w:spacing w:val="-5"/>
          <w:w w:val="105"/>
          <w:sz w:val="20"/>
        </w:rPr>
        <w:t> </w:t>
      </w:r>
      <w:r>
        <w:rPr>
          <w:w w:val="105"/>
          <w:sz w:val="20"/>
        </w:rPr>
        <w:t>accordance</w:t>
      </w:r>
      <w:r>
        <w:rPr>
          <w:spacing w:val="1"/>
          <w:w w:val="105"/>
          <w:sz w:val="20"/>
        </w:rPr>
        <w:t> </w:t>
      </w:r>
      <w:r>
        <w:rPr>
          <w:w w:val="105"/>
          <w:sz w:val="20"/>
        </w:rPr>
        <w:t>and compliance</w:t>
      </w:r>
      <w:r>
        <w:rPr>
          <w:spacing w:val="6"/>
          <w:w w:val="105"/>
          <w:sz w:val="20"/>
        </w:rPr>
        <w:t> </w:t>
      </w:r>
      <w:r>
        <w:rPr>
          <w:w w:val="105"/>
          <w:sz w:val="20"/>
        </w:rPr>
        <w:t>with</w:t>
      </w:r>
      <w:r>
        <w:rPr>
          <w:spacing w:val="14"/>
          <w:w w:val="105"/>
          <w:sz w:val="20"/>
        </w:rPr>
        <w:t> </w:t>
      </w:r>
      <w:r>
        <w:rPr>
          <w:w w:val="105"/>
          <w:sz w:val="20"/>
        </w:rPr>
        <w:t>the</w:t>
      </w:r>
      <w:r>
        <w:rPr>
          <w:spacing w:val="7"/>
          <w:w w:val="105"/>
          <w:sz w:val="20"/>
        </w:rPr>
        <w:t> </w:t>
      </w:r>
      <w:r>
        <w:rPr>
          <w:w w:val="105"/>
          <w:sz w:val="20"/>
        </w:rPr>
        <w:t>requirements</w:t>
      </w:r>
      <w:r>
        <w:rPr>
          <w:spacing w:val="1"/>
          <w:w w:val="105"/>
          <w:sz w:val="20"/>
        </w:rPr>
        <w:t> </w:t>
      </w:r>
      <w:r>
        <w:rPr>
          <w:w w:val="105"/>
          <w:sz w:val="20"/>
        </w:rPr>
        <w:t>of General</w:t>
      </w:r>
      <w:r>
        <w:rPr>
          <w:spacing w:val="9"/>
          <w:w w:val="105"/>
          <w:sz w:val="20"/>
        </w:rPr>
        <w:t> </w:t>
      </w:r>
      <w:r>
        <w:rPr>
          <w:w w:val="105"/>
          <w:sz w:val="20"/>
        </w:rPr>
        <w:t>Laws,</w:t>
      </w:r>
      <w:r>
        <w:rPr>
          <w:spacing w:val="7"/>
          <w:w w:val="105"/>
          <w:sz w:val="20"/>
        </w:rPr>
        <w:t> </w:t>
      </w:r>
      <w:r>
        <w:rPr>
          <w:w w:val="105"/>
          <w:sz w:val="20"/>
        </w:rPr>
        <w:t>Chapter 180,</w:t>
      </w:r>
      <w:r>
        <w:rPr>
          <w:spacing w:val="-5"/>
          <w:w w:val="105"/>
          <w:sz w:val="20"/>
        </w:rPr>
        <w:t> </w:t>
      </w:r>
      <w:r>
        <w:rPr>
          <w:w w:val="105"/>
          <w:sz w:val="20"/>
        </w:rPr>
        <w:t>Section</w:t>
      </w:r>
      <w:r>
        <w:rPr>
          <w:spacing w:val="1"/>
          <w:w w:val="105"/>
          <w:sz w:val="20"/>
        </w:rPr>
        <w:t> </w:t>
      </w:r>
      <w:r>
        <w:rPr>
          <w:w w:val="105"/>
          <w:sz w:val="20"/>
        </w:rPr>
        <w:t>10.</w:t>
      </w:r>
    </w:p>
    <w:p>
      <w:pPr>
        <w:pStyle w:val="BodyText"/>
        <w:spacing w:before="9"/>
        <w:rPr>
          <w:rFonts w:ascii="Times New Roman"/>
          <w:sz w:val="21"/>
        </w:rPr>
      </w:pPr>
    </w:p>
    <w:p>
      <w:pPr>
        <w:pStyle w:val="ListParagraph"/>
        <w:numPr>
          <w:ilvl w:val="0"/>
          <w:numId w:val="33"/>
        </w:numPr>
        <w:tabs>
          <w:tab w:pos="2095" w:val="left" w:leader="none"/>
        </w:tabs>
        <w:spacing w:line="256" w:lineRule="auto" w:before="0" w:after="0"/>
        <w:ind w:left="1876" w:right="1493" w:firstLine="10"/>
        <w:jc w:val="left"/>
        <w:rPr>
          <w:sz w:val="20"/>
        </w:rPr>
      </w:pPr>
      <w:r>
        <w:rPr>
          <w:spacing w:val="-1"/>
          <w:w w:val="110"/>
          <w:sz w:val="20"/>
        </w:rPr>
        <w:t>That </w:t>
      </w:r>
      <w:r>
        <w:rPr>
          <w:w w:val="110"/>
          <w:sz w:val="18"/>
        </w:rPr>
        <w:t>if </w:t>
      </w:r>
      <w:r>
        <w:rPr>
          <w:w w:val="110"/>
          <w:sz w:val="20"/>
        </w:rPr>
        <w:t>any of the constituent corporations constitutes a public charity, then the resulting or surviving</w:t>
      </w:r>
      <w:r>
        <w:rPr>
          <w:spacing w:val="-52"/>
          <w:w w:val="110"/>
          <w:sz w:val="20"/>
        </w:rPr>
        <w:t> </w:t>
      </w:r>
      <w:r>
        <w:rPr>
          <w:w w:val="110"/>
          <w:sz w:val="20"/>
        </w:rPr>
        <w:t>corporation</w:t>
      </w:r>
      <w:r>
        <w:rPr>
          <w:spacing w:val="5"/>
          <w:w w:val="110"/>
          <w:sz w:val="20"/>
        </w:rPr>
        <w:t> </w:t>
      </w:r>
      <w:r>
        <w:rPr>
          <w:w w:val="110"/>
          <w:sz w:val="20"/>
        </w:rPr>
        <w:t>shall</w:t>
      </w:r>
      <w:r>
        <w:rPr>
          <w:spacing w:val="5"/>
          <w:w w:val="110"/>
          <w:sz w:val="20"/>
        </w:rPr>
        <w:t> </w:t>
      </w:r>
      <w:r>
        <w:rPr>
          <w:w w:val="110"/>
          <w:sz w:val="20"/>
        </w:rPr>
        <w:t>be</w:t>
      </w:r>
      <w:r>
        <w:rPr>
          <w:spacing w:val="4"/>
          <w:w w:val="110"/>
          <w:sz w:val="20"/>
        </w:rPr>
        <w:t> </w:t>
      </w:r>
      <w:r>
        <w:rPr>
          <w:w w:val="110"/>
          <w:sz w:val="20"/>
        </w:rPr>
        <w:t>a</w:t>
      </w:r>
      <w:r>
        <w:rPr>
          <w:spacing w:val="3"/>
          <w:w w:val="110"/>
          <w:sz w:val="20"/>
        </w:rPr>
        <w:t> </w:t>
      </w:r>
      <w:r>
        <w:rPr>
          <w:w w:val="110"/>
          <w:sz w:val="20"/>
        </w:rPr>
        <w:t>public</w:t>
      </w:r>
      <w:r>
        <w:rPr>
          <w:spacing w:val="-4"/>
          <w:w w:val="110"/>
          <w:sz w:val="20"/>
        </w:rPr>
        <w:t> </w:t>
      </w:r>
      <w:r>
        <w:rPr>
          <w:w w:val="110"/>
          <w:sz w:val="20"/>
        </w:rPr>
        <w:t>charity.</w:t>
      </w:r>
    </w:p>
    <w:p>
      <w:pPr>
        <w:pStyle w:val="BodyText"/>
        <w:spacing w:before="7"/>
        <w:rPr>
          <w:rFonts w:ascii="Times New Roman"/>
          <w:sz w:val="11"/>
        </w:rPr>
      </w:pPr>
    </w:p>
    <w:p>
      <w:pPr>
        <w:pStyle w:val="ListParagraph"/>
        <w:numPr>
          <w:ilvl w:val="0"/>
          <w:numId w:val="33"/>
        </w:numPr>
        <w:tabs>
          <w:tab w:pos="2095" w:val="left" w:leader="none"/>
        </w:tabs>
        <w:spacing w:line="227" w:lineRule="exact" w:before="91" w:after="0"/>
        <w:ind w:left="2094" w:right="0" w:hanging="213"/>
        <w:jc w:val="left"/>
        <w:rPr>
          <w:sz w:val="20"/>
        </w:rPr>
      </w:pPr>
      <w:r>
        <w:rPr>
          <w:spacing w:val="-1"/>
          <w:w w:val="105"/>
          <w:sz w:val="20"/>
        </w:rPr>
        <w:t>The</w:t>
      </w:r>
      <w:r>
        <w:rPr>
          <w:spacing w:val="16"/>
          <w:w w:val="105"/>
          <w:sz w:val="20"/>
        </w:rPr>
        <w:t> </w:t>
      </w:r>
      <w:r>
        <w:rPr>
          <w:spacing w:val="-1"/>
          <w:w w:val="105"/>
          <w:sz w:val="20"/>
        </w:rPr>
        <w:t>resulting</w:t>
      </w:r>
      <w:r>
        <w:rPr>
          <w:spacing w:val="-7"/>
          <w:w w:val="105"/>
          <w:sz w:val="20"/>
        </w:rPr>
        <w:t> </w:t>
      </w:r>
      <w:r>
        <w:rPr>
          <w:spacing w:val="-1"/>
          <w:w w:val="105"/>
          <w:sz w:val="20"/>
        </w:rPr>
        <w:t>or</w:t>
      </w:r>
      <w:r>
        <w:rPr>
          <w:spacing w:val="3"/>
          <w:w w:val="105"/>
          <w:sz w:val="20"/>
        </w:rPr>
        <w:t> </w:t>
      </w:r>
      <w:r>
        <w:rPr>
          <w:spacing w:val="-1"/>
          <w:w w:val="105"/>
          <w:sz w:val="20"/>
        </w:rPr>
        <w:t>surviving</w:t>
      </w:r>
      <w:r>
        <w:rPr>
          <w:spacing w:val="-7"/>
          <w:w w:val="105"/>
          <w:sz w:val="20"/>
        </w:rPr>
        <w:t> </w:t>
      </w:r>
      <w:r>
        <w:rPr>
          <w:spacing w:val="-1"/>
          <w:w w:val="105"/>
          <w:sz w:val="20"/>
        </w:rPr>
        <w:t>corporation</w:t>
      </w:r>
      <w:r>
        <w:rPr>
          <w:spacing w:val="4"/>
          <w:w w:val="105"/>
          <w:sz w:val="20"/>
        </w:rPr>
        <w:t> </w:t>
      </w:r>
      <w:r>
        <w:rPr>
          <w:w w:val="105"/>
          <w:sz w:val="20"/>
        </w:rPr>
        <w:t>shall</w:t>
      </w:r>
      <w:r>
        <w:rPr>
          <w:spacing w:val="-13"/>
          <w:w w:val="105"/>
          <w:sz w:val="20"/>
        </w:rPr>
        <w:t> </w:t>
      </w:r>
      <w:r>
        <w:rPr>
          <w:w w:val="105"/>
          <w:sz w:val="20"/>
        </w:rPr>
        <w:t>furnish</w:t>
      </w:r>
      <w:r>
        <w:rPr>
          <w:spacing w:val="-1"/>
          <w:w w:val="105"/>
          <w:sz w:val="20"/>
        </w:rPr>
        <w:t> </w:t>
      </w:r>
      <w:r>
        <w:rPr>
          <w:w w:val="105"/>
          <w:sz w:val="20"/>
        </w:rPr>
        <w:t>a</w:t>
      </w:r>
      <w:r>
        <w:rPr>
          <w:spacing w:val="-11"/>
          <w:w w:val="105"/>
          <w:sz w:val="20"/>
        </w:rPr>
        <w:t> </w:t>
      </w:r>
      <w:r>
        <w:rPr>
          <w:w w:val="105"/>
          <w:sz w:val="20"/>
        </w:rPr>
        <w:t>copy</w:t>
      </w:r>
      <w:r>
        <w:rPr>
          <w:spacing w:val="-10"/>
          <w:w w:val="105"/>
          <w:sz w:val="20"/>
        </w:rPr>
        <w:t> </w:t>
      </w:r>
      <w:r>
        <w:rPr>
          <w:w w:val="105"/>
          <w:sz w:val="20"/>
        </w:rPr>
        <w:t>of</w:t>
      </w:r>
      <w:r>
        <w:rPr>
          <w:spacing w:val="-1"/>
          <w:w w:val="105"/>
          <w:sz w:val="20"/>
        </w:rPr>
        <w:t> </w:t>
      </w:r>
      <w:r>
        <w:rPr>
          <w:w w:val="105"/>
          <w:sz w:val="20"/>
        </w:rPr>
        <w:t>the</w:t>
      </w:r>
      <w:r>
        <w:rPr>
          <w:spacing w:val="6"/>
          <w:w w:val="105"/>
          <w:sz w:val="20"/>
        </w:rPr>
        <w:t> </w:t>
      </w:r>
      <w:r>
        <w:rPr>
          <w:w w:val="105"/>
          <w:sz w:val="20"/>
        </w:rPr>
        <w:t>agreement</w:t>
      </w:r>
      <w:r>
        <w:rPr>
          <w:spacing w:val="5"/>
          <w:w w:val="105"/>
          <w:sz w:val="20"/>
        </w:rPr>
        <w:t> </w:t>
      </w:r>
      <w:r>
        <w:rPr>
          <w:w w:val="105"/>
          <w:sz w:val="20"/>
        </w:rPr>
        <w:t>of</w:t>
      </w:r>
      <w:r>
        <w:rPr>
          <w:spacing w:val="-7"/>
          <w:w w:val="105"/>
          <w:sz w:val="20"/>
        </w:rPr>
        <w:t> </w:t>
      </w:r>
      <w:r>
        <w:rPr>
          <w:w w:val="105"/>
          <w:sz w:val="22"/>
        </w:rPr>
        <w:t>'d6blslilulfatID!K/</w:t>
      </w:r>
      <w:r>
        <w:rPr>
          <w:spacing w:val="-8"/>
          <w:w w:val="105"/>
          <w:sz w:val="22"/>
        </w:rPr>
        <w:t> </w:t>
      </w:r>
      <w:r>
        <w:rPr>
          <w:w w:val="105"/>
          <w:sz w:val="20"/>
        </w:rPr>
        <w:t>'merger</w:t>
      </w:r>
      <w:r>
        <w:rPr>
          <w:spacing w:val="1"/>
          <w:w w:val="105"/>
          <w:sz w:val="20"/>
        </w:rPr>
        <w:t> </w:t>
      </w:r>
      <w:r>
        <w:rPr>
          <w:w w:val="105"/>
          <w:sz w:val="20"/>
        </w:rPr>
        <w:t>to</w:t>
      </w:r>
    </w:p>
    <w:p>
      <w:pPr>
        <w:tabs>
          <w:tab w:pos="1876" w:val="left" w:leader="none"/>
        </w:tabs>
        <w:spacing w:line="187" w:lineRule="auto" w:before="29"/>
        <w:ind w:left="1882" w:right="1123" w:hanging="1184"/>
        <w:jc w:val="left"/>
        <w:rPr>
          <w:rFonts w:ascii="Times New Roman" w:hAnsi="Times New Roman"/>
          <w:sz w:val="20"/>
        </w:rPr>
      </w:pPr>
      <w:r>
        <w:rPr>
          <w:rFonts w:ascii="Arial" w:hAnsi="Arial"/>
          <w:w w:val="105"/>
          <w:position w:val="-4"/>
          <w:sz w:val="32"/>
        </w:rPr>
        <w:t>·I</w:t>
        <w:tab/>
      </w:r>
      <w:r>
        <w:rPr>
          <w:rFonts w:ascii="Times New Roman" w:hAnsi="Times New Roman"/>
          <w:w w:val="105"/>
          <w:sz w:val="20"/>
        </w:rPr>
        <w:t>any of its</w:t>
      </w:r>
      <w:r>
        <w:rPr>
          <w:rFonts w:ascii="Times New Roman" w:hAnsi="Times New Roman"/>
          <w:spacing w:val="1"/>
          <w:w w:val="105"/>
          <w:sz w:val="20"/>
        </w:rPr>
        <w:t> </w:t>
      </w:r>
      <w:r>
        <w:rPr>
          <w:rFonts w:ascii="Times New Roman" w:hAnsi="Times New Roman"/>
          <w:w w:val="105"/>
          <w:sz w:val="20"/>
        </w:rPr>
        <w:t>members</w:t>
      </w:r>
      <w:r>
        <w:rPr>
          <w:rFonts w:ascii="Times New Roman" w:hAnsi="Times New Roman"/>
          <w:spacing w:val="1"/>
          <w:w w:val="105"/>
          <w:sz w:val="20"/>
        </w:rPr>
        <w:t> </w:t>
      </w:r>
      <w:r>
        <w:rPr>
          <w:rFonts w:ascii="Times New Roman" w:hAnsi="Times New Roman"/>
          <w:w w:val="105"/>
          <w:sz w:val="20"/>
        </w:rPr>
        <w:t>or</w:t>
      </w:r>
      <w:r>
        <w:rPr>
          <w:rFonts w:ascii="Times New Roman" w:hAnsi="Times New Roman"/>
          <w:spacing w:val="1"/>
          <w:w w:val="105"/>
          <w:sz w:val="20"/>
        </w:rPr>
        <w:t> </w:t>
      </w:r>
      <w:r>
        <w:rPr>
          <w:rFonts w:ascii="Times New Roman" w:hAnsi="Times New Roman"/>
          <w:w w:val="105"/>
          <w:sz w:val="20"/>
        </w:rPr>
        <w:t>to any person who</w:t>
      </w:r>
      <w:r>
        <w:rPr>
          <w:rFonts w:ascii="Times New Roman" w:hAnsi="Times New Roman"/>
          <w:spacing w:val="1"/>
          <w:w w:val="105"/>
          <w:sz w:val="20"/>
        </w:rPr>
        <w:t> </w:t>
      </w:r>
      <w:r>
        <w:rPr>
          <w:rFonts w:ascii="Times New Roman" w:hAnsi="Times New Roman"/>
          <w:w w:val="105"/>
          <w:sz w:val="20"/>
        </w:rPr>
        <w:t>was a stockholder or</w:t>
      </w:r>
      <w:r>
        <w:rPr>
          <w:rFonts w:ascii="Times New Roman" w:hAnsi="Times New Roman"/>
          <w:spacing w:val="1"/>
          <w:w w:val="105"/>
          <w:sz w:val="20"/>
        </w:rPr>
        <w:t> </w:t>
      </w:r>
      <w:r>
        <w:rPr>
          <w:rFonts w:ascii="Times New Roman" w:hAnsi="Times New Roman"/>
          <w:w w:val="105"/>
          <w:sz w:val="20"/>
        </w:rPr>
        <w:t>member of any constituent</w:t>
      </w:r>
      <w:r>
        <w:rPr>
          <w:rFonts w:ascii="Times New Roman" w:hAnsi="Times New Roman"/>
          <w:spacing w:val="1"/>
          <w:w w:val="105"/>
          <w:sz w:val="20"/>
        </w:rPr>
        <w:t> </w:t>
      </w:r>
      <w:r>
        <w:rPr>
          <w:rFonts w:ascii="Times New Roman" w:hAnsi="Times New Roman"/>
          <w:w w:val="105"/>
          <w:sz w:val="20"/>
        </w:rPr>
        <w:t>corporation</w:t>
      </w:r>
      <w:r>
        <w:rPr>
          <w:rFonts w:ascii="Times New Roman" w:hAnsi="Times New Roman"/>
          <w:spacing w:val="1"/>
          <w:w w:val="105"/>
          <w:sz w:val="20"/>
        </w:rPr>
        <w:t> </w:t>
      </w:r>
      <w:r>
        <w:rPr>
          <w:rFonts w:ascii="Times New Roman" w:hAnsi="Times New Roman"/>
          <w:w w:val="105"/>
          <w:sz w:val="20"/>
        </w:rPr>
        <w:t>upon</w:t>
      </w:r>
      <w:r>
        <w:rPr>
          <w:rFonts w:ascii="Times New Roman" w:hAnsi="Times New Roman"/>
          <w:spacing w:val="1"/>
          <w:w w:val="105"/>
          <w:sz w:val="20"/>
        </w:rPr>
        <w:t> </w:t>
      </w:r>
      <w:r>
        <w:rPr>
          <w:rFonts w:ascii="Times New Roman" w:hAnsi="Times New Roman"/>
          <w:w w:val="105"/>
          <w:sz w:val="20"/>
        </w:rPr>
        <w:t>written</w:t>
      </w:r>
      <w:r>
        <w:rPr>
          <w:rFonts w:ascii="Times New Roman" w:hAnsi="Times New Roman"/>
          <w:spacing w:val="13"/>
          <w:w w:val="105"/>
          <w:sz w:val="20"/>
        </w:rPr>
        <w:t> </w:t>
      </w:r>
      <w:r>
        <w:rPr>
          <w:rFonts w:ascii="Times New Roman" w:hAnsi="Times New Roman"/>
          <w:w w:val="105"/>
          <w:sz w:val="20"/>
        </w:rPr>
        <w:t>request</w:t>
      </w:r>
      <w:r>
        <w:rPr>
          <w:rFonts w:ascii="Times New Roman" w:hAnsi="Times New Roman"/>
          <w:spacing w:val="12"/>
          <w:w w:val="105"/>
          <w:sz w:val="20"/>
        </w:rPr>
        <w:t> </w:t>
      </w:r>
      <w:r>
        <w:rPr>
          <w:rFonts w:ascii="Times New Roman" w:hAnsi="Times New Roman"/>
          <w:w w:val="105"/>
          <w:sz w:val="20"/>
        </w:rPr>
        <w:t>and</w:t>
      </w:r>
      <w:r>
        <w:rPr>
          <w:rFonts w:ascii="Times New Roman" w:hAnsi="Times New Roman"/>
          <w:spacing w:val="3"/>
          <w:w w:val="105"/>
          <w:sz w:val="20"/>
        </w:rPr>
        <w:t> </w:t>
      </w:r>
      <w:r>
        <w:rPr>
          <w:rFonts w:ascii="Times New Roman" w:hAnsi="Times New Roman"/>
          <w:w w:val="105"/>
          <w:sz w:val="20"/>
        </w:rPr>
        <w:t>without</w:t>
      </w:r>
      <w:r>
        <w:rPr>
          <w:rFonts w:ascii="Times New Roman" w:hAnsi="Times New Roman"/>
          <w:spacing w:val="13"/>
          <w:w w:val="105"/>
          <w:sz w:val="20"/>
        </w:rPr>
        <w:t> </w:t>
      </w:r>
      <w:r>
        <w:rPr>
          <w:rFonts w:ascii="Times New Roman" w:hAnsi="Times New Roman"/>
          <w:w w:val="105"/>
          <w:sz w:val="20"/>
        </w:rPr>
        <w:t>charge.</w:t>
      </w:r>
    </w:p>
    <w:p>
      <w:pPr>
        <w:pStyle w:val="BodyText"/>
        <w:spacing w:before="6"/>
        <w:rPr>
          <w:rFonts w:ascii="Times New Roman"/>
          <w:sz w:val="15"/>
        </w:rPr>
      </w:pPr>
    </w:p>
    <w:p>
      <w:pPr>
        <w:spacing w:after="0"/>
        <w:rPr>
          <w:rFonts w:ascii="Times New Roman"/>
          <w:sz w:val="15"/>
        </w:rPr>
        <w:sectPr>
          <w:type w:val="continuous"/>
          <w:pgSz w:w="12450" w:h="17280"/>
          <w:pgMar w:top="1360" w:bottom="280" w:left="0" w:right="0"/>
        </w:sect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3"/>
        <w:rPr>
          <w:rFonts w:ascii="Times New Roman"/>
          <w:sz w:val="22"/>
        </w:rPr>
      </w:pPr>
    </w:p>
    <w:p>
      <w:pPr>
        <w:spacing w:before="0"/>
        <w:ind w:left="585" w:right="0" w:firstLine="0"/>
        <w:jc w:val="left"/>
        <w:rPr>
          <w:rFonts w:ascii="Times New Roman"/>
          <w:sz w:val="17"/>
        </w:rPr>
      </w:pPr>
      <w:r>
        <w:rPr>
          <w:rFonts w:ascii="Times New Roman"/>
          <w:w w:val="76"/>
          <w:sz w:val="17"/>
        </w:rPr>
        <w:t>C</w:t>
      </w:r>
    </w:p>
    <w:p>
      <w:pPr>
        <w:spacing w:before="55"/>
        <w:ind w:left="610" w:right="0" w:firstLine="0"/>
        <w:jc w:val="left"/>
        <w:rPr>
          <w:rFonts w:ascii="Times New Roman"/>
          <w:b/>
          <w:sz w:val="18"/>
        </w:rPr>
      </w:pPr>
      <w:r>
        <w:rPr>
          <w:rFonts w:ascii="Times New Roman"/>
          <w:b/>
          <w:w w:val="76"/>
          <w:sz w:val="18"/>
        </w:rPr>
        <w:t>p</w:t>
      </w:r>
    </w:p>
    <w:p>
      <w:pPr>
        <w:spacing w:before="115"/>
        <w:ind w:left="0" w:right="38" w:firstLine="0"/>
        <w:jc w:val="right"/>
        <w:rPr>
          <w:rFonts w:ascii="Arial"/>
          <w:b/>
          <w:sz w:val="19"/>
        </w:rPr>
      </w:pPr>
      <w:r>
        <w:rPr>
          <w:rFonts w:ascii="Arial"/>
          <w:b/>
          <w:w w:val="108"/>
          <w:sz w:val="19"/>
        </w:rPr>
        <w:t>M</w:t>
      </w:r>
    </w:p>
    <w:p>
      <w:pPr>
        <w:spacing w:before="84"/>
        <w:ind w:left="0" w:right="46" w:firstLine="0"/>
        <w:jc w:val="right"/>
        <w:rPr>
          <w:rFonts w:ascii="Arial"/>
          <w:b/>
          <w:sz w:val="16"/>
        </w:rPr>
      </w:pPr>
      <w:r>
        <w:rPr>
          <w:rFonts w:ascii="Arial"/>
          <w:b/>
          <w:sz w:val="16"/>
        </w:rPr>
        <w:t>R.A,</w:t>
      </w:r>
    </w:p>
    <w:p>
      <w:pPr>
        <w:pStyle w:val="ListParagraph"/>
        <w:numPr>
          <w:ilvl w:val="0"/>
          <w:numId w:val="33"/>
        </w:numPr>
        <w:tabs>
          <w:tab w:pos="1250" w:val="left" w:leader="none"/>
        </w:tabs>
        <w:spacing w:line="242" w:lineRule="auto" w:before="92" w:after="0"/>
        <w:ind w:left="1037" w:right="952" w:hanging="3"/>
        <w:jc w:val="both"/>
        <w:rPr>
          <w:sz w:val="20"/>
        </w:rPr>
      </w:pPr>
      <w:r>
        <w:rPr>
          <w:spacing w:val="-1"/>
          <w:w w:val="110"/>
          <w:sz w:val="20"/>
        </w:rPr>
        <w:br w:type="column"/>
      </w:r>
      <w:r>
        <w:rPr>
          <w:w w:val="110"/>
          <w:sz w:val="20"/>
        </w:rPr>
        <w:t>The effective date of the </w:t>
      </w:r>
      <w:r>
        <w:rPr>
          <w:rFonts w:ascii="Arial" w:hAnsi="Arial"/>
          <w:w w:val="110"/>
          <w:sz w:val="19"/>
        </w:rPr>
        <w:t>'cID!iffil!ll:ltlllH{/ </w:t>
      </w:r>
      <w:r>
        <w:rPr>
          <w:w w:val="110"/>
          <w:sz w:val="20"/>
        </w:rPr>
        <w:t>'merger determined pursuant to the agreement of </w:t>
      </w:r>
      <w:r>
        <w:rPr>
          <w:w w:val="175"/>
          <w:sz w:val="20"/>
        </w:rPr>
        <w:t>'K Hil!«/</w:t>
      </w:r>
      <w:r>
        <w:rPr>
          <w:spacing w:val="1"/>
          <w:w w:val="175"/>
          <w:sz w:val="20"/>
        </w:rPr>
        <w:t> </w:t>
      </w:r>
      <w:r>
        <w:rPr>
          <w:w w:val="105"/>
          <w:sz w:val="20"/>
        </w:rPr>
        <w:t>'merger shall be the date approved and filed by the Secretary of the Commonwealth. </w:t>
      </w:r>
      <w:r>
        <w:rPr>
          <w:w w:val="105"/>
          <w:sz w:val="19"/>
        </w:rPr>
        <w:t>If </w:t>
      </w:r>
      <w:r>
        <w:rPr>
          <w:w w:val="105"/>
          <w:sz w:val="20"/>
        </w:rPr>
        <w:t>a </w:t>
      </w:r>
      <w:r>
        <w:rPr>
          <w:i/>
          <w:w w:val="105"/>
          <w:sz w:val="21"/>
        </w:rPr>
        <w:t>later </w:t>
      </w:r>
      <w:r>
        <w:rPr>
          <w:w w:val="105"/>
          <w:sz w:val="20"/>
        </w:rPr>
        <w:t>effective date is</w:t>
      </w:r>
      <w:r>
        <w:rPr>
          <w:spacing w:val="1"/>
          <w:w w:val="105"/>
          <w:sz w:val="20"/>
        </w:rPr>
        <w:t> </w:t>
      </w:r>
      <w:r>
        <w:rPr>
          <w:spacing w:val="-1"/>
          <w:w w:val="105"/>
          <w:sz w:val="20"/>
        </w:rPr>
        <w:t>desired,</w:t>
      </w:r>
      <w:r>
        <w:rPr>
          <w:spacing w:val="1"/>
          <w:w w:val="105"/>
          <w:sz w:val="20"/>
        </w:rPr>
        <w:t> </w:t>
      </w:r>
      <w:r>
        <w:rPr>
          <w:spacing w:val="-1"/>
          <w:w w:val="105"/>
          <w:sz w:val="20"/>
        </w:rPr>
        <w:t>specify</w:t>
      </w:r>
      <w:r>
        <w:rPr>
          <w:spacing w:val="-5"/>
          <w:w w:val="105"/>
          <w:sz w:val="20"/>
        </w:rPr>
        <w:t> </w:t>
      </w:r>
      <w:r>
        <w:rPr>
          <w:spacing w:val="-1"/>
          <w:w w:val="105"/>
          <w:sz w:val="20"/>
        </w:rPr>
        <w:t>such</w:t>
      </w:r>
      <w:r>
        <w:rPr>
          <w:spacing w:val="4"/>
          <w:w w:val="105"/>
          <w:sz w:val="20"/>
        </w:rPr>
        <w:t> </w:t>
      </w:r>
      <w:r>
        <w:rPr>
          <w:spacing w:val="-1"/>
          <w:w w:val="105"/>
          <w:sz w:val="20"/>
        </w:rPr>
        <w:t>date</w:t>
      </w:r>
      <w:r>
        <w:rPr>
          <w:spacing w:val="-6"/>
          <w:w w:val="105"/>
          <w:sz w:val="20"/>
        </w:rPr>
        <w:t> </w:t>
      </w:r>
      <w:r>
        <w:rPr>
          <w:spacing w:val="-1"/>
          <w:w w:val="105"/>
          <w:sz w:val="20"/>
        </w:rPr>
        <w:t>which</w:t>
      </w:r>
      <w:r>
        <w:rPr>
          <w:w w:val="105"/>
          <w:sz w:val="20"/>
        </w:rPr>
        <w:t> </w:t>
      </w:r>
      <w:r>
        <w:rPr>
          <w:spacing w:val="-1"/>
          <w:w w:val="105"/>
          <w:sz w:val="20"/>
        </w:rPr>
        <w:t>shall not</w:t>
      </w:r>
      <w:r>
        <w:rPr>
          <w:spacing w:val="26"/>
          <w:w w:val="105"/>
          <w:sz w:val="20"/>
        </w:rPr>
        <w:t> </w:t>
      </w:r>
      <w:r>
        <w:rPr>
          <w:spacing w:val="-1"/>
          <w:w w:val="105"/>
          <w:sz w:val="20"/>
        </w:rPr>
        <w:t>be</w:t>
      </w:r>
      <w:r>
        <w:rPr>
          <w:spacing w:val="13"/>
          <w:w w:val="105"/>
          <w:sz w:val="20"/>
        </w:rPr>
        <w:t> </w:t>
      </w:r>
      <w:r>
        <w:rPr>
          <w:w w:val="105"/>
          <w:sz w:val="20"/>
        </w:rPr>
        <w:t>mor_</w:t>
      </w:r>
      <w:r>
        <w:rPr>
          <w:rFonts w:ascii="Arial" w:hAnsi="Arial"/>
          <w:w w:val="105"/>
          <w:position w:val="-15"/>
          <w:sz w:val="26"/>
        </w:rPr>
        <w:t>,</w:t>
      </w:r>
      <w:r>
        <w:rPr>
          <w:w w:val="105"/>
          <w:sz w:val="20"/>
        </w:rPr>
        <w:t>e</w:t>
      </w:r>
      <w:r>
        <w:rPr>
          <w:rFonts w:ascii="Arial" w:hAnsi="Arial"/>
          <w:w w:val="105"/>
          <w:position w:val="-15"/>
          <w:sz w:val="26"/>
        </w:rPr>
        <w:t>.</w:t>
      </w:r>
      <w:r>
        <w:rPr>
          <w:rFonts w:ascii="Arial" w:hAnsi="Arial"/>
          <w:spacing w:val="-39"/>
          <w:w w:val="105"/>
          <w:position w:val="-15"/>
          <w:sz w:val="26"/>
        </w:rPr>
        <w:t> </w:t>
      </w:r>
      <w:r>
        <w:rPr>
          <w:w w:val="105"/>
          <w:sz w:val="20"/>
        </w:rPr>
        <w:t>than</w:t>
      </w:r>
      <w:r>
        <w:rPr>
          <w:spacing w:val="-5"/>
          <w:w w:val="105"/>
          <w:sz w:val="20"/>
        </w:rPr>
        <w:t> </w:t>
      </w:r>
      <w:r>
        <w:rPr>
          <w:i/>
          <w:w w:val="105"/>
          <w:sz w:val="21"/>
        </w:rPr>
        <w:t>thirty</w:t>
      </w:r>
      <w:r>
        <w:rPr>
          <w:i/>
          <w:spacing w:val="3"/>
          <w:w w:val="105"/>
          <w:sz w:val="21"/>
        </w:rPr>
        <w:t> </w:t>
      </w:r>
      <w:r>
        <w:rPr>
          <w:i/>
          <w:w w:val="105"/>
          <w:sz w:val="21"/>
        </w:rPr>
        <w:t>days</w:t>
      </w:r>
      <w:r>
        <w:rPr>
          <w:i/>
          <w:spacing w:val="-9"/>
          <w:w w:val="105"/>
          <w:sz w:val="21"/>
        </w:rPr>
        <w:t> </w:t>
      </w:r>
      <w:r>
        <w:rPr>
          <w:w w:val="105"/>
          <w:sz w:val="20"/>
        </w:rPr>
        <w:t>after</w:t>
      </w:r>
      <w:r>
        <w:rPr>
          <w:spacing w:val="3"/>
          <w:w w:val="105"/>
          <w:sz w:val="20"/>
        </w:rPr>
        <w:t> </w:t>
      </w:r>
      <w:r>
        <w:rPr>
          <w:w w:val="105"/>
          <w:sz w:val="20"/>
        </w:rPr>
        <w:t>the</w:t>
      </w:r>
      <w:r>
        <w:rPr>
          <w:spacing w:val="18"/>
          <w:w w:val="105"/>
          <w:sz w:val="20"/>
        </w:rPr>
        <w:t> </w:t>
      </w:r>
      <w:r>
        <w:rPr>
          <w:w w:val="105"/>
          <w:sz w:val="20"/>
        </w:rPr>
        <w:t>date</w:t>
      </w:r>
      <w:r>
        <w:rPr>
          <w:spacing w:val="-5"/>
          <w:w w:val="105"/>
          <w:sz w:val="20"/>
        </w:rPr>
        <w:t> </w:t>
      </w:r>
      <w:r>
        <w:rPr>
          <w:w w:val="105"/>
          <w:sz w:val="20"/>
        </w:rPr>
        <w:t>of filing:</w:t>
      </w:r>
    </w:p>
    <w:p>
      <w:pPr>
        <w:pStyle w:val="BodyText"/>
        <w:spacing w:line="230" w:lineRule="exact" w:before="118"/>
        <w:ind w:left="414"/>
        <w:rPr>
          <w:rFonts w:ascii="Times New Roman"/>
        </w:rPr>
      </w:pPr>
      <w:r>
        <w:rPr/>
        <w:pict>
          <v:shape style="position:absolute;margin-left:62.580528pt;margin-top:-8.035882pt;width:9.6pt;height:13.35pt;mso-position-horizontal-relative:page;mso-position-vertical-relative:paragraph;z-index:15983104" type="#_x0000_t202" filled="false" stroked="false">
            <v:textbox inset="0,0,0,0">
              <w:txbxContent>
                <w:p>
                  <w:pPr>
                    <w:pStyle w:val="BodyText"/>
                    <w:spacing w:line="266" w:lineRule="exact"/>
                    <w:rPr>
                      <w:rFonts w:ascii="Times New Roman"/>
                    </w:rPr>
                  </w:pPr>
                  <w:r>
                    <w:rPr>
                      <w:rFonts w:ascii="Times New Roman"/>
                      <w:w w:val="110"/>
                    </w:rPr>
                    <w:t>D</w:t>
                  </w:r>
                </w:p>
              </w:txbxContent>
            </v:textbox>
            <w10:wrap type="none"/>
          </v:shape>
        </w:pict>
      </w:r>
      <w:r>
        <w:rPr>
          <w:rFonts w:ascii="Times New Roman"/>
          <w:w w:val="110"/>
        </w:rPr>
        <w:t>D</w:t>
      </w:r>
    </w:p>
    <w:p>
      <w:pPr>
        <w:pStyle w:val="ListParagraph"/>
        <w:numPr>
          <w:ilvl w:val="0"/>
          <w:numId w:val="33"/>
        </w:numPr>
        <w:tabs>
          <w:tab w:pos="1261" w:val="left" w:leader="none"/>
        </w:tabs>
        <w:spacing w:line="204" w:lineRule="exact" w:before="0" w:after="0"/>
        <w:ind w:left="1260" w:right="0" w:hanging="218"/>
        <w:jc w:val="both"/>
        <w:rPr>
          <w:b/>
          <w:sz w:val="20"/>
        </w:rPr>
      </w:pPr>
      <w:r>
        <w:rPr/>
        <w:pict>
          <v:shape style="position:absolute;margin-left:62.94136pt;margin-top:3.402763pt;width:9.25pt;height:13.35pt;mso-position-horizontal-relative:page;mso-position-vertical-relative:paragraph;z-index:15983616" type="#_x0000_t202" filled="false" stroked="false">
            <v:textbox inset="0,0,0,0">
              <w:txbxContent>
                <w:p>
                  <w:pPr>
                    <w:pStyle w:val="BodyText"/>
                    <w:spacing w:line="266" w:lineRule="exact"/>
                    <w:rPr>
                      <w:rFonts w:ascii="Times New Roman"/>
                    </w:rPr>
                  </w:pPr>
                  <w:r>
                    <w:rPr>
                      <w:rFonts w:ascii="Times New Roman"/>
                      <w:w w:val="106"/>
                    </w:rPr>
                    <w:t>D</w:t>
                  </w:r>
                </w:p>
              </w:txbxContent>
            </v:textbox>
            <w10:wrap type="none"/>
          </v:shape>
        </w:pict>
      </w:r>
      <w:r>
        <w:rPr>
          <w:b/>
          <w:w w:val="105"/>
          <w:sz w:val="22"/>
        </w:rPr>
        <w:t>(For</w:t>
      </w:r>
      <w:r>
        <w:rPr>
          <w:b/>
          <w:spacing w:val="-12"/>
          <w:w w:val="105"/>
          <w:sz w:val="22"/>
        </w:rPr>
        <w:t> </w:t>
      </w:r>
      <w:r>
        <w:rPr>
          <w:b/>
          <w:w w:val="105"/>
          <w:sz w:val="22"/>
        </w:rPr>
        <w:t>a</w:t>
      </w:r>
      <w:r>
        <w:rPr>
          <w:b/>
          <w:spacing w:val="-8"/>
          <w:w w:val="105"/>
          <w:sz w:val="22"/>
        </w:rPr>
        <w:t> </w:t>
      </w:r>
      <w:r>
        <w:rPr>
          <w:b/>
          <w:w w:val="105"/>
          <w:sz w:val="22"/>
        </w:rPr>
        <w:t>merger)</w:t>
      </w:r>
    </w:p>
    <w:p>
      <w:pPr>
        <w:pStyle w:val="ListParagraph"/>
        <w:numPr>
          <w:ilvl w:val="0"/>
          <w:numId w:val="34"/>
        </w:numPr>
        <w:tabs>
          <w:tab w:pos="1336" w:val="left" w:leader="none"/>
        </w:tabs>
        <w:spacing w:line="198" w:lineRule="exact" w:before="0" w:after="0"/>
        <w:ind w:left="1335" w:right="0" w:hanging="291"/>
        <w:jc w:val="both"/>
        <w:rPr>
          <w:sz w:val="20"/>
        </w:rPr>
      </w:pPr>
      <w:r>
        <w:rPr>
          <w:w w:val="105"/>
          <w:sz w:val="20"/>
        </w:rPr>
        <w:t>The</w:t>
      </w:r>
      <w:r>
        <w:rPr>
          <w:spacing w:val="23"/>
          <w:w w:val="105"/>
          <w:sz w:val="20"/>
        </w:rPr>
        <w:t> </w:t>
      </w:r>
      <w:r>
        <w:rPr>
          <w:w w:val="105"/>
          <w:sz w:val="20"/>
        </w:rPr>
        <w:t>following</w:t>
      </w:r>
      <w:r>
        <w:rPr>
          <w:spacing w:val="8"/>
          <w:w w:val="105"/>
          <w:sz w:val="20"/>
        </w:rPr>
        <w:t> </w:t>
      </w:r>
      <w:r>
        <w:rPr>
          <w:w w:val="105"/>
          <w:sz w:val="20"/>
        </w:rPr>
        <w:t>amendments</w:t>
      </w:r>
      <w:r>
        <w:rPr>
          <w:spacing w:val="28"/>
          <w:w w:val="105"/>
          <w:sz w:val="20"/>
        </w:rPr>
        <w:t> </w:t>
      </w:r>
      <w:r>
        <w:rPr>
          <w:w w:val="105"/>
          <w:sz w:val="20"/>
        </w:rPr>
        <w:t>to</w:t>
      </w:r>
      <w:r>
        <w:rPr>
          <w:spacing w:val="7"/>
          <w:w w:val="105"/>
          <w:sz w:val="20"/>
        </w:rPr>
        <w:t> </w:t>
      </w:r>
      <w:r>
        <w:rPr>
          <w:w w:val="105"/>
          <w:sz w:val="20"/>
        </w:rPr>
        <w:t>the</w:t>
      </w:r>
      <w:r>
        <w:rPr>
          <w:spacing w:val="21"/>
          <w:w w:val="105"/>
          <w:sz w:val="20"/>
        </w:rPr>
        <w:t> </w:t>
      </w:r>
      <w:r>
        <w:rPr>
          <w:w w:val="105"/>
          <w:sz w:val="20"/>
        </w:rPr>
        <w:t>Articles</w:t>
      </w:r>
      <w:r>
        <w:rPr>
          <w:spacing w:val="9"/>
          <w:w w:val="105"/>
          <w:sz w:val="20"/>
        </w:rPr>
        <w:t> </w:t>
      </w:r>
      <w:r>
        <w:rPr>
          <w:w w:val="105"/>
          <w:sz w:val="20"/>
        </w:rPr>
        <w:t>of</w:t>
      </w:r>
      <w:r>
        <w:rPr>
          <w:spacing w:val="7"/>
          <w:w w:val="105"/>
          <w:sz w:val="20"/>
        </w:rPr>
        <w:t> </w:t>
      </w:r>
      <w:r>
        <w:rPr>
          <w:w w:val="105"/>
          <w:sz w:val="20"/>
        </w:rPr>
        <w:t>Organization</w:t>
      </w:r>
      <w:r>
        <w:rPr>
          <w:spacing w:val="27"/>
          <w:w w:val="105"/>
          <w:sz w:val="20"/>
        </w:rPr>
        <w:t> </w:t>
      </w:r>
      <w:r>
        <w:rPr>
          <w:w w:val="105"/>
          <w:sz w:val="20"/>
        </w:rPr>
        <w:t>of</w:t>
      </w:r>
      <w:r>
        <w:rPr>
          <w:spacing w:val="13"/>
          <w:w w:val="105"/>
          <w:sz w:val="20"/>
        </w:rPr>
        <w:t> </w:t>
      </w:r>
      <w:r>
        <w:rPr>
          <w:w w:val="105"/>
          <w:sz w:val="20"/>
        </w:rPr>
        <w:t>the</w:t>
      </w:r>
      <w:r>
        <w:rPr>
          <w:spacing w:val="44"/>
          <w:w w:val="105"/>
          <w:sz w:val="20"/>
        </w:rPr>
        <w:t> </w:t>
      </w:r>
      <w:r>
        <w:rPr>
          <w:i/>
          <w:w w:val="105"/>
          <w:sz w:val="21"/>
        </w:rPr>
        <w:t>surviving</w:t>
      </w:r>
      <w:r>
        <w:rPr>
          <w:i/>
          <w:spacing w:val="14"/>
          <w:w w:val="105"/>
          <w:sz w:val="21"/>
        </w:rPr>
        <w:t> </w:t>
      </w:r>
      <w:r>
        <w:rPr>
          <w:w w:val="105"/>
          <w:sz w:val="20"/>
        </w:rPr>
        <w:t>corporation</w:t>
      </w:r>
      <w:r>
        <w:rPr>
          <w:spacing w:val="28"/>
          <w:w w:val="105"/>
          <w:sz w:val="20"/>
        </w:rPr>
        <w:t> </w:t>
      </w:r>
      <w:r>
        <w:rPr>
          <w:w w:val="105"/>
          <w:sz w:val="20"/>
        </w:rPr>
        <w:t>have</w:t>
      </w:r>
      <w:r>
        <w:rPr>
          <w:spacing w:val="13"/>
          <w:w w:val="105"/>
          <w:sz w:val="20"/>
        </w:rPr>
        <w:t> </w:t>
      </w:r>
      <w:r>
        <w:rPr>
          <w:w w:val="105"/>
          <w:sz w:val="20"/>
        </w:rPr>
        <w:t>been</w:t>
      </w:r>
      <w:r>
        <w:rPr>
          <w:spacing w:val="9"/>
          <w:w w:val="105"/>
          <w:sz w:val="20"/>
        </w:rPr>
        <w:t> </w:t>
      </w:r>
      <w:r>
        <w:rPr>
          <w:w w:val="105"/>
          <w:sz w:val="20"/>
        </w:rPr>
        <w:t>effected</w:t>
      </w:r>
    </w:p>
    <w:p>
      <w:pPr>
        <w:tabs>
          <w:tab w:pos="1053" w:val="left" w:leader="none"/>
        </w:tabs>
        <w:spacing w:line="277" w:lineRule="exact" w:before="0"/>
        <w:ind w:left="414" w:right="0" w:firstLine="0"/>
        <w:jc w:val="left"/>
        <w:rPr>
          <w:rFonts w:ascii="Times New Roman"/>
          <w:sz w:val="20"/>
        </w:rPr>
      </w:pPr>
      <w:r>
        <w:rPr>
          <w:rFonts w:ascii="Times New Roman"/>
          <w:w w:val="110"/>
          <w:position w:val="6"/>
          <w:sz w:val="23"/>
        </w:rPr>
        <w:t>D</w:t>
        <w:tab/>
      </w:r>
      <w:r>
        <w:rPr>
          <w:rFonts w:ascii="Times New Roman"/>
          <w:w w:val="110"/>
          <w:sz w:val="20"/>
        </w:rPr>
        <w:t>pursuant</w:t>
      </w:r>
      <w:r>
        <w:rPr>
          <w:rFonts w:ascii="Times New Roman"/>
          <w:spacing w:val="7"/>
          <w:w w:val="110"/>
          <w:sz w:val="20"/>
        </w:rPr>
        <w:t> </w:t>
      </w:r>
      <w:r>
        <w:rPr>
          <w:rFonts w:ascii="Times New Roman"/>
          <w:w w:val="110"/>
          <w:sz w:val="20"/>
        </w:rPr>
        <w:t>to</w:t>
      </w:r>
      <w:r>
        <w:rPr>
          <w:rFonts w:ascii="Times New Roman"/>
          <w:spacing w:val="-7"/>
          <w:w w:val="110"/>
          <w:sz w:val="20"/>
        </w:rPr>
        <w:t> </w:t>
      </w:r>
      <w:r>
        <w:rPr>
          <w:rFonts w:ascii="Times New Roman"/>
          <w:w w:val="110"/>
          <w:sz w:val="20"/>
        </w:rPr>
        <w:t>the</w:t>
      </w:r>
      <w:r>
        <w:rPr>
          <w:rFonts w:ascii="Times New Roman"/>
          <w:spacing w:val="5"/>
          <w:w w:val="110"/>
          <w:sz w:val="20"/>
        </w:rPr>
        <w:t> </w:t>
      </w:r>
      <w:r>
        <w:rPr>
          <w:rFonts w:ascii="Times New Roman"/>
          <w:w w:val="110"/>
          <w:sz w:val="20"/>
        </w:rPr>
        <w:t>agreement</w:t>
      </w:r>
      <w:r>
        <w:rPr>
          <w:rFonts w:ascii="Times New Roman"/>
          <w:spacing w:val="6"/>
          <w:w w:val="110"/>
          <w:sz w:val="20"/>
        </w:rPr>
        <w:t> </w:t>
      </w:r>
      <w:r>
        <w:rPr>
          <w:rFonts w:ascii="Times New Roman"/>
          <w:w w:val="110"/>
          <w:sz w:val="20"/>
        </w:rPr>
        <w:t>of</w:t>
      </w:r>
      <w:r>
        <w:rPr>
          <w:rFonts w:ascii="Times New Roman"/>
          <w:spacing w:val="-1"/>
          <w:w w:val="110"/>
          <w:sz w:val="20"/>
        </w:rPr>
        <w:t> </w:t>
      </w:r>
      <w:r>
        <w:rPr>
          <w:rFonts w:ascii="Times New Roman"/>
          <w:w w:val="110"/>
          <w:sz w:val="20"/>
        </w:rPr>
        <w:t>merger:</w:t>
      </w:r>
    </w:p>
    <w:p>
      <w:pPr>
        <w:spacing w:after="0" w:line="277" w:lineRule="exact"/>
        <w:jc w:val="left"/>
        <w:rPr>
          <w:rFonts w:ascii="Times New Roman"/>
          <w:sz w:val="20"/>
        </w:rPr>
        <w:sectPr>
          <w:type w:val="continuous"/>
          <w:pgSz w:w="12450" w:h="17280"/>
          <w:pgMar w:top="1360" w:bottom="280" w:left="0" w:right="0"/>
          <w:cols w:num="2" w:equalWidth="0">
            <w:col w:w="783" w:space="62"/>
            <w:col w:w="11605"/>
          </w:cols>
        </w:sectPr>
      </w:pPr>
    </w:p>
    <w:p>
      <w:pPr>
        <w:tabs>
          <w:tab w:pos="2370" w:val="left" w:leader="none"/>
          <w:tab w:pos="2846" w:val="left" w:leader="none"/>
        </w:tabs>
        <w:spacing w:line="1584" w:lineRule="exact" w:before="0"/>
        <w:ind w:left="-133" w:right="0" w:firstLine="0"/>
        <w:jc w:val="left"/>
        <w:rPr>
          <w:rFonts w:ascii="Courier New"/>
          <w:sz w:val="20"/>
        </w:rPr>
      </w:pPr>
      <w:r>
        <w:rPr/>
        <w:drawing>
          <wp:anchor distT="0" distB="0" distL="0" distR="0" allowOverlap="1" layoutInCell="1" locked="0" behindDoc="1" simplePos="0" relativeHeight="477942272">
            <wp:simplePos x="0" y="0"/>
            <wp:positionH relativeFrom="page">
              <wp:posOffset>3285711</wp:posOffset>
            </wp:positionH>
            <wp:positionV relativeFrom="paragraph">
              <wp:posOffset>568285</wp:posOffset>
            </wp:positionV>
            <wp:extent cx="1571826" cy="512995"/>
            <wp:effectExtent l="0" t="0" r="0" b="0"/>
            <wp:wrapNone/>
            <wp:docPr id="261" name="image675.png"/>
            <wp:cNvGraphicFramePr>
              <a:graphicFrameLocks noChangeAspect="1"/>
            </wp:cNvGraphicFramePr>
            <a:graphic>
              <a:graphicData uri="http://schemas.openxmlformats.org/drawingml/2006/picture">
                <pic:pic>
                  <pic:nvPicPr>
                    <pic:cNvPr id="262" name="image675.png"/>
                    <pic:cNvPicPr/>
                  </pic:nvPicPr>
                  <pic:blipFill>
                    <a:blip r:embed="rId1094" cstate="print"/>
                    <a:stretch>
                      <a:fillRect/>
                    </a:stretch>
                  </pic:blipFill>
                  <pic:spPr>
                    <a:xfrm>
                      <a:off x="0" y="0"/>
                      <a:ext cx="1571826" cy="512995"/>
                    </a:xfrm>
                    <a:prstGeom prst="rect">
                      <a:avLst/>
                    </a:prstGeom>
                  </pic:spPr>
                </pic:pic>
              </a:graphicData>
            </a:graphic>
          </wp:anchor>
        </w:drawing>
      </w:r>
      <w:r>
        <w:rPr/>
        <w:drawing>
          <wp:anchor distT="0" distB="0" distL="0" distR="0" allowOverlap="1" layoutInCell="1" locked="0" behindDoc="1" simplePos="0" relativeHeight="477942784">
            <wp:simplePos x="0" y="0"/>
            <wp:positionH relativeFrom="page">
              <wp:posOffset>5315796</wp:posOffset>
            </wp:positionH>
            <wp:positionV relativeFrom="paragraph">
              <wp:posOffset>632409</wp:posOffset>
            </wp:positionV>
            <wp:extent cx="270372" cy="389326"/>
            <wp:effectExtent l="0" t="0" r="0" b="0"/>
            <wp:wrapNone/>
            <wp:docPr id="263" name="image676.png"/>
            <wp:cNvGraphicFramePr>
              <a:graphicFrameLocks noChangeAspect="1"/>
            </wp:cNvGraphicFramePr>
            <a:graphic>
              <a:graphicData uri="http://schemas.openxmlformats.org/drawingml/2006/picture">
                <pic:pic>
                  <pic:nvPicPr>
                    <pic:cNvPr id="264" name="image676.png"/>
                    <pic:cNvPicPr/>
                  </pic:nvPicPr>
                  <pic:blipFill>
                    <a:blip r:embed="rId1095" cstate="print"/>
                    <a:stretch>
                      <a:fillRect/>
                    </a:stretch>
                  </pic:blipFill>
                  <pic:spPr>
                    <a:xfrm>
                      <a:off x="0" y="0"/>
                      <a:ext cx="270372" cy="389326"/>
                    </a:xfrm>
                    <a:prstGeom prst="rect">
                      <a:avLst/>
                    </a:prstGeom>
                  </pic:spPr>
                </pic:pic>
              </a:graphicData>
            </a:graphic>
          </wp:anchor>
        </w:drawing>
      </w:r>
      <w:r>
        <w:rPr/>
        <w:pict>
          <v:shape style="position:absolute;margin-left:19.95709pt;margin-top:63.759949pt;width:17.2pt;height:11.95pt;mso-position-horizontal-relative:page;mso-position-vertical-relative:paragraph;z-index:-25372160" type="#_x0000_t202" filled="false" stroked="false">
            <v:textbox inset="0,0,0,0">
              <w:txbxContent>
                <w:p>
                  <w:pPr>
                    <w:spacing w:before="0"/>
                    <w:ind w:left="0" w:right="0" w:firstLine="0"/>
                    <w:jc w:val="left"/>
                    <w:rPr>
                      <w:rFonts w:ascii="Courier New"/>
                      <w:b/>
                      <w:sz w:val="21"/>
                    </w:rPr>
                  </w:pPr>
                  <w:r>
                    <w:rPr>
                      <w:rFonts w:ascii="Courier New"/>
                      <w:b/>
                      <w:w w:val="65"/>
                      <w:sz w:val="21"/>
                    </w:rPr>
                    <w:t>P.C.</w:t>
                  </w:r>
                </w:p>
              </w:txbxContent>
            </v:textbox>
            <w10:wrap type="none"/>
          </v:shape>
        </w:pict>
      </w:r>
      <w:r>
        <w:rPr/>
        <w:pict>
          <v:shape style="position:absolute;margin-left:93.61821pt;margin-top:64.843353pt;width:144.3pt;height:10pt;mso-position-horizontal-relative:page;mso-position-vertical-relative:paragraph;z-index:-25371648" type="#_x0000_t202" filled="false" stroked="false">
            <v:textbox inset="0,0,0,0">
              <w:txbxContent>
                <w:p>
                  <w:pPr>
                    <w:spacing w:line="200" w:lineRule="exact" w:before="0"/>
                    <w:ind w:left="0" w:right="0" w:firstLine="0"/>
                    <w:jc w:val="left"/>
                    <w:rPr>
                      <w:rFonts w:ascii="Times New Roman"/>
                      <w:i/>
                      <w:sz w:val="18"/>
                    </w:rPr>
                  </w:pPr>
                  <w:r>
                    <w:rPr>
                      <w:rFonts w:ascii="Times New Roman"/>
                      <w:i/>
                      <w:w w:val="110"/>
                      <w:sz w:val="18"/>
                    </w:rPr>
                    <w:t>*Delete</w:t>
                  </w:r>
                  <w:r>
                    <w:rPr>
                      <w:rFonts w:ascii="Times New Roman"/>
                      <w:i/>
                      <w:spacing w:val="-7"/>
                      <w:w w:val="110"/>
                      <w:sz w:val="18"/>
                    </w:rPr>
                    <w:t> </w:t>
                  </w:r>
                  <w:r>
                    <w:rPr>
                      <w:rFonts w:ascii="Times New Roman"/>
                      <w:i/>
                      <w:w w:val="110"/>
                      <w:sz w:val="18"/>
                    </w:rPr>
                    <w:t>the</w:t>
                  </w:r>
                  <w:r>
                    <w:rPr>
                      <w:rFonts w:ascii="Times New Roman"/>
                      <w:i/>
                      <w:spacing w:val="-12"/>
                      <w:w w:val="110"/>
                      <w:sz w:val="18"/>
                    </w:rPr>
                    <w:t> </w:t>
                  </w:r>
                  <w:r>
                    <w:rPr>
                      <w:rFonts w:ascii="Times New Roman"/>
                      <w:i/>
                      <w:w w:val="110"/>
                      <w:sz w:val="18"/>
                    </w:rPr>
                    <w:t>tnappllcable</w:t>
                  </w:r>
                  <w:r>
                    <w:rPr>
                      <w:rFonts w:ascii="Times New Roman"/>
                      <w:i/>
                      <w:spacing w:val="17"/>
                      <w:w w:val="110"/>
                      <w:sz w:val="18"/>
                    </w:rPr>
                    <w:t> </w:t>
                  </w:r>
                  <w:r>
                    <w:rPr>
                      <w:rFonts w:ascii="Times New Roman"/>
                      <w:i/>
                      <w:w w:val="135"/>
                      <w:sz w:val="18"/>
                    </w:rPr>
                    <w:t>word.&lt;B</w:t>
                  </w:r>
                </w:p>
              </w:txbxContent>
            </v:textbox>
            <w10:wrap type="none"/>
          </v:shape>
        </w:pict>
      </w:r>
      <w:r>
        <w:rPr>
          <w:rFonts w:ascii="Times New Roman"/>
          <w:i/>
          <w:position w:val="-79"/>
          <w:sz w:val="139"/>
        </w:rPr>
        <w:t>i</w:t>
        <w:tab/>
      </w:r>
      <w:r>
        <w:rPr>
          <w:rFonts w:ascii="Courier New"/>
          <w:sz w:val="20"/>
        </w:rPr>
        <w:t>Se</w:t>
        <w:tab/>
        <w:t>page</w:t>
      </w:r>
      <w:r>
        <w:rPr>
          <w:rFonts w:ascii="Courier New"/>
          <w:spacing w:val="-10"/>
          <w:sz w:val="20"/>
        </w:rPr>
        <w:t> </w:t>
      </w:r>
      <w:r>
        <w:rPr>
          <w:rFonts w:ascii="Courier New"/>
          <w:sz w:val="21"/>
        </w:rPr>
        <w:t>5a</w:t>
      </w:r>
      <w:r>
        <w:rPr>
          <w:rFonts w:ascii="Courier New"/>
          <w:spacing w:val="-22"/>
          <w:sz w:val="21"/>
        </w:rPr>
        <w:t> </w:t>
      </w:r>
      <w:r>
        <w:rPr>
          <w:rFonts w:ascii="Courier New"/>
          <w:sz w:val="21"/>
        </w:rPr>
        <w:t>attached</w:t>
      </w:r>
      <w:r>
        <w:rPr>
          <w:rFonts w:ascii="Courier New"/>
          <w:spacing w:val="5"/>
          <w:sz w:val="21"/>
        </w:rPr>
        <w:t> </w:t>
      </w:r>
      <w:r>
        <w:rPr>
          <w:rFonts w:ascii="Courier New"/>
          <w:sz w:val="20"/>
        </w:rPr>
        <w:t>hereto</w:t>
      </w:r>
      <w:r>
        <w:rPr>
          <w:rFonts w:ascii="Courier New"/>
          <w:spacing w:val="-7"/>
          <w:sz w:val="20"/>
        </w:rPr>
        <w:t> </w:t>
      </w:r>
      <w:r>
        <w:rPr>
          <w:rFonts w:ascii="Courier New"/>
          <w:sz w:val="21"/>
        </w:rPr>
        <w:t>and</w:t>
      </w:r>
      <w:r>
        <w:rPr>
          <w:rFonts w:ascii="Courier New"/>
          <w:spacing w:val="-10"/>
          <w:sz w:val="21"/>
        </w:rPr>
        <w:t> </w:t>
      </w:r>
      <w:r>
        <w:rPr>
          <w:rFonts w:ascii="Courier New"/>
          <w:sz w:val="21"/>
        </w:rPr>
        <w:t>made</w:t>
      </w:r>
      <w:r>
        <w:rPr>
          <w:rFonts w:ascii="Courier New"/>
          <w:spacing w:val="-19"/>
          <w:sz w:val="21"/>
        </w:rPr>
        <w:t> </w:t>
      </w:r>
      <w:r>
        <w:rPr>
          <w:rFonts w:ascii="Courier New"/>
          <w:sz w:val="21"/>
        </w:rPr>
        <w:t>a</w:t>
      </w:r>
      <w:r>
        <w:rPr>
          <w:rFonts w:ascii="Courier New"/>
          <w:spacing w:val="-22"/>
          <w:sz w:val="21"/>
        </w:rPr>
        <w:t> </w:t>
      </w:r>
      <w:r>
        <w:rPr>
          <w:rFonts w:ascii="Courier New"/>
          <w:sz w:val="21"/>
        </w:rPr>
        <w:t>part</w:t>
      </w:r>
      <w:r>
        <w:rPr>
          <w:rFonts w:ascii="Courier New"/>
          <w:spacing w:val="-10"/>
          <w:sz w:val="21"/>
        </w:rPr>
        <w:t> </w:t>
      </w:r>
      <w:r>
        <w:rPr>
          <w:rFonts w:ascii="Courier New"/>
          <w:sz w:val="20"/>
        </w:rPr>
        <w:t>hereof.</w:t>
      </w:r>
    </w:p>
    <w:p>
      <w:pPr>
        <w:spacing w:after="0" w:line="1584" w:lineRule="exact"/>
        <w:jc w:val="left"/>
        <w:rPr>
          <w:rFonts w:ascii="Courier New"/>
          <w:sz w:val="20"/>
        </w:rPr>
        <w:sectPr>
          <w:type w:val="continuous"/>
          <w:pgSz w:w="12450" w:h="17280"/>
          <w:pgMar w:top="1360" w:bottom="280" w:left="0" w:right="0"/>
        </w:sectPr>
      </w:pPr>
    </w:p>
    <w:p>
      <w:pPr>
        <w:pStyle w:val="BodyText"/>
        <w:spacing w:line="20" w:lineRule="exact"/>
        <w:ind w:left="7641"/>
        <w:rPr>
          <w:rFonts w:ascii="Courier New"/>
          <w:sz w:val="2"/>
        </w:rPr>
      </w:pPr>
      <w:r>
        <w:rPr>
          <w:rFonts w:ascii="Courier New"/>
          <w:sz w:val="2"/>
        </w:rPr>
        <w:pict>
          <v:group style="width:34.65pt;height:.75pt;mso-position-horizontal-relative:char;mso-position-vertical-relative:line" coordorigin="0,0" coordsize="693,15">
            <v:line style="position:absolute" from="0,7" to="693,7" stroked="true" strokeweight=".721309pt" strokecolor="#000000">
              <v:stroke dashstyle="solid"/>
            </v:line>
          </v:group>
        </w:pict>
      </w:r>
      <w:r>
        <w:rPr>
          <w:rFonts w:ascii="Courier New"/>
          <w:sz w:val="2"/>
        </w:rPr>
      </w:r>
    </w:p>
    <w:p>
      <w:pPr>
        <w:pStyle w:val="BodyText"/>
        <w:spacing w:before="5"/>
        <w:rPr>
          <w:rFonts w:ascii="Courier New"/>
          <w:sz w:val="8"/>
        </w:rPr>
      </w:pPr>
    </w:p>
    <w:p>
      <w:pPr>
        <w:spacing w:line="363" w:lineRule="exact" w:before="86"/>
        <w:ind w:left="887" w:right="3323" w:firstLine="0"/>
        <w:jc w:val="center"/>
        <w:rPr>
          <w:rFonts w:ascii="Times New Roman"/>
          <w:sz w:val="34"/>
        </w:rPr>
      </w:pPr>
      <w:r>
        <w:rPr>
          <w:rFonts w:ascii="Times New Roman"/>
          <w:w w:val="65"/>
          <w:sz w:val="34"/>
        </w:rPr>
        <w:t>.,..</w:t>
      </w:r>
    </w:p>
    <w:p>
      <w:pPr>
        <w:tabs>
          <w:tab w:pos="4416" w:val="left" w:leader="none"/>
        </w:tabs>
        <w:spacing w:line="225" w:lineRule="exact" w:before="0"/>
        <w:ind w:left="727" w:right="0" w:firstLine="0"/>
        <w:jc w:val="both"/>
        <w:rPr>
          <w:rFonts w:ascii="Arial" w:hAnsi="Arial"/>
          <w:sz w:val="22"/>
        </w:rPr>
      </w:pPr>
      <w:r>
        <w:rPr>
          <w:rFonts w:ascii="Times New Roman" w:hAnsi="Times New Roman"/>
          <w:spacing w:val="-1"/>
          <w:w w:val="125"/>
          <w:sz w:val="20"/>
        </w:rPr>
        <w:t>(For</w:t>
      </w:r>
      <w:r>
        <w:rPr>
          <w:rFonts w:ascii="Times New Roman" w:hAnsi="Times New Roman"/>
          <w:spacing w:val="-8"/>
          <w:w w:val="125"/>
          <w:sz w:val="20"/>
        </w:rPr>
        <w:t> </w:t>
      </w:r>
      <w:r>
        <w:rPr>
          <w:rFonts w:ascii="Times New Roman" w:hAnsi="Times New Roman"/>
          <w:spacing w:val="-1"/>
          <w:w w:val="125"/>
          <w:sz w:val="20"/>
        </w:rPr>
        <w:t>a</w:t>
      </w:r>
      <w:r>
        <w:rPr>
          <w:rFonts w:ascii="Times New Roman" w:hAnsi="Times New Roman"/>
          <w:spacing w:val="-14"/>
          <w:w w:val="125"/>
          <w:sz w:val="20"/>
        </w:rPr>
        <w:t> </w:t>
      </w:r>
      <w:r>
        <w:rPr>
          <w:rFonts w:ascii="Times New Roman" w:hAnsi="Times New Roman"/>
          <w:spacing w:val="-1"/>
          <w:w w:val="125"/>
          <w:sz w:val="20"/>
        </w:rPr>
        <w:t>consolidation)</w:t>
        <w:tab/>
      </w:r>
      <w:r>
        <w:rPr>
          <w:rFonts w:ascii="Arial" w:hAnsi="Arial"/>
          <w:i/>
          <w:w w:val="125"/>
          <w:sz w:val="22"/>
        </w:rPr>
        <w:t>r''</w:t>
      </w:r>
      <w:r>
        <w:rPr>
          <w:rFonts w:ascii="Arial" w:hAnsi="Arial"/>
          <w:i/>
          <w:spacing w:val="32"/>
          <w:w w:val="125"/>
          <w:sz w:val="22"/>
        </w:rPr>
        <w:t> </w:t>
      </w:r>
      <w:r>
        <w:rPr>
          <w:rFonts w:ascii="Arial" w:hAnsi="Arial"/>
          <w:w w:val="125"/>
          <w:sz w:val="22"/>
        </w:rPr>
        <w:t>'·</w:t>
      </w:r>
    </w:p>
    <w:p>
      <w:pPr>
        <w:pStyle w:val="ListParagraph"/>
        <w:numPr>
          <w:ilvl w:val="0"/>
          <w:numId w:val="34"/>
        </w:numPr>
        <w:tabs>
          <w:tab w:pos="1041" w:val="left" w:leader="none"/>
        </w:tabs>
        <w:spacing w:line="240" w:lineRule="auto" w:before="25" w:after="0"/>
        <w:ind w:left="1040" w:right="0" w:hanging="313"/>
        <w:jc w:val="left"/>
        <w:rPr>
          <w:sz w:val="18"/>
        </w:rPr>
      </w:pPr>
      <w:r>
        <w:rPr>
          <w:w w:val="110"/>
          <w:sz w:val="20"/>
        </w:rPr>
        <w:t>Thepurpose</w:t>
      </w:r>
      <w:r>
        <w:rPr>
          <w:spacing w:val="-5"/>
          <w:w w:val="110"/>
          <w:sz w:val="20"/>
        </w:rPr>
        <w:t> </w:t>
      </w:r>
      <w:r>
        <w:rPr>
          <w:w w:val="110"/>
          <w:sz w:val="20"/>
        </w:rPr>
        <w:t>of</w:t>
      </w:r>
      <w:r>
        <w:rPr>
          <w:spacing w:val="1"/>
          <w:w w:val="110"/>
          <w:sz w:val="20"/>
        </w:rPr>
        <w:t> </w:t>
      </w:r>
      <w:r>
        <w:rPr>
          <w:w w:val="110"/>
          <w:sz w:val="20"/>
        </w:rPr>
        <w:t>the</w:t>
      </w:r>
      <w:r>
        <w:rPr>
          <w:spacing w:val="19"/>
          <w:w w:val="110"/>
          <w:sz w:val="20"/>
        </w:rPr>
        <w:t> </w:t>
      </w:r>
      <w:r>
        <w:rPr>
          <w:i/>
          <w:w w:val="110"/>
          <w:sz w:val="21"/>
        </w:rPr>
        <w:t>resulting</w:t>
      </w:r>
      <w:r>
        <w:rPr>
          <w:i/>
          <w:spacing w:val="-4"/>
          <w:w w:val="110"/>
          <w:sz w:val="21"/>
        </w:rPr>
        <w:t> </w:t>
      </w:r>
      <w:r>
        <w:rPr>
          <w:w w:val="110"/>
          <w:sz w:val="20"/>
        </w:rPr>
        <w:t>corporation</w:t>
      </w:r>
      <w:r>
        <w:rPr>
          <w:spacing w:val="-3"/>
          <w:w w:val="110"/>
          <w:sz w:val="20"/>
        </w:rPr>
        <w:t> </w:t>
      </w:r>
      <w:r>
        <w:rPr>
          <w:w w:val="110"/>
          <w:sz w:val="20"/>
        </w:rPr>
        <w:t>is</w:t>
      </w:r>
      <w:r>
        <w:rPr>
          <w:spacing w:val="-12"/>
          <w:w w:val="110"/>
          <w:sz w:val="20"/>
        </w:rPr>
        <w:t> </w:t>
      </w:r>
      <w:r>
        <w:rPr>
          <w:w w:val="110"/>
          <w:sz w:val="20"/>
        </w:rPr>
        <w:t>to</w:t>
      </w:r>
      <w:r>
        <w:rPr>
          <w:spacing w:val="-9"/>
          <w:w w:val="110"/>
          <w:sz w:val="20"/>
        </w:rPr>
        <w:t> </w:t>
      </w:r>
      <w:r>
        <w:rPr>
          <w:w w:val="110"/>
          <w:sz w:val="20"/>
        </w:rPr>
        <w:t>engage</w:t>
      </w:r>
      <w:r>
        <w:rPr>
          <w:spacing w:val="-6"/>
          <w:w w:val="110"/>
          <w:sz w:val="20"/>
        </w:rPr>
        <w:t> </w:t>
      </w:r>
      <w:r>
        <w:rPr>
          <w:w w:val="110"/>
          <w:sz w:val="20"/>
        </w:rPr>
        <w:t>in</w:t>
      </w:r>
      <w:r>
        <w:rPr>
          <w:spacing w:val="-7"/>
          <w:w w:val="110"/>
          <w:sz w:val="20"/>
        </w:rPr>
        <w:t> </w:t>
      </w:r>
      <w:r>
        <w:rPr>
          <w:w w:val="110"/>
          <w:sz w:val="20"/>
        </w:rPr>
        <w:t>the</w:t>
      </w:r>
      <w:r>
        <w:rPr>
          <w:spacing w:val="-12"/>
          <w:w w:val="110"/>
          <w:sz w:val="20"/>
        </w:rPr>
        <w:t> </w:t>
      </w:r>
      <w:r>
        <w:rPr>
          <w:w w:val="110"/>
          <w:sz w:val="20"/>
        </w:rPr>
        <w:t>following</w:t>
      </w:r>
      <w:r>
        <w:rPr>
          <w:spacing w:val="-9"/>
          <w:w w:val="110"/>
          <w:sz w:val="20"/>
        </w:rPr>
        <w:t> </w:t>
      </w:r>
      <w:r>
        <w:rPr>
          <w:w w:val="110"/>
          <w:sz w:val="20"/>
        </w:rPr>
        <w:t>activities:</w:t>
      </w:r>
    </w:p>
    <w:p>
      <w:pPr>
        <w:pStyle w:val="BodyText"/>
        <w:rPr>
          <w:rFonts w:ascii="Times New Roman"/>
          <w:sz w:val="22"/>
        </w:rPr>
      </w:pPr>
    </w:p>
    <w:p>
      <w:pPr>
        <w:pStyle w:val="BodyText"/>
        <w:spacing w:before="4"/>
        <w:rPr>
          <w:rFonts w:ascii="Times New Roman"/>
          <w:sz w:val="19"/>
        </w:rPr>
      </w:pPr>
    </w:p>
    <w:p>
      <w:pPr>
        <w:pStyle w:val="BodyText"/>
        <w:ind w:left="2715"/>
        <w:rPr>
          <w:rFonts w:ascii="Courier New"/>
        </w:rPr>
      </w:pPr>
      <w:r>
        <w:rPr>
          <w:rFonts w:ascii="Courier New"/>
          <w:w w:val="95"/>
        </w:rPr>
        <w:t>N/A</w:t>
      </w: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spacing w:before="1"/>
        <w:rPr>
          <w:rFonts w:ascii="Courier New"/>
          <w:sz w:val="32"/>
        </w:rPr>
      </w:pPr>
    </w:p>
    <w:p>
      <w:pPr>
        <w:spacing w:line="256" w:lineRule="auto" w:before="1"/>
        <w:ind w:left="729" w:right="884" w:hanging="7"/>
        <w:jc w:val="both"/>
        <w:rPr>
          <w:rFonts w:ascii="Times New Roman"/>
          <w:sz w:val="20"/>
        </w:rPr>
      </w:pPr>
      <w:r>
        <w:rPr>
          <w:rFonts w:ascii="Times New Roman"/>
          <w:w w:val="105"/>
          <w:sz w:val="20"/>
        </w:rPr>
        <w:t>"(c) Theresulting corporation</w:t>
      </w:r>
      <w:r>
        <w:rPr>
          <w:rFonts w:ascii="Times New Roman"/>
          <w:spacing w:val="1"/>
          <w:w w:val="105"/>
          <w:sz w:val="20"/>
        </w:rPr>
        <w:t> </w:t>
      </w:r>
      <w:r>
        <w:rPr>
          <w:rFonts w:ascii="Times New Roman"/>
          <w:w w:val="105"/>
          <w:sz w:val="20"/>
        </w:rPr>
        <w:t>may have one  or more classes of members. If it  does, the  designation  of such  class,or classes,</w:t>
      </w:r>
      <w:r>
        <w:rPr>
          <w:rFonts w:ascii="Times New Roman"/>
          <w:spacing w:val="1"/>
          <w:w w:val="105"/>
          <w:sz w:val="20"/>
        </w:rPr>
        <w:t> </w:t>
      </w:r>
      <w:r>
        <w:rPr>
          <w:rFonts w:ascii="Times New Roman"/>
          <w:w w:val="105"/>
          <w:sz w:val="20"/>
        </w:rPr>
        <w:t>the</w:t>
      </w:r>
      <w:r>
        <w:rPr>
          <w:rFonts w:ascii="Times New Roman"/>
          <w:spacing w:val="48"/>
          <w:w w:val="105"/>
          <w:sz w:val="20"/>
        </w:rPr>
        <w:t> </w:t>
      </w:r>
      <w:r>
        <w:rPr>
          <w:rFonts w:ascii="Times New Roman"/>
          <w:w w:val="105"/>
          <w:sz w:val="20"/>
        </w:rPr>
        <w:t>manner</w:t>
      </w:r>
      <w:r>
        <w:rPr>
          <w:rFonts w:ascii="Times New Roman"/>
          <w:spacing w:val="14"/>
          <w:w w:val="105"/>
          <w:sz w:val="20"/>
        </w:rPr>
        <w:t> </w:t>
      </w:r>
      <w:r>
        <w:rPr>
          <w:rFonts w:ascii="Times New Roman"/>
          <w:w w:val="105"/>
          <w:sz w:val="20"/>
        </w:rPr>
        <w:t>of</w:t>
      </w:r>
      <w:r>
        <w:rPr>
          <w:rFonts w:ascii="Times New Roman"/>
          <w:spacing w:val="21"/>
          <w:w w:val="105"/>
          <w:sz w:val="20"/>
        </w:rPr>
        <w:t> </w:t>
      </w:r>
      <w:r>
        <w:rPr>
          <w:rFonts w:ascii="Times New Roman"/>
          <w:w w:val="105"/>
          <w:sz w:val="20"/>
        </w:rPr>
        <w:t>election</w:t>
      </w:r>
      <w:r>
        <w:rPr>
          <w:rFonts w:ascii="Times New Roman"/>
          <w:spacing w:val="22"/>
          <w:w w:val="105"/>
          <w:sz w:val="20"/>
        </w:rPr>
        <w:t> </w:t>
      </w:r>
      <w:r>
        <w:rPr>
          <w:rFonts w:ascii="Times New Roman"/>
          <w:w w:val="105"/>
          <w:sz w:val="20"/>
        </w:rPr>
        <w:t>or</w:t>
      </w:r>
      <w:r>
        <w:rPr>
          <w:rFonts w:ascii="Times New Roman"/>
          <w:spacing w:val="14"/>
          <w:w w:val="105"/>
          <w:sz w:val="20"/>
        </w:rPr>
        <w:t> </w:t>
      </w:r>
      <w:r>
        <w:rPr>
          <w:rFonts w:ascii="Times New Roman"/>
          <w:w w:val="105"/>
          <w:sz w:val="20"/>
        </w:rPr>
        <w:t>appointment,</w:t>
      </w:r>
      <w:r>
        <w:rPr>
          <w:rFonts w:ascii="Times New Roman"/>
          <w:spacing w:val="38"/>
          <w:w w:val="105"/>
          <w:sz w:val="20"/>
        </w:rPr>
        <w:t> </w:t>
      </w:r>
      <w:r>
        <w:rPr>
          <w:rFonts w:ascii="Times New Roman"/>
          <w:w w:val="105"/>
          <w:sz w:val="20"/>
        </w:rPr>
        <w:t>the</w:t>
      </w:r>
      <w:r>
        <w:rPr>
          <w:rFonts w:ascii="Times New Roman"/>
          <w:spacing w:val="15"/>
          <w:w w:val="105"/>
          <w:sz w:val="20"/>
        </w:rPr>
        <w:t> </w:t>
      </w:r>
      <w:r>
        <w:rPr>
          <w:rFonts w:ascii="Times New Roman"/>
          <w:w w:val="105"/>
          <w:sz w:val="20"/>
        </w:rPr>
        <w:t>duration</w:t>
      </w:r>
      <w:r>
        <w:rPr>
          <w:rFonts w:ascii="Times New Roman"/>
          <w:spacing w:val="17"/>
          <w:w w:val="105"/>
          <w:sz w:val="20"/>
        </w:rPr>
        <w:t> </w:t>
      </w:r>
      <w:r>
        <w:rPr>
          <w:rFonts w:ascii="Times New Roman"/>
          <w:w w:val="105"/>
          <w:sz w:val="20"/>
        </w:rPr>
        <w:t>of</w:t>
      </w:r>
      <w:r>
        <w:rPr>
          <w:rFonts w:ascii="Times New Roman"/>
          <w:spacing w:val="20"/>
          <w:w w:val="105"/>
          <w:sz w:val="20"/>
        </w:rPr>
        <w:t> </w:t>
      </w:r>
      <w:r>
        <w:rPr>
          <w:rFonts w:ascii="Times New Roman"/>
          <w:w w:val="105"/>
          <w:sz w:val="20"/>
        </w:rPr>
        <w:t>membership</w:t>
      </w:r>
      <w:r>
        <w:rPr>
          <w:rFonts w:ascii="Times New Roman"/>
          <w:spacing w:val="29"/>
          <w:w w:val="105"/>
          <w:sz w:val="20"/>
        </w:rPr>
        <w:t> </w:t>
      </w:r>
      <w:r>
        <w:rPr>
          <w:rFonts w:ascii="Times New Roman"/>
          <w:w w:val="105"/>
          <w:sz w:val="20"/>
        </w:rPr>
        <w:t>and</w:t>
      </w:r>
      <w:r>
        <w:rPr>
          <w:rFonts w:ascii="Times New Roman"/>
          <w:spacing w:val="21"/>
          <w:w w:val="105"/>
          <w:sz w:val="20"/>
        </w:rPr>
        <w:t> </w:t>
      </w:r>
      <w:r>
        <w:rPr>
          <w:rFonts w:ascii="Times New Roman"/>
          <w:w w:val="105"/>
          <w:sz w:val="20"/>
        </w:rPr>
        <w:t>the</w:t>
      </w:r>
      <w:r>
        <w:rPr>
          <w:rFonts w:ascii="Times New Roman"/>
          <w:spacing w:val="25"/>
          <w:w w:val="105"/>
          <w:sz w:val="20"/>
        </w:rPr>
        <w:t> </w:t>
      </w:r>
      <w:r>
        <w:rPr>
          <w:rFonts w:ascii="Times New Roman"/>
          <w:w w:val="105"/>
          <w:sz w:val="20"/>
        </w:rPr>
        <w:t>qualification</w:t>
      </w:r>
      <w:r>
        <w:rPr>
          <w:rFonts w:ascii="Times New Roman"/>
          <w:spacing w:val="23"/>
          <w:w w:val="105"/>
          <w:sz w:val="20"/>
        </w:rPr>
        <w:t> </w:t>
      </w:r>
      <w:r>
        <w:rPr>
          <w:rFonts w:ascii="Times New Roman"/>
          <w:w w:val="105"/>
          <w:sz w:val="20"/>
        </w:rPr>
        <w:t>and</w:t>
      </w:r>
      <w:r>
        <w:rPr>
          <w:rFonts w:ascii="Times New Roman"/>
          <w:spacing w:val="23"/>
          <w:w w:val="105"/>
          <w:sz w:val="20"/>
        </w:rPr>
        <w:t> </w:t>
      </w:r>
      <w:r>
        <w:rPr>
          <w:rFonts w:ascii="Times New Roman"/>
          <w:w w:val="105"/>
          <w:sz w:val="20"/>
        </w:rPr>
        <w:t>rights,</w:t>
      </w:r>
      <w:r>
        <w:rPr>
          <w:rFonts w:ascii="Times New Roman"/>
          <w:spacing w:val="12"/>
          <w:w w:val="105"/>
          <w:sz w:val="20"/>
        </w:rPr>
        <w:t> </w:t>
      </w:r>
      <w:r>
        <w:rPr>
          <w:rFonts w:ascii="Times New Roman"/>
          <w:w w:val="105"/>
          <w:sz w:val="20"/>
        </w:rPr>
        <w:t>including</w:t>
      </w:r>
      <w:r>
        <w:rPr>
          <w:rFonts w:ascii="Times New Roman"/>
          <w:spacing w:val="21"/>
          <w:w w:val="105"/>
          <w:sz w:val="20"/>
        </w:rPr>
        <w:t> </w:t>
      </w:r>
      <w:r>
        <w:rPr>
          <w:rFonts w:ascii="Times New Roman"/>
          <w:w w:val="105"/>
          <w:sz w:val="20"/>
        </w:rPr>
        <w:t>voting</w:t>
      </w:r>
      <w:r>
        <w:rPr>
          <w:rFonts w:ascii="Times New Roman"/>
          <w:spacing w:val="13"/>
          <w:w w:val="105"/>
          <w:sz w:val="20"/>
        </w:rPr>
        <w:t> </w:t>
      </w:r>
      <w:r>
        <w:rPr>
          <w:rFonts w:ascii="Times New Roman"/>
          <w:w w:val="105"/>
          <w:sz w:val="20"/>
        </w:rPr>
        <w:t>rights,</w:t>
      </w:r>
      <w:r>
        <w:rPr>
          <w:rFonts w:ascii="Times New Roman"/>
          <w:spacing w:val="1"/>
          <w:w w:val="105"/>
          <w:sz w:val="20"/>
        </w:rPr>
        <w:t> </w:t>
      </w:r>
      <w:r>
        <w:rPr>
          <w:rFonts w:ascii="Times New Roman"/>
          <w:w w:val="105"/>
          <w:sz w:val="20"/>
        </w:rPr>
        <w:t>of</w:t>
      </w:r>
      <w:r>
        <w:rPr>
          <w:rFonts w:ascii="Times New Roman"/>
          <w:spacing w:val="8"/>
          <w:w w:val="105"/>
          <w:sz w:val="20"/>
        </w:rPr>
        <w:t> </w:t>
      </w:r>
      <w:r>
        <w:rPr>
          <w:rFonts w:ascii="Times New Roman"/>
          <w:w w:val="105"/>
          <w:sz w:val="20"/>
        </w:rPr>
        <w:t>the</w:t>
      </w:r>
      <w:r>
        <w:rPr>
          <w:rFonts w:ascii="Times New Roman"/>
          <w:spacing w:val="41"/>
          <w:w w:val="105"/>
          <w:sz w:val="20"/>
        </w:rPr>
        <w:t> </w:t>
      </w:r>
      <w:r>
        <w:rPr>
          <w:rFonts w:ascii="Times New Roman"/>
          <w:w w:val="105"/>
          <w:sz w:val="20"/>
        </w:rPr>
        <w:t>members</w:t>
      </w:r>
      <w:r>
        <w:rPr>
          <w:rFonts w:ascii="Times New Roman"/>
          <w:spacing w:val="4"/>
          <w:w w:val="105"/>
          <w:sz w:val="20"/>
        </w:rPr>
        <w:t> </w:t>
      </w:r>
      <w:r>
        <w:rPr>
          <w:rFonts w:ascii="Times New Roman"/>
          <w:w w:val="105"/>
          <w:sz w:val="20"/>
        </w:rPr>
        <w:t>of</w:t>
      </w:r>
      <w:r>
        <w:rPr>
          <w:rFonts w:ascii="Times New Roman"/>
          <w:spacing w:val="11"/>
          <w:w w:val="105"/>
          <w:sz w:val="20"/>
        </w:rPr>
        <w:t> </w:t>
      </w:r>
      <w:r>
        <w:rPr>
          <w:rFonts w:ascii="Times New Roman"/>
          <w:w w:val="105"/>
          <w:sz w:val="20"/>
        </w:rPr>
        <w:t>each</w:t>
      </w:r>
      <w:r>
        <w:rPr>
          <w:rFonts w:ascii="Times New Roman"/>
          <w:spacing w:val="5"/>
          <w:w w:val="105"/>
          <w:sz w:val="20"/>
        </w:rPr>
        <w:t> </w:t>
      </w:r>
      <w:r>
        <w:rPr>
          <w:rFonts w:ascii="Times New Roman"/>
          <w:w w:val="105"/>
          <w:sz w:val="20"/>
        </w:rPr>
        <w:t>class,</w:t>
      </w:r>
      <w:r>
        <w:rPr>
          <w:rFonts w:ascii="Times New Roman"/>
          <w:spacing w:val="12"/>
          <w:w w:val="105"/>
          <w:sz w:val="20"/>
        </w:rPr>
        <w:t> </w:t>
      </w:r>
      <w:r>
        <w:rPr>
          <w:rFonts w:ascii="Times New Roman"/>
          <w:w w:val="105"/>
          <w:sz w:val="20"/>
        </w:rPr>
        <w:t>may</w:t>
      </w:r>
      <w:r>
        <w:rPr>
          <w:rFonts w:ascii="Times New Roman"/>
          <w:spacing w:val="13"/>
          <w:w w:val="105"/>
          <w:sz w:val="20"/>
        </w:rPr>
        <w:t> </w:t>
      </w:r>
      <w:r>
        <w:rPr>
          <w:rFonts w:ascii="Times New Roman"/>
          <w:w w:val="105"/>
          <w:sz w:val="20"/>
        </w:rPr>
        <w:t>be</w:t>
      </w:r>
      <w:r>
        <w:rPr>
          <w:rFonts w:ascii="Times New Roman"/>
          <w:spacing w:val="2"/>
          <w:w w:val="105"/>
          <w:sz w:val="20"/>
        </w:rPr>
        <w:t> </w:t>
      </w:r>
      <w:r>
        <w:rPr>
          <w:rFonts w:ascii="Times New Roman"/>
          <w:w w:val="105"/>
          <w:sz w:val="20"/>
        </w:rPr>
        <w:t>set</w:t>
      </w:r>
      <w:r>
        <w:rPr>
          <w:rFonts w:ascii="Times New Roman"/>
          <w:spacing w:val="-4"/>
          <w:w w:val="105"/>
          <w:sz w:val="20"/>
        </w:rPr>
        <w:t> </w:t>
      </w:r>
      <w:r>
        <w:rPr>
          <w:rFonts w:ascii="Times New Roman"/>
          <w:w w:val="105"/>
          <w:sz w:val="20"/>
        </w:rPr>
        <w:t>forth</w:t>
      </w:r>
      <w:r>
        <w:rPr>
          <w:rFonts w:ascii="Times New Roman"/>
          <w:spacing w:val="-2"/>
          <w:w w:val="105"/>
          <w:sz w:val="20"/>
        </w:rPr>
        <w:t> </w:t>
      </w:r>
      <w:r>
        <w:rPr>
          <w:rFonts w:ascii="Times New Roman"/>
          <w:w w:val="105"/>
          <w:sz w:val="20"/>
        </w:rPr>
        <w:t>in</w:t>
      </w:r>
      <w:r>
        <w:rPr>
          <w:rFonts w:ascii="Times New Roman"/>
          <w:spacing w:val="3"/>
          <w:w w:val="105"/>
          <w:sz w:val="20"/>
        </w:rPr>
        <w:t> </w:t>
      </w:r>
      <w:r>
        <w:rPr>
          <w:rFonts w:ascii="Times New Roman"/>
          <w:w w:val="105"/>
          <w:sz w:val="20"/>
        </w:rPr>
        <w:t>the</w:t>
      </w:r>
      <w:r>
        <w:rPr>
          <w:rFonts w:ascii="Times New Roman"/>
          <w:spacing w:val="19"/>
          <w:w w:val="105"/>
          <w:sz w:val="20"/>
        </w:rPr>
        <w:t> </w:t>
      </w:r>
      <w:r>
        <w:rPr>
          <w:rFonts w:ascii="Times New Roman"/>
          <w:w w:val="105"/>
          <w:sz w:val="20"/>
        </w:rPr>
        <w:t>bylaws</w:t>
      </w:r>
      <w:r>
        <w:rPr>
          <w:rFonts w:ascii="Times New Roman"/>
          <w:spacing w:val="-1"/>
          <w:w w:val="105"/>
          <w:sz w:val="20"/>
        </w:rPr>
        <w:t> </w:t>
      </w:r>
      <w:r>
        <w:rPr>
          <w:rFonts w:ascii="Times New Roman"/>
          <w:w w:val="105"/>
          <w:sz w:val="20"/>
        </w:rPr>
        <w:t>of</w:t>
      </w:r>
      <w:r>
        <w:rPr>
          <w:rFonts w:ascii="Times New Roman"/>
          <w:spacing w:val="8"/>
          <w:w w:val="105"/>
          <w:sz w:val="20"/>
        </w:rPr>
        <w:t> </w:t>
      </w:r>
      <w:r>
        <w:rPr>
          <w:rFonts w:ascii="Times New Roman"/>
          <w:w w:val="105"/>
          <w:sz w:val="20"/>
        </w:rPr>
        <w:t>the</w:t>
      </w:r>
      <w:r>
        <w:rPr>
          <w:rFonts w:ascii="Times New Roman"/>
          <w:spacing w:val="18"/>
          <w:w w:val="105"/>
          <w:sz w:val="20"/>
        </w:rPr>
        <w:t> </w:t>
      </w:r>
      <w:r>
        <w:rPr>
          <w:rFonts w:ascii="Times New Roman"/>
          <w:w w:val="105"/>
          <w:sz w:val="20"/>
        </w:rPr>
        <w:t>corporation</w:t>
      </w:r>
      <w:r>
        <w:rPr>
          <w:rFonts w:ascii="Times New Roman"/>
          <w:spacing w:val="21"/>
          <w:w w:val="105"/>
          <w:sz w:val="20"/>
        </w:rPr>
        <w:t> </w:t>
      </w:r>
      <w:r>
        <w:rPr>
          <w:rFonts w:ascii="Times New Roman"/>
          <w:w w:val="105"/>
          <w:sz w:val="20"/>
        </w:rPr>
        <w:t>or</w:t>
      </w:r>
      <w:r>
        <w:rPr>
          <w:rFonts w:ascii="Times New Roman"/>
          <w:spacing w:val="11"/>
          <w:w w:val="105"/>
          <w:sz w:val="20"/>
        </w:rPr>
        <w:t> </w:t>
      </w:r>
      <w:r>
        <w:rPr>
          <w:rFonts w:ascii="Times New Roman"/>
          <w:w w:val="105"/>
          <w:sz w:val="20"/>
        </w:rPr>
        <w:t>may</w:t>
      </w:r>
      <w:r>
        <w:rPr>
          <w:rFonts w:ascii="Times New Roman"/>
          <w:spacing w:val="6"/>
          <w:w w:val="105"/>
          <w:sz w:val="20"/>
        </w:rPr>
        <w:t> </w:t>
      </w:r>
      <w:r>
        <w:rPr>
          <w:rFonts w:ascii="Times New Roman"/>
          <w:w w:val="105"/>
          <w:sz w:val="20"/>
        </w:rPr>
        <w:t>be</w:t>
      </w:r>
      <w:r>
        <w:rPr>
          <w:rFonts w:ascii="Times New Roman"/>
          <w:spacing w:val="10"/>
          <w:w w:val="105"/>
          <w:sz w:val="20"/>
        </w:rPr>
        <w:t> </w:t>
      </w:r>
      <w:r>
        <w:rPr>
          <w:rFonts w:ascii="Times New Roman"/>
          <w:w w:val="105"/>
          <w:sz w:val="20"/>
        </w:rPr>
        <w:t>set</w:t>
      </w:r>
      <w:r>
        <w:rPr>
          <w:rFonts w:ascii="Times New Roman"/>
          <w:spacing w:val="24"/>
          <w:w w:val="105"/>
          <w:sz w:val="20"/>
        </w:rPr>
        <w:t> </w:t>
      </w:r>
      <w:r>
        <w:rPr>
          <w:rFonts w:ascii="Times New Roman"/>
          <w:w w:val="105"/>
          <w:sz w:val="20"/>
        </w:rPr>
        <w:t>forth</w:t>
      </w:r>
      <w:r>
        <w:rPr>
          <w:rFonts w:ascii="Times New Roman"/>
          <w:spacing w:val="13"/>
          <w:w w:val="105"/>
          <w:sz w:val="20"/>
        </w:rPr>
        <w:t> </w:t>
      </w:r>
      <w:r>
        <w:rPr>
          <w:rFonts w:ascii="Times New Roman"/>
          <w:w w:val="105"/>
          <w:sz w:val="20"/>
        </w:rPr>
        <w:t>below:</w:t>
      </w:r>
    </w:p>
    <w:p>
      <w:pPr>
        <w:pStyle w:val="BodyText"/>
        <w:rPr>
          <w:rFonts w:ascii="Times New Roman"/>
          <w:sz w:val="22"/>
        </w:rPr>
      </w:pPr>
    </w:p>
    <w:p>
      <w:pPr>
        <w:pStyle w:val="BodyText"/>
        <w:rPr>
          <w:rFonts w:ascii="Times New Roman"/>
          <w:sz w:val="22"/>
        </w:rPr>
      </w:pPr>
    </w:p>
    <w:p>
      <w:pPr>
        <w:pStyle w:val="BodyText"/>
        <w:spacing w:before="178"/>
        <w:ind w:left="2693"/>
        <w:rPr>
          <w:rFonts w:ascii="Courier New"/>
        </w:rPr>
      </w:pPr>
      <w:r>
        <w:rPr>
          <w:rFonts w:ascii="Courier New"/>
          <w:w w:val="95"/>
        </w:rPr>
        <w:t>N/A</w:t>
      </w: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spacing w:line="249" w:lineRule="auto" w:before="153"/>
        <w:ind w:left="714" w:right="1123" w:firstLine="1"/>
        <w:jc w:val="left"/>
        <w:rPr>
          <w:rFonts w:ascii="Times New Roman"/>
          <w:sz w:val="20"/>
        </w:rPr>
      </w:pPr>
      <w:r>
        <w:rPr>
          <w:rFonts w:ascii="Times New Roman"/>
          <w:w w:val="105"/>
          <w:sz w:val="20"/>
        </w:rPr>
        <w:t>"(d) Other lawful</w:t>
      </w:r>
      <w:r>
        <w:rPr>
          <w:rFonts w:ascii="Times New Roman"/>
          <w:spacing w:val="1"/>
          <w:w w:val="105"/>
          <w:sz w:val="20"/>
        </w:rPr>
        <w:t> </w:t>
      </w:r>
      <w:r>
        <w:rPr>
          <w:rFonts w:ascii="Times New Roman"/>
          <w:w w:val="105"/>
          <w:sz w:val="20"/>
        </w:rPr>
        <w:t>provisions,</w:t>
      </w:r>
      <w:r>
        <w:rPr>
          <w:rFonts w:ascii="Times New Roman"/>
          <w:spacing w:val="1"/>
          <w:w w:val="105"/>
          <w:sz w:val="20"/>
        </w:rPr>
        <w:t> </w:t>
      </w:r>
      <w:r>
        <w:rPr>
          <w:rFonts w:ascii="Times New Roman"/>
          <w:w w:val="105"/>
          <w:sz w:val="20"/>
        </w:rPr>
        <w:t>if any, for the conduct and</w:t>
      </w:r>
      <w:r>
        <w:rPr>
          <w:rFonts w:ascii="Times New Roman"/>
          <w:spacing w:val="1"/>
          <w:w w:val="105"/>
          <w:sz w:val="20"/>
        </w:rPr>
        <w:t> </w:t>
      </w:r>
      <w:r>
        <w:rPr>
          <w:rFonts w:ascii="Times New Roman"/>
          <w:w w:val="105"/>
          <w:sz w:val="20"/>
        </w:rPr>
        <w:t>regulation  of the  business and affairs of  the  resulting corporation,</w:t>
      </w:r>
      <w:r>
        <w:rPr>
          <w:rFonts w:ascii="Times New Roman"/>
          <w:spacing w:val="-50"/>
          <w:w w:val="105"/>
          <w:sz w:val="20"/>
        </w:rPr>
        <w:t> </w:t>
      </w:r>
      <w:r>
        <w:rPr>
          <w:rFonts w:ascii="Times New Roman"/>
          <w:w w:val="105"/>
          <w:sz w:val="20"/>
        </w:rPr>
        <w:t>for its voluntary dissolution,</w:t>
      </w:r>
      <w:r>
        <w:rPr>
          <w:rFonts w:ascii="Times New Roman"/>
          <w:spacing w:val="1"/>
          <w:w w:val="105"/>
          <w:sz w:val="20"/>
        </w:rPr>
        <w:t> </w:t>
      </w:r>
      <w:r>
        <w:rPr>
          <w:rFonts w:ascii="Times New Roman"/>
          <w:w w:val="105"/>
          <w:sz w:val="20"/>
        </w:rPr>
        <w:t>or for</w:t>
      </w:r>
      <w:r>
        <w:rPr>
          <w:rFonts w:ascii="Times New Roman"/>
          <w:spacing w:val="1"/>
          <w:w w:val="105"/>
          <w:sz w:val="20"/>
        </w:rPr>
        <w:t> </w:t>
      </w:r>
      <w:r>
        <w:rPr>
          <w:rFonts w:ascii="Times New Roman"/>
          <w:w w:val="105"/>
          <w:sz w:val="20"/>
        </w:rPr>
        <w:t>limiting,</w:t>
      </w:r>
      <w:r>
        <w:rPr>
          <w:rFonts w:ascii="Times New Roman"/>
          <w:spacing w:val="1"/>
          <w:w w:val="105"/>
          <w:sz w:val="20"/>
        </w:rPr>
        <w:t> </w:t>
      </w:r>
      <w:r>
        <w:rPr>
          <w:rFonts w:ascii="Times New Roman"/>
          <w:w w:val="105"/>
          <w:sz w:val="20"/>
        </w:rPr>
        <w:t>defining,</w:t>
      </w:r>
      <w:r>
        <w:rPr>
          <w:rFonts w:ascii="Times New Roman"/>
          <w:spacing w:val="1"/>
          <w:w w:val="105"/>
          <w:sz w:val="20"/>
        </w:rPr>
        <w:t> </w:t>
      </w:r>
      <w:r>
        <w:rPr>
          <w:rFonts w:ascii="Times New Roman"/>
          <w:w w:val="105"/>
          <w:sz w:val="20"/>
        </w:rPr>
        <w:t>or</w:t>
      </w:r>
      <w:r>
        <w:rPr>
          <w:rFonts w:ascii="Times New Roman"/>
          <w:spacing w:val="1"/>
          <w:w w:val="105"/>
          <w:sz w:val="20"/>
        </w:rPr>
        <w:t> </w:t>
      </w:r>
      <w:r>
        <w:rPr>
          <w:rFonts w:ascii="Times New Roman"/>
          <w:w w:val="105"/>
          <w:sz w:val="20"/>
        </w:rPr>
        <w:t>regulating</w:t>
      </w:r>
      <w:r>
        <w:rPr>
          <w:rFonts w:ascii="Times New Roman"/>
          <w:spacing w:val="1"/>
          <w:w w:val="105"/>
          <w:sz w:val="20"/>
        </w:rPr>
        <w:t> </w:t>
      </w:r>
      <w:r>
        <w:rPr>
          <w:rFonts w:ascii="Times New Roman"/>
          <w:w w:val="105"/>
          <w:sz w:val="20"/>
        </w:rPr>
        <w:t>the</w:t>
      </w:r>
      <w:r>
        <w:rPr>
          <w:rFonts w:ascii="Times New Roman"/>
          <w:spacing w:val="1"/>
          <w:w w:val="105"/>
          <w:sz w:val="20"/>
        </w:rPr>
        <w:t> </w:t>
      </w:r>
      <w:r>
        <w:rPr>
          <w:rFonts w:ascii="Times New Roman"/>
          <w:w w:val="105"/>
          <w:sz w:val="20"/>
        </w:rPr>
        <w:t>powers of the</w:t>
      </w:r>
      <w:r>
        <w:rPr>
          <w:rFonts w:ascii="Times New Roman"/>
          <w:spacing w:val="1"/>
          <w:w w:val="105"/>
          <w:sz w:val="20"/>
        </w:rPr>
        <w:t> </w:t>
      </w:r>
      <w:r>
        <w:rPr>
          <w:rFonts w:ascii="Times New Roman"/>
          <w:w w:val="105"/>
          <w:sz w:val="20"/>
        </w:rPr>
        <w:t>corporation,</w:t>
      </w:r>
      <w:r>
        <w:rPr>
          <w:rFonts w:ascii="Times New Roman"/>
          <w:spacing w:val="1"/>
          <w:w w:val="105"/>
          <w:sz w:val="20"/>
        </w:rPr>
        <w:t> </w:t>
      </w:r>
      <w:r>
        <w:rPr>
          <w:rFonts w:ascii="Times New Roman"/>
          <w:w w:val="105"/>
          <w:sz w:val="20"/>
        </w:rPr>
        <w:t>or of</w:t>
      </w:r>
      <w:r>
        <w:rPr>
          <w:rFonts w:ascii="Times New Roman"/>
          <w:spacing w:val="1"/>
          <w:w w:val="105"/>
          <w:sz w:val="20"/>
        </w:rPr>
        <w:t> </w:t>
      </w:r>
      <w:r>
        <w:rPr>
          <w:rFonts w:ascii="Times New Roman"/>
          <w:w w:val="105"/>
          <w:sz w:val="20"/>
        </w:rPr>
        <w:t>its direcwrs or</w:t>
      </w:r>
      <w:r>
        <w:rPr>
          <w:rFonts w:ascii="Times New Roman"/>
          <w:spacing w:val="1"/>
          <w:w w:val="105"/>
          <w:sz w:val="20"/>
        </w:rPr>
        <w:t> </w:t>
      </w:r>
      <w:r>
        <w:rPr>
          <w:rFonts w:ascii="Times New Roman"/>
          <w:w w:val="105"/>
          <w:sz w:val="20"/>
        </w:rPr>
        <w:t>members,</w:t>
      </w:r>
      <w:r>
        <w:rPr>
          <w:rFonts w:ascii="Times New Roman"/>
          <w:spacing w:val="11"/>
          <w:w w:val="105"/>
          <w:sz w:val="20"/>
        </w:rPr>
        <w:t> </w:t>
      </w:r>
      <w:r>
        <w:rPr>
          <w:rFonts w:ascii="Times New Roman"/>
          <w:w w:val="105"/>
          <w:sz w:val="20"/>
        </w:rPr>
        <w:t>or</w:t>
      </w:r>
      <w:r>
        <w:rPr>
          <w:rFonts w:ascii="Times New Roman"/>
          <w:spacing w:val="13"/>
          <w:w w:val="105"/>
          <w:sz w:val="20"/>
        </w:rPr>
        <w:t> </w:t>
      </w:r>
      <w:r>
        <w:rPr>
          <w:rFonts w:ascii="Times New Roman"/>
          <w:w w:val="105"/>
          <w:sz w:val="20"/>
        </w:rPr>
        <w:t>of</w:t>
      </w:r>
      <w:r>
        <w:rPr>
          <w:rFonts w:ascii="Times New Roman"/>
          <w:spacing w:val="8"/>
          <w:w w:val="105"/>
          <w:sz w:val="20"/>
        </w:rPr>
        <w:t> </w:t>
      </w:r>
      <w:r>
        <w:rPr>
          <w:rFonts w:ascii="Times New Roman"/>
          <w:w w:val="105"/>
          <w:sz w:val="20"/>
        </w:rPr>
        <w:t>any</w:t>
      </w:r>
      <w:r>
        <w:rPr>
          <w:rFonts w:ascii="Times New Roman"/>
          <w:spacing w:val="-4"/>
          <w:w w:val="105"/>
          <w:sz w:val="20"/>
        </w:rPr>
        <w:t> </w:t>
      </w:r>
      <w:r>
        <w:rPr>
          <w:rFonts w:ascii="Times New Roman"/>
          <w:w w:val="105"/>
          <w:sz w:val="20"/>
        </w:rPr>
        <w:t>class</w:t>
      </w:r>
      <w:r>
        <w:rPr>
          <w:rFonts w:ascii="Times New Roman"/>
          <w:spacing w:val="-3"/>
          <w:w w:val="105"/>
          <w:sz w:val="20"/>
        </w:rPr>
        <w:t> </w:t>
      </w:r>
      <w:r>
        <w:rPr>
          <w:rFonts w:ascii="Times New Roman"/>
          <w:w w:val="105"/>
          <w:sz w:val="20"/>
        </w:rPr>
        <w:t>of</w:t>
      </w:r>
      <w:r>
        <w:rPr>
          <w:rFonts w:ascii="Times New Roman"/>
          <w:spacing w:val="13"/>
          <w:w w:val="105"/>
          <w:sz w:val="20"/>
        </w:rPr>
        <w:t> </w:t>
      </w:r>
      <w:r>
        <w:rPr>
          <w:rFonts w:ascii="Times New Roman"/>
          <w:w w:val="105"/>
          <w:sz w:val="20"/>
        </w:rPr>
        <w:t>members,</w:t>
      </w:r>
      <w:r>
        <w:rPr>
          <w:rFonts w:ascii="Times New Roman"/>
          <w:spacing w:val="13"/>
          <w:w w:val="105"/>
          <w:sz w:val="20"/>
        </w:rPr>
        <w:t> </w:t>
      </w:r>
      <w:r>
        <w:rPr>
          <w:rFonts w:ascii="Times New Roman"/>
          <w:w w:val="105"/>
          <w:sz w:val="20"/>
        </w:rPr>
        <w:t>are</w:t>
      </w:r>
      <w:r>
        <w:rPr>
          <w:rFonts w:ascii="Times New Roman"/>
          <w:spacing w:val="3"/>
          <w:w w:val="105"/>
          <w:sz w:val="20"/>
        </w:rPr>
        <w:t> </w:t>
      </w:r>
      <w:r>
        <w:rPr>
          <w:rFonts w:ascii="Times New Roman"/>
          <w:w w:val="105"/>
          <w:sz w:val="20"/>
        </w:rPr>
        <w:t>as</w:t>
      </w:r>
      <w:r>
        <w:rPr>
          <w:rFonts w:ascii="Times New Roman"/>
          <w:spacing w:val="-8"/>
          <w:w w:val="105"/>
          <w:sz w:val="20"/>
        </w:rPr>
        <w:t> </w:t>
      </w:r>
      <w:r>
        <w:rPr>
          <w:rFonts w:ascii="Times New Roman"/>
          <w:w w:val="105"/>
          <w:sz w:val="20"/>
        </w:rPr>
        <w:t>follows:</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10"/>
        <w:rPr>
          <w:rFonts w:ascii="Times New Roman"/>
          <w:sz w:val="17"/>
        </w:rPr>
      </w:pPr>
    </w:p>
    <w:p>
      <w:pPr>
        <w:pStyle w:val="BodyText"/>
        <w:ind w:left="2686"/>
        <w:rPr>
          <w:rFonts w:ascii="Courier New"/>
        </w:rPr>
      </w:pPr>
      <w:r>
        <w:rPr>
          <w:rFonts w:ascii="Courier New"/>
          <w:w w:val="95"/>
        </w:rPr>
        <w:t>N/A</w:t>
      </w: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rPr>
          <w:rFonts w:ascii="Courier New"/>
          <w:sz w:val="26"/>
        </w:rPr>
      </w:pPr>
    </w:p>
    <w:p>
      <w:pPr>
        <w:pStyle w:val="BodyText"/>
        <w:spacing w:before="2"/>
        <w:rPr>
          <w:rFonts w:ascii="Courier New"/>
          <w:sz w:val="36"/>
        </w:rPr>
      </w:pPr>
    </w:p>
    <w:p>
      <w:pPr>
        <w:pStyle w:val="ListParagraph"/>
        <w:numPr>
          <w:ilvl w:val="0"/>
          <w:numId w:val="33"/>
        </w:numPr>
        <w:tabs>
          <w:tab w:pos="933" w:val="left" w:leader="none"/>
          <w:tab w:pos="10290" w:val="left" w:leader="none"/>
        </w:tabs>
        <w:spacing w:line="240" w:lineRule="auto" w:before="1" w:after="0"/>
        <w:ind w:left="932" w:right="0" w:hanging="213"/>
        <w:jc w:val="left"/>
        <w:rPr>
          <w:sz w:val="20"/>
        </w:rPr>
      </w:pPr>
      <w:r>
        <w:rPr>
          <w:spacing w:val="-1"/>
          <w:w w:val="91"/>
          <w:sz w:val="20"/>
        </w:rPr>
        <w:t>TI1</w:t>
      </w:r>
      <w:r>
        <w:rPr>
          <w:w w:val="91"/>
          <w:sz w:val="20"/>
        </w:rPr>
        <w:t>e</w:t>
      </w:r>
      <w:r>
        <w:rPr>
          <w:spacing w:val="3"/>
          <w:sz w:val="20"/>
        </w:rPr>
        <w:t> </w:t>
      </w:r>
      <w:r>
        <w:rPr>
          <w:spacing w:val="-1"/>
          <w:w w:val="106"/>
          <w:sz w:val="20"/>
        </w:rPr>
        <w:t>informatio</w:t>
      </w:r>
      <w:r>
        <w:rPr>
          <w:w w:val="106"/>
          <w:sz w:val="20"/>
        </w:rPr>
        <w:t>n</w:t>
      </w:r>
      <w:r>
        <w:rPr>
          <w:sz w:val="20"/>
        </w:rPr>
        <w:t> </w:t>
      </w:r>
      <w:r>
        <w:rPr>
          <w:spacing w:val="-20"/>
          <w:sz w:val="20"/>
        </w:rPr>
        <w:t> </w:t>
      </w:r>
      <w:r>
        <w:rPr>
          <w:spacing w:val="-1"/>
          <w:w w:val="109"/>
          <w:sz w:val="20"/>
        </w:rPr>
        <w:t>containe</w:t>
      </w:r>
      <w:r>
        <w:rPr>
          <w:w w:val="109"/>
          <w:sz w:val="20"/>
        </w:rPr>
        <w:t>d</w:t>
      </w:r>
      <w:r>
        <w:rPr>
          <w:spacing w:val="19"/>
          <w:sz w:val="20"/>
        </w:rPr>
        <w:t> </w:t>
      </w:r>
      <w:r>
        <w:rPr>
          <w:spacing w:val="-1"/>
          <w:w w:val="110"/>
          <w:sz w:val="20"/>
        </w:rPr>
        <w:t>i</w:t>
      </w:r>
      <w:r>
        <w:rPr>
          <w:w w:val="110"/>
          <w:sz w:val="20"/>
        </w:rPr>
        <w:t>n</w:t>
      </w:r>
      <w:r>
        <w:rPr>
          <w:spacing w:val="3"/>
          <w:sz w:val="20"/>
        </w:rPr>
        <w:t> </w:t>
      </w:r>
      <w:r>
        <w:rPr>
          <w:w w:val="106"/>
          <w:sz w:val="20"/>
        </w:rPr>
        <w:t>Item</w:t>
      </w:r>
      <w:r>
        <w:rPr>
          <w:spacing w:val="4"/>
          <w:sz w:val="20"/>
        </w:rPr>
        <w:t> </w:t>
      </w:r>
      <w:r>
        <w:rPr>
          <w:w w:val="106"/>
          <w:sz w:val="20"/>
        </w:rPr>
        <w:t>6</w:t>
      </w:r>
      <w:r>
        <w:rPr>
          <w:spacing w:val="5"/>
          <w:sz w:val="20"/>
        </w:rPr>
        <w:t> </w:t>
      </w:r>
      <w:r>
        <w:rPr>
          <w:spacing w:val="-1"/>
          <w:w w:val="106"/>
          <w:sz w:val="20"/>
        </w:rPr>
        <w:t>i</w:t>
      </w:r>
      <w:r>
        <w:rPr>
          <w:w w:val="106"/>
          <w:sz w:val="20"/>
        </w:rPr>
        <w:t>s</w:t>
      </w:r>
      <w:r>
        <w:rPr>
          <w:spacing w:val="5"/>
          <w:sz w:val="20"/>
        </w:rPr>
        <w:t> </w:t>
      </w:r>
      <w:r>
        <w:rPr>
          <w:i/>
          <w:w w:val="106"/>
          <w:sz w:val="21"/>
        </w:rPr>
        <w:t>not</w:t>
      </w:r>
      <w:r>
        <w:rPr>
          <w:i/>
          <w:spacing w:val="6"/>
          <w:sz w:val="21"/>
        </w:rPr>
        <w:t> </w:t>
      </w:r>
      <w:r>
        <w:rPr>
          <w:w w:val="106"/>
          <w:sz w:val="20"/>
        </w:rPr>
        <w:t>a</w:t>
      </w:r>
      <w:r>
        <w:rPr>
          <w:spacing w:val="1"/>
          <w:sz w:val="20"/>
        </w:rPr>
        <w:t> </w:t>
      </w:r>
      <w:r>
        <w:rPr>
          <w:i/>
          <w:w w:val="109"/>
          <w:sz w:val="21"/>
        </w:rPr>
        <w:t>permanent</w:t>
      </w:r>
      <w:r>
        <w:rPr>
          <w:i/>
          <w:spacing w:val="11"/>
          <w:sz w:val="21"/>
        </w:rPr>
        <w:t> </w:t>
      </w:r>
      <w:r>
        <w:rPr>
          <w:w w:val="109"/>
          <w:sz w:val="20"/>
        </w:rPr>
        <w:t>part</w:t>
      </w:r>
      <w:r>
        <w:rPr>
          <w:spacing w:val="6"/>
          <w:sz w:val="20"/>
        </w:rPr>
        <w:t> </w:t>
      </w:r>
      <w:r>
        <w:rPr>
          <w:w w:val="102"/>
          <w:sz w:val="20"/>
        </w:rPr>
        <w:t>of</w:t>
      </w:r>
      <w:r>
        <w:rPr>
          <w:spacing w:val="8"/>
          <w:sz w:val="20"/>
        </w:rPr>
        <w:t> </w:t>
      </w:r>
      <w:r>
        <w:rPr>
          <w:spacing w:val="-1"/>
          <w:w w:val="102"/>
          <w:sz w:val="20"/>
        </w:rPr>
        <w:t>th</w:t>
      </w:r>
      <w:r>
        <w:rPr>
          <w:w w:val="102"/>
          <w:sz w:val="20"/>
        </w:rPr>
        <w:t>e</w:t>
      </w:r>
      <w:r>
        <w:rPr>
          <w:sz w:val="20"/>
        </w:rPr>
        <w:t> </w:t>
      </w:r>
      <w:r>
        <w:rPr>
          <w:spacing w:val="-25"/>
          <w:sz w:val="20"/>
        </w:rPr>
        <w:t> </w:t>
      </w:r>
      <w:r>
        <w:rPr>
          <w:spacing w:val="-1"/>
          <w:w w:val="103"/>
          <w:sz w:val="20"/>
        </w:rPr>
        <w:t>Article</w:t>
      </w:r>
      <w:r>
        <w:rPr>
          <w:w w:val="103"/>
          <w:sz w:val="20"/>
        </w:rPr>
        <w:t>s</w:t>
      </w:r>
      <w:r>
        <w:rPr>
          <w:spacing w:val="6"/>
          <w:sz w:val="20"/>
        </w:rPr>
        <w:t> </w:t>
      </w:r>
      <w:r>
        <w:rPr>
          <w:i/>
          <w:w w:val="92"/>
          <w:sz w:val="21"/>
        </w:rPr>
        <w:t>of</w:t>
      </w:r>
      <w:r>
        <w:rPr>
          <w:i/>
          <w:sz w:val="21"/>
        </w:rPr>
        <w:t> </w:t>
      </w:r>
      <w:r>
        <w:rPr>
          <w:i/>
          <w:spacing w:val="-26"/>
          <w:sz w:val="21"/>
        </w:rPr>
        <w:t> </w:t>
      </w:r>
      <w:r>
        <w:rPr>
          <w:spacing w:val="-1"/>
          <w:w w:val="105"/>
          <w:sz w:val="20"/>
        </w:rPr>
        <w:t>Organizatio</w:t>
      </w:r>
      <w:r>
        <w:rPr>
          <w:w w:val="105"/>
          <w:sz w:val="20"/>
        </w:rPr>
        <w:t>n</w:t>
      </w:r>
      <w:r>
        <w:rPr>
          <w:spacing w:val="20"/>
          <w:sz w:val="20"/>
        </w:rPr>
        <w:t> </w:t>
      </w:r>
      <w:r>
        <w:rPr>
          <w:w w:val="106"/>
          <w:sz w:val="20"/>
        </w:rPr>
        <w:t>of</w:t>
      </w:r>
      <w:r>
        <w:rPr>
          <w:spacing w:val="8"/>
          <w:sz w:val="20"/>
        </w:rPr>
        <w:t> </w:t>
      </w:r>
      <w:r>
        <w:rPr>
          <w:spacing w:val="-1"/>
          <w:w w:val="106"/>
          <w:sz w:val="20"/>
        </w:rPr>
        <w:t>th</w:t>
      </w:r>
      <w:r>
        <w:rPr>
          <w:w w:val="106"/>
          <w:sz w:val="20"/>
        </w:rPr>
        <w:t>e</w:t>
      </w:r>
      <w:r>
        <w:rPr>
          <w:spacing w:val="20"/>
          <w:sz w:val="20"/>
        </w:rPr>
        <w:t> </w:t>
      </w:r>
      <w:r>
        <w:rPr>
          <w:spacing w:val="-1"/>
          <w:w w:val="415"/>
          <w:sz w:val="20"/>
        </w:rPr>
        <w:t>•</w:t>
      </w:r>
      <w:r>
        <w:rPr>
          <w:w w:val="415"/>
          <w:sz w:val="20"/>
        </w:rPr>
        <w:t>r</w:t>
      </w:r>
      <w:r>
        <w:rPr>
          <w:sz w:val="20"/>
        </w:rPr>
        <w:tab/>
      </w:r>
      <w:r>
        <w:rPr>
          <w:spacing w:val="10"/>
          <w:w w:val="415"/>
          <w:sz w:val="20"/>
        </w:rPr>
        <w:t>/</w:t>
      </w:r>
      <w:r>
        <w:rPr>
          <w:spacing w:val="-1"/>
          <w:w w:val="105"/>
          <w:sz w:val="20"/>
        </w:rPr>
        <w:t>•surviving</w:t>
      </w:r>
    </w:p>
    <w:p>
      <w:pPr>
        <w:spacing w:before="2"/>
        <w:ind w:left="721" w:right="0" w:firstLine="0"/>
        <w:jc w:val="left"/>
        <w:rPr>
          <w:rFonts w:ascii="Arial"/>
          <w:b/>
          <w:sz w:val="18"/>
        </w:rPr>
      </w:pPr>
      <w:r>
        <w:rPr>
          <w:rFonts w:ascii="Arial"/>
          <w:b/>
          <w:sz w:val="18"/>
        </w:rPr>
        <w:t>corporation.</w:t>
      </w:r>
    </w:p>
    <w:p>
      <w:pPr>
        <w:pStyle w:val="BodyText"/>
        <w:spacing w:before="1"/>
        <w:rPr>
          <w:rFonts w:ascii="Arial"/>
          <w:b/>
        </w:rPr>
      </w:pPr>
    </w:p>
    <w:p>
      <w:pPr>
        <w:pStyle w:val="ListParagraph"/>
        <w:numPr>
          <w:ilvl w:val="0"/>
          <w:numId w:val="35"/>
        </w:numPr>
        <w:tabs>
          <w:tab w:pos="1005" w:val="left" w:leader="none"/>
          <w:tab w:pos="4098" w:val="left" w:leader="none"/>
        </w:tabs>
        <w:spacing w:line="240" w:lineRule="auto" w:before="1" w:after="0"/>
        <w:ind w:left="1004" w:right="0" w:hanging="292"/>
        <w:jc w:val="left"/>
        <w:rPr>
          <w:i/>
          <w:sz w:val="20"/>
        </w:rPr>
      </w:pPr>
      <w:r>
        <w:rPr>
          <w:w w:val="105"/>
          <w:sz w:val="20"/>
        </w:rPr>
        <w:t>The</w:t>
      </w:r>
      <w:r>
        <w:rPr>
          <w:spacing w:val="10"/>
          <w:w w:val="105"/>
          <w:sz w:val="20"/>
        </w:rPr>
        <w:t> </w:t>
      </w:r>
      <w:r>
        <w:rPr>
          <w:w w:val="105"/>
          <w:sz w:val="20"/>
        </w:rPr>
        <w:t>street</w:t>
      </w:r>
      <w:r>
        <w:rPr>
          <w:spacing w:val="10"/>
          <w:w w:val="105"/>
          <w:sz w:val="20"/>
        </w:rPr>
        <w:t> </w:t>
      </w:r>
      <w:r>
        <w:rPr>
          <w:w w:val="105"/>
          <w:sz w:val="20"/>
        </w:rPr>
        <w:t>address</w:t>
      </w:r>
      <w:r>
        <w:rPr>
          <w:spacing w:val="15"/>
          <w:w w:val="105"/>
          <w:sz w:val="20"/>
        </w:rPr>
        <w:t> </w:t>
      </w:r>
      <w:r>
        <w:rPr>
          <w:w w:val="105"/>
          <w:sz w:val="20"/>
        </w:rPr>
        <w:t>of</w:t>
      </w:r>
      <w:r>
        <w:rPr>
          <w:spacing w:val="19"/>
          <w:w w:val="105"/>
          <w:sz w:val="20"/>
        </w:rPr>
        <w:t> </w:t>
      </w:r>
      <w:r>
        <w:rPr>
          <w:w w:val="105"/>
          <w:sz w:val="20"/>
        </w:rPr>
        <w:t>the</w:t>
      </w:r>
      <w:r>
        <w:rPr>
          <w:spacing w:val="34"/>
          <w:w w:val="105"/>
          <w:sz w:val="20"/>
        </w:rPr>
        <w:t> </w:t>
      </w:r>
      <w:r>
        <w:rPr>
          <w:w w:val="105"/>
          <w:sz w:val="20"/>
        </w:rPr>
        <w:t>•</w:t>
        <w:tab/>
      </w:r>
      <w:r>
        <w:rPr>
          <w:sz w:val="20"/>
        </w:rPr>
        <w:t>/</w:t>
      </w:r>
      <w:r>
        <w:rPr>
          <w:spacing w:val="30"/>
          <w:sz w:val="20"/>
        </w:rPr>
        <w:t> </w:t>
      </w:r>
      <w:r>
        <w:rPr>
          <w:sz w:val="20"/>
        </w:rPr>
        <w:t>•surviving</w:t>
      </w:r>
      <w:r>
        <w:rPr>
          <w:spacing w:val="12"/>
          <w:sz w:val="20"/>
        </w:rPr>
        <w:t> </w:t>
      </w:r>
      <w:r>
        <w:rPr>
          <w:sz w:val="20"/>
        </w:rPr>
        <w:t>corporation</w:t>
      </w:r>
      <w:r>
        <w:rPr>
          <w:spacing w:val="33"/>
          <w:sz w:val="20"/>
        </w:rPr>
        <w:t> </w:t>
      </w:r>
      <w:r>
        <w:rPr>
          <w:sz w:val="20"/>
        </w:rPr>
        <w:t>in</w:t>
      </w:r>
      <w:r>
        <w:rPr>
          <w:spacing w:val="7"/>
          <w:sz w:val="20"/>
        </w:rPr>
        <w:t> </w:t>
      </w:r>
      <w:r>
        <w:rPr>
          <w:sz w:val="20"/>
        </w:rPr>
        <w:t>Massaclmsetts</w:t>
      </w:r>
      <w:r>
        <w:rPr>
          <w:spacing w:val="33"/>
          <w:sz w:val="20"/>
        </w:rPr>
        <w:t> </w:t>
      </w:r>
      <w:r>
        <w:rPr>
          <w:sz w:val="20"/>
        </w:rPr>
        <w:t>is:</w:t>
      </w:r>
      <w:r>
        <w:rPr>
          <w:spacing w:val="-7"/>
          <w:sz w:val="20"/>
        </w:rPr>
        <w:t> </w:t>
      </w:r>
      <w:r>
        <w:rPr>
          <w:i/>
          <w:sz w:val="21"/>
        </w:rPr>
        <w:t>(post</w:t>
      </w:r>
      <w:r>
        <w:rPr>
          <w:i/>
          <w:spacing w:val="3"/>
          <w:sz w:val="21"/>
        </w:rPr>
        <w:t> </w:t>
      </w:r>
      <w:r>
        <w:rPr>
          <w:i/>
          <w:sz w:val="21"/>
        </w:rPr>
        <w:t>office</w:t>
      </w:r>
      <w:r>
        <w:rPr>
          <w:i/>
          <w:spacing w:val="9"/>
          <w:sz w:val="21"/>
        </w:rPr>
        <w:t> </w:t>
      </w:r>
      <w:r>
        <w:rPr>
          <w:i/>
          <w:sz w:val="21"/>
        </w:rPr>
        <w:t>boxes</w:t>
      </w:r>
      <w:r>
        <w:rPr>
          <w:i/>
          <w:spacing w:val="6"/>
          <w:sz w:val="21"/>
        </w:rPr>
        <w:t> </w:t>
      </w:r>
      <w:r>
        <w:rPr>
          <w:i/>
          <w:sz w:val="21"/>
        </w:rPr>
        <w:t>are-</w:t>
      </w:r>
      <w:r>
        <w:rPr>
          <w:i/>
          <w:spacing w:val="-16"/>
          <w:sz w:val="21"/>
        </w:rPr>
        <w:t> </w:t>
      </w:r>
      <w:r>
        <w:rPr>
          <w:i/>
          <w:sz w:val="21"/>
        </w:rPr>
        <w:t>not</w:t>
      </w:r>
      <w:r>
        <w:rPr>
          <w:i/>
          <w:spacing w:val="15"/>
          <w:sz w:val="21"/>
        </w:rPr>
        <w:t> </w:t>
      </w:r>
      <w:r>
        <w:rPr>
          <w:i/>
          <w:sz w:val="21"/>
        </w:rPr>
        <w:t>a_cckptable)</w:t>
      </w:r>
    </w:p>
    <w:p>
      <w:pPr>
        <w:spacing w:line="218" w:lineRule="auto" w:before="32"/>
        <w:ind w:left="1231" w:right="7958" w:hanging="5"/>
        <w:jc w:val="left"/>
        <w:rPr>
          <w:rFonts w:ascii="Courier New"/>
          <w:sz w:val="23"/>
        </w:rPr>
      </w:pPr>
      <w:r>
        <w:rPr>
          <w:rFonts w:ascii="Courier New"/>
          <w:w w:val="105"/>
          <w:sz w:val="23"/>
        </w:rPr>
        <w:t>55</w:t>
      </w:r>
      <w:r>
        <w:rPr>
          <w:rFonts w:ascii="Courier New"/>
          <w:spacing w:val="-28"/>
          <w:w w:val="105"/>
          <w:sz w:val="23"/>
        </w:rPr>
        <w:t> </w:t>
      </w:r>
      <w:r>
        <w:rPr>
          <w:rFonts w:ascii="Times New Roman"/>
          <w:w w:val="115"/>
          <w:sz w:val="20"/>
        </w:rPr>
        <w:t>Lake</w:t>
      </w:r>
      <w:r>
        <w:rPr>
          <w:rFonts w:ascii="Times New Roman"/>
          <w:spacing w:val="22"/>
          <w:w w:val="115"/>
          <w:sz w:val="20"/>
        </w:rPr>
        <w:t> </w:t>
      </w:r>
      <w:r>
        <w:rPr>
          <w:rFonts w:ascii="Times New Roman"/>
          <w:w w:val="115"/>
          <w:sz w:val="20"/>
        </w:rPr>
        <w:t>Avenue</w:t>
      </w:r>
      <w:r>
        <w:rPr>
          <w:rFonts w:ascii="Times New Roman"/>
          <w:spacing w:val="28"/>
          <w:w w:val="115"/>
          <w:sz w:val="20"/>
        </w:rPr>
        <w:t> </w:t>
      </w:r>
      <w:r>
        <w:rPr>
          <w:rFonts w:ascii="Times New Roman"/>
          <w:w w:val="115"/>
          <w:sz w:val="20"/>
        </w:rPr>
        <w:t>North</w:t>
      </w:r>
      <w:r>
        <w:rPr>
          <w:rFonts w:ascii="Times New Roman"/>
          <w:spacing w:val="-55"/>
          <w:w w:val="115"/>
          <w:sz w:val="20"/>
        </w:rPr>
        <w:t> </w:t>
      </w:r>
      <w:r>
        <w:rPr>
          <w:rFonts w:ascii="Times New Roman"/>
          <w:w w:val="115"/>
          <w:sz w:val="20"/>
        </w:rPr>
        <w:t>Worcester,</w:t>
      </w:r>
      <w:r>
        <w:rPr>
          <w:rFonts w:ascii="Times New Roman"/>
          <w:spacing w:val="17"/>
          <w:w w:val="115"/>
          <w:sz w:val="20"/>
        </w:rPr>
        <w:t> </w:t>
      </w:r>
      <w:r>
        <w:rPr>
          <w:rFonts w:ascii="Times New Roman"/>
          <w:w w:val="105"/>
          <w:sz w:val="20"/>
        </w:rPr>
        <w:t>MA</w:t>
      </w:r>
      <w:r>
        <w:rPr>
          <w:rFonts w:ascii="Times New Roman"/>
          <w:spacing w:val="39"/>
          <w:w w:val="105"/>
          <w:sz w:val="20"/>
        </w:rPr>
        <w:t> </w:t>
      </w:r>
      <w:r>
        <w:rPr>
          <w:rFonts w:ascii="Courier New"/>
          <w:w w:val="105"/>
          <w:sz w:val="23"/>
        </w:rPr>
        <w:t>01655</w:t>
      </w:r>
    </w:p>
    <w:p>
      <w:pPr>
        <w:pStyle w:val="BodyText"/>
        <w:rPr>
          <w:rFonts w:ascii="Courier New"/>
          <w:sz w:val="26"/>
        </w:rPr>
      </w:pPr>
    </w:p>
    <w:p>
      <w:pPr>
        <w:pStyle w:val="BodyText"/>
        <w:rPr>
          <w:rFonts w:ascii="Courier New"/>
          <w:sz w:val="26"/>
        </w:rPr>
      </w:pPr>
    </w:p>
    <w:p>
      <w:pPr>
        <w:pStyle w:val="BodyText"/>
        <w:rPr>
          <w:rFonts w:ascii="Courier New"/>
          <w:sz w:val="26"/>
        </w:rPr>
      </w:pPr>
    </w:p>
    <w:p>
      <w:pPr>
        <w:tabs>
          <w:tab w:pos="3634" w:val="left" w:leader="none"/>
        </w:tabs>
        <w:spacing w:before="171"/>
        <w:ind w:left="716" w:right="0" w:firstLine="0"/>
        <w:jc w:val="left"/>
        <w:rPr>
          <w:rFonts w:ascii="Times New Roman"/>
          <w:b/>
          <w:i/>
          <w:sz w:val="16"/>
        </w:rPr>
      </w:pPr>
      <w:r>
        <w:rPr>
          <w:rFonts w:ascii="Times New Roman"/>
          <w:b/>
          <w:i/>
          <w:w w:val="105"/>
          <w:position w:val="4"/>
          <w:sz w:val="16"/>
        </w:rPr>
        <w:t>*Delete tbe</w:t>
      </w:r>
      <w:r>
        <w:rPr>
          <w:rFonts w:ascii="Times New Roman"/>
          <w:b/>
          <w:i/>
          <w:spacing w:val="28"/>
          <w:w w:val="105"/>
          <w:position w:val="4"/>
          <w:sz w:val="16"/>
        </w:rPr>
        <w:t> </w:t>
      </w:r>
      <w:r>
        <w:rPr>
          <w:rFonts w:ascii="Times New Roman"/>
          <w:b/>
          <w:i/>
          <w:w w:val="105"/>
          <w:position w:val="4"/>
          <w:sz w:val="16"/>
        </w:rPr>
        <w:t>fnapplit..:able</w:t>
      </w:r>
      <w:r>
        <w:rPr>
          <w:rFonts w:ascii="Times New Roman"/>
          <w:b/>
          <w:i/>
          <w:spacing w:val="-9"/>
          <w:w w:val="105"/>
          <w:position w:val="4"/>
          <w:sz w:val="16"/>
        </w:rPr>
        <w:t> </w:t>
      </w:r>
      <w:r>
        <w:rPr>
          <w:rFonts w:ascii="Times New Roman"/>
          <w:b/>
          <w:i/>
          <w:w w:val="105"/>
          <w:position w:val="4"/>
          <w:sz w:val="16"/>
        </w:rPr>
        <w:t>word.</w:t>
        <w:tab/>
      </w:r>
      <w:r>
        <w:rPr>
          <w:rFonts w:ascii="Arial"/>
          <w:b/>
          <w:i/>
          <w:w w:val="105"/>
          <w:sz w:val="17"/>
        </w:rPr>
        <w:t>**ff</w:t>
      </w:r>
      <w:r>
        <w:rPr>
          <w:rFonts w:ascii="Arial"/>
          <w:b/>
          <w:i/>
          <w:spacing w:val="-1"/>
          <w:w w:val="105"/>
          <w:sz w:val="17"/>
        </w:rPr>
        <w:t> </w:t>
      </w:r>
      <w:r>
        <w:rPr>
          <w:rFonts w:ascii="Times New Roman"/>
          <w:b/>
          <w:i/>
          <w:w w:val="105"/>
          <w:sz w:val="16"/>
        </w:rPr>
        <w:t>there</w:t>
      </w:r>
      <w:r>
        <w:rPr>
          <w:rFonts w:ascii="Times New Roman"/>
          <w:b/>
          <w:i/>
          <w:spacing w:val="4"/>
          <w:w w:val="105"/>
          <w:sz w:val="16"/>
        </w:rPr>
        <w:t> </w:t>
      </w:r>
      <w:r>
        <w:rPr>
          <w:rFonts w:ascii="Times New Roman"/>
          <w:b/>
          <w:i/>
          <w:w w:val="105"/>
          <w:sz w:val="16"/>
        </w:rPr>
        <w:t>are</w:t>
      </w:r>
      <w:r>
        <w:rPr>
          <w:rFonts w:ascii="Times New Roman"/>
          <w:b/>
          <w:i/>
          <w:spacing w:val="18"/>
          <w:w w:val="105"/>
          <w:sz w:val="16"/>
        </w:rPr>
        <w:t> </w:t>
      </w:r>
      <w:r>
        <w:rPr>
          <w:rFonts w:ascii="Times New Roman"/>
          <w:b/>
          <w:i/>
          <w:w w:val="105"/>
          <w:sz w:val="16"/>
        </w:rPr>
        <w:t>no</w:t>
      </w:r>
      <w:r>
        <w:rPr>
          <w:rFonts w:ascii="Times New Roman"/>
          <w:b/>
          <w:i/>
          <w:spacing w:val="7"/>
          <w:w w:val="105"/>
          <w:sz w:val="16"/>
        </w:rPr>
        <w:t> </w:t>
      </w:r>
      <w:r>
        <w:rPr>
          <w:rFonts w:ascii="Times New Roman"/>
          <w:b/>
          <w:i/>
          <w:w w:val="105"/>
          <w:sz w:val="16"/>
        </w:rPr>
        <w:t>provfstons</w:t>
      </w:r>
      <w:r>
        <w:rPr>
          <w:rFonts w:ascii="Times New Roman"/>
          <w:b/>
          <w:i/>
          <w:spacing w:val="14"/>
          <w:w w:val="105"/>
          <w:sz w:val="16"/>
        </w:rPr>
        <w:t> </w:t>
      </w:r>
      <w:r>
        <w:rPr>
          <w:rFonts w:ascii="Times New Roman"/>
          <w:b/>
          <w:i/>
          <w:w w:val="105"/>
          <w:sz w:val="16"/>
        </w:rPr>
        <w:t>state</w:t>
      </w:r>
      <w:r>
        <w:rPr>
          <w:rFonts w:ascii="Times New Roman"/>
          <w:b/>
          <w:i/>
          <w:spacing w:val="-4"/>
          <w:w w:val="105"/>
          <w:sz w:val="16"/>
        </w:rPr>
        <w:t> </w:t>
      </w:r>
      <w:r>
        <w:rPr>
          <w:rFonts w:ascii="Times New Roman"/>
          <w:b/>
          <w:i/>
          <w:w w:val="105"/>
          <w:sz w:val="16"/>
        </w:rPr>
        <w:t>"None".</w:t>
      </w:r>
    </w:p>
    <w:p>
      <w:pPr>
        <w:spacing w:after="0"/>
        <w:jc w:val="left"/>
        <w:rPr>
          <w:rFonts w:ascii="Times New Roman"/>
          <w:sz w:val="16"/>
        </w:rPr>
        <w:sectPr>
          <w:headerReference w:type="default" r:id="rId1096"/>
          <w:footerReference w:type="default" r:id="rId1097"/>
          <w:pgSz w:w="12450" w:h="17280"/>
          <w:pgMar w:header="0" w:footer="0" w:top="1620" w:bottom="0" w:left="0" w:right="0"/>
        </w:sectPr>
      </w:pPr>
    </w:p>
    <w:p>
      <w:pPr>
        <w:pStyle w:val="BodyText"/>
        <w:rPr>
          <w:rFonts w:ascii="Times New Roman"/>
          <w:b/>
          <w:i/>
          <w:sz w:val="20"/>
        </w:rPr>
      </w:pPr>
    </w:p>
    <w:p>
      <w:pPr>
        <w:pStyle w:val="BodyText"/>
        <w:rPr>
          <w:rFonts w:ascii="Times New Roman"/>
          <w:b/>
          <w:i/>
          <w:sz w:val="20"/>
        </w:rPr>
      </w:pPr>
    </w:p>
    <w:p>
      <w:pPr>
        <w:pStyle w:val="BodyText"/>
        <w:rPr>
          <w:rFonts w:ascii="Times New Roman"/>
          <w:b/>
          <w:i/>
          <w:sz w:val="20"/>
        </w:rPr>
      </w:pPr>
    </w:p>
    <w:p>
      <w:pPr>
        <w:pStyle w:val="BodyText"/>
        <w:spacing w:before="7"/>
        <w:rPr>
          <w:rFonts w:ascii="Times New Roman"/>
          <w:b/>
          <w:i/>
        </w:rPr>
      </w:pPr>
    </w:p>
    <w:p>
      <w:pPr>
        <w:spacing w:before="91"/>
        <w:ind w:left="1470" w:right="0" w:firstLine="0"/>
        <w:jc w:val="left"/>
        <w:rPr>
          <w:rFonts w:ascii="Times New Roman"/>
          <w:b/>
          <w:sz w:val="23"/>
        </w:rPr>
      </w:pPr>
      <w:r>
        <w:rPr>
          <w:rFonts w:ascii="Times New Roman"/>
          <w:b/>
          <w:w w:val="105"/>
          <w:sz w:val="23"/>
        </w:rPr>
        <w:t>CONTINUATION</w:t>
      </w:r>
      <w:r>
        <w:rPr>
          <w:rFonts w:ascii="Times New Roman"/>
          <w:b/>
          <w:spacing w:val="16"/>
          <w:w w:val="105"/>
          <w:sz w:val="23"/>
        </w:rPr>
        <w:t> </w:t>
      </w:r>
      <w:r>
        <w:rPr>
          <w:rFonts w:ascii="Times New Roman"/>
          <w:b/>
          <w:w w:val="105"/>
          <w:sz w:val="23"/>
        </w:rPr>
        <w:t>PAGES</w:t>
      </w:r>
    </w:p>
    <w:p>
      <w:pPr>
        <w:tabs>
          <w:tab w:pos="11105" w:val="left" w:leader="none"/>
        </w:tabs>
        <w:spacing w:line="254" w:lineRule="auto" w:before="38"/>
        <w:ind w:left="1474" w:right="1334" w:firstLine="3"/>
        <w:jc w:val="left"/>
        <w:rPr>
          <w:rFonts w:ascii="Times New Roman"/>
          <w:b/>
          <w:sz w:val="23"/>
        </w:rPr>
      </w:pPr>
      <w:r>
        <w:rPr>
          <w:rFonts w:ascii="Times New Roman"/>
          <w:b/>
          <w:w w:val="105"/>
          <w:sz w:val="23"/>
        </w:rPr>
        <w:t>ARTICLES</w:t>
      </w:r>
      <w:r>
        <w:rPr>
          <w:rFonts w:ascii="Times New Roman"/>
          <w:b/>
          <w:spacing w:val="9"/>
          <w:w w:val="105"/>
          <w:sz w:val="23"/>
        </w:rPr>
        <w:t> </w:t>
      </w:r>
      <w:r>
        <w:rPr>
          <w:rFonts w:ascii="Times New Roman"/>
          <w:b/>
          <w:w w:val="105"/>
          <w:sz w:val="23"/>
        </w:rPr>
        <w:t>OF</w:t>
      </w:r>
      <w:r>
        <w:rPr>
          <w:rFonts w:ascii="Times New Roman"/>
          <w:b/>
          <w:spacing w:val="-7"/>
          <w:w w:val="105"/>
          <w:sz w:val="23"/>
        </w:rPr>
        <w:t> </w:t>
      </w:r>
      <w:r>
        <w:rPr>
          <w:rFonts w:ascii="Times New Roman"/>
          <w:b/>
          <w:w w:val="105"/>
          <w:sz w:val="23"/>
        </w:rPr>
        <w:t>MERGER</w:t>
      </w:r>
      <w:r>
        <w:rPr>
          <w:rFonts w:ascii="Times New Roman"/>
          <w:b/>
          <w:spacing w:val="15"/>
          <w:w w:val="105"/>
          <w:sz w:val="23"/>
        </w:rPr>
        <w:t> </w:t>
      </w:r>
      <w:r>
        <w:rPr>
          <w:rFonts w:ascii="Times New Roman"/>
          <w:b/>
          <w:w w:val="105"/>
          <w:sz w:val="23"/>
        </w:rPr>
        <w:t>OF</w:t>
      </w:r>
      <w:r>
        <w:rPr>
          <w:rFonts w:ascii="Times New Roman"/>
          <w:b/>
          <w:spacing w:val="-3"/>
          <w:w w:val="105"/>
          <w:sz w:val="23"/>
        </w:rPr>
        <w:t> </w:t>
      </w:r>
      <w:r>
        <w:rPr>
          <w:rFonts w:ascii="Times New Roman"/>
          <w:b/>
          <w:w w:val="105"/>
          <w:sz w:val="23"/>
        </w:rPr>
        <w:t>MEMORIAL</w:t>
      </w:r>
      <w:r>
        <w:rPr>
          <w:rFonts w:ascii="Times New Roman"/>
          <w:b/>
          <w:spacing w:val="13"/>
          <w:w w:val="105"/>
          <w:sz w:val="23"/>
        </w:rPr>
        <w:t> </w:t>
      </w:r>
      <w:r>
        <w:rPr>
          <w:rFonts w:ascii="Times New Roman"/>
          <w:b/>
          <w:w w:val="105"/>
          <w:sz w:val="23"/>
        </w:rPr>
        <w:t>HEALTH</w:t>
      </w:r>
      <w:r>
        <w:rPr>
          <w:rFonts w:ascii="Times New Roman"/>
          <w:b/>
          <w:spacing w:val="11"/>
          <w:w w:val="105"/>
          <w:sz w:val="23"/>
        </w:rPr>
        <w:t> </w:t>
      </w:r>
      <w:r>
        <w:rPr>
          <w:rFonts w:ascii="Times New Roman"/>
          <w:b/>
          <w:w w:val="105"/>
          <w:sz w:val="23"/>
        </w:rPr>
        <w:t>CARE,</w:t>
      </w:r>
      <w:r>
        <w:rPr>
          <w:rFonts w:ascii="Times New Roman"/>
          <w:b/>
          <w:spacing w:val="25"/>
          <w:w w:val="105"/>
          <w:sz w:val="23"/>
        </w:rPr>
        <w:t> </w:t>
      </w:r>
      <w:r>
        <w:rPr>
          <w:rFonts w:ascii="Times New Roman"/>
          <w:b/>
          <w:w w:val="105"/>
          <w:sz w:val="23"/>
        </w:rPr>
        <w:t>INC.</w:t>
      </w:r>
      <w:r>
        <w:rPr>
          <w:rFonts w:ascii="Times New Roman"/>
          <w:b/>
          <w:spacing w:val="15"/>
          <w:w w:val="105"/>
          <w:sz w:val="23"/>
        </w:rPr>
        <w:t> </w:t>
      </w:r>
      <w:r>
        <w:rPr>
          <w:rFonts w:ascii="Times New Roman"/>
          <w:b/>
          <w:w w:val="105"/>
          <w:sz w:val="23"/>
        </w:rPr>
        <w:t>WITH</w:t>
      </w:r>
      <w:r>
        <w:rPr>
          <w:rFonts w:ascii="Times New Roman"/>
          <w:b/>
          <w:spacing w:val="10"/>
          <w:w w:val="105"/>
          <w:sz w:val="23"/>
        </w:rPr>
        <w:t> </w:t>
      </w:r>
      <w:r>
        <w:rPr>
          <w:rFonts w:ascii="Times New Roman"/>
          <w:b/>
          <w:w w:val="105"/>
          <w:sz w:val="23"/>
        </w:rPr>
        <w:t>AND INTO</w:t>
      </w:r>
      <w:r>
        <w:rPr>
          <w:rFonts w:ascii="Times New Roman"/>
          <w:b/>
          <w:spacing w:val="1"/>
          <w:w w:val="105"/>
          <w:sz w:val="23"/>
        </w:rPr>
        <w:t> </w:t>
      </w:r>
      <w:r>
        <w:rPr>
          <w:rFonts w:ascii="Times New Roman"/>
          <w:b/>
          <w:w w:val="105"/>
          <w:sz w:val="23"/>
          <w:u w:val="thick"/>
        </w:rPr>
        <w:t>UMASS</w:t>
      </w:r>
      <w:r>
        <w:rPr>
          <w:rFonts w:ascii="Times New Roman"/>
          <w:b/>
          <w:spacing w:val="-4"/>
          <w:w w:val="105"/>
          <w:sz w:val="23"/>
          <w:u w:val="thick"/>
        </w:rPr>
        <w:t> </w:t>
      </w:r>
      <w:r>
        <w:rPr>
          <w:rFonts w:ascii="Times New Roman"/>
          <w:b/>
          <w:w w:val="105"/>
          <w:sz w:val="23"/>
          <w:u w:val="thick"/>
        </w:rPr>
        <w:t>MEMORIAL</w:t>
      </w:r>
      <w:r>
        <w:rPr>
          <w:rFonts w:ascii="Times New Roman"/>
          <w:b/>
          <w:spacing w:val="10"/>
          <w:w w:val="105"/>
          <w:sz w:val="23"/>
          <w:u w:val="thick"/>
        </w:rPr>
        <w:t> </w:t>
      </w:r>
      <w:r>
        <w:rPr>
          <w:rFonts w:ascii="Times New Roman"/>
          <w:b/>
          <w:w w:val="105"/>
          <w:sz w:val="23"/>
          <w:u w:val="thick"/>
        </w:rPr>
        <w:t>HEALTH</w:t>
      </w:r>
      <w:r>
        <w:rPr>
          <w:rFonts w:ascii="Times New Roman"/>
          <w:b/>
          <w:spacing w:val="1"/>
          <w:w w:val="105"/>
          <w:sz w:val="23"/>
          <w:u w:val="thick"/>
        </w:rPr>
        <w:t> </w:t>
      </w:r>
      <w:r>
        <w:rPr>
          <w:rFonts w:ascii="Times New Roman"/>
          <w:b/>
          <w:w w:val="105"/>
          <w:sz w:val="23"/>
          <w:u w:val="thick"/>
        </w:rPr>
        <w:t>CARE,</w:t>
      </w:r>
      <w:r>
        <w:rPr>
          <w:rFonts w:ascii="Times New Roman"/>
          <w:b/>
          <w:spacing w:val="11"/>
          <w:w w:val="105"/>
          <w:sz w:val="23"/>
          <w:u w:val="thick"/>
        </w:rPr>
        <w:t> </w:t>
      </w:r>
      <w:r>
        <w:rPr>
          <w:rFonts w:ascii="Times New Roman"/>
          <w:b/>
          <w:w w:val="105"/>
          <w:sz w:val="23"/>
          <w:u w:val="thick"/>
        </w:rPr>
        <w:t>INC.</w:t>
      </w:r>
      <w:r>
        <w:rPr>
          <w:rFonts w:ascii="Times New Roman"/>
          <w:b/>
          <w:sz w:val="23"/>
          <w:u w:val="thick"/>
        </w:rPr>
        <w:tab/>
      </w:r>
    </w:p>
    <w:p>
      <w:pPr>
        <w:pStyle w:val="BodyText"/>
        <w:rPr>
          <w:rFonts w:ascii="Times New Roman"/>
          <w:b/>
          <w:sz w:val="26"/>
        </w:rPr>
      </w:pPr>
    </w:p>
    <w:p>
      <w:pPr>
        <w:pStyle w:val="BodyText"/>
        <w:spacing w:before="1"/>
        <w:rPr>
          <w:rFonts w:ascii="Times New Roman"/>
          <w:b/>
          <w:sz w:val="28"/>
        </w:rPr>
      </w:pPr>
    </w:p>
    <w:p>
      <w:pPr>
        <w:spacing w:line="261" w:lineRule="auto" w:before="1"/>
        <w:ind w:left="1463" w:right="1356" w:firstLine="729"/>
        <w:jc w:val="left"/>
        <w:rPr>
          <w:rFonts w:ascii="Times New Roman"/>
          <w:b/>
          <w:sz w:val="23"/>
        </w:rPr>
      </w:pPr>
      <w:r>
        <w:rPr>
          <w:rFonts w:ascii="Times New Roman"/>
          <w:b/>
          <w:w w:val="105"/>
          <w:sz w:val="23"/>
        </w:rPr>
        <w:t>The</w:t>
      </w:r>
      <w:r>
        <w:rPr>
          <w:rFonts w:ascii="Times New Roman"/>
          <w:b/>
          <w:spacing w:val="5"/>
          <w:w w:val="105"/>
          <w:sz w:val="23"/>
        </w:rPr>
        <w:t> </w:t>
      </w:r>
      <w:r>
        <w:rPr>
          <w:rFonts w:ascii="Times New Roman"/>
          <w:b/>
          <w:w w:val="105"/>
          <w:sz w:val="23"/>
        </w:rPr>
        <w:t>following</w:t>
      </w:r>
      <w:r>
        <w:rPr>
          <w:rFonts w:ascii="Times New Roman"/>
          <w:b/>
          <w:spacing w:val="8"/>
          <w:w w:val="105"/>
          <w:sz w:val="23"/>
        </w:rPr>
        <w:t> </w:t>
      </w:r>
      <w:r>
        <w:rPr>
          <w:rFonts w:ascii="Times New Roman"/>
          <w:b/>
          <w:w w:val="105"/>
          <w:sz w:val="23"/>
        </w:rPr>
        <w:t>amendments</w:t>
      </w:r>
      <w:r>
        <w:rPr>
          <w:rFonts w:ascii="Times New Roman"/>
          <w:b/>
          <w:spacing w:val="15"/>
          <w:w w:val="105"/>
          <w:sz w:val="23"/>
        </w:rPr>
        <w:t> </w:t>
      </w:r>
      <w:r>
        <w:rPr>
          <w:rFonts w:ascii="Times New Roman"/>
          <w:b/>
          <w:w w:val="105"/>
          <w:sz w:val="23"/>
        </w:rPr>
        <w:t>to</w:t>
      </w:r>
      <w:r>
        <w:rPr>
          <w:rFonts w:ascii="Times New Roman"/>
          <w:b/>
          <w:spacing w:val="-5"/>
          <w:w w:val="105"/>
          <w:sz w:val="23"/>
        </w:rPr>
        <w:t> </w:t>
      </w:r>
      <w:r>
        <w:rPr>
          <w:rFonts w:ascii="Times New Roman"/>
          <w:b/>
          <w:w w:val="105"/>
          <w:sz w:val="23"/>
        </w:rPr>
        <w:t>the</w:t>
      </w:r>
      <w:r>
        <w:rPr>
          <w:rFonts w:ascii="Times New Roman"/>
          <w:b/>
          <w:spacing w:val="2"/>
          <w:w w:val="105"/>
          <w:sz w:val="23"/>
        </w:rPr>
        <w:t> </w:t>
      </w:r>
      <w:r>
        <w:rPr>
          <w:rFonts w:ascii="Times New Roman"/>
          <w:b/>
          <w:w w:val="105"/>
          <w:sz w:val="23"/>
        </w:rPr>
        <w:t>Articles of</w:t>
      </w:r>
      <w:r>
        <w:rPr>
          <w:rFonts w:ascii="Times New Roman"/>
          <w:b/>
          <w:spacing w:val="9"/>
          <w:w w:val="105"/>
          <w:sz w:val="23"/>
        </w:rPr>
        <w:t> </w:t>
      </w:r>
      <w:r>
        <w:rPr>
          <w:rFonts w:ascii="Times New Roman"/>
          <w:b/>
          <w:w w:val="105"/>
          <w:sz w:val="23"/>
        </w:rPr>
        <w:t>Organization</w:t>
      </w:r>
      <w:r>
        <w:rPr>
          <w:rFonts w:ascii="Times New Roman"/>
          <w:b/>
          <w:spacing w:val="10"/>
          <w:w w:val="105"/>
          <w:sz w:val="23"/>
        </w:rPr>
        <w:t> </w:t>
      </w:r>
      <w:r>
        <w:rPr>
          <w:rFonts w:ascii="Times New Roman"/>
          <w:b/>
          <w:w w:val="105"/>
          <w:sz w:val="23"/>
        </w:rPr>
        <w:t>of the</w:t>
      </w:r>
      <w:r>
        <w:rPr>
          <w:rFonts w:ascii="Times New Roman"/>
          <w:b/>
          <w:spacing w:val="-4"/>
          <w:w w:val="105"/>
          <w:sz w:val="23"/>
        </w:rPr>
        <w:t> </w:t>
      </w:r>
      <w:r>
        <w:rPr>
          <w:rFonts w:ascii="Times New Roman"/>
          <w:b/>
          <w:w w:val="105"/>
          <w:sz w:val="23"/>
        </w:rPr>
        <w:t>surviving</w:t>
      </w:r>
      <w:r>
        <w:rPr>
          <w:rFonts w:ascii="Times New Roman"/>
          <w:b/>
          <w:spacing w:val="-58"/>
          <w:w w:val="105"/>
          <w:sz w:val="23"/>
        </w:rPr>
        <w:t> </w:t>
      </w:r>
      <w:r>
        <w:rPr>
          <w:rFonts w:ascii="Times New Roman"/>
          <w:b/>
          <w:w w:val="105"/>
          <w:sz w:val="23"/>
        </w:rPr>
        <w:t>corporation</w:t>
      </w:r>
      <w:r>
        <w:rPr>
          <w:rFonts w:ascii="Times New Roman"/>
          <w:b/>
          <w:spacing w:val="17"/>
          <w:w w:val="105"/>
          <w:sz w:val="23"/>
        </w:rPr>
        <w:t> </w:t>
      </w:r>
      <w:r>
        <w:rPr>
          <w:rFonts w:ascii="Times New Roman"/>
          <w:b/>
          <w:w w:val="105"/>
          <w:sz w:val="23"/>
        </w:rPr>
        <w:t>have</w:t>
      </w:r>
      <w:r>
        <w:rPr>
          <w:rFonts w:ascii="Times New Roman"/>
          <w:b/>
          <w:spacing w:val="6"/>
          <w:w w:val="105"/>
          <w:sz w:val="23"/>
        </w:rPr>
        <w:t> </w:t>
      </w:r>
      <w:r>
        <w:rPr>
          <w:rFonts w:ascii="Times New Roman"/>
          <w:b/>
          <w:w w:val="105"/>
          <w:sz w:val="23"/>
        </w:rPr>
        <w:t>been</w:t>
      </w:r>
      <w:r>
        <w:rPr>
          <w:rFonts w:ascii="Times New Roman"/>
          <w:b/>
          <w:spacing w:val="1"/>
          <w:w w:val="105"/>
          <w:sz w:val="23"/>
        </w:rPr>
        <w:t> </w:t>
      </w:r>
      <w:r>
        <w:rPr>
          <w:rFonts w:ascii="Times New Roman"/>
          <w:b/>
          <w:w w:val="105"/>
          <w:sz w:val="23"/>
        </w:rPr>
        <w:t>effected</w:t>
      </w:r>
      <w:r>
        <w:rPr>
          <w:rFonts w:ascii="Times New Roman"/>
          <w:b/>
          <w:spacing w:val="16"/>
          <w:w w:val="105"/>
          <w:sz w:val="23"/>
        </w:rPr>
        <w:t> </w:t>
      </w:r>
      <w:r>
        <w:rPr>
          <w:rFonts w:ascii="Times New Roman"/>
          <w:b/>
          <w:w w:val="105"/>
          <w:sz w:val="23"/>
        </w:rPr>
        <w:t>pursuant</w:t>
      </w:r>
      <w:r>
        <w:rPr>
          <w:rFonts w:ascii="Times New Roman"/>
          <w:b/>
          <w:spacing w:val="16"/>
          <w:w w:val="105"/>
          <w:sz w:val="23"/>
        </w:rPr>
        <w:t> </w:t>
      </w:r>
      <w:r>
        <w:rPr>
          <w:rFonts w:ascii="Times New Roman"/>
          <w:b/>
          <w:w w:val="105"/>
          <w:sz w:val="23"/>
        </w:rPr>
        <w:t>to</w:t>
      </w:r>
      <w:r>
        <w:rPr>
          <w:rFonts w:ascii="Times New Roman"/>
          <w:b/>
          <w:spacing w:val="-2"/>
          <w:w w:val="105"/>
          <w:sz w:val="23"/>
        </w:rPr>
        <w:t> </w:t>
      </w:r>
      <w:r>
        <w:rPr>
          <w:rFonts w:ascii="Times New Roman"/>
          <w:b/>
          <w:w w:val="105"/>
          <w:sz w:val="23"/>
        </w:rPr>
        <w:t>the</w:t>
      </w:r>
      <w:r>
        <w:rPr>
          <w:rFonts w:ascii="Times New Roman"/>
          <w:b/>
          <w:spacing w:val="4"/>
          <w:w w:val="105"/>
          <w:sz w:val="23"/>
        </w:rPr>
        <w:t> </w:t>
      </w:r>
      <w:r>
        <w:rPr>
          <w:rFonts w:ascii="Times New Roman"/>
          <w:b/>
          <w:w w:val="105"/>
          <w:sz w:val="23"/>
        </w:rPr>
        <w:t>agreement</w:t>
      </w:r>
      <w:r>
        <w:rPr>
          <w:rFonts w:ascii="Times New Roman"/>
          <w:b/>
          <w:spacing w:val="21"/>
          <w:w w:val="105"/>
          <w:sz w:val="23"/>
        </w:rPr>
        <w:t> </w:t>
      </w:r>
      <w:r>
        <w:rPr>
          <w:rFonts w:ascii="Times New Roman"/>
          <w:b/>
          <w:w w:val="105"/>
          <w:sz w:val="23"/>
        </w:rPr>
        <w:t>of</w:t>
      </w:r>
      <w:r>
        <w:rPr>
          <w:rFonts w:ascii="Times New Roman"/>
          <w:b/>
          <w:spacing w:val="6"/>
          <w:w w:val="105"/>
          <w:sz w:val="23"/>
        </w:rPr>
        <w:t> </w:t>
      </w:r>
      <w:r>
        <w:rPr>
          <w:rFonts w:ascii="Times New Roman"/>
          <w:b/>
          <w:w w:val="105"/>
          <w:sz w:val="23"/>
        </w:rPr>
        <w:t>merger:</w:t>
      </w:r>
    </w:p>
    <w:p>
      <w:pPr>
        <w:pStyle w:val="BodyText"/>
        <w:rPr>
          <w:rFonts w:ascii="Times New Roman"/>
          <w:b/>
          <w:sz w:val="26"/>
        </w:rPr>
      </w:pPr>
    </w:p>
    <w:p>
      <w:pPr>
        <w:pStyle w:val="BodyText"/>
        <w:spacing w:line="244" w:lineRule="auto" w:before="226"/>
        <w:ind w:left="1467" w:right="1674" w:hanging="4"/>
        <w:rPr>
          <w:rFonts w:ascii="Times New Roman"/>
        </w:rPr>
      </w:pPr>
      <w:r>
        <w:rPr>
          <w:rFonts w:ascii="Times New Roman"/>
        </w:rPr>
        <w:t>Section</w:t>
      </w:r>
      <w:r>
        <w:rPr>
          <w:rFonts w:ascii="Times New Roman"/>
          <w:spacing w:val="18"/>
        </w:rPr>
        <w:t> </w:t>
      </w:r>
      <w:r>
        <w:rPr>
          <w:rFonts w:ascii="Times New Roman"/>
        </w:rPr>
        <w:t>4.5.(a)</w:t>
      </w:r>
      <w:r>
        <w:rPr>
          <w:rFonts w:ascii="Times New Roman"/>
          <w:spacing w:val="13"/>
        </w:rPr>
        <w:t> </w:t>
      </w:r>
      <w:r>
        <w:rPr>
          <w:rFonts w:ascii="Times New Roman"/>
        </w:rPr>
        <w:t>shall</w:t>
      </w:r>
      <w:r>
        <w:rPr>
          <w:rFonts w:ascii="Times New Roman"/>
          <w:spacing w:val="19"/>
        </w:rPr>
        <w:t> </w:t>
      </w:r>
      <w:r>
        <w:rPr>
          <w:rFonts w:ascii="Times New Roman"/>
        </w:rPr>
        <w:t>be</w:t>
      </w:r>
      <w:r>
        <w:rPr>
          <w:rFonts w:ascii="Times New Roman"/>
          <w:spacing w:val="2"/>
        </w:rPr>
        <w:t> </w:t>
      </w:r>
      <w:r>
        <w:rPr>
          <w:rFonts w:ascii="Times New Roman"/>
        </w:rPr>
        <w:t>deleted</w:t>
      </w:r>
      <w:r>
        <w:rPr>
          <w:rFonts w:ascii="Times New Roman"/>
          <w:spacing w:val="35"/>
        </w:rPr>
        <w:t> </w:t>
      </w:r>
      <w:r>
        <w:rPr>
          <w:rFonts w:ascii="Times New Roman"/>
        </w:rPr>
        <w:t>in</w:t>
      </w:r>
      <w:r>
        <w:rPr>
          <w:rFonts w:ascii="Times New Roman"/>
          <w:spacing w:val="9"/>
        </w:rPr>
        <w:t> </w:t>
      </w:r>
      <w:r>
        <w:rPr>
          <w:rFonts w:ascii="Times New Roman"/>
        </w:rPr>
        <w:t>its</w:t>
      </w:r>
      <w:r>
        <w:rPr>
          <w:rFonts w:ascii="Times New Roman"/>
          <w:spacing w:val="7"/>
        </w:rPr>
        <w:t> </w:t>
      </w:r>
      <w:r>
        <w:rPr>
          <w:rFonts w:ascii="Times New Roman"/>
        </w:rPr>
        <w:t>entirety</w:t>
      </w:r>
      <w:r>
        <w:rPr>
          <w:rFonts w:ascii="Times New Roman"/>
          <w:spacing w:val="24"/>
        </w:rPr>
        <w:t> </w:t>
      </w:r>
      <w:r>
        <w:rPr>
          <w:rFonts w:ascii="Times New Roman"/>
        </w:rPr>
        <w:t>and</w:t>
      </w:r>
      <w:r>
        <w:rPr>
          <w:rFonts w:ascii="Times New Roman"/>
          <w:spacing w:val="19"/>
        </w:rPr>
        <w:t> </w:t>
      </w:r>
      <w:r>
        <w:rPr>
          <w:rFonts w:ascii="Times New Roman"/>
        </w:rPr>
        <w:t>the</w:t>
      </w:r>
      <w:r>
        <w:rPr>
          <w:rFonts w:ascii="Times New Roman"/>
          <w:spacing w:val="9"/>
        </w:rPr>
        <w:t> </w:t>
      </w:r>
      <w:r>
        <w:rPr>
          <w:rFonts w:ascii="Times New Roman"/>
        </w:rPr>
        <w:t>following</w:t>
      </w:r>
      <w:r>
        <w:rPr>
          <w:rFonts w:ascii="Times New Roman"/>
          <w:spacing w:val="21"/>
        </w:rPr>
        <w:t> </w:t>
      </w:r>
      <w:r>
        <w:rPr>
          <w:rFonts w:ascii="Times New Roman"/>
        </w:rPr>
        <w:t>Section</w:t>
      </w:r>
      <w:r>
        <w:rPr>
          <w:rFonts w:ascii="Times New Roman"/>
          <w:spacing w:val="18"/>
        </w:rPr>
        <w:t> </w:t>
      </w:r>
      <w:r>
        <w:rPr>
          <w:rFonts w:ascii="Times New Roman"/>
        </w:rPr>
        <w:t>4.5.(a)</w:t>
      </w:r>
      <w:r>
        <w:rPr>
          <w:rFonts w:ascii="Times New Roman"/>
          <w:spacing w:val="19"/>
        </w:rPr>
        <w:t> </w:t>
      </w:r>
      <w:r>
        <w:rPr>
          <w:rFonts w:ascii="Times New Roman"/>
        </w:rPr>
        <w:t>shall</w:t>
      </w:r>
      <w:r>
        <w:rPr>
          <w:rFonts w:ascii="Times New Roman"/>
          <w:spacing w:val="19"/>
        </w:rPr>
        <w:t> </w:t>
      </w:r>
      <w:r>
        <w:rPr>
          <w:rFonts w:ascii="Times New Roman"/>
        </w:rPr>
        <w:t>be</w:t>
      </w:r>
      <w:r>
        <w:rPr>
          <w:rFonts w:ascii="Times New Roman"/>
          <w:spacing w:val="-57"/>
        </w:rPr>
        <w:t> </w:t>
      </w:r>
      <w:r>
        <w:rPr>
          <w:rFonts w:ascii="Times New Roman"/>
        </w:rPr>
        <w:t>substituted</w:t>
      </w:r>
      <w:r>
        <w:rPr>
          <w:rFonts w:ascii="Times New Roman"/>
          <w:spacing w:val="18"/>
        </w:rPr>
        <w:t> </w:t>
      </w:r>
      <w:r>
        <w:rPr>
          <w:rFonts w:ascii="Times New Roman"/>
        </w:rPr>
        <w:t>therefor:</w:t>
      </w:r>
    </w:p>
    <w:p>
      <w:pPr>
        <w:pStyle w:val="BodyText"/>
        <w:spacing w:before="10"/>
        <w:rPr>
          <w:rFonts w:ascii="Times New Roman"/>
          <w:sz w:val="26"/>
        </w:rPr>
      </w:pPr>
    </w:p>
    <w:p>
      <w:pPr>
        <w:pStyle w:val="BodyText"/>
        <w:spacing w:line="252" w:lineRule="auto"/>
        <w:ind w:left="1456" w:right="1674" w:firstLine="733"/>
        <w:rPr>
          <w:rFonts w:ascii="Times New Roman"/>
        </w:rPr>
      </w:pPr>
      <w:r>
        <w:rPr>
          <w:rFonts w:ascii="Times New Roman"/>
        </w:rPr>
        <w:t>4.5.(a)</w:t>
      </w:r>
      <w:r>
        <w:rPr>
          <w:rFonts w:ascii="Times New Roman"/>
          <w:spacing w:val="29"/>
        </w:rPr>
        <w:t> </w:t>
      </w:r>
      <w:r>
        <w:rPr>
          <w:rFonts w:ascii="Times New Roman"/>
        </w:rPr>
        <w:t>The</w:t>
      </w:r>
      <w:r>
        <w:rPr>
          <w:rFonts w:ascii="Times New Roman"/>
          <w:spacing w:val="12"/>
        </w:rPr>
        <w:t> </w:t>
      </w:r>
      <w:r>
        <w:rPr>
          <w:rFonts w:ascii="Times New Roman"/>
        </w:rPr>
        <w:t>corporation</w:t>
      </w:r>
      <w:r>
        <w:rPr>
          <w:rFonts w:ascii="Times New Roman"/>
          <w:spacing w:val="29"/>
        </w:rPr>
        <w:t> </w:t>
      </w:r>
      <w:r>
        <w:rPr>
          <w:rFonts w:ascii="Times New Roman"/>
        </w:rPr>
        <w:t>shall,</w:t>
      </w:r>
      <w:r>
        <w:rPr>
          <w:rFonts w:ascii="Times New Roman"/>
          <w:spacing w:val="19"/>
        </w:rPr>
        <w:t> </w:t>
      </w:r>
      <w:r>
        <w:rPr>
          <w:rFonts w:ascii="Times New Roman"/>
        </w:rPr>
        <w:t>to</w:t>
      </w:r>
      <w:r>
        <w:rPr>
          <w:rFonts w:ascii="Times New Roman"/>
          <w:spacing w:val="13"/>
        </w:rPr>
        <w:t> </w:t>
      </w:r>
      <w:r>
        <w:rPr>
          <w:rFonts w:ascii="Times New Roman"/>
        </w:rPr>
        <w:t>the.extent</w:t>
      </w:r>
      <w:r>
        <w:rPr>
          <w:rFonts w:ascii="Times New Roman"/>
          <w:spacing w:val="30"/>
        </w:rPr>
        <w:t> </w:t>
      </w:r>
      <w:r>
        <w:rPr>
          <w:rFonts w:ascii="Times New Roman"/>
        </w:rPr>
        <w:t>legally</w:t>
      </w:r>
      <w:r>
        <w:rPr>
          <w:rFonts w:ascii="Times New Roman"/>
          <w:spacing w:val="23"/>
        </w:rPr>
        <w:t> </w:t>
      </w:r>
      <w:r>
        <w:rPr>
          <w:rFonts w:ascii="Times New Roman"/>
        </w:rPr>
        <w:t>permissible,</w:t>
      </w:r>
      <w:r>
        <w:rPr>
          <w:rFonts w:ascii="Times New Roman"/>
          <w:spacing w:val="40"/>
        </w:rPr>
        <w:t> </w:t>
      </w:r>
      <w:r>
        <w:rPr>
          <w:rFonts w:ascii="Times New Roman"/>
        </w:rPr>
        <w:t>indemnify</w:t>
      </w:r>
      <w:r>
        <w:rPr>
          <w:rFonts w:ascii="Times New Roman"/>
          <w:spacing w:val="32"/>
        </w:rPr>
        <w:t> </w:t>
      </w:r>
      <w:r>
        <w:rPr>
          <w:rFonts w:ascii="Times New Roman"/>
        </w:rPr>
        <w:t>each</w:t>
      </w:r>
      <w:r>
        <w:rPr>
          <w:rFonts w:ascii="Times New Roman"/>
          <w:spacing w:val="14"/>
        </w:rPr>
        <w:t> </w:t>
      </w:r>
      <w:r>
        <w:rPr>
          <w:rFonts w:ascii="Times New Roman"/>
        </w:rPr>
        <w:t>person</w:t>
      </w:r>
      <w:r>
        <w:rPr>
          <w:rFonts w:ascii="Times New Roman"/>
          <w:spacing w:val="-57"/>
        </w:rPr>
        <w:t> </w:t>
      </w:r>
      <w:r>
        <w:rPr>
          <w:rFonts w:ascii="Times New Roman"/>
        </w:rPr>
        <w:t>who serves</w:t>
      </w:r>
      <w:r>
        <w:rPr>
          <w:rFonts w:ascii="Times New Roman"/>
          <w:spacing w:val="1"/>
        </w:rPr>
        <w:t> </w:t>
      </w:r>
      <w:r>
        <w:rPr>
          <w:rFonts w:ascii="Times New Roman"/>
        </w:rPr>
        <w:t>as one of</w:t>
      </w:r>
      <w:r>
        <w:rPr>
          <w:rFonts w:ascii="Times New Roman"/>
          <w:spacing w:val="1"/>
        </w:rPr>
        <w:t> </w:t>
      </w:r>
      <w:r>
        <w:rPr>
          <w:rFonts w:ascii="Times New Roman"/>
        </w:rPr>
        <w:t>its trustees</w:t>
      </w:r>
      <w:r>
        <w:rPr>
          <w:rFonts w:ascii="Times New Roman"/>
          <w:spacing w:val="60"/>
        </w:rPr>
        <w:t> </w:t>
      </w:r>
      <w:r>
        <w:rPr>
          <w:rFonts w:ascii="Times New Roman"/>
        </w:rPr>
        <w:t>or officers,</w:t>
      </w:r>
      <w:r>
        <w:rPr>
          <w:rFonts w:ascii="Times New Roman"/>
          <w:spacing w:val="60"/>
        </w:rPr>
        <w:t> </w:t>
      </w:r>
      <w:r>
        <w:rPr>
          <w:rFonts w:ascii="Times New Roman"/>
        </w:rPr>
        <w:t>or who serves at its request</w:t>
      </w:r>
      <w:r>
        <w:rPr>
          <w:rFonts w:ascii="Times New Roman"/>
          <w:spacing w:val="60"/>
        </w:rPr>
        <w:t> </w:t>
      </w:r>
      <w:r>
        <w:rPr>
          <w:rFonts w:ascii="Times New Roman"/>
        </w:rPr>
        <w:t>as a member,</w:t>
      </w:r>
      <w:r>
        <w:rPr>
          <w:rFonts w:ascii="Times New Roman"/>
          <w:spacing w:val="60"/>
        </w:rPr>
        <w:t> </w:t>
      </w:r>
      <w:r>
        <w:rPr>
          <w:rFonts w:ascii="Times New Roman"/>
        </w:rPr>
        <w:t>trustee</w:t>
      </w:r>
      <w:r>
        <w:rPr>
          <w:rFonts w:ascii="Times New Roman"/>
          <w:spacing w:val="1"/>
        </w:rPr>
        <w:t> </w:t>
      </w:r>
      <w:r>
        <w:rPr>
          <w:rFonts w:ascii="Times New Roman"/>
        </w:rPr>
        <w:t>or officer of another</w:t>
      </w:r>
      <w:r>
        <w:rPr>
          <w:rFonts w:ascii="Times New Roman"/>
          <w:spacing w:val="1"/>
        </w:rPr>
        <w:t> </w:t>
      </w:r>
      <w:r>
        <w:rPr>
          <w:rFonts w:ascii="Times New Roman"/>
        </w:rPr>
        <w:t>organization or in a capacity</w:t>
      </w:r>
      <w:r>
        <w:rPr>
          <w:rFonts w:ascii="Times New Roman"/>
          <w:spacing w:val="60"/>
        </w:rPr>
        <w:t> </w:t>
      </w:r>
      <w:r>
        <w:rPr>
          <w:rFonts w:ascii="Times New Roman"/>
        </w:rPr>
        <w:t>with respect to any employee</w:t>
      </w:r>
      <w:r>
        <w:rPr>
          <w:rFonts w:ascii="Times New Roman"/>
          <w:spacing w:val="60"/>
        </w:rPr>
        <w:t> </w:t>
      </w:r>
      <w:r>
        <w:rPr>
          <w:rFonts w:ascii="Times New Roman"/>
        </w:rPr>
        <w:t>benefit</w:t>
      </w:r>
      <w:r>
        <w:rPr>
          <w:rFonts w:ascii="Times New Roman"/>
          <w:spacing w:val="60"/>
        </w:rPr>
        <w:t> </w:t>
      </w:r>
      <w:r>
        <w:rPr>
          <w:rFonts w:ascii="Times New Roman"/>
        </w:rPr>
        <w:t>plan</w:t>
      </w:r>
      <w:r>
        <w:rPr>
          <w:rFonts w:ascii="Times New Roman"/>
          <w:spacing w:val="1"/>
        </w:rPr>
        <w:t> </w:t>
      </w:r>
      <w:r>
        <w:rPr>
          <w:rFonts w:ascii="Times New Roman"/>
        </w:rPr>
        <w:t>and</w:t>
      </w:r>
      <w:r>
        <w:rPr>
          <w:rFonts w:ascii="Times New Roman"/>
          <w:spacing w:val="15"/>
        </w:rPr>
        <w:t> </w:t>
      </w:r>
      <w:r>
        <w:rPr>
          <w:rFonts w:ascii="Times New Roman"/>
        </w:rPr>
        <w:t>may,</w:t>
      </w:r>
      <w:r>
        <w:rPr>
          <w:rFonts w:ascii="Times New Roman"/>
          <w:spacing w:val="17"/>
        </w:rPr>
        <w:t> </w:t>
      </w:r>
      <w:r>
        <w:rPr>
          <w:rFonts w:ascii="Times New Roman"/>
        </w:rPr>
        <w:t>to</w:t>
      </w:r>
      <w:r>
        <w:rPr>
          <w:rFonts w:ascii="Times New Roman"/>
          <w:spacing w:val="11"/>
        </w:rPr>
        <w:t> </w:t>
      </w:r>
      <w:r>
        <w:rPr>
          <w:rFonts w:ascii="Times New Roman"/>
        </w:rPr>
        <w:t>the</w:t>
      </w:r>
      <w:r>
        <w:rPr>
          <w:rFonts w:ascii="Times New Roman"/>
          <w:spacing w:val="-2"/>
        </w:rPr>
        <w:t> </w:t>
      </w:r>
      <w:r>
        <w:rPr>
          <w:rFonts w:ascii="Times New Roman"/>
        </w:rPr>
        <w:t>extent</w:t>
      </w:r>
      <w:r>
        <w:rPr>
          <w:rFonts w:ascii="Times New Roman"/>
          <w:spacing w:val="11"/>
        </w:rPr>
        <w:t> </w:t>
      </w:r>
      <w:r>
        <w:rPr>
          <w:rFonts w:ascii="Times New Roman"/>
        </w:rPr>
        <w:t>legally</w:t>
      </w:r>
      <w:r>
        <w:rPr>
          <w:rFonts w:ascii="Times New Roman"/>
          <w:spacing w:val="21"/>
        </w:rPr>
        <w:t> </w:t>
      </w:r>
      <w:r>
        <w:rPr>
          <w:rFonts w:ascii="Times New Roman"/>
        </w:rPr>
        <w:t>permissible,</w:t>
      </w:r>
      <w:r>
        <w:rPr>
          <w:rFonts w:ascii="Times New Roman"/>
          <w:spacing w:val="30"/>
        </w:rPr>
        <w:t> </w:t>
      </w:r>
      <w:r>
        <w:rPr>
          <w:rFonts w:ascii="Times New Roman"/>
        </w:rPr>
        <w:t>indemnify</w:t>
      </w:r>
      <w:r>
        <w:rPr>
          <w:rFonts w:ascii="Times New Roman"/>
          <w:spacing w:val="32"/>
        </w:rPr>
        <w:t> </w:t>
      </w:r>
      <w:r>
        <w:rPr>
          <w:rFonts w:ascii="Times New Roman"/>
        </w:rPr>
        <w:t>any</w:t>
      </w:r>
      <w:r>
        <w:rPr>
          <w:rFonts w:ascii="Times New Roman"/>
          <w:spacing w:val="5"/>
        </w:rPr>
        <w:t> </w:t>
      </w:r>
      <w:r>
        <w:rPr>
          <w:rFonts w:ascii="Times New Roman"/>
        </w:rPr>
        <w:t>employee</w:t>
      </w:r>
      <w:r>
        <w:rPr>
          <w:rFonts w:ascii="Times New Roman"/>
          <w:spacing w:val="18"/>
        </w:rPr>
        <w:t> </w:t>
      </w:r>
      <w:r>
        <w:rPr>
          <w:rFonts w:ascii="Times New Roman"/>
        </w:rPr>
        <w:t>or</w:t>
      </w:r>
      <w:r>
        <w:rPr>
          <w:rFonts w:ascii="Times New Roman"/>
          <w:spacing w:val="5"/>
        </w:rPr>
        <w:t> </w:t>
      </w:r>
      <w:r>
        <w:rPr>
          <w:rFonts w:ascii="Times New Roman"/>
        </w:rPr>
        <w:t>member</w:t>
      </w:r>
      <w:r>
        <w:rPr>
          <w:rFonts w:ascii="Times New Roman"/>
          <w:spacing w:val="18"/>
        </w:rPr>
        <w:t> </w:t>
      </w:r>
      <w:r>
        <w:rPr>
          <w:rFonts w:ascii="Times New Roman"/>
        </w:rPr>
        <w:t>of</w:t>
      </w:r>
      <w:r>
        <w:rPr>
          <w:rFonts w:ascii="Times New Roman"/>
          <w:spacing w:val="15"/>
        </w:rPr>
        <w:t> </w:t>
      </w:r>
      <w:r>
        <w:rPr>
          <w:rFonts w:ascii="Times New Roman"/>
        </w:rPr>
        <w:t>any</w:t>
      </w:r>
      <w:r>
        <w:rPr>
          <w:rFonts w:ascii="Times New Roman"/>
          <w:spacing w:val="1"/>
        </w:rPr>
        <w:t> </w:t>
      </w:r>
      <w:r>
        <w:rPr>
          <w:rFonts w:ascii="Times New Roman"/>
        </w:rPr>
        <w:t>committee</w:t>
      </w:r>
      <w:r>
        <w:rPr>
          <w:rFonts w:ascii="Times New Roman"/>
          <w:spacing w:val="20"/>
        </w:rPr>
        <w:t> </w:t>
      </w:r>
      <w:r>
        <w:rPr>
          <w:rFonts w:ascii="Times New Roman"/>
        </w:rPr>
        <w:t>of</w:t>
      </w:r>
      <w:r>
        <w:rPr>
          <w:rFonts w:ascii="Times New Roman"/>
          <w:spacing w:val="13"/>
        </w:rPr>
        <w:t> </w:t>
      </w:r>
      <w:r>
        <w:rPr>
          <w:rFonts w:ascii="Times New Roman"/>
        </w:rPr>
        <w:t>the corporation,</w:t>
      </w:r>
      <w:r>
        <w:rPr>
          <w:rFonts w:ascii="Times New Roman"/>
          <w:spacing w:val="30"/>
        </w:rPr>
        <w:t> </w:t>
      </w:r>
      <w:r>
        <w:rPr>
          <w:rFonts w:ascii="Times New Roman"/>
        </w:rPr>
        <w:t>the</w:t>
      </w:r>
      <w:r>
        <w:rPr>
          <w:rFonts w:ascii="Times New Roman"/>
          <w:spacing w:val="11"/>
        </w:rPr>
        <w:t> </w:t>
      </w:r>
      <w:r>
        <w:rPr>
          <w:rFonts w:ascii="Times New Roman"/>
        </w:rPr>
        <w:t>Physician</w:t>
      </w:r>
      <w:r>
        <w:rPr>
          <w:rFonts w:ascii="Times New Roman"/>
          <w:spacing w:val="16"/>
        </w:rPr>
        <w:t> </w:t>
      </w:r>
      <w:r>
        <w:rPr>
          <w:rFonts w:ascii="Times New Roman"/>
        </w:rPr>
        <w:t>Advisory</w:t>
      </w:r>
      <w:r>
        <w:rPr>
          <w:rFonts w:ascii="Times New Roman"/>
          <w:spacing w:val="31"/>
        </w:rPr>
        <w:t> </w:t>
      </w:r>
      <w:r>
        <w:rPr>
          <w:rFonts w:ascii="Times New Roman"/>
        </w:rPr>
        <w:t>Board</w:t>
      </w:r>
      <w:r>
        <w:rPr>
          <w:rFonts w:ascii="Times New Roman"/>
          <w:spacing w:val="14"/>
        </w:rPr>
        <w:t> </w:t>
      </w:r>
      <w:r>
        <w:rPr>
          <w:rFonts w:ascii="Times New Roman"/>
        </w:rPr>
        <w:t>or</w:t>
      </w:r>
      <w:r>
        <w:rPr>
          <w:rFonts w:ascii="Times New Roman"/>
          <w:spacing w:val="7"/>
        </w:rPr>
        <w:t> </w:t>
      </w:r>
      <w:r>
        <w:rPr>
          <w:rFonts w:ascii="Times New Roman"/>
        </w:rPr>
        <w:t>any</w:t>
      </w:r>
      <w:r>
        <w:rPr>
          <w:rFonts w:ascii="Times New Roman"/>
          <w:spacing w:val="12"/>
        </w:rPr>
        <w:t> </w:t>
      </w:r>
      <w:r>
        <w:rPr>
          <w:rFonts w:ascii="Times New Roman"/>
        </w:rPr>
        <w:t>of</w:t>
      </w:r>
      <w:r>
        <w:rPr>
          <w:rFonts w:ascii="Times New Roman"/>
          <w:spacing w:val="17"/>
        </w:rPr>
        <w:t> </w:t>
      </w:r>
      <w:r>
        <w:rPr>
          <w:rFonts w:ascii="Times New Roman"/>
        </w:rPr>
        <w:t>its</w:t>
      </w:r>
      <w:r>
        <w:rPr>
          <w:rFonts w:ascii="Times New Roman"/>
          <w:spacing w:val="3"/>
        </w:rPr>
        <w:t> </w:t>
      </w:r>
      <w:r>
        <w:rPr>
          <w:rFonts w:ascii="Times New Roman"/>
        </w:rPr>
        <w:t>committees</w:t>
      </w:r>
      <w:r>
        <w:rPr>
          <w:rFonts w:ascii="Times New Roman"/>
          <w:spacing w:val="26"/>
        </w:rPr>
        <w:t> </w:t>
      </w:r>
      <w:r>
        <w:rPr>
          <w:rFonts w:ascii="Times New Roman"/>
        </w:rPr>
        <w:t>(each</w:t>
      </w:r>
    </w:p>
    <w:p>
      <w:pPr>
        <w:pStyle w:val="BodyText"/>
        <w:spacing w:line="291" w:lineRule="exact"/>
        <w:ind w:left="1460"/>
        <w:rPr>
          <w:rFonts w:ascii="Times New Roman"/>
        </w:rPr>
      </w:pPr>
      <w:r>
        <w:rPr>
          <w:rFonts w:ascii="Times New Roman"/>
        </w:rPr>
        <w:t>such</w:t>
      </w:r>
      <w:r>
        <w:rPr>
          <w:rFonts w:ascii="Times New Roman"/>
          <w:spacing w:val="12"/>
        </w:rPr>
        <w:t> </w:t>
      </w:r>
      <w:r>
        <w:rPr>
          <w:rFonts w:ascii="Times New Roman"/>
        </w:rPr>
        <w:t>person</w:t>
      </w:r>
      <w:r>
        <w:rPr>
          <w:rFonts w:ascii="Times New Roman"/>
          <w:spacing w:val="14"/>
        </w:rPr>
        <w:t> </w:t>
      </w:r>
      <w:r>
        <w:rPr>
          <w:rFonts w:ascii="Times New Roman"/>
        </w:rPr>
        <w:t>being</w:t>
      </w:r>
      <w:r>
        <w:rPr>
          <w:rFonts w:ascii="Times New Roman"/>
          <w:spacing w:val="9"/>
        </w:rPr>
        <w:t> </w:t>
      </w:r>
      <w:r>
        <w:rPr>
          <w:rFonts w:ascii="Times New Roman"/>
        </w:rPr>
        <w:t>called</w:t>
      </w:r>
      <w:r>
        <w:rPr>
          <w:rFonts w:ascii="Times New Roman"/>
          <w:spacing w:val="23"/>
        </w:rPr>
        <w:t> </w:t>
      </w:r>
      <w:r>
        <w:rPr>
          <w:rFonts w:ascii="Times New Roman"/>
        </w:rPr>
        <w:t>in</w:t>
      </w:r>
      <w:r>
        <w:rPr>
          <w:rFonts w:ascii="Times New Roman"/>
          <w:spacing w:val="4"/>
        </w:rPr>
        <w:t> </w:t>
      </w:r>
      <w:r>
        <w:rPr>
          <w:rFonts w:ascii="Times New Roman"/>
        </w:rPr>
        <w:t>this</w:t>
      </w:r>
      <w:r>
        <w:rPr>
          <w:rFonts w:ascii="Times New Roman"/>
          <w:spacing w:val="2"/>
        </w:rPr>
        <w:t> </w:t>
      </w:r>
      <w:r>
        <w:rPr>
          <w:rFonts w:ascii="Times New Roman"/>
        </w:rPr>
        <w:t>Section</w:t>
      </w:r>
      <w:r>
        <w:rPr>
          <w:rFonts w:ascii="Times New Roman"/>
          <w:spacing w:val="23"/>
        </w:rPr>
        <w:t> </w:t>
      </w:r>
      <w:r>
        <w:rPr>
          <w:rFonts w:ascii="Times New Roman"/>
        </w:rPr>
        <w:t>4.5</w:t>
      </w:r>
      <w:r>
        <w:rPr>
          <w:rFonts w:ascii="Times New Roman"/>
          <w:spacing w:val="-6"/>
        </w:rPr>
        <w:t> </w:t>
      </w:r>
      <w:r>
        <w:rPr>
          <w:rFonts w:ascii="Arial"/>
          <w:sz w:val="32"/>
        </w:rPr>
        <w:t>li</w:t>
      </w:r>
      <w:r>
        <w:rPr>
          <w:rFonts w:ascii="Arial"/>
          <w:spacing w:val="-33"/>
          <w:sz w:val="32"/>
        </w:rPr>
        <w:t> </w:t>
      </w:r>
      <w:r>
        <w:rPr>
          <w:rFonts w:ascii="Times New Roman"/>
        </w:rPr>
        <w:t>"Person")</w:t>
      </w:r>
      <w:r>
        <w:rPr>
          <w:rFonts w:ascii="Times New Roman"/>
          <w:spacing w:val="24"/>
        </w:rPr>
        <w:t> </w:t>
      </w:r>
      <w:r>
        <w:rPr>
          <w:rFonts w:ascii="Times New Roman"/>
        </w:rPr>
        <w:t>against</w:t>
      </w:r>
      <w:r>
        <w:rPr>
          <w:rFonts w:ascii="Times New Roman"/>
          <w:spacing w:val="17"/>
        </w:rPr>
        <w:t> </w:t>
      </w:r>
      <w:r>
        <w:rPr>
          <w:rFonts w:ascii="Times New Roman"/>
        </w:rPr>
        <w:t>all</w:t>
      </w:r>
      <w:r>
        <w:rPr>
          <w:rFonts w:ascii="Times New Roman"/>
          <w:spacing w:val="11"/>
        </w:rPr>
        <w:t> </w:t>
      </w:r>
      <w:r>
        <w:rPr>
          <w:rFonts w:ascii="Times New Roman"/>
        </w:rPr>
        <w:t>liabilities</w:t>
      </w:r>
      <w:r>
        <w:rPr>
          <w:rFonts w:ascii="Times New Roman"/>
          <w:spacing w:val="28"/>
        </w:rPr>
        <w:t> </w:t>
      </w:r>
      <w:r>
        <w:rPr>
          <w:rFonts w:ascii="Times New Roman"/>
        </w:rPr>
        <w:t>and</w:t>
      </w:r>
      <w:r>
        <w:rPr>
          <w:rFonts w:ascii="Times New Roman"/>
          <w:spacing w:val="10"/>
        </w:rPr>
        <w:t> </w:t>
      </w:r>
      <w:r>
        <w:rPr>
          <w:rFonts w:ascii="Times New Roman"/>
        </w:rPr>
        <w:t>expenses,</w:t>
      </w:r>
    </w:p>
    <w:p>
      <w:pPr>
        <w:pStyle w:val="BodyText"/>
        <w:spacing w:line="252" w:lineRule="auto"/>
        <w:ind w:left="1455" w:right="1620" w:firstLine="9"/>
        <w:rPr>
          <w:rFonts w:ascii="Times New Roman"/>
        </w:rPr>
      </w:pPr>
      <w:r>
        <w:rPr>
          <w:rFonts w:ascii="Times New Roman"/>
        </w:rPr>
        <w:t>including</w:t>
      </w:r>
      <w:r>
        <w:rPr>
          <w:rFonts w:ascii="Times New Roman"/>
          <w:spacing w:val="1"/>
        </w:rPr>
        <w:t> </w:t>
      </w:r>
      <w:r>
        <w:rPr>
          <w:rFonts w:ascii="Times New Roman"/>
        </w:rPr>
        <w:t>amounts</w:t>
      </w:r>
      <w:r>
        <w:rPr>
          <w:rFonts w:ascii="Times New Roman"/>
          <w:spacing w:val="1"/>
        </w:rPr>
        <w:t> </w:t>
      </w:r>
      <w:r>
        <w:rPr>
          <w:rFonts w:ascii="Times New Roman"/>
        </w:rPr>
        <w:t>paid</w:t>
      </w:r>
      <w:r>
        <w:rPr>
          <w:rFonts w:ascii="Times New Roman"/>
          <w:spacing w:val="1"/>
        </w:rPr>
        <w:t> </w:t>
      </w:r>
      <w:r>
        <w:rPr>
          <w:rFonts w:ascii="Times New Roman"/>
        </w:rPr>
        <w:t>in satisfaction of</w:t>
      </w:r>
      <w:r>
        <w:rPr>
          <w:rFonts w:ascii="Times New Roman"/>
          <w:spacing w:val="1"/>
        </w:rPr>
        <w:t> </w:t>
      </w:r>
      <w:r>
        <w:rPr>
          <w:rFonts w:ascii="Times New Roman"/>
        </w:rPr>
        <w:t>judgments,</w:t>
      </w:r>
      <w:r>
        <w:rPr>
          <w:rFonts w:ascii="Times New Roman"/>
          <w:spacing w:val="60"/>
        </w:rPr>
        <w:t> </w:t>
      </w:r>
      <w:r>
        <w:rPr>
          <w:rFonts w:ascii="Times New Roman"/>
        </w:rPr>
        <w:t>in compromise</w:t>
      </w:r>
      <w:r>
        <w:rPr>
          <w:rFonts w:ascii="Times New Roman"/>
          <w:spacing w:val="60"/>
        </w:rPr>
        <w:t> </w:t>
      </w:r>
      <w:r>
        <w:rPr>
          <w:rFonts w:ascii="Times New Roman"/>
        </w:rPr>
        <w:t>or as fines and penalties,</w:t>
      </w:r>
      <w:r>
        <w:rPr>
          <w:rFonts w:ascii="Times New Roman"/>
          <w:spacing w:val="-57"/>
        </w:rPr>
        <w:t> </w:t>
      </w:r>
      <w:r>
        <w:rPr>
          <w:rFonts w:ascii="Times New Roman"/>
        </w:rPr>
        <w:t>and counsel fees,</w:t>
      </w:r>
      <w:r>
        <w:rPr>
          <w:rFonts w:ascii="Times New Roman"/>
          <w:spacing w:val="1"/>
        </w:rPr>
        <w:t> </w:t>
      </w:r>
      <w:r>
        <w:rPr>
          <w:rFonts w:ascii="Times New Roman"/>
        </w:rPr>
        <w:t>reasonably</w:t>
      </w:r>
      <w:r>
        <w:rPr>
          <w:rFonts w:ascii="Times New Roman"/>
          <w:spacing w:val="1"/>
        </w:rPr>
        <w:t> </w:t>
      </w:r>
      <w:r>
        <w:rPr>
          <w:rFonts w:ascii="Times New Roman"/>
        </w:rPr>
        <w:t>incurred</w:t>
      </w:r>
      <w:r>
        <w:rPr>
          <w:rFonts w:ascii="Times New Roman"/>
          <w:spacing w:val="1"/>
        </w:rPr>
        <w:t> </w:t>
      </w:r>
      <w:r>
        <w:rPr>
          <w:rFonts w:ascii="Times New Roman"/>
        </w:rPr>
        <w:t>by such Person in connection</w:t>
      </w:r>
      <w:r>
        <w:rPr>
          <w:rFonts w:ascii="Times New Roman"/>
          <w:spacing w:val="1"/>
        </w:rPr>
        <w:t> </w:t>
      </w:r>
      <w:r>
        <w:rPr>
          <w:rFonts w:ascii="Times New Roman"/>
        </w:rPr>
        <w:t>with the defense or</w:t>
      </w:r>
      <w:r>
        <w:rPr>
          <w:rFonts w:ascii="Times New Roman"/>
          <w:spacing w:val="1"/>
        </w:rPr>
        <w:t> </w:t>
      </w:r>
      <w:r>
        <w:rPr>
          <w:rFonts w:ascii="Times New Roman"/>
        </w:rPr>
        <w:t>disposition of</w:t>
      </w:r>
      <w:r>
        <w:rPr>
          <w:rFonts w:ascii="Times New Roman"/>
          <w:spacing w:val="1"/>
        </w:rPr>
        <w:t> </w:t>
      </w:r>
      <w:r>
        <w:rPr>
          <w:rFonts w:ascii="Times New Roman"/>
        </w:rPr>
        <w:t>any</w:t>
      </w:r>
      <w:r>
        <w:rPr>
          <w:rFonts w:ascii="Times New Roman"/>
          <w:spacing w:val="1"/>
        </w:rPr>
        <w:t> </w:t>
      </w:r>
      <w:r>
        <w:rPr>
          <w:rFonts w:ascii="Times New Roman"/>
        </w:rPr>
        <w:t>action,</w:t>
      </w:r>
      <w:r>
        <w:rPr>
          <w:rFonts w:ascii="Times New Roman"/>
          <w:spacing w:val="1"/>
        </w:rPr>
        <w:t> </w:t>
      </w:r>
      <w:r>
        <w:rPr>
          <w:rFonts w:ascii="Times New Roman"/>
        </w:rPr>
        <w:t>suit or other</w:t>
      </w:r>
      <w:r>
        <w:rPr>
          <w:rFonts w:ascii="Times New Roman"/>
          <w:spacing w:val="1"/>
        </w:rPr>
        <w:t> </w:t>
      </w:r>
      <w:r>
        <w:rPr>
          <w:rFonts w:ascii="Times New Roman"/>
        </w:rPr>
        <w:t>proceeding,</w:t>
      </w:r>
      <w:r>
        <w:rPr>
          <w:rFonts w:ascii="Times New Roman"/>
          <w:spacing w:val="1"/>
        </w:rPr>
        <w:t> </w:t>
      </w:r>
      <w:r>
        <w:rPr>
          <w:rFonts w:ascii="Times New Roman"/>
        </w:rPr>
        <w:t>whether</w:t>
      </w:r>
      <w:r>
        <w:rPr>
          <w:rFonts w:ascii="Times New Roman"/>
          <w:spacing w:val="1"/>
        </w:rPr>
        <w:t> </w:t>
      </w:r>
      <w:r>
        <w:rPr>
          <w:rFonts w:ascii="Times New Roman"/>
        </w:rPr>
        <w:t>civil or criminal,</w:t>
      </w:r>
      <w:r>
        <w:rPr>
          <w:rFonts w:ascii="Times New Roman"/>
          <w:spacing w:val="1"/>
        </w:rPr>
        <w:t> </w:t>
      </w:r>
      <w:r>
        <w:rPr>
          <w:rFonts w:ascii="Times New Roman"/>
        </w:rPr>
        <w:t>in which such</w:t>
      </w:r>
      <w:r>
        <w:rPr>
          <w:rFonts w:ascii="Times New Roman"/>
          <w:spacing w:val="1"/>
        </w:rPr>
        <w:t> </w:t>
      </w:r>
      <w:r>
        <w:rPr>
          <w:rFonts w:ascii="Times New Roman"/>
        </w:rPr>
        <w:t>Person may</w:t>
      </w:r>
      <w:r>
        <w:rPr>
          <w:rFonts w:ascii="Times New Roman"/>
          <w:spacing w:val="1"/>
        </w:rPr>
        <w:t> </w:t>
      </w:r>
      <w:r>
        <w:rPr>
          <w:rFonts w:ascii="Times New Roman"/>
        </w:rPr>
        <w:t>be involved</w:t>
      </w:r>
      <w:r>
        <w:rPr>
          <w:rFonts w:ascii="Times New Roman"/>
          <w:spacing w:val="1"/>
        </w:rPr>
        <w:t> </w:t>
      </w:r>
      <w:r>
        <w:rPr>
          <w:rFonts w:ascii="Times New Roman"/>
        </w:rPr>
        <w:t>or with which such Person may</w:t>
      </w:r>
      <w:r>
        <w:rPr>
          <w:rFonts w:ascii="Times New Roman"/>
          <w:spacing w:val="1"/>
        </w:rPr>
        <w:t> </w:t>
      </w:r>
      <w:r>
        <w:rPr>
          <w:rFonts w:ascii="Times New Roman"/>
        </w:rPr>
        <w:t>be threatened,</w:t>
      </w:r>
      <w:r>
        <w:rPr>
          <w:rFonts w:ascii="Times New Roman"/>
          <w:spacing w:val="1"/>
        </w:rPr>
        <w:t> </w:t>
      </w:r>
      <w:r>
        <w:rPr>
          <w:rFonts w:ascii="Times New Roman"/>
        </w:rPr>
        <w:t>while in office or</w:t>
      </w:r>
      <w:r>
        <w:rPr>
          <w:rFonts w:ascii="Times New Roman"/>
          <w:spacing w:val="1"/>
        </w:rPr>
        <w:t> </w:t>
      </w:r>
      <w:r>
        <w:rPr>
          <w:rFonts w:ascii="Times New Roman"/>
        </w:rPr>
        <w:t>thereafter,</w:t>
      </w:r>
      <w:r>
        <w:rPr>
          <w:rFonts w:ascii="Times New Roman"/>
          <w:spacing w:val="1"/>
        </w:rPr>
        <w:t> </w:t>
      </w:r>
      <w:r>
        <w:rPr>
          <w:rFonts w:ascii="Times New Roman"/>
        </w:rPr>
        <w:t>by</w:t>
      </w:r>
      <w:r>
        <w:rPr>
          <w:rFonts w:ascii="Times New Roman"/>
          <w:spacing w:val="60"/>
        </w:rPr>
        <w:t> </w:t>
      </w:r>
      <w:r>
        <w:rPr>
          <w:rFonts w:ascii="Times New Roman"/>
        </w:rPr>
        <w:t>reason of being or having been such a Person,</w:t>
      </w:r>
      <w:r>
        <w:rPr>
          <w:rFonts w:ascii="Times New Roman"/>
          <w:spacing w:val="60"/>
        </w:rPr>
        <w:t> </w:t>
      </w:r>
      <w:r>
        <w:rPr>
          <w:rFonts w:ascii="Times New Roman"/>
        </w:rPr>
        <w:t>except</w:t>
      </w:r>
      <w:r>
        <w:rPr>
          <w:rFonts w:ascii="Times New Roman"/>
          <w:spacing w:val="60"/>
        </w:rPr>
        <w:t> </w:t>
      </w:r>
      <w:r>
        <w:rPr>
          <w:rFonts w:ascii="Times New Roman"/>
        </w:rPr>
        <w:t>with</w:t>
      </w:r>
      <w:r>
        <w:rPr>
          <w:rFonts w:ascii="Times New Roman"/>
          <w:spacing w:val="60"/>
        </w:rPr>
        <w:t> </w:t>
      </w:r>
      <w:r>
        <w:rPr>
          <w:rFonts w:ascii="Times New Roman"/>
        </w:rPr>
        <w:t>respect to any matter</w:t>
      </w:r>
      <w:r>
        <w:rPr>
          <w:rFonts w:ascii="Times New Roman"/>
          <w:spacing w:val="1"/>
        </w:rPr>
        <w:t> </w:t>
      </w:r>
      <w:r>
        <w:rPr>
          <w:rFonts w:ascii="Times New Roman"/>
        </w:rPr>
        <w:t>as to which such Person</w:t>
      </w:r>
      <w:r>
        <w:rPr>
          <w:rFonts w:ascii="Times New Roman"/>
          <w:spacing w:val="1"/>
        </w:rPr>
        <w:t> </w:t>
      </w:r>
      <w:r>
        <w:rPr>
          <w:rFonts w:ascii="Times New Roman"/>
        </w:rPr>
        <w:t>shall have been adjudicated</w:t>
      </w:r>
      <w:r>
        <w:rPr>
          <w:rFonts w:ascii="Times New Roman"/>
          <w:spacing w:val="1"/>
        </w:rPr>
        <w:t> </w:t>
      </w:r>
      <w:r>
        <w:rPr>
          <w:rFonts w:ascii="Times New Roman"/>
        </w:rPr>
        <w:t>in any</w:t>
      </w:r>
      <w:r>
        <w:rPr>
          <w:rFonts w:ascii="Times New Roman"/>
          <w:spacing w:val="60"/>
        </w:rPr>
        <w:t> </w:t>
      </w:r>
      <w:r>
        <w:rPr>
          <w:rFonts w:ascii="Times New Roman"/>
        </w:rPr>
        <w:t>proceeding</w:t>
      </w:r>
      <w:r>
        <w:rPr>
          <w:rFonts w:ascii="Times New Roman"/>
          <w:spacing w:val="60"/>
        </w:rPr>
        <w:t> </w:t>
      </w:r>
      <w:r>
        <w:rPr>
          <w:rFonts w:ascii="Times New Roman"/>
        </w:rPr>
        <w:t>not to have acted</w:t>
      </w:r>
      <w:r>
        <w:rPr>
          <w:rFonts w:ascii="Times New Roman"/>
          <w:spacing w:val="60"/>
        </w:rPr>
        <w:t> </w:t>
      </w:r>
      <w:r>
        <w:rPr>
          <w:rFonts w:ascii="Times New Roman"/>
        </w:rPr>
        <w:t>in</w:t>
      </w:r>
      <w:r>
        <w:rPr>
          <w:rFonts w:ascii="Times New Roman"/>
          <w:spacing w:val="1"/>
        </w:rPr>
        <w:t> </w:t>
      </w:r>
      <w:r>
        <w:rPr>
          <w:rFonts w:ascii="Times New Roman"/>
        </w:rPr>
        <w:t>good</w:t>
      </w:r>
      <w:r>
        <w:rPr>
          <w:rFonts w:ascii="Times New Roman"/>
          <w:spacing w:val="11"/>
        </w:rPr>
        <w:t> </w:t>
      </w:r>
      <w:r>
        <w:rPr>
          <w:rFonts w:ascii="Times New Roman"/>
        </w:rPr>
        <w:t>faith</w:t>
      </w:r>
      <w:r>
        <w:rPr>
          <w:rFonts w:ascii="Times New Roman"/>
          <w:spacing w:val="18"/>
        </w:rPr>
        <w:t> </w:t>
      </w:r>
      <w:r>
        <w:rPr>
          <w:rFonts w:ascii="Times New Roman"/>
        </w:rPr>
        <w:t>in</w:t>
      </w:r>
      <w:r>
        <w:rPr>
          <w:rFonts w:ascii="Times New Roman"/>
          <w:spacing w:val="4"/>
        </w:rPr>
        <w:t> </w:t>
      </w:r>
      <w:r>
        <w:rPr>
          <w:rFonts w:ascii="Times New Roman"/>
        </w:rPr>
        <w:t>the</w:t>
      </w:r>
      <w:r>
        <w:rPr>
          <w:rFonts w:ascii="Times New Roman"/>
          <w:spacing w:val="15"/>
        </w:rPr>
        <w:t> </w:t>
      </w:r>
      <w:r>
        <w:rPr>
          <w:rFonts w:ascii="Times New Roman"/>
        </w:rPr>
        <w:t>reasonable</w:t>
      </w:r>
      <w:r>
        <w:rPr>
          <w:rFonts w:ascii="Times New Roman"/>
          <w:spacing w:val="27"/>
        </w:rPr>
        <w:t> </w:t>
      </w:r>
      <w:r>
        <w:rPr>
          <w:rFonts w:ascii="Times New Roman"/>
        </w:rPr>
        <w:t>belief</w:t>
      </w:r>
      <w:r>
        <w:rPr>
          <w:rFonts w:ascii="Times New Roman"/>
          <w:spacing w:val="23"/>
        </w:rPr>
        <w:t> </w:t>
      </w:r>
      <w:r>
        <w:rPr>
          <w:rFonts w:ascii="Times New Roman"/>
        </w:rPr>
        <w:t>that</w:t>
      </w:r>
      <w:r>
        <w:rPr>
          <w:rFonts w:ascii="Times New Roman"/>
          <w:spacing w:val="10"/>
        </w:rPr>
        <w:t> </w:t>
      </w:r>
      <w:r>
        <w:rPr>
          <w:rFonts w:ascii="Times New Roman"/>
        </w:rPr>
        <w:t>his</w:t>
      </w:r>
      <w:r>
        <w:rPr>
          <w:rFonts w:ascii="Times New Roman"/>
          <w:spacing w:val="7"/>
        </w:rPr>
        <w:t> </w:t>
      </w:r>
      <w:r>
        <w:rPr>
          <w:rFonts w:ascii="Times New Roman"/>
        </w:rPr>
        <w:t>or</w:t>
      </w:r>
      <w:r>
        <w:rPr>
          <w:rFonts w:ascii="Times New Roman"/>
          <w:spacing w:val="14"/>
        </w:rPr>
        <w:t> </w:t>
      </w:r>
      <w:r>
        <w:rPr>
          <w:rFonts w:ascii="Times New Roman"/>
        </w:rPr>
        <w:t>her</w:t>
      </w:r>
      <w:r>
        <w:rPr>
          <w:rFonts w:ascii="Times New Roman"/>
          <w:spacing w:val="17"/>
        </w:rPr>
        <w:t> </w:t>
      </w:r>
      <w:r>
        <w:rPr>
          <w:rFonts w:ascii="Times New Roman"/>
        </w:rPr>
        <w:t>action</w:t>
      </w:r>
      <w:r>
        <w:rPr>
          <w:rFonts w:ascii="Times New Roman"/>
          <w:spacing w:val="14"/>
        </w:rPr>
        <w:t> </w:t>
      </w:r>
      <w:r>
        <w:rPr>
          <w:rFonts w:ascii="Times New Roman"/>
        </w:rPr>
        <w:t>was</w:t>
      </w:r>
      <w:r>
        <w:rPr>
          <w:rFonts w:ascii="Times New Roman"/>
          <w:spacing w:val="18"/>
        </w:rPr>
        <w:t> </w:t>
      </w:r>
      <w:r>
        <w:rPr>
          <w:rFonts w:ascii="Times New Roman"/>
        </w:rPr>
        <w:t>in</w:t>
      </w:r>
      <w:r>
        <w:rPr>
          <w:rFonts w:ascii="Times New Roman"/>
          <w:spacing w:val="11"/>
        </w:rPr>
        <w:t> </w:t>
      </w:r>
      <w:r>
        <w:rPr>
          <w:rFonts w:ascii="Times New Roman"/>
        </w:rPr>
        <w:t>the</w:t>
      </w:r>
      <w:r>
        <w:rPr>
          <w:rFonts w:ascii="Times New Roman"/>
          <w:spacing w:val="9"/>
        </w:rPr>
        <w:t> </w:t>
      </w:r>
      <w:r>
        <w:rPr>
          <w:rFonts w:ascii="Times New Roman"/>
        </w:rPr>
        <w:t>best</w:t>
      </w:r>
      <w:r>
        <w:rPr>
          <w:rFonts w:ascii="Times New Roman"/>
          <w:spacing w:val="12"/>
        </w:rPr>
        <w:t> </w:t>
      </w:r>
      <w:r>
        <w:rPr>
          <w:rFonts w:ascii="Times New Roman"/>
        </w:rPr>
        <w:t>interests</w:t>
      </w:r>
      <w:r>
        <w:rPr>
          <w:rFonts w:ascii="Times New Roman"/>
          <w:spacing w:val="18"/>
        </w:rPr>
        <w:t> </w:t>
      </w:r>
      <w:r>
        <w:rPr>
          <w:rFonts w:ascii="Times New Roman"/>
        </w:rPr>
        <w:t>of</w:t>
      </w:r>
      <w:r>
        <w:rPr>
          <w:rFonts w:ascii="Times New Roman"/>
          <w:spacing w:val="17"/>
        </w:rPr>
        <w:t> </w:t>
      </w:r>
      <w:r>
        <w:rPr>
          <w:rFonts w:ascii="Times New Roman"/>
        </w:rPr>
        <w:t>the</w:t>
      </w:r>
      <w:r>
        <w:rPr>
          <w:rFonts w:ascii="Times New Roman"/>
          <w:spacing w:val="1"/>
        </w:rPr>
        <w:t> </w:t>
      </w:r>
      <w:r>
        <w:rPr>
          <w:rFonts w:ascii="Times New Roman"/>
        </w:rPr>
        <w:t>corporation</w:t>
      </w:r>
      <w:r>
        <w:rPr>
          <w:rFonts w:ascii="Times New Roman"/>
          <w:spacing w:val="27"/>
        </w:rPr>
        <w:t> </w:t>
      </w:r>
      <w:r>
        <w:rPr>
          <w:rFonts w:ascii="Times New Roman"/>
        </w:rPr>
        <w:t>or,</w:t>
      </w:r>
      <w:r>
        <w:rPr>
          <w:rFonts w:ascii="Times New Roman"/>
          <w:spacing w:val="44"/>
        </w:rPr>
        <w:t> </w:t>
      </w:r>
      <w:r>
        <w:rPr>
          <w:rFonts w:ascii="Times New Roman"/>
        </w:rPr>
        <w:t>to</w:t>
      </w:r>
      <w:r>
        <w:rPr>
          <w:rFonts w:ascii="Times New Roman"/>
          <w:spacing w:val="5"/>
        </w:rPr>
        <w:t> </w:t>
      </w:r>
      <w:r>
        <w:rPr>
          <w:rFonts w:ascii="Times New Roman"/>
        </w:rPr>
        <w:t>the</w:t>
      </w:r>
      <w:r>
        <w:rPr>
          <w:rFonts w:ascii="Times New Roman"/>
          <w:spacing w:val="3"/>
        </w:rPr>
        <w:t> </w:t>
      </w:r>
      <w:r>
        <w:rPr>
          <w:rFonts w:ascii="Times New Roman"/>
        </w:rPr>
        <w:t>extent</w:t>
      </w:r>
      <w:r>
        <w:rPr>
          <w:rFonts w:ascii="Times New Roman"/>
          <w:spacing w:val="23"/>
        </w:rPr>
        <w:t> </w:t>
      </w:r>
      <w:r>
        <w:rPr>
          <w:rFonts w:ascii="Times New Roman"/>
        </w:rPr>
        <w:t>that</w:t>
      </w:r>
      <w:r>
        <w:rPr>
          <w:rFonts w:ascii="Times New Roman"/>
          <w:spacing w:val="8"/>
        </w:rPr>
        <w:t> </w:t>
      </w:r>
      <w:r>
        <w:rPr>
          <w:rFonts w:ascii="Times New Roman"/>
        </w:rPr>
        <w:t>such</w:t>
      </w:r>
      <w:r>
        <w:rPr>
          <w:rFonts w:ascii="Times New Roman"/>
          <w:spacing w:val="19"/>
        </w:rPr>
        <w:t> </w:t>
      </w:r>
      <w:r>
        <w:rPr>
          <w:rFonts w:ascii="Times New Roman"/>
        </w:rPr>
        <w:t>matter</w:t>
      </w:r>
      <w:r>
        <w:rPr>
          <w:rFonts w:ascii="Times New Roman"/>
          <w:spacing w:val="26"/>
        </w:rPr>
        <w:t> </w:t>
      </w:r>
      <w:r>
        <w:rPr>
          <w:rFonts w:ascii="Times New Roman"/>
        </w:rPr>
        <w:t>relates</w:t>
      </w:r>
      <w:r>
        <w:rPr>
          <w:rFonts w:ascii="Times New Roman"/>
          <w:spacing w:val="18"/>
        </w:rPr>
        <w:t> </w:t>
      </w:r>
      <w:r>
        <w:rPr>
          <w:rFonts w:ascii="Times New Roman"/>
        </w:rPr>
        <w:t>to</w:t>
      </w:r>
      <w:r>
        <w:rPr>
          <w:rFonts w:ascii="Times New Roman"/>
          <w:spacing w:val="10"/>
        </w:rPr>
        <w:t> </w:t>
      </w:r>
      <w:r>
        <w:rPr>
          <w:rFonts w:ascii="Times New Roman"/>
        </w:rPr>
        <w:t>service</w:t>
      </w:r>
      <w:r>
        <w:rPr>
          <w:rFonts w:ascii="Times New Roman"/>
          <w:spacing w:val="7"/>
        </w:rPr>
        <w:t> </w:t>
      </w:r>
      <w:r>
        <w:rPr>
          <w:rFonts w:ascii="Times New Roman"/>
        </w:rPr>
        <w:t>at</w:t>
      </w:r>
      <w:r>
        <w:rPr>
          <w:rFonts w:ascii="Times New Roman"/>
          <w:spacing w:val="12"/>
        </w:rPr>
        <w:t> </w:t>
      </w:r>
      <w:r>
        <w:rPr>
          <w:rFonts w:ascii="Times New Roman"/>
        </w:rPr>
        <w:t>the</w:t>
      </w:r>
      <w:r>
        <w:rPr>
          <w:rFonts w:ascii="Times New Roman"/>
          <w:spacing w:val="16"/>
        </w:rPr>
        <w:t> </w:t>
      </w:r>
      <w:r>
        <w:rPr>
          <w:rFonts w:ascii="Times New Roman"/>
        </w:rPr>
        <w:t>request</w:t>
      </w:r>
      <w:r>
        <w:rPr>
          <w:rFonts w:ascii="Times New Roman"/>
          <w:spacing w:val="18"/>
        </w:rPr>
        <w:t> </w:t>
      </w:r>
      <w:r>
        <w:rPr>
          <w:rFonts w:ascii="Times New Roman"/>
        </w:rPr>
        <w:t>of</w:t>
      </w:r>
      <w:r>
        <w:rPr>
          <w:rFonts w:ascii="Times New Roman"/>
          <w:spacing w:val="17"/>
        </w:rPr>
        <w:t> </w:t>
      </w:r>
      <w:r>
        <w:rPr>
          <w:rFonts w:ascii="Times New Roman"/>
        </w:rPr>
        <w:t>the</w:t>
      </w:r>
      <w:r>
        <w:rPr>
          <w:rFonts w:ascii="Times New Roman"/>
          <w:spacing w:val="2"/>
        </w:rPr>
        <w:t> </w:t>
      </w:r>
      <w:r>
        <w:rPr>
          <w:rFonts w:ascii="Times New Roman"/>
        </w:rPr>
        <w:t>corporation</w:t>
      </w:r>
      <w:r>
        <w:rPr>
          <w:rFonts w:ascii="Times New Roman"/>
          <w:spacing w:val="1"/>
        </w:rPr>
        <w:t> </w:t>
      </w:r>
      <w:r>
        <w:rPr>
          <w:rFonts w:ascii="Times New Roman"/>
        </w:rPr>
        <w:t>for another organization</w:t>
      </w:r>
      <w:r>
        <w:rPr>
          <w:rFonts w:ascii="Times New Roman"/>
          <w:spacing w:val="1"/>
        </w:rPr>
        <w:t> </w:t>
      </w:r>
      <w:r>
        <w:rPr>
          <w:rFonts w:ascii="Times New Roman"/>
        </w:rPr>
        <w:t>or an employee</w:t>
      </w:r>
      <w:r>
        <w:rPr>
          <w:rFonts w:ascii="Times New Roman"/>
          <w:spacing w:val="1"/>
        </w:rPr>
        <w:t> </w:t>
      </w:r>
      <w:r>
        <w:rPr>
          <w:rFonts w:ascii="Times New Roman"/>
        </w:rPr>
        <w:t>benefit</w:t>
      </w:r>
      <w:r>
        <w:rPr>
          <w:rFonts w:ascii="Times New Roman"/>
          <w:spacing w:val="60"/>
        </w:rPr>
        <w:t> </w:t>
      </w:r>
      <w:r>
        <w:rPr>
          <w:rFonts w:ascii="Times New Roman"/>
        </w:rPr>
        <w:t>plan,</w:t>
      </w:r>
      <w:r>
        <w:rPr>
          <w:rFonts w:ascii="Times New Roman"/>
          <w:spacing w:val="60"/>
        </w:rPr>
        <w:t> </w:t>
      </w:r>
      <w:r>
        <w:rPr>
          <w:rFonts w:ascii="Times New Roman"/>
        </w:rPr>
        <w:t>in the best interests</w:t>
      </w:r>
      <w:r>
        <w:rPr>
          <w:rFonts w:ascii="Times New Roman"/>
          <w:spacing w:val="60"/>
        </w:rPr>
        <w:t> </w:t>
      </w:r>
      <w:r>
        <w:rPr>
          <w:rFonts w:ascii="Times New Roman"/>
        </w:rPr>
        <w:t>of such organization</w:t>
      </w:r>
      <w:r>
        <w:rPr>
          <w:rFonts w:ascii="Times New Roman"/>
          <w:spacing w:val="-57"/>
        </w:rPr>
        <w:t> </w:t>
      </w:r>
      <w:r>
        <w:rPr>
          <w:rFonts w:ascii="Times New Roman"/>
        </w:rPr>
        <w:t>or</w:t>
      </w:r>
      <w:r>
        <w:rPr>
          <w:rFonts w:ascii="Times New Roman"/>
          <w:spacing w:val="8"/>
        </w:rPr>
        <w:t> </w:t>
      </w:r>
      <w:r>
        <w:rPr>
          <w:rFonts w:ascii="Times New Roman"/>
        </w:rPr>
        <w:t>of</w:t>
      </w:r>
      <w:r>
        <w:rPr>
          <w:rFonts w:ascii="Times New Roman"/>
          <w:spacing w:val="10"/>
        </w:rPr>
        <w:t> </w:t>
      </w:r>
      <w:r>
        <w:rPr>
          <w:rFonts w:ascii="Times New Roman"/>
        </w:rPr>
        <w:t>the</w:t>
      </w:r>
      <w:r>
        <w:rPr>
          <w:rFonts w:ascii="Times New Roman"/>
          <w:spacing w:val="18"/>
        </w:rPr>
        <w:t> </w:t>
      </w:r>
      <w:r>
        <w:rPr>
          <w:rFonts w:ascii="Times New Roman"/>
        </w:rPr>
        <w:t>participants</w:t>
      </w:r>
      <w:r>
        <w:rPr>
          <w:rFonts w:ascii="Times New Roman"/>
          <w:spacing w:val="24"/>
        </w:rPr>
        <w:t> </w:t>
      </w:r>
      <w:r>
        <w:rPr>
          <w:rFonts w:ascii="Times New Roman"/>
        </w:rPr>
        <w:t>or</w:t>
      </w:r>
      <w:r>
        <w:rPr>
          <w:rFonts w:ascii="Times New Roman"/>
          <w:spacing w:val="17"/>
        </w:rPr>
        <w:t> </w:t>
      </w:r>
      <w:r>
        <w:rPr>
          <w:rFonts w:ascii="Times New Roman"/>
        </w:rPr>
        <w:t>beneficiaries</w:t>
      </w:r>
      <w:r>
        <w:rPr>
          <w:rFonts w:ascii="Times New Roman"/>
          <w:spacing w:val="20"/>
        </w:rPr>
        <w:t> </w:t>
      </w:r>
      <w:r>
        <w:rPr>
          <w:rFonts w:ascii="Times New Roman"/>
        </w:rPr>
        <w:t>of</w:t>
      </w:r>
      <w:r>
        <w:rPr>
          <w:rFonts w:ascii="Times New Roman"/>
          <w:spacing w:val="13"/>
        </w:rPr>
        <w:t> </w:t>
      </w:r>
      <w:r>
        <w:rPr>
          <w:rFonts w:ascii="Times New Roman"/>
        </w:rPr>
        <w:t>such</w:t>
      </w:r>
      <w:r>
        <w:rPr>
          <w:rFonts w:ascii="Times New Roman"/>
          <w:spacing w:val="11"/>
        </w:rPr>
        <w:t> </w:t>
      </w:r>
      <w:r>
        <w:rPr>
          <w:rFonts w:ascii="Times New Roman"/>
        </w:rPr>
        <w:t>employee</w:t>
      </w:r>
      <w:r>
        <w:rPr>
          <w:rFonts w:ascii="Times New Roman"/>
          <w:spacing w:val="20"/>
        </w:rPr>
        <w:t> </w:t>
      </w:r>
      <w:r>
        <w:rPr>
          <w:rFonts w:ascii="Times New Roman"/>
        </w:rPr>
        <w:t>benefit</w:t>
      </w:r>
      <w:r>
        <w:rPr>
          <w:rFonts w:ascii="Times New Roman"/>
          <w:spacing w:val="21"/>
        </w:rPr>
        <w:t> </w:t>
      </w:r>
      <w:r>
        <w:rPr>
          <w:rFonts w:ascii="Times New Roman"/>
        </w:rPr>
        <w:t>plan.</w:t>
      </w:r>
      <w:r>
        <w:rPr>
          <w:rFonts w:ascii="Times New Roman"/>
          <w:spacing w:val="81"/>
        </w:rPr>
        <w:t> </w:t>
      </w:r>
      <w:r>
        <w:rPr>
          <w:rFonts w:ascii="Times New Roman"/>
        </w:rPr>
        <w:t>Such</w:t>
      </w:r>
      <w:r>
        <w:rPr>
          <w:rFonts w:ascii="Times New Roman"/>
          <w:spacing w:val="17"/>
        </w:rPr>
        <w:t> </w:t>
      </w:r>
      <w:r>
        <w:rPr>
          <w:rFonts w:ascii="Times New Roman"/>
        </w:rPr>
        <w:t>best</w:t>
      </w:r>
      <w:r>
        <w:rPr>
          <w:rFonts w:ascii="Times New Roman"/>
          <w:spacing w:val="14"/>
        </w:rPr>
        <w:t> </w:t>
      </w:r>
      <w:r>
        <w:rPr>
          <w:rFonts w:ascii="Times New Roman"/>
        </w:rPr>
        <w:t>interests</w:t>
      </w:r>
      <w:r>
        <w:rPr>
          <w:rFonts w:ascii="Times New Roman"/>
          <w:spacing w:val="21"/>
        </w:rPr>
        <w:t> </w:t>
      </w:r>
      <w:r>
        <w:rPr>
          <w:rFonts w:ascii="Times New Roman"/>
        </w:rPr>
        <w:t>shall</w:t>
      </w:r>
      <w:r>
        <w:rPr>
          <w:rFonts w:ascii="Times New Roman"/>
          <w:spacing w:val="1"/>
        </w:rPr>
        <w:t> </w:t>
      </w:r>
      <w:r>
        <w:rPr>
          <w:rFonts w:ascii="Times New Roman"/>
          <w:spacing w:val="-1"/>
        </w:rPr>
        <w:t>be</w:t>
      </w:r>
      <w:r>
        <w:rPr>
          <w:rFonts w:ascii="Times New Roman"/>
        </w:rPr>
        <w:t> deemed</w:t>
      </w:r>
      <w:r>
        <w:rPr>
          <w:rFonts w:ascii="Times New Roman"/>
          <w:spacing w:val="35"/>
        </w:rPr>
        <w:t> </w:t>
      </w:r>
      <w:r>
        <w:rPr>
          <w:rFonts w:ascii="Times New Roman"/>
        </w:rPr>
        <w:t>to</w:t>
      </w:r>
      <w:r>
        <w:rPr>
          <w:rFonts w:ascii="Times New Roman"/>
          <w:spacing w:val="1"/>
        </w:rPr>
        <w:t> </w:t>
      </w:r>
      <w:r>
        <w:rPr>
          <w:rFonts w:ascii="Times New Roman"/>
        </w:rPr>
        <w:t>be</w:t>
      </w:r>
      <w:r>
        <w:rPr>
          <w:rFonts w:ascii="Times New Roman"/>
          <w:spacing w:val="13"/>
        </w:rPr>
        <w:t> </w:t>
      </w:r>
      <w:r>
        <w:rPr>
          <w:rFonts w:ascii="Times New Roman"/>
        </w:rPr>
        <w:t>the</w:t>
      </w:r>
      <w:r>
        <w:rPr>
          <w:rFonts w:ascii="Times New Roman"/>
          <w:spacing w:val="10"/>
        </w:rPr>
        <w:t> </w:t>
      </w:r>
      <w:r>
        <w:rPr>
          <w:rFonts w:ascii="Times New Roman"/>
        </w:rPr>
        <w:t>best</w:t>
      </w:r>
      <w:r>
        <w:rPr>
          <w:rFonts w:ascii="Times New Roman"/>
          <w:spacing w:val="13"/>
        </w:rPr>
        <w:t> </w:t>
      </w:r>
      <w:r>
        <w:rPr>
          <w:rFonts w:ascii="Times New Roman"/>
        </w:rPr>
        <w:t>interests</w:t>
      </w:r>
      <w:r>
        <w:rPr>
          <w:rFonts w:ascii="Times New Roman"/>
          <w:spacing w:val="27"/>
        </w:rPr>
        <w:t> </w:t>
      </w:r>
      <w:r>
        <w:rPr>
          <w:rFonts w:ascii="Times New Roman"/>
        </w:rPr>
        <w:t>of</w:t>
      </w:r>
      <w:r>
        <w:rPr>
          <w:rFonts w:ascii="Times New Roman"/>
          <w:spacing w:val="9"/>
        </w:rPr>
        <w:t> </w:t>
      </w:r>
      <w:r>
        <w:rPr>
          <w:rFonts w:ascii="Times New Roman"/>
        </w:rPr>
        <w:t>the</w:t>
      </w:r>
      <w:r>
        <w:rPr>
          <w:rFonts w:ascii="Times New Roman"/>
          <w:spacing w:val="2"/>
        </w:rPr>
        <w:t> </w:t>
      </w:r>
      <w:r>
        <w:rPr>
          <w:rFonts w:ascii="Times New Roman"/>
        </w:rPr>
        <w:t>corporation</w:t>
      </w:r>
      <w:r>
        <w:rPr>
          <w:rFonts w:ascii="Times New Roman"/>
          <w:spacing w:val="30"/>
        </w:rPr>
        <w:t> </w:t>
      </w:r>
      <w:r>
        <w:rPr>
          <w:rFonts w:ascii="Times New Roman"/>
        </w:rPr>
        <w:t>for</w:t>
      </w:r>
      <w:r>
        <w:rPr>
          <w:rFonts w:ascii="Times New Roman"/>
          <w:spacing w:val="8"/>
        </w:rPr>
        <w:t> </w:t>
      </w:r>
      <w:r>
        <w:rPr>
          <w:rFonts w:ascii="Times New Roman"/>
        </w:rPr>
        <w:t>the</w:t>
      </w:r>
      <w:r>
        <w:rPr>
          <w:rFonts w:ascii="Times New Roman"/>
          <w:spacing w:val="4"/>
        </w:rPr>
        <w:t> </w:t>
      </w:r>
      <w:r>
        <w:rPr>
          <w:rFonts w:ascii="Times New Roman"/>
        </w:rPr>
        <w:t>purposes</w:t>
      </w:r>
      <w:r>
        <w:rPr>
          <w:rFonts w:ascii="Times New Roman"/>
          <w:spacing w:val="21"/>
        </w:rPr>
        <w:t> </w:t>
      </w:r>
      <w:r>
        <w:rPr>
          <w:rFonts w:ascii="Times New Roman"/>
        </w:rPr>
        <w:t>of</w:t>
      </w:r>
      <w:r>
        <w:rPr>
          <w:rFonts w:ascii="Times New Roman"/>
          <w:spacing w:val="16"/>
        </w:rPr>
        <w:t> </w:t>
      </w:r>
      <w:r>
        <w:rPr>
          <w:rFonts w:ascii="Times New Roman"/>
        </w:rPr>
        <w:t>this</w:t>
      </w:r>
      <w:r>
        <w:rPr>
          <w:rFonts w:ascii="Times New Roman"/>
          <w:spacing w:val="2"/>
        </w:rPr>
        <w:t> </w:t>
      </w:r>
      <w:r>
        <w:rPr>
          <w:rFonts w:ascii="Times New Roman"/>
        </w:rPr>
        <w:t>Section</w:t>
      </w:r>
      <w:r>
        <w:rPr>
          <w:rFonts w:ascii="Times New Roman"/>
          <w:spacing w:val="16"/>
        </w:rPr>
        <w:t> </w:t>
      </w:r>
      <w:r>
        <w:rPr>
          <w:rFonts w:ascii="Times New Roman"/>
        </w:rPr>
        <w:t>4.5</w:t>
      </w:r>
      <w:r>
        <w:rPr>
          <w:rFonts w:ascii="Times New Roman"/>
          <w:spacing w:val="-28"/>
        </w:rPr>
        <w:t> </w:t>
      </w:r>
      <w:r>
        <w:rPr>
          <w:rFonts w:ascii="Times New Roman"/>
        </w:rPr>
        <w:t>.</w:t>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spacing w:before="230"/>
        <w:ind w:left="2036" w:right="2801" w:firstLine="0"/>
        <w:jc w:val="center"/>
        <w:rPr>
          <w:rFonts w:ascii="Times New Roman"/>
          <w:sz w:val="26"/>
        </w:rPr>
      </w:pPr>
      <w:r>
        <w:rPr>
          <w:rFonts w:ascii="Times New Roman"/>
          <w:sz w:val="26"/>
        </w:rPr>
        <w:t>.,</w:t>
      </w:r>
    </w:p>
    <w:p>
      <w:pPr>
        <w:spacing w:after="0"/>
        <w:jc w:val="center"/>
        <w:rPr>
          <w:rFonts w:ascii="Times New Roman"/>
          <w:sz w:val="26"/>
        </w:rPr>
        <w:sectPr>
          <w:headerReference w:type="default" r:id="rId1098"/>
          <w:footerReference w:type="default" r:id="rId1099"/>
          <w:pgSz w:w="12450" w:h="17280"/>
          <w:pgMar w:header="0" w:footer="1212" w:top="1640" w:bottom="1400" w:left="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9"/>
        </w:rPr>
      </w:pPr>
    </w:p>
    <w:p>
      <w:pPr>
        <w:spacing w:line="244" w:lineRule="auto" w:before="91"/>
        <w:ind w:left="1446" w:right="1620" w:firstLine="731"/>
        <w:jc w:val="left"/>
        <w:rPr>
          <w:rFonts w:ascii="Times New Roman"/>
          <w:b/>
          <w:sz w:val="24"/>
        </w:rPr>
      </w:pPr>
      <w:r>
        <w:rPr>
          <w:rFonts w:ascii="Times New Roman"/>
          <w:b/>
          <w:sz w:val="24"/>
        </w:rPr>
        <w:t>The</w:t>
      </w:r>
      <w:r>
        <w:rPr>
          <w:rFonts w:ascii="Times New Roman"/>
          <w:b/>
          <w:spacing w:val="3"/>
          <w:sz w:val="24"/>
        </w:rPr>
        <w:t> </w:t>
      </w:r>
      <w:r>
        <w:rPr>
          <w:rFonts w:ascii="Times New Roman"/>
          <w:b/>
          <w:sz w:val="24"/>
        </w:rPr>
        <w:t>name,</w:t>
      </w:r>
      <w:r>
        <w:rPr>
          <w:rFonts w:ascii="Times New Roman"/>
          <w:b/>
          <w:spacing w:val="18"/>
          <w:sz w:val="24"/>
        </w:rPr>
        <w:t> </w:t>
      </w:r>
      <w:r>
        <w:rPr>
          <w:rFonts w:ascii="Times New Roman"/>
          <w:b/>
          <w:sz w:val="24"/>
        </w:rPr>
        <w:t>residential</w:t>
      </w:r>
      <w:r>
        <w:rPr>
          <w:rFonts w:ascii="Times New Roman"/>
          <w:b/>
          <w:spacing w:val="32"/>
          <w:sz w:val="24"/>
        </w:rPr>
        <w:t> </w:t>
      </w:r>
      <w:r>
        <w:rPr>
          <w:rFonts w:ascii="Times New Roman"/>
          <w:b/>
          <w:sz w:val="24"/>
        </w:rPr>
        <w:t>address</w:t>
      </w:r>
      <w:r>
        <w:rPr>
          <w:rFonts w:ascii="Times New Roman"/>
          <w:b/>
          <w:spacing w:val="17"/>
          <w:sz w:val="24"/>
        </w:rPr>
        <w:t> </w:t>
      </w:r>
      <w:r>
        <w:rPr>
          <w:rFonts w:ascii="Times New Roman"/>
          <w:b/>
          <w:sz w:val="24"/>
        </w:rPr>
        <w:t>and</w:t>
      </w:r>
      <w:r>
        <w:rPr>
          <w:rFonts w:ascii="Times New Roman"/>
          <w:b/>
          <w:spacing w:val="16"/>
          <w:sz w:val="24"/>
        </w:rPr>
        <w:t> </w:t>
      </w:r>
      <w:r>
        <w:rPr>
          <w:rFonts w:ascii="Times New Roman"/>
          <w:b/>
          <w:sz w:val="24"/>
        </w:rPr>
        <w:t>post</w:t>
      </w:r>
      <w:r>
        <w:rPr>
          <w:rFonts w:ascii="Times New Roman"/>
          <w:b/>
          <w:spacing w:val="10"/>
          <w:sz w:val="24"/>
        </w:rPr>
        <w:t> </w:t>
      </w:r>
      <w:r>
        <w:rPr>
          <w:rFonts w:ascii="Times New Roman"/>
          <w:b/>
          <w:sz w:val="24"/>
        </w:rPr>
        <w:t>office</w:t>
      </w:r>
      <w:r>
        <w:rPr>
          <w:rFonts w:ascii="Times New Roman"/>
          <w:b/>
          <w:spacing w:val="12"/>
          <w:sz w:val="24"/>
        </w:rPr>
        <w:t> </w:t>
      </w:r>
      <w:r>
        <w:rPr>
          <w:rFonts w:ascii="Times New Roman"/>
          <w:b/>
          <w:sz w:val="24"/>
        </w:rPr>
        <w:t>address</w:t>
      </w:r>
      <w:r>
        <w:rPr>
          <w:rFonts w:ascii="Times New Roman"/>
          <w:b/>
          <w:spacing w:val="12"/>
          <w:sz w:val="24"/>
        </w:rPr>
        <w:t> </w:t>
      </w:r>
      <w:r>
        <w:rPr>
          <w:rFonts w:ascii="Times New Roman"/>
          <w:b/>
          <w:sz w:val="24"/>
        </w:rPr>
        <w:t>of</w:t>
      </w:r>
      <w:r>
        <w:rPr>
          <w:rFonts w:ascii="Times New Roman"/>
          <w:b/>
          <w:spacing w:val="9"/>
          <w:sz w:val="24"/>
        </w:rPr>
        <w:t> </w:t>
      </w:r>
      <w:r>
        <w:rPr>
          <w:rFonts w:ascii="Times New Roman"/>
          <w:b/>
          <w:sz w:val="24"/>
        </w:rPr>
        <w:t>each</w:t>
      </w:r>
      <w:r>
        <w:rPr>
          <w:rFonts w:ascii="Times New Roman"/>
          <w:b/>
          <w:spacing w:val="11"/>
          <w:sz w:val="24"/>
        </w:rPr>
        <w:t> </w:t>
      </w:r>
      <w:r>
        <w:rPr>
          <w:rFonts w:ascii="Times New Roman"/>
          <w:b/>
          <w:sz w:val="24"/>
        </w:rPr>
        <w:t>trustee</w:t>
      </w:r>
      <w:r>
        <w:rPr>
          <w:rFonts w:ascii="Times New Roman"/>
          <w:b/>
          <w:spacing w:val="11"/>
          <w:sz w:val="24"/>
        </w:rPr>
        <w:t> </w:t>
      </w:r>
      <w:r>
        <w:rPr>
          <w:rFonts w:ascii="Times New Roman"/>
          <w:b/>
          <w:sz w:val="24"/>
        </w:rPr>
        <w:t>and</w:t>
      </w:r>
      <w:r>
        <w:rPr>
          <w:rFonts w:ascii="Times New Roman"/>
          <w:b/>
          <w:spacing w:val="3"/>
          <w:sz w:val="24"/>
        </w:rPr>
        <w:t> </w:t>
      </w:r>
      <w:r>
        <w:rPr>
          <w:rFonts w:ascii="Times New Roman"/>
          <w:b/>
          <w:sz w:val="24"/>
        </w:rPr>
        <w:t>officer</w:t>
      </w:r>
      <w:r>
        <w:rPr>
          <w:rFonts w:ascii="Times New Roman"/>
          <w:b/>
          <w:spacing w:val="8"/>
          <w:sz w:val="24"/>
        </w:rPr>
        <w:t> </w:t>
      </w:r>
      <w:r>
        <w:rPr>
          <w:rFonts w:ascii="Times New Roman"/>
          <w:b/>
          <w:sz w:val="24"/>
        </w:rPr>
        <w:t>of</w:t>
      </w:r>
      <w:r>
        <w:rPr>
          <w:rFonts w:ascii="Times New Roman"/>
          <w:b/>
          <w:spacing w:val="-57"/>
          <w:sz w:val="24"/>
        </w:rPr>
        <w:t> </w:t>
      </w:r>
      <w:r>
        <w:rPr>
          <w:rFonts w:ascii="Times New Roman"/>
          <w:b/>
          <w:sz w:val="24"/>
        </w:rPr>
        <w:t>the</w:t>
      </w:r>
      <w:r>
        <w:rPr>
          <w:rFonts w:ascii="Times New Roman"/>
          <w:b/>
          <w:spacing w:val="5"/>
          <w:sz w:val="24"/>
        </w:rPr>
        <w:t> </w:t>
      </w:r>
      <w:r>
        <w:rPr>
          <w:rFonts w:ascii="Times New Roman"/>
          <w:b/>
          <w:sz w:val="24"/>
        </w:rPr>
        <w:t>corporation</w:t>
      </w:r>
      <w:r>
        <w:rPr>
          <w:rFonts w:ascii="Times New Roman"/>
          <w:b/>
          <w:spacing w:val="22"/>
          <w:sz w:val="24"/>
        </w:rPr>
        <w:t> </w:t>
      </w:r>
      <w:r>
        <w:rPr>
          <w:rFonts w:ascii="Times New Roman"/>
          <w:b/>
          <w:sz w:val="24"/>
        </w:rPr>
        <w:t>is</w:t>
      </w:r>
      <w:r>
        <w:rPr>
          <w:rFonts w:ascii="Times New Roman"/>
          <w:b/>
          <w:spacing w:val="3"/>
          <w:sz w:val="24"/>
        </w:rPr>
        <w:t> </w:t>
      </w:r>
      <w:r>
        <w:rPr>
          <w:rFonts w:ascii="Times New Roman"/>
          <w:b/>
          <w:sz w:val="24"/>
        </w:rPr>
        <w:t>as</w:t>
      </w:r>
      <w:r>
        <w:rPr>
          <w:rFonts w:ascii="Times New Roman"/>
          <w:b/>
          <w:spacing w:val="-3"/>
          <w:sz w:val="24"/>
        </w:rPr>
        <w:t> </w:t>
      </w:r>
      <w:r>
        <w:rPr>
          <w:rFonts w:ascii="Times New Roman"/>
          <w:b/>
          <w:sz w:val="24"/>
        </w:rPr>
        <w:t>follows:</w:t>
      </w:r>
    </w:p>
    <w:p>
      <w:pPr>
        <w:pStyle w:val="BodyText"/>
        <w:spacing w:before="3"/>
        <w:rPr>
          <w:rFonts w:ascii="Times New Roman"/>
          <w:b/>
          <w:sz w:val="17"/>
        </w:rPr>
      </w:pPr>
    </w:p>
    <w:p>
      <w:pPr>
        <w:spacing w:after="0"/>
        <w:rPr>
          <w:rFonts w:ascii="Times New Roman"/>
          <w:sz w:val="17"/>
        </w:rPr>
        <w:sectPr>
          <w:headerReference w:type="default" r:id="rId1100"/>
          <w:footerReference w:type="default" r:id="rId1101"/>
          <w:pgSz w:w="12450" w:h="17280"/>
          <w:pgMar w:header="0" w:footer="1226" w:top="1640" w:bottom="1420" w:left="0" w:right="0"/>
        </w:sectPr>
      </w:pPr>
    </w:p>
    <w:p>
      <w:pPr>
        <w:pStyle w:val="BodyText"/>
        <w:rPr>
          <w:rFonts w:ascii="Times New Roman"/>
          <w:b/>
          <w:sz w:val="20"/>
        </w:rPr>
      </w:pPr>
    </w:p>
    <w:p>
      <w:pPr>
        <w:pStyle w:val="BodyText"/>
        <w:spacing w:before="11"/>
        <w:rPr>
          <w:rFonts w:ascii="Times New Roman"/>
          <w:b/>
          <w:sz w:val="26"/>
        </w:rPr>
      </w:pPr>
    </w:p>
    <w:p>
      <w:pPr>
        <w:spacing w:line="268" w:lineRule="auto" w:before="0"/>
        <w:ind w:left="1453" w:right="-2" w:firstLine="0"/>
        <w:jc w:val="left"/>
        <w:rPr>
          <w:rFonts w:ascii="Times New Roman"/>
          <w:sz w:val="19"/>
        </w:rPr>
      </w:pPr>
      <w:r>
        <w:rPr>
          <w:rFonts w:ascii="Times New Roman"/>
          <w:w w:val="105"/>
          <w:sz w:val="19"/>
        </w:rPr>
        <w:t>President/</w:t>
      </w:r>
      <w:r>
        <w:rPr>
          <w:rFonts w:ascii="Times New Roman"/>
          <w:spacing w:val="1"/>
          <w:w w:val="105"/>
          <w:sz w:val="19"/>
        </w:rPr>
        <w:t> </w:t>
      </w:r>
      <w:r>
        <w:rPr>
          <w:rFonts w:ascii="Times New Roman"/>
          <w:w w:val="105"/>
          <w:sz w:val="19"/>
        </w:rPr>
        <w:t>Chief</w:t>
      </w:r>
      <w:r>
        <w:rPr>
          <w:rFonts w:ascii="Times New Roman"/>
          <w:spacing w:val="1"/>
          <w:w w:val="105"/>
          <w:sz w:val="19"/>
        </w:rPr>
        <w:t> </w:t>
      </w:r>
      <w:r>
        <w:rPr>
          <w:rFonts w:ascii="Times New Roman"/>
          <w:w w:val="105"/>
          <w:sz w:val="19"/>
        </w:rPr>
        <w:t>Executive</w:t>
      </w:r>
      <w:r>
        <w:rPr>
          <w:rFonts w:ascii="Times New Roman"/>
          <w:spacing w:val="17"/>
          <w:w w:val="105"/>
          <w:sz w:val="19"/>
        </w:rPr>
        <w:t> </w:t>
      </w:r>
      <w:r>
        <w:rPr>
          <w:rFonts w:ascii="Times New Roman"/>
          <w:w w:val="105"/>
          <w:sz w:val="19"/>
        </w:rPr>
        <w:t>Officer:</w:t>
      </w:r>
    </w:p>
    <w:p>
      <w:pPr>
        <w:pStyle w:val="BodyText"/>
        <w:rPr>
          <w:rFonts w:ascii="Times New Roman"/>
          <w:sz w:val="22"/>
        </w:rPr>
      </w:pPr>
      <w:r>
        <w:rPr/>
        <w:br w:type="column"/>
      </w:r>
      <w:r>
        <w:rPr>
          <w:rFonts w:ascii="Times New Roman"/>
          <w:sz w:val="22"/>
        </w:rPr>
      </w:r>
    </w:p>
    <w:p>
      <w:pPr>
        <w:pStyle w:val="BodyText"/>
        <w:spacing w:before="8"/>
        <w:rPr>
          <w:rFonts w:ascii="Times New Roman"/>
        </w:rPr>
      </w:pPr>
    </w:p>
    <w:p>
      <w:pPr>
        <w:spacing w:before="0"/>
        <w:ind w:left="418" w:right="0" w:firstLine="0"/>
        <w:jc w:val="left"/>
        <w:rPr>
          <w:rFonts w:ascii="Times New Roman"/>
          <w:sz w:val="19"/>
        </w:rPr>
      </w:pPr>
      <w:r>
        <w:rPr>
          <w:rFonts w:ascii="Times New Roman"/>
          <w:w w:val="105"/>
          <w:sz w:val="19"/>
        </w:rPr>
        <w:t>Peter</w:t>
      </w:r>
      <w:r>
        <w:rPr>
          <w:rFonts w:ascii="Times New Roman"/>
          <w:spacing w:val="-4"/>
          <w:w w:val="105"/>
          <w:sz w:val="19"/>
        </w:rPr>
        <w:t> </w:t>
      </w:r>
      <w:r>
        <w:rPr>
          <w:rFonts w:ascii="Arial"/>
          <w:b/>
          <w:w w:val="105"/>
          <w:sz w:val="20"/>
        </w:rPr>
        <w:t>H.</w:t>
      </w:r>
      <w:r>
        <w:rPr>
          <w:rFonts w:ascii="Arial"/>
          <w:b/>
          <w:spacing w:val="17"/>
          <w:w w:val="105"/>
          <w:sz w:val="20"/>
        </w:rPr>
        <w:t> </w:t>
      </w:r>
      <w:r>
        <w:rPr>
          <w:rFonts w:ascii="Times New Roman"/>
          <w:w w:val="105"/>
          <w:sz w:val="19"/>
        </w:rPr>
        <w:t>Levine</w:t>
      </w:r>
    </w:p>
    <w:p>
      <w:pPr>
        <w:spacing w:before="93"/>
        <w:ind w:left="660" w:right="0" w:firstLine="0"/>
        <w:jc w:val="left"/>
        <w:rPr>
          <w:rFonts w:ascii="Times New Roman"/>
          <w:sz w:val="19"/>
        </w:rPr>
      </w:pPr>
      <w:r>
        <w:rPr/>
        <w:br w:type="column"/>
      </w:r>
      <w:r>
        <w:rPr>
          <w:rFonts w:ascii="Times New Roman"/>
          <w:sz w:val="19"/>
          <w:u w:val="thick"/>
        </w:rPr>
        <w:t>Residential</w:t>
      </w:r>
      <w:r>
        <w:rPr>
          <w:rFonts w:ascii="Times New Roman"/>
          <w:spacing w:val="57"/>
          <w:sz w:val="19"/>
          <w:u w:val="thick"/>
        </w:rPr>
        <w:t> </w:t>
      </w:r>
      <w:r>
        <w:rPr>
          <w:rFonts w:ascii="Times New Roman"/>
          <w:sz w:val="19"/>
          <w:u w:val="thick"/>
        </w:rPr>
        <w:t>Address</w:t>
      </w:r>
    </w:p>
    <w:p>
      <w:pPr>
        <w:pStyle w:val="BodyText"/>
        <w:spacing w:before="1"/>
        <w:rPr>
          <w:rFonts w:ascii="Times New Roman"/>
          <w:sz w:val="21"/>
        </w:rPr>
      </w:pPr>
    </w:p>
    <w:p>
      <w:pPr>
        <w:spacing w:line="259" w:lineRule="auto" w:before="0"/>
        <w:ind w:left="660" w:right="-6" w:hanging="5"/>
        <w:jc w:val="left"/>
        <w:rPr>
          <w:rFonts w:ascii="Times New Roman"/>
          <w:sz w:val="19"/>
        </w:rPr>
      </w:pPr>
      <w:r>
        <w:rPr>
          <w:rFonts w:ascii="Times New Roman"/>
          <w:w w:val="105"/>
          <w:sz w:val="19"/>
        </w:rPr>
        <w:t>9 Aylesbury</w:t>
      </w:r>
      <w:r>
        <w:rPr>
          <w:rFonts w:ascii="Times New Roman"/>
          <w:spacing w:val="1"/>
          <w:w w:val="105"/>
          <w:sz w:val="19"/>
        </w:rPr>
        <w:t> </w:t>
      </w:r>
      <w:r>
        <w:rPr>
          <w:rFonts w:ascii="Times New Roman"/>
          <w:w w:val="105"/>
          <w:sz w:val="19"/>
        </w:rPr>
        <w:t>Road</w:t>
      </w:r>
      <w:r>
        <w:rPr>
          <w:rFonts w:ascii="Times New Roman"/>
          <w:spacing w:val="1"/>
          <w:w w:val="105"/>
          <w:sz w:val="19"/>
        </w:rPr>
        <w:t> </w:t>
      </w:r>
      <w:r>
        <w:rPr>
          <w:rFonts w:ascii="Times New Roman"/>
          <w:sz w:val="19"/>
        </w:rPr>
        <w:t>Worcester.</w:t>
      </w:r>
      <w:r>
        <w:rPr>
          <w:rFonts w:ascii="Times New Roman"/>
          <w:spacing w:val="41"/>
          <w:sz w:val="19"/>
        </w:rPr>
        <w:t> </w:t>
      </w:r>
      <w:r>
        <w:rPr>
          <w:rFonts w:ascii="Times New Roman"/>
          <w:sz w:val="19"/>
        </w:rPr>
        <w:t>MA</w:t>
      </w:r>
      <w:r>
        <w:rPr>
          <w:rFonts w:ascii="Times New Roman"/>
          <w:spacing w:val="12"/>
          <w:sz w:val="19"/>
        </w:rPr>
        <w:t> </w:t>
      </w:r>
      <w:r>
        <w:rPr>
          <w:rFonts w:ascii="Arial"/>
          <w:sz w:val="20"/>
        </w:rPr>
        <w:t>O</w:t>
      </w:r>
      <w:r>
        <w:rPr>
          <w:rFonts w:ascii="Times New Roman"/>
          <w:sz w:val="19"/>
        </w:rPr>
        <w:t>1609</w:t>
      </w:r>
    </w:p>
    <w:p>
      <w:pPr>
        <w:spacing w:before="107"/>
        <w:ind w:left="286" w:right="0" w:firstLine="0"/>
        <w:jc w:val="left"/>
        <w:rPr>
          <w:rFonts w:ascii="Times New Roman"/>
          <w:sz w:val="19"/>
        </w:rPr>
      </w:pPr>
      <w:r>
        <w:rPr/>
        <w:br w:type="column"/>
      </w:r>
      <w:r>
        <w:rPr>
          <w:rFonts w:ascii="Times New Roman"/>
          <w:w w:val="105"/>
          <w:sz w:val="19"/>
          <w:u w:val="thick"/>
        </w:rPr>
        <w:t>Post</w:t>
      </w:r>
      <w:r>
        <w:rPr>
          <w:rFonts w:ascii="Times New Roman"/>
          <w:spacing w:val="1"/>
          <w:w w:val="105"/>
          <w:sz w:val="19"/>
          <w:u w:val="thick"/>
        </w:rPr>
        <w:t> </w:t>
      </w:r>
      <w:r>
        <w:rPr>
          <w:rFonts w:ascii="Times New Roman"/>
          <w:w w:val="105"/>
          <w:sz w:val="19"/>
          <w:u w:val="thick"/>
        </w:rPr>
        <w:t>Office/Business</w:t>
      </w:r>
      <w:r>
        <w:rPr>
          <w:rFonts w:ascii="Times New Roman"/>
          <w:spacing w:val="7"/>
          <w:w w:val="105"/>
          <w:sz w:val="19"/>
          <w:u w:val="thick"/>
        </w:rPr>
        <w:t> </w:t>
      </w:r>
      <w:r>
        <w:rPr>
          <w:rFonts w:ascii="Times New Roman"/>
          <w:w w:val="105"/>
          <w:sz w:val="19"/>
          <w:u w:val="thick"/>
        </w:rPr>
        <w:t>Address</w:t>
      </w:r>
    </w:p>
    <w:p>
      <w:pPr>
        <w:pStyle w:val="BodyText"/>
        <w:spacing w:before="2"/>
        <w:rPr>
          <w:rFonts w:ascii="Times New Roman"/>
          <w:sz w:val="21"/>
        </w:rPr>
      </w:pPr>
    </w:p>
    <w:p>
      <w:pPr>
        <w:spacing w:line="261" w:lineRule="auto" w:before="0"/>
        <w:ind w:left="282" w:right="1764" w:firstLine="6"/>
        <w:jc w:val="left"/>
        <w:rPr>
          <w:rFonts w:ascii="Times New Roman"/>
          <w:sz w:val="19"/>
        </w:rPr>
      </w:pPr>
      <w:r>
        <w:rPr>
          <w:rFonts w:ascii="Times New Roman"/>
          <w:w w:val="105"/>
          <w:sz w:val="19"/>
        </w:rPr>
        <w:t>UMass Memorial</w:t>
      </w:r>
      <w:r>
        <w:rPr>
          <w:rFonts w:ascii="Times New Roman"/>
          <w:spacing w:val="1"/>
          <w:w w:val="105"/>
          <w:sz w:val="19"/>
        </w:rPr>
        <w:t> </w:t>
      </w:r>
      <w:r>
        <w:rPr>
          <w:rFonts w:ascii="Times New Roman"/>
          <w:w w:val="105"/>
          <w:sz w:val="19"/>
        </w:rPr>
        <w:t>Health</w:t>
      </w:r>
      <w:r>
        <w:rPr>
          <w:rFonts w:ascii="Times New Roman"/>
          <w:spacing w:val="1"/>
          <w:w w:val="105"/>
          <w:sz w:val="19"/>
        </w:rPr>
        <w:t> </w:t>
      </w:r>
      <w:r>
        <w:rPr>
          <w:rFonts w:ascii="Times New Roman"/>
          <w:w w:val="105"/>
          <w:sz w:val="19"/>
        </w:rPr>
        <w:t>Care, Inc.</w:t>
      </w:r>
      <w:r>
        <w:rPr>
          <w:rFonts w:ascii="Times New Roman"/>
          <w:spacing w:val="-47"/>
          <w:w w:val="105"/>
          <w:sz w:val="19"/>
        </w:rPr>
        <w:t> </w:t>
      </w:r>
      <w:r>
        <w:rPr>
          <w:rFonts w:ascii="Times New Roman"/>
          <w:w w:val="105"/>
          <w:sz w:val="19"/>
        </w:rPr>
        <w:t>119</w:t>
      </w:r>
      <w:r>
        <w:rPr>
          <w:rFonts w:ascii="Times New Roman"/>
          <w:spacing w:val="6"/>
          <w:w w:val="105"/>
          <w:sz w:val="19"/>
        </w:rPr>
        <w:t> </w:t>
      </w:r>
      <w:r>
        <w:rPr>
          <w:rFonts w:ascii="Times New Roman"/>
          <w:w w:val="105"/>
          <w:sz w:val="19"/>
        </w:rPr>
        <w:t>Belmont</w:t>
      </w:r>
      <w:r>
        <w:rPr>
          <w:rFonts w:ascii="Times New Roman"/>
          <w:spacing w:val="16"/>
          <w:w w:val="105"/>
          <w:sz w:val="19"/>
        </w:rPr>
        <w:t> </w:t>
      </w:r>
      <w:r>
        <w:rPr>
          <w:rFonts w:ascii="Times New Roman"/>
          <w:w w:val="105"/>
          <w:sz w:val="19"/>
        </w:rPr>
        <w:t>Street</w:t>
      </w:r>
    </w:p>
    <w:p>
      <w:pPr>
        <w:spacing w:before="7"/>
        <w:ind w:left="279" w:right="0" w:firstLine="0"/>
        <w:jc w:val="left"/>
        <w:rPr>
          <w:rFonts w:ascii="Times New Roman"/>
          <w:sz w:val="19"/>
        </w:rPr>
      </w:pPr>
      <w:r>
        <w:rPr>
          <w:rFonts w:ascii="Times New Roman"/>
          <w:w w:val="105"/>
          <w:sz w:val="19"/>
        </w:rPr>
        <w:t>Worcester,</w:t>
      </w:r>
      <w:r>
        <w:rPr>
          <w:rFonts w:ascii="Times New Roman"/>
          <w:spacing w:val="33"/>
          <w:w w:val="105"/>
          <w:sz w:val="19"/>
        </w:rPr>
        <w:t> </w:t>
      </w:r>
      <w:r>
        <w:rPr>
          <w:rFonts w:ascii="Times New Roman"/>
          <w:w w:val="105"/>
          <w:sz w:val="19"/>
        </w:rPr>
        <w:t>MA</w:t>
      </w:r>
      <w:r>
        <w:rPr>
          <w:rFonts w:ascii="Times New Roman"/>
          <w:spacing w:val="5"/>
          <w:w w:val="105"/>
          <w:sz w:val="19"/>
        </w:rPr>
        <w:t> </w:t>
      </w:r>
      <w:r>
        <w:rPr>
          <w:rFonts w:ascii="Times New Roman"/>
          <w:w w:val="105"/>
          <w:sz w:val="19"/>
        </w:rPr>
        <w:t>01605</w:t>
      </w:r>
    </w:p>
    <w:p>
      <w:pPr>
        <w:spacing w:after="0"/>
        <w:jc w:val="left"/>
        <w:rPr>
          <w:rFonts w:ascii="Times New Roman"/>
          <w:sz w:val="19"/>
        </w:rPr>
        <w:sectPr>
          <w:type w:val="continuous"/>
          <w:pgSz w:w="12450" w:h="17280"/>
          <w:pgMar w:top="1360" w:bottom="280" w:left="0" w:right="0"/>
          <w:cols w:num="4" w:equalWidth="0">
            <w:col w:w="2967" w:space="40"/>
            <w:col w:w="1725" w:space="39"/>
            <w:col w:w="2492" w:space="39"/>
            <w:col w:w="5148"/>
          </w:cols>
        </w:sectPr>
      </w:pPr>
    </w:p>
    <w:p>
      <w:pPr>
        <w:pStyle w:val="BodyText"/>
        <w:spacing w:before="1"/>
        <w:rPr>
          <w:rFonts w:ascii="Times New Roman"/>
          <w:sz w:val="13"/>
        </w:rPr>
      </w:pPr>
    </w:p>
    <w:p>
      <w:pPr>
        <w:spacing w:after="0"/>
        <w:rPr>
          <w:rFonts w:ascii="Times New Roman"/>
          <w:sz w:val="13"/>
        </w:rPr>
        <w:sectPr>
          <w:type w:val="continuous"/>
          <w:pgSz w:w="12450" w:h="17280"/>
          <w:pgMar w:top="1360" w:bottom="280" w:left="0" w:right="0"/>
        </w:sectPr>
      </w:pPr>
    </w:p>
    <w:p>
      <w:pPr>
        <w:spacing w:line="268" w:lineRule="auto" w:before="91"/>
        <w:ind w:left="1454" w:right="0" w:hanging="1"/>
        <w:jc w:val="left"/>
        <w:rPr>
          <w:rFonts w:ascii="Times New Roman"/>
          <w:sz w:val="19"/>
        </w:rPr>
      </w:pPr>
      <w:r>
        <w:rPr>
          <w:rFonts w:ascii="Times New Roman"/>
          <w:w w:val="105"/>
          <w:sz w:val="19"/>
        </w:rPr>
        <w:t>Executive</w:t>
      </w:r>
      <w:r>
        <w:rPr>
          <w:rFonts w:ascii="Times New Roman"/>
          <w:spacing w:val="9"/>
          <w:w w:val="105"/>
          <w:sz w:val="19"/>
        </w:rPr>
        <w:t> </w:t>
      </w:r>
      <w:r>
        <w:rPr>
          <w:rFonts w:ascii="Times New Roman"/>
          <w:w w:val="105"/>
          <w:sz w:val="19"/>
        </w:rPr>
        <w:t>Vice</w:t>
      </w:r>
      <w:r>
        <w:rPr>
          <w:rFonts w:ascii="Times New Roman"/>
          <w:spacing w:val="-47"/>
          <w:w w:val="105"/>
          <w:sz w:val="19"/>
        </w:rPr>
        <w:t> </w:t>
      </w:r>
      <w:r>
        <w:rPr>
          <w:rFonts w:ascii="Times New Roman"/>
          <w:w w:val="105"/>
          <w:sz w:val="19"/>
        </w:rPr>
        <w:t>President/Chief</w:t>
      </w:r>
    </w:p>
    <w:p>
      <w:pPr>
        <w:spacing w:before="99"/>
        <w:ind w:left="599" w:right="0" w:firstLine="0"/>
        <w:jc w:val="left"/>
        <w:rPr>
          <w:rFonts w:ascii="Times New Roman"/>
          <w:sz w:val="19"/>
        </w:rPr>
      </w:pPr>
      <w:r>
        <w:rPr/>
        <w:br w:type="column"/>
      </w:r>
      <w:r>
        <w:rPr>
          <w:rFonts w:ascii="Times New Roman"/>
          <w:w w:val="105"/>
          <w:sz w:val="19"/>
        </w:rPr>
        <w:t>Arthur</w:t>
      </w:r>
      <w:r>
        <w:rPr>
          <w:rFonts w:ascii="Times New Roman"/>
          <w:spacing w:val="-2"/>
          <w:w w:val="105"/>
          <w:sz w:val="19"/>
        </w:rPr>
        <w:t> </w:t>
      </w:r>
      <w:r>
        <w:rPr>
          <w:rFonts w:ascii="Arial"/>
          <w:b/>
          <w:w w:val="105"/>
          <w:sz w:val="19"/>
        </w:rPr>
        <w:t>R.</w:t>
      </w:r>
      <w:r>
        <w:rPr>
          <w:rFonts w:ascii="Arial"/>
          <w:b/>
          <w:spacing w:val="7"/>
          <w:w w:val="105"/>
          <w:sz w:val="19"/>
        </w:rPr>
        <w:t> </w:t>
      </w:r>
      <w:r>
        <w:rPr>
          <w:rFonts w:ascii="Times New Roman"/>
          <w:w w:val="105"/>
          <w:sz w:val="19"/>
        </w:rPr>
        <w:t>Russo</w:t>
      </w:r>
    </w:p>
    <w:p>
      <w:pPr>
        <w:tabs>
          <w:tab w:pos="2833" w:val="left" w:leader="none"/>
        </w:tabs>
        <w:spacing w:line="261" w:lineRule="auto" w:before="110"/>
        <w:ind w:left="682" w:right="1921" w:firstLine="2"/>
        <w:jc w:val="left"/>
        <w:rPr>
          <w:rFonts w:ascii="Times New Roman"/>
          <w:sz w:val="19"/>
        </w:rPr>
      </w:pPr>
      <w:r>
        <w:rPr/>
        <w:br w:type="column"/>
      </w:r>
      <w:r>
        <w:rPr>
          <w:rFonts w:ascii="Times New Roman"/>
          <w:w w:val="105"/>
          <w:sz w:val="19"/>
        </w:rPr>
        <w:t>12</w:t>
      </w:r>
      <w:r>
        <w:rPr>
          <w:rFonts w:ascii="Times New Roman"/>
          <w:spacing w:val="3"/>
          <w:w w:val="105"/>
          <w:sz w:val="19"/>
        </w:rPr>
        <w:t> </w:t>
      </w:r>
      <w:r>
        <w:rPr>
          <w:rFonts w:ascii="Times New Roman"/>
          <w:w w:val="105"/>
          <w:sz w:val="19"/>
        </w:rPr>
        <w:t>J\lassachusetts</w:t>
      </w:r>
      <w:r>
        <w:rPr>
          <w:rFonts w:ascii="Times New Roman"/>
          <w:spacing w:val="4"/>
          <w:w w:val="105"/>
          <w:sz w:val="19"/>
        </w:rPr>
        <w:t> </w:t>
      </w:r>
      <w:r>
        <w:rPr>
          <w:rFonts w:ascii="Times New Roman"/>
          <w:w w:val="105"/>
          <w:sz w:val="19"/>
        </w:rPr>
        <w:t>Avenue</w:t>
      </w:r>
      <w:r>
        <w:rPr>
          <w:rFonts w:ascii="Times New Roman"/>
          <w:spacing w:val="33"/>
          <w:w w:val="105"/>
          <w:sz w:val="19"/>
        </w:rPr>
        <w:t> </w:t>
      </w:r>
      <w:r>
        <w:rPr>
          <w:rFonts w:ascii="Times New Roman"/>
          <w:w w:val="105"/>
          <w:sz w:val="19"/>
        </w:rPr>
        <w:t>UMass</w:t>
      </w:r>
      <w:r>
        <w:rPr>
          <w:rFonts w:ascii="Times New Roman"/>
          <w:spacing w:val="17"/>
          <w:w w:val="105"/>
          <w:sz w:val="19"/>
        </w:rPr>
        <w:t> </w:t>
      </w:r>
      <w:r>
        <w:rPr>
          <w:rFonts w:ascii="Times New Roman"/>
          <w:w w:val="105"/>
          <w:sz w:val="19"/>
        </w:rPr>
        <w:t>Memorial</w:t>
      </w:r>
      <w:r>
        <w:rPr>
          <w:rFonts w:ascii="Times New Roman"/>
          <w:spacing w:val="19"/>
          <w:w w:val="105"/>
          <w:sz w:val="19"/>
        </w:rPr>
        <w:t> </w:t>
      </w:r>
      <w:r>
        <w:rPr>
          <w:rFonts w:ascii="Times New Roman"/>
          <w:w w:val="105"/>
          <w:sz w:val="19"/>
        </w:rPr>
        <w:t>Health</w:t>
      </w:r>
      <w:r>
        <w:rPr>
          <w:rFonts w:ascii="Times New Roman"/>
          <w:spacing w:val="17"/>
          <w:w w:val="105"/>
          <w:sz w:val="19"/>
        </w:rPr>
        <w:t> </w:t>
      </w:r>
      <w:r>
        <w:rPr>
          <w:rFonts w:ascii="Times New Roman"/>
          <w:w w:val="105"/>
          <w:sz w:val="19"/>
        </w:rPr>
        <w:t>Care,</w:t>
      </w:r>
      <w:r>
        <w:rPr>
          <w:rFonts w:ascii="Times New Roman"/>
          <w:spacing w:val="12"/>
          <w:w w:val="105"/>
          <w:sz w:val="19"/>
        </w:rPr>
        <w:t> </w:t>
      </w:r>
      <w:r>
        <w:rPr>
          <w:rFonts w:ascii="Times New Roman"/>
          <w:w w:val="105"/>
          <w:sz w:val="19"/>
        </w:rPr>
        <w:t>Inc.</w:t>
      </w:r>
      <w:r>
        <w:rPr>
          <w:rFonts w:ascii="Times New Roman"/>
          <w:spacing w:val="1"/>
          <w:w w:val="105"/>
          <w:sz w:val="19"/>
        </w:rPr>
        <w:t> </w:t>
      </w:r>
      <w:r>
        <w:rPr>
          <w:rFonts w:ascii="Times New Roman"/>
          <w:w w:val="105"/>
          <w:sz w:val="19"/>
        </w:rPr>
        <w:t>Worcester,</w:t>
      </w:r>
      <w:r>
        <w:rPr>
          <w:rFonts w:ascii="Times New Roman"/>
          <w:spacing w:val="28"/>
          <w:w w:val="105"/>
          <w:sz w:val="19"/>
        </w:rPr>
        <w:t> </w:t>
      </w:r>
      <w:r>
        <w:rPr>
          <w:rFonts w:ascii="Times New Roman"/>
          <w:w w:val="105"/>
          <w:sz w:val="19"/>
        </w:rPr>
        <w:t>MA</w:t>
      </w:r>
      <w:r>
        <w:rPr>
          <w:rFonts w:ascii="Times New Roman"/>
          <w:spacing w:val="9"/>
          <w:w w:val="105"/>
          <w:sz w:val="19"/>
        </w:rPr>
        <w:t> </w:t>
      </w:r>
      <w:r>
        <w:rPr>
          <w:rFonts w:ascii="Times New Roman"/>
          <w:w w:val="105"/>
          <w:sz w:val="19"/>
        </w:rPr>
        <w:t>01609</w:t>
        <w:tab/>
        <w:t>55</w:t>
      </w:r>
      <w:r>
        <w:rPr>
          <w:rFonts w:ascii="Times New Roman"/>
          <w:spacing w:val="7"/>
          <w:w w:val="105"/>
          <w:sz w:val="19"/>
        </w:rPr>
        <w:t> </w:t>
      </w:r>
      <w:r>
        <w:rPr>
          <w:rFonts w:ascii="Times New Roman"/>
          <w:w w:val="105"/>
          <w:sz w:val="19"/>
        </w:rPr>
        <w:t>Lake</w:t>
      </w:r>
      <w:r>
        <w:rPr>
          <w:rFonts w:ascii="Times New Roman"/>
          <w:spacing w:val="14"/>
          <w:w w:val="105"/>
          <w:sz w:val="19"/>
        </w:rPr>
        <w:t> </w:t>
      </w:r>
      <w:r>
        <w:rPr>
          <w:rFonts w:ascii="Times New Roman"/>
          <w:w w:val="105"/>
          <w:sz w:val="19"/>
        </w:rPr>
        <w:t>Avenue</w:t>
      </w:r>
      <w:r>
        <w:rPr>
          <w:rFonts w:ascii="Times New Roman"/>
          <w:spacing w:val="22"/>
          <w:w w:val="105"/>
          <w:sz w:val="19"/>
        </w:rPr>
        <w:t> </w:t>
      </w:r>
      <w:r>
        <w:rPr>
          <w:rFonts w:ascii="Times New Roman"/>
          <w:w w:val="105"/>
          <w:sz w:val="19"/>
        </w:rPr>
        <w:t>North</w:t>
      </w:r>
    </w:p>
    <w:p>
      <w:pPr>
        <w:spacing w:after="0" w:line="261" w:lineRule="auto"/>
        <w:jc w:val="left"/>
        <w:rPr>
          <w:rFonts w:ascii="Times New Roman"/>
          <w:sz w:val="19"/>
        </w:rPr>
        <w:sectPr>
          <w:type w:val="continuous"/>
          <w:pgSz w:w="12450" w:h="17280"/>
          <w:pgMar w:top="1360" w:bottom="280" w:left="0" w:right="0"/>
          <w:cols w:num="3" w:equalWidth="0">
            <w:col w:w="2722" w:space="40"/>
            <w:col w:w="1940" w:space="39"/>
            <w:col w:w="7709"/>
          </w:cols>
        </w:sectPr>
      </w:pPr>
    </w:p>
    <w:p>
      <w:pPr>
        <w:spacing w:line="216" w:lineRule="exact" w:before="0"/>
        <w:ind w:left="1443" w:right="0" w:firstLine="0"/>
        <w:jc w:val="left"/>
        <w:rPr>
          <w:rFonts w:ascii="Times New Roman"/>
          <w:sz w:val="19"/>
        </w:rPr>
      </w:pPr>
      <w:r>
        <w:rPr>
          <w:rFonts w:ascii="Times New Roman"/>
          <w:w w:val="105"/>
          <w:sz w:val="19"/>
        </w:rPr>
        <w:t>Operating</w:t>
      </w:r>
      <w:r>
        <w:rPr>
          <w:rFonts w:ascii="Times New Roman"/>
          <w:spacing w:val="25"/>
          <w:w w:val="105"/>
          <w:sz w:val="19"/>
        </w:rPr>
        <w:t> </w:t>
      </w:r>
      <w:r>
        <w:rPr>
          <w:rFonts w:ascii="Times New Roman"/>
          <w:w w:val="105"/>
          <w:sz w:val="19"/>
        </w:rPr>
        <w:t>Officer:</w:t>
      </w:r>
    </w:p>
    <w:p>
      <w:pPr>
        <w:pStyle w:val="BodyText"/>
        <w:spacing w:before="4"/>
        <w:rPr>
          <w:rFonts w:ascii="Times New Roman"/>
          <w:sz w:val="21"/>
        </w:rPr>
      </w:pPr>
    </w:p>
    <w:p>
      <w:pPr>
        <w:spacing w:before="0"/>
        <w:ind w:left="0" w:right="680" w:firstLine="0"/>
        <w:jc w:val="right"/>
        <w:rPr>
          <w:rFonts w:ascii="Times New Roman"/>
          <w:b/>
          <w:sz w:val="21"/>
        </w:rPr>
      </w:pPr>
      <w:r>
        <w:rPr>
          <w:rFonts w:ascii="Times New Roman"/>
          <w:w w:val="85"/>
          <w:sz w:val="21"/>
        </w:rPr>
        <w:t>.</w:t>
      </w:r>
      <w:r>
        <w:rPr>
          <w:rFonts w:ascii="Times New Roman"/>
          <w:spacing w:val="42"/>
          <w:w w:val="85"/>
          <w:sz w:val="21"/>
        </w:rPr>
        <w:t> </w:t>
      </w:r>
      <w:r>
        <w:rPr>
          <w:rFonts w:ascii="Times New Roman"/>
          <w:b/>
          <w:w w:val="85"/>
          <w:sz w:val="21"/>
        </w:rPr>
        <w:t>Treasurer:</w:t>
      </w:r>
    </w:p>
    <w:p>
      <w:pPr>
        <w:pStyle w:val="BodyText"/>
        <w:rPr>
          <w:rFonts w:ascii="Times New Roman"/>
          <w:b/>
          <w:sz w:val="22"/>
        </w:rPr>
      </w:pPr>
    </w:p>
    <w:p>
      <w:pPr>
        <w:pStyle w:val="BodyText"/>
        <w:spacing w:before="4"/>
        <w:rPr>
          <w:rFonts w:ascii="Times New Roman"/>
          <w:b/>
          <w:sz w:val="21"/>
        </w:rPr>
      </w:pPr>
    </w:p>
    <w:p>
      <w:pPr>
        <w:spacing w:before="0"/>
        <w:ind w:left="0" w:right="686" w:firstLine="0"/>
        <w:jc w:val="right"/>
        <w:rPr>
          <w:rFonts w:ascii="Times New Roman"/>
          <w:sz w:val="19"/>
        </w:rPr>
      </w:pPr>
      <w:r>
        <w:rPr>
          <w:rFonts w:ascii="Times New Roman"/>
          <w:w w:val="110"/>
          <w:sz w:val="19"/>
        </w:rPr>
        <w:t>Secretary:</w:t>
      </w:r>
    </w:p>
    <w:p>
      <w:pPr>
        <w:pStyle w:val="BodyText"/>
        <w:rPr>
          <w:rFonts w:ascii="Times New Roman"/>
          <w:sz w:val="20"/>
        </w:rPr>
      </w:pPr>
    </w:p>
    <w:p>
      <w:pPr>
        <w:pStyle w:val="BodyText"/>
        <w:spacing w:before="9"/>
        <w:rPr>
          <w:rFonts w:ascii="Times New Roman"/>
          <w:sz w:val="23"/>
        </w:rPr>
      </w:pPr>
    </w:p>
    <w:p>
      <w:pPr>
        <w:spacing w:before="0"/>
        <w:ind w:left="1443" w:right="0" w:firstLine="0"/>
        <w:jc w:val="left"/>
        <w:rPr>
          <w:rFonts w:ascii="Times New Roman"/>
          <w:sz w:val="19"/>
        </w:rPr>
      </w:pPr>
      <w:r>
        <w:rPr>
          <w:rFonts w:ascii="Times New Roman"/>
          <w:w w:val="105"/>
          <w:sz w:val="19"/>
        </w:rPr>
        <w:t>Chairperson:</w:t>
      </w: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spacing w:before="1"/>
        <w:ind w:left="1448" w:right="0" w:firstLine="0"/>
        <w:jc w:val="left"/>
        <w:rPr>
          <w:rFonts w:ascii="Times New Roman"/>
          <w:sz w:val="19"/>
        </w:rPr>
      </w:pPr>
      <w:r>
        <w:rPr>
          <w:rFonts w:ascii="Times New Roman"/>
          <w:w w:val="105"/>
          <w:sz w:val="19"/>
        </w:rPr>
        <w:t>Vice</w:t>
      </w:r>
      <w:r>
        <w:rPr>
          <w:rFonts w:ascii="Times New Roman"/>
          <w:spacing w:val="8"/>
          <w:w w:val="105"/>
          <w:sz w:val="19"/>
        </w:rPr>
        <w:t> </w:t>
      </w:r>
      <w:r>
        <w:rPr>
          <w:rFonts w:ascii="Times New Roman"/>
          <w:w w:val="105"/>
          <w:sz w:val="19"/>
        </w:rPr>
        <w:t>Chairperson:</w:t>
      </w:r>
    </w:p>
    <w:p>
      <w:pPr>
        <w:pStyle w:val="BodyText"/>
        <w:rPr>
          <w:rFonts w:ascii="Times New Roman"/>
          <w:sz w:val="20"/>
        </w:rPr>
      </w:pPr>
    </w:p>
    <w:p>
      <w:pPr>
        <w:pStyle w:val="BodyText"/>
        <w:spacing w:before="4"/>
        <w:rPr>
          <w:rFonts w:ascii="Times New Roman"/>
        </w:rPr>
      </w:pPr>
    </w:p>
    <w:p>
      <w:pPr>
        <w:spacing w:before="0"/>
        <w:ind w:left="1437" w:right="0" w:firstLine="0"/>
        <w:jc w:val="left"/>
        <w:rPr>
          <w:rFonts w:ascii="Times New Roman"/>
          <w:sz w:val="19"/>
        </w:rPr>
      </w:pPr>
      <w:r>
        <w:rPr>
          <w:rFonts w:ascii="Times New Roman"/>
          <w:w w:val="105"/>
          <w:sz w:val="19"/>
        </w:rPr>
        <w:t>Trustees:</w:t>
      </w:r>
    </w:p>
    <w:p>
      <w:pPr>
        <w:pStyle w:val="BodyText"/>
        <w:rPr>
          <w:rFonts w:ascii="Times New Roman"/>
          <w:sz w:val="20"/>
        </w:rPr>
      </w:pPr>
      <w:r>
        <w:rPr/>
        <w:br w:type="column"/>
      </w:r>
      <w:r>
        <w:rPr>
          <w:rFonts w:ascii="Times New Roman"/>
          <w:sz w:val="20"/>
        </w:rPr>
      </w:r>
    </w:p>
    <w:p>
      <w:pPr>
        <w:pStyle w:val="BodyText"/>
        <w:spacing w:before="8"/>
        <w:rPr>
          <w:rFonts w:ascii="Times New Roman"/>
          <w:sz w:val="21"/>
        </w:rPr>
      </w:pPr>
    </w:p>
    <w:p>
      <w:pPr>
        <w:spacing w:before="1"/>
        <w:ind w:left="344" w:right="0" w:firstLine="0"/>
        <w:jc w:val="left"/>
        <w:rPr>
          <w:rFonts w:ascii="Times New Roman"/>
          <w:sz w:val="19"/>
        </w:rPr>
      </w:pPr>
      <w:r>
        <w:rPr>
          <w:rFonts w:ascii="Times New Roman"/>
          <w:w w:val="105"/>
          <w:sz w:val="19"/>
        </w:rPr>
        <w:t>Richard</w:t>
      </w:r>
      <w:r>
        <w:rPr>
          <w:rFonts w:ascii="Times New Roman"/>
          <w:spacing w:val="15"/>
          <w:w w:val="105"/>
          <w:sz w:val="19"/>
        </w:rPr>
        <w:t> </w:t>
      </w:r>
      <w:r>
        <w:rPr>
          <w:rFonts w:ascii="Times New Roman"/>
          <w:w w:val="105"/>
          <w:sz w:val="19"/>
        </w:rPr>
        <w:t>A.</w:t>
      </w:r>
      <w:r>
        <w:rPr>
          <w:rFonts w:ascii="Times New Roman"/>
          <w:spacing w:val="23"/>
          <w:w w:val="105"/>
          <w:sz w:val="19"/>
        </w:rPr>
        <w:t> </w:t>
      </w:r>
      <w:r>
        <w:rPr>
          <w:rFonts w:ascii="Times New Roman"/>
          <w:w w:val="105"/>
          <w:sz w:val="19"/>
        </w:rPr>
        <w:t>Elwell</w:t>
      </w:r>
    </w:p>
    <w:p>
      <w:pPr>
        <w:pStyle w:val="BodyText"/>
        <w:rPr>
          <w:rFonts w:ascii="Times New Roman"/>
          <w:sz w:val="20"/>
        </w:rPr>
      </w:pPr>
    </w:p>
    <w:p>
      <w:pPr>
        <w:pStyle w:val="BodyText"/>
        <w:spacing w:before="3"/>
        <w:rPr>
          <w:rFonts w:ascii="Times New Roman"/>
        </w:rPr>
      </w:pPr>
    </w:p>
    <w:p>
      <w:pPr>
        <w:spacing w:before="1"/>
        <w:ind w:left="336" w:right="0" w:firstLine="0"/>
        <w:jc w:val="left"/>
        <w:rPr>
          <w:rFonts w:ascii="Times New Roman"/>
          <w:sz w:val="19"/>
        </w:rPr>
      </w:pPr>
      <w:r>
        <w:rPr>
          <w:rFonts w:ascii="Times New Roman"/>
          <w:w w:val="105"/>
          <w:sz w:val="19"/>
        </w:rPr>
        <w:t>Joyce</w:t>
      </w:r>
      <w:r>
        <w:rPr>
          <w:rFonts w:ascii="Times New Roman"/>
          <w:spacing w:val="23"/>
          <w:w w:val="105"/>
          <w:sz w:val="19"/>
        </w:rPr>
        <w:t> </w:t>
      </w:r>
      <w:r>
        <w:rPr>
          <w:rFonts w:ascii="Times New Roman"/>
          <w:w w:val="105"/>
          <w:sz w:val="19"/>
        </w:rPr>
        <w:t>A.</w:t>
      </w:r>
      <w:r>
        <w:rPr>
          <w:rFonts w:ascii="Times New Roman"/>
          <w:spacing w:val="7"/>
          <w:w w:val="105"/>
          <w:sz w:val="19"/>
        </w:rPr>
        <w:t> </w:t>
      </w:r>
      <w:r>
        <w:rPr>
          <w:rFonts w:ascii="Times New Roman"/>
          <w:w w:val="105"/>
          <w:sz w:val="19"/>
        </w:rPr>
        <w:t>Kirby</w:t>
      </w:r>
    </w:p>
    <w:p>
      <w:pPr>
        <w:pStyle w:val="BodyText"/>
        <w:rPr>
          <w:rFonts w:ascii="Times New Roman"/>
          <w:sz w:val="20"/>
        </w:rPr>
      </w:pPr>
    </w:p>
    <w:p>
      <w:pPr>
        <w:pStyle w:val="BodyText"/>
        <w:spacing w:before="8"/>
        <w:rPr>
          <w:rFonts w:ascii="Times New Roman"/>
          <w:sz w:val="23"/>
        </w:rPr>
      </w:pPr>
    </w:p>
    <w:p>
      <w:pPr>
        <w:spacing w:before="0"/>
        <w:ind w:left="344" w:right="0" w:firstLine="0"/>
        <w:jc w:val="left"/>
        <w:rPr>
          <w:rFonts w:ascii="Times New Roman"/>
          <w:sz w:val="19"/>
        </w:rPr>
      </w:pPr>
      <w:r>
        <w:rPr>
          <w:rFonts w:ascii="Times New Roman"/>
          <w:w w:val="105"/>
          <w:sz w:val="19"/>
        </w:rPr>
        <w:t>Robert</w:t>
      </w:r>
      <w:r>
        <w:rPr>
          <w:rFonts w:ascii="Times New Roman"/>
          <w:spacing w:val="14"/>
          <w:w w:val="105"/>
          <w:sz w:val="19"/>
        </w:rPr>
        <w:t> </w:t>
      </w:r>
      <w:r>
        <w:rPr>
          <w:rFonts w:ascii="Times New Roman"/>
          <w:w w:val="105"/>
          <w:sz w:val="19"/>
        </w:rPr>
        <w:t>S.</w:t>
      </w:r>
      <w:r>
        <w:rPr>
          <w:rFonts w:ascii="Times New Roman"/>
          <w:spacing w:val="20"/>
          <w:w w:val="105"/>
          <w:sz w:val="19"/>
        </w:rPr>
        <w:t> </w:t>
      </w:r>
      <w:r>
        <w:rPr>
          <w:rFonts w:ascii="Times New Roman"/>
          <w:w w:val="105"/>
          <w:sz w:val="19"/>
        </w:rPr>
        <w:t>Karam</w:t>
      </w:r>
    </w:p>
    <w:p>
      <w:pPr>
        <w:pStyle w:val="BodyText"/>
        <w:rPr>
          <w:rFonts w:ascii="Times New Roman"/>
          <w:sz w:val="20"/>
        </w:rPr>
      </w:pPr>
    </w:p>
    <w:p>
      <w:pPr>
        <w:pStyle w:val="BodyText"/>
        <w:rPr>
          <w:rFonts w:ascii="Times New Roman"/>
          <w:sz w:val="20"/>
        </w:rPr>
      </w:pPr>
    </w:p>
    <w:p>
      <w:pPr>
        <w:pStyle w:val="BodyText"/>
        <w:spacing w:before="5"/>
        <w:rPr>
          <w:rFonts w:ascii="Times New Roman"/>
        </w:rPr>
      </w:pPr>
    </w:p>
    <w:p>
      <w:pPr>
        <w:spacing w:before="0"/>
        <w:ind w:left="344" w:right="0" w:firstLine="0"/>
        <w:jc w:val="left"/>
        <w:rPr>
          <w:rFonts w:ascii="Times New Roman"/>
          <w:sz w:val="19"/>
        </w:rPr>
      </w:pPr>
      <w:r>
        <w:rPr>
          <w:rFonts w:ascii="Times New Roman"/>
          <w:w w:val="105"/>
          <w:sz w:val="19"/>
        </w:rPr>
        <w:t>Lois</w:t>
      </w:r>
      <w:r>
        <w:rPr>
          <w:rFonts w:ascii="Times New Roman"/>
          <w:spacing w:val="14"/>
          <w:w w:val="105"/>
          <w:sz w:val="19"/>
        </w:rPr>
        <w:t> </w:t>
      </w:r>
      <w:r>
        <w:rPr>
          <w:rFonts w:ascii="Times New Roman"/>
          <w:w w:val="105"/>
          <w:sz w:val="19"/>
        </w:rPr>
        <w:t>B.</w:t>
      </w:r>
      <w:r>
        <w:rPr>
          <w:rFonts w:ascii="Times New Roman"/>
          <w:spacing w:val="16"/>
          <w:w w:val="105"/>
          <w:sz w:val="19"/>
        </w:rPr>
        <w:t> </w:t>
      </w:r>
      <w:r>
        <w:rPr>
          <w:rFonts w:ascii="Times New Roman"/>
          <w:w w:val="105"/>
          <w:sz w:val="19"/>
        </w:rPr>
        <w:t>Green</w:t>
      </w:r>
    </w:p>
    <w:p>
      <w:pPr>
        <w:pStyle w:val="BodyText"/>
        <w:rPr>
          <w:rFonts w:ascii="Times New Roman"/>
          <w:sz w:val="20"/>
        </w:rPr>
      </w:pPr>
    </w:p>
    <w:p>
      <w:pPr>
        <w:pStyle w:val="BodyText"/>
        <w:spacing w:before="8"/>
        <w:rPr>
          <w:rFonts w:ascii="Times New Roman"/>
          <w:sz w:val="23"/>
        </w:rPr>
      </w:pPr>
    </w:p>
    <w:p>
      <w:pPr>
        <w:spacing w:before="0"/>
        <w:ind w:left="344" w:right="0" w:firstLine="0"/>
        <w:jc w:val="left"/>
        <w:rPr>
          <w:rFonts w:ascii="Times New Roman"/>
          <w:sz w:val="19"/>
        </w:rPr>
      </w:pPr>
      <w:r>
        <w:rPr>
          <w:rFonts w:ascii="Times New Roman"/>
          <w:w w:val="105"/>
          <w:sz w:val="19"/>
        </w:rPr>
        <w:t>David</w:t>
      </w:r>
      <w:r>
        <w:rPr>
          <w:rFonts w:ascii="Times New Roman"/>
          <w:spacing w:val="10"/>
          <w:w w:val="105"/>
          <w:sz w:val="19"/>
        </w:rPr>
        <w:t> </w:t>
      </w:r>
      <w:r>
        <w:rPr>
          <w:rFonts w:ascii="Times New Roman"/>
          <w:w w:val="105"/>
          <w:sz w:val="19"/>
        </w:rPr>
        <w:t>L.</w:t>
      </w:r>
      <w:r>
        <w:rPr>
          <w:rFonts w:ascii="Times New Roman"/>
          <w:spacing w:val="18"/>
          <w:w w:val="105"/>
          <w:sz w:val="19"/>
        </w:rPr>
        <w:t> </w:t>
      </w:r>
      <w:r>
        <w:rPr>
          <w:rFonts w:ascii="Times New Roman"/>
          <w:w w:val="105"/>
          <w:sz w:val="19"/>
        </w:rPr>
        <w:t>Bennett</w:t>
      </w:r>
    </w:p>
    <w:p>
      <w:pPr>
        <w:pStyle w:val="BodyText"/>
        <w:rPr>
          <w:rFonts w:ascii="Times New Roman"/>
          <w:sz w:val="20"/>
        </w:rPr>
      </w:pPr>
    </w:p>
    <w:p>
      <w:pPr>
        <w:pStyle w:val="BodyText"/>
        <w:rPr>
          <w:rFonts w:ascii="Times New Roman"/>
          <w:sz w:val="20"/>
        </w:rPr>
      </w:pPr>
    </w:p>
    <w:p>
      <w:pPr>
        <w:pStyle w:val="BodyText"/>
        <w:spacing w:before="5"/>
        <w:rPr>
          <w:rFonts w:ascii="Times New Roman"/>
        </w:rPr>
      </w:pPr>
    </w:p>
    <w:p>
      <w:pPr>
        <w:spacing w:before="0"/>
        <w:ind w:left="336" w:right="0" w:firstLine="0"/>
        <w:jc w:val="left"/>
        <w:rPr>
          <w:rFonts w:ascii="Times New Roman"/>
          <w:sz w:val="19"/>
        </w:rPr>
      </w:pPr>
      <w:r>
        <w:rPr>
          <w:rFonts w:ascii="Times New Roman"/>
          <w:w w:val="105"/>
          <w:sz w:val="19"/>
        </w:rPr>
        <w:t>Sarah</w:t>
      </w:r>
      <w:r>
        <w:rPr>
          <w:rFonts w:ascii="Times New Roman"/>
          <w:spacing w:val="2"/>
          <w:w w:val="105"/>
          <w:sz w:val="19"/>
        </w:rPr>
        <w:t> </w:t>
      </w:r>
      <w:r>
        <w:rPr>
          <w:rFonts w:ascii="Times New Roman"/>
          <w:w w:val="105"/>
          <w:sz w:val="19"/>
        </w:rPr>
        <w:t>Garfield</w:t>
      </w:r>
      <w:r>
        <w:rPr>
          <w:rFonts w:ascii="Times New Roman"/>
          <w:spacing w:val="17"/>
          <w:w w:val="105"/>
          <w:sz w:val="19"/>
        </w:rPr>
        <w:t> </w:t>
      </w:r>
      <w:r>
        <w:rPr>
          <w:rFonts w:ascii="Times New Roman"/>
          <w:w w:val="105"/>
          <w:sz w:val="19"/>
        </w:rPr>
        <w:t>Berry</w:t>
      </w:r>
    </w:p>
    <w:p>
      <w:pPr>
        <w:pStyle w:val="BodyText"/>
        <w:rPr>
          <w:rFonts w:ascii="Times New Roman"/>
          <w:sz w:val="20"/>
        </w:rPr>
      </w:pPr>
    </w:p>
    <w:p>
      <w:pPr>
        <w:pStyle w:val="BodyText"/>
        <w:rPr>
          <w:rFonts w:ascii="Times New Roman"/>
          <w:sz w:val="20"/>
        </w:rPr>
      </w:pPr>
    </w:p>
    <w:p>
      <w:pPr>
        <w:pStyle w:val="BodyText"/>
        <w:rPr>
          <w:rFonts w:ascii="Times New Roman"/>
          <w:sz w:val="25"/>
        </w:rPr>
      </w:pPr>
    </w:p>
    <w:p>
      <w:pPr>
        <w:spacing w:before="0"/>
        <w:ind w:left="329" w:right="0" w:firstLine="0"/>
        <w:jc w:val="left"/>
        <w:rPr>
          <w:rFonts w:ascii="Times New Roman"/>
          <w:sz w:val="19"/>
        </w:rPr>
      </w:pPr>
      <w:r>
        <w:rPr>
          <w:rFonts w:ascii="Times New Roman"/>
          <w:w w:val="105"/>
          <w:sz w:val="19"/>
        </w:rPr>
        <w:t>John</w:t>
      </w:r>
      <w:r>
        <w:rPr>
          <w:rFonts w:ascii="Times New Roman"/>
          <w:spacing w:val="2"/>
          <w:w w:val="105"/>
          <w:sz w:val="19"/>
        </w:rPr>
        <w:t> </w:t>
      </w:r>
      <w:r>
        <w:rPr>
          <w:rFonts w:ascii="Arial"/>
          <w:b/>
          <w:w w:val="105"/>
          <w:sz w:val="19"/>
        </w:rPr>
        <w:t>H.</w:t>
      </w:r>
      <w:r>
        <w:rPr>
          <w:rFonts w:ascii="Arial"/>
          <w:b/>
          <w:spacing w:val="15"/>
          <w:w w:val="105"/>
          <w:sz w:val="19"/>
        </w:rPr>
        <w:t> </w:t>
      </w:r>
      <w:r>
        <w:rPr>
          <w:rFonts w:ascii="Times New Roman"/>
          <w:w w:val="105"/>
          <w:sz w:val="19"/>
        </w:rPr>
        <w:t>Budd</w:t>
      </w:r>
    </w:p>
    <w:p>
      <w:pPr>
        <w:pStyle w:val="BodyText"/>
        <w:rPr>
          <w:rFonts w:ascii="Times New Roman"/>
          <w:sz w:val="20"/>
        </w:rPr>
      </w:pPr>
    </w:p>
    <w:p>
      <w:pPr>
        <w:pStyle w:val="BodyText"/>
        <w:spacing w:before="8"/>
        <w:rPr>
          <w:rFonts w:ascii="Times New Roman"/>
          <w:sz w:val="23"/>
        </w:rPr>
      </w:pPr>
    </w:p>
    <w:p>
      <w:pPr>
        <w:spacing w:before="0"/>
        <w:ind w:left="337" w:right="0" w:firstLine="0"/>
        <w:jc w:val="left"/>
        <w:rPr>
          <w:rFonts w:ascii="Times New Roman"/>
          <w:sz w:val="19"/>
        </w:rPr>
      </w:pPr>
      <w:r>
        <w:rPr>
          <w:rFonts w:ascii="Times New Roman"/>
          <w:w w:val="105"/>
          <w:sz w:val="19"/>
        </w:rPr>
        <w:t>Dix</w:t>
      </w:r>
      <w:r>
        <w:rPr>
          <w:rFonts w:ascii="Times New Roman"/>
          <w:spacing w:val="13"/>
          <w:w w:val="105"/>
          <w:sz w:val="19"/>
        </w:rPr>
        <w:t> </w:t>
      </w:r>
      <w:r>
        <w:rPr>
          <w:rFonts w:ascii="Times New Roman"/>
          <w:w w:val="105"/>
          <w:sz w:val="19"/>
        </w:rPr>
        <w:t>F.</w:t>
      </w:r>
      <w:r>
        <w:rPr>
          <w:rFonts w:ascii="Times New Roman"/>
          <w:spacing w:val="30"/>
          <w:w w:val="105"/>
          <w:sz w:val="19"/>
        </w:rPr>
        <w:t> </w:t>
      </w:r>
      <w:r>
        <w:rPr>
          <w:rFonts w:ascii="Times New Roman"/>
          <w:w w:val="105"/>
          <w:sz w:val="19"/>
        </w:rPr>
        <w:t>Davis</w:t>
      </w:r>
    </w:p>
    <w:p>
      <w:pPr>
        <w:pStyle w:val="BodyText"/>
        <w:rPr>
          <w:rFonts w:ascii="Times New Roman"/>
          <w:sz w:val="20"/>
        </w:rPr>
      </w:pPr>
    </w:p>
    <w:p>
      <w:pPr>
        <w:pStyle w:val="BodyText"/>
        <w:rPr>
          <w:rFonts w:ascii="Times New Roman"/>
          <w:sz w:val="20"/>
        </w:rPr>
      </w:pPr>
    </w:p>
    <w:p>
      <w:pPr>
        <w:pStyle w:val="BodyText"/>
        <w:spacing w:before="1"/>
        <w:rPr>
          <w:rFonts w:ascii="Times New Roman"/>
          <w:sz w:val="25"/>
        </w:rPr>
      </w:pPr>
    </w:p>
    <w:p>
      <w:pPr>
        <w:spacing w:before="0"/>
        <w:ind w:left="337" w:right="0" w:firstLine="0"/>
        <w:jc w:val="left"/>
        <w:rPr>
          <w:rFonts w:ascii="Times New Roman"/>
          <w:sz w:val="19"/>
        </w:rPr>
      </w:pPr>
      <w:r>
        <w:rPr>
          <w:rFonts w:ascii="Times New Roman"/>
          <w:w w:val="105"/>
          <w:sz w:val="19"/>
        </w:rPr>
        <w:t>Dennis</w:t>
      </w:r>
      <w:r>
        <w:rPr>
          <w:rFonts w:ascii="Times New Roman"/>
          <w:spacing w:val="16"/>
          <w:w w:val="105"/>
          <w:sz w:val="19"/>
        </w:rPr>
        <w:t> </w:t>
      </w:r>
      <w:r>
        <w:rPr>
          <w:rFonts w:ascii="Times New Roman"/>
          <w:w w:val="105"/>
          <w:sz w:val="19"/>
        </w:rPr>
        <w:t>M.</w:t>
      </w:r>
      <w:r>
        <w:rPr>
          <w:rFonts w:ascii="Times New Roman"/>
          <w:spacing w:val="14"/>
          <w:w w:val="105"/>
          <w:sz w:val="19"/>
        </w:rPr>
        <w:t> </w:t>
      </w:r>
      <w:r>
        <w:rPr>
          <w:rFonts w:ascii="Times New Roman"/>
          <w:w w:val="105"/>
          <w:sz w:val="19"/>
        </w:rPr>
        <w:t>Dimitri</w:t>
      </w:r>
    </w:p>
    <w:p>
      <w:pPr>
        <w:pStyle w:val="BodyText"/>
        <w:rPr>
          <w:rFonts w:ascii="Times New Roman"/>
          <w:sz w:val="20"/>
        </w:rPr>
      </w:pPr>
    </w:p>
    <w:p>
      <w:pPr>
        <w:pStyle w:val="BodyText"/>
        <w:spacing w:before="8"/>
        <w:rPr>
          <w:rFonts w:ascii="Times New Roman"/>
          <w:sz w:val="23"/>
        </w:rPr>
      </w:pPr>
    </w:p>
    <w:p>
      <w:pPr>
        <w:spacing w:before="0"/>
        <w:ind w:left="337" w:right="0" w:firstLine="0"/>
        <w:jc w:val="left"/>
        <w:rPr>
          <w:rFonts w:ascii="Times New Roman"/>
          <w:sz w:val="19"/>
        </w:rPr>
      </w:pPr>
      <w:r>
        <w:rPr>
          <w:rFonts w:ascii="Times New Roman"/>
          <w:w w:val="105"/>
          <w:sz w:val="19"/>
        </w:rPr>
        <w:t>Michael</w:t>
      </w:r>
      <w:r>
        <w:rPr>
          <w:rFonts w:ascii="Times New Roman"/>
          <w:spacing w:val="17"/>
          <w:w w:val="105"/>
          <w:sz w:val="19"/>
        </w:rPr>
        <w:t> </w:t>
      </w:r>
      <w:r>
        <w:rPr>
          <w:rFonts w:ascii="Times New Roman"/>
          <w:w w:val="105"/>
          <w:sz w:val="19"/>
        </w:rPr>
        <w:t>T.</w:t>
      </w:r>
      <w:r>
        <w:rPr>
          <w:rFonts w:ascii="Times New Roman"/>
          <w:spacing w:val="27"/>
          <w:w w:val="105"/>
          <w:sz w:val="19"/>
        </w:rPr>
        <w:t> </w:t>
      </w:r>
      <w:r>
        <w:rPr>
          <w:rFonts w:ascii="Times New Roman"/>
          <w:w w:val="105"/>
          <w:sz w:val="19"/>
        </w:rPr>
        <w:t>Foley</w:t>
      </w:r>
    </w:p>
    <w:p>
      <w:pPr>
        <w:spacing w:line="272" w:lineRule="exact" w:before="0"/>
        <w:ind w:left="538" w:right="1397" w:firstLine="0"/>
        <w:jc w:val="center"/>
        <w:rPr>
          <w:rFonts w:ascii="Arial"/>
          <w:sz w:val="23"/>
        </w:rPr>
      </w:pPr>
      <w:r>
        <w:rPr/>
        <w:br w:type="column"/>
      </w:r>
      <w:r>
        <w:rPr>
          <w:rFonts w:ascii="Times New Roman"/>
          <w:sz w:val="25"/>
        </w:rPr>
        <w:t>.</w:t>
      </w:r>
      <w:r>
        <w:rPr>
          <w:rFonts w:ascii="Times New Roman"/>
          <w:spacing w:val="29"/>
          <w:sz w:val="25"/>
        </w:rPr>
        <w:t> </w:t>
      </w:r>
      <w:r>
        <w:rPr>
          <w:rFonts w:ascii="Arial"/>
          <w:sz w:val="23"/>
        </w:rPr>
        <w:t>,,</w:t>
      </w:r>
    </w:p>
    <w:p>
      <w:pPr>
        <w:spacing w:before="215"/>
        <w:ind w:left="325" w:right="0" w:firstLine="0"/>
        <w:jc w:val="left"/>
        <w:rPr>
          <w:rFonts w:ascii="Times New Roman"/>
          <w:sz w:val="19"/>
        </w:rPr>
      </w:pPr>
      <w:r>
        <w:rPr>
          <w:rFonts w:ascii="Times New Roman"/>
          <w:w w:val="105"/>
          <w:sz w:val="19"/>
        </w:rPr>
        <w:t>44</w:t>
      </w:r>
      <w:r>
        <w:rPr>
          <w:rFonts w:ascii="Times New Roman"/>
          <w:spacing w:val="-2"/>
          <w:w w:val="105"/>
          <w:sz w:val="19"/>
        </w:rPr>
        <w:t> </w:t>
      </w:r>
      <w:r>
        <w:rPr>
          <w:rFonts w:ascii="Times New Roman"/>
          <w:w w:val="105"/>
          <w:sz w:val="19"/>
        </w:rPr>
        <w:t>Hobbs</w:t>
      </w:r>
      <w:r>
        <w:rPr>
          <w:rFonts w:ascii="Times New Roman"/>
          <w:spacing w:val="4"/>
          <w:w w:val="105"/>
          <w:sz w:val="19"/>
        </w:rPr>
        <w:t> </w:t>
      </w:r>
      <w:r>
        <w:rPr>
          <w:rFonts w:ascii="Times New Roman"/>
          <w:w w:val="105"/>
          <w:sz w:val="19"/>
        </w:rPr>
        <w:t>Road</w:t>
      </w:r>
    </w:p>
    <w:p>
      <w:pPr>
        <w:spacing w:before="27"/>
        <w:ind w:left="340" w:right="0" w:firstLine="0"/>
        <w:jc w:val="left"/>
        <w:rPr>
          <w:rFonts w:ascii="Times New Roman"/>
          <w:sz w:val="19"/>
        </w:rPr>
      </w:pPr>
      <w:r>
        <w:rPr>
          <w:rFonts w:ascii="Times New Roman"/>
          <w:w w:val="105"/>
          <w:sz w:val="19"/>
        </w:rPr>
        <w:t>Pelham,</w:t>
      </w:r>
      <w:r>
        <w:rPr>
          <w:rFonts w:ascii="Times New Roman"/>
          <w:spacing w:val="29"/>
          <w:w w:val="105"/>
          <w:sz w:val="19"/>
        </w:rPr>
        <w:t> </w:t>
      </w:r>
      <w:r>
        <w:rPr>
          <w:rFonts w:ascii="Times New Roman"/>
          <w:w w:val="105"/>
          <w:sz w:val="19"/>
        </w:rPr>
        <w:t>NH</w:t>
      </w:r>
      <w:r>
        <w:rPr>
          <w:rFonts w:ascii="Times New Roman"/>
          <w:spacing w:val="5"/>
          <w:w w:val="105"/>
          <w:sz w:val="19"/>
        </w:rPr>
        <w:t> </w:t>
      </w:r>
      <w:r>
        <w:rPr>
          <w:rFonts w:ascii="Times New Roman"/>
          <w:w w:val="105"/>
          <w:sz w:val="19"/>
        </w:rPr>
        <w:t>03076</w:t>
      </w:r>
    </w:p>
    <w:p>
      <w:pPr>
        <w:pStyle w:val="BodyText"/>
        <w:rPr>
          <w:rFonts w:ascii="Times New Roman"/>
          <w:sz w:val="23"/>
        </w:rPr>
      </w:pPr>
    </w:p>
    <w:p>
      <w:pPr>
        <w:spacing w:before="1"/>
        <w:ind w:left="324" w:right="0" w:firstLine="0"/>
        <w:jc w:val="left"/>
        <w:rPr>
          <w:rFonts w:ascii="Times New Roman"/>
          <w:sz w:val="19"/>
        </w:rPr>
      </w:pPr>
      <w:r>
        <w:rPr>
          <w:rFonts w:ascii="Times New Roman"/>
          <w:w w:val="105"/>
          <w:sz w:val="19"/>
        </w:rPr>
        <w:t>86</w:t>
      </w:r>
      <w:r>
        <w:rPr>
          <w:rFonts w:ascii="Times New Roman"/>
          <w:spacing w:val="8"/>
          <w:w w:val="105"/>
          <w:sz w:val="19"/>
        </w:rPr>
        <w:t> </w:t>
      </w:r>
      <w:r>
        <w:rPr>
          <w:rFonts w:ascii="Times New Roman"/>
          <w:w w:val="105"/>
          <w:sz w:val="19"/>
        </w:rPr>
        <w:t>Farragut</w:t>
      </w:r>
      <w:r>
        <w:rPr>
          <w:rFonts w:ascii="Times New Roman"/>
          <w:spacing w:val="16"/>
          <w:w w:val="105"/>
          <w:sz w:val="19"/>
        </w:rPr>
        <w:t> </w:t>
      </w:r>
      <w:r>
        <w:rPr>
          <w:rFonts w:ascii="Times New Roman"/>
          <w:w w:val="105"/>
          <w:sz w:val="19"/>
        </w:rPr>
        <w:t>Road</w:t>
      </w:r>
    </w:p>
    <w:p>
      <w:pPr>
        <w:spacing w:before="19"/>
        <w:ind w:left="324" w:right="0" w:firstLine="0"/>
        <w:jc w:val="left"/>
        <w:rPr>
          <w:rFonts w:ascii="Times New Roman"/>
          <w:sz w:val="19"/>
        </w:rPr>
      </w:pPr>
      <w:r>
        <w:rPr>
          <w:rFonts w:ascii="Times New Roman"/>
          <w:w w:val="105"/>
          <w:sz w:val="19"/>
        </w:rPr>
        <w:t>Swampscott,</w:t>
      </w:r>
      <w:r>
        <w:rPr>
          <w:rFonts w:ascii="Times New Roman"/>
          <w:spacing w:val="23"/>
          <w:w w:val="105"/>
          <w:sz w:val="19"/>
        </w:rPr>
        <w:t> </w:t>
      </w:r>
      <w:r>
        <w:rPr>
          <w:rFonts w:ascii="Times New Roman"/>
          <w:w w:val="105"/>
          <w:sz w:val="19"/>
        </w:rPr>
        <w:t>MA</w:t>
      </w:r>
      <w:r>
        <w:rPr>
          <w:rFonts w:ascii="Times New Roman"/>
          <w:spacing w:val="-2"/>
          <w:w w:val="105"/>
          <w:sz w:val="19"/>
        </w:rPr>
        <w:t> </w:t>
      </w:r>
      <w:r>
        <w:rPr>
          <w:rFonts w:ascii="Times New Roman"/>
          <w:w w:val="105"/>
          <w:sz w:val="19"/>
        </w:rPr>
        <w:t>01907</w:t>
      </w:r>
    </w:p>
    <w:p>
      <w:pPr>
        <w:pStyle w:val="BodyText"/>
        <w:rPr>
          <w:rFonts w:ascii="Times New Roman"/>
          <w:sz w:val="23"/>
        </w:rPr>
      </w:pPr>
    </w:p>
    <w:p>
      <w:pPr>
        <w:spacing w:before="0"/>
        <w:ind w:left="326" w:right="0" w:firstLine="0"/>
        <w:jc w:val="left"/>
        <w:rPr>
          <w:rFonts w:ascii="Times New Roman"/>
          <w:sz w:val="19"/>
        </w:rPr>
      </w:pPr>
      <w:r>
        <w:rPr>
          <w:rFonts w:ascii="Times New Roman"/>
          <w:w w:val="105"/>
          <w:sz w:val="19"/>
        </w:rPr>
        <w:t>500</w:t>
      </w:r>
      <w:r>
        <w:rPr>
          <w:rFonts w:ascii="Times New Roman"/>
          <w:spacing w:val="7"/>
          <w:w w:val="105"/>
          <w:sz w:val="19"/>
        </w:rPr>
        <w:t> </w:t>
      </w:r>
      <w:r>
        <w:rPr>
          <w:rFonts w:ascii="Times New Roman"/>
          <w:w w:val="105"/>
          <w:sz w:val="19"/>
        </w:rPr>
        <w:t>Albany</w:t>
      </w:r>
      <w:r>
        <w:rPr>
          <w:rFonts w:ascii="Times New Roman"/>
          <w:spacing w:val="7"/>
          <w:w w:val="105"/>
          <w:sz w:val="19"/>
        </w:rPr>
        <w:t> </w:t>
      </w:r>
      <w:r>
        <w:rPr>
          <w:rFonts w:ascii="Times New Roman"/>
          <w:w w:val="105"/>
          <w:sz w:val="19"/>
        </w:rPr>
        <w:t>Street</w:t>
      </w:r>
    </w:p>
    <w:p>
      <w:pPr>
        <w:spacing w:before="20"/>
        <w:ind w:left="332" w:right="0" w:firstLine="0"/>
        <w:jc w:val="left"/>
        <w:rPr>
          <w:rFonts w:ascii="Times New Roman"/>
          <w:sz w:val="19"/>
        </w:rPr>
      </w:pPr>
      <w:r>
        <w:rPr>
          <w:rFonts w:ascii="Times New Roman"/>
          <w:w w:val="105"/>
          <w:sz w:val="19"/>
        </w:rPr>
        <w:t>Fall</w:t>
      </w:r>
      <w:r>
        <w:rPr>
          <w:rFonts w:ascii="Times New Roman"/>
          <w:spacing w:val="18"/>
          <w:w w:val="105"/>
          <w:sz w:val="19"/>
        </w:rPr>
        <w:t> </w:t>
      </w:r>
      <w:r>
        <w:rPr>
          <w:rFonts w:ascii="Times New Roman"/>
          <w:w w:val="105"/>
          <w:sz w:val="19"/>
        </w:rPr>
        <w:t>River,</w:t>
      </w:r>
      <w:r>
        <w:rPr>
          <w:rFonts w:ascii="Times New Roman"/>
          <w:spacing w:val="17"/>
          <w:w w:val="105"/>
          <w:sz w:val="19"/>
        </w:rPr>
        <w:t> </w:t>
      </w:r>
      <w:r>
        <w:rPr>
          <w:rFonts w:ascii="Times New Roman"/>
          <w:w w:val="105"/>
          <w:sz w:val="19"/>
        </w:rPr>
        <w:t>MA</w:t>
      </w:r>
      <w:r>
        <w:rPr>
          <w:rFonts w:ascii="Times New Roman"/>
          <w:spacing w:val="3"/>
          <w:w w:val="105"/>
          <w:sz w:val="19"/>
        </w:rPr>
        <w:t> </w:t>
      </w:r>
      <w:r>
        <w:rPr>
          <w:rFonts w:ascii="Times New Roman"/>
          <w:w w:val="105"/>
          <w:sz w:val="19"/>
        </w:rPr>
        <w:t>02720</w:t>
      </w:r>
    </w:p>
    <w:p>
      <w:pPr>
        <w:pStyle w:val="BodyText"/>
        <w:rPr>
          <w:rFonts w:ascii="Times New Roman"/>
          <w:sz w:val="20"/>
        </w:rPr>
      </w:pPr>
    </w:p>
    <w:p>
      <w:pPr>
        <w:pStyle w:val="BodyText"/>
        <w:spacing w:before="8"/>
        <w:rPr>
          <w:rFonts w:ascii="Times New Roman"/>
          <w:sz w:val="23"/>
        </w:rPr>
      </w:pPr>
    </w:p>
    <w:p>
      <w:pPr>
        <w:spacing w:before="0"/>
        <w:ind w:left="324" w:right="0" w:firstLine="0"/>
        <w:jc w:val="left"/>
        <w:rPr>
          <w:rFonts w:ascii="Times New Roman"/>
          <w:sz w:val="19"/>
        </w:rPr>
      </w:pPr>
      <w:r>
        <w:rPr>
          <w:rFonts w:ascii="Times New Roman"/>
          <w:w w:val="105"/>
          <w:sz w:val="19"/>
        </w:rPr>
        <w:t>2</w:t>
      </w:r>
      <w:r>
        <w:rPr>
          <w:rFonts w:ascii="Times New Roman"/>
          <w:spacing w:val="7"/>
          <w:w w:val="105"/>
          <w:sz w:val="19"/>
        </w:rPr>
        <w:t> </w:t>
      </w:r>
      <w:r>
        <w:rPr>
          <w:rFonts w:ascii="Times New Roman"/>
          <w:w w:val="105"/>
          <w:sz w:val="19"/>
        </w:rPr>
        <w:t>Rutland</w:t>
      </w:r>
      <w:r>
        <w:rPr>
          <w:rFonts w:ascii="Times New Roman"/>
          <w:spacing w:val="21"/>
          <w:w w:val="105"/>
          <w:sz w:val="19"/>
        </w:rPr>
        <w:t> </w:t>
      </w:r>
      <w:r>
        <w:rPr>
          <w:rFonts w:ascii="Times New Roman"/>
          <w:w w:val="105"/>
          <w:sz w:val="19"/>
        </w:rPr>
        <w:t>Terrace</w:t>
      </w:r>
    </w:p>
    <w:p>
      <w:pPr>
        <w:spacing w:before="20"/>
        <w:ind w:left="326" w:right="0" w:firstLine="0"/>
        <w:jc w:val="left"/>
        <w:rPr>
          <w:rFonts w:ascii="Times New Roman"/>
          <w:sz w:val="19"/>
        </w:rPr>
      </w:pPr>
      <w:r>
        <w:rPr>
          <w:rFonts w:ascii="Times New Roman"/>
          <w:w w:val="105"/>
          <w:sz w:val="19"/>
        </w:rPr>
        <w:t>Worcester,</w:t>
      </w:r>
      <w:r>
        <w:rPr>
          <w:rFonts w:ascii="Times New Roman"/>
          <w:spacing w:val="31"/>
          <w:w w:val="105"/>
          <w:sz w:val="19"/>
        </w:rPr>
        <w:t> </w:t>
      </w:r>
      <w:r>
        <w:rPr>
          <w:rFonts w:ascii="Times New Roman"/>
          <w:w w:val="105"/>
          <w:sz w:val="19"/>
        </w:rPr>
        <w:t>MA</w:t>
      </w:r>
      <w:r>
        <w:rPr>
          <w:rFonts w:ascii="Times New Roman"/>
          <w:spacing w:val="5"/>
          <w:w w:val="105"/>
          <w:sz w:val="19"/>
        </w:rPr>
        <w:t> </w:t>
      </w:r>
      <w:r>
        <w:rPr>
          <w:rFonts w:ascii="Times New Roman"/>
          <w:w w:val="105"/>
          <w:sz w:val="19"/>
        </w:rPr>
        <w:t>01609</w:t>
      </w:r>
    </w:p>
    <w:p>
      <w:pPr>
        <w:spacing w:before="21"/>
        <w:ind w:left="538" w:right="1334" w:firstLine="0"/>
        <w:jc w:val="center"/>
        <w:rPr>
          <w:rFonts w:ascii="Times New Roman" w:hAnsi="Times New Roman"/>
          <w:sz w:val="8"/>
        </w:rPr>
      </w:pPr>
      <w:r>
        <w:rPr>
          <w:rFonts w:ascii="Times New Roman" w:hAnsi="Times New Roman"/>
          <w:w w:val="105"/>
          <w:sz w:val="8"/>
        </w:rPr>
        <w:t>1·</w:t>
      </w:r>
      <w:r>
        <w:rPr>
          <w:rFonts w:ascii="Times New Roman" w:hAnsi="Times New Roman"/>
          <w:spacing w:val="-1"/>
          <w:w w:val="105"/>
          <w:sz w:val="8"/>
        </w:rPr>
        <w:t> </w:t>
      </w:r>
      <w:r>
        <w:rPr>
          <w:rFonts w:ascii="Times New Roman" w:hAnsi="Times New Roman"/>
          <w:w w:val="105"/>
          <w:sz w:val="8"/>
        </w:rPr>
        <w:t>•.</w:t>
      </w:r>
    </w:p>
    <w:p>
      <w:pPr>
        <w:pStyle w:val="BodyText"/>
        <w:rPr>
          <w:rFonts w:ascii="Times New Roman"/>
          <w:sz w:val="8"/>
        </w:rPr>
      </w:pPr>
    </w:p>
    <w:p>
      <w:pPr>
        <w:spacing w:line="261" w:lineRule="auto" w:before="60"/>
        <w:ind w:left="325" w:right="414" w:hanging="4"/>
        <w:jc w:val="left"/>
        <w:rPr>
          <w:rFonts w:ascii="Times New Roman"/>
          <w:sz w:val="19"/>
        </w:rPr>
      </w:pPr>
      <w:r>
        <w:rPr>
          <w:rFonts w:ascii="Times New Roman"/>
          <w:w w:val="105"/>
          <w:sz w:val="19"/>
        </w:rPr>
        <w:t>7 Mt. View</w:t>
      </w:r>
      <w:r>
        <w:rPr>
          <w:rFonts w:ascii="Times New Roman"/>
          <w:spacing w:val="1"/>
          <w:w w:val="105"/>
          <w:sz w:val="19"/>
        </w:rPr>
        <w:t> </w:t>
      </w:r>
      <w:r>
        <w:rPr>
          <w:rFonts w:ascii="Times New Roman"/>
          <w:w w:val="105"/>
          <w:sz w:val="19"/>
        </w:rPr>
        <w:t>Drive</w:t>
      </w:r>
      <w:r>
        <w:rPr>
          <w:rFonts w:ascii="Times New Roman"/>
          <w:spacing w:val="1"/>
          <w:w w:val="105"/>
          <w:sz w:val="19"/>
        </w:rPr>
        <w:t> </w:t>
      </w:r>
      <w:r>
        <w:rPr>
          <w:rFonts w:ascii="Times New Roman"/>
          <w:w w:val="105"/>
          <w:sz w:val="19"/>
        </w:rPr>
        <w:t>Paxton,.MA</w:t>
      </w:r>
      <w:r>
        <w:rPr>
          <w:rFonts w:ascii="Times New Roman"/>
          <w:spacing w:val="18"/>
          <w:w w:val="105"/>
          <w:sz w:val="19"/>
        </w:rPr>
        <w:t> </w:t>
      </w:r>
      <w:r>
        <w:rPr>
          <w:rFonts w:ascii="Times New Roman"/>
          <w:w w:val="105"/>
          <w:sz w:val="19"/>
        </w:rPr>
        <w:t>01612</w:t>
      </w:r>
    </w:p>
    <w:p>
      <w:pPr>
        <w:spacing w:before="27"/>
        <w:ind w:left="538" w:right="1322" w:firstLine="0"/>
        <w:jc w:val="center"/>
        <w:rPr>
          <w:rFonts w:ascii="Times New Roman"/>
          <w:sz w:val="16"/>
        </w:rPr>
      </w:pPr>
      <w:r>
        <w:rPr>
          <w:rFonts w:ascii="Times New Roman"/>
          <w:sz w:val="16"/>
        </w:rPr>
        <w:t>l'tt</w:t>
      </w:r>
    </w:p>
    <w:p>
      <w:pPr>
        <w:pStyle w:val="BodyText"/>
        <w:spacing w:before="7"/>
        <w:rPr>
          <w:rFonts w:ascii="Times New Roman"/>
          <w:sz w:val="23"/>
        </w:rPr>
      </w:pPr>
    </w:p>
    <w:p>
      <w:pPr>
        <w:spacing w:before="0"/>
        <w:ind w:left="324" w:right="0" w:firstLine="0"/>
        <w:jc w:val="left"/>
        <w:rPr>
          <w:rFonts w:ascii="Times New Roman"/>
          <w:sz w:val="19"/>
        </w:rPr>
      </w:pPr>
      <w:r>
        <w:rPr>
          <w:rFonts w:ascii="Times New Roman"/>
          <w:w w:val="105"/>
          <w:sz w:val="19"/>
        </w:rPr>
        <w:t>29</w:t>
      </w:r>
      <w:r>
        <w:rPr>
          <w:rFonts w:ascii="Times New Roman"/>
          <w:spacing w:val="2"/>
          <w:w w:val="105"/>
          <w:sz w:val="19"/>
        </w:rPr>
        <w:t> </w:t>
      </w:r>
      <w:r>
        <w:rPr>
          <w:rFonts w:ascii="Times New Roman"/>
          <w:w w:val="105"/>
          <w:sz w:val="19"/>
        </w:rPr>
        <w:t>Metcalf</w:t>
      </w:r>
      <w:r>
        <w:rPr>
          <w:rFonts w:ascii="Times New Roman"/>
          <w:spacing w:val="17"/>
          <w:w w:val="105"/>
          <w:sz w:val="19"/>
        </w:rPr>
        <w:t> </w:t>
      </w:r>
      <w:r>
        <w:rPr>
          <w:rFonts w:ascii="Times New Roman"/>
          <w:w w:val="105"/>
          <w:sz w:val="19"/>
        </w:rPr>
        <w:t>Street</w:t>
      </w:r>
    </w:p>
    <w:p>
      <w:pPr>
        <w:spacing w:before="20"/>
        <w:ind w:left="326" w:right="0" w:firstLine="0"/>
        <w:jc w:val="left"/>
        <w:rPr>
          <w:rFonts w:ascii="Times New Roman"/>
          <w:sz w:val="19"/>
        </w:rPr>
      </w:pPr>
      <w:r>
        <w:rPr>
          <w:rFonts w:ascii="Times New Roman"/>
          <w:w w:val="105"/>
          <w:sz w:val="19"/>
        </w:rPr>
        <w:t>Worcester,</w:t>
      </w:r>
      <w:r>
        <w:rPr>
          <w:rFonts w:ascii="Times New Roman"/>
          <w:spacing w:val="31"/>
          <w:w w:val="105"/>
          <w:sz w:val="19"/>
        </w:rPr>
        <w:t> </w:t>
      </w:r>
      <w:r>
        <w:rPr>
          <w:rFonts w:ascii="Times New Roman"/>
          <w:w w:val="105"/>
          <w:sz w:val="19"/>
        </w:rPr>
        <w:t>MA</w:t>
      </w:r>
      <w:r>
        <w:rPr>
          <w:rFonts w:ascii="Times New Roman"/>
          <w:spacing w:val="5"/>
          <w:w w:val="105"/>
          <w:sz w:val="19"/>
        </w:rPr>
        <w:t> </w:t>
      </w:r>
      <w:r>
        <w:rPr>
          <w:rFonts w:ascii="Times New Roman"/>
          <w:w w:val="105"/>
          <w:sz w:val="19"/>
        </w:rPr>
        <w:t>01609</w:t>
      </w:r>
    </w:p>
    <w:p>
      <w:pPr>
        <w:spacing w:before="113"/>
        <w:ind w:left="538" w:right="1303" w:firstLine="0"/>
        <w:jc w:val="center"/>
        <w:rPr>
          <w:rFonts w:ascii="Arial" w:hAnsi="Arial"/>
          <w:sz w:val="22"/>
        </w:rPr>
      </w:pPr>
      <w:r>
        <w:rPr>
          <w:rFonts w:ascii="Arial" w:hAnsi="Arial"/>
          <w:spacing w:val="-1"/>
          <w:w w:val="75"/>
          <w:sz w:val="21"/>
        </w:rPr>
        <w:t>.</w:t>
      </w:r>
      <w:r>
        <w:rPr>
          <w:rFonts w:ascii="Arial" w:hAnsi="Arial"/>
          <w:spacing w:val="-12"/>
          <w:w w:val="75"/>
          <w:sz w:val="21"/>
        </w:rPr>
        <w:t> </w:t>
      </w:r>
      <w:r>
        <w:rPr>
          <w:rFonts w:ascii="Arial" w:hAnsi="Arial"/>
          <w:spacing w:val="-1"/>
          <w:w w:val="75"/>
          <w:sz w:val="22"/>
        </w:rPr>
        <w:t>,·</w:t>
      </w:r>
    </w:p>
    <w:p>
      <w:pPr>
        <w:spacing w:line="259" w:lineRule="auto" w:before="137"/>
        <w:ind w:left="325" w:right="382" w:hanging="4"/>
        <w:jc w:val="left"/>
        <w:rPr>
          <w:rFonts w:ascii="Times New Roman"/>
          <w:sz w:val="19"/>
        </w:rPr>
      </w:pPr>
      <w:r>
        <w:rPr>
          <w:rFonts w:ascii="Times New Roman"/>
          <w:w w:val="105"/>
          <w:sz w:val="19"/>
        </w:rPr>
        <w:t>75</w:t>
      </w:r>
      <w:r>
        <w:rPr>
          <w:rFonts w:ascii="Times New Roman"/>
          <w:spacing w:val="1"/>
          <w:w w:val="105"/>
          <w:sz w:val="19"/>
        </w:rPr>
        <w:t> </w:t>
      </w:r>
      <w:r>
        <w:rPr>
          <w:rFonts w:ascii="Times New Roman"/>
          <w:w w:val="105"/>
          <w:sz w:val="19"/>
        </w:rPr>
        <w:t>Highland</w:t>
      </w:r>
      <w:r>
        <w:rPr>
          <w:rFonts w:ascii="Times New Roman"/>
          <w:spacing w:val="12"/>
          <w:w w:val="105"/>
          <w:sz w:val="19"/>
        </w:rPr>
        <w:t> </w:t>
      </w:r>
      <w:r>
        <w:rPr>
          <w:rFonts w:ascii="Times New Roman"/>
          <w:w w:val="105"/>
          <w:sz w:val="19"/>
        </w:rPr>
        <w:t>Street</w:t>
      </w:r>
      <w:r>
        <w:rPr>
          <w:rFonts w:ascii="Times New Roman"/>
          <w:spacing w:val="1"/>
          <w:w w:val="105"/>
          <w:sz w:val="19"/>
        </w:rPr>
        <w:t> </w:t>
      </w:r>
      <w:r>
        <w:rPr>
          <w:rFonts w:ascii="Times New Roman"/>
          <w:sz w:val="19"/>
        </w:rPr>
        <w:t>Holden,</w:t>
      </w:r>
      <w:r>
        <w:rPr>
          <w:rFonts w:ascii="Times New Roman"/>
          <w:spacing w:val="26"/>
          <w:sz w:val="19"/>
        </w:rPr>
        <w:t> </w:t>
      </w:r>
      <w:r>
        <w:rPr>
          <w:rFonts w:ascii="Times New Roman"/>
          <w:sz w:val="19"/>
        </w:rPr>
        <w:t>MA</w:t>
      </w:r>
      <w:r>
        <w:rPr>
          <w:rFonts w:ascii="Times New Roman"/>
          <w:spacing w:val="5"/>
          <w:sz w:val="19"/>
        </w:rPr>
        <w:t> </w:t>
      </w:r>
      <w:r>
        <w:rPr>
          <w:rFonts w:ascii="Arial"/>
          <w:sz w:val="20"/>
        </w:rPr>
        <w:t>O</w:t>
      </w:r>
      <w:r>
        <w:rPr>
          <w:rFonts w:ascii="Times New Roman"/>
          <w:sz w:val="19"/>
        </w:rPr>
        <w:t>1520</w:t>
      </w:r>
    </w:p>
    <w:p>
      <w:pPr>
        <w:pStyle w:val="BodyText"/>
        <w:spacing w:before="2"/>
        <w:rPr>
          <w:rFonts w:ascii="Times New Roman"/>
          <w:sz w:val="21"/>
        </w:rPr>
      </w:pPr>
    </w:p>
    <w:p>
      <w:pPr>
        <w:spacing w:line="261" w:lineRule="auto" w:before="0"/>
        <w:ind w:left="325" w:right="197" w:hanging="8"/>
        <w:jc w:val="left"/>
        <w:rPr>
          <w:rFonts w:ascii="Times New Roman"/>
          <w:sz w:val="19"/>
        </w:rPr>
      </w:pPr>
      <w:r>
        <w:rPr>
          <w:rFonts w:ascii="Times New Roman"/>
          <w:w w:val="105"/>
          <w:sz w:val="19"/>
        </w:rPr>
        <w:t>47</w:t>
      </w:r>
      <w:r>
        <w:rPr>
          <w:rFonts w:ascii="Times New Roman"/>
          <w:spacing w:val="9"/>
          <w:w w:val="105"/>
          <w:sz w:val="19"/>
        </w:rPr>
        <w:t> </w:t>
      </w:r>
      <w:r>
        <w:rPr>
          <w:rFonts w:ascii="Times New Roman"/>
          <w:w w:val="105"/>
          <w:sz w:val="19"/>
        </w:rPr>
        <w:t>Pine</w:t>
      </w:r>
      <w:r>
        <w:rPr>
          <w:rFonts w:ascii="Times New Roman"/>
          <w:spacing w:val="10"/>
          <w:w w:val="105"/>
          <w:sz w:val="19"/>
        </w:rPr>
        <w:t> </w:t>
      </w:r>
      <w:r>
        <w:rPr>
          <w:rFonts w:ascii="Times New Roman"/>
          <w:w w:val="105"/>
          <w:sz w:val="19"/>
        </w:rPr>
        <w:t>Hill</w:t>
      </w:r>
      <w:r>
        <w:rPr>
          <w:rFonts w:ascii="Times New Roman"/>
          <w:spacing w:val="10"/>
          <w:w w:val="105"/>
          <w:sz w:val="19"/>
        </w:rPr>
        <w:t> </w:t>
      </w:r>
      <w:r>
        <w:rPr>
          <w:rFonts w:ascii="Times New Roman"/>
          <w:w w:val="105"/>
          <w:sz w:val="19"/>
        </w:rPr>
        <w:t>Road</w:t>
      </w:r>
      <w:r>
        <w:rPr>
          <w:rFonts w:ascii="Times New Roman"/>
          <w:spacing w:val="1"/>
          <w:w w:val="105"/>
          <w:sz w:val="19"/>
        </w:rPr>
        <w:t> </w:t>
      </w:r>
      <w:r>
        <w:rPr>
          <w:rFonts w:ascii="Times New Roman"/>
          <w:w w:val="105"/>
          <w:sz w:val="19"/>
        </w:rPr>
        <w:t>Princeton,</w:t>
      </w:r>
      <w:r>
        <w:rPr>
          <w:rFonts w:ascii="Times New Roman"/>
          <w:spacing w:val="24"/>
          <w:w w:val="105"/>
          <w:sz w:val="19"/>
        </w:rPr>
        <w:t> </w:t>
      </w:r>
      <w:r>
        <w:rPr>
          <w:rFonts w:ascii="Times New Roman"/>
          <w:w w:val="105"/>
          <w:sz w:val="19"/>
        </w:rPr>
        <w:t>MA</w:t>
      </w:r>
      <w:r>
        <w:rPr>
          <w:rFonts w:ascii="Times New Roman"/>
          <w:spacing w:val="1"/>
          <w:w w:val="105"/>
          <w:sz w:val="19"/>
        </w:rPr>
        <w:t> </w:t>
      </w:r>
      <w:r>
        <w:rPr>
          <w:rFonts w:ascii="Times New Roman"/>
          <w:w w:val="105"/>
          <w:sz w:val="19"/>
        </w:rPr>
        <w:t>01541</w:t>
      </w:r>
    </w:p>
    <w:p>
      <w:pPr>
        <w:pStyle w:val="BodyText"/>
        <w:rPr>
          <w:rFonts w:ascii="Times New Roman"/>
          <w:sz w:val="20"/>
        </w:rPr>
      </w:pPr>
    </w:p>
    <w:p>
      <w:pPr>
        <w:pStyle w:val="BodyText"/>
        <w:rPr>
          <w:rFonts w:ascii="Times New Roman"/>
          <w:sz w:val="22"/>
        </w:rPr>
      </w:pPr>
    </w:p>
    <w:p>
      <w:pPr>
        <w:pStyle w:val="ListParagraph"/>
        <w:numPr>
          <w:ilvl w:val="0"/>
          <w:numId w:val="36"/>
        </w:numPr>
        <w:tabs>
          <w:tab w:pos="579" w:val="left" w:leader="none"/>
        </w:tabs>
        <w:spacing w:line="240" w:lineRule="auto" w:before="0" w:after="0"/>
        <w:ind w:left="578" w:right="0" w:hanging="258"/>
        <w:jc w:val="left"/>
        <w:rPr>
          <w:sz w:val="19"/>
        </w:rPr>
      </w:pPr>
      <w:r>
        <w:rPr>
          <w:sz w:val="19"/>
        </w:rPr>
        <w:t>Whitman</w:t>
      </w:r>
      <w:r>
        <w:rPr>
          <w:spacing w:val="28"/>
          <w:sz w:val="19"/>
        </w:rPr>
        <w:t> </w:t>
      </w:r>
      <w:r>
        <w:rPr>
          <w:sz w:val="19"/>
        </w:rPr>
        <w:t>Road</w:t>
      </w:r>
    </w:p>
    <w:p>
      <w:pPr>
        <w:spacing w:before="9"/>
        <w:ind w:left="326" w:right="0" w:firstLine="0"/>
        <w:jc w:val="left"/>
        <w:rPr>
          <w:rFonts w:ascii="Times New Roman"/>
          <w:sz w:val="19"/>
        </w:rPr>
      </w:pPr>
      <w:r>
        <w:rPr>
          <w:rFonts w:ascii="Times New Roman"/>
          <w:sz w:val="19"/>
        </w:rPr>
        <w:t>Worcester,</w:t>
      </w:r>
      <w:r>
        <w:rPr>
          <w:rFonts w:ascii="Times New Roman"/>
          <w:spacing w:val="43"/>
          <w:sz w:val="19"/>
        </w:rPr>
        <w:t> </w:t>
      </w:r>
      <w:r>
        <w:rPr>
          <w:rFonts w:ascii="Times New Roman"/>
          <w:b/>
          <w:sz w:val="21"/>
        </w:rPr>
        <w:t>MA</w:t>
      </w:r>
      <w:r>
        <w:rPr>
          <w:rFonts w:ascii="Times New Roman"/>
          <w:b/>
          <w:spacing w:val="20"/>
          <w:sz w:val="21"/>
        </w:rPr>
        <w:t> </w:t>
      </w:r>
      <w:r>
        <w:rPr>
          <w:rFonts w:ascii="Times New Roman"/>
          <w:sz w:val="19"/>
        </w:rPr>
        <w:t>01609</w:t>
      </w:r>
    </w:p>
    <w:p>
      <w:pPr>
        <w:pStyle w:val="BodyText"/>
        <w:rPr>
          <w:rFonts w:ascii="Times New Roman"/>
          <w:sz w:val="22"/>
        </w:rPr>
      </w:pPr>
    </w:p>
    <w:p>
      <w:pPr>
        <w:pStyle w:val="ListParagraph"/>
        <w:numPr>
          <w:ilvl w:val="0"/>
          <w:numId w:val="36"/>
        </w:numPr>
        <w:tabs>
          <w:tab w:pos="578" w:val="left" w:leader="none"/>
        </w:tabs>
        <w:spacing w:line="240" w:lineRule="auto" w:before="0" w:after="0"/>
        <w:ind w:left="577" w:right="0" w:hanging="260"/>
        <w:jc w:val="left"/>
        <w:rPr>
          <w:sz w:val="19"/>
        </w:rPr>
      </w:pPr>
      <w:r>
        <w:rPr>
          <w:w w:val="105"/>
          <w:sz w:val="19"/>
        </w:rPr>
        <w:t>Jason</w:t>
      </w:r>
      <w:r>
        <w:rPr>
          <w:spacing w:val="-5"/>
          <w:w w:val="105"/>
          <w:sz w:val="19"/>
        </w:rPr>
        <w:t> </w:t>
      </w:r>
      <w:r>
        <w:rPr>
          <w:w w:val="105"/>
          <w:sz w:val="19"/>
        </w:rPr>
        <w:t>Street</w:t>
      </w:r>
    </w:p>
    <w:p>
      <w:pPr>
        <w:spacing w:line="198" w:lineRule="exact" w:before="19"/>
        <w:ind w:left="327" w:right="0" w:firstLine="0"/>
        <w:jc w:val="left"/>
        <w:rPr>
          <w:rFonts w:ascii="Times New Roman"/>
          <w:sz w:val="19"/>
        </w:rPr>
      </w:pPr>
      <w:r>
        <w:rPr>
          <w:rFonts w:ascii="Times New Roman"/>
          <w:w w:val="105"/>
          <w:sz w:val="19"/>
        </w:rPr>
        <w:t>Arlington,</w:t>
      </w:r>
      <w:r>
        <w:rPr>
          <w:rFonts w:ascii="Times New Roman"/>
          <w:spacing w:val="21"/>
          <w:w w:val="105"/>
          <w:sz w:val="19"/>
        </w:rPr>
        <w:t> </w:t>
      </w:r>
      <w:r>
        <w:rPr>
          <w:rFonts w:ascii="Times New Roman"/>
          <w:w w:val="105"/>
          <w:sz w:val="19"/>
        </w:rPr>
        <w:t>MA</w:t>
      </w:r>
      <w:r>
        <w:rPr>
          <w:rFonts w:ascii="Times New Roman"/>
          <w:spacing w:val="-1"/>
          <w:w w:val="105"/>
          <w:sz w:val="19"/>
        </w:rPr>
        <w:t> </w:t>
      </w:r>
      <w:r>
        <w:rPr>
          <w:rFonts w:ascii="Times New Roman"/>
          <w:w w:val="105"/>
          <w:sz w:val="19"/>
        </w:rPr>
        <w:t>02174</w:t>
      </w:r>
    </w:p>
    <w:p>
      <w:pPr>
        <w:spacing w:line="175" w:lineRule="exact" w:before="0"/>
        <w:ind w:left="500" w:right="1419" w:firstLine="0"/>
        <w:jc w:val="center"/>
        <w:rPr>
          <w:rFonts w:ascii="Arial" w:hAnsi="Arial"/>
          <w:sz w:val="15"/>
        </w:rPr>
      </w:pPr>
      <w:r>
        <w:rPr>
          <w:rFonts w:ascii="Arial" w:hAnsi="Arial"/>
          <w:w w:val="80"/>
          <w:sz w:val="17"/>
        </w:rPr>
        <w:t>..</w:t>
      </w:r>
      <w:r>
        <w:rPr>
          <w:rFonts w:ascii="Arial" w:hAnsi="Arial"/>
          <w:spacing w:val="-18"/>
          <w:w w:val="80"/>
          <w:sz w:val="17"/>
        </w:rPr>
        <w:t> </w:t>
      </w:r>
      <w:r>
        <w:rPr>
          <w:rFonts w:ascii="Arial" w:hAnsi="Arial"/>
          <w:w w:val="80"/>
          <w:sz w:val="15"/>
        </w:rPr>
        <w:t>'</w:t>
      </w:r>
      <w:r>
        <w:rPr>
          <w:rFonts w:ascii="Arial" w:hAnsi="Arial"/>
          <w:spacing w:val="6"/>
          <w:w w:val="80"/>
          <w:sz w:val="15"/>
        </w:rPr>
        <w:t> </w:t>
      </w:r>
      <w:r>
        <w:rPr>
          <w:rFonts w:ascii="Arial" w:hAnsi="Arial"/>
          <w:w w:val="80"/>
          <w:sz w:val="15"/>
        </w:rPr>
        <w:t>•::</w:t>
      </w:r>
    </w:p>
    <w:p>
      <w:pPr>
        <w:spacing w:before="18"/>
        <w:ind w:left="149" w:right="0" w:firstLine="0"/>
        <w:jc w:val="left"/>
        <w:rPr>
          <w:rFonts w:ascii="Times New Roman"/>
          <w:sz w:val="19"/>
        </w:rPr>
      </w:pPr>
      <w:r>
        <w:rPr/>
        <w:br w:type="column"/>
      </w:r>
      <w:r>
        <w:rPr>
          <w:rFonts w:ascii="Times New Roman"/>
          <w:spacing w:val="-1"/>
          <w:w w:val="105"/>
          <w:sz w:val="19"/>
        </w:rPr>
        <w:t>Worcester.</w:t>
      </w:r>
      <w:r>
        <w:rPr>
          <w:rFonts w:ascii="Times New Roman"/>
          <w:spacing w:val="12"/>
          <w:w w:val="105"/>
          <w:sz w:val="19"/>
        </w:rPr>
        <w:t> </w:t>
      </w:r>
      <w:r>
        <w:rPr>
          <w:rFonts w:ascii="Times New Roman"/>
          <w:w w:val="105"/>
          <w:sz w:val="19"/>
        </w:rPr>
        <w:t>MA</w:t>
      </w:r>
      <w:r>
        <w:rPr>
          <w:rFonts w:ascii="Times New Roman"/>
          <w:spacing w:val="-9"/>
          <w:w w:val="105"/>
          <w:sz w:val="19"/>
        </w:rPr>
        <w:t> </w:t>
      </w:r>
      <w:r>
        <w:rPr>
          <w:rFonts w:ascii="Arial"/>
          <w:w w:val="105"/>
          <w:sz w:val="19"/>
        </w:rPr>
        <w:t>O</w:t>
      </w:r>
      <w:r>
        <w:rPr>
          <w:rFonts w:ascii="Times New Roman"/>
          <w:w w:val="105"/>
          <w:sz w:val="19"/>
        </w:rPr>
        <w:t>1605</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8"/>
        </w:rPr>
      </w:pPr>
    </w:p>
    <w:p>
      <w:pPr>
        <w:spacing w:line="261" w:lineRule="auto" w:before="0"/>
        <w:ind w:left="142" w:right="2703" w:firstLine="7"/>
        <w:jc w:val="left"/>
        <w:rPr>
          <w:rFonts w:ascii="Times New Roman"/>
          <w:sz w:val="19"/>
        </w:rPr>
      </w:pPr>
      <w:r>
        <w:rPr>
          <w:rFonts w:ascii="Times New Roman"/>
          <w:w w:val="105"/>
          <w:sz w:val="19"/>
        </w:rPr>
        <w:t>Karam</w:t>
      </w:r>
      <w:r>
        <w:rPr>
          <w:rFonts w:ascii="Times New Roman"/>
          <w:spacing w:val="1"/>
          <w:w w:val="105"/>
          <w:sz w:val="19"/>
        </w:rPr>
        <w:t> </w:t>
      </w:r>
      <w:r>
        <w:rPr>
          <w:rFonts w:ascii="Times New Roman"/>
          <w:w w:val="105"/>
          <w:sz w:val="19"/>
        </w:rPr>
        <w:t>Financial Group</w:t>
      </w:r>
      <w:r>
        <w:rPr>
          <w:rFonts w:ascii="Times New Roman"/>
          <w:spacing w:val="-48"/>
          <w:w w:val="105"/>
          <w:sz w:val="19"/>
        </w:rPr>
        <w:t> </w:t>
      </w:r>
      <w:r>
        <w:rPr>
          <w:rFonts w:ascii="Times New Roman"/>
          <w:w w:val="105"/>
          <w:sz w:val="19"/>
        </w:rPr>
        <w:t>456</w:t>
      </w:r>
      <w:r>
        <w:rPr>
          <w:rFonts w:ascii="Times New Roman"/>
          <w:spacing w:val="1"/>
          <w:w w:val="105"/>
          <w:sz w:val="19"/>
        </w:rPr>
        <w:t> </w:t>
      </w:r>
      <w:r>
        <w:rPr>
          <w:rFonts w:ascii="Times New Roman"/>
          <w:w w:val="105"/>
          <w:sz w:val="19"/>
        </w:rPr>
        <w:t>Rock</w:t>
      </w:r>
      <w:r>
        <w:rPr>
          <w:rFonts w:ascii="Times New Roman"/>
          <w:spacing w:val="3"/>
          <w:w w:val="105"/>
          <w:sz w:val="19"/>
        </w:rPr>
        <w:t> </w:t>
      </w:r>
      <w:r>
        <w:rPr>
          <w:rFonts w:ascii="Times New Roman"/>
          <w:w w:val="105"/>
          <w:sz w:val="19"/>
        </w:rPr>
        <w:t>Street</w:t>
      </w:r>
    </w:p>
    <w:p>
      <w:pPr>
        <w:spacing w:before="7"/>
        <w:ind w:left="149" w:right="0" w:firstLine="0"/>
        <w:jc w:val="left"/>
        <w:rPr>
          <w:rFonts w:ascii="Times New Roman"/>
          <w:sz w:val="19"/>
        </w:rPr>
      </w:pPr>
      <w:r>
        <w:rPr>
          <w:rFonts w:ascii="Times New Roman"/>
          <w:w w:val="105"/>
          <w:sz w:val="19"/>
        </w:rPr>
        <w:t>Fall</w:t>
      </w:r>
      <w:r>
        <w:rPr>
          <w:rFonts w:ascii="Times New Roman"/>
          <w:spacing w:val="21"/>
          <w:w w:val="105"/>
          <w:sz w:val="19"/>
        </w:rPr>
        <w:t> </w:t>
      </w:r>
      <w:r>
        <w:rPr>
          <w:rFonts w:ascii="Times New Roman"/>
          <w:w w:val="105"/>
          <w:sz w:val="19"/>
        </w:rPr>
        <w:t>River,</w:t>
      </w:r>
      <w:r>
        <w:rPr>
          <w:rFonts w:ascii="Times New Roman"/>
          <w:spacing w:val="27"/>
          <w:w w:val="105"/>
          <w:sz w:val="19"/>
        </w:rPr>
        <w:t> </w:t>
      </w:r>
      <w:r>
        <w:rPr>
          <w:rFonts w:ascii="Times New Roman"/>
          <w:w w:val="105"/>
          <w:sz w:val="19"/>
        </w:rPr>
        <w:t>MA</w:t>
      </w:r>
      <w:r>
        <w:rPr>
          <w:rFonts w:ascii="Times New Roman"/>
          <w:spacing w:val="-3"/>
          <w:w w:val="105"/>
          <w:sz w:val="19"/>
        </w:rPr>
        <w:t> </w:t>
      </w:r>
      <w:r>
        <w:rPr>
          <w:rFonts w:ascii="Times New Roman"/>
          <w:w w:val="105"/>
          <w:sz w:val="19"/>
        </w:rPr>
        <w:t>02720</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134" w:lineRule="exact" w:before="160"/>
        <w:ind w:left="957" w:right="0" w:firstLine="0"/>
        <w:jc w:val="left"/>
        <w:rPr>
          <w:rFonts w:ascii="Times New Roman"/>
          <w:sz w:val="12"/>
        </w:rPr>
      </w:pPr>
      <w:r>
        <w:rPr>
          <w:rFonts w:ascii="Times New Roman"/>
          <w:w w:val="104"/>
          <w:sz w:val="12"/>
        </w:rPr>
        <w:t>I</w:t>
      </w:r>
    </w:p>
    <w:p>
      <w:pPr>
        <w:spacing w:line="261" w:lineRule="auto" w:before="0"/>
        <w:ind w:left="144" w:right="2703" w:hanging="3"/>
        <w:jc w:val="left"/>
        <w:rPr>
          <w:rFonts w:ascii="Times New Roman"/>
          <w:sz w:val="19"/>
        </w:rPr>
      </w:pPr>
      <w:r>
        <w:rPr>
          <w:rFonts w:ascii="Times New Roman"/>
          <w:w w:val="105"/>
          <w:sz w:val="19"/>
        </w:rPr>
        <w:t>Bennett</w:t>
      </w:r>
      <w:r>
        <w:rPr>
          <w:rFonts w:ascii="Times New Roman"/>
          <w:spacing w:val="25"/>
          <w:w w:val="105"/>
          <w:sz w:val="19"/>
        </w:rPr>
        <w:t> </w:t>
      </w:r>
      <w:r>
        <w:rPr>
          <w:rFonts w:ascii="Times New Roman"/>
          <w:w w:val="105"/>
          <w:sz w:val="19"/>
        </w:rPr>
        <w:t>&amp;</w:t>
      </w:r>
      <w:r>
        <w:rPr>
          <w:rFonts w:ascii="Times New Roman"/>
          <w:spacing w:val="12"/>
          <w:w w:val="105"/>
          <w:sz w:val="19"/>
        </w:rPr>
        <w:t> </w:t>
      </w:r>
      <w:r>
        <w:rPr>
          <w:rFonts w:ascii="Times New Roman"/>
          <w:w w:val="105"/>
          <w:sz w:val="19"/>
        </w:rPr>
        <w:t>Forts,</w:t>
      </w:r>
      <w:r>
        <w:rPr>
          <w:rFonts w:ascii="Times New Roman"/>
          <w:spacing w:val="28"/>
          <w:w w:val="105"/>
          <w:sz w:val="19"/>
        </w:rPr>
        <w:t> </w:t>
      </w:r>
      <w:r>
        <w:rPr>
          <w:rFonts w:ascii="Times New Roman"/>
          <w:w w:val="105"/>
          <w:sz w:val="19"/>
        </w:rPr>
        <w:t>P.C.</w:t>
      </w:r>
      <w:r>
        <w:rPr>
          <w:rFonts w:ascii="Times New Roman"/>
          <w:spacing w:val="-46"/>
          <w:w w:val="105"/>
          <w:sz w:val="19"/>
        </w:rPr>
        <w:t> </w:t>
      </w:r>
      <w:r>
        <w:rPr>
          <w:rFonts w:ascii="Times New Roman"/>
          <w:w w:val="105"/>
          <w:sz w:val="19"/>
        </w:rPr>
        <w:t>1093</w:t>
      </w:r>
      <w:r>
        <w:rPr>
          <w:rFonts w:ascii="Times New Roman"/>
          <w:spacing w:val="9"/>
          <w:w w:val="105"/>
          <w:sz w:val="19"/>
        </w:rPr>
        <w:t> </w:t>
      </w:r>
      <w:r>
        <w:rPr>
          <w:rFonts w:ascii="Times New Roman"/>
          <w:w w:val="105"/>
          <w:sz w:val="19"/>
        </w:rPr>
        <w:t>Main</w:t>
      </w:r>
      <w:r>
        <w:rPr>
          <w:rFonts w:ascii="Times New Roman"/>
          <w:spacing w:val="9"/>
          <w:w w:val="105"/>
          <w:sz w:val="19"/>
        </w:rPr>
        <w:t> </w:t>
      </w:r>
      <w:r>
        <w:rPr>
          <w:rFonts w:ascii="Times New Roman"/>
          <w:w w:val="105"/>
          <w:sz w:val="19"/>
        </w:rPr>
        <w:t>Street</w:t>
      </w:r>
    </w:p>
    <w:p>
      <w:pPr>
        <w:spacing w:before="2"/>
        <w:ind w:left="142" w:right="0" w:firstLine="0"/>
        <w:jc w:val="left"/>
        <w:rPr>
          <w:rFonts w:ascii="Times New Roman"/>
          <w:sz w:val="19"/>
        </w:rPr>
      </w:pPr>
      <w:r>
        <w:rPr>
          <w:rFonts w:ascii="Times New Roman"/>
          <w:w w:val="105"/>
          <w:sz w:val="19"/>
        </w:rPr>
        <w:t>Holden,</w:t>
      </w:r>
      <w:r>
        <w:rPr>
          <w:rFonts w:ascii="Times New Roman"/>
          <w:spacing w:val="23"/>
          <w:w w:val="105"/>
          <w:sz w:val="19"/>
        </w:rPr>
        <w:t> </w:t>
      </w:r>
      <w:r>
        <w:rPr>
          <w:rFonts w:ascii="Times New Roman"/>
          <w:w w:val="105"/>
          <w:sz w:val="19"/>
        </w:rPr>
        <w:t>MA</w:t>
      </w:r>
      <w:r>
        <w:rPr>
          <w:rFonts w:ascii="Times New Roman"/>
          <w:spacing w:val="9"/>
          <w:w w:val="105"/>
          <w:sz w:val="19"/>
        </w:rPr>
        <w:t> </w:t>
      </w:r>
      <w:r>
        <w:rPr>
          <w:rFonts w:ascii="Times New Roman"/>
          <w:w w:val="105"/>
          <w:sz w:val="19"/>
        </w:rPr>
        <w:t>01520</w:t>
      </w:r>
    </w:p>
    <w:p>
      <w:pPr>
        <w:pStyle w:val="BodyText"/>
        <w:spacing w:before="5"/>
        <w:rPr>
          <w:rFonts w:ascii="Times New Roman"/>
          <w:sz w:val="22"/>
        </w:rPr>
      </w:pPr>
    </w:p>
    <w:p>
      <w:pPr>
        <w:spacing w:line="261" w:lineRule="auto" w:before="0"/>
        <w:ind w:left="137" w:right="2703" w:firstLine="6"/>
        <w:jc w:val="left"/>
        <w:rPr>
          <w:rFonts w:ascii="Times New Roman"/>
          <w:sz w:val="19"/>
        </w:rPr>
      </w:pPr>
      <w:r>
        <w:rPr>
          <w:rFonts w:ascii="Times New Roman"/>
          <w:w w:val="105"/>
          <w:sz w:val="19"/>
        </w:rPr>
        <w:t>AG</w:t>
      </w:r>
      <w:r>
        <w:rPr>
          <w:rFonts w:ascii="Times New Roman"/>
          <w:spacing w:val="21"/>
          <w:w w:val="105"/>
          <w:sz w:val="19"/>
        </w:rPr>
        <w:t> </w:t>
      </w:r>
      <w:r>
        <w:rPr>
          <w:rFonts w:ascii="Times New Roman"/>
          <w:w w:val="105"/>
          <w:sz w:val="19"/>
        </w:rPr>
        <w:t>Edward</w:t>
      </w:r>
      <w:r>
        <w:rPr>
          <w:rFonts w:ascii="Times New Roman"/>
          <w:spacing w:val="23"/>
          <w:w w:val="105"/>
          <w:sz w:val="19"/>
        </w:rPr>
        <w:t> </w:t>
      </w:r>
      <w:r>
        <w:rPr>
          <w:rFonts w:ascii="Times New Roman"/>
          <w:w w:val="105"/>
          <w:sz w:val="19"/>
        </w:rPr>
        <w:t>&amp;</w:t>
      </w:r>
      <w:r>
        <w:rPr>
          <w:rFonts w:ascii="Times New Roman"/>
          <w:spacing w:val="-1"/>
          <w:w w:val="105"/>
          <w:sz w:val="19"/>
        </w:rPr>
        <w:t> </w:t>
      </w:r>
      <w:r>
        <w:rPr>
          <w:rFonts w:ascii="Times New Roman"/>
          <w:w w:val="105"/>
          <w:sz w:val="19"/>
        </w:rPr>
        <w:t>Sons,</w:t>
      </w:r>
      <w:r>
        <w:rPr>
          <w:rFonts w:ascii="Times New Roman"/>
          <w:spacing w:val="22"/>
          <w:w w:val="105"/>
          <w:sz w:val="19"/>
        </w:rPr>
        <w:t> </w:t>
      </w:r>
      <w:r>
        <w:rPr>
          <w:rFonts w:ascii="Times New Roman"/>
          <w:w w:val="105"/>
          <w:sz w:val="19"/>
        </w:rPr>
        <w:t>Inc.</w:t>
      </w:r>
      <w:r>
        <w:rPr>
          <w:rFonts w:ascii="Times New Roman"/>
          <w:spacing w:val="-46"/>
          <w:w w:val="105"/>
          <w:sz w:val="19"/>
        </w:rPr>
        <w:t> </w:t>
      </w:r>
      <w:r>
        <w:rPr>
          <w:rFonts w:ascii="Times New Roman"/>
          <w:w w:val="105"/>
          <w:sz w:val="19"/>
        </w:rPr>
        <w:t>10</w:t>
      </w:r>
      <w:r>
        <w:rPr>
          <w:rFonts w:ascii="Times New Roman"/>
          <w:spacing w:val="-3"/>
          <w:w w:val="105"/>
          <w:sz w:val="19"/>
        </w:rPr>
        <w:t> </w:t>
      </w:r>
      <w:r>
        <w:rPr>
          <w:rFonts w:ascii="Times New Roman"/>
          <w:w w:val="105"/>
          <w:sz w:val="19"/>
        </w:rPr>
        <w:t>Mechanic</w:t>
      </w:r>
      <w:r>
        <w:rPr>
          <w:rFonts w:ascii="Times New Roman"/>
          <w:spacing w:val="19"/>
          <w:w w:val="105"/>
          <w:sz w:val="19"/>
        </w:rPr>
        <w:t> </w:t>
      </w:r>
      <w:r>
        <w:rPr>
          <w:rFonts w:ascii="Times New Roman"/>
          <w:w w:val="105"/>
          <w:sz w:val="19"/>
        </w:rPr>
        <w:t>Street</w:t>
      </w:r>
    </w:p>
    <w:p>
      <w:pPr>
        <w:spacing w:before="7"/>
        <w:ind w:left="135" w:right="0" w:firstLine="0"/>
        <w:jc w:val="left"/>
        <w:rPr>
          <w:rFonts w:ascii="Times New Roman"/>
          <w:sz w:val="19"/>
        </w:rPr>
      </w:pPr>
      <w:r>
        <w:rPr>
          <w:rFonts w:ascii="Times New Roman"/>
          <w:w w:val="105"/>
          <w:sz w:val="19"/>
        </w:rPr>
        <w:t>Worcester,</w:t>
      </w:r>
      <w:r>
        <w:rPr>
          <w:rFonts w:ascii="Times New Roman"/>
          <w:spacing w:val="24"/>
          <w:w w:val="105"/>
          <w:sz w:val="19"/>
        </w:rPr>
        <w:t> </w:t>
      </w:r>
      <w:r>
        <w:rPr>
          <w:rFonts w:ascii="Times New Roman"/>
          <w:w w:val="105"/>
          <w:sz w:val="19"/>
        </w:rPr>
        <w:t>MA</w:t>
      </w:r>
      <w:r>
        <w:rPr>
          <w:rFonts w:ascii="Times New Roman"/>
          <w:spacing w:val="5"/>
          <w:w w:val="105"/>
          <w:sz w:val="19"/>
        </w:rPr>
        <w:t> </w:t>
      </w:r>
      <w:r>
        <w:rPr>
          <w:rFonts w:ascii="Times New Roman"/>
          <w:w w:val="105"/>
          <w:sz w:val="19"/>
        </w:rPr>
        <w:t>01608-2498</w:t>
      </w:r>
    </w:p>
    <w:p>
      <w:pPr>
        <w:pStyle w:val="BodyText"/>
        <w:spacing w:before="4"/>
        <w:rPr>
          <w:rFonts w:ascii="Times New Roman"/>
          <w:sz w:val="22"/>
        </w:rPr>
      </w:pPr>
    </w:p>
    <w:p>
      <w:pPr>
        <w:spacing w:before="1"/>
        <w:ind w:left="137" w:right="0" w:firstLine="0"/>
        <w:jc w:val="left"/>
        <w:rPr>
          <w:rFonts w:ascii="Times New Roman"/>
          <w:sz w:val="19"/>
        </w:rPr>
      </w:pPr>
      <w:r>
        <w:rPr>
          <w:rFonts w:ascii="Times New Roman"/>
          <w:w w:val="105"/>
          <w:sz w:val="19"/>
        </w:rPr>
        <w:t>18</w:t>
      </w:r>
      <w:r>
        <w:rPr>
          <w:rFonts w:ascii="Times New Roman"/>
          <w:spacing w:val="-2"/>
          <w:w w:val="105"/>
          <w:sz w:val="19"/>
        </w:rPr>
        <w:t> </w:t>
      </w:r>
      <w:r>
        <w:rPr>
          <w:rFonts w:ascii="Times New Roman"/>
          <w:w w:val="105"/>
          <w:sz w:val="19"/>
        </w:rPr>
        <w:t>Chestnut</w:t>
      </w:r>
      <w:r>
        <w:rPr>
          <w:rFonts w:ascii="Times New Roman"/>
          <w:spacing w:val="16"/>
          <w:w w:val="105"/>
          <w:sz w:val="19"/>
        </w:rPr>
        <w:t> </w:t>
      </w:r>
      <w:r>
        <w:rPr>
          <w:rFonts w:ascii="Times New Roman"/>
          <w:w w:val="105"/>
          <w:sz w:val="19"/>
        </w:rPr>
        <w:t>Street</w:t>
      </w:r>
    </w:p>
    <w:p>
      <w:pPr>
        <w:spacing w:before="26"/>
        <w:ind w:left="135" w:right="0" w:firstLine="0"/>
        <w:jc w:val="left"/>
        <w:rPr>
          <w:rFonts w:ascii="Times New Roman"/>
          <w:sz w:val="19"/>
        </w:rPr>
      </w:pPr>
      <w:r>
        <w:rPr>
          <w:rFonts w:ascii="Times New Roman"/>
          <w:w w:val="105"/>
          <w:sz w:val="19"/>
        </w:rPr>
        <w:t>Worcester,</w:t>
      </w:r>
      <w:r>
        <w:rPr>
          <w:rFonts w:ascii="Times New Roman"/>
          <w:spacing w:val="35"/>
          <w:w w:val="105"/>
          <w:sz w:val="19"/>
        </w:rPr>
        <w:t> </w:t>
      </w:r>
      <w:r>
        <w:rPr>
          <w:rFonts w:ascii="Times New Roman"/>
          <w:w w:val="105"/>
          <w:sz w:val="19"/>
        </w:rPr>
        <w:t>MA</w:t>
      </w:r>
      <w:r>
        <w:rPr>
          <w:rFonts w:ascii="Times New Roman"/>
          <w:spacing w:val="7"/>
          <w:w w:val="105"/>
          <w:sz w:val="19"/>
        </w:rPr>
        <w:t> </w:t>
      </w:r>
      <w:r>
        <w:rPr>
          <w:rFonts w:ascii="Times New Roman"/>
          <w:w w:val="105"/>
          <w:sz w:val="19"/>
        </w:rPr>
        <w:t>01608</w:t>
      </w:r>
    </w:p>
    <w:p>
      <w:pPr>
        <w:pStyle w:val="BodyText"/>
        <w:rPr>
          <w:rFonts w:ascii="Times New Roman"/>
          <w:sz w:val="23"/>
        </w:rPr>
      </w:pPr>
    </w:p>
    <w:p>
      <w:pPr>
        <w:spacing w:line="261" w:lineRule="auto" w:before="1"/>
        <w:ind w:left="135" w:right="2210" w:firstLine="1"/>
        <w:jc w:val="left"/>
        <w:rPr>
          <w:rFonts w:ascii="Times New Roman"/>
          <w:sz w:val="19"/>
        </w:rPr>
      </w:pPr>
      <w:r>
        <w:rPr>
          <w:rFonts w:ascii="Times New Roman"/>
          <w:w w:val="105"/>
          <w:sz w:val="19"/>
        </w:rPr>
        <w:t>Allmerica</w:t>
      </w:r>
      <w:r>
        <w:rPr>
          <w:rFonts w:ascii="Times New Roman"/>
          <w:spacing w:val="6"/>
          <w:w w:val="105"/>
          <w:sz w:val="19"/>
        </w:rPr>
        <w:t> </w:t>
      </w:r>
      <w:r>
        <w:rPr>
          <w:rFonts w:ascii="Times New Roman"/>
          <w:w w:val="105"/>
          <w:sz w:val="19"/>
        </w:rPr>
        <w:t>Asset</w:t>
      </w:r>
      <w:r>
        <w:rPr>
          <w:rFonts w:ascii="Times New Roman"/>
          <w:spacing w:val="4"/>
          <w:w w:val="105"/>
          <w:sz w:val="19"/>
        </w:rPr>
        <w:t> </w:t>
      </w:r>
      <w:r>
        <w:rPr>
          <w:rFonts w:ascii="Times New Roman"/>
          <w:w w:val="105"/>
          <w:sz w:val="19"/>
        </w:rPr>
        <w:t>Management</w:t>
      </w:r>
      <w:r>
        <w:rPr>
          <w:rFonts w:ascii="Times New Roman"/>
          <w:spacing w:val="-47"/>
          <w:w w:val="105"/>
          <w:sz w:val="19"/>
        </w:rPr>
        <w:t> </w:t>
      </w:r>
      <w:r>
        <w:rPr>
          <w:rFonts w:ascii="Times New Roman"/>
          <w:w w:val="105"/>
          <w:sz w:val="19"/>
        </w:rPr>
        <w:t>440</w:t>
      </w:r>
      <w:r>
        <w:rPr>
          <w:rFonts w:ascii="Times New Roman"/>
          <w:spacing w:val="9"/>
          <w:w w:val="105"/>
          <w:sz w:val="19"/>
        </w:rPr>
        <w:t> </w:t>
      </w:r>
      <w:r>
        <w:rPr>
          <w:rFonts w:ascii="Times New Roman"/>
          <w:w w:val="105"/>
          <w:sz w:val="19"/>
        </w:rPr>
        <w:t>Lincoln</w:t>
      </w:r>
      <w:r>
        <w:rPr>
          <w:rFonts w:ascii="Times New Roman"/>
          <w:spacing w:val="12"/>
          <w:w w:val="105"/>
          <w:sz w:val="19"/>
        </w:rPr>
        <w:t> </w:t>
      </w:r>
      <w:r>
        <w:rPr>
          <w:rFonts w:ascii="Times New Roman"/>
          <w:w w:val="105"/>
          <w:sz w:val="19"/>
        </w:rPr>
        <w:t>Street</w:t>
      </w:r>
    </w:p>
    <w:p>
      <w:pPr>
        <w:spacing w:before="7"/>
        <w:ind w:left="135" w:right="0" w:firstLine="0"/>
        <w:jc w:val="left"/>
        <w:rPr>
          <w:rFonts w:ascii="Times New Roman"/>
          <w:sz w:val="19"/>
        </w:rPr>
      </w:pPr>
      <w:r>
        <w:rPr>
          <w:rFonts w:ascii="Times New Roman"/>
          <w:w w:val="105"/>
          <w:sz w:val="19"/>
        </w:rPr>
        <w:t>Worcester,</w:t>
      </w:r>
      <w:r>
        <w:rPr>
          <w:rFonts w:ascii="Times New Roman"/>
          <w:spacing w:val="33"/>
          <w:w w:val="105"/>
          <w:sz w:val="19"/>
        </w:rPr>
        <w:t> </w:t>
      </w:r>
      <w:r>
        <w:rPr>
          <w:rFonts w:ascii="Times New Roman"/>
          <w:w w:val="105"/>
          <w:sz w:val="19"/>
        </w:rPr>
        <w:t>MA</w:t>
      </w:r>
      <w:r>
        <w:rPr>
          <w:rFonts w:ascii="Times New Roman"/>
          <w:spacing w:val="5"/>
          <w:w w:val="105"/>
          <w:sz w:val="19"/>
        </w:rPr>
        <w:t> </w:t>
      </w:r>
      <w:r>
        <w:rPr>
          <w:rFonts w:ascii="Times New Roman"/>
          <w:w w:val="105"/>
          <w:sz w:val="19"/>
        </w:rPr>
        <w:t>01605-6935</w:t>
      </w:r>
    </w:p>
    <w:p>
      <w:pPr>
        <w:pStyle w:val="BodyText"/>
        <w:spacing w:before="4"/>
        <w:rPr>
          <w:rFonts w:ascii="Times New Roman"/>
          <w:sz w:val="22"/>
        </w:rPr>
      </w:pPr>
    </w:p>
    <w:p>
      <w:pPr>
        <w:spacing w:before="0"/>
        <w:ind w:left="134" w:right="0" w:firstLine="0"/>
        <w:jc w:val="left"/>
        <w:rPr>
          <w:rFonts w:ascii="Times New Roman"/>
          <w:sz w:val="19"/>
        </w:rPr>
      </w:pPr>
      <w:r>
        <w:rPr>
          <w:rFonts w:ascii="Times New Roman"/>
          <w:w w:val="105"/>
          <w:sz w:val="19"/>
        </w:rPr>
        <w:t>295</w:t>
      </w:r>
      <w:r>
        <w:rPr>
          <w:rFonts w:ascii="Times New Roman"/>
          <w:spacing w:val="9"/>
          <w:w w:val="105"/>
          <w:sz w:val="19"/>
        </w:rPr>
        <w:t> </w:t>
      </w:r>
      <w:r>
        <w:rPr>
          <w:rFonts w:ascii="Times New Roman"/>
          <w:w w:val="105"/>
          <w:sz w:val="19"/>
        </w:rPr>
        <w:t>Lincoln</w:t>
      </w:r>
      <w:r>
        <w:rPr>
          <w:rFonts w:ascii="Times New Roman"/>
          <w:spacing w:val="11"/>
          <w:w w:val="105"/>
          <w:sz w:val="19"/>
        </w:rPr>
        <w:t> </w:t>
      </w:r>
      <w:r>
        <w:rPr>
          <w:rFonts w:ascii="Times New Roman"/>
          <w:w w:val="105"/>
          <w:sz w:val="19"/>
        </w:rPr>
        <w:t>Street</w:t>
      </w:r>
    </w:p>
    <w:p>
      <w:pPr>
        <w:spacing w:before="20"/>
        <w:ind w:left="135" w:right="0" w:firstLine="0"/>
        <w:jc w:val="left"/>
        <w:rPr>
          <w:rFonts w:ascii="Times New Roman"/>
          <w:sz w:val="19"/>
        </w:rPr>
      </w:pPr>
      <w:r>
        <w:rPr>
          <w:rFonts w:ascii="Times New Roman"/>
          <w:w w:val="105"/>
          <w:sz w:val="19"/>
        </w:rPr>
        <w:t>Worcester,</w:t>
      </w:r>
      <w:r>
        <w:rPr>
          <w:rFonts w:ascii="Times New Roman"/>
          <w:spacing w:val="33"/>
          <w:w w:val="105"/>
          <w:sz w:val="19"/>
        </w:rPr>
        <w:t> </w:t>
      </w:r>
      <w:r>
        <w:rPr>
          <w:rFonts w:ascii="Times New Roman"/>
          <w:w w:val="105"/>
          <w:sz w:val="19"/>
        </w:rPr>
        <w:t>MA</w:t>
      </w:r>
      <w:r>
        <w:rPr>
          <w:rFonts w:ascii="Times New Roman"/>
          <w:spacing w:val="5"/>
          <w:w w:val="105"/>
          <w:sz w:val="19"/>
        </w:rPr>
        <w:t> </w:t>
      </w:r>
      <w:r>
        <w:rPr>
          <w:rFonts w:ascii="Times New Roman"/>
          <w:w w:val="105"/>
          <w:sz w:val="19"/>
        </w:rPr>
        <w:t>01605</w:t>
      </w:r>
    </w:p>
    <w:p>
      <w:pPr>
        <w:pStyle w:val="BodyText"/>
        <w:rPr>
          <w:rFonts w:ascii="Times New Roman"/>
          <w:sz w:val="23"/>
        </w:rPr>
      </w:pPr>
    </w:p>
    <w:p>
      <w:pPr>
        <w:spacing w:before="0"/>
        <w:ind w:left="134" w:right="0" w:firstLine="0"/>
        <w:jc w:val="left"/>
        <w:rPr>
          <w:rFonts w:ascii="Times New Roman"/>
          <w:sz w:val="19"/>
        </w:rPr>
      </w:pPr>
      <w:r>
        <w:rPr>
          <w:rFonts w:ascii="Times New Roman"/>
          <w:w w:val="105"/>
          <w:sz w:val="19"/>
        </w:rPr>
        <w:t>22</w:t>
      </w:r>
      <w:r>
        <w:rPr>
          <w:rFonts w:ascii="Times New Roman"/>
          <w:spacing w:val="12"/>
          <w:w w:val="105"/>
          <w:sz w:val="19"/>
        </w:rPr>
        <w:t> </w:t>
      </w:r>
      <w:r>
        <w:rPr>
          <w:rFonts w:ascii="Times New Roman"/>
          <w:w w:val="105"/>
          <w:sz w:val="19"/>
        </w:rPr>
        <w:t>Mill</w:t>
      </w:r>
      <w:r>
        <w:rPr>
          <w:rFonts w:ascii="Times New Roman"/>
          <w:spacing w:val="12"/>
          <w:w w:val="105"/>
          <w:sz w:val="19"/>
        </w:rPr>
        <w:t> </w:t>
      </w:r>
      <w:r>
        <w:rPr>
          <w:rFonts w:ascii="Times New Roman"/>
          <w:w w:val="105"/>
          <w:sz w:val="19"/>
        </w:rPr>
        <w:t>Street,</w:t>
      </w:r>
      <w:r>
        <w:rPr>
          <w:rFonts w:ascii="Times New Roman"/>
          <w:spacing w:val="14"/>
          <w:w w:val="105"/>
          <w:sz w:val="19"/>
        </w:rPr>
        <w:t> </w:t>
      </w:r>
      <w:r>
        <w:rPr>
          <w:rFonts w:ascii="Times New Roman"/>
          <w:w w:val="105"/>
          <w:sz w:val="19"/>
        </w:rPr>
        <w:t>Suite</w:t>
      </w:r>
      <w:r>
        <w:rPr>
          <w:rFonts w:ascii="Times New Roman"/>
          <w:spacing w:val="17"/>
          <w:w w:val="105"/>
          <w:sz w:val="19"/>
        </w:rPr>
        <w:t> </w:t>
      </w:r>
      <w:r>
        <w:rPr>
          <w:rFonts w:ascii="Times New Roman"/>
          <w:w w:val="105"/>
          <w:sz w:val="19"/>
        </w:rPr>
        <w:t>110</w:t>
      </w:r>
    </w:p>
    <w:p>
      <w:pPr>
        <w:spacing w:before="20"/>
        <w:ind w:left="143" w:right="0" w:firstLine="0"/>
        <w:jc w:val="left"/>
        <w:rPr>
          <w:rFonts w:ascii="Times New Roman"/>
          <w:sz w:val="19"/>
        </w:rPr>
      </w:pPr>
      <w:r>
        <w:rPr>
          <w:rFonts w:ascii="Times New Roman"/>
          <w:w w:val="105"/>
          <w:sz w:val="19"/>
        </w:rPr>
        <w:t>Arlington,</w:t>
      </w:r>
      <w:r>
        <w:rPr>
          <w:rFonts w:ascii="Times New Roman"/>
          <w:spacing w:val="23"/>
          <w:w w:val="105"/>
          <w:sz w:val="19"/>
        </w:rPr>
        <w:t> </w:t>
      </w:r>
      <w:r>
        <w:rPr>
          <w:rFonts w:ascii="Times New Roman"/>
          <w:w w:val="105"/>
          <w:sz w:val="19"/>
        </w:rPr>
        <w:t>MA</w:t>
      </w:r>
      <w:r>
        <w:rPr>
          <w:rFonts w:ascii="Times New Roman"/>
          <w:spacing w:val="3"/>
          <w:w w:val="105"/>
          <w:sz w:val="19"/>
        </w:rPr>
        <w:t> </w:t>
      </w:r>
      <w:r>
        <w:rPr>
          <w:rFonts w:ascii="Times New Roman"/>
          <w:w w:val="105"/>
          <w:sz w:val="19"/>
        </w:rPr>
        <w:t>02174</w:t>
      </w:r>
    </w:p>
    <w:p>
      <w:pPr>
        <w:spacing w:after="0"/>
        <w:jc w:val="left"/>
        <w:rPr>
          <w:rFonts w:ascii="Times New Roman"/>
          <w:sz w:val="19"/>
        </w:rPr>
        <w:sectPr>
          <w:type w:val="continuous"/>
          <w:pgSz w:w="12450" w:h="17280"/>
          <w:pgMar w:top="1360" w:bottom="280" w:left="0" w:right="0"/>
          <w:cols w:num="4" w:equalWidth="0">
            <w:col w:w="2968" w:space="40"/>
            <w:col w:w="2044" w:space="39"/>
            <w:col w:w="2302" w:space="39"/>
            <w:col w:w="5018"/>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3"/>
        </w:rPr>
      </w:pPr>
    </w:p>
    <w:p>
      <w:pPr>
        <w:tabs>
          <w:tab w:pos="2065" w:val="left" w:leader="none"/>
          <w:tab w:pos="4229" w:val="left" w:leader="none"/>
        </w:tabs>
        <w:spacing w:before="96"/>
        <w:ind w:left="0" w:right="3307" w:firstLine="0"/>
        <w:jc w:val="right"/>
        <w:rPr>
          <w:rFonts w:ascii="Times New Roman"/>
          <w:sz w:val="19"/>
        </w:rPr>
      </w:pPr>
      <w:r>
        <w:rPr>
          <w:rFonts w:ascii="Times New Roman"/>
          <w:w w:val="105"/>
          <w:position w:val="2"/>
          <w:sz w:val="19"/>
        </w:rPr>
        <w:t>Richard </w:t>
      </w:r>
      <w:r>
        <w:rPr>
          <w:rFonts w:ascii="Arial"/>
          <w:b/>
          <w:w w:val="105"/>
          <w:position w:val="2"/>
          <w:sz w:val="19"/>
        </w:rPr>
        <w:t>H.</w:t>
      </w:r>
      <w:r>
        <w:rPr>
          <w:rFonts w:ascii="Arial"/>
          <w:b/>
          <w:spacing w:val="27"/>
          <w:w w:val="105"/>
          <w:position w:val="2"/>
          <w:sz w:val="19"/>
        </w:rPr>
        <w:t> </w:t>
      </w:r>
      <w:r>
        <w:rPr>
          <w:rFonts w:ascii="Times New Roman"/>
          <w:w w:val="105"/>
          <w:position w:val="2"/>
          <w:sz w:val="19"/>
        </w:rPr>
        <w:t>Glew</w:t>
        <w:tab/>
      </w:r>
      <w:r>
        <w:rPr>
          <w:rFonts w:ascii="Times New Roman"/>
          <w:w w:val="105"/>
          <w:position w:val="1"/>
          <w:sz w:val="19"/>
        </w:rPr>
        <w:t>50</w:t>
      </w:r>
      <w:r>
        <w:rPr>
          <w:rFonts w:ascii="Times New Roman"/>
          <w:spacing w:val="-3"/>
          <w:w w:val="105"/>
          <w:position w:val="1"/>
          <w:sz w:val="19"/>
        </w:rPr>
        <w:t> </w:t>
      </w:r>
      <w:r>
        <w:rPr>
          <w:rFonts w:ascii="Times New Roman"/>
          <w:w w:val="105"/>
          <w:position w:val="1"/>
          <w:sz w:val="19"/>
        </w:rPr>
        <w:t>Berwick</w:t>
      </w:r>
      <w:r>
        <w:rPr>
          <w:rFonts w:ascii="Times New Roman"/>
          <w:spacing w:val="18"/>
          <w:w w:val="105"/>
          <w:position w:val="1"/>
          <w:sz w:val="19"/>
        </w:rPr>
        <w:t> </w:t>
      </w:r>
      <w:r>
        <w:rPr>
          <w:rFonts w:ascii="Times New Roman"/>
          <w:w w:val="105"/>
          <w:position w:val="1"/>
          <w:sz w:val="19"/>
        </w:rPr>
        <w:t>Street</w:t>
        <w:tab/>
      </w:r>
      <w:r>
        <w:rPr>
          <w:rFonts w:ascii="Times New Roman"/>
          <w:w w:val="105"/>
          <w:sz w:val="19"/>
        </w:rPr>
        <w:t>Memorial</w:t>
      </w:r>
      <w:r>
        <w:rPr>
          <w:rFonts w:ascii="Times New Roman"/>
          <w:spacing w:val="13"/>
          <w:w w:val="105"/>
          <w:sz w:val="19"/>
        </w:rPr>
        <w:t> </w:t>
      </w:r>
      <w:r>
        <w:rPr>
          <w:rFonts w:ascii="Times New Roman"/>
          <w:w w:val="105"/>
          <w:sz w:val="19"/>
        </w:rPr>
        <w:t>Hospital</w:t>
      </w:r>
    </w:p>
    <w:p>
      <w:pPr>
        <w:tabs>
          <w:tab w:pos="2153" w:val="left" w:leader="none"/>
        </w:tabs>
        <w:spacing w:before="17"/>
        <w:ind w:left="0" w:right="3266" w:firstLine="0"/>
        <w:jc w:val="right"/>
        <w:rPr>
          <w:rFonts w:ascii="Times New Roman"/>
          <w:sz w:val="19"/>
        </w:rPr>
      </w:pPr>
      <w:r>
        <w:rPr>
          <w:rFonts w:ascii="Times New Roman"/>
          <w:w w:val="105"/>
          <w:position w:val="1"/>
          <w:sz w:val="19"/>
        </w:rPr>
        <w:t>Paxton,</w:t>
      </w:r>
      <w:r>
        <w:rPr>
          <w:rFonts w:ascii="Times New Roman"/>
          <w:spacing w:val="25"/>
          <w:w w:val="105"/>
          <w:position w:val="1"/>
          <w:sz w:val="19"/>
        </w:rPr>
        <w:t> </w:t>
      </w:r>
      <w:r>
        <w:rPr>
          <w:rFonts w:ascii="Times New Roman"/>
          <w:w w:val="105"/>
          <w:position w:val="1"/>
          <w:sz w:val="19"/>
        </w:rPr>
        <w:t>MA</w:t>
      </w:r>
      <w:r>
        <w:rPr>
          <w:rFonts w:ascii="Times New Roman"/>
          <w:spacing w:val="2"/>
          <w:w w:val="105"/>
          <w:position w:val="1"/>
          <w:sz w:val="19"/>
        </w:rPr>
        <w:t> </w:t>
      </w:r>
      <w:r>
        <w:rPr>
          <w:rFonts w:ascii="Times New Roman"/>
          <w:w w:val="105"/>
          <w:position w:val="1"/>
          <w:sz w:val="19"/>
        </w:rPr>
        <w:t>01602</w:t>
        <w:tab/>
      </w:r>
      <w:r>
        <w:rPr>
          <w:rFonts w:ascii="Times New Roman"/>
          <w:w w:val="105"/>
          <w:sz w:val="19"/>
        </w:rPr>
        <w:t>119</w:t>
      </w:r>
      <w:r>
        <w:rPr>
          <w:rFonts w:ascii="Times New Roman"/>
          <w:spacing w:val="-1"/>
          <w:w w:val="105"/>
          <w:sz w:val="19"/>
        </w:rPr>
        <w:t> </w:t>
      </w:r>
      <w:r>
        <w:rPr>
          <w:rFonts w:ascii="Times New Roman"/>
          <w:w w:val="105"/>
          <w:sz w:val="19"/>
        </w:rPr>
        <w:t>Belmont</w:t>
      </w:r>
      <w:r>
        <w:rPr>
          <w:rFonts w:ascii="Times New Roman"/>
          <w:spacing w:val="15"/>
          <w:w w:val="105"/>
          <w:sz w:val="19"/>
        </w:rPr>
        <w:t> </w:t>
      </w:r>
      <w:r>
        <w:rPr>
          <w:rFonts w:ascii="Times New Roman"/>
          <w:w w:val="105"/>
          <w:sz w:val="19"/>
        </w:rPr>
        <w:t>Street</w:t>
      </w:r>
    </w:p>
    <w:p>
      <w:pPr>
        <w:spacing w:before="10"/>
        <w:ind w:left="7603" w:right="0" w:firstLine="0"/>
        <w:jc w:val="left"/>
        <w:rPr>
          <w:rFonts w:ascii="Times New Roman"/>
          <w:sz w:val="19"/>
        </w:rPr>
      </w:pPr>
      <w:r>
        <w:rPr>
          <w:rFonts w:ascii="Times New Roman"/>
          <w:w w:val="105"/>
          <w:sz w:val="19"/>
        </w:rPr>
        <w:t>Worcester,</w:t>
      </w:r>
      <w:r>
        <w:rPr>
          <w:rFonts w:ascii="Times New Roman"/>
          <w:spacing w:val="23"/>
          <w:w w:val="105"/>
          <w:sz w:val="19"/>
        </w:rPr>
        <w:t> </w:t>
      </w:r>
      <w:r>
        <w:rPr>
          <w:rFonts w:ascii="Times New Roman"/>
          <w:b/>
          <w:w w:val="105"/>
          <w:sz w:val="20"/>
        </w:rPr>
        <w:t>MA</w:t>
      </w:r>
      <w:r>
        <w:rPr>
          <w:rFonts w:ascii="Times New Roman"/>
          <w:b/>
          <w:spacing w:val="5"/>
          <w:w w:val="105"/>
          <w:sz w:val="20"/>
        </w:rPr>
        <w:t> </w:t>
      </w:r>
      <w:r>
        <w:rPr>
          <w:rFonts w:ascii="Times New Roman"/>
          <w:w w:val="105"/>
          <w:sz w:val="19"/>
        </w:rPr>
        <w:t>01605</w:t>
      </w:r>
    </w:p>
    <w:p>
      <w:pPr>
        <w:pStyle w:val="BodyText"/>
        <w:spacing w:before="8"/>
        <w:rPr>
          <w:rFonts w:ascii="Times New Roman"/>
          <w:sz w:val="20"/>
        </w:rPr>
      </w:pPr>
    </w:p>
    <w:p>
      <w:pPr>
        <w:tabs>
          <w:tab w:pos="5444" w:val="left" w:leader="none"/>
        </w:tabs>
        <w:spacing w:line="249" w:lineRule="auto" w:before="0"/>
        <w:ind w:left="5445" w:right="5155" w:hanging="2066"/>
        <w:jc w:val="left"/>
        <w:rPr>
          <w:rFonts w:ascii="Times New Roman"/>
          <w:sz w:val="19"/>
        </w:rPr>
      </w:pPr>
      <w:r>
        <w:rPr>
          <w:rFonts w:ascii="Times New Roman"/>
          <w:w w:val="105"/>
          <w:position w:val="1"/>
          <w:sz w:val="19"/>
        </w:rPr>
        <w:t>Lois</w:t>
      </w:r>
      <w:r>
        <w:rPr>
          <w:rFonts w:ascii="Times New Roman"/>
          <w:spacing w:val="16"/>
          <w:w w:val="105"/>
          <w:position w:val="1"/>
          <w:sz w:val="19"/>
        </w:rPr>
        <w:t> </w:t>
      </w:r>
      <w:r>
        <w:rPr>
          <w:rFonts w:ascii="Times New Roman"/>
          <w:w w:val="105"/>
          <w:position w:val="1"/>
          <w:sz w:val="19"/>
        </w:rPr>
        <w:t>B.</w:t>
      </w:r>
      <w:r>
        <w:rPr>
          <w:rFonts w:ascii="Times New Roman"/>
          <w:spacing w:val="11"/>
          <w:w w:val="105"/>
          <w:position w:val="1"/>
          <w:sz w:val="19"/>
        </w:rPr>
        <w:t> </w:t>
      </w:r>
      <w:r>
        <w:rPr>
          <w:rFonts w:ascii="Times New Roman"/>
          <w:w w:val="105"/>
          <w:position w:val="1"/>
          <w:sz w:val="19"/>
        </w:rPr>
        <w:t>Green</w:t>
        <w:tab/>
      </w:r>
      <w:r>
        <w:rPr>
          <w:rFonts w:ascii="Times New Roman"/>
          <w:w w:val="105"/>
          <w:sz w:val="19"/>
        </w:rPr>
        <w:t>2</w:t>
      </w:r>
      <w:r>
        <w:rPr>
          <w:rFonts w:ascii="Times New Roman"/>
          <w:spacing w:val="7"/>
          <w:w w:val="105"/>
          <w:sz w:val="19"/>
        </w:rPr>
        <w:t> </w:t>
      </w:r>
      <w:r>
        <w:rPr>
          <w:rFonts w:ascii="Times New Roman"/>
          <w:w w:val="105"/>
          <w:sz w:val="19"/>
        </w:rPr>
        <w:t>Rutland</w:t>
      </w:r>
      <w:r>
        <w:rPr>
          <w:rFonts w:ascii="Times New Roman"/>
          <w:spacing w:val="11"/>
          <w:w w:val="105"/>
          <w:sz w:val="19"/>
        </w:rPr>
        <w:t> </w:t>
      </w:r>
      <w:r>
        <w:rPr>
          <w:rFonts w:ascii="Times New Roman"/>
          <w:w w:val="105"/>
          <w:sz w:val="19"/>
        </w:rPr>
        <w:t>Terrace</w:t>
      </w:r>
      <w:r>
        <w:rPr>
          <w:rFonts w:ascii="Times New Roman"/>
          <w:spacing w:val="1"/>
          <w:w w:val="105"/>
          <w:sz w:val="19"/>
        </w:rPr>
        <w:t> </w:t>
      </w:r>
      <w:r>
        <w:rPr>
          <w:rFonts w:ascii="Times New Roman"/>
          <w:sz w:val="19"/>
        </w:rPr>
        <w:t>Worcester,</w:t>
      </w:r>
      <w:r>
        <w:rPr>
          <w:rFonts w:ascii="Times New Roman"/>
          <w:spacing w:val="33"/>
          <w:sz w:val="19"/>
        </w:rPr>
        <w:t> </w:t>
      </w:r>
      <w:r>
        <w:rPr>
          <w:rFonts w:ascii="Times New Roman"/>
          <w:b/>
          <w:sz w:val="20"/>
        </w:rPr>
        <w:t>MA</w:t>
      </w:r>
      <w:r>
        <w:rPr>
          <w:rFonts w:ascii="Times New Roman"/>
          <w:b/>
          <w:spacing w:val="4"/>
          <w:sz w:val="20"/>
        </w:rPr>
        <w:t> </w:t>
      </w:r>
      <w:r>
        <w:rPr>
          <w:rFonts w:ascii="Times New Roman"/>
          <w:sz w:val="21"/>
        </w:rPr>
        <w:t>O</w:t>
      </w:r>
      <w:r>
        <w:rPr>
          <w:rFonts w:ascii="Times New Roman"/>
          <w:sz w:val="19"/>
        </w:rPr>
        <w:t>1609</w:t>
      </w:r>
    </w:p>
    <w:p>
      <w:pPr>
        <w:pStyle w:val="BodyText"/>
        <w:spacing w:before="1"/>
        <w:rPr>
          <w:rFonts w:ascii="Times New Roman"/>
          <w:sz w:val="20"/>
        </w:rPr>
      </w:pPr>
    </w:p>
    <w:p>
      <w:pPr>
        <w:tabs>
          <w:tab w:pos="5438" w:val="left" w:leader="none"/>
        </w:tabs>
        <w:spacing w:before="0"/>
        <w:ind w:left="3373" w:right="0" w:firstLine="0"/>
        <w:jc w:val="left"/>
        <w:rPr>
          <w:rFonts w:ascii="Times New Roman"/>
          <w:sz w:val="19"/>
        </w:rPr>
      </w:pPr>
      <w:r>
        <w:rPr>
          <w:rFonts w:ascii="Times New Roman"/>
          <w:b/>
          <w:w w:val="105"/>
          <w:position w:val="1"/>
          <w:sz w:val="20"/>
        </w:rPr>
        <w:t>M.</w:t>
      </w:r>
      <w:r>
        <w:rPr>
          <w:rFonts w:ascii="Times New Roman"/>
          <w:b/>
          <w:spacing w:val="7"/>
          <w:w w:val="105"/>
          <w:position w:val="1"/>
          <w:sz w:val="20"/>
        </w:rPr>
        <w:t> </w:t>
      </w:r>
      <w:r>
        <w:rPr>
          <w:rFonts w:ascii="Times New Roman"/>
          <w:w w:val="105"/>
          <w:position w:val="1"/>
          <w:sz w:val="19"/>
        </w:rPr>
        <w:t>Howard</w:t>
      </w:r>
      <w:r>
        <w:rPr>
          <w:rFonts w:ascii="Times New Roman"/>
          <w:spacing w:val="8"/>
          <w:w w:val="105"/>
          <w:position w:val="1"/>
          <w:sz w:val="19"/>
        </w:rPr>
        <w:t> </w:t>
      </w:r>
      <w:r>
        <w:rPr>
          <w:rFonts w:ascii="Times New Roman"/>
          <w:w w:val="105"/>
          <w:position w:val="1"/>
          <w:sz w:val="19"/>
        </w:rPr>
        <w:t>Jacobson</w:t>
        <w:tab/>
      </w:r>
      <w:r>
        <w:rPr>
          <w:rFonts w:ascii="Times New Roman"/>
          <w:w w:val="105"/>
          <w:sz w:val="19"/>
        </w:rPr>
        <w:t>46</w:t>
      </w:r>
      <w:r>
        <w:rPr>
          <w:rFonts w:ascii="Times New Roman"/>
          <w:spacing w:val="8"/>
          <w:w w:val="105"/>
          <w:sz w:val="19"/>
        </w:rPr>
        <w:t> </w:t>
      </w:r>
      <w:r>
        <w:rPr>
          <w:rFonts w:ascii="Times New Roman"/>
          <w:w w:val="105"/>
          <w:sz w:val="19"/>
        </w:rPr>
        <w:t>Powder</w:t>
      </w:r>
      <w:r>
        <w:rPr>
          <w:rFonts w:ascii="Times New Roman"/>
          <w:spacing w:val="13"/>
          <w:w w:val="105"/>
          <w:sz w:val="19"/>
        </w:rPr>
        <w:t> </w:t>
      </w:r>
      <w:r>
        <w:rPr>
          <w:rFonts w:ascii="Arial"/>
          <w:b/>
          <w:w w:val="105"/>
          <w:sz w:val="19"/>
        </w:rPr>
        <w:t>Hill</w:t>
      </w:r>
      <w:r>
        <w:rPr>
          <w:rFonts w:ascii="Arial"/>
          <w:b/>
          <w:spacing w:val="-5"/>
          <w:w w:val="105"/>
          <w:sz w:val="19"/>
        </w:rPr>
        <w:t> </w:t>
      </w:r>
      <w:r>
        <w:rPr>
          <w:rFonts w:ascii="Times New Roman"/>
          <w:w w:val="105"/>
          <w:sz w:val="19"/>
        </w:rPr>
        <w:t>Way</w:t>
      </w:r>
    </w:p>
    <w:p>
      <w:pPr>
        <w:spacing w:before="10"/>
        <w:ind w:left="5445" w:right="0" w:firstLine="0"/>
        <w:jc w:val="left"/>
        <w:rPr>
          <w:rFonts w:ascii="Times New Roman"/>
          <w:sz w:val="19"/>
        </w:rPr>
      </w:pPr>
      <w:r>
        <w:rPr>
          <w:rFonts w:ascii="Times New Roman"/>
          <w:sz w:val="19"/>
        </w:rPr>
        <w:t>Westborough,</w:t>
      </w:r>
      <w:r>
        <w:rPr>
          <w:rFonts w:ascii="Times New Roman"/>
          <w:spacing w:val="8"/>
          <w:sz w:val="19"/>
        </w:rPr>
        <w:t> </w:t>
      </w:r>
      <w:r>
        <w:rPr>
          <w:rFonts w:ascii="Times New Roman"/>
          <w:b/>
          <w:sz w:val="20"/>
        </w:rPr>
        <w:t>MA</w:t>
      </w:r>
      <w:r>
        <w:rPr>
          <w:rFonts w:ascii="Times New Roman"/>
          <w:b/>
          <w:spacing w:val="10"/>
          <w:sz w:val="20"/>
        </w:rPr>
        <w:t> </w:t>
      </w:r>
      <w:r>
        <w:rPr>
          <w:rFonts w:ascii="Times New Roman"/>
          <w:sz w:val="19"/>
        </w:rPr>
        <w:t>01581</w:t>
      </w:r>
    </w:p>
    <w:p>
      <w:pPr>
        <w:pStyle w:val="BodyText"/>
        <w:spacing w:before="4"/>
        <w:rPr>
          <w:rFonts w:ascii="Times New Roman"/>
          <w:sz w:val="22"/>
        </w:rPr>
      </w:pPr>
    </w:p>
    <w:p>
      <w:pPr>
        <w:tabs>
          <w:tab w:pos="5439" w:val="left" w:leader="none"/>
          <w:tab w:pos="7596" w:val="left" w:leader="none"/>
        </w:tabs>
        <w:spacing w:before="1"/>
        <w:ind w:left="3374" w:right="0" w:firstLine="0"/>
        <w:jc w:val="left"/>
        <w:rPr>
          <w:rFonts w:ascii="Times New Roman"/>
          <w:sz w:val="19"/>
        </w:rPr>
      </w:pPr>
      <w:r>
        <w:rPr>
          <w:rFonts w:ascii="Times New Roman"/>
          <w:w w:val="105"/>
          <w:position w:val="2"/>
          <w:sz w:val="19"/>
        </w:rPr>
        <w:t>Robert</w:t>
      </w:r>
      <w:r>
        <w:rPr>
          <w:rFonts w:ascii="Times New Roman"/>
          <w:spacing w:val="13"/>
          <w:w w:val="105"/>
          <w:position w:val="2"/>
          <w:sz w:val="19"/>
        </w:rPr>
        <w:t> </w:t>
      </w:r>
      <w:r>
        <w:rPr>
          <w:rFonts w:ascii="Times New Roman"/>
          <w:w w:val="105"/>
          <w:position w:val="2"/>
          <w:sz w:val="19"/>
        </w:rPr>
        <w:t>S.</w:t>
      </w:r>
      <w:r>
        <w:rPr>
          <w:rFonts w:ascii="Times New Roman"/>
          <w:spacing w:val="26"/>
          <w:w w:val="105"/>
          <w:position w:val="2"/>
          <w:sz w:val="19"/>
        </w:rPr>
        <w:t> </w:t>
      </w:r>
      <w:r>
        <w:rPr>
          <w:rFonts w:ascii="Times New Roman"/>
          <w:w w:val="105"/>
          <w:position w:val="2"/>
          <w:sz w:val="19"/>
        </w:rPr>
        <w:t>Karam</w:t>
        <w:tab/>
      </w:r>
      <w:r>
        <w:rPr>
          <w:rFonts w:ascii="Times New Roman"/>
          <w:w w:val="105"/>
          <w:position w:val="1"/>
          <w:sz w:val="19"/>
        </w:rPr>
        <w:t>500</w:t>
      </w:r>
      <w:r>
        <w:rPr>
          <w:rFonts w:ascii="Times New Roman"/>
          <w:spacing w:val="7"/>
          <w:w w:val="105"/>
          <w:position w:val="1"/>
          <w:sz w:val="19"/>
        </w:rPr>
        <w:t> </w:t>
      </w:r>
      <w:r>
        <w:rPr>
          <w:rFonts w:ascii="Times New Roman"/>
          <w:w w:val="105"/>
          <w:position w:val="1"/>
          <w:sz w:val="19"/>
        </w:rPr>
        <w:t>Albany</w:t>
      </w:r>
      <w:r>
        <w:rPr>
          <w:rFonts w:ascii="Times New Roman"/>
          <w:spacing w:val="5"/>
          <w:w w:val="105"/>
          <w:position w:val="1"/>
          <w:sz w:val="19"/>
        </w:rPr>
        <w:t> </w:t>
      </w:r>
      <w:r>
        <w:rPr>
          <w:rFonts w:ascii="Times New Roman"/>
          <w:w w:val="105"/>
          <w:position w:val="1"/>
          <w:sz w:val="19"/>
        </w:rPr>
        <w:t>Street</w:t>
        <w:tab/>
      </w:r>
      <w:r>
        <w:rPr>
          <w:rFonts w:ascii="Times New Roman"/>
          <w:w w:val="105"/>
          <w:sz w:val="19"/>
        </w:rPr>
        <w:t>Karam</w:t>
      </w:r>
      <w:r>
        <w:rPr>
          <w:rFonts w:ascii="Times New Roman"/>
          <w:spacing w:val="24"/>
          <w:w w:val="105"/>
          <w:sz w:val="19"/>
        </w:rPr>
        <w:t> </w:t>
      </w:r>
      <w:r>
        <w:rPr>
          <w:rFonts w:ascii="Times New Roman"/>
          <w:w w:val="105"/>
          <w:sz w:val="19"/>
        </w:rPr>
        <w:t>Financial</w:t>
      </w:r>
      <w:r>
        <w:rPr>
          <w:rFonts w:ascii="Times New Roman"/>
          <w:spacing w:val="15"/>
          <w:w w:val="105"/>
          <w:sz w:val="19"/>
        </w:rPr>
        <w:t> </w:t>
      </w:r>
      <w:r>
        <w:rPr>
          <w:rFonts w:ascii="Times New Roman"/>
          <w:w w:val="105"/>
          <w:sz w:val="19"/>
        </w:rPr>
        <w:t>Group</w:t>
      </w:r>
    </w:p>
    <w:p>
      <w:pPr>
        <w:tabs>
          <w:tab w:pos="7596" w:val="left" w:leader="none"/>
        </w:tabs>
        <w:spacing w:before="9"/>
        <w:ind w:left="5445" w:right="0" w:firstLine="0"/>
        <w:jc w:val="left"/>
        <w:rPr>
          <w:rFonts w:ascii="Times New Roman"/>
          <w:sz w:val="19"/>
        </w:rPr>
      </w:pPr>
      <w:r>
        <w:rPr>
          <w:rFonts w:ascii="Times New Roman"/>
          <w:w w:val="105"/>
          <w:position w:val="1"/>
          <w:sz w:val="19"/>
        </w:rPr>
        <w:t>Fall</w:t>
      </w:r>
      <w:r>
        <w:rPr>
          <w:rFonts w:ascii="Times New Roman"/>
          <w:spacing w:val="12"/>
          <w:w w:val="105"/>
          <w:position w:val="1"/>
          <w:sz w:val="19"/>
        </w:rPr>
        <w:t> </w:t>
      </w:r>
      <w:r>
        <w:rPr>
          <w:rFonts w:ascii="Times New Roman"/>
          <w:w w:val="105"/>
          <w:position w:val="1"/>
          <w:sz w:val="19"/>
        </w:rPr>
        <w:t>River,</w:t>
      </w:r>
      <w:r>
        <w:rPr>
          <w:rFonts w:ascii="Times New Roman"/>
          <w:spacing w:val="23"/>
          <w:w w:val="105"/>
          <w:position w:val="1"/>
          <w:sz w:val="19"/>
        </w:rPr>
        <w:t> </w:t>
      </w:r>
      <w:r>
        <w:rPr>
          <w:rFonts w:ascii="Times New Roman"/>
          <w:w w:val="105"/>
          <w:position w:val="1"/>
          <w:sz w:val="19"/>
        </w:rPr>
        <w:t>MA</w:t>
      </w:r>
      <w:r>
        <w:rPr>
          <w:rFonts w:ascii="Times New Roman"/>
          <w:spacing w:val="4"/>
          <w:w w:val="105"/>
          <w:position w:val="1"/>
          <w:sz w:val="19"/>
        </w:rPr>
        <w:t> </w:t>
      </w:r>
      <w:r>
        <w:rPr>
          <w:rFonts w:ascii="Times New Roman"/>
          <w:w w:val="105"/>
          <w:position w:val="1"/>
          <w:sz w:val="19"/>
        </w:rPr>
        <w:t>02720</w:t>
        <w:tab/>
      </w:r>
      <w:r>
        <w:rPr>
          <w:rFonts w:ascii="Times New Roman"/>
          <w:w w:val="105"/>
          <w:sz w:val="19"/>
        </w:rPr>
        <w:t>456</w:t>
      </w:r>
      <w:r>
        <w:rPr>
          <w:rFonts w:ascii="Times New Roman"/>
          <w:spacing w:val="7"/>
          <w:w w:val="105"/>
          <w:sz w:val="19"/>
        </w:rPr>
        <w:t> </w:t>
      </w:r>
      <w:r>
        <w:rPr>
          <w:rFonts w:ascii="Times New Roman"/>
          <w:w w:val="105"/>
          <w:sz w:val="19"/>
        </w:rPr>
        <w:t>Rock</w:t>
      </w:r>
      <w:r>
        <w:rPr>
          <w:rFonts w:ascii="Times New Roman"/>
          <w:spacing w:val="10"/>
          <w:w w:val="105"/>
          <w:sz w:val="19"/>
        </w:rPr>
        <w:t> </w:t>
      </w:r>
      <w:r>
        <w:rPr>
          <w:rFonts w:ascii="Times New Roman"/>
          <w:w w:val="105"/>
          <w:sz w:val="19"/>
        </w:rPr>
        <w:t>Street</w:t>
      </w:r>
    </w:p>
    <w:p>
      <w:pPr>
        <w:spacing w:before="27"/>
        <w:ind w:left="7596" w:right="0" w:firstLine="0"/>
        <w:jc w:val="left"/>
        <w:rPr>
          <w:rFonts w:ascii="Times New Roman"/>
          <w:sz w:val="19"/>
        </w:rPr>
      </w:pPr>
      <w:r>
        <w:rPr>
          <w:rFonts w:ascii="Times New Roman"/>
          <w:w w:val="105"/>
          <w:sz w:val="19"/>
        </w:rPr>
        <w:t>Fall</w:t>
      </w:r>
      <w:r>
        <w:rPr>
          <w:rFonts w:ascii="Times New Roman"/>
          <w:spacing w:val="6"/>
          <w:w w:val="105"/>
          <w:sz w:val="19"/>
        </w:rPr>
        <w:t> </w:t>
      </w:r>
      <w:r>
        <w:rPr>
          <w:rFonts w:ascii="Times New Roman"/>
          <w:w w:val="105"/>
          <w:sz w:val="19"/>
        </w:rPr>
        <w:t>River,</w:t>
      </w:r>
      <w:r>
        <w:rPr>
          <w:rFonts w:ascii="Times New Roman"/>
          <w:spacing w:val="31"/>
          <w:w w:val="105"/>
          <w:sz w:val="19"/>
        </w:rPr>
        <w:t> </w:t>
      </w:r>
      <w:r>
        <w:rPr>
          <w:rFonts w:ascii="Times New Roman"/>
          <w:w w:val="105"/>
          <w:sz w:val="19"/>
        </w:rPr>
        <w:t>MA</w:t>
      </w:r>
      <w:r>
        <w:rPr>
          <w:rFonts w:ascii="Times New Roman"/>
          <w:spacing w:val="14"/>
          <w:w w:val="105"/>
          <w:sz w:val="19"/>
        </w:rPr>
        <w:t> </w:t>
      </w:r>
      <w:r>
        <w:rPr>
          <w:rFonts w:ascii="Times New Roman"/>
          <w:w w:val="105"/>
          <w:sz w:val="19"/>
        </w:rPr>
        <w:t>02720</w:t>
      </w:r>
    </w:p>
    <w:p>
      <w:pPr>
        <w:pStyle w:val="BodyText"/>
        <w:spacing w:before="3"/>
        <w:rPr>
          <w:rFonts w:ascii="Times New Roman"/>
          <w:sz w:val="21"/>
        </w:rPr>
      </w:pPr>
    </w:p>
    <w:p>
      <w:pPr>
        <w:tabs>
          <w:tab w:pos="5433" w:val="left" w:leader="none"/>
          <w:tab w:pos="7595" w:val="left" w:leader="none"/>
        </w:tabs>
        <w:spacing w:line="238" w:lineRule="exact" w:before="0"/>
        <w:ind w:left="3374" w:right="0" w:firstLine="0"/>
        <w:jc w:val="left"/>
        <w:rPr>
          <w:rFonts w:ascii="Times New Roman"/>
          <w:sz w:val="19"/>
        </w:rPr>
      </w:pPr>
      <w:r>
        <w:rPr>
          <w:rFonts w:ascii="Times New Roman"/>
          <w:w w:val="105"/>
          <w:position w:val="2"/>
          <w:sz w:val="19"/>
        </w:rPr>
        <w:t>William</w:t>
      </w:r>
      <w:r>
        <w:rPr>
          <w:rFonts w:ascii="Times New Roman"/>
          <w:spacing w:val="13"/>
          <w:w w:val="105"/>
          <w:position w:val="2"/>
          <w:sz w:val="19"/>
        </w:rPr>
        <w:t> </w:t>
      </w:r>
      <w:r>
        <w:rPr>
          <w:rFonts w:ascii="Times New Roman"/>
          <w:w w:val="105"/>
          <w:position w:val="2"/>
          <w:sz w:val="19"/>
        </w:rPr>
        <w:t>D.</w:t>
      </w:r>
      <w:r>
        <w:rPr>
          <w:rFonts w:ascii="Times New Roman"/>
          <w:spacing w:val="16"/>
          <w:w w:val="105"/>
          <w:position w:val="2"/>
          <w:sz w:val="19"/>
        </w:rPr>
        <w:t> </w:t>
      </w:r>
      <w:r>
        <w:rPr>
          <w:rFonts w:ascii="Times New Roman"/>
          <w:w w:val="105"/>
          <w:position w:val="2"/>
          <w:sz w:val="19"/>
        </w:rPr>
        <w:t>Kelleher</w:t>
        <w:tab/>
      </w:r>
      <w:r>
        <w:rPr>
          <w:rFonts w:ascii="Times New Roman"/>
          <w:w w:val="105"/>
          <w:position w:val="1"/>
          <w:sz w:val="19"/>
        </w:rPr>
        <w:t>6</w:t>
      </w:r>
      <w:r>
        <w:rPr>
          <w:rFonts w:ascii="Times New Roman"/>
          <w:spacing w:val="5"/>
          <w:w w:val="105"/>
          <w:position w:val="1"/>
          <w:sz w:val="19"/>
        </w:rPr>
        <w:t> </w:t>
      </w:r>
      <w:r>
        <w:rPr>
          <w:rFonts w:ascii="Times New Roman"/>
          <w:w w:val="105"/>
          <w:position w:val="1"/>
          <w:sz w:val="19"/>
        </w:rPr>
        <w:t>Westwood</w:t>
      </w:r>
      <w:r>
        <w:rPr>
          <w:rFonts w:ascii="Times New Roman"/>
          <w:spacing w:val="23"/>
          <w:w w:val="105"/>
          <w:position w:val="1"/>
          <w:sz w:val="19"/>
        </w:rPr>
        <w:t> </w:t>
      </w:r>
      <w:r>
        <w:rPr>
          <w:rFonts w:ascii="Times New Roman"/>
          <w:w w:val="105"/>
          <w:position w:val="1"/>
          <w:sz w:val="19"/>
        </w:rPr>
        <w:t>Drive</w:t>
        <w:tab/>
      </w:r>
      <w:r>
        <w:rPr>
          <w:rFonts w:ascii="Times New Roman"/>
          <w:w w:val="105"/>
          <w:sz w:val="19"/>
        </w:rPr>
        <w:t>Better</w:t>
      </w:r>
      <w:r>
        <w:rPr>
          <w:rFonts w:ascii="Times New Roman"/>
          <w:spacing w:val="12"/>
          <w:w w:val="105"/>
          <w:sz w:val="19"/>
        </w:rPr>
        <w:t> </w:t>
      </w:r>
      <w:r>
        <w:rPr>
          <w:rFonts w:ascii="Times New Roman"/>
          <w:w w:val="105"/>
          <w:sz w:val="19"/>
        </w:rPr>
        <w:t>Homes</w:t>
      </w:r>
      <w:r>
        <w:rPr>
          <w:rFonts w:ascii="Times New Roman"/>
          <w:spacing w:val="16"/>
          <w:w w:val="105"/>
          <w:sz w:val="19"/>
        </w:rPr>
        <w:t> </w:t>
      </w:r>
      <w:r>
        <w:rPr>
          <w:rFonts w:ascii="Times New Roman"/>
          <w:w w:val="105"/>
          <w:sz w:val="19"/>
        </w:rPr>
        <w:t>and</w:t>
      </w:r>
      <w:r>
        <w:rPr>
          <w:rFonts w:ascii="Times New Roman"/>
          <w:spacing w:val="10"/>
          <w:w w:val="105"/>
          <w:sz w:val="19"/>
        </w:rPr>
        <w:t> </w:t>
      </w:r>
      <w:r>
        <w:rPr>
          <w:rFonts w:ascii="Times New Roman"/>
          <w:w w:val="105"/>
          <w:sz w:val="19"/>
        </w:rPr>
        <w:t>Gardens</w:t>
      </w:r>
    </w:p>
    <w:p>
      <w:pPr>
        <w:tabs>
          <w:tab w:pos="7598" w:val="left" w:leader="none"/>
        </w:tabs>
        <w:spacing w:line="246" w:lineRule="exact" w:before="0"/>
        <w:ind w:left="5438" w:right="0" w:firstLine="0"/>
        <w:jc w:val="left"/>
        <w:rPr>
          <w:rFonts w:ascii="Times New Roman"/>
          <w:sz w:val="19"/>
        </w:rPr>
      </w:pPr>
      <w:r>
        <w:rPr>
          <w:rFonts w:ascii="Times New Roman"/>
          <w:position w:val="1"/>
          <w:sz w:val="19"/>
        </w:rPr>
        <w:t>Worcester,</w:t>
      </w:r>
      <w:r>
        <w:rPr>
          <w:rFonts w:ascii="Times New Roman"/>
          <w:spacing w:val="37"/>
          <w:position w:val="1"/>
          <w:sz w:val="19"/>
        </w:rPr>
        <w:t> </w:t>
      </w:r>
      <w:r>
        <w:rPr>
          <w:rFonts w:ascii="Times New Roman"/>
          <w:b/>
          <w:position w:val="1"/>
          <w:sz w:val="20"/>
        </w:rPr>
        <w:t>MA</w:t>
      </w:r>
      <w:r>
        <w:rPr>
          <w:rFonts w:ascii="Times New Roman"/>
          <w:b/>
          <w:spacing w:val="7"/>
          <w:position w:val="1"/>
          <w:sz w:val="20"/>
        </w:rPr>
        <w:t> </w:t>
      </w:r>
      <w:r>
        <w:rPr>
          <w:rFonts w:ascii="Times New Roman"/>
          <w:position w:val="1"/>
          <w:sz w:val="21"/>
        </w:rPr>
        <w:t>O</w:t>
      </w:r>
      <w:r>
        <w:rPr>
          <w:rFonts w:ascii="Times New Roman"/>
          <w:position w:val="1"/>
          <w:sz w:val="19"/>
        </w:rPr>
        <w:t>l</w:t>
      </w:r>
      <w:r>
        <w:rPr>
          <w:rFonts w:ascii="Times New Roman"/>
          <w:spacing w:val="-18"/>
          <w:position w:val="1"/>
          <w:sz w:val="19"/>
        </w:rPr>
        <w:t> </w:t>
      </w:r>
      <w:r>
        <w:rPr>
          <w:rFonts w:ascii="Times New Roman"/>
          <w:position w:val="1"/>
          <w:sz w:val="19"/>
        </w:rPr>
        <w:t>609</w:t>
        <w:tab/>
      </w:r>
      <w:r>
        <w:rPr>
          <w:rFonts w:ascii="Times New Roman"/>
          <w:sz w:val="19"/>
        </w:rPr>
        <w:t>194</w:t>
      </w:r>
      <w:r>
        <w:rPr>
          <w:rFonts w:ascii="Times New Roman"/>
          <w:spacing w:val="20"/>
          <w:sz w:val="19"/>
        </w:rPr>
        <w:t> </w:t>
      </w:r>
      <w:r>
        <w:rPr>
          <w:rFonts w:ascii="Times New Roman"/>
          <w:sz w:val="19"/>
        </w:rPr>
        <w:t>Park</w:t>
      </w:r>
      <w:r>
        <w:rPr>
          <w:rFonts w:ascii="Times New Roman"/>
          <w:spacing w:val="28"/>
          <w:sz w:val="19"/>
        </w:rPr>
        <w:t> </w:t>
      </w:r>
      <w:r>
        <w:rPr>
          <w:rFonts w:ascii="Times New Roman"/>
          <w:sz w:val="19"/>
        </w:rPr>
        <w:t>Avenue</w:t>
      </w:r>
    </w:p>
    <w:p>
      <w:pPr>
        <w:spacing w:before="1"/>
        <w:ind w:left="7596" w:right="0" w:firstLine="0"/>
        <w:jc w:val="left"/>
        <w:rPr>
          <w:rFonts w:ascii="Times New Roman"/>
          <w:sz w:val="19"/>
        </w:rPr>
      </w:pPr>
      <w:r>
        <w:rPr>
          <w:rFonts w:ascii="Times New Roman"/>
          <w:sz w:val="19"/>
        </w:rPr>
        <w:t>Worcester,</w:t>
      </w:r>
      <w:r>
        <w:rPr>
          <w:rFonts w:ascii="Times New Roman"/>
          <w:spacing w:val="33"/>
          <w:sz w:val="19"/>
        </w:rPr>
        <w:t> </w:t>
      </w:r>
      <w:r>
        <w:rPr>
          <w:rFonts w:ascii="Times New Roman"/>
          <w:b/>
          <w:sz w:val="20"/>
        </w:rPr>
        <w:t>MA</w:t>
      </w:r>
      <w:r>
        <w:rPr>
          <w:rFonts w:ascii="Times New Roman"/>
          <w:b/>
          <w:spacing w:val="6"/>
          <w:sz w:val="20"/>
        </w:rPr>
        <w:t> </w:t>
      </w:r>
      <w:r>
        <w:rPr>
          <w:rFonts w:ascii="Times New Roman"/>
          <w:sz w:val="21"/>
        </w:rPr>
        <w:t>O</w:t>
      </w:r>
      <w:r>
        <w:rPr>
          <w:rFonts w:ascii="Times New Roman"/>
          <w:sz w:val="19"/>
        </w:rPr>
        <w:t>1609</w:t>
      </w:r>
    </w:p>
    <w:p>
      <w:pPr>
        <w:pStyle w:val="BodyText"/>
        <w:spacing w:before="10"/>
        <w:rPr>
          <w:rFonts w:ascii="Times New Roman"/>
          <w:sz w:val="20"/>
        </w:rPr>
      </w:pPr>
    </w:p>
    <w:p>
      <w:pPr>
        <w:tabs>
          <w:tab w:pos="5433" w:val="left" w:leader="none"/>
          <w:tab w:pos="7597" w:val="left" w:leader="none"/>
        </w:tabs>
        <w:spacing w:before="1"/>
        <w:ind w:left="3368" w:right="0" w:firstLine="0"/>
        <w:jc w:val="left"/>
        <w:rPr>
          <w:rFonts w:ascii="Times New Roman"/>
          <w:sz w:val="19"/>
        </w:rPr>
      </w:pPr>
      <w:r>
        <w:rPr>
          <w:rFonts w:ascii="Times New Roman"/>
          <w:w w:val="105"/>
          <w:position w:val="2"/>
          <w:sz w:val="19"/>
        </w:rPr>
        <w:t>Aaron</w:t>
      </w:r>
      <w:r>
        <w:rPr>
          <w:rFonts w:ascii="Times New Roman"/>
          <w:spacing w:val="17"/>
          <w:w w:val="105"/>
          <w:position w:val="2"/>
          <w:sz w:val="19"/>
        </w:rPr>
        <w:t> </w:t>
      </w:r>
      <w:r>
        <w:rPr>
          <w:rFonts w:ascii="Times New Roman"/>
          <w:w w:val="105"/>
          <w:position w:val="2"/>
          <w:sz w:val="19"/>
        </w:rPr>
        <w:t>Lazare</w:t>
        <w:tab/>
      </w:r>
      <w:r>
        <w:rPr>
          <w:rFonts w:ascii="Times New Roman"/>
          <w:w w:val="105"/>
          <w:position w:val="1"/>
          <w:sz w:val="19"/>
        </w:rPr>
        <w:t>95</w:t>
      </w:r>
      <w:r>
        <w:rPr>
          <w:rFonts w:ascii="Times New Roman"/>
          <w:spacing w:val="3"/>
          <w:w w:val="105"/>
          <w:position w:val="1"/>
          <w:sz w:val="19"/>
        </w:rPr>
        <w:t> </w:t>
      </w:r>
      <w:r>
        <w:rPr>
          <w:rFonts w:ascii="Times New Roman"/>
          <w:w w:val="105"/>
          <w:position w:val="1"/>
          <w:sz w:val="19"/>
        </w:rPr>
        <w:t>Dorset</w:t>
      </w:r>
      <w:r>
        <w:rPr>
          <w:rFonts w:ascii="Times New Roman"/>
          <w:spacing w:val="15"/>
          <w:w w:val="105"/>
          <w:position w:val="1"/>
          <w:sz w:val="19"/>
        </w:rPr>
        <w:t> </w:t>
      </w:r>
      <w:r>
        <w:rPr>
          <w:rFonts w:ascii="Times New Roman"/>
          <w:w w:val="105"/>
          <w:position w:val="1"/>
          <w:sz w:val="19"/>
        </w:rPr>
        <w:t>Road</w:t>
        <w:tab/>
      </w:r>
      <w:r>
        <w:rPr>
          <w:rFonts w:ascii="Times New Roman"/>
          <w:w w:val="105"/>
          <w:sz w:val="19"/>
        </w:rPr>
        <w:t>University</w:t>
      </w:r>
      <w:r>
        <w:rPr>
          <w:rFonts w:ascii="Times New Roman"/>
          <w:spacing w:val="12"/>
          <w:w w:val="105"/>
          <w:sz w:val="19"/>
        </w:rPr>
        <w:t> </w:t>
      </w:r>
      <w:r>
        <w:rPr>
          <w:rFonts w:ascii="Times New Roman"/>
          <w:w w:val="105"/>
          <w:sz w:val="19"/>
        </w:rPr>
        <w:t>of</w:t>
      </w:r>
      <w:r>
        <w:rPr>
          <w:rFonts w:ascii="Times New Roman"/>
          <w:spacing w:val="9"/>
          <w:w w:val="105"/>
          <w:sz w:val="19"/>
        </w:rPr>
        <w:t> </w:t>
      </w:r>
      <w:r>
        <w:rPr>
          <w:rFonts w:ascii="Times New Roman"/>
          <w:w w:val="105"/>
          <w:sz w:val="19"/>
        </w:rPr>
        <w:t>Massachusetts</w:t>
      </w:r>
    </w:p>
    <w:p>
      <w:pPr>
        <w:tabs>
          <w:tab w:pos="2152" w:val="left" w:leader="none"/>
        </w:tabs>
        <w:spacing w:before="8"/>
        <w:ind w:left="0" w:right="2971" w:firstLine="0"/>
        <w:jc w:val="right"/>
        <w:rPr>
          <w:rFonts w:ascii="Times New Roman"/>
          <w:sz w:val="19"/>
        </w:rPr>
      </w:pPr>
      <w:r>
        <w:rPr>
          <w:rFonts w:ascii="Times New Roman"/>
          <w:w w:val="105"/>
          <w:position w:val="1"/>
          <w:sz w:val="19"/>
        </w:rPr>
        <w:t>Waban,</w:t>
      </w:r>
      <w:r>
        <w:rPr>
          <w:rFonts w:ascii="Times New Roman"/>
          <w:spacing w:val="19"/>
          <w:w w:val="105"/>
          <w:position w:val="1"/>
          <w:sz w:val="19"/>
        </w:rPr>
        <w:t> </w:t>
      </w:r>
      <w:r>
        <w:rPr>
          <w:rFonts w:ascii="Times New Roman"/>
          <w:w w:val="105"/>
          <w:position w:val="1"/>
          <w:sz w:val="19"/>
        </w:rPr>
        <w:t>MA</w:t>
      </w:r>
      <w:r>
        <w:rPr>
          <w:rFonts w:ascii="Times New Roman"/>
          <w:spacing w:val="3"/>
          <w:w w:val="105"/>
          <w:position w:val="1"/>
          <w:sz w:val="19"/>
        </w:rPr>
        <w:t> </w:t>
      </w:r>
      <w:r>
        <w:rPr>
          <w:rFonts w:ascii="Times New Roman"/>
          <w:w w:val="105"/>
          <w:position w:val="1"/>
          <w:sz w:val="19"/>
        </w:rPr>
        <w:t>02168</w:t>
        <w:tab/>
      </w:r>
      <w:r>
        <w:rPr>
          <w:rFonts w:ascii="Times New Roman"/>
          <w:i/>
          <w:w w:val="105"/>
          <w:sz w:val="21"/>
        </w:rPr>
        <w:t>55</w:t>
      </w:r>
      <w:r>
        <w:rPr>
          <w:rFonts w:ascii="Times New Roman"/>
          <w:i/>
          <w:spacing w:val="-5"/>
          <w:w w:val="105"/>
          <w:sz w:val="21"/>
        </w:rPr>
        <w:t> </w:t>
      </w:r>
      <w:r>
        <w:rPr>
          <w:rFonts w:ascii="Times New Roman"/>
          <w:w w:val="105"/>
          <w:sz w:val="19"/>
        </w:rPr>
        <w:t>Lake</w:t>
      </w:r>
      <w:r>
        <w:rPr>
          <w:rFonts w:ascii="Times New Roman"/>
          <w:spacing w:val="4"/>
          <w:w w:val="105"/>
          <w:sz w:val="19"/>
        </w:rPr>
        <w:t> </w:t>
      </w:r>
      <w:r>
        <w:rPr>
          <w:rFonts w:ascii="Times New Roman"/>
          <w:w w:val="105"/>
          <w:sz w:val="19"/>
        </w:rPr>
        <w:t>Avenue</w:t>
      </w:r>
      <w:r>
        <w:rPr>
          <w:rFonts w:ascii="Times New Roman"/>
          <w:spacing w:val="4"/>
          <w:w w:val="105"/>
          <w:sz w:val="19"/>
        </w:rPr>
        <w:t> </w:t>
      </w:r>
      <w:r>
        <w:rPr>
          <w:rFonts w:ascii="Times New Roman"/>
          <w:w w:val="105"/>
          <w:sz w:val="19"/>
        </w:rPr>
        <w:t>North</w:t>
      </w:r>
    </w:p>
    <w:p>
      <w:pPr>
        <w:spacing w:before="15"/>
        <w:ind w:left="0" w:right="3005" w:firstLine="0"/>
        <w:jc w:val="right"/>
        <w:rPr>
          <w:rFonts w:ascii="Times New Roman"/>
          <w:sz w:val="19"/>
        </w:rPr>
      </w:pPr>
      <w:r>
        <w:rPr>
          <w:rFonts w:ascii="Times New Roman"/>
          <w:w w:val="105"/>
          <w:sz w:val="19"/>
        </w:rPr>
        <w:t>Worcester,</w:t>
      </w:r>
      <w:r>
        <w:rPr>
          <w:rFonts w:ascii="Times New Roman"/>
          <w:spacing w:val="34"/>
          <w:w w:val="105"/>
          <w:sz w:val="19"/>
        </w:rPr>
        <w:t> </w:t>
      </w:r>
      <w:r>
        <w:rPr>
          <w:rFonts w:ascii="Times New Roman"/>
          <w:w w:val="105"/>
          <w:sz w:val="19"/>
        </w:rPr>
        <w:t>MA</w:t>
      </w:r>
      <w:r>
        <w:rPr>
          <w:rFonts w:ascii="Times New Roman"/>
          <w:spacing w:val="5"/>
          <w:w w:val="105"/>
          <w:sz w:val="19"/>
        </w:rPr>
        <w:t> </w:t>
      </w:r>
      <w:r>
        <w:rPr>
          <w:rFonts w:ascii="Times New Roman"/>
          <w:w w:val="105"/>
          <w:sz w:val="19"/>
        </w:rPr>
        <w:t>01655</w:t>
      </w:r>
    </w:p>
    <w:p>
      <w:pPr>
        <w:pStyle w:val="BodyText"/>
        <w:spacing w:before="2"/>
        <w:rPr>
          <w:rFonts w:ascii="Times New Roman"/>
          <w:sz w:val="21"/>
        </w:rPr>
      </w:pPr>
    </w:p>
    <w:p>
      <w:pPr>
        <w:tabs>
          <w:tab w:pos="2075" w:val="left" w:leader="none"/>
          <w:tab w:pos="4239" w:val="left" w:leader="none"/>
        </w:tabs>
        <w:spacing w:before="0"/>
        <w:ind w:left="0" w:right="2566" w:firstLine="0"/>
        <w:jc w:val="right"/>
        <w:rPr>
          <w:rFonts w:ascii="Times New Roman"/>
          <w:sz w:val="19"/>
        </w:rPr>
      </w:pPr>
      <w:r>
        <w:rPr>
          <w:rFonts w:ascii="Times New Roman"/>
          <w:w w:val="105"/>
          <w:position w:val="2"/>
          <w:sz w:val="19"/>
        </w:rPr>
        <w:t>Steven</w:t>
      </w:r>
      <w:r>
        <w:rPr>
          <w:rFonts w:ascii="Times New Roman"/>
          <w:spacing w:val="12"/>
          <w:w w:val="105"/>
          <w:position w:val="2"/>
          <w:sz w:val="19"/>
        </w:rPr>
        <w:t> </w:t>
      </w:r>
      <w:r>
        <w:rPr>
          <w:rFonts w:ascii="Arial"/>
          <w:b/>
          <w:w w:val="105"/>
          <w:position w:val="2"/>
          <w:sz w:val="19"/>
        </w:rPr>
        <w:t>W.</w:t>
      </w:r>
      <w:r>
        <w:rPr>
          <w:rFonts w:ascii="Arial"/>
          <w:b/>
          <w:spacing w:val="6"/>
          <w:w w:val="105"/>
          <w:position w:val="2"/>
          <w:sz w:val="19"/>
        </w:rPr>
        <w:t> </w:t>
      </w:r>
      <w:r>
        <w:rPr>
          <w:rFonts w:ascii="Times New Roman"/>
          <w:w w:val="105"/>
          <w:position w:val="2"/>
          <w:sz w:val="19"/>
        </w:rPr>
        <w:t>Lenhardt</w:t>
        <w:tab/>
      </w:r>
      <w:r>
        <w:rPr>
          <w:rFonts w:ascii="Times New Roman"/>
          <w:w w:val="105"/>
          <w:position w:val="1"/>
          <w:sz w:val="19"/>
        </w:rPr>
        <w:t>380 Highland</w:t>
      </w:r>
      <w:r>
        <w:rPr>
          <w:rFonts w:ascii="Times New Roman"/>
          <w:spacing w:val="10"/>
          <w:w w:val="105"/>
          <w:position w:val="1"/>
          <w:sz w:val="19"/>
        </w:rPr>
        <w:t> </w:t>
      </w:r>
      <w:r>
        <w:rPr>
          <w:rFonts w:ascii="Times New Roman"/>
          <w:w w:val="105"/>
          <w:position w:val="1"/>
          <w:sz w:val="19"/>
        </w:rPr>
        <w:t>Avenue</w:t>
        <w:tab/>
      </w:r>
      <w:r>
        <w:rPr>
          <w:rFonts w:ascii="Times New Roman"/>
          <w:w w:val="105"/>
          <w:sz w:val="19"/>
        </w:rPr>
        <w:t>University</w:t>
      </w:r>
      <w:r>
        <w:rPr>
          <w:rFonts w:ascii="Times New Roman"/>
          <w:spacing w:val="-5"/>
          <w:w w:val="105"/>
          <w:sz w:val="19"/>
        </w:rPr>
        <w:t> </w:t>
      </w:r>
      <w:r>
        <w:rPr>
          <w:rFonts w:ascii="Times New Roman"/>
          <w:w w:val="105"/>
          <w:sz w:val="19"/>
        </w:rPr>
        <w:t>of</w:t>
      </w:r>
      <w:r>
        <w:rPr>
          <w:rFonts w:ascii="Times New Roman"/>
          <w:spacing w:val="-3"/>
          <w:w w:val="105"/>
          <w:sz w:val="19"/>
        </w:rPr>
        <w:t> </w:t>
      </w:r>
      <w:r>
        <w:rPr>
          <w:rFonts w:ascii="Times New Roman"/>
          <w:w w:val="105"/>
          <w:sz w:val="19"/>
        </w:rPr>
        <w:t>Massachusetts</w:t>
      </w:r>
    </w:p>
    <w:p>
      <w:pPr>
        <w:tabs>
          <w:tab w:pos="2159" w:val="left" w:leader="none"/>
        </w:tabs>
        <w:spacing w:before="8"/>
        <w:ind w:left="0" w:right="2583" w:firstLine="0"/>
        <w:jc w:val="right"/>
        <w:rPr>
          <w:rFonts w:ascii="Times New Roman"/>
          <w:sz w:val="19"/>
        </w:rPr>
      </w:pPr>
      <w:r>
        <w:rPr>
          <w:rFonts w:ascii="Times New Roman"/>
          <w:w w:val="105"/>
          <w:position w:val="1"/>
          <w:sz w:val="19"/>
        </w:rPr>
        <w:t>Winchester,</w:t>
      </w:r>
      <w:r>
        <w:rPr>
          <w:rFonts w:ascii="Times New Roman"/>
          <w:spacing w:val="17"/>
          <w:w w:val="105"/>
          <w:position w:val="1"/>
          <w:sz w:val="19"/>
        </w:rPr>
        <w:t> </w:t>
      </w:r>
      <w:r>
        <w:rPr>
          <w:rFonts w:ascii="Times New Roman"/>
          <w:b/>
          <w:w w:val="105"/>
          <w:position w:val="1"/>
          <w:sz w:val="20"/>
        </w:rPr>
        <w:t>MA</w:t>
      </w:r>
      <w:r>
        <w:rPr>
          <w:rFonts w:ascii="Times New Roman"/>
          <w:b/>
          <w:spacing w:val="-6"/>
          <w:w w:val="105"/>
          <w:position w:val="1"/>
          <w:sz w:val="20"/>
        </w:rPr>
        <w:t> </w:t>
      </w:r>
      <w:r>
        <w:rPr>
          <w:rFonts w:ascii="Times New Roman"/>
          <w:w w:val="105"/>
          <w:position w:val="1"/>
          <w:sz w:val="19"/>
        </w:rPr>
        <w:t>01890</w:t>
        <w:tab/>
      </w:r>
      <w:r>
        <w:rPr>
          <w:rFonts w:ascii="Times New Roman"/>
          <w:w w:val="105"/>
          <w:sz w:val="19"/>
        </w:rPr>
        <w:t>1</w:t>
      </w:r>
      <w:r>
        <w:rPr>
          <w:rFonts w:ascii="Times New Roman"/>
          <w:spacing w:val="11"/>
          <w:w w:val="105"/>
          <w:sz w:val="19"/>
        </w:rPr>
        <w:t> </w:t>
      </w:r>
      <w:r>
        <w:rPr>
          <w:rFonts w:ascii="Times New Roman"/>
          <w:w w:val="105"/>
          <w:sz w:val="19"/>
        </w:rPr>
        <w:t>Beacon</w:t>
      </w:r>
      <w:r>
        <w:rPr>
          <w:rFonts w:ascii="Times New Roman"/>
          <w:spacing w:val="12"/>
          <w:w w:val="105"/>
          <w:sz w:val="19"/>
        </w:rPr>
        <w:t> </w:t>
      </w:r>
      <w:r>
        <w:rPr>
          <w:rFonts w:ascii="Times New Roman"/>
          <w:w w:val="105"/>
          <w:sz w:val="19"/>
        </w:rPr>
        <w:t>Street,</w:t>
      </w:r>
      <w:r>
        <w:rPr>
          <w:rFonts w:ascii="Times New Roman"/>
          <w:spacing w:val="18"/>
          <w:w w:val="105"/>
          <w:sz w:val="19"/>
        </w:rPr>
        <w:t> </w:t>
      </w:r>
      <w:r>
        <w:rPr>
          <w:rFonts w:ascii="Times New Roman"/>
          <w:w w:val="105"/>
          <w:sz w:val="19"/>
        </w:rPr>
        <w:t>26th</w:t>
      </w:r>
      <w:r>
        <w:rPr>
          <w:rFonts w:ascii="Times New Roman"/>
          <w:spacing w:val="7"/>
          <w:w w:val="105"/>
          <w:sz w:val="19"/>
        </w:rPr>
        <w:t> </w:t>
      </w:r>
      <w:r>
        <w:rPr>
          <w:rFonts w:ascii="Times New Roman"/>
          <w:w w:val="105"/>
          <w:sz w:val="19"/>
        </w:rPr>
        <w:t>Floor</w:t>
      </w:r>
    </w:p>
    <w:p>
      <w:pPr>
        <w:spacing w:before="10"/>
        <w:ind w:left="7595" w:right="0" w:firstLine="0"/>
        <w:jc w:val="left"/>
        <w:rPr>
          <w:rFonts w:ascii="Times New Roman"/>
          <w:sz w:val="19"/>
        </w:rPr>
      </w:pPr>
      <w:r>
        <w:rPr>
          <w:rFonts w:ascii="Times New Roman"/>
          <w:sz w:val="19"/>
        </w:rPr>
        <w:t>Boston,</w:t>
      </w:r>
      <w:r>
        <w:rPr>
          <w:rFonts w:ascii="Times New Roman"/>
          <w:spacing w:val="35"/>
          <w:sz w:val="19"/>
        </w:rPr>
        <w:t> </w:t>
      </w:r>
      <w:r>
        <w:rPr>
          <w:rFonts w:ascii="Times New Roman"/>
          <w:b/>
          <w:sz w:val="20"/>
        </w:rPr>
        <w:t>MA</w:t>
      </w:r>
      <w:r>
        <w:rPr>
          <w:rFonts w:ascii="Times New Roman"/>
          <w:b/>
          <w:spacing w:val="14"/>
          <w:sz w:val="20"/>
        </w:rPr>
        <w:t> </w:t>
      </w:r>
      <w:r>
        <w:rPr>
          <w:rFonts w:ascii="Times New Roman"/>
          <w:sz w:val="19"/>
        </w:rPr>
        <w:t>02108</w:t>
      </w:r>
    </w:p>
    <w:p>
      <w:pPr>
        <w:pStyle w:val="BodyText"/>
        <w:spacing w:before="5"/>
        <w:rPr>
          <w:rFonts w:ascii="Times New Roman"/>
          <w:sz w:val="20"/>
        </w:rPr>
      </w:pPr>
    </w:p>
    <w:p>
      <w:pPr>
        <w:tabs>
          <w:tab w:pos="7597" w:val="left" w:leader="none"/>
        </w:tabs>
        <w:spacing w:before="0"/>
        <w:ind w:left="3367" w:right="0" w:firstLine="0"/>
        <w:jc w:val="left"/>
        <w:rPr>
          <w:rFonts w:ascii="Times New Roman"/>
          <w:sz w:val="19"/>
        </w:rPr>
      </w:pPr>
      <w:r>
        <w:rPr>
          <w:rFonts w:ascii="Times New Roman"/>
          <w:w w:val="105"/>
          <w:position w:val="2"/>
          <w:sz w:val="19"/>
        </w:rPr>
        <w:t>Peter</w:t>
      </w:r>
      <w:r>
        <w:rPr>
          <w:rFonts w:ascii="Times New Roman"/>
          <w:spacing w:val="19"/>
          <w:w w:val="105"/>
          <w:position w:val="2"/>
          <w:sz w:val="19"/>
        </w:rPr>
        <w:t> </w:t>
      </w:r>
      <w:r>
        <w:rPr>
          <w:rFonts w:ascii="Times New Roman"/>
          <w:w w:val="105"/>
          <w:position w:val="2"/>
          <w:sz w:val="19"/>
        </w:rPr>
        <w:t>H.</w:t>
      </w:r>
      <w:r>
        <w:rPr>
          <w:rFonts w:ascii="Times New Roman"/>
          <w:spacing w:val="28"/>
          <w:w w:val="105"/>
          <w:position w:val="2"/>
          <w:sz w:val="19"/>
        </w:rPr>
        <w:t> </w:t>
      </w:r>
      <w:r>
        <w:rPr>
          <w:rFonts w:ascii="Times New Roman"/>
          <w:w w:val="105"/>
          <w:position w:val="2"/>
          <w:sz w:val="19"/>
        </w:rPr>
        <w:t>Levine,</w:t>
      </w:r>
      <w:r>
        <w:rPr>
          <w:rFonts w:ascii="Times New Roman"/>
          <w:spacing w:val="19"/>
          <w:w w:val="105"/>
          <w:position w:val="2"/>
          <w:sz w:val="19"/>
        </w:rPr>
        <w:t> </w:t>
      </w:r>
      <w:r>
        <w:rPr>
          <w:rFonts w:ascii="Times New Roman"/>
          <w:w w:val="105"/>
          <w:position w:val="2"/>
          <w:sz w:val="19"/>
        </w:rPr>
        <w:t>M.</w:t>
      </w:r>
      <w:r>
        <w:rPr>
          <w:rFonts w:ascii="Times New Roman"/>
          <w:spacing w:val="-28"/>
          <w:w w:val="105"/>
          <w:position w:val="2"/>
          <w:sz w:val="19"/>
        </w:rPr>
        <w:t> </w:t>
      </w:r>
      <w:r>
        <w:rPr>
          <w:rFonts w:ascii="Times New Roman"/>
          <w:w w:val="105"/>
          <w:position w:val="2"/>
          <w:sz w:val="19"/>
        </w:rPr>
        <w:t>D.  </w:t>
      </w:r>
      <w:r>
        <w:rPr>
          <w:rFonts w:ascii="Times New Roman"/>
          <w:spacing w:val="28"/>
          <w:w w:val="105"/>
          <w:position w:val="2"/>
          <w:sz w:val="19"/>
        </w:rPr>
        <w:t> </w:t>
      </w:r>
      <w:r>
        <w:rPr>
          <w:rFonts w:ascii="Times New Roman"/>
          <w:w w:val="105"/>
          <w:position w:val="1"/>
          <w:sz w:val="19"/>
        </w:rPr>
        <w:t>9</w:t>
      </w:r>
      <w:r>
        <w:rPr>
          <w:rFonts w:ascii="Times New Roman"/>
          <w:spacing w:val="12"/>
          <w:w w:val="105"/>
          <w:position w:val="1"/>
          <w:sz w:val="19"/>
        </w:rPr>
        <w:t> </w:t>
      </w:r>
      <w:r>
        <w:rPr>
          <w:rFonts w:ascii="Times New Roman"/>
          <w:w w:val="105"/>
          <w:position w:val="1"/>
          <w:sz w:val="19"/>
        </w:rPr>
        <w:t>Ay\</w:t>
      </w:r>
      <w:r>
        <w:rPr>
          <w:rFonts w:ascii="Times New Roman"/>
          <w:spacing w:val="1"/>
          <w:w w:val="105"/>
          <w:position w:val="1"/>
          <w:sz w:val="19"/>
        </w:rPr>
        <w:t> </w:t>
      </w:r>
      <w:r>
        <w:rPr>
          <w:rFonts w:ascii="Times New Roman"/>
          <w:w w:val="105"/>
          <w:position w:val="1"/>
          <w:sz w:val="19"/>
        </w:rPr>
        <w:t>sbury</w:t>
      </w:r>
      <w:r>
        <w:rPr>
          <w:rFonts w:ascii="Times New Roman"/>
          <w:spacing w:val="27"/>
          <w:w w:val="105"/>
          <w:position w:val="1"/>
          <w:sz w:val="19"/>
        </w:rPr>
        <w:t> </w:t>
      </w:r>
      <w:r>
        <w:rPr>
          <w:rFonts w:ascii="Times New Roman"/>
          <w:w w:val="105"/>
          <w:position w:val="1"/>
          <w:sz w:val="19"/>
        </w:rPr>
        <w:t>Road</w:t>
        <w:tab/>
      </w:r>
      <w:r>
        <w:rPr>
          <w:rFonts w:ascii="Times New Roman"/>
          <w:w w:val="105"/>
          <w:sz w:val="19"/>
        </w:rPr>
        <w:t>UMass</w:t>
      </w:r>
      <w:r>
        <w:rPr>
          <w:rFonts w:ascii="Times New Roman"/>
          <w:spacing w:val="15"/>
          <w:w w:val="105"/>
          <w:sz w:val="19"/>
        </w:rPr>
        <w:t> </w:t>
      </w:r>
      <w:r>
        <w:rPr>
          <w:rFonts w:ascii="Times New Roman"/>
          <w:w w:val="105"/>
          <w:sz w:val="19"/>
        </w:rPr>
        <w:t>Memorial</w:t>
      </w:r>
      <w:r>
        <w:rPr>
          <w:rFonts w:ascii="Times New Roman"/>
          <w:spacing w:val="23"/>
          <w:w w:val="105"/>
          <w:sz w:val="19"/>
        </w:rPr>
        <w:t> </w:t>
      </w:r>
      <w:r>
        <w:rPr>
          <w:rFonts w:ascii="Times New Roman"/>
          <w:w w:val="105"/>
          <w:sz w:val="19"/>
        </w:rPr>
        <w:t>Health</w:t>
      </w:r>
      <w:r>
        <w:rPr>
          <w:rFonts w:ascii="Times New Roman"/>
          <w:spacing w:val="13"/>
          <w:w w:val="105"/>
          <w:sz w:val="19"/>
        </w:rPr>
        <w:t> </w:t>
      </w:r>
      <w:r>
        <w:rPr>
          <w:rFonts w:ascii="Times New Roman"/>
          <w:w w:val="105"/>
          <w:sz w:val="19"/>
        </w:rPr>
        <w:t>Care,</w:t>
      </w:r>
      <w:r>
        <w:rPr>
          <w:rFonts w:ascii="Times New Roman"/>
          <w:spacing w:val="23"/>
          <w:w w:val="105"/>
          <w:sz w:val="19"/>
        </w:rPr>
        <w:t> </w:t>
      </w:r>
      <w:r>
        <w:rPr>
          <w:rFonts w:ascii="Times New Roman"/>
          <w:w w:val="105"/>
          <w:sz w:val="19"/>
        </w:rPr>
        <w:t>Inc.</w:t>
      </w:r>
    </w:p>
    <w:p>
      <w:pPr>
        <w:tabs>
          <w:tab w:pos="7591" w:val="left" w:leader="none"/>
        </w:tabs>
        <w:spacing w:before="10"/>
        <w:ind w:left="5431" w:right="0" w:firstLine="0"/>
        <w:jc w:val="left"/>
        <w:rPr>
          <w:rFonts w:ascii="Times New Roman"/>
          <w:sz w:val="19"/>
        </w:rPr>
      </w:pPr>
      <w:r>
        <w:rPr>
          <w:rFonts w:ascii="Times New Roman"/>
          <w:w w:val="105"/>
          <w:position w:val="1"/>
          <w:sz w:val="19"/>
        </w:rPr>
        <w:t>Worcester,</w:t>
      </w:r>
      <w:r>
        <w:rPr>
          <w:rFonts w:ascii="Times New Roman"/>
          <w:spacing w:val="10"/>
          <w:w w:val="105"/>
          <w:position w:val="1"/>
          <w:sz w:val="19"/>
        </w:rPr>
        <w:t> </w:t>
      </w:r>
      <w:r>
        <w:rPr>
          <w:rFonts w:ascii="Times New Roman"/>
          <w:w w:val="105"/>
          <w:position w:val="1"/>
          <w:sz w:val="19"/>
        </w:rPr>
        <w:t>MA</w:t>
      </w:r>
      <w:r>
        <w:rPr>
          <w:rFonts w:ascii="Times New Roman"/>
          <w:spacing w:val="1"/>
          <w:w w:val="105"/>
          <w:position w:val="1"/>
          <w:sz w:val="19"/>
        </w:rPr>
        <w:t> </w:t>
      </w:r>
      <w:r>
        <w:rPr>
          <w:rFonts w:ascii="Arial"/>
          <w:w w:val="105"/>
          <w:position w:val="1"/>
          <w:sz w:val="18"/>
        </w:rPr>
        <w:t>O</w:t>
      </w:r>
      <w:r>
        <w:rPr>
          <w:rFonts w:ascii="Times New Roman"/>
          <w:w w:val="105"/>
          <w:position w:val="1"/>
          <w:sz w:val="19"/>
        </w:rPr>
        <w:t>1609</w:t>
        <w:tab/>
      </w:r>
      <w:r>
        <w:rPr>
          <w:rFonts w:ascii="Times New Roman"/>
          <w:w w:val="105"/>
          <w:sz w:val="19"/>
        </w:rPr>
        <w:t>119</w:t>
      </w:r>
      <w:r>
        <w:rPr>
          <w:rFonts w:ascii="Times New Roman"/>
          <w:spacing w:val="-2"/>
          <w:w w:val="105"/>
          <w:sz w:val="19"/>
        </w:rPr>
        <w:t> </w:t>
      </w:r>
      <w:r>
        <w:rPr>
          <w:rFonts w:ascii="Times New Roman"/>
          <w:w w:val="105"/>
          <w:sz w:val="19"/>
        </w:rPr>
        <w:t>Belmont</w:t>
      </w:r>
      <w:r>
        <w:rPr>
          <w:rFonts w:ascii="Times New Roman"/>
          <w:spacing w:val="7"/>
          <w:w w:val="105"/>
          <w:sz w:val="19"/>
        </w:rPr>
        <w:t> </w:t>
      </w:r>
      <w:r>
        <w:rPr>
          <w:rFonts w:ascii="Times New Roman"/>
          <w:w w:val="105"/>
          <w:sz w:val="19"/>
        </w:rPr>
        <w:t>Street</w:t>
      </w:r>
    </w:p>
    <w:p>
      <w:pPr>
        <w:spacing w:before="17"/>
        <w:ind w:left="7589" w:right="0" w:firstLine="0"/>
        <w:jc w:val="left"/>
        <w:rPr>
          <w:rFonts w:ascii="Times New Roman"/>
          <w:sz w:val="19"/>
        </w:rPr>
      </w:pPr>
      <w:r>
        <w:rPr>
          <w:rFonts w:ascii="Times New Roman"/>
          <w:w w:val="105"/>
          <w:sz w:val="19"/>
        </w:rPr>
        <w:t>Worcester,</w:t>
      </w:r>
      <w:r>
        <w:rPr>
          <w:rFonts w:ascii="Times New Roman"/>
          <w:spacing w:val="17"/>
          <w:w w:val="105"/>
          <w:sz w:val="19"/>
        </w:rPr>
        <w:t> </w:t>
      </w:r>
      <w:r>
        <w:rPr>
          <w:rFonts w:ascii="Times New Roman"/>
          <w:b/>
          <w:w w:val="105"/>
          <w:sz w:val="20"/>
        </w:rPr>
        <w:t>MA </w:t>
      </w:r>
      <w:r>
        <w:rPr>
          <w:rFonts w:ascii="Times New Roman"/>
          <w:w w:val="105"/>
          <w:sz w:val="19"/>
        </w:rPr>
        <w:t>01605</w:t>
      </w:r>
    </w:p>
    <w:p>
      <w:pPr>
        <w:pStyle w:val="BodyText"/>
        <w:spacing w:before="3"/>
        <w:rPr>
          <w:rFonts w:ascii="Times New Roman"/>
          <w:sz w:val="21"/>
        </w:rPr>
      </w:pPr>
    </w:p>
    <w:p>
      <w:pPr>
        <w:tabs>
          <w:tab w:pos="5431" w:val="left" w:leader="none"/>
          <w:tab w:pos="7588" w:val="left" w:leader="none"/>
        </w:tabs>
        <w:spacing w:before="0"/>
        <w:ind w:left="3367" w:right="0" w:firstLine="0"/>
        <w:jc w:val="left"/>
        <w:rPr>
          <w:rFonts w:ascii="Times New Roman"/>
          <w:sz w:val="19"/>
        </w:rPr>
      </w:pPr>
      <w:r>
        <w:rPr>
          <w:rFonts w:ascii="Times New Roman"/>
          <w:w w:val="105"/>
          <w:position w:val="1"/>
          <w:sz w:val="19"/>
        </w:rPr>
        <w:t>Peter</w:t>
      </w:r>
      <w:r>
        <w:rPr>
          <w:rFonts w:ascii="Times New Roman"/>
          <w:spacing w:val="-3"/>
          <w:w w:val="105"/>
          <w:position w:val="1"/>
          <w:sz w:val="19"/>
        </w:rPr>
        <w:t> </w:t>
      </w:r>
      <w:r>
        <w:rPr>
          <w:rFonts w:ascii="Arial"/>
          <w:b/>
          <w:w w:val="105"/>
          <w:position w:val="1"/>
          <w:sz w:val="19"/>
        </w:rPr>
        <w:t>K.</w:t>
      </w:r>
      <w:r>
        <w:rPr>
          <w:rFonts w:ascii="Arial"/>
          <w:b/>
          <w:spacing w:val="23"/>
          <w:w w:val="105"/>
          <w:position w:val="1"/>
          <w:sz w:val="19"/>
        </w:rPr>
        <w:t> </w:t>
      </w:r>
      <w:r>
        <w:rPr>
          <w:rFonts w:ascii="Times New Roman"/>
          <w:w w:val="105"/>
          <w:position w:val="1"/>
          <w:sz w:val="19"/>
        </w:rPr>
        <w:t>Lewenberg</w:t>
        <w:tab/>
        <w:t>47</w:t>
      </w:r>
      <w:r>
        <w:rPr>
          <w:rFonts w:ascii="Times New Roman"/>
          <w:spacing w:val="1"/>
          <w:w w:val="105"/>
          <w:position w:val="1"/>
          <w:sz w:val="19"/>
        </w:rPr>
        <w:t> </w:t>
      </w:r>
      <w:r>
        <w:rPr>
          <w:rFonts w:ascii="Times New Roman"/>
          <w:w w:val="105"/>
          <w:position w:val="1"/>
          <w:sz w:val="19"/>
        </w:rPr>
        <w:t>Mary</w:t>
      </w:r>
      <w:r>
        <w:rPr>
          <w:rFonts w:ascii="Times New Roman"/>
          <w:spacing w:val="13"/>
          <w:w w:val="105"/>
          <w:position w:val="1"/>
          <w:sz w:val="19"/>
        </w:rPr>
        <w:t> </w:t>
      </w:r>
      <w:r>
        <w:rPr>
          <w:rFonts w:ascii="Times New Roman"/>
          <w:w w:val="105"/>
          <w:position w:val="1"/>
          <w:sz w:val="19"/>
        </w:rPr>
        <w:t>Ellen</w:t>
      </w:r>
      <w:r>
        <w:rPr>
          <w:rFonts w:ascii="Times New Roman"/>
          <w:spacing w:val="7"/>
          <w:w w:val="105"/>
          <w:position w:val="1"/>
          <w:sz w:val="19"/>
        </w:rPr>
        <w:t> </w:t>
      </w:r>
      <w:r>
        <w:rPr>
          <w:rFonts w:ascii="Times New Roman"/>
          <w:w w:val="105"/>
          <w:position w:val="1"/>
          <w:sz w:val="19"/>
        </w:rPr>
        <w:t>Road</w:t>
        <w:tab/>
      </w:r>
      <w:r>
        <w:rPr>
          <w:rFonts w:ascii="Times New Roman"/>
          <w:w w:val="105"/>
          <w:sz w:val="19"/>
        </w:rPr>
        <w:t>MAI-Alper</w:t>
      </w:r>
    </w:p>
    <w:p>
      <w:pPr>
        <w:tabs>
          <w:tab w:pos="7607" w:val="left" w:leader="none"/>
        </w:tabs>
        <w:spacing w:before="10"/>
        <w:ind w:left="5431" w:right="0" w:firstLine="0"/>
        <w:jc w:val="left"/>
        <w:rPr>
          <w:rFonts w:ascii="Times New Roman"/>
          <w:sz w:val="19"/>
        </w:rPr>
      </w:pPr>
      <w:r>
        <w:rPr>
          <w:rFonts w:ascii="Times New Roman"/>
          <w:w w:val="105"/>
          <w:position w:val="1"/>
          <w:sz w:val="19"/>
        </w:rPr>
        <w:t>Waban,</w:t>
      </w:r>
      <w:r>
        <w:rPr>
          <w:rFonts w:ascii="Times New Roman"/>
          <w:spacing w:val="19"/>
          <w:w w:val="105"/>
          <w:position w:val="1"/>
          <w:sz w:val="19"/>
        </w:rPr>
        <w:t> </w:t>
      </w:r>
      <w:r>
        <w:rPr>
          <w:rFonts w:ascii="Times New Roman"/>
          <w:w w:val="105"/>
          <w:position w:val="1"/>
          <w:sz w:val="19"/>
        </w:rPr>
        <w:t>MA</w:t>
      </w:r>
      <w:r>
        <w:rPr>
          <w:rFonts w:ascii="Times New Roman"/>
          <w:spacing w:val="3"/>
          <w:w w:val="105"/>
          <w:position w:val="1"/>
          <w:sz w:val="19"/>
        </w:rPr>
        <w:t> </w:t>
      </w:r>
      <w:r>
        <w:rPr>
          <w:rFonts w:ascii="Times New Roman"/>
          <w:w w:val="105"/>
          <w:position w:val="1"/>
          <w:sz w:val="19"/>
        </w:rPr>
        <w:t>02168</w:t>
        <w:tab/>
      </w:r>
      <w:r>
        <w:rPr>
          <w:rFonts w:ascii="Times New Roman"/>
          <w:w w:val="105"/>
          <w:sz w:val="19"/>
        </w:rPr>
        <w:t>lO</w:t>
      </w:r>
      <w:r>
        <w:rPr>
          <w:rFonts w:ascii="Times New Roman"/>
          <w:spacing w:val="-1"/>
          <w:w w:val="105"/>
          <w:sz w:val="19"/>
        </w:rPr>
        <w:t> </w:t>
      </w:r>
      <w:r>
        <w:rPr>
          <w:rFonts w:ascii="Times New Roman"/>
          <w:w w:val="105"/>
          <w:sz w:val="19"/>
        </w:rPr>
        <w:t>Burr</w:t>
      </w:r>
      <w:r>
        <w:rPr>
          <w:rFonts w:ascii="Times New Roman"/>
          <w:spacing w:val="9"/>
          <w:w w:val="105"/>
          <w:sz w:val="19"/>
        </w:rPr>
        <w:t> </w:t>
      </w:r>
      <w:r>
        <w:rPr>
          <w:rFonts w:ascii="Times New Roman"/>
          <w:w w:val="105"/>
          <w:sz w:val="19"/>
        </w:rPr>
        <w:t>Street</w:t>
      </w:r>
    </w:p>
    <w:p>
      <w:pPr>
        <w:spacing w:before="10"/>
        <w:ind w:left="7588" w:right="0" w:firstLine="0"/>
        <w:jc w:val="left"/>
        <w:rPr>
          <w:rFonts w:ascii="Times New Roman"/>
          <w:sz w:val="19"/>
        </w:rPr>
      </w:pPr>
      <w:r>
        <w:rPr>
          <w:rFonts w:ascii="Times New Roman"/>
          <w:w w:val="105"/>
          <w:sz w:val="19"/>
        </w:rPr>
        <w:t>Framingham,</w:t>
      </w:r>
      <w:r>
        <w:rPr>
          <w:rFonts w:ascii="Times New Roman"/>
          <w:spacing w:val="30"/>
          <w:w w:val="105"/>
          <w:sz w:val="19"/>
        </w:rPr>
        <w:t> </w:t>
      </w:r>
      <w:r>
        <w:rPr>
          <w:rFonts w:ascii="Times New Roman"/>
          <w:b/>
          <w:w w:val="105"/>
          <w:sz w:val="20"/>
        </w:rPr>
        <w:t>MA</w:t>
      </w:r>
      <w:r>
        <w:rPr>
          <w:rFonts w:ascii="Times New Roman"/>
          <w:b/>
          <w:spacing w:val="-3"/>
          <w:w w:val="105"/>
          <w:sz w:val="20"/>
        </w:rPr>
        <w:t> </w:t>
      </w:r>
      <w:r>
        <w:rPr>
          <w:rFonts w:ascii="Times New Roman"/>
          <w:w w:val="105"/>
          <w:sz w:val="19"/>
        </w:rPr>
        <w:t>01701</w:t>
      </w:r>
    </w:p>
    <w:p>
      <w:pPr>
        <w:pStyle w:val="BodyText"/>
        <w:spacing w:before="2"/>
        <w:rPr>
          <w:rFonts w:ascii="Times New Roman"/>
          <w:sz w:val="21"/>
        </w:rPr>
      </w:pPr>
    </w:p>
    <w:p>
      <w:pPr>
        <w:tabs>
          <w:tab w:pos="5426" w:val="left" w:leader="none"/>
          <w:tab w:pos="7588" w:val="left" w:leader="none"/>
        </w:tabs>
        <w:spacing w:line="233" w:lineRule="exact" w:before="0"/>
        <w:ind w:left="3355" w:right="0" w:firstLine="0"/>
        <w:jc w:val="left"/>
        <w:rPr>
          <w:rFonts w:ascii="Times New Roman"/>
          <w:sz w:val="19"/>
        </w:rPr>
      </w:pPr>
      <w:r>
        <w:rPr>
          <w:rFonts w:ascii="Times New Roman"/>
          <w:w w:val="105"/>
          <w:position w:val="1"/>
          <w:sz w:val="19"/>
        </w:rPr>
        <w:t>Cynthia</w:t>
      </w:r>
      <w:r>
        <w:rPr>
          <w:rFonts w:ascii="Times New Roman"/>
          <w:spacing w:val="10"/>
          <w:w w:val="105"/>
          <w:position w:val="1"/>
          <w:sz w:val="19"/>
        </w:rPr>
        <w:t> </w:t>
      </w:r>
      <w:r>
        <w:rPr>
          <w:rFonts w:ascii="Times New Roman"/>
          <w:b/>
          <w:w w:val="105"/>
          <w:position w:val="1"/>
          <w:sz w:val="20"/>
        </w:rPr>
        <w:t>M.</w:t>
      </w:r>
      <w:r>
        <w:rPr>
          <w:rFonts w:ascii="Times New Roman"/>
          <w:b/>
          <w:spacing w:val="9"/>
          <w:w w:val="105"/>
          <w:position w:val="1"/>
          <w:sz w:val="20"/>
        </w:rPr>
        <w:t> </w:t>
      </w:r>
      <w:r>
        <w:rPr>
          <w:rFonts w:ascii="Times New Roman"/>
          <w:w w:val="105"/>
          <w:position w:val="1"/>
          <w:sz w:val="19"/>
        </w:rPr>
        <w:t>McMullen</w:t>
        <w:tab/>
        <w:t>17</w:t>
      </w:r>
      <w:r>
        <w:rPr>
          <w:rFonts w:ascii="Times New Roman"/>
          <w:spacing w:val="4"/>
          <w:w w:val="105"/>
          <w:position w:val="1"/>
          <w:sz w:val="19"/>
        </w:rPr>
        <w:t> </w:t>
      </w:r>
      <w:r>
        <w:rPr>
          <w:rFonts w:ascii="Times New Roman"/>
          <w:w w:val="105"/>
          <w:position w:val="1"/>
          <w:sz w:val="19"/>
        </w:rPr>
        <w:t>Indian</w:t>
      </w:r>
      <w:r>
        <w:rPr>
          <w:rFonts w:ascii="Times New Roman"/>
          <w:spacing w:val="10"/>
          <w:w w:val="105"/>
          <w:position w:val="1"/>
          <w:sz w:val="19"/>
        </w:rPr>
        <w:t> </w:t>
      </w:r>
      <w:r>
        <w:rPr>
          <w:rFonts w:ascii="Times New Roman"/>
          <w:w w:val="105"/>
          <w:position w:val="1"/>
          <w:sz w:val="19"/>
        </w:rPr>
        <w:t>Hill</w:t>
      </w:r>
      <w:r>
        <w:rPr>
          <w:rFonts w:ascii="Times New Roman"/>
          <w:spacing w:val="11"/>
          <w:w w:val="105"/>
          <w:position w:val="1"/>
          <w:sz w:val="19"/>
        </w:rPr>
        <w:t> </w:t>
      </w:r>
      <w:r>
        <w:rPr>
          <w:rFonts w:ascii="Times New Roman"/>
          <w:w w:val="105"/>
          <w:position w:val="1"/>
          <w:sz w:val="19"/>
        </w:rPr>
        <w:t>Road</w:t>
        <w:tab/>
      </w:r>
      <w:r>
        <w:rPr>
          <w:rFonts w:ascii="Times New Roman"/>
          <w:w w:val="105"/>
          <w:sz w:val="19"/>
        </w:rPr>
        <w:t>Doherty</w:t>
      </w:r>
      <w:r>
        <w:rPr>
          <w:rFonts w:ascii="Times New Roman"/>
          <w:spacing w:val="12"/>
          <w:w w:val="105"/>
          <w:sz w:val="19"/>
        </w:rPr>
        <w:t> </w:t>
      </w:r>
      <w:r>
        <w:rPr>
          <w:rFonts w:ascii="Times New Roman"/>
          <w:w w:val="105"/>
          <w:sz w:val="19"/>
        </w:rPr>
        <w:t>Memorial</w:t>
      </w:r>
      <w:r>
        <w:rPr>
          <w:rFonts w:ascii="Times New Roman"/>
          <w:spacing w:val="15"/>
          <w:w w:val="105"/>
          <w:sz w:val="19"/>
        </w:rPr>
        <w:t> </w:t>
      </w:r>
      <w:r>
        <w:rPr>
          <w:rFonts w:ascii="Times New Roman"/>
          <w:w w:val="105"/>
          <w:sz w:val="19"/>
        </w:rPr>
        <w:t>High</w:t>
      </w:r>
      <w:r>
        <w:rPr>
          <w:rFonts w:ascii="Times New Roman"/>
          <w:spacing w:val="7"/>
          <w:w w:val="105"/>
          <w:sz w:val="19"/>
        </w:rPr>
        <w:t> </w:t>
      </w:r>
      <w:r>
        <w:rPr>
          <w:rFonts w:ascii="Times New Roman"/>
          <w:w w:val="105"/>
          <w:sz w:val="19"/>
        </w:rPr>
        <w:t>School</w:t>
      </w:r>
    </w:p>
    <w:p>
      <w:pPr>
        <w:tabs>
          <w:tab w:pos="7587" w:val="left" w:leader="none"/>
        </w:tabs>
        <w:spacing w:line="243" w:lineRule="exact" w:before="0"/>
        <w:ind w:left="5431" w:right="0" w:firstLine="0"/>
        <w:jc w:val="left"/>
        <w:rPr>
          <w:rFonts w:ascii="Times New Roman"/>
          <w:sz w:val="19"/>
        </w:rPr>
      </w:pPr>
      <w:r>
        <w:rPr>
          <w:rFonts w:ascii="Times New Roman"/>
          <w:w w:val="105"/>
          <w:position w:val="1"/>
          <w:sz w:val="19"/>
        </w:rPr>
        <w:t>Paxton,</w:t>
      </w:r>
      <w:r>
        <w:rPr>
          <w:rFonts w:ascii="Times New Roman"/>
          <w:spacing w:val="8"/>
          <w:w w:val="105"/>
          <w:position w:val="1"/>
          <w:sz w:val="19"/>
        </w:rPr>
        <w:t> </w:t>
      </w:r>
      <w:r>
        <w:rPr>
          <w:rFonts w:ascii="Times New Roman"/>
          <w:w w:val="105"/>
          <w:position w:val="1"/>
          <w:sz w:val="19"/>
        </w:rPr>
        <w:t>MA</w:t>
      </w:r>
      <w:r>
        <w:rPr>
          <w:rFonts w:ascii="Times New Roman"/>
          <w:spacing w:val="-10"/>
          <w:w w:val="105"/>
          <w:position w:val="1"/>
          <w:sz w:val="19"/>
        </w:rPr>
        <w:t> </w:t>
      </w:r>
      <w:r>
        <w:rPr>
          <w:rFonts w:ascii="Times New Roman"/>
          <w:w w:val="105"/>
          <w:position w:val="1"/>
          <w:sz w:val="21"/>
        </w:rPr>
        <w:t>O</w:t>
      </w:r>
      <w:r>
        <w:rPr>
          <w:rFonts w:ascii="Times New Roman"/>
          <w:w w:val="105"/>
          <w:position w:val="1"/>
          <w:sz w:val="19"/>
        </w:rPr>
        <w:t>1602</w:t>
        <w:tab/>
      </w:r>
      <w:r>
        <w:rPr>
          <w:rFonts w:ascii="Times New Roman"/>
          <w:w w:val="105"/>
          <w:sz w:val="19"/>
        </w:rPr>
        <w:t>219</w:t>
      </w:r>
      <w:r>
        <w:rPr>
          <w:rFonts w:ascii="Times New Roman"/>
          <w:spacing w:val="2"/>
          <w:w w:val="105"/>
          <w:sz w:val="19"/>
        </w:rPr>
        <w:t> </w:t>
      </w:r>
      <w:r>
        <w:rPr>
          <w:rFonts w:ascii="Times New Roman"/>
          <w:w w:val="105"/>
          <w:sz w:val="19"/>
        </w:rPr>
        <w:t>Highland</w:t>
      </w:r>
      <w:r>
        <w:rPr>
          <w:rFonts w:ascii="Times New Roman"/>
          <w:spacing w:val="22"/>
          <w:w w:val="105"/>
          <w:sz w:val="19"/>
        </w:rPr>
        <w:t> </w:t>
      </w:r>
      <w:r>
        <w:rPr>
          <w:rFonts w:ascii="Times New Roman"/>
          <w:w w:val="105"/>
          <w:sz w:val="19"/>
        </w:rPr>
        <w:t>Street</w:t>
      </w:r>
    </w:p>
    <w:p>
      <w:pPr>
        <w:spacing w:before="20"/>
        <w:ind w:left="7582" w:right="0" w:firstLine="0"/>
        <w:jc w:val="left"/>
        <w:rPr>
          <w:rFonts w:ascii="Times New Roman"/>
          <w:sz w:val="19"/>
        </w:rPr>
      </w:pPr>
      <w:r>
        <w:rPr>
          <w:rFonts w:ascii="Times New Roman"/>
          <w:w w:val="105"/>
          <w:sz w:val="19"/>
        </w:rPr>
        <w:t>Worcester,</w:t>
      </w:r>
      <w:r>
        <w:rPr>
          <w:rFonts w:ascii="Times New Roman"/>
          <w:spacing w:val="34"/>
          <w:w w:val="105"/>
          <w:sz w:val="19"/>
        </w:rPr>
        <w:t> </w:t>
      </w:r>
      <w:r>
        <w:rPr>
          <w:rFonts w:ascii="Times New Roman"/>
          <w:w w:val="105"/>
          <w:sz w:val="19"/>
        </w:rPr>
        <w:t>MA</w:t>
      </w:r>
      <w:r>
        <w:rPr>
          <w:rFonts w:ascii="Times New Roman"/>
          <w:spacing w:val="6"/>
          <w:w w:val="105"/>
          <w:sz w:val="19"/>
        </w:rPr>
        <w:t> </w:t>
      </w:r>
      <w:r>
        <w:rPr>
          <w:rFonts w:ascii="Times New Roman"/>
          <w:w w:val="105"/>
          <w:sz w:val="19"/>
        </w:rPr>
        <w:t>01609</w:t>
      </w:r>
    </w:p>
    <w:p>
      <w:pPr>
        <w:pStyle w:val="BodyText"/>
        <w:spacing w:before="1"/>
        <w:rPr>
          <w:rFonts w:ascii="Times New Roman"/>
          <w:sz w:val="22"/>
        </w:rPr>
      </w:pPr>
    </w:p>
    <w:p>
      <w:pPr>
        <w:tabs>
          <w:tab w:pos="2070" w:val="left" w:leader="none"/>
        </w:tabs>
        <w:spacing w:before="0"/>
        <w:ind w:left="0" w:right="2574" w:firstLine="0"/>
        <w:jc w:val="right"/>
        <w:rPr>
          <w:rFonts w:ascii="Times New Roman"/>
          <w:sz w:val="19"/>
        </w:rPr>
      </w:pPr>
      <w:r>
        <w:rPr>
          <w:rFonts w:ascii="Times New Roman"/>
          <w:w w:val="105"/>
          <w:position w:val="1"/>
          <w:sz w:val="19"/>
        </w:rPr>
        <w:t>Kerri</w:t>
      </w:r>
      <w:r>
        <w:rPr>
          <w:rFonts w:ascii="Times New Roman"/>
          <w:spacing w:val="8"/>
          <w:w w:val="105"/>
          <w:position w:val="1"/>
          <w:sz w:val="19"/>
        </w:rPr>
        <w:t> </w:t>
      </w:r>
      <w:r>
        <w:rPr>
          <w:rFonts w:ascii="Times New Roman"/>
          <w:w w:val="105"/>
          <w:position w:val="1"/>
          <w:sz w:val="19"/>
        </w:rPr>
        <w:t>Osterhaus</w:t>
        <w:tab/>
        <w:t>285</w:t>
      </w:r>
      <w:r>
        <w:rPr>
          <w:rFonts w:ascii="Times New Roman"/>
          <w:spacing w:val="5"/>
          <w:w w:val="105"/>
          <w:position w:val="1"/>
          <w:sz w:val="19"/>
        </w:rPr>
        <w:t> </w:t>
      </w:r>
      <w:r>
        <w:rPr>
          <w:rFonts w:ascii="Times New Roman"/>
          <w:w w:val="105"/>
          <w:position w:val="1"/>
          <w:sz w:val="19"/>
        </w:rPr>
        <w:t>Plantation</w:t>
      </w:r>
      <w:r>
        <w:rPr>
          <w:rFonts w:ascii="Times New Roman"/>
          <w:spacing w:val="13"/>
          <w:w w:val="105"/>
          <w:position w:val="1"/>
          <w:sz w:val="19"/>
        </w:rPr>
        <w:t> </w:t>
      </w:r>
      <w:r>
        <w:rPr>
          <w:rFonts w:ascii="Times New Roman"/>
          <w:w w:val="105"/>
          <w:position w:val="1"/>
          <w:sz w:val="19"/>
        </w:rPr>
        <w:t>Street,</w:t>
      </w:r>
      <w:r>
        <w:rPr>
          <w:rFonts w:ascii="Times New Roman"/>
          <w:spacing w:val="10"/>
          <w:w w:val="105"/>
          <w:position w:val="1"/>
          <w:sz w:val="19"/>
        </w:rPr>
        <w:t> </w:t>
      </w:r>
      <w:r>
        <w:rPr>
          <w:rFonts w:ascii="Times New Roman"/>
          <w:w w:val="105"/>
          <w:position w:val="1"/>
          <w:sz w:val="19"/>
        </w:rPr>
        <w:t>#1</w:t>
      </w:r>
      <w:r>
        <w:rPr>
          <w:rFonts w:ascii="Times New Roman"/>
          <w:spacing w:val="32"/>
          <w:w w:val="105"/>
          <w:position w:val="1"/>
          <w:sz w:val="19"/>
        </w:rPr>
        <w:t> </w:t>
      </w:r>
      <w:r>
        <w:rPr>
          <w:rFonts w:ascii="Times New Roman"/>
          <w:w w:val="105"/>
          <w:sz w:val="19"/>
        </w:rPr>
        <w:t>University</w:t>
      </w:r>
      <w:r>
        <w:rPr>
          <w:rFonts w:ascii="Times New Roman"/>
          <w:spacing w:val="13"/>
          <w:w w:val="105"/>
          <w:sz w:val="19"/>
        </w:rPr>
        <w:t> </w:t>
      </w:r>
      <w:r>
        <w:rPr>
          <w:rFonts w:ascii="Times New Roman"/>
          <w:w w:val="105"/>
          <w:sz w:val="19"/>
        </w:rPr>
        <w:t>of</w:t>
      </w:r>
      <w:r>
        <w:rPr>
          <w:rFonts w:ascii="Times New Roman"/>
          <w:spacing w:val="9"/>
          <w:w w:val="105"/>
          <w:sz w:val="19"/>
        </w:rPr>
        <w:t> </w:t>
      </w:r>
      <w:r>
        <w:rPr>
          <w:rFonts w:ascii="Times New Roman"/>
          <w:w w:val="105"/>
          <w:sz w:val="19"/>
        </w:rPr>
        <w:t>Massachusetts</w:t>
      </w:r>
    </w:p>
    <w:p>
      <w:pPr>
        <w:tabs>
          <w:tab w:pos="2145" w:val="left" w:leader="none"/>
        </w:tabs>
        <w:spacing w:before="9"/>
        <w:ind w:left="0" w:right="2988" w:firstLine="0"/>
        <w:jc w:val="right"/>
        <w:rPr>
          <w:rFonts w:ascii="Times New Roman"/>
          <w:sz w:val="19"/>
        </w:rPr>
      </w:pPr>
      <w:r>
        <w:rPr>
          <w:rFonts w:ascii="Times New Roman"/>
          <w:w w:val="105"/>
          <w:position w:val="1"/>
          <w:sz w:val="19"/>
        </w:rPr>
        <w:t>Worcester,</w:t>
      </w:r>
      <w:r>
        <w:rPr>
          <w:rFonts w:ascii="Times New Roman"/>
          <w:spacing w:val="24"/>
          <w:w w:val="105"/>
          <w:position w:val="1"/>
          <w:sz w:val="19"/>
        </w:rPr>
        <w:t> </w:t>
      </w:r>
      <w:r>
        <w:rPr>
          <w:rFonts w:ascii="Times New Roman"/>
          <w:w w:val="105"/>
          <w:position w:val="1"/>
          <w:sz w:val="19"/>
        </w:rPr>
        <w:t>MA</w:t>
      </w:r>
      <w:r>
        <w:rPr>
          <w:rFonts w:ascii="Times New Roman"/>
          <w:spacing w:val="3"/>
          <w:w w:val="105"/>
          <w:position w:val="1"/>
          <w:sz w:val="19"/>
        </w:rPr>
        <w:t> </w:t>
      </w:r>
      <w:r>
        <w:rPr>
          <w:rFonts w:ascii="Times New Roman"/>
          <w:w w:val="105"/>
          <w:position w:val="1"/>
          <w:sz w:val="19"/>
        </w:rPr>
        <w:t>01605</w:t>
        <w:tab/>
      </w:r>
      <w:r>
        <w:rPr>
          <w:rFonts w:ascii="Times New Roman"/>
          <w:i/>
          <w:w w:val="105"/>
          <w:sz w:val="21"/>
        </w:rPr>
        <w:t>55</w:t>
      </w:r>
      <w:r>
        <w:rPr>
          <w:rFonts w:ascii="Times New Roman"/>
          <w:i/>
          <w:spacing w:val="-4"/>
          <w:w w:val="105"/>
          <w:sz w:val="21"/>
        </w:rPr>
        <w:t> </w:t>
      </w:r>
      <w:r>
        <w:rPr>
          <w:rFonts w:ascii="Times New Roman"/>
          <w:w w:val="105"/>
          <w:sz w:val="19"/>
        </w:rPr>
        <w:t>Lake</w:t>
      </w:r>
      <w:r>
        <w:rPr>
          <w:rFonts w:ascii="Times New Roman"/>
          <w:spacing w:val="-1"/>
          <w:w w:val="105"/>
          <w:sz w:val="19"/>
        </w:rPr>
        <w:t> </w:t>
      </w:r>
      <w:r>
        <w:rPr>
          <w:rFonts w:ascii="Times New Roman"/>
          <w:w w:val="105"/>
          <w:sz w:val="19"/>
        </w:rPr>
        <w:t>Avenue</w:t>
      </w:r>
      <w:r>
        <w:rPr>
          <w:rFonts w:ascii="Times New Roman"/>
          <w:spacing w:val="6"/>
          <w:w w:val="105"/>
          <w:sz w:val="19"/>
        </w:rPr>
        <w:t> </w:t>
      </w:r>
      <w:r>
        <w:rPr>
          <w:rFonts w:ascii="Times New Roman"/>
          <w:w w:val="105"/>
          <w:sz w:val="19"/>
        </w:rPr>
        <w:t>North</w:t>
      </w:r>
    </w:p>
    <w:p>
      <w:pPr>
        <w:spacing w:before="15"/>
        <w:ind w:left="0" w:right="3012" w:firstLine="0"/>
        <w:jc w:val="right"/>
        <w:rPr>
          <w:rFonts w:ascii="Times New Roman"/>
          <w:sz w:val="19"/>
        </w:rPr>
      </w:pPr>
      <w:r>
        <w:rPr>
          <w:rFonts w:ascii="Times New Roman"/>
          <w:w w:val="105"/>
          <w:sz w:val="19"/>
        </w:rPr>
        <w:t>Worcester,</w:t>
      </w:r>
      <w:r>
        <w:rPr>
          <w:rFonts w:ascii="Times New Roman"/>
          <w:spacing w:val="38"/>
          <w:w w:val="105"/>
          <w:sz w:val="19"/>
        </w:rPr>
        <w:t> </w:t>
      </w:r>
      <w:r>
        <w:rPr>
          <w:rFonts w:ascii="Times New Roman"/>
          <w:w w:val="105"/>
          <w:sz w:val="19"/>
        </w:rPr>
        <w:t>MA</w:t>
      </w:r>
      <w:r>
        <w:rPr>
          <w:rFonts w:ascii="Times New Roman"/>
          <w:spacing w:val="8"/>
          <w:w w:val="105"/>
          <w:sz w:val="19"/>
        </w:rPr>
        <w:t> </w:t>
      </w:r>
      <w:r>
        <w:rPr>
          <w:rFonts w:ascii="Times New Roman"/>
          <w:w w:val="105"/>
          <w:sz w:val="19"/>
        </w:rPr>
        <w:t>01605</w:t>
      </w:r>
    </w:p>
    <w:p>
      <w:pPr>
        <w:pStyle w:val="BodyText"/>
        <w:spacing w:before="8"/>
        <w:rPr>
          <w:rFonts w:ascii="Times New Roman"/>
          <w:sz w:val="13"/>
        </w:rPr>
      </w:pPr>
    </w:p>
    <w:p>
      <w:pPr>
        <w:spacing w:after="0"/>
        <w:rPr>
          <w:rFonts w:ascii="Times New Roman"/>
          <w:sz w:val="13"/>
        </w:rPr>
        <w:sectPr>
          <w:headerReference w:type="default" r:id="rId1102"/>
          <w:footerReference w:type="default" r:id="rId1103"/>
          <w:pgSz w:w="12450" w:h="17280"/>
          <w:pgMar w:header="0" w:footer="1217" w:top="1640" w:bottom="1400" w:left="0" w:right="0"/>
        </w:sectPr>
      </w:pPr>
    </w:p>
    <w:p>
      <w:pPr>
        <w:spacing w:before="93"/>
        <w:ind w:left="0" w:right="0" w:firstLine="0"/>
        <w:jc w:val="right"/>
        <w:rPr>
          <w:rFonts w:ascii="Times New Roman"/>
          <w:sz w:val="19"/>
        </w:rPr>
      </w:pPr>
      <w:r>
        <w:rPr>
          <w:rFonts w:ascii="Times New Roman"/>
          <w:w w:val="105"/>
          <w:sz w:val="19"/>
        </w:rPr>
        <w:t>Arthur</w:t>
      </w:r>
      <w:r>
        <w:rPr>
          <w:rFonts w:ascii="Times New Roman"/>
          <w:spacing w:val="22"/>
          <w:w w:val="105"/>
          <w:sz w:val="19"/>
        </w:rPr>
        <w:t> </w:t>
      </w:r>
      <w:r>
        <w:rPr>
          <w:rFonts w:ascii="Times New Roman"/>
          <w:w w:val="105"/>
          <w:sz w:val="19"/>
        </w:rPr>
        <w:t>R.</w:t>
      </w:r>
      <w:r>
        <w:rPr>
          <w:rFonts w:ascii="Times New Roman"/>
          <w:spacing w:val="13"/>
          <w:w w:val="105"/>
          <w:sz w:val="19"/>
        </w:rPr>
        <w:t> </w:t>
      </w:r>
      <w:r>
        <w:rPr>
          <w:rFonts w:ascii="Times New Roman"/>
          <w:w w:val="105"/>
          <w:sz w:val="19"/>
        </w:rPr>
        <w:t>Russo</w:t>
      </w:r>
    </w:p>
    <w:p>
      <w:pPr>
        <w:tabs>
          <w:tab w:pos="2827" w:val="left" w:leader="none"/>
        </w:tabs>
        <w:spacing w:line="249" w:lineRule="auto" w:before="107"/>
        <w:ind w:left="682" w:right="1921" w:hanging="6"/>
        <w:jc w:val="left"/>
        <w:rPr>
          <w:rFonts w:ascii="Times New Roman"/>
          <w:sz w:val="19"/>
        </w:rPr>
      </w:pPr>
      <w:r>
        <w:rPr/>
        <w:br w:type="column"/>
      </w:r>
      <w:r>
        <w:rPr>
          <w:rFonts w:ascii="Times New Roman"/>
          <w:w w:val="105"/>
          <w:sz w:val="19"/>
        </w:rPr>
        <w:t>12 Massachusetts Avenue</w:t>
      </w:r>
      <w:r>
        <w:rPr>
          <w:rFonts w:ascii="Times New Roman"/>
          <w:spacing w:val="1"/>
          <w:w w:val="105"/>
          <w:sz w:val="19"/>
        </w:rPr>
        <w:t> </w:t>
      </w:r>
      <w:r>
        <w:rPr>
          <w:rFonts w:ascii="Times New Roman"/>
          <w:w w:val="105"/>
          <w:sz w:val="19"/>
        </w:rPr>
        <w:t>UMass Memorial</w:t>
      </w:r>
      <w:r>
        <w:rPr>
          <w:rFonts w:ascii="Times New Roman"/>
          <w:spacing w:val="1"/>
          <w:w w:val="105"/>
          <w:sz w:val="19"/>
        </w:rPr>
        <w:t> </w:t>
      </w:r>
      <w:r>
        <w:rPr>
          <w:rFonts w:ascii="Times New Roman"/>
          <w:w w:val="105"/>
          <w:sz w:val="19"/>
        </w:rPr>
        <w:t>Health Care,</w:t>
      </w:r>
      <w:r>
        <w:rPr>
          <w:rFonts w:ascii="Times New Roman"/>
          <w:spacing w:val="1"/>
          <w:w w:val="105"/>
          <w:sz w:val="19"/>
        </w:rPr>
        <w:t> </w:t>
      </w:r>
      <w:r>
        <w:rPr>
          <w:rFonts w:ascii="Times New Roman"/>
          <w:w w:val="105"/>
          <w:sz w:val="19"/>
        </w:rPr>
        <w:t>Inc.</w:t>
      </w:r>
      <w:r>
        <w:rPr>
          <w:rFonts w:ascii="Times New Roman"/>
          <w:spacing w:val="-47"/>
          <w:w w:val="105"/>
          <w:sz w:val="19"/>
        </w:rPr>
        <w:t> </w:t>
      </w:r>
      <w:r>
        <w:rPr>
          <w:rFonts w:ascii="Times New Roman"/>
          <w:w w:val="105"/>
          <w:sz w:val="19"/>
        </w:rPr>
        <w:t>Wo!</w:t>
      </w:r>
      <w:r>
        <w:rPr>
          <w:rFonts w:ascii="Times New Roman"/>
          <w:spacing w:val="-9"/>
          <w:w w:val="105"/>
          <w:sz w:val="19"/>
        </w:rPr>
        <w:t> </w:t>
      </w:r>
      <w:r>
        <w:rPr>
          <w:rFonts w:ascii="Times New Roman"/>
          <w:w w:val="105"/>
          <w:sz w:val="19"/>
        </w:rPr>
        <w:t>&lt;;ster,</w:t>
      </w:r>
      <w:r>
        <w:rPr>
          <w:rFonts w:ascii="Times New Roman"/>
          <w:spacing w:val="16"/>
          <w:w w:val="105"/>
          <w:sz w:val="19"/>
        </w:rPr>
        <w:t> </w:t>
      </w:r>
      <w:r>
        <w:rPr>
          <w:rFonts w:ascii="Times New Roman"/>
          <w:w w:val="105"/>
          <w:sz w:val="19"/>
        </w:rPr>
        <w:t>MA</w:t>
      </w:r>
      <w:r>
        <w:rPr>
          <w:rFonts w:ascii="Times New Roman"/>
          <w:spacing w:val="-5"/>
          <w:w w:val="105"/>
          <w:sz w:val="19"/>
        </w:rPr>
        <w:t> </w:t>
      </w:r>
      <w:r>
        <w:rPr>
          <w:rFonts w:ascii="Times New Roman"/>
          <w:w w:val="105"/>
          <w:sz w:val="19"/>
        </w:rPr>
        <w:t>01609</w:t>
        <w:tab/>
      </w:r>
      <w:r>
        <w:rPr>
          <w:rFonts w:ascii="Times New Roman"/>
          <w:i/>
          <w:w w:val="105"/>
          <w:sz w:val="21"/>
        </w:rPr>
        <w:t>55</w:t>
      </w:r>
      <w:r>
        <w:rPr>
          <w:rFonts w:ascii="Times New Roman"/>
          <w:i/>
          <w:spacing w:val="5"/>
          <w:w w:val="105"/>
          <w:sz w:val="21"/>
        </w:rPr>
        <w:t> </w:t>
      </w:r>
      <w:r>
        <w:rPr>
          <w:rFonts w:ascii="Times New Roman"/>
          <w:w w:val="105"/>
          <w:sz w:val="19"/>
        </w:rPr>
        <w:t>Lake</w:t>
      </w:r>
      <w:r>
        <w:rPr>
          <w:rFonts w:ascii="Times New Roman"/>
          <w:spacing w:val="13"/>
          <w:w w:val="105"/>
          <w:sz w:val="19"/>
        </w:rPr>
        <w:t> </w:t>
      </w:r>
      <w:r>
        <w:rPr>
          <w:rFonts w:ascii="Times New Roman"/>
          <w:w w:val="105"/>
          <w:sz w:val="19"/>
        </w:rPr>
        <w:t>Avenue</w:t>
      </w:r>
      <w:r>
        <w:rPr>
          <w:rFonts w:ascii="Times New Roman"/>
          <w:spacing w:val="21"/>
          <w:w w:val="105"/>
          <w:sz w:val="19"/>
        </w:rPr>
        <w:t> </w:t>
      </w:r>
      <w:r>
        <w:rPr>
          <w:rFonts w:ascii="Times New Roman"/>
          <w:w w:val="105"/>
          <w:sz w:val="19"/>
        </w:rPr>
        <w:t>North</w:t>
      </w:r>
    </w:p>
    <w:p>
      <w:pPr>
        <w:spacing w:before="5"/>
        <w:ind w:left="2833" w:right="0" w:firstLine="0"/>
        <w:jc w:val="left"/>
        <w:rPr>
          <w:rFonts w:ascii="Times New Roman"/>
          <w:sz w:val="19"/>
        </w:rPr>
      </w:pPr>
      <w:r>
        <w:rPr>
          <w:rFonts w:ascii="Times New Roman"/>
          <w:w w:val="105"/>
          <w:sz w:val="19"/>
        </w:rPr>
        <w:t>Worcester,</w:t>
      </w:r>
      <w:r>
        <w:rPr>
          <w:rFonts w:ascii="Times New Roman"/>
          <w:spacing w:val="38"/>
          <w:w w:val="105"/>
          <w:sz w:val="19"/>
        </w:rPr>
        <w:t> </w:t>
      </w:r>
      <w:r>
        <w:rPr>
          <w:rFonts w:ascii="Times New Roman"/>
          <w:w w:val="105"/>
          <w:sz w:val="19"/>
        </w:rPr>
        <w:t>MA</w:t>
      </w:r>
      <w:r>
        <w:rPr>
          <w:rFonts w:ascii="Times New Roman"/>
          <w:spacing w:val="8"/>
          <w:w w:val="105"/>
          <w:sz w:val="19"/>
        </w:rPr>
        <w:t> </w:t>
      </w:r>
      <w:r>
        <w:rPr>
          <w:rFonts w:ascii="Times New Roman"/>
          <w:w w:val="105"/>
          <w:sz w:val="19"/>
        </w:rPr>
        <w:t>01605</w:t>
      </w:r>
    </w:p>
    <w:p>
      <w:pPr>
        <w:spacing w:after="0"/>
        <w:jc w:val="left"/>
        <w:rPr>
          <w:rFonts w:ascii="Times New Roman"/>
          <w:sz w:val="19"/>
        </w:rPr>
        <w:sectPr>
          <w:type w:val="continuous"/>
          <w:pgSz w:w="12450" w:h="17280"/>
          <w:pgMar w:top="1360" w:bottom="280" w:left="0" w:right="0"/>
          <w:cols w:num="2" w:equalWidth="0">
            <w:col w:w="4710" w:space="40"/>
            <w:col w:w="7700"/>
          </w:cols>
        </w:sectPr>
      </w:pPr>
    </w:p>
    <w:p>
      <w:pPr>
        <w:pStyle w:val="BodyText"/>
        <w:spacing w:before="8"/>
        <w:rPr>
          <w:rFonts w:ascii="Times New Roman"/>
          <w:sz w:val="13"/>
        </w:rPr>
      </w:pPr>
    </w:p>
    <w:p>
      <w:pPr>
        <w:spacing w:after="0"/>
        <w:rPr>
          <w:rFonts w:ascii="Times New Roman"/>
          <w:sz w:val="13"/>
        </w:rPr>
        <w:sectPr>
          <w:type w:val="continuous"/>
          <w:pgSz w:w="12450" w:h="17280"/>
          <w:pgMar w:top="1360" w:bottom="280" w:left="0" w:right="0"/>
        </w:sectPr>
      </w:pPr>
    </w:p>
    <w:p>
      <w:pPr>
        <w:spacing w:before="93"/>
        <w:ind w:left="3359" w:right="0" w:firstLine="0"/>
        <w:jc w:val="left"/>
        <w:rPr>
          <w:rFonts w:ascii="Times New Roman"/>
          <w:sz w:val="19"/>
        </w:rPr>
      </w:pPr>
      <w:r>
        <w:rPr>
          <w:rFonts w:ascii="Times New Roman"/>
          <w:w w:val="105"/>
          <w:sz w:val="19"/>
        </w:rPr>
        <w:t>Richard</w:t>
      </w:r>
      <w:r>
        <w:rPr>
          <w:rFonts w:ascii="Times New Roman"/>
          <w:spacing w:val="9"/>
          <w:w w:val="105"/>
          <w:sz w:val="19"/>
        </w:rPr>
        <w:t> </w:t>
      </w:r>
      <w:r>
        <w:rPr>
          <w:rFonts w:ascii="Times New Roman"/>
          <w:w w:val="105"/>
          <w:sz w:val="19"/>
        </w:rPr>
        <w:t>Stanton</w:t>
      </w:r>
    </w:p>
    <w:p>
      <w:pPr>
        <w:pStyle w:val="BodyText"/>
        <w:rPr>
          <w:rFonts w:ascii="Times New Roman"/>
          <w:sz w:val="20"/>
        </w:rPr>
      </w:pPr>
    </w:p>
    <w:p>
      <w:pPr>
        <w:pStyle w:val="BodyText"/>
        <w:rPr>
          <w:rFonts w:ascii="Times New Roman"/>
          <w:sz w:val="20"/>
        </w:rPr>
      </w:pPr>
    </w:p>
    <w:p>
      <w:pPr>
        <w:pStyle w:val="BodyText"/>
        <w:spacing w:before="5"/>
        <w:rPr>
          <w:rFonts w:ascii="Times New Roman"/>
        </w:rPr>
      </w:pPr>
    </w:p>
    <w:p>
      <w:pPr>
        <w:spacing w:before="0"/>
        <w:ind w:left="3358" w:right="0" w:firstLine="0"/>
        <w:jc w:val="left"/>
        <w:rPr>
          <w:rFonts w:ascii="Times New Roman"/>
          <w:sz w:val="19"/>
        </w:rPr>
      </w:pPr>
      <w:r>
        <w:rPr>
          <w:rFonts w:ascii="Times New Roman"/>
          <w:w w:val="105"/>
          <w:sz w:val="19"/>
        </w:rPr>
        <w:t>Sumner</w:t>
      </w:r>
      <w:r>
        <w:rPr>
          <w:rFonts w:ascii="Times New Roman"/>
          <w:spacing w:val="17"/>
          <w:w w:val="105"/>
          <w:sz w:val="19"/>
        </w:rPr>
        <w:t> </w:t>
      </w:r>
      <w:r>
        <w:rPr>
          <w:rFonts w:ascii="Times New Roman"/>
          <w:w w:val="105"/>
          <w:sz w:val="19"/>
        </w:rPr>
        <w:t>B.</w:t>
      </w:r>
      <w:r>
        <w:rPr>
          <w:rFonts w:ascii="Times New Roman"/>
          <w:spacing w:val="9"/>
          <w:w w:val="105"/>
          <w:sz w:val="19"/>
        </w:rPr>
        <w:t> </w:t>
      </w:r>
      <w:r>
        <w:rPr>
          <w:rFonts w:ascii="Times New Roman"/>
          <w:w w:val="105"/>
          <w:sz w:val="19"/>
        </w:rPr>
        <w:t>Tilton</w:t>
      </w:r>
    </w:p>
    <w:p>
      <w:pPr>
        <w:spacing w:before="100"/>
        <w:ind w:left="600" w:right="0" w:firstLine="0"/>
        <w:jc w:val="left"/>
        <w:rPr>
          <w:rFonts w:ascii="Times New Roman"/>
          <w:sz w:val="19"/>
        </w:rPr>
      </w:pPr>
      <w:r>
        <w:rPr/>
        <w:br w:type="column"/>
      </w:r>
      <w:r>
        <w:rPr>
          <w:rFonts w:ascii="Times New Roman"/>
          <w:w w:val="105"/>
          <w:sz w:val="19"/>
        </w:rPr>
        <w:t>67</w:t>
      </w:r>
      <w:r>
        <w:rPr>
          <w:rFonts w:ascii="Times New Roman"/>
          <w:spacing w:val="-1"/>
          <w:w w:val="105"/>
          <w:sz w:val="19"/>
        </w:rPr>
        <w:t> </w:t>
      </w:r>
      <w:r>
        <w:rPr>
          <w:rFonts w:ascii="Times New Roman"/>
          <w:w w:val="105"/>
          <w:sz w:val="19"/>
        </w:rPr>
        <w:t>Governors</w:t>
      </w:r>
      <w:r>
        <w:rPr>
          <w:rFonts w:ascii="Times New Roman"/>
          <w:spacing w:val="11"/>
          <w:w w:val="105"/>
          <w:sz w:val="19"/>
        </w:rPr>
        <w:t> </w:t>
      </w:r>
      <w:r>
        <w:rPr>
          <w:rFonts w:ascii="Times New Roman"/>
          <w:w w:val="105"/>
          <w:sz w:val="19"/>
        </w:rPr>
        <w:t>Avenue</w:t>
      </w:r>
    </w:p>
    <w:p>
      <w:pPr>
        <w:spacing w:before="20"/>
        <w:ind w:left="605" w:right="0" w:firstLine="0"/>
        <w:jc w:val="left"/>
        <w:rPr>
          <w:rFonts w:ascii="Times New Roman"/>
          <w:sz w:val="19"/>
        </w:rPr>
      </w:pPr>
      <w:r>
        <w:rPr>
          <w:rFonts w:ascii="Times New Roman"/>
          <w:w w:val="105"/>
          <w:sz w:val="19"/>
        </w:rPr>
        <w:t>Medford,</w:t>
      </w:r>
      <w:r>
        <w:rPr>
          <w:rFonts w:ascii="Times New Roman"/>
          <w:spacing w:val="20"/>
          <w:w w:val="105"/>
          <w:sz w:val="19"/>
        </w:rPr>
        <w:t> </w:t>
      </w:r>
      <w:r>
        <w:rPr>
          <w:rFonts w:ascii="Times New Roman"/>
          <w:w w:val="105"/>
          <w:sz w:val="19"/>
        </w:rPr>
        <w:t>MA</w:t>
      </w:r>
      <w:r>
        <w:rPr>
          <w:rFonts w:ascii="Times New Roman"/>
          <w:spacing w:val="10"/>
          <w:w w:val="105"/>
          <w:sz w:val="19"/>
        </w:rPr>
        <w:t> </w:t>
      </w:r>
      <w:r>
        <w:rPr>
          <w:rFonts w:ascii="Times New Roman"/>
          <w:w w:val="105"/>
          <w:sz w:val="19"/>
        </w:rPr>
        <w:t>02155</w:t>
      </w:r>
    </w:p>
    <w:p>
      <w:pPr>
        <w:pStyle w:val="BodyText"/>
        <w:rPr>
          <w:rFonts w:ascii="Times New Roman"/>
          <w:sz w:val="20"/>
        </w:rPr>
      </w:pPr>
    </w:p>
    <w:p>
      <w:pPr>
        <w:pStyle w:val="BodyText"/>
        <w:spacing w:before="8"/>
        <w:rPr>
          <w:rFonts w:ascii="Times New Roman"/>
          <w:sz w:val="23"/>
        </w:rPr>
      </w:pPr>
    </w:p>
    <w:p>
      <w:pPr>
        <w:spacing w:before="0"/>
        <w:ind w:left="601" w:right="0" w:firstLine="0"/>
        <w:jc w:val="left"/>
        <w:rPr>
          <w:rFonts w:ascii="Times New Roman"/>
          <w:sz w:val="19"/>
        </w:rPr>
      </w:pPr>
      <w:r>
        <w:rPr>
          <w:rFonts w:ascii="Times New Roman"/>
          <w:w w:val="105"/>
          <w:sz w:val="19"/>
        </w:rPr>
        <w:t>770</w:t>
      </w:r>
      <w:r>
        <w:rPr>
          <w:rFonts w:ascii="Times New Roman"/>
          <w:spacing w:val="-3"/>
          <w:w w:val="105"/>
          <w:sz w:val="19"/>
        </w:rPr>
        <w:t> </w:t>
      </w:r>
      <w:r>
        <w:rPr>
          <w:rFonts w:ascii="Times New Roman"/>
          <w:w w:val="105"/>
          <w:sz w:val="19"/>
        </w:rPr>
        <w:t>Salisbury</w:t>
      </w:r>
      <w:r>
        <w:rPr>
          <w:rFonts w:ascii="Times New Roman"/>
          <w:spacing w:val="15"/>
          <w:w w:val="105"/>
          <w:sz w:val="19"/>
        </w:rPr>
        <w:t> </w:t>
      </w:r>
      <w:r>
        <w:rPr>
          <w:rFonts w:ascii="Times New Roman"/>
          <w:w w:val="105"/>
          <w:sz w:val="19"/>
        </w:rPr>
        <w:t>Street</w:t>
      </w:r>
    </w:p>
    <w:p>
      <w:pPr>
        <w:spacing w:before="20"/>
        <w:ind w:left="602" w:right="0" w:firstLine="0"/>
        <w:jc w:val="left"/>
        <w:rPr>
          <w:rFonts w:ascii="Times New Roman"/>
          <w:sz w:val="19"/>
        </w:rPr>
      </w:pPr>
      <w:r>
        <w:rPr>
          <w:rFonts w:ascii="Times New Roman"/>
          <w:w w:val="105"/>
          <w:sz w:val="19"/>
        </w:rPr>
        <w:t>Townhouse</w:t>
      </w:r>
      <w:r>
        <w:rPr>
          <w:rFonts w:ascii="Times New Roman"/>
          <w:spacing w:val="13"/>
          <w:w w:val="105"/>
          <w:sz w:val="19"/>
        </w:rPr>
        <w:t> </w:t>
      </w:r>
      <w:r>
        <w:rPr>
          <w:rFonts w:ascii="Times New Roman"/>
          <w:w w:val="105"/>
          <w:sz w:val="19"/>
        </w:rPr>
        <w:t>#419</w:t>
      </w:r>
    </w:p>
    <w:p>
      <w:pPr>
        <w:spacing w:before="26"/>
        <w:ind w:left="605" w:right="0" w:firstLine="0"/>
        <w:jc w:val="left"/>
        <w:rPr>
          <w:rFonts w:ascii="Times New Roman"/>
          <w:sz w:val="19"/>
        </w:rPr>
      </w:pPr>
      <w:r>
        <w:rPr>
          <w:rFonts w:ascii="Times New Roman"/>
          <w:w w:val="105"/>
          <w:sz w:val="19"/>
        </w:rPr>
        <w:t>Worcester,</w:t>
      </w:r>
      <w:r>
        <w:rPr>
          <w:rFonts w:ascii="Times New Roman"/>
          <w:spacing w:val="24"/>
          <w:w w:val="105"/>
          <w:sz w:val="19"/>
        </w:rPr>
        <w:t> </w:t>
      </w:r>
      <w:r>
        <w:rPr>
          <w:rFonts w:ascii="Times New Roman"/>
          <w:w w:val="105"/>
          <w:sz w:val="19"/>
        </w:rPr>
        <w:t>MA</w:t>
      </w:r>
      <w:r>
        <w:rPr>
          <w:rFonts w:ascii="Times New Roman"/>
          <w:spacing w:val="6"/>
          <w:w w:val="105"/>
          <w:sz w:val="19"/>
        </w:rPr>
        <w:t> </w:t>
      </w:r>
      <w:r>
        <w:rPr>
          <w:rFonts w:ascii="Times New Roman"/>
          <w:w w:val="105"/>
          <w:sz w:val="19"/>
        </w:rPr>
        <w:t>01608</w:t>
      </w:r>
    </w:p>
    <w:p>
      <w:pPr>
        <w:spacing w:line="247" w:lineRule="auto" w:before="107"/>
        <w:ind w:left="284" w:right="2398" w:firstLine="6"/>
        <w:jc w:val="left"/>
        <w:rPr>
          <w:rFonts w:ascii="Times New Roman"/>
          <w:sz w:val="19"/>
        </w:rPr>
      </w:pPr>
      <w:r>
        <w:rPr/>
        <w:br w:type="column"/>
      </w:r>
      <w:r>
        <w:rPr>
          <w:rFonts w:ascii="Times New Roman"/>
          <w:w w:val="105"/>
          <w:sz w:val="19"/>
        </w:rPr>
        <w:t>University</w:t>
      </w:r>
      <w:r>
        <w:rPr>
          <w:rFonts w:ascii="Times New Roman"/>
          <w:spacing w:val="1"/>
          <w:w w:val="105"/>
          <w:sz w:val="19"/>
        </w:rPr>
        <w:t> </w:t>
      </w:r>
      <w:r>
        <w:rPr>
          <w:rFonts w:ascii="Times New Roman"/>
          <w:w w:val="105"/>
          <w:sz w:val="19"/>
        </w:rPr>
        <w:t>of</w:t>
      </w:r>
      <w:r>
        <w:rPr>
          <w:rFonts w:ascii="Times New Roman"/>
          <w:spacing w:val="-1"/>
          <w:w w:val="105"/>
          <w:sz w:val="19"/>
        </w:rPr>
        <w:t> </w:t>
      </w:r>
      <w:r>
        <w:rPr>
          <w:rFonts w:ascii="Times New Roman"/>
          <w:w w:val="105"/>
          <w:sz w:val="19"/>
        </w:rPr>
        <w:t>Massachusetts</w:t>
      </w:r>
      <w:r>
        <w:rPr>
          <w:rFonts w:ascii="Times New Roman"/>
          <w:spacing w:val="-47"/>
          <w:w w:val="105"/>
          <w:sz w:val="19"/>
        </w:rPr>
        <w:t> </w:t>
      </w:r>
      <w:r>
        <w:rPr>
          <w:rFonts w:ascii="Times New Roman"/>
          <w:i/>
          <w:w w:val="105"/>
          <w:sz w:val="21"/>
        </w:rPr>
        <w:t>55 </w:t>
      </w:r>
      <w:r>
        <w:rPr>
          <w:rFonts w:ascii="Times New Roman"/>
          <w:w w:val="105"/>
          <w:sz w:val="19"/>
        </w:rPr>
        <w:t>Lake Avenue</w:t>
      </w:r>
      <w:r>
        <w:rPr>
          <w:rFonts w:ascii="Times New Roman"/>
          <w:spacing w:val="1"/>
          <w:w w:val="105"/>
          <w:sz w:val="19"/>
        </w:rPr>
        <w:t> </w:t>
      </w:r>
      <w:r>
        <w:rPr>
          <w:rFonts w:ascii="Times New Roman"/>
          <w:w w:val="105"/>
          <w:sz w:val="19"/>
        </w:rPr>
        <w:t>North</w:t>
      </w:r>
      <w:r>
        <w:rPr>
          <w:rFonts w:ascii="Times New Roman"/>
          <w:spacing w:val="1"/>
          <w:w w:val="105"/>
          <w:sz w:val="19"/>
        </w:rPr>
        <w:t> </w:t>
      </w:r>
      <w:r>
        <w:rPr>
          <w:rFonts w:ascii="Times New Roman"/>
          <w:w w:val="105"/>
          <w:sz w:val="19"/>
        </w:rPr>
        <w:t>Worcester,</w:t>
      </w:r>
      <w:r>
        <w:rPr>
          <w:rFonts w:ascii="Times New Roman"/>
          <w:spacing w:val="24"/>
          <w:w w:val="105"/>
          <w:sz w:val="19"/>
        </w:rPr>
        <w:t> </w:t>
      </w:r>
      <w:r>
        <w:rPr>
          <w:rFonts w:ascii="Times New Roman"/>
          <w:w w:val="105"/>
          <w:sz w:val="19"/>
        </w:rPr>
        <w:t>MA</w:t>
      </w:r>
      <w:r>
        <w:rPr>
          <w:rFonts w:ascii="Times New Roman"/>
          <w:spacing w:val="4"/>
          <w:w w:val="105"/>
          <w:sz w:val="19"/>
        </w:rPr>
        <w:t> </w:t>
      </w:r>
      <w:r>
        <w:rPr>
          <w:rFonts w:ascii="Times New Roman"/>
          <w:w w:val="105"/>
          <w:sz w:val="19"/>
        </w:rPr>
        <w:t>01655</w:t>
      </w:r>
    </w:p>
    <w:p>
      <w:pPr>
        <w:pStyle w:val="BodyText"/>
        <w:spacing w:before="8"/>
        <w:rPr>
          <w:rFonts w:ascii="Times New Roman"/>
          <w:sz w:val="22"/>
        </w:rPr>
      </w:pPr>
    </w:p>
    <w:p>
      <w:pPr>
        <w:spacing w:line="261" w:lineRule="auto" w:before="0"/>
        <w:ind w:left="284" w:right="2398" w:firstLine="11"/>
        <w:jc w:val="left"/>
        <w:rPr>
          <w:rFonts w:ascii="Times New Roman"/>
          <w:sz w:val="19"/>
        </w:rPr>
      </w:pPr>
      <w:r>
        <w:rPr>
          <w:rFonts w:ascii="Times New Roman"/>
          <w:w w:val="105"/>
          <w:sz w:val="19"/>
        </w:rPr>
        <w:t>Fletcher,</w:t>
      </w:r>
      <w:r>
        <w:rPr>
          <w:rFonts w:ascii="Times New Roman"/>
          <w:spacing w:val="17"/>
          <w:w w:val="105"/>
          <w:sz w:val="19"/>
        </w:rPr>
        <w:t> </w:t>
      </w:r>
      <w:r>
        <w:rPr>
          <w:rFonts w:ascii="Times New Roman"/>
          <w:w w:val="105"/>
          <w:sz w:val="19"/>
        </w:rPr>
        <w:t>Tilton</w:t>
      </w:r>
      <w:r>
        <w:rPr>
          <w:rFonts w:ascii="Times New Roman"/>
          <w:spacing w:val="17"/>
          <w:w w:val="105"/>
          <w:sz w:val="19"/>
        </w:rPr>
        <w:t> </w:t>
      </w:r>
      <w:r>
        <w:rPr>
          <w:rFonts w:ascii="Times New Roman"/>
          <w:w w:val="105"/>
          <w:sz w:val="19"/>
        </w:rPr>
        <w:t>&amp;</w:t>
      </w:r>
      <w:r>
        <w:rPr>
          <w:rFonts w:ascii="Times New Roman"/>
          <w:spacing w:val="2"/>
          <w:w w:val="105"/>
          <w:sz w:val="19"/>
        </w:rPr>
        <w:t> </w:t>
      </w:r>
      <w:r>
        <w:rPr>
          <w:rFonts w:ascii="Times New Roman"/>
          <w:w w:val="105"/>
          <w:sz w:val="19"/>
        </w:rPr>
        <w:t>Whipple</w:t>
      </w:r>
      <w:r>
        <w:rPr>
          <w:rFonts w:ascii="Times New Roman"/>
          <w:spacing w:val="-47"/>
          <w:w w:val="105"/>
          <w:sz w:val="19"/>
        </w:rPr>
        <w:t> </w:t>
      </w:r>
      <w:r>
        <w:rPr>
          <w:rFonts w:ascii="Times New Roman"/>
          <w:w w:val="105"/>
          <w:sz w:val="19"/>
        </w:rPr>
        <w:t>370</w:t>
      </w:r>
      <w:r>
        <w:rPr>
          <w:rFonts w:ascii="Times New Roman"/>
          <w:spacing w:val="3"/>
          <w:w w:val="105"/>
          <w:sz w:val="19"/>
        </w:rPr>
        <w:t> </w:t>
      </w:r>
      <w:r>
        <w:rPr>
          <w:rFonts w:ascii="Times New Roman"/>
          <w:w w:val="105"/>
          <w:sz w:val="19"/>
        </w:rPr>
        <w:t>Main</w:t>
      </w:r>
      <w:r>
        <w:rPr>
          <w:rFonts w:ascii="Times New Roman"/>
          <w:spacing w:val="10"/>
          <w:w w:val="105"/>
          <w:sz w:val="19"/>
        </w:rPr>
        <w:t> </w:t>
      </w:r>
      <w:r>
        <w:rPr>
          <w:rFonts w:ascii="Times New Roman"/>
          <w:w w:val="105"/>
          <w:sz w:val="19"/>
        </w:rPr>
        <w:t>Street</w:t>
      </w:r>
    </w:p>
    <w:p>
      <w:pPr>
        <w:spacing w:line="218" w:lineRule="exact" w:before="0"/>
        <w:ind w:left="289" w:right="0" w:firstLine="0"/>
        <w:jc w:val="left"/>
        <w:rPr>
          <w:rFonts w:ascii="Times New Roman"/>
          <w:sz w:val="19"/>
        </w:rPr>
      </w:pPr>
      <w:r>
        <w:rPr>
          <w:rFonts w:ascii="Times New Roman"/>
          <w:w w:val="105"/>
          <w:sz w:val="19"/>
        </w:rPr>
        <w:t>Worcester,</w:t>
      </w:r>
      <w:r>
        <w:rPr>
          <w:rFonts w:ascii="Times New Roman"/>
          <w:spacing w:val="28"/>
          <w:w w:val="105"/>
          <w:sz w:val="19"/>
        </w:rPr>
        <w:t> </w:t>
      </w:r>
      <w:r>
        <w:rPr>
          <w:rFonts w:ascii="Times New Roman"/>
          <w:w w:val="105"/>
          <w:sz w:val="19"/>
        </w:rPr>
        <w:t>MA</w:t>
      </w:r>
      <w:r>
        <w:rPr>
          <w:rFonts w:ascii="Times New Roman"/>
          <w:spacing w:val="6"/>
          <w:w w:val="105"/>
          <w:sz w:val="19"/>
        </w:rPr>
        <w:t> </w:t>
      </w:r>
      <w:r>
        <w:rPr>
          <w:rFonts w:ascii="Times New Roman"/>
          <w:w w:val="105"/>
          <w:sz w:val="19"/>
        </w:rPr>
        <w:t>01608</w:t>
      </w:r>
    </w:p>
    <w:p>
      <w:pPr>
        <w:spacing w:after="0" w:line="218" w:lineRule="exact"/>
        <w:jc w:val="left"/>
        <w:rPr>
          <w:rFonts w:ascii="Times New Roman"/>
          <w:sz w:val="19"/>
        </w:rPr>
        <w:sectPr>
          <w:type w:val="continuous"/>
          <w:pgSz w:w="12450" w:h="17280"/>
          <w:pgMar w:top="1360" w:bottom="280" w:left="0" w:right="0"/>
          <w:cols w:num="3" w:equalWidth="0">
            <w:col w:w="4786" w:space="40"/>
            <w:col w:w="2435" w:space="39"/>
            <w:col w:w="5150"/>
          </w:cols>
        </w:sectPr>
      </w:pPr>
    </w:p>
    <w:p>
      <w:pPr>
        <w:pStyle w:val="BodyText"/>
        <w:rPr>
          <w:rFonts w:ascii="Times New Roman"/>
          <w:sz w:val="20"/>
        </w:rPr>
      </w:pPr>
    </w:p>
    <w:p>
      <w:pPr>
        <w:pStyle w:val="BodyText"/>
        <w:spacing w:before="5"/>
        <w:rPr>
          <w:rFonts w:ascii="Times New Roman"/>
          <w:sz w:val="22"/>
        </w:rPr>
      </w:pPr>
    </w:p>
    <w:p>
      <w:pPr>
        <w:pStyle w:val="ListParagraph"/>
        <w:numPr>
          <w:ilvl w:val="0"/>
          <w:numId w:val="35"/>
        </w:numPr>
        <w:tabs>
          <w:tab w:pos="1077" w:val="left" w:leader="none"/>
          <w:tab w:pos="9153" w:val="left" w:leader="none"/>
        </w:tabs>
        <w:spacing w:line="240" w:lineRule="auto" w:before="92" w:after="0"/>
        <w:ind w:left="1076" w:right="0" w:hanging="298"/>
        <w:jc w:val="left"/>
        <w:rPr>
          <w:sz w:val="18"/>
        </w:rPr>
      </w:pPr>
      <w:r>
        <w:rPr>
          <w:spacing w:val="-1"/>
          <w:w w:val="109"/>
          <w:sz w:val="20"/>
        </w:rPr>
        <w:t>Th</w:t>
      </w:r>
      <w:r>
        <w:rPr>
          <w:w w:val="109"/>
          <w:sz w:val="20"/>
        </w:rPr>
        <w:t>e</w:t>
      </w:r>
      <w:r>
        <w:rPr>
          <w:spacing w:val="-10"/>
          <w:sz w:val="20"/>
        </w:rPr>
        <w:t> </w:t>
      </w:r>
      <w:r>
        <w:rPr>
          <w:w w:val="105"/>
          <w:sz w:val="20"/>
        </w:rPr>
        <w:t>name,</w:t>
      </w:r>
      <w:r>
        <w:rPr>
          <w:spacing w:val="4"/>
          <w:sz w:val="20"/>
        </w:rPr>
        <w:t> </w:t>
      </w:r>
      <w:r>
        <w:rPr>
          <w:w w:val="104"/>
          <w:sz w:val="20"/>
        </w:rPr>
        <w:t>residential</w:t>
      </w:r>
      <w:r>
        <w:rPr>
          <w:spacing w:val="7"/>
          <w:sz w:val="20"/>
        </w:rPr>
        <w:t> </w:t>
      </w:r>
      <w:r>
        <w:rPr>
          <w:spacing w:val="-1"/>
          <w:w w:val="110"/>
          <w:sz w:val="20"/>
        </w:rPr>
        <w:t>addres</w:t>
      </w:r>
      <w:r>
        <w:rPr>
          <w:w w:val="110"/>
          <w:sz w:val="20"/>
        </w:rPr>
        <w:t>s</w:t>
      </w:r>
      <w:r>
        <w:rPr>
          <w:spacing w:val="-11"/>
          <w:sz w:val="20"/>
        </w:rPr>
        <w:t> </w:t>
      </w:r>
      <w:r>
        <w:rPr>
          <w:spacing w:val="-1"/>
          <w:w w:val="108"/>
          <w:sz w:val="20"/>
        </w:rPr>
        <w:t>an</w:t>
      </w:r>
      <w:r>
        <w:rPr>
          <w:w w:val="108"/>
          <w:sz w:val="20"/>
        </w:rPr>
        <w:t>d</w:t>
      </w:r>
      <w:r>
        <w:rPr>
          <w:spacing w:val="-1"/>
          <w:sz w:val="20"/>
        </w:rPr>
        <w:t> </w:t>
      </w:r>
      <w:r>
        <w:rPr>
          <w:w w:val="108"/>
          <w:sz w:val="20"/>
        </w:rPr>
        <w:t>post</w:t>
      </w:r>
      <w:r>
        <w:rPr>
          <w:spacing w:val="-8"/>
          <w:sz w:val="20"/>
        </w:rPr>
        <w:t> </w:t>
      </w:r>
      <w:r>
        <w:rPr>
          <w:w w:val="101"/>
          <w:sz w:val="20"/>
        </w:rPr>
        <w:t>office</w:t>
      </w:r>
      <w:r>
        <w:rPr>
          <w:spacing w:val="-3"/>
          <w:sz w:val="20"/>
        </w:rPr>
        <w:t> </w:t>
      </w:r>
      <w:r>
        <w:rPr>
          <w:spacing w:val="-1"/>
          <w:w w:val="104"/>
          <w:sz w:val="20"/>
        </w:rPr>
        <w:t>addres</w:t>
      </w:r>
      <w:r>
        <w:rPr>
          <w:w w:val="104"/>
          <w:sz w:val="20"/>
        </w:rPr>
        <w:t>s</w:t>
      </w:r>
      <w:r>
        <w:rPr>
          <w:spacing w:val="-11"/>
          <w:sz w:val="20"/>
        </w:rPr>
        <w:t> </w:t>
      </w:r>
      <w:r>
        <w:rPr>
          <w:w w:val="102"/>
          <w:sz w:val="20"/>
        </w:rPr>
        <w:t>of</w:t>
      </w:r>
      <w:r>
        <w:rPr>
          <w:spacing w:val="-5"/>
          <w:sz w:val="20"/>
        </w:rPr>
        <w:t> </w:t>
      </w:r>
      <w:r>
        <w:rPr>
          <w:spacing w:val="-1"/>
          <w:w w:val="109"/>
          <w:sz w:val="20"/>
        </w:rPr>
        <w:t>eac</w:t>
      </w:r>
      <w:r>
        <w:rPr>
          <w:w w:val="109"/>
          <w:sz w:val="20"/>
        </w:rPr>
        <w:t>h</w:t>
      </w:r>
      <w:r>
        <w:rPr>
          <w:spacing w:val="-9"/>
          <w:sz w:val="20"/>
        </w:rPr>
        <w:t> </w:t>
      </w:r>
      <w:r>
        <w:rPr>
          <w:w w:val="106"/>
          <w:sz w:val="20"/>
        </w:rPr>
        <w:t>director</w:t>
      </w:r>
      <w:r>
        <w:rPr>
          <w:spacing w:val="-4"/>
          <w:sz w:val="20"/>
        </w:rPr>
        <w:t> </w:t>
      </w:r>
      <w:r>
        <w:rPr>
          <w:spacing w:val="-1"/>
          <w:w w:val="108"/>
          <w:sz w:val="20"/>
        </w:rPr>
        <w:t>an</w:t>
      </w:r>
      <w:r>
        <w:rPr>
          <w:w w:val="108"/>
          <w:sz w:val="20"/>
        </w:rPr>
        <w:t>d</w:t>
      </w:r>
      <w:r>
        <w:rPr>
          <w:spacing w:val="-9"/>
          <w:sz w:val="20"/>
        </w:rPr>
        <w:t> </w:t>
      </w:r>
      <w:r>
        <w:rPr>
          <w:w w:val="102"/>
          <w:sz w:val="20"/>
        </w:rPr>
        <w:t>officer</w:t>
      </w:r>
      <w:r>
        <w:rPr>
          <w:spacing w:val="-11"/>
          <w:sz w:val="20"/>
        </w:rPr>
        <w:t> </w:t>
      </w:r>
      <w:r>
        <w:rPr>
          <w:w w:val="102"/>
          <w:sz w:val="20"/>
        </w:rPr>
        <w:t>of</w:t>
      </w:r>
      <w:r>
        <w:rPr>
          <w:spacing w:val="1"/>
          <w:sz w:val="20"/>
        </w:rPr>
        <w:t> </w:t>
      </w:r>
      <w:r>
        <w:rPr>
          <w:spacing w:val="-1"/>
          <w:w w:val="102"/>
          <w:sz w:val="20"/>
        </w:rPr>
        <w:t>th</w:t>
      </w:r>
      <w:r>
        <w:rPr>
          <w:w w:val="102"/>
          <w:sz w:val="20"/>
        </w:rPr>
        <w:t>e</w:t>
      </w:r>
      <w:r>
        <w:rPr>
          <w:spacing w:val="16"/>
          <w:sz w:val="20"/>
        </w:rPr>
        <w:t> </w:t>
      </w:r>
      <w:r>
        <w:rPr>
          <w:w w:val="423"/>
          <w:sz w:val="20"/>
        </w:rPr>
        <w:t>•</w:t>
      </w:r>
      <w:r>
        <w:rPr>
          <w:sz w:val="20"/>
        </w:rPr>
        <w:tab/>
      </w:r>
      <w:r>
        <w:rPr>
          <w:spacing w:val="13"/>
          <w:w w:val="423"/>
          <w:sz w:val="20"/>
        </w:rPr>
        <w:t>/</w:t>
      </w:r>
      <w:r>
        <w:rPr>
          <w:spacing w:val="-1"/>
          <w:w w:val="103"/>
          <w:sz w:val="20"/>
        </w:rPr>
        <w:t>'survivin</w:t>
      </w:r>
      <w:r>
        <w:rPr>
          <w:w w:val="103"/>
          <w:sz w:val="20"/>
        </w:rPr>
        <w:t>g</w:t>
      </w:r>
      <w:r>
        <w:rPr>
          <w:spacing w:val="14"/>
          <w:sz w:val="20"/>
        </w:rPr>
        <w:t> </w:t>
      </w:r>
      <w:r>
        <w:rPr>
          <w:spacing w:val="-1"/>
          <w:w w:val="105"/>
          <w:sz w:val="20"/>
        </w:rPr>
        <w:t>corporatio</w:t>
      </w:r>
      <w:r>
        <w:rPr>
          <w:w w:val="105"/>
          <w:sz w:val="20"/>
        </w:rPr>
        <w:t>n</w:t>
      </w:r>
      <w:r>
        <w:rPr>
          <w:spacing w:val="14"/>
          <w:sz w:val="20"/>
        </w:rPr>
        <w:t> </w:t>
      </w:r>
      <w:r>
        <w:rPr>
          <w:spacing w:val="-1"/>
          <w:w w:val="102"/>
          <w:sz w:val="20"/>
        </w:rPr>
        <w:t>is:</w:t>
      </w:r>
    </w:p>
    <w:p>
      <w:pPr>
        <w:pStyle w:val="BodyText"/>
        <w:spacing w:before="11"/>
        <w:rPr>
          <w:rFonts w:ascii="Times New Roman"/>
          <w:sz w:val="14"/>
        </w:rPr>
      </w:pPr>
    </w:p>
    <w:p>
      <w:pPr>
        <w:spacing w:after="0"/>
        <w:rPr>
          <w:rFonts w:ascii="Times New Roman"/>
          <w:sz w:val="14"/>
        </w:rPr>
        <w:sectPr>
          <w:headerReference w:type="default" r:id="rId1104"/>
          <w:footerReference w:type="default" r:id="rId1105"/>
          <w:pgSz w:w="12450" w:h="17280"/>
          <w:pgMar w:header="0" w:footer="0" w:top="1640" w:bottom="280" w:left="0" w:right="0"/>
        </w:sectPr>
      </w:pPr>
    </w:p>
    <w:p>
      <w:pPr>
        <w:pStyle w:val="BodyText"/>
        <w:spacing w:before="1"/>
        <w:rPr>
          <w:rFonts w:ascii="Times New Roman"/>
          <w:sz w:val="27"/>
        </w:rPr>
      </w:pPr>
    </w:p>
    <w:p>
      <w:pPr>
        <w:spacing w:before="0"/>
        <w:ind w:left="783" w:right="0" w:firstLine="0"/>
        <w:jc w:val="left"/>
        <w:rPr>
          <w:rFonts w:ascii="Times New Roman"/>
          <w:sz w:val="20"/>
        </w:rPr>
      </w:pPr>
      <w:r>
        <w:rPr>
          <w:rFonts w:ascii="Times New Roman"/>
          <w:w w:val="105"/>
          <w:sz w:val="20"/>
        </w:rPr>
        <w:t>President:</w:t>
      </w:r>
    </w:p>
    <w:p>
      <w:pPr>
        <w:tabs>
          <w:tab w:pos="2622" w:val="left" w:leader="none"/>
        </w:tabs>
        <w:spacing w:before="90"/>
        <w:ind w:left="502" w:right="0" w:firstLine="0"/>
        <w:jc w:val="left"/>
        <w:rPr>
          <w:rFonts w:ascii="Times New Roman" w:hAnsi="Times New Roman"/>
          <w:b/>
          <w:sz w:val="18"/>
        </w:rPr>
      </w:pPr>
      <w:r>
        <w:rPr/>
        <w:br w:type="column"/>
      </w:r>
      <w:r>
        <w:rPr>
          <w:rFonts w:ascii="Times New Roman" w:hAnsi="Times New Roman"/>
          <w:b/>
          <w:w w:val="105"/>
          <w:position w:val="1"/>
          <w:sz w:val="18"/>
        </w:rPr>
        <w:t>NAME</w:t>
        <w:tab/>
      </w:r>
      <w:r>
        <w:rPr>
          <w:rFonts w:ascii="Times New Roman" w:hAnsi="Times New Roman"/>
          <w:b/>
          <w:spacing w:val="-1"/>
          <w:w w:val="105"/>
          <w:sz w:val="18"/>
        </w:rPr>
        <w:t>-RESIDENTIAL·ADDRESS</w:t>
      </w:r>
      <w:r>
        <w:rPr>
          <w:rFonts w:ascii="Times New Roman" w:hAnsi="Times New Roman"/>
          <w:spacing w:val="-1"/>
          <w:w w:val="105"/>
          <w:sz w:val="18"/>
        </w:rPr>
        <w:t>,</w:t>
      </w:r>
      <w:r>
        <w:rPr>
          <w:rFonts w:ascii="Times New Roman" w:hAnsi="Times New Roman"/>
          <w:b/>
          <w:spacing w:val="-1"/>
          <w:w w:val="105"/>
          <w:sz w:val="18"/>
        </w:rPr>
        <w:t>·</w:t>
      </w:r>
    </w:p>
    <w:p>
      <w:pPr>
        <w:tabs>
          <w:tab w:pos="1352" w:val="left" w:leader="none"/>
        </w:tabs>
        <w:spacing w:before="98"/>
        <w:ind w:left="182" w:right="0" w:firstLine="0"/>
        <w:jc w:val="left"/>
        <w:rPr>
          <w:rFonts w:ascii="Times New Roman" w:hAnsi="Times New Roman"/>
          <w:b/>
          <w:sz w:val="18"/>
        </w:rPr>
      </w:pPr>
      <w:r>
        <w:rPr/>
        <w:br w:type="column"/>
      </w:r>
      <w:r>
        <w:rPr>
          <w:rFonts w:ascii="Times New Roman" w:hAnsi="Times New Roman"/>
          <w:w w:val="110"/>
          <w:position w:val="3"/>
          <w:sz w:val="18"/>
        </w:rPr>
        <w:t>·'</w:t>
        <w:tab/>
      </w:r>
      <w:r>
        <w:rPr>
          <w:rFonts w:ascii="Times New Roman" w:hAnsi="Times New Roman"/>
          <w:b/>
          <w:w w:val="105"/>
          <w:sz w:val="18"/>
        </w:rPr>
        <w:t>POST</w:t>
      </w:r>
      <w:r>
        <w:rPr>
          <w:rFonts w:ascii="Times New Roman" w:hAnsi="Times New Roman"/>
          <w:b/>
          <w:spacing w:val="22"/>
          <w:w w:val="105"/>
          <w:sz w:val="18"/>
        </w:rPr>
        <w:t> </w:t>
      </w:r>
      <w:r>
        <w:rPr>
          <w:rFonts w:ascii="Times New Roman" w:hAnsi="Times New Roman"/>
          <w:b/>
          <w:w w:val="105"/>
          <w:sz w:val="18"/>
        </w:rPr>
        <w:t>OFFICE</w:t>
      </w:r>
      <w:r>
        <w:rPr>
          <w:rFonts w:ascii="Times New Roman" w:hAnsi="Times New Roman"/>
          <w:b/>
          <w:spacing w:val="34"/>
          <w:w w:val="105"/>
          <w:sz w:val="18"/>
        </w:rPr>
        <w:t> </w:t>
      </w:r>
      <w:r>
        <w:rPr>
          <w:rFonts w:ascii="Times New Roman" w:hAnsi="Times New Roman"/>
          <w:b/>
          <w:w w:val="105"/>
          <w:sz w:val="18"/>
        </w:rPr>
        <w:t>ADDRESS</w:t>
      </w:r>
    </w:p>
    <w:p>
      <w:pPr>
        <w:spacing w:after="0"/>
        <w:jc w:val="left"/>
        <w:rPr>
          <w:rFonts w:ascii="Times New Roman" w:hAnsi="Times New Roman"/>
          <w:sz w:val="18"/>
        </w:rPr>
        <w:sectPr>
          <w:type w:val="continuous"/>
          <w:pgSz w:w="12450" w:h="17280"/>
          <w:pgMar w:top="1360" w:bottom="280" w:left="0" w:right="0"/>
          <w:cols w:num="3" w:equalWidth="0">
            <w:col w:w="1649" w:space="40"/>
            <w:col w:w="5047" w:space="39"/>
            <w:col w:w="5675"/>
          </w:cols>
        </w:sectPr>
      </w:pPr>
    </w:p>
    <w:p>
      <w:pPr>
        <w:tabs>
          <w:tab w:pos="2447" w:val="left" w:leader="none"/>
          <w:tab w:pos="2923" w:val="left" w:leader="none"/>
        </w:tabs>
        <w:spacing w:before="160"/>
        <w:ind w:left="779" w:right="0" w:firstLine="0"/>
        <w:jc w:val="left"/>
        <w:rPr>
          <w:rFonts w:ascii="Arial" w:hAnsi="Arial"/>
          <w:i/>
          <w:sz w:val="33"/>
        </w:rPr>
      </w:pPr>
      <w:r>
        <w:rPr>
          <w:rFonts w:ascii="Times New Roman" w:hAnsi="Times New Roman"/>
          <w:b/>
          <w:position w:val="2"/>
          <w:sz w:val="21"/>
        </w:rPr>
        <w:t>Treasurer:</w:t>
        <w:tab/>
      </w:r>
      <w:r>
        <w:rPr>
          <w:rFonts w:ascii="Times New Roman" w:hAnsi="Times New Roman"/>
          <w:w w:val="105"/>
          <w:sz w:val="21"/>
        </w:rPr>
        <w:t>See</w:t>
        <w:tab/>
      </w:r>
      <w:r>
        <w:rPr>
          <w:rFonts w:ascii="Times New Roman" w:hAnsi="Times New Roman"/>
          <w:w w:val="115"/>
          <w:sz w:val="21"/>
        </w:rPr>
        <w:t>pages</w:t>
      </w:r>
      <w:r>
        <w:rPr>
          <w:rFonts w:ascii="Times New Roman" w:hAnsi="Times New Roman"/>
          <w:spacing w:val="31"/>
          <w:w w:val="115"/>
          <w:sz w:val="21"/>
        </w:rPr>
        <w:t> </w:t>
      </w:r>
      <w:r>
        <w:rPr>
          <w:rFonts w:ascii="Times New Roman" w:hAnsi="Times New Roman"/>
          <w:w w:val="115"/>
          <w:sz w:val="21"/>
        </w:rPr>
        <w:t>6b-·6</w:t>
      </w:r>
      <w:r>
        <w:rPr>
          <w:rFonts w:ascii="Times New Roman" w:hAnsi="Times New Roman"/>
          <w:spacing w:val="4"/>
          <w:w w:val="115"/>
          <w:sz w:val="21"/>
        </w:rPr>
        <w:t> </w:t>
      </w:r>
      <w:r>
        <w:rPr>
          <w:rFonts w:ascii="Times New Roman" w:hAnsi="Times New Roman"/>
          <w:w w:val="115"/>
          <w:sz w:val="21"/>
        </w:rPr>
        <w:t>'</w:t>
      </w:r>
      <w:r>
        <w:rPr>
          <w:rFonts w:ascii="Times New Roman" w:hAnsi="Times New Roman"/>
          <w:spacing w:val="32"/>
          <w:w w:val="115"/>
          <w:sz w:val="21"/>
        </w:rPr>
        <w:t> </w:t>
      </w:r>
      <w:r>
        <w:rPr>
          <w:rFonts w:ascii="Times New Roman" w:hAnsi="Times New Roman"/>
          <w:w w:val="115"/>
          <w:sz w:val="21"/>
        </w:rPr>
        <w:t>attache'd</w:t>
      </w:r>
      <w:r>
        <w:rPr>
          <w:rFonts w:ascii="Times New Roman" w:hAnsi="Times New Roman"/>
          <w:spacing w:val="33"/>
          <w:w w:val="115"/>
          <w:sz w:val="21"/>
        </w:rPr>
        <w:t> </w:t>
      </w:r>
      <w:r>
        <w:rPr>
          <w:rFonts w:ascii="Times New Roman" w:hAnsi="Times New Roman"/>
          <w:w w:val="115"/>
          <w:sz w:val="21"/>
        </w:rPr>
        <w:t>h</w:t>
      </w:r>
      <w:r>
        <w:rPr>
          <w:rFonts w:ascii="Times New Roman" w:hAnsi="Times New Roman"/>
          <w:spacing w:val="17"/>
          <w:w w:val="115"/>
          <w:sz w:val="21"/>
        </w:rPr>
        <w:t> </w:t>
      </w:r>
      <w:r>
        <w:rPr>
          <w:rFonts w:ascii="Times New Roman" w:hAnsi="Times New Roman"/>
          <w:w w:val="115"/>
          <w:sz w:val="21"/>
        </w:rPr>
        <w:t>te'to</w:t>
      </w:r>
      <w:r>
        <w:rPr>
          <w:rFonts w:ascii="Times New Roman" w:hAnsi="Times New Roman"/>
          <w:spacing w:val="24"/>
          <w:w w:val="115"/>
          <w:sz w:val="21"/>
        </w:rPr>
        <w:t> </w:t>
      </w:r>
      <w:r>
        <w:rPr>
          <w:rFonts w:ascii="Times New Roman" w:hAnsi="Times New Roman"/>
          <w:w w:val="115"/>
          <w:sz w:val="21"/>
        </w:rPr>
        <w:t>and.made·</w:t>
      </w:r>
      <w:r>
        <w:rPr>
          <w:rFonts w:ascii="Times New Roman" w:hAnsi="Times New Roman"/>
          <w:spacing w:val="-14"/>
          <w:w w:val="115"/>
          <w:sz w:val="21"/>
        </w:rPr>
        <w:t> </w:t>
      </w:r>
      <w:r>
        <w:rPr>
          <w:rFonts w:ascii="Times New Roman" w:hAnsi="Times New Roman"/>
          <w:w w:val="115"/>
          <w:sz w:val="21"/>
        </w:rPr>
        <w:t>a</w:t>
      </w:r>
      <w:r>
        <w:rPr>
          <w:rFonts w:ascii="Times New Roman" w:hAnsi="Times New Roman"/>
          <w:spacing w:val="25"/>
          <w:w w:val="115"/>
          <w:sz w:val="21"/>
        </w:rPr>
        <w:t> </w:t>
      </w:r>
      <w:r>
        <w:rPr>
          <w:rFonts w:ascii="Times New Roman" w:hAnsi="Times New Roman"/>
          <w:w w:val="115"/>
          <w:sz w:val="21"/>
        </w:rPr>
        <w:t>'</w:t>
      </w:r>
      <w:r>
        <w:rPr>
          <w:rFonts w:ascii="Times New Roman" w:hAnsi="Times New Roman"/>
          <w:spacing w:val="-24"/>
          <w:w w:val="115"/>
          <w:sz w:val="21"/>
        </w:rPr>
        <w:t> </w:t>
      </w:r>
      <w:r>
        <w:rPr>
          <w:rFonts w:ascii="Times New Roman" w:hAnsi="Times New Roman"/>
          <w:w w:val="115"/>
          <w:sz w:val="21"/>
        </w:rPr>
        <w:t>p </w:t>
      </w:r>
      <w:r>
        <w:rPr>
          <w:rFonts w:ascii="Times New Roman" w:hAnsi="Times New Roman"/>
          <w:spacing w:val="18"/>
          <w:w w:val="115"/>
          <w:sz w:val="21"/>
        </w:rPr>
        <w:t> </w:t>
      </w:r>
      <w:r>
        <w:rPr>
          <w:rFonts w:ascii="Times New Roman" w:hAnsi="Times New Roman"/>
          <w:w w:val="115"/>
          <w:sz w:val="21"/>
        </w:rPr>
        <w:t>r</w:t>
      </w:r>
      <w:r>
        <w:rPr>
          <w:rFonts w:ascii="Times New Roman" w:hAnsi="Times New Roman"/>
          <w:spacing w:val="2"/>
          <w:w w:val="115"/>
          <w:sz w:val="21"/>
        </w:rPr>
        <w:t> </w:t>
      </w:r>
      <w:r>
        <w:rPr>
          <w:rFonts w:ascii="Times New Roman" w:hAnsi="Times New Roman"/>
          <w:w w:val="115"/>
          <w:sz w:val="21"/>
        </w:rPr>
        <w:t>t</w:t>
      </w:r>
      <w:r>
        <w:rPr>
          <w:rFonts w:ascii="Times New Roman" w:hAnsi="Times New Roman"/>
          <w:w w:val="115"/>
          <w:sz w:val="21"/>
          <w:vertAlign w:val="superscript"/>
        </w:rPr>
        <w:t>1</w:t>
      </w:r>
      <w:r>
        <w:rPr>
          <w:rFonts w:ascii="Times New Roman" w:hAnsi="Times New Roman"/>
          <w:spacing w:val="-7"/>
          <w:w w:val="115"/>
          <w:sz w:val="21"/>
          <w:vertAlign w:val="baseline"/>
        </w:rPr>
        <w:t> </w:t>
      </w:r>
      <w:r>
        <w:rPr>
          <w:rFonts w:ascii="Arial" w:hAnsi="Arial"/>
          <w:i/>
          <w:w w:val="105"/>
          <w:sz w:val="33"/>
          <w:vertAlign w:val="baseline"/>
        </w:rPr>
        <w:t>\{</w:t>
      </w:r>
      <w:r>
        <w:rPr>
          <w:rFonts w:ascii="Arial" w:hAnsi="Arial"/>
          <w:i/>
          <w:spacing w:val="-1"/>
          <w:w w:val="105"/>
          <w:sz w:val="33"/>
          <w:vertAlign w:val="baseline"/>
        </w:rPr>
        <w:t> </w:t>
      </w:r>
      <w:r>
        <w:rPr>
          <w:rFonts w:ascii="Arial" w:hAnsi="Arial"/>
          <w:i/>
          <w:w w:val="115"/>
          <w:sz w:val="33"/>
          <w:vertAlign w:val="baseline"/>
        </w:rPr>
        <w:t>tJbl.</w:t>
      </w:r>
    </w:p>
    <w:p>
      <w:pPr>
        <w:tabs>
          <w:tab w:pos="3215" w:val="left" w:leader="none"/>
        </w:tabs>
        <w:spacing w:before="28"/>
        <w:ind w:left="2036" w:right="0" w:firstLine="0"/>
        <w:jc w:val="center"/>
        <w:rPr>
          <w:rFonts w:ascii="Arial" w:hAnsi="Arial"/>
          <w:sz w:val="11"/>
        </w:rPr>
      </w:pPr>
      <w:r>
        <w:rPr>
          <w:rFonts w:ascii="Arial" w:hAnsi="Arial"/>
          <w:w w:val="195"/>
          <w:sz w:val="11"/>
        </w:rPr>
        <w:t>··.,</w:t>
        <w:tab/>
        <w:t>:</w:t>
      </w:r>
      <w:r>
        <w:rPr>
          <w:rFonts w:ascii="Arial" w:hAnsi="Arial"/>
          <w:spacing w:val="41"/>
          <w:w w:val="195"/>
          <w:sz w:val="11"/>
        </w:rPr>
        <w:t> </w:t>
      </w:r>
      <w:r>
        <w:rPr>
          <w:rFonts w:ascii="Arial" w:hAnsi="Arial"/>
          <w:w w:val="195"/>
          <w:sz w:val="11"/>
        </w:rPr>
        <w:t>'·;,,</w:t>
      </w:r>
      <w:r>
        <w:rPr>
          <w:rFonts w:ascii="Arial" w:hAnsi="Arial"/>
          <w:spacing w:val="15"/>
          <w:w w:val="195"/>
          <w:sz w:val="11"/>
        </w:rPr>
        <w:t> </w:t>
      </w:r>
      <w:r>
        <w:rPr>
          <w:rFonts w:ascii="Arial" w:hAnsi="Arial"/>
          <w:w w:val="195"/>
          <w:sz w:val="11"/>
        </w:rPr>
        <w:t>•·•</w:t>
      </w:r>
      <w:r>
        <w:rPr>
          <w:rFonts w:ascii="Arial" w:hAnsi="Arial"/>
          <w:spacing w:val="-33"/>
          <w:w w:val="195"/>
          <w:sz w:val="11"/>
        </w:rPr>
        <w:t> </w:t>
      </w:r>
      <w:r>
        <w:rPr>
          <w:rFonts w:ascii="Arial" w:hAnsi="Arial"/>
          <w:w w:val="125"/>
          <w:sz w:val="11"/>
        </w:rPr>
        <w:t>J</w:t>
      </w:r>
    </w:p>
    <w:p>
      <w:pPr>
        <w:spacing w:before="57"/>
        <w:ind w:left="779" w:right="0" w:firstLine="0"/>
        <w:jc w:val="left"/>
        <w:rPr>
          <w:rFonts w:ascii="Times New Roman"/>
          <w:sz w:val="20"/>
        </w:rPr>
      </w:pPr>
      <w:r>
        <w:rPr>
          <w:rFonts w:ascii="Times New Roman"/>
          <w:w w:val="105"/>
          <w:sz w:val="20"/>
        </w:rPr>
        <w:t>Clerk:</w:t>
      </w:r>
    </w:p>
    <w:p>
      <w:pPr>
        <w:pStyle w:val="BodyText"/>
        <w:spacing w:before="10"/>
        <w:rPr>
          <w:rFonts w:ascii="Times New Roman"/>
          <w:sz w:val="22"/>
        </w:rPr>
      </w:pPr>
    </w:p>
    <w:p>
      <w:pPr>
        <w:spacing w:before="0"/>
        <w:ind w:left="784" w:right="0" w:firstLine="0"/>
        <w:jc w:val="left"/>
        <w:rPr>
          <w:rFonts w:ascii="Times New Roman"/>
          <w:b/>
          <w:sz w:val="19"/>
        </w:rPr>
      </w:pPr>
      <w:r>
        <w:rPr>
          <w:rFonts w:ascii="Times New Roman"/>
          <w:b/>
          <w:w w:val="105"/>
          <w:sz w:val="19"/>
        </w:rPr>
        <w:t>Directors:</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
        <w:rPr>
          <w:rFonts w:ascii="Times New Roman"/>
          <w:b/>
          <w:sz w:val="18"/>
        </w:rPr>
      </w:pPr>
    </w:p>
    <w:p>
      <w:pPr>
        <w:spacing w:before="92"/>
        <w:ind w:left="0" w:right="3598" w:firstLine="0"/>
        <w:jc w:val="right"/>
        <w:rPr>
          <w:rFonts w:ascii="Times New Roman" w:hAnsi="Times New Roman"/>
          <w:sz w:val="21"/>
        </w:rPr>
      </w:pPr>
      <w:r>
        <w:rPr>
          <w:rFonts w:ascii="Times New Roman" w:hAnsi="Times New Roman"/>
          <w:w w:val="105"/>
          <w:sz w:val="21"/>
        </w:rPr>
        <w:t>·'</w:t>
      </w:r>
    </w:p>
    <w:p>
      <w:pPr>
        <w:pStyle w:val="BodyText"/>
        <w:spacing w:before="7"/>
        <w:rPr>
          <w:rFonts w:ascii="Times New Roman"/>
          <w:sz w:val="9"/>
        </w:rPr>
      </w:pPr>
      <w:r>
        <w:rPr/>
        <w:drawing>
          <wp:anchor distT="0" distB="0" distL="0" distR="0" allowOverlap="1" layoutInCell="1" locked="0" behindDoc="0" simplePos="0" relativeHeight="500">
            <wp:simplePos x="0" y="0"/>
            <wp:positionH relativeFrom="page">
              <wp:posOffset>5302048</wp:posOffset>
            </wp:positionH>
            <wp:positionV relativeFrom="paragraph">
              <wp:posOffset>94993</wp:posOffset>
            </wp:positionV>
            <wp:extent cx="484872" cy="59435"/>
            <wp:effectExtent l="0" t="0" r="0" b="0"/>
            <wp:wrapTopAndBottom/>
            <wp:docPr id="265" name="image677.png"/>
            <wp:cNvGraphicFramePr>
              <a:graphicFrameLocks noChangeAspect="1"/>
            </wp:cNvGraphicFramePr>
            <a:graphic>
              <a:graphicData uri="http://schemas.openxmlformats.org/drawingml/2006/picture">
                <pic:pic>
                  <pic:nvPicPr>
                    <pic:cNvPr id="266" name="image677.png"/>
                    <pic:cNvPicPr/>
                  </pic:nvPicPr>
                  <pic:blipFill>
                    <a:blip r:embed="rId1106" cstate="print"/>
                    <a:stretch>
                      <a:fillRect/>
                    </a:stretch>
                  </pic:blipFill>
                  <pic:spPr>
                    <a:xfrm>
                      <a:off x="0" y="0"/>
                      <a:ext cx="484872" cy="59435"/>
                    </a:xfrm>
                    <a:prstGeom prst="rect">
                      <a:avLst/>
                    </a:prstGeom>
                  </pic:spPr>
                </pic:pic>
              </a:graphicData>
            </a:graphic>
          </wp:anchor>
        </w:drawing>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ListParagraph"/>
        <w:numPr>
          <w:ilvl w:val="0"/>
          <w:numId w:val="35"/>
        </w:numPr>
        <w:tabs>
          <w:tab w:pos="1063" w:val="left" w:leader="none"/>
        </w:tabs>
        <w:spacing w:line="196" w:lineRule="exact" w:before="160" w:after="0"/>
        <w:ind w:left="1062" w:right="0" w:hanging="300"/>
        <w:jc w:val="left"/>
        <w:rPr>
          <w:sz w:val="20"/>
        </w:rPr>
      </w:pPr>
      <w:r>
        <w:rPr>
          <w:spacing w:val="-1"/>
          <w:w w:val="105"/>
          <w:sz w:val="20"/>
        </w:rPr>
        <w:t>The</w:t>
      </w:r>
      <w:r>
        <w:rPr>
          <w:spacing w:val="11"/>
          <w:w w:val="105"/>
          <w:sz w:val="20"/>
        </w:rPr>
        <w:t> </w:t>
      </w:r>
      <w:r>
        <w:rPr>
          <w:spacing w:val="-1"/>
          <w:w w:val="105"/>
          <w:sz w:val="20"/>
        </w:rPr>
        <w:t>fiscal</w:t>
      </w:r>
      <w:r>
        <w:rPr>
          <w:spacing w:val="1"/>
          <w:w w:val="105"/>
          <w:sz w:val="20"/>
        </w:rPr>
        <w:t> </w:t>
      </w:r>
      <w:r>
        <w:rPr>
          <w:spacing w:val="-1"/>
          <w:w w:val="105"/>
          <w:sz w:val="20"/>
        </w:rPr>
        <w:t>year</w:t>
      </w:r>
      <w:r>
        <w:rPr>
          <w:spacing w:val="4"/>
          <w:w w:val="105"/>
          <w:sz w:val="20"/>
        </w:rPr>
        <w:t> </w:t>
      </w:r>
      <w:r>
        <w:rPr>
          <w:spacing w:val="-1"/>
          <w:w w:val="105"/>
          <w:sz w:val="20"/>
        </w:rPr>
        <w:t>(i.e.</w:t>
      </w:r>
      <w:r>
        <w:rPr>
          <w:spacing w:val="1"/>
          <w:w w:val="105"/>
          <w:sz w:val="20"/>
        </w:rPr>
        <w:t> </w:t>
      </w:r>
      <w:r>
        <w:rPr>
          <w:spacing w:val="-1"/>
          <w:w w:val="105"/>
          <w:sz w:val="20"/>
        </w:rPr>
        <w:t>tax</w:t>
      </w:r>
      <w:r>
        <w:rPr>
          <w:spacing w:val="-3"/>
          <w:w w:val="105"/>
          <w:sz w:val="20"/>
        </w:rPr>
        <w:t> </w:t>
      </w:r>
      <w:r>
        <w:rPr>
          <w:spacing w:val="-1"/>
          <w:w w:val="105"/>
          <w:sz w:val="20"/>
        </w:rPr>
        <w:t>year)</w:t>
      </w:r>
      <w:r>
        <w:rPr>
          <w:spacing w:val="-2"/>
          <w:w w:val="105"/>
          <w:sz w:val="20"/>
        </w:rPr>
        <w:t> </w:t>
      </w:r>
      <w:r>
        <w:rPr>
          <w:spacing w:val="-1"/>
          <w:w w:val="105"/>
          <w:sz w:val="20"/>
        </w:rPr>
        <w:t>of</w:t>
      </w:r>
      <w:r>
        <w:rPr>
          <w:spacing w:val="6"/>
          <w:w w:val="105"/>
          <w:sz w:val="20"/>
        </w:rPr>
        <w:t> </w:t>
      </w:r>
      <w:r>
        <w:rPr>
          <w:spacing w:val="-1"/>
          <w:w w:val="105"/>
          <w:sz w:val="20"/>
        </w:rPr>
        <w:t>the</w:t>
      </w:r>
      <w:r>
        <w:rPr>
          <w:spacing w:val="29"/>
          <w:w w:val="105"/>
          <w:sz w:val="20"/>
        </w:rPr>
        <w:t> </w:t>
      </w:r>
      <w:r>
        <w:rPr>
          <w:rFonts w:ascii="Arial" w:hAnsi="Arial"/>
          <w:spacing w:val="-1"/>
          <w:w w:val="105"/>
          <w:sz w:val="20"/>
          <w:u w:val="thick"/>
        </w:rPr>
        <w:t>•lJ\!lll!!t;!m</w:t>
      </w:r>
      <w:r>
        <w:rPr>
          <w:rFonts w:ascii="Arial" w:hAnsi="Arial"/>
          <w:spacing w:val="-1"/>
          <w:w w:val="105"/>
          <w:sz w:val="20"/>
        </w:rPr>
        <w:t>;</w:t>
      </w:r>
      <w:r>
        <w:rPr>
          <w:rFonts w:ascii="Arial" w:hAnsi="Arial"/>
          <w:spacing w:val="-22"/>
          <w:w w:val="105"/>
          <w:sz w:val="20"/>
        </w:rPr>
        <w:t> </w:t>
      </w:r>
      <w:r>
        <w:rPr>
          <w:i/>
          <w:spacing w:val="-1"/>
          <w:w w:val="105"/>
          <w:sz w:val="21"/>
        </w:rPr>
        <w:t>I</w:t>
      </w:r>
      <w:r>
        <w:rPr>
          <w:i/>
          <w:spacing w:val="3"/>
          <w:w w:val="105"/>
          <w:sz w:val="21"/>
        </w:rPr>
        <w:t> </w:t>
      </w:r>
      <w:r>
        <w:rPr>
          <w:spacing w:val="-1"/>
          <w:w w:val="105"/>
          <w:sz w:val="20"/>
        </w:rPr>
        <w:t>'surviving</w:t>
      </w:r>
      <w:r>
        <w:rPr>
          <w:spacing w:val="1"/>
          <w:w w:val="105"/>
          <w:sz w:val="20"/>
        </w:rPr>
        <w:t> </w:t>
      </w:r>
      <w:r>
        <w:rPr>
          <w:spacing w:val="-1"/>
          <w:w w:val="105"/>
          <w:sz w:val="20"/>
        </w:rPr>
        <w:t>corporation</w:t>
      </w:r>
      <w:r>
        <w:rPr>
          <w:spacing w:val="13"/>
          <w:w w:val="105"/>
          <w:sz w:val="20"/>
        </w:rPr>
        <w:t> </w:t>
      </w:r>
      <w:r>
        <w:rPr>
          <w:w w:val="105"/>
          <w:sz w:val="20"/>
        </w:rPr>
        <w:t>shall</w:t>
      </w:r>
      <w:r>
        <w:rPr>
          <w:spacing w:val="-8"/>
          <w:w w:val="105"/>
          <w:sz w:val="20"/>
        </w:rPr>
        <w:t> </w:t>
      </w:r>
      <w:r>
        <w:rPr>
          <w:w w:val="105"/>
          <w:sz w:val="20"/>
        </w:rPr>
        <w:t>end</w:t>
      </w:r>
      <w:r>
        <w:rPr>
          <w:spacing w:val="27"/>
          <w:w w:val="105"/>
          <w:sz w:val="20"/>
        </w:rPr>
        <w:t> </w:t>
      </w:r>
      <w:r>
        <w:rPr>
          <w:w w:val="105"/>
          <w:sz w:val="20"/>
        </w:rPr>
        <w:t>on</w:t>
      </w:r>
      <w:r>
        <w:rPr>
          <w:spacing w:val="23"/>
          <w:w w:val="105"/>
          <w:sz w:val="20"/>
        </w:rPr>
        <w:t> </w:t>
      </w:r>
      <w:r>
        <w:rPr>
          <w:w w:val="105"/>
          <w:sz w:val="20"/>
        </w:rPr>
        <w:t>the</w:t>
      </w:r>
      <w:r>
        <w:rPr>
          <w:spacing w:val="18"/>
          <w:w w:val="105"/>
          <w:sz w:val="20"/>
        </w:rPr>
        <w:t> </w:t>
      </w:r>
      <w:r>
        <w:rPr>
          <w:w w:val="105"/>
          <w:sz w:val="20"/>
        </w:rPr>
        <w:t>last</w:t>
      </w:r>
      <w:r>
        <w:rPr>
          <w:spacing w:val="3"/>
          <w:w w:val="105"/>
          <w:sz w:val="20"/>
        </w:rPr>
        <w:t> </w:t>
      </w:r>
      <w:r>
        <w:rPr>
          <w:w w:val="105"/>
          <w:sz w:val="20"/>
        </w:rPr>
        <w:t>day</w:t>
      </w:r>
      <w:r>
        <w:rPr>
          <w:spacing w:val="-13"/>
          <w:w w:val="105"/>
          <w:sz w:val="20"/>
        </w:rPr>
        <w:t> </w:t>
      </w:r>
      <w:r>
        <w:rPr>
          <w:w w:val="105"/>
          <w:sz w:val="20"/>
        </w:rPr>
        <w:t>of</w:t>
      </w:r>
      <w:r>
        <w:rPr>
          <w:spacing w:val="14"/>
          <w:w w:val="105"/>
          <w:sz w:val="20"/>
        </w:rPr>
        <w:t> </w:t>
      </w:r>
      <w:r>
        <w:rPr>
          <w:w w:val="105"/>
          <w:sz w:val="20"/>
        </w:rPr>
        <w:t>the</w:t>
      </w:r>
      <w:r>
        <w:rPr>
          <w:spacing w:val="28"/>
          <w:w w:val="105"/>
          <w:sz w:val="20"/>
        </w:rPr>
        <w:t> </w:t>
      </w:r>
      <w:r>
        <w:rPr>
          <w:w w:val="105"/>
          <w:sz w:val="20"/>
        </w:rPr>
        <w:t>month</w:t>
      </w:r>
      <w:r>
        <w:rPr>
          <w:spacing w:val="15"/>
          <w:w w:val="105"/>
          <w:sz w:val="20"/>
        </w:rPr>
        <w:t> </w:t>
      </w:r>
      <w:r>
        <w:rPr>
          <w:w w:val="105"/>
          <w:sz w:val="20"/>
        </w:rPr>
        <w:t>of:</w:t>
      </w:r>
    </w:p>
    <w:p>
      <w:pPr>
        <w:spacing w:line="196" w:lineRule="exact" w:before="0"/>
        <w:ind w:left="3414" w:right="0" w:firstLine="0"/>
        <w:jc w:val="left"/>
        <w:rPr>
          <w:rFonts w:ascii="Times New Roman"/>
          <w:sz w:val="21"/>
        </w:rPr>
      </w:pPr>
      <w:r>
        <w:rPr>
          <w:rFonts w:ascii="Times New Roman"/>
          <w:w w:val="120"/>
          <w:sz w:val="21"/>
        </w:rPr>
        <w:t>September</w:t>
      </w:r>
    </w:p>
    <w:p>
      <w:pPr>
        <w:pStyle w:val="ListParagraph"/>
        <w:numPr>
          <w:ilvl w:val="0"/>
          <w:numId w:val="35"/>
        </w:numPr>
        <w:tabs>
          <w:tab w:pos="1070" w:val="left" w:leader="none"/>
        </w:tabs>
        <w:spacing w:line="240" w:lineRule="auto" w:before="99" w:after="0"/>
        <w:ind w:left="1069" w:right="0" w:hanging="307"/>
        <w:jc w:val="left"/>
        <w:rPr>
          <w:sz w:val="20"/>
        </w:rPr>
      </w:pPr>
      <w:r>
        <w:rPr>
          <w:w w:val="110"/>
          <w:sz w:val="20"/>
        </w:rPr>
        <w:t>The</w:t>
      </w:r>
      <w:r>
        <w:rPr>
          <w:spacing w:val="-14"/>
          <w:w w:val="110"/>
          <w:sz w:val="20"/>
        </w:rPr>
        <w:t> </w:t>
      </w:r>
      <w:r>
        <w:rPr>
          <w:w w:val="110"/>
          <w:sz w:val="20"/>
        </w:rPr>
        <w:t>name</w:t>
      </w:r>
      <w:r>
        <w:rPr>
          <w:spacing w:val="9"/>
          <w:w w:val="110"/>
          <w:sz w:val="20"/>
        </w:rPr>
        <w:t> </w:t>
      </w:r>
      <w:r>
        <w:rPr>
          <w:w w:val="110"/>
          <w:sz w:val="20"/>
        </w:rPr>
        <w:t>and</w:t>
      </w:r>
      <w:r>
        <w:rPr>
          <w:spacing w:val="24"/>
          <w:w w:val="110"/>
          <w:sz w:val="20"/>
        </w:rPr>
        <w:t> </w:t>
      </w:r>
      <w:r>
        <w:rPr>
          <w:w w:val="110"/>
          <w:sz w:val="20"/>
        </w:rPr>
        <w:t>business address</w:t>
      </w:r>
      <w:r>
        <w:rPr>
          <w:spacing w:val="10"/>
          <w:w w:val="110"/>
          <w:sz w:val="20"/>
        </w:rPr>
        <w:t> </w:t>
      </w:r>
      <w:r>
        <w:rPr>
          <w:w w:val="110"/>
          <w:sz w:val="20"/>
        </w:rPr>
        <w:t>of</w:t>
      </w:r>
      <w:r>
        <w:rPr>
          <w:spacing w:val="7"/>
          <w:w w:val="110"/>
          <w:sz w:val="20"/>
        </w:rPr>
        <w:t> </w:t>
      </w:r>
      <w:r>
        <w:rPr>
          <w:w w:val="110"/>
          <w:sz w:val="20"/>
        </w:rPr>
        <w:t>the</w:t>
      </w:r>
      <w:r>
        <w:rPr>
          <w:spacing w:val="43"/>
          <w:w w:val="110"/>
          <w:sz w:val="20"/>
        </w:rPr>
        <w:t> </w:t>
      </w:r>
      <w:r>
        <w:rPr>
          <w:w w:val="110"/>
          <w:sz w:val="20"/>
        </w:rPr>
        <w:t>resident</w:t>
      </w:r>
      <w:r>
        <w:rPr>
          <w:spacing w:val="11"/>
          <w:w w:val="110"/>
          <w:sz w:val="20"/>
        </w:rPr>
        <w:t> </w:t>
      </w:r>
      <w:r>
        <w:rPr>
          <w:w w:val="110"/>
          <w:sz w:val="20"/>
        </w:rPr>
        <w:t>agent,</w:t>
      </w:r>
      <w:r>
        <w:rPr>
          <w:spacing w:val="16"/>
          <w:w w:val="110"/>
          <w:sz w:val="20"/>
        </w:rPr>
        <w:t> </w:t>
      </w:r>
      <w:r>
        <w:rPr>
          <w:w w:val="110"/>
          <w:sz w:val="19"/>
        </w:rPr>
        <w:t>if</w:t>
      </w:r>
      <w:r>
        <w:rPr>
          <w:spacing w:val="9"/>
          <w:w w:val="110"/>
          <w:sz w:val="19"/>
        </w:rPr>
        <w:t> </w:t>
      </w:r>
      <w:r>
        <w:rPr>
          <w:w w:val="110"/>
          <w:sz w:val="20"/>
        </w:rPr>
        <w:t>any,</w:t>
      </w:r>
      <w:r>
        <w:rPr>
          <w:spacing w:val="1"/>
          <w:w w:val="110"/>
          <w:sz w:val="20"/>
        </w:rPr>
        <w:t> </w:t>
      </w:r>
      <w:r>
        <w:rPr>
          <w:w w:val="110"/>
          <w:sz w:val="20"/>
        </w:rPr>
        <w:t>of</w:t>
      </w:r>
      <w:r>
        <w:rPr>
          <w:spacing w:val="16"/>
          <w:w w:val="110"/>
          <w:sz w:val="20"/>
        </w:rPr>
        <w:t> </w:t>
      </w:r>
      <w:r>
        <w:rPr>
          <w:w w:val="110"/>
          <w:sz w:val="20"/>
        </w:rPr>
        <w:t>the</w:t>
      </w:r>
      <w:r>
        <w:rPr>
          <w:spacing w:val="29"/>
          <w:w w:val="110"/>
          <w:sz w:val="20"/>
        </w:rPr>
        <w:t> </w:t>
      </w:r>
      <w:r>
        <w:rPr>
          <w:b/>
          <w:w w:val="110"/>
          <w:sz w:val="19"/>
        </w:rPr>
        <w:t>'!'JC</w:t>
      </w:r>
      <w:r>
        <w:rPr>
          <w:b/>
          <w:spacing w:val="6"/>
          <w:w w:val="110"/>
          <w:sz w:val="19"/>
        </w:rPr>
        <w:t> </w:t>
      </w:r>
      <w:r>
        <w:rPr>
          <w:b/>
          <w:w w:val="110"/>
          <w:sz w:val="19"/>
        </w:rPr>
        <w:t>/</w:t>
      </w:r>
      <w:r>
        <w:rPr>
          <w:b/>
          <w:spacing w:val="4"/>
          <w:w w:val="110"/>
          <w:sz w:val="19"/>
        </w:rPr>
        <w:t> </w:t>
      </w:r>
      <w:r>
        <w:rPr>
          <w:w w:val="110"/>
          <w:sz w:val="20"/>
        </w:rPr>
        <w:t>'surviving</w:t>
      </w:r>
      <w:r>
        <w:rPr>
          <w:spacing w:val="19"/>
          <w:w w:val="110"/>
          <w:sz w:val="20"/>
        </w:rPr>
        <w:t> </w:t>
      </w:r>
      <w:r>
        <w:rPr>
          <w:w w:val="110"/>
          <w:sz w:val="20"/>
        </w:rPr>
        <w:t>corporation</w:t>
      </w:r>
      <w:r>
        <w:rPr>
          <w:spacing w:val="26"/>
          <w:w w:val="110"/>
          <w:sz w:val="20"/>
        </w:rPr>
        <w:t> </w:t>
      </w:r>
      <w:r>
        <w:rPr>
          <w:w w:val="110"/>
          <w:sz w:val="20"/>
        </w:rPr>
        <w:t>is:</w:t>
      </w:r>
    </w:p>
    <w:p>
      <w:pPr>
        <w:pStyle w:val="BodyText"/>
        <w:spacing w:before="39"/>
        <w:ind w:left="2087"/>
        <w:rPr>
          <w:rFonts w:ascii="Courier New"/>
        </w:rPr>
      </w:pPr>
      <w:r>
        <w:rPr>
          <w:rFonts w:ascii="Courier New"/>
          <w:w w:val="95"/>
        </w:rPr>
        <w:t>N/A</w:t>
      </w:r>
    </w:p>
    <w:p>
      <w:pPr>
        <w:tabs>
          <w:tab w:pos="4348" w:val="left" w:leader="none"/>
        </w:tabs>
        <w:spacing w:line="230" w:lineRule="auto" w:before="203"/>
        <w:ind w:left="757" w:right="944" w:firstLine="1"/>
        <w:jc w:val="left"/>
        <w:rPr>
          <w:rFonts w:ascii="Times New Roman" w:hAnsi="Times New Roman"/>
          <w:sz w:val="19"/>
        </w:rPr>
      </w:pPr>
      <w:r>
        <w:rPr>
          <w:rFonts w:ascii="Times New Roman" w:hAnsi="Times New Roman"/>
          <w:spacing w:val="-1"/>
          <w:w w:val="110"/>
          <w:sz w:val="20"/>
        </w:rPr>
        <w:t>The undersigned </w:t>
      </w:r>
      <w:r>
        <w:rPr>
          <w:rFonts w:ascii="Times New Roman" w:hAnsi="Times New Roman"/>
          <w:w w:val="110"/>
          <w:sz w:val="20"/>
        </w:rPr>
        <w:t>officers of the several constituent corporations listed herein further state under the penalties of perjury as</w:t>
      </w:r>
      <w:r>
        <w:rPr>
          <w:rFonts w:ascii="Times New Roman" w:hAnsi="Times New Roman"/>
          <w:spacing w:val="-52"/>
          <w:w w:val="110"/>
          <w:sz w:val="20"/>
        </w:rPr>
        <w:t> </w:t>
      </w:r>
      <w:r>
        <w:rPr>
          <w:rFonts w:ascii="Times New Roman" w:hAnsi="Times New Roman"/>
          <w:spacing w:val="-1"/>
          <w:w w:val="115"/>
          <w:sz w:val="20"/>
        </w:rPr>
        <w:t>to their respective corporations that the agreement of </w:t>
      </w:r>
      <w:r>
        <w:rPr>
          <w:rFonts w:ascii="Arial" w:hAnsi="Arial"/>
          <w:spacing w:val="-1"/>
          <w:w w:val="115"/>
          <w:sz w:val="21"/>
        </w:rPr>
        <w:t>• IKttOOX/ </w:t>
      </w:r>
      <w:r>
        <w:rPr>
          <w:rFonts w:ascii="Times New Roman" w:hAnsi="Times New Roman"/>
          <w:w w:val="115"/>
          <w:sz w:val="20"/>
        </w:rPr>
        <w:t>'merger has been duly executed on behalf of such</w:t>
      </w:r>
      <w:r>
        <w:rPr>
          <w:rFonts w:ascii="Times New Roman" w:hAnsi="Times New Roman"/>
          <w:spacing w:val="1"/>
          <w:w w:val="115"/>
          <w:sz w:val="20"/>
        </w:rPr>
        <w:t> </w:t>
      </w:r>
      <w:r>
        <w:rPr>
          <w:rFonts w:ascii="Times New Roman" w:hAnsi="Times New Roman"/>
          <w:spacing w:val="-1"/>
          <w:w w:val="110"/>
          <w:sz w:val="20"/>
        </w:rPr>
        <w:t>corporations</w:t>
      </w:r>
      <w:r>
        <w:rPr>
          <w:rFonts w:ascii="Times New Roman" w:hAnsi="Times New Roman"/>
          <w:spacing w:val="3"/>
          <w:w w:val="110"/>
          <w:sz w:val="20"/>
        </w:rPr>
        <w:t> </w:t>
      </w:r>
      <w:r>
        <w:rPr>
          <w:rFonts w:ascii="Times New Roman" w:hAnsi="Times New Roman"/>
          <w:spacing w:val="-1"/>
          <w:w w:val="110"/>
          <w:sz w:val="20"/>
        </w:rPr>
        <w:t>and</w:t>
      </w:r>
      <w:r>
        <w:rPr>
          <w:rFonts w:ascii="Times New Roman" w:hAnsi="Times New Roman"/>
          <w:w w:val="110"/>
          <w:sz w:val="20"/>
        </w:rPr>
        <w:t> duly</w:t>
      </w:r>
      <w:r>
        <w:rPr>
          <w:rFonts w:ascii="Times New Roman" w:hAnsi="Times New Roman"/>
          <w:spacing w:val="-9"/>
          <w:w w:val="110"/>
          <w:sz w:val="20"/>
        </w:rPr>
        <w:t> </w:t>
      </w:r>
      <w:r>
        <w:rPr>
          <w:rFonts w:ascii="Times New Roman" w:hAnsi="Times New Roman"/>
          <w:w w:val="110"/>
          <w:sz w:val="20"/>
        </w:rPr>
        <w:t>approved</w:t>
      </w:r>
      <w:r>
        <w:rPr>
          <w:rFonts w:ascii="Times New Roman" w:hAnsi="Times New Roman"/>
          <w:spacing w:val="10"/>
          <w:w w:val="110"/>
          <w:sz w:val="20"/>
        </w:rPr>
        <w:t> </w:t>
      </w:r>
      <w:r>
        <w:rPr>
          <w:rFonts w:ascii="Times New Roman" w:hAnsi="Times New Roman"/>
          <w:w w:val="110"/>
          <w:sz w:val="20"/>
        </w:rPr>
        <w:t>by</w:t>
      </w:r>
      <w:r>
        <w:rPr>
          <w:rFonts w:ascii="Times New Roman" w:hAnsi="Times New Roman"/>
          <w:spacing w:val="-13"/>
          <w:w w:val="110"/>
          <w:sz w:val="20"/>
        </w:rPr>
        <w:t> </w:t>
      </w:r>
      <w:r>
        <w:rPr>
          <w:rFonts w:ascii="Times New Roman" w:hAnsi="Times New Roman"/>
          <w:w w:val="110"/>
          <w:sz w:val="20"/>
        </w:rPr>
        <w:t>the</w:t>
        <w:tab/>
      </w:r>
      <w:r>
        <w:rPr>
          <w:rFonts w:ascii="Arial" w:hAnsi="Arial"/>
          <w:spacing w:val="-1"/>
          <w:w w:val="150"/>
          <w:sz w:val="23"/>
        </w:rPr>
        <w:t>llMl!llfilll!l!/</w:t>
      </w:r>
      <w:r>
        <w:rPr>
          <w:rFonts w:ascii="Times New Roman" w:hAnsi="Times New Roman"/>
          <w:spacing w:val="-1"/>
          <w:w w:val="150"/>
          <w:sz w:val="20"/>
        </w:rPr>
        <w:t>directors </w:t>
      </w:r>
      <w:r>
        <w:rPr>
          <w:rFonts w:ascii="Times New Roman" w:hAnsi="Times New Roman"/>
          <w:spacing w:val="-1"/>
          <w:w w:val="120"/>
          <w:sz w:val="20"/>
        </w:rPr>
        <w:t>of such corporations in the manner required by</w:t>
      </w:r>
      <w:r>
        <w:rPr>
          <w:rFonts w:ascii="Times New Roman" w:hAnsi="Times New Roman"/>
          <w:w w:val="120"/>
          <w:sz w:val="20"/>
        </w:rPr>
        <w:t> General</w:t>
      </w:r>
      <w:r>
        <w:rPr>
          <w:rFonts w:ascii="Times New Roman" w:hAnsi="Times New Roman"/>
          <w:spacing w:val="-3"/>
          <w:w w:val="120"/>
          <w:sz w:val="20"/>
        </w:rPr>
        <w:t> </w:t>
      </w:r>
      <w:r>
        <w:rPr>
          <w:rFonts w:ascii="Times New Roman" w:hAnsi="Times New Roman"/>
          <w:w w:val="120"/>
          <w:sz w:val="20"/>
        </w:rPr>
        <w:t>Laws,</w:t>
      </w:r>
      <w:r>
        <w:rPr>
          <w:rFonts w:ascii="Times New Roman" w:hAnsi="Times New Roman"/>
          <w:spacing w:val="2"/>
          <w:w w:val="120"/>
          <w:sz w:val="20"/>
        </w:rPr>
        <w:t> </w:t>
      </w:r>
      <w:r>
        <w:rPr>
          <w:rFonts w:ascii="Times New Roman" w:hAnsi="Times New Roman"/>
          <w:w w:val="120"/>
          <w:sz w:val="20"/>
        </w:rPr>
        <w:t>Chapter</w:t>
      </w:r>
      <w:r>
        <w:rPr>
          <w:rFonts w:ascii="Times New Roman" w:hAnsi="Times New Roman"/>
          <w:spacing w:val="-8"/>
          <w:w w:val="120"/>
          <w:sz w:val="20"/>
        </w:rPr>
        <w:t> </w:t>
      </w:r>
      <w:r>
        <w:rPr>
          <w:rFonts w:ascii="Times New Roman" w:hAnsi="Times New Roman"/>
          <w:w w:val="120"/>
          <w:sz w:val="19"/>
        </w:rPr>
        <w:t>180,</w:t>
      </w:r>
      <w:r>
        <w:rPr>
          <w:rFonts w:ascii="Times New Roman" w:hAnsi="Times New Roman"/>
          <w:spacing w:val="-15"/>
          <w:w w:val="120"/>
          <w:sz w:val="19"/>
        </w:rPr>
        <w:t> </w:t>
      </w:r>
      <w:r>
        <w:rPr>
          <w:rFonts w:ascii="Times New Roman" w:hAnsi="Times New Roman"/>
          <w:w w:val="120"/>
          <w:sz w:val="20"/>
        </w:rPr>
        <w:t>Section</w:t>
      </w:r>
      <w:r>
        <w:rPr>
          <w:rFonts w:ascii="Times New Roman" w:hAnsi="Times New Roman"/>
          <w:spacing w:val="-9"/>
          <w:w w:val="120"/>
          <w:sz w:val="20"/>
        </w:rPr>
        <w:t> </w:t>
      </w:r>
      <w:r>
        <w:rPr>
          <w:rFonts w:ascii="Times New Roman" w:hAnsi="Times New Roman"/>
          <w:w w:val="120"/>
          <w:sz w:val="19"/>
        </w:rPr>
        <w:t>10.</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9"/>
        </w:rPr>
      </w:pPr>
    </w:p>
    <w:p>
      <w:pPr>
        <w:pStyle w:val="BodyText"/>
        <w:tabs>
          <w:tab w:pos="9479" w:val="left" w:leader="none"/>
          <w:tab w:pos="10229" w:val="left" w:leader="none"/>
        </w:tabs>
        <w:spacing w:before="100"/>
        <w:ind w:left="728"/>
        <w:rPr>
          <w:rFonts w:ascii="Arial" w:hAnsi="Arial"/>
          <w:sz w:val="21"/>
        </w:rPr>
      </w:pPr>
      <w:r>
        <w:rPr/>
        <w:pict>
          <v:group style="position:absolute;margin-left:37.887497pt;margin-top:-63.993057pt;width:546.35pt;height:72.25pt;mso-position-horizontal-relative:page;mso-position-vertical-relative:paragraph;z-index:-25368064" coordorigin="758,-1280" coordsize="10927,1445">
            <v:shape style="position:absolute;left:757;top:-1280;width:10927;height:1429" type="#_x0000_t75" stroked="false">
              <v:imagedata r:id="rId1107" o:title=""/>
            </v:shape>
            <v:shape style="position:absolute;left:9707;top:-68;width:1154;height:233" type="#_x0000_t202" filled="false" stroked="false">
              <v:textbox inset="0,0,0,0">
                <w:txbxContent>
                  <w:p>
                    <w:pPr>
                      <w:spacing w:line="233" w:lineRule="exact" w:before="0"/>
                      <w:ind w:left="0" w:right="0" w:firstLine="0"/>
                      <w:jc w:val="left"/>
                      <w:rPr>
                        <w:rFonts w:ascii="Times New Roman"/>
                        <w:sz w:val="21"/>
                      </w:rPr>
                    </w:pPr>
                    <w:r>
                      <w:rPr>
                        <w:rFonts w:ascii="Times New Roman"/>
                        <w:w w:val="125"/>
                        <w:sz w:val="21"/>
                      </w:rPr>
                      <w:t>Secretary_</w:t>
                    </w:r>
                  </w:p>
                </w:txbxContent>
              </v:textbox>
              <w10:wrap type="none"/>
            </v:shape>
            <w10:wrap type="none"/>
          </v:group>
        </w:pict>
      </w:r>
      <w:r>
        <w:rPr/>
        <w:drawing>
          <wp:anchor distT="0" distB="0" distL="0" distR="0" allowOverlap="1" layoutInCell="1" locked="0" behindDoc="0" simplePos="0" relativeHeight="15986688">
            <wp:simplePos x="0" y="0"/>
            <wp:positionH relativeFrom="page">
              <wp:posOffset>4527591</wp:posOffset>
            </wp:positionH>
            <wp:positionV relativeFrom="paragraph">
              <wp:posOffset>332365</wp:posOffset>
            </wp:positionV>
            <wp:extent cx="751543" cy="311461"/>
            <wp:effectExtent l="0" t="0" r="0" b="0"/>
            <wp:wrapNone/>
            <wp:docPr id="267" name="image679.png"/>
            <wp:cNvGraphicFramePr>
              <a:graphicFrameLocks noChangeAspect="1"/>
            </wp:cNvGraphicFramePr>
            <a:graphic>
              <a:graphicData uri="http://schemas.openxmlformats.org/drawingml/2006/picture">
                <pic:pic>
                  <pic:nvPicPr>
                    <pic:cNvPr id="268" name="image679.png"/>
                    <pic:cNvPicPr/>
                  </pic:nvPicPr>
                  <pic:blipFill>
                    <a:blip r:embed="rId1108" cstate="print"/>
                    <a:stretch>
                      <a:fillRect/>
                    </a:stretch>
                  </pic:blipFill>
                  <pic:spPr>
                    <a:xfrm>
                      <a:off x="0" y="0"/>
                      <a:ext cx="751543" cy="311461"/>
                    </a:xfrm>
                    <a:prstGeom prst="rect">
                      <a:avLst/>
                    </a:prstGeom>
                  </pic:spPr>
                </pic:pic>
              </a:graphicData>
            </a:graphic>
          </wp:anchor>
        </w:drawing>
      </w:r>
      <w:r>
        <w:rPr>
          <w:rFonts w:ascii="Courier New" w:hAnsi="Courier New"/>
          <w:w w:val="75"/>
        </w:rPr>
        <w:t>--,,&lt;'L.ti</w:t>
      </w:r>
      <w:r>
        <w:rPr>
          <w:rFonts w:ascii="Courier New" w:hAnsi="Courier New"/>
          <w:spacing w:val="82"/>
        </w:rPr>
        <w:t> </w:t>
      </w:r>
      <w:r>
        <w:rPr>
          <w:rFonts w:ascii="Courier New" w:hAnsi="Courier New"/>
          <w:w w:val="75"/>
        </w:rPr>
        <w:t>¼</w:t>
      </w:r>
      <w:r>
        <w:rPr>
          <w:rFonts w:ascii="Courier New" w:hAnsi="Courier New"/>
          <w:spacing w:val="5"/>
          <w:w w:val="75"/>
        </w:rPr>
        <w:t> </w:t>
      </w:r>
      <w:r>
        <w:rPr>
          <w:rFonts w:ascii="Courier New" w:hAnsi="Courier New"/>
          <w:w w:val="75"/>
        </w:rPr>
        <w:t>c2,C:,,(/Y,!_3.L:</w:t>
      </w:r>
      <w:r>
        <w:rPr>
          <w:rFonts w:ascii="Arial" w:hAnsi="Arial"/>
          <w:w w:val="75"/>
          <w:u w:val="single"/>
        </w:rPr>
        <w:tab/>
      </w:r>
      <w:r>
        <w:rPr>
          <w:rFonts w:ascii="Arial" w:hAnsi="Arial"/>
          <w:w w:val="580"/>
          <w:sz w:val="21"/>
        </w:rPr>
        <w:t>,</w:t>
        <w:tab/>
        <w:t>!i&amp;</w:t>
      </w:r>
    </w:p>
    <w:p>
      <w:pPr>
        <w:pStyle w:val="BodyText"/>
        <w:rPr>
          <w:rFonts w:ascii="Arial"/>
          <w:sz w:val="26"/>
        </w:rPr>
      </w:pPr>
    </w:p>
    <w:p>
      <w:pPr>
        <w:tabs>
          <w:tab w:pos="1144" w:val="left" w:leader="none"/>
          <w:tab w:pos="3805" w:val="left" w:leader="none"/>
        </w:tabs>
        <w:spacing w:before="184"/>
        <w:ind w:left="743" w:right="0" w:firstLine="0"/>
        <w:jc w:val="left"/>
        <w:rPr>
          <w:rFonts w:ascii="Times New Roman"/>
          <w:sz w:val="20"/>
        </w:rPr>
      </w:pPr>
      <w:r>
        <w:rPr/>
        <w:drawing>
          <wp:anchor distT="0" distB="0" distL="0" distR="0" allowOverlap="1" layoutInCell="1" locked="0" behindDoc="0" simplePos="0" relativeHeight="501">
            <wp:simplePos x="0" y="0"/>
            <wp:positionH relativeFrom="page">
              <wp:posOffset>476588</wp:posOffset>
            </wp:positionH>
            <wp:positionV relativeFrom="paragraph">
              <wp:posOffset>310039</wp:posOffset>
            </wp:positionV>
            <wp:extent cx="6989479" cy="1115568"/>
            <wp:effectExtent l="0" t="0" r="0" b="0"/>
            <wp:wrapTopAndBottom/>
            <wp:docPr id="269" name="image680.png"/>
            <wp:cNvGraphicFramePr>
              <a:graphicFrameLocks noChangeAspect="1"/>
            </wp:cNvGraphicFramePr>
            <a:graphic>
              <a:graphicData uri="http://schemas.openxmlformats.org/drawingml/2006/picture">
                <pic:pic>
                  <pic:nvPicPr>
                    <pic:cNvPr id="270" name="image680.png"/>
                    <pic:cNvPicPr/>
                  </pic:nvPicPr>
                  <pic:blipFill>
                    <a:blip r:embed="rId1109" cstate="print"/>
                    <a:stretch>
                      <a:fillRect/>
                    </a:stretch>
                  </pic:blipFill>
                  <pic:spPr>
                    <a:xfrm>
                      <a:off x="0" y="0"/>
                      <a:ext cx="6989479" cy="1115568"/>
                    </a:xfrm>
                    <a:prstGeom prst="rect">
                      <a:avLst/>
                    </a:prstGeom>
                  </pic:spPr>
                </pic:pic>
              </a:graphicData>
            </a:graphic>
          </wp:anchor>
        </w:drawing>
      </w:r>
      <w:r>
        <w:rPr>
          <w:rFonts w:ascii="Times New Roman"/>
          <w:w w:val="115"/>
          <w:sz w:val="20"/>
        </w:rPr>
        <w:t>of</w:t>
        <w:tab/>
      </w:r>
      <w:r>
        <w:rPr>
          <w:rFonts w:ascii="Times New Roman"/>
          <w:w w:val="115"/>
          <w:sz w:val="21"/>
          <w:u w:val="thick"/>
        </w:rPr>
        <w:t>Memorial</w:t>
      </w:r>
      <w:r>
        <w:rPr>
          <w:rFonts w:ascii="Times New Roman"/>
          <w:w w:val="115"/>
          <w:sz w:val="21"/>
        </w:rPr>
        <w:t> </w:t>
      </w:r>
      <w:r>
        <w:rPr>
          <w:rFonts w:ascii="Times New Roman"/>
          <w:spacing w:val="24"/>
          <w:w w:val="115"/>
          <w:sz w:val="21"/>
        </w:rPr>
        <w:t> </w:t>
      </w:r>
      <w:r>
        <w:rPr>
          <w:rFonts w:ascii="Times New Roman"/>
          <w:w w:val="115"/>
          <w:sz w:val="21"/>
          <w:u w:val="thick"/>
        </w:rPr>
        <w:t>Heal</w:t>
      </w:r>
      <w:r>
        <w:rPr>
          <w:rFonts w:ascii="Times New Roman"/>
          <w:spacing w:val="-32"/>
          <w:w w:val="115"/>
          <w:sz w:val="21"/>
          <w:u w:val="thick"/>
        </w:rPr>
        <w:t> </w:t>
      </w:r>
      <w:r>
        <w:rPr>
          <w:rFonts w:ascii="Times New Roman"/>
          <w:w w:val="115"/>
          <w:sz w:val="21"/>
          <w:u w:val="thick"/>
        </w:rPr>
        <w:t>th </w:t>
      </w:r>
      <w:r>
        <w:rPr>
          <w:rFonts w:ascii="Times New Roman"/>
          <w:spacing w:val="44"/>
          <w:w w:val="115"/>
          <w:sz w:val="21"/>
          <w:u w:val="thick"/>
        </w:rPr>
        <w:t> </w:t>
      </w:r>
      <w:r>
        <w:rPr>
          <w:rFonts w:ascii="Times New Roman"/>
          <w:w w:val="115"/>
          <w:sz w:val="21"/>
          <w:u w:val="thick"/>
        </w:rPr>
        <w:t>Care</w:t>
      </w:r>
      <w:r>
        <w:rPr>
          <w:rFonts w:ascii="Times New Roman"/>
          <w:w w:val="115"/>
          <w:sz w:val="21"/>
        </w:rPr>
        <w:tab/>
      </w:r>
      <w:r>
        <w:rPr>
          <w:rFonts w:ascii="Times New Roman"/>
          <w:w w:val="115"/>
          <w:sz w:val="20"/>
          <w:u w:val="thick"/>
        </w:rPr>
        <w:t>Inc</w:t>
      </w:r>
    </w:p>
    <w:p>
      <w:pPr>
        <w:pStyle w:val="BodyText"/>
        <w:spacing w:before="10"/>
        <w:rPr>
          <w:rFonts w:ascii="Times New Roman"/>
          <w:sz w:val="12"/>
        </w:rPr>
      </w:pPr>
    </w:p>
    <w:p>
      <w:pPr>
        <w:tabs>
          <w:tab w:pos="518" w:val="left" w:leader="none"/>
          <w:tab w:pos="10356" w:val="left" w:leader="none"/>
        </w:tabs>
        <w:spacing w:before="96"/>
        <w:ind w:left="0" w:right="351" w:firstLine="0"/>
        <w:jc w:val="center"/>
        <w:rPr>
          <w:rFonts w:ascii="Times New Roman"/>
          <w:sz w:val="20"/>
        </w:rPr>
      </w:pPr>
      <w:r>
        <w:rPr>
          <w:rFonts w:ascii="Times New Roman"/>
          <w:w w:val="115"/>
          <w:sz w:val="20"/>
        </w:rPr>
        <w:t>of</w:t>
        <w:tab/>
      </w:r>
      <w:r>
        <w:rPr>
          <w:rFonts w:ascii="Times New Roman"/>
          <w:w w:val="115"/>
          <w:position w:val="1"/>
          <w:sz w:val="21"/>
        </w:rPr>
        <w:t>UMass</w:t>
      </w:r>
      <w:r>
        <w:rPr>
          <w:rFonts w:ascii="Times New Roman"/>
          <w:spacing w:val="47"/>
          <w:w w:val="115"/>
          <w:position w:val="1"/>
          <w:sz w:val="21"/>
        </w:rPr>
        <w:t> </w:t>
      </w:r>
      <w:r>
        <w:rPr>
          <w:rFonts w:ascii="Times New Roman"/>
          <w:w w:val="125"/>
          <w:position w:val="1"/>
          <w:sz w:val="21"/>
        </w:rPr>
        <w:t>Memorial</w:t>
      </w:r>
      <w:r>
        <w:rPr>
          <w:rFonts w:ascii="Times New Roman"/>
          <w:spacing w:val="36"/>
          <w:w w:val="125"/>
          <w:position w:val="1"/>
          <w:sz w:val="21"/>
        </w:rPr>
        <w:t> </w:t>
      </w:r>
      <w:r>
        <w:rPr>
          <w:rFonts w:ascii="Times New Roman"/>
          <w:w w:val="125"/>
          <w:position w:val="1"/>
          <w:sz w:val="21"/>
        </w:rPr>
        <w:t>Health</w:t>
      </w:r>
      <w:r>
        <w:rPr>
          <w:rFonts w:ascii="Times New Roman"/>
          <w:spacing w:val="44"/>
          <w:w w:val="125"/>
          <w:position w:val="1"/>
          <w:sz w:val="21"/>
        </w:rPr>
        <w:t> </w:t>
      </w:r>
      <w:r>
        <w:rPr>
          <w:rFonts w:ascii="Times New Roman"/>
          <w:w w:val="125"/>
          <w:position w:val="1"/>
          <w:sz w:val="21"/>
        </w:rPr>
        <w:t>Care,</w:t>
      </w:r>
      <w:r>
        <w:rPr>
          <w:rFonts w:ascii="Times New Roman"/>
          <w:spacing w:val="57"/>
          <w:w w:val="125"/>
          <w:position w:val="1"/>
          <w:sz w:val="21"/>
        </w:rPr>
        <w:t> </w:t>
      </w:r>
      <w:r>
        <w:rPr>
          <w:rFonts w:ascii="Times New Roman"/>
          <w:w w:val="135"/>
          <w:position w:val="1"/>
          <w:sz w:val="20"/>
        </w:rPr>
        <w:t>Inc.</w:t>
        <w:tab/>
      </w:r>
      <w:r>
        <w:rPr>
          <w:rFonts w:ascii="Times New Roman"/>
          <w:w w:val="200"/>
          <w:sz w:val="20"/>
        </w:rPr>
        <w:t>_</w:t>
      </w:r>
    </w:p>
    <w:p>
      <w:pPr>
        <w:pStyle w:val="BodyText"/>
        <w:spacing w:line="20" w:lineRule="exact"/>
        <w:ind w:left="950"/>
        <w:rPr>
          <w:rFonts w:ascii="Times New Roman"/>
          <w:sz w:val="2"/>
        </w:rPr>
      </w:pPr>
      <w:r>
        <w:rPr>
          <w:rFonts w:ascii="Times New Roman"/>
          <w:sz w:val="2"/>
        </w:rPr>
        <w:pict>
          <v:group style="width:518.7pt;height:.45pt;mso-position-horizontal-relative:char;mso-position-vertical-relative:line" coordorigin="0,0" coordsize="10374,9">
            <v:line style="position:absolute" from="0,4" to="10374,4" stroked="true" strokeweight=".400926pt" strokecolor="#000000">
              <v:stroke dashstyle="solid"/>
            </v:line>
          </v:group>
        </w:pict>
      </w:r>
      <w:r>
        <w:rPr>
          <w:rFonts w:ascii="Times New Roman"/>
          <w:sz w:val="2"/>
        </w:rPr>
      </w:r>
    </w:p>
    <w:p>
      <w:pPr>
        <w:spacing w:before="94"/>
        <w:ind w:left="2036" w:right="1352" w:firstLine="0"/>
        <w:jc w:val="center"/>
        <w:rPr>
          <w:rFonts w:ascii="Times New Roman"/>
          <w:i/>
          <w:sz w:val="21"/>
        </w:rPr>
      </w:pPr>
      <w:r>
        <w:rPr>
          <w:rFonts w:ascii="Times New Roman"/>
          <w:i/>
          <w:w w:val="105"/>
          <w:sz w:val="21"/>
        </w:rPr>
        <w:t>(Name</w:t>
      </w:r>
      <w:r>
        <w:rPr>
          <w:rFonts w:ascii="Times New Roman"/>
          <w:i/>
          <w:spacing w:val="9"/>
          <w:w w:val="105"/>
          <w:sz w:val="21"/>
        </w:rPr>
        <w:t> </w:t>
      </w:r>
      <w:r>
        <w:rPr>
          <w:rFonts w:ascii="Times New Roman"/>
          <w:i/>
          <w:w w:val="105"/>
          <w:sz w:val="21"/>
        </w:rPr>
        <w:t>of</w:t>
      </w:r>
      <w:r>
        <w:rPr>
          <w:rFonts w:ascii="Times New Roman"/>
          <w:i/>
          <w:spacing w:val="17"/>
          <w:w w:val="105"/>
          <w:sz w:val="21"/>
        </w:rPr>
        <w:t> </w:t>
      </w:r>
      <w:r>
        <w:rPr>
          <w:rFonts w:ascii="Times New Roman"/>
          <w:i/>
          <w:w w:val="105"/>
          <w:sz w:val="21"/>
        </w:rPr>
        <w:t>constituent</w:t>
      </w:r>
      <w:r>
        <w:rPr>
          <w:rFonts w:ascii="Times New Roman"/>
          <w:i/>
          <w:spacing w:val="15"/>
          <w:w w:val="105"/>
          <w:sz w:val="21"/>
        </w:rPr>
        <w:t> </w:t>
      </w:r>
      <w:r>
        <w:rPr>
          <w:rFonts w:ascii="Times New Roman"/>
          <w:i/>
          <w:w w:val="105"/>
          <w:sz w:val="21"/>
        </w:rPr>
        <w:t>corporation)</w:t>
      </w:r>
    </w:p>
    <w:p>
      <w:pPr>
        <w:spacing w:before="92"/>
        <w:ind w:left="751" w:right="0" w:firstLine="0"/>
        <w:jc w:val="left"/>
        <w:rPr>
          <w:rFonts w:ascii="Times New Roman"/>
          <w:b/>
          <w:i/>
          <w:sz w:val="17"/>
        </w:rPr>
      </w:pPr>
      <w:r>
        <w:rPr>
          <w:rFonts w:ascii="Times New Roman"/>
          <w:b/>
          <w:i/>
          <w:sz w:val="17"/>
        </w:rPr>
        <w:t>*Delete</w:t>
      </w:r>
      <w:r>
        <w:rPr>
          <w:rFonts w:ascii="Times New Roman"/>
          <w:b/>
          <w:i/>
          <w:spacing w:val="11"/>
          <w:sz w:val="17"/>
        </w:rPr>
        <w:t> </w:t>
      </w:r>
      <w:r>
        <w:rPr>
          <w:rFonts w:ascii="Times New Roman"/>
          <w:b/>
          <w:i/>
          <w:sz w:val="17"/>
        </w:rPr>
        <w:t>the</w:t>
      </w:r>
      <w:r>
        <w:rPr>
          <w:rFonts w:ascii="Times New Roman"/>
          <w:b/>
          <w:i/>
          <w:spacing w:val="2"/>
          <w:sz w:val="17"/>
        </w:rPr>
        <w:t> </w:t>
      </w:r>
      <w:r>
        <w:rPr>
          <w:rFonts w:ascii="Times New Roman"/>
          <w:b/>
          <w:i/>
          <w:sz w:val="17"/>
        </w:rPr>
        <w:t>tnappUcable</w:t>
      </w:r>
      <w:r>
        <w:rPr>
          <w:rFonts w:ascii="Times New Roman"/>
          <w:b/>
          <w:i/>
          <w:spacing w:val="22"/>
          <w:sz w:val="17"/>
        </w:rPr>
        <w:t> </w:t>
      </w:r>
      <w:r>
        <w:rPr>
          <w:rFonts w:ascii="Times New Roman"/>
          <w:b/>
          <w:i/>
          <w:sz w:val="17"/>
        </w:rPr>
        <w:t>words.</w:t>
      </w:r>
    </w:p>
    <w:p>
      <w:pPr>
        <w:spacing w:after="0"/>
        <w:jc w:val="left"/>
        <w:rPr>
          <w:rFonts w:ascii="Times New Roman"/>
          <w:sz w:val="17"/>
        </w:rPr>
        <w:sectPr>
          <w:type w:val="continuous"/>
          <w:pgSz w:w="12450" w:h="17280"/>
          <w:pgMar w:top="1360" w:bottom="280" w:left="0" w:right="0"/>
        </w:sectPr>
      </w:pPr>
    </w:p>
    <w:p>
      <w:pPr>
        <w:pStyle w:val="BodyText"/>
        <w:rPr>
          <w:rFonts w:ascii="Times New Roman"/>
          <w:b/>
          <w:i/>
          <w:sz w:val="20"/>
        </w:rPr>
      </w:pPr>
    </w:p>
    <w:p>
      <w:pPr>
        <w:spacing w:before="251"/>
        <w:ind w:left="7327" w:right="0" w:firstLine="0"/>
        <w:jc w:val="left"/>
        <w:rPr>
          <w:rFonts w:ascii="Courier New"/>
          <w:sz w:val="36"/>
        </w:rPr>
      </w:pPr>
      <w:r>
        <w:rPr/>
        <w:drawing>
          <wp:anchor distT="0" distB="0" distL="0" distR="0" allowOverlap="1" layoutInCell="1" locked="0" behindDoc="0" simplePos="0" relativeHeight="15988736">
            <wp:simplePos x="0" y="0"/>
            <wp:positionH relativeFrom="page">
              <wp:posOffset>2735801</wp:posOffset>
            </wp:positionH>
            <wp:positionV relativeFrom="paragraph">
              <wp:posOffset>-144974</wp:posOffset>
            </wp:positionV>
            <wp:extent cx="109982" cy="467191"/>
            <wp:effectExtent l="0" t="0" r="0" b="0"/>
            <wp:wrapNone/>
            <wp:docPr id="271" name="image681.png"/>
            <wp:cNvGraphicFramePr>
              <a:graphicFrameLocks noChangeAspect="1"/>
            </wp:cNvGraphicFramePr>
            <a:graphic>
              <a:graphicData uri="http://schemas.openxmlformats.org/drawingml/2006/picture">
                <pic:pic>
                  <pic:nvPicPr>
                    <pic:cNvPr id="272" name="image681.png"/>
                    <pic:cNvPicPr/>
                  </pic:nvPicPr>
                  <pic:blipFill>
                    <a:blip r:embed="rId1112" cstate="print"/>
                    <a:stretch>
                      <a:fillRect/>
                    </a:stretch>
                  </pic:blipFill>
                  <pic:spPr>
                    <a:xfrm>
                      <a:off x="0" y="0"/>
                      <a:ext cx="109982" cy="467191"/>
                    </a:xfrm>
                    <a:prstGeom prst="rect">
                      <a:avLst/>
                    </a:prstGeom>
                  </pic:spPr>
                </pic:pic>
              </a:graphicData>
            </a:graphic>
          </wp:anchor>
        </w:drawing>
      </w:r>
      <w:r>
        <w:rPr/>
        <w:drawing>
          <wp:anchor distT="0" distB="0" distL="0" distR="0" allowOverlap="1" layoutInCell="1" locked="0" behindDoc="0" simplePos="0" relativeHeight="15989248">
            <wp:simplePos x="0" y="0"/>
            <wp:positionH relativeFrom="page">
              <wp:posOffset>6667658</wp:posOffset>
            </wp:positionH>
            <wp:positionV relativeFrom="paragraph">
              <wp:posOffset>-62528</wp:posOffset>
            </wp:positionV>
            <wp:extent cx="1067741" cy="439710"/>
            <wp:effectExtent l="0" t="0" r="0" b="0"/>
            <wp:wrapNone/>
            <wp:docPr id="273" name="image682.png"/>
            <wp:cNvGraphicFramePr>
              <a:graphicFrameLocks noChangeAspect="1"/>
            </wp:cNvGraphicFramePr>
            <a:graphic>
              <a:graphicData uri="http://schemas.openxmlformats.org/drawingml/2006/picture">
                <pic:pic>
                  <pic:nvPicPr>
                    <pic:cNvPr id="274" name="image682.png"/>
                    <pic:cNvPicPr/>
                  </pic:nvPicPr>
                  <pic:blipFill>
                    <a:blip r:embed="rId1113" cstate="print"/>
                    <a:stretch>
                      <a:fillRect/>
                    </a:stretch>
                  </pic:blipFill>
                  <pic:spPr>
                    <a:xfrm>
                      <a:off x="0" y="0"/>
                      <a:ext cx="1067741" cy="439710"/>
                    </a:xfrm>
                    <a:prstGeom prst="rect">
                      <a:avLst/>
                    </a:prstGeom>
                  </pic:spPr>
                </pic:pic>
              </a:graphicData>
            </a:graphic>
          </wp:anchor>
        </w:drawing>
      </w:r>
      <w:r>
        <w:rPr>
          <w:rFonts w:ascii="Courier New"/>
          <w:w w:val="105"/>
          <w:sz w:val="36"/>
        </w:rPr>
        <w:t>611946</w:t>
      </w:r>
    </w:p>
    <w:p>
      <w:pPr>
        <w:spacing w:before="209"/>
        <w:ind w:left="2036" w:right="2108" w:firstLine="0"/>
        <w:jc w:val="center"/>
        <w:rPr>
          <w:rFonts w:ascii="Times New Roman"/>
          <w:sz w:val="24"/>
        </w:rPr>
      </w:pPr>
      <w:r>
        <w:rPr>
          <w:rFonts w:ascii="Arial"/>
          <w:w w:val="90"/>
          <w:sz w:val="23"/>
        </w:rPr>
        <w:t>.TI-IE</w:t>
      </w:r>
      <w:r>
        <w:rPr>
          <w:rFonts w:ascii="Arial"/>
          <w:spacing w:val="49"/>
          <w:w w:val="90"/>
          <w:sz w:val="23"/>
        </w:rPr>
        <w:t> </w:t>
      </w:r>
      <w:r>
        <w:rPr>
          <w:rFonts w:ascii="Arial"/>
          <w:w w:val="90"/>
          <w:sz w:val="23"/>
        </w:rPr>
        <w:t>COMMONWEALTI-1OF</w:t>
      </w:r>
      <w:r>
        <w:rPr>
          <w:rFonts w:ascii="Arial"/>
          <w:spacing w:val="42"/>
          <w:w w:val="90"/>
          <w:sz w:val="23"/>
        </w:rPr>
        <w:t> </w:t>
      </w:r>
      <w:r>
        <w:rPr>
          <w:rFonts w:ascii="Times New Roman"/>
          <w:w w:val="90"/>
          <w:sz w:val="24"/>
        </w:rPr>
        <w:t>MASSACHUSETTS</w:t>
      </w:r>
    </w:p>
    <w:p>
      <w:pPr>
        <w:pStyle w:val="BodyText"/>
        <w:spacing w:before="4"/>
        <w:rPr>
          <w:rFonts w:ascii="Times New Roman"/>
          <w:sz w:val="20"/>
        </w:rPr>
      </w:pPr>
    </w:p>
    <w:p>
      <w:pPr>
        <w:spacing w:line="326" w:lineRule="exact" w:before="89"/>
        <w:ind w:left="2036" w:right="2090" w:firstLine="0"/>
        <w:jc w:val="center"/>
        <w:rPr>
          <w:rFonts w:ascii="Times New Roman"/>
          <w:sz w:val="27"/>
        </w:rPr>
      </w:pPr>
      <w:r>
        <w:rPr>
          <w:rFonts w:ascii="Times New Roman"/>
          <w:spacing w:val="-1"/>
          <w:w w:val="100"/>
          <w:sz w:val="27"/>
        </w:rPr>
        <w:t>AR</w:t>
      </w:r>
      <w:r>
        <w:rPr>
          <w:rFonts w:ascii="Times New Roman"/>
          <w:spacing w:val="-128"/>
          <w:w w:val="100"/>
          <w:sz w:val="27"/>
        </w:rPr>
        <w:t>T</w:t>
      </w:r>
      <w:r>
        <w:rPr>
          <w:rFonts w:ascii="Times New Roman"/>
          <w:w w:val="99"/>
          <w:position w:val="-10"/>
          <w:sz w:val="20"/>
        </w:rPr>
        <w:t>.</w:t>
      </w:r>
      <w:r>
        <w:rPr>
          <w:rFonts w:ascii="Times New Roman"/>
          <w:position w:val="-10"/>
          <w:sz w:val="20"/>
        </w:rPr>
        <w:t> </w:t>
      </w:r>
      <w:r>
        <w:rPr>
          <w:rFonts w:ascii="Times New Roman"/>
          <w:spacing w:val="-23"/>
          <w:position w:val="-10"/>
          <w:sz w:val="20"/>
        </w:rPr>
        <w:t> </w:t>
      </w:r>
      <w:r>
        <w:rPr>
          <w:rFonts w:ascii="Times New Roman"/>
          <w:spacing w:val="-1"/>
          <w:w w:val="100"/>
          <w:sz w:val="27"/>
        </w:rPr>
        <w:t>ICLE</w:t>
      </w:r>
      <w:r>
        <w:rPr>
          <w:rFonts w:ascii="Times New Roman"/>
          <w:w w:val="100"/>
          <w:sz w:val="27"/>
        </w:rPr>
        <w:t>S</w:t>
      </w:r>
      <w:r>
        <w:rPr>
          <w:rFonts w:ascii="Times New Roman"/>
          <w:spacing w:val="10"/>
          <w:sz w:val="27"/>
        </w:rPr>
        <w:t> </w:t>
      </w:r>
      <w:r>
        <w:rPr>
          <w:rFonts w:ascii="Times New Roman"/>
          <w:spacing w:val="-1"/>
          <w:w w:val="100"/>
          <w:sz w:val="27"/>
        </w:rPr>
        <w:t>O</w:t>
      </w:r>
      <w:r>
        <w:rPr>
          <w:rFonts w:ascii="Times New Roman"/>
          <w:w w:val="100"/>
          <w:sz w:val="27"/>
        </w:rPr>
        <w:t>F</w:t>
      </w:r>
      <w:r>
        <w:rPr>
          <w:rFonts w:ascii="Times New Roman"/>
          <w:sz w:val="27"/>
        </w:rPr>
        <w:t> </w:t>
      </w:r>
      <w:r>
        <w:rPr>
          <w:rFonts w:ascii="Times New Roman"/>
          <w:spacing w:val="-10"/>
          <w:sz w:val="27"/>
        </w:rPr>
        <w:t> </w:t>
      </w:r>
      <w:r>
        <w:rPr>
          <w:rFonts w:ascii="Times New Roman"/>
          <w:w w:val="95"/>
          <w:position w:val="-10"/>
          <w:sz w:val="20"/>
        </w:rPr>
        <w:t>.,..</w:t>
      </w:r>
      <w:r>
        <w:rPr>
          <w:rFonts w:ascii="Times New Roman"/>
          <w:spacing w:val="-18"/>
          <w:position w:val="-10"/>
          <w:sz w:val="20"/>
        </w:rPr>
        <w:t> </w:t>
      </w:r>
      <w:r>
        <w:rPr>
          <w:rFonts w:ascii="Times New Roman"/>
          <w:spacing w:val="-35"/>
          <w:w w:val="98"/>
          <w:position w:val="-10"/>
          <w:sz w:val="20"/>
        </w:rPr>
        <w:t>f</w:t>
      </w:r>
      <w:r>
        <w:rPr>
          <w:rFonts w:ascii="Arial"/>
          <w:spacing w:val="-1"/>
          <w:w w:val="376"/>
          <w:sz w:val="25"/>
        </w:rPr>
        <w:t>ONQ</w:t>
      </w:r>
      <w:r>
        <w:rPr>
          <w:rFonts w:ascii="Arial"/>
          <w:spacing w:val="8"/>
          <w:w w:val="376"/>
          <w:sz w:val="25"/>
        </w:rPr>
        <w:t>l</w:t>
      </w:r>
      <w:r>
        <w:rPr>
          <w:rFonts w:ascii="Times New Roman"/>
          <w:w w:val="99"/>
          <w:sz w:val="27"/>
        </w:rPr>
        <w:t>*MERGER</w:t>
      </w:r>
    </w:p>
    <w:p>
      <w:pPr>
        <w:tabs>
          <w:tab w:pos="433" w:val="left" w:leader="none"/>
        </w:tabs>
        <w:spacing w:line="213" w:lineRule="exact" w:before="0"/>
        <w:ind w:left="0" w:right="484" w:firstLine="0"/>
        <w:jc w:val="center"/>
        <w:rPr>
          <w:rFonts w:ascii="Times New Roman" w:hAnsi="Times New Roman"/>
          <w:sz w:val="23"/>
        </w:rPr>
      </w:pPr>
      <w:r>
        <w:rPr>
          <w:rFonts w:ascii="Times New Roman" w:hAnsi="Times New Roman"/>
          <w:w w:val="110"/>
          <w:sz w:val="24"/>
        </w:rPr>
        <w:t>·</w:t>
        <w:tab/>
      </w:r>
      <w:r>
        <w:rPr>
          <w:rFonts w:ascii="Times New Roman" w:hAnsi="Times New Roman"/>
          <w:b/>
          <w:w w:val="110"/>
          <w:sz w:val="24"/>
        </w:rPr>
        <w:t>(Generall.aws,</w:t>
      </w:r>
      <w:r>
        <w:rPr>
          <w:rFonts w:ascii="Times New Roman" w:hAnsi="Times New Roman"/>
          <w:b/>
          <w:spacing w:val="-10"/>
          <w:w w:val="110"/>
          <w:sz w:val="24"/>
        </w:rPr>
        <w:t> </w:t>
      </w:r>
      <w:r>
        <w:rPr>
          <w:rFonts w:ascii="Times New Roman" w:hAnsi="Times New Roman"/>
          <w:w w:val="110"/>
          <w:sz w:val="23"/>
        </w:rPr>
        <w:t>Chapter</w:t>
      </w:r>
      <w:r>
        <w:rPr>
          <w:rFonts w:ascii="Times New Roman" w:hAnsi="Times New Roman"/>
          <w:spacing w:val="-17"/>
          <w:w w:val="110"/>
          <w:sz w:val="23"/>
        </w:rPr>
        <w:t> </w:t>
      </w:r>
      <w:r>
        <w:rPr>
          <w:rFonts w:ascii="Times New Roman" w:hAnsi="Times New Roman"/>
          <w:w w:val="110"/>
          <w:sz w:val="23"/>
        </w:rPr>
        <w:t>180,</w:t>
      </w:r>
      <w:r>
        <w:rPr>
          <w:rFonts w:ascii="Times New Roman" w:hAnsi="Times New Roman"/>
          <w:spacing w:val="-16"/>
          <w:w w:val="110"/>
          <w:sz w:val="23"/>
        </w:rPr>
        <w:t> </w:t>
      </w:r>
      <w:r>
        <w:rPr>
          <w:rFonts w:ascii="Times New Roman" w:hAnsi="Times New Roman"/>
          <w:w w:val="110"/>
          <w:sz w:val="23"/>
        </w:rPr>
        <w:t>Section</w:t>
      </w:r>
      <w:r>
        <w:rPr>
          <w:rFonts w:ascii="Times New Roman" w:hAnsi="Times New Roman"/>
          <w:spacing w:val="-13"/>
          <w:w w:val="110"/>
          <w:sz w:val="23"/>
        </w:rPr>
        <w:t> </w:t>
      </w:r>
      <w:r>
        <w:rPr>
          <w:rFonts w:ascii="Times New Roman" w:hAnsi="Times New Roman"/>
          <w:w w:val="110"/>
          <w:sz w:val="23"/>
        </w:rPr>
        <w:t>10)</w:t>
      </w:r>
    </w:p>
    <w:p>
      <w:pPr>
        <w:tabs>
          <w:tab w:pos="874" w:val="left" w:leader="none"/>
          <w:tab w:pos="1201" w:val="left" w:leader="none"/>
          <w:tab w:pos="4512" w:val="left" w:leader="none"/>
        </w:tabs>
        <w:spacing w:line="121" w:lineRule="exact" w:before="0"/>
        <w:ind w:left="420" w:right="0" w:firstLine="0"/>
        <w:jc w:val="center"/>
        <w:rPr>
          <w:rFonts w:ascii="Arial"/>
          <w:sz w:val="16"/>
        </w:rPr>
      </w:pPr>
      <w:r>
        <w:rPr>
          <w:rFonts w:ascii="Times New Roman"/>
          <w:sz w:val="20"/>
        </w:rPr>
        <w:t>..</w:t>
        <w:tab/>
        <w:t>f.</w:t>
        <w:tab/>
      </w:r>
      <w:r>
        <w:rPr>
          <w:rFonts w:ascii="Arial"/>
          <w:i/>
          <w:sz w:val="16"/>
        </w:rPr>
        <w:t>r</w:t>
        <w:tab/>
      </w:r>
      <w:r>
        <w:rPr>
          <w:rFonts w:ascii="Arial"/>
          <w:sz w:val="16"/>
        </w:rPr>
        <w:t>'</w:t>
      </w:r>
    </w:p>
    <w:p>
      <w:pPr>
        <w:spacing w:line="222" w:lineRule="exact" w:before="0"/>
        <w:ind w:left="2036" w:right="2077" w:firstLine="0"/>
        <w:jc w:val="center"/>
        <w:rPr>
          <w:rFonts w:ascii="Times New Roman"/>
          <w:sz w:val="23"/>
        </w:rPr>
      </w:pPr>
      <w:r>
        <w:rPr>
          <w:rFonts w:ascii="Times New Roman"/>
          <w:b/>
          <w:spacing w:val="-1"/>
          <w:w w:val="110"/>
          <w:sz w:val="24"/>
        </w:rPr>
        <w:t>Domestic</w:t>
      </w:r>
      <w:r>
        <w:rPr>
          <w:rFonts w:ascii="Times New Roman"/>
          <w:b/>
          <w:spacing w:val="3"/>
          <w:w w:val="110"/>
          <w:sz w:val="24"/>
        </w:rPr>
        <w:t> </w:t>
      </w:r>
      <w:r>
        <w:rPr>
          <w:rFonts w:ascii="Times New Roman"/>
          <w:b/>
          <w:spacing w:val="-1"/>
          <w:w w:val="110"/>
          <w:sz w:val="24"/>
        </w:rPr>
        <w:t>and</w:t>
      </w:r>
      <w:r>
        <w:rPr>
          <w:rFonts w:ascii="Times New Roman"/>
          <w:b/>
          <w:spacing w:val="-19"/>
          <w:w w:val="110"/>
          <w:sz w:val="24"/>
        </w:rPr>
        <w:t> </w:t>
      </w:r>
      <w:r>
        <w:rPr>
          <w:rFonts w:ascii="Times New Roman"/>
          <w:w w:val="110"/>
          <w:sz w:val="23"/>
        </w:rPr>
        <w:t>Domestic</w:t>
      </w:r>
      <w:r>
        <w:rPr>
          <w:rFonts w:ascii="Times New Roman"/>
          <w:spacing w:val="-3"/>
          <w:w w:val="110"/>
          <w:sz w:val="23"/>
        </w:rPr>
        <w:t> </w:t>
      </w:r>
      <w:r>
        <w:rPr>
          <w:rFonts w:ascii="Times New Roman"/>
          <w:w w:val="110"/>
          <w:sz w:val="23"/>
        </w:rPr>
        <w:t>Corporations</w:t>
      </w:r>
    </w:p>
    <w:p>
      <w:pPr>
        <w:pStyle w:val="BodyText"/>
        <w:rPr>
          <w:rFonts w:ascii="Times New Roman"/>
          <w:sz w:val="20"/>
        </w:rPr>
      </w:pPr>
    </w:p>
    <w:p>
      <w:pPr>
        <w:pStyle w:val="BodyText"/>
        <w:spacing w:before="8"/>
        <w:rPr>
          <w:rFonts w:ascii="Times New Roman"/>
          <w:sz w:val="29"/>
        </w:rPr>
      </w:pPr>
      <w:r>
        <w:rPr/>
        <w:pict>
          <v:shape style="position:absolute;margin-left:158.766708pt;margin-top:20.167442pt;width:303.1pt;height:.1pt;mso-position-horizontal-relative:page;mso-position-vertical-relative:paragraph;z-index:-15470080;mso-wrap-distance-left:0;mso-wrap-distance-right:0" coordorigin="3175,403" coordsize="6062,0" path="m3175,403l9237,403e" filled="false" stroked="true" strokeweight="2.163927pt" strokecolor="#000000">
            <v:path arrowok="t"/>
            <v:stroke dashstyle="solid"/>
            <w10:wrap type="topAndBottom"/>
          </v:shape>
        </w:pict>
      </w:r>
    </w:p>
    <w:p>
      <w:pPr>
        <w:pStyle w:val="BodyText"/>
        <w:rPr>
          <w:rFonts w:ascii="Times New Roman"/>
          <w:sz w:val="26"/>
        </w:rPr>
      </w:pPr>
    </w:p>
    <w:p>
      <w:pPr>
        <w:pStyle w:val="BodyText"/>
        <w:spacing w:before="2"/>
        <w:rPr>
          <w:rFonts w:ascii="Times New Roman"/>
          <w:sz w:val="32"/>
        </w:rPr>
      </w:pPr>
    </w:p>
    <w:p>
      <w:pPr>
        <w:tabs>
          <w:tab w:pos="4245" w:val="left" w:leader="none"/>
          <w:tab w:pos="4439" w:val="left" w:leader="none"/>
          <w:tab w:pos="6090" w:val="left" w:leader="none"/>
          <w:tab w:pos="6322" w:val="left" w:leader="none"/>
          <w:tab w:pos="7489" w:val="left" w:leader="none"/>
          <w:tab w:pos="8096" w:val="left" w:leader="none"/>
          <w:tab w:pos="8305" w:val="left" w:leader="none"/>
        </w:tabs>
        <w:spacing w:line="177" w:lineRule="auto" w:before="0"/>
        <w:ind w:left="3179" w:right="3218" w:firstLine="4"/>
        <w:jc w:val="left"/>
        <w:rPr>
          <w:rFonts w:ascii="Times New Roman" w:hAnsi="Times New Roman"/>
          <w:sz w:val="40"/>
        </w:rPr>
      </w:pPr>
      <w:r>
        <w:rPr/>
        <w:pict>
          <v:line style="position:absolute;mso-position-horizontal-relative:page;mso-position-vertical-relative:paragraph;z-index:-25363968" from="222.134659pt,55.236286pt" to="225.742993pt,55.236286pt" stroked="true" strokeweight="1.001818pt" strokecolor="#000000">
            <v:stroke dashstyle="solid"/>
            <w10:wrap type="none"/>
          </v:line>
        </w:pict>
      </w:r>
      <w:r>
        <w:rPr>
          <w:rFonts w:ascii="Times New Roman" w:hAnsi="Times New Roman"/>
          <w:sz w:val="20"/>
        </w:rPr>
        <w:t>I</w:t>
      </w:r>
      <w:r>
        <w:rPr>
          <w:rFonts w:ascii="Times New Roman" w:hAnsi="Times New Roman"/>
          <w:spacing w:val="30"/>
          <w:sz w:val="20"/>
        </w:rPr>
        <w:t> </w:t>
      </w:r>
      <w:r>
        <w:rPr>
          <w:rFonts w:ascii="Times New Roman" w:hAnsi="Times New Roman"/>
          <w:sz w:val="20"/>
        </w:rPr>
        <w:t>hereby</w:t>
      </w:r>
      <w:r>
        <w:rPr>
          <w:rFonts w:ascii="Times New Roman" w:hAnsi="Times New Roman"/>
          <w:spacing w:val="26"/>
          <w:sz w:val="20"/>
        </w:rPr>
        <w:t> </w:t>
      </w:r>
      <w:r>
        <w:rPr>
          <w:rFonts w:ascii="Times New Roman" w:hAnsi="Times New Roman"/>
          <w:sz w:val="20"/>
        </w:rPr>
        <w:t>approve</w:t>
      </w:r>
      <w:r>
        <w:rPr>
          <w:rFonts w:ascii="Times New Roman" w:hAnsi="Times New Roman"/>
          <w:spacing w:val="36"/>
          <w:sz w:val="20"/>
        </w:rPr>
        <w:t> </w:t>
      </w:r>
      <w:r>
        <w:rPr>
          <w:rFonts w:ascii="Times New Roman" w:hAnsi="Times New Roman"/>
          <w:sz w:val="20"/>
        </w:rPr>
        <w:t>the</w:t>
      </w:r>
      <w:r>
        <w:rPr>
          <w:rFonts w:ascii="Times New Roman" w:hAnsi="Times New Roman"/>
          <w:spacing w:val="39"/>
          <w:sz w:val="20"/>
        </w:rPr>
        <w:t> </w:t>
      </w:r>
      <w:r>
        <w:rPr>
          <w:rFonts w:ascii="Times New Roman" w:hAnsi="Times New Roman"/>
          <w:sz w:val="20"/>
        </w:rPr>
        <w:t>within</w:t>
      </w:r>
      <w:r>
        <w:rPr>
          <w:rFonts w:ascii="Times New Roman" w:hAnsi="Times New Roman"/>
          <w:spacing w:val="25"/>
          <w:sz w:val="20"/>
        </w:rPr>
        <w:t> </w:t>
      </w:r>
      <w:r>
        <w:rPr>
          <w:rFonts w:ascii="Times New Roman" w:hAnsi="Times New Roman"/>
          <w:sz w:val="20"/>
        </w:rPr>
        <w:t>Articles</w:t>
      </w:r>
      <w:r>
        <w:rPr>
          <w:rFonts w:ascii="Times New Roman" w:hAnsi="Times New Roman"/>
          <w:spacing w:val="19"/>
          <w:sz w:val="20"/>
        </w:rPr>
        <w:t> </w:t>
      </w:r>
      <w:r>
        <w:rPr>
          <w:rFonts w:ascii="Times New Roman" w:hAnsi="Times New Roman"/>
          <w:sz w:val="20"/>
        </w:rPr>
        <w:t>of</w:t>
      </w:r>
      <w:r>
        <w:rPr>
          <w:rFonts w:ascii="Times New Roman" w:hAnsi="Times New Roman"/>
          <w:spacing w:val="43"/>
          <w:sz w:val="20"/>
        </w:rPr>
        <w:t> </w:t>
      </w:r>
      <w:r>
        <w:rPr>
          <w:rFonts w:ascii="Times New Roman" w:hAnsi="Times New Roman"/>
          <w:sz w:val="20"/>
        </w:rPr>
        <w:t>•</w:t>
      </w:r>
      <w:r>
        <w:rPr>
          <w:rFonts w:ascii="Times New Roman" w:hAnsi="Times New Roman"/>
          <w:spacing w:val="17"/>
          <w:sz w:val="20"/>
        </w:rPr>
        <w:t> </w:t>
      </w:r>
      <w:r>
        <w:rPr>
          <w:rFonts w:ascii="Times New Roman" w:hAnsi="Times New Roman"/>
          <w:sz w:val="20"/>
        </w:rPr>
        <w:t>;</w:t>
        <w:tab/>
        <w:tab/>
        <w:t>'Merger</w:t>
      </w:r>
      <w:r>
        <w:rPr>
          <w:rFonts w:ascii="Times New Roman" w:hAnsi="Times New Roman"/>
          <w:spacing w:val="1"/>
          <w:sz w:val="20"/>
        </w:rPr>
        <w:t> </w:t>
      </w:r>
      <w:r>
        <w:rPr>
          <w:rFonts w:ascii="Times New Roman" w:hAnsi="Times New Roman"/>
          <w:sz w:val="20"/>
        </w:rPr>
        <w:t>and,</w:t>
      </w:r>
      <w:r>
        <w:rPr>
          <w:rFonts w:ascii="Times New Roman" w:hAnsi="Times New Roman"/>
          <w:spacing w:val="-47"/>
          <w:sz w:val="20"/>
        </w:rPr>
        <w:t> </w:t>
      </w:r>
      <w:r>
        <w:rPr>
          <w:rFonts w:ascii="Times New Roman" w:hAnsi="Times New Roman"/>
          <w:sz w:val="27"/>
        </w:rPr>
        <w:t>the</w:t>
      </w:r>
      <w:r>
        <w:rPr>
          <w:rFonts w:ascii="Times New Roman" w:hAnsi="Times New Roman"/>
          <w:spacing w:val="-20"/>
          <w:sz w:val="27"/>
        </w:rPr>
        <w:t> </w:t>
      </w:r>
      <w:r>
        <w:rPr>
          <w:rFonts w:ascii="Times New Roman" w:hAnsi="Times New Roman"/>
          <w:sz w:val="20"/>
        </w:rPr>
        <w:t>llllng</w:t>
      </w:r>
      <w:r>
        <w:rPr>
          <w:rFonts w:ascii="Times New Roman" w:hAnsi="Times New Roman"/>
          <w:spacing w:val="-7"/>
          <w:sz w:val="20"/>
        </w:rPr>
        <w:t> </w:t>
      </w:r>
      <w:r>
        <w:rPr>
          <w:rFonts w:ascii="Times New Roman" w:hAnsi="Times New Roman"/>
          <w:sz w:val="20"/>
        </w:rPr>
        <w:t>fee</w:t>
      </w:r>
      <w:r>
        <w:rPr>
          <w:rFonts w:ascii="Times New Roman" w:hAnsi="Times New Roman"/>
          <w:spacing w:val="41"/>
          <w:sz w:val="20"/>
        </w:rPr>
        <w:t> </w:t>
      </w:r>
      <w:r>
        <w:rPr>
          <w:rFonts w:ascii="Times New Roman" w:hAnsi="Times New Roman"/>
          <w:sz w:val="20"/>
        </w:rPr>
        <w:t>in</w:t>
      </w:r>
      <w:r>
        <w:rPr>
          <w:rFonts w:ascii="Times New Roman" w:hAnsi="Times New Roman"/>
          <w:spacing w:val="13"/>
          <w:sz w:val="20"/>
        </w:rPr>
        <w:t> </w:t>
      </w:r>
      <w:r>
        <w:rPr>
          <w:rFonts w:ascii="Times New Roman" w:hAnsi="Times New Roman"/>
          <w:sz w:val="20"/>
        </w:rPr>
        <w:t>the</w:t>
      </w:r>
      <w:r>
        <w:rPr>
          <w:rFonts w:ascii="Times New Roman" w:hAnsi="Times New Roman"/>
          <w:spacing w:val="21"/>
          <w:sz w:val="20"/>
        </w:rPr>
        <w:t> </w:t>
      </w:r>
      <w:r>
        <w:rPr>
          <w:rFonts w:ascii="Times New Roman" w:hAnsi="Times New Roman"/>
          <w:sz w:val="20"/>
        </w:rPr>
        <w:t>ampunt</w:t>
      </w:r>
      <w:r>
        <w:rPr>
          <w:rFonts w:ascii="Times New Roman" w:hAnsi="Times New Roman"/>
          <w:spacing w:val="18"/>
          <w:sz w:val="20"/>
        </w:rPr>
        <w:t> </w:t>
      </w:r>
      <w:r>
        <w:rPr>
          <w:rFonts w:ascii="Times New Roman" w:hAnsi="Times New Roman"/>
          <w:sz w:val="20"/>
        </w:rPr>
        <w:t>of$</w:t>
        <w:tab/>
      </w:r>
      <w:r>
        <w:rPr>
          <w:rFonts w:ascii="Times New Roman" w:hAnsi="Times New Roman"/>
          <w:w w:val="70"/>
          <w:sz w:val="42"/>
          <w:u w:val="thick"/>
        </w:rPr>
        <w:t>0&lt;2.,....-</w:t>
      </w:r>
      <w:r>
        <w:rPr>
          <w:rFonts w:ascii="Times New Roman" w:hAnsi="Times New Roman"/>
          <w:w w:val="70"/>
          <w:sz w:val="42"/>
        </w:rPr>
        <w:tab/>
      </w:r>
      <w:r>
        <w:rPr>
          <w:rFonts w:ascii="Times New Roman" w:hAnsi="Times New Roman"/>
          <w:w w:val="90"/>
          <w:sz w:val="42"/>
        </w:rPr>
        <w:t>,</w:t>
      </w:r>
      <w:r>
        <w:rPr>
          <w:rFonts w:ascii="Times New Roman" w:hAnsi="Times New Roman"/>
          <w:spacing w:val="1"/>
          <w:w w:val="90"/>
          <w:sz w:val="42"/>
        </w:rPr>
        <w:t> </w:t>
      </w:r>
      <w:r>
        <w:rPr>
          <w:rFonts w:ascii="Times New Roman" w:hAnsi="Times New Roman"/>
          <w:sz w:val="20"/>
        </w:rPr>
        <w:t>having</w:t>
      </w:r>
      <w:r>
        <w:rPr>
          <w:rFonts w:ascii="Times New Roman" w:hAnsi="Times New Roman"/>
          <w:spacing w:val="8"/>
          <w:sz w:val="20"/>
        </w:rPr>
        <w:t> </w:t>
      </w:r>
      <w:r>
        <w:rPr>
          <w:rFonts w:ascii="Times New Roman" w:hAnsi="Times New Roman"/>
          <w:sz w:val="20"/>
        </w:rPr>
        <w:t>been</w:t>
      </w:r>
      <w:r>
        <w:rPr>
          <w:rFonts w:ascii="Times New Roman" w:hAnsi="Times New Roman"/>
          <w:spacing w:val="49"/>
          <w:sz w:val="20"/>
        </w:rPr>
        <w:t> </w:t>
      </w:r>
      <w:r>
        <w:rPr>
          <w:rFonts w:ascii="Times New Roman" w:hAnsi="Times New Roman"/>
          <w:sz w:val="20"/>
        </w:rPr>
        <w:t>paid,</w:t>
      </w:r>
      <w:r>
        <w:rPr>
          <w:rFonts w:ascii="Times New Roman" w:hAnsi="Times New Roman"/>
          <w:spacing w:val="-47"/>
          <w:sz w:val="20"/>
        </w:rPr>
        <w:t> </w:t>
      </w:r>
      <w:r>
        <w:rPr>
          <w:rFonts w:ascii="Times New Roman" w:hAnsi="Times New Roman"/>
          <w:sz w:val="20"/>
        </w:rPr>
        <w:t>said</w:t>
      </w:r>
      <w:r>
        <w:rPr>
          <w:rFonts w:ascii="Times New Roman" w:hAnsi="Times New Roman"/>
          <w:spacing w:val="13"/>
          <w:sz w:val="20"/>
        </w:rPr>
        <w:t> </w:t>
      </w:r>
      <w:r>
        <w:rPr>
          <w:rFonts w:ascii="Times New Roman" w:hAnsi="Times New Roman"/>
          <w:sz w:val="20"/>
        </w:rPr>
        <w:t>attic</w:t>
        <w:tab/>
      </w:r>
      <w:r>
        <w:rPr>
          <w:rFonts w:ascii="Times New Roman" w:hAnsi="Times New Roman"/>
          <w:w w:val="90"/>
          <w:sz w:val="35"/>
        </w:rPr>
        <w:t>are</w:t>
      </w:r>
      <w:r>
        <w:rPr>
          <w:rFonts w:ascii="Times New Roman" w:hAnsi="Times New Roman"/>
          <w:spacing w:val="-12"/>
          <w:w w:val="90"/>
          <w:sz w:val="35"/>
        </w:rPr>
        <w:t> </w:t>
      </w:r>
      <w:r>
        <w:rPr>
          <w:rFonts w:ascii="Times New Roman" w:hAnsi="Times New Roman"/>
          <w:sz w:val="20"/>
        </w:rPr>
        <w:t>deemed·to</w:t>
      </w:r>
      <w:r>
        <w:rPr>
          <w:rFonts w:ascii="Times New Roman" w:hAnsi="Times New Roman"/>
          <w:spacing w:val="11"/>
          <w:sz w:val="20"/>
        </w:rPr>
        <w:t> </w:t>
      </w:r>
      <w:r>
        <w:rPr>
          <w:rFonts w:ascii="Times New Roman" w:hAnsi="Times New Roman"/>
          <w:sz w:val="20"/>
        </w:rPr>
        <w:t>have</w:t>
      </w:r>
      <w:r>
        <w:rPr>
          <w:rFonts w:ascii="Times New Roman" w:hAnsi="Times New Roman"/>
          <w:spacing w:val="19"/>
          <w:sz w:val="20"/>
        </w:rPr>
        <w:t> </w:t>
      </w:r>
      <w:r>
        <w:rPr>
          <w:rFonts w:ascii="Times New Roman" w:hAnsi="Times New Roman"/>
          <w:sz w:val="20"/>
        </w:rPr>
        <w:t>been</w:t>
      </w:r>
      <w:r>
        <w:rPr>
          <w:rFonts w:ascii="Times New Roman" w:hAnsi="Times New Roman"/>
          <w:spacing w:val="-6"/>
          <w:sz w:val="20"/>
        </w:rPr>
        <w:t> </w:t>
      </w:r>
      <w:r>
        <w:rPr>
          <w:rFonts w:ascii="Times New Roman" w:hAnsi="Times New Roman"/>
          <w:sz w:val="20"/>
        </w:rPr>
        <w:t>:med</w:t>
      </w:r>
      <w:r>
        <w:rPr>
          <w:rFonts w:ascii="Times New Roman" w:hAnsi="Times New Roman"/>
          <w:spacing w:val="25"/>
          <w:sz w:val="20"/>
        </w:rPr>
        <w:t> </w:t>
      </w:r>
      <w:r>
        <w:rPr>
          <w:rFonts w:ascii="Times New Roman" w:hAnsi="Times New Roman"/>
          <w:sz w:val="20"/>
        </w:rPr>
        <w:t>with</w:t>
      </w:r>
      <w:r>
        <w:rPr>
          <w:rFonts w:ascii="Times New Roman" w:hAnsi="Times New Roman"/>
          <w:spacing w:val="33"/>
          <w:sz w:val="20"/>
        </w:rPr>
        <w:t> </w:t>
      </w:r>
      <w:r>
        <w:rPr>
          <w:rFonts w:ascii="Times New Roman" w:hAnsi="Times New Roman"/>
          <w:sz w:val="20"/>
        </w:rPr>
        <w:t>me</w:t>
      </w:r>
      <w:r>
        <w:rPr>
          <w:rFonts w:ascii="Times New Roman" w:hAnsi="Times New Roman"/>
          <w:spacing w:val="22"/>
          <w:sz w:val="20"/>
        </w:rPr>
        <w:t> </w:t>
      </w:r>
      <w:r>
        <w:rPr>
          <w:rFonts w:ascii="Times New Roman" w:hAnsi="Times New Roman"/>
          <w:sz w:val="20"/>
        </w:rPr>
        <w:t>this</w:t>
        <w:tab/>
        <w:tab/>
      </w:r>
      <w:r>
        <w:rPr>
          <w:rFonts w:ascii="Times New Roman" w:hAnsi="Times New Roman"/>
          <w:sz w:val="36"/>
          <w:u w:val="thick"/>
        </w:rPr>
        <w:t>/"N.</w:t>
      </w:r>
      <w:r>
        <w:rPr>
          <w:rFonts w:ascii="Times New Roman" w:hAnsi="Times New Roman"/>
          <w:spacing w:val="1"/>
          <w:sz w:val="36"/>
        </w:rPr>
        <w:t> </w:t>
      </w:r>
      <w:r>
        <w:rPr>
          <w:rFonts w:ascii="Times New Roman" w:hAnsi="Times New Roman"/>
          <w:w w:val="110"/>
          <w:sz w:val="20"/>
          <w:u w:val="thick"/>
        </w:rPr>
        <w:t>dayof.</w:t>
      </w:r>
      <w:r>
        <w:rPr>
          <w:rFonts w:ascii="Times New Roman" w:hAnsi="Times New Roman"/>
          <w:w w:val="110"/>
          <w:sz w:val="20"/>
        </w:rPr>
        <w:tab/>
        <w:tab/>
        <w:t>•</w:t>
        <w:tab/>
        <w:tab/>
      </w:r>
      <w:r>
        <w:rPr>
          <w:rFonts w:ascii="Times New Roman" w:hAnsi="Times New Roman"/>
          <w:sz w:val="20"/>
        </w:rPr>
        <w:t>,</w:t>
      </w:r>
      <w:r>
        <w:rPr>
          <w:rFonts w:ascii="Times New Roman" w:hAnsi="Times New Roman"/>
          <w:sz w:val="40"/>
        </w:rPr>
        <w:t>19..M,</w:t>
      </w:r>
    </w:p>
    <w:p>
      <w:pPr>
        <w:pStyle w:val="BodyText"/>
        <w:rPr>
          <w:rFonts w:ascii="Times New Roman"/>
          <w:sz w:val="44"/>
        </w:rPr>
      </w:pPr>
    </w:p>
    <w:p>
      <w:pPr>
        <w:pStyle w:val="BodyText"/>
        <w:spacing w:before="3"/>
        <w:rPr>
          <w:rFonts w:ascii="Times New Roman"/>
          <w:sz w:val="51"/>
        </w:rPr>
      </w:pPr>
    </w:p>
    <w:p>
      <w:pPr>
        <w:spacing w:before="0"/>
        <w:ind w:left="2036" w:right="2139" w:firstLine="0"/>
        <w:jc w:val="center"/>
        <w:rPr>
          <w:rFonts w:ascii="Times New Roman"/>
          <w:i/>
          <w:sz w:val="22"/>
        </w:rPr>
      </w:pPr>
      <w:r>
        <w:rPr>
          <w:rFonts w:ascii="Times New Roman"/>
          <w:i/>
          <w:w w:val="125"/>
          <w:sz w:val="22"/>
        </w:rPr>
        <w:t>Effective</w:t>
      </w:r>
      <w:r>
        <w:rPr>
          <w:rFonts w:ascii="Times New Roman"/>
          <w:i/>
          <w:spacing w:val="13"/>
          <w:w w:val="125"/>
          <w:sz w:val="22"/>
        </w:rPr>
        <w:t> </w:t>
      </w:r>
      <w:r>
        <w:rPr>
          <w:rFonts w:ascii="Times New Roman"/>
          <w:i/>
          <w:w w:val="255"/>
          <w:sz w:val="22"/>
        </w:rPr>
        <w:t>date:------------'-------</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1"/>
        <w:rPr>
          <w:rFonts w:ascii="Times New Roman"/>
          <w:i/>
          <w:sz w:val="22"/>
        </w:rPr>
      </w:pPr>
    </w:p>
    <w:p>
      <w:pPr>
        <w:spacing w:line="146" w:lineRule="exact" w:before="96"/>
        <w:ind w:left="9430" w:right="0" w:firstLine="0"/>
        <w:jc w:val="left"/>
        <w:rPr>
          <w:rFonts w:ascii="Arial"/>
          <w:sz w:val="14"/>
        </w:rPr>
      </w:pPr>
      <w:r>
        <w:rPr/>
        <w:pict>
          <v:shape style="position:absolute;margin-left:493.677094pt;margin-top:3.59367pt;width:18.2pt;height:22.95pt;mso-position-horizontal-relative:page;mso-position-vertical-relative:paragraph;z-index:-25363456" type="#_x0000_t202" filled="false" stroked="false">
            <v:textbox inset="0,0,0,0">
              <w:txbxContent>
                <w:p>
                  <w:pPr>
                    <w:spacing w:line="459" w:lineRule="exact" w:before="0"/>
                    <w:ind w:left="0" w:right="0" w:firstLine="0"/>
                    <w:jc w:val="left"/>
                    <w:rPr>
                      <w:rFonts w:ascii="Arial" w:hAnsi="Arial"/>
                      <w:sz w:val="41"/>
                    </w:rPr>
                  </w:pPr>
                  <w:r>
                    <w:rPr>
                      <w:rFonts w:ascii="Times New Roman" w:hAnsi="Times New Roman"/>
                      <w:b/>
                      <w:spacing w:val="-25"/>
                      <w:w w:val="94"/>
                      <w:sz w:val="13"/>
                    </w:rPr>
                    <w:t>·</w:t>
                  </w:r>
                  <w:r>
                    <w:rPr>
                      <w:rFonts w:ascii="Arial" w:hAnsi="Arial"/>
                      <w:spacing w:val="-36"/>
                      <w:w w:val="76"/>
                      <w:position w:val="-3"/>
                      <w:sz w:val="41"/>
                    </w:rPr>
                    <w:t>'</w:t>
                  </w:r>
                  <w:r>
                    <w:rPr>
                      <w:rFonts w:ascii="Times New Roman" w:hAnsi="Times New Roman"/>
                      <w:b/>
                      <w:spacing w:val="-1"/>
                      <w:w w:val="94"/>
                      <w:sz w:val="13"/>
                    </w:rPr>
                    <w:t>.</w:t>
                  </w:r>
                  <w:r>
                    <w:rPr>
                      <w:rFonts w:ascii="Times New Roman" w:hAnsi="Times New Roman"/>
                      <w:b/>
                      <w:spacing w:val="-85"/>
                      <w:w w:val="94"/>
                      <w:sz w:val="13"/>
                    </w:rPr>
                    <w:t>C</w:t>
                  </w:r>
                  <w:r>
                    <w:rPr>
                      <w:rFonts w:ascii="Arial" w:hAnsi="Arial"/>
                      <w:spacing w:val="-1"/>
                      <w:w w:val="76"/>
                      <w:position w:val="-3"/>
                      <w:sz w:val="41"/>
                    </w:rPr>
                    <w:t>'</w:t>
                  </w:r>
                  <w:r>
                    <w:rPr>
                      <w:rFonts w:ascii="Arial" w:hAnsi="Arial"/>
                      <w:spacing w:val="-101"/>
                      <w:w w:val="76"/>
                      <w:position w:val="-3"/>
                      <w:sz w:val="41"/>
                    </w:rPr>
                    <w:t>°</w:t>
                  </w:r>
                  <w:r>
                    <w:rPr>
                      <w:rFonts w:ascii="Times New Roman" w:hAnsi="Times New Roman"/>
                      <w:b/>
                      <w:spacing w:val="-1"/>
                      <w:w w:val="94"/>
                      <w:sz w:val="13"/>
                    </w:rPr>
                    <w:t>X</w:t>
                  </w:r>
                  <w:r>
                    <w:rPr>
                      <w:rFonts w:ascii="Times New Roman" w:hAnsi="Times New Roman"/>
                      <w:b/>
                      <w:spacing w:val="-20"/>
                      <w:w w:val="94"/>
                      <w:sz w:val="13"/>
                    </w:rPr>
                    <w:t>,</w:t>
                  </w:r>
                  <w:r>
                    <w:rPr>
                      <w:rFonts w:ascii="Arial" w:hAnsi="Arial"/>
                      <w:spacing w:val="-1"/>
                      <w:w w:val="76"/>
                      <w:position w:val="-3"/>
                      <w:sz w:val="41"/>
                    </w:rPr>
                    <w:t>·</w:t>
                  </w:r>
                </w:p>
              </w:txbxContent>
            </v:textbox>
            <w10:wrap type="none"/>
          </v:shape>
        </w:pict>
      </w:r>
      <w:r>
        <w:rPr>
          <w:rFonts w:ascii="Arial"/>
          <w:w w:val="150"/>
          <w:sz w:val="14"/>
        </w:rPr>
        <w:t>f,0.</w:t>
      </w:r>
    </w:p>
    <w:p>
      <w:pPr>
        <w:spacing w:line="123" w:lineRule="exact" w:before="0"/>
        <w:ind w:left="9416" w:right="0" w:firstLine="0"/>
        <w:jc w:val="left"/>
        <w:rPr>
          <w:rFonts w:ascii="Times New Roman" w:hAnsi="Times New Roman"/>
          <w:sz w:val="14"/>
        </w:rPr>
      </w:pPr>
      <w:r>
        <w:rPr>
          <w:rFonts w:ascii="Times New Roman" w:hAnsi="Times New Roman"/>
          <w:w w:val="85"/>
          <w:sz w:val="14"/>
        </w:rPr>
        <w:t>·O</w:t>
      </w:r>
    </w:p>
    <w:p>
      <w:pPr>
        <w:tabs>
          <w:tab w:pos="10605" w:val="left" w:leader="none"/>
        </w:tabs>
        <w:spacing w:line="21" w:lineRule="exact" w:before="0"/>
        <w:ind w:left="9448" w:right="0" w:firstLine="0"/>
        <w:jc w:val="left"/>
        <w:rPr>
          <w:rFonts w:ascii="Arial"/>
          <w:sz w:val="22"/>
        </w:rPr>
      </w:pPr>
      <w:r>
        <w:rPr>
          <w:rFonts w:ascii="Arial"/>
          <w:w w:val="125"/>
          <w:sz w:val="14"/>
        </w:rPr>
        <w:t>::,:,</w:t>
        <w:tab/>
      </w:r>
      <w:r>
        <w:rPr>
          <w:rFonts w:ascii="Arial"/>
          <w:w w:val="250"/>
          <w:position w:val="-8"/>
          <w:sz w:val="22"/>
        </w:rPr>
        <w:t>''</w:t>
      </w:r>
    </w:p>
    <w:p>
      <w:pPr>
        <w:spacing w:after="0" w:line="21" w:lineRule="exact"/>
        <w:jc w:val="left"/>
        <w:rPr>
          <w:rFonts w:ascii="Arial"/>
          <w:sz w:val="22"/>
        </w:rPr>
        <w:sectPr>
          <w:headerReference w:type="default" r:id="rId1110"/>
          <w:footerReference w:type="default" r:id="rId1111"/>
          <w:pgSz w:w="12450" w:h="17280"/>
          <w:pgMar w:header="0" w:footer="0" w:top="1640" w:bottom="280" w:left="0" w:right="0"/>
        </w:sectPr>
      </w:pPr>
    </w:p>
    <w:p>
      <w:pPr>
        <w:pStyle w:val="BodyText"/>
        <w:spacing w:before="11"/>
        <w:rPr>
          <w:rFonts w:ascii="Arial"/>
          <w:sz w:val="9"/>
        </w:rPr>
      </w:pPr>
    </w:p>
    <w:p>
      <w:pPr>
        <w:spacing w:before="0"/>
        <w:ind w:left="9446" w:right="0" w:firstLine="0"/>
        <w:jc w:val="left"/>
        <w:rPr>
          <w:rFonts w:ascii="Times New Roman"/>
          <w:sz w:val="11"/>
        </w:rPr>
      </w:pPr>
      <w:r>
        <w:rPr/>
        <w:pict>
          <v:shape style="position:absolute;margin-left:517.075623pt;margin-top:3.05993pt;width:12.25pt;height:11.1pt;mso-position-horizontal-relative:page;mso-position-vertical-relative:paragraph;z-index:-25362944" type="#_x0000_t202" filled="false" stroked="false">
            <v:textbox inset="0,0,0,0">
              <w:txbxContent>
                <w:p>
                  <w:pPr>
                    <w:spacing w:line="222" w:lineRule="exact" w:before="0"/>
                    <w:ind w:left="0" w:right="0" w:firstLine="0"/>
                    <w:jc w:val="left"/>
                    <w:rPr>
                      <w:rFonts w:ascii="Times New Roman"/>
                      <w:i/>
                      <w:sz w:val="20"/>
                    </w:rPr>
                  </w:pPr>
                  <w:r>
                    <w:rPr>
                      <w:rFonts w:ascii="Times New Roman"/>
                      <w:i/>
                      <w:w w:val="145"/>
                      <w:sz w:val="20"/>
                    </w:rPr>
                    <w:t>c,</w:t>
                  </w:r>
                </w:p>
              </w:txbxContent>
            </v:textbox>
            <w10:wrap type="none"/>
          </v:shape>
        </w:pict>
      </w:r>
      <w:r>
        <w:rPr>
          <w:rFonts w:ascii="Times New Roman"/>
          <w:w w:val="110"/>
          <w:sz w:val="11"/>
        </w:rPr>
        <w:t>""(J</w:t>
      </w:r>
    </w:p>
    <w:p>
      <w:pPr>
        <w:spacing w:line="45" w:lineRule="exact" w:before="4"/>
        <w:ind w:left="9400" w:right="0" w:firstLine="0"/>
        <w:jc w:val="left"/>
        <w:rPr>
          <w:rFonts w:ascii="Times New Roman"/>
          <w:sz w:val="14"/>
        </w:rPr>
      </w:pPr>
      <w:r>
        <w:rPr>
          <w:rFonts w:ascii="Times New Roman"/>
          <w:w w:val="110"/>
          <w:sz w:val="14"/>
        </w:rPr>
        <w:t>0</w:t>
      </w:r>
    </w:p>
    <w:p>
      <w:pPr>
        <w:pStyle w:val="Heading7"/>
      </w:pPr>
      <w:r>
        <w:rPr/>
        <w:br w:type="column"/>
      </w:r>
      <w:r>
        <w:rPr>
          <w:w w:val="65"/>
        </w:rPr>
        <w:t>,,,.</w:t>
      </w:r>
    </w:p>
    <w:p>
      <w:pPr>
        <w:spacing w:before="105"/>
        <w:ind w:left="218" w:right="0" w:firstLine="0"/>
        <w:jc w:val="left"/>
        <w:rPr>
          <w:rFonts w:ascii="Times New Roman"/>
          <w:sz w:val="12"/>
        </w:rPr>
      </w:pPr>
      <w:r>
        <w:rPr/>
        <w:br w:type="column"/>
      </w:r>
      <w:r>
        <w:rPr>
          <w:rFonts w:ascii="Times New Roman"/>
          <w:spacing w:val="-3"/>
          <w:w w:val="155"/>
          <w:sz w:val="12"/>
        </w:rPr>
        <w:t>(</w:t>
      </w:r>
      <w:r>
        <w:rPr>
          <w:rFonts w:ascii="Times New Roman"/>
          <w:spacing w:val="-20"/>
          <w:w w:val="155"/>
          <w:sz w:val="12"/>
        </w:rPr>
        <w:t> </w:t>
      </w:r>
      <w:r>
        <w:rPr>
          <w:rFonts w:ascii="Times New Roman"/>
          <w:spacing w:val="-3"/>
          <w:w w:val="155"/>
          <w:sz w:val="12"/>
        </w:rPr>
        <w:t>)/,...</w:t>
      </w:r>
    </w:p>
    <w:p>
      <w:pPr>
        <w:spacing w:after="0"/>
        <w:jc w:val="left"/>
        <w:rPr>
          <w:rFonts w:ascii="Times New Roman"/>
          <w:sz w:val="12"/>
        </w:rPr>
        <w:sectPr>
          <w:type w:val="continuous"/>
          <w:pgSz w:w="12450" w:h="17280"/>
          <w:pgMar w:top="1360" w:bottom="280" w:left="0" w:right="0"/>
          <w:cols w:num="3" w:equalWidth="0">
            <w:col w:w="9634" w:space="40"/>
            <w:col w:w="464" w:space="39"/>
            <w:col w:w="2273"/>
          </w:cols>
        </w:sectPr>
      </w:pPr>
    </w:p>
    <w:p>
      <w:pPr>
        <w:tabs>
          <w:tab w:pos="481" w:val="left" w:leader="none"/>
          <w:tab w:pos="1139" w:val="left" w:leader="none"/>
        </w:tabs>
        <w:spacing w:line="379" w:lineRule="exact" w:before="0"/>
        <w:ind w:left="0" w:right="1571" w:firstLine="0"/>
        <w:jc w:val="right"/>
        <w:rPr>
          <w:rFonts w:ascii="Arial"/>
          <w:sz w:val="46"/>
        </w:rPr>
      </w:pPr>
      <w:r>
        <w:rPr/>
        <w:pict>
          <v:shape style="position:absolute;margin-left:468.891907pt;margin-top:15.905709pt;width:11.2pt;height:34.4pt;mso-position-horizontal-relative:page;mso-position-vertical-relative:paragraph;z-index:-25362432" type="#_x0000_t202" filled="false" stroked="false">
            <v:textbox inset="0,0,0,0">
              <w:txbxContent>
                <w:p>
                  <w:pPr>
                    <w:spacing w:line="688" w:lineRule="exact" w:before="0"/>
                    <w:ind w:left="0" w:right="0" w:firstLine="0"/>
                    <w:jc w:val="left"/>
                    <w:rPr>
                      <w:rFonts w:ascii="Times New Roman"/>
                      <w:sz w:val="62"/>
                    </w:rPr>
                  </w:pPr>
                  <w:r>
                    <w:rPr>
                      <w:rFonts w:ascii="Times New Roman"/>
                      <w:w w:val="108"/>
                      <w:sz w:val="62"/>
                    </w:rPr>
                    <w:t>-</w:t>
                  </w:r>
                </w:p>
              </w:txbxContent>
            </v:textbox>
            <w10:wrap type="none"/>
          </v:shape>
        </w:pict>
      </w:r>
      <w:r>
        <w:rPr/>
        <w:pict>
          <v:shape style="position:absolute;margin-left:233.707397pt;margin-top:2.212042pt;width:151.75pt;height:13.35pt;mso-position-horizontal-relative:page;mso-position-vertical-relative:paragraph;z-index:15992320" type="#_x0000_t202" filled="false" stroked="false">
            <v:textbox inset="0,0,0,0">
              <w:txbxContent>
                <w:p>
                  <w:pPr>
                    <w:spacing w:line="266" w:lineRule="exact" w:before="0"/>
                    <w:ind w:left="0" w:right="0" w:firstLine="0"/>
                    <w:jc w:val="left"/>
                    <w:rPr>
                      <w:rFonts w:ascii="Times New Roman"/>
                      <w:b/>
                      <w:sz w:val="24"/>
                    </w:rPr>
                  </w:pPr>
                  <w:r>
                    <w:rPr>
                      <w:rFonts w:ascii="Times New Roman"/>
                      <w:b/>
                      <w:w w:val="90"/>
                      <w:sz w:val="24"/>
                    </w:rPr>
                    <w:t>WILLIAM</w:t>
                  </w:r>
                  <w:r>
                    <w:rPr>
                      <w:rFonts w:ascii="Times New Roman"/>
                      <w:b/>
                      <w:spacing w:val="40"/>
                      <w:w w:val="90"/>
                      <w:sz w:val="24"/>
                    </w:rPr>
                    <w:t> </w:t>
                  </w:r>
                  <w:r>
                    <w:rPr>
                      <w:rFonts w:ascii="Times New Roman"/>
                      <w:b/>
                      <w:w w:val="90"/>
                      <w:sz w:val="24"/>
                    </w:rPr>
                    <w:t>FRANCIS</w:t>
                  </w:r>
                  <w:r>
                    <w:rPr>
                      <w:rFonts w:ascii="Times New Roman"/>
                      <w:b/>
                      <w:spacing w:val="18"/>
                      <w:w w:val="90"/>
                      <w:sz w:val="24"/>
                    </w:rPr>
                    <w:t> </w:t>
                  </w:r>
                  <w:r>
                    <w:rPr>
                      <w:rFonts w:ascii="Times New Roman"/>
                      <w:b/>
                      <w:w w:val="90"/>
                      <w:sz w:val="24"/>
                    </w:rPr>
                    <w:t>GALVIN</w:t>
                  </w:r>
                </w:p>
              </w:txbxContent>
            </v:textbox>
            <w10:wrap type="none"/>
          </v:shape>
        </w:pict>
      </w:r>
      <w:r>
        <w:rPr/>
        <w:pict>
          <v:shape style="position:absolute;margin-left:470.977692pt;margin-top:3.691107pt;width:10.6pt;height:20.4pt;mso-position-horizontal-relative:page;mso-position-vertical-relative:paragraph;z-index:-25361408" type="#_x0000_t202" filled="false" stroked="false">
            <v:textbox inset="0,0,0,0">
              <w:txbxContent>
                <w:p>
                  <w:pPr>
                    <w:spacing w:line="157" w:lineRule="exact" w:before="0"/>
                    <w:ind w:left="0" w:right="0" w:firstLine="0"/>
                    <w:jc w:val="left"/>
                    <w:rPr>
                      <w:rFonts w:ascii="Arial"/>
                      <w:sz w:val="14"/>
                    </w:rPr>
                  </w:pPr>
                  <w:r>
                    <w:rPr>
                      <w:rFonts w:ascii="Arial"/>
                      <w:spacing w:val="-1"/>
                      <w:w w:val="110"/>
                      <w:sz w:val="14"/>
                    </w:rPr>
                    <w:t>::,:,</w:t>
                  </w:r>
                </w:p>
                <w:p>
                  <w:pPr>
                    <w:spacing w:before="101"/>
                    <w:ind w:left="0" w:right="0" w:firstLine="0"/>
                    <w:jc w:val="left"/>
                    <w:rPr>
                      <w:rFonts w:ascii="Times New Roman"/>
                      <w:sz w:val="13"/>
                    </w:rPr>
                  </w:pPr>
                  <w:r>
                    <w:rPr>
                      <w:rFonts w:ascii="Times New Roman"/>
                      <w:w w:val="115"/>
                      <w:sz w:val="13"/>
                    </w:rPr>
                    <w:t>--;</w:t>
                  </w:r>
                </w:p>
              </w:txbxContent>
            </v:textbox>
            <w10:wrap type="none"/>
          </v:shape>
        </w:pict>
      </w:r>
      <w:r>
        <w:rPr/>
        <w:pict>
          <v:shape style="position:absolute;margin-left:494.77771pt;margin-top:9.114541pt;width:11.7pt;height:8.35pt;mso-position-horizontal-relative:page;mso-position-vertical-relative:paragraph;z-index:-25360896" type="#_x0000_t202" filled="false" stroked="false">
            <v:textbox inset="0,0,0,0">
              <w:txbxContent>
                <w:p>
                  <w:pPr>
                    <w:spacing w:line="166" w:lineRule="exact" w:before="0"/>
                    <w:ind w:left="0" w:right="0" w:firstLine="0"/>
                    <w:jc w:val="left"/>
                    <w:rPr>
                      <w:rFonts w:ascii="Times New Roman"/>
                      <w:sz w:val="15"/>
                    </w:rPr>
                  </w:pPr>
                  <w:r>
                    <w:rPr>
                      <w:rFonts w:ascii="Times New Roman"/>
                      <w:w w:val="115"/>
                      <w:sz w:val="15"/>
                    </w:rPr>
                    <w:t>:::0</w:t>
                  </w:r>
                </w:p>
              </w:txbxContent>
            </v:textbox>
            <w10:wrap type="none"/>
          </v:shape>
        </w:pict>
      </w:r>
      <w:r>
        <w:rPr/>
        <w:pict>
          <v:shape style="position:absolute;margin-left:514.714111pt;margin-top:4.461608pt;width:13.25pt;height:16.45pt;mso-position-horizontal-relative:page;mso-position-vertical-relative:paragraph;z-index:-25360384" type="#_x0000_t202" filled="false" stroked="false">
            <v:textbox inset="0,0,0,0">
              <w:txbxContent>
                <w:p>
                  <w:pPr>
                    <w:spacing w:line="329" w:lineRule="exact" w:before="0"/>
                    <w:ind w:left="0" w:right="0" w:firstLine="0"/>
                    <w:jc w:val="left"/>
                    <w:rPr>
                      <w:rFonts w:ascii="Times New Roman"/>
                      <w:sz w:val="27"/>
                    </w:rPr>
                  </w:pPr>
                  <w:r>
                    <w:rPr>
                      <w:rFonts w:ascii="Times New Roman"/>
                      <w:spacing w:val="-182"/>
                      <w:w w:val="173"/>
                      <w:position w:val="6"/>
                      <w:sz w:val="23"/>
                    </w:rPr>
                    <w:t>;</w:t>
                  </w:r>
                  <w:r>
                    <w:rPr>
                      <w:rFonts w:ascii="Times New Roman"/>
                      <w:w w:val="69"/>
                      <w:sz w:val="27"/>
                    </w:rPr>
                    <w:t>_..</w:t>
                  </w:r>
                </w:p>
              </w:txbxContent>
            </v:textbox>
            <w10:wrap type="none"/>
          </v:shape>
        </w:pict>
      </w:r>
      <w:r>
        <w:rPr/>
        <w:pict>
          <v:shape style="position:absolute;margin-left:533.921387pt;margin-top:4.461608pt;width:6.65pt;height:12.8pt;mso-position-horizontal-relative:page;mso-position-vertical-relative:paragraph;z-index:-25359872" type="#_x0000_t202" filled="false" stroked="false">
            <v:textbox inset="0,0,0,0">
              <w:txbxContent>
                <w:p>
                  <w:pPr>
                    <w:spacing w:line="255" w:lineRule="exact" w:before="0"/>
                    <w:ind w:left="0" w:right="0" w:firstLine="0"/>
                    <w:jc w:val="left"/>
                    <w:rPr>
                      <w:rFonts w:ascii="Times New Roman"/>
                      <w:sz w:val="23"/>
                    </w:rPr>
                  </w:pPr>
                  <w:r>
                    <w:rPr>
                      <w:rFonts w:ascii="Times New Roman"/>
                      <w:w w:val="173"/>
                      <w:sz w:val="23"/>
                    </w:rPr>
                    <w:t>(</w:t>
                  </w:r>
                </w:p>
              </w:txbxContent>
            </v:textbox>
            <w10:wrap type="none"/>
          </v:shape>
        </w:pict>
      </w:r>
      <w:r>
        <w:rPr>
          <w:rFonts w:ascii="Times New Roman"/>
          <w:w w:val="110"/>
          <w:sz w:val="17"/>
        </w:rPr>
        <w:t>l&gt;</w:t>
        <w:tab/>
      </w:r>
      <w:r>
        <w:rPr>
          <w:rFonts w:ascii="Arial"/>
          <w:w w:val="110"/>
          <w:position w:val="-4"/>
          <w:sz w:val="46"/>
        </w:rPr>
        <w:t>"</w:t>
      </w:r>
      <w:r>
        <w:rPr>
          <w:rFonts w:ascii="Arial"/>
          <w:position w:val="-4"/>
          <w:sz w:val="46"/>
        </w:rPr>
        <w:tab/>
      </w:r>
      <w:r>
        <w:rPr>
          <w:rFonts w:ascii="Arial"/>
          <w:w w:val="100"/>
          <w:position w:val="-4"/>
          <w:sz w:val="46"/>
          <w:u w:val="single"/>
        </w:rPr>
        <w:t> </w:t>
      </w:r>
      <w:r>
        <w:rPr>
          <w:rFonts w:ascii="Arial"/>
          <w:spacing w:val="53"/>
          <w:position w:val="-4"/>
          <w:sz w:val="46"/>
          <w:u w:val="single"/>
        </w:rPr>
        <w:t> </w:t>
      </w:r>
    </w:p>
    <w:p>
      <w:pPr>
        <w:spacing w:after="0" w:line="379" w:lineRule="exact"/>
        <w:jc w:val="right"/>
        <w:rPr>
          <w:rFonts w:ascii="Arial"/>
          <w:sz w:val="46"/>
        </w:rPr>
        <w:sectPr>
          <w:type w:val="continuous"/>
          <w:pgSz w:w="12450" w:h="17280"/>
          <w:pgMar w:top="1360" w:bottom="280" w:left="0" w:right="0"/>
        </w:sectPr>
      </w:pPr>
    </w:p>
    <w:p>
      <w:pPr>
        <w:spacing w:line="244" w:lineRule="exact" w:before="0"/>
        <w:ind w:left="4761" w:right="0" w:firstLine="0"/>
        <w:jc w:val="left"/>
        <w:rPr>
          <w:rFonts w:ascii="Times New Roman"/>
          <w:i/>
          <w:sz w:val="22"/>
        </w:rPr>
      </w:pPr>
      <w:r>
        <w:rPr>
          <w:rFonts w:ascii="Times New Roman"/>
          <w:i/>
          <w:sz w:val="22"/>
        </w:rPr>
        <w:t>Secretary</w:t>
      </w:r>
      <w:r>
        <w:rPr>
          <w:rFonts w:ascii="Times New Roman"/>
          <w:i/>
          <w:spacing w:val="31"/>
          <w:sz w:val="22"/>
        </w:rPr>
        <w:t> </w:t>
      </w:r>
      <w:r>
        <w:rPr>
          <w:rFonts w:ascii="Times New Roman"/>
          <w:i/>
          <w:sz w:val="22"/>
        </w:rPr>
        <w:t>oftbe</w:t>
      </w:r>
      <w:r>
        <w:rPr>
          <w:rFonts w:ascii="Times New Roman"/>
          <w:i/>
          <w:spacing w:val="18"/>
          <w:sz w:val="22"/>
        </w:rPr>
        <w:t> </w:t>
      </w:r>
      <w:r>
        <w:rPr>
          <w:rFonts w:ascii="Times New Roman"/>
          <w:i/>
          <w:sz w:val="22"/>
        </w:rPr>
        <w:t>Commonwealth</w:t>
      </w:r>
    </w:p>
    <w:p>
      <w:pPr>
        <w:spacing w:line="158" w:lineRule="auto" w:before="179"/>
        <w:ind w:left="1707" w:right="0" w:firstLine="0"/>
        <w:jc w:val="left"/>
        <w:rPr>
          <w:rFonts w:ascii="Times New Roman"/>
          <w:sz w:val="14"/>
        </w:rPr>
      </w:pPr>
      <w:r>
        <w:rPr/>
        <w:br w:type="column"/>
      </w:r>
      <w:r>
        <w:rPr>
          <w:rFonts w:ascii="Arial"/>
          <w:w w:val="115"/>
          <w:position w:val="-13"/>
          <w:sz w:val="21"/>
        </w:rPr>
        <w:t>.</w:t>
      </w:r>
      <w:r>
        <w:rPr>
          <w:rFonts w:ascii="Times New Roman"/>
          <w:w w:val="115"/>
          <w:sz w:val="14"/>
        </w:rPr>
        <w:t>0</w:t>
      </w:r>
    </w:p>
    <w:p>
      <w:pPr>
        <w:tabs>
          <w:tab w:pos="2174" w:val="left" w:leader="none"/>
        </w:tabs>
        <w:spacing w:line="285" w:lineRule="exact" w:before="9"/>
        <w:ind w:left="1710" w:right="0" w:firstLine="0"/>
        <w:jc w:val="left"/>
        <w:rPr>
          <w:rFonts w:ascii="Times New Roman"/>
          <w:sz w:val="30"/>
        </w:rPr>
      </w:pPr>
      <w:r>
        <w:rPr>
          <w:rFonts w:ascii="Arial"/>
          <w:w w:val="110"/>
          <w:position w:val="7"/>
          <w:sz w:val="13"/>
        </w:rPr>
        <w:t>0</w:t>
        <w:tab/>
      </w:r>
      <w:r>
        <w:rPr>
          <w:rFonts w:ascii="Times New Roman"/>
          <w:spacing w:val="-4"/>
          <w:w w:val="110"/>
          <w:sz w:val="30"/>
        </w:rPr>
        <w:t>;g</w:t>
      </w:r>
    </w:p>
    <w:p>
      <w:pPr>
        <w:spacing w:line="189" w:lineRule="exact" w:before="0"/>
        <w:ind w:left="1729" w:right="0" w:firstLine="0"/>
        <w:jc w:val="left"/>
        <w:rPr>
          <w:rFonts w:ascii="Times New Roman"/>
          <w:sz w:val="23"/>
        </w:rPr>
      </w:pPr>
      <w:r>
        <w:rPr>
          <w:rFonts w:ascii="Times New Roman"/>
          <w:w w:val="109"/>
          <w:sz w:val="23"/>
        </w:rPr>
        <w:t>&lt;</w:t>
      </w:r>
    </w:p>
    <w:p>
      <w:pPr>
        <w:tabs>
          <w:tab w:pos="2172" w:val="left" w:leader="none"/>
        </w:tabs>
        <w:spacing w:line="192" w:lineRule="exact" w:before="0"/>
        <w:ind w:left="1673" w:right="0" w:firstLine="0"/>
        <w:jc w:val="left"/>
        <w:rPr>
          <w:rFonts w:ascii="Times New Roman" w:hAnsi="Times New Roman"/>
          <w:sz w:val="17"/>
        </w:rPr>
      </w:pPr>
      <w:r>
        <w:rPr>
          <w:rFonts w:ascii="Times New Roman" w:hAnsi="Times New Roman"/>
          <w:w w:val="95"/>
          <w:sz w:val="18"/>
        </w:rPr>
        <w:t>•&lt;n</w:t>
        <w:tab/>
      </w:r>
      <w:r>
        <w:rPr>
          <w:rFonts w:ascii="Times New Roman" w:hAnsi="Times New Roman"/>
          <w:w w:val="95"/>
          <w:position w:val="1"/>
          <w:sz w:val="17"/>
        </w:rPr>
        <w:t>v,)</w:t>
      </w:r>
    </w:p>
    <w:p>
      <w:pPr>
        <w:spacing w:line="126" w:lineRule="exact" w:before="6"/>
        <w:ind w:left="254" w:right="0" w:firstLine="0"/>
        <w:jc w:val="left"/>
        <w:rPr>
          <w:rFonts w:ascii="Times New Roman"/>
          <w:sz w:val="15"/>
        </w:rPr>
      </w:pPr>
      <w:r>
        <w:rPr/>
        <w:br w:type="column"/>
      </w:r>
      <w:r>
        <w:rPr>
          <w:rFonts w:ascii="Times New Roman"/>
          <w:spacing w:val="-1"/>
          <w:w w:val="75"/>
          <w:sz w:val="10"/>
        </w:rPr>
        <w:t>,-_)</w:t>
      </w:r>
      <w:r>
        <w:rPr>
          <w:rFonts w:ascii="Times New Roman"/>
          <w:spacing w:val="-2"/>
          <w:w w:val="75"/>
          <w:sz w:val="10"/>
        </w:rPr>
        <w:t> </w:t>
      </w:r>
      <w:r>
        <w:rPr>
          <w:rFonts w:ascii="Times New Roman"/>
          <w:spacing w:val="-1"/>
          <w:w w:val="75"/>
          <w:sz w:val="15"/>
        </w:rPr>
        <w:t>:::-.-..</w:t>
      </w:r>
    </w:p>
    <w:p>
      <w:pPr>
        <w:pStyle w:val="Heading5"/>
        <w:spacing w:line="362" w:lineRule="exact"/>
      </w:pPr>
      <w:r>
        <w:rPr>
          <w:w w:val="95"/>
        </w:rPr>
        <w:t>::;·</w:t>
      </w:r>
    </w:p>
    <w:p>
      <w:pPr>
        <w:spacing w:line="243" w:lineRule="exact" w:before="0"/>
        <w:ind w:left="282" w:right="0" w:firstLine="0"/>
        <w:jc w:val="left"/>
        <w:rPr>
          <w:rFonts w:ascii="Times New Roman"/>
          <w:sz w:val="26"/>
        </w:rPr>
      </w:pPr>
      <w:r>
        <w:rPr>
          <w:rFonts w:ascii="Times New Roman"/>
          <w:sz w:val="26"/>
        </w:rPr>
        <w:t>:19</w:t>
      </w:r>
    </w:p>
    <w:p>
      <w:pPr>
        <w:spacing w:line="113" w:lineRule="exact" w:before="0"/>
        <w:ind w:left="197" w:right="0" w:firstLine="0"/>
        <w:jc w:val="left"/>
        <w:rPr>
          <w:rFonts w:ascii="Arial"/>
          <w:i/>
          <w:sz w:val="16"/>
        </w:rPr>
      </w:pPr>
      <w:r>
        <w:rPr>
          <w:rFonts w:ascii="Arial"/>
          <w:i/>
          <w:sz w:val="16"/>
        </w:rPr>
        <w:t>r-</w:t>
      </w:r>
    </w:p>
    <w:p>
      <w:pPr>
        <w:spacing w:line="209" w:lineRule="exact" w:before="0"/>
        <w:ind w:left="183" w:right="0" w:firstLine="0"/>
        <w:jc w:val="left"/>
        <w:rPr>
          <w:rFonts w:ascii="Arial" w:hAnsi="Arial"/>
          <w:sz w:val="8"/>
        </w:rPr>
      </w:pPr>
      <w:r>
        <w:rPr>
          <w:rFonts w:ascii="Times New Roman" w:hAnsi="Times New Roman"/>
          <w:spacing w:val="-1"/>
          <w:w w:val="80"/>
          <w:sz w:val="22"/>
        </w:rPr>
        <w:t>:::_i</w:t>
      </w:r>
      <w:r>
        <w:rPr>
          <w:rFonts w:ascii="Times New Roman" w:hAnsi="Times New Roman"/>
          <w:spacing w:val="-2"/>
          <w:w w:val="80"/>
          <w:sz w:val="22"/>
        </w:rPr>
        <w:t> </w:t>
      </w:r>
      <w:r>
        <w:rPr>
          <w:rFonts w:ascii="Arial" w:hAnsi="Arial"/>
          <w:spacing w:val="-1"/>
          <w:w w:val="105"/>
          <w:sz w:val="8"/>
        </w:rPr>
        <w:t>•-:j</w:t>
      </w:r>
    </w:p>
    <w:p>
      <w:pPr>
        <w:spacing w:after="0" w:line="209" w:lineRule="exact"/>
        <w:jc w:val="left"/>
        <w:rPr>
          <w:rFonts w:ascii="Arial" w:hAnsi="Arial"/>
          <w:sz w:val="8"/>
        </w:rPr>
        <w:sectPr>
          <w:type w:val="continuous"/>
          <w:pgSz w:w="12450" w:h="17280"/>
          <w:pgMar w:top="1360" w:bottom="280" w:left="0" w:right="0"/>
          <w:cols w:num="3" w:equalWidth="0">
            <w:col w:w="7601" w:space="40"/>
            <w:col w:w="2430" w:space="39"/>
            <w:col w:w="2340"/>
          </w:cols>
        </w:sectPr>
      </w:pPr>
    </w:p>
    <w:p>
      <w:pPr>
        <w:tabs>
          <w:tab w:pos="459" w:val="left" w:leader="none"/>
        </w:tabs>
        <w:spacing w:line="195" w:lineRule="exact" w:before="32"/>
        <w:ind w:left="0" w:right="0" w:firstLine="0"/>
        <w:jc w:val="right"/>
        <w:rPr>
          <w:rFonts w:ascii="Times New Roman" w:hAnsi="Times New Roman"/>
          <w:i/>
          <w:sz w:val="16"/>
        </w:rPr>
      </w:pPr>
      <w:r>
        <w:rPr/>
        <w:pict>
          <v:shape style="position:absolute;margin-left:466.326996pt;margin-top:4.366683pt;width:5.65pt;height:12.8pt;mso-position-horizontal-relative:page;mso-position-vertical-relative:paragraph;z-index:-25359360" type="#_x0000_t202" filled="false" stroked="false">
            <v:textbox inset="0,0,0,0">
              <w:txbxContent>
                <w:p>
                  <w:pPr>
                    <w:spacing w:line="255" w:lineRule="exact" w:before="0"/>
                    <w:ind w:left="0" w:right="0" w:firstLine="0"/>
                    <w:jc w:val="left"/>
                    <w:rPr>
                      <w:rFonts w:ascii="Times New Roman"/>
                      <w:sz w:val="23"/>
                    </w:rPr>
                  </w:pPr>
                  <w:r>
                    <w:rPr>
                      <w:rFonts w:ascii="Times New Roman"/>
                      <w:w w:val="110"/>
                      <w:sz w:val="23"/>
                    </w:rPr>
                    <w:t>z</w:t>
                  </w:r>
                </w:p>
              </w:txbxContent>
            </v:textbox>
            <w10:wrap type="none"/>
          </v:shape>
        </w:pict>
      </w:r>
      <w:r>
        <w:rPr>
          <w:rFonts w:ascii="Arial" w:hAnsi="Arial"/>
          <w:position w:val="5"/>
          <w:sz w:val="14"/>
        </w:rPr>
        <w:t>0</w:t>
        <w:tab/>
      </w:r>
      <w:r>
        <w:rPr>
          <w:rFonts w:ascii="Times New Roman" w:hAnsi="Times New Roman"/>
          <w:i/>
          <w:sz w:val="16"/>
        </w:rPr>
        <w:t>•U1</w:t>
      </w:r>
    </w:p>
    <w:p>
      <w:pPr>
        <w:spacing w:line="175" w:lineRule="exact" w:before="0"/>
        <w:ind w:left="0" w:right="124" w:firstLine="0"/>
        <w:jc w:val="right"/>
        <w:rPr>
          <w:rFonts w:ascii="Times New Roman"/>
          <w:sz w:val="17"/>
        </w:rPr>
      </w:pPr>
      <w:r>
        <w:rPr>
          <w:rFonts w:ascii="Times New Roman"/>
          <w:w w:val="110"/>
          <w:sz w:val="17"/>
        </w:rPr>
        <w:t>N</w:t>
      </w:r>
    </w:p>
    <w:p>
      <w:pPr>
        <w:spacing w:before="75"/>
        <w:ind w:left="420" w:right="0" w:firstLine="0"/>
        <w:jc w:val="left"/>
        <w:rPr>
          <w:rFonts w:ascii="Times New Roman"/>
          <w:sz w:val="11"/>
        </w:rPr>
      </w:pPr>
      <w:r>
        <w:rPr/>
        <w:br w:type="column"/>
      </w:r>
      <w:r>
        <w:rPr>
          <w:rFonts w:ascii="Times New Roman"/>
          <w:w w:val="200"/>
          <w:sz w:val="11"/>
        </w:rPr>
        <w:t>''c</w:t>
      </w:r>
    </w:p>
    <w:p>
      <w:pPr>
        <w:spacing w:after="0"/>
        <w:jc w:val="left"/>
        <w:rPr>
          <w:rFonts w:ascii="Times New Roman"/>
          <w:sz w:val="11"/>
        </w:rPr>
        <w:sectPr>
          <w:type w:val="continuous"/>
          <w:pgSz w:w="12450" w:h="17280"/>
          <w:pgMar w:top="1360" w:bottom="280" w:left="0" w:right="0"/>
          <w:cols w:num="2" w:equalWidth="0">
            <w:col w:w="10043" w:space="40"/>
            <w:col w:w="2367"/>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spacing w:before="91"/>
        <w:ind w:left="4140" w:right="0" w:firstLine="0"/>
        <w:jc w:val="left"/>
        <w:rPr>
          <w:rFonts w:ascii="Times New Roman"/>
          <w:b/>
          <w:sz w:val="24"/>
        </w:rPr>
      </w:pPr>
      <w:r>
        <w:rPr>
          <w:rFonts w:ascii="Times New Roman"/>
          <w:b/>
          <w:w w:val="95"/>
          <w:sz w:val="24"/>
        </w:rPr>
        <w:t>TO</w:t>
      </w:r>
      <w:r>
        <w:rPr>
          <w:rFonts w:ascii="Times New Roman"/>
          <w:b/>
          <w:spacing w:val="-13"/>
          <w:w w:val="95"/>
          <w:sz w:val="24"/>
        </w:rPr>
        <w:t> </w:t>
      </w:r>
      <w:r>
        <w:rPr>
          <w:rFonts w:ascii="Times New Roman"/>
          <w:b/>
          <w:w w:val="95"/>
          <w:sz w:val="24"/>
        </w:rPr>
        <w:t>BE</w:t>
      </w:r>
      <w:r>
        <w:rPr>
          <w:rFonts w:ascii="Times New Roman"/>
          <w:b/>
          <w:spacing w:val="-7"/>
          <w:w w:val="95"/>
          <w:sz w:val="24"/>
        </w:rPr>
        <w:t> </w:t>
      </w:r>
      <w:r>
        <w:rPr>
          <w:rFonts w:ascii="Times New Roman"/>
          <w:b/>
          <w:w w:val="95"/>
          <w:sz w:val="24"/>
        </w:rPr>
        <w:t>FILLED</w:t>
      </w:r>
      <w:r>
        <w:rPr>
          <w:rFonts w:ascii="Times New Roman"/>
          <w:b/>
          <w:spacing w:val="5"/>
          <w:w w:val="95"/>
          <w:sz w:val="24"/>
        </w:rPr>
        <w:t> </w:t>
      </w:r>
      <w:r>
        <w:rPr>
          <w:rFonts w:ascii="Times New Roman"/>
          <w:w w:val="95"/>
          <w:sz w:val="24"/>
        </w:rPr>
        <w:t>IN </w:t>
      </w:r>
      <w:r>
        <w:rPr>
          <w:rFonts w:ascii="Times New Roman"/>
          <w:b/>
          <w:w w:val="95"/>
          <w:sz w:val="24"/>
        </w:rPr>
        <w:t>BY</w:t>
      </w:r>
      <w:r>
        <w:rPr>
          <w:rFonts w:ascii="Times New Roman"/>
          <w:b/>
          <w:spacing w:val="-10"/>
          <w:w w:val="95"/>
          <w:sz w:val="24"/>
        </w:rPr>
        <w:t> </w:t>
      </w:r>
      <w:r>
        <w:rPr>
          <w:rFonts w:ascii="Times New Roman"/>
          <w:b/>
          <w:w w:val="95"/>
          <w:sz w:val="24"/>
        </w:rPr>
        <w:t>CORPORATION</w:t>
      </w:r>
    </w:p>
    <w:p>
      <w:pPr>
        <w:spacing w:before="12"/>
        <w:ind w:left="4215" w:right="0" w:firstLine="0"/>
        <w:jc w:val="left"/>
        <w:rPr>
          <w:rFonts w:ascii="Times New Roman"/>
          <w:b/>
          <w:sz w:val="21"/>
        </w:rPr>
      </w:pPr>
      <w:r>
        <w:rPr>
          <w:rFonts w:ascii="Times New Roman"/>
          <w:b/>
          <w:w w:val="105"/>
          <w:sz w:val="24"/>
        </w:rPr>
        <w:t>Photocopy</w:t>
      </w:r>
      <w:r>
        <w:rPr>
          <w:rFonts w:ascii="Times New Roman"/>
          <w:b/>
          <w:spacing w:val="-2"/>
          <w:w w:val="105"/>
          <w:sz w:val="24"/>
        </w:rPr>
        <w:t> </w:t>
      </w:r>
      <w:r>
        <w:rPr>
          <w:rFonts w:ascii="Times New Roman"/>
          <w:b/>
          <w:w w:val="105"/>
          <w:sz w:val="24"/>
        </w:rPr>
        <w:t>of</w:t>
      </w:r>
      <w:r>
        <w:rPr>
          <w:rFonts w:ascii="Times New Roman"/>
          <w:b/>
          <w:spacing w:val="1"/>
          <w:w w:val="105"/>
          <w:sz w:val="24"/>
        </w:rPr>
        <w:t> </w:t>
      </w:r>
      <w:r>
        <w:rPr>
          <w:rFonts w:ascii="Times New Roman"/>
          <w:b/>
          <w:w w:val="105"/>
          <w:sz w:val="24"/>
        </w:rPr>
        <w:t>document</w:t>
      </w:r>
      <w:r>
        <w:rPr>
          <w:rFonts w:ascii="Times New Roman"/>
          <w:b/>
          <w:spacing w:val="6"/>
          <w:w w:val="105"/>
          <w:sz w:val="24"/>
        </w:rPr>
        <w:t> </w:t>
      </w:r>
      <w:r>
        <w:rPr>
          <w:rFonts w:ascii="Times New Roman"/>
          <w:b/>
          <w:w w:val="105"/>
          <w:sz w:val="21"/>
        </w:rPr>
        <w:t>to</w:t>
      </w:r>
      <w:r>
        <w:rPr>
          <w:rFonts w:ascii="Times New Roman"/>
          <w:b/>
          <w:spacing w:val="29"/>
          <w:w w:val="105"/>
          <w:sz w:val="21"/>
        </w:rPr>
        <w:t> </w:t>
      </w:r>
      <w:r>
        <w:rPr>
          <w:rFonts w:ascii="Times New Roman"/>
          <w:b/>
          <w:w w:val="105"/>
          <w:sz w:val="24"/>
        </w:rPr>
        <w:t>be</w:t>
      </w:r>
      <w:r>
        <w:rPr>
          <w:rFonts w:ascii="Times New Roman"/>
          <w:b/>
          <w:spacing w:val="-9"/>
          <w:w w:val="105"/>
          <w:sz w:val="24"/>
        </w:rPr>
        <w:t> </w:t>
      </w:r>
      <w:r>
        <w:rPr>
          <w:rFonts w:ascii="Times New Roman"/>
          <w:b/>
          <w:w w:val="105"/>
          <w:sz w:val="24"/>
        </w:rPr>
        <w:t>sent</w:t>
      </w:r>
      <w:r>
        <w:rPr>
          <w:rFonts w:ascii="Times New Roman"/>
          <w:b/>
          <w:spacing w:val="-10"/>
          <w:w w:val="105"/>
          <w:sz w:val="24"/>
        </w:rPr>
        <w:t> </w:t>
      </w:r>
      <w:r>
        <w:rPr>
          <w:rFonts w:ascii="Times New Roman"/>
          <w:b/>
          <w:w w:val="105"/>
          <w:sz w:val="21"/>
        </w:rPr>
        <w:t>to:</w:t>
      </w:r>
    </w:p>
    <w:p>
      <w:pPr>
        <w:pStyle w:val="BodyText"/>
        <w:spacing w:before="3"/>
        <w:rPr>
          <w:rFonts w:ascii="Times New Roman"/>
          <w:b/>
          <w:sz w:val="25"/>
        </w:rPr>
      </w:pPr>
    </w:p>
    <w:p>
      <w:pPr>
        <w:spacing w:before="0"/>
        <w:ind w:left="4225" w:right="0" w:firstLine="0"/>
        <w:jc w:val="left"/>
        <w:rPr>
          <w:rFonts w:ascii="Courier New"/>
          <w:sz w:val="23"/>
        </w:rPr>
      </w:pPr>
      <w:r>
        <w:rPr/>
        <w:pict>
          <v:shape style="position:absolute;margin-left:158.766708pt;margin-top:17.868856pt;width:300.6pt;height:.1pt;mso-position-horizontal-relative:page;mso-position-vertical-relative:paragraph;z-index:-15469568;mso-wrap-distance-left:0;mso-wrap-distance-right:0" coordorigin="3175,357" coordsize="6012,0" path="m3175,357l9187,357e" filled="false" stroked="true" strokeweight="1.081963pt" strokecolor="#000000">
            <v:path arrowok="t"/>
            <v:stroke dashstyle="solid"/>
            <w10:wrap type="topAndBottom"/>
          </v:shape>
        </w:pict>
      </w:r>
      <w:r>
        <w:rPr>
          <w:rFonts w:ascii="Courier New"/>
          <w:w w:val="85"/>
          <w:sz w:val="23"/>
        </w:rPr>
        <w:t>Anne</w:t>
      </w:r>
      <w:r>
        <w:rPr>
          <w:rFonts w:ascii="Courier New"/>
          <w:spacing w:val="-10"/>
          <w:w w:val="85"/>
          <w:sz w:val="23"/>
        </w:rPr>
        <w:t> </w:t>
      </w:r>
      <w:r>
        <w:rPr>
          <w:rFonts w:ascii="Courier New"/>
          <w:w w:val="85"/>
          <w:sz w:val="23"/>
        </w:rPr>
        <w:t>P.</w:t>
      </w:r>
      <w:r>
        <w:rPr>
          <w:rFonts w:ascii="Courier New"/>
          <w:spacing w:val="13"/>
          <w:w w:val="85"/>
          <w:sz w:val="23"/>
        </w:rPr>
        <w:t> </w:t>
      </w:r>
      <w:r>
        <w:rPr>
          <w:rFonts w:ascii="Courier New"/>
          <w:w w:val="85"/>
          <w:sz w:val="23"/>
        </w:rPr>
        <w:t>Ogilby,</w:t>
      </w:r>
      <w:r>
        <w:rPr>
          <w:rFonts w:ascii="Courier New"/>
          <w:spacing w:val="2"/>
          <w:w w:val="85"/>
          <w:sz w:val="23"/>
        </w:rPr>
        <w:t> </w:t>
      </w:r>
      <w:r>
        <w:rPr>
          <w:rFonts w:ascii="Courier New"/>
          <w:w w:val="85"/>
          <w:sz w:val="23"/>
        </w:rPr>
        <w:t>Esq.</w:t>
      </w:r>
    </w:p>
    <w:p>
      <w:pPr>
        <w:spacing w:before="0"/>
        <w:ind w:left="4225" w:right="0" w:firstLine="0"/>
        <w:jc w:val="left"/>
        <w:rPr>
          <w:rFonts w:ascii="Times New Roman"/>
          <w:sz w:val="20"/>
        </w:rPr>
      </w:pPr>
      <w:r>
        <w:rPr>
          <w:rFonts w:ascii="Times New Roman"/>
          <w:w w:val="110"/>
          <w:sz w:val="20"/>
        </w:rPr>
        <w:t>Ropes</w:t>
      </w:r>
      <w:r>
        <w:rPr>
          <w:rFonts w:ascii="Times New Roman"/>
          <w:spacing w:val="49"/>
          <w:w w:val="110"/>
          <w:sz w:val="20"/>
        </w:rPr>
        <w:t> </w:t>
      </w:r>
      <w:r>
        <w:rPr>
          <w:rFonts w:ascii="Arial"/>
          <w:w w:val="110"/>
          <w:sz w:val="19"/>
        </w:rPr>
        <w:t>&amp;</w:t>
      </w:r>
      <w:r>
        <w:rPr>
          <w:rFonts w:ascii="Arial"/>
          <w:spacing w:val="14"/>
          <w:w w:val="110"/>
          <w:sz w:val="19"/>
        </w:rPr>
        <w:t> </w:t>
      </w:r>
      <w:r>
        <w:rPr>
          <w:rFonts w:ascii="Times New Roman"/>
          <w:w w:val="110"/>
          <w:sz w:val="20"/>
        </w:rPr>
        <w:t>Gray</w:t>
      </w:r>
    </w:p>
    <w:p>
      <w:pPr>
        <w:tabs>
          <w:tab w:pos="4224" w:val="left" w:leader="none"/>
          <w:tab w:pos="8993" w:val="left" w:leader="none"/>
        </w:tabs>
        <w:spacing w:line="338" w:lineRule="auto" w:before="0"/>
        <w:ind w:left="4226" w:right="3446" w:hanging="1052"/>
        <w:jc w:val="left"/>
        <w:rPr>
          <w:rFonts w:ascii="Courier New"/>
          <w:sz w:val="23"/>
        </w:rPr>
      </w:pPr>
      <w:r>
        <w:rPr/>
        <w:pict>
          <v:line style="position:absolute;mso-position-horizontal-relative:page;mso-position-vertical-relative:paragraph;z-index:15989760" from="158.766708pt,35.540913pt" to="460.784278pt,35.540913pt" stroked="true" strokeweight="1.081963pt" strokecolor="#000000">
            <v:stroke dashstyle="solid"/>
            <w10:wrap type="none"/>
          </v:line>
        </w:pict>
      </w:r>
      <w:r>
        <w:rPr>
          <w:rFonts w:ascii="Courier New"/>
          <w:w w:val="100"/>
          <w:sz w:val="23"/>
          <w:u w:val="thick"/>
        </w:rPr>
        <w:t> </w:t>
      </w:r>
      <w:r>
        <w:rPr>
          <w:rFonts w:ascii="Courier New"/>
          <w:sz w:val="23"/>
          <w:u w:val="thick"/>
        </w:rPr>
        <w:tab/>
      </w:r>
      <w:r>
        <w:rPr>
          <w:rFonts w:ascii="Courier New"/>
          <w:w w:val="85"/>
          <w:sz w:val="23"/>
          <w:u w:val="thick"/>
        </w:rPr>
        <w:t>One</w:t>
      </w:r>
      <w:r>
        <w:rPr>
          <w:rFonts w:ascii="Courier New"/>
          <w:spacing w:val="-3"/>
          <w:w w:val="85"/>
          <w:sz w:val="23"/>
          <w:u w:val="thick"/>
        </w:rPr>
        <w:t> </w:t>
      </w:r>
      <w:r>
        <w:rPr>
          <w:rFonts w:ascii="Courier New"/>
          <w:w w:val="85"/>
          <w:sz w:val="23"/>
          <w:u w:val="thick"/>
        </w:rPr>
        <w:t>International</w:t>
      </w:r>
      <w:r>
        <w:rPr>
          <w:rFonts w:ascii="Courier New"/>
          <w:spacing w:val="26"/>
          <w:w w:val="85"/>
          <w:sz w:val="23"/>
          <w:u w:val="thick"/>
        </w:rPr>
        <w:t> </w:t>
      </w:r>
      <w:r>
        <w:rPr>
          <w:rFonts w:ascii="Courier New"/>
          <w:w w:val="85"/>
          <w:sz w:val="23"/>
          <w:u w:val="thick"/>
        </w:rPr>
        <w:t>Place</w:t>
      </w:r>
      <w:r>
        <w:rPr>
          <w:rFonts w:ascii="Courier New"/>
          <w:sz w:val="23"/>
          <w:u w:val="thick"/>
        </w:rPr>
        <w:tab/>
      </w:r>
      <w:r>
        <w:rPr>
          <w:rFonts w:ascii="Courier New"/>
          <w:sz w:val="23"/>
        </w:rPr>
        <w:t> </w:t>
      </w:r>
      <w:r>
        <w:rPr>
          <w:rFonts w:ascii="Courier New"/>
          <w:w w:val="95"/>
          <w:sz w:val="23"/>
        </w:rPr>
        <w:t>Bosto.n,</w:t>
      </w:r>
      <w:r>
        <w:rPr>
          <w:rFonts w:ascii="Courier New"/>
          <w:spacing w:val="-12"/>
          <w:w w:val="95"/>
          <w:sz w:val="23"/>
        </w:rPr>
        <w:t> </w:t>
      </w:r>
      <w:r>
        <w:rPr>
          <w:rFonts w:ascii="Courier New"/>
          <w:w w:val="95"/>
          <w:sz w:val="23"/>
        </w:rPr>
        <w:t>MA</w:t>
      </w:r>
      <w:r>
        <w:rPr>
          <w:rFonts w:ascii="Courier New"/>
          <w:spacing w:val="53"/>
          <w:w w:val="95"/>
          <w:sz w:val="23"/>
        </w:rPr>
        <w:t> </w:t>
      </w:r>
      <w:r>
        <w:rPr>
          <w:rFonts w:ascii="Courier New"/>
          <w:w w:val="95"/>
          <w:sz w:val="23"/>
        </w:rPr>
        <w:t>02110-2624</w:t>
      </w:r>
    </w:p>
    <w:p>
      <w:pPr>
        <w:spacing w:after="0" w:line="338" w:lineRule="auto"/>
        <w:jc w:val="left"/>
        <w:rPr>
          <w:rFonts w:ascii="Courier New"/>
          <w:sz w:val="23"/>
        </w:rPr>
        <w:sectPr>
          <w:type w:val="continuous"/>
          <w:pgSz w:w="12450" w:h="17280"/>
          <w:pgMar w:top="1360" w:bottom="280" w:left="0" w:right="0"/>
        </w:sectPr>
      </w:pPr>
    </w:p>
    <w:p>
      <w:pPr>
        <w:pStyle w:val="BodyText"/>
        <w:spacing w:before="6"/>
        <w:rPr>
          <w:rFonts w:ascii="Courier New"/>
          <w:sz w:val="20"/>
        </w:rPr>
      </w:pPr>
    </w:p>
    <w:p>
      <w:pPr>
        <w:spacing w:before="0"/>
        <w:ind w:left="0" w:right="0" w:firstLine="0"/>
        <w:jc w:val="right"/>
        <w:rPr>
          <w:rFonts w:ascii="Arial"/>
          <w:b/>
          <w:sz w:val="18"/>
        </w:rPr>
      </w:pPr>
      <w:r>
        <w:rPr>
          <w:rFonts w:ascii="Arial"/>
          <w:b/>
          <w:sz w:val="18"/>
        </w:rPr>
        <w:t>Telephone:</w:t>
      </w:r>
    </w:p>
    <w:p>
      <w:pPr>
        <w:tabs>
          <w:tab w:pos="4917" w:val="left" w:leader="none"/>
        </w:tabs>
        <w:spacing w:before="109"/>
        <w:ind w:left="99" w:right="0" w:firstLine="0"/>
        <w:jc w:val="left"/>
        <w:rPr>
          <w:rFonts w:ascii="Arial"/>
          <w:b/>
          <w:sz w:val="18"/>
        </w:rPr>
      </w:pPr>
      <w:r>
        <w:rPr/>
        <w:br w:type="column"/>
      </w:r>
      <w:r>
        <w:rPr>
          <w:rFonts w:ascii="Courier New"/>
          <w:spacing w:val="-1"/>
          <w:w w:val="90"/>
          <w:sz w:val="23"/>
        </w:rPr>
        <w:t>(617)</w:t>
      </w:r>
      <w:r>
        <w:rPr>
          <w:rFonts w:ascii="Courier New"/>
          <w:spacing w:val="-45"/>
          <w:w w:val="90"/>
          <w:sz w:val="23"/>
        </w:rPr>
        <w:t> </w:t>
      </w:r>
      <w:r>
        <w:rPr>
          <w:rFonts w:ascii="Courier New"/>
          <w:w w:val="90"/>
          <w:sz w:val="23"/>
        </w:rPr>
        <w:t>951-7472</w:t>
        <w:tab/>
      </w:r>
      <w:r>
        <w:rPr>
          <w:rFonts w:ascii="Arial"/>
          <w:b/>
          <w:w w:val="245"/>
          <w:position w:val="-9"/>
          <w:sz w:val="18"/>
        </w:rPr>
        <w:t>_</w:t>
      </w:r>
    </w:p>
    <w:p>
      <w:pPr>
        <w:pStyle w:val="BodyText"/>
        <w:spacing w:line="20" w:lineRule="exact"/>
        <w:ind w:left="8"/>
        <w:rPr>
          <w:rFonts w:ascii="Arial"/>
          <w:sz w:val="2"/>
        </w:rPr>
      </w:pPr>
      <w:r>
        <w:rPr>
          <w:rFonts w:ascii="Arial"/>
          <w:sz w:val="2"/>
        </w:rPr>
        <w:pict>
          <v:group style="width:244.7pt;height:.85pt;mso-position-horizontal-relative:char;mso-position-vertical-relative:line" coordorigin="0,0" coordsize="4894,17">
            <v:line style="position:absolute" from="0,8" to="4893,8" stroked="true" strokeweight=".802854pt" strokecolor="#000000">
              <v:stroke dashstyle="solid"/>
            </v:line>
          </v:group>
        </w:pict>
      </w:r>
      <w:r>
        <w:rPr>
          <w:rFonts w:ascii="Arial"/>
          <w:sz w:val="2"/>
        </w:rPr>
      </w:r>
    </w:p>
    <w:p>
      <w:pPr>
        <w:spacing w:after="0" w:line="20" w:lineRule="exact"/>
        <w:rPr>
          <w:rFonts w:ascii="Arial"/>
          <w:sz w:val="2"/>
        </w:rPr>
        <w:sectPr>
          <w:type w:val="continuous"/>
          <w:pgSz w:w="12450" w:h="17280"/>
          <w:pgMar w:top="1360" w:bottom="280" w:left="0" w:right="0"/>
          <w:cols w:num="2" w:equalWidth="0">
            <w:col w:w="4058" w:space="40"/>
            <w:col w:w="8352"/>
          </w:cols>
        </w:sectPr>
      </w:pPr>
    </w:p>
    <w:p>
      <w:pPr>
        <w:pStyle w:val="BodyText"/>
        <w:tabs>
          <w:tab w:pos="5741" w:val="left" w:leader="none"/>
        </w:tabs>
        <w:spacing w:before="67"/>
        <w:ind w:left="1040"/>
        <w:rPr>
          <w:rFonts w:ascii="Arial"/>
        </w:rPr>
      </w:pPr>
      <w:r>
        <w:rPr/>
        <w:pict>
          <v:group style="position:absolute;margin-left:31.365pt;margin-top:84.240013pt;width:549.3pt;height:778.05pt;mso-position-horizontal-relative:page;mso-position-vertical-relative:page;z-index:-25358848" coordorigin="627,1685" coordsize="10986,15561">
            <v:rect style="position:absolute;left:627;top:1684;width:10986;height:15561" filled="true" fillcolor="#bfbfbf" stroked="false">
              <v:fill type="solid"/>
            </v:rect>
            <v:rect style="position:absolute;left:765;top:1822;width:10710;height:2173" filled="true" fillcolor="#ffffff" stroked="false">
              <v:fill type="solid"/>
            </v:rect>
            <v:shape style="position:absolute;left:826;top:1883;width:2051;height:2051" type="#_x0000_t75" stroked="false">
              <v:imagedata r:id="rId1116" o:title=""/>
            </v:shape>
            <w10:wrap type="none"/>
          </v:group>
        </w:pict>
      </w:r>
      <w:r>
        <w:rPr>
          <w:rFonts w:ascii="Arial"/>
        </w:rPr>
        <w:t>MA</w:t>
      </w:r>
      <w:r>
        <w:rPr>
          <w:rFonts w:ascii="Arial"/>
          <w:spacing w:val="-2"/>
        </w:rPr>
        <w:t> </w:t>
      </w:r>
      <w:r>
        <w:rPr>
          <w:rFonts w:ascii="Arial"/>
        </w:rPr>
        <w:t>SOC</w:t>
      </w:r>
      <w:r>
        <w:rPr>
          <w:rFonts w:ascii="Arial"/>
          <w:spacing w:val="128"/>
        </w:rPr>
        <w:t> </w:t>
      </w:r>
      <w:r>
        <w:rPr>
          <w:rFonts w:ascii="Arial"/>
        </w:rPr>
        <w:t>Filing</w:t>
      </w:r>
      <w:r>
        <w:rPr>
          <w:rFonts w:ascii="Arial"/>
          <w:spacing w:val="-2"/>
        </w:rPr>
        <w:t> </w:t>
      </w:r>
      <w:r>
        <w:rPr>
          <w:rFonts w:ascii="Arial"/>
        </w:rPr>
        <w:t>Number:</w:t>
      </w:r>
      <w:r>
        <w:rPr>
          <w:rFonts w:ascii="Arial"/>
          <w:spacing w:val="-2"/>
        </w:rPr>
        <w:t> </w:t>
      </w:r>
      <w:r>
        <w:rPr>
          <w:rFonts w:ascii="Arial"/>
        </w:rPr>
        <w:t>201945425600</w:t>
        <w:tab/>
        <w:t>Date:</w:t>
      </w:r>
      <w:r>
        <w:rPr>
          <w:rFonts w:ascii="Arial"/>
          <w:spacing w:val="-1"/>
        </w:rPr>
        <w:t> </w:t>
      </w:r>
      <w:r>
        <w:rPr>
          <w:rFonts w:ascii="Arial"/>
        </w:rPr>
        <w:t>12/12/2019</w:t>
      </w:r>
      <w:r>
        <w:rPr>
          <w:rFonts w:ascii="Arial"/>
          <w:spacing w:val="-2"/>
        </w:rPr>
        <w:t> </w:t>
      </w:r>
      <w:r>
        <w:rPr>
          <w:rFonts w:ascii="Arial"/>
        </w:rPr>
        <w:t>3:50:00</w:t>
      </w:r>
      <w:r>
        <w:rPr>
          <w:rFonts w:ascii="Arial"/>
          <w:spacing w:val="-1"/>
        </w:rPr>
        <w:t> </w:t>
      </w:r>
      <w:r>
        <w:rPr>
          <w:rFonts w:ascii="Arial"/>
        </w:rPr>
        <w:t>PM</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sz w:val="25"/>
        </w:rPr>
      </w:pPr>
    </w:p>
    <w:tbl>
      <w:tblPr>
        <w:tblW w:w="0" w:type="auto"/>
        <w:jc w:val="left"/>
        <w:tblInd w:w="169" w:type="dxa"/>
        <w:tblBorders>
          <w:top w:val="thinThickMediumGap" w:sz="9" w:space="0" w:color="444444"/>
          <w:left w:val="thinThickMediumGap" w:sz="9" w:space="0" w:color="444444"/>
          <w:bottom w:val="thinThickMediumGap" w:sz="9" w:space="0" w:color="444444"/>
          <w:right w:val="thinThickMediumGap" w:sz="9" w:space="0" w:color="444444"/>
          <w:insideH w:val="thinThickMediumGap" w:sz="9" w:space="0" w:color="444444"/>
          <w:insideV w:val="thinThickMediumGap" w:sz="9" w:space="0" w:color="444444"/>
        </w:tblBorders>
        <w:tblLayout w:type="fixed"/>
        <w:tblCellMar>
          <w:top w:w="0" w:type="dxa"/>
          <w:left w:w="0" w:type="dxa"/>
          <w:bottom w:w="0" w:type="dxa"/>
          <w:right w:w="0" w:type="dxa"/>
        </w:tblCellMar>
        <w:tblLook w:val="01E0"/>
      </w:tblPr>
      <w:tblGrid>
        <w:gridCol w:w="10863"/>
      </w:tblGrid>
      <w:tr>
        <w:trPr>
          <w:trHeight w:val="2208" w:hRule="atLeast"/>
        </w:trPr>
        <w:tc>
          <w:tcPr>
            <w:tcW w:w="10863" w:type="dxa"/>
            <w:tcBorders>
              <w:bottom w:val="single" w:sz="18" w:space="0" w:color="AEAEAE"/>
              <w:right w:val="thinThickMediumGap" w:sz="9" w:space="0" w:color="AEAEAE"/>
            </w:tcBorders>
          </w:tcPr>
          <w:p>
            <w:pPr>
              <w:pStyle w:val="TableParagraph"/>
              <w:tabs>
                <w:tab w:pos="8781" w:val="left" w:leader="none"/>
              </w:tabs>
              <w:spacing w:before="110"/>
              <w:ind w:left="2723"/>
              <w:jc w:val="center"/>
              <w:rPr>
                <w:rFonts w:ascii="Times New Roman"/>
                <w:b/>
                <w:sz w:val="20"/>
              </w:rPr>
            </w:pPr>
            <w:r>
              <w:rPr>
                <w:b/>
                <w:sz w:val="27"/>
              </w:rPr>
              <w:t>The</w:t>
            </w:r>
            <w:r>
              <w:rPr>
                <w:b/>
                <w:spacing w:val="38"/>
                <w:sz w:val="27"/>
              </w:rPr>
              <w:t> </w:t>
            </w:r>
            <w:r>
              <w:rPr>
                <w:b/>
                <w:sz w:val="27"/>
              </w:rPr>
              <w:t>Commonwealth</w:t>
            </w:r>
            <w:r>
              <w:rPr>
                <w:b/>
                <w:spacing w:val="39"/>
                <w:sz w:val="27"/>
              </w:rPr>
              <w:t> </w:t>
            </w:r>
            <w:r>
              <w:rPr>
                <w:b/>
                <w:sz w:val="27"/>
              </w:rPr>
              <w:t>of</w:t>
            </w:r>
            <w:r>
              <w:rPr>
                <w:b/>
                <w:spacing w:val="38"/>
                <w:sz w:val="27"/>
              </w:rPr>
              <w:t> </w:t>
            </w:r>
            <w:r>
              <w:rPr>
                <w:b/>
                <w:sz w:val="27"/>
              </w:rPr>
              <w:t>Massachusetts</w:t>
              <w:tab/>
            </w:r>
            <w:r>
              <w:rPr>
                <w:rFonts w:ascii="Times New Roman"/>
                <w:b/>
                <w:position w:val="3"/>
                <w:sz w:val="20"/>
              </w:rPr>
              <w:t>Minimum</w:t>
            </w:r>
            <w:r>
              <w:rPr>
                <w:rFonts w:ascii="Times New Roman"/>
                <w:b/>
                <w:spacing w:val="-12"/>
                <w:position w:val="3"/>
                <w:sz w:val="20"/>
              </w:rPr>
              <w:t> </w:t>
            </w:r>
            <w:r>
              <w:rPr>
                <w:rFonts w:ascii="Times New Roman"/>
                <w:b/>
                <w:position w:val="3"/>
                <w:sz w:val="20"/>
              </w:rPr>
              <w:t>Fee:</w:t>
            </w:r>
            <w:r>
              <w:rPr>
                <w:rFonts w:ascii="Times New Roman"/>
                <w:b/>
                <w:spacing w:val="-12"/>
                <w:position w:val="3"/>
                <w:sz w:val="20"/>
              </w:rPr>
              <w:t> </w:t>
            </w:r>
            <w:r>
              <w:rPr>
                <w:rFonts w:ascii="Times New Roman"/>
                <w:b/>
                <w:position w:val="3"/>
                <w:sz w:val="20"/>
              </w:rPr>
              <w:t>$15.00</w:t>
            </w:r>
          </w:p>
          <w:p>
            <w:pPr>
              <w:pStyle w:val="TableParagraph"/>
              <w:spacing w:before="11"/>
              <w:ind w:left="2723" w:right="2782"/>
              <w:jc w:val="center"/>
              <w:rPr>
                <w:b/>
                <w:sz w:val="27"/>
              </w:rPr>
            </w:pPr>
            <w:r>
              <w:rPr>
                <w:b/>
                <w:sz w:val="27"/>
              </w:rPr>
              <w:t>William</w:t>
            </w:r>
            <w:r>
              <w:rPr>
                <w:b/>
                <w:spacing w:val="38"/>
                <w:sz w:val="27"/>
              </w:rPr>
              <w:t> </w:t>
            </w:r>
            <w:r>
              <w:rPr>
                <w:b/>
                <w:sz w:val="27"/>
              </w:rPr>
              <w:t>Francis</w:t>
            </w:r>
            <w:r>
              <w:rPr>
                <w:b/>
                <w:spacing w:val="38"/>
                <w:sz w:val="27"/>
              </w:rPr>
              <w:t> </w:t>
            </w:r>
            <w:r>
              <w:rPr>
                <w:b/>
                <w:sz w:val="27"/>
              </w:rPr>
              <w:t>Galvin</w:t>
            </w:r>
          </w:p>
          <w:p>
            <w:pPr>
              <w:pStyle w:val="TableParagraph"/>
              <w:spacing w:line="252" w:lineRule="auto" w:before="178"/>
              <w:ind w:left="2723" w:right="2798"/>
              <w:jc w:val="center"/>
              <w:rPr>
                <w:rFonts w:ascii="Times New Roman"/>
                <w:sz w:val="24"/>
              </w:rPr>
            </w:pPr>
            <w:r>
              <w:rPr>
                <w:rFonts w:ascii="Times New Roman"/>
                <w:w w:val="95"/>
                <w:sz w:val="24"/>
              </w:rPr>
              <w:t>Secretary</w:t>
            </w:r>
            <w:r>
              <w:rPr>
                <w:rFonts w:ascii="Times New Roman"/>
                <w:spacing w:val="1"/>
                <w:w w:val="95"/>
                <w:sz w:val="24"/>
              </w:rPr>
              <w:t> </w:t>
            </w:r>
            <w:r>
              <w:rPr>
                <w:rFonts w:ascii="Times New Roman"/>
                <w:w w:val="95"/>
                <w:sz w:val="24"/>
              </w:rPr>
              <w:t>of</w:t>
            </w:r>
            <w:r>
              <w:rPr>
                <w:rFonts w:ascii="Times New Roman"/>
                <w:spacing w:val="1"/>
                <w:w w:val="95"/>
                <w:sz w:val="24"/>
              </w:rPr>
              <w:t> </w:t>
            </w:r>
            <w:r>
              <w:rPr>
                <w:rFonts w:ascii="Times New Roman"/>
                <w:w w:val="95"/>
                <w:sz w:val="24"/>
              </w:rPr>
              <w:t>the</w:t>
            </w:r>
            <w:r>
              <w:rPr>
                <w:rFonts w:ascii="Times New Roman"/>
                <w:spacing w:val="1"/>
                <w:w w:val="95"/>
                <w:sz w:val="24"/>
              </w:rPr>
              <w:t> </w:t>
            </w:r>
            <w:r>
              <w:rPr>
                <w:rFonts w:ascii="Times New Roman"/>
                <w:w w:val="95"/>
                <w:sz w:val="24"/>
              </w:rPr>
              <w:t>Commonwealth,</w:t>
            </w:r>
            <w:r>
              <w:rPr>
                <w:rFonts w:ascii="Times New Roman"/>
                <w:spacing w:val="1"/>
                <w:w w:val="95"/>
                <w:sz w:val="24"/>
              </w:rPr>
              <w:t> </w:t>
            </w:r>
            <w:r>
              <w:rPr>
                <w:rFonts w:ascii="Times New Roman"/>
                <w:w w:val="95"/>
                <w:sz w:val="24"/>
              </w:rPr>
              <w:t>Corporations</w:t>
            </w:r>
            <w:r>
              <w:rPr>
                <w:rFonts w:ascii="Times New Roman"/>
                <w:spacing w:val="1"/>
                <w:w w:val="95"/>
                <w:sz w:val="24"/>
              </w:rPr>
              <w:t> </w:t>
            </w:r>
            <w:r>
              <w:rPr>
                <w:rFonts w:ascii="Times New Roman"/>
                <w:w w:val="95"/>
                <w:sz w:val="24"/>
              </w:rPr>
              <w:t>Division</w:t>
            </w:r>
            <w:r>
              <w:rPr>
                <w:rFonts w:ascii="Times New Roman"/>
                <w:spacing w:val="-54"/>
                <w:w w:val="95"/>
                <w:sz w:val="24"/>
              </w:rPr>
              <w:t> </w:t>
            </w:r>
            <w:r>
              <w:rPr>
                <w:rFonts w:ascii="Times New Roman"/>
                <w:sz w:val="24"/>
              </w:rPr>
              <w:t>One</w:t>
            </w:r>
            <w:r>
              <w:rPr>
                <w:rFonts w:ascii="Times New Roman"/>
                <w:spacing w:val="-3"/>
                <w:sz w:val="24"/>
              </w:rPr>
              <w:t> </w:t>
            </w:r>
            <w:r>
              <w:rPr>
                <w:rFonts w:ascii="Times New Roman"/>
                <w:sz w:val="24"/>
              </w:rPr>
              <w:t>Ashburton</w:t>
            </w:r>
            <w:r>
              <w:rPr>
                <w:rFonts w:ascii="Times New Roman"/>
                <w:spacing w:val="-2"/>
                <w:sz w:val="24"/>
              </w:rPr>
              <w:t> </w:t>
            </w:r>
            <w:r>
              <w:rPr>
                <w:rFonts w:ascii="Times New Roman"/>
                <w:sz w:val="24"/>
              </w:rPr>
              <w:t>Place,</w:t>
            </w:r>
            <w:r>
              <w:rPr>
                <w:rFonts w:ascii="Times New Roman"/>
                <w:spacing w:val="-2"/>
                <w:sz w:val="24"/>
              </w:rPr>
              <w:t> </w:t>
            </w:r>
            <w:r>
              <w:rPr>
                <w:rFonts w:ascii="Times New Roman"/>
                <w:sz w:val="24"/>
              </w:rPr>
              <w:t>17th</w:t>
            </w:r>
            <w:r>
              <w:rPr>
                <w:rFonts w:ascii="Times New Roman"/>
                <w:spacing w:val="-2"/>
                <w:sz w:val="24"/>
              </w:rPr>
              <w:t> </w:t>
            </w:r>
            <w:r>
              <w:rPr>
                <w:rFonts w:ascii="Times New Roman"/>
                <w:sz w:val="24"/>
              </w:rPr>
              <w:t>floor</w:t>
            </w:r>
          </w:p>
          <w:p>
            <w:pPr>
              <w:pStyle w:val="TableParagraph"/>
              <w:spacing w:before="2"/>
              <w:ind w:left="2723" w:right="2782"/>
              <w:jc w:val="center"/>
              <w:rPr>
                <w:rFonts w:ascii="Times New Roman"/>
                <w:sz w:val="24"/>
              </w:rPr>
            </w:pPr>
            <w:r>
              <w:rPr>
                <w:rFonts w:ascii="Times New Roman"/>
                <w:sz w:val="24"/>
              </w:rPr>
              <w:t>Boston,</w:t>
            </w:r>
            <w:r>
              <w:rPr>
                <w:rFonts w:ascii="Times New Roman"/>
                <w:spacing w:val="2"/>
                <w:sz w:val="24"/>
              </w:rPr>
              <w:t> </w:t>
            </w:r>
            <w:r>
              <w:rPr>
                <w:rFonts w:ascii="Times New Roman"/>
                <w:sz w:val="24"/>
              </w:rPr>
              <w:t>MA</w:t>
            </w:r>
            <w:r>
              <w:rPr>
                <w:rFonts w:ascii="Times New Roman"/>
                <w:spacing w:val="2"/>
                <w:sz w:val="24"/>
              </w:rPr>
              <w:t> </w:t>
            </w:r>
            <w:r>
              <w:rPr>
                <w:rFonts w:ascii="Times New Roman"/>
                <w:sz w:val="24"/>
              </w:rPr>
              <w:t>02108-1512</w:t>
            </w:r>
          </w:p>
          <w:p>
            <w:pPr>
              <w:pStyle w:val="TableParagraph"/>
              <w:spacing w:before="15"/>
              <w:ind w:left="2723" w:right="2782"/>
              <w:jc w:val="center"/>
              <w:rPr>
                <w:rFonts w:ascii="Times New Roman"/>
                <w:sz w:val="24"/>
              </w:rPr>
            </w:pPr>
            <w:r>
              <w:rPr>
                <w:rFonts w:ascii="Times New Roman"/>
                <w:sz w:val="24"/>
              </w:rPr>
              <w:t>Telephone:</w:t>
            </w:r>
            <w:r>
              <w:rPr>
                <w:rFonts w:ascii="Times New Roman"/>
                <w:spacing w:val="-6"/>
                <w:sz w:val="24"/>
              </w:rPr>
              <w:t> </w:t>
            </w:r>
            <w:r>
              <w:rPr>
                <w:rFonts w:ascii="Times New Roman"/>
                <w:sz w:val="24"/>
              </w:rPr>
              <w:t>(617)</w:t>
            </w:r>
            <w:r>
              <w:rPr>
                <w:rFonts w:ascii="Times New Roman"/>
                <w:spacing w:val="-6"/>
                <w:sz w:val="24"/>
              </w:rPr>
              <w:t> </w:t>
            </w:r>
            <w:r>
              <w:rPr>
                <w:rFonts w:ascii="Times New Roman"/>
                <w:sz w:val="24"/>
              </w:rPr>
              <w:t>727-9640</w:t>
            </w:r>
          </w:p>
        </w:tc>
      </w:tr>
      <w:tr>
        <w:trPr>
          <w:trHeight w:val="689" w:hRule="atLeast"/>
        </w:trPr>
        <w:tc>
          <w:tcPr>
            <w:tcW w:w="10863" w:type="dxa"/>
            <w:tcBorders>
              <w:top w:val="single" w:sz="18" w:space="0" w:color="AEAEAE"/>
              <w:left w:val="single" w:sz="8" w:space="0" w:color="444444"/>
              <w:bottom w:val="single" w:sz="18" w:space="0" w:color="444444"/>
              <w:right w:val="single" w:sz="8" w:space="0" w:color="AEAEAE"/>
            </w:tcBorders>
            <w:shd w:val="clear" w:color="auto" w:fill="336699"/>
          </w:tcPr>
          <w:p>
            <w:pPr>
              <w:pStyle w:val="TableParagraph"/>
              <w:spacing w:before="58"/>
              <w:ind w:left="112"/>
              <w:jc w:val="left"/>
              <w:rPr>
                <w:b/>
                <w:sz w:val="24"/>
              </w:rPr>
            </w:pPr>
            <w:r>
              <w:rPr>
                <w:b/>
                <w:color w:val="FFFFFF"/>
                <w:sz w:val="24"/>
              </w:rPr>
              <w:t>Articles</w:t>
            </w:r>
            <w:r>
              <w:rPr>
                <w:b/>
                <w:color w:val="FFFFFF"/>
                <w:spacing w:val="-9"/>
                <w:sz w:val="24"/>
              </w:rPr>
              <w:t> </w:t>
            </w:r>
            <w:r>
              <w:rPr>
                <w:b/>
                <w:color w:val="FFFFFF"/>
                <w:sz w:val="24"/>
              </w:rPr>
              <w:t>of</w:t>
            </w:r>
            <w:r>
              <w:rPr>
                <w:b/>
                <w:color w:val="FFFFFF"/>
                <w:spacing w:val="-8"/>
                <w:sz w:val="24"/>
              </w:rPr>
              <w:t> </w:t>
            </w:r>
            <w:r>
              <w:rPr>
                <w:b/>
                <w:color w:val="FFFFFF"/>
                <w:sz w:val="24"/>
              </w:rPr>
              <w:t>Amendment</w:t>
            </w:r>
          </w:p>
          <w:p>
            <w:pPr>
              <w:pStyle w:val="TableParagraph"/>
              <w:spacing w:before="52"/>
              <w:ind w:left="112"/>
              <w:jc w:val="left"/>
              <w:rPr>
                <w:sz w:val="20"/>
              </w:rPr>
            </w:pPr>
            <w:r>
              <w:rPr>
                <w:color w:val="FFFFFF"/>
                <w:sz w:val="20"/>
              </w:rPr>
              <w:t>(General</w:t>
            </w:r>
            <w:r>
              <w:rPr>
                <w:color w:val="FFFFFF"/>
                <w:spacing w:val="-5"/>
                <w:sz w:val="20"/>
              </w:rPr>
              <w:t> </w:t>
            </w:r>
            <w:r>
              <w:rPr>
                <w:color w:val="FFFFFF"/>
                <w:sz w:val="20"/>
              </w:rPr>
              <w:t>Laws,</w:t>
            </w:r>
            <w:r>
              <w:rPr>
                <w:color w:val="FFFFFF"/>
                <w:spacing w:val="-5"/>
                <w:sz w:val="20"/>
              </w:rPr>
              <w:t> </w:t>
            </w:r>
            <w:r>
              <w:rPr>
                <w:color w:val="FFFFFF"/>
                <w:sz w:val="20"/>
              </w:rPr>
              <w:t>Chapter</w:t>
            </w:r>
            <w:r>
              <w:rPr>
                <w:color w:val="FFFFFF"/>
                <w:spacing w:val="-5"/>
                <w:sz w:val="20"/>
              </w:rPr>
              <w:t> </w:t>
            </w:r>
            <w:r>
              <w:rPr>
                <w:color w:val="FFFFFF"/>
                <w:sz w:val="20"/>
              </w:rPr>
              <w:t>180,</w:t>
            </w:r>
            <w:r>
              <w:rPr>
                <w:color w:val="FFFFFF"/>
                <w:spacing w:val="-5"/>
                <w:sz w:val="20"/>
              </w:rPr>
              <w:t> </w:t>
            </w:r>
            <w:r>
              <w:rPr>
                <w:color w:val="FFFFFF"/>
                <w:sz w:val="20"/>
              </w:rPr>
              <w:t>Section</w:t>
            </w:r>
            <w:r>
              <w:rPr>
                <w:color w:val="FFFFFF"/>
                <w:spacing w:val="-5"/>
                <w:sz w:val="20"/>
              </w:rPr>
              <w:t> </w:t>
            </w:r>
            <w:r>
              <w:rPr>
                <w:color w:val="FFFFFF"/>
                <w:sz w:val="20"/>
              </w:rPr>
              <w:t>7)</w:t>
            </w:r>
          </w:p>
        </w:tc>
      </w:tr>
      <w:tr>
        <w:trPr>
          <w:trHeight w:val="52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0"/>
              <w:ind w:left="180"/>
              <w:jc w:val="left"/>
              <w:rPr>
                <w:rFonts w:ascii="Times New Roman"/>
                <w:sz w:val="24"/>
              </w:rPr>
            </w:pPr>
            <w:r>
              <w:rPr>
                <w:b/>
                <w:sz w:val="20"/>
              </w:rPr>
              <w:t>Identification</w:t>
            </w:r>
            <w:r>
              <w:rPr>
                <w:b/>
                <w:spacing w:val="11"/>
                <w:sz w:val="20"/>
              </w:rPr>
              <w:t> </w:t>
            </w:r>
            <w:r>
              <w:rPr>
                <w:b/>
                <w:sz w:val="20"/>
              </w:rPr>
              <w:t>Number:</w:t>
            </w:r>
            <w:r>
              <w:rPr>
                <w:b/>
                <w:spacing w:val="24"/>
                <w:sz w:val="20"/>
              </w:rPr>
              <w:t> </w:t>
            </w:r>
            <w:r>
              <w:rPr>
                <w:rFonts w:ascii="Times New Roman"/>
                <w:sz w:val="24"/>
                <w:u w:val="single"/>
              </w:rPr>
              <w:t>043358566</w:t>
            </w:r>
          </w:p>
        </w:tc>
      </w:tr>
      <w:tr>
        <w:trPr>
          <w:trHeight w:val="52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tabs>
                <w:tab w:pos="4790" w:val="left" w:leader="none"/>
              </w:tabs>
              <w:spacing w:before="120"/>
              <w:ind w:left="180"/>
              <w:jc w:val="left"/>
              <w:rPr>
                <w:b/>
                <w:sz w:val="20"/>
              </w:rPr>
            </w:pPr>
            <w:r>
              <w:rPr>
                <w:b/>
                <w:sz w:val="20"/>
              </w:rPr>
              <w:t>We,</w:t>
            </w:r>
            <w:r>
              <w:rPr>
                <w:b/>
                <w:spacing w:val="82"/>
                <w:sz w:val="20"/>
              </w:rPr>
              <w:t> </w:t>
            </w:r>
            <w:r>
              <w:rPr>
                <w:rFonts w:ascii="Times New Roman"/>
                <w:sz w:val="24"/>
                <w:u w:val="single"/>
              </w:rPr>
              <w:t>ERIC</w:t>
            </w:r>
            <w:r>
              <w:rPr>
                <w:rFonts w:ascii="Times New Roman"/>
                <w:spacing w:val="1"/>
                <w:sz w:val="24"/>
                <w:u w:val="single"/>
              </w:rPr>
              <w:t> </w:t>
            </w:r>
            <w:r>
              <w:rPr>
                <w:rFonts w:ascii="Times New Roman"/>
                <w:sz w:val="24"/>
                <w:u w:val="single"/>
              </w:rPr>
              <w:t>DICKSON,</w:t>
            </w:r>
            <w:r>
              <w:rPr>
                <w:rFonts w:ascii="Times New Roman"/>
                <w:spacing w:val="2"/>
                <w:sz w:val="24"/>
                <w:u w:val="single"/>
              </w:rPr>
              <w:t> </w:t>
            </w:r>
            <w:r>
              <w:rPr>
                <w:rFonts w:ascii="Times New Roman"/>
                <w:sz w:val="24"/>
                <w:u w:val="single"/>
              </w:rPr>
              <w:t>MD</w:t>
            </w:r>
            <w:r>
              <w:rPr>
                <w:rFonts w:ascii="Times New Roman"/>
                <w:sz w:val="24"/>
              </w:rPr>
              <w:t>   </w:t>
            </w:r>
            <w:r>
              <w:rPr>
                <w:rFonts w:ascii="Times New Roman"/>
                <w:spacing w:val="16"/>
                <w:sz w:val="24"/>
                <w:u w:val="single"/>
              </w:rPr>
              <w:t> </w:t>
            </w:r>
            <w:r>
              <w:rPr>
                <w:b/>
                <w:sz w:val="20"/>
                <w:u w:val="single"/>
              </w:rPr>
              <w:t>X</w:t>
            </w:r>
            <w:r>
              <w:rPr>
                <w:b/>
                <w:spacing w:val="78"/>
                <w:sz w:val="20"/>
              </w:rPr>
              <w:t> </w:t>
            </w:r>
            <w:r>
              <w:rPr>
                <w:b/>
                <w:sz w:val="20"/>
              </w:rPr>
              <w:t>President</w:t>
            </w:r>
            <w:r>
              <w:rPr>
                <w:b/>
                <w:sz w:val="20"/>
                <w:u w:val="single"/>
              </w:rPr>
              <w:tab/>
            </w:r>
            <w:r>
              <w:rPr>
                <w:b/>
                <w:sz w:val="20"/>
              </w:rPr>
              <w:t>Vice</w:t>
            </w:r>
            <w:r>
              <w:rPr>
                <w:b/>
                <w:spacing w:val="12"/>
                <w:sz w:val="20"/>
              </w:rPr>
              <w:t> </w:t>
            </w:r>
            <w:r>
              <w:rPr>
                <w:b/>
                <w:sz w:val="20"/>
              </w:rPr>
              <w:t>President,</w:t>
            </w:r>
          </w:p>
        </w:tc>
      </w:tr>
      <w:tr>
        <w:trPr>
          <w:trHeight w:val="52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tabs>
                <w:tab w:pos="3450" w:val="left" w:leader="none"/>
              </w:tabs>
              <w:spacing w:before="120"/>
              <w:ind w:left="180"/>
              <w:jc w:val="left"/>
              <w:rPr>
                <w:sz w:val="20"/>
              </w:rPr>
            </w:pPr>
            <w:r>
              <w:rPr>
                <w:b/>
                <w:sz w:val="20"/>
              </w:rPr>
              <w:t>and</w:t>
            </w:r>
            <w:r>
              <w:rPr>
                <w:b/>
                <w:spacing w:val="55"/>
                <w:sz w:val="20"/>
              </w:rPr>
              <w:t> </w:t>
            </w:r>
            <w:r>
              <w:rPr>
                <w:rFonts w:ascii="Times New Roman"/>
                <w:sz w:val="24"/>
                <w:u w:val="single"/>
              </w:rPr>
              <w:t>KATHARINE</w:t>
            </w:r>
            <w:r>
              <w:rPr>
                <w:rFonts w:ascii="Times New Roman"/>
                <w:spacing w:val="-10"/>
                <w:sz w:val="24"/>
                <w:u w:val="single"/>
              </w:rPr>
              <w:t> </w:t>
            </w:r>
            <w:r>
              <w:rPr>
                <w:rFonts w:ascii="Times New Roman"/>
                <w:sz w:val="24"/>
                <w:u w:val="single"/>
              </w:rPr>
              <w:t>ESHGHI</w:t>
              <w:tab/>
            </w:r>
            <w:r>
              <w:rPr>
                <w:b/>
                <w:sz w:val="20"/>
              </w:rPr>
              <w:t>Clerk</w:t>
            </w:r>
            <w:r>
              <w:rPr>
                <w:b/>
                <w:spacing w:val="4"/>
                <w:sz w:val="20"/>
                <w:u w:val="single"/>
              </w:rPr>
              <w:t> </w:t>
            </w:r>
            <w:r>
              <w:rPr>
                <w:b/>
                <w:sz w:val="20"/>
                <w:u w:val="single"/>
              </w:rPr>
              <w:t>X</w:t>
            </w:r>
            <w:r>
              <w:rPr>
                <w:b/>
                <w:spacing w:val="62"/>
                <w:sz w:val="20"/>
              </w:rPr>
              <w:t> </w:t>
            </w:r>
            <w:r>
              <w:rPr>
                <w:b/>
                <w:sz w:val="20"/>
              </w:rPr>
              <w:t>Assistant Clerk</w:t>
            </w:r>
            <w:r>
              <w:rPr>
                <w:b/>
                <w:spacing w:val="1"/>
                <w:sz w:val="20"/>
              </w:rPr>
              <w:t> </w:t>
            </w:r>
            <w:r>
              <w:rPr>
                <w:sz w:val="20"/>
              </w:rPr>
              <w:t>,</w:t>
            </w:r>
          </w:p>
        </w:tc>
      </w:tr>
      <w:tr>
        <w:trPr>
          <w:trHeight w:val="81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0"/>
              <w:ind w:left="180"/>
              <w:jc w:val="left"/>
              <w:rPr>
                <w:rFonts w:ascii="Times New Roman"/>
                <w:sz w:val="24"/>
              </w:rPr>
            </w:pPr>
            <w:r>
              <w:rPr>
                <w:sz w:val="20"/>
              </w:rPr>
              <w:t>of</w:t>
            </w:r>
            <w:r>
              <w:rPr>
                <w:spacing w:val="50"/>
                <w:sz w:val="20"/>
              </w:rPr>
              <w:t> </w:t>
            </w:r>
            <w:r>
              <w:rPr>
                <w:rFonts w:ascii="Times New Roman"/>
                <w:sz w:val="24"/>
                <w:u w:val="single"/>
              </w:rPr>
              <w:t>UMASS</w:t>
            </w:r>
            <w:r>
              <w:rPr>
                <w:rFonts w:ascii="Times New Roman"/>
                <w:spacing w:val="-9"/>
                <w:sz w:val="24"/>
                <w:u w:val="single"/>
              </w:rPr>
              <w:t> </w:t>
            </w:r>
            <w:r>
              <w:rPr>
                <w:rFonts w:ascii="Times New Roman"/>
                <w:sz w:val="24"/>
                <w:u w:val="single"/>
              </w:rPr>
              <w:t>MEMORIAL</w:t>
            </w:r>
            <w:r>
              <w:rPr>
                <w:rFonts w:ascii="Times New Roman"/>
                <w:spacing w:val="-8"/>
                <w:sz w:val="24"/>
                <w:u w:val="single"/>
              </w:rPr>
              <w:t> </w:t>
            </w:r>
            <w:r>
              <w:rPr>
                <w:rFonts w:ascii="Times New Roman"/>
                <w:sz w:val="24"/>
                <w:u w:val="single"/>
              </w:rPr>
              <w:t>HEALTH</w:t>
            </w:r>
            <w:r>
              <w:rPr>
                <w:rFonts w:ascii="Times New Roman"/>
                <w:spacing w:val="-9"/>
                <w:sz w:val="24"/>
                <w:u w:val="single"/>
              </w:rPr>
              <w:t> </w:t>
            </w:r>
            <w:r>
              <w:rPr>
                <w:rFonts w:ascii="Times New Roman"/>
                <w:sz w:val="24"/>
                <w:u w:val="single"/>
              </w:rPr>
              <w:t>CARE,</w:t>
            </w:r>
            <w:r>
              <w:rPr>
                <w:rFonts w:ascii="Times New Roman"/>
                <w:spacing w:val="-9"/>
                <w:sz w:val="24"/>
                <w:u w:val="single"/>
              </w:rPr>
              <w:t> </w:t>
            </w:r>
            <w:r>
              <w:rPr>
                <w:rFonts w:ascii="Times New Roman"/>
                <w:sz w:val="24"/>
                <w:u w:val="single"/>
              </w:rPr>
              <w:t>INC.</w:t>
            </w:r>
          </w:p>
          <w:p>
            <w:pPr>
              <w:pStyle w:val="TableParagraph"/>
              <w:spacing w:before="15"/>
              <w:ind w:left="180"/>
              <w:jc w:val="left"/>
              <w:rPr>
                <w:rFonts w:ascii="Times New Roman"/>
                <w:sz w:val="24"/>
              </w:rPr>
            </w:pPr>
            <w:r>
              <w:rPr>
                <w:sz w:val="20"/>
              </w:rPr>
              <w:t>located</w:t>
            </w:r>
            <w:r>
              <w:rPr>
                <w:spacing w:val="5"/>
                <w:sz w:val="20"/>
              </w:rPr>
              <w:t> </w:t>
            </w:r>
            <w:r>
              <w:rPr>
                <w:sz w:val="20"/>
              </w:rPr>
              <w:t>at:</w:t>
            </w:r>
            <w:r>
              <w:rPr>
                <w:spacing w:val="11"/>
                <w:sz w:val="20"/>
              </w:rPr>
              <w:t> </w:t>
            </w:r>
            <w:r>
              <w:rPr>
                <w:rFonts w:ascii="Times New Roman"/>
                <w:sz w:val="24"/>
                <w:u w:val="single"/>
              </w:rPr>
              <w:t>ONE</w:t>
            </w:r>
            <w:r>
              <w:rPr>
                <w:rFonts w:ascii="Times New Roman"/>
                <w:spacing w:val="-3"/>
                <w:sz w:val="24"/>
                <w:u w:val="single"/>
              </w:rPr>
              <w:t> </w:t>
            </w:r>
            <w:r>
              <w:rPr>
                <w:rFonts w:ascii="Times New Roman"/>
                <w:sz w:val="24"/>
                <w:u w:val="single"/>
              </w:rPr>
              <w:t>BIOTECH</w:t>
            </w:r>
            <w:r>
              <w:rPr>
                <w:rFonts w:ascii="Times New Roman"/>
                <w:spacing w:val="-3"/>
                <w:sz w:val="24"/>
                <w:u w:val="single"/>
              </w:rPr>
              <w:t> </w:t>
            </w:r>
            <w:r>
              <w:rPr>
                <w:rFonts w:ascii="Times New Roman"/>
                <w:sz w:val="24"/>
                <w:u w:val="single"/>
              </w:rPr>
              <w:t>PARK</w:t>
            </w:r>
            <w:r>
              <w:rPr>
                <w:rFonts w:ascii="Times New Roman"/>
                <w:spacing w:val="1"/>
                <w:sz w:val="24"/>
              </w:rPr>
              <w:t> </w:t>
            </w:r>
            <w:r>
              <w:rPr>
                <w:rFonts w:ascii="Times New Roman"/>
                <w:sz w:val="24"/>
                <w:u w:val="single"/>
              </w:rPr>
              <w:t>365</w:t>
            </w:r>
            <w:r>
              <w:rPr>
                <w:rFonts w:ascii="Times New Roman"/>
                <w:spacing w:val="-2"/>
                <w:sz w:val="24"/>
                <w:u w:val="single"/>
              </w:rPr>
              <w:t> </w:t>
            </w:r>
            <w:r>
              <w:rPr>
                <w:rFonts w:ascii="Times New Roman"/>
                <w:sz w:val="24"/>
                <w:u w:val="single"/>
              </w:rPr>
              <w:t>PLANTATION</w:t>
            </w:r>
            <w:r>
              <w:rPr>
                <w:rFonts w:ascii="Times New Roman"/>
                <w:spacing w:val="-2"/>
                <w:sz w:val="24"/>
                <w:u w:val="single"/>
              </w:rPr>
              <w:t> </w:t>
            </w:r>
            <w:r>
              <w:rPr>
                <w:rFonts w:ascii="Times New Roman"/>
                <w:sz w:val="24"/>
                <w:u w:val="single"/>
              </w:rPr>
              <w:t>ST.</w:t>
            </w:r>
            <w:r>
              <w:rPr>
                <w:rFonts w:ascii="Times New Roman"/>
                <w:spacing w:val="1"/>
                <w:sz w:val="24"/>
              </w:rPr>
              <w:t> </w:t>
            </w:r>
            <w:r>
              <w:rPr>
                <w:rFonts w:ascii="Times New Roman"/>
                <w:sz w:val="24"/>
                <w:u w:val="single"/>
              </w:rPr>
              <w:t>WORCESTER</w:t>
            </w:r>
            <w:r>
              <w:rPr>
                <w:rFonts w:ascii="Times New Roman"/>
                <w:sz w:val="24"/>
              </w:rPr>
              <w:t> ,</w:t>
            </w:r>
            <w:r>
              <w:rPr>
                <w:rFonts w:ascii="Times New Roman"/>
                <w:spacing w:val="61"/>
                <w:sz w:val="24"/>
              </w:rPr>
              <w:t> </w:t>
            </w:r>
            <w:r>
              <w:rPr>
                <w:rFonts w:ascii="Times New Roman"/>
                <w:sz w:val="24"/>
                <w:u w:val="single"/>
              </w:rPr>
              <w:t>MA</w:t>
            </w:r>
            <w:r>
              <w:rPr>
                <w:rFonts w:ascii="Times New Roman"/>
                <w:spacing w:val="60"/>
                <w:sz w:val="24"/>
              </w:rPr>
              <w:t> </w:t>
            </w:r>
            <w:r>
              <w:rPr>
                <w:rFonts w:ascii="Times New Roman"/>
                <w:sz w:val="24"/>
                <w:u w:val="single"/>
              </w:rPr>
              <w:t>01605</w:t>
            </w:r>
            <w:r>
              <w:rPr>
                <w:rFonts w:ascii="Times New Roman"/>
                <w:spacing w:val="60"/>
                <w:sz w:val="24"/>
              </w:rPr>
              <w:t> </w:t>
            </w:r>
            <w:r>
              <w:rPr>
                <w:rFonts w:ascii="Times New Roman"/>
                <w:sz w:val="24"/>
                <w:u w:val="single"/>
              </w:rPr>
              <w:t>USA</w:t>
            </w:r>
          </w:p>
        </w:tc>
      </w:tr>
      <w:tr>
        <w:trPr>
          <w:trHeight w:val="1637"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6"/>
              <w:ind w:left="180"/>
              <w:jc w:val="left"/>
              <w:rPr>
                <w:b/>
                <w:sz w:val="20"/>
              </w:rPr>
            </w:pPr>
            <w:r>
              <w:rPr>
                <w:b/>
                <w:sz w:val="20"/>
              </w:rPr>
              <w:t>do</w:t>
            </w:r>
            <w:r>
              <w:rPr>
                <w:b/>
                <w:spacing w:val="7"/>
                <w:sz w:val="20"/>
              </w:rPr>
              <w:t> </w:t>
            </w:r>
            <w:r>
              <w:rPr>
                <w:b/>
                <w:sz w:val="20"/>
              </w:rPr>
              <w:t>hereby</w:t>
            </w:r>
            <w:r>
              <w:rPr>
                <w:b/>
                <w:spacing w:val="8"/>
                <w:sz w:val="20"/>
              </w:rPr>
              <w:t> </w:t>
            </w:r>
            <w:r>
              <w:rPr>
                <w:b/>
                <w:sz w:val="20"/>
              </w:rPr>
              <w:t>certify</w:t>
            </w:r>
            <w:r>
              <w:rPr>
                <w:b/>
                <w:spacing w:val="7"/>
                <w:sz w:val="20"/>
              </w:rPr>
              <w:t> </w:t>
            </w:r>
            <w:r>
              <w:rPr>
                <w:b/>
                <w:sz w:val="20"/>
              </w:rPr>
              <w:t>that</w:t>
            </w:r>
            <w:r>
              <w:rPr>
                <w:b/>
                <w:spacing w:val="8"/>
                <w:sz w:val="20"/>
              </w:rPr>
              <w:t> </w:t>
            </w:r>
            <w:r>
              <w:rPr>
                <w:b/>
                <w:sz w:val="20"/>
              </w:rPr>
              <w:t>these</w:t>
            </w:r>
            <w:r>
              <w:rPr>
                <w:b/>
                <w:spacing w:val="7"/>
                <w:sz w:val="20"/>
              </w:rPr>
              <w:t> </w:t>
            </w:r>
            <w:r>
              <w:rPr>
                <w:b/>
                <w:sz w:val="20"/>
              </w:rPr>
              <w:t>Articles</w:t>
            </w:r>
            <w:r>
              <w:rPr>
                <w:b/>
                <w:spacing w:val="8"/>
                <w:sz w:val="20"/>
              </w:rPr>
              <w:t> </w:t>
            </w:r>
            <w:r>
              <w:rPr>
                <w:b/>
                <w:sz w:val="20"/>
              </w:rPr>
              <w:t>of</w:t>
            </w:r>
            <w:r>
              <w:rPr>
                <w:b/>
                <w:spacing w:val="7"/>
                <w:sz w:val="20"/>
              </w:rPr>
              <w:t> </w:t>
            </w:r>
            <w:r>
              <w:rPr>
                <w:b/>
                <w:sz w:val="20"/>
              </w:rPr>
              <w:t>Amendment</w:t>
            </w:r>
            <w:r>
              <w:rPr>
                <w:b/>
                <w:spacing w:val="8"/>
                <w:sz w:val="20"/>
              </w:rPr>
              <w:t> </w:t>
            </w:r>
            <w:r>
              <w:rPr>
                <w:b/>
                <w:sz w:val="20"/>
              </w:rPr>
              <w:t>affecting</w:t>
            </w:r>
            <w:r>
              <w:rPr>
                <w:b/>
                <w:spacing w:val="7"/>
                <w:sz w:val="20"/>
              </w:rPr>
              <w:t> </w:t>
            </w:r>
            <w:r>
              <w:rPr>
                <w:b/>
                <w:sz w:val="20"/>
              </w:rPr>
              <w:t>articles</w:t>
            </w:r>
            <w:r>
              <w:rPr>
                <w:b/>
                <w:spacing w:val="8"/>
                <w:sz w:val="20"/>
              </w:rPr>
              <w:t> </w:t>
            </w:r>
            <w:r>
              <w:rPr>
                <w:b/>
                <w:sz w:val="20"/>
              </w:rPr>
              <w:t>numbered:</w:t>
            </w:r>
          </w:p>
          <w:p>
            <w:pPr>
              <w:pStyle w:val="TableParagraph"/>
              <w:spacing w:before="3"/>
              <w:jc w:val="left"/>
              <w:rPr>
                <w:sz w:val="29"/>
              </w:rPr>
            </w:pPr>
          </w:p>
          <w:p>
            <w:pPr>
              <w:pStyle w:val="TableParagraph"/>
              <w:tabs>
                <w:tab w:pos="537" w:val="left" w:leader="none"/>
                <w:tab w:pos="2842" w:val="left" w:leader="none"/>
                <w:tab w:pos="5474" w:val="left" w:leader="none"/>
                <w:tab w:pos="5769" w:val="left" w:leader="none"/>
                <w:tab w:pos="8075" w:val="left" w:leader="none"/>
              </w:tabs>
              <w:ind w:left="241"/>
              <w:jc w:val="left"/>
              <w:rPr>
                <w:sz w:val="20"/>
              </w:rPr>
            </w:pPr>
            <w:r>
              <w:rPr>
                <w:w w:val="99"/>
                <w:sz w:val="20"/>
                <w:u w:val="single"/>
              </w:rPr>
              <w:t> </w:t>
            </w:r>
            <w:r>
              <w:rPr>
                <w:sz w:val="20"/>
                <w:u w:val="single"/>
              </w:rPr>
              <w:tab/>
            </w:r>
            <w:r>
              <w:rPr>
                <w:sz w:val="20"/>
              </w:rPr>
              <w:t>Article</w:t>
            </w:r>
            <w:r>
              <w:rPr>
                <w:spacing w:val="6"/>
                <w:sz w:val="20"/>
              </w:rPr>
              <w:t> </w:t>
            </w:r>
            <w:r>
              <w:rPr>
                <w:sz w:val="20"/>
              </w:rPr>
              <w:t>1</w:t>
              <w:tab/>
            </w:r>
            <w:r>
              <w:rPr>
                <w:b/>
                <w:sz w:val="20"/>
                <w:u w:val="single"/>
              </w:rPr>
              <w:t>X</w:t>
            </w:r>
            <w:r>
              <w:rPr>
                <w:b/>
                <w:spacing w:val="73"/>
                <w:sz w:val="20"/>
              </w:rPr>
              <w:t> </w:t>
            </w:r>
            <w:r>
              <w:rPr>
                <w:sz w:val="20"/>
              </w:rPr>
              <w:t>Article</w:t>
            </w:r>
            <w:r>
              <w:rPr>
                <w:spacing w:val="6"/>
                <w:sz w:val="20"/>
              </w:rPr>
              <w:t> </w:t>
            </w:r>
            <w:r>
              <w:rPr>
                <w:sz w:val="20"/>
              </w:rPr>
              <w:t>2</w:t>
              <w:tab/>
            </w:r>
            <w:r>
              <w:rPr>
                <w:w w:val="99"/>
                <w:sz w:val="20"/>
                <w:u w:val="single"/>
              </w:rPr>
              <w:t> </w:t>
            </w:r>
            <w:r>
              <w:rPr>
                <w:sz w:val="20"/>
                <w:u w:val="single"/>
              </w:rPr>
              <w:tab/>
            </w:r>
            <w:r>
              <w:rPr>
                <w:sz w:val="20"/>
              </w:rPr>
              <w:t>Article</w:t>
            </w:r>
            <w:r>
              <w:rPr>
                <w:spacing w:val="7"/>
                <w:sz w:val="20"/>
              </w:rPr>
              <w:t> </w:t>
            </w:r>
            <w:r>
              <w:rPr>
                <w:sz w:val="20"/>
              </w:rPr>
              <w:t>3</w:t>
              <w:tab/>
            </w:r>
            <w:r>
              <w:rPr>
                <w:b/>
                <w:sz w:val="20"/>
                <w:u w:val="single"/>
              </w:rPr>
              <w:t>X</w:t>
            </w:r>
            <w:r>
              <w:rPr>
                <w:b/>
                <w:spacing w:val="17"/>
                <w:sz w:val="20"/>
              </w:rPr>
              <w:t> </w:t>
            </w:r>
            <w:r>
              <w:rPr>
                <w:sz w:val="20"/>
              </w:rPr>
              <w:t>Article</w:t>
            </w:r>
            <w:r>
              <w:rPr>
                <w:spacing w:val="6"/>
                <w:sz w:val="20"/>
              </w:rPr>
              <w:t> </w:t>
            </w:r>
            <w:r>
              <w:rPr>
                <w:sz w:val="20"/>
              </w:rPr>
              <w:t>4</w:t>
            </w:r>
          </w:p>
          <w:p>
            <w:pPr>
              <w:pStyle w:val="TableParagraph"/>
              <w:spacing w:before="6"/>
              <w:jc w:val="left"/>
              <w:rPr>
                <w:sz w:val="30"/>
              </w:rPr>
            </w:pPr>
          </w:p>
          <w:p>
            <w:pPr>
              <w:pStyle w:val="TableParagraph"/>
              <w:ind w:left="30"/>
              <w:jc w:val="center"/>
              <w:rPr>
                <w:i/>
                <w:sz w:val="20"/>
              </w:rPr>
            </w:pPr>
            <w:r>
              <w:rPr>
                <w:i/>
                <w:sz w:val="20"/>
              </w:rPr>
              <w:t>(Select those articles 1, 2, 3,</w:t>
            </w:r>
            <w:r>
              <w:rPr>
                <w:i/>
                <w:spacing w:val="1"/>
                <w:sz w:val="20"/>
              </w:rPr>
              <w:t> </w:t>
            </w:r>
            <w:r>
              <w:rPr>
                <w:i/>
                <w:sz w:val="20"/>
              </w:rPr>
              <w:t>and/or 4 that are being amended)</w:t>
            </w:r>
          </w:p>
        </w:tc>
      </w:tr>
      <w:tr>
        <w:trPr>
          <w:trHeight w:val="1546"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0"/>
              <w:ind w:left="180"/>
              <w:jc w:val="left"/>
              <w:rPr>
                <w:rFonts w:ascii="Times New Roman"/>
                <w:sz w:val="24"/>
              </w:rPr>
            </w:pPr>
            <w:r>
              <w:rPr>
                <w:sz w:val="20"/>
              </w:rPr>
              <w:t>of</w:t>
            </w:r>
            <w:r>
              <w:rPr>
                <w:spacing w:val="-2"/>
                <w:sz w:val="20"/>
              </w:rPr>
              <w:t> </w:t>
            </w:r>
            <w:r>
              <w:rPr>
                <w:sz w:val="20"/>
              </w:rPr>
              <w:t>the</w:t>
            </w:r>
            <w:r>
              <w:rPr>
                <w:spacing w:val="-1"/>
                <w:sz w:val="20"/>
              </w:rPr>
              <w:t> </w:t>
            </w:r>
            <w:r>
              <w:rPr>
                <w:sz w:val="20"/>
              </w:rPr>
              <w:t>Articles</w:t>
            </w:r>
            <w:r>
              <w:rPr>
                <w:spacing w:val="-1"/>
                <w:sz w:val="20"/>
              </w:rPr>
              <w:t> </w:t>
            </w:r>
            <w:r>
              <w:rPr>
                <w:sz w:val="20"/>
              </w:rPr>
              <w:t>of</w:t>
            </w:r>
            <w:r>
              <w:rPr>
                <w:spacing w:val="-1"/>
                <w:sz w:val="20"/>
              </w:rPr>
              <w:t> </w:t>
            </w:r>
            <w:r>
              <w:rPr>
                <w:sz w:val="20"/>
              </w:rPr>
              <w:t>Organization</w:t>
            </w:r>
            <w:r>
              <w:rPr>
                <w:spacing w:val="-1"/>
                <w:sz w:val="20"/>
              </w:rPr>
              <w:t> </w:t>
            </w:r>
            <w:r>
              <w:rPr>
                <w:sz w:val="20"/>
              </w:rPr>
              <w:t>were</w:t>
            </w:r>
            <w:r>
              <w:rPr>
                <w:spacing w:val="-2"/>
                <w:sz w:val="20"/>
              </w:rPr>
              <w:t> </w:t>
            </w:r>
            <w:r>
              <w:rPr>
                <w:sz w:val="20"/>
              </w:rPr>
              <w:t>duly</w:t>
            </w:r>
            <w:r>
              <w:rPr>
                <w:spacing w:val="-1"/>
                <w:sz w:val="20"/>
              </w:rPr>
              <w:t> </w:t>
            </w:r>
            <w:r>
              <w:rPr>
                <w:sz w:val="20"/>
              </w:rPr>
              <w:t>adopted</w:t>
            </w:r>
            <w:r>
              <w:rPr>
                <w:spacing w:val="-1"/>
                <w:sz w:val="20"/>
              </w:rPr>
              <w:t> </w:t>
            </w:r>
            <w:r>
              <w:rPr>
                <w:sz w:val="20"/>
              </w:rPr>
              <w:t>at</w:t>
            </w:r>
            <w:r>
              <w:rPr>
                <w:spacing w:val="-1"/>
                <w:sz w:val="20"/>
              </w:rPr>
              <w:t> </w:t>
            </w:r>
            <w:r>
              <w:rPr>
                <w:sz w:val="20"/>
              </w:rPr>
              <w:t>a</w:t>
            </w:r>
            <w:r>
              <w:rPr>
                <w:spacing w:val="-1"/>
                <w:sz w:val="20"/>
              </w:rPr>
              <w:t> </w:t>
            </w:r>
            <w:r>
              <w:rPr>
                <w:sz w:val="20"/>
              </w:rPr>
              <w:t>meeting</w:t>
            </w:r>
            <w:r>
              <w:rPr>
                <w:spacing w:val="-1"/>
                <w:sz w:val="20"/>
              </w:rPr>
              <w:t> </w:t>
            </w:r>
            <w:r>
              <w:rPr>
                <w:sz w:val="20"/>
              </w:rPr>
              <w:t>held</w:t>
            </w:r>
            <w:r>
              <w:rPr>
                <w:spacing w:val="-2"/>
                <w:sz w:val="20"/>
              </w:rPr>
              <w:t> </w:t>
            </w:r>
            <w:r>
              <w:rPr>
                <w:sz w:val="20"/>
              </w:rPr>
              <w:t>on</w:t>
            </w:r>
            <w:r>
              <w:rPr>
                <w:spacing w:val="54"/>
                <w:sz w:val="20"/>
              </w:rPr>
              <w:t> </w:t>
            </w:r>
            <w:r>
              <w:rPr>
                <w:rFonts w:ascii="Times New Roman"/>
                <w:sz w:val="24"/>
                <w:u w:val="single"/>
              </w:rPr>
              <w:t>12/11/2019</w:t>
            </w:r>
            <w:r>
              <w:rPr>
                <w:rFonts w:ascii="Times New Roman"/>
                <w:spacing w:val="-4"/>
                <w:sz w:val="24"/>
              </w:rPr>
              <w:t> </w:t>
            </w:r>
            <w:r>
              <w:rPr>
                <w:sz w:val="20"/>
              </w:rPr>
              <w:t>, by vote</w:t>
            </w:r>
            <w:r>
              <w:rPr>
                <w:spacing w:val="-1"/>
                <w:sz w:val="20"/>
              </w:rPr>
              <w:t> </w:t>
            </w:r>
            <w:r>
              <w:rPr>
                <w:sz w:val="20"/>
              </w:rPr>
              <w:t>of:</w:t>
            </w:r>
            <w:r>
              <w:rPr>
                <w:spacing w:val="2"/>
                <w:sz w:val="20"/>
              </w:rPr>
              <w:t> </w:t>
            </w:r>
            <w:r>
              <w:rPr>
                <w:rFonts w:ascii="Times New Roman"/>
                <w:sz w:val="24"/>
                <w:u w:val="single"/>
              </w:rPr>
              <w:t>0</w:t>
            </w:r>
            <w:r>
              <w:rPr>
                <w:rFonts w:ascii="Times New Roman"/>
                <w:spacing w:val="47"/>
                <w:sz w:val="24"/>
              </w:rPr>
              <w:t> </w:t>
            </w:r>
            <w:r>
              <w:rPr>
                <w:sz w:val="20"/>
              </w:rPr>
              <w:t>members,</w:t>
            </w:r>
            <w:r>
              <w:rPr>
                <w:spacing w:val="2"/>
                <w:sz w:val="20"/>
              </w:rPr>
              <w:t> </w:t>
            </w:r>
            <w:r>
              <w:rPr>
                <w:rFonts w:ascii="Times New Roman"/>
                <w:sz w:val="24"/>
                <w:u w:val="single"/>
              </w:rPr>
              <w:t>X</w:t>
            </w:r>
          </w:p>
          <w:p>
            <w:pPr>
              <w:pStyle w:val="TableParagraph"/>
              <w:spacing w:before="15"/>
              <w:ind w:left="236"/>
              <w:jc w:val="left"/>
              <w:rPr>
                <w:sz w:val="20"/>
              </w:rPr>
            </w:pPr>
            <w:r>
              <w:rPr>
                <w:sz w:val="20"/>
              </w:rPr>
              <w:t>directors,</w:t>
            </w:r>
            <w:r>
              <w:rPr>
                <w:spacing w:val="3"/>
                <w:sz w:val="20"/>
              </w:rPr>
              <w:t> </w:t>
            </w:r>
            <w:r>
              <w:rPr>
                <w:sz w:val="20"/>
              </w:rPr>
              <w:t>or</w:t>
            </w:r>
            <w:r>
              <w:rPr>
                <w:spacing w:val="7"/>
                <w:sz w:val="20"/>
              </w:rPr>
              <w:t> </w:t>
            </w:r>
            <w:r>
              <w:rPr>
                <w:rFonts w:ascii="Times New Roman"/>
                <w:sz w:val="24"/>
                <w:u w:val="single"/>
              </w:rPr>
              <w:t>0</w:t>
            </w:r>
            <w:r>
              <w:rPr>
                <w:rFonts w:ascii="Times New Roman"/>
                <w:spacing w:val="50"/>
                <w:sz w:val="24"/>
              </w:rPr>
              <w:t> </w:t>
            </w:r>
            <w:r>
              <w:rPr>
                <w:sz w:val="20"/>
              </w:rPr>
              <w:t>shareholders,</w:t>
            </w:r>
          </w:p>
          <w:p>
            <w:pPr>
              <w:pStyle w:val="TableParagraph"/>
              <w:spacing w:line="254" w:lineRule="auto" w:before="21"/>
              <w:ind w:left="180" w:right="76"/>
              <w:jc w:val="left"/>
              <w:rPr>
                <w:sz w:val="20"/>
              </w:rPr>
            </w:pPr>
            <w:r>
              <w:rPr>
                <w:sz w:val="20"/>
              </w:rPr>
              <w:t>being</w:t>
            </w:r>
            <w:r>
              <w:rPr>
                <w:spacing w:val="-3"/>
                <w:sz w:val="20"/>
              </w:rPr>
              <w:t> </w:t>
            </w:r>
            <w:r>
              <w:rPr>
                <w:sz w:val="20"/>
              </w:rPr>
              <w:t>at</w:t>
            </w:r>
            <w:r>
              <w:rPr>
                <w:spacing w:val="-2"/>
                <w:sz w:val="20"/>
              </w:rPr>
              <w:t> </w:t>
            </w:r>
            <w:r>
              <w:rPr>
                <w:sz w:val="20"/>
              </w:rPr>
              <w:t>least</w:t>
            </w:r>
            <w:r>
              <w:rPr>
                <w:spacing w:val="-2"/>
                <w:sz w:val="20"/>
              </w:rPr>
              <w:t> </w:t>
            </w:r>
            <w:r>
              <w:rPr>
                <w:sz w:val="20"/>
              </w:rPr>
              <w:t>two-thirds</w:t>
            </w:r>
            <w:r>
              <w:rPr>
                <w:spacing w:val="-3"/>
                <w:sz w:val="20"/>
              </w:rPr>
              <w:t> </w:t>
            </w:r>
            <w:r>
              <w:rPr>
                <w:sz w:val="20"/>
              </w:rPr>
              <w:t>of</w:t>
            </w:r>
            <w:r>
              <w:rPr>
                <w:spacing w:val="-3"/>
                <w:sz w:val="20"/>
              </w:rPr>
              <w:t> </w:t>
            </w:r>
            <w:r>
              <w:rPr>
                <w:sz w:val="20"/>
              </w:rPr>
              <w:t>its</w:t>
            </w:r>
            <w:r>
              <w:rPr>
                <w:spacing w:val="-4"/>
                <w:sz w:val="20"/>
              </w:rPr>
              <w:t> </w:t>
            </w:r>
            <w:r>
              <w:rPr>
                <w:sz w:val="20"/>
              </w:rPr>
              <w:t>members/directors</w:t>
            </w:r>
            <w:r>
              <w:rPr>
                <w:spacing w:val="-3"/>
                <w:sz w:val="20"/>
              </w:rPr>
              <w:t> </w:t>
            </w:r>
            <w:r>
              <w:rPr>
                <w:sz w:val="20"/>
              </w:rPr>
              <w:t>legally</w:t>
            </w:r>
            <w:r>
              <w:rPr>
                <w:spacing w:val="-3"/>
                <w:sz w:val="20"/>
              </w:rPr>
              <w:t> </w:t>
            </w:r>
            <w:r>
              <w:rPr>
                <w:sz w:val="20"/>
              </w:rPr>
              <w:t>qualified</w:t>
            </w:r>
            <w:r>
              <w:rPr>
                <w:spacing w:val="-3"/>
                <w:sz w:val="20"/>
              </w:rPr>
              <w:t> </w:t>
            </w:r>
            <w:r>
              <w:rPr>
                <w:sz w:val="20"/>
              </w:rPr>
              <w:t>to</w:t>
            </w:r>
            <w:r>
              <w:rPr>
                <w:spacing w:val="-3"/>
                <w:sz w:val="20"/>
              </w:rPr>
              <w:t> </w:t>
            </w:r>
            <w:r>
              <w:rPr>
                <w:sz w:val="20"/>
              </w:rPr>
              <w:t>vote</w:t>
            </w:r>
            <w:r>
              <w:rPr>
                <w:spacing w:val="-3"/>
                <w:sz w:val="20"/>
              </w:rPr>
              <w:t> </w:t>
            </w:r>
            <w:r>
              <w:rPr>
                <w:sz w:val="20"/>
              </w:rPr>
              <w:t>in</w:t>
            </w:r>
            <w:r>
              <w:rPr>
                <w:spacing w:val="-3"/>
                <w:sz w:val="20"/>
              </w:rPr>
              <w:t> </w:t>
            </w:r>
            <w:r>
              <w:rPr>
                <w:sz w:val="20"/>
              </w:rPr>
              <w:t>meetings</w:t>
            </w:r>
            <w:r>
              <w:rPr>
                <w:spacing w:val="-3"/>
                <w:sz w:val="20"/>
              </w:rPr>
              <w:t> </w:t>
            </w:r>
            <w:r>
              <w:rPr>
                <w:sz w:val="20"/>
              </w:rPr>
              <w:t>of</w:t>
            </w:r>
            <w:r>
              <w:rPr>
                <w:spacing w:val="-3"/>
                <w:sz w:val="20"/>
              </w:rPr>
              <w:t> </w:t>
            </w:r>
            <w:r>
              <w:rPr>
                <w:sz w:val="20"/>
              </w:rPr>
              <w:t>the</w:t>
            </w:r>
            <w:r>
              <w:rPr>
                <w:spacing w:val="-4"/>
                <w:sz w:val="20"/>
              </w:rPr>
              <w:t> </w:t>
            </w:r>
            <w:r>
              <w:rPr>
                <w:sz w:val="20"/>
              </w:rPr>
              <w:t>corporation</w:t>
            </w:r>
            <w:r>
              <w:rPr>
                <w:spacing w:val="-3"/>
                <w:sz w:val="20"/>
              </w:rPr>
              <w:t> </w:t>
            </w:r>
            <w:r>
              <w:rPr>
                <w:sz w:val="20"/>
              </w:rPr>
              <w:t>(or,</w:t>
            </w:r>
            <w:r>
              <w:rPr>
                <w:spacing w:val="-3"/>
                <w:sz w:val="20"/>
              </w:rPr>
              <w:t> </w:t>
            </w:r>
            <w:r>
              <w:rPr>
                <w:sz w:val="20"/>
              </w:rPr>
              <w:t>in</w:t>
            </w:r>
            <w:r>
              <w:rPr>
                <w:spacing w:val="-3"/>
                <w:sz w:val="20"/>
              </w:rPr>
              <w:t> </w:t>
            </w:r>
            <w:r>
              <w:rPr>
                <w:sz w:val="20"/>
              </w:rPr>
              <w:t>the</w:t>
            </w:r>
            <w:r>
              <w:rPr>
                <w:spacing w:val="-3"/>
                <w:sz w:val="20"/>
              </w:rPr>
              <w:t> </w:t>
            </w:r>
            <w:r>
              <w:rPr>
                <w:sz w:val="20"/>
              </w:rPr>
              <w:t>case</w:t>
            </w:r>
            <w:r>
              <w:rPr>
                <w:spacing w:val="-53"/>
                <w:sz w:val="20"/>
              </w:rPr>
              <w:t> </w:t>
            </w:r>
            <w:r>
              <w:rPr>
                <w:sz w:val="20"/>
              </w:rPr>
              <w:t>of a corporation having capital stock, by the holders of at least two thirds of the capital stock having the right to vote</w:t>
            </w:r>
            <w:r>
              <w:rPr>
                <w:spacing w:val="1"/>
                <w:sz w:val="20"/>
              </w:rPr>
              <w:t> </w:t>
            </w:r>
            <w:r>
              <w:rPr>
                <w:sz w:val="20"/>
              </w:rPr>
              <w:t>therein):</w:t>
            </w:r>
          </w:p>
        </w:tc>
      </w:tr>
      <w:tr>
        <w:trPr>
          <w:trHeight w:val="1454"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6"/>
              <w:ind w:left="47"/>
              <w:jc w:val="center"/>
              <w:rPr>
                <w:b/>
                <w:sz w:val="20"/>
              </w:rPr>
            </w:pPr>
            <w:r>
              <w:rPr>
                <w:b/>
                <w:sz w:val="20"/>
              </w:rPr>
              <w:t>ARTICLE</w:t>
            </w:r>
            <w:r>
              <w:rPr>
                <w:b/>
                <w:spacing w:val="-1"/>
                <w:sz w:val="20"/>
              </w:rPr>
              <w:t> </w:t>
            </w:r>
            <w:r>
              <w:rPr>
                <w:b/>
                <w:sz w:val="20"/>
              </w:rPr>
              <w:t>I</w:t>
            </w:r>
          </w:p>
          <w:p>
            <w:pPr>
              <w:pStyle w:val="TableParagraph"/>
              <w:spacing w:before="7"/>
              <w:jc w:val="left"/>
              <w:rPr>
                <w:sz w:val="22"/>
              </w:rPr>
            </w:pPr>
          </w:p>
          <w:p>
            <w:pPr>
              <w:pStyle w:val="TableParagraph"/>
              <w:ind w:left="45"/>
              <w:jc w:val="center"/>
              <w:rPr>
                <w:sz w:val="20"/>
              </w:rPr>
            </w:pPr>
            <w:r>
              <w:rPr>
                <w:sz w:val="20"/>
              </w:rPr>
              <w:t>The</w:t>
            </w:r>
            <w:r>
              <w:rPr>
                <w:spacing w:val="-3"/>
                <w:sz w:val="20"/>
              </w:rPr>
              <w:t> </w:t>
            </w:r>
            <w:r>
              <w:rPr>
                <w:sz w:val="20"/>
              </w:rPr>
              <w:t>exact</w:t>
            </w:r>
            <w:r>
              <w:rPr>
                <w:spacing w:val="-3"/>
                <w:sz w:val="20"/>
              </w:rPr>
              <w:t> </w:t>
            </w:r>
            <w:r>
              <w:rPr>
                <w:sz w:val="20"/>
              </w:rPr>
              <w:t>name</w:t>
            </w:r>
            <w:r>
              <w:rPr>
                <w:spacing w:val="-3"/>
                <w:sz w:val="20"/>
              </w:rPr>
              <w:t> </w:t>
            </w:r>
            <w:r>
              <w:rPr>
                <w:sz w:val="20"/>
              </w:rPr>
              <w:t>of</w:t>
            </w:r>
            <w:r>
              <w:rPr>
                <w:spacing w:val="-3"/>
                <w:sz w:val="20"/>
              </w:rPr>
              <w:t> </w:t>
            </w:r>
            <w:r>
              <w:rPr>
                <w:sz w:val="20"/>
              </w:rPr>
              <w:t>the</w:t>
            </w:r>
            <w:r>
              <w:rPr>
                <w:spacing w:val="-3"/>
                <w:sz w:val="20"/>
              </w:rPr>
              <w:t> </w:t>
            </w:r>
            <w:r>
              <w:rPr>
                <w:sz w:val="20"/>
              </w:rPr>
              <w:t>corporation,</w:t>
            </w:r>
            <w:r>
              <w:rPr>
                <w:spacing w:val="-2"/>
                <w:sz w:val="20"/>
              </w:rPr>
              <w:t> </w:t>
            </w:r>
            <w:r>
              <w:rPr>
                <w:b/>
                <w:i/>
                <w:sz w:val="20"/>
              </w:rPr>
              <w:t>as</w:t>
            </w:r>
            <w:r>
              <w:rPr>
                <w:b/>
                <w:i/>
                <w:spacing w:val="-2"/>
                <w:sz w:val="20"/>
              </w:rPr>
              <w:t> </w:t>
            </w:r>
            <w:r>
              <w:rPr>
                <w:b/>
                <w:i/>
                <w:sz w:val="20"/>
              </w:rPr>
              <w:t>amended</w:t>
            </w:r>
            <w:r>
              <w:rPr>
                <w:sz w:val="20"/>
              </w:rPr>
              <w:t>,</w:t>
            </w:r>
            <w:r>
              <w:rPr>
                <w:spacing w:val="2"/>
                <w:sz w:val="20"/>
              </w:rPr>
              <w:t> </w:t>
            </w:r>
            <w:r>
              <w:rPr>
                <w:sz w:val="20"/>
              </w:rPr>
              <w:t>is:</w:t>
            </w:r>
          </w:p>
          <w:p>
            <w:pPr>
              <w:pStyle w:val="TableParagraph"/>
              <w:spacing w:before="15"/>
              <w:ind w:left="2723" w:right="2736"/>
              <w:jc w:val="center"/>
              <w:rPr>
                <w:i/>
                <w:sz w:val="20"/>
              </w:rPr>
            </w:pPr>
            <w:r>
              <w:rPr>
                <w:i/>
                <w:sz w:val="20"/>
              </w:rPr>
              <w:t>(Do</w:t>
            </w:r>
            <w:r>
              <w:rPr>
                <w:i/>
                <w:spacing w:val="3"/>
                <w:sz w:val="20"/>
              </w:rPr>
              <w:t> </w:t>
            </w:r>
            <w:r>
              <w:rPr>
                <w:i/>
                <w:sz w:val="20"/>
              </w:rPr>
              <w:t>not</w:t>
            </w:r>
            <w:r>
              <w:rPr>
                <w:i/>
                <w:spacing w:val="3"/>
                <w:sz w:val="20"/>
              </w:rPr>
              <w:t> </w:t>
            </w:r>
            <w:r>
              <w:rPr>
                <w:i/>
                <w:sz w:val="20"/>
              </w:rPr>
              <w:t>state</w:t>
            </w:r>
            <w:r>
              <w:rPr>
                <w:i/>
                <w:spacing w:val="4"/>
                <w:sz w:val="20"/>
              </w:rPr>
              <w:t> </w:t>
            </w:r>
            <w:r>
              <w:rPr>
                <w:i/>
                <w:sz w:val="20"/>
              </w:rPr>
              <w:t>Article</w:t>
            </w:r>
            <w:r>
              <w:rPr>
                <w:i/>
                <w:spacing w:val="3"/>
                <w:sz w:val="20"/>
              </w:rPr>
              <w:t> </w:t>
            </w:r>
            <w:r>
              <w:rPr>
                <w:i/>
                <w:sz w:val="20"/>
              </w:rPr>
              <w:t>I</w:t>
            </w:r>
            <w:r>
              <w:rPr>
                <w:i/>
                <w:spacing w:val="4"/>
                <w:sz w:val="20"/>
              </w:rPr>
              <w:t> </w:t>
            </w:r>
            <w:r>
              <w:rPr>
                <w:i/>
                <w:sz w:val="20"/>
              </w:rPr>
              <w:t>if</w:t>
            </w:r>
            <w:r>
              <w:rPr>
                <w:i/>
                <w:spacing w:val="3"/>
                <w:sz w:val="20"/>
              </w:rPr>
              <w:t> </w:t>
            </w:r>
            <w:r>
              <w:rPr>
                <w:i/>
                <w:sz w:val="20"/>
              </w:rPr>
              <w:t>it</w:t>
            </w:r>
            <w:r>
              <w:rPr>
                <w:i/>
                <w:spacing w:val="3"/>
                <w:sz w:val="20"/>
              </w:rPr>
              <w:t> </w:t>
            </w:r>
            <w:r>
              <w:rPr>
                <w:i/>
                <w:sz w:val="20"/>
              </w:rPr>
              <w:t>has</w:t>
            </w:r>
            <w:r>
              <w:rPr>
                <w:i/>
                <w:spacing w:val="4"/>
                <w:sz w:val="20"/>
              </w:rPr>
              <w:t> </w:t>
            </w:r>
            <w:r>
              <w:rPr>
                <w:i/>
                <w:sz w:val="20"/>
              </w:rPr>
              <w:t>not</w:t>
            </w:r>
            <w:r>
              <w:rPr>
                <w:i/>
                <w:spacing w:val="3"/>
                <w:sz w:val="20"/>
              </w:rPr>
              <w:t> </w:t>
            </w:r>
            <w:r>
              <w:rPr>
                <w:i/>
                <w:sz w:val="20"/>
              </w:rPr>
              <w:t>been</w:t>
            </w:r>
            <w:r>
              <w:rPr>
                <w:i/>
                <w:spacing w:val="4"/>
                <w:sz w:val="20"/>
              </w:rPr>
              <w:t> </w:t>
            </w:r>
            <w:r>
              <w:rPr>
                <w:i/>
                <w:sz w:val="20"/>
              </w:rPr>
              <w:t>amended.)</w:t>
            </w:r>
          </w:p>
        </w:tc>
      </w:tr>
      <w:tr>
        <w:trPr>
          <w:trHeight w:val="5148" w:hRule="atLeast"/>
        </w:trPr>
        <w:tc>
          <w:tcPr>
            <w:tcW w:w="10863" w:type="dxa"/>
            <w:tcBorders>
              <w:top w:val="single" w:sz="18" w:space="0" w:color="444444"/>
              <w:bottom w:val="nil"/>
              <w:right w:val="thinThickMediumGap" w:sz="9" w:space="0" w:color="AEAEAE"/>
            </w:tcBorders>
            <w:shd w:val="clear" w:color="auto" w:fill="FFFFFF"/>
          </w:tcPr>
          <w:p>
            <w:pPr>
              <w:pStyle w:val="TableParagraph"/>
              <w:spacing w:before="126"/>
              <w:ind w:left="45"/>
              <w:jc w:val="center"/>
              <w:rPr>
                <w:b/>
                <w:sz w:val="20"/>
              </w:rPr>
            </w:pPr>
            <w:r>
              <w:rPr>
                <w:b/>
                <w:sz w:val="20"/>
              </w:rPr>
              <w:t>ARTICLE II</w:t>
            </w:r>
          </w:p>
          <w:p>
            <w:pPr>
              <w:pStyle w:val="TableParagraph"/>
              <w:spacing w:before="7"/>
              <w:jc w:val="left"/>
              <w:rPr>
                <w:sz w:val="22"/>
              </w:rPr>
            </w:pPr>
          </w:p>
          <w:p>
            <w:pPr>
              <w:pStyle w:val="TableParagraph"/>
              <w:ind w:left="46"/>
              <w:jc w:val="center"/>
              <w:rPr>
                <w:sz w:val="20"/>
              </w:rPr>
            </w:pPr>
            <w:r>
              <w:rPr>
                <w:sz w:val="20"/>
              </w:rPr>
              <w:t>The</w:t>
            </w:r>
            <w:r>
              <w:rPr>
                <w:spacing w:val="-5"/>
                <w:sz w:val="20"/>
              </w:rPr>
              <w:t> </w:t>
            </w:r>
            <w:r>
              <w:rPr>
                <w:sz w:val="20"/>
              </w:rPr>
              <w:t>purpose</w:t>
            </w:r>
            <w:r>
              <w:rPr>
                <w:spacing w:val="-4"/>
                <w:sz w:val="20"/>
              </w:rPr>
              <w:t> </w:t>
            </w:r>
            <w:r>
              <w:rPr>
                <w:sz w:val="20"/>
              </w:rPr>
              <w:t>of</w:t>
            </w:r>
            <w:r>
              <w:rPr>
                <w:spacing w:val="-5"/>
                <w:sz w:val="20"/>
              </w:rPr>
              <w:t> </w:t>
            </w:r>
            <w:r>
              <w:rPr>
                <w:sz w:val="20"/>
              </w:rPr>
              <w:t>the</w:t>
            </w:r>
            <w:r>
              <w:rPr>
                <w:spacing w:val="-4"/>
                <w:sz w:val="20"/>
              </w:rPr>
              <w:t> </w:t>
            </w:r>
            <w:r>
              <w:rPr>
                <w:sz w:val="20"/>
              </w:rPr>
              <w:t>corporation,</w:t>
            </w:r>
            <w:r>
              <w:rPr>
                <w:spacing w:val="-4"/>
                <w:sz w:val="20"/>
              </w:rPr>
              <w:t> </w:t>
            </w:r>
            <w:r>
              <w:rPr>
                <w:b/>
                <w:i/>
                <w:sz w:val="20"/>
              </w:rPr>
              <w:t>as</w:t>
            </w:r>
            <w:r>
              <w:rPr>
                <w:b/>
                <w:i/>
                <w:spacing w:val="-5"/>
                <w:sz w:val="20"/>
              </w:rPr>
              <w:t> </w:t>
            </w:r>
            <w:r>
              <w:rPr>
                <w:b/>
                <w:i/>
                <w:sz w:val="20"/>
              </w:rPr>
              <w:t>amended</w:t>
            </w:r>
            <w:r>
              <w:rPr>
                <w:sz w:val="20"/>
              </w:rPr>
              <w:t>,</w:t>
            </w:r>
            <w:r>
              <w:rPr>
                <w:spacing w:val="-4"/>
                <w:sz w:val="20"/>
              </w:rPr>
              <w:t> </w:t>
            </w:r>
            <w:r>
              <w:rPr>
                <w:sz w:val="20"/>
              </w:rPr>
              <w:t>is</w:t>
            </w:r>
            <w:r>
              <w:rPr>
                <w:spacing w:val="-4"/>
                <w:sz w:val="20"/>
              </w:rPr>
              <w:t> </w:t>
            </w:r>
            <w:r>
              <w:rPr>
                <w:sz w:val="20"/>
              </w:rPr>
              <w:t>to</w:t>
            </w:r>
            <w:r>
              <w:rPr>
                <w:spacing w:val="-5"/>
                <w:sz w:val="20"/>
              </w:rPr>
              <w:t> </w:t>
            </w:r>
            <w:r>
              <w:rPr>
                <w:sz w:val="20"/>
              </w:rPr>
              <w:t>engage</w:t>
            </w:r>
            <w:r>
              <w:rPr>
                <w:spacing w:val="-4"/>
                <w:sz w:val="20"/>
              </w:rPr>
              <w:t> </w:t>
            </w:r>
            <w:r>
              <w:rPr>
                <w:sz w:val="20"/>
              </w:rPr>
              <w:t>in</w:t>
            </w:r>
            <w:r>
              <w:rPr>
                <w:spacing w:val="-4"/>
                <w:sz w:val="20"/>
              </w:rPr>
              <w:t> </w:t>
            </w:r>
            <w:r>
              <w:rPr>
                <w:sz w:val="20"/>
              </w:rPr>
              <w:t>the</w:t>
            </w:r>
            <w:r>
              <w:rPr>
                <w:spacing w:val="-5"/>
                <w:sz w:val="20"/>
              </w:rPr>
              <w:t> </w:t>
            </w:r>
            <w:r>
              <w:rPr>
                <w:sz w:val="20"/>
              </w:rPr>
              <w:t>following</w:t>
            </w:r>
            <w:r>
              <w:rPr>
                <w:spacing w:val="-4"/>
                <w:sz w:val="20"/>
              </w:rPr>
              <w:t> </w:t>
            </w:r>
            <w:r>
              <w:rPr>
                <w:sz w:val="20"/>
              </w:rPr>
              <w:t>business</w:t>
            </w:r>
            <w:r>
              <w:rPr>
                <w:spacing w:val="-4"/>
                <w:sz w:val="20"/>
              </w:rPr>
              <w:t> </w:t>
            </w:r>
            <w:r>
              <w:rPr>
                <w:sz w:val="20"/>
              </w:rPr>
              <w:t>activities:</w:t>
            </w:r>
          </w:p>
          <w:p>
            <w:pPr>
              <w:pStyle w:val="TableParagraph"/>
              <w:spacing w:before="15"/>
              <w:ind w:left="2723" w:right="2736"/>
              <w:jc w:val="center"/>
              <w:rPr>
                <w:i/>
                <w:sz w:val="20"/>
              </w:rPr>
            </w:pPr>
            <w:r>
              <w:rPr>
                <w:i/>
                <w:sz w:val="20"/>
              </w:rPr>
              <w:t>(Do</w:t>
            </w:r>
            <w:r>
              <w:rPr>
                <w:i/>
                <w:spacing w:val="4"/>
                <w:sz w:val="20"/>
              </w:rPr>
              <w:t> </w:t>
            </w:r>
            <w:r>
              <w:rPr>
                <w:i/>
                <w:sz w:val="20"/>
              </w:rPr>
              <w:t>not</w:t>
            </w:r>
            <w:r>
              <w:rPr>
                <w:i/>
                <w:spacing w:val="4"/>
                <w:sz w:val="20"/>
              </w:rPr>
              <w:t> </w:t>
            </w:r>
            <w:r>
              <w:rPr>
                <w:i/>
                <w:sz w:val="20"/>
              </w:rPr>
              <w:t>state</w:t>
            </w:r>
            <w:r>
              <w:rPr>
                <w:i/>
                <w:spacing w:val="5"/>
                <w:sz w:val="20"/>
              </w:rPr>
              <w:t> </w:t>
            </w:r>
            <w:r>
              <w:rPr>
                <w:i/>
                <w:sz w:val="20"/>
              </w:rPr>
              <w:t>Article</w:t>
            </w:r>
            <w:r>
              <w:rPr>
                <w:i/>
                <w:spacing w:val="4"/>
                <w:sz w:val="20"/>
              </w:rPr>
              <w:t> </w:t>
            </w:r>
            <w:r>
              <w:rPr>
                <w:i/>
                <w:sz w:val="20"/>
              </w:rPr>
              <w:t>II</w:t>
            </w:r>
            <w:r>
              <w:rPr>
                <w:i/>
                <w:spacing w:val="4"/>
                <w:sz w:val="20"/>
              </w:rPr>
              <w:t> </w:t>
            </w:r>
            <w:r>
              <w:rPr>
                <w:i/>
                <w:sz w:val="20"/>
              </w:rPr>
              <w:t>if</w:t>
            </w:r>
            <w:r>
              <w:rPr>
                <w:i/>
                <w:spacing w:val="5"/>
                <w:sz w:val="20"/>
              </w:rPr>
              <w:t> </w:t>
            </w:r>
            <w:r>
              <w:rPr>
                <w:i/>
                <w:sz w:val="20"/>
              </w:rPr>
              <w:t>it</w:t>
            </w:r>
            <w:r>
              <w:rPr>
                <w:i/>
                <w:spacing w:val="4"/>
                <w:sz w:val="20"/>
              </w:rPr>
              <w:t> </w:t>
            </w:r>
            <w:r>
              <w:rPr>
                <w:i/>
                <w:sz w:val="20"/>
              </w:rPr>
              <w:t>has</w:t>
            </w:r>
            <w:r>
              <w:rPr>
                <w:i/>
                <w:spacing w:val="5"/>
                <w:sz w:val="20"/>
              </w:rPr>
              <w:t> </w:t>
            </w:r>
            <w:r>
              <w:rPr>
                <w:i/>
                <w:sz w:val="20"/>
              </w:rPr>
              <w:t>not</w:t>
            </w:r>
            <w:r>
              <w:rPr>
                <w:i/>
                <w:spacing w:val="4"/>
                <w:sz w:val="20"/>
              </w:rPr>
              <w:t> </w:t>
            </w:r>
            <w:r>
              <w:rPr>
                <w:i/>
                <w:sz w:val="20"/>
              </w:rPr>
              <w:t>been</w:t>
            </w:r>
            <w:r>
              <w:rPr>
                <w:i/>
                <w:spacing w:val="4"/>
                <w:sz w:val="20"/>
              </w:rPr>
              <w:t> </w:t>
            </w:r>
            <w:r>
              <w:rPr>
                <w:i/>
                <w:sz w:val="20"/>
              </w:rPr>
              <w:t>amended.)</w:t>
            </w:r>
          </w:p>
          <w:p>
            <w:pPr>
              <w:pStyle w:val="TableParagraph"/>
              <w:jc w:val="left"/>
              <w:rPr>
                <w:sz w:val="22"/>
              </w:rPr>
            </w:pPr>
          </w:p>
          <w:p>
            <w:pPr>
              <w:pStyle w:val="TableParagraph"/>
              <w:spacing w:line="252" w:lineRule="auto"/>
              <w:ind w:left="256" w:right="206"/>
              <w:jc w:val="left"/>
              <w:rPr>
                <w:rFonts w:ascii="Times New Roman" w:hAnsi="Times New Roman"/>
                <w:sz w:val="24"/>
              </w:rPr>
            </w:pPr>
            <w:r>
              <w:rPr>
                <w:rFonts w:ascii="Times New Roman" w:hAnsi="Times New Roman"/>
                <w:w w:val="95"/>
                <w:sz w:val="24"/>
                <w:u w:val="single"/>
              </w:rPr>
              <w:t>THE</w:t>
            </w:r>
            <w:r>
              <w:rPr>
                <w:rFonts w:ascii="Times New Roman" w:hAnsi="Times New Roman"/>
                <w:spacing w:val="32"/>
                <w:w w:val="95"/>
                <w:sz w:val="24"/>
                <w:u w:val="single"/>
              </w:rPr>
              <w:t> </w:t>
            </w:r>
            <w:r>
              <w:rPr>
                <w:rFonts w:ascii="Times New Roman" w:hAnsi="Times New Roman"/>
                <w:w w:val="95"/>
                <w:sz w:val="24"/>
                <w:u w:val="single"/>
              </w:rPr>
              <w:t>CORPORATION</w:t>
            </w:r>
            <w:r>
              <w:rPr>
                <w:rFonts w:ascii="Times New Roman" w:hAnsi="Times New Roman"/>
                <w:spacing w:val="33"/>
                <w:w w:val="95"/>
                <w:sz w:val="24"/>
                <w:u w:val="single"/>
              </w:rPr>
              <w:t> </w:t>
            </w:r>
            <w:r>
              <w:rPr>
                <w:rFonts w:ascii="Times New Roman" w:hAnsi="Times New Roman"/>
                <w:w w:val="95"/>
                <w:sz w:val="24"/>
                <w:u w:val="single"/>
              </w:rPr>
              <w:t>IS</w:t>
            </w:r>
            <w:r>
              <w:rPr>
                <w:rFonts w:ascii="Times New Roman" w:hAnsi="Times New Roman"/>
                <w:spacing w:val="32"/>
                <w:w w:val="95"/>
                <w:sz w:val="24"/>
                <w:u w:val="single"/>
              </w:rPr>
              <w:t> </w:t>
            </w:r>
            <w:r>
              <w:rPr>
                <w:rFonts w:ascii="Times New Roman" w:hAnsi="Times New Roman"/>
                <w:w w:val="95"/>
                <w:sz w:val="24"/>
                <w:u w:val="single"/>
              </w:rPr>
              <w:t>ORGANIZED</w:t>
            </w:r>
            <w:r>
              <w:rPr>
                <w:rFonts w:ascii="Times New Roman" w:hAnsi="Times New Roman"/>
                <w:spacing w:val="33"/>
                <w:w w:val="95"/>
                <w:sz w:val="24"/>
                <w:u w:val="single"/>
              </w:rPr>
              <w:t> </w:t>
            </w:r>
            <w:r>
              <w:rPr>
                <w:rFonts w:ascii="Times New Roman" w:hAnsi="Times New Roman"/>
                <w:w w:val="95"/>
                <w:sz w:val="24"/>
                <w:u w:val="single"/>
              </w:rPr>
              <w:t>AND</w:t>
            </w:r>
            <w:r>
              <w:rPr>
                <w:rFonts w:ascii="Times New Roman" w:hAnsi="Times New Roman"/>
                <w:spacing w:val="32"/>
                <w:w w:val="95"/>
                <w:sz w:val="24"/>
                <w:u w:val="single"/>
              </w:rPr>
              <w:t> </w:t>
            </w:r>
            <w:r>
              <w:rPr>
                <w:rFonts w:ascii="Times New Roman" w:hAnsi="Times New Roman"/>
                <w:w w:val="95"/>
                <w:sz w:val="24"/>
                <w:u w:val="single"/>
              </w:rPr>
              <w:t>SHALL</w:t>
            </w:r>
            <w:r>
              <w:rPr>
                <w:rFonts w:ascii="Times New Roman" w:hAnsi="Times New Roman"/>
                <w:spacing w:val="33"/>
                <w:w w:val="95"/>
                <w:sz w:val="24"/>
                <w:u w:val="single"/>
              </w:rPr>
              <w:t> </w:t>
            </w:r>
            <w:r>
              <w:rPr>
                <w:rFonts w:ascii="Times New Roman" w:hAnsi="Times New Roman"/>
                <w:w w:val="95"/>
                <w:sz w:val="24"/>
                <w:u w:val="single"/>
              </w:rPr>
              <w:t>BE</w:t>
            </w:r>
            <w:r>
              <w:rPr>
                <w:rFonts w:ascii="Times New Roman" w:hAnsi="Times New Roman"/>
                <w:spacing w:val="33"/>
                <w:w w:val="95"/>
                <w:sz w:val="24"/>
                <w:u w:val="single"/>
              </w:rPr>
              <w:t> </w:t>
            </w:r>
            <w:r>
              <w:rPr>
                <w:rFonts w:ascii="Times New Roman" w:hAnsi="Times New Roman"/>
                <w:w w:val="95"/>
                <w:sz w:val="24"/>
                <w:u w:val="single"/>
              </w:rPr>
              <w:t>OPERATED</w:t>
            </w:r>
            <w:r>
              <w:rPr>
                <w:rFonts w:ascii="Times New Roman" w:hAnsi="Times New Roman"/>
                <w:spacing w:val="32"/>
                <w:w w:val="95"/>
                <w:sz w:val="24"/>
                <w:u w:val="single"/>
              </w:rPr>
              <w:t> </w:t>
            </w:r>
            <w:r>
              <w:rPr>
                <w:rFonts w:ascii="Times New Roman" w:hAnsi="Times New Roman"/>
                <w:w w:val="95"/>
                <w:sz w:val="24"/>
                <w:u w:val="single"/>
              </w:rPr>
              <w:t>EXCLUSIVELY</w:t>
            </w:r>
            <w:r>
              <w:rPr>
                <w:rFonts w:ascii="Times New Roman" w:hAnsi="Times New Roman"/>
                <w:spacing w:val="33"/>
                <w:w w:val="95"/>
                <w:sz w:val="24"/>
                <w:u w:val="single"/>
              </w:rPr>
              <w:t> </w:t>
            </w:r>
            <w:r>
              <w:rPr>
                <w:rFonts w:ascii="Times New Roman" w:hAnsi="Times New Roman"/>
                <w:w w:val="95"/>
                <w:sz w:val="24"/>
                <w:u w:val="single"/>
              </w:rPr>
              <w:t>FOR</w:t>
            </w:r>
            <w:r>
              <w:rPr>
                <w:rFonts w:ascii="Times New Roman" w:hAnsi="Times New Roman"/>
                <w:spacing w:val="32"/>
                <w:w w:val="95"/>
                <w:sz w:val="24"/>
                <w:u w:val="single"/>
              </w:rPr>
              <w:t> </w:t>
            </w:r>
            <w:r>
              <w:rPr>
                <w:rFonts w:ascii="Times New Roman" w:hAnsi="Times New Roman"/>
                <w:w w:val="95"/>
                <w:sz w:val="24"/>
                <w:u w:val="single"/>
              </w:rPr>
              <w:t>CHARITA</w:t>
            </w:r>
            <w:r>
              <w:rPr>
                <w:rFonts w:ascii="Times New Roman" w:hAnsi="Times New Roman"/>
                <w:spacing w:val="1"/>
                <w:w w:val="95"/>
                <w:sz w:val="24"/>
              </w:rPr>
              <w:t> </w:t>
            </w:r>
            <w:r>
              <w:rPr>
                <w:rFonts w:ascii="Times New Roman" w:hAnsi="Times New Roman"/>
                <w:sz w:val="24"/>
                <w:u w:val="single"/>
              </w:rPr>
              <w:t>BLE, SCIENTIFIC AND EDUCATIONAL PURPOSES WITHIN THE MEANING OF SECTION 501(C)</w:t>
            </w:r>
            <w:r>
              <w:rPr>
                <w:rFonts w:ascii="Times New Roman" w:hAnsi="Times New Roman"/>
                <w:spacing w:val="-57"/>
                <w:sz w:val="24"/>
              </w:rPr>
              <w:t> </w:t>
            </w:r>
            <w:r>
              <w:rPr>
                <w:rFonts w:ascii="Times New Roman" w:hAnsi="Times New Roman"/>
                <w:sz w:val="24"/>
                <w:u w:val="single"/>
              </w:rPr>
              <w:t>(3)</w:t>
            </w:r>
            <w:r>
              <w:rPr>
                <w:rFonts w:ascii="Times New Roman" w:hAnsi="Times New Roman"/>
                <w:spacing w:val="-14"/>
                <w:sz w:val="24"/>
                <w:u w:val="single"/>
              </w:rPr>
              <w:t> </w:t>
            </w:r>
            <w:r>
              <w:rPr>
                <w:rFonts w:ascii="Times New Roman" w:hAnsi="Times New Roman"/>
                <w:sz w:val="24"/>
                <w:u w:val="single"/>
              </w:rPr>
              <w:t>OF</w:t>
            </w:r>
            <w:r>
              <w:rPr>
                <w:rFonts w:ascii="Times New Roman" w:hAnsi="Times New Roman"/>
                <w:spacing w:val="-13"/>
                <w:sz w:val="24"/>
                <w:u w:val="single"/>
              </w:rPr>
              <w:t> </w:t>
            </w:r>
            <w:r>
              <w:rPr>
                <w:rFonts w:ascii="Times New Roman" w:hAnsi="Times New Roman"/>
                <w:sz w:val="24"/>
                <w:u w:val="single"/>
              </w:rPr>
              <w:t>THE</w:t>
            </w:r>
            <w:r>
              <w:rPr>
                <w:rFonts w:ascii="Times New Roman" w:hAnsi="Times New Roman"/>
                <w:spacing w:val="-13"/>
                <w:sz w:val="24"/>
                <w:u w:val="single"/>
              </w:rPr>
              <w:t> </w:t>
            </w:r>
            <w:r>
              <w:rPr>
                <w:rFonts w:ascii="Times New Roman" w:hAnsi="Times New Roman"/>
                <w:sz w:val="24"/>
                <w:u w:val="single"/>
              </w:rPr>
              <w:t>INTERNAL</w:t>
            </w:r>
            <w:r>
              <w:rPr>
                <w:rFonts w:ascii="Times New Roman" w:hAnsi="Times New Roman"/>
                <w:spacing w:val="-13"/>
                <w:sz w:val="24"/>
                <w:u w:val="single"/>
              </w:rPr>
              <w:t> </w:t>
            </w:r>
            <w:r>
              <w:rPr>
                <w:rFonts w:ascii="Times New Roman" w:hAnsi="Times New Roman"/>
                <w:sz w:val="24"/>
                <w:u w:val="single"/>
              </w:rPr>
              <w:t>REVENUE</w:t>
            </w:r>
            <w:r>
              <w:rPr>
                <w:rFonts w:ascii="Times New Roman" w:hAnsi="Times New Roman"/>
                <w:spacing w:val="-13"/>
                <w:sz w:val="24"/>
                <w:u w:val="single"/>
              </w:rPr>
              <w:t> </w:t>
            </w:r>
            <w:r>
              <w:rPr>
                <w:rFonts w:ascii="Times New Roman" w:hAnsi="Times New Roman"/>
                <w:sz w:val="24"/>
                <w:u w:val="single"/>
              </w:rPr>
              <w:t>CODE</w:t>
            </w:r>
            <w:r>
              <w:rPr>
                <w:rFonts w:ascii="Times New Roman" w:hAnsi="Times New Roman"/>
                <w:spacing w:val="-13"/>
                <w:sz w:val="24"/>
                <w:u w:val="single"/>
              </w:rPr>
              <w:t> </w:t>
            </w:r>
            <w:r>
              <w:rPr>
                <w:rFonts w:ascii="Times New Roman" w:hAnsi="Times New Roman"/>
                <w:sz w:val="24"/>
                <w:u w:val="single"/>
              </w:rPr>
              <w:t>(THE</w:t>
            </w:r>
            <w:r>
              <w:rPr>
                <w:rFonts w:ascii="Times New Roman" w:hAnsi="Times New Roman"/>
                <w:spacing w:val="-14"/>
                <w:sz w:val="24"/>
                <w:u w:val="single"/>
              </w:rPr>
              <w:t> </w:t>
            </w:r>
            <w:r>
              <w:rPr>
                <w:rFonts w:ascii="Times New Roman" w:hAnsi="Times New Roman"/>
                <w:sz w:val="24"/>
                <w:u w:val="single"/>
              </w:rPr>
              <w:t>“CODE”),</w:t>
            </w:r>
            <w:r>
              <w:rPr>
                <w:rFonts w:ascii="Times New Roman" w:hAnsi="Times New Roman"/>
                <w:spacing w:val="-12"/>
                <w:sz w:val="24"/>
                <w:u w:val="single"/>
              </w:rPr>
              <w:t> </w:t>
            </w:r>
            <w:r>
              <w:rPr>
                <w:rFonts w:ascii="Times New Roman" w:hAnsi="Times New Roman"/>
                <w:sz w:val="24"/>
                <w:u w:val="single"/>
              </w:rPr>
              <w:t>AND</w:t>
            </w:r>
            <w:r>
              <w:rPr>
                <w:rFonts w:ascii="Times New Roman" w:hAnsi="Times New Roman"/>
                <w:spacing w:val="-12"/>
                <w:sz w:val="24"/>
                <w:u w:val="single"/>
              </w:rPr>
              <w:t> </w:t>
            </w:r>
            <w:r>
              <w:rPr>
                <w:rFonts w:ascii="Times New Roman" w:hAnsi="Times New Roman"/>
                <w:sz w:val="24"/>
                <w:u w:val="single"/>
              </w:rPr>
              <w:t>IS</w:t>
            </w:r>
            <w:r>
              <w:rPr>
                <w:rFonts w:ascii="Times New Roman" w:hAnsi="Times New Roman"/>
                <w:spacing w:val="-13"/>
                <w:sz w:val="24"/>
                <w:u w:val="single"/>
              </w:rPr>
              <w:t> </w:t>
            </w:r>
            <w:r>
              <w:rPr>
                <w:rFonts w:ascii="Times New Roman" w:hAnsi="Times New Roman"/>
                <w:sz w:val="24"/>
                <w:u w:val="single"/>
              </w:rPr>
              <w:t>ORGANIZED</w:t>
            </w:r>
            <w:r>
              <w:rPr>
                <w:rFonts w:ascii="Times New Roman" w:hAnsi="Times New Roman"/>
                <w:spacing w:val="-12"/>
                <w:sz w:val="24"/>
                <w:u w:val="single"/>
              </w:rPr>
              <w:t> </w:t>
            </w:r>
            <w:r>
              <w:rPr>
                <w:rFonts w:ascii="Times New Roman" w:hAnsi="Times New Roman"/>
                <w:sz w:val="24"/>
                <w:u w:val="single"/>
              </w:rPr>
              <w:t>AND</w:t>
            </w:r>
            <w:r>
              <w:rPr>
                <w:rFonts w:ascii="Times New Roman" w:hAnsi="Times New Roman"/>
                <w:spacing w:val="-12"/>
                <w:sz w:val="24"/>
                <w:u w:val="single"/>
              </w:rPr>
              <w:t> </w:t>
            </w:r>
            <w:r>
              <w:rPr>
                <w:rFonts w:ascii="Times New Roman" w:hAnsi="Times New Roman"/>
                <w:sz w:val="24"/>
                <w:u w:val="single"/>
              </w:rPr>
              <w:t>SHALL</w:t>
            </w:r>
            <w:r>
              <w:rPr>
                <w:rFonts w:ascii="Times New Roman" w:hAnsi="Times New Roman"/>
                <w:spacing w:val="-13"/>
                <w:sz w:val="24"/>
                <w:u w:val="single"/>
              </w:rPr>
              <w:t> </w:t>
            </w:r>
            <w:r>
              <w:rPr>
                <w:rFonts w:ascii="Times New Roman" w:hAnsi="Times New Roman"/>
                <w:sz w:val="24"/>
                <w:u w:val="single"/>
              </w:rPr>
              <w:t>BE</w:t>
            </w:r>
            <w:r>
              <w:rPr>
                <w:rFonts w:ascii="Times New Roman" w:hAnsi="Times New Roman"/>
                <w:spacing w:val="-12"/>
                <w:sz w:val="24"/>
                <w:u w:val="single"/>
              </w:rPr>
              <w:t> </w:t>
            </w:r>
            <w:r>
              <w:rPr>
                <w:rFonts w:ascii="Times New Roman" w:hAnsi="Times New Roman"/>
                <w:sz w:val="24"/>
                <w:u w:val="single"/>
              </w:rPr>
              <w:t>OP</w:t>
            </w:r>
            <w:r>
              <w:rPr>
                <w:rFonts w:ascii="Times New Roman" w:hAnsi="Times New Roman"/>
                <w:spacing w:val="-57"/>
                <w:sz w:val="24"/>
              </w:rPr>
              <w:t> </w:t>
            </w:r>
            <w:r>
              <w:rPr>
                <w:rFonts w:ascii="Times New Roman" w:hAnsi="Times New Roman"/>
                <w:sz w:val="24"/>
                <w:u w:val="single"/>
              </w:rPr>
              <w:t>ERATED</w:t>
            </w:r>
            <w:r>
              <w:rPr>
                <w:rFonts w:ascii="Times New Roman" w:hAnsi="Times New Roman"/>
                <w:spacing w:val="-8"/>
                <w:sz w:val="24"/>
                <w:u w:val="single"/>
              </w:rPr>
              <w:t> </w:t>
            </w:r>
            <w:r>
              <w:rPr>
                <w:rFonts w:ascii="Times New Roman" w:hAnsi="Times New Roman"/>
                <w:sz w:val="24"/>
                <w:u w:val="single"/>
              </w:rPr>
              <w:t>EXCLUSIVELY</w:t>
            </w:r>
            <w:r>
              <w:rPr>
                <w:rFonts w:ascii="Times New Roman" w:hAnsi="Times New Roman"/>
                <w:spacing w:val="-8"/>
                <w:sz w:val="24"/>
                <w:u w:val="single"/>
              </w:rPr>
              <w:t> </w:t>
            </w:r>
            <w:r>
              <w:rPr>
                <w:rFonts w:ascii="Times New Roman" w:hAnsi="Times New Roman"/>
                <w:sz w:val="24"/>
                <w:u w:val="single"/>
              </w:rPr>
              <w:t>FOR</w:t>
            </w:r>
            <w:r>
              <w:rPr>
                <w:rFonts w:ascii="Times New Roman" w:hAnsi="Times New Roman"/>
                <w:spacing w:val="-7"/>
                <w:sz w:val="24"/>
                <w:u w:val="single"/>
              </w:rPr>
              <w:t> </w:t>
            </w:r>
            <w:r>
              <w:rPr>
                <w:rFonts w:ascii="Times New Roman" w:hAnsi="Times New Roman"/>
                <w:sz w:val="24"/>
                <w:u w:val="single"/>
              </w:rPr>
              <w:t>THE</w:t>
            </w:r>
            <w:r>
              <w:rPr>
                <w:rFonts w:ascii="Times New Roman" w:hAnsi="Times New Roman"/>
                <w:spacing w:val="-8"/>
                <w:sz w:val="24"/>
                <w:u w:val="single"/>
              </w:rPr>
              <w:t> </w:t>
            </w:r>
            <w:r>
              <w:rPr>
                <w:rFonts w:ascii="Times New Roman" w:hAnsi="Times New Roman"/>
                <w:sz w:val="24"/>
                <w:u w:val="single"/>
              </w:rPr>
              <w:t>BENEFIT</w:t>
            </w:r>
            <w:r>
              <w:rPr>
                <w:rFonts w:ascii="Times New Roman" w:hAnsi="Times New Roman"/>
                <w:spacing w:val="-8"/>
                <w:sz w:val="24"/>
                <w:u w:val="single"/>
              </w:rPr>
              <w:t> </w:t>
            </w:r>
            <w:r>
              <w:rPr>
                <w:rFonts w:ascii="Times New Roman" w:hAnsi="Times New Roman"/>
                <w:sz w:val="24"/>
                <w:u w:val="single"/>
              </w:rPr>
              <w:t>OF,</w:t>
            </w:r>
            <w:r>
              <w:rPr>
                <w:rFonts w:ascii="Times New Roman" w:hAnsi="Times New Roman"/>
                <w:spacing w:val="-7"/>
                <w:sz w:val="24"/>
                <w:u w:val="single"/>
              </w:rPr>
              <w:t> </w:t>
            </w:r>
            <w:r>
              <w:rPr>
                <w:rFonts w:ascii="Times New Roman" w:hAnsi="Times New Roman"/>
                <w:sz w:val="24"/>
                <w:u w:val="single"/>
              </w:rPr>
              <w:t>TO</w:t>
            </w:r>
            <w:r>
              <w:rPr>
                <w:rFonts w:ascii="Times New Roman" w:hAnsi="Times New Roman"/>
                <w:spacing w:val="-8"/>
                <w:sz w:val="24"/>
                <w:u w:val="single"/>
              </w:rPr>
              <w:t> </w:t>
            </w:r>
            <w:r>
              <w:rPr>
                <w:rFonts w:ascii="Times New Roman" w:hAnsi="Times New Roman"/>
                <w:sz w:val="24"/>
                <w:u w:val="single"/>
              </w:rPr>
              <w:t>PERFORM</w:t>
            </w:r>
            <w:r>
              <w:rPr>
                <w:rFonts w:ascii="Times New Roman" w:hAnsi="Times New Roman"/>
                <w:spacing w:val="-8"/>
                <w:sz w:val="24"/>
                <w:u w:val="single"/>
              </w:rPr>
              <w:t> </w:t>
            </w:r>
            <w:r>
              <w:rPr>
                <w:rFonts w:ascii="Times New Roman" w:hAnsi="Times New Roman"/>
                <w:sz w:val="24"/>
                <w:u w:val="single"/>
              </w:rPr>
              <w:t>THE</w:t>
            </w:r>
            <w:r>
              <w:rPr>
                <w:rFonts w:ascii="Times New Roman" w:hAnsi="Times New Roman"/>
                <w:spacing w:val="-7"/>
                <w:sz w:val="24"/>
                <w:u w:val="single"/>
              </w:rPr>
              <w:t> </w:t>
            </w:r>
            <w:r>
              <w:rPr>
                <w:rFonts w:ascii="Times New Roman" w:hAnsi="Times New Roman"/>
                <w:sz w:val="24"/>
                <w:u w:val="single"/>
              </w:rPr>
              <w:t>FUNCTIONS</w:t>
            </w:r>
            <w:r>
              <w:rPr>
                <w:rFonts w:ascii="Times New Roman" w:hAnsi="Times New Roman"/>
                <w:spacing w:val="-8"/>
                <w:sz w:val="24"/>
                <w:u w:val="single"/>
              </w:rPr>
              <w:t> </w:t>
            </w:r>
            <w:r>
              <w:rPr>
                <w:rFonts w:ascii="Times New Roman" w:hAnsi="Times New Roman"/>
                <w:sz w:val="24"/>
                <w:u w:val="single"/>
              </w:rPr>
              <w:t>OF</w:t>
            </w:r>
            <w:r>
              <w:rPr>
                <w:rFonts w:ascii="Times New Roman" w:hAnsi="Times New Roman"/>
                <w:spacing w:val="-8"/>
                <w:sz w:val="24"/>
                <w:u w:val="single"/>
              </w:rPr>
              <w:t> </w:t>
            </w:r>
            <w:r>
              <w:rPr>
                <w:rFonts w:ascii="Times New Roman" w:hAnsi="Times New Roman"/>
                <w:sz w:val="24"/>
                <w:u w:val="single"/>
              </w:rPr>
              <w:t>OR</w:t>
            </w:r>
            <w:r>
              <w:rPr>
                <w:rFonts w:ascii="Times New Roman" w:hAnsi="Times New Roman"/>
                <w:spacing w:val="-7"/>
                <w:sz w:val="24"/>
                <w:u w:val="single"/>
              </w:rPr>
              <w:t> </w:t>
            </w:r>
            <w:r>
              <w:rPr>
                <w:rFonts w:ascii="Times New Roman" w:hAnsi="Times New Roman"/>
                <w:sz w:val="24"/>
                <w:u w:val="single"/>
              </w:rPr>
              <w:t>TO</w:t>
            </w:r>
            <w:r>
              <w:rPr>
                <w:rFonts w:ascii="Times New Roman" w:hAnsi="Times New Roman"/>
                <w:spacing w:val="-8"/>
                <w:sz w:val="24"/>
                <w:u w:val="single"/>
              </w:rPr>
              <w:t> </w:t>
            </w:r>
            <w:r>
              <w:rPr>
                <w:rFonts w:ascii="Times New Roman" w:hAnsi="Times New Roman"/>
                <w:sz w:val="24"/>
                <w:u w:val="single"/>
              </w:rPr>
              <w:t>CAR</w:t>
            </w:r>
            <w:r>
              <w:rPr>
                <w:rFonts w:ascii="Times New Roman" w:hAnsi="Times New Roman"/>
                <w:spacing w:val="-57"/>
                <w:sz w:val="24"/>
              </w:rPr>
              <w:t> </w:t>
            </w:r>
            <w:r>
              <w:rPr>
                <w:rFonts w:ascii="Times New Roman" w:hAnsi="Times New Roman"/>
                <w:sz w:val="24"/>
                <w:u w:val="single"/>
              </w:rPr>
              <w:t>RY OUT THE PURPOSES OF UMASS MEMORIAL MEDICAL CENTER, INC., MARLBOROUGH H</w:t>
            </w:r>
            <w:r>
              <w:rPr>
                <w:rFonts w:ascii="Times New Roman" w:hAnsi="Times New Roman"/>
                <w:spacing w:val="1"/>
                <w:sz w:val="24"/>
              </w:rPr>
              <w:t> </w:t>
            </w:r>
            <w:r>
              <w:rPr>
                <w:rFonts w:ascii="Times New Roman" w:hAnsi="Times New Roman"/>
                <w:sz w:val="24"/>
                <w:u w:val="single"/>
              </w:rPr>
              <w:t>OSPITAL, UMASS MEMORIAL HEALTH ALLIANCE-CLINTON HOSPITAL, INC., UMASS MEMO</w:t>
            </w:r>
            <w:r>
              <w:rPr>
                <w:rFonts w:ascii="Times New Roman" w:hAnsi="Times New Roman"/>
                <w:spacing w:val="-57"/>
                <w:sz w:val="24"/>
              </w:rPr>
              <w:t> </w:t>
            </w:r>
            <w:r>
              <w:rPr>
                <w:rFonts w:ascii="Times New Roman" w:hAnsi="Times New Roman"/>
                <w:sz w:val="24"/>
                <w:u w:val="single"/>
              </w:rPr>
              <w:t>RIAL</w:t>
            </w:r>
            <w:r>
              <w:rPr>
                <w:rFonts w:ascii="Times New Roman" w:hAnsi="Times New Roman"/>
                <w:spacing w:val="-15"/>
                <w:sz w:val="24"/>
                <w:u w:val="single"/>
              </w:rPr>
              <w:t> </w:t>
            </w:r>
            <w:r>
              <w:rPr>
                <w:rFonts w:ascii="Times New Roman" w:hAnsi="Times New Roman"/>
                <w:sz w:val="24"/>
                <w:u w:val="single"/>
              </w:rPr>
              <w:t>MEDICAL</w:t>
            </w:r>
            <w:r>
              <w:rPr>
                <w:rFonts w:ascii="Times New Roman" w:hAnsi="Times New Roman"/>
                <w:spacing w:val="-14"/>
                <w:sz w:val="24"/>
                <w:u w:val="single"/>
              </w:rPr>
              <w:t> </w:t>
            </w:r>
            <w:r>
              <w:rPr>
                <w:rFonts w:ascii="Times New Roman" w:hAnsi="Times New Roman"/>
                <w:sz w:val="24"/>
                <w:u w:val="single"/>
              </w:rPr>
              <w:t>GROUP,</w:t>
            </w:r>
            <w:r>
              <w:rPr>
                <w:rFonts w:ascii="Times New Roman" w:hAnsi="Times New Roman"/>
                <w:spacing w:val="-14"/>
                <w:sz w:val="24"/>
                <w:u w:val="single"/>
              </w:rPr>
              <w:t> </w:t>
            </w:r>
            <w:r>
              <w:rPr>
                <w:rFonts w:ascii="Times New Roman" w:hAnsi="Times New Roman"/>
                <w:sz w:val="24"/>
                <w:u w:val="single"/>
              </w:rPr>
              <w:t>INC.,</w:t>
            </w:r>
            <w:r>
              <w:rPr>
                <w:rFonts w:ascii="Times New Roman" w:hAnsi="Times New Roman"/>
                <w:spacing w:val="-14"/>
                <w:sz w:val="24"/>
                <w:u w:val="single"/>
              </w:rPr>
              <w:t> </w:t>
            </w:r>
            <w:r>
              <w:rPr>
                <w:rFonts w:ascii="Times New Roman" w:hAnsi="Times New Roman"/>
                <w:sz w:val="24"/>
                <w:u w:val="single"/>
              </w:rPr>
              <w:t>UMASS</w:t>
            </w:r>
            <w:r>
              <w:rPr>
                <w:rFonts w:ascii="Times New Roman" w:hAnsi="Times New Roman"/>
                <w:spacing w:val="-14"/>
                <w:sz w:val="24"/>
                <w:u w:val="single"/>
              </w:rPr>
              <w:t> </w:t>
            </w:r>
            <w:r>
              <w:rPr>
                <w:rFonts w:ascii="Times New Roman" w:hAnsi="Times New Roman"/>
                <w:sz w:val="24"/>
                <w:u w:val="single"/>
              </w:rPr>
              <w:t>MEMORIAL</w:t>
            </w:r>
            <w:r>
              <w:rPr>
                <w:rFonts w:ascii="Times New Roman" w:hAnsi="Times New Roman"/>
                <w:spacing w:val="-14"/>
                <w:sz w:val="24"/>
                <w:u w:val="single"/>
              </w:rPr>
              <w:t> </w:t>
            </w:r>
            <w:r>
              <w:rPr>
                <w:rFonts w:ascii="Times New Roman" w:hAnsi="Times New Roman"/>
                <w:sz w:val="24"/>
                <w:u w:val="single"/>
              </w:rPr>
              <w:t>BEHAVIORAL</w:t>
            </w:r>
            <w:r>
              <w:rPr>
                <w:rFonts w:ascii="Times New Roman" w:hAnsi="Times New Roman"/>
                <w:spacing w:val="-14"/>
                <w:sz w:val="24"/>
                <w:u w:val="single"/>
              </w:rPr>
              <w:t> </w:t>
            </w:r>
            <w:r>
              <w:rPr>
                <w:rFonts w:ascii="Times New Roman" w:hAnsi="Times New Roman"/>
                <w:sz w:val="24"/>
                <w:u w:val="single"/>
              </w:rPr>
              <w:t>HEALTH</w:t>
            </w:r>
            <w:r>
              <w:rPr>
                <w:rFonts w:ascii="Times New Roman" w:hAnsi="Times New Roman"/>
                <w:spacing w:val="-14"/>
                <w:sz w:val="24"/>
                <w:u w:val="single"/>
              </w:rPr>
              <w:t> </w:t>
            </w:r>
            <w:r>
              <w:rPr>
                <w:rFonts w:ascii="Times New Roman" w:hAnsi="Times New Roman"/>
                <w:sz w:val="24"/>
                <w:u w:val="single"/>
              </w:rPr>
              <w:t>SYSTEM,</w:t>
            </w:r>
            <w:r>
              <w:rPr>
                <w:rFonts w:ascii="Times New Roman" w:hAnsi="Times New Roman"/>
                <w:spacing w:val="-14"/>
                <w:sz w:val="24"/>
                <w:u w:val="single"/>
              </w:rPr>
              <w:t> </w:t>
            </w:r>
            <w:r>
              <w:rPr>
                <w:rFonts w:ascii="Times New Roman" w:hAnsi="Times New Roman"/>
                <w:sz w:val="24"/>
                <w:u w:val="single"/>
              </w:rPr>
              <w:t>INC.,</w:t>
            </w:r>
            <w:r>
              <w:rPr>
                <w:rFonts w:ascii="Times New Roman" w:hAnsi="Times New Roman"/>
                <w:spacing w:val="-14"/>
                <w:sz w:val="24"/>
                <w:u w:val="single"/>
              </w:rPr>
              <w:t> </w:t>
            </w:r>
            <w:r>
              <w:rPr>
                <w:rFonts w:ascii="Times New Roman" w:hAnsi="Times New Roman"/>
                <w:sz w:val="24"/>
                <w:u w:val="single"/>
              </w:rPr>
              <w:t>UMA</w:t>
            </w:r>
            <w:r>
              <w:rPr>
                <w:rFonts w:ascii="Times New Roman" w:hAnsi="Times New Roman"/>
                <w:spacing w:val="-57"/>
                <w:sz w:val="24"/>
              </w:rPr>
              <w:t> </w:t>
            </w:r>
            <w:r>
              <w:rPr>
                <w:rFonts w:ascii="Times New Roman" w:hAnsi="Times New Roman"/>
                <w:sz w:val="24"/>
                <w:u w:val="single"/>
              </w:rPr>
              <w:t>SS MEMORIAL COMMUNITY HOSPITALS, INC., UMASS MEMORIAL HEALTH VENTURES, IN</w:t>
            </w:r>
            <w:r>
              <w:rPr>
                <w:rFonts w:ascii="Times New Roman" w:hAnsi="Times New Roman"/>
                <w:spacing w:val="1"/>
                <w:sz w:val="24"/>
              </w:rPr>
              <w:t> </w:t>
            </w:r>
            <w:r>
              <w:rPr>
                <w:rFonts w:ascii="Times New Roman" w:hAnsi="Times New Roman"/>
                <w:sz w:val="24"/>
                <w:u w:val="single"/>
              </w:rPr>
              <w:t>C.,</w:t>
            </w:r>
            <w:r>
              <w:rPr>
                <w:rFonts w:ascii="Times New Roman" w:hAnsi="Times New Roman"/>
                <w:spacing w:val="-7"/>
                <w:sz w:val="24"/>
                <w:u w:val="single"/>
              </w:rPr>
              <w:t> </w:t>
            </w:r>
            <w:r>
              <w:rPr>
                <w:rFonts w:ascii="Times New Roman" w:hAnsi="Times New Roman"/>
                <w:sz w:val="24"/>
                <w:u w:val="single"/>
              </w:rPr>
              <w:t>UMASS</w:t>
            </w:r>
            <w:r>
              <w:rPr>
                <w:rFonts w:ascii="Times New Roman" w:hAnsi="Times New Roman"/>
                <w:spacing w:val="-7"/>
                <w:sz w:val="24"/>
                <w:u w:val="single"/>
              </w:rPr>
              <w:t> </w:t>
            </w:r>
            <w:r>
              <w:rPr>
                <w:rFonts w:ascii="Times New Roman" w:hAnsi="Times New Roman"/>
                <w:sz w:val="24"/>
                <w:u w:val="single"/>
              </w:rPr>
              <w:t>MEMORIAL</w:t>
            </w:r>
            <w:r>
              <w:rPr>
                <w:rFonts w:ascii="Times New Roman" w:hAnsi="Times New Roman"/>
                <w:spacing w:val="-7"/>
                <w:sz w:val="24"/>
                <w:u w:val="single"/>
              </w:rPr>
              <w:t> </w:t>
            </w:r>
            <w:r>
              <w:rPr>
                <w:rFonts w:ascii="Times New Roman" w:hAnsi="Times New Roman"/>
                <w:sz w:val="24"/>
                <w:u w:val="single"/>
              </w:rPr>
              <w:t>REALTY,</w:t>
            </w:r>
            <w:r>
              <w:rPr>
                <w:rFonts w:ascii="Times New Roman" w:hAnsi="Times New Roman"/>
                <w:spacing w:val="-6"/>
                <w:sz w:val="24"/>
                <w:u w:val="single"/>
              </w:rPr>
              <w:t> </w:t>
            </w:r>
            <w:r>
              <w:rPr>
                <w:rFonts w:ascii="Times New Roman" w:hAnsi="Times New Roman"/>
                <w:sz w:val="24"/>
                <w:u w:val="single"/>
              </w:rPr>
              <w:t>INC.,</w:t>
            </w:r>
            <w:r>
              <w:rPr>
                <w:rFonts w:ascii="Times New Roman" w:hAnsi="Times New Roman"/>
                <w:spacing w:val="-7"/>
                <w:sz w:val="24"/>
                <w:u w:val="single"/>
              </w:rPr>
              <w:t> </w:t>
            </w:r>
            <w:r>
              <w:rPr>
                <w:rFonts w:ascii="Times New Roman" w:hAnsi="Times New Roman"/>
                <w:sz w:val="24"/>
                <w:u w:val="single"/>
              </w:rPr>
              <w:t>COMMUNITY</w:t>
            </w:r>
            <w:r>
              <w:rPr>
                <w:rFonts w:ascii="Times New Roman" w:hAnsi="Times New Roman"/>
                <w:spacing w:val="-7"/>
                <w:sz w:val="24"/>
                <w:u w:val="single"/>
              </w:rPr>
              <w:t> </w:t>
            </w:r>
            <w:r>
              <w:rPr>
                <w:rFonts w:ascii="Times New Roman" w:hAnsi="Times New Roman"/>
                <w:sz w:val="24"/>
                <w:u w:val="single"/>
              </w:rPr>
              <w:t>HEALTHLINK,</w:t>
            </w:r>
            <w:r>
              <w:rPr>
                <w:rFonts w:ascii="Times New Roman" w:hAnsi="Times New Roman"/>
                <w:spacing w:val="-7"/>
                <w:sz w:val="24"/>
                <w:u w:val="single"/>
              </w:rPr>
              <w:t> </w:t>
            </w:r>
            <w:r>
              <w:rPr>
                <w:rFonts w:ascii="Times New Roman" w:hAnsi="Times New Roman"/>
                <w:sz w:val="24"/>
                <w:u w:val="single"/>
              </w:rPr>
              <w:t>INC.,</w:t>
            </w:r>
            <w:r>
              <w:rPr>
                <w:rFonts w:ascii="Times New Roman" w:hAnsi="Times New Roman"/>
                <w:spacing w:val="-6"/>
                <w:sz w:val="24"/>
                <w:u w:val="single"/>
              </w:rPr>
              <w:t> </w:t>
            </w:r>
            <w:r>
              <w:rPr>
                <w:rFonts w:ascii="Times New Roman" w:hAnsi="Times New Roman"/>
                <w:sz w:val="24"/>
                <w:u w:val="single"/>
              </w:rPr>
              <w:t>CENTRAL</w:t>
            </w:r>
            <w:r>
              <w:rPr>
                <w:rFonts w:ascii="Times New Roman" w:hAnsi="Times New Roman"/>
                <w:spacing w:val="-7"/>
                <w:sz w:val="24"/>
                <w:u w:val="single"/>
              </w:rPr>
              <w:t> </w:t>
            </w:r>
            <w:r>
              <w:rPr>
                <w:rFonts w:ascii="Times New Roman" w:hAnsi="Times New Roman"/>
                <w:sz w:val="24"/>
                <w:u w:val="single"/>
              </w:rPr>
              <w:t>NEW</w:t>
            </w:r>
            <w:r>
              <w:rPr>
                <w:rFonts w:ascii="Times New Roman" w:hAnsi="Times New Roman"/>
                <w:spacing w:val="-7"/>
                <w:sz w:val="24"/>
                <w:u w:val="single"/>
              </w:rPr>
              <w:t> </w:t>
            </w:r>
            <w:r>
              <w:rPr>
                <w:rFonts w:ascii="Times New Roman" w:hAnsi="Times New Roman"/>
                <w:sz w:val="24"/>
                <w:u w:val="single"/>
              </w:rPr>
              <w:t>ENG</w:t>
            </w:r>
            <w:r>
              <w:rPr>
                <w:rFonts w:ascii="Times New Roman" w:hAnsi="Times New Roman"/>
                <w:spacing w:val="-57"/>
                <w:sz w:val="24"/>
              </w:rPr>
              <w:t> </w:t>
            </w:r>
            <w:r>
              <w:rPr>
                <w:rFonts w:ascii="Times New Roman" w:hAnsi="Times New Roman"/>
                <w:sz w:val="24"/>
                <w:u w:val="single"/>
              </w:rPr>
              <w:t>LAND</w:t>
            </w:r>
            <w:r>
              <w:rPr>
                <w:rFonts w:ascii="Times New Roman" w:hAnsi="Times New Roman"/>
                <w:spacing w:val="-14"/>
                <w:sz w:val="24"/>
                <w:u w:val="single"/>
              </w:rPr>
              <w:t> </w:t>
            </w:r>
            <w:r>
              <w:rPr>
                <w:rFonts w:ascii="Times New Roman" w:hAnsi="Times New Roman"/>
                <w:sz w:val="24"/>
                <w:u w:val="single"/>
              </w:rPr>
              <w:t>HEALTHALLIANCE,</w:t>
            </w:r>
            <w:r>
              <w:rPr>
                <w:rFonts w:ascii="Times New Roman" w:hAnsi="Times New Roman"/>
                <w:spacing w:val="-13"/>
                <w:sz w:val="24"/>
                <w:u w:val="single"/>
              </w:rPr>
              <w:t> </w:t>
            </w:r>
            <w:r>
              <w:rPr>
                <w:rFonts w:ascii="Times New Roman" w:hAnsi="Times New Roman"/>
                <w:sz w:val="24"/>
                <w:u w:val="single"/>
              </w:rPr>
              <w:t>INC.,</w:t>
            </w:r>
            <w:r>
              <w:rPr>
                <w:rFonts w:ascii="Times New Roman" w:hAnsi="Times New Roman"/>
                <w:spacing w:val="-14"/>
                <w:sz w:val="24"/>
                <w:u w:val="single"/>
              </w:rPr>
              <w:t> </w:t>
            </w:r>
            <w:r>
              <w:rPr>
                <w:rFonts w:ascii="Times New Roman" w:hAnsi="Times New Roman"/>
                <w:sz w:val="24"/>
                <w:u w:val="single"/>
              </w:rPr>
              <w:t>HEALTHALLIANCE</w:t>
            </w:r>
            <w:r>
              <w:rPr>
                <w:rFonts w:ascii="Times New Roman" w:hAnsi="Times New Roman"/>
                <w:spacing w:val="-13"/>
                <w:sz w:val="24"/>
                <w:u w:val="single"/>
              </w:rPr>
              <w:t> </w:t>
            </w:r>
            <w:r>
              <w:rPr>
                <w:rFonts w:ascii="Times New Roman" w:hAnsi="Times New Roman"/>
                <w:sz w:val="24"/>
                <w:u w:val="single"/>
              </w:rPr>
              <w:t>HOME</w:t>
            </w:r>
            <w:r>
              <w:rPr>
                <w:rFonts w:ascii="Times New Roman" w:hAnsi="Times New Roman"/>
                <w:spacing w:val="-14"/>
                <w:sz w:val="24"/>
                <w:u w:val="single"/>
              </w:rPr>
              <w:t> </w:t>
            </w:r>
            <w:r>
              <w:rPr>
                <w:rFonts w:ascii="Times New Roman" w:hAnsi="Times New Roman"/>
                <w:sz w:val="24"/>
                <w:u w:val="single"/>
              </w:rPr>
              <w:t>HEALTH</w:t>
            </w:r>
            <w:r>
              <w:rPr>
                <w:rFonts w:ascii="Times New Roman" w:hAnsi="Times New Roman"/>
                <w:spacing w:val="-13"/>
                <w:sz w:val="24"/>
                <w:u w:val="single"/>
              </w:rPr>
              <w:t> </w:t>
            </w:r>
            <w:r>
              <w:rPr>
                <w:rFonts w:ascii="Times New Roman" w:hAnsi="Times New Roman"/>
                <w:sz w:val="24"/>
                <w:u w:val="single"/>
              </w:rPr>
              <w:t>AND</w:t>
            </w:r>
            <w:r>
              <w:rPr>
                <w:rFonts w:ascii="Times New Roman" w:hAnsi="Times New Roman"/>
                <w:spacing w:val="-14"/>
                <w:sz w:val="24"/>
                <w:u w:val="single"/>
              </w:rPr>
              <w:t> </w:t>
            </w:r>
            <w:r>
              <w:rPr>
                <w:rFonts w:ascii="Times New Roman" w:hAnsi="Times New Roman"/>
                <w:sz w:val="24"/>
                <w:u w:val="single"/>
              </w:rPr>
              <w:t>HOSPICE,</w:t>
            </w:r>
            <w:r>
              <w:rPr>
                <w:rFonts w:ascii="Times New Roman" w:hAnsi="Times New Roman"/>
                <w:spacing w:val="-13"/>
                <w:sz w:val="24"/>
                <w:u w:val="single"/>
              </w:rPr>
              <w:t> </w:t>
            </w:r>
            <w:r>
              <w:rPr>
                <w:rFonts w:ascii="Times New Roman" w:hAnsi="Times New Roman"/>
                <w:sz w:val="24"/>
                <w:u w:val="single"/>
              </w:rPr>
              <w:t>INC.</w:t>
            </w:r>
            <w:r>
              <w:rPr>
                <w:rFonts w:ascii="Times New Roman" w:hAnsi="Times New Roman"/>
                <w:spacing w:val="-14"/>
                <w:sz w:val="24"/>
                <w:u w:val="single"/>
              </w:rPr>
              <w:t> </w:t>
            </w:r>
            <w:r>
              <w:rPr>
                <w:rFonts w:ascii="Times New Roman" w:hAnsi="Times New Roman"/>
                <w:sz w:val="24"/>
                <w:u w:val="single"/>
              </w:rPr>
              <w:t>AND</w:t>
            </w:r>
            <w:r>
              <w:rPr>
                <w:rFonts w:ascii="Times New Roman" w:hAnsi="Times New Roman"/>
                <w:spacing w:val="1"/>
                <w:sz w:val="24"/>
              </w:rPr>
              <w:t> </w:t>
            </w:r>
            <w:r>
              <w:rPr>
                <w:rFonts w:ascii="Times New Roman" w:hAnsi="Times New Roman"/>
                <w:w w:val="95"/>
                <w:sz w:val="24"/>
                <w:u w:val="single"/>
              </w:rPr>
              <w:t>SUCH</w:t>
            </w:r>
            <w:r>
              <w:rPr>
                <w:rFonts w:ascii="Times New Roman" w:hAnsi="Times New Roman"/>
                <w:spacing w:val="23"/>
                <w:w w:val="95"/>
                <w:sz w:val="24"/>
                <w:u w:val="single"/>
              </w:rPr>
              <w:t> </w:t>
            </w:r>
            <w:r>
              <w:rPr>
                <w:rFonts w:ascii="Times New Roman" w:hAnsi="Times New Roman"/>
                <w:w w:val="95"/>
                <w:sz w:val="24"/>
                <w:u w:val="single"/>
              </w:rPr>
              <w:t>OTHER</w:t>
            </w:r>
            <w:r>
              <w:rPr>
                <w:rFonts w:ascii="Times New Roman" w:hAnsi="Times New Roman"/>
                <w:spacing w:val="23"/>
                <w:w w:val="95"/>
                <w:sz w:val="24"/>
                <w:u w:val="single"/>
              </w:rPr>
              <w:t> </w:t>
            </w:r>
            <w:r>
              <w:rPr>
                <w:rFonts w:ascii="Times New Roman" w:hAnsi="Times New Roman"/>
                <w:w w:val="95"/>
                <w:sz w:val="24"/>
                <w:u w:val="single"/>
              </w:rPr>
              <w:t>AFFILIATED</w:t>
            </w:r>
            <w:r>
              <w:rPr>
                <w:rFonts w:ascii="Times New Roman" w:hAnsi="Times New Roman"/>
                <w:spacing w:val="24"/>
                <w:w w:val="95"/>
                <w:sz w:val="24"/>
                <w:u w:val="single"/>
              </w:rPr>
              <w:t> </w:t>
            </w:r>
            <w:r>
              <w:rPr>
                <w:rFonts w:ascii="Times New Roman" w:hAnsi="Times New Roman"/>
                <w:w w:val="95"/>
                <w:sz w:val="24"/>
                <w:u w:val="single"/>
              </w:rPr>
              <w:t>CHARITABLE</w:t>
            </w:r>
            <w:r>
              <w:rPr>
                <w:rFonts w:ascii="Times New Roman" w:hAnsi="Times New Roman"/>
                <w:spacing w:val="23"/>
                <w:w w:val="95"/>
                <w:sz w:val="24"/>
                <w:u w:val="single"/>
              </w:rPr>
              <w:t> </w:t>
            </w:r>
            <w:r>
              <w:rPr>
                <w:rFonts w:ascii="Times New Roman" w:hAnsi="Times New Roman"/>
                <w:w w:val="95"/>
                <w:sz w:val="24"/>
                <w:u w:val="single"/>
              </w:rPr>
              <w:t>ORGANIZATIONS</w:t>
            </w:r>
            <w:r>
              <w:rPr>
                <w:rFonts w:ascii="Times New Roman" w:hAnsi="Times New Roman"/>
                <w:spacing w:val="24"/>
                <w:w w:val="95"/>
                <w:sz w:val="24"/>
                <w:u w:val="single"/>
              </w:rPr>
              <w:t> </w:t>
            </w:r>
            <w:r>
              <w:rPr>
                <w:rFonts w:ascii="Times New Roman" w:hAnsi="Times New Roman"/>
                <w:w w:val="95"/>
                <w:sz w:val="24"/>
                <w:u w:val="single"/>
              </w:rPr>
              <w:t>OR</w:t>
            </w:r>
            <w:r>
              <w:rPr>
                <w:rFonts w:ascii="Times New Roman" w:hAnsi="Times New Roman"/>
                <w:spacing w:val="23"/>
                <w:w w:val="95"/>
                <w:sz w:val="24"/>
                <w:u w:val="single"/>
              </w:rPr>
              <w:t> </w:t>
            </w:r>
            <w:r>
              <w:rPr>
                <w:rFonts w:ascii="Times New Roman" w:hAnsi="Times New Roman"/>
                <w:w w:val="95"/>
                <w:sz w:val="24"/>
                <w:u w:val="single"/>
              </w:rPr>
              <w:t>HOSPITALS</w:t>
            </w:r>
            <w:r>
              <w:rPr>
                <w:rFonts w:ascii="Times New Roman" w:hAnsi="Times New Roman"/>
                <w:spacing w:val="24"/>
                <w:w w:val="95"/>
                <w:sz w:val="24"/>
                <w:u w:val="single"/>
              </w:rPr>
              <w:t> </w:t>
            </w:r>
            <w:r>
              <w:rPr>
                <w:rFonts w:ascii="Times New Roman" w:hAnsi="Times New Roman"/>
                <w:w w:val="95"/>
                <w:sz w:val="24"/>
                <w:u w:val="single"/>
              </w:rPr>
              <w:t>THAT</w:t>
            </w:r>
            <w:r>
              <w:rPr>
                <w:rFonts w:ascii="Times New Roman" w:hAnsi="Times New Roman"/>
                <w:spacing w:val="23"/>
                <w:w w:val="95"/>
                <w:sz w:val="24"/>
                <w:u w:val="single"/>
              </w:rPr>
              <w:t> </w:t>
            </w:r>
            <w:r>
              <w:rPr>
                <w:rFonts w:ascii="Times New Roman" w:hAnsi="Times New Roman"/>
                <w:w w:val="95"/>
                <w:sz w:val="24"/>
                <w:u w:val="single"/>
              </w:rPr>
              <w:t>(I)</w:t>
            </w:r>
            <w:r>
              <w:rPr>
                <w:rFonts w:ascii="Times New Roman" w:hAnsi="Times New Roman"/>
                <w:spacing w:val="24"/>
                <w:w w:val="95"/>
                <w:sz w:val="24"/>
                <w:u w:val="single"/>
              </w:rPr>
              <w:t> </w:t>
            </w:r>
            <w:r>
              <w:rPr>
                <w:rFonts w:ascii="Times New Roman" w:hAnsi="Times New Roman"/>
                <w:w w:val="95"/>
                <w:sz w:val="24"/>
                <w:u w:val="single"/>
              </w:rPr>
              <w:t>ARE</w:t>
            </w:r>
            <w:r>
              <w:rPr>
                <w:rFonts w:ascii="Times New Roman" w:hAnsi="Times New Roman"/>
                <w:spacing w:val="23"/>
                <w:w w:val="95"/>
                <w:sz w:val="24"/>
                <w:u w:val="single"/>
              </w:rPr>
              <w:t> </w:t>
            </w:r>
            <w:r>
              <w:rPr>
                <w:rFonts w:ascii="Times New Roman" w:hAnsi="Times New Roman"/>
                <w:w w:val="95"/>
                <w:sz w:val="24"/>
                <w:u w:val="single"/>
              </w:rPr>
              <w:t>EXE</w:t>
            </w:r>
            <w:r>
              <w:rPr>
                <w:rFonts w:ascii="Times New Roman" w:hAnsi="Times New Roman"/>
                <w:spacing w:val="1"/>
                <w:w w:val="95"/>
                <w:sz w:val="24"/>
              </w:rPr>
              <w:t> </w:t>
            </w:r>
            <w:r>
              <w:rPr>
                <w:rFonts w:ascii="Times New Roman" w:hAnsi="Times New Roman"/>
                <w:sz w:val="24"/>
                <w:u w:val="single"/>
              </w:rPr>
              <w:t>MPT FROM TAXATION UNDER SECTION 501(C)(3) OF THE CODE AND (II) ARE CLASSIFIED A</w:t>
            </w:r>
            <w:r>
              <w:rPr>
                <w:rFonts w:ascii="Times New Roman" w:hAnsi="Times New Roman"/>
                <w:spacing w:val="-57"/>
                <w:sz w:val="24"/>
              </w:rPr>
              <w:t> </w:t>
            </w:r>
            <w:r>
              <w:rPr>
                <w:rFonts w:ascii="Times New Roman" w:hAnsi="Times New Roman"/>
                <w:sz w:val="24"/>
                <w:u w:val="single"/>
              </w:rPr>
              <w:t>S</w:t>
            </w:r>
            <w:r>
              <w:rPr>
                <w:rFonts w:ascii="Times New Roman" w:hAnsi="Times New Roman"/>
                <w:spacing w:val="-5"/>
                <w:sz w:val="24"/>
                <w:u w:val="single"/>
              </w:rPr>
              <w:t> </w:t>
            </w:r>
            <w:r>
              <w:rPr>
                <w:rFonts w:ascii="Times New Roman" w:hAnsi="Times New Roman"/>
                <w:sz w:val="24"/>
                <w:u w:val="single"/>
              </w:rPr>
              <w:t>OTHER</w:t>
            </w:r>
            <w:r>
              <w:rPr>
                <w:rFonts w:ascii="Times New Roman" w:hAnsi="Times New Roman"/>
                <w:spacing w:val="-4"/>
                <w:sz w:val="24"/>
                <w:u w:val="single"/>
              </w:rPr>
              <w:t> </w:t>
            </w:r>
            <w:r>
              <w:rPr>
                <w:rFonts w:ascii="Times New Roman" w:hAnsi="Times New Roman"/>
                <w:sz w:val="24"/>
                <w:u w:val="single"/>
              </w:rPr>
              <w:t>THAN</w:t>
            </w:r>
            <w:r>
              <w:rPr>
                <w:rFonts w:ascii="Times New Roman" w:hAnsi="Times New Roman"/>
                <w:spacing w:val="-4"/>
                <w:sz w:val="24"/>
                <w:u w:val="single"/>
              </w:rPr>
              <w:t> </w:t>
            </w:r>
            <w:r>
              <w:rPr>
                <w:rFonts w:ascii="Times New Roman" w:hAnsi="Times New Roman"/>
                <w:sz w:val="24"/>
                <w:u w:val="single"/>
              </w:rPr>
              <w:t>PRIVATE</w:t>
            </w:r>
            <w:r>
              <w:rPr>
                <w:rFonts w:ascii="Times New Roman" w:hAnsi="Times New Roman"/>
                <w:spacing w:val="-4"/>
                <w:sz w:val="24"/>
                <w:u w:val="single"/>
              </w:rPr>
              <w:t> </w:t>
            </w:r>
            <w:r>
              <w:rPr>
                <w:rFonts w:ascii="Times New Roman" w:hAnsi="Times New Roman"/>
                <w:sz w:val="24"/>
                <w:u w:val="single"/>
              </w:rPr>
              <w:t>FOUNDATIONS</w:t>
            </w:r>
            <w:r>
              <w:rPr>
                <w:rFonts w:ascii="Times New Roman" w:hAnsi="Times New Roman"/>
                <w:spacing w:val="-4"/>
                <w:sz w:val="24"/>
                <w:u w:val="single"/>
              </w:rPr>
              <w:t> </w:t>
            </w:r>
            <w:r>
              <w:rPr>
                <w:rFonts w:ascii="Times New Roman" w:hAnsi="Times New Roman"/>
                <w:sz w:val="24"/>
                <w:u w:val="single"/>
              </w:rPr>
              <w:t>UNDER</w:t>
            </w:r>
            <w:r>
              <w:rPr>
                <w:rFonts w:ascii="Times New Roman" w:hAnsi="Times New Roman"/>
                <w:spacing w:val="-5"/>
                <w:sz w:val="24"/>
                <w:u w:val="single"/>
              </w:rPr>
              <w:t> </w:t>
            </w:r>
            <w:r>
              <w:rPr>
                <w:rFonts w:ascii="Times New Roman" w:hAnsi="Times New Roman"/>
                <w:sz w:val="24"/>
                <w:u w:val="single"/>
              </w:rPr>
              <w:t>SECTION</w:t>
            </w:r>
            <w:r>
              <w:rPr>
                <w:rFonts w:ascii="Times New Roman" w:hAnsi="Times New Roman"/>
                <w:spacing w:val="-4"/>
                <w:sz w:val="24"/>
                <w:u w:val="single"/>
              </w:rPr>
              <w:t> </w:t>
            </w:r>
            <w:r>
              <w:rPr>
                <w:rFonts w:ascii="Times New Roman" w:hAnsi="Times New Roman"/>
                <w:sz w:val="24"/>
                <w:u w:val="single"/>
              </w:rPr>
              <w:t>509(A)(1)</w:t>
            </w:r>
            <w:r>
              <w:rPr>
                <w:rFonts w:ascii="Times New Roman" w:hAnsi="Times New Roman"/>
                <w:spacing w:val="-4"/>
                <w:sz w:val="24"/>
                <w:u w:val="single"/>
              </w:rPr>
              <w:t> </w:t>
            </w:r>
            <w:r>
              <w:rPr>
                <w:rFonts w:ascii="Times New Roman" w:hAnsi="Times New Roman"/>
                <w:sz w:val="24"/>
                <w:u w:val="single"/>
              </w:rPr>
              <w:t>OR</w:t>
            </w:r>
            <w:r>
              <w:rPr>
                <w:rFonts w:ascii="Times New Roman" w:hAnsi="Times New Roman"/>
                <w:spacing w:val="-4"/>
                <w:sz w:val="24"/>
                <w:u w:val="single"/>
              </w:rPr>
              <w:t> </w:t>
            </w:r>
            <w:r>
              <w:rPr>
                <w:rFonts w:ascii="Times New Roman" w:hAnsi="Times New Roman"/>
                <w:sz w:val="24"/>
                <w:u w:val="single"/>
              </w:rPr>
              <w:t>509(A)(2)</w:t>
            </w:r>
            <w:r>
              <w:rPr>
                <w:rFonts w:ascii="Times New Roman" w:hAnsi="Times New Roman"/>
                <w:spacing w:val="-4"/>
                <w:sz w:val="24"/>
                <w:u w:val="single"/>
              </w:rPr>
              <w:t> </w:t>
            </w:r>
            <w:r>
              <w:rPr>
                <w:rFonts w:ascii="Times New Roman" w:hAnsi="Times New Roman"/>
                <w:sz w:val="24"/>
                <w:u w:val="single"/>
              </w:rPr>
              <w:t>OF</w:t>
            </w:r>
            <w:r>
              <w:rPr>
                <w:rFonts w:ascii="Times New Roman" w:hAnsi="Times New Roman"/>
                <w:spacing w:val="-5"/>
                <w:sz w:val="24"/>
                <w:u w:val="single"/>
              </w:rPr>
              <w:t> </w:t>
            </w:r>
            <w:r>
              <w:rPr>
                <w:rFonts w:ascii="Times New Roman" w:hAnsi="Times New Roman"/>
                <w:sz w:val="24"/>
                <w:u w:val="single"/>
              </w:rPr>
              <w:t>THE</w:t>
            </w:r>
            <w:r>
              <w:rPr>
                <w:rFonts w:ascii="Times New Roman" w:hAnsi="Times New Roman"/>
                <w:spacing w:val="-4"/>
                <w:sz w:val="24"/>
                <w:u w:val="single"/>
              </w:rPr>
              <w:t> </w:t>
            </w:r>
            <w:r>
              <w:rPr>
                <w:rFonts w:ascii="Times New Roman" w:hAnsi="Times New Roman"/>
                <w:sz w:val="24"/>
                <w:u w:val="single"/>
              </w:rPr>
              <w:t>CO</w:t>
            </w:r>
          </w:p>
        </w:tc>
      </w:tr>
    </w:tbl>
    <w:p>
      <w:pPr>
        <w:spacing w:after="0" w:line="252" w:lineRule="auto"/>
        <w:jc w:val="left"/>
        <w:rPr>
          <w:rFonts w:ascii="Times New Roman" w:hAnsi="Times New Roman"/>
          <w:sz w:val="24"/>
        </w:rPr>
        <w:sectPr>
          <w:headerReference w:type="default" r:id="rId1114"/>
          <w:footerReference w:type="default" r:id="rId1115"/>
          <w:pgSz w:w="12240" w:h="17280"/>
          <w:pgMar w:header="0" w:footer="0" w:top="400" w:bottom="0" w:left="560" w:right="540"/>
        </w:sectPr>
      </w:pPr>
    </w:p>
    <w:tbl>
      <w:tblPr>
        <w:tblW w:w="0" w:type="auto"/>
        <w:jc w:val="left"/>
        <w:tblInd w:w="209" w:type="dxa"/>
        <w:tblBorders>
          <w:top w:val="single" w:sz="8" w:space="0" w:color="444444"/>
          <w:left w:val="single" w:sz="8" w:space="0" w:color="444444"/>
          <w:bottom w:val="single" w:sz="8" w:space="0" w:color="444444"/>
          <w:right w:val="single" w:sz="8" w:space="0" w:color="444444"/>
          <w:insideH w:val="single" w:sz="8" w:space="0" w:color="444444"/>
          <w:insideV w:val="single" w:sz="8" w:space="0" w:color="444444"/>
        </w:tblBorders>
        <w:tblLayout w:type="fixed"/>
        <w:tblCellMar>
          <w:top w:w="0" w:type="dxa"/>
          <w:left w:w="0" w:type="dxa"/>
          <w:bottom w:w="0" w:type="dxa"/>
          <w:right w:w="0" w:type="dxa"/>
        </w:tblCellMar>
        <w:tblLook w:val="01E0"/>
      </w:tblPr>
      <w:tblGrid>
        <w:gridCol w:w="10733"/>
      </w:tblGrid>
      <w:tr>
        <w:trPr>
          <w:trHeight w:val="6480" w:hRule="atLeast"/>
        </w:trPr>
        <w:tc>
          <w:tcPr>
            <w:tcW w:w="10733" w:type="dxa"/>
            <w:tcBorders>
              <w:top w:val="nil"/>
              <w:bottom w:val="single" w:sz="18" w:space="0" w:color="444444"/>
              <w:right w:val="single" w:sz="18" w:space="0" w:color="AEAEAE"/>
            </w:tcBorders>
          </w:tcPr>
          <w:p>
            <w:pPr>
              <w:pStyle w:val="TableParagraph"/>
              <w:spacing w:line="251" w:lineRule="exact"/>
              <w:ind w:left="204"/>
              <w:jc w:val="left"/>
              <w:rPr>
                <w:rFonts w:ascii="Times New Roman" w:hAnsi="Times New Roman"/>
                <w:sz w:val="24"/>
              </w:rPr>
            </w:pPr>
            <w:r>
              <w:rPr>
                <w:rFonts w:ascii="Times New Roman" w:hAnsi="Times New Roman"/>
                <w:sz w:val="24"/>
                <w:u w:val="single"/>
              </w:rPr>
              <w:t>DE</w:t>
            </w:r>
            <w:r>
              <w:rPr>
                <w:rFonts w:ascii="Times New Roman" w:hAnsi="Times New Roman"/>
                <w:spacing w:val="-13"/>
                <w:sz w:val="24"/>
                <w:u w:val="single"/>
              </w:rPr>
              <w:t> </w:t>
            </w:r>
            <w:r>
              <w:rPr>
                <w:rFonts w:ascii="Times New Roman" w:hAnsi="Times New Roman"/>
                <w:sz w:val="24"/>
                <w:u w:val="single"/>
              </w:rPr>
              <w:t>(COLLECTIVELY,</w:t>
            </w:r>
            <w:r>
              <w:rPr>
                <w:rFonts w:ascii="Times New Roman" w:hAnsi="Times New Roman"/>
                <w:spacing w:val="-13"/>
                <w:sz w:val="24"/>
                <w:u w:val="single"/>
              </w:rPr>
              <w:t> </w:t>
            </w:r>
            <w:r>
              <w:rPr>
                <w:rFonts w:ascii="Times New Roman" w:hAnsi="Times New Roman"/>
                <w:sz w:val="24"/>
                <w:u w:val="single"/>
              </w:rPr>
              <w:t>THE</w:t>
            </w:r>
            <w:r>
              <w:rPr>
                <w:rFonts w:ascii="Times New Roman" w:hAnsi="Times New Roman"/>
                <w:spacing w:val="-13"/>
                <w:sz w:val="24"/>
                <w:u w:val="single"/>
              </w:rPr>
              <w:t> </w:t>
            </w:r>
            <w:r>
              <w:rPr>
                <w:rFonts w:ascii="Times New Roman" w:hAnsi="Times New Roman"/>
                <w:sz w:val="24"/>
                <w:u w:val="single"/>
              </w:rPr>
              <w:t>“SUPPORTED</w:t>
            </w:r>
            <w:r>
              <w:rPr>
                <w:rFonts w:ascii="Times New Roman" w:hAnsi="Times New Roman"/>
                <w:spacing w:val="-12"/>
                <w:sz w:val="24"/>
                <w:u w:val="single"/>
              </w:rPr>
              <w:t> </w:t>
            </w:r>
            <w:r>
              <w:rPr>
                <w:rFonts w:ascii="Times New Roman" w:hAnsi="Times New Roman"/>
                <w:sz w:val="24"/>
                <w:u w:val="single"/>
              </w:rPr>
              <w:t>ORGANIZATIONS”).</w:t>
            </w:r>
            <w:r>
              <w:rPr>
                <w:rFonts w:ascii="Times New Roman" w:hAnsi="Times New Roman"/>
                <w:spacing w:val="-12"/>
                <w:sz w:val="24"/>
                <w:u w:val="single"/>
              </w:rPr>
              <w:t> </w:t>
            </w:r>
            <w:r>
              <w:rPr>
                <w:rFonts w:ascii="Times New Roman" w:hAnsi="Times New Roman"/>
                <w:sz w:val="24"/>
                <w:u w:val="single"/>
              </w:rPr>
              <w:t>IN</w:t>
            </w:r>
            <w:r>
              <w:rPr>
                <w:rFonts w:ascii="Times New Roman" w:hAnsi="Times New Roman"/>
                <w:spacing w:val="-12"/>
                <w:sz w:val="24"/>
                <w:u w:val="single"/>
              </w:rPr>
              <w:t> </w:t>
            </w:r>
            <w:r>
              <w:rPr>
                <w:rFonts w:ascii="Times New Roman" w:hAnsi="Times New Roman"/>
                <w:sz w:val="24"/>
                <w:u w:val="single"/>
              </w:rPr>
              <w:t>THIS</w:t>
            </w:r>
            <w:r>
              <w:rPr>
                <w:rFonts w:ascii="Times New Roman" w:hAnsi="Times New Roman"/>
                <w:spacing w:val="-12"/>
                <w:sz w:val="24"/>
                <w:u w:val="single"/>
              </w:rPr>
              <w:t> </w:t>
            </w:r>
            <w:r>
              <w:rPr>
                <w:rFonts w:ascii="Times New Roman" w:hAnsi="Times New Roman"/>
                <w:sz w:val="24"/>
                <w:u w:val="single"/>
              </w:rPr>
              <w:t>CAPACITY,</w:t>
            </w:r>
            <w:r>
              <w:rPr>
                <w:rFonts w:ascii="Times New Roman" w:hAnsi="Times New Roman"/>
                <w:spacing w:val="-12"/>
                <w:sz w:val="24"/>
                <w:u w:val="single"/>
              </w:rPr>
              <w:t> </w:t>
            </w:r>
            <w:r>
              <w:rPr>
                <w:rFonts w:ascii="Times New Roman" w:hAnsi="Times New Roman"/>
                <w:sz w:val="24"/>
                <w:u w:val="single"/>
              </w:rPr>
              <w:t>THE</w:t>
            </w:r>
            <w:r>
              <w:rPr>
                <w:rFonts w:ascii="Times New Roman" w:hAnsi="Times New Roman"/>
                <w:spacing w:val="-12"/>
                <w:sz w:val="24"/>
                <w:u w:val="single"/>
              </w:rPr>
              <w:t> </w:t>
            </w:r>
            <w:r>
              <w:rPr>
                <w:rFonts w:ascii="Times New Roman" w:hAnsi="Times New Roman"/>
                <w:sz w:val="24"/>
                <w:u w:val="single"/>
              </w:rPr>
              <w:t>CORPOR</w:t>
            </w:r>
          </w:p>
          <w:p>
            <w:pPr>
              <w:pStyle w:val="TableParagraph"/>
              <w:spacing w:line="252" w:lineRule="auto" w:before="14"/>
              <w:ind w:left="204" w:right="163"/>
              <w:jc w:val="left"/>
              <w:rPr>
                <w:rFonts w:ascii="Times New Roman" w:hAnsi="Times New Roman"/>
                <w:sz w:val="24"/>
              </w:rPr>
            </w:pPr>
            <w:r>
              <w:rPr>
                <w:rFonts w:ascii="Times New Roman" w:hAnsi="Times New Roman"/>
                <w:sz w:val="24"/>
                <w:u w:val="single"/>
              </w:rPr>
              <w:t>ATION WILL ENGAGE IN THE FOLLOWING ACTIVITIES: (1) TO DEVELOP AND COORDINATE</w:t>
            </w:r>
            <w:r>
              <w:rPr>
                <w:rFonts w:ascii="Times New Roman" w:hAnsi="Times New Roman"/>
                <w:spacing w:val="-57"/>
                <w:sz w:val="24"/>
              </w:rPr>
              <w:t> </w:t>
            </w:r>
            <w:r>
              <w:rPr>
                <w:rFonts w:ascii="Times New Roman" w:hAnsi="Times New Roman"/>
                <w:w w:val="95"/>
                <w:sz w:val="24"/>
                <w:u w:val="single"/>
              </w:rPr>
              <w:t>AN</w:t>
            </w:r>
            <w:r>
              <w:rPr>
                <w:rFonts w:ascii="Times New Roman" w:hAnsi="Times New Roman"/>
                <w:spacing w:val="19"/>
                <w:w w:val="95"/>
                <w:sz w:val="24"/>
                <w:u w:val="single"/>
              </w:rPr>
              <w:t> </w:t>
            </w:r>
            <w:r>
              <w:rPr>
                <w:rFonts w:ascii="Times New Roman" w:hAnsi="Times New Roman"/>
                <w:w w:val="95"/>
                <w:sz w:val="24"/>
                <w:u w:val="single"/>
              </w:rPr>
              <w:t>INTEGRATED</w:t>
            </w:r>
            <w:r>
              <w:rPr>
                <w:rFonts w:ascii="Times New Roman" w:hAnsi="Times New Roman"/>
                <w:spacing w:val="19"/>
                <w:w w:val="95"/>
                <w:sz w:val="24"/>
                <w:u w:val="single"/>
              </w:rPr>
              <w:t> </w:t>
            </w:r>
            <w:r>
              <w:rPr>
                <w:rFonts w:ascii="Times New Roman" w:hAnsi="Times New Roman"/>
                <w:w w:val="95"/>
                <w:sz w:val="24"/>
                <w:u w:val="single"/>
              </w:rPr>
              <w:t>HEALTH</w:t>
            </w:r>
            <w:r>
              <w:rPr>
                <w:rFonts w:ascii="Times New Roman" w:hAnsi="Times New Roman"/>
                <w:spacing w:val="19"/>
                <w:w w:val="95"/>
                <w:sz w:val="24"/>
                <w:u w:val="single"/>
              </w:rPr>
              <w:t> </w:t>
            </w:r>
            <w:r>
              <w:rPr>
                <w:rFonts w:ascii="Times New Roman" w:hAnsi="Times New Roman"/>
                <w:w w:val="95"/>
                <w:sz w:val="24"/>
                <w:u w:val="single"/>
              </w:rPr>
              <w:t>CARE</w:t>
            </w:r>
            <w:r>
              <w:rPr>
                <w:rFonts w:ascii="Times New Roman" w:hAnsi="Times New Roman"/>
                <w:spacing w:val="19"/>
                <w:w w:val="95"/>
                <w:sz w:val="24"/>
                <w:u w:val="single"/>
              </w:rPr>
              <w:t> </w:t>
            </w:r>
            <w:r>
              <w:rPr>
                <w:rFonts w:ascii="Times New Roman" w:hAnsi="Times New Roman"/>
                <w:w w:val="95"/>
                <w:sz w:val="24"/>
                <w:u w:val="single"/>
              </w:rPr>
              <w:t>DELIVERY</w:t>
            </w:r>
            <w:r>
              <w:rPr>
                <w:rFonts w:ascii="Times New Roman" w:hAnsi="Times New Roman"/>
                <w:spacing w:val="19"/>
                <w:w w:val="95"/>
                <w:sz w:val="24"/>
                <w:u w:val="single"/>
              </w:rPr>
              <w:t> </w:t>
            </w:r>
            <w:r>
              <w:rPr>
                <w:rFonts w:ascii="Times New Roman" w:hAnsi="Times New Roman"/>
                <w:w w:val="95"/>
                <w:sz w:val="24"/>
                <w:u w:val="single"/>
              </w:rPr>
              <w:t>SYSTEM</w:t>
            </w:r>
            <w:r>
              <w:rPr>
                <w:rFonts w:ascii="Times New Roman" w:hAnsi="Times New Roman"/>
                <w:spacing w:val="19"/>
                <w:w w:val="95"/>
                <w:sz w:val="24"/>
                <w:u w:val="single"/>
              </w:rPr>
              <w:t> </w:t>
            </w:r>
            <w:r>
              <w:rPr>
                <w:rFonts w:ascii="Times New Roman" w:hAnsi="Times New Roman"/>
                <w:w w:val="95"/>
                <w:sz w:val="24"/>
                <w:u w:val="single"/>
              </w:rPr>
              <w:t>THAT</w:t>
            </w:r>
            <w:r>
              <w:rPr>
                <w:rFonts w:ascii="Times New Roman" w:hAnsi="Times New Roman"/>
                <w:spacing w:val="20"/>
                <w:w w:val="95"/>
                <w:sz w:val="24"/>
                <w:u w:val="single"/>
              </w:rPr>
              <w:t> </w:t>
            </w:r>
            <w:r>
              <w:rPr>
                <w:rFonts w:ascii="Times New Roman" w:hAnsi="Times New Roman"/>
                <w:w w:val="95"/>
                <w:sz w:val="24"/>
                <w:u w:val="single"/>
              </w:rPr>
              <w:t>INCLUDES</w:t>
            </w:r>
            <w:r>
              <w:rPr>
                <w:rFonts w:ascii="Times New Roman" w:hAnsi="Times New Roman"/>
                <w:spacing w:val="19"/>
                <w:w w:val="95"/>
                <w:sz w:val="24"/>
                <w:u w:val="single"/>
              </w:rPr>
              <w:t> </w:t>
            </w:r>
            <w:r>
              <w:rPr>
                <w:rFonts w:ascii="Times New Roman" w:hAnsi="Times New Roman"/>
                <w:w w:val="95"/>
                <w:sz w:val="24"/>
                <w:u w:val="single"/>
              </w:rPr>
              <w:t>MULTIPLE</w:t>
            </w:r>
            <w:r>
              <w:rPr>
                <w:rFonts w:ascii="Times New Roman" w:hAnsi="Times New Roman"/>
                <w:spacing w:val="19"/>
                <w:w w:val="95"/>
                <w:sz w:val="24"/>
                <w:u w:val="single"/>
              </w:rPr>
              <w:t> </w:t>
            </w:r>
            <w:r>
              <w:rPr>
                <w:rFonts w:ascii="Times New Roman" w:hAnsi="Times New Roman"/>
                <w:w w:val="95"/>
                <w:sz w:val="24"/>
                <w:u w:val="single"/>
              </w:rPr>
              <w:t>HEALTH</w:t>
            </w:r>
            <w:r>
              <w:rPr>
                <w:rFonts w:ascii="Times New Roman" w:hAnsi="Times New Roman"/>
                <w:spacing w:val="19"/>
                <w:w w:val="95"/>
                <w:sz w:val="24"/>
                <w:u w:val="single"/>
              </w:rPr>
              <w:t> </w:t>
            </w:r>
            <w:r>
              <w:rPr>
                <w:rFonts w:ascii="Times New Roman" w:hAnsi="Times New Roman"/>
                <w:w w:val="95"/>
                <w:sz w:val="24"/>
                <w:u w:val="single"/>
              </w:rPr>
              <w:t>CA</w:t>
            </w:r>
            <w:r>
              <w:rPr>
                <w:rFonts w:ascii="Times New Roman" w:hAnsi="Times New Roman"/>
                <w:spacing w:val="1"/>
                <w:w w:val="95"/>
                <w:sz w:val="24"/>
              </w:rPr>
              <w:t> </w:t>
            </w:r>
            <w:r>
              <w:rPr>
                <w:rFonts w:ascii="Times New Roman" w:hAnsi="Times New Roman"/>
                <w:sz w:val="24"/>
                <w:u w:val="single"/>
              </w:rPr>
              <w:t>RE PROVIDERS AND PROVIDES OPPORTUNITIES FOR AND SUPPORTS MEDICAL EDUCATIO</w:t>
            </w:r>
            <w:r>
              <w:rPr>
                <w:rFonts w:ascii="Times New Roman" w:hAnsi="Times New Roman"/>
                <w:spacing w:val="1"/>
                <w:sz w:val="24"/>
              </w:rPr>
              <w:t> </w:t>
            </w:r>
            <w:r>
              <w:rPr>
                <w:rFonts w:ascii="Times New Roman" w:hAnsi="Times New Roman"/>
                <w:sz w:val="24"/>
                <w:u w:val="single"/>
              </w:rPr>
              <w:t>N AND TRAINING; TO SUPPORT THE ADVANCEMENT OF THE KNOWLEDGE AND PRACTICE</w:t>
            </w:r>
            <w:r>
              <w:rPr>
                <w:rFonts w:ascii="Times New Roman" w:hAnsi="Times New Roman"/>
                <w:spacing w:val="1"/>
                <w:sz w:val="24"/>
              </w:rPr>
              <w:t> </w:t>
            </w:r>
            <w:r>
              <w:rPr>
                <w:rFonts w:ascii="Times New Roman" w:hAnsi="Times New Roman"/>
                <w:sz w:val="24"/>
                <w:u w:val="single"/>
              </w:rPr>
              <w:t>OF, AND EDUCATION AND RESEARCH IN, MEDICINE, SURGERY, NURSING AND ALL OTHER</w:t>
            </w:r>
            <w:r>
              <w:rPr>
                <w:rFonts w:ascii="Times New Roman" w:hAnsi="Times New Roman"/>
                <w:spacing w:val="-57"/>
                <w:sz w:val="24"/>
              </w:rPr>
              <w:t> </w:t>
            </w:r>
            <w:r>
              <w:rPr>
                <w:rFonts w:ascii="Times New Roman" w:hAnsi="Times New Roman"/>
                <w:sz w:val="24"/>
                <w:u w:val="single"/>
              </w:rPr>
              <w:t>SUBJECTS</w:t>
            </w:r>
            <w:r>
              <w:rPr>
                <w:rFonts w:ascii="Times New Roman" w:hAnsi="Times New Roman"/>
                <w:spacing w:val="-13"/>
                <w:sz w:val="24"/>
                <w:u w:val="single"/>
              </w:rPr>
              <w:t> </w:t>
            </w:r>
            <w:r>
              <w:rPr>
                <w:rFonts w:ascii="Times New Roman" w:hAnsi="Times New Roman"/>
                <w:sz w:val="24"/>
                <w:u w:val="single"/>
              </w:rPr>
              <w:t>RELATING</w:t>
            </w:r>
            <w:r>
              <w:rPr>
                <w:rFonts w:ascii="Times New Roman" w:hAnsi="Times New Roman"/>
                <w:spacing w:val="-12"/>
                <w:sz w:val="24"/>
                <w:u w:val="single"/>
              </w:rPr>
              <w:t> </w:t>
            </w:r>
            <w:r>
              <w:rPr>
                <w:rFonts w:ascii="Times New Roman" w:hAnsi="Times New Roman"/>
                <w:sz w:val="24"/>
                <w:u w:val="single"/>
              </w:rPr>
              <w:t>TO</w:t>
            </w:r>
            <w:r>
              <w:rPr>
                <w:rFonts w:ascii="Times New Roman" w:hAnsi="Times New Roman"/>
                <w:spacing w:val="-12"/>
                <w:sz w:val="24"/>
                <w:u w:val="single"/>
              </w:rPr>
              <w:t> </w:t>
            </w:r>
            <w:r>
              <w:rPr>
                <w:rFonts w:ascii="Times New Roman" w:hAnsi="Times New Roman"/>
                <w:sz w:val="24"/>
                <w:u w:val="single"/>
              </w:rPr>
              <w:t>THE</w:t>
            </w:r>
            <w:r>
              <w:rPr>
                <w:rFonts w:ascii="Times New Roman" w:hAnsi="Times New Roman"/>
                <w:spacing w:val="-12"/>
                <w:sz w:val="24"/>
                <w:u w:val="single"/>
              </w:rPr>
              <w:t> </w:t>
            </w:r>
            <w:r>
              <w:rPr>
                <w:rFonts w:ascii="Times New Roman" w:hAnsi="Times New Roman"/>
                <w:sz w:val="24"/>
                <w:u w:val="single"/>
              </w:rPr>
              <w:t>CARE,</w:t>
            </w:r>
            <w:r>
              <w:rPr>
                <w:rFonts w:ascii="Times New Roman" w:hAnsi="Times New Roman"/>
                <w:spacing w:val="-12"/>
                <w:sz w:val="24"/>
                <w:u w:val="single"/>
              </w:rPr>
              <w:t> </w:t>
            </w:r>
            <w:r>
              <w:rPr>
                <w:rFonts w:ascii="Times New Roman" w:hAnsi="Times New Roman"/>
                <w:sz w:val="24"/>
                <w:u w:val="single"/>
              </w:rPr>
              <w:t>TREATMENT</w:t>
            </w:r>
            <w:r>
              <w:rPr>
                <w:rFonts w:ascii="Times New Roman" w:hAnsi="Times New Roman"/>
                <w:spacing w:val="-12"/>
                <w:sz w:val="24"/>
                <w:u w:val="single"/>
              </w:rPr>
              <w:t> </w:t>
            </w:r>
            <w:r>
              <w:rPr>
                <w:rFonts w:ascii="Times New Roman" w:hAnsi="Times New Roman"/>
                <w:sz w:val="24"/>
                <w:u w:val="single"/>
              </w:rPr>
              <w:t>AND</w:t>
            </w:r>
            <w:r>
              <w:rPr>
                <w:rFonts w:ascii="Times New Roman" w:hAnsi="Times New Roman"/>
                <w:spacing w:val="-12"/>
                <w:sz w:val="24"/>
                <w:u w:val="single"/>
              </w:rPr>
              <w:t> </w:t>
            </w:r>
            <w:r>
              <w:rPr>
                <w:rFonts w:ascii="Times New Roman" w:hAnsi="Times New Roman"/>
                <w:sz w:val="24"/>
                <w:u w:val="single"/>
              </w:rPr>
              <w:t>HEALING</w:t>
            </w:r>
            <w:r>
              <w:rPr>
                <w:rFonts w:ascii="Times New Roman" w:hAnsi="Times New Roman"/>
                <w:spacing w:val="-12"/>
                <w:sz w:val="24"/>
                <w:u w:val="single"/>
              </w:rPr>
              <w:t> </w:t>
            </w:r>
            <w:r>
              <w:rPr>
                <w:rFonts w:ascii="Times New Roman" w:hAnsi="Times New Roman"/>
                <w:sz w:val="24"/>
                <w:u w:val="single"/>
              </w:rPr>
              <w:t>OF</w:t>
            </w:r>
            <w:r>
              <w:rPr>
                <w:rFonts w:ascii="Times New Roman" w:hAnsi="Times New Roman"/>
                <w:spacing w:val="-12"/>
                <w:sz w:val="24"/>
                <w:u w:val="single"/>
              </w:rPr>
              <w:t> </w:t>
            </w:r>
            <w:r>
              <w:rPr>
                <w:rFonts w:ascii="Times New Roman" w:hAnsi="Times New Roman"/>
                <w:sz w:val="24"/>
                <w:u w:val="single"/>
              </w:rPr>
              <w:t>HUMANS</w:t>
            </w:r>
            <w:r>
              <w:rPr>
                <w:rFonts w:ascii="Times New Roman" w:hAnsi="Times New Roman"/>
                <w:spacing w:val="-12"/>
                <w:sz w:val="24"/>
                <w:u w:val="single"/>
              </w:rPr>
              <w:t> </w:t>
            </w:r>
            <w:r>
              <w:rPr>
                <w:rFonts w:ascii="Times New Roman" w:hAnsi="Times New Roman"/>
                <w:sz w:val="24"/>
                <w:u w:val="single"/>
              </w:rPr>
              <w:t>AND</w:t>
            </w:r>
            <w:r>
              <w:rPr>
                <w:rFonts w:ascii="Times New Roman" w:hAnsi="Times New Roman"/>
                <w:spacing w:val="-12"/>
                <w:sz w:val="24"/>
                <w:u w:val="single"/>
              </w:rPr>
              <w:t> </w:t>
            </w:r>
            <w:r>
              <w:rPr>
                <w:rFonts w:ascii="Times New Roman" w:hAnsi="Times New Roman"/>
                <w:sz w:val="24"/>
                <w:u w:val="single"/>
              </w:rPr>
              <w:t>IN</w:t>
            </w:r>
            <w:r>
              <w:rPr>
                <w:rFonts w:ascii="Times New Roman" w:hAnsi="Times New Roman"/>
                <w:spacing w:val="-13"/>
                <w:sz w:val="24"/>
                <w:u w:val="single"/>
              </w:rPr>
              <w:t> </w:t>
            </w:r>
            <w:r>
              <w:rPr>
                <w:rFonts w:ascii="Times New Roman" w:hAnsi="Times New Roman"/>
                <w:sz w:val="24"/>
                <w:u w:val="single"/>
              </w:rPr>
              <w:t>THAT</w:t>
            </w:r>
            <w:r>
              <w:rPr>
                <w:rFonts w:ascii="Times New Roman" w:hAnsi="Times New Roman"/>
                <w:spacing w:val="1"/>
                <w:sz w:val="24"/>
              </w:rPr>
              <w:t> </w:t>
            </w:r>
            <w:r>
              <w:rPr>
                <w:rFonts w:ascii="Times New Roman" w:hAnsi="Times New Roman"/>
                <w:sz w:val="24"/>
                <w:u w:val="single"/>
              </w:rPr>
              <w:t>CONNECTION TO SUPPORT, PROMOTE AND ENHANCE THE ACADEMIC MEDICAL PROGRA</w:t>
            </w:r>
            <w:r>
              <w:rPr>
                <w:rFonts w:ascii="Times New Roman" w:hAnsi="Times New Roman"/>
                <w:spacing w:val="1"/>
                <w:sz w:val="24"/>
              </w:rPr>
              <w:t> </w:t>
            </w:r>
            <w:r>
              <w:rPr>
                <w:rFonts w:ascii="Times New Roman" w:hAnsi="Times New Roman"/>
                <w:sz w:val="24"/>
                <w:u w:val="single"/>
              </w:rPr>
              <w:t>MS AND ACTIVITIES OF THE UNIVERSITY OF MASSACHUSETTS MEDICAL SCHOOL; TO IMP</w:t>
            </w:r>
            <w:r>
              <w:rPr>
                <w:rFonts w:ascii="Times New Roman" w:hAnsi="Times New Roman"/>
                <w:spacing w:val="-57"/>
                <w:sz w:val="24"/>
              </w:rPr>
              <w:t> </w:t>
            </w:r>
            <w:r>
              <w:rPr>
                <w:rFonts w:ascii="Times New Roman" w:hAnsi="Times New Roman"/>
                <w:sz w:val="24"/>
                <w:u w:val="single"/>
              </w:rPr>
              <w:t>ROVE THE HEALTH AND WELFARE OF ALL PERSONS; TO DEVELOP, SPONSOR AND PROMO</w:t>
            </w:r>
            <w:r>
              <w:rPr>
                <w:rFonts w:ascii="Times New Roman" w:hAnsi="Times New Roman"/>
                <w:spacing w:val="-57"/>
                <w:sz w:val="24"/>
              </w:rPr>
              <w:t> </w:t>
            </w:r>
            <w:r>
              <w:rPr>
                <w:rFonts w:ascii="Times New Roman" w:hAnsi="Times New Roman"/>
                <w:sz w:val="24"/>
                <w:u w:val="single"/>
              </w:rPr>
              <w:t>TE</w:t>
            </w:r>
            <w:r>
              <w:rPr>
                <w:rFonts w:ascii="Times New Roman" w:hAnsi="Times New Roman"/>
                <w:spacing w:val="-15"/>
                <w:sz w:val="24"/>
                <w:u w:val="single"/>
              </w:rPr>
              <w:t> </w:t>
            </w:r>
            <w:r>
              <w:rPr>
                <w:rFonts w:ascii="Times New Roman" w:hAnsi="Times New Roman"/>
                <w:sz w:val="24"/>
                <w:u w:val="single"/>
              </w:rPr>
              <w:t>SERVICES</w:t>
            </w:r>
            <w:r>
              <w:rPr>
                <w:rFonts w:ascii="Times New Roman" w:hAnsi="Times New Roman"/>
                <w:spacing w:val="-15"/>
                <w:sz w:val="24"/>
                <w:u w:val="single"/>
              </w:rPr>
              <w:t> </w:t>
            </w:r>
            <w:r>
              <w:rPr>
                <w:rFonts w:ascii="Times New Roman" w:hAnsi="Times New Roman"/>
                <w:sz w:val="24"/>
                <w:u w:val="single"/>
              </w:rPr>
              <w:t>AND</w:t>
            </w:r>
            <w:r>
              <w:rPr>
                <w:rFonts w:ascii="Times New Roman" w:hAnsi="Times New Roman"/>
                <w:spacing w:val="-14"/>
                <w:sz w:val="24"/>
                <w:u w:val="single"/>
              </w:rPr>
              <w:t> </w:t>
            </w:r>
            <w:r>
              <w:rPr>
                <w:rFonts w:ascii="Times New Roman" w:hAnsi="Times New Roman"/>
                <w:sz w:val="24"/>
                <w:u w:val="single"/>
              </w:rPr>
              <w:t>PROGRAMS</w:t>
            </w:r>
            <w:r>
              <w:rPr>
                <w:rFonts w:ascii="Times New Roman" w:hAnsi="Times New Roman"/>
                <w:spacing w:val="-15"/>
                <w:sz w:val="24"/>
                <w:u w:val="single"/>
              </w:rPr>
              <w:t> </w:t>
            </w:r>
            <w:r>
              <w:rPr>
                <w:rFonts w:ascii="Times New Roman" w:hAnsi="Times New Roman"/>
                <w:sz w:val="24"/>
                <w:u w:val="single"/>
              </w:rPr>
              <w:t>THAT</w:t>
            </w:r>
            <w:r>
              <w:rPr>
                <w:rFonts w:ascii="Times New Roman" w:hAnsi="Times New Roman"/>
                <w:spacing w:val="-14"/>
                <w:sz w:val="24"/>
                <w:u w:val="single"/>
              </w:rPr>
              <w:t> </w:t>
            </w:r>
            <w:r>
              <w:rPr>
                <w:rFonts w:ascii="Times New Roman" w:hAnsi="Times New Roman"/>
                <w:sz w:val="24"/>
                <w:u w:val="single"/>
              </w:rPr>
              <w:t>ARE</w:t>
            </w:r>
            <w:r>
              <w:rPr>
                <w:rFonts w:ascii="Times New Roman" w:hAnsi="Times New Roman"/>
                <w:spacing w:val="-15"/>
                <w:sz w:val="24"/>
                <w:u w:val="single"/>
              </w:rPr>
              <w:t> </w:t>
            </w:r>
            <w:r>
              <w:rPr>
                <w:rFonts w:ascii="Times New Roman" w:hAnsi="Times New Roman"/>
                <w:sz w:val="24"/>
                <w:u w:val="single"/>
              </w:rPr>
              <w:t>CHARITABLE,</w:t>
            </w:r>
            <w:r>
              <w:rPr>
                <w:rFonts w:ascii="Times New Roman" w:hAnsi="Times New Roman"/>
                <w:spacing w:val="-14"/>
                <w:sz w:val="24"/>
                <w:u w:val="single"/>
              </w:rPr>
              <w:t> </w:t>
            </w:r>
            <w:r>
              <w:rPr>
                <w:rFonts w:ascii="Times New Roman" w:hAnsi="Times New Roman"/>
                <w:sz w:val="24"/>
                <w:u w:val="single"/>
              </w:rPr>
              <w:t>SCIENTIFIC</w:t>
            </w:r>
            <w:r>
              <w:rPr>
                <w:rFonts w:ascii="Times New Roman" w:hAnsi="Times New Roman"/>
                <w:spacing w:val="-15"/>
                <w:sz w:val="24"/>
                <w:u w:val="single"/>
              </w:rPr>
              <w:t> </w:t>
            </w:r>
            <w:r>
              <w:rPr>
                <w:rFonts w:ascii="Times New Roman" w:hAnsi="Times New Roman"/>
                <w:sz w:val="24"/>
                <w:u w:val="single"/>
              </w:rPr>
              <w:t>OR</w:t>
            </w:r>
            <w:r>
              <w:rPr>
                <w:rFonts w:ascii="Times New Roman" w:hAnsi="Times New Roman"/>
                <w:spacing w:val="-14"/>
                <w:sz w:val="24"/>
                <w:u w:val="single"/>
              </w:rPr>
              <w:t> </w:t>
            </w:r>
            <w:r>
              <w:rPr>
                <w:rFonts w:ascii="Times New Roman" w:hAnsi="Times New Roman"/>
                <w:sz w:val="24"/>
                <w:u w:val="single"/>
              </w:rPr>
              <w:t>EDUCATIONAL</w:t>
            </w:r>
            <w:r>
              <w:rPr>
                <w:rFonts w:ascii="Times New Roman" w:hAnsi="Times New Roman"/>
                <w:spacing w:val="-15"/>
                <w:sz w:val="24"/>
                <w:u w:val="single"/>
              </w:rPr>
              <w:t> </w:t>
            </w:r>
            <w:r>
              <w:rPr>
                <w:rFonts w:ascii="Times New Roman" w:hAnsi="Times New Roman"/>
                <w:sz w:val="24"/>
                <w:u w:val="single"/>
              </w:rPr>
              <w:t>AND</w:t>
            </w:r>
            <w:r>
              <w:rPr>
                <w:rFonts w:ascii="Times New Roman" w:hAnsi="Times New Roman"/>
                <w:spacing w:val="-57"/>
                <w:sz w:val="24"/>
              </w:rPr>
              <w:t> </w:t>
            </w:r>
            <w:r>
              <w:rPr>
                <w:rFonts w:ascii="Times New Roman" w:hAnsi="Times New Roman"/>
                <w:sz w:val="24"/>
                <w:u w:val="single"/>
              </w:rPr>
              <w:t>THAT ADDRESS THE PHYSICAL AND MENTAL NEEDS OF THE COMMUNITY AT LARGE, PRO</w:t>
            </w:r>
            <w:r>
              <w:rPr>
                <w:rFonts w:ascii="Times New Roman" w:hAnsi="Times New Roman"/>
                <w:spacing w:val="-57"/>
                <w:sz w:val="24"/>
              </w:rPr>
              <w:t> </w:t>
            </w:r>
            <w:r>
              <w:rPr>
                <w:rFonts w:ascii="Times New Roman" w:hAnsi="Times New Roman"/>
                <w:sz w:val="24"/>
                <w:u w:val="single"/>
              </w:rPr>
              <w:t>VIDED</w:t>
            </w:r>
            <w:r>
              <w:rPr>
                <w:rFonts w:ascii="Times New Roman" w:hAnsi="Times New Roman"/>
                <w:spacing w:val="-11"/>
                <w:sz w:val="24"/>
                <w:u w:val="single"/>
              </w:rPr>
              <w:t> </w:t>
            </w:r>
            <w:r>
              <w:rPr>
                <w:rFonts w:ascii="Times New Roman" w:hAnsi="Times New Roman"/>
                <w:sz w:val="24"/>
                <w:u w:val="single"/>
              </w:rPr>
              <w:t>THAT</w:t>
            </w:r>
            <w:r>
              <w:rPr>
                <w:rFonts w:ascii="Times New Roman" w:hAnsi="Times New Roman"/>
                <w:spacing w:val="-11"/>
                <w:sz w:val="24"/>
                <w:u w:val="single"/>
              </w:rPr>
              <w:t> </w:t>
            </w:r>
            <w:r>
              <w:rPr>
                <w:rFonts w:ascii="Times New Roman" w:hAnsi="Times New Roman"/>
                <w:sz w:val="24"/>
                <w:u w:val="single"/>
              </w:rPr>
              <w:t>THE</w:t>
            </w:r>
            <w:r>
              <w:rPr>
                <w:rFonts w:ascii="Times New Roman" w:hAnsi="Times New Roman"/>
                <w:spacing w:val="-11"/>
                <w:sz w:val="24"/>
                <w:u w:val="single"/>
              </w:rPr>
              <w:t> </w:t>
            </w:r>
            <w:r>
              <w:rPr>
                <w:rFonts w:ascii="Times New Roman" w:hAnsi="Times New Roman"/>
                <w:sz w:val="24"/>
                <w:u w:val="single"/>
              </w:rPr>
              <w:t>CORPORATION</w:t>
            </w:r>
            <w:r>
              <w:rPr>
                <w:rFonts w:ascii="Times New Roman" w:hAnsi="Times New Roman"/>
                <w:spacing w:val="-11"/>
                <w:sz w:val="24"/>
                <w:u w:val="single"/>
              </w:rPr>
              <w:t> </w:t>
            </w:r>
            <w:r>
              <w:rPr>
                <w:rFonts w:ascii="Times New Roman" w:hAnsi="Times New Roman"/>
                <w:sz w:val="24"/>
                <w:u w:val="single"/>
              </w:rPr>
              <w:t>SHALL</w:t>
            </w:r>
            <w:r>
              <w:rPr>
                <w:rFonts w:ascii="Times New Roman" w:hAnsi="Times New Roman"/>
                <w:spacing w:val="-11"/>
                <w:sz w:val="24"/>
                <w:u w:val="single"/>
              </w:rPr>
              <w:t> </w:t>
            </w:r>
            <w:r>
              <w:rPr>
                <w:rFonts w:ascii="Times New Roman" w:hAnsi="Times New Roman"/>
                <w:sz w:val="24"/>
                <w:u w:val="single"/>
              </w:rPr>
              <w:t>NOT</w:t>
            </w:r>
            <w:r>
              <w:rPr>
                <w:rFonts w:ascii="Times New Roman" w:hAnsi="Times New Roman"/>
                <w:spacing w:val="-11"/>
                <w:sz w:val="24"/>
                <w:u w:val="single"/>
              </w:rPr>
              <w:t> </w:t>
            </w:r>
            <w:r>
              <w:rPr>
                <w:rFonts w:ascii="Times New Roman" w:hAnsi="Times New Roman"/>
                <w:sz w:val="24"/>
                <w:u w:val="single"/>
              </w:rPr>
              <w:t>ENGAGE</w:t>
            </w:r>
            <w:r>
              <w:rPr>
                <w:rFonts w:ascii="Times New Roman" w:hAnsi="Times New Roman"/>
                <w:spacing w:val="-11"/>
                <w:sz w:val="24"/>
                <w:u w:val="single"/>
              </w:rPr>
              <w:t> </w:t>
            </w:r>
            <w:r>
              <w:rPr>
                <w:rFonts w:ascii="Times New Roman" w:hAnsi="Times New Roman"/>
                <w:sz w:val="24"/>
                <w:u w:val="single"/>
              </w:rPr>
              <w:t>IN</w:t>
            </w:r>
            <w:r>
              <w:rPr>
                <w:rFonts w:ascii="Times New Roman" w:hAnsi="Times New Roman"/>
                <w:spacing w:val="-10"/>
                <w:sz w:val="24"/>
                <w:u w:val="single"/>
              </w:rPr>
              <w:t> </w:t>
            </w:r>
            <w:r>
              <w:rPr>
                <w:rFonts w:ascii="Times New Roman" w:hAnsi="Times New Roman"/>
                <w:sz w:val="24"/>
                <w:u w:val="single"/>
              </w:rPr>
              <w:t>THE</w:t>
            </w:r>
            <w:r>
              <w:rPr>
                <w:rFonts w:ascii="Times New Roman" w:hAnsi="Times New Roman"/>
                <w:spacing w:val="-11"/>
                <w:sz w:val="24"/>
                <w:u w:val="single"/>
              </w:rPr>
              <w:t> </w:t>
            </w:r>
            <w:r>
              <w:rPr>
                <w:rFonts w:ascii="Times New Roman" w:hAnsi="Times New Roman"/>
                <w:sz w:val="24"/>
                <w:u w:val="single"/>
              </w:rPr>
              <w:t>PRACTICE</w:t>
            </w:r>
            <w:r>
              <w:rPr>
                <w:rFonts w:ascii="Times New Roman" w:hAnsi="Times New Roman"/>
                <w:spacing w:val="-11"/>
                <w:sz w:val="24"/>
                <w:u w:val="single"/>
              </w:rPr>
              <w:t> </w:t>
            </w:r>
            <w:r>
              <w:rPr>
                <w:rFonts w:ascii="Times New Roman" w:hAnsi="Times New Roman"/>
                <w:sz w:val="24"/>
                <w:u w:val="single"/>
              </w:rPr>
              <w:t>OF</w:t>
            </w:r>
            <w:r>
              <w:rPr>
                <w:rFonts w:ascii="Times New Roman" w:hAnsi="Times New Roman"/>
                <w:spacing w:val="-11"/>
                <w:sz w:val="24"/>
                <w:u w:val="single"/>
              </w:rPr>
              <w:t> </w:t>
            </w:r>
            <w:r>
              <w:rPr>
                <w:rFonts w:ascii="Times New Roman" w:hAnsi="Times New Roman"/>
                <w:sz w:val="24"/>
                <w:u w:val="single"/>
              </w:rPr>
              <w:t>MEDICINE;</w:t>
            </w:r>
            <w:r>
              <w:rPr>
                <w:rFonts w:ascii="Times New Roman" w:hAnsi="Times New Roman"/>
                <w:spacing w:val="-11"/>
                <w:sz w:val="24"/>
                <w:u w:val="single"/>
              </w:rPr>
              <w:t> </w:t>
            </w:r>
            <w:r>
              <w:rPr>
                <w:rFonts w:ascii="Times New Roman" w:hAnsi="Times New Roman"/>
                <w:sz w:val="24"/>
                <w:u w:val="single"/>
              </w:rPr>
              <w:t>(2)</w:t>
            </w:r>
            <w:r>
              <w:rPr>
                <w:rFonts w:ascii="Times New Roman" w:hAnsi="Times New Roman"/>
                <w:spacing w:val="-11"/>
                <w:sz w:val="24"/>
                <w:u w:val="single"/>
              </w:rPr>
              <w:t> </w:t>
            </w:r>
            <w:r>
              <w:rPr>
                <w:rFonts w:ascii="Times New Roman" w:hAnsi="Times New Roman"/>
                <w:sz w:val="24"/>
                <w:u w:val="single"/>
              </w:rPr>
              <w:t>T</w:t>
            </w:r>
            <w:r>
              <w:rPr>
                <w:rFonts w:ascii="Times New Roman" w:hAnsi="Times New Roman"/>
                <w:spacing w:val="-57"/>
                <w:sz w:val="24"/>
              </w:rPr>
              <w:t> </w:t>
            </w:r>
            <w:r>
              <w:rPr>
                <w:rFonts w:ascii="Times New Roman" w:hAnsi="Times New Roman"/>
                <w:sz w:val="24"/>
                <w:u w:val="single"/>
              </w:rPr>
              <w:t>O</w:t>
            </w:r>
            <w:r>
              <w:rPr>
                <w:rFonts w:ascii="Times New Roman" w:hAnsi="Times New Roman"/>
                <w:spacing w:val="-12"/>
                <w:sz w:val="24"/>
                <w:u w:val="single"/>
              </w:rPr>
              <w:t> </w:t>
            </w:r>
            <w:r>
              <w:rPr>
                <w:rFonts w:ascii="Times New Roman" w:hAnsi="Times New Roman"/>
                <w:sz w:val="24"/>
                <w:u w:val="single"/>
              </w:rPr>
              <w:t>RECEIVE</w:t>
            </w:r>
            <w:r>
              <w:rPr>
                <w:rFonts w:ascii="Times New Roman" w:hAnsi="Times New Roman"/>
                <w:spacing w:val="-11"/>
                <w:sz w:val="24"/>
                <w:u w:val="single"/>
              </w:rPr>
              <w:t> </w:t>
            </w:r>
            <w:r>
              <w:rPr>
                <w:rFonts w:ascii="Times New Roman" w:hAnsi="Times New Roman"/>
                <w:sz w:val="24"/>
                <w:u w:val="single"/>
              </w:rPr>
              <w:t>IN</w:t>
            </w:r>
            <w:r>
              <w:rPr>
                <w:rFonts w:ascii="Times New Roman" w:hAnsi="Times New Roman"/>
                <w:spacing w:val="-11"/>
                <w:sz w:val="24"/>
                <w:u w:val="single"/>
              </w:rPr>
              <w:t> </w:t>
            </w:r>
            <w:r>
              <w:rPr>
                <w:rFonts w:ascii="Times New Roman" w:hAnsi="Times New Roman"/>
                <w:sz w:val="24"/>
                <w:u w:val="single"/>
              </w:rPr>
              <w:t>TRUST</w:t>
            </w:r>
            <w:r>
              <w:rPr>
                <w:rFonts w:ascii="Times New Roman" w:hAnsi="Times New Roman"/>
                <w:spacing w:val="-11"/>
                <w:sz w:val="24"/>
                <w:u w:val="single"/>
              </w:rPr>
              <w:t> </w:t>
            </w:r>
            <w:r>
              <w:rPr>
                <w:rFonts w:ascii="Times New Roman" w:hAnsi="Times New Roman"/>
                <w:sz w:val="24"/>
                <w:u w:val="single"/>
              </w:rPr>
              <w:t>OR</w:t>
            </w:r>
            <w:r>
              <w:rPr>
                <w:rFonts w:ascii="Times New Roman" w:hAnsi="Times New Roman"/>
                <w:spacing w:val="-11"/>
                <w:sz w:val="24"/>
                <w:u w:val="single"/>
              </w:rPr>
              <w:t> </w:t>
            </w:r>
            <w:r>
              <w:rPr>
                <w:rFonts w:ascii="Times New Roman" w:hAnsi="Times New Roman"/>
                <w:sz w:val="24"/>
                <w:u w:val="single"/>
              </w:rPr>
              <w:t>OTHERWISE</w:t>
            </w:r>
            <w:r>
              <w:rPr>
                <w:rFonts w:ascii="Times New Roman" w:hAnsi="Times New Roman"/>
                <w:spacing w:val="-11"/>
                <w:sz w:val="24"/>
                <w:u w:val="single"/>
              </w:rPr>
              <w:t> </w:t>
            </w:r>
            <w:r>
              <w:rPr>
                <w:rFonts w:ascii="Times New Roman" w:hAnsi="Times New Roman"/>
                <w:sz w:val="24"/>
                <w:u w:val="single"/>
              </w:rPr>
              <w:t>AND</w:t>
            </w:r>
            <w:r>
              <w:rPr>
                <w:rFonts w:ascii="Times New Roman" w:hAnsi="Times New Roman"/>
                <w:spacing w:val="-11"/>
                <w:sz w:val="24"/>
                <w:u w:val="single"/>
              </w:rPr>
              <w:t> </w:t>
            </w:r>
            <w:r>
              <w:rPr>
                <w:rFonts w:ascii="Times New Roman" w:hAnsi="Times New Roman"/>
                <w:sz w:val="24"/>
                <w:u w:val="single"/>
              </w:rPr>
              <w:t>FROM</w:t>
            </w:r>
            <w:r>
              <w:rPr>
                <w:rFonts w:ascii="Times New Roman" w:hAnsi="Times New Roman"/>
                <w:spacing w:val="-11"/>
                <w:sz w:val="24"/>
                <w:u w:val="single"/>
              </w:rPr>
              <w:t> </w:t>
            </w:r>
            <w:r>
              <w:rPr>
                <w:rFonts w:ascii="Times New Roman" w:hAnsi="Times New Roman"/>
                <w:sz w:val="24"/>
                <w:u w:val="single"/>
              </w:rPr>
              <w:t>WHATEVER</w:t>
            </w:r>
            <w:r>
              <w:rPr>
                <w:rFonts w:ascii="Times New Roman" w:hAnsi="Times New Roman"/>
                <w:spacing w:val="-11"/>
                <w:sz w:val="24"/>
                <w:u w:val="single"/>
              </w:rPr>
              <w:t> </w:t>
            </w:r>
            <w:r>
              <w:rPr>
                <w:rFonts w:ascii="Times New Roman" w:hAnsi="Times New Roman"/>
                <w:sz w:val="24"/>
                <w:u w:val="single"/>
              </w:rPr>
              <w:t>SOURCE,</w:t>
            </w:r>
            <w:r>
              <w:rPr>
                <w:rFonts w:ascii="Times New Roman" w:hAnsi="Times New Roman"/>
                <w:spacing w:val="-11"/>
                <w:sz w:val="24"/>
                <w:u w:val="single"/>
              </w:rPr>
              <w:t> </w:t>
            </w:r>
            <w:r>
              <w:rPr>
                <w:rFonts w:ascii="Times New Roman" w:hAnsi="Times New Roman"/>
                <w:sz w:val="24"/>
                <w:u w:val="single"/>
              </w:rPr>
              <w:t>AND</w:t>
            </w:r>
            <w:r>
              <w:rPr>
                <w:rFonts w:ascii="Times New Roman" w:hAnsi="Times New Roman"/>
                <w:spacing w:val="-11"/>
                <w:sz w:val="24"/>
                <w:u w:val="single"/>
              </w:rPr>
              <w:t> </w:t>
            </w:r>
            <w:r>
              <w:rPr>
                <w:rFonts w:ascii="Times New Roman" w:hAnsi="Times New Roman"/>
                <w:sz w:val="24"/>
                <w:u w:val="single"/>
              </w:rPr>
              <w:t>ADMINISTER,</w:t>
            </w:r>
            <w:r>
              <w:rPr>
                <w:rFonts w:ascii="Times New Roman" w:hAnsi="Times New Roman"/>
                <w:spacing w:val="-11"/>
                <w:sz w:val="24"/>
                <w:u w:val="single"/>
              </w:rPr>
              <w:t> </w:t>
            </w:r>
            <w:r>
              <w:rPr>
                <w:rFonts w:ascii="Times New Roman" w:hAnsi="Times New Roman"/>
                <w:sz w:val="24"/>
                <w:u w:val="single"/>
              </w:rPr>
              <w:t>G</w:t>
            </w:r>
            <w:r>
              <w:rPr>
                <w:rFonts w:ascii="Times New Roman" w:hAnsi="Times New Roman"/>
                <w:spacing w:val="-57"/>
                <w:sz w:val="24"/>
              </w:rPr>
              <w:t> </w:t>
            </w:r>
            <w:r>
              <w:rPr>
                <w:rFonts w:ascii="Times New Roman" w:hAnsi="Times New Roman"/>
                <w:sz w:val="24"/>
                <w:u w:val="single"/>
              </w:rPr>
              <w:t>IFTS, LEGACIES AND DEVISES, GRANTS AND GRANTS-IN-AID, WHETHER UNRESTRICTED O</w:t>
            </w:r>
            <w:r>
              <w:rPr>
                <w:rFonts w:ascii="Times New Roman" w:hAnsi="Times New Roman"/>
                <w:spacing w:val="-57"/>
                <w:sz w:val="24"/>
              </w:rPr>
              <w:t> </w:t>
            </w:r>
            <w:r>
              <w:rPr>
                <w:rFonts w:ascii="Times New Roman" w:hAnsi="Times New Roman"/>
                <w:sz w:val="24"/>
                <w:u w:val="single"/>
              </w:rPr>
              <w:t>R FOR SPECIFIC PURPOSES; TO COOPERATE WITH, CONTRIBUTE TO AND SUPPORT THE SU</w:t>
            </w:r>
            <w:r>
              <w:rPr>
                <w:rFonts w:ascii="Times New Roman" w:hAnsi="Times New Roman"/>
                <w:spacing w:val="1"/>
                <w:sz w:val="24"/>
              </w:rPr>
              <w:t> </w:t>
            </w:r>
            <w:r>
              <w:rPr>
                <w:rFonts w:ascii="Times New Roman" w:hAnsi="Times New Roman"/>
                <w:sz w:val="24"/>
                <w:u w:val="single"/>
              </w:rPr>
              <w:t>PPORTED</w:t>
            </w:r>
            <w:r>
              <w:rPr>
                <w:rFonts w:ascii="Times New Roman" w:hAnsi="Times New Roman"/>
                <w:spacing w:val="1"/>
                <w:sz w:val="24"/>
                <w:u w:val="single"/>
              </w:rPr>
              <w:t> </w:t>
            </w:r>
            <w:r>
              <w:rPr>
                <w:rFonts w:ascii="Times New Roman" w:hAnsi="Times New Roman"/>
                <w:sz w:val="24"/>
                <w:u w:val="single"/>
              </w:rPr>
              <w:t>ORGANIZATIONS</w:t>
            </w:r>
            <w:r>
              <w:rPr>
                <w:rFonts w:ascii="Times New Roman" w:hAnsi="Times New Roman"/>
                <w:spacing w:val="1"/>
                <w:sz w:val="24"/>
                <w:u w:val="single"/>
              </w:rPr>
              <w:t> </w:t>
            </w:r>
            <w:r>
              <w:rPr>
                <w:rFonts w:ascii="Times New Roman" w:hAnsi="Times New Roman"/>
                <w:sz w:val="24"/>
                <w:u w:val="single"/>
              </w:rPr>
              <w:t>IN</w:t>
            </w:r>
            <w:r>
              <w:rPr>
                <w:rFonts w:ascii="Times New Roman" w:hAnsi="Times New Roman"/>
                <w:spacing w:val="1"/>
                <w:sz w:val="24"/>
                <w:u w:val="single"/>
              </w:rPr>
              <w:t> </w:t>
            </w:r>
            <w:r>
              <w:rPr>
                <w:rFonts w:ascii="Times New Roman" w:hAnsi="Times New Roman"/>
                <w:sz w:val="24"/>
                <w:u w:val="single"/>
              </w:rPr>
              <w:t>PROMOTING</w:t>
            </w:r>
            <w:r>
              <w:rPr>
                <w:rFonts w:ascii="Times New Roman" w:hAnsi="Times New Roman"/>
                <w:spacing w:val="2"/>
                <w:sz w:val="24"/>
                <w:u w:val="single"/>
              </w:rPr>
              <w:t> </w:t>
            </w:r>
            <w:r>
              <w:rPr>
                <w:rFonts w:ascii="Times New Roman" w:hAnsi="Times New Roman"/>
                <w:sz w:val="24"/>
                <w:u w:val="single"/>
              </w:rPr>
              <w:t>THE</w:t>
            </w:r>
            <w:r>
              <w:rPr>
                <w:rFonts w:ascii="Times New Roman" w:hAnsi="Times New Roman"/>
                <w:spacing w:val="1"/>
                <w:sz w:val="24"/>
                <w:u w:val="single"/>
              </w:rPr>
              <w:t> </w:t>
            </w:r>
            <w:r>
              <w:rPr>
                <w:rFonts w:ascii="Times New Roman" w:hAnsi="Times New Roman"/>
                <w:sz w:val="24"/>
                <w:u w:val="single"/>
              </w:rPr>
              <w:t>PURPOSES</w:t>
            </w:r>
            <w:r>
              <w:rPr>
                <w:rFonts w:ascii="Times New Roman" w:hAnsi="Times New Roman"/>
                <w:spacing w:val="1"/>
                <w:sz w:val="24"/>
                <w:u w:val="single"/>
              </w:rPr>
              <w:t> </w:t>
            </w:r>
            <w:r>
              <w:rPr>
                <w:rFonts w:ascii="Times New Roman" w:hAnsi="Times New Roman"/>
                <w:sz w:val="24"/>
                <w:u w:val="single"/>
              </w:rPr>
              <w:t>OF</w:t>
            </w:r>
            <w:r>
              <w:rPr>
                <w:rFonts w:ascii="Times New Roman" w:hAnsi="Times New Roman"/>
                <w:spacing w:val="2"/>
                <w:sz w:val="24"/>
                <w:u w:val="single"/>
              </w:rPr>
              <w:t> </w:t>
            </w:r>
            <w:r>
              <w:rPr>
                <w:rFonts w:ascii="Times New Roman" w:hAnsi="Times New Roman"/>
                <w:sz w:val="24"/>
                <w:u w:val="single"/>
              </w:rPr>
              <w:t>THIS</w:t>
            </w:r>
            <w:r>
              <w:rPr>
                <w:rFonts w:ascii="Times New Roman" w:hAnsi="Times New Roman"/>
                <w:spacing w:val="1"/>
                <w:sz w:val="24"/>
                <w:u w:val="single"/>
              </w:rPr>
              <w:t> </w:t>
            </w:r>
            <w:r>
              <w:rPr>
                <w:rFonts w:ascii="Times New Roman" w:hAnsi="Times New Roman"/>
                <w:sz w:val="24"/>
                <w:u w:val="single"/>
              </w:rPr>
              <w:t>CORPORATION,</w:t>
            </w:r>
            <w:r>
              <w:rPr>
                <w:rFonts w:ascii="Times New Roman" w:hAnsi="Times New Roman"/>
                <w:spacing w:val="1"/>
                <w:sz w:val="24"/>
                <w:u w:val="single"/>
              </w:rPr>
              <w:t> </w:t>
            </w:r>
            <w:r>
              <w:rPr>
                <w:rFonts w:ascii="Times New Roman" w:hAnsi="Times New Roman"/>
                <w:sz w:val="24"/>
                <w:u w:val="single"/>
              </w:rPr>
              <w:t>AND</w:t>
            </w:r>
            <w:r>
              <w:rPr>
                <w:rFonts w:ascii="Times New Roman" w:hAnsi="Times New Roman"/>
                <w:spacing w:val="2"/>
                <w:sz w:val="24"/>
                <w:u w:val="single"/>
              </w:rPr>
              <w:t> </w:t>
            </w:r>
            <w:r>
              <w:rPr>
                <w:rFonts w:ascii="Times New Roman" w:hAnsi="Times New Roman"/>
                <w:sz w:val="24"/>
                <w:u w:val="single"/>
              </w:rPr>
              <w:t>T</w:t>
            </w:r>
            <w:r>
              <w:rPr>
                <w:rFonts w:ascii="Times New Roman" w:hAnsi="Times New Roman"/>
                <w:spacing w:val="1"/>
                <w:sz w:val="24"/>
              </w:rPr>
              <w:t> </w:t>
            </w:r>
            <w:r>
              <w:rPr>
                <w:rFonts w:ascii="Times New Roman" w:hAnsi="Times New Roman"/>
                <w:sz w:val="24"/>
                <w:u w:val="single"/>
              </w:rPr>
              <w:t>O DO ALL THINGS INCIDENTAL TO THE FOREGOING; AND (3) TO CONDUCT ANY BUSINESS</w:t>
            </w:r>
            <w:r>
              <w:rPr>
                <w:rFonts w:ascii="Times New Roman" w:hAnsi="Times New Roman"/>
                <w:spacing w:val="-57"/>
                <w:sz w:val="24"/>
              </w:rPr>
              <w:t> </w:t>
            </w:r>
            <w:r>
              <w:rPr>
                <w:rFonts w:ascii="Times New Roman" w:hAnsi="Times New Roman"/>
                <w:sz w:val="24"/>
                <w:u w:val="single"/>
              </w:rPr>
              <w:t>THAT</w:t>
            </w:r>
            <w:r>
              <w:rPr>
                <w:rFonts w:ascii="Times New Roman" w:hAnsi="Times New Roman"/>
                <w:spacing w:val="-12"/>
                <w:sz w:val="24"/>
                <w:u w:val="single"/>
              </w:rPr>
              <w:t> </w:t>
            </w:r>
            <w:r>
              <w:rPr>
                <w:rFonts w:ascii="Times New Roman" w:hAnsi="Times New Roman"/>
                <w:sz w:val="24"/>
                <w:u w:val="single"/>
              </w:rPr>
              <w:t>MAY</w:t>
            </w:r>
            <w:r>
              <w:rPr>
                <w:rFonts w:ascii="Times New Roman" w:hAnsi="Times New Roman"/>
                <w:spacing w:val="-11"/>
                <w:sz w:val="24"/>
                <w:u w:val="single"/>
              </w:rPr>
              <w:t> </w:t>
            </w:r>
            <w:r>
              <w:rPr>
                <w:rFonts w:ascii="Times New Roman" w:hAnsi="Times New Roman"/>
                <w:sz w:val="24"/>
                <w:u w:val="single"/>
              </w:rPr>
              <w:t>LAWFULLY</w:t>
            </w:r>
            <w:r>
              <w:rPr>
                <w:rFonts w:ascii="Times New Roman" w:hAnsi="Times New Roman"/>
                <w:spacing w:val="-11"/>
                <w:sz w:val="24"/>
                <w:u w:val="single"/>
              </w:rPr>
              <w:t> </w:t>
            </w:r>
            <w:r>
              <w:rPr>
                <w:rFonts w:ascii="Times New Roman" w:hAnsi="Times New Roman"/>
                <w:sz w:val="24"/>
                <w:u w:val="single"/>
              </w:rPr>
              <w:t>BE</w:t>
            </w:r>
            <w:r>
              <w:rPr>
                <w:rFonts w:ascii="Times New Roman" w:hAnsi="Times New Roman"/>
                <w:spacing w:val="-11"/>
                <w:sz w:val="24"/>
                <w:u w:val="single"/>
              </w:rPr>
              <w:t> </w:t>
            </w:r>
            <w:r>
              <w:rPr>
                <w:rFonts w:ascii="Times New Roman" w:hAnsi="Times New Roman"/>
                <w:sz w:val="24"/>
                <w:u w:val="single"/>
              </w:rPr>
              <w:t>CARRIED</w:t>
            </w:r>
            <w:r>
              <w:rPr>
                <w:rFonts w:ascii="Times New Roman" w:hAnsi="Times New Roman"/>
                <w:spacing w:val="-11"/>
                <w:sz w:val="24"/>
                <w:u w:val="single"/>
              </w:rPr>
              <w:t> </w:t>
            </w:r>
            <w:r>
              <w:rPr>
                <w:rFonts w:ascii="Times New Roman" w:hAnsi="Times New Roman"/>
                <w:sz w:val="24"/>
                <w:u w:val="single"/>
              </w:rPr>
              <w:t>ON</w:t>
            </w:r>
            <w:r>
              <w:rPr>
                <w:rFonts w:ascii="Times New Roman" w:hAnsi="Times New Roman"/>
                <w:spacing w:val="-11"/>
                <w:sz w:val="24"/>
                <w:u w:val="single"/>
              </w:rPr>
              <w:t> </w:t>
            </w:r>
            <w:r>
              <w:rPr>
                <w:rFonts w:ascii="Times New Roman" w:hAnsi="Times New Roman"/>
                <w:sz w:val="24"/>
                <w:u w:val="single"/>
              </w:rPr>
              <w:t>BY</w:t>
            </w:r>
            <w:r>
              <w:rPr>
                <w:rFonts w:ascii="Times New Roman" w:hAnsi="Times New Roman"/>
                <w:spacing w:val="-11"/>
                <w:sz w:val="24"/>
                <w:u w:val="single"/>
              </w:rPr>
              <w:t> </w:t>
            </w:r>
            <w:r>
              <w:rPr>
                <w:rFonts w:ascii="Times New Roman" w:hAnsi="Times New Roman"/>
                <w:sz w:val="24"/>
                <w:u w:val="single"/>
              </w:rPr>
              <w:t>A</w:t>
            </w:r>
            <w:r>
              <w:rPr>
                <w:rFonts w:ascii="Times New Roman" w:hAnsi="Times New Roman"/>
                <w:spacing w:val="-12"/>
                <w:sz w:val="24"/>
                <w:u w:val="single"/>
              </w:rPr>
              <w:t> </w:t>
            </w:r>
            <w:r>
              <w:rPr>
                <w:rFonts w:ascii="Times New Roman" w:hAnsi="Times New Roman"/>
                <w:sz w:val="24"/>
                <w:u w:val="single"/>
              </w:rPr>
              <w:t>CORPORATION</w:t>
            </w:r>
            <w:r>
              <w:rPr>
                <w:rFonts w:ascii="Times New Roman" w:hAnsi="Times New Roman"/>
                <w:spacing w:val="-11"/>
                <w:sz w:val="24"/>
                <w:u w:val="single"/>
              </w:rPr>
              <w:t> </w:t>
            </w:r>
            <w:r>
              <w:rPr>
                <w:rFonts w:ascii="Times New Roman" w:hAnsi="Times New Roman"/>
                <w:sz w:val="24"/>
                <w:u w:val="single"/>
              </w:rPr>
              <w:t>FORMED</w:t>
            </w:r>
            <w:r>
              <w:rPr>
                <w:rFonts w:ascii="Times New Roman" w:hAnsi="Times New Roman"/>
                <w:spacing w:val="-11"/>
                <w:sz w:val="24"/>
                <w:u w:val="single"/>
              </w:rPr>
              <w:t> </w:t>
            </w:r>
            <w:r>
              <w:rPr>
                <w:rFonts w:ascii="Times New Roman" w:hAnsi="Times New Roman"/>
                <w:sz w:val="24"/>
                <w:u w:val="single"/>
              </w:rPr>
              <w:t>UNDER</w:t>
            </w:r>
            <w:r>
              <w:rPr>
                <w:rFonts w:ascii="Times New Roman" w:hAnsi="Times New Roman"/>
                <w:spacing w:val="-11"/>
                <w:sz w:val="24"/>
                <w:u w:val="single"/>
              </w:rPr>
              <w:t> </w:t>
            </w:r>
            <w:r>
              <w:rPr>
                <w:rFonts w:ascii="Times New Roman" w:hAnsi="Times New Roman"/>
                <w:sz w:val="24"/>
                <w:u w:val="single"/>
              </w:rPr>
              <w:t>CHAPTER</w:t>
            </w:r>
            <w:r>
              <w:rPr>
                <w:rFonts w:ascii="Times New Roman" w:hAnsi="Times New Roman"/>
                <w:spacing w:val="-11"/>
                <w:sz w:val="24"/>
                <w:u w:val="single"/>
              </w:rPr>
              <w:t> </w:t>
            </w:r>
            <w:r>
              <w:rPr>
                <w:rFonts w:ascii="Times New Roman" w:hAnsi="Times New Roman"/>
                <w:sz w:val="24"/>
                <w:u w:val="single"/>
              </w:rPr>
              <w:t>180</w:t>
            </w:r>
            <w:r>
              <w:rPr>
                <w:rFonts w:ascii="Times New Roman" w:hAnsi="Times New Roman"/>
                <w:spacing w:val="-57"/>
                <w:sz w:val="24"/>
              </w:rPr>
              <w:t> </w:t>
            </w:r>
            <w:r>
              <w:rPr>
                <w:rFonts w:ascii="Times New Roman" w:hAnsi="Times New Roman"/>
                <w:sz w:val="24"/>
                <w:u w:val="single"/>
              </w:rPr>
              <w:t>OF</w:t>
            </w:r>
            <w:r>
              <w:rPr>
                <w:rFonts w:ascii="Times New Roman" w:hAnsi="Times New Roman"/>
                <w:spacing w:val="-7"/>
                <w:sz w:val="24"/>
                <w:u w:val="single"/>
              </w:rPr>
              <w:t> </w:t>
            </w:r>
            <w:r>
              <w:rPr>
                <w:rFonts w:ascii="Times New Roman" w:hAnsi="Times New Roman"/>
                <w:sz w:val="24"/>
                <w:u w:val="single"/>
              </w:rPr>
              <w:t>THE</w:t>
            </w:r>
            <w:r>
              <w:rPr>
                <w:rFonts w:ascii="Times New Roman" w:hAnsi="Times New Roman"/>
                <w:spacing w:val="-7"/>
                <w:sz w:val="24"/>
                <w:u w:val="single"/>
              </w:rPr>
              <w:t> </w:t>
            </w:r>
            <w:r>
              <w:rPr>
                <w:rFonts w:ascii="Times New Roman" w:hAnsi="Times New Roman"/>
                <w:sz w:val="24"/>
                <w:u w:val="single"/>
              </w:rPr>
              <w:t>GENERAL</w:t>
            </w:r>
            <w:r>
              <w:rPr>
                <w:rFonts w:ascii="Times New Roman" w:hAnsi="Times New Roman"/>
                <w:spacing w:val="-7"/>
                <w:sz w:val="24"/>
                <w:u w:val="single"/>
              </w:rPr>
              <w:t> </w:t>
            </w:r>
            <w:r>
              <w:rPr>
                <w:rFonts w:ascii="Times New Roman" w:hAnsi="Times New Roman"/>
                <w:sz w:val="24"/>
                <w:u w:val="single"/>
              </w:rPr>
              <w:t>LAWS</w:t>
            </w:r>
            <w:r>
              <w:rPr>
                <w:rFonts w:ascii="Times New Roman" w:hAnsi="Times New Roman"/>
                <w:spacing w:val="-7"/>
                <w:sz w:val="24"/>
                <w:u w:val="single"/>
              </w:rPr>
              <w:t> </w:t>
            </w:r>
            <w:r>
              <w:rPr>
                <w:rFonts w:ascii="Times New Roman" w:hAnsi="Times New Roman"/>
                <w:sz w:val="24"/>
                <w:u w:val="single"/>
              </w:rPr>
              <w:t>OF</w:t>
            </w:r>
            <w:r>
              <w:rPr>
                <w:rFonts w:ascii="Times New Roman" w:hAnsi="Times New Roman"/>
                <w:spacing w:val="-7"/>
                <w:sz w:val="24"/>
                <w:u w:val="single"/>
              </w:rPr>
              <w:t> </w:t>
            </w:r>
            <w:r>
              <w:rPr>
                <w:rFonts w:ascii="Times New Roman" w:hAnsi="Times New Roman"/>
                <w:sz w:val="24"/>
                <w:u w:val="single"/>
              </w:rPr>
              <w:t>MASSACHUSETTS</w:t>
            </w:r>
            <w:r>
              <w:rPr>
                <w:rFonts w:ascii="Times New Roman" w:hAnsi="Times New Roman"/>
                <w:spacing w:val="-6"/>
                <w:sz w:val="24"/>
                <w:u w:val="single"/>
              </w:rPr>
              <w:t> </w:t>
            </w:r>
            <w:r>
              <w:rPr>
                <w:rFonts w:ascii="Times New Roman" w:hAnsi="Times New Roman"/>
                <w:sz w:val="24"/>
                <w:u w:val="single"/>
              </w:rPr>
              <w:t>AND</w:t>
            </w:r>
            <w:r>
              <w:rPr>
                <w:rFonts w:ascii="Times New Roman" w:hAnsi="Times New Roman"/>
                <w:spacing w:val="-7"/>
                <w:sz w:val="24"/>
                <w:u w:val="single"/>
              </w:rPr>
              <w:t> </w:t>
            </w:r>
            <w:r>
              <w:rPr>
                <w:rFonts w:ascii="Times New Roman" w:hAnsi="Times New Roman"/>
                <w:sz w:val="24"/>
                <w:u w:val="single"/>
              </w:rPr>
              <w:t>THAT</w:t>
            </w:r>
            <w:r>
              <w:rPr>
                <w:rFonts w:ascii="Times New Roman" w:hAnsi="Times New Roman"/>
                <w:spacing w:val="-7"/>
                <w:sz w:val="24"/>
                <w:u w:val="single"/>
              </w:rPr>
              <w:t> </w:t>
            </w:r>
            <w:r>
              <w:rPr>
                <w:rFonts w:ascii="Times New Roman" w:hAnsi="Times New Roman"/>
                <w:sz w:val="24"/>
                <w:u w:val="single"/>
              </w:rPr>
              <w:t>IS</w:t>
            </w:r>
            <w:r>
              <w:rPr>
                <w:rFonts w:ascii="Times New Roman" w:hAnsi="Times New Roman"/>
                <w:spacing w:val="-7"/>
                <w:sz w:val="24"/>
                <w:u w:val="single"/>
              </w:rPr>
              <w:t> </w:t>
            </w:r>
            <w:r>
              <w:rPr>
                <w:rFonts w:ascii="Times New Roman" w:hAnsi="Times New Roman"/>
                <w:sz w:val="24"/>
                <w:u w:val="single"/>
              </w:rPr>
              <w:t>NOT</w:t>
            </w:r>
            <w:r>
              <w:rPr>
                <w:rFonts w:ascii="Times New Roman" w:hAnsi="Times New Roman"/>
                <w:spacing w:val="-7"/>
                <w:sz w:val="24"/>
                <w:u w:val="single"/>
              </w:rPr>
              <w:t> </w:t>
            </w:r>
            <w:r>
              <w:rPr>
                <w:rFonts w:ascii="Times New Roman" w:hAnsi="Times New Roman"/>
                <w:sz w:val="24"/>
                <w:u w:val="single"/>
              </w:rPr>
              <w:t>INCONSISTENT</w:t>
            </w:r>
            <w:r>
              <w:rPr>
                <w:rFonts w:ascii="Times New Roman" w:hAnsi="Times New Roman"/>
                <w:spacing w:val="-7"/>
                <w:sz w:val="24"/>
                <w:u w:val="single"/>
              </w:rPr>
              <w:t> </w:t>
            </w:r>
            <w:r>
              <w:rPr>
                <w:rFonts w:ascii="Times New Roman" w:hAnsi="Times New Roman"/>
                <w:sz w:val="24"/>
                <w:u w:val="single"/>
              </w:rPr>
              <w:t>WITH</w:t>
            </w:r>
            <w:r>
              <w:rPr>
                <w:rFonts w:ascii="Times New Roman" w:hAnsi="Times New Roman"/>
                <w:spacing w:val="-6"/>
                <w:sz w:val="24"/>
                <w:u w:val="single"/>
              </w:rPr>
              <w:t> </w:t>
            </w:r>
            <w:r>
              <w:rPr>
                <w:rFonts w:ascii="Times New Roman" w:hAnsi="Times New Roman"/>
                <w:sz w:val="24"/>
                <w:u w:val="single"/>
              </w:rPr>
              <w:t>THIS</w:t>
            </w:r>
            <w:r>
              <w:rPr>
                <w:rFonts w:ascii="Times New Roman" w:hAnsi="Times New Roman"/>
                <w:spacing w:val="-57"/>
                <w:sz w:val="24"/>
              </w:rPr>
              <w:t> </w:t>
            </w:r>
            <w:r>
              <w:rPr>
                <w:rFonts w:ascii="Times New Roman" w:hAnsi="Times New Roman"/>
                <w:sz w:val="24"/>
                <w:u w:val="single"/>
              </w:rPr>
              <w:t>CORPORATION’S QUALIFICATION AS AN ORGANIZATION DESCRIBED IN SECTION 501(C)(3)</w:t>
            </w:r>
            <w:r>
              <w:rPr>
                <w:rFonts w:ascii="Times New Roman" w:hAnsi="Times New Roman"/>
                <w:spacing w:val="-57"/>
                <w:sz w:val="24"/>
              </w:rPr>
              <w:t> </w:t>
            </w:r>
            <w:r>
              <w:rPr>
                <w:rFonts w:ascii="Times New Roman" w:hAnsi="Times New Roman"/>
                <w:sz w:val="24"/>
                <w:u w:val="single"/>
              </w:rPr>
              <w:t>OF</w:t>
            </w:r>
            <w:r>
              <w:rPr>
                <w:rFonts w:ascii="Times New Roman" w:hAnsi="Times New Roman"/>
                <w:spacing w:val="-2"/>
                <w:sz w:val="24"/>
                <w:u w:val="single"/>
              </w:rPr>
              <w:t> </w:t>
            </w:r>
            <w:r>
              <w:rPr>
                <w:rFonts w:ascii="Times New Roman" w:hAnsi="Times New Roman"/>
                <w:sz w:val="24"/>
                <w:u w:val="single"/>
              </w:rPr>
              <w:t>THE</w:t>
            </w:r>
            <w:r>
              <w:rPr>
                <w:rFonts w:ascii="Times New Roman" w:hAnsi="Times New Roman"/>
                <w:spacing w:val="-1"/>
                <w:sz w:val="24"/>
                <w:u w:val="single"/>
              </w:rPr>
              <w:t> </w:t>
            </w:r>
            <w:r>
              <w:rPr>
                <w:rFonts w:ascii="Times New Roman" w:hAnsi="Times New Roman"/>
                <w:sz w:val="24"/>
                <w:u w:val="single"/>
              </w:rPr>
              <w:t>CODE.</w:t>
            </w:r>
          </w:p>
        </w:tc>
      </w:tr>
      <w:tr>
        <w:trPr>
          <w:trHeight w:val="2127" w:hRule="atLeast"/>
        </w:trPr>
        <w:tc>
          <w:tcPr>
            <w:tcW w:w="10733" w:type="dxa"/>
            <w:tcBorders>
              <w:top w:val="single" w:sz="18" w:space="0" w:color="444444"/>
              <w:bottom w:val="single" w:sz="18" w:space="0" w:color="444444"/>
              <w:right w:val="single" w:sz="18" w:space="0" w:color="AEAEAE"/>
            </w:tcBorders>
          </w:tcPr>
          <w:p>
            <w:pPr>
              <w:pStyle w:val="TableParagraph"/>
              <w:spacing w:before="157"/>
              <w:ind w:left="4793" w:right="4758"/>
              <w:jc w:val="center"/>
              <w:rPr>
                <w:b/>
                <w:sz w:val="20"/>
              </w:rPr>
            </w:pPr>
            <w:r>
              <w:rPr>
                <w:b/>
                <w:sz w:val="20"/>
              </w:rPr>
              <w:t>ARTICLE</w:t>
            </w:r>
            <w:r>
              <w:rPr>
                <w:b/>
                <w:spacing w:val="1"/>
                <w:sz w:val="20"/>
              </w:rPr>
              <w:t> </w:t>
            </w:r>
            <w:r>
              <w:rPr>
                <w:b/>
                <w:sz w:val="20"/>
              </w:rPr>
              <w:t>III</w:t>
            </w:r>
          </w:p>
          <w:p>
            <w:pPr>
              <w:pStyle w:val="TableParagraph"/>
              <w:spacing w:before="10"/>
              <w:jc w:val="left"/>
              <w:rPr>
                <w:sz w:val="27"/>
              </w:rPr>
            </w:pPr>
          </w:p>
          <w:p>
            <w:pPr>
              <w:pStyle w:val="TableParagraph"/>
              <w:spacing w:line="254" w:lineRule="auto"/>
              <w:ind w:left="127" w:right="165"/>
              <w:jc w:val="both"/>
              <w:rPr>
                <w:sz w:val="20"/>
              </w:rPr>
            </w:pPr>
            <w:r>
              <w:rPr>
                <w:sz w:val="20"/>
              </w:rPr>
              <w:t>A corporation may have one or more classes of members. </w:t>
            </w:r>
            <w:r>
              <w:rPr>
                <w:b/>
                <w:i/>
                <w:sz w:val="20"/>
              </w:rPr>
              <w:t>As amended, </w:t>
            </w:r>
            <w:r>
              <w:rPr>
                <w:sz w:val="20"/>
              </w:rPr>
              <w:t>the designation of such classes, the manner</w:t>
            </w:r>
            <w:r>
              <w:rPr>
                <w:spacing w:val="-53"/>
                <w:sz w:val="20"/>
              </w:rPr>
              <w:t> </w:t>
            </w:r>
            <w:r>
              <w:rPr>
                <w:sz w:val="20"/>
              </w:rPr>
              <w:t>of</w:t>
            </w:r>
            <w:r>
              <w:rPr>
                <w:spacing w:val="-5"/>
                <w:sz w:val="20"/>
              </w:rPr>
              <w:t> </w:t>
            </w:r>
            <w:r>
              <w:rPr>
                <w:sz w:val="20"/>
              </w:rPr>
              <w:t>election</w:t>
            </w:r>
            <w:r>
              <w:rPr>
                <w:spacing w:val="-4"/>
                <w:sz w:val="20"/>
              </w:rPr>
              <w:t> </w:t>
            </w:r>
            <w:r>
              <w:rPr>
                <w:sz w:val="20"/>
              </w:rPr>
              <w:t>or</w:t>
            </w:r>
            <w:r>
              <w:rPr>
                <w:spacing w:val="-4"/>
                <w:sz w:val="20"/>
              </w:rPr>
              <w:t> </w:t>
            </w:r>
            <w:r>
              <w:rPr>
                <w:sz w:val="20"/>
              </w:rPr>
              <w:t>appointments,</w:t>
            </w:r>
            <w:r>
              <w:rPr>
                <w:spacing w:val="-4"/>
                <w:sz w:val="20"/>
              </w:rPr>
              <w:t> </w:t>
            </w:r>
            <w:r>
              <w:rPr>
                <w:sz w:val="20"/>
              </w:rPr>
              <w:t>the</w:t>
            </w:r>
            <w:r>
              <w:rPr>
                <w:spacing w:val="-4"/>
                <w:sz w:val="20"/>
              </w:rPr>
              <w:t> </w:t>
            </w:r>
            <w:r>
              <w:rPr>
                <w:sz w:val="20"/>
              </w:rPr>
              <w:t>duration</w:t>
            </w:r>
            <w:r>
              <w:rPr>
                <w:spacing w:val="-4"/>
                <w:sz w:val="20"/>
              </w:rPr>
              <w:t> </w:t>
            </w:r>
            <w:r>
              <w:rPr>
                <w:sz w:val="20"/>
              </w:rPr>
              <w:t>of</w:t>
            </w:r>
            <w:r>
              <w:rPr>
                <w:spacing w:val="-4"/>
                <w:sz w:val="20"/>
              </w:rPr>
              <w:t> </w:t>
            </w:r>
            <w:r>
              <w:rPr>
                <w:sz w:val="20"/>
              </w:rPr>
              <w:t>membership</w:t>
            </w:r>
            <w:r>
              <w:rPr>
                <w:spacing w:val="-4"/>
                <w:sz w:val="20"/>
              </w:rPr>
              <w:t> </w:t>
            </w:r>
            <w:r>
              <w:rPr>
                <w:sz w:val="20"/>
              </w:rPr>
              <w:t>and</w:t>
            </w:r>
            <w:r>
              <w:rPr>
                <w:spacing w:val="-4"/>
                <w:sz w:val="20"/>
              </w:rPr>
              <w:t> </w:t>
            </w:r>
            <w:r>
              <w:rPr>
                <w:sz w:val="20"/>
              </w:rPr>
              <w:t>the</w:t>
            </w:r>
            <w:r>
              <w:rPr>
                <w:spacing w:val="-5"/>
                <w:sz w:val="20"/>
              </w:rPr>
              <w:t> </w:t>
            </w:r>
            <w:r>
              <w:rPr>
                <w:sz w:val="20"/>
              </w:rPr>
              <w:t>qualifications</w:t>
            </w:r>
            <w:r>
              <w:rPr>
                <w:spacing w:val="-4"/>
                <w:sz w:val="20"/>
              </w:rPr>
              <w:t> </w:t>
            </w:r>
            <w:r>
              <w:rPr>
                <w:sz w:val="20"/>
              </w:rPr>
              <w:t>and</w:t>
            </w:r>
            <w:r>
              <w:rPr>
                <w:spacing w:val="-4"/>
                <w:sz w:val="20"/>
              </w:rPr>
              <w:t> </w:t>
            </w:r>
            <w:r>
              <w:rPr>
                <w:sz w:val="20"/>
              </w:rPr>
              <w:t>rights,</w:t>
            </w:r>
            <w:r>
              <w:rPr>
                <w:spacing w:val="-4"/>
                <w:sz w:val="20"/>
              </w:rPr>
              <w:t> </w:t>
            </w:r>
            <w:r>
              <w:rPr>
                <w:sz w:val="20"/>
              </w:rPr>
              <w:t>including</w:t>
            </w:r>
            <w:r>
              <w:rPr>
                <w:spacing w:val="-4"/>
                <w:sz w:val="20"/>
              </w:rPr>
              <w:t> </w:t>
            </w:r>
            <w:r>
              <w:rPr>
                <w:sz w:val="20"/>
              </w:rPr>
              <w:t>voting</w:t>
            </w:r>
            <w:r>
              <w:rPr>
                <w:spacing w:val="-4"/>
                <w:sz w:val="20"/>
              </w:rPr>
              <w:t> </w:t>
            </w:r>
            <w:r>
              <w:rPr>
                <w:sz w:val="20"/>
              </w:rPr>
              <w:t>rights,</w:t>
            </w:r>
            <w:r>
              <w:rPr>
                <w:spacing w:val="-4"/>
                <w:sz w:val="20"/>
              </w:rPr>
              <w:t> </w:t>
            </w:r>
            <w:r>
              <w:rPr>
                <w:sz w:val="20"/>
              </w:rPr>
              <w:t>of</w:t>
            </w:r>
            <w:r>
              <w:rPr>
                <w:spacing w:val="-4"/>
                <w:sz w:val="20"/>
              </w:rPr>
              <w:t> </w:t>
            </w:r>
            <w:r>
              <w:rPr>
                <w:sz w:val="20"/>
              </w:rPr>
              <w:t>the</w:t>
            </w:r>
            <w:r>
              <w:rPr>
                <w:spacing w:val="-53"/>
                <w:sz w:val="20"/>
              </w:rPr>
              <w:t> </w:t>
            </w:r>
            <w:r>
              <w:rPr>
                <w:sz w:val="20"/>
              </w:rPr>
              <w:t>members</w:t>
            </w:r>
            <w:r>
              <w:rPr>
                <w:spacing w:val="2"/>
                <w:sz w:val="20"/>
              </w:rPr>
              <w:t> </w:t>
            </w:r>
            <w:r>
              <w:rPr>
                <w:sz w:val="20"/>
              </w:rPr>
              <w:t>of</w:t>
            </w:r>
            <w:r>
              <w:rPr>
                <w:spacing w:val="3"/>
                <w:sz w:val="20"/>
              </w:rPr>
              <w:t> </w:t>
            </w:r>
            <w:r>
              <w:rPr>
                <w:sz w:val="20"/>
              </w:rPr>
              <w:t>each</w:t>
            </w:r>
            <w:r>
              <w:rPr>
                <w:spacing w:val="2"/>
                <w:sz w:val="20"/>
              </w:rPr>
              <w:t> </w:t>
            </w:r>
            <w:r>
              <w:rPr>
                <w:sz w:val="20"/>
              </w:rPr>
              <w:t>class,</w:t>
            </w:r>
            <w:r>
              <w:rPr>
                <w:spacing w:val="3"/>
                <w:sz w:val="20"/>
              </w:rPr>
              <w:t> </w:t>
            </w:r>
            <w:r>
              <w:rPr>
                <w:sz w:val="20"/>
              </w:rPr>
              <w:t>may</w:t>
            </w:r>
            <w:r>
              <w:rPr>
                <w:spacing w:val="2"/>
                <w:sz w:val="20"/>
              </w:rPr>
              <w:t> </w:t>
            </w:r>
            <w:r>
              <w:rPr>
                <w:sz w:val="20"/>
              </w:rPr>
              <w:t>be</w:t>
            </w:r>
            <w:r>
              <w:rPr>
                <w:spacing w:val="3"/>
                <w:sz w:val="20"/>
              </w:rPr>
              <w:t> </w:t>
            </w:r>
            <w:r>
              <w:rPr>
                <w:sz w:val="20"/>
              </w:rPr>
              <w:t>set</w:t>
            </w:r>
            <w:r>
              <w:rPr>
                <w:spacing w:val="2"/>
                <w:sz w:val="20"/>
              </w:rPr>
              <w:t> </w:t>
            </w:r>
            <w:r>
              <w:rPr>
                <w:sz w:val="20"/>
              </w:rPr>
              <w:t>forth</w:t>
            </w:r>
            <w:r>
              <w:rPr>
                <w:spacing w:val="3"/>
                <w:sz w:val="20"/>
              </w:rPr>
              <w:t> </w:t>
            </w:r>
            <w:r>
              <w:rPr>
                <w:sz w:val="20"/>
              </w:rPr>
              <w:t>in</w:t>
            </w:r>
            <w:r>
              <w:rPr>
                <w:spacing w:val="2"/>
                <w:sz w:val="20"/>
              </w:rPr>
              <w:t> </w:t>
            </w:r>
            <w:r>
              <w:rPr>
                <w:sz w:val="20"/>
              </w:rPr>
              <w:t>the</w:t>
            </w:r>
            <w:r>
              <w:rPr>
                <w:spacing w:val="3"/>
                <w:sz w:val="20"/>
              </w:rPr>
              <w:t> </w:t>
            </w:r>
            <w:r>
              <w:rPr>
                <w:sz w:val="20"/>
              </w:rPr>
              <w:t>by-laws</w:t>
            </w:r>
            <w:r>
              <w:rPr>
                <w:spacing w:val="1"/>
                <w:sz w:val="20"/>
              </w:rPr>
              <w:t> </w:t>
            </w:r>
            <w:r>
              <w:rPr>
                <w:sz w:val="20"/>
              </w:rPr>
              <w:t>of</w:t>
            </w:r>
            <w:r>
              <w:rPr>
                <w:spacing w:val="2"/>
                <w:sz w:val="20"/>
              </w:rPr>
              <w:t> </w:t>
            </w:r>
            <w:r>
              <w:rPr>
                <w:sz w:val="20"/>
              </w:rPr>
              <w:t>the</w:t>
            </w:r>
            <w:r>
              <w:rPr>
                <w:spacing w:val="1"/>
                <w:sz w:val="20"/>
              </w:rPr>
              <w:t> </w:t>
            </w:r>
            <w:r>
              <w:rPr>
                <w:sz w:val="20"/>
              </w:rPr>
              <w:t>corporation</w:t>
            </w:r>
            <w:r>
              <w:rPr>
                <w:spacing w:val="2"/>
                <w:sz w:val="20"/>
              </w:rPr>
              <w:t> </w:t>
            </w:r>
            <w:r>
              <w:rPr>
                <w:sz w:val="20"/>
              </w:rPr>
              <w:t>or</w:t>
            </w:r>
            <w:r>
              <w:rPr>
                <w:spacing w:val="1"/>
                <w:sz w:val="20"/>
              </w:rPr>
              <w:t> </w:t>
            </w:r>
            <w:r>
              <w:rPr>
                <w:sz w:val="20"/>
              </w:rPr>
              <w:t>may</w:t>
            </w:r>
            <w:r>
              <w:rPr>
                <w:spacing w:val="2"/>
                <w:sz w:val="20"/>
              </w:rPr>
              <w:t> </w:t>
            </w:r>
            <w:r>
              <w:rPr>
                <w:sz w:val="20"/>
              </w:rPr>
              <w:t>be</w:t>
            </w:r>
            <w:r>
              <w:rPr>
                <w:spacing w:val="2"/>
                <w:sz w:val="20"/>
              </w:rPr>
              <w:t> </w:t>
            </w:r>
            <w:r>
              <w:rPr>
                <w:sz w:val="20"/>
              </w:rPr>
              <w:t>set</w:t>
            </w:r>
            <w:r>
              <w:rPr>
                <w:spacing w:val="1"/>
                <w:sz w:val="20"/>
              </w:rPr>
              <w:t> </w:t>
            </w:r>
            <w:r>
              <w:rPr>
                <w:sz w:val="20"/>
              </w:rPr>
              <w:t>forth</w:t>
            </w:r>
            <w:r>
              <w:rPr>
                <w:spacing w:val="2"/>
                <w:sz w:val="20"/>
              </w:rPr>
              <w:t> </w:t>
            </w:r>
            <w:r>
              <w:rPr>
                <w:sz w:val="20"/>
              </w:rPr>
              <w:t>below:</w:t>
            </w:r>
          </w:p>
        </w:tc>
      </w:tr>
      <w:tr>
        <w:trPr>
          <w:trHeight w:val="6350" w:hRule="atLeast"/>
        </w:trPr>
        <w:tc>
          <w:tcPr>
            <w:tcW w:w="10733" w:type="dxa"/>
            <w:tcBorders>
              <w:top w:val="single" w:sz="18" w:space="0" w:color="444444"/>
              <w:bottom w:val="single" w:sz="18" w:space="0" w:color="444444"/>
              <w:right w:val="single" w:sz="18" w:space="0" w:color="AEAEAE"/>
            </w:tcBorders>
          </w:tcPr>
          <w:p>
            <w:pPr>
              <w:pStyle w:val="TableParagraph"/>
              <w:spacing w:before="126"/>
              <w:ind w:left="4787" w:right="4767"/>
              <w:jc w:val="center"/>
              <w:rPr>
                <w:b/>
                <w:sz w:val="20"/>
              </w:rPr>
            </w:pPr>
            <w:r>
              <w:rPr>
                <w:b/>
                <w:spacing w:val="-1"/>
                <w:sz w:val="20"/>
              </w:rPr>
              <w:t>ARTICLE</w:t>
            </w:r>
            <w:r>
              <w:rPr>
                <w:b/>
                <w:spacing w:val="-11"/>
                <w:sz w:val="20"/>
              </w:rPr>
              <w:t> </w:t>
            </w:r>
            <w:r>
              <w:rPr>
                <w:b/>
                <w:sz w:val="20"/>
              </w:rPr>
              <w:t>IV</w:t>
            </w:r>
          </w:p>
          <w:p>
            <w:pPr>
              <w:pStyle w:val="TableParagraph"/>
              <w:spacing w:before="7"/>
              <w:jc w:val="left"/>
              <w:rPr>
                <w:sz w:val="22"/>
              </w:rPr>
            </w:pPr>
          </w:p>
          <w:p>
            <w:pPr>
              <w:pStyle w:val="TableParagraph"/>
              <w:spacing w:line="254" w:lineRule="auto"/>
              <w:ind w:left="127"/>
              <w:jc w:val="left"/>
              <w:rPr>
                <w:sz w:val="20"/>
              </w:rPr>
            </w:pPr>
            <w:r>
              <w:rPr>
                <w:b/>
                <w:i/>
                <w:sz w:val="20"/>
              </w:rPr>
              <w:t>As amended, </w:t>
            </w:r>
            <w:r>
              <w:rPr>
                <w:sz w:val="20"/>
              </w:rPr>
              <w:t>other lawful provisions, if any, for the conduct and regulation of the business and affairs of the</w:t>
            </w:r>
            <w:r>
              <w:rPr>
                <w:spacing w:val="1"/>
                <w:sz w:val="20"/>
              </w:rPr>
              <w:t> </w:t>
            </w:r>
            <w:r>
              <w:rPr>
                <w:sz w:val="20"/>
              </w:rPr>
              <w:t>corporation,</w:t>
            </w:r>
            <w:r>
              <w:rPr>
                <w:spacing w:val="-4"/>
                <w:sz w:val="20"/>
              </w:rPr>
              <w:t> </w:t>
            </w:r>
            <w:r>
              <w:rPr>
                <w:sz w:val="20"/>
              </w:rPr>
              <w:t>for</w:t>
            </w:r>
            <w:r>
              <w:rPr>
                <w:spacing w:val="-3"/>
                <w:sz w:val="20"/>
              </w:rPr>
              <w:t> </w:t>
            </w:r>
            <w:r>
              <w:rPr>
                <w:sz w:val="20"/>
              </w:rPr>
              <w:t>its</w:t>
            </w:r>
            <w:r>
              <w:rPr>
                <w:spacing w:val="-3"/>
                <w:sz w:val="20"/>
              </w:rPr>
              <w:t> </w:t>
            </w:r>
            <w:r>
              <w:rPr>
                <w:sz w:val="20"/>
              </w:rPr>
              <w:t>voluntary</w:t>
            </w:r>
            <w:r>
              <w:rPr>
                <w:spacing w:val="-3"/>
                <w:sz w:val="20"/>
              </w:rPr>
              <w:t> </w:t>
            </w:r>
            <w:r>
              <w:rPr>
                <w:sz w:val="20"/>
              </w:rPr>
              <w:t>dissolution,</w:t>
            </w:r>
            <w:r>
              <w:rPr>
                <w:spacing w:val="-4"/>
                <w:sz w:val="20"/>
              </w:rPr>
              <w:t> </w:t>
            </w:r>
            <w:r>
              <w:rPr>
                <w:sz w:val="20"/>
              </w:rPr>
              <w:t>or</w:t>
            </w:r>
            <w:r>
              <w:rPr>
                <w:spacing w:val="-3"/>
                <w:sz w:val="20"/>
              </w:rPr>
              <w:t> </w:t>
            </w:r>
            <w:r>
              <w:rPr>
                <w:sz w:val="20"/>
              </w:rPr>
              <w:t>for</w:t>
            </w:r>
            <w:r>
              <w:rPr>
                <w:spacing w:val="-3"/>
                <w:sz w:val="20"/>
              </w:rPr>
              <w:t> </w:t>
            </w:r>
            <w:r>
              <w:rPr>
                <w:sz w:val="20"/>
              </w:rPr>
              <w:t>limiting,</w:t>
            </w:r>
            <w:r>
              <w:rPr>
                <w:spacing w:val="-3"/>
                <w:sz w:val="20"/>
              </w:rPr>
              <w:t> </w:t>
            </w:r>
            <w:r>
              <w:rPr>
                <w:sz w:val="20"/>
              </w:rPr>
              <w:t>defining,</w:t>
            </w:r>
            <w:r>
              <w:rPr>
                <w:spacing w:val="-4"/>
                <w:sz w:val="20"/>
              </w:rPr>
              <w:t> </w:t>
            </w:r>
            <w:r>
              <w:rPr>
                <w:sz w:val="20"/>
              </w:rPr>
              <w:t>or</w:t>
            </w:r>
            <w:r>
              <w:rPr>
                <w:spacing w:val="-3"/>
                <w:sz w:val="20"/>
              </w:rPr>
              <w:t> </w:t>
            </w:r>
            <w:r>
              <w:rPr>
                <w:sz w:val="20"/>
              </w:rPr>
              <w:t>regulating</w:t>
            </w:r>
            <w:r>
              <w:rPr>
                <w:spacing w:val="-3"/>
                <w:sz w:val="20"/>
              </w:rPr>
              <w:t> </w:t>
            </w:r>
            <w:r>
              <w:rPr>
                <w:sz w:val="20"/>
              </w:rPr>
              <w:t>the</w:t>
            </w:r>
            <w:r>
              <w:rPr>
                <w:spacing w:val="-3"/>
                <w:sz w:val="20"/>
              </w:rPr>
              <w:t> </w:t>
            </w:r>
            <w:r>
              <w:rPr>
                <w:sz w:val="20"/>
              </w:rPr>
              <w:t>powers</w:t>
            </w:r>
            <w:r>
              <w:rPr>
                <w:spacing w:val="-4"/>
                <w:sz w:val="20"/>
              </w:rPr>
              <w:t> </w:t>
            </w:r>
            <w:r>
              <w:rPr>
                <w:sz w:val="20"/>
              </w:rPr>
              <w:t>of</w:t>
            </w:r>
            <w:r>
              <w:rPr>
                <w:spacing w:val="-3"/>
                <w:sz w:val="20"/>
              </w:rPr>
              <w:t> </w:t>
            </w:r>
            <w:r>
              <w:rPr>
                <w:sz w:val="20"/>
              </w:rPr>
              <w:t>the</w:t>
            </w:r>
            <w:r>
              <w:rPr>
                <w:spacing w:val="-3"/>
                <w:sz w:val="20"/>
              </w:rPr>
              <w:t> </w:t>
            </w:r>
            <w:r>
              <w:rPr>
                <w:sz w:val="20"/>
              </w:rPr>
              <w:t>business</w:t>
            </w:r>
            <w:r>
              <w:rPr>
                <w:spacing w:val="-4"/>
                <w:sz w:val="20"/>
              </w:rPr>
              <w:t> </w:t>
            </w:r>
            <w:r>
              <w:rPr>
                <w:sz w:val="20"/>
              </w:rPr>
              <w:t>entity,</w:t>
            </w:r>
            <w:r>
              <w:rPr>
                <w:spacing w:val="-3"/>
                <w:sz w:val="20"/>
              </w:rPr>
              <w:t> </w:t>
            </w:r>
            <w:r>
              <w:rPr>
                <w:sz w:val="20"/>
              </w:rPr>
              <w:t>or</w:t>
            </w:r>
            <w:r>
              <w:rPr>
                <w:spacing w:val="-3"/>
                <w:sz w:val="20"/>
              </w:rPr>
              <w:t> </w:t>
            </w:r>
            <w:r>
              <w:rPr>
                <w:sz w:val="20"/>
              </w:rPr>
              <w:t>of</w:t>
            </w:r>
            <w:r>
              <w:rPr>
                <w:spacing w:val="-3"/>
                <w:sz w:val="20"/>
              </w:rPr>
              <w:t> </w:t>
            </w:r>
            <w:r>
              <w:rPr>
                <w:sz w:val="20"/>
              </w:rPr>
              <w:t>its</w:t>
            </w:r>
            <w:r>
              <w:rPr>
                <w:spacing w:val="-53"/>
                <w:sz w:val="20"/>
              </w:rPr>
              <w:t> </w:t>
            </w:r>
            <w:r>
              <w:rPr>
                <w:sz w:val="20"/>
              </w:rPr>
              <w:t>directors</w:t>
            </w:r>
            <w:r>
              <w:rPr>
                <w:spacing w:val="4"/>
                <w:sz w:val="20"/>
              </w:rPr>
              <w:t> </w:t>
            </w:r>
            <w:r>
              <w:rPr>
                <w:sz w:val="20"/>
              </w:rPr>
              <w:t>or</w:t>
            </w:r>
            <w:r>
              <w:rPr>
                <w:spacing w:val="4"/>
                <w:sz w:val="20"/>
              </w:rPr>
              <w:t> </w:t>
            </w:r>
            <w:r>
              <w:rPr>
                <w:sz w:val="20"/>
              </w:rPr>
              <w:t>members,</w:t>
            </w:r>
            <w:r>
              <w:rPr>
                <w:spacing w:val="4"/>
                <w:sz w:val="20"/>
              </w:rPr>
              <w:t> </w:t>
            </w:r>
            <w:r>
              <w:rPr>
                <w:sz w:val="20"/>
              </w:rPr>
              <w:t>or</w:t>
            </w:r>
            <w:r>
              <w:rPr>
                <w:spacing w:val="4"/>
                <w:sz w:val="20"/>
              </w:rPr>
              <w:t> </w:t>
            </w:r>
            <w:r>
              <w:rPr>
                <w:sz w:val="20"/>
              </w:rPr>
              <w:t>of</w:t>
            </w:r>
            <w:r>
              <w:rPr>
                <w:spacing w:val="4"/>
                <w:sz w:val="20"/>
              </w:rPr>
              <w:t> </w:t>
            </w:r>
            <w:r>
              <w:rPr>
                <w:sz w:val="20"/>
              </w:rPr>
              <w:t>any</w:t>
            </w:r>
            <w:r>
              <w:rPr>
                <w:spacing w:val="5"/>
                <w:sz w:val="20"/>
              </w:rPr>
              <w:t> </w:t>
            </w:r>
            <w:r>
              <w:rPr>
                <w:sz w:val="20"/>
              </w:rPr>
              <w:t>class</w:t>
            </w:r>
            <w:r>
              <w:rPr>
                <w:spacing w:val="4"/>
                <w:sz w:val="20"/>
              </w:rPr>
              <w:t> </w:t>
            </w:r>
            <w:r>
              <w:rPr>
                <w:sz w:val="20"/>
              </w:rPr>
              <w:t>of</w:t>
            </w:r>
            <w:r>
              <w:rPr>
                <w:spacing w:val="4"/>
                <w:sz w:val="20"/>
              </w:rPr>
              <w:t> </w:t>
            </w:r>
            <w:r>
              <w:rPr>
                <w:sz w:val="20"/>
              </w:rPr>
              <w:t>members,</w:t>
            </w:r>
            <w:r>
              <w:rPr>
                <w:spacing w:val="4"/>
                <w:sz w:val="20"/>
              </w:rPr>
              <w:t> </w:t>
            </w:r>
            <w:r>
              <w:rPr>
                <w:sz w:val="20"/>
              </w:rPr>
              <w:t>are</w:t>
            </w:r>
            <w:r>
              <w:rPr>
                <w:spacing w:val="4"/>
                <w:sz w:val="20"/>
              </w:rPr>
              <w:t> </w:t>
            </w:r>
            <w:r>
              <w:rPr>
                <w:sz w:val="20"/>
              </w:rPr>
              <w:t>as</w:t>
            </w:r>
            <w:r>
              <w:rPr>
                <w:spacing w:val="5"/>
                <w:sz w:val="20"/>
              </w:rPr>
              <w:t> </w:t>
            </w:r>
            <w:r>
              <w:rPr>
                <w:sz w:val="20"/>
              </w:rPr>
              <w:t>follows:</w:t>
            </w:r>
          </w:p>
          <w:p>
            <w:pPr>
              <w:pStyle w:val="TableParagraph"/>
              <w:spacing w:before="3"/>
              <w:ind w:left="127"/>
              <w:jc w:val="left"/>
              <w:rPr>
                <w:i/>
                <w:sz w:val="20"/>
              </w:rPr>
            </w:pPr>
            <w:r>
              <w:rPr>
                <w:i/>
                <w:sz w:val="20"/>
              </w:rPr>
              <w:t>(If</w:t>
            </w:r>
            <w:r>
              <w:rPr>
                <w:i/>
                <w:spacing w:val="-1"/>
                <w:sz w:val="20"/>
              </w:rPr>
              <w:t> </w:t>
            </w:r>
            <w:r>
              <w:rPr>
                <w:i/>
                <w:sz w:val="20"/>
              </w:rPr>
              <w:t>there are no provisions state "NONE")</w:t>
            </w:r>
          </w:p>
          <w:p>
            <w:pPr>
              <w:pStyle w:val="TableParagraph"/>
              <w:jc w:val="left"/>
              <w:rPr>
                <w:sz w:val="26"/>
              </w:rPr>
            </w:pPr>
          </w:p>
          <w:p>
            <w:pPr>
              <w:pStyle w:val="TableParagraph"/>
              <w:spacing w:line="252" w:lineRule="auto" w:before="1"/>
              <w:ind w:left="204" w:right="162"/>
              <w:jc w:val="left"/>
              <w:rPr>
                <w:rFonts w:ascii="Times New Roman"/>
                <w:sz w:val="24"/>
              </w:rPr>
            </w:pPr>
            <w:r>
              <w:rPr>
                <w:rFonts w:ascii="Times New Roman"/>
                <w:sz w:val="24"/>
                <w:u w:val="single"/>
              </w:rPr>
              <w:t>ARTICLE 4 OF THE CORPORATION'S ARTICLES REMAIN UNCHANGED EXCEPT ARTICLE 4.9</w:t>
            </w:r>
            <w:r>
              <w:rPr>
                <w:rFonts w:ascii="Times New Roman"/>
                <w:spacing w:val="1"/>
                <w:sz w:val="24"/>
              </w:rPr>
              <w:t> </w:t>
            </w:r>
            <w:r>
              <w:rPr>
                <w:rFonts w:ascii="Times New Roman"/>
                <w:sz w:val="24"/>
                <w:u w:val="single"/>
              </w:rPr>
              <w:t>OF THE CORPORATION'S ARTICLES IS AMENDED AS FOLLOWS: 4.9 UPON THE LIQUIDATIO</w:t>
            </w:r>
            <w:r>
              <w:rPr>
                <w:rFonts w:ascii="Times New Roman"/>
                <w:spacing w:val="1"/>
                <w:sz w:val="24"/>
              </w:rPr>
              <w:t> </w:t>
            </w:r>
            <w:r>
              <w:rPr>
                <w:rFonts w:ascii="Times New Roman"/>
                <w:sz w:val="24"/>
                <w:u w:val="single"/>
              </w:rPr>
              <w:t>N OR DISSOLUTION OF THE CORPORATION, AFTER PAYMENT OF ALL OF THE LIABILITIES</w:t>
            </w:r>
            <w:r>
              <w:rPr>
                <w:rFonts w:ascii="Times New Roman"/>
                <w:spacing w:val="1"/>
                <w:sz w:val="24"/>
              </w:rPr>
              <w:t> </w:t>
            </w:r>
            <w:r>
              <w:rPr>
                <w:rFonts w:ascii="Times New Roman"/>
                <w:sz w:val="24"/>
                <w:u w:val="single"/>
              </w:rPr>
              <w:t>OF</w:t>
            </w:r>
            <w:r>
              <w:rPr>
                <w:rFonts w:ascii="Times New Roman"/>
                <w:spacing w:val="-4"/>
                <w:sz w:val="24"/>
                <w:u w:val="single"/>
              </w:rPr>
              <w:t> </w:t>
            </w:r>
            <w:r>
              <w:rPr>
                <w:rFonts w:ascii="Times New Roman"/>
                <w:sz w:val="24"/>
                <w:u w:val="single"/>
              </w:rPr>
              <w:t>THE</w:t>
            </w:r>
            <w:r>
              <w:rPr>
                <w:rFonts w:ascii="Times New Roman"/>
                <w:spacing w:val="-4"/>
                <w:sz w:val="24"/>
                <w:u w:val="single"/>
              </w:rPr>
              <w:t> </w:t>
            </w:r>
            <w:r>
              <w:rPr>
                <w:rFonts w:ascii="Times New Roman"/>
                <w:sz w:val="24"/>
                <w:u w:val="single"/>
              </w:rPr>
              <w:t>CORPORATION</w:t>
            </w:r>
            <w:r>
              <w:rPr>
                <w:rFonts w:ascii="Times New Roman"/>
                <w:spacing w:val="-3"/>
                <w:sz w:val="24"/>
                <w:u w:val="single"/>
              </w:rPr>
              <w:t> </w:t>
            </w:r>
            <w:r>
              <w:rPr>
                <w:rFonts w:ascii="Times New Roman"/>
                <w:sz w:val="24"/>
                <w:u w:val="single"/>
              </w:rPr>
              <w:t>OR</w:t>
            </w:r>
            <w:r>
              <w:rPr>
                <w:rFonts w:ascii="Times New Roman"/>
                <w:spacing w:val="-4"/>
                <w:sz w:val="24"/>
                <w:u w:val="single"/>
              </w:rPr>
              <w:t> </w:t>
            </w:r>
            <w:r>
              <w:rPr>
                <w:rFonts w:ascii="Times New Roman"/>
                <w:sz w:val="24"/>
                <w:u w:val="single"/>
              </w:rPr>
              <w:t>DUE</w:t>
            </w:r>
            <w:r>
              <w:rPr>
                <w:rFonts w:ascii="Times New Roman"/>
                <w:spacing w:val="-3"/>
                <w:sz w:val="24"/>
                <w:u w:val="single"/>
              </w:rPr>
              <w:t> </w:t>
            </w:r>
            <w:r>
              <w:rPr>
                <w:rFonts w:ascii="Times New Roman"/>
                <w:sz w:val="24"/>
                <w:u w:val="single"/>
              </w:rPr>
              <w:t>PROVISION</w:t>
            </w:r>
            <w:r>
              <w:rPr>
                <w:rFonts w:ascii="Times New Roman"/>
                <w:spacing w:val="-4"/>
                <w:sz w:val="24"/>
                <w:u w:val="single"/>
              </w:rPr>
              <w:t> </w:t>
            </w:r>
            <w:r>
              <w:rPr>
                <w:rFonts w:ascii="Times New Roman"/>
                <w:sz w:val="24"/>
                <w:u w:val="single"/>
              </w:rPr>
              <w:t>THEREFOR,</w:t>
            </w:r>
            <w:r>
              <w:rPr>
                <w:rFonts w:ascii="Times New Roman"/>
                <w:spacing w:val="-3"/>
                <w:sz w:val="24"/>
                <w:u w:val="single"/>
              </w:rPr>
              <w:t> </w:t>
            </w:r>
            <w:r>
              <w:rPr>
                <w:rFonts w:ascii="Times New Roman"/>
                <w:sz w:val="24"/>
                <w:u w:val="single"/>
              </w:rPr>
              <w:t>ALL</w:t>
            </w:r>
            <w:r>
              <w:rPr>
                <w:rFonts w:ascii="Times New Roman"/>
                <w:spacing w:val="-4"/>
                <w:sz w:val="24"/>
                <w:u w:val="single"/>
              </w:rPr>
              <w:t> </w:t>
            </w:r>
            <w:r>
              <w:rPr>
                <w:rFonts w:ascii="Times New Roman"/>
                <w:sz w:val="24"/>
                <w:u w:val="single"/>
              </w:rPr>
              <w:t>OF</w:t>
            </w:r>
            <w:r>
              <w:rPr>
                <w:rFonts w:ascii="Times New Roman"/>
                <w:spacing w:val="-4"/>
                <w:sz w:val="24"/>
                <w:u w:val="single"/>
              </w:rPr>
              <w:t> </w:t>
            </w:r>
            <w:r>
              <w:rPr>
                <w:rFonts w:ascii="Times New Roman"/>
                <w:sz w:val="24"/>
                <w:u w:val="single"/>
              </w:rPr>
              <w:t>THE</w:t>
            </w:r>
            <w:r>
              <w:rPr>
                <w:rFonts w:ascii="Times New Roman"/>
                <w:spacing w:val="-3"/>
                <w:sz w:val="24"/>
                <w:u w:val="single"/>
              </w:rPr>
              <w:t> </w:t>
            </w:r>
            <w:r>
              <w:rPr>
                <w:rFonts w:ascii="Times New Roman"/>
                <w:sz w:val="24"/>
                <w:u w:val="single"/>
              </w:rPr>
              <w:t>ASSETS</w:t>
            </w:r>
            <w:r>
              <w:rPr>
                <w:rFonts w:ascii="Times New Roman"/>
                <w:spacing w:val="-4"/>
                <w:sz w:val="24"/>
                <w:u w:val="single"/>
              </w:rPr>
              <w:t> </w:t>
            </w:r>
            <w:r>
              <w:rPr>
                <w:rFonts w:ascii="Times New Roman"/>
                <w:sz w:val="24"/>
                <w:u w:val="single"/>
              </w:rPr>
              <w:t>OF</w:t>
            </w:r>
            <w:r>
              <w:rPr>
                <w:rFonts w:ascii="Times New Roman"/>
                <w:spacing w:val="-3"/>
                <w:sz w:val="24"/>
                <w:u w:val="single"/>
              </w:rPr>
              <w:t> </w:t>
            </w:r>
            <w:r>
              <w:rPr>
                <w:rFonts w:ascii="Times New Roman"/>
                <w:sz w:val="24"/>
                <w:u w:val="single"/>
              </w:rPr>
              <w:t>THE</w:t>
            </w:r>
            <w:r>
              <w:rPr>
                <w:rFonts w:ascii="Times New Roman"/>
                <w:spacing w:val="-4"/>
                <w:sz w:val="24"/>
                <w:u w:val="single"/>
              </w:rPr>
              <w:t> </w:t>
            </w:r>
            <w:r>
              <w:rPr>
                <w:rFonts w:ascii="Times New Roman"/>
                <w:sz w:val="24"/>
                <w:u w:val="single"/>
              </w:rPr>
              <w:t>CORPO</w:t>
            </w:r>
            <w:r>
              <w:rPr>
                <w:rFonts w:ascii="Times New Roman"/>
                <w:spacing w:val="-57"/>
                <w:sz w:val="24"/>
              </w:rPr>
              <w:t> </w:t>
            </w:r>
            <w:r>
              <w:rPr>
                <w:rFonts w:ascii="Times New Roman"/>
                <w:sz w:val="24"/>
                <w:u w:val="single"/>
              </w:rPr>
              <w:t>RATION SHALL BE DISPOSED OF PURSUANT TO MASSACHUSETTS GENERAL LAWS, CHAPT</w:t>
            </w:r>
            <w:r>
              <w:rPr>
                <w:rFonts w:ascii="Times New Roman"/>
                <w:spacing w:val="-57"/>
                <w:sz w:val="24"/>
              </w:rPr>
              <w:t> </w:t>
            </w:r>
            <w:r>
              <w:rPr>
                <w:rFonts w:ascii="Times New Roman"/>
                <w:sz w:val="24"/>
                <w:u w:val="single"/>
              </w:rPr>
              <w:t>ER 180, SECTION 11A, TO UMASS MEMORIAL MEDICAL CENTER, INC. SO LONG AS IT IS THE</w:t>
            </w:r>
            <w:r>
              <w:rPr>
                <w:rFonts w:ascii="Times New Roman"/>
                <w:spacing w:val="-57"/>
                <w:sz w:val="24"/>
              </w:rPr>
              <w:t> </w:t>
            </w:r>
            <w:r>
              <w:rPr>
                <w:rFonts w:ascii="Times New Roman"/>
                <w:sz w:val="24"/>
                <w:u w:val="single"/>
              </w:rPr>
              <w:t>N</w:t>
            </w:r>
            <w:r>
              <w:rPr>
                <w:rFonts w:ascii="Times New Roman"/>
                <w:spacing w:val="-6"/>
                <w:sz w:val="24"/>
                <w:u w:val="single"/>
              </w:rPr>
              <w:t> </w:t>
            </w:r>
            <w:r>
              <w:rPr>
                <w:rFonts w:ascii="Times New Roman"/>
                <w:sz w:val="24"/>
                <w:u w:val="single"/>
              </w:rPr>
              <w:t>EXEMPT</w:t>
            </w:r>
            <w:r>
              <w:rPr>
                <w:rFonts w:ascii="Times New Roman"/>
                <w:spacing w:val="-5"/>
                <w:sz w:val="24"/>
                <w:u w:val="single"/>
              </w:rPr>
              <w:t> </w:t>
            </w:r>
            <w:r>
              <w:rPr>
                <w:rFonts w:ascii="Times New Roman"/>
                <w:sz w:val="24"/>
                <w:u w:val="single"/>
              </w:rPr>
              <w:t>FROM</w:t>
            </w:r>
            <w:r>
              <w:rPr>
                <w:rFonts w:ascii="Times New Roman"/>
                <w:spacing w:val="-5"/>
                <w:sz w:val="24"/>
                <w:u w:val="single"/>
              </w:rPr>
              <w:t> </w:t>
            </w:r>
            <w:r>
              <w:rPr>
                <w:rFonts w:ascii="Times New Roman"/>
                <w:sz w:val="24"/>
                <w:u w:val="single"/>
              </w:rPr>
              <w:t>FEDERAL</w:t>
            </w:r>
            <w:r>
              <w:rPr>
                <w:rFonts w:ascii="Times New Roman"/>
                <w:spacing w:val="-5"/>
                <w:sz w:val="24"/>
                <w:u w:val="single"/>
              </w:rPr>
              <w:t> </w:t>
            </w:r>
            <w:r>
              <w:rPr>
                <w:rFonts w:ascii="Times New Roman"/>
                <w:sz w:val="24"/>
                <w:u w:val="single"/>
              </w:rPr>
              <w:t>INCOME</w:t>
            </w:r>
            <w:r>
              <w:rPr>
                <w:rFonts w:ascii="Times New Roman"/>
                <w:spacing w:val="-5"/>
                <w:sz w:val="24"/>
                <w:u w:val="single"/>
              </w:rPr>
              <w:t> </w:t>
            </w:r>
            <w:r>
              <w:rPr>
                <w:rFonts w:ascii="Times New Roman"/>
                <w:sz w:val="24"/>
                <w:u w:val="single"/>
              </w:rPr>
              <w:t>TAX</w:t>
            </w:r>
            <w:r>
              <w:rPr>
                <w:rFonts w:ascii="Times New Roman"/>
                <w:spacing w:val="-5"/>
                <w:sz w:val="24"/>
                <w:u w:val="single"/>
              </w:rPr>
              <w:t> </w:t>
            </w:r>
            <w:r>
              <w:rPr>
                <w:rFonts w:ascii="Times New Roman"/>
                <w:sz w:val="24"/>
                <w:u w:val="single"/>
              </w:rPr>
              <w:t>UNDER</w:t>
            </w:r>
            <w:r>
              <w:rPr>
                <w:rFonts w:ascii="Times New Roman"/>
                <w:spacing w:val="-5"/>
                <w:sz w:val="24"/>
                <w:u w:val="single"/>
              </w:rPr>
              <w:t> </w:t>
            </w:r>
            <w:r>
              <w:rPr>
                <w:rFonts w:ascii="Times New Roman"/>
                <w:sz w:val="24"/>
                <w:u w:val="single"/>
              </w:rPr>
              <w:t>SECTION</w:t>
            </w:r>
            <w:r>
              <w:rPr>
                <w:rFonts w:ascii="Times New Roman"/>
                <w:spacing w:val="-5"/>
                <w:sz w:val="24"/>
                <w:u w:val="single"/>
              </w:rPr>
              <w:t> </w:t>
            </w:r>
            <w:r>
              <w:rPr>
                <w:rFonts w:ascii="Times New Roman"/>
                <w:sz w:val="24"/>
                <w:u w:val="single"/>
              </w:rPr>
              <w:t>501(C)(3)</w:t>
            </w:r>
            <w:r>
              <w:rPr>
                <w:rFonts w:ascii="Times New Roman"/>
                <w:spacing w:val="-5"/>
                <w:sz w:val="24"/>
                <w:u w:val="single"/>
              </w:rPr>
              <w:t> </w:t>
            </w:r>
            <w:r>
              <w:rPr>
                <w:rFonts w:ascii="Times New Roman"/>
                <w:sz w:val="24"/>
                <w:u w:val="single"/>
              </w:rPr>
              <w:t>OF</w:t>
            </w:r>
            <w:r>
              <w:rPr>
                <w:rFonts w:ascii="Times New Roman"/>
                <w:spacing w:val="-5"/>
                <w:sz w:val="24"/>
                <w:u w:val="single"/>
              </w:rPr>
              <w:t> </w:t>
            </w:r>
            <w:r>
              <w:rPr>
                <w:rFonts w:ascii="Times New Roman"/>
                <w:sz w:val="24"/>
                <w:u w:val="single"/>
              </w:rPr>
              <w:t>THE</w:t>
            </w:r>
            <w:r>
              <w:rPr>
                <w:rFonts w:ascii="Times New Roman"/>
                <w:spacing w:val="-5"/>
                <w:sz w:val="24"/>
                <w:u w:val="single"/>
              </w:rPr>
              <w:t> </w:t>
            </w:r>
            <w:r>
              <w:rPr>
                <w:rFonts w:ascii="Times New Roman"/>
                <w:sz w:val="24"/>
                <w:u w:val="single"/>
              </w:rPr>
              <w:t>CODE</w:t>
            </w:r>
            <w:r>
              <w:rPr>
                <w:rFonts w:ascii="Times New Roman"/>
                <w:spacing w:val="-5"/>
                <w:sz w:val="24"/>
                <w:u w:val="single"/>
              </w:rPr>
              <w:t> </w:t>
            </w:r>
            <w:r>
              <w:rPr>
                <w:rFonts w:ascii="Times New Roman"/>
                <w:sz w:val="24"/>
                <w:u w:val="single"/>
              </w:rPr>
              <w:t>AND</w:t>
            </w:r>
            <w:r>
              <w:rPr>
                <w:rFonts w:ascii="Times New Roman"/>
                <w:spacing w:val="-5"/>
                <w:sz w:val="24"/>
                <w:u w:val="single"/>
              </w:rPr>
              <w:t> </w:t>
            </w:r>
            <w:r>
              <w:rPr>
                <w:rFonts w:ascii="Times New Roman"/>
                <w:sz w:val="24"/>
                <w:u w:val="single"/>
              </w:rPr>
              <w:t>OTH</w:t>
            </w:r>
            <w:r>
              <w:rPr>
                <w:rFonts w:ascii="Times New Roman"/>
                <w:spacing w:val="-57"/>
                <w:sz w:val="24"/>
              </w:rPr>
              <w:t> </w:t>
            </w:r>
            <w:r>
              <w:rPr>
                <w:rFonts w:ascii="Times New Roman"/>
                <w:sz w:val="24"/>
                <w:u w:val="single"/>
              </w:rPr>
              <w:t>ERWISE 50% TO THE UNIVERSITY OF MASSACHUSETTS AND 50% TO ONE OR MORE SUPPO</w:t>
            </w:r>
            <w:r>
              <w:rPr>
                <w:rFonts w:ascii="Times New Roman"/>
                <w:spacing w:val="1"/>
                <w:sz w:val="24"/>
              </w:rPr>
              <w:t> </w:t>
            </w:r>
            <w:r>
              <w:rPr>
                <w:rFonts w:ascii="Times New Roman"/>
                <w:sz w:val="24"/>
                <w:u w:val="single"/>
              </w:rPr>
              <w:t>RTED</w:t>
            </w:r>
            <w:r>
              <w:rPr>
                <w:rFonts w:ascii="Times New Roman"/>
                <w:spacing w:val="-15"/>
                <w:sz w:val="24"/>
                <w:u w:val="single"/>
              </w:rPr>
              <w:t> </w:t>
            </w:r>
            <w:r>
              <w:rPr>
                <w:rFonts w:ascii="Times New Roman"/>
                <w:sz w:val="24"/>
                <w:u w:val="single"/>
              </w:rPr>
              <w:t>ORGANIZATIONS</w:t>
            </w:r>
            <w:r>
              <w:rPr>
                <w:rFonts w:ascii="Times New Roman"/>
                <w:spacing w:val="-14"/>
                <w:sz w:val="24"/>
                <w:u w:val="single"/>
              </w:rPr>
              <w:t> </w:t>
            </w:r>
            <w:r>
              <w:rPr>
                <w:rFonts w:ascii="Times New Roman"/>
                <w:sz w:val="24"/>
                <w:u w:val="single"/>
              </w:rPr>
              <w:t>THAT</w:t>
            </w:r>
            <w:r>
              <w:rPr>
                <w:rFonts w:ascii="Times New Roman"/>
                <w:spacing w:val="-15"/>
                <w:sz w:val="24"/>
                <w:u w:val="single"/>
              </w:rPr>
              <w:t> </w:t>
            </w:r>
            <w:r>
              <w:rPr>
                <w:rFonts w:ascii="Times New Roman"/>
                <w:sz w:val="24"/>
                <w:u w:val="single"/>
              </w:rPr>
              <w:t>ARE</w:t>
            </w:r>
            <w:r>
              <w:rPr>
                <w:rFonts w:ascii="Times New Roman"/>
                <w:spacing w:val="-14"/>
                <w:sz w:val="24"/>
                <w:u w:val="single"/>
              </w:rPr>
              <w:t> </w:t>
            </w:r>
            <w:r>
              <w:rPr>
                <w:rFonts w:ascii="Times New Roman"/>
                <w:sz w:val="24"/>
                <w:u w:val="single"/>
              </w:rPr>
              <w:t>THEN</w:t>
            </w:r>
            <w:r>
              <w:rPr>
                <w:rFonts w:ascii="Times New Roman"/>
                <w:spacing w:val="-15"/>
                <w:sz w:val="24"/>
                <w:u w:val="single"/>
              </w:rPr>
              <w:t> </w:t>
            </w:r>
            <w:r>
              <w:rPr>
                <w:rFonts w:ascii="Times New Roman"/>
                <w:sz w:val="24"/>
                <w:u w:val="single"/>
              </w:rPr>
              <w:t>EXEMPT</w:t>
            </w:r>
            <w:r>
              <w:rPr>
                <w:rFonts w:ascii="Times New Roman"/>
                <w:spacing w:val="-14"/>
                <w:sz w:val="24"/>
                <w:u w:val="single"/>
              </w:rPr>
              <w:t> </w:t>
            </w:r>
            <w:r>
              <w:rPr>
                <w:rFonts w:ascii="Times New Roman"/>
                <w:sz w:val="24"/>
                <w:u w:val="single"/>
              </w:rPr>
              <w:t>FROM</w:t>
            </w:r>
            <w:r>
              <w:rPr>
                <w:rFonts w:ascii="Times New Roman"/>
                <w:spacing w:val="-14"/>
                <w:sz w:val="24"/>
                <w:u w:val="single"/>
              </w:rPr>
              <w:t> </w:t>
            </w:r>
            <w:r>
              <w:rPr>
                <w:rFonts w:ascii="Times New Roman"/>
                <w:sz w:val="24"/>
                <w:u w:val="single"/>
              </w:rPr>
              <w:t>FEDERAL</w:t>
            </w:r>
            <w:r>
              <w:rPr>
                <w:rFonts w:ascii="Times New Roman"/>
                <w:spacing w:val="-15"/>
                <w:sz w:val="24"/>
                <w:u w:val="single"/>
              </w:rPr>
              <w:t> </w:t>
            </w:r>
            <w:r>
              <w:rPr>
                <w:rFonts w:ascii="Times New Roman"/>
                <w:sz w:val="24"/>
                <w:u w:val="single"/>
              </w:rPr>
              <w:t>INCOME</w:t>
            </w:r>
            <w:r>
              <w:rPr>
                <w:rFonts w:ascii="Times New Roman"/>
                <w:spacing w:val="-14"/>
                <w:sz w:val="24"/>
                <w:u w:val="single"/>
              </w:rPr>
              <w:t> </w:t>
            </w:r>
            <w:r>
              <w:rPr>
                <w:rFonts w:ascii="Times New Roman"/>
                <w:sz w:val="24"/>
                <w:u w:val="single"/>
              </w:rPr>
              <w:t>TAX</w:t>
            </w:r>
            <w:r>
              <w:rPr>
                <w:rFonts w:ascii="Times New Roman"/>
                <w:spacing w:val="-15"/>
                <w:sz w:val="24"/>
                <w:u w:val="single"/>
              </w:rPr>
              <w:t> </w:t>
            </w:r>
            <w:r>
              <w:rPr>
                <w:rFonts w:ascii="Times New Roman"/>
                <w:sz w:val="24"/>
                <w:u w:val="single"/>
              </w:rPr>
              <w:t>UNDER</w:t>
            </w:r>
            <w:r>
              <w:rPr>
                <w:rFonts w:ascii="Times New Roman"/>
                <w:spacing w:val="-14"/>
                <w:sz w:val="24"/>
                <w:u w:val="single"/>
              </w:rPr>
              <w:t> </w:t>
            </w:r>
            <w:r>
              <w:rPr>
                <w:rFonts w:ascii="Times New Roman"/>
                <w:sz w:val="24"/>
                <w:u w:val="single"/>
              </w:rPr>
              <w:t>SEC</w:t>
            </w:r>
            <w:r>
              <w:rPr>
                <w:rFonts w:ascii="Times New Roman"/>
                <w:spacing w:val="-57"/>
                <w:sz w:val="24"/>
              </w:rPr>
              <w:t> </w:t>
            </w:r>
            <w:r>
              <w:rPr>
                <w:rFonts w:ascii="Times New Roman"/>
                <w:sz w:val="24"/>
                <w:u w:val="single"/>
              </w:rPr>
              <w:t>TION</w:t>
            </w:r>
            <w:r>
              <w:rPr>
                <w:rFonts w:ascii="Times New Roman"/>
                <w:spacing w:val="-11"/>
                <w:sz w:val="24"/>
                <w:u w:val="single"/>
              </w:rPr>
              <w:t> </w:t>
            </w:r>
            <w:r>
              <w:rPr>
                <w:rFonts w:ascii="Times New Roman"/>
                <w:sz w:val="24"/>
                <w:u w:val="single"/>
              </w:rPr>
              <w:t>501(C)(3)</w:t>
            </w:r>
            <w:r>
              <w:rPr>
                <w:rFonts w:ascii="Times New Roman"/>
                <w:spacing w:val="-11"/>
                <w:sz w:val="24"/>
                <w:u w:val="single"/>
              </w:rPr>
              <w:t> </w:t>
            </w:r>
            <w:r>
              <w:rPr>
                <w:rFonts w:ascii="Times New Roman"/>
                <w:sz w:val="24"/>
                <w:u w:val="single"/>
              </w:rPr>
              <w:t>OF</w:t>
            </w:r>
            <w:r>
              <w:rPr>
                <w:rFonts w:ascii="Times New Roman"/>
                <w:spacing w:val="-10"/>
                <w:sz w:val="24"/>
                <w:u w:val="single"/>
              </w:rPr>
              <w:t> </w:t>
            </w:r>
            <w:r>
              <w:rPr>
                <w:rFonts w:ascii="Times New Roman"/>
                <w:sz w:val="24"/>
                <w:u w:val="single"/>
              </w:rPr>
              <w:t>THE</w:t>
            </w:r>
            <w:r>
              <w:rPr>
                <w:rFonts w:ascii="Times New Roman"/>
                <w:spacing w:val="-11"/>
                <w:sz w:val="24"/>
                <w:u w:val="single"/>
              </w:rPr>
              <w:t> </w:t>
            </w:r>
            <w:r>
              <w:rPr>
                <w:rFonts w:ascii="Times New Roman"/>
                <w:sz w:val="24"/>
                <w:u w:val="single"/>
              </w:rPr>
              <w:t>CODE</w:t>
            </w:r>
            <w:r>
              <w:rPr>
                <w:rFonts w:ascii="Times New Roman"/>
                <w:spacing w:val="-10"/>
                <w:sz w:val="24"/>
                <w:u w:val="single"/>
              </w:rPr>
              <w:t> </w:t>
            </w:r>
            <w:r>
              <w:rPr>
                <w:rFonts w:ascii="Times New Roman"/>
                <w:sz w:val="24"/>
                <w:u w:val="single"/>
              </w:rPr>
              <w:t>AND</w:t>
            </w:r>
            <w:r>
              <w:rPr>
                <w:rFonts w:ascii="Times New Roman"/>
                <w:spacing w:val="-11"/>
                <w:sz w:val="24"/>
                <w:u w:val="single"/>
              </w:rPr>
              <w:t> </w:t>
            </w:r>
            <w:r>
              <w:rPr>
                <w:rFonts w:ascii="Times New Roman"/>
                <w:sz w:val="24"/>
                <w:u w:val="single"/>
              </w:rPr>
              <w:t>ARE</w:t>
            </w:r>
            <w:r>
              <w:rPr>
                <w:rFonts w:ascii="Times New Roman"/>
                <w:spacing w:val="-11"/>
                <w:sz w:val="24"/>
                <w:u w:val="single"/>
              </w:rPr>
              <w:t> </w:t>
            </w:r>
            <w:r>
              <w:rPr>
                <w:rFonts w:ascii="Times New Roman"/>
                <w:sz w:val="24"/>
                <w:u w:val="single"/>
              </w:rPr>
              <w:t>SELECTED</w:t>
            </w:r>
            <w:r>
              <w:rPr>
                <w:rFonts w:ascii="Times New Roman"/>
                <w:spacing w:val="-10"/>
                <w:sz w:val="24"/>
                <w:u w:val="single"/>
              </w:rPr>
              <w:t> </w:t>
            </w:r>
            <w:r>
              <w:rPr>
                <w:rFonts w:ascii="Times New Roman"/>
                <w:sz w:val="24"/>
                <w:u w:val="single"/>
              </w:rPr>
              <w:t>BY</w:t>
            </w:r>
            <w:r>
              <w:rPr>
                <w:rFonts w:ascii="Times New Roman"/>
                <w:spacing w:val="-11"/>
                <w:sz w:val="24"/>
                <w:u w:val="single"/>
              </w:rPr>
              <w:t> </w:t>
            </w:r>
            <w:r>
              <w:rPr>
                <w:rFonts w:ascii="Times New Roman"/>
                <w:sz w:val="24"/>
                <w:u w:val="single"/>
              </w:rPr>
              <w:t>A</w:t>
            </w:r>
            <w:r>
              <w:rPr>
                <w:rFonts w:ascii="Times New Roman"/>
                <w:spacing w:val="-10"/>
                <w:sz w:val="24"/>
                <w:u w:val="single"/>
              </w:rPr>
              <w:t> </w:t>
            </w:r>
            <w:r>
              <w:rPr>
                <w:rFonts w:ascii="Times New Roman"/>
                <w:sz w:val="24"/>
                <w:u w:val="single"/>
              </w:rPr>
              <w:t>MAJORITY</w:t>
            </w:r>
            <w:r>
              <w:rPr>
                <w:rFonts w:ascii="Times New Roman"/>
                <w:spacing w:val="-11"/>
                <w:sz w:val="24"/>
                <w:u w:val="single"/>
              </w:rPr>
              <w:t> </w:t>
            </w:r>
            <w:r>
              <w:rPr>
                <w:rFonts w:ascii="Times New Roman"/>
                <w:sz w:val="24"/>
                <w:u w:val="single"/>
              </w:rPr>
              <w:t>OF</w:t>
            </w:r>
            <w:r>
              <w:rPr>
                <w:rFonts w:ascii="Times New Roman"/>
                <w:spacing w:val="-10"/>
                <w:sz w:val="24"/>
                <w:u w:val="single"/>
              </w:rPr>
              <w:t> </w:t>
            </w:r>
            <w:r>
              <w:rPr>
                <w:rFonts w:ascii="Times New Roman"/>
                <w:sz w:val="24"/>
                <w:u w:val="single"/>
              </w:rPr>
              <w:t>THE</w:t>
            </w:r>
            <w:r>
              <w:rPr>
                <w:rFonts w:ascii="Times New Roman"/>
                <w:spacing w:val="-11"/>
                <w:sz w:val="24"/>
                <w:u w:val="single"/>
              </w:rPr>
              <w:t> </w:t>
            </w:r>
            <w:r>
              <w:rPr>
                <w:rFonts w:ascii="Times New Roman"/>
                <w:sz w:val="24"/>
                <w:u w:val="single"/>
              </w:rPr>
              <w:t>TRUSTEES</w:t>
            </w:r>
            <w:r>
              <w:rPr>
                <w:rFonts w:ascii="Times New Roman"/>
                <w:spacing w:val="-11"/>
                <w:sz w:val="24"/>
                <w:u w:val="single"/>
              </w:rPr>
              <w:t> </w:t>
            </w:r>
            <w:r>
              <w:rPr>
                <w:rFonts w:ascii="Times New Roman"/>
                <w:sz w:val="24"/>
                <w:u w:val="single"/>
              </w:rPr>
              <w:t>THEN</w:t>
            </w:r>
            <w:r>
              <w:rPr>
                <w:rFonts w:ascii="Times New Roman"/>
                <w:spacing w:val="-10"/>
                <w:sz w:val="24"/>
                <w:u w:val="single"/>
              </w:rPr>
              <w:t> </w:t>
            </w:r>
            <w:r>
              <w:rPr>
                <w:rFonts w:ascii="Times New Roman"/>
                <w:sz w:val="24"/>
                <w:u w:val="single"/>
              </w:rPr>
              <w:t>I</w:t>
            </w:r>
            <w:r>
              <w:rPr>
                <w:rFonts w:ascii="Times New Roman"/>
                <w:spacing w:val="-57"/>
                <w:sz w:val="24"/>
              </w:rPr>
              <w:t> </w:t>
            </w:r>
            <w:r>
              <w:rPr>
                <w:rFonts w:ascii="Times New Roman"/>
                <w:sz w:val="24"/>
                <w:u w:val="single"/>
              </w:rPr>
              <w:t>N OFFICE OR, IF NONE OF SUCH ENTITIES ARE THEN EXEMPT FROM FEDERAL INCOME TA</w:t>
            </w:r>
            <w:r>
              <w:rPr>
                <w:rFonts w:ascii="Times New Roman"/>
                <w:spacing w:val="1"/>
                <w:sz w:val="24"/>
              </w:rPr>
              <w:t> </w:t>
            </w:r>
            <w:r>
              <w:rPr>
                <w:rFonts w:ascii="Times New Roman"/>
                <w:sz w:val="24"/>
                <w:u w:val="single"/>
              </w:rPr>
              <w:t>X UNDER SECTION 501(C)(3) OF THE CODE, TO SUCH ONE OR MORE OTHER ENTITIES EXEM</w:t>
            </w:r>
            <w:r>
              <w:rPr>
                <w:rFonts w:ascii="Times New Roman"/>
                <w:spacing w:val="-57"/>
                <w:sz w:val="24"/>
              </w:rPr>
              <w:t> </w:t>
            </w:r>
            <w:r>
              <w:rPr>
                <w:rFonts w:ascii="Times New Roman"/>
                <w:sz w:val="24"/>
                <w:u w:val="single"/>
              </w:rPr>
              <w:t>PT FROM FEDERAL INCOME TAX UNDER SECTION 501(C)(3) OF THE CODE OR AN INSTRUM</w:t>
            </w:r>
            <w:r>
              <w:rPr>
                <w:rFonts w:ascii="Times New Roman"/>
                <w:spacing w:val="1"/>
                <w:sz w:val="24"/>
              </w:rPr>
              <w:t> </w:t>
            </w:r>
            <w:r>
              <w:rPr>
                <w:rFonts w:ascii="Times New Roman"/>
                <w:sz w:val="24"/>
                <w:u w:val="single"/>
              </w:rPr>
              <w:t>ENTALITY OF THE COMMONWEALTH OF MASSACHUSETTS SELECTED BY A MAJORITY OF</w:t>
            </w:r>
            <w:r>
              <w:rPr>
                <w:rFonts w:ascii="Times New Roman"/>
                <w:spacing w:val="1"/>
                <w:sz w:val="24"/>
              </w:rPr>
              <w:t> </w:t>
            </w:r>
            <w:r>
              <w:rPr>
                <w:rFonts w:ascii="Times New Roman"/>
                <w:sz w:val="24"/>
                <w:u w:val="single"/>
              </w:rPr>
              <w:t>THE</w:t>
            </w:r>
            <w:r>
              <w:rPr>
                <w:rFonts w:ascii="Times New Roman"/>
                <w:spacing w:val="-2"/>
                <w:sz w:val="24"/>
                <w:u w:val="single"/>
              </w:rPr>
              <w:t> </w:t>
            </w:r>
            <w:r>
              <w:rPr>
                <w:rFonts w:ascii="Times New Roman"/>
                <w:sz w:val="24"/>
                <w:u w:val="single"/>
              </w:rPr>
              <w:t>TRUSTEES</w:t>
            </w:r>
            <w:r>
              <w:rPr>
                <w:rFonts w:ascii="Times New Roman"/>
                <w:spacing w:val="-1"/>
                <w:sz w:val="24"/>
                <w:u w:val="single"/>
              </w:rPr>
              <w:t> </w:t>
            </w:r>
            <w:r>
              <w:rPr>
                <w:rFonts w:ascii="Times New Roman"/>
                <w:sz w:val="24"/>
                <w:u w:val="single"/>
              </w:rPr>
              <w:t>THEN</w:t>
            </w:r>
            <w:r>
              <w:rPr>
                <w:rFonts w:ascii="Times New Roman"/>
                <w:spacing w:val="-2"/>
                <w:sz w:val="24"/>
                <w:u w:val="single"/>
              </w:rPr>
              <w:t> </w:t>
            </w:r>
            <w:r>
              <w:rPr>
                <w:rFonts w:ascii="Times New Roman"/>
                <w:sz w:val="24"/>
                <w:u w:val="single"/>
              </w:rPr>
              <w:t>IN</w:t>
            </w:r>
            <w:r>
              <w:rPr>
                <w:rFonts w:ascii="Times New Roman"/>
                <w:spacing w:val="-1"/>
                <w:sz w:val="24"/>
                <w:u w:val="single"/>
              </w:rPr>
              <w:t> </w:t>
            </w:r>
            <w:r>
              <w:rPr>
                <w:rFonts w:ascii="Times New Roman"/>
                <w:sz w:val="24"/>
                <w:u w:val="single"/>
              </w:rPr>
              <w:t>OFFICE.</w:t>
            </w:r>
          </w:p>
        </w:tc>
      </w:tr>
      <w:tr>
        <w:trPr>
          <w:trHeight w:val="650" w:hRule="atLeast"/>
        </w:trPr>
        <w:tc>
          <w:tcPr>
            <w:tcW w:w="10733" w:type="dxa"/>
            <w:tcBorders>
              <w:top w:val="single" w:sz="18" w:space="0" w:color="444444"/>
              <w:bottom w:val="nil"/>
              <w:right w:val="single" w:sz="18" w:space="0" w:color="AEAEAE"/>
            </w:tcBorders>
          </w:tcPr>
          <w:p>
            <w:pPr>
              <w:pStyle w:val="TableParagraph"/>
              <w:spacing w:line="254" w:lineRule="auto" w:before="126"/>
              <w:ind w:left="127"/>
              <w:jc w:val="left"/>
              <w:rPr>
                <w:sz w:val="20"/>
              </w:rPr>
            </w:pPr>
            <w:r>
              <w:rPr>
                <w:sz w:val="20"/>
              </w:rPr>
              <w:t>The</w:t>
            </w:r>
            <w:r>
              <w:rPr>
                <w:spacing w:val="-10"/>
                <w:sz w:val="20"/>
              </w:rPr>
              <w:t> </w:t>
            </w:r>
            <w:r>
              <w:rPr>
                <w:sz w:val="20"/>
              </w:rPr>
              <w:t>foregoing</w:t>
            </w:r>
            <w:r>
              <w:rPr>
                <w:spacing w:val="-9"/>
                <w:sz w:val="20"/>
              </w:rPr>
              <w:t> </w:t>
            </w:r>
            <w:r>
              <w:rPr>
                <w:sz w:val="20"/>
              </w:rPr>
              <w:t>amendment(s)</w:t>
            </w:r>
            <w:r>
              <w:rPr>
                <w:spacing w:val="-10"/>
                <w:sz w:val="20"/>
              </w:rPr>
              <w:t> </w:t>
            </w:r>
            <w:r>
              <w:rPr>
                <w:sz w:val="20"/>
              </w:rPr>
              <w:t>will</w:t>
            </w:r>
            <w:r>
              <w:rPr>
                <w:spacing w:val="-9"/>
                <w:sz w:val="20"/>
              </w:rPr>
              <w:t> </w:t>
            </w:r>
            <w:r>
              <w:rPr>
                <w:sz w:val="20"/>
              </w:rPr>
              <w:t>become</w:t>
            </w:r>
            <w:r>
              <w:rPr>
                <w:spacing w:val="-10"/>
                <w:sz w:val="20"/>
              </w:rPr>
              <w:t> </w:t>
            </w:r>
            <w:r>
              <w:rPr>
                <w:sz w:val="20"/>
              </w:rPr>
              <w:t>effective</w:t>
            </w:r>
            <w:r>
              <w:rPr>
                <w:spacing w:val="-9"/>
                <w:sz w:val="20"/>
              </w:rPr>
              <w:t> </w:t>
            </w:r>
            <w:r>
              <w:rPr>
                <w:sz w:val="20"/>
              </w:rPr>
              <w:t>when</w:t>
            </w:r>
            <w:r>
              <w:rPr>
                <w:spacing w:val="-10"/>
                <w:sz w:val="20"/>
              </w:rPr>
              <w:t> </w:t>
            </w:r>
            <w:r>
              <w:rPr>
                <w:sz w:val="20"/>
              </w:rPr>
              <w:t>these</w:t>
            </w:r>
            <w:r>
              <w:rPr>
                <w:spacing w:val="-9"/>
                <w:sz w:val="20"/>
              </w:rPr>
              <w:t> </w:t>
            </w:r>
            <w:r>
              <w:rPr>
                <w:sz w:val="20"/>
              </w:rPr>
              <w:t>Articles</w:t>
            </w:r>
            <w:r>
              <w:rPr>
                <w:spacing w:val="-9"/>
                <w:sz w:val="20"/>
              </w:rPr>
              <w:t> </w:t>
            </w:r>
            <w:r>
              <w:rPr>
                <w:sz w:val="20"/>
              </w:rPr>
              <w:t>of</w:t>
            </w:r>
            <w:r>
              <w:rPr>
                <w:spacing w:val="-10"/>
                <w:sz w:val="20"/>
              </w:rPr>
              <w:t> </w:t>
            </w:r>
            <w:r>
              <w:rPr>
                <w:sz w:val="20"/>
              </w:rPr>
              <w:t>Amendment</w:t>
            </w:r>
            <w:r>
              <w:rPr>
                <w:spacing w:val="-9"/>
                <w:sz w:val="20"/>
              </w:rPr>
              <w:t> </w:t>
            </w:r>
            <w:r>
              <w:rPr>
                <w:sz w:val="20"/>
              </w:rPr>
              <w:t>are</w:t>
            </w:r>
            <w:r>
              <w:rPr>
                <w:spacing w:val="-10"/>
                <w:sz w:val="20"/>
              </w:rPr>
              <w:t> </w:t>
            </w:r>
            <w:r>
              <w:rPr>
                <w:sz w:val="20"/>
              </w:rPr>
              <w:t>filed</w:t>
            </w:r>
            <w:r>
              <w:rPr>
                <w:spacing w:val="-9"/>
                <w:sz w:val="20"/>
              </w:rPr>
              <w:t> </w:t>
            </w:r>
            <w:r>
              <w:rPr>
                <w:sz w:val="20"/>
              </w:rPr>
              <w:t>in</w:t>
            </w:r>
            <w:r>
              <w:rPr>
                <w:spacing w:val="-10"/>
                <w:sz w:val="20"/>
              </w:rPr>
              <w:t> </w:t>
            </w:r>
            <w:r>
              <w:rPr>
                <w:sz w:val="20"/>
              </w:rPr>
              <w:t>accordance</w:t>
            </w:r>
            <w:r>
              <w:rPr>
                <w:spacing w:val="-9"/>
                <w:sz w:val="20"/>
              </w:rPr>
              <w:t> </w:t>
            </w:r>
            <w:r>
              <w:rPr>
                <w:sz w:val="20"/>
              </w:rPr>
              <w:t>with</w:t>
            </w:r>
            <w:r>
              <w:rPr>
                <w:spacing w:val="-53"/>
                <w:sz w:val="20"/>
              </w:rPr>
              <w:t> </w:t>
            </w:r>
            <w:r>
              <w:rPr>
                <w:sz w:val="20"/>
              </w:rPr>
              <w:t>General</w:t>
            </w:r>
            <w:r>
              <w:rPr>
                <w:spacing w:val="-1"/>
                <w:sz w:val="20"/>
              </w:rPr>
              <w:t> </w:t>
            </w:r>
            <w:r>
              <w:rPr>
                <w:sz w:val="20"/>
              </w:rPr>
              <w:t>Laws, Chapter</w:t>
            </w:r>
            <w:r>
              <w:rPr>
                <w:spacing w:val="-1"/>
                <w:sz w:val="20"/>
              </w:rPr>
              <w:t> </w:t>
            </w:r>
            <w:r>
              <w:rPr>
                <w:sz w:val="20"/>
              </w:rPr>
              <w:t>180, Section</w:t>
            </w:r>
            <w:r>
              <w:rPr>
                <w:spacing w:val="-1"/>
                <w:sz w:val="20"/>
              </w:rPr>
              <w:t> </w:t>
            </w:r>
            <w:r>
              <w:rPr>
                <w:sz w:val="20"/>
              </w:rPr>
              <w:t>7 unless</w:t>
            </w:r>
            <w:r>
              <w:rPr>
                <w:spacing w:val="-1"/>
                <w:sz w:val="20"/>
              </w:rPr>
              <w:t> </w:t>
            </w:r>
            <w:r>
              <w:rPr>
                <w:sz w:val="20"/>
              </w:rPr>
              <w:t>these articles specify,</w:t>
            </w:r>
            <w:r>
              <w:rPr>
                <w:spacing w:val="-1"/>
                <w:sz w:val="20"/>
              </w:rPr>
              <w:t> </w:t>
            </w:r>
            <w:r>
              <w:rPr>
                <w:sz w:val="20"/>
              </w:rPr>
              <w:t>in accordance</w:t>
            </w:r>
            <w:r>
              <w:rPr>
                <w:spacing w:val="-1"/>
                <w:sz w:val="20"/>
              </w:rPr>
              <w:t> </w:t>
            </w:r>
            <w:r>
              <w:rPr>
                <w:sz w:val="20"/>
              </w:rPr>
              <w:t>with the</w:t>
            </w:r>
            <w:r>
              <w:rPr>
                <w:spacing w:val="-1"/>
                <w:sz w:val="20"/>
              </w:rPr>
              <w:t> </w:t>
            </w:r>
            <w:r>
              <w:rPr>
                <w:sz w:val="20"/>
              </w:rPr>
              <w:t>vote adopting</w:t>
            </w:r>
            <w:r>
              <w:rPr>
                <w:spacing w:val="-1"/>
                <w:sz w:val="20"/>
              </w:rPr>
              <w:t> </w:t>
            </w:r>
            <w:r>
              <w:rPr>
                <w:sz w:val="20"/>
              </w:rPr>
              <w:t>the</w:t>
            </w:r>
          </w:p>
        </w:tc>
      </w:tr>
    </w:tbl>
    <w:p>
      <w:pPr>
        <w:rPr>
          <w:sz w:val="2"/>
          <w:szCs w:val="2"/>
        </w:rPr>
      </w:pPr>
      <w:r>
        <w:rPr/>
        <w:pict>
          <v:group style="position:absolute;margin-left:30.6pt;margin-top:71.999992pt;width:6.9pt;height:787.2pt;mso-position-horizontal-relative:page;mso-position-vertical-relative:page;z-index:15995904" coordorigin="612,1440" coordsize="138,15744">
            <v:rect style="position:absolute;left:612;top:1440;width:16;height:15744" filled="true" fillcolor="#cccccc" stroked="false">
              <v:fill type="solid"/>
            </v:rect>
            <v:rect style="position:absolute;left:627;top:1440;width:123;height:15744" filled="true" fillcolor="#bfbfbf" stroked="false">
              <v:fill type="solid"/>
            </v:rect>
            <v:rect style="position:absolute;left:657;top:1440;width:16;height:15744" filled="true" fillcolor="#444444" stroked="false">
              <v:fill type="solid"/>
            </v:rect>
            <w10:wrap type="none"/>
          </v:group>
        </w:pict>
      </w:r>
      <w:r>
        <w:rPr/>
        <w:pict>
          <v:group style="position:absolute;margin-left:574.515015pt;margin-top:71.999992pt;width:6.9pt;height:787.2pt;mso-position-horizontal-relative:page;mso-position-vertical-relative:page;z-index:15996416" coordorigin="11490,1440" coordsize="138,15744">
            <v:rect style="position:absolute;left:11612;top:1440;width:16;height:15744" filled="true" fillcolor="#999999" stroked="false">
              <v:fill type="solid"/>
            </v:rect>
            <v:rect style="position:absolute;left:11490;top:1440;width:123;height:15744" filled="true" fillcolor="#bfbfbf" stroked="false">
              <v:fill type="solid"/>
            </v:rect>
            <v:rect style="position:absolute;left:11566;top:1440;width:16;height:15744" filled="true" fillcolor="#aeaeae" stroked="false">
              <v:fill type="solid"/>
            </v:rect>
            <w10:wrap type="none"/>
          </v:group>
        </w:pict>
      </w:r>
    </w:p>
    <w:p>
      <w:pPr>
        <w:spacing w:after="0"/>
        <w:rPr>
          <w:sz w:val="2"/>
          <w:szCs w:val="2"/>
        </w:rPr>
        <w:sectPr>
          <w:headerReference w:type="default" r:id="rId1117"/>
          <w:footerReference w:type="default" r:id="rId1118"/>
          <w:pgSz w:w="12240" w:h="17280"/>
          <w:pgMar w:header="0" w:footer="0" w:top="1440" w:bottom="0" w:left="560" w:right="540"/>
        </w:sectPr>
      </w:pPr>
    </w:p>
    <w:tbl>
      <w:tblPr>
        <w:tblW w:w="0" w:type="auto"/>
        <w:jc w:val="left"/>
        <w:tblInd w:w="169" w:type="dxa"/>
        <w:tblBorders>
          <w:top w:val="thinThickMediumGap" w:sz="9" w:space="0" w:color="444444"/>
          <w:left w:val="thinThickMediumGap" w:sz="9" w:space="0" w:color="444444"/>
          <w:bottom w:val="thinThickMediumGap" w:sz="9" w:space="0" w:color="444444"/>
          <w:right w:val="thinThickMediumGap" w:sz="9" w:space="0" w:color="444444"/>
          <w:insideH w:val="thinThickMediumGap" w:sz="9" w:space="0" w:color="444444"/>
          <w:insideV w:val="thinThickMediumGap" w:sz="9" w:space="0" w:color="444444"/>
        </w:tblBorders>
        <w:tblLayout w:type="fixed"/>
        <w:tblCellMar>
          <w:top w:w="0" w:type="dxa"/>
          <w:left w:w="0" w:type="dxa"/>
          <w:bottom w:w="0" w:type="dxa"/>
          <w:right w:w="0" w:type="dxa"/>
        </w:tblCellMar>
        <w:tblLook w:val="01E0"/>
      </w:tblPr>
      <w:tblGrid>
        <w:gridCol w:w="10863"/>
      </w:tblGrid>
      <w:tr>
        <w:trPr>
          <w:trHeight w:val="1186" w:hRule="atLeast"/>
        </w:trPr>
        <w:tc>
          <w:tcPr>
            <w:tcW w:w="10863" w:type="dxa"/>
            <w:tcBorders>
              <w:top w:val="nil"/>
              <w:bottom w:val="single" w:sz="18" w:space="0" w:color="444444"/>
              <w:right w:val="single" w:sz="18" w:space="0" w:color="AEAEAE"/>
            </w:tcBorders>
            <w:shd w:val="clear" w:color="auto" w:fill="FFFFFF"/>
          </w:tcPr>
          <w:p>
            <w:pPr>
              <w:pStyle w:val="TableParagraph"/>
              <w:spacing w:line="195" w:lineRule="exact"/>
              <w:ind w:left="180"/>
              <w:jc w:val="left"/>
              <w:rPr>
                <w:sz w:val="20"/>
              </w:rPr>
            </w:pPr>
            <w:r>
              <w:rPr>
                <w:sz w:val="20"/>
              </w:rPr>
              <w:t>amendment,</w:t>
            </w:r>
            <w:r>
              <w:rPr>
                <w:spacing w:val="-6"/>
                <w:sz w:val="20"/>
              </w:rPr>
              <w:t> </w:t>
            </w:r>
            <w:r>
              <w:rPr>
                <w:sz w:val="20"/>
              </w:rPr>
              <w:t>a</w:t>
            </w:r>
            <w:r>
              <w:rPr>
                <w:spacing w:val="-5"/>
                <w:sz w:val="20"/>
              </w:rPr>
              <w:t> </w:t>
            </w:r>
            <w:r>
              <w:rPr>
                <w:i/>
                <w:sz w:val="20"/>
              </w:rPr>
              <w:t>later</w:t>
            </w:r>
            <w:r>
              <w:rPr>
                <w:i/>
                <w:spacing w:val="-6"/>
                <w:sz w:val="20"/>
              </w:rPr>
              <w:t> </w:t>
            </w:r>
            <w:r>
              <w:rPr>
                <w:sz w:val="20"/>
              </w:rPr>
              <w:t>effective</w:t>
            </w:r>
            <w:r>
              <w:rPr>
                <w:spacing w:val="-4"/>
                <w:sz w:val="20"/>
              </w:rPr>
              <w:t> </w:t>
            </w:r>
            <w:r>
              <w:rPr>
                <w:sz w:val="20"/>
              </w:rPr>
              <w:t>date</w:t>
            </w:r>
            <w:r>
              <w:rPr>
                <w:spacing w:val="-5"/>
                <w:sz w:val="20"/>
              </w:rPr>
              <w:t> </w:t>
            </w:r>
            <w:r>
              <w:rPr>
                <w:sz w:val="20"/>
              </w:rPr>
              <w:t>not</w:t>
            </w:r>
            <w:r>
              <w:rPr>
                <w:spacing w:val="-5"/>
                <w:sz w:val="20"/>
              </w:rPr>
              <w:t> </w:t>
            </w:r>
            <w:r>
              <w:rPr>
                <w:sz w:val="20"/>
              </w:rPr>
              <w:t>more</w:t>
            </w:r>
            <w:r>
              <w:rPr>
                <w:spacing w:val="-4"/>
                <w:sz w:val="20"/>
              </w:rPr>
              <w:t> </w:t>
            </w:r>
            <w:r>
              <w:rPr>
                <w:sz w:val="20"/>
              </w:rPr>
              <w:t>than</w:t>
            </w:r>
            <w:r>
              <w:rPr>
                <w:spacing w:val="-5"/>
                <w:sz w:val="20"/>
              </w:rPr>
              <w:t> </w:t>
            </w:r>
            <w:r>
              <w:rPr>
                <w:i/>
                <w:sz w:val="20"/>
              </w:rPr>
              <w:t>thirty</w:t>
            </w:r>
            <w:r>
              <w:rPr>
                <w:i/>
                <w:spacing w:val="-5"/>
                <w:sz w:val="20"/>
              </w:rPr>
              <w:t> </w:t>
            </w:r>
            <w:r>
              <w:rPr>
                <w:i/>
                <w:sz w:val="20"/>
              </w:rPr>
              <w:t>days</w:t>
            </w:r>
            <w:r>
              <w:rPr>
                <w:i/>
                <w:spacing w:val="-6"/>
                <w:sz w:val="20"/>
              </w:rPr>
              <w:t> </w:t>
            </w:r>
            <w:r>
              <w:rPr>
                <w:sz w:val="20"/>
              </w:rPr>
              <w:t>after</w:t>
            </w:r>
            <w:r>
              <w:rPr>
                <w:spacing w:val="-5"/>
                <w:sz w:val="20"/>
              </w:rPr>
              <w:t> </w:t>
            </w:r>
            <w:r>
              <w:rPr>
                <w:sz w:val="20"/>
              </w:rPr>
              <w:t>such</w:t>
            </w:r>
            <w:r>
              <w:rPr>
                <w:spacing w:val="-5"/>
                <w:sz w:val="20"/>
              </w:rPr>
              <w:t> </w:t>
            </w:r>
            <w:r>
              <w:rPr>
                <w:sz w:val="20"/>
              </w:rPr>
              <w:t>filing,</w:t>
            </w:r>
            <w:r>
              <w:rPr>
                <w:spacing w:val="-6"/>
                <w:sz w:val="20"/>
              </w:rPr>
              <w:t> </w:t>
            </w:r>
            <w:r>
              <w:rPr>
                <w:sz w:val="20"/>
              </w:rPr>
              <w:t>in</w:t>
            </w:r>
            <w:r>
              <w:rPr>
                <w:spacing w:val="-5"/>
                <w:sz w:val="20"/>
              </w:rPr>
              <w:t> </w:t>
            </w:r>
            <w:r>
              <w:rPr>
                <w:sz w:val="20"/>
              </w:rPr>
              <w:t>which</w:t>
            </w:r>
            <w:r>
              <w:rPr>
                <w:spacing w:val="-6"/>
                <w:sz w:val="20"/>
              </w:rPr>
              <w:t> </w:t>
            </w:r>
            <w:r>
              <w:rPr>
                <w:sz w:val="20"/>
              </w:rPr>
              <w:t>event</w:t>
            </w:r>
            <w:r>
              <w:rPr>
                <w:spacing w:val="-5"/>
                <w:sz w:val="20"/>
              </w:rPr>
              <w:t> </w:t>
            </w:r>
            <w:r>
              <w:rPr>
                <w:sz w:val="20"/>
              </w:rPr>
              <w:t>the</w:t>
            </w:r>
            <w:r>
              <w:rPr>
                <w:spacing w:val="-6"/>
                <w:sz w:val="20"/>
              </w:rPr>
              <w:t> </w:t>
            </w:r>
            <w:r>
              <w:rPr>
                <w:sz w:val="20"/>
              </w:rPr>
              <w:t>amendment</w:t>
            </w:r>
            <w:r>
              <w:rPr>
                <w:spacing w:val="-5"/>
                <w:sz w:val="20"/>
              </w:rPr>
              <w:t> </w:t>
            </w:r>
            <w:r>
              <w:rPr>
                <w:sz w:val="20"/>
              </w:rPr>
              <w:t>will</w:t>
            </w:r>
            <w:r>
              <w:rPr>
                <w:spacing w:val="-6"/>
                <w:sz w:val="20"/>
              </w:rPr>
              <w:t> </w:t>
            </w:r>
            <w:r>
              <w:rPr>
                <w:sz w:val="20"/>
              </w:rPr>
              <w:t>become</w:t>
            </w:r>
          </w:p>
          <w:p>
            <w:pPr>
              <w:pStyle w:val="TableParagraph"/>
              <w:spacing w:before="45"/>
              <w:ind w:left="180"/>
              <w:jc w:val="left"/>
              <w:rPr>
                <w:sz w:val="20"/>
              </w:rPr>
            </w:pPr>
            <w:r>
              <w:rPr>
                <w:sz w:val="20"/>
              </w:rPr>
              <w:t>effective</w:t>
            </w:r>
            <w:r>
              <w:rPr>
                <w:spacing w:val="-4"/>
                <w:sz w:val="20"/>
              </w:rPr>
              <w:t> </w:t>
            </w:r>
            <w:r>
              <w:rPr>
                <w:sz w:val="20"/>
              </w:rPr>
              <w:t>on</w:t>
            </w:r>
            <w:r>
              <w:rPr>
                <w:spacing w:val="-3"/>
                <w:sz w:val="20"/>
              </w:rPr>
              <w:t> </w:t>
            </w:r>
            <w:r>
              <w:rPr>
                <w:sz w:val="20"/>
              </w:rPr>
              <w:t>such</w:t>
            </w:r>
            <w:r>
              <w:rPr>
                <w:spacing w:val="-4"/>
                <w:sz w:val="20"/>
              </w:rPr>
              <w:t> </w:t>
            </w:r>
            <w:r>
              <w:rPr>
                <w:sz w:val="20"/>
              </w:rPr>
              <w:t>later</w:t>
            </w:r>
            <w:r>
              <w:rPr>
                <w:spacing w:val="-3"/>
                <w:sz w:val="20"/>
              </w:rPr>
              <w:t> </w:t>
            </w:r>
            <w:r>
              <w:rPr>
                <w:sz w:val="20"/>
              </w:rPr>
              <w:t>date.</w:t>
            </w:r>
          </w:p>
          <w:p>
            <w:pPr>
              <w:pStyle w:val="TableParagraph"/>
              <w:spacing w:before="6"/>
              <w:jc w:val="left"/>
              <w:rPr>
                <w:sz w:val="30"/>
              </w:rPr>
            </w:pPr>
          </w:p>
          <w:p>
            <w:pPr>
              <w:pStyle w:val="TableParagraph"/>
              <w:spacing w:before="1"/>
              <w:ind w:left="180"/>
              <w:jc w:val="left"/>
              <w:rPr>
                <w:b/>
                <w:sz w:val="20"/>
              </w:rPr>
            </w:pPr>
            <w:r>
              <w:rPr>
                <w:b/>
                <w:sz w:val="20"/>
              </w:rPr>
              <w:t>Later</w:t>
            </w:r>
            <w:r>
              <w:rPr>
                <w:b/>
                <w:spacing w:val="7"/>
                <w:sz w:val="20"/>
              </w:rPr>
              <w:t> </w:t>
            </w:r>
            <w:r>
              <w:rPr>
                <w:b/>
                <w:sz w:val="20"/>
              </w:rPr>
              <w:t>Effective</w:t>
            </w:r>
            <w:r>
              <w:rPr>
                <w:b/>
                <w:spacing w:val="7"/>
                <w:sz w:val="20"/>
              </w:rPr>
              <w:t> </w:t>
            </w:r>
            <w:r>
              <w:rPr>
                <w:b/>
                <w:sz w:val="20"/>
              </w:rPr>
              <w:t>Date:</w:t>
            </w:r>
          </w:p>
        </w:tc>
      </w:tr>
      <w:tr>
        <w:trPr>
          <w:trHeight w:val="2265" w:hRule="atLeast"/>
        </w:trPr>
        <w:tc>
          <w:tcPr>
            <w:tcW w:w="10863" w:type="dxa"/>
            <w:tcBorders>
              <w:top w:val="single" w:sz="18" w:space="0" w:color="444444"/>
              <w:bottom w:val="single" w:sz="18" w:space="0" w:color="444444"/>
              <w:right w:val="single" w:sz="18" w:space="0" w:color="AEAEAE"/>
            </w:tcBorders>
            <w:shd w:val="clear" w:color="auto" w:fill="FFFFFF"/>
          </w:tcPr>
          <w:p>
            <w:pPr>
              <w:pStyle w:val="TableParagraph"/>
              <w:spacing w:line="252" w:lineRule="auto" w:before="120"/>
              <w:ind w:left="180"/>
              <w:jc w:val="left"/>
              <w:rPr>
                <w:rFonts w:ascii="Times New Roman"/>
                <w:b/>
                <w:sz w:val="24"/>
              </w:rPr>
            </w:pPr>
            <w:r>
              <w:rPr>
                <w:rFonts w:ascii="Times New Roman"/>
                <w:b/>
                <w:sz w:val="24"/>
              </w:rPr>
              <w:t>Signed under</w:t>
            </w:r>
            <w:r>
              <w:rPr>
                <w:rFonts w:ascii="Times New Roman"/>
                <w:b/>
                <w:spacing w:val="1"/>
                <w:sz w:val="24"/>
              </w:rPr>
              <w:t> </w:t>
            </w:r>
            <w:r>
              <w:rPr>
                <w:rFonts w:ascii="Times New Roman"/>
                <w:b/>
                <w:sz w:val="24"/>
              </w:rPr>
              <w:t>the</w:t>
            </w:r>
            <w:r>
              <w:rPr>
                <w:rFonts w:ascii="Times New Roman"/>
                <w:b/>
                <w:spacing w:val="1"/>
                <w:sz w:val="24"/>
              </w:rPr>
              <w:t> </w:t>
            </w:r>
            <w:r>
              <w:rPr>
                <w:rFonts w:ascii="Times New Roman"/>
                <w:b/>
                <w:sz w:val="24"/>
              </w:rPr>
              <w:t>penalties of</w:t>
            </w:r>
            <w:r>
              <w:rPr>
                <w:rFonts w:ascii="Times New Roman"/>
                <w:b/>
                <w:spacing w:val="1"/>
                <w:sz w:val="24"/>
              </w:rPr>
              <w:t> </w:t>
            </w:r>
            <w:r>
              <w:rPr>
                <w:rFonts w:ascii="Times New Roman"/>
                <w:b/>
                <w:sz w:val="24"/>
              </w:rPr>
              <w:t>perjury,</w:t>
            </w:r>
            <w:r>
              <w:rPr>
                <w:rFonts w:ascii="Times New Roman"/>
                <w:b/>
                <w:spacing w:val="1"/>
                <w:sz w:val="24"/>
              </w:rPr>
              <w:t> </w:t>
            </w:r>
            <w:r>
              <w:rPr>
                <w:rFonts w:ascii="Times New Roman"/>
                <w:b/>
                <w:sz w:val="24"/>
              </w:rPr>
              <w:t>this</w:t>
            </w:r>
            <w:r>
              <w:rPr>
                <w:rFonts w:ascii="Times New Roman"/>
                <w:b/>
                <w:spacing w:val="2"/>
                <w:sz w:val="24"/>
              </w:rPr>
              <w:t> </w:t>
            </w:r>
            <w:r>
              <w:rPr>
                <w:rFonts w:ascii="Times New Roman"/>
                <w:b/>
                <w:sz w:val="24"/>
              </w:rPr>
              <w:t>12</w:t>
            </w:r>
            <w:r>
              <w:rPr>
                <w:rFonts w:ascii="Times New Roman"/>
                <w:b/>
                <w:spacing w:val="1"/>
                <w:sz w:val="24"/>
              </w:rPr>
              <w:t> </w:t>
            </w:r>
            <w:r>
              <w:rPr>
                <w:rFonts w:ascii="Times New Roman"/>
                <w:b/>
                <w:sz w:val="24"/>
              </w:rPr>
              <w:t>Day of</w:t>
            </w:r>
            <w:r>
              <w:rPr>
                <w:rFonts w:ascii="Times New Roman"/>
                <w:b/>
                <w:spacing w:val="1"/>
                <w:sz w:val="24"/>
              </w:rPr>
              <w:t> </w:t>
            </w:r>
            <w:r>
              <w:rPr>
                <w:rFonts w:ascii="Times New Roman"/>
                <w:b/>
                <w:sz w:val="24"/>
              </w:rPr>
              <w:t>December,</w:t>
            </w:r>
            <w:r>
              <w:rPr>
                <w:rFonts w:ascii="Times New Roman"/>
                <w:b/>
                <w:spacing w:val="1"/>
                <w:sz w:val="24"/>
              </w:rPr>
              <w:t> </w:t>
            </w:r>
            <w:r>
              <w:rPr>
                <w:rFonts w:ascii="Times New Roman"/>
                <w:b/>
                <w:sz w:val="24"/>
              </w:rPr>
              <w:t>2019,</w:t>
            </w:r>
            <w:r>
              <w:rPr>
                <w:rFonts w:ascii="Times New Roman"/>
                <w:b/>
                <w:spacing w:val="2"/>
                <w:sz w:val="24"/>
              </w:rPr>
              <w:t> </w:t>
            </w:r>
            <w:r>
              <w:rPr>
                <w:rFonts w:ascii="Times New Roman"/>
                <w:b/>
                <w:sz w:val="24"/>
                <w:u w:val="single"/>
              </w:rPr>
              <w:t>ERIC DICKSON,</w:t>
            </w:r>
            <w:r>
              <w:rPr>
                <w:rFonts w:ascii="Times New Roman"/>
                <w:b/>
                <w:spacing w:val="-1"/>
                <w:sz w:val="24"/>
                <w:u w:val="single"/>
              </w:rPr>
              <w:t> </w:t>
            </w:r>
            <w:r>
              <w:rPr>
                <w:rFonts w:ascii="Times New Roman"/>
                <w:b/>
                <w:sz w:val="24"/>
                <w:u w:val="single"/>
              </w:rPr>
              <w:t>MD</w:t>
            </w:r>
            <w:r>
              <w:rPr>
                <w:rFonts w:ascii="Times New Roman"/>
                <w:b/>
                <w:sz w:val="24"/>
              </w:rPr>
              <w:t> </w:t>
            </w:r>
            <w:r>
              <w:rPr>
                <w:b/>
                <w:sz w:val="20"/>
              </w:rPr>
              <w:t>,</w:t>
            </w:r>
            <w:r>
              <w:rPr>
                <w:b/>
                <w:spacing w:val="4"/>
                <w:sz w:val="20"/>
              </w:rPr>
              <w:t> </w:t>
            </w:r>
            <w:r>
              <w:rPr>
                <w:b/>
                <w:sz w:val="20"/>
              </w:rPr>
              <w:t>its</w:t>
            </w:r>
            <w:r>
              <w:rPr>
                <w:b/>
                <w:spacing w:val="2"/>
                <w:sz w:val="20"/>
              </w:rPr>
              <w:t> </w:t>
            </w:r>
            <w:r>
              <w:rPr>
                <w:rFonts w:ascii="Times New Roman"/>
                <w:b/>
                <w:sz w:val="24"/>
              </w:rPr>
              <w:t>,</w:t>
            </w:r>
            <w:r>
              <w:rPr>
                <w:rFonts w:ascii="Times New Roman"/>
                <w:b/>
                <w:spacing w:val="-57"/>
                <w:sz w:val="24"/>
              </w:rPr>
              <w:t> </w:t>
            </w:r>
            <w:r>
              <w:rPr>
                <w:rFonts w:ascii="Times New Roman"/>
                <w:b/>
                <w:sz w:val="24"/>
              </w:rPr>
              <w:t>President /</w:t>
            </w:r>
            <w:r>
              <w:rPr>
                <w:rFonts w:ascii="Times New Roman"/>
                <w:b/>
                <w:spacing w:val="1"/>
                <w:sz w:val="24"/>
              </w:rPr>
              <w:t> </w:t>
            </w:r>
            <w:r>
              <w:rPr>
                <w:rFonts w:ascii="Times New Roman"/>
                <w:b/>
                <w:sz w:val="24"/>
              </w:rPr>
              <w:t>Vice</w:t>
            </w:r>
            <w:r>
              <w:rPr>
                <w:rFonts w:ascii="Times New Roman"/>
                <w:b/>
                <w:spacing w:val="1"/>
                <w:sz w:val="24"/>
              </w:rPr>
              <w:t> </w:t>
            </w:r>
            <w:r>
              <w:rPr>
                <w:rFonts w:ascii="Times New Roman"/>
                <w:b/>
                <w:sz w:val="24"/>
              </w:rPr>
              <w:t>President,</w:t>
            </w:r>
          </w:p>
          <w:p>
            <w:pPr>
              <w:pStyle w:val="TableParagraph"/>
              <w:spacing w:before="2"/>
              <w:ind w:left="180"/>
              <w:jc w:val="left"/>
              <w:rPr>
                <w:rFonts w:ascii="Times New Roman"/>
                <w:b/>
                <w:sz w:val="24"/>
              </w:rPr>
            </w:pPr>
            <w:r>
              <w:rPr>
                <w:rFonts w:ascii="Times New Roman"/>
                <w:b/>
                <w:sz w:val="24"/>
                <w:u w:val="single"/>
              </w:rPr>
              <w:t>KATHARINE</w:t>
            </w:r>
            <w:r>
              <w:rPr>
                <w:rFonts w:ascii="Times New Roman"/>
                <w:b/>
                <w:spacing w:val="-3"/>
                <w:sz w:val="24"/>
                <w:u w:val="single"/>
              </w:rPr>
              <w:t> </w:t>
            </w:r>
            <w:r>
              <w:rPr>
                <w:rFonts w:ascii="Times New Roman"/>
                <w:b/>
                <w:sz w:val="24"/>
                <w:u w:val="single"/>
              </w:rPr>
              <w:t>ESHGHI</w:t>
            </w:r>
            <w:r>
              <w:rPr>
                <w:rFonts w:ascii="Times New Roman"/>
                <w:b/>
                <w:spacing w:val="-1"/>
                <w:sz w:val="24"/>
              </w:rPr>
              <w:t> </w:t>
            </w:r>
            <w:r>
              <w:rPr>
                <w:rFonts w:ascii="Times New Roman"/>
                <w:b/>
                <w:sz w:val="24"/>
              </w:rPr>
              <w:t>,</w:t>
            </w:r>
            <w:r>
              <w:rPr>
                <w:rFonts w:ascii="Times New Roman"/>
                <w:b/>
                <w:spacing w:val="-2"/>
                <w:sz w:val="24"/>
              </w:rPr>
              <w:t> </w:t>
            </w:r>
            <w:r>
              <w:rPr>
                <w:rFonts w:ascii="Times New Roman"/>
                <w:b/>
                <w:sz w:val="24"/>
              </w:rPr>
              <w:t>Clerk</w:t>
            </w:r>
            <w:r>
              <w:rPr>
                <w:rFonts w:ascii="Times New Roman"/>
                <w:b/>
                <w:spacing w:val="-3"/>
                <w:sz w:val="24"/>
              </w:rPr>
              <w:t> </w:t>
            </w:r>
            <w:r>
              <w:rPr>
                <w:rFonts w:ascii="Times New Roman"/>
                <w:b/>
                <w:sz w:val="24"/>
              </w:rPr>
              <w:t>/</w:t>
            </w:r>
            <w:r>
              <w:rPr>
                <w:rFonts w:ascii="Times New Roman"/>
                <w:b/>
                <w:spacing w:val="-2"/>
                <w:sz w:val="24"/>
              </w:rPr>
              <w:t> </w:t>
            </w:r>
            <w:r>
              <w:rPr>
                <w:rFonts w:ascii="Times New Roman"/>
                <w:b/>
                <w:sz w:val="24"/>
              </w:rPr>
              <w:t>Assistant</w:t>
            </w:r>
            <w:r>
              <w:rPr>
                <w:rFonts w:ascii="Times New Roman"/>
                <w:b/>
                <w:spacing w:val="-3"/>
                <w:sz w:val="24"/>
              </w:rPr>
              <w:t> </w:t>
            </w:r>
            <w:r>
              <w:rPr>
                <w:rFonts w:ascii="Times New Roman"/>
                <w:b/>
                <w:sz w:val="24"/>
              </w:rPr>
              <w:t>Clerk.</w:t>
            </w:r>
          </w:p>
        </w:tc>
      </w:tr>
      <w:tr>
        <w:trPr>
          <w:trHeight w:val="1102" w:hRule="atLeast"/>
        </w:trPr>
        <w:tc>
          <w:tcPr>
            <w:tcW w:w="10863" w:type="dxa"/>
            <w:tcBorders>
              <w:top w:val="single" w:sz="18" w:space="0" w:color="444444"/>
              <w:bottom w:val="single" w:sz="18" w:space="0" w:color="AEAEAE"/>
              <w:right w:val="single" w:sz="18" w:space="0" w:color="AEAEAE"/>
            </w:tcBorders>
            <w:shd w:val="clear" w:color="auto" w:fill="FFFFFF"/>
          </w:tcPr>
          <w:p>
            <w:pPr>
              <w:pStyle w:val="TableParagraph"/>
              <w:jc w:val="left"/>
              <w:rPr>
                <w:sz w:val="16"/>
              </w:rPr>
            </w:pPr>
          </w:p>
          <w:p>
            <w:pPr>
              <w:pStyle w:val="TableParagraph"/>
              <w:jc w:val="left"/>
              <w:rPr>
                <w:sz w:val="16"/>
              </w:rPr>
            </w:pPr>
          </w:p>
          <w:p>
            <w:pPr>
              <w:pStyle w:val="TableParagraph"/>
              <w:spacing w:line="276" w:lineRule="auto" w:before="111"/>
              <w:ind w:left="241" w:right="7115"/>
              <w:jc w:val="left"/>
              <w:rPr>
                <w:sz w:val="15"/>
              </w:rPr>
            </w:pPr>
            <w:r>
              <w:rPr>
                <w:sz w:val="15"/>
              </w:rPr>
              <w:t>©</w:t>
            </w:r>
            <w:r>
              <w:rPr>
                <w:spacing w:val="27"/>
                <w:sz w:val="15"/>
              </w:rPr>
              <w:t> </w:t>
            </w:r>
            <w:r>
              <w:rPr>
                <w:sz w:val="15"/>
              </w:rPr>
              <w:t>2001</w:t>
            </w:r>
            <w:r>
              <w:rPr>
                <w:spacing w:val="36"/>
                <w:sz w:val="15"/>
              </w:rPr>
              <w:t> </w:t>
            </w:r>
            <w:r>
              <w:rPr>
                <w:sz w:val="15"/>
              </w:rPr>
              <w:t>-</w:t>
            </w:r>
            <w:r>
              <w:rPr>
                <w:spacing w:val="27"/>
                <w:sz w:val="15"/>
              </w:rPr>
              <w:t> </w:t>
            </w:r>
            <w:r>
              <w:rPr>
                <w:sz w:val="15"/>
              </w:rPr>
              <w:t>2019</w:t>
            </w:r>
            <w:r>
              <w:rPr>
                <w:spacing w:val="31"/>
                <w:sz w:val="15"/>
              </w:rPr>
              <w:t> </w:t>
            </w:r>
            <w:r>
              <w:rPr>
                <w:sz w:val="15"/>
              </w:rPr>
              <w:t>Commonwealth</w:t>
            </w:r>
            <w:r>
              <w:rPr>
                <w:spacing w:val="32"/>
                <w:sz w:val="15"/>
              </w:rPr>
              <w:t> </w:t>
            </w:r>
            <w:r>
              <w:rPr>
                <w:sz w:val="15"/>
              </w:rPr>
              <w:t>of</w:t>
            </w:r>
            <w:r>
              <w:rPr>
                <w:spacing w:val="32"/>
                <w:sz w:val="15"/>
              </w:rPr>
              <w:t> </w:t>
            </w:r>
            <w:r>
              <w:rPr>
                <w:sz w:val="15"/>
              </w:rPr>
              <w:t>Massachusetts</w:t>
            </w:r>
            <w:r>
              <w:rPr>
                <w:spacing w:val="-39"/>
                <w:sz w:val="15"/>
              </w:rPr>
              <w:t> </w:t>
            </w:r>
            <w:r>
              <w:rPr>
                <w:sz w:val="15"/>
              </w:rPr>
              <w:t>All</w:t>
            </w:r>
            <w:r>
              <w:rPr>
                <w:spacing w:val="7"/>
                <w:sz w:val="15"/>
              </w:rPr>
              <w:t> </w:t>
            </w:r>
            <w:r>
              <w:rPr>
                <w:sz w:val="15"/>
              </w:rPr>
              <w:t>Rights</w:t>
            </w:r>
            <w:r>
              <w:rPr>
                <w:spacing w:val="7"/>
                <w:sz w:val="15"/>
              </w:rPr>
              <w:t> </w:t>
            </w:r>
            <w:r>
              <w:rPr>
                <w:sz w:val="15"/>
              </w:rPr>
              <w:t>Reserved</w:t>
            </w:r>
          </w:p>
        </w:tc>
      </w:tr>
    </w:tbl>
    <w:p>
      <w:pPr>
        <w:spacing w:after="0" w:line="276" w:lineRule="auto"/>
        <w:jc w:val="left"/>
        <w:rPr>
          <w:sz w:val="15"/>
        </w:rPr>
        <w:sectPr>
          <w:headerReference w:type="default" r:id="rId1119"/>
          <w:footerReference w:type="default" r:id="rId1120"/>
          <w:pgSz w:w="12240" w:h="17280"/>
          <w:pgMar w:header="0" w:footer="0" w:top="1440" w:bottom="280" w:left="560" w:right="540"/>
        </w:sectPr>
      </w:pPr>
    </w:p>
    <w:p>
      <w:pPr>
        <w:pStyle w:val="BodyText"/>
        <w:tabs>
          <w:tab w:pos="4801" w:val="left" w:leader="none"/>
        </w:tabs>
        <w:spacing w:before="67"/>
        <w:ind w:left="100"/>
        <w:rPr>
          <w:rFonts w:ascii="Arial"/>
        </w:rPr>
      </w:pPr>
      <w:r>
        <w:rPr>
          <w:rFonts w:ascii="Arial"/>
        </w:rPr>
        <w:t>MA</w:t>
      </w:r>
      <w:r>
        <w:rPr>
          <w:rFonts w:ascii="Arial"/>
          <w:spacing w:val="-2"/>
        </w:rPr>
        <w:t> </w:t>
      </w:r>
      <w:r>
        <w:rPr>
          <w:rFonts w:ascii="Arial"/>
        </w:rPr>
        <w:t>SOC</w:t>
      </w:r>
      <w:r>
        <w:rPr>
          <w:rFonts w:ascii="Arial"/>
          <w:spacing w:val="128"/>
        </w:rPr>
        <w:t> </w:t>
      </w:r>
      <w:r>
        <w:rPr>
          <w:rFonts w:ascii="Arial"/>
        </w:rPr>
        <w:t>Filing</w:t>
      </w:r>
      <w:r>
        <w:rPr>
          <w:rFonts w:ascii="Arial"/>
          <w:spacing w:val="-2"/>
        </w:rPr>
        <w:t> </w:t>
      </w:r>
      <w:r>
        <w:rPr>
          <w:rFonts w:ascii="Arial"/>
        </w:rPr>
        <w:t>Number:</w:t>
      </w:r>
      <w:r>
        <w:rPr>
          <w:rFonts w:ascii="Arial"/>
          <w:spacing w:val="-2"/>
        </w:rPr>
        <w:t> </w:t>
      </w:r>
      <w:r>
        <w:rPr>
          <w:rFonts w:ascii="Arial"/>
        </w:rPr>
        <w:t>201945425600</w:t>
        <w:tab/>
        <w:t>Date:</w:t>
      </w:r>
      <w:r>
        <w:rPr>
          <w:rFonts w:ascii="Arial"/>
          <w:spacing w:val="-1"/>
        </w:rPr>
        <w:t> </w:t>
      </w:r>
      <w:r>
        <w:rPr>
          <w:rFonts w:ascii="Arial"/>
        </w:rPr>
        <w:t>12/12/2019</w:t>
      </w:r>
      <w:r>
        <w:rPr>
          <w:rFonts w:ascii="Arial"/>
          <w:spacing w:val="-2"/>
        </w:rPr>
        <w:t> </w:t>
      </w:r>
      <w:r>
        <w:rPr>
          <w:rFonts w:ascii="Arial"/>
        </w:rPr>
        <w:t>3:50:00</w:t>
      </w:r>
      <w:r>
        <w:rPr>
          <w:rFonts w:ascii="Arial"/>
          <w:spacing w:val="-1"/>
        </w:rPr>
        <w:t> </w:t>
      </w:r>
      <w:r>
        <w:rPr>
          <w:rFonts w:ascii="Arial"/>
        </w:rPr>
        <w:t>PM</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before="255"/>
        <w:ind w:left="285" w:right="116" w:firstLine="0"/>
        <w:jc w:val="center"/>
        <w:rPr>
          <w:rFonts w:ascii="Times New Roman"/>
          <w:sz w:val="28"/>
        </w:rPr>
      </w:pPr>
      <w:r>
        <w:rPr>
          <w:rFonts w:ascii="Times New Roman"/>
          <w:sz w:val="28"/>
        </w:rPr>
        <w:t>THE COMMONWEALTH OF MASSACHUSETTS</w:t>
      </w:r>
    </w:p>
    <w:p>
      <w:pPr>
        <w:pStyle w:val="BodyText"/>
        <w:rPr>
          <w:rFonts w:ascii="Times New Roman"/>
          <w:sz w:val="32"/>
        </w:rPr>
      </w:pPr>
    </w:p>
    <w:p>
      <w:pPr>
        <w:pStyle w:val="BodyText"/>
        <w:rPr>
          <w:rFonts w:ascii="Times New Roman"/>
          <w:sz w:val="45"/>
        </w:rPr>
      </w:pPr>
    </w:p>
    <w:p>
      <w:pPr>
        <w:pStyle w:val="BodyText"/>
        <w:spacing w:line="482" w:lineRule="auto"/>
        <w:ind w:left="315" w:right="116"/>
        <w:jc w:val="center"/>
        <w:rPr>
          <w:rFonts w:ascii="Times New Roman"/>
        </w:rPr>
      </w:pPr>
      <w:r>
        <w:rPr>
          <w:rFonts w:ascii="Times New Roman"/>
        </w:rPr>
        <w:t>I</w:t>
      </w:r>
      <w:r>
        <w:rPr>
          <w:rFonts w:ascii="Times New Roman"/>
          <w:spacing w:val="-2"/>
        </w:rPr>
        <w:t> </w:t>
      </w:r>
      <w:r>
        <w:rPr>
          <w:rFonts w:ascii="Times New Roman"/>
        </w:rPr>
        <w:t>hereby</w:t>
      </w:r>
      <w:r>
        <w:rPr>
          <w:rFonts w:ascii="Times New Roman"/>
          <w:spacing w:val="-1"/>
        </w:rPr>
        <w:t> </w:t>
      </w:r>
      <w:r>
        <w:rPr>
          <w:rFonts w:ascii="Times New Roman"/>
        </w:rPr>
        <w:t>certify</w:t>
      </w:r>
      <w:r>
        <w:rPr>
          <w:rFonts w:ascii="Times New Roman"/>
          <w:spacing w:val="-2"/>
        </w:rPr>
        <w:t> </w:t>
      </w:r>
      <w:r>
        <w:rPr>
          <w:rFonts w:ascii="Times New Roman"/>
        </w:rPr>
        <w:t>that,</w:t>
      </w:r>
      <w:r>
        <w:rPr>
          <w:rFonts w:ascii="Times New Roman"/>
          <w:spacing w:val="-1"/>
        </w:rPr>
        <w:t> </w:t>
      </w:r>
      <w:r>
        <w:rPr>
          <w:rFonts w:ascii="Times New Roman"/>
        </w:rPr>
        <w:t>upon</w:t>
      </w:r>
      <w:r>
        <w:rPr>
          <w:rFonts w:ascii="Times New Roman"/>
          <w:spacing w:val="-1"/>
        </w:rPr>
        <w:t> </w:t>
      </w:r>
      <w:r>
        <w:rPr>
          <w:rFonts w:ascii="Times New Roman"/>
        </w:rPr>
        <w:t>examination</w:t>
      </w:r>
      <w:r>
        <w:rPr>
          <w:rFonts w:ascii="Times New Roman"/>
          <w:spacing w:val="-2"/>
        </w:rPr>
        <w:t> </w:t>
      </w:r>
      <w:r>
        <w:rPr>
          <w:rFonts w:ascii="Times New Roman"/>
        </w:rPr>
        <w:t>of</w:t>
      </w:r>
      <w:r>
        <w:rPr>
          <w:rFonts w:ascii="Times New Roman"/>
          <w:spacing w:val="-1"/>
        </w:rPr>
        <w:t> </w:t>
      </w:r>
      <w:r>
        <w:rPr>
          <w:rFonts w:ascii="Times New Roman"/>
        </w:rPr>
        <w:t>this</w:t>
      </w:r>
      <w:r>
        <w:rPr>
          <w:rFonts w:ascii="Times New Roman"/>
          <w:spacing w:val="-2"/>
        </w:rPr>
        <w:t> </w:t>
      </w:r>
      <w:r>
        <w:rPr>
          <w:rFonts w:ascii="Times New Roman"/>
        </w:rPr>
        <w:t>document,</w:t>
      </w:r>
      <w:r>
        <w:rPr>
          <w:rFonts w:ascii="Times New Roman"/>
          <w:spacing w:val="-1"/>
        </w:rPr>
        <w:t> </w:t>
      </w:r>
      <w:r>
        <w:rPr>
          <w:rFonts w:ascii="Times New Roman"/>
        </w:rPr>
        <w:t>duly</w:t>
      </w:r>
      <w:r>
        <w:rPr>
          <w:rFonts w:ascii="Times New Roman"/>
          <w:spacing w:val="-1"/>
        </w:rPr>
        <w:t> </w:t>
      </w:r>
      <w:r>
        <w:rPr>
          <w:rFonts w:ascii="Times New Roman"/>
        </w:rPr>
        <w:t>submitted</w:t>
      </w:r>
      <w:r>
        <w:rPr>
          <w:rFonts w:ascii="Times New Roman"/>
          <w:spacing w:val="-2"/>
        </w:rPr>
        <w:t> </w:t>
      </w:r>
      <w:r>
        <w:rPr>
          <w:rFonts w:ascii="Times New Roman"/>
        </w:rPr>
        <w:t>to</w:t>
      </w:r>
      <w:r>
        <w:rPr>
          <w:rFonts w:ascii="Times New Roman"/>
          <w:spacing w:val="-1"/>
        </w:rPr>
        <w:t> </w:t>
      </w:r>
      <w:r>
        <w:rPr>
          <w:rFonts w:ascii="Times New Roman"/>
        </w:rPr>
        <w:t>me,</w:t>
      </w:r>
      <w:r>
        <w:rPr>
          <w:rFonts w:ascii="Times New Roman"/>
          <w:spacing w:val="-1"/>
        </w:rPr>
        <w:t> </w:t>
      </w:r>
      <w:r>
        <w:rPr>
          <w:rFonts w:ascii="Times New Roman"/>
        </w:rPr>
        <w:t>it</w:t>
      </w:r>
      <w:r>
        <w:rPr>
          <w:rFonts w:ascii="Times New Roman"/>
          <w:spacing w:val="-2"/>
        </w:rPr>
        <w:t> </w:t>
      </w:r>
      <w:r>
        <w:rPr>
          <w:rFonts w:ascii="Times New Roman"/>
        </w:rPr>
        <w:t>appears</w:t>
      </w:r>
      <w:r>
        <w:rPr>
          <w:rFonts w:ascii="Times New Roman"/>
          <w:spacing w:val="-57"/>
        </w:rPr>
        <w:t> </w:t>
      </w:r>
      <w:r>
        <w:rPr>
          <w:rFonts w:ascii="Times New Roman"/>
        </w:rPr>
        <w:t>that the provisions of the General Laws relative to corporations have been complied with,</w:t>
      </w:r>
      <w:r>
        <w:rPr>
          <w:rFonts w:ascii="Times New Roman"/>
          <w:spacing w:val="-57"/>
        </w:rPr>
        <w:t> </w:t>
      </w:r>
      <w:r>
        <w:rPr>
          <w:rFonts w:ascii="Times New Roman"/>
        </w:rPr>
        <w:t>and I hereby approve said articles; and the filing fee having been paid, said articles are</w:t>
      </w:r>
      <w:r>
        <w:rPr>
          <w:rFonts w:ascii="Times New Roman"/>
          <w:spacing w:val="1"/>
        </w:rPr>
        <w:t> </w:t>
      </w:r>
      <w:r>
        <w:rPr>
          <w:rFonts w:ascii="Times New Roman"/>
        </w:rPr>
        <w:t>deemed</w:t>
      </w:r>
      <w:r>
        <w:rPr>
          <w:rFonts w:ascii="Times New Roman"/>
          <w:spacing w:val="5"/>
        </w:rPr>
        <w:t> </w:t>
      </w:r>
      <w:r>
        <w:rPr>
          <w:rFonts w:ascii="Times New Roman"/>
        </w:rPr>
        <w:t>to</w:t>
      </w:r>
      <w:r>
        <w:rPr>
          <w:rFonts w:ascii="Times New Roman"/>
          <w:spacing w:val="5"/>
        </w:rPr>
        <w:t> </w:t>
      </w:r>
      <w:r>
        <w:rPr>
          <w:rFonts w:ascii="Times New Roman"/>
        </w:rPr>
        <w:t>have</w:t>
      </w:r>
      <w:r>
        <w:rPr>
          <w:rFonts w:ascii="Times New Roman"/>
          <w:spacing w:val="5"/>
        </w:rPr>
        <w:t> </w:t>
      </w:r>
      <w:r>
        <w:rPr>
          <w:rFonts w:ascii="Times New Roman"/>
        </w:rPr>
        <w:t>been</w:t>
      </w:r>
      <w:r>
        <w:rPr>
          <w:rFonts w:ascii="Times New Roman"/>
          <w:spacing w:val="5"/>
        </w:rPr>
        <w:t> </w:t>
      </w:r>
      <w:r>
        <w:rPr>
          <w:rFonts w:ascii="Times New Roman"/>
        </w:rPr>
        <w:t>filed</w:t>
      </w:r>
      <w:r>
        <w:rPr>
          <w:rFonts w:ascii="Times New Roman"/>
          <w:spacing w:val="5"/>
        </w:rPr>
        <w:t> </w:t>
      </w:r>
      <w:r>
        <w:rPr>
          <w:rFonts w:ascii="Times New Roman"/>
        </w:rPr>
        <w:t>with</w:t>
      </w:r>
      <w:r>
        <w:rPr>
          <w:rFonts w:ascii="Times New Roman"/>
          <w:spacing w:val="5"/>
        </w:rPr>
        <w:t> </w:t>
      </w:r>
      <w:r>
        <w:rPr>
          <w:rFonts w:ascii="Times New Roman"/>
        </w:rPr>
        <w:t>me</w:t>
      </w:r>
      <w:r>
        <w:rPr>
          <w:rFonts w:ascii="Times New Roman"/>
          <w:spacing w:val="6"/>
        </w:rPr>
        <w:t> </w:t>
      </w:r>
      <w:r>
        <w:rPr>
          <w:rFonts w:ascii="Times New Roman"/>
        </w:rPr>
        <w:t>on:</w:t>
      </w:r>
    </w:p>
    <w:p>
      <w:pPr>
        <w:pStyle w:val="BodyText"/>
        <w:spacing w:before="113"/>
        <w:ind w:left="3380"/>
        <w:rPr>
          <w:rFonts w:ascii="Arial"/>
        </w:rPr>
      </w:pPr>
      <w:r>
        <w:rPr>
          <w:rFonts w:ascii="Arial"/>
        </w:rPr>
        <w:t>December</w:t>
      </w:r>
      <w:r>
        <w:rPr>
          <w:rFonts w:ascii="Arial"/>
          <w:spacing w:val="-2"/>
        </w:rPr>
        <w:t> </w:t>
      </w:r>
      <w:r>
        <w:rPr>
          <w:rFonts w:ascii="Arial"/>
        </w:rPr>
        <w:t>12,</w:t>
      </w:r>
      <w:r>
        <w:rPr>
          <w:rFonts w:ascii="Arial"/>
          <w:spacing w:val="-1"/>
        </w:rPr>
        <w:t> </w:t>
      </w:r>
      <w:r>
        <w:rPr>
          <w:rFonts w:ascii="Arial"/>
        </w:rPr>
        <w:t>2019</w:t>
      </w:r>
      <w:r>
        <w:rPr>
          <w:rFonts w:ascii="Arial"/>
          <w:spacing w:val="-1"/>
        </w:rPr>
        <w:t> </w:t>
      </w:r>
      <w:r>
        <w:rPr>
          <w:rFonts w:ascii="Arial"/>
        </w:rPr>
        <w:t>03:50</w:t>
      </w:r>
      <w:r>
        <w:rPr>
          <w:rFonts w:ascii="Arial"/>
          <w:spacing w:val="-2"/>
        </w:rPr>
        <w:t> </w:t>
      </w:r>
      <w:r>
        <w:rPr>
          <w:rFonts w:ascii="Arial"/>
        </w:rPr>
        <w:t>PM</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2"/>
        </w:rPr>
      </w:pPr>
      <w:r>
        <w:rPr/>
        <w:drawing>
          <wp:anchor distT="0" distB="0" distL="0" distR="0" allowOverlap="1" layoutInCell="1" locked="0" behindDoc="0" simplePos="0" relativeHeight="524">
            <wp:simplePos x="0" y="0"/>
            <wp:positionH relativeFrom="page">
              <wp:posOffset>2348836</wp:posOffset>
            </wp:positionH>
            <wp:positionV relativeFrom="paragraph">
              <wp:posOffset>117669</wp:posOffset>
            </wp:positionV>
            <wp:extent cx="3177147" cy="842010"/>
            <wp:effectExtent l="0" t="0" r="0" b="0"/>
            <wp:wrapTopAndBottom/>
            <wp:docPr id="275" name="image684.png"/>
            <wp:cNvGraphicFramePr>
              <a:graphicFrameLocks noChangeAspect="1"/>
            </wp:cNvGraphicFramePr>
            <a:graphic>
              <a:graphicData uri="http://schemas.openxmlformats.org/drawingml/2006/picture">
                <pic:pic>
                  <pic:nvPicPr>
                    <pic:cNvPr id="276" name="image684.png"/>
                    <pic:cNvPicPr/>
                  </pic:nvPicPr>
                  <pic:blipFill>
                    <a:blip r:embed="rId1123" cstate="print"/>
                    <a:stretch>
                      <a:fillRect/>
                    </a:stretch>
                  </pic:blipFill>
                  <pic:spPr>
                    <a:xfrm>
                      <a:off x="0" y="0"/>
                      <a:ext cx="3177147" cy="842010"/>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spacing w:before="10"/>
        <w:rPr>
          <w:rFonts w:ascii="Arial"/>
          <w:sz w:val="28"/>
        </w:rPr>
      </w:pPr>
    </w:p>
    <w:p>
      <w:pPr>
        <w:pStyle w:val="BodyText"/>
        <w:spacing w:before="90"/>
        <w:ind w:left="301" w:right="116"/>
        <w:jc w:val="center"/>
        <w:rPr>
          <w:rFonts w:ascii="Times New Roman"/>
        </w:rPr>
      </w:pPr>
      <w:r>
        <w:rPr>
          <w:rFonts w:ascii="Times New Roman"/>
        </w:rPr>
        <w:t>WILLIAM</w:t>
      </w:r>
      <w:r>
        <w:rPr>
          <w:rFonts w:ascii="Times New Roman"/>
          <w:spacing w:val="-11"/>
        </w:rPr>
        <w:t> </w:t>
      </w:r>
      <w:r>
        <w:rPr>
          <w:rFonts w:ascii="Times New Roman"/>
        </w:rPr>
        <w:t>FRANCIS</w:t>
      </w:r>
      <w:r>
        <w:rPr>
          <w:rFonts w:ascii="Times New Roman"/>
          <w:spacing w:val="-10"/>
        </w:rPr>
        <w:t> </w:t>
      </w:r>
      <w:r>
        <w:rPr>
          <w:rFonts w:ascii="Times New Roman"/>
        </w:rPr>
        <w:t>GALVIN</w:t>
      </w:r>
    </w:p>
    <w:p>
      <w:pPr>
        <w:pStyle w:val="BodyText"/>
        <w:spacing w:before="3"/>
        <w:rPr>
          <w:rFonts w:ascii="Times New Roman"/>
        </w:rPr>
      </w:pPr>
    </w:p>
    <w:p>
      <w:pPr>
        <w:spacing w:before="1"/>
        <w:ind w:left="315" w:right="116" w:firstLine="0"/>
        <w:jc w:val="center"/>
        <w:rPr>
          <w:rFonts w:ascii="Times New Roman"/>
          <w:i/>
          <w:sz w:val="24"/>
        </w:rPr>
      </w:pPr>
      <w:r>
        <w:rPr>
          <w:rFonts w:ascii="Times New Roman"/>
          <w:i/>
          <w:sz w:val="24"/>
        </w:rPr>
        <w:t>Secretary</w:t>
      </w:r>
      <w:r>
        <w:rPr>
          <w:rFonts w:ascii="Times New Roman"/>
          <w:i/>
          <w:spacing w:val="8"/>
          <w:sz w:val="24"/>
        </w:rPr>
        <w:t> </w:t>
      </w:r>
      <w:r>
        <w:rPr>
          <w:rFonts w:ascii="Times New Roman"/>
          <w:i/>
          <w:sz w:val="24"/>
        </w:rPr>
        <w:t>of</w:t>
      </w:r>
      <w:r>
        <w:rPr>
          <w:rFonts w:ascii="Times New Roman"/>
          <w:i/>
          <w:spacing w:val="9"/>
          <w:sz w:val="24"/>
        </w:rPr>
        <w:t> </w:t>
      </w:r>
      <w:r>
        <w:rPr>
          <w:rFonts w:ascii="Times New Roman"/>
          <w:i/>
          <w:sz w:val="24"/>
        </w:rPr>
        <w:t>the</w:t>
      </w:r>
      <w:r>
        <w:rPr>
          <w:rFonts w:ascii="Times New Roman"/>
          <w:i/>
          <w:spacing w:val="8"/>
          <w:sz w:val="24"/>
        </w:rPr>
        <w:t> </w:t>
      </w:r>
      <w:r>
        <w:rPr>
          <w:rFonts w:ascii="Times New Roman"/>
          <w:i/>
          <w:sz w:val="24"/>
        </w:rPr>
        <w:t>Commonwealth</w:t>
      </w:r>
    </w:p>
    <w:p>
      <w:pPr>
        <w:spacing w:after="0"/>
        <w:jc w:val="center"/>
        <w:rPr>
          <w:rFonts w:ascii="Times New Roman"/>
          <w:sz w:val="24"/>
        </w:rPr>
        <w:sectPr>
          <w:headerReference w:type="default" r:id="rId1121"/>
          <w:footerReference w:type="default" r:id="rId1122"/>
          <w:pgSz w:w="12240" w:h="15840"/>
          <w:pgMar w:header="0" w:footer="0" w:top="400" w:bottom="280" w:left="1500" w:right="1700"/>
        </w:sectPr>
      </w:pPr>
    </w:p>
    <w:p>
      <w:pPr>
        <w:pStyle w:val="BodyText"/>
        <w:tabs>
          <w:tab w:pos="5741" w:val="left" w:leader="none"/>
        </w:tabs>
        <w:spacing w:before="67"/>
        <w:ind w:left="1040"/>
        <w:rPr>
          <w:rFonts w:ascii="Arial"/>
        </w:rPr>
      </w:pPr>
      <w:r>
        <w:rPr/>
        <w:pict>
          <v:group style="position:absolute;margin-left:31.365pt;margin-top:84.240013pt;width:549.3pt;height:778.05pt;mso-position-horizontal-relative:page;mso-position-vertical-relative:page;z-index:-25356800" coordorigin="627,1685" coordsize="10986,15561">
            <v:rect style="position:absolute;left:627;top:1684;width:10986;height:15561" filled="true" fillcolor="#bfbfbf" stroked="false">
              <v:fill type="solid"/>
            </v:rect>
            <v:rect style="position:absolute;left:765;top:1822;width:10710;height:2173" filled="true" fillcolor="#ffffff" stroked="false">
              <v:fill type="solid"/>
            </v:rect>
            <v:shape style="position:absolute;left:826;top:1883;width:2051;height:2051" type="#_x0000_t75" stroked="false">
              <v:imagedata r:id="rId1116" o:title=""/>
            </v:shape>
            <w10:wrap type="none"/>
          </v:group>
        </w:pict>
      </w:r>
      <w:r>
        <w:rPr>
          <w:rFonts w:ascii="Arial"/>
        </w:rPr>
        <w:t>MA</w:t>
      </w:r>
      <w:r>
        <w:rPr>
          <w:rFonts w:ascii="Arial"/>
          <w:spacing w:val="-2"/>
        </w:rPr>
        <w:t> </w:t>
      </w:r>
      <w:r>
        <w:rPr>
          <w:rFonts w:ascii="Arial"/>
        </w:rPr>
        <w:t>SOC</w:t>
      </w:r>
      <w:r>
        <w:rPr>
          <w:rFonts w:ascii="Arial"/>
          <w:spacing w:val="128"/>
        </w:rPr>
        <w:t> </w:t>
      </w:r>
      <w:r>
        <w:rPr>
          <w:rFonts w:ascii="Arial"/>
        </w:rPr>
        <w:t>Filing</w:t>
      </w:r>
      <w:r>
        <w:rPr>
          <w:rFonts w:ascii="Arial"/>
          <w:spacing w:val="-2"/>
        </w:rPr>
        <w:t> </w:t>
      </w:r>
      <w:r>
        <w:rPr>
          <w:rFonts w:ascii="Arial"/>
        </w:rPr>
        <w:t>Number:</w:t>
      </w:r>
      <w:r>
        <w:rPr>
          <w:rFonts w:ascii="Arial"/>
          <w:spacing w:val="-2"/>
        </w:rPr>
        <w:t> </w:t>
      </w:r>
      <w:r>
        <w:rPr>
          <w:rFonts w:ascii="Arial"/>
        </w:rPr>
        <w:t>202093556910</w:t>
        <w:tab/>
        <w:t>Date:</w:t>
      </w:r>
      <w:r>
        <w:rPr>
          <w:rFonts w:ascii="Arial"/>
          <w:spacing w:val="-1"/>
        </w:rPr>
        <w:t> </w:t>
      </w:r>
      <w:r>
        <w:rPr>
          <w:rFonts w:ascii="Arial"/>
        </w:rPr>
        <w:t>6/11/2020</w:t>
      </w:r>
      <w:r>
        <w:rPr>
          <w:rFonts w:ascii="Arial"/>
          <w:spacing w:val="-2"/>
        </w:rPr>
        <w:t> </w:t>
      </w:r>
      <w:r>
        <w:rPr>
          <w:rFonts w:ascii="Arial"/>
        </w:rPr>
        <w:t>1:52:00</w:t>
      </w:r>
      <w:r>
        <w:rPr>
          <w:rFonts w:ascii="Arial"/>
          <w:spacing w:val="-1"/>
        </w:rPr>
        <w:t> </w:t>
      </w:r>
      <w:r>
        <w:rPr>
          <w:rFonts w:ascii="Arial"/>
        </w:rPr>
        <w:t>PM</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sz w:val="25"/>
        </w:rPr>
      </w:pPr>
    </w:p>
    <w:tbl>
      <w:tblPr>
        <w:tblW w:w="0" w:type="auto"/>
        <w:jc w:val="left"/>
        <w:tblInd w:w="169" w:type="dxa"/>
        <w:tblBorders>
          <w:top w:val="thinThickMediumGap" w:sz="9" w:space="0" w:color="444444"/>
          <w:left w:val="thinThickMediumGap" w:sz="9" w:space="0" w:color="444444"/>
          <w:bottom w:val="thinThickMediumGap" w:sz="9" w:space="0" w:color="444444"/>
          <w:right w:val="thinThickMediumGap" w:sz="9" w:space="0" w:color="444444"/>
          <w:insideH w:val="thinThickMediumGap" w:sz="9" w:space="0" w:color="444444"/>
          <w:insideV w:val="thinThickMediumGap" w:sz="9" w:space="0" w:color="444444"/>
        </w:tblBorders>
        <w:tblLayout w:type="fixed"/>
        <w:tblCellMar>
          <w:top w:w="0" w:type="dxa"/>
          <w:left w:w="0" w:type="dxa"/>
          <w:bottom w:w="0" w:type="dxa"/>
          <w:right w:w="0" w:type="dxa"/>
        </w:tblCellMar>
        <w:tblLook w:val="01E0"/>
      </w:tblPr>
      <w:tblGrid>
        <w:gridCol w:w="10863"/>
      </w:tblGrid>
      <w:tr>
        <w:trPr>
          <w:trHeight w:val="2208" w:hRule="atLeast"/>
        </w:trPr>
        <w:tc>
          <w:tcPr>
            <w:tcW w:w="10863" w:type="dxa"/>
            <w:tcBorders>
              <w:bottom w:val="single" w:sz="18" w:space="0" w:color="AEAEAE"/>
              <w:right w:val="thinThickMediumGap" w:sz="9" w:space="0" w:color="AEAEAE"/>
            </w:tcBorders>
          </w:tcPr>
          <w:p>
            <w:pPr>
              <w:pStyle w:val="TableParagraph"/>
              <w:tabs>
                <w:tab w:pos="8781" w:val="left" w:leader="none"/>
              </w:tabs>
              <w:spacing w:before="110"/>
              <w:ind w:left="2723"/>
              <w:jc w:val="center"/>
              <w:rPr>
                <w:rFonts w:ascii="Times New Roman"/>
                <w:b/>
                <w:sz w:val="20"/>
              </w:rPr>
            </w:pPr>
            <w:r>
              <w:rPr>
                <w:b/>
                <w:sz w:val="27"/>
              </w:rPr>
              <w:t>The</w:t>
            </w:r>
            <w:r>
              <w:rPr>
                <w:b/>
                <w:spacing w:val="38"/>
                <w:sz w:val="27"/>
              </w:rPr>
              <w:t> </w:t>
            </w:r>
            <w:r>
              <w:rPr>
                <w:b/>
                <w:sz w:val="27"/>
              </w:rPr>
              <w:t>Commonwealth</w:t>
            </w:r>
            <w:r>
              <w:rPr>
                <w:b/>
                <w:spacing w:val="39"/>
                <w:sz w:val="27"/>
              </w:rPr>
              <w:t> </w:t>
            </w:r>
            <w:r>
              <w:rPr>
                <w:b/>
                <w:sz w:val="27"/>
              </w:rPr>
              <w:t>of</w:t>
            </w:r>
            <w:r>
              <w:rPr>
                <w:b/>
                <w:spacing w:val="38"/>
                <w:sz w:val="27"/>
              </w:rPr>
              <w:t> </w:t>
            </w:r>
            <w:r>
              <w:rPr>
                <w:b/>
                <w:sz w:val="27"/>
              </w:rPr>
              <w:t>Massachusetts</w:t>
              <w:tab/>
            </w:r>
            <w:r>
              <w:rPr>
                <w:rFonts w:ascii="Times New Roman"/>
                <w:b/>
                <w:position w:val="3"/>
                <w:sz w:val="20"/>
              </w:rPr>
              <w:t>Minimum</w:t>
            </w:r>
            <w:r>
              <w:rPr>
                <w:rFonts w:ascii="Times New Roman"/>
                <w:b/>
                <w:spacing w:val="-12"/>
                <w:position w:val="3"/>
                <w:sz w:val="20"/>
              </w:rPr>
              <w:t> </w:t>
            </w:r>
            <w:r>
              <w:rPr>
                <w:rFonts w:ascii="Times New Roman"/>
                <w:b/>
                <w:position w:val="3"/>
                <w:sz w:val="20"/>
              </w:rPr>
              <w:t>Fee:</w:t>
            </w:r>
            <w:r>
              <w:rPr>
                <w:rFonts w:ascii="Times New Roman"/>
                <w:b/>
                <w:spacing w:val="-12"/>
                <w:position w:val="3"/>
                <w:sz w:val="20"/>
              </w:rPr>
              <w:t> </w:t>
            </w:r>
            <w:r>
              <w:rPr>
                <w:rFonts w:ascii="Times New Roman"/>
                <w:b/>
                <w:position w:val="3"/>
                <w:sz w:val="20"/>
              </w:rPr>
              <w:t>$15.00</w:t>
            </w:r>
          </w:p>
          <w:p>
            <w:pPr>
              <w:pStyle w:val="TableParagraph"/>
              <w:spacing w:before="11"/>
              <w:ind w:left="2723" w:right="2782"/>
              <w:jc w:val="center"/>
              <w:rPr>
                <w:b/>
                <w:sz w:val="27"/>
              </w:rPr>
            </w:pPr>
            <w:r>
              <w:rPr>
                <w:b/>
                <w:sz w:val="27"/>
              </w:rPr>
              <w:t>William</w:t>
            </w:r>
            <w:r>
              <w:rPr>
                <w:b/>
                <w:spacing w:val="38"/>
                <w:sz w:val="27"/>
              </w:rPr>
              <w:t> </w:t>
            </w:r>
            <w:r>
              <w:rPr>
                <w:b/>
                <w:sz w:val="27"/>
              </w:rPr>
              <w:t>Francis</w:t>
            </w:r>
            <w:r>
              <w:rPr>
                <w:b/>
                <w:spacing w:val="38"/>
                <w:sz w:val="27"/>
              </w:rPr>
              <w:t> </w:t>
            </w:r>
            <w:r>
              <w:rPr>
                <w:b/>
                <w:sz w:val="27"/>
              </w:rPr>
              <w:t>Galvin</w:t>
            </w:r>
          </w:p>
          <w:p>
            <w:pPr>
              <w:pStyle w:val="TableParagraph"/>
              <w:spacing w:line="252" w:lineRule="auto" w:before="178"/>
              <w:ind w:left="2723" w:right="2798"/>
              <w:jc w:val="center"/>
              <w:rPr>
                <w:rFonts w:ascii="Times New Roman"/>
                <w:sz w:val="24"/>
              </w:rPr>
            </w:pPr>
            <w:r>
              <w:rPr>
                <w:rFonts w:ascii="Times New Roman"/>
                <w:w w:val="95"/>
                <w:sz w:val="24"/>
              </w:rPr>
              <w:t>Secretary</w:t>
            </w:r>
            <w:r>
              <w:rPr>
                <w:rFonts w:ascii="Times New Roman"/>
                <w:spacing w:val="1"/>
                <w:w w:val="95"/>
                <w:sz w:val="24"/>
              </w:rPr>
              <w:t> </w:t>
            </w:r>
            <w:r>
              <w:rPr>
                <w:rFonts w:ascii="Times New Roman"/>
                <w:w w:val="95"/>
                <w:sz w:val="24"/>
              </w:rPr>
              <w:t>of</w:t>
            </w:r>
            <w:r>
              <w:rPr>
                <w:rFonts w:ascii="Times New Roman"/>
                <w:spacing w:val="1"/>
                <w:w w:val="95"/>
                <w:sz w:val="24"/>
              </w:rPr>
              <w:t> </w:t>
            </w:r>
            <w:r>
              <w:rPr>
                <w:rFonts w:ascii="Times New Roman"/>
                <w:w w:val="95"/>
                <w:sz w:val="24"/>
              </w:rPr>
              <w:t>the</w:t>
            </w:r>
            <w:r>
              <w:rPr>
                <w:rFonts w:ascii="Times New Roman"/>
                <w:spacing w:val="1"/>
                <w:w w:val="95"/>
                <w:sz w:val="24"/>
              </w:rPr>
              <w:t> </w:t>
            </w:r>
            <w:r>
              <w:rPr>
                <w:rFonts w:ascii="Times New Roman"/>
                <w:w w:val="95"/>
                <w:sz w:val="24"/>
              </w:rPr>
              <w:t>Commonwealth,</w:t>
            </w:r>
            <w:r>
              <w:rPr>
                <w:rFonts w:ascii="Times New Roman"/>
                <w:spacing w:val="1"/>
                <w:w w:val="95"/>
                <w:sz w:val="24"/>
              </w:rPr>
              <w:t> </w:t>
            </w:r>
            <w:r>
              <w:rPr>
                <w:rFonts w:ascii="Times New Roman"/>
                <w:w w:val="95"/>
                <w:sz w:val="24"/>
              </w:rPr>
              <w:t>Corporations</w:t>
            </w:r>
            <w:r>
              <w:rPr>
                <w:rFonts w:ascii="Times New Roman"/>
                <w:spacing w:val="1"/>
                <w:w w:val="95"/>
                <w:sz w:val="24"/>
              </w:rPr>
              <w:t> </w:t>
            </w:r>
            <w:r>
              <w:rPr>
                <w:rFonts w:ascii="Times New Roman"/>
                <w:w w:val="95"/>
                <w:sz w:val="24"/>
              </w:rPr>
              <w:t>Division</w:t>
            </w:r>
            <w:r>
              <w:rPr>
                <w:rFonts w:ascii="Times New Roman"/>
                <w:spacing w:val="-54"/>
                <w:w w:val="95"/>
                <w:sz w:val="24"/>
              </w:rPr>
              <w:t> </w:t>
            </w:r>
            <w:r>
              <w:rPr>
                <w:rFonts w:ascii="Times New Roman"/>
                <w:sz w:val="24"/>
              </w:rPr>
              <w:t>One</w:t>
            </w:r>
            <w:r>
              <w:rPr>
                <w:rFonts w:ascii="Times New Roman"/>
                <w:spacing w:val="-3"/>
                <w:sz w:val="24"/>
              </w:rPr>
              <w:t> </w:t>
            </w:r>
            <w:r>
              <w:rPr>
                <w:rFonts w:ascii="Times New Roman"/>
                <w:sz w:val="24"/>
              </w:rPr>
              <w:t>Ashburton</w:t>
            </w:r>
            <w:r>
              <w:rPr>
                <w:rFonts w:ascii="Times New Roman"/>
                <w:spacing w:val="-2"/>
                <w:sz w:val="24"/>
              </w:rPr>
              <w:t> </w:t>
            </w:r>
            <w:r>
              <w:rPr>
                <w:rFonts w:ascii="Times New Roman"/>
                <w:sz w:val="24"/>
              </w:rPr>
              <w:t>Place,</w:t>
            </w:r>
            <w:r>
              <w:rPr>
                <w:rFonts w:ascii="Times New Roman"/>
                <w:spacing w:val="-2"/>
                <w:sz w:val="24"/>
              </w:rPr>
              <w:t> </w:t>
            </w:r>
            <w:r>
              <w:rPr>
                <w:rFonts w:ascii="Times New Roman"/>
                <w:sz w:val="24"/>
              </w:rPr>
              <w:t>17th</w:t>
            </w:r>
            <w:r>
              <w:rPr>
                <w:rFonts w:ascii="Times New Roman"/>
                <w:spacing w:val="-2"/>
                <w:sz w:val="24"/>
              </w:rPr>
              <w:t> </w:t>
            </w:r>
            <w:r>
              <w:rPr>
                <w:rFonts w:ascii="Times New Roman"/>
                <w:sz w:val="24"/>
              </w:rPr>
              <w:t>floor</w:t>
            </w:r>
          </w:p>
          <w:p>
            <w:pPr>
              <w:pStyle w:val="TableParagraph"/>
              <w:spacing w:before="2"/>
              <w:ind w:left="2723" w:right="2782"/>
              <w:jc w:val="center"/>
              <w:rPr>
                <w:rFonts w:ascii="Times New Roman"/>
                <w:sz w:val="24"/>
              </w:rPr>
            </w:pPr>
            <w:r>
              <w:rPr>
                <w:rFonts w:ascii="Times New Roman"/>
                <w:sz w:val="24"/>
              </w:rPr>
              <w:t>Boston,</w:t>
            </w:r>
            <w:r>
              <w:rPr>
                <w:rFonts w:ascii="Times New Roman"/>
                <w:spacing w:val="2"/>
                <w:sz w:val="24"/>
              </w:rPr>
              <w:t> </w:t>
            </w:r>
            <w:r>
              <w:rPr>
                <w:rFonts w:ascii="Times New Roman"/>
                <w:sz w:val="24"/>
              </w:rPr>
              <w:t>MA</w:t>
            </w:r>
            <w:r>
              <w:rPr>
                <w:rFonts w:ascii="Times New Roman"/>
                <w:spacing w:val="2"/>
                <w:sz w:val="24"/>
              </w:rPr>
              <w:t> </w:t>
            </w:r>
            <w:r>
              <w:rPr>
                <w:rFonts w:ascii="Times New Roman"/>
                <w:sz w:val="24"/>
              </w:rPr>
              <w:t>02108-1512</w:t>
            </w:r>
          </w:p>
          <w:p>
            <w:pPr>
              <w:pStyle w:val="TableParagraph"/>
              <w:spacing w:before="15"/>
              <w:ind w:left="2723" w:right="2782"/>
              <w:jc w:val="center"/>
              <w:rPr>
                <w:rFonts w:ascii="Times New Roman"/>
                <w:sz w:val="24"/>
              </w:rPr>
            </w:pPr>
            <w:r>
              <w:rPr>
                <w:rFonts w:ascii="Times New Roman"/>
                <w:sz w:val="24"/>
              </w:rPr>
              <w:t>Telephone:</w:t>
            </w:r>
            <w:r>
              <w:rPr>
                <w:rFonts w:ascii="Times New Roman"/>
                <w:spacing w:val="-6"/>
                <w:sz w:val="24"/>
              </w:rPr>
              <w:t> </w:t>
            </w:r>
            <w:r>
              <w:rPr>
                <w:rFonts w:ascii="Times New Roman"/>
                <w:sz w:val="24"/>
              </w:rPr>
              <w:t>(617)</w:t>
            </w:r>
            <w:r>
              <w:rPr>
                <w:rFonts w:ascii="Times New Roman"/>
                <w:spacing w:val="-6"/>
                <w:sz w:val="24"/>
              </w:rPr>
              <w:t> </w:t>
            </w:r>
            <w:r>
              <w:rPr>
                <w:rFonts w:ascii="Times New Roman"/>
                <w:sz w:val="24"/>
              </w:rPr>
              <w:t>727-9640</w:t>
            </w:r>
          </w:p>
        </w:tc>
      </w:tr>
      <w:tr>
        <w:trPr>
          <w:trHeight w:val="689" w:hRule="atLeast"/>
        </w:trPr>
        <w:tc>
          <w:tcPr>
            <w:tcW w:w="10863" w:type="dxa"/>
            <w:tcBorders>
              <w:top w:val="single" w:sz="18" w:space="0" w:color="AEAEAE"/>
              <w:left w:val="single" w:sz="8" w:space="0" w:color="444444"/>
              <w:bottom w:val="single" w:sz="18" w:space="0" w:color="444444"/>
              <w:right w:val="single" w:sz="8" w:space="0" w:color="AEAEAE"/>
            </w:tcBorders>
            <w:shd w:val="clear" w:color="auto" w:fill="336699"/>
          </w:tcPr>
          <w:p>
            <w:pPr>
              <w:pStyle w:val="TableParagraph"/>
              <w:spacing w:before="58"/>
              <w:ind w:left="112"/>
              <w:jc w:val="left"/>
              <w:rPr>
                <w:b/>
                <w:sz w:val="24"/>
              </w:rPr>
            </w:pPr>
            <w:r>
              <w:rPr>
                <w:b/>
                <w:color w:val="FFFFFF"/>
                <w:sz w:val="24"/>
              </w:rPr>
              <w:t>Articles</w:t>
            </w:r>
            <w:r>
              <w:rPr>
                <w:b/>
                <w:color w:val="FFFFFF"/>
                <w:spacing w:val="-9"/>
                <w:sz w:val="24"/>
              </w:rPr>
              <w:t> </w:t>
            </w:r>
            <w:r>
              <w:rPr>
                <w:b/>
                <w:color w:val="FFFFFF"/>
                <w:sz w:val="24"/>
              </w:rPr>
              <w:t>of</w:t>
            </w:r>
            <w:r>
              <w:rPr>
                <w:b/>
                <w:color w:val="FFFFFF"/>
                <w:spacing w:val="-8"/>
                <w:sz w:val="24"/>
              </w:rPr>
              <w:t> </w:t>
            </w:r>
            <w:r>
              <w:rPr>
                <w:b/>
                <w:color w:val="FFFFFF"/>
                <w:sz w:val="24"/>
              </w:rPr>
              <w:t>Amendment</w:t>
            </w:r>
          </w:p>
          <w:p>
            <w:pPr>
              <w:pStyle w:val="TableParagraph"/>
              <w:spacing w:before="52"/>
              <w:ind w:left="112"/>
              <w:jc w:val="left"/>
              <w:rPr>
                <w:sz w:val="20"/>
              </w:rPr>
            </w:pPr>
            <w:r>
              <w:rPr>
                <w:color w:val="FFFFFF"/>
                <w:sz w:val="20"/>
              </w:rPr>
              <w:t>(General</w:t>
            </w:r>
            <w:r>
              <w:rPr>
                <w:color w:val="FFFFFF"/>
                <w:spacing w:val="-5"/>
                <w:sz w:val="20"/>
              </w:rPr>
              <w:t> </w:t>
            </w:r>
            <w:r>
              <w:rPr>
                <w:color w:val="FFFFFF"/>
                <w:sz w:val="20"/>
              </w:rPr>
              <w:t>Laws,</w:t>
            </w:r>
            <w:r>
              <w:rPr>
                <w:color w:val="FFFFFF"/>
                <w:spacing w:val="-5"/>
                <w:sz w:val="20"/>
              </w:rPr>
              <w:t> </w:t>
            </w:r>
            <w:r>
              <w:rPr>
                <w:color w:val="FFFFFF"/>
                <w:sz w:val="20"/>
              </w:rPr>
              <w:t>Chapter</w:t>
            </w:r>
            <w:r>
              <w:rPr>
                <w:color w:val="FFFFFF"/>
                <w:spacing w:val="-5"/>
                <w:sz w:val="20"/>
              </w:rPr>
              <w:t> </w:t>
            </w:r>
            <w:r>
              <w:rPr>
                <w:color w:val="FFFFFF"/>
                <w:sz w:val="20"/>
              </w:rPr>
              <w:t>180,</w:t>
            </w:r>
            <w:r>
              <w:rPr>
                <w:color w:val="FFFFFF"/>
                <w:spacing w:val="-5"/>
                <w:sz w:val="20"/>
              </w:rPr>
              <w:t> </w:t>
            </w:r>
            <w:r>
              <w:rPr>
                <w:color w:val="FFFFFF"/>
                <w:sz w:val="20"/>
              </w:rPr>
              <w:t>Section</w:t>
            </w:r>
            <w:r>
              <w:rPr>
                <w:color w:val="FFFFFF"/>
                <w:spacing w:val="-5"/>
                <w:sz w:val="20"/>
              </w:rPr>
              <w:t> </w:t>
            </w:r>
            <w:r>
              <w:rPr>
                <w:color w:val="FFFFFF"/>
                <w:sz w:val="20"/>
              </w:rPr>
              <w:t>7)</w:t>
            </w:r>
          </w:p>
        </w:tc>
      </w:tr>
      <w:tr>
        <w:trPr>
          <w:trHeight w:val="52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0"/>
              <w:ind w:left="180"/>
              <w:jc w:val="left"/>
              <w:rPr>
                <w:rFonts w:ascii="Times New Roman"/>
                <w:sz w:val="24"/>
              </w:rPr>
            </w:pPr>
            <w:r>
              <w:rPr>
                <w:b/>
                <w:sz w:val="20"/>
              </w:rPr>
              <w:t>Identification</w:t>
            </w:r>
            <w:r>
              <w:rPr>
                <w:b/>
                <w:spacing w:val="11"/>
                <w:sz w:val="20"/>
              </w:rPr>
              <w:t> </w:t>
            </w:r>
            <w:r>
              <w:rPr>
                <w:b/>
                <w:sz w:val="20"/>
              </w:rPr>
              <w:t>Number:</w:t>
            </w:r>
            <w:r>
              <w:rPr>
                <w:b/>
                <w:spacing w:val="24"/>
                <w:sz w:val="20"/>
              </w:rPr>
              <w:t> </w:t>
            </w:r>
            <w:r>
              <w:rPr>
                <w:rFonts w:ascii="Times New Roman"/>
                <w:sz w:val="24"/>
                <w:u w:val="single"/>
              </w:rPr>
              <w:t>043358566</w:t>
            </w:r>
          </w:p>
        </w:tc>
      </w:tr>
      <w:tr>
        <w:trPr>
          <w:trHeight w:val="52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tabs>
                <w:tab w:pos="4790" w:val="left" w:leader="none"/>
              </w:tabs>
              <w:spacing w:before="120"/>
              <w:ind w:left="180"/>
              <w:jc w:val="left"/>
              <w:rPr>
                <w:b/>
                <w:sz w:val="20"/>
              </w:rPr>
            </w:pPr>
            <w:r>
              <w:rPr>
                <w:b/>
                <w:sz w:val="20"/>
              </w:rPr>
              <w:t>We,</w:t>
            </w:r>
            <w:r>
              <w:rPr>
                <w:b/>
                <w:spacing w:val="82"/>
                <w:sz w:val="20"/>
              </w:rPr>
              <w:t> </w:t>
            </w:r>
            <w:r>
              <w:rPr>
                <w:rFonts w:ascii="Times New Roman"/>
                <w:sz w:val="24"/>
                <w:u w:val="single"/>
              </w:rPr>
              <w:t>ERIC</w:t>
            </w:r>
            <w:r>
              <w:rPr>
                <w:rFonts w:ascii="Times New Roman"/>
                <w:spacing w:val="1"/>
                <w:sz w:val="24"/>
                <w:u w:val="single"/>
              </w:rPr>
              <w:t> </w:t>
            </w:r>
            <w:r>
              <w:rPr>
                <w:rFonts w:ascii="Times New Roman"/>
                <w:sz w:val="24"/>
                <w:u w:val="single"/>
              </w:rPr>
              <w:t>DICKSON,</w:t>
            </w:r>
            <w:r>
              <w:rPr>
                <w:rFonts w:ascii="Times New Roman"/>
                <w:spacing w:val="2"/>
                <w:sz w:val="24"/>
                <w:u w:val="single"/>
              </w:rPr>
              <w:t> </w:t>
            </w:r>
            <w:r>
              <w:rPr>
                <w:rFonts w:ascii="Times New Roman"/>
                <w:sz w:val="24"/>
                <w:u w:val="single"/>
              </w:rPr>
              <w:t>MD</w:t>
            </w:r>
            <w:r>
              <w:rPr>
                <w:rFonts w:ascii="Times New Roman"/>
                <w:sz w:val="24"/>
              </w:rPr>
              <w:t>   </w:t>
            </w:r>
            <w:r>
              <w:rPr>
                <w:rFonts w:ascii="Times New Roman"/>
                <w:spacing w:val="16"/>
                <w:sz w:val="24"/>
                <w:u w:val="single"/>
              </w:rPr>
              <w:t> </w:t>
            </w:r>
            <w:r>
              <w:rPr>
                <w:b/>
                <w:sz w:val="20"/>
                <w:u w:val="single"/>
              </w:rPr>
              <w:t>X</w:t>
            </w:r>
            <w:r>
              <w:rPr>
                <w:b/>
                <w:spacing w:val="78"/>
                <w:sz w:val="20"/>
              </w:rPr>
              <w:t> </w:t>
            </w:r>
            <w:r>
              <w:rPr>
                <w:b/>
                <w:sz w:val="20"/>
              </w:rPr>
              <w:t>President</w:t>
            </w:r>
            <w:r>
              <w:rPr>
                <w:b/>
                <w:sz w:val="20"/>
                <w:u w:val="single"/>
              </w:rPr>
              <w:tab/>
            </w:r>
            <w:r>
              <w:rPr>
                <w:b/>
                <w:sz w:val="20"/>
              </w:rPr>
              <w:t>Vice</w:t>
            </w:r>
            <w:r>
              <w:rPr>
                <w:b/>
                <w:spacing w:val="12"/>
                <w:sz w:val="20"/>
              </w:rPr>
              <w:t> </w:t>
            </w:r>
            <w:r>
              <w:rPr>
                <w:b/>
                <w:sz w:val="20"/>
              </w:rPr>
              <w:t>President,</w:t>
            </w:r>
          </w:p>
        </w:tc>
      </w:tr>
      <w:tr>
        <w:trPr>
          <w:trHeight w:val="52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tabs>
                <w:tab w:pos="3450" w:val="left" w:leader="none"/>
              </w:tabs>
              <w:spacing w:before="120"/>
              <w:ind w:left="180"/>
              <w:jc w:val="left"/>
              <w:rPr>
                <w:sz w:val="20"/>
              </w:rPr>
            </w:pPr>
            <w:r>
              <w:rPr>
                <w:b/>
                <w:sz w:val="20"/>
              </w:rPr>
              <w:t>and</w:t>
            </w:r>
            <w:r>
              <w:rPr>
                <w:b/>
                <w:spacing w:val="55"/>
                <w:sz w:val="20"/>
              </w:rPr>
              <w:t> </w:t>
            </w:r>
            <w:r>
              <w:rPr>
                <w:rFonts w:ascii="Times New Roman"/>
                <w:sz w:val="24"/>
                <w:u w:val="single"/>
              </w:rPr>
              <w:t>KATHARINE</w:t>
            </w:r>
            <w:r>
              <w:rPr>
                <w:rFonts w:ascii="Times New Roman"/>
                <w:spacing w:val="-10"/>
                <w:sz w:val="24"/>
                <w:u w:val="single"/>
              </w:rPr>
              <w:t> </w:t>
            </w:r>
            <w:r>
              <w:rPr>
                <w:rFonts w:ascii="Times New Roman"/>
                <w:sz w:val="24"/>
                <w:u w:val="single"/>
              </w:rPr>
              <w:t>ESHGHI</w:t>
              <w:tab/>
            </w:r>
            <w:r>
              <w:rPr>
                <w:b/>
                <w:sz w:val="20"/>
              </w:rPr>
              <w:t>Clerk</w:t>
            </w:r>
            <w:r>
              <w:rPr>
                <w:b/>
                <w:spacing w:val="4"/>
                <w:sz w:val="20"/>
                <w:u w:val="single"/>
              </w:rPr>
              <w:t> </w:t>
            </w:r>
            <w:r>
              <w:rPr>
                <w:b/>
                <w:sz w:val="20"/>
                <w:u w:val="single"/>
              </w:rPr>
              <w:t>X</w:t>
            </w:r>
            <w:r>
              <w:rPr>
                <w:b/>
                <w:spacing w:val="62"/>
                <w:sz w:val="20"/>
              </w:rPr>
              <w:t> </w:t>
            </w:r>
            <w:r>
              <w:rPr>
                <w:b/>
                <w:sz w:val="20"/>
              </w:rPr>
              <w:t>Assistant Clerk</w:t>
            </w:r>
            <w:r>
              <w:rPr>
                <w:b/>
                <w:spacing w:val="1"/>
                <w:sz w:val="20"/>
              </w:rPr>
              <w:t> </w:t>
            </w:r>
            <w:r>
              <w:rPr>
                <w:sz w:val="20"/>
              </w:rPr>
              <w:t>,</w:t>
            </w:r>
          </w:p>
        </w:tc>
      </w:tr>
      <w:tr>
        <w:trPr>
          <w:trHeight w:val="811"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0"/>
              <w:ind w:left="180"/>
              <w:jc w:val="left"/>
              <w:rPr>
                <w:rFonts w:ascii="Times New Roman"/>
                <w:sz w:val="24"/>
              </w:rPr>
            </w:pPr>
            <w:r>
              <w:rPr>
                <w:sz w:val="20"/>
              </w:rPr>
              <w:t>of</w:t>
            </w:r>
            <w:r>
              <w:rPr>
                <w:spacing w:val="50"/>
                <w:sz w:val="20"/>
              </w:rPr>
              <w:t> </w:t>
            </w:r>
            <w:r>
              <w:rPr>
                <w:rFonts w:ascii="Times New Roman"/>
                <w:sz w:val="24"/>
                <w:u w:val="single"/>
              </w:rPr>
              <w:t>UMASS</w:t>
            </w:r>
            <w:r>
              <w:rPr>
                <w:rFonts w:ascii="Times New Roman"/>
                <w:spacing w:val="-9"/>
                <w:sz w:val="24"/>
                <w:u w:val="single"/>
              </w:rPr>
              <w:t> </w:t>
            </w:r>
            <w:r>
              <w:rPr>
                <w:rFonts w:ascii="Times New Roman"/>
                <w:sz w:val="24"/>
                <w:u w:val="single"/>
              </w:rPr>
              <w:t>MEMORIAL</w:t>
            </w:r>
            <w:r>
              <w:rPr>
                <w:rFonts w:ascii="Times New Roman"/>
                <w:spacing w:val="-8"/>
                <w:sz w:val="24"/>
                <w:u w:val="single"/>
              </w:rPr>
              <w:t> </w:t>
            </w:r>
            <w:r>
              <w:rPr>
                <w:rFonts w:ascii="Times New Roman"/>
                <w:sz w:val="24"/>
                <w:u w:val="single"/>
              </w:rPr>
              <w:t>HEALTH</w:t>
            </w:r>
            <w:r>
              <w:rPr>
                <w:rFonts w:ascii="Times New Roman"/>
                <w:spacing w:val="-9"/>
                <w:sz w:val="24"/>
                <w:u w:val="single"/>
              </w:rPr>
              <w:t> </w:t>
            </w:r>
            <w:r>
              <w:rPr>
                <w:rFonts w:ascii="Times New Roman"/>
                <w:sz w:val="24"/>
                <w:u w:val="single"/>
              </w:rPr>
              <w:t>CARE,</w:t>
            </w:r>
            <w:r>
              <w:rPr>
                <w:rFonts w:ascii="Times New Roman"/>
                <w:spacing w:val="-9"/>
                <w:sz w:val="24"/>
                <w:u w:val="single"/>
              </w:rPr>
              <w:t> </w:t>
            </w:r>
            <w:r>
              <w:rPr>
                <w:rFonts w:ascii="Times New Roman"/>
                <w:sz w:val="24"/>
                <w:u w:val="single"/>
              </w:rPr>
              <w:t>INC.</w:t>
            </w:r>
          </w:p>
          <w:p>
            <w:pPr>
              <w:pStyle w:val="TableParagraph"/>
              <w:spacing w:before="15"/>
              <w:ind w:left="180"/>
              <w:jc w:val="left"/>
              <w:rPr>
                <w:rFonts w:ascii="Times New Roman"/>
                <w:sz w:val="24"/>
              </w:rPr>
            </w:pPr>
            <w:r>
              <w:rPr>
                <w:sz w:val="20"/>
              </w:rPr>
              <w:t>located</w:t>
            </w:r>
            <w:r>
              <w:rPr>
                <w:spacing w:val="5"/>
                <w:sz w:val="20"/>
              </w:rPr>
              <w:t> </w:t>
            </w:r>
            <w:r>
              <w:rPr>
                <w:sz w:val="20"/>
              </w:rPr>
              <w:t>at:</w:t>
            </w:r>
            <w:r>
              <w:rPr>
                <w:spacing w:val="11"/>
                <w:sz w:val="20"/>
              </w:rPr>
              <w:t> </w:t>
            </w:r>
            <w:r>
              <w:rPr>
                <w:rFonts w:ascii="Times New Roman"/>
                <w:sz w:val="24"/>
                <w:u w:val="single"/>
              </w:rPr>
              <w:t>ONE</w:t>
            </w:r>
            <w:r>
              <w:rPr>
                <w:rFonts w:ascii="Times New Roman"/>
                <w:spacing w:val="-3"/>
                <w:sz w:val="24"/>
                <w:u w:val="single"/>
              </w:rPr>
              <w:t> </w:t>
            </w:r>
            <w:r>
              <w:rPr>
                <w:rFonts w:ascii="Times New Roman"/>
                <w:sz w:val="24"/>
                <w:u w:val="single"/>
              </w:rPr>
              <w:t>BIOTECH</w:t>
            </w:r>
            <w:r>
              <w:rPr>
                <w:rFonts w:ascii="Times New Roman"/>
                <w:spacing w:val="-3"/>
                <w:sz w:val="24"/>
                <w:u w:val="single"/>
              </w:rPr>
              <w:t> </w:t>
            </w:r>
            <w:r>
              <w:rPr>
                <w:rFonts w:ascii="Times New Roman"/>
                <w:sz w:val="24"/>
                <w:u w:val="single"/>
              </w:rPr>
              <w:t>PARK</w:t>
            </w:r>
            <w:r>
              <w:rPr>
                <w:rFonts w:ascii="Times New Roman"/>
                <w:spacing w:val="1"/>
                <w:sz w:val="24"/>
              </w:rPr>
              <w:t> </w:t>
            </w:r>
            <w:r>
              <w:rPr>
                <w:rFonts w:ascii="Times New Roman"/>
                <w:sz w:val="24"/>
                <w:u w:val="single"/>
              </w:rPr>
              <w:t>365</w:t>
            </w:r>
            <w:r>
              <w:rPr>
                <w:rFonts w:ascii="Times New Roman"/>
                <w:spacing w:val="-2"/>
                <w:sz w:val="24"/>
                <w:u w:val="single"/>
              </w:rPr>
              <w:t> </w:t>
            </w:r>
            <w:r>
              <w:rPr>
                <w:rFonts w:ascii="Times New Roman"/>
                <w:sz w:val="24"/>
                <w:u w:val="single"/>
              </w:rPr>
              <w:t>PLANTATION</w:t>
            </w:r>
            <w:r>
              <w:rPr>
                <w:rFonts w:ascii="Times New Roman"/>
                <w:spacing w:val="-2"/>
                <w:sz w:val="24"/>
                <w:u w:val="single"/>
              </w:rPr>
              <w:t> </w:t>
            </w:r>
            <w:r>
              <w:rPr>
                <w:rFonts w:ascii="Times New Roman"/>
                <w:sz w:val="24"/>
                <w:u w:val="single"/>
              </w:rPr>
              <w:t>ST.</w:t>
            </w:r>
            <w:r>
              <w:rPr>
                <w:rFonts w:ascii="Times New Roman"/>
                <w:spacing w:val="1"/>
                <w:sz w:val="24"/>
              </w:rPr>
              <w:t> </w:t>
            </w:r>
            <w:r>
              <w:rPr>
                <w:rFonts w:ascii="Times New Roman"/>
                <w:sz w:val="24"/>
                <w:u w:val="single"/>
              </w:rPr>
              <w:t>WORCESTER</w:t>
            </w:r>
            <w:r>
              <w:rPr>
                <w:rFonts w:ascii="Times New Roman"/>
                <w:sz w:val="24"/>
              </w:rPr>
              <w:t> ,</w:t>
            </w:r>
            <w:r>
              <w:rPr>
                <w:rFonts w:ascii="Times New Roman"/>
                <w:spacing w:val="61"/>
                <w:sz w:val="24"/>
              </w:rPr>
              <w:t> </w:t>
            </w:r>
            <w:r>
              <w:rPr>
                <w:rFonts w:ascii="Times New Roman"/>
                <w:sz w:val="24"/>
                <w:u w:val="single"/>
              </w:rPr>
              <w:t>MA</w:t>
            </w:r>
            <w:r>
              <w:rPr>
                <w:rFonts w:ascii="Times New Roman"/>
                <w:spacing w:val="60"/>
                <w:sz w:val="24"/>
              </w:rPr>
              <w:t> </w:t>
            </w:r>
            <w:r>
              <w:rPr>
                <w:rFonts w:ascii="Times New Roman"/>
                <w:sz w:val="24"/>
                <w:u w:val="single"/>
              </w:rPr>
              <w:t>01605</w:t>
            </w:r>
            <w:r>
              <w:rPr>
                <w:rFonts w:ascii="Times New Roman"/>
                <w:spacing w:val="60"/>
                <w:sz w:val="24"/>
              </w:rPr>
              <w:t> </w:t>
            </w:r>
            <w:r>
              <w:rPr>
                <w:rFonts w:ascii="Times New Roman"/>
                <w:sz w:val="24"/>
                <w:u w:val="single"/>
              </w:rPr>
              <w:t>USA</w:t>
            </w:r>
          </w:p>
        </w:tc>
      </w:tr>
      <w:tr>
        <w:trPr>
          <w:trHeight w:val="1637"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6"/>
              <w:ind w:left="180"/>
              <w:jc w:val="left"/>
              <w:rPr>
                <w:b/>
                <w:sz w:val="20"/>
              </w:rPr>
            </w:pPr>
            <w:r>
              <w:rPr>
                <w:b/>
                <w:sz w:val="20"/>
              </w:rPr>
              <w:t>do</w:t>
            </w:r>
            <w:r>
              <w:rPr>
                <w:b/>
                <w:spacing w:val="7"/>
                <w:sz w:val="20"/>
              </w:rPr>
              <w:t> </w:t>
            </w:r>
            <w:r>
              <w:rPr>
                <w:b/>
                <w:sz w:val="20"/>
              </w:rPr>
              <w:t>hereby</w:t>
            </w:r>
            <w:r>
              <w:rPr>
                <w:b/>
                <w:spacing w:val="8"/>
                <w:sz w:val="20"/>
              </w:rPr>
              <w:t> </w:t>
            </w:r>
            <w:r>
              <w:rPr>
                <w:b/>
                <w:sz w:val="20"/>
              </w:rPr>
              <w:t>certify</w:t>
            </w:r>
            <w:r>
              <w:rPr>
                <w:b/>
                <w:spacing w:val="7"/>
                <w:sz w:val="20"/>
              </w:rPr>
              <w:t> </w:t>
            </w:r>
            <w:r>
              <w:rPr>
                <w:b/>
                <w:sz w:val="20"/>
              </w:rPr>
              <w:t>that</w:t>
            </w:r>
            <w:r>
              <w:rPr>
                <w:b/>
                <w:spacing w:val="8"/>
                <w:sz w:val="20"/>
              </w:rPr>
              <w:t> </w:t>
            </w:r>
            <w:r>
              <w:rPr>
                <w:b/>
                <w:sz w:val="20"/>
              </w:rPr>
              <w:t>these</w:t>
            </w:r>
            <w:r>
              <w:rPr>
                <w:b/>
                <w:spacing w:val="7"/>
                <w:sz w:val="20"/>
              </w:rPr>
              <w:t> </w:t>
            </w:r>
            <w:r>
              <w:rPr>
                <w:b/>
                <w:sz w:val="20"/>
              </w:rPr>
              <w:t>Articles</w:t>
            </w:r>
            <w:r>
              <w:rPr>
                <w:b/>
                <w:spacing w:val="8"/>
                <w:sz w:val="20"/>
              </w:rPr>
              <w:t> </w:t>
            </w:r>
            <w:r>
              <w:rPr>
                <w:b/>
                <w:sz w:val="20"/>
              </w:rPr>
              <w:t>of</w:t>
            </w:r>
            <w:r>
              <w:rPr>
                <w:b/>
                <w:spacing w:val="7"/>
                <w:sz w:val="20"/>
              </w:rPr>
              <w:t> </w:t>
            </w:r>
            <w:r>
              <w:rPr>
                <w:b/>
                <w:sz w:val="20"/>
              </w:rPr>
              <w:t>Amendment</w:t>
            </w:r>
            <w:r>
              <w:rPr>
                <w:b/>
                <w:spacing w:val="8"/>
                <w:sz w:val="20"/>
              </w:rPr>
              <w:t> </w:t>
            </w:r>
            <w:r>
              <w:rPr>
                <w:b/>
                <w:sz w:val="20"/>
              </w:rPr>
              <w:t>affecting</w:t>
            </w:r>
            <w:r>
              <w:rPr>
                <w:b/>
                <w:spacing w:val="7"/>
                <w:sz w:val="20"/>
              </w:rPr>
              <w:t> </w:t>
            </w:r>
            <w:r>
              <w:rPr>
                <w:b/>
                <w:sz w:val="20"/>
              </w:rPr>
              <w:t>articles</w:t>
            </w:r>
            <w:r>
              <w:rPr>
                <w:b/>
                <w:spacing w:val="8"/>
                <w:sz w:val="20"/>
              </w:rPr>
              <w:t> </w:t>
            </w:r>
            <w:r>
              <w:rPr>
                <w:b/>
                <w:sz w:val="20"/>
              </w:rPr>
              <w:t>numbered:</w:t>
            </w:r>
          </w:p>
          <w:p>
            <w:pPr>
              <w:pStyle w:val="TableParagraph"/>
              <w:spacing w:before="3"/>
              <w:jc w:val="left"/>
              <w:rPr>
                <w:sz w:val="29"/>
              </w:rPr>
            </w:pPr>
          </w:p>
          <w:p>
            <w:pPr>
              <w:pStyle w:val="TableParagraph"/>
              <w:tabs>
                <w:tab w:pos="537" w:val="left" w:leader="none"/>
                <w:tab w:pos="2842" w:val="left" w:leader="none"/>
                <w:tab w:pos="5504" w:val="left" w:leader="none"/>
                <w:tab w:pos="5800" w:val="left" w:leader="none"/>
                <w:tab w:pos="8105" w:val="left" w:leader="none"/>
                <w:tab w:pos="8401" w:val="left" w:leader="none"/>
              </w:tabs>
              <w:ind w:left="241"/>
              <w:jc w:val="left"/>
              <w:rPr>
                <w:sz w:val="20"/>
              </w:rPr>
            </w:pPr>
            <w:r>
              <w:rPr>
                <w:w w:val="99"/>
                <w:sz w:val="20"/>
                <w:u w:val="single"/>
              </w:rPr>
              <w:t> </w:t>
            </w:r>
            <w:r>
              <w:rPr>
                <w:sz w:val="20"/>
                <w:u w:val="single"/>
              </w:rPr>
              <w:tab/>
            </w:r>
            <w:r>
              <w:rPr>
                <w:sz w:val="20"/>
              </w:rPr>
              <w:t>Article</w:t>
            </w:r>
            <w:r>
              <w:rPr>
                <w:spacing w:val="6"/>
                <w:sz w:val="20"/>
              </w:rPr>
              <w:t> </w:t>
            </w:r>
            <w:r>
              <w:rPr>
                <w:sz w:val="20"/>
              </w:rPr>
              <w:t>1</w:t>
              <w:tab/>
            </w:r>
            <w:r>
              <w:rPr>
                <w:b/>
                <w:sz w:val="20"/>
                <w:u w:val="single"/>
              </w:rPr>
              <w:t>X</w:t>
            </w:r>
            <w:r>
              <w:rPr>
                <w:b/>
                <w:spacing w:val="73"/>
                <w:sz w:val="20"/>
              </w:rPr>
              <w:t> </w:t>
            </w:r>
            <w:r>
              <w:rPr>
                <w:sz w:val="20"/>
              </w:rPr>
              <w:t>Article</w:t>
            </w:r>
            <w:r>
              <w:rPr>
                <w:spacing w:val="6"/>
                <w:sz w:val="20"/>
              </w:rPr>
              <w:t> </w:t>
            </w:r>
            <w:r>
              <w:rPr>
                <w:sz w:val="20"/>
              </w:rPr>
              <w:t>2</w:t>
              <w:tab/>
            </w:r>
            <w:r>
              <w:rPr>
                <w:w w:val="99"/>
                <w:sz w:val="20"/>
                <w:u w:val="single"/>
              </w:rPr>
              <w:t> </w:t>
            </w:r>
            <w:r>
              <w:rPr>
                <w:sz w:val="20"/>
                <w:u w:val="single"/>
              </w:rPr>
              <w:tab/>
            </w:r>
            <w:r>
              <w:rPr>
                <w:sz w:val="20"/>
              </w:rPr>
              <w:t>Article</w:t>
            </w:r>
            <w:r>
              <w:rPr>
                <w:spacing w:val="7"/>
                <w:sz w:val="20"/>
              </w:rPr>
              <w:t> </w:t>
            </w:r>
            <w:r>
              <w:rPr>
                <w:sz w:val="20"/>
              </w:rPr>
              <w:t>3</w:t>
              <w:tab/>
            </w:r>
            <w:r>
              <w:rPr>
                <w:w w:val="99"/>
                <w:sz w:val="20"/>
                <w:u w:val="single"/>
              </w:rPr>
              <w:t> </w:t>
            </w:r>
            <w:r>
              <w:rPr>
                <w:sz w:val="20"/>
                <w:u w:val="single"/>
              </w:rPr>
              <w:tab/>
            </w:r>
            <w:r>
              <w:rPr>
                <w:sz w:val="20"/>
              </w:rPr>
              <w:t>Article</w:t>
            </w:r>
            <w:r>
              <w:rPr>
                <w:spacing w:val="6"/>
                <w:sz w:val="20"/>
              </w:rPr>
              <w:t> </w:t>
            </w:r>
            <w:r>
              <w:rPr>
                <w:sz w:val="20"/>
              </w:rPr>
              <w:t>4</w:t>
            </w:r>
          </w:p>
          <w:p>
            <w:pPr>
              <w:pStyle w:val="TableParagraph"/>
              <w:spacing w:before="6"/>
              <w:jc w:val="left"/>
              <w:rPr>
                <w:sz w:val="30"/>
              </w:rPr>
            </w:pPr>
          </w:p>
          <w:p>
            <w:pPr>
              <w:pStyle w:val="TableParagraph"/>
              <w:ind w:left="30"/>
              <w:jc w:val="center"/>
              <w:rPr>
                <w:i/>
                <w:sz w:val="20"/>
              </w:rPr>
            </w:pPr>
            <w:r>
              <w:rPr>
                <w:i/>
                <w:sz w:val="20"/>
              </w:rPr>
              <w:t>(Select those articles 1, 2, 3,</w:t>
            </w:r>
            <w:r>
              <w:rPr>
                <w:i/>
                <w:spacing w:val="1"/>
                <w:sz w:val="20"/>
              </w:rPr>
              <w:t> </w:t>
            </w:r>
            <w:r>
              <w:rPr>
                <w:i/>
                <w:sz w:val="20"/>
              </w:rPr>
              <w:t>and/or 4 that are being amended)</w:t>
            </w:r>
          </w:p>
        </w:tc>
      </w:tr>
      <w:tr>
        <w:trPr>
          <w:trHeight w:val="1546"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0"/>
              <w:ind w:left="180"/>
              <w:jc w:val="left"/>
              <w:rPr>
                <w:rFonts w:ascii="Times New Roman"/>
                <w:sz w:val="24"/>
              </w:rPr>
            </w:pPr>
            <w:r>
              <w:rPr>
                <w:sz w:val="20"/>
              </w:rPr>
              <w:t>of</w:t>
            </w:r>
            <w:r>
              <w:rPr>
                <w:spacing w:val="-2"/>
                <w:sz w:val="20"/>
              </w:rPr>
              <w:t> </w:t>
            </w:r>
            <w:r>
              <w:rPr>
                <w:sz w:val="20"/>
              </w:rPr>
              <w:t>the</w:t>
            </w:r>
            <w:r>
              <w:rPr>
                <w:spacing w:val="-1"/>
                <w:sz w:val="20"/>
              </w:rPr>
              <w:t> </w:t>
            </w:r>
            <w:r>
              <w:rPr>
                <w:sz w:val="20"/>
              </w:rPr>
              <w:t>Articles</w:t>
            </w:r>
            <w:r>
              <w:rPr>
                <w:spacing w:val="-2"/>
                <w:sz w:val="20"/>
              </w:rPr>
              <w:t> </w:t>
            </w:r>
            <w:r>
              <w:rPr>
                <w:sz w:val="20"/>
              </w:rPr>
              <w:t>of</w:t>
            </w:r>
            <w:r>
              <w:rPr>
                <w:spacing w:val="-1"/>
                <w:sz w:val="20"/>
              </w:rPr>
              <w:t> </w:t>
            </w:r>
            <w:r>
              <w:rPr>
                <w:sz w:val="20"/>
              </w:rPr>
              <w:t>Organization</w:t>
            </w:r>
            <w:r>
              <w:rPr>
                <w:spacing w:val="-2"/>
                <w:sz w:val="20"/>
              </w:rPr>
              <w:t> </w:t>
            </w:r>
            <w:r>
              <w:rPr>
                <w:sz w:val="20"/>
              </w:rPr>
              <w:t>were</w:t>
            </w:r>
            <w:r>
              <w:rPr>
                <w:spacing w:val="-1"/>
                <w:sz w:val="20"/>
              </w:rPr>
              <w:t> </w:t>
            </w:r>
            <w:r>
              <w:rPr>
                <w:sz w:val="20"/>
              </w:rPr>
              <w:t>duly</w:t>
            </w:r>
            <w:r>
              <w:rPr>
                <w:spacing w:val="-2"/>
                <w:sz w:val="20"/>
              </w:rPr>
              <w:t> </w:t>
            </w:r>
            <w:r>
              <w:rPr>
                <w:sz w:val="20"/>
              </w:rPr>
              <w:t>adopted</w:t>
            </w:r>
            <w:r>
              <w:rPr>
                <w:spacing w:val="-1"/>
                <w:sz w:val="20"/>
              </w:rPr>
              <w:t> </w:t>
            </w:r>
            <w:r>
              <w:rPr>
                <w:sz w:val="20"/>
              </w:rPr>
              <w:t>at</w:t>
            </w:r>
            <w:r>
              <w:rPr>
                <w:spacing w:val="-2"/>
                <w:sz w:val="20"/>
              </w:rPr>
              <w:t> </w:t>
            </w:r>
            <w:r>
              <w:rPr>
                <w:sz w:val="20"/>
              </w:rPr>
              <w:t>a</w:t>
            </w:r>
            <w:r>
              <w:rPr>
                <w:spacing w:val="-1"/>
                <w:sz w:val="20"/>
              </w:rPr>
              <w:t> </w:t>
            </w:r>
            <w:r>
              <w:rPr>
                <w:sz w:val="20"/>
              </w:rPr>
              <w:t>meeting</w:t>
            </w:r>
            <w:r>
              <w:rPr>
                <w:spacing w:val="-2"/>
                <w:sz w:val="20"/>
              </w:rPr>
              <w:t> </w:t>
            </w:r>
            <w:r>
              <w:rPr>
                <w:sz w:val="20"/>
              </w:rPr>
              <w:t>held</w:t>
            </w:r>
            <w:r>
              <w:rPr>
                <w:spacing w:val="-1"/>
                <w:sz w:val="20"/>
              </w:rPr>
              <w:t> </w:t>
            </w:r>
            <w:r>
              <w:rPr>
                <w:sz w:val="20"/>
              </w:rPr>
              <w:t>on</w:t>
            </w:r>
            <w:r>
              <w:rPr>
                <w:spacing w:val="53"/>
                <w:sz w:val="20"/>
              </w:rPr>
              <w:t> </w:t>
            </w:r>
            <w:r>
              <w:rPr>
                <w:rFonts w:ascii="Times New Roman"/>
                <w:sz w:val="24"/>
                <w:u w:val="single"/>
              </w:rPr>
              <w:t>6/10/2020</w:t>
            </w:r>
            <w:r>
              <w:rPr>
                <w:rFonts w:ascii="Times New Roman"/>
                <w:spacing w:val="-4"/>
                <w:sz w:val="24"/>
              </w:rPr>
              <w:t> </w:t>
            </w:r>
            <w:r>
              <w:rPr>
                <w:sz w:val="20"/>
              </w:rPr>
              <w:t>,</w:t>
            </w:r>
            <w:r>
              <w:rPr>
                <w:spacing w:val="-1"/>
                <w:sz w:val="20"/>
              </w:rPr>
              <w:t> </w:t>
            </w:r>
            <w:r>
              <w:rPr>
                <w:sz w:val="20"/>
              </w:rPr>
              <w:t>by</w:t>
            </w:r>
            <w:r>
              <w:rPr>
                <w:spacing w:val="-1"/>
                <w:sz w:val="20"/>
              </w:rPr>
              <w:t> </w:t>
            </w:r>
            <w:r>
              <w:rPr>
                <w:sz w:val="20"/>
              </w:rPr>
              <w:t>vote of:  </w:t>
            </w:r>
            <w:r>
              <w:rPr>
                <w:rFonts w:ascii="Times New Roman"/>
                <w:sz w:val="24"/>
                <w:u w:val="single"/>
              </w:rPr>
              <w:t>0</w:t>
            </w:r>
            <w:r>
              <w:rPr>
                <w:rFonts w:ascii="Times New Roman"/>
                <w:spacing w:val="46"/>
                <w:sz w:val="24"/>
              </w:rPr>
              <w:t> </w:t>
            </w:r>
            <w:r>
              <w:rPr>
                <w:sz w:val="20"/>
              </w:rPr>
              <w:t>members,</w:t>
            </w:r>
            <w:r>
              <w:rPr>
                <w:spacing w:val="2"/>
                <w:sz w:val="20"/>
              </w:rPr>
              <w:t> </w:t>
            </w:r>
            <w:r>
              <w:rPr>
                <w:rFonts w:ascii="Times New Roman"/>
                <w:sz w:val="24"/>
                <w:u w:val="single"/>
              </w:rPr>
              <w:t>x</w:t>
            </w:r>
          </w:p>
          <w:p>
            <w:pPr>
              <w:pStyle w:val="TableParagraph"/>
              <w:spacing w:before="15"/>
              <w:ind w:left="236"/>
              <w:jc w:val="left"/>
              <w:rPr>
                <w:sz w:val="20"/>
              </w:rPr>
            </w:pPr>
            <w:r>
              <w:rPr>
                <w:sz w:val="20"/>
              </w:rPr>
              <w:t>directors,</w:t>
            </w:r>
            <w:r>
              <w:rPr>
                <w:spacing w:val="3"/>
                <w:sz w:val="20"/>
              </w:rPr>
              <w:t> </w:t>
            </w:r>
            <w:r>
              <w:rPr>
                <w:sz w:val="20"/>
              </w:rPr>
              <w:t>or</w:t>
            </w:r>
            <w:r>
              <w:rPr>
                <w:spacing w:val="7"/>
                <w:sz w:val="20"/>
              </w:rPr>
              <w:t> </w:t>
            </w:r>
            <w:r>
              <w:rPr>
                <w:rFonts w:ascii="Times New Roman"/>
                <w:sz w:val="24"/>
                <w:u w:val="single"/>
              </w:rPr>
              <w:t>0</w:t>
            </w:r>
            <w:r>
              <w:rPr>
                <w:rFonts w:ascii="Times New Roman"/>
                <w:spacing w:val="50"/>
                <w:sz w:val="24"/>
              </w:rPr>
              <w:t> </w:t>
            </w:r>
            <w:r>
              <w:rPr>
                <w:sz w:val="20"/>
              </w:rPr>
              <w:t>shareholders,</w:t>
            </w:r>
          </w:p>
          <w:p>
            <w:pPr>
              <w:pStyle w:val="TableParagraph"/>
              <w:spacing w:line="254" w:lineRule="auto" w:before="21"/>
              <w:ind w:left="180" w:right="76"/>
              <w:jc w:val="left"/>
              <w:rPr>
                <w:sz w:val="20"/>
              </w:rPr>
            </w:pPr>
            <w:r>
              <w:rPr>
                <w:sz w:val="20"/>
              </w:rPr>
              <w:t>being</w:t>
            </w:r>
            <w:r>
              <w:rPr>
                <w:spacing w:val="-3"/>
                <w:sz w:val="20"/>
              </w:rPr>
              <w:t> </w:t>
            </w:r>
            <w:r>
              <w:rPr>
                <w:sz w:val="20"/>
              </w:rPr>
              <w:t>at</w:t>
            </w:r>
            <w:r>
              <w:rPr>
                <w:spacing w:val="-2"/>
                <w:sz w:val="20"/>
              </w:rPr>
              <w:t> </w:t>
            </w:r>
            <w:r>
              <w:rPr>
                <w:sz w:val="20"/>
              </w:rPr>
              <w:t>least</w:t>
            </w:r>
            <w:r>
              <w:rPr>
                <w:spacing w:val="-2"/>
                <w:sz w:val="20"/>
              </w:rPr>
              <w:t> </w:t>
            </w:r>
            <w:r>
              <w:rPr>
                <w:sz w:val="20"/>
              </w:rPr>
              <w:t>two-thirds</w:t>
            </w:r>
            <w:r>
              <w:rPr>
                <w:spacing w:val="-3"/>
                <w:sz w:val="20"/>
              </w:rPr>
              <w:t> </w:t>
            </w:r>
            <w:r>
              <w:rPr>
                <w:sz w:val="20"/>
              </w:rPr>
              <w:t>of</w:t>
            </w:r>
            <w:r>
              <w:rPr>
                <w:spacing w:val="-3"/>
                <w:sz w:val="20"/>
              </w:rPr>
              <w:t> </w:t>
            </w:r>
            <w:r>
              <w:rPr>
                <w:sz w:val="20"/>
              </w:rPr>
              <w:t>its</w:t>
            </w:r>
            <w:r>
              <w:rPr>
                <w:spacing w:val="-4"/>
                <w:sz w:val="20"/>
              </w:rPr>
              <w:t> </w:t>
            </w:r>
            <w:r>
              <w:rPr>
                <w:sz w:val="20"/>
              </w:rPr>
              <w:t>members/directors</w:t>
            </w:r>
            <w:r>
              <w:rPr>
                <w:spacing w:val="-3"/>
                <w:sz w:val="20"/>
              </w:rPr>
              <w:t> </w:t>
            </w:r>
            <w:r>
              <w:rPr>
                <w:sz w:val="20"/>
              </w:rPr>
              <w:t>legally</w:t>
            </w:r>
            <w:r>
              <w:rPr>
                <w:spacing w:val="-3"/>
                <w:sz w:val="20"/>
              </w:rPr>
              <w:t> </w:t>
            </w:r>
            <w:r>
              <w:rPr>
                <w:sz w:val="20"/>
              </w:rPr>
              <w:t>qualified</w:t>
            </w:r>
            <w:r>
              <w:rPr>
                <w:spacing w:val="-3"/>
                <w:sz w:val="20"/>
              </w:rPr>
              <w:t> </w:t>
            </w:r>
            <w:r>
              <w:rPr>
                <w:sz w:val="20"/>
              </w:rPr>
              <w:t>to</w:t>
            </w:r>
            <w:r>
              <w:rPr>
                <w:spacing w:val="-3"/>
                <w:sz w:val="20"/>
              </w:rPr>
              <w:t> </w:t>
            </w:r>
            <w:r>
              <w:rPr>
                <w:sz w:val="20"/>
              </w:rPr>
              <w:t>vote</w:t>
            </w:r>
            <w:r>
              <w:rPr>
                <w:spacing w:val="-3"/>
                <w:sz w:val="20"/>
              </w:rPr>
              <w:t> </w:t>
            </w:r>
            <w:r>
              <w:rPr>
                <w:sz w:val="20"/>
              </w:rPr>
              <w:t>in</w:t>
            </w:r>
            <w:r>
              <w:rPr>
                <w:spacing w:val="-3"/>
                <w:sz w:val="20"/>
              </w:rPr>
              <w:t> </w:t>
            </w:r>
            <w:r>
              <w:rPr>
                <w:sz w:val="20"/>
              </w:rPr>
              <w:t>meetings</w:t>
            </w:r>
            <w:r>
              <w:rPr>
                <w:spacing w:val="-3"/>
                <w:sz w:val="20"/>
              </w:rPr>
              <w:t> </w:t>
            </w:r>
            <w:r>
              <w:rPr>
                <w:sz w:val="20"/>
              </w:rPr>
              <w:t>of</w:t>
            </w:r>
            <w:r>
              <w:rPr>
                <w:spacing w:val="-3"/>
                <w:sz w:val="20"/>
              </w:rPr>
              <w:t> </w:t>
            </w:r>
            <w:r>
              <w:rPr>
                <w:sz w:val="20"/>
              </w:rPr>
              <w:t>the</w:t>
            </w:r>
            <w:r>
              <w:rPr>
                <w:spacing w:val="-4"/>
                <w:sz w:val="20"/>
              </w:rPr>
              <w:t> </w:t>
            </w:r>
            <w:r>
              <w:rPr>
                <w:sz w:val="20"/>
              </w:rPr>
              <w:t>corporation</w:t>
            </w:r>
            <w:r>
              <w:rPr>
                <w:spacing w:val="-3"/>
                <w:sz w:val="20"/>
              </w:rPr>
              <w:t> </w:t>
            </w:r>
            <w:r>
              <w:rPr>
                <w:sz w:val="20"/>
              </w:rPr>
              <w:t>(or,</w:t>
            </w:r>
            <w:r>
              <w:rPr>
                <w:spacing w:val="-3"/>
                <w:sz w:val="20"/>
              </w:rPr>
              <w:t> </w:t>
            </w:r>
            <w:r>
              <w:rPr>
                <w:sz w:val="20"/>
              </w:rPr>
              <w:t>in</w:t>
            </w:r>
            <w:r>
              <w:rPr>
                <w:spacing w:val="-3"/>
                <w:sz w:val="20"/>
              </w:rPr>
              <w:t> </w:t>
            </w:r>
            <w:r>
              <w:rPr>
                <w:sz w:val="20"/>
              </w:rPr>
              <w:t>the</w:t>
            </w:r>
            <w:r>
              <w:rPr>
                <w:spacing w:val="-3"/>
                <w:sz w:val="20"/>
              </w:rPr>
              <w:t> </w:t>
            </w:r>
            <w:r>
              <w:rPr>
                <w:sz w:val="20"/>
              </w:rPr>
              <w:t>case</w:t>
            </w:r>
            <w:r>
              <w:rPr>
                <w:spacing w:val="-53"/>
                <w:sz w:val="20"/>
              </w:rPr>
              <w:t> </w:t>
            </w:r>
            <w:r>
              <w:rPr>
                <w:sz w:val="20"/>
              </w:rPr>
              <w:t>of a corporation having capital stock, by the holders of at least two thirds of the capital stock having the right to vote</w:t>
            </w:r>
            <w:r>
              <w:rPr>
                <w:spacing w:val="1"/>
                <w:sz w:val="20"/>
              </w:rPr>
              <w:t> </w:t>
            </w:r>
            <w:r>
              <w:rPr>
                <w:sz w:val="20"/>
              </w:rPr>
              <w:t>therein):</w:t>
            </w:r>
          </w:p>
        </w:tc>
      </w:tr>
      <w:tr>
        <w:trPr>
          <w:trHeight w:val="1454" w:hRule="atLeast"/>
        </w:trPr>
        <w:tc>
          <w:tcPr>
            <w:tcW w:w="10863" w:type="dxa"/>
            <w:tcBorders>
              <w:top w:val="single" w:sz="18" w:space="0" w:color="444444"/>
              <w:bottom w:val="single" w:sz="18" w:space="0" w:color="444444"/>
              <w:right w:val="thinThickMediumGap" w:sz="9" w:space="0" w:color="AEAEAE"/>
            </w:tcBorders>
            <w:shd w:val="clear" w:color="auto" w:fill="FFFFFF"/>
          </w:tcPr>
          <w:p>
            <w:pPr>
              <w:pStyle w:val="TableParagraph"/>
              <w:spacing w:before="126"/>
              <w:ind w:left="47"/>
              <w:jc w:val="center"/>
              <w:rPr>
                <w:b/>
                <w:sz w:val="20"/>
              </w:rPr>
            </w:pPr>
            <w:r>
              <w:rPr>
                <w:b/>
                <w:sz w:val="20"/>
              </w:rPr>
              <w:t>ARTICLE</w:t>
            </w:r>
            <w:r>
              <w:rPr>
                <w:b/>
                <w:spacing w:val="-1"/>
                <w:sz w:val="20"/>
              </w:rPr>
              <w:t> </w:t>
            </w:r>
            <w:r>
              <w:rPr>
                <w:b/>
                <w:sz w:val="20"/>
              </w:rPr>
              <w:t>I</w:t>
            </w:r>
          </w:p>
          <w:p>
            <w:pPr>
              <w:pStyle w:val="TableParagraph"/>
              <w:spacing w:before="7"/>
              <w:jc w:val="left"/>
              <w:rPr>
                <w:sz w:val="22"/>
              </w:rPr>
            </w:pPr>
          </w:p>
          <w:p>
            <w:pPr>
              <w:pStyle w:val="TableParagraph"/>
              <w:ind w:left="45"/>
              <w:jc w:val="center"/>
              <w:rPr>
                <w:sz w:val="20"/>
              </w:rPr>
            </w:pPr>
            <w:r>
              <w:rPr>
                <w:sz w:val="20"/>
              </w:rPr>
              <w:t>The</w:t>
            </w:r>
            <w:r>
              <w:rPr>
                <w:spacing w:val="-3"/>
                <w:sz w:val="20"/>
              </w:rPr>
              <w:t> </w:t>
            </w:r>
            <w:r>
              <w:rPr>
                <w:sz w:val="20"/>
              </w:rPr>
              <w:t>exact</w:t>
            </w:r>
            <w:r>
              <w:rPr>
                <w:spacing w:val="-3"/>
                <w:sz w:val="20"/>
              </w:rPr>
              <w:t> </w:t>
            </w:r>
            <w:r>
              <w:rPr>
                <w:sz w:val="20"/>
              </w:rPr>
              <w:t>name</w:t>
            </w:r>
            <w:r>
              <w:rPr>
                <w:spacing w:val="-3"/>
                <w:sz w:val="20"/>
              </w:rPr>
              <w:t> </w:t>
            </w:r>
            <w:r>
              <w:rPr>
                <w:sz w:val="20"/>
              </w:rPr>
              <w:t>of</w:t>
            </w:r>
            <w:r>
              <w:rPr>
                <w:spacing w:val="-3"/>
                <w:sz w:val="20"/>
              </w:rPr>
              <w:t> </w:t>
            </w:r>
            <w:r>
              <w:rPr>
                <w:sz w:val="20"/>
              </w:rPr>
              <w:t>the</w:t>
            </w:r>
            <w:r>
              <w:rPr>
                <w:spacing w:val="-3"/>
                <w:sz w:val="20"/>
              </w:rPr>
              <w:t> </w:t>
            </w:r>
            <w:r>
              <w:rPr>
                <w:sz w:val="20"/>
              </w:rPr>
              <w:t>corporation,</w:t>
            </w:r>
            <w:r>
              <w:rPr>
                <w:spacing w:val="-2"/>
                <w:sz w:val="20"/>
              </w:rPr>
              <w:t> </w:t>
            </w:r>
            <w:r>
              <w:rPr>
                <w:b/>
                <w:i/>
                <w:sz w:val="20"/>
              </w:rPr>
              <w:t>as</w:t>
            </w:r>
            <w:r>
              <w:rPr>
                <w:b/>
                <w:i/>
                <w:spacing w:val="-2"/>
                <w:sz w:val="20"/>
              </w:rPr>
              <w:t> </w:t>
            </w:r>
            <w:r>
              <w:rPr>
                <w:b/>
                <w:i/>
                <w:sz w:val="20"/>
              </w:rPr>
              <w:t>amended</w:t>
            </w:r>
            <w:r>
              <w:rPr>
                <w:sz w:val="20"/>
              </w:rPr>
              <w:t>,</w:t>
            </w:r>
            <w:r>
              <w:rPr>
                <w:spacing w:val="2"/>
                <w:sz w:val="20"/>
              </w:rPr>
              <w:t> </w:t>
            </w:r>
            <w:r>
              <w:rPr>
                <w:sz w:val="20"/>
              </w:rPr>
              <w:t>is:</w:t>
            </w:r>
          </w:p>
          <w:p>
            <w:pPr>
              <w:pStyle w:val="TableParagraph"/>
              <w:spacing w:before="15"/>
              <w:ind w:left="2723" w:right="2736"/>
              <w:jc w:val="center"/>
              <w:rPr>
                <w:i/>
                <w:sz w:val="20"/>
              </w:rPr>
            </w:pPr>
            <w:r>
              <w:rPr>
                <w:i/>
                <w:sz w:val="20"/>
              </w:rPr>
              <w:t>(Do</w:t>
            </w:r>
            <w:r>
              <w:rPr>
                <w:i/>
                <w:spacing w:val="3"/>
                <w:sz w:val="20"/>
              </w:rPr>
              <w:t> </w:t>
            </w:r>
            <w:r>
              <w:rPr>
                <w:i/>
                <w:sz w:val="20"/>
              </w:rPr>
              <w:t>not</w:t>
            </w:r>
            <w:r>
              <w:rPr>
                <w:i/>
                <w:spacing w:val="3"/>
                <w:sz w:val="20"/>
              </w:rPr>
              <w:t> </w:t>
            </w:r>
            <w:r>
              <w:rPr>
                <w:i/>
                <w:sz w:val="20"/>
              </w:rPr>
              <w:t>state</w:t>
            </w:r>
            <w:r>
              <w:rPr>
                <w:i/>
                <w:spacing w:val="4"/>
                <w:sz w:val="20"/>
              </w:rPr>
              <w:t> </w:t>
            </w:r>
            <w:r>
              <w:rPr>
                <w:i/>
                <w:sz w:val="20"/>
              </w:rPr>
              <w:t>Article</w:t>
            </w:r>
            <w:r>
              <w:rPr>
                <w:i/>
                <w:spacing w:val="3"/>
                <w:sz w:val="20"/>
              </w:rPr>
              <w:t> </w:t>
            </w:r>
            <w:r>
              <w:rPr>
                <w:i/>
                <w:sz w:val="20"/>
              </w:rPr>
              <w:t>I</w:t>
            </w:r>
            <w:r>
              <w:rPr>
                <w:i/>
                <w:spacing w:val="4"/>
                <w:sz w:val="20"/>
              </w:rPr>
              <w:t> </w:t>
            </w:r>
            <w:r>
              <w:rPr>
                <w:i/>
                <w:sz w:val="20"/>
              </w:rPr>
              <w:t>if</w:t>
            </w:r>
            <w:r>
              <w:rPr>
                <w:i/>
                <w:spacing w:val="3"/>
                <w:sz w:val="20"/>
              </w:rPr>
              <w:t> </w:t>
            </w:r>
            <w:r>
              <w:rPr>
                <w:i/>
                <w:sz w:val="20"/>
              </w:rPr>
              <w:t>it</w:t>
            </w:r>
            <w:r>
              <w:rPr>
                <w:i/>
                <w:spacing w:val="3"/>
                <w:sz w:val="20"/>
              </w:rPr>
              <w:t> </w:t>
            </w:r>
            <w:r>
              <w:rPr>
                <w:i/>
                <w:sz w:val="20"/>
              </w:rPr>
              <w:t>has</w:t>
            </w:r>
            <w:r>
              <w:rPr>
                <w:i/>
                <w:spacing w:val="4"/>
                <w:sz w:val="20"/>
              </w:rPr>
              <w:t> </w:t>
            </w:r>
            <w:r>
              <w:rPr>
                <w:i/>
                <w:sz w:val="20"/>
              </w:rPr>
              <w:t>not</w:t>
            </w:r>
            <w:r>
              <w:rPr>
                <w:i/>
                <w:spacing w:val="3"/>
                <w:sz w:val="20"/>
              </w:rPr>
              <w:t> </w:t>
            </w:r>
            <w:r>
              <w:rPr>
                <w:i/>
                <w:sz w:val="20"/>
              </w:rPr>
              <w:t>been</w:t>
            </w:r>
            <w:r>
              <w:rPr>
                <w:i/>
                <w:spacing w:val="4"/>
                <w:sz w:val="20"/>
              </w:rPr>
              <w:t> </w:t>
            </w:r>
            <w:r>
              <w:rPr>
                <w:i/>
                <w:sz w:val="20"/>
              </w:rPr>
              <w:t>amended.)</w:t>
            </w:r>
          </w:p>
        </w:tc>
      </w:tr>
      <w:tr>
        <w:trPr>
          <w:trHeight w:val="5148" w:hRule="atLeast"/>
        </w:trPr>
        <w:tc>
          <w:tcPr>
            <w:tcW w:w="10863" w:type="dxa"/>
            <w:tcBorders>
              <w:top w:val="single" w:sz="18" w:space="0" w:color="444444"/>
              <w:bottom w:val="nil"/>
              <w:right w:val="thinThickMediumGap" w:sz="9" w:space="0" w:color="AEAEAE"/>
            </w:tcBorders>
            <w:shd w:val="clear" w:color="auto" w:fill="FFFFFF"/>
          </w:tcPr>
          <w:p>
            <w:pPr>
              <w:pStyle w:val="TableParagraph"/>
              <w:spacing w:before="126"/>
              <w:ind w:left="45"/>
              <w:jc w:val="center"/>
              <w:rPr>
                <w:b/>
                <w:sz w:val="20"/>
              </w:rPr>
            </w:pPr>
            <w:r>
              <w:rPr>
                <w:b/>
                <w:sz w:val="20"/>
              </w:rPr>
              <w:t>ARTICLE II</w:t>
            </w:r>
          </w:p>
          <w:p>
            <w:pPr>
              <w:pStyle w:val="TableParagraph"/>
              <w:spacing w:before="7"/>
              <w:jc w:val="left"/>
              <w:rPr>
                <w:sz w:val="22"/>
              </w:rPr>
            </w:pPr>
          </w:p>
          <w:p>
            <w:pPr>
              <w:pStyle w:val="TableParagraph"/>
              <w:ind w:left="46"/>
              <w:jc w:val="center"/>
              <w:rPr>
                <w:sz w:val="20"/>
              </w:rPr>
            </w:pPr>
            <w:r>
              <w:rPr>
                <w:sz w:val="20"/>
              </w:rPr>
              <w:t>The</w:t>
            </w:r>
            <w:r>
              <w:rPr>
                <w:spacing w:val="-5"/>
                <w:sz w:val="20"/>
              </w:rPr>
              <w:t> </w:t>
            </w:r>
            <w:r>
              <w:rPr>
                <w:sz w:val="20"/>
              </w:rPr>
              <w:t>purpose</w:t>
            </w:r>
            <w:r>
              <w:rPr>
                <w:spacing w:val="-4"/>
                <w:sz w:val="20"/>
              </w:rPr>
              <w:t> </w:t>
            </w:r>
            <w:r>
              <w:rPr>
                <w:sz w:val="20"/>
              </w:rPr>
              <w:t>of</w:t>
            </w:r>
            <w:r>
              <w:rPr>
                <w:spacing w:val="-5"/>
                <w:sz w:val="20"/>
              </w:rPr>
              <w:t> </w:t>
            </w:r>
            <w:r>
              <w:rPr>
                <w:sz w:val="20"/>
              </w:rPr>
              <w:t>the</w:t>
            </w:r>
            <w:r>
              <w:rPr>
                <w:spacing w:val="-4"/>
                <w:sz w:val="20"/>
              </w:rPr>
              <w:t> </w:t>
            </w:r>
            <w:r>
              <w:rPr>
                <w:sz w:val="20"/>
              </w:rPr>
              <w:t>corporation,</w:t>
            </w:r>
            <w:r>
              <w:rPr>
                <w:spacing w:val="-4"/>
                <w:sz w:val="20"/>
              </w:rPr>
              <w:t> </w:t>
            </w:r>
            <w:r>
              <w:rPr>
                <w:b/>
                <w:i/>
                <w:sz w:val="20"/>
              </w:rPr>
              <w:t>as</w:t>
            </w:r>
            <w:r>
              <w:rPr>
                <w:b/>
                <w:i/>
                <w:spacing w:val="-5"/>
                <w:sz w:val="20"/>
              </w:rPr>
              <w:t> </w:t>
            </w:r>
            <w:r>
              <w:rPr>
                <w:b/>
                <w:i/>
                <w:sz w:val="20"/>
              </w:rPr>
              <w:t>amended</w:t>
            </w:r>
            <w:r>
              <w:rPr>
                <w:sz w:val="20"/>
              </w:rPr>
              <w:t>,</w:t>
            </w:r>
            <w:r>
              <w:rPr>
                <w:spacing w:val="-4"/>
                <w:sz w:val="20"/>
              </w:rPr>
              <w:t> </w:t>
            </w:r>
            <w:r>
              <w:rPr>
                <w:sz w:val="20"/>
              </w:rPr>
              <w:t>is</w:t>
            </w:r>
            <w:r>
              <w:rPr>
                <w:spacing w:val="-4"/>
                <w:sz w:val="20"/>
              </w:rPr>
              <w:t> </w:t>
            </w:r>
            <w:r>
              <w:rPr>
                <w:sz w:val="20"/>
              </w:rPr>
              <w:t>to</w:t>
            </w:r>
            <w:r>
              <w:rPr>
                <w:spacing w:val="-5"/>
                <w:sz w:val="20"/>
              </w:rPr>
              <w:t> </w:t>
            </w:r>
            <w:r>
              <w:rPr>
                <w:sz w:val="20"/>
              </w:rPr>
              <w:t>engage</w:t>
            </w:r>
            <w:r>
              <w:rPr>
                <w:spacing w:val="-4"/>
                <w:sz w:val="20"/>
              </w:rPr>
              <w:t> </w:t>
            </w:r>
            <w:r>
              <w:rPr>
                <w:sz w:val="20"/>
              </w:rPr>
              <w:t>in</w:t>
            </w:r>
            <w:r>
              <w:rPr>
                <w:spacing w:val="-4"/>
                <w:sz w:val="20"/>
              </w:rPr>
              <w:t> </w:t>
            </w:r>
            <w:r>
              <w:rPr>
                <w:sz w:val="20"/>
              </w:rPr>
              <w:t>the</w:t>
            </w:r>
            <w:r>
              <w:rPr>
                <w:spacing w:val="-5"/>
                <w:sz w:val="20"/>
              </w:rPr>
              <w:t> </w:t>
            </w:r>
            <w:r>
              <w:rPr>
                <w:sz w:val="20"/>
              </w:rPr>
              <w:t>following</w:t>
            </w:r>
            <w:r>
              <w:rPr>
                <w:spacing w:val="-4"/>
                <w:sz w:val="20"/>
              </w:rPr>
              <w:t> </w:t>
            </w:r>
            <w:r>
              <w:rPr>
                <w:sz w:val="20"/>
              </w:rPr>
              <w:t>business</w:t>
            </w:r>
            <w:r>
              <w:rPr>
                <w:spacing w:val="-4"/>
                <w:sz w:val="20"/>
              </w:rPr>
              <w:t> </w:t>
            </w:r>
            <w:r>
              <w:rPr>
                <w:sz w:val="20"/>
              </w:rPr>
              <w:t>activities:</w:t>
            </w:r>
          </w:p>
          <w:p>
            <w:pPr>
              <w:pStyle w:val="TableParagraph"/>
              <w:spacing w:before="15"/>
              <w:ind w:left="2723" w:right="2736"/>
              <w:jc w:val="center"/>
              <w:rPr>
                <w:i/>
                <w:sz w:val="20"/>
              </w:rPr>
            </w:pPr>
            <w:r>
              <w:rPr>
                <w:i/>
                <w:sz w:val="20"/>
              </w:rPr>
              <w:t>(Do</w:t>
            </w:r>
            <w:r>
              <w:rPr>
                <w:i/>
                <w:spacing w:val="4"/>
                <w:sz w:val="20"/>
              </w:rPr>
              <w:t> </w:t>
            </w:r>
            <w:r>
              <w:rPr>
                <w:i/>
                <w:sz w:val="20"/>
              </w:rPr>
              <w:t>not</w:t>
            </w:r>
            <w:r>
              <w:rPr>
                <w:i/>
                <w:spacing w:val="4"/>
                <w:sz w:val="20"/>
              </w:rPr>
              <w:t> </w:t>
            </w:r>
            <w:r>
              <w:rPr>
                <w:i/>
                <w:sz w:val="20"/>
              </w:rPr>
              <w:t>state</w:t>
            </w:r>
            <w:r>
              <w:rPr>
                <w:i/>
                <w:spacing w:val="5"/>
                <w:sz w:val="20"/>
              </w:rPr>
              <w:t> </w:t>
            </w:r>
            <w:r>
              <w:rPr>
                <w:i/>
                <w:sz w:val="20"/>
              </w:rPr>
              <w:t>Article</w:t>
            </w:r>
            <w:r>
              <w:rPr>
                <w:i/>
                <w:spacing w:val="4"/>
                <w:sz w:val="20"/>
              </w:rPr>
              <w:t> </w:t>
            </w:r>
            <w:r>
              <w:rPr>
                <w:i/>
                <w:sz w:val="20"/>
              </w:rPr>
              <w:t>II</w:t>
            </w:r>
            <w:r>
              <w:rPr>
                <w:i/>
                <w:spacing w:val="4"/>
                <w:sz w:val="20"/>
              </w:rPr>
              <w:t> </w:t>
            </w:r>
            <w:r>
              <w:rPr>
                <w:i/>
                <w:sz w:val="20"/>
              </w:rPr>
              <w:t>if</w:t>
            </w:r>
            <w:r>
              <w:rPr>
                <w:i/>
                <w:spacing w:val="5"/>
                <w:sz w:val="20"/>
              </w:rPr>
              <w:t> </w:t>
            </w:r>
            <w:r>
              <w:rPr>
                <w:i/>
                <w:sz w:val="20"/>
              </w:rPr>
              <w:t>it</w:t>
            </w:r>
            <w:r>
              <w:rPr>
                <w:i/>
                <w:spacing w:val="4"/>
                <w:sz w:val="20"/>
              </w:rPr>
              <w:t> </w:t>
            </w:r>
            <w:r>
              <w:rPr>
                <w:i/>
                <w:sz w:val="20"/>
              </w:rPr>
              <w:t>has</w:t>
            </w:r>
            <w:r>
              <w:rPr>
                <w:i/>
                <w:spacing w:val="5"/>
                <w:sz w:val="20"/>
              </w:rPr>
              <w:t> </w:t>
            </w:r>
            <w:r>
              <w:rPr>
                <w:i/>
                <w:sz w:val="20"/>
              </w:rPr>
              <w:t>not</w:t>
            </w:r>
            <w:r>
              <w:rPr>
                <w:i/>
                <w:spacing w:val="4"/>
                <w:sz w:val="20"/>
              </w:rPr>
              <w:t> </w:t>
            </w:r>
            <w:r>
              <w:rPr>
                <w:i/>
                <w:sz w:val="20"/>
              </w:rPr>
              <w:t>been</w:t>
            </w:r>
            <w:r>
              <w:rPr>
                <w:i/>
                <w:spacing w:val="4"/>
                <w:sz w:val="20"/>
              </w:rPr>
              <w:t> </w:t>
            </w:r>
            <w:r>
              <w:rPr>
                <w:i/>
                <w:sz w:val="20"/>
              </w:rPr>
              <w:t>amended.)</w:t>
            </w:r>
          </w:p>
          <w:p>
            <w:pPr>
              <w:pStyle w:val="TableParagraph"/>
              <w:jc w:val="left"/>
              <w:rPr>
                <w:sz w:val="22"/>
              </w:rPr>
            </w:pPr>
          </w:p>
          <w:p>
            <w:pPr>
              <w:pStyle w:val="TableParagraph"/>
              <w:spacing w:line="252" w:lineRule="auto"/>
              <w:ind w:left="256" w:right="206"/>
              <w:jc w:val="left"/>
              <w:rPr>
                <w:rFonts w:ascii="Times New Roman" w:hAnsi="Times New Roman"/>
                <w:sz w:val="24"/>
              </w:rPr>
            </w:pPr>
            <w:r>
              <w:rPr>
                <w:rFonts w:ascii="Times New Roman" w:hAnsi="Times New Roman"/>
                <w:sz w:val="24"/>
                <w:u w:val="single"/>
              </w:rPr>
              <w:t>THE</w:t>
            </w:r>
            <w:r>
              <w:rPr>
                <w:rFonts w:ascii="Times New Roman" w:hAnsi="Times New Roman"/>
                <w:spacing w:val="-15"/>
                <w:sz w:val="24"/>
                <w:u w:val="single"/>
              </w:rPr>
              <w:t> </w:t>
            </w:r>
            <w:r>
              <w:rPr>
                <w:rFonts w:ascii="Times New Roman" w:hAnsi="Times New Roman"/>
                <w:sz w:val="24"/>
                <w:u w:val="single"/>
              </w:rPr>
              <w:t>CORPORATION</w:t>
            </w:r>
            <w:r>
              <w:rPr>
                <w:rFonts w:ascii="Times New Roman" w:hAnsi="Times New Roman"/>
                <w:spacing w:val="-15"/>
                <w:sz w:val="24"/>
                <w:u w:val="single"/>
              </w:rPr>
              <w:t> </w:t>
            </w:r>
            <w:r>
              <w:rPr>
                <w:rFonts w:ascii="Times New Roman" w:hAnsi="Times New Roman"/>
                <w:sz w:val="24"/>
                <w:u w:val="single"/>
              </w:rPr>
              <w:t>IS</w:t>
            </w:r>
            <w:r>
              <w:rPr>
                <w:rFonts w:ascii="Times New Roman" w:hAnsi="Times New Roman"/>
                <w:spacing w:val="-15"/>
                <w:sz w:val="24"/>
                <w:u w:val="single"/>
              </w:rPr>
              <w:t> </w:t>
            </w:r>
            <w:r>
              <w:rPr>
                <w:rFonts w:ascii="Times New Roman" w:hAnsi="Times New Roman"/>
                <w:sz w:val="24"/>
                <w:u w:val="single"/>
              </w:rPr>
              <w:t>ORGANIZED</w:t>
            </w:r>
            <w:r>
              <w:rPr>
                <w:rFonts w:ascii="Times New Roman" w:hAnsi="Times New Roman"/>
                <w:spacing w:val="-15"/>
                <w:sz w:val="24"/>
                <w:u w:val="single"/>
              </w:rPr>
              <w:t> </w:t>
            </w:r>
            <w:r>
              <w:rPr>
                <w:rFonts w:ascii="Times New Roman" w:hAnsi="Times New Roman"/>
                <w:sz w:val="24"/>
                <w:u w:val="single"/>
              </w:rPr>
              <w:t>AND</w:t>
            </w:r>
            <w:r>
              <w:rPr>
                <w:rFonts w:ascii="Times New Roman" w:hAnsi="Times New Roman"/>
                <w:spacing w:val="-15"/>
                <w:sz w:val="24"/>
                <w:u w:val="single"/>
              </w:rPr>
              <w:t> </w:t>
            </w:r>
            <w:r>
              <w:rPr>
                <w:rFonts w:ascii="Times New Roman" w:hAnsi="Times New Roman"/>
                <w:sz w:val="24"/>
                <w:u w:val="single"/>
              </w:rPr>
              <w:t>SHALL</w:t>
            </w:r>
            <w:r>
              <w:rPr>
                <w:rFonts w:ascii="Times New Roman" w:hAnsi="Times New Roman"/>
                <w:spacing w:val="-15"/>
                <w:sz w:val="24"/>
                <w:u w:val="single"/>
              </w:rPr>
              <w:t> </w:t>
            </w:r>
            <w:r>
              <w:rPr>
                <w:rFonts w:ascii="Times New Roman" w:hAnsi="Times New Roman"/>
                <w:sz w:val="24"/>
                <w:u w:val="single"/>
              </w:rPr>
              <w:t>BE</w:t>
            </w:r>
            <w:r>
              <w:rPr>
                <w:rFonts w:ascii="Times New Roman" w:hAnsi="Times New Roman"/>
                <w:spacing w:val="-15"/>
                <w:sz w:val="24"/>
                <w:u w:val="single"/>
              </w:rPr>
              <w:t> </w:t>
            </w:r>
            <w:r>
              <w:rPr>
                <w:rFonts w:ascii="Times New Roman" w:hAnsi="Times New Roman"/>
                <w:sz w:val="24"/>
                <w:u w:val="single"/>
              </w:rPr>
              <w:t>OPERATED</w:t>
            </w:r>
            <w:r>
              <w:rPr>
                <w:rFonts w:ascii="Times New Roman" w:hAnsi="Times New Roman"/>
                <w:spacing w:val="-15"/>
                <w:sz w:val="24"/>
                <w:u w:val="single"/>
              </w:rPr>
              <w:t> </w:t>
            </w:r>
            <w:r>
              <w:rPr>
                <w:rFonts w:ascii="Times New Roman" w:hAnsi="Times New Roman"/>
                <w:sz w:val="24"/>
                <w:u w:val="single"/>
              </w:rPr>
              <w:t>EXCLUSIVELY</w:t>
            </w:r>
            <w:r>
              <w:rPr>
                <w:rFonts w:ascii="Times New Roman" w:hAnsi="Times New Roman"/>
                <w:spacing w:val="-15"/>
                <w:sz w:val="24"/>
                <w:u w:val="single"/>
              </w:rPr>
              <w:t> </w:t>
            </w:r>
            <w:r>
              <w:rPr>
                <w:rFonts w:ascii="Times New Roman" w:hAnsi="Times New Roman"/>
                <w:sz w:val="24"/>
                <w:u w:val="single"/>
              </w:rPr>
              <w:t>FOR</w:t>
            </w:r>
            <w:r>
              <w:rPr>
                <w:rFonts w:ascii="Times New Roman" w:hAnsi="Times New Roman"/>
                <w:spacing w:val="-15"/>
                <w:sz w:val="24"/>
                <w:u w:val="single"/>
              </w:rPr>
              <w:t> </w:t>
            </w:r>
            <w:r>
              <w:rPr>
                <w:rFonts w:ascii="Times New Roman" w:hAnsi="Times New Roman"/>
                <w:sz w:val="24"/>
                <w:u w:val="single"/>
              </w:rPr>
              <w:t>CHARITA</w:t>
            </w:r>
            <w:r>
              <w:rPr>
                <w:rFonts w:ascii="Times New Roman" w:hAnsi="Times New Roman"/>
                <w:spacing w:val="-57"/>
                <w:sz w:val="24"/>
              </w:rPr>
              <w:t> </w:t>
            </w:r>
            <w:r>
              <w:rPr>
                <w:rFonts w:ascii="Times New Roman" w:hAnsi="Times New Roman"/>
                <w:sz w:val="24"/>
                <w:u w:val="single"/>
              </w:rPr>
              <w:t>BLE, SCIENTIFIC AND EDUCATIONAL PURPOSES WITHIN THE MEANING OF SECTION 501(C)</w:t>
            </w:r>
            <w:r>
              <w:rPr>
                <w:rFonts w:ascii="Times New Roman" w:hAnsi="Times New Roman"/>
                <w:spacing w:val="-57"/>
                <w:sz w:val="24"/>
              </w:rPr>
              <w:t> </w:t>
            </w:r>
            <w:r>
              <w:rPr>
                <w:rFonts w:ascii="Times New Roman" w:hAnsi="Times New Roman"/>
                <w:sz w:val="24"/>
                <w:u w:val="single"/>
              </w:rPr>
              <w:t>(3)</w:t>
            </w:r>
            <w:r>
              <w:rPr>
                <w:rFonts w:ascii="Times New Roman" w:hAnsi="Times New Roman"/>
                <w:spacing w:val="-13"/>
                <w:sz w:val="24"/>
                <w:u w:val="single"/>
              </w:rPr>
              <w:t> </w:t>
            </w:r>
            <w:r>
              <w:rPr>
                <w:rFonts w:ascii="Times New Roman" w:hAnsi="Times New Roman"/>
                <w:sz w:val="24"/>
                <w:u w:val="single"/>
              </w:rPr>
              <w:t>OF</w:t>
            </w:r>
            <w:r>
              <w:rPr>
                <w:rFonts w:ascii="Times New Roman" w:hAnsi="Times New Roman"/>
                <w:spacing w:val="-13"/>
                <w:sz w:val="24"/>
                <w:u w:val="single"/>
              </w:rPr>
              <w:t> </w:t>
            </w:r>
            <w:r>
              <w:rPr>
                <w:rFonts w:ascii="Times New Roman" w:hAnsi="Times New Roman"/>
                <w:sz w:val="24"/>
                <w:u w:val="single"/>
              </w:rPr>
              <w:t>THE</w:t>
            </w:r>
            <w:r>
              <w:rPr>
                <w:rFonts w:ascii="Times New Roman" w:hAnsi="Times New Roman"/>
                <w:spacing w:val="-13"/>
                <w:sz w:val="24"/>
                <w:u w:val="single"/>
              </w:rPr>
              <w:t> </w:t>
            </w:r>
            <w:r>
              <w:rPr>
                <w:rFonts w:ascii="Times New Roman" w:hAnsi="Times New Roman"/>
                <w:sz w:val="24"/>
                <w:u w:val="single"/>
              </w:rPr>
              <w:t>INTERNAL</w:t>
            </w:r>
            <w:r>
              <w:rPr>
                <w:rFonts w:ascii="Times New Roman" w:hAnsi="Times New Roman"/>
                <w:spacing w:val="-13"/>
                <w:sz w:val="24"/>
                <w:u w:val="single"/>
              </w:rPr>
              <w:t> </w:t>
            </w:r>
            <w:r>
              <w:rPr>
                <w:rFonts w:ascii="Times New Roman" w:hAnsi="Times New Roman"/>
                <w:sz w:val="24"/>
                <w:u w:val="single"/>
              </w:rPr>
              <w:t>REVENUE</w:t>
            </w:r>
            <w:r>
              <w:rPr>
                <w:rFonts w:ascii="Times New Roman" w:hAnsi="Times New Roman"/>
                <w:spacing w:val="-13"/>
                <w:sz w:val="24"/>
                <w:u w:val="single"/>
              </w:rPr>
              <w:t> </w:t>
            </w:r>
            <w:r>
              <w:rPr>
                <w:rFonts w:ascii="Times New Roman" w:hAnsi="Times New Roman"/>
                <w:sz w:val="24"/>
                <w:u w:val="single"/>
              </w:rPr>
              <w:t>CODE</w:t>
            </w:r>
            <w:r>
              <w:rPr>
                <w:rFonts w:ascii="Times New Roman" w:hAnsi="Times New Roman"/>
                <w:spacing w:val="-13"/>
                <w:sz w:val="24"/>
                <w:u w:val="single"/>
              </w:rPr>
              <w:t> </w:t>
            </w:r>
            <w:r>
              <w:rPr>
                <w:rFonts w:ascii="Times New Roman" w:hAnsi="Times New Roman"/>
                <w:sz w:val="24"/>
                <w:u w:val="single"/>
              </w:rPr>
              <w:t>(THE</w:t>
            </w:r>
            <w:r>
              <w:rPr>
                <w:rFonts w:ascii="Times New Roman" w:hAnsi="Times New Roman"/>
                <w:spacing w:val="-13"/>
                <w:sz w:val="24"/>
                <w:u w:val="single"/>
              </w:rPr>
              <w:t> </w:t>
            </w:r>
            <w:r>
              <w:rPr>
                <w:rFonts w:ascii="Times New Roman" w:hAnsi="Times New Roman"/>
                <w:sz w:val="24"/>
                <w:u w:val="single"/>
              </w:rPr>
              <w:t>“CODE”),</w:t>
            </w:r>
            <w:r>
              <w:rPr>
                <w:rFonts w:ascii="Times New Roman" w:hAnsi="Times New Roman"/>
                <w:spacing w:val="-12"/>
                <w:sz w:val="24"/>
                <w:u w:val="single"/>
              </w:rPr>
              <w:t> </w:t>
            </w:r>
            <w:r>
              <w:rPr>
                <w:rFonts w:ascii="Times New Roman" w:hAnsi="Times New Roman"/>
                <w:sz w:val="24"/>
                <w:u w:val="single"/>
              </w:rPr>
              <w:t>AND</w:t>
            </w:r>
            <w:r>
              <w:rPr>
                <w:rFonts w:ascii="Times New Roman" w:hAnsi="Times New Roman"/>
                <w:spacing w:val="-13"/>
                <w:sz w:val="24"/>
                <w:u w:val="single"/>
              </w:rPr>
              <w:t> </w:t>
            </w:r>
            <w:r>
              <w:rPr>
                <w:rFonts w:ascii="Times New Roman" w:hAnsi="Times New Roman"/>
                <w:sz w:val="24"/>
                <w:u w:val="single"/>
              </w:rPr>
              <w:t>IS</w:t>
            </w:r>
            <w:r>
              <w:rPr>
                <w:rFonts w:ascii="Times New Roman" w:hAnsi="Times New Roman"/>
                <w:spacing w:val="-12"/>
                <w:sz w:val="24"/>
                <w:u w:val="single"/>
              </w:rPr>
              <w:t> </w:t>
            </w:r>
            <w:r>
              <w:rPr>
                <w:rFonts w:ascii="Times New Roman" w:hAnsi="Times New Roman"/>
                <w:sz w:val="24"/>
                <w:u w:val="single"/>
              </w:rPr>
              <w:t>ORGANIZED</w:t>
            </w:r>
            <w:r>
              <w:rPr>
                <w:rFonts w:ascii="Times New Roman" w:hAnsi="Times New Roman"/>
                <w:spacing w:val="-12"/>
                <w:sz w:val="24"/>
                <w:u w:val="single"/>
              </w:rPr>
              <w:t> </w:t>
            </w:r>
            <w:r>
              <w:rPr>
                <w:rFonts w:ascii="Times New Roman" w:hAnsi="Times New Roman"/>
                <w:sz w:val="24"/>
                <w:u w:val="single"/>
              </w:rPr>
              <w:t>AND</w:t>
            </w:r>
            <w:r>
              <w:rPr>
                <w:rFonts w:ascii="Times New Roman" w:hAnsi="Times New Roman"/>
                <w:spacing w:val="-12"/>
                <w:sz w:val="24"/>
                <w:u w:val="single"/>
              </w:rPr>
              <w:t> </w:t>
            </w:r>
            <w:r>
              <w:rPr>
                <w:rFonts w:ascii="Times New Roman" w:hAnsi="Times New Roman"/>
                <w:sz w:val="24"/>
                <w:u w:val="single"/>
              </w:rPr>
              <w:t>SHALL</w:t>
            </w:r>
            <w:r>
              <w:rPr>
                <w:rFonts w:ascii="Times New Roman" w:hAnsi="Times New Roman"/>
                <w:spacing w:val="-12"/>
                <w:sz w:val="24"/>
                <w:u w:val="single"/>
              </w:rPr>
              <w:t> </w:t>
            </w:r>
            <w:r>
              <w:rPr>
                <w:rFonts w:ascii="Times New Roman" w:hAnsi="Times New Roman"/>
                <w:sz w:val="24"/>
                <w:u w:val="single"/>
              </w:rPr>
              <w:t>BE</w:t>
            </w:r>
            <w:r>
              <w:rPr>
                <w:rFonts w:ascii="Times New Roman" w:hAnsi="Times New Roman"/>
                <w:spacing w:val="-12"/>
                <w:sz w:val="24"/>
                <w:u w:val="single"/>
              </w:rPr>
              <w:t> </w:t>
            </w:r>
            <w:r>
              <w:rPr>
                <w:rFonts w:ascii="Times New Roman" w:hAnsi="Times New Roman"/>
                <w:sz w:val="24"/>
                <w:u w:val="single"/>
              </w:rPr>
              <w:t>OP</w:t>
            </w:r>
            <w:r>
              <w:rPr>
                <w:rFonts w:ascii="Times New Roman" w:hAnsi="Times New Roman"/>
                <w:spacing w:val="-57"/>
                <w:sz w:val="24"/>
              </w:rPr>
              <w:t> </w:t>
            </w:r>
            <w:r>
              <w:rPr>
                <w:rFonts w:ascii="Times New Roman" w:hAnsi="Times New Roman"/>
                <w:sz w:val="24"/>
                <w:u w:val="single"/>
              </w:rPr>
              <w:t>ERATED</w:t>
            </w:r>
            <w:r>
              <w:rPr>
                <w:rFonts w:ascii="Times New Roman" w:hAnsi="Times New Roman"/>
                <w:spacing w:val="-8"/>
                <w:sz w:val="24"/>
                <w:u w:val="single"/>
              </w:rPr>
              <w:t> </w:t>
            </w:r>
            <w:r>
              <w:rPr>
                <w:rFonts w:ascii="Times New Roman" w:hAnsi="Times New Roman"/>
                <w:sz w:val="24"/>
                <w:u w:val="single"/>
              </w:rPr>
              <w:t>EXCLUSIVELY</w:t>
            </w:r>
            <w:r>
              <w:rPr>
                <w:rFonts w:ascii="Times New Roman" w:hAnsi="Times New Roman"/>
                <w:spacing w:val="-8"/>
                <w:sz w:val="24"/>
                <w:u w:val="single"/>
              </w:rPr>
              <w:t> </w:t>
            </w:r>
            <w:r>
              <w:rPr>
                <w:rFonts w:ascii="Times New Roman" w:hAnsi="Times New Roman"/>
                <w:sz w:val="24"/>
                <w:u w:val="single"/>
              </w:rPr>
              <w:t>FOR</w:t>
            </w:r>
            <w:r>
              <w:rPr>
                <w:rFonts w:ascii="Times New Roman" w:hAnsi="Times New Roman"/>
                <w:spacing w:val="-7"/>
                <w:sz w:val="24"/>
                <w:u w:val="single"/>
              </w:rPr>
              <w:t> </w:t>
            </w:r>
            <w:r>
              <w:rPr>
                <w:rFonts w:ascii="Times New Roman" w:hAnsi="Times New Roman"/>
                <w:sz w:val="24"/>
                <w:u w:val="single"/>
              </w:rPr>
              <w:t>THE</w:t>
            </w:r>
            <w:r>
              <w:rPr>
                <w:rFonts w:ascii="Times New Roman" w:hAnsi="Times New Roman"/>
                <w:spacing w:val="-8"/>
                <w:sz w:val="24"/>
                <w:u w:val="single"/>
              </w:rPr>
              <w:t> </w:t>
            </w:r>
            <w:r>
              <w:rPr>
                <w:rFonts w:ascii="Times New Roman" w:hAnsi="Times New Roman"/>
                <w:sz w:val="24"/>
                <w:u w:val="single"/>
              </w:rPr>
              <w:t>BENEFIT</w:t>
            </w:r>
            <w:r>
              <w:rPr>
                <w:rFonts w:ascii="Times New Roman" w:hAnsi="Times New Roman"/>
                <w:spacing w:val="-7"/>
                <w:sz w:val="24"/>
                <w:u w:val="single"/>
              </w:rPr>
              <w:t> </w:t>
            </w:r>
            <w:r>
              <w:rPr>
                <w:rFonts w:ascii="Times New Roman" w:hAnsi="Times New Roman"/>
                <w:sz w:val="24"/>
                <w:u w:val="single"/>
              </w:rPr>
              <w:t>OF,</w:t>
            </w:r>
            <w:r>
              <w:rPr>
                <w:rFonts w:ascii="Times New Roman" w:hAnsi="Times New Roman"/>
                <w:spacing w:val="-8"/>
                <w:sz w:val="24"/>
                <w:u w:val="single"/>
              </w:rPr>
              <w:t> </w:t>
            </w:r>
            <w:r>
              <w:rPr>
                <w:rFonts w:ascii="Times New Roman" w:hAnsi="Times New Roman"/>
                <w:sz w:val="24"/>
                <w:u w:val="single"/>
              </w:rPr>
              <w:t>TO</w:t>
            </w:r>
            <w:r>
              <w:rPr>
                <w:rFonts w:ascii="Times New Roman" w:hAnsi="Times New Roman"/>
                <w:spacing w:val="-7"/>
                <w:sz w:val="24"/>
                <w:u w:val="single"/>
              </w:rPr>
              <w:t> </w:t>
            </w:r>
            <w:r>
              <w:rPr>
                <w:rFonts w:ascii="Times New Roman" w:hAnsi="Times New Roman"/>
                <w:sz w:val="24"/>
                <w:u w:val="single"/>
              </w:rPr>
              <w:t>PERFORM</w:t>
            </w:r>
            <w:r>
              <w:rPr>
                <w:rFonts w:ascii="Times New Roman" w:hAnsi="Times New Roman"/>
                <w:spacing w:val="-8"/>
                <w:sz w:val="24"/>
                <w:u w:val="single"/>
              </w:rPr>
              <w:t> </w:t>
            </w:r>
            <w:r>
              <w:rPr>
                <w:rFonts w:ascii="Times New Roman" w:hAnsi="Times New Roman"/>
                <w:sz w:val="24"/>
                <w:u w:val="single"/>
              </w:rPr>
              <w:t>THE</w:t>
            </w:r>
            <w:r>
              <w:rPr>
                <w:rFonts w:ascii="Times New Roman" w:hAnsi="Times New Roman"/>
                <w:spacing w:val="-7"/>
                <w:sz w:val="24"/>
                <w:u w:val="single"/>
              </w:rPr>
              <w:t> </w:t>
            </w:r>
            <w:r>
              <w:rPr>
                <w:rFonts w:ascii="Times New Roman" w:hAnsi="Times New Roman"/>
                <w:sz w:val="24"/>
                <w:u w:val="single"/>
              </w:rPr>
              <w:t>FUNCTIONS</w:t>
            </w:r>
            <w:r>
              <w:rPr>
                <w:rFonts w:ascii="Times New Roman" w:hAnsi="Times New Roman"/>
                <w:spacing w:val="-8"/>
                <w:sz w:val="24"/>
                <w:u w:val="single"/>
              </w:rPr>
              <w:t> </w:t>
            </w:r>
            <w:r>
              <w:rPr>
                <w:rFonts w:ascii="Times New Roman" w:hAnsi="Times New Roman"/>
                <w:sz w:val="24"/>
                <w:u w:val="single"/>
              </w:rPr>
              <w:t>OF</w:t>
            </w:r>
            <w:r>
              <w:rPr>
                <w:rFonts w:ascii="Times New Roman" w:hAnsi="Times New Roman"/>
                <w:spacing w:val="-7"/>
                <w:sz w:val="24"/>
                <w:u w:val="single"/>
              </w:rPr>
              <w:t> </w:t>
            </w:r>
            <w:r>
              <w:rPr>
                <w:rFonts w:ascii="Times New Roman" w:hAnsi="Times New Roman"/>
                <w:sz w:val="24"/>
                <w:u w:val="single"/>
              </w:rPr>
              <w:t>OR</w:t>
            </w:r>
            <w:r>
              <w:rPr>
                <w:rFonts w:ascii="Times New Roman" w:hAnsi="Times New Roman"/>
                <w:spacing w:val="-8"/>
                <w:sz w:val="24"/>
                <w:u w:val="single"/>
              </w:rPr>
              <w:t> </w:t>
            </w:r>
            <w:r>
              <w:rPr>
                <w:rFonts w:ascii="Times New Roman" w:hAnsi="Times New Roman"/>
                <w:sz w:val="24"/>
                <w:u w:val="single"/>
              </w:rPr>
              <w:t>TO</w:t>
            </w:r>
            <w:r>
              <w:rPr>
                <w:rFonts w:ascii="Times New Roman" w:hAnsi="Times New Roman"/>
                <w:spacing w:val="-8"/>
                <w:sz w:val="24"/>
                <w:u w:val="single"/>
              </w:rPr>
              <w:t> </w:t>
            </w:r>
            <w:r>
              <w:rPr>
                <w:rFonts w:ascii="Times New Roman" w:hAnsi="Times New Roman"/>
                <w:sz w:val="24"/>
                <w:u w:val="single"/>
              </w:rPr>
              <w:t>CAR</w:t>
            </w:r>
            <w:r>
              <w:rPr>
                <w:rFonts w:ascii="Times New Roman" w:hAnsi="Times New Roman"/>
                <w:spacing w:val="-57"/>
                <w:sz w:val="24"/>
              </w:rPr>
              <w:t> </w:t>
            </w:r>
            <w:r>
              <w:rPr>
                <w:rFonts w:ascii="Times New Roman" w:hAnsi="Times New Roman"/>
                <w:sz w:val="24"/>
                <w:u w:val="single"/>
              </w:rPr>
              <w:t>RY OUT THE PURPOSES OF UMASS MEMORIAL MEDICAL CENTER, INC., MARLBOROUGH H</w:t>
            </w:r>
            <w:r>
              <w:rPr>
                <w:rFonts w:ascii="Times New Roman" w:hAnsi="Times New Roman"/>
                <w:spacing w:val="1"/>
                <w:sz w:val="24"/>
              </w:rPr>
              <w:t> </w:t>
            </w:r>
            <w:r>
              <w:rPr>
                <w:rFonts w:ascii="Times New Roman" w:hAnsi="Times New Roman"/>
                <w:sz w:val="24"/>
                <w:u w:val="single"/>
              </w:rPr>
              <w:t>OSPITAL, UMASS MEMORIAL HEALTH ALLIANCE-CLINTON HOSPITAL, INC., UMASS MEMO</w:t>
            </w:r>
            <w:r>
              <w:rPr>
                <w:rFonts w:ascii="Times New Roman" w:hAnsi="Times New Roman"/>
                <w:spacing w:val="-57"/>
                <w:sz w:val="24"/>
              </w:rPr>
              <w:t> </w:t>
            </w:r>
            <w:r>
              <w:rPr>
                <w:rFonts w:ascii="Times New Roman" w:hAnsi="Times New Roman"/>
                <w:sz w:val="24"/>
                <w:u w:val="single"/>
              </w:rPr>
              <w:t>RIAL MEDICAL GROUP, INC., COMMUNITY HEALTHLINK, INC., CENTRAL NEW ENGLAND H</w:t>
            </w:r>
            <w:r>
              <w:rPr>
                <w:rFonts w:ascii="Times New Roman" w:hAnsi="Times New Roman"/>
                <w:spacing w:val="-57"/>
                <w:sz w:val="24"/>
              </w:rPr>
              <w:t> </w:t>
            </w:r>
            <w:r>
              <w:rPr>
                <w:rFonts w:ascii="Times New Roman" w:hAnsi="Times New Roman"/>
                <w:sz w:val="24"/>
                <w:u w:val="single"/>
              </w:rPr>
              <w:t>EALTHALLIANCE,</w:t>
            </w:r>
            <w:r>
              <w:rPr>
                <w:rFonts w:ascii="Times New Roman" w:hAnsi="Times New Roman"/>
                <w:spacing w:val="-11"/>
                <w:sz w:val="24"/>
                <w:u w:val="single"/>
              </w:rPr>
              <w:t> </w:t>
            </w:r>
            <w:r>
              <w:rPr>
                <w:rFonts w:ascii="Times New Roman" w:hAnsi="Times New Roman"/>
                <w:sz w:val="24"/>
                <w:u w:val="single"/>
              </w:rPr>
              <w:t>INC.,</w:t>
            </w:r>
            <w:r>
              <w:rPr>
                <w:rFonts w:ascii="Times New Roman" w:hAnsi="Times New Roman"/>
                <w:spacing w:val="-11"/>
                <w:sz w:val="24"/>
                <w:u w:val="single"/>
              </w:rPr>
              <w:t> </w:t>
            </w:r>
            <w:r>
              <w:rPr>
                <w:rFonts w:ascii="Times New Roman" w:hAnsi="Times New Roman"/>
                <w:sz w:val="24"/>
                <w:u w:val="single"/>
              </w:rPr>
              <w:t>HEALTHALLIANCE</w:t>
            </w:r>
            <w:r>
              <w:rPr>
                <w:rFonts w:ascii="Times New Roman" w:hAnsi="Times New Roman"/>
                <w:spacing w:val="-11"/>
                <w:sz w:val="24"/>
                <w:u w:val="single"/>
              </w:rPr>
              <w:t> </w:t>
            </w:r>
            <w:r>
              <w:rPr>
                <w:rFonts w:ascii="Times New Roman" w:hAnsi="Times New Roman"/>
                <w:sz w:val="24"/>
                <w:u w:val="single"/>
              </w:rPr>
              <w:t>HOME</w:t>
            </w:r>
            <w:r>
              <w:rPr>
                <w:rFonts w:ascii="Times New Roman" w:hAnsi="Times New Roman"/>
                <w:spacing w:val="-11"/>
                <w:sz w:val="24"/>
                <w:u w:val="single"/>
              </w:rPr>
              <w:t> </w:t>
            </w:r>
            <w:r>
              <w:rPr>
                <w:rFonts w:ascii="Times New Roman" w:hAnsi="Times New Roman"/>
                <w:sz w:val="24"/>
                <w:u w:val="single"/>
              </w:rPr>
              <w:t>HEALTH</w:t>
            </w:r>
            <w:r>
              <w:rPr>
                <w:rFonts w:ascii="Times New Roman" w:hAnsi="Times New Roman"/>
                <w:spacing w:val="-10"/>
                <w:sz w:val="24"/>
                <w:u w:val="single"/>
              </w:rPr>
              <w:t> </w:t>
            </w:r>
            <w:r>
              <w:rPr>
                <w:rFonts w:ascii="Times New Roman" w:hAnsi="Times New Roman"/>
                <w:sz w:val="24"/>
                <w:u w:val="single"/>
              </w:rPr>
              <w:t>AND</w:t>
            </w:r>
            <w:r>
              <w:rPr>
                <w:rFonts w:ascii="Times New Roman" w:hAnsi="Times New Roman"/>
                <w:spacing w:val="-11"/>
                <w:sz w:val="24"/>
                <w:u w:val="single"/>
              </w:rPr>
              <w:t> </w:t>
            </w:r>
            <w:r>
              <w:rPr>
                <w:rFonts w:ascii="Times New Roman" w:hAnsi="Times New Roman"/>
                <w:sz w:val="24"/>
                <w:u w:val="single"/>
              </w:rPr>
              <w:t>HOSPICE,</w:t>
            </w:r>
            <w:r>
              <w:rPr>
                <w:rFonts w:ascii="Times New Roman" w:hAnsi="Times New Roman"/>
                <w:spacing w:val="-11"/>
                <w:sz w:val="24"/>
                <w:u w:val="single"/>
              </w:rPr>
              <w:t> </w:t>
            </w:r>
            <w:r>
              <w:rPr>
                <w:rFonts w:ascii="Times New Roman" w:hAnsi="Times New Roman"/>
                <w:sz w:val="24"/>
                <w:u w:val="single"/>
              </w:rPr>
              <w:t>INC.</w:t>
            </w:r>
            <w:r>
              <w:rPr>
                <w:rFonts w:ascii="Times New Roman" w:hAnsi="Times New Roman"/>
                <w:spacing w:val="-11"/>
                <w:sz w:val="24"/>
                <w:u w:val="single"/>
              </w:rPr>
              <w:t> </w:t>
            </w:r>
            <w:r>
              <w:rPr>
                <w:rFonts w:ascii="Times New Roman" w:hAnsi="Times New Roman"/>
                <w:sz w:val="24"/>
                <w:u w:val="single"/>
              </w:rPr>
              <w:t>AND</w:t>
            </w:r>
            <w:r>
              <w:rPr>
                <w:rFonts w:ascii="Times New Roman" w:hAnsi="Times New Roman"/>
                <w:spacing w:val="-10"/>
                <w:sz w:val="24"/>
                <w:u w:val="single"/>
              </w:rPr>
              <w:t> </w:t>
            </w:r>
            <w:r>
              <w:rPr>
                <w:rFonts w:ascii="Times New Roman" w:hAnsi="Times New Roman"/>
                <w:sz w:val="24"/>
                <w:u w:val="single"/>
              </w:rPr>
              <w:t>SUCH</w:t>
            </w:r>
            <w:r>
              <w:rPr>
                <w:rFonts w:ascii="Times New Roman" w:hAnsi="Times New Roman"/>
                <w:spacing w:val="-11"/>
                <w:sz w:val="24"/>
                <w:u w:val="single"/>
              </w:rPr>
              <w:t> </w:t>
            </w:r>
            <w:r>
              <w:rPr>
                <w:rFonts w:ascii="Times New Roman" w:hAnsi="Times New Roman"/>
                <w:sz w:val="24"/>
                <w:u w:val="single"/>
              </w:rPr>
              <w:t>O</w:t>
            </w:r>
            <w:r>
              <w:rPr>
                <w:rFonts w:ascii="Times New Roman" w:hAnsi="Times New Roman"/>
                <w:spacing w:val="-57"/>
                <w:sz w:val="24"/>
              </w:rPr>
              <w:t> </w:t>
            </w:r>
            <w:r>
              <w:rPr>
                <w:rFonts w:ascii="Times New Roman" w:hAnsi="Times New Roman"/>
                <w:w w:val="95"/>
                <w:sz w:val="24"/>
                <w:u w:val="single"/>
              </w:rPr>
              <w:t>THER</w:t>
            </w:r>
            <w:r>
              <w:rPr>
                <w:rFonts w:ascii="Times New Roman" w:hAnsi="Times New Roman"/>
                <w:spacing w:val="27"/>
                <w:w w:val="95"/>
                <w:sz w:val="24"/>
                <w:u w:val="single"/>
              </w:rPr>
              <w:t> </w:t>
            </w:r>
            <w:r>
              <w:rPr>
                <w:rFonts w:ascii="Times New Roman" w:hAnsi="Times New Roman"/>
                <w:w w:val="95"/>
                <w:sz w:val="24"/>
                <w:u w:val="single"/>
              </w:rPr>
              <w:t>AFFILIATED</w:t>
            </w:r>
            <w:r>
              <w:rPr>
                <w:rFonts w:ascii="Times New Roman" w:hAnsi="Times New Roman"/>
                <w:spacing w:val="28"/>
                <w:w w:val="95"/>
                <w:sz w:val="24"/>
                <w:u w:val="single"/>
              </w:rPr>
              <w:t> </w:t>
            </w:r>
            <w:r>
              <w:rPr>
                <w:rFonts w:ascii="Times New Roman" w:hAnsi="Times New Roman"/>
                <w:w w:val="95"/>
                <w:sz w:val="24"/>
                <w:u w:val="single"/>
              </w:rPr>
              <w:t>CHARITABLE</w:t>
            </w:r>
            <w:r>
              <w:rPr>
                <w:rFonts w:ascii="Times New Roman" w:hAnsi="Times New Roman"/>
                <w:spacing w:val="27"/>
                <w:w w:val="95"/>
                <w:sz w:val="24"/>
                <w:u w:val="single"/>
              </w:rPr>
              <w:t> </w:t>
            </w:r>
            <w:r>
              <w:rPr>
                <w:rFonts w:ascii="Times New Roman" w:hAnsi="Times New Roman"/>
                <w:w w:val="95"/>
                <w:sz w:val="24"/>
                <w:u w:val="single"/>
              </w:rPr>
              <w:t>ORGANIZATIONS</w:t>
            </w:r>
            <w:r>
              <w:rPr>
                <w:rFonts w:ascii="Times New Roman" w:hAnsi="Times New Roman"/>
                <w:spacing w:val="28"/>
                <w:w w:val="95"/>
                <w:sz w:val="24"/>
                <w:u w:val="single"/>
              </w:rPr>
              <w:t> </w:t>
            </w:r>
            <w:r>
              <w:rPr>
                <w:rFonts w:ascii="Times New Roman" w:hAnsi="Times New Roman"/>
                <w:w w:val="95"/>
                <w:sz w:val="24"/>
                <w:u w:val="single"/>
              </w:rPr>
              <w:t>OR</w:t>
            </w:r>
            <w:r>
              <w:rPr>
                <w:rFonts w:ascii="Times New Roman" w:hAnsi="Times New Roman"/>
                <w:spacing w:val="28"/>
                <w:w w:val="95"/>
                <w:sz w:val="24"/>
                <w:u w:val="single"/>
              </w:rPr>
              <w:t> </w:t>
            </w:r>
            <w:r>
              <w:rPr>
                <w:rFonts w:ascii="Times New Roman" w:hAnsi="Times New Roman"/>
                <w:w w:val="95"/>
                <w:sz w:val="24"/>
                <w:u w:val="single"/>
              </w:rPr>
              <w:t>HOSPITALS</w:t>
            </w:r>
            <w:r>
              <w:rPr>
                <w:rFonts w:ascii="Times New Roman" w:hAnsi="Times New Roman"/>
                <w:spacing w:val="27"/>
                <w:w w:val="95"/>
                <w:sz w:val="24"/>
                <w:u w:val="single"/>
              </w:rPr>
              <w:t> </w:t>
            </w:r>
            <w:r>
              <w:rPr>
                <w:rFonts w:ascii="Times New Roman" w:hAnsi="Times New Roman"/>
                <w:w w:val="95"/>
                <w:sz w:val="24"/>
                <w:u w:val="single"/>
              </w:rPr>
              <w:t>THAT</w:t>
            </w:r>
            <w:r>
              <w:rPr>
                <w:rFonts w:ascii="Times New Roman" w:hAnsi="Times New Roman"/>
                <w:spacing w:val="28"/>
                <w:w w:val="95"/>
                <w:sz w:val="24"/>
                <w:u w:val="single"/>
              </w:rPr>
              <w:t> </w:t>
            </w:r>
            <w:r>
              <w:rPr>
                <w:rFonts w:ascii="Times New Roman" w:hAnsi="Times New Roman"/>
                <w:w w:val="95"/>
                <w:sz w:val="24"/>
                <w:u w:val="single"/>
              </w:rPr>
              <w:t>(I)</w:t>
            </w:r>
            <w:r>
              <w:rPr>
                <w:rFonts w:ascii="Times New Roman" w:hAnsi="Times New Roman"/>
                <w:spacing w:val="28"/>
                <w:w w:val="95"/>
                <w:sz w:val="24"/>
                <w:u w:val="single"/>
              </w:rPr>
              <w:t> </w:t>
            </w:r>
            <w:r>
              <w:rPr>
                <w:rFonts w:ascii="Times New Roman" w:hAnsi="Times New Roman"/>
                <w:w w:val="95"/>
                <w:sz w:val="24"/>
                <w:u w:val="single"/>
              </w:rPr>
              <w:t>ARE</w:t>
            </w:r>
            <w:r>
              <w:rPr>
                <w:rFonts w:ascii="Times New Roman" w:hAnsi="Times New Roman"/>
                <w:spacing w:val="27"/>
                <w:w w:val="95"/>
                <w:sz w:val="24"/>
                <w:u w:val="single"/>
              </w:rPr>
              <w:t> </w:t>
            </w:r>
            <w:r>
              <w:rPr>
                <w:rFonts w:ascii="Times New Roman" w:hAnsi="Times New Roman"/>
                <w:w w:val="95"/>
                <w:sz w:val="24"/>
                <w:u w:val="single"/>
              </w:rPr>
              <w:t>EXEMPT</w:t>
            </w:r>
            <w:r>
              <w:rPr>
                <w:rFonts w:ascii="Times New Roman" w:hAnsi="Times New Roman"/>
                <w:spacing w:val="28"/>
                <w:w w:val="95"/>
                <w:sz w:val="24"/>
                <w:u w:val="single"/>
              </w:rPr>
              <w:t> </w:t>
            </w:r>
            <w:r>
              <w:rPr>
                <w:rFonts w:ascii="Times New Roman" w:hAnsi="Times New Roman"/>
                <w:w w:val="95"/>
                <w:sz w:val="24"/>
                <w:u w:val="single"/>
              </w:rPr>
              <w:t>FRO</w:t>
            </w:r>
            <w:r>
              <w:rPr>
                <w:rFonts w:ascii="Times New Roman" w:hAnsi="Times New Roman"/>
                <w:spacing w:val="1"/>
                <w:w w:val="95"/>
                <w:sz w:val="24"/>
              </w:rPr>
              <w:t> </w:t>
            </w:r>
            <w:r>
              <w:rPr>
                <w:rFonts w:ascii="Times New Roman" w:hAnsi="Times New Roman"/>
                <w:sz w:val="24"/>
                <w:u w:val="single"/>
              </w:rPr>
              <w:t>M TAXATION UNDER SECTION 501(C)(3) OF THE CODE AND (II) ARE CLASSIFIED AS OTHER</w:t>
            </w:r>
            <w:r>
              <w:rPr>
                <w:rFonts w:ascii="Times New Roman" w:hAnsi="Times New Roman"/>
                <w:spacing w:val="1"/>
                <w:sz w:val="24"/>
              </w:rPr>
              <w:t> </w:t>
            </w:r>
            <w:r>
              <w:rPr>
                <w:rFonts w:ascii="Times New Roman" w:hAnsi="Times New Roman"/>
                <w:sz w:val="24"/>
                <w:u w:val="single"/>
              </w:rPr>
              <w:t>THAN PRIVATE FOUNDATIONS UNDER SECTION 509(A)(1) OR 509(A)(2) OF THE CODE (COLL</w:t>
            </w:r>
            <w:r>
              <w:rPr>
                <w:rFonts w:ascii="Times New Roman" w:hAnsi="Times New Roman"/>
                <w:spacing w:val="-57"/>
                <w:sz w:val="24"/>
              </w:rPr>
              <w:t> </w:t>
            </w:r>
            <w:r>
              <w:rPr>
                <w:rFonts w:ascii="Times New Roman" w:hAnsi="Times New Roman"/>
                <w:sz w:val="24"/>
                <w:u w:val="single"/>
              </w:rPr>
              <w:t>ECTIVELY,</w:t>
            </w:r>
            <w:r>
              <w:rPr>
                <w:rFonts w:ascii="Times New Roman" w:hAnsi="Times New Roman"/>
                <w:spacing w:val="-14"/>
                <w:sz w:val="24"/>
                <w:u w:val="single"/>
              </w:rPr>
              <w:t> </w:t>
            </w:r>
            <w:r>
              <w:rPr>
                <w:rFonts w:ascii="Times New Roman" w:hAnsi="Times New Roman"/>
                <w:sz w:val="24"/>
                <w:u w:val="single"/>
              </w:rPr>
              <w:t>THE</w:t>
            </w:r>
            <w:r>
              <w:rPr>
                <w:rFonts w:ascii="Times New Roman" w:hAnsi="Times New Roman"/>
                <w:spacing w:val="-14"/>
                <w:sz w:val="24"/>
                <w:u w:val="single"/>
              </w:rPr>
              <w:t> </w:t>
            </w:r>
            <w:r>
              <w:rPr>
                <w:rFonts w:ascii="Times New Roman" w:hAnsi="Times New Roman"/>
                <w:sz w:val="24"/>
                <w:u w:val="single"/>
              </w:rPr>
              <w:t>“SUPPORTED</w:t>
            </w:r>
            <w:r>
              <w:rPr>
                <w:rFonts w:ascii="Times New Roman" w:hAnsi="Times New Roman"/>
                <w:spacing w:val="-12"/>
                <w:sz w:val="24"/>
                <w:u w:val="single"/>
              </w:rPr>
              <w:t> </w:t>
            </w:r>
            <w:r>
              <w:rPr>
                <w:rFonts w:ascii="Times New Roman" w:hAnsi="Times New Roman"/>
                <w:sz w:val="24"/>
                <w:u w:val="single"/>
              </w:rPr>
              <w:t>ORGANIZATIONS”).</w:t>
            </w:r>
            <w:r>
              <w:rPr>
                <w:rFonts w:ascii="Times New Roman" w:hAnsi="Times New Roman"/>
                <w:spacing w:val="-13"/>
                <w:sz w:val="24"/>
                <w:u w:val="single"/>
              </w:rPr>
              <w:t> </w:t>
            </w:r>
            <w:r>
              <w:rPr>
                <w:rFonts w:ascii="Times New Roman" w:hAnsi="Times New Roman"/>
                <w:sz w:val="24"/>
                <w:u w:val="single"/>
              </w:rPr>
              <w:t>IN</w:t>
            </w:r>
            <w:r>
              <w:rPr>
                <w:rFonts w:ascii="Times New Roman" w:hAnsi="Times New Roman"/>
                <w:spacing w:val="-12"/>
                <w:sz w:val="24"/>
                <w:u w:val="single"/>
              </w:rPr>
              <w:t> </w:t>
            </w:r>
            <w:r>
              <w:rPr>
                <w:rFonts w:ascii="Times New Roman" w:hAnsi="Times New Roman"/>
                <w:sz w:val="24"/>
                <w:u w:val="single"/>
              </w:rPr>
              <w:t>THIS</w:t>
            </w:r>
            <w:r>
              <w:rPr>
                <w:rFonts w:ascii="Times New Roman" w:hAnsi="Times New Roman"/>
                <w:spacing w:val="-12"/>
                <w:sz w:val="24"/>
                <w:u w:val="single"/>
              </w:rPr>
              <w:t> </w:t>
            </w:r>
            <w:r>
              <w:rPr>
                <w:rFonts w:ascii="Times New Roman" w:hAnsi="Times New Roman"/>
                <w:sz w:val="24"/>
                <w:u w:val="single"/>
              </w:rPr>
              <w:t>CAPACITY,</w:t>
            </w:r>
            <w:r>
              <w:rPr>
                <w:rFonts w:ascii="Times New Roman" w:hAnsi="Times New Roman"/>
                <w:spacing w:val="-13"/>
                <w:sz w:val="24"/>
                <w:u w:val="single"/>
              </w:rPr>
              <w:t> </w:t>
            </w:r>
            <w:r>
              <w:rPr>
                <w:rFonts w:ascii="Times New Roman" w:hAnsi="Times New Roman"/>
                <w:sz w:val="24"/>
                <w:u w:val="single"/>
              </w:rPr>
              <w:t>THE</w:t>
            </w:r>
            <w:r>
              <w:rPr>
                <w:rFonts w:ascii="Times New Roman" w:hAnsi="Times New Roman"/>
                <w:spacing w:val="-12"/>
                <w:sz w:val="24"/>
                <w:u w:val="single"/>
              </w:rPr>
              <w:t> </w:t>
            </w:r>
            <w:r>
              <w:rPr>
                <w:rFonts w:ascii="Times New Roman" w:hAnsi="Times New Roman"/>
                <w:sz w:val="24"/>
                <w:u w:val="single"/>
              </w:rPr>
              <w:t>CORPORATION</w:t>
            </w:r>
            <w:r>
              <w:rPr>
                <w:rFonts w:ascii="Times New Roman" w:hAnsi="Times New Roman"/>
                <w:spacing w:val="-12"/>
                <w:sz w:val="24"/>
                <w:u w:val="single"/>
              </w:rPr>
              <w:t> </w:t>
            </w:r>
            <w:r>
              <w:rPr>
                <w:rFonts w:ascii="Times New Roman" w:hAnsi="Times New Roman"/>
                <w:sz w:val="24"/>
                <w:u w:val="single"/>
              </w:rPr>
              <w:t>W</w:t>
            </w:r>
            <w:r>
              <w:rPr>
                <w:rFonts w:ascii="Times New Roman" w:hAnsi="Times New Roman"/>
                <w:spacing w:val="1"/>
                <w:sz w:val="24"/>
              </w:rPr>
              <w:t> </w:t>
            </w:r>
            <w:r>
              <w:rPr>
                <w:rFonts w:ascii="Times New Roman" w:hAnsi="Times New Roman"/>
                <w:sz w:val="24"/>
                <w:u w:val="single"/>
              </w:rPr>
              <w:t>ILL</w:t>
            </w:r>
            <w:r>
              <w:rPr>
                <w:rFonts w:ascii="Times New Roman" w:hAnsi="Times New Roman"/>
                <w:spacing w:val="-13"/>
                <w:sz w:val="24"/>
                <w:u w:val="single"/>
              </w:rPr>
              <w:t> </w:t>
            </w:r>
            <w:r>
              <w:rPr>
                <w:rFonts w:ascii="Times New Roman" w:hAnsi="Times New Roman"/>
                <w:sz w:val="24"/>
                <w:u w:val="single"/>
              </w:rPr>
              <w:t>ENGAGE</w:t>
            </w:r>
            <w:r>
              <w:rPr>
                <w:rFonts w:ascii="Times New Roman" w:hAnsi="Times New Roman"/>
                <w:spacing w:val="-12"/>
                <w:sz w:val="24"/>
                <w:u w:val="single"/>
              </w:rPr>
              <w:t> </w:t>
            </w:r>
            <w:r>
              <w:rPr>
                <w:rFonts w:ascii="Times New Roman" w:hAnsi="Times New Roman"/>
                <w:sz w:val="24"/>
                <w:u w:val="single"/>
              </w:rPr>
              <w:t>IN</w:t>
            </w:r>
            <w:r>
              <w:rPr>
                <w:rFonts w:ascii="Times New Roman" w:hAnsi="Times New Roman"/>
                <w:spacing w:val="-12"/>
                <w:sz w:val="24"/>
                <w:u w:val="single"/>
              </w:rPr>
              <w:t> </w:t>
            </w:r>
            <w:r>
              <w:rPr>
                <w:rFonts w:ascii="Times New Roman" w:hAnsi="Times New Roman"/>
                <w:sz w:val="24"/>
                <w:u w:val="single"/>
              </w:rPr>
              <w:t>THE</w:t>
            </w:r>
            <w:r>
              <w:rPr>
                <w:rFonts w:ascii="Times New Roman" w:hAnsi="Times New Roman"/>
                <w:spacing w:val="-12"/>
                <w:sz w:val="24"/>
                <w:u w:val="single"/>
              </w:rPr>
              <w:t> </w:t>
            </w:r>
            <w:r>
              <w:rPr>
                <w:rFonts w:ascii="Times New Roman" w:hAnsi="Times New Roman"/>
                <w:sz w:val="24"/>
                <w:u w:val="single"/>
              </w:rPr>
              <w:t>FOLLOWING</w:t>
            </w:r>
            <w:r>
              <w:rPr>
                <w:rFonts w:ascii="Times New Roman" w:hAnsi="Times New Roman"/>
                <w:spacing w:val="-12"/>
                <w:sz w:val="24"/>
                <w:u w:val="single"/>
              </w:rPr>
              <w:t> </w:t>
            </w:r>
            <w:r>
              <w:rPr>
                <w:rFonts w:ascii="Times New Roman" w:hAnsi="Times New Roman"/>
                <w:sz w:val="24"/>
                <w:u w:val="single"/>
              </w:rPr>
              <w:t>ACTIVITIES:</w:t>
            </w:r>
            <w:r>
              <w:rPr>
                <w:rFonts w:ascii="Times New Roman" w:hAnsi="Times New Roman"/>
                <w:spacing w:val="-12"/>
                <w:sz w:val="24"/>
                <w:u w:val="single"/>
              </w:rPr>
              <w:t> </w:t>
            </w:r>
            <w:r>
              <w:rPr>
                <w:rFonts w:ascii="Times New Roman" w:hAnsi="Times New Roman"/>
                <w:sz w:val="24"/>
                <w:u w:val="single"/>
              </w:rPr>
              <w:t>(1)</w:t>
            </w:r>
            <w:r>
              <w:rPr>
                <w:rFonts w:ascii="Times New Roman" w:hAnsi="Times New Roman"/>
                <w:spacing w:val="-12"/>
                <w:sz w:val="24"/>
                <w:u w:val="single"/>
              </w:rPr>
              <w:t> </w:t>
            </w:r>
            <w:r>
              <w:rPr>
                <w:rFonts w:ascii="Times New Roman" w:hAnsi="Times New Roman"/>
                <w:sz w:val="24"/>
                <w:u w:val="single"/>
              </w:rPr>
              <w:t>TO</w:t>
            </w:r>
            <w:r>
              <w:rPr>
                <w:rFonts w:ascii="Times New Roman" w:hAnsi="Times New Roman"/>
                <w:spacing w:val="-12"/>
                <w:sz w:val="24"/>
                <w:u w:val="single"/>
              </w:rPr>
              <w:t> </w:t>
            </w:r>
            <w:r>
              <w:rPr>
                <w:rFonts w:ascii="Times New Roman" w:hAnsi="Times New Roman"/>
                <w:sz w:val="24"/>
                <w:u w:val="single"/>
              </w:rPr>
              <w:t>DEVELOP</w:t>
            </w:r>
            <w:r>
              <w:rPr>
                <w:rFonts w:ascii="Times New Roman" w:hAnsi="Times New Roman"/>
                <w:spacing w:val="-12"/>
                <w:sz w:val="24"/>
                <w:u w:val="single"/>
              </w:rPr>
              <w:t> </w:t>
            </w:r>
            <w:r>
              <w:rPr>
                <w:rFonts w:ascii="Times New Roman" w:hAnsi="Times New Roman"/>
                <w:sz w:val="24"/>
                <w:u w:val="single"/>
              </w:rPr>
              <w:t>AND</w:t>
            </w:r>
            <w:r>
              <w:rPr>
                <w:rFonts w:ascii="Times New Roman" w:hAnsi="Times New Roman"/>
                <w:spacing w:val="-12"/>
                <w:sz w:val="24"/>
                <w:u w:val="single"/>
              </w:rPr>
              <w:t> </w:t>
            </w:r>
            <w:r>
              <w:rPr>
                <w:rFonts w:ascii="Times New Roman" w:hAnsi="Times New Roman"/>
                <w:sz w:val="24"/>
                <w:u w:val="single"/>
              </w:rPr>
              <w:t>COORDINATE</w:t>
            </w:r>
            <w:r>
              <w:rPr>
                <w:rFonts w:ascii="Times New Roman" w:hAnsi="Times New Roman"/>
                <w:spacing w:val="-12"/>
                <w:sz w:val="24"/>
                <w:u w:val="single"/>
              </w:rPr>
              <w:t> </w:t>
            </w:r>
            <w:r>
              <w:rPr>
                <w:rFonts w:ascii="Times New Roman" w:hAnsi="Times New Roman"/>
                <w:sz w:val="24"/>
                <w:u w:val="single"/>
              </w:rPr>
              <w:t>AN</w:t>
            </w:r>
            <w:r>
              <w:rPr>
                <w:rFonts w:ascii="Times New Roman" w:hAnsi="Times New Roman"/>
                <w:spacing w:val="-12"/>
                <w:sz w:val="24"/>
                <w:u w:val="single"/>
              </w:rPr>
              <w:t> </w:t>
            </w:r>
            <w:r>
              <w:rPr>
                <w:rFonts w:ascii="Times New Roman" w:hAnsi="Times New Roman"/>
                <w:sz w:val="24"/>
                <w:u w:val="single"/>
              </w:rPr>
              <w:t>INTEG</w:t>
            </w:r>
          </w:p>
        </w:tc>
      </w:tr>
    </w:tbl>
    <w:p>
      <w:pPr>
        <w:spacing w:after="0" w:line="252" w:lineRule="auto"/>
        <w:jc w:val="left"/>
        <w:rPr>
          <w:rFonts w:ascii="Times New Roman" w:hAnsi="Times New Roman"/>
          <w:sz w:val="24"/>
        </w:rPr>
        <w:sectPr>
          <w:headerReference w:type="default" r:id="rId1124"/>
          <w:footerReference w:type="default" r:id="rId1125"/>
          <w:pgSz w:w="12240" w:h="17280"/>
          <w:pgMar w:header="0" w:footer="0" w:top="400" w:bottom="0" w:left="560" w:right="540"/>
        </w:sectPr>
      </w:pPr>
    </w:p>
    <w:tbl>
      <w:tblPr>
        <w:tblW w:w="0" w:type="auto"/>
        <w:jc w:val="left"/>
        <w:tblInd w:w="169" w:type="dxa"/>
        <w:tblBorders>
          <w:top w:val="thinThickMediumGap" w:sz="9" w:space="0" w:color="444444"/>
          <w:left w:val="thinThickMediumGap" w:sz="9" w:space="0" w:color="444444"/>
          <w:bottom w:val="thinThickMediumGap" w:sz="9" w:space="0" w:color="444444"/>
          <w:right w:val="thinThickMediumGap" w:sz="9" w:space="0" w:color="444444"/>
          <w:insideH w:val="thinThickMediumGap" w:sz="9" w:space="0" w:color="444444"/>
          <w:insideV w:val="thinThickMediumGap" w:sz="9" w:space="0" w:color="444444"/>
        </w:tblBorders>
        <w:tblLayout w:type="fixed"/>
        <w:tblCellMar>
          <w:top w:w="0" w:type="dxa"/>
          <w:left w:w="0" w:type="dxa"/>
          <w:bottom w:w="0" w:type="dxa"/>
          <w:right w:w="0" w:type="dxa"/>
        </w:tblCellMar>
        <w:tblLook w:val="01E0"/>
      </w:tblPr>
      <w:tblGrid>
        <w:gridCol w:w="10863"/>
      </w:tblGrid>
      <w:tr>
        <w:trPr>
          <w:trHeight w:val="5898" w:hRule="atLeast"/>
        </w:trPr>
        <w:tc>
          <w:tcPr>
            <w:tcW w:w="10863" w:type="dxa"/>
            <w:tcBorders>
              <w:top w:val="nil"/>
              <w:bottom w:val="single" w:sz="18" w:space="0" w:color="444444"/>
              <w:right w:val="single" w:sz="18" w:space="0" w:color="AEAEAE"/>
            </w:tcBorders>
            <w:shd w:val="clear" w:color="auto" w:fill="FFFFFF"/>
          </w:tcPr>
          <w:p>
            <w:pPr>
              <w:pStyle w:val="TableParagraph"/>
              <w:spacing w:line="251" w:lineRule="exact"/>
              <w:ind w:left="256"/>
              <w:jc w:val="left"/>
              <w:rPr>
                <w:rFonts w:ascii="Times New Roman"/>
                <w:sz w:val="24"/>
              </w:rPr>
            </w:pPr>
            <w:r>
              <w:rPr>
                <w:rFonts w:ascii="Times New Roman"/>
                <w:w w:val="95"/>
                <w:sz w:val="24"/>
                <w:u w:val="single"/>
              </w:rPr>
              <w:t>RATED</w:t>
            </w:r>
            <w:r>
              <w:rPr>
                <w:rFonts w:ascii="Times New Roman"/>
                <w:spacing w:val="15"/>
                <w:w w:val="95"/>
                <w:sz w:val="24"/>
                <w:u w:val="single"/>
              </w:rPr>
              <w:t> </w:t>
            </w:r>
            <w:r>
              <w:rPr>
                <w:rFonts w:ascii="Times New Roman"/>
                <w:w w:val="95"/>
                <w:sz w:val="24"/>
                <w:u w:val="single"/>
              </w:rPr>
              <w:t>HEALTH</w:t>
            </w:r>
            <w:r>
              <w:rPr>
                <w:rFonts w:ascii="Times New Roman"/>
                <w:spacing w:val="16"/>
                <w:w w:val="95"/>
                <w:sz w:val="24"/>
                <w:u w:val="single"/>
              </w:rPr>
              <w:t> </w:t>
            </w:r>
            <w:r>
              <w:rPr>
                <w:rFonts w:ascii="Times New Roman"/>
                <w:w w:val="95"/>
                <w:sz w:val="24"/>
                <w:u w:val="single"/>
              </w:rPr>
              <w:t>CARE</w:t>
            </w:r>
            <w:r>
              <w:rPr>
                <w:rFonts w:ascii="Times New Roman"/>
                <w:spacing w:val="16"/>
                <w:w w:val="95"/>
                <w:sz w:val="24"/>
                <w:u w:val="single"/>
              </w:rPr>
              <w:t> </w:t>
            </w:r>
            <w:r>
              <w:rPr>
                <w:rFonts w:ascii="Times New Roman"/>
                <w:w w:val="95"/>
                <w:sz w:val="24"/>
                <w:u w:val="single"/>
              </w:rPr>
              <w:t>DELIVERY</w:t>
            </w:r>
            <w:r>
              <w:rPr>
                <w:rFonts w:ascii="Times New Roman"/>
                <w:spacing w:val="15"/>
                <w:w w:val="95"/>
                <w:sz w:val="24"/>
                <w:u w:val="single"/>
              </w:rPr>
              <w:t> </w:t>
            </w:r>
            <w:r>
              <w:rPr>
                <w:rFonts w:ascii="Times New Roman"/>
                <w:w w:val="95"/>
                <w:sz w:val="24"/>
                <w:u w:val="single"/>
              </w:rPr>
              <w:t>SYSTEM</w:t>
            </w:r>
            <w:r>
              <w:rPr>
                <w:rFonts w:ascii="Times New Roman"/>
                <w:spacing w:val="16"/>
                <w:w w:val="95"/>
                <w:sz w:val="24"/>
                <w:u w:val="single"/>
              </w:rPr>
              <w:t> </w:t>
            </w:r>
            <w:r>
              <w:rPr>
                <w:rFonts w:ascii="Times New Roman"/>
                <w:w w:val="95"/>
                <w:sz w:val="24"/>
                <w:u w:val="single"/>
              </w:rPr>
              <w:t>THAT</w:t>
            </w:r>
            <w:r>
              <w:rPr>
                <w:rFonts w:ascii="Times New Roman"/>
                <w:spacing w:val="16"/>
                <w:w w:val="95"/>
                <w:sz w:val="24"/>
                <w:u w:val="single"/>
              </w:rPr>
              <w:t> </w:t>
            </w:r>
            <w:r>
              <w:rPr>
                <w:rFonts w:ascii="Times New Roman"/>
                <w:w w:val="95"/>
                <w:sz w:val="24"/>
                <w:u w:val="single"/>
              </w:rPr>
              <w:t>INCLUDES</w:t>
            </w:r>
            <w:r>
              <w:rPr>
                <w:rFonts w:ascii="Times New Roman"/>
                <w:spacing w:val="15"/>
                <w:w w:val="95"/>
                <w:sz w:val="24"/>
                <w:u w:val="single"/>
              </w:rPr>
              <w:t> </w:t>
            </w:r>
            <w:r>
              <w:rPr>
                <w:rFonts w:ascii="Times New Roman"/>
                <w:w w:val="95"/>
                <w:sz w:val="24"/>
                <w:u w:val="single"/>
              </w:rPr>
              <w:t>MULTIPLE</w:t>
            </w:r>
            <w:r>
              <w:rPr>
                <w:rFonts w:ascii="Times New Roman"/>
                <w:spacing w:val="16"/>
                <w:w w:val="95"/>
                <w:sz w:val="24"/>
                <w:u w:val="single"/>
              </w:rPr>
              <w:t> </w:t>
            </w:r>
            <w:r>
              <w:rPr>
                <w:rFonts w:ascii="Times New Roman"/>
                <w:w w:val="95"/>
                <w:sz w:val="24"/>
                <w:u w:val="single"/>
              </w:rPr>
              <w:t>HEALTH</w:t>
            </w:r>
            <w:r>
              <w:rPr>
                <w:rFonts w:ascii="Times New Roman"/>
                <w:spacing w:val="16"/>
                <w:w w:val="95"/>
                <w:sz w:val="24"/>
                <w:u w:val="single"/>
              </w:rPr>
              <w:t> </w:t>
            </w:r>
            <w:r>
              <w:rPr>
                <w:rFonts w:ascii="Times New Roman"/>
                <w:w w:val="95"/>
                <w:sz w:val="24"/>
                <w:u w:val="single"/>
              </w:rPr>
              <w:t>CARE</w:t>
            </w:r>
            <w:r>
              <w:rPr>
                <w:rFonts w:ascii="Times New Roman"/>
                <w:spacing w:val="16"/>
                <w:w w:val="95"/>
                <w:sz w:val="24"/>
                <w:u w:val="single"/>
              </w:rPr>
              <w:t> </w:t>
            </w:r>
            <w:r>
              <w:rPr>
                <w:rFonts w:ascii="Times New Roman"/>
                <w:w w:val="95"/>
                <w:sz w:val="24"/>
                <w:u w:val="single"/>
              </w:rPr>
              <w:t>PROVI</w:t>
            </w:r>
          </w:p>
          <w:p>
            <w:pPr>
              <w:pStyle w:val="TableParagraph"/>
              <w:spacing w:line="252" w:lineRule="auto" w:before="14"/>
              <w:ind w:left="256" w:right="140"/>
              <w:jc w:val="left"/>
              <w:rPr>
                <w:rFonts w:ascii="Times New Roman" w:hAnsi="Times New Roman"/>
                <w:sz w:val="24"/>
              </w:rPr>
            </w:pPr>
            <w:r>
              <w:rPr>
                <w:rFonts w:ascii="Times New Roman" w:hAnsi="Times New Roman"/>
                <w:sz w:val="24"/>
                <w:u w:val="single"/>
              </w:rPr>
              <w:t>DERS AND PROVIDES OPPORTUNITIES FOR AND SUPPORTS MEDICAL EDUCATION AND TR</w:t>
            </w:r>
            <w:r>
              <w:rPr>
                <w:rFonts w:ascii="Times New Roman" w:hAnsi="Times New Roman"/>
                <w:spacing w:val="1"/>
                <w:sz w:val="24"/>
              </w:rPr>
              <w:t> </w:t>
            </w:r>
            <w:r>
              <w:rPr>
                <w:rFonts w:ascii="Times New Roman" w:hAnsi="Times New Roman"/>
                <w:sz w:val="24"/>
                <w:u w:val="single"/>
              </w:rPr>
              <w:t>AINING;</w:t>
            </w:r>
            <w:r>
              <w:rPr>
                <w:rFonts w:ascii="Times New Roman" w:hAnsi="Times New Roman"/>
                <w:spacing w:val="-6"/>
                <w:sz w:val="24"/>
                <w:u w:val="single"/>
              </w:rPr>
              <w:t> </w:t>
            </w:r>
            <w:r>
              <w:rPr>
                <w:rFonts w:ascii="Times New Roman" w:hAnsi="Times New Roman"/>
                <w:sz w:val="24"/>
                <w:u w:val="single"/>
              </w:rPr>
              <w:t>TO</w:t>
            </w:r>
            <w:r>
              <w:rPr>
                <w:rFonts w:ascii="Times New Roman" w:hAnsi="Times New Roman"/>
                <w:spacing w:val="-5"/>
                <w:sz w:val="24"/>
                <w:u w:val="single"/>
              </w:rPr>
              <w:t> </w:t>
            </w:r>
            <w:r>
              <w:rPr>
                <w:rFonts w:ascii="Times New Roman" w:hAnsi="Times New Roman"/>
                <w:sz w:val="24"/>
                <w:u w:val="single"/>
              </w:rPr>
              <w:t>SUPPORT</w:t>
            </w:r>
            <w:r>
              <w:rPr>
                <w:rFonts w:ascii="Times New Roman" w:hAnsi="Times New Roman"/>
                <w:spacing w:val="-6"/>
                <w:sz w:val="24"/>
                <w:u w:val="single"/>
              </w:rPr>
              <w:t> </w:t>
            </w:r>
            <w:r>
              <w:rPr>
                <w:rFonts w:ascii="Times New Roman" w:hAnsi="Times New Roman"/>
                <w:sz w:val="24"/>
                <w:u w:val="single"/>
              </w:rPr>
              <w:t>THE</w:t>
            </w:r>
            <w:r>
              <w:rPr>
                <w:rFonts w:ascii="Times New Roman" w:hAnsi="Times New Roman"/>
                <w:spacing w:val="-5"/>
                <w:sz w:val="24"/>
                <w:u w:val="single"/>
              </w:rPr>
              <w:t> </w:t>
            </w:r>
            <w:r>
              <w:rPr>
                <w:rFonts w:ascii="Times New Roman" w:hAnsi="Times New Roman"/>
                <w:sz w:val="24"/>
                <w:u w:val="single"/>
              </w:rPr>
              <w:t>ADVANCEMENT</w:t>
            </w:r>
            <w:r>
              <w:rPr>
                <w:rFonts w:ascii="Times New Roman" w:hAnsi="Times New Roman"/>
                <w:spacing w:val="-5"/>
                <w:sz w:val="24"/>
                <w:u w:val="single"/>
              </w:rPr>
              <w:t> </w:t>
            </w:r>
            <w:r>
              <w:rPr>
                <w:rFonts w:ascii="Times New Roman" w:hAnsi="Times New Roman"/>
                <w:sz w:val="24"/>
                <w:u w:val="single"/>
              </w:rPr>
              <w:t>OF</w:t>
            </w:r>
            <w:r>
              <w:rPr>
                <w:rFonts w:ascii="Times New Roman" w:hAnsi="Times New Roman"/>
                <w:spacing w:val="-6"/>
                <w:sz w:val="24"/>
                <w:u w:val="single"/>
              </w:rPr>
              <w:t> </w:t>
            </w:r>
            <w:r>
              <w:rPr>
                <w:rFonts w:ascii="Times New Roman" w:hAnsi="Times New Roman"/>
                <w:sz w:val="24"/>
                <w:u w:val="single"/>
              </w:rPr>
              <w:t>THE</w:t>
            </w:r>
            <w:r>
              <w:rPr>
                <w:rFonts w:ascii="Times New Roman" w:hAnsi="Times New Roman"/>
                <w:spacing w:val="-5"/>
                <w:sz w:val="24"/>
                <w:u w:val="single"/>
              </w:rPr>
              <w:t> </w:t>
            </w:r>
            <w:r>
              <w:rPr>
                <w:rFonts w:ascii="Times New Roman" w:hAnsi="Times New Roman"/>
                <w:sz w:val="24"/>
                <w:u w:val="single"/>
              </w:rPr>
              <w:t>KNOWLEDGE</w:t>
            </w:r>
            <w:r>
              <w:rPr>
                <w:rFonts w:ascii="Times New Roman" w:hAnsi="Times New Roman"/>
                <w:spacing w:val="-5"/>
                <w:sz w:val="24"/>
                <w:u w:val="single"/>
              </w:rPr>
              <w:t> </w:t>
            </w:r>
            <w:r>
              <w:rPr>
                <w:rFonts w:ascii="Times New Roman" w:hAnsi="Times New Roman"/>
                <w:sz w:val="24"/>
                <w:u w:val="single"/>
              </w:rPr>
              <w:t>AND</w:t>
            </w:r>
            <w:r>
              <w:rPr>
                <w:rFonts w:ascii="Times New Roman" w:hAnsi="Times New Roman"/>
                <w:spacing w:val="-6"/>
                <w:sz w:val="24"/>
                <w:u w:val="single"/>
              </w:rPr>
              <w:t> </w:t>
            </w:r>
            <w:r>
              <w:rPr>
                <w:rFonts w:ascii="Times New Roman" w:hAnsi="Times New Roman"/>
                <w:sz w:val="24"/>
                <w:u w:val="single"/>
              </w:rPr>
              <w:t>PRACTICE</w:t>
            </w:r>
            <w:r>
              <w:rPr>
                <w:rFonts w:ascii="Times New Roman" w:hAnsi="Times New Roman"/>
                <w:spacing w:val="-5"/>
                <w:sz w:val="24"/>
                <w:u w:val="single"/>
              </w:rPr>
              <w:t> </w:t>
            </w:r>
            <w:r>
              <w:rPr>
                <w:rFonts w:ascii="Times New Roman" w:hAnsi="Times New Roman"/>
                <w:sz w:val="24"/>
                <w:u w:val="single"/>
              </w:rPr>
              <w:t>OF,</w:t>
            </w:r>
            <w:r>
              <w:rPr>
                <w:rFonts w:ascii="Times New Roman" w:hAnsi="Times New Roman"/>
                <w:spacing w:val="-5"/>
                <w:sz w:val="24"/>
                <w:u w:val="single"/>
              </w:rPr>
              <w:t> </w:t>
            </w:r>
            <w:r>
              <w:rPr>
                <w:rFonts w:ascii="Times New Roman" w:hAnsi="Times New Roman"/>
                <w:sz w:val="24"/>
                <w:u w:val="single"/>
              </w:rPr>
              <w:t>AND</w:t>
            </w:r>
            <w:r>
              <w:rPr>
                <w:rFonts w:ascii="Times New Roman" w:hAnsi="Times New Roman"/>
                <w:spacing w:val="-6"/>
                <w:sz w:val="24"/>
                <w:u w:val="single"/>
              </w:rPr>
              <w:t> </w:t>
            </w:r>
            <w:r>
              <w:rPr>
                <w:rFonts w:ascii="Times New Roman" w:hAnsi="Times New Roman"/>
                <w:sz w:val="24"/>
                <w:u w:val="single"/>
              </w:rPr>
              <w:t>E</w:t>
            </w:r>
            <w:r>
              <w:rPr>
                <w:rFonts w:ascii="Times New Roman" w:hAnsi="Times New Roman"/>
                <w:spacing w:val="-57"/>
                <w:sz w:val="24"/>
              </w:rPr>
              <w:t> </w:t>
            </w:r>
            <w:r>
              <w:rPr>
                <w:rFonts w:ascii="Times New Roman" w:hAnsi="Times New Roman"/>
                <w:sz w:val="24"/>
                <w:u w:val="single"/>
              </w:rPr>
              <w:t>DUCATION</w:t>
            </w:r>
            <w:r>
              <w:rPr>
                <w:rFonts w:ascii="Times New Roman" w:hAnsi="Times New Roman"/>
                <w:spacing w:val="-11"/>
                <w:sz w:val="24"/>
                <w:u w:val="single"/>
              </w:rPr>
              <w:t> </w:t>
            </w:r>
            <w:r>
              <w:rPr>
                <w:rFonts w:ascii="Times New Roman" w:hAnsi="Times New Roman"/>
                <w:sz w:val="24"/>
                <w:u w:val="single"/>
              </w:rPr>
              <w:t>AND</w:t>
            </w:r>
            <w:r>
              <w:rPr>
                <w:rFonts w:ascii="Times New Roman" w:hAnsi="Times New Roman"/>
                <w:spacing w:val="-11"/>
                <w:sz w:val="24"/>
                <w:u w:val="single"/>
              </w:rPr>
              <w:t> </w:t>
            </w:r>
            <w:r>
              <w:rPr>
                <w:rFonts w:ascii="Times New Roman" w:hAnsi="Times New Roman"/>
                <w:sz w:val="24"/>
                <w:u w:val="single"/>
              </w:rPr>
              <w:t>RESEARCH</w:t>
            </w:r>
            <w:r>
              <w:rPr>
                <w:rFonts w:ascii="Times New Roman" w:hAnsi="Times New Roman"/>
                <w:spacing w:val="-11"/>
                <w:sz w:val="24"/>
                <w:u w:val="single"/>
              </w:rPr>
              <w:t> </w:t>
            </w:r>
            <w:r>
              <w:rPr>
                <w:rFonts w:ascii="Times New Roman" w:hAnsi="Times New Roman"/>
                <w:sz w:val="24"/>
                <w:u w:val="single"/>
              </w:rPr>
              <w:t>IN,</w:t>
            </w:r>
            <w:r>
              <w:rPr>
                <w:rFonts w:ascii="Times New Roman" w:hAnsi="Times New Roman"/>
                <w:spacing w:val="-11"/>
                <w:sz w:val="24"/>
                <w:u w:val="single"/>
              </w:rPr>
              <w:t> </w:t>
            </w:r>
            <w:r>
              <w:rPr>
                <w:rFonts w:ascii="Times New Roman" w:hAnsi="Times New Roman"/>
                <w:sz w:val="24"/>
                <w:u w:val="single"/>
              </w:rPr>
              <w:t>MEDICINE,</w:t>
            </w:r>
            <w:r>
              <w:rPr>
                <w:rFonts w:ascii="Times New Roman" w:hAnsi="Times New Roman"/>
                <w:spacing w:val="-11"/>
                <w:sz w:val="24"/>
                <w:u w:val="single"/>
              </w:rPr>
              <w:t> </w:t>
            </w:r>
            <w:r>
              <w:rPr>
                <w:rFonts w:ascii="Times New Roman" w:hAnsi="Times New Roman"/>
                <w:sz w:val="24"/>
                <w:u w:val="single"/>
              </w:rPr>
              <w:t>SURGERY,</w:t>
            </w:r>
            <w:r>
              <w:rPr>
                <w:rFonts w:ascii="Times New Roman" w:hAnsi="Times New Roman"/>
                <w:spacing w:val="-11"/>
                <w:sz w:val="24"/>
                <w:u w:val="single"/>
              </w:rPr>
              <w:t> </w:t>
            </w:r>
            <w:r>
              <w:rPr>
                <w:rFonts w:ascii="Times New Roman" w:hAnsi="Times New Roman"/>
                <w:sz w:val="24"/>
                <w:u w:val="single"/>
              </w:rPr>
              <w:t>NURSING</w:t>
            </w:r>
            <w:r>
              <w:rPr>
                <w:rFonts w:ascii="Times New Roman" w:hAnsi="Times New Roman"/>
                <w:spacing w:val="-11"/>
                <w:sz w:val="24"/>
                <w:u w:val="single"/>
              </w:rPr>
              <w:t> </w:t>
            </w:r>
            <w:r>
              <w:rPr>
                <w:rFonts w:ascii="Times New Roman" w:hAnsi="Times New Roman"/>
                <w:sz w:val="24"/>
                <w:u w:val="single"/>
              </w:rPr>
              <w:t>AND</w:t>
            </w:r>
            <w:r>
              <w:rPr>
                <w:rFonts w:ascii="Times New Roman" w:hAnsi="Times New Roman"/>
                <w:spacing w:val="-11"/>
                <w:sz w:val="24"/>
                <w:u w:val="single"/>
              </w:rPr>
              <w:t> </w:t>
            </w:r>
            <w:r>
              <w:rPr>
                <w:rFonts w:ascii="Times New Roman" w:hAnsi="Times New Roman"/>
                <w:sz w:val="24"/>
                <w:u w:val="single"/>
              </w:rPr>
              <w:t>ALL</w:t>
            </w:r>
            <w:r>
              <w:rPr>
                <w:rFonts w:ascii="Times New Roman" w:hAnsi="Times New Roman"/>
                <w:spacing w:val="-11"/>
                <w:sz w:val="24"/>
                <w:u w:val="single"/>
              </w:rPr>
              <w:t> </w:t>
            </w:r>
            <w:r>
              <w:rPr>
                <w:rFonts w:ascii="Times New Roman" w:hAnsi="Times New Roman"/>
                <w:sz w:val="24"/>
                <w:u w:val="single"/>
              </w:rPr>
              <w:t>OTHER</w:t>
            </w:r>
            <w:r>
              <w:rPr>
                <w:rFonts w:ascii="Times New Roman" w:hAnsi="Times New Roman"/>
                <w:spacing w:val="-11"/>
                <w:sz w:val="24"/>
                <w:u w:val="single"/>
              </w:rPr>
              <w:t> </w:t>
            </w:r>
            <w:r>
              <w:rPr>
                <w:rFonts w:ascii="Times New Roman" w:hAnsi="Times New Roman"/>
                <w:sz w:val="24"/>
                <w:u w:val="single"/>
              </w:rPr>
              <w:t>SUBJECTS</w:t>
            </w:r>
            <w:r>
              <w:rPr>
                <w:rFonts w:ascii="Times New Roman" w:hAnsi="Times New Roman"/>
                <w:spacing w:val="1"/>
                <w:sz w:val="24"/>
              </w:rPr>
              <w:t> </w:t>
            </w:r>
            <w:r>
              <w:rPr>
                <w:rFonts w:ascii="Times New Roman" w:hAnsi="Times New Roman"/>
                <w:sz w:val="24"/>
                <w:u w:val="single"/>
              </w:rPr>
              <w:t>RELATING</w:t>
            </w:r>
            <w:r>
              <w:rPr>
                <w:rFonts w:ascii="Times New Roman" w:hAnsi="Times New Roman"/>
                <w:spacing w:val="-11"/>
                <w:sz w:val="24"/>
                <w:u w:val="single"/>
              </w:rPr>
              <w:t> </w:t>
            </w:r>
            <w:r>
              <w:rPr>
                <w:rFonts w:ascii="Times New Roman" w:hAnsi="Times New Roman"/>
                <w:sz w:val="24"/>
                <w:u w:val="single"/>
              </w:rPr>
              <w:t>TO</w:t>
            </w:r>
            <w:r>
              <w:rPr>
                <w:rFonts w:ascii="Times New Roman" w:hAnsi="Times New Roman"/>
                <w:spacing w:val="-11"/>
                <w:sz w:val="24"/>
                <w:u w:val="single"/>
              </w:rPr>
              <w:t> </w:t>
            </w:r>
            <w:r>
              <w:rPr>
                <w:rFonts w:ascii="Times New Roman" w:hAnsi="Times New Roman"/>
                <w:sz w:val="24"/>
                <w:u w:val="single"/>
              </w:rPr>
              <w:t>THE</w:t>
            </w:r>
            <w:r>
              <w:rPr>
                <w:rFonts w:ascii="Times New Roman" w:hAnsi="Times New Roman"/>
                <w:spacing w:val="-10"/>
                <w:sz w:val="24"/>
                <w:u w:val="single"/>
              </w:rPr>
              <w:t> </w:t>
            </w:r>
            <w:r>
              <w:rPr>
                <w:rFonts w:ascii="Times New Roman" w:hAnsi="Times New Roman"/>
                <w:sz w:val="24"/>
                <w:u w:val="single"/>
              </w:rPr>
              <w:t>CARE,</w:t>
            </w:r>
            <w:r>
              <w:rPr>
                <w:rFonts w:ascii="Times New Roman" w:hAnsi="Times New Roman"/>
                <w:spacing w:val="-11"/>
                <w:sz w:val="24"/>
                <w:u w:val="single"/>
              </w:rPr>
              <w:t> </w:t>
            </w:r>
            <w:r>
              <w:rPr>
                <w:rFonts w:ascii="Times New Roman" w:hAnsi="Times New Roman"/>
                <w:sz w:val="24"/>
                <w:u w:val="single"/>
              </w:rPr>
              <w:t>TREATMENT</w:t>
            </w:r>
            <w:r>
              <w:rPr>
                <w:rFonts w:ascii="Times New Roman" w:hAnsi="Times New Roman"/>
                <w:spacing w:val="-11"/>
                <w:sz w:val="24"/>
                <w:u w:val="single"/>
              </w:rPr>
              <w:t> </w:t>
            </w:r>
            <w:r>
              <w:rPr>
                <w:rFonts w:ascii="Times New Roman" w:hAnsi="Times New Roman"/>
                <w:sz w:val="24"/>
                <w:u w:val="single"/>
              </w:rPr>
              <w:t>AND</w:t>
            </w:r>
            <w:r>
              <w:rPr>
                <w:rFonts w:ascii="Times New Roman" w:hAnsi="Times New Roman"/>
                <w:spacing w:val="-10"/>
                <w:sz w:val="24"/>
                <w:u w:val="single"/>
              </w:rPr>
              <w:t> </w:t>
            </w:r>
            <w:r>
              <w:rPr>
                <w:rFonts w:ascii="Times New Roman" w:hAnsi="Times New Roman"/>
                <w:sz w:val="24"/>
                <w:u w:val="single"/>
              </w:rPr>
              <w:t>HEALING</w:t>
            </w:r>
            <w:r>
              <w:rPr>
                <w:rFonts w:ascii="Times New Roman" w:hAnsi="Times New Roman"/>
                <w:spacing w:val="-11"/>
                <w:sz w:val="24"/>
                <w:u w:val="single"/>
              </w:rPr>
              <w:t> </w:t>
            </w:r>
            <w:r>
              <w:rPr>
                <w:rFonts w:ascii="Times New Roman" w:hAnsi="Times New Roman"/>
                <w:sz w:val="24"/>
                <w:u w:val="single"/>
              </w:rPr>
              <w:t>OF</w:t>
            </w:r>
            <w:r>
              <w:rPr>
                <w:rFonts w:ascii="Times New Roman" w:hAnsi="Times New Roman"/>
                <w:spacing w:val="-11"/>
                <w:sz w:val="24"/>
                <w:u w:val="single"/>
              </w:rPr>
              <w:t> </w:t>
            </w:r>
            <w:r>
              <w:rPr>
                <w:rFonts w:ascii="Times New Roman" w:hAnsi="Times New Roman"/>
                <w:sz w:val="24"/>
                <w:u w:val="single"/>
              </w:rPr>
              <w:t>HUMANS</w:t>
            </w:r>
            <w:r>
              <w:rPr>
                <w:rFonts w:ascii="Times New Roman" w:hAnsi="Times New Roman"/>
                <w:spacing w:val="-10"/>
                <w:sz w:val="24"/>
                <w:u w:val="single"/>
              </w:rPr>
              <w:t> </w:t>
            </w:r>
            <w:r>
              <w:rPr>
                <w:rFonts w:ascii="Times New Roman" w:hAnsi="Times New Roman"/>
                <w:sz w:val="24"/>
                <w:u w:val="single"/>
              </w:rPr>
              <w:t>AND</w:t>
            </w:r>
            <w:r>
              <w:rPr>
                <w:rFonts w:ascii="Times New Roman" w:hAnsi="Times New Roman"/>
                <w:spacing w:val="-11"/>
                <w:sz w:val="24"/>
                <w:u w:val="single"/>
              </w:rPr>
              <w:t> </w:t>
            </w:r>
            <w:r>
              <w:rPr>
                <w:rFonts w:ascii="Times New Roman" w:hAnsi="Times New Roman"/>
                <w:sz w:val="24"/>
                <w:u w:val="single"/>
              </w:rPr>
              <w:t>IN</w:t>
            </w:r>
            <w:r>
              <w:rPr>
                <w:rFonts w:ascii="Times New Roman" w:hAnsi="Times New Roman"/>
                <w:spacing w:val="-11"/>
                <w:sz w:val="24"/>
                <w:u w:val="single"/>
              </w:rPr>
              <w:t> </w:t>
            </w:r>
            <w:r>
              <w:rPr>
                <w:rFonts w:ascii="Times New Roman" w:hAnsi="Times New Roman"/>
                <w:sz w:val="24"/>
                <w:u w:val="single"/>
              </w:rPr>
              <w:t>THAT</w:t>
            </w:r>
            <w:r>
              <w:rPr>
                <w:rFonts w:ascii="Times New Roman" w:hAnsi="Times New Roman"/>
                <w:spacing w:val="-10"/>
                <w:sz w:val="24"/>
                <w:u w:val="single"/>
              </w:rPr>
              <w:t> </w:t>
            </w:r>
            <w:r>
              <w:rPr>
                <w:rFonts w:ascii="Times New Roman" w:hAnsi="Times New Roman"/>
                <w:sz w:val="24"/>
                <w:u w:val="single"/>
              </w:rPr>
              <w:t>CONNECTI</w:t>
            </w:r>
            <w:r>
              <w:rPr>
                <w:rFonts w:ascii="Times New Roman" w:hAnsi="Times New Roman"/>
                <w:spacing w:val="-57"/>
                <w:sz w:val="24"/>
              </w:rPr>
              <w:t> </w:t>
            </w:r>
            <w:r>
              <w:rPr>
                <w:rFonts w:ascii="Times New Roman" w:hAnsi="Times New Roman"/>
                <w:sz w:val="24"/>
                <w:u w:val="single"/>
              </w:rPr>
              <w:t>ON TO SUPPORT, PROMOTE AND ENHANCE THE ACADEMIC MEDICAL PROGRAMS AND AC</w:t>
            </w:r>
            <w:r>
              <w:rPr>
                <w:rFonts w:ascii="Times New Roman" w:hAnsi="Times New Roman"/>
                <w:spacing w:val="-57"/>
                <w:sz w:val="24"/>
              </w:rPr>
              <w:t> </w:t>
            </w:r>
            <w:r>
              <w:rPr>
                <w:rFonts w:ascii="Times New Roman" w:hAnsi="Times New Roman"/>
                <w:sz w:val="24"/>
                <w:u w:val="single"/>
              </w:rPr>
              <w:t>TIVITIES</w:t>
            </w:r>
            <w:r>
              <w:rPr>
                <w:rFonts w:ascii="Times New Roman" w:hAnsi="Times New Roman"/>
                <w:spacing w:val="-12"/>
                <w:sz w:val="24"/>
                <w:u w:val="single"/>
              </w:rPr>
              <w:t> </w:t>
            </w:r>
            <w:r>
              <w:rPr>
                <w:rFonts w:ascii="Times New Roman" w:hAnsi="Times New Roman"/>
                <w:sz w:val="24"/>
                <w:u w:val="single"/>
              </w:rPr>
              <w:t>OF</w:t>
            </w:r>
            <w:r>
              <w:rPr>
                <w:rFonts w:ascii="Times New Roman" w:hAnsi="Times New Roman"/>
                <w:spacing w:val="-11"/>
                <w:sz w:val="24"/>
                <w:u w:val="single"/>
              </w:rPr>
              <w:t> </w:t>
            </w:r>
            <w:r>
              <w:rPr>
                <w:rFonts w:ascii="Times New Roman" w:hAnsi="Times New Roman"/>
                <w:sz w:val="24"/>
                <w:u w:val="single"/>
              </w:rPr>
              <w:t>THE</w:t>
            </w:r>
            <w:r>
              <w:rPr>
                <w:rFonts w:ascii="Times New Roman" w:hAnsi="Times New Roman"/>
                <w:spacing w:val="-11"/>
                <w:sz w:val="24"/>
                <w:u w:val="single"/>
              </w:rPr>
              <w:t> </w:t>
            </w:r>
            <w:r>
              <w:rPr>
                <w:rFonts w:ascii="Times New Roman" w:hAnsi="Times New Roman"/>
                <w:sz w:val="24"/>
                <w:u w:val="single"/>
              </w:rPr>
              <w:t>UNIVERSITY</w:t>
            </w:r>
            <w:r>
              <w:rPr>
                <w:rFonts w:ascii="Times New Roman" w:hAnsi="Times New Roman"/>
                <w:spacing w:val="-12"/>
                <w:sz w:val="24"/>
                <w:u w:val="single"/>
              </w:rPr>
              <w:t> </w:t>
            </w:r>
            <w:r>
              <w:rPr>
                <w:rFonts w:ascii="Times New Roman" w:hAnsi="Times New Roman"/>
                <w:sz w:val="24"/>
                <w:u w:val="single"/>
              </w:rPr>
              <w:t>OF</w:t>
            </w:r>
            <w:r>
              <w:rPr>
                <w:rFonts w:ascii="Times New Roman" w:hAnsi="Times New Roman"/>
                <w:spacing w:val="-11"/>
                <w:sz w:val="24"/>
                <w:u w:val="single"/>
              </w:rPr>
              <w:t> </w:t>
            </w:r>
            <w:r>
              <w:rPr>
                <w:rFonts w:ascii="Times New Roman" w:hAnsi="Times New Roman"/>
                <w:sz w:val="24"/>
                <w:u w:val="single"/>
              </w:rPr>
              <w:t>MASSACHUSETTS</w:t>
            </w:r>
            <w:r>
              <w:rPr>
                <w:rFonts w:ascii="Times New Roman" w:hAnsi="Times New Roman"/>
                <w:spacing w:val="-11"/>
                <w:sz w:val="24"/>
                <w:u w:val="single"/>
              </w:rPr>
              <w:t> </w:t>
            </w:r>
            <w:r>
              <w:rPr>
                <w:rFonts w:ascii="Times New Roman" w:hAnsi="Times New Roman"/>
                <w:sz w:val="24"/>
                <w:u w:val="single"/>
              </w:rPr>
              <w:t>MEDICAL</w:t>
            </w:r>
            <w:r>
              <w:rPr>
                <w:rFonts w:ascii="Times New Roman" w:hAnsi="Times New Roman"/>
                <w:spacing w:val="-11"/>
                <w:sz w:val="24"/>
                <w:u w:val="single"/>
              </w:rPr>
              <w:t> </w:t>
            </w:r>
            <w:r>
              <w:rPr>
                <w:rFonts w:ascii="Times New Roman" w:hAnsi="Times New Roman"/>
                <w:sz w:val="24"/>
                <w:u w:val="single"/>
              </w:rPr>
              <w:t>SCHOOL;</w:t>
            </w:r>
            <w:r>
              <w:rPr>
                <w:rFonts w:ascii="Times New Roman" w:hAnsi="Times New Roman"/>
                <w:spacing w:val="-12"/>
                <w:sz w:val="24"/>
                <w:u w:val="single"/>
              </w:rPr>
              <w:t> </w:t>
            </w:r>
            <w:r>
              <w:rPr>
                <w:rFonts w:ascii="Times New Roman" w:hAnsi="Times New Roman"/>
                <w:sz w:val="24"/>
                <w:u w:val="single"/>
              </w:rPr>
              <w:t>TO</w:t>
            </w:r>
            <w:r>
              <w:rPr>
                <w:rFonts w:ascii="Times New Roman" w:hAnsi="Times New Roman"/>
                <w:spacing w:val="-11"/>
                <w:sz w:val="24"/>
                <w:u w:val="single"/>
              </w:rPr>
              <w:t> </w:t>
            </w:r>
            <w:r>
              <w:rPr>
                <w:rFonts w:ascii="Times New Roman" w:hAnsi="Times New Roman"/>
                <w:sz w:val="24"/>
                <w:u w:val="single"/>
              </w:rPr>
              <w:t>IMPROVE</w:t>
            </w:r>
            <w:r>
              <w:rPr>
                <w:rFonts w:ascii="Times New Roman" w:hAnsi="Times New Roman"/>
                <w:spacing w:val="-11"/>
                <w:sz w:val="24"/>
                <w:u w:val="single"/>
              </w:rPr>
              <w:t> </w:t>
            </w:r>
            <w:r>
              <w:rPr>
                <w:rFonts w:ascii="Times New Roman" w:hAnsi="Times New Roman"/>
                <w:sz w:val="24"/>
                <w:u w:val="single"/>
              </w:rPr>
              <w:t>THE</w:t>
            </w:r>
            <w:r>
              <w:rPr>
                <w:rFonts w:ascii="Times New Roman" w:hAnsi="Times New Roman"/>
                <w:spacing w:val="-11"/>
                <w:sz w:val="24"/>
                <w:u w:val="single"/>
              </w:rPr>
              <w:t> </w:t>
            </w:r>
            <w:r>
              <w:rPr>
                <w:rFonts w:ascii="Times New Roman" w:hAnsi="Times New Roman"/>
                <w:sz w:val="24"/>
                <w:u w:val="single"/>
              </w:rPr>
              <w:t>H</w:t>
            </w:r>
            <w:r>
              <w:rPr>
                <w:rFonts w:ascii="Times New Roman" w:hAnsi="Times New Roman"/>
                <w:spacing w:val="1"/>
                <w:sz w:val="24"/>
              </w:rPr>
              <w:t> </w:t>
            </w:r>
            <w:r>
              <w:rPr>
                <w:rFonts w:ascii="Times New Roman" w:hAnsi="Times New Roman"/>
                <w:sz w:val="24"/>
                <w:u w:val="single"/>
              </w:rPr>
              <w:t>EALTH</w:t>
            </w:r>
            <w:r>
              <w:rPr>
                <w:rFonts w:ascii="Times New Roman" w:hAnsi="Times New Roman"/>
                <w:spacing w:val="-7"/>
                <w:sz w:val="24"/>
                <w:u w:val="single"/>
              </w:rPr>
              <w:t> </w:t>
            </w:r>
            <w:r>
              <w:rPr>
                <w:rFonts w:ascii="Times New Roman" w:hAnsi="Times New Roman"/>
                <w:sz w:val="24"/>
                <w:u w:val="single"/>
              </w:rPr>
              <w:t>AND</w:t>
            </w:r>
            <w:r>
              <w:rPr>
                <w:rFonts w:ascii="Times New Roman" w:hAnsi="Times New Roman"/>
                <w:spacing w:val="-6"/>
                <w:sz w:val="24"/>
                <w:u w:val="single"/>
              </w:rPr>
              <w:t> </w:t>
            </w:r>
            <w:r>
              <w:rPr>
                <w:rFonts w:ascii="Times New Roman" w:hAnsi="Times New Roman"/>
                <w:sz w:val="24"/>
                <w:u w:val="single"/>
              </w:rPr>
              <w:t>WELFARE</w:t>
            </w:r>
            <w:r>
              <w:rPr>
                <w:rFonts w:ascii="Times New Roman" w:hAnsi="Times New Roman"/>
                <w:spacing w:val="-7"/>
                <w:sz w:val="24"/>
                <w:u w:val="single"/>
              </w:rPr>
              <w:t> </w:t>
            </w:r>
            <w:r>
              <w:rPr>
                <w:rFonts w:ascii="Times New Roman" w:hAnsi="Times New Roman"/>
                <w:sz w:val="24"/>
                <w:u w:val="single"/>
              </w:rPr>
              <w:t>OF</w:t>
            </w:r>
            <w:r>
              <w:rPr>
                <w:rFonts w:ascii="Times New Roman" w:hAnsi="Times New Roman"/>
                <w:spacing w:val="-6"/>
                <w:sz w:val="24"/>
                <w:u w:val="single"/>
              </w:rPr>
              <w:t> </w:t>
            </w:r>
            <w:r>
              <w:rPr>
                <w:rFonts w:ascii="Times New Roman" w:hAnsi="Times New Roman"/>
                <w:sz w:val="24"/>
                <w:u w:val="single"/>
              </w:rPr>
              <w:t>ALL</w:t>
            </w:r>
            <w:r>
              <w:rPr>
                <w:rFonts w:ascii="Times New Roman" w:hAnsi="Times New Roman"/>
                <w:spacing w:val="-6"/>
                <w:sz w:val="24"/>
                <w:u w:val="single"/>
              </w:rPr>
              <w:t> </w:t>
            </w:r>
            <w:r>
              <w:rPr>
                <w:rFonts w:ascii="Times New Roman" w:hAnsi="Times New Roman"/>
                <w:sz w:val="24"/>
                <w:u w:val="single"/>
              </w:rPr>
              <w:t>PERSONS;</w:t>
            </w:r>
            <w:r>
              <w:rPr>
                <w:rFonts w:ascii="Times New Roman" w:hAnsi="Times New Roman"/>
                <w:spacing w:val="-7"/>
                <w:sz w:val="24"/>
                <w:u w:val="single"/>
              </w:rPr>
              <w:t> </w:t>
            </w:r>
            <w:r>
              <w:rPr>
                <w:rFonts w:ascii="Times New Roman" w:hAnsi="Times New Roman"/>
                <w:sz w:val="24"/>
                <w:u w:val="single"/>
              </w:rPr>
              <w:t>TO</w:t>
            </w:r>
            <w:r>
              <w:rPr>
                <w:rFonts w:ascii="Times New Roman" w:hAnsi="Times New Roman"/>
                <w:spacing w:val="-6"/>
                <w:sz w:val="24"/>
                <w:u w:val="single"/>
              </w:rPr>
              <w:t> </w:t>
            </w:r>
            <w:r>
              <w:rPr>
                <w:rFonts w:ascii="Times New Roman" w:hAnsi="Times New Roman"/>
                <w:sz w:val="24"/>
                <w:u w:val="single"/>
              </w:rPr>
              <w:t>DEVELOP,</w:t>
            </w:r>
            <w:r>
              <w:rPr>
                <w:rFonts w:ascii="Times New Roman" w:hAnsi="Times New Roman"/>
                <w:spacing w:val="-6"/>
                <w:sz w:val="24"/>
                <w:u w:val="single"/>
              </w:rPr>
              <w:t> </w:t>
            </w:r>
            <w:r>
              <w:rPr>
                <w:rFonts w:ascii="Times New Roman" w:hAnsi="Times New Roman"/>
                <w:sz w:val="24"/>
                <w:u w:val="single"/>
              </w:rPr>
              <w:t>SPONSOR</w:t>
            </w:r>
            <w:r>
              <w:rPr>
                <w:rFonts w:ascii="Times New Roman" w:hAnsi="Times New Roman"/>
                <w:spacing w:val="-7"/>
                <w:sz w:val="24"/>
                <w:u w:val="single"/>
              </w:rPr>
              <w:t> </w:t>
            </w:r>
            <w:r>
              <w:rPr>
                <w:rFonts w:ascii="Times New Roman" w:hAnsi="Times New Roman"/>
                <w:sz w:val="24"/>
                <w:u w:val="single"/>
              </w:rPr>
              <w:t>AND</w:t>
            </w:r>
            <w:r>
              <w:rPr>
                <w:rFonts w:ascii="Times New Roman" w:hAnsi="Times New Roman"/>
                <w:spacing w:val="-6"/>
                <w:sz w:val="24"/>
                <w:u w:val="single"/>
              </w:rPr>
              <w:t> </w:t>
            </w:r>
            <w:r>
              <w:rPr>
                <w:rFonts w:ascii="Times New Roman" w:hAnsi="Times New Roman"/>
                <w:sz w:val="24"/>
                <w:u w:val="single"/>
              </w:rPr>
              <w:t>PROMOTE</w:t>
            </w:r>
            <w:r>
              <w:rPr>
                <w:rFonts w:ascii="Times New Roman" w:hAnsi="Times New Roman"/>
                <w:spacing w:val="-7"/>
                <w:sz w:val="24"/>
                <w:u w:val="single"/>
              </w:rPr>
              <w:t> </w:t>
            </w:r>
            <w:r>
              <w:rPr>
                <w:rFonts w:ascii="Times New Roman" w:hAnsi="Times New Roman"/>
                <w:sz w:val="24"/>
                <w:u w:val="single"/>
              </w:rPr>
              <w:t>SERVICES</w:t>
            </w:r>
            <w:r>
              <w:rPr>
                <w:rFonts w:ascii="Times New Roman" w:hAnsi="Times New Roman"/>
                <w:spacing w:val="-57"/>
                <w:sz w:val="24"/>
              </w:rPr>
              <w:t> </w:t>
            </w:r>
            <w:r>
              <w:rPr>
                <w:rFonts w:ascii="Times New Roman" w:hAnsi="Times New Roman"/>
                <w:w w:val="95"/>
                <w:sz w:val="24"/>
                <w:u w:val="single"/>
              </w:rPr>
              <w:t>AND</w:t>
            </w:r>
            <w:r>
              <w:rPr>
                <w:rFonts w:ascii="Times New Roman" w:hAnsi="Times New Roman"/>
                <w:spacing w:val="31"/>
                <w:w w:val="95"/>
                <w:sz w:val="24"/>
                <w:u w:val="single"/>
              </w:rPr>
              <w:t> </w:t>
            </w:r>
            <w:r>
              <w:rPr>
                <w:rFonts w:ascii="Times New Roman" w:hAnsi="Times New Roman"/>
                <w:w w:val="95"/>
                <w:sz w:val="24"/>
                <w:u w:val="single"/>
              </w:rPr>
              <w:t>PROGRAMS</w:t>
            </w:r>
            <w:r>
              <w:rPr>
                <w:rFonts w:ascii="Times New Roman" w:hAnsi="Times New Roman"/>
                <w:spacing w:val="31"/>
                <w:w w:val="95"/>
                <w:sz w:val="24"/>
                <w:u w:val="single"/>
              </w:rPr>
              <w:t> </w:t>
            </w:r>
            <w:r>
              <w:rPr>
                <w:rFonts w:ascii="Times New Roman" w:hAnsi="Times New Roman"/>
                <w:w w:val="95"/>
                <w:sz w:val="24"/>
                <w:u w:val="single"/>
              </w:rPr>
              <w:t>THAT</w:t>
            </w:r>
            <w:r>
              <w:rPr>
                <w:rFonts w:ascii="Times New Roman" w:hAnsi="Times New Roman"/>
                <w:spacing w:val="31"/>
                <w:w w:val="95"/>
                <w:sz w:val="24"/>
                <w:u w:val="single"/>
              </w:rPr>
              <w:t> </w:t>
            </w:r>
            <w:r>
              <w:rPr>
                <w:rFonts w:ascii="Times New Roman" w:hAnsi="Times New Roman"/>
                <w:w w:val="95"/>
                <w:sz w:val="24"/>
                <w:u w:val="single"/>
              </w:rPr>
              <w:t>ARE</w:t>
            </w:r>
            <w:r>
              <w:rPr>
                <w:rFonts w:ascii="Times New Roman" w:hAnsi="Times New Roman"/>
                <w:spacing w:val="32"/>
                <w:w w:val="95"/>
                <w:sz w:val="24"/>
                <w:u w:val="single"/>
              </w:rPr>
              <w:t> </w:t>
            </w:r>
            <w:r>
              <w:rPr>
                <w:rFonts w:ascii="Times New Roman" w:hAnsi="Times New Roman"/>
                <w:w w:val="95"/>
                <w:sz w:val="24"/>
                <w:u w:val="single"/>
              </w:rPr>
              <w:t>CHARITABLE,</w:t>
            </w:r>
            <w:r>
              <w:rPr>
                <w:rFonts w:ascii="Times New Roman" w:hAnsi="Times New Roman"/>
                <w:spacing w:val="31"/>
                <w:w w:val="95"/>
                <w:sz w:val="24"/>
                <w:u w:val="single"/>
              </w:rPr>
              <w:t> </w:t>
            </w:r>
            <w:r>
              <w:rPr>
                <w:rFonts w:ascii="Times New Roman" w:hAnsi="Times New Roman"/>
                <w:w w:val="95"/>
                <w:sz w:val="24"/>
                <w:u w:val="single"/>
              </w:rPr>
              <w:t>SCIENTIFIC</w:t>
            </w:r>
            <w:r>
              <w:rPr>
                <w:rFonts w:ascii="Times New Roman" w:hAnsi="Times New Roman"/>
                <w:spacing w:val="31"/>
                <w:w w:val="95"/>
                <w:sz w:val="24"/>
                <w:u w:val="single"/>
              </w:rPr>
              <w:t> </w:t>
            </w:r>
            <w:r>
              <w:rPr>
                <w:rFonts w:ascii="Times New Roman" w:hAnsi="Times New Roman"/>
                <w:w w:val="95"/>
                <w:sz w:val="24"/>
                <w:u w:val="single"/>
              </w:rPr>
              <w:t>OR</w:t>
            </w:r>
            <w:r>
              <w:rPr>
                <w:rFonts w:ascii="Times New Roman" w:hAnsi="Times New Roman"/>
                <w:spacing w:val="31"/>
                <w:w w:val="95"/>
                <w:sz w:val="24"/>
                <w:u w:val="single"/>
              </w:rPr>
              <w:t> </w:t>
            </w:r>
            <w:r>
              <w:rPr>
                <w:rFonts w:ascii="Times New Roman" w:hAnsi="Times New Roman"/>
                <w:w w:val="95"/>
                <w:sz w:val="24"/>
                <w:u w:val="single"/>
              </w:rPr>
              <w:t>EDUCATIONAL</w:t>
            </w:r>
            <w:r>
              <w:rPr>
                <w:rFonts w:ascii="Times New Roman" w:hAnsi="Times New Roman"/>
                <w:spacing w:val="32"/>
                <w:w w:val="95"/>
                <w:sz w:val="24"/>
                <w:u w:val="single"/>
              </w:rPr>
              <w:t> </w:t>
            </w:r>
            <w:r>
              <w:rPr>
                <w:rFonts w:ascii="Times New Roman" w:hAnsi="Times New Roman"/>
                <w:w w:val="95"/>
                <w:sz w:val="24"/>
                <w:u w:val="single"/>
              </w:rPr>
              <w:t>AND</w:t>
            </w:r>
            <w:r>
              <w:rPr>
                <w:rFonts w:ascii="Times New Roman" w:hAnsi="Times New Roman"/>
                <w:spacing w:val="31"/>
                <w:w w:val="95"/>
                <w:sz w:val="24"/>
                <w:u w:val="single"/>
              </w:rPr>
              <w:t> </w:t>
            </w:r>
            <w:r>
              <w:rPr>
                <w:rFonts w:ascii="Times New Roman" w:hAnsi="Times New Roman"/>
                <w:w w:val="95"/>
                <w:sz w:val="24"/>
                <w:u w:val="single"/>
              </w:rPr>
              <w:t>THAT</w:t>
            </w:r>
            <w:r>
              <w:rPr>
                <w:rFonts w:ascii="Times New Roman" w:hAnsi="Times New Roman"/>
                <w:spacing w:val="31"/>
                <w:w w:val="95"/>
                <w:sz w:val="24"/>
                <w:u w:val="single"/>
              </w:rPr>
              <w:t> </w:t>
            </w:r>
            <w:r>
              <w:rPr>
                <w:rFonts w:ascii="Times New Roman" w:hAnsi="Times New Roman"/>
                <w:w w:val="95"/>
                <w:sz w:val="24"/>
                <w:u w:val="single"/>
              </w:rPr>
              <w:t>ADDRE</w:t>
            </w:r>
            <w:r>
              <w:rPr>
                <w:rFonts w:ascii="Times New Roman" w:hAnsi="Times New Roman"/>
                <w:spacing w:val="-54"/>
                <w:w w:val="95"/>
                <w:sz w:val="24"/>
              </w:rPr>
              <w:t> </w:t>
            </w:r>
            <w:r>
              <w:rPr>
                <w:rFonts w:ascii="Times New Roman" w:hAnsi="Times New Roman"/>
                <w:sz w:val="24"/>
                <w:u w:val="single"/>
              </w:rPr>
              <w:t>SS</w:t>
            </w:r>
            <w:r>
              <w:rPr>
                <w:rFonts w:ascii="Times New Roman" w:hAnsi="Times New Roman"/>
                <w:spacing w:val="-13"/>
                <w:sz w:val="24"/>
                <w:u w:val="single"/>
              </w:rPr>
              <w:t> </w:t>
            </w:r>
            <w:r>
              <w:rPr>
                <w:rFonts w:ascii="Times New Roman" w:hAnsi="Times New Roman"/>
                <w:sz w:val="24"/>
                <w:u w:val="single"/>
              </w:rPr>
              <w:t>THE</w:t>
            </w:r>
            <w:r>
              <w:rPr>
                <w:rFonts w:ascii="Times New Roman" w:hAnsi="Times New Roman"/>
                <w:spacing w:val="-12"/>
                <w:sz w:val="24"/>
                <w:u w:val="single"/>
              </w:rPr>
              <w:t> </w:t>
            </w:r>
            <w:r>
              <w:rPr>
                <w:rFonts w:ascii="Times New Roman" w:hAnsi="Times New Roman"/>
                <w:sz w:val="24"/>
                <w:u w:val="single"/>
              </w:rPr>
              <w:t>PHYSICAL</w:t>
            </w:r>
            <w:r>
              <w:rPr>
                <w:rFonts w:ascii="Times New Roman" w:hAnsi="Times New Roman"/>
                <w:spacing w:val="-13"/>
                <w:sz w:val="24"/>
                <w:u w:val="single"/>
              </w:rPr>
              <w:t> </w:t>
            </w:r>
            <w:r>
              <w:rPr>
                <w:rFonts w:ascii="Times New Roman" w:hAnsi="Times New Roman"/>
                <w:sz w:val="24"/>
                <w:u w:val="single"/>
              </w:rPr>
              <w:t>AND</w:t>
            </w:r>
            <w:r>
              <w:rPr>
                <w:rFonts w:ascii="Times New Roman" w:hAnsi="Times New Roman"/>
                <w:spacing w:val="-12"/>
                <w:sz w:val="24"/>
                <w:u w:val="single"/>
              </w:rPr>
              <w:t> </w:t>
            </w:r>
            <w:r>
              <w:rPr>
                <w:rFonts w:ascii="Times New Roman" w:hAnsi="Times New Roman"/>
                <w:sz w:val="24"/>
                <w:u w:val="single"/>
              </w:rPr>
              <w:t>MENTAL</w:t>
            </w:r>
            <w:r>
              <w:rPr>
                <w:rFonts w:ascii="Times New Roman" w:hAnsi="Times New Roman"/>
                <w:spacing w:val="-13"/>
                <w:sz w:val="24"/>
                <w:u w:val="single"/>
              </w:rPr>
              <w:t> </w:t>
            </w:r>
            <w:r>
              <w:rPr>
                <w:rFonts w:ascii="Times New Roman" w:hAnsi="Times New Roman"/>
                <w:sz w:val="24"/>
                <w:u w:val="single"/>
              </w:rPr>
              <w:t>NEEDS</w:t>
            </w:r>
            <w:r>
              <w:rPr>
                <w:rFonts w:ascii="Times New Roman" w:hAnsi="Times New Roman"/>
                <w:spacing w:val="-12"/>
                <w:sz w:val="24"/>
                <w:u w:val="single"/>
              </w:rPr>
              <w:t> </w:t>
            </w:r>
            <w:r>
              <w:rPr>
                <w:rFonts w:ascii="Times New Roman" w:hAnsi="Times New Roman"/>
                <w:sz w:val="24"/>
                <w:u w:val="single"/>
              </w:rPr>
              <w:t>OF</w:t>
            </w:r>
            <w:r>
              <w:rPr>
                <w:rFonts w:ascii="Times New Roman" w:hAnsi="Times New Roman"/>
                <w:spacing w:val="-12"/>
                <w:sz w:val="24"/>
                <w:u w:val="single"/>
              </w:rPr>
              <w:t> </w:t>
            </w:r>
            <w:r>
              <w:rPr>
                <w:rFonts w:ascii="Times New Roman" w:hAnsi="Times New Roman"/>
                <w:sz w:val="24"/>
                <w:u w:val="single"/>
              </w:rPr>
              <w:t>THE</w:t>
            </w:r>
            <w:r>
              <w:rPr>
                <w:rFonts w:ascii="Times New Roman" w:hAnsi="Times New Roman"/>
                <w:spacing w:val="-13"/>
                <w:sz w:val="24"/>
                <w:u w:val="single"/>
              </w:rPr>
              <w:t> </w:t>
            </w:r>
            <w:r>
              <w:rPr>
                <w:rFonts w:ascii="Times New Roman" w:hAnsi="Times New Roman"/>
                <w:sz w:val="24"/>
                <w:u w:val="single"/>
              </w:rPr>
              <w:t>COMMUNITY</w:t>
            </w:r>
            <w:r>
              <w:rPr>
                <w:rFonts w:ascii="Times New Roman" w:hAnsi="Times New Roman"/>
                <w:spacing w:val="-12"/>
                <w:sz w:val="24"/>
                <w:u w:val="single"/>
              </w:rPr>
              <w:t> </w:t>
            </w:r>
            <w:r>
              <w:rPr>
                <w:rFonts w:ascii="Times New Roman" w:hAnsi="Times New Roman"/>
                <w:sz w:val="24"/>
                <w:u w:val="single"/>
              </w:rPr>
              <w:t>AT</w:t>
            </w:r>
            <w:r>
              <w:rPr>
                <w:rFonts w:ascii="Times New Roman" w:hAnsi="Times New Roman"/>
                <w:spacing w:val="-13"/>
                <w:sz w:val="24"/>
                <w:u w:val="single"/>
              </w:rPr>
              <w:t> </w:t>
            </w:r>
            <w:r>
              <w:rPr>
                <w:rFonts w:ascii="Times New Roman" w:hAnsi="Times New Roman"/>
                <w:sz w:val="24"/>
                <w:u w:val="single"/>
              </w:rPr>
              <w:t>LARGE,</w:t>
            </w:r>
            <w:r>
              <w:rPr>
                <w:rFonts w:ascii="Times New Roman" w:hAnsi="Times New Roman"/>
                <w:spacing w:val="-12"/>
                <w:sz w:val="24"/>
                <w:u w:val="single"/>
              </w:rPr>
              <w:t> </w:t>
            </w:r>
            <w:r>
              <w:rPr>
                <w:rFonts w:ascii="Times New Roman" w:hAnsi="Times New Roman"/>
                <w:sz w:val="24"/>
                <w:u w:val="single"/>
              </w:rPr>
              <w:t>PROVIDED</w:t>
            </w:r>
            <w:r>
              <w:rPr>
                <w:rFonts w:ascii="Times New Roman" w:hAnsi="Times New Roman"/>
                <w:spacing w:val="-13"/>
                <w:sz w:val="24"/>
                <w:u w:val="single"/>
              </w:rPr>
              <w:t> </w:t>
            </w:r>
            <w:r>
              <w:rPr>
                <w:rFonts w:ascii="Times New Roman" w:hAnsi="Times New Roman"/>
                <w:sz w:val="24"/>
                <w:u w:val="single"/>
              </w:rPr>
              <w:t>THAT</w:t>
            </w:r>
            <w:r>
              <w:rPr>
                <w:rFonts w:ascii="Times New Roman" w:hAnsi="Times New Roman"/>
                <w:spacing w:val="-12"/>
                <w:sz w:val="24"/>
                <w:u w:val="single"/>
              </w:rPr>
              <w:t> </w:t>
            </w:r>
            <w:r>
              <w:rPr>
                <w:rFonts w:ascii="Times New Roman" w:hAnsi="Times New Roman"/>
                <w:sz w:val="24"/>
                <w:u w:val="single"/>
              </w:rPr>
              <w:t>T</w:t>
            </w:r>
            <w:r>
              <w:rPr>
                <w:rFonts w:ascii="Times New Roman" w:hAnsi="Times New Roman"/>
                <w:spacing w:val="-57"/>
                <w:sz w:val="24"/>
              </w:rPr>
              <w:t> </w:t>
            </w:r>
            <w:r>
              <w:rPr>
                <w:rFonts w:ascii="Times New Roman" w:hAnsi="Times New Roman"/>
                <w:sz w:val="24"/>
                <w:u w:val="single"/>
              </w:rPr>
              <w:t>HE</w:t>
            </w:r>
            <w:r>
              <w:rPr>
                <w:rFonts w:ascii="Times New Roman" w:hAnsi="Times New Roman"/>
                <w:spacing w:val="-8"/>
                <w:sz w:val="24"/>
                <w:u w:val="single"/>
              </w:rPr>
              <w:t> </w:t>
            </w:r>
            <w:r>
              <w:rPr>
                <w:rFonts w:ascii="Times New Roman" w:hAnsi="Times New Roman"/>
                <w:sz w:val="24"/>
                <w:u w:val="single"/>
              </w:rPr>
              <w:t>CORPORATION</w:t>
            </w:r>
            <w:r>
              <w:rPr>
                <w:rFonts w:ascii="Times New Roman" w:hAnsi="Times New Roman"/>
                <w:spacing w:val="-7"/>
                <w:sz w:val="24"/>
                <w:u w:val="single"/>
              </w:rPr>
              <w:t> </w:t>
            </w:r>
            <w:r>
              <w:rPr>
                <w:rFonts w:ascii="Times New Roman" w:hAnsi="Times New Roman"/>
                <w:sz w:val="24"/>
                <w:u w:val="single"/>
              </w:rPr>
              <w:t>SHALL</w:t>
            </w:r>
            <w:r>
              <w:rPr>
                <w:rFonts w:ascii="Times New Roman" w:hAnsi="Times New Roman"/>
                <w:spacing w:val="-7"/>
                <w:sz w:val="24"/>
                <w:u w:val="single"/>
              </w:rPr>
              <w:t> </w:t>
            </w:r>
            <w:r>
              <w:rPr>
                <w:rFonts w:ascii="Times New Roman" w:hAnsi="Times New Roman"/>
                <w:sz w:val="24"/>
                <w:u w:val="single"/>
              </w:rPr>
              <w:t>NOT</w:t>
            </w:r>
            <w:r>
              <w:rPr>
                <w:rFonts w:ascii="Times New Roman" w:hAnsi="Times New Roman"/>
                <w:spacing w:val="-7"/>
                <w:sz w:val="24"/>
                <w:u w:val="single"/>
              </w:rPr>
              <w:t> </w:t>
            </w:r>
            <w:r>
              <w:rPr>
                <w:rFonts w:ascii="Times New Roman" w:hAnsi="Times New Roman"/>
                <w:sz w:val="24"/>
                <w:u w:val="single"/>
              </w:rPr>
              <w:t>ENGAGE</w:t>
            </w:r>
            <w:r>
              <w:rPr>
                <w:rFonts w:ascii="Times New Roman" w:hAnsi="Times New Roman"/>
                <w:spacing w:val="-7"/>
                <w:sz w:val="24"/>
                <w:u w:val="single"/>
              </w:rPr>
              <w:t> </w:t>
            </w:r>
            <w:r>
              <w:rPr>
                <w:rFonts w:ascii="Times New Roman" w:hAnsi="Times New Roman"/>
                <w:sz w:val="24"/>
                <w:u w:val="single"/>
              </w:rPr>
              <w:t>IN</w:t>
            </w:r>
            <w:r>
              <w:rPr>
                <w:rFonts w:ascii="Times New Roman" w:hAnsi="Times New Roman"/>
                <w:spacing w:val="-7"/>
                <w:sz w:val="24"/>
                <w:u w:val="single"/>
              </w:rPr>
              <w:t> </w:t>
            </w:r>
            <w:r>
              <w:rPr>
                <w:rFonts w:ascii="Times New Roman" w:hAnsi="Times New Roman"/>
                <w:sz w:val="24"/>
                <w:u w:val="single"/>
              </w:rPr>
              <w:t>THE</w:t>
            </w:r>
            <w:r>
              <w:rPr>
                <w:rFonts w:ascii="Times New Roman" w:hAnsi="Times New Roman"/>
                <w:spacing w:val="-7"/>
                <w:sz w:val="24"/>
                <w:u w:val="single"/>
              </w:rPr>
              <w:t> </w:t>
            </w:r>
            <w:r>
              <w:rPr>
                <w:rFonts w:ascii="Times New Roman" w:hAnsi="Times New Roman"/>
                <w:sz w:val="24"/>
                <w:u w:val="single"/>
              </w:rPr>
              <w:t>PRACTICE</w:t>
            </w:r>
            <w:r>
              <w:rPr>
                <w:rFonts w:ascii="Times New Roman" w:hAnsi="Times New Roman"/>
                <w:spacing w:val="-7"/>
                <w:sz w:val="24"/>
                <w:u w:val="single"/>
              </w:rPr>
              <w:t> </w:t>
            </w:r>
            <w:r>
              <w:rPr>
                <w:rFonts w:ascii="Times New Roman" w:hAnsi="Times New Roman"/>
                <w:sz w:val="24"/>
                <w:u w:val="single"/>
              </w:rPr>
              <w:t>OF</w:t>
            </w:r>
            <w:r>
              <w:rPr>
                <w:rFonts w:ascii="Times New Roman" w:hAnsi="Times New Roman"/>
                <w:spacing w:val="-8"/>
                <w:sz w:val="24"/>
                <w:u w:val="single"/>
              </w:rPr>
              <w:t> </w:t>
            </w:r>
            <w:r>
              <w:rPr>
                <w:rFonts w:ascii="Times New Roman" w:hAnsi="Times New Roman"/>
                <w:sz w:val="24"/>
                <w:u w:val="single"/>
              </w:rPr>
              <w:t>MEDICINE;</w:t>
            </w:r>
            <w:r>
              <w:rPr>
                <w:rFonts w:ascii="Times New Roman" w:hAnsi="Times New Roman"/>
                <w:spacing w:val="-7"/>
                <w:sz w:val="24"/>
                <w:u w:val="single"/>
              </w:rPr>
              <w:t> </w:t>
            </w:r>
            <w:r>
              <w:rPr>
                <w:rFonts w:ascii="Times New Roman" w:hAnsi="Times New Roman"/>
                <w:sz w:val="24"/>
                <w:u w:val="single"/>
              </w:rPr>
              <w:t>(2)</w:t>
            </w:r>
            <w:r>
              <w:rPr>
                <w:rFonts w:ascii="Times New Roman" w:hAnsi="Times New Roman"/>
                <w:spacing w:val="-7"/>
                <w:sz w:val="24"/>
                <w:u w:val="single"/>
              </w:rPr>
              <w:t> </w:t>
            </w:r>
            <w:r>
              <w:rPr>
                <w:rFonts w:ascii="Times New Roman" w:hAnsi="Times New Roman"/>
                <w:sz w:val="24"/>
                <w:u w:val="single"/>
              </w:rPr>
              <w:t>TO</w:t>
            </w:r>
            <w:r>
              <w:rPr>
                <w:rFonts w:ascii="Times New Roman" w:hAnsi="Times New Roman"/>
                <w:spacing w:val="-7"/>
                <w:sz w:val="24"/>
                <w:u w:val="single"/>
              </w:rPr>
              <w:t> </w:t>
            </w:r>
            <w:r>
              <w:rPr>
                <w:rFonts w:ascii="Times New Roman" w:hAnsi="Times New Roman"/>
                <w:sz w:val="24"/>
                <w:u w:val="single"/>
              </w:rPr>
              <w:t>RECEIVE</w:t>
            </w:r>
            <w:r>
              <w:rPr>
                <w:rFonts w:ascii="Times New Roman" w:hAnsi="Times New Roman"/>
                <w:spacing w:val="-7"/>
                <w:sz w:val="24"/>
                <w:u w:val="single"/>
              </w:rPr>
              <w:t> </w:t>
            </w:r>
            <w:r>
              <w:rPr>
                <w:rFonts w:ascii="Times New Roman" w:hAnsi="Times New Roman"/>
                <w:sz w:val="24"/>
                <w:u w:val="single"/>
              </w:rPr>
              <w:t>IN</w:t>
            </w:r>
            <w:r>
              <w:rPr>
                <w:rFonts w:ascii="Times New Roman" w:hAnsi="Times New Roman"/>
                <w:spacing w:val="-57"/>
                <w:sz w:val="24"/>
              </w:rPr>
              <w:t> </w:t>
            </w:r>
            <w:r>
              <w:rPr>
                <w:rFonts w:ascii="Times New Roman" w:hAnsi="Times New Roman"/>
                <w:sz w:val="24"/>
                <w:u w:val="single"/>
              </w:rPr>
              <w:t>TRUST</w:t>
            </w:r>
            <w:r>
              <w:rPr>
                <w:rFonts w:ascii="Times New Roman" w:hAnsi="Times New Roman"/>
                <w:spacing w:val="-15"/>
                <w:sz w:val="24"/>
                <w:u w:val="single"/>
              </w:rPr>
              <w:t> </w:t>
            </w:r>
            <w:r>
              <w:rPr>
                <w:rFonts w:ascii="Times New Roman" w:hAnsi="Times New Roman"/>
                <w:sz w:val="24"/>
                <w:u w:val="single"/>
              </w:rPr>
              <w:t>OR</w:t>
            </w:r>
            <w:r>
              <w:rPr>
                <w:rFonts w:ascii="Times New Roman" w:hAnsi="Times New Roman"/>
                <w:spacing w:val="-15"/>
                <w:sz w:val="24"/>
                <w:u w:val="single"/>
              </w:rPr>
              <w:t> </w:t>
            </w:r>
            <w:r>
              <w:rPr>
                <w:rFonts w:ascii="Times New Roman" w:hAnsi="Times New Roman"/>
                <w:sz w:val="24"/>
                <w:u w:val="single"/>
              </w:rPr>
              <w:t>OTHERWISE</w:t>
            </w:r>
            <w:r>
              <w:rPr>
                <w:rFonts w:ascii="Times New Roman" w:hAnsi="Times New Roman"/>
                <w:spacing w:val="-15"/>
                <w:sz w:val="24"/>
                <w:u w:val="single"/>
              </w:rPr>
              <w:t> </w:t>
            </w:r>
            <w:r>
              <w:rPr>
                <w:rFonts w:ascii="Times New Roman" w:hAnsi="Times New Roman"/>
                <w:sz w:val="24"/>
                <w:u w:val="single"/>
              </w:rPr>
              <w:t>AND</w:t>
            </w:r>
            <w:r>
              <w:rPr>
                <w:rFonts w:ascii="Times New Roman" w:hAnsi="Times New Roman"/>
                <w:spacing w:val="-15"/>
                <w:sz w:val="24"/>
                <w:u w:val="single"/>
              </w:rPr>
              <w:t> </w:t>
            </w:r>
            <w:r>
              <w:rPr>
                <w:rFonts w:ascii="Times New Roman" w:hAnsi="Times New Roman"/>
                <w:sz w:val="24"/>
                <w:u w:val="single"/>
              </w:rPr>
              <w:t>FROM</w:t>
            </w:r>
            <w:r>
              <w:rPr>
                <w:rFonts w:ascii="Times New Roman" w:hAnsi="Times New Roman"/>
                <w:spacing w:val="-15"/>
                <w:sz w:val="24"/>
                <w:u w:val="single"/>
              </w:rPr>
              <w:t> </w:t>
            </w:r>
            <w:r>
              <w:rPr>
                <w:rFonts w:ascii="Times New Roman" w:hAnsi="Times New Roman"/>
                <w:sz w:val="24"/>
                <w:u w:val="single"/>
              </w:rPr>
              <w:t>WHATEVER</w:t>
            </w:r>
            <w:r>
              <w:rPr>
                <w:rFonts w:ascii="Times New Roman" w:hAnsi="Times New Roman"/>
                <w:spacing w:val="-15"/>
                <w:sz w:val="24"/>
                <w:u w:val="single"/>
              </w:rPr>
              <w:t> </w:t>
            </w:r>
            <w:r>
              <w:rPr>
                <w:rFonts w:ascii="Times New Roman" w:hAnsi="Times New Roman"/>
                <w:sz w:val="24"/>
                <w:u w:val="single"/>
              </w:rPr>
              <w:t>SOURCE,</w:t>
            </w:r>
            <w:r>
              <w:rPr>
                <w:rFonts w:ascii="Times New Roman" w:hAnsi="Times New Roman"/>
                <w:spacing w:val="-15"/>
                <w:sz w:val="24"/>
                <w:u w:val="single"/>
              </w:rPr>
              <w:t> </w:t>
            </w:r>
            <w:r>
              <w:rPr>
                <w:rFonts w:ascii="Times New Roman" w:hAnsi="Times New Roman"/>
                <w:sz w:val="24"/>
                <w:u w:val="single"/>
              </w:rPr>
              <w:t>AND</w:t>
            </w:r>
            <w:r>
              <w:rPr>
                <w:rFonts w:ascii="Times New Roman" w:hAnsi="Times New Roman"/>
                <w:spacing w:val="-15"/>
                <w:sz w:val="24"/>
                <w:u w:val="single"/>
              </w:rPr>
              <w:t> </w:t>
            </w:r>
            <w:r>
              <w:rPr>
                <w:rFonts w:ascii="Times New Roman" w:hAnsi="Times New Roman"/>
                <w:sz w:val="24"/>
                <w:u w:val="single"/>
              </w:rPr>
              <w:t>ADMINISTER,</w:t>
            </w:r>
            <w:r>
              <w:rPr>
                <w:rFonts w:ascii="Times New Roman" w:hAnsi="Times New Roman"/>
                <w:spacing w:val="-15"/>
                <w:sz w:val="24"/>
                <w:u w:val="single"/>
              </w:rPr>
              <w:t> </w:t>
            </w:r>
            <w:r>
              <w:rPr>
                <w:rFonts w:ascii="Times New Roman" w:hAnsi="Times New Roman"/>
                <w:sz w:val="24"/>
                <w:u w:val="single"/>
              </w:rPr>
              <w:t>GIFTS,</w:t>
            </w:r>
            <w:r>
              <w:rPr>
                <w:rFonts w:ascii="Times New Roman" w:hAnsi="Times New Roman"/>
                <w:spacing w:val="-15"/>
                <w:sz w:val="24"/>
                <w:u w:val="single"/>
              </w:rPr>
              <w:t> </w:t>
            </w:r>
            <w:r>
              <w:rPr>
                <w:rFonts w:ascii="Times New Roman" w:hAnsi="Times New Roman"/>
                <w:sz w:val="24"/>
                <w:u w:val="single"/>
              </w:rPr>
              <w:t>LEGACIE</w:t>
            </w:r>
            <w:r>
              <w:rPr>
                <w:rFonts w:ascii="Times New Roman" w:hAnsi="Times New Roman"/>
                <w:spacing w:val="-57"/>
                <w:sz w:val="24"/>
              </w:rPr>
              <w:t> </w:t>
            </w:r>
            <w:r>
              <w:rPr>
                <w:rFonts w:ascii="Times New Roman" w:hAnsi="Times New Roman"/>
                <w:sz w:val="24"/>
                <w:u w:val="single"/>
              </w:rPr>
              <w:t>S AND DEVISES, GRANTS AND GRANTS-IN-AID, WHETHER UNRESTRICTED OR FOR SPECIFI</w:t>
            </w:r>
            <w:r>
              <w:rPr>
                <w:rFonts w:ascii="Times New Roman" w:hAnsi="Times New Roman"/>
                <w:spacing w:val="-57"/>
                <w:sz w:val="24"/>
              </w:rPr>
              <w:t> </w:t>
            </w:r>
            <w:r>
              <w:rPr>
                <w:rFonts w:ascii="Times New Roman" w:hAnsi="Times New Roman"/>
                <w:sz w:val="24"/>
                <w:u w:val="single"/>
              </w:rPr>
              <w:t>C PURPOSES; TO COOPERATE WITH, CONTRIBUTE TO AND SUPPORT THE SUPPORTED ORG</w:t>
            </w:r>
            <w:r>
              <w:rPr>
                <w:rFonts w:ascii="Times New Roman" w:hAnsi="Times New Roman"/>
                <w:spacing w:val="1"/>
                <w:sz w:val="24"/>
              </w:rPr>
              <w:t> </w:t>
            </w:r>
            <w:r>
              <w:rPr>
                <w:rFonts w:ascii="Times New Roman" w:hAnsi="Times New Roman"/>
                <w:sz w:val="24"/>
                <w:u w:val="single"/>
              </w:rPr>
              <w:t>ANIZATIONS IN PROMOTING THE PURPOSES OF THIS CORPORATION, AND TO DO ALL THI</w:t>
            </w:r>
            <w:r>
              <w:rPr>
                <w:rFonts w:ascii="Times New Roman" w:hAnsi="Times New Roman"/>
                <w:spacing w:val="1"/>
                <w:sz w:val="24"/>
              </w:rPr>
              <w:t> </w:t>
            </w:r>
            <w:r>
              <w:rPr>
                <w:rFonts w:ascii="Times New Roman" w:hAnsi="Times New Roman"/>
                <w:sz w:val="24"/>
                <w:u w:val="single"/>
              </w:rPr>
              <w:t>NGS INCIDENTAL TO THE FOREGOING; AND (3) TO CONDUCT ANY BUSINESS THAT MAY L</w:t>
            </w:r>
            <w:r>
              <w:rPr>
                <w:rFonts w:ascii="Times New Roman" w:hAnsi="Times New Roman"/>
                <w:spacing w:val="1"/>
                <w:sz w:val="24"/>
              </w:rPr>
              <w:t> </w:t>
            </w:r>
            <w:r>
              <w:rPr>
                <w:rFonts w:ascii="Times New Roman" w:hAnsi="Times New Roman"/>
                <w:sz w:val="24"/>
                <w:u w:val="single"/>
              </w:rPr>
              <w:t>AWFULLY BE CARRIED ON BY A CORPORATION FORMED UNDER CHAPTER 180 OF THE GE</w:t>
            </w:r>
            <w:r>
              <w:rPr>
                <w:rFonts w:ascii="Times New Roman" w:hAnsi="Times New Roman"/>
                <w:spacing w:val="1"/>
                <w:sz w:val="24"/>
              </w:rPr>
              <w:t> </w:t>
            </w:r>
            <w:r>
              <w:rPr>
                <w:rFonts w:ascii="Times New Roman" w:hAnsi="Times New Roman"/>
                <w:sz w:val="24"/>
                <w:u w:val="single"/>
              </w:rPr>
              <w:t>NERAL LAWS OF MASSACHUSETTS AND THAT IS NOT INCONSISTENT WITH THIS CORPOR</w:t>
            </w:r>
            <w:r>
              <w:rPr>
                <w:rFonts w:ascii="Times New Roman" w:hAnsi="Times New Roman"/>
                <w:spacing w:val="1"/>
                <w:sz w:val="24"/>
              </w:rPr>
              <w:t> </w:t>
            </w:r>
            <w:r>
              <w:rPr>
                <w:rFonts w:ascii="Times New Roman" w:hAnsi="Times New Roman"/>
                <w:sz w:val="24"/>
                <w:u w:val="single"/>
              </w:rPr>
              <w:t>ATION’S QUALIFICATION AS AN ORGANIZATION DESCRIBED IN SECTION 501(C)(3) OF THE</w:t>
            </w:r>
            <w:r>
              <w:rPr>
                <w:rFonts w:ascii="Times New Roman" w:hAnsi="Times New Roman"/>
                <w:spacing w:val="1"/>
                <w:sz w:val="24"/>
              </w:rPr>
              <w:t> </w:t>
            </w:r>
            <w:r>
              <w:rPr>
                <w:rFonts w:ascii="Times New Roman" w:hAnsi="Times New Roman"/>
                <w:sz w:val="24"/>
                <w:u w:val="single"/>
              </w:rPr>
              <w:t>CODE.</w:t>
            </w:r>
          </w:p>
        </w:tc>
      </w:tr>
      <w:tr>
        <w:trPr>
          <w:trHeight w:val="2127" w:hRule="atLeast"/>
        </w:trPr>
        <w:tc>
          <w:tcPr>
            <w:tcW w:w="10863" w:type="dxa"/>
            <w:tcBorders>
              <w:top w:val="single" w:sz="18" w:space="0" w:color="444444"/>
              <w:bottom w:val="single" w:sz="18" w:space="0" w:color="444444"/>
              <w:right w:val="single" w:sz="18" w:space="0" w:color="AEAEAE"/>
            </w:tcBorders>
            <w:shd w:val="clear" w:color="auto" w:fill="FFFFFF"/>
          </w:tcPr>
          <w:p>
            <w:pPr>
              <w:pStyle w:val="TableParagraph"/>
              <w:spacing w:before="157"/>
              <w:ind w:left="4846" w:right="4812"/>
              <w:jc w:val="center"/>
              <w:rPr>
                <w:b/>
                <w:sz w:val="20"/>
              </w:rPr>
            </w:pPr>
            <w:r>
              <w:rPr>
                <w:b/>
                <w:sz w:val="20"/>
              </w:rPr>
              <w:t>ARTICLE</w:t>
            </w:r>
            <w:r>
              <w:rPr>
                <w:b/>
                <w:spacing w:val="1"/>
                <w:sz w:val="20"/>
              </w:rPr>
              <w:t> </w:t>
            </w:r>
            <w:r>
              <w:rPr>
                <w:b/>
                <w:sz w:val="20"/>
              </w:rPr>
              <w:t>III</w:t>
            </w:r>
          </w:p>
          <w:p>
            <w:pPr>
              <w:pStyle w:val="TableParagraph"/>
              <w:spacing w:before="10"/>
              <w:jc w:val="left"/>
              <w:rPr>
                <w:sz w:val="27"/>
              </w:rPr>
            </w:pPr>
          </w:p>
          <w:p>
            <w:pPr>
              <w:pStyle w:val="TableParagraph"/>
              <w:spacing w:line="254" w:lineRule="auto"/>
              <w:ind w:left="180" w:right="219"/>
              <w:jc w:val="both"/>
              <w:rPr>
                <w:sz w:val="20"/>
              </w:rPr>
            </w:pPr>
            <w:r>
              <w:rPr>
                <w:sz w:val="20"/>
              </w:rPr>
              <w:t>A corporation may have one or more classes of members. </w:t>
            </w:r>
            <w:r>
              <w:rPr>
                <w:b/>
                <w:i/>
                <w:sz w:val="20"/>
              </w:rPr>
              <w:t>As amended, </w:t>
            </w:r>
            <w:r>
              <w:rPr>
                <w:sz w:val="20"/>
              </w:rPr>
              <w:t>the designation of such classes, the manner</w:t>
            </w:r>
            <w:r>
              <w:rPr>
                <w:spacing w:val="-53"/>
                <w:sz w:val="20"/>
              </w:rPr>
              <w:t> </w:t>
            </w:r>
            <w:r>
              <w:rPr>
                <w:sz w:val="20"/>
              </w:rPr>
              <w:t>of</w:t>
            </w:r>
            <w:r>
              <w:rPr>
                <w:spacing w:val="-5"/>
                <w:sz w:val="20"/>
              </w:rPr>
              <w:t> </w:t>
            </w:r>
            <w:r>
              <w:rPr>
                <w:sz w:val="20"/>
              </w:rPr>
              <w:t>election</w:t>
            </w:r>
            <w:r>
              <w:rPr>
                <w:spacing w:val="-4"/>
                <w:sz w:val="20"/>
              </w:rPr>
              <w:t> </w:t>
            </w:r>
            <w:r>
              <w:rPr>
                <w:sz w:val="20"/>
              </w:rPr>
              <w:t>or</w:t>
            </w:r>
            <w:r>
              <w:rPr>
                <w:spacing w:val="-4"/>
                <w:sz w:val="20"/>
              </w:rPr>
              <w:t> </w:t>
            </w:r>
            <w:r>
              <w:rPr>
                <w:sz w:val="20"/>
              </w:rPr>
              <w:t>appointments,</w:t>
            </w:r>
            <w:r>
              <w:rPr>
                <w:spacing w:val="-4"/>
                <w:sz w:val="20"/>
              </w:rPr>
              <w:t> </w:t>
            </w:r>
            <w:r>
              <w:rPr>
                <w:sz w:val="20"/>
              </w:rPr>
              <w:t>the</w:t>
            </w:r>
            <w:r>
              <w:rPr>
                <w:spacing w:val="-4"/>
                <w:sz w:val="20"/>
              </w:rPr>
              <w:t> </w:t>
            </w:r>
            <w:r>
              <w:rPr>
                <w:sz w:val="20"/>
              </w:rPr>
              <w:t>duration</w:t>
            </w:r>
            <w:r>
              <w:rPr>
                <w:spacing w:val="-4"/>
                <w:sz w:val="20"/>
              </w:rPr>
              <w:t> </w:t>
            </w:r>
            <w:r>
              <w:rPr>
                <w:sz w:val="20"/>
              </w:rPr>
              <w:t>of</w:t>
            </w:r>
            <w:r>
              <w:rPr>
                <w:spacing w:val="-4"/>
                <w:sz w:val="20"/>
              </w:rPr>
              <w:t> </w:t>
            </w:r>
            <w:r>
              <w:rPr>
                <w:sz w:val="20"/>
              </w:rPr>
              <w:t>membership</w:t>
            </w:r>
            <w:r>
              <w:rPr>
                <w:spacing w:val="-4"/>
                <w:sz w:val="20"/>
              </w:rPr>
              <w:t> </w:t>
            </w:r>
            <w:r>
              <w:rPr>
                <w:sz w:val="20"/>
              </w:rPr>
              <w:t>and</w:t>
            </w:r>
            <w:r>
              <w:rPr>
                <w:spacing w:val="-4"/>
                <w:sz w:val="20"/>
              </w:rPr>
              <w:t> </w:t>
            </w:r>
            <w:r>
              <w:rPr>
                <w:sz w:val="20"/>
              </w:rPr>
              <w:t>the</w:t>
            </w:r>
            <w:r>
              <w:rPr>
                <w:spacing w:val="-5"/>
                <w:sz w:val="20"/>
              </w:rPr>
              <w:t> </w:t>
            </w:r>
            <w:r>
              <w:rPr>
                <w:sz w:val="20"/>
              </w:rPr>
              <w:t>qualifications</w:t>
            </w:r>
            <w:r>
              <w:rPr>
                <w:spacing w:val="-4"/>
                <w:sz w:val="20"/>
              </w:rPr>
              <w:t> </w:t>
            </w:r>
            <w:r>
              <w:rPr>
                <w:sz w:val="20"/>
              </w:rPr>
              <w:t>and</w:t>
            </w:r>
            <w:r>
              <w:rPr>
                <w:spacing w:val="-4"/>
                <w:sz w:val="20"/>
              </w:rPr>
              <w:t> </w:t>
            </w:r>
            <w:r>
              <w:rPr>
                <w:sz w:val="20"/>
              </w:rPr>
              <w:t>rights,</w:t>
            </w:r>
            <w:r>
              <w:rPr>
                <w:spacing w:val="-4"/>
                <w:sz w:val="20"/>
              </w:rPr>
              <w:t> </w:t>
            </w:r>
            <w:r>
              <w:rPr>
                <w:sz w:val="20"/>
              </w:rPr>
              <w:t>including</w:t>
            </w:r>
            <w:r>
              <w:rPr>
                <w:spacing w:val="-4"/>
                <w:sz w:val="20"/>
              </w:rPr>
              <w:t> </w:t>
            </w:r>
            <w:r>
              <w:rPr>
                <w:sz w:val="20"/>
              </w:rPr>
              <w:t>voting</w:t>
            </w:r>
            <w:r>
              <w:rPr>
                <w:spacing w:val="-4"/>
                <w:sz w:val="20"/>
              </w:rPr>
              <w:t> </w:t>
            </w:r>
            <w:r>
              <w:rPr>
                <w:sz w:val="20"/>
              </w:rPr>
              <w:t>rights,</w:t>
            </w:r>
            <w:r>
              <w:rPr>
                <w:spacing w:val="-4"/>
                <w:sz w:val="20"/>
              </w:rPr>
              <w:t> </w:t>
            </w:r>
            <w:r>
              <w:rPr>
                <w:sz w:val="20"/>
              </w:rPr>
              <w:t>of</w:t>
            </w:r>
            <w:r>
              <w:rPr>
                <w:spacing w:val="-4"/>
                <w:sz w:val="20"/>
              </w:rPr>
              <w:t> </w:t>
            </w:r>
            <w:r>
              <w:rPr>
                <w:sz w:val="20"/>
              </w:rPr>
              <w:t>the</w:t>
            </w:r>
            <w:r>
              <w:rPr>
                <w:spacing w:val="-54"/>
                <w:sz w:val="20"/>
              </w:rPr>
              <w:t> </w:t>
            </w:r>
            <w:r>
              <w:rPr>
                <w:sz w:val="20"/>
              </w:rPr>
              <w:t>members</w:t>
            </w:r>
            <w:r>
              <w:rPr>
                <w:spacing w:val="2"/>
                <w:sz w:val="20"/>
              </w:rPr>
              <w:t> </w:t>
            </w:r>
            <w:r>
              <w:rPr>
                <w:sz w:val="20"/>
              </w:rPr>
              <w:t>of</w:t>
            </w:r>
            <w:r>
              <w:rPr>
                <w:spacing w:val="3"/>
                <w:sz w:val="20"/>
              </w:rPr>
              <w:t> </w:t>
            </w:r>
            <w:r>
              <w:rPr>
                <w:sz w:val="20"/>
              </w:rPr>
              <w:t>each</w:t>
            </w:r>
            <w:r>
              <w:rPr>
                <w:spacing w:val="2"/>
                <w:sz w:val="20"/>
              </w:rPr>
              <w:t> </w:t>
            </w:r>
            <w:r>
              <w:rPr>
                <w:sz w:val="20"/>
              </w:rPr>
              <w:t>class,</w:t>
            </w:r>
            <w:r>
              <w:rPr>
                <w:spacing w:val="3"/>
                <w:sz w:val="20"/>
              </w:rPr>
              <w:t> </w:t>
            </w:r>
            <w:r>
              <w:rPr>
                <w:sz w:val="20"/>
              </w:rPr>
              <w:t>may</w:t>
            </w:r>
            <w:r>
              <w:rPr>
                <w:spacing w:val="2"/>
                <w:sz w:val="20"/>
              </w:rPr>
              <w:t> </w:t>
            </w:r>
            <w:r>
              <w:rPr>
                <w:sz w:val="20"/>
              </w:rPr>
              <w:t>be</w:t>
            </w:r>
            <w:r>
              <w:rPr>
                <w:spacing w:val="3"/>
                <w:sz w:val="20"/>
              </w:rPr>
              <w:t> </w:t>
            </w:r>
            <w:r>
              <w:rPr>
                <w:sz w:val="20"/>
              </w:rPr>
              <w:t>set</w:t>
            </w:r>
            <w:r>
              <w:rPr>
                <w:spacing w:val="2"/>
                <w:sz w:val="20"/>
              </w:rPr>
              <w:t> </w:t>
            </w:r>
            <w:r>
              <w:rPr>
                <w:sz w:val="20"/>
              </w:rPr>
              <w:t>forth</w:t>
            </w:r>
            <w:r>
              <w:rPr>
                <w:spacing w:val="3"/>
                <w:sz w:val="20"/>
              </w:rPr>
              <w:t> </w:t>
            </w:r>
            <w:r>
              <w:rPr>
                <w:sz w:val="20"/>
              </w:rPr>
              <w:t>in</w:t>
            </w:r>
            <w:r>
              <w:rPr>
                <w:spacing w:val="2"/>
                <w:sz w:val="20"/>
              </w:rPr>
              <w:t> </w:t>
            </w:r>
            <w:r>
              <w:rPr>
                <w:sz w:val="20"/>
              </w:rPr>
              <w:t>the</w:t>
            </w:r>
            <w:r>
              <w:rPr>
                <w:spacing w:val="3"/>
                <w:sz w:val="20"/>
              </w:rPr>
              <w:t> </w:t>
            </w:r>
            <w:r>
              <w:rPr>
                <w:sz w:val="20"/>
              </w:rPr>
              <w:t>by-laws</w:t>
            </w:r>
            <w:r>
              <w:rPr>
                <w:spacing w:val="1"/>
                <w:sz w:val="20"/>
              </w:rPr>
              <w:t> </w:t>
            </w:r>
            <w:r>
              <w:rPr>
                <w:sz w:val="20"/>
              </w:rPr>
              <w:t>of</w:t>
            </w:r>
            <w:r>
              <w:rPr>
                <w:spacing w:val="2"/>
                <w:sz w:val="20"/>
              </w:rPr>
              <w:t> </w:t>
            </w:r>
            <w:r>
              <w:rPr>
                <w:sz w:val="20"/>
              </w:rPr>
              <w:t>the</w:t>
            </w:r>
            <w:r>
              <w:rPr>
                <w:spacing w:val="1"/>
                <w:sz w:val="20"/>
              </w:rPr>
              <w:t> </w:t>
            </w:r>
            <w:r>
              <w:rPr>
                <w:sz w:val="20"/>
              </w:rPr>
              <w:t>corporation</w:t>
            </w:r>
            <w:r>
              <w:rPr>
                <w:spacing w:val="2"/>
                <w:sz w:val="20"/>
              </w:rPr>
              <w:t> </w:t>
            </w:r>
            <w:r>
              <w:rPr>
                <w:sz w:val="20"/>
              </w:rPr>
              <w:t>or</w:t>
            </w:r>
            <w:r>
              <w:rPr>
                <w:spacing w:val="1"/>
                <w:sz w:val="20"/>
              </w:rPr>
              <w:t> </w:t>
            </w:r>
            <w:r>
              <w:rPr>
                <w:sz w:val="20"/>
              </w:rPr>
              <w:t>may</w:t>
            </w:r>
            <w:r>
              <w:rPr>
                <w:spacing w:val="2"/>
                <w:sz w:val="20"/>
              </w:rPr>
              <w:t> </w:t>
            </w:r>
            <w:r>
              <w:rPr>
                <w:sz w:val="20"/>
              </w:rPr>
              <w:t>be</w:t>
            </w:r>
            <w:r>
              <w:rPr>
                <w:spacing w:val="2"/>
                <w:sz w:val="20"/>
              </w:rPr>
              <w:t> </w:t>
            </w:r>
            <w:r>
              <w:rPr>
                <w:sz w:val="20"/>
              </w:rPr>
              <w:t>set</w:t>
            </w:r>
            <w:r>
              <w:rPr>
                <w:spacing w:val="1"/>
                <w:sz w:val="20"/>
              </w:rPr>
              <w:t> </w:t>
            </w:r>
            <w:r>
              <w:rPr>
                <w:sz w:val="20"/>
              </w:rPr>
              <w:t>forth</w:t>
            </w:r>
            <w:r>
              <w:rPr>
                <w:spacing w:val="2"/>
                <w:sz w:val="20"/>
              </w:rPr>
              <w:t> </w:t>
            </w:r>
            <w:r>
              <w:rPr>
                <w:sz w:val="20"/>
              </w:rPr>
              <w:t>below:</w:t>
            </w:r>
          </w:p>
        </w:tc>
      </w:tr>
      <w:tr>
        <w:trPr>
          <w:trHeight w:val="1989" w:hRule="atLeast"/>
        </w:trPr>
        <w:tc>
          <w:tcPr>
            <w:tcW w:w="10863" w:type="dxa"/>
            <w:tcBorders>
              <w:top w:val="single" w:sz="18" w:space="0" w:color="444444"/>
              <w:bottom w:val="single" w:sz="18" w:space="0" w:color="444444"/>
              <w:right w:val="single" w:sz="18" w:space="0" w:color="AEAEAE"/>
            </w:tcBorders>
            <w:shd w:val="clear" w:color="auto" w:fill="FFFFFF"/>
          </w:tcPr>
          <w:p>
            <w:pPr>
              <w:pStyle w:val="TableParagraph"/>
              <w:spacing w:before="126"/>
              <w:ind w:left="4840" w:right="4821"/>
              <w:jc w:val="center"/>
              <w:rPr>
                <w:b/>
                <w:sz w:val="20"/>
              </w:rPr>
            </w:pPr>
            <w:r>
              <w:rPr>
                <w:b/>
                <w:spacing w:val="-1"/>
                <w:sz w:val="20"/>
              </w:rPr>
              <w:t>ARTICLE</w:t>
            </w:r>
            <w:r>
              <w:rPr>
                <w:b/>
                <w:spacing w:val="-11"/>
                <w:sz w:val="20"/>
              </w:rPr>
              <w:t> </w:t>
            </w:r>
            <w:r>
              <w:rPr>
                <w:b/>
                <w:sz w:val="20"/>
              </w:rPr>
              <w:t>IV</w:t>
            </w:r>
          </w:p>
          <w:p>
            <w:pPr>
              <w:pStyle w:val="TableParagraph"/>
              <w:spacing w:before="7"/>
              <w:jc w:val="left"/>
              <w:rPr>
                <w:sz w:val="22"/>
              </w:rPr>
            </w:pPr>
          </w:p>
          <w:p>
            <w:pPr>
              <w:pStyle w:val="TableParagraph"/>
              <w:spacing w:line="254" w:lineRule="auto"/>
              <w:ind w:left="180" w:right="140"/>
              <w:jc w:val="left"/>
              <w:rPr>
                <w:sz w:val="20"/>
              </w:rPr>
            </w:pPr>
            <w:r>
              <w:rPr>
                <w:b/>
                <w:i/>
                <w:sz w:val="20"/>
              </w:rPr>
              <w:t>As amended, </w:t>
            </w:r>
            <w:r>
              <w:rPr>
                <w:sz w:val="20"/>
              </w:rPr>
              <w:t>other lawful provisions, if any, for the conduct and regulation of the business and affairs of the</w:t>
            </w:r>
            <w:r>
              <w:rPr>
                <w:spacing w:val="1"/>
                <w:sz w:val="20"/>
              </w:rPr>
              <w:t> </w:t>
            </w:r>
            <w:r>
              <w:rPr>
                <w:sz w:val="20"/>
              </w:rPr>
              <w:t>corporation,</w:t>
            </w:r>
            <w:r>
              <w:rPr>
                <w:spacing w:val="-4"/>
                <w:sz w:val="20"/>
              </w:rPr>
              <w:t> </w:t>
            </w:r>
            <w:r>
              <w:rPr>
                <w:sz w:val="20"/>
              </w:rPr>
              <w:t>for</w:t>
            </w:r>
            <w:r>
              <w:rPr>
                <w:spacing w:val="-3"/>
                <w:sz w:val="20"/>
              </w:rPr>
              <w:t> </w:t>
            </w:r>
            <w:r>
              <w:rPr>
                <w:sz w:val="20"/>
              </w:rPr>
              <w:t>its</w:t>
            </w:r>
            <w:r>
              <w:rPr>
                <w:spacing w:val="-3"/>
                <w:sz w:val="20"/>
              </w:rPr>
              <w:t> </w:t>
            </w:r>
            <w:r>
              <w:rPr>
                <w:sz w:val="20"/>
              </w:rPr>
              <w:t>voluntary</w:t>
            </w:r>
            <w:r>
              <w:rPr>
                <w:spacing w:val="-4"/>
                <w:sz w:val="20"/>
              </w:rPr>
              <w:t> </w:t>
            </w:r>
            <w:r>
              <w:rPr>
                <w:sz w:val="20"/>
              </w:rPr>
              <w:t>dissolution,</w:t>
            </w:r>
            <w:r>
              <w:rPr>
                <w:spacing w:val="-3"/>
                <w:sz w:val="20"/>
              </w:rPr>
              <w:t> </w:t>
            </w:r>
            <w:r>
              <w:rPr>
                <w:sz w:val="20"/>
              </w:rPr>
              <w:t>or</w:t>
            </w:r>
            <w:r>
              <w:rPr>
                <w:spacing w:val="-3"/>
                <w:sz w:val="20"/>
              </w:rPr>
              <w:t> </w:t>
            </w:r>
            <w:r>
              <w:rPr>
                <w:sz w:val="20"/>
              </w:rPr>
              <w:t>for</w:t>
            </w:r>
            <w:r>
              <w:rPr>
                <w:spacing w:val="-3"/>
                <w:sz w:val="20"/>
              </w:rPr>
              <w:t> </w:t>
            </w:r>
            <w:r>
              <w:rPr>
                <w:sz w:val="20"/>
              </w:rPr>
              <w:t>limiting,</w:t>
            </w:r>
            <w:r>
              <w:rPr>
                <w:spacing w:val="-4"/>
                <w:sz w:val="20"/>
              </w:rPr>
              <w:t> </w:t>
            </w:r>
            <w:r>
              <w:rPr>
                <w:sz w:val="20"/>
              </w:rPr>
              <w:t>defining,</w:t>
            </w:r>
            <w:r>
              <w:rPr>
                <w:spacing w:val="-3"/>
                <w:sz w:val="20"/>
              </w:rPr>
              <w:t> </w:t>
            </w:r>
            <w:r>
              <w:rPr>
                <w:sz w:val="20"/>
              </w:rPr>
              <w:t>or</w:t>
            </w:r>
            <w:r>
              <w:rPr>
                <w:spacing w:val="-3"/>
                <w:sz w:val="20"/>
              </w:rPr>
              <w:t> </w:t>
            </w:r>
            <w:r>
              <w:rPr>
                <w:sz w:val="20"/>
              </w:rPr>
              <w:t>regulating</w:t>
            </w:r>
            <w:r>
              <w:rPr>
                <w:spacing w:val="-3"/>
                <w:sz w:val="20"/>
              </w:rPr>
              <w:t> </w:t>
            </w:r>
            <w:r>
              <w:rPr>
                <w:sz w:val="20"/>
              </w:rPr>
              <w:t>the</w:t>
            </w:r>
            <w:r>
              <w:rPr>
                <w:spacing w:val="-4"/>
                <w:sz w:val="20"/>
              </w:rPr>
              <w:t> </w:t>
            </w:r>
            <w:r>
              <w:rPr>
                <w:sz w:val="20"/>
              </w:rPr>
              <w:t>powers</w:t>
            </w:r>
            <w:r>
              <w:rPr>
                <w:spacing w:val="-3"/>
                <w:sz w:val="20"/>
              </w:rPr>
              <w:t> </w:t>
            </w:r>
            <w:r>
              <w:rPr>
                <w:sz w:val="20"/>
              </w:rPr>
              <w:t>of</w:t>
            </w:r>
            <w:r>
              <w:rPr>
                <w:spacing w:val="-3"/>
                <w:sz w:val="20"/>
              </w:rPr>
              <w:t> </w:t>
            </w:r>
            <w:r>
              <w:rPr>
                <w:sz w:val="20"/>
              </w:rPr>
              <w:t>the</w:t>
            </w:r>
            <w:r>
              <w:rPr>
                <w:spacing w:val="-3"/>
                <w:sz w:val="20"/>
              </w:rPr>
              <w:t> </w:t>
            </w:r>
            <w:r>
              <w:rPr>
                <w:sz w:val="20"/>
              </w:rPr>
              <w:t>business</w:t>
            </w:r>
            <w:r>
              <w:rPr>
                <w:spacing w:val="-4"/>
                <w:sz w:val="20"/>
              </w:rPr>
              <w:t> </w:t>
            </w:r>
            <w:r>
              <w:rPr>
                <w:sz w:val="20"/>
              </w:rPr>
              <w:t>entity,</w:t>
            </w:r>
            <w:r>
              <w:rPr>
                <w:spacing w:val="-3"/>
                <w:sz w:val="20"/>
              </w:rPr>
              <w:t> </w:t>
            </w:r>
            <w:r>
              <w:rPr>
                <w:sz w:val="20"/>
              </w:rPr>
              <w:t>or</w:t>
            </w:r>
            <w:r>
              <w:rPr>
                <w:spacing w:val="-3"/>
                <w:sz w:val="20"/>
              </w:rPr>
              <w:t> </w:t>
            </w:r>
            <w:r>
              <w:rPr>
                <w:sz w:val="20"/>
              </w:rPr>
              <w:t>of</w:t>
            </w:r>
            <w:r>
              <w:rPr>
                <w:spacing w:val="-3"/>
                <w:sz w:val="20"/>
              </w:rPr>
              <w:t> </w:t>
            </w:r>
            <w:r>
              <w:rPr>
                <w:sz w:val="20"/>
              </w:rPr>
              <w:t>its</w:t>
            </w:r>
            <w:r>
              <w:rPr>
                <w:spacing w:val="-53"/>
                <w:sz w:val="20"/>
              </w:rPr>
              <w:t> </w:t>
            </w:r>
            <w:r>
              <w:rPr>
                <w:sz w:val="20"/>
              </w:rPr>
              <w:t>directors</w:t>
            </w:r>
            <w:r>
              <w:rPr>
                <w:spacing w:val="4"/>
                <w:sz w:val="20"/>
              </w:rPr>
              <w:t> </w:t>
            </w:r>
            <w:r>
              <w:rPr>
                <w:sz w:val="20"/>
              </w:rPr>
              <w:t>or</w:t>
            </w:r>
            <w:r>
              <w:rPr>
                <w:spacing w:val="4"/>
                <w:sz w:val="20"/>
              </w:rPr>
              <w:t> </w:t>
            </w:r>
            <w:r>
              <w:rPr>
                <w:sz w:val="20"/>
              </w:rPr>
              <w:t>members,</w:t>
            </w:r>
            <w:r>
              <w:rPr>
                <w:spacing w:val="4"/>
                <w:sz w:val="20"/>
              </w:rPr>
              <w:t> </w:t>
            </w:r>
            <w:r>
              <w:rPr>
                <w:sz w:val="20"/>
              </w:rPr>
              <w:t>or</w:t>
            </w:r>
            <w:r>
              <w:rPr>
                <w:spacing w:val="4"/>
                <w:sz w:val="20"/>
              </w:rPr>
              <w:t> </w:t>
            </w:r>
            <w:r>
              <w:rPr>
                <w:sz w:val="20"/>
              </w:rPr>
              <w:t>of</w:t>
            </w:r>
            <w:r>
              <w:rPr>
                <w:spacing w:val="4"/>
                <w:sz w:val="20"/>
              </w:rPr>
              <w:t> </w:t>
            </w:r>
            <w:r>
              <w:rPr>
                <w:sz w:val="20"/>
              </w:rPr>
              <w:t>any</w:t>
            </w:r>
            <w:r>
              <w:rPr>
                <w:spacing w:val="5"/>
                <w:sz w:val="20"/>
              </w:rPr>
              <w:t> </w:t>
            </w:r>
            <w:r>
              <w:rPr>
                <w:sz w:val="20"/>
              </w:rPr>
              <w:t>class</w:t>
            </w:r>
            <w:r>
              <w:rPr>
                <w:spacing w:val="4"/>
                <w:sz w:val="20"/>
              </w:rPr>
              <w:t> </w:t>
            </w:r>
            <w:r>
              <w:rPr>
                <w:sz w:val="20"/>
              </w:rPr>
              <w:t>of</w:t>
            </w:r>
            <w:r>
              <w:rPr>
                <w:spacing w:val="4"/>
                <w:sz w:val="20"/>
              </w:rPr>
              <w:t> </w:t>
            </w:r>
            <w:r>
              <w:rPr>
                <w:sz w:val="20"/>
              </w:rPr>
              <w:t>members,</w:t>
            </w:r>
            <w:r>
              <w:rPr>
                <w:spacing w:val="4"/>
                <w:sz w:val="20"/>
              </w:rPr>
              <w:t> </w:t>
            </w:r>
            <w:r>
              <w:rPr>
                <w:sz w:val="20"/>
              </w:rPr>
              <w:t>are</w:t>
            </w:r>
            <w:r>
              <w:rPr>
                <w:spacing w:val="4"/>
                <w:sz w:val="20"/>
              </w:rPr>
              <w:t> </w:t>
            </w:r>
            <w:r>
              <w:rPr>
                <w:sz w:val="20"/>
              </w:rPr>
              <w:t>as</w:t>
            </w:r>
            <w:r>
              <w:rPr>
                <w:spacing w:val="5"/>
                <w:sz w:val="20"/>
              </w:rPr>
              <w:t> </w:t>
            </w:r>
            <w:r>
              <w:rPr>
                <w:sz w:val="20"/>
              </w:rPr>
              <w:t>follows:</w:t>
            </w:r>
          </w:p>
          <w:p>
            <w:pPr>
              <w:pStyle w:val="TableParagraph"/>
              <w:spacing w:before="3"/>
              <w:ind w:left="180"/>
              <w:jc w:val="left"/>
              <w:rPr>
                <w:i/>
                <w:sz w:val="20"/>
              </w:rPr>
            </w:pPr>
            <w:r>
              <w:rPr>
                <w:i/>
                <w:sz w:val="20"/>
              </w:rPr>
              <w:t>(If</w:t>
            </w:r>
            <w:r>
              <w:rPr>
                <w:i/>
                <w:spacing w:val="-1"/>
                <w:sz w:val="20"/>
              </w:rPr>
              <w:t> </w:t>
            </w:r>
            <w:r>
              <w:rPr>
                <w:i/>
                <w:sz w:val="20"/>
              </w:rPr>
              <w:t>there are no provisions state "NONE")</w:t>
            </w:r>
          </w:p>
        </w:tc>
      </w:tr>
      <w:tr>
        <w:trPr>
          <w:trHeight w:val="1836" w:hRule="atLeast"/>
        </w:trPr>
        <w:tc>
          <w:tcPr>
            <w:tcW w:w="10863" w:type="dxa"/>
            <w:tcBorders>
              <w:top w:val="single" w:sz="18" w:space="0" w:color="444444"/>
              <w:bottom w:val="single" w:sz="18" w:space="0" w:color="444444"/>
              <w:right w:val="single" w:sz="18" w:space="0" w:color="AEAEAE"/>
            </w:tcBorders>
            <w:shd w:val="clear" w:color="auto" w:fill="FFFFFF"/>
          </w:tcPr>
          <w:p>
            <w:pPr>
              <w:pStyle w:val="TableParagraph"/>
              <w:spacing w:line="266" w:lineRule="auto" w:before="126"/>
              <w:ind w:left="180"/>
              <w:jc w:val="left"/>
              <w:rPr>
                <w:sz w:val="20"/>
              </w:rPr>
            </w:pPr>
            <w:r>
              <w:rPr>
                <w:sz w:val="20"/>
              </w:rPr>
              <w:t>The foregoing amendment(s) will become effective when these Articles of Amendment are filed in accordance with</w:t>
            </w:r>
            <w:r>
              <w:rPr>
                <w:spacing w:val="1"/>
                <w:sz w:val="20"/>
              </w:rPr>
              <w:t> </w:t>
            </w:r>
            <w:r>
              <w:rPr>
                <w:sz w:val="20"/>
              </w:rPr>
              <w:t>General Laws,</w:t>
            </w:r>
            <w:r>
              <w:rPr>
                <w:spacing w:val="1"/>
                <w:sz w:val="20"/>
              </w:rPr>
              <w:t> </w:t>
            </w:r>
            <w:r>
              <w:rPr>
                <w:sz w:val="20"/>
              </w:rPr>
              <w:t>Chapter</w:t>
            </w:r>
            <w:r>
              <w:rPr>
                <w:spacing w:val="1"/>
                <w:sz w:val="20"/>
              </w:rPr>
              <w:t> </w:t>
            </w:r>
            <w:r>
              <w:rPr>
                <w:sz w:val="20"/>
              </w:rPr>
              <w:t>180,</w:t>
            </w:r>
            <w:r>
              <w:rPr>
                <w:spacing w:val="1"/>
                <w:sz w:val="20"/>
              </w:rPr>
              <w:t> </w:t>
            </w:r>
            <w:r>
              <w:rPr>
                <w:sz w:val="20"/>
              </w:rPr>
              <w:t>Section</w:t>
            </w:r>
            <w:r>
              <w:rPr>
                <w:spacing w:val="1"/>
                <w:sz w:val="20"/>
              </w:rPr>
              <w:t> </w:t>
            </w:r>
            <w:r>
              <w:rPr>
                <w:sz w:val="20"/>
              </w:rPr>
              <w:t>7</w:t>
            </w:r>
            <w:r>
              <w:rPr>
                <w:spacing w:val="1"/>
                <w:sz w:val="20"/>
              </w:rPr>
              <w:t> </w:t>
            </w:r>
            <w:r>
              <w:rPr>
                <w:sz w:val="20"/>
              </w:rPr>
              <w:t>unless</w:t>
            </w:r>
            <w:r>
              <w:rPr>
                <w:spacing w:val="1"/>
                <w:sz w:val="20"/>
              </w:rPr>
              <w:t> </w:t>
            </w:r>
            <w:r>
              <w:rPr>
                <w:sz w:val="20"/>
              </w:rPr>
              <w:t>these</w:t>
            </w:r>
            <w:r>
              <w:rPr>
                <w:spacing w:val="1"/>
                <w:sz w:val="20"/>
              </w:rPr>
              <w:t> </w:t>
            </w:r>
            <w:r>
              <w:rPr>
                <w:sz w:val="20"/>
              </w:rPr>
              <w:t>articles</w:t>
            </w:r>
            <w:r>
              <w:rPr>
                <w:spacing w:val="1"/>
                <w:sz w:val="20"/>
              </w:rPr>
              <w:t> </w:t>
            </w:r>
            <w:r>
              <w:rPr>
                <w:sz w:val="20"/>
              </w:rPr>
              <w:t>specify,</w:t>
            </w:r>
            <w:r>
              <w:rPr>
                <w:spacing w:val="1"/>
                <w:sz w:val="20"/>
              </w:rPr>
              <w:t> </w:t>
            </w:r>
            <w:r>
              <w:rPr>
                <w:sz w:val="20"/>
              </w:rPr>
              <w:t>in</w:t>
            </w:r>
            <w:r>
              <w:rPr>
                <w:spacing w:val="1"/>
                <w:sz w:val="20"/>
              </w:rPr>
              <w:t> </w:t>
            </w:r>
            <w:r>
              <w:rPr>
                <w:sz w:val="20"/>
              </w:rPr>
              <w:t>accordance</w:t>
            </w:r>
            <w:r>
              <w:rPr>
                <w:spacing w:val="1"/>
                <w:sz w:val="20"/>
              </w:rPr>
              <w:t> </w:t>
            </w:r>
            <w:r>
              <w:rPr>
                <w:sz w:val="20"/>
              </w:rPr>
              <w:t>with</w:t>
            </w:r>
            <w:r>
              <w:rPr>
                <w:spacing w:val="1"/>
                <w:sz w:val="20"/>
              </w:rPr>
              <w:t> </w:t>
            </w:r>
            <w:r>
              <w:rPr>
                <w:sz w:val="20"/>
              </w:rPr>
              <w:t>the</w:t>
            </w:r>
            <w:r>
              <w:rPr>
                <w:spacing w:val="1"/>
                <w:sz w:val="20"/>
              </w:rPr>
              <w:t> </w:t>
            </w:r>
            <w:r>
              <w:rPr>
                <w:sz w:val="20"/>
              </w:rPr>
              <w:t>vote</w:t>
            </w:r>
            <w:r>
              <w:rPr>
                <w:spacing w:val="1"/>
                <w:sz w:val="20"/>
              </w:rPr>
              <w:t> </w:t>
            </w:r>
            <w:r>
              <w:rPr>
                <w:sz w:val="20"/>
              </w:rPr>
              <w:t>adopting</w:t>
            </w:r>
            <w:r>
              <w:rPr>
                <w:spacing w:val="1"/>
                <w:sz w:val="20"/>
              </w:rPr>
              <w:t> </w:t>
            </w:r>
            <w:r>
              <w:rPr>
                <w:sz w:val="20"/>
              </w:rPr>
              <w:t>the</w:t>
            </w:r>
            <w:r>
              <w:rPr>
                <w:spacing w:val="1"/>
                <w:sz w:val="20"/>
              </w:rPr>
              <w:t> </w:t>
            </w:r>
            <w:r>
              <w:rPr>
                <w:sz w:val="20"/>
              </w:rPr>
              <w:t>amendment,</w:t>
            </w:r>
            <w:r>
              <w:rPr>
                <w:spacing w:val="-7"/>
                <w:sz w:val="20"/>
              </w:rPr>
              <w:t> </w:t>
            </w:r>
            <w:r>
              <w:rPr>
                <w:sz w:val="20"/>
              </w:rPr>
              <w:t>a</w:t>
            </w:r>
            <w:r>
              <w:rPr>
                <w:spacing w:val="-7"/>
                <w:sz w:val="20"/>
              </w:rPr>
              <w:t> </w:t>
            </w:r>
            <w:r>
              <w:rPr>
                <w:i/>
                <w:sz w:val="20"/>
              </w:rPr>
              <w:t>later</w:t>
            </w:r>
            <w:r>
              <w:rPr>
                <w:i/>
                <w:spacing w:val="-6"/>
                <w:sz w:val="20"/>
              </w:rPr>
              <w:t> </w:t>
            </w:r>
            <w:r>
              <w:rPr>
                <w:sz w:val="20"/>
              </w:rPr>
              <w:t>effective</w:t>
            </w:r>
            <w:r>
              <w:rPr>
                <w:spacing w:val="-6"/>
                <w:sz w:val="20"/>
              </w:rPr>
              <w:t> </w:t>
            </w:r>
            <w:r>
              <w:rPr>
                <w:sz w:val="20"/>
              </w:rPr>
              <w:t>date</w:t>
            </w:r>
            <w:r>
              <w:rPr>
                <w:spacing w:val="-6"/>
                <w:sz w:val="20"/>
              </w:rPr>
              <w:t> </w:t>
            </w:r>
            <w:r>
              <w:rPr>
                <w:sz w:val="20"/>
              </w:rPr>
              <w:t>not</w:t>
            </w:r>
            <w:r>
              <w:rPr>
                <w:spacing w:val="-6"/>
                <w:sz w:val="20"/>
              </w:rPr>
              <w:t> </w:t>
            </w:r>
            <w:r>
              <w:rPr>
                <w:sz w:val="20"/>
              </w:rPr>
              <w:t>more</w:t>
            </w:r>
            <w:r>
              <w:rPr>
                <w:spacing w:val="-6"/>
                <w:sz w:val="20"/>
              </w:rPr>
              <w:t> </w:t>
            </w:r>
            <w:r>
              <w:rPr>
                <w:sz w:val="20"/>
              </w:rPr>
              <w:t>than</w:t>
            </w:r>
            <w:r>
              <w:rPr>
                <w:spacing w:val="-5"/>
                <w:sz w:val="20"/>
              </w:rPr>
              <w:t> </w:t>
            </w:r>
            <w:r>
              <w:rPr>
                <w:i/>
                <w:sz w:val="20"/>
              </w:rPr>
              <w:t>thirty</w:t>
            </w:r>
            <w:r>
              <w:rPr>
                <w:i/>
                <w:spacing w:val="-7"/>
                <w:sz w:val="20"/>
              </w:rPr>
              <w:t> </w:t>
            </w:r>
            <w:r>
              <w:rPr>
                <w:i/>
                <w:sz w:val="20"/>
              </w:rPr>
              <w:t>days</w:t>
            </w:r>
            <w:r>
              <w:rPr>
                <w:i/>
                <w:spacing w:val="-7"/>
                <w:sz w:val="20"/>
              </w:rPr>
              <w:t> </w:t>
            </w:r>
            <w:r>
              <w:rPr>
                <w:sz w:val="20"/>
              </w:rPr>
              <w:t>after</w:t>
            </w:r>
            <w:r>
              <w:rPr>
                <w:spacing w:val="-6"/>
                <w:sz w:val="20"/>
              </w:rPr>
              <w:t> </w:t>
            </w:r>
            <w:r>
              <w:rPr>
                <w:sz w:val="20"/>
              </w:rPr>
              <w:t>such</w:t>
            </w:r>
            <w:r>
              <w:rPr>
                <w:spacing w:val="-7"/>
                <w:sz w:val="20"/>
              </w:rPr>
              <w:t> </w:t>
            </w:r>
            <w:r>
              <w:rPr>
                <w:sz w:val="20"/>
              </w:rPr>
              <w:t>filing,</w:t>
            </w:r>
            <w:r>
              <w:rPr>
                <w:spacing w:val="-7"/>
                <w:sz w:val="20"/>
              </w:rPr>
              <w:t> </w:t>
            </w:r>
            <w:r>
              <w:rPr>
                <w:sz w:val="20"/>
              </w:rPr>
              <w:t>in</w:t>
            </w:r>
            <w:r>
              <w:rPr>
                <w:spacing w:val="-6"/>
                <w:sz w:val="20"/>
              </w:rPr>
              <w:t> </w:t>
            </w:r>
            <w:r>
              <w:rPr>
                <w:sz w:val="20"/>
              </w:rPr>
              <w:t>which</w:t>
            </w:r>
            <w:r>
              <w:rPr>
                <w:spacing w:val="-7"/>
                <w:sz w:val="20"/>
              </w:rPr>
              <w:t> </w:t>
            </w:r>
            <w:r>
              <w:rPr>
                <w:sz w:val="20"/>
              </w:rPr>
              <w:t>event</w:t>
            </w:r>
            <w:r>
              <w:rPr>
                <w:spacing w:val="-6"/>
                <w:sz w:val="20"/>
              </w:rPr>
              <w:t> </w:t>
            </w:r>
            <w:r>
              <w:rPr>
                <w:sz w:val="20"/>
              </w:rPr>
              <w:t>the</w:t>
            </w:r>
            <w:r>
              <w:rPr>
                <w:spacing w:val="-7"/>
                <w:sz w:val="20"/>
              </w:rPr>
              <w:t> </w:t>
            </w:r>
            <w:r>
              <w:rPr>
                <w:sz w:val="20"/>
              </w:rPr>
              <w:t>amendment</w:t>
            </w:r>
            <w:r>
              <w:rPr>
                <w:spacing w:val="-7"/>
                <w:sz w:val="20"/>
              </w:rPr>
              <w:t> </w:t>
            </w:r>
            <w:r>
              <w:rPr>
                <w:sz w:val="20"/>
              </w:rPr>
              <w:t>will</w:t>
            </w:r>
            <w:r>
              <w:rPr>
                <w:spacing w:val="-6"/>
                <w:sz w:val="20"/>
              </w:rPr>
              <w:t> </w:t>
            </w:r>
            <w:r>
              <w:rPr>
                <w:sz w:val="20"/>
              </w:rPr>
              <w:t>become</w:t>
            </w:r>
            <w:r>
              <w:rPr>
                <w:spacing w:val="-53"/>
                <w:sz w:val="20"/>
              </w:rPr>
              <w:t> </w:t>
            </w:r>
            <w:r>
              <w:rPr>
                <w:sz w:val="20"/>
              </w:rPr>
              <w:t>effective</w:t>
            </w:r>
            <w:r>
              <w:rPr>
                <w:spacing w:val="3"/>
                <w:sz w:val="20"/>
              </w:rPr>
              <w:t> </w:t>
            </w:r>
            <w:r>
              <w:rPr>
                <w:sz w:val="20"/>
              </w:rPr>
              <w:t>on</w:t>
            </w:r>
            <w:r>
              <w:rPr>
                <w:spacing w:val="4"/>
                <w:sz w:val="20"/>
              </w:rPr>
              <w:t> </w:t>
            </w:r>
            <w:r>
              <w:rPr>
                <w:sz w:val="20"/>
              </w:rPr>
              <w:t>such</w:t>
            </w:r>
            <w:r>
              <w:rPr>
                <w:spacing w:val="3"/>
                <w:sz w:val="20"/>
              </w:rPr>
              <w:t> </w:t>
            </w:r>
            <w:r>
              <w:rPr>
                <w:sz w:val="20"/>
              </w:rPr>
              <w:t>later</w:t>
            </w:r>
            <w:r>
              <w:rPr>
                <w:spacing w:val="4"/>
                <w:sz w:val="20"/>
              </w:rPr>
              <w:t> </w:t>
            </w:r>
            <w:r>
              <w:rPr>
                <w:sz w:val="20"/>
              </w:rPr>
              <w:t>date.</w:t>
            </w:r>
          </w:p>
          <w:p>
            <w:pPr>
              <w:pStyle w:val="TableParagraph"/>
              <w:spacing w:before="3"/>
              <w:jc w:val="left"/>
              <w:rPr>
                <w:sz w:val="28"/>
              </w:rPr>
            </w:pPr>
          </w:p>
          <w:p>
            <w:pPr>
              <w:pStyle w:val="TableParagraph"/>
              <w:spacing w:before="1"/>
              <w:ind w:left="180"/>
              <w:jc w:val="left"/>
              <w:rPr>
                <w:b/>
                <w:sz w:val="20"/>
              </w:rPr>
            </w:pPr>
            <w:r>
              <w:rPr>
                <w:b/>
                <w:sz w:val="20"/>
              </w:rPr>
              <w:t>Later</w:t>
            </w:r>
            <w:r>
              <w:rPr>
                <w:b/>
                <w:spacing w:val="7"/>
                <w:sz w:val="20"/>
              </w:rPr>
              <w:t> </w:t>
            </w:r>
            <w:r>
              <w:rPr>
                <w:b/>
                <w:sz w:val="20"/>
              </w:rPr>
              <w:t>Effective</w:t>
            </w:r>
            <w:r>
              <w:rPr>
                <w:b/>
                <w:spacing w:val="7"/>
                <w:sz w:val="20"/>
              </w:rPr>
              <w:t> </w:t>
            </w:r>
            <w:r>
              <w:rPr>
                <w:b/>
                <w:sz w:val="20"/>
              </w:rPr>
              <w:t>Date:</w:t>
            </w:r>
          </w:p>
        </w:tc>
      </w:tr>
      <w:tr>
        <w:trPr>
          <w:trHeight w:val="2265" w:hRule="atLeast"/>
        </w:trPr>
        <w:tc>
          <w:tcPr>
            <w:tcW w:w="10863" w:type="dxa"/>
            <w:tcBorders>
              <w:top w:val="single" w:sz="18" w:space="0" w:color="444444"/>
              <w:bottom w:val="single" w:sz="18" w:space="0" w:color="444444"/>
              <w:right w:val="single" w:sz="18" w:space="0" w:color="AEAEAE"/>
            </w:tcBorders>
            <w:shd w:val="clear" w:color="auto" w:fill="FFFFFF"/>
          </w:tcPr>
          <w:p>
            <w:pPr>
              <w:pStyle w:val="TableParagraph"/>
              <w:spacing w:line="252" w:lineRule="auto" w:before="120"/>
              <w:ind w:left="180" w:right="230"/>
              <w:jc w:val="left"/>
              <w:rPr>
                <w:rFonts w:ascii="Times New Roman"/>
                <w:b/>
                <w:sz w:val="24"/>
              </w:rPr>
            </w:pPr>
            <w:r>
              <w:rPr>
                <w:rFonts w:ascii="Times New Roman"/>
                <w:b/>
                <w:sz w:val="24"/>
              </w:rPr>
              <w:t>Signed under the penalties of perjury, this</w:t>
            </w:r>
            <w:r>
              <w:rPr>
                <w:rFonts w:ascii="Times New Roman"/>
                <w:b/>
                <w:spacing w:val="1"/>
                <w:sz w:val="24"/>
              </w:rPr>
              <w:t> </w:t>
            </w:r>
            <w:r>
              <w:rPr>
                <w:rFonts w:ascii="Times New Roman"/>
                <w:b/>
                <w:sz w:val="24"/>
              </w:rPr>
              <w:t>11 Day of June, 2020,</w:t>
            </w:r>
            <w:r>
              <w:rPr>
                <w:rFonts w:ascii="Times New Roman"/>
                <w:b/>
                <w:spacing w:val="1"/>
                <w:sz w:val="24"/>
              </w:rPr>
              <w:t> </w:t>
            </w:r>
            <w:r>
              <w:rPr>
                <w:rFonts w:ascii="Times New Roman"/>
                <w:b/>
                <w:sz w:val="24"/>
                <w:u w:val="single"/>
              </w:rPr>
              <w:t>ERIC DICKSON, MD</w:t>
            </w:r>
            <w:r>
              <w:rPr>
                <w:rFonts w:ascii="Times New Roman"/>
                <w:b/>
                <w:sz w:val="24"/>
              </w:rPr>
              <w:t> </w:t>
            </w:r>
            <w:r>
              <w:rPr>
                <w:b/>
                <w:sz w:val="20"/>
              </w:rPr>
              <w:t>, its</w:t>
            </w:r>
            <w:r>
              <w:rPr>
                <w:b/>
                <w:spacing w:val="1"/>
                <w:sz w:val="20"/>
              </w:rPr>
              <w:t> </w:t>
            </w:r>
            <w:r>
              <w:rPr>
                <w:rFonts w:ascii="Times New Roman"/>
                <w:b/>
                <w:sz w:val="24"/>
              </w:rPr>
              <w:t>,</w:t>
            </w:r>
            <w:r>
              <w:rPr>
                <w:rFonts w:ascii="Times New Roman"/>
                <w:b/>
                <w:spacing w:val="-57"/>
                <w:sz w:val="24"/>
              </w:rPr>
              <w:t> </w:t>
            </w:r>
            <w:r>
              <w:rPr>
                <w:rFonts w:ascii="Times New Roman"/>
                <w:b/>
                <w:sz w:val="24"/>
              </w:rPr>
              <w:t>President /</w:t>
            </w:r>
            <w:r>
              <w:rPr>
                <w:rFonts w:ascii="Times New Roman"/>
                <w:b/>
                <w:spacing w:val="1"/>
                <w:sz w:val="24"/>
              </w:rPr>
              <w:t> </w:t>
            </w:r>
            <w:r>
              <w:rPr>
                <w:rFonts w:ascii="Times New Roman"/>
                <w:b/>
                <w:sz w:val="24"/>
              </w:rPr>
              <w:t>Vice</w:t>
            </w:r>
            <w:r>
              <w:rPr>
                <w:rFonts w:ascii="Times New Roman"/>
                <w:b/>
                <w:spacing w:val="1"/>
                <w:sz w:val="24"/>
              </w:rPr>
              <w:t> </w:t>
            </w:r>
            <w:r>
              <w:rPr>
                <w:rFonts w:ascii="Times New Roman"/>
                <w:b/>
                <w:sz w:val="24"/>
              </w:rPr>
              <w:t>President,</w:t>
            </w:r>
          </w:p>
          <w:p>
            <w:pPr>
              <w:pStyle w:val="TableParagraph"/>
              <w:spacing w:before="2"/>
              <w:ind w:left="180"/>
              <w:jc w:val="left"/>
              <w:rPr>
                <w:rFonts w:ascii="Times New Roman"/>
                <w:b/>
                <w:sz w:val="24"/>
              </w:rPr>
            </w:pPr>
            <w:r>
              <w:rPr>
                <w:rFonts w:ascii="Times New Roman"/>
                <w:b/>
                <w:sz w:val="24"/>
                <w:u w:val="single"/>
              </w:rPr>
              <w:t>KATHARINE</w:t>
            </w:r>
            <w:r>
              <w:rPr>
                <w:rFonts w:ascii="Times New Roman"/>
                <w:b/>
                <w:spacing w:val="-3"/>
                <w:sz w:val="24"/>
                <w:u w:val="single"/>
              </w:rPr>
              <w:t> </w:t>
            </w:r>
            <w:r>
              <w:rPr>
                <w:rFonts w:ascii="Times New Roman"/>
                <w:b/>
                <w:sz w:val="24"/>
                <w:u w:val="single"/>
              </w:rPr>
              <w:t>ESHGHI</w:t>
            </w:r>
            <w:r>
              <w:rPr>
                <w:rFonts w:ascii="Times New Roman"/>
                <w:b/>
                <w:spacing w:val="-1"/>
                <w:sz w:val="24"/>
              </w:rPr>
              <w:t> </w:t>
            </w:r>
            <w:r>
              <w:rPr>
                <w:rFonts w:ascii="Times New Roman"/>
                <w:b/>
                <w:sz w:val="24"/>
              </w:rPr>
              <w:t>,</w:t>
            </w:r>
            <w:r>
              <w:rPr>
                <w:rFonts w:ascii="Times New Roman"/>
                <w:b/>
                <w:spacing w:val="-2"/>
                <w:sz w:val="24"/>
              </w:rPr>
              <w:t> </w:t>
            </w:r>
            <w:r>
              <w:rPr>
                <w:rFonts w:ascii="Times New Roman"/>
                <w:b/>
                <w:sz w:val="24"/>
              </w:rPr>
              <w:t>Clerk</w:t>
            </w:r>
            <w:r>
              <w:rPr>
                <w:rFonts w:ascii="Times New Roman"/>
                <w:b/>
                <w:spacing w:val="-3"/>
                <w:sz w:val="24"/>
              </w:rPr>
              <w:t> </w:t>
            </w:r>
            <w:r>
              <w:rPr>
                <w:rFonts w:ascii="Times New Roman"/>
                <w:b/>
                <w:sz w:val="24"/>
              </w:rPr>
              <w:t>/</w:t>
            </w:r>
            <w:r>
              <w:rPr>
                <w:rFonts w:ascii="Times New Roman"/>
                <w:b/>
                <w:spacing w:val="-2"/>
                <w:sz w:val="24"/>
              </w:rPr>
              <w:t> </w:t>
            </w:r>
            <w:r>
              <w:rPr>
                <w:rFonts w:ascii="Times New Roman"/>
                <w:b/>
                <w:sz w:val="24"/>
              </w:rPr>
              <w:t>Assistant</w:t>
            </w:r>
            <w:r>
              <w:rPr>
                <w:rFonts w:ascii="Times New Roman"/>
                <w:b/>
                <w:spacing w:val="-3"/>
                <w:sz w:val="24"/>
              </w:rPr>
              <w:t> </w:t>
            </w:r>
            <w:r>
              <w:rPr>
                <w:rFonts w:ascii="Times New Roman"/>
                <w:b/>
                <w:sz w:val="24"/>
              </w:rPr>
              <w:t>Clerk.</w:t>
            </w:r>
          </w:p>
        </w:tc>
      </w:tr>
      <w:tr>
        <w:trPr>
          <w:trHeight w:val="1102" w:hRule="atLeast"/>
        </w:trPr>
        <w:tc>
          <w:tcPr>
            <w:tcW w:w="10863" w:type="dxa"/>
            <w:tcBorders>
              <w:top w:val="single" w:sz="18" w:space="0" w:color="444444"/>
              <w:bottom w:val="single" w:sz="18" w:space="0" w:color="AEAEAE"/>
              <w:right w:val="single" w:sz="18" w:space="0" w:color="AEAEAE"/>
            </w:tcBorders>
            <w:shd w:val="clear" w:color="auto" w:fill="FFFFFF"/>
          </w:tcPr>
          <w:p>
            <w:pPr>
              <w:pStyle w:val="TableParagraph"/>
              <w:jc w:val="left"/>
              <w:rPr>
                <w:sz w:val="16"/>
              </w:rPr>
            </w:pPr>
          </w:p>
          <w:p>
            <w:pPr>
              <w:pStyle w:val="TableParagraph"/>
              <w:jc w:val="left"/>
              <w:rPr>
                <w:sz w:val="16"/>
              </w:rPr>
            </w:pPr>
          </w:p>
          <w:p>
            <w:pPr>
              <w:pStyle w:val="TableParagraph"/>
              <w:spacing w:line="276" w:lineRule="auto" w:before="111"/>
              <w:ind w:left="241" w:right="7115"/>
              <w:jc w:val="left"/>
              <w:rPr>
                <w:sz w:val="15"/>
              </w:rPr>
            </w:pPr>
            <w:r>
              <w:rPr>
                <w:sz w:val="15"/>
              </w:rPr>
              <w:t>©</w:t>
            </w:r>
            <w:r>
              <w:rPr>
                <w:spacing w:val="27"/>
                <w:sz w:val="15"/>
              </w:rPr>
              <w:t> </w:t>
            </w:r>
            <w:r>
              <w:rPr>
                <w:sz w:val="15"/>
              </w:rPr>
              <w:t>2001</w:t>
            </w:r>
            <w:r>
              <w:rPr>
                <w:spacing w:val="36"/>
                <w:sz w:val="15"/>
              </w:rPr>
              <w:t> </w:t>
            </w:r>
            <w:r>
              <w:rPr>
                <w:sz w:val="15"/>
              </w:rPr>
              <w:t>-</w:t>
            </w:r>
            <w:r>
              <w:rPr>
                <w:spacing w:val="27"/>
                <w:sz w:val="15"/>
              </w:rPr>
              <w:t> </w:t>
            </w:r>
            <w:r>
              <w:rPr>
                <w:sz w:val="15"/>
              </w:rPr>
              <w:t>2020</w:t>
            </w:r>
            <w:r>
              <w:rPr>
                <w:spacing w:val="31"/>
                <w:sz w:val="15"/>
              </w:rPr>
              <w:t> </w:t>
            </w:r>
            <w:r>
              <w:rPr>
                <w:sz w:val="15"/>
              </w:rPr>
              <w:t>Commonwealth</w:t>
            </w:r>
            <w:r>
              <w:rPr>
                <w:spacing w:val="32"/>
                <w:sz w:val="15"/>
              </w:rPr>
              <w:t> </w:t>
            </w:r>
            <w:r>
              <w:rPr>
                <w:sz w:val="15"/>
              </w:rPr>
              <w:t>of</w:t>
            </w:r>
            <w:r>
              <w:rPr>
                <w:spacing w:val="32"/>
                <w:sz w:val="15"/>
              </w:rPr>
              <w:t> </w:t>
            </w:r>
            <w:r>
              <w:rPr>
                <w:sz w:val="15"/>
              </w:rPr>
              <w:t>Massachusetts</w:t>
            </w:r>
            <w:r>
              <w:rPr>
                <w:spacing w:val="-39"/>
                <w:sz w:val="15"/>
              </w:rPr>
              <w:t> </w:t>
            </w:r>
            <w:r>
              <w:rPr>
                <w:sz w:val="15"/>
              </w:rPr>
              <w:t>All</w:t>
            </w:r>
            <w:r>
              <w:rPr>
                <w:spacing w:val="7"/>
                <w:sz w:val="15"/>
              </w:rPr>
              <w:t> </w:t>
            </w:r>
            <w:r>
              <w:rPr>
                <w:sz w:val="15"/>
              </w:rPr>
              <w:t>Rights</w:t>
            </w:r>
            <w:r>
              <w:rPr>
                <w:spacing w:val="7"/>
                <w:sz w:val="15"/>
              </w:rPr>
              <w:t> </w:t>
            </w:r>
            <w:r>
              <w:rPr>
                <w:sz w:val="15"/>
              </w:rPr>
              <w:t>Reserved</w:t>
            </w:r>
          </w:p>
        </w:tc>
      </w:tr>
    </w:tbl>
    <w:p>
      <w:pPr>
        <w:spacing w:after="0" w:line="276" w:lineRule="auto"/>
        <w:jc w:val="left"/>
        <w:rPr>
          <w:sz w:val="15"/>
        </w:rPr>
        <w:sectPr>
          <w:headerReference w:type="default" r:id="rId1126"/>
          <w:footerReference w:type="default" r:id="rId1127"/>
          <w:pgSz w:w="12240" w:h="17280"/>
          <w:pgMar w:header="0" w:footer="0" w:top="1440" w:bottom="0" w:left="560" w:right="540"/>
        </w:sectPr>
      </w:pPr>
    </w:p>
    <w:p>
      <w:pPr>
        <w:pStyle w:val="BodyText"/>
        <w:tabs>
          <w:tab w:pos="4961" w:val="left" w:leader="none"/>
        </w:tabs>
        <w:spacing w:before="67"/>
        <w:ind w:left="260"/>
        <w:rPr>
          <w:rFonts w:ascii="Arial"/>
        </w:rPr>
      </w:pPr>
      <w:r>
        <w:rPr>
          <w:rFonts w:ascii="Arial"/>
        </w:rPr>
        <w:t>MA</w:t>
      </w:r>
      <w:r>
        <w:rPr>
          <w:rFonts w:ascii="Arial"/>
          <w:spacing w:val="-2"/>
        </w:rPr>
        <w:t> </w:t>
      </w:r>
      <w:r>
        <w:rPr>
          <w:rFonts w:ascii="Arial"/>
        </w:rPr>
        <w:t>SOC</w:t>
      </w:r>
      <w:r>
        <w:rPr>
          <w:rFonts w:ascii="Arial"/>
          <w:spacing w:val="128"/>
        </w:rPr>
        <w:t> </w:t>
      </w:r>
      <w:r>
        <w:rPr>
          <w:rFonts w:ascii="Arial"/>
        </w:rPr>
        <w:t>Filing</w:t>
      </w:r>
      <w:r>
        <w:rPr>
          <w:rFonts w:ascii="Arial"/>
          <w:spacing w:val="-2"/>
        </w:rPr>
        <w:t> </w:t>
      </w:r>
      <w:r>
        <w:rPr>
          <w:rFonts w:ascii="Arial"/>
        </w:rPr>
        <w:t>Number:</w:t>
      </w:r>
      <w:r>
        <w:rPr>
          <w:rFonts w:ascii="Arial"/>
          <w:spacing w:val="-2"/>
        </w:rPr>
        <w:t> </w:t>
      </w:r>
      <w:r>
        <w:rPr>
          <w:rFonts w:ascii="Arial"/>
        </w:rPr>
        <w:t>202093556910</w:t>
        <w:tab/>
        <w:t>Date:</w:t>
      </w:r>
      <w:r>
        <w:rPr>
          <w:rFonts w:ascii="Arial"/>
          <w:spacing w:val="-1"/>
        </w:rPr>
        <w:t> </w:t>
      </w:r>
      <w:r>
        <w:rPr>
          <w:rFonts w:ascii="Arial"/>
        </w:rPr>
        <w:t>6/11/2020</w:t>
      </w:r>
      <w:r>
        <w:rPr>
          <w:rFonts w:ascii="Arial"/>
          <w:spacing w:val="-2"/>
        </w:rPr>
        <w:t> </w:t>
      </w:r>
      <w:r>
        <w:rPr>
          <w:rFonts w:ascii="Arial"/>
        </w:rPr>
        <w:t>1:52:00</w:t>
      </w:r>
      <w:r>
        <w:rPr>
          <w:rFonts w:ascii="Arial"/>
          <w:spacing w:val="-1"/>
        </w:rPr>
        <w:t> </w:t>
      </w:r>
      <w:r>
        <w:rPr>
          <w:rFonts w:ascii="Arial"/>
        </w:rPr>
        <w:t>PM</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before="255"/>
        <w:ind w:left="448" w:right="476" w:firstLine="0"/>
        <w:jc w:val="center"/>
        <w:rPr>
          <w:rFonts w:ascii="Times New Roman"/>
          <w:sz w:val="28"/>
        </w:rPr>
      </w:pPr>
      <w:r>
        <w:rPr>
          <w:rFonts w:ascii="Times New Roman"/>
          <w:sz w:val="28"/>
        </w:rPr>
        <w:t>THE COMMONWEALTH OF MASSACHUSETTS</w:t>
      </w:r>
    </w:p>
    <w:p>
      <w:pPr>
        <w:pStyle w:val="BodyText"/>
        <w:rPr>
          <w:rFonts w:ascii="Times New Roman"/>
          <w:sz w:val="32"/>
        </w:rPr>
      </w:pPr>
    </w:p>
    <w:p>
      <w:pPr>
        <w:pStyle w:val="BodyText"/>
        <w:rPr>
          <w:rFonts w:ascii="Times New Roman"/>
          <w:sz w:val="45"/>
        </w:rPr>
      </w:pPr>
    </w:p>
    <w:p>
      <w:pPr>
        <w:pStyle w:val="BodyText"/>
        <w:spacing w:line="482" w:lineRule="auto"/>
        <w:ind w:left="475" w:right="476"/>
        <w:jc w:val="center"/>
        <w:rPr>
          <w:rFonts w:ascii="Times New Roman"/>
        </w:rPr>
      </w:pPr>
      <w:r>
        <w:rPr>
          <w:rFonts w:ascii="Times New Roman"/>
        </w:rPr>
        <w:t>I</w:t>
      </w:r>
      <w:r>
        <w:rPr>
          <w:rFonts w:ascii="Times New Roman"/>
          <w:spacing w:val="-2"/>
        </w:rPr>
        <w:t> </w:t>
      </w:r>
      <w:r>
        <w:rPr>
          <w:rFonts w:ascii="Times New Roman"/>
        </w:rPr>
        <w:t>hereby</w:t>
      </w:r>
      <w:r>
        <w:rPr>
          <w:rFonts w:ascii="Times New Roman"/>
          <w:spacing w:val="-1"/>
        </w:rPr>
        <w:t> </w:t>
      </w:r>
      <w:r>
        <w:rPr>
          <w:rFonts w:ascii="Times New Roman"/>
        </w:rPr>
        <w:t>certify</w:t>
      </w:r>
      <w:r>
        <w:rPr>
          <w:rFonts w:ascii="Times New Roman"/>
          <w:spacing w:val="-2"/>
        </w:rPr>
        <w:t> </w:t>
      </w:r>
      <w:r>
        <w:rPr>
          <w:rFonts w:ascii="Times New Roman"/>
        </w:rPr>
        <w:t>that,</w:t>
      </w:r>
      <w:r>
        <w:rPr>
          <w:rFonts w:ascii="Times New Roman"/>
          <w:spacing w:val="-1"/>
        </w:rPr>
        <w:t> </w:t>
      </w:r>
      <w:r>
        <w:rPr>
          <w:rFonts w:ascii="Times New Roman"/>
        </w:rPr>
        <w:t>upon</w:t>
      </w:r>
      <w:r>
        <w:rPr>
          <w:rFonts w:ascii="Times New Roman"/>
          <w:spacing w:val="-1"/>
        </w:rPr>
        <w:t> </w:t>
      </w:r>
      <w:r>
        <w:rPr>
          <w:rFonts w:ascii="Times New Roman"/>
        </w:rPr>
        <w:t>examination</w:t>
      </w:r>
      <w:r>
        <w:rPr>
          <w:rFonts w:ascii="Times New Roman"/>
          <w:spacing w:val="-2"/>
        </w:rPr>
        <w:t> </w:t>
      </w:r>
      <w:r>
        <w:rPr>
          <w:rFonts w:ascii="Times New Roman"/>
        </w:rPr>
        <w:t>of</w:t>
      </w:r>
      <w:r>
        <w:rPr>
          <w:rFonts w:ascii="Times New Roman"/>
          <w:spacing w:val="-1"/>
        </w:rPr>
        <w:t> </w:t>
      </w:r>
      <w:r>
        <w:rPr>
          <w:rFonts w:ascii="Times New Roman"/>
        </w:rPr>
        <w:t>this</w:t>
      </w:r>
      <w:r>
        <w:rPr>
          <w:rFonts w:ascii="Times New Roman"/>
          <w:spacing w:val="-2"/>
        </w:rPr>
        <w:t> </w:t>
      </w:r>
      <w:r>
        <w:rPr>
          <w:rFonts w:ascii="Times New Roman"/>
        </w:rPr>
        <w:t>document,</w:t>
      </w:r>
      <w:r>
        <w:rPr>
          <w:rFonts w:ascii="Times New Roman"/>
          <w:spacing w:val="-1"/>
        </w:rPr>
        <w:t> </w:t>
      </w:r>
      <w:r>
        <w:rPr>
          <w:rFonts w:ascii="Times New Roman"/>
        </w:rPr>
        <w:t>duly</w:t>
      </w:r>
      <w:r>
        <w:rPr>
          <w:rFonts w:ascii="Times New Roman"/>
          <w:spacing w:val="-1"/>
        </w:rPr>
        <w:t> </w:t>
      </w:r>
      <w:r>
        <w:rPr>
          <w:rFonts w:ascii="Times New Roman"/>
        </w:rPr>
        <w:t>submitted</w:t>
      </w:r>
      <w:r>
        <w:rPr>
          <w:rFonts w:ascii="Times New Roman"/>
          <w:spacing w:val="-2"/>
        </w:rPr>
        <w:t> </w:t>
      </w:r>
      <w:r>
        <w:rPr>
          <w:rFonts w:ascii="Times New Roman"/>
        </w:rPr>
        <w:t>to</w:t>
      </w:r>
      <w:r>
        <w:rPr>
          <w:rFonts w:ascii="Times New Roman"/>
          <w:spacing w:val="-1"/>
        </w:rPr>
        <w:t> </w:t>
      </w:r>
      <w:r>
        <w:rPr>
          <w:rFonts w:ascii="Times New Roman"/>
        </w:rPr>
        <w:t>me,</w:t>
      </w:r>
      <w:r>
        <w:rPr>
          <w:rFonts w:ascii="Times New Roman"/>
          <w:spacing w:val="-1"/>
        </w:rPr>
        <w:t> </w:t>
      </w:r>
      <w:r>
        <w:rPr>
          <w:rFonts w:ascii="Times New Roman"/>
        </w:rPr>
        <w:t>it</w:t>
      </w:r>
      <w:r>
        <w:rPr>
          <w:rFonts w:ascii="Times New Roman"/>
          <w:spacing w:val="-2"/>
        </w:rPr>
        <w:t> </w:t>
      </w:r>
      <w:r>
        <w:rPr>
          <w:rFonts w:ascii="Times New Roman"/>
        </w:rPr>
        <w:t>appears</w:t>
      </w:r>
      <w:r>
        <w:rPr>
          <w:rFonts w:ascii="Times New Roman"/>
          <w:spacing w:val="-57"/>
        </w:rPr>
        <w:t> </w:t>
      </w:r>
      <w:r>
        <w:rPr>
          <w:rFonts w:ascii="Times New Roman"/>
        </w:rPr>
        <w:t>that the provisions of the General Laws relative to corporations have been complied with,</w:t>
      </w:r>
      <w:r>
        <w:rPr>
          <w:rFonts w:ascii="Times New Roman"/>
          <w:spacing w:val="-57"/>
        </w:rPr>
        <w:t> </w:t>
      </w:r>
      <w:r>
        <w:rPr>
          <w:rFonts w:ascii="Times New Roman"/>
        </w:rPr>
        <w:t>and I hereby approve said articles; and the filing fee having been paid, said articles are</w:t>
      </w:r>
      <w:r>
        <w:rPr>
          <w:rFonts w:ascii="Times New Roman"/>
          <w:spacing w:val="1"/>
        </w:rPr>
        <w:t> </w:t>
      </w:r>
      <w:r>
        <w:rPr>
          <w:rFonts w:ascii="Times New Roman"/>
        </w:rPr>
        <w:t>deemed</w:t>
      </w:r>
      <w:r>
        <w:rPr>
          <w:rFonts w:ascii="Times New Roman"/>
          <w:spacing w:val="5"/>
        </w:rPr>
        <w:t> </w:t>
      </w:r>
      <w:r>
        <w:rPr>
          <w:rFonts w:ascii="Times New Roman"/>
        </w:rPr>
        <w:t>to</w:t>
      </w:r>
      <w:r>
        <w:rPr>
          <w:rFonts w:ascii="Times New Roman"/>
          <w:spacing w:val="5"/>
        </w:rPr>
        <w:t> </w:t>
      </w:r>
      <w:r>
        <w:rPr>
          <w:rFonts w:ascii="Times New Roman"/>
        </w:rPr>
        <w:t>have</w:t>
      </w:r>
      <w:r>
        <w:rPr>
          <w:rFonts w:ascii="Times New Roman"/>
          <w:spacing w:val="5"/>
        </w:rPr>
        <w:t> </w:t>
      </w:r>
      <w:r>
        <w:rPr>
          <w:rFonts w:ascii="Times New Roman"/>
        </w:rPr>
        <w:t>been</w:t>
      </w:r>
      <w:r>
        <w:rPr>
          <w:rFonts w:ascii="Times New Roman"/>
          <w:spacing w:val="5"/>
        </w:rPr>
        <w:t> </w:t>
      </w:r>
      <w:r>
        <w:rPr>
          <w:rFonts w:ascii="Times New Roman"/>
        </w:rPr>
        <w:t>filed</w:t>
      </w:r>
      <w:r>
        <w:rPr>
          <w:rFonts w:ascii="Times New Roman"/>
          <w:spacing w:val="5"/>
        </w:rPr>
        <w:t> </w:t>
      </w:r>
      <w:r>
        <w:rPr>
          <w:rFonts w:ascii="Times New Roman"/>
        </w:rPr>
        <w:t>with</w:t>
      </w:r>
      <w:r>
        <w:rPr>
          <w:rFonts w:ascii="Times New Roman"/>
          <w:spacing w:val="5"/>
        </w:rPr>
        <w:t> </w:t>
      </w:r>
      <w:r>
        <w:rPr>
          <w:rFonts w:ascii="Times New Roman"/>
        </w:rPr>
        <w:t>me</w:t>
      </w:r>
      <w:r>
        <w:rPr>
          <w:rFonts w:ascii="Times New Roman"/>
          <w:spacing w:val="6"/>
        </w:rPr>
        <w:t> </w:t>
      </w:r>
      <w:r>
        <w:rPr>
          <w:rFonts w:ascii="Times New Roman"/>
        </w:rPr>
        <w:t>on:</w:t>
      </w:r>
    </w:p>
    <w:p>
      <w:pPr>
        <w:pStyle w:val="BodyText"/>
        <w:spacing w:before="113"/>
        <w:ind w:left="475" w:right="342"/>
        <w:jc w:val="center"/>
        <w:rPr>
          <w:rFonts w:ascii="Arial"/>
        </w:rPr>
      </w:pPr>
      <w:r>
        <w:rPr>
          <w:rFonts w:ascii="Arial"/>
        </w:rPr>
        <w:t>June</w:t>
      </w:r>
      <w:r>
        <w:rPr>
          <w:rFonts w:ascii="Arial"/>
          <w:spacing w:val="-2"/>
        </w:rPr>
        <w:t> </w:t>
      </w:r>
      <w:r>
        <w:rPr>
          <w:rFonts w:ascii="Arial"/>
        </w:rPr>
        <w:t>11,</w:t>
      </w:r>
      <w:r>
        <w:rPr>
          <w:rFonts w:ascii="Arial"/>
          <w:spacing w:val="-1"/>
        </w:rPr>
        <w:t> </w:t>
      </w:r>
      <w:r>
        <w:rPr>
          <w:rFonts w:ascii="Arial"/>
        </w:rPr>
        <w:t>2020</w:t>
      </w:r>
      <w:r>
        <w:rPr>
          <w:rFonts w:ascii="Arial"/>
          <w:spacing w:val="-1"/>
        </w:rPr>
        <w:t> </w:t>
      </w:r>
      <w:r>
        <w:rPr>
          <w:rFonts w:ascii="Arial"/>
        </w:rPr>
        <w:t>01:52</w:t>
      </w:r>
      <w:r>
        <w:rPr>
          <w:rFonts w:ascii="Arial"/>
          <w:spacing w:val="-2"/>
        </w:rPr>
        <w:t> </w:t>
      </w:r>
      <w:r>
        <w:rPr>
          <w:rFonts w:ascii="Arial"/>
        </w:rPr>
        <w:t>PM</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2"/>
        </w:rPr>
      </w:pPr>
      <w:r>
        <w:rPr/>
        <w:drawing>
          <wp:anchor distT="0" distB="0" distL="0" distR="0" allowOverlap="1" layoutInCell="1" locked="0" behindDoc="0" simplePos="0" relativeHeight="526">
            <wp:simplePos x="0" y="0"/>
            <wp:positionH relativeFrom="page">
              <wp:posOffset>2348836</wp:posOffset>
            </wp:positionH>
            <wp:positionV relativeFrom="paragraph">
              <wp:posOffset>117669</wp:posOffset>
            </wp:positionV>
            <wp:extent cx="3177147" cy="842010"/>
            <wp:effectExtent l="0" t="0" r="0" b="0"/>
            <wp:wrapTopAndBottom/>
            <wp:docPr id="277" name="image684.png"/>
            <wp:cNvGraphicFramePr>
              <a:graphicFrameLocks noChangeAspect="1"/>
            </wp:cNvGraphicFramePr>
            <a:graphic>
              <a:graphicData uri="http://schemas.openxmlformats.org/drawingml/2006/picture">
                <pic:pic>
                  <pic:nvPicPr>
                    <pic:cNvPr id="278" name="image684.png"/>
                    <pic:cNvPicPr/>
                  </pic:nvPicPr>
                  <pic:blipFill>
                    <a:blip r:embed="rId1123" cstate="print"/>
                    <a:stretch>
                      <a:fillRect/>
                    </a:stretch>
                  </pic:blipFill>
                  <pic:spPr>
                    <a:xfrm>
                      <a:off x="0" y="0"/>
                      <a:ext cx="3177147" cy="842010"/>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spacing w:before="10"/>
        <w:rPr>
          <w:rFonts w:ascii="Arial"/>
          <w:sz w:val="28"/>
        </w:rPr>
      </w:pPr>
    </w:p>
    <w:p>
      <w:pPr>
        <w:pStyle w:val="BodyText"/>
        <w:spacing w:before="90"/>
        <w:ind w:left="464" w:right="476"/>
        <w:jc w:val="center"/>
        <w:rPr>
          <w:rFonts w:ascii="Times New Roman"/>
        </w:rPr>
      </w:pPr>
      <w:r>
        <w:rPr>
          <w:rFonts w:ascii="Times New Roman"/>
        </w:rPr>
        <w:t>WILLIAM</w:t>
      </w:r>
      <w:r>
        <w:rPr>
          <w:rFonts w:ascii="Times New Roman"/>
          <w:spacing w:val="-11"/>
        </w:rPr>
        <w:t> </w:t>
      </w:r>
      <w:r>
        <w:rPr>
          <w:rFonts w:ascii="Times New Roman"/>
        </w:rPr>
        <w:t>FRANCIS</w:t>
      </w:r>
      <w:r>
        <w:rPr>
          <w:rFonts w:ascii="Times New Roman"/>
          <w:spacing w:val="-10"/>
        </w:rPr>
        <w:t> </w:t>
      </w:r>
      <w:r>
        <w:rPr>
          <w:rFonts w:ascii="Times New Roman"/>
        </w:rPr>
        <w:t>GALVIN</w:t>
      </w:r>
    </w:p>
    <w:p>
      <w:pPr>
        <w:pStyle w:val="BodyText"/>
        <w:spacing w:before="3"/>
        <w:rPr>
          <w:rFonts w:ascii="Times New Roman"/>
        </w:rPr>
      </w:pPr>
    </w:p>
    <w:p>
      <w:pPr>
        <w:spacing w:before="1"/>
        <w:ind w:left="475" w:right="475" w:firstLine="0"/>
        <w:jc w:val="center"/>
        <w:rPr>
          <w:rFonts w:ascii="Times New Roman"/>
          <w:i/>
          <w:sz w:val="24"/>
        </w:rPr>
      </w:pPr>
      <w:r>
        <w:rPr>
          <w:rFonts w:ascii="Times New Roman"/>
          <w:i/>
          <w:sz w:val="24"/>
        </w:rPr>
        <w:t>Secretary</w:t>
      </w:r>
      <w:r>
        <w:rPr>
          <w:rFonts w:ascii="Times New Roman"/>
          <w:i/>
          <w:spacing w:val="8"/>
          <w:sz w:val="24"/>
        </w:rPr>
        <w:t> </w:t>
      </w:r>
      <w:r>
        <w:rPr>
          <w:rFonts w:ascii="Times New Roman"/>
          <w:i/>
          <w:sz w:val="24"/>
        </w:rPr>
        <w:t>of</w:t>
      </w:r>
      <w:r>
        <w:rPr>
          <w:rFonts w:ascii="Times New Roman"/>
          <w:i/>
          <w:spacing w:val="9"/>
          <w:sz w:val="24"/>
        </w:rPr>
        <w:t> </w:t>
      </w:r>
      <w:r>
        <w:rPr>
          <w:rFonts w:ascii="Times New Roman"/>
          <w:i/>
          <w:sz w:val="24"/>
        </w:rPr>
        <w:t>the</w:t>
      </w:r>
      <w:r>
        <w:rPr>
          <w:rFonts w:ascii="Times New Roman"/>
          <w:i/>
          <w:spacing w:val="8"/>
          <w:sz w:val="24"/>
        </w:rPr>
        <w:t> </w:t>
      </w:r>
      <w:r>
        <w:rPr>
          <w:rFonts w:ascii="Times New Roman"/>
          <w:i/>
          <w:sz w:val="24"/>
        </w:rPr>
        <w:t>Commonwealth</w:t>
      </w:r>
    </w:p>
    <w:p>
      <w:pPr>
        <w:spacing w:after="0"/>
        <w:jc w:val="center"/>
        <w:rPr>
          <w:rFonts w:ascii="Times New Roman"/>
          <w:sz w:val="24"/>
        </w:rPr>
        <w:sectPr>
          <w:headerReference w:type="default" r:id="rId1128"/>
          <w:footerReference w:type="default" r:id="rId1129"/>
          <w:pgSz w:w="12240" w:h="15840"/>
          <w:pgMar w:header="0" w:footer="0" w:top="400" w:bottom="280" w:left="1340" w:right="1340"/>
        </w:sectPr>
      </w:pPr>
    </w:p>
    <w:p>
      <w:pPr>
        <w:spacing w:before="80"/>
        <w:ind w:left="475" w:right="475" w:firstLine="0"/>
        <w:jc w:val="center"/>
        <w:rPr>
          <w:rFonts w:ascii="Times New Roman"/>
          <w:b/>
          <w:sz w:val="20"/>
        </w:rPr>
      </w:pPr>
      <w:r>
        <w:rPr>
          <w:rFonts w:ascii="Times New Roman"/>
          <w:b/>
          <w:sz w:val="20"/>
        </w:rPr>
        <w:t>APPLICATION</w:t>
      </w:r>
      <w:r>
        <w:rPr>
          <w:rFonts w:ascii="Times New Roman"/>
          <w:b/>
          <w:spacing w:val="-2"/>
          <w:sz w:val="20"/>
        </w:rPr>
        <w:t> </w:t>
      </w:r>
      <w:r>
        <w:rPr>
          <w:rFonts w:ascii="Times New Roman"/>
          <w:b/>
          <w:sz w:val="20"/>
        </w:rPr>
        <w:t>BY</w:t>
      </w:r>
    </w:p>
    <w:p>
      <w:pPr>
        <w:spacing w:before="1"/>
        <w:ind w:left="2802" w:right="2803" w:firstLine="0"/>
        <w:jc w:val="center"/>
        <w:rPr>
          <w:rFonts w:ascii="Times New Roman"/>
          <w:b/>
          <w:sz w:val="20"/>
        </w:rPr>
      </w:pPr>
      <w:r>
        <w:rPr>
          <w:rFonts w:ascii="Times New Roman"/>
          <w:b/>
          <w:sz w:val="20"/>
        </w:rPr>
        <w:t>UMASS</w:t>
      </w:r>
      <w:r>
        <w:rPr>
          <w:rFonts w:ascii="Times New Roman"/>
          <w:b/>
          <w:spacing w:val="-6"/>
          <w:sz w:val="20"/>
        </w:rPr>
        <w:t> </w:t>
      </w:r>
      <w:r>
        <w:rPr>
          <w:rFonts w:ascii="Times New Roman"/>
          <w:b/>
          <w:sz w:val="20"/>
        </w:rPr>
        <w:t>MEMORIAL</w:t>
      </w:r>
      <w:r>
        <w:rPr>
          <w:rFonts w:ascii="Times New Roman"/>
          <w:b/>
          <w:spacing w:val="-3"/>
          <w:sz w:val="20"/>
        </w:rPr>
        <w:t> </w:t>
      </w:r>
      <w:r>
        <w:rPr>
          <w:rFonts w:ascii="Times New Roman"/>
          <w:b/>
          <w:sz w:val="20"/>
        </w:rPr>
        <w:t>HEALTH</w:t>
      </w:r>
      <w:r>
        <w:rPr>
          <w:rFonts w:ascii="Times New Roman"/>
          <w:b/>
          <w:spacing w:val="-1"/>
          <w:sz w:val="20"/>
        </w:rPr>
        <w:t> </w:t>
      </w:r>
      <w:r>
        <w:rPr>
          <w:rFonts w:ascii="Times New Roman"/>
          <w:b/>
          <w:sz w:val="20"/>
        </w:rPr>
        <w:t>CARE,</w:t>
      </w:r>
      <w:r>
        <w:rPr>
          <w:rFonts w:ascii="Times New Roman"/>
          <w:b/>
          <w:spacing w:val="-2"/>
          <w:sz w:val="20"/>
        </w:rPr>
        <w:t> </w:t>
      </w:r>
      <w:r>
        <w:rPr>
          <w:rFonts w:ascii="Times New Roman"/>
          <w:b/>
          <w:sz w:val="20"/>
        </w:rPr>
        <w:t>INC.</w:t>
      </w:r>
      <w:r>
        <w:rPr>
          <w:rFonts w:ascii="Times New Roman"/>
          <w:b/>
          <w:spacing w:val="-47"/>
          <w:sz w:val="20"/>
        </w:rPr>
        <w:t> </w:t>
      </w:r>
      <w:r>
        <w:rPr>
          <w:rFonts w:ascii="Times New Roman"/>
          <w:b/>
          <w:sz w:val="20"/>
        </w:rPr>
        <w:t>FOR</w:t>
      </w:r>
      <w:r>
        <w:rPr>
          <w:rFonts w:ascii="Times New Roman"/>
          <w:b/>
          <w:spacing w:val="-1"/>
          <w:sz w:val="20"/>
        </w:rPr>
        <w:t> </w:t>
      </w:r>
      <w:r>
        <w:rPr>
          <w:rFonts w:ascii="Times New Roman"/>
          <w:b/>
          <w:sz w:val="20"/>
        </w:rPr>
        <w:t>DETERMINATION</w:t>
      </w:r>
      <w:r>
        <w:rPr>
          <w:rFonts w:ascii="Times New Roman"/>
          <w:b/>
          <w:spacing w:val="-1"/>
          <w:sz w:val="20"/>
        </w:rPr>
        <w:t> </w:t>
      </w:r>
      <w:r>
        <w:rPr>
          <w:rFonts w:ascii="Times New Roman"/>
          <w:b/>
          <w:sz w:val="20"/>
        </w:rPr>
        <w:t>OF NEED</w:t>
      </w:r>
    </w:p>
    <w:p>
      <w:pPr>
        <w:spacing w:before="0"/>
        <w:ind w:left="3320" w:right="3321" w:firstLine="0"/>
        <w:jc w:val="center"/>
        <w:rPr>
          <w:rFonts w:ascii="Times New Roman"/>
          <w:b/>
          <w:sz w:val="20"/>
        </w:rPr>
      </w:pPr>
      <w:r>
        <w:rPr>
          <w:rFonts w:ascii="Times New Roman"/>
          <w:b/>
          <w:sz w:val="20"/>
        </w:rPr>
        <w:t>FOR CHANGE IN OWNERSHIP</w:t>
      </w:r>
      <w:r>
        <w:rPr>
          <w:rFonts w:ascii="Times New Roman"/>
          <w:b/>
          <w:spacing w:val="-48"/>
          <w:sz w:val="20"/>
        </w:rPr>
        <w:t> </w:t>
      </w:r>
      <w:r>
        <w:rPr>
          <w:rFonts w:ascii="Times New Roman"/>
          <w:b/>
          <w:sz w:val="20"/>
        </w:rPr>
        <w:t>OF</w:t>
      </w:r>
    </w:p>
    <w:p>
      <w:pPr>
        <w:spacing w:before="0"/>
        <w:ind w:left="475" w:right="476" w:firstLine="0"/>
        <w:jc w:val="center"/>
        <w:rPr>
          <w:rFonts w:ascii="Times New Roman"/>
          <w:b/>
          <w:sz w:val="20"/>
        </w:rPr>
      </w:pPr>
      <w:r>
        <w:rPr>
          <w:rFonts w:ascii="Times New Roman"/>
          <w:b/>
          <w:sz w:val="20"/>
        </w:rPr>
        <w:t>HARRINGTON</w:t>
      </w:r>
      <w:r>
        <w:rPr>
          <w:rFonts w:ascii="Times New Roman"/>
          <w:b/>
          <w:spacing w:val="-2"/>
          <w:sz w:val="20"/>
        </w:rPr>
        <w:t> </w:t>
      </w:r>
      <w:r>
        <w:rPr>
          <w:rFonts w:ascii="Times New Roman"/>
          <w:b/>
          <w:sz w:val="20"/>
        </w:rPr>
        <w:t>MEMORIAL</w:t>
      </w:r>
      <w:r>
        <w:rPr>
          <w:rFonts w:ascii="Times New Roman"/>
          <w:b/>
          <w:spacing w:val="-3"/>
          <w:sz w:val="20"/>
        </w:rPr>
        <w:t> </w:t>
      </w:r>
      <w:r>
        <w:rPr>
          <w:rFonts w:ascii="Times New Roman"/>
          <w:b/>
          <w:sz w:val="20"/>
        </w:rPr>
        <w:t>HOSPITAL,</w:t>
      </w:r>
      <w:r>
        <w:rPr>
          <w:rFonts w:ascii="Times New Roman"/>
          <w:b/>
          <w:spacing w:val="-2"/>
          <w:sz w:val="20"/>
        </w:rPr>
        <w:t> </w:t>
      </w:r>
      <w:r>
        <w:rPr>
          <w:rFonts w:ascii="Times New Roman"/>
          <w:b/>
          <w:sz w:val="20"/>
        </w:rPr>
        <w:t>INC.</w:t>
      </w:r>
    </w:p>
    <w:p>
      <w:pPr>
        <w:pStyle w:val="BodyText"/>
        <w:rPr>
          <w:rFonts w:ascii="Times New Roman"/>
          <w:b/>
          <w:sz w:val="22"/>
        </w:rPr>
      </w:pPr>
    </w:p>
    <w:p>
      <w:pPr>
        <w:pStyle w:val="BodyText"/>
        <w:spacing w:before="10"/>
        <w:rPr>
          <w:rFonts w:ascii="Times New Roman"/>
          <w:b/>
          <w:sz w:val="25"/>
        </w:rPr>
      </w:pPr>
    </w:p>
    <w:p>
      <w:pPr>
        <w:spacing w:before="0"/>
        <w:ind w:left="475" w:right="475" w:firstLine="0"/>
        <w:jc w:val="center"/>
        <w:rPr>
          <w:rFonts w:ascii="Times New Roman"/>
          <w:b/>
          <w:sz w:val="24"/>
        </w:rPr>
      </w:pPr>
      <w:r>
        <w:rPr>
          <w:rFonts w:ascii="Times New Roman"/>
          <w:b/>
          <w:sz w:val="24"/>
          <w:u w:val="thick"/>
        </w:rPr>
        <w:t>EXHIBIT 7</w:t>
      </w:r>
    </w:p>
    <w:p>
      <w:pPr>
        <w:pStyle w:val="BodyText"/>
        <w:spacing w:before="2"/>
        <w:rPr>
          <w:rFonts w:ascii="Times New Roman"/>
          <w:b/>
          <w:sz w:val="16"/>
        </w:rPr>
      </w:pPr>
    </w:p>
    <w:p>
      <w:pPr>
        <w:spacing w:before="90"/>
        <w:ind w:left="475" w:right="476" w:firstLine="0"/>
        <w:jc w:val="center"/>
        <w:rPr>
          <w:rFonts w:ascii="Times New Roman"/>
          <w:b/>
          <w:sz w:val="24"/>
        </w:rPr>
      </w:pPr>
      <w:r>
        <w:rPr>
          <w:rFonts w:ascii="Times New Roman"/>
          <w:b/>
          <w:sz w:val="24"/>
        </w:rPr>
        <w:t>[Affidavit</w:t>
      </w:r>
      <w:r>
        <w:rPr>
          <w:rFonts w:ascii="Times New Roman"/>
          <w:b/>
          <w:spacing w:val="-4"/>
          <w:sz w:val="24"/>
        </w:rPr>
        <w:t> </w:t>
      </w:r>
      <w:r>
        <w:rPr>
          <w:rFonts w:ascii="Times New Roman"/>
          <w:b/>
          <w:sz w:val="24"/>
        </w:rPr>
        <w:t>of</w:t>
      </w:r>
      <w:r>
        <w:rPr>
          <w:rFonts w:ascii="Times New Roman"/>
          <w:b/>
          <w:spacing w:val="-1"/>
          <w:sz w:val="24"/>
        </w:rPr>
        <w:t> </w:t>
      </w:r>
      <w:r>
        <w:rPr>
          <w:rFonts w:ascii="Times New Roman"/>
          <w:b/>
          <w:sz w:val="24"/>
        </w:rPr>
        <w:t>Truthfulness</w:t>
      </w:r>
      <w:r>
        <w:rPr>
          <w:rFonts w:ascii="Times New Roman"/>
          <w:b/>
          <w:spacing w:val="-2"/>
          <w:sz w:val="24"/>
        </w:rPr>
        <w:t> </w:t>
      </w:r>
      <w:r>
        <w:rPr>
          <w:rFonts w:ascii="Times New Roman"/>
          <w:b/>
          <w:sz w:val="24"/>
        </w:rPr>
        <w:t>and</w:t>
      </w:r>
      <w:r>
        <w:rPr>
          <w:rFonts w:ascii="Times New Roman"/>
          <w:b/>
          <w:spacing w:val="-2"/>
          <w:sz w:val="24"/>
        </w:rPr>
        <w:t> </w:t>
      </w:r>
      <w:r>
        <w:rPr>
          <w:rFonts w:ascii="Times New Roman"/>
          <w:b/>
          <w:sz w:val="24"/>
        </w:rPr>
        <w:t>Compliance]</w:t>
      </w:r>
    </w:p>
    <w:p>
      <w:pPr>
        <w:spacing w:after="0"/>
        <w:jc w:val="center"/>
        <w:rPr>
          <w:rFonts w:ascii="Times New Roman"/>
          <w:sz w:val="24"/>
        </w:rPr>
        <w:sectPr>
          <w:headerReference w:type="default" r:id="rId1130"/>
          <w:footerReference w:type="default" r:id="rId1131"/>
          <w:pgSz w:w="12240" w:h="15840"/>
          <w:pgMar w:header="0" w:footer="0" w:top="1360" w:bottom="280" w:left="1340" w:right="1340"/>
        </w:sectPr>
      </w:pPr>
    </w:p>
    <w:p>
      <w:pPr>
        <w:pStyle w:val="BodyText"/>
        <w:spacing w:before="4"/>
        <w:rPr>
          <w:rFonts w:ascii="Times New Roman"/>
          <w:b/>
          <w:sz w:val="17"/>
        </w:rPr>
      </w:pPr>
      <w:r>
        <w:rPr/>
        <w:pict>
          <v:group style="position:absolute;margin-left:13.92pt;margin-top:0pt;width:598.1pt;height:787.7pt;mso-position-horizontal-relative:page;mso-position-vertical-relative:page;z-index:-25355776" coordorigin="278,0" coordsize="11962,15754">
            <v:shape style="position:absolute;left:278;top:0;width:11962;height:15754" type="#_x0000_t75" stroked="false">
              <v:imagedata r:id="rId1134" o:title=""/>
            </v:shape>
            <v:shape style="position:absolute;left:960;top:1497;width:9908;height:12941" type="#_x0000_t75" stroked="false">
              <v:imagedata r:id="rId1135" o:title=""/>
            </v:shape>
            <v:shape style="position:absolute;left:6605;top:12852;width:1656;height:597" type="#_x0000_t75" stroked="false">
              <v:imagedata r:id="rId1136" o:title=""/>
            </v:shape>
            <w10:wrap type="none"/>
          </v:group>
        </w:pict>
      </w:r>
      <w:r>
        <w:rPr/>
        <w:pict>
          <v:shape style="position:absolute;margin-left:449.192902pt;margin-top:645.023193pt;width:64.55pt;height:25.5pt;mso-position-horizontal-relative:page;mso-position-vertical-relative:page;z-index:15998976" type="#_x0000_t202" fillcolor="#4c4c4c" stroked="true" strokeweight="1pt" strokecolor="#000000">
            <v:textbox inset="0,0,0,0">
              <w:txbxContent>
                <w:p>
                  <w:pPr>
                    <w:spacing w:before="40"/>
                    <w:ind w:left="54" w:right="0" w:firstLine="0"/>
                    <w:jc w:val="left"/>
                    <w:rPr>
                      <w:rFonts w:ascii="Arial"/>
                      <w:sz w:val="35"/>
                    </w:rPr>
                  </w:pPr>
                  <w:r>
                    <w:rPr>
                      <w:rFonts w:ascii="Arial"/>
                      <w:sz w:val="35"/>
                    </w:rPr>
                    <w:t>12/2/20</w:t>
                  </w:r>
                </w:p>
              </w:txbxContent>
            </v:textbox>
            <v:fill opacity="45875f" type="gradient"/>
            <v:stroke dashstyle="dash"/>
            <w10:wrap type="none"/>
          </v:shape>
        </w:pict>
      </w:r>
    </w:p>
    <w:p>
      <w:pPr>
        <w:spacing w:after="0"/>
        <w:rPr>
          <w:rFonts w:ascii="Times New Roman"/>
          <w:sz w:val="17"/>
        </w:rPr>
        <w:sectPr>
          <w:headerReference w:type="default" r:id="rId1132"/>
          <w:footerReference w:type="default" r:id="rId1133"/>
          <w:pgSz w:w="12240" w:h="15840"/>
          <w:pgMar w:header="0" w:footer="0" w:top="1500" w:bottom="280" w:left="1340" w:right="1340"/>
        </w:sectPr>
      </w:pPr>
    </w:p>
    <w:p>
      <w:pPr>
        <w:pStyle w:val="BodyText"/>
        <w:spacing w:before="4"/>
        <w:rPr>
          <w:rFonts w:ascii="Times New Roman"/>
          <w:b/>
          <w:sz w:val="17"/>
        </w:rPr>
      </w:pPr>
      <w:r>
        <w:rPr/>
        <w:pict>
          <v:group style="position:absolute;margin-left:26.4pt;margin-top:0pt;width:585.6pt;height:732pt;mso-position-horizontal-relative:page;mso-position-vertical-relative:page;z-index:-25354752" coordorigin="528,0" coordsize="11712,14640">
            <v:shape style="position:absolute;left:528;top:0;width:11712;height:14640" type="#_x0000_t75" stroked="false">
              <v:imagedata r:id="rId1139" o:title=""/>
            </v:shape>
            <v:shape style="position:absolute;left:960;top:1574;width:9677;height:12884" type="#_x0000_t75" stroked="false">
              <v:imagedata r:id="rId1140" o:title=""/>
            </v:shape>
            <w10:wrap type="none"/>
          </v:group>
        </w:pict>
      </w:r>
    </w:p>
    <w:p>
      <w:pPr>
        <w:spacing w:after="0"/>
        <w:rPr>
          <w:rFonts w:ascii="Times New Roman"/>
          <w:sz w:val="17"/>
        </w:rPr>
        <w:sectPr>
          <w:headerReference w:type="default" r:id="rId1137"/>
          <w:footerReference w:type="default" r:id="rId1138"/>
          <w:pgSz w:w="12240" w:h="15840"/>
          <w:pgMar w:header="0" w:footer="0" w:top="1500" w:bottom="280" w:left="1340" w:right="1340"/>
        </w:sectPr>
      </w:pPr>
    </w:p>
    <w:p>
      <w:pPr>
        <w:spacing w:before="80"/>
        <w:ind w:left="475" w:right="475" w:firstLine="0"/>
        <w:jc w:val="center"/>
        <w:rPr>
          <w:rFonts w:ascii="Times New Roman"/>
          <w:b/>
          <w:sz w:val="20"/>
        </w:rPr>
      </w:pPr>
      <w:r>
        <w:rPr>
          <w:rFonts w:ascii="Times New Roman"/>
          <w:b/>
          <w:sz w:val="20"/>
        </w:rPr>
        <w:t>APPLICATION</w:t>
      </w:r>
      <w:r>
        <w:rPr>
          <w:rFonts w:ascii="Times New Roman"/>
          <w:b/>
          <w:spacing w:val="-2"/>
          <w:sz w:val="20"/>
        </w:rPr>
        <w:t> </w:t>
      </w:r>
      <w:r>
        <w:rPr>
          <w:rFonts w:ascii="Times New Roman"/>
          <w:b/>
          <w:sz w:val="20"/>
        </w:rPr>
        <w:t>BY</w:t>
      </w:r>
    </w:p>
    <w:p>
      <w:pPr>
        <w:spacing w:before="1"/>
        <w:ind w:left="2802" w:right="2803" w:firstLine="0"/>
        <w:jc w:val="center"/>
        <w:rPr>
          <w:rFonts w:ascii="Times New Roman"/>
          <w:b/>
          <w:sz w:val="20"/>
        </w:rPr>
      </w:pPr>
      <w:r>
        <w:rPr>
          <w:rFonts w:ascii="Times New Roman"/>
          <w:b/>
          <w:sz w:val="20"/>
        </w:rPr>
        <w:t>UMASS</w:t>
      </w:r>
      <w:r>
        <w:rPr>
          <w:rFonts w:ascii="Times New Roman"/>
          <w:b/>
          <w:spacing w:val="-6"/>
          <w:sz w:val="20"/>
        </w:rPr>
        <w:t> </w:t>
      </w:r>
      <w:r>
        <w:rPr>
          <w:rFonts w:ascii="Times New Roman"/>
          <w:b/>
          <w:sz w:val="20"/>
        </w:rPr>
        <w:t>MEMORIAL</w:t>
      </w:r>
      <w:r>
        <w:rPr>
          <w:rFonts w:ascii="Times New Roman"/>
          <w:b/>
          <w:spacing w:val="-3"/>
          <w:sz w:val="20"/>
        </w:rPr>
        <w:t> </w:t>
      </w:r>
      <w:r>
        <w:rPr>
          <w:rFonts w:ascii="Times New Roman"/>
          <w:b/>
          <w:sz w:val="20"/>
        </w:rPr>
        <w:t>HEALTH</w:t>
      </w:r>
      <w:r>
        <w:rPr>
          <w:rFonts w:ascii="Times New Roman"/>
          <w:b/>
          <w:spacing w:val="-1"/>
          <w:sz w:val="20"/>
        </w:rPr>
        <w:t> </w:t>
      </w:r>
      <w:r>
        <w:rPr>
          <w:rFonts w:ascii="Times New Roman"/>
          <w:b/>
          <w:sz w:val="20"/>
        </w:rPr>
        <w:t>CARE,</w:t>
      </w:r>
      <w:r>
        <w:rPr>
          <w:rFonts w:ascii="Times New Roman"/>
          <w:b/>
          <w:spacing w:val="-2"/>
          <w:sz w:val="20"/>
        </w:rPr>
        <w:t> </w:t>
      </w:r>
      <w:r>
        <w:rPr>
          <w:rFonts w:ascii="Times New Roman"/>
          <w:b/>
          <w:sz w:val="20"/>
        </w:rPr>
        <w:t>INC.</w:t>
      </w:r>
      <w:r>
        <w:rPr>
          <w:rFonts w:ascii="Times New Roman"/>
          <w:b/>
          <w:spacing w:val="-47"/>
          <w:sz w:val="20"/>
        </w:rPr>
        <w:t> </w:t>
      </w:r>
      <w:r>
        <w:rPr>
          <w:rFonts w:ascii="Times New Roman"/>
          <w:b/>
          <w:sz w:val="20"/>
        </w:rPr>
        <w:t>FOR</w:t>
      </w:r>
      <w:r>
        <w:rPr>
          <w:rFonts w:ascii="Times New Roman"/>
          <w:b/>
          <w:spacing w:val="-1"/>
          <w:sz w:val="20"/>
        </w:rPr>
        <w:t> </w:t>
      </w:r>
      <w:r>
        <w:rPr>
          <w:rFonts w:ascii="Times New Roman"/>
          <w:b/>
          <w:sz w:val="20"/>
        </w:rPr>
        <w:t>DETERMINATION</w:t>
      </w:r>
      <w:r>
        <w:rPr>
          <w:rFonts w:ascii="Times New Roman"/>
          <w:b/>
          <w:spacing w:val="-1"/>
          <w:sz w:val="20"/>
        </w:rPr>
        <w:t> </w:t>
      </w:r>
      <w:r>
        <w:rPr>
          <w:rFonts w:ascii="Times New Roman"/>
          <w:b/>
          <w:sz w:val="20"/>
        </w:rPr>
        <w:t>OF NEED</w:t>
      </w:r>
    </w:p>
    <w:p>
      <w:pPr>
        <w:spacing w:before="0"/>
        <w:ind w:left="3320" w:right="3321" w:firstLine="0"/>
        <w:jc w:val="center"/>
        <w:rPr>
          <w:rFonts w:ascii="Times New Roman"/>
          <w:b/>
          <w:sz w:val="20"/>
        </w:rPr>
      </w:pPr>
      <w:r>
        <w:rPr>
          <w:rFonts w:ascii="Times New Roman"/>
          <w:b/>
          <w:sz w:val="20"/>
        </w:rPr>
        <w:t>FOR CHANGE IN OWNERSHIP</w:t>
      </w:r>
      <w:r>
        <w:rPr>
          <w:rFonts w:ascii="Times New Roman"/>
          <w:b/>
          <w:spacing w:val="-48"/>
          <w:sz w:val="20"/>
        </w:rPr>
        <w:t> </w:t>
      </w:r>
      <w:r>
        <w:rPr>
          <w:rFonts w:ascii="Times New Roman"/>
          <w:b/>
          <w:sz w:val="20"/>
        </w:rPr>
        <w:t>OF</w:t>
      </w:r>
    </w:p>
    <w:p>
      <w:pPr>
        <w:spacing w:before="0"/>
        <w:ind w:left="475" w:right="476" w:firstLine="0"/>
        <w:jc w:val="center"/>
        <w:rPr>
          <w:rFonts w:ascii="Times New Roman"/>
          <w:b/>
          <w:sz w:val="20"/>
        </w:rPr>
      </w:pPr>
      <w:r>
        <w:rPr>
          <w:rFonts w:ascii="Times New Roman"/>
          <w:b/>
          <w:sz w:val="20"/>
        </w:rPr>
        <w:t>HARRINGTON</w:t>
      </w:r>
      <w:r>
        <w:rPr>
          <w:rFonts w:ascii="Times New Roman"/>
          <w:b/>
          <w:spacing w:val="-2"/>
          <w:sz w:val="20"/>
        </w:rPr>
        <w:t> </w:t>
      </w:r>
      <w:r>
        <w:rPr>
          <w:rFonts w:ascii="Times New Roman"/>
          <w:b/>
          <w:sz w:val="20"/>
        </w:rPr>
        <w:t>MEMORIAL</w:t>
      </w:r>
      <w:r>
        <w:rPr>
          <w:rFonts w:ascii="Times New Roman"/>
          <w:b/>
          <w:spacing w:val="-3"/>
          <w:sz w:val="20"/>
        </w:rPr>
        <w:t> </w:t>
      </w:r>
      <w:r>
        <w:rPr>
          <w:rFonts w:ascii="Times New Roman"/>
          <w:b/>
          <w:sz w:val="20"/>
        </w:rPr>
        <w:t>HOSPITAL,</w:t>
      </w:r>
      <w:r>
        <w:rPr>
          <w:rFonts w:ascii="Times New Roman"/>
          <w:b/>
          <w:spacing w:val="-2"/>
          <w:sz w:val="20"/>
        </w:rPr>
        <w:t> </w:t>
      </w:r>
      <w:r>
        <w:rPr>
          <w:rFonts w:ascii="Times New Roman"/>
          <w:b/>
          <w:sz w:val="20"/>
        </w:rPr>
        <w:t>INC.</w:t>
      </w:r>
    </w:p>
    <w:p>
      <w:pPr>
        <w:pStyle w:val="BodyText"/>
        <w:rPr>
          <w:rFonts w:ascii="Times New Roman"/>
          <w:b/>
          <w:sz w:val="22"/>
        </w:rPr>
      </w:pPr>
    </w:p>
    <w:p>
      <w:pPr>
        <w:pStyle w:val="BodyText"/>
        <w:spacing w:before="10"/>
        <w:rPr>
          <w:rFonts w:ascii="Times New Roman"/>
          <w:b/>
          <w:sz w:val="25"/>
        </w:rPr>
      </w:pPr>
    </w:p>
    <w:p>
      <w:pPr>
        <w:spacing w:before="0"/>
        <w:ind w:left="475" w:right="475" w:firstLine="0"/>
        <w:jc w:val="center"/>
        <w:rPr>
          <w:rFonts w:ascii="Times New Roman"/>
          <w:b/>
          <w:sz w:val="24"/>
        </w:rPr>
      </w:pPr>
      <w:r>
        <w:rPr>
          <w:rFonts w:ascii="Times New Roman"/>
          <w:b/>
          <w:sz w:val="24"/>
          <w:u w:val="thick"/>
        </w:rPr>
        <w:t>EXHIBIT</w:t>
      </w:r>
      <w:r>
        <w:rPr>
          <w:rFonts w:ascii="Times New Roman"/>
          <w:b/>
          <w:spacing w:val="-1"/>
          <w:sz w:val="24"/>
          <w:u w:val="thick"/>
        </w:rPr>
        <w:t> </w:t>
      </w:r>
      <w:r>
        <w:rPr>
          <w:rFonts w:ascii="Times New Roman"/>
          <w:b/>
          <w:sz w:val="24"/>
          <w:u w:val="thick"/>
        </w:rPr>
        <w:t>8</w:t>
      </w:r>
    </w:p>
    <w:p>
      <w:pPr>
        <w:pStyle w:val="BodyText"/>
        <w:spacing w:before="2"/>
        <w:rPr>
          <w:rFonts w:ascii="Times New Roman"/>
          <w:b/>
          <w:sz w:val="16"/>
        </w:rPr>
      </w:pPr>
    </w:p>
    <w:p>
      <w:pPr>
        <w:spacing w:before="90"/>
        <w:ind w:left="475" w:right="475" w:firstLine="0"/>
        <w:jc w:val="center"/>
        <w:rPr>
          <w:rFonts w:ascii="Times New Roman"/>
          <w:b/>
          <w:sz w:val="24"/>
        </w:rPr>
      </w:pPr>
      <w:r>
        <w:rPr>
          <w:rFonts w:ascii="Times New Roman"/>
          <w:b/>
          <w:sz w:val="24"/>
        </w:rPr>
        <w:t>[Filing</w:t>
      </w:r>
      <w:r>
        <w:rPr>
          <w:rFonts w:ascii="Times New Roman"/>
          <w:b/>
          <w:spacing w:val="-5"/>
          <w:sz w:val="24"/>
        </w:rPr>
        <w:t> </w:t>
      </w:r>
      <w:r>
        <w:rPr>
          <w:rFonts w:ascii="Times New Roman"/>
          <w:b/>
          <w:sz w:val="24"/>
        </w:rPr>
        <w:t>Fee]</w:t>
      </w:r>
    </w:p>
    <w:p>
      <w:pPr>
        <w:spacing w:after="0"/>
        <w:jc w:val="center"/>
        <w:rPr>
          <w:rFonts w:ascii="Times New Roman"/>
          <w:sz w:val="24"/>
        </w:rPr>
        <w:sectPr>
          <w:headerReference w:type="default" r:id="rId1141"/>
          <w:footerReference w:type="default" r:id="rId1142"/>
          <w:pgSz w:w="12240" w:h="15840"/>
          <w:pgMar w:header="0" w:footer="0" w:top="1360" w:bottom="280" w:left="1340" w:right="1340"/>
        </w:sectPr>
      </w:pPr>
    </w:p>
    <w:p>
      <w:pPr>
        <w:pStyle w:val="BodyText"/>
        <w:spacing w:before="4"/>
        <w:rPr>
          <w:rFonts w:ascii="Times New Roman"/>
          <w:b/>
          <w:sz w:val="17"/>
        </w:rPr>
      </w:pPr>
    </w:p>
    <w:p>
      <w:pPr>
        <w:spacing w:after="0"/>
        <w:rPr>
          <w:rFonts w:ascii="Times New Roman"/>
          <w:sz w:val="17"/>
        </w:rPr>
        <w:sectPr>
          <w:headerReference w:type="default" r:id="rId1143"/>
          <w:footerReference w:type="default" r:id="rId1144"/>
          <w:pgSz w:w="12240" w:h="15840"/>
          <w:pgMar w:header="0" w:footer="0" w:top="1500" w:bottom="280" w:left="1340" w:right="1340"/>
        </w:sectPr>
      </w:pPr>
    </w:p>
    <w:p>
      <w:pPr>
        <w:spacing w:before="39"/>
        <w:ind w:left="100" w:right="0" w:firstLine="0"/>
        <w:jc w:val="left"/>
        <w:rPr>
          <w:b/>
          <w:sz w:val="24"/>
        </w:rPr>
      </w:pPr>
      <w:bookmarkStart w:name="UMMHC Factor 2 Supplemental Response 02." w:id="27"/>
      <w:bookmarkEnd w:id="27"/>
      <w:r>
        <w:rPr/>
      </w:r>
      <w:r>
        <w:rPr>
          <w:b/>
          <w:sz w:val="24"/>
        </w:rPr>
        <w:t>UMMHC</w:t>
      </w:r>
      <w:r>
        <w:rPr>
          <w:b/>
          <w:spacing w:val="-3"/>
          <w:sz w:val="24"/>
        </w:rPr>
        <w:t> </w:t>
      </w:r>
      <w:r>
        <w:rPr>
          <w:b/>
          <w:sz w:val="24"/>
        </w:rPr>
        <w:t>Factor</w:t>
      </w:r>
      <w:r>
        <w:rPr>
          <w:b/>
          <w:spacing w:val="-1"/>
          <w:sz w:val="24"/>
        </w:rPr>
        <w:t> </w:t>
      </w:r>
      <w:r>
        <w:rPr>
          <w:b/>
          <w:sz w:val="24"/>
        </w:rPr>
        <w:t>2</w:t>
      </w:r>
      <w:r>
        <w:rPr>
          <w:b/>
          <w:spacing w:val="-1"/>
          <w:sz w:val="24"/>
        </w:rPr>
        <w:t> </w:t>
      </w:r>
      <w:r>
        <w:rPr>
          <w:b/>
          <w:sz w:val="24"/>
        </w:rPr>
        <w:t>Responses</w:t>
      </w:r>
    </w:p>
    <w:p>
      <w:pPr>
        <w:tabs>
          <w:tab w:pos="820" w:val="left" w:leader="none"/>
        </w:tabs>
        <w:spacing w:before="200"/>
        <w:ind w:left="100" w:right="0" w:firstLine="0"/>
        <w:jc w:val="left"/>
        <w:rPr>
          <w:b/>
          <w:sz w:val="24"/>
        </w:rPr>
      </w:pPr>
      <w:r>
        <w:rPr>
          <w:b/>
          <w:sz w:val="24"/>
        </w:rPr>
        <w:t>F2.a.</w:t>
        <w:tab/>
        <w:t>Cost</w:t>
      </w:r>
      <w:r>
        <w:rPr>
          <w:b/>
          <w:spacing w:val="-4"/>
          <w:sz w:val="24"/>
        </w:rPr>
        <w:t> </w:t>
      </w:r>
      <w:r>
        <w:rPr>
          <w:b/>
          <w:sz w:val="24"/>
        </w:rPr>
        <w:t>Containment:</w:t>
      </w:r>
    </w:p>
    <w:p>
      <w:pPr>
        <w:spacing w:before="9"/>
        <w:ind w:left="820" w:right="342" w:firstLine="0"/>
        <w:jc w:val="left"/>
        <w:rPr>
          <w:b/>
          <w:sz w:val="24"/>
        </w:rPr>
      </w:pPr>
      <w:r>
        <w:rPr>
          <w:b/>
          <w:sz w:val="24"/>
        </w:rPr>
        <w:t>Using</w:t>
      </w:r>
      <w:r>
        <w:rPr>
          <w:b/>
          <w:spacing w:val="13"/>
          <w:sz w:val="24"/>
        </w:rPr>
        <w:t> </w:t>
      </w:r>
      <w:r>
        <w:rPr>
          <w:b/>
          <w:sz w:val="24"/>
        </w:rPr>
        <w:t>objective</w:t>
      </w:r>
      <w:r>
        <w:rPr>
          <w:b/>
          <w:spacing w:val="13"/>
          <w:sz w:val="24"/>
        </w:rPr>
        <w:t> </w:t>
      </w:r>
      <w:r>
        <w:rPr>
          <w:b/>
          <w:sz w:val="24"/>
        </w:rPr>
        <w:t>data,</w:t>
      </w:r>
      <w:r>
        <w:rPr>
          <w:b/>
          <w:spacing w:val="14"/>
          <w:sz w:val="24"/>
        </w:rPr>
        <w:t> </w:t>
      </w:r>
      <w:r>
        <w:rPr>
          <w:b/>
          <w:sz w:val="24"/>
        </w:rPr>
        <w:t>please</w:t>
      </w:r>
      <w:r>
        <w:rPr>
          <w:b/>
          <w:spacing w:val="13"/>
          <w:sz w:val="24"/>
        </w:rPr>
        <w:t> </w:t>
      </w:r>
      <w:r>
        <w:rPr>
          <w:b/>
          <w:sz w:val="24"/>
        </w:rPr>
        <w:t>describe,</w:t>
      </w:r>
      <w:r>
        <w:rPr>
          <w:b/>
          <w:spacing w:val="14"/>
          <w:sz w:val="24"/>
        </w:rPr>
        <w:t> </w:t>
      </w:r>
      <w:r>
        <w:rPr>
          <w:b/>
          <w:sz w:val="24"/>
        </w:rPr>
        <w:t>for</w:t>
      </w:r>
      <w:r>
        <w:rPr>
          <w:b/>
          <w:spacing w:val="15"/>
          <w:sz w:val="24"/>
        </w:rPr>
        <w:t> </w:t>
      </w:r>
      <w:r>
        <w:rPr>
          <w:b/>
          <w:sz w:val="24"/>
        </w:rPr>
        <w:t>each</w:t>
      </w:r>
      <w:r>
        <w:rPr>
          <w:b/>
          <w:spacing w:val="18"/>
          <w:sz w:val="24"/>
        </w:rPr>
        <w:t> </w:t>
      </w:r>
      <w:r>
        <w:rPr>
          <w:b/>
          <w:sz w:val="24"/>
        </w:rPr>
        <w:t>new</w:t>
      </w:r>
      <w:r>
        <w:rPr>
          <w:b/>
          <w:spacing w:val="15"/>
          <w:sz w:val="24"/>
        </w:rPr>
        <w:t> </w:t>
      </w:r>
      <w:r>
        <w:rPr>
          <w:b/>
          <w:sz w:val="24"/>
        </w:rPr>
        <w:t>or</w:t>
      </w:r>
      <w:r>
        <w:rPr>
          <w:b/>
          <w:spacing w:val="16"/>
          <w:sz w:val="24"/>
        </w:rPr>
        <w:t> </w:t>
      </w:r>
      <w:r>
        <w:rPr>
          <w:b/>
          <w:sz w:val="24"/>
        </w:rPr>
        <w:t>expanded</w:t>
      </w:r>
      <w:r>
        <w:rPr>
          <w:b/>
          <w:spacing w:val="15"/>
          <w:sz w:val="24"/>
        </w:rPr>
        <w:t> </w:t>
      </w:r>
      <w:r>
        <w:rPr>
          <w:b/>
          <w:sz w:val="24"/>
        </w:rPr>
        <w:t>service,</w:t>
      </w:r>
      <w:r>
        <w:rPr>
          <w:b/>
          <w:spacing w:val="14"/>
          <w:sz w:val="24"/>
        </w:rPr>
        <w:t> </w:t>
      </w:r>
      <w:r>
        <w:rPr>
          <w:b/>
          <w:sz w:val="24"/>
        </w:rPr>
        <w:t>how</w:t>
      </w:r>
      <w:r>
        <w:rPr>
          <w:b/>
          <w:spacing w:val="15"/>
          <w:sz w:val="24"/>
        </w:rPr>
        <w:t> </w:t>
      </w:r>
      <w:r>
        <w:rPr>
          <w:b/>
          <w:sz w:val="24"/>
        </w:rPr>
        <w:t>the</w:t>
      </w:r>
      <w:r>
        <w:rPr>
          <w:b/>
          <w:spacing w:val="-51"/>
          <w:sz w:val="24"/>
        </w:rPr>
        <w:t> </w:t>
      </w:r>
      <w:r>
        <w:rPr>
          <w:b/>
          <w:sz w:val="24"/>
        </w:rPr>
        <w:t>Proposed</w:t>
      </w:r>
      <w:r>
        <w:rPr>
          <w:b/>
          <w:spacing w:val="19"/>
          <w:sz w:val="24"/>
        </w:rPr>
        <w:t> </w:t>
      </w:r>
      <w:r>
        <w:rPr>
          <w:b/>
          <w:sz w:val="24"/>
        </w:rPr>
        <w:t>Project</w:t>
      </w:r>
      <w:r>
        <w:rPr>
          <w:b/>
          <w:spacing w:val="20"/>
          <w:sz w:val="24"/>
        </w:rPr>
        <w:t> </w:t>
      </w:r>
      <w:r>
        <w:rPr>
          <w:b/>
          <w:sz w:val="24"/>
        </w:rPr>
        <w:t>will</w:t>
      </w:r>
      <w:r>
        <w:rPr>
          <w:b/>
          <w:spacing w:val="19"/>
          <w:sz w:val="24"/>
        </w:rPr>
        <w:t> </w:t>
      </w:r>
      <w:r>
        <w:rPr>
          <w:b/>
          <w:sz w:val="24"/>
        </w:rPr>
        <w:t>meaningfully</w:t>
      </w:r>
      <w:r>
        <w:rPr>
          <w:b/>
          <w:spacing w:val="17"/>
          <w:sz w:val="24"/>
        </w:rPr>
        <w:t> </w:t>
      </w:r>
      <w:r>
        <w:rPr>
          <w:b/>
          <w:sz w:val="24"/>
        </w:rPr>
        <w:t>contribute</w:t>
      </w:r>
      <w:r>
        <w:rPr>
          <w:b/>
          <w:spacing w:val="17"/>
          <w:sz w:val="24"/>
        </w:rPr>
        <w:t> </w:t>
      </w:r>
      <w:r>
        <w:rPr>
          <w:b/>
          <w:sz w:val="24"/>
        </w:rPr>
        <w:t>to</w:t>
      </w:r>
      <w:r>
        <w:rPr>
          <w:b/>
          <w:spacing w:val="35"/>
          <w:sz w:val="24"/>
        </w:rPr>
        <w:t> </w:t>
      </w:r>
      <w:r>
        <w:rPr>
          <w:b/>
          <w:sz w:val="24"/>
        </w:rPr>
        <w:t>the</w:t>
      </w:r>
      <w:r>
        <w:rPr>
          <w:b/>
          <w:spacing w:val="17"/>
          <w:sz w:val="24"/>
        </w:rPr>
        <w:t> </w:t>
      </w:r>
      <w:r>
        <w:rPr>
          <w:b/>
          <w:sz w:val="24"/>
        </w:rPr>
        <w:t>Commonwealth's</w:t>
      </w:r>
      <w:r>
        <w:rPr>
          <w:b/>
          <w:spacing w:val="21"/>
          <w:sz w:val="24"/>
        </w:rPr>
        <w:t> </w:t>
      </w:r>
      <w:r>
        <w:rPr>
          <w:b/>
          <w:sz w:val="24"/>
        </w:rPr>
        <w:t>goals</w:t>
      </w:r>
      <w:r>
        <w:rPr>
          <w:b/>
          <w:spacing w:val="20"/>
          <w:sz w:val="24"/>
        </w:rPr>
        <w:t> </w:t>
      </w:r>
      <w:r>
        <w:rPr>
          <w:b/>
          <w:sz w:val="24"/>
        </w:rPr>
        <w:t>for</w:t>
      </w:r>
      <w:r>
        <w:rPr>
          <w:b/>
          <w:spacing w:val="1"/>
          <w:sz w:val="24"/>
        </w:rPr>
        <w:t> </w:t>
      </w:r>
      <w:r>
        <w:rPr>
          <w:b/>
          <w:sz w:val="24"/>
        </w:rPr>
        <w:t>cost</w:t>
      </w:r>
      <w:r>
        <w:rPr>
          <w:b/>
          <w:spacing w:val="8"/>
          <w:sz w:val="24"/>
        </w:rPr>
        <w:t> </w:t>
      </w:r>
      <w:r>
        <w:rPr>
          <w:b/>
          <w:sz w:val="24"/>
        </w:rPr>
        <w:t>containment.</w:t>
      </w:r>
    </w:p>
    <w:p>
      <w:pPr>
        <w:pStyle w:val="BodyText"/>
        <w:rPr>
          <w:b/>
        </w:rPr>
      </w:pPr>
    </w:p>
    <w:p>
      <w:pPr>
        <w:spacing w:line="240" w:lineRule="auto" w:before="201"/>
        <w:ind w:left="100" w:right="132" w:firstLine="0"/>
        <w:jc w:val="left"/>
        <w:rPr>
          <w:sz w:val="22"/>
        </w:rPr>
      </w:pPr>
      <w:r>
        <w:rPr>
          <w:sz w:val="22"/>
        </w:rPr>
        <w:t>The Proposed Project, which involves UMMCH, a subsidiary of UMMHC, becoming the sole corporate</w:t>
      </w:r>
      <w:r>
        <w:rPr>
          <w:spacing w:val="1"/>
          <w:sz w:val="22"/>
        </w:rPr>
        <w:t> </w:t>
      </w:r>
      <w:r>
        <w:rPr>
          <w:sz w:val="22"/>
        </w:rPr>
        <w:t>member of HHCS, and Harrington Memorial Hospital becoming a community hospital in the UMMHC</w:t>
      </w:r>
      <w:r>
        <w:rPr>
          <w:spacing w:val="1"/>
          <w:sz w:val="22"/>
        </w:rPr>
        <w:t> </w:t>
      </w:r>
      <w:r>
        <w:rPr>
          <w:sz w:val="22"/>
        </w:rPr>
        <w:t>health system, does not directly include new or expanded services. The Proposed Project does support</w:t>
      </w:r>
      <w:r>
        <w:rPr>
          <w:spacing w:val="1"/>
          <w:sz w:val="22"/>
        </w:rPr>
        <w:t> </w:t>
      </w:r>
      <w:r>
        <w:rPr>
          <w:sz w:val="22"/>
        </w:rPr>
        <w:t>the continuation of the provision of cost effective, local care in the HHCS service area.</w:t>
      </w:r>
      <w:r>
        <w:rPr>
          <w:spacing w:val="1"/>
          <w:sz w:val="22"/>
        </w:rPr>
        <w:t> </w:t>
      </w:r>
      <w:r>
        <w:rPr>
          <w:sz w:val="22"/>
        </w:rPr>
        <w:t>It will allow</w:t>
      </w:r>
      <w:r>
        <w:rPr>
          <w:spacing w:val="1"/>
          <w:sz w:val="22"/>
        </w:rPr>
        <w:t> </w:t>
      </w:r>
      <w:r>
        <w:rPr>
          <w:sz w:val="22"/>
        </w:rPr>
        <w:t>residents served by Harrington Memorial Hospital to continue to receive their care locally, as well as</w:t>
      </w:r>
      <w:r>
        <w:rPr>
          <w:spacing w:val="1"/>
          <w:sz w:val="22"/>
        </w:rPr>
        <w:t> </w:t>
      </w:r>
      <w:r>
        <w:rPr>
          <w:sz w:val="22"/>
        </w:rPr>
        <w:t>allow HHCS to further develop its relationship with UMass Memorial Medical Center for both tertiary</w:t>
      </w:r>
      <w:r>
        <w:rPr>
          <w:spacing w:val="1"/>
          <w:sz w:val="22"/>
        </w:rPr>
        <w:t> </w:t>
      </w:r>
      <w:r>
        <w:rPr>
          <w:sz w:val="22"/>
        </w:rPr>
        <w:t>and subspecialist levels of care.</w:t>
      </w:r>
      <w:r>
        <w:rPr>
          <w:spacing w:val="1"/>
          <w:sz w:val="22"/>
        </w:rPr>
        <w:t> </w:t>
      </w:r>
      <w:r>
        <w:rPr>
          <w:sz w:val="22"/>
        </w:rPr>
        <w:t>It is anticipated that by enabling residents to continue to receive their</w:t>
      </w:r>
      <w:r>
        <w:rPr>
          <w:spacing w:val="1"/>
          <w:sz w:val="22"/>
        </w:rPr>
        <w:t> </w:t>
      </w:r>
      <w:r>
        <w:rPr>
          <w:sz w:val="22"/>
        </w:rPr>
        <w:t>care locally in Central Massachusetts, total medical expense (TME) will remain lower because patients</w:t>
      </w:r>
      <w:r>
        <w:rPr>
          <w:spacing w:val="1"/>
          <w:sz w:val="22"/>
        </w:rPr>
        <w:t> </w:t>
      </w:r>
      <w:r>
        <w:rPr>
          <w:sz w:val="22"/>
        </w:rPr>
        <w:t>will not need to seek care outside of Central Massachusetts, in particular, at the Boston area health care</w:t>
      </w:r>
      <w:r>
        <w:rPr>
          <w:spacing w:val="-47"/>
          <w:sz w:val="22"/>
        </w:rPr>
        <w:t> </w:t>
      </w:r>
      <w:r>
        <w:rPr>
          <w:sz w:val="22"/>
        </w:rPr>
        <w:t>systems, which traditionally have had higher TME than UMMHC as referenced in Exhibit F1-7.</w:t>
      </w:r>
      <w:r>
        <w:rPr>
          <w:spacing w:val="1"/>
          <w:sz w:val="22"/>
        </w:rPr>
        <w:t> </w:t>
      </w:r>
      <w:r>
        <w:rPr>
          <w:sz w:val="22"/>
        </w:rPr>
        <w:t>As a</w:t>
      </w:r>
      <w:r>
        <w:rPr>
          <w:spacing w:val="1"/>
          <w:sz w:val="22"/>
        </w:rPr>
        <w:t> </w:t>
      </w:r>
      <w:r>
        <w:rPr>
          <w:sz w:val="22"/>
        </w:rPr>
        <w:t>result,</w:t>
      </w:r>
      <w:r>
        <w:rPr>
          <w:spacing w:val="-1"/>
          <w:sz w:val="22"/>
        </w:rPr>
        <w:t> </w:t>
      </w:r>
      <w:r>
        <w:rPr>
          <w:sz w:val="22"/>
        </w:rPr>
        <w:t>the</w:t>
      </w:r>
      <w:r>
        <w:rPr>
          <w:spacing w:val="1"/>
          <w:sz w:val="22"/>
        </w:rPr>
        <w:t> </w:t>
      </w:r>
      <w:r>
        <w:rPr>
          <w:sz w:val="22"/>
        </w:rPr>
        <w:t>Proposed</w:t>
      </w:r>
      <w:r>
        <w:rPr>
          <w:spacing w:val="-4"/>
          <w:sz w:val="22"/>
        </w:rPr>
        <w:t> </w:t>
      </w:r>
      <w:r>
        <w:rPr>
          <w:sz w:val="22"/>
        </w:rPr>
        <w:t>Project is</w:t>
      </w:r>
      <w:r>
        <w:rPr>
          <w:spacing w:val="-1"/>
          <w:sz w:val="22"/>
        </w:rPr>
        <w:t> </w:t>
      </w:r>
      <w:r>
        <w:rPr>
          <w:sz w:val="22"/>
        </w:rPr>
        <w:t>aligned</w:t>
      </w:r>
      <w:r>
        <w:rPr>
          <w:spacing w:val="-2"/>
          <w:sz w:val="22"/>
        </w:rPr>
        <w:t> </w:t>
      </w:r>
      <w:r>
        <w:rPr>
          <w:sz w:val="22"/>
        </w:rPr>
        <w:t>with the</w:t>
      </w:r>
      <w:r>
        <w:rPr>
          <w:spacing w:val="-3"/>
          <w:sz w:val="22"/>
        </w:rPr>
        <w:t> </w:t>
      </w:r>
      <w:r>
        <w:rPr>
          <w:sz w:val="22"/>
        </w:rPr>
        <w:t>Commonwealth’s goals</w:t>
      </w:r>
      <w:r>
        <w:rPr>
          <w:spacing w:val="-1"/>
          <w:sz w:val="22"/>
        </w:rPr>
        <w:t> </w:t>
      </w:r>
      <w:r>
        <w:rPr>
          <w:sz w:val="22"/>
        </w:rPr>
        <w:t>for cost containment.</w:t>
      </w:r>
    </w:p>
    <w:p>
      <w:pPr>
        <w:pStyle w:val="BodyText"/>
        <w:spacing w:before="1"/>
        <w:rPr>
          <w:sz w:val="22"/>
        </w:rPr>
      </w:pPr>
    </w:p>
    <w:p>
      <w:pPr>
        <w:spacing w:line="240" w:lineRule="auto" w:before="0"/>
        <w:ind w:left="100" w:right="137" w:firstLine="0"/>
        <w:jc w:val="left"/>
        <w:rPr>
          <w:sz w:val="22"/>
        </w:rPr>
      </w:pPr>
      <w:r>
        <w:rPr>
          <w:sz w:val="22"/>
        </w:rPr>
        <w:t>In addition, the Proposed Project provides HHCS and Harrington Memorial Hospital with the long-term</w:t>
      </w:r>
      <w:r>
        <w:rPr>
          <w:spacing w:val="1"/>
          <w:sz w:val="22"/>
        </w:rPr>
        <w:t> </w:t>
      </w:r>
      <w:r>
        <w:rPr>
          <w:sz w:val="22"/>
        </w:rPr>
        <w:t>financial stability necessary to move forward with initiatives to contribute to the Commonwealth’s goals</w:t>
      </w:r>
      <w:r>
        <w:rPr>
          <w:spacing w:val="-47"/>
          <w:sz w:val="22"/>
        </w:rPr>
        <w:t> </w:t>
      </w:r>
      <w:r>
        <w:rPr>
          <w:sz w:val="22"/>
        </w:rPr>
        <w:t>of cost containment, improved quality and greater access. One such initiative recently approved by DPH</w:t>
      </w:r>
      <w:r>
        <w:rPr>
          <w:spacing w:val="-47"/>
          <w:sz w:val="22"/>
        </w:rPr>
        <w:t> </w:t>
      </w:r>
      <w:r>
        <w:rPr>
          <w:sz w:val="22"/>
        </w:rPr>
        <w:t>is </w:t>
      </w:r>
      <w:r>
        <w:rPr>
          <w:color w:val="1F1F1F"/>
          <w:sz w:val="22"/>
        </w:rPr>
        <w:t>the centralization and expansion of Harrington’s inpatient adult psychiatric unit on its Webster</w:t>
      </w:r>
      <w:r>
        <w:rPr>
          <w:color w:val="1F1F1F"/>
          <w:spacing w:val="1"/>
          <w:sz w:val="22"/>
        </w:rPr>
        <w:t> </w:t>
      </w:r>
      <w:r>
        <w:rPr>
          <w:color w:val="1F1F1F"/>
          <w:sz w:val="22"/>
        </w:rPr>
        <w:t>campus</w:t>
      </w:r>
      <w:r>
        <w:rPr>
          <w:color w:val="1F1F1F"/>
          <w:sz w:val="22"/>
          <w:vertAlign w:val="superscript"/>
        </w:rPr>
        <w:t>1</w:t>
      </w:r>
      <w:r>
        <w:rPr>
          <w:color w:val="1F1F1F"/>
          <w:sz w:val="22"/>
          <w:vertAlign w:val="baseline"/>
        </w:rPr>
        <w:t>.</w:t>
      </w:r>
      <w:r>
        <w:rPr>
          <w:color w:val="1F1F1F"/>
          <w:spacing w:val="1"/>
          <w:sz w:val="22"/>
          <w:vertAlign w:val="baseline"/>
        </w:rPr>
        <w:t> </w:t>
      </w:r>
      <w:r>
        <w:rPr>
          <w:color w:val="1F1F1F"/>
          <w:sz w:val="22"/>
          <w:vertAlign w:val="baseline"/>
        </w:rPr>
        <w:t>Planned in conjunction with DPH and the Department of Mental Health and supported by an</w:t>
      </w:r>
      <w:r>
        <w:rPr>
          <w:color w:val="1F1F1F"/>
          <w:spacing w:val="1"/>
          <w:sz w:val="22"/>
          <w:vertAlign w:val="baseline"/>
        </w:rPr>
        <w:t> </w:t>
      </w:r>
      <w:r>
        <w:rPr>
          <w:color w:val="1F1F1F"/>
          <w:sz w:val="22"/>
          <w:vertAlign w:val="baseline"/>
        </w:rPr>
        <w:t>anticipated capital commitment of approximately $1,200,000 from the Commonwealth, this initiative</w:t>
      </w:r>
      <w:r>
        <w:rPr>
          <w:color w:val="1F1F1F"/>
          <w:spacing w:val="1"/>
          <w:sz w:val="22"/>
          <w:vertAlign w:val="baseline"/>
        </w:rPr>
        <w:t> </w:t>
      </w:r>
      <w:r>
        <w:rPr>
          <w:color w:val="1F1F1F"/>
          <w:sz w:val="22"/>
          <w:vertAlign w:val="baseline"/>
        </w:rPr>
        <w:t>will expand access to inpatient adult psychiatric care for residents of the Harrington service area and</w:t>
      </w:r>
      <w:r>
        <w:rPr>
          <w:color w:val="1F1F1F"/>
          <w:spacing w:val="1"/>
          <w:sz w:val="22"/>
          <w:vertAlign w:val="baseline"/>
        </w:rPr>
        <w:t> </w:t>
      </w:r>
      <w:r>
        <w:rPr>
          <w:color w:val="1F1F1F"/>
          <w:sz w:val="22"/>
          <w:vertAlign w:val="baseline"/>
        </w:rPr>
        <w:t>help to address the regional and state-wide critical delays in admitting adult patients needing inpatient</w:t>
      </w:r>
      <w:r>
        <w:rPr>
          <w:color w:val="1F1F1F"/>
          <w:spacing w:val="1"/>
          <w:sz w:val="22"/>
          <w:vertAlign w:val="baseline"/>
        </w:rPr>
        <w:t> </w:t>
      </w:r>
      <w:r>
        <w:rPr>
          <w:color w:val="1F1F1F"/>
          <w:sz w:val="22"/>
          <w:vertAlign w:val="baseline"/>
        </w:rPr>
        <w:t>psychiatric</w:t>
      </w:r>
      <w:r>
        <w:rPr>
          <w:color w:val="1F1F1F"/>
          <w:spacing w:val="-2"/>
          <w:sz w:val="22"/>
          <w:vertAlign w:val="baseline"/>
        </w:rPr>
        <w:t> </w:t>
      </w:r>
      <w:r>
        <w:rPr>
          <w:color w:val="1F1F1F"/>
          <w:sz w:val="22"/>
          <w:vertAlign w:val="baseline"/>
        </w:rPr>
        <w:t>care.</w:t>
      </w:r>
    </w:p>
    <w:p>
      <w:pPr>
        <w:pStyle w:val="BodyText"/>
        <w:spacing w:before="10"/>
        <w:rPr>
          <w:sz w:val="21"/>
        </w:rPr>
      </w:pPr>
    </w:p>
    <w:p>
      <w:pPr>
        <w:spacing w:before="0"/>
        <w:ind w:left="100" w:right="0" w:firstLine="0"/>
        <w:jc w:val="left"/>
        <w:rPr>
          <w:sz w:val="22"/>
        </w:rPr>
      </w:pPr>
      <w:r>
        <w:rPr>
          <w:color w:val="1B1B1B"/>
          <w:sz w:val="22"/>
        </w:rPr>
        <w:t>While HHCS’s inpatient psychiatric initiative is not part of the Proposed Project and Determination of</w:t>
      </w:r>
      <w:r>
        <w:rPr>
          <w:color w:val="1B1B1B"/>
          <w:spacing w:val="1"/>
          <w:sz w:val="22"/>
        </w:rPr>
        <w:t> </w:t>
      </w:r>
      <w:r>
        <w:rPr>
          <w:color w:val="1B1B1B"/>
          <w:sz w:val="22"/>
        </w:rPr>
        <w:t>Need application filed by UMMHC, HHCS was able to move forward with it because of the long-term</w:t>
      </w:r>
      <w:r>
        <w:rPr>
          <w:color w:val="1B1B1B"/>
          <w:spacing w:val="1"/>
          <w:sz w:val="22"/>
        </w:rPr>
        <w:t> </w:t>
      </w:r>
      <w:r>
        <w:rPr>
          <w:color w:val="1B1B1B"/>
          <w:sz w:val="22"/>
        </w:rPr>
        <w:t>financial</w:t>
      </w:r>
      <w:r>
        <w:rPr>
          <w:color w:val="1B1B1B"/>
          <w:spacing w:val="-3"/>
          <w:sz w:val="22"/>
        </w:rPr>
        <w:t> </w:t>
      </w:r>
      <w:r>
        <w:rPr>
          <w:color w:val="1B1B1B"/>
          <w:sz w:val="22"/>
        </w:rPr>
        <w:t>stability</w:t>
      </w:r>
      <w:r>
        <w:rPr>
          <w:color w:val="1B1B1B"/>
          <w:spacing w:val="-4"/>
          <w:sz w:val="22"/>
        </w:rPr>
        <w:t> </w:t>
      </w:r>
      <w:r>
        <w:rPr>
          <w:color w:val="1B1B1B"/>
          <w:sz w:val="22"/>
        </w:rPr>
        <w:t>and</w:t>
      </w:r>
      <w:r>
        <w:rPr>
          <w:color w:val="1B1B1B"/>
          <w:spacing w:val="-2"/>
          <w:sz w:val="22"/>
        </w:rPr>
        <w:t> </w:t>
      </w:r>
      <w:r>
        <w:rPr>
          <w:color w:val="1B1B1B"/>
          <w:sz w:val="22"/>
        </w:rPr>
        <w:t>organizational</w:t>
      </w:r>
      <w:r>
        <w:rPr>
          <w:color w:val="1B1B1B"/>
          <w:spacing w:val="-2"/>
          <w:sz w:val="22"/>
        </w:rPr>
        <w:t> </w:t>
      </w:r>
      <w:r>
        <w:rPr>
          <w:color w:val="1B1B1B"/>
          <w:sz w:val="22"/>
        </w:rPr>
        <w:t>strength</w:t>
      </w:r>
      <w:r>
        <w:rPr>
          <w:color w:val="1B1B1B"/>
          <w:spacing w:val="-2"/>
          <w:sz w:val="22"/>
        </w:rPr>
        <w:t> </w:t>
      </w:r>
      <w:r>
        <w:rPr>
          <w:color w:val="1B1B1B"/>
          <w:sz w:val="22"/>
        </w:rPr>
        <w:t>made possible</w:t>
      </w:r>
      <w:r>
        <w:rPr>
          <w:color w:val="1B1B1B"/>
          <w:spacing w:val="-2"/>
          <w:sz w:val="22"/>
        </w:rPr>
        <w:t> </w:t>
      </w:r>
      <w:r>
        <w:rPr>
          <w:color w:val="1B1B1B"/>
          <w:sz w:val="22"/>
        </w:rPr>
        <w:t>by its</w:t>
      </w:r>
      <w:r>
        <w:rPr>
          <w:color w:val="1B1B1B"/>
          <w:spacing w:val="-3"/>
          <w:sz w:val="22"/>
        </w:rPr>
        <w:t> </w:t>
      </w:r>
      <w:r>
        <w:rPr>
          <w:color w:val="1B1B1B"/>
          <w:sz w:val="22"/>
        </w:rPr>
        <w:t>anticipated</w:t>
      </w:r>
      <w:r>
        <w:rPr>
          <w:color w:val="1B1B1B"/>
          <w:spacing w:val="-3"/>
          <w:sz w:val="22"/>
        </w:rPr>
        <w:t> </w:t>
      </w:r>
      <w:r>
        <w:rPr>
          <w:color w:val="1B1B1B"/>
          <w:sz w:val="22"/>
        </w:rPr>
        <w:t>affiliation</w:t>
      </w:r>
      <w:r>
        <w:rPr>
          <w:color w:val="1B1B1B"/>
          <w:spacing w:val="-3"/>
          <w:sz w:val="22"/>
        </w:rPr>
        <w:t> </w:t>
      </w:r>
      <w:r>
        <w:rPr>
          <w:color w:val="1B1B1B"/>
          <w:sz w:val="22"/>
        </w:rPr>
        <w:t>with</w:t>
      </w:r>
      <w:r>
        <w:rPr>
          <w:color w:val="1B1B1B"/>
          <w:spacing w:val="-1"/>
          <w:sz w:val="22"/>
        </w:rPr>
        <w:t> </w:t>
      </w:r>
      <w:r>
        <w:rPr>
          <w:color w:val="1B1B1B"/>
          <w:sz w:val="22"/>
        </w:rPr>
        <w:t>UMMHC.</w:t>
      </w:r>
    </w:p>
    <w:p>
      <w:pPr>
        <w:pStyle w:val="BodyText"/>
        <w:spacing w:before="1"/>
        <w:rPr>
          <w:sz w:val="22"/>
        </w:rPr>
      </w:pPr>
    </w:p>
    <w:p>
      <w:pPr>
        <w:spacing w:line="240" w:lineRule="auto" w:before="0"/>
        <w:ind w:left="100" w:right="132" w:firstLine="0"/>
        <w:jc w:val="left"/>
        <w:rPr>
          <w:sz w:val="22"/>
        </w:rPr>
      </w:pPr>
      <w:r>
        <w:rPr>
          <w:sz w:val="22"/>
        </w:rPr>
        <w:t>Furthermore, the improved management of patient care along the full continuum of care, including</w:t>
      </w:r>
      <w:r>
        <w:rPr>
          <w:spacing w:val="1"/>
          <w:sz w:val="22"/>
        </w:rPr>
        <w:t> </w:t>
      </w:r>
      <w:r>
        <w:rPr>
          <w:sz w:val="22"/>
        </w:rPr>
        <w:t>tertiary and community level inpatient care, ambulatory and post-acute care, will be enhanced by</w:t>
      </w:r>
      <w:r>
        <w:rPr>
          <w:spacing w:val="1"/>
          <w:sz w:val="22"/>
        </w:rPr>
        <w:t> </w:t>
      </w:r>
      <w:r>
        <w:rPr>
          <w:sz w:val="22"/>
        </w:rPr>
        <w:t>keeping the patients in the combined and integrated UMMHC community.</w:t>
      </w:r>
      <w:r>
        <w:rPr>
          <w:spacing w:val="1"/>
          <w:sz w:val="22"/>
        </w:rPr>
        <w:t> </w:t>
      </w:r>
      <w:r>
        <w:rPr>
          <w:sz w:val="22"/>
        </w:rPr>
        <w:t>When care goes outside of</w:t>
      </w:r>
      <w:r>
        <w:rPr>
          <w:spacing w:val="1"/>
          <w:sz w:val="22"/>
        </w:rPr>
        <w:t> </w:t>
      </w:r>
      <w:r>
        <w:rPr>
          <w:sz w:val="22"/>
        </w:rPr>
        <w:t>UMMHC, to Boston or even Western Massachusetts, the care becomes fragmented, communication</w:t>
      </w:r>
      <w:r>
        <w:rPr>
          <w:spacing w:val="1"/>
          <w:sz w:val="22"/>
        </w:rPr>
        <w:t> </w:t>
      </w:r>
      <w:r>
        <w:rPr>
          <w:sz w:val="22"/>
        </w:rPr>
        <w:t>becomes difficult, information can be lost and utilization is often increased unnecessarily (e.g.,</w:t>
      </w:r>
      <w:r>
        <w:rPr>
          <w:spacing w:val="1"/>
          <w:sz w:val="22"/>
        </w:rPr>
        <w:t> </w:t>
      </w:r>
      <w:r>
        <w:rPr>
          <w:sz w:val="22"/>
        </w:rPr>
        <w:t>duplication of tests).</w:t>
      </w:r>
      <w:r>
        <w:rPr>
          <w:spacing w:val="1"/>
          <w:sz w:val="22"/>
        </w:rPr>
        <w:t> </w:t>
      </w:r>
      <w:r>
        <w:rPr>
          <w:sz w:val="22"/>
        </w:rPr>
        <w:t>The closer affiliation between UMMHC and HHCS will allow for better</w:t>
      </w:r>
      <w:r>
        <w:rPr>
          <w:spacing w:val="1"/>
          <w:sz w:val="22"/>
        </w:rPr>
        <w:t> </w:t>
      </w:r>
      <w:r>
        <w:rPr>
          <w:sz w:val="22"/>
        </w:rPr>
        <w:t>communication and more coordinated care, particularly once the UMMHC electronic health record</w:t>
      </w:r>
      <w:r>
        <w:rPr>
          <w:spacing w:val="1"/>
          <w:sz w:val="22"/>
        </w:rPr>
        <w:t> </w:t>
      </w:r>
      <w:r>
        <w:rPr>
          <w:sz w:val="22"/>
        </w:rPr>
        <w:t>system</w:t>
      </w:r>
      <w:r>
        <w:rPr>
          <w:spacing w:val="-3"/>
          <w:sz w:val="22"/>
        </w:rPr>
        <w:t> </w:t>
      </w:r>
      <w:r>
        <w:rPr>
          <w:sz w:val="22"/>
        </w:rPr>
        <w:t>is</w:t>
      </w:r>
      <w:r>
        <w:rPr>
          <w:spacing w:val="-1"/>
          <w:sz w:val="22"/>
        </w:rPr>
        <w:t> </w:t>
      </w:r>
      <w:r>
        <w:rPr>
          <w:sz w:val="22"/>
        </w:rPr>
        <w:t>extended</w:t>
      </w:r>
      <w:r>
        <w:rPr>
          <w:spacing w:val="-3"/>
          <w:sz w:val="22"/>
        </w:rPr>
        <w:t> </w:t>
      </w:r>
      <w:r>
        <w:rPr>
          <w:sz w:val="22"/>
        </w:rPr>
        <w:t>to</w:t>
      </w:r>
      <w:r>
        <w:rPr>
          <w:spacing w:val="-2"/>
          <w:sz w:val="22"/>
        </w:rPr>
        <w:t> </w:t>
      </w:r>
      <w:r>
        <w:rPr>
          <w:sz w:val="22"/>
        </w:rPr>
        <w:t>HHCS.</w:t>
      </w:r>
      <w:r>
        <w:rPr>
          <w:spacing w:val="48"/>
          <w:sz w:val="22"/>
        </w:rPr>
        <w:t> </w:t>
      </w:r>
      <w:r>
        <w:rPr>
          <w:sz w:val="22"/>
        </w:rPr>
        <w:t>This</w:t>
      </w:r>
      <w:r>
        <w:rPr>
          <w:spacing w:val="-1"/>
          <w:sz w:val="22"/>
        </w:rPr>
        <w:t> </w:t>
      </w:r>
      <w:r>
        <w:rPr>
          <w:sz w:val="22"/>
        </w:rPr>
        <w:t>is</w:t>
      </w:r>
      <w:r>
        <w:rPr>
          <w:spacing w:val="-1"/>
          <w:sz w:val="22"/>
        </w:rPr>
        <w:t> </w:t>
      </w:r>
      <w:r>
        <w:rPr>
          <w:sz w:val="22"/>
        </w:rPr>
        <w:t>better</w:t>
      </w:r>
      <w:r>
        <w:rPr>
          <w:spacing w:val="-3"/>
          <w:sz w:val="22"/>
        </w:rPr>
        <w:t> </w:t>
      </w:r>
      <w:r>
        <w:rPr>
          <w:sz w:val="22"/>
        </w:rPr>
        <w:t>for</w:t>
      </w:r>
      <w:r>
        <w:rPr>
          <w:spacing w:val="-4"/>
          <w:sz w:val="22"/>
        </w:rPr>
        <w:t> </w:t>
      </w:r>
      <w:r>
        <w:rPr>
          <w:sz w:val="22"/>
        </w:rPr>
        <w:t>the</w:t>
      </w:r>
      <w:r>
        <w:rPr>
          <w:spacing w:val="-3"/>
          <w:sz w:val="22"/>
        </w:rPr>
        <w:t> </w:t>
      </w:r>
      <w:r>
        <w:rPr>
          <w:sz w:val="22"/>
        </w:rPr>
        <w:t>patients and</w:t>
      </w:r>
      <w:r>
        <w:rPr>
          <w:spacing w:val="-1"/>
          <w:sz w:val="22"/>
        </w:rPr>
        <w:t> </w:t>
      </w:r>
      <w:r>
        <w:rPr>
          <w:sz w:val="22"/>
        </w:rPr>
        <w:t>better</w:t>
      </w:r>
      <w:r>
        <w:rPr>
          <w:spacing w:val="-1"/>
          <w:sz w:val="22"/>
        </w:rPr>
        <w:t> </w:t>
      </w:r>
      <w:r>
        <w:rPr>
          <w:sz w:val="22"/>
        </w:rPr>
        <w:t>for</w:t>
      </w:r>
      <w:r>
        <w:rPr>
          <w:spacing w:val="-3"/>
          <w:sz w:val="22"/>
        </w:rPr>
        <w:t> </w:t>
      </w:r>
      <w:r>
        <w:rPr>
          <w:sz w:val="22"/>
        </w:rPr>
        <w:t>the</w:t>
      </w:r>
      <w:r>
        <w:rPr>
          <w:spacing w:val="-1"/>
          <w:sz w:val="22"/>
        </w:rPr>
        <w:t> </w:t>
      </w:r>
      <w:r>
        <w:rPr>
          <w:sz w:val="22"/>
        </w:rPr>
        <w:t>financial</w:t>
      </w:r>
      <w:r>
        <w:rPr>
          <w:spacing w:val="-2"/>
          <w:sz w:val="22"/>
        </w:rPr>
        <w:t> </w:t>
      </w:r>
      <w:r>
        <w:rPr>
          <w:sz w:val="22"/>
        </w:rPr>
        <w:t>success</w:t>
      </w:r>
      <w:r>
        <w:rPr>
          <w:spacing w:val="-3"/>
          <w:sz w:val="22"/>
        </w:rPr>
        <w:t> </w:t>
      </w:r>
      <w:r>
        <w:rPr>
          <w:sz w:val="22"/>
        </w:rPr>
        <w:t>of</w:t>
      </w:r>
      <w:r>
        <w:rPr>
          <w:spacing w:val="-1"/>
          <w:sz w:val="22"/>
        </w:rPr>
        <w:t> </w:t>
      </w:r>
      <w:r>
        <w:rPr>
          <w:sz w:val="22"/>
        </w:rPr>
        <w:t>value-</w:t>
      </w:r>
    </w:p>
    <w:p>
      <w:pPr>
        <w:pStyle w:val="BodyText"/>
        <w:spacing w:before="5"/>
        <w:rPr>
          <w:sz w:val="12"/>
        </w:rPr>
      </w:pPr>
      <w:r>
        <w:rPr/>
        <w:pict>
          <v:rect style="position:absolute;margin-left:72.024002pt;margin-top:9.546788pt;width:144.020pt;height:.71997pt;mso-position-horizontal-relative:page;mso-position-vertical-relative:paragraph;z-index:-15456768;mso-wrap-distance-left:0;mso-wrap-distance-right:0" filled="true" fillcolor="#000000" stroked="false">
            <v:fill type="solid"/>
            <w10:wrap type="topAndBottom"/>
          </v:rect>
        </w:pict>
      </w:r>
    </w:p>
    <w:p>
      <w:pPr>
        <w:spacing w:before="85"/>
        <w:ind w:left="100" w:right="342" w:firstLine="0"/>
        <w:jc w:val="left"/>
        <w:rPr>
          <w:sz w:val="22"/>
        </w:rPr>
      </w:pPr>
      <w:r>
        <w:rPr>
          <w:rFonts w:ascii="Times New Roman" w:hAnsi="Times New Roman"/>
          <w:sz w:val="22"/>
          <w:vertAlign w:val="superscript"/>
        </w:rPr>
        <w:t>1</w:t>
      </w:r>
      <w:r>
        <w:rPr>
          <w:rFonts w:ascii="Times New Roman" w:hAnsi="Times New Roman"/>
          <w:sz w:val="22"/>
          <w:vertAlign w:val="baseline"/>
        </w:rPr>
        <w:t> </w:t>
      </w:r>
      <w:r>
        <w:rPr>
          <w:color w:val="1F1F1F"/>
          <w:sz w:val="22"/>
          <w:vertAlign w:val="baseline"/>
        </w:rPr>
        <w:t>Harrington </w:t>
      </w:r>
      <w:r>
        <w:rPr>
          <w:sz w:val="22"/>
          <w:vertAlign w:val="baseline"/>
        </w:rPr>
        <w:t>Memorial Hospital’s application for DPH approval of the </w:t>
      </w:r>
      <w:r>
        <w:rPr>
          <w:color w:val="1F1F1F"/>
          <w:sz w:val="22"/>
          <w:vertAlign w:val="baseline"/>
        </w:rPr>
        <w:t>inpatient adult psychiatric beds</w:t>
      </w:r>
      <w:r>
        <w:rPr>
          <w:color w:val="1F1F1F"/>
          <w:spacing w:val="-47"/>
          <w:sz w:val="22"/>
          <w:vertAlign w:val="baseline"/>
        </w:rPr>
        <w:t> </w:t>
      </w:r>
      <w:r>
        <w:rPr>
          <w:sz w:val="22"/>
          <w:vertAlign w:val="baseline"/>
        </w:rPr>
        <w:t>Proposed Project, including the construction and renovation of Harrington’s Webster campus to</w:t>
      </w:r>
      <w:r>
        <w:rPr>
          <w:spacing w:val="1"/>
          <w:sz w:val="22"/>
          <w:vertAlign w:val="baseline"/>
        </w:rPr>
        <w:t> </w:t>
      </w:r>
      <w:r>
        <w:rPr>
          <w:sz w:val="22"/>
          <w:vertAlign w:val="baseline"/>
        </w:rPr>
        <w:t>accommodate 24 inpatient adult psychiatric beds (14 existing beds to be moved from Southbridge</w:t>
      </w:r>
      <w:r>
        <w:rPr>
          <w:spacing w:val="1"/>
          <w:sz w:val="22"/>
          <w:vertAlign w:val="baseline"/>
        </w:rPr>
        <w:t> </w:t>
      </w:r>
      <w:r>
        <w:rPr>
          <w:sz w:val="22"/>
          <w:vertAlign w:val="baseline"/>
        </w:rPr>
        <w:t>campus to Webster campus, plus 10 additional beds) </w:t>
      </w:r>
      <w:r>
        <w:rPr>
          <w:color w:val="1F1F1F"/>
          <w:sz w:val="22"/>
          <w:vertAlign w:val="baseline"/>
        </w:rPr>
        <w:t>was approved on February 5, 2021 by the DPH</w:t>
      </w:r>
      <w:r>
        <w:rPr>
          <w:color w:val="1F1F1F"/>
          <w:spacing w:val="1"/>
          <w:sz w:val="22"/>
          <w:vertAlign w:val="baseline"/>
        </w:rPr>
        <w:t> </w:t>
      </w:r>
      <w:r>
        <w:rPr>
          <w:color w:val="1F1F1F"/>
          <w:sz w:val="22"/>
          <w:vertAlign w:val="baseline"/>
        </w:rPr>
        <w:t>DON</w:t>
      </w:r>
      <w:r>
        <w:rPr>
          <w:color w:val="1F1F1F"/>
          <w:spacing w:val="-3"/>
          <w:sz w:val="22"/>
          <w:vertAlign w:val="baseline"/>
        </w:rPr>
        <w:t> </w:t>
      </w:r>
      <w:r>
        <w:rPr>
          <w:color w:val="1F1F1F"/>
          <w:sz w:val="22"/>
          <w:vertAlign w:val="baseline"/>
        </w:rPr>
        <w:t>Program.</w:t>
      </w:r>
    </w:p>
    <w:p>
      <w:pPr>
        <w:spacing w:after="0"/>
        <w:jc w:val="left"/>
        <w:rPr>
          <w:sz w:val="22"/>
        </w:rPr>
        <w:sectPr>
          <w:headerReference w:type="default" r:id="rId1145"/>
          <w:footerReference w:type="default" r:id="rId1146"/>
          <w:pgSz w:w="12240" w:h="15840"/>
          <w:pgMar w:header="0" w:footer="950" w:top="1400" w:bottom="1140" w:left="1340" w:right="1340"/>
          <w:pgNumType w:start="1"/>
        </w:sectPr>
      </w:pPr>
    </w:p>
    <w:p>
      <w:pPr>
        <w:spacing w:before="39"/>
        <w:ind w:left="100" w:right="342" w:firstLine="0"/>
        <w:jc w:val="left"/>
        <w:rPr>
          <w:sz w:val="22"/>
        </w:rPr>
      </w:pPr>
      <w:r>
        <w:rPr>
          <w:sz w:val="22"/>
        </w:rPr>
        <w:t>based programs by reducing unnecessary emergency department usage, readmissions and the overall</w:t>
      </w:r>
      <w:r>
        <w:rPr>
          <w:spacing w:val="-47"/>
          <w:sz w:val="22"/>
        </w:rPr>
        <w:t> </w:t>
      </w:r>
      <w:r>
        <w:rPr>
          <w:sz w:val="22"/>
        </w:rPr>
        <w:t>cost</w:t>
      </w:r>
      <w:r>
        <w:rPr>
          <w:spacing w:val="-2"/>
          <w:sz w:val="22"/>
        </w:rPr>
        <w:t> </w:t>
      </w:r>
      <w:r>
        <w:rPr>
          <w:sz w:val="22"/>
        </w:rPr>
        <w:t>of</w:t>
      </w:r>
      <w:r>
        <w:rPr>
          <w:spacing w:val="-3"/>
          <w:sz w:val="22"/>
        </w:rPr>
        <w:t> </w:t>
      </w:r>
      <w:r>
        <w:rPr>
          <w:sz w:val="22"/>
        </w:rPr>
        <w:t>care.</w:t>
      </w:r>
    </w:p>
    <w:p>
      <w:pPr>
        <w:pStyle w:val="BodyText"/>
        <w:spacing w:before="1"/>
        <w:rPr>
          <w:sz w:val="22"/>
        </w:rPr>
      </w:pPr>
    </w:p>
    <w:p>
      <w:pPr>
        <w:tabs>
          <w:tab w:pos="820" w:val="left" w:leader="none"/>
        </w:tabs>
        <w:spacing w:before="0"/>
        <w:ind w:left="100" w:right="0" w:firstLine="0"/>
        <w:jc w:val="left"/>
        <w:rPr>
          <w:b/>
          <w:i/>
          <w:sz w:val="24"/>
        </w:rPr>
      </w:pPr>
      <w:r>
        <w:rPr>
          <w:b/>
          <w:sz w:val="24"/>
        </w:rPr>
        <w:t>F2.b.</w:t>
        <w:tab/>
        <w:t>Public</w:t>
      </w:r>
      <w:r>
        <w:rPr>
          <w:b/>
          <w:spacing w:val="-3"/>
          <w:sz w:val="24"/>
        </w:rPr>
        <w:t> </w:t>
      </w:r>
      <w:r>
        <w:rPr>
          <w:b/>
          <w:sz w:val="24"/>
        </w:rPr>
        <w:t>Health Outcomes</w:t>
      </w:r>
      <w:r>
        <w:rPr>
          <w:b/>
          <w:i/>
          <w:color w:val="2E5496"/>
          <w:sz w:val="24"/>
        </w:rPr>
        <w:t>:</w:t>
      </w:r>
    </w:p>
    <w:p>
      <w:pPr>
        <w:spacing w:before="0"/>
        <w:ind w:left="820" w:right="342" w:firstLine="0"/>
        <w:jc w:val="left"/>
        <w:rPr>
          <w:b/>
          <w:sz w:val="24"/>
        </w:rPr>
      </w:pPr>
      <w:r>
        <w:rPr>
          <w:b/>
          <w:sz w:val="24"/>
        </w:rPr>
        <w:t>Describe,</w:t>
      </w:r>
      <w:r>
        <w:rPr>
          <w:b/>
          <w:spacing w:val="-2"/>
          <w:sz w:val="24"/>
        </w:rPr>
        <w:t> </w:t>
      </w:r>
      <w:r>
        <w:rPr>
          <w:b/>
          <w:sz w:val="24"/>
        </w:rPr>
        <w:t>as</w:t>
      </w:r>
      <w:r>
        <w:rPr>
          <w:b/>
          <w:spacing w:val="-5"/>
          <w:sz w:val="24"/>
        </w:rPr>
        <w:t> </w:t>
      </w:r>
      <w:r>
        <w:rPr>
          <w:b/>
          <w:sz w:val="24"/>
        </w:rPr>
        <w:t>relevant,</w:t>
      </w:r>
      <w:r>
        <w:rPr>
          <w:b/>
          <w:spacing w:val="-3"/>
          <w:sz w:val="24"/>
        </w:rPr>
        <w:t> </w:t>
      </w:r>
      <w:r>
        <w:rPr>
          <w:b/>
          <w:sz w:val="24"/>
        </w:rPr>
        <w:t>for</w:t>
      </w:r>
      <w:r>
        <w:rPr>
          <w:b/>
          <w:spacing w:val="-2"/>
          <w:sz w:val="24"/>
        </w:rPr>
        <w:t> </w:t>
      </w:r>
      <w:r>
        <w:rPr>
          <w:b/>
          <w:sz w:val="24"/>
        </w:rPr>
        <w:t>each</w:t>
      </w:r>
      <w:r>
        <w:rPr>
          <w:b/>
          <w:spacing w:val="-2"/>
          <w:sz w:val="24"/>
        </w:rPr>
        <w:t> </w:t>
      </w:r>
      <w:r>
        <w:rPr>
          <w:b/>
          <w:sz w:val="24"/>
        </w:rPr>
        <w:t>new</w:t>
      </w:r>
      <w:r>
        <w:rPr>
          <w:b/>
          <w:spacing w:val="-3"/>
          <w:sz w:val="24"/>
        </w:rPr>
        <w:t> </w:t>
      </w:r>
      <w:r>
        <w:rPr>
          <w:b/>
          <w:sz w:val="24"/>
        </w:rPr>
        <w:t>or</w:t>
      </w:r>
      <w:r>
        <w:rPr>
          <w:b/>
          <w:spacing w:val="-2"/>
          <w:sz w:val="24"/>
        </w:rPr>
        <w:t> </w:t>
      </w:r>
      <w:r>
        <w:rPr>
          <w:b/>
          <w:sz w:val="24"/>
        </w:rPr>
        <w:t>expanded</w:t>
      </w:r>
      <w:r>
        <w:rPr>
          <w:b/>
          <w:spacing w:val="-6"/>
          <w:sz w:val="24"/>
        </w:rPr>
        <w:t> </w:t>
      </w:r>
      <w:r>
        <w:rPr>
          <w:b/>
          <w:sz w:val="24"/>
        </w:rPr>
        <w:t>service,</w:t>
      </w:r>
      <w:r>
        <w:rPr>
          <w:b/>
          <w:spacing w:val="-2"/>
          <w:sz w:val="24"/>
        </w:rPr>
        <w:t> </w:t>
      </w:r>
      <w:r>
        <w:rPr>
          <w:b/>
          <w:sz w:val="24"/>
        </w:rPr>
        <w:t>how</w:t>
      </w:r>
      <w:r>
        <w:rPr>
          <w:b/>
          <w:spacing w:val="-4"/>
          <w:sz w:val="24"/>
        </w:rPr>
        <w:t> </w:t>
      </w:r>
      <w:r>
        <w:rPr>
          <w:b/>
          <w:sz w:val="24"/>
        </w:rPr>
        <w:t>the</w:t>
      </w:r>
      <w:r>
        <w:rPr>
          <w:b/>
          <w:spacing w:val="-3"/>
          <w:sz w:val="24"/>
        </w:rPr>
        <w:t> </w:t>
      </w:r>
      <w:r>
        <w:rPr>
          <w:b/>
          <w:sz w:val="24"/>
        </w:rPr>
        <w:t>Proposed</w:t>
      </w:r>
      <w:r>
        <w:rPr>
          <w:b/>
          <w:spacing w:val="-2"/>
          <w:sz w:val="24"/>
        </w:rPr>
        <w:t> </w:t>
      </w:r>
      <w:r>
        <w:rPr>
          <w:b/>
          <w:sz w:val="24"/>
        </w:rPr>
        <w:t>Project</w:t>
      </w:r>
      <w:r>
        <w:rPr>
          <w:b/>
          <w:spacing w:val="-51"/>
          <w:sz w:val="24"/>
        </w:rPr>
        <w:t> </w:t>
      </w:r>
      <w:r>
        <w:rPr>
          <w:b/>
          <w:sz w:val="24"/>
        </w:rPr>
        <w:t>will</w:t>
      </w:r>
      <w:r>
        <w:rPr>
          <w:b/>
          <w:spacing w:val="-2"/>
          <w:sz w:val="24"/>
        </w:rPr>
        <w:t> </w:t>
      </w:r>
      <w:r>
        <w:rPr>
          <w:b/>
          <w:sz w:val="24"/>
        </w:rPr>
        <w:t>improve</w:t>
      </w:r>
      <w:r>
        <w:rPr>
          <w:b/>
          <w:spacing w:val="-1"/>
          <w:sz w:val="24"/>
        </w:rPr>
        <w:t> </w:t>
      </w:r>
      <w:r>
        <w:rPr>
          <w:b/>
          <w:sz w:val="24"/>
        </w:rPr>
        <w:t>public</w:t>
      </w:r>
      <w:r>
        <w:rPr>
          <w:b/>
          <w:spacing w:val="-2"/>
          <w:sz w:val="24"/>
        </w:rPr>
        <w:t> </w:t>
      </w:r>
      <w:r>
        <w:rPr>
          <w:b/>
          <w:sz w:val="24"/>
        </w:rPr>
        <w:t>health</w:t>
      </w:r>
      <w:r>
        <w:rPr>
          <w:b/>
          <w:spacing w:val="5"/>
          <w:sz w:val="24"/>
        </w:rPr>
        <w:t> </w:t>
      </w:r>
      <w:r>
        <w:rPr>
          <w:b/>
          <w:sz w:val="24"/>
        </w:rPr>
        <w:t>outcomes.</w:t>
      </w:r>
    </w:p>
    <w:p>
      <w:pPr>
        <w:pStyle w:val="BodyText"/>
        <w:rPr>
          <w:b/>
          <w:sz w:val="22"/>
        </w:rPr>
      </w:pPr>
    </w:p>
    <w:p>
      <w:pPr>
        <w:spacing w:line="240" w:lineRule="auto" w:before="0"/>
        <w:ind w:left="100" w:right="625" w:firstLine="0"/>
        <w:jc w:val="left"/>
        <w:rPr>
          <w:sz w:val="22"/>
        </w:rPr>
      </w:pPr>
      <w:r>
        <w:rPr>
          <w:sz w:val="22"/>
        </w:rPr>
        <w:t>This Proposed Project is not a new service or expansion of service, but a preservation of necessary</w:t>
      </w:r>
      <w:r>
        <w:rPr>
          <w:spacing w:val="1"/>
          <w:sz w:val="22"/>
        </w:rPr>
        <w:t> </w:t>
      </w:r>
      <w:r>
        <w:rPr>
          <w:sz w:val="22"/>
        </w:rPr>
        <w:t>services.</w:t>
      </w:r>
      <w:r>
        <w:rPr>
          <w:spacing w:val="1"/>
          <w:sz w:val="22"/>
        </w:rPr>
        <w:t> </w:t>
      </w:r>
      <w:r>
        <w:rPr>
          <w:sz w:val="22"/>
        </w:rPr>
        <w:t>Were the proposed affiliation not to go forward, over time there is a risk of a significant</w:t>
      </w:r>
      <w:r>
        <w:rPr>
          <w:spacing w:val="1"/>
          <w:sz w:val="22"/>
        </w:rPr>
        <w:t> </w:t>
      </w:r>
      <w:r>
        <w:rPr>
          <w:sz w:val="22"/>
        </w:rPr>
        <w:t>degradation in access to necessary care in the HHCS service area with resulting significant negative</w:t>
      </w:r>
      <w:r>
        <w:rPr>
          <w:spacing w:val="-47"/>
          <w:sz w:val="22"/>
        </w:rPr>
        <w:t> </w:t>
      </w:r>
      <w:r>
        <w:rPr>
          <w:sz w:val="22"/>
        </w:rPr>
        <w:t>impact</w:t>
      </w:r>
      <w:r>
        <w:rPr>
          <w:spacing w:val="-3"/>
          <w:sz w:val="22"/>
        </w:rPr>
        <w:t> </w:t>
      </w:r>
      <w:r>
        <w:rPr>
          <w:sz w:val="22"/>
        </w:rPr>
        <w:t>on</w:t>
      </w:r>
      <w:r>
        <w:rPr>
          <w:spacing w:val="-3"/>
          <w:sz w:val="22"/>
        </w:rPr>
        <w:t> </w:t>
      </w:r>
      <w:r>
        <w:rPr>
          <w:sz w:val="22"/>
        </w:rPr>
        <w:t>the health of</w:t>
      </w:r>
      <w:r>
        <w:rPr>
          <w:spacing w:val="-3"/>
          <w:sz w:val="22"/>
        </w:rPr>
        <w:t> </w:t>
      </w:r>
      <w:r>
        <w:rPr>
          <w:sz w:val="22"/>
        </w:rPr>
        <w:t>the</w:t>
      </w:r>
      <w:r>
        <w:rPr>
          <w:spacing w:val="-2"/>
          <w:sz w:val="22"/>
        </w:rPr>
        <w:t> </w:t>
      </w:r>
      <w:r>
        <w:rPr>
          <w:sz w:val="22"/>
        </w:rPr>
        <w:t>Harrington</w:t>
      </w:r>
      <w:r>
        <w:rPr>
          <w:spacing w:val="-1"/>
          <w:sz w:val="22"/>
        </w:rPr>
        <w:t> </w:t>
      </w:r>
      <w:r>
        <w:rPr>
          <w:sz w:val="22"/>
        </w:rPr>
        <w:t>community.</w:t>
      </w:r>
    </w:p>
    <w:p>
      <w:pPr>
        <w:pStyle w:val="BodyText"/>
        <w:spacing w:before="11"/>
        <w:rPr>
          <w:sz w:val="21"/>
        </w:rPr>
      </w:pPr>
    </w:p>
    <w:p>
      <w:pPr>
        <w:spacing w:before="0"/>
        <w:ind w:left="100" w:right="144" w:firstLine="0"/>
        <w:jc w:val="left"/>
        <w:rPr>
          <w:sz w:val="22"/>
        </w:rPr>
      </w:pPr>
      <w:r>
        <w:rPr>
          <w:sz w:val="22"/>
        </w:rPr>
        <w:t>The primary need identified that is being addressed by the Proposed Project is the continuation of high</w:t>
      </w:r>
      <w:r>
        <w:rPr>
          <w:spacing w:val="1"/>
          <w:sz w:val="22"/>
        </w:rPr>
        <w:t> </w:t>
      </w:r>
      <w:r>
        <w:rPr>
          <w:sz w:val="22"/>
        </w:rPr>
        <w:t>quality, comprehensive services locally for the Harrington community.</w:t>
      </w:r>
      <w:r>
        <w:rPr>
          <w:spacing w:val="1"/>
          <w:sz w:val="22"/>
        </w:rPr>
        <w:t> </w:t>
      </w:r>
      <w:r>
        <w:rPr>
          <w:sz w:val="22"/>
        </w:rPr>
        <w:t>Without this Project, HHCS is at</w:t>
      </w:r>
      <w:r>
        <w:rPr>
          <w:spacing w:val="1"/>
          <w:sz w:val="22"/>
        </w:rPr>
        <w:t> </w:t>
      </w:r>
      <w:r>
        <w:rPr>
          <w:sz w:val="22"/>
        </w:rPr>
        <w:t>risk of financial hardship and reduced resources over time, which could lead to reduced services, access,</w:t>
      </w:r>
      <w:r>
        <w:rPr>
          <w:spacing w:val="-47"/>
          <w:sz w:val="22"/>
        </w:rPr>
        <w:t> </w:t>
      </w:r>
      <w:r>
        <w:rPr>
          <w:sz w:val="22"/>
        </w:rPr>
        <w:t>and other constraints resulting from insufficient funds.</w:t>
      </w:r>
      <w:r>
        <w:rPr>
          <w:spacing w:val="49"/>
          <w:sz w:val="22"/>
        </w:rPr>
        <w:t> </w:t>
      </w:r>
      <w:r>
        <w:rPr>
          <w:sz w:val="22"/>
        </w:rPr>
        <w:t>The Project will provide financial stability, as</w:t>
      </w:r>
      <w:r>
        <w:rPr>
          <w:spacing w:val="1"/>
          <w:sz w:val="22"/>
        </w:rPr>
        <w:t> </w:t>
      </w:r>
      <w:r>
        <w:rPr>
          <w:sz w:val="22"/>
        </w:rPr>
        <w:t>well</w:t>
      </w:r>
      <w:r>
        <w:rPr>
          <w:spacing w:val="-2"/>
          <w:sz w:val="22"/>
        </w:rPr>
        <w:t> </w:t>
      </w:r>
      <w:r>
        <w:rPr>
          <w:sz w:val="22"/>
        </w:rPr>
        <w:t>as</w:t>
      </w:r>
      <w:r>
        <w:rPr>
          <w:spacing w:val="-3"/>
          <w:sz w:val="22"/>
        </w:rPr>
        <w:t> </w:t>
      </w:r>
      <w:r>
        <w:rPr>
          <w:sz w:val="22"/>
        </w:rPr>
        <w:t>the</w:t>
      </w:r>
      <w:r>
        <w:rPr>
          <w:spacing w:val="-2"/>
          <w:sz w:val="22"/>
        </w:rPr>
        <w:t> </w:t>
      </w:r>
      <w:r>
        <w:rPr>
          <w:sz w:val="22"/>
        </w:rPr>
        <w:t>management,</w:t>
      </w:r>
      <w:r>
        <w:rPr>
          <w:spacing w:val="-1"/>
          <w:sz w:val="22"/>
        </w:rPr>
        <w:t> </w:t>
      </w:r>
      <w:r>
        <w:rPr>
          <w:sz w:val="22"/>
        </w:rPr>
        <w:t>administrative resources</w:t>
      </w:r>
      <w:r>
        <w:rPr>
          <w:spacing w:val="-3"/>
          <w:sz w:val="22"/>
        </w:rPr>
        <w:t> </w:t>
      </w:r>
      <w:r>
        <w:rPr>
          <w:sz w:val="22"/>
        </w:rPr>
        <w:t>and</w:t>
      </w:r>
      <w:r>
        <w:rPr>
          <w:spacing w:val="-1"/>
          <w:sz w:val="22"/>
        </w:rPr>
        <w:t> </w:t>
      </w:r>
      <w:r>
        <w:rPr>
          <w:sz w:val="22"/>
        </w:rPr>
        <w:t>expertise to help</w:t>
      </w:r>
      <w:r>
        <w:rPr>
          <w:spacing w:val="-1"/>
          <w:sz w:val="22"/>
        </w:rPr>
        <w:t> </w:t>
      </w:r>
      <w:r>
        <w:rPr>
          <w:sz w:val="22"/>
        </w:rPr>
        <w:t>HHCS</w:t>
      </w:r>
      <w:r>
        <w:rPr>
          <w:spacing w:val="-1"/>
          <w:sz w:val="22"/>
        </w:rPr>
        <w:t> </w:t>
      </w:r>
      <w:r>
        <w:rPr>
          <w:sz w:val="22"/>
        </w:rPr>
        <w:t>survive and</w:t>
      </w:r>
      <w:r>
        <w:rPr>
          <w:spacing w:val="-1"/>
          <w:sz w:val="22"/>
        </w:rPr>
        <w:t> </w:t>
      </w:r>
      <w:r>
        <w:rPr>
          <w:sz w:val="22"/>
        </w:rPr>
        <w:t>thrive.</w:t>
      </w:r>
    </w:p>
    <w:p>
      <w:pPr>
        <w:pStyle w:val="BodyText"/>
        <w:spacing w:before="2"/>
        <w:rPr>
          <w:sz w:val="22"/>
        </w:rPr>
      </w:pPr>
    </w:p>
    <w:p>
      <w:pPr>
        <w:spacing w:line="240" w:lineRule="auto" w:before="0"/>
        <w:ind w:left="100" w:right="95" w:firstLine="0"/>
        <w:jc w:val="left"/>
        <w:rPr>
          <w:sz w:val="22"/>
        </w:rPr>
      </w:pPr>
      <w:r>
        <w:rPr>
          <w:sz w:val="22"/>
        </w:rPr>
        <w:t>UMMHC shares the mission and vision of HHCS and is committed to the population it serves.</w:t>
      </w:r>
      <w:r>
        <w:rPr>
          <w:spacing w:val="1"/>
          <w:sz w:val="22"/>
        </w:rPr>
        <w:t> </w:t>
      </w:r>
      <w:r>
        <w:rPr>
          <w:sz w:val="22"/>
        </w:rPr>
        <w:t>UMMHC</w:t>
      </w:r>
      <w:r>
        <w:rPr>
          <w:spacing w:val="1"/>
          <w:sz w:val="22"/>
        </w:rPr>
        <w:t> </w:t>
      </w:r>
      <w:r>
        <w:rPr>
          <w:sz w:val="22"/>
        </w:rPr>
        <w:t>also has the tools, understanding of shared challenges, and synergies in operations, as well as the capital</w:t>
      </w:r>
      <w:r>
        <w:rPr>
          <w:spacing w:val="-47"/>
          <w:sz w:val="22"/>
        </w:rPr>
        <w:t> </w:t>
      </w:r>
      <w:r>
        <w:rPr>
          <w:sz w:val="22"/>
        </w:rPr>
        <w:t>reserves necessary to support HHCS.</w:t>
      </w:r>
      <w:r>
        <w:rPr>
          <w:spacing w:val="1"/>
          <w:sz w:val="22"/>
        </w:rPr>
        <w:t> </w:t>
      </w:r>
      <w:r>
        <w:rPr>
          <w:sz w:val="22"/>
        </w:rPr>
        <w:t>By sustaining the financial viability of HHCS, the Proposed Project</w:t>
      </w:r>
      <w:r>
        <w:rPr>
          <w:spacing w:val="1"/>
          <w:sz w:val="22"/>
        </w:rPr>
        <w:t> </w:t>
      </w:r>
      <w:r>
        <w:rPr>
          <w:sz w:val="22"/>
        </w:rPr>
        <w:t>will ensure that the community will have greater certainty that services will continue to be available</w:t>
      </w:r>
      <w:r>
        <w:rPr>
          <w:spacing w:val="1"/>
          <w:sz w:val="22"/>
        </w:rPr>
        <w:t> </w:t>
      </w:r>
      <w:r>
        <w:rPr>
          <w:sz w:val="22"/>
        </w:rPr>
        <w:t>locally,</w:t>
      </w:r>
      <w:r>
        <w:rPr>
          <w:spacing w:val="-4"/>
          <w:sz w:val="22"/>
        </w:rPr>
        <w:t> </w:t>
      </w:r>
      <w:r>
        <w:rPr>
          <w:sz w:val="22"/>
        </w:rPr>
        <w:t>reducing</w:t>
      </w:r>
      <w:r>
        <w:rPr>
          <w:spacing w:val="-1"/>
          <w:sz w:val="22"/>
        </w:rPr>
        <w:t> </w:t>
      </w:r>
      <w:r>
        <w:rPr>
          <w:sz w:val="22"/>
        </w:rPr>
        <w:t>the</w:t>
      </w:r>
      <w:r>
        <w:rPr>
          <w:spacing w:val="1"/>
          <w:sz w:val="22"/>
        </w:rPr>
        <w:t> </w:t>
      </w:r>
      <w:r>
        <w:rPr>
          <w:sz w:val="22"/>
        </w:rPr>
        <w:t>likelihood</w:t>
      </w:r>
      <w:r>
        <w:rPr>
          <w:spacing w:val="-3"/>
          <w:sz w:val="22"/>
        </w:rPr>
        <w:t> </w:t>
      </w:r>
      <w:r>
        <w:rPr>
          <w:sz w:val="22"/>
        </w:rPr>
        <w:t>of delays</w:t>
      </w:r>
      <w:r>
        <w:rPr>
          <w:spacing w:val="-3"/>
          <w:sz w:val="22"/>
        </w:rPr>
        <w:t> </w:t>
      </w:r>
      <w:r>
        <w:rPr>
          <w:sz w:val="22"/>
        </w:rPr>
        <w:t>in</w:t>
      </w:r>
      <w:r>
        <w:rPr>
          <w:spacing w:val="1"/>
          <w:sz w:val="22"/>
        </w:rPr>
        <w:t> </w:t>
      </w:r>
      <w:r>
        <w:rPr>
          <w:sz w:val="22"/>
        </w:rPr>
        <w:t>and</w:t>
      </w:r>
      <w:r>
        <w:rPr>
          <w:spacing w:val="-1"/>
          <w:sz w:val="22"/>
        </w:rPr>
        <w:t> </w:t>
      </w:r>
      <w:r>
        <w:rPr>
          <w:sz w:val="22"/>
        </w:rPr>
        <w:t>barriers to</w:t>
      </w:r>
      <w:r>
        <w:rPr>
          <w:spacing w:val="-1"/>
          <w:sz w:val="22"/>
        </w:rPr>
        <w:t> </w:t>
      </w:r>
      <w:r>
        <w:rPr>
          <w:sz w:val="22"/>
        </w:rPr>
        <w:t>accessing</w:t>
      </w:r>
      <w:r>
        <w:rPr>
          <w:spacing w:val="-2"/>
          <w:sz w:val="22"/>
        </w:rPr>
        <w:t> </w:t>
      </w:r>
      <w:r>
        <w:rPr>
          <w:sz w:val="22"/>
        </w:rPr>
        <w:t>health</w:t>
      </w:r>
      <w:r>
        <w:rPr>
          <w:spacing w:val="-4"/>
          <w:sz w:val="22"/>
        </w:rPr>
        <w:t> </w:t>
      </w:r>
      <w:r>
        <w:rPr>
          <w:sz w:val="22"/>
        </w:rPr>
        <w:t>care.</w:t>
      </w:r>
    </w:p>
    <w:p>
      <w:pPr>
        <w:pStyle w:val="BodyText"/>
        <w:spacing w:before="11"/>
        <w:rPr>
          <w:sz w:val="21"/>
        </w:rPr>
      </w:pPr>
    </w:p>
    <w:p>
      <w:pPr>
        <w:spacing w:line="240" w:lineRule="auto" w:before="0"/>
        <w:ind w:left="100" w:right="207" w:firstLine="0"/>
        <w:jc w:val="left"/>
        <w:rPr>
          <w:sz w:val="22"/>
        </w:rPr>
      </w:pPr>
      <w:r>
        <w:rPr>
          <w:sz w:val="22"/>
        </w:rPr>
        <w:t>UMMHC is confident that the affiliation between UMMHC and HHCS will ensure a strong base of</w:t>
      </w:r>
      <w:r>
        <w:rPr>
          <w:spacing w:val="1"/>
          <w:sz w:val="22"/>
        </w:rPr>
        <w:t> </w:t>
      </w:r>
      <w:r>
        <w:rPr>
          <w:sz w:val="22"/>
        </w:rPr>
        <w:t>committed individuals employed by both organizations and rooted in their respective communities.</w:t>
      </w:r>
      <w:r>
        <w:rPr>
          <w:spacing w:val="1"/>
          <w:sz w:val="22"/>
        </w:rPr>
        <w:t> </w:t>
      </w:r>
      <w:r>
        <w:rPr>
          <w:sz w:val="22"/>
        </w:rPr>
        <w:t>UMMHC expects that the Proposed Project, including the explicit Anchor Mission commitments, will</w:t>
      </w:r>
      <w:r>
        <w:rPr>
          <w:spacing w:val="1"/>
          <w:sz w:val="22"/>
        </w:rPr>
        <w:t> </w:t>
      </w:r>
      <w:r>
        <w:rPr>
          <w:sz w:val="22"/>
        </w:rPr>
        <w:t>result in new local hiring and local purchasing, as well as community-based investments, which will also</w:t>
      </w:r>
      <w:r>
        <w:rPr>
          <w:spacing w:val="-47"/>
          <w:sz w:val="22"/>
        </w:rPr>
        <w:t> </w:t>
      </w:r>
      <w:r>
        <w:rPr>
          <w:sz w:val="22"/>
        </w:rPr>
        <w:t>improve the economic wellbeing of the region, addressing the social determinants of health and</w:t>
      </w:r>
      <w:r>
        <w:rPr>
          <w:spacing w:val="1"/>
          <w:sz w:val="22"/>
        </w:rPr>
        <w:t> </w:t>
      </w:r>
      <w:r>
        <w:rPr>
          <w:sz w:val="22"/>
        </w:rPr>
        <w:t>improving</w:t>
      </w:r>
      <w:r>
        <w:rPr>
          <w:spacing w:val="-1"/>
          <w:sz w:val="22"/>
        </w:rPr>
        <w:t> </w:t>
      </w:r>
      <w:r>
        <w:rPr>
          <w:sz w:val="22"/>
        </w:rPr>
        <w:t>the</w:t>
      </w:r>
      <w:r>
        <w:rPr>
          <w:spacing w:val="-3"/>
          <w:sz w:val="22"/>
        </w:rPr>
        <w:t> </w:t>
      </w:r>
      <w:r>
        <w:rPr>
          <w:sz w:val="22"/>
        </w:rPr>
        <w:t>health and</w:t>
      </w:r>
      <w:r>
        <w:rPr>
          <w:spacing w:val="-3"/>
          <w:sz w:val="22"/>
        </w:rPr>
        <w:t> </w:t>
      </w:r>
      <w:r>
        <w:rPr>
          <w:sz w:val="22"/>
        </w:rPr>
        <w:t>wellbeing</w:t>
      </w:r>
      <w:r>
        <w:rPr>
          <w:spacing w:val="-3"/>
          <w:sz w:val="22"/>
        </w:rPr>
        <w:t> </w:t>
      </w:r>
      <w:r>
        <w:rPr>
          <w:sz w:val="22"/>
        </w:rPr>
        <w:t>of the</w:t>
      </w:r>
      <w:r>
        <w:rPr>
          <w:spacing w:val="-2"/>
          <w:sz w:val="22"/>
        </w:rPr>
        <w:t> </w:t>
      </w:r>
      <w:r>
        <w:rPr>
          <w:sz w:val="22"/>
        </w:rPr>
        <w:t>HHCS community.</w:t>
      </w:r>
    </w:p>
    <w:p>
      <w:pPr>
        <w:pStyle w:val="BodyText"/>
        <w:rPr>
          <w:sz w:val="22"/>
        </w:rPr>
      </w:pPr>
    </w:p>
    <w:p>
      <w:pPr>
        <w:tabs>
          <w:tab w:pos="820" w:val="left" w:leader="none"/>
        </w:tabs>
        <w:spacing w:before="0"/>
        <w:ind w:left="100" w:right="0" w:firstLine="0"/>
        <w:jc w:val="left"/>
        <w:rPr>
          <w:b/>
          <w:sz w:val="24"/>
        </w:rPr>
      </w:pPr>
      <w:r>
        <w:rPr>
          <w:b/>
          <w:sz w:val="24"/>
        </w:rPr>
        <w:t>F2.c:</w:t>
        <w:tab/>
        <w:t>Delivery</w:t>
      </w:r>
      <w:r>
        <w:rPr>
          <w:b/>
          <w:spacing w:val="-3"/>
          <w:sz w:val="24"/>
        </w:rPr>
        <w:t> </w:t>
      </w:r>
      <w:r>
        <w:rPr>
          <w:b/>
          <w:sz w:val="24"/>
        </w:rPr>
        <w:t>System</w:t>
      </w:r>
      <w:r>
        <w:rPr>
          <w:b/>
          <w:spacing w:val="-3"/>
          <w:sz w:val="24"/>
        </w:rPr>
        <w:t> </w:t>
      </w:r>
      <w:r>
        <w:rPr>
          <w:b/>
          <w:sz w:val="24"/>
        </w:rPr>
        <w:t>Transformation:</w:t>
      </w:r>
    </w:p>
    <w:p>
      <w:pPr>
        <w:spacing w:line="240" w:lineRule="auto" w:before="0"/>
        <w:ind w:left="820" w:right="140" w:firstLine="0"/>
        <w:jc w:val="left"/>
        <w:rPr>
          <w:sz w:val="22"/>
        </w:rPr>
      </w:pPr>
      <w:r>
        <w:rPr>
          <w:b/>
          <w:sz w:val="24"/>
        </w:rPr>
        <w:t>Because the integration of social services and community-based expertise is central to</w:t>
      </w:r>
      <w:r>
        <w:rPr>
          <w:b/>
          <w:spacing w:val="-52"/>
          <w:sz w:val="24"/>
        </w:rPr>
        <w:t> </w:t>
      </w:r>
      <w:r>
        <w:rPr>
          <w:b/>
          <w:sz w:val="24"/>
        </w:rPr>
        <w:t>goal of delivery system transformation, discuss how the needs of their patient panel</w:t>
      </w:r>
      <w:r>
        <w:rPr>
          <w:b/>
          <w:spacing w:val="1"/>
          <w:sz w:val="24"/>
        </w:rPr>
        <w:t> </w:t>
      </w:r>
      <w:r>
        <w:rPr>
          <w:b/>
          <w:sz w:val="24"/>
        </w:rPr>
        <w:t>have been assessed and linkages to social services organizations have been created</w:t>
      </w:r>
      <w:r>
        <w:rPr>
          <w:b/>
          <w:spacing w:val="1"/>
          <w:sz w:val="24"/>
        </w:rPr>
        <w:t> </w:t>
      </w:r>
      <w:r>
        <w:rPr>
          <w:b/>
          <w:sz w:val="24"/>
        </w:rPr>
        <w:t>and</w:t>
      </w:r>
      <w:r>
        <w:rPr>
          <w:b/>
          <w:spacing w:val="-1"/>
          <w:sz w:val="24"/>
        </w:rPr>
        <w:t> </w:t>
      </w:r>
      <w:r>
        <w:rPr>
          <w:b/>
          <w:sz w:val="24"/>
        </w:rPr>
        <w:t>how</w:t>
      </w:r>
      <w:r>
        <w:rPr>
          <w:b/>
          <w:spacing w:val="-1"/>
          <w:sz w:val="24"/>
        </w:rPr>
        <w:t> </w:t>
      </w:r>
      <w:r>
        <w:rPr>
          <w:b/>
          <w:sz w:val="24"/>
        </w:rPr>
        <w:t>the</w:t>
      </w:r>
      <w:r>
        <w:rPr>
          <w:b/>
          <w:spacing w:val="-2"/>
          <w:sz w:val="24"/>
        </w:rPr>
        <w:t> </w:t>
      </w:r>
      <w:r>
        <w:rPr>
          <w:b/>
          <w:sz w:val="24"/>
        </w:rPr>
        <w:t>social</w:t>
      </w:r>
      <w:r>
        <w:rPr>
          <w:b/>
          <w:spacing w:val="-2"/>
          <w:sz w:val="24"/>
        </w:rPr>
        <w:t> </w:t>
      </w:r>
      <w:r>
        <w:rPr>
          <w:b/>
          <w:sz w:val="24"/>
        </w:rPr>
        <w:t>determinants</w:t>
      </w:r>
      <w:r>
        <w:rPr>
          <w:b/>
          <w:spacing w:val="-3"/>
          <w:sz w:val="24"/>
        </w:rPr>
        <w:t> </w:t>
      </w:r>
      <w:r>
        <w:rPr>
          <w:b/>
          <w:sz w:val="24"/>
        </w:rPr>
        <w:t>of</w:t>
      </w:r>
      <w:r>
        <w:rPr>
          <w:b/>
          <w:spacing w:val="-2"/>
          <w:sz w:val="24"/>
        </w:rPr>
        <w:t> </w:t>
      </w:r>
      <w:r>
        <w:rPr>
          <w:b/>
          <w:sz w:val="24"/>
        </w:rPr>
        <w:t>health</w:t>
      </w:r>
      <w:r>
        <w:rPr>
          <w:b/>
          <w:spacing w:val="-3"/>
          <w:sz w:val="24"/>
        </w:rPr>
        <w:t> </w:t>
      </w:r>
      <w:r>
        <w:rPr>
          <w:b/>
          <w:sz w:val="24"/>
        </w:rPr>
        <w:t>have</w:t>
      </w:r>
      <w:r>
        <w:rPr>
          <w:b/>
          <w:spacing w:val="-2"/>
          <w:sz w:val="24"/>
        </w:rPr>
        <w:t> </w:t>
      </w:r>
      <w:r>
        <w:rPr>
          <w:b/>
          <w:sz w:val="24"/>
        </w:rPr>
        <w:t>been</w:t>
      </w:r>
      <w:r>
        <w:rPr>
          <w:b/>
          <w:spacing w:val="-1"/>
          <w:sz w:val="24"/>
        </w:rPr>
        <w:t> </w:t>
      </w:r>
      <w:r>
        <w:rPr>
          <w:b/>
          <w:sz w:val="24"/>
        </w:rPr>
        <w:t>incorporated</w:t>
      </w:r>
      <w:r>
        <w:rPr>
          <w:b/>
          <w:spacing w:val="-2"/>
          <w:sz w:val="24"/>
        </w:rPr>
        <w:t> </w:t>
      </w:r>
      <w:r>
        <w:rPr>
          <w:b/>
          <w:sz w:val="24"/>
        </w:rPr>
        <w:t>into</w:t>
      </w:r>
      <w:r>
        <w:rPr>
          <w:b/>
          <w:spacing w:val="-3"/>
          <w:sz w:val="24"/>
        </w:rPr>
        <w:t> </w:t>
      </w:r>
      <w:r>
        <w:rPr>
          <w:b/>
          <w:sz w:val="24"/>
        </w:rPr>
        <w:t>care</w:t>
      </w:r>
      <w:r>
        <w:rPr>
          <w:b/>
          <w:spacing w:val="-2"/>
          <w:sz w:val="24"/>
        </w:rPr>
        <w:t> </w:t>
      </w:r>
      <w:r>
        <w:rPr>
          <w:b/>
          <w:sz w:val="24"/>
        </w:rPr>
        <w:t>planning</w:t>
      </w:r>
      <w:r>
        <w:rPr>
          <w:sz w:val="22"/>
        </w:rPr>
        <w:t>.</w:t>
      </w:r>
    </w:p>
    <w:p>
      <w:pPr>
        <w:pStyle w:val="BodyText"/>
        <w:spacing w:before="11"/>
        <w:rPr>
          <w:sz w:val="21"/>
        </w:rPr>
      </w:pPr>
    </w:p>
    <w:p>
      <w:pPr>
        <w:spacing w:before="1"/>
        <w:ind w:left="100" w:right="382" w:firstLine="0"/>
        <w:jc w:val="left"/>
        <w:rPr>
          <w:sz w:val="22"/>
        </w:rPr>
      </w:pPr>
      <w:r>
        <w:rPr>
          <w:sz w:val="22"/>
        </w:rPr>
        <w:t>Because the proposed transaction has not yet closed, UMMHC does not currently have access to</w:t>
      </w:r>
      <w:r>
        <w:rPr>
          <w:spacing w:val="1"/>
          <w:sz w:val="22"/>
        </w:rPr>
        <w:t> </w:t>
      </w:r>
      <w:r>
        <w:rPr>
          <w:sz w:val="22"/>
        </w:rPr>
        <w:t>Harrington Memorial Hospital’s patient panel data.</w:t>
      </w:r>
      <w:r>
        <w:rPr>
          <w:spacing w:val="1"/>
          <w:sz w:val="22"/>
        </w:rPr>
        <w:t> </w:t>
      </w:r>
      <w:r>
        <w:rPr>
          <w:sz w:val="22"/>
        </w:rPr>
        <w:t>However, UMMHC and HHCS anticipate</w:t>
      </w:r>
      <w:r>
        <w:rPr>
          <w:spacing w:val="1"/>
          <w:sz w:val="22"/>
        </w:rPr>
        <w:t> </w:t>
      </w:r>
      <w:r>
        <w:rPr>
          <w:sz w:val="22"/>
        </w:rPr>
        <w:t>incorporating a deep understanding of the social determinants of health specific to the HHCS service</w:t>
      </w:r>
      <w:r>
        <w:rPr>
          <w:spacing w:val="1"/>
          <w:sz w:val="22"/>
        </w:rPr>
        <w:t> </w:t>
      </w:r>
      <w:r>
        <w:rPr>
          <w:sz w:val="22"/>
        </w:rPr>
        <w:t>area into the overall delivery of care through the integrated UMMHC system.</w:t>
      </w:r>
      <w:r>
        <w:rPr>
          <w:spacing w:val="1"/>
          <w:sz w:val="22"/>
        </w:rPr>
        <w:t> </w:t>
      </w:r>
      <w:r>
        <w:rPr>
          <w:sz w:val="22"/>
        </w:rPr>
        <w:t>UMMHC’s approach,</w:t>
      </w:r>
      <w:r>
        <w:rPr>
          <w:spacing w:val="1"/>
          <w:sz w:val="22"/>
        </w:rPr>
        <w:t> </w:t>
      </w:r>
      <w:r>
        <w:rPr>
          <w:sz w:val="22"/>
        </w:rPr>
        <w:t>which it would extend to HHCS following the completion of the proposed transaction, will include the</w:t>
      </w:r>
      <w:r>
        <w:rPr>
          <w:spacing w:val="-47"/>
          <w:sz w:val="22"/>
        </w:rPr>
        <w:t> </w:t>
      </w:r>
      <w:r>
        <w:rPr>
          <w:sz w:val="22"/>
        </w:rPr>
        <w:t>following</w:t>
      </w:r>
      <w:r>
        <w:rPr>
          <w:spacing w:val="-3"/>
          <w:sz w:val="22"/>
        </w:rPr>
        <w:t> </w:t>
      </w:r>
      <w:r>
        <w:rPr>
          <w:sz w:val="22"/>
        </w:rPr>
        <w:t>activities:</w:t>
      </w:r>
    </w:p>
    <w:p>
      <w:pPr>
        <w:pStyle w:val="BodyText"/>
        <w:spacing w:before="5"/>
        <w:rPr>
          <w:sz w:val="16"/>
        </w:rPr>
      </w:pPr>
    </w:p>
    <w:p>
      <w:pPr>
        <w:pStyle w:val="ListParagraph"/>
        <w:numPr>
          <w:ilvl w:val="0"/>
          <w:numId w:val="37"/>
        </w:numPr>
        <w:tabs>
          <w:tab w:pos="261" w:val="left" w:leader="none"/>
        </w:tabs>
        <w:spacing w:line="240" w:lineRule="auto" w:before="1" w:after="0"/>
        <w:ind w:left="100" w:right="442" w:firstLine="0"/>
        <w:jc w:val="left"/>
        <w:rPr>
          <w:rFonts w:ascii="Calibri" w:hAnsi="Calibri"/>
          <w:sz w:val="22"/>
        </w:rPr>
      </w:pPr>
      <w:r>
        <w:rPr>
          <w:rFonts w:ascii="Calibri" w:hAnsi="Calibri"/>
          <w:sz w:val="22"/>
        </w:rPr>
        <w:t>CommunityHELP Adoption, also known as Aunt Bertha, is a nationally recognized platform that</w:t>
      </w:r>
      <w:r>
        <w:rPr>
          <w:rFonts w:ascii="Calibri" w:hAnsi="Calibri"/>
          <w:spacing w:val="1"/>
          <w:sz w:val="22"/>
        </w:rPr>
        <w:t> </w:t>
      </w:r>
      <w:r>
        <w:rPr>
          <w:rFonts w:ascii="Calibri" w:hAnsi="Calibri"/>
          <w:sz w:val="22"/>
        </w:rPr>
        <w:t>provides an opportunity to have updated community resource information with quick accessibility to</w:t>
      </w:r>
      <w:r>
        <w:rPr>
          <w:rFonts w:ascii="Calibri" w:hAnsi="Calibri"/>
          <w:spacing w:val="-47"/>
          <w:sz w:val="22"/>
        </w:rPr>
        <w:t> </w:t>
      </w:r>
      <w:r>
        <w:rPr>
          <w:rFonts w:ascii="Calibri" w:hAnsi="Calibri"/>
          <w:sz w:val="22"/>
        </w:rPr>
        <w:t>support</w:t>
      </w:r>
      <w:r>
        <w:rPr>
          <w:rFonts w:ascii="Calibri" w:hAnsi="Calibri"/>
          <w:spacing w:val="-1"/>
          <w:sz w:val="22"/>
        </w:rPr>
        <w:t> </w:t>
      </w:r>
      <w:r>
        <w:rPr>
          <w:rFonts w:ascii="Calibri" w:hAnsi="Calibri"/>
          <w:sz w:val="22"/>
        </w:rPr>
        <w:t>awareness</w:t>
      </w:r>
      <w:r>
        <w:rPr>
          <w:rFonts w:ascii="Calibri" w:hAnsi="Calibri"/>
          <w:spacing w:val="-2"/>
          <w:sz w:val="22"/>
        </w:rPr>
        <w:t> </w:t>
      </w:r>
      <w:r>
        <w:rPr>
          <w:rFonts w:ascii="Calibri" w:hAnsi="Calibri"/>
          <w:sz w:val="22"/>
        </w:rPr>
        <w:t>of</w:t>
      </w:r>
      <w:r>
        <w:rPr>
          <w:rFonts w:ascii="Calibri" w:hAnsi="Calibri"/>
          <w:spacing w:val="-4"/>
          <w:sz w:val="22"/>
        </w:rPr>
        <w:t> </w:t>
      </w:r>
      <w:r>
        <w:rPr>
          <w:rFonts w:ascii="Calibri" w:hAnsi="Calibri"/>
          <w:sz w:val="22"/>
        </w:rPr>
        <w:t>assets and</w:t>
      </w:r>
      <w:r>
        <w:rPr>
          <w:rFonts w:ascii="Calibri" w:hAnsi="Calibri"/>
          <w:spacing w:val="-1"/>
          <w:sz w:val="22"/>
        </w:rPr>
        <w:t> </w:t>
      </w:r>
      <w:r>
        <w:rPr>
          <w:rFonts w:ascii="Calibri" w:hAnsi="Calibri"/>
          <w:sz w:val="22"/>
        </w:rPr>
        <w:t>to</w:t>
      </w:r>
      <w:r>
        <w:rPr>
          <w:rFonts w:ascii="Calibri" w:hAnsi="Calibri"/>
          <w:spacing w:val="-3"/>
          <w:sz w:val="22"/>
        </w:rPr>
        <w:t> </w:t>
      </w:r>
      <w:r>
        <w:rPr>
          <w:rFonts w:ascii="Calibri" w:hAnsi="Calibri"/>
          <w:sz w:val="22"/>
        </w:rPr>
        <w:t>be used by</w:t>
      </w:r>
      <w:r>
        <w:rPr>
          <w:rFonts w:ascii="Calibri" w:hAnsi="Calibri"/>
          <w:spacing w:val="-1"/>
          <w:sz w:val="22"/>
        </w:rPr>
        <w:t> </w:t>
      </w:r>
      <w:r>
        <w:rPr>
          <w:rFonts w:ascii="Calibri" w:hAnsi="Calibri"/>
          <w:sz w:val="22"/>
        </w:rPr>
        <w:t>providers and</w:t>
      </w:r>
      <w:r>
        <w:rPr>
          <w:rFonts w:ascii="Calibri" w:hAnsi="Calibri"/>
          <w:spacing w:val="-2"/>
          <w:sz w:val="22"/>
        </w:rPr>
        <w:t> </w:t>
      </w:r>
      <w:r>
        <w:rPr>
          <w:rFonts w:ascii="Calibri" w:hAnsi="Calibri"/>
          <w:sz w:val="22"/>
        </w:rPr>
        <w:t>the</w:t>
      </w:r>
      <w:r>
        <w:rPr>
          <w:rFonts w:ascii="Calibri" w:hAnsi="Calibri"/>
          <w:spacing w:val="-2"/>
          <w:sz w:val="22"/>
        </w:rPr>
        <w:t> </w:t>
      </w:r>
      <w:r>
        <w:rPr>
          <w:rFonts w:ascii="Calibri" w:hAnsi="Calibri"/>
          <w:sz w:val="22"/>
        </w:rPr>
        <w:t>community at</w:t>
      </w:r>
      <w:r>
        <w:rPr>
          <w:rFonts w:ascii="Calibri" w:hAnsi="Calibri"/>
          <w:spacing w:val="-1"/>
          <w:sz w:val="22"/>
        </w:rPr>
        <w:t> </w:t>
      </w:r>
      <w:r>
        <w:rPr>
          <w:rFonts w:ascii="Calibri" w:hAnsi="Calibri"/>
          <w:sz w:val="22"/>
        </w:rPr>
        <w:t>large. UMMHC</w:t>
      </w:r>
    </w:p>
    <w:p>
      <w:pPr>
        <w:spacing w:after="0" w:line="240" w:lineRule="auto"/>
        <w:jc w:val="left"/>
        <w:rPr>
          <w:rFonts w:ascii="Calibri" w:hAnsi="Calibri"/>
          <w:sz w:val="22"/>
        </w:rPr>
        <w:sectPr>
          <w:headerReference w:type="default" r:id="rId1147"/>
          <w:footerReference w:type="default" r:id="rId1148"/>
          <w:pgSz w:w="12240" w:h="15840"/>
          <w:pgMar w:header="0" w:footer="950" w:top="1400" w:bottom="1140" w:left="1340" w:right="1340"/>
        </w:sectPr>
      </w:pPr>
    </w:p>
    <w:p>
      <w:pPr>
        <w:spacing w:before="39"/>
        <w:ind w:left="100" w:right="316" w:firstLine="0"/>
        <w:jc w:val="left"/>
        <w:rPr>
          <w:sz w:val="22"/>
        </w:rPr>
      </w:pPr>
      <w:r>
        <w:rPr>
          <w:sz w:val="22"/>
        </w:rPr>
        <w:t>CommunityHELP system would incorporate the community resources available in Southern Worcester</w:t>
      </w:r>
      <w:r>
        <w:rPr>
          <w:spacing w:val="-47"/>
          <w:sz w:val="22"/>
        </w:rPr>
        <w:t> </w:t>
      </w:r>
      <w:r>
        <w:rPr>
          <w:sz w:val="22"/>
        </w:rPr>
        <w:t>County and HHCS’s overall service area.</w:t>
      </w:r>
      <w:r>
        <w:rPr>
          <w:spacing w:val="1"/>
          <w:sz w:val="22"/>
        </w:rPr>
        <w:t> </w:t>
      </w:r>
      <w:r>
        <w:rPr>
          <w:sz w:val="22"/>
        </w:rPr>
        <w:t>This process will involve engaging community groups in the</w:t>
      </w:r>
      <w:r>
        <w:rPr>
          <w:spacing w:val="1"/>
          <w:sz w:val="22"/>
        </w:rPr>
        <w:t> </w:t>
      </w:r>
      <w:r>
        <w:rPr>
          <w:sz w:val="22"/>
        </w:rPr>
        <w:t>area as well as participation on the CommunityHELP Advisory Committee whose mission is to improve</w:t>
      </w:r>
      <w:r>
        <w:rPr>
          <w:spacing w:val="-47"/>
          <w:sz w:val="22"/>
        </w:rPr>
        <w:t> </w:t>
      </w:r>
      <w:r>
        <w:rPr>
          <w:sz w:val="22"/>
        </w:rPr>
        <w:t>and ensure continuously updated information and knowledge of best practices in reaching vulnerable</w:t>
      </w:r>
      <w:r>
        <w:rPr>
          <w:spacing w:val="1"/>
          <w:sz w:val="22"/>
        </w:rPr>
        <w:t> </w:t>
      </w:r>
      <w:r>
        <w:rPr>
          <w:sz w:val="22"/>
        </w:rPr>
        <w:t>populations.</w:t>
      </w:r>
    </w:p>
    <w:p>
      <w:pPr>
        <w:pStyle w:val="BodyText"/>
        <w:spacing w:before="5"/>
        <w:rPr>
          <w:sz w:val="16"/>
        </w:rPr>
      </w:pPr>
    </w:p>
    <w:p>
      <w:pPr>
        <w:pStyle w:val="ListParagraph"/>
        <w:numPr>
          <w:ilvl w:val="0"/>
          <w:numId w:val="37"/>
        </w:numPr>
        <w:tabs>
          <w:tab w:pos="212" w:val="left" w:leader="none"/>
        </w:tabs>
        <w:spacing w:line="240" w:lineRule="auto" w:before="1" w:after="0"/>
        <w:ind w:left="100" w:right="242" w:firstLine="0"/>
        <w:jc w:val="left"/>
        <w:rPr>
          <w:rFonts w:ascii="Calibri" w:hAnsi="Calibri"/>
          <w:sz w:val="22"/>
        </w:rPr>
      </w:pPr>
      <w:r>
        <w:rPr>
          <w:rFonts w:ascii="Calibri" w:hAnsi="Calibri"/>
          <w:sz w:val="22"/>
        </w:rPr>
        <w:t>UMMHC would also assess and utilize data compiled through Harrington Memorial Hospital’s</w:t>
      </w:r>
      <w:r>
        <w:rPr>
          <w:rFonts w:ascii="Calibri" w:hAnsi="Calibri"/>
          <w:spacing w:val="1"/>
          <w:sz w:val="22"/>
        </w:rPr>
        <w:t> </w:t>
      </w:r>
      <w:r>
        <w:rPr>
          <w:rFonts w:ascii="Calibri" w:hAnsi="Calibri"/>
          <w:sz w:val="22"/>
        </w:rPr>
        <w:t>Community Health Needs Assessment which will provide information on the key social determinants of</w:t>
      </w:r>
      <w:r>
        <w:rPr>
          <w:rFonts w:ascii="Calibri" w:hAnsi="Calibri"/>
          <w:spacing w:val="-47"/>
          <w:sz w:val="22"/>
        </w:rPr>
        <w:t> </w:t>
      </w:r>
      <w:r>
        <w:rPr>
          <w:rFonts w:ascii="Calibri" w:hAnsi="Calibri"/>
          <w:sz w:val="22"/>
        </w:rPr>
        <w:t>health</w:t>
      </w:r>
      <w:r>
        <w:rPr>
          <w:rFonts w:ascii="Calibri" w:hAnsi="Calibri"/>
          <w:spacing w:val="-1"/>
          <w:sz w:val="22"/>
        </w:rPr>
        <w:t> </w:t>
      </w:r>
      <w:r>
        <w:rPr>
          <w:rFonts w:ascii="Calibri" w:hAnsi="Calibri"/>
          <w:sz w:val="22"/>
        </w:rPr>
        <w:t>in</w:t>
      </w:r>
      <w:r>
        <w:rPr>
          <w:rFonts w:ascii="Calibri" w:hAnsi="Calibri"/>
          <w:spacing w:val="-1"/>
          <w:sz w:val="22"/>
        </w:rPr>
        <w:t> </w:t>
      </w:r>
      <w:r>
        <w:rPr>
          <w:rFonts w:ascii="Calibri" w:hAnsi="Calibri"/>
          <w:sz w:val="22"/>
        </w:rPr>
        <w:t>the</w:t>
      </w:r>
      <w:r>
        <w:rPr>
          <w:rFonts w:ascii="Calibri" w:hAnsi="Calibri"/>
          <w:spacing w:val="-2"/>
          <w:sz w:val="22"/>
        </w:rPr>
        <w:t> </w:t>
      </w:r>
      <w:r>
        <w:rPr>
          <w:rFonts w:ascii="Calibri" w:hAnsi="Calibri"/>
          <w:sz w:val="22"/>
        </w:rPr>
        <w:t>area</w:t>
      </w:r>
      <w:r>
        <w:rPr>
          <w:rFonts w:ascii="Calibri" w:hAnsi="Calibri"/>
          <w:spacing w:val="-2"/>
          <w:sz w:val="22"/>
        </w:rPr>
        <w:t> </w:t>
      </w:r>
      <w:r>
        <w:rPr>
          <w:rFonts w:ascii="Calibri" w:hAnsi="Calibri"/>
          <w:sz w:val="22"/>
        </w:rPr>
        <w:t>to</w:t>
      </w:r>
      <w:r>
        <w:rPr>
          <w:rFonts w:ascii="Calibri" w:hAnsi="Calibri"/>
          <w:spacing w:val="-1"/>
          <w:sz w:val="22"/>
        </w:rPr>
        <w:t> </w:t>
      </w:r>
      <w:r>
        <w:rPr>
          <w:rFonts w:ascii="Calibri" w:hAnsi="Calibri"/>
          <w:sz w:val="22"/>
        </w:rPr>
        <w:t>guide</w:t>
      </w:r>
      <w:r>
        <w:rPr>
          <w:rFonts w:ascii="Calibri" w:hAnsi="Calibri"/>
          <w:spacing w:val="-3"/>
          <w:sz w:val="22"/>
        </w:rPr>
        <w:t> </w:t>
      </w:r>
      <w:r>
        <w:rPr>
          <w:rFonts w:ascii="Calibri" w:hAnsi="Calibri"/>
          <w:sz w:val="22"/>
        </w:rPr>
        <w:t>the</w:t>
      </w:r>
      <w:r>
        <w:rPr>
          <w:rFonts w:ascii="Calibri" w:hAnsi="Calibri"/>
          <w:spacing w:val="1"/>
          <w:sz w:val="22"/>
        </w:rPr>
        <w:t> </w:t>
      </w:r>
      <w:r>
        <w:rPr>
          <w:rFonts w:ascii="Calibri" w:hAnsi="Calibri"/>
          <w:sz w:val="22"/>
        </w:rPr>
        <w:t>community health</w:t>
      </w:r>
      <w:r>
        <w:rPr>
          <w:rFonts w:ascii="Calibri" w:hAnsi="Calibri"/>
          <w:spacing w:val="-5"/>
          <w:sz w:val="22"/>
        </w:rPr>
        <w:t> </w:t>
      </w:r>
      <w:r>
        <w:rPr>
          <w:rFonts w:ascii="Calibri" w:hAnsi="Calibri"/>
          <w:sz w:val="22"/>
        </w:rPr>
        <w:t>improvement strategies.</w:t>
      </w:r>
    </w:p>
    <w:p>
      <w:pPr>
        <w:pStyle w:val="BodyText"/>
        <w:spacing w:before="4"/>
        <w:rPr>
          <w:sz w:val="16"/>
        </w:rPr>
      </w:pPr>
    </w:p>
    <w:p>
      <w:pPr>
        <w:pStyle w:val="ListParagraph"/>
        <w:numPr>
          <w:ilvl w:val="0"/>
          <w:numId w:val="37"/>
        </w:numPr>
        <w:tabs>
          <w:tab w:pos="261" w:val="left" w:leader="none"/>
        </w:tabs>
        <w:spacing w:line="240" w:lineRule="auto" w:before="0" w:after="0"/>
        <w:ind w:left="261" w:right="0" w:hanging="161"/>
        <w:jc w:val="left"/>
        <w:rPr>
          <w:rFonts w:ascii="Calibri" w:hAnsi="Calibri"/>
          <w:sz w:val="22"/>
        </w:rPr>
      </w:pPr>
      <w:r>
        <w:rPr>
          <w:rFonts w:ascii="Calibri" w:hAnsi="Calibri"/>
          <w:sz w:val="22"/>
        </w:rPr>
        <w:t>PFAC:</w:t>
      </w:r>
      <w:r>
        <w:rPr>
          <w:rFonts w:ascii="Calibri" w:hAnsi="Calibri"/>
          <w:spacing w:val="49"/>
          <w:sz w:val="22"/>
        </w:rPr>
        <w:t> </w:t>
      </w:r>
      <w:r>
        <w:rPr>
          <w:rFonts w:ascii="Calibri" w:hAnsi="Calibri"/>
          <w:sz w:val="22"/>
        </w:rPr>
        <w:t>UMMHC</w:t>
      </w:r>
      <w:r>
        <w:rPr>
          <w:rFonts w:ascii="Calibri" w:hAnsi="Calibri"/>
          <w:spacing w:val="-1"/>
          <w:sz w:val="22"/>
        </w:rPr>
        <w:t> </w:t>
      </w:r>
      <w:r>
        <w:rPr>
          <w:rFonts w:ascii="Calibri" w:hAnsi="Calibri"/>
          <w:sz w:val="22"/>
        </w:rPr>
        <w:t>would</w:t>
      </w:r>
      <w:r>
        <w:rPr>
          <w:rFonts w:ascii="Calibri" w:hAnsi="Calibri"/>
          <w:spacing w:val="-2"/>
          <w:sz w:val="22"/>
        </w:rPr>
        <w:t> </w:t>
      </w:r>
      <w:r>
        <w:rPr>
          <w:rFonts w:ascii="Calibri" w:hAnsi="Calibri"/>
          <w:sz w:val="22"/>
        </w:rPr>
        <w:t>work</w:t>
      </w:r>
      <w:r>
        <w:rPr>
          <w:rFonts w:ascii="Calibri" w:hAnsi="Calibri"/>
          <w:spacing w:val="-4"/>
          <w:sz w:val="22"/>
        </w:rPr>
        <w:t> </w:t>
      </w:r>
      <w:r>
        <w:rPr>
          <w:rFonts w:ascii="Calibri" w:hAnsi="Calibri"/>
          <w:sz w:val="22"/>
        </w:rPr>
        <w:t>closely</w:t>
      </w:r>
      <w:r>
        <w:rPr>
          <w:rFonts w:ascii="Calibri" w:hAnsi="Calibri"/>
          <w:spacing w:val="-3"/>
          <w:sz w:val="22"/>
        </w:rPr>
        <w:t> </w:t>
      </w:r>
      <w:r>
        <w:rPr>
          <w:rFonts w:ascii="Calibri" w:hAnsi="Calibri"/>
          <w:sz w:val="22"/>
        </w:rPr>
        <w:t>with</w:t>
      </w:r>
      <w:r>
        <w:rPr>
          <w:rFonts w:ascii="Calibri" w:hAnsi="Calibri"/>
          <w:spacing w:val="-1"/>
          <w:sz w:val="22"/>
        </w:rPr>
        <w:t> </w:t>
      </w:r>
      <w:r>
        <w:rPr>
          <w:rFonts w:ascii="Calibri" w:hAnsi="Calibri"/>
          <w:sz w:val="22"/>
        </w:rPr>
        <w:t>Harrington</w:t>
      </w:r>
      <w:r>
        <w:rPr>
          <w:rFonts w:ascii="Calibri" w:hAnsi="Calibri"/>
          <w:spacing w:val="-3"/>
          <w:sz w:val="22"/>
        </w:rPr>
        <w:t> </w:t>
      </w:r>
      <w:r>
        <w:rPr>
          <w:rFonts w:ascii="Calibri" w:hAnsi="Calibri"/>
          <w:sz w:val="22"/>
        </w:rPr>
        <w:t>Memorial Hospital’s</w:t>
      </w:r>
      <w:r>
        <w:rPr>
          <w:rFonts w:ascii="Calibri" w:hAnsi="Calibri"/>
          <w:spacing w:val="-3"/>
          <w:sz w:val="22"/>
        </w:rPr>
        <w:t> </w:t>
      </w:r>
      <w:r>
        <w:rPr>
          <w:rFonts w:ascii="Calibri" w:hAnsi="Calibri"/>
          <w:sz w:val="22"/>
        </w:rPr>
        <w:t>PFAC</w:t>
      </w:r>
      <w:r>
        <w:rPr>
          <w:rFonts w:ascii="Calibri" w:hAnsi="Calibri"/>
          <w:spacing w:val="-4"/>
          <w:sz w:val="22"/>
        </w:rPr>
        <w:t> </w:t>
      </w:r>
      <w:r>
        <w:rPr>
          <w:rFonts w:ascii="Calibri" w:hAnsi="Calibri"/>
          <w:sz w:val="22"/>
        </w:rPr>
        <w:t>Committee</w:t>
      </w:r>
      <w:r>
        <w:rPr>
          <w:rFonts w:ascii="Calibri" w:hAnsi="Calibri"/>
          <w:spacing w:val="-1"/>
          <w:sz w:val="22"/>
        </w:rPr>
        <w:t> </w:t>
      </w:r>
      <w:r>
        <w:rPr>
          <w:rFonts w:ascii="Calibri" w:hAnsi="Calibri"/>
          <w:sz w:val="22"/>
        </w:rPr>
        <w:t>to</w:t>
      </w:r>
    </w:p>
    <w:p>
      <w:pPr>
        <w:spacing w:before="0"/>
        <w:ind w:left="100" w:right="0" w:firstLine="0"/>
        <w:jc w:val="left"/>
        <w:rPr>
          <w:sz w:val="22"/>
        </w:rPr>
      </w:pPr>
      <w:r>
        <w:rPr>
          <w:sz w:val="22"/>
        </w:rPr>
        <w:t>understand and address patients’ interests, needs and concerns, and solicit feedback from patients and</w:t>
      </w:r>
      <w:r>
        <w:rPr>
          <w:spacing w:val="1"/>
          <w:sz w:val="22"/>
        </w:rPr>
        <w:t> </w:t>
      </w:r>
      <w:r>
        <w:rPr>
          <w:sz w:val="22"/>
        </w:rPr>
        <w:t>local residents.</w:t>
      </w:r>
      <w:r>
        <w:rPr>
          <w:spacing w:val="1"/>
          <w:sz w:val="22"/>
        </w:rPr>
        <w:t> </w:t>
      </w:r>
      <w:r>
        <w:rPr>
          <w:sz w:val="22"/>
        </w:rPr>
        <w:t>UMMHC would specifically pursue ethnic/racial diversity in the PFAC representation and</w:t>
      </w:r>
      <w:r>
        <w:rPr>
          <w:spacing w:val="-47"/>
          <w:sz w:val="22"/>
        </w:rPr>
        <w:t> </w:t>
      </w:r>
      <w:r>
        <w:rPr>
          <w:sz w:val="22"/>
        </w:rPr>
        <w:t>its solicitation</w:t>
      </w:r>
      <w:r>
        <w:rPr>
          <w:spacing w:val="-3"/>
          <w:sz w:val="22"/>
        </w:rPr>
        <w:t> </w:t>
      </w:r>
      <w:r>
        <w:rPr>
          <w:sz w:val="22"/>
        </w:rPr>
        <w:t>of input.</w:t>
      </w:r>
    </w:p>
    <w:p>
      <w:pPr>
        <w:pStyle w:val="BodyText"/>
        <w:spacing w:before="5"/>
        <w:rPr>
          <w:sz w:val="16"/>
        </w:rPr>
      </w:pPr>
    </w:p>
    <w:p>
      <w:pPr>
        <w:pStyle w:val="ListParagraph"/>
        <w:numPr>
          <w:ilvl w:val="0"/>
          <w:numId w:val="37"/>
        </w:numPr>
        <w:tabs>
          <w:tab w:pos="212" w:val="left" w:leader="none"/>
        </w:tabs>
        <w:spacing w:line="240" w:lineRule="auto" w:before="1" w:after="0"/>
        <w:ind w:left="100" w:right="381" w:firstLine="0"/>
        <w:jc w:val="left"/>
        <w:rPr>
          <w:rFonts w:ascii="Calibri" w:hAnsi="Calibri"/>
          <w:sz w:val="22"/>
        </w:rPr>
      </w:pPr>
      <w:r>
        <w:rPr>
          <w:rFonts w:ascii="Calibri" w:hAnsi="Calibri"/>
          <w:sz w:val="22"/>
        </w:rPr>
        <w:t>UMMHC has a well-established and highly-regarded interpreter services program for Limited English</w:t>
      </w:r>
      <w:r>
        <w:rPr>
          <w:rFonts w:ascii="Calibri" w:hAnsi="Calibri"/>
          <w:spacing w:val="-47"/>
          <w:sz w:val="22"/>
        </w:rPr>
        <w:t> </w:t>
      </w:r>
      <w:r>
        <w:rPr>
          <w:rFonts w:ascii="Calibri" w:hAnsi="Calibri"/>
          <w:sz w:val="22"/>
        </w:rPr>
        <w:t>speaking</w:t>
      </w:r>
      <w:r>
        <w:rPr>
          <w:rFonts w:ascii="Calibri" w:hAnsi="Calibri"/>
          <w:spacing w:val="-1"/>
          <w:sz w:val="22"/>
        </w:rPr>
        <w:t> </w:t>
      </w:r>
      <w:r>
        <w:rPr>
          <w:rFonts w:ascii="Calibri" w:hAnsi="Calibri"/>
          <w:sz w:val="22"/>
        </w:rPr>
        <w:t>populations</w:t>
      </w:r>
      <w:r>
        <w:rPr>
          <w:rFonts w:ascii="Calibri" w:hAnsi="Calibri"/>
          <w:spacing w:val="-1"/>
          <w:sz w:val="22"/>
        </w:rPr>
        <w:t> </w:t>
      </w:r>
      <w:r>
        <w:rPr>
          <w:rFonts w:ascii="Calibri" w:hAnsi="Calibri"/>
          <w:sz w:val="22"/>
        </w:rPr>
        <w:t>and</w:t>
      </w:r>
      <w:r>
        <w:rPr>
          <w:rFonts w:ascii="Calibri" w:hAnsi="Calibri"/>
          <w:spacing w:val="-2"/>
          <w:sz w:val="22"/>
        </w:rPr>
        <w:t> </w:t>
      </w:r>
      <w:r>
        <w:rPr>
          <w:rFonts w:ascii="Calibri" w:hAnsi="Calibri"/>
          <w:sz w:val="22"/>
        </w:rPr>
        <w:t>those</w:t>
      </w:r>
      <w:r>
        <w:rPr>
          <w:rFonts w:ascii="Calibri" w:hAnsi="Calibri"/>
          <w:spacing w:val="-3"/>
          <w:sz w:val="22"/>
        </w:rPr>
        <w:t> </w:t>
      </w:r>
      <w:r>
        <w:rPr>
          <w:rFonts w:ascii="Calibri" w:hAnsi="Calibri"/>
          <w:sz w:val="22"/>
        </w:rPr>
        <w:t>who</w:t>
      </w:r>
      <w:r>
        <w:rPr>
          <w:rFonts w:ascii="Calibri" w:hAnsi="Calibri"/>
          <w:spacing w:val="-3"/>
          <w:sz w:val="22"/>
        </w:rPr>
        <w:t> </w:t>
      </w:r>
      <w:r>
        <w:rPr>
          <w:rFonts w:ascii="Calibri" w:hAnsi="Calibri"/>
          <w:sz w:val="22"/>
        </w:rPr>
        <w:t>are deaf</w:t>
      </w:r>
      <w:r>
        <w:rPr>
          <w:rFonts w:ascii="Calibri" w:hAnsi="Calibri"/>
          <w:spacing w:val="-3"/>
          <w:sz w:val="22"/>
        </w:rPr>
        <w:t> </w:t>
      </w:r>
      <w:r>
        <w:rPr>
          <w:rFonts w:ascii="Calibri" w:hAnsi="Calibri"/>
          <w:sz w:val="22"/>
        </w:rPr>
        <w:t>or</w:t>
      </w:r>
      <w:r>
        <w:rPr>
          <w:rFonts w:ascii="Calibri" w:hAnsi="Calibri"/>
          <w:spacing w:val="-1"/>
          <w:sz w:val="22"/>
        </w:rPr>
        <w:t> </w:t>
      </w:r>
      <w:r>
        <w:rPr>
          <w:rFonts w:ascii="Calibri" w:hAnsi="Calibri"/>
          <w:sz w:val="22"/>
        </w:rPr>
        <w:t>hard</w:t>
      </w:r>
      <w:r>
        <w:rPr>
          <w:rFonts w:ascii="Calibri" w:hAnsi="Calibri"/>
          <w:spacing w:val="-3"/>
          <w:sz w:val="22"/>
        </w:rPr>
        <w:t> </w:t>
      </w:r>
      <w:r>
        <w:rPr>
          <w:rFonts w:ascii="Calibri" w:hAnsi="Calibri"/>
          <w:sz w:val="22"/>
        </w:rPr>
        <w:t>of</w:t>
      </w:r>
      <w:r>
        <w:rPr>
          <w:rFonts w:ascii="Calibri" w:hAnsi="Calibri"/>
          <w:spacing w:val="-1"/>
          <w:sz w:val="22"/>
        </w:rPr>
        <w:t> </w:t>
      </w:r>
      <w:r>
        <w:rPr>
          <w:rFonts w:ascii="Calibri" w:hAnsi="Calibri"/>
          <w:sz w:val="22"/>
        </w:rPr>
        <w:t>hearing</w:t>
      </w:r>
      <w:r>
        <w:rPr>
          <w:rFonts w:ascii="Calibri" w:hAnsi="Calibri"/>
          <w:spacing w:val="-3"/>
          <w:sz w:val="22"/>
        </w:rPr>
        <w:t> </w:t>
      </w:r>
      <w:r>
        <w:rPr>
          <w:rFonts w:ascii="Calibri" w:hAnsi="Calibri"/>
          <w:sz w:val="22"/>
        </w:rPr>
        <w:t>to</w:t>
      </w:r>
      <w:r>
        <w:rPr>
          <w:rFonts w:ascii="Calibri" w:hAnsi="Calibri"/>
          <w:spacing w:val="-2"/>
          <w:sz w:val="22"/>
        </w:rPr>
        <w:t> </w:t>
      </w:r>
      <w:r>
        <w:rPr>
          <w:rFonts w:ascii="Calibri" w:hAnsi="Calibri"/>
          <w:sz w:val="22"/>
        </w:rPr>
        <w:t>support</w:t>
      </w:r>
      <w:r>
        <w:rPr>
          <w:rFonts w:ascii="Calibri" w:hAnsi="Calibri"/>
          <w:spacing w:val="-1"/>
          <w:sz w:val="22"/>
        </w:rPr>
        <w:t> </w:t>
      </w:r>
      <w:r>
        <w:rPr>
          <w:rFonts w:ascii="Calibri" w:hAnsi="Calibri"/>
          <w:sz w:val="22"/>
        </w:rPr>
        <w:t>HHCS’s</w:t>
      </w:r>
      <w:r>
        <w:rPr>
          <w:rFonts w:ascii="Calibri" w:hAnsi="Calibri"/>
          <w:spacing w:val="-1"/>
          <w:sz w:val="22"/>
        </w:rPr>
        <w:t> </w:t>
      </w:r>
      <w:r>
        <w:rPr>
          <w:rFonts w:ascii="Calibri" w:hAnsi="Calibri"/>
          <w:sz w:val="22"/>
        </w:rPr>
        <w:t>existing</w:t>
      </w:r>
      <w:r>
        <w:rPr>
          <w:rFonts w:ascii="Calibri" w:hAnsi="Calibri"/>
          <w:spacing w:val="-2"/>
          <w:sz w:val="22"/>
        </w:rPr>
        <w:t> </w:t>
      </w:r>
      <w:r>
        <w:rPr>
          <w:rFonts w:ascii="Calibri" w:hAnsi="Calibri"/>
          <w:sz w:val="22"/>
        </w:rPr>
        <w:t>services.</w:t>
      </w:r>
    </w:p>
    <w:p>
      <w:pPr>
        <w:pStyle w:val="BodyText"/>
        <w:spacing w:before="4"/>
        <w:rPr>
          <w:sz w:val="16"/>
        </w:rPr>
      </w:pPr>
    </w:p>
    <w:p>
      <w:pPr>
        <w:pStyle w:val="ListParagraph"/>
        <w:numPr>
          <w:ilvl w:val="0"/>
          <w:numId w:val="37"/>
        </w:numPr>
        <w:tabs>
          <w:tab w:pos="262" w:val="left" w:leader="none"/>
        </w:tabs>
        <w:spacing w:line="240" w:lineRule="auto" w:before="0" w:after="0"/>
        <w:ind w:left="100" w:right="364" w:firstLine="0"/>
        <w:jc w:val="left"/>
        <w:rPr>
          <w:rFonts w:ascii="Calibri" w:hAnsi="Calibri"/>
          <w:sz w:val="22"/>
        </w:rPr>
      </w:pPr>
      <w:r>
        <w:rPr>
          <w:rFonts w:ascii="Calibri" w:hAnsi="Calibri"/>
          <w:sz w:val="22"/>
        </w:rPr>
        <w:t>Anchor Mission:</w:t>
      </w:r>
      <w:r>
        <w:rPr>
          <w:rFonts w:ascii="Calibri" w:hAnsi="Calibri"/>
          <w:spacing w:val="1"/>
          <w:sz w:val="22"/>
        </w:rPr>
        <w:t> </w:t>
      </w:r>
      <w:r>
        <w:rPr>
          <w:rFonts w:ascii="Calibri" w:hAnsi="Calibri"/>
          <w:sz w:val="22"/>
        </w:rPr>
        <w:t>UMMHC would incorporate the Anchor Mission best practices to address social</w:t>
      </w:r>
      <w:r>
        <w:rPr>
          <w:rFonts w:ascii="Calibri" w:hAnsi="Calibri"/>
          <w:spacing w:val="1"/>
          <w:sz w:val="22"/>
        </w:rPr>
        <w:t> </w:t>
      </w:r>
      <w:r>
        <w:rPr>
          <w:rFonts w:ascii="Calibri" w:hAnsi="Calibri"/>
          <w:sz w:val="22"/>
        </w:rPr>
        <w:t>determinants of health through several efforts: place-based investments (e.g., in affordable housing),</w:t>
      </w:r>
      <w:r>
        <w:rPr>
          <w:rFonts w:ascii="Calibri" w:hAnsi="Calibri"/>
          <w:spacing w:val="-47"/>
          <w:sz w:val="22"/>
        </w:rPr>
        <w:t> </w:t>
      </w:r>
      <w:r>
        <w:rPr>
          <w:rFonts w:ascii="Calibri" w:hAnsi="Calibri"/>
          <w:sz w:val="22"/>
        </w:rPr>
        <w:t>local purchasing, local hiring/developing a workforce pipeline and utilizing employee volunteerism for</w:t>
      </w:r>
      <w:r>
        <w:rPr>
          <w:rFonts w:ascii="Calibri" w:hAnsi="Calibri"/>
          <w:spacing w:val="-47"/>
          <w:sz w:val="22"/>
        </w:rPr>
        <w:t> </w:t>
      </w:r>
      <w:r>
        <w:rPr>
          <w:rFonts w:ascii="Calibri" w:hAnsi="Calibri"/>
          <w:sz w:val="22"/>
        </w:rPr>
        <w:t>community</w:t>
      </w:r>
      <w:r>
        <w:rPr>
          <w:rFonts w:ascii="Calibri" w:hAnsi="Calibri"/>
          <w:spacing w:val="-3"/>
          <w:sz w:val="22"/>
        </w:rPr>
        <w:t> </w:t>
      </w:r>
      <w:r>
        <w:rPr>
          <w:rFonts w:ascii="Calibri" w:hAnsi="Calibri"/>
          <w:sz w:val="22"/>
        </w:rPr>
        <w:t>engagement and</w:t>
      </w:r>
      <w:r>
        <w:rPr>
          <w:rFonts w:ascii="Calibri" w:hAnsi="Calibri"/>
          <w:spacing w:val="-1"/>
          <w:sz w:val="22"/>
        </w:rPr>
        <w:t> </w:t>
      </w:r>
      <w:r>
        <w:rPr>
          <w:rFonts w:ascii="Calibri" w:hAnsi="Calibri"/>
          <w:sz w:val="22"/>
        </w:rPr>
        <w:t>support.</w:t>
      </w:r>
    </w:p>
    <w:p>
      <w:pPr>
        <w:pStyle w:val="BodyText"/>
        <w:spacing w:before="5"/>
        <w:rPr>
          <w:sz w:val="16"/>
        </w:rPr>
      </w:pPr>
    </w:p>
    <w:p>
      <w:pPr>
        <w:pStyle w:val="ListParagraph"/>
        <w:numPr>
          <w:ilvl w:val="0"/>
          <w:numId w:val="37"/>
        </w:numPr>
        <w:tabs>
          <w:tab w:pos="212" w:val="left" w:leader="none"/>
        </w:tabs>
        <w:spacing w:line="240" w:lineRule="auto" w:before="0" w:after="0"/>
        <w:ind w:left="100" w:right="530" w:firstLine="0"/>
        <w:jc w:val="left"/>
        <w:rPr>
          <w:rFonts w:ascii="Calibri" w:hAnsi="Calibri"/>
          <w:sz w:val="22"/>
        </w:rPr>
      </w:pPr>
      <w:r>
        <w:rPr>
          <w:rFonts w:ascii="Calibri" w:hAnsi="Calibri"/>
          <w:sz w:val="22"/>
        </w:rPr>
        <w:t>UMMHC Equity Focus:</w:t>
      </w:r>
      <w:r>
        <w:rPr>
          <w:rFonts w:ascii="Calibri" w:hAnsi="Calibri"/>
          <w:spacing w:val="1"/>
          <w:sz w:val="22"/>
        </w:rPr>
        <w:t> </w:t>
      </w:r>
      <w:r>
        <w:rPr>
          <w:rFonts w:ascii="Calibri" w:hAnsi="Calibri"/>
          <w:sz w:val="22"/>
        </w:rPr>
        <w:t>Health equity and workforce equity are key strategic priorities for UMMHC</w:t>
      </w:r>
      <w:r>
        <w:rPr>
          <w:rFonts w:ascii="Calibri" w:hAnsi="Calibri"/>
          <w:spacing w:val="-47"/>
          <w:sz w:val="22"/>
        </w:rPr>
        <w:t> </w:t>
      </w:r>
      <w:r>
        <w:rPr>
          <w:rFonts w:ascii="Calibri" w:hAnsi="Calibri"/>
          <w:sz w:val="22"/>
        </w:rPr>
        <w:t>informing the Anchor Mission, quality improvement work and overall system strategy.</w:t>
      </w:r>
      <w:r>
        <w:rPr>
          <w:rFonts w:ascii="Calibri" w:hAnsi="Calibri"/>
          <w:spacing w:val="1"/>
          <w:sz w:val="22"/>
        </w:rPr>
        <w:t> </w:t>
      </w:r>
      <w:r>
        <w:rPr>
          <w:rFonts w:ascii="Calibri" w:hAnsi="Calibri"/>
          <w:sz w:val="22"/>
        </w:rPr>
        <w:t>UMMHC will</w:t>
      </w:r>
      <w:r>
        <w:rPr>
          <w:rFonts w:ascii="Calibri" w:hAnsi="Calibri"/>
          <w:spacing w:val="-47"/>
          <w:sz w:val="22"/>
        </w:rPr>
        <w:t> </w:t>
      </w:r>
      <w:r>
        <w:rPr>
          <w:rFonts w:ascii="Calibri" w:hAnsi="Calibri"/>
          <w:sz w:val="22"/>
        </w:rPr>
        <w:t>bring its equity resources and focus to HHCS and its Service Area to benefit all patients in the HHCS</w:t>
      </w:r>
      <w:r>
        <w:rPr>
          <w:rFonts w:ascii="Calibri" w:hAnsi="Calibri"/>
          <w:spacing w:val="1"/>
          <w:sz w:val="22"/>
        </w:rPr>
        <w:t> </w:t>
      </w:r>
      <w:r>
        <w:rPr>
          <w:rFonts w:ascii="Calibri" w:hAnsi="Calibri"/>
          <w:sz w:val="22"/>
        </w:rPr>
        <w:t>Service</w:t>
      </w:r>
      <w:r>
        <w:rPr>
          <w:rFonts w:ascii="Calibri" w:hAnsi="Calibri"/>
          <w:spacing w:val="-3"/>
          <w:sz w:val="22"/>
        </w:rPr>
        <w:t> </w:t>
      </w:r>
      <w:r>
        <w:rPr>
          <w:rFonts w:ascii="Calibri" w:hAnsi="Calibri"/>
          <w:sz w:val="22"/>
        </w:rPr>
        <w:t>Area</w:t>
      </w:r>
      <w:r>
        <w:rPr>
          <w:rFonts w:ascii="Calibri" w:hAnsi="Calibri"/>
          <w:spacing w:val="-3"/>
          <w:sz w:val="22"/>
        </w:rPr>
        <w:t> </w:t>
      </w:r>
      <w:r>
        <w:rPr>
          <w:rFonts w:ascii="Calibri" w:hAnsi="Calibri"/>
          <w:sz w:val="22"/>
        </w:rPr>
        <w:t>and</w:t>
      </w:r>
      <w:r>
        <w:rPr>
          <w:rFonts w:ascii="Calibri" w:hAnsi="Calibri"/>
          <w:spacing w:val="-1"/>
          <w:sz w:val="22"/>
        </w:rPr>
        <w:t> </w:t>
      </w:r>
      <w:r>
        <w:rPr>
          <w:rFonts w:ascii="Calibri" w:hAnsi="Calibri"/>
          <w:sz w:val="22"/>
        </w:rPr>
        <w:t>the</w:t>
      </w:r>
      <w:r>
        <w:rPr>
          <w:rFonts w:ascii="Calibri" w:hAnsi="Calibri"/>
          <w:spacing w:val="-2"/>
          <w:sz w:val="22"/>
        </w:rPr>
        <w:t> </w:t>
      </w:r>
      <w:r>
        <w:rPr>
          <w:rFonts w:ascii="Calibri" w:hAnsi="Calibri"/>
          <w:sz w:val="22"/>
        </w:rPr>
        <w:t>communities served by HHCS.</w:t>
      </w:r>
    </w:p>
    <w:sectPr>
      <w:headerReference w:type="default" r:id="rId1149"/>
      <w:footerReference w:type="default" r:id="rId1150"/>
      <w:pgSz w:w="12240" w:h="15840"/>
      <w:pgMar w:header="0" w:footer="950" w:top="1400" w:bottom="114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Wingdings">
    <w:altName w:val="Wingdings"/>
    <w:charset w:val="2"/>
    <w:family w:val="auto"/>
    <w:pitch w:val="variable"/>
  </w:font>
  <w:font w:name="Symbol">
    <w:altName w:val="Symbol"/>
    <w:charset w:val="2"/>
    <w:family w:val="roman"/>
    <w:pitch w:val="variable"/>
  </w:font>
  <w:font w:name="Trebuchet MS">
    <w:altName w:val="Trebuchet MS"/>
    <w:charset w:val="0"/>
    <w:family w:val="swiss"/>
    <w:pitch w:val="variable"/>
  </w:font>
  <w:font w:name="Gill Sans MT">
    <w:altName w:val="Gill Sans MT"/>
    <w:charset w:val="0"/>
    <w:family w:val="swiss"/>
    <w:pitch w:val="variable"/>
  </w:font>
  <w:font w:name="Palatino Linotype">
    <w:altName w:val="Palatino Linotype"/>
    <w:charset w:val="0"/>
    <w:family w:val="roman"/>
    <w:pitch w:val="variable"/>
  </w:font>
  <w:font w:name="Bernard MT Condensed">
    <w:altName w:val="Bernard MT Condensed"/>
    <w:charset w:val="0"/>
    <w:family w:val="roman"/>
    <w:pitch w:val="variable"/>
  </w:font>
  <w:font w:name="Bookman Old Style">
    <w:altName w:val="Bookman Old Style"/>
    <w:charset w:val="0"/>
    <w:family w:val="roman"/>
    <w:pitch w:val="variable"/>
  </w:font>
  <w:font w:name="Tahoma">
    <w:altName w:val="Tahoma"/>
    <w:charset w:val="0"/>
    <w:family w:val="swiss"/>
    <w:pitch w:val="variable"/>
  </w:font>
  <w:font w:name="Verdana">
    <w:altName w:val="Verdana"/>
    <w:charset w:val="0"/>
    <w:family w:val="swiss"/>
    <w:pitch w:val="variable"/>
  </w:font>
  <w:font w:name="Cambria">
    <w:altName w:val="Cambria"/>
    <w:charset w:val="0"/>
    <w:family w:val="roman"/>
    <w:pitch w:val="variable"/>
  </w:font>
  <w:font w:name="Century Gothic">
    <w:altName w:val="Century Gothic"/>
    <w:charset w:val="0"/>
    <w:family w:val="swiss"/>
    <w:pitch w:val="variable"/>
  </w:font>
  <w:font w:name="Garamond">
    <w:altName w:val="Garamond"/>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84.029999pt;margin-top:733.407471pt;width:60.05pt;height:13.05pt;mso-position-horizontal-relative:page;mso-position-vertical-relative:page;z-index:-25625600" type="#_x0000_t202" filled="false" stroked="false">
          <v:textbox inset="0,0,0,0">
            <w:txbxContent>
              <w:p>
                <w:pPr>
                  <w:spacing w:line="245" w:lineRule="exact" w:before="0"/>
                  <w:ind w:left="20" w:right="0" w:firstLine="0"/>
                  <w:jc w:val="left"/>
                  <w:rPr>
                    <w:b/>
                    <w:sz w:val="22"/>
                  </w:rPr>
                </w:pPr>
                <w:r>
                  <w:rPr>
                    <w:sz w:val="22"/>
                  </w:rPr>
                  <w:t>Page</w:t>
                </w:r>
                <w:r>
                  <w:rPr>
                    <w:spacing w:val="-1"/>
                    <w:sz w:val="22"/>
                  </w:rPr>
                  <w:t> </w:t>
                </w:r>
                <w:r>
                  <w:rPr/>
                  <w:fldChar w:fldCharType="begin"/>
                </w:r>
                <w:r>
                  <w:rPr>
                    <w:b/>
                    <w:sz w:val="22"/>
                  </w:rPr>
                  <w:instrText> PAGE </w:instrText>
                </w:r>
                <w:r>
                  <w:rPr/>
                  <w:fldChar w:fldCharType="separate"/>
                </w:r>
                <w:r>
                  <w:rPr/>
                  <w:t>1</w:t>
                </w:r>
                <w:r>
                  <w:rPr/>
                  <w:fldChar w:fldCharType="end"/>
                </w:r>
                <w:r>
                  <w:rPr>
                    <w:b/>
                    <w:sz w:val="22"/>
                  </w:rPr>
                  <w:t> </w:t>
                </w:r>
                <w:r>
                  <w:rPr>
                    <w:sz w:val="22"/>
                  </w:rPr>
                  <w:t>of</w:t>
                </w:r>
                <w:r>
                  <w:rPr>
                    <w:spacing w:val="-1"/>
                    <w:sz w:val="22"/>
                  </w:rPr>
                  <w:t> </w:t>
                </w:r>
                <w:r>
                  <w:rPr>
                    <w:b/>
                    <w:sz w:val="22"/>
                  </w:rPr>
                  <w:t>17</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14336" coordorigin="204,9173" coordsize="14197,1627">
          <v:shape style="position:absolute;left:5343;top:10013;width:9057;height:787" type="#_x0000_t75" alt="Chronic Conditions Prevelence Rate Chart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Chronic Conditions Prevelence Rate Chart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13824"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704.508972pt;margin-top:525.22052pt;width:11.35pt;height:12.55pt;mso-position-horizontal-relative:page;mso-position-vertical-relative:page;z-index:-25613312" type="#_x0000_t202" filled="false" stroked="false">
          <v:textbox inset="0,0,0,0">
            <w:txbxContent>
              <w:p>
                <w:pPr>
                  <w:spacing w:line="235" w:lineRule="exact" w:before="0"/>
                  <w:ind w:left="60" w:right="0" w:firstLine="0"/>
                  <w:jc w:val="left"/>
                  <w:rPr>
                    <w:b/>
                    <w:sz w:val="21"/>
                  </w:rPr>
                </w:pPr>
                <w:r>
                  <w:rPr/>
                  <w:fldChar w:fldCharType="begin"/>
                </w:r>
                <w:r>
                  <w:rPr>
                    <w:b/>
                    <w:color w:val="FFFFFF"/>
                    <w:w w:val="100"/>
                    <w:sz w:val="21"/>
                  </w:rPr>
                  <w:instrText> PAGE </w:instrText>
                </w:r>
                <w:r>
                  <w:rPr/>
                  <w:fldChar w:fldCharType="separate"/>
                </w:r>
                <w:r>
                  <w:rPr/>
                  <w:t>7</w:t>
                </w:r>
                <w:r>
                  <w:rPr/>
                  <w:fldChar w:fldCharType="end"/>
                </w:r>
              </w:p>
            </w:txbxContent>
          </v:textbox>
          <w10:wrap type="non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2.057892pt;margin-top:753.881836pt;width:6.35pt;height:12pt;mso-position-horizontal-relative:page;mso-position-vertical-relative:page;z-index:-25504256" type="#_x0000_t202" filled="false" stroked="false">
          <v:textbox inset="0,0,0,0">
            <w:txbxContent>
              <w:p>
                <w:pPr>
                  <w:spacing w:before="12"/>
                  <w:ind w:left="20" w:right="0" w:firstLine="0"/>
                  <w:jc w:val="left"/>
                  <w:rPr>
                    <w:rFonts w:ascii="Times New Roman"/>
                    <w:sz w:val="18"/>
                  </w:rPr>
                </w:pPr>
                <w:r>
                  <w:rPr>
                    <w:rFonts w:ascii="Times New Roman"/>
                    <w:color w:val="161616"/>
                    <w:w w:val="96"/>
                    <w:sz w:val="18"/>
                  </w:rPr>
                  <w:t>2</w:t>
                </w:r>
              </w:p>
            </w:txbxContent>
          </v:textbox>
          <w10:wrap type="non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779388pt;margin-top:753.126221pt;width:6.45pt;height:11.45pt;mso-position-horizontal-relative:page;mso-position-vertical-relative:page;z-index:-25503744" type="#_x0000_t202" filled="false" stroked="false">
          <v:textbox inset="0,0,0,0">
            <w:txbxContent>
              <w:p>
                <w:pPr>
                  <w:spacing w:before="13"/>
                  <w:ind w:left="20" w:right="0" w:firstLine="0"/>
                  <w:jc w:val="left"/>
                  <w:rPr>
                    <w:rFonts w:ascii="Times New Roman"/>
                    <w:sz w:val="17"/>
                  </w:rPr>
                </w:pPr>
                <w:r>
                  <w:rPr>
                    <w:rFonts w:ascii="Times New Roman"/>
                    <w:color w:val="181818"/>
                    <w:w w:val="104"/>
                    <w:sz w:val="17"/>
                  </w:rPr>
                  <w:t>1</w:t>
                </w:r>
              </w:p>
            </w:txbxContent>
          </v:textbox>
          <w10:wrap type="non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519806pt;margin-top:752.164734pt;width:12.7pt;height:12.5pt;mso-position-horizontal-relative:page;mso-position-vertical-relative:page;z-index:-25503232" type="#_x0000_t202" filled="false" stroked="false">
          <v:textbox inset="0,0,0,0">
            <w:txbxContent>
              <w:p>
                <w:pPr>
                  <w:spacing w:before="23"/>
                  <w:ind w:left="60" w:right="0" w:firstLine="0"/>
                  <w:jc w:val="left"/>
                  <w:rPr>
                    <w:rFonts w:ascii="Times New Roman"/>
                    <w:sz w:val="18"/>
                  </w:rPr>
                </w:pPr>
                <w:r>
                  <w:rPr/>
                  <w:fldChar w:fldCharType="begin"/>
                </w:r>
                <w:r>
                  <w:rPr>
                    <w:rFonts w:ascii="Times New Roman"/>
                    <w:color w:val="161818"/>
                    <w:w w:val="104"/>
                    <w:sz w:val="18"/>
                  </w:rPr>
                  <w:instrText> PAGE </w:instrText>
                </w:r>
                <w:r>
                  <w:rPr/>
                  <w:fldChar w:fldCharType="separate"/>
                </w:r>
                <w:r>
                  <w:rPr/>
                  <w:t>1</w:t>
                </w:r>
                <w:r>
                  <w:rPr/>
                  <w:fldChar w:fldCharType="end"/>
                </w:r>
              </w:p>
            </w:txbxContent>
          </v:textbox>
          <w10:wrap type="non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665497pt;margin-top:752.164734pt;width:10.3pt;height:11.45pt;mso-position-horizontal-relative:page;mso-position-vertical-relative:page;z-index:-25502720" type="#_x0000_t202" filled="false" stroked="false">
          <v:textbox inset="0,0,0,0">
            <w:txbxContent>
              <w:p>
                <w:pPr>
                  <w:spacing w:before="13"/>
                  <w:ind w:left="60" w:right="0" w:firstLine="0"/>
                  <w:jc w:val="left"/>
                  <w:rPr>
                    <w:rFonts w:ascii="Times New Roman"/>
                    <w:sz w:val="17"/>
                  </w:rPr>
                </w:pPr>
                <w:r>
                  <w:rPr/>
                  <w:fldChar w:fldCharType="begin"/>
                </w:r>
                <w:r>
                  <w:rPr>
                    <w:rFonts w:ascii="Times New Roman"/>
                    <w:color w:val="1A1615"/>
                    <w:w w:val="101"/>
                    <w:sz w:val="17"/>
                  </w:rPr>
                  <w:instrText> PAGE </w:instrText>
                </w:r>
                <w:r>
                  <w:rPr/>
                  <w:fldChar w:fldCharType="separate"/>
                </w:r>
                <w:r>
                  <w:rPr/>
                  <w:t>2</w:t>
                </w:r>
                <w:r>
                  <w:rPr/>
                  <w:fldChar w:fldCharType="end"/>
                </w:r>
              </w:p>
            </w:txbxContent>
          </v:textbox>
          <w10:wrap type="non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688202pt;margin-top:753.005676pt;width:10.45pt;height:11.55pt;mso-position-horizontal-relative:page;mso-position-vertical-relative:page;z-index:-25502208" type="#_x0000_t202" filled="false" stroked="false">
          <v:textbox inset="0,0,0,0">
            <w:txbxContent>
              <w:p>
                <w:pPr>
                  <w:spacing w:before="14"/>
                  <w:ind w:left="60" w:right="0" w:firstLine="0"/>
                  <w:jc w:val="left"/>
                  <w:rPr>
                    <w:rFonts w:ascii="Arial"/>
                    <w:sz w:val="17"/>
                  </w:rPr>
                </w:pPr>
                <w:r>
                  <w:rPr/>
                  <w:fldChar w:fldCharType="begin"/>
                </w:r>
                <w:r>
                  <w:rPr>
                    <w:rFonts w:ascii="Arial"/>
                    <w:color w:val="1A181C"/>
                    <w:w w:val="94"/>
                    <w:sz w:val="17"/>
                  </w:rPr>
                  <w:instrText> PAGE </w:instrText>
                </w:r>
                <w:r>
                  <w:rPr/>
                  <w:fldChar w:fldCharType="separate"/>
                </w:r>
                <w:r>
                  <w:rPr/>
                  <w:t>3</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988403pt;margin-top:753.458984pt;width:10.8pt;height:11pt;mso-position-horizontal-relative:page;mso-position-vertical-relative:page;z-index:-25501696" type="#_x0000_t202" filled="false" stroked="false">
          <v:textbox inset="0,0,0,0">
            <w:txbxContent>
              <w:p>
                <w:pPr>
                  <w:spacing w:before="15"/>
                  <w:ind w:left="60" w:right="0" w:firstLine="0"/>
                  <w:jc w:val="left"/>
                  <w:rPr>
                    <w:rFonts w:ascii="Arial"/>
                    <w:sz w:val="16"/>
                  </w:rPr>
                </w:pPr>
                <w:r>
                  <w:rPr/>
                  <w:fldChar w:fldCharType="begin"/>
                </w:r>
                <w:r>
                  <w:rPr>
                    <w:rFonts w:ascii="Arial"/>
                    <w:color w:val="181816"/>
                    <w:w w:val="107"/>
                    <w:sz w:val="16"/>
                  </w:rPr>
                  <w:instrText> PAGE </w:instrText>
                </w:r>
                <w:r>
                  <w:rPr/>
                  <w:fldChar w:fldCharType="separate"/>
                </w:r>
                <w:r>
                  <w:rPr/>
                  <w:t>4</w:t>
                </w:r>
                <w:r>
                  <w:rPr/>
                  <w:fldChar w:fldCharType="end"/>
                </w:r>
              </w:p>
            </w:txbxContent>
          </v:textbox>
          <w10:wrap type="none"/>
        </v:shape>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853485pt;margin-top:752.679932pt;width:10.95pt;height:12pt;mso-position-horizontal-relative:page;mso-position-vertical-relative:page;z-index:-25501184" type="#_x0000_t202" filled="false" stroked="false">
          <v:textbox inset="0,0,0,0">
            <w:txbxContent>
              <w:p>
                <w:pPr>
                  <w:spacing w:before="12"/>
                  <w:ind w:left="60" w:right="0" w:firstLine="0"/>
                  <w:jc w:val="left"/>
                  <w:rPr>
                    <w:rFonts w:ascii="Times New Roman"/>
                    <w:sz w:val="18"/>
                  </w:rPr>
                </w:pPr>
                <w:r>
                  <w:rPr/>
                  <w:fldChar w:fldCharType="begin"/>
                </w:r>
                <w:r>
                  <w:rPr>
                    <w:rFonts w:ascii="Times New Roman"/>
                    <w:color w:val="181A1F"/>
                    <w:w w:val="109"/>
                    <w:sz w:val="18"/>
                  </w:rPr>
                  <w:instrText> PAGE </w:instrText>
                </w:r>
                <w:r>
                  <w:rPr/>
                  <w:fldChar w:fldCharType="separate"/>
                </w:r>
                <w:r>
                  <w:rPr/>
                  <w:t>5</w:t>
                </w:r>
                <w:r>
                  <w:rPr/>
                  <w:fldChar w:fldCharType="end"/>
                </w:r>
              </w:p>
            </w:txbxContent>
          </v:textbox>
          <w10:wrap type="non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241699pt;margin-top:752.524902pt;width:11pt;height:11.55pt;mso-position-horizontal-relative:page;mso-position-vertical-relative:page;z-index:-25500672" type="#_x0000_t202" filled="false" stroked="false">
          <v:textbox inset="0,0,0,0">
            <w:txbxContent>
              <w:p>
                <w:pPr>
                  <w:spacing w:before="14"/>
                  <w:ind w:left="60" w:right="0" w:firstLine="0"/>
                  <w:jc w:val="left"/>
                  <w:rPr>
                    <w:rFonts w:ascii="Arial"/>
                    <w:sz w:val="17"/>
                  </w:rPr>
                </w:pPr>
                <w:r>
                  <w:rPr/>
                  <w:fldChar w:fldCharType="begin"/>
                </w:r>
                <w:r>
                  <w:rPr>
                    <w:rFonts w:ascii="Arial"/>
                    <w:color w:val="181616"/>
                    <w:w w:val="105"/>
                    <w:sz w:val="17"/>
                  </w:rPr>
                  <w:instrText> PAGE </w:instrText>
                </w:r>
                <w:r>
                  <w:rPr/>
                  <w:fldChar w:fldCharType="separate"/>
                </w:r>
                <w:r>
                  <w:rPr/>
                  <w:t>6</w:t>
                </w:r>
                <w:r>
                  <w:rPr/>
                  <w:fldChar w:fldCharType="end"/>
                </w:r>
              </w:p>
            </w:txbxContent>
          </v:textbox>
          <w10:wrap type="none"/>
        </v:shape>
      </w:pic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9.390106pt;margin-top:753.699402pt;width:10.85pt;height:11pt;mso-position-horizontal-relative:page;mso-position-vertical-relative:page;z-index:-25500160" type="#_x0000_t202" filled="false" stroked="false">
          <v:textbox inset="0,0,0,0">
            <w:txbxContent>
              <w:p>
                <w:pPr>
                  <w:spacing w:before="15"/>
                  <w:ind w:left="60" w:right="0" w:firstLine="0"/>
                  <w:jc w:val="left"/>
                  <w:rPr>
                    <w:rFonts w:ascii="Arial"/>
                    <w:sz w:val="16"/>
                  </w:rPr>
                </w:pPr>
                <w:r>
                  <w:rPr/>
                  <w:fldChar w:fldCharType="begin"/>
                </w:r>
                <w:r>
                  <w:rPr>
                    <w:rFonts w:ascii="Arial"/>
                    <w:color w:val="1A1A1A"/>
                    <w:w w:val="108"/>
                    <w:sz w:val="16"/>
                  </w:rPr>
                  <w:instrText> PAGE </w:instrText>
                </w:r>
                <w:r>
                  <w:rPr/>
                  <w:fldChar w:fldCharType="separate"/>
                </w:r>
                <w:r>
                  <w:rPr/>
                  <w:t>7</w:t>
                </w:r>
                <w:r>
                  <w:rPr/>
                  <w:fldChar w:fldCharType="end"/>
                </w:r>
              </w:p>
            </w:txbxContent>
          </v:textbox>
          <w10:wrap type="none"/>
        </v:shape>
      </w:pict>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97.337585pt;margin-top:753.606995pt;width:12.1pt;height:12.5pt;mso-position-horizontal-relative:page;mso-position-vertical-relative:page;z-index:-25499648" type="#_x0000_t202" filled="false" stroked="false">
          <v:textbox inset="0,0,0,0">
            <w:txbxContent>
              <w:p>
                <w:pPr>
                  <w:spacing w:before="23"/>
                  <w:ind w:left="95" w:right="0" w:firstLine="0"/>
                  <w:jc w:val="left"/>
                  <w:rPr>
                    <w:rFonts w:ascii="Times New Roman"/>
                    <w:sz w:val="18"/>
                  </w:rPr>
                </w:pPr>
                <w:r>
                  <w:rPr/>
                  <w:fldChar w:fldCharType="begin"/>
                </w:r>
                <w:r>
                  <w:rPr>
                    <w:rFonts w:ascii="Times New Roman"/>
                    <w:w w:val="96"/>
                    <w:sz w:val="18"/>
                  </w:rPr>
                  <w:instrText> PAGE </w:instrText>
                </w:r>
                <w:r>
                  <w:rPr/>
                  <w:fldChar w:fldCharType="separate"/>
                </w:r>
                <w:r>
                  <w:rPr/>
                  <w:t>2</w:t>
                </w:r>
                <w:r>
                  <w:rPr/>
                  <w:fldChar w:fldCharType="end"/>
                </w:r>
              </w:p>
            </w:txbxContent>
          </v:textbox>
          <w10:wrap type="none"/>
        </v:shape>
      </w:pict>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9.096710pt;margin-top:754.122192pt;width:10.35pt;height:12pt;mso-position-horizontal-relative:page;mso-position-vertical-relative:page;z-index:-25499136" type="#_x0000_t202" filled="false" stroked="false">
          <v:textbox inset="0,0,0,0">
            <w:txbxContent>
              <w:p>
                <w:pPr>
                  <w:spacing w:before="12"/>
                  <w:ind w:left="60" w:right="0" w:firstLine="0"/>
                  <w:jc w:val="left"/>
                  <w:rPr>
                    <w:rFonts w:ascii="Times New Roman"/>
                    <w:sz w:val="18"/>
                  </w:rPr>
                </w:pPr>
                <w:r>
                  <w:rPr/>
                  <w:fldChar w:fldCharType="begin"/>
                </w:r>
                <w:r>
                  <w:rPr>
                    <w:rFonts w:ascii="Times New Roman"/>
                    <w:w w:val="96"/>
                    <w:sz w:val="18"/>
                  </w:rPr>
                  <w:instrText> PAGE </w:instrText>
                </w:r>
                <w:r>
                  <w:rPr/>
                  <w:fldChar w:fldCharType="separate"/>
                </w:r>
                <w:r>
                  <w:rPr/>
                  <w:t>2</w:t>
                </w:r>
                <w:r>
                  <w:rPr/>
                  <w:fldChar w:fldCharType="end"/>
                </w:r>
              </w:p>
            </w:txbxContent>
          </v:textbox>
          <w10:wrap type="none"/>
        </v:shape>
      </w:pic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721313pt;margin-top:752.439575pt;width:6.7pt;height:12pt;mso-position-horizontal-relative:page;mso-position-vertical-relative:page;z-index:-25498624" type="#_x0000_t202" filled="false" stroked="false">
          <v:textbox inset="0,0,0,0">
            <w:txbxContent>
              <w:p>
                <w:pPr>
                  <w:spacing w:before="12"/>
                  <w:ind w:left="20" w:right="0" w:firstLine="0"/>
                  <w:jc w:val="left"/>
                  <w:rPr>
                    <w:rFonts w:ascii="Times New Roman"/>
                    <w:sz w:val="18"/>
                  </w:rPr>
                </w:pPr>
                <w:r>
                  <w:rPr>
                    <w:rFonts w:ascii="Times New Roman"/>
                    <w:color w:val="1C1C1D"/>
                    <w:w w:val="104"/>
                    <w:sz w:val="18"/>
                  </w:rPr>
                  <w:t>1</w:t>
                </w:r>
              </w:p>
            </w:txbxContent>
          </v:textbox>
          <w10:wrap type="none"/>
        </v:shape>
      </w:pict>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463409pt;margin-top:740.720581pt;width:21.4pt;height:15.9pt;mso-position-horizontal-relative:page;mso-position-vertical-relative:page;z-index:-25489920" type="#_x0000_t202" filled="false" stroked="false">
          <v:textbox inset="0,0,0,0">
            <w:txbxContent>
              <w:p>
                <w:pPr>
                  <w:spacing w:before="10"/>
                  <w:ind w:left="20" w:right="0" w:firstLine="0"/>
                  <w:jc w:val="left"/>
                  <w:rPr>
                    <w:rFonts w:ascii="Times New Roman"/>
                    <w:sz w:val="25"/>
                  </w:rPr>
                </w:pPr>
                <w:r>
                  <w:rPr>
                    <w:rFonts w:ascii="Times New Roman"/>
                    <w:w w:val="95"/>
                    <w:sz w:val="25"/>
                  </w:rPr>
                  <w:t>-2a-</w:t>
                </w:r>
              </w:p>
            </w:txbxContent>
          </v:textbox>
          <w10:wrap type="none"/>
        </v:shape>
      </w:pict>
    </w:r>
    <w:r>
      <w:rPr/>
      <w:pict>
        <v:shape style="position:absolute;margin-left:70.600082pt;margin-top:746.543945pt;width:37.050pt;height:10.9pt;mso-position-horizontal-relative:page;mso-position-vertical-relative:page;z-index:-25489408" type="#_x0000_t202" filled="false" stroked="false">
          <v:textbox inset="0,0,0,0">
            <w:txbxContent>
              <w:p>
                <w:pPr>
                  <w:spacing w:before="13"/>
                  <w:ind w:left="20" w:right="0" w:firstLine="0"/>
                  <w:jc w:val="left"/>
                  <w:rPr>
                    <w:rFonts w:ascii="Times New Roman"/>
                    <w:sz w:val="16"/>
                  </w:rPr>
                </w:pPr>
                <w:r>
                  <w:rPr>
                    <w:rFonts w:ascii="Times New Roman"/>
                    <w:w w:val="90"/>
                    <w:sz w:val="16"/>
                  </w:rPr>
                  <w:t>1134349.03</w:t>
                </w:r>
              </w:p>
            </w:txbxContent>
          </v:textbox>
          <w10:wrap type="none"/>
        </v:shape>
      </w:pict>
    </w: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504486pt;margin-top:740.892151pt;width:21.3pt;height:14.8pt;mso-position-horizontal-relative:page;mso-position-vertical-relative:page;z-index:-25488896" type="#_x0000_t202" filled="false" stroked="false">
          <v:textbox inset="0,0,0,0">
            <w:txbxContent>
              <w:p>
                <w:pPr>
                  <w:spacing w:before="10"/>
                  <w:ind w:left="20" w:right="0" w:firstLine="0"/>
                  <w:jc w:val="left"/>
                  <w:rPr>
                    <w:rFonts w:ascii="Times New Roman"/>
                    <w:sz w:val="23"/>
                  </w:rPr>
                </w:pPr>
                <w:r>
                  <w:rPr>
                    <w:rFonts w:ascii="Times New Roman"/>
                    <w:w w:val="105"/>
                    <w:sz w:val="23"/>
                  </w:rPr>
                  <w:t>-4a-</w:t>
                </w:r>
              </w:p>
            </w:txbxContent>
          </v:textbox>
          <w10:wrap type="none"/>
        </v:shape>
      </w:pict>
    </w:r>
    <w:r>
      <w:rPr/>
      <w:pict>
        <v:shape style="position:absolute;margin-left:70.716347pt;margin-top:746.354614pt;width:36.7pt;height:9.8pt;mso-position-horizontal-relative:page;mso-position-vertical-relative:page;z-index:-25488384" type="#_x0000_t202" filled="false" stroked="false">
          <v:textbox inset="0,0,0,0">
            <w:txbxContent>
              <w:p>
                <w:pPr>
                  <w:spacing w:before="14"/>
                  <w:ind w:left="20" w:right="0" w:firstLine="0"/>
                  <w:jc w:val="left"/>
                  <w:rPr>
                    <w:rFonts w:ascii="Times New Roman"/>
                    <w:sz w:val="14"/>
                  </w:rPr>
                </w:pPr>
                <w:r>
                  <w:rPr>
                    <w:rFonts w:ascii="Times New Roman"/>
                    <w:w w:val="105"/>
                    <w:sz w:val="14"/>
                  </w:rPr>
                  <w:t>1134349.03</w:t>
                </w:r>
              </w:p>
            </w:txbxContent>
          </v:textbox>
          <w10:wrap type="none"/>
        </v:shape>
      </w:pict>
    </w: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996185pt;margin-top:740.460999pt;width:22.2pt;height:14.35pt;mso-position-horizontal-relative:page;mso-position-vertical-relative:page;z-index:-25487872" type="#_x0000_t202" filled="false" stroked="false">
          <v:textbox inset="0,0,0,0">
            <w:txbxContent>
              <w:p>
                <w:pPr>
                  <w:spacing w:before="13"/>
                  <w:ind w:left="20" w:right="0" w:firstLine="0"/>
                  <w:jc w:val="left"/>
                  <w:rPr>
                    <w:rFonts w:ascii="Arial"/>
                    <w:sz w:val="22"/>
                  </w:rPr>
                </w:pPr>
                <w:r>
                  <w:rPr>
                    <w:rFonts w:ascii="Arial"/>
                    <w:w w:val="105"/>
                    <w:sz w:val="22"/>
                  </w:rPr>
                  <w:t>-4b-</w:t>
                </w:r>
              </w:p>
            </w:txbxContent>
          </v:textbox>
          <w10:wrap type="none"/>
        </v:shape>
      </w:pict>
    </w:r>
    <w:r>
      <w:rPr/>
      <w:pict>
        <v:shape style="position:absolute;margin-left:71.32177pt;margin-top:744.378967pt;width:37.050pt;height:10.9pt;mso-position-horizontal-relative:page;mso-position-vertical-relative:page;z-index:-25487360" type="#_x0000_t202" filled="false" stroked="false">
          <v:textbox inset="0,0,0,0">
            <w:txbxContent>
              <w:p>
                <w:pPr>
                  <w:spacing w:before="13"/>
                  <w:ind w:left="20" w:right="0" w:firstLine="0"/>
                  <w:jc w:val="left"/>
                  <w:rPr>
                    <w:rFonts w:ascii="Times New Roman"/>
                    <w:sz w:val="16"/>
                  </w:rPr>
                </w:pPr>
                <w:r>
                  <w:rPr>
                    <w:rFonts w:ascii="Times New Roman"/>
                    <w:w w:val="90"/>
                    <w:sz w:val="16"/>
                  </w:rPr>
                  <w:t>1134349.03</w:t>
                </w:r>
              </w:p>
            </w:txbxContent>
          </v:textbox>
          <w10:wrap type="none"/>
        </v:shape>
      </w:pict>
    </w:r>
  </w:p>
</w:ftr>
</file>

<file path=word/footer1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504486pt;margin-top:740.892151pt;width:21.3pt;height:14.8pt;mso-position-horizontal-relative:page;mso-position-vertical-relative:page;z-index:-25486848" type="#_x0000_t202" filled="false" stroked="false">
          <v:textbox inset="0,0,0,0">
            <w:txbxContent>
              <w:p>
                <w:pPr>
                  <w:spacing w:before="10"/>
                  <w:ind w:left="20" w:right="0" w:firstLine="0"/>
                  <w:jc w:val="left"/>
                  <w:rPr>
                    <w:rFonts w:ascii="Times New Roman"/>
                    <w:sz w:val="23"/>
                  </w:rPr>
                </w:pPr>
                <w:r>
                  <w:rPr>
                    <w:rFonts w:ascii="Times New Roman"/>
                    <w:w w:val="105"/>
                    <w:sz w:val="23"/>
                  </w:rPr>
                  <w:t>-4c-</w:t>
                </w:r>
              </w:p>
            </w:txbxContent>
          </v:textbox>
          <w10:wrap type="none"/>
        </v:shape>
      </w:pict>
    </w:r>
    <w:r>
      <w:rPr/>
      <w:pict>
        <v:shape style="position:absolute;margin-left:70.239227pt;margin-top:745.461487pt;width:37.050pt;height:10.9pt;mso-position-horizontal-relative:page;mso-position-vertical-relative:page;z-index:-25486336" type="#_x0000_t202" filled="false" stroked="false">
          <v:textbox inset="0,0,0,0">
            <w:txbxContent>
              <w:p>
                <w:pPr>
                  <w:spacing w:before="13"/>
                  <w:ind w:left="20" w:right="0" w:firstLine="0"/>
                  <w:jc w:val="left"/>
                  <w:rPr>
                    <w:rFonts w:ascii="Times New Roman"/>
                    <w:sz w:val="16"/>
                  </w:rPr>
                </w:pPr>
                <w:r>
                  <w:rPr>
                    <w:rFonts w:ascii="Times New Roman"/>
                    <w:w w:val="90"/>
                    <w:sz w:val="16"/>
                  </w:rPr>
                  <w:t>1134349.03</w:t>
                </w:r>
              </w:p>
            </w:txbxContent>
          </v:textbox>
          <w10:wrap type="none"/>
        </v:shape>
      </w:pict>
    </w:r>
  </w:p>
</w:ftr>
</file>

<file path=word/footer1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635315pt;margin-top:740.821777pt;width:22.2pt;height:14.35pt;mso-position-horizontal-relative:page;mso-position-vertical-relative:page;z-index:-25485824" type="#_x0000_t202" filled="false" stroked="false">
          <v:textbox inset="0,0,0,0">
            <w:txbxContent>
              <w:p>
                <w:pPr>
                  <w:spacing w:before="13"/>
                  <w:ind w:left="20" w:right="0" w:firstLine="0"/>
                  <w:jc w:val="left"/>
                  <w:rPr>
                    <w:rFonts w:ascii="Arial"/>
                    <w:sz w:val="22"/>
                  </w:rPr>
                </w:pPr>
                <w:r>
                  <w:rPr>
                    <w:rFonts w:ascii="Arial"/>
                    <w:w w:val="105"/>
                    <w:sz w:val="22"/>
                  </w:rPr>
                  <w:t>-4d-</w:t>
                </w:r>
              </w:p>
            </w:txbxContent>
          </v:textbox>
          <w10:wrap type="none"/>
        </v:shape>
      </w:pict>
    </w:r>
    <w:r>
      <w:rPr/>
      <w:pict>
        <v:shape style="position:absolute;margin-left:70.960922pt;margin-top:744.378967pt;width:37.050pt;height:10.9pt;mso-position-horizontal-relative:page;mso-position-vertical-relative:page;z-index:-25485312" type="#_x0000_t202" filled="false" stroked="false">
          <v:textbox inset="0,0,0,0">
            <w:txbxContent>
              <w:p>
                <w:pPr>
                  <w:spacing w:before="13"/>
                  <w:ind w:left="20" w:right="0" w:firstLine="0"/>
                  <w:jc w:val="left"/>
                  <w:rPr>
                    <w:rFonts w:ascii="Times New Roman"/>
                    <w:sz w:val="16"/>
                  </w:rPr>
                </w:pPr>
                <w:r>
                  <w:rPr>
                    <w:rFonts w:ascii="Times New Roman"/>
                    <w:w w:val="90"/>
                    <w:sz w:val="16"/>
                  </w:rPr>
                  <w:t>1134349.03</w:t>
                </w:r>
              </w:p>
            </w:txbxContent>
          </v:textbox>
          <w10:wrap type="none"/>
        </v:shape>
      </w:pict>
    </w:r>
  </w:p>
</w:ftr>
</file>

<file path=word/footer1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619812pt;margin-top:741.089722pt;width:21.1pt;height:14.9pt;mso-position-horizontal-relative:page;mso-position-vertical-relative:page;z-index:-25484800" type="#_x0000_t202" filled="false" stroked="false">
          <v:textbox inset="0,0,0,0">
            <w:txbxContent>
              <w:p>
                <w:pPr>
                  <w:spacing w:before="13"/>
                  <w:ind w:left="20" w:right="0" w:firstLine="0"/>
                  <w:jc w:val="left"/>
                  <w:rPr>
                    <w:rFonts w:ascii="Arial"/>
                    <w:sz w:val="23"/>
                  </w:rPr>
                </w:pPr>
                <w:r>
                  <w:rPr>
                    <w:rFonts w:ascii="Arial"/>
                    <w:w w:val="95"/>
                    <w:sz w:val="23"/>
                  </w:rPr>
                  <w:t>-7a-</w:t>
                </w:r>
              </w:p>
            </w:txbxContent>
          </v:textbox>
          <w10:wrap type="none"/>
        </v:shape>
      </w:pict>
    </w:r>
    <w:r>
      <w:rPr/>
      <w:pict>
        <v:shape style="position:absolute;margin-left:70.600082pt;margin-top:745.822266pt;width:36.7pt;height:10.9pt;mso-position-horizontal-relative:page;mso-position-vertical-relative:page;z-index:-25484288" type="#_x0000_t202" filled="false" stroked="false">
          <v:textbox inset="0,0,0,0">
            <w:txbxContent>
              <w:p>
                <w:pPr>
                  <w:spacing w:before="13"/>
                  <w:ind w:left="20" w:right="0" w:firstLine="0"/>
                  <w:jc w:val="left"/>
                  <w:rPr>
                    <w:rFonts w:ascii="Times New Roman"/>
                    <w:sz w:val="16"/>
                  </w:rPr>
                </w:pPr>
                <w:r>
                  <w:rPr>
                    <w:rFonts w:ascii="Times New Roman"/>
                    <w:w w:val="90"/>
                    <w:sz w:val="16"/>
                  </w:rPr>
                  <w:t>1134349.03</w:t>
                </w:r>
              </w:p>
            </w:txbxContent>
          </v:textbox>
          <w10:wrap type="none"/>
        </v:shape>
      </w:pict>
    </w:r>
  </w:p>
</w:ftr>
</file>

<file path=word/footer1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319702pt;margin-top:792.418518pt;width:25.5pt;height:15.35pt;mso-position-horizontal-relative:page;mso-position-vertical-relative:page;z-index:-25483776" type="#_x0000_t202" filled="false" stroked="false">
          <v:textbox inset="0,0,0,0">
            <w:txbxContent>
              <w:p>
                <w:pPr>
                  <w:pStyle w:val="BodyText"/>
                  <w:spacing w:before="10"/>
                  <w:ind w:left="20"/>
                  <w:rPr>
                    <w:rFonts w:ascii="Times New Roman"/>
                  </w:rPr>
                </w:pPr>
                <w:r>
                  <w:rPr>
                    <w:rFonts w:ascii="Times New Roman"/>
                    <w:w w:val="110"/>
                  </w:rPr>
                  <w:t>'-5a-</w:t>
                </w:r>
              </w:p>
            </w:txbxContent>
          </v:textbox>
          <w10:wrap type="none"/>
        </v:shape>
      </w:pict>
    </w:r>
    <w:r>
      <w:rPr/>
      <w:pict>
        <v:shape style="position:absolute;margin-left:72.098824pt;margin-top:798.239136pt;width:36.65pt;height:10.35pt;mso-position-horizontal-relative:page;mso-position-vertical-relative:page;z-index:-25483264" type="#_x0000_t202" filled="false" stroked="false">
          <v:textbox inset="0,0,0,0">
            <w:txbxContent>
              <w:p>
                <w:pPr>
                  <w:spacing w:before="14"/>
                  <w:ind w:left="20" w:right="0" w:firstLine="0"/>
                  <w:jc w:val="left"/>
                  <w:rPr>
                    <w:rFonts w:ascii="Times New Roman"/>
                    <w:sz w:val="15"/>
                  </w:rPr>
                </w:pPr>
                <w:r>
                  <w:rPr>
                    <w:rFonts w:ascii="Times New Roman"/>
                    <w:w w:val="95"/>
                    <w:sz w:val="15"/>
                  </w:rPr>
                  <w:t>1134815.04</w:t>
                </w:r>
              </w:p>
            </w:txbxContent>
          </v:textbox>
          <w10:wrap type="none"/>
        </v:shape>
      </w:pict>
    </w:r>
  </w:p>
</w:ftr>
</file>

<file path=word/footer1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824707pt;margin-top:791.697266pt;width:30.7pt;height:15.35pt;mso-position-horizontal-relative:page;mso-position-vertical-relative:page;z-index:-25482752" type="#_x0000_t202" filled="false" stroked="false">
          <v:textbox inset="0,0,0,0">
            <w:txbxContent>
              <w:p>
                <w:pPr>
                  <w:pStyle w:val="BodyText"/>
                  <w:spacing w:before="10"/>
                  <w:ind w:left="20"/>
                  <w:rPr>
                    <w:rFonts w:ascii="Times New Roman" w:hAnsi="Times New Roman"/>
                  </w:rPr>
                </w:pPr>
                <w:r>
                  <w:rPr>
                    <w:rFonts w:ascii="Times New Roman" w:hAnsi="Times New Roman"/>
                    <w:w w:val="95"/>
                  </w:rPr>
                  <w:t>'··-6b-</w:t>
                </w:r>
              </w:p>
            </w:txbxContent>
          </v:textbox>
          <w10:wrap type="none"/>
        </v:shape>
      </w:pict>
    </w:r>
    <w:r>
      <w:rPr/>
      <w:pict>
        <v:shape style="position:absolute;margin-left:71.694878pt;margin-top:797.864868pt;width:35.75pt;height:9.85pt;mso-position-horizontal-relative:page;mso-position-vertical-relative:page;z-index:-25482240" type="#_x0000_t202" filled="false" stroked="false">
          <v:textbox inset="0,0,0,0">
            <w:txbxContent>
              <w:p>
                <w:pPr>
                  <w:spacing w:before="15"/>
                  <w:ind w:left="20" w:right="0" w:firstLine="0"/>
                  <w:jc w:val="left"/>
                  <w:rPr>
                    <w:rFonts w:ascii="Arial"/>
                    <w:b/>
                    <w:sz w:val="14"/>
                  </w:rPr>
                </w:pPr>
                <w:r>
                  <w:rPr>
                    <w:rFonts w:ascii="Arial"/>
                    <w:b/>
                    <w:w w:val="90"/>
                    <w:sz w:val="14"/>
                  </w:rPr>
                  <w:t>1134815.04</w:t>
                </w:r>
              </w:p>
            </w:txbxContent>
          </v:textbox>
          <w10:wrap type="none"/>
        </v:shape>
      </w:pict>
    </w:r>
  </w:p>
</w:ftr>
</file>

<file path=word/footer1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936615pt;margin-top:792.143616pt;width:21.3pt;height:14.8pt;mso-position-horizontal-relative:page;mso-position-vertical-relative:page;z-index:-25481728" type="#_x0000_t202" filled="false" stroked="false">
          <v:textbox inset="0,0,0,0">
            <w:txbxContent>
              <w:p>
                <w:pPr>
                  <w:spacing w:before="10"/>
                  <w:ind w:left="20" w:right="0" w:firstLine="0"/>
                  <w:jc w:val="left"/>
                  <w:rPr>
                    <w:rFonts w:ascii="Times New Roman"/>
                    <w:sz w:val="23"/>
                  </w:rPr>
                </w:pPr>
                <w:r>
                  <w:rPr>
                    <w:rFonts w:ascii="Times New Roman"/>
                    <w:w w:val="105"/>
                    <w:sz w:val="23"/>
                  </w:rPr>
                  <w:t>-6c-</w:t>
                </w:r>
              </w:p>
            </w:txbxContent>
          </v:textbox>
          <w10:wrap type="none"/>
        </v:shape>
      </w:pict>
    </w:r>
    <w:r>
      <w:rPr/>
      <w:pict>
        <v:shape style="position:absolute;margin-left:72.456146pt;margin-top:797.957703pt;width:36.450pt;height:9.3pt;mso-position-horizontal-relative:page;mso-position-vertical-relative:page;z-index:-25481216" type="#_x0000_t202" filled="false" stroked="false">
          <v:textbox inset="0,0,0,0">
            <w:txbxContent>
              <w:p>
                <w:pPr>
                  <w:spacing w:before="16"/>
                  <w:ind w:left="20" w:right="0" w:firstLine="0"/>
                  <w:jc w:val="left"/>
                  <w:rPr>
                    <w:rFonts w:ascii="Arial"/>
                    <w:b/>
                    <w:sz w:val="13"/>
                  </w:rPr>
                </w:pPr>
                <w:r>
                  <w:rPr>
                    <w:rFonts w:ascii="Arial"/>
                    <w:b/>
                    <w:sz w:val="13"/>
                  </w:rPr>
                  <w:t>1134815.04</w:t>
                </w:r>
              </w:p>
            </w:txbxContent>
          </v:textbox>
          <w10:wrap type="none"/>
        </v:shape>
      </w:pict>
    </w:r>
  </w:p>
</w:ftr>
</file>

<file path=word/footer1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09216" coordorigin="204,9173" coordsize="14197,1627">
          <v:shape style="position:absolute;left:5343;top:10013;width:9057;height:787" type="#_x0000_t75" alt="UMMHC service area with patient populations served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UMMHC service area with patient populations served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08704"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698.999023pt;margin-top:525.089478pt;width:16.75pt;height:12.55pt;mso-position-horizontal-relative:page;mso-position-vertical-relative:page;z-index:-25608192" type="#_x0000_t202" filled="false" stroked="false">
          <v:textbox inset="0,0,0,0">
            <w:txbxContent>
              <w:p>
                <w:pPr>
                  <w:spacing w:line="235" w:lineRule="exact" w:before="0"/>
                  <w:ind w:left="60" w:right="0" w:firstLine="0"/>
                  <w:jc w:val="left"/>
                  <w:rPr>
                    <w:b/>
                    <w:sz w:val="21"/>
                  </w:rPr>
                </w:pPr>
                <w:r>
                  <w:rPr/>
                  <w:fldChar w:fldCharType="begin"/>
                </w:r>
                <w:r>
                  <w:rPr>
                    <w:b/>
                    <w:color w:val="FFFFFF"/>
                    <w:sz w:val="21"/>
                  </w:rPr>
                  <w:instrText> PAGE </w:instrText>
                </w:r>
                <w:r>
                  <w:rPr/>
                  <w:fldChar w:fldCharType="separate"/>
                </w:r>
                <w:r>
                  <w:rPr/>
                  <w:t>17</w:t>
                </w:r>
                <w:r>
                  <w:rPr/>
                  <w:fldChar w:fldCharType="end"/>
                </w:r>
              </w:p>
            </w:txbxContent>
          </v:textbox>
          <w10:wrap type="none"/>
        </v:shape>
      </w:pict>
    </w:r>
  </w:p>
</w:ftr>
</file>

<file path=word/footer1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3.495972pt;width:11.6pt;height:13.05pt;mso-position-horizontal-relative:page;mso-position-vertical-relative:page;z-index:-25480704" type="#_x0000_t202" filled="false" stroked="false">
          <v:textbox inset="0,0,0,0">
            <w:txbxContent>
              <w:p>
                <w:pPr>
                  <w:spacing w:line="245" w:lineRule="exact" w:before="0"/>
                  <w:ind w:left="60" w:right="0" w:firstLine="0"/>
                  <w:jc w:val="left"/>
                  <w:rPr>
                    <w:sz w:val="22"/>
                  </w:rPr>
                </w:pPr>
                <w:r>
                  <w:rPr/>
                  <w:fldChar w:fldCharType="begin"/>
                </w:r>
                <w:r>
                  <w:rPr>
                    <w:w w:val="100"/>
                    <w:sz w:val="22"/>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8.51001pt;margin-top:733.407471pt;width:65.6pt;height:13.05pt;mso-position-horizontal-relative:page;mso-position-vertical-relative:page;z-index:-25625088" type="#_x0000_t202" filled="false" stroked="false">
          <v:textbox inset="0,0,0,0">
            <w:txbxContent>
              <w:p>
                <w:pPr>
                  <w:spacing w:line="245" w:lineRule="exact" w:before="0"/>
                  <w:ind w:left="20" w:right="0" w:firstLine="0"/>
                  <w:jc w:val="left"/>
                  <w:rPr>
                    <w:b/>
                    <w:sz w:val="22"/>
                  </w:rPr>
                </w:pPr>
                <w:r>
                  <w:rPr>
                    <w:sz w:val="22"/>
                  </w:rPr>
                  <w:t>Page</w:t>
                </w:r>
                <w:r>
                  <w:rPr>
                    <w:spacing w:val="-1"/>
                    <w:sz w:val="22"/>
                  </w:rPr>
                  <w:t> </w:t>
                </w:r>
                <w:r>
                  <w:rPr/>
                  <w:fldChar w:fldCharType="begin"/>
                </w:r>
                <w:r>
                  <w:rPr>
                    <w:b/>
                    <w:sz w:val="22"/>
                  </w:rPr>
                  <w:instrText> PAGE </w:instrText>
                </w:r>
                <w:r>
                  <w:rPr/>
                  <w:fldChar w:fldCharType="separate"/>
                </w:r>
                <w:r>
                  <w:rPr/>
                  <w:t>10</w:t>
                </w:r>
                <w:r>
                  <w:rPr/>
                  <w:fldChar w:fldCharType="end"/>
                </w:r>
                <w:r>
                  <w:rPr>
                    <w:b/>
                    <w:spacing w:val="-1"/>
                    <w:sz w:val="22"/>
                  </w:rPr>
                  <w:t> </w:t>
                </w:r>
                <w:r>
                  <w:rPr>
                    <w:sz w:val="22"/>
                  </w:rPr>
                  <w:t>of</w:t>
                </w:r>
                <w:r>
                  <w:rPr>
                    <w:spacing w:val="-2"/>
                    <w:sz w:val="22"/>
                  </w:rPr>
                  <w:t> </w:t>
                </w:r>
                <w:r>
                  <w:rPr>
                    <w:b/>
                    <w:sz w:val="22"/>
                  </w:rPr>
                  <w:t>17</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07680" coordorigin="204,9173" coordsize="14197,1627">
          <v:shape style="position:absolute;left:5343;top:10013;width:9057;height:787" type="#_x0000_t75" alt="Everyone, Everday.  UMass Memorial Healthcare and UMass Medical School logos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Everyone, Everday.  UMass Memorial Healthcare and UMass Medical School logos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07168"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698.999023pt;margin-top:525.089478pt;width:16.75pt;height:12.55pt;mso-position-horizontal-relative:page;mso-position-vertical-relative:page;z-index:-25606656" type="#_x0000_t202" filled="false" stroked="false">
          <v:textbox inset="0,0,0,0">
            <w:txbxContent>
              <w:p>
                <w:pPr>
                  <w:spacing w:line="235" w:lineRule="exact" w:before="0"/>
                  <w:ind w:left="60" w:right="0" w:firstLine="0"/>
                  <w:jc w:val="left"/>
                  <w:rPr>
                    <w:b/>
                    <w:sz w:val="21"/>
                  </w:rPr>
                </w:pPr>
                <w:r>
                  <w:rPr/>
                  <w:fldChar w:fldCharType="begin"/>
                </w:r>
                <w:r>
                  <w:rPr>
                    <w:b/>
                    <w:color w:val="FFFFFF"/>
                    <w:sz w:val="21"/>
                  </w:rPr>
                  <w:instrText> PAGE </w:instrText>
                </w:r>
                <w:r>
                  <w:rPr/>
                  <w:fldChar w:fldCharType="separate"/>
                </w:r>
                <w:r>
                  <w:rPr/>
                  <w:t>17</w:t>
                </w:r>
                <w:r>
                  <w:rPr/>
                  <w:fldChar w:fldCharType="end"/>
                </w:r>
              </w:p>
            </w:txbxContent>
          </v:textbox>
          <w10:wrap type="none"/>
        </v:shape>
      </w:pict>
    </w:r>
  </w:p>
</w:ftr>
</file>

<file path=word/footer2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3.495972pt;width:11.6pt;height:13.05pt;mso-position-horizontal-relative:page;mso-position-vertical-relative:page;z-index:-25480192" type="#_x0000_t202" filled="false" stroked="false">
          <v:textbox inset="0,0,0,0">
            <w:txbxContent>
              <w:p>
                <w:pPr>
                  <w:spacing w:line="245" w:lineRule="exact" w:before="0"/>
                  <w:ind w:left="60" w:right="0" w:firstLine="0"/>
                  <w:jc w:val="left"/>
                  <w:rPr>
                    <w:sz w:val="22"/>
                  </w:rPr>
                </w:pPr>
                <w:r>
                  <w:rPr/>
                  <w:fldChar w:fldCharType="begin"/>
                </w:r>
                <w:r>
                  <w:rPr>
                    <w:w w:val="100"/>
                    <w:sz w:val="22"/>
                  </w:rPr>
                  <w:instrText> PAGE </w:instrText>
                </w:r>
                <w:r>
                  <w:rPr/>
                  <w:fldChar w:fldCharType="separate"/>
                </w:r>
                <w:r>
                  <w:rPr/>
                  <w:t>2</w:t>
                </w:r>
                <w:r>
                  <w:rPr/>
                  <w:fldChar w:fldCharType="end"/>
                </w:r>
              </w:p>
            </w:txbxContent>
          </v:textbox>
          <w10:wrap type="none"/>
        </v:shape>
      </w:pict>
    </w:r>
  </w:p>
</w:ftr>
</file>

<file path=word/footer2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3.495972pt;width:11.6pt;height:13.05pt;mso-position-horizontal-relative:page;mso-position-vertical-relative:page;z-index:-25479680" type="#_x0000_t202" filled="false" stroked="false">
          <v:textbox inset="0,0,0,0">
            <w:txbxContent>
              <w:p>
                <w:pPr>
                  <w:spacing w:line="245" w:lineRule="exact" w:before="0"/>
                  <w:ind w:left="60" w:right="0" w:firstLine="0"/>
                  <w:jc w:val="left"/>
                  <w:rPr>
                    <w:sz w:val="22"/>
                  </w:rPr>
                </w:pPr>
                <w:r>
                  <w:rPr/>
                  <w:fldChar w:fldCharType="begin"/>
                </w:r>
                <w:r>
                  <w:rPr>
                    <w:w w:val="100"/>
                    <w:sz w:val="22"/>
                  </w:rPr>
                  <w:instrText> PAGE </w:instrText>
                </w:r>
                <w:r>
                  <w:rPr/>
                  <w:fldChar w:fldCharType="separate"/>
                </w:r>
                <w:r>
                  <w:rPr/>
                  <w:t>3</w:t>
                </w:r>
                <w:r>
                  <w:rPr/>
                  <w:fldChar w:fldCharType="end"/>
                </w:r>
              </w:p>
            </w:txbxContent>
          </v:textbox>
          <w10:wrap type="none"/>
        </v:shape>
      </w:pict>
    </w:r>
    <w:r>
      <w:rPr/>
      <w:pict>
        <v:shape style="position:absolute;margin-left:71.024002pt;margin-top:745.156006pt;width:6.5pt;height:12pt;mso-position-horizontal-relative:page;mso-position-vertical-relative:page;z-index:-25479168" type="#_x0000_t202" filled="false" stroked="false">
          <v:textbox inset="0,0,0,0">
            <w:txbxContent>
              <w:p>
                <w:pPr>
                  <w:spacing w:before="12"/>
                  <w:ind w:left="20" w:right="0" w:firstLine="0"/>
                  <w:jc w:val="left"/>
                  <w:rPr>
                    <w:rFonts w:ascii="Times New Roman"/>
                    <w:sz w:val="18"/>
                  </w:rPr>
                </w:pPr>
                <w:r>
                  <w:rPr>
                    <w:rFonts w:ascii="Times New Roman"/>
                    <w:sz w:val="18"/>
                  </w:rPr>
                  <w:t>1</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606144" from="70.499985pt,727.151001pt" to="541.499872pt,727.151001pt" stroked="true" strokeweight=".5pt" strokecolor="#d9d9d9">
          <v:stroke dashstyle="solid"/>
          <w10:wrap type="none"/>
        </v:line>
      </w:pict>
    </w:r>
    <w:r>
      <w:rPr/>
      <w:pict>
        <v:shape style="position:absolute;margin-left:69pt;margin-top:727.401245pt;width:54pt;height:15.3pt;mso-position-horizontal-relative:page;mso-position-vertical-relative:page;z-index:-25605632" type="#_x0000_t202" filled="false" stroked="false">
          <v:textbox inset="0,0,0,0">
            <w:txbxContent>
              <w:p>
                <w:pPr>
                  <w:spacing w:before="9"/>
                  <w:ind w:left="60" w:right="0" w:firstLine="0"/>
                  <w:jc w:val="left"/>
                  <w:rPr>
                    <w:rFonts w:ascii="Times New Roman"/>
                    <w:sz w:val="24"/>
                  </w:rPr>
                </w:pPr>
                <w:r>
                  <w:rPr/>
                  <w:fldChar w:fldCharType="begin"/>
                </w:r>
                <w:r>
                  <w:rPr>
                    <w:rFonts w:ascii="Times New Roman"/>
                    <w:b/>
                    <w:sz w:val="24"/>
                  </w:rPr>
                  <w:instrText> PAGE </w:instrText>
                </w:r>
                <w:r>
                  <w:rPr/>
                  <w:fldChar w:fldCharType="separate"/>
                </w:r>
                <w:r>
                  <w:rPr/>
                  <w:t>2</w:t>
                </w:r>
                <w:r>
                  <w:rPr/>
                  <w:fldChar w:fldCharType="end"/>
                </w:r>
                <w:r>
                  <w:rPr>
                    <w:rFonts w:ascii="Times New Roman"/>
                    <w:b/>
                    <w:spacing w:val="-1"/>
                    <w:sz w:val="24"/>
                  </w:rPr>
                  <w:t> </w:t>
                </w:r>
                <w:r>
                  <w:rPr>
                    <w:rFonts w:ascii="Times New Roman"/>
                    <w:b/>
                    <w:sz w:val="24"/>
                  </w:rPr>
                  <w:t>| </w:t>
                </w:r>
                <w:r>
                  <w:rPr>
                    <w:rFonts w:ascii="Times New Roman"/>
                    <w:color w:val="7E7E7E"/>
                    <w:sz w:val="24"/>
                  </w:rPr>
                  <w:t>P a g e</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605120" from="70.499985pt,727.151001pt" to="541.499872pt,727.151001pt" stroked="true" strokeweight=".5pt" strokecolor="#d9d9d9">
          <v:stroke dashstyle="solid"/>
          <w10:wrap type="none"/>
        </v:line>
      </w:pict>
    </w:r>
    <w:r>
      <w:rPr/>
      <w:pict>
        <v:shape style="position:absolute;margin-left:69pt;margin-top:727.401245pt;width:54pt;height:15.3pt;mso-position-horizontal-relative:page;mso-position-vertical-relative:page;z-index:-25604608" type="#_x0000_t202" filled="false" stroked="false">
          <v:textbox inset="0,0,0,0">
            <w:txbxContent>
              <w:p>
                <w:pPr>
                  <w:spacing w:before="9"/>
                  <w:ind w:left="60" w:right="0" w:firstLine="0"/>
                  <w:jc w:val="left"/>
                  <w:rPr>
                    <w:rFonts w:ascii="Times New Roman"/>
                    <w:sz w:val="24"/>
                  </w:rPr>
                </w:pPr>
                <w:r>
                  <w:rPr/>
                  <w:fldChar w:fldCharType="begin"/>
                </w:r>
                <w:r>
                  <w:rPr>
                    <w:rFonts w:ascii="Times New Roman"/>
                    <w:b/>
                    <w:sz w:val="24"/>
                  </w:rPr>
                  <w:instrText> PAGE </w:instrText>
                </w:r>
                <w:r>
                  <w:rPr/>
                  <w:fldChar w:fldCharType="separate"/>
                </w:r>
                <w:r>
                  <w:rPr/>
                  <w:t>3</w:t>
                </w:r>
                <w:r>
                  <w:rPr/>
                  <w:fldChar w:fldCharType="end"/>
                </w:r>
                <w:r>
                  <w:rPr>
                    <w:rFonts w:ascii="Times New Roman"/>
                    <w:b/>
                    <w:spacing w:val="-1"/>
                    <w:sz w:val="24"/>
                  </w:rPr>
                  <w:t> </w:t>
                </w:r>
                <w:r>
                  <w:rPr>
                    <w:rFonts w:ascii="Times New Roman"/>
                    <w:b/>
                    <w:sz w:val="24"/>
                  </w:rPr>
                  <w:t>| </w:t>
                </w:r>
                <w:r>
                  <w:rPr>
                    <w:rFonts w:ascii="Times New Roman"/>
                    <w:color w:val="7E7E7E"/>
                    <w:sz w:val="24"/>
                  </w:rPr>
                  <w:t>P a g e</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604096" from="70.499985pt,727.151001pt" to="541.499872pt,727.151001pt" stroked="true" strokeweight=".5pt" strokecolor="#d9d9d9">
          <v:stroke dashstyle="solid"/>
          <w10:wrap type="none"/>
        </v:line>
      </w:pict>
    </w:r>
    <w:r>
      <w:rPr/>
      <w:pict>
        <v:shape style="position:absolute;margin-left:69pt;margin-top:727.401245pt;width:54pt;height:15.3pt;mso-position-horizontal-relative:page;mso-position-vertical-relative:page;z-index:-25603584" type="#_x0000_t202" filled="false" stroked="false">
          <v:textbox inset="0,0,0,0">
            <w:txbxContent>
              <w:p>
                <w:pPr>
                  <w:spacing w:before="9"/>
                  <w:ind w:left="60" w:right="0" w:firstLine="0"/>
                  <w:jc w:val="left"/>
                  <w:rPr>
                    <w:rFonts w:ascii="Times New Roman"/>
                    <w:sz w:val="24"/>
                  </w:rPr>
                </w:pPr>
                <w:r>
                  <w:rPr/>
                  <w:fldChar w:fldCharType="begin"/>
                </w:r>
                <w:r>
                  <w:rPr>
                    <w:rFonts w:ascii="Times New Roman"/>
                    <w:b/>
                    <w:sz w:val="24"/>
                  </w:rPr>
                  <w:instrText> PAGE </w:instrText>
                </w:r>
                <w:r>
                  <w:rPr/>
                  <w:fldChar w:fldCharType="separate"/>
                </w:r>
                <w:r>
                  <w:rPr/>
                  <w:t>4</w:t>
                </w:r>
                <w:r>
                  <w:rPr/>
                  <w:fldChar w:fldCharType="end"/>
                </w:r>
                <w:r>
                  <w:rPr>
                    <w:rFonts w:ascii="Times New Roman"/>
                    <w:b/>
                    <w:spacing w:val="-1"/>
                    <w:sz w:val="24"/>
                  </w:rPr>
                  <w:t> </w:t>
                </w:r>
                <w:r>
                  <w:rPr>
                    <w:rFonts w:ascii="Times New Roman"/>
                    <w:b/>
                    <w:sz w:val="24"/>
                  </w:rPr>
                  <w:t>| </w:t>
                </w:r>
                <w:r>
                  <w:rPr>
                    <w:rFonts w:ascii="Times New Roman"/>
                    <w:color w:val="7E7E7E"/>
                    <w:sz w:val="24"/>
                  </w:rPr>
                  <w:t>P a g e</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603072" from="70.499985pt,727.151001pt" to="541.499872pt,727.151001pt" stroked="true" strokeweight=".5pt" strokecolor="#d9d9d9">
          <v:stroke dashstyle="solid"/>
          <w10:wrap type="none"/>
        </v:line>
      </w:pict>
    </w:r>
    <w:r>
      <w:rPr/>
      <w:pict>
        <v:shape style="position:absolute;margin-left:69pt;margin-top:727.401245pt;width:54pt;height:15.3pt;mso-position-horizontal-relative:page;mso-position-vertical-relative:page;z-index:-25602560" type="#_x0000_t202" filled="false" stroked="false">
          <v:textbox inset="0,0,0,0">
            <w:txbxContent>
              <w:p>
                <w:pPr>
                  <w:spacing w:before="9"/>
                  <w:ind w:left="60" w:right="0" w:firstLine="0"/>
                  <w:jc w:val="left"/>
                  <w:rPr>
                    <w:rFonts w:ascii="Times New Roman"/>
                    <w:sz w:val="24"/>
                  </w:rPr>
                </w:pPr>
                <w:r>
                  <w:rPr/>
                  <w:fldChar w:fldCharType="begin"/>
                </w:r>
                <w:r>
                  <w:rPr>
                    <w:rFonts w:ascii="Times New Roman"/>
                    <w:b/>
                    <w:sz w:val="24"/>
                  </w:rPr>
                  <w:instrText> PAGE </w:instrText>
                </w:r>
                <w:r>
                  <w:rPr/>
                  <w:fldChar w:fldCharType="separate"/>
                </w:r>
                <w:r>
                  <w:rPr/>
                  <w:t>5</w:t>
                </w:r>
                <w:r>
                  <w:rPr/>
                  <w:fldChar w:fldCharType="end"/>
                </w:r>
                <w:r>
                  <w:rPr>
                    <w:rFonts w:ascii="Times New Roman"/>
                    <w:b/>
                    <w:spacing w:val="-1"/>
                    <w:sz w:val="24"/>
                  </w:rPr>
                  <w:t> </w:t>
                </w:r>
                <w:r>
                  <w:rPr>
                    <w:rFonts w:ascii="Times New Roman"/>
                    <w:b/>
                    <w:sz w:val="24"/>
                  </w:rPr>
                  <w:t>| </w:t>
                </w:r>
                <w:r>
                  <w:rPr>
                    <w:rFonts w:ascii="Times New Roman"/>
                    <w:color w:val="7E7E7E"/>
                    <w:sz w:val="24"/>
                  </w:rPr>
                  <w:t>P a g e</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24064" coordorigin="204,9173" coordsize="14197,1627">
          <v:shape style="position:absolute;left:5343;top:10013;width:9057;height:787" type="#_x0000_t75" alt="FY18-FY20 Actual  Demographic results for UMMHC Hospital facilities &quot;UMMHC Patients in Harrington Primary and Secondary Towns Only&quot; represents UMMHC patients that reside in Harrington's Service Area and does not include Harrington Data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FY18-FY20 Actual  Demographic results for UMMHC Hospital facilities &quot;UMMHC Patients in Harrington Primary and Secondary Towns Only&quot; represents UMMHC patients that reside in Harrington's Service Area and does not include Harrington Data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23552"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704.388977pt;margin-top:525.089478pt;width:11.35pt;height:12.55pt;mso-position-horizontal-relative:page;mso-position-vertical-relative:page;z-index:-25623040" type="#_x0000_t202" filled="false" stroked="false">
          <v:textbox inset="0,0,0,0">
            <w:txbxContent>
              <w:p>
                <w:pPr>
                  <w:spacing w:line="235" w:lineRule="exact" w:before="0"/>
                  <w:ind w:left="60" w:right="0" w:firstLine="0"/>
                  <w:jc w:val="left"/>
                  <w:rPr>
                    <w:b/>
                    <w:sz w:val="21"/>
                  </w:rPr>
                </w:pPr>
                <w:r>
                  <w:rPr/>
                  <w:fldChar w:fldCharType="begin"/>
                </w:r>
                <w:r>
                  <w:rPr>
                    <w:b/>
                    <w:color w:val="FFFFFF"/>
                    <w:w w:val="100"/>
                    <w:sz w:val="21"/>
                  </w:rPr>
                  <w:instrText> PAGE </w:instrText>
                </w:r>
                <w:r>
                  <w:rPr/>
                  <w:fldChar w:fldCharType="separate"/>
                </w:r>
                <w:r>
                  <w:rPr/>
                  <w:t>2</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22016" coordorigin="204,9173" coordsize="14197,1627">
          <v:shape style="position:absolute;left:5343;top:10013;width:9057;height:787" type="#_x0000_t75" alt="Harrington Memorial Hospital's Patient panel Chart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Harrington Memorial Hospital's Patient panel Chart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21504"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704.388977pt;margin-top:525.089478pt;width:11.35pt;height:12.55pt;mso-position-horizontal-relative:page;mso-position-vertical-relative:page;z-index:-25620992" type="#_x0000_t202" filled="false" stroked="false">
          <v:textbox inset="0,0,0,0">
            <w:txbxContent>
              <w:p>
                <w:pPr>
                  <w:spacing w:line="235" w:lineRule="exact" w:before="0"/>
                  <w:ind w:left="60" w:right="0" w:firstLine="0"/>
                  <w:jc w:val="left"/>
                  <w:rPr>
                    <w:b/>
                    <w:sz w:val="21"/>
                  </w:rPr>
                </w:pPr>
                <w:r>
                  <w:rPr/>
                  <w:fldChar w:fldCharType="begin"/>
                </w:r>
                <w:r>
                  <w:rPr>
                    <w:b/>
                    <w:color w:val="FFFFFF"/>
                    <w:w w:val="100"/>
                    <w:sz w:val="21"/>
                  </w:rPr>
                  <w:instrText> PAGE </w:instrText>
                </w:r>
                <w:r>
                  <w:rPr/>
                  <w:fldChar w:fldCharType="separate"/>
                </w:r>
                <w:r>
                  <w:rPr/>
                  <w:t>3</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81pt;width:612pt;height:.4799pt;mso-position-horizontal-relative:page;mso-position-vertical-relative:page;z-index:-25591296" filled="true" fillcolor="#000000" stroked="false">
          <v:fill type="solid"/>
          <w10:wrap type="none"/>
        </v:rect>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89248" filled="true" fillcolor="#000000" stroked="false">
          <v:fill type="solid"/>
          <w10:wrap type="none"/>
        </v:rect>
      </w:pict>
    </w:r>
    <w:r>
      <w:rPr/>
      <w:pict>
        <v:rect style="position:absolute;margin-left:48.599998pt;margin-top:755.52002pt;width:231.66pt;height:.48pt;mso-position-horizontal-relative:page;mso-position-vertical-relative:page;z-index:-25588736" filled="true" fillcolor="#4e81bd" stroked="false">
          <v:fill type="solid"/>
          <w10:wrap type="none"/>
        </v:rect>
      </w:pict>
    </w:r>
    <w:r>
      <w:rPr/>
      <w:pict>
        <v:rect style="position:absolute;margin-left:331.739990pt;margin-top:755.52002pt;width:231.66pt;height:.48pt;mso-position-horizontal-relative:page;mso-position-vertical-relative:page;z-index:-25588224" filled="true" fillcolor="#4e81bd" stroked="false">
          <v:fill type="solid"/>
          <w10:wrap type="none"/>
        </v:rect>
      </w:pict>
    </w:r>
    <w:r>
      <w:rPr/>
      <w:pict>
        <v:shape style="position:absolute;margin-left:284.6604pt;margin-top:748.34668pt;width:37.1pt;height:14.9pt;mso-position-horizontal-relative:page;mso-position-vertical-relative:page;z-index:-25587712"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2</w:t>
                </w:r>
                <w:r>
                  <w:rPr/>
                  <w:fldChar w:fldCharType="end"/>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85664" filled="true" fillcolor="#000000" stroked="false">
          <v:fill type="solid"/>
          <w10:wrap type="none"/>
        </v:rect>
      </w:pict>
    </w:r>
    <w:r>
      <w:rPr/>
      <w:pict>
        <v:rect style="position:absolute;margin-left:48.599998pt;margin-top:755.52002pt;width:231.66pt;height:.48pt;mso-position-horizontal-relative:page;mso-position-vertical-relative:page;z-index:-25585152" filled="true" fillcolor="#4e81bd" stroked="false">
          <v:fill type="solid"/>
          <w10:wrap type="none"/>
        </v:rect>
      </w:pict>
    </w:r>
    <w:r>
      <w:rPr/>
      <w:pict>
        <v:rect style="position:absolute;margin-left:331.739990pt;margin-top:755.52002pt;width:231.66pt;height:.48pt;mso-position-horizontal-relative:page;mso-position-vertical-relative:page;z-index:-25584640" filled="true" fillcolor="#4e81bd" stroked="false">
          <v:fill type="solid"/>
          <w10:wrap type="none"/>
        </v:rect>
      </w:pict>
    </w:r>
    <w:r>
      <w:rPr/>
      <w:pict>
        <v:shape style="position:absolute;margin-left:284.6604pt;margin-top:748.34668pt;width:37.1pt;height:14.9pt;mso-position-horizontal-relative:page;mso-position-vertical-relative:page;z-index:-25584128"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19968" coordorigin="204,9173" coordsize="14197,1627">
          <v:shape style="position:absolute;left:5343;top:10013;width:9057;height:787" type="#_x0000_t75" alt="Everyone, Everyday.  UMass Memorial Healthcare and UMass Medical School Logos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Everyone, Everyday.  UMass Memorial Healthcare and UMass Medical School Logos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19456"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704.388977pt;margin-top:525.089478pt;width:11.35pt;height:12.55pt;mso-position-horizontal-relative:page;mso-position-vertical-relative:page;z-index:-25618944" type="#_x0000_t202" filled="false" stroked="false">
          <v:textbox inset="0,0,0,0">
            <w:txbxContent>
              <w:p>
                <w:pPr>
                  <w:spacing w:line="235" w:lineRule="exact" w:before="0"/>
                  <w:ind w:left="60" w:right="0" w:firstLine="0"/>
                  <w:jc w:val="left"/>
                  <w:rPr>
                    <w:b/>
                    <w:sz w:val="21"/>
                  </w:rPr>
                </w:pPr>
                <w:r>
                  <w:rPr/>
                  <w:fldChar w:fldCharType="begin"/>
                </w:r>
                <w:r>
                  <w:rPr>
                    <w:b/>
                    <w:color w:val="FFFFFF"/>
                    <w:w w:val="100"/>
                    <w:sz w:val="21"/>
                  </w:rPr>
                  <w:instrText> PAGE </w:instrText>
                </w:r>
                <w:r>
                  <w:rPr/>
                  <w:fldChar w:fldCharType="separate"/>
                </w:r>
                <w:r>
                  <w:rPr/>
                  <w:t>4</w:t>
                </w:r>
                <w:r>
                  <w:rPr/>
                  <w:fldChar w:fldCharType="end"/>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82080" filled="true" fillcolor="#000000" stroked="false">
          <v:fill type="solid"/>
          <w10:wrap type="none"/>
        </v:rect>
      </w:pict>
    </w:r>
    <w:r>
      <w:rPr/>
      <w:pict>
        <v:rect style="position:absolute;margin-left:48.599998pt;margin-top:755.52002pt;width:231.66pt;height:.48pt;mso-position-horizontal-relative:page;mso-position-vertical-relative:page;z-index:-25581568" filled="true" fillcolor="#4e81bd" stroked="false">
          <v:fill type="solid"/>
          <w10:wrap type="none"/>
        </v:rect>
      </w:pict>
    </w:r>
    <w:r>
      <w:rPr/>
      <w:pict>
        <v:rect style="position:absolute;margin-left:331.739014pt;margin-top:755.52002pt;width:231.66pt;height:.48pt;mso-position-horizontal-relative:page;mso-position-vertical-relative:page;z-index:-25581056" filled="true" fillcolor="#4e81bd" stroked="false">
          <v:fill type="solid"/>
          <w10:wrap type="none"/>
        </v:rect>
      </w:pict>
    </w:r>
    <w:r>
      <w:rPr/>
      <w:pict>
        <v:shape style="position:absolute;margin-left:284.664429pt;margin-top:748.346619pt;width:37.050pt;height:14.9pt;mso-position-horizontal-relative:page;mso-position-vertical-relative:page;z-index:-25580544"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4</w:t>
                </w:r>
                <w:r>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78496" filled="true" fillcolor="#000000" stroked="false">
          <v:fill type="solid"/>
          <w10:wrap type="none"/>
        </v:rect>
      </w:pict>
    </w:r>
    <w:r>
      <w:rPr/>
      <w:pict>
        <v:rect style="position:absolute;margin-left:48.599998pt;margin-top:755.52002pt;width:231.66pt;height:.48001pt;mso-position-horizontal-relative:page;mso-position-vertical-relative:page;z-index:-25577984" filled="true" fillcolor="#4e81bd" stroked="false">
          <v:fill type="solid"/>
          <w10:wrap type="none"/>
        </v:rect>
      </w:pict>
    </w:r>
    <w:r>
      <w:rPr/>
      <w:pict>
        <v:rect style="position:absolute;margin-left:331.739990pt;margin-top:755.52002pt;width:231.66pt;height:.48001pt;mso-position-horizontal-relative:page;mso-position-vertical-relative:page;z-index:-25577472" filled="true" fillcolor="#4e81bd" stroked="false">
          <v:fill type="solid"/>
          <w10:wrap type="none"/>
        </v:rect>
      </w:pict>
    </w:r>
    <w:r>
      <w:rPr/>
      <w:pict>
        <v:shape style="position:absolute;margin-left:284.660431pt;margin-top:748.346619pt;width:37.1pt;height:14.9pt;mso-position-horizontal-relative:page;mso-position-vertical-relative:page;z-index:-25576960"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5</w:t>
                </w:r>
                <w:r>
                  <w:rPr/>
                  <w:fldChar w:fldCharType="end"/>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74912" filled="true" fillcolor="#000000" stroked="false">
          <v:fill type="solid"/>
          <w10:wrap type="none"/>
        </v:rect>
      </w:pict>
    </w:r>
    <w:r>
      <w:rPr/>
      <w:pict>
        <v:rect style="position:absolute;margin-left:48.599998pt;margin-top:755.52002pt;width:231.66pt;height:.48001pt;mso-position-horizontal-relative:page;mso-position-vertical-relative:page;z-index:-25574400" filled="true" fillcolor="#4e81bd" stroked="false">
          <v:fill type="solid"/>
          <w10:wrap type="none"/>
        </v:rect>
      </w:pict>
    </w:r>
    <w:r>
      <w:rPr/>
      <w:pict>
        <v:rect style="position:absolute;margin-left:331.739990pt;margin-top:755.52002pt;width:231.66pt;height:.48001pt;mso-position-horizontal-relative:page;mso-position-vertical-relative:page;z-index:-25573888" filled="true" fillcolor="#4e81bd" stroked="false">
          <v:fill type="solid"/>
          <w10:wrap type="none"/>
        </v:rect>
      </w:pict>
    </w:r>
    <w:r>
      <w:rPr/>
      <w:pict>
        <v:shape style="position:absolute;margin-left:284.660431pt;margin-top:748.346619pt;width:37.1pt;height:14.9pt;mso-position-horizontal-relative:page;mso-position-vertical-relative:page;z-index:-25573376"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6</w:t>
                </w:r>
                <w:r>
                  <w:rPr/>
                  <w:fldChar w:fldCharType="end"/>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71328" filled="true" fillcolor="#000000" stroked="false">
          <v:fill type="solid"/>
          <w10:wrap type="none"/>
        </v:rect>
      </w:pict>
    </w:r>
    <w:r>
      <w:rPr/>
      <w:pict>
        <v:rect style="position:absolute;margin-left:48.599998pt;margin-top:755.52002pt;width:231.66pt;height:.48001pt;mso-position-horizontal-relative:page;mso-position-vertical-relative:page;z-index:-25570816" filled="true" fillcolor="#4e81bd" stroked="false">
          <v:fill type="solid"/>
          <w10:wrap type="none"/>
        </v:rect>
      </w:pict>
    </w:r>
    <w:r>
      <w:rPr/>
      <w:pict>
        <v:rect style="position:absolute;margin-left:331.739990pt;margin-top:755.52002pt;width:231.66pt;height:.48001pt;mso-position-horizontal-relative:page;mso-position-vertical-relative:page;z-index:-25570304" filled="true" fillcolor="#4e81bd" stroked="false">
          <v:fill type="solid"/>
          <w10:wrap type="none"/>
        </v:rect>
      </w:pict>
    </w:r>
    <w:r>
      <w:rPr/>
      <w:pict>
        <v:shape style="position:absolute;margin-left:284.660431pt;margin-top:748.346619pt;width:37.1pt;height:14.9pt;mso-position-horizontal-relative:page;mso-position-vertical-relative:page;z-index:-25569792"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7</w:t>
                </w:r>
                <w:r>
                  <w:rPr/>
                  <w:fldChar w:fldCharType="end"/>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67744" filled="true" fillcolor="#000000" stroked="false">
          <v:fill type="solid"/>
          <w10:wrap type="none"/>
        </v:rect>
      </w:pict>
    </w:r>
    <w:r>
      <w:rPr/>
      <w:pict>
        <v:rect style="position:absolute;margin-left:48.599998pt;margin-top:755.52002pt;width:231.66pt;height:.48001pt;mso-position-horizontal-relative:page;mso-position-vertical-relative:page;z-index:-25567232" filled="true" fillcolor="#4e81bd" stroked="false">
          <v:fill type="solid"/>
          <w10:wrap type="none"/>
        </v:rect>
      </w:pict>
    </w:r>
    <w:r>
      <w:rPr/>
      <w:pict>
        <v:rect style="position:absolute;margin-left:331.739990pt;margin-top:755.52002pt;width:231.66pt;height:.48001pt;mso-position-horizontal-relative:page;mso-position-vertical-relative:page;z-index:-25566720" filled="true" fillcolor="#4e81bd" stroked="false">
          <v:fill type="solid"/>
          <w10:wrap type="none"/>
        </v:rect>
      </w:pict>
    </w:r>
    <w:r>
      <w:rPr/>
      <w:pict>
        <v:shape style="position:absolute;margin-left:284.660431pt;margin-top:748.346619pt;width:37.1pt;height:14.9pt;mso-position-horizontal-relative:page;mso-position-vertical-relative:page;z-index:-25566208"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8</w:t>
                </w:r>
                <w:r>
                  <w:rPr/>
                  <w:fldChar w:fldCharType="end"/>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64160" filled="true" fillcolor="#000000" stroked="false">
          <v:fill type="solid"/>
          <w10:wrap type="none"/>
        </v:rect>
      </w:pict>
    </w:r>
    <w:r>
      <w:rPr/>
      <w:pict>
        <v:rect style="position:absolute;margin-left:48.599998pt;margin-top:755.52002pt;width:231.66pt;height:.48001pt;mso-position-horizontal-relative:page;mso-position-vertical-relative:page;z-index:-25563648" filled="true" fillcolor="#4e81bd" stroked="false">
          <v:fill type="solid"/>
          <w10:wrap type="none"/>
        </v:rect>
      </w:pict>
    </w:r>
    <w:r>
      <w:rPr/>
      <w:pict>
        <v:rect style="position:absolute;margin-left:331.739990pt;margin-top:755.52002pt;width:231.66pt;height:.48001pt;mso-position-horizontal-relative:page;mso-position-vertical-relative:page;z-index:-25563136" filled="true" fillcolor="#4e81bd" stroked="false">
          <v:fill type="solid"/>
          <w10:wrap type="none"/>
        </v:rect>
      </w:pict>
    </w:r>
    <w:r>
      <w:rPr/>
      <w:pict>
        <v:shape style="position:absolute;margin-left:284.660431pt;margin-top:748.346619pt;width:37.1pt;height:14.9pt;mso-position-horizontal-relative:page;mso-position-vertical-relative:page;z-index:-25562624"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9</w:t>
                </w:r>
                <w:r>
                  <w:rPr/>
                  <w:fldChar w:fldCharType="end"/>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60576" filled="true" fillcolor="#000000" stroked="false">
          <v:fill type="solid"/>
          <w10:wrap type="none"/>
        </v:rect>
      </w:pict>
    </w:r>
    <w:r>
      <w:rPr/>
      <w:pict>
        <v:rect style="position:absolute;margin-left:48.599998pt;margin-top:755.52002pt;width:231.66pt;height:.48001pt;mso-position-horizontal-relative:page;mso-position-vertical-relative:page;z-index:-25560064" filled="true" fillcolor="#4e81bd" stroked="false">
          <v:fill type="solid"/>
          <w10:wrap type="none"/>
        </v:rect>
      </w:pict>
    </w:r>
    <w:r>
      <w:rPr/>
      <w:pict>
        <v:rect style="position:absolute;margin-left:331.739990pt;margin-top:755.52002pt;width:231.66pt;height:.48001pt;mso-position-horizontal-relative:page;mso-position-vertical-relative:page;z-index:-25559552" filled="true" fillcolor="#4e81bd" stroked="false">
          <v:fill type="solid"/>
          <w10:wrap type="none"/>
        </v:rect>
      </w:pict>
    </w:r>
    <w:r>
      <w:rPr/>
      <w:pict>
        <v:shape style="position:absolute;margin-left:284.660431pt;margin-top:748.346619pt;width:43.7pt;height:14.9pt;mso-position-horizontal-relative:page;mso-position-vertical-relative:page;z-index:-25559040"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10</w:t>
                </w:r>
                <w:r>
                  <w:rPr/>
                  <w:fldChar w:fldCharType="end"/>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56992" filled="true" fillcolor="#000000" stroked="false">
          <v:fill type="solid"/>
          <w10:wrap type="none"/>
        </v:rect>
      </w:pict>
    </w:r>
    <w:r>
      <w:rPr/>
      <w:pict>
        <v:rect style="position:absolute;margin-left:48.599998pt;margin-top:755.52002pt;width:231.66pt;height:.48pt;mso-position-horizontal-relative:page;mso-position-vertical-relative:page;z-index:-25556480" filled="true" fillcolor="#4e81bd" stroked="false">
          <v:fill type="solid"/>
          <w10:wrap type="none"/>
        </v:rect>
      </w:pict>
    </w:r>
    <w:r>
      <w:rPr/>
      <w:pict>
        <v:rect style="position:absolute;margin-left:331.739014pt;margin-top:755.52002pt;width:231.66pt;height:.48pt;mso-position-horizontal-relative:page;mso-position-vertical-relative:page;z-index:-25555968" filled="true" fillcolor="#4e81bd" stroked="false">
          <v:fill type="solid"/>
          <w10:wrap type="none"/>
        </v:rect>
      </w:pict>
    </w:r>
    <w:r>
      <w:rPr/>
      <w:pict>
        <v:shape style="position:absolute;margin-left:284.655823pt;margin-top:748.346619pt;width:43.65pt;height:14.9pt;mso-position-horizontal-relative:page;mso-position-vertical-relative:page;z-index:-25555456"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11</w:t>
                </w:r>
                <w:r>
                  <w:rPr/>
                  <w:fldChar w:fldCharType="end"/>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53408" filled="true" fillcolor="#000000" stroked="false">
          <v:fill type="solid"/>
          <w10:wrap type="none"/>
        </v:rect>
      </w:pict>
    </w:r>
    <w:r>
      <w:rPr/>
      <w:pict>
        <v:rect style="position:absolute;margin-left:48.599998pt;margin-top:755.52002pt;width:231.66pt;height:.48pt;mso-position-horizontal-relative:page;mso-position-vertical-relative:page;z-index:-25552896" filled="true" fillcolor="#4e81bd" stroked="false">
          <v:fill type="solid"/>
          <w10:wrap type="none"/>
        </v:rect>
      </w:pict>
    </w:r>
    <w:r>
      <w:rPr/>
      <w:pict>
        <v:rect style="position:absolute;margin-left:331.739014pt;margin-top:755.52002pt;width:231.66pt;height:.48pt;mso-position-horizontal-relative:page;mso-position-vertical-relative:page;z-index:-25552384" filled="true" fillcolor="#4e81bd" stroked="false">
          <v:fill type="solid"/>
          <w10:wrap type="none"/>
        </v:rect>
      </w:pict>
    </w:r>
    <w:r>
      <w:rPr/>
      <w:pict>
        <v:shape style="position:absolute;margin-left:284.655823pt;margin-top:748.346619pt;width:43.65pt;height:14.9pt;mso-position-horizontal-relative:page;mso-position-vertical-relative:page;z-index:-25551872"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12</w:t>
                </w:r>
                <w:r>
                  <w:rPr/>
                  <w:fldChar w:fldCharType="end"/>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49824" filled="true" fillcolor="#000000" stroked="false">
          <v:fill type="solid"/>
          <w10:wrap type="none"/>
        </v:rect>
      </w:pict>
    </w:r>
    <w:r>
      <w:rPr/>
      <w:pict>
        <v:rect style="position:absolute;margin-left:48.599998pt;margin-top:755.52002pt;width:231.66pt;height:.48pt;mso-position-horizontal-relative:page;mso-position-vertical-relative:page;z-index:-25549312" filled="true" fillcolor="#4e81bd" stroked="false">
          <v:fill type="solid"/>
          <w10:wrap type="none"/>
        </v:rect>
      </w:pict>
    </w:r>
    <w:r>
      <w:rPr/>
      <w:pict>
        <v:rect style="position:absolute;margin-left:331.739014pt;margin-top:755.52002pt;width:231.66pt;height:.48pt;mso-position-horizontal-relative:page;mso-position-vertical-relative:page;z-index:-25548800" filled="true" fillcolor="#4e81bd" stroked="false">
          <v:fill type="solid"/>
          <w10:wrap type="none"/>
        </v:rect>
      </w:pict>
    </w:r>
    <w:r>
      <w:rPr/>
      <w:pict>
        <v:shape style="position:absolute;margin-left:284.655823pt;margin-top:748.346619pt;width:43.65pt;height:14.9pt;mso-position-horizontal-relative:page;mso-position-vertical-relative:page;z-index:-25548288"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13</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17920" coordorigin="204,9173" coordsize="14197,1627">
          <v:shape style="position:absolute;left:5343;top:10013;width:9057;height:787" type="#_x0000_t75" alt="Everyone, Everyday.  UMass Memorial Healthcare and UMass Medical School Logos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Everyone, Everyday.  UMass Memorial Healthcare and UMass Medical School Logos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17408"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704.388977pt;margin-top:525.089478pt;width:11.35pt;height:12.55pt;mso-position-horizontal-relative:page;mso-position-vertical-relative:page;z-index:-25616896" type="#_x0000_t202" filled="false" stroked="false">
          <v:textbox inset="0,0,0,0">
            <w:txbxContent>
              <w:p>
                <w:pPr>
                  <w:spacing w:line="235" w:lineRule="exact" w:before="0"/>
                  <w:ind w:left="60" w:right="0" w:firstLine="0"/>
                  <w:jc w:val="left"/>
                  <w:rPr>
                    <w:b/>
                    <w:sz w:val="21"/>
                  </w:rPr>
                </w:pPr>
                <w:r>
                  <w:rPr/>
                  <w:fldChar w:fldCharType="begin"/>
                </w:r>
                <w:r>
                  <w:rPr>
                    <w:b/>
                    <w:color w:val="FFFFFF"/>
                    <w:w w:val="100"/>
                    <w:sz w:val="21"/>
                  </w:rPr>
                  <w:instrText> PAGE </w:instrText>
                </w:r>
                <w:r>
                  <w:rPr/>
                  <w:fldChar w:fldCharType="separate"/>
                </w:r>
                <w:r>
                  <w:rPr/>
                  <w:t>5</w:t>
                </w:r>
                <w:r>
                  <w:rPr/>
                  <w:fldChar w:fldCharType="end"/>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46240" filled="true" fillcolor="#000000" stroked="false">
          <v:fill type="solid"/>
          <w10:wrap type="none"/>
        </v:rect>
      </w:pict>
    </w:r>
    <w:r>
      <w:rPr/>
      <w:pict>
        <v:rect style="position:absolute;margin-left:48.599998pt;margin-top:755.52002pt;width:231.66pt;height:.48pt;mso-position-horizontal-relative:page;mso-position-vertical-relative:page;z-index:-25545728" filled="true" fillcolor="#4e81bd" stroked="false">
          <v:fill type="solid"/>
          <w10:wrap type="none"/>
        </v:rect>
      </w:pict>
    </w:r>
    <w:r>
      <w:rPr/>
      <w:pict>
        <v:rect style="position:absolute;margin-left:331.739014pt;margin-top:755.52002pt;width:231.66pt;height:.48pt;mso-position-horizontal-relative:page;mso-position-vertical-relative:page;z-index:-25545216" filled="true" fillcolor="#4e81bd" stroked="false">
          <v:fill type="solid"/>
          <w10:wrap type="none"/>
        </v:rect>
      </w:pict>
    </w:r>
    <w:r>
      <w:rPr/>
      <w:pict>
        <v:shape style="position:absolute;margin-left:284.655823pt;margin-top:748.346619pt;width:43.65pt;height:14.9pt;mso-position-horizontal-relative:page;mso-position-vertical-relative:page;z-index:-25544704"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14</w:t>
                </w:r>
                <w:r>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42656" filled="true" fillcolor="#000000" stroked="false">
          <v:fill type="solid"/>
          <w10:wrap type="none"/>
        </v:rect>
      </w:pict>
    </w:r>
    <w:r>
      <w:rPr/>
      <w:pict>
        <v:rect style="position:absolute;margin-left:48.599998pt;margin-top:755.52002pt;width:231.66pt;height:.48pt;mso-position-horizontal-relative:page;mso-position-vertical-relative:page;z-index:-25542144" filled="true" fillcolor="#4e81bd" stroked="false">
          <v:fill type="solid"/>
          <w10:wrap type="none"/>
        </v:rect>
      </w:pict>
    </w:r>
    <w:r>
      <w:rPr/>
      <w:pict>
        <v:rect style="position:absolute;margin-left:331.739014pt;margin-top:755.52002pt;width:231.66pt;height:.48pt;mso-position-horizontal-relative:page;mso-position-vertical-relative:page;z-index:-25541632" filled="true" fillcolor="#4e81bd" stroked="false">
          <v:fill type="solid"/>
          <w10:wrap type="none"/>
        </v:rect>
      </w:pict>
    </w:r>
    <w:r>
      <w:rPr/>
      <w:pict>
        <v:shape style="position:absolute;margin-left:284.655823pt;margin-top:748.346619pt;width:43.65pt;height:14.9pt;mso-position-horizontal-relative:page;mso-position-vertical-relative:page;z-index:-25541120"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15</w:t>
                </w:r>
                <w:r>
                  <w:rPr/>
                  <w:fldChar w:fldCharType="end"/>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39072" filled="true" fillcolor="#000000" stroked="false">
          <v:fill type="solid"/>
          <w10:wrap type="none"/>
        </v:rect>
      </w:pict>
    </w:r>
    <w:r>
      <w:rPr/>
      <w:pict>
        <v:rect style="position:absolute;margin-left:48.599998pt;margin-top:755.52002pt;width:231.66pt;height:.48001pt;mso-position-horizontal-relative:page;mso-position-vertical-relative:page;z-index:-25538560" filled="true" fillcolor="#4e81bd" stroked="false">
          <v:fill type="solid"/>
          <w10:wrap type="none"/>
        </v:rect>
      </w:pict>
    </w:r>
    <w:r>
      <w:rPr/>
      <w:pict>
        <v:rect style="position:absolute;margin-left:331.739990pt;margin-top:755.52002pt;width:231.66pt;height:.48001pt;mso-position-horizontal-relative:page;mso-position-vertical-relative:page;z-index:-25538048" filled="true" fillcolor="#4e81bd" stroked="false">
          <v:fill type="solid"/>
          <w10:wrap type="none"/>
        </v:rect>
      </w:pict>
    </w:r>
    <w:r>
      <w:rPr/>
      <w:pict>
        <v:shape style="position:absolute;margin-left:284.660431pt;margin-top:748.346619pt;width:43.7pt;height:14.9pt;mso-position-horizontal-relative:page;mso-position-vertical-relative:page;z-index:-25537536"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16</w:t>
                </w:r>
                <w:r>
                  <w:rPr/>
                  <w:fldChar w:fldCharType="end"/>
                </w:r>
              </w:p>
            </w:txbxContent>
          </v:textbox>
          <w10:wrap type="non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35488" filled="true" fillcolor="#000000" stroked="false">
          <v:fill type="solid"/>
          <w10:wrap type="none"/>
        </v:rect>
      </w:pict>
    </w:r>
    <w:r>
      <w:rPr/>
      <w:pict>
        <v:rect style="position:absolute;margin-left:48.599998pt;margin-top:755.52002pt;width:231.66pt;height:.48pt;mso-position-horizontal-relative:page;mso-position-vertical-relative:page;z-index:-25534976" filled="true" fillcolor="#4e81bd" stroked="false">
          <v:fill type="solid"/>
          <w10:wrap type="none"/>
        </v:rect>
      </w:pict>
    </w:r>
    <w:r>
      <w:rPr/>
      <w:pict>
        <v:rect style="position:absolute;margin-left:331.739014pt;margin-top:755.52002pt;width:231.66pt;height:.48pt;mso-position-horizontal-relative:page;mso-position-vertical-relative:page;z-index:-25534464" filled="true" fillcolor="#4e81bd" stroked="false">
          <v:fill type="solid"/>
          <w10:wrap type="none"/>
        </v:rect>
      </w:pict>
    </w:r>
    <w:r>
      <w:rPr/>
      <w:pict>
        <v:shape style="position:absolute;margin-left:284.655823pt;margin-top:748.346619pt;width:43.65pt;height:14.9pt;mso-position-horizontal-relative:page;mso-position-vertical-relative:page;z-index:-25533952"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17</w:t>
                </w:r>
                <w:r>
                  <w:rPr/>
                  <w:fldChar w:fldCharType="end"/>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31904" filled="true" fillcolor="#000000" stroked="false">
          <v:fill type="solid"/>
          <w10:wrap type="none"/>
        </v:rect>
      </w:pict>
    </w:r>
    <w:r>
      <w:rPr/>
      <w:pict>
        <v:rect style="position:absolute;margin-left:48.599998pt;margin-top:755.52002pt;width:231.66pt;height:.48pt;mso-position-horizontal-relative:page;mso-position-vertical-relative:page;z-index:-25531392" filled="true" fillcolor="#4e81bd" stroked="false">
          <v:fill type="solid"/>
          <w10:wrap type="none"/>
        </v:rect>
      </w:pict>
    </w:r>
    <w:r>
      <w:rPr/>
      <w:pict>
        <v:rect style="position:absolute;margin-left:331.739014pt;margin-top:755.52002pt;width:231.66pt;height:.48pt;mso-position-horizontal-relative:page;mso-position-vertical-relative:page;z-index:-25530880" filled="true" fillcolor="#4e81bd" stroked="false">
          <v:fill type="solid"/>
          <w10:wrap type="none"/>
        </v:rect>
      </w:pict>
    </w:r>
    <w:r>
      <w:rPr/>
      <w:pict>
        <v:shape style="position:absolute;margin-left:284.655823pt;margin-top:748.346619pt;width:43.65pt;height:14.9pt;mso-position-horizontal-relative:page;mso-position-vertical-relative:page;z-index:-25530368"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18</w:t>
                </w:r>
                <w:r>
                  <w:rPr/>
                  <w:fldChar w:fldCharType="end"/>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28320" filled="true" fillcolor="#000000" stroked="false">
          <v:fill type="solid"/>
          <w10:wrap type="none"/>
        </v:rect>
      </w:pict>
    </w:r>
    <w:r>
      <w:rPr/>
      <w:pict>
        <v:rect style="position:absolute;margin-left:48.599998pt;margin-top:755.52002pt;width:231.66pt;height:.48pt;mso-position-horizontal-relative:page;mso-position-vertical-relative:page;z-index:-25527808" filled="true" fillcolor="#4e81bd" stroked="false">
          <v:fill type="solid"/>
          <w10:wrap type="none"/>
        </v:rect>
      </w:pict>
    </w:r>
    <w:r>
      <w:rPr/>
      <w:pict>
        <v:rect style="position:absolute;margin-left:331.739014pt;margin-top:755.52002pt;width:231.66pt;height:.48pt;mso-position-horizontal-relative:page;mso-position-vertical-relative:page;z-index:-25527296" filled="true" fillcolor="#4e81bd" stroked="false">
          <v:fill type="solid"/>
          <w10:wrap type="none"/>
        </v:rect>
      </w:pict>
    </w:r>
    <w:r>
      <w:rPr/>
      <w:pict>
        <v:shape style="position:absolute;margin-left:284.655823pt;margin-top:748.346619pt;width:43.65pt;height:14.9pt;mso-position-horizontal-relative:page;mso-position-vertical-relative:page;z-index:-25526784"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19</w:t>
                </w:r>
                <w:r>
                  <w:rPr/>
                  <w:fldChar w:fldCharType="end"/>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24736" filled="true" fillcolor="#000000" stroked="false">
          <v:fill type="solid"/>
          <w10:wrap type="none"/>
        </v:rect>
      </w:pict>
    </w:r>
    <w:r>
      <w:rPr/>
      <w:pict>
        <v:rect style="position:absolute;margin-left:48.599998pt;margin-top:755.52002pt;width:231.66pt;height:.48pt;mso-position-horizontal-relative:page;mso-position-vertical-relative:page;z-index:-25524224" filled="true" fillcolor="#4e81bd" stroked="false">
          <v:fill type="solid"/>
          <w10:wrap type="none"/>
        </v:rect>
      </w:pict>
    </w:r>
    <w:r>
      <w:rPr/>
      <w:pict>
        <v:rect style="position:absolute;margin-left:331.739014pt;margin-top:755.52002pt;width:231.66pt;height:.48pt;mso-position-horizontal-relative:page;mso-position-vertical-relative:page;z-index:-25523712" filled="true" fillcolor="#4e81bd" stroked="false">
          <v:fill type="solid"/>
          <w10:wrap type="none"/>
        </v:rect>
      </w:pict>
    </w:r>
    <w:r>
      <w:rPr/>
      <w:pict>
        <v:shape style="position:absolute;margin-left:284.664429pt;margin-top:748.346619pt;width:43.6pt;height:14.9pt;mso-position-horizontal-relative:page;mso-position-vertical-relative:page;z-index:-25523200"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3"/>
                    <w:sz w:val="22"/>
                  </w:rPr>
                  <w:t> </w:t>
                </w:r>
                <w:r>
                  <w:rPr/>
                  <w:fldChar w:fldCharType="begin"/>
                </w:r>
                <w:r>
                  <w:rPr>
                    <w:rFonts w:ascii="Cambria"/>
                    <w:b/>
                    <w:sz w:val="22"/>
                  </w:rPr>
                  <w:instrText> PAGE </w:instrText>
                </w:r>
                <w:r>
                  <w:rPr/>
                  <w:fldChar w:fldCharType="separate"/>
                </w:r>
                <w:r>
                  <w:rPr/>
                  <w:t>20</w:t>
                </w:r>
                <w:r>
                  <w:rPr/>
                  <w:fldChar w:fldCharType="end"/>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pt;mso-position-horizontal-relative:page;mso-position-vertical-relative:page;z-index:-25521152" filled="true" fillcolor="#000000" stroked="false">
          <v:fill type="solid"/>
          <w10:wrap type="none"/>
        </v:rect>
      </w:pict>
    </w:r>
    <w:r>
      <w:rPr/>
      <w:pict>
        <v:rect style="position:absolute;margin-left:48.599998pt;margin-top:755.52002pt;width:231.66pt;height:.48pt;mso-position-horizontal-relative:page;mso-position-vertical-relative:page;z-index:-25520640" filled="true" fillcolor="#4e81bd" stroked="false">
          <v:fill type="solid"/>
          <w10:wrap type="none"/>
        </v:rect>
      </w:pict>
    </w:r>
    <w:r>
      <w:rPr/>
      <w:pict>
        <v:rect style="position:absolute;margin-left:331.739014pt;margin-top:755.52002pt;width:231.66pt;height:.48pt;mso-position-horizontal-relative:page;mso-position-vertical-relative:page;z-index:-25520128" filled="true" fillcolor="#4e81bd" stroked="false">
          <v:fill type="solid"/>
          <w10:wrap type="none"/>
        </v:rect>
      </w:pict>
    </w:r>
    <w:r>
      <w:rPr/>
      <w:pict>
        <v:shape style="position:absolute;margin-left:284.655823pt;margin-top:748.346619pt;width:43.65pt;height:14.9pt;mso-position-horizontal-relative:page;mso-position-vertical-relative:page;z-index:-25519616"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21</w:t>
                </w:r>
                <w:r>
                  <w:rPr/>
                  <w:fldChar w:fldCharType="end"/>
                </w:r>
              </w:p>
            </w:txbxContent>
          </v:textbox>
          <w10:wrap type="non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17568" filled="true" fillcolor="#000000" stroked="false">
          <v:fill type="solid"/>
          <w10:wrap type="none"/>
        </v:rect>
      </w:pict>
    </w:r>
    <w:r>
      <w:rPr/>
      <w:pict>
        <v:rect style="position:absolute;margin-left:48.599998pt;margin-top:755.52002pt;width:231.66pt;height:.48001pt;mso-position-horizontal-relative:page;mso-position-vertical-relative:page;z-index:-25517056" filled="true" fillcolor="#4e81bd" stroked="false">
          <v:fill type="solid"/>
          <w10:wrap type="none"/>
        </v:rect>
      </w:pict>
    </w:r>
    <w:r>
      <w:rPr/>
      <w:pict>
        <v:rect style="position:absolute;margin-left:331.739990pt;margin-top:755.52002pt;width:231.66pt;height:.48001pt;mso-position-horizontal-relative:page;mso-position-vertical-relative:page;z-index:-25516544" filled="true" fillcolor="#4e81bd" stroked="false">
          <v:fill type="solid"/>
          <w10:wrap type="none"/>
        </v:rect>
      </w:pict>
    </w:r>
    <w:r>
      <w:rPr/>
      <w:pict>
        <v:shape style="position:absolute;margin-left:284.660431pt;margin-top:748.346619pt;width:43.7pt;height:14.9pt;mso-position-horizontal-relative:page;mso-position-vertical-relative:page;z-index:-25516032"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22</w:t>
                </w:r>
                <w:r>
                  <w:rPr/>
                  <w:fldChar w:fldCharType="end"/>
                </w:r>
              </w:p>
            </w:txbxContent>
          </v:textbox>
          <w10:wrap type="non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13984" filled="true" fillcolor="#000000" stroked="false">
          <v:fill type="solid"/>
          <w10:wrap type="none"/>
        </v:rect>
      </w:pict>
    </w:r>
    <w:r>
      <w:rPr/>
      <w:pict>
        <v:rect style="position:absolute;margin-left:48.599998pt;margin-top:755.52002pt;width:231.66pt;height:.48001pt;mso-position-horizontal-relative:page;mso-position-vertical-relative:page;z-index:-25513472" filled="true" fillcolor="#4e81bd" stroked="false">
          <v:fill type="solid"/>
          <w10:wrap type="none"/>
        </v:rect>
      </w:pict>
    </w:r>
    <w:r>
      <w:rPr/>
      <w:pict>
        <v:rect style="position:absolute;margin-left:331.739990pt;margin-top:755.52002pt;width:231.66pt;height:.48001pt;mso-position-horizontal-relative:page;mso-position-vertical-relative:page;z-index:-25512960" filled="true" fillcolor="#4e81bd" stroked="false">
          <v:fill type="solid"/>
          <w10:wrap type="none"/>
        </v:rect>
      </w:pict>
    </w:r>
    <w:r>
      <w:rPr/>
      <w:pict>
        <v:shape style="position:absolute;margin-left:284.660431pt;margin-top:748.346619pt;width:43.7pt;height:14.9pt;mso-position-horizontal-relative:page;mso-position-vertical-relative:page;z-index:-25512448"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23</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190004pt;margin-top:458.651001pt;width:709.85pt;height:81.350pt;mso-position-horizontal-relative:page;mso-position-vertical-relative:page;z-index:-25615872" coordorigin="204,9173" coordsize="14197,1627">
          <v:shape style="position:absolute;left:5343;top:10013;width:9057;height:787" type="#_x0000_t75" alt="Everyone, Everyday.  UMass Memorial Healthcare and UMass Medical School Logos " stroked="false">
            <v:imagedata r:id="rId1" o:title=""/>
          </v:shape>
          <v:shape style="position:absolute;left:584;top:10008;width:151;height:152" type="#_x0000_t75" stroked="false">
            <v:imagedata r:id="rId2" o:title=""/>
          </v:shape>
          <v:shape style="position:absolute;left:218;top:10169;width:759;height:521" coordorigin="218,10169" coordsize="759,521" path="m511,10690l501,10289,495,10242,474,10204,440,10178,391,10169,278,10169,218,10452,222,10511,254,10567,305,10615,370,10654,441,10680,511,10690xm977,10169l864,10169,810,10178,764,10204,727,10242,701,10289,521,10690,585,10682,655,10663,727,10634,793,10596,851,10552,894,10504,917,10452,977,10169xe" filled="true" fillcolor="#2c338e" stroked="false">
            <v:path arrowok="t"/>
            <v:fill type="solid"/>
          </v:shape>
          <v:shape style="position:absolute;left:424;top:9890;width:92;height:112" coordorigin="424,9890" coordsize="92,112" path="m468,9890l451,9891,436,9900,427,9915,424,9935,430,9958,440,9979,455,9994,473,10002,492,10001,506,9991,514,9975,516,9955,511,9934,501,9913,486,9898,468,9890xe" filled="true" fillcolor="#8478c0" stroked="false">
            <v:path arrowok="t"/>
            <v:fill type="solid"/>
          </v:shape>
          <v:shape style="position:absolute;left:496;top:9173;width:320;height:511" coordorigin="497,9173" coordsize="320,511" path="m655,9173l629,9420,571,9387,604,9449,497,9473,604,9495,571,9557,633,9526,655,9684,679,9526,739,9557,708,9495,816,9473,708,9449,739,9387,681,9420,655,9173xe" filled="true" fillcolor="#c9c2e3" stroked="false">
            <v:path arrowok="t"/>
            <v:fill type="solid"/>
          </v:shape>
          <v:shape style="position:absolute;left:489;top:9386;width:324;height:142" type="#_x0000_t75" stroked="false">
            <v:imagedata r:id="rId3" o:title=""/>
          </v:shape>
          <v:shape style="position:absolute;left:203;top:9693;width:452;height:989" coordorigin="204,9694" coordsize="452,989" path="m655,9694l640,9762,626,9842,605,9922,567,9990,504,10037,408,10061,311,10068,235,10066,204,10063,247,10073,344,10100,444,10141,496,10193,499,10225,494,10267,453,10389,415,10470,363,10568,297,10683,340,10634,436,10512,541,10351,609,10188,627,10092,639,9994,647,9900,652,9815,654,9745,655,9694xe" filled="true" fillcolor="#8478c0" stroked="false">
            <v:path arrowok="t"/>
            <v:fill type="solid"/>
          </v:shape>
          <v:shape style="position:absolute;left:323;top:9612;width:893;height:1102" coordorigin="324,9612" coordsize="893,1102" path="m679,9612l679,9791,670,9961,648,10138,624,10231,592,10314,553,10389,509,10457,462,10520,367,10637,324,10695,385,10646,452,10584,519,10519,583,10457,639,10408,684,10378,713,10378,741,10403,822,10492,874,10554,933,10628,998,10714,983,10671,953,10601,914,10513,873,10416,834,10320,806,10233,792,10164,807,10116,922,10058,1003,10043,1085,10035,1160,10030,1216,10027,1129,10020,956,10010,880,10002,817,9989,749,9934,728,9846,709,9762,693,9684,679,9612xe" filled="true" fillcolor="#bcb3dd" stroked="false">
            <v:path arrowok="t"/>
            <v:fill type="solid"/>
          </v:shape>
          <v:shape style="position:absolute;left:789;top:9819;width:109;height:130" type="#_x0000_t75" stroked="false">
            <v:imagedata r:id="rId4" o:title=""/>
          </v:shape>
          <v:shape style="position:absolute;left:2479;top:10253;width:550;height:262" coordorigin="2479,10253" coordsize="550,262" path="m2680,10327l2673,10296,2671,10289,2664,10280,2659,10272,2649,10265,2642,10260,2630,10256,2620,10253,2599,10253,2592,10256,2587,10256,2580,10258,2575,10260,2568,10263,2563,10267,2558,10270,2556,10275,2551,10280,2546,10289,2544,10289,2544,10258,2479,10258,2479,10464,2546,10464,2546,10351,2546,10347,2549,10342,2549,10337,2551,10330,2553,10325,2556,10323,2558,10318,2563,10316,2568,10313,2570,10311,2577,10308,2589,10308,2594,10311,2596,10313,2601,10316,2604,10318,2606,10323,2609,10325,2611,10330,2611,10335,2613,10342,2613,10464,2680,10464,2680,10327xm3029,10397l2964,10397,2933,10515,2988,10515,3029,10397xe" filled="true" fillcolor="#2c338e" stroked="false">
            <v:path arrowok="t"/>
            <v:fill type="solid"/>
          </v:shape>
          <v:shape style="position:absolute;left:1830;top:10253;width:617;height:310" type="#_x0000_t75" stroked="false">
            <v:imagedata r:id="rId5" o:title=""/>
          </v:shape>
          <v:shape style="position:absolute;left:1137;top:10174;width:1784;height:295" coordorigin="1137,10174" coordsize="1784,295" path="m1339,10404l1207,10404,1207,10344,1327,10344,1327,10286,1207,10286,1207,10232,1332,10232,1332,10174,1137,10174,1137,10232,1137,10286,1137,10344,1137,10404,1137,10464,1339,10464,1339,10404xm1584,10258l1512,10258,1471,10392,1469,10392,1425,10258,1351,10258,1433,10464,1505,10464,1584,10258xm1800,10364l1799,10351,1798,10339,1798,10337,1796,10328,1793,10318,1788,10308,1784,10299,1783,10298,1778,10290,1771,10282,1764,10272,1752,10265,1740,10260,1737,10259,1737,10337,1653,10337,1653,10327,1656,10323,1658,10318,1663,10316,1665,10311,1670,10308,1675,10304,1680,10304,1687,10299,1711,10299,1723,10304,1728,10311,1735,10318,1737,10327,1737,10337,1737,10259,1730,10257,1720,10255,1709,10254,1696,10253,1686,10254,1675,10255,1665,10257,1656,10260,1646,10265,1636,10270,1628,10276,1620,10282,1613,10290,1607,10298,1601,10308,1596,10318,1593,10327,1591,10338,1589,10350,1589,10364,1589,10376,1591,10387,1593,10398,1596,10409,1601,10418,1607,10427,1613,10435,1620,10443,1629,10449,1638,10454,1647,10459,1656,10464,1667,10467,1678,10468,1689,10469,1701,10469,1716,10469,1730,10467,1743,10464,1754,10460,1766,10453,1776,10446,1785,10437,1793,10428,1778,10419,1745,10397,1742,10404,1735,10409,1728,10411,1720,10416,1711,10419,1694,10419,1690,10416,1682,10416,1677,10414,1673,10411,1668,10409,1663,10404,1660,10400,1658,10395,1653,10390,1653,10380,1800,10380,1800,10364xm2921,10364l2920,10351,2919,10339,2918,10337,2917,10328,2913,10318,2909,10308,2905,10299,2904,10298,2899,10290,2892,10282,2885,10272,2873,10265,2861,10260,2858,10260,2858,10337,2772,10337,2772,10332,2774,10327,2779,10318,2784,10316,2786,10311,2791,10308,2796,10304,2801,10304,2806,10299,2832,10299,2844,10304,2849,10311,2856,10318,2858,10327,2858,10337,2858,10260,2850,10257,2840,10255,2830,10254,2820,10253,2808,10254,2797,10255,2786,10257,2777,10260,2766,10265,2757,10270,2748,10276,2741,10282,2734,10290,2728,10298,2722,10308,2717,10318,2714,10327,2711,10338,2710,10350,2710,10364,2710,10376,2711,10387,2714,10398,2717,10409,2722,10418,2728,10427,2735,10435,2743,10443,2753,10452,2765,10457,2777,10464,2787,10467,2798,10468,2809,10469,2820,10469,2836,10469,2850,10467,2863,10464,2875,10460,2887,10453,2897,10446,2906,10437,2913,10428,2900,10419,2868,10397,2861,10404,2856,10409,2849,10411,2841,10416,2832,10419,2815,10419,2810,10416,2806,10416,2798,10414,2793,10411,2789,10409,2784,10404,2781,10400,2779,10395,2777,10390,2774,10385,2772,10380,2921,10380,2921,10364xe" filled="true" fillcolor="#2c338e" stroked="false">
            <v:path arrowok="t"/>
            <v:fill type="solid"/>
          </v:shape>
          <v:shape style="position:absolute;left:707;top:10005;width:13692;height:29" type="#_x0000_t75" alt="Everyone, Everyday.  UMass Memorial Healthcare and UMass Medical School Logos " stroked="false">
            <v:imagedata r:id="rId6" o:title=""/>
          </v:shape>
          <v:shape style="position:absolute;left:9585;top:10137;width:4119;height:538" type="#_x0000_t75" stroked="false">
            <v:imagedata r:id="rId7" o:title=""/>
          </v:shape>
          <w10:wrap type="none"/>
        </v:group>
      </w:pict>
    </w:r>
    <w:r>
      <w:rPr/>
      <w:pict>
        <v:group style="position:absolute;margin-left:157.919022pt;margin-top:507.731995pt;width:93.25pt;height:20.4pt;mso-position-horizontal-relative:page;mso-position-vertical-relative:page;z-index:-25615360" coordorigin="3158,10155" coordsize="1865,408">
          <v:shape style="position:absolute;left:4267;top:10154;width:226;height:315" coordorigin="4267,10155" coordsize="226,315" path="m4377,10253l4363,10253,4352,10254,4342,10255,4332,10258,4322,10263,4310,10267,4300,10275,4291,10284,4285,10293,4280,10302,4276,10311,4272,10320,4269,10330,4268,10340,4267,10349,4267,10372,4268,10382,4269,10393,4272,10402,4276,10414,4284,10426,4291,10436,4298,10443,4306,10450,4313,10456,4322,10462,4332,10465,4342,10467,4352,10469,4363,10469,4377,10469,4389,10467,4401,10462,4413,10455,4423,10447,4430,10438,4493,10438,4493,10414,4370,10414,4363,10411,4358,10409,4353,10407,4346,10402,4344,10397,4339,10392,4336,10385,4334,10380,4332,10373,4329,10368,4329,10354,4332,10349,4336,10335,4339,10330,4344,10325,4346,10320,4353,10316,4358,10313,4363,10311,4370,10308,4493,10308,4493,10282,4423,10282,4418,10275,4411,10267,4401,10263,4389,10256,4377,10253xm4493,10438l4430,10438,4430,10464,4493,10464,4493,10438xm4493,10308l4387,10308,4394,10311,4399,10313,4404,10316,4411,10320,4416,10325,4418,10330,4423,10335,4425,10342,4428,10349,4428,10376,4425,10380,4423,10385,4418,10393,4416,10397,4411,10402,4404,10407,4399,10409,4394,10411,4387,10414,4493,10414,4493,10308xm4493,10155l4425,10155,4425,10282,4493,10282,4493,10155xe" filled="true" fillcolor="#2c338e" stroked="false">
            <v:path arrowok="t"/>
            <v:fill type="solid"/>
          </v:shape>
          <v:shape style="position:absolute;left:4533;top:10253;width:490;height:310" type="#_x0000_t75" stroked="false">
            <v:imagedata r:id="rId8" o:title=""/>
          </v:shape>
          <v:shape style="position:absolute;left:3873;top:10253;width:387;height:310" coordorigin="3873,10253" coordsize="387,310" path="m4008,10256l4006,10256,4003,10253,3981,10253,3969,10258,3962,10263,3950,10270,3943,10280,3938,10289,3938,10260,3873,10260,3873,10464,3941,10464,3941,10349,3943,10344,3946,10340,3948,10335,3950,10330,3955,10325,3960,10320,3967,10318,3972,10316,3979,10313,4003,10313,4006,10316,4006,10313,4007,10289,4008,10256xm4260,10258l4188,10258,4147,10390,4145,10390,4099,10258,4025,10258,4111,10462,4104,10476,4101,10486,4097,10493,4087,10503,4080,10505,4063,10505,4058,10503,4051,10503,4049,10500,4039,10558,4046,10558,4051,10560,4058,10560,4066,10563,4090,10563,4121,10555,4128,10550,4135,10543,4142,10539,4147,10531,4159,10514,4164,10505,4166,10495,4260,10258xe" filled="true" fillcolor="#2c338e" stroked="false">
            <v:path arrowok="t"/>
            <v:fill type="solid"/>
          </v:shape>
          <v:shape style="position:absolute;left:3158;top:10174;width:675;height:295" type="#_x0000_t75" stroked="false">
            <v:imagedata r:id="rId9" o:title=""/>
          </v:shape>
          <w10:wrap type="none"/>
        </v:group>
      </w:pict>
    </w:r>
    <w:r>
      <w:rPr/>
      <w:pict>
        <v:shape style="position:absolute;margin-left:704.388977pt;margin-top:525.089478pt;width:11.35pt;height:12.55pt;mso-position-horizontal-relative:page;mso-position-vertical-relative:page;z-index:-25614848" type="#_x0000_t202" filled="false" stroked="false">
          <v:textbox inset="0,0,0,0">
            <w:txbxContent>
              <w:p>
                <w:pPr>
                  <w:spacing w:line="235" w:lineRule="exact" w:before="0"/>
                  <w:ind w:left="60" w:right="0" w:firstLine="0"/>
                  <w:jc w:val="left"/>
                  <w:rPr>
                    <w:b/>
                    <w:sz w:val="21"/>
                  </w:rPr>
                </w:pPr>
                <w:r>
                  <w:rPr/>
                  <w:fldChar w:fldCharType="begin"/>
                </w:r>
                <w:r>
                  <w:rPr>
                    <w:b/>
                    <w:color w:val="FFFFFF"/>
                    <w:w w:val="100"/>
                    <w:sz w:val="21"/>
                  </w:rPr>
                  <w:instrText> PAGE </w:instrText>
                </w:r>
                <w:r>
                  <w:rPr/>
                  <w:fldChar w:fldCharType="separate"/>
                </w:r>
                <w:r>
                  <w:rPr/>
                  <w:t>6</w:t>
                </w:r>
                <w:r>
                  <w:rPr/>
                  <w:fldChar w:fldCharType="end"/>
                </w:r>
              </w:p>
            </w:txbxContent>
          </v:textbox>
          <w10:wrap type="non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67.52002pt;width:612pt;height:.48001pt;mso-position-horizontal-relative:page;mso-position-vertical-relative:page;z-index:-25510400" filled="true" fillcolor="#000000" stroked="false">
          <v:fill type="solid"/>
          <w10:wrap type="none"/>
        </v:rect>
      </w:pict>
    </w:r>
    <w:r>
      <w:rPr/>
      <w:pict>
        <v:rect style="position:absolute;margin-left:48.599998pt;margin-top:755.52002pt;width:231.66pt;height:.48001pt;mso-position-horizontal-relative:page;mso-position-vertical-relative:page;z-index:-25509888" filled="true" fillcolor="#4e81bd" stroked="false">
          <v:fill type="solid"/>
          <w10:wrap type="none"/>
        </v:rect>
      </w:pict>
    </w:r>
    <w:r>
      <w:rPr/>
      <w:pict>
        <v:rect style="position:absolute;margin-left:331.739990pt;margin-top:755.52002pt;width:231.66pt;height:.48001pt;mso-position-horizontal-relative:page;mso-position-vertical-relative:page;z-index:-25509376" filled="true" fillcolor="#4e81bd" stroked="false">
          <v:fill type="solid"/>
          <w10:wrap type="none"/>
        </v:rect>
      </w:pict>
    </w:r>
    <w:r>
      <w:rPr/>
      <w:pict>
        <v:shape style="position:absolute;margin-left:284.660431pt;margin-top:748.346619pt;width:43.7pt;height:14.9pt;mso-position-horizontal-relative:page;mso-position-vertical-relative:page;z-index:-25508864" type="#_x0000_t202" filled="false" stroked="false">
          <v:textbox inset="0,0,0,0">
            <w:txbxContent>
              <w:p>
                <w:pPr>
                  <w:spacing w:before="19"/>
                  <w:ind w:left="20" w:right="0" w:firstLine="0"/>
                  <w:jc w:val="left"/>
                  <w:rPr>
                    <w:rFonts w:ascii="Cambria"/>
                    <w:b/>
                    <w:sz w:val="22"/>
                  </w:rPr>
                </w:pPr>
                <w:r>
                  <w:rPr>
                    <w:rFonts w:ascii="Cambria"/>
                    <w:b/>
                    <w:sz w:val="22"/>
                  </w:rPr>
                  <w:t>Page</w:t>
                </w:r>
                <w:r>
                  <w:rPr>
                    <w:rFonts w:ascii="Cambria"/>
                    <w:b/>
                    <w:spacing w:val="-2"/>
                    <w:sz w:val="22"/>
                  </w:rPr>
                  <w:t> </w:t>
                </w:r>
                <w:r>
                  <w:rPr/>
                  <w:fldChar w:fldCharType="begin"/>
                </w:r>
                <w:r>
                  <w:rPr>
                    <w:rFonts w:ascii="Cambria"/>
                    <w:b/>
                    <w:sz w:val="22"/>
                  </w:rPr>
                  <w:instrText> PAGE </w:instrText>
                </w:r>
                <w:r>
                  <w:rPr/>
                  <w:fldChar w:fldCharType="separate"/>
                </w:r>
                <w:r>
                  <w:rPr/>
                  <w:t>24</w:t>
                </w:r>
                <w:r>
                  <w:rPr/>
                  <w:fldChar w:fldCharType="end"/>
                </w:r>
              </w:p>
            </w:txbxContent>
          </v:textbox>
          <w10:wrap type="non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136108pt;margin-top:746.189819pt;width:11.15pt;height:12.6pt;mso-position-horizontal-relative:page;mso-position-vertical-relative:page;z-index:-25508352" type="#_x0000_t202" filled="false" stroked="false">
          <v:textbox inset="0,0,0,0">
            <w:txbxContent>
              <w:p>
                <w:pPr>
                  <w:spacing w:before="12"/>
                  <w:ind w:left="75" w:right="0" w:firstLine="0"/>
                  <w:jc w:val="left"/>
                  <w:rPr>
                    <w:rFonts w:ascii="Times New Roman"/>
                    <w:sz w:val="18"/>
                  </w:rPr>
                </w:pPr>
                <w:r>
                  <w:rPr/>
                  <w:fldChar w:fldCharType="begin"/>
                </w:r>
                <w:r>
                  <w:rPr>
                    <w:rFonts w:ascii="Times New Roman"/>
                    <w:color w:val="1A1818"/>
                    <w:w w:val="96"/>
                    <w:sz w:val="18"/>
                  </w:rPr>
                  <w:instrText> PAGE </w:instrText>
                </w:r>
                <w:r>
                  <w:rPr/>
                  <w:fldChar w:fldCharType="separate"/>
                </w:r>
                <w:r>
                  <w:rPr/>
                  <w:t>2</w:t>
                </w:r>
                <w:r>
                  <w:rPr/>
                  <w:fldChar w:fldCharType="end"/>
                </w:r>
              </w:p>
            </w:txbxContent>
          </v:textbox>
          <w10:wrap type="non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934113pt;margin-top:746.189819pt;width:10.35pt;height:12pt;mso-position-horizontal-relative:page;mso-position-vertical-relative:page;z-index:-25507840" type="#_x0000_t202" filled="false" stroked="false">
          <v:textbox inset="0,0,0,0">
            <w:txbxContent>
              <w:p>
                <w:pPr>
                  <w:spacing w:before="12"/>
                  <w:ind w:left="60" w:right="0" w:firstLine="0"/>
                  <w:jc w:val="left"/>
                  <w:rPr>
                    <w:rFonts w:ascii="Times New Roman"/>
                    <w:sz w:val="18"/>
                  </w:rPr>
                </w:pPr>
                <w:r>
                  <w:rPr/>
                  <w:fldChar w:fldCharType="begin"/>
                </w:r>
                <w:r>
                  <w:rPr>
                    <w:rFonts w:ascii="Times New Roman"/>
                    <w:color w:val="1A1818"/>
                    <w:w w:val="96"/>
                    <w:sz w:val="18"/>
                  </w:rPr>
                  <w:instrText> PAGE </w:instrText>
                </w:r>
                <w:r>
                  <w:rPr/>
                  <w:fldChar w:fldCharType="separate"/>
                </w:r>
                <w:r>
                  <w:rPr/>
                  <w:t>2</w:t>
                </w:r>
                <w:r>
                  <w:rPr/>
                  <w:fldChar w:fldCharType="end"/>
                </w:r>
              </w:p>
            </w:txbxContent>
          </v:textbox>
          <w10:wrap type="non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9.818207pt;margin-top:751.924316pt;width:6.45pt;height:11.45pt;mso-position-horizontal-relative:page;mso-position-vertical-relative:page;z-index:-25507328" type="#_x0000_t202" filled="false" stroked="false">
          <v:textbox inset="0,0,0,0">
            <w:txbxContent>
              <w:p>
                <w:pPr>
                  <w:spacing w:before="13"/>
                  <w:ind w:left="20" w:right="0" w:firstLine="0"/>
                  <w:jc w:val="left"/>
                  <w:rPr>
                    <w:rFonts w:ascii="Times New Roman"/>
                    <w:sz w:val="17"/>
                  </w:rPr>
                </w:pPr>
                <w:r>
                  <w:rPr>
                    <w:rFonts w:ascii="Times New Roman"/>
                    <w:color w:val="181818"/>
                    <w:w w:val="104"/>
                    <w:sz w:val="17"/>
                  </w:rPr>
                  <w:t>1</w:t>
                </w:r>
              </w:p>
            </w:txbxContent>
          </v:textbox>
          <w10:wrap type="none"/>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447906pt;margin-top:753.246033pt;width:6.45pt;height:11.55pt;mso-position-horizontal-relative:page;mso-position-vertical-relative:page;z-index:-25506816" type="#_x0000_t202" filled="false" stroked="false">
          <v:textbox inset="0,0,0,0">
            <w:txbxContent>
              <w:p>
                <w:pPr>
                  <w:spacing w:before="14"/>
                  <w:ind w:left="20" w:right="0" w:firstLine="0"/>
                  <w:jc w:val="left"/>
                  <w:rPr>
                    <w:rFonts w:ascii="Arial"/>
                    <w:sz w:val="17"/>
                  </w:rPr>
                </w:pPr>
                <w:r>
                  <w:rPr>
                    <w:rFonts w:ascii="Arial"/>
                    <w:color w:val="1A1A1A"/>
                    <w:w w:val="94"/>
                    <w:sz w:val="17"/>
                  </w:rPr>
                  <w:t>3</w:t>
                </w:r>
              </w:p>
            </w:txbxContent>
          </v:textbox>
          <w10:wrap type="none"/>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8"/>
      </w:rPr>
    </w:pPr>
    <w:r>
      <w:rPr/>
      <w:pict>
        <v:shape style="position:absolute;margin-left:298.539093pt;margin-top:752.645447pt;width:10.75pt;height:11.55pt;mso-position-horizontal-relative:page;mso-position-vertical-relative:page;z-index:-25506304" type="#_x0000_t202" filled="false" stroked="false">
          <v:textbox inset="0,0,0,0">
            <w:txbxContent>
              <w:p>
                <w:pPr>
                  <w:spacing w:before="26"/>
                  <w:ind w:left="60" w:right="0" w:firstLine="0"/>
                  <w:jc w:val="left"/>
                  <w:rPr>
                    <w:rFonts w:ascii="Arial"/>
                    <w:sz w:val="16"/>
                  </w:rPr>
                </w:pPr>
                <w:r>
                  <w:rPr/>
                  <w:fldChar w:fldCharType="begin"/>
                </w:r>
                <w:r>
                  <w:rPr>
                    <w:rFonts w:ascii="Arial"/>
                    <w:color w:val="181616"/>
                    <w:w w:val="105"/>
                    <w:sz w:val="16"/>
                  </w:rPr>
                  <w:instrText> PAGE </w:instrText>
                </w:r>
                <w:r>
                  <w:rPr/>
                  <w:fldChar w:fldCharType="separate"/>
                </w:r>
                <w:r>
                  <w:rPr/>
                  <w:t>2</w:t>
                </w:r>
                <w:r>
                  <w:rPr/>
                  <w:fldChar w:fldCharType="end"/>
                </w:r>
              </w:p>
            </w:txbxContent>
          </v:textbox>
          <w10:wrap type="non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5784pt;margin-top:753.218628pt;width:10.7pt;height:11pt;mso-position-horizontal-relative:page;mso-position-vertical-relative:page;z-index:-25505792" type="#_x0000_t202" filled="false" stroked="false">
          <v:textbox inset="0,0,0,0">
            <w:txbxContent>
              <w:p>
                <w:pPr>
                  <w:spacing w:before="15"/>
                  <w:ind w:left="60" w:right="0" w:firstLine="0"/>
                  <w:jc w:val="left"/>
                  <w:rPr>
                    <w:rFonts w:ascii="Arial"/>
                    <w:sz w:val="16"/>
                  </w:rPr>
                </w:pPr>
                <w:r>
                  <w:rPr/>
                  <w:fldChar w:fldCharType="begin"/>
                </w:r>
                <w:r>
                  <w:rPr>
                    <w:rFonts w:ascii="Arial"/>
                    <w:color w:val="181616"/>
                    <w:w w:val="105"/>
                    <w:sz w:val="16"/>
                  </w:rPr>
                  <w:instrText> PAGE </w:instrText>
                </w:r>
                <w:r>
                  <w:rPr/>
                  <w:fldChar w:fldCharType="separate"/>
                </w:r>
                <w:r>
                  <w:rPr/>
                  <w:t>2</w:t>
                </w:r>
                <w:r>
                  <w:rPr/>
                  <w:fldChar w:fldCharType="end"/>
                </w:r>
              </w:p>
            </w:txbxContent>
          </v:textbox>
          <w10:wrap type="non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8"/>
      </w:rPr>
    </w:pPr>
    <w:r>
      <w:rPr/>
      <w:pict>
        <v:shape style="position:absolute;margin-left:302.162994pt;margin-top:753.401123pt;width:6.9pt;height:12pt;mso-position-horizontal-relative:page;mso-position-vertical-relative:page;z-index:-25505280" type="#_x0000_t202" filled="false" stroked="false">
          <v:textbox inset="0,0,0,0">
            <w:txbxContent>
              <w:p>
                <w:pPr>
                  <w:spacing w:before="12"/>
                  <w:ind w:left="20" w:right="0" w:firstLine="0"/>
                  <w:jc w:val="left"/>
                  <w:rPr>
                    <w:rFonts w:ascii="Times New Roman"/>
                    <w:sz w:val="18"/>
                  </w:rPr>
                </w:pPr>
                <w:r>
                  <w:rPr>
                    <w:rFonts w:ascii="Times New Roman"/>
                    <w:color w:val="1A1A1A"/>
                    <w:w w:val="108"/>
                    <w:sz w:val="18"/>
                  </w:rPr>
                  <w:t>1</w:t>
                </w:r>
              </w:p>
            </w:txbxContent>
          </v:textbox>
          <w10:wrap type="non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2.162994pt;margin-top:753.401123pt;width:6.9pt;height:12pt;mso-position-horizontal-relative:page;mso-position-vertical-relative:page;z-index:-25504768" type="#_x0000_t202" filled="false" stroked="false">
          <v:textbox inset="0,0,0,0">
            <w:txbxContent>
              <w:p>
                <w:pPr>
                  <w:spacing w:before="12"/>
                  <w:ind w:left="20" w:right="0" w:firstLine="0"/>
                  <w:jc w:val="left"/>
                  <w:rPr>
                    <w:rFonts w:ascii="Times New Roman"/>
                    <w:sz w:val="18"/>
                  </w:rPr>
                </w:pPr>
                <w:r>
                  <w:rPr>
                    <w:rFonts w:ascii="Times New Roman"/>
                    <w:color w:val="1A1A1A"/>
                    <w:w w:val="108"/>
                    <w:sz w:val="18"/>
                  </w:rPr>
                  <w:t>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87.95pt;height:20pt;mso-position-horizontal-relative:page;mso-position-vertical-relative:page;z-index:-25624576" type="#_x0000_t202" filled="false" stroked="false">
          <v:textbox inset="0,0,0,0">
            <w:txbxContent>
              <w:p>
                <w:pPr>
                  <w:spacing w:line="387" w:lineRule="exact" w:before="0"/>
                  <w:ind w:left="20" w:right="0" w:firstLine="0"/>
                  <w:jc w:val="left"/>
                  <w:rPr>
                    <w:sz w:val="36"/>
                  </w:rPr>
                </w:pPr>
                <w:r>
                  <w:rPr>
                    <w:sz w:val="36"/>
                  </w:rPr>
                  <w:t>Exhibit</w:t>
                </w:r>
                <w:r>
                  <w:rPr>
                    <w:spacing w:val="-5"/>
                    <w:sz w:val="36"/>
                  </w:rPr>
                  <w:t> </w:t>
                </w:r>
                <w:r>
                  <w:rPr>
                    <w:sz w:val="36"/>
                  </w:rPr>
                  <w:t>F1-1</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99.1pt;height:20pt;mso-position-horizontal-relative:page;mso-position-vertical-relative:page;z-index:-25611264"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10</w:t>
                </w:r>
                <w:r>
                  <w:rPr/>
                  <w:fldChar w:fldCharType="end"/>
                </w:r>
              </w:p>
            </w:txbxContent>
          </v:textbox>
          <w10:wrap type="none"/>
        </v:shape>
      </w:pic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99.1pt;height:20pt;mso-position-horizontal-relative:page;mso-position-vertical-relative:page;z-index:-25610752"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11</w:t>
                </w:r>
                <w:r>
                  <w:rPr/>
                  <w:fldChar w:fldCharType="end"/>
                </w:r>
              </w:p>
            </w:txbxContent>
          </v:textbox>
          <w10:wrap type="none"/>
        </v:shape>
      </w:pic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4.285301pt;margin-top:52.202625pt;width:77.150pt;height:33.9pt;mso-position-horizontal-relative:page;mso-position-vertical-relative:page;z-index:-25498112" type="#_x0000_t202" filled="false" stroked="false">
          <v:textbox inset="0,0,0,0">
            <w:txbxContent>
              <w:p>
                <w:pPr>
                  <w:spacing w:before="2"/>
                  <w:ind w:left="20" w:right="0" w:firstLine="0"/>
                  <w:jc w:val="left"/>
                  <w:rPr>
                    <w:rFonts w:ascii="Arial"/>
                    <w:b/>
                    <w:sz w:val="57"/>
                  </w:rPr>
                </w:pPr>
                <w:r>
                  <w:rPr>
                    <w:rFonts w:ascii="Arial"/>
                    <w:b/>
                    <w:color w:val="D12A48"/>
                    <w:w w:val="105"/>
                    <w:sz w:val="57"/>
                  </w:rPr>
                  <w:t>I</w:t>
                </w:r>
                <w:r>
                  <w:rPr>
                    <w:rFonts w:ascii="Arial"/>
                    <w:b/>
                    <w:color w:val="184D8A"/>
                    <w:w w:val="105"/>
                    <w:sz w:val="57"/>
                  </w:rPr>
                  <w:t>BDQ</w:t>
                </w:r>
              </w:p>
            </w:txbxContent>
          </v:textbox>
          <w10:wrap type="none"/>
        </v:shape>
      </w:pict>
    </w:r>
    <w:r>
      <w:rPr/>
      <w:pict>
        <v:shape style="position:absolute;margin-left:285.186493pt;margin-top:55.278809pt;width:66.55pt;height:29.15pt;mso-position-horizontal-relative:page;mso-position-vertical-relative:page;z-index:-25497600" type="#_x0000_t202" filled="false" stroked="false">
          <v:textbox inset="0,0,0,0">
            <w:txbxContent>
              <w:p>
                <w:pPr>
                  <w:spacing w:line="183" w:lineRule="exact" w:before="13"/>
                  <w:ind w:left="20" w:right="0" w:firstLine="0"/>
                  <w:jc w:val="left"/>
                  <w:rPr>
                    <w:rFonts w:ascii="Times New Roman"/>
                    <w:sz w:val="16"/>
                  </w:rPr>
                </w:pPr>
                <w:r>
                  <w:rPr>
                    <w:rFonts w:ascii="Times New Roman"/>
                    <w:color w:val="161616"/>
                    <w:sz w:val="16"/>
                  </w:rPr>
                  <w:t>Tel:  </w:t>
                </w:r>
                <w:r>
                  <w:rPr>
                    <w:rFonts w:ascii="Times New Roman"/>
                    <w:color w:val="161616"/>
                    <w:spacing w:val="2"/>
                    <w:sz w:val="16"/>
                  </w:rPr>
                  <w:t> </w:t>
                </w:r>
                <w:r>
                  <w:rPr>
                    <w:rFonts w:ascii="Times New Roman"/>
                    <w:color w:val="161616"/>
                    <w:sz w:val="16"/>
                  </w:rPr>
                  <w:t>617-422-0700</w:t>
                </w:r>
              </w:p>
              <w:p>
                <w:pPr>
                  <w:spacing w:line="183" w:lineRule="exact" w:before="0"/>
                  <w:ind w:left="27" w:right="0" w:firstLine="0"/>
                  <w:jc w:val="left"/>
                  <w:rPr>
                    <w:rFonts w:ascii="Times New Roman"/>
                    <w:sz w:val="16"/>
                  </w:rPr>
                </w:pPr>
                <w:r>
                  <w:rPr>
                    <w:rFonts w:ascii="Times New Roman"/>
                    <w:color w:val="161616"/>
                    <w:w w:val="95"/>
                    <w:sz w:val="16"/>
                  </w:rPr>
                  <w:t>Fax</w:t>
                </w:r>
                <w:r>
                  <w:rPr>
                    <w:rFonts w:ascii="Times New Roman"/>
                    <w:color w:val="161616"/>
                    <w:spacing w:val="-13"/>
                    <w:w w:val="95"/>
                    <w:sz w:val="16"/>
                  </w:rPr>
                  <w:t> </w:t>
                </w:r>
                <w:r>
                  <w:rPr>
                    <w:rFonts w:ascii="Times New Roman"/>
                    <w:color w:val="3D3D3D"/>
                    <w:w w:val="95"/>
                    <w:sz w:val="16"/>
                  </w:rPr>
                  <w:t>:</w:t>
                </w:r>
                <w:r>
                  <w:rPr>
                    <w:rFonts w:ascii="Times New Roman"/>
                    <w:color w:val="3D3D3D"/>
                    <w:spacing w:val="84"/>
                    <w:sz w:val="16"/>
                  </w:rPr>
                  <w:t> </w:t>
                </w:r>
                <w:r>
                  <w:rPr>
                    <w:rFonts w:ascii="Times New Roman"/>
                    <w:color w:val="161616"/>
                    <w:w w:val="95"/>
                    <w:sz w:val="16"/>
                  </w:rPr>
                  <w:t>617-422-0909</w:t>
                </w:r>
              </w:p>
              <w:p>
                <w:pPr>
                  <w:spacing w:line="183" w:lineRule="exact" w:before="0"/>
                  <w:ind w:left="23" w:right="0" w:firstLine="0"/>
                  <w:jc w:val="left"/>
                  <w:rPr>
                    <w:rFonts w:ascii="Times New Roman"/>
                    <w:b/>
                    <w:sz w:val="16"/>
                  </w:rPr>
                </w:pPr>
                <w:hyperlink r:id="rId1">
                  <w:r>
                    <w:rPr>
                      <w:rFonts w:ascii="Times New Roman"/>
                      <w:b/>
                      <w:color w:val="161616"/>
                      <w:sz w:val="16"/>
                    </w:rPr>
                    <w:t>www</w:t>
                  </w:r>
                  <w:r>
                    <w:rPr>
                      <w:rFonts w:ascii="Times New Roman"/>
                      <w:b/>
                      <w:color w:val="3D3D3D"/>
                      <w:sz w:val="16"/>
                    </w:rPr>
                    <w:t>.</w:t>
                  </w:r>
                  <w:r>
                    <w:rPr>
                      <w:rFonts w:ascii="Times New Roman"/>
                      <w:b/>
                      <w:color w:val="161616"/>
                      <w:sz w:val="16"/>
                    </w:rPr>
                    <w:t>bdo.com</w:t>
                  </w:r>
                </w:hyperlink>
              </w:p>
            </w:txbxContent>
          </v:textbox>
          <w10:wrap type="none"/>
        </v:shape>
      </w:pict>
    </w:r>
    <w:r>
      <w:rPr/>
      <w:pict>
        <v:shape style="position:absolute;margin-left:428.359802pt;margin-top:55.759609pt;width:80.95pt;height:19.8pt;mso-position-horizontal-relative:page;mso-position-vertical-relative:page;z-index:-25497088" type="#_x0000_t202" filled="false" stroked="false">
          <v:textbox inset="0,0,0,0">
            <w:txbxContent>
              <w:p>
                <w:pPr>
                  <w:spacing w:line="232" w:lineRule="auto" w:before="18"/>
                  <w:ind w:left="27" w:right="11" w:hanging="8"/>
                  <w:jc w:val="left"/>
                  <w:rPr>
                    <w:rFonts w:ascii="Times New Roman"/>
                    <w:sz w:val="16"/>
                  </w:rPr>
                </w:pPr>
                <w:r>
                  <w:rPr>
                    <w:rFonts w:ascii="Times New Roman"/>
                    <w:color w:val="161616"/>
                    <w:sz w:val="16"/>
                  </w:rPr>
                  <w:t>One</w:t>
                </w:r>
                <w:r>
                  <w:rPr>
                    <w:rFonts w:ascii="Times New Roman"/>
                    <w:color w:val="161616"/>
                    <w:spacing w:val="22"/>
                    <w:sz w:val="16"/>
                  </w:rPr>
                  <w:t> </w:t>
                </w:r>
                <w:r>
                  <w:rPr>
                    <w:rFonts w:ascii="Times New Roman"/>
                    <w:color w:val="161616"/>
                    <w:sz w:val="16"/>
                  </w:rPr>
                  <w:t>International</w:t>
                </w:r>
                <w:r>
                  <w:rPr>
                    <w:rFonts w:ascii="Times New Roman"/>
                    <w:color w:val="161616"/>
                    <w:spacing w:val="36"/>
                    <w:sz w:val="16"/>
                  </w:rPr>
                  <w:t> </w:t>
                </w:r>
                <w:r>
                  <w:rPr>
                    <w:rFonts w:ascii="Times New Roman"/>
                    <w:color w:val="161616"/>
                    <w:sz w:val="16"/>
                  </w:rPr>
                  <w:t>Place</w:t>
                </w:r>
                <w:r>
                  <w:rPr>
                    <w:rFonts w:ascii="Times New Roman"/>
                    <w:color w:val="161616"/>
                    <w:spacing w:val="-37"/>
                    <w:sz w:val="16"/>
                  </w:rPr>
                  <w:t> </w:t>
                </w:r>
                <w:r>
                  <w:rPr>
                    <w:rFonts w:ascii="Times New Roman"/>
                    <w:color w:val="161616"/>
                    <w:spacing w:val="-2"/>
                    <w:sz w:val="16"/>
                  </w:rPr>
                  <w:t>Boston,</w:t>
                </w:r>
                <w:r>
                  <w:rPr>
                    <w:rFonts w:ascii="Times New Roman"/>
                    <w:color w:val="161616"/>
                    <w:spacing w:val="-1"/>
                    <w:sz w:val="16"/>
                  </w:rPr>
                  <w:t> </w:t>
                </w:r>
                <w:r>
                  <w:rPr>
                    <w:rFonts w:ascii="Times New Roman"/>
                    <w:color w:val="161616"/>
                    <w:spacing w:val="-2"/>
                    <w:sz w:val="16"/>
                  </w:rPr>
                  <w:t>MA</w:t>
                </w:r>
                <w:r>
                  <w:rPr>
                    <w:rFonts w:ascii="Times New Roman"/>
                    <w:color w:val="161616"/>
                    <w:spacing w:val="-6"/>
                    <w:sz w:val="16"/>
                  </w:rPr>
                  <w:t> </w:t>
                </w:r>
                <w:r>
                  <w:rPr>
                    <w:rFonts w:ascii="Times New Roman"/>
                    <w:color w:val="161616"/>
                    <w:spacing w:val="-2"/>
                    <w:sz w:val="16"/>
                  </w:rPr>
                  <w:t>02110</w:t>
                </w:r>
                <w:r>
                  <w:rPr>
                    <w:rFonts w:ascii="Times New Roman"/>
                    <w:color w:val="3D3D3D"/>
                    <w:spacing w:val="-2"/>
                    <w:sz w:val="16"/>
                  </w:rPr>
                  <w:t>-</w:t>
                </w:r>
                <w:r>
                  <w:rPr>
                    <w:rFonts w:ascii="Times New Roman"/>
                    <w:color w:val="161616"/>
                    <w:spacing w:val="-2"/>
                    <w:sz w:val="16"/>
                  </w:rPr>
                  <w:t>1745</w:t>
                </w:r>
              </w:p>
            </w:txbxContent>
          </v:textbox>
          <w10:wrap type="none"/>
        </v:shape>
      </w:pict>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4.285301pt;margin-top:52.202625pt;width:77.150pt;height:33.9pt;mso-position-horizontal-relative:page;mso-position-vertical-relative:page;z-index:-25496576" type="#_x0000_t202" filled="false" stroked="false">
          <v:textbox inset="0,0,0,0">
            <w:txbxContent>
              <w:p>
                <w:pPr>
                  <w:spacing w:before="2"/>
                  <w:ind w:left="20" w:right="0" w:firstLine="0"/>
                  <w:jc w:val="left"/>
                  <w:rPr>
                    <w:rFonts w:ascii="Arial"/>
                    <w:b/>
                    <w:sz w:val="57"/>
                  </w:rPr>
                </w:pPr>
                <w:r>
                  <w:rPr>
                    <w:rFonts w:ascii="Arial"/>
                    <w:b/>
                    <w:color w:val="D12A48"/>
                    <w:w w:val="105"/>
                    <w:sz w:val="57"/>
                  </w:rPr>
                  <w:t>I</w:t>
                </w:r>
                <w:r>
                  <w:rPr>
                    <w:rFonts w:ascii="Arial"/>
                    <w:b/>
                    <w:color w:val="184D8A"/>
                    <w:w w:val="105"/>
                    <w:sz w:val="57"/>
                  </w:rPr>
                  <w:t>BDQ</w:t>
                </w:r>
              </w:p>
            </w:txbxContent>
          </v:textbox>
          <w10:wrap type="none"/>
        </v:shape>
      </w:pict>
    </w:r>
    <w:r>
      <w:rPr/>
      <w:pict>
        <v:shape style="position:absolute;margin-left:285.186493pt;margin-top:55.278809pt;width:66.55pt;height:29.15pt;mso-position-horizontal-relative:page;mso-position-vertical-relative:page;z-index:-25496064" type="#_x0000_t202" filled="false" stroked="false">
          <v:textbox inset="0,0,0,0">
            <w:txbxContent>
              <w:p>
                <w:pPr>
                  <w:spacing w:line="183" w:lineRule="exact" w:before="13"/>
                  <w:ind w:left="20" w:right="0" w:firstLine="0"/>
                  <w:jc w:val="left"/>
                  <w:rPr>
                    <w:rFonts w:ascii="Times New Roman"/>
                    <w:sz w:val="16"/>
                  </w:rPr>
                </w:pPr>
                <w:r>
                  <w:rPr>
                    <w:rFonts w:ascii="Times New Roman"/>
                    <w:color w:val="161616"/>
                    <w:sz w:val="16"/>
                  </w:rPr>
                  <w:t>Tel:  </w:t>
                </w:r>
                <w:r>
                  <w:rPr>
                    <w:rFonts w:ascii="Times New Roman"/>
                    <w:color w:val="161616"/>
                    <w:spacing w:val="2"/>
                    <w:sz w:val="16"/>
                  </w:rPr>
                  <w:t> </w:t>
                </w:r>
                <w:r>
                  <w:rPr>
                    <w:rFonts w:ascii="Times New Roman"/>
                    <w:color w:val="161616"/>
                    <w:sz w:val="16"/>
                  </w:rPr>
                  <w:t>617-422-0700</w:t>
                </w:r>
              </w:p>
              <w:p>
                <w:pPr>
                  <w:spacing w:line="183" w:lineRule="exact" w:before="0"/>
                  <w:ind w:left="27" w:right="0" w:firstLine="0"/>
                  <w:jc w:val="left"/>
                  <w:rPr>
                    <w:rFonts w:ascii="Times New Roman"/>
                    <w:sz w:val="16"/>
                  </w:rPr>
                </w:pPr>
                <w:r>
                  <w:rPr>
                    <w:rFonts w:ascii="Times New Roman"/>
                    <w:color w:val="161616"/>
                    <w:w w:val="95"/>
                    <w:sz w:val="16"/>
                  </w:rPr>
                  <w:t>Fax</w:t>
                </w:r>
                <w:r>
                  <w:rPr>
                    <w:rFonts w:ascii="Times New Roman"/>
                    <w:color w:val="161616"/>
                    <w:spacing w:val="-13"/>
                    <w:w w:val="95"/>
                    <w:sz w:val="16"/>
                  </w:rPr>
                  <w:t> </w:t>
                </w:r>
                <w:r>
                  <w:rPr>
                    <w:rFonts w:ascii="Times New Roman"/>
                    <w:color w:val="3D3D3D"/>
                    <w:w w:val="95"/>
                    <w:sz w:val="16"/>
                  </w:rPr>
                  <w:t>:</w:t>
                </w:r>
                <w:r>
                  <w:rPr>
                    <w:rFonts w:ascii="Times New Roman"/>
                    <w:color w:val="3D3D3D"/>
                    <w:spacing w:val="84"/>
                    <w:sz w:val="16"/>
                  </w:rPr>
                  <w:t> </w:t>
                </w:r>
                <w:r>
                  <w:rPr>
                    <w:rFonts w:ascii="Times New Roman"/>
                    <w:color w:val="161616"/>
                    <w:w w:val="95"/>
                    <w:sz w:val="16"/>
                  </w:rPr>
                  <w:t>617-422-0909</w:t>
                </w:r>
              </w:p>
              <w:p>
                <w:pPr>
                  <w:spacing w:line="183" w:lineRule="exact" w:before="0"/>
                  <w:ind w:left="23" w:right="0" w:firstLine="0"/>
                  <w:jc w:val="left"/>
                  <w:rPr>
                    <w:rFonts w:ascii="Times New Roman"/>
                    <w:b/>
                    <w:sz w:val="16"/>
                  </w:rPr>
                </w:pPr>
                <w:hyperlink r:id="rId1">
                  <w:r>
                    <w:rPr>
                      <w:rFonts w:ascii="Times New Roman"/>
                      <w:b/>
                      <w:color w:val="161616"/>
                      <w:sz w:val="16"/>
                    </w:rPr>
                    <w:t>www</w:t>
                  </w:r>
                  <w:r>
                    <w:rPr>
                      <w:rFonts w:ascii="Times New Roman"/>
                      <w:b/>
                      <w:color w:val="3D3D3D"/>
                      <w:sz w:val="16"/>
                    </w:rPr>
                    <w:t>.</w:t>
                  </w:r>
                  <w:r>
                    <w:rPr>
                      <w:rFonts w:ascii="Times New Roman"/>
                      <w:b/>
                      <w:color w:val="161616"/>
                      <w:sz w:val="16"/>
                    </w:rPr>
                    <w:t>bdo.com</w:t>
                  </w:r>
                </w:hyperlink>
              </w:p>
            </w:txbxContent>
          </v:textbox>
          <w10:wrap type="none"/>
        </v:shape>
      </w:pict>
    </w:r>
    <w:r>
      <w:rPr/>
      <w:pict>
        <v:shape style="position:absolute;margin-left:428.359802pt;margin-top:55.759609pt;width:80.95pt;height:19.8pt;mso-position-horizontal-relative:page;mso-position-vertical-relative:page;z-index:-25495552" type="#_x0000_t202" filled="false" stroked="false">
          <v:textbox inset="0,0,0,0">
            <w:txbxContent>
              <w:p>
                <w:pPr>
                  <w:spacing w:line="232" w:lineRule="auto" w:before="18"/>
                  <w:ind w:left="27" w:right="11" w:hanging="8"/>
                  <w:jc w:val="left"/>
                  <w:rPr>
                    <w:rFonts w:ascii="Times New Roman"/>
                    <w:sz w:val="16"/>
                  </w:rPr>
                </w:pPr>
                <w:r>
                  <w:rPr>
                    <w:rFonts w:ascii="Times New Roman"/>
                    <w:color w:val="161616"/>
                    <w:sz w:val="16"/>
                  </w:rPr>
                  <w:t>One</w:t>
                </w:r>
                <w:r>
                  <w:rPr>
                    <w:rFonts w:ascii="Times New Roman"/>
                    <w:color w:val="161616"/>
                    <w:spacing w:val="22"/>
                    <w:sz w:val="16"/>
                  </w:rPr>
                  <w:t> </w:t>
                </w:r>
                <w:r>
                  <w:rPr>
                    <w:rFonts w:ascii="Times New Roman"/>
                    <w:color w:val="161616"/>
                    <w:sz w:val="16"/>
                  </w:rPr>
                  <w:t>International</w:t>
                </w:r>
                <w:r>
                  <w:rPr>
                    <w:rFonts w:ascii="Times New Roman"/>
                    <w:color w:val="161616"/>
                    <w:spacing w:val="36"/>
                    <w:sz w:val="16"/>
                  </w:rPr>
                  <w:t> </w:t>
                </w:r>
                <w:r>
                  <w:rPr>
                    <w:rFonts w:ascii="Times New Roman"/>
                    <w:color w:val="161616"/>
                    <w:sz w:val="16"/>
                  </w:rPr>
                  <w:t>Place</w:t>
                </w:r>
                <w:r>
                  <w:rPr>
                    <w:rFonts w:ascii="Times New Roman"/>
                    <w:color w:val="161616"/>
                    <w:spacing w:val="-37"/>
                    <w:sz w:val="16"/>
                  </w:rPr>
                  <w:t> </w:t>
                </w:r>
                <w:r>
                  <w:rPr>
                    <w:rFonts w:ascii="Times New Roman"/>
                    <w:color w:val="161616"/>
                    <w:spacing w:val="-2"/>
                    <w:sz w:val="16"/>
                  </w:rPr>
                  <w:t>Boston,</w:t>
                </w:r>
                <w:r>
                  <w:rPr>
                    <w:rFonts w:ascii="Times New Roman"/>
                    <w:color w:val="161616"/>
                    <w:spacing w:val="-1"/>
                    <w:sz w:val="16"/>
                  </w:rPr>
                  <w:t> </w:t>
                </w:r>
                <w:r>
                  <w:rPr>
                    <w:rFonts w:ascii="Times New Roman"/>
                    <w:color w:val="161616"/>
                    <w:spacing w:val="-2"/>
                    <w:sz w:val="16"/>
                  </w:rPr>
                  <w:t>MA</w:t>
                </w:r>
                <w:r>
                  <w:rPr>
                    <w:rFonts w:ascii="Times New Roman"/>
                    <w:color w:val="161616"/>
                    <w:spacing w:val="-6"/>
                    <w:sz w:val="16"/>
                  </w:rPr>
                  <w:t> </w:t>
                </w:r>
                <w:r>
                  <w:rPr>
                    <w:rFonts w:ascii="Times New Roman"/>
                    <w:color w:val="161616"/>
                    <w:spacing w:val="-2"/>
                    <w:sz w:val="16"/>
                  </w:rPr>
                  <w:t>02110</w:t>
                </w:r>
                <w:r>
                  <w:rPr>
                    <w:rFonts w:ascii="Times New Roman"/>
                    <w:color w:val="3D3D3D"/>
                    <w:spacing w:val="-2"/>
                    <w:sz w:val="16"/>
                  </w:rPr>
                  <w:t>-</w:t>
                </w:r>
                <w:r>
                  <w:rPr>
                    <w:rFonts w:ascii="Times New Roman"/>
                    <w:color w:val="161616"/>
                    <w:spacing w:val="-2"/>
                    <w:sz w:val="16"/>
                  </w:rPr>
                  <w:t>1745</w:t>
                </w:r>
              </w:p>
            </w:txbxContent>
          </v:textbox>
          <w10:wrap type="none"/>
        </v:shape>
      </w:pic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6.836197pt;margin-top:52.923725pt;width:77.650pt;height:33.9pt;mso-position-horizontal-relative:page;mso-position-vertical-relative:page;z-index:-25495040" type="#_x0000_t202" filled="false" stroked="false">
          <v:textbox inset="0,0,0,0">
            <w:txbxContent>
              <w:p>
                <w:pPr>
                  <w:spacing w:before="2"/>
                  <w:ind w:left="20" w:right="0" w:firstLine="0"/>
                  <w:jc w:val="left"/>
                  <w:rPr>
                    <w:rFonts w:ascii="Arial"/>
                    <w:b/>
                    <w:sz w:val="57"/>
                  </w:rPr>
                </w:pPr>
                <w:r>
                  <w:rPr>
                    <w:rFonts w:ascii="Arial"/>
                    <w:b/>
                    <w:color w:val="D42A44"/>
                    <w:w w:val="105"/>
                    <w:sz w:val="57"/>
                  </w:rPr>
                  <w:t>I</w:t>
                </w:r>
                <w:r>
                  <w:rPr>
                    <w:rFonts w:ascii="Arial"/>
                    <w:b/>
                    <w:color w:val="184989"/>
                    <w:w w:val="105"/>
                    <w:sz w:val="57"/>
                  </w:rPr>
                  <w:t>BDQ</w:t>
                </w:r>
              </w:p>
            </w:txbxContent>
          </v:textbox>
          <w10:wrap type="none"/>
        </v:shape>
      </w:pict>
    </w:r>
    <w:r>
      <w:rPr/>
      <w:pict>
        <v:shape style="position:absolute;margin-left:363.431213pt;margin-top:56.236462pt;width:159.75pt;height:60.1pt;mso-position-horizontal-relative:page;mso-position-vertical-relative:page;z-index:-25494528" type="#_x0000_t202" filled="false" stroked="false">
          <v:textbox inset="0,0,0,0">
            <w:txbxContent>
              <w:p>
                <w:pPr>
                  <w:spacing w:line="247" w:lineRule="auto" w:before="13"/>
                  <w:ind w:left="20" w:right="20" w:firstLine="1380"/>
                  <w:jc w:val="right"/>
                  <w:rPr>
                    <w:rFonts w:ascii="Arial"/>
                    <w:sz w:val="20"/>
                  </w:rPr>
                </w:pPr>
                <w:r>
                  <w:rPr>
                    <w:rFonts w:ascii="Arial"/>
                    <w:color w:val="181818"/>
                    <w:w w:val="95"/>
                    <w:sz w:val="20"/>
                  </w:rPr>
                  <w:t>Mr.</w:t>
                </w:r>
                <w:r>
                  <w:rPr>
                    <w:rFonts w:ascii="Arial"/>
                    <w:color w:val="181818"/>
                    <w:spacing w:val="10"/>
                    <w:w w:val="95"/>
                    <w:sz w:val="20"/>
                  </w:rPr>
                  <w:t> </w:t>
                </w:r>
                <w:r>
                  <w:rPr>
                    <w:rFonts w:ascii="Arial"/>
                    <w:color w:val="181818"/>
                    <w:w w:val="95"/>
                    <w:sz w:val="20"/>
                  </w:rPr>
                  <w:t>Thomas</w:t>
                </w:r>
                <w:r>
                  <w:rPr>
                    <w:rFonts w:ascii="Arial"/>
                    <w:color w:val="181818"/>
                    <w:spacing w:val="9"/>
                    <w:w w:val="95"/>
                    <w:sz w:val="20"/>
                  </w:rPr>
                  <w:t> </w:t>
                </w:r>
                <w:r>
                  <w:rPr>
                    <w:rFonts w:ascii="Arial"/>
                    <w:color w:val="181818"/>
                    <w:w w:val="95"/>
                    <w:sz w:val="20"/>
                  </w:rPr>
                  <w:t>Sullivan</w:t>
                </w:r>
                <w:r>
                  <w:rPr>
                    <w:rFonts w:ascii="Arial"/>
                    <w:color w:val="181818"/>
                    <w:spacing w:val="-49"/>
                    <w:w w:val="95"/>
                    <w:sz w:val="20"/>
                  </w:rPr>
                  <w:t> </w:t>
                </w:r>
                <w:r>
                  <w:rPr>
                    <w:rFonts w:ascii="Arial"/>
                    <w:color w:val="181818"/>
                    <w:sz w:val="20"/>
                  </w:rPr>
                  <w:t>UMass Memorial Healthcare, Inc.</w:t>
                </w:r>
                <w:r>
                  <w:rPr>
                    <w:rFonts w:ascii="Arial"/>
                    <w:color w:val="181818"/>
                    <w:spacing w:val="1"/>
                    <w:sz w:val="20"/>
                  </w:rPr>
                  <w:t> </w:t>
                </w:r>
                <w:r>
                  <w:rPr>
                    <w:rFonts w:ascii="Arial"/>
                    <w:color w:val="181818"/>
                    <w:spacing w:val="-1"/>
                    <w:sz w:val="20"/>
                  </w:rPr>
                  <w:t>Harrington</w:t>
                </w:r>
                <w:r>
                  <w:rPr>
                    <w:rFonts w:ascii="Arial"/>
                    <w:color w:val="181818"/>
                    <w:spacing w:val="-11"/>
                    <w:sz w:val="20"/>
                  </w:rPr>
                  <w:t> </w:t>
                </w:r>
                <w:r>
                  <w:rPr>
                    <w:rFonts w:ascii="Arial"/>
                    <w:color w:val="181818"/>
                    <w:spacing w:val="-1"/>
                    <w:sz w:val="20"/>
                  </w:rPr>
                  <w:t>HealthCare</w:t>
                </w:r>
                <w:r>
                  <w:rPr>
                    <w:rFonts w:ascii="Arial"/>
                    <w:color w:val="181818"/>
                    <w:spacing w:val="-5"/>
                    <w:sz w:val="20"/>
                  </w:rPr>
                  <w:t> </w:t>
                </w:r>
                <w:r>
                  <w:rPr>
                    <w:rFonts w:ascii="Arial"/>
                    <w:color w:val="181818"/>
                    <w:sz w:val="20"/>
                  </w:rPr>
                  <w:t>System,</w:t>
                </w:r>
                <w:r>
                  <w:rPr>
                    <w:rFonts w:ascii="Arial"/>
                    <w:color w:val="181818"/>
                    <w:spacing w:val="-7"/>
                    <w:sz w:val="20"/>
                  </w:rPr>
                  <w:t> </w:t>
                </w:r>
                <w:r>
                  <w:rPr>
                    <w:rFonts w:ascii="Arial"/>
                    <w:color w:val="181818"/>
                    <w:sz w:val="20"/>
                  </w:rPr>
                  <w:t>Inc.</w:t>
                </w:r>
              </w:p>
              <w:p>
                <w:pPr>
                  <w:spacing w:line="221" w:lineRule="exact" w:before="0"/>
                  <w:ind w:left="0" w:right="22" w:firstLine="0"/>
                  <w:jc w:val="right"/>
                  <w:rPr>
                    <w:rFonts w:ascii="Arial"/>
                    <w:sz w:val="20"/>
                  </w:rPr>
                </w:pPr>
                <w:r>
                  <w:rPr>
                    <w:rFonts w:ascii="Arial"/>
                    <w:color w:val="181818"/>
                    <w:w w:val="95"/>
                    <w:sz w:val="20"/>
                  </w:rPr>
                  <w:t>December</w:t>
                </w:r>
                <w:r>
                  <w:rPr>
                    <w:rFonts w:ascii="Arial"/>
                    <w:color w:val="181818"/>
                    <w:spacing w:val="14"/>
                    <w:w w:val="95"/>
                    <w:sz w:val="20"/>
                  </w:rPr>
                  <w:t> </w:t>
                </w:r>
                <w:r>
                  <w:rPr>
                    <w:rFonts w:ascii="Arial"/>
                    <w:color w:val="181818"/>
                    <w:w w:val="95"/>
                    <w:sz w:val="20"/>
                  </w:rPr>
                  <w:t>14,</w:t>
                </w:r>
                <w:r>
                  <w:rPr>
                    <w:rFonts w:ascii="Arial"/>
                    <w:color w:val="181818"/>
                    <w:spacing w:val="1"/>
                    <w:w w:val="95"/>
                    <w:sz w:val="20"/>
                  </w:rPr>
                  <w:t> </w:t>
                </w:r>
                <w:r>
                  <w:rPr>
                    <w:rFonts w:ascii="Arial"/>
                    <w:color w:val="181818"/>
                    <w:w w:val="95"/>
                    <w:sz w:val="20"/>
                  </w:rPr>
                  <w:t>2020</w:t>
                </w:r>
              </w:p>
              <w:p>
                <w:pPr>
                  <w:spacing w:before="6"/>
                  <w:ind w:left="0" w:right="18" w:firstLine="0"/>
                  <w:jc w:val="right"/>
                  <w:rPr>
                    <w:rFonts w:ascii="Arial"/>
                    <w:sz w:val="20"/>
                  </w:rPr>
                </w:pPr>
                <w:r>
                  <w:rPr>
                    <w:rFonts w:ascii="Arial"/>
                    <w:color w:val="181818"/>
                    <w:w w:val="90"/>
                    <w:sz w:val="20"/>
                  </w:rPr>
                  <w:t>Page</w:t>
                </w:r>
                <w:r>
                  <w:rPr>
                    <w:rFonts w:ascii="Arial"/>
                    <w:color w:val="181818"/>
                    <w:spacing w:val="-1"/>
                    <w:w w:val="90"/>
                    <w:sz w:val="20"/>
                  </w:rPr>
                  <w:t> </w:t>
                </w:r>
                <w:r>
                  <w:rPr>
                    <w:rFonts w:ascii="Arial"/>
                    <w:color w:val="181818"/>
                    <w:w w:val="90"/>
                    <w:sz w:val="20"/>
                  </w:rPr>
                  <w:t>3</w:t>
                </w:r>
              </w:p>
            </w:txbxContent>
          </v:textbox>
          <w10:wrap type="none"/>
        </v:shape>
      </w:pict>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6.115402pt;margin-top:52.443024pt;width:77.850pt;height:33.9pt;mso-position-horizontal-relative:page;mso-position-vertical-relative:page;z-index:-25494016" type="#_x0000_t202" filled="false" stroked="false">
          <v:textbox inset="0,0,0,0">
            <w:txbxContent>
              <w:p>
                <w:pPr>
                  <w:spacing w:before="2"/>
                  <w:ind w:left="20" w:right="0" w:firstLine="0"/>
                  <w:jc w:val="left"/>
                  <w:rPr>
                    <w:rFonts w:ascii="Arial"/>
                    <w:b/>
                    <w:sz w:val="57"/>
                  </w:rPr>
                </w:pPr>
                <w:r>
                  <w:rPr>
                    <w:rFonts w:ascii="Arial"/>
                    <w:b/>
                    <w:color w:val="CD2A44"/>
                    <w:spacing w:val="-1"/>
                    <w:w w:val="38"/>
                    <w:sz w:val="57"/>
                  </w:rPr>
                  <w:t>I_</w:t>
                </w:r>
                <w:r>
                  <w:rPr>
                    <w:rFonts w:ascii="Arial"/>
                    <w:b/>
                    <w:color w:val="184889"/>
                    <w:spacing w:val="-1"/>
                    <w:w w:val="105"/>
                    <w:sz w:val="57"/>
                  </w:rPr>
                  <w:t>B</w:t>
                </w:r>
                <w:r>
                  <w:rPr>
                    <w:rFonts w:ascii="Arial"/>
                    <w:b/>
                    <w:color w:val="184889"/>
                    <w:spacing w:val="-17"/>
                    <w:w w:val="105"/>
                    <w:sz w:val="57"/>
                  </w:rPr>
                  <w:t>D</w:t>
                </w:r>
                <w:r>
                  <w:rPr>
                    <w:rFonts w:ascii="Arial"/>
                    <w:b/>
                    <w:color w:val="184889"/>
                    <w:w w:val="110"/>
                    <w:sz w:val="57"/>
                  </w:rPr>
                  <w:t>Q</w:t>
                </w:r>
              </w:p>
            </w:txbxContent>
          </v:textbox>
          <w10:wrap type="none"/>
        </v:shape>
      </w:pict>
    </w:r>
    <w:r>
      <w:rPr/>
      <w:pict>
        <v:shape style="position:absolute;margin-left:362.710297pt;margin-top:56.957561pt;width:162.15pt;height:60.1pt;mso-position-horizontal-relative:page;mso-position-vertical-relative:page;z-index:-25493504" type="#_x0000_t202" filled="false" stroked="false">
          <v:textbox inset="0,0,0,0">
            <w:txbxContent>
              <w:p>
                <w:pPr>
                  <w:spacing w:line="244" w:lineRule="auto" w:before="13"/>
                  <w:ind w:left="20" w:right="66" w:firstLine="1375"/>
                  <w:jc w:val="right"/>
                  <w:rPr>
                    <w:rFonts w:ascii="Arial"/>
                    <w:sz w:val="20"/>
                  </w:rPr>
                </w:pPr>
                <w:r>
                  <w:rPr>
                    <w:rFonts w:ascii="Arial"/>
                    <w:color w:val="181818"/>
                    <w:w w:val="95"/>
                    <w:sz w:val="20"/>
                  </w:rPr>
                  <w:t>Mr.</w:t>
                </w:r>
                <w:r>
                  <w:rPr>
                    <w:rFonts w:ascii="Arial"/>
                    <w:color w:val="181818"/>
                    <w:spacing w:val="13"/>
                    <w:w w:val="95"/>
                    <w:sz w:val="20"/>
                  </w:rPr>
                  <w:t> </w:t>
                </w:r>
                <w:r>
                  <w:rPr>
                    <w:rFonts w:ascii="Arial"/>
                    <w:color w:val="181818"/>
                    <w:w w:val="95"/>
                    <w:sz w:val="20"/>
                  </w:rPr>
                  <w:t>Thomas</w:t>
                </w:r>
                <w:r>
                  <w:rPr>
                    <w:rFonts w:ascii="Arial"/>
                    <w:color w:val="181818"/>
                    <w:spacing w:val="12"/>
                    <w:w w:val="95"/>
                    <w:sz w:val="20"/>
                  </w:rPr>
                  <w:t> </w:t>
                </w:r>
                <w:r>
                  <w:rPr>
                    <w:rFonts w:ascii="Arial"/>
                    <w:color w:val="181818"/>
                    <w:w w:val="95"/>
                    <w:sz w:val="20"/>
                  </w:rPr>
                  <w:t>Sullivan</w:t>
                </w:r>
                <w:r>
                  <w:rPr>
                    <w:rFonts w:ascii="Arial"/>
                    <w:color w:val="181818"/>
                    <w:spacing w:val="-50"/>
                    <w:w w:val="95"/>
                    <w:sz w:val="20"/>
                  </w:rPr>
                  <w:t> </w:t>
                </w:r>
                <w:r>
                  <w:rPr>
                    <w:rFonts w:ascii="Arial"/>
                    <w:color w:val="181818"/>
                    <w:sz w:val="20"/>
                  </w:rPr>
                  <w:t>UMass Memorial Healthcare, Inc.</w:t>
                </w:r>
                <w:r>
                  <w:rPr>
                    <w:rFonts w:ascii="Arial"/>
                    <w:color w:val="181818"/>
                    <w:spacing w:val="1"/>
                    <w:sz w:val="20"/>
                  </w:rPr>
                  <w:t> </w:t>
                </w:r>
                <w:r>
                  <w:rPr>
                    <w:rFonts w:ascii="Arial"/>
                    <w:color w:val="181818"/>
                    <w:spacing w:val="-1"/>
                    <w:sz w:val="20"/>
                  </w:rPr>
                  <w:t>Harrington</w:t>
                </w:r>
                <w:r>
                  <w:rPr>
                    <w:rFonts w:ascii="Arial"/>
                    <w:color w:val="181818"/>
                    <w:spacing w:val="-9"/>
                    <w:sz w:val="20"/>
                  </w:rPr>
                  <w:t> </w:t>
                </w:r>
                <w:r>
                  <w:rPr>
                    <w:rFonts w:ascii="Arial"/>
                    <w:color w:val="181818"/>
                    <w:spacing w:val="-1"/>
                    <w:sz w:val="20"/>
                  </w:rPr>
                  <w:t>HealthCare</w:t>
                </w:r>
                <w:r>
                  <w:rPr>
                    <w:rFonts w:ascii="Arial"/>
                    <w:color w:val="181818"/>
                    <w:spacing w:val="-3"/>
                    <w:sz w:val="20"/>
                  </w:rPr>
                  <w:t> </w:t>
                </w:r>
                <w:r>
                  <w:rPr>
                    <w:rFonts w:ascii="Arial"/>
                    <w:color w:val="181818"/>
                    <w:sz w:val="20"/>
                  </w:rPr>
                  <w:t>System,</w:t>
                </w:r>
                <w:r>
                  <w:rPr>
                    <w:rFonts w:ascii="Arial"/>
                    <w:color w:val="181818"/>
                    <w:spacing w:val="-5"/>
                    <w:sz w:val="20"/>
                  </w:rPr>
                  <w:t> </w:t>
                </w:r>
                <w:r>
                  <w:rPr>
                    <w:rFonts w:ascii="Arial"/>
                    <w:color w:val="181818"/>
                    <w:sz w:val="20"/>
                  </w:rPr>
                  <w:t>Inc.</w:t>
                </w:r>
              </w:p>
              <w:p>
                <w:pPr>
                  <w:spacing w:line="228" w:lineRule="exact" w:before="0"/>
                  <w:ind w:left="0" w:right="70" w:firstLine="0"/>
                  <w:jc w:val="right"/>
                  <w:rPr>
                    <w:rFonts w:ascii="Arial"/>
                    <w:sz w:val="20"/>
                  </w:rPr>
                </w:pPr>
                <w:r>
                  <w:rPr>
                    <w:rFonts w:ascii="Arial"/>
                    <w:color w:val="181818"/>
                    <w:w w:val="95"/>
                    <w:sz w:val="20"/>
                  </w:rPr>
                  <w:t>December</w:t>
                </w:r>
                <w:r>
                  <w:rPr>
                    <w:rFonts w:ascii="Arial"/>
                    <w:color w:val="181818"/>
                    <w:spacing w:val="14"/>
                    <w:w w:val="95"/>
                    <w:sz w:val="20"/>
                  </w:rPr>
                  <w:t> </w:t>
                </w:r>
                <w:r>
                  <w:rPr>
                    <w:rFonts w:ascii="Arial"/>
                    <w:color w:val="181818"/>
                    <w:w w:val="95"/>
                    <w:sz w:val="20"/>
                  </w:rPr>
                  <w:t>14,</w:t>
                </w:r>
                <w:r>
                  <w:rPr>
                    <w:rFonts w:ascii="Arial"/>
                    <w:color w:val="181818"/>
                    <w:spacing w:val="5"/>
                    <w:w w:val="95"/>
                    <w:sz w:val="20"/>
                  </w:rPr>
                  <w:t> </w:t>
                </w:r>
                <w:r>
                  <w:rPr>
                    <w:rFonts w:ascii="Arial"/>
                    <w:color w:val="181818"/>
                    <w:w w:val="95"/>
                    <w:sz w:val="20"/>
                  </w:rPr>
                  <w:t>2020</w:t>
                </w:r>
              </w:p>
              <w:p>
                <w:pPr>
                  <w:spacing w:before="6"/>
                  <w:ind w:left="0" w:right="58" w:firstLine="0"/>
                  <w:jc w:val="right"/>
                  <w:rPr>
                    <w:rFonts w:ascii="Arial"/>
                    <w:b/>
                    <w:sz w:val="19"/>
                  </w:rPr>
                </w:pPr>
                <w:r>
                  <w:rPr>
                    <w:rFonts w:ascii="Arial"/>
                    <w:color w:val="181818"/>
                    <w:w w:val="90"/>
                    <w:sz w:val="20"/>
                  </w:rPr>
                  <w:t>Page</w:t>
                </w:r>
                <w:r>
                  <w:rPr>
                    <w:rFonts w:ascii="Arial"/>
                    <w:color w:val="181818"/>
                    <w:spacing w:val="17"/>
                    <w:w w:val="90"/>
                    <w:sz w:val="20"/>
                  </w:rPr>
                  <w:t> </w:t>
                </w:r>
                <w:r>
                  <w:rPr/>
                  <w:fldChar w:fldCharType="begin"/>
                </w:r>
                <w:r>
                  <w:rPr>
                    <w:rFonts w:ascii="Arial"/>
                    <w:b/>
                    <w:color w:val="181818"/>
                    <w:w w:val="90"/>
                    <w:sz w:val="19"/>
                  </w:rPr>
                  <w:instrText> PAGE </w:instrText>
                </w:r>
                <w:r>
                  <w:rPr/>
                  <w:fldChar w:fldCharType="separate"/>
                </w:r>
                <w:r>
                  <w:rPr/>
                  <w:t>4</w:t>
                </w:r>
                <w:r>
                  <w:rPr/>
                  <w:fldChar w:fldCharType="end"/>
                </w:r>
              </w:p>
            </w:txbxContent>
          </v:textbox>
          <w10:wrap type="none"/>
        </v:shape>
      </w:pict>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5.123199pt;margin-top:51.618492pt;width:72.8pt;height:36.7pt;mso-position-horizontal-relative:page;mso-position-vertical-relative:page;z-index:-25492992" type="#_x0000_t202" filled="false" stroked="false">
          <v:textbox inset="0,0,0,0">
            <w:txbxContent>
              <w:p>
                <w:pPr>
                  <w:spacing w:before="0"/>
                  <w:ind w:left="20" w:right="0" w:firstLine="0"/>
                  <w:jc w:val="left"/>
                  <w:rPr>
                    <w:rFonts w:ascii="Arial"/>
                    <w:b/>
                    <w:sz w:val="62"/>
                  </w:rPr>
                </w:pPr>
                <w:r>
                  <w:rPr>
                    <w:rFonts w:ascii="Arial"/>
                    <w:b/>
                    <w:color w:val="D12D46"/>
                    <w:spacing w:val="16"/>
                    <w:w w:val="80"/>
                    <w:sz w:val="62"/>
                  </w:rPr>
                  <w:t>1</w:t>
                </w:r>
                <w:r>
                  <w:rPr>
                    <w:rFonts w:ascii="Arial"/>
                    <w:b/>
                    <w:color w:val="1A4987"/>
                    <w:spacing w:val="16"/>
                    <w:w w:val="80"/>
                    <w:sz w:val="62"/>
                  </w:rPr>
                  <w:t>8</w:t>
                </w:r>
                <w:r>
                  <w:rPr>
                    <w:rFonts w:ascii="Arial"/>
                    <w:b/>
                    <w:color w:val="1A4987"/>
                    <w:spacing w:val="22"/>
                    <w:w w:val="80"/>
                    <w:sz w:val="62"/>
                  </w:rPr>
                  <w:t> </w:t>
                </w:r>
                <w:r>
                  <w:rPr>
                    <w:rFonts w:ascii="Arial"/>
                    <w:b/>
                    <w:color w:val="1A4987"/>
                    <w:w w:val="85"/>
                    <w:sz w:val="62"/>
                  </w:rPr>
                  <w:t>D0</w:t>
                </w:r>
              </w:p>
            </w:txbxContent>
          </v:textbox>
          <w10:wrap type="none"/>
        </v:shape>
      </w:pict>
    </w:r>
    <w:r>
      <w:rPr/>
      <w:pict>
        <v:shape style="position:absolute;margin-left:362.229797pt;margin-top:55.996063pt;width:162.65pt;height:60.8pt;mso-position-horizontal-relative:page;mso-position-vertical-relative:page;z-index:-25492480" type="#_x0000_t202" filled="false" stroked="false">
          <v:textbox inset="0,0,0,0">
            <w:txbxContent>
              <w:p>
                <w:pPr>
                  <w:spacing w:line="244" w:lineRule="auto" w:before="13"/>
                  <w:ind w:left="20" w:right="73" w:firstLine="1380"/>
                  <w:jc w:val="right"/>
                  <w:rPr>
                    <w:rFonts w:ascii="Arial"/>
                    <w:sz w:val="20"/>
                  </w:rPr>
                </w:pPr>
                <w:r>
                  <w:rPr>
                    <w:rFonts w:ascii="Arial"/>
                    <w:color w:val="161616"/>
                    <w:w w:val="95"/>
                    <w:sz w:val="20"/>
                  </w:rPr>
                  <w:t>Mr.</w:t>
                </w:r>
                <w:r>
                  <w:rPr>
                    <w:rFonts w:ascii="Arial"/>
                    <w:color w:val="161616"/>
                    <w:spacing w:val="14"/>
                    <w:w w:val="95"/>
                    <w:sz w:val="20"/>
                  </w:rPr>
                  <w:t> </w:t>
                </w:r>
                <w:r>
                  <w:rPr>
                    <w:rFonts w:ascii="Arial"/>
                    <w:color w:val="161616"/>
                    <w:w w:val="95"/>
                    <w:sz w:val="20"/>
                  </w:rPr>
                  <w:t>Thomas</w:t>
                </w:r>
                <w:r>
                  <w:rPr>
                    <w:rFonts w:ascii="Arial"/>
                    <w:color w:val="161616"/>
                    <w:spacing w:val="13"/>
                    <w:w w:val="95"/>
                    <w:sz w:val="20"/>
                  </w:rPr>
                  <w:t> </w:t>
                </w:r>
                <w:r>
                  <w:rPr>
                    <w:rFonts w:ascii="Arial"/>
                    <w:color w:val="161616"/>
                    <w:w w:val="95"/>
                    <w:sz w:val="20"/>
                  </w:rPr>
                  <w:t>Sullivan</w:t>
                </w:r>
                <w:r>
                  <w:rPr>
                    <w:rFonts w:ascii="Arial"/>
                    <w:color w:val="161616"/>
                    <w:spacing w:val="-50"/>
                    <w:w w:val="95"/>
                    <w:sz w:val="20"/>
                  </w:rPr>
                  <w:t> </w:t>
                </w:r>
                <w:r>
                  <w:rPr>
                    <w:rFonts w:ascii="Arial"/>
                    <w:color w:val="161616"/>
                    <w:sz w:val="20"/>
                  </w:rPr>
                  <w:t>UMass Memorial Healthcare, Inc.</w:t>
                </w:r>
                <w:r>
                  <w:rPr>
                    <w:rFonts w:ascii="Arial"/>
                    <w:color w:val="161616"/>
                    <w:spacing w:val="1"/>
                    <w:sz w:val="20"/>
                  </w:rPr>
                  <w:t> </w:t>
                </w:r>
                <w:r>
                  <w:rPr>
                    <w:rFonts w:ascii="Arial"/>
                    <w:color w:val="161616"/>
                    <w:spacing w:val="-1"/>
                    <w:sz w:val="20"/>
                  </w:rPr>
                  <w:t>Harrington</w:t>
                </w:r>
                <w:r>
                  <w:rPr>
                    <w:rFonts w:ascii="Arial"/>
                    <w:color w:val="161616"/>
                    <w:spacing w:val="-10"/>
                    <w:sz w:val="20"/>
                  </w:rPr>
                  <w:t> </w:t>
                </w:r>
                <w:r>
                  <w:rPr>
                    <w:rFonts w:ascii="Arial"/>
                    <w:color w:val="161616"/>
                    <w:sz w:val="20"/>
                  </w:rPr>
                  <w:t>HealthCare</w:t>
                </w:r>
                <w:r>
                  <w:rPr>
                    <w:rFonts w:ascii="Arial"/>
                    <w:color w:val="161616"/>
                    <w:spacing w:val="-11"/>
                    <w:sz w:val="20"/>
                  </w:rPr>
                  <w:t> </w:t>
                </w:r>
                <w:r>
                  <w:rPr>
                    <w:rFonts w:ascii="Arial"/>
                    <w:color w:val="161616"/>
                    <w:sz w:val="20"/>
                  </w:rPr>
                  <w:t>System,</w:t>
                </w:r>
                <w:r>
                  <w:rPr>
                    <w:rFonts w:ascii="Arial"/>
                    <w:color w:val="161616"/>
                    <w:spacing w:val="-5"/>
                    <w:sz w:val="20"/>
                  </w:rPr>
                  <w:t> </w:t>
                </w:r>
                <w:r>
                  <w:rPr>
                    <w:rFonts w:ascii="Arial"/>
                    <w:color w:val="161616"/>
                    <w:sz w:val="20"/>
                  </w:rPr>
                  <w:t>Inc.</w:t>
                </w:r>
              </w:p>
              <w:p>
                <w:pPr>
                  <w:spacing w:line="228" w:lineRule="exact" w:before="0"/>
                  <w:ind w:left="0" w:right="76" w:firstLine="0"/>
                  <w:jc w:val="right"/>
                  <w:rPr>
                    <w:rFonts w:ascii="Arial"/>
                    <w:sz w:val="20"/>
                  </w:rPr>
                </w:pPr>
                <w:r>
                  <w:rPr>
                    <w:rFonts w:ascii="Arial"/>
                    <w:color w:val="161616"/>
                    <w:w w:val="95"/>
                    <w:sz w:val="20"/>
                  </w:rPr>
                  <w:t>December</w:t>
                </w:r>
                <w:r>
                  <w:rPr>
                    <w:rFonts w:ascii="Arial"/>
                    <w:color w:val="161616"/>
                    <w:spacing w:val="11"/>
                    <w:w w:val="95"/>
                    <w:sz w:val="20"/>
                  </w:rPr>
                  <w:t> </w:t>
                </w:r>
                <w:r>
                  <w:rPr>
                    <w:rFonts w:ascii="Arial"/>
                    <w:color w:val="161616"/>
                    <w:w w:val="95"/>
                    <w:sz w:val="20"/>
                  </w:rPr>
                  <w:t>14,</w:t>
                </w:r>
                <w:r>
                  <w:rPr>
                    <w:rFonts w:ascii="Arial"/>
                    <w:color w:val="161616"/>
                    <w:spacing w:val="8"/>
                    <w:w w:val="95"/>
                    <w:sz w:val="20"/>
                  </w:rPr>
                  <w:t> </w:t>
                </w:r>
                <w:r>
                  <w:rPr>
                    <w:rFonts w:ascii="Arial"/>
                    <w:color w:val="161616"/>
                    <w:w w:val="95"/>
                    <w:sz w:val="20"/>
                  </w:rPr>
                  <w:t>2020</w:t>
                </w:r>
              </w:p>
              <w:p>
                <w:pPr>
                  <w:spacing w:before="1"/>
                  <w:ind w:left="0" w:right="64" w:firstLine="0"/>
                  <w:jc w:val="right"/>
                  <w:rPr>
                    <w:rFonts w:ascii="Arial"/>
                    <w:sz w:val="20"/>
                  </w:rPr>
                </w:pPr>
                <w:r>
                  <w:rPr>
                    <w:rFonts w:ascii="Arial"/>
                    <w:color w:val="161616"/>
                    <w:w w:val="90"/>
                    <w:sz w:val="20"/>
                  </w:rPr>
                  <w:t>Page</w:t>
                </w:r>
                <w:r>
                  <w:rPr>
                    <w:rFonts w:ascii="Arial"/>
                    <w:color w:val="161616"/>
                    <w:spacing w:val="10"/>
                    <w:w w:val="90"/>
                    <w:sz w:val="20"/>
                  </w:rPr>
                  <w:t> </w:t>
                </w:r>
                <w:r>
                  <w:rPr/>
                  <w:fldChar w:fldCharType="begin"/>
                </w:r>
                <w:r>
                  <w:rPr>
                    <w:rFonts w:ascii="Arial"/>
                    <w:color w:val="161616"/>
                    <w:w w:val="90"/>
                    <w:sz w:val="20"/>
                  </w:rPr>
                  <w:instrText> PAGE </w:instrText>
                </w:r>
                <w:r>
                  <w:rPr/>
                  <w:fldChar w:fldCharType="separate"/>
                </w:r>
                <w:r>
                  <w:rPr/>
                  <w:t>6</w:t>
                </w:r>
                <w:r>
                  <w:rPr/>
                  <w:fldChar w:fldCharType="end"/>
                </w:r>
              </w:p>
            </w:txbxContent>
          </v:textbox>
          <w10:wrap type="none"/>
        </v:shape>
      </w:pict>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5.123199pt;margin-top:51.618492pt;width:72.8pt;height:36.7pt;mso-position-horizontal-relative:page;mso-position-vertical-relative:page;z-index:-25491968" type="#_x0000_t202" filled="false" stroked="false">
          <v:textbox inset="0,0,0,0">
            <w:txbxContent>
              <w:p>
                <w:pPr>
                  <w:spacing w:before="0"/>
                  <w:ind w:left="20" w:right="0" w:firstLine="0"/>
                  <w:jc w:val="left"/>
                  <w:rPr>
                    <w:rFonts w:ascii="Arial"/>
                    <w:b/>
                    <w:sz w:val="62"/>
                  </w:rPr>
                </w:pPr>
                <w:r>
                  <w:rPr>
                    <w:rFonts w:ascii="Arial"/>
                    <w:b/>
                    <w:color w:val="D12D46"/>
                    <w:spacing w:val="16"/>
                    <w:w w:val="80"/>
                    <w:sz w:val="62"/>
                  </w:rPr>
                  <w:t>1</w:t>
                </w:r>
                <w:r>
                  <w:rPr>
                    <w:rFonts w:ascii="Arial"/>
                    <w:b/>
                    <w:color w:val="1A4987"/>
                    <w:spacing w:val="16"/>
                    <w:w w:val="80"/>
                    <w:sz w:val="62"/>
                  </w:rPr>
                  <w:t>8</w:t>
                </w:r>
                <w:r>
                  <w:rPr>
                    <w:rFonts w:ascii="Arial"/>
                    <w:b/>
                    <w:color w:val="1A4987"/>
                    <w:spacing w:val="22"/>
                    <w:w w:val="80"/>
                    <w:sz w:val="62"/>
                  </w:rPr>
                  <w:t> </w:t>
                </w:r>
                <w:r>
                  <w:rPr>
                    <w:rFonts w:ascii="Arial"/>
                    <w:b/>
                    <w:color w:val="1A4987"/>
                    <w:w w:val="85"/>
                    <w:sz w:val="62"/>
                  </w:rPr>
                  <w:t>D0</w:t>
                </w:r>
              </w:p>
            </w:txbxContent>
          </v:textbox>
          <w10:wrap type="none"/>
        </v:shape>
      </w:pict>
    </w:r>
    <w:r>
      <w:rPr/>
      <w:pict>
        <v:shape style="position:absolute;margin-left:362.229797pt;margin-top:55.996063pt;width:162.3pt;height:59.85pt;mso-position-horizontal-relative:page;mso-position-vertical-relative:page;z-index:-25491456" type="#_x0000_t202" filled="false" stroked="false">
          <v:textbox inset="0,0,0,0">
            <w:txbxContent>
              <w:p>
                <w:pPr>
                  <w:spacing w:line="244" w:lineRule="auto" w:before="13"/>
                  <w:ind w:left="20" w:right="66" w:firstLine="1380"/>
                  <w:jc w:val="right"/>
                  <w:rPr>
                    <w:rFonts w:ascii="Arial"/>
                    <w:sz w:val="20"/>
                  </w:rPr>
                </w:pPr>
                <w:r>
                  <w:rPr>
                    <w:rFonts w:ascii="Arial"/>
                    <w:color w:val="161616"/>
                    <w:w w:val="95"/>
                    <w:sz w:val="20"/>
                  </w:rPr>
                  <w:t>Mr.</w:t>
                </w:r>
                <w:r>
                  <w:rPr>
                    <w:rFonts w:ascii="Arial"/>
                    <w:color w:val="161616"/>
                    <w:spacing w:val="14"/>
                    <w:w w:val="95"/>
                    <w:sz w:val="20"/>
                  </w:rPr>
                  <w:t> </w:t>
                </w:r>
                <w:r>
                  <w:rPr>
                    <w:rFonts w:ascii="Arial"/>
                    <w:color w:val="161616"/>
                    <w:w w:val="95"/>
                    <w:sz w:val="20"/>
                  </w:rPr>
                  <w:t>Thomas</w:t>
                </w:r>
                <w:r>
                  <w:rPr>
                    <w:rFonts w:ascii="Arial"/>
                    <w:color w:val="161616"/>
                    <w:spacing w:val="13"/>
                    <w:w w:val="95"/>
                    <w:sz w:val="20"/>
                  </w:rPr>
                  <w:t> </w:t>
                </w:r>
                <w:r>
                  <w:rPr>
                    <w:rFonts w:ascii="Arial"/>
                    <w:color w:val="161616"/>
                    <w:w w:val="95"/>
                    <w:sz w:val="20"/>
                  </w:rPr>
                  <w:t>Sullivan</w:t>
                </w:r>
                <w:r>
                  <w:rPr>
                    <w:rFonts w:ascii="Arial"/>
                    <w:color w:val="161616"/>
                    <w:spacing w:val="-50"/>
                    <w:w w:val="95"/>
                    <w:sz w:val="20"/>
                  </w:rPr>
                  <w:t> </w:t>
                </w:r>
                <w:r>
                  <w:rPr>
                    <w:rFonts w:ascii="Arial"/>
                    <w:color w:val="161616"/>
                    <w:sz w:val="20"/>
                  </w:rPr>
                  <w:t>UMass Memorial Healthcare, Inc.</w:t>
                </w:r>
                <w:r>
                  <w:rPr>
                    <w:rFonts w:ascii="Arial"/>
                    <w:color w:val="161616"/>
                    <w:spacing w:val="1"/>
                    <w:sz w:val="20"/>
                  </w:rPr>
                  <w:t> </w:t>
                </w:r>
                <w:r>
                  <w:rPr>
                    <w:rFonts w:ascii="Arial"/>
                    <w:color w:val="161616"/>
                    <w:spacing w:val="-1"/>
                    <w:sz w:val="20"/>
                  </w:rPr>
                  <w:t>Harrington</w:t>
                </w:r>
                <w:r>
                  <w:rPr>
                    <w:rFonts w:ascii="Arial"/>
                    <w:color w:val="161616"/>
                    <w:spacing w:val="-10"/>
                    <w:sz w:val="20"/>
                  </w:rPr>
                  <w:t> </w:t>
                </w:r>
                <w:r>
                  <w:rPr>
                    <w:rFonts w:ascii="Arial"/>
                    <w:color w:val="161616"/>
                    <w:sz w:val="20"/>
                  </w:rPr>
                  <w:t>HealthCare</w:t>
                </w:r>
                <w:r>
                  <w:rPr>
                    <w:rFonts w:ascii="Arial"/>
                    <w:color w:val="161616"/>
                    <w:spacing w:val="-11"/>
                    <w:sz w:val="20"/>
                  </w:rPr>
                  <w:t> </w:t>
                </w:r>
                <w:r>
                  <w:rPr>
                    <w:rFonts w:ascii="Arial"/>
                    <w:color w:val="161616"/>
                    <w:sz w:val="20"/>
                  </w:rPr>
                  <w:t>System,</w:t>
                </w:r>
                <w:r>
                  <w:rPr>
                    <w:rFonts w:ascii="Arial"/>
                    <w:color w:val="161616"/>
                    <w:spacing w:val="-5"/>
                    <w:sz w:val="20"/>
                  </w:rPr>
                  <w:t> </w:t>
                </w:r>
                <w:r>
                  <w:rPr>
                    <w:rFonts w:ascii="Arial"/>
                    <w:color w:val="161616"/>
                    <w:sz w:val="20"/>
                  </w:rPr>
                  <w:t>Inc.</w:t>
                </w:r>
              </w:p>
              <w:p>
                <w:pPr>
                  <w:spacing w:line="228" w:lineRule="exact" w:before="0"/>
                  <w:ind w:left="0" w:right="69" w:firstLine="0"/>
                  <w:jc w:val="right"/>
                  <w:rPr>
                    <w:rFonts w:ascii="Arial"/>
                    <w:sz w:val="20"/>
                  </w:rPr>
                </w:pPr>
                <w:r>
                  <w:rPr>
                    <w:rFonts w:ascii="Arial"/>
                    <w:color w:val="161616"/>
                    <w:w w:val="95"/>
                    <w:sz w:val="20"/>
                  </w:rPr>
                  <w:t>December</w:t>
                </w:r>
                <w:r>
                  <w:rPr>
                    <w:rFonts w:ascii="Arial"/>
                    <w:color w:val="161616"/>
                    <w:spacing w:val="11"/>
                    <w:w w:val="95"/>
                    <w:sz w:val="20"/>
                  </w:rPr>
                  <w:t> </w:t>
                </w:r>
                <w:r>
                  <w:rPr>
                    <w:rFonts w:ascii="Arial"/>
                    <w:color w:val="161616"/>
                    <w:w w:val="95"/>
                    <w:sz w:val="20"/>
                  </w:rPr>
                  <w:t>14,</w:t>
                </w:r>
                <w:r>
                  <w:rPr>
                    <w:rFonts w:ascii="Arial"/>
                    <w:color w:val="161616"/>
                    <w:spacing w:val="8"/>
                    <w:w w:val="95"/>
                    <w:sz w:val="20"/>
                  </w:rPr>
                  <w:t> </w:t>
                </w:r>
                <w:r>
                  <w:rPr>
                    <w:rFonts w:ascii="Arial"/>
                    <w:color w:val="161616"/>
                    <w:w w:val="95"/>
                    <w:sz w:val="20"/>
                  </w:rPr>
                  <w:t>2020</w:t>
                </w:r>
              </w:p>
              <w:p>
                <w:pPr>
                  <w:spacing w:before="1"/>
                  <w:ind w:left="0" w:right="58" w:firstLine="0"/>
                  <w:jc w:val="right"/>
                  <w:rPr>
                    <w:rFonts w:ascii="Arial"/>
                    <w:sz w:val="20"/>
                  </w:rPr>
                </w:pPr>
                <w:r>
                  <w:rPr>
                    <w:rFonts w:ascii="Arial"/>
                    <w:color w:val="161616"/>
                    <w:w w:val="90"/>
                    <w:sz w:val="20"/>
                  </w:rPr>
                  <w:t>Page</w:t>
                </w:r>
                <w:r>
                  <w:rPr>
                    <w:rFonts w:ascii="Arial"/>
                    <w:color w:val="161616"/>
                    <w:spacing w:val="10"/>
                    <w:w w:val="90"/>
                    <w:sz w:val="20"/>
                  </w:rPr>
                  <w:t> </w:t>
                </w:r>
                <w:r>
                  <w:rPr/>
                  <w:fldChar w:fldCharType="begin"/>
                </w:r>
                <w:r>
                  <w:rPr>
                    <w:rFonts w:ascii="Arial"/>
                    <w:color w:val="161616"/>
                    <w:w w:val="90"/>
                    <w:sz w:val="20"/>
                  </w:rPr>
                  <w:instrText> PAGE </w:instrText>
                </w:r>
                <w:r>
                  <w:rPr/>
                  <w:fldChar w:fldCharType="separate"/>
                </w:r>
                <w:r>
                  <w:rPr/>
                  <w:t>6</w:t>
                </w:r>
                <w:r>
                  <w:rPr/>
                  <w:fldChar w:fldCharType="end"/>
                </w:r>
              </w:p>
            </w:txbxContent>
          </v:textbox>
          <w10:wrap type="none"/>
        </v:shape>
      </w:pic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99.1pt;height:20pt;mso-position-horizontal-relative:page;mso-position-vertical-relative:page;z-index:-25610240"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13</w:t>
                </w:r>
                <w:r>
                  <w:rPr/>
                  <w:fldChar w:fldCharType="end"/>
                </w:r>
              </w:p>
            </w:txbxContent>
          </v:textbox>
          <w10:wrap type="none"/>
        </v:shape>
      </w:pict>
    </w: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 style="position:absolute;margin-left:261.799988pt;margin-top:71.484512pt;width:88.3pt;height:13.05pt;mso-position-horizontal-relative:page;mso-position-vertical-relative:page;z-index:-25490944" type="#_x0000_t202" filled="false" stroked="false">
          <v:textbox inset="0,0,0,0">
            <w:txbxContent>
              <w:p>
                <w:pPr>
                  <w:spacing w:before="10"/>
                  <w:ind w:left="20" w:right="0" w:firstLine="0"/>
                  <w:jc w:val="left"/>
                  <w:rPr>
                    <w:rFonts w:ascii="Times New Roman"/>
                    <w:b/>
                    <w:sz w:val="20"/>
                  </w:rPr>
                </w:pPr>
                <w:r>
                  <w:rPr>
                    <w:rFonts w:ascii="Times New Roman"/>
                    <w:b/>
                    <w:sz w:val="20"/>
                  </w:rPr>
                  <w:t>APPLICATION</w:t>
                </w:r>
                <w:r>
                  <w:rPr>
                    <w:rFonts w:ascii="Times New Roman"/>
                    <w:b/>
                    <w:spacing w:val="-5"/>
                    <w:sz w:val="20"/>
                  </w:rPr>
                  <w:t> </w:t>
                </w:r>
                <w:r>
                  <w:rPr>
                    <w:rFonts w:ascii="Times New Roman"/>
                    <w:b/>
                    <w:sz w:val="20"/>
                  </w:rPr>
                  <w:t>BY</w:t>
                </w:r>
              </w:p>
            </w:txbxContent>
          </v:textbox>
          <w10:wrap type="none"/>
        </v:shape>
      </w:pict>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1.799988pt;margin-top:71.484512pt;width:88.3pt;height:13.05pt;mso-position-horizontal-relative:page;mso-position-vertical-relative:page;z-index:-25490432" type="#_x0000_t202" filled="false" stroked="false">
          <v:textbox inset="0,0,0,0">
            <w:txbxContent>
              <w:p>
                <w:pPr>
                  <w:spacing w:before="10"/>
                  <w:ind w:left="20" w:right="0" w:firstLine="0"/>
                  <w:jc w:val="left"/>
                  <w:rPr>
                    <w:rFonts w:ascii="Times New Roman"/>
                    <w:b/>
                    <w:sz w:val="20"/>
                  </w:rPr>
                </w:pPr>
                <w:r>
                  <w:rPr>
                    <w:rFonts w:ascii="Times New Roman"/>
                    <w:b/>
                    <w:sz w:val="20"/>
                  </w:rPr>
                  <w:t>APPLICATION</w:t>
                </w:r>
                <w:r>
                  <w:rPr>
                    <w:rFonts w:ascii="Times New Roman"/>
                    <w:b/>
                    <w:spacing w:val="-5"/>
                    <w:sz w:val="20"/>
                  </w:rPr>
                  <w:t> </w:t>
                </w:r>
                <w:r>
                  <w:rPr>
                    <w:rFonts w:ascii="Times New Roman"/>
                    <w:b/>
                    <w:sz w:val="20"/>
                  </w:rPr>
                  <w:t>BY</w:t>
                </w:r>
              </w:p>
            </w:txbxContent>
          </v:textbox>
          <w10:wrap type="none"/>
        </v:shape>
      </w:pict>
    </w: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99.1pt;height:20pt;mso-position-horizontal-relative:page;mso-position-vertical-relative:page;z-index:-25609728"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14</w:t>
                </w:r>
                <w:r>
                  <w:rPr/>
                  <w:fldChar w:fldCharType="end"/>
                </w:r>
              </w:p>
            </w:txbxContent>
          </v:textbox>
          <w10:wrap type="none"/>
        </v:shape>
      </w:pict>
    </w: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3pt;width:87.95pt;height:20pt;mso-position-horizontal-relative:page;mso-position-vertical-relative:page;z-index:-25622528" type="#_x0000_t202" filled="false" stroked="false">
          <v:textbox inset="0,0,0,0">
            <w:txbxContent>
              <w:p>
                <w:pPr>
                  <w:spacing w:line="387" w:lineRule="exact" w:before="0"/>
                  <w:ind w:left="20" w:right="0" w:firstLine="0"/>
                  <w:jc w:val="left"/>
                  <w:rPr>
                    <w:sz w:val="36"/>
                  </w:rPr>
                </w:pPr>
                <w:r>
                  <w:rPr>
                    <w:sz w:val="36"/>
                  </w:rPr>
                  <w:t>Exhibit</w:t>
                </w:r>
                <w:r>
                  <w:rPr>
                    <w:spacing w:val="-5"/>
                    <w:sz w:val="36"/>
                  </w:rPr>
                  <w:t> </w:t>
                </w:r>
                <w:r>
                  <w:rPr>
                    <w:sz w:val="36"/>
                  </w:rPr>
                  <w:t>F1-2</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25pt;margin-top:25pt;width:562pt;height:20pt;mso-position-horizontal-relative:page;mso-position-vertical-relative:page;z-index:-25602048" filled="true" fillcolor="#686868" stroked="false">
          <v:fill type="solid"/>
          <w10:wrap type="none"/>
        </v:rect>
      </w:pict>
    </w:r>
    <w:r>
      <w:rPr/>
      <w:pict>
        <v:shape style="position:absolute;margin-left:424.690002pt;margin-top:28.501991pt;width:159.35pt;height:14.3pt;mso-position-horizontal-relative:page;mso-position-vertical-relative:page;z-index:-25601536" type="#_x0000_t202" filled="false" stroked="false">
          <v:textbox inset="0,0,0,0">
            <w:txbxContent>
              <w:p>
                <w:pPr>
                  <w:spacing w:before="13"/>
                  <w:ind w:left="20" w:right="0" w:firstLine="0"/>
                  <w:jc w:val="left"/>
                  <w:rPr>
                    <w:rFonts w:ascii="Arial"/>
                    <w:sz w:val="22"/>
                  </w:rPr>
                </w:pPr>
                <w:hyperlink r:id="rId1">
                  <w:r>
                    <w:rPr>
                      <w:rFonts w:ascii="Arial"/>
                      <w:color w:val="FFFFFF"/>
                      <w:sz w:val="22"/>
                    </w:rPr>
                    <w:t>arichar1@harringtonhospital.org</w:t>
                  </w:r>
                </w:hyperlink>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25pt;margin-top:25pt;width:562pt;height:20pt;mso-position-horizontal-relative:page;mso-position-vertical-relative:page;z-index:-25601024" filled="true" fillcolor="#686868" stroked="false">
          <v:fill type="solid"/>
          <w10:wrap type="none"/>
        </v:rect>
      </w:pict>
    </w:r>
    <w:r>
      <w:rPr/>
      <w:pict>
        <v:shape style="position:absolute;margin-left:424.690002pt;margin-top:28.501991pt;width:159.35pt;height:14.3pt;mso-position-horizontal-relative:page;mso-position-vertical-relative:page;z-index:-25600512" type="#_x0000_t202" filled="false" stroked="false">
          <v:textbox inset="0,0,0,0">
            <w:txbxContent>
              <w:p>
                <w:pPr>
                  <w:spacing w:before="13"/>
                  <w:ind w:left="20" w:right="0" w:firstLine="0"/>
                  <w:jc w:val="left"/>
                  <w:rPr>
                    <w:rFonts w:ascii="Arial"/>
                    <w:sz w:val="22"/>
                  </w:rPr>
                </w:pPr>
                <w:hyperlink r:id="rId1">
                  <w:r>
                    <w:rPr>
                      <w:rFonts w:ascii="Arial"/>
                      <w:color w:val="FFFFFF"/>
                      <w:sz w:val="22"/>
                    </w:rPr>
                    <w:t>arichar1@harringtonhospital.org</w:t>
                  </w:r>
                </w:hyperlink>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87.95pt;height:20pt;mso-position-horizontal-relative:page;mso-position-vertical-relative:page;z-index:-25620480" type="#_x0000_t202" filled="false" stroked="false">
          <v:textbox inset="0,0,0,0">
            <w:txbxContent>
              <w:p>
                <w:pPr>
                  <w:spacing w:line="387" w:lineRule="exact" w:before="0"/>
                  <w:ind w:left="20" w:right="0" w:firstLine="0"/>
                  <w:jc w:val="left"/>
                  <w:rPr>
                    <w:sz w:val="36"/>
                  </w:rPr>
                </w:pPr>
                <w:r>
                  <w:rPr>
                    <w:sz w:val="36"/>
                  </w:rPr>
                  <w:t>Exhibit</w:t>
                </w:r>
                <w:r>
                  <w:rPr>
                    <w:spacing w:val="-5"/>
                    <w:sz w:val="36"/>
                  </w:rPr>
                  <w:t> </w:t>
                </w:r>
                <w:r>
                  <w:rPr>
                    <w:sz w:val="36"/>
                  </w:rPr>
                  <w:t>F1-3</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600000" coordorigin="360,360" coordsize="11520,586" path="m11880,360l360,360,360,946,392,907,435,871,492,841,565,818,655,802,764,797,11880,797,11880,360xe" filled="true" fillcolor="#2b328c" stroked="false">
          <v:path arrowok="t"/>
          <v:fill type="solid"/>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9488" coordorigin="360,360" coordsize="11520,586" path="m11880,360l360,360,360,797,11476,797,11585,802,11675,818,11748,841,11805,871,11880,946,11880,360xe" filled="true" fillcolor="#2b328c" stroked="false">
          <v:path arrowok="t"/>
          <v:fill type="solid"/>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89.95pt;height:20pt;mso-position-horizontal-relative:page;mso-position-vertical-relative:page;z-index:-25618432"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4</w:t>
                </w:r>
                <w:r>
                  <w:rPr/>
                  <w:fldChar w:fldCharType="end"/>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8976" coordorigin="360,360" coordsize="11520,586" path="m11880,360l360,360,360,946,392,907,435,871,492,841,565,818,655,802,764,797,11880,797,11880,360xe" filled="true" fillcolor="#2b328c" stroked="false">
          <v:path arrowok="t"/>
          <v:fill type="solid"/>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000099pt;width:576pt;height:29.3pt;mso-position-horizontal-relative:page;mso-position-vertical-relative:page;z-index:-25598464" coordorigin="360,360" coordsize="11520,586" path="m11880,360l360,360,360,946,392,907,435,871,492,841,565,818,655,802,764,797,11880,797,11880,360xe" filled="true" fillcolor="#2b328c" stroked="false">
          <v:path arrowok="t"/>
          <v:fill type="solid"/>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7952" coordorigin="360,360" coordsize="11520,586" path="m11880,360l360,360,360,797,11476,797,11585,802,11675,818,11748,841,11805,871,11880,946,11880,360xe" filled="true" fillcolor="#2b328c" stroked="false">
          <v:path arrowok="t"/>
          <v:fill type="solid"/>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7440" coordorigin="360,360" coordsize="11520,586" path="m11880,360l360,360,360,946,392,907,435,871,492,841,565,818,655,802,764,797,11880,797,11880,360xe" filled="true" fillcolor="#2b328c" stroked="false">
          <v:path arrowok="t"/>
          <v:fill type="solid"/>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000099pt;width:576pt;height:29.3pt;mso-position-horizontal-relative:page;mso-position-vertical-relative:page;z-index:-25596928" coordorigin="360,360" coordsize="11520,586" path="m11880,360l360,360,360,946,392,907,435,871,492,841,565,818,655,802,764,797,11880,797,11880,360xe" filled="true" fillcolor="#2b328c" stroked="false">
          <v:path arrowok="t"/>
          <v:fill type="solid"/>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6416" coordorigin="360,360" coordsize="11520,586" path="m11880,360l360,360,360,797,11476,797,11585,802,11675,818,11748,841,11805,871,11880,946,11880,360xe" filled="true" fillcolor="#2b328c" stroked="false">
          <v:path arrowok="t"/>
          <v:fill type="solid"/>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5904" coordorigin="360,360" coordsize="11520,586" path="m11880,360l360,360,360,946,392,907,435,871,492,841,565,818,655,802,764,797,11880,797,11880,360xe" filled="true" fillcolor="#2b328c" stroked="false">
          <v:path arrowok="t"/>
          <v:fill type="solid"/>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89.95pt;height:20pt;mso-position-horizontal-relative:page;mso-position-vertical-relative:page;z-index:-25616384"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5</w:t>
                </w:r>
                <w:r>
                  <w:rPr/>
                  <w:fldChar w:fldCharType="end"/>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000004pt;margin-top:18.000887pt;width:576pt;height:29.3pt;mso-position-horizontal-relative:page;mso-position-vertical-relative:page;z-index:-25595392" coordorigin="360,360" coordsize="11520,586" path="m360,946l360,360,11880,360,11880,797,763,797,654,802,565,818,492,842,435,872,392,907,360,946xe" filled="true" fillcolor="#2a318b" stroked="false">
          <v:path arrowok="t"/>
          <v:fill type="solid"/>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999451pt;margin-top:18.000315pt;width:576pt;height:29.3pt;mso-position-horizontal-relative:page;mso-position-vertical-relative:page;z-index:-25594880" coordorigin="360,360" coordsize="11520,586" path="m11880,946l11805,872,11748,842,11675,818,11585,802,11477,797,360,797,360,360,11880,360,11880,946xe" filled="true" fillcolor="#2a318b" stroked="false">
          <v:path arrowok="t"/>
          <v:fill type="solid"/>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99962pt;margin-top:17.997633pt;width:576pt;height:29.3pt;mso-position-horizontal-relative:page;mso-position-vertical-relative:page;z-index:-25594368" coordorigin="360,360" coordsize="11520,586" path="m360,946l360,360,11880,360,11880,797,763,797,654,802,565,818,492,841,435,872,392,907,360,946xe" filled="true" fillcolor="#2a318b" stroked="false">
          <v:path arrowok="t"/>
          <v:fill type="solid"/>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3856" coordorigin="360,360" coordsize="11520,586" path="m11880,360l360,360,360,797,11476,797,11585,802,11675,818,11748,841,11805,871,11880,946,11880,360xe" filled="true" fillcolor="#2b328c" stroked="false">
          <v:path arrowok="t"/>
          <v:fill type="solid"/>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3344" coordorigin="360,360" coordsize="11520,586" path="m11880,360l360,360,360,946,392,907,435,871,492,841,565,818,655,802,764,797,11880,797,11880,360xe" filled="true" fillcolor="#2b328c" stroked="false">
          <v:path arrowok="t"/>
          <v:fill type="solid"/>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000099pt;width:576pt;height:29.3pt;mso-position-horizontal-relative:page;mso-position-vertical-relative:page;z-index:-25592832" coordorigin="360,360" coordsize="11520,586" path="m11880,360l360,360,360,946,392,907,435,871,492,841,565,818,655,802,764,797,11880,797,11880,360xe" filled="true" fillcolor="#2b328c" stroked="false">
          <v:path arrowok="t"/>
          <v:fill type="solid"/>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000099pt;width:576pt;height:29.3pt;mso-position-horizontal-relative:page;mso-position-vertical-relative:page;z-index:-25592320" coordorigin="360,360" coordsize="11520,586" path="m11880,360l360,360,360,797,11476,797,11585,802,11675,818,11748,841,11805,871,11880,946,11880,360xe" filled="true" fillcolor="#2b328c" stroked="false">
          <v:path arrowok="t"/>
          <v:fill type="solid"/>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pt;margin-top:18pt;width:576pt;height:29.3pt;mso-position-horizontal-relative:page;mso-position-vertical-relative:page;z-index:-25591808" coordorigin="360,360" coordsize="11520,586" path="m11880,360l360,360,360,946,392,907,435,871,492,841,565,818,655,802,764,797,11880,797,11880,360xe" filled="true" fillcolor="#2b328c" stroked="false">
          <v:path arrowok="t"/>
          <v:fill type="solid"/>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90784" filled="true" fillcolor="#c04f4c" stroked="false">
          <v:fill type="solid"/>
          <w10:wrap type="none"/>
        </v:rect>
      </w:pict>
    </w:r>
    <w:r>
      <w:rPr/>
      <w:pict>
        <v:shape style="position:absolute;margin-left:219.320007pt;margin-top:49.772537pt;width:300.05pt;height:12.1pt;mso-position-horizontal-relative:page;mso-position-vertical-relative:page;z-index:-25590272"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40.619873pt;margin-top:50.90498pt;width:5.95pt;height:9.85pt;mso-position-horizontal-relative:page;mso-position-vertical-relative:page;z-index:-25589760" type="#_x0000_t202" filled="false" stroked="false">
          <v:textbox inset="0,0,0,0">
            <w:txbxContent>
              <w:p>
                <w:pPr>
                  <w:spacing w:before="15"/>
                  <w:ind w:left="20" w:right="0" w:firstLine="0"/>
                  <w:jc w:val="left"/>
                  <w:rPr>
                    <w:rFonts w:ascii="Arial"/>
                    <w:b/>
                    <w:sz w:val="14"/>
                  </w:rPr>
                </w:pPr>
                <w:r>
                  <w:rPr>
                    <w:rFonts w:ascii="Arial"/>
                    <w:b/>
                    <w:color w:val="FFFFFF"/>
                    <w:w w:val="100"/>
                    <w:sz w:val="14"/>
                  </w:rPr>
                  <w:t>2</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87200" filled="true" fillcolor="#c04f4c" stroked="false">
          <v:fill type="solid"/>
          <w10:wrap type="none"/>
        </v:rect>
      </w:pict>
    </w:r>
    <w:r>
      <w:rPr/>
      <w:pict>
        <v:shape style="position:absolute;margin-left:219.320007pt;margin-top:49.772537pt;width:300.05pt;height:12.1pt;mso-position-horizontal-relative:page;mso-position-vertical-relative:page;z-index:-25586688"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40.619873pt;margin-top:50.90498pt;width:5.95pt;height:9.85pt;mso-position-horizontal-relative:page;mso-position-vertical-relative:page;z-index:-25586176" type="#_x0000_t202" filled="false" stroked="false">
          <v:textbox inset="0,0,0,0">
            <w:txbxContent>
              <w:p>
                <w:pPr>
                  <w:spacing w:before="15"/>
                  <w:ind w:left="20" w:right="0" w:firstLine="0"/>
                  <w:jc w:val="left"/>
                  <w:rPr>
                    <w:rFonts w:ascii="Arial"/>
                    <w:b/>
                    <w:sz w:val="14"/>
                  </w:rPr>
                </w:pPr>
                <w:r>
                  <w:rPr>
                    <w:rFonts w:ascii="Arial"/>
                    <w:b/>
                    <w:color w:val="FFFFFF"/>
                    <w:w w:val="100"/>
                    <w:sz w:val="14"/>
                  </w:rPr>
                  <w:t>3</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83616" filled="true" fillcolor="#c04f4c" stroked="false">
          <v:fill type="solid"/>
          <w10:wrap type="none"/>
        </v:rect>
      </w:pict>
    </w:r>
    <w:r>
      <w:rPr/>
      <w:pict>
        <v:shape style="position:absolute;margin-left:219.320007pt;margin-top:49.77253pt;width:300.2pt;height:12.1pt;mso-position-horizontal-relative:page;mso-position-vertical-relative:page;z-index:-25583104"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4"/>
                    <w:sz w:val="18"/>
                  </w:rPr>
                  <w:t> </w:t>
                </w:r>
                <w:r>
                  <w:rPr>
                    <w:rFonts w:ascii="Arial"/>
                    <w:b/>
                    <w:sz w:val="18"/>
                  </w:rPr>
                  <w:t>HealthCare</w:t>
                </w:r>
                <w:r>
                  <w:rPr>
                    <w:rFonts w:ascii="Arial"/>
                    <w:b/>
                    <w:spacing w:val="-4"/>
                    <w:sz w:val="18"/>
                  </w:rPr>
                  <w:t> </w:t>
                </w:r>
                <w:r>
                  <w:rPr>
                    <w:rFonts w:ascii="Arial"/>
                    <w:b/>
                    <w:sz w:val="18"/>
                  </w:rPr>
                  <w:t>System</w:t>
                </w:r>
                <w:r>
                  <w:rPr>
                    <w:rFonts w:ascii="Arial"/>
                    <w:b/>
                    <w:spacing w:val="-4"/>
                    <w:sz w:val="18"/>
                  </w:rPr>
                  <w:t> </w:t>
                </w:r>
                <w:r>
                  <w:rPr>
                    <w:rFonts w:ascii="Arial"/>
                    <w:b/>
                    <w:sz w:val="18"/>
                  </w:rPr>
                  <w:t>|</w:t>
                </w:r>
                <w:r>
                  <w:rPr>
                    <w:rFonts w:ascii="Arial"/>
                    <w:b/>
                    <w:spacing w:val="-4"/>
                    <w:sz w:val="18"/>
                  </w:rPr>
                  <w:t> </w:t>
                </w:r>
                <w:r>
                  <w:rPr>
                    <w:rFonts w:ascii="Arial"/>
                    <w:b/>
                    <w:sz w:val="18"/>
                  </w:rPr>
                  <w:t>2019</w:t>
                </w:r>
                <w:r>
                  <w:rPr>
                    <w:rFonts w:ascii="Arial"/>
                    <w:b/>
                    <w:spacing w:val="-4"/>
                    <w:sz w:val="18"/>
                  </w:rPr>
                  <w:t> </w:t>
                </w:r>
                <w:r>
                  <w:rPr>
                    <w:rFonts w:ascii="Arial"/>
                    <w:b/>
                    <w:sz w:val="18"/>
                  </w:rPr>
                  <w:t>Community</w:t>
                </w:r>
                <w:r>
                  <w:rPr>
                    <w:rFonts w:ascii="Arial"/>
                    <w:b/>
                    <w:spacing w:val="-7"/>
                    <w:sz w:val="18"/>
                  </w:rPr>
                  <w:t> </w:t>
                </w:r>
                <w:r>
                  <w:rPr>
                    <w:rFonts w:ascii="Arial"/>
                    <w:b/>
                    <w:sz w:val="18"/>
                  </w:rPr>
                  <w:t>Benefits</w:t>
                </w:r>
                <w:r>
                  <w:rPr>
                    <w:rFonts w:ascii="Arial"/>
                    <w:b/>
                    <w:spacing w:val="-4"/>
                    <w:sz w:val="18"/>
                  </w:rPr>
                  <w:t> </w:t>
                </w:r>
                <w:r>
                  <w:rPr>
                    <w:rFonts w:ascii="Arial"/>
                    <w:b/>
                    <w:sz w:val="18"/>
                  </w:rPr>
                  <w:t>Full</w:t>
                </w:r>
                <w:r>
                  <w:rPr>
                    <w:rFonts w:ascii="Arial"/>
                    <w:b/>
                    <w:spacing w:val="-4"/>
                    <w:sz w:val="18"/>
                  </w:rPr>
                  <w:t> </w:t>
                </w:r>
                <w:r>
                  <w:rPr>
                    <w:rFonts w:ascii="Arial"/>
                    <w:b/>
                    <w:sz w:val="18"/>
                  </w:rPr>
                  <w:t>Report</w:t>
                </w:r>
              </w:p>
            </w:txbxContent>
          </v:textbox>
          <w10:wrap type="none"/>
        </v:shape>
      </w:pict>
    </w:r>
    <w:r>
      <w:rPr/>
      <w:pict>
        <v:shape style="position:absolute;margin-left:540.619873pt;margin-top:50.904987pt;width:5.9pt;height:9.85pt;mso-position-horizontal-relative:page;mso-position-vertical-relative:page;z-index:-25582592" type="#_x0000_t202" filled="false" stroked="false">
          <v:textbox inset="0,0,0,0">
            <w:txbxContent>
              <w:p>
                <w:pPr>
                  <w:spacing w:before="15"/>
                  <w:ind w:left="20" w:right="0" w:firstLine="0"/>
                  <w:jc w:val="left"/>
                  <w:rPr>
                    <w:rFonts w:ascii="Arial"/>
                    <w:b/>
                    <w:sz w:val="14"/>
                  </w:rPr>
                </w:pPr>
                <w:r>
                  <w:rPr>
                    <w:rFonts w:ascii="Arial"/>
                    <w:b/>
                    <w:color w:val="FFFFFF"/>
                    <w:w w:val="100"/>
                    <w:sz w:val="14"/>
                  </w:rPr>
                  <w:t>4</w:t>
                </w:r>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80032" filled="true" fillcolor="#c04f4c" stroked="false">
          <v:fill type="solid"/>
          <w10:wrap type="none"/>
        </v:rect>
      </w:pict>
    </w:r>
    <w:r>
      <w:rPr/>
      <w:pict>
        <v:shape style="position:absolute;margin-left:219.320007pt;margin-top:49.772537pt;width:300.05pt;height:12.1pt;mso-position-horizontal-relative:page;mso-position-vertical-relative:page;z-index:-25579520"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40.619873pt;margin-top:50.90498pt;width:5.95pt;height:9.85pt;mso-position-horizontal-relative:page;mso-position-vertical-relative:page;z-index:-25579008" type="#_x0000_t202" filled="false" stroked="false">
          <v:textbox inset="0,0,0,0">
            <w:txbxContent>
              <w:p>
                <w:pPr>
                  <w:spacing w:before="15"/>
                  <w:ind w:left="20" w:right="0" w:firstLine="0"/>
                  <w:jc w:val="left"/>
                  <w:rPr>
                    <w:rFonts w:ascii="Arial"/>
                    <w:b/>
                    <w:sz w:val="14"/>
                  </w:rPr>
                </w:pPr>
                <w:r>
                  <w:rPr>
                    <w:rFonts w:ascii="Arial"/>
                    <w:b/>
                    <w:color w:val="FFFFFF"/>
                    <w:w w:val="100"/>
                    <w:sz w:val="14"/>
                  </w:rPr>
                  <w:t>5</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76448" filled="true" fillcolor="#c04f4c" stroked="false">
          <v:fill type="solid"/>
          <w10:wrap type="none"/>
        </v:rect>
      </w:pict>
    </w:r>
    <w:r>
      <w:rPr/>
      <w:pict>
        <v:shape style="position:absolute;margin-left:219.320007pt;margin-top:49.772537pt;width:300.05pt;height:12.1pt;mso-position-horizontal-relative:page;mso-position-vertical-relative:page;z-index:-25575936"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40.619873pt;margin-top:50.90498pt;width:5.95pt;height:9.85pt;mso-position-horizontal-relative:page;mso-position-vertical-relative:page;z-index:-25575424" type="#_x0000_t202" filled="false" stroked="false">
          <v:textbox inset="0,0,0,0">
            <w:txbxContent>
              <w:p>
                <w:pPr>
                  <w:spacing w:before="15"/>
                  <w:ind w:left="20" w:right="0" w:firstLine="0"/>
                  <w:jc w:val="left"/>
                  <w:rPr>
                    <w:rFonts w:ascii="Arial"/>
                    <w:b/>
                    <w:sz w:val="14"/>
                  </w:rPr>
                </w:pPr>
                <w:r>
                  <w:rPr>
                    <w:rFonts w:ascii="Arial"/>
                    <w:b/>
                    <w:color w:val="FFFFFF"/>
                    <w:w w:val="100"/>
                    <w:sz w:val="14"/>
                  </w:rPr>
                  <w:t>6</w:t>
                </w:r>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72864" filled="true" fillcolor="#c04f4c" stroked="false">
          <v:fill type="solid"/>
          <w10:wrap type="none"/>
        </v:rect>
      </w:pict>
    </w:r>
    <w:r>
      <w:rPr/>
      <w:pict>
        <v:shape style="position:absolute;margin-left:219.320007pt;margin-top:49.772537pt;width:300.05pt;height:12.1pt;mso-position-horizontal-relative:page;mso-position-vertical-relative:page;z-index:-25572352"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40.619873pt;margin-top:50.90498pt;width:5.95pt;height:9.85pt;mso-position-horizontal-relative:page;mso-position-vertical-relative:page;z-index:-25571840" type="#_x0000_t202" filled="false" stroked="false">
          <v:textbox inset="0,0,0,0">
            <w:txbxContent>
              <w:p>
                <w:pPr>
                  <w:spacing w:before="15"/>
                  <w:ind w:left="20" w:right="0" w:firstLine="0"/>
                  <w:jc w:val="left"/>
                  <w:rPr>
                    <w:rFonts w:ascii="Arial"/>
                    <w:b/>
                    <w:sz w:val="14"/>
                  </w:rPr>
                </w:pPr>
                <w:r>
                  <w:rPr>
                    <w:rFonts w:ascii="Arial"/>
                    <w:b/>
                    <w:color w:val="FFFFFF"/>
                    <w:w w:val="100"/>
                    <w:sz w:val="14"/>
                  </w:rPr>
                  <w:t>7</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99.1pt;height:20pt;mso-position-horizontal-relative:page;mso-position-vertical-relative:page;z-index:-25612800"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10</w:t>
                </w:r>
                <w:r>
                  <w:rPr/>
                  <w:fldChar w:fldCharType="end"/>
                </w:r>
              </w:p>
            </w:txbxContent>
          </v:textbox>
          <w10:wrap type="non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69280" filled="true" fillcolor="#c04f4c" stroked="false">
          <v:fill type="solid"/>
          <w10:wrap type="none"/>
        </v:rect>
      </w:pict>
    </w:r>
    <w:r>
      <w:rPr/>
      <w:pict>
        <v:shape style="position:absolute;margin-left:219.320007pt;margin-top:49.772537pt;width:300.05pt;height:12.1pt;mso-position-horizontal-relative:page;mso-position-vertical-relative:page;z-index:-25568768"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40.619873pt;margin-top:50.90498pt;width:5.95pt;height:9.85pt;mso-position-horizontal-relative:page;mso-position-vertical-relative:page;z-index:-25568256" type="#_x0000_t202" filled="false" stroked="false">
          <v:textbox inset="0,0,0,0">
            <w:txbxContent>
              <w:p>
                <w:pPr>
                  <w:spacing w:before="15"/>
                  <w:ind w:left="20" w:right="0" w:firstLine="0"/>
                  <w:jc w:val="left"/>
                  <w:rPr>
                    <w:rFonts w:ascii="Arial"/>
                    <w:b/>
                    <w:sz w:val="14"/>
                  </w:rPr>
                </w:pPr>
                <w:r>
                  <w:rPr>
                    <w:rFonts w:ascii="Arial"/>
                    <w:b/>
                    <w:color w:val="FFFFFF"/>
                    <w:w w:val="100"/>
                    <w:sz w:val="14"/>
                  </w:rPr>
                  <w:t>8</w:t>
                </w:r>
              </w:p>
            </w:txbxContent>
          </v:textbox>
          <w10:wrap type="non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65696" filled="true" fillcolor="#c04f4c" stroked="false">
          <v:fill type="solid"/>
          <w10:wrap type="none"/>
        </v:rect>
      </w:pict>
    </w:r>
    <w:r>
      <w:rPr/>
      <w:pict>
        <v:shape style="position:absolute;margin-left:219.320007pt;margin-top:49.772537pt;width:300.05pt;height:12.1pt;mso-position-horizontal-relative:page;mso-position-vertical-relative:page;z-index:-25565184"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40.619873pt;margin-top:50.90498pt;width:5.95pt;height:9.85pt;mso-position-horizontal-relative:page;mso-position-vertical-relative:page;z-index:-25564672" type="#_x0000_t202" filled="false" stroked="false">
          <v:textbox inset="0,0,0,0">
            <w:txbxContent>
              <w:p>
                <w:pPr>
                  <w:spacing w:before="15"/>
                  <w:ind w:left="20" w:right="0" w:firstLine="0"/>
                  <w:jc w:val="left"/>
                  <w:rPr>
                    <w:rFonts w:ascii="Arial"/>
                    <w:b/>
                    <w:sz w:val="14"/>
                  </w:rPr>
                </w:pPr>
                <w:r>
                  <w:rPr>
                    <w:rFonts w:ascii="Arial"/>
                    <w:b/>
                    <w:color w:val="FFFFFF"/>
                    <w:w w:val="100"/>
                    <w:sz w:val="14"/>
                  </w:rPr>
                  <w:t>9</w:t>
                </w:r>
              </w:p>
            </w:txbxContent>
          </v:textbox>
          <w10:wrap type="non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62112" filled="true" fillcolor="#c04f4c" stroked="false">
          <v:fill type="solid"/>
          <w10:wrap type="none"/>
        </v:rect>
      </w:pict>
    </w:r>
    <w:r>
      <w:rPr/>
      <w:pict>
        <v:shape style="position:absolute;margin-left:219.320007pt;margin-top:49.772537pt;width:300.05pt;height:12.1pt;mso-position-horizontal-relative:page;mso-position-vertical-relative:page;z-index:-25561600"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pt;width:9.8pt;height:9.85pt;mso-position-horizontal-relative:page;mso-position-vertical-relative:page;z-index:-25561088" type="#_x0000_t202" filled="false" stroked="false">
          <v:textbox inset="0,0,0,0">
            <w:txbxContent>
              <w:p>
                <w:pPr>
                  <w:spacing w:before="15"/>
                  <w:ind w:left="20" w:right="0" w:firstLine="0"/>
                  <w:jc w:val="left"/>
                  <w:rPr>
                    <w:rFonts w:ascii="Arial"/>
                    <w:b/>
                    <w:sz w:val="14"/>
                  </w:rPr>
                </w:pPr>
                <w:r>
                  <w:rPr>
                    <w:rFonts w:ascii="Arial"/>
                    <w:b/>
                    <w:color w:val="FFFFFF"/>
                    <w:sz w:val="14"/>
                  </w:rPr>
                  <w:t>10</w:t>
                </w:r>
              </w:p>
            </w:txbxContent>
          </v:textbox>
          <w10:wrap type="non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58528" filled="true" fillcolor="#c04f4c" stroked="false">
          <v:fill type="solid"/>
          <w10:wrap type="none"/>
        </v:rect>
      </w:pict>
    </w:r>
    <w:r>
      <w:rPr/>
      <w:pict>
        <v:shape style="position:absolute;margin-left:219.320007pt;margin-top:49.77253pt;width:300pt;height:12.1pt;mso-position-horizontal-relative:page;mso-position-vertical-relative:page;z-index:-25558016"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57504" type="#_x0000_t202" filled="false" stroked="false">
          <v:textbox inset="0,0,0,0">
            <w:txbxContent>
              <w:p>
                <w:pPr>
                  <w:spacing w:before="15"/>
                  <w:ind w:left="20" w:right="0" w:firstLine="0"/>
                  <w:jc w:val="left"/>
                  <w:rPr>
                    <w:rFonts w:ascii="Arial"/>
                    <w:b/>
                    <w:sz w:val="14"/>
                  </w:rPr>
                </w:pPr>
                <w:r>
                  <w:rPr>
                    <w:rFonts w:ascii="Arial"/>
                    <w:b/>
                    <w:color w:val="FFFFFF"/>
                    <w:sz w:val="14"/>
                  </w:rPr>
                  <w:t>11</w:t>
                </w:r>
              </w:p>
            </w:txbxContent>
          </v:textbox>
          <w10:wrap type="non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54944" filled="true" fillcolor="#c04f4c" stroked="false">
          <v:fill type="solid"/>
          <w10:wrap type="none"/>
        </v:rect>
      </w:pict>
    </w:r>
    <w:r>
      <w:rPr/>
      <w:pict>
        <v:shape style="position:absolute;margin-left:219.320007pt;margin-top:49.77253pt;width:300pt;height:12.1pt;mso-position-horizontal-relative:page;mso-position-vertical-relative:page;z-index:-25554432"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53920" type="#_x0000_t202" filled="false" stroked="false">
          <v:textbox inset="0,0,0,0">
            <w:txbxContent>
              <w:p>
                <w:pPr>
                  <w:spacing w:before="15"/>
                  <w:ind w:left="20" w:right="0" w:firstLine="0"/>
                  <w:jc w:val="left"/>
                  <w:rPr>
                    <w:rFonts w:ascii="Arial"/>
                    <w:b/>
                    <w:sz w:val="14"/>
                  </w:rPr>
                </w:pPr>
                <w:r>
                  <w:rPr>
                    <w:rFonts w:ascii="Arial"/>
                    <w:b/>
                    <w:color w:val="FFFFFF"/>
                    <w:sz w:val="14"/>
                  </w:rPr>
                  <w:t>12</w:t>
                </w:r>
              </w:p>
            </w:txbxContent>
          </v:textbox>
          <w10:wrap type="non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51360" filled="true" fillcolor="#c04f4c" stroked="false">
          <v:fill type="solid"/>
          <w10:wrap type="none"/>
        </v:rect>
      </w:pict>
    </w:r>
    <w:r>
      <w:rPr/>
      <w:pict>
        <v:shape style="position:absolute;margin-left:219.320007pt;margin-top:49.77253pt;width:300pt;height:12.1pt;mso-position-horizontal-relative:page;mso-position-vertical-relative:page;z-index:-25550848"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50336" type="#_x0000_t202" filled="false" stroked="false">
          <v:textbox inset="0,0,0,0">
            <w:txbxContent>
              <w:p>
                <w:pPr>
                  <w:spacing w:before="15"/>
                  <w:ind w:left="20" w:right="0" w:firstLine="0"/>
                  <w:jc w:val="left"/>
                  <w:rPr>
                    <w:rFonts w:ascii="Arial"/>
                    <w:b/>
                    <w:sz w:val="14"/>
                  </w:rPr>
                </w:pPr>
                <w:r>
                  <w:rPr>
                    <w:rFonts w:ascii="Arial"/>
                    <w:b/>
                    <w:color w:val="FFFFFF"/>
                    <w:sz w:val="14"/>
                  </w:rPr>
                  <w:t>13</w:t>
                </w:r>
              </w:p>
            </w:txbxContent>
          </v:textbox>
          <w10:wrap type="non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47776" filled="true" fillcolor="#c04f4c" stroked="false">
          <v:fill type="solid"/>
          <w10:wrap type="none"/>
        </v:rect>
      </w:pict>
    </w:r>
    <w:r>
      <w:rPr/>
      <w:pict>
        <v:shape style="position:absolute;margin-left:219.320007pt;margin-top:49.77253pt;width:300pt;height:12.1pt;mso-position-horizontal-relative:page;mso-position-vertical-relative:page;z-index:-25547264"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46752" type="#_x0000_t202" filled="false" stroked="false">
          <v:textbox inset="0,0,0,0">
            <w:txbxContent>
              <w:p>
                <w:pPr>
                  <w:spacing w:before="15"/>
                  <w:ind w:left="20" w:right="0" w:firstLine="0"/>
                  <w:jc w:val="left"/>
                  <w:rPr>
                    <w:rFonts w:ascii="Arial"/>
                    <w:b/>
                    <w:sz w:val="14"/>
                  </w:rPr>
                </w:pPr>
                <w:r>
                  <w:rPr>
                    <w:rFonts w:ascii="Arial"/>
                    <w:b/>
                    <w:color w:val="FFFFFF"/>
                    <w:sz w:val="14"/>
                  </w:rPr>
                  <w:t>14</w:t>
                </w:r>
              </w:p>
            </w:txbxContent>
          </v:textbox>
          <w10:wrap type="non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44192" filled="true" fillcolor="#c04f4c" stroked="false">
          <v:fill type="solid"/>
          <w10:wrap type="none"/>
        </v:rect>
      </w:pict>
    </w:r>
    <w:r>
      <w:rPr/>
      <w:pict>
        <v:shape style="position:absolute;margin-left:219.320007pt;margin-top:49.77253pt;width:300pt;height:12.1pt;mso-position-horizontal-relative:page;mso-position-vertical-relative:page;z-index:-25543680"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43168" type="#_x0000_t202" filled="false" stroked="false">
          <v:textbox inset="0,0,0,0">
            <w:txbxContent>
              <w:p>
                <w:pPr>
                  <w:spacing w:before="15"/>
                  <w:ind w:left="20" w:right="0" w:firstLine="0"/>
                  <w:jc w:val="left"/>
                  <w:rPr>
                    <w:rFonts w:ascii="Arial"/>
                    <w:b/>
                    <w:sz w:val="14"/>
                  </w:rPr>
                </w:pPr>
                <w:r>
                  <w:rPr>
                    <w:rFonts w:ascii="Arial"/>
                    <w:b/>
                    <w:color w:val="FFFFFF"/>
                    <w:sz w:val="14"/>
                  </w:rPr>
                  <w:t>15</w:t>
                </w:r>
              </w:p>
            </w:txbxContent>
          </v:textbox>
          <w10:wrap type="non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40608" filled="true" fillcolor="#c04f4c" stroked="false">
          <v:fill type="solid"/>
          <w10:wrap type="none"/>
        </v:rect>
      </w:pict>
    </w:r>
    <w:r>
      <w:rPr/>
      <w:pict>
        <v:shape style="position:absolute;margin-left:219.320007pt;margin-top:49.772537pt;width:300.05pt;height:12.1pt;mso-position-horizontal-relative:page;mso-position-vertical-relative:page;z-index:-25540096"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pt;width:9.8pt;height:9.85pt;mso-position-horizontal-relative:page;mso-position-vertical-relative:page;z-index:-25539584" type="#_x0000_t202" filled="false" stroked="false">
          <v:textbox inset="0,0,0,0">
            <w:txbxContent>
              <w:p>
                <w:pPr>
                  <w:spacing w:before="15"/>
                  <w:ind w:left="20" w:right="0" w:firstLine="0"/>
                  <w:jc w:val="left"/>
                  <w:rPr>
                    <w:rFonts w:ascii="Arial"/>
                    <w:b/>
                    <w:sz w:val="14"/>
                  </w:rPr>
                </w:pPr>
                <w:r>
                  <w:rPr>
                    <w:rFonts w:ascii="Arial"/>
                    <w:b/>
                    <w:color w:val="FFFFFF"/>
                    <w:sz w:val="14"/>
                  </w:rPr>
                  <w:t>16</w:t>
                </w:r>
              </w:p>
            </w:txbxContent>
          </v:textbox>
          <w10:wrap type="non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37024" filled="true" fillcolor="#c04f4c" stroked="false">
          <v:fill type="solid"/>
          <w10:wrap type="none"/>
        </v:rect>
      </w:pict>
    </w:r>
    <w:r>
      <w:rPr/>
      <w:pict>
        <v:shape style="position:absolute;margin-left:219.320007pt;margin-top:49.77253pt;width:300pt;height:12.1pt;mso-position-horizontal-relative:page;mso-position-vertical-relative:page;z-index:-25536512"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36000" type="#_x0000_t202" filled="false" stroked="false">
          <v:textbox inset="0,0,0,0">
            <w:txbxContent>
              <w:p>
                <w:pPr>
                  <w:spacing w:before="15"/>
                  <w:ind w:left="20" w:right="0" w:firstLine="0"/>
                  <w:jc w:val="left"/>
                  <w:rPr>
                    <w:rFonts w:ascii="Arial"/>
                    <w:b/>
                    <w:sz w:val="14"/>
                  </w:rPr>
                </w:pPr>
                <w:r>
                  <w:rPr>
                    <w:rFonts w:ascii="Arial"/>
                    <w:b/>
                    <w:color w:val="FFFFFF"/>
                    <w:sz w:val="14"/>
                  </w:rPr>
                  <w:t>17</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89.95pt;height:20pt;mso-position-horizontal-relative:page;mso-position-vertical-relative:page;z-index:-25612288"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8</w:t>
                </w:r>
                <w:r>
                  <w:rPr/>
                  <w:fldChar w:fldCharType="end"/>
                </w:r>
              </w:p>
            </w:txbxContent>
          </v:textbox>
          <w10:wrap type="non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33440" filled="true" fillcolor="#c04f4c" stroked="false">
          <v:fill type="solid"/>
          <w10:wrap type="none"/>
        </v:rect>
      </w:pict>
    </w:r>
    <w:r>
      <w:rPr/>
      <w:pict>
        <v:shape style="position:absolute;margin-left:219.320007pt;margin-top:49.77253pt;width:300pt;height:12.1pt;mso-position-horizontal-relative:page;mso-position-vertical-relative:page;z-index:-25532928"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32416" type="#_x0000_t202" filled="false" stroked="false">
          <v:textbox inset="0,0,0,0">
            <w:txbxContent>
              <w:p>
                <w:pPr>
                  <w:spacing w:before="15"/>
                  <w:ind w:left="20" w:right="0" w:firstLine="0"/>
                  <w:jc w:val="left"/>
                  <w:rPr>
                    <w:rFonts w:ascii="Arial"/>
                    <w:b/>
                    <w:sz w:val="14"/>
                  </w:rPr>
                </w:pPr>
                <w:r>
                  <w:rPr>
                    <w:rFonts w:ascii="Arial"/>
                    <w:b/>
                    <w:color w:val="FFFFFF"/>
                    <w:sz w:val="14"/>
                  </w:rPr>
                  <w:t>18</w:t>
                </w:r>
              </w:p>
            </w:txbxContent>
          </v:textbox>
          <w10:wrap type="non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29856" filled="true" fillcolor="#c04f4c" stroked="false">
          <v:fill type="solid"/>
          <w10:wrap type="none"/>
        </v:rect>
      </w:pict>
    </w:r>
    <w:r>
      <w:rPr/>
      <w:pict>
        <v:shape style="position:absolute;margin-left:219.320007pt;margin-top:49.77253pt;width:300pt;height:12.1pt;mso-position-horizontal-relative:page;mso-position-vertical-relative:page;z-index:-25529344"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28832" type="#_x0000_t202" filled="false" stroked="false">
          <v:textbox inset="0,0,0,0">
            <w:txbxContent>
              <w:p>
                <w:pPr>
                  <w:spacing w:before="15"/>
                  <w:ind w:left="20" w:right="0" w:firstLine="0"/>
                  <w:jc w:val="left"/>
                  <w:rPr>
                    <w:rFonts w:ascii="Arial"/>
                    <w:b/>
                    <w:sz w:val="14"/>
                  </w:rPr>
                </w:pPr>
                <w:r>
                  <w:rPr>
                    <w:rFonts w:ascii="Arial"/>
                    <w:b/>
                    <w:color w:val="FFFFFF"/>
                    <w:sz w:val="14"/>
                  </w:rPr>
                  <w:t>19</w:t>
                </w:r>
              </w:p>
            </w:txbxContent>
          </v:textbox>
          <w10:wrap type="non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26272" filled="true" fillcolor="#c04f4c" stroked="false">
          <v:fill type="solid"/>
          <w10:wrap type="none"/>
        </v:rect>
      </w:pict>
    </w:r>
    <w:r>
      <w:rPr/>
      <w:pict>
        <v:shape style="position:absolute;margin-left:219.320007pt;margin-top:49.77253pt;width:300.2pt;height:12.1pt;mso-position-horizontal-relative:page;mso-position-vertical-relative:page;z-index:-25525760"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4"/>
                    <w:sz w:val="18"/>
                  </w:rPr>
                  <w:t> </w:t>
                </w:r>
                <w:r>
                  <w:rPr>
                    <w:rFonts w:ascii="Arial"/>
                    <w:b/>
                    <w:sz w:val="18"/>
                  </w:rPr>
                  <w:t>HealthCare</w:t>
                </w:r>
                <w:r>
                  <w:rPr>
                    <w:rFonts w:ascii="Arial"/>
                    <w:b/>
                    <w:spacing w:val="-4"/>
                    <w:sz w:val="18"/>
                  </w:rPr>
                  <w:t> </w:t>
                </w:r>
                <w:r>
                  <w:rPr>
                    <w:rFonts w:ascii="Arial"/>
                    <w:b/>
                    <w:sz w:val="18"/>
                  </w:rPr>
                  <w:t>System</w:t>
                </w:r>
                <w:r>
                  <w:rPr>
                    <w:rFonts w:ascii="Arial"/>
                    <w:b/>
                    <w:spacing w:val="-4"/>
                    <w:sz w:val="18"/>
                  </w:rPr>
                  <w:t> </w:t>
                </w:r>
                <w:r>
                  <w:rPr>
                    <w:rFonts w:ascii="Arial"/>
                    <w:b/>
                    <w:sz w:val="18"/>
                  </w:rPr>
                  <w:t>|</w:t>
                </w:r>
                <w:r>
                  <w:rPr>
                    <w:rFonts w:ascii="Arial"/>
                    <w:b/>
                    <w:spacing w:val="-4"/>
                    <w:sz w:val="18"/>
                  </w:rPr>
                  <w:t> </w:t>
                </w:r>
                <w:r>
                  <w:rPr>
                    <w:rFonts w:ascii="Arial"/>
                    <w:b/>
                    <w:sz w:val="18"/>
                  </w:rPr>
                  <w:t>2019</w:t>
                </w:r>
                <w:r>
                  <w:rPr>
                    <w:rFonts w:ascii="Arial"/>
                    <w:b/>
                    <w:spacing w:val="-4"/>
                    <w:sz w:val="18"/>
                  </w:rPr>
                  <w:t> </w:t>
                </w:r>
                <w:r>
                  <w:rPr>
                    <w:rFonts w:ascii="Arial"/>
                    <w:b/>
                    <w:sz w:val="18"/>
                  </w:rPr>
                  <w:t>Community</w:t>
                </w:r>
                <w:r>
                  <w:rPr>
                    <w:rFonts w:ascii="Arial"/>
                    <w:b/>
                    <w:spacing w:val="-7"/>
                    <w:sz w:val="18"/>
                  </w:rPr>
                  <w:t> </w:t>
                </w:r>
                <w:r>
                  <w:rPr>
                    <w:rFonts w:ascii="Arial"/>
                    <w:b/>
                    <w:sz w:val="18"/>
                  </w:rPr>
                  <w:t>Benefits</w:t>
                </w:r>
                <w:r>
                  <w:rPr>
                    <w:rFonts w:ascii="Arial"/>
                    <w:b/>
                    <w:spacing w:val="-4"/>
                    <w:sz w:val="18"/>
                  </w:rPr>
                  <w:t> </w:t>
                </w:r>
                <w:r>
                  <w:rPr>
                    <w:rFonts w:ascii="Arial"/>
                    <w:b/>
                    <w:sz w:val="18"/>
                  </w:rPr>
                  <w:t>Full</w:t>
                </w:r>
                <w:r>
                  <w:rPr>
                    <w:rFonts w:ascii="Arial"/>
                    <w:b/>
                    <w:spacing w:val="-4"/>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25248" type="#_x0000_t202" filled="false" stroked="false">
          <v:textbox inset="0,0,0,0">
            <w:txbxContent>
              <w:p>
                <w:pPr>
                  <w:spacing w:before="15"/>
                  <w:ind w:left="20" w:right="0" w:firstLine="0"/>
                  <w:jc w:val="left"/>
                  <w:rPr>
                    <w:rFonts w:ascii="Arial"/>
                    <w:b/>
                    <w:sz w:val="14"/>
                  </w:rPr>
                </w:pPr>
                <w:r>
                  <w:rPr>
                    <w:rFonts w:ascii="Arial"/>
                    <w:b/>
                    <w:color w:val="FFFFFF"/>
                    <w:sz w:val="14"/>
                  </w:rPr>
                  <w:t>20</w:t>
                </w:r>
              </w:p>
            </w:txbxContent>
          </v:textbox>
          <w10:wrap type="non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011pt;margin-top:36pt;width:39.6pt;height:39.6pt;mso-position-horizontal-relative:page;mso-position-vertical-relative:page;z-index:-25522688" filled="true" fillcolor="#c04f4c" stroked="false">
          <v:fill type="solid"/>
          <w10:wrap type="none"/>
        </v:rect>
      </w:pict>
    </w:r>
    <w:r>
      <w:rPr/>
      <w:pict>
        <v:shape style="position:absolute;margin-left:219.320007pt;margin-top:49.77253pt;width:300pt;height:12.1pt;mso-position-horizontal-relative:page;mso-position-vertical-relative:page;z-index:-25522176"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7pt;width:9.8pt;height:9.85pt;mso-position-horizontal-relative:page;mso-position-vertical-relative:page;z-index:-25521664" type="#_x0000_t202" filled="false" stroked="false">
          <v:textbox inset="0,0,0,0">
            <w:txbxContent>
              <w:p>
                <w:pPr>
                  <w:spacing w:before="15"/>
                  <w:ind w:left="20" w:right="0" w:firstLine="0"/>
                  <w:jc w:val="left"/>
                  <w:rPr>
                    <w:rFonts w:ascii="Arial"/>
                    <w:b/>
                    <w:sz w:val="14"/>
                  </w:rPr>
                </w:pPr>
                <w:r>
                  <w:rPr>
                    <w:rFonts w:ascii="Arial"/>
                    <w:b/>
                    <w:color w:val="FFFFFF"/>
                    <w:sz w:val="14"/>
                  </w:rPr>
                  <w:t>21</w:t>
                </w:r>
              </w:p>
            </w:txbxContent>
          </v:textbox>
          <w10:wrap type="non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19104" filled="true" fillcolor="#c04f4c" stroked="false">
          <v:fill type="solid"/>
          <w10:wrap type="none"/>
        </v:rect>
      </w:pict>
    </w:r>
    <w:r>
      <w:rPr/>
      <w:pict>
        <v:shape style="position:absolute;margin-left:219.320007pt;margin-top:49.772537pt;width:300.05pt;height:12.1pt;mso-position-horizontal-relative:page;mso-position-vertical-relative:page;z-index:-25518592"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pt;width:9.8pt;height:9.85pt;mso-position-horizontal-relative:page;mso-position-vertical-relative:page;z-index:-25518080" type="#_x0000_t202" filled="false" stroked="false">
          <v:textbox inset="0,0,0,0">
            <w:txbxContent>
              <w:p>
                <w:pPr>
                  <w:spacing w:before="15"/>
                  <w:ind w:left="20" w:right="0" w:firstLine="0"/>
                  <w:jc w:val="left"/>
                  <w:rPr>
                    <w:rFonts w:ascii="Arial"/>
                    <w:b/>
                    <w:sz w:val="14"/>
                  </w:rPr>
                </w:pPr>
                <w:r>
                  <w:rPr>
                    <w:rFonts w:ascii="Arial"/>
                    <w:b/>
                    <w:color w:val="FFFFFF"/>
                    <w:sz w:val="14"/>
                  </w:rPr>
                  <w:t>22</w:t>
                </w:r>
              </w:p>
            </w:txbxContent>
          </v:textbox>
          <w10:wrap type="non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15520" filled="true" fillcolor="#c04f4c" stroked="false">
          <v:fill type="solid"/>
          <w10:wrap type="none"/>
        </v:rect>
      </w:pict>
    </w:r>
    <w:r>
      <w:rPr/>
      <w:pict>
        <v:shape style="position:absolute;margin-left:219.320007pt;margin-top:49.772537pt;width:300.05pt;height:12.1pt;mso-position-horizontal-relative:page;mso-position-vertical-relative:page;z-index:-25515008"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pt;width:9.8pt;height:9.85pt;mso-position-horizontal-relative:page;mso-position-vertical-relative:page;z-index:-25514496" type="#_x0000_t202" filled="false" stroked="false">
          <v:textbox inset="0,0,0,0">
            <w:txbxContent>
              <w:p>
                <w:pPr>
                  <w:spacing w:before="15"/>
                  <w:ind w:left="20" w:right="0" w:firstLine="0"/>
                  <w:jc w:val="left"/>
                  <w:rPr>
                    <w:rFonts w:ascii="Arial"/>
                    <w:b/>
                    <w:sz w:val="14"/>
                  </w:rPr>
                </w:pPr>
                <w:r>
                  <w:rPr>
                    <w:rFonts w:ascii="Arial"/>
                    <w:b/>
                    <w:color w:val="FFFFFF"/>
                    <w:sz w:val="14"/>
                  </w:rPr>
                  <w:t>23</w:t>
                </w:r>
              </w:p>
            </w:txbxContent>
          </v:textbox>
          <w10:wrap type="non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3.799988pt;margin-top:36pt;width:39.6pt;height:39.6pt;mso-position-horizontal-relative:page;mso-position-vertical-relative:page;z-index:-25511936" filled="true" fillcolor="#c04f4c" stroked="false">
          <v:fill type="solid"/>
          <w10:wrap type="none"/>
        </v:rect>
      </w:pict>
    </w:r>
    <w:r>
      <w:rPr/>
      <w:pict>
        <v:shape style="position:absolute;margin-left:219.320007pt;margin-top:49.772537pt;width:300.05pt;height:12.1pt;mso-position-horizontal-relative:page;mso-position-vertical-relative:page;z-index:-25511424" type="#_x0000_t202" filled="false" stroked="false">
          <v:textbox inset="0,0,0,0">
            <w:txbxContent>
              <w:p>
                <w:pPr>
                  <w:spacing w:before="14"/>
                  <w:ind w:left="20" w:right="0" w:firstLine="0"/>
                  <w:jc w:val="left"/>
                  <w:rPr>
                    <w:rFonts w:ascii="Arial"/>
                    <w:b/>
                    <w:sz w:val="18"/>
                  </w:rPr>
                </w:pPr>
                <w:r>
                  <w:rPr>
                    <w:rFonts w:ascii="Arial"/>
                    <w:b/>
                    <w:sz w:val="18"/>
                  </w:rPr>
                  <w:t>Harrington</w:t>
                </w:r>
                <w:r>
                  <w:rPr>
                    <w:rFonts w:ascii="Arial"/>
                    <w:b/>
                    <w:spacing w:val="-2"/>
                    <w:sz w:val="18"/>
                  </w:rPr>
                  <w:t> </w:t>
                </w:r>
                <w:r>
                  <w:rPr>
                    <w:rFonts w:ascii="Arial"/>
                    <w:b/>
                    <w:sz w:val="18"/>
                  </w:rPr>
                  <w:t>HealthCare</w:t>
                </w:r>
                <w:r>
                  <w:rPr>
                    <w:rFonts w:ascii="Arial"/>
                    <w:b/>
                    <w:spacing w:val="-2"/>
                    <w:sz w:val="18"/>
                  </w:rPr>
                  <w:t> </w:t>
                </w:r>
                <w:r>
                  <w:rPr>
                    <w:rFonts w:ascii="Arial"/>
                    <w:b/>
                    <w:sz w:val="18"/>
                  </w:rPr>
                  <w:t>System</w:t>
                </w:r>
                <w:r>
                  <w:rPr>
                    <w:rFonts w:ascii="Arial"/>
                    <w:b/>
                    <w:spacing w:val="-2"/>
                    <w:sz w:val="18"/>
                  </w:rPr>
                  <w:t> </w:t>
                </w:r>
                <w:r>
                  <w:rPr>
                    <w:rFonts w:ascii="Arial"/>
                    <w:b/>
                    <w:sz w:val="18"/>
                  </w:rPr>
                  <w:t>|</w:t>
                </w:r>
                <w:r>
                  <w:rPr>
                    <w:rFonts w:ascii="Arial"/>
                    <w:b/>
                    <w:spacing w:val="-1"/>
                    <w:sz w:val="18"/>
                  </w:rPr>
                  <w:t> </w:t>
                </w:r>
                <w:r>
                  <w:rPr>
                    <w:rFonts w:ascii="Arial"/>
                    <w:b/>
                    <w:sz w:val="18"/>
                  </w:rPr>
                  <w:t>2019</w:t>
                </w:r>
                <w:r>
                  <w:rPr>
                    <w:rFonts w:ascii="Arial"/>
                    <w:b/>
                    <w:spacing w:val="-2"/>
                    <w:sz w:val="18"/>
                  </w:rPr>
                  <w:t> </w:t>
                </w:r>
                <w:r>
                  <w:rPr>
                    <w:rFonts w:ascii="Arial"/>
                    <w:b/>
                    <w:sz w:val="18"/>
                  </w:rPr>
                  <w:t>Community</w:t>
                </w:r>
                <w:r>
                  <w:rPr>
                    <w:rFonts w:ascii="Arial"/>
                    <w:b/>
                    <w:spacing w:val="-3"/>
                    <w:sz w:val="18"/>
                  </w:rPr>
                  <w:t> </w:t>
                </w:r>
                <w:r>
                  <w:rPr>
                    <w:rFonts w:ascii="Arial"/>
                    <w:b/>
                    <w:sz w:val="18"/>
                  </w:rPr>
                  <w:t>Benefits</w:t>
                </w:r>
                <w:r>
                  <w:rPr>
                    <w:rFonts w:ascii="Arial"/>
                    <w:b/>
                    <w:spacing w:val="-3"/>
                    <w:sz w:val="18"/>
                  </w:rPr>
                  <w:t> </w:t>
                </w:r>
                <w:r>
                  <w:rPr>
                    <w:rFonts w:ascii="Arial"/>
                    <w:b/>
                    <w:sz w:val="18"/>
                  </w:rPr>
                  <w:t>Full</w:t>
                </w:r>
                <w:r>
                  <w:rPr>
                    <w:rFonts w:ascii="Arial"/>
                    <w:b/>
                    <w:spacing w:val="-2"/>
                    <w:sz w:val="18"/>
                  </w:rPr>
                  <w:t> </w:t>
                </w:r>
                <w:r>
                  <w:rPr>
                    <w:rFonts w:ascii="Arial"/>
                    <w:b/>
                    <w:sz w:val="18"/>
                  </w:rPr>
                  <w:t>Report</w:t>
                </w:r>
              </w:p>
            </w:txbxContent>
          </v:textbox>
          <w10:wrap type="none"/>
        </v:shape>
      </w:pict>
    </w:r>
    <w:r>
      <w:rPr/>
      <w:pict>
        <v:shape style="position:absolute;margin-left:538.700012pt;margin-top:50.90498pt;width:9.8pt;height:9.85pt;mso-position-horizontal-relative:page;mso-position-vertical-relative:page;z-index:-25510912" type="#_x0000_t202" filled="false" stroked="false">
          <v:textbox inset="0,0,0,0">
            <w:txbxContent>
              <w:p>
                <w:pPr>
                  <w:spacing w:before="15"/>
                  <w:ind w:left="20" w:right="0" w:firstLine="0"/>
                  <w:jc w:val="left"/>
                  <w:rPr>
                    <w:rFonts w:ascii="Arial"/>
                    <w:b/>
                    <w:sz w:val="14"/>
                  </w:rPr>
                </w:pPr>
                <w:r>
                  <w:rPr>
                    <w:rFonts w:ascii="Arial"/>
                    <w:b/>
                    <w:color w:val="FFFFFF"/>
                    <w:sz w:val="14"/>
                  </w:rPr>
                  <w:t>24</w:t>
                </w:r>
              </w:p>
            </w:txbxContent>
          </v:textbox>
          <w10:wrap type="non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6.278992pt;margin-top:15.862pt;width:89.95pt;height:20pt;mso-position-horizontal-relative:page;mso-position-vertical-relative:page;z-index:-25611776" type="#_x0000_t202" filled="false" stroked="false">
          <v:textbox inset="0,0,0,0">
            <w:txbxContent>
              <w:p>
                <w:pPr>
                  <w:spacing w:line="387" w:lineRule="exact" w:before="0"/>
                  <w:ind w:left="20" w:right="0" w:firstLine="0"/>
                  <w:jc w:val="left"/>
                  <w:rPr>
                    <w:sz w:val="36"/>
                  </w:rPr>
                </w:pPr>
                <w:r>
                  <w:rPr>
                    <w:sz w:val="36"/>
                  </w:rPr>
                  <w:t>Exhibit</w:t>
                </w:r>
                <w:r>
                  <w:rPr>
                    <w:spacing w:val="-2"/>
                    <w:sz w:val="36"/>
                  </w:rPr>
                  <w:t> </w:t>
                </w:r>
                <w:r>
                  <w:rPr>
                    <w:sz w:val="36"/>
                  </w:rPr>
                  <w:t>F1-</w:t>
                </w:r>
                <w:r>
                  <w:rPr/>
                  <w:fldChar w:fldCharType="begin"/>
                </w:r>
                <w:r>
                  <w:rPr>
                    <w:sz w:val="36"/>
                  </w:rPr>
                  <w:instrText> PAGE </w:instrText>
                </w:r>
                <w:r>
                  <w:rPr/>
                  <w:fldChar w:fldCharType="separate"/>
                </w:r>
                <w:r>
                  <w:rPr/>
                  <w:t>9</w:t>
                </w:r>
                <w:r>
                  <w:rPr/>
                  <w:fldChar w:fldCharType="end"/>
                </w:r>
              </w:p>
            </w:txbxContent>
          </v:textbox>
          <w10:wrap type="none"/>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1876" w:hanging="190"/>
        <w:jc w:val="right"/>
      </w:pPr>
      <w:rPr>
        <w:rFonts w:hint="default"/>
        <w:b/>
        <w:bCs/>
        <w:spacing w:val="-1"/>
        <w:w w:val="98"/>
      </w:rPr>
    </w:lvl>
    <w:lvl w:ilvl="1">
      <w:start w:val="0"/>
      <w:numFmt w:val="bullet"/>
      <w:lvlText w:val="•"/>
      <w:lvlJc w:val="left"/>
      <w:pPr>
        <w:ind w:left="2936" w:hanging="190"/>
      </w:pPr>
      <w:rPr>
        <w:rFonts w:hint="default"/>
      </w:rPr>
    </w:lvl>
    <w:lvl w:ilvl="2">
      <w:start w:val="0"/>
      <w:numFmt w:val="bullet"/>
      <w:lvlText w:val="•"/>
      <w:lvlJc w:val="left"/>
      <w:pPr>
        <w:ind w:left="3992" w:hanging="190"/>
      </w:pPr>
      <w:rPr>
        <w:rFonts w:hint="default"/>
      </w:rPr>
    </w:lvl>
    <w:lvl w:ilvl="3">
      <w:start w:val="0"/>
      <w:numFmt w:val="bullet"/>
      <w:lvlText w:val="•"/>
      <w:lvlJc w:val="left"/>
      <w:pPr>
        <w:ind w:left="5048" w:hanging="190"/>
      </w:pPr>
      <w:rPr>
        <w:rFonts w:hint="default"/>
      </w:rPr>
    </w:lvl>
    <w:lvl w:ilvl="4">
      <w:start w:val="0"/>
      <w:numFmt w:val="bullet"/>
      <w:lvlText w:val="•"/>
      <w:lvlJc w:val="left"/>
      <w:pPr>
        <w:ind w:left="6104" w:hanging="190"/>
      </w:pPr>
      <w:rPr>
        <w:rFonts w:hint="default"/>
      </w:rPr>
    </w:lvl>
    <w:lvl w:ilvl="5">
      <w:start w:val="0"/>
      <w:numFmt w:val="bullet"/>
      <w:lvlText w:val="•"/>
      <w:lvlJc w:val="left"/>
      <w:pPr>
        <w:ind w:left="7161" w:hanging="190"/>
      </w:pPr>
      <w:rPr>
        <w:rFonts w:hint="default"/>
      </w:rPr>
    </w:lvl>
    <w:lvl w:ilvl="6">
      <w:start w:val="0"/>
      <w:numFmt w:val="bullet"/>
      <w:lvlText w:val="•"/>
      <w:lvlJc w:val="left"/>
      <w:pPr>
        <w:ind w:left="8217" w:hanging="190"/>
      </w:pPr>
      <w:rPr>
        <w:rFonts w:hint="default"/>
      </w:rPr>
    </w:lvl>
    <w:lvl w:ilvl="7">
      <w:start w:val="0"/>
      <w:numFmt w:val="bullet"/>
      <w:lvlText w:val="•"/>
      <w:lvlJc w:val="left"/>
      <w:pPr>
        <w:ind w:left="9273" w:hanging="190"/>
      </w:pPr>
      <w:rPr>
        <w:rFonts w:hint="default"/>
      </w:rPr>
    </w:lvl>
    <w:lvl w:ilvl="8">
      <w:start w:val="0"/>
      <w:numFmt w:val="bullet"/>
      <w:lvlText w:val="•"/>
      <w:lvlJc w:val="left"/>
      <w:pPr>
        <w:ind w:left="10329" w:hanging="190"/>
      </w:pPr>
      <w:rPr>
        <w:rFonts w:hint="default"/>
      </w:rPr>
    </w:lvl>
  </w:abstractNum>
  <w:abstractNum w:abstractNumId="36">
    <w:multiLevelType w:val="hybridMultilevel"/>
    <w:lvl w:ilvl="0">
      <w:start w:val="0"/>
      <w:numFmt w:val="bullet"/>
      <w:lvlText w:val="•"/>
      <w:lvlJc w:val="left"/>
      <w:pPr>
        <w:ind w:left="100" w:hanging="161"/>
      </w:pPr>
      <w:rPr>
        <w:rFonts w:hint="default" w:ascii="Calibri" w:hAnsi="Calibri" w:eastAsia="Calibri" w:cs="Calibri"/>
        <w:w w:val="100"/>
        <w:sz w:val="22"/>
        <w:szCs w:val="22"/>
      </w:rPr>
    </w:lvl>
    <w:lvl w:ilvl="1">
      <w:start w:val="0"/>
      <w:numFmt w:val="bullet"/>
      <w:lvlText w:val="•"/>
      <w:lvlJc w:val="left"/>
      <w:pPr>
        <w:ind w:left="1046" w:hanging="161"/>
      </w:pPr>
      <w:rPr>
        <w:rFonts w:hint="default"/>
      </w:rPr>
    </w:lvl>
    <w:lvl w:ilvl="2">
      <w:start w:val="0"/>
      <w:numFmt w:val="bullet"/>
      <w:lvlText w:val="•"/>
      <w:lvlJc w:val="left"/>
      <w:pPr>
        <w:ind w:left="1992" w:hanging="161"/>
      </w:pPr>
      <w:rPr>
        <w:rFonts w:hint="default"/>
      </w:rPr>
    </w:lvl>
    <w:lvl w:ilvl="3">
      <w:start w:val="0"/>
      <w:numFmt w:val="bullet"/>
      <w:lvlText w:val="•"/>
      <w:lvlJc w:val="left"/>
      <w:pPr>
        <w:ind w:left="2938" w:hanging="161"/>
      </w:pPr>
      <w:rPr>
        <w:rFonts w:hint="default"/>
      </w:rPr>
    </w:lvl>
    <w:lvl w:ilvl="4">
      <w:start w:val="0"/>
      <w:numFmt w:val="bullet"/>
      <w:lvlText w:val="•"/>
      <w:lvlJc w:val="left"/>
      <w:pPr>
        <w:ind w:left="3884" w:hanging="161"/>
      </w:pPr>
      <w:rPr>
        <w:rFonts w:hint="default"/>
      </w:rPr>
    </w:lvl>
    <w:lvl w:ilvl="5">
      <w:start w:val="0"/>
      <w:numFmt w:val="bullet"/>
      <w:lvlText w:val="•"/>
      <w:lvlJc w:val="left"/>
      <w:pPr>
        <w:ind w:left="4830" w:hanging="161"/>
      </w:pPr>
      <w:rPr>
        <w:rFonts w:hint="default"/>
      </w:rPr>
    </w:lvl>
    <w:lvl w:ilvl="6">
      <w:start w:val="0"/>
      <w:numFmt w:val="bullet"/>
      <w:lvlText w:val="•"/>
      <w:lvlJc w:val="left"/>
      <w:pPr>
        <w:ind w:left="5776" w:hanging="161"/>
      </w:pPr>
      <w:rPr>
        <w:rFonts w:hint="default"/>
      </w:rPr>
    </w:lvl>
    <w:lvl w:ilvl="7">
      <w:start w:val="0"/>
      <w:numFmt w:val="bullet"/>
      <w:lvlText w:val="•"/>
      <w:lvlJc w:val="left"/>
      <w:pPr>
        <w:ind w:left="6722" w:hanging="161"/>
      </w:pPr>
      <w:rPr>
        <w:rFonts w:hint="default"/>
      </w:rPr>
    </w:lvl>
    <w:lvl w:ilvl="8">
      <w:start w:val="0"/>
      <w:numFmt w:val="bullet"/>
      <w:lvlText w:val="•"/>
      <w:lvlJc w:val="left"/>
      <w:pPr>
        <w:ind w:left="7668" w:hanging="161"/>
      </w:pPr>
      <w:rPr>
        <w:rFonts w:hint="default"/>
      </w:rPr>
    </w:lvl>
  </w:abstractNum>
  <w:abstractNum w:abstractNumId="35">
    <w:multiLevelType w:val="hybridMultilevel"/>
    <w:lvl w:ilvl="0">
      <w:start w:val="39"/>
      <w:numFmt w:val="decimal"/>
      <w:lvlText w:val="%1"/>
      <w:lvlJc w:val="left"/>
      <w:pPr>
        <w:ind w:left="578" w:hanging="258"/>
        <w:jc w:val="left"/>
      </w:pPr>
      <w:rPr>
        <w:rFonts w:hint="default" w:ascii="Times New Roman" w:hAnsi="Times New Roman" w:eastAsia="Times New Roman" w:cs="Times New Roman"/>
        <w:w w:val="110"/>
        <w:sz w:val="19"/>
        <w:szCs w:val="19"/>
      </w:rPr>
    </w:lvl>
    <w:lvl w:ilvl="1">
      <w:start w:val="0"/>
      <w:numFmt w:val="bullet"/>
      <w:lvlText w:val="•"/>
      <w:lvlJc w:val="left"/>
      <w:pPr>
        <w:ind w:left="752" w:hanging="258"/>
      </w:pPr>
      <w:rPr>
        <w:rFonts w:hint="default"/>
      </w:rPr>
    </w:lvl>
    <w:lvl w:ilvl="2">
      <w:start w:val="0"/>
      <w:numFmt w:val="bullet"/>
      <w:lvlText w:val="•"/>
      <w:lvlJc w:val="left"/>
      <w:pPr>
        <w:ind w:left="924" w:hanging="258"/>
      </w:pPr>
      <w:rPr>
        <w:rFonts w:hint="default"/>
      </w:rPr>
    </w:lvl>
    <w:lvl w:ilvl="3">
      <w:start w:val="0"/>
      <w:numFmt w:val="bullet"/>
      <w:lvlText w:val="•"/>
      <w:lvlJc w:val="left"/>
      <w:pPr>
        <w:ind w:left="1096" w:hanging="258"/>
      </w:pPr>
      <w:rPr>
        <w:rFonts w:hint="default"/>
      </w:rPr>
    </w:lvl>
    <w:lvl w:ilvl="4">
      <w:start w:val="0"/>
      <w:numFmt w:val="bullet"/>
      <w:lvlText w:val="•"/>
      <w:lvlJc w:val="left"/>
      <w:pPr>
        <w:ind w:left="1268" w:hanging="258"/>
      </w:pPr>
      <w:rPr>
        <w:rFonts w:hint="default"/>
      </w:rPr>
    </w:lvl>
    <w:lvl w:ilvl="5">
      <w:start w:val="0"/>
      <w:numFmt w:val="bullet"/>
      <w:lvlText w:val="•"/>
      <w:lvlJc w:val="left"/>
      <w:pPr>
        <w:ind w:left="1440" w:hanging="258"/>
      </w:pPr>
      <w:rPr>
        <w:rFonts w:hint="default"/>
      </w:rPr>
    </w:lvl>
    <w:lvl w:ilvl="6">
      <w:start w:val="0"/>
      <w:numFmt w:val="bullet"/>
      <w:lvlText w:val="•"/>
      <w:lvlJc w:val="left"/>
      <w:pPr>
        <w:ind w:left="1612" w:hanging="258"/>
      </w:pPr>
      <w:rPr>
        <w:rFonts w:hint="default"/>
      </w:rPr>
    </w:lvl>
    <w:lvl w:ilvl="7">
      <w:start w:val="0"/>
      <w:numFmt w:val="bullet"/>
      <w:lvlText w:val="•"/>
      <w:lvlJc w:val="left"/>
      <w:pPr>
        <w:ind w:left="1784" w:hanging="258"/>
      </w:pPr>
      <w:rPr>
        <w:rFonts w:hint="default"/>
      </w:rPr>
    </w:lvl>
    <w:lvl w:ilvl="8">
      <w:start w:val="0"/>
      <w:numFmt w:val="bullet"/>
      <w:lvlText w:val="•"/>
      <w:lvlJc w:val="left"/>
      <w:pPr>
        <w:ind w:left="1956" w:hanging="258"/>
      </w:pPr>
      <w:rPr>
        <w:rFonts w:hint="default"/>
      </w:rPr>
    </w:lvl>
  </w:abstractNum>
  <w:abstractNum w:abstractNumId="34">
    <w:multiLevelType w:val="hybridMultilevel"/>
    <w:lvl w:ilvl="0">
      <w:start w:val="1"/>
      <w:numFmt w:val="lowerLetter"/>
      <w:lvlText w:val="(%1)"/>
      <w:lvlJc w:val="left"/>
      <w:pPr>
        <w:ind w:left="1004" w:hanging="291"/>
        <w:jc w:val="right"/>
      </w:pPr>
      <w:rPr>
        <w:rFonts w:hint="default"/>
        <w:spacing w:val="-1"/>
        <w:w w:val="110"/>
      </w:rPr>
    </w:lvl>
    <w:lvl w:ilvl="1">
      <w:start w:val="0"/>
      <w:numFmt w:val="bullet"/>
      <w:lvlText w:val="•"/>
      <w:lvlJc w:val="left"/>
      <w:pPr>
        <w:ind w:left="2144" w:hanging="291"/>
      </w:pPr>
      <w:rPr>
        <w:rFonts w:hint="default"/>
      </w:rPr>
    </w:lvl>
    <w:lvl w:ilvl="2">
      <w:start w:val="0"/>
      <w:numFmt w:val="bullet"/>
      <w:lvlText w:val="•"/>
      <w:lvlJc w:val="left"/>
      <w:pPr>
        <w:ind w:left="3288" w:hanging="291"/>
      </w:pPr>
      <w:rPr>
        <w:rFonts w:hint="default"/>
      </w:rPr>
    </w:lvl>
    <w:lvl w:ilvl="3">
      <w:start w:val="0"/>
      <w:numFmt w:val="bullet"/>
      <w:lvlText w:val="•"/>
      <w:lvlJc w:val="left"/>
      <w:pPr>
        <w:ind w:left="4432" w:hanging="291"/>
      </w:pPr>
      <w:rPr>
        <w:rFonts w:hint="default"/>
      </w:rPr>
    </w:lvl>
    <w:lvl w:ilvl="4">
      <w:start w:val="0"/>
      <w:numFmt w:val="bullet"/>
      <w:lvlText w:val="•"/>
      <w:lvlJc w:val="left"/>
      <w:pPr>
        <w:ind w:left="5576" w:hanging="291"/>
      </w:pPr>
      <w:rPr>
        <w:rFonts w:hint="default"/>
      </w:rPr>
    </w:lvl>
    <w:lvl w:ilvl="5">
      <w:start w:val="0"/>
      <w:numFmt w:val="bullet"/>
      <w:lvlText w:val="•"/>
      <w:lvlJc w:val="left"/>
      <w:pPr>
        <w:ind w:left="6721" w:hanging="291"/>
      </w:pPr>
      <w:rPr>
        <w:rFonts w:hint="default"/>
      </w:rPr>
    </w:lvl>
    <w:lvl w:ilvl="6">
      <w:start w:val="0"/>
      <w:numFmt w:val="bullet"/>
      <w:lvlText w:val="•"/>
      <w:lvlJc w:val="left"/>
      <w:pPr>
        <w:ind w:left="7865" w:hanging="291"/>
      </w:pPr>
      <w:rPr>
        <w:rFonts w:hint="default"/>
      </w:rPr>
    </w:lvl>
    <w:lvl w:ilvl="7">
      <w:start w:val="0"/>
      <w:numFmt w:val="bullet"/>
      <w:lvlText w:val="•"/>
      <w:lvlJc w:val="left"/>
      <w:pPr>
        <w:ind w:left="9009" w:hanging="291"/>
      </w:pPr>
      <w:rPr>
        <w:rFonts w:hint="default"/>
      </w:rPr>
    </w:lvl>
    <w:lvl w:ilvl="8">
      <w:start w:val="0"/>
      <w:numFmt w:val="bullet"/>
      <w:lvlText w:val="•"/>
      <w:lvlJc w:val="left"/>
      <w:pPr>
        <w:ind w:left="10153" w:hanging="291"/>
      </w:pPr>
      <w:rPr>
        <w:rFonts w:hint="default"/>
      </w:rPr>
    </w:lvl>
  </w:abstractNum>
  <w:abstractNum w:abstractNumId="33">
    <w:multiLevelType w:val="hybridMultilevel"/>
    <w:lvl w:ilvl="0">
      <w:start w:val="1"/>
      <w:numFmt w:val="lowerLetter"/>
      <w:lvlText w:val="(%1)"/>
      <w:lvlJc w:val="left"/>
      <w:pPr>
        <w:ind w:left="1335" w:hanging="291"/>
        <w:jc w:val="right"/>
      </w:pPr>
      <w:rPr>
        <w:rFonts w:hint="default"/>
        <w:spacing w:val="-1"/>
        <w:w w:val="103"/>
      </w:rPr>
    </w:lvl>
    <w:lvl w:ilvl="1">
      <w:start w:val="0"/>
      <w:numFmt w:val="bullet"/>
      <w:lvlText w:val="•"/>
      <w:lvlJc w:val="left"/>
      <w:pPr>
        <w:ind w:left="2365" w:hanging="291"/>
      </w:pPr>
      <w:rPr>
        <w:rFonts w:hint="default"/>
      </w:rPr>
    </w:lvl>
    <w:lvl w:ilvl="2">
      <w:start w:val="0"/>
      <w:numFmt w:val="bullet"/>
      <w:lvlText w:val="•"/>
      <w:lvlJc w:val="left"/>
      <w:pPr>
        <w:ind w:left="3391" w:hanging="291"/>
      </w:pPr>
      <w:rPr>
        <w:rFonts w:hint="default"/>
      </w:rPr>
    </w:lvl>
    <w:lvl w:ilvl="3">
      <w:start w:val="0"/>
      <w:numFmt w:val="bullet"/>
      <w:lvlText w:val="•"/>
      <w:lvlJc w:val="left"/>
      <w:pPr>
        <w:ind w:left="4417" w:hanging="291"/>
      </w:pPr>
      <w:rPr>
        <w:rFonts w:hint="default"/>
      </w:rPr>
    </w:lvl>
    <w:lvl w:ilvl="4">
      <w:start w:val="0"/>
      <w:numFmt w:val="bullet"/>
      <w:lvlText w:val="•"/>
      <w:lvlJc w:val="left"/>
      <w:pPr>
        <w:ind w:left="5442" w:hanging="291"/>
      </w:pPr>
      <w:rPr>
        <w:rFonts w:hint="default"/>
      </w:rPr>
    </w:lvl>
    <w:lvl w:ilvl="5">
      <w:start w:val="0"/>
      <w:numFmt w:val="bullet"/>
      <w:lvlText w:val="•"/>
      <w:lvlJc w:val="left"/>
      <w:pPr>
        <w:ind w:left="6468" w:hanging="291"/>
      </w:pPr>
      <w:rPr>
        <w:rFonts w:hint="default"/>
      </w:rPr>
    </w:lvl>
    <w:lvl w:ilvl="6">
      <w:start w:val="0"/>
      <w:numFmt w:val="bullet"/>
      <w:lvlText w:val="•"/>
      <w:lvlJc w:val="left"/>
      <w:pPr>
        <w:ind w:left="7494" w:hanging="291"/>
      </w:pPr>
      <w:rPr>
        <w:rFonts w:hint="default"/>
      </w:rPr>
    </w:lvl>
    <w:lvl w:ilvl="7">
      <w:start w:val="0"/>
      <w:numFmt w:val="bullet"/>
      <w:lvlText w:val="•"/>
      <w:lvlJc w:val="left"/>
      <w:pPr>
        <w:ind w:left="8520" w:hanging="291"/>
      </w:pPr>
      <w:rPr>
        <w:rFonts w:hint="default"/>
      </w:rPr>
    </w:lvl>
    <w:lvl w:ilvl="8">
      <w:start w:val="0"/>
      <w:numFmt w:val="bullet"/>
      <w:lvlText w:val="•"/>
      <w:lvlJc w:val="left"/>
      <w:pPr>
        <w:ind w:left="9545" w:hanging="291"/>
      </w:pPr>
      <w:rPr>
        <w:rFonts w:hint="default"/>
      </w:rPr>
    </w:lvl>
  </w:abstractNum>
  <w:abstractNum w:abstractNumId="31">
    <w:multiLevelType w:val="hybridMultilevel"/>
    <w:lvl w:ilvl="0">
      <w:start w:val="0"/>
      <w:numFmt w:val="bullet"/>
      <w:lvlText w:val="•"/>
      <w:lvlJc w:val="left"/>
      <w:pPr>
        <w:ind w:left="2075" w:hanging="192"/>
      </w:pPr>
      <w:rPr>
        <w:rFonts w:hint="default" w:ascii="Arial" w:hAnsi="Arial" w:eastAsia="Arial" w:cs="Arial"/>
        <w:b/>
        <w:bCs/>
        <w:w w:val="152"/>
        <w:sz w:val="20"/>
        <w:szCs w:val="20"/>
      </w:rPr>
    </w:lvl>
    <w:lvl w:ilvl="1">
      <w:start w:val="0"/>
      <w:numFmt w:val="bullet"/>
      <w:lvlText w:val="•"/>
      <w:lvlJc w:val="left"/>
      <w:pPr>
        <w:ind w:left="2298" w:hanging="192"/>
      </w:pPr>
      <w:rPr>
        <w:rFonts w:hint="default"/>
      </w:rPr>
    </w:lvl>
    <w:lvl w:ilvl="2">
      <w:start w:val="0"/>
      <w:numFmt w:val="bullet"/>
      <w:lvlText w:val="•"/>
      <w:lvlJc w:val="left"/>
      <w:pPr>
        <w:ind w:left="2516" w:hanging="192"/>
      </w:pPr>
      <w:rPr>
        <w:rFonts w:hint="default"/>
      </w:rPr>
    </w:lvl>
    <w:lvl w:ilvl="3">
      <w:start w:val="0"/>
      <w:numFmt w:val="bullet"/>
      <w:lvlText w:val="•"/>
      <w:lvlJc w:val="left"/>
      <w:pPr>
        <w:ind w:left="2734" w:hanging="192"/>
      </w:pPr>
      <w:rPr>
        <w:rFonts w:hint="default"/>
      </w:rPr>
    </w:lvl>
    <w:lvl w:ilvl="4">
      <w:start w:val="0"/>
      <w:numFmt w:val="bullet"/>
      <w:lvlText w:val="•"/>
      <w:lvlJc w:val="left"/>
      <w:pPr>
        <w:ind w:left="2952" w:hanging="192"/>
      </w:pPr>
      <w:rPr>
        <w:rFonts w:hint="default"/>
      </w:rPr>
    </w:lvl>
    <w:lvl w:ilvl="5">
      <w:start w:val="0"/>
      <w:numFmt w:val="bullet"/>
      <w:lvlText w:val="•"/>
      <w:lvlJc w:val="left"/>
      <w:pPr>
        <w:ind w:left="3170" w:hanging="192"/>
      </w:pPr>
      <w:rPr>
        <w:rFonts w:hint="default"/>
      </w:rPr>
    </w:lvl>
    <w:lvl w:ilvl="6">
      <w:start w:val="0"/>
      <w:numFmt w:val="bullet"/>
      <w:lvlText w:val="•"/>
      <w:lvlJc w:val="left"/>
      <w:pPr>
        <w:ind w:left="3389" w:hanging="192"/>
      </w:pPr>
      <w:rPr>
        <w:rFonts w:hint="default"/>
      </w:rPr>
    </w:lvl>
    <w:lvl w:ilvl="7">
      <w:start w:val="0"/>
      <w:numFmt w:val="bullet"/>
      <w:lvlText w:val="•"/>
      <w:lvlJc w:val="left"/>
      <w:pPr>
        <w:ind w:left="3607" w:hanging="192"/>
      </w:pPr>
      <w:rPr>
        <w:rFonts w:hint="default"/>
      </w:rPr>
    </w:lvl>
    <w:lvl w:ilvl="8">
      <w:start w:val="0"/>
      <w:numFmt w:val="bullet"/>
      <w:lvlText w:val="•"/>
      <w:lvlJc w:val="left"/>
      <w:pPr>
        <w:ind w:left="3825" w:hanging="192"/>
      </w:pPr>
      <w:rPr>
        <w:rFonts w:hint="default"/>
      </w:rPr>
    </w:lvl>
  </w:abstractNum>
  <w:abstractNum w:abstractNumId="30">
    <w:multiLevelType w:val="hybridMultilevel"/>
    <w:lvl w:ilvl="0">
      <w:start w:val="1"/>
      <w:numFmt w:val="lowerLetter"/>
      <w:lvlText w:val="%1."/>
      <w:lvlJc w:val="left"/>
      <w:pPr>
        <w:ind w:left="889" w:hanging="189"/>
        <w:jc w:val="left"/>
      </w:pPr>
      <w:rPr>
        <w:rFonts w:hint="default" w:ascii="Times New Roman" w:hAnsi="Times New Roman" w:eastAsia="Times New Roman" w:cs="Times New Roman"/>
        <w:spacing w:val="-1"/>
        <w:w w:val="108"/>
        <w:sz w:val="20"/>
        <w:szCs w:val="20"/>
      </w:rPr>
    </w:lvl>
    <w:lvl w:ilvl="1">
      <w:start w:val="0"/>
      <w:numFmt w:val="bullet"/>
      <w:lvlText w:val="•"/>
      <w:lvlJc w:val="left"/>
      <w:pPr>
        <w:ind w:left="1948" w:hanging="189"/>
      </w:pPr>
      <w:rPr>
        <w:rFonts w:hint="default"/>
      </w:rPr>
    </w:lvl>
    <w:lvl w:ilvl="2">
      <w:start w:val="0"/>
      <w:numFmt w:val="bullet"/>
      <w:lvlText w:val="•"/>
      <w:lvlJc w:val="left"/>
      <w:pPr>
        <w:ind w:left="3016" w:hanging="189"/>
      </w:pPr>
      <w:rPr>
        <w:rFonts w:hint="default"/>
      </w:rPr>
    </w:lvl>
    <w:lvl w:ilvl="3">
      <w:start w:val="0"/>
      <w:numFmt w:val="bullet"/>
      <w:lvlText w:val="•"/>
      <w:lvlJc w:val="left"/>
      <w:pPr>
        <w:ind w:left="4084" w:hanging="189"/>
      </w:pPr>
      <w:rPr>
        <w:rFonts w:hint="default"/>
      </w:rPr>
    </w:lvl>
    <w:lvl w:ilvl="4">
      <w:start w:val="0"/>
      <w:numFmt w:val="bullet"/>
      <w:lvlText w:val="•"/>
      <w:lvlJc w:val="left"/>
      <w:pPr>
        <w:ind w:left="5152" w:hanging="189"/>
      </w:pPr>
      <w:rPr>
        <w:rFonts w:hint="default"/>
      </w:rPr>
    </w:lvl>
    <w:lvl w:ilvl="5">
      <w:start w:val="0"/>
      <w:numFmt w:val="bullet"/>
      <w:lvlText w:val="•"/>
      <w:lvlJc w:val="left"/>
      <w:pPr>
        <w:ind w:left="6220" w:hanging="189"/>
      </w:pPr>
      <w:rPr>
        <w:rFonts w:hint="default"/>
      </w:rPr>
    </w:lvl>
    <w:lvl w:ilvl="6">
      <w:start w:val="0"/>
      <w:numFmt w:val="bullet"/>
      <w:lvlText w:val="•"/>
      <w:lvlJc w:val="left"/>
      <w:pPr>
        <w:ind w:left="7288" w:hanging="189"/>
      </w:pPr>
      <w:rPr>
        <w:rFonts w:hint="default"/>
      </w:rPr>
    </w:lvl>
    <w:lvl w:ilvl="7">
      <w:start w:val="0"/>
      <w:numFmt w:val="bullet"/>
      <w:lvlText w:val="•"/>
      <w:lvlJc w:val="left"/>
      <w:pPr>
        <w:ind w:left="8356" w:hanging="189"/>
      </w:pPr>
      <w:rPr>
        <w:rFonts w:hint="default"/>
      </w:rPr>
    </w:lvl>
    <w:lvl w:ilvl="8">
      <w:start w:val="0"/>
      <w:numFmt w:val="bullet"/>
      <w:lvlText w:val="•"/>
      <w:lvlJc w:val="left"/>
      <w:pPr>
        <w:ind w:left="9424" w:hanging="189"/>
      </w:pPr>
      <w:rPr>
        <w:rFonts w:hint="default"/>
      </w:rPr>
    </w:lvl>
  </w:abstractNum>
  <w:abstractNum w:abstractNumId="29">
    <w:multiLevelType w:val="hybridMultilevel"/>
    <w:lvl w:ilvl="0">
      <w:start w:val="1"/>
      <w:numFmt w:val="upperLetter"/>
      <w:lvlText w:val="%1)"/>
      <w:lvlJc w:val="left"/>
      <w:pPr>
        <w:ind w:left="2431" w:hanging="729"/>
        <w:jc w:val="left"/>
      </w:pPr>
      <w:rPr>
        <w:rFonts w:hint="default" w:ascii="Times New Roman" w:hAnsi="Times New Roman" w:eastAsia="Times New Roman" w:cs="Times New Roman"/>
        <w:spacing w:val="-1"/>
        <w:w w:val="107"/>
        <w:sz w:val="23"/>
        <w:szCs w:val="23"/>
      </w:rPr>
    </w:lvl>
    <w:lvl w:ilvl="1">
      <w:start w:val="0"/>
      <w:numFmt w:val="bullet"/>
      <w:lvlText w:val="•"/>
      <w:lvlJc w:val="left"/>
      <w:pPr>
        <w:ind w:left="3352" w:hanging="729"/>
      </w:pPr>
      <w:rPr>
        <w:rFonts w:hint="default"/>
      </w:rPr>
    </w:lvl>
    <w:lvl w:ilvl="2">
      <w:start w:val="0"/>
      <w:numFmt w:val="bullet"/>
      <w:lvlText w:val="•"/>
      <w:lvlJc w:val="left"/>
      <w:pPr>
        <w:ind w:left="4264" w:hanging="729"/>
      </w:pPr>
      <w:rPr>
        <w:rFonts w:hint="default"/>
      </w:rPr>
    </w:lvl>
    <w:lvl w:ilvl="3">
      <w:start w:val="0"/>
      <w:numFmt w:val="bullet"/>
      <w:lvlText w:val="•"/>
      <w:lvlJc w:val="left"/>
      <w:pPr>
        <w:ind w:left="5176" w:hanging="729"/>
      </w:pPr>
      <w:rPr>
        <w:rFonts w:hint="default"/>
      </w:rPr>
    </w:lvl>
    <w:lvl w:ilvl="4">
      <w:start w:val="0"/>
      <w:numFmt w:val="bullet"/>
      <w:lvlText w:val="•"/>
      <w:lvlJc w:val="left"/>
      <w:pPr>
        <w:ind w:left="6088" w:hanging="729"/>
      </w:pPr>
      <w:rPr>
        <w:rFonts w:hint="default"/>
      </w:rPr>
    </w:lvl>
    <w:lvl w:ilvl="5">
      <w:start w:val="0"/>
      <w:numFmt w:val="bullet"/>
      <w:lvlText w:val="•"/>
      <w:lvlJc w:val="left"/>
      <w:pPr>
        <w:ind w:left="7000" w:hanging="729"/>
      </w:pPr>
      <w:rPr>
        <w:rFonts w:hint="default"/>
      </w:rPr>
    </w:lvl>
    <w:lvl w:ilvl="6">
      <w:start w:val="0"/>
      <w:numFmt w:val="bullet"/>
      <w:lvlText w:val="•"/>
      <w:lvlJc w:val="left"/>
      <w:pPr>
        <w:ind w:left="7912" w:hanging="729"/>
      </w:pPr>
      <w:rPr>
        <w:rFonts w:hint="default"/>
      </w:rPr>
    </w:lvl>
    <w:lvl w:ilvl="7">
      <w:start w:val="0"/>
      <w:numFmt w:val="bullet"/>
      <w:lvlText w:val="•"/>
      <w:lvlJc w:val="left"/>
      <w:pPr>
        <w:ind w:left="8824" w:hanging="729"/>
      </w:pPr>
      <w:rPr>
        <w:rFonts w:hint="default"/>
      </w:rPr>
    </w:lvl>
    <w:lvl w:ilvl="8">
      <w:start w:val="0"/>
      <w:numFmt w:val="bullet"/>
      <w:lvlText w:val="•"/>
      <w:lvlJc w:val="left"/>
      <w:pPr>
        <w:ind w:left="9736" w:hanging="729"/>
      </w:pPr>
      <w:rPr>
        <w:rFonts w:hint="default"/>
      </w:rPr>
    </w:lvl>
  </w:abstractNum>
  <w:abstractNum w:abstractNumId="28">
    <w:multiLevelType w:val="hybridMultilevel"/>
    <w:lvl w:ilvl="0">
      <w:start w:val="4"/>
      <w:numFmt w:val="decimal"/>
      <w:lvlText w:val="%1"/>
      <w:lvlJc w:val="left"/>
      <w:pPr>
        <w:ind w:left="977" w:hanging="563"/>
        <w:jc w:val="left"/>
      </w:pPr>
      <w:rPr>
        <w:rFonts w:hint="default"/>
      </w:rPr>
    </w:lvl>
    <w:lvl w:ilvl="1">
      <w:start w:val="7"/>
      <w:numFmt w:val="decimal"/>
      <w:lvlText w:val="%1.%2."/>
      <w:lvlJc w:val="left"/>
      <w:pPr>
        <w:ind w:left="977" w:hanging="563"/>
        <w:jc w:val="left"/>
      </w:pPr>
      <w:rPr>
        <w:rFonts w:hint="default"/>
        <w:spacing w:val="-33"/>
        <w:w w:val="100"/>
      </w:rPr>
    </w:lvl>
    <w:lvl w:ilvl="2">
      <w:start w:val="0"/>
      <w:numFmt w:val="bullet"/>
      <w:lvlText w:val="•"/>
      <w:lvlJc w:val="left"/>
      <w:pPr>
        <w:ind w:left="3096" w:hanging="563"/>
      </w:pPr>
      <w:rPr>
        <w:rFonts w:hint="default"/>
      </w:rPr>
    </w:lvl>
    <w:lvl w:ilvl="3">
      <w:start w:val="0"/>
      <w:numFmt w:val="bullet"/>
      <w:lvlText w:val="•"/>
      <w:lvlJc w:val="left"/>
      <w:pPr>
        <w:ind w:left="4154" w:hanging="563"/>
      </w:pPr>
      <w:rPr>
        <w:rFonts w:hint="default"/>
      </w:rPr>
    </w:lvl>
    <w:lvl w:ilvl="4">
      <w:start w:val="0"/>
      <w:numFmt w:val="bullet"/>
      <w:lvlText w:val="•"/>
      <w:lvlJc w:val="left"/>
      <w:pPr>
        <w:ind w:left="5212" w:hanging="563"/>
      </w:pPr>
      <w:rPr>
        <w:rFonts w:hint="default"/>
      </w:rPr>
    </w:lvl>
    <w:lvl w:ilvl="5">
      <w:start w:val="0"/>
      <w:numFmt w:val="bullet"/>
      <w:lvlText w:val="•"/>
      <w:lvlJc w:val="left"/>
      <w:pPr>
        <w:ind w:left="6270" w:hanging="563"/>
      </w:pPr>
      <w:rPr>
        <w:rFonts w:hint="default"/>
      </w:rPr>
    </w:lvl>
    <w:lvl w:ilvl="6">
      <w:start w:val="0"/>
      <w:numFmt w:val="bullet"/>
      <w:lvlText w:val="•"/>
      <w:lvlJc w:val="left"/>
      <w:pPr>
        <w:ind w:left="7328" w:hanging="563"/>
      </w:pPr>
      <w:rPr>
        <w:rFonts w:hint="default"/>
      </w:rPr>
    </w:lvl>
    <w:lvl w:ilvl="7">
      <w:start w:val="0"/>
      <w:numFmt w:val="bullet"/>
      <w:lvlText w:val="•"/>
      <w:lvlJc w:val="left"/>
      <w:pPr>
        <w:ind w:left="8386" w:hanging="563"/>
      </w:pPr>
      <w:rPr>
        <w:rFonts w:hint="default"/>
      </w:rPr>
    </w:lvl>
    <w:lvl w:ilvl="8">
      <w:start w:val="0"/>
      <w:numFmt w:val="bullet"/>
      <w:lvlText w:val="•"/>
      <w:lvlJc w:val="left"/>
      <w:pPr>
        <w:ind w:left="9444" w:hanging="563"/>
      </w:pPr>
      <w:rPr>
        <w:rFonts w:hint="default"/>
      </w:rPr>
    </w:lvl>
  </w:abstractNum>
  <w:abstractNum w:abstractNumId="27">
    <w:multiLevelType w:val="hybridMultilevel"/>
    <w:lvl w:ilvl="0">
      <w:start w:val="2"/>
      <w:numFmt w:val="lowerLetter"/>
      <w:lvlText w:val="(%1)"/>
      <w:lvlJc w:val="left"/>
      <w:pPr>
        <w:ind w:left="986" w:hanging="432"/>
        <w:jc w:val="left"/>
      </w:pPr>
      <w:rPr>
        <w:rFonts w:hint="default"/>
        <w:w w:val="103"/>
      </w:rPr>
    </w:lvl>
    <w:lvl w:ilvl="1">
      <w:start w:val="0"/>
      <w:numFmt w:val="bullet"/>
      <w:lvlText w:val="•"/>
      <w:lvlJc w:val="left"/>
      <w:pPr>
        <w:ind w:left="2038" w:hanging="432"/>
      </w:pPr>
      <w:rPr>
        <w:rFonts w:hint="default"/>
      </w:rPr>
    </w:lvl>
    <w:lvl w:ilvl="2">
      <w:start w:val="0"/>
      <w:numFmt w:val="bullet"/>
      <w:lvlText w:val="•"/>
      <w:lvlJc w:val="left"/>
      <w:pPr>
        <w:ind w:left="3096" w:hanging="432"/>
      </w:pPr>
      <w:rPr>
        <w:rFonts w:hint="default"/>
      </w:rPr>
    </w:lvl>
    <w:lvl w:ilvl="3">
      <w:start w:val="0"/>
      <w:numFmt w:val="bullet"/>
      <w:lvlText w:val="•"/>
      <w:lvlJc w:val="left"/>
      <w:pPr>
        <w:ind w:left="4154" w:hanging="432"/>
      </w:pPr>
      <w:rPr>
        <w:rFonts w:hint="default"/>
      </w:rPr>
    </w:lvl>
    <w:lvl w:ilvl="4">
      <w:start w:val="0"/>
      <w:numFmt w:val="bullet"/>
      <w:lvlText w:val="•"/>
      <w:lvlJc w:val="left"/>
      <w:pPr>
        <w:ind w:left="5212" w:hanging="432"/>
      </w:pPr>
      <w:rPr>
        <w:rFonts w:hint="default"/>
      </w:rPr>
    </w:lvl>
    <w:lvl w:ilvl="5">
      <w:start w:val="0"/>
      <w:numFmt w:val="bullet"/>
      <w:lvlText w:val="•"/>
      <w:lvlJc w:val="left"/>
      <w:pPr>
        <w:ind w:left="6270" w:hanging="432"/>
      </w:pPr>
      <w:rPr>
        <w:rFonts w:hint="default"/>
      </w:rPr>
    </w:lvl>
    <w:lvl w:ilvl="6">
      <w:start w:val="0"/>
      <w:numFmt w:val="bullet"/>
      <w:lvlText w:val="•"/>
      <w:lvlJc w:val="left"/>
      <w:pPr>
        <w:ind w:left="7328" w:hanging="432"/>
      </w:pPr>
      <w:rPr>
        <w:rFonts w:hint="default"/>
      </w:rPr>
    </w:lvl>
    <w:lvl w:ilvl="7">
      <w:start w:val="0"/>
      <w:numFmt w:val="bullet"/>
      <w:lvlText w:val="•"/>
      <w:lvlJc w:val="left"/>
      <w:pPr>
        <w:ind w:left="8386" w:hanging="432"/>
      </w:pPr>
      <w:rPr>
        <w:rFonts w:hint="default"/>
      </w:rPr>
    </w:lvl>
    <w:lvl w:ilvl="8">
      <w:start w:val="0"/>
      <w:numFmt w:val="bullet"/>
      <w:lvlText w:val="•"/>
      <w:lvlJc w:val="left"/>
      <w:pPr>
        <w:ind w:left="9444" w:hanging="432"/>
      </w:pPr>
      <w:rPr>
        <w:rFonts w:hint="default"/>
      </w:rPr>
    </w:lvl>
  </w:abstractNum>
  <w:abstractNum w:abstractNumId="26">
    <w:multiLevelType w:val="hybridMultilevel"/>
    <w:lvl w:ilvl="0">
      <w:start w:val="2"/>
      <w:numFmt w:val="lowerLetter"/>
      <w:lvlText w:val="(%1)"/>
      <w:lvlJc w:val="left"/>
      <w:pPr>
        <w:ind w:left="987" w:hanging="439"/>
        <w:jc w:val="left"/>
      </w:pPr>
      <w:rPr>
        <w:rFonts w:hint="default"/>
        <w:w w:val="104"/>
      </w:rPr>
    </w:lvl>
    <w:lvl w:ilvl="1">
      <w:start w:val="1"/>
      <w:numFmt w:val="decimal"/>
      <w:lvlText w:val="(%2)"/>
      <w:lvlJc w:val="left"/>
      <w:pPr>
        <w:ind w:left="1725" w:hanging="417"/>
        <w:jc w:val="left"/>
      </w:pPr>
      <w:rPr>
        <w:rFonts w:hint="default" w:ascii="Times New Roman" w:hAnsi="Times New Roman" w:eastAsia="Times New Roman" w:cs="Times New Roman"/>
        <w:w w:val="100"/>
        <w:sz w:val="24"/>
        <w:szCs w:val="24"/>
      </w:rPr>
    </w:lvl>
    <w:lvl w:ilvl="2">
      <w:start w:val="0"/>
      <w:numFmt w:val="bullet"/>
      <w:lvlText w:val="•"/>
      <w:lvlJc w:val="left"/>
      <w:pPr>
        <w:ind w:left="2813" w:hanging="417"/>
      </w:pPr>
      <w:rPr>
        <w:rFonts w:hint="default"/>
      </w:rPr>
    </w:lvl>
    <w:lvl w:ilvl="3">
      <w:start w:val="0"/>
      <w:numFmt w:val="bullet"/>
      <w:lvlText w:val="•"/>
      <w:lvlJc w:val="left"/>
      <w:pPr>
        <w:ind w:left="3906" w:hanging="417"/>
      </w:pPr>
      <w:rPr>
        <w:rFonts w:hint="default"/>
      </w:rPr>
    </w:lvl>
    <w:lvl w:ilvl="4">
      <w:start w:val="0"/>
      <w:numFmt w:val="bullet"/>
      <w:lvlText w:val="•"/>
      <w:lvlJc w:val="left"/>
      <w:pPr>
        <w:ind w:left="5000" w:hanging="417"/>
      </w:pPr>
      <w:rPr>
        <w:rFonts w:hint="default"/>
      </w:rPr>
    </w:lvl>
    <w:lvl w:ilvl="5">
      <w:start w:val="0"/>
      <w:numFmt w:val="bullet"/>
      <w:lvlText w:val="•"/>
      <w:lvlJc w:val="left"/>
      <w:pPr>
        <w:ind w:left="6093" w:hanging="417"/>
      </w:pPr>
      <w:rPr>
        <w:rFonts w:hint="default"/>
      </w:rPr>
    </w:lvl>
    <w:lvl w:ilvl="6">
      <w:start w:val="0"/>
      <w:numFmt w:val="bullet"/>
      <w:lvlText w:val="•"/>
      <w:lvlJc w:val="left"/>
      <w:pPr>
        <w:ind w:left="7186" w:hanging="417"/>
      </w:pPr>
      <w:rPr>
        <w:rFonts w:hint="default"/>
      </w:rPr>
    </w:lvl>
    <w:lvl w:ilvl="7">
      <w:start w:val="0"/>
      <w:numFmt w:val="bullet"/>
      <w:lvlText w:val="•"/>
      <w:lvlJc w:val="left"/>
      <w:pPr>
        <w:ind w:left="8280" w:hanging="417"/>
      </w:pPr>
      <w:rPr>
        <w:rFonts w:hint="default"/>
      </w:rPr>
    </w:lvl>
    <w:lvl w:ilvl="8">
      <w:start w:val="0"/>
      <w:numFmt w:val="bullet"/>
      <w:lvlText w:val="•"/>
      <w:lvlJc w:val="left"/>
      <w:pPr>
        <w:ind w:left="9373" w:hanging="417"/>
      </w:pPr>
      <w:rPr>
        <w:rFonts w:hint="default"/>
      </w:rPr>
    </w:lvl>
  </w:abstractNum>
  <w:abstractNum w:abstractNumId="25">
    <w:multiLevelType w:val="hybridMultilevel"/>
    <w:lvl w:ilvl="0">
      <w:start w:val="0"/>
      <w:numFmt w:val="bullet"/>
      <w:lvlText w:val=""/>
      <w:lvlJc w:val="left"/>
      <w:pPr>
        <w:ind w:left="1010" w:hanging="360"/>
      </w:pPr>
      <w:rPr>
        <w:rFonts w:hint="default" w:ascii="Symbol" w:hAnsi="Symbol" w:eastAsia="Symbol" w:cs="Symbol"/>
        <w:w w:val="97"/>
        <w:sz w:val="20"/>
        <w:szCs w:val="20"/>
      </w:rPr>
    </w:lvl>
    <w:lvl w:ilvl="1">
      <w:start w:val="0"/>
      <w:numFmt w:val="bullet"/>
      <w:lvlText w:val="•"/>
      <w:lvlJc w:val="left"/>
      <w:pPr>
        <w:ind w:left="1769" w:hanging="360"/>
      </w:pPr>
      <w:rPr>
        <w:rFonts w:hint="default"/>
      </w:rPr>
    </w:lvl>
    <w:lvl w:ilvl="2">
      <w:start w:val="0"/>
      <w:numFmt w:val="bullet"/>
      <w:lvlText w:val="•"/>
      <w:lvlJc w:val="left"/>
      <w:pPr>
        <w:ind w:left="2518" w:hanging="360"/>
      </w:pPr>
      <w:rPr>
        <w:rFonts w:hint="default"/>
      </w:rPr>
    </w:lvl>
    <w:lvl w:ilvl="3">
      <w:start w:val="0"/>
      <w:numFmt w:val="bullet"/>
      <w:lvlText w:val="•"/>
      <w:lvlJc w:val="left"/>
      <w:pPr>
        <w:ind w:left="3267" w:hanging="360"/>
      </w:pPr>
      <w:rPr>
        <w:rFonts w:hint="default"/>
      </w:rPr>
    </w:lvl>
    <w:lvl w:ilvl="4">
      <w:start w:val="0"/>
      <w:numFmt w:val="bullet"/>
      <w:lvlText w:val="•"/>
      <w:lvlJc w:val="left"/>
      <w:pPr>
        <w:ind w:left="4017" w:hanging="360"/>
      </w:pPr>
      <w:rPr>
        <w:rFonts w:hint="default"/>
      </w:rPr>
    </w:lvl>
    <w:lvl w:ilvl="5">
      <w:start w:val="0"/>
      <w:numFmt w:val="bullet"/>
      <w:lvlText w:val="•"/>
      <w:lvlJc w:val="left"/>
      <w:pPr>
        <w:ind w:left="4766" w:hanging="360"/>
      </w:pPr>
      <w:rPr>
        <w:rFonts w:hint="default"/>
      </w:rPr>
    </w:lvl>
    <w:lvl w:ilvl="6">
      <w:start w:val="0"/>
      <w:numFmt w:val="bullet"/>
      <w:lvlText w:val="•"/>
      <w:lvlJc w:val="left"/>
      <w:pPr>
        <w:ind w:left="5515" w:hanging="360"/>
      </w:pPr>
      <w:rPr>
        <w:rFonts w:hint="default"/>
      </w:rPr>
    </w:lvl>
    <w:lvl w:ilvl="7">
      <w:start w:val="0"/>
      <w:numFmt w:val="bullet"/>
      <w:lvlText w:val="•"/>
      <w:lvlJc w:val="left"/>
      <w:pPr>
        <w:ind w:left="6264" w:hanging="360"/>
      </w:pPr>
      <w:rPr>
        <w:rFonts w:hint="default"/>
      </w:rPr>
    </w:lvl>
    <w:lvl w:ilvl="8">
      <w:start w:val="0"/>
      <w:numFmt w:val="bullet"/>
      <w:lvlText w:val="•"/>
      <w:lvlJc w:val="left"/>
      <w:pPr>
        <w:ind w:left="7014" w:hanging="360"/>
      </w:pPr>
      <w:rPr>
        <w:rFonts w:hint="default"/>
      </w:rPr>
    </w:lvl>
  </w:abstractNum>
  <w:abstractNum w:abstractNumId="24">
    <w:multiLevelType w:val="hybridMultilevel"/>
    <w:lvl w:ilvl="0">
      <w:start w:val="1"/>
      <w:numFmt w:val="decimal"/>
      <w:lvlText w:val="%1."/>
      <w:lvlJc w:val="left"/>
      <w:pPr>
        <w:ind w:left="1296" w:hanging="639"/>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1203" w:hanging="360"/>
      </w:pPr>
      <w:rPr>
        <w:rFonts w:hint="default" w:ascii="Symbol" w:hAnsi="Symbol" w:eastAsia="Symbol" w:cs="Symbol"/>
        <w:w w:val="97"/>
        <w:sz w:val="20"/>
        <w:szCs w:val="20"/>
      </w:rPr>
    </w:lvl>
    <w:lvl w:ilvl="2">
      <w:start w:val="0"/>
      <w:numFmt w:val="bullet"/>
      <w:lvlText w:val="•"/>
      <w:lvlJc w:val="left"/>
      <w:pPr>
        <w:ind w:left="1300" w:hanging="360"/>
      </w:pPr>
      <w:rPr>
        <w:rFonts w:hint="default"/>
      </w:rPr>
    </w:lvl>
    <w:lvl w:ilvl="3">
      <w:start w:val="0"/>
      <w:numFmt w:val="bullet"/>
      <w:lvlText w:val="•"/>
      <w:lvlJc w:val="left"/>
      <w:pPr>
        <w:ind w:left="4360" w:hanging="360"/>
      </w:pPr>
      <w:rPr>
        <w:rFonts w:hint="default"/>
      </w:rPr>
    </w:lvl>
    <w:lvl w:ilvl="4">
      <w:start w:val="0"/>
      <w:numFmt w:val="bullet"/>
      <w:lvlText w:val="•"/>
      <w:lvlJc w:val="left"/>
      <w:pPr>
        <w:ind w:left="3508" w:hanging="360"/>
      </w:pPr>
      <w:rPr>
        <w:rFonts w:hint="default"/>
      </w:rPr>
    </w:lvl>
    <w:lvl w:ilvl="5">
      <w:start w:val="0"/>
      <w:numFmt w:val="bullet"/>
      <w:lvlText w:val="•"/>
      <w:lvlJc w:val="left"/>
      <w:pPr>
        <w:ind w:left="2656" w:hanging="360"/>
      </w:pPr>
      <w:rPr>
        <w:rFonts w:hint="default"/>
      </w:rPr>
    </w:lvl>
    <w:lvl w:ilvl="6">
      <w:start w:val="0"/>
      <w:numFmt w:val="bullet"/>
      <w:lvlText w:val="•"/>
      <w:lvlJc w:val="left"/>
      <w:pPr>
        <w:ind w:left="1804" w:hanging="360"/>
      </w:pPr>
      <w:rPr>
        <w:rFonts w:hint="default"/>
      </w:rPr>
    </w:lvl>
    <w:lvl w:ilvl="7">
      <w:start w:val="0"/>
      <w:numFmt w:val="bullet"/>
      <w:lvlText w:val="•"/>
      <w:lvlJc w:val="left"/>
      <w:pPr>
        <w:ind w:left="952" w:hanging="360"/>
      </w:pPr>
      <w:rPr>
        <w:rFonts w:hint="default"/>
      </w:rPr>
    </w:lvl>
    <w:lvl w:ilvl="8">
      <w:start w:val="0"/>
      <w:numFmt w:val="bullet"/>
      <w:lvlText w:val="•"/>
      <w:lvlJc w:val="left"/>
      <w:pPr>
        <w:ind w:left="100" w:hanging="360"/>
      </w:pPr>
      <w:rPr>
        <w:rFonts w:hint="default"/>
      </w:rPr>
    </w:lvl>
  </w:abstractNum>
  <w:abstractNum w:abstractNumId="23">
    <w:multiLevelType w:val="hybridMultilevel"/>
    <w:lvl w:ilvl="0">
      <w:start w:val="18"/>
      <w:numFmt w:val="decimal"/>
      <w:lvlText w:val="%1."/>
      <w:lvlJc w:val="left"/>
      <w:pPr>
        <w:ind w:left="626" w:hanging="519"/>
        <w:jc w:val="left"/>
      </w:pPr>
      <w:rPr>
        <w:rFonts w:hint="default" w:ascii="Times New Roman" w:hAnsi="Times New Roman" w:eastAsia="Times New Roman" w:cs="Times New Roman"/>
        <w:spacing w:val="-2"/>
        <w:w w:val="99"/>
        <w:position w:val="1"/>
        <w:sz w:val="20"/>
        <w:szCs w:val="20"/>
      </w:rPr>
    </w:lvl>
    <w:lvl w:ilvl="1">
      <w:start w:val="1"/>
      <w:numFmt w:val="lowerLetter"/>
      <w:lvlText w:val="%2."/>
      <w:lvlJc w:val="left"/>
      <w:pPr>
        <w:ind w:left="1077" w:hanging="315"/>
        <w:jc w:val="left"/>
      </w:pPr>
      <w:rPr>
        <w:rFonts w:hint="default" w:ascii="Times New Roman" w:hAnsi="Times New Roman" w:eastAsia="Times New Roman" w:cs="Times New Roman"/>
        <w:w w:val="97"/>
        <w:sz w:val="20"/>
        <w:szCs w:val="20"/>
      </w:rPr>
    </w:lvl>
    <w:lvl w:ilvl="2">
      <w:start w:val="0"/>
      <w:numFmt w:val="bullet"/>
      <w:lvlText w:val="•"/>
      <w:lvlJc w:val="left"/>
      <w:pPr>
        <w:ind w:left="2151" w:hanging="315"/>
      </w:pPr>
      <w:rPr>
        <w:rFonts w:hint="default"/>
      </w:rPr>
    </w:lvl>
    <w:lvl w:ilvl="3">
      <w:start w:val="0"/>
      <w:numFmt w:val="bullet"/>
      <w:lvlText w:val="•"/>
      <w:lvlJc w:val="left"/>
      <w:pPr>
        <w:ind w:left="3222" w:hanging="315"/>
      </w:pPr>
      <w:rPr>
        <w:rFonts w:hint="default"/>
      </w:rPr>
    </w:lvl>
    <w:lvl w:ilvl="4">
      <w:start w:val="0"/>
      <w:numFmt w:val="bullet"/>
      <w:lvlText w:val="•"/>
      <w:lvlJc w:val="left"/>
      <w:pPr>
        <w:ind w:left="4294" w:hanging="315"/>
      </w:pPr>
      <w:rPr>
        <w:rFonts w:hint="default"/>
      </w:rPr>
    </w:lvl>
    <w:lvl w:ilvl="5">
      <w:start w:val="0"/>
      <w:numFmt w:val="bullet"/>
      <w:lvlText w:val="•"/>
      <w:lvlJc w:val="left"/>
      <w:pPr>
        <w:ind w:left="5365" w:hanging="315"/>
      </w:pPr>
      <w:rPr>
        <w:rFonts w:hint="default"/>
      </w:rPr>
    </w:lvl>
    <w:lvl w:ilvl="6">
      <w:start w:val="0"/>
      <w:numFmt w:val="bullet"/>
      <w:lvlText w:val="•"/>
      <w:lvlJc w:val="left"/>
      <w:pPr>
        <w:ind w:left="6436" w:hanging="315"/>
      </w:pPr>
      <w:rPr>
        <w:rFonts w:hint="default"/>
      </w:rPr>
    </w:lvl>
    <w:lvl w:ilvl="7">
      <w:start w:val="0"/>
      <w:numFmt w:val="bullet"/>
      <w:lvlText w:val="•"/>
      <w:lvlJc w:val="left"/>
      <w:pPr>
        <w:ind w:left="7508" w:hanging="315"/>
      </w:pPr>
      <w:rPr>
        <w:rFonts w:hint="default"/>
      </w:rPr>
    </w:lvl>
    <w:lvl w:ilvl="8">
      <w:start w:val="0"/>
      <w:numFmt w:val="bullet"/>
      <w:lvlText w:val="•"/>
      <w:lvlJc w:val="left"/>
      <w:pPr>
        <w:ind w:left="8579" w:hanging="315"/>
      </w:pPr>
      <w:rPr>
        <w:rFonts w:hint="default"/>
      </w:rPr>
    </w:lvl>
  </w:abstractNum>
  <w:abstractNum w:abstractNumId="22">
    <w:multiLevelType w:val="hybridMultilevel"/>
    <w:lvl w:ilvl="0">
      <w:start w:val="0"/>
      <w:numFmt w:val="bullet"/>
      <w:lvlText w:val="•"/>
      <w:lvlJc w:val="left"/>
      <w:pPr>
        <w:ind w:left="118" w:hanging="101"/>
      </w:pPr>
      <w:rPr>
        <w:rFonts w:hint="default" w:ascii="Arial" w:hAnsi="Arial" w:eastAsia="Arial" w:cs="Arial"/>
        <w:w w:val="100"/>
        <w:sz w:val="16"/>
        <w:szCs w:val="16"/>
      </w:rPr>
    </w:lvl>
    <w:lvl w:ilvl="1">
      <w:start w:val="0"/>
      <w:numFmt w:val="bullet"/>
      <w:lvlText w:val="•"/>
      <w:lvlJc w:val="left"/>
      <w:pPr>
        <w:ind w:left="1178" w:hanging="101"/>
      </w:pPr>
      <w:rPr>
        <w:rFonts w:hint="default"/>
      </w:rPr>
    </w:lvl>
    <w:lvl w:ilvl="2">
      <w:start w:val="0"/>
      <w:numFmt w:val="bullet"/>
      <w:lvlText w:val="•"/>
      <w:lvlJc w:val="left"/>
      <w:pPr>
        <w:ind w:left="2236" w:hanging="101"/>
      </w:pPr>
      <w:rPr>
        <w:rFonts w:hint="default"/>
      </w:rPr>
    </w:lvl>
    <w:lvl w:ilvl="3">
      <w:start w:val="0"/>
      <w:numFmt w:val="bullet"/>
      <w:lvlText w:val="•"/>
      <w:lvlJc w:val="left"/>
      <w:pPr>
        <w:ind w:left="3295" w:hanging="101"/>
      </w:pPr>
      <w:rPr>
        <w:rFonts w:hint="default"/>
      </w:rPr>
    </w:lvl>
    <w:lvl w:ilvl="4">
      <w:start w:val="0"/>
      <w:numFmt w:val="bullet"/>
      <w:lvlText w:val="•"/>
      <w:lvlJc w:val="left"/>
      <w:pPr>
        <w:ind w:left="4353" w:hanging="101"/>
      </w:pPr>
      <w:rPr>
        <w:rFonts w:hint="default"/>
      </w:rPr>
    </w:lvl>
    <w:lvl w:ilvl="5">
      <w:start w:val="0"/>
      <w:numFmt w:val="bullet"/>
      <w:lvlText w:val="•"/>
      <w:lvlJc w:val="left"/>
      <w:pPr>
        <w:ind w:left="5412" w:hanging="101"/>
      </w:pPr>
      <w:rPr>
        <w:rFonts w:hint="default"/>
      </w:rPr>
    </w:lvl>
    <w:lvl w:ilvl="6">
      <w:start w:val="0"/>
      <w:numFmt w:val="bullet"/>
      <w:lvlText w:val="•"/>
      <w:lvlJc w:val="left"/>
      <w:pPr>
        <w:ind w:left="6470" w:hanging="101"/>
      </w:pPr>
      <w:rPr>
        <w:rFonts w:hint="default"/>
      </w:rPr>
    </w:lvl>
    <w:lvl w:ilvl="7">
      <w:start w:val="0"/>
      <w:numFmt w:val="bullet"/>
      <w:lvlText w:val="•"/>
      <w:lvlJc w:val="left"/>
      <w:pPr>
        <w:ind w:left="7528" w:hanging="101"/>
      </w:pPr>
      <w:rPr>
        <w:rFonts w:hint="default"/>
      </w:rPr>
    </w:lvl>
    <w:lvl w:ilvl="8">
      <w:start w:val="0"/>
      <w:numFmt w:val="bullet"/>
      <w:lvlText w:val="•"/>
      <w:lvlJc w:val="left"/>
      <w:pPr>
        <w:ind w:left="8587" w:hanging="101"/>
      </w:pPr>
      <w:rPr>
        <w:rFonts w:hint="default"/>
      </w:rPr>
    </w:lvl>
  </w:abstractNum>
  <w:abstractNum w:abstractNumId="21">
    <w:multiLevelType w:val="hybridMultilevel"/>
    <w:lvl w:ilvl="0">
      <w:start w:val="0"/>
      <w:numFmt w:val="bullet"/>
      <w:lvlText w:val="•"/>
      <w:lvlJc w:val="left"/>
      <w:pPr>
        <w:ind w:left="102" w:hanging="63"/>
      </w:pPr>
      <w:rPr>
        <w:rFonts w:hint="default" w:ascii="Arial" w:hAnsi="Arial" w:eastAsia="Arial" w:cs="Arial"/>
        <w:w w:val="100"/>
        <w:sz w:val="10"/>
        <w:szCs w:val="10"/>
      </w:rPr>
    </w:lvl>
    <w:lvl w:ilvl="1">
      <w:start w:val="0"/>
      <w:numFmt w:val="bullet"/>
      <w:lvlText w:val="•"/>
      <w:lvlJc w:val="left"/>
      <w:pPr>
        <w:ind w:left="1160" w:hanging="63"/>
      </w:pPr>
      <w:rPr>
        <w:rFonts w:hint="default"/>
      </w:rPr>
    </w:lvl>
    <w:lvl w:ilvl="2">
      <w:start w:val="0"/>
      <w:numFmt w:val="bullet"/>
      <w:lvlText w:val="•"/>
      <w:lvlJc w:val="left"/>
      <w:pPr>
        <w:ind w:left="2220" w:hanging="63"/>
      </w:pPr>
      <w:rPr>
        <w:rFonts w:hint="default"/>
      </w:rPr>
    </w:lvl>
    <w:lvl w:ilvl="3">
      <w:start w:val="0"/>
      <w:numFmt w:val="bullet"/>
      <w:lvlText w:val="•"/>
      <w:lvlJc w:val="left"/>
      <w:pPr>
        <w:ind w:left="3281" w:hanging="63"/>
      </w:pPr>
      <w:rPr>
        <w:rFonts w:hint="default"/>
      </w:rPr>
    </w:lvl>
    <w:lvl w:ilvl="4">
      <w:start w:val="0"/>
      <w:numFmt w:val="bullet"/>
      <w:lvlText w:val="•"/>
      <w:lvlJc w:val="left"/>
      <w:pPr>
        <w:ind w:left="4341" w:hanging="63"/>
      </w:pPr>
      <w:rPr>
        <w:rFonts w:hint="default"/>
      </w:rPr>
    </w:lvl>
    <w:lvl w:ilvl="5">
      <w:start w:val="0"/>
      <w:numFmt w:val="bullet"/>
      <w:lvlText w:val="•"/>
      <w:lvlJc w:val="left"/>
      <w:pPr>
        <w:ind w:left="5402" w:hanging="63"/>
      </w:pPr>
      <w:rPr>
        <w:rFonts w:hint="default"/>
      </w:rPr>
    </w:lvl>
    <w:lvl w:ilvl="6">
      <w:start w:val="0"/>
      <w:numFmt w:val="bullet"/>
      <w:lvlText w:val="•"/>
      <w:lvlJc w:val="left"/>
      <w:pPr>
        <w:ind w:left="6462" w:hanging="63"/>
      </w:pPr>
      <w:rPr>
        <w:rFonts w:hint="default"/>
      </w:rPr>
    </w:lvl>
    <w:lvl w:ilvl="7">
      <w:start w:val="0"/>
      <w:numFmt w:val="bullet"/>
      <w:lvlText w:val="•"/>
      <w:lvlJc w:val="left"/>
      <w:pPr>
        <w:ind w:left="7522" w:hanging="63"/>
      </w:pPr>
      <w:rPr>
        <w:rFonts w:hint="default"/>
      </w:rPr>
    </w:lvl>
    <w:lvl w:ilvl="8">
      <w:start w:val="0"/>
      <w:numFmt w:val="bullet"/>
      <w:lvlText w:val="•"/>
      <w:lvlJc w:val="left"/>
      <w:pPr>
        <w:ind w:left="8583" w:hanging="63"/>
      </w:pPr>
      <w:rPr>
        <w:rFonts w:hint="default"/>
      </w:rPr>
    </w:lvl>
  </w:abstractNum>
  <w:abstractNum w:abstractNumId="20">
    <w:multiLevelType w:val="hybridMultilevel"/>
    <w:lvl w:ilvl="0">
      <w:start w:val="3"/>
      <w:numFmt w:val="decimal"/>
      <w:lvlText w:val="%1."/>
      <w:lvlJc w:val="left"/>
      <w:pPr>
        <w:ind w:left="1286" w:hanging="539"/>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2364" w:hanging="539"/>
      </w:pPr>
      <w:rPr>
        <w:rFonts w:hint="default"/>
      </w:rPr>
    </w:lvl>
    <w:lvl w:ilvl="2">
      <w:start w:val="0"/>
      <w:numFmt w:val="bullet"/>
      <w:lvlText w:val="•"/>
      <w:lvlJc w:val="left"/>
      <w:pPr>
        <w:ind w:left="3448" w:hanging="539"/>
      </w:pPr>
      <w:rPr>
        <w:rFonts w:hint="default"/>
      </w:rPr>
    </w:lvl>
    <w:lvl w:ilvl="3">
      <w:start w:val="0"/>
      <w:numFmt w:val="bullet"/>
      <w:lvlText w:val="•"/>
      <w:lvlJc w:val="left"/>
      <w:pPr>
        <w:ind w:left="4532" w:hanging="539"/>
      </w:pPr>
      <w:rPr>
        <w:rFonts w:hint="default"/>
      </w:rPr>
    </w:lvl>
    <w:lvl w:ilvl="4">
      <w:start w:val="0"/>
      <w:numFmt w:val="bullet"/>
      <w:lvlText w:val="•"/>
      <w:lvlJc w:val="left"/>
      <w:pPr>
        <w:ind w:left="5616" w:hanging="539"/>
      </w:pPr>
      <w:rPr>
        <w:rFonts w:hint="default"/>
      </w:rPr>
    </w:lvl>
    <w:lvl w:ilvl="5">
      <w:start w:val="0"/>
      <w:numFmt w:val="bullet"/>
      <w:lvlText w:val="•"/>
      <w:lvlJc w:val="left"/>
      <w:pPr>
        <w:ind w:left="6700" w:hanging="539"/>
      </w:pPr>
      <w:rPr>
        <w:rFonts w:hint="default"/>
      </w:rPr>
    </w:lvl>
    <w:lvl w:ilvl="6">
      <w:start w:val="0"/>
      <w:numFmt w:val="bullet"/>
      <w:lvlText w:val="•"/>
      <w:lvlJc w:val="left"/>
      <w:pPr>
        <w:ind w:left="7784" w:hanging="539"/>
      </w:pPr>
      <w:rPr>
        <w:rFonts w:hint="default"/>
      </w:rPr>
    </w:lvl>
    <w:lvl w:ilvl="7">
      <w:start w:val="0"/>
      <w:numFmt w:val="bullet"/>
      <w:lvlText w:val="•"/>
      <w:lvlJc w:val="left"/>
      <w:pPr>
        <w:ind w:left="8868" w:hanging="539"/>
      </w:pPr>
      <w:rPr>
        <w:rFonts w:hint="default"/>
      </w:rPr>
    </w:lvl>
    <w:lvl w:ilvl="8">
      <w:start w:val="0"/>
      <w:numFmt w:val="bullet"/>
      <w:lvlText w:val="•"/>
      <w:lvlJc w:val="left"/>
      <w:pPr>
        <w:ind w:left="9952" w:hanging="539"/>
      </w:pPr>
      <w:rPr>
        <w:rFonts w:hint="default"/>
      </w:rPr>
    </w:lvl>
  </w:abstractNum>
  <w:abstractNum w:abstractNumId="19">
    <w:multiLevelType w:val="hybridMultilevel"/>
    <w:lvl w:ilvl="0">
      <w:start w:val="4"/>
      <w:numFmt w:val="upperRoman"/>
      <w:lvlText w:val="%1."/>
      <w:lvlJc w:val="left"/>
      <w:pPr>
        <w:ind w:left="2107" w:hanging="689"/>
        <w:jc w:val="left"/>
      </w:pPr>
      <w:rPr>
        <w:rFonts w:hint="default"/>
        <w:b/>
        <w:bCs/>
        <w:spacing w:val="-1"/>
        <w:w w:val="105"/>
      </w:rPr>
    </w:lvl>
    <w:lvl w:ilvl="1">
      <w:start w:val="1"/>
      <w:numFmt w:val="decimal"/>
      <w:lvlText w:val="%2."/>
      <w:lvlJc w:val="left"/>
      <w:pPr>
        <w:ind w:left="2121" w:hanging="347"/>
        <w:jc w:val="left"/>
      </w:pPr>
      <w:rPr>
        <w:rFonts w:hint="default"/>
        <w:spacing w:val="-1"/>
        <w:w w:val="107"/>
      </w:rPr>
    </w:lvl>
    <w:lvl w:ilvl="2">
      <w:start w:val="0"/>
      <w:numFmt w:val="bullet"/>
      <w:lvlText w:val="•"/>
      <w:lvlJc w:val="left"/>
      <w:pPr>
        <w:ind w:left="3231" w:hanging="347"/>
      </w:pPr>
      <w:rPr>
        <w:rFonts w:hint="default"/>
      </w:rPr>
    </w:lvl>
    <w:lvl w:ilvl="3">
      <w:start w:val="0"/>
      <w:numFmt w:val="bullet"/>
      <w:lvlText w:val="•"/>
      <w:lvlJc w:val="left"/>
      <w:pPr>
        <w:ind w:left="4342" w:hanging="347"/>
      </w:pPr>
      <w:rPr>
        <w:rFonts w:hint="default"/>
      </w:rPr>
    </w:lvl>
    <w:lvl w:ilvl="4">
      <w:start w:val="0"/>
      <w:numFmt w:val="bullet"/>
      <w:lvlText w:val="•"/>
      <w:lvlJc w:val="left"/>
      <w:pPr>
        <w:ind w:left="5453" w:hanging="347"/>
      </w:pPr>
      <w:rPr>
        <w:rFonts w:hint="default"/>
      </w:rPr>
    </w:lvl>
    <w:lvl w:ilvl="5">
      <w:start w:val="0"/>
      <w:numFmt w:val="bullet"/>
      <w:lvlText w:val="•"/>
      <w:lvlJc w:val="left"/>
      <w:pPr>
        <w:ind w:left="6564" w:hanging="347"/>
      </w:pPr>
      <w:rPr>
        <w:rFonts w:hint="default"/>
      </w:rPr>
    </w:lvl>
    <w:lvl w:ilvl="6">
      <w:start w:val="0"/>
      <w:numFmt w:val="bullet"/>
      <w:lvlText w:val="•"/>
      <w:lvlJc w:val="left"/>
      <w:pPr>
        <w:ind w:left="7675" w:hanging="347"/>
      </w:pPr>
      <w:rPr>
        <w:rFonts w:hint="default"/>
      </w:rPr>
    </w:lvl>
    <w:lvl w:ilvl="7">
      <w:start w:val="0"/>
      <w:numFmt w:val="bullet"/>
      <w:lvlText w:val="•"/>
      <w:lvlJc w:val="left"/>
      <w:pPr>
        <w:ind w:left="8786" w:hanging="347"/>
      </w:pPr>
      <w:rPr>
        <w:rFonts w:hint="default"/>
      </w:rPr>
    </w:lvl>
    <w:lvl w:ilvl="8">
      <w:start w:val="0"/>
      <w:numFmt w:val="bullet"/>
      <w:lvlText w:val="•"/>
      <w:lvlJc w:val="left"/>
      <w:pPr>
        <w:ind w:left="9897" w:hanging="347"/>
      </w:pPr>
      <w:rPr>
        <w:rFonts w:hint="default"/>
      </w:rPr>
    </w:lvl>
  </w:abstractNum>
  <w:abstractNum w:abstractNumId="18">
    <w:multiLevelType w:val="hybridMultilevel"/>
    <w:lvl w:ilvl="0">
      <w:start w:val="1"/>
      <w:numFmt w:val="upperRoman"/>
      <w:lvlText w:val="%1."/>
      <w:lvlJc w:val="left"/>
      <w:pPr>
        <w:ind w:left="2110" w:hanging="687"/>
        <w:jc w:val="left"/>
      </w:pPr>
      <w:rPr>
        <w:rFonts w:hint="default" w:ascii="Arial" w:hAnsi="Arial" w:eastAsia="Arial" w:cs="Arial"/>
        <w:b/>
        <w:bCs/>
        <w:color w:val="181818"/>
        <w:spacing w:val="-1"/>
        <w:w w:val="99"/>
        <w:sz w:val="19"/>
        <w:szCs w:val="19"/>
      </w:rPr>
    </w:lvl>
    <w:lvl w:ilvl="1">
      <w:start w:val="0"/>
      <w:numFmt w:val="bullet"/>
      <w:lvlText w:val="•"/>
      <w:lvlJc w:val="left"/>
      <w:pPr>
        <w:ind w:left="3120" w:hanging="687"/>
      </w:pPr>
      <w:rPr>
        <w:rFonts w:hint="default"/>
      </w:rPr>
    </w:lvl>
    <w:lvl w:ilvl="2">
      <w:start w:val="0"/>
      <w:numFmt w:val="bullet"/>
      <w:lvlText w:val="•"/>
      <w:lvlJc w:val="left"/>
      <w:pPr>
        <w:ind w:left="4120" w:hanging="687"/>
      </w:pPr>
      <w:rPr>
        <w:rFonts w:hint="default"/>
      </w:rPr>
    </w:lvl>
    <w:lvl w:ilvl="3">
      <w:start w:val="0"/>
      <w:numFmt w:val="bullet"/>
      <w:lvlText w:val="•"/>
      <w:lvlJc w:val="left"/>
      <w:pPr>
        <w:ind w:left="5120" w:hanging="687"/>
      </w:pPr>
      <w:rPr>
        <w:rFonts w:hint="default"/>
      </w:rPr>
    </w:lvl>
    <w:lvl w:ilvl="4">
      <w:start w:val="0"/>
      <w:numFmt w:val="bullet"/>
      <w:lvlText w:val="•"/>
      <w:lvlJc w:val="left"/>
      <w:pPr>
        <w:ind w:left="6120" w:hanging="687"/>
      </w:pPr>
      <w:rPr>
        <w:rFonts w:hint="default"/>
      </w:rPr>
    </w:lvl>
    <w:lvl w:ilvl="5">
      <w:start w:val="0"/>
      <w:numFmt w:val="bullet"/>
      <w:lvlText w:val="•"/>
      <w:lvlJc w:val="left"/>
      <w:pPr>
        <w:ind w:left="7120" w:hanging="687"/>
      </w:pPr>
      <w:rPr>
        <w:rFonts w:hint="default"/>
      </w:rPr>
    </w:lvl>
    <w:lvl w:ilvl="6">
      <w:start w:val="0"/>
      <w:numFmt w:val="bullet"/>
      <w:lvlText w:val="•"/>
      <w:lvlJc w:val="left"/>
      <w:pPr>
        <w:ind w:left="8120" w:hanging="687"/>
      </w:pPr>
      <w:rPr>
        <w:rFonts w:hint="default"/>
      </w:rPr>
    </w:lvl>
    <w:lvl w:ilvl="7">
      <w:start w:val="0"/>
      <w:numFmt w:val="bullet"/>
      <w:lvlText w:val="•"/>
      <w:lvlJc w:val="left"/>
      <w:pPr>
        <w:ind w:left="9120" w:hanging="687"/>
      </w:pPr>
      <w:rPr>
        <w:rFonts w:hint="default"/>
      </w:rPr>
    </w:lvl>
    <w:lvl w:ilvl="8">
      <w:start w:val="0"/>
      <w:numFmt w:val="bullet"/>
      <w:lvlText w:val="•"/>
      <w:lvlJc w:val="left"/>
      <w:pPr>
        <w:ind w:left="10120" w:hanging="687"/>
      </w:pPr>
      <w:rPr>
        <w:rFonts w:hint="default"/>
      </w:rPr>
    </w:lvl>
  </w:abstractNum>
  <w:abstractNum w:abstractNumId="17">
    <w:multiLevelType w:val="hybridMultilevel"/>
    <w:lvl w:ilvl="0">
      <w:start w:val="4"/>
      <w:numFmt w:val="upperRoman"/>
      <w:lvlText w:val="%1."/>
      <w:lvlJc w:val="left"/>
      <w:pPr>
        <w:ind w:left="2124" w:hanging="688"/>
        <w:jc w:val="left"/>
      </w:pPr>
      <w:rPr>
        <w:rFonts w:hint="default" w:ascii="Arial" w:hAnsi="Arial" w:eastAsia="Arial" w:cs="Arial"/>
        <w:spacing w:val="-1"/>
        <w:w w:val="99"/>
        <w:sz w:val="21"/>
        <w:szCs w:val="21"/>
      </w:rPr>
    </w:lvl>
    <w:lvl w:ilvl="1">
      <w:start w:val="0"/>
      <w:numFmt w:val="bullet"/>
      <w:lvlText w:val="•"/>
      <w:lvlJc w:val="left"/>
      <w:pPr>
        <w:ind w:left="3120" w:hanging="688"/>
      </w:pPr>
      <w:rPr>
        <w:rFonts w:hint="default"/>
      </w:rPr>
    </w:lvl>
    <w:lvl w:ilvl="2">
      <w:start w:val="0"/>
      <w:numFmt w:val="bullet"/>
      <w:lvlText w:val="•"/>
      <w:lvlJc w:val="left"/>
      <w:pPr>
        <w:ind w:left="4120" w:hanging="688"/>
      </w:pPr>
      <w:rPr>
        <w:rFonts w:hint="default"/>
      </w:rPr>
    </w:lvl>
    <w:lvl w:ilvl="3">
      <w:start w:val="0"/>
      <w:numFmt w:val="bullet"/>
      <w:lvlText w:val="•"/>
      <w:lvlJc w:val="left"/>
      <w:pPr>
        <w:ind w:left="5120" w:hanging="688"/>
      </w:pPr>
      <w:rPr>
        <w:rFonts w:hint="default"/>
      </w:rPr>
    </w:lvl>
    <w:lvl w:ilvl="4">
      <w:start w:val="0"/>
      <w:numFmt w:val="bullet"/>
      <w:lvlText w:val="•"/>
      <w:lvlJc w:val="left"/>
      <w:pPr>
        <w:ind w:left="6120" w:hanging="688"/>
      </w:pPr>
      <w:rPr>
        <w:rFonts w:hint="default"/>
      </w:rPr>
    </w:lvl>
    <w:lvl w:ilvl="5">
      <w:start w:val="0"/>
      <w:numFmt w:val="bullet"/>
      <w:lvlText w:val="•"/>
      <w:lvlJc w:val="left"/>
      <w:pPr>
        <w:ind w:left="7120" w:hanging="688"/>
      </w:pPr>
      <w:rPr>
        <w:rFonts w:hint="default"/>
      </w:rPr>
    </w:lvl>
    <w:lvl w:ilvl="6">
      <w:start w:val="0"/>
      <w:numFmt w:val="bullet"/>
      <w:lvlText w:val="•"/>
      <w:lvlJc w:val="left"/>
      <w:pPr>
        <w:ind w:left="8120" w:hanging="688"/>
      </w:pPr>
      <w:rPr>
        <w:rFonts w:hint="default"/>
      </w:rPr>
    </w:lvl>
    <w:lvl w:ilvl="7">
      <w:start w:val="0"/>
      <w:numFmt w:val="bullet"/>
      <w:lvlText w:val="•"/>
      <w:lvlJc w:val="left"/>
      <w:pPr>
        <w:ind w:left="9120" w:hanging="688"/>
      </w:pPr>
      <w:rPr>
        <w:rFonts w:hint="default"/>
      </w:rPr>
    </w:lvl>
    <w:lvl w:ilvl="8">
      <w:start w:val="0"/>
      <w:numFmt w:val="bullet"/>
      <w:lvlText w:val="•"/>
      <w:lvlJc w:val="left"/>
      <w:pPr>
        <w:ind w:left="10120" w:hanging="688"/>
      </w:pPr>
      <w:rPr>
        <w:rFonts w:hint="default"/>
      </w:rPr>
    </w:lvl>
  </w:abstractNum>
  <w:abstractNum w:abstractNumId="16">
    <w:multiLevelType w:val="hybridMultilevel"/>
    <w:lvl w:ilvl="0">
      <w:start w:val="0"/>
      <w:numFmt w:val="bullet"/>
      <w:lvlText w:val="►"/>
      <w:lvlJc w:val="left"/>
      <w:pPr>
        <w:ind w:left="1310" w:hanging="399"/>
      </w:pPr>
      <w:rPr>
        <w:rFonts w:hint="default"/>
        <w:w w:val="47"/>
      </w:rPr>
    </w:lvl>
    <w:lvl w:ilvl="1">
      <w:start w:val="0"/>
      <w:numFmt w:val="bullet"/>
      <w:lvlText w:val="•"/>
      <w:lvlJc w:val="left"/>
      <w:pPr>
        <w:ind w:left="2400" w:hanging="399"/>
      </w:pPr>
      <w:rPr>
        <w:rFonts w:hint="default"/>
      </w:rPr>
    </w:lvl>
    <w:lvl w:ilvl="2">
      <w:start w:val="0"/>
      <w:numFmt w:val="bullet"/>
      <w:lvlText w:val="•"/>
      <w:lvlJc w:val="left"/>
      <w:pPr>
        <w:ind w:left="3480" w:hanging="399"/>
      </w:pPr>
      <w:rPr>
        <w:rFonts w:hint="default"/>
      </w:rPr>
    </w:lvl>
    <w:lvl w:ilvl="3">
      <w:start w:val="0"/>
      <w:numFmt w:val="bullet"/>
      <w:lvlText w:val="•"/>
      <w:lvlJc w:val="left"/>
      <w:pPr>
        <w:ind w:left="4560" w:hanging="399"/>
      </w:pPr>
      <w:rPr>
        <w:rFonts w:hint="default"/>
      </w:rPr>
    </w:lvl>
    <w:lvl w:ilvl="4">
      <w:start w:val="0"/>
      <w:numFmt w:val="bullet"/>
      <w:lvlText w:val="•"/>
      <w:lvlJc w:val="left"/>
      <w:pPr>
        <w:ind w:left="5640" w:hanging="399"/>
      </w:pPr>
      <w:rPr>
        <w:rFonts w:hint="default"/>
      </w:rPr>
    </w:lvl>
    <w:lvl w:ilvl="5">
      <w:start w:val="0"/>
      <w:numFmt w:val="bullet"/>
      <w:lvlText w:val="•"/>
      <w:lvlJc w:val="left"/>
      <w:pPr>
        <w:ind w:left="6720" w:hanging="399"/>
      </w:pPr>
      <w:rPr>
        <w:rFonts w:hint="default"/>
      </w:rPr>
    </w:lvl>
    <w:lvl w:ilvl="6">
      <w:start w:val="0"/>
      <w:numFmt w:val="bullet"/>
      <w:lvlText w:val="•"/>
      <w:lvlJc w:val="left"/>
      <w:pPr>
        <w:ind w:left="7800" w:hanging="399"/>
      </w:pPr>
      <w:rPr>
        <w:rFonts w:hint="default"/>
      </w:rPr>
    </w:lvl>
    <w:lvl w:ilvl="7">
      <w:start w:val="0"/>
      <w:numFmt w:val="bullet"/>
      <w:lvlText w:val="•"/>
      <w:lvlJc w:val="left"/>
      <w:pPr>
        <w:ind w:left="8880" w:hanging="399"/>
      </w:pPr>
      <w:rPr>
        <w:rFonts w:hint="default"/>
      </w:rPr>
    </w:lvl>
    <w:lvl w:ilvl="8">
      <w:start w:val="0"/>
      <w:numFmt w:val="bullet"/>
      <w:lvlText w:val="•"/>
      <w:lvlJc w:val="left"/>
      <w:pPr>
        <w:ind w:left="9960" w:hanging="399"/>
      </w:pPr>
      <w:rPr>
        <w:rFonts w:hint="default"/>
      </w:rPr>
    </w:lvl>
  </w:abstractNum>
  <w:abstractNum w:abstractNumId="15">
    <w:multiLevelType w:val="hybridMultilevel"/>
    <w:lvl w:ilvl="0">
      <w:start w:val="1"/>
      <w:numFmt w:val="decimal"/>
      <w:lvlText w:val="%1."/>
      <w:lvlJc w:val="left"/>
      <w:pPr>
        <w:ind w:left="559" w:hanging="225"/>
        <w:jc w:val="right"/>
      </w:pPr>
      <w:rPr>
        <w:rFonts w:hint="default"/>
        <w:spacing w:val="-1"/>
        <w:w w:val="99"/>
      </w:rPr>
    </w:lvl>
    <w:lvl w:ilvl="1">
      <w:start w:val="1"/>
      <w:numFmt w:val="decimal"/>
      <w:lvlText w:val="%1.%2."/>
      <w:lvlJc w:val="left"/>
      <w:pPr>
        <w:ind w:left="972" w:hanging="541"/>
        <w:jc w:val="left"/>
      </w:pPr>
      <w:rPr>
        <w:rFonts w:hint="default" w:ascii="Times New Roman" w:hAnsi="Times New Roman" w:eastAsia="Times New Roman" w:cs="Times New Roman"/>
        <w:w w:val="111"/>
        <w:sz w:val="24"/>
        <w:szCs w:val="24"/>
      </w:rPr>
    </w:lvl>
    <w:lvl w:ilvl="2">
      <w:start w:val="0"/>
      <w:numFmt w:val="bullet"/>
      <w:lvlText w:val="•"/>
      <w:lvlJc w:val="left"/>
      <w:pPr>
        <w:ind w:left="2155" w:hanging="541"/>
      </w:pPr>
      <w:rPr>
        <w:rFonts w:hint="default"/>
      </w:rPr>
    </w:lvl>
    <w:lvl w:ilvl="3">
      <w:start w:val="0"/>
      <w:numFmt w:val="bullet"/>
      <w:lvlText w:val="•"/>
      <w:lvlJc w:val="left"/>
      <w:pPr>
        <w:ind w:left="3331" w:hanging="541"/>
      </w:pPr>
      <w:rPr>
        <w:rFonts w:hint="default"/>
      </w:rPr>
    </w:lvl>
    <w:lvl w:ilvl="4">
      <w:start w:val="0"/>
      <w:numFmt w:val="bullet"/>
      <w:lvlText w:val="•"/>
      <w:lvlJc w:val="left"/>
      <w:pPr>
        <w:ind w:left="4506" w:hanging="541"/>
      </w:pPr>
      <w:rPr>
        <w:rFonts w:hint="default"/>
      </w:rPr>
    </w:lvl>
    <w:lvl w:ilvl="5">
      <w:start w:val="0"/>
      <w:numFmt w:val="bullet"/>
      <w:lvlText w:val="•"/>
      <w:lvlJc w:val="left"/>
      <w:pPr>
        <w:ind w:left="5682" w:hanging="541"/>
      </w:pPr>
      <w:rPr>
        <w:rFonts w:hint="default"/>
      </w:rPr>
    </w:lvl>
    <w:lvl w:ilvl="6">
      <w:start w:val="0"/>
      <w:numFmt w:val="bullet"/>
      <w:lvlText w:val="•"/>
      <w:lvlJc w:val="left"/>
      <w:pPr>
        <w:ind w:left="6857" w:hanging="541"/>
      </w:pPr>
      <w:rPr>
        <w:rFonts w:hint="default"/>
      </w:rPr>
    </w:lvl>
    <w:lvl w:ilvl="7">
      <w:start w:val="0"/>
      <w:numFmt w:val="bullet"/>
      <w:lvlText w:val="•"/>
      <w:lvlJc w:val="left"/>
      <w:pPr>
        <w:ind w:left="8033" w:hanging="541"/>
      </w:pPr>
      <w:rPr>
        <w:rFonts w:hint="default"/>
      </w:rPr>
    </w:lvl>
    <w:lvl w:ilvl="8">
      <w:start w:val="0"/>
      <w:numFmt w:val="bullet"/>
      <w:lvlText w:val="•"/>
      <w:lvlJc w:val="left"/>
      <w:pPr>
        <w:ind w:left="9208" w:hanging="541"/>
      </w:pPr>
      <w:rPr>
        <w:rFonts w:hint="default"/>
      </w:rPr>
    </w:lvl>
  </w:abstractNum>
  <w:abstractNum w:abstractNumId="14">
    <w:multiLevelType w:val="hybridMultilevel"/>
    <w:lvl w:ilvl="0">
      <w:start w:val="0"/>
      <w:numFmt w:val="bullet"/>
      <w:lvlText w:val="•"/>
      <w:lvlJc w:val="left"/>
      <w:pPr>
        <w:ind w:left="1281" w:hanging="365"/>
      </w:pPr>
      <w:rPr>
        <w:rFonts w:hint="default" w:ascii="Arial" w:hAnsi="Arial" w:eastAsia="Arial" w:cs="Arial"/>
        <w:color w:val="181616"/>
        <w:w w:val="110"/>
        <w:sz w:val="21"/>
        <w:szCs w:val="21"/>
      </w:rPr>
    </w:lvl>
    <w:lvl w:ilvl="1">
      <w:start w:val="0"/>
      <w:numFmt w:val="bullet"/>
      <w:lvlText w:val="•"/>
      <w:lvlJc w:val="left"/>
      <w:pPr>
        <w:ind w:left="2364" w:hanging="365"/>
      </w:pPr>
      <w:rPr>
        <w:rFonts w:hint="default"/>
      </w:rPr>
    </w:lvl>
    <w:lvl w:ilvl="2">
      <w:start w:val="0"/>
      <w:numFmt w:val="bullet"/>
      <w:lvlText w:val="•"/>
      <w:lvlJc w:val="left"/>
      <w:pPr>
        <w:ind w:left="3448" w:hanging="365"/>
      </w:pPr>
      <w:rPr>
        <w:rFonts w:hint="default"/>
      </w:rPr>
    </w:lvl>
    <w:lvl w:ilvl="3">
      <w:start w:val="0"/>
      <w:numFmt w:val="bullet"/>
      <w:lvlText w:val="•"/>
      <w:lvlJc w:val="left"/>
      <w:pPr>
        <w:ind w:left="4532" w:hanging="365"/>
      </w:pPr>
      <w:rPr>
        <w:rFonts w:hint="default"/>
      </w:rPr>
    </w:lvl>
    <w:lvl w:ilvl="4">
      <w:start w:val="0"/>
      <w:numFmt w:val="bullet"/>
      <w:lvlText w:val="•"/>
      <w:lvlJc w:val="left"/>
      <w:pPr>
        <w:ind w:left="5616" w:hanging="365"/>
      </w:pPr>
      <w:rPr>
        <w:rFonts w:hint="default"/>
      </w:rPr>
    </w:lvl>
    <w:lvl w:ilvl="5">
      <w:start w:val="0"/>
      <w:numFmt w:val="bullet"/>
      <w:lvlText w:val="•"/>
      <w:lvlJc w:val="left"/>
      <w:pPr>
        <w:ind w:left="6700" w:hanging="365"/>
      </w:pPr>
      <w:rPr>
        <w:rFonts w:hint="default"/>
      </w:rPr>
    </w:lvl>
    <w:lvl w:ilvl="6">
      <w:start w:val="0"/>
      <w:numFmt w:val="bullet"/>
      <w:lvlText w:val="•"/>
      <w:lvlJc w:val="left"/>
      <w:pPr>
        <w:ind w:left="7784" w:hanging="365"/>
      </w:pPr>
      <w:rPr>
        <w:rFonts w:hint="default"/>
      </w:rPr>
    </w:lvl>
    <w:lvl w:ilvl="7">
      <w:start w:val="0"/>
      <w:numFmt w:val="bullet"/>
      <w:lvlText w:val="•"/>
      <w:lvlJc w:val="left"/>
      <w:pPr>
        <w:ind w:left="8868" w:hanging="365"/>
      </w:pPr>
      <w:rPr>
        <w:rFonts w:hint="default"/>
      </w:rPr>
    </w:lvl>
    <w:lvl w:ilvl="8">
      <w:start w:val="0"/>
      <w:numFmt w:val="bullet"/>
      <w:lvlText w:val="•"/>
      <w:lvlJc w:val="left"/>
      <w:pPr>
        <w:ind w:left="9952" w:hanging="365"/>
      </w:pPr>
      <w:rPr>
        <w:rFonts w:hint="default"/>
      </w:rPr>
    </w:lvl>
  </w:abstractNum>
  <w:abstractNum w:abstractNumId="13">
    <w:multiLevelType w:val="hybridMultilevel"/>
    <w:lvl w:ilvl="0">
      <w:start w:val="1"/>
      <w:numFmt w:val="decimal"/>
      <w:lvlText w:val="%1."/>
      <w:lvlJc w:val="left"/>
      <w:pPr>
        <w:ind w:left="775" w:hanging="236"/>
        <w:jc w:val="left"/>
      </w:pPr>
      <w:rPr>
        <w:rFonts w:hint="default" w:ascii="Arial" w:hAnsi="Arial" w:eastAsia="Arial" w:cs="Arial"/>
        <w:color w:val="161616"/>
        <w:spacing w:val="-8"/>
        <w:w w:val="108"/>
        <w:sz w:val="21"/>
        <w:szCs w:val="21"/>
      </w:rPr>
    </w:lvl>
    <w:lvl w:ilvl="1">
      <w:start w:val="0"/>
      <w:numFmt w:val="bullet"/>
      <w:lvlText w:val="•"/>
      <w:lvlJc w:val="left"/>
      <w:pPr>
        <w:ind w:left="1914" w:hanging="236"/>
      </w:pPr>
      <w:rPr>
        <w:rFonts w:hint="default"/>
      </w:rPr>
    </w:lvl>
    <w:lvl w:ilvl="2">
      <w:start w:val="0"/>
      <w:numFmt w:val="bullet"/>
      <w:lvlText w:val="•"/>
      <w:lvlJc w:val="left"/>
      <w:pPr>
        <w:ind w:left="3048" w:hanging="236"/>
      </w:pPr>
      <w:rPr>
        <w:rFonts w:hint="default"/>
      </w:rPr>
    </w:lvl>
    <w:lvl w:ilvl="3">
      <w:start w:val="0"/>
      <w:numFmt w:val="bullet"/>
      <w:lvlText w:val="•"/>
      <w:lvlJc w:val="left"/>
      <w:pPr>
        <w:ind w:left="4182" w:hanging="236"/>
      </w:pPr>
      <w:rPr>
        <w:rFonts w:hint="default"/>
      </w:rPr>
    </w:lvl>
    <w:lvl w:ilvl="4">
      <w:start w:val="0"/>
      <w:numFmt w:val="bullet"/>
      <w:lvlText w:val="•"/>
      <w:lvlJc w:val="left"/>
      <w:pPr>
        <w:ind w:left="5316" w:hanging="236"/>
      </w:pPr>
      <w:rPr>
        <w:rFonts w:hint="default"/>
      </w:rPr>
    </w:lvl>
    <w:lvl w:ilvl="5">
      <w:start w:val="0"/>
      <w:numFmt w:val="bullet"/>
      <w:lvlText w:val="•"/>
      <w:lvlJc w:val="left"/>
      <w:pPr>
        <w:ind w:left="6450" w:hanging="236"/>
      </w:pPr>
      <w:rPr>
        <w:rFonts w:hint="default"/>
      </w:rPr>
    </w:lvl>
    <w:lvl w:ilvl="6">
      <w:start w:val="0"/>
      <w:numFmt w:val="bullet"/>
      <w:lvlText w:val="•"/>
      <w:lvlJc w:val="left"/>
      <w:pPr>
        <w:ind w:left="7584" w:hanging="236"/>
      </w:pPr>
      <w:rPr>
        <w:rFonts w:hint="default"/>
      </w:rPr>
    </w:lvl>
    <w:lvl w:ilvl="7">
      <w:start w:val="0"/>
      <w:numFmt w:val="bullet"/>
      <w:lvlText w:val="•"/>
      <w:lvlJc w:val="left"/>
      <w:pPr>
        <w:ind w:left="8718" w:hanging="236"/>
      </w:pPr>
      <w:rPr>
        <w:rFonts w:hint="default"/>
      </w:rPr>
    </w:lvl>
    <w:lvl w:ilvl="8">
      <w:start w:val="0"/>
      <w:numFmt w:val="bullet"/>
      <w:lvlText w:val="•"/>
      <w:lvlJc w:val="left"/>
      <w:pPr>
        <w:ind w:left="9852" w:hanging="236"/>
      </w:pPr>
      <w:rPr>
        <w:rFonts w:hint="default"/>
      </w:rPr>
    </w:lvl>
  </w:abstractNum>
  <w:abstractNum w:abstractNumId="12">
    <w:multiLevelType w:val="hybridMultilevel"/>
    <w:lvl w:ilvl="0">
      <w:start w:val="1"/>
      <w:numFmt w:val="decimal"/>
      <w:lvlText w:val="%1."/>
      <w:lvlJc w:val="left"/>
      <w:pPr>
        <w:ind w:left="1679" w:hanging="360"/>
        <w:jc w:val="left"/>
      </w:pPr>
      <w:rPr>
        <w:rFonts w:hint="default" w:ascii="Arial" w:hAnsi="Arial" w:eastAsia="Arial" w:cs="Arial"/>
        <w:spacing w:val="-1"/>
        <w:w w:val="100"/>
        <w:sz w:val="24"/>
        <w:szCs w:val="24"/>
      </w:rPr>
    </w:lvl>
    <w:lvl w:ilvl="1">
      <w:start w:val="0"/>
      <w:numFmt w:val="bullet"/>
      <w:lvlText w:val="•"/>
      <w:lvlJc w:val="left"/>
      <w:pPr>
        <w:ind w:left="2724" w:hanging="360"/>
      </w:pPr>
      <w:rPr>
        <w:rFonts w:hint="default"/>
      </w:rPr>
    </w:lvl>
    <w:lvl w:ilvl="2">
      <w:start w:val="0"/>
      <w:numFmt w:val="bullet"/>
      <w:lvlText w:val="•"/>
      <w:lvlJc w:val="left"/>
      <w:pPr>
        <w:ind w:left="3768" w:hanging="360"/>
      </w:pPr>
      <w:rPr>
        <w:rFonts w:hint="default"/>
      </w:rPr>
    </w:lvl>
    <w:lvl w:ilvl="3">
      <w:start w:val="0"/>
      <w:numFmt w:val="bullet"/>
      <w:lvlText w:val="•"/>
      <w:lvlJc w:val="left"/>
      <w:pPr>
        <w:ind w:left="4812" w:hanging="360"/>
      </w:pPr>
      <w:rPr>
        <w:rFonts w:hint="default"/>
      </w:rPr>
    </w:lvl>
    <w:lvl w:ilvl="4">
      <w:start w:val="0"/>
      <w:numFmt w:val="bullet"/>
      <w:lvlText w:val="•"/>
      <w:lvlJc w:val="left"/>
      <w:pPr>
        <w:ind w:left="5856" w:hanging="360"/>
      </w:pPr>
      <w:rPr>
        <w:rFonts w:hint="default"/>
      </w:rPr>
    </w:lvl>
    <w:lvl w:ilvl="5">
      <w:start w:val="0"/>
      <w:numFmt w:val="bullet"/>
      <w:lvlText w:val="•"/>
      <w:lvlJc w:val="left"/>
      <w:pPr>
        <w:ind w:left="6900" w:hanging="360"/>
      </w:pPr>
      <w:rPr>
        <w:rFonts w:hint="default"/>
      </w:rPr>
    </w:lvl>
    <w:lvl w:ilvl="6">
      <w:start w:val="0"/>
      <w:numFmt w:val="bullet"/>
      <w:lvlText w:val="•"/>
      <w:lvlJc w:val="left"/>
      <w:pPr>
        <w:ind w:left="7944" w:hanging="360"/>
      </w:pPr>
      <w:rPr>
        <w:rFonts w:hint="default"/>
      </w:rPr>
    </w:lvl>
    <w:lvl w:ilvl="7">
      <w:start w:val="0"/>
      <w:numFmt w:val="bullet"/>
      <w:lvlText w:val="•"/>
      <w:lvlJc w:val="left"/>
      <w:pPr>
        <w:ind w:left="8988" w:hanging="360"/>
      </w:pPr>
      <w:rPr>
        <w:rFonts w:hint="default"/>
      </w:rPr>
    </w:lvl>
    <w:lvl w:ilvl="8">
      <w:start w:val="0"/>
      <w:numFmt w:val="bullet"/>
      <w:lvlText w:val="•"/>
      <w:lvlJc w:val="left"/>
      <w:pPr>
        <w:ind w:left="10032" w:hanging="360"/>
      </w:pPr>
      <w:rPr>
        <w:rFonts w:hint="default"/>
      </w:rPr>
    </w:lvl>
  </w:abstractNum>
  <w:abstractNum w:abstractNumId="11">
    <w:multiLevelType w:val="hybridMultilevel"/>
    <w:lvl w:ilvl="0">
      <w:start w:val="0"/>
      <w:numFmt w:val="bullet"/>
      <w:lvlText w:val="•"/>
      <w:lvlJc w:val="left"/>
      <w:pPr>
        <w:ind w:left="1111" w:hanging="152"/>
      </w:pPr>
      <w:rPr>
        <w:rFonts w:hint="default" w:ascii="Arial" w:hAnsi="Arial" w:eastAsia="Arial" w:cs="Arial"/>
        <w:w w:val="100"/>
        <w:sz w:val="24"/>
        <w:szCs w:val="24"/>
      </w:rPr>
    </w:lvl>
    <w:lvl w:ilvl="1">
      <w:start w:val="0"/>
      <w:numFmt w:val="bullet"/>
      <w:lvlText w:val=""/>
      <w:lvlJc w:val="left"/>
      <w:pPr>
        <w:ind w:left="1680" w:hanging="361"/>
      </w:pPr>
      <w:rPr>
        <w:rFonts w:hint="default" w:ascii="Symbol" w:hAnsi="Symbol" w:eastAsia="Symbol" w:cs="Symbol"/>
        <w:w w:val="100"/>
        <w:sz w:val="24"/>
        <w:szCs w:val="24"/>
      </w:rPr>
    </w:lvl>
    <w:lvl w:ilvl="2">
      <w:start w:val="0"/>
      <w:numFmt w:val="bullet"/>
      <w:lvlText w:val="•"/>
      <w:lvlJc w:val="left"/>
      <w:pPr>
        <w:ind w:left="2840" w:hanging="361"/>
      </w:pPr>
      <w:rPr>
        <w:rFonts w:hint="default"/>
      </w:rPr>
    </w:lvl>
    <w:lvl w:ilvl="3">
      <w:start w:val="0"/>
      <w:numFmt w:val="bullet"/>
      <w:lvlText w:val="•"/>
      <w:lvlJc w:val="left"/>
      <w:pPr>
        <w:ind w:left="4000" w:hanging="361"/>
      </w:pPr>
      <w:rPr>
        <w:rFonts w:hint="default"/>
      </w:rPr>
    </w:lvl>
    <w:lvl w:ilvl="4">
      <w:start w:val="0"/>
      <w:numFmt w:val="bullet"/>
      <w:lvlText w:val="•"/>
      <w:lvlJc w:val="left"/>
      <w:pPr>
        <w:ind w:left="5160" w:hanging="361"/>
      </w:pPr>
      <w:rPr>
        <w:rFonts w:hint="default"/>
      </w:rPr>
    </w:lvl>
    <w:lvl w:ilvl="5">
      <w:start w:val="0"/>
      <w:numFmt w:val="bullet"/>
      <w:lvlText w:val="•"/>
      <w:lvlJc w:val="left"/>
      <w:pPr>
        <w:ind w:left="6320" w:hanging="361"/>
      </w:pPr>
      <w:rPr>
        <w:rFonts w:hint="default"/>
      </w:rPr>
    </w:lvl>
    <w:lvl w:ilvl="6">
      <w:start w:val="0"/>
      <w:numFmt w:val="bullet"/>
      <w:lvlText w:val="•"/>
      <w:lvlJc w:val="left"/>
      <w:pPr>
        <w:ind w:left="7480" w:hanging="361"/>
      </w:pPr>
      <w:rPr>
        <w:rFonts w:hint="default"/>
      </w:rPr>
    </w:lvl>
    <w:lvl w:ilvl="7">
      <w:start w:val="0"/>
      <w:numFmt w:val="bullet"/>
      <w:lvlText w:val="•"/>
      <w:lvlJc w:val="left"/>
      <w:pPr>
        <w:ind w:left="8640" w:hanging="361"/>
      </w:pPr>
      <w:rPr>
        <w:rFonts w:hint="default"/>
      </w:rPr>
    </w:lvl>
    <w:lvl w:ilvl="8">
      <w:start w:val="0"/>
      <w:numFmt w:val="bullet"/>
      <w:lvlText w:val="•"/>
      <w:lvlJc w:val="left"/>
      <w:pPr>
        <w:ind w:left="9800" w:hanging="361"/>
      </w:pPr>
      <w:rPr>
        <w:rFonts w:hint="default"/>
      </w:rPr>
    </w:lvl>
  </w:abstractNum>
  <w:abstractNum w:abstractNumId="10">
    <w:multiLevelType w:val="hybridMultilevel"/>
    <w:lvl w:ilvl="0">
      <w:start w:val="0"/>
      <w:numFmt w:val="bullet"/>
      <w:lvlText w:val=""/>
      <w:lvlJc w:val="left"/>
      <w:pPr>
        <w:ind w:left="960" w:hanging="360"/>
      </w:pPr>
      <w:rPr>
        <w:rFonts w:hint="default" w:ascii="Symbol" w:hAnsi="Symbol" w:eastAsia="Symbol" w:cs="Symbol"/>
        <w:w w:val="99"/>
        <w:sz w:val="20"/>
        <w:szCs w:val="20"/>
      </w:rPr>
    </w:lvl>
    <w:lvl w:ilvl="1">
      <w:start w:val="0"/>
      <w:numFmt w:val="bullet"/>
      <w:lvlText w:val=""/>
      <w:lvlJc w:val="left"/>
      <w:pPr>
        <w:ind w:left="1680" w:hanging="360"/>
      </w:pPr>
      <w:rPr>
        <w:rFonts w:hint="default" w:ascii="Symbol" w:hAnsi="Symbol" w:eastAsia="Symbol" w:cs="Symbol"/>
        <w:w w:val="100"/>
        <w:sz w:val="24"/>
        <w:szCs w:val="24"/>
      </w:rPr>
    </w:lvl>
    <w:lvl w:ilvl="2">
      <w:start w:val="0"/>
      <w:numFmt w:val="bullet"/>
      <w:lvlText w:val="•"/>
      <w:lvlJc w:val="left"/>
      <w:pPr>
        <w:ind w:left="1877" w:hanging="360"/>
      </w:pPr>
      <w:rPr>
        <w:rFonts w:hint="default"/>
      </w:rPr>
    </w:lvl>
    <w:lvl w:ilvl="3">
      <w:start w:val="0"/>
      <w:numFmt w:val="bullet"/>
      <w:lvlText w:val="•"/>
      <w:lvlJc w:val="left"/>
      <w:pPr>
        <w:ind w:left="2074" w:hanging="360"/>
      </w:pPr>
      <w:rPr>
        <w:rFonts w:hint="default"/>
      </w:rPr>
    </w:lvl>
    <w:lvl w:ilvl="4">
      <w:start w:val="0"/>
      <w:numFmt w:val="bullet"/>
      <w:lvlText w:val="•"/>
      <w:lvlJc w:val="left"/>
      <w:pPr>
        <w:ind w:left="2272" w:hanging="360"/>
      </w:pPr>
      <w:rPr>
        <w:rFonts w:hint="default"/>
      </w:rPr>
    </w:lvl>
    <w:lvl w:ilvl="5">
      <w:start w:val="0"/>
      <w:numFmt w:val="bullet"/>
      <w:lvlText w:val="•"/>
      <w:lvlJc w:val="left"/>
      <w:pPr>
        <w:ind w:left="2469" w:hanging="360"/>
      </w:pPr>
      <w:rPr>
        <w:rFonts w:hint="default"/>
      </w:rPr>
    </w:lvl>
    <w:lvl w:ilvl="6">
      <w:start w:val="0"/>
      <w:numFmt w:val="bullet"/>
      <w:lvlText w:val="•"/>
      <w:lvlJc w:val="left"/>
      <w:pPr>
        <w:ind w:left="2667" w:hanging="360"/>
      </w:pPr>
      <w:rPr>
        <w:rFonts w:hint="default"/>
      </w:rPr>
    </w:lvl>
    <w:lvl w:ilvl="7">
      <w:start w:val="0"/>
      <w:numFmt w:val="bullet"/>
      <w:lvlText w:val="•"/>
      <w:lvlJc w:val="left"/>
      <w:pPr>
        <w:ind w:left="2864" w:hanging="360"/>
      </w:pPr>
      <w:rPr>
        <w:rFonts w:hint="default"/>
      </w:rPr>
    </w:lvl>
    <w:lvl w:ilvl="8">
      <w:start w:val="0"/>
      <w:numFmt w:val="bullet"/>
      <w:lvlText w:val="•"/>
      <w:lvlJc w:val="left"/>
      <w:pPr>
        <w:ind w:left="3062" w:hanging="360"/>
      </w:pPr>
      <w:rPr>
        <w:rFonts w:hint="default"/>
      </w:rPr>
    </w:lvl>
  </w:abstractNum>
  <w:abstractNum w:abstractNumId="9">
    <w:multiLevelType w:val="hybridMultilevel"/>
    <w:lvl w:ilvl="0">
      <w:start w:val="1"/>
      <w:numFmt w:val="decimal"/>
      <w:lvlText w:val="%1."/>
      <w:lvlJc w:val="left"/>
      <w:pPr>
        <w:ind w:left="420" w:hanging="180"/>
        <w:jc w:val="left"/>
      </w:pPr>
      <w:rPr>
        <w:rFonts w:hint="default" w:ascii="Palatino Linotype" w:hAnsi="Palatino Linotype" w:eastAsia="Palatino Linotype" w:cs="Palatino Linotype"/>
        <w:color w:val="414042"/>
        <w:spacing w:val="0"/>
        <w:w w:val="88"/>
        <w:sz w:val="18"/>
        <w:szCs w:val="18"/>
      </w:rPr>
    </w:lvl>
    <w:lvl w:ilvl="1">
      <w:start w:val="1"/>
      <w:numFmt w:val="decimal"/>
      <w:lvlText w:val="%2."/>
      <w:lvlJc w:val="left"/>
      <w:pPr>
        <w:ind w:left="1680" w:hanging="361"/>
        <w:jc w:val="left"/>
      </w:pPr>
      <w:rPr>
        <w:rFonts w:hint="default" w:ascii="Arial" w:hAnsi="Arial" w:eastAsia="Arial" w:cs="Arial"/>
        <w:w w:val="100"/>
        <w:sz w:val="24"/>
        <w:szCs w:val="24"/>
      </w:rPr>
    </w:lvl>
    <w:lvl w:ilvl="2">
      <w:start w:val="0"/>
      <w:numFmt w:val="bullet"/>
      <w:lvlText w:val="•"/>
      <w:lvlJc w:val="left"/>
      <w:pPr>
        <w:ind w:left="2120" w:hanging="361"/>
      </w:pPr>
      <w:rPr>
        <w:rFonts w:hint="default"/>
      </w:rPr>
    </w:lvl>
    <w:lvl w:ilvl="3">
      <w:start w:val="0"/>
      <w:numFmt w:val="bullet"/>
      <w:lvlText w:val="•"/>
      <w:lvlJc w:val="left"/>
      <w:pPr>
        <w:ind w:left="2561" w:hanging="361"/>
      </w:pPr>
      <w:rPr>
        <w:rFonts w:hint="default"/>
      </w:rPr>
    </w:lvl>
    <w:lvl w:ilvl="4">
      <w:start w:val="0"/>
      <w:numFmt w:val="bullet"/>
      <w:lvlText w:val="•"/>
      <w:lvlJc w:val="left"/>
      <w:pPr>
        <w:ind w:left="3002" w:hanging="361"/>
      </w:pPr>
      <w:rPr>
        <w:rFonts w:hint="default"/>
      </w:rPr>
    </w:lvl>
    <w:lvl w:ilvl="5">
      <w:start w:val="0"/>
      <w:numFmt w:val="bullet"/>
      <w:lvlText w:val="•"/>
      <w:lvlJc w:val="left"/>
      <w:pPr>
        <w:ind w:left="3443" w:hanging="361"/>
      </w:pPr>
      <w:rPr>
        <w:rFonts w:hint="default"/>
      </w:rPr>
    </w:lvl>
    <w:lvl w:ilvl="6">
      <w:start w:val="0"/>
      <w:numFmt w:val="bullet"/>
      <w:lvlText w:val="•"/>
      <w:lvlJc w:val="left"/>
      <w:pPr>
        <w:ind w:left="3884" w:hanging="361"/>
      </w:pPr>
      <w:rPr>
        <w:rFonts w:hint="default"/>
      </w:rPr>
    </w:lvl>
    <w:lvl w:ilvl="7">
      <w:start w:val="0"/>
      <w:numFmt w:val="bullet"/>
      <w:lvlText w:val="•"/>
      <w:lvlJc w:val="left"/>
      <w:pPr>
        <w:ind w:left="4325" w:hanging="361"/>
      </w:pPr>
      <w:rPr>
        <w:rFonts w:hint="default"/>
      </w:rPr>
    </w:lvl>
    <w:lvl w:ilvl="8">
      <w:start w:val="0"/>
      <w:numFmt w:val="bullet"/>
      <w:lvlText w:val="•"/>
      <w:lvlJc w:val="left"/>
      <w:pPr>
        <w:ind w:left="4766" w:hanging="361"/>
      </w:pPr>
      <w:rPr>
        <w:rFonts w:hint="default"/>
      </w:rPr>
    </w:lvl>
  </w:abstractNum>
  <w:abstractNum w:abstractNumId="8">
    <w:multiLevelType w:val="hybridMultilevel"/>
    <w:lvl w:ilvl="0">
      <w:start w:val="0"/>
      <w:numFmt w:val="bullet"/>
      <w:lvlText w:val="•"/>
      <w:lvlJc w:val="left"/>
      <w:pPr>
        <w:ind w:left="600" w:hanging="360"/>
      </w:pPr>
      <w:rPr>
        <w:rFonts w:hint="default"/>
        <w:w w:val="75"/>
      </w:rPr>
    </w:lvl>
    <w:lvl w:ilvl="1">
      <w:start w:val="0"/>
      <w:numFmt w:val="bullet"/>
      <w:lvlText w:val=""/>
      <w:lvlJc w:val="left"/>
      <w:pPr>
        <w:ind w:left="1320" w:hanging="360"/>
      </w:pPr>
      <w:rPr>
        <w:rFonts w:hint="default" w:ascii="Symbol" w:hAnsi="Symbol" w:eastAsia="Symbol" w:cs="Symbol"/>
        <w:w w:val="100"/>
        <w:sz w:val="24"/>
        <w:szCs w:val="24"/>
      </w:rPr>
    </w:lvl>
    <w:lvl w:ilvl="2">
      <w:start w:val="0"/>
      <w:numFmt w:val="bullet"/>
      <w:lvlText w:val="•"/>
      <w:lvlJc w:val="left"/>
      <w:pPr>
        <w:ind w:left="1804" w:hanging="360"/>
      </w:pPr>
      <w:rPr>
        <w:rFonts w:hint="default"/>
      </w:rPr>
    </w:lvl>
    <w:lvl w:ilvl="3">
      <w:start w:val="0"/>
      <w:numFmt w:val="bullet"/>
      <w:lvlText w:val="•"/>
      <w:lvlJc w:val="left"/>
      <w:pPr>
        <w:ind w:left="2289" w:hanging="360"/>
      </w:pPr>
      <w:rPr>
        <w:rFonts w:hint="default"/>
      </w:rPr>
    </w:lvl>
    <w:lvl w:ilvl="4">
      <w:start w:val="0"/>
      <w:numFmt w:val="bullet"/>
      <w:lvlText w:val="•"/>
      <w:lvlJc w:val="left"/>
      <w:pPr>
        <w:ind w:left="2774" w:hanging="360"/>
      </w:pPr>
      <w:rPr>
        <w:rFonts w:hint="default"/>
      </w:rPr>
    </w:lvl>
    <w:lvl w:ilvl="5">
      <w:start w:val="0"/>
      <w:numFmt w:val="bullet"/>
      <w:lvlText w:val="•"/>
      <w:lvlJc w:val="left"/>
      <w:pPr>
        <w:ind w:left="3259" w:hanging="360"/>
      </w:pPr>
      <w:rPr>
        <w:rFonts w:hint="default"/>
      </w:rPr>
    </w:lvl>
    <w:lvl w:ilvl="6">
      <w:start w:val="0"/>
      <w:numFmt w:val="bullet"/>
      <w:lvlText w:val="•"/>
      <w:lvlJc w:val="left"/>
      <w:pPr>
        <w:ind w:left="3744" w:hanging="360"/>
      </w:pPr>
      <w:rPr>
        <w:rFonts w:hint="default"/>
      </w:rPr>
    </w:lvl>
    <w:lvl w:ilvl="7">
      <w:start w:val="0"/>
      <w:numFmt w:val="bullet"/>
      <w:lvlText w:val="•"/>
      <w:lvlJc w:val="left"/>
      <w:pPr>
        <w:ind w:left="4229" w:hanging="360"/>
      </w:pPr>
      <w:rPr>
        <w:rFonts w:hint="default"/>
      </w:rPr>
    </w:lvl>
    <w:lvl w:ilvl="8">
      <w:start w:val="0"/>
      <w:numFmt w:val="bullet"/>
      <w:lvlText w:val="•"/>
      <w:lvlJc w:val="left"/>
      <w:pPr>
        <w:ind w:left="4714" w:hanging="360"/>
      </w:pPr>
      <w:rPr>
        <w:rFonts w:hint="default"/>
      </w:rPr>
    </w:lvl>
  </w:abstractNum>
  <w:abstractNum w:abstractNumId="7">
    <w:multiLevelType w:val="hybridMultilevel"/>
    <w:lvl w:ilvl="0">
      <w:start w:val="0"/>
      <w:numFmt w:val="bullet"/>
      <w:lvlText w:val="-"/>
      <w:lvlJc w:val="left"/>
      <w:pPr>
        <w:ind w:left="580" w:hanging="120"/>
      </w:pPr>
      <w:rPr>
        <w:rFonts w:hint="default" w:ascii="Arial" w:hAnsi="Arial" w:eastAsia="Arial" w:cs="Arial"/>
        <w:w w:val="102"/>
        <w:sz w:val="19"/>
        <w:szCs w:val="19"/>
      </w:rPr>
    </w:lvl>
    <w:lvl w:ilvl="1">
      <w:start w:val="0"/>
      <w:numFmt w:val="bullet"/>
      <w:lvlText w:val="•"/>
      <w:lvlJc w:val="left"/>
      <w:pPr>
        <w:ind w:left="1684" w:hanging="120"/>
      </w:pPr>
      <w:rPr>
        <w:rFonts w:hint="default"/>
      </w:rPr>
    </w:lvl>
    <w:lvl w:ilvl="2">
      <w:start w:val="0"/>
      <w:numFmt w:val="bullet"/>
      <w:lvlText w:val="•"/>
      <w:lvlJc w:val="left"/>
      <w:pPr>
        <w:ind w:left="2788" w:hanging="120"/>
      </w:pPr>
      <w:rPr>
        <w:rFonts w:hint="default"/>
      </w:rPr>
    </w:lvl>
    <w:lvl w:ilvl="3">
      <w:start w:val="0"/>
      <w:numFmt w:val="bullet"/>
      <w:lvlText w:val="•"/>
      <w:lvlJc w:val="left"/>
      <w:pPr>
        <w:ind w:left="3892" w:hanging="120"/>
      </w:pPr>
      <w:rPr>
        <w:rFonts w:hint="default"/>
      </w:rPr>
    </w:lvl>
    <w:lvl w:ilvl="4">
      <w:start w:val="0"/>
      <w:numFmt w:val="bullet"/>
      <w:lvlText w:val="•"/>
      <w:lvlJc w:val="left"/>
      <w:pPr>
        <w:ind w:left="4996" w:hanging="120"/>
      </w:pPr>
      <w:rPr>
        <w:rFonts w:hint="default"/>
      </w:rPr>
    </w:lvl>
    <w:lvl w:ilvl="5">
      <w:start w:val="0"/>
      <w:numFmt w:val="bullet"/>
      <w:lvlText w:val="•"/>
      <w:lvlJc w:val="left"/>
      <w:pPr>
        <w:ind w:left="6100" w:hanging="120"/>
      </w:pPr>
      <w:rPr>
        <w:rFonts w:hint="default"/>
      </w:rPr>
    </w:lvl>
    <w:lvl w:ilvl="6">
      <w:start w:val="0"/>
      <w:numFmt w:val="bullet"/>
      <w:lvlText w:val="•"/>
      <w:lvlJc w:val="left"/>
      <w:pPr>
        <w:ind w:left="7204" w:hanging="120"/>
      </w:pPr>
      <w:rPr>
        <w:rFonts w:hint="default"/>
      </w:rPr>
    </w:lvl>
    <w:lvl w:ilvl="7">
      <w:start w:val="0"/>
      <w:numFmt w:val="bullet"/>
      <w:lvlText w:val="•"/>
      <w:lvlJc w:val="left"/>
      <w:pPr>
        <w:ind w:left="8308" w:hanging="120"/>
      </w:pPr>
      <w:rPr>
        <w:rFonts w:hint="default"/>
      </w:rPr>
    </w:lvl>
    <w:lvl w:ilvl="8">
      <w:start w:val="0"/>
      <w:numFmt w:val="bullet"/>
      <w:lvlText w:val="•"/>
      <w:lvlJc w:val="left"/>
      <w:pPr>
        <w:ind w:left="9412" w:hanging="120"/>
      </w:pPr>
      <w:rPr>
        <w:rFonts w:hint="default"/>
      </w:rPr>
    </w:lvl>
  </w:abstractNum>
  <w:abstractNum w:abstractNumId="6">
    <w:multiLevelType w:val="hybridMultilevel"/>
    <w:lvl w:ilvl="0">
      <w:start w:val="0"/>
      <w:numFmt w:val="bullet"/>
      <w:lvlText w:val="–"/>
      <w:lvlJc w:val="left"/>
      <w:pPr>
        <w:ind w:left="1299" w:hanging="160"/>
      </w:pPr>
      <w:rPr>
        <w:rFonts w:hint="default" w:ascii="Calibri" w:hAnsi="Calibri" w:eastAsia="Calibri" w:cs="Calibri"/>
        <w:b/>
        <w:bCs/>
        <w:w w:val="100"/>
        <w:sz w:val="22"/>
        <w:szCs w:val="22"/>
      </w:rPr>
    </w:lvl>
    <w:lvl w:ilvl="1">
      <w:start w:val="0"/>
      <w:numFmt w:val="bullet"/>
      <w:lvlText w:val="•"/>
      <w:lvlJc w:val="left"/>
      <w:pPr>
        <w:ind w:left="2332" w:hanging="160"/>
      </w:pPr>
      <w:rPr>
        <w:rFonts w:hint="default"/>
      </w:rPr>
    </w:lvl>
    <w:lvl w:ilvl="2">
      <w:start w:val="0"/>
      <w:numFmt w:val="bullet"/>
      <w:lvlText w:val="•"/>
      <w:lvlJc w:val="left"/>
      <w:pPr>
        <w:ind w:left="3364" w:hanging="160"/>
      </w:pPr>
      <w:rPr>
        <w:rFonts w:hint="default"/>
      </w:rPr>
    </w:lvl>
    <w:lvl w:ilvl="3">
      <w:start w:val="0"/>
      <w:numFmt w:val="bullet"/>
      <w:lvlText w:val="•"/>
      <w:lvlJc w:val="left"/>
      <w:pPr>
        <w:ind w:left="4396" w:hanging="160"/>
      </w:pPr>
      <w:rPr>
        <w:rFonts w:hint="default"/>
      </w:rPr>
    </w:lvl>
    <w:lvl w:ilvl="4">
      <w:start w:val="0"/>
      <w:numFmt w:val="bullet"/>
      <w:lvlText w:val="•"/>
      <w:lvlJc w:val="left"/>
      <w:pPr>
        <w:ind w:left="5428" w:hanging="160"/>
      </w:pPr>
      <w:rPr>
        <w:rFonts w:hint="default"/>
      </w:rPr>
    </w:lvl>
    <w:lvl w:ilvl="5">
      <w:start w:val="0"/>
      <w:numFmt w:val="bullet"/>
      <w:lvlText w:val="•"/>
      <w:lvlJc w:val="left"/>
      <w:pPr>
        <w:ind w:left="6460" w:hanging="160"/>
      </w:pPr>
      <w:rPr>
        <w:rFonts w:hint="default"/>
      </w:rPr>
    </w:lvl>
    <w:lvl w:ilvl="6">
      <w:start w:val="0"/>
      <w:numFmt w:val="bullet"/>
      <w:lvlText w:val="•"/>
      <w:lvlJc w:val="left"/>
      <w:pPr>
        <w:ind w:left="7492" w:hanging="160"/>
      </w:pPr>
      <w:rPr>
        <w:rFonts w:hint="default"/>
      </w:rPr>
    </w:lvl>
    <w:lvl w:ilvl="7">
      <w:start w:val="0"/>
      <w:numFmt w:val="bullet"/>
      <w:lvlText w:val="•"/>
      <w:lvlJc w:val="left"/>
      <w:pPr>
        <w:ind w:left="8524" w:hanging="160"/>
      </w:pPr>
      <w:rPr>
        <w:rFonts w:hint="default"/>
      </w:rPr>
    </w:lvl>
    <w:lvl w:ilvl="8">
      <w:start w:val="0"/>
      <w:numFmt w:val="bullet"/>
      <w:lvlText w:val="•"/>
      <w:lvlJc w:val="left"/>
      <w:pPr>
        <w:ind w:left="9556" w:hanging="160"/>
      </w:pPr>
      <w:rPr>
        <w:rFonts w:hint="default"/>
      </w:rPr>
    </w:lvl>
  </w:abstractNum>
  <w:abstractNum w:abstractNumId="5">
    <w:multiLevelType w:val="hybridMultilevel"/>
    <w:lvl w:ilvl="0">
      <w:start w:val="0"/>
      <w:numFmt w:val="bullet"/>
      <w:lvlText w:val=""/>
      <w:lvlJc w:val="left"/>
      <w:pPr>
        <w:ind w:left="1985" w:hanging="360"/>
      </w:pPr>
      <w:rPr>
        <w:rFonts w:hint="default" w:ascii="Symbol" w:hAnsi="Symbol" w:eastAsia="Symbol" w:cs="Symbol"/>
        <w:color w:val="C00000"/>
        <w:w w:val="99"/>
        <w:sz w:val="20"/>
        <w:szCs w:val="20"/>
      </w:rPr>
    </w:lvl>
    <w:lvl w:ilvl="1">
      <w:start w:val="0"/>
      <w:numFmt w:val="bullet"/>
      <w:lvlText w:val="•"/>
      <w:lvlJc w:val="left"/>
      <w:pPr>
        <w:ind w:left="2944" w:hanging="360"/>
      </w:pPr>
      <w:rPr>
        <w:rFonts w:hint="default"/>
      </w:rPr>
    </w:lvl>
    <w:lvl w:ilvl="2">
      <w:start w:val="0"/>
      <w:numFmt w:val="bullet"/>
      <w:lvlText w:val="•"/>
      <w:lvlJc w:val="left"/>
      <w:pPr>
        <w:ind w:left="3908" w:hanging="360"/>
      </w:pPr>
      <w:rPr>
        <w:rFonts w:hint="default"/>
      </w:rPr>
    </w:lvl>
    <w:lvl w:ilvl="3">
      <w:start w:val="0"/>
      <w:numFmt w:val="bullet"/>
      <w:lvlText w:val="•"/>
      <w:lvlJc w:val="left"/>
      <w:pPr>
        <w:ind w:left="4872" w:hanging="360"/>
      </w:pPr>
      <w:rPr>
        <w:rFonts w:hint="default"/>
      </w:rPr>
    </w:lvl>
    <w:lvl w:ilvl="4">
      <w:start w:val="0"/>
      <w:numFmt w:val="bullet"/>
      <w:lvlText w:val="•"/>
      <w:lvlJc w:val="left"/>
      <w:pPr>
        <w:ind w:left="5836" w:hanging="360"/>
      </w:pPr>
      <w:rPr>
        <w:rFonts w:hint="default"/>
      </w:rPr>
    </w:lvl>
    <w:lvl w:ilvl="5">
      <w:start w:val="0"/>
      <w:numFmt w:val="bullet"/>
      <w:lvlText w:val="•"/>
      <w:lvlJc w:val="left"/>
      <w:pPr>
        <w:ind w:left="6800" w:hanging="360"/>
      </w:pPr>
      <w:rPr>
        <w:rFonts w:hint="default"/>
      </w:rPr>
    </w:lvl>
    <w:lvl w:ilvl="6">
      <w:start w:val="0"/>
      <w:numFmt w:val="bullet"/>
      <w:lvlText w:val="•"/>
      <w:lvlJc w:val="left"/>
      <w:pPr>
        <w:ind w:left="7764" w:hanging="360"/>
      </w:pPr>
      <w:rPr>
        <w:rFonts w:hint="default"/>
      </w:rPr>
    </w:lvl>
    <w:lvl w:ilvl="7">
      <w:start w:val="0"/>
      <w:numFmt w:val="bullet"/>
      <w:lvlText w:val="•"/>
      <w:lvlJc w:val="left"/>
      <w:pPr>
        <w:ind w:left="8728" w:hanging="360"/>
      </w:pPr>
      <w:rPr>
        <w:rFonts w:hint="default"/>
      </w:rPr>
    </w:lvl>
    <w:lvl w:ilvl="8">
      <w:start w:val="0"/>
      <w:numFmt w:val="bullet"/>
      <w:lvlText w:val="•"/>
      <w:lvlJc w:val="left"/>
      <w:pPr>
        <w:ind w:left="9692" w:hanging="360"/>
      </w:pPr>
      <w:rPr>
        <w:rFonts w:hint="default"/>
      </w:rPr>
    </w:lvl>
  </w:abstractNum>
  <w:abstractNum w:abstractNumId="4">
    <w:multiLevelType w:val="hybridMultilevel"/>
    <w:lvl w:ilvl="0">
      <w:start w:val="0"/>
      <w:numFmt w:val="bullet"/>
      <w:lvlText w:val="•"/>
      <w:lvlJc w:val="left"/>
      <w:pPr>
        <w:ind w:left="839" w:hanging="360"/>
      </w:pPr>
      <w:rPr>
        <w:rFonts w:hint="default" w:ascii="Arial" w:hAnsi="Arial" w:eastAsia="Arial" w:cs="Arial"/>
        <w:w w:val="99"/>
        <w:sz w:val="24"/>
        <w:szCs w:val="24"/>
      </w:rPr>
    </w:lvl>
    <w:lvl w:ilvl="1">
      <w:start w:val="0"/>
      <w:numFmt w:val="bullet"/>
      <w:lvlText w:val=""/>
      <w:lvlJc w:val="left"/>
      <w:pPr>
        <w:ind w:left="1223" w:hanging="360"/>
      </w:pPr>
      <w:rPr>
        <w:rFonts w:hint="default" w:ascii="Wingdings" w:hAnsi="Wingdings" w:eastAsia="Wingdings" w:cs="Wingdings"/>
        <w:w w:val="102"/>
        <w:sz w:val="25"/>
        <w:szCs w:val="25"/>
      </w:rPr>
    </w:lvl>
    <w:lvl w:ilvl="2">
      <w:start w:val="0"/>
      <w:numFmt w:val="bullet"/>
      <w:lvlText w:val=""/>
      <w:lvlJc w:val="left"/>
      <w:pPr>
        <w:ind w:left="9820" w:hanging="360"/>
      </w:pPr>
      <w:rPr>
        <w:rFonts w:hint="default" w:ascii="Wingdings" w:hAnsi="Wingdings" w:eastAsia="Wingdings" w:cs="Wingdings"/>
        <w:w w:val="102"/>
        <w:sz w:val="25"/>
        <w:szCs w:val="25"/>
      </w:rPr>
    </w:lvl>
    <w:lvl w:ilvl="3">
      <w:start w:val="0"/>
      <w:numFmt w:val="bullet"/>
      <w:lvlText w:val=""/>
      <w:lvlJc w:val="left"/>
      <w:pPr>
        <w:ind w:left="10540" w:hanging="361"/>
      </w:pPr>
      <w:rPr>
        <w:rFonts w:hint="default" w:ascii="Wingdings" w:hAnsi="Wingdings" w:eastAsia="Wingdings" w:cs="Wingdings"/>
        <w:w w:val="101"/>
        <w:sz w:val="38"/>
        <w:szCs w:val="38"/>
      </w:rPr>
    </w:lvl>
    <w:lvl w:ilvl="4">
      <w:start w:val="0"/>
      <w:numFmt w:val="bullet"/>
      <w:lvlText w:val="•"/>
      <w:lvlJc w:val="left"/>
      <w:pPr>
        <w:ind w:left="10405" w:hanging="361"/>
      </w:pPr>
      <w:rPr>
        <w:rFonts w:hint="default"/>
      </w:rPr>
    </w:lvl>
    <w:lvl w:ilvl="5">
      <w:start w:val="0"/>
      <w:numFmt w:val="bullet"/>
      <w:lvlText w:val="•"/>
      <w:lvlJc w:val="left"/>
      <w:pPr>
        <w:ind w:left="10271" w:hanging="361"/>
      </w:pPr>
      <w:rPr>
        <w:rFonts w:hint="default"/>
      </w:rPr>
    </w:lvl>
    <w:lvl w:ilvl="6">
      <w:start w:val="0"/>
      <w:numFmt w:val="bullet"/>
      <w:lvlText w:val="•"/>
      <w:lvlJc w:val="left"/>
      <w:pPr>
        <w:ind w:left="10137" w:hanging="361"/>
      </w:pPr>
      <w:rPr>
        <w:rFonts w:hint="default"/>
      </w:rPr>
    </w:lvl>
    <w:lvl w:ilvl="7">
      <w:start w:val="0"/>
      <w:numFmt w:val="bullet"/>
      <w:lvlText w:val="•"/>
      <w:lvlJc w:val="left"/>
      <w:pPr>
        <w:ind w:left="10002" w:hanging="361"/>
      </w:pPr>
      <w:rPr>
        <w:rFonts w:hint="default"/>
      </w:rPr>
    </w:lvl>
    <w:lvl w:ilvl="8">
      <w:start w:val="0"/>
      <w:numFmt w:val="bullet"/>
      <w:lvlText w:val="•"/>
      <w:lvlJc w:val="left"/>
      <w:pPr>
        <w:ind w:left="9868" w:hanging="361"/>
      </w:pPr>
      <w:rPr>
        <w:rFonts w:hint="default"/>
      </w:rPr>
    </w:lvl>
  </w:abstractNum>
  <w:abstractNum w:abstractNumId="3">
    <w:multiLevelType w:val="hybridMultilevel"/>
    <w:lvl w:ilvl="0">
      <w:start w:val="0"/>
      <w:numFmt w:val="bullet"/>
      <w:lvlText w:val=""/>
      <w:lvlJc w:val="left"/>
      <w:pPr>
        <w:ind w:left="839" w:hanging="360"/>
      </w:pPr>
      <w:rPr>
        <w:rFonts w:hint="default"/>
        <w:w w:val="100"/>
      </w:rPr>
    </w:lvl>
    <w:lvl w:ilvl="1">
      <w:start w:val="0"/>
      <w:numFmt w:val="bullet"/>
      <w:lvlText w:val="•"/>
      <w:lvlJc w:val="left"/>
      <w:pPr>
        <w:ind w:left="1716" w:hanging="360"/>
      </w:pPr>
      <w:rPr>
        <w:rFonts w:hint="default"/>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abstractNum w:abstractNumId="2">
    <w:multiLevelType w:val="hybridMultilevel"/>
    <w:lvl w:ilvl="0">
      <w:start w:val="0"/>
      <w:numFmt w:val="bullet"/>
      <w:lvlText w:val=""/>
      <w:lvlJc w:val="left"/>
      <w:pPr>
        <w:ind w:left="840" w:hanging="360"/>
      </w:pPr>
      <w:rPr>
        <w:rFonts w:hint="default" w:ascii="Wingdings" w:hAnsi="Wingdings" w:eastAsia="Wingdings" w:cs="Wingdings"/>
        <w:w w:val="100"/>
        <w:sz w:val="24"/>
        <w:szCs w:val="24"/>
      </w:rPr>
    </w:lvl>
    <w:lvl w:ilvl="1">
      <w:start w:val="0"/>
      <w:numFmt w:val="bullet"/>
      <w:lvlText w:val=""/>
      <w:lvlJc w:val="left"/>
      <w:pPr>
        <w:ind w:left="1560" w:hanging="360"/>
      </w:pPr>
      <w:rPr>
        <w:rFonts w:hint="default" w:ascii="Wingdings" w:hAnsi="Wingdings" w:eastAsia="Wingdings" w:cs="Wingdings"/>
        <w:w w:val="100"/>
        <w:sz w:val="24"/>
        <w:szCs w:val="24"/>
      </w:rPr>
    </w:lvl>
    <w:lvl w:ilvl="2">
      <w:start w:val="0"/>
      <w:numFmt w:val="bullet"/>
      <w:lvlText w:val="•"/>
      <w:lvlJc w:val="left"/>
      <w:pPr>
        <w:ind w:left="2453" w:hanging="360"/>
      </w:pPr>
      <w:rPr>
        <w:rFonts w:hint="default"/>
      </w:rPr>
    </w:lvl>
    <w:lvl w:ilvl="3">
      <w:start w:val="0"/>
      <w:numFmt w:val="bullet"/>
      <w:lvlText w:val="•"/>
      <w:lvlJc w:val="left"/>
      <w:pPr>
        <w:ind w:left="3346" w:hanging="360"/>
      </w:pPr>
      <w:rPr>
        <w:rFonts w:hint="default"/>
      </w:rPr>
    </w:lvl>
    <w:lvl w:ilvl="4">
      <w:start w:val="0"/>
      <w:numFmt w:val="bullet"/>
      <w:lvlText w:val="•"/>
      <w:lvlJc w:val="left"/>
      <w:pPr>
        <w:ind w:left="4240" w:hanging="360"/>
      </w:pPr>
      <w:rPr>
        <w:rFonts w:hint="default"/>
      </w:rPr>
    </w:lvl>
    <w:lvl w:ilvl="5">
      <w:start w:val="0"/>
      <w:numFmt w:val="bullet"/>
      <w:lvlText w:val="•"/>
      <w:lvlJc w:val="left"/>
      <w:pPr>
        <w:ind w:left="5133" w:hanging="360"/>
      </w:pPr>
      <w:rPr>
        <w:rFonts w:hint="default"/>
      </w:rPr>
    </w:lvl>
    <w:lvl w:ilvl="6">
      <w:start w:val="0"/>
      <w:numFmt w:val="bullet"/>
      <w:lvlText w:val="•"/>
      <w:lvlJc w:val="left"/>
      <w:pPr>
        <w:ind w:left="6026" w:hanging="360"/>
      </w:pPr>
      <w:rPr>
        <w:rFonts w:hint="default"/>
      </w:rPr>
    </w:lvl>
    <w:lvl w:ilvl="7">
      <w:start w:val="0"/>
      <w:numFmt w:val="bullet"/>
      <w:lvlText w:val="•"/>
      <w:lvlJc w:val="left"/>
      <w:pPr>
        <w:ind w:left="6920" w:hanging="360"/>
      </w:pPr>
      <w:rPr>
        <w:rFonts w:hint="default"/>
      </w:rPr>
    </w:lvl>
    <w:lvl w:ilvl="8">
      <w:start w:val="0"/>
      <w:numFmt w:val="bullet"/>
      <w:lvlText w:val="•"/>
      <w:lvlJc w:val="left"/>
      <w:pPr>
        <w:ind w:left="7813" w:hanging="360"/>
      </w:pPr>
      <w:rPr>
        <w:rFonts w:hint="default"/>
      </w:rPr>
    </w:lvl>
  </w:abstractNum>
  <w:abstractNum w:abstractNumId="1">
    <w:multiLevelType w:val="hybridMultilevel"/>
    <w:lvl w:ilvl="0">
      <w:start w:val="1"/>
      <w:numFmt w:val="upperLetter"/>
      <w:lvlText w:val="%1."/>
      <w:lvlJc w:val="left"/>
      <w:pPr>
        <w:ind w:left="840" w:hanging="720"/>
        <w:jc w:val="left"/>
      </w:pPr>
      <w:rPr>
        <w:rFonts w:hint="default" w:ascii="Calibri" w:hAnsi="Calibri" w:eastAsia="Calibri" w:cs="Calibri"/>
        <w:w w:val="100"/>
        <w:sz w:val="24"/>
        <w:szCs w:val="24"/>
      </w:rPr>
    </w:lvl>
    <w:lvl w:ilvl="1">
      <w:start w:val="0"/>
      <w:numFmt w:val="bullet"/>
      <w:lvlText w:val=""/>
      <w:lvlJc w:val="left"/>
      <w:pPr>
        <w:ind w:left="840" w:hanging="360"/>
      </w:pPr>
      <w:rPr>
        <w:rFonts w:hint="default" w:ascii="Symbol" w:hAnsi="Symbol" w:eastAsia="Symbol" w:cs="Symbol"/>
        <w:w w:val="100"/>
        <w:sz w:val="24"/>
        <w:szCs w:val="24"/>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abstractNum w:abstractNumId="0">
    <w:multiLevelType w:val="hybridMultilevel"/>
    <w:lvl w:ilvl="0">
      <w:start w:val="1"/>
      <w:numFmt w:val="decimal"/>
      <w:lvlText w:val="%1."/>
      <w:lvlJc w:val="left"/>
      <w:pPr>
        <w:ind w:left="839" w:hanging="360"/>
        <w:jc w:val="left"/>
      </w:pPr>
      <w:rPr>
        <w:rFonts w:hint="default" w:ascii="Times New Roman" w:hAnsi="Times New Roman" w:eastAsia="Times New Roman" w:cs="Times New Roman"/>
        <w:w w:val="100"/>
        <w:sz w:val="24"/>
        <w:szCs w:val="24"/>
      </w:rPr>
    </w:lvl>
    <w:lvl w:ilvl="1">
      <w:start w:val="0"/>
      <w:numFmt w:val="bullet"/>
      <w:lvlText w:val="•"/>
      <w:lvlJc w:val="left"/>
      <w:pPr>
        <w:ind w:left="1716" w:hanging="360"/>
      </w:pPr>
      <w:rPr>
        <w:rFonts w:hint="default"/>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num w:numId="33">
    <w:abstractNumId w:val="32"/>
  </w:num>
  <w:num w:numId="37">
    <w:abstractNumId w:val="36"/>
  </w:num>
  <w:num w:numId="36">
    <w:abstractNumId w:val="35"/>
  </w:num>
  <w:num w:numId="35">
    <w:abstractNumId w:val="34"/>
  </w:num>
  <w:num w:numId="34">
    <w:abstractNumId w:val="33"/>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4"/>
      <w:szCs w:val="24"/>
    </w:rPr>
  </w:style>
  <w:style w:styleId="Heading1" w:type="paragraph">
    <w:name w:val="Heading 1"/>
    <w:basedOn w:val="Normal"/>
    <w:uiPriority w:val="1"/>
    <w:qFormat/>
    <w:pPr>
      <w:ind w:left="111"/>
      <w:outlineLvl w:val="1"/>
    </w:pPr>
    <w:rPr>
      <w:rFonts w:ascii="Palatino Linotype" w:hAnsi="Palatino Linotype" w:eastAsia="Palatino Linotype" w:cs="Palatino Linotype"/>
      <w:sz w:val="114"/>
      <w:szCs w:val="114"/>
    </w:rPr>
  </w:style>
  <w:style w:styleId="Heading2" w:type="paragraph">
    <w:name w:val="Heading 2"/>
    <w:basedOn w:val="Normal"/>
    <w:uiPriority w:val="1"/>
    <w:qFormat/>
    <w:pPr>
      <w:ind w:left="842"/>
      <w:outlineLvl w:val="2"/>
    </w:pPr>
    <w:rPr>
      <w:rFonts w:ascii="Palatino Linotype" w:hAnsi="Palatino Linotype" w:eastAsia="Palatino Linotype" w:cs="Palatino Linotype"/>
      <w:sz w:val="104"/>
      <w:szCs w:val="104"/>
    </w:rPr>
  </w:style>
  <w:style w:styleId="Heading3" w:type="paragraph">
    <w:name w:val="Heading 3"/>
    <w:basedOn w:val="Normal"/>
    <w:uiPriority w:val="1"/>
    <w:qFormat/>
    <w:pPr>
      <w:spacing w:line="984" w:lineRule="exact"/>
      <w:ind w:left="14076"/>
      <w:outlineLvl w:val="3"/>
    </w:pPr>
    <w:rPr>
      <w:rFonts w:ascii="Palatino Linotype" w:hAnsi="Palatino Linotype" w:eastAsia="Palatino Linotype" w:cs="Palatino Linotype"/>
      <w:sz w:val="85"/>
      <w:szCs w:val="85"/>
    </w:rPr>
  </w:style>
  <w:style w:styleId="Heading4" w:type="paragraph">
    <w:name w:val="Heading 4"/>
    <w:basedOn w:val="Normal"/>
    <w:uiPriority w:val="1"/>
    <w:qFormat/>
    <w:pPr>
      <w:spacing w:line="489" w:lineRule="exact"/>
      <w:ind w:left="849"/>
      <w:outlineLvl w:val="4"/>
    </w:pPr>
    <w:rPr>
      <w:rFonts w:ascii="Calibri" w:hAnsi="Calibri" w:eastAsia="Calibri" w:cs="Calibri"/>
      <w:b/>
      <w:bCs/>
      <w:sz w:val="48"/>
      <w:szCs w:val="48"/>
    </w:rPr>
  </w:style>
  <w:style w:styleId="Heading5" w:type="paragraph">
    <w:name w:val="Heading 5"/>
    <w:basedOn w:val="Normal"/>
    <w:uiPriority w:val="1"/>
    <w:qFormat/>
    <w:pPr>
      <w:ind w:left="330"/>
      <w:outlineLvl w:val="5"/>
    </w:pPr>
    <w:rPr>
      <w:rFonts w:ascii="Arial" w:hAnsi="Arial" w:eastAsia="Arial" w:cs="Arial"/>
      <w:sz w:val="38"/>
      <w:szCs w:val="38"/>
    </w:rPr>
  </w:style>
  <w:style w:styleId="Heading6" w:type="paragraph">
    <w:name w:val="Heading 6"/>
    <w:basedOn w:val="Normal"/>
    <w:uiPriority w:val="1"/>
    <w:qFormat/>
    <w:pPr>
      <w:spacing w:line="387" w:lineRule="exact"/>
      <w:ind w:left="20"/>
      <w:outlineLvl w:val="6"/>
    </w:pPr>
    <w:rPr>
      <w:rFonts w:ascii="Calibri" w:hAnsi="Calibri" w:eastAsia="Calibri" w:cs="Calibri"/>
      <w:sz w:val="36"/>
      <w:szCs w:val="36"/>
    </w:rPr>
  </w:style>
  <w:style w:styleId="Heading7" w:type="paragraph">
    <w:name w:val="Heading 7"/>
    <w:basedOn w:val="Normal"/>
    <w:uiPriority w:val="1"/>
    <w:qFormat/>
    <w:pPr>
      <w:spacing w:line="291" w:lineRule="exact"/>
      <w:ind w:left="231"/>
      <w:outlineLvl w:val="7"/>
    </w:pPr>
    <w:rPr>
      <w:rFonts w:ascii="Times New Roman" w:hAnsi="Times New Roman" w:eastAsia="Times New Roman" w:cs="Times New Roman"/>
      <w:sz w:val="34"/>
      <w:szCs w:val="34"/>
    </w:rPr>
  </w:style>
  <w:style w:styleId="Heading8" w:type="paragraph">
    <w:name w:val="Heading 8"/>
    <w:basedOn w:val="Normal"/>
    <w:uiPriority w:val="1"/>
    <w:qFormat/>
    <w:pPr>
      <w:spacing w:before="44"/>
      <w:ind w:left="679"/>
      <w:outlineLvl w:val="8"/>
    </w:pPr>
    <w:rPr>
      <w:rFonts w:ascii="Garamond" w:hAnsi="Garamond" w:eastAsia="Garamond" w:cs="Garamond"/>
      <w:b/>
      <w:bCs/>
      <w:sz w:val="28"/>
      <w:szCs w:val="28"/>
    </w:rPr>
  </w:style>
  <w:style w:styleId="Heading9" w:type="paragraph">
    <w:name w:val="Heading 9"/>
    <w:basedOn w:val="Normal"/>
    <w:uiPriority w:val="1"/>
    <w:qFormat/>
    <w:pPr>
      <w:spacing w:before="185"/>
      <w:ind w:left="489" w:right="4195"/>
      <w:outlineLvl w:val="9"/>
    </w:pPr>
    <w:rPr>
      <w:rFonts w:ascii="Bookman Old Style" w:hAnsi="Bookman Old Style" w:eastAsia="Bookman Old Style" w:cs="Bookman Old Style"/>
      <w:i/>
      <w:sz w:val="28"/>
      <w:szCs w:val="28"/>
    </w:rPr>
  </w:style>
  <w:style w:styleId="ListParagraph" w:type="paragraph">
    <w:name w:val="List Paragraph"/>
    <w:basedOn w:val="Normal"/>
    <w:uiPriority w:val="1"/>
    <w:qFormat/>
    <w:pPr>
      <w:ind w:left="839" w:hanging="360"/>
    </w:pPr>
    <w:rPr>
      <w:rFonts w:ascii="Times New Roman" w:hAnsi="Times New Roman" w:eastAsia="Times New Roman" w:cs="Times New Roman"/>
    </w:rPr>
  </w:style>
  <w:style w:styleId="TableParagraph" w:type="paragraph">
    <w:name w:val="Table Paragraph"/>
    <w:basedOn w:val="Normal"/>
    <w:uiPriority w:val="1"/>
    <w:qFormat/>
    <w:pPr>
      <w:jc w:val="righ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ncbi.nlm.nih.gov/pmc/articles/PMC1955366/" TargetMode="External"/><Relationship Id="rId7" Type="http://schemas.openxmlformats.org/officeDocument/2006/relationships/hyperlink" Target="https://www.healthypeople.gov/2020/topics-objectives/topic/Access-to-Health-Services" TargetMode="External"/><Relationship Id="rId8" Type="http://schemas.openxmlformats.org/officeDocument/2006/relationships/footer" Target="footer2.xml"/><Relationship Id="rId9" Type="http://schemas.openxmlformats.org/officeDocument/2006/relationships/hyperlink" Target="http://www.communityhelp.net/" TargetMode="External"/><Relationship Id="rId10" Type="http://schemas.openxmlformats.org/officeDocument/2006/relationships/hyperlink" Target="https://lowninstitute.org/projects/lown-institute-hospitals-index/" TargetMode="External"/><Relationship Id="rId11" Type="http://schemas.openxmlformats.org/officeDocument/2006/relationships/hyperlink" Target="https://lownhospitalsindex.org/rankings/?state=MA" TargetMode="External"/><Relationship Id="rId12" Type="http://schemas.openxmlformats.org/officeDocument/2006/relationships/hyperlink" Target="https://lownhospitalsindex.org/list/composite/" TargetMode="Externa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jpeg"/><Relationship Id="rId24" Type="http://schemas.openxmlformats.org/officeDocument/2006/relationships/header" Target="header1.xml"/><Relationship Id="rId25" Type="http://schemas.openxmlformats.org/officeDocument/2006/relationships/footer" Target="footer5.xml"/><Relationship Id="rId26" Type="http://schemas.openxmlformats.org/officeDocument/2006/relationships/header" Target="header2.xml"/><Relationship Id="rId27" Type="http://schemas.openxmlformats.org/officeDocument/2006/relationships/footer" Target="footer6.xml"/><Relationship Id="rId28" Type="http://schemas.openxmlformats.org/officeDocument/2006/relationships/header" Target="header3.xml"/><Relationship Id="rId29" Type="http://schemas.openxmlformats.org/officeDocument/2006/relationships/footer" Target="footer7.xml"/><Relationship Id="rId30" Type="http://schemas.openxmlformats.org/officeDocument/2006/relationships/header" Target="header4.xml"/><Relationship Id="rId31" Type="http://schemas.openxmlformats.org/officeDocument/2006/relationships/footer" Target="footer8.xml"/><Relationship Id="rId32" Type="http://schemas.openxmlformats.org/officeDocument/2006/relationships/header" Target="header5.xml"/><Relationship Id="rId33" Type="http://schemas.openxmlformats.org/officeDocument/2006/relationships/footer" Target="footer9.xml"/><Relationship Id="rId34" Type="http://schemas.openxmlformats.org/officeDocument/2006/relationships/header" Target="header6.xml"/><Relationship Id="rId35" Type="http://schemas.openxmlformats.org/officeDocument/2006/relationships/footer" Target="footer10.xml"/><Relationship Id="rId36" Type="http://schemas.openxmlformats.org/officeDocument/2006/relationships/image" Target="media/image22.png"/><Relationship Id="rId37" Type="http://schemas.openxmlformats.org/officeDocument/2006/relationships/header" Target="header7.xml"/><Relationship Id="rId38" Type="http://schemas.openxmlformats.org/officeDocument/2006/relationships/footer" Target="footer11.xml"/><Relationship Id="rId39" Type="http://schemas.openxmlformats.org/officeDocument/2006/relationships/image" Target="media/image10.jpeg"/><Relationship Id="rId40" Type="http://schemas.openxmlformats.org/officeDocument/2006/relationships/image" Target="media/image11.png"/><Relationship Id="rId41" Type="http://schemas.openxmlformats.org/officeDocument/2006/relationships/image" Target="media/image12.png"/><Relationship Id="rId42" Type="http://schemas.openxmlformats.org/officeDocument/2006/relationships/image" Target="media/image13.png"/><Relationship Id="rId43" Type="http://schemas.openxmlformats.org/officeDocument/2006/relationships/image" Target="media/image23.jpeg"/><Relationship Id="rId44" Type="http://schemas.openxmlformats.org/officeDocument/2006/relationships/image" Target="media/image24.png"/><Relationship Id="rId45" Type="http://schemas.openxmlformats.org/officeDocument/2006/relationships/image" Target="media/image25.jpeg"/><Relationship Id="rId46" Type="http://schemas.openxmlformats.org/officeDocument/2006/relationships/image" Target="media/image15.png"/><Relationship Id="rId47" Type="http://schemas.openxmlformats.org/officeDocument/2006/relationships/header" Target="header8.xml"/><Relationship Id="rId48" Type="http://schemas.openxmlformats.org/officeDocument/2006/relationships/footer" Target="footer12.xml"/><Relationship Id="rId49" Type="http://schemas.openxmlformats.org/officeDocument/2006/relationships/image" Target="media/image26.jpeg"/><Relationship Id="rId50" Type="http://schemas.openxmlformats.org/officeDocument/2006/relationships/image" Target="media/image27.jpeg"/><Relationship Id="rId51" Type="http://schemas.openxmlformats.org/officeDocument/2006/relationships/image" Target="media/image28.png"/><Relationship Id="rId52" Type="http://schemas.openxmlformats.org/officeDocument/2006/relationships/hyperlink" Target="https://www.cdc.gov/nchs/nvss/usaleep/usaleep.html" TargetMode="External"/><Relationship Id="rId53" Type="http://schemas.openxmlformats.org/officeDocument/2006/relationships/header" Target="header9.xml"/><Relationship Id="rId54" Type="http://schemas.openxmlformats.org/officeDocument/2006/relationships/footer" Target="footer13.xml"/><Relationship Id="rId55" Type="http://schemas.openxmlformats.org/officeDocument/2006/relationships/image" Target="media/image29.jpeg"/><Relationship Id="rId56" Type="http://schemas.openxmlformats.org/officeDocument/2006/relationships/image" Target="media/image30.jpeg"/><Relationship Id="rId57" Type="http://schemas.openxmlformats.org/officeDocument/2006/relationships/image" Target="media/image31.png"/><Relationship Id="rId58" Type="http://schemas.openxmlformats.org/officeDocument/2006/relationships/image" Target="media/image32.jpeg"/><Relationship Id="rId59" Type="http://schemas.openxmlformats.org/officeDocument/2006/relationships/image" Target="media/image33.png"/><Relationship Id="rId60" Type="http://schemas.openxmlformats.org/officeDocument/2006/relationships/header" Target="header10.xml"/><Relationship Id="rId61" Type="http://schemas.openxmlformats.org/officeDocument/2006/relationships/footer" Target="footer14.xml"/><Relationship Id="rId62" Type="http://schemas.openxmlformats.org/officeDocument/2006/relationships/image" Target="media/image34.jpeg"/><Relationship Id="rId63" Type="http://schemas.openxmlformats.org/officeDocument/2006/relationships/image" Target="media/image35.png"/><Relationship Id="rId64" Type="http://schemas.openxmlformats.org/officeDocument/2006/relationships/header" Target="header11.xml"/><Relationship Id="rId65" Type="http://schemas.openxmlformats.org/officeDocument/2006/relationships/footer" Target="footer15.xml"/><Relationship Id="rId66" Type="http://schemas.openxmlformats.org/officeDocument/2006/relationships/image" Target="media/image36.jpeg"/><Relationship Id="rId67" Type="http://schemas.openxmlformats.org/officeDocument/2006/relationships/image" Target="media/image37.png"/><Relationship Id="rId68" Type="http://schemas.openxmlformats.org/officeDocument/2006/relationships/header" Target="header12.xml"/><Relationship Id="rId69" Type="http://schemas.openxmlformats.org/officeDocument/2006/relationships/footer" Target="footer16.xml"/><Relationship Id="rId70" Type="http://schemas.openxmlformats.org/officeDocument/2006/relationships/image" Target="media/image38.jpeg"/><Relationship Id="rId71" Type="http://schemas.openxmlformats.org/officeDocument/2006/relationships/image" Target="media/image39.png"/><Relationship Id="rId72" Type="http://schemas.openxmlformats.org/officeDocument/2006/relationships/header" Target="header13.xml"/><Relationship Id="rId73" Type="http://schemas.openxmlformats.org/officeDocument/2006/relationships/footer" Target="footer17.xml"/><Relationship Id="rId74" Type="http://schemas.openxmlformats.org/officeDocument/2006/relationships/image" Target="media/image40.jpeg"/><Relationship Id="rId75" Type="http://schemas.openxmlformats.org/officeDocument/2006/relationships/image" Target="media/image41.png"/><Relationship Id="rId76" Type="http://schemas.openxmlformats.org/officeDocument/2006/relationships/header" Target="header14.xml"/><Relationship Id="rId77" Type="http://schemas.openxmlformats.org/officeDocument/2006/relationships/footer" Target="footer18.xml"/><Relationship Id="rId78" Type="http://schemas.openxmlformats.org/officeDocument/2006/relationships/image" Target="media/image42.jpeg"/><Relationship Id="rId79" Type="http://schemas.openxmlformats.org/officeDocument/2006/relationships/image" Target="media/image43.png"/><Relationship Id="rId80" Type="http://schemas.openxmlformats.org/officeDocument/2006/relationships/header" Target="header15.xml"/><Relationship Id="rId81" Type="http://schemas.openxmlformats.org/officeDocument/2006/relationships/footer" Target="footer19.xml"/><Relationship Id="rId82" Type="http://schemas.openxmlformats.org/officeDocument/2006/relationships/image" Target="media/image45.jpeg"/><Relationship Id="rId83" Type="http://schemas.openxmlformats.org/officeDocument/2006/relationships/header" Target="header16.xml"/><Relationship Id="rId84" Type="http://schemas.openxmlformats.org/officeDocument/2006/relationships/footer" Target="footer20.xml"/><Relationship Id="rId85" Type="http://schemas.openxmlformats.org/officeDocument/2006/relationships/header" Target="header17.xml"/><Relationship Id="rId86" Type="http://schemas.openxmlformats.org/officeDocument/2006/relationships/footer" Target="footer21.xml"/><Relationship Id="rId87" Type="http://schemas.openxmlformats.org/officeDocument/2006/relationships/image" Target="media/image47.jpeg"/><Relationship Id="rId88" Type="http://schemas.openxmlformats.org/officeDocument/2006/relationships/image" Target="media/image48.png"/><Relationship Id="rId89" Type="http://schemas.openxmlformats.org/officeDocument/2006/relationships/image" Target="media/image49.png"/><Relationship Id="rId90" Type="http://schemas.openxmlformats.org/officeDocument/2006/relationships/image" Target="media/image50.png"/><Relationship Id="rId91" Type="http://schemas.openxmlformats.org/officeDocument/2006/relationships/image" Target="media/image51.png"/><Relationship Id="rId92" Type="http://schemas.openxmlformats.org/officeDocument/2006/relationships/image" Target="media/image52.png"/><Relationship Id="rId93" Type="http://schemas.openxmlformats.org/officeDocument/2006/relationships/image" Target="media/image53.png"/><Relationship Id="rId94" Type="http://schemas.openxmlformats.org/officeDocument/2006/relationships/image" Target="media/image54.png"/><Relationship Id="rId95" Type="http://schemas.openxmlformats.org/officeDocument/2006/relationships/image" Target="media/image55.png"/><Relationship Id="rId96" Type="http://schemas.openxmlformats.org/officeDocument/2006/relationships/header" Target="header18.xml"/><Relationship Id="rId97" Type="http://schemas.openxmlformats.org/officeDocument/2006/relationships/footer" Target="footer22.xml"/><Relationship Id="rId98" Type="http://schemas.openxmlformats.org/officeDocument/2006/relationships/image" Target="media/image56.jpeg"/><Relationship Id="rId99" Type="http://schemas.openxmlformats.org/officeDocument/2006/relationships/hyperlink" Target="mailto:selectmen@webster-ma.gov" TargetMode="External"/><Relationship Id="rId100" Type="http://schemas.openxmlformats.org/officeDocument/2006/relationships/header" Target="header19.xml"/><Relationship Id="rId101" Type="http://schemas.openxmlformats.org/officeDocument/2006/relationships/footer" Target="footer23.xml"/><Relationship Id="rId102" Type="http://schemas.openxmlformats.org/officeDocument/2006/relationships/header" Target="header20.xml"/><Relationship Id="rId103" Type="http://schemas.openxmlformats.org/officeDocument/2006/relationships/footer" Target="footer24.xml"/><Relationship Id="rId104" Type="http://schemas.openxmlformats.org/officeDocument/2006/relationships/header" Target="header21.xml"/><Relationship Id="rId105" Type="http://schemas.openxmlformats.org/officeDocument/2006/relationships/footer" Target="footer25.xml"/><Relationship Id="rId106" Type="http://schemas.openxmlformats.org/officeDocument/2006/relationships/header" Target="header22.xml"/><Relationship Id="rId107" Type="http://schemas.openxmlformats.org/officeDocument/2006/relationships/footer" Target="footer26.xml"/><Relationship Id="rId108" Type="http://schemas.openxmlformats.org/officeDocument/2006/relationships/header" Target="header23.xml"/><Relationship Id="rId109" Type="http://schemas.openxmlformats.org/officeDocument/2006/relationships/footer" Target="footer27.xml"/><Relationship Id="rId110" Type="http://schemas.openxmlformats.org/officeDocument/2006/relationships/header" Target="header24.xml"/><Relationship Id="rId111" Type="http://schemas.openxmlformats.org/officeDocument/2006/relationships/footer" Target="footer28.xml"/><Relationship Id="rId112" Type="http://schemas.openxmlformats.org/officeDocument/2006/relationships/image" Target="media/image57.jpeg"/><Relationship Id="rId113" Type="http://schemas.openxmlformats.org/officeDocument/2006/relationships/hyperlink" Target="mailto:achviek@harringtonhospital.org" TargetMode="External"/><Relationship Id="rId114" Type="http://schemas.openxmlformats.org/officeDocument/2006/relationships/hyperlink" Target="mailto:emoore@harringtonhospital.org" TargetMode="External"/><Relationship Id="rId115" Type="http://schemas.openxmlformats.org/officeDocument/2006/relationships/hyperlink" Target="mailto:jcohen@greaterworcester.org" TargetMode="External"/><Relationship Id="rId116" Type="http://schemas.openxmlformats.org/officeDocument/2006/relationships/hyperlink" Target="https://www.google.com/maps/search/100%2BSouth%2BSt%2C%2BSouthbridge%2C%2BMA%2B01550?entry=gmail&amp;source=g" TargetMode="External"/><Relationship Id="rId117" Type="http://schemas.openxmlformats.org/officeDocument/2006/relationships/header" Target="header25.xml"/><Relationship Id="rId118" Type="http://schemas.openxmlformats.org/officeDocument/2006/relationships/footer" Target="footer29.xml"/><Relationship Id="rId119" Type="http://schemas.openxmlformats.org/officeDocument/2006/relationships/header" Target="header26.xml"/><Relationship Id="rId120" Type="http://schemas.openxmlformats.org/officeDocument/2006/relationships/footer" Target="footer30.xml"/><Relationship Id="rId121" Type="http://schemas.openxmlformats.org/officeDocument/2006/relationships/image" Target="media/image58.jpeg"/><Relationship Id="rId122" Type="http://schemas.openxmlformats.org/officeDocument/2006/relationships/hyperlink" Target="mailto:trentas@harringtonhospital.org" TargetMode="External"/><Relationship Id="rId123" Type="http://schemas.openxmlformats.org/officeDocument/2006/relationships/image" Target="media/image59.png"/><Relationship Id="rId124" Type="http://schemas.openxmlformats.org/officeDocument/2006/relationships/header" Target="header27.xml"/><Relationship Id="rId125" Type="http://schemas.openxmlformats.org/officeDocument/2006/relationships/footer" Target="footer31.xml"/><Relationship Id="rId126" Type="http://schemas.openxmlformats.org/officeDocument/2006/relationships/header" Target="header28.xml"/><Relationship Id="rId127" Type="http://schemas.openxmlformats.org/officeDocument/2006/relationships/footer" Target="footer32.xml"/><Relationship Id="rId128" Type="http://schemas.openxmlformats.org/officeDocument/2006/relationships/header" Target="header29.xml"/><Relationship Id="rId129" Type="http://schemas.openxmlformats.org/officeDocument/2006/relationships/footer" Target="footer33.xml"/><Relationship Id="rId130" Type="http://schemas.openxmlformats.org/officeDocument/2006/relationships/header" Target="header30.xml"/><Relationship Id="rId131" Type="http://schemas.openxmlformats.org/officeDocument/2006/relationships/footer" Target="footer34.xml"/><Relationship Id="rId132" Type="http://schemas.openxmlformats.org/officeDocument/2006/relationships/image" Target="media/image60.png"/><Relationship Id="rId133" Type="http://schemas.openxmlformats.org/officeDocument/2006/relationships/image" Target="media/image61.png"/><Relationship Id="rId134" Type="http://schemas.openxmlformats.org/officeDocument/2006/relationships/image" Target="media/image62.png"/><Relationship Id="rId135" Type="http://schemas.openxmlformats.org/officeDocument/2006/relationships/image" Target="media/image63.png"/><Relationship Id="rId136" Type="http://schemas.openxmlformats.org/officeDocument/2006/relationships/image" Target="media/image64.png"/><Relationship Id="rId137" Type="http://schemas.openxmlformats.org/officeDocument/2006/relationships/image" Target="media/image65.png"/><Relationship Id="rId138" Type="http://schemas.openxmlformats.org/officeDocument/2006/relationships/image" Target="media/image66.png"/><Relationship Id="rId139" Type="http://schemas.openxmlformats.org/officeDocument/2006/relationships/image" Target="media/image67.png"/><Relationship Id="rId140" Type="http://schemas.openxmlformats.org/officeDocument/2006/relationships/image" Target="media/image68.png"/><Relationship Id="rId141" Type="http://schemas.openxmlformats.org/officeDocument/2006/relationships/header" Target="header31.xml"/><Relationship Id="rId142" Type="http://schemas.openxmlformats.org/officeDocument/2006/relationships/footer" Target="footer35.xml"/><Relationship Id="rId143" Type="http://schemas.openxmlformats.org/officeDocument/2006/relationships/image" Target="media/image69.png"/><Relationship Id="rId144" Type="http://schemas.openxmlformats.org/officeDocument/2006/relationships/image" Target="media/image70.png"/><Relationship Id="rId145" Type="http://schemas.openxmlformats.org/officeDocument/2006/relationships/image" Target="media/image71.png"/><Relationship Id="rId146" Type="http://schemas.openxmlformats.org/officeDocument/2006/relationships/image" Target="media/image72.png"/><Relationship Id="rId147" Type="http://schemas.openxmlformats.org/officeDocument/2006/relationships/image" Target="media/image73.png"/><Relationship Id="rId148" Type="http://schemas.openxmlformats.org/officeDocument/2006/relationships/image" Target="media/image74.png"/><Relationship Id="rId149" Type="http://schemas.openxmlformats.org/officeDocument/2006/relationships/image" Target="media/image75.png"/><Relationship Id="rId150" Type="http://schemas.openxmlformats.org/officeDocument/2006/relationships/image" Target="media/image76.png"/><Relationship Id="rId151" Type="http://schemas.openxmlformats.org/officeDocument/2006/relationships/image" Target="media/image77.png"/><Relationship Id="rId152" Type="http://schemas.openxmlformats.org/officeDocument/2006/relationships/image" Target="media/image78.png"/><Relationship Id="rId153" Type="http://schemas.openxmlformats.org/officeDocument/2006/relationships/image" Target="media/image79.png"/><Relationship Id="rId154" Type="http://schemas.openxmlformats.org/officeDocument/2006/relationships/image" Target="media/image80.png"/><Relationship Id="rId155" Type="http://schemas.openxmlformats.org/officeDocument/2006/relationships/image" Target="media/image81.png"/><Relationship Id="rId156" Type="http://schemas.openxmlformats.org/officeDocument/2006/relationships/image" Target="media/image82.png"/><Relationship Id="rId157" Type="http://schemas.openxmlformats.org/officeDocument/2006/relationships/image" Target="media/image83.png"/><Relationship Id="rId158" Type="http://schemas.openxmlformats.org/officeDocument/2006/relationships/image" Target="media/image84.png"/><Relationship Id="rId159" Type="http://schemas.openxmlformats.org/officeDocument/2006/relationships/image" Target="media/image85.png"/><Relationship Id="rId160" Type="http://schemas.openxmlformats.org/officeDocument/2006/relationships/image" Target="media/image86.png"/><Relationship Id="rId161" Type="http://schemas.openxmlformats.org/officeDocument/2006/relationships/image" Target="media/image87.png"/><Relationship Id="rId162" Type="http://schemas.openxmlformats.org/officeDocument/2006/relationships/image" Target="media/image88.png"/><Relationship Id="rId163" Type="http://schemas.openxmlformats.org/officeDocument/2006/relationships/image" Target="media/image89.png"/><Relationship Id="rId164" Type="http://schemas.openxmlformats.org/officeDocument/2006/relationships/image" Target="media/image90.png"/><Relationship Id="rId165" Type="http://schemas.openxmlformats.org/officeDocument/2006/relationships/header" Target="header32.xml"/><Relationship Id="rId166" Type="http://schemas.openxmlformats.org/officeDocument/2006/relationships/footer" Target="footer36.xml"/><Relationship Id="rId167" Type="http://schemas.openxmlformats.org/officeDocument/2006/relationships/image" Target="media/image91.png"/><Relationship Id="rId168" Type="http://schemas.openxmlformats.org/officeDocument/2006/relationships/image" Target="media/image92.png"/><Relationship Id="rId169" Type="http://schemas.openxmlformats.org/officeDocument/2006/relationships/image" Target="media/image93.png"/><Relationship Id="rId170" Type="http://schemas.openxmlformats.org/officeDocument/2006/relationships/image" Target="media/image94.png"/><Relationship Id="rId171" Type="http://schemas.openxmlformats.org/officeDocument/2006/relationships/image" Target="media/image95.png"/><Relationship Id="rId172" Type="http://schemas.openxmlformats.org/officeDocument/2006/relationships/image" Target="media/image96.png"/><Relationship Id="rId173" Type="http://schemas.openxmlformats.org/officeDocument/2006/relationships/image" Target="media/image97.png"/><Relationship Id="rId174" Type="http://schemas.openxmlformats.org/officeDocument/2006/relationships/image" Target="media/image98.png"/><Relationship Id="rId175" Type="http://schemas.openxmlformats.org/officeDocument/2006/relationships/image" Target="media/image99.png"/><Relationship Id="rId176" Type="http://schemas.openxmlformats.org/officeDocument/2006/relationships/image" Target="media/image100.png"/><Relationship Id="rId177" Type="http://schemas.openxmlformats.org/officeDocument/2006/relationships/image" Target="media/image101.png"/><Relationship Id="rId178" Type="http://schemas.openxmlformats.org/officeDocument/2006/relationships/image" Target="media/image102.png"/><Relationship Id="rId179" Type="http://schemas.openxmlformats.org/officeDocument/2006/relationships/image" Target="media/image103.png"/><Relationship Id="rId180" Type="http://schemas.openxmlformats.org/officeDocument/2006/relationships/image" Target="media/image104.png"/><Relationship Id="rId181" Type="http://schemas.openxmlformats.org/officeDocument/2006/relationships/image" Target="media/image105.png"/><Relationship Id="rId182" Type="http://schemas.openxmlformats.org/officeDocument/2006/relationships/image" Target="media/image106.png"/><Relationship Id="rId183" Type="http://schemas.openxmlformats.org/officeDocument/2006/relationships/image" Target="media/image107.png"/><Relationship Id="rId184" Type="http://schemas.openxmlformats.org/officeDocument/2006/relationships/image" Target="media/image108.png"/><Relationship Id="rId185" Type="http://schemas.openxmlformats.org/officeDocument/2006/relationships/header" Target="header33.xml"/><Relationship Id="rId186" Type="http://schemas.openxmlformats.org/officeDocument/2006/relationships/footer" Target="footer37.xml"/><Relationship Id="rId187" Type="http://schemas.openxmlformats.org/officeDocument/2006/relationships/image" Target="media/image109.png"/><Relationship Id="rId188" Type="http://schemas.openxmlformats.org/officeDocument/2006/relationships/header" Target="header34.xml"/><Relationship Id="rId189" Type="http://schemas.openxmlformats.org/officeDocument/2006/relationships/footer" Target="footer38.xml"/><Relationship Id="rId190" Type="http://schemas.openxmlformats.org/officeDocument/2006/relationships/image" Target="media/image110.png"/><Relationship Id="rId191" Type="http://schemas.openxmlformats.org/officeDocument/2006/relationships/image" Target="media/image111.png"/><Relationship Id="rId192" Type="http://schemas.openxmlformats.org/officeDocument/2006/relationships/image" Target="media/image112.png"/><Relationship Id="rId193" Type="http://schemas.openxmlformats.org/officeDocument/2006/relationships/image" Target="media/image113.png"/><Relationship Id="rId194" Type="http://schemas.openxmlformats.org/officeDocument/2006/relationships/image" Target="media/image114.png"/><Relationship Id="rId195" Type="http://schemas.openxmlformats.org/officeDocument/2006/relationships/header" Target="header35.xml"/><Relationship Id="rId196" Type="http://schemas.openxmlformats.org/officeDocument/2006/relationships/footer" Target="footer39.xml"/><Relationship Id="rId197" Type="http://schemas.openxmlformats.org/officeDocument/2006/relationships/header" Target="header36.xml"/><Relationship Id="rId198" Type="http://schemas.openxmlformats.org/officeDocument/2006/relationships/footer" Target="footer40.xml"/><Relationship Id="rId199" Type="http://schemas.openxmlformats.org/officeDocument/2006/relationships/header" Target="header37.xml"/><Relationship Id="rId200" Type="http://schemas.openxmlformats.org/officeDocument/2006/relationships/footer" Target="footer41.xml"/><Relationship Id="rId201" Type="http://schemas.openxmlformats.org/officeDocument/2006/relationships/image" Target="media/image115.png"/><Relationship Id="rId202" Type="http://schemas.openxmlformats.org/officeDocument/2006/relationships/image" Target="media/image116.png"/><Relationship Id="rId203" Type="http://schemas.openxmlformats.org/officeDocument/2006/relationships/image" Target="media/image117.png"/><Relationship Id="rId204" Type="http://schemas.openxmlformats.org/officeDocument/2006/relationships/image" Target="media/image118.png"/><Relationship Id="rId205" Type="http://schemas.openxmlformats.org/officeDocument/2006/relationships/image" Target="media/image119.png"/><Relationship Id="rId206" Type="http://schemas.openxmlformats.org/officeDocument/2006/relationships/image" Target="media/image120.png"/><Relationship Id="rId207" Type="http://schemas.openxmlformats.org/officeDocument/2006/relationships/image" Target="media/image121.png"/><Relationship Id="rId208" Type="http://schemas.openxmlformats.org/officeDocument/2006/relationships/image" Target="media/image122.png"/><Relationship Id="rId209" Type="http://schemas.openxmlformats.org/officeDocument/2006/relationships/image" Target="media/image123.png"/><Relationship Id="rId210" Type="http://schemas.openxmlformats.org/officeDocument/2006/relationships/image" Target="media/image124.png"/><Relationship Id="rId211" Type="http://schemas.openxmlformats.org/officeDocument/2006/relationships/image" Target="media/image125.png"/><Relationship Id="rId212" Type="http://schemas.openxmlformats.org/officeDocument/2006/relationships/image" Target="media/image126.png"/><Relationship Id="rId213" Type="http://schemas.openxmlformats.org/officeDocument/2006/relationships/image" Target="media/image127.png"/><Relationship Id="rId214" Type="http://schemas.openxmlformats.org/officeDocument/2006/relationships/image" Target="media/image128.png"/><Relationship Id="rId215" Type="http://schemas.openxmlformats.org/officeDocument/2006/relationships/image" Target="media/image129.png"/><Relationship Id="rId216" Type="http://schemas.openxmlformats.org/officeDocument/2006/relationships/image" Target="media/image130.png"/><Relationship Id="rId217" Type="http://schemas.openxmlformats.org/officeDocument/2006/relationships/image" Target="media/image131.png"/><Relationship Id="rId218" Type="http://schemas.openxmlformats.org/officeDocument/2006/relationships/image" Target="media/image132.png"/><Relationship Id="rId219" Type="http://schemas.openxmlformats.org/officeDocument/2006/relationships/image" Target="media/image133.png"/><Relationship Id="rId220" Type="http://schemas.openxmlformats.org/officeDocument/2006/relationships/image" Target="media/image134.png"/><Relationship Id="rId221" Type="http://schemas.openxmlformats.org/officeDocument/2006/relationships/hyperlink" Target="mailto:communications@umassmemorial.org" TargetMode="External"/><Relationship Id="rId222" Type="http://schemas.openxmlformats.org/officeDocument/2006/relationships/image" Target="media/image135.png"/><Relationship Id="rId223" Type="http://schemas.openxmlformats.org/officeDocument/2006/relationships/header" Target="header38.xml"/><Relationship Id="rId224" Type="http://schemas.openxmlformats.org/officeDocument/2006/relationships/footer" Target="footer42.xml"/><Relationship Id="rId225" Type="http://schemas.openxmlformats.org/officeDocument/2006/relationships/image" Target="media/image136.png"/><Relationship Id="rId226" Type="http://schemas.openxmlformats.org/officeDocument/2006/relationships/image" Target="media/image137.png"/><Relationship Id="rId227" Type="http://schemas.openxmlformats.org/officeDocument/2006/relationships/header" Target="header39.xml"/><Relationship Id="rId228" Type="http://schemas.openxmlformats.org/officeDocument/2006/relationships/footer" Target="footer43.xml"/><Relationship Id="rId229" Type="http://schemas.openxmlformats.org/officeDocument/2006/relationships/image" Target="media/image138.png"/><Relationship Id="rId230" Type="http://schemas.openxmlformats.org/officeDocument/2006/relationships/image" Target="media/image139.png"/><Relationship Id="rId231" Type="http://schemas.openxmlformats.org/officeDocument/2006/relationships/image" Target="media/image140.png"/><Relationship Id="rId232" Type="http://schemas.openxmlformats.org/officeDocument/2006/relationships/image" Target="media/image141.png"/><Relationship Id="rId233" Type="http://schemas.openxmlformats.org/officeDocument/2006/relationships/image" Target="media/image142.png"/><Relationship Id="rId234" Type="http://schemas.openxmlformats.org/officeDocument/2006/relationships/image" Target="media/image143.png"/><Relationship Id="rId235" Type="http://schemas.openxmlformats.org/officeDocument/2006/relationships/image" Target="media/image144.png"/><Relationship Id="rId236" Type="http://schemas.openxmlformats.org/officeDocument/2006/relationships/image" Target="media/image145.png"/><Relationship Id="rId237" Type="http://schemas.openxmlformats.org/officeDocument/2006/relationships/image" Target="media/image146.png"/><Relationship Id="rId238" Type="http://schemas.openxmlformats.org/officeDocument/2006/relationships/image" Target="media/image147.png"/><Relationship Id="rId239" Type="http://schemas.openxmlformats.org/officeDocument/2006/relationships/image" Target="media/image148.png"/><Relationship Id="rId240" Type="http://schemas.openxmlformats.org/officeDocument/2006/relationships/image" Target="media/image149.png"/><Relationship Id="rId241" Type="http://schemas.openxmlformats.org/officeDocument/2006/relationships/image" Target="media/image150.png"/><Relationship Id="rId242" Type="http://schemas.openxmlformats.org/officeDocument/2006/relationships/header" Target="header40.xml"/><Relationship Id="rId243" Type="http://schemas.openxmlformats.org/officeDocument/2006/relationships/footer" Target="footer44.xml"/><Relationship Id="rId244" Type="http://schemas.openxmlformats.org/officeDocument/2006/relationships/image" Target="media/image151.png"/><Relationship Id="rId245" Type="http://schemas.openxmlformats.org/officeDocument/2006/relationships/image" Target="media/image152.jpeg"/><Relationship Id="rId246" Type="http://schemas.openxmlformats.org/officeDocument/2006/relationships/image" Target="media/image153.jpeg"/><Relationship Id="rId247" Type="http://schemas.openxmlformats.org/officeDocument/2006/relationships/image" Target="media/image154.png"/><Relationship Id="rId248" Type="http://schemas.openxmlformats.org/officeDocument/2006/relationships/image" Target="media/image155.jpeg"/><Relationship Id="rId249" Type="http://schemas.openxmlformats.org/officeDocument/2006/relationships/image" Target="media/image156.png"/><Relationship Id="rId250" Type="http://schemas.openxmlformats.org/officeDocument/2006/relationships/image" Target="media/image157.png"/><Relationship Id="rId251" Type="http://schemas.openxmlformats.org/officeDocument/2006/relationships/image" Target="media/image158.png"/><Relationship Id="rId252" Type="http://schemas.openxmlformats.org/officeDocument/2006/relationships/image" Target="media/image159.png"/><Relationship Id="rId253" Type="http://schemas.openxmlformats.org/officeDocument/2006/relationships/image" Target="media/image160.png"/><Relationship Id="rId254" Type="http://schemas.openxmlformats.org/officeDocument/2006/relationships/image" Target="media/image161.png"/><Relationship Id="rId255" Type="http://schemas.openxmlformats.org/officeDocument/2006/relationships/image" Target="media/image162.png"/><Relationship Id="rId256" Type="http://schemas.openxmlformats.org/officeDocument/2006/relationships/image" Target="media/image163.png"/><Relationship Id="rId257" Type="http://schemas.openxmlformats.org/officeDocument/2006/relationships/image" Target="media/image164.png"/><Relationship Id="rId258" Type="http://schemas.openxmlformats.org/officeDocument/2006/relationships/image" Target="media/image165.png"/><Relationship Id="rId259" Type="http://schemas.openxmlformats.org/officeDocument/2006/relationships/image" Target="media/image166.png"/><Relationship Id="rId260" Type="http://schemas.openxmlformats.org/officeDocument/2006/relationships/image" Target="media/image167.png"/><Relationship Id="rId261" Type="http://schemas.openxmlformats.org/officeDocument/2006/relationships/hyperlink" Target="http://www.umassmemorialhealthcare.org/" TargetMode="External"/><Relationship Id="rId262" Type="http://schemas.openxmlformats.org/officeDocument/2006/relationships/header" Target="header41.xml"/><Relationship Id="rId263" Type="http://schemas.openxmlformats.org/officeDocument/2006/relationships/footer" Target="footer45.xml"/><Relationship Id="rId264" Type="http://schemas.openxmlformats.org/officeDocument/2006/relationships/image" Target="media/image168.png"/><Relationship Id="rId265" Type="http://schemas.openxmlformats.org/officeDocument/2006/relationships/image" Target="media/image169.png"/><Relationship Id="rId266" Type="http://schemas.openxmlformats.org/officeDocument/2006/relationships/image" Target="media/image170.png"/><Relationship Id="rId267" Type="http://schemas.openxmlformats.org/officeDocument/2006/relationships/image" Target="media/image171.png"/><Relationship Id="rId268" Type="http://schemas.openxmlformats.org/officeDocument/2006/relationships/image" Target="media/image172.png"/><Relationship Id="rId269" Type="http://schemas.openxmlformats.org/officeDocument/2006/relationships/image" Target="media/image173.png"/><Relationship Id="rId270" Type="http://schemas.openxmlformats.org/officeDocument/2006/relationships/header" Target="header42.xml"/><Relationship Id="rId271" Type="http://schemas.openxmlformats.org/officeDocument/2006/relationships/footer" Target="footer46.xml"/><Relationship Id="rId272" Type="http://schemas.openxmlformats.org/officeDocument/2006/relationships/image" Target="media/image174.png"/><Relationship Id="rId273" Type="http://schemas.openxmlformats.org/officeDocument/2006/relationships/image" Target="media/image175.png"/><Relationship Id="rId274" Type="http://schemas.openxmlformats.org/officeDocument/2006/relationships/image" Target="media/image176.png"/><Relationship Id="rId275" Type="http://schemas.openxmlformats.org/officeDocument/2006/relationships/image" Target="media/image177.png"/><Relationship Id="rId276" Type="http://schemas.openxmlformats.org/officeDocument/2006/relationships/image" Target="media/image178.png"/><Relationship Id="rId277" Type="http://schemas.openxmlformats.org/officeDocument/2006/relationships/image" Target="media/image179.png"/><Relationship Id="rId278" Type="http://schemas.openxmlformats.org/officeDocument/2006/relationships/image" Target="media/image180.png"/><Relationship Id="rId279" Type="http://schemas.openxmlformats.org/officeDocument/2006/relationships/image" Target="media/image181.png"/><Relationship Id="rId280" Type="http://schemas.openxmlformats.org/officeDocument/2006/relationships/header" Target="header43.xml"/><Relationship Id="rId281" Type="http://schemas.openxmlformats.org/officeDocument/2006/relationships/footer" Target="footer47.xml"/><Relationship Id="rId282" Type="http://schemas.openxmlformats.org/officeDocument/2006/relationships/hyperlink" Target="http://www.mahealthconnector.org/" TargetMode="External"/><Relationship Id="rId283" Type="http://schemas.openxmlformats.org/officeDocument/2006/relationships/hyperlink" Target="http://www.masshealthchoices.com/" TargetMode="External"/><Relationship Id="rId284" Type="http://schemas.openxmlformats.org/officeDocument/2006/relationships/image" Target="media/image182.png"/><Relationship Id="rId285" Type="http://schemas.openxmlformats.org/officeDocument/2006/relationships/image" Target="media/image183.png"/><Relationship Id="rId286" Type="http://schemas.openxmlformats.org/officeDocument/2006/relationships/image" Target="media/image184.png"/><Relationship Id="rId287" Type="http://schemas.openxmlformats.org/officeDocument/2006/relationships/header" Target="header44.xml"/><Relationship Id="rId288" Type="http://schemas.openxmlformats.org/officeDocument/2006/relationships/footer" Target="footer48.xml"/><Relationship Id="rId289" Type="http://schemas.openxmlformats.org/officeDocument/2006/relationships/image" Target="media/image185.png"/><Relationship Id="rId290" Type="http://schemas.openxmlformats.org/officeDocument/2006/relationships/image" Target="media/image186.jpeg"/><Relationship Id="rId291" Type="http://schemas.openxmlformats.org/officeDocument/2006/relationships/image" Target="media/image187.jpeg"/><Relationship Id="rId292" Type="http://schemas.openxmlformats.org/officeDocument/2006/relationships/image" Target="media/image188.jpeg"/><Relationship Id="rId293" Type="http://schemas.openxmlformats.org/officeDocument/2006/relationships/image" Target="media/image189.jpeg"/><Relationship Id="rId294" Type="http://schemas.openxmlformats.org/officeDocument/2006/relationships/image" Target="media/image190.jpeg"/><Relationship Id="rId295" Type="http://schemas.openxmlformats.org/officeDocument/2006/relationships/header" Target="header45.xml"/><Relationship Id="rId296" Type="http://schemas.openxmlformats.org/officeDocument/2006/relationships/footer" Target="footer49.xml"/><Relationship Id="rId297" Type="http://schemas.openxmlformats.org/officeDocument/2006/relationships/image" Target="media/image191.png"/><Relationship Id="rId298" Type="http://schemas.openxmlformats.org/officeDocument/2006/relationships/image" Target="media/image192.png"/><Relationship Id="rId299" Type="http://schemas.openxmlformats.org/officeDocument/2006/relationships/image" Target="media/image193.png"/><Relationship Id="rId300" Type="http://schemas.openxmlformats.org/officeDocument/2006/relationships/header" Target="header46.xml"/><Relationship Id="rId301" Type="http://schemas.openxmlformats.org/officeDocument/2006/relationships/footer" Target="footer50.xml"/><Relationship Id="rId302" Type="http://schemas.openxmlformats.org/officeDocument/2006/relationships/image" Target="media/image194.png"/><Relationship Id="rId303" Type="http://schemas.openxmlformats.org/officeDocument/2006/relationships/image" Target="media/image195.png"/><Relationship Id="rId304" Type="http://schemas.openxmlformats.org/officeDocument/2006/relationships/image" Target="media/image196.png"/><Relationship Id="rId305" Type="http://schemas.openxmlformats.org/officeDocument/2006/relationships/image" Target="media/image197.png"/><Relationship Id="rId306" Type="http://schemas.openxmlformats.org/officeDocument/2006/relationships/image" Target="media/image198.png"/><Relationship Id="rId307" Type="http://schemas.openxmlformats.org/officeDocument/2006/relationships/image" Target="media/image199.png"/><Relationship Id="rId308" Type="http://schemas.openxmlformats.org/officeDocument/2006/relationships/hyperlink" Target="mailto:kathryn.behan@umassmemorial.org" TargetMode="External"/><Relationship Id="rId309" Type="http://schemas.openxmlformats.org/officeDocument/2006/relationships/hyperlink" Target="mailto:rebecca.martella@umassmemorial.org" TargetMode="External"/><Relationship Id="rId310" Type="http://schemas.openxmlformats.org/officeDocument/2006/relationships/image" Target="media/image200.png"/><Relationship Id="rId311" Type="http://schemas.openxmlformats.org/officeDocument/2006/relationships/image" Target="media/image201.png"/><Relationship Id="rId312" Type="http://schemas.openxmlformats.org/officeDocument/2006/relationships/header" Target="header47.xml"/><Relationship Id="rId313" Type="http://schemas.openxmlformats.org/officeDocument/2006/relationships/footer" Target="footer51.xml"/><Relationship Id="rId314" Type="http://schemas.openxmlformats.org/officeDocument/2006/relationships/image" Target="media/image202.png"/><Relationship Id="rId315" Type="http://schemas.openxmlformats.org/officeDocument/2006/relationships/image" Target="media/image203.png"/><Relationship Id="rId316" Type="http://schemas.openxmlformats.org/officeDocument/2006/relationships/image" Target="media/image204.png"/><Relationship Id="rId317" Type="http://schemas.openxmlformats.org/officeDocument/2006/relationships/image" Target="media/image205.png"/><Relationship Id="rId318" Type="http://schemas.openxmlformats.org/officeDocument/2006/relationships/hyperlink" Target="http://www.telegram.com/news/20191025/growing-pains-" TargetMode="External"/><Relationship Id="rId319" Type="http://schemas.openxmlformats.org/officeDocument/2006/relationships/image" Target="media/image206.png"/><Relationship Id="rId320" Type="http://schemas.openxmlformats.org/officeDocument/2006/relationships/header" Target="header48.xml"/><Relationship Id="rId321" Type="http://schemas.openxmlformats.org/officeDocument/2006/relationships/footer" Target="footer52.xml"/><Relationship Id="rId322" Type="http://schemas.openxmlformats.org/officeDocument/2006/relationships/image" Target="media/image207.png"/><Relationship Id="rId323" Type="http://schemas.openxmlformats.org/officeDocument/2006/relationships/image" Target="media/image208.png"/><Relationship Id="rId324" Type="http://schemas.openxmlformats.org/officeDocument/2006/relationships/image" Target="media/image209.png"/><Relationship Id="rId325" Type="http://schemas.openxmlformats.org/officeDocument/2006/relationships/image" Target="media/image210.jpeg"/><Relationship Id="rId326" Type="http://schemas.openxmlformats.org/officeDocument/2006/relationships/image" Target="media/image211.jpeg"/><Relationship Id="rId327" Type="http://schemas.openxmlformats.org/officeDocument/2006/relationships/image" Target="media/image212.png"/><Relationship Id="rId328" Type="http://schemas.openxmlformats.org/officeDocument/2006/relationships/header" Target="header49.xml"/><Relationship Id="rId329" Type="http://schemas.openxmlformats.org/officeDocument/2006/relationships/footer" Target="footer53.xml"/><Relationship Id="rId330" Type="http://schemas.openxmlformats.org/officeDocument/2006/relationships/image" Target="media/image213.png"/><Relationship Id="rId331" Type="http://schemas.openxmlformats.org/officeDocument/2006/relationships/image" Target="media/image214.png"/><Relationship Id="rId332" Type="http://schemas.openxmlformats.org/officeDocument/2006/relationships/image" Target="media/image215.png"/><Relationship Id="rId333" Type="http://schemas.openxmlformats.org/officeDocument/2006/relationships/image" Target="media/image216.png"/><Relationship Id="rId334" Type="http://schemas.openxmlformats.org/officeDocument/2006/relationships/image" Target="media/image217.png"/><Relationship Id="rId335" Type="http://schemas.openxmlformats.org/officeDocument/2006/relationships/image" Target="media/image218.png"/><Relationship Id="rId336" Type="http://schemas.openxmlformats.org/officeDocument/2006/relationships/image" Target="media/image219.png"/><Relationship Id="rId337" Type="http://schemas.openxmlformats.org/officeDocument/2006/relationships/image" Target="media/image220.png"/><Relationship Id="rId338" Type="http://schemas.openxmlformats.org/officeDocument/2006/relationships/image" Target="media/image221.png"/><Relationship Id="rId339" Type="http://schemas.openxmlformats.org/officeDocument/2006/relationships/image" Target="media/image222.png"/><Relationship Id="rId340" Type="http://schemas.openxmlformats.org/officeDocument/2006/relationships/image" Target="media/image223.png"/><Relationship Id="rId341" Type="http://schemas.openxmlformats.org/officeDocument/2006/relationships/image" Target="media/image224.png"/><Relationship Id="rId342" Type="http://schemas.openxmlformats.org/officeDocument/2006/relationships/image" Target="media/image225.png"/><Relationship Id="rId343" Type="http://schemas.openxmlformats.org/officeDocument/2006/relationships/image" Target="media/image226.png"/><Relationship Id="rId344" Type="http://schemas.openxmlformats.org/officeDocument/2006/relationships/image" Target="media/image227.png"/><Relationship Id="rId345" Type="http://schemas.openxmlformats.org/officeDocument/2006/relationships/image" Target="media/image228.png"/><Relationship Id="rId346" Type="http://schemas.openxmlformats.org/officeDocument/2006/relationships/image" Target="media/image229.png"/><Relationship Id="rId347" Type="http://schemas.openxmlformats.org/officeDocument/2006/relationships/image" Target="media/image230.png"/><Relationship Id="rId348" Type="http://schemas.openxmlformats.org/officeDocument/2006/relationships/image" Target="media/image231.png"/><Relationship Id="rId349" Type="http://schemas.openxmlformats.org/officeDocument/2006/relationships/image" Target="media/image232.png"/><Relationship Id="rId350" Type="http://schemas.openxmlformats.org/officeDocument/2006/relationships/image" Target="media/image233.png"/><Relationship Id="rId351" Type="http://schemas.openxmlformats.org/officeDocument/2006/relationships/image" Target="media/image234.png"/><Relationship Id="rId352" Type="http://schemas.openxmlformats.org/officeDocument/2006/relationships/image" Target="media/image235.png"/><Relationship Id="rId353" Type="http://schemas.openxmlformats.org/officeDocument/2006/relationships/image" Target="media/image236.png"/><Relationship Id="rId354" Type="http://schemas.openxmlformats.org/officeDocument/2006/relationships/image" Target="media/image237.png"/><Relationship Id="rId355" Type="http://schemas.openxmlformats.org/officeDocument/2006/relationships/image" Target="media/image238.png"/><Relationship Id="rId356" Type="http://schemas.openxmlformats.org/officeDocument/2006/relationships/image" Target="media/image239.png"/><Relationship Id="rId357" Type="http://schemas.openxmlformats.org/officeDocument/2006/relationships/image" Target="media/image240.png"/><Relationship Id="rId358" Type="http://schemas.openxmlformats.org/officeDocument/2006/relationships/image" Target="media/image241.png"/><Relationship Id="rId359" Type="http://schemas.openxmlformats.org/officeDocument/2006/relationships/image" Target="media/image242.png"/><Relationship Id="rId360" Type="http://schemas.openxmlformats.org/officeDocument/2006/relationships/image" Target="media/image243.png"/><Relationship Id="rId361" Type="http://schemas.openxmlformats.org/officeDocument/2006/relationships/image" Target="media/image244.png"/><Relationship Id="rId362" Type="http://schemas.openxmlformats.org/officeDocument/2006/relationships/image" Target="media/image245.png"/><Relationship Id="rId363" Type="http://schemas.openxmlformats.org/officeDocument/2006/relationships/image" Target="media/image246.png"/><Relationship Id="rId364" Type="http://schemas.openxmlformats.org/officeDocument/2006/relationships/image" Target="media/image247.png"/><Relationship Id="rId365" Type="http://schemas.openxmlformats.org/officeDocument/2006/relationships/image" Target="media/image248.png"/><Relationship Id="rId366" Type="http://schemas.openxmlformats.org/officeDocument/2006/relationships/image" Target="media/image249.png"/><Relationship Id="rId367" Type="http://schemas.openxmlformats.org/officeDocument/2006/relationships/image" Target="media/image250.png"/><Relationship Id="rId368" Type="http://schemas.openxmlformats.org/officeDocument/2006/relationships/image" Target="media/image251.png"/><Relationship Id="rId369" Type="http://schemas.openxmlformats.org/officeDocument/2006/relationships/image" Target="media/image252.png"/><Relationship Id="rId370" Type="http://schemas.openxmlformats.org/officeDocument/2006/relationships/image" Target="media/image253.png"/><Relationship Id="rId371" Type="http://schemas.openxmlformats.org/officeDocument/2006/relationships/image" Target="media/image254.png"/><Relationship Id="rId372" Type="http://schemas.openxmlformats.org/officeDocument/2006/relationships/image" Target="media/image255.png"/><Relationship Id="rId373" Type="http://schemas.openxmlformats.org/officeDocument/2006/relationships/image" Target="media/image256.png"/><Relationship Id="rId374" Type="http://schemas.openxmlformats.org/officeDocument/2006/relationships/image" Target="media/image257.png"/><Relationship Id="rId375" Type="http://schemas.openxmlformats.org/officeDocument/2006/relationships/image" Target="media/image258.png"/><Relationship Id="rId376" Type="http://schemas.openxmlformats.org/officeDocument/2006/relationships/image" Target="media/image259.png"/><Relationship Id="rId377" Type="http://schemas.openxmlformats.org/officeDocument/2006/relationships/image" Target="media/image260.png"/><Relationship Id="rId378" Type="http://schemas.openxmlformats.org/officeDocument/2006/relationships/image" Target="media/image261.png"/><Relationship Id="rId379" Type="http://schemas.openxmlformats.org/officeDocument/2006/relationships/image" Target="media/image262.png"/><Relationship Id="rId380" Type="http://schemas.openxmlformats.org/officeDocument/2006/relationships/image" Target="media/image263.png"/><Relationship Id="rId381" Type="http://schemas.openxmlformats.org/officeDocument/2006/relationships/image" Target="media/image264.png"/><Relationship Id="rId382" Type="http://schemas.openxmlformats.org/officeDocument/2006/relationships/image" Target="media/image265.png"/><Relationship Id="rId383" Type="http://schemas.openxmlformats.org/officeDocument/2006/relationships/image" Target="media/image266.png"/><Relationship Id="rId384" Type="http://schemas.openxmlformats.org/officeDocument/2006/relationships/image" Target="media/image267.png"/><Relationship Id="rId385" Type="http://schemas.openxmlformats.org/officeDocument/2006/relationships/image" Target="media/image268.png"/><Relationship Id="rId386" Type="http://schemas.openxmlformats.org/officeDocument/2006/relationships/image" Target="media/image269.png"/><Relationship Id="rId387" Type="http://schemas.openxmlformats.org/officeDocument/2006/relationships/image" Target="media/image270.png"/><Relationship Id="rId388" Type="http://schemas.openxmlformats.org/officeDocument/2006/relationships/image" Target="media/image271.png"/><Relationship Id="rId389" Type="http://schemas.openxmlformats.org/officeDocument/2006/relationships/image" Target="media/image272.png"/><Relationship Id="rId390" Type="http://schemas.openxmlformats.org/officeDocument/2006/relationships/image" Target="media/image273.png"/><Relationship Id="rId391" Type="http://schemas.openxmlformats.org/officeDocument/2006/relationships/image" Target="media/image274.png"/><Relationship Id="rId392" Type="http://schemas.openxmlformats.org/officeDocument/2006/relationships/image" Target="media/image275.png"/><Relationship Id="rId393" Type="http://schemas.openxmlformats.org/officeDocument/2006/relationships/image" Target="media/image276.png"/><Relationship Id="rId394" Type="http://schemas.openxmlformats.org/officeDocument/2006/relationships/image" Target="media/image277.png"/><Relationship Id="rId395" Type="http://schemas.openxmlformats.org/officeDocument/2006/relationships/image" Target="media/image278.png"/><Relationship Id="rId396" Type="http://schemas.openxmlformats.org/officeDocument/2006/relationships/image" Target="media/image279.png"/><Relationship Id="rId397" Type="http://schemas.openxmlformats.org/officeDocument/2006/relationships/image" Target="media/image280.png"/><Relationship Id="rId398" Type="http://schemas.openxmlformats.org/officeDocument/2006/relationships/image" Target="media/image281.png"/><Relationship Id="rId399" Type="http://schemas.openxmlformats.org/officeDocument/2006/relationships/image" Target="media/image282.png"/><Relationship Id="rId400" Type="http://schemas.openxmlformats.org/officeDocument/2006/relationships/image" Target="media/image283.jpeg"/><Relationship Id="rId401" Type="http://schemas.openxmlformats.org/officeDocument/2006/relationships/image" Target="media/image284.png"/><Relationship Id="rId402" Type="http://schemas.openxmlformats.org/officeDocument/2006/relationships/image" Target="media/image285.png"/><Relationship Id="rId403" Type="http://schemas.openxmlformats.org/officeDocument/2006/relationships/image" Target="media/image286.png"/><Relationship Id="rId404" Type="http://schemas.openxmlformats.org/officeDocument/2006/relationships/image" Target="media/image287.png"/><Relationship Id="rId405" Type="http://schemas.openxmlformats.org/officeDocument/2006/relationships/image" Target="media/image288.png"/><Relationship Id="rId406" Type="http://schemas.openxmlformats.org/officeDocument/2006/relationships/image" Target="media/image289.png"/><Relationship Id="rId407" Type="http://schemas.openxmlformats.org/officeDocument/2006/relationships/image" Target="media/image290.png"/><Relationship Id="rId408" Type="http://schemas.openxmlformats.org/officeDocument/2006/relationships/image" Target="media/image291.png"/><Relationship Id="rId409" Type="http://schemas.openxmlformats.org/officeDocument/2006/relationships/image" Target="media/image292.png"/><Relationship Id="rId410" Type="http://schemas.openxmlformats.org/officeDocument/2006/relationships/image" Target="media/image293.png"/><Relationship Id="rId411" Type="http://schemas.openxmlformats.org/officeDocument/2006/relationships/image" Target="media/image294.png"/><Relationship Id="rId412" Type="http://schemas.openxmlformats.org/officeDocument/2006/relationships/image" Target="media/image295.png"/><Relationship Id="rId413" Type="http://schemas.openxmlformats.org/officeDocument/2006/relationships/image" Target="media/image296.png"/><Relationship Id="rId414" Type="http://schemas.openxmlformats.org/officeDocument/2006/relationships/image" Target="media/image297.png"/><Relationship Id="rId415" Type="http://schemas.openxmlformats.org/officeDocument/2006/relationships/image" Target="media/image298.png"/><Relationship Id="rId416" Type="http://schemas.openxmlformats.org/officeDocument/2006/relationships/image" Target="media/image299.png"/><Relationship Id="rId417" Type="http://schemas.openxmlformats.org/officeDocument/2006/relationships/image" Target="media/image300.png"/><Relationship Id="rId418" Type="http://schemas.openxmlformats.org/officeDocument/2006/relationships/image" Target="media/image301.png"/><Relationship Id="rId419" Type="http://schemas.openxmlformats.org/officeDocument/2006/relationships/image" Target="media/image302.png"/><Relationship Id="rId420" Type="http://schemas.openxmlformats.org/officeDocument/2006/relationships/image" Target="media/image303.png"/><Relationship Id="rId421" Type="http://schemas.openxmlformats.org/officeDocument/2006/relationships/image" Target="media/image304.png"/><Relationship Id="rId422" Type="http://schemas.openxmlformats.org/officeDocument/2006/relationships/image" Target="media/image305.png"/><Relationship Id="rId423" Type="http://schemas.openxmlformats.org/officeDocument/2006/relationships/image" Target="media/image306.png"/><Relationship Id="rId424" Type="http://schemas.openxmlformats.org/officeDocument/2006/relationships/image" Target="media/image307.png"/><Relationship Id="rId425" Type="http://schemas.openxmlformats.org/officeDocument/2006/relationships/image" Target="media/image308.png"/><Relationship Id="rId426" Type="http://schemas.openxmlformats.org/officeDocument/2006/relationships/image" Target="media/image309.png"/><Relationship Id="rId427" Type="http://schemas.openxmlformats.org/officeDocument/2006/relationships/image" Target="media/image310.png"/><Relationship Id="rId428" Type="http://schemas.openxmlformats.org/officeDocument/2006/relationships/image" Target="media/image311.png"/><Relationship Id="rId429" Type="http://schemas.openxmlformats.org/officeDocument/2006/relationships/image" Target="media/image312.png"/><Relationship Id="rId430" Type="http://schemas.openxmlformats.org/officeDocument/2006/relationships/image" Target="media/image313.png"/><Relationship Id="rId431" Type="http://schemas.openxmlformats.org/officeDocument/2006/relationships/image" Target="media/image314.png"/><Relationship Id="rId432" Type="http://schemas.openxmlformats.org/officeDocument/2006/relationships/image" Target="media/image315.png"/><Relationship Id="rId433" Type="http://schemas.openxmlformats.org/officeDocument/2006/relationships/image" Target="media/image316.png"/><Relationship Id="rId434" Type="http://schemas.openxmlformats.org/officeDocument/2006/relationships/image" Target="media/image317.png"/><Relationship Id="rId435" Type="http://schemas.openxmlformats.org/officeDocument/2006/relationships/image" Target="media/image318.png"/><Relationship Id="rId436" Type="http://schemas.openxmlformats.org/officeDocument/2006/relationships/image" Target="media/image319.png"/><Relationship Id="rId437" Type="http://schemas.openxmlformats.org/officeDocument/2006/relationships/image" Target="media/image320.png"/><Relationship Id="rId438" Type="http://schemas.openxmlformats.org/officeDocument/2006/relationships/image" Target="media/image321.png"/><Relationship Id="rId439" Type="http://schemas.openxmlformats.org/officeDocument/2006/relationships/image" Target="media/image322.png"/><Relationship Id="rId440" Type="http://schemas.openxmlformats.org/officeDocument/2006/relationships/image" Target="media/image323.png"/><Relationship Id="rId441" Type="http://schemas.openxmlformats.org/officeDocument/2006/relationships/image" Target="media/image324.png"/><Relationship Id="rId442" Type="http://schemas.openxmlformats.org/officeDocument/2006/relationships/image" Target="media/image325.png"/><Relationship Id="rId443" Type="http://schemas.openxmlformats.org/officeDocument/2006/relationships/image" Target="media/image326.png"/><Relationship Id="rId444" Type="http://schemas.openxmlformats.org/officeDocument/2006/relationships/image" Target="media/image327.png"/><Relationship Id="rId445" Type="http://schemas.openxmlformats.org/officeDocument/2006/relationships/image" Target="media/image328.png"/><Relationship Id="rId446" Type="http://schemas.openxmlformats.org/officeDocument/2006/relationships/image" Target="media/image329.png"/><Relationship Id="rId447" Type="http://schemas.openxmlformats.org/officeDocument/2006/relationships/image" Target="media/image330.png"/><Relationship Id="rId448" Type="http://schemas.openxmlformats.org/officeDocument/2006/relationships/image" Target="media/image331.png"/><Relationship Id="rId449" Type="http://schemas.openxmlformats.org/officeDocument/2006/relationships/image" Target="media/image332.png"/><Relationship Id="rId450" Type="http://schemas.openxmlformats.org/officeDocument/2006/relationships/image" Target="media/image333.png"/><Relationship Id="rId451" Type="http://schemas.openxmlformats.org/officeDocument/2006/relationships/image" Target="media/image334.png"/><Relationship Id="rId452" Type="http://schemas.openxmlformats.org/officeDocument/2006/relationships/image" Target="media/image335.png"/><Relationship Id="rId453" Type="http://schemas.openxmlformats.org/officeDocument/2006/relationships/image" Target="media/image336.png"/><Relationship Id="rId454" Type="http://schemas.openxmlformats.org/officeDocument/2006/relationships/image" Target="media/image337.png"/><Relationship Id="rId455" Type="http://schemas.openxmlformats.org/officeDocument/2006/relationships/image" Target="media/image338.png"/><Relationship Id="rId456" Type="http://schemas.openxmlformats.org/officeDocument/2006/relationships/image" Target="media/image339.png"/><Relationship Id="rId457" Type="http://schemas.openxmlformats.org/officeDocument/2006/relationships/image" Target="media/image340.png"/><Relationship Id="rId458" Type="http://schemas.openxmlformats.org/officeDocument/2006/relationships/image" Target="media/image341.png"/><Relationship Id="rId459" Type="http://schemas.openxmlformats.org/officeDocument/2006/relationships/image" Target="media/image342.png"/><Relationship Id="rId460" Type="http://schemas.openxmlformats.org/officeDocument/2006/relationships/image" Target="media/image343.png"/><Relationship Id="rId461" Type="http://schemas.openxmlformats.org/officeDocument/2006/relationships/image" Target="media/image344.png"/><Relationship Id="rId462" Type="http://schemas.openxmlformats.org/officeDocument/2006/relationships/image" Target="media/image345.png"/><Relationship Id="rId463" Type="http://schemas.openxmlformats.org/officeDocument/2006/relationships/image" Target="media/image346.png"/><Relationship Id="rId464" Type="http://schemas.openxmlformats.org/officeDocument/2006/relationships/image" Target="media/image347.png"/><Relationship Id="rId465" Type="http://schemas.openxmlformats.org/officeDocument/2006/relationships/image" Target="media/image348.png"/><Relationship Id="rId466" Type="http://schemas.openxmlformats.org/officeDocument/2006/relationships/image" Target="media/image349.png"/><Relationship Id="rId467" Type="http://schemas.openxmlformats.org/officeDocument/2006/relationships/image" Target="media/image350.png"/><Relationship Id="rId468" Type="http://schemas.openxmlformats.org/officeDocument/2006/relationships/image" Target="media/image351.png"/><Relationship Id="rId469" Type="http://schemas.openxmlformats.org/officeDocument/2006/relationships/image" Target="media/image352.png"/><Relationship Id="rId470" Type="http://schemas.openxmlformats.org/officeDocument/2006/relationships/image" Target="media/image353.png"/><Relationship Id="rId471" Type="http://schemas.openxmlformats.org/officeDocument/2006/relationships/image" Target="media/image354.png"/><Relationship Id="rId472" Type="http://schemas.openxmlformats.org/officeDocument/2006/relationships/image" Target="media/image355.png"/><Relationship Id="rId473" Type="http://schemas.openxmlformats.org/officeDocument/2006/relationships/image" Target="media/image356.png"/><Relationship Id="rId474" Type="http://schemas.openxmlformats.org/officeDocument/2006/relationships/image" Target="media/image357.png"/><Relationship Id="rId475" Type="http://schemas.openxmlformats.org/officeDocument/2006/relationships/image" Target="media/image358.png"/><Relationship Id="rId476" Type="http://schemas.openxmlformats.org/officeDocument/2006/relationships/image" Target="media/image359.png"/><Relationship Id="rId477" Type="http://schemas.openxmlformats.org/officeDocument/2006/relationships/image" Target="media/image360.png"/><Relationship Id="rId478" Type="http://schemas.openxmlformats.org/officeDocument/2006/relationships/image" Target="media/image361.png"/><Relationship Id="rId479" Type="http://schemas.openxmlformats.org/officeDocument/2006/relationships/image" Target="media/image362.png"/><Relationship Id="rId480" Type="http://schemas.openxmlformats.org/officeDocument/2006/relationships/image" Target="media/image363.png"/><Relationship Id="rId481" Type="http://schemas.openxmlformats.org/officeDocument/2006/relationships/image" Target="media/image364.png"/><Relationship Id="rId482" Type="http://schemas.openxmlformats.org/officeDocument/2006/relationships/image" Target="media/image365.png"/><Relationship Id="rId483" Type="http://schemas.openxmlformats.org/officeDocument/2006/relationships/image" Target="media/image366.png"/><Relationship Id="rId484" Type="http://schemas.openxmlformats.org/officeDocument/2006/relationships/image" Target="media/image367.png"/><Relationship Id="rId485" Type="http://schemas.openxmlformats.org/officeDocument/2006/relationships/image" Target="media/image368.png"/><Relationship Id="rId486" Type="http://schemas.openxmlformats.org/officeDocument/2006/relationships/image" Target="media/image369.png"/><Relationship Id="rId487" Type="http://schemas.openxmlformats.org/officeDocument/2006/relationships/image" Target="media/image370.png"/><Relationship Id="rId488" Type="http://schemas.openxmlformats.org/officeDocument/2006/relationships/image" Target="media/image371.png"/><Relationship Id="rId489" Type="http://schemas.openxmlformats.org/officeDocument/2006/relationships/image" Target="media/image372.png"/><Relationship Id="rId490" Type="http://schemas.openxmlformats.org/officeDocument/2006/relationships/image" Target="media/image373.png"/><Relationship Id="rId491" Type="http://schemas.openxmlformats.org/officeDocument/2006/relationships/image" Target="media/image374.png"/><Relationship Id="rId492" Type="http://schemas.openxmlformats.org/officeDocument/2006/relationships/image" Target="media/image375.png"/><Relationship Id="rId493" Type="http://schemas.openxmlformats.org/officeDocument/2006/relationships/image" Target="media/image376.png"/><Relationship Id="rId494" Type="http://schemas.openxmlformats.org/officeDocument/2006/relationships/image" Target="media/image377.png"/><Relationship Id="rId495" Type="http://schemas.openxmlformats.org/officeDocument/2006/relationships/image" Target="media/image378.png"/><Relationship Id="rId496" Type="http://schemas.openxmlformats.org/officeDocument/2006/relationships/image" Target="media/image379.png"/><Relationship Id="rId497" Type="http://schemas.openxmlformats.org/officeDocument/2006/relationships/image" Target="media/image380.png"/><Relationship Id="rId498" Type="http://schemas.openxmlformats.org/officeDocument/2006/relationships/image" Target="media/image381.png"/><Relationship Id="rId499" Type="http://schemas.openxmlformats.org/officeDocument/2006/relationships/image" Target="media/image382.png"/><Relationship Id="rId500" Type="http://schemas.openxmlformats.org/officeDocument/2006/relationships/image" Target="media/image383.png"/><Relationship Id="rId501" Type="http://schemas.openxmlformats.org/officeDocument/2006/relationships/header" Target="header50.xml"/><Relationship Id="rId502" Type="http://schemas.openxmlformats.org/officeDocument/2006/relationships/footer" Target="footer54.xml"/><Relationship Id="rId503" Type="http://schemas.openxmlformats.org/officeDocument/2006/relationships/image" Target="media/image384.png"/><Relationship Id="rId504" Type="http://schemas.openxmlformats.org/officeDocument/2006/relationships/image" Target="media/image385.png"/><Relationship Id="rId505" Type="http://schemas.openxmlformats.org/officeDocument/2006/relationships/image" Target="media/image386.png"/><Relationship Id="rId506" Type="http://schemas.openxmlformats.org/officeDocument/2006/relationships/image" Target="media/image387.png"/><Relationship Id="rId507" Type="http://schemas.openxmlformats.org/officeDocument/2006/relationships/image" Target="media/image388.png"/><Relationship Id="rId508" Type="http://schemas.openxmlformats.org/officeDocument/2006/relationships/header" Target="header51.xml"/><Relationship Id="rId509" Type="http://schemas.openxmlformats.org/officeDocument/2006/relationships/footer" Target="footer55.xml"/><Relationship Id="rId510" Type="http://schemas.openxmlformats.org/officeDocument/2006/relationships/image" Target="media/image389.png"/><Relationship Id="rId511" Type="http://schemas.openxmlformats.org/officeDocument/2006/relationships/image" Target="media/image390.png"/><Relationship Id="rId512" Type="http://schemas.openxmlformats.org/officeDocument/2006/relationships/image" Target="media/image391.png"/><Relationship Id="rId513" Type="http://schemas.openxmlformats.org/officeDocument/2006/relationships/image" Target="media/image392.png"/><Relationship Id="rId514" Type="http://schemas.openxmlformats.org/officeDocument/2006/relationships/image" Target="media/image393.png"/><Relationship Id="rId515" Type="http://schemas.openxmlformats.org/officeDocument/2006/relationships/image" Target="media/image394.png"/><Relationship Id="rId516" Type="http://schemas.openxmlformats.org/officeDocument/2006/relationships/image" Target="media/image395.png"/><Relationship Id="rId517" Type="http://schemas.openxmlformats.org/officeDocument/2006/relationships/image" Target="media/image396.png"/><Relationship Id="rId518" Type="http://schemas.openxmlformats.org/officeDocument/2006/relationships/image" Target="media/image397.png"/><Relationship Id="rId519" Type="http://schemas.openxmlformats.org/officeDocument/2006/relationships/image" Target="media/image398.png"/><Relationship Id="rId520" Type="http://schemas.openxmlformats.org/officeDocument/2006/relationships/image" Target="media/image399.png"/><Relationship Id="rId521" Type="http://schemas.openxmlformats.org/officeDocument/2006/relationships/image" Target="media/image400.png"/><Relationship Id="rId522" Type="http://schemas.openxmlformats.org/officeDocument/2006/relationships/image" Target="media/image401.png"/><Relationship Id="rId523" Type="http://schemas.openxmlformats.org/officeDocument/2006/relationships/image" Target="media/image402.png"/><Relationship Id="rId524" Type="http://schemas.openxmlformats.org/officeDocument/2006/relationships/image" Target="media/image403.png"/><Relationship Id="rId525" Type="http://schemas.openxmlformats.org/officeDocument/2006/relationships/image" Target="media/image404.png"/><Relationship Id="rId526" Type="http://schemas.openxmlformats.org/officeDocument/2006/relationships/image" Target="media/image405.png"/><Relationship Id="rId527" Type="http://schemas.openxmlformats.org/officeDocument/2006/relationships/image" Target="media/image406.png"/><Relationship Id="rId528" Type="http://schemas.openxmlformats.org/officeDocument/2006/relationships/image" Target="media/image407.png"/><Relationship Id="rId529" Type="http://schemas.openxmlformats.org/officeDocument/2006/relationships/image" Target="media/image408.png"/><Relationship Id="rId530" Type="http://schemas.openxmlformats.org/officeDocument/2006/relationships/image" Target="media/image409.png"/><Relationship Id="rId531" Type="http://schemas.openxmlformats.org/officeDocument/2006/relationships/image" Target="media/image410.png"/><Relationship Id="rId532" Type="http://schemas.openxmlformats.org/officeDocument/2006/relationships/image" Target="media/image411.png"/><Relationship Id="rId533" Type="http://schemas.openxmlformats.org/officeDocument/2006/relationships/image" Target="media/image412.png"/><Relationship Id="rId534" Type="http://schemas.openxmlformats.org/officeDocument/2006/relationships/image" Target="media/image413.png"/><Relationship Id="rId535" Type="http://schemas.openxmlformats.org/officeDocument/2006/relationships/image" Target="media/image414.png"/><Relationship Id="rId536" Type="http://schemas.openxmlformats.org/officeDocument/2006/relationships/image" Target="media/image415.png"/><Relationship Id="rId537" Type="http://schemas.openxmlformats.org/officeDocument/2006/relationships/image" Target="media/image416.png"/><Relationship Id="rId538" Type="http://schemas.openxmlformats.org/officeDocument/2006/relationships/image" Target="media/image417.png"/><Relationship Id="rId539" Type="http://schemas.openxmlformats.org/officeDocument/2006/relationships/image" Target="media/image418.png"/><Relationship Id="rId540" Type="http://schemas.openxmlformats.org/officeDocument/2006/relationships/image" Target="media/image419.png"/><Relationship Id="rId541" Type="http://schemas.openxmlformats.org/officeDocument/2006/relationships/image" Target="media/image420.png"/><Relationship Id="rId542" Type="http://schemas.openxmlformats.org/officeDocument/2006/relationships/image" Target="media/image421.png"/><Relationship Id="rId543" Type="http://schemas.openxmlformats.org/officeDocument/2006/relationships/image" Target="media/image422.png"/><Relationship Id="rId544" Type="http://schemas.openxmlformats.org/officeDocument/2006/relationships/image" Target="media/image423.png"/><Relationship Id="rId545" Type="http://schemas.openxmlformats.org/officeDocument/2006/relationships/image" Target="media/image424.png"/><Relationship Id="rId546" Type="http://schemas.openxmlformats.org/officeDocument/2006/relationships/image" Target="media/image425.png"/><Relationship Id="rId547" Type="http://schemas.openxmlformats.org/officeDocument/2006/relationships/image" Target="media/image426.png"/><Relationship Id="rId548" Type="http://schemas.openxmlformats.org/officeDocument/2006/relationships/image" Target="media/image427.png"/><Relationship Id="rId549" Type="http://schemas.openxmlformats.org/officeDocument/2006/relationships/image" Target="media/image428.png"/><Relationship Id="rId550" Type="http://schemas.openxmlformats.org/officeDocument/2006/relationships/image" Target="media/image429.png"/><Relationship Id="rId551" Type="http://schemas.openxmlformats.org/officeDocument/2006/relationships/image" Target="media/image430.png"/><Relationship Id="rId552" Type="http://schemas.openxmlformats.org/officeDocument/2006/relationships/image" Target="media/image431.png"/><Relationship Id="rId553" Type="http://schemas.openxmlformats.org/officeDocument/2006/relationships/image" Target="media/image432.png"/><Relationship Id="rId554" Type="http://schemas.openxmlformats.org/officeDocument/2006/relationships/image" Target="media/image433.png"/><Relationship Id="rId555" Type="http://schemas.openxmlformats.org/officeDocument/2006/relationships/image" Target="media/image434.png"/><Relationship Id="rId556" Type="http://schemas.openxmlformats.org/officeDocument/2006/relationships/image" Target="media/image435.png"/><Relationship Id="rId557" Type="http://schemas.openxmlformats.org/officeDocument/2006/relationships/image" Target="media/image436.png"/><Relationship Id="rId558" Type="http://schemas.openxmlformats.org/officeDocument/2006/relationships/image" Target="media/image437.png"/><Relationship Id="rId559" Type="http://schemas.openxmlformats.org/officeDocument/2006/relationships/image" Target="media/image438.png"/><Relationship Id="rId560" Type="http://schemas.openxmlformats.org/officeDocument/2006/relationships/image" Target="media/image439.png"/><Relationship Id="rId561" Type="http://schemas.openxmlformats.org/officeDocument/2006/relationships/image" Target="media/image440.png"/><Relationship Id="rId562" Type="http://schemas.openxmlformats.org/officeDocument/2006/relationships/image" Target="media/image441.png"/><Relationship Id="rId563" Type="http://schemas.openxmlformats.org/officeDocument/2006/relationships/image" Target="media/image442.png"/><Relationship Id="rId564" Type="http://schemas.openxmlformats.org/officeDocument/2006/relationships/image" Target="media/image443.png"/><Relationship Id="rId565" Type="http://schemas.openxmlformats.org/officeDocument/2006/relationships/image" Target="media/image444.png"/><Relationship Id="rId566" Type="http://schemas.openxmlformats.org/officeDocument/2006/relationships/image" Target="media/image445.png"/><Relationship Id="rId567" Type="http://schemas.openxmlformats.org/officeDocument/2006/relationships/image" Target="media/image446.png"/><Relationship Id="rId568" Type="http://schemas.openxmlformats.org/officeDocument/2006/relationships/image" Target="media/image447.png"/><Relationship Id="rId569" Type="http://schemas.openxmlformats.org/officeDocument/2006/relationships/image" Target="media/image448.png"/><Relationship Id="rId570" Type="http://schemas.openxmlformats.org/officeDocument/2006/relationships/image" Target="media/image449.png"/><Relationship Id="rId571" Type="http://schemas.openxmlformats.org/officeDocument/2006/relationships/image" Target="media/image450.png"/><Relationship Id="rId572" Type="http://schemas.openxmlformats.org/officeDocument/2006/relationships/image" Target="media/image451.png"/><Relationship Id="rId573" Type="http://schemas.openxmlformats.org/officeDocument/2006/relationships/image" Target="media/image452.png"/><Relationship Id="rId574" Type="http://schemas.openxmlformats.org/officeDocument/2006/relationships/image" Target="media/image453.png"/><Relationship Id="rId575" Type="http://schemas.openxmlformats.org/officeDocument/2006/relationships/image" Target="media/image454.png"/><Relationship Id="rId576" Type="http://schemas.openxmlformats.org/officeDocument/2006/relationships/image" Target="media/image455.png"/><Relationship Id="rId577" Type="http://schemas.openxmlformats.org/officeDocument/2006/relationships/image" Target="media/image456.png"/><Relationship Id="rId578" Type="http://schemas.openxmlformats.org/officeDocument/2006/relationships/image" Target="media/image457.png"/><Relationship Id="rId579" Type="http://schemas.openxmlformats.org/officeDocument/2006/relationships/image" Target="media/image458.png"/><Relationship Id="rId580" Type="http://schemas.openxmlformats.org/officeDocument/2006/relationships/image" Target="media/image459.png"/><Relationship Id="rId581" Type="http://schemas.openxmlformats.org/officeDocument/2006/relationships/image" Target="media/image460.png"/><Relationship Id="rId582" Type="http://schemas.openxmlformats.org/officeDocument/2006/relationships/image" Target="media/image461.png"/><Relationship Id="rId583" Type="http://schemas.openxmlformats.org/officeDocument/2006/relationships/image" Target="media/image462.png"/><Relationship Id="rId584" Type="http://schemas.openxmlformats.org/officeDocument/2006/relationships/image" Target="media/image463.png"/><Relationship Id="rId585" Type="http://schemas.openxmlformats.org/officeDocument/2006/relationships/image" Target="media/image464.png"/><Relationship Id="rId586" Type="http://schemas.openxmlformats.org/officeDocument/2006/relationships/image" Target="media/image465.png"/><Relationship Id="rId587" Type="http://schemas.openxmlformats.org/officeDocument/2006/relationships/image" Target="media/image466.png"/><Relationship Id="rId588" Type="http://schemas.openxmlformats.org/officeDocument/2006/relationships/image" Target="media/image467.png"/><Relationship Id="rId589" Type="http://schemas.openxmlformats.org/officeDocument/2006/relationships/image" Target="media/image468.png"/><Relationship Id="rId590" Type="http://schemas.openxmlformats.org/officeDocument/2006/relationships/image" Target="media/image469.png"/><Relationship Id="rId591" Type="http://schemas.openxmlformats.org/officeDocument/2006/relationships/image" Target="media/image470.png"/><Relationship Id="rId592" Type="http://schemas.openxmlformats.org/officeDocument/2006/relationships/image" Target="media/image471.png"/><Relationship Id="rId593" Type="http://schemas.openxmlformats.org/officeDocument/2006/relationships/image" Target="media/image472.png"/><Relationship Id="rId594" Type="http://schemas.openxmlformats.org/officeDocument/2006/relationships/image" Target="media/image473.png"/><Relationship Id="rId595" Type="http://schemas.openxmlformats.org/officeDocument/2006/relationships/image" Target="media/image474.png"/><Relationship Id="rId596" Type="http://schemas.openxmlformats.org/officeDocument/2006/relationships/image" Target="media/image475.png"/><Relationship Id="rId597" Type="http://schemas.openxmlformats.org/officeDocument/2006/relationships/image" Target="media/image476.png"/><Relationship Id="rId598" Type="http://schemas.openxmlformats.org/officeDocument/2006/relationships/image" Target="media/image477.png"/><Relationship Id="rId599" Type="http://schemas.openxmlformats.org/officeDocument/2006/relationships/image" Target="media/image478.png"/><Relationship Id="rId600" Type="http://schemas.openxmlformats.org/officeDocument/2006/relationships/image" Target="media/image479.png"/><Relationship Id="rId601" Type="http://schemas.openxmlformats.org/officeDocument/2006/relationships/image" Target="media/image480.png"/><Relationship Id="rId602" Type="http://schemas.openxmlformats.org/officeDocument/2006/relationships/image" Target="media/image481.png"/><Relationship Id="rId603" Type="http://schemas.openxmlformats.org/officeDocument/2006/relationships/image" Target="media/image482.png"/><Relationship Id="rId604" Type="http://schemas.openxmlformats.org/officeDocument/2006/relationships/image" Target="media/image483.png"/><Relationship Id="rId605" Type="http://schemas.openxmlformats.org/officeDocument/2006/relationships/image" Target="media/image484.png"/><Relationship Id="rId606" Type="http://schemas.openxmlformats.org/officeDocument/2006/relationships/image" Target="media/image485.png"/><Relationship Id="rId607" Type="http://schemas.openxmlformats.org/officeDocument/2006/relationships/image" Target="media/image486.png"/><Relationship Id="rId608" Type="http://schemas.openxmlformats.org/officeDocument/2006/relationships/image" Target="media/image487.png"/><Relationship Id="rId609" Type="http://schemas.openxmlformats.org/officeDocument/2006/relationships/image" Target="media/image488.png"/><Relationship Id="rId610" Type="http://schemas.openxmlformats.org/officeDocument/2006/relationships/image" Target="media/image489.png"/><Relationship Id="rId611" Type="http://schemas.openxmlformats.org/officeDocument/2006/relationships/image" Target="media/image490.png"/><Relationship Id="rId612" Type="http://schemas.openxmlformats.org/officeDocument/2006/relationships/image" Target="media/image491.png"/><Relationship Id="rId613" Type="http://schemas.openxmlformats.org/officeDocument/2006/relationships/image" Target="media/image492.png"/><Relationship Id="rId614" Type="http://schemas.openxmlformats.org/officeDocument/2006/relationships/image" Target="media/image493.png"/><Relationship Id="rId615" Type="http://schemas.openxmlformats.org/officeDocument/2006/relationships/image" Target="media/image494.png"/><Relationship Id="rId616" Type="http://schemas.openxmlformats.org/officeDocument/2006/relationships/image" Target="media/image495.png"/><Relationship Id="rId617" Type="http://schemas.openxmlformats.org/officeDocument/2006/relationships/image" Target="media/image496.png"/><Relationship Id="rId618" Type="http://schemas.openxmlformats.org/officeDocument/2006/relationships/image" Target="media/image497.png"/><Relationship Id="rId619" Type="http://schemas.openxmlformats.org/officeDocument/2006/relationships/image" Target="media/image498.png"/><Relationship Id="rId620" Type="http://schemas.openxmlformats.org/officeDocument/2006/relationships/hyperlink" Target="http://www.ecs.org/" TargetMode="External"/><Relationship Id="rId621" Type="http://schemas.openxmlformats.org/officeDocument/2006/relationships/header" Target="header52.xml"/><Relationship Id="rId622" Type="http://schemas.openxmlformats.org/officeDocument/2006/relationships/footer" Target="footer56.xml"/><Relationship Id="rId623" Type="http://schemas.openxmlformats.org/officeDocument/2006/relationships/image" Target="media/image499.png"/><Relationship Id="rId624" Type="http://schemas.openxmlformats.org/officeDocument/2006/relationships/image" Target="media/image500.jpeg"/><Relationship Id="rId625" Type="http://schemas.openxmlformats.org/officeDocument/2006/relationships/image" Target="media/image501.png"/><Relationship Id="rId626" Type="http://schemas.openxmlformats.org/officeDocument/2006/relationships/image" Target="media/image502.jpeg"/><Relationship Id="rId627" Type="http://schemas.openxmlformats.org/officeDocument/2006/relationships/image" Target="media/image503.png"/><Relationship Id="rId628" Type="http://schemas.openxmlformats.org/officeDocument/2006/relationships/image" Target="media/image504.png"/><Relationship Id="rId629" Type="http://schemas.openxmlformats.org/officeDocument/2006/relationships/image" Target="media/image505.png"/><Relationship Id="rId630" Type="http://schemas.openxmlformats.org/officeDocument/2006/relationships/image" Target="media/image506.png"/><Relationship Id="rId631" Type="http://schemas.openxmlformats.org/officeDocument/2006/relationships/image" Target="media/image507.png"/><Relationship Id="rId632" Type="http://schemas.openxmlformats.org/officeDocument/2006/relationships/image" Target="media/image508.png"/><Relationship Id="rId633" Type="http://schemas.openxmlformats.org/officeDocument/2006/relationships/image" Target="media/image509.png"/><Relationship Id="rId634" Type="http://schemas.openxmlformats.org/officeDocument/2006/relationships/image" Target="media/image510.png"/><Relationship Id="rId635" Type="http://schemas.openxmlformats.org/officeDocument/2006/relationships/image" Target="media/image511.png"/><Relationship Id="rId636" Type="http://schemas.openxmlformats.org/officeDocument/2006/relationships/image" Target="media/image512.png"/><Relationship Id="rId637" Type="http://schemas.openxmlformats.org/officeDocument/2006/relationships/image" Target="media/image513.png"/><Relationship Id="rId638" Type="http://schemas.openxmlformats.org/officeDocument/2006/relationships/image" Target="media/image514.png"/><Relationship Id="rId639" Type="http://schemas.openxmlformats.org/officeDocument/2006/relationships/image" Target="media/image515.png"/><Relationship Id="rId640" Type="http://schemas.openxmlformats.org/officeDocument/2006/relationships/image" Target="media/image516.png"/><Relationship Id="rId641" Type="http://schemas.openxmlformats.org/officeDocument/2006/relationships/image" Target="media/image517.png"/><Relationship Id="rId642" Type="http://schemas.openxmlformats.org/officeDocument/2006/relationships/image" Target="media/image518.png"/><Relationship Id="rId643" Type="http://schemas.openxmlformats.org/officeDocument/2006/relationships/image" Target="media/image519.png"/><Relationship Id="rId644" Type="http://schemas.openxmlformats.org/officeDocument/2006/relationships/image" Target="media/image520.png"/><Relationship Id="rId645" Type="http://schemas.openxmlformats.org/officeDocument/2006/relationships/image" Target="media/image521.png"/><Relationship Id="rId646" Type="http://schemas.openxmlformats.org/officeDocument/2006/relationships/image" Target="media/image522.png"/><Relationship Id="rId647" Type="http://schemas.openxmlformats.org/officeDocument/2006/relationships/image" Target="media/image523.png"/><Relationship Id="rId648" Type="http://schemas.openxmlformats.org/officeDocument/2006/relationships/image" Target="media/image524.png"/><Relationship Id="rId649" Type="http://schemas.openxmlformats.org/officeDocument/2006/relationships/image" Target="media/image525.png"/><Relationship Id="rId650" Type="http://schemas.openxmlformats.org/officeDocument/2006/relationships/image" Target="media/image526.png"/><Relationship Id="rId651" Type="http://schemas.openxmlformats.org/officeDocument/2006/relationships/image" Target="media/image527.png"/><Relationship Id="rId652" Type="http://schemas.openxmlformats.org/officeDocument/2006/relationships/image" Target="media/image528.png"/><Relationship Id="rId653" Type="http://schemas.openxmlformats.org/officeDocument/2006/relationships/image" Target="media/image529.png"/><Relationship Id="rId654" Type="http://schemas.openxmlformats.org/officeDocument/2006/relationships/image" Target="media/image530.png"/><Relationship Id="rId655" Type="http://schemas.openxmlformats.org/officeDocument/2006/relationships/image" Target="media/image531.png"/><Relationship Id="rId656" Type="http://schemas.openxmlformats.org/officeDocument/2006/relationships/image" Target="media/image532.png"/><Relationship Id="rId657" Type="http://schemas.openxmlformats.org/officeDocument/2006/relationships/image" Target="media/image533.png"/><Relationship Id="rId658" Type="http://schemas.openxmlformats.org/officeDocument/2006/relationships/image" Target="media/image534.png"/><Relationship Id="rId659" Type="http://schemas.openxmlformats.org/officeDocument/2006/relationships/image" Target="media/image535.png"/><Relationship Id="rId660" Type="http://schemas.openxmlformats.org/officeDocument/2006/relationships/image" Target="media/image536.png"/><Relationship Id="rId661" Type="http://schemas.openxmlformats.org/officeDocument/2006/relationships/image" Target="media/image537.png"/><Relationship Id="rId662" Type="http://schemas.openxmlformats.org/officeDocument/2006/relationships/image" Target="media/image538.png"/><Relationship Id="rId663" Type="http://schemas.openxmlformats.org/officeDocument/2006/relationships/image" Target="media/image539.png"/><Relationship Id="rId664" Type="http://schemas.openxmlformats.org/officeDocument/2006/relationships/image" Target="media/image540.png"/><Relationship Id="rId665" Type="http://schemas.openxmlformats.org/officeDocument/2006/relationships/image" Target="media/image541.png"/><Relationship Id="rId666" Type="http://schemas.openxmlformats.org/officeDocument/2006/relationships/image" Target="media/image542.png"/><Relationship Id="rId667" Type="http://schemas.openxmlformats.org/officeDocument/2006/relationships/image" Target="media/image543.png"/><Relationship Id="rId668" Type="http://schemas.openxmlformats.org/officeDocument/2006/relationships/image" Target="media/image544.png"/><Relationship Id="rId669" Type="http://schemas.openxmlformats.org/officeDocument/2006/relationships/image" Target="media/image545.png"/><Relationship Id="rId670" Type="http://schemas.openxmlformats.org/officeDocument/2006/relationships/image" Target="media/image546.png"/><Relationship Id="rId671" Type="http://schemas.openxmlformats.org/officeDocument/2006/relationships/image" Target="media/image547.png"/><Relationship Id="rId672" Type="http://schemas.openxmlformats.org/officeDocument/2006/relationships/image" Target="media/image548.png"/><Relationship Id="rId673" Type="http://schemas.openxmlformats.org/officeDocument/2006/relationships/image" Target="media/image549.png"/><Relationship Id="rId674" Type="http://schemas.openxmlformats.org/officeDocument/2006/relationships/image" Target="media/image550.png"/><Relationship Id="rId675" Type="http://schemas.openxmlformats.org/officeDocument/2006/relationships/image" Target="media/image551.png"/><Relationship Id="rId676" Type="http://schemas.openxmlformats.org/officeDocument/2006/relationships/image" Target="media/image552.png"/><Relationship Id="rId677" Type="http://schemas.openxmlformats.org/officeDocument/2006/relationships/image" Target="media/image553.png"/><Relationship Id="rId678" Type="http://schemas.openxmlformats.org/officeDocument/2006/relationships/image" Target="media/image554.png"/><Relationship Id="rId679" Type="http://schemas.openxmlformats.org/officeDocument/2006/relationships/header" Target="header53.xml"/><Relationship Id="rId680" Type="http://schemas.openxmlformats.org/officeDocument/2006/relationships/footer" Target="footer57.xml"/><Relationship Id="rId681" Type="http://schemas.openxmlformats.org/officeDocument/2006/relationships/header" Target="header54.xml"/><Relationship Id="rId682" Type="http://schemas.openxmlformats.org/officeDocument/2006/relationships/footer" Target="footer58.xml"/><Relationship Id="rId683" Type="http://schemas.openxmlformats.org/officeDocument/2006/relationships/image" Target="media/image555.png"/><Relationship Id="rId684" Type="http://schemas.openxmlformats.org/officeDocument/2006/relationships/image" Target="media/image556.png"/><Relationship Id="rId685" Type="http://schemas.openxmlformats.org/officeDocument/2006/relationships/image" Target="media/image557.png"/><Relationship Id="rId686" Type="http://schemas.openxmlformats.org/officeDocument/2006/relationships/image" Target="media/image558.png"/><Relationship Id="rId687" Type="http://schemas.openxmlformats.org/officeDocument/2006/relationships/image" Target="media/image559.png"/><Relationship Id="rId688" Type="http://schemas.openxmlformats.org/officeDocument/2006/relationships/image" Target="media/image560.png"/><Relationship Id="rId689" Type="http://schemas.openxmlformats.org/officeDocument/2006/relationships/image" Target="media/image561.png"/><Relationship Id="rId690" Type="http://schemas.openxmlformats.org/officeDocument/2006/relationships/image" Target="media/image562.png"/><Relationship Id="rId691" Type="http://schemas.openxmlformats.org/officeDocument/2006/relationships/image" Target="media/image563.jpeg"/><Relationship Id="rId692" Type="http://schemas.openxmlformats.org/officeDocument/2006/relationships/image" Target="media/image564.jpeg"/><Relationship Id="rId693" Type="http://schemas.openxmlformats.org/officeDocument/2006/relationships/header" Target="header55.xml"/><Relationship Id="rId694" Type="http://schemas.openxmlformats.org/officeDocument/2006/relationships/footer" Target="footer59.xml"/><Relationship Id="rId695" Type="http://schemas.openxmlformats.org/officeDocument/2006/relationships/image" Target="media/image565.png"/><Relationship Id="rId696" Type="http://schemas.openxmlformats.org/officeDocument/2006/relationships/image" Target="media/image566.png"/><Relationship Id="rId697" Type="http://schemas.openxmlformats.org/officeDocument/2006/relationships/header" Target="header56.xml"/><Relationship Id="rId698" Type="http://schemas.openxmlformats.org/officeDocument/2006/relationships/footer" Target="footer60.xml"/><Relationship Id="rId699" Type="http://schemas.openxmlformats.org/officeDocument/2006/relationships/image" Target="media/image567.png"/><Relationship Id="rId700" Type="http://schemas.openxmlformats.org/officeDocument/2006/relationships/image" Target="media/image568.jpeg"/><Relationship Id="rId701" Type="http://schemas.openxmlformats.org/officeDocument/2006/relationships/image" Target="media/image569.jpeg"/><Relationship Id="rId702" Type="http://schemas.openxmlformats.org/officeDocument/2006/relationships/image" Target="media/image570.png"/><Relationship Id="rId703" Type="http://schemas.openxmlformats.org/officeDocument/2006/relationships/image" Target="media/image571.png"/><Relationship Id="rId704" Type="http://schemas.openxmlformats.org/officeDocument/2006/relationships/header" Target="header57.xml"/><Relationship Id="rId705" Type="http://schemas.openxmlformats.org/officeDocument/2006/relationships/footer" Target="footer61.xml"/><Relationship Id="rId706" Type="http://schemas.openxmlformats.org/officeDocument/2006/relationships/image" Target="media/image572.png"/><Relationship Id="rId707" Type="http://schemas.openxmlformats.org/officeDocument/2006/relationships/image" Target="media/image573.png"/><Relationship Id="rId708" Type="http://schemas.openxmlformats.org/officeDocument/2006/relationships/header" Target="header58.xml"/><Relationship Id="rId709" Type="http://schemas.openxmlformats.org/officeDocument/2006/relationships/footer" Target="footer62.xml"/><Relationship Id="rId710" Type="http://schemas.openxmlformats.org/officeDocument/2006/relationships/image" Target="media/image574.png"/><Relationship Id="rId711" Type="http://schemas.openxmlformats.org/officeDocument/2006/relationships/hyperlink" Target="http://www.umassmemorialhub.org/departments/anchor-mission" TargetMode="External"/><Relationship Id="rId712" Type="http://schemas.openxmlformats.org/officeDocument/2006/relationships/image" Target="media/image575.png"/><Relationship Id="rId713" Type="http://schemas.openxmlformats.org/officeDocument/2006/relationships/header" Target="header59.xml"/><Relationship Id="rId714" Type="http://schemas.openxmlformats.org/officeDocument/2006/relationships/footer" Target="footer63.xml"/><Relationship Id="rId715" Type="http://schemas.openxmlformats.org/officeDocument/2006/relationships/image" Target="media/image576.png"/><Relationship Id="rId716" Type="http://schemas.openxmlformats.org/officeDocument/2006/relationships/image" Target="media/image577.png"/><Relationship Id="rId717" Type="http://schemas.openxmlformats.org/officeDocument/2006/relationships/image" Target="media/image578.jpeg"/><Relationship Id="rId718" Type="http://schemas.openxmlformats.org/officeDocument/2006/relationships/image" Target="media/image579.png"/><Relationship Id="rId719" Type="http://schemas.openxmlformats.org/officeDocument/2006/relationships/header" Target="header60.xml"/><Relationship Id="rId720" Type="http://schemas.openxmlformats.org/officeDocument/2006/relationships/footer" Target="footer64.xml"/><Relationship Id="rId721" Type="http://schemas.openxmlformats.org/officeDocument/2006/relationships/image" Target="media/image580.png"/><Relationship Id="rId722" Type="http://schemas.openxmlformats.org/officeDocument/2006/relationships/image" Target="media/image581.png"/><Relationship Id="rId723" Type="http://schemas.openxmlformats.org/officeDocument/2006/relationships/image" Target="media/image582.png"/><Relationship Id="rId724" Type="http://schemas.openxmlformats.org/officeDocument/2006/relationships/image" Target="media/image583.jpeg"/><Relationship Id="rId725" Type="http://schemas.openxmlformats.org/officeDocument/2006/relationships/image" Target="media/image584.png"/><Relationship Id="rId726" Type="http://schemas.openxmlformats.org/officeDocument/2006/relationships/image" Target="media/image585.png"/><Relationship Id="rId727" Type="http://schemas.openxmlformats.org/officeDocument/2006/relationships/image" Target="media/image586.png"/><Relationship Id="rId728" Type="http://schemas.openxmlformats.org/officeDocument/2006/relationships/image" Target="media/image587.png"/><Relationship Id="rId729" Type="http://schemas.openxmlformats.org/officeDocument/2006/relationships/image" Target="media/image588.png"/><Relationship Id="rId730" Type="http://schemas.openxmlformats.org/officeDocument/2006/relationships/header" Target="header61.xml"/><Relationship Id="rId731" Type="http://schemas.openxmlformats.org/officeDocument/2006/relationships/footer" Target="footer65.xml"/><Relationship Id="rId732" Type="http://schemas.openxmlformats.org/officeDocument/2006/relationships/image" Target="media/image589.png"/><Relationship Id="rId733" Type="http://schemas.openxmlformats.org/officeDocument/2006/relationships/image" Target="media/image590.png"/><Relationship Id="rId734" Type="http://schemas.openxmlformats.org/officeDocument/2006/relationships/header" Target="header62.xml"/><Relationship Id="rId735" Type="http://schemas.openxmlformats.org/officeDocument/2006/relationships/footer" Target="footer66.xml"/><Relationship Id="rId736" Type="http://schemas.openxmlformats.org/officeDocument/2006/relationships/hyperlink" Target="mailto:douglas.brown@umassmemorial.org" TargetMode="External"/><Relationship Id="rId737" Type="http://schemas.openxmlformats.org/officeDocument/2006/relationships/header" Target="header63.xml"/><Relationship Id="rId738" Type="http://schemas.openxmlformats.org/officeDocument/2006/relationships/footer" Target="footer67.xml"/><Relationship Id="rId739" Type="http://schemas.openxmlformats.org/officeDocument/2006/relationships/image" Target="media/image591.jpeg"/><Relationship Id="rId740" Type="http://schemas.openxmlformats.org/officeDocument/2006/relationships/image" Target="media/image592.jpeg"/><Relationship Id="rId741" Type="http://schemas.openxmlformats.org/officeDocument/2006/relationships/header" Target="header64.xml"/><Relationship Id="rId742" Type="http://schemas.openxmlformats.org/officeDocument/2006/relationships/footer" Target="footer68.xml"/><Relationship Id="rId743" Type="http://schemas.openxmlformats.org/officeDocument/2006/relationships/header" Target="header65.xml"/><Relationship Id="rId744" Type="http://schemas.openxmlformats.org/officeDocument/2006/relationships/footer" Target="footer69.xml"/><Relationship Id="rId745" Type="http://schemas.openxmlformats.org/officeDocument/2006/relationships/header" Target="header66.xml"/><Relationship Id="rId746" Type="http://schemas.openxmlformats.org/officeDocument/2006/relationships/footer" Target="footer70.xml"/><Relationship Id="rId747" Type="http://schemas.openxmlformats.org/officeDocument/2006/relationships/image" Target="media/image593.jpeg"/><Relationship Id="rId748" Type="http://schemas.openxmlformats.org/officeDocument/2006/relationships/header" Target="header67.xml"/><Relationship Id="rId749" Type="http://schemas.openxmlformats.org/officeDocument/2006/relationships/footer" Target="footer71.xml"/><Relationship Id="rId750" Type="http://schemas.openxmlformats.org/officeDocument/2006/relationships/header" Target="header68.xml"/><Relationship Id="rId751" Type="http://schemas.openxmlformats.org/officeDocument/2006/relationships/footer" Target="footer72.xml"/><Relationship Id="rId752" Type="http://schemas.openxmlformats.org/officeDocument/2006/relationships/header" Target="header69.xml"/><Relationship Id="rId753" Type="http://schemas.openxmlformats.org/officeDocument/2006/relationships/footer" Target="footer73.xml"/><Relationship Id="rId754" Type="http://schemas.openxmlformats.org/officeDocument/2006/relationships/header" Target="header70.xml"/><Relationship Id="rId755" Type="http://schemas.openxmlformats.org/officeDocument/2006/relationships/footer" Target="footer74.xml"/><Relationship Id="rId756" Type="http://schemas.openxmlformats.org/officeDocument/2006/relationships/header" Target="header71.xml"/><Relationship Id="rId757" Type="http://schemas.openxmlformats.org/officeDocument/2006/relationships/footer" Target="footer75.xml"/><Relationship Id="rId758" Type="http://schemas.openxmlformats.org/officeDocument/2006/relationships/header" Target="header72.xml"/><Relationship Id="rId759" Type="http://schemas.openxmlformats.org/officeDocument/2006/relationships/footer" Target="footer76.xml"/><Relationship Id="rId760" Type="http://schemas.openxmlformats.org/officeDocument/2006/relationships/header" Target="header73.xml"/><Relationship Id="rId761" Type="http://schemas.openxmlformats.org/officeDocument/2006/relationships/footer" Target="footer77.xml"/><Relationship Id="rId762" Type="http://schemas.openxmlformats.org/officeDocument/2006/relationships/image" Target="media/image594.jpeg"/><Relationship Id="rId763" Type="http://schemas.openxmlformats.org/officeDocument/2006/relationships/image" Target="media/image595.jpeg"/><Relationship Id="rId764" Type="http://schemas.openxmlformats.org/officeDocument/2006/relationships/header" Target="header74.xml"/><Relationship Id="rId765" Type="http://schemas.openxmlformats.org/officeDocument/2006/relationships/footer" Target="footer78.xml"/><Relationship Id="rId766" Type="http://schemas.openxmlformats.org/officeDocument/2006/relationships/image" Target="media/image596.jpeg"/><Relationship Id="rId767" Type="http://schemas.openxmlformats.org/officeDocument/2006/relationships/image" Target="media/image597.png"/><Relationship Id="rId768" Type="http://schemas.openxmlformats.org/officeDocument/2006/relationships/header" Target="header75.xml"/><Relationship Id="rId769" Type="http://schemas.openxmlformats.org/officeDocument/2006/relationships/footer" Target="footer79.xml"/><Relationship Id="rId770" Type="http://schemas.openxmlformats.org/officeDocument/2006/relationships/image" Target="media/image598.png"/><Relationship Id="rId771" Type="http://schemas.openxmlformats.org/officeDocument/2006/relationships/image" Target="media/image599.jpeg"/><Relationship Id="rId772" Type="http://schemas.openxmlformats.org/officeDocument/2006/relationships/header" Target="header76.xml"/><Relationship Id="rId773" Type="http://schemas.openxmlformats.org/officeDocument/2006/relationships/footer" Target="footer80.xml"/><Relationship Id="rId774" Type="http://schemas.openxmlformats.org/officeDocument/2006/relationships/image" Target="media/image600.jpeg"/><Relationship Id="rId775" Type="http://schemas.openxmlformats.org/officeDocument/2006/relationships/image" Target="media/image601.jpeg"/><Relationship Id="rId776" Type="http://schemas.openxmlformats.org/officeDocument/2006/relationships/header" Target="header77.xml"/><Relationship Id="rId777" Type="http://schemas.openxmlformats.org/officeDocument/2006/relationships/footer" Target="footer81.xml"/><Relationship Id="rId778" Type="http://schemas.openxmlformats.org/officeDocument/2006/relationships/image" Target="media/image602.jpeg"/><Relationship Id="rId779" Type="http://schemas.openxmlformats.org/officeDocument/2006/relationships/header" Target="header78.xml"/><Relationship Id="rId780" Type="http://schemas.openxmlformats.org/officeDocument/2006/relationships/footer" Target="footer82.xml"/><Relationship Id="rId781" Type="http://schemas.openxmlformats.org/officeDocument/2006/relationships/header" Target="header79.xml"/><Relationship Id="rId782" Type="http://schemas.openxmlformats.org/officeDocument/2006/relationships/footer" Target="footer83.xml"/><Relationship Id="rId783" Type="http://schemas.openxmlformats.org/officeDocument/2006/relationships/image" Target="media/image603.png"/><Relationship Id="rId784" Type="http://schemas.openxmlformats.org/officeDocument/2006/relationships/image" Target="media/image604.png"/><Relationship Id="rId785" Type="http://schemas.openxmlformats.org/officeDocument/2006/relationships/image" Target="media/image605.png"/><Relationship Id="rId786" Type="http://schemas.openxmlformats.org/officeDocument/2006/relationships/header" Target="header80.xml"/><Relationship Id="rId787" Type="http://schemas.openxmlformats.org/officeDocument/2006/relationships/footer" Target="footer84.xml"/><Relationship Id="rId788" Type="http://schemas.openxmlformats.org/officeDocument/2006/relationships/image" Target="media/image606.png"/><Relationship Id="rId789" Type="http://schemas.openxmlformats.org/officeDocument/2006/relationships/header" Target="header81.xml"/><Relationship Id="rId790" Type="http://schemas.openxmlformats.org/officeDocument/2006/relationships/footer" Target="footer85.xml"/><Relationship Id="rId791" Type="http://schemas.openxmlformats.org/officeDocument/2006/relationships/image" Target="media/image607.png"/><Relationship Id="rId792" Type="http://schemas.openxmlformats.org/officeDocument/2006/relationships/header" Target="header82.xml"/><Relationship Id="rId793" Type="http://schemas.openxmlformats.org/officeDocument/2006/relationships/footer" Target="footer86.xml"/><Relationship Id="rId794" Type="http://schemas.openxmlformats.org/officeDocument/2006/relationships/image" Target="media/image608.jpeg"/><Relationship Id="rId795" Type="http://schemas.openxmlformats.org/officeDocument/2006/relationships/image" Target="media/image609.png"/><Relationship Id="rId796" Type="http://schemas.openxmlformats.org/officeDocument/2006/relationships/header" Target="header83.xml"/><Relationship Id="rId797" Type="http://schemas.openxmlformats.org/officeDocument/2006/relationships/footer" Target="footer87.xml"/><Relationship Id="rId798" Type="http://schemas.openxmlformats.org/officeDocument/2006/relationships/image" Target="media/image610.png"/><Relationship Id="rId799" Type="http://schemas.openxmlformats.org/officeDocument/2006/relationships/header" Target="header84.xml"/><Relationship Id="rId800" Type="http://schemas.openxmlformats.org/officeDocument/2006/relationships/footer" Target="footer88.xml"/><Relationship Id="rId801" Type="http://schemas.openxmlformats.org/officeDocument/2006/relationships/header" Target="header85.xml"/><Relationship Id="rId802" Type="http://schemas.openxmlformats.org/officeDocument/2006/relationships/footer" Target="footer89.xml"/><Relationship Id="rId803" Type="http://schemas.openxmlformats.org/officeDocument/2006/relationships/header" Target="header86.xml"/><Relationship Id="rId804" Type="http://schemas.openxmlformats.org/officeDocument/2006/relationships/footer" Target="footer90.xml"/><Relationship Id="rId805" Type="http://schemas.openxmlformats.org/officeDocument/2006/relationships/header" Target="header87.xml"/><Relationship Id="rId806" Type="http://schemas.openxmlformats.org/officeDocument/2006/relationships/footer" Target="footer91.xml"/><Relationship Id="rId807" Type="http://schemas.openxmlformats.org/officeDocument/2006/relationships/header" Target="header88.xml"/><Relationship Id="rId808" Type="http://schemas.openxmlformats.org/officeDocument/2006/relationships/footer" Target="footer92.xml"/><Relationship Id="rId809" Type="http://schemas.openxmlformats.org/officeDocument/2006/relationships/hyperlink" Target="mailto:lynn.conover@state.ma.us" TargetMode="External"/><Relationship Id="rId810" Type="http://schemas.openxmlformats.org/officeDocument/2006/relationships/hyperlink" Target="http://www.mass.gov/doc/filing-fee-guideline/download" TargetMode="External"/><Relationship Id="rId811" Type="http://schemas.openxmlformats.org/officeDocument/2006/relationships/hyperlink" Target="mailto:khealy@verrill-law.com" TargetMode="External"/><Relationship Id="rId812" Type="http://schemas.openxmlformats.org/officeDocument/2006/relationships/hyperlink" Target="mailto:Lara.Szent-Gyorgyi@mass.gov" TargetMode="External"/><Relationship Id="rId813" Type="http://schemas.openxmlformats.org/officeDocument/2006/relationships/hyperlink" Target="mailto:bill@piercemandell.com" TargetMode="External"/><Relationship Id="rId814" Type="http://schemas.openxmlformats.org/officeDocument/2006/relationships/hyperlink" Target="mailto:John.Glassburn@umassmemorial.org" TargetMode="External"/><Relationship Id="rId815" Type="http://schemas.openxmlformats.org/officeDocument/2006/relationships/hyperlink" Target="mailto:margaret.cooke@state.ma.us" TargetMode="External"/><Relationship Id="rId816" Type="http://schemas.openxmlformats.org/officeDocument/2006/relationships/hyperlink" Target="mailto:erman.lohnes@mass.gov" TargetMode="External"/><Relationship Id="rId817" Type="http://schemas.openxmlformats.org/officeDocument/2006/relationships/header" Target="header89.xml"/><Relationship Id="rId818" Type="http://schemas.openxmlformats.org/officeDocument/2006/relationships/footer" Target="footer93.xml"/><Relationship Id="rId819" Type="http://schemas.openxmlformats.org/officeDocument/2006/relationships/hyperlink" Target="mailto:lara.szent-gyorgyi@state.ma.us" TargetMode="External"/><Relationship Id="rId820" Type="http://schemas.openxmlformats.org/officeDocument/2006/relationships/hyperlink" Target="http://www.mass.gov/service-details/don-guidelines-and-policy-advisories" TargetMode="External"/><Relationship Id="rId821" Type="http://schemas.openxmlformats.org/officeDocument/2006/relationships/header" Target="header90.xml"/><Relationship Id="rId822" Type="http://schemas.openxmlformats.org/officeDocument/2006/relationships/footer" Target="footer94.xml"/><Relationship Id="rId823" Type="http://schemas.openxmlformats.org/officeDocument/2006/relationships/image" Target="media/image611.jpeg"/><Relationship Id="rId824" Type="http://schemas.openxmlformats.org/officeDocument/2006/relationships/header" Target="header91.xml"/><Relationship Id="rId825" Type="http://schemas.openxmlformats.org/officeDocument/2006/relationships/footer" Target="footer95.xml"/><Relationship Id="rId826" Type="http://schemas.openxmlformats.org/officeDocument/2006/relationships/image" Target="media/image612.jpeg"/><Relationship Id="rId827" Type="http://schemas.openxmlformats.org/officeDocument/2006/relationships/header" Target="header92.xml"/><Relationship Id="rId828" Type="http://schemas.openxmlformats.org/officeDocument/2006/relationships/footer" Target="footer96.xml"/><Relationship Id="rId829" Type="http://schemas.openxmlformats.org/officeDocument/2006/relationships/image" Target="media/image613.jpeg"/><Relationship Id="rId830" Type="http://schemas.openxmlformats.org/officeDocument/2006/relationships/hyperlink" Target="mailto:walter.mackie@state.ma.us" TargetMode="External"/><Relationship Id="rId831" Type="http://schemas.openxmlformats.org/officeDocument/2006/relationships/header" Target="header93.xml"/><Relationship Id="rId832" Type="http://schemas.openxmlformats.org/officeDocument/2006/relationships/footer" Target="footer97.xml"/><Relationship Id="rId833" Type="http://schemas.openxmlformats.org/officeDocument/2006/relationships/header" Target="header94.xml"/><Relationship Id="rId834" Type="http://schemas.openxmlformats.org/officeDocument/2006/relationships/footer" Target="footer98.xml"/><Relationship Id="rId835" Type="http://schemas.openxmlformats.org/officeDocument/2006/relationships/image" Target="media/image614.jpeg"/><Relationship Id="rId836" Type="http://schemas.openxmlformats.org/officeDocument/2006/relationships/header" Target="header95.xml"/><Relationship Id="rId837" Type="http://schemas.openxmlformats.org/officeDocument/2006/relationships/footer" Target="footer99.xml"/><Relationship Id="rId838" Type="http://schemas.openxmlformats.org/officeDocument/2006/relationships/image" Target="media/image615.jpeg"/><Relationship Id="rId839" Type="http://schemas.openxmlformats.org/officeDocument/2006/relationships/header" Target="header96.xml"/><Relationship Id="rId840" Type="http://schemas.openxmlformats.org/officeDocument/2006/relationships/footer" Target="footer100.xml"/><Relationship Id="rId841" Type="http://schemas.openxmlformats.org/officeDocument/2006/relationships/header" Target="header97.xml"/><Relationship Id="rId842" Type="http://schemas.openxmlformats.org/officeDocument/2006/relationships/footer" Target="footer101.xml"/><Relationship Id="rId843" Type="http://schemas.openxmlformats.org/officeDocument/2006/relationships/image" Target="media/image616.jpeg"/><Relationship Id="rId844" Type="http://schemas.openxmlformats.org/officeDocument/2006/relationships/header" Target="header98.xml"/><Relationship Id="rId845" Type="http://schemas.openxmlformats.org/officeDocument/2006/relationships/footer" Target="footer102.xml"/><Relationship Id="rId846" Type="http://schemas.openxmlformats.org/officeDocument/2006/relationships/hyperlink" Target="http://www.verrill-law.com/" TargetMode="External"/><Relationship Id="rId847" Type="http://schemas.openxmlformats.org/officeDocument/2006/relationships/hyperlink" Target="mailto:Lara.Szent-Gyorgyi@Jnass.gov" TargetMode="External"/><Relationship Id="rId848" Type="http://schemas.openxmlformats.org/officeDocument/2006/relationships/header" Target="header99.xml"/><Relationship Id="rId849" Type="http://schemas.openxmlformats.org/officeDocument/2006/relationships/footer" Target="footer103.xml"/><Relationship Id="rId850" Type="http://schemas.openxmlformats.org/officeDocument/2006/relationships/hyperlink" Target="mailto:sherman.lohnes@state.ma.us" TargetMode="External"/><Relationship Id="rId851" Type="http://schemas.openxmlformats.org/officeDocument/2006/relationships/header" Target="header100.xml"/><Relationship Id="rId852" Type="http://schemas.openxmlformats.org/officeDocument/2006/relationships/footer" Target="footer104.xml"/><Relationship Id="rId853" Type="http://schemas.openxmlformats.org/officeDocument/2006/relationships/image" Target="media/image617.jpeg"/><Relationship Id="rId854" Type="http://schemas.openxmlformats.org/officeDocument/2006/relationships/header" Target="header101.xml"/><Relationship Id="rId855" Type="http://schemas.openxmlformats.org/officeDocument/2006/relationships/footer" Target="footer105.xml"/><Relationship Id="rId856" Type="http://schemas.openxmlformats.org/officeDocument/2006/relationships/header" Target="header102.xml"/><Relationship Id="rId857" Type="http://schemas.openxmlformats.org/officeDocument/2006/relationships/footer" Target="footer106.xml"/><Relationship Id="rId858" Type="http://schemas.openxmlformats.org/officeDocument/2006/relationships/hyperlink" Target="mailto:michael.mackenzie@state.ma.us" TargetMode="External"/><Relationship Id="rId859" Type="http://schemas.openxmlformats.org/officeDocument/2006/relationships/hyperlink" Target="mailto:courtney.aladro@mass.gov" TargetMode="External"/><Relationship Id="rId860" Type="http://schemas.openxmlformats.org/officeDocument/2006/relationships/header" Target="header103.xml"/><Relationship Id="rId861" Type="http://schemas.openxmlformats.org/officeDocument/2006/relationships/footer" Target="footer107.xml"/><Relationship Id="rId862" Type="http://schemas.openxmlformats.org/officeDocument/2006/relationships/hyperlink" Target="mailto:khealy@verrilldana.com" TargetMode="External"/><Relationship Id="rId863" Type="http://schemas.openxmlformats.org/officeDocument/2006/relationships/hyperlink" Target="mailto:lack@state.ma" TargetMode="External"/><Relationship Id="rId864" Type="http://schemas.openxmlformats.org/officeDocument/2006/relationships/hyperlink" Target="mailto:jvanlonkhuyzen@verrilldana.com" TargetMode="External"/><Relationship Id="rId865" Type="http://schemas.openxmlformats.org/officeDocument/2006/relationships/hyperlink" Target="mailto:william.matlack@mass.gov" TargetMode="External"/><Relationship Id="rId866" Type="http://schemas.openxmlformats.org/officeDocument/2006/relationships/hyperlink" Target="mailto:Daniel.Leff@mass.gov" TargetMode="External"/><Relationship Id="rId867" Type="http://schemas.openxmlformats.org/officeDocument/2006/relationships/hyperlink" Target="mailto:jvanlonkhuyzen@verrill-law.com" TargetMode="External"/><Relationship Id="rId868" Type="http://schemas.openxmlformats.org/officeDocument/2006/relationships/hyperlink" Target="mailto:Jerome.Hoffman@hklaw.com" TargetMode="External"/><Relationship Id="rId869" Type="http://schemas.openxmlformats.org/officeDocument/2006/relationships/header" Target="header104.xml"/><Relationship Id="rId870" Type="http://schemas.openxmlformats.org/officeDocument/2006/relationships/footer" Target="footer108.xml"/><Relationship Id="rId871" Type="http://schemas.openxmlformats.org/officeDocument/2006/relationships/image" Target="media/image618.png"/><Relationship Id="rId872" Type="http://schemas.openxmlformats.org/officeDocument/2006/relationships/image" Target="media/image619.jpeg"/><Relationship Id="rId873" Type="http://schemas.openxmlformats.org/officeDocument/2006/relationships/hyperlink" Target="mailto:william.matlack@state.ma.usl" TargetMode="External"/><Relationship Id="rId874" Type="http://schemas.openxmlformats.org/officeDocument/2006/relationships/hyperlink" Target="mailto:daniel.leff@state.ma.us" TargetMode="External"/><Relationship Id="rId875" Type="http://schemas.openxmlformats.org/officeDocument/2006/relationships/hyperlink" Target="mailto:William.Matlack@mass.gov" TargetMode="External"/><Relationship Id="rId876" Type="http://schemas.openxmlformats.org/officeDocument/2006/relationships/header" Target="header105.xml"/><Relationship Id="rId877" Type="http://schemas.openxmlformats.org/officeDocument/2006/relationships/footer" Target="footer109.xml"/><Relationship Id="rId878" Type="http://schemas.openxmlformats.org/officeDocument/2006/relationships/hyperlink" Target="mailto:matthew.lyons@mass.gov" TargetMode="External"/><Relationship Id="rId879" Type="http://schemas.openxmlformats.org/officeDocument/2006/relationships/hyperlink" Target="mailto:%3BJohn.Glassburn@umassmemorial.org" TargetMode="External"/><Relationship Id="rId880" Type="http://schemas.openxmlformats.org/officeDocument/2006/relationships/header" Target="header106.xml"/><Relationship Id="rId881" Type="http://schemas.openxmlformats.org/officeDocument/2006/relationships/footer" Target="footer110.xml"/><Relationship Id="rId882" Type="http://schemas.openxmlformats.org/officeDocument/2006/relationships/image" Target="media/image620.jpeg"/><Relationship Id="rId883" Type="http://schemas.openxmlformats.org/officeDocument/2006/relationships/hyperlink" Target="mailto:william.matlack@state.ma.usj" TargetMode="External"/><Relationship Id="rId884" Type="http://schemas.openxmlformats.org/officeDocument/2006/relationships/hyperlink" Target="mailto:courtney.aladro@state.ma.us" TargetMode="External"/><Relationship Id="rId885" Type="http://schemas.openxmlformats.org/officeDocument/2006/relationships/hyperlink" Target="mailto:matthew.lyons@state.ma.us" TargetMode="External"/><Relationship Id="rId886" Type="http://schemas.openxmlformats.org/officeDocument/2006/relationships/header" Target="header107.xml"/><Relationship Id="rId887" Type="http://schemas.openxmlformats.org/officeDocument/2006/relationships/footer" Target="footer111.xml"/><Relationship Id="rId888" Type="http://schemas.openxmlformats.org/officeDocument/2006/relationships/hyperlink" Target="mailto:bill@piercemandel.lcom" TargetMode="External"/><Relationship Id="rId889" Type="http://schemas.openxmlformats.org/officeDocument/2006/relationships/hyperlink" Target="http://www.eJercemandell.com/" TargetMode="External"/><Relationship Id="rId890" Type="http://schemas.openxmlformats.org/officeDocument/2006/relationships/hyperlink" Target="mailto:william.matlack@state.ma.us" TargetMode="External"/><Relationship Id="rId891" Type="http://schemas.openxmlformats.org/officeDocument/2006/relationships/image" Target="media/image621.jpeg"/><Relationship Id="rId892" Type="http://schemas.openxmlformats.org/officeDocument/2006/relationships/hyperlink" Target="mailto:khealy@verrill-law.corn" TargetMode="External"/><Relationship Id="rId893" Type="http://schemas.openxmlformats.org/officeDocument/2006/relationships/header" Target="header108.xml"/><Relationship Id="rId894" Type="http://schemas.openxmlformats.org/officeDocument/2006/relationships/footer" Target="footer112.xml"/><Relationship Id="rId895" Type="http://schemas.openxmlformats.org/officeDocument/2006/relationships/header" Target="header109.xml"/><Relationship Id="rId896" Type="http://schemas.openxmlformats.org/officeDocument/2006/relationships/footer" Target="footer113.xml"/><Relationship Id="rId897" Type="http://schemas.openxmlformats.org/officeDocument/2006/relationships/header" Target="header110.xml"/><Relationship Id="rId898" Type="http://schemas.openxmlformats.org/officeDocument/2006/relationships/footer" Target="footer114.xml"/><Relationship Id="rId899" Type="http://schemas.openxmlformats.org/officeDocument/2006/relationships/hyperlink" Target="http://www.Qiercemandell.com/" TargetMode="External"/><Relationship Id="rId900" Type="http://schemas.openxmlformats.org/officeDocument/2006/relationships/header" Target="header111.xml"/><Relationship Id="rId901" Type="http://schemas.openxmlformats.org/officeDocument/2006/relationships/footer" Target="footer115.xml"/><Relationship Id="rId902" Type="http://schemas.openxmlformats.org/officeDocument/2006/relationships/header" Target="header112.xml"/><Relationship Id="rId903" Type="http://schemas.openxmlformats.org/officeDocument/2006/relationships/footer" Target="footer116.xml"/><Relationship Id="rId904" Type="http://schemas.openxmlformats.org/officeDocument/2006/relationships/hyperlink" Target="mailto:%27LoisJohnson@state.ma" TargetMode="External"/><Relationship Id="rId905" Type="http://schemas.openxmlformats.org/officeDocument/2006/relationships/image" Target="media/image622.jpeg"/><Relationship Id="rId906" Type="http://schemas.openxmlformats.org/officeDocument/2006/relationships/header" Target="header113.xml"/><Relationship Id="rId907" Type="http://schemas.openxmlformats.org/officeDocument/2006/relationships/footer" Target="footer117.xml"/><Relationship Id="rId908" Type="http://schemas.openxmlformats.org/officeDocument/2006/relationships/hyperlink" Target="mailto:lois.iohnson@mass.gov" TargetMode="External"/><Relationship Id="rId909" Type="http://schemas.openxmlformats.org/officeDocument/2006/relationships/header" Target="header114.xml"/><Relationship Id="rId910" Type="http://schemas.openxmlformats.org/officeDocument/2006/relationships/footer" Target="footer118.xml"/><Relationship Id="rId911" Type="http://schemas.openxmlformats.org/officeDocument/2006/relationships/header" Target="header115.xml"/><Relationship Id="rId912" Type="http://schemas.openxmlformats.org/officeDocument/2006/relationships/footer" Target="footer119.xml"/><Relationship Id="rId913" Type="http://schemas.openxmlformats.org/officeDocument/2006/relationships/image" Target="media/image623.jpeg"/><Relationship Id="rId914" Type="http://schemas.openxmlformats.org/officeDocument/2006/relationships/header" Target="header116.xml"/><Relationship Id="rId915" Type="http://schemas.openxmlformats.org/officeDocument/2006/relationships/footer" Target="footer120.xml"/><Relationship Id="rId916" Type="http://schemas.openxmlformats.org/officeDocument/2006/relationships/header" Target="header117.xml"/><Relationship Id="rId917" Type="http://schemas.openxmlformats.org/officeDocument/2006/relationships/footer" Target="footer121.xml"/><Relationship Id="rId918" Type="http://schemas.openxmlformats.org/officeDocument/2006/relationships/header" Target="header118.xml"/><Relationship Id="rId919" Type="http://schemas.openxmlformats.org/officeDocument/2006/relationships/footer" Target="footer122.xml"/><Relationship Id="rId920" Type="http://schemas.openxmlformats.org/officeDocument/2006/relationships/image" Target="media/image624.png"/><Relationship Id="rId921" Type="http://schemas.openxmlformats.org/officeDocument/2006/relationships/image" Target="media/image625.png"/><Relationship Id="rId922" Type="http://schemas.openxmlformats.org/officeDocument/2006/relationships/hyperlink" Target="mailto:DPH.DON@State.MAUS" TargetMode="External"/><Relationship Id="rId923" Type="http://schemas.openxmlformats.org/officeDocument/2006/relationships/hyperlink" Target="mailto:DPH.u0N@State.MA.us" TargetMode="External"/><Relationship Id="rId924" Type="http://schemas.openxmlformats.org/officeDocument/2006/relationships/header" Target="header119.xml"/><Relationship Id="rId925" Type="http://schemas.openxmlformats.org/officeDocument/2006/relationships/footer" Target="footer123.xml"/><Relationship Id="rId926" Type="http://schemas.openxmlformats.org/officeDocument/2006/relationships/header" Target="header120.xml"/><Relationship Id="rId927" Type="http://schemas.openxmlformats.org/officeDocument/2006/relationships/footer" Target="footer124.xml"/><Relationship Id="rId928" Type="http://schemas.openxmlformats.org/officeDocument/2006/relationships/header" Target="header121.xml"/><Relationship Id="rId929" Type="http://schemas.openxmlformats.org/officeDocument/2006/relationships/footer" Target="footer125.xml"/><Relationship Id="rId930" Type="http://schemas.openxmlformats.org/officeDocument/2006/relationships/image" Target="media/image626.png"/><Relationship Id="rId931" Type="http://schemas.openxmlformats.org/officeDocument/2006/relationships/image" Target="media/image627.png"/><Relationship Id="rId932" Type="http://schemas.openxmlformats.org/officeDocument/2006/relationships/header" Target="header122.xml"/><Relationship Id="rId933" Type="http://schemas.openxmlformats.org/officeDocument/2006/relationships/footer" Target="footer126.xml"/><Relationship Id="rId934" Type="http://schemas.openxmlformats.org/officeDocument/2006/relationships/header" Target="header123.xml"/><Relationship Id="rId935" Type="http://schemas.openxmlformats.org/officeDocument/2006/relationships/footer" Target="footer127.xml"/><Relationship Id="rId936" Type="http://schemas.openxmlformats.org/officeDocument/2006/relationships/header" Target="header124.xml"/><Relationship Id="rId937" Type="http://schemas.openxmlformats.org/officeDocument/2006/relationships/footer" Target="footer128.xml"/><Relationship Id="rId938" Type="http://schemas.openxmlformats.org/officeDocument/2006/relationships/header" Target="header125.xml"/><Relationship Id="rId939" Type="http://schemas.openxmlformats.org/officeDocument/2006/relationships/footer" Target="footer129.xml"/><Relationship Id="rId940" Type="http://schemas.openxmlformats.org/officeDocument/2006/relationships/header" Target="header126.xml"/><Relationship Id="rId941" Type="http://schemas.openxmlformats.org/officeDocument/2006/relationships/footer" Target="footer130.xml"/><Relationship Id="rId942" Type="http://schemas.openxmlformats.org/officeDocument/2006/relationships/image" Target="media/image628.png"/><Relationship Id="rId943" Type="http://schemas.openxmlformats.org/officeDocument/2006/relationships/header" Target="header127.xml"/><Relationship Id="rId944" Type="http://schemas.openxmlformats.org/officeDocument/2006/relationships/footer" Target="footer131.xml"/><Relationship Id="rId945" Type="http://schemas.openxmlformats.org/officeDocument/2006/relationships/image" Target="media/image629.png"/><Relationship Id="rId946" Type="http://schemas.openxmlformats.org/officeDocument/2006/relationships/header" Target="header128.xml"/><Relationship Id="rId947" Type="http://schemas.openxmlformats.org/officeDocument/2006/relationships/footer" Target="footer132.xml"/><Relationship Id="rId948" Type="http://schemas.openxmlformats.org/officeDocument/2006/relationships/header" Target="header129.xml"/><Relationship Id="rId949" Type="http://schemas.openxmlformats.org/officeDocument/2006/relationships/footer" Target="footer133.xml"/><Relationship Id="rId950" Type="http://schemas.openxmlformats.org/officeDocument/2006/relationships/header" Target="header130.xml"/><Relationship Id="rId951" Type="http://schemas.openxmlformats.org/officeDocument/2006/relationships/footer" Target="footer134.xml"/><Relationship Id="rId952" Type="http://schemas.openxmlformats.org/officeDocument/2006/relationships/header" Target="header131.xml"/><Relationship Id="rId953" Type="http://schemas.openxmlformats.org/officeDocument/2006/relationships/footer" Target="footer135.xml"/><Relationship Id="rId954" Type="http://schemas.openxmlformats.org/officeDocument/2006/relationships/header" Target="header132.xml"/><Relationship Id="rId955" Type="http://schemas.openxmlformats.org/officeDocument/2006/relationships/footer" Target="footer136.xml"/><Relationship Id="rId956" Type="http://schemas.openxmlformats.org/officeDocument/2006/relationships/header" Target="header133.xml"/><Relationship Id="rId957" Type="http://schemas.openxmlformats.org/officeDocument/2006/relationships/footer" Target="footer137.xml"/><Relationship Id="rId958" Type="http://schemas.openxmlformats.org/officeDocument/2006/relationships/header" Target="header134.xml"/><Relationship Id="rId959" Type="http://schemas.openxmlformats.org/officeDocument/2006/relationships/footer" Target="footer138.xml"/><Relationship Id="rId960" Type="http://schemas.openxmlformats.org/officeDocument/2006/relationships/header" Target="header135.xml"/><Relationship Id="rId961" Type="http://schemas.openxmlformats.org/officeDocument/2006/relationships/footer" Target="footer139.xml"/><Relationship Id="rId962" Type="http://schemas.openxmlformats.org/officeDocument/2006/relationships/header" Target="header136.xml"/><Relationship Id="rId963" Type="http://schemas.openxmlformats.org/officeDocument/2006/relationships/footer" Target="footer140.xml"/><Relationship Id="rId964" Type="http://schemas.openxmlformats.org/officeDocument/2006/relationships/header" Target="header137.xml"/><Relationship Id="rId965" Type="http://schemas.openxmlformats.org/officeDocument/2006/relationships/footer" Target="footer141.xml"/><Relationship Id="rId966" Type="http://schemas.openxmlformats.org/officeDocument/2006/relationships/header" Target="header138.xml"/><Relationship Id="rId967" Type="http://schemas.openxmlformats.org/officeDocument/2006/relationships/footer" Target="footer142.xml"/><Relationship Id="rId968" Type="http://schemas.openxmlformats.org/officeDocument/2006/relationships/image" Target="media/image630.jpeg"/><Relationship Id="rId969" Type="http://schemas.openxmlformats.org/officeDocument/2006/relationships/image" Target="media/image631.png"/><Relationship Id="rId970" Type="http://schemas.openxmlformats.org/officeDocument/2006/relationships/image" Target="media/image632.png"/><Relationship Id="rId971" Type="http://schemas.openxmlformats.org/officeDocument/2006/relationships/image" Target="media/image633.png"/><Relationship Id="rId972" Type="http://schemas.openxmlformats.org/officeDocument/2006/relationships/header" Target="header139.xml"/><Relationship Id="rId973" Type="http://schemas.openxmlformats.org/officeDocument/2006/relationships/footer" Target="footer143.xml"/><Relationship Id="rId974" Type="http://schemas.openxmlformats.org/officeDocument/2006/relationships/image" Target="media/image634.jpeg"/><Relationship Id="rId975" Type="http://schemas.openxmlformats.org/officeDocument/2006/relationships/image" Target="media/image635.png"/><Relationship Id="rId976" Type="http://schemas.openxmlformats.org/officeDocument/2006/relationships/image" Target="media/image636.png"/><Relationship Id="rId977" Type="http://schemas.openxmlformats.org/officeDocument/2006/relationships/image" Target="media/image637.png"/><Relationship Id="rId978" Type="http://schemas.openxmlformats.org/officeDocument/2006/relationships/image" Target="media/image638.png"/><Relationship Id="rId979" Type="http://schemas.openxmlformats.org/officeDocument/2006/relationships/image" Target="media/image639.png"/><Relationship Id="rId980" Type="http://schemas.openxmlformats.org/officeDocument/2006/relationships/header" Target="header140.xml"/><Relationship Id="rId981" Type="http://schemas.openxmlformats.org/officeDocument/2006/relationships/footer" Target="footer144.xml"/><Relationship Id="rId982" Type="http://schemas.openxmlformats.org/officeDocument/2006/relationships/image" Target="media/image640.jpeg"/><Relationship Id="rId983" Type="http://schemas.openxmlformats.org/officeDocument/2006/relationships/image" Target="media/image641.png"/><Relationship Id="rId984" Type="http://schemas.openxmlformats.org/officeDocument/2006/relationships/image" Target="media/image642.png"/><Relationship Id="rId985" Type="http://schemas.openxmlformats.org/officeDocument/2006/relationships/header" Target="header141.xml"/><Relationship Id="rId986" Type="http://schemas.openxmlformats.org/officeDocument/2006/relationships/footer" Target="footer145.xml"/><Relationship Id="rId987" Type="http://schemas.openxmlformats.org/officeDocument/2006/relationships/image" Target="media/image643.jpeg"/><Relationship Id="rId988" Type="http://schemas.openxmlformats.org/officeDocument/2006/relationships/image" Target="media/image644.png"/><Relationship Id="rId989" Type="http://schemas.openxmlformats.org/officeDocument/2006/relationships/image" Target="media/image645.png"/><Relationship Id="rId990" Type="http://schemas.openxmlformats.org/officeDocument/2006/relationships/header" Target="header142.xml"/><Relationship Id="rId991" Type="http://schemas.openxmlformats.org/officeDocument/2006/relationships/footer" Target="footer146.xml"/><Relationship Id="rId992" Type="http://schemas.openxmlformats.org/officeDocument/2006/relationships/image" Target="media/image646.jpeg"/><Relationship Id="rId993" Type="http://schemas.openxmlformats.org/officeDocument/2006/relationships/image" Target="media/image647.png"/><Relationship Id="rId994" Type="http://schemas.openxmlformats.org/officeDocument/2006/relationships/image" Target="media/image648.png"/><Relationship Id="rId995" Type="http://schemas.openxmlformats.org/officeDocument/2006/relationships/header" Target="header143.xml"/><Relationship Id="rId996" Type="http://schemas.openxmlformats.org/officeDocument/2006/relationships/footer" Target="footer147.xml"/><Relationship Id="rId997" Type="http://schemas.openxmlformats.org/officeDocument/2006/relationships/image" Target="media/image649.jpeg"/><Relationship Id="rId998" Type="http://schemas.openxmlformats.org/officeDocument/2006/relationships/image" Target="media/image650.png"/><Relationship Id="rId999" Type="http://schemas.openxmlformats.org/officeDocument/2006/relationships/image" Target="media/image651.png"/><Relationship Id="rId1000" Type="http://schemas.openxmlformats.org/officeDocument/2006/relationships/image" Target="media/image652.png"/><Relationship Id="rId1001" Type="http://schemas.openxmlformats.org/officeDocument/2006/relationships/image" Target="media/image653.png"/><Relationship Id="rId1002" Type="http://schemas.openxmlformats.org/officeDocument/2006/relationships/image" Target="media/image654.png"/><Relationship Id="rId1003" Type="http://schemas.openxmlformats.org/officeDocument/2006/relationships/header" Target="header144.xml"/><Relationship Id="rId1004" Type="http://schemas.openxmlformats.org/officeDocument/2006/relationships/footer" Target="footer148.xml"/><Relationship Id="rId1005" Type="http://schemas.openxmlformats.org/officeDocument/2006/relationships/image" Target="media/image655.jpeg"/><Relationship Id="rId1006" Type="http://schemas.openxmlformats.org/officeDocument/2006/relationships/image" Target="media/image656.png"/><Relationship Id="rId1007" Type="http://schemas.openxmlformats.org/officeDocument/2006/relationships/header" Target="header145.xml"/><Relationship Id="rId1008" Type="http://schemas.openxmlformats.org/officeDocument/2006/relationships/footer" Target="footer149.xml"/><Relationship Id="rId1009" Type="http://schemas.openxmlformats.org/officeDocument/2006/relationships/image" Target="media/image657.png"/><Relationship Id="rId1010" Type="http://schemas.openxmlformats.org/officeDocument/2006/relationships/image" Target="media/image658.png"/><Relationship Id="rId1011" Type="http://schemas.openxmlformats.org/officeDocument/2006/relationships/header" Target="header146.xml"/><Relationship Id="rId1012" Type="http://schemas.openxmlformats.org/officeDocument/2006/relationships/footer" Target="footer150.xml"/><Relationship Id="rId1013" Type="http://schemas.openxmlformats.org/officeDocument/2006/relationships/image" Target="media/image659.jpeg"/><Relationship Id="rId1014" Type="http://schemas.openxmlformats.org/officeDocument/2006/relationships/image" Target="media/image660.png"/><Relationship Id="rId1015" Type="http://schemas.openxmlformats.org/officeDocument/2006/relationships/header" Target="header147.xml"/><Relationship Id="rId1016" Type="http://schemas.openxmlformats.org/officeDocument/2006/relationships/footer" Target="footer151.xml"/><Relationship Id="rId1017" Type="http://schemas.openxmlformats.org/officeDocument/2006/relationships/header" Target="header148.xml"/><Relationship Id="rId1018" Type="http://schemas.openxmlformats.org/officeDocument/2006/relationships/footer" Target="footer152.xml"/><Relationship Id="rId1019" Type="http://schemas.openxmlformats.org/officeDocument/2006/relationships/header" Target="header149.xml"/><Relationship Id="rId1020" Type="http://schemas.openxmlformats.org/officeDocument/2006/relationships/footer" Target="footer153.xml"/><Relationship Id="rId1021" Type="http://schemas.openxmlformats.org/officeDocument/2006/relationships/header" Target="header150.xml"/><Relationship Id="rId1022" Type="http://schemas.openxmlformats.org/officeDocument/2006/relationships/footer" Target="footer154.xml"/><Relationship Id="rId1023" Type="http://schemas.openxmlformats.org/officeDocument/2006/relationships/header" Target="header151.xml"/><Relationship Id="rId1024" Type="http://schemas.openxmlformats.org/officeDocument/2006/relationships/footer" Target="footer155.xml"/><Relationship Id="rId1025" Type="http://schemas.openxmlformats.org/officeDocument/2006/relationships/header" Target="header152.xml"/><Relationship Id="rId1026" Type="http://schemas.openxmlformats.org/officeDocument/2006/relationships/footer" Target="footer156.xml"/><Relationship Id="rId1027" Type="http://schemas.openxmlformats.org/officeDocument/2006/relationships/header" Target="header153.xml"/><Relationship Id="rId1028" Type="http://schemas.openxmlformats.org/officeDocument/2006/relationships/footer" Target="footer157.xml"/><Relationship Id="rId1029" Type="http://schemas.openxmlformats.org/officeDocument/2006/relationships/header" Target="header154.xml"/><Relationship Id="rId1030" Type="http://schemas.openxmlformats.org/officeDocument/2006/relationships/footer" Target="footer158.xml"/><Relationship Id="rId1031" Type="http://schemas.openxmlformats.org/officeDocument/2006/relationships/header" Target="header155.xml"/><Relationship Id="rId1032" Type="http://schemas.openxmlformats.org/officeDocument/2006/relationships/footer" Target="footer159.xml"/><Relationship Id="rId1033" Type="http://schemas.openxmlformats.org/officeDocument/2006/relationships/header" Target="header156.xml"/><Relationship Id="rId1034" Type="http://schemas.openxmlformats.org/officeDocument/2006/relationships/footer" Target="footer160.xml"/><Relationship Id="rId1035" Type="http://schemas.openxmlformats.org/officeDocument/2006/relationships/image" Target="media/image661.jpeg"/><Relationship Id="rId1036" Type="http://schemas.openxmlformats.org/officeDocument/2006/relationships/header" Target="header157.xml"/><Relationship Id="rId1037" Type="http://schemas.openxmlformats.org/officeDocument/2006/relationships/footer" Target="footer161.xml"/><Relationship Id="rId1038" Type="http://schemas.openxmlformats.org/officeDocument/2006/relationships/hyperlink" Target="http://www.mass.gov/hpc" TargetMode="External"/><Relationship Id="rId1039" Type="http://schemas.openxmlformats.org/officeDocument/2006/relationships/hyperlink" Target="mailto:Notice@state.ma.us" TargetMode="External"/><Relationship Id="rId1040" Type="http://schemas.openxmlformats.org/officeDocument/2006/relationships/hyperlink" Target="mailto:CHIA-Legal@state.ma.us" TargetMode="External"/><Relationship Id="rId1041" Type="http://schemas.openxmlformats.org/officeDocument/2006/relationships/header" Target="header158.xml"/><Relationship Id="rId1042" Type="http://schemas.openxmlformats.org/officeDocument/2006/relationships/footer" Target="footer162.xml"/><Relationship Id="rId1043" Type="http://schemas.openxmlformats.org/officeDocument/2006/relationships/hyperlink" Target="http://www.harringtonhospital.org/" TargetMode="External"/><Relationship Id="rId1044" Type="http://schemas.openxmlformats.org/officeDocument/2006/relationships/header" Target="header159.xml"/><Relationship Id="rId1045" Type="http://schemas.openxmlformats.org/officeDocument/2006/relationships/footer" Target="footer163.xml"/><Relationship Id="rId1046" Type="http://schemas.openxmlformats.org/officeDocument/2006/relationships/header" Target="header160.xml"/><Relationship Id="rId1047" Type="http://schemas.openxmlformats.org/officeDocument/2006/relationships/footer" Target="footer164.xml"/><Relationship Id="rId1048" Type="http://schemas.openxmlformats.org/officeDocument/2006/relationships/hyperlink" Target="mailto:HPC-Notice@state.ma.us" TargetMode="External"/><Relationship Id="rId1049" Type="http://schemas.openxmlformats.org/officeDocument/2006/relationships/header" Target="header161.xml"/><Relationship Id="rId1050" Type="http://schemas.openxmlformats.org/officeDocument/2006/relationships/footer" Target="footer165.xml"/><Relationship Id="rId1051" Type="http://schemas.openxmlformats.org/officeDocument/2006/relationships/image" Target="media/image662.jpeg"/><Relationship Id="rId1052" Type="http://schemas.openxmlformats.org/officeDocument/2006/relationships/image" Target="media/image663.png"/><Relationship Id="rId1053" Type="http://schemas.openxmlformats.org/officeDocument/2006/relationships/image" Target="media/image664.png"/><Relationship Id="rId1054" Type="http://schemas.openxmlformats.org/officeDocument/2006/relationships/header" Target="header162.xml"/><Relationship Id="rId1055" Type="http://schemas.openxmlformats.org/officeDocument/2006/relationships/footer" Target="footer166.xml"/><Relationship Id="rId1056" Type="http://schemas.openxmlformats.org/officeDocument/2006/relationships/header" Target="header163.xml"/><Relationship Id="rId1057" Type="http://schemas.openxmlformats.org/officeDocument/2006/relationships/footer" Target="footer167.xml"/><Relationship Id="rId1058" Type="http://schemas.openxmlformats.org/officeDocument/2006/relationships/header" Target="header164.xml"/><Relationship Id="rId1059" Type="http://schemas.openxmlformats.org/officeDocument/2006/relationships/footer" Target="footer168.xml"/><Relationship Id="rId1060" Type="http://schemas.openxmlformats.org/officeDocument/2006/relationships/header" Target="header165.xml"/><Relationship Id="rId1061" Type="http://schemas.openxmlformats.org/officeDocument/2006/relationships/footer" Target="footer169.xml"/><Relationship Id="rId1062" Type="http://schemas.openxmlformats.org/officeDocument/2006/relationships/header" Target="header166.xml"/><Relationship Id="rId1063" Type="http://schemas.openxmlformats.org/officeDocument/2006/relationships/footer" Target="footer170.xml"/><Relationship Id="rId1064" Type="http://schemas.openxmlformats.org/officeDocument/2006/relationships/image" Target="media/image665.png"/><Relationship Id="rId1065" Type="http://schemas.openxmlformats.org/officeDocument/2006/relationships/header" Target="header167.xml"/><Relationship Id="rId1066" Type="http://schemas.openxmlformats.org/officeDocument/2006/relationships/footer" Target="footer171.xml"/><Relationship Id="rId1067" Type="http://schemas.openxmlformats.org/officeDocument/2006/relationships/header" Target="header168.xml"/><Relationship Id="rId1068" Type="http://schemas.openxmlformats.org/officeDocument/2006/relationships/footer" Target="footer172.xml"/><Relationship Id="rId1069" Type="http://schemas.openxmlformats.org/officeDocument/2006/relationships/header" Target="header169.xml"/><Relationship Id="rId1070" Type="http://schemas.openxmlformats.org/officeDocument/2006/relationships/footer" Target="footer173.xml"/><Relationship Id="rId1071" Type="http://schemas.openxmlformats.org/officeDocument/2006/relationships/header" Target="header170.xml"/><Relationship Id="rId1072" Type="http://schemas.openxmlformats.org/officeDocument/2006/relationships/footer" Target="footer174.xml"/><Relationship Id="rId1073" Type="http://schemas.openxmlformats.org/officeDocument/2006/relationships/header" Target="header171.xml"/><Relationship Id="rId1074" Type="http://schemas.openxmlformats.org/officeDocument/2006/relationships/footer" Target="footer175.xml"/><Relationship Id="rId1075" Type="http://schemas.openxmlformats.org/officeDocument/2006/relationships/header" Target="header172.xml"/><Relationship Id="rId1076" Type="http://schemas.openxmlformats.org/officeDocument/2006/relationships/footer" Target="footer176.xml"/><Relationship Id="rId1077" Type="http://schemas.openxmlformats.org/officeDocument/2006/relationships/image" Target="media/image666.png"/><Relationship Id="rId1078" Type="http://schemas.openxmlformats.org/officeDocument/2006/relationships/header" Target="header173.xml"/><Relationship Id="rId1079" Type="http://schemas.openxmlformats.org/officeDocument/2006/relationships/footer" Target="footer177.xml"/><Relationship Id="rId1080" Type="http://schemas.openxmlformats.org/officeDocument/2006/relationships/image" Target="media/image667.png"/><Relationship Id="rId1081" Type="http://schemas.openxmlformats.org/officeDocument/2006/relationships/header" Target="header174.xml"/><Relationship Id="rId1082" Type="http://schemas.openxmlformats.org/officeDocument/2006/relationships/footer" Target="footer178.xml"/><Relationship Id="rId1083" Type="http://schemas.openxmlformats.org/officeDocument/2006/relationships/image" Target="media/image668.png"/><Relationship Id="rId1084" Type="http://schemas.openxmlformats.org/officeDocument/2006/relationships/image" Target="media/image669.png"/><Relationship Id="rId1085" Type="http://schemas.openxmlformats.org/officeDocument/2006/relationships/image" Target="media/image670.png"/><Relationship Id="rId1086" Type="http://schemas.openxmlformats.org/officeDocument/2006/relationships/header" Target="header175.xml"/><Relationship Id="rId1087" Type="http://schemas.openxmlformats.org/officeDocument/2006/relationships/footer" Target="footer179.xml"/><Relationship Id="rId1088" Type="http://schemas.openxmlformats.org/officeDocument/2006/relationships/image" Target="media/image671.png"/><Relationship Id="rId1089" Type="http://schemas.openxmlformats.org/officeDocument/2006/relationships/image" Target="media/image672.png"/><Relationship Id="rId1090" Type="http://schemas.openxmlformats.org/officeDocument/2006/relationships/header" Target="header176.xml"/><Relationship Id="rId1091" Type="http://schemas.openxmlformats.org/officeDocument/2006/relationships/footer" Target="footer180.xml"/><Relationship Id="rId1092" Type="http://schemas.openxmlformats.org/officeDocument/2006/relationships/image" Target="media/image673.png"/><Relationship Id="rId1093" Type="http://schemas.openxmlformats.org/officeDocument/2006/relationships/image" Target="media/image674.png"/><Relationship Id="rId1094" Type="http://schemas.openxmlformats.org/officeDocument/2006/relationships/image" Target="media/image675.png"/><Relationship Id="rId1095" Type="http://schemas.openxmlformats.org/officeDocument/2006/relationships/image" Target="media/image676.png"/><Relationship Id="rId1096" Type="http://schemas.openxmlformats.org/officeDocument/2006/relationships/header" Target="header177.xml"/><Relationship Id="rId1097" Type="http://schemas.openxmlformats.org/officeDocument/2006/relationships/footer" Target="footer181.xml"/><Relationship Id="rId1098" Type="http://schemas.openxmlformats.org/officeDocument/2006/relationships/header" Target="header178.xml"/><Relationship Id="rId1099" Type="http://schemas.openxmlformats.org/officeDocument/2006/relationships/footer" Target="footer182.xml"/><Relationship Id="rId1100" Type="http://schemas.openxmlformats.org/officeDocument/2006/relationships/header" Target="header179.xml"/><Relationship Id="rId1101" Type="http://schemas.openxmlformats.org/officeDocument/2006/relationships/footer" Target="footer183.xml"/><Relationship Id="rId1102" Type="http://schemas.openxmlformats.org/officeDocument/2006/relationships/header" Target="header180.xml"/><Relationship Id="rId1103" Type="http://schemas.openxmlformats.org/officeDocument/2006/relationships/footer" Target="footer184.xml"/><Relationship Id="rId1104" Type="http://schemas.openxmlformats.org/officeDocument/2006/relationships/header" Target="header181.xml"/><Relationship Id="rId1105" Type="http://schemas.openxmlformats.org/officeDocument/2006/relationships/footer" Target="footer185.xml"/><Relationship Id="rId1106" Type="http://schemas.openxmlformats.org/officeDocument/2006/relationships/image" Target="media/image677.png"/><Relationship Id="rId1107" Type="http://schemas.openxmlformats.org/officeDocument/2006/relationships/image" Target="media/image678.png"/><Relationship Id="rId1108" Type="http://schemas.openxmlformats.org/officeDocument/2006/relationships/image" Target="media/image679.png"/><Relationship Id="rId1109" Type="http://schemas.openxmlformats.org/officeDocument/2006/relationships/image" Target="media/image680.png"/><Relationship Id="rId1110" Type="http://schemas.openxmlformats.org/officeDocument/2006/relationships/header" Target="header182.xml"/><Relationship Id="rId1111" Type="http://schemas.openxmlformats.org/officeDocument/2006/relationships/footer" Target="footer186.xml"/><Relationship Id="rId1112" Type="http://schemas.openxmlformats.org/officeDocument/2006/relationships/image" Target="media/image681.png"/><Relationship Id="rId1113" Type="http://schemas.openxmlformats.org/officeDocument/2006/relationships/image" Target="media/image682.png"/><Relationship Id="rId1114" Type="http://schemas.openxmlformats.org/officeDocument/2006/relationships/header" Target="header183.xml"/><Relationship Id="rId1115" Type="http://schemas.openxmlformats.org/officeDocument/2006/relationships/footer" Target="footer187.xml"/><Relationship Id="rId1116" Type="http://schemas.openxmlformats.org/officeDocument/2006/relationships/image" Target="media/image683.png"/><Relationship Id="rId1117" Type="http://schemas.openxmlformats.org/officeDocument/2006/relationships/header" Target="header184.xml"/><Relationship Id="rId1118" Type="http://schemas.openxmlformats.org/officeDocument/2006/relationships/footer" Target="footer188.xml"/><Relationship Id="rId1119" Type="http://schemas.openxmlformats.org/officeDocument/2006/relationships/header" Target="header185.xml"/><Relationship Id="rId1120" Type="http://schemas.openxmlformats.org/officeDocument/2006/relationships/footer" Target="footer189.xml"/><Relationship Id="rId1121" Type="http://schemas.openxmlformats.org/officeDocument/2006/relationships/header" Target="header186.xml"/><Relationship Id="rId1122" Type="http://schemas.openxmlformats.org/officeDocument/2006/relationships/footer" Target="footer190.xml"/><Relationship Id="rId1123" Type="http://schemas.openxmlformats.org/officeDocument/2006/relationships/image" Target="media/image684.png"/><Relationship Id="rId1124" Type="http://schemas.openxmlformats.org/officeDocument/2006/relationships/header" Target="header187.xml"/><Relationship Id="rId1125" Type="http://schemas.openxmlformats.org/officeDocument/2006/relationships/footer" Target="footer191.xml"/><Relationship Id="rId1126" Type="http://schemas.openxmlformats.org/officeDocument/2006/relationships/header" Target="header188.xml"/><Relationship Id="rId1127" Type="http://schemas.openxmlformats.org/officeDocument/2006/relationships/footer" Target="footer192.xml"/><Relationship Id="rId1128" Type="http://schemas.openxmlformats.org/officeDocument/2006/relationships/header" Target="header189.xml"/><Relationship Id="rId1129" Type="http://schemas.openxmlformats.org/officeDocument/2006/relationships/footer" Target="footer193.xml"/><Relationship Id="rId1130" Type="http://schemas.openxmlformats.org/officeDocument/2006/relationships/header" Target="header190.xml"/><Relationship Id="rId1131" Type="http://schemas.openxmlformats.org/officeDocument/2006/relationships/footer" Target="footer194.xml"/><Relationship Id="rId1132" Type="http://schemas.openxmlformats.org/officeDocument/2006/relationships/header" Target="header191.xml"/><Relationship Id="rId1133" Type="http://schemas.openxmlformats.org/officeDocument/2006/relationships/footer" Target="footer195.xml"/><Relationship Id="rId1134" Type="http://schemas.openxmlformats.org/officeDocument/2006/relationships/image" Target="media/image685.jpeg"/><Relationship Id="rId1135" Type="http://schemas.openxmlformats.org/officeDocument/2006/relationships/image" Target="media/image686.png"/><Relationship Id="rId1136" Type="http://schemas.openxmlformats.org/officeDocument/2006/relationships/image" Target="media/image687.png"/><Relationship Id="rId1137" Type="http://schemas.openxmlformats.org/officeDocument/2006/relationships/header" Target="header192.xml"/><Relationship Id="rId1138" Type="http://schemas.openxmlformats.org/officeDocument/2006/relationships/footer" Target="footer196.xml"/><Relationship Id="rId1139" Type="http://schemas.openxmlformats.org/officeDocument/2006/relationships/image" Target="media/image688.png"/><Relationship Id="rId1140" Type="http://schemas.openxmlformats.org/officeDocument/2006/relationships/image" Target="media/image689.png"/><Relationship Id="rId1141" Type="http://schemas.openxmlformats.org/officeDocument/2006/relationships/header" Target="header193.xml"/><Relationship Id="rId1142" Type="http://schemas.openxmlformats.org/officeDocument/2006/relationships/footer" Target="footer197.xml"/><Relationship Id="rId1143" Type="http://schemas.openxmlformats.org/officeDocument/2006/relationships/header" Target="header194.xml"/><Relationship Id="rId1144" Type="http://schemas.openxmlformats.org/officeDocument/2006/relationships/footer" Target="footer198.xml"/><Relationship Id="rId1145" Type="http://schemas.openxmlformats.org/officeDocument/2006/relationships/header" Target="header195.xml"/><Relationship Id="rId1146" Type="http://schemas.openxmlformats.org/officeDocument/2006/relationships/footer" Target="footer199.xml"/><Relationship Id="rId1147" Type="http://schemas.openxmlformats.org/officeDocument/2006/relationships/header" Target="header196.xml"/><Relationship Id="rId1148" Type="http://schemas.openxmlformats.org/officeDocument/2006/relationships/footer" Target="footer200.xml"/><Relationship Id="rId1149" Type="http://schemas.openxmlformats.org/officeDocument/2006/relationships/header" Target="header197.xml"/><Relationship Id="rId1150" Type="http://schemas.openxmlformats.org/officeDocument/2006/relationships/footer" Target="footer201.xml"/><Relationship Id="rId1151" Type="http://schemas.openxmlformats.org/officeDocument/2006/relationships/numbering" Target="numbering.xml"/></Relationships>

</file>

<file path=word/_rels/footer10.xml.rels><?xml version="1.0" encoding="UTF-8" standalone="yes"?>
<Relationships xmlns="http://schemas.openxmlformats.org/package/2006/relationships"><Relationship Id="rId1" Type="http://schemas.openxmlformats.org/officeDocument/2006/relationships/image" Target="media/image2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21.png"/><Relationship Id="rId8" Type="http://schemas.openxmlformats.org/officeDocument/2006/relationships/image" Target="media/image15.png"/><Relationship Id="rId9" Type="http://schemas.openxmlformats.org/officeDocument/2006/relationships/image" Target="media/image5.png"/></Relationships>

</file>

<file path=word/_rels/footer19.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44.png"/><Relationship Id="rId8" Type="http://schemas.openxmlformats.org/officeDocument/2006/relationships/image" Target="media/image15.png"/><Relationship Id="rId9" Type="http://schemas.openxmlformats.org/officeDocument/2006/relationships/image" Target="media/image5.png"/></Relationships>

</file>

<file path=word/_rels/footer20.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46.png"/><Relationship Id="rId8" Type="http://schemas.openxmlformats.org/officeDocument/2006/relationships/image" Target="media/image15.png"/><Relationship Id="rId9"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14.png"/><Relationship Id="rId8" Type="http://schemas.openxmlformats.org/officeDocument/2006/relationships/image" Target="media/image15.png"/><Relationship Id="rId9"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16.png"/><Relationship Id="rId8" Type="http://schemas.openxmlformats.org/officeDocument/2006/relationships/image" Target="media/image15.png"/><Relationship Id="rId9"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17.png"/><Relationship Id="rId8" Type="http://schemas.openxmlformats.org/officeDocument/2006/relationships/image" Target="media/image15.png"/><Relationship Id="rId9"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18.png"/><Relationship Id="rId8" Type="http://schemas.openxmlformats.org/officeDocument/2006/relationships/image" Target="media/image15.png"/><Relationship Id="rId9"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2.png"/><Relationship Id="rId6" Type="http://schemas.openxmlformats.org/officeDocument/2006/relationships/image" Target="media/image13.png"/><Relationship Id="rId7" Type="http://schemas.openxmlformats.org/officeDocument/2006/relationships/image" Target="media/image19.png"/><Relationship Id="rId8" Type="http://schemas.openxmlformats.org/officeDocument/2006/relationships/image" Target="media/image15.png"/><Relationship Id="rId9" Type="http://schemas.openxmlformats.org/officeDocument/2006/relationships/image" Target="media/image5.png"/></Relationships>

</file>

<file path=word/_rels/header120.xml.rels><?xml version="1.0" encoding="UTF-8" standalone="yes"?>
<Relationships xmlns="http://schemas.openxmlformats.org/package/2006/relationships"><Relationship Id="rId1" Type="http://schemas.openxmlformats.org/officeDocument/2006/relationships/hyperlink" Target="http://www.bdo.com/" TargetMode="External"/></Relationships>

</file>

<file path=word/_rels/header121.xml.rels><?xml version="1.0" encoding="UTF-8" standalone="yes"?>
<Relationships xmlns="http://schemas.openxmlformats.org/package/2006/relationships"><Relationship Id="rId1" Type="http://schemas.openxmlformats.org/officeDocument/2006/relationships/hyperlink" Target="http://www.bdo.com/"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mailto:arichar1@harringtonhospital.org"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mailto:arichar1@harringtonhospi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pbryan</dc:creator>
  <dcterms:created xsi:type="dcterms:W3CDTF">2021-02-26T19:54:38Z</dcterms:created>
  <dcterms:modified xsi:type="dcterms:W3CDTF">2021-02-26T19:54:38Z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2021-02-26T00:00:00Z</vt:filetime>
  </property>
  <property fmtid="{D5CDD505-2E9C-101B-9397-08002B2CF9AE}" pid="3" name="Creator">
    <vt:lpwstr>Adobe Acrobat Pro DC (32-bit) 21.1.20142</vt:lpwstr>
  </property>
  <property fmtid="{D5CDD505-2E9C-101B-9397-08002B2CF9AE}" pid="4" name="LastSaved">
    <vt:filetime>2021-02-26T00:00:00Z</vt:filetime>
  </property>
</Properties>
</file>